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Times New Roman"/>
          <w:b/>
          <w:smallCaps/>
          <w:vanish/>
        </w:rPr>
        <w:id w:val="-582068429"/>
        <w:docPartObj>
          <w:docPartGallery w:val="Cover Pages"/>
          <w:docPartUnique/>
        </w:docPartObj>
      </w:sdtPr>
      <w:sdtEndPr>
        <w:rPr>
          <w:b w:val="0"/>
          <w:smallCaps w:val="0"/>
          <w:color w:val="FF0000"/>
          <w:sz w:val="28"/>
        </w:rPr>
      </w:sdtEndPr>
      <w:sdtContent>
        <w:p w14:paraId="5E6FB23B" w14:textId="77777777" w:rsidR="00554D86" w:rsidRDefault="00AC3356" w:rsidP="004572CB">
          <w:pPr>
            <w:pStyle w:val="Footnote"/>
          </w:pPr>
          <w:r>
            <w:rPr>
              <w:noProof/>
            </w:rPr>
            <w:drawing>
              <wp:anchor distT="0" distB="0" distL="114300" distR="114300" simplePos="0" relativeHeight="251658245" behindDoc="0" locked="0" layoutInCell="1" allowOverlap="1" wp14:anchorId="72A77619" wp14:editId="1D6A8DA0">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Pr>
              <w:noProof/>
            </w:rPr>
            <mc:AlternateContent>
              <mc:Choice Requires="wps">
                <w:drawing>
                  <wp:anchor distT="0" distB="0" distL="114300" distR="114300" simplePos="0" relativeHeight="251658240" behindDoc="0" locked="0" layoutInCell="1" allowOverlap="1" wp14:anchorId="1BC8065F" wp14:editId="3B2659BA">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EE18A6" w:rsidRDefault="00EE18A6">
                                <w:pPr>
                                  <w:pStyle w:val="Title"/>
                                  <w:jc w:val="right"/>
                                  <w:rPr>
                                    <w:caps/>
                                    <w:color w:val="FFFFFF" w:themeColor="background1"/>
                                    <w:sz w:val="72"/>
                                    <w:szCs w:val="72"/>
                                  </w:rPr>
                                </w:pPr>
                              </w:p>
                              <w:p w14:paraId="31A5C00F" w14:textId="77777777" w:rsidR="00EE18A6" w:rsidRDefault="00EE18A6">
                                <w:pPr>
                                  <w:spacing w:before="240"/>
                                  <w:ind w:left="720"/>
                                  <w:jc w:val="right"/>
                                  <w:rPr>
                                    <w:color w:val="FFFFFF" w:themeColor="background1"/>
                                  </w:rPr>
                                </w:pPr>
                              </w:p>
                              <w:p w14:paraId="3EC5BD57" w14:textId="77777777" w:rsidR="00EE18A6" w:rsidRDefault="00EE18A6">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82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" fillcolor="#17365d [2415]" stroked="f" strokeweight="2pt">
                    <v:fill color2="#123663" rotate="t" focusposition="1,1" focussize="" colors="0 #051b36;.5 #0d2c52;1 #123663" focus="100%" type="gradientRadial"/>
                    <v:textbox inset="21.6pt,1in,21.6pt">
                      <w:txbxContent>
                        <w:p w14:paraId="5B0A3525" w14:textId="77777777" w:rsidR="00EE18A6" w:rsidRDefault="00EE18A6">
                          <w:pPr>
                            <w:pStyle w:val="Title"/>
                            <w:jc w:val="right"/>
                            <w:rPr>
                              <w:caps/>
                              <w:color w:val="FFFFFF" w:themeColor="background1"/>
                              <w:sz w:val="72"/>
                              <w:szCs w:val="72"/>
                            </w:rPr>
                          </w:pPr>
                        </w:p>
                        <w:p w14:paraId="31A5C00F" w14:textId="77777777" w:rsidR="00EE18A6" w:rsidRDefault="00EE18A6">
                          <w:pPr>
                            <w:spacing w:before="240"/>
                            <w:ind w:left="720"/>
                            <w:jc w:val="right"/>
                            <w:rPr>
                              <w:color w:val="FFFFFF" w:themeColor="background1"/>
                            </w:rPr>
                          </w:pPr>
                        </w:p>
                        <w:p w14:paraId="3EC5BD57" w14:textId="77777777" w:rsidR="00EE18A6" w:rsidRDefault="00EE18A6">
                          <w:pPr>
                            <w:spacing w:before="240"/>
                            <w:ind w:left="1008"/>
                            <w:jc w:val="right"/>
                            <w:rPr>
                              <w:color w:val="FFFFFF" w:themeColor="background1"/>
                            </w:rPr>
                          </w:pPr>
                        </w:p>
                      </w:txbxContent>
                    </v:textbox>
                    <w10:wrap anchorx="page" anchory="page"/>
                  </v:rect>
                </w:pict>
              </mc:Fallback>
            </mc:AlternateContent>
          </w:r>
        </w:p>
        <w:p w14:paraId="7E15617D" w14:textId="3E5A460B" w:rsidR="00554D86" w:rsidRDefault="00554D86"/>
        <w:p w14:paraId="1549F35F" w14:textId="0F938075" w:rsidR="00554D86" w:rsidRDefault="001C584A" w:rsidP="00AC3356">
          <w:pPr>
            <w:tabs>
              <w:tab w:val="right" w:pos="8640"/>
            </w:tabs>
            <w:overflowPunct/>
            <w:autoSpaceDE/>
            <w:autoSpaceDN/>
            <w:adjustRightInd/>
            <w:textAlignment w:val="auto"/>
            <w:rPr>
              <w:b/>
              <w:color w:val="FF0000"/>
              <w:sz w:val="28"/>
            </w:rPr>
          </w:pPr>
          <w:r w:rsidRPr="00CF5D24">
            <w:rPr>
              <w:b/>
              <w:noProof/>
              <w:color w:val="FF0000"/>
              <w:sz w:val="28"/>
            </w:rPr>
            <mc:AlternateContent>
              <mc:Choice Requires="wps">
                <w:drawing>
                  <wp:anchor distT="0" distB="0" distL="114300" distR="114300" simplePos="0" relativeHeight="251658242" behindDoc="0" locked="0" layoutInCell="1" allowOverlap="1" wp14:anchorId="46F43CE1" wp14:editId="1DEC8188">
                    <wp:simplePos x="0" y="0"/>
                    <wp:positionH relativeFrom="column">
                      <wp:posOffset>-989091</wp:posOffset>
                    </wp:positionH>
                    <wp:positionV relativeFrom="paragraph">
                      <wp:posOffset>1138511</wp:posOffset>
                    </wp:positionV>
                    <wp:extent cx="5305425" cy="169460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102DAD7B" w14:textId="6068002F" w:rsidR="00EE18A6" w:rsidRDefault="00EE18A6" w:rsidP="00CF5D2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7B178A4D" w14:textId="77777777" w:rsidR="00943D3F" w:rsidRDefault="00EE18A6" w:rsidP="00CF5D24">
                                <w:pPr>
                                  <w:jc w:val="right"/>
                                  <w:rPr>
                                    <w:rFonts w:cs="Arial"/>
                                    <w:b/>
                                    <w:color w:val="FFFFFF" w:themeColor="background1"/>
                                    <w:sz w:val="36"/>
                                    <w:szCs w:val="36"/>
                                  </w:rPr>
                                </w:pPr>
                                <w:r>
                                  <w:rPr>
                                    <w:rFonts w:cs="Arial"/>
                                    <w:b/>
                                    <w:color w:val="FFFFFF" w:themeColor="background1"/>
                                    <w:sz w:val="36"/>
                                    <w:szCs w:val="36"/>
                                  </w:rPr>
                                  <w:t>Volume 2:</w:t>
                                </w:r>
                              </w:p>
                              <w:p w14:paraId="10DC0044" w14:textId="521141D6" w:rsidR="00EE18A6" w:rsidRPr="001C584A" w:rsidRDefault="00EE18A6" w:rsidP="00CF5D24">
                                <w:pPr>
                                  <w:jc w:val="right"/>
                                  <w:rPr>
                                    <w:rFonts w:cs="Arial"/>
                                    <w:b/>
                                    <w:color w:val="FFFFFF" w:themeColor="background1"/>
                                    <w:sz w:val="36"/>
                                    <w:szCs w:val="36"/>
                                  </w:rPr>
                                </w:pPr>
                                <w:r>
                                  <w:rPr>
                                    <w:rFonts w:cs="Arial"/>
                                    <w:b/>
                                    <w:color w:val="FFFFFF" w:themeColor="background1"/>
                                    <w:sz w:val="36"/>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43CE1" id="_x0000_t202" coordsize="21600,21600" o:spt="202" path="m,l,21600r21600,l21600,xe">
                    <v:stroke joinstyle="miter"/>
                    <v:path gradientshapeok="t" o:connecttype="rect"/>
                  </v:shapetype>
                  <v:shape id="Text Box 2" o:spid="_x0000_s1027" type="#_x0000_t202" style="position:absolute;left:0;text-align:left;margin-left:-77.9pt;margin-top:89.65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" filled="f" stroked="f">
                    <v:textbox>
                      <w:txbxContent>
                        <w:p w14:paraId="102DAD7B" w14:textId="6068002F" w:rsidR="00EE18A6" w:rsidRDefault="00EE18A6" w:rsidP="00CF5D2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7B178A4D" w14:textId="77777777" w:rsidR="00943D3F" w:rsidRDefault="00EE18A6" w:rsidP="00CF5D24">
                          <w:pPr>
                            <w:jc w:val="right"/>
                            <w:rPr>
                              <w:rFonts w:cs="Arial"/>
                              <w:b/>
                              <w:color w:val="FFFFFF" w:themeColor="background1"/>
                              <w:sz w:val="36"/>
                              <w:szCs w:val="36"/>
                            </w:rPr>
                          </w:pPr>
                          <w:r>
                            <w:rPr>
                              <w:rFonts w:cs="Arial"/>
                              <w:b/>
                              <w:color w:val="FFFFFF" w:themeColor="background1"/>
                              <w:sz w:val="36"/>
                              <w:szCs w:val="36"/>
                            </w:rPr>
                            <w:t>Volume 2:</w:t>
                          </w:r>
                        </w:p>
                        <w:p w14:paraId="10DC0044" w14:textId="521141D6" w:rsidR="00EE18A6" w:rsidRPr="001C584A" w:rsidRDefault="00EE18A6" w:rsidP="00CF5D24">
                          <w:pPr>
                            <w:jc w:val="right"/>
                            <w:rPr>
                              <w:rFonts w:cs="Arial"/>
                              <w:b/>
                              <w:color w:val="FFFFFF" w:themeColor="background1"/>
                              <w:sz w:val="36"/>
                              <w:szCs w:val="36"/>
                            </w:rPr>
                          </w:pPr>
                          <w:r>
                            <w:rPr>
                              <w:rFonts w:cs="Arial"/>
                              <w:b/>
                              <w:color w:val="FFFFFF" w:themeColor="background1"/>
                              <w:sz w:val="36"/>
                              <w:szCs w:val="36"/>
                            </w:rPr>
                            <w:t>Residential Measures</w:t>
                          </w:r>
                        </w:p>
                      </w:txbxContent>
                    </v:textbox>
                  </v:shape>
                </w:pict>
              </mc:Fallback>
            </mc:AlternateContent>
          </w:r>
          <w:r w:rsidR="00646200" w:rsidRPr="00CF5D24">
            <w:rPr>
              <w:b/>
              <w:noProof/>
              <w:color w:val="FF0000"/>
              <w:sz w:val="28"/>
            </w:rPr>
            <mc:AlternateContent>
              <mc:Choice Requires="wps">
                <w:drawing>
                  <wp:anchor distT="0" distB="0" distL="114300" distR="114300" simplePos="0" relativeHeight="251658244" behindDoc="0" locked="0" layoutInCell="1" allowOverlap="1" wp14:anchorId="3CBB558E" wp14:editId="79CF1E4E">
                    <wp:simplePos x="0" y="0"/>
                    <wp:positionH relativeFrom="column">
                      <wp:posOffset>-990600</wp:posOffset>
                    </wp:positionH>
                    <wp:positionV relativeFrom="paragraph">
                      <wp:posOffset>4460875</wp:posOffset>
                    </wp:positionV>
                    <wp:extent cx="5305425"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61975"/>
                            </a:xfrm>
                            <a:prstGeom prst="rect">
                              <a:avLst/>
                            </a:prstGeom>
                            <a:noFill/>
                            <a:ln w="9525">
                              <a:noFill/>
                              <a:miter lim="800000"/>
                              <a:headEnd/>
                              <a:tailEnd/>
                            </a:ln>
                          </wps:spPr>
                          <wps:txbx>
                            <w:txbxContent>
                              <w:p w14:paraId="3CBE3967" w14:textId="1F1CA5C1" w:rsidR="00EE18A6" w:rsidRDefault="009B3C86" w:rsidP="00A653EC">
                                <w:pPr>
                                  <w:spacing w:after="120"/>
                                  <w:jc w:val="right"/>
                                  <w:rPr>
                                    <w:rFonts w:cs="Arial"/>
                                    <w:b/>
                                    <w:color w:val="FFFFFF" w:themeColor="background1"/>
                                    <w:sz w:val="24"/>
                                    <w:szCs w:val="30"/>
                                  </w:rPr>
                                </w:pPr>
                                <w:r>
                                  <w:rPr>
                                    <w:rFonts w:cs="Arial"/>
                                    <w:b/>
                                    <w:color w:val="FFFFFF" w:themeColor="background1"/>
                                    <w:sz w:val="24"/>
                                    <w:szCs w:val="30"/>
                                  </w:rPr>
                                  <w:t>April</w:t>
                                </w:r>
                                <w:bookmarkStart w:id="0" w:name="_GoBack"/>
                                <w:bookmarkEnd w:id="0"/>
                                <w:r w:rsidR="00EE18A6">
                                  <w:rPr>
                                    <w:rFonts w:cs="Arial"/>
                                    <w:b/>
                                    <w:color w:val="FFFFFF" w:themeColor="background1"/>
                                    <w:sz w:val="24"/>
                                    <w:szCs w:val="30"/>
                                  </w:rPr>
                                  <w:t xml:space="preserve"> 2019</w:t>
                                </w:r>
                              </w:p>
                              <w:p w14:paraId="263E5DB5" w14:textId="4F205DAA" w:rsidR="00EE18A6" w:rsidRPr="00A653EC" w:rsidRDefault="00EE18A6" w:rsidP="00A653EC">
                                <w:pPr>
                                  <w:spacing w:after="120"/>
                                  <w:jc w:val="right"/>
                                  <w:rPr>
                                    <w:rFonts w:cs="Arial"/>
                                    <w:color w:val="FFFFFF" w:themeColor="background1"/>
                                    <w:sz w:val="24"/>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B558E" id="_x0000_t202" coordsize="21600,21600" o:spt="202" path="m,l,21600r21600,l21600,xe">
                    <v:stroke joinstyle="miter"/>
                    <v:path gradientshapeok="t" o:connecttype="rect"/>
                  </v:shapetype>
                  <v:shape id="_x0000_s1028" type="#_x0000_t202" style="position:absolute;left:0;text-align:left;margin-left:-78pt;margin-top:351.25pt;width:417.7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" filled="f" stroked="f">
                    <v:textbox>
                      <w:txbxContent>
                        <w:p w14:paraId="3CBE3967" w14:textId="1F1CA5C1" w:rsidR="00EE18A6" w:rsidRDefault="009B3C86" w:rsidP="00A653EC">
                          <w:pPr>
                            <w:spacing w:after="120"/>
                            <w:jc w:val="right"/>
                            <w:rPr>
                              <w:rFonts w:cs="Arial"/>
                              <w:b/>
                              <w:color w:val="FFFFFF" w:themeColor="background1"/>
                              <w:sz w:val="24"/>
                              <w:szCs w:val="30"/>
                            </w:rPr>
                          </w:pPr>
                          <w:r>
                            <w:rPr>
                              <w:rFonts w:cs="Arial"/>
                              <w:b/>
                              <w:color w:val="FFFFFF" w:themeColor="background1"/>
                              <w:sz w:val="24"/>
                              <w:szCs w:val="30"/>
                            </w:rPr>
                            <w:t>April</w:t>
                          </w:r>
                          <w:bookmarkStart w:id="1" w:name="_GoBack"/>
                          <w:bookmarkEnd w:id="1"/>
                          <w:r w:rsidR="00EE18A6">
                            <w:rPr>
                              <w:rFonts w:cs="Arial"/>
                              <w:b/>
                              <w:color w:val="FFFFFF" w:themeColor="background1"/>
                              <w:sz w:val="24"/>
                              <w:szCs w:val="30"/>
                            </w:rPr>
                            <w:t xml:space="preserve"> 2019</w:t>
                          </w:r>
                        </w:p>
                        <w:p w14:paraId="263E5DB5" w14:textId="4F205DAA" w:rsidR="00EE18A6" w:rsidRPr="00A653EC" w:rsidRDefault="00EE18A6" w:rsidP="00A653EC">
                          <w:pPr>
                            <w:spacing w:after="120"/>
                            <w:jc w:val="right"/>
                            <w:rPr>
                              <w:rFonts w:cs="Arial"/>
                              <w:color w:val="FFFFFF" w:themeColor="background1"/>
                              <w:sz w:val="24"/>
                              <w:szCs w:val="30"/>
                            </w:rPr>
                          </w:pPr>
                        </w:p>
                      </w:txbxContent>
                    </v:textbox>
                  </v:shape>
                </w:pict>
              </mc:Fallback>
            </mc:AlternateContent>
          </w:r>
          <w:r w:rsidR="00A653EC">
            <w:rPr>
              <w:noProof/>
            </w:rPr>
            <mc:AlternateContent>
              <mc:Choice Requires="wps">
                <w:drawing>
                  <wp:anchor distT="0" distB="0" distL="114300" distR="114300" simplePos="0" relativeHeight="251658241" behindDoc="0" locked="0" layoutInCell="1" allowOverlap="1" wp14:anchorId="6E8DAF6D" wp14:editId="5D7E2B8B">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EE18A6" w:rsidRDefault="00EE18A6">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" fillcolor="white [3212]" stroked="f" strokeweight="2pt">
                    <v:fill color2="#9bbb59 [3206]" colors="0 white;2621f white;9175f #c9daa6;15729f #aec87a" focus="100%" type="gradient">
                      <o:fill v:ext="view" type="gradientUnscaled"/>
                    </v:fill>
                    <v:textbox inset="14.4pt,,14.4pt">
                      <w:txbxContent>
                        <w:p w14:paraId="143580C3" w14:textId="77777777" w:rsidR="00EE18A6" w:rsidRDefault="00EE18A6">
                          <w:pPr>
                            <w:pStyle w:val="Subtitle"/>
                            <w:rPr>
                              <w:color w:val="FFFFFF" w:themeColor="background1"/>
                            </w:rPr>
                          </w:pPr>
                        </w:p>
                      </w:txbxContent>
                    </v:textbox>
                    <w10:wrap anchorx="page" anchory="page"/>
                  </v:rect>
                </w:pict>
              </mc:Fallback>
            </mc:AlternateContent>
          </w:r>
          <w:r w:rsidR="00A653EC" w:rsidRPr="00CF5D24">
            <w:rPr>
              <w:b/>
              <w:noProof/>
              <w:color w:val="FF0000"/>
              <w:sz w:val="28"/>
            </w:rPr>
            <mc:AlternateContent>
              <mc:Choice Requires="wps">
                <w:drawing>
                  <wp:anchor distT="0" distB="0" distL="114300" distR="114300" simplePos="0" relativeHeight="251658243" behindDoc="0" locked="0" layoutInCell="1" allowOverlap="1" wp14:anchorId="2E15EEC7" wp14:editId="2C46A2E0">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EF1E24" w:rsidR="00EE18A6" w:rsidRPr="00A653EC" w:rsidRDefault="00EE18A6" w:rsidP="00A653EC">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2F61E229" w14:textId="3181AB84" w:rsidR="00EE18A6" w:rsidRPr="00A653EC" w:rsidRDefault="00EE18A6" w:rsidP="00A653EC">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592E095F" w14:textId="7D55F947" w:rsidR="00EE18A6" w:rsidRPr="00A653EC" w:rsidRDefault="00EE18A6" w:rsidP="00A653EC">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562A707B" w14:textId="6A908407" w:rsidR="00EE18A6" w:rsidRPr="00A653EC" w:rsidRDefault="00EE18A6" w:rsidP="00A653EC">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" filled="f" stroked="f">
                    <v:textbox>
                      <w:txbxContent>
                        <w:p w14:paraId="13E766DD" w14:textId="77EF1E24" w:rsidR="00EE18A6" w:rsidRPr="00A653EC" w:rsidRDefault="00EE18A6" w:rsidP="00A653EC">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2F61E229" w14:textId="3181AB84" w:rsidR="00EE18A6" w:rsidRPr="00A653EC" w:rsidRDefault="00EE18A6" w:rsidP="00A653EC">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592E095F" w14:textId="7D55F947" w:rsidR="00EE18A6" w:rsidRPr="00A653EC" w:rsidRDefault="00EE18A6" w:rsidP="00A653EC">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562A707B" w14:textId="6A908407" w:rsidR="00EE18A6" w:rsidRPr="00A653EC" w:rsidRDefault="00EE18A6" w:rsidP="00A653EC">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554D86">
            <w:rPr>
              <w:b/>
              <w:color w:val="FF0000"/>
              <w:sz w:val="28"/>
            </w:rPr>
            <w:br w:type="page"/>
          </w:r>
          <w:r w:rsidR="00AC3356">
            <w:rPr>
              <w:b/>
              <w:color w:val="FF0000"/>
              <w:sz w:val="28"/>
            </w:rPr>
            <w:lastRenderedPageBreak/>
            <w:tab/>
          </w:r>
        </w:p>
      </w:sdtContent>
    </w:sdt>
    <w:p w14:paraId="1E348AB9" w14:textId="77777777" w:rsidR="006D1DCC" w:rsidRDefault="006D1DCC" w:rsidP="006B6ABF">
      <w:pPr>
        <w:jc w:val="center"/>
        <w:rPr>
          <w:i/>
        </w:rPr>
      </w:pPr>
    </w:p>
    <w:p w14:paraId="60BAA1A3" w14:textId="77777777" w:rsidR="006D1DCC" w:rsidRDefault="006D1DCC" w:rsidP="006B6ABF">
      <w:pPr>
        <w:jc w:val="center"/>
        <w:rPr>
          <w:i/>
        </w:rPr>
      </w:pPr>
    </w:p>
    <w:p w14:paraId="72D7E086" w14:textId="77777777" w:rsidR="006D1DCC" w:rsidRDefault="006D1DCC" w:rsidP="006B6ABF">
      <w:pPr>
        <w:jc w:val="center"/>
        <w:rPr>
          <w:i/>
        </w:rPr>
      </w:pPr>
    </w:p>
    <w:p w14:paraId="5ECD6D9D" w14:textId="77777777" w:rsidR="006D1DCC" w:rsidRDefault="006D1DCC" w:rsidP="006B6ABF">
      <w:pPr>
        <w:jc w:val="center"/>
        <w:rPr>
          <w:i/>
        </w:rPr>
      </w:pPr>
    </w:p>
    <w:p w14:paraId="09F30052" w14:textId="77777777" w:rsidR="006D1DCC" w:rsidRDefault="006D1DCC" w:rsidP="006B6ABF">
      <w:pPr>
        <w:jc w:val="center"/>
        <w:rPr>
          <w:i/>
        </w:rPr>
      </w:pPr>
    </w:p>
    <w:p w14:paraId="4A600CED" w14:textId="77777777" w:rsidR="006D1DCC" w:rsidRDefault="006D1DCC" w:rsidP="006B6ABF">
      <w:pPr>
        <w:jc w:val="center"/>
        <w:rPr>
          <w:i/>
        </w:rPr>
      </w:pPr>
    </w:p>
    <w:p w14:paraId="61DCB058" w14:textId="77777777" w:rsidR="006D1DCC" w:rsidRDefault="006D1DCC" w:rsidP="006B6ABF">
      <w:pPr>
        <w:jc w:val="center"/>
        <w:rPr>
          <w:i/>
        </w:rPr>
      </w:pPr>
    </w:p>
    <w:p w14:paraId="6A660E69" w14:textId="77777777" w:rsidR="006D1DCC" w:rsidRDefault="006D1DCC" w:rsidP="006B6ABF">
      <w:pPr>
        <w:jc w:val="center"/>
        <w:rPr>
          <w:i/>
        </w:rPr>
      </w:pPr>
    </w:p>
    <w:p w14:paraId="6843C84E" w14:textId="77777777" w:rsidR="006D1DCC" w:rsidRDefault="006D1DCC" w:rsidP="006B6ABF">
      <w:pPr>
        <w:jc w:val="center"/>
        <w:rPr>
          <w:i/>
        </w:rPr>
      </w:pPr>
    </w:p>
    <w:p w14:paraId="0B684356" w14:textId="77777777" w:rsidR="006D1DCC" w:rsidRDefault="006D1DCC" w:rsidP="006B6ABF">
      <w:pPr>
        <w:jc w:val="center"/>
        <w:rPr>
          <w:i/>
        </w:rPr>
      </w:pPr>
    </w:p>
    <w:p w14:paraId="39EBFC68" w14:textId="77777777" w:rsidR="006D1DCC" w:rsidRDefault="006D1DCC" w:rsidP="006B6ABF">
      <w:pPr>
        <w:jc w:val="center"/>
        <w:rPr>
          <w:i/>
        </w:rPr>
      </w:pPr>
    </w:p>
    <w:p w14:paraId="178965EB" w14:textId="77777777" w:rsidR="006D1DCC" w:rsidRDefault="006D1DCC" w:rsidP="006B6ABF">
      <w:pPr>
        <w:jc w:val="center"/>
        <w:rPr>
          <w:i/>
        </w:rPr>
      </w:pPr>
    </w:p>
    <w:p w14:paraId="0D17B759" w14:textId="77777777" w:rsidR="006D1DCC" w:rsidRDefault="006D1DCC" w:rsidP="006B6ABF">
      <w:pPr>
        <w:jc w:val="center"/>
        <w:rPr>
          <w:i/>
        </w:rPr>
      </w:pPr>
    </w:p>
    <w:p w14:paraId="61E1960A" w14:textId="77777777" w:rsidR="006D1DCC" w:rsidRDefault="006D1DCC" w:rsidP="006B6ABF">
      <w:pPr>
        <w:jc w:val="center"/>
        <w:rPr>
          <w:i/>
        </w:rPr>
      </w:pPr>
    </w:p>
    <w:p w14:paraId="2645ED21" w14:textId="77777777" w:rsidR="006D1DCC" w:rsidRDefault="006D1DCC" w:rsidP="006B6ABF">
      <w:pPr>
        <w:jc w:val="center"/>
        <w:rPr>
          <w:i/>
        </w:rPr>
      </w:pPr>
    </w:p>
    <w:p w14:paraId="63A6C940" w14:textId="77777777" w:rsidR="006D1DCC" w:rsidRDefault="006D1DCC" w:rsidP="006B6ABF">
      <w:pPr>
        <w:jc w:val="center"/>
        <w:rPr>
          <w:i/>
        </w:rPr>
      </w:pPr>
    </w:p>
    <w:p w14:paraId="10839A48" w14:textId="77777777" w:rsidR="006D1DCC" w:rsidRDefault="006D1DCC" w:rsidP="006B6ABF">
      <w:pPr>
        <w:jc w:val="center"/>
        <w:rPr>
          <w:i/>
        </w:rPr>
      </w:pPr>
    </w:p>
    <w:p w14:paraId="23C28391" w14:textId="77777777" w:rsidR="006D1DCC" w:rsidRDefault="006D1DCC" w:rsidP="006B6ABF">
      <w:pPr>
        <w:jc w:val="center"/>
        <w:rPr>
          <w:i/>
        </w:rPr>
      </w:pPr>
    </w:p>
    <w:p w14:paraId="783E091F" w14:textId="77777777" w:rsidR="006D1DCC" w:rsidRDefault="006D1DCC" w:rsidP="006B6ABF">
      <w:pPr>
        <w:jc w:val="center"/>
        <w:rPr>
          <w:i/>
        </w:rPr>
      </w:pPr>
    </w:p>
    <w:p w14:paraId="7EF0D3FB" w14:textId="77777777" w:rsidR="006D1DCC" w:rsidRDefault="006D1DCC" w:rsidP="006B6ABF">
      <w:pPr>
        <w:jc w:val="center"/>
        <w:rPr>
          <w:i/>
        </w:rPr>
      </w:pPr>
    </w:p>
    <w:p w14:paraId="27674EFA" w14:textId="076EE9D4" w:rsidR="00A22E85" w:rsidRPr="00D67B97" w:rsidRDefault="0038789E" w:rsidP="6306E6AA">
      <w:pPr>
        <w:jc w:val="center"/>
        <w:rPr>
          <w:i/>
          <w:iCs/>
        </w:rPr>
      </w:pPr>
      <w:r w:rsidRPr="6306E6AA">
        <w:rPr>
          <w:i/>
          <w:iCs/>
        </w:rPr>
        <w:t>This</w:t>
      </w:r>
      <w:r w:rsidR="00791F66">
        <w:rPr>
          <w:i/>
          <w:iCs/>
        </w:rPr>
        <w:t xml:space="preserve"> </w:t>
      </w:r>
      <w:r w:rsidRPr="6306E6AA">
        <w:rPr>
          <w:i/>
          <w:iCs/>
        </w:rPr>
        <w:t>Page</w:t>
      </w:r>
      <w:r w:rsidR="00791F66">
        <w:rPr>
          <w:i/>
          <w:iCs/>
        </w:rPr>
        <w:t xml:space="preserve"> </w:t>
      </w:r>
      <w:r w:rsidRPr="6306E6AA">
        <w:rPr>
          <w:i/>
          <w:iCs/>
        </w:rPr>
        <w:t>Intentionally</w:t>
      </w:r>
      <w:r w:rsidR="00791F66">
        <w:rPr>
          <w:i/>
          <w:iCs/>
        </w:rPr>
        <w:t xml:space="preserve"> </w:t>
      </w:r>
      <w:r w:rsidRPr="6306E6AA">
        <w:rPr>
          <w:i/>
          <w:iCs/>
        </w:rPr>
        <w:t>Left</w:t>
      </w:r>
      <w:r w:rsidR="00791F66">
        <w:rPr>
          <w:i/>
          <w:iCs/>
        </w:rPr>
        <w:t xml:space="preserve"> </w:t>
      </w:r>
      <w:r w:rsidRPr="6306E6AA">
        <w:rPr>
          <w:i/>
          <w:iCs/>
        </w:rPr>
        <w:t>Blank</w:t>
      </w:r>
    </w:p>
    <w:p w14:paraId="414D8671" w14:textId="77777777" w:rsidR="00A22E85" w:rsidRDefault="00A22E85" w:rsidP="006B6ABF">
      <w:pPr>
        <w:sectPr w:rsidR="00A22E85" w:rsidSect="00554D86">
          <w:headerReference w:type="even" r:id="rId30"/>
          <w:headerReference w:type="default" r:id="rId31"/>
          <w:footerReference w:type="even" r:id="rId32"/>
          <w:footerReference w:type="default" r:id="rId33"/>
          <w:headerReference w:type="first" r:id="rId34"/>
          <w:footerReference w:type="first" r:id="rId35"/>
          <w:type w:val="oddPage"/>
          <w:pgSz w:w="12240" w:h="15840" w:code="1"/>
          <w:pgMar w:top="1440" w:right="1800" w:bottom="1440" w:left="1800" w:header="720" w:footer="720" w:gutter="0"/>
          <w:pgNumType w:start="0"/>
          <w:cols w:space="720"/>
          <w:titlePg/>
          <w:docGrid w:linePitch="326"/>
        </w:sectPr>
      </w:pPr>
    </w:p>
    <w:p w14:paraId="562B6AAD" w14:textId="712E73B9" w:rsidR="00A22E85" w:rsidRPr="007A0CE4" w:rsidRDefault="00A22E85" w:rsidP="6306E6AA">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sidR="00791F66">
        <w:rPr>
          <w:rFonts w:ascii="Arial Bold" w:hAnsi="Arial Bold"/>
          <w:b/>
          <w:bCs/>
          <w:smallCaps/>
          <w:sz w:val="30"/>
          <w:szCs w:val="30"/>
        </w:rPr>
        <w:t xml:space="preserve"> </w:t>
      </w:r>
      <w:r w:rsidRPr="6306E6AA">
        <w:rPr>
          <w:rFonts w:ascii="Arial Bold" w:hAnsi="Arial Bold"/>
          <w:b/>
          <w:bCs/>
          <w:smallCaps/>
          <w:sz w:val="30"/>
          <w:szCs w:val="30"/>
        </w:rPr>
        <w:t>of</w:t>
      </w:r>
      <w:r w:rsidR="00791F66">
        <w:rPr>
          <w:rFonts w:ascii="Arial Bold" w:hAnsi="Arial Bold"/>
          <w:b/>
          <w:bCs/>
          <w:smallCaps/>
          <w:sz w:val="30"/>
          <w:szCs w:val="30"/>
        </w:rPr>
        <w:t xml:space="preserve"> </w:t>
      </w:r>
      <w:r w:rsidRPr="6306E6AA">
        <w:rPr>
          <w:rFonts w:ascii="Arial Bold" w:hAnsi="Arial Bold"/>
          <w:b/>
          <w:bCs/>
          <w:smallCaps/>
          <w:sz w:val="30"/>
          <w:szCs w:val="30"/>
        </w:rPr>
        <w:t>Contents</w:t>
      </w:r>
    </w:p>
    <w:p w14:paraId="5699D7CE" w14:textId="2FA74883" w:rsidR="001E6F43" w:rsidRDefault="004E7FDE">
      <w:pPr>
        <w:pStyle w:val="TOC1"/>
        <w:tabs>
          <w:tab w:val="right" w:leader="dot" w:pos="8630"/>
        </w:tabs>
        <w:rPr>
          <w:rFonts w:asciiTheme="minorHAnsi" w:eastAsiaTheme="minorEastAsia" w:hAnsiTheme="minorHAnsi" w:cstheme="minorBidi"/>
          <w:b w:val="0"/>
          <w:smallCaps w:val="0"/>
          <w:noProof/>
          <w:szCs w:val="24"/>
        </w:rPr>
      </w:pPr>
      <w:r>
        <w:rPr>
          <w:b w:val="0"/>
          <w:i/>
        </w:rPr>
        <w:fldChar w:fldCharType="begin"/>
      </w:r>
      <w:r>
        <w:rPr>
          <w:b w:val="0"/>
          <w:i/>
        </w:rPr>
        <w:instrText xml:space="preserve"> TOC \o "1-3" \h \z \u </w:instrText>
      </w:r>
      <w:r>
        <w:rPr>
          <w:b w:val="0"/>
          <w:i/>
        </w:rPr>
        <w:fldChar w:fldCharType="separate"/>
      </w:r>
      <w:hyperlink w:anchor="_Toc1050909" w:history="1">
        <w:r w:rsidR="001E6F43" w:rsidRPr="00454C3A">
          <w:rPr>
            <w:rStyle w:val="Hyperlink"/>
            <w:noProof/>
          </w:rPr>
          <w:t>2</w:t>
        </w:r>
        <w:r w:rsidR="001E6F43">
          <w:rPr>
            <w:rFonts w:asciiTheme="minorHAnsi" w:eastAsiaTheme="minorEastAsia" w:hAnsiTheme="minorHAnsi" w:cstheme="minorBidi"/>
            <w:b w:val="0"/>
            <w:smallCaps w:val="0"/>
            <w:noProof/>
            <w:szCs w:val="24"/>
          </w:rPr>
          <w:tab/>
        </w:r>
        <w:r w:rsidR="001E6F43" w:rsidRPr="00454C3A">
          <w:rPr>
            <w:rStyle w:val="Hyperlink"/>
            <w:noProof/>
          </w:rPr>
          <w:t>Residential Measures</w:t>
        </w:r>
        <w:r w:rsidR="001E6F43">
          <w:rPr>
            <w:noProof/>
            <w:webHidden/>
          </w:rPr>
          <w:tab/>
        </w:r>
        <w:r w:rsidR="001E6F43">
          <w:rPr>
            <w:noProof/>
            <w:webHidden/>
          </w:rPr>
          <w:fldChar w:fldCharType="begin"/>
        </w:r>
        <w:r w:rsidR="001E6F43">
          <w:rPr>
            <w:noProof/>
            <w:webHidden/>
          </w:rPr>
          <w:instrText xml:space="preserve"> PAGEREF _Toc1050909 \h </w:instrText>
        </w:r>
        <w:r w:rsidR="001E6F43">
          <w:rPr>
            <w:noProof/>
            <w:webHidden/>
          </w:rPr>
        </w:r>
        <w:r w:rsidR="001E6F43">
          <w:rPr>
            <w:noProof/>
            <w:webHidden/>
          </w:rPr>
          <w:fldChar w:fldCharType="separate"/>
        </w:r>
        <w:r w:rsidR="00045DDC">
          <w:rPr>
            <w:noProof/>
            <w:webHidden/>
          </w:rPr>
          <w:t>9</w:t>
        </w:r>
        <w:r w:rsidR="001E6F43">
          <w:rPr>
            <w:noProof/>
            <w:webHidden/>
          </w:rPr>
          <w:fldChar w:fldCharType="end"/>
        </w:r>
      </w:hyperlink>
    </w:p>
    <w:p w14:paraId="66F8CDC1" w14:textId="17F26CAE" w:rsidR="001E6F43" w:rsidRDefault="009B3C86">
      <w:pPr>
        <w:pStyle w:val="TOC2"/>
        <w:rPr>
          <w:rFonts w:asciiTheme="minorHAnsi" w:eastAsiaTheme="minorEastAsia" w:hAnsiTheme="minorHAnsi" w:cstheme="minorBidi"/>
          <w:b w:val="0"/>
          <w:sz w:val="24"/>
          <w:szCs w:val="24"/>
        </w:rPr>
      </w:pPr>
      <w:hyperlink w:anchor="_Toc1050910" w:history="1">
        <w:r w:rsidR="001E6F43" w:rsidRPr="00454C3A">
          <w:rPr>
            <w:rStyle w:val="Hyperlink"/>
          </w:rPr>
          <w:t>2.1</w:t>
        </w:r>
        <w:r w:rsidR="001E6F43">
          <w:rPr>
            <w:rFonts w:asciiTheme="minorHAnsi" w:eastAsiaTheme="minorEastAsia" w:hAnsiTheme="minorHAnsi" w:cstheme="minorBidi"/>
            <w:b w:val="0"/>
            <w:sz w:val="24"/>
            <w:szCs w:val="24"/>
          </w:rPr>
          <w:tab/>
        </w:r>
        <w:r w:rsidR="001E6F43" w:rsidRPr="00454C3A">
          <w:rPr>
            <w:rStyle w:val="Hyperlink"/>
          </w:rPr>
          <w:t>Lighting</w:t>
        </w:r>
        <w:r w:rsidR="001E6F43">
          <w:rPr>
            <w:webHidden/>
          </w:rPr>
          <w:tab/>
        </w:r>
        <w:r w:rsidR="001E6F43">
          <w:rPr>
            <w:webHidden/>
          </w:rPr>
          <w:fldChar w:fldCharType="begin"/>
        </w:r>
        <w:r w:rsidR="001E6F43">
          <w:rPr>
            <w:webHidden/>
          </w:rPr>
          <w:instrText xml:space="preserve"> PAGEREF _Toc1050910 \h </w:instrText>
        </w:r>
        <w:r w:rsidR="001E6F43">
          <w:rPr>
            <w:webHidden/>
          </w:rPr>
        </w:r>
        <w:r w:rsidR="001E6F43">
          <w:rPr>
            <w:webHidden/>
          </w:rPr>
          <w:fldChar w:fldCharType="separate"/>
        </w:r>
        <w:r w:rsidR="00045DDC">
          <w:rPr>
            <w:webHidden/>
          </w:rPr>
          <w:t>9</w:t>
        </w:r>
        <w:r w:rsidR="001E6F43">
          <w:rPr>
            <w:webHidden/>
          </w:rPr>
          <w:fldChar w:fldCharType="end"/>
        </w:r>
      </w:hyperlink>
    </w:p>
    <w:p w14:paraId="71FA4FBC" w14:textId="0013FE3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1" w:history="1">
        <w:r w:rsidR="001E6F43" w:rsidRPr="00454C3A">
          <w:rPr>
            <w:rStyle w:val="Hyperlink"/>
            <w:noProof/>
          </w:rPr>
          <w:t>2.1.1</w:t>
        </w:r>
        <w:r w:rsidR="001E6F43">
          <w:rPr>
            <w:rFonts w:asciiTheme="minorHAnsi" w:eastAsiaTheme="minorEastAsia" w:hAnsiTheme="minorHAnsi" w:cstheme="minorBidi"/>
            <w:noProof/>
            <w:sz w:val="24"/>
            <w:szCs w:val="24"/>
          </w:rPr>
          <w:tab/>
        </w:r>
        <w:r w:rsidR="001E6F43" w:rsidRPr="00454C3A">
          <w:rPr>
            <w:rStyle w:val="Hyperlink"/>
            <w:noProof/>
          </w:rPr>
          <w:t>ENERGY STAR Lighting</w:t>
        </w:r>
        <w:r w:rsidR="001E6F43">
          <w:rPr>
            <w:noProof/>
            <w:webHidden/>
          </w:rPr>
          <w:tab/>
        </w:r>
        <w:r w:rsidR="001E6F43">
          <w:rPr>
            <w:noProof/>
            <w:webHidden/>
          </w:rPr>
          <w:fldChar w:fldCharType="begin"/>
        </w:r>
        <w:r w:rsidR="001E6F43">
          <w:rPr>
            <w:noProof/>
            <w:webHidden/>
          </w:rPr>
          <w:instrText xml:space="preserve"> PAGEREF _Toc1050911 \h </w:instrText>
        </w:r>
        <w:r w:rsidR="001E6F43">
          <w:rPr>
            <w:noProof/>
            <w:webHidden/>
          </w:rPr>
        </w:r>
        <w:r w:rsidR="001E6F43">
          <w:rPr>
            <w:noProof/>
            <w:webHidden/>
          </w:rPr>
          <w:fldChar w:fldCharType="separate"/>
        </w:r>
        <w:r w:rsidR="00045DDC">
          <w:rPr>
            <w:noProof/>
            <w:webHidden/>
          </w:rPr>
          <w:t>9</w:t>
        </w:r>
        <w:r w:rsidR="001E6F43">
          <w:rPr>
            <w:noProof/>
            <w:webHidden/>
          </w:rPr>
          <w:fldChar w:fldCharType="end"/>
        </w:r>
      </w:hyperlink>
    </w:p>
    <w:p w14:paraId="2AD1CB58" w14:textId="6ED5D311"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2" w:history="1">
        <w:r w:rsidR="001E6F43" w:rsidRPr="00454C3A">
          <w:rPr>
            <w:rStyle w:val="Hyperlink"/>
            <w:noProof/>
          </w:rPr>
          <w:t>2.1.2</w:t>
        </w:r>
        <w:r w:rsidR="001E6F43">
          <w:rPr>
            <w:rFonts w:asciiTheme="minorHAnsi" w:eastAsiaTheme="minorEastAsia" w:hAnsiTheme="minorHAnsi" w:cstheme="minorBidi"/>
            <w:noProof/>
            <w:sz w:val="24"/>
            <w:szCs w:val="24"/>
          </w:rPr>
          <w:tab/>
        </w:r>
        <w:r w:rsidR="001E6F43" w:rsidRPr="00454C3A">
          <w:rPr>
            <w:rStyle w:val="Hyperlink"/>
            <w:noProof/>
          </w:rPr>
          <w:t>Residential Occupancy Sensors</w:t>
        </w:r>
        <w:r w:rsidR="001E6F43">
          <w:rPr>
            <w:noProof/>
            <w:webHidden/>
          </w:rPr>
          <w:tab/>
        </w:r>
        <w:r w:rsidR="001E6F43">
          <w:rPr>
            <w:noProof/>
            <w:webHidden/>
          </w:rPr>
          <w:fldChar w:fldCharType="begin"/>
        </w:r>
        <w:r w:rsidR="001E6F43">
          <w:rPr>
            <w:noProof/>
            <w:webHidden/>
          </w:rPr>
          <w:instrText xml:space="preserve"> PAGEREF _Toc1050912 \h </w:instrText>
        </w:r>
        <w:r w:rsidR="001E6F43">
          <w:rPr>
            <w:noProof/>
            <w:webHidden/>
          </w:rPr>
        </w:r>
        <w:r w:rsidR="001E6F43">
          <w:rPr>
            <w:noProof/>
            <w:webHidden/>
          </w:rPr>
          <w:fldChar w:fldCharType="separate"/>
        </w:r>
        <w:r w:rsidR="00045DDC">
          <w:rPr>
            <w:noProof/>
            <w:webHidden/>
          </w:rPr>
          <w:t>14</w:t>
        </w:r>
        <w:r w:rsidR="001E6F43">
          <w:rPr>
            <w:noProof/>
            <w:webHidden/>
          </w:rPr>
          <w:fldChar w:fldCharType="end"/>
        </w:r>
      </w:hyperlink>
    </w:p>
    <w:p w14:paraId="4D72C61C" w14:textId="5190D555"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3" w:history="1">
        <w:r w:rsidR="001E6F43" w:rsidRPr="00454C3A">
          <w:rPr>
            <w:rStyle w:val="Hyperlink"/>
            <w:noProof/>
          </w:rPr>
          <w:t>2.1.3</w:t>
        </w:r>
        <w:r w:rsidR="001E6F43">
          <w:rPr>
            <w:rFonts w:asciiTheme="minorHAnsi" w:eastAsiaTheme="minorEastAsia" w:hAnsiTheme="minorHAnsi" w:cstheme="minorBidi"/>
            <w:noProof/>
            <w:sz w:val="24"/>
            <w:szCs w:val="24"/>
          </w:rPr>
          <w:tab/>
        </w:r>
        <w:r w:rsidR="001E6F43" w:rsidRPr="00454C3A">
          <w:rPr>
            <w:rStyle w:val="Hyperlink"/>
            <w:noProof/>
          </w:rPr>
          <w:t>LED and Electroluminescent Nightlights</w:t>
        </w:r>
        <w:r w:rsidR="001E6F43">
          <w:rPr>
            <w:noProof/>
            <w:webHidden/>
          </w:rPr>
          <w:tab/>
        </w:r>
        <w:r w:rsidR="001E6F43">
          <w:rPr>
            <w:noProof/>
            <w:webHidden/>
          </w:rPr>
          <w:fldChar w:fldCharType="begin"/>
        </w:r>
        <w:r w:rsidR="001E6F43">
          <w:rPr>
            <w:noProof/>
            <w:webHidden/>
          </w:rPr>
          <w:instrText xml:space="preserve"> PAGEREF _Toc1050913 \h </w:instrText>
        </w:r>
        <w:r w:rsidR="001E6F43">
          <w:rPr>
            <w:noProof/>
            <w:webHidden/>
          </w:rPr>
        </w:r>
        <w:r w:rsidR="001E6F43">
          <w:rPr>
            <w:noProof/>
            <w:webHidden/>
          </w:rPr>
          <w:fldChar w:fldCharType="separate"/>
        </w:r>
        <w:r w:rsidR="00045DDC">
          <w:rPr>
            <w:noProof/>
            <w:webHidden/>
          </w:rPr>
          <w:t>16</w:t>
        </w:r>
        <w:r w:rsidR="001E6F43">
          <w:rPr>
            <w:noProof/>
            <w:webHidden/>
          </w:rPr>
          <w:fldChar w:fldCharType="end"/>
        </w:r>
      </w:hyperlink>
    </w:p>
    <w:p w14:paraId="47270387" w14:textId="0CDCA581"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4" w:history="1">
        <w:r w:rsidR="001E6F43" w:rsidRPr="00454C3A">
          <w:rPr>
            <w:rStyle w:val="Hyperlink"/>
            <w:noProof/>
          </w:rPr>
          <w:t>2.1.4</w:t>
        </w:r>
        <w:r w:rsidR="001E6F43">
          <w:rPr>
            <w:rFonts w:asciiTheme="minorHAnsi" w:eastAsiaTheme="minorEastAsia" w:hAnsiTheme="minorHAnsi" w:cstheme="minorBidi"/>
            <w:noProof/>
            <w:sz w:val="24"/>
            <w:szCs w:val="24"/>
          </w:rPr>
          <w:tab/>
        </w:r>
        <w:r w:rsidR="001E6F43" w:rsidRPr="00454C3A">
          <w:rPr>
            <w:rStyle w:val="Hyperlink"/>
            <w:noProof/>
          </w:rPr>
          <w:t>Holiday Lights</w:t>
        </w:r>
        <w:r w:rsidR="001E6F43">
          <w:rPr>
            <w:noProof/>
            <w:webHidden/>
          </w:rPr>
          <w:tab/>
        </w:r>
        <w:r w:rsidR="001E6F43">
          <w:rPr>
            <w:noProof/>
            <w:webHidden/>
          </w:rPr>
          <w:fldChar w:fldCharType="begin"/>
        </w:r>
        <w:r w:rsidR="001E6F43">
          <w:rPr>
            <w:noProof/>
            <w:webHidden/>
          </w:rPr>
          <w:instrText xml:space="preserve"> PAGEREF _Toc1050914 \h </w:instrText>
        </w:r>
        <w:r w:rsidR="001E6F43">
          <w:rPr>
            <w:noProof/>
            <w:webHidden/>
          </w:rPr>
        </w:r>
        <w:r w:rsidR="001E6F43">
          <w:rPr>
            <w:noProof/>
            <w:webHidden/>
          </w:rPr>
          <w:fldChar w:fldCharType="separate"/>
        </w:r>
        <w:r w:rsidR="00045DDC">
          <w:rPr>
            <w:noProof/>
            <w:webHidden/>
          </w:rPr>
          <w:t>18</w:t>
        </w:r>
        <w:r w:rsidR="001E6F43">
          <w:rPr>
            <w:noProof/>
            <w:webHidden/>
          </w:rPr>
          <w:fldChar w:fldCharType="end"/>
        </w:r>
      </w:hyperlink>
    </w:p>
    <w:p w14:paraId="3EBF2656" w14:textId="0F6335EB" w:rsidR="001E6F43" w:rsidRDefault="009B3C86">
      <w:pPr>
        <w:pStyle w:val="TOC2"/>
        <w:rPr>
          <w:rFonts w:asciiTheme="minorHAnsi" w:eastAsiaTheme="minorEastAsia" w:hAnsiTheme="minorHAnsi" w:cstheme="minorBidi"/>
          <w:b w:val="0"/>
          <w:sz w:val="24"/>
          <w:szCs w:val="24"/>
        </w:rPr>
      </w:pPr>
      <w:hyperlink w:anchor="_Toc1050915" w:history="1">
        <w:r w:rsidR="001E6F43" w:rsidRPr="00454C3A">
          <w:rPr>
            <w:rStyle w:val="Hyperlink"/>
          </w:rPr>
          <w:t>2.2</w:t>
        </w:r>
        <w:r w:rsidR="001E6F43">
          <w:rPr>
            <w:rFonts w:asciiTheme="minorHAnsi" w:eastAsiaTheme="minorEastAsia" w:hAnsiTheme="minorHAnsi" w:cstheme="minorBidi"/>
            <w:b w:val="0"/>
            <w:sz w:val="24"/>
            <w:szCs w:val="24"/>
          </w:rPr>
          <w:tab/>
        </w:r>
        <w:r w:rsidR="001E6F43" w:rsidRPr="00454C3A">
          <w:rPr>
            <w:rStyle w:val="Hyperlink"/>
          </w:rPr>
          <w:t>HVAC</w:t>
        </w:r>
        <w:r w:rsidR="001E6F43">
          <w:rPr>
            <w:webHidden/>
          </w:rPr>
          <w:tab/>
        </w:r>
        <w:r w:rsidR="001E6F43">
          <w:rPr>
            <w:webHidden/>
          </w:rPr>
          <w:fldChar w:fldCharType="begin"/>
        </w:r>
        <w:r w:rsidR="001E6F43">
          <w:rPr>
            <w:webHidden/>
          </w:rPr>
          <w:instrText xml:space="preserve"> PAGEREF _Toc1050915 \h </w:instrText>
        </w:r>
        <w:r w:rsidR="001E6F43">
          <w:rPr>
            <w:webHidden/>
          </w:rPr>
        </w:r>
        <w:r w:rsidR="001E6F43">
          <w:rPr>
            <w:webHidden/>
          </w:rPr>
          <w:fldChar w:fldCharType="separate"/>
        </w:r>
        <w:r w:rsidR="00045DDC">
          <w:rPr>
            <w:webHidden/>
          </w:rPr>
          <w:t>20</w:t>
        </w:r>
        <w:r w:rsidR="001E6F43">
          <w:rPr>
            <w:webHidden/>
          </w:rPr>
          <w:fldChar w:fldCharType="end"/>
        </w:r>
      </w:hyperlink>
    </w:p>
    <w:p w14:paraId="462E9858" w14:textId="70E52609"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6" w:history="1">
        <w:r w:rsidR="001E6F43" w:rsidRPr="00454C3A">
          <w:rPr>
            <w:rStyle w:val="Hyperlink"/>
            <w:noProof/>
          </w:rPr>
          <w:t>2.2.1</w:t>
        </w:r>
        <w:r w:rsidR="001E6F43">
          <w:rPr>
            <w:rFonts w:asciiTheme="minorHAnsi" w:eastAsiaTheme="minorEastAsia" w:hAnsiTheme="minorHAnsi" w:cstheme="minorBidi"/>
            <w:noProof/>
            <w:sz w:val="24"/>
            <w:szCs w:val="24"/>
          </w:rPr>
          <w:tab/>
        </w:r>
        <w:r w:rsidR="001E6F43" w:rsidRPr="00454C3A">
          <w:rPr>
            <w:rStyle w:val="Hyperlink"/>
            <w:noProof/>
          </w:rPr>
          <w:t>High Efficiency Equipment: ASHP, CAC, GSHP, PTAC, PTHP</w:t>
        </w:r>
        <w:r w:rsidR="001E6F43">
          <w:rPr>
            <w:noProof/>
            <w:webHidden/>
          </w:rPr>
          <w:tab/>
        </w:r>
        <w:r w:rsidR="001E6F43">
          <w:rPr>
            <w:noProof/>
            <w:webHidden/>
          </w:rPr>
          <w:fldChar w:fldCharType="begin"/>
        </w:r>
        <w:r w:rsidR="001E6F43">
          <w:rPr>
            <w:noProof/>
            <w:webHidden/>
          </w:rPr>
          <w:instrText xml:space="preserve"> PAGEREF _Toc1050916 \h </w:instrText>
        </w:r>
        <w:r w:rsidR="001E6F43">
          <w:rPr>
            <w:noProof/>
            <w:webHidden/>
          </w:rPr>
        </w:r>
        <w:r w:rsidR="001E6F43">
          <w:rPr>
            <w:noProof/>
            <w:webHidden/>
          </w:rPr>
          <w:fldChar w:fldCharType="separate"/>
        </w:r>
        <w:r w:rsidR="00045DDC">
          <w:rPr>
            <w:noProof/>
            <w:webHidden/>
          </w:rPr>
          <w:t>20</w:t>
        </w:r>
        <w:r w:rsidR="001E6F43">
          <w:rPr>
            <w:noProof/>
            <w:webHidden/>
          </w:rPr>
          <w:fldChar w:fldCharType="end"/>
        </w:r>
      </w:hyperlink>
    </w:p>
    <w:p w14:paraId="04973F6A" w14:textId="27FC755D"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7" w:history="1">
        <w:r w:rsidR="001E6F43" w:rsidRPr="00454C3A">
          <w:rPr>
            <w:rStyle w:val="Hyperlink"/>
            <w:noProof/>
          </w:rPr>
          <w:t>2.2.2</w:t>
        </w:r>
        <w:r w:rsidR="001E6F43">
          <w:rPr>
            <w:rFonts w:asciiTheme="minorHAnsi" w:eastAsiaTheme="minorEastAsia" w:hAnsiTheme="minorHAnsi" w:cstheme="minorBidi"/>
            <w:noProof/>
            <w:sz w:val="24"/>
            <w:szCs w:val="24"/>
          </w:rPr>
          <w:tab/>
        </w:r>
        <w:r w:rsidR="001E6F43" w:rsidRPr="00454C3A">
          <w:rPr>
            <w:rStyle w:val="Hyperlink"/>
            <w:noProof/>
          </w:rPr>
          <w:t>High Efficiency Equipment: Ductless Heat Pumps with Midstream Delivery Option</w:t>
        </w:r>
        <w:r w:rsidR="001E6F43">
          <w:rPr>
            <w:noProof/>
            <w:webHidden/>
          </w:rPr>
          <w:tab/>
        </w:r>
        <w:r w:rsidR="001E6F43">
          <w:rPr>
            <w:noProof/>
            <w:webHidden/>
          </w:rPr>
          <w:fldChar w:fldCharType="begin"/>
        </w:r>
        <w:r w:rsidR="001E6F43">
          <w:rPr>
            <w:noProof/>
            <w:webHidden/>
          </w:rPr>
          <w:instrText xml:space="preserve"> PAGEREF _Toc1050917 \h </w:instrText>
        </w:r>
        <w:r w:rsidR="001E6F43">
          <w:rPr>
            <w:noProof/>
            <w:webHidden/>
          </w:rPr>
        </w:r>
        <w:r w:rsidR="001E6F43">
          <w:rPr>
            <w:noProof/>
            <w:webHidden/>
          </w:rPr>
          <w:fldChar w:fldCharType="separate"/>
        </w:r>
        <w:r w:rsidR="00045DDC">
          <w:rPr>
            <w:noProof/>
            <w:webHidden/>
          </w:rPr>
          <w:t>25</w:t>
        </w:r>
        <w:r w:rsidR="001E6F43">
          <w:rPr>
            <w:noProof/>
            <w:webHidden/>
          </w:rPr>
          <w:fldChar w:fldCharType="end"/>
        </w:r>
      </w:hyperlink>
    </w:p>
    <w:p w14:paraId="39687803" w14:textId="2D0F4B94"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8" w:history="1">
        <w:r w:rsidR="001E6F43" w:rsidRPr="00454C3A">
          <w:rPr>
            <w:rStyle w:val="Hyperlink"/>
            <w:noProof/>
          </w:rPr>
          <w:t>2.2.3</w:t>
        </w:r>
        <w:r w:rsidR="001E6F43">
          <w:rPr>
            <w:rFonts w:asciiTheme="minorHAnsi" w:eastAsiaTheme="minorEastAsia" w:hAnsiTheme="minorHAnsi" w:cstheme="minorBidi"/>
            <w:noProof/>
            <w:sz w:val="24"/>
            <w:szCs w:val="24"/>
          </w:rPr>
          <w:tab/>
        </w:r>
        <w:r w:rsidR="001E6F43" w:rsidRPr="00454C3A">
          <w:rPr>
            <w:rStyle w:val="Hyperlink"/>
            <w:noProof/>
          </w:rPr>
          <w:t>Properly Sized Cooling</w:t>
        </w:r>
        <w:r w:rsidR="001E6F43">
          <w:rPr>
            <w:noProof/>
            <w:webHidden/>
          </w:rPr>
          <w:tab/>
        </w:r>
        <w:r w:rsidR="001E6F43">
          <w:rPr>
            <w:noProof/>
            <w:webHidden/>
          </w:rPr>
          <w:fldChar w:fldCharType="begin"/>
        </w:r>
        <w:r w:rsidR="001E6F43">
          <w:rPr>
            <w:noProof/>
            <w:webHidden/>
          </w:rPr>
          <w:instrText xml:space="preserve"> PAGEREF _Toc1050918 \h </w:instrText>
        </w:r>
        <w:r w:rsidR="001E6F43">
          <w:rPr>
            <w:noProof/>
            <w:webHidden/>
          </w:rPr>
        </w:r>
        <w:r w:rsidR="001E6F43">
          <w:rPr>
            <w:noProof/>
            <w:webHidden/>
          </w:rPr>
          <w:fldChar w:fldCharType="separate"/>
        </w:r>
        <w:r w:rsidR="00045DDC">
          <w:rPr>
            <w:noProof/>
            <w:webHidden/>
          </w:rPr>
          <w:t>32</w:t>
        </w:r>
        <w:r w:rsidR="001E6F43">
          <w:rPr>
            <w:noProof/>
            <w:webHidden/>
          </w:rPr>
          <w:fldChar w:fldCharType="end"/>
        </w:r>
      </w:hyperlink>
    </w:p>
    <w:p w14:paraId="77D0CEE6" w14:textId="1C94FBE3"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19" w:history="1">
        <w:r w:rsidR="001E6F43" w:rsidRPr="00454C3A">
          <w:rPr>
            <w:rStyle w:val="Hyperlink"/>
            <w:noProof/>
          </w:rPr>
          <w:t>2.2.4</w:t>
        </w:r>
        <w:r w:rsidR="001E6F43">
          <w:rPr>
            <w:rFonts w:asciiTheme="minorHAnsi" w:eastAsiaTheme="minorEastAsia" w:hAnsiTheme="minorHAnsi" w:cstheme="minorBidi"/>
            <w:noProof/>
            <w:sz w:val="24"/>
            <w:szCs w:val="24"/>
          </w:rPr>
          <w:tab/>
        </w:r>
        <w:r w:rsidR="001E6F43" w:rsidRPr="00454C3A">
          <w:rPr>
            <w:rStyle w:val="Hyperlink"/>
            <w:noProof/>
          </w:rPr>
          <w:t>ECM Circulation Fans</w:t>
        </w:r>
        <w:r w:rsidR="001E6F43">
          <w:rPr>
            <w:noProof/>
            <w:webHidden/>
          </w:rPr>
          <w:tab/>
        </w:r>
        <w:r w:rsidR="001E6F43">
          <w:rPr>
            <w:noProof/>
            <w:webHidden/>
          </w:rPr>
          <w:fldChar w:fldCharType="begin"/>
        </w:r>
        <w:r w:rsidR="001E6F43">
          <w:rPr>
            <w:noProof/>
            <w:webHidden/>
          </w:rPr>
          <w:instrText xml:space="preserve"> PAGEREF _Toc1050919 \h </w:instrText>
        </w:r>
        <w:r w:rsidR="001E6F43">
          <w:rPr>
            <w:noProof/>
            <w:webHidden/>
          </w:rPr>
        </w:r>
        <w:r w:rsidR="001E6F43">
          <w:rPr>
            <w:noProof/>
            <w:webHidden/>
          </w:rPr>
          <w:fldChar w:fldCharType="separate"/>
        </w:r>
        <w:r w:rsidR="00045DDC">
          <w:rPr>
            <w:noProof/>
            <w:webHidden/>
          </w:rPr>
          <w:t>34</w:t>
        </w:r>
        <w:r w:rsidR="001E6F43">
          <w:rPr>
            <w:noProof/>
            <w:webHidden/>
          </w:rPr>
          <w:fldChar w:fldCharType="end"/>
        </w:r>
      </w:hyperlink>
    </w:p>
    <w:p w14:paraId="209E3628" w14:textId="08CC499D"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20" w:history="1">
        <w:r w:rsidR="001E6F43" w:rsidRPr="00454C3A">
          <w:rPr>
            <w:rStyle w:val="Hyperlink"/>
            <w:noProof/>
          </w:rPr>
          <w:t>2.2.5</w:t>
        </w:r>
        <w:r w:rsidR="001E6F43">
          <w:rPr>
            <w:rFonts w:asciiTheme="minorHAnsi" w:eastAsiaTheme="minorEastAsia" w:hAnsiTheme="minorHAnsi" w:cstheme="minorBidi"/>
            <w:noProof/>
            <w:sz w:val="24"/>
            <w:szCs w:val="24"/>
          </w:rPr>
          <w:tab/>
        </w:r>
        <w:r w:rsidR="001E6F43" w:rsidRPr="00454C3A">
          <w:rPr>
            <w:rStyle w:val="Hyperlink"/>
            <w:noProof/>
          </w:rPr>
          <w:t>GSHP Desuperheaters</w:t>
        </w:r>
        <w:r w:rsidR="001E6F43">
          <w:rPr>
            <w:noProof/>
            <w:webHidden/>
          </w:rPr>
          <w:tab/>
        </w:r>
        <w:r w:rsidR="001E6F43">
          <w:rPr>
            <w:noProof/>
            <w:webHidden/>
          </w:rPr>
          <w:fldChar w:fldCharType="begin"/>
        </w:r>
        <w:r w:rsidR="001E6F43">
          <w:rPr>
            <w:noProof/>
            <w:webHidden/>
          </w:rPr>
          <w:instrText xml:space="preserve"> PAGEREF _Toc1050920 \h </w:instrText>
        </w:r>
        <w:r w:rsidR="001E6F43">
          <w:rPr>
            <w:noProof/>
            <w:webHidden/>
          </w:rPr>
        </w:r>
        <w:r w:rsidR="001E6F43">
          <w:rPr>
            <w:noProof/>
            <w:webHidden/>
          </w:rPr>
          <w:fldChar w:fldCharType="separate"/>
        </w:r>
        <w:r w:rsidR="00045DDC">
          <w:rPr>
            <w:noProof/>
            <w:webHidden/>
          </w:rPr>
          <w:t>36</w:t>
        </w:r>
        <w:r w:rsidR="001E6F43">
          <w:rPr>
            <w:noProof/>
            <w:webHidden/>
          </w:rPr>
          <w:fldChar w:fldCharType="end"/>
        </w:r>
      </w:hyperlink>
    </w:p>
    <w:p w14:paraId="709065E2" w14:textId="49CBBB45"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21" w:history="1">
        <w:r w:rsidR="001E6F43" w:rsidRPr="00454C3A">
          <w:rPr>
            <w:rStyle w:val="Hyperlink"/>
            <w:noProof/>
          </w:rPr>
          <w:t>2.2.6</w:t>
        </w:r>
        <w:r w:rsidR="001E6F43">
          <w:rPr>
            <w:rFonts w:asciiTheme="minorHAnsi" w:eastAsiaTheme="minorEastAsia" w:hAnsiTheme="minorHAnsi" w:cstheme="minorBidi"/>
            <w:noProof/>
            <w:sz w:val="24"/>
            <w:szCs w:val="24"/>
          </w:rPr>
          <w:tab/>
        </w:r>
        <w:r w:rsidR="001E6F43" w:rsidRPr="00454C3A">
          <w:rPr>
            <w:rStyle w:val="Hyperlink"/>
            <w:noProof/>
          </w:rPr>
          <w:t>Air Conditioner &amp; Heat Pump Maintenance</w:t>
        </w:r>
        <w:r w:rsidR="001E6F43">
          <w:rPr>
            <w:noProof/>
            <w:webHidden/>
          </w:rPr>
          <w:tab/>
        </w:r>
        <w:r w:rsidR="001E6F43">
          <w:rPr>
            <w:noProof/>
            <w:webHidden/>
          </w:rPr>
          <w:fldChar w:fldCharType="begin"/>
        </w:r>
        <w:r w:rsidR="001E6F43">
          <w:rPr>
            <w:noProof/>
            <w:webHidden/>
          </w:rPr>
          <w:instrText xml:space="preserve"> PAGEREF _Toc1050921 \h </w:instrText>
        </w:r>
        <w:r w:rsidR="001E6F43">
          <w:rPr>
            <w:noProof/>
            <w:webHidden/>
          </w:rPr>
        </w:r>
        <w:r w:rsidR="001E6F43">
          <w:rPr>
            <w:noProof/>
            <w:webHidden/>
          </w:rPr>
          <w:fldChar w:fldCharType="separate"/>
        </w:r>
        <w:r w:rsidR="00045DDC">
          <w:rPr>
            <w:noProof/>
            <w:webHidden/>
          </w:rPr>
          <w:t>38</w:t>
        </w:r>
        <w:r w:rsidR="001E6F43">
          <w:rPr>
            <w:noProof/>
            <w:webHidden/>
          </w:rPr>
          <w:fldChar w:fldCharType="end"/>
        </w:r>
      </w:hyperlink>
    </w:p>
    <w:p w14:paraId="6EA188A2" w14:textId="55D6B4A4"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22" w:history="1">
        <w:r w:rsidR="001E6F43" w:rsidRPr="00454C3A">
          <w:rPr>
            <w:rStyle w:val="Hyperlink"/>
            <w:noProof/>
          </w:rPr>
          <w:t>2.2.7</w:t>
        </w:r>
        <w:r w:rsidR="001E6F43">
          <w:rPr>
            <w:rFonts w:asciiTheme="minorHAnsi" w:eastAsiaTheme="minorEastAsia" w:hAnsiTheme="minorHAnsi" w:cstheme="minorBidi"/>
            <w:noProof/>
            <w:sz w:val="24"/>
            <w:szCs w:val="24"/>
          </w:rPr>
          <w:tab/>
        </w:r>
        <w:r w:rsidR="001E6F43" w:rsidRPr="00454C3A">
          <w:rPr>
            <w:rStyle w:val="Hyperlink"/>
            <w:noProof/>
          </w:rPr>
          <w:t>Fuel Switching: Electric Heat to Gas/Propane/Oil Heat</w:t>
        </w:r>
        <w:r w:rsidR="001E6F43">
          <w:rPr>
            <w:noProof/>
            <w:webHidden/>
          </w:rPr>
          <w:tab/>
        </w:r>
        <w:r w:rsidR="001E6F43">
          <w:rPr>
            <w:noProof/>
            <w:webHidden/>
          </w:rPr>
          <w:fldChar w:fldCharType="begin"/>
        </w:r>
        <w:r w:rsidR="001E6F43">
          <w:rPr>
            <w:noProof/>
            <w:webHidden/>
          </w:rPr>
          <w:instrText xml:space="preserve"> PAGEREF _Toc1050922 \h </w:instrText>
        </w:r>
        <w:r w:rsidR="001E6F43">
          <w:rPr>
            <w:noProof/>
            <w:webHidden/>
          </w:rPr>
        </w:r>
        <w:r w:rsidR="001E6F43">
          <w:rPr>
            <w:noProof/>
            <w:webHidden/>
          </w:rPr>
          <w:fldChar w:fldCharType="separate"/>
        </w:r>
        <w:r w:rsidR="00045DDC">
          <w:rPr>
            <w:noProof/>
            <w:webHidden/>
          </w:rPr>
          <w:t>41</w:t>
        </w:r>
        <w:r w:rsidR="001E6F43">
          <w:rPr>
            <w:noProof/>
            <w:webHidden/>
          </w:rPr>
          <w:fldChar w:fldCharType="end"/>
        </w:r>
      </w:hyperlink>
    </w:p>
    <w:p w14:paraId="4603A0AB" w14:textId="47A5F8E3"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23" w:history="1">
        <w:r w:rsidR="001E6F43" w:rsidRPr="00454C3A">
          <w:rPr>
            <w:rStyle w:val="Hyperlink"/>
            <w:noProof/>
          </w:rPr>
          <w:t>2.2.8</w:t>
        </w:r>
        <w:r w:rsidR="001E6F43">
          <w:rPr>
            <w:rFonts w:asciiTheme="minorHAnsi" w:eastAsiaTheme="minorEastAsia" w:hAnsiTheme="minorHAnsi" w:cstheme="minorBidi"/>
            <w:noProof/>
            <w:sz w:val="24"/>
            <w:szCs w:val="24"/>
          </w:rPr>
          <w:tab/>
        </w:r>
        <w:r w:rsidR="001E6F43" w:rsidRPr="00454C3A">
          <w:rPr>
            <w:rStyle w:val="Hyperlink"/>
            <w:noProof/>
          </w:rPr>
          <w:t>ENERGY STAR Room Air Conditioners</w:t>
        </w:r>
        <w:r w:rsidR="001E6F43">
          <w:rPr>
            <w:noProof/>
            <w:webHidden/>
          </w:rPr>
          <w:tab/>
        </w:r>
        <w:r w:rsidR="001E6F43">
          <w:rPr>
            <w:noProof/>
            <w:webHidden/>
          </w:rPr>
          <w:fldChar w:fldCharType="begin"/>
        </w:r>
        <w:r w:rsidR="001E6F43">
          <w:rPr>
            <w:noProof/>
            <w:webHidden/>
          </w:rPr>
          <w:instrText xml:space="preserve"> PAGEREF _Toc1050923 \h </w:instrText>
        </w:r>
        <w:r w:rsidR="001E6F43">
          <w:rPr>
            <w:noProof/>
            <w:webHidden/>
          </w:rPr>
        </w:r>
        <w:r w:rsidR="001E6F43">
          <w:rPr>
            <w:noProof/>
            <w:webHidden/>
          </w:rPr>
          <w:fldChar w:fldCharType="separate"/>
        </w:r>
        <w:r w:rsidR="00045DDC">
          <w:rPr>
            <w:noProof/>
            <w:webHidden/>
          </w:rPr>
          <w:t>44</w:t>
        </w:r>
        <w:r w:rsidR="001E6F43">
          <w:rPr>
            <w:noProof/>
            <w:webHidden/>
          </w:rPr>
          <w:fldChar w:fldCharType="end"/>
        </w:r>
      </w:hyperlink>
    </w:p>
    <w:p w14:paraId="143796AB" w14:textId="5D4E6910"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24" w:history="1">
        <w:r w:rsidR="001E6F43" w:rsidRPr="00454C3A">
          <w:rPr>
            <w:rStyle w:val="Hyperlink"/>
            <w:noProof/>
          </w:rPr>
          <w:t>2.2.9</w:t>
        </w:r>
        <w:r w:rsidR="001E6F43">
          <w:rPr>
            <w:rFonts w:asciiTheme="minorHAnsi" w:eastAsiaTheme="minorEastAsia" w:hAnsiTheme="minorHAnsi" w:cstheme="minorBidi"/>
            <w:noProof/>
            <w:sz w:val="24"/>
            <w:szCs w:val="24"/>
          </w:rPr>
          <w:tab/>
        </w:r>
        <w:r w:rsidR="001E6F43" w:rsidRPr="00454C3A">
          <w:rPr>
            <w:rStyle w:val="Hyperlink"/>
            <w:noProof/>
          </w:rPr>
          <w:t>Room AC (RAC) Retirement</w:t>
        </w:r>
        <w:r w:rsidR="001E6F43">
          <w:rPr>
            <w:noProof/>
            <w:webHidden/>
          </w:rPr>
          <w:tab/>
        </w:r>
        <w:r w:rsidR="001E6F43">
          <w:rPr>
            <w:noProof/>
            <w:webHidden/>
          </w:rPr>
          <w:fldChar w:fldCharType="begin"/>
        </w:r>
        <w:r w:rsidR="001E6F43">
          <w:rPr>
            <w:noProof/>
            <w:webHidden/>
          </w:rPr>
          <w:instrText xml:space="preserve"> PAGEREF _Toc1050924 \h </w:instrText>
        </w:r>
        <w:r w:rsidR="001E6F43">
          <w:rPr>
            <w:noProof/>
            <w:webHidden/>
          </w:rPr>
        </w:r>
        <w:r w:rsidR="001E6F43">
          <w:rPr>
            <w:noProof/>
            <w:webHidden/>
          </w:rPr>
          <w:fldChar w:fldCharType="separate"/>
        </w:r>
        <w:r w:rsidR="00045DDC">
          <w:rPr>
            <w:noProof/>
            <w:webHidden/>
          </w:rPr>
          <w:t>47</w:t>
        </w:r>
        <w:r w:rsidR="001E6F43">
          <w:rPr>
            <w:noProof/>
            <w:webHidden/>
          </w:rPr>
          <w:fldChar w:fldCharType="end"/>
        </w:r>
      </w:hyperlink>
    </w:p>
    <w:p w14:paraId="339BC9BB" w14:textId="34CFC0B8"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25" w:history="1">
        <w:r w:rsidR="001E6F43" w:rsidRPr="00454C3A">
          <w:rPr>
            <w:rStyle w:val="Hyperlink"/>
            <w:noProof/>
          </w:rPr>
          <w:t>2.2.10</w:t>
        </w:r>
        <w:r w:rsidR="001E6F43">
          <w:rPr>
            <w:rFonts w:asciiTheme="minorHAnsi" w:eastAsiaTheme="minorEastAsia" w:hAnsiTheme="minorHAnsi" w:cstheme="minorBidi"/>
            <w:noProof/>
            <w:sz w:val="24"/>
            <w:szCs w:val="24"/>
          </w:rPr>
          <w:tab/>
        </w:r>
        <w:r w:rsidR="001E6F43" w:rsidRPr="00454C3A">
          <w:rPr>
            <w:rStyle w:val="Hyperlink"/>
            <w:noProof/>
          </w:rPr>
          <w:t>Duct Sealing &amp; Duct Insulation</w:t>
        </w:r>
        <w:r w:rsidR="001E6F43">
          <w:rPr>
            <w:noProof/>
            <w:webHidden/>
          </w:rPr>
          <w:tab/>
        </w:r>
        <w:r w:rsidR="001E6F43">
          <w:rPr>
            <w:noProof/>
            <w:webHidden/>
          </w:rPr>
          <w:fldChar w:fldCharType="begin"/>
        </w:r>
        <w:r w:rsidR="001E6F43">
          <w:rPr>
            <w:noProof/>
            <w:webHidden/>
          </w:rPr>
          <w:instrText xml:space="preserve"> PAGEREF _Toc1050925 \h </w:instrText>
        </w:r>
        <w:r w:rsidR="001E6F43">
          <w:rPr>
            <w:noProof/>
            <w:webHidden/>
          </w:rPr>
        </w:r>
        <w:r w:rsidR="001E6F43">
          <w:rPr>
            <w:noProof/>
            <w:webHidden/>
          </w:rPr>
          <w:fldChar w:fldCharType="separate"/>
        </w:r>
        <w:r w:rsidR="00045DDC">
          <w:rPr>
            <w:noProof/>
            <w:webHidden/>
          </w:rPr>
          <w:t>51</w:t>
        </w:r>
        <w:r w:rsidR="001E6F43">
          <w:rPr>
            <w:noProof/>
            <w:webHidden/>
          </w:rPr>
          <w:fldChar w:fldCharType="end"/>
        </w:r>
      </w:hyperlink>
    </w:p>
    <w:p w14:paraId="7A96D9D4" w14:textId="3C3F58D1"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26" w:history="1">
        <w:r w:rsidR="001E6F43" w:rsidRPr="00454C3A">
          <w:rPr>
            <w:rStyle w:val="Hyperlink"/>
            <w:noProof/>
          </w:rPr>
          <w:t>2.2.11</w:t>
        </w:r>
        <w:r w:rsidR="001E6F43">
          <w:rPr>
            <w:rFonts w:asciiTheme="minorHAnsi" w:eastAsiaTheme="minorEastAsia" w:hAnsiTheme="minorHAnsi" w:cstheme="minorBidi"/>
            <w:noProof/>
            <w:sz w:val="24"/>
            <w:szCs w:val="24"/>
          </w:rPr>
          <w:tab/>
        </w:r>
        <w:r w:rsidR="001E6F43" w:rsidRPr="00454C3A">
          <w:rPr>
            <w:rStyle w:val="Hyperlink"/>
            <w:noProof/>
          </w:rPr>
          <w:t>Air Handler Filter Whistles</w:t>
        </w:r>
        <w:r w:rsidR="001E6F43">
          <w:rPr>
            <w:noProof/>
            <w:webHidden/>
          </w:rPr>
          <w:tab/>
        </w:r>
        <w:r w:rsidR="001E6F43">
          <w:rPr>
            <w:noProof/>
            <w:webHidden/>
          </w:rPr>
          <w:fldChar w:fldCharType="begin"/>
        </w:r>
        <w:r w:rsidR="001E6F43">
          <w:rPr>
            <w:noProof/>
            <w:webHidden/>
          </w:rPr>
          <w:instrText xml:space="preserve"> PAGEREF _Toc1050926 \h </w:instrText>
        </w:r>
        <w:r w:rsidR="001E6F43">
          <w:rPr>
            <w:noProof/>
            <w:webHidden/>
          </w:rPr>
        </w:r>
        <w:r w:rsidR="001E6F43">
          <w:rPr>
            <w:noProof/>
            <w:webHidden/>
          </w:rPr>
          <w:fldChar w:fldCharType="separate"/>
        </w:r>
        <w:r w:rsidR="00045DDC">
          <w:rPr>
            <w:noProof/>
            <w:webHidden/>
          </w:rPr>
          <w:t>55</w:t>
        </w:r>
        <w:r w:rsidR="001E6F43">
          <w:rPr>
            <w:noProof/>
            <w:webHidden/>
          </w:rPr>
          <w:fldChar w:fldCharType="end"/>
        </w:r>
      </w:hyperlink>
    </w:p>
    <w:p w14:paraId="082FA47D" w14:textId="7D235A72"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27" w:history="1">
        <w:r w:rsidR="001E6F43" w:rsidRPr="00454C3A">
          <w:rPr>
            <w:rStyle w:val="Hyperlink"/>
            <w:noProof/>
          </w:rPr>
          <w:t>2.2.12</w:t>
        </w:r>
        <w:r w:rsidR="001E6F43">
          <w:rPr>
            <w:rFonts w:asciiTheme="minorHAnsi" w:eastAsiaTheme="minorEastAsia" w:hAnsiTheme="minorHAnsi" w:cstheme="minorBidi"/>
            <w:noProof/>
            <w:sz w:val="24"/>
            <w:szCs w:val="24"/>
          </w:rPr>
          <w:tab/>
        </w:r>
        <w:r w:rsidR="001E6F43" w:rsidRPr="00454C3A">
          <w:rPr>
            <w:rStyle w:val="Hyperlink"/>
            <w:noProof/>
          </w:rPr>
          <w:t>ENERGY STAR</w:t>
        </w:r>
        <w:r w:rsidR="001E6F43" w:rsidRPr="00454C3A">
          <w:rPr>
            <w:rStyle w:val="Hyperlink"/>
            <w:noProof/>
            <w:vertAlign w:val="superscript"/>
          </w:rPr>
          <w:t xml:space="preserve">® </w:t>
        </w:r>
        <w:r w:rsidR="001E6F43" w:rsidRPr="00454C3A">
          <w:rPr>
            <w:rStyle w:val="Hyperlink"/>
            <w:noProof/>
          </w:rPr>
          <w:t>Certified Connected Thermostats</w:t>
        </w:r>
        <w:r w:rsidR="001E6F43">
          <w:rPr>
            <w:noProof/>
            <w:webHidden/>
          </w:rPr>
          <w:tab/>
        </w:r>
        <w:r w:rsidR="001E6F43">
          <w:rPr>
            <w:noProof/>
            <w:webHidden/>
          </w:rPr>
          <w:fldChar w:fldCharType="begin"/>
        </w:r>
        <w:r w:rsidR="001E6F43">
          <w:rPr>
            <w:noProof/>
            <w:webHidden/>
          </w:rPr>
          <w:instrText xml:space="preserve"> PAGEREF _Toc1050927 \h </w:instrText>
        </w:r>
        <w:r w:rsidR="001E6F43">
          <w:rPr>
            <w:noProof/>
            <w:webHidden/>
          </w:rPr>
        </w:r>
        <w:r w:rsidR="001E6F43">
          <w:rPr>
            <w:noProof/>
            <w:webHidden/>
          </w:rPr>
          <w:fldChar w:fldCharType="separate"/>
        </w:r>
        <w:r w:rsidR="00045DDC">
          <w:rPr>
            <w:noProof/>
            <w:webHidden/>
          </w:rPr>
          <w:t>57</w:t>
        </w:r>
        <w:r w:rsidR="001E6F43">
          <w:rPr>
            <w:noProof/>
            <w:webHidden/>
          </w:rPr>
          <w:fldChar w:fldCharType="end"/>
        </w:r>
      </w:hyperlink>
    </w:p>
    <w:p w14:paraId="26C5F64D" w14:textId="3BF5B050"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28" w:history="1">
        <w:r w:rsidR="001E6F43" w:rsidRPr="00454C3A">
          <w:rPr>
            <w:rStyle w:val="Hyperlink"/>
            <w:noProof/>
          </w:rPr>
          <w:t>2.2.13</w:t>
        </w:r>
        <w:r w:rsidR="001E6F43">
          <w:rPr>
            <w:rFonts w:asciiTheme="minorHAnsi" w:eastAsiaTheme="minorEastAsia" w:hAnsiTheme="minorHAnsi" w:cstheme="minorBidi"/>
            <w:noProof/>
            <w:sz w:val="24"/>
            <w:szCs w:val="24"/>
          </w:rPr>
          <w:tab/>
        </w:r>
        <w:r w:rsidR="001E6F43" w:rsidRPr="00454C3A">
          <w:rPr>
            <w:rStyle w:val="Hyperlink"/>
            <w:noProof/>
          </w:rPr>
          <w:t>Furnace Maintenance</w:t>
        </w:r>
        <w:r w:rsidR="001E6F43">
          <w:rPr>
            <w:noProof/>
            <w:webHidden/>
          </w:rPr>
          <w:tab/>
        </w:r>
        <w:r w:rsidR="001E6F43">
          <w:rPr>
            <w:noProof/>
            <w:webHidden/>
          </w:rPr>
          <w:fldChar w:fldCharType="begin"/>
        </w:r>
        <w:r w:rsidR="001E6F43">
          <w:rPr>
            <w:noProof/>
            <w:webHidden/>
          </w:rPr>
          <w:instrText xml:space="preserve"> PAGEREF _Toc1050928 \h </w:instrText>
        </w:r>
        <w:r w:rsidR="001E6F43">
          <w:rPr>
            <w:noProof/>
            <w:webHidden/>
          </w:rPr>
        </w:r>
        <w:r w:rsidR="001E6F43">
          <w:rPr>
            <w:noProof/>
            <w:webHidden/>
          </w:rPr>
          <w:fldChar w:fldCharType="separate"/>
        </w:r>
        <w:r w:rsidR="00045DDC">
          <w:rPr>
            <w:noProof/>
            <w:webHidden/>
          </w:rPr>
          <w:t>64</w:t>
        </w:r>
        <w:r w:rsidR="001E6F43">
          <w:rPr>
            <w:noProof/>
            <w:webHidden/>
          </w:rPr>
          <w:fldChar w:fldCharType="end"/>
        </w:r>
      </w:hyperlink>
    </w:p>
    <w:p w14:paraId="1386A5DE" w14:textId="01F98225" w:rsidR="001E6F43" w:rsidRDefault="009B3C86">
      <w:pPr>
        <w:pStyle w:val="TOC2"/>
        <w:rPr>
          <w:rFonts w:asciiTheme="minorHAnsi" w:eastAsiaTheme="minorEastAsia" w:hAnsiTheme="minorHAnsi" w:cstheme="minorBidi"/>
          <w:b w:val="0"/>
          <w:sz w:val="24"/>
          <w:szCs w:val="24"/>
        </w:rPr>
      </w:pPr>
      <w:hyperlink w:anchor="_Toc1050929" w:history="1">
        <w:r w:rsidR="001E6F43" w:rsidRPr="00454C3A">
          <w:rPr>
            <w:rStyle w:val="Hyperlink"/>
          </w:rPr>
          <w:t>2.3</w:t>
        </w:r>
        <w:r w:rsidR="001E6F43">
          <w:rPr>
            <w:rFonts w:asciiTheme="minorHAnsi" w:eastAsiaTheme="minorEastAsia" w:hAnsiTheme="minorHAnsi" w:cstheme="minorBidi"/>
            <w:b w:val="0"/>
            <w:sz w:val="24"/>
            <w:szCs w:val="24"/>
          </w:rPr>
          <w:tab/>
        </w:r>
        <w:r w:rsidR="001E6F43" w:rsidRPr="00454C3A">
          <w:rPr>
            <w:rStyle w:val="Hyperlink"/>
          </w:rPr>
          <w:t>Domestic Hot Water</w:t>
        </w:r>
        <w:r w:rsidR="001E6F43">
          <w:rPr>
            <w:webHidden/>
          </w:rPr>
          <w:tab/>
        </w:r>
        <w:r w:rsidR="001E6F43">
          <w:rPr>
            <w:webHidden/>
          </w:rPr>
          <w:fldChar w:fldCharType="begin"/>
        </w:r>
        <w:r w:rsidR="001E6F43">
          <w:rPr>
            <w:webHidden/>
          </w:rPr>
          <w:instrText xml:space="preserve"> PAGEREF _Toc1050929 \h </w:instrText>
        </w:r>
        <w:r w:rsidR="001E6F43">
          <w:rPr>
            <w:webHidden/>
          </w:rPr>
        </w:r>
        <w:r w:rsidR="001E6F43">
          <w:rPr>
            <w:webHidden/>
          </w:rPr>
          <w:fldChar w:fldCharType="separate"/>
        </w:r>
        <w:r w:rsidR="00045DDC">
          <w:rPr>
            <w:webHidden/>
          </w:rPr>
          <w:t>66</w:t>
        </w:r>
        <w:r w:rsidR="001E6F43">
          <w:rPr>
            <w:webHidden/>
          </w:rPr>
          <w:fldChar w:fldCharType="end"/>
        </w:r>
      </w:hyperlink>
    </w:p>
    <w:p w14:paraId="2F95EA79" w14:textId="40E888E1"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0" w:history="1">
        <w:r w:rsidR="001E6F43" w:rsidRPr="00454C3A">
          <w:rPr>
            <w:rStyle w:val="Hyperlink"/>
            <w:noProof/>
          </w:rPr>
          <w:t>2.3.1</w:t>
        </w:r>
        <w:r w:rsidR="001E6F43">
          <w:rPr>
            <w:rFonts w:asciiTheme="minorHAnsi" w:eastAsiaTheme="minorEastAsia" w:hAnsiTheme="minorHAnsi" w:cstheme="minorBidi"/>
            <w:noProof/>
            <w:sz w:val="24"/>
            <w:szCs w:val="24"/>
          </w:rPr>
          <w:tab/>
        </w:r>
        <w:r w:rsidR="001E6F43" w:rsidRPr="00454C3A">
          <w:rPr>
            <w:rStyle w:val="Hyperlink"/>
            <w:noProof/>
          </w:rPr>
          <w:t>Heat Pump Water Heaters</w:t>
        </w:r>
        <w:r w:rsidR="001E6F43">
          <w:rPr>
            <w:noProof/>
            <w:webHidden/>
          </w:rPr>
          <w:tab/>
        </w:r>
        <w:r w:rsidR="001E6F43">
          <w:rPr>
            <w:noProof/>
            <w:webHidden/>
          </w:rPr>
          <w:fldChar w:fldCharType="begin"/>
        </w:r>
        <w:r w:rsidR="001E6F43">
          <w:rPr>
            <w:noProof/>
            <w:webHidden/>
          </w:rPr>
          <w:instrText xml:space="preserve"> PAGEREF _Toc1050930 \h </w:instrText>
        </w:r>
        <w:r w:rsidR="001E6F43">
          <w:rPr>
            <w:noProof/>
            <w:webHidden/>
          </w:rPr>
        </w:r>
        <w:r w:rsidR="001E6F43">
          <w:rPr>
            <w:noProof/>
            <w:webHidden/>
          </w:rPr>
          <w:fldChar w:fldCharType="separate"/>
        </w:r>
        <w:r w:rsidR="00045DDC">
          <w:rPr>
            <w:noProof/>
            <w:webHidden/>
          </w:rPr>
          <w:t>66</w:t>
        </w:r>
        <w:r w:rsidR="001E6F43">
          <w:rPr>
            <w:noProof/>
            <w:webHidden/>
          </w:rPr>
          <w:fldChar w:fldCharType="end"/>
        </w:r>
      </w:hyperlink>
    </w:p>
    <w:p w14:paraId="2550FFF9" w14:textId="60021FAF"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1" w:history="1">
        <w:r w:rsidR="001E6F43" w:rsidRPr="00454C3A">
          <w:rPr>
            <w:rStyle w:val="Hyperlink"/>
            <w:noProof/>
          </w:rPr>
          <w:t>2.3.2</w:t>
        </w:r>
        <w:r w:rsidR="001E6F43">
          <w:rPr>
            <w:rFonts w:asciiTheme="minorHAnsi" w:eastAsiaTheme="minorEastAsia" w:hAnsiTheme="minorHAnsi" w:cstheme="minorBidi"/>
            <w:noProof/>
            <w:sz w:val="24"/>
            <w:szCs w:val="24"/>
          </w:rPr>
          <w:tab/>
        </w:r>
        <w:r w:rsidR="001E6F43" w:rsidRPr="00454C3A">
          <w:rPr>
            <w:rStyle w:val="Hyperlink"/>
            <w:noProof/>
          </w:rPr>
          <w:t>Solar Water Heaters</w:t>
        </w:r>
        <w:r w:rsidR="001E6F43">
          <w:rPr>
            <w:noProof/>
            <w:webHidden/>
          </w:rPr>
          <w:tab/>
        </w:r>
        <w:r w:rsidR="001E6F43">
          <w:rPr>
            <w:noProof/>
            <w:webHidden/>
          </w:rPr>
          <w:fldChar w:fldCharType="begin"/>
        </w:r>
        <w:r w:rsidR="001E6F43">
          <w:rPr>
            <w:noProof/>
            <w:webHidden/>
          </w:rPr>
          <w:instrText xml:space="preserve"> PAGEREF _Toc1050931 \h </w:instrText>
        </w:r>
        <w:r w:rsidR="001E6F43">
          <w:rPr>
            <w:noProof/>
            <w:webHidden/>
          </w:rPr>
        </w:r>
        <w:r w:rsidR="001E6F43">
          <w:rPr>
            <w:noProof/>
            <w:webHidden/>
          </w:rPr>
          <w:fldChar w:fldCharType="separate"/>
        </w:r>
        <w:r w:rsidR="00045DDC">
          <w:rPr>
            <w:noProof/>
            <w:webHidden/>
          </w:rPr>
          <w:t>71</w:t>
        </w:r>
        <w:r w:rsidR="001E6F43">
          <w:rPr>
            <w:noProof/>
            <w:webHidden/>
          </w:rPr>
          <w:fldChar w:fldCharType="end"/>
        </w:r>
      </w:hyperlink>
    </w:p>
    <w:p w14:paraId="2F78A908" w14:textId="5900131B"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2" w:history="1">
        <w:r w:rsidR="001E6F43" w:rsidRPr="00454C3A">
          <w:rPr>
            <w:rStyle w:val="Hyperlink"/>
            <w:noProof/>
          </w:rPr>
          <w:t>2.3.3</w:t>
        </w:r>
        <w:r w:rsidR="001E6F43">
          <w:rPr>
            <w:rFonts w:asciiTheme="minorHAnsi" w:eastAsiaTheme="minorEastAsia" w:hAnsiTheme="minorHAnsi" w:cstheme="minorBidi"/>
            <w:noProof/>
            <w:sz w:val="24"/>
            <w:szCs w:val="24"/>
          </w:rPr>
          <w:tab/>
        </w:r>
        <w:r w:rsidR="001E6F43" w:rsidRPr="00454C3A">
          <w:rPr>
            <w:rStyle w:val="Hyperlink"/>
            <w:noProof/>
          </w:rPr>
          <w:t>Fuel Switching: Electric Resistance to Fossil Fuel Water Heater</w:t>
        </w:r>
        <w:r w:rsidR="001E6F43">
          <w:rPr>
            <w:noProof/>
            <w:webHidden/>
          </w:rPr>
          <w:tab/>
        </w:r>
        <w:r w:rsidR="001E6F43">
          <w:rPr>
            <w:noProof/>
            <w:webHidden/>
          </w:rPr>
          <w:fldChar w:fldCharType="begin"/>
        </w:r>
        <w:r w:rsidR="001E6F43">
          <w:rPr>
            <w:noProof/>
            <w:webHidden/>
          </w:rPr>
          <w:instrText xml:space="preserve"> PAGEREF _Toc1050932 \h </w:instrText>
        </w:r>
        <w:r w:rsidR="001E6F43">
          <w:rPr>
            <w:noProof/>
            <w:webHidden/>
          </w:rPr>
        </w:r>
        <w:r w:rsidR="001E6F43">
          <w:rPr>
            <w:noProof/>
            <w:webHidden/>
          </w:rPr>
          <w:fldChar w:fldCharType="separate"/>
        </w:r>
        <w:r w:rsidR="00045DDC">
          <w:rPr>
            <w:noProof/>
            <w:webHidden/>
          </w:rPr>
          <w:t>74</w:t>
        </w:r>
        <w:r w:rsidR="001E6F43">
          <w:rPr>
            <w:noProof/>
            <w:webHidden/>
          </w:rPr>
          <w:fldChar w:fldCharType="end"/>
        </w:r>
      </w:hyperlink>
    </w:p>
    <w:p w14:paraId="42F96CE0" w14:textId="4FEDFB40"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3" w:history="1">
        <w:r w:rsidR="001E6F43" w:rsidRPr="00454C3A">
          <w:rPr>
            <w:rStyle w:val="Hyperlink"/>
            <w:noProof/>
          </w:rPr>
          <w:t>2.3.4</w:t>
        </w:r>
        <w:r w:rsidR="001E6F43">
          <w:rPr>
            <w:rFonts w:asciiTheme="minorHAnsi" w:eastAsiaTheme="minorEastAsia" w:hAnsiTheme="minorHAnsi" w:cstheme="minorBidi"/>
            <w:noProof/>
            <w:sz w:val="24"/>
            <w:szCs w:val="24"/>
          </w:rPr>
          <w:tab/>
        </w:r>
        <w:r w:rsidR="001E6F43" w:rsidRPr="00454C3A">
          <w:rPr>
            <w:rStyle w:val="Hyperlink"/>
            <w:noProof/>
          </w:rPr>
          <w:t>Water Heater Tank Wrap</w:t>
        </w:r>
        <w:r w:rsidR="001E6F43">
          <w:rPr>
            <w:noProof/>
            <w:webHidden/>
          </w:rPr>
          <w:tab/>
        </w:r>
        <w:r w:rsidR="001E6F43">
          <w:rPr>
            <w:noProof/>
            <w:webHidden/>
          </w:rPr>
          <w:fldChar w:fldCharType="begin"/>
        </w:r>
        <w:r w:rsidR="001E6F43">
          <w:rPr>
            <w:noProof/>
            <w:webHidden/>
          </w:rPr>
          <w:instrText xml:space="preserve"> PAGEREF _Toc1050933 \h </w:instrText>
        </w:r>
        <w:r w:rsidR="001E6F43">
          <w:rPr>
            <w:noProof/>
            <w:webHidden/>
          </w:rPr>
        </w:r>
        <w:r w:rsidR="001E6F43">
          <w:rPr>
            <w:noProof/>
            <w:webHidden/>
          </w:rPr>
          <w:fldChar w:fldCharType="separate"/>
        </w:r>
        <w:r w:rsidR="00045DDC">
          <w:rPr>
            <w:noProof/>
            <w:webHidden/>
          </w:rPr>
          <w:t>78</w:t>
        </w:r>
        <w:r w:rsidR="001E6F43">
          <w:rPr>
            <w:noProof/>
            <w:webHidden/>
          </w:rPr>
          <w:fldChar w:fldCharType="end"/>
        </w:r>
      </w:hyperlink>
    </w:p>
    <w:p w14:paraId="75D2A676" w14:textId="1143368D"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4" w:history="1">
        <w:r w:rsidR="001E6F43" w:rsidRPr="00454C3A">
          <w:rPr>
            <w:rStyle w:val="Hyperlink"/>
            <w:noProof/>
          </w:rPr>
          <w:t>2.3.5</w:t>
        </w:r>
        <w:r w:rsidR="001E6F43">
          <w:rPr>
            <w:rFonts w:asciiTheme="minorHAnsi" w:eastAsiaTheme="minorEastAsia" w:hAnsiTheme="minorHAnsi" w:cstheme="minorBidi"/>
            <w:noProof/>
            <w:sz w:val="24"/>
            <w:szCs w:val="24"/>
          </w:rPr>
          <w:tab/>
        </w:r>
        <w:r w:rsidR="001E6F43" w:rsidRPr="00454C3A">
          <w:rPr>
            <w:rStyle w:val="Hyperlink"/>
            <w:noProof/>
          </w:rPr>
          <w:t>Water Heater Temperature Setback</w:t>
        </w:r>
        <w:r w:rsidR="001E6F43">
          <w:rPr>
            <w:noProof/>
            <w:webHidden/>
          </w:rPr>
          <w:tab/>
        </w:r>
        <w:r w:rsidR="001E6F43">
          <w:rPr>
            <w:noProof/>
            <w:webHidden/>
          </w:rPr>
          <w:fldChar w:fldCharType="begin"/>
        </w:r>
        <w:r w:rsidR="001E6F43">
          <w:rPr>
            <w:noProof/>
            <w:webHidden/>
          </w:rPr>
          <w:instrText xml:space="preserve"> PAGEREF _Toc1050934 \h </w:instrText>
        </w:r>
        <w:r w:rsidR="001E6F43">
          <w:rPr>
            <w:noProof/>
            <w:webHidden/>
          </w:rPr>
        </w:r>
        <w:r w:rsidR="001E6F43">
          <w:rPr>
            <w:noProof/>
            <w:webHidden/>
          </w:rPr>
          <w:fldChar w:fldCharType="separate"/>
        </w:r>
        <w:r w:rsidR="00045DDC">
          <w:rPr>
            <w:noProof/>
            <w:webHidden/>
          </w:rPr>
          <w:t>81</w:t>
        </w:r>
        <w:r w:rsidR="001E6F43">
          <w:rPr>
            <w:noProof/>
            <w:webHidden/>
          </w:rPr>
          <w:fldChar w:fldCharType="end"/>
        </w:r>
      </w:hyperlink>
    </w:p>
    <w:p w14:paraId="2D48FBF2" w14:textId="067105D7"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5" w:history="1">
        <w:r w:rsidR="001E6F43" w:rsidRPr="00454C3A">
          <w:rPr>
            <w:rStyle w:val="Hyperlink"/>
            <w:noProof/>
          </w:rPr>
          <w:t>2.3.6</w:t>
        </w:r>
        <w:r w:rsidR="001E6F43">
          <w:rPr>
            <w:rFonts w:asciiTheme="minorHAnsi" w:eastAsiaTheme="minorEastAsia" w:hAnsiTheme="minorHAnsi" w:cstheme="minorBidi"/>
            <w:noProof/>
            <w:sz w:val="24"/>
            <w:szCs w:val="24"/>
          </w:rPr>
          <w:tab/>
        </w:r>
        <w:r w:rsidR="001E6F43" w:rsidRPr="00454C3A">
          <w:rPr>
            <w:rStyle w:val="Hyperlink"/>
            <w:noProof/>
          </w:rPr>
          <w:t>Water Heater Pipe Insulation</w:t>
        </w:r>
        <w:r w:rsidR="001E6F43">
          <w:rPr>
            <w:noProof/>
            <w:webHidden/>
          </w:rPr>
          <w:tab/>
        </w:r>
        <w:r w:rsidR="001E6F43">
          <w:rPr>
            <w:noProof/>
            <w:webHidden/>
          </w:rPr>
          <w:fldChar w:fldCharType="begin"/>
        </w:r>
        <w:r w:rsidR="001E6F43">
          <w:rPr>
            <w:noProof/>
            <w:webHidden/>
          </w:rPr>
          <w:instrText xml:space="preserve"> PAGEREF _Toc1050935 \h </w:instrText>
        </w:r>
        <w:r w:rsidR="001E6F43">
          <w:rPr>
            <w:noProof/>
            <w:webHidden/>
          </w:rPr>
        </w:r>
        <w:r w:rsidR="001E6F43">
          <w:rPr>
            <w:noProof/>
            <w:webHidden/>
          </w:rPr>
          <w:fldChar w:fldCharType="separate"/>
        </w:r>
        <w:r w:rsidR="00045DDC">
          <w:rPr>
            <w:noProof/>
            <w:webHidden/>
          </w:rPr>
          <w:t>84</w:t>
        </w:r>
        <w:r w:rsidR="001E6F43">
          <w:rPr>
            <w:noProof/>
            <w:webHidden/>
          </w:rPr>
          <w:fldChar w:fldCharType="end"/>
        </w:r>
      </w:hyperlink>
    </w:p>
    <w:p w14:paraId="63F64F26" w14:textId="674BE4BA"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6" w:history="1">
        <w:r w:rsidR="001E6F43" w:rsidRPr="00454C3A">
          <w:rPr>
            <w:rStyle w:val="Hyperlink"/>
            <w:noProof/>
          </w:rPr>
          <w:t>2.3.7</w:t>
        </w:r>
        <w:r w:rsidR="001E6F43">
          <w:rPr>
            <w:rFonts w:asciiTheme="minorHAnsi" w:eastAsiaTheme="minorEastAsia" w:hAnsiTheme="minorHAnsi" w:cstheme="minorBidi"/>
            <w:noProof/>
            <w:sz w:val="24"/>
            <w:szCs w:val="24"/>
          </w:rPr>
          <w:tab/>
        </w:r>
        <w:r w:rsidR="001E6F43" w:rsidRPr="00454C3A">
          <w:rPr>
            <w:rStyle w:val="Hyperlink"/>
            <w:noProof/>
          </w:rPr>
          <w:t>Low Flow Faucet Aerators</w:t>
        </w:r>
        <w:r w:rsidR="001E6F43">
          <w:rPr>
            <w:noProof/>
            <w:webHidden/>
          </w:rPr>
          <w:tab/>
        </w:r>
        <w:r w:rsidR="001E6F43">
          <w:rPr>
            <w:noProof/>
            <w:webHidden/>
          </w:rPr>
          <w:fldChar w:fldCharType="begin"/>
        </w:r>
        <w:r w:rsidR="001E6F43">
          <w:rPr>
            <w:noProof/>
            <w:webHidden/>
          </w:rPr>
          <w:instrText xml:space="preserve"> PAGEREF _Toc1050936 \h </w:instrText>
        </w:r>
        <w:r w:rsidR="001E6F43">
          <w:rPr>
            <w:noProof/>
            <w:webHidden/>
          </w:rPr>
        </w:r>
        <w:r w:rsidR="001E6F43">
          <w:rPr>
            <w:noProof/>
            <w:webHidden/>
          </w:rPr>
          <w:fldChar w:fldCharType="separate"/>
        </w:r>
        <w:r w:rsidR="00045DDC">
          <w:rPr>
            <w:noProof/>
            <w:webHidden/>
          </w:rPr>
          <w:t>86</w:t>
        </w:r>
        <w:r w:rsidR="001E6F43">
          <w:rPr>
            <w:noProof/>
            <w:webHidden/>
          </w:rPr>
          <w:fldChar w:fldCharType="end"/>
        </w:r>
      </w:hyperlink>
    </w:p>
    <w:p w14:paraId="7B4755A5" w14:textId="756EB1A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7" w:history="1">
        <w:r w:rsidR="001E6F43" w:rsidRPr="00454C3A">
          <w:rPr>
            <w:rStyle w:val="Hyperlink"/>
            <w:noProof/>
          </w:rPr>
          <w:t>2.3.8</w:t>
        </w:r>
        <w:r w:rsidR="001E6F43">
          <w:rPr>
            <w:rFonts w:asciiTheme="minorHAnsi" w:eastAsiaTheme="minorEastAsia" w:hAnsiTheme="minorHAnsi" w:cstheme="minorBidi"/>
            <w:noProof/>
            <w:sz w:val="24"/>
            <w:szCs w:val="24"/>
          </w:rPr>
          <w:tab/>
        </w:r>
        <w:r w:rsidR="001E6F43" w:rsidRPr="00454C3A">
          <w:rPr>
            <w:rStyle w:val="Hyperlink"/>
            <w:noProof/>
          </w:rPr>
          <w:t>Low Flow Showerheads</w:t>
        </w:r>
        <w:r w:rsidR="001E6F43">
          <w:rPr>
            <w:noProof/>
            <w:webHidden/>
          </w:rPr>
          <w:tab/>
        </w:r>
        <w:r w:rsidR="001E6F43">
          <w:rPr>
            <w:noProof/>
            <w:webHidden/>
          </w:rPr>
          <w:fldChar w:fldCharType="begin"/>
        </w:r>
        <w:r w:rsidR="001E6F43">
          <w:rPr>
            <w:noProof/>
            <w:webHidden/>
          </w:rPr>
          <w:instrText xml:space="preserve"> PAGEREF _Toc1050937 \h </w:instrText>
        </w:r>
        <w:r w:rsidR="001E6F43">
          <w:rPr>
            <w:noProof/>
            <w:webHidden/>
          </w:rPr>
        </w:r>
        <w:r w:rsidR="001E6F43">
          <w:rPr>
            <w:noProof/>
            <w:webHidden/>
          </w:rPr>
          <w:fldChar w:fldCharType="separate"/>
        </w:r>
        <w:r w:rsidR="00045DDC">
          <w:rPr>
            <w:noProof/>
            <w:webHidden/>
          </w:rPr>
          <w:t>91</w:t>
        </w:r>
        <w:r w:rsidR="001E6F43">
          <w:rPr>
            <w:noProof/>
            <w:webHidden/>
          </w:rPr>
          <w:fldChar w:fldCharType="end"/>
        </w:r>
      </w:hyperlink>
    </w:p>
    <w:p w14:paraId="7AAD89E8" w14:textId="0C746E71"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38" w:history="1">
        <w:r w:rsidR="001E6F43" w:rsidRPr="00454C3A">
          <w:rPr>
            <w:rStyle w:val="Hyperlink"/>
            <w:noProof/>
          </w:rPr>
          <w:t>2.3.9</w:t>
        </w:r>
        <w:r w:rsidR="001E6F43">
          <w:rPr>
            <w:rFonts w:asciiTheme="minorHAnsi" w:eastAsiaTheme="minorEastAsia" w:hAnsiTheme="minorHAnsi" w:cstheme="minorBidi"/>
            <w:noProof/>
            <w:sz w:val="24"/>
            <w:szCs w:val="24"/>
          </w:rPr>
          <w:tab/>
        </w:r>
        <w:r w:rsidR="001E6F43" w:rsidRPr="00454C3A">
          <w:rPr>
            <w:rStyle w:val="Hyperlink"/>
            <w:noProof/>
          </w:rPr>
          <w:t>Thermostatic Shower Restriction Valves</w:t>
        </w:r>
        <w:r w:rsidR="001E6F43">
          <w:rPr>
            <w:noProof/>
            <w:webHidden/>
          </w:rPr>
          <w:tab/>
        </w:r>
        <w:r w:rsidR="001E6F43">
          <w:rPr>
            <w:noProof/>
            <w:webHidden/>
          </w:rPr>
          <w:fldChar w:fldCharType="begin"/>
        </w:r>
        <w:r w:rsidR="001E6F43">
          <w:rPr>
            <w:noProof/>
            <w:webHidden/>
          </w:rPr>
          <w:instrText xml:space="preserve"> PAGEREF _Toc1050938 \h </w:instrText>
        </w:r>
        <w:r w:rsidR="001E6F43">
          <w:rPr>
            <w:noProof/>
            <w:webHidden/>
          </w:rPr>
        </w:r>
        <w:r w:rsidR="001E6F43">
          <w:rPr>
            <w:noProof/>
            <w:webHidden/>
          </w:rPr>
          <w:fldChar w:fldCharType="separate"/>
        </w:r>
        <w:r w:rsidR="00045DDC">
          <w:rPr>
            <w:noProof/>
            <w:webHidden/>
          </w:rPr>
          <w:t>96</w:t>
        </w:r>
        <w:r w:rsidR="001E6F43">
          <w:rPr>
            <w:noProof/>
            <w:webHidden/>
          </w:rPr>
          <w:fldChar w:fldCharType="end"/>
        </w:r>
      </w:hyperlink>
    </w:p>
    <w:p w14:paraId="6E9089EE" w14:textId="1FEA23CE" w:rsidR="001E6F43" w:rsidRDefault="009B3C86">
      <w:pPr>
        <w:pStyle w:val="TOC2"/>
        <w:rPr>
          <w:rFonts w:asciiTheme="minorHAnsi" w:eastAsiaTheme="minorEastAsia" w:hAnsiTheme="minorHAnsi" w:cstheme="minorBidi"/>
          <w:b w:val="0"/>
          <w:sz w:val="24"/>
          <w:szCs w:val="24"/>
        </w:rPr>
      </w:pPr>
      <w:hyperlink w:anchor="_Toc1050939" w:history="1">
        <w:r w:rsidR="001E6F43" w:rsidRPr="00454C3A">
          <w:rPr>
            <w:rStyle w:val="Hyperlink"/>
          </w:rPr>
          <w:t>2.4</w:t>
        </w:r>
        <w:r w:rsidR="001E6F43">
          <w:rPr>
            <w:rFonts w:asciiTheme="minorHAnsi" w:eastAsiaTheme="minorEastAsia" w:hAnsiTheme="minorHAnsi" w:cstheme="minorBidi"/>
            <w:b w:val="0"/>
            <w:sz w:val="24"/>
            <w:szCs w:val="24"/>
          </w:rPr>
          <w:tab/>
        </w:r>
        <w:r w:rsidR="001E6F43" w:rsidRPr="00454C3A">
          <w:rPr>
            <w:rStyle w:val="Hyperlink"/>
          </w:rPr>
          <w:t>Appliances</w:t>
        </w:r>
        <w:r w:rsidR="001E6F43">
          <w:rPr>
            <w:webHidden/>
          </w:rPr>
          <w:tab/>
        </w:r>
        <w:r w:rsidR="001E6F43">
          <w:rPr>
            <w:webHidden/>
          </w:rPr>
          <w:fldChar w:fldCharType="begin"/>
        </w:r>
        <w:r w:rsidR="001E6F43">
          <w:rPr>
            <w:webHidden/>
          </w:rPr>
          <w:instrText xml:space="preserve"> PAGEREF _Toc1050939 \h </w:instrText>
        </w:r>
        <w:r w:rsidR="001E6F43">
          <w:rPr>
            <w:webHidden/>
          </w:rPr>
        </w:r>
        <w:r w:rsidR="001E6F43">
          <w:rPr>
            <w:webHidden/>
          </w:rPr>
          <w:fldChar w:fldCharType="separate"/>
        </w:r>
        <w:r w:rsidR="00045DDC">
          <w:rPr>
            <w:webHidden/>
          </w:rPr>
          <w:t>101</w:t>
        </w:r>
        <w:r w:rsidR="001E6F43">
          <w:rPr>
            <w:webHidden/>
          </w:rPr>
          <w:fldChar w:fldCharType="end"/>
        </w:r>
      </w:hyperlink>
    </w:p>
    <w:p w14:paraId="3A086B05" w14:textId="0F24716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0" w:history="1">
        <w:r w:rsidR="001E6F43" w:rsidRPr="00454C3A">
          <w:rPr>
            <w:rStyle w:val="Hyperlink"/>
            <w:noProof/>
          </w:rPr>
          <w:t>2.4.1</w:t>
        </w:r>
        <w:r w:rsidR="001E6F43">
          <w:rPr>
            <w:rFonts w:asciiTheme="minorHAnsi" w:eastAsiaTheme="minorEastAsia" w:hAnsiTheme="minorHAnsi" w:cstheme="minorBidi"/>
            <w:noProof/>
            <w:sz w:val="24"/>
            <w:szCs w:val="24"/>
          </w:rPr>
          <w:tab/>
        </w:r>
        <w:r w:rsidR="001E6F43" w:rsidRPr="00454C3A">
          <w:rPr>
            <w:rStyle w:val="Hyperlink"/>
            <w:noProof/>
          </w:rPr>
          <w:t>ENERGY STAR Refrigerators</w:t>
        </w:r>
        <w:r w:rsidR="001E6F43">
          <w:rPr>
            <w:noProof/>
            <w:webHidden/>
          </w:rPr>
          <w:tab/>
        </w:r>
        <w:r w:rsidR="001E6F43">
          <w:rPr>
            <w:noProof/>
            <w:webHidden/>
          </w:rPr>
          <w:fldChar w:fldCharType="begin"/>
        </w:r>
        <w:r w:rsidR="001E6F43">
          <w:rPr>
            <w:noProof/>
            <w:webHidden/>
          </w:rPr>
          <w:instrText xml:space="preserve"> PAGEREF _Toc1050940 \h </w:instrText>
        </w:r>
        <w:r w:rsidR="001E6F43">
          <w:rPr>
            <w:noProof/>
            <w:webHidden/>
          </w:rPr>
        </w:r>
        <w:r w:rsidR="001E6F43">
          <w:rPr>
            <w:noProof/>
            <w:webHidden/>
          </w:rPr>
          <w:fldChar w:fldCharType="separate"/>
        </w:r>
        <w:r w:rsidR="00045DDC">
          <w:rPr>
            <w:noProof/>
            <w:webHidden/>
          </w:rPr>
          <w:t>101</w:t>
        </w:r>
        <w:r w:rsidR="001E6F43">
          <w:rPr>
            <w:noProof/>
            <w:webHidden/>
          </w:rPr>
          <w:fldChar w:fldCharType="end"/>
        </w:r>
      </w:hyperlink>
    </w:p>
    <w:p w14:paraId="6FFE6685" w14:textId="1CF81C94"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1" w:history="1">
        <w:r w:rsidR="001E6F43" w:rsidRPr="00454C3A">
          <w:rPr>
            <w:rStyle w:val="Hyperlink"/>
            <w:noProof/>
          </w:rPr>
          <w:t>2.4.2</w:t>
        </w:r>
        <w:r w:rsidR="001E6F43">
          <w:rPr>
            <w:rFonts w:asciiTheme="minorHAnsi" w:eastAsiaTheme="minorEastAsia" w:hAnsiTheme="minorHAnsi" w:cstheme="minorBidi"/>
            <w:noProof/>
            <w:sz w:val="24"/>
            <w:szCs w:val="24"/>
          </w:rPr>
          <w:tab/>
        </w:r>
        <w:r w:rsidR="001E6F43" w:rsidRPr="00454C3A">
          <w:rPr>
            <w:rStyle w:val="Hyperlink"/>
            <w:noProof/>
          </w:rPr>
          <w:t>ENERGY STAR Freezers</w:t>
        </w:r>
        <w:r w:rsidR="001E6F43">
          <w:rPr>
            <w:noProof/>
            <w:webHidden/>
          </w:rPr>
          <w:tab/>
        </w:r>
        <w:r w:rsidR="001E6F43">
          <w:rPr>
            <w:noProof/>
            <w:webHidden/>
          </w:rPr>
          <w:fldChar w:fldCharType="begin"/>
        </w:r>
        <w:r w:rsidR="001E6F43">
          <w:rPr>
            <w:noProof/>
            <w:webHidden/>
          </w:rPr>
          <w:instrText xml:space="preserve"> PAGEREF _Toc1050941 \h </w:instrText>
        </w:r>
        <w:r w:rsidR="001E6F43">
          <w:rPr>
            <w:noProof/>
            <w:webHidden/>
          </w:rPr>
        </w:r>
        <w:r w:rsidR="001E6F43">
          <w:rPr>
            <w:noProof/>
            <w:webHidden/>
          </w:rPr>
          <w:fldChar w:fldCharType="separate"/>
        </w:r>
        <w:r w:rsidR="00045DDC">
          <w:rPr>
            <w:noProof/>
            <w:webHidden/>
          </w:rPr>
          <w:t>109</w:t>
        </w:r>
        <w:r w:rsidR="001E6F43">
          <w:rPr>
            <w:noProof/>
            <w:webHidden/>
          </w:rPr>
          <w:fldChar w:fldCharType="end"/>
        </w:r>
      </w:hyperlink>
    </w:p>
    <w:p w14:paraId="0DAFF601" w14:textId="1E135EF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2" w:history="1">
        <w:r w:rsidR="001E6F43" w:rsidRPr="00454C3A">
          <w:rPr>
            <w:rStyle w:val="Hyperlink"/>
            <w:noProof/>
          </w:rPr>
          <w:t>2.4.3</w:t>
        </w:r>
        <w:r w:rsidR="001E6F43">
          <w:rPr>
            <w:rFonts w:asciiTheme="minorHAnsi" w:eastAsiaTheme="minorEastAsia" w:hAnsiTheme="minorHAnsi" w:cstheme="minorBidi"/>
            <w:noProof/>
            <w:sz w:val="24"/>
            <w:szCs w:val="24"/>
          </w:rPr>
          <w:tab/>
        </w:r>
        <w:r w:rsidR="001E6F43" w:rsidRPr="00454C3A">
          <w:rPr>
            <w:rStyle w:val="Hyperlink"/>
            <w:noProof/>
          </w:rPr>
          <w:t>Refrigerator / Freezer Recycling with and without Replacement</w:t>
        </w:r>
        <w:r w:rsidR="001E6F43">
          <w:rPr>
            <w:noProof/>
            <w:webHidden/>
          </w:rPr>
          <w:tab/>
        </w:r>
        <w:r w:rsidR="001E6F43">
          <w:rPr>
            <w:noProof/>
            <w:webHidden/>
          </w:rPr>
          <w:fldChar w:fldCharType="begin"/>
        </w:r>
        <w:r w:rsidR="001E6F43">
          <w:rPr>
            <w:noProof/>
            <w:webHidden/>
          </w:rPr>
          <w:instrText xml:space="preserve"> PAGEREF _Toc1050942 \h </w:instrText>
        </w:r>
        <w:r w:rsidR="001E6F43">
          <w:rPr>
            <w:noProof/>
            <w:webHidden/>
          </w:rPr>
        </w:r>
        <w:r w:rsidR="001E6F43">
          <w:rPr>
            <w:noProof/>
            <w:webHidden/>
          </w:rPr>
          <w:fldChar w:fldCharType="separate"/>
        </w:r>
        <w:r w:rsidR="00045DDC">
          <w:rPr>
            <w:noProof/>
            <w:webHidden/>
          </w:rPr>
          <w:t>113</w:t>
        </w:r>
        <w:r w:rsidR="001E6F43">
          <w:rPr>
            <w:noProof/>
            <w:webHidden/>
          </w:rPr>
          <w:fldChar w:fldCharType="end"/>
        </w:r>
      </w:hyperlink>
    </w:p>
    <w:p w14:paraId="327D373E" w14:textId="65D198D3"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3" w:history="1">
        <w:r w:rsidR="001E6F43" w:rsidRPr="00454C3A">
          <w:rPr>
            <w:rStyle w:val="Hyperlink"/>
            <w:noProof/>
          </w:rPr>
          <w:t>2.4.4</w:t>
        </w:r>
        <w:r w:rsidR="001E6F43">
          <w:rPr>
            <w:rFonts w:asciiTheme="minorHAnsi" w:eastAsiaTheme="minorEastAsia" w:hAnsiTheme="minorHAnsi" w:cstheme="minorBidi"/>
            <w:noProof/>
            <w:sz w:val="24"/>
            <w:szCs w:val="24"/>
          </w:rPr>
          <w:tab/>
        </w:r>
        <w:r w:rsidR="001E6F43" w:rsidRPr="00454C3A">
          <w:rPr>
            <w:rStyle w:val="Hyperlink"/>
            <w:noProof/>
          </w:rPr>
          <w:t>ENERGY STAR Clothes Washers</w:t>
        </w:r>
        <w:r w:rsidR="001E6F43">
          <w:rPr>
            <w:noProof/>
            <w:webHidden/>
          </w:rPr>
          <w:tab/>
        </w:r>
        <w:r w:rsidR="001E6F43">
          <w:rPr>
            <w:noProof/>
            <w:webHidden/>
          </w:rPr>
          <w:fldChar w:fldCharType="begin"/>
        </w:r>
        <w:r w:rsidR="001E6F43">
          <w:rPr>
            <w:noProof/>
            <w:webHidden/>
          </w:rPr>
          <w:instrText xml:space="preserve"> PAGEREF _Toc1050943 \h </w:instrText>
        </w:r>
        <w:r w:rsidR="001E6F43">
          <w:rPr>
            <w:noProof/>
            <w:webHidden/>
          </w:rPr>
        </w:r>
        <w:r w:rsidR="001E6F43">
          <w:rPr>
            <w:noProof/>
            <w:webHidden/>
          </w:rPr>
          <w:fldChar w:fldCharType="separate"/>
        </w:r>
        <w:r w:rsidR="00045DDC">
          <w:rPr>
            <w:noProof/>
            <w:webHidden/>
          </w:rPr>
          <w:t>119</w:t>
        </w:r>
        <w:r w:rsidR="001E6F43">
          <w:rPr>
            <w:noProof/>
            <w:webHidden/>
          </w:rPr>
          <w:fldChar w:fldCharType="end"/>
        </w:r>
      </w:hyperlink>
    </w:p>
    <w:p w14:paraId="08BD05D1" w14:textId="2CEAF03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4" w:history="1">
        <w:r w:rsidR="001E6F43" w:rsidRPr="00454C3A">
          <w:rPr>
            <w:rStyle w:val="Hyperlink"/>
            <w:noProof/>
          </w:rPr>
          <w:t>2.4.5</w:t>
        </w:r>
        <w:r w:rsidR="001E6F43">
          <w:rPr>
            <w:rFonts w:asciiTheme="minorHAnsi" w:eastAsiaTheme="minorEastAsia" w:hAnsiTheme="minorHAnsi" w:cstheme="minorBidi"/>
            <w:noProof/>
            <w:sz w:val="24"/>
            <w:szCs w:val="24"/>
          </w:rPr>
          <w:tab/>
        </w:r>
        <w:r w:rsidR="001E6F43" w:rsidRPr="00454C3A">
          <w:rPr>
            <w:rStyle w:val="Hyperlink"/>
            <w:noProof/>
          </w:rPr>
          <w:t>ENERGY STAR Clothes Dryers</w:t>
        </w:r>
        <w:r w:rsidR="001E6F43">
          <w:rPr>
            <w:noProof/>
            <w:webHidden/>
          </w:rPr>
          <w:tab/>
        </w:r>
        <w:r w:rsidR="001E6F43">
          <w:rPr>
            <w:noProof/>
            <w:webHidden/>
          </w:rPr>
          <w:fldChar w:fldCharType="begin"/>
        </w:r>
        <w:r w:rsidR="001E6F43">
          <w:rPr>
            <w:noProof/>
            <w:webHidden/>
          </w:rPr>
          <w:instrText xml:space="preserve"> PAGEREF _Toc1050944 \h </w:instrText>
        </w:r>
        <w:r w:rsidR="001E6F43">
          <w:rPr>
            <w:noProof/>
            <w:webHidden/>
          </w:rPr>
        </w:r>
        <w:r w:rsidR="001E6F43">
          <w:rPr>
            <w:noProof/>
            <w:webHidden/>
          </w:rPr>
          <w:fldChar w:fldCharType="separate"/>
        </w:r>
        <w:r w:rsidR="00045DDC">
          <w:rPr>
            <w:noProof/>
            <w:webHidden/>
          </w:rPr>
          <w:t>123</w:t>
        </w:r>
        <w:r w:rsidR="001E6F43">
          <w:rPr>
            <w:noProof/>
            <w:webHidden/>
          </w:rPr>
          <w:fldChar w:fldCharType="end"/>
        </w:r>
      </w:hyperlink>
    </w:p>
    <w:p w14:paraId="5694D08E" w14:textId="741909C2"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5" w:history="1">
        <w:r w:rsidR="001E6F43" w:rsidRPr="00454C3A">
          <w:rPr>
            <w:rStyle w:val="Hyperlink"/>
            <w:noProof/>
          </w:rPr>
          <w:t>2.4.6</w:t>
        </w:r>
        <w:r w:rsidR="001E6F43">
          <w:rPr>
            <w:rFonts w:asciiTheme="minorHAnsi" w:eastAsiaTheme="minorEastAsia" w:hAnsiTheme="minorHAnsi" w:cstheme="minorBidi"/>
            <w:noProof/>
            <w:sz w:val="24"/>
            <w:szCs w:val="24"/>
          </w:rPr>
          <w:tab/>
        </w:r>
        <w:r w:rsidR="001E6F43" w:rsidRPr="00454C3A">
          <w:rPr>
            <w:rStyle w:val="Hyperlink"/>
            <w:noProof/>
          </w:rPr>
          <w:t>Heat Pump Clothes Dryers</w:t>
        </w:r>
        <w:r w:rsidR="001E6F43">
          <w:rPr>
            <w:noProof/>
            <w:webHidden/>
          </w:rPr>
          <w:tab/>
        </w:r>
        <w:r w:rsidR="001E6F43">
          <w:rPr>
            <w:noProof/>
            <w:webHidden/>
          </w:rPr>
          <w:fldChar w:fldCharType="begin"/>
        </w:r>
        <w:r w:rsidR="001E6F43">
          <w:rPr>
            <w:noProof/>
            <w:webHidden/>
          </w:rPr>
          <w:instrText xml:space="preserve"> PAGEREF _Toc1050945 \h </w:instrText>
        </w:r>
        <w:r w:rsidR="001E6F43">
          <w:rPr>
            <w:noProof/>
            <w:webHidden/>
          </w:rPr>
        </w:r>
        <w:r w:rsidR="001E6F43">
          <w:rPr>
            <w:noProof/>
            <w:webHidden/>
          </w:rPr>
          <w:fldChar w:fldCharType="separate"/>
        </w:r>
        <w:r w:rsidR="00045DDC">
          <w:rPr>
            <w:noProof/>
            <w:webHidden/>
          </w:rPr>
          <w:t>126</w:t>
        </w:r>
        <w:r w:rsidR="001E6F43">
          <w:rPr>
            <w:noProof/>
            <w:webHidden/>
          </w:rPr>
          <w:fldChar w:fldCharType="end"/>
        </w:r>
      </w:hyperlink>
    </w:p>
    <w:p w14:paraId="2611C92E" w14:textId="26FF004E"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6" w:history="1">
        <w:r w:rsidR="001E6F43" w:rsidRPr="00454C3A">
          <w:rPr>
            <w:rStyle w:val="Hyperlink"/>
            <w:noProof/>
          </w:rPr>
          <w:t>2.4.7</w:t>
        </w:r>
        <w:r w:rsidR="001E6F43">
          <w:rPr>
            <w:rFonts w:asciiTheme="minorHAnsi" w:eastAsiaTheme="minorEastAsia" w:hAnsiTheme="minorHAnsi" w:cstheme="minorBidi"/>
            <w:noProof/>
            <w:sz w:val="24"/>
            <w:szCs w:val="24"/>
          </w:rPr>
          <w:tab/>
        </w:r>
        <w:r w:rsidR="001E6F43" w:rsidRPr="00454C3A">
          <w:rPr>
            <w:rStyle w:val="Hyperlink"/>
            <w:noProof/>
          </w:rPr>
          <w:t>Fuel Switching: Electric Clothes Dryer to Gas Clothes Dryer</w:t>
        </w:r>
        <w:r w:rsidR="001E6F43">
          <w:rPr>
            <w:noProof/>
            <w:webHidden/>
          </w:rPr>
          <w:tab/>
        </w:r>
        <w:r w:rsidR="001E6F43">
          <w:rPr>
            <w:noProof/>
            <w:webHidden/>
          </w:rPr>
          <w:fldChar w:fldCharType="begin"/>
        </w:r>
        <w:r w:rsidR="001E6F43">
          <w:rPr>
            <w:noProof/>
            <w:webHidden/>
          </w:rPr>
          <w:instrText xml:space="preserve"> PAGEREF _Toc1050946 \h </w:instrText>
        </w:r>
        <w:r w:rsidR="001E6F43">
          <w:rPr>
            <w:noProof/>
            <w:webHidden/>
          </w:rPr>
        </w:r>
        <w:r w:rsidR="001E6F43">
          <w:rPr>
            <w:noProof/>
            <w:webHidden/>
          </w:rPr>
          <w:fldChar w:fldCharType="separate"/>
        </w:r>
        <w:r w:rsidR="00045DDC">
          <w:rPr>
            <w:noProof/>
            <w:webHidden/>
          </w:rPr>
          <w:t>129</w:t>
        </w:r>
        <w:r w:rsidR="001E6F43">
          <w:rPr>
            <w:noProof/>
            <w:webHidden/>
          </w:rPr>
          <w:fldChar w:fldCharType="end"/>
        </w:r>
      </w:hyperlink>
    </w:p>
    <w:p w14:paraId="135FAB47" w14:textId="1E15CB60"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7" w:history="1">
        <w:r w:rsidR="001E6F43" w:rsidRPr="00454C3A">
          <w:rPr>
            <w:rStyle w:val="Hyperlink"/>
            <w:noProof/>
          </w:rPr>
          <w:t>2.4.8</w:t>
        </w:r>
        <w:r w:rsidR="001E6F43">
          <w:rPr>
            <w:rFonts w:asciiTheme="minorHAnsi" w:eastAsiaTheme="minorEastAsia" w:hAnsiTheme="minorHAnsi" w:cstheme="minorBidi"/>
            <w:noProof/>
            <w:sz w:val="24"/>
            <w:szCs w:val="24"/>
          </w:rPr>
          <w:tab/>
        </w:r>
        <w:r w:rsidR="001E6F43" w:rsidRPr="00454C3A">
          <w:rPr>
            <w:rStyle w:val="Hyperlink"/>
            <w:noProof/>
          </w:rPr>
          <w:t>ENERGY STAR Dishwashers</w:t>
        </w:r>
        <w:r w:rsidR="001E6F43">
          <w:rPr>
            <w:noProof/>
            <w:webHidden/>
          </w:rPr>
          <w:tab/>
        </w:r>
        <w:r w:rsidR="001E6F43">
          <w:rPr>
            <w:noProof/>
            <w:webHidden/>
          </w:rPr>
          <w:fldChar w:fldCharType="begin"/>
        </w:r>
        <w:r w:rsidR="001E6F43">
          <w:rPr>
            <w:noProof/>
            <w:webHidden/>
          </w:rPr>
          <w:instrText xml:space="preserve"> PAGEREF _Toc1050947 \h </w:instrText>
        </w:r>
        <w:r w:rsidR="001E6F43">
          <w:rPr>
            <w:noProof/>
            <w:webHidden/>
          </w:rPr>
        </w:r>
        <w:r w:rsidR="001E6F43">
          <w:rPr>
            <w:noProof/>
            <w:webHidden/>
          </w:rPr>
          <w:fldChar w:fldCharType="separate"/>
        </w:r>
        <w:r w:rsidR="00045DDC">
          <w:rPr>
            <w:noProof/>
            <w:webHidden/>
          </w:rPr>
          <w:t>131</w:t>
        </w:r>
        <w:r w:rsidR="001E6F43">
          <w:rPr>
            <w:noProof/>
            <w:webHidden/>
          </w:rPr>
          <w:fldChar w:fldCharType="end"/>
        </w:r>
      </w:hyperlink>
    </w:p>
    <w:p w14:paraId="583A73CC" w14:textId="01E39E5F"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48" w:history="1">
        <w:r w:rsidR="001E6F43" w:rsidRPr="00454C3A">
          <w:rPr>
            <w:rStyle w:val="Hyperlink"/>
            <w:noProof/>
          </w:rPr>
          <w:t>2.4.9</w:t>
        </w:r>
        <w:r w:rsidR="001E6F43">
          <w:rPr>
            <w:rFonts w:asciiTheme="minorHAnsi" w:eastAsiaTheme="minorEastAsia" w:hAnsiTheme="minorHAnsi" w:cstheme="minorBidi"/>
            <w:noProof/>
            <w:sz w:val="24"/>
            <w:szCs w:val="24"/>
          </w:rPr>
          <w:tab/>
        </w:r>
        <w:r w:rsidR="001E6F43" w:rsidRPr="00454C3A">
          <w:rPr>
            <w:rStyle w:val="Hyperlink"/>
            <w:noProof/>
          </w:rPr>
          <w:t>ENERGY STAR Dehumidifiers</w:t>
        </w:r>
        <w:r w:rsidR="001E6F43">
          <w:rPr>
            <w:noProof/>
            <w:webHidden/>
          </w:rPr>
          <w:tab/>
        </w:r>
        <w:r w:rsidR="001E6F43">
          <w:rPr>
            <w:noProof/>
            <w:webHidden/>
          </w:rPr>
          <w:fldChar w:fldCharType="begin"/>
        </w:r>
        <w:r w:rsidR="001E6F43">
          <w:rPr>
            <w:noProof/>
            <w:webHidden/>
          </w:rPr>
          <w:instrText xml:space="preserve"> PAGEREF _Toc1050948 \h </w:instrText>
        </w:r>
        <w:r w:rsidR="001E6F43">
          <w:rPr>
            <w:noProof/>
            <w:webHidden/>
          </w:rPr>
        </w:r>
        <w:r w:rsidR="001E6F43">
          <w:rPr>
            <w:noProof/>
            <w:webHidden/>
          </w:rPr>
          <w:fldChar w:fldCharType="separate"/>
        </w:r>
        <w:r w:rsidR="00045DDC">
          <w:rPr>
            <w:noProof/>
            <w:webHidden/>
          </w:rPr>
          <w:t>134</w:t>
        </w:r>
        <w:r w:rsidR="001E6F43">
          <w:rPr>
            <w:noProof/>
            <w:webHidden/>
          </w:rPr>
          <w:fldChar w:fldCharType="end"/>
        </w:r>
      </w:hyperlink>
    </w:p>
    <w:p w14:paraId="55792B01" w14:textId="42783E88"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49" w:history="1">
        <w:r w:rsidR="001E6F43" w:rsidRPr="00454C3A">
          <w:rPr>
            <w:rStyle w:val="Hyperlink"/>
            <w:noProof/>
          </w:rPr>
          <w:t>2.4.10</w:t>
        </w:r>
        <w:r w:rsidR="001E6F43">
          <w:rPr>
            <w:rFonts w:asciiTheme="minorHAnsi" w:eastAsiaTheme="minorEastAsia" w:hAnsiTheme="minorHAnsi" w:cstheme="minorBidi"/>
            <w:noProof/>
            <w:sz w:val="24"/>
            <w:szCs w:val="24"/>
          </w:rPr>
          <w:tab/>
        </w:r>
        <w:r w:rsidR="001E6F43" w:rsidRPr="00454C3A">
          <w:rPr>
            <w:rStyle w:val="Hyperlink"/>
            <w:noProof/>
          </w:rPr>
          <w:t>Dehumidifier Retirement</w:t>
        </w:r>
        <w:r w:rsidR="001E6F43">
          <w:rPr>
            <w:noProof/>
            <w:webHidden/>
          </w:rPr>
          <w:tab/>
        </w:r>
        <w:r w:rsidR="001E6F43">
          <w:rPr>
            <w:noProof/>
            <w:webHidden/>
          </w:rPr>
          <w:fldChar w:fldCharType="begin"/>
        </w:r>
        <w:r w:rsidR="001E6F43">
          <w:rPr>
            <w:noProof/>
            <w:webHidden/>
          </w:rPr>
          <w:instrText xml:space="preserve"> PAGEREF _Toc1050949 \h </w:instrText>
        </w:r>
        <w:r w:rsidR="001E6F43">
          <w:rPr>
            <w:noProof/>
            <w:webHidden/>
          </w:rPr>
        </w:r>
        <w:r w:rsidR="001E6F43">
          <w:rPr>
            <w:noProof/>
            <w:webHidden/>
          </w:rPr>
          <w:fldChar w:fldCharType="separate"/>
        </w:r>
        <w:r w:rsidR="00045DDC">
          <w:rPr>
            <w:noProof/>
            <w:webHidden/>
          </w:rPr>
          <w:t>137</w:t>
        </w:r>
        <w:r w:rsidR="001E6F43">
          <w:rPr>
            <w:noProof/>
            <w:webHidden/>
          </w:rPr>
          <w:fldChar w:fldCharType="end"/>
        </w:r>
      </w:hyperlink>
    </w:p>
    <w:p w14:paraId="2473B3A9" w14:textId="0184B69A"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50" w:history="1">
        <w:r w:rsidR="001E6F43" w:rsidRPr="00454C3A">
          <w:rPr>
            <w:rStyle w:val="Hyperlink"/>
            <w:noProof/>
          </w:rPr>
          <w:t>2.4.11</w:t>
        </w:r>
        <w:r w:rsidR="001E6F43">
          <w:rPr>
            <w:rFonts w:asciiTheme="minorHAnsi" w:eastAsiaTheme="minorEastAsia" w:hAnsiTheme="minorHAnsi" w:cstheme="minorBidi"/>
            <w:noProof/>
            <w:sz w:val="24"/>
            <w:szCs w:val="24"/>
          </w:rPr>
          <w:tab/>
        </w:r>
        <w:r w:rsidR="001E6F43" w:rsidRPr="00454C3A">
          <w:rPr>
            <w:rStyle w:val="Hyperlink"/>
            <w:noProof/>
          </w:rPr>
          <w:t>ENERGY STAR Ceiling Fans</w:t>
        </w:r>
        <w:r w:rsidR="001E6F43">
          <w:rPr>
            <w:noProof/>
            <w:webHidden/>
          </w:rPr>
          <w:tab/>
        </w:r>
        <w:r w:rsidR="001E6F43">
          <w:rPr>
            <w:noProof/>
            <w:webHidden/>
          </w:rPr>
          <w:fldChar w:fldCharType="begin"/>
        </w:r>
        <w:r w:rsidR="001E6F43">
          <w:rPr>
            <w:noProof/>
            <w:webHidden/>
          </w:rPr>
          <w:instrText xml:space="preserve"> PAGEREF _Toc1050950 \h </w:instrText>
        </w:r>
        <w:r w:rsidR="001E6F43">
          <w:rPr>
            <w:noProof/>
            <w:webHidden/>
          </w:rPr>
        </w:r>
        <w:r w:rsidR="001E6F43">
          <w:rPr>
            <w:noProof/>
            <w:webHidden/>
          </w:rPr>
          <w:fldChar w:fldCharType="separate"/>
        </w:r>
        <w:r w:rsidR="00045DDC">
          <w:rPr>
            <w:noProof/>
            <w:webHidden/>
          </w:rPr>
          <w:t>140</w:t>
        </w:r>
        <w:r w:rsidR="001E6F43">
          <w:rPr>
            <w:noProof/>
            <w:webHidden/>
          </w:rPr>
          <w:fldChar w:fldCharType="end"/>
        </w:r>
      </w:hyperlink>
    </w:p>
    <w:p w14:paraId="05C01C43" w14:textId="51DC866B" w:rsidR="001E6F43" w:rsidRDefault="009B3C86">
      <w:pPr>
        <w:pStyle w:val="TOC3"/>
        <w:tabs>
          <w:tab w:val="left" w:pos="1440"/>
          <w:tab w:val="right" w:leader="dot" w:pos="8630"/>
        </w:tabs>
        <w:rPr>
          <w:rFonts w:asciiTheme="minorHAnsi" w:eastAsiaTheme="minorEastAsia" w:hAnsiTheme="minorHAnsi" w:cstheme="minorBidi"/>
          <w:noProof/>
          <w:sz w:val="24"/>
          <w:szCs w:val="24"/>
        </w:rPr>
      </w:pPr>
      <w:hyperlink w:anchor="_Toc1050951" w:history="1">
        <w:r w:rsidR="001E6F43" w:rsidRPr="00454C3A">
          <w:rPr>
            <w:rStyle w:val="Hyperlink"/>
            <w:noProof/>
          </w:rPr>
          <w:t>2.4.12</w:t>
        </w:r>
        <w:r w:rsidR="001E6F43">
          <w:rPr>
            <w:rFonts w:asciiTheme="minorHAnsi" w:eastAsiaTheme="minorEastAsia" w:hAnsiTheme="minorHAnsi" w:cstheme="minorBidi"/>
            <w:noProof/>
            <w:sz w:val="24"/>
            <w:szCs w:val="24"/>
          </w:rPr>
          <w:tab/>
        </w:r>
        <w:r w:rsidR="001E6F43" w:rsidRPr="00454C3A">
          <w:rPr>
            <w:rStyle w:val="Hyperlink"/>
            <w:noProof/>
          </w:rPr>
          <w:t>ENERGY STAR Air Purifiers</w:t>
        </w:r>
        <w:r w:rsidR="001E6F43">
          <w:rPr>
            <w:noProof/>
            <w:webHidden/>
          </w:rPr>
          <w:tab/>
        </w:r>
        <w:r w:rsidR="001E6F43">
          <w:rPr>
            <w:noProof/>
            <w:webHidden/>
          </w:rPr>
          <w:fldChar w:fldCharType="begin"/>
        </w:r>
        <w:r w:rsidR="001E6F43">
          <w:rPr>
            <w:noProof/>
            <w:webHidden/>
          </w:rPr>
          <w:instrText xml:space="preserve"> PAGEREF _Toc1050951 \h </w:instrText>
        </w:r>
        <w:r w:rsidR="001E6F43">
          <w:rPr>
            <w:noProof/>
            <w:webHidden/>
          </w:rPr>
        </w:r>
        <w:r w:rsidR="001E6F43">
          <w:rPr>
            <w:noProof/>
            <w:webHidden/>
          </w:rPr>
          <w:fldChar w:fldCharType="separate"/>
        </w:r>
        <w:r w:rsidR="00045DDC">
          <w:rPr>
            <w:noProof/>
            <w:webHidden/>
          </w:rPr>
          <w:t>143</w:t>
        </w:r>
        <w:r w:rsidR="001E6F43">
          <w:rPr>
            <w:noProof/>
            <w:webHidden/>
          </w:rPr>
          <w:fldChar w:fldCharType="end"/>
        </w:r>
      </w:hyperlink>
    </w:p>
    <w:p w14:paraId="3608DCDB" w14:textId="595D7BD4" w:rsidR="001E6F43" w:rsidRDefault="009B3C86">
      <w:pPr>
        <w:pStyle w:val="TOC2"/>
        <w:rPr>
          <w:rFonts w:asciiTheme="minorHAnsi" w:eastAsiaTheme="minorEastAsia" w:hAnsiTheme="minorHAnsi" w:cstheme="minorBidi"/>
          <w:b w:val="0"/>
          <w:sz w:val="24"/>
          <w:szCs w:val="24"/>
        </w:rPr>
      </w:pPr>
      <w:hyperlink w:anchor="_Toc1050952" w:history="1">
        <w:r w:rsidR="001E6F43" w:rsidRPr="00454C3A">
          <w:rPr>
            <w:rStyle w:val="Hyperlink"/>
          </w:rPr>
          <w:t>2.5</w:t>
        </w:r>
        <w:r w:rsidR="001E6F43">
          <w:rPr>
            <w:rFonts w:asciiTheme="minorHAnsi" w:eastAsiaTheme="minorEastAsia" w:hAnsiTheme="minorHAnsi" w:cstheme="minorBidi"/>
            <w:b w:val="0"/>
            <w:sz w:val="24"/>
            <w:szCs w:val="24"/>
          </w:rPr>
          <w:tab/>
        </w:r>
        <w:r w:rsidR="001E6F43" w:rsidRPr="00454C3A">
          <w:rPr>
            <w:rStyle w:val="Hyperlink"/>
          </w:rPr>
          <w:t>Consumer Electronics</w:t>
        </w:r>
        <w:r w:rsidR="001E6F43">
          <w:rPr>
            <w:webHidden/>
          </w:rPr>
          <w:tab/>
        </w:r>
        <w:r w:rsidR="001E6F43">
          <w:rPr>
            <w:webHidden/>
          </w:rPr>
          <w:fldChar w:fldCharType="begin"/>
        </w:r>
        <w:r w:rsidR="001E6F43">
          <w:rPr>
            <w:webHidden/>
          </w:rPr>
          <w:instrText xml:space="preserve"> PAGEREF _Toc1050952 \h </w:instrText>
        </w:r>
        <w:r w:rsidR="001E6F43">
          <w:rPr>
            <w:webHidden/>
          </w:rPr>
        </w:r>
        <w:r w:rsidR="001E6F43">
          <w:rPr>
            <w:webHidden/>
          </w:rPr>
          <w:fldChar w:fldCharType="separate"/>
        </w:r>
        <w:r w:rsidR="00045DDC">
          <w:rPr>
            <w:webHidden/>
          </w:rPr>
          <w:t>145</w:t>
        </w:r>
        <w:r w:rsidR="001E6F43">
          <w:rPr>
            <w:webHidden/>
          </w:rPr>
          <w:fldChar w:fldCharType="end"/>
        </w:r>
      </w:hyperlink>
    </w:p>
    <w:p w14:paraId="0D0D7EF9" w14:textId="3FF48A2E"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53" w:history="1">
        <w:r w:rsidR="001E6F43" w:rsidRPr="00454C3A">
          <w:rPr>
            <w:rStyle w:val="Hyperlink"/>
            <w:noProof/>
          </w:rPr>
          <w:t>2.5.1</w:t>
        </w:r>
        <w:r w:rsidR="001E6F43">
          <w:rPr>
            <w:rFonts w:asciiTheme="minorHAnsi" w:eastAsiaTheme="minorEastAsia" w:hAnsiTheme="minorHAnsi" w:cstheme="minorBidi"/>
            <w:noProof/>
            <w:sz w:val="24"/>
            <w:szCs w:val="24"/>
          </w:rPr>
          <w:tab/>
        </w:r>
        <w:r w:rsidR="001E6F43" w:rsidRPr="00454C3A">
          <w:rPr>
            <w:rStyle w:val="Hyperlink"/>
            <w:noProof/>
          </w:rPr>
          <w:t>ENERGY STAR Office Equipment</w:t>
        </w:r>
        <w:r w:rsidR="001E6F43">
          <w:rPr>
            <w:noProof/>
            <w:webHidden/>
          </w:rPr>
          <w:tab/>
        </w:r>
        <w:r w:rsidR="001E6F43">
          <w:rPr>
            <w:noProof/>
            <w:webHidden/>
          </w:rPr>
          <w:fldChar w:fldCharType="begin"/>
        </w:r>
        <w:r w:rsidR="001E6F43">
          <w:rPr>
            <w:noProof/>
            <w:webHidden/>
          </w:rPr>
          <w:instrText xml:space="preserve"> PAGEREF _Toc1050953 \h </w:instrText>
        </w:r>
        <w:r w:rsidR="001E6F43">
          <w:rPr>
            <w:noProof/>
            <w:webHidden/>
          </w:rPr>
        </w:r>
        <w:r w:rsidR="001E6F43">
          <w:rPr>
            <w:noProof/>
            <w:webHidden/>
          </w:rPr>
          <w:fldChar w:fldCharType="separate"/>
        </w:r>
        <w:r w:rsidR="00045DDC">
          <w:rPr>
            <w:noProof/>
            <w:webHidden/>
          </w:rPr>
          <w:t>145</w:t>
        </w:r>
        <w:r w:rsidR="001E6F43">
          <w:rPr>
            <w:noProof/>
            <w:webHidden/>
          </w:rPr>
          <w:fldChar w:fldCharType="end"/>
        </w:r>
      </w:hyperlink>
    </w:p>
    <w:p w14:paraId="59CCDFE3" w14:textId="21EC11B1"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54" w:history="1">
        <w:r w:rsidR="001E6F43" w:rsidRPr="00454C3A">
          <w:rPr>
            <w:rStyle w:val="Hyperlink"/>
            <w:noProof/>
          </w:rPr>
          <w:t>2.5.2</w:t>
        </w:r>
        <w:r w:rsidR="001E6F43">
          <w:rPr>
            <w:rFonts w:asciiTheme="minorHAnsi" w:eastAsiaTheme="minorEastAsia" w:hAnsiTheme="minorHAnsi" w:cstheme="minorBidi"/>
            <w:noProof/>
            <w:sz w:val="24"/>
            <w:szCs w:val="24"/>
          </w:rPr>
          <w:tab/>
        </w:r>
        <w:r w:rsidR="001E6F43" w:rsidRPr="00454C3A">
          <w:rPr>
            <w:rStyle w:val="Hyperlink"/>
            <w:noProof/>
          </w:rPr>
          <w:t>Advanced Power Strips</w:t>
        </w:r>
        <w:r w:rsidR="001E6F43">
          <w:rPr>
            <w:noProof/>
            <w:webHidden/>
          </w:rPr>
          <w:tab/>
        </w:r>
        <w:r w:rsidR="001E6F43">
          <w:rPr>
            <w:noProof/>
            <w:webHidden/>
          </w:rPr>
          <w:fldChar w:fldCharType="begin"/>
        </w:r>
        <w:r w:rsidR="001E6F43">
          <w:rPr>
            <w:noProof/>
            <w:webHidden/>
          </w:rPr>
          <w:instrText xml:space="preserve"> PAGEREF _Toc1050954 \h </w:instrText>
        </w:r>
        <w:r w:rsidR="001E6F43">
          <w:rPr>
            <w:noProof/>
            <w:webHidden/>
          </w:rPr>
        </w:r>
        <w:r w:rsidR="001E6F43">
          <w:rPr>
            <w:noProof/>
            <w:webHidden/>
          </w:rPr>
          <w:fldChar w:fldCharType="separate"/>
        </w:r>
        <w:r w:rsidR="00045DDC">
          <w:rPr>
            <w:noProof/>
            <w:webHidden/>
          </w:rPr>
          <w:t>149</w:t>
        </w:r>
        <w:r w:rsidR="001E6F43">
          <w:rPr>
            <w:noProof/>
            <w:webHidden/>
          </w:rPr>
          <w:fldChar w:fldCharType="end"/>
        </w:r>
      </w:hyperlink>
    </w:p>
    <w:p w14:paraId="23B5E19B" w14:textId="7E7366C4" w:rsidR="001E6F43" w:rsidRDefault="009B3C86">
      <w:pPr>
        <w:pStyle w:val="TOC2"/>
        <w:rPr>
          <w:rFonts w:asciiTheme="minorHAnsi" w:eastAsiaTheme="minorEastAsia" w:hAnsiTheme="minorHAnsi" w:cstheme="minorBidi"/>
          <w:b w:val="0"/>
          <w:sz w:val="24"/>
          <w:szCs w:val="24"/>
        </w:rPr>
      </w:pPr>
      <w:hyperlink w:anchor="_Toc1050955" w:history="1">
        <w:r w:rsidR="001E6F43" w:rsidRPr="00454C3A">
          <w:rPr>
            <w:rStyle w:val="Hyperlink"/>
          </w:rPr>
          <w:t>2.6</w:t>
        </w:r>
        <w:r w:rsidR="001E6F43">
          <w:rPr>
            <w:rFonts w:asciiTheme="minorHAnsi" w:eastAsiaTheme="minorEastAsia" w:hAnsiTheme="minorHAnsi" w:cstheme="minorBidi"/>
            <w:b w:val="0"/>
            <w:sz w:val="24"/>
            <w:szCs w:val="24"/>
          </w:rPr>
          <w:tab/>
        </w:r>
        <w:r w:rsidR="001E6F43" w:rsidRPr="00454C3A">
          <w:rPr>
            <w:rStyle w:val="Hyperlink"/>
          </w:rPr>
          <w:t>Building Shell</w:t>
        </w:r>
        <w:r w:rsidR="001E6F43">
          <w:rPr>
            <w:webHidden/>
          </w:rPr>
          <w:tab/>
        </w:r>
        <w:r w:rsidR="001E6F43">
          <w:rPr>
            <w:webHidden/>
          </w:rPr>
          <w:fldChar w:fldCharType="begin"/>
        </w:r>
        <w:r w:rsidR="001E6F43">
          <w:rPr>
            <w:webHidden/>
          </w:rPr>
          <w:instrText xml:space="preserve"> PAGEREF _Toc1050955 \h </w:instrText>
        </w:r>
        <w:r w:rsidR="001E6F43">
          <w:rPr>
            <w:webHidden/>
          </w:rPr>
        </w:r>
        <w:r w:rsidR="001E6F43">
          <w:rPr>
            <w:webHidden/>
          </w:rPr>
          <w:fldChar w:fldCharType="separate"/>
        </w:r>
        <w:r w:rsidR="00045DDC">
          <w:rPr>
            <w:webHidden/>
          </w:rPr>
          <w:t>152</w:t>
        </w:r>
        <w:r w:rsidR="001E6F43">
          <w:rPr>
            <w:webHidden/>
          </w:rPr>
          <w:fldChar w:fldCharType="end"/>
        </w:r>
      </w:hyperlink>
    </w:p>
    <w:p w14:paraId="139CBE7E" w14:textId="21A0FC64"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56" w:history="1">
        <w:r w:rsidR="001E6F43" w:rsidRPr="00454C3A">
          <w:rPr>
            <w:rStyle w:val="Hyperlink"/>
            <w:noProof/>
          </w:rPr>
          <w:t>2.6.1</w:t>
        </w:r>
        <w:r w:rsidR="001E6F43">
          <w:rPr>
            <w:rFonts w:asciiTheme="minorHAnsi" w:eastAsiaTheme="minorEastAsia" w:hAnsiTheme="minorHAnsi" w:cstheme="minorBidi"/>
            <w:noProof/>
            <w:sz w:val="24"/>
            <w:szCs w:val="24"/>
          </w:rPr>
          <w:tab/>
        </w:r>
        <w:r w:rsidR="001E6F43" w:rsidRPr="00454C3A">
          <w:rPr>
            <w:rStyle w:val="Hyperlink"/>
            <w:noProof/>
          </w:rPr>
          <w:t>Residential Air Sealing</w:t>
        </w:r>
        <w:r w:rsidR="001E6F43">
          <w:rPr>
            <w:noProof/>
            <w:webHidden/>
          </w:rPr>
          <w:tab/>
        </w:r>
        <w:r w:rsidR="001E6F43">
          <w:rPr>
            <w:noProof/>
            <w:webHidden/>
          </w:rPr>
          <w:fldChar w:fldCharType="begin"/>
        </w:r>
        <w:r w:rsidR="001E6F43">
          <w:rPr>
            <w:noProof/>
            <w:webHidden/>
          </w:rPr>
          <w:instrText xml:space="preserve"> PAGEREF _Toc1050956 \h </w:instrText>
        </w:r>
        <w:r w:rsidR="001E6F43">
          <w:rPr>
            <w:noProof/>
            <w:webHidden/>
          </w:rPr>
        </w:r>
        <w:r w:rsidR="001E6F43">
          <w:rPr>
            <w:noProof/>
            <w:webHidden/>
          </w:rPr>
          <w:fldChar w:fldCharType="separate"/>
        </w:r>
        <w:r w:rsidR="00045DDC">
          <w:rPr>
            <w:noProof/>
            <w:webHidden/>
          </w:rPr>
          <w:t>152</w:t>
        </w:r>
        <w:r w:rsidR="001E6F43">
          <w:rPr>
            <w:noProof/>
            <w:webHidden/>
          </w:rPr>
          <w:fldChar w:fldCharType="end"/>
        </w:r>
      </w:hyperlink>
    </w:p>
    <w:p w14:paraId="7F44B0AD" w14:textId="0E09382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57" w:history="1">
        <w:r w:rsidR="001E6F43" w:rsidRPr="00454C3A">
          <w:rPr>
            <w:rStyle w:val="Hyperlink"/>
            <w:noProof/>
          </w:rPr>
          <w:t>2.6.2</w:t>
        </w:r>
        <w:r w:rsidR="001E6F43">
          <w:rPr>
            <w:rFonts w:asciiTheme="minorHAnsi" w:eastAsiaTheme="minorEastAsia" w:hAnsiTheme="minorHAnsi" w:cstheme="minorBidi"/>
            <w:noProof/>
            <w:sz w:val="24"/>
            <w:szCs w:val="24"/>
          </w:rPr>
          <w:tab/>
        </w:r>
        <w:r w:rsidR="001E6F43" w:rsidRPr="00454C3A">
          <w:rPr>
            <w:rStyle w:val="Hyperlink"/>
            <w:noProof/>
          </w:rPr>
          <w:t>Weather Stripping, Caulking, and Outlet Gaskets</w:t>
        </w:r>
        <w:r w:rsidR="001E6F43">
          <w:rPr>
            <w:noProof/>
            <w:webHidden/>
          </w:rPr>
          <w:tab/>
        </w:r>
        <w:r w:rsidR="001E6F43">
          <w:rPr>
            <w:noProof/>
            <w:webHidden/>
          </w:rPr>
          <w:fldChar w:fldCharType="begin"/>
        </w:r>
        <w:r w:rsidR="001E6F43">
          <w:rPr>
            <w:noProof/>
            <w:webHidden/>
          </w:rPr>
          <w:instrText xml:space="preserve"> PAGEREF _Toc1050957 \h </w:instrText>
        </w:r>
        <w:r w:rsidR="001E6F43">
          <w:rPr>
            <w:noProof/>
            <w:webHidden/>
          </w:rPr>
        </w:r>
        <w:r w:rsidR="001E6F43">
          <w:rPr>
            <w:noProof/>
            <w:webHidden/>
          </w:rPr>
          <w:fldChar w:fldCharType="separate"/>
        </w:r>
        <w:r w:rsidR="00045DDC">
          <w:rPr>
            <w:noProof/>
            <w:webHidden/>
          </w:rPr>
          <w:t>157</w:t>
        </w:r>
        <w:r w:rsidR="001E6F43">
          <w:rPr>
            <w:noProof/>
            <w:webHidden/>
          </w:rPr>
          <w:fldChar w:fldCharType="end"/>
        </w:r>
      </w:hyperlink>
    </w:p>
    <w:p w14:paraId="093AD2F0" w14:textId="6FB0200F"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58" w:history="1">
        <w:r w:rsidR="001E6F43" w:rsidRPr="00454C3A">
          <w:rPr>
            <w:rStyle w:val="Hyperlink"/>
            <w:noProof/>
          </w:rPr>
          <w:t>2.6.3</w:t>
        </w:r>
        <w:r w:rsidR="001E6F43">
          <w:rPr>
            <w:rFonts w:asciiTheme="minorHAnsi" w:eastAsiaTheme="minorEastAsia" w:hAnsiTheme="minorHAnsi" w:cstheme="minorBidi"/>
            <w:noProof/>
            <w:sz w:val="24"/>
            <w:szCs w:val="24"/>
          </w:rPr>
          <w:tab/>
        </w:r>
        <w:r w:rsidR="001E6F43" w:rsidRPr="00454C3A">
          <w:rPr>
            <w:rStyle w:val="Hyperlink"/>
            <w:noProof/>
          </w:rPr>
          <w:t>Ceiling/Attic, Wall, Floor and Rim Joist Insulation</w:t>
        </w:r>
        <w:r w:rsidR="001E6F43">
          <w:rPr>
            <w:noProof/>
            <w:webHidden/>
          </w:rPr>
          <w:tab/>
        </w:r>
        <w:r w:rsidR="001E6F43">
          <w:rPr>
            <w:noProof/>
            <w:webHidden/>
          </w:rPr>
          <w:fldChar w:fldCharType="begin"/>
        </w:r>
        <w:r w:rsidR="001E6F43">
          <w:rPr>
            <w:noProof/>
            <w:webHidden/>
          </w:rPr>
          <w:instrText xml:space="preserve"> PAGEREF _Toc1050958 \h </w:instrText>
        </w:r>
        <w:r w:rsidR="001E6F43">
          <w:rPr>
            <w:noProof/>
            <w:webHidden/>
          </w:rPr>
        </w:r>
        <w:r w:rsidR="001E6F43">
          <w:rPr>
            <w:noProof/>
            <w:webHidden/>
          </w:rPr>
          <w:fldChar w:fldCharType="separate"/>
        </w:r>
        <w:r w:rsidR="00045DDC">
          <w:rPr>
            <w:noProof/>
            <w:webHidden/>
          </w:rPr>
          <w:t>163</w:t>
        </w:r>
        <w:r w:rsidR="001E6F43">
          <w:rPr>
            <w:noProof/>
            <w:webHidden/>
          </w:rPr>
          <w:fldChar w:fldCharType="end"/>
        </w:r>
      </w:hyperlink>
    </w:p>
    <w:p w14:paraId="30BAFEDB" w14:textId="2D3DD8DD"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59" w:history="1">
        <w:r w:rsidR="001E6F43" w:rsidRPr="00454C3A">
          <w:rPr>
            <w:rStyle w:val="Hyperlink"/>
            <w:noProof/>
          </w:rPr>
          <w:t>2.6.4</w:t>
        </w:r>
        <w:r w:rsidR="001E6F43">
          <w:rPr>
            <w:rFonts w:asciiTheme="minorHAnsi" w:eastAsiaTheme="minorEastAsia" w:hAnsiTheme="minorHAnsi" w:cstheme="minorBidi"/>
            <w:noProof/>
            <w:sz w:val="24"/>
            <w:szCs w:val="24"/>
          </w:rPr>
          <w:tab/>
        </w:r>
        <w:r w:rsidR="001E6F43" w:rsidRPr="00454C3A">
          <w:rPr>
            <w:rStyle w:val="Hyperlink"/>
            <w:noProof/>
          </w:rPr>
          <w:t>Basement Wall Insulation</w:t>
        </w:r>
        <w:r w:rsidR="001E6F43">
          <w:rPr>
            <w:noProof/>
            <w:webHidden/>
          </w:rPr>
          <w:tab/>
        </w:r>
        <w:r w:rsidR="001E6F43">
          <w:rPr>
            <w:noProof/>
            <w:webHidden/>
          </w:rPr>
          <w:fldChar w:fldCharType="begin"/>
        </w:r>
        <w:r w:rsidR="001E6F43">
          <w:rPr>
            <w:noProof/>
            <w:webHidden/>
          </w:rPr>
          <w:instrText xml:space="preserve"> PAGEREF _Toc1050959 \h </w:instrText>
        </w:r>
        <w:r w:rsidR="001E6F43">
          <w:rPr>
            <w:noProof/>
            <w:webHidden/>
          </w:rPr>
        </w:r>
        <w:r w:rsidR="001E6F43">
          <w:rPr>
            <w:noProof/>
            <w:webHidden/>
          </w:rPr>
          <w:fldChar w:fldCharType="separate"/>
        </w:r>
        <w:r w:rsidR="00045DDC">
          <w:rPr>
            <w:noProof/>
            <w:webHidden/>
          </w:rPr>
          <w:t>168</w:t>
        </w:r>
        <w:r w:rsidR="001E6F43">
          <w:rPr>
            <w:noProof/>
            <w:webHidden/>
          </w:rPr>
          <w:fldChar w:fldCharType="end"/>
        </w:r>
      </w:hyperlink>
    </w:p>
    <w:p w14:paraId="10CFDDD8" w14:textId="56FDC3F7"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0" w:history="1">
        <w:r w:rsidR="001E6F43" w:rsidRPr="00454C3A">
          <w:rPr>
            <w:rStyle w:val="Hyperlink"/>
            <w:noProof/>
          </w:rPr>
          <w:t>2.6.5</w:t>
        </w:r>
        <w:r w:rsidR="001E6F43">
          <w:rPr>
            <w:rFonts w:asciiTheme="minorHAnsi" w:eastAsiaTheme="minorEastAsia" w:hAnsiTheme="minorHAnsi" w:cstheme="minorBidi"/>
            <w:noProof/>
            <w:sz w:val="24"/>
            <w:szCs w:val="24"/>
          </w:rPr>
          <w:tab/>
        </w:r>
        <w:r w:rsidR="001E6F43" w:rsidRPr="00454C3A">
          <w:rPr>
            <w:rStyle w:val="Hyperlink"/>
            <w:noProof/>
          </w:rPr>
          <w:t>Crawl Space Wall Insulation</w:t>
        </w:r>
        <w:r w:rsidR="001E6F43">
          <w:rPr>
            <w:noProof/>
            <w:webHidden/>
          </w:rPr>
          <w:tab/>
        </w:r>
        <w:r w:rsidR="001E6F43">
          <w:rPr>
            <w:noProof/>
            <w:webHidden/>
          </w:rPr>
          <w:fldChar w:fldCharType="begin"/>
        </w:r>
        <w:r w:rsidR="001E6F43">
          <w:rPr>
            <w:noProof/>
            <w:webHidden/>
          </w:rPr>
          <w:instrText xml:space="preserve"> PAGEREF _Toc1050960 \h </w:instrText>
        </w:r>
        <w:r w:rsidR="001E6F43">
          <w:rPr>
            <w:noProof/>
            <w:webHidden/>
          </w:rPr>
        </w:r>
        <w:r w:rsidR="001E6F43">
          <w:rPr>
            <w:noProof/>
            <w:webHidden/>
          </w:rPr>
          <w:fldChar w:fldCharType="separate"/>
        </w:r>
        <w:r w:rsidR="00045DDC">
          <w:rPr>
            <w:noProof/>
            <w:webHidden/>
          </w:rPr>
          <w:t>172</w:t>
        </w:r>
        <w:r w:rsidR="001E6F43">
          <w:rPr>
            <w:noProof/>
            <w:webHidden/>
          </w:rPr>
          <w:fldChar w:fldCharType="end"/>
        </w:r>
      </w:hyperlink>
    </w:p>
    <w:p w14:paraId="117E697C" w14:textId="5A3B8E50"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1" w:history="1">
        <w:r w:rsidR="001E6F43" w:rsidRPr="00454C3A">
          <w:rPr>
            <w:rStyle w:val="Hyperlink"/>
            <w:noProof/>
          </w:rPr>
          <w:t>2.6.6</w:t>
        </w:r>
        <w:r w:rsidR="001E6F43">
          <w:rPr>
            <w:rFonts w:asciiTheme="minorHAnsi" w:eastAsiaTheme="minorEastAsia" w:hAnsiTheme="minorHAnsi" w:cstheme="minorBidi"/>
            <w:noProof/>
            <w:sz w:val="24"/>
            <w:szCs w:val="24"/>
          </w:rPr>
          <w:tab/>
        </w:r>
        <w:r w:rsidR="001E6F43" w:rsidRPr="00454C3A">
          <w:rPr>
            <w:rStyle w:val="Hyperlink"/>
            <w:noProof/>
          </w:rPr>
          <w:t>ENERGY STAR Windows</w:t>
        </w:r>
        <w:r w:rsidR="001E6F43">
          <w:rPr>
            <w:noProof/>
            <w:webHidden/>
          </w:rPr>
          <w:tab/>
        </w:r>
        <w:r w:rsidR="001E6F43">
          <w:rPr>
            <w:noProof/>
            <w:webHidden/>
          </w:rPr>
          <w:fldChar w:fldCharType="begin"/>
        </w:r>
        <w:r w:rsidR="001E6F43">
          <w:rPr>
            <w:noProof/>
            <w:webHidden/>
          </w:rPr>
          <w:instrText xml:space="preserve"> PAGEREF _Toc1050961 \h </w:instrText>
        </w:r>
        <w:r w:rsidR="001E6F43">
          <w:rPr>
            <w:noProof/>
            <w:webHidden/>
          </w:rPr>
        </w:r>
        <w:r w:rsidR="001E6F43">
          <w:rPr>
            <w:noProof/>
            <w:webHidden/>
          </w:rPr>
          <w:fldChar w:fldCharType="separate"/>
        </w:r>
        <w:r w:rsidR="00045DDC">
          <w:rPr>
            <w:noProof/>
            <w:webHidden/>
          </w:rPr>
          <w:t>176</w:t>
        </w:r>
        <w:r w:rsidR="001E6F43">
          <w:rPr>
            <w:noProof/>
            <w:webHidden/>
          </w:rPr>
          <w:fldChar w:fldCharType="end"/>
        </w:r>
      </w:hyperlink>
    </w:p>
    <w:p w14:paraId="39A16E7F" w14:textId="53592030"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2" w:history="1">
        <w:r w:rsidR="001E6F43" w:rsidRPr="00454C3A">
          <w:rPr>
            <w:rStyle w:val="Hyperlink"/>
            <w:noProof/>
          </w:rPr>
          <w:t>2.6.7</w:t>
        </w:r>
        <w:r w:rsidR="001E6F43">
          <w:rPr>
            <w:rFonts w:asciiTheme="minorHAnsi" w:eastAsiaTheme="minorEastAsia" w:hAnsiTheme="minorHAnsi" w:cstheme="minorBidi"/>
            <w:noProof/>
            <w:sz w:val="24"/>
            <w:szCs w:val="24"/>
          </w:rPr>
          <w:tab/>
        </w:r>
        <w:r w:rsidR="001E6F43" w:rsidRPr="00454C3A">
          <w:rPr>
            <w:rStyle w:val="Hyperlink"/>
            <w:noProof/>
          </w:rPr>
          <w:t>Residential Window Repair</w:t>
        </w:r>
        <w:r w:rsidR="001E6F43">
          <w:rPr>
            <w:noProof/>
            <w:webHidden/>
          </w:rPr>
          <w:tab/>
        </w:r>
        <w:r w:rsidR="001E6F43">
          <w:rPr>
            <w:noProof/>
            <w:webHidden/>
          </w:rPr>
          <w:fldChar w:fldCharType="begin"/>
        </w:r>
        <w:r w:rsidR="001E6F43">
          <w:rPr>
            <w:noProof/>
            <w:webHidden/>
          </w:rPr>
          <w:instrText xml:space="preserve"> PAGEREF _Toc1050962 \h </w:instrText>
        </w:r>
        <w:r w:rsidR="001E6F43">
          <w:rPr>
            <w:noProof/>
            <w:webHidden/>
          </w:rPr>
        </w:r>
        <w:r w:rsidR="001E6F43">
          <w:rPr>
            <w:noProof/>
            <w:webHidden/>
          </w:rPr>
          <w:fldChar w:fldCharType="separate"/>
        </w:r>
        <w:r w:rsidR="00045DDC">
          <w:rPr>
            <w:noProof/>
            <w:webHidden/>
          </w:rPr>
          <w:t>178</w:t>
        </w:r>
        <w:r w:rsidR="001E6F43">
          <w:rPr>
            <w:noProof/>
            <w:webHidden/>
          </w:rPr>
          <w:fldChar w:fldCharType="end"/>
        </w:r>
      </w:hyperlink>
    </w:p>
    <w:p w14:paraId="0118DDAD" w14:textId="00B03045" w:rsidR="001E6F43" w:rsidRDefault="009B3C86">
      <w:pPr>
        <w:pStyle w:val="TOC2"/>
        <w:rPr>
          <w:rFonts w:asciiTheme="minorHAnsi" w:eastAsiaTheme="minorEastAsia" w:hAnsiTheme="minorHAnsi" w:cstheme="minorBidi"/>
          <w:b w:val="0"/>
          <w:sz w:val="24"/>
          <w:szCs w:val="24"/>
        </w:rPr>
      </w:pPr>
      <w:hyperlink w:anchor="_Toc1050963" w:history="1">
        <w:r w:rsidR="001E6F43" w:rsidRPr="00454C3A">
          <w:rPr>
            <w:rStyle w:val="Hyperlink"/>
          </w:rPr>
          <w:t>2.7</w:t>
        </w:r>
        <w:r w:rsidR="001E6F43">
          <w:rPr>
            <w:rFonts w:asciiTheme="minorHAnsi" w:eastAsiaTheme="minorEastAsia" w:hAnsiTheme="minorHAnsi" w:cstheme="minorBidi"/>
            <w:b w:val="0"/>
            <w:sz w:val="24"/>
            <w:szCs w:val="24"/>
          </w:rPr>
          <w:tab/>
        </w:r>
        <w:r w:rsidR="001E6F43" w:rsidRPr="00454C3A">
          <w:rPr>
            <w:rStyle w:val="Hyperlink"/>
          </w:rPr>
          <w:t>Whole Home</w:t>
        </w:r>
        <w:r w:rsidR="001E6F43">
          <w:rPr>
            <w:webHidden/>
          </w:rPr>
          <w:tab/>
        </w:r>
        <w:r w:rsidR="001E6F43">
          <w:rPr>
            <w:webHidden/>
          </w:rPr>
          <w:fldChar w:fldCharType="begin"/>
        </w:r>
        <w:r w:rsidR="001E6F43">
          <w:rPr>
            <w:webHidden/>
          </w:rPr>
          <w:instrText xml:space="preserve"> PAGEREF _Toc1050963 \h </w:instrText>
        </w:r>
        <w:r w:rsidR="001E6F43">
          <w:rPr>
            <w:webHidden/>
          </w:rPr>
        </w:r>
        <w:r w:rsidR="001E6F43">
          <w:rPr>
            <w:webHidden/>
          </w:rPr>
          <w:fldChar w:fldCharType="separate"/>
        </w:r>
        <w:r w:rsidR="00045DDC">
          <w:rPr>
            <w:webHidden/>
          </w:rPr>
          <w:t>182</w:t>
        </w:r>
        <w:r w:rsidR="001E6F43">
          <w:rPr>
            <w:webHidden/>
          </w:rPr>
          <w:fldChar w:fldCharType="end"/>
        </w:r>
      </w:hyperlink>
    </w:p>
    <w:p w14:paraId="31FCD9AA" w14:textId="7B4C3DA9"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4" w:history="1">
        <w:r w:rsidR="001E6F43" w:rsidRPr="00454C3A">
          <w:rPr>
            <w:rStyle w:val="Hyperlink"/>
            <w:noProof/>
          </w:rPr>
          <w:t>2.7.1</w:t>
        </w:r>
        <w:r w:rsidR="001E6F43">
          <w:rPr>
            <w:rFonts w:asciiTheme="minorHAnsi" w:eastAsiaTheme="minorEastAsia" w:hAnsiTheme="minorHAnsi" w:cstheme="minorBidi"/>
            <w:noProof/>
            <w:sz w:val="24"/>
            <w:szCs w:val="24"/>
          </w:rPr>
          <w:tab/>
        </w:r>
        <w:r w:rsidR="001E6F43" w:rsidRPr="00454C3A">
          <w:rPr>
            <w:rStyle w:val="Hyperlink"/>
            <w:noProof/>
          </w:rPr>
          <w:t>Residential New Construction</w:t>
        </w:r>
        <w:r w:rsidR="001E6F43">
          <w:rPr>
            <w:noProof/>
            <w:webHidden/>
          </w:rPr>
          <w:tab/>
        </w:r>
        <w:r w:rsidR="001E6F43">
          <w:rPr>
            <w:noProof/>
            <w:webHidden/>
          </w:rPr>
          <w:fldChar w:fldCharType="begin"/>
        </w:r>
        <w:r w:rsidR="001E6F43">
          <w:rPr>
            <w:noProof/>
            <w:webHidden/>
          </w:rPr>
          <w:instrText xml:space="preserve"> PAGEREF _Toc1050964 \h </w:instrText>
        </w:r>
        <w:r w:rsidR="001E6F43">
          <w:rPr>
            <w:noProof/>
            <w:webHidden/>
          </w:rPr>
        </w:r>
        <w:r w:rsidR="001E6F43">
          <w:rPr>
            <w:noProof/>
            <w:webHidden/>
          </w:rPr>
          <w:fldChar w:fldCharType="separate"/>
        </w:r>
        <w:r w:rsidR="00045DDC">
          <w:rPr>
            <w:noProof/>
            <w:webHidden/>
          </w:rPr>
          <w:t>182</w:t>
        </w:r>
        <w:r w:rsidR="001E6F43">
          <w:rPr>
            <w:noProof/>
            <w:webHidden/>
          </w:rPr>
          <w:fldChar w:fldCharType="end"/>
        </w:r>
      </w:hyperlink>
    </w:p>
    <w:p w14:paraId="4C3721DB" w14:textId="555602BD"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5" w:history="1">
        <w:r w:rsidR="001E6F43" w:rsidRPr="00454C3A">
          <w:rPr>
            <w:rStyle w:val="Hyperlink"/>
            <w:noProof/>
          </w:rPr>
          <w:t>2.7.2</w:t>
        </w:r>
        <w:r w:rsidR="001E6F43">
          <w:rPr>
            <w:rFonts w:asciiTheme="minorHAnsi" w:eastAsiaTheme="minorEastAsia" w:hAnsiTheme="minorHAnsi" w:cstheme="minorBidi"/>
            <w:noProof/>
            <w:sz w:val="24"/>
            <w:szCs w:val="24"/>
          </w:rPr>
          <w:tab/>
        </w:r>
        <w:r w:rsidR="001E6F43" w:rsidRPr="00454C3A">
          <w:rPr>
            <w:rStyle w:val="Hyperlink"/>
            <w:noProof/>
          </w:rPr>
          <w:t>Home Performance with ENERGY STAR</w:t>
        </w:r>
        <w:r w:rsidR="001E6F43">
          <w:rPr>
            <w:noProof/>
            <w:webHidden/>
          </w:rPr>
          <w:tab/>
        </w:r>
        <w:r w:rsidR="001E6F43">
          <w:rPr>
            <w:noProof/>
            <w:webHidden/>
          </w:rPr>
          <w:fldChar w:fldCharType="begin"/>
        </w:r>
        <w:r w:rsidR="001E6F43">
          <w:rPr>
            <w:noProof/>
            <w:webHidden/>
          </w:rPr>
          <w:instrText xml:space="preserve"> PAGEREF _Toc1050965 \h </w:instrText>
        </w:r>
        <w:r w:rsidR="001E6F43">
          <w:rPr>
            <w:noProof/>
            <w:webHidden/>
          </w:rPr>
        </w:r>
        <w:r w:rsidR="001E6F43">
          <w:rPr>
            <w:noProof/>
            <w:webHidden/>
          </w:rPr>
          <w:fldChar w:fldCharType="separate"/>
        </w:r>
        <w:r w:rsidR="00045DDC">
          <w:rPr>
            <w:noProof/>
            <w:webHidden/>
          </w:rPr>
          <w:t>187</w:t>
        </w:r>
        <w:r w:rsidR="001E6F43">
          <w:rPr>
            <w:noProof/>
            <w:webHidden/>
          </w:rPr>
          <w:fldChar w:fldCharType="end"/>
        </w:r>
      </w:hyperlink>
    </w:p>
    <w:p w14:paraId="7A1A9E64" w14:textId="5A6782B7"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6" w:history="1">
        <w:r w:rsidR="001E6F43" w:rsidRPr="00454C3A">
          <w:rPr>
            <w:rStyle w:val="Hyperlink"/>
            <w:noProof/>
          </w:rPr>
          <w:t>2.7.3</w:t>
        </w:r>
        <w:r w:rsidR="001E6F43">
          <w:rPr>
            <w:rFonts w:asciiTheme="minorHAnsi" w:eastAsiaTheme="minorEastAsia" w:hAnsiTheme="minorHAnsi" w:cstheme="minorBidi"/>
            <w:noProof/>
            <w:sz w:val="24"/>
            <w:szCs w:val="24"/>
          </w:rPr>
          <w:tab/>
        </w:r>
        <w:r w:rsidR="001E6F43" w:rsidRPr="00454C3A">
          <w:rPr>
            <w:rStyle w:val="Hyperlink"/>
            <w:noProof/>
          </w:rPr>
          <w:t>Low-Rise Multifamily New Construction</w:t>
        </w:r>
        <w:r w:rsidR="001E6F43">
          <w:rPr>
            <w:noProof/>
            <w:webHidden/>
          </w:rPr>
          <w:tab/>
        </w:r>
        <w:r w:rsidR="001E6F43">
          <w:rPr>
            <w:noProof/>
            <w:webHidden/>
          </w:rPr>
          <w:fldChar w:fldCharType="begin"/>
        </w:r>
        <w:r w:rsidR="001E6F43">
          <w:rPr>
            <w:noProof/>
            <w:webHidden/>
          </w:rPr>
          <w:instrText xml:space="preserve"> PAGEREF _Toc1050966 \h </w:instrText>
        </w:r>
        <w:r w:rsidR="001E6F43">
          <w:rPr>
            <w:noProof/>
            <w:webHidden/>
          </w:rPr>
        </w:r>
        <w:r w:rsidR="001E6F43">
          <w:rPr>
            <w:noProof/>
            <w:webHidden/>
          </w:rPr>
          <w:fldChar w:fldCharType="separate"/>
        </w:r>
        <w:r w:rsidR="00045DDC">
          <w:rPr>
            <w:noProof/>
            <w:webHidden/>
          </w:rPr>
          <w:t>189</w:t>
        </w:r>
        <w:r w:rsidR="001E6F43">
          <w:rPr>
            <w:noProof/>
            <w:webHidden/>
          </w:rPr>
          <w:fldChar w:fldCharType="end"/>
        </w:r>
      </w:hyperlink>
    </w:p>
    <w:p w14:paraId="6A3B63F4" w14:textId="7193EAF1"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7" w:history="1">
        <w:r w:rsidR="001E6F43" w:rsidRPr="00454C3A">
          <w:rPr>
            <w:rStyle w:val="Hyperlink"/>
            <w:noProof/>
          </w:rPr>
          <w:t>2.7.4</w:t>
        </w:r>
        <w:r w:rsidR="001E6F43">
          <w:rPr>
            <w:rFonts w:asciiTheme="minorHAnsi" w:eastAsiaTheme="minorEastAsia" w:hAnsiTheme="minorHAnsi" w:cstheme="minorBidi"/>
            <w:noProof/>
            <w:sz w:val="24"/>
            <w:szCs w:val="24"/>
          </w:rPr>
          <w:tab/>
        </w:r>
        <w:r w:rsidR="001E6F43" w:rsidRPr="00454C3A">
          <w:rPr>
            <w:rStyle w:val="Hyperlink"/>
            <w:noProof/>
          </w:rPr>
          <w:t>ENERGY STAR Manufactured Homes</w:t>
        </w:r>
        <w:r w:rsidR="001E6F43">
          <w:rPr>
            <w:noProof/>
            <w:webHidden/>
          </w:rPr>
          <w:tab/>
        </w:r>
        <w:r w:rsidR="001E6F43">
          <w:rPr>
            <w:noProof/>
            <w:webHidden/>
          </w:rPr>
          <w:fldChar w:fldCharType="begin"/>
        </w:r>
        <w:r w:rsidR="001E6F43">
          <w:rPr>
            <w:noProof/>
            <w:webHidden/>
          </w:rPr>
          <w:instrText xml:space="preserve"> PAGEREF _Toc1050967 \h </w:instrText>
        </w:r>
        <w:r w:rsidR="001E6F43">
          <w:rPr>
            <w:noProof/>
            <w:webHidden/>
          </w:rPr>
        </w:r>
        <w:r w:rsidR="001E6F43">
          <w:rPr>
            <w:noProof/>
            <w:webHidden/>
          </w:rPr>
          <w:fldChar w:fldCharType="separate"/>
        </w:r>
        <w:r w:rsidR="00045DDC">
          <w:rPr>
            <w:noProof/>
            <w:webHidden/>
          </w:rPr>
          <w:t>192</w:t>
        </w:r>
        <w:r w:rsidR="001E6F43">
          <w:rPr>
            <w:noProof/>
            <w:webHidden/>
          </w:rPr>
          <w:fldChar w:fldCharType="end"/>
        </w:r>
      </w:hyperlink>
    </w:p>
    <w:p w14:paraId="03766AC6" w14:textId="1D5AFD96"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68" w:history="1">
        <w:r w:rsidR="001E6F43" w:rsidRPr="00454C3A">
          <w:rPr>
            <w:rStyle w:val="Hyperlink"/>
            <w:noProof/>
          </w:rPr>
          <w:t>2.7.5</w:t>
        </w:r>
        <w:r w:rsidR="001E6F43">
          <w:rPr>
            <w:rFonts w:asciiTheme="minorHAnsi" w:eastAsiaTheme="minorEastAsia" w:hAnsiTheme="minorHAnsi" w:cstheme="minorBidi"/>
            <w:noProof/>
            <w:sz w:val="24"/>
            <w:szCs w:val="24"/>
          </w:rPr>
          <w:tab/>
        </w:r>
        <w:r w:rsidR="001E6F43" w:rsidRPr="00454C3A">
          <w:rPr>
            <w:rStyle w:val="Hyperlink"/>
            <w:noProof/>
          </w:rPr>
          <w:t>Home Energy Reports</w:t>
        </w:r>
        <w:r w:rsidR="001E6F43">
          <w:rPr>
            <w:noProof/>
            <w:webHidden/>
          </w:rPr>
          <w:tab/>
        </w:r>
        <w:r w:rsidR="001E6F43">
          <w:rPr>
            <w:noProof/>
            <w:webHidden/>
          </w:rPr>
          <w:fldChar w:fldCharType="begin"/>
        </w:r>
        <w:r w:rsidR="001E6F43">
          <w:rPr>
            <w:noProof/>
            <w:webHidden/>
          </w:rPr>
          <w:instrText xml:space="preserve"> PAGEREF _Toc1050968 \h </w:instrText>
        </w:r>
        <w:r w:rsidR="001E6F43">
          <w:rPr>
            <w:noProof/>
            <w:webHidden/>
          </w:rPr>
        </w:r>
        <w:r w:rsidR="001E6F43">
          <w:rPr>
            <w:noProof/>
            <w:webHidden/>
          </w:rPr>
          <w:fldChar w:fldCharType="separate"/>
        </w:r>
        <w:r w:rsidR="00045DDC">
          <w:rPr>
            <w:noProof/>
            <w:webHidden/>
          </w:rPr>
          <w:t>197</w:t>
        </w:r>
        <w:r w:rsidR="001E6F43">
          <w:rPr>
            <w:noProof/>
            <w:webHidden/>
          </w:rPr>
          <w:fldChar w:fldCharType="end"/>
        </w:r>
      </w:hyperlink>
    </w:p>
    <w:p w14:paraId="70EAED51" w14:textId="6900E31F" w:rsidR="001E6F43" w:rsidRDefault="009B3C86">
      <w:pPr>
        <w:pStyle w:val="TOC2"/>
        <w:rPr>
          <w:rFonts w:asciiTheme="minorHAnsi" w:eastAsiaTheme="minorEastAsia" w:hAnsiTheme="minorHAnsi" w:cstheme="minorBidi"/>
          <w:b w:val="0"/>
          <w:sz w:val="24"/>
          <w:szCs w:val="24"/>
        </w:rPr>
      </w:pPr>
      <w:hyperlink w:anchor="_Toc1050969" w:history="1">
        <w:r w:rsidR="001E6F43" w:rsidRPr="00454C3A">
          <w:rPr>
            <w:rStyle w:val="Hyperlink"/>
          </w:rPr>
          <w:t>2.8</w:t>
        </w:r>
        <w:r w:rsidR="001E6F43">
          <w:rPr>
            <w:rFonts w:asciiTheme="minorHAnsi" w:eastAsiaTheme="minorEastAsia" w:hAnsiTheme="minorHAnsi" w:cstheme="minorBidi"/>
            <w:b w:val="0"/>
            <w:sz w:val="24"/>
            <w:szCs w:val="24"/>
          </w:rPr>
          <w:tab/>
        </w:r>
        <w:r w:rsidR="001E6F43" w:rsidRPr="00454C3A">
          <w:rPr>
            <w:rStyle w:val="Hyperlink"/>
          </w:rPr>
          <w:t>Miscellaneous</w:t>
        </w:r>
        <w:r w:rsidR="001E6F43">
          <w:rPr>
            <w:webHidden/>
          </w:rPr>
          <w:tab/>
        </w:r>
        <w:r w:rsidR="001E6F43">
          <w:rPr>
            <w:webHidden/>
          </w:rPr>
          <w:fldChar w:fldCharType="begin"/>
        </w:r>
        <w:r w:rsidR="001E6F43">
          <w:rPr>
            <w:webHidden/>
          </w:rPr>
          <w:instrText xml:space="preserve"> PAGEREF _Toc1050969 \h </w:instrText>
        </w:r>
        <w:r w:rsidR="001E6F43">
          <w:rPr>
            <w:webHidden/>
          </w:rPr>
        </w:r>
        <w:r w:rsidR="001E6F43">
          <w:rPr>
            <w:webHidden/>
          </w:rPr>
          <w:fldChar w:fldCharType="separate"/>
        </w:r>
        <w:r w:rsidR="00045DDC">
          <w:rPr>
            <w:webHidden/>
          </w:rPr>
          <w:t>201</w:t>
        </w:r>
        <w:r w:rsidR="001E6F43">
          <w:rPr>
            <w:webHidden/>
          </w:rPr>
          <w:fldChar w:fldCharType="end"/>
        </w:r>
      </w:hyperlink>
    </w:p>
    <w:p w14:paraId="7F9F2FE3" w14:textId="501AAFE8"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70" w:history="1">
        <w:r w:rsidR="001E6F43" w:rsidRPr="00454C3A">
          <w:rPr>
            <w:rStyle w:val="Hyperlink"/>
            <w:noProof/>
          </w:rPr>
          <w:t>2.8.1</w:t>
        </w:r>
        <w:r w:rsidR="001E6F43">
          <w:rPr>
            <w:rFonts w:asciiTheme="minorHAnsi" w:eastAsiaTheme="minorEastAsia" w:hAnsiTheme="minorHAnsi" w:cstheme="minorBidi"/>
            <w:noProof/>
            <w:sz w:val="24"/>
            <w:szCs w:val="24"/>
          </w:rPr>
          <w:tab/>
        </w:r>
        <w:r w:rsidR="001E6F43" w:rsidRPr="00454C3A">
          <w:rPr>
            <w:rStyle w:val="Hyperlink"/>
            <w:noProof/>
          </w:rPr>
          <w:t>Variable Speed Pool Pumps</w:t>
        </w:r>
        <w:r w:rsidR="001E6F43">
          <w:rPr>
            <w:noProof/>
            <w:webHidden/>
          </w:rPr>
          <w:tab/>
        </w:r>
        <w:r w:rsidR="001E6F43">
          <w:rPr>
            <w:noProof/>
            <w:webHidden/>
          </w:rPr>
          <w:fldChar w:fldCharType="begin"/>
        </w:r>
        <w:r w:rsidR="001E6F43">
          <w:rPr>
            <w:noProof/>
            <w:webHidden/>
          </w:rPr>
          <w:instrText xml:space="preserve"> PAGEREF _Toc1050970 \h </w:instrText>
        </w:r>
        <w:r w:rsidR="001E6F43">
          <w:rPr>
            <w:noProof/>
            <w:webHidden/>
          </w:rPr>
        </w:r>
        <w:r w:rsidR="001E6F43">
          <w:rPr>
            <w:noProof/>
            <w:webHidden/>
          </w:rPr>
          <w:fldChar w:fldCharType="separate"/>
        </w:r>
        <w:r w:rsidR="00045DDC">
          <w:rPr>
            <w:noProof/>
            <w:webHidden/>
          </w:rPr>
          <w:t>201</w:t>
        </w:r>
        <w:r w:rsidR="001E6F43">
          <w:rPr>
            <w:noProof/>
            <w:webHidden/>
          </w:rPr>
          <w:fldChar w:fldCharType="end"/>
        </w:r>
      </w:hyperlink>
    </w:p>
    <w:p w14:paraId="18FD1439" w14:textId="5A2F5D85" w:rsidR="001E6F43" w:rsidRDefault="009B3C86">
      <w:pPr>
        <w:pStyle w:val="TOC2"/>
        <w:rPr>
          <w:rFonts w:asciiTheme="minorHAnsi" w:eastAsiaTheme="minorEastAsia" w:hAnsiTheme="minorHAnsi" w:cstheme="minorBidi"/>
          <w:b w:val="0"/>
          <w:sz w:val="24"/>
          <w:szCs w:val="24"/>
        </w:rPr>
      </w:pPr>
      <w:hyperlink w:anchor="_Toc1050971" w:history="1">
        <w:r w:rsidR="001E6F43" w:rsidRPr="00454C3A">
          <w:rPr>
            <w:rStyle w:val="Hyperlink"/>
          </w:rPr>
          <w:t>2.9</w:t>
        </w:r>
        <w:r w:rsidR="001E6F43">
          <w:rPr>
            <w:rFonts w:asciiTheme="minorHAnsi" w:eastAsiaTheme="minorEastAsia" w:hAnsiTheme="minorHAnsi" w:cstheme="minorBidi"/>
            <w:b w:val="0"/>
            <w:sz w:val="24"/>
            <w:szCs w:val="24"/>
          </w:rPr>
          <w:tab/>
        </w:r>
        <w:r w:rsidR="001E6F43" w:rsidRPr="00454C3A">
          <w:rPr>
            <w:rStyle w:val="Hyperlink"/>
          </w:rPr>
          <w:t>Demand Response</w:t>
        </w:r>
        <w:r w:rsidR="001E6F43">
          <w:rPr>
            <w:webHidden/>
          </w:rPr>
          <w:tab/>
        </w:r>
        <w:r w:rsidR="001E6F43">
          <w:rPr>
            <w:webHidden/>
          </w:rPr>
          <w:fldChar w:fldCharType="begin"/>
        </w:r>
        <w:r w:rsidR="001E6F43">
          <w:rPr>
            <w:webHidden/>
          </w:rPr>
          <w:instrText xml:space="preserve"> PAGEREF _Toc1050971 \h </w:instrText>
        </w:r>
        <w:r w:rsidR="001E6F43">
          <w:rPr>
            <w:webHidden/>
          </w:rPr>
        </w:r>
        <w:r w:rsidR="001E6F43">
          <w:rPr>
            <w:webHidden/>
          </w:rPr>
          <w:fldChar w:fldCharType="separate"/>
        </w:r>
        <w:r w:rsidR="00045DDC">
          <w:rPr>
            <w:webHidden/>
          </w:rPr>
          <w:t>204</w:t>
        </w:r>
        <w:r w:rsidR="001E6F43">
          <w:rPr>
            <w:webHidden/>
          </w:rPr>
          <w:fldChar w:fldCharType="end"/>
        </w:r>
      </w:hyperlink>
    </w:p>
    <w:p w14:paraId="3FFD92D1" w14:textId="1D926109" w:rsidR="001E6F43" w:rsidRDefault="009B3C86">
      <w:pPr>
        <w:pStyle w:val="TOC3"/>
        <w:tabs>
          <w:tab w:val="left" w:pos="1200"/>
          <w:tab w:val="right" w:leader="dot" w:pos="8630"/>
        </w:tabs>
        <w:rPr>
          <w:rFonts w:asciiTheme="minorHAnsi" w:eastAsiaTheme="minorEastAsia" w:hAnsiTheme="minorHAnsi" w:cstheme="minorBidi"/>
          <w:noProof/>
          <w:sz w:val="24"/>
          <w:szCs w:val="24"/>
        </w:rPr>
      </w:pPr>
      <w:hyperlink w:anchor="_Toc1050972" w:history="1">
        <w:r w:rsidR="001E6F43" w:rsidRPr="00454C3A">
          <w:rPr>
            <w:rStyle w:val="Hyperlink"/>
            <w:noProof/>
          </w:rPr>
          <w:t>2.9.1</w:t>
        </w:r>
        <w:r w:rsidR="001E6F43">
          <w:rPr>
            <w:rFonts w:asciiTheme="minorHAnsi" w:eastAsiaTheme="minorEastAsia" w:hAnsiTheme="minorHAnsi" w:cstheme="minorBidi"/>
            <w:noProof/>
            <w:sz w:val="24"/>
            <w:szCs w:val="24"/>
          </w:rPr>
          <w:tab/>
        </w:r>
        <w:r w:rsidR="001E6F43" w:rsidRPr="00454C3A">
          <w:rPr>
            <w:rStyle w:val="Hyperlink"/>
            <w:noProof/>
          </w:rPr>
          <w:t>Direct Load Control and Behavior-Based Demand Response Programs</w:t>
        </w:r>
        <w:r w:rsidR="001E6F43">
          <w:rPr>
            <w:noProof/>
            <w:webHidden/>
          </w:rPr>
          <w:tab/>
        </w:r>
        <w:r w:rsidR="001E6F43">
          <w:rPr>
            <w:noProof/>
            <w:webHidden/>
          </w:rPr>
          <w:fldChar w:fldCharType="begin"/>
        </w:r>
        <w:r w:rsidR="001E6F43">
          <w:rPr>
            <w:noProof/>
            <w:webHidden/>
          </w:rPr>
          <w:instrText xml:space="preserve"> PAGEREF _Toc1050972 \h </w:instrText>
        </w:r>
        <w:r w:rsidR="001E6F43">
          <w:rPr>
            <w:noProof/>
            <w:webHidden/>
          </w:rPr>
        </w:r>
        <w:r w:rsidR="001E6F43">
          <w:rPr>
            <w:noProof/>
            <w:webHidden/>
          </w:rPr>
          <w:fldChar w:fldCharType="separate"/>
        </w:r>
        <w:r w:rsidR="00045DDC">
          <w:rPr>
            <w:noProof/>
            <w:webHidden/>
          </w:rPr>
          <w:t>204</w:t>
        </w:r>
        <w:r w:rsidR="001E6F43">
          <w:rPr>
            <w:noProof/>
            <w:webHidden/>
          </w:rPr>
          <w:fldChar w:fldCharType="end"/>
        </w:r>
      </w:hyperlink>
    </w:p>
    <w:p w14:paraId="07F801E5" w14:textId="29A780D0" w:rsidR="00A82E1E" w:rsidRDefault="004E7FDE" w:rsidP="004049B0">
      <w:pPr>
        <w:pStyle w:val="TOC3"/>
        <w:rPr>
          <w:sz w:val="32"/>
          <w:szCs w:val="32"/>
        </w:rPr>
      </w:pPr>
      <w:r>
        <w:rPr>
          <w:rFonts w:ascii="Arial Bold" w:hAnsi="Arial Bold"/>
          <w:b/>
          <w:i/>
          <w:sz w:val="24"/>
        </w:rPr>
        <w:fldChar w:fldCharType="end"/>
      </w:r>
      <w:r w:rsidR="00B5330E">
        <w:rPr>
          <w:sz w:val="32"/>
          <w:szCs w:val="32"/>
        </w:rPr>
        <w:br w:type="page"/>
      </w:r>
    </w:p>
    <w:p w14:paraId="0F0971A4" w14:textId="005600A6" w:rsidR="00A82E1E" w:rsidRDefault="00A82E1E" w:rsidP="00317213">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sidR="00791F66">
        <w:rPr>
          <w:rFonts w:ascii="Arial Bold" w:hAnsi="Arial Bold"/>
          <w:smallCaps/>
          <w:sz w:val="30"/>
          <w:szCs w:val="30"/>
        </w:rPr>
        <w:t xml:space="preserve"> </w:t>
      </w:r>
      <w:r w:rsidRPr="007A0CE4">
        <w:rPr>
          <w:rFonts w:ascii="Arial Bold" w:hAnsi="Arial Bold"/>
          <w:smallCaps/>
          <w:sz w:val="30"/>
          <w:szCs w:val="30"/>
        </w:rPr>
        <w:t>of</w:t>
      </w:r>
      <w:r w:rsidR="00791F66">
        <w:rPr>
          <w:rFonts w:ascii="Arial Bold" w:hAnsi="Arial Bold"/>
          <w:smallCaps/>
          <w:sz w:val="30"/>
          <w:szCs w:val="30"/>
        </w:rPr>
        <w:t xml:space="preserve"> </w:t>
      </w:r>
      <w:r>
        <w:rPr>
          <w:rFonts w:ascii="Arial Bold" w:hAnsi="Arial Bold"/>
          <w:smallCaps/>
          <w:sz w:val="30"/>
          <w:szCs w:val="30"/>
        </w:rPr>
        <w:t>Figures</w:t>
      </w:r>
    </w:p>
    <w:p w14:paraId="0EC5DCC0" w14:textId="77166672" w:rsidR="00EB6430" w:rsidRDefault="00A82E1E">
      <w:pPr>
        <w:pStyle w:val="TableofFigures"/>
        <w:tabs>
          <w:tab w:val="right" w:leader="dot" w:pos="8630"/>
        </w:tabs>
        <w:rPr>
          <w:rFonts w:asciiTheme="minorHAnsi" w:eastAsiaTheme="minorEastAsia" w:hAnsiTheme="minorHAnsi" w:cstheme="minorBidi"/>
          <w:noProof/>
          <w:sz w:val="24"/>
          <w:szCs w:val="24"/>
        </w:rPr>
      </w:pPr>
      <w:r>
        <w:rPr>
          <w:sz w:val="32"/>
          <w:szCs w:val="32"/>
        </w:rPr>
        <w:fldChar w:fldCharType="begin"/>
      </w:r>
      <w:r>
        <w:rPr>
          <w:sz w:val="32"/>
          <w:szCs w:val="32"/>
        </w:rPr>
        <w:instrText xml:space="preserve"> TOC \h \z \c "Figure" </w:instrText>
      </w:r>
      <w:r>
        <w:rPr>
          <w:sz w:val="32"/>
          <w:szCs w:val="32"/>
        </w:rPr>
        <w:fldChar w:fldCharType="separate"/>
      </w:r>
      <w:hyperlink w:anchor="_Toc535400408" w:history="1">
        <w:r w:rsidR="00EB6430" w:rsidRPr="005605AB">
          <w:rPr>
            <w:rStyle w:val="Hyperlink"/>
            <w:noProof/>
          </w:rPr>
          <w:t>Figure 2</w:t>
        </w:r>
        <w:r w:rsidR="00EB6430" w:rsidRPr="005605AB">
          <w:rPr>
            <w:rStyle w:val="Hyperlink"/>
            <w:noProof/>
          </w:rPr>
          <w:noBreakHyphen/>
          <w:t>1: Daily Load Shapes for Hot Water Measures</w:t>
        </w:r>
        <w:r w:rsidR="00EB6430" w:rsidRPr="005605AB">
          <w:rPr>
            <w:rStyle w:val="Hyperlink"/>
            <w:noProof/>
            <w:vertAlign w:val="superscript"/>
          </w:rPr>
          <w:t>Source 2</w:t>
        </w:r>
        <w:r w:rsidR="00EB6430">
          <w:rPr>
            <w:noProof/>
            <w:webHidden/>
          </w:rPr>
          <w:tab/>
        </w:r>
        <w:r w:rsidR="00EB6430">
          <w:rPr>
            <w:noProof/>
            <w:webHidden/>
          </w:rPr>
          <w:fldChar w:fldCharType="begin"/>
        </w:r>
        <w:r w:rsidR="00EB6430">
          <w:rPr>
            <w:noProof/>
            <w:webHidden/>
          </w:rPr>
          <w:instrText xml:space="preserve"> PAGEREF _Toc535400408 \h </w:instrText>
        </w:r>
        <w:r w:rsidR="00EB6430">
          <w:rPr>
            <w:noProof/>
            <w:webHidden/>
          </w:rPr>
        </w:r>
        <w:r w:rsidR="00EB6430">
          <w:rPr>
            <w:noProof/>
            <w:webHidden/>
          </w:rPr>
          <w:fldChar w:fldCharType="separate"/>
        </w:r>
        <w:r w:rsidR="00045DDC">
          <w:rPr>
            <w:noProof/>
            <w:webHidden/>
          </w:rPr>
          <w:t>87</w:t>
        </w:r>
        <w:r w:rsidR="00EB6430">
          <w:rPr>
            <w:noProof/>
            <w:webHidden/>
          </w:rPr>
          <w:fldChar w:fldCharType="end"/>
        </w:r>
      </w:hyperlink>
    </w:p>
    <w:p w14:paraId="57B25BA2" w14:textId="6CDB5A9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09" w:history="1">
        <w:r w:rsidR="00EB6430" w:rsidRPr="005605AB">
          <w:rPr>
            <w:rStyle w:val="Hyperlink"/>
            <w:noProof/>
          </w:rPr>
          <w:t>Figure 2</w:t>
        </w:r>
        <w:r w:rsidR="00EB6430" w:rsidRPr="005605AB">
          <w:rPr>
            <w:rStyle w:val="Hyperlink"/>
            <w:noProof/>
          </w:rPr>
          <w:noBreakHyphen/>
          <w:t>2: Daily Load Shapes for Hot Water Measures</w:t>
        </w:r>
        <w:r w:rsidR="00EB6430" w:rsidRPr="005605AB">
          <w:rPr>
            <w:rStyle w:val="Hyperlink"/>
            <w:noProof/>
            <w:vertAlign w:val="superscript"/>
          </w:rPr>
          <w:t>Source 2</w:t>
        </w:r>
        <w:r w:rsidR="00EB6430">
          <w:rPr>
            <w:noProof/>
            <w:webHidden/>
          </w:rPr>
          <w:tab/>
        </w:r>
        <w:r w:rsidR="00EB6430">
          <w:rPr>
            <w:noProof/>
            <w:webHidden/>
          </w:rPr>
          <w:fldChar w:fldCharType="begin"/>
        </w:r>
        <w:r w:rsidR="00EB6430">
          <w:rPr>
            <w:noProof/>
            <w:webHidden/>
          </w:rPr>
          <w:instrText xml:space="preserve"> PAGEREF _Toc535400409 \h </w:instrText>
        </w:r>
        <w:r w:rsidR="00EB6430">
          <w:rPr>
            <w:noProof/>
            <w:webHidden/>
          </w:rPr>
        </w:r>
        <w:r w:rsidR="00EB6430">
          <w:rPr>
            <w:noProof/>
            <w:webHidden/>
          </w:rPr>
          <w:fldChar w:fldCharType="separate"/>
        </w:r>
        <w:r w:rsidR="00045DDC">
          <w:rPr>
            <w:noProof/>
            <w:webHidden/>
          </w:rPr>
          <w:t>92</w:t>
        </w:r>
        <w:r w:rsidR="00EB6430">
          <w:rPr>
            <w:noProof/>
            <w:webHidden/>
          </w:rPr>
          <w:fldChar w:fldCharType="end"/>
        </w:r>
      </w:hyperlink>
    </w:p>
    <w:p w14:paraId="7072444B" w14:textId="51B34E1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0" w:history="1">
        <w:r w:rsidR="00EB6430" w:rsidRPr="005605AB">
          <w:rPr>
            <w:rStyle w:val="Hyperlink"/>
            <w:noProof/>
          </w:rPr>
          <w:t>Figure 2</w:t>
        </w:r>
        <w:r w:rsidR="00EB6430" w:rsidRPr="005605AB">
          <w:rPr>
            <w:rStyle w:val="Hyperlink"/>
            <w:noProof/>
          </w:rPr>
          <w:noBreakHyphen/>
          <w:t>3: Daily Load Shapes for Hot Water Measures</w:t>
        </w:r>
        <w:r w:rsidR="00EB6430" w:rsidRPr="005605AB">
          <w:rPr>
            <w:rStyle w:val="Hyperlink"/>
            <w:noProof/>
            <w:vertAlign w:val="superscript"/>
          </w:rPr>
          <w:t>Source 2</w:t>
        </w:r>
        <w:r w:rsidR="00EB6430">
          <w:rPr>
            <w:noProof/>
            <w:webHidden/>
          </w:rPr>
          <w:tab/>
        </w:r>
        <w:r w:rsidR="00EB6430">
          <w:rPr>
            <w:noProof/>
            <w:webHidden/>
          </w:rPr>
          <w:fldChar w:fldCharType="begin"/>
        </w:r>
        <w:r w:rsidR="00EB6430">
          <w:rPr>
            <w:noProof/>
            <w:webHidden/>
          </w:rPr>
          <w:instrText xml:space="preserve"> PAGEREF _Toc535400410 \h </w:instrText>
        </w:r>
        <w:r w:rsidR="00EB6430">
          <w:rPr>
            <w:noProof/>
            <w:webHidden/>
          </w:rPr>
        </w:r>
        <w:r w:rsidR="00EB6430">
          <w:rPr>
            <w:noProof/>
            <w:webHidden/>
          </w:rPr>
          <w:fldChar w:fldCharType="separate"/>
        </w:r>
        <w:r w:rsidR="00045DDC">
          <w:rPr>
            <w:noProof/>
            <w:webHidden/>
          </w:rPr>
          <w:t>97</w:t>
        </w:r>
        <w:r w:rsidR="00EB6430">
          <w:rPr>
            <w:noProof/>
            <w:webHidden/>
          </w:rPr>
          <w:fldChar w:fldCharType="end"/>
        </w:r>
      </w:hyperlink>
    </w:p>
    <w:p w14:paraId="6AB2E768" w14:textId="7E9A60F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1" w:history="1">
        <w:r w:rsidR="00EB6430" w:rsidRPr="005605AB">
          <w:rPr>
            <w:rStyle w:val="Hyperlink"/>
            <w:noProof/>
          </w:rPr>
          <w:t>Figure 2</w:t>
        </w:r>
        <w:r w:rsidR="00EB6430" w:rsidRPr="005605AB">
          <w:rPr>
            <w:rStyle w:val="Hyperlink"/>
            <w:noProof/>
          </w:rPr>
          <w:noBreakHyphen/>
          <w:t>5: Example Regressions for Ductless Mini-splits in Climate Region A</w:t>
        </w:r>
        <w:r w:rsidR="00EB6430">
          <w:rPr>
            <w:noProof/>
            <w:webHidden/>
          </w:rPr>
          <w:tab/>
        </w:r>
        <w:r w:rsidR="00EB6430">
          <w:rPr>
            <w:noProof/>
            <w:webHidden/>
          </w:rPr>
          <w:fldChar w:fldCharType="begin"/>
        </w:r>
        <w:r w:rsidR="00EB6430">
          <w:rPr>
            <w:noProof/>
            <w:webHidden/>
          </w:rPr>
          <w:instrText xml:space="preserve"> PAGEREF _Toc535400411 \h </w:instrText>
        </w:r>
        <w:r w:rsidR="00EB6430">
          <w:rPr>
            <w:noProof/>
            <w:webHidden/>
          </w:rPr>
        </w:r>
        <w:r w:rsidR="00EB6430">
          <w:rPr>
            <w:noProof/>
            <w:webHidden/>
          </w:rPr>
          <w:fldChar w:fldCharType="separate"/>
        </w:r>
        <w:r w:rsidR="00045DDC">
          <w:rPr>
            <w:noProof/>
            <w:webHidden/>
          </w:rPr>
          <w:t>153</w:t>
        </w:r>
        <w:r w:rsidR="00EB6430">
          <w:rPr>
            <w:noProof/>
            <w:webHidden/>
          </w:rPr>
          <w:fldChar w:fldCharType="end"/>
        </w:r>
      </w:hyperlink>
    </w:p>
    <w:p w14:paraId="6C646BDA" w14:textId="506447F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2" w:history="1">
        <w:r w:rsidR="00EB6430" w:rsidRPr="005605AB">
          <w:rPr>
            <w:rStyle w:val="Hyperlink"/>
            <w:noProof/>
          </w:rPr>
          <w:t>Figure 2</w:t>
        </w:r>
        <w:r w:rsidR="00EB6430" w:rsidRPr="005605AB">
          <w:rPr>
            <w:rStyle w:val="Hyperlink"/>
            <w:noProof/>
          </w:rPr>
          <w:noBreakHyphen/>
          <w:t>6: Uo Baseline Requirements</w:t>
        </w:r>
        <w:r w:rsidR="00EB6430">
          <w:rPr>
            <w:noProof/>
            <w:webHidden/>
          </w:rPr>
          <w:tab/>
        </w:r>
        <w:r w:rsidR="00EB6430">
          <w:rPr>
            <w:noProof/>
            <w:webHidden/>
          </w:rPr>
          <w:fldChar w:fldCharType="begin"/>
        </w:r>
        <w:r w:rsidR="00EB6430">
          <w:rPr>
            <w:noProof/>
            <w:webHidden/>
          </w:rPr>
          <w:instrText xml:space="preserve"> PAGEREF _Toc535400412 \h </w:instrText>
        </w:r>
        <w:r w:rsidR="00EB6430">
          <w:rPr>
            <w:noProof/>
            <w:webHidden/>
          </w:rPr>
        </w:r>
        <w:r w:rsidR="00EB6430">
          <w:rPr>
            <w:noProof/>
            <w:webHidden/>
          </w:rPr>
          <w:fldChar w:fldCharType="separate"/>
        </w:r>
        <w:r w:rsidR="00045DDC">
          <w:rPr>
            <w:noProof/>
            <w:webHidden/>
          </w:rPr>
          <w:t>194</w:t>
        </w:r>
        <w:r w:rsidR="00EB6430">
          <w:rPr>
            <w:noProof/>
            <w:webHidden/>
          </w:rPr>
          <w:fldChar w:fldCharType="end"/>
        </w:r>
      </w:hyperlink>
    </w:p>
    <w:p w14:paraId="4A47E29D" w14:textId="7E333D5C" w:rsidR="00A82E1E" w:rsidRDefault="00A82E1E" w:rsidP="004E7FDE">
      <w:pPr>
        <w:spacing w:after="240"/>
        <w:rPr>
          <w:sz w:val="32"/>
          <w:szCs w:val="32"/>
        </w:rPr>
      </w:pPr>
      <w:r>
        <w:rPr>
          <w:sz w:val="32"/>
          <w:szCs w:val="32"/>
        </w:rPr>
        <w:fldChar w:fldCharType="end"/>
      </w:r>
      <w:r>
        <w:rPr>
          <w:sz w:val="32"/>
          <w:szCs w:val="32"/>
        </w:rPr>
        <w:br w:type="page"/>
      </w:r>
    </w:p>
    <w:p w14:paraId="66D7289D" w14:textId="4FC08CD1" w:rsidR="00DF5EF8" w:rsidRPr="007A0CE4" w:rsidRDefault="00DF5EF8" w:rsidP="00317213">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sidR="00791F66">
        <w:rPr>
          <w:rFonts w:ascii="Arial Bold" w:hAnsi="Arial Bold"/>
          <w:smallCaps/>
          <w:sz w:val="30"/>
          <w:szCs w:val="30"/>
        </w:rPr>
        <w:t xml:space="preserve"> </w:t>
      </w:r>
      <w:r w:rsidRPr="007A0CE4">
        <w:rPr>
          <w:rFonts w:ascii="Arial Bold" w:hAnsi="Arial Bold"/>
          <w:smallCaps/>
          <w:sz w:val="30"/>
          <w:szCs w:val="30"/>
        </w:rPr>
        <w:t>of</w:t>
      </w:r>
      <w:r w:rsidR="00791F66">
        <w:rPr>
          <w:rFonts w:ascii="Arial Bold" w:hAnsi="Arial Bold"/>
          <w:smallCaps/>
          <w:sz w:val="30"/>
          <w:szCs w:val="30"/>
        </w:rPr>
        <w:t xml:space="preserve"> </w:t>
      </w:r>
      <w:r w:rsidRPr="007A0CE4">
        <w:rPr>
          <w:rFonts w:ascii="Arial Bold" w:hAnsi="Arial Bold"/>
          <w:smallCaps/>
          <w:sz w:val="30"/>
          <w:szCs w:val="30"/>
        </w:rPr>
        <w:t>Tables</w:t>
      </w:r>
      <w:r w:rsidR="00791F66">
        <w:rPr>
          <w:rFonts w:ascii="Arial Bold" w:hAnsi="Arial Bold"/>
          <w:smallCaps/>
          <w:sz w:val="30"/>
          <w:szCs w:val="30"/>
        </w:rPr>
        <w:t xml:space="preserve"> </w:t>
      </w:r>
    </w:p>
    <w:p w14:paraId="2B0D25D4" w14:textId="28F0044A" w:rsidR="00EB6430" w:rsidRDefault="00356C51">
      <w:pPr>
        <w:pStyle w:val="TableofFigures"/>
        <w:tabs>
          <w:tab w:val="right" w:leader="dot" w:pos="8630"/>
        </w:tabs>
        <w:rPr>
          <w:rFonts w:asciiTheme="minorHAnsi" w:eastAsiaTheme="minorEastAsia" w:hAnsiTheme="minorHAnsi" w:cstheme="minorBidi"/>
          <w:noProof/>
          <w:sz w:val="24"/>
          <w:szCs w:val="24"/>
        </w:rPr>
      </w:pPr>
      <w:r>
        <w:fldChar w:fldCharType="begin"/>
      </w:r>
      <w:r w:rsidR="00DF5EF8">
        <w:instrText xml:space="preserve"> TOC \h \z \c "Table" </w:instrText>
      </w:r>
      <w:r>
        <w:fldChar w:fldCharType="separate"/>
      </w:r>
      <w:hyperlink w:anchor="_Toc535400413" w:history="1">
        <w:r w:rsidR="00EB6430" w:rsidRPr="0049037E">
          <w:rPr>
            <w:rStyle w:val="Hyperlink"/>
            <w:noProof/>
          </w:rPr>
          <w:t>Table 2</w:t>
        </w:r>
        <w:r w:rsidR="00EB6430" w:rsidRPr="0049037E">
          <w:rPr>
            <w:rStyle w:val="Hyperlink"/>
            <w:noProof/>
          </w:rPr>
          <w:noBreakHyphen/>
          <w:t xml:space="preserve">1: </w:t>
        </w:r>
        <w:r w:rsidR="00EB6430" w:rsidRPr="0049037E">
          <w:rPr>
            <w:rStyle w:val="Hyperlink"/>
            <w:rFonts w:cs="Arial"/>
            <w:noProof/>
          </w:rPr>
          <w:t>Terms, Values, and References for</w:t>
        </w:r>
        <w:r w:rsidR="00EB6430" w:rsidRPr="0049037E">
          <w:rPr>
            <w:rStyle w:val="Hyperlink"/>
            <w:noProof/>
          </w:rPr>
          <w:t xml:space="preserve"> ENERGY STAR Lighting</w:t>
        </w:r>
        <w:r w:rsidR="00EB6430">
          <w:rPr>
            <w:noProof/>
            <w:webHidden/>
          </w:rPr>
          <w:tab/>
        </w:r>
        <w:r w:rsidR="00EB6430">
          <w:rPr>
            <w:noProof/>
            <w:webHidden/>
          </w:rPr>
          <w:fldChar w:fldCharType="begin"/>
        </w:r>
        <w:r w:rsidR="00EB6430">
          <w:rPr>
            <w:noProof/>
            <w:webHidden/>
          </w:rPr>
          <w:instrText xml:space="preserve"> PAGEREF _Toc535400413 \h </w:instrText>
        </w:r>
        <w:r w:rsidR="00EB6430">
          <w:rPr>
            <w:noProof/>
            <w:webHidden/>
          </w:rPr>
        </w:r>
        <w:r w:rsidR="00EB6430">
          <w:rPr>
            <w:noProof/>
            <w:webHidden/>
          </w:rPr>
          <w:fldChar w:fldCharType="separate"/>
        </w:r>
        <w:r w:rsidR="00045DDC">
          <w:rPr>
            <w:noProof/>
            <w:webHidden/>
          </w:rPr>
          <w:t>10</w:t>
        </w:r>
        <w:r w:rsidR="00EB6430">
          <w:rPr>
            <w:noProof/>
            <w:webHidden/>
          </w:rPr>
          <w:fldChar w:fldCharType="end"/>
        </w:r>
      </w:hyperlink>
    </w:p>
    <w:p w14:paraId="3270EDEA" w14:textId="258C773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4" w:history="1">
        <w:r w:rsidR="00EB6430" w:rsidRPr="0049037E">
          <w:rPr>
            <w:rStyle w:val="Hyperlink"/>
            <w:noProof/>
          </w:rPr>
          <w:t>Table 2</w:t>
        </w:r>
        <w:r w:rsidR="00EB6430" w:rsidRPr="0049037E">
          <w:rPr>
            <w:rStyle w:val="Hyperlink"/>
            <w:noProof/>
          </w:rPr>
          <w:noBreakHyphen/>
          <w:t>2: Bulb and Fixture Hours of Use and Peak Coincidence Factor Values, by Room</w:t>
        </w:r>
        <w:r w:rsidR="00EB6430">
          <w:rPr>
            <w:noProof/>
            <w:webHidden/>
          </w:rPr>
          <w:tab/>
        </w:r>
        <w:r w:rsidR="00EB6430">
          <w:rPr>
            <w:noProof/>
            <w:webHidden/>
          </w:rPr>
          <w:fldChar w:fldCharType="begin"/>
        </w:r>
        <w:r w:rsidR="00EB6430">
          <w:rPr>
            <w:noProof/>
            <w:webHidden/>
          </w:rPr>
          <w:instrText xml:space="preserve"> PAGEREF _Toc535400414 \h </w:instrText>
        </w:r>
        <w:r w:rsidR="00EB6430">
          <w:rPr>
            <w:noProof/>
            <w:webHidden/>
          </w:rPr>
        </w:r>
        <w:r w:rsidR="00EB6430">
          <w:rPr>
            <w:noProof/>
            <w:webHidden/>
          </w:rPr>
          <w:fldChar w:fldCharType="separate"/>
        </w:r>
        <w:r w:rsidR="00045DDC">
          <w:rPr>
            <w:noProof/>
            <w:webHidden/>
          </w:rPr>
          <w:t>11</w:t>
        </w:r>
        <w:r w:rsidR="00EB6430">
          <w:rPr>
            <w:noProof/>
            <w:webHidden/>
          </w:rPr>
          <w:fldChar w:fldCharType="end"/>
        </w:r>
      </w:hyperlink>
    </w:p>
    <w:p w14:paraId="3163F0D1" w14:textId="6EE2310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5" w:history="1">
        <w:r w:rsidR="00EB6430" w:rsidRPr="0049037E">
          <w:rPr>
            <w:rStyle w:val="Hyperlink"/>
            <w:noProof/>
          </w:rPr>
          <w:t>Table 2</w:t>
        </w:r>
        <w:r w:rsidR="00EB6430" w:rsidRPr="0049037E">
          <w:rPr>
            <w:rStyle w:val="Hyperlink"/>
            <w:noProof/>
          </w:rPr>
          <w:noBreakHyphen/>
          <w:t>4: Energy and Demand HVAC Interactive Effects by EDC</w:t>
        </w:r>
        <w:r w:rsidR="00EB6430">
          <w:rPr>
            <w:noProof/>
            <w:webHidden/>
          </w:rPr>
          <w:tab/>
        </w:r>
        <w:r w:rsidR="00EB6430">
          <w:rPr>
            <w:noProof/>
            <w:webHidden/>
          </w:rPr>
          <w:fldChar w:fldCharType="begin"/>
        </w:r>
        <w:r w:rsidR="00EB6430">
          <w:rPr>
            <w:noProof/>
            <w:webHidden/>
          </w:rPr>
          <w:instrText xml:space="preserve"> PAGEREF _Toc535400415 \h </w:instrText>
        </w:r>
        <w:r w:rsidR="00EB6430">
          <w:rPr>
            <w:noProof/>
            <w:webHidden/>
          </w:rPr>
        </w:r>
        <w:r w:rsidR="00EB6430">
          <w:rPr>
            <w:noProof/>
            <w:webHidden/>
          </w:rPr>
          <w:fldChar w:fldCharType="separate"/>
        </w:r>
        <w:r w:rsidR="00045DDC">
          <w:rPr>
            <w:noProof/>
            <w:webHidden/>
          </w:rPr>
          <w:t>12</w:t>
        </w:r>
        <w:r w:rsidR="00EB6430">
          <w:rPr>
            <w:noProof/>
            <w:webHidden/>
          </w:rPr>
          <w:fldChar w:fldCharType="end"/>
        </w:r>
      </w:hyperlink>
    </w:p>
    <w:p w14:paraId="621A4E5A" w14:textId="3096A43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6" w:history="1">
        <w:r w:rsidR="00EB6430" w:rsidRPr="0049037E">
          <w:rPr>
            <w:rStyle w:val="Hyperlink"/>
            <w:noProof/>
          </w:rPr>
          <w:t>Table 2</w:t>
        </w:r>
        <w:r w:rsidR="00EB6430" w:rsidRPr="0049037E">
          <w:rPr>
            <w:rStyle w:val="Hyperlink"/>
            <w:noProof/>
          </w:rPr>
          <w:noBreakHyphen/>
          <w:t xml:space="preserve">5: </w:t>
        </w:r>
        <w:r w:rsidR="00EB6430" w:rsidRPr="0049037E">
          <w:rPr>
            <w:rStyle w:val="Hyperlink"/>
            <w:rFonts w:cs="Arial"/>
            <w:noProof/>
          </w:rPr>
          <w:t>Terms, Values, and References for</w:t>
        </w:r>
        <w:r w:rsidR="00EB6430" w:rsidRPr="0049037E">
          <w:rPr>
            <w:rStyle w:val="Hyperlink"/>
            <w:noProof/>
          </w:rPr>
          <w:t xml:space="preserve"> Residential Occupancy Sensors</w:t>
        </w:r>
        <w:r w:rsidR="00EB6430">
          <w:rPr>
            <w:noProof/>
            <w:webHidden/>
          </w:rPr>
          <w:tab/>
        </w:r>
        <w:r w:rsidR="00EB6430">
          <w:rPr>
            <w:noProof/>
            <w:webHidden/>
          </w:rPr>
          <w:fldChar w:fldCharType="begin"/>
        </w:r>
        <w:r w:rsidR="00EB6430">
          <w:rPr>
            <w:noProof/>
            <w:webHidden/>
          </w:rPr>
          <w:instrText xml:space="preserve"> PAGEREF _Toc535400416 \h </w:instrText>
        </w:r>
        <w:r w:rsidR="00EB6430">
          <w:rPr>
            <w:noProof/>
            <w:webHidden/>
          </w:rPr>
        </w:r>
        <w:r w:rsidR="00EB6430">
          <w:rPr>
            <w:noProof/>
            <w:webHidden/>
          </w:rPr>
          <w:fldChar w:fldCharType="separate"/>
        </w:r>
        <w:r w:rsidR="00045DDC">
          <w:rPr>
            <w:noProof/>
            <w:webHidden/>
          </w:rPr>
          <w:t>14</w:t>
        </w:r>
        <w:r w:rsidR="00EB6430">
          <w:rPr>
            <w:noProof/>
            <w:webHidden/>
          </w:rPr>
          <w:fldChar w:fldCharType="end"/>
        </w:r>
      </w:hyperlink>
    </w:p>
    <w:p w14:paraId="263CB707" w14:textId="4375473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7" w:history="1">
        <w:r w:rsidR="00EB6430" w:rsidRPr="0049037E">
          <w:rPr>
            <w:rStyle w:val="Hyperlink"/>
            <w:noProof/>
          </w:rPr>
          <w:t>Table 2</w:t>
        </w:r>
        <w:r w:rsidR="00EB6430" w:rsidRPr="0049037E">
          <w:rPr>
            <w:rStyle w:val="Hyperlink"/>
            <w:noProof/>
          </w:rPr>
          <w:noBreakHyphen/>
          <w:t xml:space="preserve">6: </w:t>
        </w:r>
        <w:r w:rsidR="00EB6430" w:rsidRPr="0049037E">
          <w:rPr>
            <w:rStyle w:val="Hyperlink"/>
            <w:rFonts w:cs="Arial"/>
            <w:noProof/>
          </w:rPr>
          <w:t>Terms, Values, and References for</w:t>
        </w:r>
        <w:r w:rsidR="00EB6430" w:rsidRPr="0049037E">
          <w:rPr>
            <w:rStyle w:val="Hyperlink"/>
            <w:noProof/>
          </w:rPr>
          <w:t xml:space="preserve"> LED and Electroluminescent Nightlights</w:t>
        </w:r>
        <w:r w:rsidR="00EB6430">
          <w:rPr>
            <w:noProof/>
            <w:webHidden/>
          </w:rPr>
          <w:tab/>
        </w:r>
        <w:r w:rsidR="00EB6430">
          <w:rPr>
            <w:noProof/>
            <w:webHidden/>
          </w:rPr>
          <w:fldChar w:fldCharType="begin"/>
        </w:r>
        <w:r w:rsidR="00EB6430">
          <w:rPr>
            <w:noProof/>
            <w:webHidden/>
          </w:rPr>
          <w:instrText xml:space="preserve"> PAGEREF _Toc535400417 \h </w:instrText>
        </w:r>
        <w:r w:rsidR="00EB6430">
          <w:rPr>
            <w:noProof/>
            <w:webHidden/>
          </w:rPr>
        </w:r>
        <w:r w:rsidR="00EB6430">
          <w:rPr>
            <w:noProof/>
            <w:webHidden/>
          </w:rPr>
          <w:fldChar w:fldCharType="separate"/>
        </w:r>
        <w:r w:rsidR="00045DDC">
          <w:rPr>
            <w:noProof/>
            <w:webHidden/>
          </w:rPr>
          <w:t>16</w:t>
        </w:r>
        <w:r w:rsidR="00EB6430">
          <w:rPr>
            <w:noProof/>
            <w:webHidden/>
          </w:rPr>
          <w:fldChar w:fldCharType="end"/>
        </w:r>
      </w:hyperlink>
    </w:p>
    <w:p w14:paraId="02464357" w14:textId="558D132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8" w:history="1">
        <w:r w:rsidR="00EB6430" w:rsidRPr="0049037E">
          <w:rPr>
            <w:rStyle w:val="Hyperlink"/>
            <w:noProof/>
          </w:rPr>
          <w:t>Table 2</w:t>
        </w:r>
        <w:r w:rsidR="00EB6430" w:rsidRPr="0049037E">
          <w:rPr>
            <w:rStyle w:val="Hyperlink"/>
            <w:noProof/>
          </w:rPr>
          <w:noBreakHyphen/>
          <w:t xml:space="preserve">7: </w:t>
        </w:r>
        <w:r w:rsidR="00EB6430" w:rsidRPr="0049037E">
          <w:rPr>
            <w:rStyle w:val="Hyperlink"/>
            <w:rFonts w:cs="Arial"/>
            <w:noProof/>
          </w:rPr>
          <w:t>Terms, Values, and References for</w:t>
        </w:r>
        <w:r w:rsidR="00EB6430" w:rsidRPr="0049037E">
          <w:rPr>
            <w:rStyle w:val="Hyperlink"/>
            <w:noProof/>
          </w:rPr>
          <w:t xml:space="preserve"> Holiday Lights</w:t>
        </w:r>
        <w:r w:rsidR="00EB6430">
          <w:rPr>
            <w:noProof/>
            <w:webHidden/>
          </w:rPr>
          <w:tab/>
        </w:r>
        <w:r w:rsidR="00EB6430">
          <w:rPr>
            <w:noProof/>
            <w:webHidden/>
          </w:rPr>
          <w:fldChar w:fldCharType="begin"/>
        </w:r>
        <w:r w:rsidR="00EB6430">
          <w:rPr>
            <w:noProof/>
            <w:webHidden/>
          </w:rPr>
          <w:instrText xml:space="preserve"> PAGEREF _Toc535400418 \h </w:instrText>
        </w:r>
        <w:r w:rsidR="00EB6430">
          <w:rPr>
            <w:noProof/>
            <w:webHidden/>
          </w:rPr>
        </w:r>
        <w:r w:rsidR="00EB6430">
          <w:rPr>
            <w:noProof/>
            <w:webHidden/>
          </w:rPr>
          <w:fldChar w:fldCharType="separate"/>
        </w:r>
        <w:r w:rsidR="00045DDC">
          <w:rPr>
            <w:noProof/>
            <w:webHidden/>
          </w:rPr>
          <w:t>18</w:t>
        </w:r>
        <w:r w:rsidR="00EB6430">
          <w:rPr>
            <w:noProof/>
            <w:webHidden/>
          </w:rPr>
          <w:fldChar w:fldCharType="end"/>
        </w:r>
      </w:hyperlink>
    </w:p>
    <w:p w14:paraId="5C921222" w14:textId="6A77BFC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19" w:history="1">
        <w:r w:rsidR="00EB6430" w:rsidRPr="0049037E">
          <w:rPr>
            <w:rStyle w:val="Hyperlink"/>
            <w:noProof/>
          </w:rPr>
          <w:t>Table 2</w:t>
        </w:r>
        <w:r w:rsidR="00EB6430" w:rsidRPr="0049037E">
          <w:rPr>
            <w:rStyle w:val="Hyperlink"/>
            <w:noProof/>
          </w:rPr>
          <w:noBreakHyphen/>
          <w:t xml:space="preserve">8: </w:t>
        </w:r>
        <w:r w:rsidR="00EB6430" w:rsidRPr="0049037E">
          <w:rPr>
            <w:rStyle w:val="Hyperlink"/>
            <w:rFonts w:cs="Arial"/>
            <w:noProof/>
          </w:rPr>
          <w:t>Terms, Values, and References for</w:t>
        </w:r>
        <w:r w:rsidR="00EB6430" w:rsidRPr="0049037E">
          <w:rPr>
            <w:rStyle w:val="Hyperlink"/>
            <w:noProof/>
          </w:rPr>
          <w:t xml:space="preserve"> High Efficiency Equipment: ASHP, CAC, GSHP, PTAC, PTHP</w:t>
        </w:r>
        <w:r w:rsidR="00EB6430">
          <w:rPr>
            <w:noProof/>
            <w:webHidden/>
          </w:rPr>
          <w:tab/>
        </w:r>
        <w:r w:rsidR="00EB6430">
          <w:rPr>
            <w:noProof/>
            <w:webHidden/>
          </w:rPr>
          <w:fldChar w:fldCharType="begin"/>
        </w:r>
        <w:r w:rsidR="00EB6430">
          <w:rPr>
            <w:noProof/>
            <w:webHidden/>
          </w:rPr>
          <w:instrText xml:space="preserve"> PAGEREF _Toc535400419 \h </w:instrText>
        </w:r>
        <w:r w:rsidR="00EB6430">
          <w:rPr>
            <w:noProof/>
            <w:webHidden/>
          </w:rPr>
        </w:r>
        <w:r w:rsidR="00EB6430">
          <w:rPr>
            <w:noProof/>
            <w:webHidden/>
          </w:rPr>
          <w:fldChar w:fldCharType="separate"/>
        </w:r>
        <w:r w:rsidR="00045DDC">
          <w:rPr>
            <w:noProof/>
            <w:webHidden/>
          </w:rPr>
          <w:t>21</w:t>
        </w:r>
        <w:r w:rsidR="00EB6430">
          <w:rPr>
            <w:noProof/>
            <w:webHidden/>
          </w:rPr>
          <w:fldChar w:fldCharType="end"/>
        </w:r>
      </w:hyperlink>
    </w:p>
    <w:p w14:paraId="6ACE7EAA" w14:textId="3AF4B2C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0" w:history="1">
        <w:r w:rsidR="00EB6430" w:rsidRPr="0049037E">
          <w:rPr>
            <w:rStyle w:val="Hyperlink"/>
            <w:noProof/>
          </w:rPr>
          <w:t>Table 2</w:t>
        </w:r>
        <w:r w:rsidR="00EB6430" w:rsidRPr="0049037E">
          <w:rPr>
            <w:rStyle w:val="Hyperlink"/>
            <w:noProof/>
          </w:rPr>
          <w:noBreakHyphen/>
          <w:t>9: Default Baseline Equipment Efficiency for High Efficiency Equipment</w:t>
        </w:r>
        <w:r w:rsidR="00EB6430">
          <w:rPr>
            <w:noProof/>
            <w:webHidden/>
          </w:rPr>
          <w:tab/>
        </w:r>
        <w:r w:rsidR="00EB6430">
          <w:rPr>
            <w:noProof/>
            <w:webHidden/>
          </w:rPr>
          <w:fldChar w:fldCharType="begin"/>
        </w:r>
        <w:r w:rsidR="00EB6430">
          <w:rPr>
            <w:noProof/>
            <w:webHidden/>
          </w:rPr>
          <w:instrText xml:space="preserve"> PAGEREF _Toc535400420 \h </w:instrText>
        </w:r>
        <w:r w:rsidR="00EB6430">
          <w:rPr>
            <w:noProof/>
            <w:webHidden/>
          </w:rPr>
        </w:r>
        <w:r w:rsidR="00EB6430">
          <w:rPr>
            <w:noProof/>
            <w:webHidden/>
          </w:rPr>
          <w:fldChar w:fldCharType="separate"/>
        </w:r>
        <w:r w:rsidR="00045DDC">
          <w:rPr>
            <w:noProof/>
            <w:webHidden/>
          </w:rPr>
          <w:t>23</w:t>
        </w:r>
        <w:r w:rsidR="00EB6430">
          <w:rPr>
            <w:noProof/>
            <w:webHidden/>
          </w:rPr>
          <w:fldChar w:fldCharType="end"/>
        </w:r>
      </w:hyperlink>
    </w:p>
    <w:p w14:paraId="0EDE2836" w14:textId="0824F4A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1" w:history="1">
        <w:r w:rsidR="00EB6430" w:rsidRPr="0049037E">
          <w:rPr>
            <w:rStyle w:val="Hyperlink"/>
            <w:noProof/>
          </w:rPr>
          <w:t>Table 2</w:t>
        </w:r>
        <w:r w:rsidR="00EB6430" w:rsidRPr="0049037E">
          <w:rPr>
            <w:rStyle w:val="Hyperlink"/>
            <w:noProof/>
          </w:rPr>
          <w:noBreakHyphen/>
          <w:t>10: Default Oversize Factors for High Efficiency Equipment</w:t>
        </w:r>
        <w:r w:rsidR="00EB6430">
          <w:rPr>
            <w:noProof/>
            <w:webHidden/>
          </w:rPr>
          <w:tab/>
        </w:r>
        <w:r w:rsidR="00EB6430">
          <w:rPr>
            <w:noProof/>
            <w:webHidden/>
          </w:rPr>
          <w:fldChar w:fldCharType="begin"/>
        </w:r>
        <w:r w:rsidR="00EB6430">
          <w:rPr>
            <w:noProof/>
            <w:webHidden/>
          </w:rPr>
          <w:instrText xml:space="preserve"> PAGEREF _Toc535400421 \h </w:instrText>
        </w:r>
        <w:r w:rsidR="00EB6430">
          <w:rPr>
            <w:noProof/>
            <w:webHidden/>
          </w:rPr>
        </w:r>
        <w:r w:rsidR="00EB6430">
          <w:rPr>
            <w:noProof/>
            <w:webHidden/>
          </w:rPr>
          <w:fldChar w:fldCharType="separate"/>
        </w:r>
        <w:r w:rsidR="00045DDC">
          <w:rPr>
            <w:noProof/>
            <w:webHidden/>
          </w:rPr>
          <w:t>23</w:t>
        </w:r>
        <w:r w:rsidR="00EB6430">
          <w:rPr>
            <w:noProof/>
            <w:webHidden/>
          </w:rPr>
          <w:fldChar w:fldCharType="end"/>
        </w:r>
      </w:hyperlink>
    </w:p>
    <w:p w14:paraId="7BB95B2F" w14:textId="14F3EDB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2" w:history="1">
        <w:r w:rsidR="00EB6430" w:rsidRPr="0049037E">
          <w:rPr>
            <w:rStyle w:val="Hyperlink"/>
            <w:noProof/>
          </w:rPr>
          <w:t>Table 2</w:t>
        </w:r>
        <w:r w:rsidR="00EB6430" w:rsidRPr="0049037E">
          <w:rPr>
            <w:rStyle w:val="Hyperlink"/>
            <w:noProof/>
          </w:rPr>
          <w:noBreakHyphen/>
          <w:t xml:space="preserve">11: </w:t>
        </w:r>
        <w:r w:rsidR="00EB6430" w:rsidRPr="0049037E">
          <w:rPr>
            <w:rStyle w:val="Hyperlink"/>
            <w:rFonts w:cs="Arial"/>
            <w:noProof/>
          </w:rPr>
          <w:t>Terms, Values, and References for</w:t>
        </w:r>
        <w:r w:rsidR="00EB6430" w:rsidRPr="0049037E">
          <w:rPr>
            <w:rStyle w:val="Hyperlink"/>
            <w:noProof/>
          </w:rPr>
          <w:t xml:space="preserve"> High Efficiency Equipment: Ductless Heat Pump</w:t>
        </w:r>
        <w:r w:rsidR="00EB6430">
          <w:rPr>
            <w:noProof/>
            <w:webHidden/>
          </w:rPr>
          <w:tab/>
        </w:r>
        <w:r w:rsidR="00EB6430">
          <w:rPr>
            <w:noProof/>
            <w:webHidden/>
          </w:rPr>
          <w:fldChar w:fldCharType="begin"/>
        </w:r>
        <w:r w:rsidR="00EB6430">
          <w:rPr>
            <w:noProof/>
            <w:webHidden/>
          </w:rPr>
          <w:instrText xml:space="preserve"> PAGEREF _Toc535400422 \h </w:instrText>
        </w:r>
        <w:r w:rsidR="00EB6430">
          <w:rPr>
            <w:noProof/>
            <w:webHidden/>
          </w:rPr>
        </w:r>
        <w:r w:rsidR="00EB6430">
          <w:rPr>
            <w:noProof/>
            <w:webHidden/>
          </w:rPr>
          <w:fldChar w:fldCharType="separate"/>
        </w:r>
        <w:r w:rsidR="00045DDC">
          <w:rPr>
            <w:noProof/>
            <w:webHidden/>
          </w:rPr>
          <w:t>26</w:t>
        </w:r>
        <w:r w:rsidR="00EB6430">
          <w:rPr>
            <w:noProof/>
            <w:webHidden/>
          </w:rPr>
          <w:fldChar w:fldCharType="end"/>
        </w:r>
      </w:hyperlink>
    </w:p>
    <w:p w14:paraId="10EC036D" w14:textId="7DF3D99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3" w:history="1">
        <w:r w:rsidR="00EB6430" w:rsidRPr="0049037E">
          <w:rPr>
            <w:rStyle w:val="Hyperlink"/>
            <w:noProof/>
          </w:rPr>
          <w:t>Table 2</w:t>
        </w:r>
        <w:r w:rsidR="00EB6430" w:rsidRPr="0049037E">
          <w:rPr>
            <w:rStyle w:val="Hyperlink"/>
            <w:noProof/>
          </w:rPr>
          <w:noBreakHyphen/>
          <w:t>12: Ductless Heat Pump Usage Zones</w:t>
        </w:r>
        <w:r w:rsidR="00EB6430">
          <w:rPr>
            <w:noProof/>
            <w:webHidden/>
          </w:rPr>
          <w:tab/>
        </w:r>
        <w:r w:rsidR="00EB6430">
          <w:rPr>
            <w:noProof/>
            <w:webHidden/>
          </w:rPr>
          <w:fldChar w:fldCharType="begin"/>
        </w:r>
        <w:r w:rsidR="00EB6430">
          <w:rPr>
            <w:noProof/>
            <w:webHidden/>
          </w:rPr>
          <w:instrText xml:space="preserve"> PAGEREF _Toc535400423 \h </w:instrText>
        </w:r>
        <w:r w:rsidR="00EB6430">
          <w:rPr>
            <w:noProof/>
            <w:webHidden/>
          </w:rPr>
        </w:r>
        <w:r w:rsidR="00EB6430">
          <w:rPr>
            <w:noProof/>
            <w:webHidden/>
          </w:rPr>
          <w:fldChar w:fldCharType="separate"/>
        </w:r>
        <w:r w:rsidR="00045DDC">
          <w:rPr>
            <w:noProof/>
            <w:webHidden/>
          </w:rPr>
          <w:t>28</w:t>
        </w:r>
        <w:r w:rsidR="00EB6430">
          <w:rPr>
            <w:noProof/>
            <w:webHidden/>
          </w:rPr>
          <w:fldChar w:fldCharType="end"/>
        </w:r>
      </w:hyperlink>
    </w:p>
    <w:p w14:paraId="494C2F0F" w14:textId="71E59D7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4" w:history="1">
        <w:r w:rsidR="00EB6430" w:rsidRPr="0049037E">
          <w:rPr>
            <w:rStyle w:val="Hyperlink"/>
            <w:noProof/>
          </w:rPr>
          <w:t>Table 2</w:t>
        </w:r>
        <w:r w:rsidR="00EB6430" w:rsidRPr="0049037E">
          <w:rPr>
            <w:rStyle w:val="Hyperlink"/>
            <w:noProof/>
          </w:rPr>
          <w:noBreakHyphen/>
          <w:t>13: Default Ductless Heat Pump Efficiencies</w:t>
        </w:r>
        <w:r w:rsidR="00EB6430">
          <w:rPr>
            <w:noProof/>
            <w:webHidden/>
          </w:rPr>
          <w:tab/>
        </w:r>
        <w:r w:rsidR="00EB6430">
          <w:rPr>
            <w:noProof/>
            <w:webHidden/>
          </w:rPr>
          <w:fldChar w:fldCharType="begin"/>
        </w:r>
        <w:r w:rsidR="00EB6430">
          <w:rPr>
            <w:noProof/>
            <w:webHidden/>
          </w:rPr>
          <w:instrText xml:space="preserve"> PAGEREF _Toc535400424 \h </w:instrText>
        </w:r>
        <w:r w:rsidR="00EB6430">
          <w:rPr>
            <w:noProof/>
            <w:webHidden/>
          </w:rPr>
        </w:r>
        <w:r w:rsidR="00EB6430">
          <w:rPr>
            <w:noProof/>
            <w:webHidden/>
          </w:rPr>
          <w:fldChar w:fldCharType="separate"/>
        </w:r>
        <w:r w:rsidR="00045DDC">
          <w:rPr>
            <w:noProof/>
            <w:webHidden/>
          </w:rPr>
          <w:t>28</w:t>
        </w:r>
        <w:r w:rsidR="00EB6430">
          <w:rPr>
            <w:noProof/>
            <w:webHidden/>
          </w:rPr>
          <w:fldChar w:fldCharType="end"/>
        </w:r>
      </w:hyperlink>
    </w:p>
    <w:p w14:paraId="0AB630B6" w14:textId="190E2BE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5" w:history="1">
        <w:r w:rsidR="00EB6430" w:rsidRPr="0049037E">
          <w:rPr>
            <w:rStyle w:val="Hyperlink"/>
            <w:noProof/>
          </w:rPr>
          <w:t>Table 2</w:t>
        </w:r>
        <w:r w:rsidR="00EB6430" w:rsidRPr="0049037E">
          <w:rPr>
            <w:rStyle w:val="Hyperlink"/>
            <w:noProof/>
          </w:rPr>
          <w:noBreakHyphen/>
          <w:t>14: Oversize and Duct Leakage Factors for High Efficiency Equipment</w:t>
        </w:r>
        <w:r w:rsidR="00EB6430">
          <w:rPr>
            <w:noProof/>
            <w:webHidden/>
          </w:rPr>
          <w:tab/>
        </w:r>
        <w:r w:rsidR="00EB6430">
          <w:rPr>
            <w:noProof/>
            <w:webHidden/>
          </w:rPr>
          <w:fldChar w:fldCharType="begin"/>
        </w:r>
        <w:r w:rsidR="00EB6430">
          <w:rPr>
            <w:noProof/>
            <w:webHidden/>
          </w:rPr>
          <w:instrText xml:space="preserve"> PAGEREF _Toc535400425 \h </w:instrText>
        </w:r>
        <w:r w:rsidR="00EB6430">
          <w:rPr>
            <w:noProof/>
            <w:webHidden/>
          </w:rPr>
        </w:r>
        <w:r w:rsidR="00EB6430">
          <w:rPr>
            <w:noProof/>
            <w:webHidden/>
          </w:rPr>
          <w:fldChar w:fldCharType="separate"/>
        </w:r>
        <w:r w:rsidR="00045DDC">
          <w:rPr>
            <w:noProof/>
            <w:webHidden/>
          </w:rPr>
          <w:t>29</w:t>
        </w:r>
        <w:r w:rsidR="00EB6430">
          <w:rPr>
            <w:noProof/>
            <w:webHidden/>
          </w:rPr>
          <w:fldChar w:fldCharType="end"/>
        </w:r>
      </w:hyperlink>
    </w:p>
    <w:p w14:paraId="0A777CEE" w14:textId="110D02A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6" w:history="1">
        <w:r w:rsidR="00EB6430" w:rsidRPr="0049037E">
          <w:rPr>
            <w:rStyle w:val="Hyperlink"/>
            <w:noProof/>
          </w:rPr>
          <w:t>Table 2</w:t>
        </w:r>
        <w:r w:rsidR="00EB6430" w:rsidRPr="0049037E">
          <w:rPr>
            <w:rStyle w:val="Hyperlink"/>
            <w:noProof/>
          </w:rPr>
          <w:noBreakHyphen/>
          <w:t>15: Midstream DHP – SEER and EER Baseline Splits</w:t>
        </w:r>
        <w:r w:rsidR="00EB6430">
          <w:rPr>
            <w:noProof/>
            <w:webHidden/>
          </w:rPr>
          <w:tab/>
        </w:r>
        <w:r w:rsidR="00EB6430">
          <w:rPr>
            <w:noProof/>
            <w:webHidden/>
          </w:rPr>
          <w:fldChar w:fldCharType="begin"/>
        </w:r>
        <w:r w:rsidR="00EB6430">
          <w:rPr>
            <w:noProof/>
            <w:webHidden/>
          </w:rPr>
          <w:instrText xml:space="preserve"> PAGEREF _Toc535400426 \h </w:instrText>
        </w:r>
        <w:r w:rsidR="00EB6430">
          <w:rPr>
            <w:noProof/>
            <w:webHidden/>
          </w:rPr>
        </w:r>
        <w:r w:rsidR="00EB6430">
          <w:rPr>
            <w:noProof/>
            <w:webHidden/>
          </w:rPr>
          <w:fldChar w:fldCharType="separate"/>
        </w:r>
        <w:r w:rsidR="00045DDC">
          <w:rPr>
            <w:noProof/>
            <w:webHidden/>
          </w:rPr>
          <w:t>29</w:t>
        </w:r>
        <w:r w:rsidR="00EB6430">
          <w:rPr>
            <w:noProof/>
            <w:webHidden/>
          </w:rPr>
          <w:fldChar w:fldCharType="end"/>
        </w:r>
      </w:hyperlink>
    </w:p>
    <w:p w14:paraId="25005C87" w14:textId="1936255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7" w:history="1">
        <w:r w:rsidR="00EB6430" w:rsidRPr="0049037E">
          <w:rPr>
            <w:rStyle w:val="Hyperlink"/>
            <w:noProof/>
          </w:rPr>
          <w:t>Table 2</w:t>
        </w:r>
        <w:r w:rsidR="00EB6430" w:rsidRPr="0049037E">
          <w:rPr>
            <w:rStyle w:val="Hyperlink"/>
            <w:noProof/>
          </w:rPr>
          <w:noBreakHyphen/>
          <w:t>16: Midstream DHP – HSPF Baseline Splits</w:t>
        </w:r>
        <w:r w:rsidR="00EB6430">
          <w:rPr>
            <w:noProof/>
            <w:webHidden/>
          </w:rPr>
          <w:tab/>
        </w:r>
        <w:r w:rsidR="00EB6430">
          <w:rPr>
            <w:noProof/>
            <w:webHidden/>
          </w:rPr>
          <w:fldChar w:fldCharType="begin"/>
        </w:r>
        <w:r w:rsidR="00EB6430">
          <w:rPr>
            <w:noProof/>
            <w:webHidden/>
          </w:rPr>
          <w:instrText xml:space="preserve"> PAGEREF _Toc535400427 \h </w:instrText>
        </w:r>
        <w:r w:rsidR="00EB6430">
          <w:rPr>
            <w:noProof/>
            <w:webHidden/>
          </w:rPr>
        </w:r>
        <w:r w:rsidR="00EB6430">
          <w:rPr>
            <w:noProof/>
            <w:webHidden/>
          </w:rPr>
          <w:fldChar w:fldCharType="separate"/>
        </w:r>
        <w:r w:rsidR="00045DDC">
          <w:rPr>
            <w:noProof/>
            <w:webHidden/>
          </w:rPr>
          <w:t>29</w:t>
        </w:r>
        <w:r w:rsidR="00EB6430">
          <w:rPr>
            <w:noProof/>
            <w:webHidden/>
          </w:rPr>
          <w:fldChar w:fldCharType="end"/>
        </w:r>
      </w:hyperlink>
    </w:p>
    <w:p w14:paraId="19EA6503" w14:textId="44D5FB5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8" w:history="1">
        <w:r w:rsidR="00EB6430" w:rsidRPr="0049037E">
          <w:rPr>
            <w:rStyle w:val="Hyperlink"/>
            <w:noProof/>
          </w:rPr>
          <w:t>Table 2</w:t>
        </w:r>
        <w:r w:rsidR="00EB6430" w:rsidRPr="0049037E">
          <w:rPr>
            <w:rStyle w:val="Hyperlink"/>
            <w:noProof/>
          </w:rPr>
          <w:noBreakHyphen/>
          <w:t>17: Midstream DHP – DLF</w:t>
        </w:r>
        <w:r w:rsidR="00EB6430" w:rsidRPr="0049037E">
          <w:rPr>
            <w:rStyle w:val="Hyperlink"/>
            <w:noProof/>
            <w:vertAlign w:val="subscript"/>
          </w:rPr>
          <w:t>cool</w:t>
        </w:r>
        <w:r w:rsidR="00EB6430" w:rsidRPr="0049037E">
          <w:rPr>
            <w:rStyle w:val="Hyperlink"/>
            <w:noProof/>
          </w:rPr>
          <w:t xml:space="preserve"> and OF</w:t>
        </w:r>
        <w:r w:rsidR="00EB6430" w:rsidRPr="0049037E">
          <w:rPr>
            <w:rStyle w:val="Hyperlink"/>
            <w:noProof/>
            <w:vertAlign w:val="subscript"/>
          </w:rPr>
          <w:t>cool</w:t>
        </w:r>
        <w:r w:rsidR="00EB6430" w:rsidRPr="0049037E">
          <w:rPr>
            <w:rStyle w:val="Hyperlink"/>
            <w:noProof/>
          </w:rPr>
          <w:t xml:space="preserve"> Baseline Splits</w:t>
        </w:r>
        <w:r w:rsidR="00EB6430">
          <w:rPr>
            <w:noProof/>
            <w:webHidden/>
          </w:rPr>
          <w:tab/>
        </w:r>
        <w:r w:rsidR="00EB6430">
          <w:rPr>
            <w:noProof/>
            <w:webHidden/>
          </w:rPr>
          <w:fldChar w:fldCharType="begin"/>
        </w:r>
        <w:r w:rsidR="00EB6430">
          <w:rPr>
            <w:noProof/>
            <w:webHidden/>
          </w:rPr>
          <w:instrText xml:space="preserve"> PAGEREF _Toc535400428 \h </w:instrText>
        </w:r>
        <w:r w:rsidR="00EB6430">
          <w:rPr>
            <w:noProof/>
            <w:webHidden/>
          </w:rPr>
        </w:r>
        <w:r w:rsidR="00EB6430">
          <w:rPr>
            <w:noProof/>
            <w:webHidden/>
          </w:rPr>
          <w:fldChar w:fldCharType="separate"/>
        </w:r>
        <w:r w:rsidR="00045DDC">
          <w:rPr>
            <w:noProof/>
            <w:webHidden/>
          </w:rPr>
          <w:t>30</w:t>
        </w:r>
        <w:r w:rsidR="00EB6430">
          <w:rPr>
            <w:noProof/>
            <w:webHidden/>
          </w:rPr>
          <w:fldChar w:fldCharType="end"/>
        </w:r>
      </w:hyperlink>
    </w:p>
    <w:p w14:paraId="5031DFE2" w14:textId="7B94805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29" w:history="1">
        <w:r w:rsidR="00EB6430" w:rsidRPr="0049037E">
          <w:rPr>
            <w:rStyle w:val="Hyperlink"/>
            <w:noProof/>
          </w:rPr>
          <w:t>Table 2</w:t>
        </w:r>
        <w:r w:rsidR="00EB6430" w:rsidRPr="0049037E">
          <w:rPr>
            <w:rStyle w:val="Hyperlink"/>
            <w:noProof/>
          </w:rPr>
          <w:noBreakHyphen/>
          <w:t>18: Midstream DHP – DLF</w:t>
        </w:r>
        <w:r w:rsidR="00EB6430" w:rsidRPr="0049037E">
          <w:rPr>
            <w:rStyle w:val="Hyperlink"/>
            <w:noProof/>
            <w:vertAlign w:val="subscript"/>
          </w:rPr>
          <w:t>heat</w:t>
        </w:r>
        <w:r w:rsidR="00EB6430" w:rsidRPr="0049037E">
          <w:rPr>
            <w:rStyle w:val="Hyperlink"/>
            <w:noProof/>
          </w:rPr>
          <w:t xml:space="preserve"> and OF</w:t>
        </w:r>
        <w:r w:rsidR="00EB6430" w:rsidRPr="0049037E">
          <w:rPr>
            <w:rStyle w:val="Hyperlink"/>
            <w:noProof/>
            <w:vertAlign w:val="subscript"/>
          </w:rPr>
          <w:t>heat</w:t>
        </w:r>
        <w:r w:rsidR="00EB6430" w:rsidRPr="0049037E">
          <w:rPr>
            <w:rStyle w:val="Hyperlink"/>
            <w:noProof/>
          </w:rPr>
          <w:t xml:space="preserve"> Baseline Splits</w:t>
        </w:r>
        <w:r w:rsidR="00EB6430">
          <w:rPr>
            <w:noProof/>
            <w:webHidden/>
          </w:rPr>
          <w:tab/>
        </w:r>
        <w:r w:rsidR="00EB6430">
          <w:rPr>
            <w:noProof/>
            <w:webHidden/>
          </w:rPr>
          <w:fldChar w:fldCharType="begin"/>
        </w:r>
        <w:r w:rsidR="00EB6430">
          <w:rPr>
            <w:noProof/>
            <w:webHidden/>
          </w:rPr>
          <w:instrText xml:space="preserve"> PAGEREF _Toc535400429 \h </w:instrText>
        </w:r>
        <w:r w:rsidR="00EB6430">
          <w:rPr>
            <w:noProof/>
            <w:webHidden/>
          </w:rPr>
        </w:r>
        <w:r w:rsidR="00EB6430">
          <w:rPr>
            <w:noProof/>
            <w:webHidden/>
          </w:rPr>
          <w:fldChar w:fldCharType="separate"/>
        </w:r>
        <w:r w:rsidR="00045DDC">
          <w:rPr>
            <w:noProof/>
            <w:webHidden/>
          </w:rPr>
          <w:t>30</w:t>
        </w:r>
        <w:r w:rsidR="00EB6430">
          <w:rPr>
            <w:noProof/>
            <w:webHidden/>
          </w:rPr>
          <w:fldChar w:fldCharType="end"/>
        </w:r>
      </w:hyperlink>
    </w:p>
    <w:p w14:paraId="2466B8FF" w14:textId="73774BF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0" w:history="1">
        <w:r w:rsidR="00EB6430" w:rsidRPr="0049037E">
          <w:rPr>
            <w:rStyle w:val="Hyperlink"/>
            <w:noProof/>
          </w:rPr>
          <w:t>Table 2</w:t>
        </w:r>
        <w:r w:rsidR="00EB6430" w:rsidRPr="0049037E">
          <w:rPr>
            <w:rStyle w:val="Hyperlink"/>
            <w:noProof/>
          </w:rPr>
          <w:noBreakHyphen/>
          <w:t>19: Midstream DHP – Composite EFLH Values</w:t>
        </w:r>
        <w:r w:rsidR="00EB6430">
          <w:rPr>
            <w:noProof/>
            <w:webHidden/>
          </w:rPr>
          <w:tab/>
        </w:r>
        <w:r w:rsidR="00EB6430">
          <w:rPr>
            <w:noProof/>
            <w:webHidden/>
          </w:rPr>
          <w:fldChar w:fldCharType="begin"/>
        </w:r>
        <w:r w:rsidR="00EB6430">
          <w:rPr>
            <w:noProof/>
            <w:webHidden/>
          </w:rPr>
          <w:instrText xml:space="preserve"> PAGEREF _Toc535400430 \h </w:instrText>
        </w:r>
        <w:r w:rsidR="00EB6430">
          <w:rPr>
            <w:noProof/>
            <w:webHidden/>
          </w:rPr>
        </w:r>
        <w:r w:rsidR="00EB6430">
          <w:rPr>
            <w:noProof/>
            <w:webHidden/>
          </w:rPr>
          <w:fldChar w:fldCharType="separate"/>
        </w:r>
        <w:r w:rsidR="00045DDC">
          <w:rPr>
            <w:noProof/>
            <w:webHidden/>
          </w:rPr>
          <w:t>30</w:t>
        </w:r>
        <w:r w:rsidR="00EB6430">
          <w:rPr>
            <w:noProof/>
            <w:webHidden/>
          </w:rPr>
          <w:fldChar w:fldCharType="end"/>
        </w:r>
      </w:hyperlink>
    </w:p>
    <w:p w14:paraId="13D3C497" w14:textId="70717BE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1" w:history="1">
        <w:r w:rsidR="00EB6430" w:rsidRPr="0049037E">
          <w:rPr>
            <w:rStyle w:val="Hyperlink"/>
            <w:noProof/>
          </w:rPr>
          <w:t>Table 2</w:t>
        </w:r>
        <w:r w:rsidR="00EB6430" w:rsidRPr="0049037E">
          <w:rPr>
            <w:rStyle w:val="Hyperlink"/>
            <w:noProof/>
          </w:rPr>
          <w:noBreakHyphen/>
          <w:t xml:space="preserve">20: </w:t>
        </w:r>
        <w:r w:rsidR="00EB6430" w:rsidRPr="0049037E">
          <w:rPr>
            <w:rStyle w:val="Hyperlink"/>
            <w:rFonts w:cs="Arial"/>
            <w:noProof/>
          </w:rPr>
          <w:t>Terms, Values, and References for</w:t>
        </w:r>
        <w:r w:rsidR="00EB6430" w:rsidRPr="0049037E">
          <w:rPr>
            <w:rStyle w:val="Hyperlink"/>
            <w:noProof/>
          </w:rPr>
          <w:t xml:space="preserve"> Properly Sized Cooling</w:t>
        </w:r>
        <w:r w:rsidR="00EB6430">
          <w:rPr>
            <w:noProof/>
            <w:webHidden/>
          </w:rPr>
          <w:tab/>
        </w:r>
        <w:r w:rsidR="00EB6430">
          <w:rPr>
            <w:noProof/>
            <w:webHidden/>
          </w:rPr>
          <w:fldChar w:fldCharType="begin"/>
        </w:r>
        <w:r w:rsidR="00EB6430">
          <w:rPr>
            <w:noProof/>
            <w:webHidden/>
          </w:rPr>
          <w:instrText xml:space="preserve"> PAGEREF _Toc535400431 \h </w:instrText>
        </w:r>
        <w:r w:rsidR="00EB6430">
          <w:rPr>
            <w:noProof/>
            <w:webHidden/>
          </w:rPr>
        </w:r>
        <w:r w:rsidR="00EB6430">
          <w:rPr>
            <w:noProof/>
            <w:webHidden/>
          </w:rPr>
          <w:fldChar w:fldCharType="separate"/>
        </w:r>
        <w:r w:rsidR="00045DDC">
          <w:rPr>
            <w:noProof/>
            <w:webHidden/>
          </w:rPr>
          <w:t>32</w:t>
        </w:r>
        <w:r w:rsidR="00EB6430">
          <w:rPr>
            <w:noProof/>
            <w:webHidden/>
          </w:rPr>
          <w:fldChar w:fldCharType="end"/>
        </w:r>
      </w:hyperlink>
    </w:p>
    <w:p w14:paraId="3E297FF1" w14:textId="29E4E4D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2" w:history="1">
        <w:r w:rsidR="00EB6430" w:rsidRPr="0049037E">
          <w:rPr>
            <w:rStyle w:val="Hyperlink"/>
            <w:noProof/>
          </w:rPr>
          <w:t>Table 2</w:t>
        </w:r>
        <w:r w:rsidR="00EB6430" w:rsidRPr="0049037E">
          <w:rPr>
            <w:rStyle w:val="Hyperlink"/>
            <w:noProof/>
          </w:rPr>
          <w:noBreakHyphen/>
          <w:t xml:space="preserve">21: </w:t>
        </w:r>
        <w:r w:rsidR="00EB6430" w:rsidRPr="0049037E">
          <w:rPr>
            <w:rStyle w:val="Hyperlink"/>
            <w:rFonts w:cs="Arial"/>
            <w:noProof/>
          </w:rPr>
          <w:t>Terms, Values, and References for</w:t>
        </w:r>
        <w:r w:rsidR="00EB6430" w:rsidRPr="0049037E">
          <w:rPr>
            <w:rStyle w:val="Hyperlink"/>
            <w:noProof/>
          </w:rPr>
          <w:t xml:space="preserve"> ECM Furnace Fan</w:t>
        </w:r>
        <w:r w:rsidR="00EB6430">
          <w:rPr>
            <w:noProof/>
            <w:webHidden/>
          </w:rPr>
          <w:tab/>
        </w:r>
        <w:r w:rsidR="00EB6430">
          <w:rPr>
            <w:noProof/>
            <w:webHidden/>
          </w:rPr>
          <w:fldChar w:fldCharType="begin"/>
        </w:r>
        <w:r w:rsidR="00EB6430">
          <w:rPr>
            <w:noProof/>
            <w:webHidden/>
          </w:rPr>
          <w:instrText xml:space="preserve"> PAGEREF _Toc535400432 \h </w:instrText>
        </w:r>
        <w:r w:rsidR="00EB6430">
          <w:rPr>
            <w:noProof/>
            <w:webHidden/>
          </w:rPr>
        </w:r>
        <w:r w:rsidR="00EB6430">
          <w:rPr>
            <w:noProof/>
            <w:webHidden/>
          </w:rPr>
          <w:fldChar w:fldCharType="separate"/>
        </w:r>
        <w:r w:rsidR="00045DDC">
          <w:rPr>
            <w:noProof/>
            <w:webHidden/>
          </w:rPr>
          <w:t>34</w:t>
        </w:r>
        <w:r w:rsidR="00EB6430">
          <w:rPr>
            <w:noProof/>
            <w:webHidden/>
          </w:rPr>
          <w:fldChar w:fldCharType="end"/>
        </w:r>
      </w:hyperlink>
    </w:p>
    <w:p w14:paraId="591E0509" w14:textId="6B2D5A0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3" w:history="1">
        <w:r w:rsidR="00EB6430" w:rsidRPr="0049037E">
          <w:rPr>
            <w:rStyle w:val="Hyperlink"/>
            <w:noProof/>
          </w:rPr>
          <w:t>Table 2</w:t>
        </w:r>
        <w:r w:rsidR="00EB6430" w:rsidRPr="0049037E">
          <w:rPr>
            <w:rStyle w:val="Hyperlink"/>
            <w:noProof/>
          </w:rPr>
          <w:noBreakHyphen/>
          <w:t xml:space="preserve">22: </w:t>
        </w:r>
        <w:r w:rsidR="00EB6430" w:rsidRPr="0049037E">
          <w:rPr>
            <w:rStyle w:val="Hyperlink"/>
            <w:rFonts w:cs="Arial"/>
            <w:noProof/>
          </w:rPr>
          <w:t>Terms, Values, and References for</w:t>
        </w:r>
        <w:r w:rsidR="00EB6430" w:rsidRPr="0049037E">
          <w:rPr>
            <w:rStyle w:val="Hyperlink"/>
            <w:noProof/>
          </w:rPr>
          <w:t xml:space="preserve"> GSHP Desuperheater</w:t>
        </w:r>
        <w:r w:rsidR="00EB6430">
          <w:rPr>
            <w:noProof/>
            <w:webHidden/>
          </w:rPr>
          <w:tab/>
        </w:r>
        <w:r w:rsidR="00EB6430">
          <w:rPr>
            <w:noProof/>
            <w:webHidden/>
          </w:rPr>
          <w:fldChar w:fldCharType="begin"/>
        </w:r>
        <w:r w:rsidR="00EB6430">
          <w:rPr>
            <w:noProof/>
            <w:webHidden/>
          </w:rPr>
          <w:instrText xml:space="preserve"> PAGEREF _Toc535400433 \h </w:instrText>
        </w:r>
        <w:r w:rsidR="00EB6430">
          <w:rPr>
            <w:noProof/>
            <w:webHidden/>
          </w:rPr>
        </w:r>
        <w:r w:rsidR="00EB6430">
          <w:rPr>
            <w:noProof/>
            <w:webHidden/>
          </w:rPr>
          <w:fldChar w:fldCharType="separate"/>
        </w:r>
        <w:r w:rsidR="00045DDC">
          <w:rPr>
            <w:noProof/>
            <w:webHidden/>
          </w:rPr>
          <w:t>36</w:t>
        </w:r>
        <w:r w:rsidR="00EB6430">
          <w:rPr>
            <w:noProof/>
            <w:webHidden/>
          </w:rPr>
          <w:fldChar w:fldCharType="end"/>
        </w:r>
      </w:hyperlink>
    </w:p>
    <w:p w14:paraId="6FB404DB" w14:textId="506DA75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4" w:history="1">
        <w:r w:rsidR="00EB6430" w:rsidRPr="0049037E">
          <w:rPr>
            <w:rStyle w:val="Hyperlink"/>
            <w:noProof/>
          </w:rPr>
          <w:t>Table 2</w:t>
        </w:r>
        <w:r w:rsidR="00EB6430" w:rsidRPr="0049037E">
          <w:rPr>
            <w:rStyle w:val="Hyperlink"/>
            <w:noProof/>
          </w:rPr>
          <w:noBreakHyphen/>
          <w:t xml:space="preserve">23: </w:t>
        </w:r>
        <w:r w:rsidR="00EB6430" w:rsidRPr="0049037E">
          <w:rPr>
            <w:rStyle w:val="Hyperlink"/>
            <w:rFonts w:cs="Arial"/>
            <w:noProof/>
          </w:rPr>
          <w:t>Terms, Values, and References for</w:t>
        </w:r>
        <w:r w:rsidR="00EB6430" w:rsidRPr="0049037E">
          <w:rPr>
            <w:rStyle w:val="Hyperlink"/>
            <w:noProof/>
          </w:rPr>
          <w:t xml:space="preserve"> Air Conditioner &amp; Heat Pump Maintenance</w:t>
        </w:r>
        <w:r w:rsidR="00EB6430">
          <w:rPr>
            <w:noProof/>
            <w:webHidden/>
          </w:rPr>
          <w:tab/>
        </w:r>
        <w:r w:rsidR="00EB6430">
          <w:rPr>
            <w:noProof/>
            <w:webHidden/>
          </w:rPr>
          <w:fldChar w:fldCharType="begin"/>
        </w:r>
        <w:r w:rsidR="00EB6430">
          <w:rPr>
            <w:noProof/>
            <w:webHidden/>
          </w:rPr>
          <w:instrText xml:space="preserve"> PAGEREF _Toc535400434 \h </w:instrText>
        </w:r>
        <w:r w:rsidR="00EB6430">
          <w:rPr>
            <w:noProof/>
            <w:webHidden/>
          </w:rPr>
        </w:r>
        <w:r w:rsidR="00EB6430">
          <w:rPr>
            <w:noProof/>
            <w:webHidden/>
          </w:rPr>
          <w:fldChar w:fldCharType="separate"/>
        </w:r>
        <w:r w:rsidR="00045DDC">
          <w:rPr>
            <w:noProof/>
            <w:webHidden/>
          </w:rPr>
          <w:t>39</w:t>
        </w:r>
        <w:r w:rsidR="00EB6430">
          <w:rPr>
            <w:noProof/>
            <w:webHidden/>
          </w:rPr>
          <w:fldChar w:fldCharType="end"/>
        </w:r>
      </w:hyperlink>
    </w:p>
    <w:p w14:paraId="682B368C" w14:textId="6033722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5" w:history="1">
        <w:r w:rsidR="00EB6430" w:rsidRPr="0049037E">
          <w:rPr>
            <w:rStyle w:val="Hyperlink"/>
            <w:noProof/>
          </w:rPr>
          <w:t>Table 2</w:t>
        </w:r>
        <w:r w:rsidR="00EB6430" w:rsidRPr="0049037E">
          <w:rPr>
            <w:rStyle w:val="Hyperlink"/>
            <w:noProof/>
          </w:rPr>
          <w:noBreakHyphen/>
          <w:t>24: Default Equipment Efficiency</w:t>
        </w:r>
        <w:r w:rsidR="00EB6430">
          <w:rPr>
            <w:noProof/>
            <w:webHidden/>
          </w:rPr>
          <w:tab/>
        </w:r>
        <w:r w:rsidR="00EB6430">
          <w:rPr>
            <w:noProof/>
            <w:webHidden/>
          </w:rPr>
          <w:fldChar w:fldCharType="begin"/>
        </w:r>
        <w:r w:rsidR="00EB6430">
          <w:rPr>
            <w:noProof/>
            <w:webHidden/>
          </w:rPr>
          <w:instrText xml:space="preserve"> PAGEREF _Toc535400435 \h </w:instrText>
        </w:r>
        <w:r w:rsidR="00EB6430">
          <w:rPr>
            <w:noProof/>
            <w:webHidden/>
          </w:rPr>
        </w:r>
        <w:r w:rsidR="00EB6430">
          <w:rPr>
            <w:noProof/>
            <w:webHidden/>
          </w:rPr>
          <w:fldChar w:fldCharType="separate"/>
        </w:r>
        <w:r w:rsidR="00045DDC">
          <w:rPr>
            <w:noProof/>
            <w:webHidden/>
          </w:rPr>
          <w:t>40</w:t>
        </w:r>
        <w:r w:rsidR="00EB6430">
          <w:rPr>
            <w:noProof/>
            <w:webHidden/>
          </w:rPr>
          <w:fldChar w:fldCharType="end"/>
        </w:r>
      </w:hyperlink>
    </w:p>
    <w:p w14:paraId="5CD895C3" w14:textId="7C05724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6" w:history="1">
        <w:r w:rsidR="00EB6430" w:rsidRPr="0049037E">
          <w:rPr>
            <w:rStyle w:val="Hyperlink"/>
            <w:noProof/>
          </w:rPr>
          <w:t>Table 2</w:t>
        </w:r>
        <w:r w:rsidR="00EB6430" w:rsidRPr="0049037E">
          <w:rPr>
            <w:rStyle w:val="Hyperlink"/>
            <w:noProof/>
          </w:rPr>
          <w:noBreakHyphen/>
          <w:t xml:space="preserve">25: </w:t>
        </w:r>
        <w:r w:rsidR="00EB6430" w:rsidRPr="0049037E">
          <w:rPr>
            <w:rStyle w:val="Hyperlink"/>
            <w:rFonts w:cs="Arial"/>
            <w:noProof/>
          </w:rPr>
          <w:t>Terms, Values, and References for</w:t>
        </w:r>
        <w:r w:rsidR="00EB6430" w:rsidRPr="0049037E">
          <w:rPr>
            <w:rStyle w:val="Hyperlink"/>
            <w:noProof/>
          </w:rPr>
          <w:t xml:space="preserve"> Fuel Switching: Electric Heat to Gas Heat</w:t>
        </w:r>
        <w:r w:rsidR="00EB6430">
          <w:rPr>
            <w:noProof/>
            <w:webHidden/>
          </w:rPr>
          <w:tab/>
        </w:r>
        <w:r w:rsidR="00EB6430">
          <w:rPr>
            <w:noProof/>
            <w:webHidden/>
          </w:rPr>
          <w:fldChar w:fldCharType="begin"/>
        </w:r>
        <w:r w:rsidR="00EB6430">
          <w:rPr>
            <w:noProof/>
            <w:webHidden/>
          </w:rPr>
          <w:instrText xml:space="preserve"> PAGEREF _Toc535400436 \h </w:instrText>
        </w:r>
        <w:r w:rsidR="00EB6430">
          <w:rPr>
            <w:noProof/>
            <w:webHidden/>
          </w:rPr>
        </w:r>
        <w:r w:rsidR="00EB6430">
          <w:rPr>
            <w:noProof/>
            <w:webHidden/>
          </w:rPr>
          <w:fldChar w:fldCharType="separate"/>
        </w:r>
        <w:r w:rsidR="00045DDC">
          <w:rPr>
            <w:noProof/>
            <w:webHidden/>
          </w:rPr>
          <w:t>42</w:t>
        </w:r>
        <w:r w:rsidR="00EB6430">
          <w:rPr>
            <w:noProof/>
            <w:webHidden/>
          </w:rPr>
          <w:fldChar w:fldCharType="end"/>
        </w:r>
      </w:hyperlink>
    </w:p>
    <w:p w14:paraId="7BF6522C" w14:textId="1BCE246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7" w:history="1">
        <w:r w:rsidR="00EB6430" w:rsidRPr="0049037E">
          <w:rPr>
            <w:rStyle w:val="Hyperlink"/>
            <w:noProof/>
          </w:rPr>
          <w:t>Table 2</w:t>
        </w:r>
        <w:r w:rsidR="00EB6430" w:rsidRPr="0049037E">
          <w:rPr>
            <w:rStyle w:val="Hyperlink"/>
            <w:noProof/>
          </w:rPr>
          <w:noBreakHyphen/>
          <w:t xml:space="preserve">26: </w:t>
        </w:r>
        <w:r w:rsidR="00EB6430" w:rsidRPr="0049037E">
          <w:rPr>
            <w:rStyle w:val="Hyperlink"/>
            <w:rFonts w:cs="Arial"/>
            <w:noProof/>
          </w:rPr>
          <w:t>Terms, Values, and References for</w:t>
        </w:r>
        <w:r w:rsidR="00EB6430" w:rsidRPr="0049037E">
          <w:rPr>
            <w:rStyle w:val="Hyperlink"/>
            <w:noProof/>
          </w:rPr>
          <w:t xml:space="preserve"> ENERGY STAR Room AC</w:t>
        </w:r>
        <w:r w:rsidR="00EB6430">
          <w:rPr>
            <w:noProof/>
            <w:webHidden/>
          </w:rPr>
          <w:tab/>
        </w:r>
        <w:r w:rsidR="00EB6430">
          <w:rPr>
            <w:noProof/>
            <w:webHidden/>
          </w:rPr>
          <w:fldChar w:fldCharType="begin"/>
        </w:r>
        <w:r w:rsidR="00EB6430">
          <w:rPr>
            <w:noProof/>
            <w:webHidden/>
          </w:rPr>
          <w:instrText xml:space="preserve"> PAGEREF _Toc535400437 \h </w:instrText>
        </w:r>
        <w:r w:rsidR="00EB6430">
          <w:rPr>
            <w:noProof/>
            <w:webHidden/>
          </w:rPr>
        </w:r>
        <w:r w:rsidR="00EB6430">
          <w:rPr>
            <w:noProof/>
            <w:webHidden/>
          </w:rPr>
          <w:fldChar w:fldCharType="separate"/>
        </w:r>
        <w:r w:rsidR="00045DDC">
          <w:rPr>
            <w:noProof/>
            <w:webHidden/>
          </w:rPr>
          <w:t>44</w:t>
        </w:r>
        <w:r w:rsidR="00EB6430">
          <w:rPr>
            <w:noProof/>
            <w:webHidden/>
          </w:rPr>
          <w:fldChar w:fldCharType="end"/>
        </w:r>
      </w:hyperlink>
    </w:p>
    <w:p w14:paraId="33BB5740" w14:textId="7C5DBFD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8" w:history="1">
        <w:r w:rsidR="00EB6430" w:rsidRPr="0049037E">
          <w:rPr>
            <w:rStyle w:val="Hyperlink"/>
            <w:noProof/>
          </w:rPr>
          <w:t>Table 2</w:t>
        </w:r>
        <w:r w:rsidR="00EB6430" w:rsidRPr="0049037E">
          <w:rPr>
            <w:rStyle w:val="Hyperlink"/>
            <w:noProof/>
          </w:rPr>
          <w:noBreakHyphen/>
          <w:t>27: RAC (without reverse cycle) Federal Minimum Efficiency and ENERGY STAR Version 4.1 Standards</w:t>
        </w:r>
        <w:r w:rsidR="00EB6430">
          <w:rPr>
            <w:noProof/>
            <w:webHidden/>
          </w:rPr>
          <w:tab/>
        </w:r>
        <w:r w:rsidR="00EB6430">
          <w:rPr>
            <w:noProof/>
            <w:webHidden/>
          </w:rPr>
          <w:fldChar w:fldCharType="begin"/>
        </w:r>
        <w:r w:rsidR="00EB6430">
          <w:rPr>
            <w:noProof/>
            <w:webHidden/>
          </w:rPr>
          <w:instrText xml:space="preserve"> PAGEREF _Toc535400438 \h </w:instrText>
        </w:r>
        <w:r w:rsidR="00EB6430">
          <w:rPr>
            <w:noProof/>
            <w:webHidden/>
          </w:rPr>
        </w:r>
        <w:r w:rsidR="00EB6430">
          <w:rPr>
            <w:noProof/>
            <w:webHidden/>
          </w:rPr>
          <w:fldChar w:fldCharType="separate"/>
        </w:r>
        <w:r w:rsidR="00045DDC">
          <w:rPr>
            <w:noProof/>
            <w:webHidden/>
          </w:rPr>
          <w:t>45</w:t>
        </w:r>
        <w:r w:rsidR="00EB6430">
          <w:rPr>
            <w:noProof/>
            <w:webHidden/>
          </w:rPr>
          <w:fldChar w:fldCharType="end"/>
        </w:r>
      </w:hyperlink>
    </w:p>
    <w:p w14:paraId="350EF011" w14:textId="374CDCB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39" w:history="1">
        <w:r w:rsidR="00EB6430" w:rsidRPr="0049037E">
          <w:rPr>
            <w:rStyle w:val="Hyperlink"/>
            <w:noProof/>
          </w:rPr>
          <w:t>Table 2</w:t>
        </w:r>
        <w:r w:rsidR="00EB6430" w:rsidRPr="0049037E">
          <w:rPr>
            <w:rStyle w:val="Hyperlink"/>
            <w:noProof/>
          </w:rPr>
          <w:noBreakHyphen/>
          <w:t>28: Casement-Only and Casement-Slider RAC Federal Minimum Efficiency and ENERGY STAR Version 4.1 Standards</w:t>
        </w:r>
        <w:r w:rsidR="00EB6430">
          <w:rPr>
            <w:noProof/>
            <w:webHidden/>
          </w:rPr>
          <w:tab/>
        </w:r>
        <w:r w:rsidR="00EB6430">
          <w:rPr>
            <w:noProof/>
            <w:webHidden/>
          </w:rPr>
          <w:fldChar w:fldCharType="begin"/>
        </w:r>
        <w:r w:rsidR="00EB6430">
          <w:rPr>
            <w:noProof/>
            <w:webHidden/>
          </w:rPr>
          <w:instrText xml:space="preserve"> PAGEREF _Toc535400439 \h </w:instrText>
        </w:r>
        <w:r w:rsidR="00EB6430">
          <w:rPr>
            <w:noProof/>
            <w:webHidden/>
          </w:rPr>
        </w:r>
        <w:r w:rsidR="00EB6430">
          <w:rPr>
            <w:noProof/>
            <w:webHidden/>
          </w:rPr>
          <w:fldChar w:fldCharType="separate"/>
        </w:r>
        <w:r w:rsidR="00045DDC">
          <w:rPr>
            <w:noProof/>
            <w:webHidden/>
          </w:rPr>
          <w:t>45</w:t>
        </w:r>
        <w:r w:rsidR="00EB6430">
          <w:rPr>
            <w:noProof/>
            <w:webHidden/>
          </w:rPr>
          <w:fldChar w:fldCharType="end"/>
        </w:r>
      </w:hyperlink>
    </w:p>
    <w:p w14:paraId="191C9066" w14:textId="2AE00B4A"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0" w:history="1">
        <w:r w:rsidR="00EB6430" w:rsidRPr="0049037E">
          <w:rPr>
            <w:rStyle w:val="Hyperlink"/>
            <w:noProof/>
          </w:rPr>
          <w:t>Table 2</w:t>
        </w:r>
        <w:r w:rsidR="00EB6430" w:rsidRPr="0049037E">
          <w:rPr>
            <w:rStyle w:val="Hyperlink"/>
            <w:noProof/>
          </w:rPr>
          <w:noBreakHyphen/>
          <w:t>29: Reverse-Cycle RAC Federal Minimum Efficiency Standards and ENERGY STAR Version 4.1 Standards</w:t>
        </w:r>
        <w:r w:rsidR="00EB6430">
          <w:rPr>
            <w:noProof/>
            <w:webHidden/>
          </w:rPr>
          <w:tab/>
        </w:r>
        <w:r w:rsidR="00EB6430">
          <w:rPr>
            <w:noProof/>
            <w:webHidden/>
          </w:rPr>
          <w:fldChar w:fldCharType="begin"/>
        </w:r>
        <w:r w:rsidR="00EB6430">
          <w:rPr>
            <w:noProof/>
            <w:webHidden/>
          </w:rPr>
          <w:instrText xml:space="preserve"> PAGEREF _Toc535400440 \h </w:instrText>
        </w:r>
        <w:r w:rsidR="00EB6430">
          <w:rPr>
            <w:noProof/>
            <w:webHidden/>
          </w:rPr>
        </w:r>
        <w:r w:rsidR="00EB6430">
          <w:rPr>
            <w:noProof/>
            <w:webHidden/>
          </w:rPr>
          <w:fldChar w:fldCharType="separate"/>
        </w:r>
        <w:r w:rsidR="00045DDC">
          <w:rPr>
            <w:noProof/>
            <w:webHidden/>
          </w:rPr>
          <w:t>45</w:t>
        </w:r>
        <w:r w:rsidR="00EB6430">
          <w:rPr>
            <w:noProof/>
            <w:webHidden/>
          </w:rPr>
          <w:fldChar w:fldCharType="end"/>
        </w:r>
      </w:hyperlink>
    </w:p>
    <w:p w14:paraId="77DC52D2" w14:textId="6F77774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1" w:history="1">
        <w:r w:rsidR="00EB6430" w:rsidRPr="0049037E">
          <w:rPr>
            <w:rStyle w:val="Hyperlink"/>
            <w:noProof/>
          </w:rPr>
          <w:t>Table 2</w:t>
        </w:r>
        <w:r w:rsidR="00EB6430" w:rsidRPr="0049037E">
          <w:rPr>
            <w:rStyle w:val="Hyperlink"/>
            <w:noProof/>
          </w:rPr>
          <w:noBreakHyphen/>
          <w:t>30: Deemed EFLH and Default Energy Savings</w:t>
        </w:r>
        <w:r w:rsidR="00EB6430">
          <w:rPr>
            <w:noProof/>
            <w:webHidden/>
          </w:rPr>
          <w:tab/>
        </w:r>
        <w:r w:rsidR="00EB6430">
          <w:rPr>
            <w:noProof/>
            <w:webHidden/>
          </w:rPr>
          <w:fldChar w:fldCharType="begin"/>
        </w:r>
        <w:r w:rsidR="00EB6430">
          <w:rPr>
            <w:noProof/>
            <w:webHidden/>
          </w:rPr>
          <w:instrText xml:space="preserve"> PAGEREF _Toc535400441 \h </w:instrText>
        </w:r>
        <w:r w:rsidR="00EB6430">
          <w:rPr>
            <w:noProof/>
            <w:webHidden/>
          </w:rPr>
        </w:r>
        <w:r w:rsidR="00EB6430">
          <w:rPr>
            <w:noProof/>
            <w:webHidden/>
          </w:rPr>
          <w:fldChar w:fldCharType="separate"/>
        </w:r>
        <w:r w:rsidR="00045DDC">
          <w:rPr>
            <w:noProof/>
            <w:webHidden/>
          </w:rPr>
          <w:t>46</w:t>
        </w:r>
        <w:r w:rsidR="00EB6430">
          <w:rPr>
            <w:noProof/>
            <w:webHidden/>
          </w:rPr>
          <w:fldChar w:fldCharType="end"/>
        </w:r>
      </w:hyperlink>
    </w:p>
    <w:p w14:paraId="5A624437" w14:textId="2F32128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2" w:history="1">
        <w:r w:rsidR="00EB6430" w:rsidRPr="0049037E">
          <w:rPr>
            <w:rStyle w:val="Hyperlink"/>
            <w:noProof/>
          </w:rPr>
          <w:t>Table 2</w:t>
        </w:r>
        <w:r w:rsidR="00EB6430" w:rsidRPr="0049037E">
          <w:rPr>
            <w:rStyle w:val="Hyperlink"/>
            <w:noProof/>
          </w:rPr>
          <w:noBreakHyphen/>
          <w:t xml:space="preserve">31: </w:t>
        </w:r>
        <w:r w:rsidR="00EB6430" w:rsidRPr="0049037E">
          <w:rPr>
            <w:rStyle w:val="Hyperlink"/>
            <w:rFonts w:cs="Arial"/>
            <w:noProof/>
          </w:rPr>
          <w:t>Terms, Values, and References for</w:t>
        </w:r>
        <w:r w:rsidR="00EB6430" w:rsidRPr="0049037E">
          <w:rPr>
            <w:rStyle w:val="Hyperlink"/>
            <w:noProof/>
          </w:rPr>
          <w:t xml:space="preserve"> Room AC Retirement</w:t>
        </w:r>
        <w:r w:rsidR="00EB6430">
          <w:rPr>
            <w:noProof/>
            <w:webHidden/>
          </w:rPr>
          <w:tab/>
        </w:r>
        <w:r w:rsidR="00EB6430">
          <w:rPr>
            <w:noProof/>
            <w:webHidden/>
          </w:rPr>
          <w:fldChar w:fldCharType="begin"/>
        </w:r>
        <w:r w:rsidR="00EB6430">
          <w:rPr>
            <w:noProof/>
            <w:webHidden/>
          </w:rPr>
          <w:instrText xml:space="preserve"> PAGEREF _Toc535400442 \h </w:instrText>
        </w:r>
        <w:r w:rsidR="00EB6430">
          <w:rPr>
            <w:noProof/>
            <w:webHidden/>
          </w:rPr>
        </w:r>
        <w:r w:rsidR="00EB6430">
          <w:rPr>
            <w:noProof/>
            <w:webHidden/>
          </w:rPr>
          <w:fldChar w:fldCharType="separate"/>
        </w:r>
        <w:r w:rsidR="00045DDC">
          <w:rPr>
            <w:noProof/>
            <w:webHidden/>
          </w:rPr>
          <w:t>48</w:t>
        </w:r>
        <w:r w:rsidR="00EB6430">
          <w:rPr>
            <w:noProof/>
            <w:webHidden/>
          </w:rPr>
          <w:fldChar w:fldCharType="end"/>
        </w:r>
      </w:hyperlink>
    </w:p>
    <w:p w14:paraId="06DFCAA0" w14:textId="3CF2071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3" w:history="1">
        <w:r w:rsidR="00EB6430" w:rsidRPr="0049037E">
          <w:rPr>
            <w:rStyle w:val="Hyperlink"/>
            <w:noProof/>
          </w:rPr>
          <w:t>Table 2</w:t>
        </w:r>
        <w:r w:rsidR="00EB6430" w:rsidRPr="0049037E">
          <w:rPr>
            <w:rStyle w:val="Hyperlink"/>
            <w:noProof/>
          </w:rPr>
          <w:noBreakHyphen/>
          <w:t>32: RAC Retirement-Only EFLH and Energy Savings by City</w:t>
        </w:r>
        <w:r w:rsidR="00EB6430">
          <w:rPr>
            <w:noProof/>
            <w:webHidden/>
          </w:rPr>
          <w:tab/>
        </w:r>
        <w:r w:rsidR="00EB6430">
          <w:rPr>
            <w:noProof/>
            <w:webHidden/>
          </w:rPr>
          <w:fldChar w:fldCharType="begin"/>
        </w:r>
        <w:r w:rsidR="00EB6430">
          <w:rPr>
            <w:noProof/>
            <w:webHidden/>
          </w:rPr>
          <w:instrText xml:space="preserve"> PAGEREF _Toc535400443 \h </w:instrText>
        </w:r>
        <w:r w:rsidR="00EB6430">
          <w:rPr>
            <w:noProof/>
            <w:webHidden/>
          </w:rPr>
        </w:r>
        <w:r w:rsidR="00EB6430">
          <w:rPr>
            <w:noProof/>
            <w:webHidden/>
          </w:rPr>
          <w:fldChar w:fldCharType="separate"/>
        </w:r>
        <w:r w:rsidR="00045DDC">
          <w:rPr>
            <w:noProof/>
            <w:webHidden/>
          </w:rPr>
          <w:t>49</w:t>
        </w:r>
        <w:r w:rsidR="00EB6430">
          <w:rPr>
            <w:noProof/>
            <w:webHidden/>
          </w:rPr>
          <w:fldChar w:fldCharType="end"/>
        </w:r>
      </w:hyperlink>
    </w:p>
    <w:p w14:paraId="526D0B08" w14:textId="0401721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4" w:history="1">
        <w:r w:rsidR="00EB6430" w:rsidRPr="0049037E">
          <w:rPr>
            <w:rStyle w:val="Hyperlink"/>
            <w:noProof/>
          </w:rPr>
          <w:t>Table 2</w:t>
        </w:r>
        <w:r w:rsidR="00EB6430" w:rsidRPr="0049037E">
          <w:rPr>
            <w:rStyle w:val="Hyperlink"/>
            <w:noProof/>
          </w:rPr>
          <w:noBreakHyphen/>
          <w:t xml:space="preserve">33: </w:t>
        </w:r>
        <w:r w:rsidR="00EB6430" w:rsidRPr="0049037E">
          <w:rPr>
            <w:rStyle w:val="Hyperlink"/>
            <w:rFonts w:cs="Arial"/>
            <w:noProof/>
          </w:rPr>
          <w:t>Terms, Values, and References for</w:t>
        </w:r>
        <w:r w:rsidR="00EB6430" w:rsidRPr="0049037E">
          <w:rPr>
            <w:rStyle w:val="Hyperlink"/>
            <w:noProof/>
          </w:rPr>
          <w:t xml:space="preserve"> Duct Sealing</w:t>
        </w:r>
        <w:r w:rsidR="00EB6430">
          <w:rPr>
            <w:noProof/>
            <w:webHidden/>
          </w:rPr>
          <w:tab/>
        </w:r>
        <w:r w:rsidR="00EB6430">
          <w:rPr>
            <w:noProof/>
            <w:webHidden/>
          </w:rPr>
          <w:fldChar w:fldCharType="begin"/>
        </w:r>
        <w:r w:rsidR="00EB6430">
          <w:rPr>
            <w:noProof/>
            <w:webHidden/>
          </w:rPr>
          <w:instrText xml:space="preserve"> PAGEREF _Toc535400444 \h </w:instrText>
        </w:r>
        <w:r w:rsidR="00EB6430">
          <w:rPr>
            <w:noProof/>
            <w:webHidden/>
          </w:rPr>
        </w:r>
        <w:r w:rsidR="00EB6430">
          <w:rPr>
            <w:noProof/>
            <w:webHidden/>
          </w:rPr>
          <w:fldChar w:fldCharType="separate"/>
        </w:r>
        <w:r w:rsidR="00045DDC">
          <w:rPr>
            <w:noProof/>
            <w:webHidden/>
          </w:rPr>
          <w:t>52</w:t>
        </w:r>
        <w:r w:rsidR="00EB6430">
          <w:rPr>
            <w:noProof/>
            <w:webHidden/>
          </w:rPr>
          <w:fldChar w:fldCharType="end"/>
        </w:r>
      </w:hyperlink>
    </w:p>
    <w:p w14:paraId="3C4D0082" w14:textId="5BECF7C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5" w:history="1">
        <w:r w:rsidR="00EB6430" w:rsidRPr="0049037E">
          <w:rPr>
            <w:rStyle w:val="Hyperlink"/>
            <w:noProof/>
          </w:rPr>
          <w:t>Table 2</w:t>
        </w:r>
        <w:r w:rsidR="00EB6430" w:rsidRPr="0049037E">
          <w:rPr>
            <w:rStyle w:val="Hyperlink"/>
            <w:noProof/>
          </w:rPr>
          <w:noBreakHyphen/>
          <w:t>34: Default Equipment Efficiencies</w:t>
        </w:r>
        <w:r w:rsidR="00EB6430">
          <w:rPr>
            <w:noProof/>
            <w:webHidden/>
          </w:rPr>
          <w:tab/>
        </w:r>
        <w:r w:rsidR="00EB6430">
          <w:rPr>
            <w:noProof/>
            <w:webHidden/>
          </w:rPr>
          <w:fldChar w:fldCharType="begin"/>
        </w:r>
        <w:r w:rsidR="00EB6430">
          <w:rPr>
            <w:noProof/>
            <w:webHidden/>
          </w:rPr>
          <w:instrText xml:space="preserve"> PAGEREF _Toc535400445 \h </w:instrText>
        </w:r>
        <w:r w:rsidR="00EB6430">
          <w:rPr>
            <w:noProof/>
            <w:webHidden/>
          </w:rPr>
        </w:r>
        <w:r w:rsidR="00EB6430">
          <w:rPr>
            <w:noProof/>
            <w:webHidden/>
          </w:rPr>
          <w:fldChar w:fldCharType="separate"/>
        </w:r>
        <w:r w:rsidR="00045DDC">
          <w:rPr>
            <w:noProof/>
            <w:webHidden/>
          </w:rPr>
          <w:t>53</w:t>
        </w:r>
        <w:r w:rsidR="00EB6430">
          <w:rPr>
            <w:noProof/>
            <w:webHidden/>
          </w:rPr>
          <w:fldChar w:fldCharType="end"/>
        </w:r>
      </w:hyperlink>
    </w:p>
    <w:p w14:paraId="71194374" w14:textId="30A05D7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6" w:history="1">
        <w:r w:rsidR="00EB6430" w:rsidRPr="0049037E">
          <w:rPr>
            <w:rStyle w:val="Hyperlink"/>
            <w:noProof/>
          </w:rPr>
          <w:t>Table 2</w:t>
        </w:r>
        <w:r w:rsidR="00EB6430" w:rsidRPr="0049037E">
          <w:rPr>
            <w:rStyle w:val="Hyperlink"/>
            <w:noProof/>
          </w:rPr>
          <w:noBreakHyphen/>
          <w:t>35: Distribution Efficiency by Climate Zone; Conditioned Air Type; Duct Location, Leakage &amp; Insulation</w:t>
        </w:r>
        <w:r w:rsidR="00EB6430">
          <w:rPr>
            <w:noProof/>
            <w:webHidden/>
          </w:rPr>
          <w:tab/>
        </w:r>
        <w:r w:rsidR="00EB6430">
          <w:rPr>
            <w:noProof/>
            <w:webHidden/>
          </w:rPr>
          <w:fldChar w:fldCharType="begin"/>
        </w:r>
        <w:r w:rsidR="00EB6430">
          <w:rPr>
            <w:noProof/>
            <w:webHidden/>
          </w:rPr>
          <w:instrText xml:space="preserve"> PAGEREF _Toc535400446 \h </w:instrText>
        </w:r>
        <w:r w:rsidR="00EB6430">
          <w:rPr>
            <w:noProof/>
            <w:webHidden/>
          </w:rPr>
        </w:r>
        <w:r w:rsidR="00EB6430">
          <w:rPr>
            <w:noProof/>
            <w:webHidden/>
          </w:rPr>
          <w:fldChar w:fldCharType="separate"/>
        </w:r>
        <w:r w:rsidR="00045DDC">
          <w:rPr>
            <w:noProof/>
            <w:webHidden/>
          </w:rPr>
          <w:t>53</w:t>
        </w:r>
        <w:r w:rsidR="00EB6430">
          <w:rPr>
            <w:noProof/>
            <w:webHidden/>
          </w:rPr>
          <w:fldChar w:fldCharType="end"/>
        </w:r>
      </w:hyperlink>
    </w:p>
    <w:p w14:paraId="713DBD3D" w14:textId="54AEE7B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7" w:history="1">
        <w:r w:rsidR="00EB6430" w:rsidRPr="0049037E">
          <w:rPr>
            <w:rStyle w:val="Hyperlink"/>
            <w:noProof/>
          </w:rPr>
          <w:t>Table 2</w:t>
        </w:r>
        <w:r w:rsidR="00EB6430" w:rsidRPr="0049037E">
          <w:rPr>
            <w:rStyle w:val="Hyperlink"/>
            <w:noProof/>
          </w:rPr>
          <w:noBreakHyphen/>
          <w:t>36: Distribution Efficiency Adders for Cond. Space (%) by Conditioned Air; Duct Location, Leakage &amp; Insulation</w:t>
        </w:r>
        <w:r w:rsidR="00EB6430">
          <w:rPr>
            <w:noProof/>
            <w:webHidden/>
          </w:rPr>
          <w:tab/>
        </w:r>
        <w:r w:rsidR="00EB6430">
          <w:rPr>
            <w:noProof/>
            <w:webHidden/>
          </w:rPr>
          <w:fldChar w:fldCharType="begin"/>
        </w:r>
        <w:r w:rsidR="00EB6430">
          <w:rPr>
            <w:noProof/>
            <w:webHidden/>
          </w:rPr>
          <w:instrText xml:space="preserve"> PAGEREF _Toc535400447 \h </w:instrText>
        </w:r>
        <w:r w:rsidR="00EB6430">
          <w:rPr>
            <w:noProof/>
            <w:webHidden/>
          </w:rPr>
        </w:r>
        <w:r w:rsidR="00EB6430">
          <w:rPr>
            <w:noProof/>
            <w:webHidden/>
          </w:rPr>
          <w:fldChar w:fldCharType="separate"/>
        </w:r>
        <w:r w:rsidR="00045DDC">
          <w:rPr>
            <w:noProof/>
            <w:webHidden/>
          </w:rPr>
          <w:t>54</w:t>
        </w:r>
        <w:r w:rsidR="00EB6430">
          <w:rPr>
            <w:noProof/>
            <w:webHidden/>
          </w:rPr>
          <w:fldChar w:fldCharType="end"/>
        </w:r>
      </w:hyperlink>
    </w:p>
    <w:p w14:paraId="6891AFFD" w14:textId="3A40EB2A"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8" w:history="1">
        <w:r w:rsidR="00EB6430" w:rsidRPr="0049037E">
          <w:rPr>
            <w:rStyle w:val="Hyperlink"/>
            <w:noProof/>
          </w:rPr>
          <w:t>Table 2</w:t>
        </w:r>
        <w:r w:rsidR="00EB6430" w:rsidRPr="0049037E">
          <w:rPr>
            <w:rStyle w:val="Hyperlink"/>
            <w:noProof/>
          </w:rPr>
          <w:noBreakHyphen/>
          <w:t xml:space="preserve">37: </w:t>
        </w:r>
        <w:r w:rsidR="00EB6430" w:rsidRPr="0049037E">
          <w:rPr>
            <w:rStyle w:val="Hyperlink"/>
            <w:rFonts w:cs="Arial"/>
            <w:noProof/>
          </w:rPr>
          <w:t>Terms, Values, and References for</w:t>
        </w:r>
        <w:r w:rsidR="00EB6430" w:rsidRPr="0049037E">
          <w:rPr>
            <w:rStyle w:val="Hyperlink"/>
            <w:noProof/>
          </w:rPr>
          <w:t xml:space="preserve"> Air Handler Filter Whistle</w:t>
        </w:r>
        <w:r w:rsidR="00EB6430">
          <w:rPr>
            <w:noProof/>
            <w:webHidden/>
          </w:rPr>
          <w:tab/>
        </w:r>
        <w:r w:rsidR="00EB6430">
          <w:rPr>
            <w:noProof/>
            <w:webHidden/>
          </w:rPr>
          <w:fldChar w:fldCharType="begin"/>
        </w:r>
        <w:r w:rsidR="00EB6430">
          <w:rPr>
            <w:noProof/>
            <w:webHidden/>
          </w:rPr>
          <w:instrText xml:space="preserve"> PAGEREF _Toc535400448 \h </w:instrText>
        </w:r>
        <w:r w:rsidR="00EB6430">
          <w:rPr>
            <w:noProof/>
            <w:webHidden/>
          </w:rPr>
        </w:r>
        <w:r w:rsidR="00EB6430">
          <w:rPr>
            <w:noProof/>
            <w:webHidden/>
          </w:rPr>
          <w:fldChar w:fldCharType="separate"/>
        </w:r>
        <w:r w:rsidR="00045DDC">
          <w:rPr>
            <w:noProof/>
            <w:webHidden/>
          </w:rPr>
          <w:t>55</w:t>
        </w:r>
        <w:r w:rsidR="00EB6430">
          <w:rPr>
            <w:noProof/>
            <w:webHidden/>
          </w:rPr>
          <w:fldChar w:fldCharType="end"/>
        </w:r>
      </w:hyperlink>
    </w:p>
    <w:p w14:paraId="38196D3A" w14:textId="0E24E23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49" w:history="1">
        <w:r w:rsidR="00EB6430" w:rsidRPr="0049037E">
          <w:rPr>
            <w:rStyle w:val="Hyperlink"/>
            <w:noProof/>
          </w:rPr>
          <w:t>Table 2</w:t>
        </w:r>
        <w:r w:rsidR="00EB6430" w:rsidRPr="0049037E">
          <w:rPr>
            <w:rStyle w:val="Hyperlink"/>
            <w:noProof/>
          </w:rPr>
          <w:noBreakHyphen/>
          <w:t>38: Default Air Handler Filter Whistle Savings</w:t>
        </w:r>
        <w:r w:rsidR="00EB6430">
          <w:rPr>
            <w:noProof/>
            <w:webHidden/>
          </w:rPr>
          <w:tab/>
        </w:r>
        <w:r w:rsidR="00EB6430">
          <w:rPr>
            <w:noProof/>
            <w:webHidden/>
          </w:rPr>
          <w:fldChar w:fldCharType="begin"/>
        </w:r>
        <w:r w:rsidR="00EB6430">
          <w:rPr>
            <w:noProof/>
            <w:webHidden/>
          </w:rPr>
          <w:instrText xml:space="preserve"> PAGEREF _Toc535400449 \h </w:instrText>
        </w:r>
        <w:r w:rsidR="00EB6430">
          <w:rPr>
            <w:noProof/>
            <w:webHidden/>
          </w:rPr>
        </w:r>
        <w:r w:rsidR="00EB6430">
          <w:rPr>
            <w:noProof/>
            <w:webHidden/>
          </w:rPr>
          <w:fldChar w:fldCharType="separate"/>
        </w:r>
        <w:r w:rsidR="00045DDC">
          <w:rPr>
            <w:noProof/>
            <w:webHidden/>
          </w:rPr>
          <w:t>56</w:t>
        </w:r>
        <w:r w:rsidR="00EB6430">
          <w:rPr>
            <w:noProof/>
            <w:webHidden/>
          </w:rPr>
          <w:fldChar w:fldCharType="end"/>
        </w:r>
      </w:hyperlink>
    </w:p>
    <w:p w14:paraId="42802EA0" w14:textId="1D8CD33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0" w:history="1">
        <w:r w:rsidR="00EB6430" w:rsidRPr="0049037E">
          <w:rPr>
            <w:rStyle w:val="Hyperlink"/>
            <w:noProof/>
          </w:rPr>
          <w:t>Table 2</w:t>
        </w:r>
        <w:r w:rsidR="00EB6430" w:rsidRPr="0049037E">
          <w:rPr>
            <w:rStyle w:val="Hyperlink"/>
            <w:noProof/>
          </w:rPr>
          <w:noBreakHyphen/>
          <w:t>39</w:t>
        </w:r>
        <w:r w:rsidR="00EB6430" w:rsidRPr="0049037E">
          <w:rPr>
            <w:rStyle w:val="Hyperlink"/>
            <w:rFonts w:cs="Arial"/>
            <w:noProof/>
          </w:rPr>
          <w:t>: Installation Classification</w:t>
        </w:r>
        <w:r w:rsidR="00EB6430">
          <w:rPr>
            <w:noProof/>
            <w:webHidden/>
          </w:rPr>
          <w:tab/>
        </w:r>
        <w:r w:rsidR="00EB6430">
          <w:rPr>
            <w:noProof/>
            <w:webHidden/>
          </w:rPr>
          <w:fldChar w:fldCharType="begin"/>
        </w:r>
        <w:r w:rsidR="00EB6430">
          <w:rPr>
            <w:noProof/>
            <w:webHidden/>
          </w:rPr>
          <w:instrText xml:space="preserve"> PAGEREF _Toc535400450 \h </w:instrText>
        </w:r>
        <w:r w:rsidR="00EB6430">
          <w:rPr>
            <w:noProof/>
            <w:webHidden/>
          </w:rPr>
        </w:r>
        <w:r w:rsidR="00EB6430">
          <w:rPr>
            <w:noProof/>
            <w:webHidden/>
          </w:rPr>
          <w:fldChar w:fldCharType="separate"/>
        </w:r>
        <w:r w:rsidR="00045DDC">
          <w:rPr>
            <w:noProof/>
            <w:webHidden/>
          </w:rPr>
          <w:t>58</w:t>
        </w:r>
        <w:r w:rsidR="00EB6430">
          <w:rPr>
            <w:noProof/>
            <w:webHidden/>
          </w:rPr>
          <w:fldChar w:fldCharType="end"/>
        </w:r>
      </w:hyperlink>
    </w:p>
    <w:p w14:paraId="4A8980D3" w14:textId="646CA6DA"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1" w:history="1">
        <w:r w:rsidR="00EB6430" w:rsidRPr="0049037E">
          <w:rPr>
            <w:rStyle w:val="Hyperlink"/>
            <w:noProof/>
          </w:rPr>
          <w:t>Table 2</w:t>
        </w:r>
        <w:r w:rsidR="00EB6430" w:rsidRPr="0049037E">
          <w:rPr>
            <w:rStyle w:val="Hyperlink"/>
            <w:noProof/>
          </w:rPr>
          <w:noBreakHyphen/>
          <w:t>40: Residential Electric HVAC Calculation Assumptions</w:t>
        </w:r>
        <w:r w:rsidR="00EB6430">
          <w:rPr>
            <w:noProof/>
            <w:webHidden/>
          </w:rPr>
          <w:tab/>
        </w:r>
        <w:r w:rsidR="00EB6430">
          <w:rPr>
            <w:noProof/>
            <w:webHidden/>
          </w:rPr>
          <w:fldChar w:fldCharType="begin"/>
        </w:r>
        <w:r w:rsidR="00EB6430">
          <w:rPr>
            <w:noProof/>
            <w:webHidden/>
          </w:rPr>
          <w:instrText xml:space="preserve"> PAGEREF _Toc535400451 \h </w:instrText>
        </w:r>
        <w:r w:rsidR="00EB6430">
          <w:rPr>
            <w:noProof/>
            <w:webHidden/>
          </w:rPr>
        </w:r>
        <w:r w:rsidR="00EB6430">
          <w:rPr>
            <w:noProof/>
            <w:webHidden/>
          </w:rPr>
          <w:fldChar w:fldCharType="separate"/>
        </w:r>
        <w:r w:rsidR="00045DDC">
          <w:rPr>
            <w:noProof/>
            <w:webHidden/>
          </w:rPr>
          <w:t>59</w:t>
        </w:r>
        <w:r w:rsidR="00EB6430">
          <w:rPr>
            <w:noProof/>
            <w:webHidden/>
          </w:rPr>
          <w:fldChar w:fldCharType="end"/>
        </w:r>
      </w:hyperlink>
    </w:p>
    <w:p w14:paraId="181FEA2F" w14:textId="0365B8D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2" w:history="1">
        <w:r w:rsidR="00EB6430" w:rsidRPr="0049037E">
          <w:rPr>
            <w:rStyle w:val="Hyperlink"/>
            <w:noProof/>
          </w:rPr>
          <w:t>Table 2</w:t>
        </w:r>
        <w:r w:rsidR="00EB6430" w:rsidRPr="0049037E">
          <w:rPr>
            <w:rStyle w:val="Hyperlink"/>
            <w:noProof/>
          </w:rPr>
          <w:noBreakHyphen/>
          <w:t>41</w:t>
        </w:r>
        <w:r w:rsidR="00EB6430" w:rsidRPr="0049037E">
          <w:rPr>
            <w:rStyle w:val="Hyperlink"/>
            <w:rFonts w:cs="Arial"/>
            <w:noProof/>
          </w:rPr>
          <w:t>: Cooling Energy Savings Factors (ESF</w:t>
        </w:r>
        <w:r w:rsidR="00EB6430" w:rsidRPr="0049037E">
          <w:rPr>
            <w:rStyle w:val="Hyperlink"/>
            <w:rFonts w:cs="Arial"/>
            <w:noProof/>
            <w:vertAlign w:val="subscript"/>
          </w:rPr>
          <w:t>cool</w:t>
        </w:r>
        <w:r w:rsidR="00EB6430" w:rsidRPr="0049037E">
          <w:rPr>
            <w:rStyle w:val="Hyperlink"/>
            <w:rFonts w:cs="Arial"/>
            <w:noProof/>
          </w:rPr>
          <w:t>)</w:t>
        </w:r>
        <w:r w:rsidR="00EB6430">
          <w:rPr>
            <w:noProof/>
            <w:webHidden/>
          </w:rPr>
          <w:tab/>
        </w:r>
        <w:r w:rsidR="00EB6430">
          <w:rPr>
            <w:noProof/>
            <w:webHidden/>
          </w:rPr>
          <w:fldChar w:fldCharType="begin"/>
        </w:r>
        <w:r w:rsidR="00EB6430">
          <w:rPr>
            <w:noProof/>
            <w:webHidden/>
          </w:rPr>
          <w:instrText xml:space="preserve"> PAGEREF _Toc535400452 \h </w:instrText>
        </w:r>
        <w:r w:rsidR="00EB6430">
          <w:rPr>
            <w:noProof/>
            <w:webHidden/>
          </w:rPr>
        </w:r>
        <w:r w:rsidR="00EB6430">
          <w:rPr>
            <w:noProof/>
            <w:webHidden/>
          </w:rPr>
          <w:fldChar w:fldCharType="separate"/>
        </w:r>
        <w:r w:rsidR="00045DDC">
          <w:rPr>
            <w:noProof/>
            <w:webHidden/>
          </w:rPr>
          <w:t>60</w:t>
        </w:r>
        <w:r w:rsidR="00EB6430">
          <w:rPr>
            <w:noProof/>
            <w:webHidden/>
          </w:rPr>
          <w:fldChar w:fldCharType="end"/>
        </w:r>
      </w:hyperlink>
    </w:p>
    <w:p w14:paraId="1B67C426" w14:textId="11E5614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3" w:history="1">
        <w:r w:rsidR="00EB6430" w:rsidRPr="0049037E">
          <w:rPr>
            <w:rStyle w:val="Hyperlink"/>
            <w:noProof/>
          </w:rPr>
          <w:t>Table 2</w:t>
        </w:r>
        <w:r w:rsidR="00EB6430" w:rsidRPr="0049037E">
          <w:rPr>
            <w:rStyle w:val="Hyperlink"/>
            <w:noProof/>
          </w:rPr>
          <w:noBreakHyphen/>
          <w:t>42</w:t>
        </w:r>
        <w:r w:rsidR="00EB6430" w:rsidRPr="0049037E">
          <w:rPr>
            <w:rStyle w:val="Hyperlink"/>
            <w:rFonts w:cs="Arial"/>
            <w:noProof/>
          </w:rPr>
          <w:t>: Heating Energy Savings Factors (ESF</w:t>
        </w:r>
        <w:r w:rsidR="00EB6430" w:rsidRPr="0049037E">
          <w:rPr>
            <w:rStyle w:val="Hyperlink"/>
            <w:rFonts w:cs="Arial"/>
            <w:noProof/>
            <w:vertAlign w:val="subscript"/>
          </w:rPr>
          <w:t>heat</w:t>
        </w:r>
        <w:r w:rsidR="00EB6430" w:rsidRPr="0049037E">
          <w:rPr>
            <w:rStyle w:val="Hyperlink"/>
            <w:rFonts w:cs="Arial"/>
            <w:noProof/>
          </w:rPr>
          <w:t>)</w:t>
        </w:r>
        <w:r w:rsidR="00EB6430">
          <w:rPr>
            <w:noProof/>
            <w:webHidden/>
          </w:rPr>
          <w:tab/>
        </w:r>
        <w:r w:rsidR="00EB6430">
          <w:rPr>
            <w:noProof/>
            <w:webHidden/>
          </w:rPr>
          <w:fldChar w:fldCharType="begin"/>
        </w:r>
        <w:r w:rsidR="00EB6430">
          <w:rPr>
            <w:noProof/>
            <w:webHidden/>
          </w:rPr>
          <w:instrText xml:space="preserve"> PAGEREF _Toc535400453 \h </w:instrText>
        </w:r>
        <w:r w:rsidR="00EB6430">
          <w:rPr>
            <w:noProof/>
            <w:webHidden/>
          </w:rPr>
        </w:r>
        <w:r w:rsidR="00EB6430">
          <w:rPr>
            <w:noProof/>
            <w:webHidden/>
          </w:rPr>
          <w:fldChar w:fldCharType="separate"/>
        </w:r>
        <w:r w:rsidR="00045DDC">
          <w:rPr>
            <w:noProof/>
            <w:webHidden/>
          </w:rPr>
          <w:t>61</w:t>
        </w:r>
        <w:r w:rsidR="00EB6430">
          <w:rPr>
            <w:noProof/>
            <w:webHidden/>
          </w:rPr>
          <w:fldChar w:fldCharType="end"/>
        </w:r>
      </w:hyperlink>
    </w:p>
    <w:p w14:paraId="76DCACAF" w14:textId="50B2541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4" w:history="1">
        <w:r w:rsidR="00EB6430" w:rsidRPr="0049037E">
          <w:rPr>
            <w:rStyle w:val="Hyperlink"/>
            <w:noProof/>
          </w:rPr>
          <w:t>Table 2</w:t>
        </w:r>
        <w:r w:rsidR="00EB6430" w:rsidRPr="0049037E">
          <w:rPr>
            <w:rStyle w:val="Hyperlink"/>
            <w:noProof/>
          </w:rPr>
          <w:noBreakHyphen/>
          <w:t>43</w:t>
        </w:r>
        <w:r w:rsidR="00EB6430" w:rsidRPr="0049037E">
          <w:rPr>
            <w:rStyle w:val="Hyperlink"/>
            <w:rFonts w:cs="Arial"/>
            <w:noProof/>
          </w:rPr>
          <w:t>: Default Statewide Cooling Savings (kWh/yr)</w:t>
        </w:r>
        <w:r w:rsidR="00EB6430">
          <w:rPr>
            <w:noProof/>
            <w:webHidden/>
          </w:rPr>
          <w:tab/>
        </w:r>
        <w:r w:rsidR="00EB6430">
          <w:rPr>
            <w:noProof/>
            <w:webHidden/>
          </w:rPr>
          <w:fldChar w:fldCharType="begin"/>
        </w:r>
        <w:r w:rsidR="00EB6430">
          <w:rPr>
            <w:noProof/>
            <w:webHidden/>
          </w:rPr>
          <w:instrText xml:space="preserve"> PAGEREF _Toc535400454 \h </w:instrText>
        </w:r>
        <w:r w:rsidR="00EB6430">
          <w:rPr>
            <w:noProof/>
            <w:webHidden/>
          </w:rPr>
        </w:r>
        <w:r w:rsidR="00EB6430">
          <w:rPr>
            <w:noProof/>
            <w:webHidden/>
          </w:rPr>
          <w:fldChar w:fldCharType="separate"/>
        </w:r>
        <w:r w:rsidR="00045DDC">
          <w:rPr>
            <w:noProof/>
            <w:webHidden/>
          </w:rPr>
          <w:t>61</w:t>
        </w:r>
        <w:r w:rsidR="00EB6430">
          <w:rPr>
            <w:noProof/>
            <w:webHidden/>
          </w:rPr>
          <w:fldChar w:fldCharType="end"/>
        </w:r>
      </w:hyperlink>
    </w:p>
    <w:p w14:paraId="0AD9AF56" w14:textId="2FEBFCE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5" w:history="1">
        <w:r w:rsidR="00EB6430" w:rsidRPr="0049037E">
          <w:rPr>
            <w:rStyle w:val="Hyperlink"/>
            <w:noProof/>
          </w:rPr>
          <w:t>Table 2</w:t>
        </w:r>
        <w:r w:rsidR="00EB6430" w:rsidRPr="0049037E">
          <w:rPr>
            <w:rStyle w:val="Hyperlink"/>
            <w:noProof/>
          </w:rPr>
          <w:noBreakHyphen/>
          <w:t>44</w:t>
        </w:r>
        <w:r w:rsidR="00EB6430" w:rsidRPr="0049037E">
          <w:rPr>
            <w:rStyle w:val="Hyperlink"/>
            <w:rFonts w:cs="Arial"/>
            <w:noProof/>
          </w:rPr>
          <w:t>: Default Statewide Heating Savings (kWh/yr)</w:t>
        </w:r>
        <w:r w:rsidR="00EB6430">
          <w:rPr>
            <w:noProof/>
            <w:webHidden/>
          </w:rPr>
          <w:tab/>
        </w:r>
        <w:r w:rsidR="00EB6430">
          <w:rPr>
            <w:noProof/>
            <w:webHidden/>
          </w:rPr>
          <w:fldChar w:fldCharType="begin"/>
        </w:r>
        <w:r w:rsidR="00EB6430">
          <w:rPr>
            <w:noProof/>
            <w:webHidden/>
          </w:rPr>
          <w:instrText xml:space="preserve"> PAGEREF _Toc535400455 \h </w:instrText>
        </w:r>
        <w:r w:rsidR="00EB6430">
          <w:rPr>
            <w:noProof/>
            <w:webHidden/>
          </w:rPr>
        </w:r>
        <w:r w:rsidR="00EB6430">
          <w:rPr>
            <w:noProof/>
            <w:webHidden/>
          </w:rPr>
          <w:fldChar w:fldCharType="separate"/>
        </w:r>
        <w:r w:rsidR="00045DDC">
          <w:rPr>
            <w:noProof/>
            <w:webHidden/>
          </w:rPr>
          <w:t>62</w:t>
        </w:r>
        <w:r w:rsidR="00EB6430">
          <w:rPr>
            <w:noProof/>
            <w:webHidden/>
          </w:rPr>
          <w:fldChar w:fldCharType="end"/>
        </w:r>
      </w:hyperlink>
    </w:p>
    <w:p w14:paraId="5C283029" w14:textId="0796FF7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6" w:history="1">
        <w:r w:rsidR="00EB6430" w:rsidRPr="0049037E">
          <w:rPr>
            <w:rStyle w:val="Hyperlink"/>
            <w:noProof/>
          </w:rPr>
          <w:t>Table 2</w:t>
        </w:r>
        <w:r w:rsidR="00EB6430" w:rsidRPr="0049037E">
          <w:rPr>
            <w:rStyle w:val="Hyperlink"/>
            <w:noProof/>
          </w:rPr>
          <w:noBreakHyphen/>
          <w:t>45: Default Statewide Total Heating and Cooling Savings (kWh/yr)</w:t>
        </w:r>
        <w:r w:rsidR="00EB6430">
          <w:rPr>
            <w:noProof/>
            <w:webHidden/>
          </w:rPr>
          <w:tab/>
        </w:r>
        <w:r w:rsidR="00EB6430">
          <w:rPr>
            <w:noProof/>
            <w:webHidden/>
          </w:rPr>
          <w:fldChar w:fldCharType="begin"/>
        </w:r>
        <w:r w:rsidR="00EB6430">
          <w:rPr>
            <w:noProof/>
            <w:webHidden/>
          </w:rPr>
          <w:instrText xml:space="preserve"> PAGEREF _Toc535400456 \h </w:instrText>
        </w:r>
        <w:r w:rsidR="00EB6430">
          <w:rPr>
            <w:noProof/>
            <w:webHidden/>
          </w:rPr>
        </w:r>
        <w:r w:rsidR="00EB6430">
          <w:rPr>
            <w:noProof/>
            <w:webHidden/>
          </w:rPr>
          <w:fldChar w:fldCharType="separate"/>
        </w:r>
        <w:r w:rsidR="00045DDC">
          <w:rPr>
            <w:noProof/>
            <w:webHidden/>
          </w:rPr>
          <w:t>62</w:t>
        </w:r>
        <w:r w:rsidR="00EB6430">
          <w:rPr>
            <w:noProof/>
            <w:webHidden/>
          </w:rPr>
          <w:fldChar w:fldCharType="end"/>
        </w:r>
      </w:hyperlink>
    </w:p>
    <w:p w14:paraId="0CCC7E66" w14:textId="57CA3C6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7" w:history="1">
        <w:r w:rsidR="00EB6430" w:rsidRPr="0049037E">
          <w:rPr>
            <w:rStyle w:val="Hyperlink"/>
            <w:noProof/>
          </w:rPr>
          <w:t>Table 2</w:t>
        </w:r>
        <w:r w:rsidR="00EB6430" w:rsidRPr="0049037E">
          <w:rPr>
            <w:rStyle w:val="Hyperlink"/>
            <w:noProof/>
          </w:rPr>
          <w:noBreakHyphen/>
          <w:t xml:space="preserve">46: </w:t>
        </w:r>
        <w:r w:rsidR="00EB6430" w:rsidRPr="0049037E">
          <w:rPr>
            <w:rStyle w:val="Hyperlink"/>
            <w:rFonts w:cs="Arial"/>
            <w:noProof/>
          </w:rPr>
          <w:t>Terms, Values, and References for</w:t>
        </w:r>
        <w:r w:rsidR="00EB6430" w:rsidRPr="0049037E">
          <w:rPr>
            <w:rStyle w:val="Hyperlink"/>
            <w:noProof/>
          </w:rPr>
          <w:t xml:space="preserve"> Furnace Maintenance</w:t>
        </w:r>
        <w:r w:rsidR="00EB6430">
          <w:rPr>
            <w:noProof/>
            <w:webHidden/>
          </w:rPr>
          <w:tab/>
        </w:r>
        <w:r w:rsidR="00EB6430">
          <w:rPr>
            <w:noProof/>
            <w:webHidden/>
          </w:rPr>
          <w:fldChar w:fldCharType="begin"/>
        </w:r>
        <w:r w:rsidR="00EB6430">
          <w:rPr>
            <w:noProof/>
            <w:webHidden/>
          </w:rPr>
          <w:instrText xml:space="preserve"> PAGEREF _Toc535400457 \h </w:instrText>
        </w:r>
        <w:r w:rsidR="00EB6430">
          <w:rPr>
            <w:noProof/>
            <w:webHidden/>
          </w:rPr>
        </w:r>
        <w:r w:rsidR="00EB6430">
          <w:rPr>
            <w:noProof/>
            <w:webHidden/>
          </w:rPr>
          <w:fldChar w:fldCharType="separate"/>
        </w:r>
        <w:r w:rsidR="00045DDC">
          <w:rPr>
            <w:noProof/>
            <w:webHidden/>
          </w:rPr>
          <w:t>64</w:t>
        </w:r>
        <w:r w:rsidR="00EB6430">
          <w:rPr>
            <w:noProof/>
            <w:webHidden/>
          </w:rPr>
          <w:fldChar w:fldCharType="end"/>
        </w:r>
      </w:hyperlink>
    </w:p>
    <w:p w14:paraId="1C19B8F1" w14:textId="67D87EC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8" w:history="1">
        <w:r w:rsidR="00EB6430" w:rsidRPr="0049037E">
          <w:rPr>
            <w:rStyle w:val="Hyperlink"/>
            <w:noProof/>
          </w:rPr>
          <w:t>Table 2</w:t>
        </w:r>
        <w:r w:rsidR="00EB6430" w:rsidRPr="0049037E">
          <w:rPr>
            <w:rStyle w:val="Hyperlink"/>
            <w:noProof/>
          </w:rPr>
          <w:noBreakHyphen/>
          <w:t>47: Default Savings per Input kBTU/h for Furnace Maintenance</w:t>
        </w:r>
        <w:r w:rsidR="00EB6430">
          <w:rPr>
            <w:noProof/>
            <w:webHidden/>
          </w:rPr>
          <w:tab/>
        </w:r>
        <w:r w:rsidR="00EB6430">
          <w:rPr>
            <w:noProof/>
            <w:webHidden/>
          </w:rPr>
          <w:fldChar w:fldCharType="begin"/>
        </w:r>
        <w:r w:rsidR="00EB6430">
          <w:rPr>
            <w:noProof/>
            <w:webHidden/>
          </w:rPr>
          <w:instrText xml:space="preserve"> PAGEREF _Toc535400458 \h </w:instrText>
        </w:r>
        <w:r w:rsidR="00EB6430">
          <w:rPr>
            <w:noProof/>
            <w:webHidden/>
          </w:rPr>
        </w:r>
        <w:r w:rsidR="00EB6430">
          <w:rPr>
            <w:noProof/>
            <w:webHidden/>
          </w:rPr>
          <w:fldChar w:fldCharType="separate"/>
        </w:r>
        <w:r w:rsidR="00045DDC">
          <w:rPr>
            <w:noProof/>
            <w:webHidden/>
          </w:rPr>
          <w:t>65</w:t>
        </w:r>
        <w:r w:rsidR="00EB6430">
          <w:rPr>
            <w:noProof/>
            <w:webHidden/>
          </w:rPr>
          <w:fldChar w:fldCharType="end"/>
        </w:r>
      </w:hyperlink>
    </w:p>
    <w:p w14:paraId="21D8BDA2" w14:textId="692BC14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59" w:history="1">
        <w:r w:rsidR="00EB6430" w:rsidRPr="0049037E">
          <w:rPr>
            <w:rStyle w:val="Hyperlink"/>
            <w:noProof/>
          </w:rPr>
          <w:t>Table 2</w:t>
        </w:r>
        <w:r w:rsidR="00EB6430" w:rsidRPr="0049037E">
          <w:rPr>
            <w:rStyle w:val="Hyperlink"/>
            <w:noProof/>
          </w:rPr>
          <w:noBreakHyphen/>
          <w:t>48: Terms</w:t>
        </w:r>
        <w:r w:rsidR="00EB6430" w:rsidRPr="0049037E">
          <w:rPr>
            <w:rStyle w:val="Hyperlink"/>
            <w:rFonts w:cs="Arial"/>
            <w:noProof/>
          </w:rPr>
          <w:t>, Values, and References for</w:t>
        </w:r>
        <w:r w:rsidR="00EB6430" w:rsidRPr="0049037E">
          <w:rPr>
            <w:rStyle w:val="Hyperlink"/>
            <w:noProof/>
          </w:rPr>
          <w:t xml:space="preserve"> Heat Pump Water Heater</w:t>
        </w:r>
        <w:r w:rsidR="00EB6430">
          <w:rPr>
            <w:noProof/>
            <w:webHidden/>
          </w:rPr>
          <w:tab/>
        </w:r>
        <w:r w:rsidR="00EB6430">
          <w:rPr>
            <w:noProof/>
            <w:webHidden/>
          </w:rPr>
          <w:fldChar w:fldCharType="begin"/>
        </w:r>
        <w:r w:rsidR="00EB6430">
          <w:rPr>
            <w:noProof/>
            <w:webHidden/>
          </w:rPr>
          <w:instrText xml:space="preserve"> PAGEREF _Toc535400459 \h </w:instrText>
        </w:r>
        <w:r w:rsidR="00EB6430">
          <w:rPr>
            <w:noProof/>
            <w:webHidden/>
          </w:rPr>
        </w:r>
        <w:r w:rsidR="00EB6430">
          <w:rPr>
            <w:noProof/>
            <w:webHidden/>
          </w:rPr>
          <w:fldChar w:fldCharType="separate"/>
        </w:r>
        <w:r w:rsidR="00045DDC">
          <w:rPr>
            <w:noProof/>
            <w:webHidden/>
          </w:rPr>
          <w:t>67</w:t>
        </w:r>
        <w:r w:rsidR="00EB6430">
          <w:rPr>
            <w:noProof/>
            <w:webHidden/>
          </w:rPr>
          <w:fldChar w:fldCharType="end"/>
        </w:r>
      </w:hyperlink>
    </w:p>
    <w:p w14:paraId="12EFBFA7" w14:textId="3D7C9E9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0" w:history="1">
        <w:r w:rsidR="00EB6430" w:rsidRPr="0049037E">
          <w:rPr>
            <w:rStyle w:val="Hyperlink"/>
            <w:noProof/>
          </w:rPr>
          <w:t>Table 2</w:t>
        </w:r>
        <w:r w:rsidR="00EB6430" w:rsidRPr="0049037E">
          <w:rPr>
            <w:rStyle w:val="Hyperlink"/>
            <w:noProof/>
          </w:rPr>
          <w:noBreakHyphen/>
          <w:t>49: Default Cooling and Heating System Efficiencies</w:t>
        </w:r>
        <w:r w:rsidR="00EB6430">
          <w:rPr>
            <w:noProof/>
            <w:webHidden/>
          </w:rPr>
          <w:tab/>
        </w:r>
        <w:r w:rsidR="00EB6430">
          <w:rPr>
            <w:noProof/>
            <w:webHidden/>
          </w:rPr>
          <w:fldChar w:fldCharType="begin"/>
        </w:r>
        <w:r w:rsidR="00EB6430">
          <w:rPr>
            <w:noProof/>
            <w:webHidden/>
          </w:rPr>
          <w:instrText xml:space="preserve"> PAGEREF _Toc535400460 \h </w:instrText>
        </w:r>
        <w:r w:rsidR="00EB6430">
          <w:rPr>
            <w:noProof/>
            <w:webHidden/>
          </w:rPr>
        </w:r>
        <w:r w:rsidR="00EB6430">
          <w:rPr>
            <w:noProof/>
            <w:webHidden/>
          </w:rPr>
          <w:fldChar w:fldCharType="separate"/>
        </w:r>
        <w:r w:rsidR="00045DDC">
          <w:rPr>
            <w:noProof/>
            <w:webHidden/>
          </w:rPr>
          <w:t>67</w:t>
        </w:r>
        <w:r w:rsidR="00EB6430">
          <w:rPr>
            <w:noProof/>
            <w:webHidden/>
          </w:rPr>
          <w:fldChar w:fldCharType="end"/>
        </w:r>
      </w:hyperlink>
    </w:p>
    <w:p w14:paraId="12982E4E" w14:textId="076B05D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1" w:history="1">
        <w:r w:rsidR="00EB6430" w:rsidRPr="0049037E">
          <w:rPr>
            <w:rStyle w:val="Hyperlink"/>
            <w:noProof/>
          </w:rPr>
          <w:t>Table 2</w:t>
        </w:r>
        <w:r w:rsidR="00EB6430" w:rsidRPr="0049037E">
          <w:rPr>
            <w:rStyle w:val="Hyperlink"/>
            <w:noProof/>
          </w:rPr>
          <w:noBreakHyphen/>
          <w:t>50: Minimum Baseline Energy Factors Based on Tank Size</w:t>
        </w:r>
        <w:r w:rsidR="00EB6430">
          <w:rPr>
            <w:noProof/>
            <w:webHidden/>
          </w:rPr>
          <w:tab/>
        </w:r>
        <w:r w:rsidR="00EB6430">
          <w:rPr>
            <w:noProof/>
            <w:webHidden/>
          </w:rPr>
          <w:fldChar w:fldCharType="begin"/>
        </w:r>
        <w:r w:rsidR="00EB6430">
          <w:rPr>
            <w:noProof/>
            <w:webHidden/>
          </w:rPr>
          <w:instrText xml:space="preserve"> PAGEREF _Toc535400461 \h </w:instrText>
        </w:r>
        <w:r w:rsidR="00EB6430">
          <w:rPr>
            <w:noProof/>
            <w:webHidden/>
          </w:rPr>
        </w:r>
        <w:r w:rsidR="00EB6430">
          <w:rPr>
            <w:noProof/>
            <w:webHidden/>
          </w:rPr>
          <w:fldChar w:fldCharType="separate"/>
        </w:r>
        <w:r w:rsidR="00045DDC">
          <w:rPr>
            <w:noProof/>
            <w:webHidden/>
          </w:rPr>
          <w:t>68</w:t>
        </w:r>
        <w:r w:rsidR="00EB6430">
          <w:rPr>
            <w:noProof/>
            <w:webHidden/>
          </w:rPr>
          <w:fldChar w:fldCharType="end"/>
        </w:r>
      </w:hyperlink>
    </w:p>
    <w:p w14:paraId="7335287F" w14:textId="48BA30B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2" w:history="1">
        <w:r w:rsidR="00EB6430" w:rsidRPr="0049037E">
          <w:rPr>
            <w:rStyle w:val="Hyperlink"/>
            <w:noProof/>
          </w:rPr>
          <w:t>Table 2</w:t>
        </w:r>
        <w:r w:rsidR="00EB6430" w:rsidRPr="0049037E">
          <w:rPr>
            <w:rStyle w:val="Hyperlink"/>
            <w:noProof/>
          </w:rPr>
          <w:noBreakHyphen/>
          <w:t>51: UEF De-rating Factor for Various Installation Locations</w:t>
        </w:r>
        <w:r w:rsidR="00EB6430">
          <w:rPr>
            <w:noProof/>
            <w:webHidden/>
          </w:rPr>
          <w:tab/>
        </w:r>
        <w:r w:rsidR="00EB6430">
          <w:rPr>
            <w:noProof/>
            <w:webHidden/>
          </w:rPr>
          <w:fldChar w:fldCharType="begin"/>
        </w:r>
        <w:r w:rsidR="00EB6430">
          <w:rPr>
            <w:noProof/>
            <w:webHidden/>
          </w:rPr>
          <w:instrText xml:space="preserve"> PAGEREF _Toc535400462 \h </w:instrText>
        </w:r>
        <w:r w:rsidR="00EB6430">
          <w:rPr>
            <w:noProof/>
            <w:webHidden/>
          </w:rPr>
        </w:r>
        <w:r w:rsidR="00EB6430">
          <w:rPr>
            <w:noProof/>
            <w:webHidden/>
          </w:rPr>
          <w:fldChar w:fldCharType="separate"/>
        </w:r>
        <w:r w:rsidR="00045DDC">
          <w:rPr>
            <w:noProof/>
            <w:webHidden/>
          </w:rPr>
          <w:t>69</w:t>
        </w:r>
        <w:r w:rsidR="00EB6430">
          <w:rPr>
            <w:noProof/>
            <w:webHidden/>
          </w:rPr>
          <w:fldChar w:fldCharType="end"/>
        </w:r>
      </w:hyperlink>
    </w:p>
    <w:p w14:paraId="595F78E3" w14:textId="04A109D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3" w:history="1">
        <w:r w:rsidR="00EB6430" w:rsidRPr="0049037E">
          <w:rPr>
            <w:rStyle w:val="Hyperlink"/>
            <w:noProof/>
          </w:rPr>
          <w:t>Table 2</w:t>
        </w:r>
        <w:r w:rsidR="00EB6430" w:rsidRPr="0049037E">
          <w:rPr>
            <w:rStyle w:val="Hyperlink"/>
            <w:noProof/>
          </w:rPr>
          <w:noBreakHyphen/>
          <w:t>52: Terms</w:t>
        </w:r>
        <w:r w:rsidR="00EB6430" w:rsidRPr="0049037E">
          <w:rPr>
            <w:rStyle w:val="Hyperlink"/>
            <w:rFonts w:cs="Arial"/>
            <w:noProof/>
          </w:rPr>
          <w:t>, Values, and References for</w:t>
        </w:r>
        <w:r w:rsidR="00EB6430" w:rsidRPr="0049037E">
          <w:rPr>
            <w:rStyle w:val="Hyperlink"/>
            <w:noProof/>
          </w:rPr>
          <w:t xml:space="preserve"> Solar Water Heater</w:t>
        </w:r>
        <w:r w:rsidR="00EB6430">
          <w:rPr>
            <w:noProof/>
            <w:webHidden/>
          </w:rPr>
          <w:tab/>
        </w:r>
        <w:r w:rsidR="00EB6430">
          <w:rPr>
            <w:noProof/>
            <w:webHidden/>
          </w:rPr>
          <w:fldChar w:fldCharType="begin"/>
        </w:r>
        <w:r w:rsidR="00EB6430">
          <w:rPr>
            <w:noProof/>
            <w:webHidden/>
          </w:rPr>
          <w:instrText xml:space="preserve"> PAGEREF _Toc535400463 \h </w:instrText>
        </w:r>
        <w:r w:rsidR="00EB6430">
          <w:rPr>
            <w:noProof/>
            <w:webHidden/>
          </w:rPr>
        </w:r>
        <w:r w:rsidR="00EB6430">
          <w:rPr>
            <w:noProof/>
            <w:webHidden/>
          </w:rPr>
          <w:fldChar w:fldCharType="separate"/>
        </w:r>
        <w:r w:rsidR="00045DDC">
          <w:rPr>
            <w:noProof/>
            <w:webHidden/>
          </w:rPr>
          <w:t>72</w:t>
        </w:r>
        <w:r w:rsidR="00EB6430">
          <w:rPr>
            <w:noProof/>
            <w:webHidden/>
          </w:rPr>
          <w:fldChar w:fldCharType="end"/>
        </w:r>
      </w:hyperlink>
    </w:p>
    <w:p w14:paraId="3EAD73E8" w14:textId="722674B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4" w:history="1">
        <w:r w:rsidR="00EB6430" w:rsidRPr="0049037E">
          <w:rPr>
            <w:rStyle w:val="Hyperlink"/>
            <w:noProof/>
          </w:rPr>
          <w:t>Table 2</w:t>
        </w:r>
        <w:r w:rsidR="00EB6430" w:rsidRPr="0049037E">
          <w:rPr>
            <w:rStyle w:val="Hyperlink"/>
            <w:noProof/>
          </w:rPr>
          <w:noBreakHyphen/>
          <w:t>53: Terms</w:t>
        </w:r>
        <w:r w:rsidR="00EB6430" w:rsidRPr="0049037E">
          <w:rPr>
            <w:rStyle w:val="Hyperlink"/>
            <w:rFonts w:cs="Arial"/>
            <w:noProof/>
          </w:rPr>
          <w:t xml:space="preserve">, Values, and References for </w:t>
        </w:r>
        <w:r w:rsidR="00EB6430" w:rsidRPr="0049037E">
          <w:rPr>
            <w:rStyle w:val="Hyperlink"/>
            <w:noProof/>
          </w:rPr>
          <w:t>Fuel Switching: Electric Resistance to Fossil Fuel Water Heater</w:t>
        </w:r>
        <w:r w:rsidR="00EB6430">
          <w:rPr>
            <w:noProof/>
            <w:webHidden/>
          </w:rPr>
          <w:tab/>
        </w:r>
        <w:r w:rsidR="00EB6430">
          <w:rPr>
            <w:noProof/>
            <w:webHidden/>
          </w:rPr>
          <w:fldChar w:fldCharType="begin"/>
        </w:r>
        <w:r w:rsidR="00EB6430">
          <w:rPr>
            <w:noProof/>
            <w:webHidden/>
          </w:rPr>
          <w:instrText xml:space="preserve"> PAGEREF _Toc535400464 \h </w:instrText>
        </w:r>
        <w:r w:rsidR="00EB6430">
          <w:rPr>
            <w:noProof/>
            <w:webHidden/>
          </w:rPr>
        </w:r>
        <w:r w:rsidR="00EB6430">
          <w:rPr>
            <w:noProof/>
            <w:webHidden/>
          </w:rPr>
          <w:fldChar w:fldCharType="separate"/>
        </w:r>
        <w:r w:rsidR="00045DDC">
          <w:rPr>
            <w:noProof/>
            <w:webHidden/>
          </w:rPr>
          <w:t>75</w:t>
        </w:r>
        <w:r w:rsidR="00EB6430">
          <w:rPr>
            <w:noProof/>
            <w:webHidden/>
          </w:rPr>
          <w:fldChar w:fldCharType="end"/>
        </w:r>
      </w:hyperlink>
    </w:p>
    <w:p w14:paraId="1F446426" w14:textId="698DC0A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5" w:history="1">
        <w:r w:rsidR="00EB6430" w:rsidRPr="0049037E">
          <w:rPr>
            <w:rStyle w:val="Hyperlink"/>
            <w:noProof/>
          </w:rPr>
          <w:t>Table 2</w:t>
        </w:r>
        <w:r w:rsidR="00EB6430" w:rsidRPr="0049037E">
          <w:rPr>
            <w:rStyle w:val="Hyperlink"/>
            <w:noProof/>
          </w:rPr>
          <w:noBreakHyphen/>
          <w:t>54: Energy Savings &amp; Demand Reductions for Fuel Switching, Domestic Hot Water Electric to Fossil Fuel</w:t>
        </w:r>
        <w:r w:rsidR="00EB6430">
          <w:rPr>
            <w:noProof/>
            <w:webHidden/>
          </w:rPr>
          <w:tab/>
        </w:r>
        <w:r w:rsidR="00EB6430">
          <w:rPr>
            <w:noProof/>
            <w:webHidden/>
          </w:rPr>
          <w:fldChar w:fldCharType="begin"/>
        </w:r>
        <w:r w:rsidR="00EB6430">
          <w:rPr>
            <w:noProof/>
            <w:webHidden/>
          </w:rPr>
          <w:instrText xml:space="preserve"> PAGEREF _Toc535400465 \h </w:instrText>
        </w:r>
        <w:r w:rsidR="00EB6430">
          <w:rPr>
            <w:noProof/>
            <w:webHidden/>
          </w:rPr>
        </w:r>
        <w:r w:rsidR="00EB6430">
          <w:rPr>
            <w:noProof/>
            <w:webHidden/>
          </w:rPr>
          <w:fldChar w:fldCharType="separate"/>
        </w:r>
        <w:r w:rsidR="00045DDC">
          <w:rPr>
            <w:noProof/>
            <w:webHidden/>
          </w:rPr>
          <w:t>76</w:t>
        </w:r>
        <w:r w:rsidR="00EB6430">
          <w:rPr>
            <w:noProof/>
            <w:webHidden/>
          </w:rPr>
          <w:fldChar w:fldCharType="end"/>
        </w:r>
      </w:hyperlink>
    </w:p>
    <w:p w14:paraId="1DC2C99E" w14:textId="7A3BE18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6" w:history="1">
        <w:r w:rsidR="00EB6430" w:rsidRPr="0049037E">
          <w:rPr>
            <w:rStyle w:val="Hyperlink"/>
            <w:noProof/>
          </w:rPr>
          <w:t>Table 2</w:t>
        </w:r>
        <w:r w:rsidR="00EB6430" w:rsidRPr="0049037E">
          <w:rPr>
            <w:rStyle w:val="Hyperlink"/>
            <w:noProof/>
          </w:rPr>
          <w:noBreakHyphen/>
          <w:t>55: Fuel Consumption for Fuel Switching, Domestic Hot Water Electric to Fossil Fuel</w:t>
        </w:r>
        <w:r w:rsidR="00EB6430">
          <w:rPr>
            <w:noProof/>
            <w:webHidden/>
          </w:rPr>
          <w:tab/>
        </w:r>
        <w:r w:rsidR="00EB6430">
          <w:rPr>
            <w:noProof/>
            <w:webHidden/>
          </w:rPr>
          <w:fldChar w:fldCharType="begin"/>
        </w:r>
        <w:r w:rsidR="00EB6430">
          <w:rPr>
            <w:noProof/>
            <w:webHidden/>
          </w:rPr>
          <w:instrText xml:space="preserve"> PAGEREF _Toc535400466 \h </w:instrText>
        </w:r>
        <w:r w:rsidR="00EB6430">
          <w:rPr>
            <w:noProof/>
            <w:webHidden/>
          </w:rPr>
        </w:r>
        <w:r w:rsidR="00EB6430">
          <w:rPr>
            <w:noProof/>
            <w:webHidden/>
          </w:rPr>
          <w:fldChar w:fldCharType="separate"/>
        </w:r>
        <w:r w:rsidR="00045DDC">
          <w:rPr>
            <w:noProof/>
            <w:webHidden/>
          </w:rPr>
          <w:t>76</w:t>
        </w:r>
        <w:r w:rsidR="00EB6430">
          <w:rPr>
            <w:noProof/>
            <w:webHidden/>
          </w:rPr>
          <w:fldChar w:fldCharType="end"/>
        </w:r>
      </w:hyperlink>
    </w:p>
    <w:p w14:paraId="54BD74A2" w14:textId="0268329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7" w:history="1">
        <w:r w:rsidR="00EB6430" w:rsidRPr="0049037E">
          <w:rPr>
            <w:rStyle w:val="Hyperlink"/>
            <w:noProof/>
          </w:rPr>
          <w:t>Table 2</w:t>
        </w:r>
        <w:r w:rsidR="00EB6430" w:rsidRPr="0049037E">
          <w:rPr>
            <w:rStyle w:val="Hyperlink"/>
            <w:noProof/>
          </w:rPr>
          <w:noBreakHyphen/>
          <w:t>56: Terms</w:t>
        </w:r>
        <w:r w:rsidR="00EB6430" w:rsidRPr="0049037E">
          <w:rPr>
            <w:rStyle w:val="Hyperlink"/>
            <w:rFonts w:cs="Arial"/>
            <w:noProof/>
          </w:rPr>
          <w:t>, Values, and References for</w:t>
        </w:r>
        <w:r w:rsidR="00EB6430" w:rsidRPr="0049037E">
          <w:rPr>
            <w:rStyle w:val="Hyperlink"/>
            <w:noProof/>
          </w:rPr>
          <w:t xml:space="preserve"> Water Heater Tank Wrap</w:t>
        </w:r>
        <w:r w:rsidR="00EB6430">
          <w:rPr>
            <w:noProof/>
            <w:webHidden/>
          </w:rPr>
          <w:tab/>
        </w:r>
        <w:r w:rsidR="00EB6430">
          <w:rPr>
            <w:noProof/>
            <w:webHidden/>
          </w:rPr>
          <w:fldChar w:fldCharType="begin"/>
        </w:r>
        <w:r w:rsidR="00EB6430">
          <w:rPr>
            <w:noProof/>
            <w:webHidden/>
          </w:rPr>
          <w:instrText xml:space="preserve"> PAGEREF _Toc535400467 \h </w:instrText>
        </w:r>
        <w:r w:rsidR="00EB6430">
          <w:rPr>
            <w:noProof/>
            <w:webHidden/>
          </w:rPr>
        </w:r>
        <w:r w:rsidR="00EB6430">
          <w:rPr>
            <w:noProof/>
            <w:webHidden/>
          </w:rPr>
          <w:fldChar w:fldCharType="separate"/>
        </w:r>
        <w:r w:rsidR="00045DDC">
          <w:rPr>
            <w:noProof/>
            <w:webHidden/>
          </w:rPr>
          <w:t>78</w:t>
        </w:r>
        <w:r w:rsidR="00EB6430">
          <w:rPr>
            <w:noProof/>
            <w:webHidden/>
          </w:rPr>
          <w:fldChar w:fldCharType="end"/>
        </w:r>
      </w:hyperlink>
    </w:p>
    <w:p w14:paraId="03305A93" w14:textId="33EBEFE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8" w:history="1">
        <w:r w:rsidR="00EB6430" w:rsidRPr="0049037E">
          <w:rPr>
            <w:rStyle w:val="Hyperlink"/>
            <w:noProof/>
          </w:rPr>
          <w:t>Table 2</w:t>
        </w:r>
        <w:r w:rsidR="00EB6430" w:rsidRPr="0049037E">
          <w:rPr>
            <w:rStyle w:val="Hyperlink"/>
            <w:noProof/>
          </w:rPr>
          <w:noBreakHyphen/>
          <w:t>57: Deemed savings by water heater capacity</w:t>
        </w:r>
        <w:r w:rsidR="00EB6430">
          <w:rPr>
            <w:noProof/>
            <w:webHidden/>
          </w:rPr>
          <w:tab/>
        </w:r>
        <w:r w:rsidR="00EB6430">
          <w:rPr>
            <w:noProof/>
            <w:webHidden/>
          </w:rPr>
          <w:fldChar w:fldCharType="begin"/>
        </w:r>
        <w:r w:rsidR="00EB6430">
          <w:rPr>
            <w:noProof/>
            <w:webHidden/>
          </w:rPr>
          <w:instrText xml:space="preserve"> PAGEREF _Toc535400468 \h </w:instrText>
        </w:r>
        <w:r w:rsidR="00EB6430">
          <w:rPr>
            <w:noProof/>
            <w:webHidden/>
          </w:rPr>
        </w:r>
        <w:r w:rsidR="00EB6430">
          <w:rPr>
            <w:noProof/>
            <w:webHidden/>
          </w:rPr>
          <w:fldChar w:fldCharType="separate"/>
        </w:r>
        <w:r w:rsidR="00045DDC">
          <w:rPr>
            <w:noProof/>
            <w:webHidden/>
          </w:rPr>
          <w:t>79</w:t>
        </w:r>
        <w:r w:rsidR="00EB6430">
          <w:rPr>
            <w:noProof/>
            <w:webHidden/>
          </w:rPr>
          <w:fldChar w:fldCharType="end"/>
        </w:r>
      </w:hyperlink>
    </w:p>
    <w:p w14:paraId="710F6635" w14:textId="7895839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69" w:history="1">
        <w:r w:rsidR="00EB6430" w:rsidRPr="0049037E">
          <w:rPr>
            <w:rStyle w:val="Hyperlink"/>
            <w:noProof/>
          </w:rPr>
          <w:t>Table 2</w:t>
        </w:r>
        <w:r w:rsidR="00EB6430" w:rsidRPr="0049037E">
          <w:rPr>
            <w:rStyle w:val="Hyperlink"/>
            <w:noProof/>
          </w:rPr>
          <w:noBreakHyphen/>
          <w:t>58: Terms</w:t>
        </w:r>
        <w:r w:rsidR="00EB6430" w:rsidRPr="0049037E">
          <w:rPr>
            <w:rStyle w:val="Hyperlink"/>
            <w:rFonts w:cs="Arial"/>
            <w:noProof/>
          </w:rPr>
          <w:t>, Values, and References for</w:t>
        </w:r>
        <w:r w:rsidR="00EB6430" w:rsidRPr="0049037E">
          <w:rPr>
            <w:rStyle w:val="Hyperlink"/>
            <w:noProof/>
          </w:rPr>
          <w:t xml:space="preserve"> Water Heater Temperature Setback</w:t>
        </w:r>
        <w:r w:rsidR="00EB6430">
          <w:rPr>
            <w:noProof/>
            <w:webHidden/>
          </w:rPr>
          <w:tab/>
        </w:r>
        <w:r w:rsidR="00EB6430">
          <w:rPr>
            <w:noProof/>
            <w:webHidden/>
          </w:rPr>
          <w:fldChar w:fldCharType="begin"/>
        </w:r>
        <w:r w:rsidR="00EB6430">
          <w:rPr>
            <w:noProof/>
            <w:webHidden/>
          </w:rPr>
          <w:instrText xml:space="preserve"> PAGEREF _Toc535400469 \h </w:instrText>
        </w:r>
        <w:r w:rsidR="00EB6430">
          <w:rPr>
            <w:noProof/>
            <w:webHidden/>
          </w:rPr>
        </w:r>
        <w:r w:rsidR="00EB6430">
          <w:rPr>
            <w:noProof/>
            <w:webHidden/>
          </w:rPr>
          <w:fldChar w:fldCharType="separate"/>
        </w:r>
        <w:r w:rsidR="00045DDC">
          <w:rPr>
            <w:noProof/>
            <w:webHidden/>
          </w:rPr>
          <w:t>82</w:t>
        </w:r>
        <w:r w:rsidR="00EB6430">
          <w:rPr>
            <w:noProof/>
            <w:webHidden/>
          </w:rPr>
          <w:fldChar w:fldCharType="end"/>
        </w:r>
      </w:hyperlink>
    </w:p>
    <w:p w14:paraId="76D0F0EB" w14:textId="673069C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0" w:history="1">
        <w:r w:rsidR="00EB6430" w:rsidRPr="0049037E">
          <w:rPr>
            <w:rStyle w:val="Hyperlink"/>
            <w:noProof/>
          </w:rPr>
          <w:t>Table 2</w:t>
        </w:r>
        <w:r w:rsidR="00EB6430" w:rsidRPr="0049037E">
          <w:rPr>
            <w:rStyle w:val="Hyperlink"/>
            <w:noProof/>
          </w:rPr>
          <w:noBreakHyphen/>
          <w:t>59: Default Energy Savings and Demand Reductions</w:t>
        </w:r>
        <w:r w:rsidR="00EB6430">
          <w:rPr>
            <w:noProof/>
            <w:webHidden/>
          </w:rPr>
          <w:tab/>
        </w:r>
        <w:r w:rsidR="00EB6430">
          <w:rPr>
            <w:noProof/>
            <w:webHidden/>
          </w:rPr>
          <w:fldChar w:fldCharType="begin"/>
        </w:r>
        <w:r w:rsidR="00EB6430">
          <w:rPr>
            <w:noProof/>
            <w:webHidden/>
          </w:rPr>
          <w:instrText xml:space="preserve"> PAGEREF _Toc535400470 \h </w:instrText>
        </w:r>
        <w:r w:rsidR="00EB6430">
          <w:rPr>
            <w:noProof/>
            <w:webHidden/>
          </w:rPr>
        </w:r>
        <w:r w:rsidR="00EB6430">
          <w:rPr>
            <w:noProof/>
            <w:webHidden/>
          </w:rPr>
          <w:fldChar w:fldCharType="separate"/>
        </w:r>
        <w:r w:rsidR="00045DDC">
          <w:rPr>
            <w:noProof/>
            <w:webHidden/>
          </w:rPr>
          <w:t>82</w:t>
        </w:r>
        <w:r w:rsidR="00EB6430">
          <w:rPr>
            <w:noProof/>
            <w:webHidden/>
          </w:rPr>
          <w:fldChar w:fldCharType="end"/>
        </w:r>
      </w:hyperlink>
    </w:p>
    <w:p w14:paraId="48B76D45" w14:textId="77EE81C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1" w:history="1">
        <w:r w:rsidR="00EB6430" w:rsidRPr="0049037E">
          <w:rPr>
            <w:rStyle w:val="Hyperlink"/>
            <w:noProof/>
          </w:rPr>
          <w:t>Table 2</w:t>
        </w:r>
        <w:r w:rsidR="00EB6430" w:rsidRPr="0049037E">
          <w:rPr>
            <w:rStyle w:val="Hyperlink"/>
            <w:noProof/>
          </w:rPr>
          <w:noBreakHyphen/>
          <w:t>60: Terms, Values, and References for Water Heater Pipe Insulation</w:t>
        </w:r>
        <w:r w:rsidR="00EB6430">
          <w:rPr>
            <w:noProof/>
            <w:webHidden/>
          </w:rPr>
          <w:tab/>
        </w:r>
        <w:r w:rsidR="00EB6430">
          <w:rPr>
            <w:noProof/>
            <w:webHidden/>
          </w:rPr>
          <w:fldChar w:fldCharType="begin"/>
        </w:r>
        <w:r w:rsidR="00EB6430">
          <w:rPr>
            <w:noProof/>
            <w:webHidden/>
          </w:rPr>
          <w:instrText xml:space="preserve"> PAGEREF _Toc535400471 \h </w:instrText>
        </w:r>
        <w:r w:rsidR="00EB6430">
          <w:rPr>
            <w:noProof/>
            <w:webHidden/>
          </w:rPr>
        </w:r>
        <w:r w:rsidR="00EB6430">
          <w:rPr>
            <w:noProof/>
            <w:webHidden/>
          </w:rPr>
          <w:fldChar w:fldCharType="separate"/>
        </w:r>
        <w:r w:rsidR="00045DDC">
          <w:rPr>
            <w:noProof/>
            <w:webHidden/>
          </w:rPr>
          <w:t>84</w:t>
        </w:r>
        <w:r w:rsidR="00EB6430">
          <w:rPr>
            <w:noProof/>
            <w:webHidden/>
          </w:rPr>
          <w:fldChar w:fldCharType="end"/>
        </w:r>
      </w:hyperlink>
    </w:p>
    <w:p w14:paraId="3FE7BA52" w14:textId="5097DB5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2" w:history="1">
        <w:r w:rsidR="00EB6430" w:rsidRPr="0049037E">
          <w:rPr>
            <w:rStyle w:val="Hyperlink"/>
            <w:noProof/>
          </w:rPr>
          <w:t>Table 2</w:t>
        </w:r>
        <w:r w:rsidR="00EB6430" w:rsidRPr="0049037E">
          <w:rPr>
            <w:rStyle w:val="Hyperlink"/>
            <w:noProof/>
          </w:rPr>
          <w:noBreakHyphen/>
          <w:t>61: Low Flow Faucet Aerator Calculation Assumptions</w:t>
        </w:r>
        <w:r w:rsidR="00EB6430">
          <w:rPr>
            <w:noProof/>
            <w:webHidden/>
          </w:rPr>
          <w:tab/>
        </w:r>
        <w:r w:rsidR="00EB6430">
          <w:rPr>
            <w:noProof/>
            <w:webHidden/>
          </w:rPr>
          <w:fldChar w:fldCharType="begin"/>
        </w:r>
        <w:r w:rsidR="00EB6430">
          <w:rPr>
            <w:noProof/>
            <w:webHidden/>
          </w:rPr>
          <w:instrText xml:space="preserve"> PAGEREF _Toc535400472 \h </w:instrText>
        </w:r>
        <w:r w:rsidR="00EB6430">
          <w:rPr>
            <w:noProof/>
            <w:webHidden/>
          </w:rPr>
        </w:r>
        <w:r w:rsidR="00EB6430">
          <w:rPr>
            <w:noProof/>
            <w:webHidden/>
          </w:rPr>
          <w:fldChar w:fldCharType="separate"/>
        </w:r>
        <w:r w:rsidR="00045DDC">
          <w:rPr>
            <w:noProof/>
            <w:webHidden/>
          </w:rPr>
          <w:t>87</w:t>
        </w:r>
        <w:r w:rsidR="00EB6430">
          <w:rPr>
            <w:noProof/>
            <w:webHidden/>
          </w:rPr>
          <w:fldChar w:fldCharType="end"/>
        </w:r>
      </w:hyperlink>
    </w:p>
    <w:p w14:paraId="37E3B5DB" w14:textId="2E66918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3" w:history="1">
        <w:r w:rsidR="00EB6430" w:rsidRPr="0049037E">
          <w:rPr>
            <w:rStyle w:val="Hyperlink"/>
            <w:noProof/>
          </w:rPr>
          <w:t>Table 2</w:t>
        </w:r>
        <w:r w:rsidR="00EB6430" w:rsidRPr="0049037E">
          <w:rPr>
            <w:rStyle w:val="Hyperlink"/>
            <w:noProof/>
          </w:rPr>
          <w:noBreakHyphen/>
          <w:t>62: Average Number of Faucets per Home</w:t>
        </w:r>
        <w:r w:rsidR="00EB6430">
          <w:rPr>
            <w:noProof/>
            <w:webHidden/>
          </w:rPr>
          <w:tab/>
        </w:r>
        <w:r w:rsidR="00EB6430">
          <w:rPr>
            <w:noProof/>
            <w:webHidden/>
          </w:rPr>
          <w:fldChar w:fldCharType="begin"/>
        </w:r>
        <w:r w:rsidR="00EB6430">
          <w:rPr>
            <w:noProof/>
            <w:webHidden/>
          </w:rPr>
          <w:instrText xml:space="preserve"> PAGEREF _Toc535400473 \h </w:instrText>
        </w:r>
        <w:r w:rsidR="00EB6430">
          <w:rPr>
            <w:noProof/>
            <w:webHidden/>
          </w:rPr>
        </w:r>
        <w:r w:rsidR="00EB6430">
          <w:rPr>
            <w:noProof/>
            <w:webHidden/>
          </w:rPr>
          <w:fldChar w:fldCharType="separate"/>
        </w:r>
        <w:r w:rsidR="00045DDC">
          <w:rPr>
            <w:noProof/>
            <w:webHidden/>
          </w:rPr>
          <w:t>88</w:t>
        </w:r>
        <w:r w:rsidR="00EB6430">
          <w:rPr>
            <w:noProof/>
            <w:webHidden/>
          </w:rPr>
          <w:fldChar w:fldCharType="end"/>
        </w:r>
      </w:hyperlink>
    </w:p>
    <w:p w14:paraId="35C452C6" w14:textId="7D0F367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4" w:history="1">
        <w:r w:rsidR="00EB6430" w:rsidRPr="0049037E">
          <w:rPr>
            <w:rStyle w:val="Hyperlink"/>
            <w:noProof/>
          </w:rPr>
          <w:t>Table 2</w:t>
        </w:r>
        <w:r w:rsidR="00EB6430" w:rsidRPr="0049037E">
          <w:rPr>
            <w:rStyle w:val="Hyperlink"/>
            <w:noProof/>
          </w:rPr>
          <w:noBreakHyphen/>
          <w:t>63: Default Savings for Low Flow Faucet Aerators</w:t>
        </w:r>
        <w:r w:rsidR="00EB6430">
          <w:rPr>
            <w:noProof/>
            <w:webHidden/>
          </w:rPr>
          <w:tab/>
        </w:r>
        <w:r w:rsidR="00EB6430">
          <w:rPr>
            <w:noProof/>
            <w:webHidden/>
          </w:rPr>
          <w:fldChar w:fldCharType="begin"/>
        </w:r>
        <w:r w:rsidR="00EB6430">
          <w:rPr>
            <w:noProof/>
            <w:webHidden/>
          </w:rPr>
          <w:instrText xml:space="preserve"> PAGEREF _Toc535400474 \h </w:instrText>
        </w:r>
        <w:r w:rsidR="00EB6430">
          <w:rPr>
            <w:noProof/>
            <w:webHidden/>
          </w:rPr>
        </w:r>
        <w:r w:rsidR="00EB6430">
          <w:rPr>
            <w:noProof/>
            <w:webHidden/>
          </w:rPr>
          <w:fldChar w:fldCharType="separate"/>
        </w:r>
        <w:r w:rsidR="00045DDC">
          <w:rPr>
            <w:noProof/>
            <w:webHidden/>
          </w:rPr>
          <w:t>88</w:t>
        </w:r>
        <w:r w:rsidR="00EB6430">
          <w:rPr>
            <w:noProof/>
            <w:webHidden/>
          </w:rPr>
          <w:fldChar w:fldCharType="end"/>
        </w:r>
      </w:hyperlink>
    </w:p>
    <w:p w14:paraId="47A842F5" w14:textId="3239FDB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5" w:history="1">
        <w:r w:rsidR="00EB6430" w:rsidRPr="0049037E">
          <w:rPr>
            <w:rStyle w:val="Hyperlink"/>
            <w:noProof/>
          </w:rPr>
          <w:t>Table 2</w:t>
        </w:r>
        <w:r w:rsidR="00EB6430" w:rsidRPr="0049037E">
          <w:rPr>
            <w:rStyle w:val="Hyperlink"/>
            <w:noProof/>
          </w:rPr>
          <w:noBreakHyphen/>
          <w:t>64: Terms</w:t>
        </w:r>
        <w:r w:rsidR="00EB6430" w:rsidRPr="0049037E">
          <w:rPr>
            <w:rStyle w:val="Hyperlink"/>
            <w:rFonts w:cs="Arial"/>
            <w:noProof/>
          </w:rPr>
          <w:t>, Values, and References for</w:t>
        </w:r>
        <w:r w:rsidR="00EB6430" w:rsidRPr="0049037E">
          <w:rPr>
            <w:rStyle w:val="Hyperlink"/>
            <w:noProof/>
          </w:rPr>
          <w:t xml:space="preserve"> Low Flow Showerhead</w:t>
        </w:r>
        <w:r w:rsidR="00EB6430">
          <w:rPr>
            <w:noProof/>
            <w:webHidden/>
          </w:rPr>
          <w:tab/>
        </w:r>
        <w:r w:rsidR="00EB6430">
          <w:rPr>
            <w:noProof/>
            <w:webHidden/>
          </w:rPr>
          <w:fldChar w:fldCharType="begin"/>
        </w:r>
        <w:r w:rsidR="00EB6430">
          <w:rPr>
            <w:noProof/>
            <w:webHidden/>
          </w:rPr>
          <w:instrText xml:space="preserve"> PAGEREF _Toc535400475 \h </w:instrText>
        </w:r>
        <w:r w:rsidR="00EB6430">
          <w:rPr>
            <w:noProof/>
            <w:webHidden/>
          </w:rPr>
        </w:r>
        <w:r w:rsidR="00EB6430">
          <w:rPr>
            <w:noProof/>
            <w:webHidden/>
          </w:rPr>
          <w:fldChar w:fldCharType="separate"/>
        </w:r>
        <w:r w:rsidR="00045DDC">
          <w:rPr>
            <w:noProof/>
            <w:webHidden/>
          </w:rPr>
          <w:t>92</w:t>
        </w:r>
        <w:r w:rsidR="00EB6430">
          <w:rPr>
            <w:noProof/>
            <w:webHidden/>
          </w:rPr>
          <w:fldChar w:fldCharType="end"/>
        </w:r>
      </w:hyperlink>
    </w:p>
    <w:p w14:paraId="1D1D805B" w14:textId="5C7D048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6" w:history="1">
        <w:r w:rsidR="00EB6430" w:rsidRPr="0049037E">
          <w:rPr>
            <w:rStyle w:val="Hyperlink"/>
            <w:noProof/>
          </w:rPr>
          <w:t>Table 2</w:t>
        </w:r>
        <w:r w:rsidR="00EB6430" w:rsidRPr="0049037E">
          <w:rPr>
            <w:rStyle w:val="Hyperlink"/>
            <w:noProof/>
          </w:rPr>
          <w:noBreakHyphen/>
          <w:t>65: Default Savings for Low Flow Showerheads</w:t>
        </w:r>
        <w:r w:rsidR="00EB6430">
          <w:rPr>
            <w:noProof/>
            <w:webHidden/>
          </w:rPr>
          <w:tab/>
        </w:r>
        <w:r w:rsidR="00EB6430">
          <w:rPr>
            <w:noProof/>
            <w:webHidden/>
          </w:rPr>
          <w:fldChar w:fldCharType="begin"/>
        </w:r>
        <w:r w:rsidR="00EB6430">
          <w:rPr>
            <w:noProof/>
            <w:webHidden/>
          </w:rPr>
          <w:instrText xml:space="preserve"> PAGEREF _Toc535400476 \h </w:instrText>
        </w:r>
        <w:r w:rsidR="00EB6430">
          <w:rPr>
            <w:noProof/>
            <w:webHidden/>
          </w:rPr>
        </w:r>
        <w:r w:rsidR="00EB6430">
          <w:rPr>
            <w:noProof/>
            <w:webHidden/>
          </w:rPr>
          <w:fldChar w:fldCharType="separate"/>
        </w:r>
        <w:r w:rsidR="00045DDC">
          <w:rPr>
            <w:noProof/>
            <w:webHidden/>
          </w:rPr>
          <w:t>93</w:t>
        </w:r>
        <w:r w:rsidR="00EB6430">
          <w:rPr>
            <w:noProof/>
            <w:webHidden/>
          </w:rPr>
          <w:fldChar w:fldCharType="end"/>
        </w:r>
      </w:hyperlink>
    </w:p>
    <w:p w14:paraId="0FD1E440" w14:textId="763F7B0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7" w:history="1">
        <w:r w:rsidR="00EB6430" w:rsidRPr="0049037E">
          <w:rPr>
            <w:rStyle w:val="Hyperlink"/>
            <w:noProof/>
          </w:rPr>
          <w:t>Table 2</w:t>
        </w:r>
        <w:r w:rsidR="00EB6430" w:rsidRPr="0049037E">
          <w:rPr>
            <w:rStyle w:val="Hyperlink"/>
            <w:noProof/>
          </w:rPr>
          <w:noBreakHyphen/>
          <w:t>66: Terms</w:t>
        </w:r>
        <w:r w:rsidR="00EB6430" w:rsidRPr="0049037E">
          <w:rPr>
            <w:rStyle w:val="Hyperlink"/>
            <w:rFonts w:cs="Arial"/>
            <w:noProof/>
          </w:rPr>
          <w:t>, Values, and References for</w:t>
        </w:r>
        <w:r w:rsidR="00EB6430" w:rsidRPr="0049037E">
          <w:rPr>
            <w:rStyle w:val="Hyperlink"/>
            <w:noProof/>
          </w:rPr>
          <w:t xml:space="preserve"> Thermostatic Shower Restriction Valve</w:t>
        </w:r>
        <w:r w:rsidR="00EB6430">
          <w:rPr>
            <w:noProof/>
            <w:webHidden/>
          </w:rPr>
          <w:tab/>
        </w:r>
        <w:r w:rsidR="00EB6430">
          <w:rPr>
            <w:noProof/>
            <w:webHidden/>
          </w:rPr>
          <w:fldChar w:fldCharType="begin"/>
        </w:r>
        <w:r w:rsidR="00EB6430">
          <w:rPr>
            <w:noProof/>
            <w:webHidden/>
          </w:rPr>
          <w:instrText xml:space="preserve"> PAGEREF _Toc535400477 \h </w:instrText>
        </w:r>
        <w:r w:rsidR="00EB6430">
          <w:rPr>
            <w:noProof/>
            <w:webHidden/>
          </w:rPr>
        </w:r>
        <w:r w:rsidR="00EB6430">
          <w:rPr>
            <w:noProof/>
            <w:webHidden/>
          </w:rPr>
          <w:fldChar w:fldCharType="separate"/>
        </w:r>
        <w:r w:rsidR="00045DDC">
          <w:rPr>
            <w:noProof/>
            <w:webHidden/>
          </w:rPr>
          <w:t>97</w:t>
        </w:r>
        <w:r w:rsidR="00EB6430">
          <w:rPr>
            <w:noProof/>
            <w:webHidden/>
          </w:rPr>
          <w:fldChar w:fldCharType="end"/>
        </w:r>
      </w:hyperlink>
    </w:p>
    <w:p w14:paraId="022E1FC7" w14:textId="626CF0F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8" w:history="1">
        <w:r w:rsidR="00EB6430" w:rsidRPr="0049037E">
          <w:rPr>
            <w:rStyle w:val="Hyperlink"/>
            <w:noProof/>
          </w:rPr>
          <w:t>Table 2</w:t>
        </w:r>
        <w:r w:rsidR="00EB6430" w:rsidRPr="0049037E">
          <w:rPr>
            <w:rStyle w:val="Hyperlink"/>
            <w:noProof/>
          </w:rPr>
          <w:noBreakHyphen/>
          <w:t>67: Default Savings for Thermostatic Restriction Valve</w:t>
        </w:r>
        <w:r w:rsidR="00EB6430">
          <w:rPr>
            <w:noProof/>
            <w:webHidden/>
          </w:rPr>
          <w:tab/>
        </w:r>
        <w:r w:rsidR="00EB6430">
          <w:rPr>
            <w:noProof/>
            <w:webHidden/>
          </w:rPr>
          <w:fldChar w:fldCharType="begin"/>
        </w:r>
        <w:r w:rsidR="00EB6430">
          <w:rPr>
            <w:noProof/>
            <w:webHidden/>
          </w:rPr>
          <w:instrText xml:space="preserve"> PAGEREF _Toc535400478 \h </w:instrText>
        </w:r>
        <w:r w:rsidR="00EB6430">
          <w:rPr>
            <w:noProof/>
            <w:webHidden/>
          </w:rPr>
        </w:r>
        <w:r w:rsidR="00EB6430">
          <w:rPr>
            <w:noProof/>
            <w:webHidden/>
          </w:rPr>
          <w:fldChar w:fldCharType="separate"/>
        </w:r>
        <w:r w:rsidR="00045DDC">
          <w:rPr>
            <w:noProof/>
            <w:webHidden/>
          </w:rPr>
          <w:t>98</w:t>
        </w:r>
        <w:r w:rsidR="00EB6430">
          <w:rPr>
            <w:noProof/>
            <w:webHidden/>
          </w:rPr>
          <w:fldChar w:fldCharType="end"/>
        </w:r>
      </w:hyperlink>
    </w:p>
    <w:p w14:paraId="3E85D56F" w14:textId="5E97A2D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79" w:history="1">
        <w:r w:rsidR="00EB6430" w:rsidRPr="0049037E">
          <w:rPr>
            <w:rStyle w:val="Hyperlink"/>
            <w:noProof/>
          </w:rPr>
          <w:t>Table 2</w:t>
        </w:r>
        <w:r w:rsidR="00EB6430" w:rsidRPr="0049037E">
          <w:rPr>
            <w:rStyle w:val="Hyperlink"/>
            <w:noProof/>
          </w:rPr>
          <w:noBreakHyphen/>
          <w:t>68: Terms, Values, and References for ENERGY STAR Refrigerators</w:t>
        </w:r>
        <w:r w:rsidR="00EB6430">
          <w:rPr>
            <w:noProof/>
            <w:webHidden/>
          </w:rPr>
          <w:tab/>
        </w:r>
        <w:r w:rsidR="00EB6430">
          <w:rPr>
            <w:noProof/>
            <w:webHidden/>
          </w:rPr>
          <w:fldChar w:fldCharType="begin"/>
        </w:r>
        <w:r w:rsidR="00EB6430">
          <w:rPr>
            <w:noProof/>
            <w:webHidden/>
          </w:rPr>
          <w:instrText xml:space="preserve"> PAGEREF _Toc535400479 \h </w:instrText>
        </w:r>
        <w:r w:rsidR="00EB6430">
          <w:rPr>
            <w:noProof/>
            <w:webHidden/>
          </w:rPr>
        </w:r>
        <w:r w:rsidR="00EB6430">
          <w:rPr>
            <w:noProof/>
            <w:webHidden/>
          </w:rPr>
          <w:fldChar w:fldCharType="separate"/>
        </w:r>
        <w:r w:rsidR="00045DDC">
          <w:rPr>
            <w:noProof/>
            <w:webHidden/>
          </w:rPr>
          <w:t>102</w:t>
        </w:r>
        <w:r w:rsidR="00EB6430">
          <w:rPr>
            <w:noProof/>
            <w:webHidden/>
          </w:rPr>
          <w:fldChar w:fldCharType="end"/>
        </w:r>
      </w:hyperlink>
    </w:p>
    <w:p w14:paraId="2F59C963" w14:textId="490F08B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0" w:history="1">
        <w:r w:rsidR="00EB6430" w:rsidRPr="0049037E">
          <w:rPr>
            <w:rStyle w:val="Hyperlink"/>
            <w:noProof/>
          </w:rPr>
          <w:t>Table 2</w:t>
        </w:r>
        <w:r w:rsidR="00EB6430" w:rsidRPr="0049037E">
          <w:rPr>
            <w:rStyle w:val="Hyperlink"/>
            <w:noProof/>
          </w:rPr>
          <w:noBreakHyphen/>
          <w:t>69: Federal Standard and ENERGY STAR Refrigerators Maximum Annual Energy Consumption if Configuration and Volume Known</w:t>
        </w:r>
        <w:r w:rsidR="00EB6430">
          <w:rPr>
            <w:noProof/>
            <w:webHidden/>
          </w:rPr>
          <w:tab/>
        </w:r>
        <w:r w:rsidR="00EB6430">
          <w:rPr>
            <w:noProof/>
            <w:webHidden/>
          </w:rPr>
          <w:fldChar w:fldCharType="begin"/>
        </w:r>
        <w:r w:rsidR="00EB6430">
          <w:rPr>
            <w:noProof/>
            <w:webHidden/>
          </w:rPr>
          <w:instrText xml:space="preserve"> PAGEREF _Toc535400480 \h </w:instrText>
        </w:r>
        <w:r w:rsidR="00EB6430">
          <w:rPr>
            <w:noProof/>
            <w:webHidden/>
          </w:rPr>
        </w:r>
        <w:r w:rsidR="00EB6430">
          <w:rPr>
            <w:noProof/>
            <w:webHidden/>
          </w:rPr>
          <w:fldChar w:fldCharType="separate"/>
        </w:r>
        <w:r w:rsidR="00045DDC">
          <w:rPr>
            <w:noProof/>
            <w:webHidden/>
          </w:rPr>
          <w:t>102</w:t>
        </w:r>
        <w:r w:rsidR="00EB6430">
          <w:rPr>
            <w:noProof/>
            <w:webHidden/>
          </w:rPr>
          <w:fldChar w:fldCharType="end"/>
        </w:r>
      </w:hyperlink>
    </w:p>
    <w:p w14:paraId="228F9F14" w14:textId="5F4063A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1" w:history="1">
        <w:r w:rsidR="00EB6430" w:rsidRPr="0049037E">
          <w:rPr>
            <w:rStyle w:val="Hyperlink"/>
            <w:noProof/>
          </w:rPr>
          <w:t>Table 2</w:t>
        </w:r>
        <w:r w:rsidR="00EB6430" w:rsidRPr="0049037E">
          <w:rPr>
            <w:rStyle w:val="Hyperlink"/>
            <w:noProof/>
          </w:rPr>
          <w:noBreakHyphen/>
          <w:t>70</w:t>
        </w:r>
        <w:r w:rsidR="00EB6430" w:rsidRPr="0049037E">
          <w:rPr>
            <w:rStyle w:val="Hyperlink"/>
            <w:rFonts w:cs="Arial"/>
            <w:noProof/>
          </w:rPr>
          <w:t>: Default Savings Values for ENERGY STAR Refrigerators</w:t>
        </w:r>
        <w:r w:rsidR="00EB6430">
          <w:rPr>
            <w:noProof/>
            <w:webHidden/>
          </w:rPr>
          <w:tab/>
        </w:r>
        <w:r w:rsidR="00EB6430">
          <w:rPr>
            <w:noProof/>
            <w:webHidden/>
          </w:rPr>
          <w:fldChar w:fldCharType="begin"/>
        </w:r>
        <w:r w:rsidR="00EB6430">
          <w:rPr>
            <w:noProof/>
            <w:webHidden/>
          </w:rPr>
          <w:instrText xml:space="preserve"> PAGEREF _Toc535400481 \h </w:instrText>
        </w:r>
        <w:r w:rsidR="00EB6430">
          <w:rPr>
            <w:noProof/>
            <w:webHidden/>
          </w:rPr>
        </w:r>
        <w:r w:rsidR="00EB6430">
          <w:rPr>
            <w:noProof/>
            <w:webHidden/>
          </w:rPr>
          <w:fldChar w:fldCharType="separate"/>
        </w:r>
        <w:r w:rsidR="00045DDC">
          <w:rPr>
            <w:noProof/>
            <w:webHidden/>
          </w:rPr>
          <w:t>104</w:t>
        </w:r>
        <w:r w:rsidR="00EB6430">
          <w:rPr>
            <w:noProof/>
            <w:webHidden/>
          </w:rPr>
          <w:fldChar w:fldCharType="end"/>
        </w:r>
      </w:hyperlink>
    </w:p>
    <w:p w14:paraId="7AD67A02" w14:textId="71A23EA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2" w:history="1">
        <w:r w:rsidR="00EB6430" w:rsidRPr="0049037E">
          <w:rPr>
            <w:rStyle w:val="Hyperlink"/>
            <w:noProof/>
          </w:rPr>
          <w:t>Table 2</w:t>
        </w:r>
        <w:r w:rsidR="00EB6430" w:rsidRPr="0049037E">
          <w:rPr>
            <w:rStyle w:val="Hyperlink"/>
            <w:noProof/>
          </w:rPr>
          <w:noBreakHyphen/>
          <w:t>71</w:t>
        </w:r>
        <w:r w:rsidR="00EB6430" w:rsidRPr="0049037E">
          <w:rPr>
            <w:rStyle w:val="Hyperlink"/>
            <w:rFonts w:cs="Arial"/>
            <w:noProof/>
          </w:rPr>
          <w:t>: ENERGY STAR Most Efficient Annual Energy Usage if Configuration and Volume Known</w:t>
        </w:r>
        <w:r w:rsidR="00EB6430" w:rsidRPr="0049037E">
          <w:rPr>
            <w:rStyle w:val="Hyperlink"/>
            <w:rFonts w:cs="Arial"/>
            <w:noProof/>
            <w:vertAlign w:val="superscript"/>
          </w:rPr>
          <w:t>Source 4</w:t>
        </w:r>
        <w:r w:rsidR="00EB6430">
          <w:rPr>
            <w:noProof/>
            <w:webHidden/>
          </w:rPr>
          <w:tab/>
        </w:r>
        <w:r w:rsidR="00EB6430">
          <w:rPr>
            <w:noProof/>
            <w:webHidden/>
          </w:rPr>
          <w:fldChar w:fldCharType="begin"/>
        </w:r>
        <w:r w:rsidR="00EB6430">
          <w:rPr>
            <w:noProof/>
            <w:webHidden/>
          </w:rPr>
          <w:instrText xml:space="preserve"> PAGEREF _Toc535400482 \h </w:instrText>
        </w:r>
        <w:r w:rsidR="00EB6430">
          <w:rPr>
            <w:noProof/>
            <w:webHidden/>
          </w:rPr>
        </w:r>
        <w:r w:rsidR="00EB6430">
          <w:rPr>
            <w:noProof/>
            <w:webHidden/>
          </w:rPr>
          <w:fldChar w:fldCharType="separate"/>
        </w:r>
        <w:r w:rsidR="00045DDC">
          <w:rPr>
            <w:noProof/>
            <w:webHidden/>
          </w:rPr>
          <w:t>105</w:t>
        </w:r>
        <w:r w:rsidR="00EB6430">
          <w:rPr>
            <w:noProof/>
            <w:webHidden/>
          </w:rPr>
          <w:fldChar w:fldCharType="end"/>
        </w:r>
      </w:hyperlink>
    </w:p>
    <w:p w14:paraId="1113A454" w14:textId="24FD0BA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3" w:history="1">
        <w:r w:rsidR="00EB6430" w:rsidRPr="0049037E">
          <w:rPr>
            <w:rStyle w:val="Hyperlink"/>
            <w:noProof/>
          </w:rPr>
          <w:t>Table 2</w:t>
        </w:r>
        <w:r w:rsidR="00EB6430" w:rsidRPr="0049037E">
          <w:rPr>
            <w:rStyle w:val="Hyperlink"/>
            <w:noProof/>
          </w:rPr>
          <w:noBreakHyphen/>
          <w:t>72: Default Savings Values for ENERGY STAR Most Efficient Refrigerators</w:t>
        </w:r>
        <w:r w:rsidR="00EB6430" w:rsidRPr="0049037E">
          <w:rPr>
            <w:rStyle w:val="Hyperlink"/>
            <w:noProof/>
            <w:vertAlign w:val="superscript"/>
          </w:rPr>
          <w:t>Source 4</w:t>
        </w:r>
        <w:r w:rsidR="00EB6430">
          <w:rPr>
            <w:noProof/>
            <w:webHidden/>
          </w:rPr>
          <w:tab/>
        </w:r>
        <w:r w:rsidR="00EB6430">
          <w:rPr>
            <w:noProof/>
            <w:webHidden/>
          </w:rPr>
          <w:fldChar w:fldCharType="begin"/>
        </w:r>
        <w:r w:rsidR="00EB6430">
          <w:rPr>
            <w:noProof/>
            <w:webHidden/>
          </w:rPr>
          <w:instrText xml:space="preserve"> PAGEREF _Toc535400483 \h </w:instrText>
        </w:r>
        <w:r w:rsidR="00EB6430">
          <w:rPr>
            <w:noProof/>
            <w:webHidden/>
          </w:rPr>
        </w:r>
        <w:r w:rsidR="00EB6430">
          <w:rPr>
            <w:noProof/>
            <w:webHidden/>
          </w:rPr>
          <w:fldChar w:fldCharType="separate"/>
        </w:r>
        <w:r w:rsidR="00045DDC">
          <w:rPr>
            <w:noProof/>
            <w:webHidden/>
          </w:rPr>
          <w:t>107</w:t>
        </w:r>
        <w:r w:rsidR="00EB6430">
          <w:rPr>
            <w:noProof/>
            <w:webHidden/>
          </w:rPr>
          <w:fldChar w:fldCharType="end"/>
        </w:r>
      </w:hyperlink>
    </w:p>
    <w:p w14:paraId="3993D8E6" w14:textId="67099A3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4" w:history="1">
        <w:r w:rsidR="00EB6430" w:rsidRPr="0049037E">
          <w:rPr>
            <w:rStyle w:val="Hyperlink"/>
            <w:noProof/>
          </w:rPr>
          <w:t>Table 2</w:t>
        </w:r>
        <w:r w:rsidR="00EB6430" w:rsidRPr="0049037E">
          <w:rPr>
            <w:rStyle w:val="Hyperlink"/>
            <w:noProof/>
          </w:rPr>
          <w:noBreakHyphen/>
          <w:t>73: Terms, Values, and References for ENERGY STAR Freezers</w:t>
        </w:r>
        <w:r w:rsidR="00EB6430">
          <w:rPr>
            <w:noProof/>
            <w:webHidden/>
          </w:rPr>
          <w:tab/>
        </w:r>
        <w:r w:rsidR="00EB6430">
          <w:rPr>
            <w:noProof/>
            <w:webHidden/>
          </w:rPr>
          <w:fldChar w:fldCharType="begin"/>
        </w:r>
        <w:r w:rsidR="00EB6430">
          <w:rPr>
            <w:noProof/>
            <w:webHidden/>
          </w:rPr>
          <w:instrText xml:space="preserve"> PAGEREF _Toc535400484 \h </w:instrText>
        </w:r>
        <w:r w:rsidR="00EB6430">
          <w:rPr>
            <w:noProof/>
            <w:webHidden/>
          </w:rPr>
        </w:r>
        <w:r w:rsidR="00EB6430">
          <w:rPr>
            <w:noProof/>
            <w:webHidden/>
          </w:rPr>
          <w:fldChar w:fldCharType="separate"/>
        </w:r>
        <w:r w:rsidR="00045DDC">
          <w:rPr>
            <w:noProof/>
            <w:webHidden/>
          </w:rPr>
          <w:t>109</w:t>
        </w:r>
        <w:r w:rsidR="00EB6430">
          <w:rPr>
            <w:noProof/>
            <w:webHidden/>
          </w:rPr>
          <w:fldChar w:fldCharType="end"/>
        </w:r>
      </w:hyperlink>
    </w:p>
    <w:p w14:paraId="77F4B3BD" w14:textId="6743975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5" w:history="1">
        <w:r w:rsidR="00EB6430" w:rsidRPr="0049037E">
          <w:rPr>
            <w:rStyle w:val="Hyperlink"/>
            <w:noProof/>
          </w:rPr>
          <w:t>Table 2</w:t>
        </w:r>
        <w:r w:rsidR="00EB6430" w:rsidRPr="0049037E">
          <w:rPr>
            <w:rStyle w:val="Hyperlink"/>
            <w:noProof/>
          </w:rPr>
          <w:noBreakHyphen/>
          <w:t>74: Federal Standard and ENERGY STAR Freezers Maximum Annual Energy Consumption if Configuration and Volume Known</w:t>
        </w:r>
        <w:r w:rsidR="00EB6430">
          <w:rPr>
            <w:noProof/>
            <w:webHidden/>
          </w:rPr>
          <w:tab/>
        </w:r>
        <w:r w:rsidR="00EB6430">
          <w:rPr>
            <w:noProof/>
            <w:webHidden/>
          </w:rPr>
          <w:fldChar w:fldCharType="begin"/>
        </w:r>
        <w:r w:rsidR="00EB6430">
          <w:rPr>
            <w:noProof/>
            <w:webHidden/>
          </w:rPr>
          <w:instrText xml:space="preserve"> PAGEREF _Toc535400485 \h </w:instrText>
        </w:r>
        <w:r w:rsidR="00EB6430">
          <w:rPr>
            <w:noProof/>
            <w:webHidden/>
          </w:rPr>
        </w:r>
        <w:r w:rsidR="00EB6430">
          <w:rPr>
            <w:noProof/>
            <w:webHidden/>
          </w:rPr>
          <w:fldChar w:fldCharType="separate"/>
        </w:r>
        <w:r w:rsidR="00045DDC">
          <w:rPr>
            <w:noProof/>
            <w:webHidden/>
          </w:rPr>
          <w:t>110</w:t>
        </w:r>
        <w:r w:rsidR="00EB6430">
          <w:rPr>
            <w:noProof/>
            <w:webHidden/>
          </w:rPr>
          <w:fldChar w:fldCharType="end"/>
        </w:r>
      </w:hyperlink>
    </w:p>
    <w:p w14:paraId="01A03EBE" w14:textId="5594B71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6" w:history="1">
        <w:r w:rsidR="00EB6430" w:rsidRPr="0049037E">
          <w:rPr>
            <w:rStyle w:val="Hyperlink"/>
            <w:noProof/>
          </w:rPr>
          <w:t>Table 2</w:t>
        </w:r>
        <w:r w:rsidR="00EB6430" w:rsidRPr="0049037E">
          <w:rPr>
            <w:rStyle w:val="Hyperlink"/>
            <w:noProof/>
          </w:rPr>
          <w:noBreakHyphen/>
          <w:t>75: Default Savings Values for ENERGY STAR Freezers</w:t>
        </w:r>
        <w:r w:rsidR="00EB6430">
          <w:rPr>
            <w:noProof/>
            <w:webHidden/>
          </w:rPr>
          <w:tab/>
        </w:r>
        <w:r w:rsidR="00EB6430">
          <w:rPr>
            <w:noProof/>
            <w:webHidden/>
          </w:rPr>
          <w:fldChar w:fldCharType="begin"/>
        </w:r>
        <w:r w:rsidR="00EB6430">
          <w:rPr>
            <w:noProof/>
            <w:webHidden/>
          </w:rPr>
          <w:instrText xml:space="preserve"> PAGEREF _Toc535400486 \h </w:instrText>
        </w:r>
        <w:r w:rsidR="00EB6430">
          <w:rPr>
            <w:noProof/>
            <w:webHidden/>
          </w:rPr>
        </w:r>
        <w:r w:rsidR="00EB6430">
          <w:rPr>
            <w:noProof/>
            <w:webHidden/>
          </w:rPr>
          <w:fldChar w:fldCharType="separate"/>
        </w:r>
        <w:r w:rsidR="00045DDC">
          <w:rPr>
            <w:noProof/>
            <w:webHidden/>
          </w:rPr>
          <w:t>111</w:t>
        </w:r>
        <w:r w:rsidR="00EB6430">
          <w:rPr>
            <w:noProof/>
            <w:webHidden/>
          </w:rPr>
          <w:fldChar w:fldCharType="end"/>
        </w:r>
      </w:hyperlink>
    </w:p>
    <w:p w14:paraId="7B93B3D8" w14:textId="135F9D8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7" w:history="1">
        <w:r w:rsidR="00EB6430" w:rsidRPr="0049037E">
          <w:rPr>
            <w:rStyle w:val="Hyperlink"/>
            <w:noProof/>
          </w:rPr>
          <w:t>Table 2</w:t>
        </w:r>
        <w:r w:rsidR="00EB6430" w:rsidRPr="0049037E">
          <w:rPr>
            <w:rStyle w:val="Hyperlink"/>
            <w:noProof/>
          </w:rPr>
          <w:noBreakHyphen/>
          <w:t>76: Terms</w:t>
        </w:r>
        <w:r w:rsidR="00EB6430" w:rsidRPr="0049037E">
          <w:rPr>
            <w:rStyle w:val="Hyperlink"/>
            <w:rFonts w:cs="Arial"/>
            <w:noProof/>
          </w:rPr>
          <w:t>, Values, and References for</w:t>
        </w:r>
        <w:r w:rsidR="00EB6430" w:rsidRPr="0049037E">
          <w:rPr>
            <w:rStyle w:val="Hyperlink"/>
            <w:noProof/>
          </w:rPr>
          <w:t xml:space="preserve"> Refrigerator and Freezer Recycling</w:t>
        </w:r>
        <w:r w:rsidR="00EB6430">
          <w:rPr>
            <w:noProof/>
            <w:webHidden/>
          </w:rPr>
          <w:tab/>
        </w:r>
        <w:r w:rsidR="00EB6430">
          <w:rPr>
            <w:noProof/>
            <w:webHidden/>
          </w:rPr>
          <w:fldChar w:fldCharType="begin"/>
        </w:r>
        <w:r w:rsidR="00EB6430">
          <w:rPr>
            <w:noProof/>
            <w:webHidden/>
          </w:rPr>
          <w:instrText xml:space="preserve"> PAGEREF _Toc535400487 \h </w:instrText>
        </w:r>
        <w:r w:rsidR="00EB6430">
          <w:rPr>
            <w:noProof/>
            <w:webHidden/>
          </w:rPr>
        </w:r>
        <w:r w:rsidR="00EB6430">
          <w:rPr>
            <w:noProof/>
            <w:webHidden/>
          </w:rPr>
          <w:fldChar w:fldCharType="separate"/>
        </w:r>
        <w:r w:rsidR="00045DDC">
          <w:rPr>
            <w:noProof/>
            <w:webHidden/>
          </w:rPr>
          <w:t>115</w:t>
        </w:r>
        <w:r w:rsidR="00EB6430">
          <w:rPr>
            <w:noProof/>
            <w:webHidden/>
          </w:rPr>
          <w:fldChar w:fldCharType="end"/>
        </w:r>
      </w:hyperlink>
    </w:p>
    <w:p w14:paraId="6C6767D8" w14:textId="0B50D9B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8" w:history="1">
        <w:r w:rsidR="00EB6430" w:rsidRPr="0049037E">
          <w:rPr>
            <w:rStyle w:val="Hyperlink"/>
            <w:noProof/>
          </w:rPr>
          <w:t>Table 2</w:t>
        </w:r>
        <w:r w:rsidR="00EB6430" w:rsidRPr="0049037E">
          <w:rPr>
            <w:rStyle w:val="Hyperlink"/>
            <w:noProof/>
          </w:rPr>
          <w:noBreakHyphen/>
          <w:t>77: Terms</w:t>
        </w:r>
        <w:r w:rsidR="00EB6430" w:rsidRPr="0049037E">
          <w:rPr>
            <w:rStyle w:val="Hyperlink"/>
            <w:rFonts w:cs="Arial"/>
            <w:noProof/>
          </w:rPr>
          <w:t>, Values, and References for</w:t>
        </w:r>
        <w:r w:rsidR="00EB6430" w:rsidRPr="0049037E">
          <w:rPr>
            <w:rStyle w:val="Hyperlink"/>
            <w:noProof/>
          </w:rPr>
          <w:t xml:space="preserve"> ENERGY STAR Clothes Washers</w:t>
        </w:r>
        <w:r w:rsidR="00EB6430">
          <w:rPr>
            <w:noProof/>
            <w:webHidden/>
          </w:rPr>
          <w:tab/>
        </w:r>
        <w:r w:rsidR="00EB6430">
          <w:rPr>
            <w:noProof/>
            <w:webHidden/>
          </w:rPr>
          <w:fldChar w:fldCharType="begin"/>
        </w:r>
        <w:r w:rsidR="00EB6430">
          <w:rPr>
            <w:noProof/>
            <w:webHidden/>
          </w:rPr>
          <w:instrText xml:space="preserve"> PAGEREF _Toc535400488 \h </w:instrText>
        </w:r>
        <w:r w:rsidR="00EB6430">
          <w:rPr>
            <w:noProof/>
            <w:webHidden/>
          </w:rPr>
        </w:r>
        <w:r w:rsidR="00EB6430">
          <w:rPr>
            <w:noProof/>
            <w:webHidden/>
          </w:rPr>
          <w:fldChar w:fldCharType="separate"/>
        </w:r>
        <w:r w:rsidR="00045DDC">
          <w:rPr>
            <w:noProof/>
            <w:webHidden/>
          </w:rPr>
          <w:t>120</w:t>
        </w:r>
        <w:r w:rsidR="00EB6430">
          <w:rPr>
            <w:noProof/>
            <w:webHidden/>
          </w:rPr>
          <w:fldChar w:fldCharType="end"/>
        </w:r>
      </w:hyperlink>
    </w:p>
    <w:p w14:paraId="5607B0F2" w14:textId="095852E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89" w:history="1">
        <w:r w:rsidR="00EB6430" w:rsidRPr="0049037E">
          <w:rPr>
            <w:rStyle w:val="Hyperlink"/>
            <w:noProof/>
          </w:rPr>
          <w:t>Table 2</w:t>
        </w:r>
        <w:r w:rsidR="00EB6430" w:rsidRPr="0049037E">
          <w:rPr>
            <w:rStyle w:val="Hyperlink"/>
            <w:noProof/>
          </w:rPr>
          <w:noBreakHyphen/>
          <w:t>78: Federal Standards and ENERGY STAR Specifications for Clothes Washers</w:t>
        </w:r>
        <w:r w:rsidR="00EB6430" w:rsidRPr="0049037E">
          <w:rPr>
            <w:rStyle w:val="Hyperlink"/>
            <w:noProof/>
            <w:vertAlign w:val="superscript"/>
          </w:rPr>
          <w:t>Source 2, 8</w:t>
        </w:r>
        <w:r w:rsidR="00EB6430">
          <w:rPr>
            <w:noProof/>
            <w:webHidden/>
          </w:rPr>
          <w:tab/>
        </w:r>
        <w:r w:rsidR="00EB6430">
          <w:rPr>
            <w:noProof/>
            <w:webHidden/>
          </w:rPr>
          <w:fldChar w:fldCharType="begin"/>
        </w:r>
        <w:r w:rsidR="00EB6430">
          <w:rPr>
            <w:noProof/>
            <w:webHidden/>
          </w:rPr>
          <w:instrText xml:space="preserve"> PAGEREF _Toc535400489 \h </w:instrText>
        </w:r>
        <w:r w:rsidR="00EB6430">
          <w:rPr>
            <w:noProof/>
            <w:webHidden/>
          </w:rPr>
        </w:r>
        <w:r w:rsidR="00EB6430">
          <w:rPr>
            <w:noProof/>
            <w:webHidden/>
          </w:rPr>
          <w:fldChar w:fldCharType="separate"/>
        </w:r>
        <w:r w:rsidR="00045DDC">
          <w:rPr>
            <w:noProof/>
            <w:webHidden/>
          </w:rPr>
          <w:t>121</w:t>
        </w:r>
        <w:r w:rsidR="00EB6430">
          <w:rPr>
            <w:noProof/>
            <w:webHidden/>
          </w:rPr>
          <w:fldChar w:fldCharType="end"/>
        </w:r>
      </w:hyperlink>
    </w:p>
    <w:p w14:paraId="001C07EA" w14:textId="692E4F0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0" w:history="1">
        <w:r w:rsidR="00EB6430" w:rsidRPr="0049037E">
          <w:rPr>
            <w:rStyle w:val="Hyperlink"/>
            <w:noProof/>
          </w:rPr>
          <w:t>Table 2</w:t>
        </w:r>
        <w:r w:rsidR="00EB6430" w:rsidRPr="0049037E">
          <w:rPr>
            <w:rStyle w:val="Hyperlink"/>
            <w:noProof/>
          </w:rPr>
          <w:noBreakHyphen/>
          <w:t>79: Default Clothes Washer Savings</w:t>
        </w:r>
        <w:r w:rsidR="00EB6430">
          <w:rPr>
            <w:noProof/>
            <w:webHidden/>
          </w:rPr>
          <w:tab/>
        </w:r>
        <w:r w:rsidR="00EB6430">
          <w:rPr>
            <w:noProof/>
            <w:webHidden/>
          </w:rPr>
          <w:fldChar w:fldCharType="begin"/>
        </w:r>
        <w:r w:rsidR="00EB6430">
          <w:rPr>
            <w:noProof/>
            <w:webHidden/>
          </w:rPr>
          <w:instrText xml:space="preserve"> PAGEREF _Toc535400490 \h </w:instrText>
        </w:r>
        <w:r w:rsidR="00EB6430">
          <w:rPr>
            <w:noProof/>
            <w:webHidden/>
          </w:rPr>
        </w:r>
        <w:r w:rsidR="00EB6430">
          <w:rPr>
            <w:noProof/>
            <w:webHidden/>
          </w:rPr>
          <w:fldChar w:fldCharType="separate"/>
        </w:r>
        <w:r w:rsidR="00045DDC">
          <w:rPr>
            <w:noProof/>
            <w:webHidden/>
          </w:rPr>
          <w:t>121</w:t>
        </w:r>
        <w:r w:rsidR="00EB6430">
          <w:rPr>
            <w:noProof/>
            <w:webHidden/>
          </w:rPr>
          <w:fldChar w:fldCharType="end"/>
        </w:r>
      </w:hyperlink>
    </w:p>
    <w:p w14:paraId="4E6840DF" w14:textId="7451F13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1" w:history="1">
        <w:r w:rsidR="00EB6430" w:rsidRPr="0049037E">
          <w:rPr>
            <w:rStyle w:val="Hyperlink"/>
            <w:noProof/>
          </w:rPr>
          <w:t>Table 2</w:t>
        </w:r>
        <w:r w:rsidR="00EB6430" w:rsidRPr="0049037E">
          <w:rPr>
            <w:rStyle w:val="Hyperlink"/>
            <w:noProof/>
          </w:rPr>
          <w:noBreakHyphen/>
          <w:t>80: Terms</w:t>
        </w:r>
        <w:r w:rsidR="00EB6430" w:rsidRPr="0049037E">
          <w:rPr>
            <w:rStyle w:val="Hyperlink"/>
            <w:rFonts w:cs="Arial"/>
            <w:noProof/>
          </w:rPr>
          <w:t>, Values, and References for</w:t>
        </w:r>
        <w:r w:rsidR="00EB6430" w:rsidRPr="0049037E">
          <w:rPr>
            <w:rStyle w:val="Hyperlink"/>
            <w:noProof/>
          </w:rPr>
          <w:t xml:space="preserve"> ENERGY STAR Clothes Dryers</w:t>
        </w:r>
        <w:r w:rsidR="00EB6430">
          <w:rPr>
            <w:noProof/>
            <w:webHidden/>
          </w:rPr>
          <w:tab/>
        </w:r>
        <w:r w:rsidR="00EB6430">
          <w:rPr>
            <w:noProof/>
            <w:webHidden/>
          </w:rPr>
          <w:fldChar w:fldCharType="begin"/>
        </w:r>
        <w:r w:rsidR="00EB6430">
          <w:rPr>
            <w:noProof/>
            <w:webHidden/>
          </w:rPr>
          <w:instrText xml:space="preserve"> PAGEREF _Toc535400491 \h </w:instrText>
        </w:r>
        <w:r w:rsidR="00EB6430">
          <w:rPr>
            <w:noProof/>
            <w:webHidden/>
          </w:rPr>
        </w:r>
        <w:r w:rsidR="00EB6430">
          <w:rPr>
            <w:noProof/>
            <w:webHidden/>
          </w:rPr>
          <w:fldChar w:fldCharType="separate"/>
        </w:r>
        <w:r w:rsidR="00045DDC">
          <w:rPr>
            <w:noProof/>
            <w:webHidden/>
          </w:rPr>
          <w:t>123</w:t>
        </w:r>
        <w:r w:rsidR="00EB6430">
          <w:rPr>
            <w:noProof/>
            <w:webHidden/>
          </w:rPr>
          <w:fldChar w:fldCharType="end"/>
        </w:r>
      </w:hyperlink>
    </w:p>
    <w:p w14:paraId="108D92F1" w14:textId="7E6388C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2" w:history="1">
        <w:r w:rsidR="00EB6430" w:rsidRPr="0049037E">
          <w:rPr>
            <w:rStyle w:val="Hyperlink"/>
            <w:noProof/>
          </w:rPr>
          <w:t>Table 2</w:t>
        </w:r>
        <w:r w:rsidR="00EB6430" w:rsidRPr="0049037E">
          <w:rPr>
            <w:rStyle w:val="Hyperlink"/>
            <w:noProof/>
          </w:rPr>
          <w:noBreakHyphen/>
          <w:t>81: Combined Energy Factor for Federal Minimum Standard and ENERGY STAR Dryers</w:t>
        </w:r>
        <w:r w:rsidR="00EB6430">
          <w:rPr>
            <w:noProof/>
            <w:webHidden/>
          </w:rPr>
          <w:tab/>
        </w:r>
        <w:r w:rsidR="00EB6430">
          <w:rPr>
            <w:noProof/>
            <w:webHidden/>
          </w:rPr>
          <w:fldChar w:fldCharType="begin"/>
        </w:r>
        <w:r w:rsidR="00EB6430">
          <w:rPr>
            <w:noProof/>
            <w:webHidden/>
          </w:rPr>
          <w:instrText xml:space="preserve"> PAGEREF _Toc535400492 \h </w:instrText>
        </w:r>
        <w:r w:rsidR="00EB6430">
          <w:rPr>
            <w:noProof/>
            <w:webHidden/>
          </w:rPr>
        </w:r>
        <w:r w:rsidR="00EB6430">
          <w:rPr>
            <w:noProof/>
            <w:webHidden/>
          </w:rPr>
          <w:fldChar w:fldCharType="separate"/>
        </w:r>
        <w:r w:rsidR="00045DDC">
          <w:rPr>
            <w:noProof/>
            <w:webHidden/>
          </w:rPr>
          <w:t>124</w:t>
        </w:r>
        <w:r w:rsidR="00EB6430">
          <w:rPr>
            <w:noProof/>
            <w:webHidden/>
          </w:rPr>
          <w:fldChar w:fldCharType="end"/>
        </w:r>
      </w:hyperlink>
    </w:p>
    <w:p w14:paraId="224AE6F1" w14:textId="4B5F8F0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3" w:history="1">
        <w:r w:rsidR="00EB6430" w:rsidRPr="0049037E">
          <w:rPr>
            <w:rStyle w:val="Hyperlink"/>
            <w:noProof/>
          </w:rPr>
          <w:t>Table 2</w:t>
        </w:r>
        <w:r w:rsidR="00EB6430" w:rsidRPr="0049037E">
          <w:rPr>
            <w:rStyle w:val="Hyperlink"/>
            <w:noProof/>
          </w:rPr>
          <w:noBreakHyphen/>
          <w:t>82: Default Energy Savings and Demand Reductions for ENERGY STAR Clothes Dryers</w:t>
        </w:r>
        <w:r w:rsidR="00EB6430">
          <w:rPr>
            <w:noProof/>
            <w:webHidden/>
          </w:rPr>
          <w:tab/>
        </w:r>
        <w:r w:rsidR="00EB6430">
          <w:rPr>
            <w:noProof/>
            <w:webHidden/>
          </w:rPr>
          <w:fldChar w:fldCharType="begin"/>
        </w:r>
        <w:r w:rsidR="00EB6430">
          <w:rPr>
            <w:noProof/>
            <w:webHidden/>
          </w:rPr>
          <w:instrText xml:space="preserve"> PAGEREF _Toc535400493 \h </w:instrText>
        </w:r>
        <w:r w:rsidR="00EB6430">
          <w:rPr>
            <w:noProof/>
            <w:webHidden/>
          </w:rPr>
        </w:r>
        <w:r w:rsidR="00EB6430">
          <w:rPr>
            <w:noProof/>
            <w:webHidden/>
          </w:rPr>
          <w:fldChar w:fldCharType="separate"/>
        </w:r>
        <w:r w:rsidR="00045DDC">
          <w:rPr>
            <w:noProof/>
            <w:webHidden/>
          </w:rPr>
          <w:t>124</w:t>
        </w:r>
        <w:r w:rsidR="00EB6430">
          <w:rPr>
            <w:noProof/>
            <w:webHidden/>
          </w:rPr>
          <w:fldChar w:fldCharType="end"/>
        </w:r>
      </w:hyperlink>
    </w:p>
    <w:p w14:paraId="2E8A78A7" w14:textId="3ADF670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4" w:history="1">
        <w:r w:rsidR="00EB6430" w:rsidRPr="0049037E">
          <w:rPr>
            <w:rStyle w:val="Hyperlink"/>
            <w:noProof/>
          </w:rPr>
          <w:t>Table 2</w:t>
        </w:r>
        <w:r w:rsidR="00EB6430" w:rsidRPr="0049037E">
          <w:rPr>
            <w:rStyle w:val="Hyperlink"/>
            <w:noProof/>
          </w:rPr>
          <w:noBreakHyphen/>
          <w:t>83: Terms</w:t>
        </w:r>
        <w:r w:rsidR="00EB6430" w:rsidRPr="0049037E">
          <w:rPr>
            <w:rStyle w:val="Hyperlink"/>
            <w:rFonts w:cs="Arial"/>
            <w:noProof/>
          </w:rPr>
          <w:t>, Values, and References for</w:t>
        </w:r>
        <w:r w:rsidR="00EB6430" w:rsidRPr="0049037E">
          <w:rPr>
            <w:rStyle w:val="Hyperlink"/>
            <w:noProof/>
          </w:rPr>
          <w:t xml:space="preserve"> Heat Pump Clothes Dryers</w:t>
        </w:r>
        <w:r w:rsidR="00EB6430">
          <w:rPr>
            <w:noProof/>
            <w:webHidden/>
          </w:rPr>
          <w:tab/>
        </w:r>
        <w:r w:rsidR="00EB6430">
          <w:rPr>
            <w:noProof/>
            <w:webHidden/>
          </w:rPr>
          <w:fldChar w:fldCharType="begin"/>
        </w:r>
        <w:r w:rsidR="00EB6430">
          <w:rPr>
            <w:noProof/>
            <w:webHidden/>
          </w:rPr>
          <w:instrText xml:space="preserve"> PAGEREF _Toc535400494 \h </w:instrText>
        </w:r>
        <w:r w:rsidR="00EB6430">
          <w:rPr>
            <w:noProof/>
            <w:webHidden/>
          </w:rPr>
        </w:r>
        <w:r w:rsidR="00EB6430">
          <w:rPr>
            <w:noProof/>
            <w:webHidden/>
          </w:rPr>
          <w:fldChar w:fldCharType="separate"/>
        </w:r>
        <w:r w:rsidR="00045DDC">
          <w:rPr>
            <w:noProof/>
            <w:webHidden/>
          </w:rPr>
          <w:t>126</w:t>
        </w:r>
        <w:r w:rsidR="00EB6430">
          <w:rPr>
            <w:noProof/>
            <w:webHidden/>
          </w:rPr>
          <w:fldChar w:fldCharType="end"/>
        </w:r>
      </w:hyperlink>
    </w:p>
    <w:p w14:paraId="114374FD" w14:textId="4C2DE34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5" w:history="1">
        <w:r w:rsidR="00EB6430" w:rsidRPr="0049037E">
          <w:rPr>
            <w:rStyle w:val="Hyperlink"/>
            <w:noProof/>
          </w:rPr>
          <w:t>Table 2</w:t>
        </w:r>
        <w:r w:rsidR="00EB6430" w:rsidRPr="0049037E">
          <w:rPr>
            <w:rStyle w:val="Hyperlink"/>
            <w:noProof/>
          </w:rPr>
          <w:noBreakHyphen/>
          <w:t>84: Default Savings for Heat Pump Clothes Dryers</w:t>
        </w:r>
        <w:r w:rsidR="00EB6430">
          <w:rPr>
            <w:noProof/>
            <w:webHidden/>
          </w:rPr>
          <w:tab/>
        </w:r>
        <w:r w:rsidR="00EB6430">
          <w:rPr>
            <w:noProof/>
            <w:webHidden/>
          </w:rPr>
          <w:fldChar w:fldCharType="begin"/>
        </w:r>
        <w:r w:rsidR="00EB6430">
          <w:rPr>
            <w:noProof/>
            <w:webHidden/>
          </w:rPr>
          <w:instrText xml:space="preserve"> PAGEREF _Toc535400495 \h </w:instrText>
        </w:r>
        <w:r w:rsidR="00EB6430">
          <w:rPr>
            <w:noProof/>
            <w:webHidden/>
          </w:rPr>
        </w:r>
        <w:r w:rsidR="00EB6430">
          <w:rPr>
            <w:noProof/>
            <w:webHidden/>
          </w:rPr>
          <w:fldChar w:fldCharType="separate"/>
        </w:r>
        <w:r w:rsidR="00045DDC">
          <w:rPr>
            <w:noProof/>
            <w:webHidden/>
          </w:rPr>
          <w:t>127</w:t>
        </w:r>
        <w:r w:rsidR="00EB6430">
          <w:rPr>
            <w:noProof/>
            <w:webHidden/>
          </w:rPr>
          <w:fldChar w:fldCharType="end"/>
        </w:r>
      </w:hyperlink>
    </w:p>
    <w:p w14:paraId="63EBCAFA" w14:textId="0674196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6" w:history="1">
        <w:r w:rsidR="00EB6430" w:rsidRPr="0049037E">
          <w:rPr>
            <w:rStyle w:val="Hyperlink"/>
            <w:noProof/>
          </w:rPr>
          <w:t>Table 2</w:t>
        </w:r>
        <w:r w:rsidR="00EB6430" w:rsidRPr="0049037E">
          <w:rPr>
            <w:rStyle w:val="Hyperlink"/>
            <w:noProof/>
          </w:rPr>
          <w:noBreakHyphen/>
          <w:t>85: Terms</w:t>
        </w:r>
        <w:r w:rsidR="00EB6430" w:rsidRPr="0049037E">
          <w:rPr>
            <w:rStyle w:val="Hyperlink"/>
            <w:rFonts w:cs="Arial"/>
            <w:noProof/>
          </w:rPr>
          <w:t>, Values, and References for Fuel Switching:</w:t>
        </w:r>
        <w:r w:rsidR="00EB6430" w:rsidRPr="0049037E">
          <w:rPr>
            <w:rStyle w:val="Hyperlink"/>
            <w:noProof/>
          </w:rPr>
          <w:t xml:space="preserve"> Electric Clothes Dryer to Gas Clothes Dryer</w:t>
        </w:r>
        <w:r w:rsidR="00EB6430">
          <w:rPr>
            <w:noProof/>
            <w:webHidden/>
          </w:rPr>
          <w:tab/>
        </w:r>
        <w:r w:rsidR="00EB6430">
          <w:rPr>
            <w:noProof/>
            <w:webHidden/>
          </w:rPr>
          <w:fldChar w:fldCharType="begin"/>
        </w:r>
        <w:r w:rsidR="00EB6430">
          <w:rPr>
            <w:noProof/>
            <w:webHidden/>
          </w:rPr>
          <w:instrText xml:space="preserve"> PAGEREF _Toc535400496 \h </w:instrText>
        </w:r>
        <w:r w:rsidR="00EB6430">
          <w:rPr>
            <w:noProof/>
            <w:webHidden/>
          </w:rPr>
        </w:r>
        <w:r w:rsidR="00EB6430">
          <w:rPr>
            <w:noProof/>
            <w:webHidden/>
          </w:rPr>
          <w:fldChar w:fldCharType="separate"/>
        </w:r>
        <w:r w:rsidR="00045DDC">
          <w:rPr>
            <w:noProof/>
            <w:webHidden/>
          </w:rPr>
          <w:t>129</w:t>
        </w:r>
        <w:r w:rsidR="00EB6430">
          <w:rPr>
            <w:noProof/>
            <w:webHidden/>
          </w:rPr>
          <w:fldChar w:fldCharType="end"/>
        </w:r>
      </w:hyperlink>
    </w:p>
    <w:p w14:paraId="67D6B415" w14:textId="16B7AE5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7" w:history="1">
        <w:r w:rsidR="00EB6430" w:rsidRPr="0049037E">
          <w:rPr>
            <w:rStyle w:val="Hyperlink"/>
            <w:noProof/>
          </w:rPr>
          <w:t>Table 2</w:t>
        </w:r>
        <w:r w:rsidR="00EB6430" w:rsidRPr="0049037E">
          <w:rPr>
            <w:rStyle w:val="Hyperlink"/>
            <w:noProof/>
          </w:rPr>
          <w:noBreakHyphen/>
          <w:t>86: Terms</w:t>
        </w:r>
        <w:r w:rsidR="00EB6430" w:rsidRPr="0049037E">
          <w:rPr>
            <w:rStyle w:val="Hyperlink"/>
            <w:rFonts w:cs="Arial"/>
            <w:noProof/>
          </w:rPr>
          <w:t>, Values, and References for</w:t>
        </w:r>
        <w:r w:rsidR="00EB6430" w:rsidRPr="0049037E">
          <w:rPr>
            <w:rStyle w:val="Hyperlink"/>
            <w:noProof/>
          </w:rPr>
          <w:t xml:space="preserve"> ENERGY STAR Dishwashers</w:t>
        </w:r>
        <w:r w:rsidR="00EB6430">
          <w:rPr>
            <w:noProof/>
            <w:webHidden/>
          </w:rPr>
          <w:tab/>
        </w:r>
        <w:r w:rsidR="00EB6430">
          <w:rPr>
            <w:noProof/>
            <w:webHidden/>
          </w:rPr>
          <w:fldChar w:fldCharType="begin"/>
        </w:r>
        <w:r w:rsidR="00EB6430">
          <w:rPr>
            <w:noProof/>
            <w:webHidden/>
          </w:rPr>
          <w:instrText xml:space="preserve"> PAGEREF _Toc535400497 \h </w:instrText>
        </w:r>
        <w:r w:rsidR="00EB6430">
          <w:rPr>
            <w:noProof/>
            <w:webHidden/>
          </w:rPr>
        </w:r>
        <w:r w:rsidR="00EB6430">
          <w:rPr>
            <w:noProof/>
            <w:webHidden/>
          </w:rPr>
          <w:fldChar w:fldCharType="separate"/>
        </w:r>
        <w:r w:rsidR="00045DDC">
          <w:rPr>
            <w:noProof/>
            <w:webHidden/>
          </w:rPr>
          <w:t>131</w:t>
        </w:r>
        <w:r w:rsidR="00EB6430">
          <w:rPr>
            <w:noProof/>
            <w:webHidden/>
          </w:rPr>
          <w:fldChar w:fldCharType="end"/>
        </w:r>
      </w:hyperlink>
    </w:p>
    <w:p w14:paraId="32C76C9C" w14:textId="7EBA01B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8" w:history="1">
        <w:r w:rsidR="00EB6430" w:rsidRPr="0049037E">
          <w:rPr>
            <w:rStyle w:val="Hyperlink"/>
            <w:noProof/>
          </w:rPr>
          <w:t>Table 2</w:t>
        </w:r>
        <w:r w:rsidR="00EB6430" w:rsidRPr="0049037E">
          <w:rPr>
            <w:rStyle w:val="Hyperlink"/>
            <w:noProof/>
          </w:rPr>
          <w:noBreakHyphen/>
          <w:t>87: Federal Standard and ENERGY STAR v 6.0 Residential Dishwasher Standard</w:t>
        </w:r>
        <w:r w:rsidR="00EB6430">
          <w:rPr>
            <w:noProof/>
            <w:webHidden/>
          </w:rPr>
          <w:tab/>
        </w:r>
        <w:r w:rsidR="00EB6430">
          <w:rPr>
            <w:noProof/>
            <w:webHidden/>
          </w:rPr>
          <w:fldChar w:fldCharType="begin"/>
        </w:r>
        <w:r w:rsidR="00EB6430">
          <w:rPr>
            <w:noProof/>
            <w:webHidden/>
          </w:rPr>
          <w:instrText xml:space="preserve"> PAGEREF _Toc535400498 \h </w:instrText>
        </w:r>
        <w:r w:rsidR="00EB6430">
          <w:rPr>
            <w:noProof/>
            <w:webHidden/>
          </w:rPr>
        </w:r>
        <w:r w:rsidR="00EB6430">
          <w:rPr>
            <w:noProof/>
            <w:webHidden/>
          </w:rPr>
          <w:fldChar w:fldCharType="separate"/>
        </w:r>
        <w:r w:rsidR="00045DDC">
          <w:rPr>
            <w:noProof/>
            <w:webHidden/>
          </w:rPr>
          <w:t>132</w:t>
        </w:r>
        <w:r w:rsidR="00EB6430">
          <w:rPr>
            <w:noProof/>
            <w:webHidden/>
          </w:rPr>
          <w:fldChar w:fldCharType="end"/>
        </w:r>
      </w:hyperlink>
    </w:p>
    <w:p w14:paraId="279E747D" w14:textId="0C690E5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499" w:history="1">
        <w:r w:rsidR="00EB6430" w:rsidRPr="0049037E">
          <w:rPr>
            <w:rStyle w:val="Hyperlink"/>
            <w:noProof/>
          </w:rPr>
          <w:t>Table 2</w:t>
        </w:r>
        <w:r w:rsidR="00EB6430" w:rsidRPr="0049037E">
          <w:rPr>
            <w:rStyle w:val="Hyperlink"/>
            <w:noProof/>
          </w:rPr>
          <w:noBreakHyphen/>
          <w:t>88: Default Dishwasher Energy Savings</w:t>
        </w:r>
        <w:r w:rsidR="00EB6430">
          <w:rPr>
            <w:noProof/>
            <w:webHidden/>
          </w:rPr>
          <w:tab/>
        </w:r>
        <w:r w:rsidR="00EB6430">
          <w:rPr>
            <w:noProof/>
            <w:webHidden/>
          </w:rPr>
          <w:fldChar w:fldCharType="begin"/>
        </w:r>
        <w:r w:rsidR="00EB6430">
          <w:rPr>
            <w:noProof/>
            <w:webHidden/>
          </w:rPr>
          <w:instrText xml:space="preserve"> PAGEREF _Toc535400499 \h </w:instrText>
        </w:r>
        <w:r w:rsidR="00EB6430">
          <w:rPr>
            <w:noProof/>
            <w:webHidden/>
          </w:rPr>
        </w:r>
        <w:r w:rsidR="00EB6430">
          <w:rPr>
            <w:noProof/>
            <w:webHidden/>
          </w:rPr>
          <w:fldChar w:fldCharType="separate"/>
        </w:r>
        <w:r w:rsidR="00045DDC">
          <w:rPr>
            <w:noProof/>
            <w:webHidden/>
          </w:rPr>
          <w:t>132</w:t>
        </w:r>
        <w:r w:rsidR="00EB6430">
          <w:rPr>
            <w:noProof/>
            <w:webHidden/>
          </w:rPr>
          <w:fldChar w:fldCharType="end"/>
        </w:r>
      </w:hyperlink>
    </w:p>
    <w:p w14:paraId="04E7B4C2" w14:textId="69B990E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0" w:history="1">
        <w:r w:rsidR="00EB6430" w:rsidRPr="0049037E">
          <w:rPr>
            <w:rStyle w:val="Hyperlink"/>
            <w:noProof/>
          </w:rPr>
          <w:t>Table 2</w:t>
        </w:r>
        <w:r w:rsidR="00EB6430" w:rsidRPr="0049037E">
          <w:rPr>
            <w:rStyle w:val="Hyperlink"/>
            <w:noProof/>
          </w:rPr>
          <w:noBreakHyphen/>
          <w:t>89: Terms</w:t>
        </w:r>
        <w:r w:rsidR="00EB6430" w:rsidRPr="0049037E">
          <w:rPr>
            <w:rStyle w:val="Hyperlink"/>
            <w:rFonts w:cs="Arial"/>
            <w:noProof/>
          </w:rPr>
          <w:t>, Values, and References for</w:t>
        </w:r>
        <w:r w:rsidR="00EB6430" w:rsidRPr="0049037E">
          <w:rPr>
            <w:rStyle w:val="Hyperlink"/>
            <w:noProof/>
          </w:rPr>
          <w:t xml:space="preserve"> ENERGY STAR Dehumidifier</w:t>
        </w:r>
        <w:r w:rsidR="00EB6430">
          <w:rPr>
            <w:noProof/>
            <w:webHidden/>
          </w:rPr>
          <w:tab/>
        </w:r>
        <w:r w:rsidR="00EB6430">
          <w:rPr>
            <w:noProof/>
            <w:webHidden/>
          </w:rPr>
          <w:fldChar w:fldCharType="begin"/>
        </w:r>
        <w:r w:rsidR="00EB6430">
          <w:rPr>
            <w:noProof/>
            <w:webHidden/>
          </w:rPr>
          <w:instrText xml:space="preserve"> PAGEREF _Toc535400500 \h </w:instrText>
        </w:r>
        <w:r w:rsidR="00EB6430">
          <w:rPr>
            <w:noProof/>
            <w:webHidden/>
          </w:rPr>
        </w:r>
        <w:r w:rsidR="00EB6430">
          <w:rPr>
            <w:noProof/>
            <w:webHidden/>
          </w:rPr>
          <w:fldChar w:fldCharType="separate"/>
        </w:r>
        <w:r w:rsidR="00045DDC">
          <w:rPr>
            <w:noProof/>
            <w:webHidden/>
          </w:rPr>
          <w:t>134</w:t>
        </w:r>
        <w:r w:rsidR="00EB6430">
          <w:rPr>
            <w:noProof/>
            <w:webHidden/>
          </w:rPr>
          <w:fldChar w:fldCharType="end"/>
        </w:r>
      </w:hyperlink>
    </w:p>
    <w:p w14:paraId="480E25AE" w14:textId="4F67164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1" w:history="1">
        <w:r w:rsidR="00EB6430" w:rsidRPr="0049037E">
          <w:rPr>
            <w:rStyle w:val="Hyperlink"/>
            <w:noProof/>
          </w:rPr>
          <w:t>Table 2</w:t>
        </w:r>
        <w:r w:rsidR="00EB6430" w:rsidRPr="0049037E">
          <w:rPr>
            <w:rStyle w:val="Hyperlink"/>
            <w:noProof/>
          </w:rPr>
          <w:noBreakHyphen/>
          <w:t>90: Dehumidifier Minimum Federal Efficiency Standards</w:t>
        </w:r>
        <w:r w:rsidR="00EB6430">
          <w:rPr>
            <w:noProof/>
            <w:webHidden/>
          </w:rPr>
          <w:tab/>
        </w:r>
        <w:r w:rsidR="00EB6430">
          <w:rPr>
            <w:noProof/>
            <w:webHidden/>
          </w:rPr>
          <w:fldChar w:fldCharType="begin"/>
        </w:r>
        <w:r w:rsidR="00EB6430">
          <w:rPr>
            <w:noProof/>
            <w:webHidden/>
          </w:rPr>
          <w:instrText xml:space="preserve"> PAGEREF _Toc535400501 \h </w:instrText>
        </w:r>
        <w:r w:rsidR="00EB6430">
          <w:rPr>
            <w:noProof/>
            <w:webHidden/>
          </w:rPr>
        </w:r>
        <w:r w:rsidR="00EB6430">
          <w:rPr>
            <w:noProof/>
            <w:webHidden/>
          </w:rPr>
          <w:fldChar w:fldCharType="separate"/>
        </w:r>
        <w:r w:rsidR="00045DDC">
          <w:rPr>
            <w:noProof/>
            <w:webHidden/>
          </w:rPr>
          <w:t>135</w:t>
        </w:r>
        <w:r w:rsidR="00EB6430">
          <w:rPr>
            <w:noProof/>
            <w:webHidden/>
          </w:rPr>
          <w:fldChar w:fldCharType="end"/>
        </w:r>
      </w:hyperlink>
    </w:p>
    <w:p w14:paraId="61C86EAF" w14:textId="0687009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2" w:history="1">
        <w:r w:rsidR="00EB6430" w:rsidRPr="0049037E">
          <w:rPr>
            <w:rStyle w:val="Hyperlink"/>
            <w:noProof/>
          </w:rPr>
          <w:t>Table 2</w:t>
        </w:r>
        <w:r w:rsidR="00EB6430" w:rsidRPr="0049037E">
          <w:rPr>
            <w:rStyle w:val="Hyperlink"/>
            <w:noProof/>
          </w:rPr>
          <w:noBreakHyphen/>
          <w:t>91: Dehumidifier ENERGY STAR Standards</w:t>
        </w:r>
        <w:r w:rsidR="00EB6430">
          <w:rPr>
            <w:noProof/>
            <w:webHidden/>
          </w:rPr>
          <w:tab/>
        </w:r>
        <w:r w:rsidR="00EB6430">
          <w:rPr>
            <w:noProof/>
            <w:webHidden/>
          </w:rPr>
          <w:fldChar w:fldCharType="begin"/>
        </w:r>
        <w:r w:rsidR="00EB6430">
          <w:rPr>
            <w:noProof/>
            <w:webHidden/>
          </w:rPr>
          <w:instrText xml:space="preserve"> PAGEREF _Toc535400502 \h </w:instrText>
        </w:r>
        <w:r w:rsidR="00EB6430">
          <w:rPr>
            <w:noProof/>
            <w:webHidden/>
          </w:rPr>
        </w:r>
        <w:r w:rsidR="00EB6430">
          <w:rPr>
            <w:noProof/>
            <w:webHidden/>
          </w:rPr>
          <w:fldChar w:fldCharType="separate"/>
        </w:r>
        <w:r w:rsidR="00045DDC">
          <w:rPr>
            <w:noProof/>
            <w:webHidden/>
          </w:rPr>
          <w:t>135</w:t>
        </w:r>
        <w:r w:rsidR="00EB6430">
          <w:rPr>
            <w:noProof/>
            <w:webHidden/>
          </w:rPr>
          <w:fldChar w:fldCharType="end"/>
        </w:r>
      </w:hyperlink>
    </w:p>
    <w:p w14:paraId="614B0DAF" w14:textId="6CDEACD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3" w:history="1">
        <w:r w:rsidR="00EB6430" w:rsidRPr="0049037E">
          <w:rPr>
            <w:rStyle w:val="Hyperlink"/>
            <w:noProof/>
          </w:rPr>
          <w:t>Table 2</w:t>
        </w:r>
        <w:r w:rsidR="00EB6430" w:rsidRPr="0049037E">
          <w:rPr>
            <w:rStyle w:val="Hyperlink"/>
            <w:noProof/>
          </w:rPr>
          <w:noBreakHyphen/>
          <w:t>92: Dehumidifier ENERGY STAR Most Efficient Criteria</w:t>
        </w:r>
        <w:r w:rsidR="00EB6430">
          <w:rPr>
            <w:noProof/>
            <w:webHidden/>
          </w:rPr>
          <w:tab/>
        </w:r>
        <w:r w:rsidR="00EB6430">
          <w:rPr>
            <w:noProof/>
            <w:webHidden/>
          </w:rPr>
          <w:fldChar w:fldCharType="begin"/>
        </w:r>
        <w:r w:rsidR="00EB6430">
          <w:rPr>
            <w:noProof/>
            <w:webHidden/>
          </w:rPr>
          <w:instrText xml:space="preserve"> PAGEREF _Toc535400503 \h </w:instrText>
        </w:r>
        <w:r w:rsidR="00EB6430">
          <w:rPr>
            <w:noProof/>
            <w:webHidden/>
          </w:rPr>
        </w:r>
        <w:r w:rsidR="00EB6430">
          <w:rPr>
            <w:noProof/>
            <w:webHidden/>
          </w:rPr>
          <w:fldChar w:fldCharType="separate"/>
        </w:r>
        <w:r w:rsidR="00045DDC">
          <w:rPr>
            <w:noProof/>
            <w:webHidden/>
          </w:rPr>
          <w:t>135</w:t>
        </w:r>
        <w:r w:rsidR="00EB6430">
          <w:rPr>
            <w:noProof/>
            <w:webHidden/>
          </w:rPr>
          <w:fldChar w:fldCharType="end"/>
        </w:r>
      </w:hyperlink>
    </w:p>
    <w:p w14:paraId="1758D1D0" w14:textId="29D9055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4" w:history="1">
        <w:r w:rsidR="00EB6430" w:rsidRPr="0049037E">
          <w:rPr>
            <w:rStyle w:val="Hyperlink"/>
            <w:noProof/>
          </w:rPr>
          <w:t>Table 2</w:t>
        </w:r>
        <w:r w:rsidR="00EB6430" w:rsidRPr="0049037E">
          <w:rPr>
            <w:rStyle w:val="Hyperlink"/>
            <w:noProof/>
          </w:rPr>
          <w:noBreakHyphen/>
          <w:t xml:space="preserve">93: </w:t>
        </w:r>
        <w:r w:rsidR="00EB6430" w:rsidRPr="0049037E">
          <w:rPr>
            <w:rStyle w:val="Hyperlink"/>
            <w:rFonts w:cs="Arial"/>
            <w:noProof/>
          </w:rPr>
          <w:t>Dehumidifier Default Energy Savings</w:t>
        </w:r>
        <w:r w:rsidR="00EB6430">
          <w:rPr>
            <w:noProof/>
            <w:webHidden/>
          </w:rPr>
          <w:tab/>
        </w:r>
        <w:r w:rsidR="00EB6430">
          <w:rPr>
            <w:noProof/>
            <w:webHidden/>
          </w:rPr>
          <w:fldChar w:fldCharType="begin"/>
        </w:r>
        <w:r w:rsidR="00EB6430">
          <w:rPr>
            <w:noProof/>
            <w:webHidden/>
          </w:rPr>
          <w:instrText xml:space="preserve"> PAGEREF _Toc535400504 \h </w:instrText>
        </w:r>
        <w:r w:rsidR="00EB6430">
          <w:rPr>
            <w:noProof/>
            <w:webHidden/>
          </w:rPr>
        </w:r>
        <w:r w:rsidR="00EB6430">
          <w:rPr>
            <w:noProof/>
            <w:webHidden/>
          </w:rPr>
          <w:fldChar w:fldCharType="separate"/>
        </w:r>
        <w:r w:rsidR="00045DDC">
          <w:rPr>
            <w:noProof/>
            <w:webHidden/>
          </w:rPr>
          <w:t>135</w:t>
        </w:r>
        <w:r w:rsidR="00EB6430">
          <w:rPr>
            <w:noProof/>
            <w:webHidden/>
          </w:rPr>
          <w:fldChar w:fldCharType="end"/>
        </w:r>
      </w:hyperlink>
    </w:p>
    <w:p w14:paraId="4575C6DE" w14:textId="4EDD01C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5" w:history="1">
        <w:r w:rsidR="00EB6430" w:rsidRPr="0049037E">
          <w:rPr>
            <w:rStyle w:val="Hyperlink"/>
            <w:noProof/>
          </w:rPr>
          <w:t>Table 2</w:t>
        </w:r>
        <w:r w:rsidR="00EB6430" w:rsidRPr="0049037E">
          <w:rPr>
            <w:rStyle w:val="Hyperlink"/>
            <w:noProof/>
          </w:rPr>
          <w:noBreakHyphen/>
          <w:t>94: Terms</w:t>
        </w:r>
        <w:r w:rsidR="00EB6430" w:rsidRPr="0049037E">
          <w:rPr>
            <w:rStyle w:val="Hyperlink"/>
            <w:rFonts w:cs="Arial"/>
            <w:noProof/>
          </w:rPr>
          <w:t>, Values, and References for</w:t>
        </w:r>
        <w:r w:rsidR="00EB6430" w:rsidRPr="0049037E">
          <w:rPr>
            <w:rStyle w:val="Hyperlink"/>
            <w:noProof/>
          </w:rPr>
          <w:t xml:space="preserve"> Dehumidifier Retirement</w:t>
        </w:r>
        <w:r w:rsidR="00EB6430">
          <w:rPr>
            <w:noProof/>
            <w:webHidden/>
          </w:rPr>
          <w:tab/>
        </w:r>
        <w:r w:rsidR="00EB6430">
          <w:rPr>
            <w:noProof/>
            <w:webHidden/>
          </w:rPr>
          <w:fldChar w:fldCharType="begin"/>
        </w:r>
        <w:r w:rsidR="00EB6430">
          <w:rPr>
            <w:noProof/>
            <w:webHidden/>
          </w:rPr>
          <w:instrText xml:space="preserve"> PAGEREF _Toc535400505 \h </w:instrText>
        </w:r>
        <w:r w:rsidR="00EB6430">
          <w:rPr>
            <w:noProof/>
            <w:webHidden/>
          </w:rPr>
        </w:r>
        <w:r w:rsidR="00EB6430">
          <w:rPr>
            <w:noProof/>
            <w:webHidden/>
          </w:rPr>
          <w:fldChar w:fldCharType="separate"/>
        </w:r>
        <w:r w:rsidR="00045DDC">
          <w:rPr>
            <w:noProof/>
            <w:webHidden/>
          </w:rPr>
          <w:t>138</w:t>
        </w:r>
        <w:r w:rsidR="00EB6430">
          <w:rPr>
            <w:noProof/>
            <w:webHidden/>
          </w:rPr>
          <w:fldChar w:fldCharType="end"/>
        </w:r>
      </w:hyperlink>
    </w:p>
    <w:p w14:paraId="525B163A" w14:textId="0894DFB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6" w:history="1">
        <w:r w:rsidR="00EB6430" w:rsidRPr="0049037E">
          <w:rPr>
            <w:rStyle w:val="Hyperlink"/>
            <w:noProof/>
          </w:rPr>
          <w:t>Table 2</w:t>
        </w:r>
        <w:r w:rsidR="00EB6430" w:rsidRPr="0049037E">
          <w:rPr>
            <w:rStyle w:val="Hyperlink"/>
            <w:noProof/>
          </w:rPr>
          <w:noBreakHyphen/>
          <w:t>95: Dehumidifier Retirement Annual Energy Savings (kWh)</w:t>
        </w:r>
        <w:r w:rsidR="00EB6430">
          <w:rPr>
            <w:noProof/>
            <w:webHidden/>
          </w:rPr>
          <w:tab/>
        </w:r>
        <w:r w:rsidR="00EB6430">
          <w:rPr>
            <w:noProof/>
            <w:webHidden/>
          </w:rPr>
          <w:fldChar w:fldCharType="begin"/>
        </w:r>
        <w:r w:rsidR="00EB6430">
          <w:rPr>
            <w:noProof/>
            <w:webHidden/>
          </w:rPr>
          <w:instrText xml:space="preserve"> PAGEREF _Toc535400506 \h </w:instrText>
        </w:r>
        <w:r w:rsidR="00EB6430">
          <w:rPr>
            <w:noProof/>
            <w:webHidden/>
          </w:rPr>
        </w:r>
        <w:r w:rsidR="00EB6430">
          <w:rPr>
            <w:noProof/>
            <w:webHidden/>
          </w:rPr>
          <w:fldChar w:fldCharType="separate"/>
        </w:r>
        <w:r w:rsidR="00045DDC">
          <w:rPr>
            <w:noProof/>
            <w:webHidden/>
          </w:rPr>
          <w:t>138</w:t>
        </w:r>
        <w:r w:rsidR="00EB6430">
          <w:rPr>
            <w:noProof/>
            <w:webHidden/>
          </w:rPr>
          <w:fldChar w:fldCharType="end"/>
        </w:r>
      </w:hyperlink>
    </w:p>
    <w:p w14:paraId="0B709846" w14:textId="75F2853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7" w:history="1">
        <w:r w:rsidR="00EB6430" w:rsidRPr="0049037E">
          <w:rPr>
            <w:rStyle w:val="Hyperlink"/>
            <w:noProof/>
          </w:rPr>
          <w:t>Table 2</w:t>
        </w:r>
        <w:r w:rsidR="00EB6430" w:rsidRPr="0049037E">
          <w:rPr>
            <w:rStyle w:val="Hyperlink"/>
            <w:noProof/>
          </w:rPr>
          <w:noBreakHyphen/>
          <w:t>96: Dehumidifier Retirement Peak Demand Reduction (kW)</w:t>
        </w:r>
        <w:r w:rsidR="00EB6430">
          <w:rPr>
            <w:noProof/>
            <w:webHidden/>
          </w:rPr>
          <w:tab/>
        </w:r>
        <w:r w:rsidR="00EB6430">
          <w:rPr>
            <w:noProof/>
            <w:webHidden/>
          </w:rPr>
          <w:fldChar w:fldCharType="begin"/>
        </w:r>
        <w:r w:rsidR="00EB6430">
          <w:rPr>
            <w:noProof/>
            <w:webHidden/>
          </w:rPr>
          <w:instrText xml:space="preserve"> PAGEREF _Toc535400507 \h </w:instrText>
        </w:r>
        <w:r w:rsidR="00EB6430">
          <w:rPr>
            <w:noProof/>
            <w:webHidden/>
          </w:rPr>
        </w:r>
        <w:r w:rsidR="00EB6430">
          <w:rPr>
            <w:noProof/>
            <w:webHidden/>
          </w:rPr>
          <w:fldChar w:fldCharType="separate"/>
        </w:r>
        <w:r w:rsidR="00045DDC">
          <w:rPr>
            <w:noProof/>
            <w:webHidden/>
          </w:rPr>
          <w:t>138</w:t>
        </w:r>
        <w:r w:rsidR="00EB6430">
          <w:rPr>
            <w:noProof/>
            <w:webHidden/>
          </w:rPr>
          <w:fldChar w:fldCharType="end"/>
        </w:r>
      </w:hyperlink>
    </w:p>
    <w:p w14:paraId="798E69CD" w14:textId="63CCB98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8" w:history="1">
        <w:r w:rsidR="00EB6430" w:rsidRPr="0049037E">
          <w:rPr>
            <w:rStyle w:val="Hyperlink"/>
            <w:noProof/>
          </w:rPr>
          <w:t>Table 2</w:t>
        </w:r>
        <w:r w:rsidR="00EB6430" w:rsidRPr="0049037E">
          <w:rPr>
            <w:rStyle w:val="Hyperlink"/>
            <w:noProof/>
          </w:rPr>
          <w:noBreakHyphen/>
          <w:t>97: Default Dehumidifier Retirement Annual Energy Savings (kWh)</w:t>
        </w:r>
        <w:r w:rsidR="00EB6430">
          <w:rPr>
            <w:noProof/>
            <w:webHidden/>
          </w:rPr>
          <w:tab/>
        </w:r>
        <w:r w:rsidR="00EB6430">
          <w:rPr>
            <w:noProof/>
            <w:webHidden/>
          </w:rPr>
          <w:fldChar w:fldCharType="begin"/>
        </w:r>
        <w:r w:rsidR="00EB6430">
          <w:rPr>
            <w:noProof/>
            <w:webHidden/>
          </w:rPr>
          <w:instrText xml:space="preserve"> PAGEREF _Toc535400508 \h </w:instrText>
        </w:r>
        <w:r w:rsidR="00EB6430">
          <w:rPr>
            <w:noProof/>
            <w:webHidden/>
          </w:rPr>
        </w:r>
        <w:r w:rsidR="00EB6430">
          <w:rPr>
            <w:noProof/>
            <w:webHidden/>
          </w:rPr>
          <w:fldChar w:fldCharType="separate"/>
        </w:r>
        <w:r w:rsidR="00045DDC">
          <w:rPr>
            <w:noProof/>
            <w:webHidden/>
          </w:rPr>
          <w:t>139</w:t>
        </w:r>
        <w:r w:rsidR="00EB6430">
          <w:rPr>
            <w:noProof/>
            <w:webHidden/>
          </w:rPr>
          <w:fldChar w:fldCharType="end"/>
        </w:r>
      </w:hyperlink>
    </w:p>
    <w:p w14:paraId="677DDC66" w14:textId="06AC788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09" w:history="1">
        <w:r w:rsidR="00EB6430" w:rsidRPr="0049037E">
          <w:rPr>
            <w:rStyle w:val="Hyperlink"/>
            <w:noProof/>
          </w:rPr>
          <w:t>Table 2</w:t>
        </w:r>
        <w:r w:rsidR="00EB6430" w:rsidRPr="0049037E">
          <w:rPr>
            <w:rStyle w:val="Hyperlink"/>
            <w:noProof/>
          </w:rPr>
          <w:noBreakHyphen/>
          <w:t>98: Default Dehumidifier Retirement Peak Demand Reduction (kW)</w:t>
        </w:r>
        <w:r w:rsidR="00EB6430">
          <w:rPr>
            <w:noProof/>
            <w:webHidden/>
          </w:rPr>
          <w:tab/>
        </w:r>
        <w:r w:rsidR="00EB6430">
          <w:rPr>
            <w:noProof/>
            <w:webHidden/>
          </w:rPr>
          <w:fldChar w:fldCharType="begin"/>
        </w:r>
        <w:r w:rsidR="00EB6430">
          <w:rPr>
            <w:noProof/>
            <w:webHidden/>
          </w:rPr>
          <w:instrText xml:space="preserve"> PAGEREF _Toc535400509 \h </w:instrText>
        </w:r>
        <w:r w:rsidR="00EB6430">
          <w:rPr>
            <w:noProof/>
            <w:webHidden/>
          </w:rPr>
        </w:r>
        <w:r w:rsidR="00EB6430">
          <w:rPr>
            <w:noProof/>
            <w:webHidden/>
          </w:rPr>
          <w:fldChar w:fldCharType="separate"/>
        </w:r>
        <w:r w:rsidR="00045DDC">
          <w:rPr>
            <w:noProof/>
            <w:webHidden/>
          </w:rPr>
          <w:t>139</w:t>
        </w:r>
        <w:r w:rsidR="00EB6430">
          <w:rPr>
            <w:noProof/>
            <w:webHidden/>
          </w:rPr>
          <w:fldChar w:fldCharType="end"/>
        </w:r>
      </w:hyperlink>
    </w:p>
    <w:p w14:paraId="627D29DE" w14:textId="6DA3CB8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0" w:history="1">
        <w:r w:rsidR="00EB6430" w:rsidRPr="0049037E">
          <w:rPr>
            <w:rStyle w:val="Hyperlink"/>
            <w:noProof/>
          </w:rPr>
          <w:t>Table 2</w:t>
        </w:r>
        <w:r w:rsidR="00EB6430" w:rsidRPr="0049037E">
          <w:rPr>
            <w:rStyle w:val="Hyperlink"/>
            <w:noProof/>
          </w:rPr>
          <w:noBreakHyphen/>
          <w:t>99: Terms</w:t>
        </w:r>
        <w:r w:rsidR="00EB6430" w:rsidRPr="0049037E">
          <w:rPr>
            <w:rStyle w:val="Hyperlink"/>
            <w:rFonts w:cs="Arial"/>
            <w:noProof/>
          </w:rPr>
          <w:t>, Values, and References for</w:t>
        </w:r>
        <w:r w:rsidR="00EB6430" w:rsidRPr="0049037E">
          <w:rPr>
            <w:rStyle w:val="Hyperlink"/>
            <w:noProof/>
          </w:rPr>
          <w:t xml:space="preserve"> ENERGY STAR Ceiling Fans</w:t>
        </w:r>
        <w:r w:rsidR="00EB6430">
          <w:rPr>
            <w:noProof/>
            <w:webHidden/>
          </w:rPr>
          <w:tab/>
        </w:r>
        <w:r w:rsidR="00EB6430">
          <w:rPr>
            <w:noProof/>
            <w:webHidden/>
          </w:rPr>
          <w:fldChar w:fldCharType="begin"/>
        </w:r>
        <w:r w:rsidR="00EB6430">
          <w:rPr>
            <w:noProof/>
            <w:webHidden/>
          </w:rPr>
          <w:instrText xml:space="preserve"> PAGEREF _Toc535400510 \h </w:instrText>
        </w:r>
        <w:r w:rsidR="00EB6430">
          <w:rPr>
            <w:noProof/>
            <w:webHidden/>
          </w:rPr>
        </w:r>
        <w:r w:rsidR="00EB6430">
          <w:rPr>
            <w:noProof/>
            <w:webHidden/>
          </w:rPr>
          <w:fldChar w:fldCharType="separate"/>
        </w:r>
        <w:r w:rsidR="00045DDC">
          <w:rPr>
            <w:noProof/>
            <w:webHidden/>
          </w:rPr>
          <w:t>141</w:t>
        </w:r>
        <w:r w:rsidR="00EB6430">
          <w:rPr>
            <w:noProof/>
            <w:webHidden/>
          </w:rPr>
          <w:fldChar w:fldCharType="end"/>
        </w:r>
      </w:hyperlink>
    </w:p>
    <w:p w14:paraId="76BC0A4E" w14:textId="230981C7"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1" w:history="1">
        <w:r w:rsidR="00EB6430" w:rsidRPr="0049037E">
          <w:rPr>
            <w:rStyle w:val="Hyperlink"/>
            <w:noProof/>
          </w:rPr>
          <w:t>Table 2</w:t>
        </w:r>
        <w:r w:rsidR="00EB6430" w:rsidRPr="0049037E">
          <w:rPr>
            <w:rStyle w:val="Hyperlink"/>
            <w:noProof/>
          </w:rPr>
          <w:noBreakHyphen/>
          <w:t>100: Assumed Wattage of ENERGY STAR Ceiling Fans on High Setting</w:t>
        </w:r>
        <w:r w:rsidR="00EB6430">
          <w:rPr>
            <w:noProof/>
            <w:webHidden/>
          </w:rPr>
          <w:tab/>
        </w:r>
        <w:r w:rsidR="00EB6430">
          <w:rPr>
            <w:noProof/>
            <w:webHidden/>
          </w:rPr>
          <w:fldChar w:fldCharType="begin"/>
        </w:r>
        <w:r w:rsidR="00EB6430">
          <w:rPr>
            <w:noProof/>
            <w:webHidden/>
          </w:rPr>
          <w:instrText xml:space="preserve"> PAGEREF _Toc535400511 \h </w:instrText>
        </w:r>
        <w:r w:rsidR="00EB6430">
          <w:rPr>
            <w:noProof/>
            <w:webHidden/>
          </w:rPr>
        </w:r>
        <w:r w:rsidR="00EB6430">
          <w:rPr>
            <w:noProof/>
            <w:webHidden/>
          </w:rPr>
          <w:fldChar w:fldCharType="separate"/>
        </w:r>
        <w:r w:rsidR="00045DDC">
          <w:rPr>
            <w:noProof/>
            <w:webHidden/>
          </w:rPr>
          <w:t>141</w:t>
        </w:r>
        <w:r w:rsidR="00EB6430">
          <w:rPr>
            <w:noProof/>
            <w:webHidden/>
          </w:rPr>
          <w:fldChar w:fldCharType="end"/>
        </w:r>
      </w:hyperlink>
    </w:p>
    <w:p w14:paraId="26E43851" w14:textId="49CA266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2" w:history="1">
        <w:r w:rsidR="00EB6430" w:rsidRPr="0049037E">
          <w:rPr>
            <w:rStyle w:val="Hyperlink"/>
            <w:noProof/>
          </w:rPr>
          <w:t>Table 2</w:t>
        </w:r>
        <w:r w:rsidR="00EB6430" w:rsidRPr="0049037E">
          <w:rPr>
            <w:rStyle w:val="Hyperlink"/>
            <w:noProof/>
          </w:rPr>
          <w:noBreakHyphen/>
          <w:t>101: Energy Savings and Demand Reductions for ENERGY STAR Ceiling Fans</w:t>
        </w:r>
        <w:r w:rsidR="00EB6430">
          <w:rPr>
            <w:noProof/>
            <w:webHidden/>
          </w:rPr>
          <w:tab/>
        </w:r>
        <w:r w:rsidR="00EB6430">
          <w:rPr>
            <w:noProof/>
            <w:webHidden/>
          </w:rPr>
          <w:fldChar w:fldCharType="begin"/>
        </w:r>
        <w:r w:rsidR="00EB6430">
          <w:rPr>
            <w:noProof/>
            <w:webHidden/>
          </w:rPr>
          <w:instrText xml:space="preserve"> PAGEREF _Toc535400512 \h </w:instrText>
        </w:r>
        <w:r w:rsidR="00EB6430">
          <w:rPr>
            <w:noProof/>
            <w:webHidden/>
          </w:rPr>
        </w:r>
        <w:r w:rsidR="00EB6430">
          <w:rPr>
            <w:noProof/>
            <w:webHidden/>
          </w:rPr>
          <w:fldChar w:fldCharType="separate"/>
        </w:r>
        <w:r w:rsidR="00045DDC">
          <w:rPr>
            <w:noProof/>
            <w:webHidden/>
          </w:rPr>
          <w:t>141</w:t>
        </w:r>
        <w:r w:rsidR="00EB6430">
          <w:rPr>
            <w:noProof/>
            <w:webHidden/>
          </w:rPr>
          <w:fldChar w:fldCharType="end"/>
        </w:r>
      </w:hyperlink>
    </w:p>
    <w:p w14:paraId="1C513725" w14:textId="7E0AE7F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3" w:history="1">
        <w:r w:rsidR="00EB6430" w:rsidRPr="0049037E">
          <w:rPr>
            <w:rStyle w:val="Hyperlink"/>
            <w:noProof/>
          </w:rPr>
          <w:t>Table 2</w:t>
        </w:r>
        <w:r w:rsidR="00EB6430" w:rsidRPr="0049037E">
          <w:rPr>
            <w:rStyle w:val="Hyperlink"/>
            <w:noProof/>
          </w:rPr>
          <w:noBreakHyphen/>
          <w:t>102: Terms</w:t>
        </w:r>
        <w:r w:rsidR="00EB6430" w:rsidRPr="0049037E">
          <w:rPr>
            <w:rStyle w:val="Hyperlink"/>
            <w:rFonts w:cs="Arial"/>
            <w:noProof/>
          </w:rPr>
          <w:t>, Values, and References for</w:t>
        </w:r>
        <w:r w:rsidR="00EB6430" w:rsidRPr="0049037E">
          <w:rPr>
            <w:rStyle w:val="Hyperlink"/>
            <w:noProof/>
          </w:rPr>
          <w:t xml:space="preserve"> ENERGY STAR Air Purifier</w:t>
        </w:r>
        <w:r w:rsidR="00EB6430">
          <w:rPr>
            <w:noProof/>
            <w:webHidden/>
          </w:rPr>
          <w:tab/>
        </w:r>
        <w:r w:rsidR="00EB6430">
          <w:rPr>
            <w:noProof/>
            <w:webHidden/>
          </w:rPr>
          <w:fldChar w:fldCharType="begin"/>
        </w:r>
        <w:r w:rsidR="00EB6430">
          <w:rPr>
            <w:noProof/>
            <w:webHidden/>
          </w:rPr>
          <w:instrText xml:space="preserve"> PAGEREF _Toc535400513 \h </w:instrText>
        </w:r>
        <w:r w:rsidR="00EB6430">
          <w:rPr>
            <w:noProof/>
            <w:webHidden/>
          </w:rPr>
        </w:r>
        <w:r w:rsidR="00EB6430">
          <w:rPr>
            <w:noProof/>
            <w:webHidden/>
          </w:rPr>
          <w:fldChar w:fldCharType="separate"/>
        </w:r>
        <w:r w:rsidR="00045DDC">
          <w:rPr>
            <w:noProof/>
            <w:webHidden/>
          </w:rPr>
          <w:t>143</w:t>
        </w:r>
        <w:r w:rsidR="00EB6430">
          <w:rPr>
            <w:noProof/>
            <w:webHidden/>
          </w:rPr>
          <w:fldChar w:fldCharType="end"/>
        </w:r>
      </w:hyperlink>
    </w:p>
    <w:p w14:paraId="72BD575C" w14:textId="4A5C531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4" w:history="1">
        <w:r w:rsidR="00EB6430" w:rsidRPr="0049037E">
          <w:rPr>
            <w:rStyle w:val="Hyperlink"/>
            <w:noProof/>
          </w:rPr>
          <w:t>Table 2</w:t>
        </w:r>
        <w:r w:rsidR="00EB6430" w:rsidRPr="0049037E">
          <w:rPr>
            <w:rStyle w:val="Hyperlink"/>
            <w:noProof/>
          </w:rPr>
          <w:noBreakHyphen/>
          <w:t>103: Energy Savings Calculation Default Values</w:t>
        </w:r>
        <w:r w:rsidR="00EB6430">
          <w:rPr>
            <w:noProof/>
            <w:webHidden/>
          </w:rPr>
          <w:tab/>
        </w:r>
        <w:r w:rsidR="00EB6430">
          <w:rPr>
            <w:noProof/>
            <w:webHidden/>
          </w:rPr>
          <w:fldChar w:fldCharType="begin"/>
        </w:r>
        <w:r w:rsidR="00EB6430">
          <w:rPr>
            <w:noProof/>
            <w:webHidden/>
          </w:rPr>
          <w:instrText xml:space="preserve"> PAGEREF _Toc535400514 \h </w:instrText>
        </w:r>
        <w:r w:rsidR="00EB6430">
          <w:rPr>
            <w:noProof/>
            <w:webHidden/>
          </w:rPr>
        </w:r>
        <w:r w:rsidR="00EB6430">
          <w:rPr>
            <w:noProof/>
            <w:webHidden/>
          </w:rPr>
          <w:fldChar w:fldCharType="separate"/>
        </w:r>
        <w:r w:rsidR="00045DDC">
          <w:rPr>
            <w:noProof/>
            <w:webHidden/>
          </w:rPr>
          <w:t>144</w:t>
        </w:r>
        <w:r w:rsidR="00EB6430">
          <w:rPr>
            <w:noProof/>
            <w:webHidden/>
          </w:rPr>
          <w:fldChar w:fldCharType="end"/>
        </w:r>
      </w:hyperlink>
    </w:p>
    <w:p w14:paraId="64CD6B37" w14:textId="2B890C4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5" w:history="1">
        <w:r w:rsidR="00EB6430" w:rsidRPr="0049037E">
          <w:rPr>
            <w:rStyle w:val="Hyperlink"/>
            <w:noProof/>
          </w:rPr>
          <w:t>Table 2</w:t>
        </w:r>
        <w:r w:rsidR="00EB6430" w:rsidRPr="0049037E">
          <w:rPr>
            <w:rStyle w:val="Hyperlink"/>
            <w:noProof/>
          </w:rPr>
          <w:noBreakHyphen/>
          <w:t>104: Demand Savings Calculation Default Values</w:t>
        </w:r>
        <w:r w:rsidR="00EB6430">
          <w:rPr>
            <w:noProof/>
            <w:webHidden/>
          </w:rPr>
          <w:tab/>
        </w:r>
        <w:r w:rsidR="00EB6430">
          <w:rPr>
            <w:noProof/>
            <w:webHidden/>
          </w:rPr>
          <w:fldChar w:fldCharType="begin"/>
        </w:r>
        <w:r w:rsidR="00EB6430">
          <w:rPr>
            <w:noProof/>
            <w:webHidden/>
          </w:rPr>
          <w:instrText xml:space="preserve"> PAGEREF _Toc535400515 \h </w:instrText>
        </w:r>
        <w:r w:rsidR="00EB6430">
          <w:rPr>
            <w:noProof/>
            <w:webHidden/>
          </w:rPr>
        </w:r>
        <w:r w:rsidR="00EB6430">
          <w:rPr>
            <w:noProof/>
            <w:webHidden/>
          </w:rPr>
          <w:fldChar w:fldCharType="separate"/>
        </w:r>
        <w:r w:rsidR="00045DDC">
          <w:rPr>
            <w:noProof/>
            <w:webHidden/>
          </w:rPr>
          <w:t>144</w:t>
        </w:r>
        <w:r w:rsidR="00EB6430">
          <w:rPr>
            <w:noProof/>
            <w:webHidden/>
          </w:rPr>
          <w:fldChar w:fldCharType="end"/>
        </w:r>
      </w:hyperlink>
    </w:p>
    <w:p w14:paraId="3797147E" w14:textId="394FF1B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6" w:history="1">
        <w:r w:rsidR="00EB6430" w:rsidRPr="0049037E">
          <w:rPr>
            <w:rStyle w:val="Hyperlink"/>
            <w:noProof/>
          </w:rPr>
          <w:t>Table 2</w:t>
        </w:r>
        <w:r w:rsidR="00EB6430" w:rsidRPr="0049037E">
          <w:rPr>
            <w:rStyle w:val="Hyperlink"/>
            <w:noProof/>
          </w:rPr>
          <w:noBreakHyphen/>
          <w:t>105: Terms</w:t>
        </w:r>
        <w:r w:rsidR="00EB6430" w:rsidRPr="0049037E">
          <w:rPr>
            <w:rStyle w:val="Hyperlink"/>
            <w:rFonts w:cs="Arial"/>
            <w:noProof/>
          </w:rPr>
          <w:t>, Values, and References for</w:t>
        </w:r>
        <w:r w:rsidR="00EB6430" w:rsidRPr="0049037E">
          <w:rPr>
            <w:rStyle w:val="Hyperlink"/>
            <w:noProof/>
          </w:rPr>
          <w:t xml:space="preserve"> ENERGY STAR Office Equipment</w:t>
        </w:r>
        <w:r w:rsidR="00EB6430">
          <w:rPr>
            <w:noProof/>
            <w:webHidden/>
          </w:rPr>
          <w:tab/>
        </w:r>
        <w:r w:rsidR="00EB6430">
          <w:rPr>
            <w:noProof/>
            <w:webHidden/>
          </w:rPr>
          <w:fldChar w:fldCharType="begin"/>
        </w:r>
        <w:r w:rsidR="00EB6430">
          <w:rPr>
            <w:noProof/>
            <w:webHidden/>
          </w:rPr>
          <w:instrText xml:space="preserve"> PAGEREF _Toc535400516 \h </w:instrText>
        </w:r>
        <w:r w:rsidR="00EB6430">
          <w:rPr>
            <w:noProof/>
            <w:webHidden/>
          </w:rPr>
        </w:r>
        <w:r w:rsidR="00EB6430">
          <w:rPr>
            <w:noProof/>
            <w:webHidden/>
          </w:rPr>
          <w:fldChar w:fldCharType="separate"/>
        </w:r>
        <w:r w:rsidR="00045DDC">
          <w:rPr>
            <w:noProof/>
            <w:webHidden/>
          </w:rPr>
          <w:t>146</w:t>
        </w:r>
        <w:r w:rsidR="00EB6430">
          <w:rPr>
            <w:noProof/>
            <w:webHidden/>
          </w:rPr>
          <w:fldChar w:fldCharType="end"/>
        </w:r>
      </w:hyperlink>
    </w:p>
    <w:p w14:paraId="39F9F4C0" w14:textId="649E72C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7" w:history="1">
        <w:r w:rsidR="00EB6430" w:rsidRPr="0049037E">
          <w:rPr>
            <w:rStyle w:val="Hyperlink"/>
            <w:noProof/>
          </w:rPr>
          <w:t>Table 2</w:t>
        </w:r>
        <w:r w:rsidR="00EB6430" w:rsidRPr="0049037E">
          <w:rPr>
            <w:rStyle w:val="Hyperlink"/>
            <w:noProof/>
          </w:rPr>
          <w:noBreakHyphen/>
          <w:t>106: ENERGY STAR Office Equipment Energy and Demand Savings Values</w:t>
        </w:r>
        <w:r w:rsidR="00EB6430">
          <w:rPr>
            <w:noProof/>
            <w:webHidden/>
          </w:rPr>
          <w:tab/>
        </w:r>
        <w:r w:rsidR="00EB6430">
          <w:rPr>
            <w:noProof/>
            <w:webHidden/>
          </w:rPr>
          <w:fldChar w:fldCharType="begin"/>
        </w:r>
        <w:r w:rsidR="00EB6430">
          <w:rPr>
            <w:noProof/>
            <w:webHidden/>
          </w:rPr>
          <w:instrText xml:space="preserve"> PAGEREF _Toc535400517 \h </w:instrText>
        </w:r>
        <w:r w:rsidR="00EB6430">
          <w:rPr>
            <w:noProof/>
            <w:webHidden/>
          </w:rPr>
        </w:r>
        <w:r w:rsidR="00EB6430">
          <w:rPr>
            <w:noProof/>
            <w:webHidden/>
          </w:rPr>
          <w:fldChar w:fldCharType="separate"/>
        </w:r>
        <w:r w:rsidR="00045DDC">
          <w:rPr>
            <w:noProof/>
            <w:webHidden/>
          </w:rPr>
          <w:t>147</w:t>
        </w:r>
        <w:r w:rsidR="00EB6430">
          <w:rPr>
            <w:noProof/>
            <w:webHidden/>
          </w:rPr>
          <w:fldChar w:fldCharType="end"/>
        </w:r>
      </w:hyperlink>
    </w:p>
    <w:p w14:paraId="452F2E76" w14:textId="2CC9358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8" w:history="1">
        <w:r w:rsidR="00EB6430" w:rsidRPr="0049037E">
          <w:rPr>
            <w:rStyle w:val="Hyperlink"/>
            <w:noProof/>
          </w:rPr>
          <w:t>Table 2</w:t>
        </w:r>
        <w:r w:rsidR="00EB6430" w:rsidRPr="0049037E">
          <w:rPr>
            <w:rStyle w:val="Hyperlink"/>
            <w:noProof/>
          </w:rPr>
          <w:noBreakHyphen/>
          <w:t>107: Terms, Values, and References for Advanced Power Strips</w:t>
        </w:r>
        <w:r w:rsidR="00EB6430">
          <w:rPr>
            <w:noProof/>
            <w:webHidden/>
          </w:rPr>
          <w:tab/>
        </w:r>
        <w:r w:rsidR="00EB6430">
          <w:rPr>
            <w:noProof/>
            <w:webHidden/>
          </w:rPr>
          <w:fldChar w:fldCharType="begin"/>
        </w:r>
        <w:r w:rsidR="00EB6430">
          <w:rPr>
            <w:noProof/>
            <w:webHidden/>
          </w:rPr>
          <w:instrText xml:space="preserve"> PAGEREF _Toc535400518 \h </w:instrText>
        </w:r>
        <w:r w:rsidR="00EB6430">
          <w:rPr>
            <w:noProof/>
            <w:webHidden/>
          </w:rPr>
        </w:r>
        <w:r w:rsidR="00EB6430">
          <w:rPr>
            <w:noProof/>
            <w:webHidden/>
          </w:rPr>
          <w:fldChar w:fldCharType="separate"/>
        </w:r>
        <w:r w:rsidR="00045DDC">
          <w:rPr>
            <w:noProof/>
            <w:webHidden/>
          </w:rPr>
          <w:t>150</w:t>
        </w:r>
        <w:r w:rsidR="00EB6430">
          <w:rPr>
            <w:noProof/>
            <w:webHidden/>
          </w:rPr>
          <w:fldChar w:fldCharType="end"/>
        </w:r>
      </w:hyperlink>
    </w:p>
    <w:p w14:paraId="3E162DFF" w14:textId="1A68D6C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19" w:history="1">
        <w:r w:rsidR="00EB6430" w:rsidRPr="0049037E">
          <w:rPr>
            <w:rStyle w:val="Hyperlink"/>
            <w:noProof/>
          </w:rPr>
          <w:t>Table 2</w:t>
        </w:r>
        <w:r w:rsidR="00EB6430" w:rsidRPr="0049037E">
          <w:rPr>
            <w:rStyle w:val="Hyperlink"/>
            <w:noProof/>
          </w:rPr>
          <w:noBreakHyphen/>
          <w:t>108: Impact Factors for APS Strip Types</w:t>
        </w:r>
        <w:r w:rsidR="00EB6430">
          <w:rPr>
            <w:noProof/>
            <w:webHidden/>
          </w:rPr>
          <w:tab/>
        </w:r>
        <w:r w:rsidR="00EB6430">
          <w:rPr>
            <w:noProof/>
            <w:webHidden/>
          </w:rPr>
          <w:fldChar w:fldCharType="begin"/>
        </w:r>
        <w:r w:rsidR="00EB6430">
          <w:rPr>
            <w:noProof/>
            <w:webHidden/>
          </w:rPr>
          <w:instrText xml:space="preserve"> PAGEREF _Toc535400519 \h </w:instrText>
        </w:r>
        <w:r w:rsidR="00EB6430">
          <w:rPr>
            <w:noProof/>
            <w:webHidden/>
          </w:rPr>
        </w:r>
        <w:r w:rsidR="00EB6430">
          <w:rPr>
            <w:noProof/>
            <w:webHidden/>
          </w:rPr>
          <w:fldChar w:fldCharType="separate"/>
        </w:r>
        <w:r w:rsidR="00045DDC">
          <w:rPr>
            <w:noProof/>
            <w:webHidden/>
          </w:rPr>
          <w:t>151</w:t>
        </w:r>
        <w:r w:rsidR="00EB6430">
          <w:rPr>
            <w:noProof/>
            <w:webHidden/>
          </w:rPr>
          <w:fldChar w:fldCharType="end"/>
        </w:r>
      </w:hyperlink>
    </w:p>
    <w:p w14:paraId="73EF7443" w14:textId="54913D5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0" w:history="1">
        <w:r w:rsidR="00EB6430" w:rsidRPr="0049037E">
          <w:rPr>
            <w:rStyle w:val="Hyperlink"/>
            <w:noProof/>
          </w:rPr>
          <w:t>Table 2</w:t>
        </w:r>
        <w:r w:rsidR="00EB6430" w:rsidRPr="0049037E">
          <w:rPr>
            <w:rStyle w:val="Hyperlink"/>
            <w:noProof/>
          </w:rPr>
          <w:noBreakHyphen/>
          <w:t>109: Default Savings for Advanced Power Strips</w:t>
        </w:r>
        <w:r w:rsidR="00EB6430">
          <w:rPr>
            <w:noProof/>
            <w:webHidden/>
          </w:rPr>
          <w:tab/>
        </w:r>
        <w:r w:rsidR="00EB6430">
          <w:rPr>
            <w:noProof/>
            <w:webHidden/>
          </w:rPr>
          <w:fldChar w:fldCharType="begin"/>
        </w:r>
        <w:r w:rsidR="00EB6430">
          <w:rPr>
            <w:noProof/>
            <w:webHidden/>
          </w:rPr>
          <w:instrText xml:space="preserve"> PAGEREF _Toc535400520 \h </w:instrText>
        </w:r>
        <w:r w:rsidR="00EB6430">
          <w:rPr>
            <w:noProof/>
            <w:webHidden/>
          </w:rPr>
        </w:r>
        <w:r w:rsidR="00EB6430">
          <w:rPr>
            <w:noProof/>
            <w:webHidden/>
          </w:rPr>
          <w:fldChar w:fldCharType="separate"/>
        </w:r>
        <w:r w:rsidR="00045DDC">
          <w:rPr>
            <w:noProof/>
            <w:webHidden/>
          </w:rPr>
          <w:t>151</w:t>
        </w:r>
        <w:r w:rsidR="00EB6430">
          <w:rPr>
            <w:noProof/>
            <w:webHidden/>
          </w:rPr>
          <w:fldChar w:fldCharType="end"/>
        </w:r>
      </w:hyperlink>
    </w:p>
    <w:p w14:paraId="444C2C5F" w14:textId="5D0C1FA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1" w:history="1">
        <w:r w:rsidR="00EB6430" w:rsidRPr="0049037E">
          <w:rPr>
            <w:rStyle w:val="Hyperlink"/>
            <w:noProof/>
          </w:rPr>
          <w:t>Table 2</w:t>
        </w:r>
        <w:r w:rsidR="00EB6430" w:rsidRPr="0049037E">
          <w:rPr>
            <w:rStyle w:val="Hyperlink"/>
            <w:noProof/>
          </w:rPr>
          <w:noBreakHyphen/>
          <w:t>110: Terms</w:t>
        </w:r>
        <w:r w:rsidR="00EB6430" w:rsidRPr="0049037E">
          <w:rPr>
            <w:rStyle w:val="Hyperlink"/>
            <w:rFonts w:cs="Arial"/>
            <w:noProof/>
          </w:rPr>
          <w:t>, Values, and References for</w:t>
        </w:r>
        <w:r w:rsidR="00EB6430" w:rsidRPr="0049037E">
          <w:rPr>
            <w:rStyle w:val="Hyperlink"/>
            <w:noProof/>
          </w:rPr>
          <w:t xml:space="preserve"> Residential Air Sealing</w:t>
        </w:r>
        <w:r w:rsidR="00EB6430">
          <w:rPr>
            <w:noProof/>
            <w:webHidden/>
          </w:rPr>
          <w:tab/>
        </w:r>
        <w:r w:rsidR="00EB6430">
          <w:rPr>
            <w:noProof/>
            <w:webHidden/>
          </w:rPr>
          <w:fldChar w:fldCharType="begin"/>
        </w:r>
        <w:r w:rsidR="00EB6430">
          <w:rPr>
            <w:noProof/>
            <w:webHidden/>
          </w:rPr>
          <w:instrText xml:space="preserve"> PAGEREF _Toc535400521 \h </w:instrText>
        </w:r>
        <w:r w:rsidR="00EB6430">
          <w:rPr>
            <w:noProof/>
            <w:webHidden/>
          </w:rPr>
        </w:r>
        <w:r w:rsidR="00EB6430">
          <w:rPr>
            <w:noProof/>
            <w:webHidden/>
          </w:rPr>
          <w:fldChar w:fldCharType="separate"/>
        </w:r>
        <w:r w:rsidR="00045DDC">
          <w:rPr>
            <w:noProof/>
            <w:webHidden/>
          </w:rPr>
          <w:t>154</w:t>
        </w:r>
        <w:r w:rsidR="00EB6430">
          <w:rPr>
            <w:noProof/>
            <w:webHidden/>
          </w:rPr>
          <w:fldChar w:fldCharType="end"/>
        </w:r>
      </w:hyperlink>
    </w:p>
    <w:p w14:paraId="394F0012" w14:textId="5E5B136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2" w:history="1">
        <w:r w:rsidR="00EB6430" w:rsidRPr="0049037E">
          <w:rPr>
            <w:rStyle w:val="Hyperlink"/>
            <w:noProof/>
          </w:rPr>
          <w:t>Table 2</w:t>
        </w:r>
        <w:r w:rsidR="00EB6430" w:rsidRPr="0049037E">
          <w:rPr>
            <w:rStyle w:val="Hyperlink"/>
            <w:noProof/>
          </w:rPr>
          <w:noBreakHyphen/>
          <w:t>111: Default Residential Equipment Efficiency</w:t>
        </w:r>
        <w:r w:rsidR="00EB6430">
          <w:rPr>
            <w:noProof/>
            <w:webHidden/>
          </w:rPr>
          <w:tab/>
        </w:r>
        <w:r w:rsidR="00EB6430">
          <w:rPr>
            <w:noProof/>
            <w:webHidden/>
          </w:rPr>
          <w:fldChar w:fldCharType="begin"/>
        </w:r>
        <w:r w:rsidR="00EB6430">
          <w:rPr>
            <w:noProof/>
            <w:webHidden/>
          </w:rPr>
          <w:instrText xml:space="preserve"> PAGEREF _Toc535400522 \h </w:instrText>
        </w:r>
        <w:r w:rsidR="00EB6430">
          <w:rPr>
            <w:noProof/>
            <w:webHidden/>
          </w:rPr>
        </w:r>
        <w:r w:rsidR="00EB6430">
          <w:rPr>
            <w:noProof/>
            <w:webHidden/>
          </w:rPr>
          <w:fldChar w:fldCharType="separate"/>
        </w:r>
        <w:r w:rsidR="00045DDC">
          <w:rPr>
            <w:noProof/>
            <w:webHidden/>
          </w:rPr>
          <w:t>155</w:t>
        </w:r>
        <w:r w:rsidR="00EB6430">
          <w:rPr>
            <w:noProof/>
            <w:webHidden/>
          </w:rPr>
          <w:fldChar w:fldCharType="end"/>
        </w:r>
      </w:hyperlink>
    </w:p>
    <w:p w14:paraId="26C277ED" w14:textId="74B51F3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3" w:history="1">
        <w:r w:rsidR="00EB6430" w:rsidRPr="0049037E">
          <w:rPr>
            <w:rStyle w:val="Hyperlink"/>
            <w:noProof/>
          </w:rPr>
          <w:t>Table 2</w:t>
        </w:r>
        <w:r w:rsidR="00EB6430" w:rsidRPr="0049037E">
          <w:rPr>
            <w:rStyle w:val="Hyperlink"/>
            <w:noProof/>
          </w:rPr>
          <w:noBreakHyphen/>
          <w:t>112: Default Unit Energy Savings per Reduced CFM50</w:t>
        </w:r>
        <w:r w:rsidR="00EB6430" w:rsidRPr="0049037E">
          <w:rPr>
            <w:rStyle w:val="Hyperlink"/>
            <w:noProof/>
            <w:vertAlign w:val="superscript"/>
          </w:rPr>
          <w:t>2</w:t>
        </w:r>
        <w:r w:rsidR="00EB6430" w:rsidRPr="0049037E">
          <w:rPr>
            <w:rStyle w:val="Hyperlink"/>
            <w:noProof/>
          </w:rPr>
          <w:t xml:space="preserve"> for Air Sealing</w:t>
        </w:r>
        <w:r w:rsidR="00EB6430">
          <w:rPr>
            <w:noProof/>
            <w:webHidden/>
          </w:rPr>
          <w:tab/>
        </w:r>
        <w:r w:rsidR="00EB6430">
          <w:rPr>
            <w:noProof/>
            <w:webHidden/>
          </w:rPr>
          <w:fldChar w:fldCharType="begin"/>
        </w:r>
        <w:r w:rsidR="00EB6430">
          <w:rPr>
            <w:noProof/>
            <w:webHidden/>
          </w:rPr>
          <w:instrText xml:space="preserve"> PAGEREF _Toc535400523 \h </w:instrText>
        </w:r>
        <w:r w:rsidR="00EB6430">
          <w:rPr>
            <w:noProof/>
            <w:webHidden/>
          </w:rPr>
        </w:r>
        <w:r w:rsidR="00EB6430">
          <w:rPr>
            <w:noProof/>
            <w:webHidden/>
          </w:rPr>
          <w:fldChar w:fldCharType="separate"/>
        </w:r>
        <w:r w:rsidR="00045DDC">
          <w:rPr>
            <w:noProof/>
            <w:webHidden/>
          </w:rPr>
          <w:t>155</w:t>
        </w:r>
        <w:r w:rsidR="00EB6430">
          <w:rPr>
            <w:noProof/>
            <w:webHidden/>
          </w:rPr>
          <w:fldChar w:fldCharType="end"/>
        </w:r>
      </w:hyperlink>
    </w:p>
    <w:p w14:paraId="0D7F7A38" w14:textId="02E0A70D"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4" w:history="1">
        <w:r w:rsidR="00EB6430" w:rsidRPr="0049037E">
          <w:rPr>
            <w:rStyle w:val="Hyperlink"/>
            <w:noProof/>
          </w:rPr>
          <w:t>Table 2</w:t>
        </w:r>
        <w:r w:rsidR="00EB6430" w:rsidRPr="0049037E">
          <w:rPr>
            <w:rStyle w:val="Hyperlink"/>
            <w:noProof/>
          </w:rPr>
          <w:noBreakHyphen/>
          <w:t>113: Default Unit Energy Savings per Reduced CFM50 for Air Sealing</w:t>
        </w:r>
        <w:r w:rsidR="00EB6430">
          <w:rPr>
            <w:noProof/>
            <w:webHidden/>
          </w:rPr>
          <w:tab/>
        </w:r>
        <w:r w:rsidR="00EB6430">
          <w:rPr>
            <w:noProof/>
            <w:webHidden/>
          </w:rPr>
          <w:fldChar w:fldCharType="begin"/>
        </w:r>
        <w:r w:rsidR="00EB6430">
          <w:rPr>
            <w:noProof/>
            <w:webHidden/>
          </w:rPr>
          <w:instrText xml:space="preserve"> PAGEREF _Toc535400524 \h </w:instrText>
        </w:r>
        <w:r w:rsidR="00EB6430">
          <w:rPr>
            <w:noProof/>
            <w:webHidden/>
          </w:rPr>
        </w:r>
        <w:r w:rsidR="00EB6430">
          <w:rPr>
            <w:noProof/>
            <w:webHidden/>
          </w:rPr>
          <w:fldChar w:fldCharType="separate"/>
        </w:r>
        <w:r w:rsidR="00045DDC">
          <w:rPr>
            <w:noProof/>
            <w:webHidden/>
          </w:rPr>
          <w:t>155</w:t>
        </w:r>
        <w:r w:rsidR="00EB6430">
          <w:rPr>
            <w:noProof/>
            <w:webHidden/>
          </w:rPr>
          <w:fldChar w:fldCharType="end"/>
        </w:r>
      </w:hyperlink>
    </w:p>
    <w:p w14:paraId="6E8075E1" w14:textId="490BCAC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5" w:history="1">
        <w:r w:rsidR="00EB6430" w:rsidRPr="0049037E">
          <w:rPr>
            <w:rStyle w:val="Hyperlink"/>
            <w:noProof/>
          </w:rPr>
          <w:t>Table 2</w:t>
        </w:r>
        <w:r w:rsidR="00EB6430" w:rsidRPr="0049037E">
          <w:rPr>
            <w:rStyle w:val="Hyperlink"/>
            <w:noProof/>
          </w:rPr>
          <w:noBreakHyphen/>
          <w:t>114: Terms</w:t>
        </w:r>
        <w:r w:rsidR="00EB6430" w:rsidRPr="0049037E">
          <w:rPr>
            <w:rStyle w:val="Hyperlink"/>
            <w:rFonts w:cs="Arial"/>
            <w:noProof/>
          </w:rPr>
          <w:t>, Values, and References for</w:t>
        </w:r>
        <w:r w:rsidR="00EB6430" w:rsidRPr="0049037E">
          <w:rPr>
            <w:rStyle w:val="Hyperlink"/>
            <w:noProof/>
          </w:rPr>
          <w:t xml:space="preserve"> Weather Stripping</w:t>
        </w:r>
        <w:r w:rsidR="00EB6430">
          <w:rPr>
            <w:noProof/>
            <w:webHidden/>
          </w:rPr>
          <w:tab/>
        </w:r>
        <w:r w:rsidR="00EB6430">
          <w:rPr>
            <w:noProof/>
            <w:webHidden/>
          </w:rPr>
          <w:fldChar w:fldCharType="begin"/>
        </w:r>
        <w:r w:rsidR="00EB6430">
          <w:rPr>
            <w:noProof/>
            <w:webHidden/>
          </w:rPr>
          <w:instrText xml:space="preserve"> PAGEREF _Toc535400525 \h </w:instrText>
        </w:r>
        <w:r w:rsidR="00EB6430">
          <w:rPr>
            <w:noProof/>
            <w:webHidden/>
          </w:rPr>
        </w:r>
        <w:r w:rsidR="00EB6430">
          <w:rPr>
            <w:noProof/>
            <w:webHidden/>
          </w:rPr>
          <w:fldChar w:fldCharType="separate"/>
        </w:r>
        <w:r w:rsidR="00045DDC">
          <w:rPr>
            <w:noProof/>
            <w:webHidden/>
          </w:rPr>
          <w:t>158</w:t>
        </w:r>
        <w:r w:rsidR="00EB6430">
          <w:rPr>
            <w:noProof/>
            <w:webHidden/>
          </w:rPr>
          <w:fldChar w:fldCharType="end"/>
        </w:r>
      </w:hyperlink>
    </w:p>
    <w:p w14:paraId="51373A24" w14:textId="61A207D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6" w:history="1">
        <w:r w:rsidR="00EB6430" w:rsidRPr="0049037E">
          <w:rPr>
            <w:rStyle w:val="Hyperlink"/>
            <w:noProof/>
          </w:rPr>
          <w:t>Table 2</w:t>
        </w:r>
        <w:r w:rsidR="00EB6430" w:rsidRPr="0049037E">
          <w:rPr>
            <w:rStyle w:val="Hyperlink"/>
            <w:noProof/>
          </w:rPr>
          <w:noBreakHyphen/>
          <w:t xml:space="preserve">115: Correlation Factor </w:t>
        </w:r>
        <w:r w:rsidR="00EB6430" w:rsidRPr="0049037E">
          <w:rPr>
            <w:rStyle w:val="Hyperlink"/>
            <w:noProof/>
            <w:vertAlign w:val="superscript"/>
          </w:rPr>
          <w:t>Source 2</w:t>
        </w:r>
        <w:r w:rsidR="00EB6430">
          <w:rPr>
            <w:noProof/>
            <w:webHidden/>
          </w:rPr>
          <w:tab/>
        </w:r>
        <w:r w:rsidR="00EB6430">
          <w:rPr>
            <w:noProof/>
            <w:webHidden/>
          </w:rPr>
          <w:fldChar w:fldCharType="begin"/>
        </w:r>
        <w:r w:rsidR="00EB6430">
          <w:rPr>
            <w:noProof/>
            <w:webHidden/>
          </w:rPr>
          <w:instrText xml:space="preserve"> PAGEREF _Toc535400526 \h </w:instrText>
        </w:r>
        <w:r w:rsidR="00EB6430">
          <w:rPr>
            <w:noProof/>
            <w:webHidden/>
          </w:rPr>
        </w:r>
        <w:r w:rsidR="00EB6430">
          <w:rPr>
            <w:noProof/>
            <w:webHidden/>
          </w:rPr>
          <w:fldChar w:fldCharType="separate"/>
        </w:r>
        <w:r w:rsidR="00045DDC">
          <w:rPr>
            <w:noProof/>
            <w:webHidden/>
          </w:rPr>
          <w:t>159</w:t>
        </w:r>
        <w:r w:rsidR="00EB6430">
          <w:rPr>
            <w:noProof/>
            <w:webHidden/>
          </w:rPr>
          <w:fldChar w:fldCharType="end"/>
        </w:r>
      </w:hyperlink>
    </w:p>
    <w:p w14:paraId="4EBE453A" w14:textId="0E83741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7" w:history="1">
        <w:r w:rsidR="00EB6430" w:rsidRPr="0049037E">
          <w:rPr>
            <w:rStyle w:val="Hyperlink"/>
            <w:noProof/>
          </w:rPr>
          <w:t>Table 2</w:t>
        </w:r>
        <w:r w:rsidR="00EB6430" w:rsidRPr="0049037E">
          <w:rPr>
            <w:rStyle w:val="Hyperlink"/>
            <w:noProof/>
          </w:rPr>
          <w:noBreakHyphen/>
          <w:t>116: Latent Multiplier Values by Climate Reference City</w:t>
        </w:r>
        <w:r w:rsidR="00EB6430">
          <w:rPr>
            <w:noProof/>
            <w:webHidden/>
          </w:rPr>
          <w:tab/>
        </w:r>
        <w:r w:rsidR="00EB6430">
          <w:rPr>
            <w:noProof/>
            <w:webHidden/>
          </w:rPr>
          <w:fldChar w:fldCharType="begin"/>
        </w:r>
        <w:r w:rsidR="00EB6430">
          <w:rPr>
            <w:noProof/>
            <w:webHidden/>
          </w:rPr>
          <w:instrText xml:space="preserve"> PAGEREF _Toc535400527 \h </w:instrText>
        </w:r>
        <w:r w:rsidR="00EB6430">
          <w:rPr>
            <w:noProof/>
            <w:webHidden/>
          </w:rPr>
        </w:r>
        <w:r w:rsidR="00EB6430">
          <w:rPr>
            <w:noProof/>
            <w:webHidden/>
          </w:rPr>
          <w:fldChar w:fldCharType="separate"/>
        </w:r>
        <w:r w:rsidR="00045DDC">
          <w:rPr>
            <w:noProof/>
            <w:webHidden/>
          </w:rPr>
          <w:t>159</w:t>
        </w:r>
        <w:r w:rsidR="00EB6430">
          <w:rPr>
            <w:noProof/>
            <w:webHidden/>
          </w:rPr>
          <w:fldChar w:fldCharType="end"/>
        </w:r>
      </w:hyperlink>
    </w:p>
    <w:p w14:paraId="7472AD37" w14:textId="33715219"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8" w:history="1">
        <w:r w:rsidR="00EB6430" w:rsidRPr="0049037E">
          <w:rPr>
            <w:rStyle w:val="Hyperlink"/>
            <w:noProof/>
          </w:rPr>
          <w:t>Table 2</w:t>
        </w:r>
        <w:r w:rsidR="00EB6430" w:rsidRPr="0049037E">
          <w:rPr>
            <w:rStyle w:val="Hyperlink"/>
            <w:noProof/>
          </w:rPr>
          <w:noBreakHyphen/>
          <w:t>117: Default Cooling and Heating System Efficiencies</w:t>
        </w:r>
        <w:r w:rsidR="00EB6430">
          <w:rPr>
            <w:noProof/>
            <w:webHidden/>
          </w:rPr>
          <w:tab/>
        </w:r>
        <w:r w:rsidR="00EB6430">
          <w:rPr>
            <w:noProof/>
            <w:webHidden/>
          </w:rPr>
          <w:fldChar w:fldCharType="begin"/>
        </w:r>
        <w:r w:rsidR="00EB6430">
          <w:rPr>
            <w:noProof/>
            <w:webHidden/>
          </w:rPr>
          <w:instrText xml:space="preserve"> PAGEREF _Toc535400528 \h </w:instrText>
        </w:r>
        <w:r w:rsidR="00EB6430">
          <w:rPr>
            <w:noProof/>
            <w:webHidden/>
          </w:rPr>
        </w:r>
        <w:r w:rsidR="00EB6430">
          <w:rPr>
            <w:noProof/>
            <w:webHidden/>
          </w:rPr>
          <w:fldChar w:fldCharType="separate"/>
        </w:r>
        <w:r w:rsidR="00045DDC">
          <w:rPr>
            <w:noProof/>
            <w:webHidden/>
          </w:rPr>
          <w:t>159</w:t>
        </w:r>
        <w:r w:rsidR="00EB6430">
          <w:rPr>
            <w:noProof/>
            <w:webHidden/>
          </w:rPr>
          <w:fldChar w:fldCharType="end"/>
        </w:r>
      </w:hyperlink>
    </w:p>
    <w:p w14:paraId="6E6C0D71" w14:textId="756D264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29" w:history="1">
        <w:r w:rsidR="00EB6430" w:rsidRPr="0049037E">
          <w:rPr>
            <w:rStyle w:val="Hyperlink"/>
            <w:noProof/>
          </w:rPr>
          <w:t>Table 2</w:t>
        </w:r>
        <w:r w:rsidR="00EB6430" w:rsidRPr="0049037E">
          <w:rPr>
            <w:rStyle w:val="Hyperlink"/>
            <w:noProof/>
          </w:rPr>
          <w:noBreakHyphen/>
          <w:t xml:space="preserve">118: Typical Reductions in Leakage </w:t>
        </w:r>
        <w:r w:rsidR="00EB6430" w:rsidRPr="0049037E">
          <w:rPr>
            <w:rStyle w:val="Hyperlink"/>
            <w:noProof/>
            <w:vertAlign w:val="superscript"/>
          </w:rPr>
          <w:t xml:space="preserve">Source </w:t>
        </w:r>
        <w:r w:rsidR="00EB6430">
          <w:rPr>
            <w:noProof/>
            <w:webHidden/>
          </w:rPr>
          <w:tab/>
        </w:r>
        <w:r w:rsidR="00EB6430">
          <w:rPr>
            <w:noProof/>
            <w:webHidden/>
          </w:rPr>
          <w:fldChar w:fldCharType="begin"/>
        </w:r>
        <w:r w:rsidR="00EB6430">
          <w:rPr>
            <w:noProof/>
            <w:webHidden/>
          </w:rPr>
          <w:instrText xml:space="preserve"> PAGEREF _Toc535400529 \h </w:instrText>
        </w:r>
        <w:r w:rsidR="00EB6430">
          <w:rPr>
            <w:noProof/>
            <w:webHidden/>
          </w:rPr>
        </w:r>
        <w:r w:rsidR="00EB6430">
          <w:rPr>
            <w:noProof/>
            <w:webHidden/>
          </w:rPr>
          <w:fldChar w:fldCharType="separate"/>
        </w:r>
        <w:r w:rsidR="00045DDC">
          <w:rPr>
            <w:noProof/>
            <w:webHidden/>
          </w:rPr>
          <w:t>160</w:t>
        </w:r>
        <w:r w:rsidR="00EB6430">
          <w:rPr>
            <w:noProof/>
            <w:webHidden/>
          </w:rPr>
          <w:fldChar w:fldCharType="end"/>
        </w:r>
      </w:hyperlink>
    </w:p>
    <w:p w14:paraId="424C88A2" w14:textId="7C798E7A"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0" w:history="1">
        <w:r w:rsidR="00EB6430" w:rsidRPr="0049037E">
          <w:rPr>
            <w:rStyle w:val="Hyperlink"/>
            <w:noProof/>
          </w:rPr>
          <w:t>Table 2</w:t>
        </w:r>
        <w:r w:rsidR="00EB6430" w:rsidRPr="0049037E">
          <w:rPr>
            <w:rStyle w:val="Hyperlink"/>
            <w:noProof/>
          </w:rPr>
          <w:noBreakHyphen/>
          <w:t>119: Default Annual Energy Savings</w:t>
        </w:r>
        <w:r w:rsidR="00EB6430">
          <w:rPr>
            <w:noProof/>
            <w:webHidden/>
          </w:rPr>
          <w:tab/>
        </w:r>
        <w:r w:rsidR="00EB6430">
          <w:rPr>
            <w:noProof/>
            <w:webHidden/>
          </w:rPr>
          <w:fldChar w:fldCharType="begin"/>
        </w:r>
        <w:r w:rsidR="00EB6430">
          <w:rPr>
            <w:noProof/>
            <w:webHidden/>
          </w:rPr>
          <w:instrText xml:space="preserve"> PAGEREF _Toc535400530 \h </w:instrText>
        </w:r>
        <w:r w:rsidR="00EB6430">
          <w:rPr>
            <w:noProof/>
            <w:webHidden/>
          </w:rPr>
        </w:r>
        <w:r w:rsidR="00EB6430">
          <w:rPr>
            <w:noProof/>
            <w:webHidden/>
          </w:rPr>
          <w:fldChar w:fldCharType="separate"/>
        </w:r>
        <w:r w:rsidR="00045DDC">
          <w:rPr>
            <w:noProof/>
            <w:webHidden/>
          </w:rPr>
          <w:t>160</w:t>
        </w:r>
        <w:r w:rsidR="00EB6430">
          <w:rPr>
            <w:noProof/>
            <w:webHidden/>
          </w:rPr>
          <w:fldChar w:fldCharType="end"/>
        </w:r>
      </w:hyperlink>
    </w:p>
    <w:p w14:paraId="0D228DF0" w14:textId="3443501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1" w:history="1">
        <w:r w:rsidR="00EB6430" w:rsidRPr="0049037E">
          <w:rPr>
            <w:rStyle w:val="Hyperlink"/>
            <w:noProof/>
          </w:rPr>
          <w:t>Table 2</w:t>
        </w:r>
        <w:r w:rsidR="00EB6430" w:rsidRPr="0049037E">
          <w:rPr>
            <w:rStyle w:val="Hyperlink"/>
            <w:noProof/>
          </w:rPr>
          <w:noBreakHyphen/>
          <w:t>120: Default Summer Peak Demand Savings</w:t>
        </w:r>
        <w:r w:rsidR="00EB6430">
          <w:rPr>
            <w:noProof/>
            <w:webHidden/>
          </w:rPr>
          <w:tab/>
        </w:r>
        <w:r w:rsidR="00EB6430">
          <w:rPr>
            <w:noProof/>
            <w:webHidden/>
          </w:rPr>
          <w:fldChar w:fldCharType="begin"/>
        </w:r>
        <w:r w:rsidR="00EB6430">
          <w:rPr>
            <w:noProof/>
            <w:webHidden/>
          </w:rPr>
          <w:instrText xml:space="preserve"> PAGEREF _Toc535400531 \h </w:instrText>
        </w:r>
        <w:r w:rsidR="00EB6430">
          <w:rPr>
            <w:noProof/>
            <w:webHidden/>
          </w:rPr>
        </w:r>
        <w:r w:rsidR="00EB6430">
          <w:rPr>
            <w:noProof/>
            <w:webHidden/>
          </w:rPr>
          <w:fldChar w:fldCharType="separate"/>
        </w:r>
        <w:r w:rsidR="00045DDC">
          <w:rPr>
            <w:noProof/>
            <w:webHidden/>
          </w:rPr>
          <w:t>161</w:t>
        </w:r>
        <w:r w:rsidR="00EB6430">
          <w:rPr>
            <w:noProof/>
            <w:webHidden/>
          </w:rPr>
          <w:fldChar w:fldCharType="end"/>
        </w:r>
      </w:hyperlink>
    </w:p>
    <w:p w14:paraId="01ABF6ED" w14:textId="5EA41CBC"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2" w:history="1">
        <w:r w:rsidR="00EB6430" w:rsidRPr="0049037E">
          <w:rPr>
            <w:rStyle w:val="Hyperlink"/>
            <w:noProof/>
          </w:rPr>
          <w:t>Table 2</w:t>
        </w:r>
        <w:r w:rsidR="00EB6430" w:rsidRPr="0049037E">
          <w:rPr>
            <w:rStyle w:val="Hyperlink"/>
            <w:noProof/>
          </w:rPr>
          <w:noBreakHyphen/>
          <w:t>121: Terms</w:t>
        </w:r>
        <w:r w:rsidR="00EB6430" w:rsidRPr="0049037E">
          <w:rPr>
            <w:rStyle w:val="Hyperlink"/>
            <w:rFonts w:cs="Arial"/>
            <w:noProof/>
          </w:rPr>
          <w:t>, Values, and References for</w:t>
        </w:r>
        <w:r w:rsidR="00EB6430" w:rsidRPr="0049037E">
          <w:rPr>
            <w:rStyle w:val="Hyperlink"/>
            <w:noProof/>
          </w:rPr>
          <w:t xml:space="preserve"> Basement Wall Insulation</w:t>
        </w:r>
        <w:r w:rsidR="00EB6430">
          <w:rPr>
            <w:noProof/>
            <w:webHidden/>
          </w:rPr>
          <w:tab/>
        </w:r>
        <w:r w:rsidR="00EB6430">
          <w:rPr>
            <w:noProof/>
            <w:webHidden/>
          </w:rPr>
          <w:fldChar w:fldCharType="begin"/>
        </w:r>
        <w:r w:rsidR="00EB6430">
          <w:rPr>
            <w:noProof/>
            <w:webHidden/>
          </w:rPr>
          <w:instrText xml:space="preserve"> PAGEREF _Toc535400532 \h </w:instrText>
        </w:r>
        <w:r w:rsidR="00EB6430">
          <w:rPr>
            <w:noProof/>
            <w:webHidden/>
          </w:rPr>
        </w:r>
        <w:r w:rsidR="00EB6430">
          <w:rPr>
            <w:noProof/>
            <w:webHidden/>
          </w:rPr>
          <w:fldChar w:fldCharType="separate"/>
        </w:r>
        <w:r w:rsidR="00045DDC">
          <w:rPr>
            <w:noProof/>
            <w:webHidden/>
          </w:rPr>
          <w:t>164</w:t>
        </w:r>
        <w:r w:rsidR="00EB6430">
          <w:rPr>
            <w:noProof/>
            <w:webHidden/>
          </w:rPr>
          <w:fldChar w:fldCharType="end"/>
        </w:r>
      </w:hyperlink>
    </w:p>
    <w:p w14:paraId="3D2C8132" w14:textId="367CCA8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3" w:history="1">
        <w:r w:rsidR="00EB6430" w:rsidRPr="0049037E">
          <w:rPr>
            <w:rStyle w:val="Hyperlink"/>
            <w:noProof/>
          </w:rPr>
          <w:t>Table 2</w:t>
        </w:r>
        <w:r w:rsidR="00EB6430" w:rsidRPr="0049037E">
          <w:rPr>
            <w:rStyle w:val="Hyperlink"/>
            <w:noProof/>
          </w:rPr>
          <w:noBreakHyphen/>
          <w:t>122: Default Cooling and Heating System Efficiencies</w:t>
        </w:r>
        <w:r w:rsidR="00EB6430">
          <w:rPr>
            <w:noProof/>
            <w:webHidden/>
          </w:rPr>
          <w:tab/>
        </w:r>
        <w:r w:rsidR="00EB6430">
          <w:rPr>
            <w:noProof/>
            <w:webHidden/>
          </w:rPr>
          <w:fldChar w:fldCharType="begin"/>
        </w:r>
        <w:r w:rsidR="00EB6430">
          <w:rPr>
            <w:noProof/>
            <w:webHidden/>
          </w:rPr>
          <w:instrText xml:space="preserve"> PAGEREF _Toc535400533 \h </w:instrText>
        </w:r>
        <w:r w:rsidR="00EB6430">
          <w:rPr>
            <w:noProof/>
            <w:webHidden/>
          </w:rPr>
        </w:r>
        <w:r w:rsidR="00EB6430">
          <w:rPr>
            <w:noProof/>
            <w:webHidden/>
          </w:rPr>
          <w:fldChar w:fldCharType="separate"/>
        </w:r>
        <w:r w:rsidR="00045DDC">
          <w:rPr>
            <w:noProof/>
            <w:webHidden/>
          </w:rPr>
          <w:t>165</w:t>
        </w:r>
        <w:r w:rsidR="00EB6430">
          <w:rPr>
            <w:noProof/>
            <w:webHidden/>
          </w:rPr>
          <w:fldChar w:fldCharType="end"/>
        </w:r>
      </w:hyperlink>
    </w:p>
    <w:p w14:paraId="6F651D40" w14:textId="4BA7594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4" w:history="1">
        <w:r w:rsidR="00EB6430" w:rsidRPr="0049037E">
          <w:rPr>
            <w:rStyle w:val="Hyperlink"/>
            <w:noProof/>
          </w:rPr>
          <w:t>Table 2</w:t>
        </w:r>
        <w:r w:rsidR="00EB6430" w:rsidRPr="0049037E">
          <w:rPr>
            <w:rStyle w:val="Hyperlink"/>
            <w:noProof/>
          </w:rPr>
          <w:noBreakHyphen/>
          <w:t>123: Default Base and Energy Efficient (Insulated) R Values</w:t>
        </w:r>
        <w:r w:rsidR="00EB6430">
          <w:rPr>
            <w:noProof/>
            <w:webHidden/>
          </w:rPr>
          <w:tab/>
        </w:r>
        <w:r w:rsidR="00EB6430">
          <w:rPr>
            <w:noProof/>
            <w:webHidden/>
          </w:rPr>
          <w:fldChar w:fldCharType="begin"/>
        </w:r>
        <w:r w:rsidR="00EB6430">
          <w:rPr>
            <w:noProof/>
            <w:webHidden/>
          </w:rPr>
          <w:instrText xml:space="preserve"> PAGEREF _Toc535400534 \h </w:instrText>
        </w:r>
        <w:r w:rsidR="00EB6430">
          <w:rPr>
            <w:noProof/>
            <w:webHidden/>
          </w:rPr>
        </w:r>
        <w:r w:rsidR="00EB6430">
          <w:rPr>
            <w:noProof/>
            <w:webHidden/>
          </w:rPr>
          <w:fldChar w:fldCharType="separate"/>
        </w:r>
        <w:r w:rsidR="00045DDC">
          <w:rPr>
            <w:noProof/>
            <w:webHidden/>
          </w:rPr>
          <w:t>166</w:t>
        </w:r>
        <w:r w:rsidR="00EB6430">
          <w:rPr>
            <w:noProof/>
            <w:webHidden/>
          </w:rPr>
          <w:fldChar w:fldCharType="end"/>
        </w:r>
      </w:hyperlink>
    </w:p>
    <w:p w14:paraId="1520190A" w14:textId="5DA848E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5" w:history="1">
        <w:r w:rsidR="00EB6430" w:rsidRPr="0049037E">
          <w:rPr>
            <w:rStyle w:val="Hyperlink"/>
            <w:noProof/>
          </w:rPr>
          <w:t>Table 2</w:t>
        </w:r>
        <w:r w:rsidR="00EB6430" w:rsidRPr="0049037E">
          <w:rPr>
            <w:rStyle w:val="Hyperlink"/>
            <w:noProof/>
          </w:rPr>
          <w:noBreakHyphen/>
          <w:t>124: Terms</w:t>
        </w:r>
        <w:r w:rsidR="00EB6430" w:rsidRPr="0049037E">
          <w:rPr>
            <w:rStyle w:val="Hyperlink"/>
            <w:rFonts w:cs="Arial"/>
            <w:noProof/>
          </w:rPr>
          <w:t>, Values, and References for</w:t>
        </w:r>
        <w:r w:rsidR="00EB6430" w:rsidRPr="0049037E">
          <w:rPr>
            <w:rStyle w:val="Hyperlink"/>
            <w:noProof/>
          </w:rPr>
          <w:t xml:space="preserve"> Basement Wall Insulation</w:t>
        </w:r>
        <w:r w:rsidR="00EB6430">
          <w:rPr>
            <w:noProof/>
            <w:webHidden/>
          </w:rPr>
          <w:tab/>
        </w:r>
        <w:r w:rsidR="00EB6430">
          <w:rPr>
            <w:noProof/>
            <w:webHidden/>
          </w:rPr>
          <w:fldChar w:fldCharType="begin"/>
        </w:r>
        <w:r w:rsidR="00EB6430">
          <w:rPr>
            <w:noProof/>
            <w:webHidden/>
          </w:rPr>
          <w:instrText xml:space="preserve"> PAGEREF _Toc535400535 \h </w:instrText>
        </w:r>
        <w:r w:rsidR="00EB6430">
          <w:rPr>
            <w:noProof/>
            <w:webHidden/>
          </w:rPr>
        </w:r>
        <w:r w:rsidR="00EB6430">
          <w:rPr>
            <w:noProof/>
            <w:webHidden/>
          </w:rPr>
          <w:fldChar w:fldCharType="separate"/>
        </w:r>
        <w:r w:rsidR="00045DDC">
          <w:rPr>
            <w:noProof/>
            <w:webHidden/>
          </w:rPr>
          <w:t>169</w:t>
        </w:r>
        <w:r w:rsidR="00EB6430">
          <w:rPr>
            <w:noProof/>
            <w:webHidden/>
          </w:rPr>
          <w:fldChar w:fldCharType="end"/>
        </w:r>
      </w:hyperlink>
    </w:p>
    <w:p w14:paraId="0B6D409F" w14:textId="5411A53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6" w:history="1">
        <w:r w:rsidR="00EB6430" w:rsidRPr="0049037E">
          <w:rPr>
            <w:rStyle w:val="Hyperlink"/>
            <w:noProof/>
          </w:rPr>
          <w:t>Table 2</w:t>
        </w:r>
        <w:r w:rsidR="00EB6430" w:rsidRPr="0049037E">
          <w:rPr>
            <w:rStyle w:val="Hyperlink"/>
            <w:noProof/>
          </w:rPr>
          <w:noBreakHyphen/>
          <w:t>125: Below Grade Thermal Resistance Values</w:t>
        </w:r>
        <w:r w:rsidR="00EB6430">
          <w:rPr>
            <w:noProof/>
            <w:webHidden/>
          </w:rPr>
          <w:tab/>
        </w:r>
        <w:r w:rsidR="00EB6430">
          <w:rPr>
            <w:noProof/>
            <w:webHidden/>
          </w:rPr>
          <w:fldChar w:fldCharType="begin"/>
        </w:r>
        <w:r w:rsidR="00EB6430">
          <w:rPr>
            <w:noProof/>
            <w:webHidden/>
          </w:rPr>
          <w:instrText xml:space="preserve"> PAGEREF _Toc535400536 \h </w:instrText>
        </w:r>
        <w:r w:rsidR="00EB6430">
          <w:rPr>
            <w:noProof/>
            <w:webHidden/>
          </w:rPr>
        </w:r>
        <w:r w:rsidR="00EB6430">
          <w:rPr>
            <w:noProof/>
            <w:webHidden/>
          </w:rPr>
          <w:fldChar w:fldCharType="separate"/>
        </w:r>
        <w:r w:rsidR="00045DDC">
          <w:rPr>
            <w:noProof/>
            <w:webHidden/>
          </w:rPr>
          <w:t>170</w:t>
        </w:r>
        <w:r w:rsidR="00EB6430">
          <w:rPr>
            <w:noProof/>
            <w:webHidden/>
          </w:rPr>
          <w:fldChar w:fldCharType="end"/>
        </w:r>
      </w:hyperlink>
    </w:p>
    <w:p w14:paraId="7954B8C6" w14:textId="6B9C1DCF"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7" w:history="1">
        <w:r w:rsidR="00EB6430" w:rsidRPr="0049037E">
          <w:rPr>
            <w:rStyle w:val="Hyperlink"/>
            <w:noProof/>
          </w:rPr>
          <w:t>Table 2</w:t>
        </w:r>
        <w:r w:rsidR="00EB6430" w:rsidRPr="0049037E">
          <w:rPr>
            <w:rStyle w:val="Hyperlink"/>
            <w:noProof/>
          </w:rPr>
          <w:noBreakHyphen/>
          <w:t>126: Default Cooling and Heating System Efficiencies</w:t>
        </w:r>
        <w:r w:rsidR="00EB6430">
          <w:rPr>
            <w:noProof/>
            <w:webHidden/>
          </w:rPr>
          <w:tab/>
        </w:r>
        <w:r w:rsidR="00EB6430">
          <w:rPr>
            <w:noProof/>
            <w:webHidden/>
          </w:rPr>
          <w:fldChar w:fldCharType="begin"/>
        </w:r>
        <w:r w:rsidR="00EB6430">
          <w:rPr>
            <w:noProof/>
            <w:webHidden/>
          </w:rPr>
          <w:instrText xml:space="preserve"> PAGEREF _Toc535400537 \h </w:instrText>
        </w:r>
        <w:r w:rsidR="00EB6430">
          <w:rPr>
            <w:noProof/>
            <w:webHidden/>
          </w:rPr>
        </w:r>
        <w:r w:rsidR="00EB6430">
          <w:rPr>
            <w:noProof/>
            <w:webHidden/>
          </w:rPr>
          <w:fldChar w:fldCharType="separate"/>
        </w:r>
        <w:r w:rsidR="00045DDC">
          <w:rPr>
            <w:noProof/>
            <w:webHidden/>
          </w:rPr>
          <w:t>170</w:t>
        </w:r>
        <w:r w:rsidR="00EB6430">
          <w:rPr>
            <w:noProof/>
            <w:webHidden/>
          </w:rPr>
          <w:fldChar w:fldCharType="end"/>
        </w:r>
      </w:hyperlink>
    </w:p>
    <w:p w14:paraId="424179CB" w14:textId="12B35C5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8" w:history="1">
        <w:r w:rsidR="00EB6430" w:rsidRPr="0049037E">
          <w:rPr>
            <w:rStyle w:val="Hyperlink"/>
            <w:noProof/>
          </w:rPr>
          <w:t>Table 2</w:t>
        </w:r>
        <w:r w:rsidR="00EB6430" w:rsidRPr="0049037E">
          <w:rPr>
            <w:rStyle w:val="Hyperlink"/>
            <w:noProof/>
          </w:rPr>
          <w:noBreakHyphen/>
          <w:t>127: Terms</w:t>
        </w:r>
        <w:r w:rsidR="00EB6430" w:rsidRPr="0049037E">
          <w:rPr>
            <w:rStyle w:val="Hyperlink"/>
            <w:rFonts w:cs="Arial"/>
            <w:noProof/>
          </w:rPr>
          <w:t>, Values, and References for</w:t>
        </w:r>
        <w:r w:rsidR="00EB6430" w:rsidRPr="0049037E">
          <w:rPr>
            <w:rStyle w:val="Hyperlink"/>
            <w:noProof/>
          </w:rPr>
          <w:t xml:space="preserve"> Residential Crawl Space Insulation</w:t>
        </w:r>
        <w:r w:rsidR="00EB6430">
          <w:rPr>
            <w:noProof/>
            <w:webHidden/>
          </w:rPr>
          <w:tab/>
        </w:r>
        <w:r w:rsidR="00EB6430">
          <w:rPr>
            <w:noProof/>
            <w:webHidden/>
          </w:rPr>
          <w:fldChar w:fldCharType="begin"/>
        </w:r>
        <w:r w:rsidR="00EB6430">
          <w:rPr>
            <w:noProof/>
            <w:webHidden/>
          </w:rPr>
          <w:instrText xml:space="preserve"> PAGEREF _Toc535400538 \h </w:instrText>
        </w:r>
        <w:r w:rsidR="00EB6430">
          <w:rPr>
            <w:noProof/>
            <w:webHidden/>
          </w:rPr>
        </w:r>
        <w:r w:rsidR="00EB6430">
          <w:rPr>
            <w:noProof/>
            <w:webHidden/>
          </w:rPr>
          <w:fldChar w:fldCharType="separate"/>
        </w:r>
        <w:r w:rsidR="00045DDC">
          <w:rPr>
            <w:noProof/>
            <w:webHidden/>
          </w:rPr>
          <w:t>173</w:t>
        </w:r>
        <w:r w:rsidR="00EB6430">
          <w:rPr>
            <w:noProof/>
            <w:webHidden/>
          </w:rPr>
          <w:fldChar w:fldCharType="end"/>
        </w:r>
      </w:hyperlink>
    </w:p>
    <w:p w14:paraId="64EA2FF2" w14:textId="7764A61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39" w:history="1">
        <w:r w:rsidR="00EB6430" w:rsidRPr="0049037E">
          <w:rPr>
            <w:rStyle w:val="Hyperlink"/>
            <w:noProof/>
          </w:rPr>
          <w:t>Table 2</w:t>
        </w:r>
        <w:r w:rsidR="00EB6430" w:rsidRPr="0049037E">
          <w:rPr>
            <w:rStyle w:val="Hyperlink"/>
            <w:noProof/>
          </w:rPr>
          <w:noBreakHyphen/>
          <w:t>128: Below-grade R-values</w:t>
        </w:r>
        <w:r w:rsidR="00EB6430">
          <w:rPr>
            <w:noProof/>
            <w:webHidden/>
          </w:rPr>
          <w:tab/>
        </w:r>
        <w:r w:rsidR="00EB6430">
          <w:rPr>
            <w:noProof/>
            <w:webHidden/>
          </w:rPr>
          <w:fldChar w:fldCharType="begin"/>
        </w:r>
        <w:r w:rsidR="00EB6430">
          <w:rPr>
            <w:noProof/>
            <w:webHidden/>
          </w:rPr>
          <w:instrText xml:space="preserve"> PAGEREF _Toc535400539 \h </w:instrText>
        </w:r>
        <w:r w:rsidR="00EB6430">
          <w:rPr>
            <w:noProof/>
            <w:webHidden/>
          </w:rPr>
        </w:r>
        <w:r w:rsidR="00EB6430">
          <w:rPr>
            <w:noProof/>
            <w:webHidden/>
          </w:rPr>
          <w:fldChar w:fldCharType="separate"/>
        </w:r>
        <w:r w:rsidR="00045DDC">
          <w:rPr>
            <w:noProof/>
            <w:webHidden/>
          </w:rPr>
          <w:t>174</w:t>
        </w:r>
        <w:r w:rsidR="00EB6430">
          <w:rPr>
            <w:noProof/>
            <w:webHidden/>
          </w:rPr>
          <w:fldChar w:fldCharType="end"/>
        </w:r>
      </w:hyperlink>
    </w:p>
    <w:p w14:paraId="073E3088" w14:textId="359B4D35"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0" w:history="1">
        <w:r w:rsidR="00EB6430" w:rsidRPr="0049037E">
          <w:rPr>
            <w:rStyle w:val="Hyperlink"/>
            <w:noProof/>
          </w:rPr>
          <w:t>Table 2</w:t>
        </w:r>
        <w:r w:rsidR="00EB6430" w:rsidRPr="0049037E">
          <w:rPr>
            <w:rStyle w:val="Hyperlink"/>
            <w:noProof/>
          </w:rPr>
          <w:noBreakHyphen/>
          <w:t>129: Default Cooling and Heating System Efficiencies</w:t>
        </w:r>
        <w:r w:rsidR="00EB6430">
          <w:rPr>
            <w:noProof/>
            <w:webHidden/>
          </w:rPr>
          <w:tab/>
        </w:r>
        <w:r w:rsidR="00EB6430">
          <w:rPr>
            <w:noProof/>
            <w:webHidden/>
          </w:rPr>
          <w:fldChar w:fldCharType="begin"/>
        </w:r>
        <w:r w:rsidR="00EB6430">
          <w:rPr>
            <w:noProof/>
            <w:webHidden/>
          </w:rPr>
          <w:instrText xml:space="preserve"> PAGEREF _Toc535400540 \h </w:instrText>
        </w:r>
        <w:r w:rsidR="00EB6430">
          <w:rPr>
            <w:noProof/>
            <w:webHidden/>
          </w:rPr>
        </w:r>
        <w:r w:rsidR="00EB6430">
          <w:rPr>
            <w:noProof/>
            <w:webHidden/>
          </w:rPr>
          <w:fldChar w:fldCharType="separate"/>
        </w:r>
        <w:r w:rsidR="00045DDC">
          <w:rPr>
            <w:noProof/>
            <w:webHidden/>
          </w:rPr>
          <w:t>174</w:t>
        </w:r>
        <w:r w:rsidR="00EB6430">
          <w:rPr>
            <w:noProof/>
            <w:webHidden/>
          </w:rPr>
          <w:fldChar w:fldCharType="end"/>
        </w:r>
      </w:hyperlink>
    </w:p>
    <w:p w14:paraId="77D88E2C" w14:textId="026A006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1" w:history="1">
        <w:r w:rsidR="00EB6430" w:rsidRPr="0049037E">
          <w:rPr>
            <w:rStyle w:val="Hyperlink"/>
            <w:noProof/>
          </w:rPr>
          <w:t>Table 2</w:t>
        </w:r>
        <w:r w:rsidR="00EB6430" w:rsidRPr="0049037E">
          <w:rPr>
            <w:rStyle w:val="Hyperlink"/>
            <w:noProof/>
          </w:rPr>
          <w:noBreakHyphen/>
          <w:t>130: Terms</w:t>
        </w:r>
        <w:r w:rsidR="00EB6430" w:rsidRPr="0049037E">
          <w:rPr>
            <w:rStyle w:val="Hyperlink"/>
            <w:rFonts w:cs="Arial"/>
            <w:noProof/>
          </w:rPr>
          <w:t xml:space="preserve">, Values, and References </w:t>
        </w:r>
        <w:r w:rsidR="00EB6430" w:rsidRPr="0049037E">
          <w:rPr>
            <w:rStyle w:val="Hyperlink"/>
            <w:noProof/>
          </w:rPr>
          <w:t>for ENERGY STAR Windows</w:t>
        </w:r>
        <w:r w:rsidR="00EB6430">
          <w:rPr>
            <w:noProof/>
            <w:webHidden/>
          </w:rPr>
          <w:tab/>
        </w:r>
        <w:r w:rsidR="00EB6430">
          <w:rPr>
            <w:noProof/>
            <w:webHidden/>
          </w:rPr>
          <w:fldChar w:fldCharType="begin"/>
        </w:r>
        <w:r w:rsidR="00EB6430">
          <w:rPr>
            <w:noProof/>
            <w:webHidden/>
          </w:rPr>
          <w:instrText xml:space="preserve"> PAGEREF _Toc535400541 \h </w:instrText>
        </w:r>
        <w:r w:rsidR="00EB6430">
          <w:rPr>
            <w:noProof/>
            <w:webHidden/>
          </w:rPr>
        </w:r>
        <w:r w:rsidR="00EB6430">
          <w:rPr>
            <w:noProof/>
            <w:webHidden/>
          </w:rPr>
          <w:fldChar w:fldCharType="separate"/>
        </w:r>
        <w:r w:rsidR="00045DDC">
          <w:rPr>
            <w:noProof/>
            <w:webHidden/>
          </w:rPr>
          <w:t>176</w:t>
        </w:r>
        <w:r w:rsidR="00EB6430">
          <w:rPr>
            <w:noProof/>
            <w:webHidden/>
          </w:rPr>
          <w:fldChar w:fldCharType="end"/>
        </w:r>
      </w:hyperlink>
    </w:p>
    <w:p w14:paraId="49D313BD" w14:textId="026E44F0"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2" w:history="1">
        <w:r w:rsidR="00EB6430" w:rsidRPr="0049037E">
          <w:rPr>
            <w:rStyle w:val="Hyperlink"/>
            <w:noProof/>
          </w:rPr>
          <w:t>Table 2</w:t>
        </w:r>
        <w:r w:rsidR="00EB6430" w:rsidRPr="0049037E">
          <w:rPr>
            <w:rStyle w:val="Hyperlink"/>
            <w:noProof/>
          </w:rPr>
          <w:noBreakHyphen/>
          <w:t xml:space="preserve">131: Default </w:t>
        </w:r>
        <m:oMath>
          <m:r>
            <m:rPr>
              <m:sty m:val="bi"/>
            </m:rPr>
            <w:rPr>
              <w:rStyle w:val="Hyperlink"/>
              <w:rFonts w:ascii="Cambria Math" w:hAnsi="Cambria Math" w:cs="Arial"/>
              <w:noProof/>
            </w:rPr>
            <m:t>UESregion</m:t>
          </m:r>
          <m:r>
            <w:rPr>
              <w:rStyle w:val="Hyperlink"/>
              <w:rFonts w:ascii="Cambria Math" w:hAnsi="Cambria Math" w:cs="Arial"/>
              <w:noProof/>
            </w:rPr>
            <m:t xml:space="preserve">, </m:t>
          </m:r>
          <m:r>
            <m:rPr>
              <m:sty m:val="bi"/>
            </m:rPr>
            <w:rPr>
              <w:rStyle w:val="Hyperlink"/>
              <w:rFonts w:ascii="Cambria Math" w:hAnsi="Cambria Math" w:cs="Arial"/>
              <w:noProof/>
            </w:rPr>
            <m:t>system</m:t>
          </m:r>
        </m:oMath>
        <w:r w:rsidR="00EB6430" w:rsidRPr="0049037E">
          <w:rPr>
            <w:rStyle w:val="Hyperlink"/>
            <w:noProof/>
          </w:rPr>
          <w:t xml:space="preserve"> , kWh per Square Foot of Replaced Window</w:t>
        </w:r>
        <w:r w:rsidR="00EB6430">
          <w:rPr>
            <w:noProof/>
            <w:webHidden/>
          </w:rPr>
          <w:tab/>
        </w:r>
        <w:r w:rsidR="00EB6430">
          <w:rPr>
            <w:noProof/>
            <w:webHidden/>
          </w:rPr>
          <w:fldChar w:fldCharType="begin"/>
        </w:r>
        <w:r w:rsidR="00EB6430">
          <w:rPr>
            <w:noProof/>
            <w:webHidden/>
          </w:rPr>
          <w:instrText xml:space="preserve"> PAGEREF _Toc535400542 \h </w:instrText>
        </w:r>
        <w:r w:rsidR="00EB6430">
          <w:rPr>
            <w:noProof/>
            <w:webHidden/>
          </w:rPr>
        </w:r>
        <w:r w:rsidR="00EB6430">
          <w:rPr>
            <w:noProof/>
            <w:webHidden/>
          </w:rPr>
          <w:fldChar w:fldCharType="separate"/>
        </w:r>
        <w:r w:rsidR="00045DDC">
          <w:rPr>
            <w:noProof/>
            <w:webHidden/>
          </w:rPr>
          <w:t>177</w:t>
        </w:r>
        <w:r w:rsidR="00EB6430">
          <w:rPr>
            <w:noProof/>
            <w:webHidden/>
          </w:rPr>
          <w:fldChar w:fldCharType="end"/>
        </w:r>
      </w:hyperlink>
    </w:p>
    <w:p w14:paraId="41A906E9" w14:textId="1CC0DB1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3" w:history="1">
        <w:r w:rsidR="00EB6430" w:rsidRPr="0049037E">
          <w:rPr>
            <w:rStyle w:val="Hyperlink"/>
            <w:noProof/>
          </w:rPr>
          <w:t>Table 2</w:t>
        </w:r>
        <w:r w:rsidR="00EB6430" w:rsidRPr="0049037E">
          <w:rPr>
            <w:rStyle w:val="Hyperlink"/>
            <w:noProof/>
          </w:rPr>
          <w:noBreakHyphen/>
          <w:t>132: Terms</w:t>
        </w:r>
        <w:r w:rsidR="00EB6430" w:rsidRPr="0049037E">
          <w:rPr>
            <w:rStyle w:val="Hyperlink"/>
            <w:rFonts w:cs="Arial"/>
            <w:noProof/>
          </w:rPr>
          <w:t>, Values, and References for</w:t>
        </w:r>
        <w:r w:rsidR="00EB6430" w:rsidRPr="0049037E">
          <w:rPr>
            <w:rStyle w:val="Hyperlink"/>
            <w:noProof/>
          </w:rPr>
          <w:t xml:space="preserve"> Residential Window Repair</w:t>
        </w:r>
        <w:r w:rsidR="00EB6430">
          <w:rPr>
            <w:noProof/>
            <w:webHidden/>
          </w:rPr>
          <w:tab/>
        </w:r>
        <w:r w:rsidR="00EB6430">
          <w:rPr>
            <w:noProof/>
            <w:webHidden/>
          </w:rPr>
          <w:fldChar w:fldCharType="begin"/>
        </w:r>
        <w:r w:rsidR="00EB6430">
          <w:rPr>
            <w:noProof/>
            <w:webHidden/>
          </w:rPr>
          <w:instrText xml:space="preserve"> PAGEREF _Toc535400543 \h </w:instrText>
        </w:r>
        <w:r w:rsidR="00EB6430">
          <w:rPr>
            <w:noProof/>
            <w:webHidden/>
          </w:rPr>
        </w:r>
        <w:r w:rsidR="00EB6430">
          <w:rPr>
            <w:noProof/>
            <w:webHidden/>
          </w:rPr>
          <w:fldChar w:fldCharType="separate"/>
        </w:r>
        <w:r w:rsidR="00045DDC">
          <w:rPr>
            <w:noProof/>
            <w:webHidden/>
          </w:rPr>
          <w:t>179</w:t>
        </w:r>
        <w:r w:rsidR="00EB6430">
          <w:rPr>
            <w:noProof/>
            <w:webHidden/>
          </w:rPr>
          <w:fldChar w:fldCharType="end"/>
        </w:r>
      </w:hyperlink>
    </w:p>
    <w:p w14:paraId="0C7AFCE7" w14:textId="066F702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4" w:history="1">
        <w:r w:rsidR="00EB6430" w:rsidRPr="0049037E">
          <w:rPr>
            <w:rStyle w:val="Hyperlink"/>
            <w:noProof/>
          </w:rPr>
          <w:t>Table 2</w:t>
        </w:r>
        <w:r w:rsidR="00EB6430" w:rsidRPr="0049037E">
          <w:rPr>
            <w:rStyle w:val="Hyperlink"/>
            <w:noProof/>
          </w:rPr>
          <w:noBreakHyphen/>
          <w:t>133: Existing Infiltration Assumptions</w:t>
        </w:r>
        <w:r w:rsidR="00EB6430">
          <w:rPr>
            <w:noProof/>
            <w:webHidden/>
          </w:rPr>
          <w:tab/>
        </w:r>
        <w:r w:rsidR="00EB6430">
          <w:rPr>
            <w:noProof/>
            <w:webHidden/>
          </w:rPr>
          <w:fldChar w:fldCharType="begin"/>
        </w:r>
        <w:r w:rsidR="00EB6430">
          <w:rPr>
            <w:noProof/>
            <w:webHidden/>
          </w:rPr>
          <w:instrText xml:space="preserve"> PAGEREF _Toc535400544 \h </w:instrText>
        </w:r>
        <w:r w:rsidR="00EB6430">
          <w:rPr>
            <w:noProof/>
            <w:webHidden/>
          </w:rPr>
        </w:r>
        <w:r w:rsidR="00EB6430">
          <w:rPr>
            <w:noProof/>
            <w:webHidden/>
          </w:rPr>
          <w:fldChar w:fldCharType="separate"/>
        </w:r>
        <w:r w:rsidR="00045DDC">
          <w:rPr>
            <w:noProof/>
            <w:webHidden/>
          </w:rPr>
          <w:t>180</w:t>
        </w:r>
        <w:r w:rsidR="00EB6430">
          <w:rPr>
            <w:noProof/>
            <w:webHidden/>
          </w:rPr>
          <w:fldChar w:fldCharType="end"/>
        </w:r>
      </w:hyperlink>
    </w:p>
    <w:p w14:paraId="6544DEBE" w14:textId="2B0AD011"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5" w:history="1">
        <w:r w:rsidR="00EB6430" w:rsidRPr="0049037E">
          <w:rPr>
            <w:rStyle w:val="Hyperlink"/>
            <w:noProof/>
          </w:rPr>
          <w:t>Table 2</w:t>
        </w:r>
        <w:r w:rsidR="00EB6430" w:rsidRPr="0049037E">
          <w:rPr>
            <w:rStyle w:val="Hyperlink"/>
            <w:noProof/>
          </w:rPr>
          <w:noBreakHyphen/>
          <w:t>134: Default Heating System Efficiency</w:t>
        </w:r>
        <w:r w:rsidR="00EB6430">
          <w:rPr>
            <w:noProof/>
            <w:webHidden/>
          </w:rPr>
          <w:tab/>
        </w:r>
        <w:r w:rsidR="00EB6430">
          <w:rPr>
            <w:noProof/>
            <w:webHidden/>
          </w:rPr>
          <w:fldChar w:fldCharType="begin"/>
        </w:r>
        <w:r w:rsidR="00EB6430">
          <w:rPr>
            <w:noProof/>
            <w:webHidden/>
          </w:rPr>
          <w:instrText xml:space="preserve"> PAGEREF _Toc535400545 \h </w:instrText>
        </w:r>
        <w:r w:rsidR="00EB6430">
          <w:rPr>
            <w:noProof/>
            <w:webHidden/>
          </w:rPr>
        </w:r>
        <w:r w:rsidR="00EB6430">
          <w:rPr>
            <w:noProof/>
            <w:webHidden/>
          </w:rPr>
          <w:fldChar w:fldCharType="separate"/>
        </w:r>
        <w:r w:rsidR="00045DDC">
          <w:rPr>
            <w:noProof/>
            <w:webHidden/>
          </w:rPr>
          <w:t>180</w:t>
        </w:r>
        <w:r w:rsidR="00EB6430">
          <w:rPr>
            <w:noProof/>
            <w:webHidden/>
          </w:rPr>
          <w:fldChar w:fldCharType="end"/>
        </w:r>
      </w:hyperlink>
    </w:p>
    <w:p w14:paraId="1E21FB0A" w14:textId="6BBB5AE3"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6" w:history="1">
        <w:r w:rsidR="00EB6430" w:rsidRPr="0049037E">
          <w:rPr>
            <w:rStyle w:val="Hyperlink"/>
            <w:noProof/>
          </w:rPr>
          <w:t>Table 2</w:t>
        </w:r>
        <w:r w:rsidR="00EB6430" w:rsidRPr="0049037E">
          <w:rPr>
            <w:rStyle w:val="Hyperlink"/>
            <w:noProof/>
          </w:rPr>
          <w:noBreakHyphen/>
          <w:t>135: Terms</w:t>
        </w:r>
        <w:r w:rsidR="00EB6430" w:rsidRPr="0049037E">
          <w:rPr>
            <w:rStyle w:val="Hyperlink"/>
            <w:rFonts w:cs="Arial"/>
            <w:noProof/>
          </w:rPr>
          <w:t>, Values, and References for</w:t>
        </w:r>
        <w:r w:rsidR="00EB6430" w:rsidRPr="0049037E">
          <w:rPr>
            <w:rStyle w:val="Hyperlink"/>
            <w:noProof/>
          </w:rPr>
          <w:t xml:space="preserve"> Residential New Construction</w:t>
        </w:r>
        <w:r w:rsidR="00EB6430">
          <w:rPr>
            <w:noProof/>
            <w:webHidden/>
          </w:rPr>
          <w:tab/>
        </w:r>
        <w:r w:rsidR="00EB6430">
          <w:rPr>
            <w:noProof/>
            <w:webHidden/>
          </w:rPr>
          <w:fldChar w:fldCharType="begin"/>
        </w:r>
        <w:r w:rsidR="00EB6430">
          <w:rPr>
            <w:noProof/>
            <w:webHidden/>
          </w:rPr>
          <w:instrText xml:space="preserve"> PAGEREF _Toc535400546 \h </w:instrText>
        </w:r>
        <w:r w:rsidR="00EB6430">
          <w:rPr>
            <w:noProof/>
            <w:webHidden/>
          </w:rPr>
        </w:r>
        <w:r w:rsidR="00EB6430">
          <w:rPr>
            <w:noProof/>
            <w:webHidden/>
          </w:rPr>
          <w:fldChar w:fldCharType="separate"/>
        </w:r>
        <w:r w:rsidR="00045DDC">
          <w:rPr>
            <w:noProof/>
            <w:webHidden/>
          </w:rPr>
          <w:t>183</w:t>
        </w:r>
        <w:r w:rsidR="00EB6430">
          <w:rPr>
            <w:noProof/>
            <w:webHidden/>
          </w:rPr>
          <w:fldChar w:fldCharType="end"/>
        </w:r>
      </w:hyperlink>
    </w:p>
    <w:p w14:paraId="18A86436" w14:textId="5E1C8F7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7" w:history="1">
        <w:r w:rsidR="00EB6430" w:rsidRPr="0049037E">
          <w:rPr>
            <w:rStyle w:val="Hyperlink"/>
            <w:noProof/>
          </w:rPr>
          <w:t>Table 2</w:t>
        </w:r>
        <w:r w:rsidR="00EB6430" w:rsidRPr="0049037E">
          <w:rPr>
            <w:rStyle w:val="Hyperlink"/>
            <w:noProof/>
          </w:rPr>
          <w:noBreakHyphen/>
          <w:t>136: Baseline Insulation and Fenestration Requirements by Component (Equivalent U-Factors)</w:t>
        </w:r>
        <w:r w:rsidR="00EB6430" w:rsidRPr="0049037E">
          <w:rPr>
            <w:rStyle w:val="Hyperlink"/>
            <w:noProof/>
            <w:vertAlign w:val="superscript"/>
          </w:rPr>
          <w:t>Source 12</w:t>
        </w:r>
        <w:r w:rsidR="00EB6430">
          <w:rPr>
            <w:noProof/>
            <w:webHidden/>
          </w:rPr>
          <w:tab/>
        </w:r>
        <w:r w:rsidR="00EB6430">
          <w:rPr>
            <w:noProof/>
            <w:webHidden/>
          </w:rPr>
          <w:fldChar w:fldCharType="begin"/>
        </w:r>
        <w:r w:rsidR="00EB6430">
          <w:rPr>
            <w:noProof/>
            <w:webHidden/>
          </w:rPr>
          <w:instrText xml:space="preserve"> PAGEREF _Toc535400547 \h </w:instrText>
        </w:r>
        <w:r w:rsidR="00EB6430">
          <w:rPr>
            <w:noProof/>
            <w:webHidden/>
          </w:rPr>
        </w:r>
        <w:r w:rsidR="00EB6430">
          <w:rPr>
            <w:noProof/>
            <w:webHidden/>
          </w:rPr>
          <w:fldChar w:fldCharType="separate"/>
        </w:r>
        <w:r w:rsidR="00045DDC">
          <w:rPr>
            <w:noProof/>
            <w:webHidden/>
          </w:rPr>
          <w:t>184</w:t>
        </w:r>
        <w:r w:rsidR="00EB6430">
          <w:rPr>
            <w:noProof/>
            <w:webHidden/>
          </w:rPr>
          <w:fldChar w:fldCharType="end"/>
        </w:r>
      </w:hyperlink>
    </w:p>
    <w:p w14:paraId="0F191A3A" w14:textId="02C97AC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8" w:history="1">
        <w:r w:rsidR="00EB6430" w:rsidRPr="0049037E">
          <w:rPr>
            <w:rStyle w:val="Hyperlink"/>
            <w:noProof/>
          </w:rPr>
          <w:t>Table 2</w:t>
        </w:r>
        <w:r w:rsidR="00EB6430" w:rsidRPr="0049037E">
          <w:rPr>
            <w:rStyle w:val="Hyperlink"/>
            <w:noProof/>
          </w:rPr>
          <w:noBreakHyphen/>
          <w:t>137: Energy Star Homes - User Defined Reference Home</w:t>
        </w:r>
        <w:r w:rsidR="00EB6430">
          <w:rPr>
            <w:noProof/>
            <w:webHidden/>
          </w:rPr>
          <w:tab/>
        </w:r>
        <w:r w:rsidR="00EB6430">
          <w:rPr>
            <w:noProof/>
            <w:webHidden/>
          </w:rPr>
          <w:fldChar w:fldCharType="begin"/>
        </w:r>
        <w:r w:rsidR="00EB6430">
          <w:rPr>
            <w:noProof/>
            <w:webHidden/>
          </w:rPr>
          <w:instrText xml:space="preserve"> PAGEREF _Toc535400548 \h </w:instrText>
        </w:r>
        <w:r w:rsidR="00EB6430">
          <w:rPr>
            <w:noProof/>
            <w:webHidden/>
          </w:rPr>
        </w:r>
        <w:r w:rsidR="00EB6430">
          <w:rPr>
            <w:noProof/>
            <w:webHidden/>
          </w:rPr>
          <w:fldChar w:fldCharType="separate"/>
        </w:r>
        <w:r w:rsidR="00045DDC">
          <w:rPr>
            <w:noProof/>
            <w:webHidden/>
          </w:rPr>
          <w:t>184</w:t>
        </w:r>
        <w:r w:rsidR="00EB6430">
          <w:rPr>
            <w:noProof/>
            <w:webHidden/>
          </w:rPr>
          <w:fldChar w:fldCharType="end"/>
        </w:r>
      </w:hyperlink>
    </w:p>
    <w:p w14:paraId="510FD5CC" w14:textId="2448B1D8"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49" w:history="1">
        <w:r w:rsidR="00EB6430" w:rsidRPr="0049037E">
          <w:rPr>
            <w:rStyle w:val="Hyperlink"/>
            <w:noProof/>
          </w:rPr>
          <w:t>Table 2</w:t>
        </w:r>
        <w:r w:rsidR="00EB6430" w:rsidRPr="0049037E">
          <w:rPr>
            <w:rStyle w:val="Hyperlink"/>
            <w:noProof/>
          </w:rPr>
          <w:noBreakHyphen/>
          <w:t>138: Terms</w:t>
        </w:r>
        <w:r w:rsidR="00EB6430" w:rsidRPr="0049037E">
          <w:rPr>
            <w:rStyle w:val="Hyperlink"/>
            <w:rFonts w:cs="Arial"/>
            <w:noProof/>
          </w:rPr>
          <w:t>, Values, and References for</w:t>
        </w:r>
        <w:r w:rsidR="00EB6430" w:rsidRPr="0049037E">
          <w:rPr>
            <w:rStyle w:val="Hyperlink"/>
            <w:noProof/>
          </w:rPr>
          <w:t xml:space="preserve"> Home Performance with ENERGY STAR</w:t>
        </w:r>
        <w:r w:rsidR="00EB6430">
          <w:rPr>
            <w:noProof/>
            <w:webHidden/>
          </w:rPr>
          <w:tab/>
        </w:r>
        <w:r w:rsidR="00EB6430">
          <w:rPr>
            <w:noProof/>
            <w:webHidden/>
          </w:rPr>
          <w:fldChar w:fldCharType="begin"/>
        </w:r>
        <w:r w:rsidR="00EB6430">
          <w:rPr>
            <w:noProof/>
            <w:webHidden/>
          </w:rPr>
          <w:instrText xml:space="preserve"> PAGEREF _Toc535400549 \h </w:instrText>
        </w:r>
        <w:r w:rsidR="00EB6430">
          <w:rPr>
            <w:noProof/>
            <w:webHidden/>
          </w:rPr>
        </w:r>
        <w:r w:rsidR="00EB6430">
          <w:rPr>
            <w:noProof/>
            <w:webHidden/>
          </w:rPr>
          <w:fldChar w:fldCharType="separate"/>
        </w:r>
        <w:r w:rsidR="00045DDC">
          <w:rPr>
            <w:noProof/>
            <w:webHidden/>
          </w:rPr>
          <w:t>188</w:t>
        </w:r>
        <w:r w:rsidR="00EB6430">
          <w:rPr>
            <w:noProof/>
            <w:webHidden/>
          </w:rPr>
          <w:fldChar w:fldCharType="end"/>
        </w:r>
      </w:hyperlink>
    </w:p>
    <w:p w14:paraId="6789CBD3" w14:textId="063A1FF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0" w:history="1">
        <w:r w:rsidR="00EB6430" w:rsidRPr="0049037E">
          <w:rPr>
            <w:rStyle w:val="Hyperlink"/>
            <w:noProof/>
          </w:rPr>
          <w:t>Table 2</w:t>
        </w:r>
        <w:r w:rsidR="00EB6430" w:rsidRPr="0049037E">
          <w:rPr>
            <w:rStyle w:val="Hyperlink"/>
            <w:noProof/>
          </w:rPr>
          <w:noBreakHyphen/>
          <w:t>139: Terms</w:t>
        </w:r>
        <w:r w:rsidR="00EB6430" w:rsidRPr="0049037E">
          <w:rPr>
            <w:rStyle w:val="Hyperlink"/>
            <w:rFonts w:cs="Arial"/>
            <w:noProof/>
          </w:rPr>
          <w:t>, Values, and References for</w:t>
        </w:r>
        <w:r w:rsidR="00EB6430" w:rsidRPr="0049037E">
          <w:rPr>
            <w:rStyle w:val="Hyperlink"/>
            <w:noProof/>
          </w:rPr>
          <w:t xml:space="preserve"> Low-Rise Multifamily New Construction</w:t>
        </w:r>
        <w:r w:rsidR="00EB6430">
          <w:rPr>
            <w:noProof/>
            <w:webHidden/>
          </w:rPr>
          <w:tab/>
        </w:r>
        <w:r w:rsidR="00EB6430">
          <w:rPr>
            <w:noProof/>
            <w:webHidden/>
          </w:rPr>
          <w:fldChar w:fldCharType="begin"/>
        </w:r>
        <w:r w:rsidR="00EB6430">
          <w:rPr>
            <w:noProof/>
            <w:webHidden/>
          </w:rPr>
          <w:instrText xml:space="preserve"> PAGEREF _Toc535400550 \h </w:instrText>
        </w:r>
        <w:r w:rsidR="00EB6430">
          <w:rPr>
            <w:noProof/>
            <w:webHidden/>
          </w:rPr>
        </w:r>
        <w:r w:rsidR="00EB6430">
          <w:rPr>
            <w:noProof/>
            <w:webHidden/>
          </w:rPr>
          <w:fldChar w:fldCharType="separate"/>
        </w:r>
        <w:r w:rsidR="00045DDC">
          <w:rPr>
            <w:noProof/>
            <w:webHidden/>
          </w:rPr>
          <w:t>190</w:t>
        </w:r>
        <w:r w:rsidR="00EB6430">
          <w:rPr>
            <w:noProof/>
            <w:webHidden/>
          </w:rPr>
          <w:fldChar w:fldCharType="end"/>
        </w:r>
      </w:hyperlink>
    </w:p>
    <w:p w14:paraId="2C5D39E4" w14:textId="1B9AB5C4"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1" w:history="1">
        <w:r w:rsidR="00EB6430" w:rsidRPr="0049037E">
          <w:rPr>
            <w:rStyle w:val="Hyperlink"/>
            <w:noProof/>
          </w:rPr>
          <w:t>Table 2</w:t>
        </w:r>
        <w:r w:rsidR="00EB6430" w:rsidRPr="0049037E">
          <w:rPr>
            <w:rStyle w:val="Hyperlink"/>
            <w:noProof/>
          </w:rPr>
          <w:noBreakHyphen/>
          <w:t>140: ENERGY STAR Manufactured Homes– References</w:t>
        </w:r>
        <w:r w:rsidR="00EB6430">
          <w:rPr>
            <w:noProof/>
            <w:webHidden/>
          </w:rPr>
          <w:tab/>
        </w:r>
        <w:r w:rsidR="00EB6430">
          <w:rPr>
            <w:noProof/>
            <w:webHidden/>
          </w:rPr>
          <w:fldChar w:fldCharType="begin"/>
        </w:r>
        <w:r w:rsidR="00EB6430">
          <w:rPr>
            <w:noProof/>
            <w:webHidden/>
          </w:rPr>
          <w:instrText xml:space="preserve"> PAGEREF _Toc535400551 \h </w:instrText>
        </w:r>
        <w:r w:rsidR="00EB6430">
          <w:rPr>
            <w:noProof/>
            <w:webHidden/>
          </w:rPr>
        </w:r>
        <w:r w:rsidR="00EB6430">
          <w:rPr>
            <w:noProof/>
            <w:webHidden/>
          </w:rPr>
          <w:fldChar w:fldCharType="separate"/>
        </w:r>
        <w:r w:rsidR="00045DDC">
          <w:rPr>
            <w:noProof/>
            <w:webHidden/>
          </w:rPr>
          <w:t>193</w:t>
        </w:r>
        <w:r w:rsidR="00EB6430">
          <w:rPr>
            <w:noProof/>
            <w:webHidden/>
          </w:rPr>
          <w:fldChar w:fldCharType="end"/>
        </w:r>
      </w:hyperlink>
    </w:p>
    <w:p w14:paraId="0F82AA4F" w14:textId="5AD5BE9B"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2" w:history="1">
        <w:r w:rsidR="00EB6430" w:rsidRPr="0049037E">
          <w:rPr>
            <w:rStyle w:val="Hyperlink"/>
            <w:noProof/>
          </w:rPr>
          <w:t>Table 2</w:t>
        </w:r>
        <w:r w:rsidR="00EB6430" w:rsidRPr="0049037E">
          <w:rPr>
            <w:rStyle w:val="Hyperlink"/>
            <w:noProof/>
          </w:rPr>
          <w:noBreakHyphen/>
          <w:t>141: ENERGY STAR Manufactured Homes - User Defined Reference Home</w:t>
        </w:r>
        <w:r w:rsidR="00EB6430">
          <w:rPr>
            <w:noProof/>
            <w:webHidden/>
          </w:rPr>
          <w:tab/>
        </w:r>
        <w:r w:rsidR="00EB6430">
          <w:rPr>
            <w:noProof/>
            <w:webHidden/>
          </w:rPr>
          <w:fldChar w:fldCharType="begin"/>
        </w:r>
        <w:r w:rsidR="00EB6430">
          <w:rPr>
            <w:noProof/>
            <w:webHidden/>
          </w:rPr>
          <w:instrText xml:space="preserve"> PAGEREF _Toc535400552 \h </w:instrText>
        </w:r>
        <w:r w:rsidR="00EB6430">
          <w:rPr>
            <w:noProof/>
            <w:webHidden/>
          </w:rPr>
        </w:r>
        <w:r w:rsidR="00EB6430">
          <w:rPr>
            <w:noProof/>
            <w:webHidden/>
          </w:rPr>
          <w:fldChar w:fldCharType="separate"/>
        </w:r>
        <w:r w:rsidR="00045DDC">
          <w:rPr>
            <w:noProof/>
            <w:webHidden/>
          </w:rPr>
          <w:t>194</w:t>
        </w:r>
        <w:r w:rsidR="00EB6430">
          <w:rPr>
            <w:noProof/>
            <w:webHidden/>
          </w:rPr>
          <w:fldChar w:fldCharType="end"/>
        </w:r>
      </w:hyperlink>
    </w:p>
    <w:p w14:paraId="22CC614F" w14:textId="2231E63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3" w:history="1">
        <w:r w:rsidR="00EB6430" w:rsidRPr="0049037E">
          <w:rPr>
            <w:rStyle w:val="Hyperlink"/>
            <w:noProof/>
          </w:rPr>
          <w:t>Table 2</w:t>
        </w:r>
        <w:r w:rsidR="00EB6430" w:rsidRPr="0049037E">
          <w:rPr>
            <w:rStyle w:val="Hyperlink"/>
            <w:noProof/>
          </w:rPr>
          <w:noBreakHyphen/>
          <w:t>142: Home Energy Report Persistence Example</w:t>
        </w:r>
        <w:r w:rsidR="00EB6430">
          <w:rPr>
            <w:noProof/>
            <w:webHidden/>
          </w:rPr>
          <w:tab/>
        </w:r>
        <w:r w:rsidR="00EB6430">
          <w:rPr>
            <w:noProof/>
            <w:webHidden/>
          </w:rPr>
          <w:fldChar w:fldCharType="begin"/>
        </w:r>
        <w:r w:rsidR="00EB6430">
          <w:rPr>
            <w:noProof/>
            <w:webHidden/>
          </w:rPr>
          <w:instrText xml:space="preserve"> PAGEREF _Toc535400553 \h </w:instrText>
        </w:r>
        <w:r w:rsidR="00EB6430">
          <w:rPr>
            <w:noProof/>
            <w:webHidden/>
          </w:rPr>
        </w:r>
        <w:r w:rsidR="00EB6430">
          <w:rPr>
            <w:noProof/>
            <w:webHidden/>
          </w:rPr>
          <w:fldChar w:fldCharType="separate"/>
        </w:r>
        <w:r w:rsidR="00045DDC">
          <w:rPr>
            <w:noProof/>
            <w:webHidden/>
          </w:rPr>
          <w:t>197</w:t>
        </w:r>
        <w:r w:rsidR="00EB6430">
          <w:rPr>
            <w:noProof/>
            <w:webHidden/>
          </w:rPr>
          <w:fldChar w:fldCharType="end"/>
        </w:r>
      </w:hyperlink>
    </w:p>
    <w:p w14:paraId="15BDC78D" w14:textId="06D9B54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4" w:history="1">
        <w:r w:rsidR="00EB6430" w:rsidRPr="0049037E">
          <w:rPr>
            <w:rStyle w:val="Hyperlink"/>
            <w:noProof/>
          </w:rPr>
          <w:t>Table 2</w:t>
        </w:r>
        <w:r w:rsidR="00EB6430" w:rsidRPr="0049037E">
          <w:rPr>
            <w:rStyle w:val="Hyperlink"/>
            <w:noProof/>
          </w:rPr>
          <w:noBreakHyphen/>
          <w:t>143: Calculation of Avoided Decay and Incremental Annual Compliance Savings</w:t>
        </w:r>
        <w:r w:rsidR="00EB6430">
          <w:rPr>
            <w:noProof/>
            <w:webHidden/>
          </w:rPr>
          <w:tab/>
        </w:r>
        <w:r w:rsidR="00EB6430">
          <w:rPr>
            <w:noProof/>
            <w:webHidden/>
          </w:rPr>
          <w:fldChar w:fldCharType="begin"/>
        </w:r>
        <w:r w:rsidR="00EB6430">
          <w:rPr>
            <w:noProof/>
            <w:webHidden/>
          </w:rPr>
          <w:instrText xml:space="preserve"> PAGEREF _Toc535400554 \h </w:instrText>
        </w:r>
        <w:r w:rsidR="00EB6430">
          <w:rPr>
            <w:noProof/>
            <w:webHidden/>
          </w:rPr>
        </w:r>
        <w:r w:rsidR="00EB6430">
          <w:rPr>
            <w:noProof/>
            <w:webHidden/>
          </w:rPr>
          <w:fldChar w:fldCharType="separate"/>
        </w:r>
        <w:r w:rsidR="00045DDC">
          <w:rPr>
            <w:noProof/>
            <w:webHidden/>
          </w:rPr>
          <w:t>198</w:t>
        </w:r>
        <w:r w:rsidR="00EB6430">
          <w:rPr>
            <w:noProof/>
            <w:webHidden/>
          </w:rPr>
          <w:fldChar w:fldCharType="end"/>
        </w:r>
      </w:hyperlink>
    </w:p>
    <w:p w14:paraId="2C9D3A60" w14:textId="70CEDCFE"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5" w:history="1">
        <w:r w:rsidR="00EB6430" w:rsidRPr="0049037E">
          <w:rPr>
            <w:rStyle w:val="Hyperlink"/>
            <w:noProof/>
          </w:rPr>
          <w:t>Table 2</w:t>
        </w:r>
        <w:r w:rsidR="00EB6430" w:rsidRPr="0049037E">
          <w:rPr>
            <w:rStyle w:val="Hyperlink"/>
            <w:noProof/>
          </w:rPr>
          <w:noBreakHyphen/>
          <w:t>144: Terms</w:t>
        </w:r>
        <w:r w:rsidR="00EB6430" w:rsidRPr="0049037E">
          <w:rPr>
            <w:rStyle w:val="Hyperlink"/>
            <w:rFonts w:cs="Arial"/>
            <w:noProof/>
          </w:rPr>
          <w:t>, Values, and References for</w:t>
        </w:r>
        <w:r w:rsidR="00EB6430" w:rsidRPr="0049037E">
          <w:rPr>
            <w:rStyle w:val="Hyperlink"/>
            <w:noProof/>
          </w:rPr>
          <w:t xml:space="preserve"> HER Persistence Protocol</w:t>
        </w:r>
        <w:r w:rsidR="00EB6430">
          <w:rPr>
            <w:noProof/>
            <w:webHidden/>
          </w:rPr>
          <w:tab/>
        </w:r>
        <w:r w:rsidR="00EB6430">
          <w:rPr>
            <w:noProof/>
            <w:webHidden/>
          </w:rPr>
          <w:fldChar w:fldCharType="begin"/>
        </w:r>
        <w:r w:rsidR="00EB6430">
          <w:rPr>
            <w:noProof/>
            <w:webHidden/>
          </w:rPr>
          <w:instrText xml:space="preserve"> PAGEREF _Toc535400555 \h </w:instrText>
        </w:r>
        <w:r w:rsidR="00EB6430">
          <w:rPr>
            <w:noProof/>
            <w:webHidden/>
          </w:rPr>
        </w:r>
        <w:r w:rsidR="00EB6430">
          <w:rPr>
            <w:noProof/>
            <w:webHidden/>
          </w:rPr>
          <w:fldChar w:fldCharType="separate"/>
        </w:r>
        <w:r w:rsidR="00045DDC">
          <w:rPr>
            <w:noProof/>
            <w:webHidden/>
          </w:rPr>
          <w:t>199</w:t>
        </w:r>
        <w:r w:rsidR="00EB6430">
          <w:rPr>
            <w:noProof/>
            <w:webHidden/>
          </w:rPr>
          <w:fldChar w:fldCharType="end"/>
        </w:r>
      </w:hyperlink>
    </w:p>
    <w:p w14:paraId="26D539A9" w14:textId="745482B6"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6" w:history="1">
        <w:r w:rsidR="00EB6430" w:rsidRPr="0049037E">
          <w:rPr>
            <w:rStyle w:val="Hyperlink"/>
            <w:noProof/>
          </w:rPr>
          <w:t>Table 2</w:t>
        </w:r>
        <w:r w:rsidR="00EB6430" w:rsidRPr="0049037E">
          <w:rPr>
            <w:rStyle w:val="Hyperlink"/>
            <w:noProof/>
          </w:rPr>
          <w:noBreakHyphen/>
          <w:t>145: Terms</w:t>
        </w:r>
        <w:r w:rsidR="00EB6430" w:rsidRPr="0049037E">
          <w:rPr>
            <w:rStyle w:val="Hyperlink"/>
            <w:rFonts w:cs="Arial"/>
            <w:noProof/>
          </w:rPr>
          <w:t>, Values, and References for Variable Speed Pool Pumps</w:t>
        </w:r>
        <w:r w:rsidR="00EB6430">
          <w:rPr>
            <w:noProof/>
            <w:webHidden/>
          </w:rPr>
          <w:tab/>
        </w:r>
        <w:r w:rsidR="00EB6430">
          <w:rPr>
            <w:noProof/>
            <w:webHidden/>
          </w:rPr>
          <w:fldChar w:fldCharType="begin"/>
        </w:r>
        <w:r w:rsidR="00EB6430">
          <w:rPr>
            <w:noProof/>
            <w:webHidden/>
          </w:rPr>
          <w:instrText xml:space="preserve"> PAGEREF _Toc535400556 \h </w:instrText>
        </w:r>
        <w:r w:rsidR="00EB6430">
          <w:rPr>
            <w:noProof/>
            <w:webHidden/>
          </w:rPr>
        </w:r>
        <w:r w:rsidR="00EB6430">
          <w:rPr>
            <w:noProof/>
            <w:webHidden/>
          </w:rPr>
          <w:fldChar w:fldCharType="separate"/>
        </w:r>
        <w:r w:rsidR="00045DDC">
          <w:rPr>
            <w:noProof/>
            <w:webHidden/>
          </w:rPr>
          <w:t>201</w:t>
        </w:r>
        <w:r w:rsidR="00EB6430">
          <w:rPr>
            <w:noProof/>
            <w:webHidden/>
          </w:rPr>
          <w:fldChar w:fldCharType="end"/>
        </w:r>
      </w:hyperlink>
    </w:p>
    <w:p w14:paraId="5D11D87E" w14:textId="23AD26D2" w:rsidR="00EB6430" w:rsidRDefault="009B3C86">
      <w:pPr>
        <w:pStyle w:val="TableofFigures"/>
        <w:tabs>
          <w:tab w:val="right" w:leader="dot" w:pos="8630"/>
        </w:tabs>
        <w:rPr>
          <w:rFonts w:asciiTheme="minorHAnsi" w:eastAsiaTheme="minorEastAsia" w:hAnsiTheme="minorHAnsi" w:cstheme="minorBidi"/>
          <w:noProof/>
          <w:sz w:val="24"/>
          <w:szCs w:val="24"/>
        </w:rPr>
      </w:pPr>
      <w:hyperlink w:anchor="_Toc535400557" w:history="1">
        <w:r w:rsidR="00EB6430" w:rsidRPr="0049037E">
          <w:rPr>
            <w:rStyle w:val="Hyperlink"/>
            <w:noProof/>
          </w:rPr>
          <w:t>Table 2</w:t>
        </w:r>
        <w:r w:rsidR="00EB6430" w:rsidRPr="0049037E">
          <w:rPr>
            <w:rStyle w:val="Hyperlink"/>
            <w:noProof/>
          </w:rPr>
          <w:noBreakHyphen/>
          <w:t>146: Single Speed Pool Pump Specification</w:t>
        </w:r>
        <w:r w:rsidR="00EB6430">
          <w:rPr>
            <w:noProof/>
            <w:webHidden/>
          </w:rPr>
          <w:tab/>
        </w:r>
        <w:r w:rsidR="00EB6430">
          <w:rPr>
            <w:noProof/>
            <w:webHidden/>
          </w:rPr>
          <w:fldChar w:fldCharType="begin"/>
        </w:r>
        <w:r w:rsidR="00EB6430">
          <w:rPr>
            <w:noProof/>
            <w:webHidden/>
          </w:rPr>
          <w:instrText xml:space="preserve"> PAGEREF _Toc535400557 \h </w:instrText>
        </w:r>
        <w:r w:rsidR="00EB6430">
          <w:rPr>
            <w:noProof/>
            <w:webHidden/>
          </w:rPr>
        </w:r>
        <w:r w:rsidR="00EB6430">
          <w:rPr>
            <w:noProof/>
            <w:webHidden/>
          </w:rPr>
          <w:fldChar w:fldCharType="separate"/>
        </w:r>
        <w:r w:rsidR="00045DDC">
          <w:rPr>
            <w:noProof/>
            <w:webHidden/>
          </w:rPr>
          <w:t>202</w:t>
        </w:r>
        <w:r w:rsidR="00EB6430">
          <w:rPr>
            <w:noProof/>
            <w:webHidden/>
          </w:rPr>
          <w:fldChar w:fldCharType="end"/>
        </w:r>
      </w:hyperlink>
    </w:p>
    <w:p w14:paraId="39BE1C3A" w14:textId="21E36101" w:rsidR="00DF5EF8" w:rsidRDefault="00356C51" w:rsidP="006B6ABF">
      <w:pPr>
        <w:ind w:left="1440" w:hanging="1440"/>
        <w:contextualSpacing/>
      </w:pPr>
      <w:r>
        <w:fldChar w:fldCharType="end"/>
      </w:r>
    </w:p>
    <w:p w14:paraId="4D4DB4BC" w14:textId="77777777" w:rsidR="00C27B7D" w:rsidRDefault="00C27B7D" w:rsidP="009A467B">
      <w:pPr>
        <w:rPr>
          <w:b/>
          <w:sz w:val="32"/>
        </w:rPr>
        <w:sectPr w:rsidR="00C27B7D" w:rsidSect="004762A3">
          <w:headerReference w:type="default" r:id="rId36"/>
          <w:footerReference w:type="default" r:id="rId37"/>
          <w:footerReference w:type="first" r:id="rId38"/>
          <w:type w:val="oddPage"/>
          <w:pgSz w:w="12240" w:h="15840"/>
          <w:pgMar w:top="1440" w:right="1800" w:bottom="1440" w:left="1800" w:header="720" w:footer="576" w:gutter="0"/>
          <w:pgNumType w:fmt="lowerRoman" w:start="1"/>
          <w:cols w:space="720"/>
          <w:docGrid w:linePitch="272"/>
        </w:sectPr>
      </w:pPr>
    </w:p>
    <w:p w14:paraId="55192EC8" w14:textId="77777777" w:rsidR="0069699B" w:rsidRDefault="0069699B" w:rsidP="006B6ABF">
      <w:pPr>
        <w:jc w:val="center"/>
        <w:rPr>
          <w:i/>
        </w:rPr>
      </w:pPr>
    </w:p>
    <w:p w14:paraId="4224838D" w14:textId="77777777" w:rsidR="0069699B" w:rsidRDefault="0069699B" w:rsidP="006B6ABF">
      <w:pPr>
        <w:jc w:val="center"/>
        <w:rPr>
          <w:i/>
        </w:rPr>
      </w:pPr>
    </w:p>
    <w:p w14:paraId="0DD78A59" w14:textId="77777777" w:rsidR="0069699B" w:rsidRDefault="0069699B" w:rsidP="006B6ABF">
      <w:pPr>
        <w:jc w:val="center"/>
        <w:rPr>
          <w:i/>
        </w:rPr>
      </w:pPr>
    </w:p>
    <w:p w14:paraId="20E32ECF" w14:textId="77777777" w:rsidR="0069699B" w:rsidRDefault="0069699B" w:rsidP="006B6ABF">
      <w:pPr>
        <w:jc w:val="center"/>
        <w:rPr>
          <w:i/>
        </w:rPr>
      </w:pPr>
    </w:p>
    <w:p w14:paraId="468770B3" w14:textId="77777777" w:rsidR="0069699B" w:rsidRDefault="0069699B" w:rsidP="006B6ABF">
      <w:pPr>
        <w:jc w:val="center"/>
        <w:rPr>
          <w:i/>
        </w:rPr>
      </w:pPr>
    </w:p>
    <w:p w14:paraId="54FB5107" w14:textId="77777777" w:rsidR="0069699B" w:rsidRDefault="0069699B" w:rsidP="006B6ABF">
      <w:pPr>
        <w:jc w:val="center"/>
        <w:rPr>
          <w:i/>
        </w:rPr>
      </w:pPr>
    </w:p>
    <w:p w14:paraId="486056C1" w14:textId="77777777" w:rsidR="0069699B" w:rsidRDefault="0069699B" w:rsidP="006B6ABF">
      <w:pPr>
        <w:jc w:val="center"/>
        <w:rPr>
          <w:i/>
        </w:rPr>
      </w:pPr>
    </w:p>
    <w:p w14:paraId="32ED0274" w14:textId="77777777" w:rsidR="0069699B" w:rsidRDefault="0069699B" w:rsidP="006B6ABF">
      <w:pPr>
        <w:jc w:val="center"/>
        <w:rPr>
          <w:i/>
        </w:rPr>
      </w:pPr>
    </w:p>
    <w:p w14:paraId="4983FBE6" w14:textId="77777777" w:rsidR="0069699B" w:rsidRDefault="0069699B" w:rsidP="006B6ABF">
      <w:pPr>
        <w:jc w:val="center"/>
        <w:rPr>
          <w:i/>
        </w:rPr>
      </w:pPr>
    </w:p>
    <w:p w14:paraId="676385A3" w14:textId="77777777" w:rsidR="0069699B" w:rsidRDefault="0069699B" w:rsidP="006B6ABF">
      <w:pPr>
        <w:jc w:val="center"/>
        <w:rPr>
          <w:i/>
        </w:rPr>
      </w:pPr>
    </w:p>
    <w:p w14:paraId="700AAB4F" w14:textId="77777777" w:rsidR="0069699B" w:rsidRDefault="0069699B" w:rsidP="006B6ABF">
      <w:pPr>
        <w:jc w:val="center"/>
        <w:rPr>
          <w:i/>
        </w:rPr>
      </w:pPr>
    </w:p>
    <w:p w14:paraId="645AE185" w14:textId="77777777" w:rsidR="0069699B" w:rsidRDefault="0069699B" w:rsidP="006B6ABF">
      <w:pPr>
        <w:jc w:val="center"/>
        <w:rPr>
          <w:i/>
        </w:rPr>
      </w:pPr>
    </w:p>
    <w:p w14:paraId="0D8A93D8" w14:textId="77777777" w:rsidR="0069699B" w:rsidRDefault="0069699B" w:rsidP="006B6ABF">
      <w:pPr>
        <w:jc w:val="center"/>
        <w:rPr>
          <w:i/>
        </w:rPr>
      </w:pPr>
    </w:p>
    <w:p w14:paraId="185687DC" w14:textId="77777777" w:rsidR="0069699B" w:rsidRDefault="0069699B" w:rsidP="006B6ABF">
      <w:pPr>
        <w:jc w:val="center"/>
        <w:rPr>
          <w:i/>
        </w:rPr>
      </w:pPr>
    </w:p>
    <w:p w14:paraId="4AA6B3DA" w14:textId="77777777" w:rsidR="0069699B" w:rsidRDefault="0069699B" w:rsidP="006B6ABF">
      <w:pPr>
        <w:jc w:val="center"/>
        <w:rPr>
          <w:i/>
        </w:rPr>
      </w:pPr>
    </w:p>
    <w:p w14:paraId="784E7D1F" w14:textId="77777777" w:rsidR="0069699B" w:rsidRDefault="0069699B" w:rsidP="006B6ABF">
      <w:pPr>
        <w:jc w:val="center"/>
        <w:rPr>
          <w:i/>
        </w:rPr>
      </w:pPr>
    </w:p>
    <w:p w14:paraId="762300AD" w14:textId="77777777" w:rsidR="0069699B" w:rsidRDefault="0069699B" w:rsidP="006B6ABF">
      <w:pPr>
        <w:jc w:val="center"/>
        <w:rPr>
          <w:i/>
        </w:rPr>
      </w:pPr>
    </w:p>
    <w:p w14:paraId="37DDD4C6" w14:textId="77777777" w:rsidR="0069699B" w:rsidRDefault="0069699B" w:rsidP="006B6ABF">
      <w:pPr>
        <w:jc w:val="center"/>
        <w:rPr>
          <w:i/>
        </w:rPr>
      </w:pPr>
    </w:p>
    <w:p w14:paraId="5438875F" w14:textId="77777777" w:rsidR="0069699B" w:rsidRDefault="0069699B" w:rsidP="006B6ABF">
      <w:pPr>
        <w:jc w:val="center"/>
        <w:rPr>
          <w:i/>
        </w:rPr>
      </w:pPr>
    </w:p>
    <w:p w14:paraId="17AE2061" w14:textId="77777777" w:rsidR="0069699B" w:rsidRDefault="0069699B" w:rsidP="006B6ABF">
      <w:pPr>
        <w:jc w:val="center"/>
        <w:rPr>
          <w:i/>
        </w:rPr>
      </w:pPr>
    </w:p>
    <w:p w14:paraId="6111481C" w14:textId="2EB7F0BF" w:rsidR="00B5330E" w:rsidRDefault="00B5330E" w:rsidP="6306E6AA">
      <w:pPr>
        <w:jc w:val="center"/>
        <w:rPr>
          <w:i/>
          <w:iCs/>
        </w:rPr>
      </w:pPr>
      <w:r w:rsidRPr="6306E6AA">
        <w:rPr>
          <w:i/>
          <w:iCs/>
        </w:rPr>
        <w:t>This</w:t>
      </w:r>
      <w:r w:rsidR="00791F66">
        <w:rPr>
          <w:i/>
          <w:iCs/>
        </w:rPr>
        <w:t xml:space="preserve"> </w:t>
      </w:r>
      <w:r w:rsidRPr="6306E6AA">
        <w:rPr>
          <w:i/>
          <w:iCs/>
        </w:rPr>
        <w:t>Page</w:t>
      </w:r>
      <w:r w:rsidR="00791F66">
        <w:rPr>
          <w:i/>
          <w:iCs/>
        </w:rPr>
        <w:t xml:space="preserve"> </w:t>
      </w:r>
      <w:r w:rsidRPr="6306E6AA">
        <w:rPr>
          <w:i/>
          <w:iCs/>
        </w:rPr>
        <w:t>Intentionally</w:t>
      </w:r>
      <w:r w:rsidR="00791F66">
        <w:rPr>
          <w:i/>
          <w:iCs/>
        </w:rPr>
        <w:t xml:space="preserve"> </w:t>
      </w:r>
      <w:r w:rsidRPr="6306E6AA">
        <w:rPr>
          <w:i/>
          <w:iCs/>
        </w:rPr>
        <w:t>Left</w:t>
      </w:r>
      <w:r w:rsidR="00791F66">
        <w:rPr>
          <w:i/>
          <w:iCs/>
        </w:rPr>
        <w:t xml:space="preserve"> </w:t>
      </w:r>
      <w:r w:rsidRPr="6306E6AA">
        <w:rPr>
          <w:i/>
          <w:iCs/>
        </w:rPr>
        <w:t>Blank</w:t>
      </w:r>
    </w:p>
    <w:p w14:paraId="6F084F6F" w14:textId="77777777" w:rsidR="00C27B7D" w:rsidRPr="00BC5194" w:rsidRDefault="00C27B7D" w:rsidP="006B6ABF">
      <w:pPr>
        <w:jc w:val="center"/>
        <w:rPr>
          <w:i/>
        </w:rPr>
      </w:pPr>
    </w:p>
    <w:p w14:paraId="2CDC396E" w14:textId="77777777" w:rsidR="008D56D4" w:rsidRDefault="008D56D4" w:rsidP="00CC44C7"/>
    <w:p w14:paraId="1793FE37" w14:textId="77777777" w:rsidR="008D56D4" w:rsidRPr="008D56D4" w:rsidRDefault="008D56D4" w:rsidP="008D56D4"/>
    <w:p w14:paraId="238C41E0" w14:textId="77777777" w:rsidR="008D56D4" w:rsidRPr="008D56D4" w:rsidRDefault="008D56D4" w:rsidP="008D56D4"/>
    <w:p w14:paraId="56C7E333" w14:textId="77777777" w:rsidR="008D56D4" w:rsidRPr="008D56D4" w:rsidRDefault="008D56D4" w:rsidP="008D56D4"/>
    <w:p w14:paraId="4D63F78A" w14:textId="77777777" w:rsidR="008D56D4" w:rsidRPr="008D56D4" w:rsidRDefault="008D56D4" w:rsidP="008D56D4"/>
    <w:p w14:paraId="0F1C4513" w14:textId="77777777" w:rsidR="008D56D4" w:rsidRPr="008D56D4" w:rsidRDefault="008D56D4" w:rsidP="008D56D4"/>
    <w:p w14:paraId="4A929882" w14:textId="77777777" w:rsidR="008D56D4" w:rsidRPr="008D56D4" w:rsidRDefault="008D56D4" w:rsidP="008D56D4"/>
    <w:p w14:paraId="74F18C50" w14:textId="77777777" w:rsidR="008D56D4" w:rsidRPr="008D56D4" w:rsidRDefault="008D56D4" w:rsidP="008D56D4"/>
    <w:p w14:paraId="71A0D823" w14:textId="77777777" w:rsidR="008D56D4" w:rsidRPr="008D56D4" w:rsidRDefault="008D56D4" w:rsidP="008D56D4"/>
    <w:p w14:paraId="4290B951" w14:textId="77777777" w:rsidR="008D56D4" w:rsidRPr="008D56D4" w:rsidRDefault="008D56D4" w:rsidP="008D56D4"/>
    <w:p w14:paraId="452222FB" w14:textId="77777777" w:rsidR="008D56D4" w:rsidRPr="008D56D4" w:rsidRDefault="008D56D4" w:rsidP="008D56D4"/>
    <w:p w14:paraId="49A4C6C2" w14:textId="77777777" w:rsidR="008D56D4" w:rsidRPr="008D56D4" w:rsidRDefault="008D56D4" w:rsidP="008D56D4"/>
    <w:p w14:paraId="5169D692" w14:textId="77777777" w:rsidR="008D56D4" w:rsidRPr="008D56D4" w:rsidRDefault="008D56D4" w:rsidP="008D56D4"/>
    <w:p w14:paraId="64596D90" w14:textId="77777777" w:rsidR="008D56D4" w:rsidRPr="008D56D4" w:rsidRDefault="008D56D4" w:rsidP="008D56D4"/>
    <w:p w14:paraId="55CD14F0" w14:textId="77777777" w:rsidR="008D56D4" w:rsidRPr="008D56D4" w:rsidRDefault="008D56D4" w:rsidP="008D56D4"/>
    <w:p w14:paraId="37A91D0B" w14:textId="77777777" w:rsidR="008D56D4" w:rsidRPr="008D56D4" w:rsidRDefault="008D56D4" w:rsidP="008D56D4"/>
    <w:p w14:paraId="6DCC1160" w14:textId="77777777" w:rsidR="008D56D4" w:rsidRPr="008D56D4" w:rsidRDefault="008D56D4" w:rsidP="008D56D4"/>
    <w:p w14:paraId="48C37CAC" w14:textId="77777777" w:rsidR="008D56D4" w:rsidRPr="008D56D4" w:rsidRDefault="008D56D4" w:rsidP="008D56D4"/>
    <w:p w14:paraId="0E92A270" w14:textId="77777777" w:rsidR="008D56D4" w:rsidRPr="008D56D4" w:rsidRDefault="008D56D4" w:rsidP="008D56D4"/>
    <w:p w14:paraId="2A6E4EE6" w14:textId="77777777" w:rsidR="008D56D4" w:rsidRPr="008D56D4" w:rsidRDefault="008D56D4" w:rsidP="008D56D4"/>
    <w:p w14:paraId="64D58779" w14:textId="77777777" w:rsidR="008D56D4" w:rsidRPr="008D56D4" w:rsidRDefault="008D56D4" w:rsidP="008D56D4"/>
    <w:p w14:paraId="6EBB1674" w14:textId="77777777" w:rsidR="008D56D4" w:rsidRPr="008D56D4" w:rsidRDefault="008D56D4" w:rsidP="008D56D4"/>
    <w:p w14:paraId="1A5956C1" w14:textId="77777777" w:rsidR="008D56D4" w:rsidRDefault="008D56D4" w:rsidP="008D56D4"/>
    <w:p w14:paraId="7061F244" w14:textId="77777777" w:rsidR="008D56D4" w:rsidRPr="008D56D4" w:rsidRDefault="008D56D4" w:rsidP="008D56D4"/>
    <w:p w14:paraId="789817D5" w14:textId="77777777" w:rsidR="008D56D4" w:rsidRDefault="008D56D4" w:rsidP="008D56D4"/>
    <w:p w14:paraId="7DD72D67" w14:textId="77777777" w:rsidR="008D56D4" w:rsidRDefault="008D56D4" w:rsidP="008D56D4">
      <w:pPr>
        <w:jc w:val="center"/>
      </w:pPr>
    </w:p>
    <w:p w14:paraId="42F5BF54" w14:textId="77777777" w:rsidR="008D56D4" w:rsidRDefault="008D56D4" w:rsidP="008D56D4"/>
    <w:p w14:paraId="68B9DD8B" w14:textId="77777777" w:rsidR="00DF5EF8" w:rsidRPr="008D56D4" w:rsidRDefault="00DF5EF8" w:rsidP="008D56D4">
      <w:pPr>
        <w:sectPr w:rsidR="00DF5EF8" w:rsidRPr="008D56D4" w:rsidSect="00646200">
          <w:footerReference w:type="default" r:id="rId39"/>
          <w:footerReference w:type="first" r:id="rId40"/>
          <w:pgSz w:w="12240" w:h="15840"/>
          <w:pgMar w:top="1440" w:right="1800" w:bottom="1440" w:left="1800" w:header="720" w:footer="576" w:gutter="0"/>
          <w:pgNumType w:fmt="lowerRoman"/>
          <w:cols w:space="720"/>
          <w:docGrid w:linePitch="272"/>
        </w:sectPr>
      </w:pPr>
    </w:p>
    <w:p w14:paraId="4B62F33E" w14:textId="2AE33150" w:rsidR="00343D44" w:rsidRPr="003F46A5" w:rsidRDefault="00343D44" w:rsidP="009931F1">
      <w:pPr>
        <w:pStyle w:val="Heading1"/>
      </w:pPr>
      <w:bookmarkStart w:id="2" w:name="_Toc364420776"/>
      <w:bookmarkStart w:id="3" w:name="_Toc373320412"/>
      <w:bookmarkStart w:id="4" w:name="_Toc364760891"/>
      <w:bookmarkStart w:id="5" w:name="_Ref374003659"/>
      <w:bookmarkStart w:id="6" w:name="_Ref374020349"/>
      <w:bookmarkStart w:id="7" w:name="_Ref395197462"/>
      <w:bookmarkStart w:id="8" w:name="_Toc1050909"/>
      <w:r w:rsidRPr="003F46A5">
        <w:lastRenderedPageBreak/>
        <w:t>R</w:t>
      </w:r>
      <w:r>
        <w:t>esidential</w:t>
      </w:r>
      <w:r w:rsidR="00791F66">
        <w:t xml:space="preserve"> </w:t>
      </w:r>
      <w:r>
        <w:t>Measures</w:t>
      </w:r>
      <w:bookmarkEnd w:id="2"/>
      <w:bookmarkEnd w:id="3"/>
      <w:bookmarkEnd w:id="4"/>
      <w:bookmarkEnd w:id="5"/>
      <w:bookmarkEnd w:id="6"/>
      <w:bookmarkEnd w:id="7"/>
      <w:bookmarkEnd w:id="8"/>
    </w:p>
    <w:p w14:paraId="2E1A7CAD" w14:textId="5FEF520B" w:rsidR="00343D44" w:rsidRDefault="00343D44" w:rsidP="00DF3B71">
      <w:r>
        <w:t>The</w:t>
      </w:r>
      <w:r w:rsidR="00791F66">
        <w:t xml:space="preserve"> </w:t>
      </w:r>
      <w:r>
        <w:t>following</w:t>
      </w:r>
      <w:r w:rsidR="00791F66">
        <w:t xml:space="preserve"> </w:t>
      </w:r>
      <w:r>
        <w:t>section</w:t>
      </w:r>
      <w:r w:rsidR="00791F66">
        <w:t xml:space="preserve"> </w:t>
      </w:r>
      <w:r>
        <w:t>of</w:t>
      </w:r>
      <w:r w:rsidR="00791F66">
        <w:t xml:space="preserve"> </w:t>
      </w:r>
      <w:r>
        <w:t>the</w:t>
      </w:r>
      <w:r w:rsidR="00791F66">
        <w:t xml:space="preserve"> </w:t>
      </w:r>
      <w:r>
        <w:t>TRM</w:t>
      </w:r>
      <w:r w:rsidR="00791F66">
        <w:t xml:space="preserve"> </w:t>
      </w:r>
      <w:r>
        <w:t>contains</w:t>
      </w:r>
      <w:r w:rsidR="00791F66">
        <w:t xml:space="preserve"> </w:t>
      </w:r>
      <w:r>
        <w:t>savings</w:t>
      </w:r>
      <w:r w:rsidR="00791F66">
        <w:t xml:space="preserve"> </w:t>
      </w:r>
      <w:r>
        <w:t>proto</w:t>
      </w:r>
      <w:r w:rsidR="00F9338E">
        <w:t>cols</w:t>
      </w:r>
      <w:r w:rsidR="00791F66">
        <w:t xml:space="preserve"> </w:t>
      </w:r>
      <w:r w:rsidR="00F9338E">
        <w:t>for</w:t>
      </w:r>
      <w:r w:rsidR="00791F66">
        <w:t xml:space="preserve"> </w:t>
      </w:r>
      <w:r w:rsidR="00F9338E">
        <w:t>residential</w:t>
      </w:r>
      <w:r w:rsidR="00791F66">
        <w:t xml:space="preserve"> </w:t>
      </w:r>
      <w:r w:rsidR="00F9338E">
        <w:t>measures.</w:t>
      </w:r>
    </w:p>
    <w:p w14:paraId="492DB996" w14:textId="77777777" w:rsidR="00343D44" w:rsidRDefault="00343D44" w:rsidP="00343D44"/>
    <w:p w14:paraId="7A3586EE" w14:textId="2FAFECEA" w:rsidR="00DF3B71" w:rsidRDefault="00DF3B71" w:rsidP="00343D44">
      <w:pPr>
        <w:pStyle w:val="Heading2"/>
        <w:ind w:left="900" w:hanging="900"/>
      </w:pPr>
      <w:bookmarkStart w:id="9" w:name="_Toc295990611"/>
      <w:bookmarkStart w:id="10" w:name="_Toc295999379"/>
      <w:bookmarkStart w:id="11" w:name="_Toc298621122"/>
      <w:bookmarkStart w:id="12" w:name="_Toc298621201"/>
      <w:bookmarkStart w:id="13" w:name="_Toc298621388"/>
      <w:bookmarkStart w:id="14" w:name="_Toc303086178"/>
      <w:bookmarkStart w:id="15" w:name="_Toc303339041"/>
      <w:bookmarkStart w:id="16" w:name="_Toc303347538"/>
      <w:bookmarkStart w:id="17" w:name="_Toc303352476"/>
      <w:bookmarkStart w:id="18" w:name="_Toc310868407"/>
      <w:bookmarkStart w:id="19" w:name="_Ref395185383"/>
      <w:bookmarkStart w:id="20" w:name="_Ref395185524"/>
      <w:bookmarkStart w:id="21" w:name="_Ref395185685"/>
      <w:bookmarkStart w:id="22" w:name="_Toc1050910"/>
      <w:bookmarkStart w:id="23" w:name="_Ref298608810"/>
      <w:bookmarkStart w:id="24" w:name="_Ref298613000"/>
      <w:bookmarkStart w:id="25" w:name="_Toc364420777"/>
      <w:bookmarkStart w:id="26" w:name="_Toc373320413"/>
      <w:bookmarkStart w:id="27" w:name="_Toc364760892"/>
      <w:bookmarkEnd w:id="9"/>
      <w:bookmarkEnd w:id="10"/>
      <w:bookmarkEnd w:id="11"/>
      <w:bookmarkEnd w:id="12"/>
      <w:bookmarkEnd w:id="13"/>
      <w:bookmarkEnd w:id="14"/>
      <w:bookmarkEnd w:id="15"/>
      <w:bookmarkEnd w:id="16"/>
      <w:bookmarkEnd w:id="17"/>
      <w:bookmarkEnd w:id="18"/>
      <w:r>
        <w:t>Lighting</w:t>
      </w:r>
      <w:bookmarkEnd w:id="19"/>
      <w:bookmarkEnd w:id="20"/>
      <w:bookmarkEnd w:id="21"/>
      <w:bookmarkEnd w:id="22"/>
    </w:p>
    <w:p w14:paraId="384745E0" w14:textId="6655AB9F" w:rsidR="00087B3C" w:rsidRPr="00BA3786" w:rsidRDefault="00087B3C" w:rsidP="00241FA2">
      <w:pPr>
        <w:pStyle w:val="Heading3"/>
      </w:pPr>
      <w:bookmarkStart w:id="28" w:name="_ENERGY_STAR_Lighting"/>
      <w:bookmarkStart w:id="29" w:name="_Ref303086637"/>
      <w:bookmarkStart w:id="30" w:name="_Toc364420805"/>
      <w:bookmarkStart w:id="31" w:name="_Toc373320443"/>
      <w:bookmarkStart w:id="32" w:name="_Toc364760920"/>
      <w:bookmarkStart w:id="33" w:name="_Toc530141457"/>
      <w:bookmarkStart w:id="34" w:name="_Toc1050911"/>
      <w:bookmarkEnd w:id="28"/>
      <w:r w:rsidRPr="008F1617">
        <w:t>ENERGY</w:t>
      </w:r>
      <w:r w:rsidR="00791F66">
        <w:t xml:space="preserve"> </w:t>
      </w:r>
      <w:r w:rsidRPr="008F1617">
        <w:t>STAR</w:t>
      </w:r>
      <w:r w:rsidR="00791F66">
        <w:t xml:space="preserve"> </w:t>
      </w:r>
      <w:r w:rsidRPr="008F1617">
        <w:t>Lighting</w:t>
      </w:r>
      <w:bookmarkEnd w:id="29"/>
      <w:bookmarkEnd w:id="30"/>
      <w:bookmarkEnd w:id="31"/>
      <w:bookmarkEnd w:id="32"/>
      <w:bookmarkEnd w:id="33"/>
      <w:bookmarkEnd w:id="34"/>
      <w:r w:rsidR="00791F66">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087B3C" w:rsidRPr="001D6512" w14:paraId="1710D30C" w14:textId="77777777" w:rsidTr="00D70609">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4398B8E5" w14:textId="173C7AE5" w:rsidR="00087B3C" w:rsidRPr="00865117" w:rsidRDefault="00087B3C" w:rsidP="00912653">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4FA07FA" w14:textId="62B694E4" w:rsidR="00087B3C" w:rsidRPr="001D6512" w:rsidRDefault="00087B3C" w:rsidP="00912653">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087B3C" w:rsidRPr="001D6512" w14:paraId="722086BB" w14:textId="77777777" w:rsidTr="00D70609">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B7D22EF" w14:textId="3225AF1E" w:rsidR="00087B3C" w:rsidRPr="00865117" w:rsidRDefault="00087B3C" w:rsidP="00912653">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0AB23824" w14:textId="27A4510F" w:rsidR="00087B3C" w:rsidRPr="001D6512" w:rsidRDefault="00087B3C" w:rsidP="00912653">
            <w:pPr>
              <w:pStyle w:val="TableCell"/>
              <w:spacing w:before="60" w:after="60"/>
              <w:jc w:val="center"/>
              <w:rPr>
                <w:color w:val="000000"/>
              </w:rPr>
            </w:pPr>
            <w:r>
              <w:rPr>
                <w:color w:val="000000"/>
              </w:rPr>
              <w:t>Light</w:t>
            </w:r>
            <w:r w:rsidR="00791F66">
              <w:rPr>
                <w:color w:val="000000"/>
              </w:rPr>
              <w:t xml:space="preserve"> </w:t>
            </w:r>
            <w:r>
              <w:rPr>
                <w:color w:val="000000"/>
              </w:rPr>
              <w:t>Bulb</w:t>
            </w:r>
            <w:r w:rsidR="00791F66">
              <w:rPr>
                <w:color w:val="000000"/>
              </w:rPr>
              <w:t xml:space="preserve"> </w:t>
            </w:r>
            <w:r>
              <w:rPr>
                <w:color w:val="000000"/>
              </w:rPr>
              <w:t>or</w:t>
            </w:r>
            <w:r w:rsidR="00791F66">
              <w:rPr>
                <w:color w:val="000000"/>
              </w:rPr>
              <w:t xml:space="preserve"> </w:t>
            </w:r>
            <w:r>
              <w:rPr>
                <w:color w:val="000000"/>
              </w:rPr>
              <w:t>Fixture</w:t>
            </w:r>
          </w:p>
        </w:tc>
      </w:tr>
      <w:tr w:rsidR="00087B3C" w:rsidRPr="001D6512" w14:paraId="5130F47E" w14:textId="77777777" w:rsidTr="00D70609">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941B21C" w14:textId="0A266D10" w:rsidR="00087B3C" w:rsidRPr="00865117" w:rsidRDefault="00087B3C" w:rsidP="00912653">
            <w:pPr>
              <w:pStyle w:val="TableCell"/>
              <w:spacing w:before="60" w:after="60"/>
              <w:jc w:val="left"/>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5A76095" w14:textId="27F4BDC5" w:rsidR="00087B3C" w:rsidRPr="00F41AB7" w:rsidRDefault="00087B3C" w:rsidP="00912653">
            <w:pPr>
              <w:pStyle w:val="TableCell"/>
              <w:spacing w:before="60" w:after="60"/>
              <w:jc w:val="center"/>
              <w:rPr>
                <w:color w:val="000000"/>
                <w:vertAlign w:val="superscript"/>
              </w:rPr>
            </w:pPr>
            <w:r>
              <w:rPr>
                <w:color w:val="000000"/>
              </w:rPr>
              <w:t>LED:</w:t>
            </w:r>
            <w:r w:rsidR="00791F66">
              <w:rPr>
                <w:color w:val="000000"/>
              </w:rPr>
              <w:t xml:space="preserve"> </w:t>
            </w:r>
            <w:r>
              <w:rPr>
                <w:color w:val="000000"/>
              </w:rPr>
              <w:t>1</w:t>
            </w:r>
            <w:r w:rsidR="0089266A">
              <w:rPr>
                <w:color w:val="000000"/>
              </w:rPr>
              <w:t>5</w:t>
            </w:r>
            <w:r w:rsidR="00791F66">
              <w:rPr>
                <w:color w:val="000000"/>
              </w:rPr>
              <w:t xml:space="preserve"> </w:t>
            </w:r>
            <w:r>
              <w:rPr>
                <w:color w:val="000000"/>
              </w:rPr>
              <w:t>years</w:t>
            </w:r>
            <w:r>
              <w:rPr>
                <w:rStyle w:val="FootnoteReference"/>
                <w:color w:val="000000"/>
              </w:rPr>
              <w:footnoteReference w:id="2"/>
            </w:r>
          </w:p>
        </w:tc>
      </w:tr>
      <w:tr w:rsidR="00087B3C" w:rsidRPr="001D6512" w14:paraId="0119BC82" w14:textId="77777777" w:rsidTr="00D70609">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E2060BC" w14:textId="77777777" w:rsidR="00087B3C" w:rsidRPr="00865117" w:rsidRDefault="00087B3C" w:rsidP="00912653">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B2BF9C5" w14:textId="35B5E9ED" w:rsidR="00087B3C" w:rsidRDefault="00087B3C" w:rsidP="00912653">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r w:rsidR="00791F66">
              <w:rPr>
                <w:color w:val="000000"/>
              </w:rPr>
              <w:t xml:space="preserve"> </w:t>
            </w:r>
            <w:r>
              <w:rPr>
                <w:color w:val="000000"/>
              </w:rPr>
              <w:t>(Upstream)</w:t>
            </w:r>
            <w:r>
              <w:rPr>
                <w:color w:val="000000"/>
              </w:rPr>
              <w:br/>
              <w:t>Early</w:t>
            </w:r>
            <w:r w:rsidR="00791F66">
              <w:rPr>
                <w:color w:val="000000"/>
              </w:rPr>
              <w:t xml:space="preserve"> </w:t>
            </w:r>
            <w:r>
              <w:rPr>
                <w:color w:val="000000"/>
              </w:rPr>
              <w:t>Replacement</w:t>
            </w:r>
            <w:r w:rsidR="00791F66">
              <w:rPr>
                <w:color w:val="000000"/>
              </w:rPr>
              <w:t xml:space="preserve"> </w:t>
            </w:r>
            <w:r>
              <w:rPr>
                <w:color w:val="000000"/>
              </w:rPr>
              <w:t>(Direct</w:t>
            </w:r>
            <w:r w:rsidR="00791F66">
              <w:rPr>
                <w:color w:val="000000"/>
              </w:rPr>
              <w:t xml:space="preserve"> </w:t>
            </w:r>
            <w:r>
              <w:rPr>
                <w:color w:val="000000"/>
              </w:rPr>
              <w:t>Install)</w:t>
            </w:r>
          </w:p>
        </w:tc>
      </w:tr>
    </w:tbl>
    <w:p w14:paraId="536174B5" w14:textId="77777777" w:rsidR="00087B3C" w:rsidRDefault="00087B3C" w:rsidP="00087B3C"/>
    <w:p w14:paraId="2B2BFD1C" w14:textId="30E69BEF" w:rsidR="00087B3C" w:rsidRDefault="00087B3C" w:rsidP="00087B3C">
      <w:r>
        <w:t>Savings</w:t>
      </w:r>
      <w:r w:rsidR="00791F66">
        <w:t xml:space="preserve"> </w:t>
      </w:r>
      <w:r>
        <w:t>for</w:t>
      </w:r>
      <w:r w:rsidR="00791F66">
        <w:t xml:space="preserve"> </w:t>
      </w:r>
      <w:r>
        <w:t>residential</w:t>
      </w:r>
      <w:r w:rsidR="00791F66">
        <w:t xml:space="preserve"> </w:t>
      </w:r>
      <w:r>
        <w:t>energy</w:t>
      </w:r>
      <w:r w:rsidR="00791F66">
        <w:t xml:space="preserve"> </w:t>
      </w:r>
      <w:r>
        <w:t>efficient</w:t>
      </w:r>
      <w:r w:rsidR="00791F66">
        <w:t xml:space="preserve"> </w:t>
      </w:r>
      <w:r>
        <w:t>lighting</w:t>
      </w:r>
      <w:r w:rsidR="00791F66">
        <w:t xml:space="preserve"> </w:t>
      </w:r>
      <w:r>
        <w:t>products</w:t>
      </w:r>
      <w:r w:rsidR="00791F66">
        <w:t xml:space="preserve"> </w:t>
      </w:r>
      <w:r>
        <w:t>are</w:t>
      </w:r>
      <w:r w:rsidR="00791F66">
        <w:t xml:space="preserve"> </w:t>
      </w:r>
      <w:r>
        <w:t>based</w:t>
      </w:r>
      <w:r w:rsidR="00791F66">
        <w:t xml:space="preserve"> </w:t>
      </w:r>
      <w:r>
        <w:t>on</w:t>
      </w:r>
      <w:r w:rsidR="00791F66">
        <w:t xml:space="preserve"> </w:t>
      </w:r>
      <w:r>
        <w:t>a</w:t>
      </w:r>
      <w:r w:rsidR="00791F66">
        <w:t xml:space="preserve"> </w:t>
      </w:r>
      <w:r>
        <w:t>straightforward</w:t>
      </w:r>
      <w:r w:rsidR="00791F66">
        <w:t xml:space="preserve"> </w:t>
      </w:r>
      <w:r>
        <w:t>algorithm</w:t>
      </w:r>
      <w:r w:rsidR="00791F66">
        <w:t xml:space="preserve"> </w:t>
      </w:r>
      <w:r>
        <w:t>that</w:t>
      </w:r>
      <w:r w:rsidR="00791F66">
        <w:t xml:space="preserve"> </w:t>
      </w:r>
      <w:r>
        <w:t>calculates</w:t>
      </w:r>
      <w:r w:rsidR="00791F66">
        <w:t xml:space="preserve"> </w:t>
      </w:r>
      <w:r>
        <w:t>the</w:t>
      </w:r>
      <w:r w:rsidR="00791F66">
        <w:t xml:space="preserve"> </w:t>
      </w:r>
      <w:r>
        <w:t>difference</w:t>
      </w:r>
      <w:r w:rsidR="00791F66">
        <w:t xml:space="preserve"> </w:t>
      </w:r>
      <w:r>
        <w:t>between</w:t>
      </w:r>
      <w:r w:rsidR="00791F66">
        <w:t xml:space="preserve"> </w:t>
      </w:r>
      <w:r>
        <w:t>baseline</w:t>
      </w:r>
      <w:r w:rsidR="00791F66">
        <w:t xml:space="preserve"> </w:t>
      </w:r>
      <w:r>
        <w:t>and</w:t>
      </w:r>
      <w:r w:rsidR="00791F66">
        <w:t xml:space="preserve"> </w:t>
      </w:r>
      <w:r>
        <w:t>new</w:t>
      </w:r>
      <w:r w:rsidR="00791F66">
        <w:t xml:space="preserve"> </w:t>
      </w:r>
      <w:r>
        <w:t>wattage</w:t>
      </w:r>
      <w:r w:rsidR="00791F66">
        <w:t xml:space="preserve"> </w:t>
      </w:r>
      <w:r>
        <w:t>and</w:t>
      </w:r>
      <w:r w:rsidR="00791F66">
        <w:t xml:space="preserve"> </w:t>
      </w:r>
      <w:r>
        <w:t>the</w:t>
      </w:r>
      <w:r w:rsidR="00791F66">
        <w:t xml:space="preserve"> </w:t>
      </w:r>
      <w:r>
        <w:t>average</w:t>
      </w:r>
      <w:r w:rsidR="00791F66">
        <w:t xml:space="preserve"> </w:t>
      </w:r>
      <w:r>
        <w:t>daily</w:t>
      </w:r>
      <w:r w:rsidR="00791F66">
        <w:t xml:space="preserve"> </w:t>
      </w:r>
      <w:r>
        <w:t>hours</w:t>
      </w:r>
      <w:r w:rsidR="00791F66">
        <w:t xml:space="preserve"> </w:t>
      </w:r>
      <w:r>
        <w:t>of</w:t>
      </w:r>
      <w:r w:rsidR="00791F66">
        <w:t xml:space="preserve"> </w:t>
      </w:r>
      <w:r>
        <w:t>usage</w:t>
      </w:r>
      <w:r w:rsidR="00791F66">
        <w:t xml:space="preserve"> </w:t>
      </w:r>
      <w:r>
        <w:t>for</w:t>
      </w:r>
      <w:r w:rsidR="00791F66">
        <w:t xml:space="preserve"> </w:t>
      </w:r>
      <w:r>
        <w:t>the</w:t>
      </w:r>
      <w:r w:rsidR="00791F66">
        <w:t xml:space="preserve"> </w:t>
      </w:r>
      <w:r>
        <w:t>lighting</w:t>
      </w:r>
      <w:r w:rsidR="00791F66">
        <w:t xml:space="preserve"> </w:t>
      </w:r>
      <w:r>
        <w:t>unit</w:t>
      </w:r>
      <w:r w:rsidR="00791F66">
        <w:t xml:space="preserve"> </w:t>
      </w:r>
      <w:r>
        <w:t>being</w:t>
      </w:r>
      <w:r w:rsidR="00791F66">
        <w:t xml:space="preserve"> </w:t>
      </w:r>
      <w:r>
        <w:t>replaced.</w:t>
      </w:r>
      <w:r w:rsidR="00791F66">
        <w:t xml:space="preserve"> </w:t>
      </w:r>
      <w:r w:rsidR="00AF3810">
        <w:t xml:space="preserve">As of </w:t>
      </w:r>
      <w:r w:rsidR="00EB746F">
        <w:t xml:space="preserve">the writing of this TRM, federal standards for 2021 are uncertain. Baseline values in this measure represent the known EISA 2020 “backstop” provisions. </w:t>
      </w:r>
      <w:r>
        <w:t>An</w:t>
      </w:r>
      <w:r w:rsidR="00791F66">
        <w:t xml:space="preserve"> </w:t>
      </w:r>
      <w:r>
        <w:t>“in-service”</w:t>
      </w:r>
      <w:r w:rsidR="00791F66">
        <w:t xml:space="preserve"> </w:t>
      </w:r>
      <w:r>
        <w:t>rate</w:t>
      </w:r>
      <w:r w:rsidR="00791F66">
        <w:t xml:space="preserve"> </w:t>
      </w:r>
      <w:r>
        <w:t>is</w:t>
      </w:r>
      <w:r w:rsidR="00791F66">
        <w:t xml:space="preserve"> </w:t>
      </w:r>
      <w:r>
        <w:t>used</w:t>
      </w:r>
      <w:r w:rsidR="00791F66">
        <w:t xml:space="preserve"> </w:t>
      </w:r>
      <w:r>
        <w:t>to</w:t>
      </w:r>
      <w:r w:rsidR="00791F66">
        <w:t xml:space="preserve"> </w:t>
      </w:r>
      <w:r>
        <w:t>reflect</w:t>
      </w:r>
      <w:r w:rsidR="00791F66">
        <w:t xml:space="preserve"> </w:t>
      </w:r>
      <w:r>
        <w:t>the</w:t>
      </w:r>
      <w:r w:rsidR="00791F66">
        <w:t xml:space="preserve"> </w:t>
      </w:r>
      <w:r>
        <w:t>fact</w:t>
      </w:r>
      <w:r w:rsidR="00791F66">
        <w:t xml:space="preserve"> </w:t>
      </w:r>
      <w:r>
        <w:t>that</w:t>
      </w:r>
      <w:r w:rsidR="00791F66">
        <w:t xml:space="preserve"> </w:t>
      </w:r>
      <w:r>
        <w:t>not</w:t>
      </w:r>
      <w:r w:rsidR="00791F66">
        <w:t xml:space="preserve"> </w:t>
      </w:r>
      <w:r>
        <w:t>all</w:t>
      </w:r>
      <w:r w:rsidR="00791F66">
        <w:t xml:space="preserve"> </w:t>
      </w:r>
      <w:r>
        <w:t>lighting</w:t>
      </w:r>
      <w:r w:rsidR="00791F66">
        <w:t xml:space="preserve"> </w:t>
      </w:r>
      <w:r>
        <w:t>products</w:t>
      </w:r>
      <w:r w:rsidR="00791F66">
        <w:t xml:space="preserve"> </w:t>
      </w:r>
      <w:r>
        <w:t>purchased</w:t>
      </w:r>
      <w:r w:rsidR="00791F66">
        <w:t xml:space="preserve"> </w:t>
      </w:r>
      <w:r>
        <w:t>are</w:t>
      </w:r>
      <w:r w:rsidR="00791F66">
        <w:t xml:space="preserve"> </w:t>
      </w:r>
      <w:r>
        <w:t>actually</w:t>
      </w:r>
      <w:r w:rsidR="00791F66">
        <w:t xml:space="preserve"> </w:t>
      </w:r>
      <w:r>
        <w:t>installed.</w:t>
      </w:r>
      <w:r w:rsidR="00791F66">
        <w:t xml:space="preserve"> </w:t>
      </w:r>
      <w:r>
        <w:t>T</w:t>
      </w:r>
      <w:r w:rsidRPr="005E4869">
        <w:t>he</w:t>
      </w:r>
      <w:r w:rsidR="00791F66">
        <w:t xml:space="preserve"> </w:t>
      </w:r>
      <w:r w:rsidR="00896F40">
        <w:t>algorithms</w:t>
      </w:r>
      <w:r w:rsidR="00791F66">
        <w:t xml:space="preserve"> </w:t>
      </w:r>
      <w:r w:rsidRPr="005E4869">
        <w:t>in</w:t>
      </w:r>
      <w:r w:rsidR="00896F40">
        <w:t>clude default values for estimating savings from sales to non-residential customers</w:t>
      </w:r>
      <w:r w:rsidRPr="005C6FF4">
        <w:t>.</w:t>
      </w:r>
    </w:p>
    <w:p w14:paraId="5199E367" w14:textId="77777777" w:rsidR="00087B3C" w:rsidRPr="005C6FF4" w:rsidRDefault="00087B3C" w:rsidP="00087B3C"/>
    <w:p w14:paraId="17B5C428" w14:textId="77777777" w:rsidR="00087B3C" w:rsidRPr="009302EE" w:rsidRDefault="00087B3C" w:rsidP="00495A9D">
      <w:pPr>
        <w:pStyle w:val="SubStyle"/>
      </w:pPr>
      <w:r w:rsidRPr="009302EE">
        <w:t>Eligibility</w:t>
      </w:r>
    </w:p>
    <w:p w14:paraId="3332EEED" w14:textId="7221B7EF" w:rsidR="00087B3C" w:rsidRPr="00047D06" w:rsidRDefault="00087B3C" w:rsidP="00495A9D">
      <w:pPr>
        <w:pStyle w:val="3ptheading"/>
      </w:pPr>
      <w:r w:rsidRPr="00047D06">
        <w:t>Definition</w:t>
      </w:r>
      <w:r w:rsidR="00791F66">
        <w:t xml:space="preserve"> </w:t>
      </w:r>
      <w:r w:rsidRPr="00047D06">
        <w:t>of</w:t>
      </w:r>
      <w:r w:rsidR="00791F66">
        <w:t xml:space="preserve"> </w:t>
      </w:r>
      <w:r w:rsidRPr="00047D06">
        <w:t>Efficient</w:t>
      </w:r>
      <w:r w:rsidR="00791F66">
        <w:t xml:space="preserve"> </w:t>
      </w:r>
      <w:r w:rsidRPr="00047D06">
        <w:t>Equipment</w:t>
      </w:r>
    </w:p>
    <w:p w14:paraId="4404BD02" w14:textId="34AE79D0" w:rsidR="00087B3C" w:rsidRDefault="00087B3C" w:rsidP="00087B3C">
      <w:r>
        <w:t>In</w:t>
      </w:r>
      <w:r w:rsidR="00791F66">
        <w:t xml:space="preserve"> </w:t>
      </w:r>
      <w:r>
        <w:t>order</w:t>
      </w:r>
      <w:r w:rsidR="00791F66">
        <w:t xml:space="preserve"> </w:t>
      </w:r>
      <w:r>
        <w:t>for</w:t>
      </w:r>
      <w:r w:rsidR="00791F66">
        <w:t xml:space="preserve"> </w:t>
      </w:r>
      <w:r>
        <w:t>this</w:t>
      </w:r>
      <w:r w:rsidR="00791F66">
        <w:t xml:space="preserve"> </w:t>
      </w:r>
      <w:r>
        <w:t>measure</w:t>
      </w:r>
      <w:r w:rsidR="00791F66">
        <w:t xml:space="preserve"> </w:t>
      </w:r>
      <w:r>
        <w:t>protocol</w:t>
      </w:r>
      <w:r w:rsidR="00791F66">
        <w:t xml:space="preserve"> </w:t>
      </w:r>
      <w:r>
        <w:t>to</w:t>
      </w:r>
      <w:r w:rsidR="00791F66">
        <w:t xml:space="preserve"> </w:t>
      </w:r>
      <w:r>
        <w:t>apply,</w:t>
      </w:r>
      <w:r w:rsidR="00791F66">
        <w:t xml:space="preserve"> </w:t>
      </w:r>
      <w:r>
        <w:t>the</w:t>
      </w:r>
      <w:r w:rsidR="00791F66">
        <w:t xml:space="preserve"> </w:t>
      </w:r>
      <w:r>
        <w:t>high-efficiency</w:t>
      </w:r>
      <w:r w:rsidR="00791F66">
        <w:t xml:space="preserve"> </w:t>
      </w:r>
      <w:r>
        <w:t>equipment</w:t>
      </w:r>
      <w:r w:rsidR="00791F66">
        <w:t xml:space="preserve"> </w:t>
      </w:r>
      <w:r>
        <w:t>must</w:t>
      </w:r>
      <w:r w:rsidR="00791F66">
        <w:t xml:space="preserve"> </w:t>
      </w:r>
      <w:r>
        <w:t>be</w:t>
      </w:r>
      <w:r w:rsidR="00791F66">
        <w:t xml:space="preserve"> </w:t>
      </w:r>
      <w:r>
        <w:t>a</w:t>
      </w:r>
      <w:r w:rsidR="00791F66">
        <w:t xml:space="preserve"> </w:t>
      </w:r>
      <w:r w:rsidRPr="00882569">
        <w:t>screw-in</w:t>
      </w:r>
      <w:r w:rsidR="00791F66">
        <w:t xml:space="preserve"> </w:t>
      </w:r>
      <w:r>
        <w:t>ENERGY</w:t>
      </w:r>
      <w:r w:rsidR="00791F66">
        <w:t xml:space="preserve"> </w:t>
      </w:r>
      <w:r>
        <w:t>STAR</w:t>
      </w:r>
      <w:r w:rsidR="00791F66">
        <w:t xml:space="preserve"> </w:t>
      </w:r>
      <w:r w:rsidRPr="00882569">
        <w:t>LED</w:t>
      </w:r>
      <w:r w:rsidR="00791F66">
        <w:t xml:space="preserve"> </w:t>
      </w:r>
      <w:r w:rsidRPr="00882569">
        <w:t>bulb</w:t>
      </w:r>
      <w:r w:rsidR="00791F66">
        <w:t xml:space="preserve"> </w:t>
      </w:r>
      <w:r w:rsidRPr="00882569">
        <w:t>(general</w:t>
      </w:r>
      <w:r w:rsidR="00791F66">
        <w:t xml:space="preserve"> </w:t>
      </w:r>
      <w:r w:rsidRPr="00882569">
        <w:t>service</w:t>
      </w:r>
      <w:r w:rsidR="00791F66">
        <w:t xml:space="preserve"> </w:t>
      </w:r>
      <w:r w:rsidRPr="00882569">
        <w:t>or</w:t>
      </w:r>
      <w:r w:rsidR="00791F66">
        <w:t xml:space="preserve"> </w:t>
      </w:r>
      <w:r w:rsidRPr="00882569">
        <w:t>s</w:t>
      </w:r>
      <w:r>
        <w:t>pecialty</w:t>
      </w:r>
      <w:r w:rsidR="00791F66">
        <w:t xml:space="preserve"> </w:t>
      </w:r>
      <w:r>
        <w:t>bulb)</w:t>
      </w:r>
      <w:r w:rsidR="00791F66">
        <w:t xml:space="preserve"> </w:t>
      </w:r>
      <w:r>
        <w:t>or</w:t>
      </w:r>
      <w:r w:rsidR="00791F66">
        <w:t xml:space="preserve"> </w:t>
      </w:r>
      <w:r>
        <w:t>LED</w:t>
      </w:r>
      <w:r w:rsidR="00791F66">
        <w:t xml:space="preserve"> </w:t>
      </w:r>
      <w:r>
        <w:t>fixture.</w:t>
      </w:r>
      <w:r>
        <w:rPr>
          <w:rStyle w:val="FootnoteReference"/>
        </w:rPr>
        <w:footnoteReference w:id="3"/>
      </w:r>
    </w:p>
    <w:p w14:paraId="04D3D770" w14:textId="77777777" w:rsidR="00087B3C" w:rsidRDefault="00087B3C" w:rsidP="00087B3C">
      <w:pPr>
        <w:rPr>
          <w:b/>
        </w:rPr>
      </w:pPr>
    </w:p>
    <w:p w14:paraId="4DFC91C5" w14:textId="0F7842BB" w:rsidR="00087B3C" w:rsidRPr="00047D06" w:rsidRDefault="00087B3C" w:rsidP="00495A9D">
      <w:pPr>
        <w:pStyle w:val="3ptheading"/>
      </w:pPr>
      <w:r w:rsidRPr="00047D06">
        <w:t>Definition</w:t>
      </w:r>
      <w:r w:rsidR="00791F66">
        <w:t xml:space="preserve"> </w:t>
      </w:r>
      <w:r w:rsidRPr="00047D06">
        <w:t>of</w:t>
      </w:r>
      <w:r w:rsidR="00791F66">
        <w:t xml:space="preserve"> </w:t>
      </w:r>
      <w:r w:rsidRPr="00047D06">
        <w:t>Baseline</w:t>
      </w:r>
      <w:r w:rsidR="00791F66">
        <w:t xml:space="preserve"> </w:t>
      </w:r>
      <w:r w:rsidRPr="00047D06">
        <w:t>Equipment</w:t>
      </w:r>
    </w:p>
    <w:p w14:paraId="545C70E5" w14:textId="35B7063B" w:rsidR="00087B3C" w:rsidRPr="00A92A7A" w:rsidRDefault="00087B3C" w:rsidP="00087B3C">
      <w:r>
        <w:t>The</w:t>
      </w:r>
      <w:r w:rsidR="00791F66">
        <w:t xml:space="preserve"> </w:t>
      </w:r>
      <w:r>
        <w:t>baseline</w:t>
      </w:r>
      <w:r w:rsidR="00791F66">
        <w:t xml:space="preserve"> </w:t>
      </w:r>
      <w:r>
        <w:t>equipment</w:t>
      </w:r>
      <w:r w:rsidR="00791F66">
        <w:t xml:space="preserve"> </w:t>
      </w:r>
      <w:r>
        <w:t>is</w:t>
      </w:r>
      <w:r w:rsidR="00791F66">
        <w:t xml:space="preserve"> </w:t>
      </w:r>
      <w:r>
        <w:t>assumed</w:t>
      </w:r>
      <w:r w:rsidR="00791F66">
        <w:t xml:space="preserve"> </w:t>
      </w:r>
      <w:r>
        <w:t>to</w:t>
      </w:r>
      <w:r w:rsidR="00791F66">
        <w:t xml:space="preserve"> </w:t>
      </w:r>
      <w:r>
        <w:t>be</w:t>
      </w:r>
      <w:r w:rsidR="00791F66">
        <w:t xml:space="preserve"> </w:t>
      </w:r>
      <w:r>
        <w:t>a</w:t>
      </w:r>
      <w:r w:rsidR="00791F66">
        <w:t xml:space="preserve"> </w:t>
      </w:r>
      <w:r w:rsidR="000B0345">
        <w:t>bulb or fixture</w:t>
      </w:r>
      <w:r w:rsidR="00791F66">
        <w:t xml:space="preserve"> </w:t>
      </w:r>
      <w:r>
        <w:t>with</w:t>
      </w:r>
      <w:r w:rsidR="00791F66">
        <w:t xml:space="preserve"> </w:t>
      </w:r>
      <w:r>
        <w:t>a</w:t>
      </w:r>
      <w:r w:rsidR="00263D3F">
        <w:t>n</w:t>
      </w:r>
      <w:r w:rsidR="00791F66">
        <w:t xml:space="preserve"> </w:t>
      </w:r>
      <w:r w:rsidR="00263D3F">
        <w:t>efficacy</w:t>
      </w:r>
      <w:r w:rsidR="00791F66">
        <w:t xml:space="preserve"> </w:t>
      </w:r>
      <w:r w:rsidR="00263D3F">
        <w:t>equal</w:t>
      </w:r>
      <w:r w:rsidR="00791F66">
        <w:t xml:space="preserve"> </w:t>
      </w:r>
      <w:r w:rsidR="00263D3F">
        <w:t>to</w:t>
      </w:r>
      <w:r w:rsidR="00791F66">
        <w:t xml:space="preserve"> </w:t>
      </w:r>
      <w:r w:rsidR="002946CE">
        <w:t>45 lumens per watt</w:t>
      </w:r>
      <w:r>
        <w:t>.</w:t>
      </w:r>
      <w:r w:rsidR="000B0345">
        <w:t xml:space="preserve"> </w:t>
      </w:r>
      <w:r>
        <w:t>For</w:t>
      </w:r>
      <w:r w:rsidR="00791F66">
        <w:t xml:space="preserve"> </w:t>
      </w:r>
      <w:r>
        <w:t>upstream</w:t>
      </w:r>
      <w:r w:rsidR="00791F66">
        <w:t xml:space="preserve"> </w:t>
      </w:r>
      <w:r>
        <w:t>buy-down,</w:t>
      </w:r>
      <w:r w:rsidR="00791F66">
        <w:t xml:space="preserve"> </w:t>
      </w:r>
      <w:r>
        <w:t>retail</w:t>
      </w:r>
      <w:r w:rsidR="00791F66">
        <w:t xml:space="preserve"> </w:t>
      </w:r>
      <w:r>
        <w:t>(time</w:t>
      </w:r>
      <w:r w:rsidR="00791F66">
        <w:t xml:space="preserve"> </w:t>
      </w:r>
      <w:r>
        <w:t>of</w:t>
      </w:r>
      <w:r w:rsidR="00791F66">
        <w:t xml:space="preserve"> </w:t>
      </w:r>
      <w:r>
        <w:t>sale),</w:t>
      </w:r>
      <w:r w:rsidR="00791F66">
        <w:t xml:space="preserve"> </w:t>
      </w:r>
      <w:r>
        <w:t>or</w:t>
      </w:r>
      <w:r w:rsidR="00791F66">
        <w:t xml:space="preserve"> </w:t>
      </w:r>
      <w:r>
        <w:t>efficiency</w:t>
      </w:r>
      <w:r w:rsidR="00791F66">
        <w:t xml:space="preserve"> </w:t>
      </w:r>
      <w:r>
        <w:t>kit</w:t>
      </w:r>
      <w:r w:rsidR="00791F66">
        <w:t xml:space="preserve"> </w:t>
      </w:r>
      <w:r>
        <w:t>programs,</w:t>
      </w:r>
      <w:r w:rsidR="00791F66">
        <w:t xml:space="preserve"> </w:t>
      </w:r>
      <w:r>
        <w:t>baseline</w:t>
      </w:r>
      <w:r w:rsidR="00791F66">
        <w:t xml:space="preserve"> </w:t>
      </w:r>
      <w:r>
        <w:t>wattages</w:t>
      </w:r>
      <w:r w:rsidR="00791F66">
        <w:t xml:space="preserve"> </w:t>
      </w:r>
      <w:r>
        <w:t>can</w:t>
      </w:r>
      <w:r w:rsidR="00791F66">
        <w:t xml:space="preserve"> </w:t>
      </w:r>
      <w:r>
        <w:t>be</w:t>
      </w:r>
      <w:r w:rsidR="00791F66">
        <w:t xml:space="preserve"> </w:t>
      </w:r>
      <w:r>
        <w:t>determined</w:t>
      </w:r>
      <w:r w:rsidR="00791F66">
        <w:t xml:space="preserve"> </w:t>
      </w:r>
      <w:r w:rsidR="00B610E5">
        <w:t>using the methods described</w:t>
      </w:r>
      <w:r w:rsidR="00A95D48">
        <w:t xml:space="preserve"> below</w:t>
      </w:r>
      <w:r>
        <w:t>.</w:t>
      </w:r>
      <w:r w:rsidR="00791F66">
        <w:t xml:space="preserve"> </w:t>
      </w:r>
      <w:r>
        <w:t>For</w:t>
      </w:r>
      <w:r w:rsidR="00791F66">
        <w:t xml:space="preserve"> </w:t>
      </w:r>
      <w:r>
        <w:t>direct</w:t>
      </w:r>
      <w:r w:rsidR="00791F66">
        <w:t xml:space="preserve"> </w:t>
      </w:r>
      <w:r>
        <w:t>install</w:t>
      </w:r>
      <w:r w:rsidR="00791F66">
        <w:t xml:space="preserve"> </w:t>
      </w:r>
      <w:r>
        <w:t>programs</w:t>
      </w:r>
      <w:r w:rsidR="00791F66">
        <w:t xml:space="preserve"> </w:t>
      </w:r>
      <w:r>
        <w:t>where</w:t>
      </w:r>
      <w:r w:rsidR="00791F66">
        <w:t xml:space="preserve"> </w:t>
      </w:r>
      <w:r>
        <w:t>wattage</w:t>
      </w:r>
      <w:r w:rsidR="00791F66">
        <w:t xml:space="preserve"> </w:t>
      </w:r>
      <w:r>
        <w:t>of</w:t>
      </w:r>
      <w:r w:rsidR="00791F66">
        <w:t xml:space="preserve"> </w:t>
      </w:r>
      <w:r>
        <w:t>the</w:t>
      </w:r>
      <w:r w:rsidR="00791F66">
        <w:t xml:space="preserve"> </w:t>
      </w:r>
      <w:r>
        <w:t>existing</w:t>
      </w:r>
      <w:r w:rsidR="00791F66">
        <w:t xml:space="preserve"> </w:t>
      </w:r>
      <w:r>
        <w:t>bulb</w:t>
      </w:r>
      <w:r w:rsidR="00791F66">
        <w:t xml:space="preserve"> </w:t>
      </w:r>
      <w:r>
        <w:t>is</w:t>
      </w:r>
      <w:r w:rsidR="00791F66">
        <w:t xml:space="preserve"> </w:t>
      </w:r>
      <w:r>
        <w:t>known,</w:t>
      </w:r>
      <w:r w:rsidR="00791F66">
        <w:t xml:space="preserve"> </w:t>
      </w:r>
      <w:r>
        <w:t>and</w:t>
      </w:r>
      <w:r w:rsidR="00791F66">
        <w:t xml:space="preserve"> </w:t>
      </w:r>
      <w:r>
        <w:t>the</w:t>
      </w:r>
      <w:r w:rsidR="00791F66">
        <w:t xml:space="preserve"> </w:t>
      </w:r>
      <w:r>
        <w:t>existing</w:t>
      </w:r>
      <w:r w:rsidR="00791F66">
        <w:t xml:space="preserve"> </w:t>
      </w:r>
      <w:r>
        <w:t>bulb</w:t>
      </w:r>
      <w:r w:rsidR="00791F66">
        <w:t xml:space="preserve"> </w:t>
      </w:r>
      <w:r>
        <w:t>was</w:t>
      </w:r>
      <w:r w:rsidR="00791F66">
        <w:t xml:space="preserve"> </w:t>
      </w:r>
      <w:r>
        <w:t>in</w:t>
      </w:r>
      <w:r w:rsidR="00791F66">
        <w:t xml:space="preserve"> </w:t>
      </w:r>
      <w:r>
        <w:t>working</w:t>
      </w:r>
      <w:r w:rsidR="00791F66">
        <w:t xml:space="preserve"> </w:t>
      </w:r>
      <w:r>
        <w:t>condition,</w:t>
      </w:r>
      <w:r w:rsidR="00791F66">
        <w:t xml:space="preserve"> </w:t>
      </w:r>
      <w:r>
        <w:t>wattage</w:t>
      </w:r>
      <w:r w:rsidR="00791F66">
        <w:t xml:space="preserve"> </w:t>
      </w:r>
      <w:r>
        <w:t>of</w:t>
      </w:r>
      <w:r w:rsidR="00791F66">
        <w:t xml:space="preserve"> </w:t>
      </w:r>
      <w:r>
        <w:t>the</w:t>
      </w:r>
      <w:r w:rsidR="00791F66">
        <w:t xml:space="preserve"> </w:t>
      </w:r>
      <w:r>
        <w:t>existing</w:t>
      </w:r>
      <w:r w:rsidR="00791F66">
        <w:t xml:space="preserve"> </w:t>
      </w:r>
      <w:r>
        <w:t>lamp</w:t>
      </w:r>
      <w:r w:rsidR="00791F66">
        <w:t xml:space="preserve"> </w:t>
      </w:r>
      <w:r>
        <w:t>removed</w:t>
      </w:r>
      <w:r w:rsidR="00791F66">
        <w:t xml:space="preserve"> </w:t>
      </w:r>
      <w:r>
        <w:t>by</w:t>
      </w:r>
      <w:r w:rsidR="00791F66">
        <w:t xml:space="preserve"> </w:t>
      </w:r>
      <w:r>
        <w:t>the</w:t>
      </w:r>
      <w:r w:rsidR="00791F66">
        <w:t xml:space="preserve"> </w:t>
      </w:r>
      <w:r>
        <w:t>program</w:t>
      </w:r>
      <w:r w:rsidR="00791F66">
        <w:t xml:space="preserve"> </w:t>
      </w:r>
      <w:r>
        <w:t>may</w:t>
      </w:r>
      <w:r w:rsidR="00791F66">
        <w:t xml:space="preserve"> </w:t>
      </w:r>
      <w:r>
        <w:t>be</w:t>
      </w:r>
      <w:r w:rsidR="00791F66">
        <w:t xml:space="preserve"> </w:t>
      </w:r>
      <w:r>
        <w:t>used</w:t>
      </w:r>
      <w:r w:rsidR="000B0345">
        <w:t xml:space="preserve"> as the baseline wattage</w:t>
      </w:r>
      <w:r>
        <w:t>.</w:t>
      </w:r>
    </w:p>
    <w:p w14:paraId="7963EB49" w14:textId="77777777" w:rsidR="00087B3C" w:rsidRDefault="00087B3C" w:rsidP="00087B3C">
      <w:pPr>
        <w:pStyle w:val="SubStyle"/>
      </w:pPr>
    </w:p>
    <w:p w14:paraId="09465785" w14:textId="77777777" w:rsidR="00087B3C" w:rsidRPr="009302EE" w:rsidRDefault="00087B3C" w:rsidP="00495A9D">
      <w:pPr>
        <w:pStyle w:val="SubStyle"/>
      </w:pPr>
      <w:r w:rsidRPr="009302EE">
        <w:t>Algorithms</w:t>
      </w:r>
    </w:p>
    <w:p w14:paraId="6A983080" w14:textId="25751852" w:rsidR="00087B3C" w:rsidRDefault="00087B3C" w:rsidP="00087B3C">
      <w:pPr>
        <w:spacing w:after="120"/>
      </w:pPr>
      <w:r>
        <w:t>The</w:t>
      </w:r>
      <w:r w:rsidR="00791F66">
        <w:t xml:space="preserve"> </w:t>
      </w:r>
      <w:r>
        <w:t>general</w:t>
      </w:r>
      <w:r w:rsidR="00791F66">
        <w:t xml:space="preserve"> </w:t>
      </w:r>
      <w:r>
        <w:t>form</w:t>
      </w:r>
      <w:r w:rsidR="00791F66">
        <w:t xml:space="preserve"> </w:t>
      </w:r>
      <w:r>
        <w:t>of</w:t>
      </w:r>
      <w:r w:rsidR="00791F66">
        <w:t xml:space="preserve"> </w:t>
      </w:r>
      <w:r>
        <w:t>the</w:t>
      </w:r>
      <w:r w:rsidR="00791F66">
        <w:t xml:space="preserve"> </w:t>
      </w:r>
      <w:r>
        <w:t>equation</w:t>
      </w:r>
      <w:r w:rsidR="00791F66">
        <w:t xml:space="preserve"> </w:t>
      </w:r>
      <w:r>
        <w:t>for</w:t>
      </w:r>
      <w:r w:rsidR="00791F66">
        <w:t xml:space="preserve"> </w:t>
      </w:r>
      <w:r>
        <w:t>the</w:t>
      </w:r>
      <w:r w:rsidR="00791F66">
        <w:t xml:space="preserve"> </w:t>
      </w:r>
      <w:r>
        <w:t>ENERGY</w:t>
      </w:r>
      <w:r w:rsidR="00791F66">
        <w:t xml:space="preserve"> </w:t>
      </w:r>
      <w:r>
        <w:t>STAR</w:t>
      </w:r>
      <w:r w:rsidR="00791F66">
        <w:t xml:space="preserve"> </w:t>
      </w:r>
      <w:r>
        <w:t>or</w:t>
      </w:r>
      <w:r w:rsidR="00791F66">
        <w:t xml:space="preserve"> </w:t>
      </w:r>
      <w:r>
        <w:t>other</w:t>
      </w:r>
      <w:r w:rsidR="00791F66">
        <w:t xml:space="preserve"> </w:t>
      </w:r>
      <w:r>
        <w:t>high-efficiency</w:t>
      </w:r>
      <w:r w:rsidR="00791F66">
        <w:t xml:space="preserve"> </w:t>
      </w:r>
      <w:r>
        <w:t>lighting</w:t>
      </w:r>
      <w:r w:rsidR="00791F66">
        <w:t xml:space="preserve"> </w:t>
      </w:r>
      <w:r>
        <w:t>energy</w:t>
      </w:r>
      <w:r w:rsidR="00791F66">
        <w:t xml:space="preserve"> </w:t>
      </w:r>
      <w:r>
        <w:t>savings</w:t>
      </w:r>
      <w:r w:rsidR="00791F66">
        <w:t xml:space="preserve"> </w:t>
      </w:r>
      <w:r>
        <w:t>algorithm</w:t>
      </w:r>
      <w:r w:rsidR="00791F66">
        <w:t xml:space="preserve"> </w:t>
      </w:r>
      <w:r>
        <w:t>is:</w:t>
      </w:r>
    </w:p>
    <w:p w14:paraId="6B899EA0" w14:textId="30910AAC" w:rsidR="00087B3C" w:rsidRDefault="00087B3C" w:rsidP="00087B3C">
      <w:pPr>
        <w:pStyle w:val="Equation"/>
        <w:tabs>
          <w:tab w:val="clear" w:pos="2880"/>
          <w:tab w:val="left" w:pos="2160"/>
        </w:tabs>
        <w:rPr>
          <w:rFonts w:cs="Arial"/>
          <w:szCs w:val="20"/>
        </w:rPr>
      </w:pPr>
      <w:r w:rsidRPr="00165C8E">
        <w:rPr>
          <w:rFonts w:cs="Arial"/>
          <w:szCs w:val="20"/>
        </w:rPr>
        <w:t>Total</w:t>
      </w:r>
      <w:r w:rsidR="00791F66">
        <w:rPr>
          <w:rFonts w:cs="Arial"/>
          <w:szCs w:val="20"/>
        </w:rPr>
        <w:t xml:space="preserve"> </w:t>
      </w:r>
      <w:r w:rsidRPr="00165C8E">
        <w:rPr>
          <w:rFonts w:cs="Arial"/>
          <w:szCs w:val="20"/>
        </w:rPr>
        <w:t>Savings</w:t>
      </w:r>
      <w:r w:rsidR="00791F66">
        <w:rPr>
          <w:rFonts w:cs="Arial"/>
          <w:szCs w:val="20"/>
        </w:rPr>
        <w:t xml:space="preserve"> </w:t>
      </w:r>
      <w:r w:rsidRPr="00165C8E">
        <w:rPr>
          <w:rFonts w:cs="Arial"/>
          <w:szCs w:val="20"/>
        </w:rPr>
        <w:tab/>
        <w:t>=</w:t>
      </w:r>
      <w:r w:rsidR="00791F66">
        <w:rPr>
          <w:rFonts w:cs="Arial"/>
          <w:szCs w:val="20"/>
        </w:rPr>
        <w:t xml:space="preserve"> </w:t>
      </w:r>
      <m:oMath>
        <m:r>
          <w:rPr>
            <w:rFonts w:ascii="Cambria Math" w:hAnsi="Cambria Math" w:cs="Arial"/>
            <w:szCs w:val="20"/>
          </w:rPr>
          <m:t>Number of Units × Savings per Unit</m:t>
        </m:r>
      </m:oMath>
    </w:p>
    <w:p w14:paraId="19975132" w14:textId="77777777" w:rsidR="00087B3C" w:rsidRDefault="00087B3C" w:rsidP="00087B3C">
      <w:pPr>
        <w:rPr>
          <w:b/>
        </w:rPr>
      </w:pPr>
    </w:p>
    <w:p w14:paraId="76C1676D" w14:textId="6270B557" w:rsidR="007750CC" w:rsidRPr="00121F99" w:rsidRDefault="00B556AA" w:rsidP="00121F99">
      <w:r>
        <w:t>Energy and demand s</w:t>
      </w:r>
      <w:r w:rsidR="00DF3EFF">
        <w:t xml:space="preserve">avings </w:t>
      </w:r>
      <w:r w:rsidR="00F162D3">
        <w:t>algorithms include a term to account for cross-sector sales</w:t>
      </w:r>
      <w:r w:rsidR="009F1CA9">
        <w:t xml:space="preserve"> (i.e., lamps that end up in non-residential use)</w:t>
      </w:r>
      <w:r w:rsidR="00A56EF5">
        <w:t>.</w:t>
      </w:r>
      <w:r w:rsidR="009F1CA9">
        <w:t xml:space="preserve"> Default values for non-residential terms are based on </w:t>
      </w:r>
      <w:r w:rsidR="00416CA5">
        <w:t xml:space="preserve">values in </w:t>
      </w:r>
      <w:r w:rsidR="006E7D1C">
        <w:t xml:space="preserve">Vol. 3, </w:t>
      </w:r>
      <w:r w:rsidR="0064388D">
        <w:t>Sec. 3.1.7 Lighting Improvements for Midstream</w:t>
      </w:r>
      <w:r w:rsidR="003F64F0">
        <w:t xml:space="preserve"> [</w:t>
      </w:r>
      <w:hyperlink r:id="rId41" w:history="1">
        <w:r w:rsidR="003F64F0" w:rsidRPr="003F64F0">
          <w:rPr>
            <w:rStyle w:val="Hyperlink"/>
          </w:rPr>
          <w:t>WEBSITE LINK TBD</w:t>
        </w:r>
      </w:hyperlink>
      <w:r w:rsidR="003F64F0">
        <w:t>]</w:t>
      </w:r>
      <w:r w:rsidR="00F03A51">
        <w:t>.</w:t>
      </w:r>
      <w:r w:rsidR="00350FC0">
        <w:t xml:space="preserve"> For direct install programs</w:t>
      </w:r>
      <w:r w:rsidR="00184C55">
        <w:t xml:space="preserve"> or other programs where it is known that all lamps will be in residential end uses, the</w:t>
      </w:r>
      <w:r w:rsidR="000766CD">
        <w:t>re are no</w:t>
      </w:r>
      <w:r w:rsidR="00184C55">
        <w:t xml:space="preserve"> non-</w:t>
      </w:r>
      <w:r w:rsidR="00184C55" w:rsidRPr="00121F99">
        <w:t xml:space="preserve">residential </w:t>
      </w:r>
      <w:r w:rsidR="000766CD" w:rsidRPr="00121F99">
        <w:t>energy or demand savings</w:t>
      </w:r>
      <w:r w:rsidR="00184C55" w:rsidRPr="00121F99">
        <w:t>.</w:t>
      </w:r>
    </w:p>
    <w:p w14:paraId="71646D0B" w14:textId="77777777" w:rsidR="00A56EF5" w:rsidRPr="00121F99" w:rsidRDefault="00A56EF5" w:rsidP="007750CC"/>
    <w:p w14:paraId="2EEC84C9" w14:textId="6C14E4E2" w:rsidR="00087B3C" w:rsidRPr="004572CB" w:rsidRDefault="009B3C86" w:rsidP="00EE7487">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m:t>
          </m:r>
          <m:d>
            <m:dPr>
              <m:ctrlPr>
                <w:rPr>
                  <w:rFonts w:ascii="Cambria Math" w:eastAsia="Calibri" w:hAnsi="Cambria Math" w:cs="Arial"/>
                  <w:b w:val="0"/>
                  <w:i/>
                </w:rPr>
              </m:ctrlPr>
            </m:dPr>
            <m:e>
              <m:r>
                <m:rPr>
                  <m:sty m:val="bi"/>
                </m:rPr>
                <w:rPr>
                  <w:rFonts w:ascii="Cambria Math" w:eastAsia="Calibri" w:hAnsi="Cambria Math" w:cs="Arial"/>
                </w:rPr>
                <m:t>1-CSS</m:t>
              </m:r>
            </m:e>
          </m:d>
        </m:oMath>
      </m:oMathPara>
    </w:p>
    <w:p w14:paraId="17A6CA31" w14:textId="77777777" w:rsidR="006034D9" w:rsidRPr="00811866" w:rsidRDefault="006034D9" w:rsidP="00EE7487">
      <w:pPr>
        <w:pStyle w:val="3ptheading"/>
        <w:rPr>
          <w:b w:val="0"/>
        </w:rPr>
      </w:pPr>
    </w:p>
    <w:p w14:paraId="59309B4B" w14:textId="6EE963CA" w:rsidR="006034D9" w:rsidRPr="004572CB" w:rsidRDefault="009B3C86" w:rsidP="006034D9">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non-res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×CSS</m:t>
          </m:r>
        </m:oMath>
      </m:oMathPara>
    </w:p>
    <w:p w14:paraId="1C9E6991" w14:textId="77777777" w:rsidR="006034D9" w:rsidRPr="00121F99" w:rsidRDefault="006034D9" w:rsidP="00087B3C"/>
    <w:p w14:paraId="498E1EF1" w14:textId="316F706F" w:rsidR="00087B3C" w:rsidRPr="00121F99" w:rsidRDefault="00121F99" w:rsidP="00087B3C">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C45DF09" w14:textId="1A5AD2C7" w:rsidR="00087B3C" w:rsidRPr="00121F99" w:rsidRDefault="00087B3C" w:rsidP="00087B3C"/>
    <w:p w14:paraId="0FA137E0" w14:textId="344D0F46" w:rsidR="003F4BEA" w:rsidRPr="00121F99" w:rsidRDefault="00121F99" w:rsidP="003F4BEA">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rPr>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rPr>
                  <w:rFonts w:ascii="Cambria Math" w:hAnsi="Cambria Math" w:cs="Arial"/>
                </w:rPr>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2954EE57" w14:textId="77777777" w:rsidR="003F4BEA" w:rsidRPr="00106FCC" w:rsidRDefault="003F4BEA" w:rsidP="00087B3C"/>
    <w:p w14:paraId="4F8A5427" w14:textId="61DC73AE" w:rsidR="00087B3C" w:rsidRPr="009302EE" w:rsidRDefault="00087B3C" w:rsidP="00B30E2B">
      <w:pPr>
        <w:pStyle w:val="SubStyle"/>
        <w:keepNext/>
      </w:pPr>
      <w:r w:rsidRPr="009302EE">
        <w:t>Definition</w:t>
      </w:r>
      <w:r w:rsidR="00791F66">
        <w:t xml:space="preserve"> </w:t>
      </w:r>
      <w:r w:rsidRPr="009302EE">
        <w:t>of</w:t>
      </w:r>
      <w:r w:rsidR="00791F66">
        <w:t xml:space="preserve"> </w:t>
      </w:r>
      <w:r w:rsidRPr="009302EE">
        <w:t>Terms</w:t>
      </w:r>
    </w:p>
    <w:p w14:paraId="08CB4DFD" w14:textId="597D8A8F" w:rsidR="00087B3C" w:rsidRDefault="00087B3C" w:rsidP="00B30E2B">
      <w:pPr>
        <w:pStyle w:val="Caption"/>
      </w:pPr>
      <w:bookmarkStart w:id="35" w:name="_Ref364166254"/>
      <w:bookmarkStart w:id="36" w:name="_Toc364438102"/>
      <w:bookmarkStart w:id="37" w:name="_Toc373320230"/>
      <w:bookmarkStart w:id="38" w:name="_Toc364420934"/>
      <w:bookmarkStart w:id="39" w:name="_Toc364760704"/>
      <w:bookmarkStart w:id="40" w:name="_Toc377465526"/>
      <w:bookmarkStart w:id="41" w:name="_Toc473645780"/>
      <w:bookmarkStart w:id="42" w:name="_Toc53540041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w:t>
      </w:r>
      <w:r w:rsidR="00C5682A">
        <w:rPr>
          <w:noProof/>
        </w:rPr>
        <w:fldChar w:fldCharType="end"/>
      </w:r>
      <w:bookmarkEnd w:id="35"/>
      <w:r>
        <w:t>:</w:t>
      </w:r>
      <w:r w:rsidR="00791F66">
        <w:t xml:space="preserve"> </w:t>
      </w:r>
      <w:r w:rsidR="007708BB">
        <w:rPr>
          <w:rFonts w:cs="Arial"/>
        </w:rPr>
        <w:t>Terms,</w:t>
      </w:r>
      <w:r w:rsidR="00791F66">
        <w:rPr>
          <w:rFonts w:cs="Arial"/>
        </w:rPr>
        <w:t xml:space="preserve"> </w:t>
      </w:r>
      <w:r w:rsidR="007708BB">
        <w:rPr>
          <w:rFonts w:cs="Arial"/>
        </w:rPr>
        <w:t>Values,</w:t>
      </w:r>
      <w:r w:rsidR="00791F66">
        <w:rPr>
          <w:rFonts w:cs="Arial"/>
        </w:rPr>
        <w:t xml:space="preserve"> </w:t>
      </w:r>
      <w:r w:rsidR="007708BB">
        <w:rPr>
          <w:rFonts w:cs="Arial"/>
        </w:rPr>
        <w:t>and</w:t>
      </w:r>
      <w:r w:rsidR="00791F66">
        <w:rPr>
          <w:rFonts w:cs="Arial"/>
        </w:rPr>
        <w:t xml:space="preserve"> </w:t>
      </w:r>
      <w:r w:rsidR="007708BB">
        <w:rPr>
          <w:rFonts w:cs="Arial"/>
        </w:rPr>
        <w:t>References</w:t>
      </w:r>
      <w:r w:rsidR="00791F66">
        <w:rPr>
          <w:rFonts w:cs="Arial"/>
        </w:rPr>
        <w:t xml:space="preserve"> </w:t>
      </w:r>
      <w:r w:rsidR="007708BB">
        <w:rPr>
          <w:rFonts w:cs="Arial"/>
        </w:rPr>
        <w:t>for</w:t>
      </w:r>
      <w:r w:rsidR="00791F66">
        <w:t xml:space="preserve"> </w:t>
      </w:r>
      <w:r>
        <w:t>ENERGY</w:t>
      </w:r>
      <w:r w:rsidR="00791F66">
        <w:t xml:space="preserve"> </w:t>
      </w:r>
      <w:r>
        <w:t>STAR</w:t>
      </w:r>
      <w:r w:rsidR="00791F66">
        <w:t xml:space="preserve"> </w:t>
      </w:r>
      <w:r>
        <w:t>Lighting</w:t>
      </w:r>
      <w:bookmarkEnd w:id="36"/>
      <w:bookmarkEnd w:id="37"/>
      <w:bookmarkEnd w:id="38"/>
      <w:bookmarkEnd w:id="39"/>
      <w:bookmarkEnd w:id="40"/>
      <w:bookmarkEnd w:id="41"/>
      <w:bookmarkEnd w:id="42"/>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087B3C" w:rsidRPr="006E01C9" w14:paraId="629F58C0" w14:textId="77777777" w:rsidTr="00D71CDB">
        <w:trPr>
          <w:trHeight w:val="317"/>
          <w:tblHeader/>
        </w:trPr>
        <w:tc>
          <w:tcPr>
            <w:tcW w:w="4117" w:type="dxa"/>
            <w:shd w:val="clear" w:color="auto" w:fill="BFBFBF"/>
          </w:tcPr>
          <w:p w14:paraId="7A7B9303" w14:textId="216407DB" w:rsidR="00087B3C" w:rsidRPr="001D6512" w:rsidRDefault="0062089D" w:rsidP="00B30E2B">
            <w:pPr>
              <w:pStyle w:val="TableCell"/>
              <w:keepNext w:val="0"/>
              <w:spacing w:before="60" w:after="60"/>
              <w:jc w:val="left"/>
              <w:rPr>
                <w:b/>
              </w:rPr>
            </w:pPr>
            <w:r>
              <w:rPr>
                <w:b/>
              </w:rPr>
              <w:t>Term</w:t>
            </w:r>
          </w:p>
        </w:tc>
        <w:tc>
          <w:tcPr>
            <w:tcW w:w="1260" w:type="dxa"/>
            <w:shd w:val="clear" w:color="auto" w:fill="BFBFBF"/>
          </w:tcPr>
          <w:p w14:paraId="71C3CB74" w14:textId="77777777" w:rsidR="00087B3C" w:rsidRPr="001D6512" w:rsidRDefault="00087B3C" w:rsidP="00912653">
            <w:pPr>
              <w:pStyle w:val="TableCell"/>
              <w:spacing w:before="60" w:after="60"/>
              <w:jc w:val="center"/>
              <w:rPr>
                <w:b/>
              </w:rPr>
            </w:pPr>
            <w:r>
              <w:rPr>
                <w:b/>
              </w:rPr>
              <w:t>Unit</w:t>
            </w:r>
          </w:p>
        </w:tc>
        <w:tc>
          <w:tcPr>
            <w:tcW w:w="2070" w:type="dxa"/>
            <w:shd w:val="clear" w:color="auto" w:fill="BFBFBF"/>
          </w:tcPr>
          <w:p w14:paraId="7F611A99" w14:textId="77777777" w:rsidR="00087B3C" w:rsidRPr="001D6512" w:rsidRDefault="00087B3C" w:rsidP="00912653">
            <w:pPr>
              <w:pStyle w:val="TableCell"/>
              <w:spacing w:before="60" w:after="60"/>
              <w:jc w:val="center"/>
              <w:rPr>
                <w:b/>
              </w:rPr>
            </w:pPr>
            <w:r w:rsidRPr="001D6512">
              <w:rPr>
                <w:b/>
              </w:rPr>
              <w:t>Value</w:t>
            </w:r>
          </w:p>
        </w:tc>
        <w:tc>
          <w:tcPr>
            <w:tcW w:w="1260" w:type="dxa"/>
            <w:shd w:val="clear" w:color="auto" w:fill="BFBFBF"/>
          </w:tcPr>
          <w:p w14:paraId="4B464A5B" w14:textId="77777777" w:rsidR="00087B3C" w:rsidRPr="001D6512" w:rsidRDefault="00087B3C" w:rsidP="00912653">
            <w:pPr>
              <w:pStyle w:val="TableCell"/>
              <w:spacing w:before="60" w:after="60"/>
              <w:jc w:val="center"/>
              <w:rPr>
                <w:b/>
              </w:rPr>
            </w:pPr>
            <w:r w:rsidRPr="001D6512">
              <w:rPr>
                <w:b/>
              </w:rPr>
              <w:t>Sources</w:t>
            </w:r>
          </w:p>
        </w:tc>
      </w:tr>
      <w:tr w:rsidR="00087B3C" w:rsidRPr="00B36FB8" w14:paraId="6A2A499B" w14:textId="77777777" w:rsidTr="00D71CDB">
        <w:trPr>
          <w:trHeight w:val="317"/>
        </w:trPr>
        <w:tc>
          <w:tcPr>
            <w:tcW w:w="4117" w:type="dxa"/>
            <w:vAlign w:val="center"/>
          </w:tcPr>
          <w:p w14:paraId="161CB9D6" w14:textId="566DC27B" w:rsidR="00087B3C" w:rsidRPr="00137FD8" w:rsidRDefault="00087B3C" w:rsidP="00B30E2B">
            <w:pPr>
              <w:pStyle w:val="TableCell"/>
              <w:keepNext w:val="0"/>
              <w:spacing w:before="60" w:after="60"/>
              <w:jc w:val="left"/>
            </w:pPr>
            <w:r w:rsidRPr="00CA54FE">
              <w:rPr>
                <w:i/>
              </w:rPr>
              <w:t>Watts</w:t>
            </w:r>
            <w:r w:rsidRPr="00CA54FE">
              <w:rPr>
                <w:i/>
                <w:vertAlign w:val="subscript"/>
              </w:rPr>
              <w:t>base</w:t>
            </w:r>
            <w:r w:rsidR="00791F66">
              <w:rPr>
                <w:vertAlign w:val="subscript"/>
              </w:rPr>
              <w:t xml:space="preserve"> </w:t>
            </w:r>
            <w:r>
              <w:t>,</w:t>
            </w:r>
            <w:r w:rsidR="00791F66">
              <w:t xml:space="preserve"> </w:t>
            </w:r>
            <w:r>
              <w:rPr>
                <w:rFonts w:cs="Arial"/>
              </w:rPr>
              <w:t>Wattage</w:t>
            </w:r>
            <w:r w:rsidR="00791F66">
              <w:rPr>
                <w:rFonts w:cs="Arial"/>
              </w:rPr>
              <w:t xml:space="preserve"> </w:t>
            </w:r>
            <w:r>
              <w:rPr>
                <w:rFonts w:cs="Arial"/>
              </w:rPr>
              <w:t>of</w:t>
            </w:r>
            <w:r w:rsidR="00791F66">
              <w:rPr>
                <w:rFonts w:cs="Arial"/>
              </w:rPr>
              <w:t xml:space="preserve"> </w:t>
            </w:r>
            <w:r>
              <w:rPr>
                <w:rFonts w:cs="Arial"/>
              </w:rPr>
              <w:t>baseline</w:t>
            </w:r>
            <w:r w:rsidR="00791F66">
              <w:rPr>
                <w:rFonts w:cs="Arial"/>
              </w:rPr>
              <w:t xml:space="preserve"> </w:t>
            </w:r>
            <w:r>
              <w:rPr>
                <w:rFonts w:cs="Arial"/>
              </w:rPr>
              <w:t>case</w:t>
            </w:r>
            <w:r w:rsidR="00791F66">
              <w:rPr>
                <w:rFonts w:cs="Arial"/>
              </w:rPr>
              <w:t xml:space="preserve"> </w:t>
            </w:r>
            <w:r>
              <w:rPr>
                <w:rFonts w:cs="Arial"/>
              </w:rPr>
              <w:t>lamp/fixture</w:t>
            </w:r>
          </w:p>
        </w:tc>
        <w:tc>
          <w:tcPr>
            <w:tcW w:w="1260" w:type="dxa"/>
            <w:vAlign w:val="center"/>
          </w:tcPr>
          <w:p w14:paraId="6711F26C" w14:textId="77777777" w:rsidR="00087B3C" w:rsidRPr="00094B46" w:rsidRDefault="00087B3C" w:rsidP="00912653">
            <w:pPr>
              <w:pStyle w:val="TableCell"/>
              <w:spacing w:before="60" w:after="60"/>
              <w:jc w:val="center"/>
              <w:rPr>
                <w:i/>
              </w:rPr>
            </w:pPr>
            <w:r w:rsidRPr="00094B46">
              <w:rPr>
                <w:i/>
              </w:rPr>
              <w:t>Watts</w:t>
            </w:r>
          </w:p>
        </w:tc>
        <w:tc>
          <w:tcPr>
            <w:tcW w:w="2070" w:type="dxa"/>
            <w:vAlign w:val="center"/>
          </w:tcPr>
          <w:p w14:paraId="368E1577" w14:textId="3A241EC5" w:rsidR="00417D2B" w:rsidRPr="00417D2B" w:rsidRDefault="00087B3C" w:rsidP="00417D2B">
            <w:pPr>
              <w:pStyle w:val="TableCell"/>
              <w:spacing w:before="60" w:after="60"/>
              <w:jc w:val="center"/>
              <w:rPr>
                <w:sz w:val="13"/>
                <w:szCs w:val="13"/>
              </w:rPr>
            </w:pPr>
            <w:r>
              <w:t>EDC</w:t>
            </w:r>
            <w:r w:rsidR="00791F66">
              <w:t xml:space="preserve"> </w:t>
            </w:r>
            <w:r>
              <w:t>Data</w:t>
            </w:r>
            <w:r w:rsidR="00791F66">
              <w:t xml:space="preserve"> </w:t>
            </w:r>
            <w:r>
              <w:t>Gathering</w:t>
            </w:r>
            <w:r>
              <w:rPr>
                <w:rStyle w:val="FootnoteReference"/>
              </w:rPr>
              <w:footnoteReference w:id="4"/>
            </w:r>
            <w:r w:rsidR="00791F66">
              <w:t xml:space="preserve"> </w:t>
            </w:r>
            <w:r w:rsidR="00417D2B">
              <w:t xml:space="preserve">or see Baseline Wattage Values below </w:t>
            </w:r>
          </w:p>
        </w:tc>
        <w:tc>
          <w:tcPr>
            <w:tcW w:w="1260" w:type="dxa"/>
            <w:vAlign w:val="center"/>
          </w:tcPr>
          <w:p w14:paraId="03DA5638" w14:textId="77777777" w:rsidR="00087B3C" w:rsidRPr="001D6512" w:rsidRDefault="00087B3C" w:rsidP="00912653">
            <w:pPr>
              <w:pStyle w:val="TableCell"/>
              <w:spacing w:before="60" w:after="60"/>
              <w:jc w:val="center"/>
            </w:pPr>
            <w:r>
              <w:t>1</w:t>
            </w:r>
          </w:p>
        </w:tc>
      </w:tr>
      <w:tr w:rsidR="00087B3C" w:rsidRPr="00B36FB8" w14:paraId="27BFDA9A" w14:textId="77777777" w:rsidTr="00D71CDB">
        <w:trPr>
          <w:trHeight w:val="317"/>
        </w:trPr>
        <w:tc>
          <w:tcPr>
            <w:tcW w:w="4117" w:type="dxa"/>
            <w:vAlign w:val="center"/>
          </w:tcPr>
          <w:p w14:paraId="7356A00A" w14:textId="224CF167" w:rsidR="00087B3C" w:rsidRPr="00137FD8" w:rsidRDefault="00087B3C" w:rsidP="00B30E2B">
            <w:pPr>
              <w:pStyle w:val="TableCell"/>
              <w:keepNext w:val="0"/>
              <w:tabs>
                <w:tab w:val="center" w:pos="1341"/>
              </w:tabs>
              <w:spacing w:before="60" w:after="60"/>
              <w:jc w:val="left"/>
            </w:pPr>
            <w:r w:rsidRPr="00CA54FE">
              <w:rPr>
                <w:i/>
              </w:rPr>
              <w:t>Watts</w:t>
            </w:r>
            <w:r>
              <w:rPr>
                <w:i/>
                <w:vertAlign w:val="subscript"/>
              </w:rPr>
              <w:t>EE</w:t>
            </w:r>
            <w:r w:rsidR="00791F66">
              <w:rPr>
                <w:vertAlign w:val="subscript"/>
              </w:rPr>
              <w:t xml:space="preserve"> </w:t>
            </w:r>
            <w:r>
              <w:t>,</w:t>
            </w:r>
            <w:r w:rsidR="00791F66">
              <w:t xml:space="preserve"> </w:t>
            </w:r>
            <w:r>
              <w:rPr>
                <w:rFonts w:cs="Arial"/>
              </w:rPr>
              <w:t>Wattage</w:t>
            </w:r>
            <w:r w:rsidR="00791F66">
              <w:rPr>
                <w:rFonts w:cs="Arial"/>
              </w:rPr>
              <w:t xml:space="preserve"> </w:t>
            </w:r>
            <w:r>
              <w:rPr>
                <w:rFonts w:cs="Arial"/>
              </w:rPr>
              <w:t>of</w:t>
            </w:r>
            <w:r w:rsidR="00791F66">
              <w:rPr>
                <w:rFonts w:cs="Arial"/>
              </w:rPr>
              <w:t xml:space="preserve"> </w:t>
            </w:r>
            <w:r>
              <w:rPr>
                <w:rFonts w:cs="Arial"/>
              </w:rPr>
              <w:t>efficient</w:t>
            </w:r>
            <w:r w:rsidR="00791F66">
              <w:rPr>
                <w:rFonts w:cs="Arial"/>
              </w:rPr>
              <w:t xml:space="preserve"> </w:t>
            </w:r>
            <w:r>
              <w:rPr>
                <w:rFonts w:cs="Arial"/>
              </w:rPr>
              <w:t>case</w:t>
            </w:r>
            <w:r w:rsidR="00791F66">
              <w:rPr>
                <w:rFonts w:cs="Arial"/>
              </w:rPr>
              <w:t xml:space="preserve"> </w:t>
            </w:r>
            <w:r>
              <w:rPr>
                <w:rFonts w:cs="Arial"/>
              </w:rPr>
              <w:t>lamp/fixture</w:t>
            </w:r>
          </w:p>
        </w:tc>
        <w:tc>
          <w:tcPr>
            <w:tcW w:w="1260" w:type="dxa"/>
            <w:vAlign w:val="center"/>
          </w:tcPr>
          <w:p w14:paraId="5D468C94" w14:textId="77777777" w:rsidR="00087B3C" w:rsidRPr="00094B46" w:rsidDel="005F6651" w:rsidRDefault="00087B3C" w:rsidP="00912653">
            <w:pPr>
              <w:pStyle w:val="TableCell"/>
              <w:spacing w:before="60" w:after="60"/>
              <w:jc w:val="center"/>
              <w:rPr>
                <w:i/>
              </w:rPr>
            </w:pPr>
            <w:r w:rsidRPr="00094B46">
              <w:rPr>
                <w:i/>
              </w:rPr>
              <w:t>Watts</w:t>
            </w:r>
          </w:p>
        </w:tc>
        <w:tc>
          <w:tcPr>
            <w:tcW w:w="2070" w:type="dxa"/>
            <w:vAlign w:val="center"/>
          </w:tcPr>
          <w:p w14:paraId="768BE7CC" w14:textId="2D459DF3" w:rsidR="00087B3C" w:rsidRPr="001D6512" w:rsidRDefault="00087B3C" w:rsidP="00912653">
            <w:pPr>
              <w:pStyle w:val="TableCell"/>
              <w:spacing w:before="60" w:after="60"/>
              <w:jc w:val="center"/>
            </w:pPr>
            <w:r>
              <w:t>EDC</w:t>
            </w:r>
            <w:r w:rsidR="00791F66">
              <w:t xml:space="preserve"> </w:t>
            </w:r>
            <w:r w:rsidRPr="001D6512">
              <w:t>Data</w:t>
            </w:r>
            <w:r w:rsidR="00791F66">
              <w:t xml:space="preserve"> </w:t>
            </w:r>
            <w:r w:rsidRPr="001D6512">
              <w:t>Gathering</w:t>
            </w:r>
          </w:p>
        </w:tc>
        <w:tc>
          <w:tcPr>
            <w:tcW w:w="1260" w:type="dxa"/>
            <w:vAlign w:val="center"/>
          </w:tcPr>
          <w:p w14:paraId="70487BBC" w14:textId="437719B8" w:rsidR="00087B3C" w:rsidRPr="001D6512" w:rsidRDefault="00087B3C" w:rsidP="00912653">
            <w:pPr>
              <w:pStyle w:val="TableCell"/>
              <w:spacing w:before="60" w:after="60"/>
              <w:jc w:val="center"/>
            </w:pPr>
            <w:r>
              <w:t>EDC</w:t>
            </w:r>
            <w:r w:rsidR="00791F66">
              <w:t xml:space="preserve"> </w:t>
            </w:r>
            <w:r w:rsidRPr="001D6512">
              <w:t>Data</w:t>
            </w:r>
            <w:r w:rsidR="00791F66">
              <w:t xml:space="preserve"> </w:t>
            </w:r>
            <w:r w:rsidRPr="001D6512">
              <w:t>Gathering</w:t>
            </w:r>
          </w:p>
        </w:tc>
      </w:tr>
      <w:tr w:rsidR="00087B3C" w:rsidRPr="00B36FB8" w14:paraId="6201DEFF" w14:textId="77777777" w:rsidTr="00D71CDB">
        <w:trPr>
          <w:trHeight w:val="317"/>
        </w:trPr>
        <w:tc>
          <w:tcPr>
            <w:tcW w:w="4117" w:type="dxa"/>
            <w:vAlign w:val="center"/>
          </w:tcPr>
          <w:p w14:paraId="063210CD" w14:textId="34A9BC9E" w:rsidR="00087B3C" w:rsidRPr="00435EDA" w:rsidRDefault="00087B3C" w:rsidP="00B30E2B">
            <w:pPr>
              <w:pStyle w:val="TableCell"/>
              <w:keepNext w:val="0"/>
              <w:spacing w:before="60" w:after="60"/>
              <w:jc w:val="left"/>
            </w:pPr>
            <w:r>
              <w:rPr>
                <w:i/>
              </w:rPr>
              <w:t>HOU</w:t>
            </w:r>
            <w:r w:rsidR="003F4BEA">
              <w:rPr>
                <w:i/>
                <w:vertAlign w:val="subscript"/>
              </w:rPr>
              <w:t>res</w:t>
            </w:r>
            <w:r>
              <w:t>,</w:t>
            </w:r>
            <w:r w:rsidR="00791F66">
              <w:t xml:space="preserve"> </w:t>
            </w:r>
            <w:r w:rsidRPr="00165C8E">
              <w:rPr>
                <w:rFonts w:cs="Arial"/>
              </w:rPr>
              <w:t>Average</w:t>
            </w:r>
            <w:r w:rsidR="00791F66">
              <w:rPr>
                <w:rFonts w:cs="Arial"/>
              </w:rPr>
              <w:t xml:space="preserve"> </w:t>
            </w:r>
            <w:r w:rsidRPr="00165C8E">
              <w:rPr>
                <w:rFonts w:cs="Arial"/>
              </w:rPr>
              <w:t>hours</w:t>
            </w:r>
            <w:r w:rsidR="00791F66">
              <w:rPr>
                <w:rFonts w:cs="Arial"/>
              </w:rPr>
              <w:t xml:space="preserve"> </w:t>
            </w:r>
            <w:r w:rsidRPr="00165C8E">
              <w:rPr>
                <w:rFonts w:cs="Arial"/>
              </w:rPr>
              <w:t>of</w:t>
            </w:r>
            <w:r w:rsidR="00791F66">
              <w:rPr>
                <w:rFonts w:cs="Arial"/>
              </w:rPr>
              <w:t xml:space="preserve"> </w:t>
            </w:r>
            <w:r w:rsidRPr="00165C8E">
              <w:rPr>
                <w:rFonts w:cs="Arial"/>
              </w:rPr>
              <w:t>use</w:t>
            </w:r>
            <w:r w:rsidR="00791F66">
              <w:rPr>
                <w:rFonts w:cs="Arial"/>
              </w:rPr>
              <w:t xml:space="preserve"> </w:t>
            </w:r>
            <w:r w:rsidRPr="00165C8E">
              <w:rPr>
                <w:rFonts w:cs="Arial"/>
              </w:rPr>
              <w:t>per</w:t>
            </w:r>
            <w:r w:rsidR="00791F66">
              <w:rPr>
                <w:rFonts w:cs="Arial"/>
              </w:rPr>
              <w:t xml:space="preserve"> </w:t>
            </w:r>
            <w:r w:rsidRPr="00165C8E">
              <w:rPr>
                <w:rFonts w:cs="Arial"/>
              </w:rPr>
              <w:t>day</w:t>
            </w:r>
            <w:r w:rsidR="00791F66">
              <w:rPr>
                <w:rFonts w:cs="Arial"/>
              </w:rPr>
              <w:t xml:space="preserve"> </w:t>
            </w:r>
            <w:r w:rsidRPr="00165C8E">
              <w:rPr>
                <w:rFonts w:cs="Arial"/>
              </w:rPr>
              <w:t>per</w:t>
            </w:r>
            <w:r w:rsidR="00791F66">
              <w:rPr>
                <w:rFonts w:cs="Arial"/>
              </w:rPr>
              <w:t xml:space="preserve"> </w:t>
            </w:r>
            <w:r>
              <w:rPr>
                <w:rFonts w:cs="Arial"/>
              </w:rPr>
              <w:t>unit</w:t>
            </w:r>
            <w:r w:rsidR="003F4BEA">
              <w:rPr>
                <w:rFonts w:cs="Arial"/>
              </w:rPr>
              <w:t xml:space="preserve"> installed for residential use</w:t>
            </w:r>
          </w:p>
        </w:tc>
        <w:tc>
          <w:tcPr>
            <w:tcW w:w="1260" w:type="dxa"/>
            <w:vAlign w:val="center"/>
          </w:tcPr>
          <w:p w14:paraId="49BB4D8E" w14:textId="77777777" w:rsidR="00087B3C" w:rsidRPr="00094B46" w:rsidRDefault="009B3C86" w:rsidP="00912653">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319B2C8F" w14:textId="6C56042B" w:rsidR="00087B3C" w:rsidRPr="001D6512" w:rsidRDefault="00087B3C" w:rsidP="00912653">
            <w:pPr>
              <w:pStyle w:val="TableCell"/>
              <w:spacing w:before="60" w:after="60"/>
              <w:jc w:val="center"/>
            </w:pPr>
            <w:r>
              <w:fldChar w:fldCharType="begin"/>
            </w:r>
            <w:r>
              <w:instrText xml:space="preserve"> REF _Ref411524069 \h  \* MERGEFORMAT </w:instrText>
            </w:r>
            <w:r>
              <w:fldChar w:fldCharType="separate"/>
            </w:r>
            <w:r w:rsidR="00EB6430">
              <w:t xml:space="preserve">Table </w:t>
            </w:r>
            <w:r w:rsidR="00EB6430">
              <w:rPr>
                <w:noProof/>
              </w:rPr>
              <w:t>2</w:t>
            </w:r>
            <w:r w:rsidR="00EB6430">
              <w:rPr>
                <w:noProof/>
              </w:rPr>
              <w:noBreakHyphen/>
              <w:t>2</w:t>
            </w:r>
            <w:r>
              <w:fldChar w:fldCharType="end"/>
            </w:r>
          </w:p>
        </w:tc>
        <w:tc>
          <w:tcPr>
            <w:tcW w:w="1260" w:type="dxa"/>
            <w:vAlign w:val="center"/>
          </w:tcPr>
          <w:p w14:paraId="290939F9" w14:textId="77777777" w:rsidR="00087B3C" w:rsidRPr="001D6512" w:rsidRDefault="00087B3C" w:rsidP="00912653">
            <w:pPr>
              <w:pStyle w:val="TableCell"/>
              <w:spacing w:before="60" w:after="60"/>
              <w:jc w:val="center"/>
            </w:pPr>
            <w:r>
              <w:t>2</w:t>
            </w:r>
          </w:p>
        </w:tc>
      </w:tr>
      <w:tr w:rsidR="003F4BEA" w:rsidRPr="00B36FB8" w14:paraId="0CF3E7C7" w14:textId="77777777" w:rsidTr="00D71CDB">
        <w:trPr>
          <w:trHeight w:val="317"/>
        </w:trPr>
        <w:tc>
          <w:tcPr>
            <w:tcW w:w="4117" w:type="dxa"/>
            <w:vAlign w:val="center"/>
          </w:tcPr>
          <w:p w14:paraId="16A0D632" w14:textId="02A3EFAC" w:rsidR="003F4BEA" w:rsidRDefault="003F4BEA" w:rsidP="00B30E2B">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3345EEE4" w14:textId="1F2311EB" w:rsidR="003F4BEA" w:rsidRDefault="009B3C86" w:rsidP="00912653">
            <w:pPr>
              <w:pStyle w:val="TableCell"/>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4A2E528F" w14:textId="77777777" w:rsidR="003F4BEA" w:rsidRDefault="003F4BEA" w:rsidP="00912653">
            <w:pPr>
              <w:pStyle w:val="TableCell"/>
              <w:spacing w:before="60" w:after="60"/>
              <w:jc w:val="center"/>
            </w:pPr>
            <w:r>
              <w:t xml:space="preserve">EDC Data Gathering </w:t>
            </w:r>
          </w:p>
          <w:p w14:paraId="1CEA798C" w14:textId="5E5437BE" w:rsidR="003F4BEA" w:rsidRDefault="003F4BEA" w:rsidP="00912653">
            <w:pPr>
              <w:pStyle w:val="TableCell"/>
              <w:spacing w:before="60" w:after="60"/>
              <w:jc w:val="center"/>
            </w:pPr>
            <w:r>
              <w:t>Default = 2,500</w:t>
            </w:r>
          </w:p>
        </w:tc>
        <w:tc>
          <w:tcPr>
            <w:tcW w:w="1260" w:type="dxa"/>
            <w:vAlign w:val="center"/>
          </w:tcPr>
          <w:p w14:paraId="6A45A5BB" w14:textId="1BE9EABC" w:rsidR="003F4BEA" w:rsidRDefault="003F4BEA" w:rsidP="00912653">
            <w:pPr>
              <w:pStyle w:val="TableCell"/>
              <w:spacing w:before="60" w:after="60"/>
              <w:jc w:val="center"/>
            </w:pPr>
            <w:r>
              <w:t>5</w:t>
            </w:r>
          </w:p>
        </w:tc>
      </w:tr>
      <w:tr w:rsidR="00087B3C" w:rsidRPr="00B36FB8" w14:paraId="2464F631" w14:textId="77777777" w:rsidTr="00D71CDB">
        <w:trPr>
          <w:trHeight w:val="317"/>
        </w:trPr>
        <w:tc>
          <w:tcPr>
            <w:tcW w:w="4117" w:type="dxa"/>
            <w:vAlign w:val="center"/>
          </w:tcPr>
          <w:p w14:paraId="7CD4B8CC" w14:textId="5B063350" w:rsidR="00087B3C" w:rsidRPr="00435EDA" w:rsidRDefault="00087B3C" w:rsidP="00B30E2B">
            <w:pPr>
              <w:pStyle w:val="TableCell"/>
              <w:keepNext w:val="0"/>
              <w:spacing w:before="60" w:after="60"/>
              <w:jc w:val="left"/>
            </w:pPr>
            <w:r w:rsidRPr="00CA54FE">
              <w:rPr>
                <w:rFonts w:cs="Arial"/>
                <w:i/>
              </w:rPr>
              <w:t>IE</w:t>
            </w:r>
            <w:r w:rsidRPr="00CA54FE">
              <w:rPr>
                <w:rFonts w:cs="Arial"/>
                <w:i/>
                <w:vertAlign w:val="subscript"/>
              </w:rPr>
              <w:t>kWh</w:t>
            </w:r>
            <w:r w:rsidR="00B30E2B">
              <w:rPr>
                <w:rFonts w:cs="Arial"/>
                <w:i/>
                <w:vertAlign w:val="subscript"/>
              </w:rPr>
              <w:t>,res</w:t>
            </w:r>
            <w:r w:rsidR="00791F66" w:rsidRPr="00B30E2B">
              <w:rPr>
                <w:rFonts w:cs="Arial"/>
              </w:rPr>
              <w:t xml:space="preserve"> </w:t>
            </w:r>
            <w:r w:rsidRPr="00B30E2B">
              <w:rPr>
                <w:rFonts w:cs="Arial"/>
              </w:rPr>
              <w:t>,</w:t>
            </w:r>
            <w:r w:rsidR="00791F66">
              <w:rPr>
                <w:rFonts w:cs="Arial"/>
              </w:rPr>
              <w:t xml:space="preserve"> </w:t>
            </w:r>
            <w:r>
              <w:rPr>
                <w:rFonts w:cs="Arial"/>
              </w:rPr>
              <w:t>HVAC</w:t>
            </w:r>
            <w:r w:rsidR="00791F66">
              <w:rPr>
                <w:rFonts w:cs="Arial"/>
              </w:rPr>
              <w:t xml:space="preserve"> </w:t>
            </w:r>
            <w:r>
              <w:rPr>
                <w:rFonts w:cs="Arial"/>
              </w:rPr>
              <w:t>Interactive</w:t>
            </w:r>
            <w:r w:rsidR="00791F66">
              <w:rPr>
                <w:rFonts w:cs="Arial"/>
              </w:rPr>
              <w:t xml:space="preserve"> </w:t>
            </w:r>
            <w:r>
              <w:rPr>
                <w:rFonts w:cs="Arial"/>
              </w:rPr>
              <w:t>Effect</w:t>
            </w:r>
            <w:r w:rsidR="00791F66">
              <w:rPr>
                <w:rFonts w:cs="Arial"/>
              </w:rPr>
              <w:t xml:space="preserve"> </w:t>
            </w:r>
            <w:r>
              <w:rPr>
                <w:rFonts w:cs="Arial"/>
              </w:rPr>
              <w:t>for</w:t>
            </w:r>
            <w:r w:rsidR="00791F66">
              <w:rPr>
                <w:rFonts w:cs="Arial"/>
              </w:rPr>
              <w:t xml:space="preserve"> </w:t>
            </w:r>
            <w:r>
              <w:rPr>
                <w:rFonts w:cs="Arial"/>
              </w:rPr>
              <w:t>LED</w:t>
            </w:r>
            <w:r w:rsidR="00791F66">
              <w:rPr>
                <w:rFonts w:cs="Arial"/>
              </w:rPr>
              <w:t xml:space="preserve"> </w:t>
            </w:r>
            <w:r>
              <w:rPr>
                <w:rFonts w:cs="Arial"/>
              </w:rPr>
              <w:t>energy</w:t>
            </w:r>
            <w:r w:rsidR="00B30E2B">
              <w:rPr>
                <w:rFonts w:cs="Arial"/>
              </w:rPr>
              <w:t xml:space="preserve"> for residential use</w:t>
            </w:r>
          </w:p>
        </w:tc>
        <w:tc>
          <w:tcPr>
            <w:tcW w:w="1260" w:type="dxa"/>
            <w:vAlign w:val="center"/>
          </w:tcPr>
          <w:p w14:paraId="07C253FD" w14:textId="77777777" w:rsidR="00087B3C" w:rsidRPr="00094B46" w:rsidRDefault="00087B3C" w:rsidP="00912653">
            <w:pPr>
              <w:pStyle w:val="TableCell"/>
              <w:spacing w:before="60" w:after="60"/>
              <w:jc w:val="center"/>
              <w:rPr>
                <w:i/>
              </w:rPr>
            </w:pPr>
            <w:r w:rsidRPr="00094B46">
              <w:rPr>
                <w:i/>
              </w:rPr>
              <w:t>None</w:t>
            </w:r>
          </w:p>
        </w:tc>
        <w:tc>
          <w:tcPr>
            <w:tcW w:w="2070" w:type="dxa"/>
            <w:vAlign w:val="center"/>
          </w:tcPr>
          <w:p w14:paraId="451CB759" w14:textId="206B6106" w:rsidR="00087B3C" w:rsidRDefault="00087B3C" w:rsidP="00912653">
            <w:pPr>
              <w:pStyle w:val="TableCell"/>
              <w:spacing w:before="60" w:after="60"/>
              <w:jc w:val="center"/>
            </w:pPr>
            <w:r>
              <w:t>EDC</w:t>
            </w:r>
            <w:r w:rsidR="00791F66">
              <w:t xml:space="preserve"> </w:t>
            </w:r>
            <w:r>
              <w:t>Data</w:t>
            </w:r>
            <w:r w:rsidR="00791F66">
              <w:t xml:space="preserve"> </w:t>
            </w:r>
            <w:r>
              <w:t>Gathering</w:t>
            </w:r>
          </w:p>
          <w:p w14:paraId="79B2B223" w14:textId="0D9A06DF" w:rsidR="00087B3C" w:rsidRDefault="00087B3C" w:rsidP="00912653">
            <w:pPr>
              <w:pStyle w:val="TableCell"/>
              <w:spacing w:before="60" w:after="60"/>
              <w:jc w:val="center"/>
              <w:rPr>
                <w:b/>
                <w:bCs/>
              </w:rPr>
            </w:pPr>
            <w:r>
              <w:t>Default</w:t>
            </w:r>
            <w:r w:rsidR="00791F66">
              <w:t xml:space="preserve"> </w:t>
            </w:r>
            <w:r>
              <w:t>=</w:t>
            </w:r>
            <w:r w:rsidR="00791F66">
              <w:t xml:space="preserve">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EB6430">
              <w:t xml:space="preserve">Table </w:t>
            </w:r>
            <w:r w:rsidR="00EB6430">
              <w:rPr>
                <w:noProof/>
              </w:rPr>
              <w:t>2</w:t>
            </w:r>
            <w:r w:rsidR="00EB6430">
              <w:rPr>
                <w:noProof/>
              </w:rPr>
              <w:noBreakHyphen/>
              <w:t>3</w:t>
            </w:r>
            <w:r>
              <w:rPr>
                <w:b/>
                <w:bCs/>
              </w:rPr>
              <w:fldChar w:fldCharType="end"/>
            </w:r>
          </w:p>
          <w:p w14:paraId="5768DCA1" w14:textId="1092F40E" w:rsidR="00087B3C" w:rsidRPr="009F2F37" w:rsidRDefault="00087B3C" w:rsidP="00912653">
            <w:pPr>
              <w:pStyle w:val="TableCell"/>
              <w:spacing w:before="60" w:after="60"/>
              <w:jc w:val="center"/>
            </w:pPr>
            <w:r>
              <w:rPr>
                <w:bCs/>
              </w:rPr>
              <w:t>Exterior</w:t>
            </w:r>
            <w:r w:rsidR="00791F66">
              <w:rPr>
                <w:bCs/>
              </w:rPr>
              <w:t xml:space="preserve"> </w:t>
            </w:r>
            <w:r>
              <w:rPr>
                <w:bCs/>
              </w:rPr>
              <w:t>Fixtures:</w:t>
            </w:r>
            <w:r w:rsidR="00791F66">
              <w:rPr>
                <w:bCs/>
              </w:rPr>
              <w:t xml:space="preserve"> </w:t>
            </w:r>
            <w:r>
              <w:rPr>
                <w:bCs/>
              </w:rPr>
              <w:t>0%</w:t>
            </w:r>
          </w:p>
        </w:tc>
        <w:tc>
          <w:tcPr>
            <w:tcW w:w="1260" w:type="dxa"/>
            <w:vAlign w:val="center"/>
          </w:tcPr>
          <w:p w14:paraId="6CE4E653" w14:textId="77777777" w:rsidR="00087B3C" w:rsidRDefault="00087B3C" w:rsidP="00912653">
            <w:pPr>
              <w:pStyle w:val="TableCell"/>
              <w:spacing w:before="60" w:after="60"/>
              <w:jc w:val="center"/>
            </w:pPr>
            <w:r>
              <w:t>3</w:t>
            </w:r>
          </w:p>
        </w:tc>
      </w:tr>
      <w:tr w:rsidR="00087B3C" w:rsidRPr="00B36FB8" w14:paraId="41B3FFB6" w14:textId="77777777" w:rsidTr="00D71CDB">
        <w:trPr>
          <w:trHeight w:val="317"/>
        </w:trPr>
        <w:tc>
          <w:tcPr>
            <w:tcW w:w="4117" w:type="dxa"/>
            <w:vAlign w:val="center"/>
          </w:tcPr>
          <w:p w14:paraId="504568FA" w14:textId="51BB6EF1" w:rsidR="00087B3C" w:rsidRPr="00435EDA" w:rsidRDefault="00087B3C" w:rsidP="00B30E2B">
            <w:pPr>
              <w:pStyle w:val="TableCell"/>
              <w:keepNext w:val="0"/>
              <w:spacing w:before="60" w:after="60"/>
              <w:jc w:val="left"/>
            </w:pPr>
            <w:r w:rsidRPr="00CA54FE">
              <w:rPr>
                <w:rFonts w:cs="Arial"/>
                <w:i/>
              </w:rPr>
              <w:t>IE</w:t>
            </w:r>
            <w:r w:rsidRPr="00CA54FE">
              <w:rPr>
                <w:rFonts w:cs="Arial"/>
                <w:i/>
                <w:vertAlign w:val="subscript"/>
              </w:rPr>
              <w:t>kW</w:t>
            </w:r>
            <w:r w:rsidR="00B30E2B">
              <w:rPr>
                <w:rFonts w:cs="Arial"/>
                <w:i/>
                <w:vertAlign w:val="subscript"/>
              </w:rPr>
              <w:t>, res</w:t>
            </w:r>
            <w:r w:rsidR="00791F66">
              <w:rPr>
                <w:rFonts w:cs="Arial"/>
                <w:vertAlign w:val="subscript"/>
              </w:rPr>
              <w:t xml:space="preserve"> </w:t>
            </w:r>
            <w:r>
              <w:rPr>
                <w:rFonts w:cs="Arial"/>
              </w:rPr>
              <w:t>,</w:t>
            </w:r>
            <w:r w:rsidR="00791F66">
              <w:rPr>
                <w:rFonts w:cs="Arial"/>
              </w:rPr>
              <w:t xml:space="preserve"> </w:t>
            </w:r>
            <w:r>
              <w:rPr>
                <w:rFonts w:cs="Arial"/>
              </w:rPr>
              <w:t>HVAC</w:t>
            </w:r>
            <w:r w:rsidR="00791F66">
              <w:rPr>
                <w:rFonts w:cs="Arial"/>
              </w:rPr>
              <w:t xml:space="preserve"> </w:t>
            </w:r>
            <w:r>
              <w:rPr>
                <w:rFonts w:cs="Arial"/>
              </w:rPr>
              <w:t>Interactive</w:t>
            </w:r>
            <w:r w:rsidR="00791F66">
              <w:rPr>
                <w:rFonts w:cs="Arial"/>
              </w:rPr>
              <w:t xml:space="preserve"> </w:t>
            </w:r>
            <w:r>
              <w:rPr>
                <w:rFonts w:cs="Arial"/>
              </w:rPr>
              <w:t>Effect</w:t>
            </w:r>
            <w:r w:rsidR="00791F66">
              <w:rPr>
                <w:rFonts w:cs="Arial"/>
              </w:rPr>
              <w:t xml:space="preserve"> </w:t>
            </w:r>
            <w:r>
              <w:rPr>
                <w:rFonts w:cs="Arial"/>
              </w:rPr>
              <w:t>for</w:t>
            </w:r>
            <w:r w:rsidR="00791F66">
              <w:rPr>
                <w:rFonts w:cs="Arial"/>
              </w:rPr>
              <w:t xml:space="preserve"> </w:t>
            </w:r>
            <w:r>
              <w:rPr>
                <w:rFonts w:cs="Arial"/>
              </w:rPr>
              <w:t>LED</w:t>
            </w:r>
            <w:r w:rsidR="00791F66">
              <w:rPr>
                <w:rFonts w:cs="Arial"/>
              </w:rPr>
              <w:t xml:space="preserve"> </w:t>
            </w:r>
            <w:r>
              <w:rPr>
                <w:rFonts w:cs="Arial"/>
              </w:rPr>
              <w:t>demand</w:t>
            </w:r>
            <w:r w:rsidR="00B30E2B">
              <w:rPr>
                <w:rFonts w:cs="Arial"/>
              </w:rPr>
              <w:t xml:space="preserve"> for residential use</w:t>
            </w:r>
          </w:p>
        </w:tc>
        <w:tc>
          <w:tcPr>
            <w:tcW w:w="1260" w:type="dxa"/>
            <w:vAlign w:val="center"/>
          </w:tcPr>
          <w:p w14:paraId="11D91AFC" w14:textId="77777777" w:rsidR="00087B3C" w:rsidRPr="00094B46" w:rsidRDefault="00087B3C" w:rsidP="00912653">
            <w:pPr>
              <w:pStyle w:val="TableCell"/>
              <w:spacing w:before="60" w:after="60"/>
              <w:jc w:val="center"/>
              <w:rPr>
                <w:i/>
              </w:rPr>
            </w:pPr>
            <w:r w:rsidRPr="00094B46">
              <w:rPr>
                <w:i/>
              </w:rPr>
              <w:t>None</w:t>
            </w:r>
          </w:p>
        </w:tc>
        <w:tc>
          <w:tcPr>
            <w:tcW w:w="2070" w:type="dxa"/>
            <w:vAlign w:val="center"/>
          </w:tcPr>
          <w:p w14:paraId="50ECF90E" w14:textId="5DC7C6FE" w:rsidR="00087B3C" w:rsidRDefault="00087B3C" w:rsidP="00912653">
            <w:pPr>
              <w:pStyle w:val="TableCell"/>
              <w:spacing w:before="60" w:after="60"/>
              <w:jc w:val="center"/>
            </w:pPr>
            <w:r>
              <w:t>EDC</w:t>
            </w:r>
            <w:r w:rsidR="00791F66">
              <w:t xml:space="preserve"> </w:t>
            </w:r>
            <w:r>
              <w:t>Data</w:t>
            </w:r>
            <w:r w:rsidR="00791F66">
              <w:t xml:space="preserve"> </w:t>
            </w:r>
            <w:r>
              <w:t>Gathering</w:t>
            </w:r>
          </w:p>
          <w:p w14:paraId="2E1B812D" w14:textId="10266433" w:rsidR="00087B3C" w:rsidRPr="00ED2A0A" w:rsidRDefault="00087B3C" w:rsidP="00B30E2B">
            <w:pPr>
              <w:pStyle w:val="TableCell"/>
              <w:spacing w:before="60" w:after="60"/>
              <w:jc w:val="center"/>
              <w:rPr>
                <w:noProof/>
              </w:rPr>
            </w:pPr>
            <w:r>
              <w:t>Default</w:t>
            </w:r>
            <w:r w:rsidR="00791F66">
              <w:t xml:space="preserve"> </w:t>
            </w:r>
            <w:r>
              <w:t>=</w:t>
            </w:r>
            <w:r w:rsidR="00B30E2B">
              <w:rPr>
                <w:b/>
                <w:bCs/>
              </w:rPr>
              <w:fldChar w:fldCharType="begin"/>
            </w:r>
            <w:r w:rsidR="00B30E2B">
              <w:instrText xml:space="preserve"> REF _Ref395116944 \h </w:instrText>
            </w:r>
            <w:r w:rsidR="00B30E2B">
              <w:rPr>
                <w:b/>
                <w:bCs/>
              </w:rPr>
            </w:r>
            <w:r w:rsidR="00B30E2B">
              <w:rPr>
                <w:b/>
                <w:bCs/>
              </w:rPr>
              <w:fldChar w:fldCharType="separate"/>
            </w:r>
            <w:r w:rsidR="00EB6430">
              <w:t xml:space="preserve">Table </w:t>
            </w:r>
            <w:r w:rsidR="00EB6430">
              <w:rPr>
                <w:noProof/>
              </w:rPr>
              <w:t>2</w:t>
            </w:r>
            <w:r w:rsidR="00EB6430">
              <w:noBreakHyphen/>
            </w:r>
            <w:r w:rsidR="00EB6430">
              <w:rPr>
                <w:noProof/>
              </w:rPr>
              <w:t>3</w:t>
            </w:r>
            <w:r w:rsidR="00B30E2B">
              <w:rPr>
                <w:b/>
                <w:bCs/>
              </w:rPr>
              <w:fldChar w:fldCharType="end"/>
            </w:r>
          </w:p>
          <w:p w14:paraId="7037752F" w14:textId="278CF8DF" w:rsidR="00087B3C" w:rsidRPr="001D6512" w:rsidRDefault="00087B3C" w:rsidP="00912653">
            <w:pPr>
              <w:pStyle w:val="TableCell"/>
              <w:spacing w:before="60" w:after="60"/>
              <w:jc w:val="center"/>
            </w:pPr>
            <w:r>
              <w:rPr>
                <w:bCs/>
              </w:rPr>
              <w:t>Exterior</w:t>
            </w:r>
            <w:r w:rsidR="00791F66">
              <w:rPr>
                <w:bCs/>
              </w:rPr>
              <w:t xml:space="preserve"> </w:t>
            </w:r>
            <w:r>
              <w:rPr>
                <w:bCs/>
              </w:rPr>
              <w:t>Fixtures:</w:t>
            </w:r>
            <w:r w:rsidR="00791F66">
              <w:rPr>
                <w:bCs/>
              </w:rPr>
              <w:t xml:space="preserve"> </w:t>
            </w:r>
            <w:r>
              <w:rPr>
                <w:bCs/>
              </w:rPr>
              <w:t>0%</w:t>
            </w:r>
          </w:p>
        </w:tc>
        <w:tc>
          <w:tcPr>
            <w:tcW w:w="1260" w:type="dxa"/>
            <w:vAlign w:val="center"/>
          </w:tcPr>
          <w:p w14:paraId="1A97841D" w14:textId="77777777" w:rsidR="00087B3C" w:rsidRDefault="00087B3C" w:rsidP="00912653">
            <w:pPr>
              <w:pStyle w:val="TableCell"/>
              <w:spacing w:before="60" w:after="60"/>
              <w:jc w:val="center"/>
            </w:pPr>
            <w:r>
              <w:t>3</w:t>
            </w:r>
          </w:p>
        </w:tc>
      </w:tr>
      <w:tr w:rsidR="00B30E2B" w:rsidRPr="00B36FB8" w14:paraId="03F74734" w14:textId="77777777" w:rsidTr="00D71CDB">
        <w:trPr>
          <w:trHeight w:val="317"/>
        </w:trPr>
        <w:tc>
          <w:tcPr>
            <w:tcW w:w="4117" w:type="dxa"/>
            <w:vAlign w:val="center"/>
          </w:tcPr>
          <w:p w14:paraId="6CE58BDF" w14:textId="5C4140A5" w:rsidR="00B30E2B" w:rsidRPr="00CA54FE" w:rsidRDefault="00B30E2B" w:rsidP="00B30E2B">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w:t>
            </w:r>
            <w:r w:rsidR="00CC3B3B">
              <w:rPr>
                <w:rFonts w:cs="Arial"/>
                <w:i/>
                <w:vertAlign w:val="subscript"/>
              </w:rPr>
              <w:t>non-</w:t>
            </w:r>
            <w:r>
              <w:rPr>
                <w:rFonts w:cs="Arial"/>
                <w:i/>
                <w:vertAlign w:val="subscript"/>
              </w:rPr>
              <w:t>res</w:t>
            </w:r>
            <w:r w:rsidRPr="00B30E2B">
              <w:rPr>
                <w:rFonts w:cs="Arial"/>
              </w:rPr>
              <w:t xml:space="preserve"> ,</w:t>
            </w:r>
            <w:r>
              <w:rPr>
                <w:rFonts w:cs="Arial"/>
              </w:rPr>
              <w:t xml:space="preserve"> HVAC Interactive Effect for LED energy for </w:t>
            </w:r>
            <w:r w:rsidR="00CC3B3B">
              <w:rPr>
                <w:rFonts w:cs="Arial"/>
              </w:rPr>
              <w:t>non-</w:t>
            </w:r>
            <w:r w:rsidR="00557B79">
              <w:rPr>
                <w:rFonts w:cs="Arial"/>
              </w:rPr>
              <w:t>r</w:t>
            </w:r>
            <w:r>
              <w:rPr>
                <w:rFonts w:cs="Arial"/>
              </w:rPr>
              <w:t>esidential use</w:t>
            </w:r>
          </w:p>
        </w:tc>
        <w:tc>
          <w:tcPr>
            <w:tcW w:w="1260" w:type="dxa"/>
            <w:vAlign w:val="center"/>
          </w:tcPr>
          <w:p w14:paraId="3D33DAEE" w14:textId="3419380C" w:rsidR="00B30E2B" w:rsidRPr="00094B46" w:rsidRDefault="00B30E2B" w:rsidP="00B30E2B">
            <w:pPr>
              <w:pStyle w:val="TableCell"/>
              <w:spacing w:before="60" w:after="60"/>
              <w:jc w:val="center"/>
              <w:rPr>
                <w:i/>
              </w:rPr>
            </w:pPr>
            <w:r w:rsidRPr="00094B46">
              <w:rPr>
                <w:i/>
              </w:rPr>
              <w:t>None</w:t>
            </w:r>
          </w:p>
        </w:tc>
        <w:tc>
          <w:tcPr>
            <w:tcW w:w="2070" w:type="dxa"/>
            <w:vAlign w:val="center"/>
          </w:tcPr>
          <w:p w14:paraId="3CC72821" w14:textId="268E30A1" w:rsidR="00B30E2B" w:rsidRDefault="00B30E2B" w:rsidP="00B03C5B">
            <w:pPr>
              <w:pStyle w:val="TableCell"/>
              <w:spacing w:before="60" w:after="60"/>
              <w:jc w:val="center"/>
            </w:pPr>
            <w:r>
              <w:t>EDC Data Gathering</w:t>
            </w:r>
          </w:p>
          <w:p w14:paraId="0962AC1D" w14:textId="46359A89" w:rsidR="00B30E2B" w:rsidRDefault="00B30E2B" w:rsidP="00B30E2B">
            <w:pPr>
              <w:pStyle w:val="TableCell"/>
              <w:spacing w:before="60" w:after="60"/>
              <w:jc w:val="center"/>
            </w:pPr>
            <w:r>
              <w:t>Default = 0%</w:t>
            </w:r>
          </w:p>
        </w:tc>
        <w:tc>
          <w:tcPr>
            <w:tcW w:w="1260" w:type="dxa"/>
            <w:vAlign w:val="center"/>
          </w:tcPr>
          <w:p w14:paraId="29718B3C" w14:textId="6F76C96B" w:rsidR="00B30E2B" w:rsidRDefault="00B30E2B" w:rsidP="00B30E2B">
            <w:pPr>
              <w:pStyle w:val="TableCell"/>
              <w:spacing w:before="60" w:after="60"/>
              <w:jc w:val="center"/>
            </w:pPr>
            <w:r>
              <w:t>5</w:t>
            </w:r>
          </w:p>
        </w:tc>
      </w:tr>
      <w:tr w:rsidR="00B30E2B" w:rsidRPr="00B36FB8" w14:paraId="3077072E" w14:textId="77777777" w:rsidTr="00D71CDB">
        <w:trPr>
          <w:trHeight w:val="317"/>
        </w:trPr>
        <w:tc>
          <w:tcPr>
            <w:tcW w:w="4117" w:type="dxa"/>
            <w:vAlign w:val="center"/>
          </w:tcPr>
          <w:p w14:paraId="40735787" w14:textId="0929B7F6" w:rsidR="00B30E2B" w:rsidRPr="00CA54FE" w:rsidRDefault="00B30E2B" w:rsidP="00B30E2B">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w:t>
            </w:r>
            <w:r w:rsidR="00CC3B3B">
              <w:rPr>
                <w:rFonts w:cs="Arial"/>
                <w:i/>
                <w:vertAlign w:val="subscript"/>
              </w:rPr>
              <w:t>non-</w:t>
            </w:r>
            <w:r>
              <w:rPr>
                <w:rFonts w:cs="Arial"/>
                <w:i/>
                <w:vertAlign w:val="subscript"/>
              </w:rPr>
              <w:t xml:space="preserve"> res</w:t>
            </w:r>
            <w:r>
              <w:rPr>
                <w:rFonts w:cs="Arial"/>
                <w:vertAlign w:val="subscript"/>
              </w:rPr>
              <w:t xml:space="preserve"> </w:t>
            </w:r>
            <w:r>
              <w:rPr>
                <w:rFonts w:cs="Arial"/>
              </w:rPr>
              <w:t xml:space="preserve">, HVAC Interactive Effect for LED demand for </w:t>
            </w:r>
            <w:r w:rsidR="00CC3B3B">
              <w:rPr>
                <w:rFonts w:cs="Arial"/>
              </w:rPr>
              <w:t>non-</w:t>
            </w:r>
            <w:r>
              <w:rPr>
                <w:rFonts w:cs="Arial"/>
              </w:rPr>
              <w:t>residential use</w:t>
            </w:r>
          </w:p>
        </w:tc>
        <w:tc>
          <w:tcPr>
            <w:tcW w:w="1260" w:type="dxa"/>
            <w:vAlign w:val="center"/>
          </w:tcPr>
          <w:p w14:paraId="23F1B461" w14:textId="6A523AA5" w:rsidR="00B30E2B" w:rsidRPr="00094B46" w:rsidRDefault="00B30E2B" w:rsidP="00B30E2B">
            <w:pPr>
              <w:pStyle w:val="TableCell"/>
              <w:spacing w:before="60" w:after="60"/>
              <w:jc w:val="center"/>
              <w:rPr>
                <w:i/>
              </w:rPr>
            </w:pPr>
            <w:r w:rsidRPr="00094B46">
              <w:rPr>
                <w:i/>
              </w:rPr>
              <w:t>None</w:t>
            </w:r>
          </w:p>
        </w:tc>
        <w:tc>
          <w:tcPr>
            <w:tcW w:w="2070" w:type="dxa"/>
            <w:vAlign w:val="center"/>
          </w:tcPr>
          <w:p w14:paraId="642E419A" w14:textId="01BB569F" w:rsidR="00B30E2B" w:rsidRDefault="00B30E2B" w:rsidP="00B03C5B">
            <w:pPr>
              <w:pStyle w:val="TableCell"/>
              <w:spacing w:before="60" w:after="60"/>
              <w:jc w:val="center"/>
            </w:pPr>
            <w:r>
              <w:t>EDC Data Gathering</w:t>
            </w:r>
          </w:p>
          <w:p w14:paraId="0AA1BB04" w14:textId="23A27E97" w:rsidR="00B30E2B" w:rsidRDefault="00B30E2B" w:rsidP="00B30E2B">
            <w:pPr>
              <w:pStyle w:val="TableCell"/>
              <w:spacing w:before="60" w:after="60"/>
              <w:jc w:val="center"/>
            </w:pPr>
            <w:r>
              <w:t>Default = 19.2%</w:t>
            </w:r>
          </w:p>
        </w:tc>
        <w:tc>
          <w:tcPr>
            <w:tcW w:w="1260" w:type="dxa"/>
            <w:vAlign w:val="center"/>
          </w:tcPr>
          <w:p w14:paraId="799050C1" w14:textId="267DA462" w:rsidR="00B30E2B" w:rsidRDefault="00B30E2B" w:rsidP="00B30E2B">
            <w:pPr>
              <w:pStyle w:val="TableCell"/>
              <w:spacing w:before="60" w:after="60"/>
              <w:jc w:val="center"/>
            </w:pPr>
            <w:r>
              <w:t>5</w:t>
            </w:r>
          </w:p>
        </w:tc>
      </w:tr>
      <w:tr w:rsidR="00087B3C" w:rsidRPr="00B36FB8" w14:paraId="04732029" w14:textId="77777777" w:rsidTr="00D71CDB">
        <w:trPr>
          <w:trHeight w:val="317"/>
        </w:trPr>
        <w:tc>
          <w:tcPr>
            <w:tcW w:w="4117" w:type="dxa"/>
            <w:vAlign w:val="center"/>
          </w:tcPr>
          <w:p w14:paraId="3165C548" w14:textId="2E3E5EF1" w:rsidR="00087B3C" w:rsidRPr="00435EDA" w:rsidRDefault="00087B3C" w:rsidP="00B30E2B">
            <w:pPr>
              <w:pStyle w:val="TableCell"/>
              <w:keepNext w:val="0"/>
              <w:spacing w:before="60" w:after="60"/>
              <w:jc w:val="left"/>
            </w:pPr>
            <w:r w:rsidRPr="00CA54FE">
              <w:rPr>
                <w:i/>
              </w:rPr>
              <w:t>ISR</w:t>
            </w:r>
            <w:r w:rsidR="00B30E2B">
              <w:rPr>
                <w:i/>
                <w:vertAlign w:val="subscript"/>
              </w:rPr>
              <w:t>res</w:t>
            </w:r>
            <w:r>
              <w:t>,</w:t>
            </w:r>
            <w:r w:rsidR="00791F66">
              <w:t xml:space="preserve"> </w:t>
            </w:r>
            <w:r w:rsidRPr="00165C8E">
              <w:rPr>
                <w:rFonts w:cs="Arial"/>
              </w:rPr>
              <w:t>In-service</w:t>
            </w:r>
            <w:r w:rsidR="00791F66">
              <w:rPr>
                <w:rFonts w:cs="Arial"/>
              </w:rPr>
              <w:t xml:space="preserve"> </w:t>
            </w:r>
            <w:r w:rsidRPr="00165C8E">
              <w:rPr>
                <w:rFonts w:cs="Arial"/>
              </w:rPr>
              <w:t>rate</w:t>
            </w:r>
            <w:r w:rsidR="00791F66">
              <w:rPr>
                <w:rFonts w:cs="Arial"/>
              </w:rPr>
              <w:t xml:space="preserve"> </w:t>
            </w:r>
            <w:r w:rsidRPr="00165C8E">
              <w:rPr>
                <w:rFonts w:cs="Arial"/>
              </w:rPr>
              <w:t>per</w:t>
            </w:r>
            <w:r w:rsidR="00791F66">
              <w:rPr>
                <w:rFonts w:cs="Arial"/>
              </w:rPr>
              <w:t xml:space="preserve"> </w:t>
            </w:r>
            <w:r>
              <w:rPr>
                <w:rFonts w:cs="Arial"/>
              </w:rPr>
              <w:t>incented</w:t>
            </w:r>
            <w:r w:rsidR="00791F66">
              <w:rPr>
                <w:rFonts w:cs="Arial"/>
              </w:rPr>
              <w:t xml:space="preserve"> </w:t>
            </w:r>
            <w:r>
              <w:rPr>
                <w:rFonts w:cs="Arial"/>
              </w:rPr>
              <w:t>product</w:t>
            </w:r>
            <w:r w:rsidR="00B30E2B">
              <w:rPr>
                <w:rFonts w:cs="Arial"/>
              </w:rPr>
              <w:t xml:space="preserve"> for residential use</w:t>
            </w:r>
          </w:p>
        </w:tc>
        <w:tc>
          <w:tcPr>
            <w:tcW w:w="1260" w:type="dxa"/>
            <w:vAlign w:val="center"/>
          </w:tcPr>
          <w:p w14:paraId="284E1EAB" w14:textId="77777777" w:rsidR="00087B3C" w:rsidRPr="00094B46" w:rsidRDefault="00087B3C" w:rsidP="00912653">
            <w:pPr>
              <w:pStyle w:val="TableCell"/>
              <w:spacing w:before="60" w:after="60"/>
              <w:jc w:val="center"/>
              <w:rPr>
                <w:i/>
              </w:rPr>
            </w:pPr>
            <w:r w:rsidRPr="00094B46">
              <w:rPr>
                <w:i/>
              </w:rPr>
              <w:t>%</w:t>
            </w:r>
          </w:p>
        </w:tc>
        <w:tc>
          <w:tcPr>
            <w:tcW w:w="2070" w:type="dxa"/>
            <w:vAlign w:val="center"/>
          </w:tcPr>
          <w:p w14:paraId="57FB52D9" w14:textId="70FC11FC" w:rsidR="00087B3C" w:rsidRPr="001D6512" w:rsidRDefault="00087B3C" w:rsidP="00912653">
            <w:pPr>
              <w:pStyle w:val="TableCell"/>
              <w:spacing w:before="60" w:after="60"/>
              <w:jc w:val="center"/>
            </w:pPr>
            <w:r>
              <w:t>EDC</w:t>
            </w:r>
            <w:r w:rsidR="00791F66">
              <w:t xml:space="preserve"> </w:t>
            </w:r>
            <w:r>
              <w:t>Data</w:t>
            </w:r>
            <w:r w:rsidR="00791F66">
              <w:t xml:space="preserve"> </w:t>
            </w:r>
            <w:r>
              <w:t>Gathering</w:t>
            </w:r>
            <w:r>
              <w:rPr>
                <w:rStyle w:val="FootnoteReference"/>
              </w:rPr>
              <w:footnoteReference w:id="5"/>
            </w:r>
            <w:r>
              <w:t>,</w:t>
            </w:r>
            <w:r w:rsidR="00791F66">
              <w:t xml:space="preserve"> </w:t>
            </w:r>
            <w:r>
              <w:br/>
              <w:t>Default</w:t>
            </w:r>
            <w:r w:rsidR="00791F66">
              <w:t xml:space="preserve"> </w:t>
            </w:r>
            <w:r>
              <w:t>=</w:t>
            </w:r>
            <w:r w:rsidR="00791F66">
              <w:t xml:space="preserve"> </w:t>
            </w:r>
            <w:r>
              <w:t>92</w:t>
            </w:r>
            <w:r w:rsidRPr="001D6512">
              <w:t>%</w:t>
            </w:r>
            <w:r>
              <w:rPr>
                <w:rStyle w:val="FootnoteReference"/>
              </w:rPr>
              <w:footnoteReference w:id="6"/>
            </w:r>
          </w:p>
        </w:tc>
        <w:tc>
          <w:tcPr>
            <w:tcW w:w="1260" w:type="dxa"/>
            <w:vAlign w:val="center"/>
          </w:tcPr>
          <w:p w14:paraId="5FA628AB" w14:textId="77777777" w:rsidR="00087B3C" w:rsidRPr="001D6512" w:rsidRDefault="00087B3C" w:rsidP="00912653">
            <w:pPr>
              <w:pStyle w:val="TableCell"/>
              <w:spacing w:before="60" w:after="60"/>
              <w:jc w:val="center"/>
            </w:pPr>
            <w:r>
              <w:t>4</w:t>
            </w:r>
          </w:p>
        </w:tc>
      </w:tr>
      <w:tr w:rsidR="00CC3B3B" w:rsidRPr="00B36FB8" w14:paraId="3574C10B" w14:textId="77777777" w:rsidTr="00D71CDB">
        <w:trPr>
          <w:trHeight w:val="317"/>
        </w:trPr>
        <w:tc>
          <w:tcPr>
            <w:tcW w:w="4117" w:type="dxa"/>
            <w:vAlign w:val="center"/>
          </w:tcPr>
          <w:p w14:paraId="4FA577EC" w14:textId="588435CB" w:rsidR="00CC3B3B" w:rsidRPr="001D6512" w:rsidRDefault="00CC3B3B" w:rsidP="00CC3B3B">
            <w:pPr>
              <w:pStyle w:val="TableCell"/>
              <w:keepNext w:val="0"/>
              <w:spacing w:before="60" w:after="60"/>
              <w:jc w:val="left"/>
            </w:pPr>
            <w:r w:rsidRPr="000766CD">
              <w:rPr>
                <w:i/>
              </w:rPr>
              <w:lastRenderedPageBreak/>
              <w:t>ISR</w:t>
            </w:r>
            <w:r w:rsidR="000766CD">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19F666F6" w14:textId="076FA977" w:rsidR="00CC3B3B" w:rsidRPr="00094B46" w:rsidRDefault="00CC3B3B" w:rsidP="00CC3B3B">
            <w:pPr>
              <w:pStyle w:val="TableCell"/>
              <w:spacing w:before="60" w:after="60"/>
              <w:jc w:val="center"/>
              <w:rPr>
                <w:i/>
              </w:rPr>
            </w:pPr>
            <w:r w:rsidRPr="00094B46">
              <w:rPr>
                <w:i/>
              </w:rPr>
              <w:t>%</w:t>
            </w:r>
          </w:p>
        </w:tc>
        <w:tc>
          <w:tcPr>
            <w:tcW w:w="2070" w:type="dxa"/>
            <w:vAlign w:val="center"/>
          </w:tcPr>
          <w:p w14:paraId="1CD8B71F" w14:textId="4ADED044" w:rsidR="00CC3B3B" w:rsidRPr="001D6512" w:rsidRDefault="00CC3B3B" w:rsidP="00CC3B3B">
            <w:pPr>
              <w:pStyle w:val="TableCell"/>
              <w:spacing w:before="60" w:after="60"/>
              <w:jc w:val="center"/>
            </w:pPr>
            <w:r>
              <w:t xml:space="preserve">EDC Data Gathering, </w:t>
            </w:r>
            <w:r>
              <w:br/>
              <w:t>Default = 98</w:t>
            </w:r>
            <w:r w:rsidRPr="001D6512">
              <w:t>%</w:t>
            </w:r>
          </w:p>
        </w:tc>
        <w:tc>
          <w:tcPr>
            <w:tcW w:w="1260" w:type="dxa"/>
            <w:vAlign w:val="center"/>
          </w:tcPr>
          <w:p w14:paraId="40F5EC3D" w14:textId="59D50D3F" w:rsidR="00CC3B3B" w:rsidRPr="001D6512" w:rsidRDefault="00CC3B3B" w:rsidP="00CC3B3B">
            <w:pPr>
              <w:pStyle w:val="TableCell"/>
              <w:spacing w:before="60" w:after="60"/>
              <w:jc w:val="center"/>
            </w:pPr>
            <w:r>
              <w:t>5</w:t>
            </w:r>
          </w:p>
        </w:tc>
      </w:tr>
      <w:tr w:rsidR="00CC3B3B" w:rsidRPr="00B36FB8" w14:paraId="041C7F78" w14:textId="77777777" w:rsidTr="00D71CDB">
        <w:trPr>
          <w:trHeight w:val="317"/>
        </w:trPr>
        <w:tc>
          <w:tcPr>
            <w:tcW w:w="4117" w:type="dxa"/>
            <w:vAlign w:val="center"/>
          </w:tcPr>
          <w:p w14:paraId="754CA966" w14:textId="523DBD25" w:rsidR="00CC3B3B" w:rsidRPr="00CA54FE" w:rsidRDefault="00CC3B3B" w:rsidP="00CC3B3B">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190B99CE" w14:textId="258E05E4" w:rsidR="00CC3B3B" w:rsidRDefault="00CC3B3B" w:rsidP="00CC3B3B">
            <w:pPr>
              <w:pStyle w:val="TableCell"/>
              <w:spacing w:before="60" w:after="60"/>
              <w:jc w:val="center"/>
              <w:rPr>
                <w:i/>
              </w:rPr>
            </w:pPr>
            <w:r>
              <w:rPr>
                <w:i/>
              </w:rPr>
              <w:t>Proportion</w:t>
            </w:r>
          </w:p>
        </w:tc>
        <w:tc>
          <w:tcPr>
            <w:tcW w:w="2070" w:type="dxa"/>
            <w:vAlign w:val="center"/>
          </w:tcPr>
          <w:p w14:paraId="6D182F1A" w14:textId="5BA4CE63" w:rsidR="00CC3B3B" w:rsidRDefault="00CC3B3B" w:rsidP="00CC3B3B">
            <w:pPr>
              <w:pStyle w:val="TableCell"/>
              <w:spacing w:before="60" w:after="60"/>
              <w:jc w:val="center"/>
            </w:pPr>
            <w:r>
              <w:fldChar w:fldCharType="begin"/>
            </w:r>
            <w:r>
              <w:instrText xml:space="preserve"> REF _Ref411524069 \h  \* MERGEFORMAT </w:instrText>
            </w:r>
            <w:r>
              <w:fldChar w:fldCharType="separate"/>
            </w:r>
            <w:r w:rsidR="00EB6430">
              <w:t xml:space="preserve">Table </w:t>
            </w:r>
            <w:r w:rsidR="00EB6430">
              <w:rPr>
                <w:noProof/>
              </w:rPr>
              <w:t>2</w:t>
            </w:r>
            <w:r w:rsidR="00EB6430">
              <w:rPr>
                <w:noProof/>
              </w:rPr>
              <w:noBreakHyphen/>
              <w:t>2</w:t>
            </w:r>
            <w:r>
              <w:fldChar w:fldCharType="end"/>
            </w:r>
          </w:p>
        </w:tc>
        <w:tc>
          <w:tcPr>
            <w:tcW w:w="1260" w:type="dxa"/>
            <w:vAlign w:val="center"/>
          </w:tcPr>
          <w:p w14:paraId="53D3EC49" w14:textId="03D297A8" w:rsidR="00CC3B3B" w:rsidRDefault="00CC3B3B" w:rsidP="00CC3B3B">
            <w:pPr>
              <w:pStyle w:val="TableCell"/>
              <w:spacing w:before="60" w:after="60"/>
              <w:jc w:val="center"/>
            </w:pPr>
            <w:r>
              <w:t>2</w:t>
            </w:r>
          </w:p>
        </w:tc>
      </w:tr>
      <w:tr w:rsidR="00B22CFC" w:rsidRPr="00B36FB8" w14:paraId="4837DCC9" w14:textId="77777777" w:rsidTr="00D71CDB">
        <w:trPr>
          <w:trHeight w:val="317"/>
        </w:trPr>
        <w:tc>
          <w:tcPr>
            <w:tcW w:w="4117" w:type="dxa"/>
            <w:vAlign w:val="center"/>
          </w:tcPr>
          <w:p w14:paraId="5452D4FE" w14:textId="4B25FB83" w:rsidR="00B22CFC" w:rsidRPr="00CA54FE" w:rsidRDefault="00B22CFC" w:rsidP="00B22CF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08C1E92C" w14:textId="77537A6B" w:rsidR="00B22CFC" w:rsidRDefault="00B22CFC" w:rsidP="00B22CFC">
            <w:pPr>
              <w:pStyle w:val="TableCell"/>
              <w:spacing w:before="60" w:after="60"/>
              <w:jc w:val="center"/>
              <w:rPr>
                <w:i/>
              </w:rPr>
            </w:pPr>
            <w:r>
              <w:rPr>
                <w:i/>
              </w:rPr>
              <w:t>Proportion</w:t>
            </w:r>
          </w:p>
        </w:tc>
        <w:tc>
          <w:tcPr>
            <w:tcW w:w="2070" w:type="dxa"/>
            <w:vAlign w:val="center"/>
          </w:tcPr>
          <w:p w14:paraId="67DD31B2" w14:textId="77777777" w:rsidR="00B22CFC" w:rsidRDefault="004B68F2" w:rsidP="00B22CFC">
            <w:pPr>
              <w:pStyle w:val="TableCell"/>
              <w:spacing w:before="60" w:after="60"/>
              <w:jc w:val="center"/>
            </w:pPr>
            <w:r>
              <w:t>EDC Data Gathering,</w:t>
            </w:r>
          </w:p>
          <w:p w14:paraId="121AE8BF" w14:textId="0ADAB551" w:rsidR="004B68F2" w:rsidRDefault="004B68F2" w:rsidP="00B22CFC">
            <w:pPr>
              <w:pStyle w:val="TableCell"/>
              <w:spacing w:before="60" w:after="60"/>
              <w:jc w:val="center"/>
            </w:pPr>
            <w:r>
              <w:t>Default = 0.60</w:t>
            </w:r>
          </w:p>
        </w:tc>
        <w:tc>
          <w:tcPr>
            <w:tcW w:w="1260" w:type="dxa"/>
            <w:vAlign w:val="center"/>
          </w:tcPr>
          <w:p w14:paraId="2D5F9DDC" w14:textId="58BB9C37" w:rsidR="00B22CFC" w:rsidRDefault="004B68F2" w:rsidP="00B22CFC">
            <w:pPr>
              <w:pStyle w:val="TableCell"/>
              <w:spacing w:before="60" w:after="60"/>
              <w:jc w:val="center"/>
            </w:pPr>
            <w:r>
              <w:t>5</w:t>
            </w:r>
          </w:p>
        </w:tc>
      </w:tr>
      <w:tr w:rsidR="00B22CFC" w:rsidRPr="00B36FB8" w14:paraId="7663E91E" w14:textId="77777777" w:rsidTr="00D71CDB">
        <w:trPr>
          <w:trHeight w:val="317"/>
        </w:trPr>
        <w:tc>
          <w:tcPr>
            <w:tcW w:w="4117" w:type="dxa"/>
            <w:vAlign w:val="center"/>
          </w:tcPr>
          <w:p w14:paraId="6A19FB44" w14:textId="494BE455" w:rsidR="00B22CFC" w:rsidRPr="00CA54FE" w:rsidRDefault="004B68F2" w:rsidP="00B22CFC">
            <w:pPr>
              <w:pStyle w:val="TableCell"/>
              <w:keepNext w:val="0"/>
              <w:spacing w:before="60" w:after="60"/>
              <w:jc w:val="left"/>
              <w:rPr>
                <w:i/>
              </w:rPr>
            </w:pPr>
            <w:r>
              <w:rPr>
                <w:i/>
              </w:rPr>
              <w:t>CSS</w:t>
            </w:r>
            <w:r>
              <w:t xml:space="preserve">, </w:t>
            </w:r>
            <w:r>
              <w:rPr>
                <w:rFonts w:cs="Arial"/>
              </w:rPr>
              <w:t xml:space="preserve">Cross-sector sales. Share of </w:t>
            </w:r>
            <w:r w:rsidR="002B7751">
              <w:rPr>
                <w:rFonts w:cs="Arial"/>
              </w:rPr>
              <w:t xml:space="preserve">incentivized </w:t>
            </w:r>
            <w:r>
              <w:rPr>
                <w:rFonts w:cs="Arial"/>
              </w:rPr>
              <w:t>lamps that go to non-residential uses.</w:t>
            </w:r>
          </w:p>
        </w:tc>
        <w:tc>
          <w:tcPr>
            <w:tcW w:w="1260" w:type="dxa"/>
            <w:vAlign w:val="center"/>
          </w:tcPr>
          <w:p w14:paraId="01C93F04" w14:textId="3F0AB313" w:rsidR="00B22CFC" w:rsidRDefault="004B68F2" w:rsidP="00B22CFC">
            <w:pPr>
              <w:pStyle w:val="TableCell"/>
              <w:spacing w:before="60" w:after="60"/>
              <w:jc w:val="center"/>
              <w:rPr>
                <w:i/>
              </w:rPr>
            </w:pPr>
            <w:r>
              <w:rPr>
                <w:i/>
              </w:rPr>
              <w:t>%</w:t>
            </w:r>
          </w:p>
        </w:tc>
        <w:tc>
          <w:tcPr>
            <w:tcW w:w="2070" w:type="dxa"/>
            <w:vAlign w:val="center"/>
          </w:tcPr>
          <w:p w14:paraId="3BEDCEB8" w14:textId="77777777" w:rsidR="00DA7E5B" w:rsidRDefault="00DA7E5B" w:rsidP="00DA7E5B">
            <w:pPr>
              <w:pStyle w:val="TableCell"/>
              <w:spacing w:before="60" w:after="60"/>
              <w:jc w:val="center"/>
            </w:pPr>
            <w:r>
              <w:t>EDC Data Gathering,</w:t>
            </w:r>
          </w:p>
          <w:p w14:paraId="208331BB" w14:textId="173094AD" w:rsidR="00B22CFC" w:rsidRDefault="00DA7E5B" w:rsidP="00DA7E5B">
            <w:pPr>
              <w:pStyle w:val="TableCell"/>
              <w:spacing w:before="60" w:after="60"/>
              <w:jc w:val="center"/>
            </w:pPr>
            <w:r>
              <w:t xml:space="preserve">Default = </w:t>
            </w:r>
            <w:r w:rsidR="00403FFF">
              <w:t>7.4</w:t>
            </w:r>
            <w:r w:rsidR="00121F99">
              <w:t>%</w:t>
            </w:r>
          </w:p>
        </w:tc>
        <w:tc>
          <w:tcPr>
            <w:tcW w:w="1260" w:type="dxa"/>
            <w:vAlign w:val="center"/>
          </w:tcPr>
          <w:p w14:paraId="64178C08" w14:textId="186B385A" w:rsidR="00B22CFC" w:rsidRDefault="00DA7E5B" w:rsidP="00B22CFC">
            <w:pPr>
              <w:pStyle w:val="TableCell"/>
              <w:spacing w:before="60" w:after="60"/>
              <w:jc w:val="center"/>
            </w:pPr>
            <w:r>
              <w:t>6</w:t>
            </w:r>
          </w:p>
        </w:tc>
      </w:tr>
    </w:tbl>
    <w:p w14:paraId="5B1E9784" w14:textId="77777777" w:rsidR="00087B3C" w:rsidRDefault="00087B3C" w:rsidP="00B30E2B"/>
    <w:p w14:paraId="3FA77899" w14:textId="7C263D2F" w:rsidR="00087B3C" w:rsidRPr="009302EE" w:rsidRDefault="00087B3C" w:rsidP="00495A9D">
      <w:pPr>
        <w:pStyle w:val="SubStyle"/>
      </w:pPr>
      <w:r w:rsidRPr="009302EE">
        <w:t>Variable</w:t>
      </w:r>
      <w:r w:rsidR="00791F66">
        <w:t xml:space="preserve"> </w:t>
      </w:r>
      <w:r w:rsidRPr="009302EE">
        <w:t>Input</w:t>
      </w:r>
      <w:r w:rsidR="00791F66">
        <w:t xml:space="preserve"> </w:t>
      </w:r>
      <w:r w:rsidRPr="009302EE">
        <w:t>Values</w:t>
      </w:r>
    </w:p>
    <w:p w14:paraId="16CA50AA" w14:textId="170205AF" w:rsidR="00087B3C" w:rsidRPr="00495A9D" w:rsidRDefault="00087B3C" w:rsidP="00495A9D">
      <w:pPr>
        <w:pStyle w:val="3ptheading"/>
      </w:pPr>
      <w:r w:rsidRPr="00047D06">
        <w:t>Baseline</w:t>
      </w:r>
      <w:r w:rsidR="00791F66">
        <w:t xml:space="preserve"> </w:t>
      </w:r>
      <w:r w:rsidRPr="00047D06">
        <w:t>Wattage</w:t>
      </w:r>
      <w:r w:rsidR="00791F66">
        <w:t xml:space="preserve"> </w:t>
      </w:r>
      <w:r w:rsidRPr="00047D06">
        <w:t>Values</w:t>
      </w:r>
    </w:p>
    <w:p w14:paraId="41BD9C57" w14:textId="124584E6" w:rsidR="00262B1B" w:rsidRDefault="001558BB" w:rsidP="00087B3C">
      <w:pPr>
        <w:spacing w:after="120"/>
      </w:pPr>
      <w:r>
        <w:t>For delivery methods where the install location is unknown, such as</w:t>
      </w:r>
      <w:r w:rsidR="00CB42A5">
        <w:t xml:space="preserve"> upstream programs, b</w:t>
      </w:r>
      <w:r w:rsidR="00087B3C">
        <w:t>aseline</w:t>
      </w:r>
      <w:r w:rsidR="00791F66">
        <w:t xml:space="preserve"> </w:t>
      </w:r>
      <w:r w:rsidR="00087B3C">
        <w:t>wattage</w:t>
      </w:r>
      <w:r w:rsidR="00791F66">
        <w:t xml:space="preserve"> </w:t>
      </w:r>
      <w:r w:rsidR="00087B3C">
        <w:t>is</w:t>
      </w:r>
      <w:r w:rsidR="00791F66">
        <w:t xml:space="preserve"> </w:t>
      </w:r>
      <w:r w:rsidR="00087B3C">
        <w:t>dependent</w:t>
      </w:r>
      <w:r w:rsidR="00791F66">
        <w:t xml:space="preserve"> </w:t>
      </w:r>
      <w:r w:rsidR="00087B3C">
        <w:t>on</w:t>
      </w:r>
      <w:r w:rsidR="00791F66">
        <w:t xml:space="preserve"> </w:t>
      </w:r>
      <w:r w:rsidR="00087B3C">
        <w:t>lumen</w:t>
      </w:r>
      <w:r w:rsidR="003C7D4D">
        <w:t xml:space="preserve"> output</w:t>
      </w:r>
      <w:r w:rsidR="00087B3C">
        <w:t>.</w:t>
      </w:r>
      <w:r w:rsidR="00791F66">
        <w:t xml:space="preserve"> </w:t>
      </w:r>
      <w:r w:rsidR="00087B3C">
        <w:t>To</w:t>
      </w:r>
      <w:r w:rsidR="00791F66">
        <w:t xml:space="preserve"> </w:t>
      </w:r>
      <w:r w:rsidR="00087B3C">
        <w:t>determine</w:t>
      </w:r>
      <w:r w:rsidR="00791F66">
        <w:t xml:space="preserve"> </w:t>
      </w:r>
      <w:r w:rsidR="00087B3C">
        <w:t>the</w:t>
      </w:r>
      <w:r w:rsidR="00791F66">
        <w:t xml:space="preserve"> </w:t>
      </w:r>
      <w:r w:rsidR="00087B3C">
        <w:t>Watts</w:t>
      </w:r>
      <w:r w:rsidR="00087B3C">
        <w:rPr>
          <w:vertAlign w:val="subscript"/>
        </w:rPr>
        <w:t>base</w:t>
      </w:r>
      <w:r w:rsidR="00791F66">
        <w:t xml:space="preserve"> </w:t>
      </w:r>
      <w:r w:rsidR="00087B3C">
        <w:t>use</w:t>
      </w:r>
      <w:r w:rsidR="00791F66">
        <w:t xml:space="preserve"> </w:t>
      </w:r>
      <w:r w:rsidR="00FD4693">
        <w:t>the following for</w:t>
      </w:r>
      <w:r w:rsidR="00262B1B">
        <w:t>mula:</w:t>
      </w:r>
    </w:p>
    <w:p w14:paraId="482524A5" w14:textId="51F73187" w:rsidR="00262B1B" w:rsidRPr="00B42FE8" w:rsidRDefault="009B3C86" w:rsidP="00087B3C">
      <w:pPr>
        <w:spacing w:after="120"/>
      </w:pPr>
      <m:oMath>
        <m:sSub>
          <m:sSubPr>
            <m:ctrlPr>
              <w:rPr>
                <w:rFonts w:ascii="Cambria Math" w:hAnsi="Cambria Math"/>
                <w:i/>
              </w:rPr>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rPr>
                <w:rFonts w:ascii="Cambria Math" w:hAnsi="Cambria Math"/>
              </w:rPr>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B42FE8">
        <w:t xml:space="preserve"> </w:t>
      </w:r>
      <w:r w:rsidR="00CB42A5">
        <w:t>,</w:t>
      </w:r>
    </w:p>
    <w:p w14:paraId="4E12F772" w14:textId="10664B1C" w:rsidR="00CB42A5" w:rsidRPr="00CB42A5" w:rsidRDefault="00CB42A5" w:rsidP="00087B3C">
      <w:pPr>
        <w:spacing w:after="120"/>
      </w:pPr>
      <w:r>
        <w:t xml:space="preserve">where </w:t>
      </w:r>
      <w:r w:rsidRPr="00CB42A5">
        <w:rPr>
          <w:i/>
        </w:rPr>
        <w:t>Lumen Output</w:t>
      </w:r>
      <w:r>
        <w:t xml:space="preserve"> is the rated light output of the efficient bulb</w:t>
      </w:r>
      <w:r w:rsidR="00EB6430">
        <w:t xml:space="preserve"> in lumens</w:t>
      </w:r>
      <w:r>
        <w:t>.</w:t>
      </w:r>
    </w:p>
    <w:p w14:paraId="6A853D62" w14:textId="6E11F706" w:rsidR="00087B3C" w:rsidRDefault="00087B3C" w:rsidP="00087B3C">
      <w:pPr>
        <w:spacing w:after="120"/>
      </w:pPr>
      <w:r>
        <w:t>For</w:t>
      </w:r>
      <w:r w:rsidR="00791F66">
        <w:t xml:space="preserve"> </w:t>
      </w:r>
      <w:r>
        <w:t>direct</w:t>
      </w:r>
      <w:r w:rsidR="00791F66">
        <w:t xml:space="preserve"> </w:t>
      </w:r>
      <w:r>
        <w:t>installation</w:t>
      </w:r>
      <w:r w:rsidR="00791F66">
        <w:t xml:space="preserve"> </w:t>
      </w:r>
      <w:r>
        <w:t>programs</w:t>
      </w:r>
      <w:r w:rsidR="00791F66">
        <w:t xml:space="preserve"> </w:t>
      </w:r>
      <w:r>
        <w:t>where</w:t>
      </w:r>
      <w:r w:rsidR="00791F66">
        <w:t xml:space="preserve"> </w:t>
      </w:r>
      <w:r>
        <w:t>the</w:t>
      </w:r>
      <w:r w:rsidR="00791F66">
        <w:t xml:space="preserve"> </w:t>
      </w:r>
      <w:r>
        <w:t>removed</w:t>
      </w:r>
      <w:r w:rsidR="00791F66">
        <w:t xml:space="preserve"> </w:t>
      </w:r>
      <w:r>
        <w:t>bulb</w:t>
      </w:r>
      <w:r w:rsidR="00791F66">
        <w:t xml:space="preserve"> </w:t>
      </w:r>
      <w:r>
        <w:t>is</w:t>
      </w:r>
      <w:r w:rsidR="00791F66">
        <w:t xml:space="preserve"> </w:t>
      </w:r>
      <w:r>
        <w:t>known,</w:t>
      </w:r>
      <w:r w:rsidR="00791F66">
        <w:t xml:space="preserve"> </w:t>
      </w:r>
      <w:r>
        <w:t>and</w:t>
      </w:r>
      <w:r w:rsidR="00791F66">
        <w:t xml:space="preserve"> </w:t>
      </w:r>
      <w:r>
        <w:t>the</w:t>
      </w:r>
      <w:r w:rsidR="00791F66">
        <w:t xml:space="preserve"> </w:t>
      </w:r>
      <w:r>
        <w:t>bulb</w:t>
      </w:r>
      <w:r w:rsidR="00791F66">
        <w:t xml:space="preserve"> </w:t>
      </w:r>
      <w:r>
        <w:t>is</w:t>
      </w:r>
      <w:r w:rsidR="00791F66">
        <w:t xml:space="preserve"> </w:t>
      </w:r>
      <w:r>
        <w:t>in</w:t>
      </w:r>
      <w:r w:rsidR="00791F66">
        <w:t xml:space="preserve"> </w:t>
      </w:r>
      <w:r>
        <w:t>working</w:t>
      </w:r>
      <w:r w:rsidR="00791F66">
        <w:t xml:space="preserve"> </w:t>
      </w:r>
      <w:r>
        <w:t>condition,</w:t>
      </w:r>
      <w:r w:rsidR="00791F66">
        <w:t xml:space="preserve"> </w:t>
      </w:r>
      <w:r>
        <w:t>EDCs</w:t>
      </w:r>
      <w:r w:rsidR="00791F66">
        <w:t xml:space="preserve"> </w:t>
      </w:r>
      <w:r>
        <w:t>may</w:t>
      </w:r>
      <w:r w:rsidR="00791F66">
        <w:t xml:space="preserve"> </w:t>
      </w:r>
      <w:r>
        <w:t>use</w:t>
      </w:r>
      <w:r w:rsidR="00791F66">
        <w:t xml:space="preserve"> </w:t>
      </w:r>
      <w:r>
        <w:t>the</w:t>
      </w:r>
      <w:r w:rsidR="00791F66">
        <w:t xml:space="preserve"> </w:t>
      </w:r>
      <w:r>
        <w:t>wattage</w:t>
      </w:r>
      <w:r w:rsidR="00791F66">
        <w:t xml:space="preserve"> </w:t>
      </w:r>
      <w:r>
        <w:t>of</w:t>
      </w:r>
      <w:r w:rsidR="00791F66">
        <w:t xml:space="preserve"> </w:t>
      </w:r>
      <w:r>
        <w:t>the</w:t>
      </w:r>
      <w:r w:rsidR="00791F66">
        <w:t xml:space="preserve"> </w:t>
      </w:r>
      <w:r>
        <w:t>replaced</w:t>
      </w:r>
      <w:r w:rsidR="00791F66">
        <w:t xml:space="preserve"> </w:t>
      </w:r>
      <w:r>
        <w:t>bulb</w:t>
      </w:r>
      <w:r w:rsidR="00791F66">
        <w:t xml:space="preserve"> </w:t>
      </w:r>
      <w:r>
        <w:t>in</w:t>
      </w:r>
      <w:r w:rsidR="00791F66">
        <w:t xml:space="preserve"> </w:t>
      </w:r>
      <w:r>
        <w:t>lieu</w:t>
      </w:r>
      <w:r w:rsidR="00791F66">
        <w:t xml:space="preserve"> </w:t>
      </w:r>
      <w:r>
        <w:t>of</w:t>
      </w:r>
      <w:r w:rsidR="00791F66">
        <w:t xml:space="preserve"> </w:t>
      </w:r>
      <w:r>
        <w:t>the</w:t>
      </w:r>
      <w:r w:rsidR="00791F66">
        <w:t xml:space="preserve"> </w:t>
      </w:r>
      <w:r w:rsidR="00811866">
        <w:t>formula</w:t>
      </w:r>
      <w:r>
        <w:t>.</w:t>
      </w:r>
      <w:r>
        <w:rPr>
          <w:rStyle w:val="FootnoteReference"/>
        </w:rPr>
        <w:footnoteReference w:id="7"/>
      </w:r>
      <w:r w:rsidR="00791F66">
        <w:t xml:space="preserve"> </w:t>
      </w:r>
      <w:r>
        <w:t>For</w:t>
      </w:r>
      <w:r w:rsidR="00791F66">
        <w:t xml:space="preserve"> </w:t>
      </w:r>
      <w:r>
        <w:t>bulbs</w:t>
      </w:r>
      <w:r w:rsidR="00791F66">
        <w:t xml:space="preserve"> </w:t>
      </w:r>
      <w:r>
        <w:t>with</w:t>
      </w:r>
      <w:r w:rsidR="00791F66">
        <w:t xml:space="preserve"> </w:t>
      </w:r>
      <w:r>
        <w:t>lumens</w:t>
      </w:r>
      <w:r w:rsidR="00791F66">
        <w:t xml:space="preserve"> </w:t>
      </w:r>
      <w:r>
        <w:t>outside</w:t>
      </w:r>
      <w:r w:rsidR="00791F66">
        <w:t xml:space="preserve"> </w:t>
      </w:r>
      <w:r>
        <w:t>of</w:t>
      </w:r>
      <w:r w:rsidR="00791F66">
        <w:t xml:space="preserve"> </w:t>
      </w:r>
      <w:r>
        <w:t>the</w:t>
      </w:r>
      <w:r w:rsidR="00791F66">
        <w:t xml:space="preserve"> </w:t>
      </w:r>
      <w:r>
        <w:t>lumen</w:t>
      </w:r>
      <w:r w:rsidR="00791F66">
        <w:t xml:space="preserve"> </w:t>
      </w:r>
      <w:r>
        <w:t>bins</w:t>
      </w:r>
      <w:r w:rsidR="00791F66">
        <w:t xml:space="preserve"> </w:t>
      </w:r>
      <w:r>
        <w:t>provided,</w:t>
      </w:r>
      <w:r w:rsidR="00791F66">
        <w:t xml:space="preserve"> </w:t>
      </w:r>
      <w:r>
        <w:t>EDCs</w:t>
      </w:r>
      <w:r w:rsidR="00791F66">
        <w:t xml:space="preserve"> </w:t>
      </w:r>
      <w:r>
        <w:t>should</w:t>
      </w:r>
      <w:r w:rsidR="00791F66">
        <w:t xml:space="preserve"> </w:t>
      </w:r>
      <w:r>
        <w:t>use</w:t>
      </w:r>
      <w:r w:rsidR="00791F66">
        <w:t xml:space="preserve"> </w:t>
      </w:r>
      <w:r>
        <w:t>the</w:t>
      </w:r>
      <w:r w:rsidR="00791F66">
        <w:t xml:space="preserve"> </w:t>
      </w:r>
      <w:r>
        <w:t>manufacturer</w:t>
      </w:r>
      <w:r w:rsidR="00791F66">
        <w:t xml:space="preserve"> </w:t>
      </w:r>
      <w:r>
        <w:t>rated</w:t>
      </w:r>
      <w:r w:rsidR="00791F66">
        <w:t xml:space="preserve"> </w:t>
      </w:r>
      <w:r>
        <w:t>comparable</w:t>
      </w:r>
      <w:r w:rsidR="00791F66">
        <w:t xml:space="preserve"> </w:t>
      </w:r>
      <w:r>
        <w:t>wattage</w:t>
      </w:r>
      <w:r w:rsidR="00791F66">
        <w:t xml:space="preserve"> </w:t>
      </w:r>
      <w:r>
        <w:t>as</w:t>
      </w:r>
      <w:r w:rsidR="00791F66">
        <w:t xml:space="preserve"> </w:t>
      </w:r>
      <w:r>
        <w:t>the</w:t>
      </w:r>
      <w:r w:rsidR="00791F66">
        <w:t xml:space="preserve"> </w:t>
      </w:r>
      <w:r>
        <w:t>Watts</w:t>
      </w:r>
      <w:r>
        <w:rPr>
          <w:vertAlign w:val="subscript"/>
        </w:rPr>
        <w:t>base</w:t>
      </w:r>
      <w:r>
        <w:t>.</w:t>
      </w:r>
    </w:p>
    <w:p w14:paraId="2DF11196" w14:textId="77777777" w:rsidR="00087B3C" w:rsidRDefault="00087B3C" w:rsidP="00495A9D">
      <w:pPr>
        <w:rPr>
          <w:rFonts w:eastAsiaTheme="minorHAnsi"/>
        </w:rPr>
      </w:pPr>
    </w:p>
    <w:p w14:paraId="143C69F5" w14:textId="2D464992" w:rsidR="00087B3C" w:rsidRPr="00A871B4" w:rsidRDefault="00087B3C" w:rsidP="00495A9D">
      <w:pPr>
        <w:rPr>
          <w:rFonts w:eastAsiaTheme="minorHAnsi"/>
          <w:b/>
        </w:rPr>
      </w:pPr>
      <w:r w:rsidRPr="00A871B4">
        <w:rPr>
          <w:rFonts w:eastAsiaTheme="minorHAnsi"/>
          <w:b/>
        </w:rPr>
        <w:t>Hours</w:t>
      </w:r>
      <w:r w:rsidR="00791F66">
        <w:rPr>
          <w:rFonts w:eastAsiaTheme="minorHAnsi"/>
          <w:b/>
        </w:rPr>
        <w:t xml:space="preserve"> </w:t>
      </w:r>
      <w:r w:rsidRPr="00A871B4">
        <w:rPr>
          <w:rFonts w:eastAsiaTheme="minorHAnsi"/>
          <w:b/>
        </w:rPr>
        <w:t>of</w:t>
      </w:r>
      <w:r w:rsidR="00791F66">
        <w:rPr>
          <w:rFonts w:eastAsiaTheme="minorHAnsi"/>
          <w:b/>
        </w:rPr>
        <w:t xml:space="preserve"> </w:t>
      </w:r>
      <w:r w:rsidRPr="00A871B4">
        <w:rPr>
          <w:rFonts w:eastAsiaTheme="minorHAnsi"/>
          <w:b/>
        </w:rPr>
        <w:t>Use</w:t>
      </w:r>
      <w:r w:rsidR="00791F66">
        <w:rPr>
          <w:rFonts w:eastAsiaTheme="minorHAnsi"/>
          <w:b/>
        </w:rPr>
        <w:t xml:space="preserve"> </w:t>
      </w:r>
      <w:r w:rsidRPr="00A871B4">
        <w:rPr>
          <w:rFonts w:eastAsiaTheme="minorHAnsi"/>
          <w:b/>
        </w:rPr>
        <w:t>and</w:t>
      </w:r>
      <w:r w:rsidR="00791F66">
        <w:rPr>
          <w:rFonts w:eastAsiaTheme="minorHAnsi"/>
          <w:b/>
        </w:rPr>
        <w:t xml:space="preserve"> </w:t>
      </w:r>
      <w:r w:rsidRPr="00A871B4">
        <w:rPr>
          <w:rFonts w:eastAsiaTheme="minorHAnsi"/>
          <w:b/>
        </w:rPr>
        <w:t>Peak</w:t>
      </w:r>
      <w:r w:rsidR="00791F66">
        <w:rPr>
          <w:rFonts w:eastAsiaTheme="minorHAnsi"/>
          <w:b/>
        </w:rPr>
        <w:t xml:space="preserve"> </w:t>
      </w:r>
      <w:r w:rsidRPr="00A871B4">
        <w:rPr>
          <w:rFonts w:eastAsiaTheme="minorHAnsi"/>
          <w:b/>
        </w:rPr>
        <w:t>Coincidence</w:t>
      </w:r>
      <w:r w:rsidR="00791F66">
        <w:rPr>
          <w:rFonts w:eastAsiaTheme="minorHAnsi"/>
          <w:b/>
        </w:rPr>
        <w:t xml:space="preserve"> </w:t>
      </w:r>
      <w:r w:rsidRPr="00A871B4">
        <w:rPr>
          <w:rFonts w:eastAsiaTheme="minorHAnsi"/>
          <w:b/>
        </w:rPr>
        <w:t>Factor</w:t>
      </w:r>
      <w:r w:rsidR="00791F66">
        <w:rPr>
          <w:rFonts w:eastAsiaTheme="minorHAnsi"/>
          <w:b/>
        </w:rPr>
        <w:t xml:space="preserve"> </w:t>
      </w:r>
      <w:r w:rsidRPr="00A871B4">
        <w:rPr>
          <w:rFonts w:eastAsiaTheme="minorHAnsi"/>
          <w:b/>
        </w:rPr>
        <w:t>Values</w:t>
      </w:r>
    </w:p>
    <w:p w14:paraId="6CB993E6" w14:textId="1BE157FD" w:rsidR="00087B3C" w:rsidRPr="001F4C49" w:rsidRDefault="00087B3C" w:rsidP="00087B3C">
      <w:pPr>
        <w:rPr>
          <w:rFonts w:eastAsiaTheme="minorHAnsi"/>
        </w:rPr>
      </w:pPr>
      <w:r w:rsidRPr="001F4C49">
        <w:rPr>
          <w:rFonts w:eastAsiaTheme="minorHAnsi"/>
        </w:rPr>
        <w:t>In</w:t>
      </w:r>
      <w:r w:rsidR="00791F66">
        <w:rPr>
          <w:rFonts w:eastAsiaTheme="minorHAnsi"/>
        </w:rPr>
        <w:t xml:space="preserve"> </w:t>
      </w:r>
      <w:r w:rsidRPr="001F4C49">
        <w:rPr>
          <w:rFonts w:eastAsiaTheme="minorHAnsi"/>
        </w:rPr>
        <w:t>the</w:t>
      </w:r>
      <w:r w:rsidR="00791F66">
        <w:rPr>
          <w:rFonts w:eastAsiaTheme="minorHAnsi"/>
        </w:rPr>
        <w:t xml:space="preserve"> </w:t>
      </w:r>
      <w:r w:rsidRPr="001F4C49">
        <w:rPr>
          <w:rFonts w:eastAsiaTheme="minorHAnsi"/>
        </w:rPr>
        <w:t>absence</w:t>
      </w:r>
      <w:r w:rsidR="00791F66">
        <w:rPr>
          <w:rFonts w:eastAsiaTheme="minorHAnsi"/>
        </w:rPr>
        <w:t xml:space="preserve"> </w:t>
      </w:r>
      <w:r w:rsidRPr="001F4C49">
        <w:rPr>
          <w:rFonts w:eastAsiaTheme="minorHAnsi"/>
        </w:rPr>
        <w:t>of</w:t>
      </w:r>
      <w:r w:rsidR="00791F66">
        <w:rPr>
          <w:rFonts w:eastAsiaTheme="minorHAnsi"/>
        </w:rPr>
        <w:t xml:space="preserve"> </w:t>
      </w:r>
      <w:r>
        <w:rPr>
          <w:rFonts w:eastAsiaTheme="minorHAnsi"/>
        </w:rPr>
        <w:t>more</w:t>
      </w:r>
      <w:r w:rsidR="00791F66">
        <w:rPr>
          <w:rFonts w:eastAsiaTheme="minorHAnsi"/>
        </w:rPr>
        <w:t xml:space="preserve"> </w:t>
      </w:r>
      <w:r w:rsidRPr="001F4C49">
        <w:rPr>
          <w:rFonts w:eastAsiaTheme="minorHAnsi"/>
        </w:rPr>
        <w:t>current</w:t>
      </w:r>
      <w:r w:rsidR="00791F66">
        <w:rPr>
          <w:rFonts w:eastAsiaTheme="minorHAnsi"/>
        </w:rPr>
        <w:t xml:space="preserve"> </w:t>
      </w:r>
      <w:r w:rsidRPr="001F4C49">
        <w:rPr>
          <w:rFonts w:eastAsiaTheme="minorHAnsi"/>
        </w:rPr>
        <w:t>EDC</w:t>
      </w:r>
      <w:r w:rsidR="00791F66">
        <w:rPr>
          <w:rFonts w:eastAsiaTheme="minorHAnsi"/>
        </w:rPr>
        <w:t xml:space="preserve"> </w:t>
      </w:r>
      <w:r w:rsidRPr="001F4C49">
        <w:rPr>
          <w:rFonts w:eastAsiaTheme="minorHAnsi"/>
        </w:rPr>
        <w:t>data</w:t>
      </w:r>
      <w:r w:rsidR="00791F66">
        <w:rPr>
          <w:rFonts w:eastAsiaTheme="minorHAnsi"/>
        </w:rPr>
        <w:t xml:space="preserve"> </w:t>
      </w:r>
      <w:r w:rsidRPr="001F4C49">
        <w:rPr>
          <w:rFonts w:eastAsiaTheme="minorHAnsi"/>
        </w:rPr>
        <w:t>gathering</w:t>
      </w:r>
      <w:r w:rsidR="00791F66">
        <w:rPr>
          <w:rFonts w:eastAsiaTheme="minorHAnsi"/>
        </w:rPr>
        <w:t xml:space="preserve"> </w:t>
      </w:r>
      <w:r w:rsidRPr="001F4C49">
        <w:rPr>
          <w:rFonts w:eastAsiaTheme="minorHAnsi"/>
        </w:rPr>
        <w:t>and</w:t>
      </w:r>
      <w:r w:rsidR="00791F66">
        <w:rPr>
          <w:rFonts w:eastAsiaTheme="minorHAnsi"/>
        </w:rPr>
        <w:t xml:space="preserve"> </w:t>
      </w:r>
      <w:r w:rsidRPr="001F4C49">
        <w:rPr>
          <w:rFonts w:eastAsiaTheme="minorHAnsi"/>
        </w:rPr>
        <w:t>analysis,</w:t>
      </w:r>
      <w:r w:rsidR="00791F66">
        <w:rPr>
          <w:rFonts w:eastAsiaTheme="minorHAnsi"/>
        </w:rPr>
        <w:t xml:space="preserve"> </w:t>
      </w:r>
      <w:r w:rsidRPr="001F4C49">
        <w:rPr>
          <w:rFonts w:eastAsiaTheme="minorHAnsi"/>
        </w:rPr>
        <w:t>the</w:t>
      </w:r>
      <w:r w:rsidR="00791F66">
        <w:rPr>
          <w:rFonts w:eastAsiaTheme="minorHAnsi"/>
        </w:rPr>
        <w:t xml:space="preserve"> </w:t>
      </w:r>
      <w:r w:rsidRPr="001F4C49">
        <w:rPr>
          <w:rFonts w:eastAsiaTheme="minorHAnsi"/>
        </w:rPr>
        <w:t>default</w:t>
      </w:r>
      <w:r w:rsidR="00791F66">
        <w:rPr>
          <w:rFonts w:eastAsiaTheme="minorHAnsi"/>
        </w:rPr>
        <w:t xml:space="preserve"> </w:t>
      </w:r>
      <w:r w:rsidRPr="001F4C49">
        <w:rPr>
          <w:rFonts w:eastAsiaTheme="minorHAnsi"/>
        </w:rPr>
        <w:t>values</w:t>
      </w:r>
      <w:r w:rsidR="00791F66">
        <w:rPr>
          <w:rFonts w:eastAsiaTheme="minorHAnsi"/>
        </w:rPr>
        <w:t xml:space="preserve"> </w:t>
      </w:r>
      <w:r w:rsidRPr="001F4C49">
        <w:rPr>
          <w:rFonts w:eastAsiaTheme="minorHAnsi"/>
        </w:rPr>
        <w:t>for</w:t>
      </w:r>
      <w:r w:rsidR="00791F66">
        <w:rPr>
          <w:rFonts w:eastAsiaTheme="minorHAnsi"/>
        </w:rPr>
        <w:t xml:space="preserve"> </w:t>
      </w:r>
      <w:r w:rsidRPr="001F4C49">
        <w:rPr>
          <w:rFonts w:eastAsiaTheme="minorHAnsi"/>
        </w:rPr>
        <w:t>daily</w:t>
      </w:r>
      <w:r w:rsidR="00791F66">
        <w:rPr>
          <w:rFonts w:eastAsiaTheme="minorHAnsi"/>
        </w:rPr>
        <w:t xml:space="preserve"> </w:t>
      </w:r>
      <w:r w:rsidRPr="001F4C49">
        <w:rPr>
          <w:rFonts w:eastAsiaTheme="minorHAnsi"/>
        </w:rPr>
        <w:t>hours</w:t>
      </w:r>
      <w:r w:rsidR="00791F66">
        <w:rPr>
          <w:rFonts w:eastAsiaTheme="minorHAnsi"/>
        </w:rPr>
        <w:t xml:space="preserve"> </w:t>
      </w:r>
      <w:r w:rsidRPr="001F4C49">
        <w:rPr>
          <w:rFonts w:eastAsiaTheme="minorHAnsi"/>
        </w:rPr>
        <w:t>of</w:t>
      </w:r>
      <w:r w:rsidR="00791F66">
        <w:rPr>
          <w:rFonts w:eastAsiaTheme="minorHAnsi"/>
        </w:rPr>
        <w:t xml:space="preserve"> </w:t>
      </w:r>
      <w:r w:rsidRPr="001F4C49">
        <w:rPr>
          <w:rFonts w:eastAsiaTheme="minorHAnsi"/>
        </w:rPr>
        <w:t>use</w:t>
      </w:r>
      <w:r w:rsidR="00791F66">
        <w:rPr>
          <w:rFonts w:eastAsiaTheme="minorHAnsi"/>
        </w:rPr>
        <w:t xml:space="preserve"> </w:t>
      </w:r>
      <w:r>
        <w:rPr>
          <w:rFonts w:eastAsiaTheme="minorHAnsi"/>
        </w:rPr>
        <w:t>(HOU</w:t>
      </w:r>
      <w:r w:rsidR="00B3372D">
        <w:rPr>
          <w:rFonts w:eastAsiaTheme="minorHAnsi"/>
          <w:vertAlign w:val="subscript"/>
        </w:rPr>
        <w:t>res</w:t>
      </w:r>
      <w:r>
        <w:rPr>
          <w:rFonts w:eastAsiaTheme="minorHAnsi"/>
        </w:rPr>
        <w:t>)</w:t>
      </w:r>
      <w:r w:rsidR="00791F66">
        <w:rPr>
          <w:rFonts w:eastAsiaTheme="minorHAnsi"/>
        </w:rPr>
        <w:t xml:space="preserve"> </w:t>
      </w:r>
      <w:r w:rsidRPr="001F4C49">
        <w:rPr>
          <w:rFonts w:eastAsiaTheme="minorHAnsi"/>
        </w:rPr>
        <w:t>and</w:t>
      </w:r>
      <w:r w:rsidR="00791F66">
        <w:rPr>
          <w:rFonts w:eastAsiaTheme="minorHAnsi"/>
        </w:rPr>
        <w:t xml:space="preserve"> </w:t>
      </w:r>
      <w:r w:rsidRPr="001F4C49">
        <w:rPr>
          <w:rFonts w:eastAsiaTheme="minorHAnsi"/>
        </w:rPr>
        <w:t>coincidence</w:t>
      </w:r>
      <w:r w:rsidR="00791F66">
        <w:rPr>
          <w:rFonts w:eastAsiaTheme="minorHAnsi"/>
        </w:rPr>
        <w:t xml:space="preserve"> </w:t>
      </w:r>
      <w:r w:rsidRPr="001F4C49">
        <w:rPr>
          <w:rFonts w:eastAsiaTheme="minorHAnsi"/>
        </w:rPr>
        <w:t>factors</w:t>
      </w:r>
      <w:r w:rsidR="00791F66">
        <w:rPr>
          <w:rFonts w:eastAsiaTheme="minorHAnsi"/>
        </w:rPr>
        <w:t xml:space="preserve"> </w:t>
      </w:r>
      <w:r>
        <w:rPr>
          <w:rFonts w:eastAsiaTheme="minorHAnsi"/>
        </w:rPr>
        <w:t>(CF</w:t>
      </w:r>
      <w:r w:rsidR="00B3372D">
        <w:rPr>
          <w:rFonts w:eastAsiaTheme="minorHAnsi"/>
          <w:vertAlign w:val="subscript"/>
        </w:rPr>
        <w:t>res</w:t>
      </w:r>
      <w:r>
        <w:rPr>
          <w:rFonts w:eastAsiaTheme="minorHAnsi"/>
        </w:rPr>
        <w:t>)</w:t>
      </w:r>
      <w:r w:rsidR="00791F66">
        <w:rPr>
          <w:rFonts w:eastAsiaTheme="minorHAnsi"/>
        </w:rPr>
        <w:t xml:space="preserve"> </w:t>
      </w:r>
      <w:r w:rsidRPr="001F4C49">
        <w:rPr>
          <w:rFonts w:eastAsiaTheme="minorHAnsi"/>
        </w:rPr>
        <w:t>are</w:t>
      </w:r>
      <w:r w:rsidR="00791F66">
        <w:rPr>
          <w:rFonts w:eastAsiaTheme="minorHAnsi"/>
        </w:rPr>
        <w:t xml:space="preserve"> </w:t>
      </w:r>
      <w:r w:rsidRPr="001F4C49">
        <w:rPr>
          <w:rFonts w:eastAsiaTheme="minorHAnsi"/>
        </w:rPr>
        <w:t>below</w:t>
      </w:r>
      <w:r w:rsidR="00791F66">
        <w:rPr>
          <w:rFonts w:eastAsiaTheme="minorHAnsi"/>
        </w:rPr>
        <w:t xml:space="preserve"> </w:t>
      </w:r>
      <w:r w:rsidRPr="001F4C49">
        <w:rPr>
          <w:rFonts w:eastAsiaTheme="minorHAnsi"/>
        </w:rPr>
        <w:t>in</w:t>
      </w:r>
      <w:r w:rsidR="00791F66">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EB6430">
        <w:t xml:space="preserve">Table </w:t>
      </w:r>
      <w:r w:rsidR="00EB6430">
        <w:rPr>
          <w:noProof/>
        </w:rPr>
        <w:t>2</w:t>
      </w:r>
      <w:r w:rsidR="00EB6430">
        <w:rPr>
          <w:noProof/>
        </w:rPr>
        <w:noBreakHyphen/>
        <w:t>2</w:t>
      </w:r>
      <w:r w:rsidRPr="001F4C49">
        <w:rPr>
          <w:rFonts w:eastAsiaTheme="minorHAnsi"/>
        </w:rPr>
        <w:fldChar w:fldCharType="end"/>
      </w:r>
      <w:r w:rsidRPr="001F4C49">
        <w:rPr>
          <w:rFonts w:eastAsiaTheme="minorHAnsi"/>
        </w:rPr>
        <w:t>.</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“all</w:t>
      </w:r>
      <w:r w:rsidR="00791F66">
        <w:rPr>
          <w:rFonts w:eastAsiaTheme="minorHAnsi"/>
        </w:rPr>
        <w:t xml:space="preserve"> </w:t>
      </w:r>
      <w:r>
        <w:rPr>
          <w:rFonts w:eastAsiaTheme="minorHAnsi"/>
        </w:rPr>
        <w:t>bulbs”</w:t>
      </w:r>
      <w:r w:rsidR="00791F66">
        <w:rPr>
          <w:rFonts w:eastAsiaTheme="minorHAnsi"/>
        </w:rPr>
        <w:t xml:space="preserve"> </w:t>
      </w:r>
      <w:r>
        <w:rPr>
          <w:rFonts w:eastAsiaTheme="minorHAnsi"/>
        </w:rPr>
        <w:t>HOU</w:t>
      </w:r>
      <w:r w:rsidR="00B3372D">
        <w:rPr>
          <w:rFonts w:eastAsiaTheme="minorHAnsi"/>
          <w:vertAlign w:val="subscript"/>
        </w:rPr>
        <w:t>res</w:t>
      </w:r>
      <w:r w:rsidR="00791F66">
        <w:rPr>
          <w:rFonts w:eastAsiaTheme="minorHAnsi"/>
        </w:rPr>
        <w:t xml:space="preserve"> </w:t>
      </w:r>
      <w:r>
        <w:rPr>
          <w:rFonts w:eastAsiaTheme="minorHAnsi"/>
        </w:rPr>
        <w:t>should</w:t>
      </w:r>
      <w:r w:rsidR="00791F66">
        <w:rPr>
          <w:rFonts w:eastAsiaTheme="minorHAnsi"/>
        </w:rPr>
        <w:t xml:space="preserve"> </w:t>
      </w:r>
      <w:r>
        <w:rPr>
          <w:rFonts w:eastAsiaTheme="minorHAnsi"/>
        </w:rPr>
        <w:t>be</w:t>
      </w:r>
      <w:r w:rsidR="00791F66">
        <w:rPr>
          <w:rFonts w:eastAsiaTheme="minorHAnsi"/>
        </w:rPr>
        <w:t xml:space="preserve"> </w:t>
      </w:r>
      <w:r>
        <w:rPr>
          <w:rFonts w:eastAsiaTheme="minorHAnsi"/>
        </w:rPr>
        <w:t>used</w:t>
      </w:r>
      <w:r w:rsidR="00791F66">
        <w:rPr>
          <w:rFonts w:eastAsiaTheme="minorHAnsi"/>
        </w:rPr>
        <w:t xml:space="preserve"> </w:t>
      </w:r>
      <w:r>
        <w:rPr>
          <w:rFonts w:eastAsiaTheme="minorHAnsi"/>
        </w:rPr>
        <w:t>for</w:t>
      </w:r>
      <w:r w:rsidR="00791F66">
        <w:rPr>
          <w:rFonts w:eastAsiaTheme="minorHAnsi"/>
        </w:rPr>
        <w:t xml:space="preserve"> </w:t>
      </w:r>
      <w:r>
        <w:rPr>
          <w:rFonts w:eastAsiaTheme="minorHAnsi"/>
        </w:rPr>
        <w:t>programs</w:t>
      </w:r>
      <w:r w:rsidR="00791F66">
        <w:rPr>
          <w:rFonts w:eastAsiaTheme="minorHAnsi"/>
        </w:rPr>
        <w:t xml:space="preserve"> </w:t>
      </w:r>
      <w:r>
        <w:rPr>
          <w:rFonts w:eastAsiaTheme="minorHAnsi"/>
        </w:rPr>
        <w:t>where</w:t>
      </w:r>
      <w:r w:rsidR="00791F66">
        <w:rPr>
          <w:rFonts w:eastAsiaTheme="minorHAnsi"/>
        </w:rPr>
        <w:t xml:space="preserve"> </w:t>
      </w:r>
      <w:r>
        <w:rPr>
          <w:rFonts w:eastAsiaTheme="minorHAnsi"/>
        </w:rPr>
        <w:t>it</w:t>
      </w:r>
      <w:r w:rsidR="00791F66">
        <w:rPr>
          <w:rFonts w:eastAsiaTheme="minorHAnsi"/>
        </w:rPr>
        <w:t xml:space="preserve"> </w:t>
      </w:r>
      <w:r>
        <w:rPr>
          <w:rFonts w:eastAsiaTheme="minorHAnsi"/>
        </w:rPr>
        <w:t>is</w:t>
      </w:r>
      <w:r w:rsidR="00791F66">
        <w:rPr>
          <w:rFonts w:eastAsiaTheme="minorHAnsi"/>
        </w:rPr>
        <w:t xml:space="preserve"> </w:t>
      </w:r>
      <w:r>
        <w:rPr>
          <w:rFonts w:eastAsiaTheme="minorHAnsi"/>
        </w:rPr>
        <w:t>known</w:t>
      </w:r>
      <w:r w:rsidR="00791F66">
        <w:rPr>
          <w:rFonts w:eastAsiaTheme="minorHAnsi"/>
        </w:rPr>
        <w:t xml:space="preserve"> </w:t>
      </w:r>
      <w:r>
        <w:rPr>
          <w:rFonts w:eastAsiaTheme="minorHAnsi"/>
        </w:rPr>
        <w:t>that</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majority</w:t>
      </w:r>
      <w:r w:rsidR="00791F66">
        <w:rPr>
          <w:rFonts w:eastAsiaTheme="minorHAnsi"/>
        </w:rPr>
        <w:t xml:space="preserve"> </w:t>
      </w:r>
      <w:r>
        <w:rPr>
          <w:rFonts w:eastAsiaTheme="minorHAnsi"/>
        </w:rPr>
        <w:t>(&gt;</w:t>
      </w:r>
      <w:r w:rsidR="00791F66">
        <w:rPr>
          <w:rFonts w:eastAsiaTheme="minorHAnsi"/>
        </w:rPr>
        <w:t xml:space="preserve"> </w:t>
      </w:r>
      <w:r>
        <w:rPr>
          <w:rFonts w:eastAsiaTheme="minorHAnsi"/>
        </w:rPr>
        <w:t>90%</w:t>
      </w:r>
      <w:r w:rsidR="00791F66">
        <w:rPr>
          <w:rFonts w:eastAsiaTheme="minorHAnsi"/>
        </w:rPr>
        <w:t xml:space="preserve"> </w:t>
      </w:r>
      <w:r>
        <w:rPr>
          <w:rFonts w:eastAsiaTheme="minorHAnsi"/>
        </w:rPr>
        <w:t>or</w:t>
      </w:r>
      <w:r w:rsidR="00791F66">
        <w:rPr>
          <w:rFonts w:eastAsiaTheme="minorHAnsi"/>
        </w:rPr>
        <w:t xml:space="preserve"> </w:t>
      </w:r>
      <w:r>
        <w:rPr>
          <w:rFonts w:eastAsiaTheme="minorHAnsi"/>
        </w:rPr>
        <w:t>entirety)</w:t>
      </w:r>
      <w:r w:rsidR="00791F66">
        <w:rPr>
          <w:rFonts w:eastAsiaTheme="minorHAnsi"/>
        </w:rPr>
        <w:t xml:space="preserve"> </w:t>
      </w:r>
      <w:r>
        <w:rPr>
          <w:rFonts w:eastAsiaTheme="minorHAnsi"/>
        </w:rPr>
        <w:t>of</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home’s</w:t>
      </w:r>
      <w:r w:rsidR="00791F66">
        <w:rPr>
          <w:rFonts w:eastAsiaTheme="minorHAnsi"/>
        </w:rPr>
        <w:t xml:space="preserve"> </w:t>
      </w:r>
      <w:r>
        <w:rPr>
          <w:rFonts w:eastAsiaTheme="minorHAnsi"/>
        </w:rPr>
        <w:t>sockets</w:t>
      </w:r>
      <w:r w:rsidR="00791F66">
        <w:rPr>
          <w:rFonts w:eastAsiaTheme="minorHAnsi"/>
        </w:rPr>
        <w:t xml:space="preserve"> </w:t>
      </w:r>
      <w:r>
        <w:rPr>
          <w:rFonts w:eastAsiaTheme="minorHAnsi"/>
        </w:rPr>
        <w:t>are</w:t>
      </w:r>
      <w:r w:rsidR="00791F66">
        <w:rPr>
          <w:rFonts w:eastAsiaTheme="minorHAnsi"/>
        </w:rPr>
        <w:t xml:space="preserve"> </w:t>
      </w:r>
      <w:r>
        <w:rPr>
          <w:rFonts w:eastAsiaTheme="minorHAnsi"/>
        </w:rPr>
        <w:t>retrofited</w:t>
      </w:r>
      <w:r w:rsidR="00791F66">
        <w:rPr>
          <w:rFonts w:eastAsiaTheme="minorHAnsi"/>
        </w:rPr>
        <w:t xml:space="preserve"> </w:t>
      </w:r>
      <w:r>
        <w:rPr>
          <w:rFonts w:eastAsiaTheme="minorHAnsi"/>
        </w:rPr>
        <w:t>with</w:t>
      </w:r>
      <w:r w:rsidR="00791F66">
        <w:rPr>
          <w:rFonts w:eastAsiaTheme="minorHAnsi"/>
        </w:rPr>
        <w:t xml:space="preserve"> </w:t>
      </w:r>
      <w:r>
        <w:rPr>
          <w:rFonts w:eastAsiaTheme="minorHAnsi"/>
        </w:rPr>
        <w:t>efficient</w:t>
      </w:r>
      <w:r w:rsidR="00791F66">
        <w:rPr>
          <w:rFonts w:eastAsiaTheme="minorHAnsi"/>
        </w:rPr>
        <w:t xml:space="preserve"> </w:t>
      </w:r>
      <w:r>
        <w:rPr>
          <w:rFonts w:eastAsiaTheme="minorHAnsi"/>
        </w:rPr>
        <w:t>lighting</w:t>
      </w:r>
      <w:r w:rsidR="00791F66">
        <w:rPr>
          <w:rFonts w:eastAsiaTheme="minorHAnsi"/>
        </w:rPr>
        <w:t xml:space="preserve"> </w:t>
      </w:r>
      <w:r>
        <w:rPr>
          <w:rFonts w:eastAsiaTheme="minorHAnsi"/>
        </w:rPr>
        <w:t>(e.g.,</w:t>
      </w:r>
      <w:r w:rsidR="00791F66">
        <w:rPr>
          <w:rFonts w:eastAsiaTheme="minorHAnsi"/>
        </w:rPr>
        <w:t xml:space="preserve"> </w:t>
      </w:r>
      <w:r>
        <w:rPr>
          <w:rFonts w:eastAsiaTheme="minorHAnsi"/>
        </w:rPr>
        <w:t>a</w:t>
      </w:r>
      <w:r w:rsidR="00791F66">
        <w:rPr>
          <w:rFonts w:eastAsiaTheme="minorHAnsi"/>
        </w:rPr>
        <w:t xml:space="preserve"> </w:t>
      </w:r>
      <w:r>
        <w:rPr>
          <w:rFonts w:eastAsiaTheme="minorHAnsi"/>
        </w:rPr>
        <w:t>direct</w:t>
      </w:r>
      <w:r w:rsidR="00791F66">
        <w:rPr>
          <w:rFonts w:eastAsiaTheme="minorHAnsi"/>
        </w:rPr>
        <w:t xml:space="preserve"> </w:t>
      </w:r>
      <w:r>
        <w:rPr>
          <w:rFonts w:eastAsiaTheme="minorHAnsi"/>
        </w:rPr>
        <w:t>installation</w:t>
      </w:r>
      <w:r w:rsidR="00791F66">
        <w:rPr>
          <w:rFonts w:eastAsiaTheme="minorHAnsi"/>
        </w:rPr>
        <w:t xml:space="preserve"> </w:t>
      </w:r>
      <w:r>
        <w:rPr>
          <w:rFonts w:eastAsiaTheme="minorHAnsi"/>
        </w:rPr>
        <w:t>program</w:t>
      </w:r>
      <w:r w:rsidR="00791F66">
        <w:rPr>
          <w:rFonts w:eastAsiaTheme="minorHAnsi"/>
        </w:rPr>
        <w:t xml:space="preserve"> </w:t>
      </w:r>
      <w:r>
        <w:rPr>
          <w:rFonts w:eastAsiaTheme="minorHAnsi"/>
        </w:rPr>
        <w:t>that</w:t>
      </w:r>
      <w:r w:rsidR="00791F66">
        <w:rPr>
          <w:rFonts w:eastAsiaTheme="minorHAnsi"/>
        </w:rPr>
        <w:t xml:space="preserve"> </w:t>
      </w:r>
      <w:r>
        <w:rPr>
          <w:rFonts w:eastAsiaTheme="minorHAnsi"/>
        </w:rPr>
        <w:t>replaces</w:t>
      </w:r>
      <w:r w:rsidR="00791F66">
        <w:rPr>
          <w:rFonts w:eastAsiaTheme="minorHAnsi"/>
        </w:rPr>
        <w:t xml:space="preserve"> </w:t>
      </w:r>
      <w:r>
        <w:rPr>
          <w:rFonts w:eastAsiaTheme="minorHAnsi"/>
        </w:rPr>
        <w:t>most</w:t>
      </w:r>
      <w:r w:rsidR="00791F66">
        <w:rPr>
          <w:rFonts w:eastAsiaTheme="minorHAnsi"/>
        </w:rPr>
        <w:t xml:space="preserve"> </w:t>
      </w:r>
      <w:r>
        <w:rPr>
          <w:rFonts w:eastAsiaTheme="minorHAnsi"/>
        </w:rPr>
        <w:t>of</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bulbs</w:t>
      </w:r>
      <w:r w:rsidR="00791F66">
        <w:rPr>
          <w:rFonts w:eastAsiaTheme="minorHAnsi"/>
        </w:rPr>
        <w:t xml:space="preserve"> </w:t>
      </w:r>
      <w:r>
        <w:rPr>
          <w:rFonts w:eastAsiaTheme="minorHAnsi"/>
        </w:rPr>
        <w:t>in</w:t>
      </w:r>
      <w:r w:rsidR="00791F66">
        <w:rPr>
          <w:rFonts w:eastAsiaTheme="minorHAnsi"/>
        </w:rPr>
        <w:t xml:space="preserve"> </w:t>
      </w:r>
      <w:r>
        <w:rPr>
          <w:rFonts w:eastAsiaTheme="minorHAnsi"/>
        </w:rPr>
        <w:t>a</w:t>
      </w:r>
      <w:r w:rsidR="00791F66">
        <w:rPr>
          <w:rFonts w:eastAsiaTheme="minorHAnsi"/>
        </w:rPr>
        <w:t xml:space="preserve"> </w:t>
      </w:r>
      <w:r>
        <w:rPr>
          <w:rFonts w:eastAsiaTheme="minorHAnsi"/>
        </w:rPr>
        <w:t>home).</w:t>
      </w:r>
      <w:r w:rsidR="00791F66">
        <w:rPr>
          <w:rFonts w:eastAsiaTheme="minorHAnsi"/>
        </w:rPr>
        <w:t xml:space="preserve"> </w:t>
      </w:r>
      <w:r>
        <w:rPr>
          <w:rFonts w:eastAsiaTheme="minorHAnsi"/>
        </w:rPr>
        <w:t>All</w:t>
      </w:r>
      <w:r w:rsidR="00791F66">
        <w:rPr>
          <w:rFonts w:eastAsiaTheme="minorHAnsi"/>
        </w:rPr>
        <w:t xml:space="preserve"> </w:t>
      </w:r>
      <w:r>
        <w:rPr>
          <w:rFonts w:eastAsiaTheme="minorHAnsi"/>
        </w:rPr>
        <w:t>other</w:t>
      </w:r>
      <w:r w:rsidR="00791F66">
        <w:rPr>
          <w:rFonts w:eastAsiaTheme="minorHAnsi"/>
        </w:rPr>
        <w:t xml:space="preserve"> </w:t>
      </w:r>
      <w:r>
        <w:rPr>
          <w:rFonts w:eastAsiaTheme="minorHAnsi"/>
        </w:rPr>
        <w:t>programs,</w:t>
      </w:r>
      <w:r w:rsidR="00791F66">
        <w:rPr>
          <w:rFonts w:eastAsiaTheme="minorHAnsi"/>
        </w:rPr>
        <w:t xml:space="preserve"> </w:t>
      </w:r>
      <w:r>
        <w:rPr>
          <w:rFonts w:eastAsiaTheme="minorHAnsi"/>
        </w:rPr>
        <w:t>including</w:t>
      </w:r>
      <w:r w:rsidR="00791F66">
        <w:rPr>
          <w:rFonts w:eastAsiaTheme="minorHAnsi"/>
        </w:rPr>
        <w:t xml:space="preserve"> </w:t>
      </w:r>
      <w:r>
        <w:rPr>
          <w:rFonts w:eastAsiaTheme="minorHAnsi"/>
        </w:rPr>
        <w:t>upstream</w:t>
      </w:r>
      <w:r w:rsidR="00791F66">
        <w:rPr>
          <w:rFonts w:eastAsiaTheme="minorHAnsi"/>
        </w:rPr>
        <w:t xml:space="preserve"> </w:t>
      </w:r>
      <w:r>
        <w:rPr>
          <w:rFonts w:eastAsiaTheme="minorHAnsi"/>
        </w:rPr>
        <w:t>programs,</w:t>
      </w:r>
      <w:r w:rsidR="00791F66">
        <w:rPr>
          <w:rFonts w:eastAsiaTheme="minorHAnsi"/>
        </w:rPr>
        <w:t xml:space="preserve"> </w:t>
      </w:r>
      <w:r>
        <w:rPr>
          <w:rFonts w:eastAsiaTheme="minorHAnsi"/>
        </w:rPr>
        <w:t>should</w:t>
      </w:r>
      <w:r w:rsidR="00791F66">
        <w:rPr>
          <w:rFonts w:eastAsiaTheme="minorHAnsi"/>
        </w:rPr>
        <w:t xml:space="preserve"> </w:t>
      </w:r>
      <w:r>
        <w:rPr>
          <w:rFonts w:eastAsiaTheme="minorHAnsi"/>
        </w:rPr>
        <w:t>default</w:t>
      </w:r>
      <w:r w:rsidR="00791F66">
        <w:rPr>
          <w:rFonts w:eastAsiaTheme="minorHAnsi"/>
        </w:rPr>
        <w:t xml:space="preserve"> </w:t>
      </w:r>
      <w:r>
        <w:rPr>
          <w:rFonts w:eastAsiaTheme="minorHAnsi"/>
        </w:rPr>
        <w:t>to</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efficient</w:t>
      </w:r>
      <w:r w:rsidR="00791F66">
        <w:rPr>
          <w:rFonts w:eastAsiaTheme="minorHAnsi"/>
        </w:rPr>
        <w:t xml:space="preserve"> </w:t>
      </w:r>
      <w:r>
        <w:rPr>
          <w:rFonts w:eastAsiaTheme="minorHAnsi"/>
        </w:rPr>
        <w:t>HOU</w:t>
      </w:r>
      <w:r w:rsidR="003C7D4D">
        <w:rPr>
          <w:rFonts w:eastAsiaTheme="minorHAnsi"/>
          <w:vertAlign w:val="subscript"/>
        </w:rPr>
        <w:t>res</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CF</w:t>
      </w:r>
      <w:r w:rsidR="003C7D4D">
        <w:rPr>
          <w:rFonts w:eastAsiaTheme="minorHAnsi"/>
          <w:vertAlign w:val="subscript"/>
        </w:rPr>
        <w:t>res</w:t>
      </w:r>
      <w:r>
        <w:rPr>
          <w:rFonts w:eastAsiaTheme="minorHAnsi"/>
        </w:rPr>
        <w:t>.</w:t>
      </w:r>
      <w:r w:rsidR="00791F66">
        <w:rPr>
          <w:rFonts w:eastAsiaTheme="minorHAnsi"/>
        </w:rPr>
        <w:t xml:space="preserve"> </w:t>
      </w:r>
      <w:r>
        <w:rPr>
          <w:rFonts w:eastAsiaTheme="minorHAnsi"/>
        </w:rPr>
        <w:t>Specific</w:t>
      </w:r>
      <w:r w:rsidR="00791F66">
        <w:rPr>
          <w:rFonts w:eastAsiaTheme="minorHAnsi"/>
        </w:rPr>
        <w:t xml:space="preserve"> </w:t>
      </w:r>
      <w:r>
        <w:rPr>
          <w:rFonts w:eastAsiaTheme="minorHAnsi"/>
        </w:rPr>
        <w:t>room-based</w:t>
      </w:r>
      <w:r w:rsidR="00791F66">
        <w:rPr>
          <w:rFonts w:eastAsiaTheme="minorHAnsi"/>
        </w:rPr>
        <w:t xml:space="preserve"> </w:t>
      </w:r>
      <w:r>
        <w:rPr>
          <w:rFonts w:eastAsiaTheme="minorHAnsi"/>
        </w:rPr>
        <w:t>HOU</w:t>
      </w:r>
      <w:r w:rsidR="003C7D4D">
        <w:rPr>
          <w:rFonts w:eastAsiaTheme="minorHAnsi"/>
          <w:vertAlign w:val="subscript"/>
        </w:rPr>
        <w:t>res</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CF</w:t>
      </w:r>
      <w:r w:rsidR="003C7D4D">
        <w:rPr>
          <w:rFonts w:eastAsiaTheme="minorHAnsi"/>
          <w:vertAlign w:val="subscript"/>
        </w:rPr>
        <w:t>res</w:t>
      </w:r>
      <w:r w:rsidR="00791F66">
        <w:rPr>
          <w:rFonts w:eastAsiaTheme="minorHAnsi"/>
        </w:rPr>
        <w:t xml:space="preserve"> </w:t>
      </w:r>
      <w:r>
        <w:rPr>
          <w:rFonts w:eastAsiaTheme="minorHAnsi"/>
        </w:rPr>
        <w:t>may</w:t>
      </w:r>
      <w:r w:rsidR="00791F66">
        <w:rPr>
          <w:rFonts w:eastAsiaTheme="minorHAnsi"/>
        </w:rPr>
        <w:t xml:space="preserve"> </w:t>
      </w:r>
      <w:r>
        <w:rPr>
          <w:rFonts w:eastAsiaTheme="minorHAnsi"/>
        </w:rPr>
        <w:t>be</w:t>
      </w:r>
      <w:r w:rsidR="00791F66">
        <w:rPr>
          <w:rFonts w:eastAsiaTheme="minorHAnsi"/>
        </w:rPr>
        <w:t xml:space="preserve"> </w:t>
      </w:r>
      <w:r>
        <w:rPr>
          <w:rFonts w:eastAsiaTheme="minorHAnsi"/>
        </w:rPr>
        <w:t>used</w:t>
      </w:r>
      <w:r w:rsidR="00791F66">
        <w:rPr>
          <w:rFonts w:eastAsiaTheme="minorHAnsi"/>
        </w:rPr>
        <w:t xml:space="preserve"> </w:t>
      </w:r>
      <w:r>
        <w:rPr>
          <w:rFonts w:eastAsiaTheme="minorHAnsi"/>
        </w:rPr>
        <w:t>for</w:t>
      </w:r>
      <w:r w:rsidR="00791F66">
        <w:rPr>
          <w:rFonts w:eastAsiaTheme="minorHAnsi"/>
        </w:rPr>
        <w:t xml:space="preserve"> </w:t>
      </w:r>
      <w:r>
        <w:rPr>
          <w:rFonts w:eastAsiaTheme="minorHAnsi"/>
        </w:rPr>
        <w:t>programs</w:t>
      </w:r>
      <w:r w:rsidR="00791F66">
        <w:rPr>
          <w:rFonts w:eastAsiaTheme="minorHAnsi"/>
        </w:rPr>
        <w:t xml:space="preserve"> </w:t>
      </w:r>
      <w:r>
        <w:rPr>
          <w:rFonts w:eastAsiaTheme="minorHAnsi"/>
        </w:rPr>
        <w:t>where</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room-type</w:t>
      </w:r>
      <w:r w:rsidR="00791F66">
        <w:rPr>
          <w:rFonts w:eastAsiaTheme="minorHAnsi"/>
        </w:rPr>
        <w:t xml:space="preserve"> </w:t>
      </w:r>
      <w:r>
        <w:rPr>
          <w:rFonts w:eastAsiaTheme="minorHAnsi"/>
        </w:rPr>
        <w:t>of</w:t>
      </w:r>
      <w:r w:rsidR="00791F66">
        <w:rPr>
          <w:rFonts w:eastAsiaTheme="minorHAnsi"/>
        </w:rPr>
        <w:t xml:space="preserve"> </w:t>
      </w:r>
      <w:r>
        <w:rPr>
          <w:rFonts w:eastAsiaTheme="minorHAnsi"/>
        </w:rPr>
        <w:t>installation</w:t>
      </w:r>
      <w:r w:rsidR="00791F66">
        <w:rPr>
          <w:rFonts w:eastAsiaTheme="minorHAnsi"/>
        </w:rPr>
        <w:t xml:space="preserve"> </w:t>
      </w:r>
      <w:r>
        <w:rPr>
          <w:rFonts w:eastAsiaTheme="minorHAnsi"/>
        </w:rPr>
        <w:t>is</w:t>
      </w:r>
      <w:r w:rsidR="00791F66">
        <w:rPr>
          <w:rFonts w:eastAsiaTheme="minorHAnsi"/>
        </w:rPr>
        <w:t xml:space="preserve"> </w:t>
      </w:r>
      <w:r>
        <w:rPr>
          <w:rFonts w:eastAsiaTheme="minorHAnsi"/>
        </w:rPr>
        <w:t>known</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recorded,</w:t>
      </w:r>
      <w:r w:rsidR="00791F66">
        <w:rPr>
          <w:rFonts w:eastAsiaTheme="minorHAnsi"/>
        </w:rPr>
        <w:t xml:space="preserve"> </w:t>
      </w:r>
      <w:r>
        <w:rPr>
          <w:rFonts w:eastAsiaTheme="minorHAnsi"/>
        </w:rPr>
        <w:t>otherwise</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whole</w:t>
      </w:r>
      <w:r w:rsidR="00791F66">
        <w:rPr>
          <w:rFonts w:eastAsiaTheme="minorHAnsi"/>
        </w:rPr>
        <w:t xml:space="preserve"> </w:t>
      </w:r>
      <w:r>
        <w:rPr>
          <w:rFonts w:eastAsiaTheme="minorHAnsi"/>
        </w:rPr>
        <w:t>house</w:t>
      </w:r>
      <w:r w:rsidR="00791F66">
        <w:rPr>
          <w:rFonts w:eastAsiaTheme="minorHAnsi"/>
        </w:rPr>
        <w:t xml:space="preserve"> </w:t>
      </w:r>
      <w:r>
        <w:rPr>
          <w:rFonts w:eastAsiaTheme="minorHAnsi"/>
        </w:rPr>
        <w:t>or</w:t>
      </w:r>
      <w:r w:rsidR="00791F66">
        <w:rPr>
          <w:rFonts w:eastAsiaTheme="minorHAnsi"/>
        </w:rPr>
        <w:t xml:space="preserve"> </w:t>
      </w:r>
      <w:r>
        <w:rPr>
          <w:rFonts w:eastAsiaTheme="minorHAnsi"/>
        </w:rPr>
        <w:t>unknown</w:t>
      </w:r>
      <w:r w:rsidR="00791F66">
        <w:rPr>
          <w:rFonts w:eastAsiaTheme="minorHAnsi"/>
        </w:rPr>
        <w:t xml:space="preserve"> </w:t>
      </w:r>
      <w:r>
        <w:rPr>
          <w:rFonts w:eastAsiaTheme="minorHAnsi"/>
        </w:rPr>
        <w:t>room</w:t>
      </w:r>
      <w:r w:rsidR="00791F66">
        <w:rPr>
          <w:rFonts w:eastAsiaTheme="minorHAnsi"/>
        </w:rPr>
        <w:t xml:space="preserve"> </w:t>
      </w:r>
      <w:r>
        <w:rPr>
          <w:rFonts w:eastAsiaTheme="minorHAnsi"/>
        </w:rPr>
        <w:t>value</w:t>
      </w:r>
      <w:r w:rsidR="00791F66">
        <w:rPr>
          <w:rFonts w:eastAsiaTheme="minorHAnsi"/>
        </w:rPr>
        <w:t xml:space="preserve"> </w:t>
      </w:r>
      <w:r>
        <w:rPr>
          <w:rFonts w:eastAsiaTheme="minorHAnsi"/>
        </w:rPr>
        <w:t>should</w:t>
      </w:r>
      <w:r w:rsidR="00791F66">
        <w:rPr>
          <w:rFonts w:eastAsiaTheme="minorHAnsi"/>
        </w:rPr>
        <w:t xml:space="preserve"> </w:t>
      </w:r>
      <w:r>
        <w:rPr>
          <w:rFonts w:eastAsiaTheme="minorHAnsi"/>
        </w:rPr>
        <w:t>serve</w:t>
      </w:r>
      <w:r w:rsidR="00791F66">
        <w:rPr>
          <w:rFonts w:eastAsiaTheme="minorHAnsi"/>
        </w:rPr>
        <w:t xml:space="preserve"> </w:t>
      </w:r>
      <w:r>
        <w:rPr>
          <w:rFonts w:eastAsiaTheme="minorHAnsi"/>
        </w:rPr>
        <w:t>as</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estimate.</w:t>
      </w:r>
      <w:r w:rsidR="00791F66">
        <w:rPr>
          <w:rFonts w:eastAsiaTheme="minorHAnsi"/>
        </w:rPr>
        <w:t xml:space="preserve"> </w:t>
      </w:r>
    </w:p>
    <w:p w14:paraId="266BCBBA" w14:textId="77777777" w:rsidR="00087B3C" w:rsidRDefault="00087B3C" w:rsidP="00087B3C"/>
    <w:p w14:paraId="10736B13" w14:textId="26E9E0CD" w:rsidR="00087B3C" w:rsidRDefault="00087B3C" w:rsidP="00495A9D">
      <w:pPr>
        <w:pStyle w:val="Caption"/>
      </w:pPr>
      <w:bookmarkStart w:id="43" w:name="_Ref411524069"/>
      <w:bookmarkStart w:id="44" w:name="_Toc473645784"/>
      <w:bookmarkStart w:id="45" w:name="_Toc53540041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w:t>
      </w:r>
      <w:r w:rsidR="00C5682A">
        <w:rPr>
          <w:noProof/>
        </w:rPr>
        <w:fldChar w:fldCharType="end"/>
      </w:r>
      <w:bookmarkEnd w:id="43"/>
      <w:r>
        <w:t>:</w:t>
      </w:r>
      <w:r w:rsidR="00791F66">
        <w:t xml:space="preserve"> </w:t>
      </w:r>
      <w:r>
        <w:t>Bulb</w:t>
      </w:r>
      <w:r w:rsidR="00791F66">
        <w:t xml:space="preserve"> </w:t>
      </w:r>
      <w:r>
        <w:t>and</w:t>
      </w:r>
      <w:r w:rsidR="00791F66">
        <w:t xml:space="preserve"> </w:t>
      </w:r>
      <w:r>
        <w:t>Fixture</w:t>
      </w:r>
      <w:r w:rsidR="00791F66">
        <w:t xml:space="preserve"> </w:t>
      </w:r>
      <w:r>
        <w:t>Hours</w:t>
      </w:r>
      <w:r w:rsidR="00791F66">
        <w:t xml:space="preserve"> </w:t>
      </w:r>
      <w:r>
        <w:t>of</w:t>
      </w:r>
      <w:r w:rsidR="00791F66">
        <w:t xml:space="preserve"> </w:t>
      </w:r>
      <w:r>
        <w:t>Use</w:t>
      </w:r>
      <w:r w:rsidR="00791F66">
        <w:t xml:space="preserve"> </w:t>
      </w:r>
      <w:r>
        <w:t>and</w:t>
      </w:r>
      <w:r w:rsidR="00791F66">
        <w:t xml:space="preserve"> </w:t>
      </w:r>
      <w:r>
        <w:t>Peak</w:t>
      </w:r>
      <w:r w:rsidR="00791F66">
        <w:t xml:space="preserve"> </w:t>
      </w:r>
      <w:r>
        <w:t>Coincidence</w:t>
      </w:r>
      <w:r w:rsidR="00791F66">
        <w:t xml:space="preserve"> </w:t>
      </w:r>
      <w:r>
        <w:t>Factor</w:t>
      </w:r>
      <w:r w:rsidR="00791F66">
        <w:t xml:space="preserve"> </w:t>
      </w:r>
      <w:r>
        <w:t>Values,</w:t>
      </w:r>
      <w:r w:rsidR="00791F66">
        <w:t xml:space="preserve"> </w:t>
      </w:r>
      <w:r>
        <w:t>by</w:t>
      </w:r>
      <w:r w:rsidR="00791F66">
        <w:t xml:space="preserve"> </w:t>
      </w:r>
      <w:r>
        <w:t>Room</w:t>
      </w:r>
      <w:bookmarkEnd w:id="44"/>
      <w:bookmarkEnd w:id="4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087B3C" w:rsidRPr="009D67E8" w14:paraId="3F0E7F02" w14:textId="77777777" w:rsidTr="00912653">
        <w:trPr>
          <w:trHeight w:val="315"/>
          <w:tblHeader/>
        </w:trPr>
        <w:tc>
          <w:tcPr>
            <w:tcW w:w="2160" w:type="dxa"/>
            <w:shd w:val="clear" w:color="auto" w:fill="BFBFBF"/>
            <w:vAlign w:val="center"/>
            <w:hideMark/>
          </w:tcPr>
          <w:p w14:paraId="36DF7CD6" w14:textId="77777777" w:rsidR="00087B3C" w:rsidRPr="009D67E8" w:rsidRDefault="00087B3C" w:rsidP="00912653">
            <w:pPr>
              <w:keepNext/>
              <w:overflowPunct/>
              <w:autoSpaceDE/>
              <w:autoSpaceDN/>
              <w:adjustRightInd/>
              <w:jc w:val="left"/>
              <w:textAlignment w:val="auto"/>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36C4FBC7" w14:textId="53037F7C" w:rsidR="00087B3C" w:rsidRPr="003C7D4D" w:rsidRDefault="00087B3C" w:rsidP="00912653">
            <w:pPr>
              <w:keepNext/>
              <w:overflowPunct/>
              <w:autoSpaceDE/>
              <w:autoSpaceDN/>
              <w:adjustRightInd/>
              <w:jc w:val="center"/>
              <w:textAlignment w:val="auto"/>
              <w:rPr>
                <w:rFonts w:cs="Arial"/>
                <w:b/>
                <w:bCs/>
                <w:color w:val="000000"/>
                <w:sz w:val="18"/>
                <w:szCs w:val="18"/>
                <w:vertAlign w:val="subscript"/>
              </w:rPr>
            </w:pPr>
            <w:r>
              <w:rPr>
                <w:rFonts w:cs="Arial"/>
                <w:b/>
                <w:bCs/>
                <w:color w:val="000000"/>
                <w:sz w:val="18"/>
                <w:szCs w:val="18"/>
              </w:rPr>
              <w:t>Efficient</w:t>
            </w:r>
            <w:r w:rsidR="00791F66">
              <w:rPr>
                <w:rFonts w:cs="Arial"/>
                <w:b/>
                <w:bCs/>
                <w:color w:val="000000"/>
                <w:sz w:val="18"/>
                <w:szCs w:val="18"/>
              </w:rPr>
              <w:t xml:space="preserve"> </w:t>
            </w:r>
            <w:r>
              <w:rPr>
                <w:rFonts w:cs="Arial"/>
                <w:b/>
                <w:bCs/>
                <w:color w:val="000000"/>
                <w:sz w:val="18"/>
                <w:szCs w:val="18"/>
              </w:rPr>
              <w:t>HOU</w:t>
            </w:r>
            <w:r w:rsidR="003C7D4D">
              <w:rPr>
                <w:rFonts w:cs="Arial"/>
                <w:b/>
                <w:bCs/>
                <w:color w:val="000000"/>
                <w:sz w:val="18"/>
                <w:szCs w:val="18"/>
                <w:vertAlign w:val="subscript"/>
              </w:rPr>
              <w:t>res</w:t>
            </w:r>
          </w:p>
        </w:tc>
        <w:tc>
          <w:tcPr>
            <w:tcW w:w="1620" w:type="dxa"/>
            <w:shd w:val="clear" w:color="auto" w:fill="BFBFBF"/>
            <w:vAlign w:val="center"/>
            <w:hideMark/>
          </w:tcPr>
          <w:p w14:paraId="3DFBD98F" w14:textId="778BEF9A" w:rsidR="00087B3C" w:rsidRPr="003C7D4D" w:rsidRDefault="00087B3C" w:rsidP="00912653">
            <w:pPr>
              <w:keepNext/>
              <w:overflowPunct/>
              <w:autoSpaceDE/>
              <w:autoSpaceDN/>
              <w:adjustRightInd/>
              <w:jc w:val="center"/>
              <w:textAlignment w:val="auto"/>
              <w:rPr>
                <w:rFonts w:cs="Arial"/>
                <w:b/>
                <w:bCs/>
                <w:color w:val="000000"/>
                <w:sz w:val="18"/>
                <w:szCs w:val="18"/>
                <w:vertAlign w:val="subscript"/>
              </w:rPr>
            </w:pPr>
            <w:r>
              <w:rPr>
                <w:rFonts w:cs="Arial"/>
                <w:b/>
                <w:bCs/>
                <w:color w:val="000000"/>
                <w:sz w:val="18"/>
                <w:szCs w:val="18"/>
              </w:rPr>
              <w:t>Efficient</w:t>
            </w:r>
            <w:r w:rsidR="00791F66">
              <w:rPr>
                <w:rFonts w:cs="Arial"/>
                <w:b/>
                <w:bCs/>
                <w:color w:val="000000"/>
                <w:sz w:val="18"/>
                <w:szCs w:val="18"/>
              </w:rPr>
              <w:t xml:space="preserve"> </w:t>
            </w:r>
            <w:r>
              <w:rPr>
                <w:rFonts w:cs="Arial"/>
                <w:b/>
                <w:bCs/>
                <w:color w:val="000000"/>
                <w:sz w:val="18"/>
                <w:szCs w:val="18"/>
              </w:rPr>
              <w:t>CF</w:t>
            </w:r>
            <w:r w:rsidR="003C7D4D">
              <w:rPr>
                <w:rFonts w:cs="Arial"/>
                <w:b/>
                <w:bCs/>
                <w:color w:val="000000"/>
                <w:sz w:val="18"/>
                <w:szCs w:val="18"/>
                <w:vertAlign w:val="subscript"/>
              </w:rPr>
              <w:t>res</w:t>
            </w:r>
          </w:p>
        </w:tc>
        <w:tc>
          <w:tcPr>
            <w:tcW w:w="1620" w:type="dxa"/>
            <w:shd w:val="clear" w:color="auto" w:fill="BFBFBF"/>
            <w:vAlign w:val="center"/>
          </w:tcPr>
          <w:p w14:paraId="01D61BBE" w14:textId="3320C3BF" w:rsidR="00087B3C" w:rsidRPr="003C7D4D" w:rsidRDefault="00087B3C" w:rsidP="00912653">
            <w:pPr>
              <w:keepNext/>
              <w:overflowPunct/>
              <w:autoSpaceDE/>
              <w:autoSpaceDN/>
              <w:adjustRightInd/>
              <w:jc w:val="center"/>
              <w:textAlignment w:val="auto"/>
              <w:rPr>
                <w:rFonts w:cs="Arial"/>
                <w:b/>
                <w:bCs/>
                <w:color w:val="000000"/>
                <w:sz w:val="18"/>
                <w:szCs w:val="18"/>
                <w:vertAlign w:val="subscript"/>
              </w:rPr>
            </w:pPr>
            <w:r>
              <w:rPr>
                <w:rFonts w:cs="Arial"/>
                <w:b/>
                <w:bCs/>
                <w:color w:val="000000"/>
                <w:sz w:val="18"/>
                <w:szCs w:val="18"/>
              </w:rPr>
              <w:t>All</w:t>
            </w:r>
            <w:r w:rsidR="00791F66">
              <w:rPr>
                <w:rFonts w:cs="Arial"/>
                <w:b/>
                <w:bCs/>
                <w:color w:val="000000"/>
                <w:sz w:val="18"/>
                <w:szCs w:val="18"/>
              </w:rPr>
              <w:t xml:space="preserve"> </w:t>
            </w:r>
            <w:r>
              <w:rPr>
                <w:rFonts w:cs="Arial"/>
                <w:b/>
                <w:bCs/>
                <w:color w:val="000000"/>
                <w:sz w:val="18"/>
                <w:szCs w:val="18"/>
              </w:rPr>
              <w:t>Bulbs</w:t>
            </w:r>
            <w:r w:rsidR="00791F66">
              <w:rPr>
                <w:rFonts w:cs="Arial"/>
                <w:b/>
                <w:bCs/>
                <w:color w:val="000000"/>
                <w:sz w:val="18"/>
                <w:szCs w:val="18"/>
              </w:rPr>
              <w:t xml:space="preserve"> </w:t>
            </w:r>
            <w:r>
              <w:rPr>
                <w:rFonts w:cs="Arial"/>
                <w:b/>
                <w:bCs/>
                <w:color w:val="000000"/>
                <w:sz w:val="18"/>
                <w:szCs w:val="18"/>
              </w:rPr>
              <w:t>HOU</w:t>
            </w:r>
            <w:r w:rsidR="003C7D4D">
              <w:rPr>
                <w:rFonts w:cs="Arial"/>
                <w:b/>
                <w:bCs/>
                <w:color w:val="000000"/>
                <w:sz w:val="18"/>
                <w:szCs w:val="18"/>
                <w:vertAlign w:val="subscript"/>
              </w:rPr>
              <w:t>res</w:t>
            </w:r>
          </w:p>
        </w:tc>
        <w:tc>
          <w:tcPr>
            <w:tcW w:w="1620" w:type="dxa"/>
            <w:shd w:val="clear" w:color="auto" w:fill="BFBFBF"/>
            <w:vAlign w:val="center"/>
          </w:tcPr>
          <w:p w14:paraId="0DF304DE" w14:textId="396F1E28" w:rsidR="00087B3C" w:rsidRPr="003C7D4D" w:rsidRDefault="00087B3C" w:rsidP="00912653">
            <w:pPr>
              <w:keepNext/>
              <w:overflowPunct/>
              <w:autoSpaceDE/>
              <w:autoSpaceDN/>
              <w:adjustRightInd/>
              <w:jc w:val="center"/>
              <w:textAlignment w:val="auto"/>
              <w:rPr>
                <w:rFonts w:cs="Arial"/>
                <w:b/>
                <w:bCs/>
                <w:color w:val="000000"/>
                <w:sz w:val="18"/>
                <w:szCs w:val="18"/>
                <w:vertAlign w:val="subscript"/>
              </w:rPr>
            </w:pPr>
            <w:r>
              <w:rPr>
                <w:rFonts w:cs="Arial"/>
                <w:b/>
                <w:bCs/>
                <w:color w:val="000000"/>
                <w:sz w:val="18"/>
                <w:szCs w:val="18"/>
              </w:rPr>
              <w:t>All</w:t>
            </w:r>
            <w:r w:rsidR="00791F66">
              <w:rPr>
                <w:rFonts w:cs="Arial"/>
                <w:b/>
                <w:bCs/>
                <w:color w:val="000000"/>
                <w:sz w:val="18"/>
                <w:szCs w:val="18"/>
              </w:rPr>
              <w:t xml:space="preserve"> </w:t>
            </w:r>
            <w:r>
              <w:rPr>
                <w:rFonts w:cs="Arial"/>
                <w:b/>
                <w:bCs/>
                <w:color w:val="000000"/>
                <w:sz w:val="18"/>
                <w:szCs w:val="18"/>
              </w:rPr>
              <w:t>bulbs</w:t>
            </w:r>
            <w:r w:rsidR="00791F66">
              <w:rPr>
                <w:rFonts w:cs="Arial"/>
                <w:b/>
                <w:bCs/>
                <w:color w:val="000000"/>
                <w:sz w:val="18"/>
                <w:szCs w:val="18"/>
              </w:rPr>
              <w:t xml:space="preserve"> </w:t>
            </w:r>
            <w:r>
              <w:rPr>
                <w:rFonts w:cs="Arial"/>
                <w:b/>
                <w:bCs/>
                <w:color w:val="000000"/>
                <w:sz w:val="18"/>
                <w:szCs w:val="18"/>
              </w:rPr>
              <w:t>CF</w:t>
            </w:r>
            <w:r w:rsidR="003C7D4D">
              <w:rPr>
                <w:rFonts w:cs="Arial"/>
                <w:b/>
                <w:bCs/>
                <w:color w:val="000000"/>
                <w:sz w:val="18"/>
                <w:szCs w:val="18"/>
                <w:vertAlign w:val="subscript"/>
              </w:rPr>
              <w:t>res</w:t>
            </w:r>
          </w:p>
        </w:tc>
      </w:tr>
      <w:tr w:rsidR="00087B3C" w:rsidRPr="009D67E8" w14:paraId="33CABA63" w14:textId="77777777" w:rsidTr="00912653">
        <w:trPr>
          <w:trHeight w:val="300"/>
        </w:trPr>
        <w:tc>
          <w:tcPr>
            <w:tcW w:w="2160" w:type="dxa"/>
            <w:noWrap/>
            <w:vAlign w:val="center"/>
            <w:hideMark/>
          </w:tcPr>
          <w:p w14:paraId="2A2B4FB6" w14:textId="77777777" w:rsidR="00087B3C" w:rsidRPr="009D67E8" w:rsidRDefault="00087B3C" w:rsidP="00912653">
            <w:pPr>
              <w:keepNext/>
              <w:overflowPunct/>
              <w:autoSpaceDE/>
              <w:autoSpaceDN/>
              <w:adjustRightInd/>
              <w:jc w:val="left"/>
              <w:textAlignment w:val="auto"/>
              <w:rPr>
                <w:rFonts w:cs="Arial"/>
                <w:color w:val="000000"/>
                <w:sz w:val="18"/>
                <w:szCs w:val="18"/>
              </w:rPr>
            </w:pPr>
            <w:r>
              <w:rPr>
                <w:rFonts w:cs="Arial"/>
                <w:color w:val="000000"/>
                <w:sz w:val="18"/>
                <w:szCs w:val="18"/>
              </w:rPr>
              <w:t>Basement</w:t>
            </w:r>
          </w:p>
        </w:tc>
        <w:tc>
          <w:tcPr>
            <w:tcW w:w="1620" w:type="dxa"/>
            <w:noWrap/>
            <w:vAlign w:val="center"/>
            <w:hideMark/>
          </w:tcPr>
          <w:p w14:paraId="5A9DC6BE"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1.</w:t>
            </w:r>
            <w:r>
              <w:rPr>
                <w:sz w:val="18"/>
                <w:szCs w:val="18"/>
              </w:rPr>
              <w:t>4</w:t>
            </w:r>
          </w:p>
        </w:tc>
        <w:tc>
          <w:tcPr>
            <w:tcW w:w="1620" w:type="dxa"/>
            <w:noWrap/>
            <w:vAlign w:val="center"/>
            <w:hideMark/>
          </w:tcPr>
          <w:p w14:paraId="71DE47C1"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0.035</w:t>
            </w:r>
          </w:p>
        </w:tc>
        <w:tc>
          <w:tcPr>
            <w:tcW w:w="1620" w:type="dxa"/>
            <w:vAlign w:val="center"/>
          </w:tcPr>
          <w:p w14:paraId="7773A40E"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1.7</w:t>
            </w:r>
          </w:p>
        </w:tc>
        <w:tc>
          <w:tcPr>
            <w:tcW w:w="1620" w:type="dxa"/>
            <w:vAlign w:val="center"/>
          </w:tcPr>
          <w:p w14:paraId="2A69B17C"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0.066</w:t>
            </w:r>
          </w:p>
        </w:tc>
      </w:tr>
      <w:tr w:rsidR="00087B3C" w:rsidRPr="009D67E8" w14:paraId="569AAE32" w14:textId="77777777" w:rsidTr="00912653">
        <w:trPr>
          <w:trHeight w:val="300"/>
        </w:trPr>
        <w:tc>
          <w:tcPr>
            <w:tcW w:w="2160" w:type="dxa"/>
            <w:noWrap/>
            <w:vAlign w:val="center"/>
            <w:hideMark/>
          </w:tcPr>
          <w:p w14:paraId="035D47BA" w14:textId="77777777" w:rsidR="00087B3C" w:rsidRPr="009D67E8" w:rsidRDefault="00087B3C" w:rsidP="00912653">
            <w:pPr>
              <w:keepNext/>
              <w:overflowPunct/>
              <w:autoSpaceDE/>
              <w:autoSpaceDN/>
              <w:adjustRightInd/>
              <w:jc w:val="left"/>
              <w:textAlignment w:val="auto"/>
              <w:rPr>
                <w:rFonts w:cs="Arial"/>
                <w:color w:val="000000"/>
                <w:sz w:val="18"/>
                <w:szCs w:val="18"/>
              </w:rPr>
            </w:pPr>
            <w:r>
              <w:rPr>
                <w:rFonts w:cs="Arial"/>
                <w:color w:val="000000"/>
                <w:sz w:val="18"/>
                <w:szCs w:val="18"/>
              </w:rPr>
              <w:t>Bathroom</w:t>
            </w:r>
          </w:p>
        </w:tc>
        <w:tc>
          <w:tcPr>
            <w:tcW w:w="1620" w:type="dxa"/>
            <w:noWrap/>
            <w:vAlign w:val="center"/>
            <w:hideMark/>
          </w:tcPr>
          <w:p w14:paraId="2C95634B"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2.8</w:t>
            </w:r>
          </w:p>
        </w:tc>
        <w:tc>
          <w:tcPr>
            <w:tcW w:w="1620" w:type="dxa"/>
            <w:noWrap/>
            <w:vAlign w:val="center"/>
            <w:hideMark/>
          </w:tcPr>
          <w:p w14:paraId="7A0EFAFA"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0.105</w:t>
            </w:r>
          </w:p>
        </w:tc>
        <w:tc>
          <w:tcPr>
            <w:tcW w:w="1620" w:type="dxa"/>
            <w:vAlign w:val="center"/>
          </w:tcPr>
          <w:p w14:paraId="2BBF34A5"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2.3</w:t>
            </w:r>
          </w:p>
        </w:tc>
        <w:tc>
          <w:tcPr>
            <w:tcW w:w="1620" w:type="dxa"/>
            <w:vAlign w:val="center"/>
          </w:tcPr>
          <w:p w14:paraId="6153601A"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0.096</w:t>
            </w:r>
          </w:p>
        </w:tc>
      </w:tr>
      <w:tr w:rsidR="00087B3C" w:rsidRPr="009D67E8" w14:paraId="4AACAF00" w14:textId="77777777" w:rsidTr="00912653">
        <w:trPr>
          <w:trHeight w:val="300"/>
        </w:trPr>
        <w:tc>
          <w:tcPr>
            <w:tcW w:w="2160" w:type="dxa"/>
            <w:noWrap/>
            <w:vAlign w:val="center"/>
            <w:hideMark/>
          </w:tcPr>
          <w:p w14:paraId="07198B76" w14:textId="77777777" w:rsidR="00087B3C" w:rsidRPr="009D67E8" w:rsidRDefault="00087B3C" w:rsidP="00912653">
            <w:pPr>
              <w:keepNext/>
              <w:overflowPunct/>
              <w:autoSpaceDE/>
              <w:autoSpaceDN/>
              <w:adjustRightInd/>
              <w:jc w:val="left"/>
              <w:textAlignment w:val="auto"/>
              <w:rPr>
                <w:rFonts w:cs="Arial"/>
                <w:color w:val="000000"/>
                <w:sz w:val="18"/>
                <w:szCs w:val="18"/>
              </w:rPr>
            </w:pPr>
            <w:r>
              <w:rPr>
                <w:rFonts w:cs="Arial"/>
                <w:color w:val="000000"/>
                <w:sz w:val="18"/>
                <w:szCs w:val="18"/>
              </w:rPr>
              <w:t>Bedroom</w:t>
            </w:r>
          </w:p>
        </w:tc>
        <w:tc>
          <w:tcPr>
            <w:tcW w:w="1620" w:type="dxa"/>
            <w:noWrap/>
            <w:vAlign w:val="center"/>
            <w:hideMark/>
          </w:tcPr>
          <w:p w14:paraId="7A07D26E"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2.</w:t>
            </w:r>
            <w:r>
              <w:rPr>
                <w:sz w:val="18"/>
                <w:szCs w:val="18"/>
              </w:rPr>
              <w:t>3</w:t>
            </w:r>
          </w:p>
        </w:tc>
        <w:tc>
          <w:tcPr>
            <w:tcW w:w="1620" w:type="dxa"/>
            <w:noWrap/>
            <w:vAlign w:val="center"/>
            <w:hideMark/>
          </w:tcPr>
          <w:p w14:paraId="1920B861"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0.073</w:t>
            </w:r>
          </w:p>
        </w:tc>
        <w:tc>
          <w:tcPr>
            <w:tcW w:w="1620" w:type="dxa"/>
            <w:vAlign w:val="center"/>
          </w:tcPr>
          <w:p w14:paraId="174E22CE"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1.8</w:t>
            </w:r>
          </w:p>
        </w:tc>
        <w:tc>
          <w:tcPr>
            <w:tcW w:w="1620" w:type="dxa"/>
            <w:vAlign w:val="center"/>
          </w:tcPr>
          <w:p w14:paraId="2B99E9D7"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0.064</w:t>
            </w:r>
          </w:p>
        </w:tc>
      </w:tr>
      <w:tr w:rsidR="00087B3C" w:rsidRPr="009D67E8" w14:paraId="387AD561" w14:textId="77777777" w:rsidTr="00912653">
        <w:trPr>
          <w:trHeight w:val="300"/>
        </w:trPr>
        <w:tc>
          <w:tcPr>
            <w:tcW w:w="2160" w:type="dxa"/>
            <w:noWrap/>
            <w:vAlign w:val="center"/>
            <w:hideMark/>
          </w:tcPr>
          <w:p w14:paraId="5DC2814B" w14:textId="77777777" w:rsidR="00087B3C" w:rsidRPr="009D67E8" w:rsidRDefault="00087B3C" w:rsidP="00912653">
            <w:pPr>
              <w:keepNext/>
              <w:overflowPunct/>
              <w:autoSpaceDE/>
              <w:autoSpaceDN/>
              <w:adjustRightInd/>
              <w:jc w:val="left"/>
              <w:textAlignment w:val="auto"/>
              <w:rPr>
                <w:rFonts w:cs="Arial"/>
                <w:color w:val="000000"/>
                <w:sz w:val="18"/>
                <w:szCs w:val="18"/>
              </w:rPr>
            </w:pPr>
            <w:r>
              <w:rPr>
                <w:rFonts w:cs="Arial"/>
                <w:color w:val="000000"/>
                <w:sz w:val="18"/>
                <w:szCs w:val="18"/>
              </w:rPr>
              <w:t>Closet</w:t>
            </w:r>
          </w:p>
        </w:tc>
        <w:tc>
          <w:tcPr>
            <w:tcW w:w="1620" w:type="dxa"/>
            <w:noWrap/>
            <w:vAlign w:val="center"/>
            <w:hideMark/>
          </w:tcPr>
          <w:p w14:paraId="09E7027A"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1.</w:t>
            </w:r>
            <w:r>
              <w:rPr>
                <w:sz w:val="18"/>
                <w:szCs w:val="18"/>
              </w:rPr>
              <w:t>2</w:t>
            </w:r>
          </w:p>
        </w:tc>
        <w:tc>
          <w:tcPr>
            <w:tcW w:w="1620" w:type="dxa"/>
            <w:noWrap/>
            <w:vAlign w:val="center"/>
            <w:hideMark/>
          </w:tcPr>
          <w:p w14:paraId="7E56A8D4"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0.038</w:t>
            </w:r>
          </w:p>
        </w:tc>
        <w:tc>
          <w:tcPr>
            <w:tcW w:w="1620" w:type="dxa"/>
            <w:vAlign w:val="center"/>
          </w:tcPr>
          <w:p w14:paraId="5D97DB27"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0.6</w:t>
            </w:r>
          </w:p>
        </w:tc>
        <w:tc>
          <w:tcPr>
            <w:tcW w:w="1620" w:type="dxa"/>
            <w:vAlign w:val="center"/>
          </w:tcPr>
          <w:p w14:paraId="25BF570A"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0.029</w:t>
            </w:r>
          </w:p>
        </w:tc>
      </w:tr>
      <w:tr w:rsidR="00087B3C" w:rsidRPr="009D67E8" w14:paraId="6CF721DA" w14:textId="77777777" w:rsidTr="00912653">
        <w:trPr>
          <w:trHeight w:val="300"/>
        </w:trPr>
        <w:tc>
          <w:tcPr>
            <w:tcW w:w="2160" w:type="dxa"/>
            <w:noWrap/>
            <w:vAlign w:val="center"/>
            <w:hideMark/>
          </w:tcPr>
          <w:p w14:paraId="5B58AD4C" w14:textId="350431F5" w:rsidR="00087B3C" w:rsidRPr="009D67E8" w:rsidRDefault="00087B3C" w:rsidP="00912653">
            <w:pPr>
              <w:keepNext/>
              <w:overflowPunct/>
              <w:autoSpaceDE/>
              <w:autoSpaceDN/>
              <w:adjustRightInd/>
              <w:jc w:val="left"/>
              <w:textAlignment w:val="auto"/>
              <w:rPr>
                <w:rFonts w:cs="Arial"/>
                <w:color w:val="000000"/>
                <w:sz w:val="18"/>
                <w:szCs w:val="18"/>
              </w:rPr>
            </w:pPr>
            <w:r>
              <w:rPr>
                <w:rFonts w:cs="Arial"/>
                <w:color w:val="000000"/>
                <w:sz w:val="18"/>
                <w:szCs w:val="18"/>
              </w:rPr>
              <w:t>Dining</w:t>
            </w:r>
            <w:r w:rsidR="00791F66">
              <w:rPr>
                <w:rFonts w:cs="Arial"/>
                <w:color w:val="000000"/>
                <w:sz w:val="18"/>
                <w:szCs w:val="18"/>
              </w:rPr>
              <w:t xml:space="preserve"> </w:t>
            </w:r>
            <w:r>
              <w:rPr>
                <w:rFonts w:cs="Arial"/>
                <w:color w:val="000000"/>
                <w:sz w:val="18"/>
                <w:szCs w:val="18"/>
              </w:rPr>
              <w:t>Room</w:t>
            </w:r>
          </w:p>
        </w:tc>
        <w:tc>
          <w:tcPr>
            <w:tcW w:w="1620" w:type="dxa"/>
            <w:noWrap/>
            <w:vAlign w:val="center"/>
            <w:hideMark/>
          </w:tcPr>
          <w:p w14:paraId="73FD2C40"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3.2</w:t>
            </w:r>
          </w:p>
        </w:tc>
        <w:tc>
          <w:tcPr>
            <w:tcW w:w="1620" w:type="dxa"/>
            <w:noWrap/>
            <w:vAlign w:val="center"/>
            <w:hideMark/>
          </w:tcPr>
          <w:p w14:paraId="529785D1"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0.118</w:t>
            </w:r>
          </w:p>
        </w:tc>
        <w:tc>
          <w:tcPr>
            <w:tcW w:w="1620" w:type="dxa"/>
            <w:vAlign w:val="center"/>
          </w:tcPr>
          <w:p w14:paraId="19F5726D"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2.7</w:t>
            </w:r>
          </w:p>
        </w:tc>
        <w:tc>
          <w:tcPr>
            <w:tcW w:w="1620" w:type="dxa"/>
            <w:vAlign w:val="center"/>
          </w:tcPr>
          <w:p w14:paraId="78338EB8"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0.108</w:t>
            </w:r>
          </w:p>
        </w:tc>
      </w:tr>
      <w:tr w:rsidR="00087B3C" w:rsidRPr="009D67E8" w14:paraId="2BCAD5DE" w14:textId="77777777" w:rsidTr="00912653">
        <w:trPr>
          <w:trHeight w:val="300"/>
        </w:trPr>
        <w:tc>
          <w:tcPr>
            <w:tcW w:w="2160" w:type="dxa"/>
            <w:noWrap/>
            <w:vAlign w:val="center"/>
            <w:hideMark/>
          </w:tcPr>
          <w:p w14:paraId="5FDA8F85" w14:textId="77777777" w:rsidR="00087B3C" w:rsidRPr="009D67E8" w:rsidRDefault="00087B3C" w:rsidP="00912653">
            <w:pPr>
              <w:keepNext/>
              <w:overflowPunct/>
              <w:autoSpaceDE/>
              <w:autoSpaceDN/>
              <w:adjustRightInd/>
              <w:jc w:val="left"/>
              <w:textAlignment w:val="auto"/>
              <w:rPr>
                <w:rFonts w:cs="Arial"/>
                <w:color w:val="000000"/>
                <w:sz w:val="18"/>
                <w:szCs w:val="18"/>
              </w:rPr>
            </w:pPr>
            <w:r>
              <w:rPr>
                <w:rFonts w:cs="Arial"/>
                <w:color w:val="000000"/>
                <w:sz w:val="18"/>
                <w:szCs w:val="18"/>
              </w:rPr>
              <w:t>Exterior</w:t>
            </w:r>
          </w:p>
        </w:tc>
        <w:tc>
          <w:tcPr>
            <w:tcW w:w="1620" w:type="dxa"/>
            <w:noWrap/>
            <w:vAlign w:val="center"/>
            <w:hideMark/>
          </w:tcPr>
          <w:p w14:paraId="5EC0CDBC"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4.</w:t>
            </w:r>
            <w:r>
              <w:rPr>
                <w:sz w:val="18"/>
                <w:szCs w:val="18"/>
              </w:rPr>
              <w:t>4</w:t>
            </w:r>
          </w:p>
        </w:tc>
        <w:tc>
          <w:tcPr>
            <w:tcW w:w="1620" w:type="dxa"/>
            <w:noWrap/>
            <w:vAlign w:val="center"/>
            <w:hideMark/>
          </w:tcPr>
          <w:p w14:paraId="25A19F22" w14:textId="77777777" w:rsidR="00087B3C" w:rsidRPr="001F4C49" w:rsidRDefault="00087B3C" w:rsidP="00912653">
            <w:pPr>
              <w:keepNext/>
              <w:overflowPunct/>
              <w:autoSpaceDE/>
              <w:autoSpaceDN/>
              <w:adjustRightInd/>
              <w:jc w:val="center"/>
              <w:textAlignment w:val="auto"/>
              <w:rPr>
                <w:rFonts w:cs="Arial"/>
                <w:color w:val="000000"/>
                <w:sz w:val="18"/>
                <w:szCs w:val="18"/>
              </w:rPr>
            </w:pPr>
            <w:r w:rsidRPr="001F4C49">
              <w:rPr>
                <w:sz w:val="18"/>
                <w:szCs w:val="18"/>
              </w:rPr>
              <w:t>0.274</w:t>
            </w:r>
          </w:p>
        </w:tc>
        <w:tc>
          <w:tcPr>
            <w:tcW w:w="1620" w:type="dxa"/>
            <w:vAlign w:val="center"/>
          </w:tcPr>
          <w:p w14:paraId="44629C2A"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3.9</w:t>
            </w:r>
          </w:p>
        </w:tc>
        <w:tc>
          <w:tcPr>
            <w:tcW w:w="1620" w:type="dxa"/>
            <w:vAlign w:val="center"/>
          </w:tcPr>
          <w:p w14:paraId="160DD5AC"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0.265</w:t>
            </w:r>
          </w:p>
        </w:tc>
      </w:tr>
      <w:tr w:rsidR="00087B3C" w:rsidRPr="009D67E8" w14:paraId="5CD53FC4" w14:textId="77777777" w:rsidTr="00912653">
        <w:trPr>
          <w:trHeight w:val="300"/>
        </w:trPr>
        <w:tc>
          <w:tcPr>
            <w:tcW w:w="2160" w:type="dxa"/>
            <w:noWrap/>
            <w:vAlign w:val="center"/>
            <w:hideMark/>
          </w:tcPr>
          <w:p w14:paraId="1F7B69D6" w14:textId="77777777" w:rsidR="00087B3C" w:rsidRPr="009D67E8" w:rsidRDefault="00087B3C" w:rsidP="00912653">
            <w:pPr>
              <w:overflowPunct/>
              <w:autoSpaceDE/>
              <w:autoSpaceDN/>
              <w:adjustRightInd/>
              <w:jc w:val="left"/>
              <w:textAlignment w:val="auto"/>
              <w:rPr>
                <w:rFonts w:cs="Arial"/>
                <w:color w:val="000000"/>
                <w:sz w:val="18"/>
                <w:szCs w:val="18"/>
              </w:rPr>
            </w:pPr>
            <w:r>
              <w:rPr>
                <w:rFonts w:cs="Arial"/>
                <w:color w:val="000000"/>
                <w:sz w:val="18"/>
                <w:szCs w:val="18"/>
              </w:rPr>
              <w:t>Hallway</w:t>
            </w:r>
          </w:p>
        </w:tc>
        <w:tc>
          <w:tcPr>
            <w:tcW w:w="1620" w:type="dxa"/>
            <w:noWrap/>
            <w:vAlign w:val="center"/>
            <w:hideMark/>
          </w:tcPr>
          <w:p w14:paraId="5C97F575"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2.4</w:t>
            </w:r>
          </w:p>
        </w:tc>
        <w:tc>
          <w:tcPr>
            <w:tcW w:w="1620" w:type="dxa"/>
            <w:noWrap/>
            <w:vAlign w:val="center"/>
            <w:hideMark/>
          </w:tcPr>
          <w:p w14:paraId="4CB0649E"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0.085</w:t>
            </w:r>
          </w:p>
        </w:tc>
        <w:tc>
          <w:tcPr>
            <w:tcW w:w="1620" w:type="dxa"/>
            <w:vAlign w:val="center"/>
          </w:tcPr>
          <w:p w14:paraId="2610D672"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1.9</w:t>
            </w:r>
          </w:p>
        </w:tc>
        <w:tc>
          <w:tcPr>
            <w:tcW w:w="1620" w:type="dxa"/>
            <w:vAlign w:val="center"/>
          </w:tcPr>
          <w:p w14:paraId="6EFF8D1B"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0.076</w:t>
            </w:r>
          </w:p>
        </w:tc>
      </w:tr>
      <w:tr w:rsidR="00087B3C" w:rsidRPr="009D67E8" w14:paraId="6401EDA2" w14:textId="77777777" w:rsidTr="00912653">
        <w:trPr>
          <w:trHeight w:val="300"/>
        </w:trPr>
        <w:tc>
          <w:tcPr>
            <w:tcW w:w="2160" w:type="dxa"/>
            <w:noWrap/>
            <w:vAlign w:val="center"/>
          </w:tcPr>
          <w:p w14:paraId="7BFC1EE3" w14:textId="77777777" w:rsidR="00087B3C" w:rsidRDefault="00087B3C" w:rsidP="00912653">
            <w:pPr>
              <w:overflowPunct/>
              <w:autoSpaceDE/>
              <w:autoSpaceDN/>
              <w:adjustRightInd/>
              <w:jc w:val="left"/>
              <w:textAlignment w:val="auto"/>
              <w:rPr>
                <w:rFonts w:cs="Arial"/>
                <w:color w:val="000000"/>
                <w:sz w:val="18"/>
                <w:szCs w:val="18"/>
              </w:rPr>
            </w:pPr>
            <w:r>
              <w:rPr>
                <w:rFonts w:cs="Arial"/>
                <w:color w:val="000000"/>
                <w:sz w:val="18"/>
                <w:szCs w:val="18"/>
              </w:rPr>
              <w:t>Kitchen</w:t>
            </w:r>
          </w:p>
        </w:tc>
        <w:tc>
          <w:tcPr>
            <w:tcW w:w="1620" w:type="dxa"/>
            <w:noWrap/>
            <w:vAlign w:val="center"/>
          </w:tcPr>
          <w:p w14:paraId="1239DEC2"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4.</w:t>
            </w:r>
            <w:r>
              <w:rPr>
                <w:sz w:val="18"/>
                <w:szCs w:val="18"/>
              </w:rPr>
              <w:t>4</w:t>
            </w:r>
          </w:p>
        </w:tc>
        <w:tc>
          <w:tcPr>
            <w:tcW w:w="1620" w:type="dxa"/>
            <w:noWrap/>
            <w:vAlign w:val="center"/>
          </w:tcPr>
          <w:p w14:paraId="5123685B"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0.150</w:t>
            </w:r>
          </w:p>
        </w:tc>
        <w:tc>
          <w:tcPr>
            <w:tcW w:w="1620" w:type="dxa"/>
            <w:vAlign w:val="center"/>
          </w:tcPr>
          <w:p w14:paraId="56674785"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3.9</w:t>
            </w:r>
          </w:p>
        </w:tc>
        <w:tc>
          <w:tcPr>
            <w:tcW w:w="1620" w:type="dxa"/>
            <w:vAlign w:val="center"/>
          </w:tcPr>
          <w:p w14:paraId="532F98B3"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0.142</w:t>
            </w:r>
          </w:p>
        </w:tc>
      </w:tr>
      <w:tr w:rsidR="00087B3C" w:rsidRPr="009D67E8" w14:paraId="09C89413" w14:textId="77777777" w:rsidTr="00912653">
        <w:trPr>
          <w:trHeight w:val="300"/>
        </w:trPr>
        <w:tc>
          <w:tcPr>
            <w:tcW w:w="2160" w:type="dxa"/>
            <w:noWrap/>
            <w:vAlign w:val="center"/>
          </w:tcPr>
          <w:p w14:paraId="39063B31" w14:textId="1F031946" w:rsidR="00087B3C" w:rsidRDefault="00087B3C" w:rsidP="00912653">
            <w:pPr>
              <w:overflowPunct/>
              <w:autoSpaceDE/>
              <w:autoSpaceDN/>
              <w:adjustRightInd/>
              <w:jc w:val="left"/>
              <w:textAlignment w:val="auto"/>
              <w:rPr>
                <w:rFonts w:cs="Arial"/>
                <w:color w:val="000000"/>
                <w:sz w:val="18"/>
                <w:szCs w:val="18"/>
              </w:rPr>
            </w:pPr>
            <w:r>
              <w:rPr>
                <w:rFonts w:cs="Arial"/>
                <w:color w:val="000000"/>
                <w:sz w:val="18"/>
                <w:szCs w:val="18"/>
              </w:rPr>
              <w:t>Living</w:t>
            </w:r>
            <w:r w:rsidR="00791F66">
              <w:rPr>
                <w:rFonts w:cs="Arial"/>
                <w:color w:val="000000"/>
                <w:sz w:val="18"/>
                <w:szCs w:val="18"/>
              </w:rPr>
              <w:t xml:space="preserve"> </w:t>
            </w:r>
            <w:r>
              <w:rPr>
                <w:rFonts w:cs="Arial"/>
                <w:color w:val="000000"/>
                <w:sz w:val="18"/>
                <w:szCs w:val="18"/>
              </w:rPr>
              <w:t>Room</w:t>
            </w:r>
          </w:p>
        </w:tc>
        <w:tc>
          <w:tcPr>
            <w:tcW w:w="1620" w:type="dxa"/>
            <w:noWrap/>
            <w:vAlign w:val="center"/>
          </w:tcPr>
          <w:p w14:paraId="3F198A63"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4.</w:t>
            </w:r>
            <w:r>
              <w:rPr>
                <w:sz w:val="18"/>
                <w:szCs w:val="18"/>
              </w:rPr>
              <w:t>1</w:t>
            </w:r>
          </w:p>
        </w:tc>
        <w:tc>
          <w:tcPr>
            <w:tcW w:w="1620" w:type="dxa"/>
            <w:noWrap/>
            <w:vAlign w:val="center"/>
          </w:tcPr>
          <w:p w14:paraId="51DECBA9"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0.106</w:t>
            </w:r>
          </w:p>
        </w:tc>
        <w:tc>
          <w:tcPr>
            <w:tcW w:w="1620" w:type="dxa"/>
            <w:vAlign w:val="center"/>
          </w:tcPr>
          <w:p w14:paraId="6B37E81C"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3.7</w:t>
            </w:r>
          </w:p>
        </w:tc>
        <w:tc>
          <w:tcPr>
            <w:tcW w:w="1620" w:type="dxa"/>
            <w:vAlign w:val="center"/>
          </w:tcPr>
          <w:p w14:paraId="5AD07295"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0.098</w:t>
            </w:r>
          </w:p>
        </w:tc>
      </w:tr>
      <w:tr w:rsidR="00087B3C" w:rsidRPr="009D67E8" w14:paraId="2119F166" w14:textId="77777777" w:rsidTr="00912653">
        <w:trPr>
          <w:trHeight w:val="300"/>
        </w:trPr>
        <w:tc>
          <w:tcPr>
            <w:tcW w:w="2160" w:type="dxa"/>
            <w:noWrap/>
            <w:vAlign w:val="center"/>
          </w:tcPr>
          <w:p w14:paraId="6EE55D7D" w14:textId="77777777" w:rsidR="00087B3C" w:rsidRDefault="00087B3C" w:rsidP="00912653">
            <w:pPr>
              <w:overflowPunct/>
              <w:autoSpaceDE/>
              <w:autoSpaceDN/>
              <w:adjustRightInd/>
              <w:jc w:val="left"/>
              <w:textAlignment w:val="auto"/>
              <w:rPr>
                <w:rFonts w:cs="Arial"/>
                <w:color w:val="000000"/>
                <w:sz w:val="18"/>
                <w:szCs w:val="18"/>
              </w:rPr>
            </w:pPr>
            <w:r>
              <w:rPr>
                <w:rFonts w:cs="Arial"/>
                <w:color w:val="000000"/>
                <w:sz w:val="18"/>
                <w:szCs w:val="18"/>
              </w:rPr>
              <w:lastRenderedPageBreak/>
              <w:t>Other</w:t>
            </w:r>
          </w:p>
        </w:tc>
        <w:tc>
          <w:tcPr>
            <w:tcW w:w="1620" w:type="dxa"/>
            <w:noWrap/>
            <w:vAlign w:val="center"/>
          </w:tcPr>
          <w:p w14:paraId="70407447"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2.</w:t>
            </w:r>
            <w:r>
              <w:rPr>
                <w:sz w:val="18"/>
                <w:szCs w:val="18"/>
              </w:rPr>
              <w:t>1</w:t>
            </w:r>
          </w:p>
        </w:tc>
        <w:tc>
          <w:tcPr>
            <w:tcW w:w="1620" w:type="dxa"/>
            <w:noWrap/>
            <w:vAlign w:val="center"/>
          </w:tcPr>
          <w:p w14:paraId="73B9A8F9" w14:textId="77777777" w:rsidR="00087B3C" w:rsidRPr="001F4C49" w:rsidRDefault="00087B3C" w:rsidP="00912653">
            <w:pPr>
              <w:overflowPunct/>
              <w:autoSpaceDE/>
              <w:autoSpaceDN/>
              <w:adjustRightInd/>
              <w:jc w:val="center"/>
              <w:textAlignment w:val="auto"/>
              <w:rPr>
                <w:rFonts w:cs="Arial"/>
                <w:color w:val="000000"/>
                <w:sz w:val="18"/>
                <w:szCs w:val="18"/>
              </w:rPr>
            </w:pPr>
            <w:r w:rsidRPr="001F4C49">
              <w:rPr>
                <w:sz w:val="18"/>
                <w:szCs w:val="18"/>
              </w:rPr>
              <w:t>0.070</w:t>
            </w:r>
          </w:p>
        </w:tc>
        <w:tc>
          <w:tcPr>
            <w:tcW w:w="1620" w:type="dxa"/>
            <w:vAlign w:val="center"/>
          </w:tcPr>
          <w:p w14:paraId="349448ED" w14:textId="77777777" w:rsidR="00087B3C" w:rsidRPr="001F4C49" w:rsidRDefault="00087B3C" w:rsidP="00912653">
            <w:pPr>
              <w:keepNext/>
              <w:overflowPunct/>
              <w:autoSpaceDE/>
              <w:autoSpaceDN/>
              <w:adjustRightInd/>
              <w:jc w:val="center"/>
              <w:textAlignment w:val="auto"/>
              <w:rPr>
                <w:sz w:val="18"/>
                <w:szCs w:val="18"/>
              </w:rPr>
            </w:pPr>
            <w:r w:rsidRPr="00EE51CC">
              <w:rPr>
                <w:sz w:val="18"/>
                <w:szCs w:val="18"/>
              </w:rPr>
              <w:t>1.7</w:t>
            </w:r>
          </w:p>
        </w:tc>
        <w:tc>
          <w:tcPr>
            <w:tcW w:w="1620" w:type="dxa"/>
            <w:vAlign w:val="center"/>
          </w:tcPr>
          <w:p w14:paraId="37BE784D" w14:textId="77777777" w:rsidR="00087B3C" w:rsidRPr="00465CF6" w:rsidRDefault="00087B3C" w:rsidP="00912653">
            <w:pPr>
              <w:keepNext/>
              <w:overflowPunct/>
              <w:autoSpaceDE/>
              <w:autoSpaceDN/>
              <w:adjustRightInd/>
              <w:jc w:val="center"/>
              <w:textAlignment w:val="auto"/>
              <w:rPr>
                <w:sz w:val="18"/>
                <w:szCs w:val="18"/>
              </w:rPr>
            </w:pPr>
            <w:r w:rsidRPr="00465CF6">
              <w:rPr>
                <w:sz w:val="18"/>
                <w:szCs w:val="18"/>
              </w:rPr>
              <w:t>0.061</w:t>
            </w:r>
          </w:p>
        </w:tc>
      </w:tr>
      <w:tr w:rsidR="00087B3C" w:rsidRPr="009D67E8" w14:paraId="4959EA7E" w14:textId="77777777" w:rsidTr="00A871B4">
        <w:trPr>
          <w:trHeight w:val="521"/>
        </w:trPr>
        <w:tc>
          <w:tcPr>
            <w:tcW w:w="2160" w:type="dxa"/>
            <w:noWrap/>
            <w:vAlign w:val="center"/>
          </w:tcPr>
          <w:p w14:paraId="7B4E9E35" w14:textId="50C283C7" w:rsidR="00087B3C" w:rsidRDefault="00087B3C" w:rsidP="00912653">
            <w:pPr>
              <w:overflowPunct/>
              <w:autoSpaceDE/>
              <w:autoSpaceDN/>
              <w:adjustRightInd/>
              <w:jc w:val="left"/>
              <w:textAlignment w:val="auto"/>
              <w:rPr>
                <w:rFonts w:cs="Arial"/>
                <w:color w:val="000000"/>
                <w:sz w:val="18"/>
                <w:szCs w:val="18"/>
              </w:rPr>
            </w:pPr>
            <w:r>
              <w:rPr>
                <w:rFonts w:cs="Arial"/>
                <w:color w:val="000000"/>
                <w:sz w:val="18"/>
                <w:szCs w:val="18"/>
              </w:rPr>
              <w:t>Overall</w:t>
            </w:r>
            <w:r w:rsidR="00791F66">
              <w:rPr>
                <w:rFonts w:cs="Arial"/>
                <w:color w:val="000000"/>
                <w:sz w:val="18"/>
                <w:szCs w:val="18"/>
              </w:rPr>
              <w:t xml:space="preserve"> </w:t>
            </w:r>
            <w:r>
              <w:rPr>
                <w:rFonts w:cs="Arial"/>
                <w:color w:val="000000"/>
                <w:sz w:val="18"/>
                <w:szCs w:val="18"/>
              </w:rPr>
              <w:t>Household</w:t>
            </w:r>
            <w:r w:rsidR="00791F66">
              <w:rPr>
                <w:rFonts w:cs="Arial"/>
                <w:color w:val="000000"/>
                <w:sz w:val="18"/>
                <w:szCs w:val="18"/>
              </w:rPr>
              <w:t xml:space="preserve"> </w:t>
            </w:r>
            <w:r>
              <w:rPr>
                <w:rFonts w:cs="Arial"/>
                <w:color w:val="000000"/>
                <w:sz w:val="18"/>
                <w:szCs w:val="18"/>
              </w:rPr>
              <w:t>or</w:t>
            </w:r>
            <w:r w:rsidR="00791F66">
              <w:rPr>
                <w:rFonts w:cs="Arial"/>
                <w:color w:val="000000"/>
                <w:sz w:val="18"/>
                <w:szCs w:val="18"/>
              </w:rPr>
              <w:t xml:space="preserve"> </w:t>
            </w:r>
            <w:r>
              <w:rPr>
                <w:rFonts w:cs="Arial"/>
                <w:color w:val="000000"/>
                <w:sz w:val="18"/>
                <w:szCs w:val="18"/>
              </w:rPr>
              <w:t>unknown</w:t>
            </w:r>
            <w:r w:rsidR="00791F66">
              <w:rPr>
                <w:rFonts w:cs="Arial"/>
                <w:color w:val="000000"/>
                <w:sz w:val="18"/>
                <w:szCs w:val="18"/>
              </w:rPr>
              <w:t xml:space="preserve"> </w:t>
            </w:r>
            <w:r>
              <w:rPr>
                <w:rFonts w:cs="Arial"/>
                <w:color w:val="000000"/>
                <w:sz w:val="18"/>
                <w:szCs w:val="18"/>
              </w:rPr>
              <w:t>room</w:t>
            </w:r>
          </w:p>
        </w:tc>
        <w:tc>
          <w:tcPr>
            <w:tcW w:w="1620" w:type="dxa"/>
            <w:noWrap/>
            <w:vAlign w:val="center"/>
          </w:tcPr>
          <w:p w14:paraId="12185463" w14:textId="77777777" w:rsidR="00087B3C" w:rsidRDefault="00087B3C" w:rsidP="00912653">
            <w:pPr>
              <w:overflowPunct/>
              <w:autoSpaceDE/>
              <w:autoSpaceDN/>
              <w:adjustRightInd/>
              <w:jc w:val="center"/>
              <w:textAlignment w:val="auto"/>
              <w:rPr>
                <w:rFonts w:cs="Arial"/>
                <w:color w:val="000000"/>
                <w:sz w:val="18"/>
                <w:szCs w:val="18"/>
              </w:rPr>
            </w:pPr>
            <w:r>
              <w:rPr>
                <w:rFonts w:cs="Arial"/>
                <w:color w:val="000000"/>
                <w:sz w:val="18"/>
                <w:szCs w:val="18"/>
              </w:rPr>
              <w:t>3.0</w:t>
            </w:r>
          </w:p>
        </w:tc>
        <w:tc>
          <w:tcPr>
            <w:tcW w:w="1620" w:type="dxa"/>
            <w:noWrap/>
            <w:vAlign w:val="center"/>
          </w:tcPr>
          <w:p w14:paraId="4A6A1AA1" w14:textId="77777777" w:rsidR="00087B3C" w:rsidRDefault="00087B3C" w:rsidP="00912653">
            <w:pPr>
              <w:overflowPunct/>
              <w:autoSpaceDE/>
              <w:autoSpaceDN/>
              <w:adjustRightInd/>
              <w:jc w:val="center"/>
              <w:textAlignment w:val="auto"/>
              <w:rPr>
                <w:rFonts w:cs="Arial"/>
                <w:color w:val="000000"/>
                <w:sz w:val="18"/>
                <w:szCs w:val="18"/>
              </w:rPr>
            </w:pPr>
            <w:r>
              <w:rPr>
                <w:rFonts w:cs="Arial"/>
                <w:color w:val="000000"/>
                <w:sz w:val="18"/>
                <w:szCs w:val="18"/>
              </w:rPr>
              <w:t>0.106</w:t>
            </w:r>
          </w:p>
        </w:tc>
        <w:tc>
          <w:tcPr>
            <w:tcW w:w="1620" w:type="dxa"/>
            <w:vAlign w:val="center"/>
          </w:tcPr>
          <w:p w14:paraId="638C62F6" w14:textId="77777777" w:rsidR="00087B3C" w:rsidRPr="00EE51CC" w:rsidRDefault="00087B3C" w:rsidP="00912653">
            <w:pPr>
              <w:keepNext/>
              <w:overflowPunct/>
              <w:autoSpaceDE/>
              <w:autoSpaceDN/>
              <w:adjustRightInd/>
              <w:jc w:val="center"/>
              <w:textAlignment w:val="auto"/>
              <w:rPr>
                <w:sz w:val="18"/>
                <w:szCs w:val="18"/>
              </w:rPr>
            </w:pPr>
            <w:r w:rsidRPr="00EE51CC">
              <w:rPr>
                <w:sz w:val="18"/>
                <w:szCs w:val="18"/>
              </w:rPr>
              <w:t>2.5</w:t>
            </w:r>
          </w:p>
        </w:tc>
        <w:tc>
          <w:tcPr>
            <w:tcW w:w="1620" w:type="dxa"/>
            <w:vAlign w:val="center"/>
          </w:tcPr>
          <w:p w14:paraId="1BBD545B" w14:textId="77777777" w:rsidR="00087B3C" w:rsidRPr="00EE51CC" w:rsidRDefault="00087B3C" w:rsidP="00912653">
            <w:pPr>
              <w:keepNext/>
              <w:overflowPunct/>
              <w:autoSpaceDE/>
              <w:autoSpaceDN/>
              <w:adjustRightInd/>
              <w:jc w:val="center"/>
              <w:textAlignment w:val="auto"/>
              <w:rPr>
                <w:sz w:val="18"/>
                <w:szCs w:val="18"/>
              </w:rPr>
            </w:pPr>
            <w:r>
              <w:rPr>
                <w:sz w:val="18"/>
                <w:szCs w:val="18"/>
              </w:rPr>
              <w:t>0.101</w:t>
            </w:r>
          </w:p>
        </w:tc>
      </w:tr>
    </w:tbl>
    <w:p w14:paraId="1985CFE6" w14:textId="77777777" w:rsidR="00087B3C" w:rsidRPr="001F4C49" w:rsidRDefault="00087B3C" w:rsidP="00495A9D"/>
    <w:p w14:paraId="3D856227" w14:textId="2F6831FA" w:rsidR="00087B3C" w:rsidRPr="00495A9D" w:rsidRDefault="00087B3C" w:rsidP="00495A9D">
      <w:pPr>
        <w:rPr>
          <w:rFonts w:eastAsiaTheme="minorHAnsi"/>
          <w:b/>
        </w:rPr>
      </w:pPr>
      <w:r w:rsidRPr="00495A9D">
        <w:rPr>
          <w:rFonts w:eastAsiaTheme="minorHAnsi"/>
          <w:b/>
        </w:rPr>
        <w:t>Interactive</w:t>
      </w:r>
      <w:r w:rsidR="00791F66">
        <w:rPr>
          <w:rFonts w:eastAsiaTheme="minorHAnsi"/>
          <w:b/>
        </w:rPr>
        <w:t xml:space="preserve"> </w:t>
      </w:r>
      <w:r w:rsidRPr="00495A9D">
        <w:rPr>
          <w:rFonts w:eastAsiaTheme="minorHAnsi"/>
          <w:b/>
        </w:rPr>
        <w:t>Effects</w:t>
      </w:r>
      <w:r w:rsidR="00791F66">
        <w:rPr>
          <w:rFonts w:eastAsiaTheme="minorHAnsi"/>
          <w:b/>
        </w:rPr>
        <w:t xml:space="preserve"> </w:t>
      </w:r>
      <w:r w:rsidRPr="00495A9D">
        <w:rPr>
          <w:rFonts w:eastAsiaTheme="minorHAnsi"/>
          <w:b/>
        </w:rPr>
        <w:t>Values</w:t>
      </w:r>
    </w:p>
    <w:p w14:paraId="41134377" w14:textId="00F0F7D1" w:rsidR="00087B3C" w:rsidRDefault="00087B3C" w:rsidP="00495A9D">
      <w:pPr>
        <w:rPr>
          <w:rFonts w:eastAsiaTheme="minorHAnsi"/>
          <w:b/>
          <w:bCs/>
        </w:rPr>
      </w:pPr>
      <w:r w:rsidRPr="00687A91">
        <w:rPr>
          <w:rFonts w:eastAsiaTheme="minorHAnsi"/>
        </w:rPr>
        <w:t>In</w:t>
      </w:r>
      <w:r w:rsidR="00791F66">
        <w:rPr>
          <w:rFonts w:eastAsiaTheme="minorHAnsi"/>
        </w:rPr>
        <w:t xml:space="preserve"> </w:t>
      </w:r>
      <w:r w:rsidRPr="00687A91">
        <w:rPr>
          <w:rFonts w:eastAsiaTheme="minorHAnsi"/>
        </w:rPr>
        <w:t>the</w:t>
      </w:r>
      <w:r w:rsidR="00791F66">
        <w:rPr>
          <w:rFonts w:eastAsiaTheme="minorHAnsi"/>
        </w:rPr>
        <w:t xml:space="preserve"> </w:t>
      </w:r>
      <w:r w:rsidRPr="00687A91">
        <w:rPr>
          <w:rFonts w:eastAsiaTheme="minorHAnsi"/>
        </w:rPr>
        <w:t>absence</w:t>
      </w:r>
      <w:r w:rsidR="00791F66">
        <w:rPr>
          <w:rFonts w:eastAsiaTheme="minorHAnsi"/>
        </w:rPr>
        <w:t xml:space="preserve"> </w:t>
      </w:r>
      <w:r w:rsidRPr="00687A91">
        <w:rPr>
          <w:rFonts w:eastAsiaTheme="minorHAnsi"/>
        </w:rPr>
        <w:t>of</w:t>
      </w:r>
      <w:r w:rsidR="00791F66">
        <w:rPr>
          <w:rFonts w:eastAsiaTheme="minorHAnsi"/>
        </w:rPr>
        <w:t xml:space="preserve"> </w:t>
      </w:r>
      <w:r w:rsidRPr="00687A91">
        <w:rPr>
          <w:rFonts w:eastAsiaTheme="minorHAnsi"/>
        </w:rPr>
        <w:t>EDC</w:t>
      </w:r>
      <w:r w:rsidR="00791F66">
        <w:rPr>
          <w:rFonts w:eastAsiaTheme="minorHAnsi"/>
        </w:rPr>
        <w:t xml:space="preserve"> </w:t>
      </w:r>
      <w:r w:rsidRPr="00687A91">
        <w:rPr>
          <w:rFonts w:eastAsiaTheme="minorHAnsi"/>
        </w:rPr>
        <w:t>data</w:t>
      </w:r>
      <w:r w:rsidR="00791F66">
        <w:rPr>
          <w:rFonts w:eastAsiaTheme="minorHAnsi"/>
        </w:rPr>
        <w:t xml:space="preserve"> </w:t>
      </w:r>
      <w:r w:rsidRPr="00687A91">
        <w:rPr>
          <w:rFonts w:eastAsiaTheme="minorHAnsi"/>
        </w:rPr>
        <w:t>gathering</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analysis</w:t>
      </w:r>
      <w:r w:rsidRPr="00687A91">
        <w:rPr>
          <w:rFonts w:eastAsiaTheme="minorHAnsi"/>
        </w:rPr>
        <w:t>,</w:t>
      </w:r>
      <w:r w:rsidR="00791F66">
        <w:rPr>
          <w:rFonts w:eastAsiaTheme="minorHAnsi"/>
        </w:rPr>
        <w:t xml:space="preserve"> </w:t>
      </w:r>
      <w:r w:rsidRPr="00687A91">
        <w:rPr>
          <w:rFonts w:eastAsiaTheme="minorHAnsi"/>
        </w:rPr>
        <w:t>the</w:t>
      </w:r>
      <w:r w:rsidR="00791F66">
        <w:rPr>
          <w:rFonts w:eastAsiaTheme="minorHAnsi"/>
        </w:rPr>
        <w:t xml:space="preserve"> </w:t>
      </w:r>
      <w:r w:rsidRPr="00687A91">
        <w:rPr>
          <w:rFonts w:eastAsiaTheme="minorHAnsi"/>
        </w:rPr>
        <w:t>default</w:t>
      </w:r>
      <w:r w:rsidR="00791F66">
        <w:rPr>
          <w:rFonts w:eastAsiaTheme="minorHAnsi"/>
        </w:rPr>
        <w:t xml:space="preserve"> </w:t>
      </w:r>
      <w:r w:rsidRPr="00687A91">
        <w:rPr>
          <w:rFonts w:eastAsiaTheme="minorHAnsi"/>
        </w:rPr>
        <w:t>values</w:t>
      </w:r>
      <w:r w:rsidR="00791F66">
        <w:rPr>
          <w:rFonts w:eastAsiaTheme="minorHAnsi"/>
        </w:rPr>
        <w:t xml:space="preserve"> </w:t>
      </w:r>
      <w:r w:rsidRPr="00687A91">
        <w:rPr>
          <w:rFonts w:eastAsiaTheme="minorHAnsi"/>
        </w:rPr>
        <w:t>for</w:t>
      </w:r>
      <w:r w:rsidR="00791F66">
        <w:rPr>
          <w:rFonts w:eastAsiaTheme="minorHAnsi"/>
        </w:rPr>
        <w:t xml:space="preserve"> </w:t>
      </w:r>
      <w:r w:rsidRPr="00687A91">
        <w:rPr>
          <w:rFonts w:eastAsiaTheme="minorHAnsi"/>
        </w:rPr>
        <w:t>Energy</w:t>
      </w:r>
      <w:r w:rsidR="00791F66">
        <w:rPr>
          <w:rFonts w:eastAsiaTheme="minorHAnsi"/>
        </w:rPr>
        <w:t xml:space="preserve"> </w:t>
      </w:r>
      <w:r w:rsidRPr="00687A91">
        <w:rPr>
          <w:rFonts w:eastAsiaTheme="minorHAnsi"/>
        </w:rPr>
        <w:t>and</w:t>
      </w:r>
      <w:r w:rsidR="00791F66">
        <w:rPr>
          <w:rFonts w:eastAsiaTheme="minorHAnsi"/>
        </w:rPr>
        <w:t xml:space="preserve"> </w:t>
      </w:r>
      <w:r w:rsidRPr="00687A91">
        <w:rPr>
          <w:rFonts w:eastAsiaTheme="minorHAnsi"/>
        </w:rPr>
        <w:t>Demand</w:t>
      </w:r>
      <w:r w:rsidR="00791F66">
        <w:rPr>
          <w:rFonts w:eastAsiaTheme="minorHAnsi"/>
        </w:rPr>
        <w:t xml:space="preserve"> </w:t>
      </w:r>
      <w:r w:rsidRPr="00687A91">
        <w:rPr>
          <w:rFonts w:eastAsiaTheme="minorHAnsi"/>
        </w:rPr>
        <w:t>HVAC</w:t>
      </w:r>
      <w:r w:rsidR="00791F66">
        <w:rPr>
          <w:rFonts w:eastAsiaTheme="minorHAnsi"/>
        </w:rPr>
        <w:t xml:space="preserve"> </w:t>
      </w:r>
      <w:r w:rsidRPr="00687A91">
        <w:rPr>
          <w:rFonts w:eastAsiaTheme="minorHAnsi"/>
        </w:rPr>
        <w:t>Interactive</w:t>
      </w:r>
      <w:r w:rsidR="00791F66">
        <w:rPr>
          <w:rFonts w:eastAsiaTheme="minorHAnsi"/>
        </w:rPr>
        <w:t xml:space="preserve"> </w:t>
      </w:r>
      <w:r w:rsidRPr="00687A91">
        <w:rPr>
          <w:rFonts w:eastAsiaTheme="minorHAnsi"/>
        </w:rPr>
        <w:t>Effects</w:t>
      </w:r>
      <w:r w:rsidR="00791F66">
        <w:rPr>
          <w:rFonts w:eastAsiaTheme="minorHAnsi"/>
        </w:rPr>
        <w:t xml:space="preserve"> </w:t>
      </w:r>
      <w:r w:rsidRPr="00687A91">
        <w:rPr>
          <w:rFonts w:eastAsiaTheme="minorHAnsi"/>
        </w:rPr>
        <w:t>are</w:t>
      </w:r>
      <w:r w:rsidR="00791F66">
        <w:rPr>
          <w:rFonts w:eastAsiaTheme="minorHAnsi"/>
        </w:rPr>
        <w:t xml:space="preserve"> </w:t>
      </w:r>
      <w:r w:rsidRPr="00687A91">
        <w:rPr>
          <w:rFonts w:eastAsiaTheme="minorHAnsi"/>
        </w:rPr>
        <w:t>below</w:t>
      </w:r>
      <w:r>
        <w:rPr>
          <w:rFonts w:eastAsiaTheme="minorHAnsi"/>
        </w:rPr>
        <w:t>.</w:t>
      </w:r>
      <w:r w:rsidR="00791F66">
        <w:rPr>
          <w:rFonts w:eastAsiaTheme="minorHAnsi"/>
        </w:rPr>
        <w:t xml:space="preserve"> </w:t>
      </w:r>
      <w:r>
        <w:rPr>
          <w:rFonts w:eastAsiaTheme="minorHAnsi"/>
        </w:rPr>
        <w:t>Exterior</w:t>
      </w:r>
      <w:r w:rsidR="00791F66">
        <w:rPr>
          <w:rFonts w:eastAsiaTheme="minorHAnsi"/>
        </w:rPr>
        <w:t xml:space="preserve"> </w:t>
      </w:r>
      <w:r>
        <w:rPr>
          <w:rFonts w:eastAsiaTheme="minorHAnsi"/>
        </w:rPr>
        <w:t>Fixtures</w:t>
      </w:r>
      <w:r w:rsidR="00791F66">
        <w:rPr>
          <w:rFonts w:eastAsiaTheme="minorHAnsi"/>
        </w:rPr>
        <w:t xml:space="preserve"> </w:t>
      </w:r>
      <w:r>
        <w:rPr>
          <w:rFonts w:eastAsiaTheme="minorHAnsi"/>
        </w:rPr>
        <w:t>should</w:t>
      </w:r>
      <w:r w:rsidR="00791F66">
        <w:rPr>
          <w:rFonts w:eastAsiaTheme="minorHAnsi"/>
        </w:rPr>
        <w:t xml:space="preserve"> </w:t>
      </w:r>
      <w:r>
        <w:rPr>
          <w:rFonts w:eastAsiaTheme="minorHAnsi"/>
        </w:rPr>
        <w:t>apply</w:t>
      </w:r>
      <w:r w:rsidR="00791F66">
        <w:rPr>
          <w:rFonts w:eastAsiaTheme="minorHAnsi"/>
        </w:rPr>
        <w:t xml:space="preserve"> </w:t>
      </w:r>
      <w:r>
        <w:rPr>
          <w:rFonts w:eastAsiaTheme="minorHAnsi"/>
        </w:rPr>
        <w:t>a</w:t>
      </w:r>
      <w:r w:rsidR="00791F66">
        <w:rPr>
          <w:rFonts w:eastAsiaTheme="minorHAnsi"/>
        </w:rPr>
        <w:t xml:space="preserve"> </w:t>
      </w:r>
      <w:r>
        <w:rPr>
          <w:rFonts w:eastAsiaTheme="minorHAnsi"/>
        </w:rPr>
        <w:t>0%</w:t>
      </w:r>
      <w:r w:rsidR="00791F66">
        <w:rPr>
          <w:rFonts w:eastAsiaTheme="minorHAnsi"/>
        </w:rPr>
        <w:t xml:space="preserve"> </w:t>
      </w:r>
      <w:r>
        <w:rPr>
          <w:rFonts w:eastAsiaTheme="minorHAnsi"/>
        </w:rPr>
        <w:t>IE</w:t>
      </w:r>
      <w:r w:rsidR="00791F66">
        <w:rPr>
          <w:rFonts w:eastAsiaTheme="minorHAnsi"/>
        </w:rPr>
        <w:t xml:space="preserve"> </w:t>
      </w:r>
      <w:r>
        <w:rPr>
          <w:rFonts w:eastAsiaTheme="minorHAnsi"/>
        </w:rPr>
        <w:t>value.</w:t>
      </w:r>
      <w:r w:rsidR="00791F66">
        <w:rPr>
          <w:rFonts w:eastAsiaTheme="minorHAnsi"/>
        </w:rPr>
        <w:t xml:space="preserve"> </w:t>
      </w:r>
    </w:p>
    <w:p w14:paraId="1B100925" w14:textId="77777777" w:rsidR="00087B3C" w:rsidRDefault="00087B3C" w:rsidP="00495A9D">
      <w:bookmarkStart w:id="46" w:name="_Ref376519636"/>
      <w:bookmarkStart w:id="47" w:name="_Toc377465530"/>
    </w:p>
    <w:p w14:paraId="513B8CE8" w14:textId="4A4E3198" w:rsidR="00087B3C" w:rsidRDefault="00087B3C" w:rsidP="00495A9D">
      <w:pPr>
        <w:pStyle w:val="Caption"/>
      </w:pPr>
      <w:bookmarkStart w:id="48" w:name="_Ref395116944"/>
      <w:bookmarkStart w:id="49" w:name="_Toc473645785"/>
      <w:bookmarkStart w:id="50" w:name="_Toc53540041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w:t>
      </w:r>
      <w:r w:rsidR="00C5682A">
        <w:rPr>
          <w:noProof/>
        </w:rPr>
        <w:fldChar w:fldCharType="end"/>
      </w:r>
      <w:bookmarkEnd w:id="46"/>
      <w:bookmarkEnd w:id="48"/>
      <w:r>
        <w:t>:</w:t>
      </w:r>
      <w:r w:rsidR="00791F66">
        <w:t xml:space="preserve"> </w:t>
      </w:r>
      <w:r w:rsidRPr="00AF4E17">
        <w:t>Energy</w:t>
      </w:r>
      <w:r w:rsidR="00791F66">
        <w:t xml:space="preserve"> </w:t>
      </w:r>
      <w:r w:rsidRPr="00AF4E17">
        <w:t>and</w:t>
      </w:r>
      <w:r w:rsidR="00791F66">
        <w:t xml:space="preserve"> </w:t>
      </w:r>
      <w:r w:rsidRPr="00AF4E17">
        <w:t>Demand</w:t>
      </w:r>
      <w:r w:rsidR="00791F66">
        <w:t xml:space="preserve"> </w:t>
      </w:r>
      <w:r w:rsidRPr="00AF4E17">
        <w:t>HVAC</w:t>
      </w:r>
      <w:r w:rsidR="00791F66">
        <w:t xml:space="preserve"> </w:t>
      </w:r>
      <w:r w:rsidRPr="00AF4E17">
        <w:t>Interactive</w:t>
      </w:r>
      <w:r w:rsidR="00791F66">
        <w:t xml:space="preserve"> </w:t>
      </w:r>
      <w:r w:rsidRPr="00AF4E17">
        <w:t>Effects</w:t>
      </w:r>
      <w:r w:rsidR="00791F66">
        <w:t xml:space="preserve"> </w:t>
      </w:r>
      <w:r w:rsidRPr="00AF4E17">
        <w:t>by</w:t>
      </w:r>
      <w:r w:rsidR="00791F66">
        <w:t xml:space="preserve"> </w:t>
      </w:r>
      <w:r w:rsidRPr="00AF4E17">
        <w:t>EDC</w:t>
      </w:r>
      <w:r>
        <w:rPr>
          <w:rStyle w:val="FootnoteReference"/>
        </w:rPr>
        <w:footnoteReference w:id="8"/>
      </w:r>
      <w:bookmarkEnd w:id="47"/>
      <w:bookmarkEnd w:id="49"/>
      <w:bookmarkEnd w:id="50"/>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087B3C" w:rsidRPr="009D67E8" w14:paraId="7A4662B3" w14:textId="77777777" w:rsidTr="003C7D4D">
        <w:trPr>
          <w:trHeight w:val="315"/>
        </w:trPr>
        <w:tc>
          <w:tcPr>
            <w:tcW w:w="1777" w:type="dxa"/>
            <w:shd w:val="clear" w:color="auto" w:fill="BFBFBF"/>
            <w:vAlign w:val="center"/>
            <w:hideMark/>
          </w:tcPr>
          <w:p w14:paraId="74999085" w14:textId="77777777" w:rsidR="00087B3C" w:rsidRPr="009D67E8" w:rsidRDefault="00087B3C" w:rsidP="00912653">
            <w:pPr>
              <w:keepNext/>
              <w:overflowPunct/>
              <w:autoSpaceDE/>
              <w:autoSpaceDN/>
              <w:adjustRightInd/>
              <w:jc w:val="left"/>
              <w:textAlignment w:val="auto"/>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424A4244" w14:textId="2E2236D9" w:rsidR="00087B3C" w:rsidRPr="009D67E8" w:rsidRDefault="00087B3C" w:rsidP="00912653">
            <w:pPr>
              <w:keepNext/>
              <w:overflowPunct/>
              <w:autoSpaceDE/>
              <w:autoSpaceDN/>
              <w:adjustRightInd/>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sidR="003C7D4D">
              <w:rPr>
                <w:rFonts w:cs="Arial"/>
                <w:color w:val="000000"/>
                <w:vertAlign w:val="subscript"/>
              </w:rPr>
              <w:t>, res</w:t>
            </w:r>
          </w:p>
        </w:tc>
        <w:tc>
          <w:tcPr>
            <w:tcW w:w="1620" w:type="dxa"/>
            <w:shd w:val="clear" w:color="auto" w:fill="BFBFBF"/>
            <w:vAlign w:val="center"/>
            <w:hideMark/>
          </w:tcPr>
          <w:p w14:paraId="35DCFF99" w14:textId="5C9822D1" w:rsidR="00087B3C" w:rsidRPr="009D67E8" w:rsidRDefault="00087B3C" w:rsidP="00912653">
            <w:pPr>
              <w:keepNext/>
              <w:overflowPunct/>
              <w:autoSpaceDE/>
              <w:autoSpaceDN/>
              <w:adjustRightInd/>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sidR="003C7D4D">
              <w:rPr>
                <w:rFonts w:cs="Arial"/>
                <w:color w:val="000000"/>
                <w:vertAlign w:val="subscript"/>
              </w:rPr>
              <w:t>, res</w:t>
            </w:r>
          </w:p>
        </w:tc>
      </w:tr>
      <w:tr w:rsidR="00087B3C" w:rsidRPr="009D67E8" w14:paraId="2FB547B3" w14:textId="77777777" w:rsidTr="003C7D4D">
        <w:trPr>
          <w:trHeight w:val="300"/>
        </w:trPr>
        <w:tc>
          <w:tcPr>
            <w:tcW w:w="1777" w:type="dxa"/>
            <w:noWrap/>
            <w:vAlign w:val="center"/>
            <w:hideMark/>
          </w:tcPr>
          <w:p w14:paraId="79457039" w14:textId="77777777" w:rsidR="00087B3C" w:rsidRPr="009D67E8" w:rsidRDefault="00087B3C" w:rsidP="00912653">
            <w:pPr>
              <w:keepNext/>
              <w:overflowPunct/>
              <w:autoSpaceDE/>
              <w:autoSpaceDN/>
              <w:adjustRightInd/>
              <w:jc w:val="left"/>
              <w:textAlignment w:val="auto"/>
              <w:rPr>
                <w:rFonts w:cs="Arial"/>
                <w:color w:val="000000"/>
                <w:sz w:val="18"/>
                <w:szCs w:val="18"/>
              </w:rPr>
            </w:pPr>
            <w:r w:rsidRPr="009D67E8">
              <w:rPr>
                <w:rFonts w:cs="Arial"/>
                <w:color w:val="000000"/>
                <w:sz w:val="18"/>
                <w:szCs w:val="18"/>
              </w:rPr>
              <w:t>Duquesne</w:t>
            </w:r>
          </w:p>
        </w:tc>
        <w:tc>
          <w:tcPr>
            <w:tcW w:w="1890" w:type="dxa"/>
            <w:noWrap/>
            <w:vAlign w:val="center"/>
            <w:hideMark/>
          </w:tcPr>
          <w:p w14:paraId="77EF3D01"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8%</w:t>
            </w:r>
          </w:p>
        </w:tc>
        <w:tc>
          <w:tcPr>
            <w:tcW w:w="1620" w:type="dxa"/>
            <w:noWrap/>
            <w:vAlign w:val="center"/>
            <w:hideMark/>
          </w:tcPr>
          <w:p w14:paraId="30044AC5"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13%</w:t>
            </w:r>
          </w:p>
        </w:tc>
      </w:tr>
      <w:tr w:rsidR="00087B3C" w:rsidRPr="009D67E8" w14:paraId="4E663799" w14:textId="77777777" w:rsidTr="003C7D4D">
        <w:trPr>
          <w:trHeight w:val="300"/>
        </w:trPr>
        <w:tc>
          <w:tcPr>
            <w:tcW w:w="1777" w:type="dxa"/>
            <w:noWrap/>
            <w:vAlign w:val="center"/>
            <w:hideMark/>
          </w:tcPr>
          <w:p w14:paraId="588C7997" w14:textId="27F8C4E2" w:rsidR="00087B3C" w:rsidRPr="009D67E8" w:rsidRDefault="00087B3C" w:rsidP="00912653">
            <w:pPr>
              <w:keepNext/>
              <w:overflowPunct/>
              <w:autoSpaceDE/>
              <w:autoSpaceDN/>
              <w:adjustRightInd/>
              <w:jc w:val="left"/>
              <w:textAlignment w:val="auto"/>
              <w:rPr>
                <w:rFonts w:cs="Arial"/>
                <w:color w:val="000000"/>
                <w:sz w:val="18"/>
                <w:szCs w:val="18"/>
              </w:rPr>
            </w:pPr>
            <w:r w:rsidRPr="009D67E8">
              <w:rPr>
                <w:rFonts w:cs="Arial"/>
                <w:color w:val="000000"/>
                <w:sz w:val="18"/>
                <w:szCs w:val="18"/>
              </w:rPr>
              <w:t>FE</w:t>
            </w:r>
            <w:r w:rsidR="00791F66">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20216E59"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-8%</w:t>
            </w:r>
          </w:p>
        </w:tc>
        <w:tc>
          <w:tcPr>
            <w:tcW w:w="1620" w:type="dxa"/>
            <w:noWrap/>
            <w:vAlign w:val="center"/>
            <w:hideMark/>
          </w:tcPr>
          <w:p w14:paraId="3D9313AA"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13%</w:t>
            </w:r>
          </w:p>
        </w:tc>
      </w:tr>
      <w:tr w:rsidR="00087B3C" w:rsidRPr="009D67E8" w14:paraId="31DC0DD9" w14:textId="77777777" w:rsidTr="003C7D4D">
        <w:trPr>
          <w:trHeight w:val="300"/>
        </w:trPr>
        <w:tc>
          <w:tcPr>
            <w:tcW w:w="1777" w:type="dxa"/>
            <w:noWrap/>
            <w:vAlign w:val="center"/>
            <w:hideMark/>
          </w:tcPr>
          <w:p w14:paraId="426FD66D" w14:textId="3081B7EC" w:rsidR="00087B3C" w:rsidRPr="009D67E8" w:rsidRDefault="00087B3C" w:rsidP="00912653">
            <w:pPr>
              <w:keepNext/>
              <w:overflowPunct/>
              <w:autoSpaceDE/>
              <w:autoSpaceDN/>
              <w:adjustRightInd/>
              <w:jc w:val="left"/>
              <w:textAlignment w:val="auto"/>
              <w:rPr>
                <w:rFonts w:cs="Arial"/>
                <w:color w:val="000000"/>
                <w:sz w:val="18"/>
                <w:szCs w:val="18"/>
              </w:rPr>
            </w:pPr>
            <w:r w:rsidRPr="009D67E8">
              <w:rPr>
                <w:rFonts w:cs="Arial"/>
                <w:color w:val="000000"/>
                <w:sz w:val="18"/>
                <w:szCs w:val="18"/>
              </w:rPr>
              <w:t>FE</w:t>
            </w:r>
            <w:r w:rsidR="00791F66">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5781F860"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1%</w:t>
            </w:r>
          </w:p>
        </w:tc>
        <w:tc>
          <w:tcPr>
            <w:tcW w:w="1620" w:type="dxa"/>
            <w:noWrap/>
            <w:vAlign w:val="center"/>
            <w:hideMark/>
          </w:tcPr>
          <w:p w14:paraId="3022607B"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10%</w:t>
            </w:r>
          </w:p>
        </w:tc>
      </w:tr>
      <w:tr w:rsidR="00087B3C" w:rsidRPr="009D67E8" w14:paraId="1573CEBD" w14:textId="77777777" w:rsidTr="003C7D4D">
        <w:trPr>
          <w:trHeight w:val="300"/>
        </w:trPr>
        <w:tc>
          <w:tcPr>
            <w:tcW w:w="1777" w:type="dxa"/>
            <w:noWrap/>
            <w:vAlign w:val="center"/>
            <w:hideMark/>
          </w:tcPr>
          <w:p w14:paraId="620C1C64" w14:textId="3217A502" w:rsidR="00087B3C" w:rsidRPr="009D67E8" w:rsidRDefault="00087B3C" w:rsidP="00912653">
            <w:pPr>
              <w:keepNext/>
              <w:overflowPunct/>
              <w:autoSpaceDE/>
              <w:autoSpaceDN/>
              <w:adjustRightInd/>
              <w:jc w:val="left"/>
              <w:textAlignment w:val="auto"/>
              <w:rPr>
                <w:rFonts w:cs="Arial"/>
                <w:color w:val="000000"/>
                <w:sz w:val="18"/>
                <w:szCs w:val="18"/>
              </w:rPr>
            </w:pPr>
            <w:r w:rsidRPr="009D67E8">
              <w:rPr>
                <w:rFonts w:cs="Arial"/>
                <w:color w:val="000000"/>
                <w:sz w:val="18"/>
                <w:szCs w:val="18"/>
              </w:rPr>
              <w:t>FE</w:t>
            </w:r>
            <w:r w:rsidR="00791F66">
              <w:rPr>
                <w:rFonts w:cs="Arial"/>
                <w:color w:val="000000"/>
                <w:sz w:val="18"/>
                <w:szCs w:val="18"/>
              </w:rPr>
              <w:t xml:space="preserve"> </w:t>
            </w:r>
            <w:r w:rsidRPr="009D67E8">
              <w:rPr>
                <w:rFonts w:cs="Arial"/>
                <w:color w:val="000000"/>
                <w:sz w:val="18"/>
                <w:szCs w:val="18"/>
              </w:rPr>
              <w:t>(Penn</w:t>
            </w:r>
            <w:r w:rsidR="00791F66">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05AA0B03"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0%</w:t>
            </w:r>
          </w:p>
        </w:tc>
        <w:tc>
          <w:tcPr>
            <w:tcW w:w="1620" w:type="dxa"/>
            <w:noWrap/>
            <w:vAlign w:val="center"/>
            <w:hideMark/>
          </w:tcPr>
          <w:p w14:paraId="67752E08"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20%</w:t>
            </w:r>
          </w:p>
        </w:tc>
      </w:tr>
      <w:tr w:rsidR="00087B3C" w:rsidRPr="009D67E8" w14:paraId="7B17C0AB" w14:textId="77777777" w:rsidTr="003C7D4D">
        <w:trPr>
          <w:trHeight w:val="300"/>
        </w:trPr>
        <w:tc>
          <w:tcPr>
            <w:tcW w:w="1777" w:type="dxa"/>
            <w:noWrap/>
            <w:vAlign w:val="center"/>
            <w:hideMark/>
          </w:tcPr>
          <w:p w14:paraId="16CED65F" w14:textId="43908E25" w:rsidR="00087B3C" w:rsidRPr="009D67E8" w:rsidRDefault="00087B3C" w:rsidP="00912653">
            <w:pPr>
              <w:keepNext/>
              <w:overflowPunct/>
              <w:autoSpaceDE/>
              <w:autoSpaceDN/>
              <w:adjustRightInd/>
              <w:jc w:val="left"/>
              <w:textAlignment w:val="auto"/>
              <w:rPr>
                <w:rFonts w:cs="Arial"/>
                <w:color w:val="000000"/>
                <w:sz w:val="18"/>
                <w:szCs w:val="18"/>
              </w:rPr>
            </w:pPr>
            <w:r w:rsidRPr="009D67E8">
              <w:rPr>
                <w:rFonts w:cs="Arial"/>
                <w:color w:val="000000"/>
                <w:sz w:val="18"/>
                <w:szCs w:val="18"/>
              </w:rPr>
              <w:t>FE</w:t>
            </w:r>
            <w:r w:rsidR="00791F66">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1802A659"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-2%</w:t>
            </w:r>
          </w:p>
        </w:tc>
        <w:tc>
          <w:tcPr>
            <w:tcW w:w="1620" w:type="dxa"/>
            <w:noWrap/>
            <w:vAlign w:val="center"/>
            <w:hideMark/>
          </w:tcPr>
          <w:p w14:paraId="38B461C6"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30%</w:t>
            </w:r>
          </w:p>
        </w:tc>
      </w:tr>
      <w:tr w:rsidR="00087B3C" w:rsidRPr="009D67E8" w14:paraId="042CD9FC" w14:textId="77777777" w:rsidTr="003C7D4D">
        <w:trPr>
          <w:trHeight w:val="300"/>
        </w:trPr>
        <w:tc>
          <w:tcPr>
            <w:tcW w:w="1777" w:type="dxa"/>
            <w:noWrap/>
            <w:vAlign w:val="center"/>
            <w:hideMark/>
          </w:tcPr>
          <w:p w14:paraId="594754DC" w14:textId="77777777" w:rsidR="00087B3C" w:rsidRPr="009D67E8" w:rsidRDefault="00087B3C" w:rsidP="00912653">
            <w:pPr>
              <w:keepNext/>
              <w:overflowPunct/>
              <w:autoSpaceDE/>
              <w:autoSpaceDN/>
              <w:adjustRightInd/>
              <w:jc w:val="left"/>
              <w:textAlignment w:val="auto"/>
              <w:rPr>
                <w:rFonts w:cs="Arial"/>
                <w:color w:val="000000"/>
                <w:sz w:val="18"/>
                <w:szCs w:val="18"/>
              </w:rPr>
            </w:pPr>
            <w:r w:rsidRPr="009D67E8">
              <w:rPr>
                <w:rFonts w:cs="Arial"/>
                <w:color w:val="000000"/>
                <w:sz w:val="18"/>
                <w:szCs w:val="18"/>
              </w:rPr>
              <w:t>PPL</w:t>
            </w:r>
          </w:p>
        </w:tc>
        <w:tc>
          <w:tcPr>
            <w:tcW w:w="1890" w:type="dxa"/>
            <w:noWrap/>
            <w:vAlign w:val="center"/>
            <w:hideMark/>
          </w:tcPr>
          <w:p w14:paraId="208F55C3"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-6%</w:t>
            </w:r>
          </w:p>
        </w:tc>
        <w:tc>
          <w:tcPr>
            <w:tcW w:w="1620" w:type="dxa"/>
            <w:noWrap/>
            <w:vAlign w:val="center"/>
            <w:hideMark/>
          </w:tcPr>
          <w:p w14:paraId="35D9EB83" w14:textId="77777777" w:rsidR="00087B3C" w:rsidRPr="007271AE" w:rsidRDefault="00087B3C" w:rsidP="00912653">
            <w:pPr>
              <w:keepNext/>
              <w:overflowPunct/>
              <w:autoSpaceDE/>
              <w:autoSpaceDN/>
              <w:adjustRightInd/>
              <w:jc w:val="center"/>
              <w:textAlignment w:val="auto"/>
              <w:rPr>
                <w:rFonts w:cs="Arial"/>
                <w:color w:val="000000"/>
                <w:sz w:val="18"/>
                <w:szCs w:val="18"/>
              </w:rPr>
            </w:pPr>
            <w:r w:rsidRPr="007271AE">
              <w:rPr>
                <w:rFonts w:cs="Arial"/>
                <w:color w:val="000000"/>
                <w:sz w:val="18"/>
                <w:szCs w:val="18"/>
              </w:rPr>
              <w:t>12%</w:t>
            </w:r>
          </w:p>
        </w:tc>
      </w:tr>
      <w:tr w:rsidR="00087B3C" w:rsidRPr="009D67E8" w14:paraId="41CFD84A" w14:textId="77777777" w:rsidTr="003C7D4D">
        <w:trPr>
          <w:trHeight w:val="300"/>
        </w:trPr>
        <w:tc>
          <w:tcPr>
            <w:tcW w:w="1777" w:type="dxa"/>
            <w:noWrap/>
            <w:vAlign w:val="center"/>
            <w:hideMark/>
          </w:tcPr>
          <w:p w14:paraId="47B34069" w14:textId="77777777" w:rsidR="00087B3C" w:rsidRPr="009D67E8" w:rsidRDefault="00087B3C" w:rsidP="00912653">
            <w:pPr>
              <w:overflowPunct/>
              <w:autoSpaceDE/>
              <w:autoSpaceDN/>
              <w:adjustRightInd/>
              <w:jc w:val="left"/>
              <w:textAlignment w:val="auto"/>
              <w:rPr>
                <w:rFonts w:cs="Arial"/>
                <w:color w:val="000000"/>
                <w:sz w:val="18"/>
                <w:szCs w:val="18"/>
              </w:rPr>
            </w:pPr>
            <w:r w:rsidRPr="009D67E8">
              <w:rPr>
                <w:rFonts w:cs="Arial"/>
                <w:color w:val="000000"/>
                <w:sz w:val="18"/>
                <w:szCs w:val="18"/>
              </w:rPr>
              <w:t>PECO</w:t>
            </w:r>
          </w:p>
        </w:tc>
        <w:tc>
          <w:tcPr>
            <w:tcW w:w="1890" w:type="dxa"/>
            <w:noWrap/>
            <w:vAlign w:val="center"/>
            <w:hideMark/>
          </w:tcPr>
          <w:p w14:paraId="42BAC7E6" w14:textId="77777777" w:rsidR="00087B3C" w:rsidRPr="007271AE" w:rsidRDefault="00087B3C" w:rsidP="00912653">
            <w:pPr>
              <w:overflowPunct/>
              <w:autoSpaceDE/>
              <w:autoSpaceDN/>
              <w:adjustRightInd/>
              <w:jc w:val="center"/>
              <w:textAlignment w:val="auto"/>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12938E89" w14:textId="77777777" w:rsidR="00087B3C" w:rsidRPr="007271AE" w:rsidRDefault="00087B3C" w:rsidP="00912653">
            <w:pPr>
              <w:overflowPunct/>
              <w:autoSpaceDE/>
              <w:autoSpaceDN/>
              <w:adjustRightInd/>
              <w:jc w:val="center"/>
              <w:textAlignment w:val="auto"/>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5DA96367" w14:textId="77777777" w:rsidR="00087B3C" w:rsidRDefault="00087B3C" w:rsidP="00087B3C"/>
    <w:p w14:paraId="46573C10" w14:textId="6455FC9A" w:rsidR="00087B3C" w:rsidRPr="00495A9D" w:rsidRDefault="00087B3C" w:rsidP="00495A9D">
      <w:pPr>
        <w:pStyle w:val="SubStyle"/>
      </w:pPr>
      <w:r w:rsidRPr="009302EE">
        <w:t>Evaluation</w:t>
      </w:r>
      <w:r w:rsidR="00791F66">
        <w:t xml:space="preserve"> </w:t>
      </w:r>
      <w:r w:rsidRPr="009302EE">
        <w:t>Protocols</w:t>
      </w:r>
    </w:p>
    <w:p w14:paraId="1BA7FCE5" w14:textId="418C49CB" w:rsidR="00087B3C" w:rsidRDefault="00087B3C" w:rsidP="00087B3C">
      <w:pPr>
        <w:pStyle w:val="BodyText"/>
        <w:spacing w:after="120"/>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Pr>
          <w:rStyle w:val="FootnoteReference"/>
        </w:rPr>
        <w:footnoteReference w:id="9"/>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169D90D2" w14:textId="77777777" w:rsidR="00087B3C" w:rsidRPr="009302EE" w:rsidRDefault="00087B3C" w:rsidP="00495A9D">
      <w:pPr>
        <w:pStyle w:val="SubStyle"/>
      </w:pPr>
      <w:r w:rsidRPr="009302EE">
        <w:t>Sources</w:t>
      </w:r>
    </w:p>
    <w:p w14:paraId="35C98189" w14:textId="08B7A194" w:rsidR="00087B3C" w:rsidRDefault="009579A9" w:rsidP="00097B29">
      <w:pPr>
        <w:pStyle w:val="ListParagraph"/>
        <w:numPr>
          <w:ilvl w:val="0"/>
          <w:numId w:val="41"/>
        </w:numPr>
        <w:tabs>
          <w:tab w:val="clear" w:pos="720"/>
        </w:tabs>
        <w:spacing w:after="120"/>
        <w:ind w:left="360"/>
        <w:jc w:val="left"/>
      </w:pPr>
      <w:r>
        <w:t>EISA standards require efficacy of 45 lumens/watt</w:t>
      </w:r>
      <w:r w:rsidR="00087B3C">
        <w:t>.</w:t>
      </w:r>
      <w:r w:rsidR="00791F66">
        <w:t xml:space="preserve"> </w:t>
      </w:r>
      <w:hyperlink r:id="rId42" w:history="1">
        <w:r w:rsidR="00097B29" w:rsidRPr="00875310">
          <w:rPr>
            <w:rStyle w:val="Hyperlink"/>
          </w:rPr>
          <w:t>https://www.energy.gov/sites/prod/files/2017/01/f34/gsl-irl-finalrule_2016-12-29_0.pdf</w:t>
        </w:r>
      </w:hyperlink>
      <w:r w:rsidR="00097B29">
        <w:t xml:space="preserve"> </w:t>
      </w:r>
    </w:p>
    <w:p w14:paraId="0E7B35EC" w14:textId="725498C8" w:rsidR="00087B3C" w:rsidRDefault="00087B3C" w:rsidP="0043094B">
      <w:pPr>
        <w:numPr>
          <w:ilvl w:val="0"/>
          <w:numId w:val="41"/>
        </w:numPr>
        <w:tabs>
          <w:tab w:val="clear" w:pos="720"/>
        </w:tabs>
        <w:spacing w:after="120"/>
        <w:ind w:left="360"/>
      </w:pPr>
      <w:r>
        <w:t>Statewide</w:t>
      </w:r>
      <w:r w:rsidR="00791F66">
        <w:t xml:space="preserve"> </w:t>
      </w:r>
      <w:r>
        <w:t>Evaluation</w:t>
      </w:r>
      <w:r w:rsidR="00791F66">
        <w:t xml:space="preserve"> </w:t>
      </w:r>
      <w:r>
        <w:t>Team</w:t>
      </w:r>
      <w:r w:rsidR="00791F66">
        <w:t xml:space="preserve"> </w:t>
      </w:r>
      <w:r>
        <w:t>(GDS</w:t>
      </w:r>
      <w:r w:rsidR="00791F66">
        <w:t xml:space="preserve"> </w:t>
      </w:r>
      <w:r>
        <w:t>Associates,</w:t>
      </w:r>
      <w:r w:rsidR="00791F66">
        <w:t xml:space="preserve"> </w:t>
      </w:r>
      <w:r>
        <w:t>Inc,</w:t>
      </w:r>
      <w:r w:rsidR="00791F66">
        <w:t xml:space="preserve"> </w:t>
      </w:r>
      <w:r>
        <w:t>Nexant,</w:t>
      </w:r>
      <w:r w:rsidR="00791F66">
        <w:t xml:space="preserve"> </w:t>
      </w:r>
      <w:r>
        <w:t>Research</w:t>
      </w:r>
      <w:r w:rsidR="00791F66">
        <w:t xml:space="preserve"> </w:t>
      </w:r>
      <w:r>
        <w:t>into</w:t>
      </w:r>
      <w:r w:rsidR="00791F66">
        <w:t xml:space="preserve"> </w:t>
      </w:r>
      <w:r>
        <w:t>Action,</w:t>
      </w:r>
      <w:r w:rsidR="00791F66">
        <w:t xml:space="preserve"> </w:t>
      </w:r>
      <w:r>
        <w:t>Apex</w:t>
      </w:r>
      <w:r w:rsidR="00791F66">
        <w:t xml:space="preserve"> </w:t>
      </w:r>
      <w:r>
        <w:t>Analytics</w:t>
      </w:r>
      <w:r w:rsidR="00791F66">
        <w:t xml:space="preserve"> </w:t>
      </w:r>
      <w:r>
        <w:t>LLC),</w:t>
      </w:r>
      <w:r w:rsidR="00791F66">
        <w:t xml:space="preserve"> </w:t>
      </w:r>
      <w:r>
        <w:t>“2014</w:t>
      </w:r>
      <w:r w:rsidR="00791F66">
        <w:t xml:space="preserve"> </w:t>
      </w:r>
      <w:r>
        <w:t>Commercial</w:t>
      </w:r>
      <w:r w:rsidR="00791F66">
        <w:t xml:space="preserve"> </w:t>
      </w:r>
      <w:r>
        <w:t>&amp;</w:t>
      </w:r>
      <w:r w:rsidR="00791F66">
        <w:t xml:space="preserve"> </w:t>
      </w:r>
      <w:r>
        <w:t>Residential</w:t>
      </w:r>
      <w:r w:rsidR="00791F66">
        <w:t xml:space="preserve"> </w:t>
      </w:r>
      <w:r>
        <w:t>Light</w:t>
      </w:r>
      <w:r w:rsidR="00791F66">
        <w:t xml:space="preserve"> </w:t>
      </w:r>
      <w:r>
        <w:t>Metering</w:t>
      </w:r>
      <w:r w:rsidR="00791F66">
        <w:t xml:space="preserve"> </w:t>
      </w:r>
      <w:r>
        <w:t>Study”,</w:t>
      </w:r>
      <w:r w:rsidR="00791F66">
        <w:t xml:space="preserve"> </w:t>
      </w:r>
      <w:r>
        <w:t>January</w:t>
      </w:r>
      <w:r w:rsidR="00791F66">
        <w:t xml:space="preserve"> </w:t>
      </w:r>
      <w:r>
        <w:t>13,</w:t>
      </w:r>
      <w:r w:rsidR="00791F66">
        <w:t xml:space="preserve"> </w:t>
      </w:r>
      <w:r>
        <w:t>2014.</w:t>
      </w:r>
      <w:r w:rsidR="00791F66">
        <w:t xml:space="preserve"> </w:t>
      </w:r>
      <w:r>
        <w:t>Based</w:t>
      </w:r>
      <w:r w:rsidR="00791F66">
        <w:t xml:space="preserve"> </w:t>
      </w:r>
      <w:r>
        <w:t>on</w:t>
      </w:r>
      <w:r w:rsidR="00791F66">
        <w:t xml:space="preserve"> </w:t>
      </w:r>
      <w:r>
        <w:t>data</w:t>
      </w:r>
      <w:r w:rsidR="00791F66">
        <w:t xml:space="preserve"> </w:t>
      </w:r>
      <w:r>
        <w:t>derived</w:t>
      </w:r>
      <w:r w:rsidR="00791F66">
        <w:t xml:space="preserve"> </w:t>
      </w:r>
      <w:r>
        <w:t>from</w:t>
      </w:r>
      <w:r w:rsidR="00791F66">
        <w:t xml:space="preserve"> </w:t>
      </w:r>
      <w:r>
        <w:t>Tables</w:t>
      </w:r>
      <w:r w:rsidR="00791F66">
        <w:t xml:space="preserve"> </w:t>
      </w:r>
      <w:r>
        <w:t>1-2</w:t>
      </w:r>
      <w:r w:rsidR="00791F66">
        <w:t xml:space="preserve"> </w:t>
      </w:r>
      <w:r>
        <w:t>&amp;</w:t>
      </w:r>
      <w:r w:rsidR="00791F66">
        <w:t xml:space="preserve"> </w:t>
      </w:r>
      <w:r>
        <w:t>1-3</w:t>
      </w:r>
      <w:r w:rsidR="00791F66">
        <w:t xml:space="preserve"> </w:t>
      </w:r>
      <w:r>
        <w:t>but</w:t>
      </w:r>
      <w:r w:rsidR="00791F66">
        <w:t xml:space="preserve"> </w:t>
      </w:r>
      <w:r>
        <w:t>exclusive</w:t>
      </w:r>
      <w:r w:rsidR="00791F66">
        <w:t xml:space="preserve"> </w:t>
      </w:r>
      <w:r>
        <w:t>of</w:t>
      </w:r>
      <w:r w:rsidR="00791F66">
        <w:t xml:space="preserve"> </w:t>
      </w:r>
      <w:r>
        <w:t>inefficient</w:t>
      </w:r>
      <w:r w:rsidR="00791F66">
        <w:t xml:space="preserve"> </w:t>
      </w:r>
      <w:r>
        <w:t>bulbs</w:t>
      </w:r>
    </w:p>
    <w:p w14:paraId="27D04759" w14:textId="1D2743F5" w:rsidR="00087B3C" w:rsidRDefault="00087B3C" w:rsidP="0043094B">
      <w:pPr>
        <w:pStyle w:val="ListParagraph"/>
        <w:numPr>
          <w:ilvl w:val="0"/>
          <w:numId w:val="41"/>
        </w:numPr>
        <w:tabs>
          <w:tab w:val="clear" w:pos="720"/>
        </w:tabs>
        <w:ind w:left="360"/>
      </w:pPr>
      <w:r>
        <w:t>GDS</w:t>
      </w:r>
      <w:r w:rsidR="00791F66">
        <w:t xml:space="preserve"> </w:t>
      </w:r>
      <w:r>
        <w:t>Simulation</w:t>
      </w:r>
      <w:r w:rsidR="00791F66">
        <w:t xml:space="preserve"> </w:t>
      </w:r>
      <w:r>
        <w:t>Modeling,</w:t>
      </w:r>
      <w:r w:rsidR="00791F66">
        <w:t xml:space="preserve"> </w:t>
      </w:r>
      <w:r>
        <w:t>September-November</w:t>
      </w:r>
      <w:r w:rsidR="00791F66">
        <w:t xml:space="preserve"> </w:t>
      </w:r>
      <w:r>
        <w:t>2013.</w:t>
      </w:r>
      <w:r w:rsidR="00791F66">
        <w:rPr>
          <w:rFonts w:ascii="Arial Narrow" w:hAnsi="Arial Narrow"/>
          <w:sz w:val="18"/>
          <w:szCs w:val="18"/>
        </w:rPr>
        <w:t xml:space="preserve"> </w:t>
      </w:r>
      <w:r w:rsidRPr="00ED2A0A">
        <w:t>PECO</w:t>
      </w:r>
      <w:r w:rsidR="00791F66">
        <w:t xml:space="preserve"> </w:t>
      </w:r>
      <w:r w:rsidRPr="00ED2A0A">
        <w:t>values</w:t>
      </w:r>
      <w:r w:rsidR="00791F66">
        <w:t xml:space="preserve"> </w:t>
      </w:r>
      <w:r w:rsidRPr="00ED2A0A">
        <w:t>are</w:t>
      </w:r>
      <w:r w:rsidR="00791F66">
        <w:t xml:space="preserve"> </w:t>
      </w:r>
      <w:r w:rsidRPr="00ED2A0A">
        <w:t>based</w:t>
      </w:r>
      <w:r w:rsidR="00791F66">
        <w:t xml:space="preserve"> </w:t>
      </w:r>
      <w:r w:rsidRPr="00ED2A0A">
        <w:t>on</w:t>
      </w:r>
      <w:r w:rsidR="00791F66">
        <w:t xml:space="preserve"> </w:t>
      </w:r>
      <w:r w:rsidRPr="00ED2A0A">
        <w:t>an</w:t>
      </w:r>
      <w:r w:rsidR="00791F66">
        <w:t xml:space="preserve"> </w:t>
      </w:r>
      <w:r w:rsidRPr="00ED2A0A">
        <w:t>analysis</w:t>
      </w:r>
      <w:r w:rsidR="00791F66">
        <w:t xml:space="preserve"> </w:t>
      </w:r>
      <w:r w:rsidRPr="00ED2A0A">
        <w:t>of</w:t>
      </w:r>
      <w:r w:rsidR="00791F66">
        <w:t xml:space="preserve"> </w:t>
      </w:r>
      <w:r w:rsidRPr="00ED2A0A">
        <w:t>PY4</w:t>
      </w:r>
      <w:r w:rsidR="00791F66">
        <w:t xml:space="preserve"> </w:t>
      </w:r>
      <w:r w:rsidRPr="00ED2A0A">
        <w:t>as</w:t>
      </w:r>
      <w:r w:rsidR="00791F66">
        <w:t xml:space="preserve"> </w:t>
      </w:r>
      <w:r w:rsidRPr="00ED2A0A">
        <w:t>performed</w:t>
      </w:r>
      <w:r w:rsidR="00791F66">
        <w:t xml:space="preserve"> </w:t>
      </w:r>
      <w:r w:rsidRPr="00ED2A0A">
        <w:t>by</w:t>
      </w:r>
      <w:r w:rsidR="00791F66">
        <w:t xml:space="preserve"> </w:t>
      </w:r>
      <w:r w:rsidRPr="00ED2A0A">
        <w:t>Navigant.</w:t>
      </w:r>
    </w:p>
    <w:p w14:paraId="7C4DE60A" w14:textId="488F1BB1" w:rsidR="00087B3C" w:rsidRDefault="00087B3C" w:rsidP="00BD1974">
      <w:pPr>
        <w:pStyle w:val="ListParagraph"/>
        <w:numPr>
          <w:ilvl w:val="0"/>
          <w:numId w:val="41"/>
        </w:numPr>
        <w:tabs>
          <w:tab w:val="clear" w:pos="720"/>
        </w:tabs>
        <w:ind w:left="360"/>
      </w:pPr>
      <w:r w:rsidRPr="00A55328">
        <w:t>The</w:t>
      </w:r>
      <w:r w:rsidR="00791F66">
        <w:t xml:space="preserve"> </w:t>
      </w:r>
      <w:r w:rsidRPr="00A55328">
        <w:t>ISR</w:t>
      </w:r>
      <w:r w:rsidR="00791F66">
        <w:t xml:space="preserve"> </w:t>
      </w:r>
      <w:r w:rsidRPr="00A55328">
        <w:t>is</w:t>
      </w:r>
      <w:r w:rsidR="00791F66">
        <w:t xml:space="preserve"> </w:t>
      </w:r>
      <w:r w:rsidRPr="00A55328">
        <w:t>based</w:t>
      </w:r>
      <w:r w:rsidR="00791F66">
        <w:t xml:space="preserve"> </w:t>
      </w:r>
      <w:r w:rsidRPr="00A55328">
        <w:t>on</w:t>
      </w:r>
      <w:r w:rsidR="00791F66">
        <w:t xml:space="preserve"> </w:t>
      </w:r>
      <w:r w:rsidRPr="00A55328">
        <w:t>an</w:t>
      </w:r>
      <w:r w:rsidR="00791F66">
        <w:t xml:space="preserve"> </w:t>
      </w:r>
      <w:r w:rsidRPr="00A55328">
        <w:t>installation</w:t>
      </w:r>
      <w:r w:rsidR="00791F66">
        <w:t xml:space="preserve"> </w:t>
      </w:r>
      <w:r w:rsidRPr="00A55328">
        <w:t>rate</w:t>
      </w:r>
      <w:r w:rsidR="00791F66">
        <w:t xml:space="preserve"> </w:t>
      </w:r>
      <w:r w:rsidRPr="00A55328">
        <w:t>“trajectory”</w:t>
      </w:r>
      <w:r w:rsidR="00791F66">
        <w:t xml:space="preserve"> </w:t>
      </w:r>
      <w:r w:rsidRPr="00A55328">
        <w:t>and</w:t>
      </w:r>
      <w:r w:rsidR="00791F66">
        <w:t xml:space="preserve"> </w:t>
      </w:r>
      <w:r w:rsidRPr="00A55328">
        <w:t>includes</w:t>
      </w:r>
      <w:r w:rsidR="00791F66">
        <w:t xml:space="preserve"> </w:t>
      </w:r>
      <w:r w:rsidRPr="00A55328">
        <w:t>savings</w:t>
      </w:r>
      <w:r w:rsidR="00791F66">
        <w:t xml:space="preserve"> </w:t>
      </w:r>
      <w:r w:rsidRPr="00A55328">
        <w:t>for</w:t>
      </w:r>
      <w:r w:rsidR="00791F66">
        <w:t xml:space="preserve"> </w:t>
      </w:r>
      <w:r w:rsidRPr="00A55328">
        <w:t>all</w:t>
      </w:r>
      <w:r w:rsidR="00791F66">
        <w:t xml:space="preserve"> </w:t>
      </w:r>
      <w:r w:rsidRPr="00A55328">
        <w:t>program</w:t>
      </w:r>
      <w:r w:rsidR="00791F66">
        <w:t xml:space="preserve"> </w:t>
      </w:r>
      <w:r w:rsidRPr="00A55328">
        <w:t>bulbs</w:t>
      </w:r>
      <w:r w:rsidR="00791F66">
        <w:t xml:space="preserve"> </w:t>
      </w:r>
      <w:r w:rsidRPr="00A55328">
        <w:t>that</w:t>
      </w:r>
      <w:r w:rsidR="00791F66">
        <w:t xml:space="preserve"> </w:t>
      </w:r>
      <w:r w:rsidRPr="00A55328">
        <w:t>are</w:t>
      </w:r>
      <w:r w:rsidR="00791F66">
        <w:t xml:space="preserve"> </w:t>
      </w:r>
      <w:r w:rsidRPr="00A55328">
        <w:t>beli</w:t>
      </w:r>
      <w:r>
        <w:t>eved</w:t>
      </w:r>
      <w:r w:rsidR="00791F66">
        <w:t xml:space="preserve"> </w:t>
      </w:r>
      <w:r>
        <w:t>to</w:t>
      </w:r>
      <w:r w:rsidR="00791F66">
        <w:t xml:space="preserve"> </w:t>
      </w:r>
      <w:r>
        <w:t>be</w:t>
      </w:r>
      <w:r w:rsidR="00791F66">
        <w:t xml:space="preserve"> </w:t>
      </w:r>
      <w:r>
        <w:t>installed</w:t>
      </w:r>
      <w:r w:rsidR="00791F66">
        <w:t xml:space="preserve"> </w:t>
      </w:r>
      <w:r>
        <w:t>within</w:t>
      </w:r>
      <w:r w:rsidR="00791F66">
        <w:t xml:space="preserve"> </w:t>
      </w:r>
      <w:r>
        <w:t>three</w:t>
      </w:r>
      <w:r w:rsidR="00791F66">
        <w:t xml:space="preserve"> </w:t>
      </w:r>
      <w:r>
        <w:t>years</w:t>
      </w:r>
      <w:r w:rsidR="00791F66">
        <w:t xml:space="preserve"> </w:t>
      </w:r>
      <w:r>
        <w:t>of</w:t>
      </w:r>
      <w:r w:rsidR="00791F66">
        <w:t xml:space="preserve"> </w:t>
      </w:r>
      <w:r>
        <w:t>purchase</w:t>
      </w:r>
      <w:r w:rsidR="00791F66">
        <w:t xml:space="preserve"> </w:t>
      </w:r>
      <w:r>
        <w:t>as</w:t>
      </w:r>
      <w:r w:rsidR="00791F66">
        <w:t xml:space="preserve"> </w:t>
      </w:r>
      <w:r>
        <w:t>established</w:t>
      </w:r>
      <w:r w:rsidR="00791F66">
        <w:t xml:space="preserve"> </w:t>
      </w:r>
      <w:r>
        <w:t>in</w:t>
      </w:r>
      <w:r w:rsidR="00791F66">
        <w:t xml:space="preserve"> </w:t>
      </w:r>
      <w:r>
        <w:t>the</w:t>
      </w:r>
      <w:r w:rsidR="00791F66">
        <w:t xml:space="preserve"> </w:t>
      </w:r>
      <w:r>
        <w:t>DOE</w:t>
      </w:r>
      <w:r w:rsidR="00791F66">
        <w:t xml:space="preserve"> </w:t>
      </w:r>
      <w:r>
        <w:t>Uniform</w:t>
      </w:r>
      <w:r w:rsidR="00791F66">
        <w:t xml:space="preserve"> </w:t>
      </w:r>
      <w:r>
        <w:t>Methods</w:t>
      </w:r>
      <w:r w:rsidR="00791F66">
        <w:t xml:space="preserve"> </w:t>
      </w:r>
      <w:r>
        <w:t>Project</w:t>
      </w:r>
      <w:r w:rsidR="00791F66">
        <w:t xml:space="preserve"> </w:t>
      </w:r>
      <w:r>
        <w:t>(UMP),</w:t>
      </w:r>
      <w:r w:rsidR="00791F66">
        <w:t xml:space="preserve"> </w:t>
      </w:r>
      <w:r>
        <w:t>Chapter</w:t>
      </w:r>
      <w:r w:rsidR="00791F66">
        <w:t xml:space="preserve"> </w:t>
      </w:r>
      <w:r>
        <w:t>6:</w:t>
      </w:r>
      <w:r w:rsidR="00791F66">
        <w:t xml:space="preserve"> </w:t>
      </w:r>
      <w:r>
        <w:t>Residential</w:t>
      </w:r>
      <w:r w:rsidR="00791F66">
        <w:t xml:space="preserve"> </w:t>
      </w:r>
      <w:r>
        <w:t>Lighting</w:t>
      </w:r>
      <w:r w:rsidR="00791F66">
        <w:t xml:space="preserve"> </w:t>
      </w:r>
      <w:r>
        <w:t>Evaluation</w:t>
      </w:r>
      <w:r w:rsidR="00791F66">
        <w:t xml:space="preserve"> </w:t>
      </w:r>
      <w:r>
        <w:t>Protocol.</w:t>
      </w:r>
      <w:r w:rsidR="00791F66">
        <w:t xml:space="preserve"> </w:t>
      </w:r>
      <w:r>
        <w:t>October</w:t>
      </w:r>
      <w:r w:rsidR="00791F66">
        <w:t xml:space="preserve"> </w:t>
      </w:r>
      <w:r>
        <w:t>2017.</w:t>
      </w:r>
      <w:r w:rsidR="00791F66">
        <w:t xml:space="preserve"> </w:t>
      </w:r>
      <w:r>
        <w:t>This</w:t>
      </w:r>
      <w:r w:rsidR="00791F66">
        <w:t xml:space="preserve"> </w:t>
      </w:r>
      <w:r>
        <w:t>protocol</w:t>
      </w:r>
      <w:r w:rsidR="00791F66">
        <w:t xml:space="preserve"> </w:t>
      </w:r>
      <w:r>
        <w:t>estimates</w:t>
      </w:r>
      <w:r w:rsidR="00791F66">
        <w:t xml:space="preserve"> </w:t>
      </w:r>
      <w:r>
        <w:t>the</w:t>
      </w:r>
      <w:r w:rsidR="00791F66">
        <w:t xml:space="preserve"> </w:t>
      </w:r>
      <w:r>
        <w:t>three-year</w:t>
      </w:r>
      <w:r w:rsidR="00791F66">
        <w:t xml:space="preserve"> </w:t>
      </w:r>
      <w:r>
        <w:t>ISR</w:t>
      </w:r>
      <w:r w:rsidR="00791F66">
        <w:t xml:space="preserve"> </w:t>
      </w:r>
      <w:r>
        <w:t>based</w:t>
      </w:r>
      <w:r w:rsidR="00791F66">
        <w:t xml:space="preserve"> </w:t>
      </w:r>
      <w:r>
        <w:t>on</w:t>
      </w:r>
      <w:r w:rsidR="00791F66">
        <w:t xml:space="preserve"> </w:t>
      </w:r>
      <w:r>
        <w:t>a</w:t>
      </w:r>
      <w:r w:rsidR="00791F66">
        <w:t xml:space="preserve"> </w:t>
      </w:r>
      <w:r>
        <w:t>researched</w:t>
      </w:r>
      <w:r w:rsidR="00791F66">
        <w:t xml:space="preserve"> </w:t>
      </w:r>
      <w:r>
        <w:t>first</w:t>
      </w:r>
      <w:r w:rsidR="00791F66">
        <w:t xml:space="preserve"> </w:t>
      </w:r>
      <w:r>
        <w:t>year</w:t>
      </w:r>
      <w:r w:rsidR="00791F66">
        <w:t xml:space="preserve"> </w:t>
      </w:r>
      <w:r>
        <w:t>ISR.</w:t>
      </w:r>
      <w:r w:rsidR="00791F66">
        <w:t xml:space="preserve"> </w:t>
      </w:r>
      <w:r>
        <w:t>For</w:t>
      </w:r>
      <w:r w:rsidR="00791F66">
        <w:t xml:space="preserve"> </w:t>
      </w:r>
      <w:r>
        <w:t>the</w:t>
      </w:r>
      <w:r w:rsidR="00791F66">
        <w:t xml:space="preserve"> </w:t>
      </w:r>
      <w:r>
        <w:t>purposes</w:t>
      </w:r>
      <w:r w:rsidR="00791F66">
        <w:t xml:space="preserve"> </w:t>
      </w:r>
      <w:r>
        <w:t>of</w:t>
      </w:r>
      <w:r w:rsidR="00791F66">
        <w:t xml:space="preserve"> </w:t>
      </w:r>
      <w:r>
        <w:t>this</w:t>
      </w:r>
      <w:r w:rsidR="00791F66">
        <w:t xml:space="preserve"> </w:t>
      </w:r>
      <w:r>
        <w:t>TRM,</w:t>
      </w:r>
      <w:r w:rsidR="00791F66">
        <w:t xml:space="preserve"> </w:t>
      </w:r>
      <w:r>
        <w:t>a</w:t>
      </w:r>
      <w:r w:rsidR="00791F66">
        <w:t xml:space="preserve"> </w:t>
      </w:r>
      <w:r>
        <w:t>79%</w:t>
      </w:r>
      <w:r w:rsidR="00791F66">
        <w:t xml:space="preserve"> </w:t>
      </w:r>
      <w:r>
        <w:t>first</w:t>
      </w:r>
      <w:r w:rsidR="00791F66">
        <w:t xml:space="preserve"> </w:t>
      </w:r>
      <w:r>
        <w:t>year</w:t>
      </w:r>
      <w:r w:rsidR="00791F66">
        <w:t xml:space="preserve"> </w:t>
      </w:r>
      <w:r>
        <w:t>ISR</w:t>
      </w:r>
      <w:r w:rsidR="00791F66">
        <w:t xml:space="preserve"> </w:t>
      </w:r>
      <w:r>
        <w:t>was</w:t>
      </w:r>
      <w:r w:rsidR="00791F66">
        <w:t xml:space="preserve"> </w:t>
      </w:r>
      <w:r>
        <w:t>used</w:t>
      </w:r>
      <w:r w:rsidR="00791F66">
        <w:t xml:space="preserve"> </w:t>
      </w:r>
      <w:r>
        <w:t>based</w:t>
      </w:r>
      <w:r w:rsidR="00791F66">
        <w:t xml:space="preserve"> </w:t>
      </w:r>
      <w:r>
        <w:t>on</w:t>
      </w:r>
      <w:r w:rsidR="00791F66">
        <w:t xml:space="preserve"> </w:t>
      </w:r>
      <w:r>
        <w:t>intercept</w:t>
      </w:r>
      <w:r w:rsidR="00791F66">
        <w:t xml:space="preserve"> </w:t>
      </w:r>
      <w:r>
        <w:t>surveys</w:t>
      </w:r>
      <w:r w:rsidR="00791F66">
        <w:t xml:space="preserve"> </w:t>
      </w:r>
      <w:r>
        <w:t>conducted</w:t>
      </w:r>
      <w:r w:rsidR="00791F66">
        <w:t xml:space="preserve"> </w:t>
      </w:r>
      <w:r>
        <w:t>in</w:t>
      </w:r>
      <w:r w:rsidR="00791F66">
        <w:t xml:space="preserve"> </w:t>
      </w:r>
      <w:r>
        <w:t>the</w:t>
      </w:r>
      <w:r w:rsidR="00791F66">
        <w:t xml:space="preserve"> </w:t>
      </w:r>
      <w:r>
        <w:t>PECO</w:t>
      </w:r>
      <w:r w:rsidR="00791F66">
        <w:t xml:space="preserve"> </w:t>
      </w:r>
      <w:r>
        <w:t>service</w:t>
      </w:r>
      <w:r w:rsidR="00791F66">
        <w:t xml:space="preserve"> </w:t>
      </w:r>
      <w:r>
        <w:t>territory</w:t>
      </w:r>
      <w:r w:rsidR="00791F66">
        <w:t xml:space="preserve"> </w:t>
      </w:r>
      <w:r>
        <w:t>(Navigant</w:t>
      </w:r>
      <w:r w:rsidR="00791F66">
        <w:t xml:space="preserve"> </w:t>
      </w:r>
      <w:r>
        <w:t>Consulting,</w:t>
      </w:r>
      <w:r w:rsidR="00791F66">
        <w:t xml:space="preserve"> </w:t>
      </w:r>
      <w:r>
        <w:t>Inc.</w:t>
      </w:r>
      <w:r w:rsidR="00791F66">
        <w:t xml:space="preserve"> </w:t>
      </w:r>
      <w:r>
        <w:t>“Final</w:t>
      </w:r>
      <w:r w:rsidR="00791F66">
        <w:t xml:space="preserve"> </w:t>
      </w:r>
      <w:r>
        <w:t>Annual</w:t>
      </w:r>
      <w:r w:rsidR="00791F66">
        <w:t xml:space="preserve"> </w:t>
      </w:r>
      <w:r>
        <w:t>Report</w:t>
      </w:r>
      <w:r w:rsidR="00791F66">
        <w:t xml:space="preserve"> </w:t>
      </w:r>
      <w:r>
        <w:t>to</w:t>
      </w:r>
      <w:r w:rsidR="00791F66">
        <w:t xml:space="preserve"> </w:t>
      </w:r>
      <w:r>
        <w:t>the</w:t>
      </w:r>
      <w:r w:rsidR="00791F66">
        <w:t xml:space="preserve"> </w:t>
      </w:r>
      <w:r>
        <w:t>Pennsylvania</w:t>
      </w:r>
      <w:r w:rsidR="00791F66">
        <w:t xml:space="preserve"> </w:t>
      </w:r>
      <w:r>
        <w:t>Public</w:t>
      </w:r>
      <w:r w:rsidR="00791F66">
        <w:t xml:space="preserve"> </w:t>
      </w:r>
      <w:r>
        <w:t>Utility</w:t>
      </w:r>
      <w:r w:rsidR="00791F66">
        <w:t xml:space="preserve"> </w:t>
      </w:r>
      <w:r>
        <w:t>Commission.</w:t>
      </w:r>
      <w:r w:rsidR="00791F66">
        <w:t xml:space="preserve"> </w:t>
      </w:r>
      <w:r>
        <w:t>Prepared</w:t>
      </w:r>
      <w:r w:rsidR="00791F66">
        <w:t xml:space="preserve"> </w:t>
      </w:r>
      <w:r>
        <w:t>for</w:t>
      </w:r>
      <w:r w:rsidR="00791F66">
        <w:t xml:space="preserve"> </w:t>
      </w:r>
      <w:r>
        <w:t>PECO.</w:t>
      </w:r>
      <w:r w:rsidR="00791F66">
        <w:t xml:space="preserve"> </w:t>
      </w:r>
      <w:r>
        <w:t>Program</w:t>
      </w:r>
      <w:r w:rsidR="00791F66">
        <w:t xml:space="preserve"> </w:t>
      </w:r>
      <w:r>
        <w:t>Year</w:t>
      </w:r>
      <w:r w:rsidR="00791F66">
        <w:t xml:space="preserve"> </w:t>
      </w:r>
      <w:r>
        <w:t>5”.</w:t>
      </w:r>
      <w:r w:rsidR="00791F66">
        <w:t xml:space="preserve"> </w:t>
      </w:r>
      <w:r>
        <w:t>November,</w:t>
      </w:r>
      <w:r w:rsidR="00791F66">
        <w:t xml:space="preserve"> </w:t>
      </w:r>
      <w:r>
        <w:t>2014.)</w:t>
      </w:r>
    </w:p>
    <w:p w14:paraId="35263D87" w14:textId="4809B7B7" w:rsidR="00C56A7B" w:rsidRDefault="00C56A7B" w:rsidP="00BD1974">
      <w:pPr>
        <w:pStyle w:val="ListParagraph"/>
        <w:numPr>
          <w:ilvl w:val="0"/>
          <w:numId w:val="41"/>
        </w:numPr>
        <w:tabs>
          <w:tab w:val="clear" w:pos="720"/>
        </w:tabs>
        <w:ind w:left="360"/>
      </w:pPr>
      <w:r>
        <w:t xml:space="preserve">See </w:t>
      </w:r>
      <w:r w:rsidR="00BD1974">
        <w:t xml:space="preserve">Pennsylvania TRM </w:t>
      </w:r>
      <w:r w:rsidR="007C29AE">
        <w:t xml:space="preserve">Vol. 3, Sec. 3.1.7 </w:t>
      </w:r>
      <w:r w:rsidR="00BD1974">
        <w:t>Lighting Improvements for Midstream.</w:t>
      </w:r>
      <w:r w:rsidR="009A0823">
        <w:t xml:space="preserve"> </w:t>
      </w:r>
      <w:r w:rsidR="003F64F0">
        <w:t>[</w:t>
      </w:r>
      <w:hyperlink r:id="rId43" w:history="1">
        <w:r w:rsidR="003F64F0" w:rsidRPr="003F64F0">
          <w:rPr>
            <w:rStyle w:val="Hyperlink"/>
          </w:rPr>
          <w:t>WEBSITE LINK TBD</w:t>
        </w:r>
      </w:hyperlink>
      <w:r w:rsidR="003F64F0">
        <w:t>]</w:t>
      </w:r>
    </w:p>
    <w:p w14:paraId="6AF25A69" w14:textId="2252F741" w:rsidR="00BD1974" w:rsidRDefault="009A0823" w:rsidP="0043094B">
      <w:pPr>
        <w:numPr>
          <w:ilvl w:val="0"/>
          <w:numId w:val="41"/>
        </w:numPr>
        <w:tabs>
          <w:tab w:val="clear" w:pos="720"/>
        </w:tabs>
        <w:ind w:left="360"/>
      </w:pPr>
      <w:r>
        <w:lastRenderedPageBreak/>
        <w:t>Based on a savings-weighted average of EDC-reported cross-sector sales</w:t>
      </w:r>
      <w:r w:rsidR="00C11BAB">
        <w:t xml:space="preserve"> values for PY</w:t>
      </w:r>
      <w:r w:rsidR="00403FFF">
        <w:t>6</w:t>
      </w:r>
      <w:r w:rsidR="00C11BAB">
        <w:t xml:space="preserve">-PY9. </w:t>
      </w:r>
      <w:r w:rsidR="003F64F0">
        <w:t>[</w:t>
      </w:r>
      <w:hyperlink r:id="rId44" w:history="1">
        <w:r w:rsidR="003F64F0" w:rsidRPr="003F64F0">
          <w:rPr>
            <w:rStyle w:val="Hyperlink"/>
          </w:rPr>
          <w:t>WEBSITE LINK TBD</w:t>
        </w:r>
      </w:hyperlink>
      <w:r w:rsidR="003F64F0">
        <w:t>]</w:t>
      </w:r>
    </w:p>
    <w:p w14:paraId="16B225F9" w14:textId="77777777" w:rsidR="00B74B5D" w:rsidRDefault="00B74B5D" w:rsidP="002F57D7">
      <w:pPr>
        <w:overflowPunct/>
        <w:autoSpaceDE/>
        <w:autoSpaceDN/>
        <w:adjustRightInd/>
        <w:jc w:val="left"/>
        <w:textAlignment w:val="auto"/>
      </w:pPr>
    </w:p>
    <w:p w14:paraId="75A719AE" w14:textId="4E0AFDA9" w:rsidR="007916A9" w:rsidRDefault="007916A9" w:rsidP="002F57D7">
      <w:pPr>
        <w:overflowPunct/>
        <w:autoSpaceDE/>
        <w:autoSpaceDN/>
        <w:adjustRightInd/>
        <w:jc w:val="left"/>
        <w:textAlignment w:val="auto"/>
        <w:sectPr w:rsidR="007916A9" w:rsidSect="00495E10">
          <w:footerReference w:type="default" r:id="rId45"/>
          <w:footerReference w:type="first" r:id="rId46"/>
          <w:pgSz w:w="12240" w:h="15840"/>
          <w:pgMar w:top="1440" w:right="1800" w:bottom="1440" w:left="1800" w:header="720" w:footer="501" w:gutter="0"/>
          <w:cols w:space="720"/>
        </w:sectPr>
      </w:pPr>
    </w:p>
    <w:p w14:paraId="0FD7E3A8" w14:textId="65438880" w:rsidR="002C1A9C" w:rsidRDefault="00DF3B71" w:rsidP="00241FA2">
      <w:pPr>
        <w:pStyle w:val="Heading3"/>
      </w:pPr>
      <w:bookmarkStart w:id="51" w:name="_Toc1050912"/>
      <w:r>
        <w:lastRenderedPageBreak/>
        <w:t>Residential</w:t>
      </w:r>
      <w:r w:rsidR="00791F66">
        <w:t xml:space="preserve"> </w:t>
      </w:r>
      <w:r>
        <w:t>Occupancy</w:t>
      </w:r>
      <w:r w:rsidR="00791F66">
        <w:t xml:space="preserve"> </w:t>
      </w:r>
      <w:r>
        <w:t>Sensors</w:t>
      </w:r>
      <w:bookmarkEnd w:id="51"/>
      <w:r w:rsidR="00791F66">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2C1A9C" w:rsidRPr="001D6512" w14:paraId="56F7644C" w14:textId="77777777" w:rsidTr="00660254">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086EDB7" w14:textId="0D4640AD" w:rsidR="002C1A9C" w:rsidRPr="00865117" w:rsidRDefault="002C1A9C" w:rsidP="00240D7A">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5A36DC" w14:textId="3E5215ED" w:rsidR="002C1A9C" w:rsidRPr="001D6512" w:rsidRDefault="002C1A9C" w:rsidP="00240D7A">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2C1A9C" w:rsidRPr="001D6512" w14:paraId="216FD363" w14:textId="77777777" w:rsidTr="00660254">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BCF914C" w14:textId="5D1F47E0" w:rsidR="002C1A9C" w:rsidRPr="00865117" w:rsidRDefault="002C1A9C" w:rsidP="00240D7A">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505FAB6" w14:textId="0DE1A13E" w:rsidR="002C1A9C" w:rsidRPr="001D6512" w:rsidRDefault="002C1A9C" w:rsidP="00240D7A">
            <w:pPr>
              <w:pStyle w:val="TableCell"/>
              <w:spacing w:before="60" w:after="60"/>
              <w:jc w:val="center"/>
              <w:rPr>
                <w:color w:val="000000"/>
              </w:rPr>
            </w:pPr>
            <w:r>
              <w:rPr>
                <w:color w:val="000000"/>
              </w:rPr>
              <w:t>Occupancy</w:t>
            </w:r>
            <w:r w:rsidR="00791F66">
              <w:rPr>
                <w:color w:val="000000"/>
              </w:rPr>
              <w:t xml:space="preserve"> </w:t>
            </w:r>
            <w:r>
              <w:rPr>
                <w:color w:val="000000"/>
              </w:rPr>
              <w:t>Sensor</w:t>
            </w:r>
          </w:p>
        </w:tc>
      </w:tr>
      <w:tr w:rsidR="002C1A9C" w:rsidRPr="001D6512" w14:paraId="3D6A0F56" w14:textId="77777777" w:rsidTr="00660254">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A4E08E1" w14:textId="4CE55624" w:rsidR="002C1A9C" w:rsidRPr="00865117" w:rsidRDefault="002C1A9C" w:rsidP="00240D7A">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B769FE" w14:textId="1BC9719D" w:rsidR="002C1A9C" w:rsidRPr="004342FA" w:rsidRDefault="002C1A9C" w:rsidP="00240D7A">
            <w:pPr>
              <w:pStyle w:val="TableCell"/>
              <w:spacing w:before="60" w:after="60"/>
              <w:jc w:val="center"/>
              <w:rPr>
                <w:color w:val="000000"/>
                <w:vertAlign w:val="superscript"/>
              </w:rPr>
            </w:pPr>
            <w:r>
              <w:rPr>
                <w:color w:val="000000"/>
              </w:rPr>
              <w:t>10</w:t>
            </w:r>
            <w:r w:rsidR="00791F66">
              <w:rPr>
                <w:color w:val="000000"/>
              </w:rPr>
              <w:t xml:space="preserve"> </w:t>
            </w:r>
            <w:r>
              <w:rPr>
                <w:color w:val="000000"/>
              </w:rPr>
              <w:t>years</w:t>
            </w:r>
            <w:r w:rsidRPr="00E7148A">
              <w:rPr>
                <w:vertAlign w:val="superscript"/>
              </w:rPr>
              <w:t>Source</w:t>
            </w:r>
            <w:r w:rsidR="00791F66">
              <w:rPr>
                <w:vertAlign w:val="superscript"/>
              </w:rPr>
              <w:t xml:space="preserve"> </w:t>
            </w:r>
            <w:r w:rsidRPr="00E7148A">
              <w:rPr>
                <w:vertAlign w:val="superscript"/>
              </w:rPr>
              <w:t>3</w:t>
            </w:r>
          </w:p>
        </w:tc>
      </w:tr>
      <w:tr w:rsidR="002C1A9C" w:rsidRPr="001D6512" w14:paraId="3FDA1FC6" w14:textId="77777777" w:rsidTr="00660254">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8DB3CD2" w14:textId="77777777" w:rsidR="002C1A9C" w:rsidRPr="00865117" w:rsidRDefault="002C1A9C" w:rsidP="00240D7A">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B91150" w14:textId="77777777" w:rsidR="002C1A9C" w:rsidRDefault="002C1A9C" w:rsidP="00240D7A">
            <w:pPr>
              <w:pStyle w:val="TableCell"/>
              <w:spacing w:before="60" w:after="60"/>
              <w:jc w:val="center"/>
              <w:rPr>
                <w:color w:val="000000"/>
              </w:rPr>
            </w:pPr>
            <w:r>
              <w:rPr>
                <w:color w:val="000000"/>
              </w:rPr>
              <w:t>Retrofit</w:t>
            </w:r>
          </w:p>
        </w:tc>
      </w:tr>
    </w:tbl>
    <w:p w14:paraId="2E01D68F" w14:textId="77777777" w:rsidR="002C1A9C" w:rsidRDefault="002C1A9C" w:rsidP="002C1A9C"/>
    <w:p w14:paraId="1790E772" w14:textId="3D92B240" w:rsidR="002C1A9C" w:rsidRDefault="002C1A9C" w:rsidP="002C1A9C">
      <w:r w:rsidRPr="00986BAD">
        <w:t>Savings</w:t>
      </w:r>
      <w:r w:rsidR="00791F66">
        <w:t xml:space="preserve"> </w:t>
      </w:r>
      <w:r w:rsidRPr="00986BAD">
        <w:t>for</w:t>
      </w:r>
      <w:r w:rsidR="00791F66">
        <w:t xml:space="preserve"> </w:t>
      </w:r>
      <w:r w:rsidRPr="00986BAD">
        <w:t>residential</w:t>
      </w:r>
      <w:r w:rsidR="00791F66">
        <w:t xml:space="preserve"> </w:t>
      </w:r>
      <w:r w:rsidRPr="00940EC4">
        <w:t>occupancy</w:t>
      </w:r>
      <w:r w:rsidR="00791F66">
        <w:t xml:space="preserve"> </w:t>
      </w:r>
      <w:r w:rsidRPr="00940EC4">
        <w:t>sensors</w:t>
      </w:r>
      <w:r w:rsidR="00791F66">
        <w:t xml:space="preserve"> </w:t>
      </w:r>
      <w:r w:rsidRPr="00940EC4">
        <w:t>inside</w:t>
      </w:r>
      <w:r w:rsidR="00791F66">
        <w:t xml:space="preserve"> </w:t>
      </w:r>
      <w:r w:rsidRPr="00940EC4">
        <w:t>residential</w:t>
      </w:r>
      <w:r w:rsidR="00791F66">
        <w:t xml:space="preserve"> </w:t>
      </w:r>
      <w:r w:rsidRPr="00940EC4">
        <w:t>home</w:t>
      </w:r>
      <w:r>
        <w:t>s</w:t>
      </w:r>
      <w:r w:rsidR="00791F66">
        <w:t xml:space="preserve"> </w:t>
      </w:r>
      <w:r w:rsidRPr="00940EC4">
        <w:t>or</w:t>
      </w:r>
      <w:r w:rsidR="00791F66">
        <w:t xml:space="preserve"> </w:t>
      </w:r>
      <w:r w:rsidRPr="00940EC4">
        <w:t>common</w:t>
      </w:r>
      <w:r w:rsidR="00791F66">
        <w:t xml:space="preserve"> </w:t>
      </w:r>
      <w:r w:rsidRPr="00940EC4">
        <w:t>areas</w:t>
      </w:r>
      <w:r w:rsidR="00791F66">
        <w:t xml:space="preserve"> </w:t>
      </w:r>
      <w:r w:rsidRPr="00986BAD">
        <w:t>are</w:t>
      </w:r>
      <w:r w:rsidR="00791F66">
        <w:t xml:space="preserve"> </w:t>
      </w:r>
      <w:r w:rsidRPr="00986BAD">
        <w:t>based</w:t>
      </w:r>
      <w:r w:rsidR="00791F66">
        <w:t xml:space="preserve"> </w:t>
      </w:r>
      <w:r w:rsidRPr="00986BAD">
        <w:t>on</w:t>
      </w:r>
      <w:r w:rsidR="00791F66">
        <w:t xml:space="preserve"> </w:t>
      </w:r>
      <w:r w:rsidRPr="00986BAD">
        <w:t>a</w:t>
      </w:r>
      <w:r w:rsidR="00791F66">
        <w:t xml:space="preserve"> </w:t>
      </w:r>
      <w:r w:rsidRPr="00986BAD">
        <w:t>straightforward</w:t>
      </w:r>
      <w:r w:rsidR="00791F66">
        <w:t xml:space="preserve"> </w:t>
      </w:r>
      <w:r w:rsidRPr="00986BAD">
        <w:t>algorithm</w:t>
      </w:r>
      <w:r w:rsidR="00791F66">
        <w:t xml:space="preserve"> </w:t>
      </w:r>
      <w:r w:rsidRPr="00986BAD">
        <w:t>that</w:t>
      </w:r>
      <w:r w:rsidR="00791F66">
        <w:t xml:space="preserve"> </w:t>
      </w:r>
      <w:r>
        <w:t>calculates</w:t>
      </w:r>
      <w:r w:rsidR="00791F66">
        <w:t xml:space="preserve"> </w:t>
      </w:r>
      <w:r>
        <w:t>savings</w:t>
      </w:r>
      <w:r w:rsidR="00791F66">
        <w:t xml:space="preserve"> </w:t>
      </w:r>
      <w:r>
        <w:t>based</w:t>
      </w:r>
      <w:r w:rsidR="00791F66">
        <w:t xml:space="preserve"> </w:t>
      </w:r>
      <w:r>
        <w:t>on</w:t>
      </w:r>
      <w:r w:rsidR="00791F66">
        <w:t xml:space="preserve"> </w:t>
      </w:r>
      <w:r>
        <w:t>the</w:t>
      </w:r>
      <w:r w:rsidR="00791F66">
        <w:t xml:space="preserve"> </w:t>
      </w:r>
      <w:r>
        <w:t>w</w:t>
      </w:r>
      <w:r w:rsidRPr="00986BAD">
        <w:t>attage</w:t>
      </w:r>
      <w:r w:rsidR="00791F66">
        <w:t xml:space="preserve"> </w:t>
      </w:r>
      <w:r w:rsidRPr="00986BAD">
        <w:t>of</w:t>
      </w:r>
      <w:r w:rsidR="00791F66">
        <w:t xml:space="preserve"> </w:t>
      </w:r>
      <w:r w:rsidRPr="00986BAD">
        <w:t>the</w:t>
      </w:r>
      <w:r w:rsidR="00791F66">
        <w:t xml:space="preserve"> </w:t>
      </w:r>
      <w:r w:rsidRPr="00986BAD">
        <w:t>fixture</w:t>
      </w:r>
      <w:r>
        <w:t>(s)</w:t>
      </w:r>
      <w:r w:rsidR="00791F66">
        <w:t xml:space="preserve"> </w:t>
      </w:r>
      <w:r w:rsidRPr="00986BAD">
        <w:t>being</w:t>
      </w:r>
      <w:r w:rsidR="00791F66">
        <w:t xml:space="preserve"> </w:t>
      </w:r>
      <w:r w:rsidRPr="00986BAD">
        <w:t>controlled</w:t>
      </w:r>
      <w:r w:rsidR="00791F66">
        <w:t xml:space="preserve"> </w:t>
      </w:r>
      <w:r w:rsidRPr="00986BAD">
        <w:t>by</w:t>
      </w:r>
      <w:r w:rsidR="00791F66">
        <w:t xml:space="preserve"> </w:t>
      </w:r>
      <w:r w:rsidRPr="00986BAD">
        <w:t>the</w:t>
      </w:r>
      <w:r w:rsidR="00791F66">
        <w:t xml:space="preserve"> </w:t>
      </w:r>
      <w:r w:rsidRPr="00986BAD">
        <w:t>occupancy</w:t>
      </w:r>
      <w:r w:rsidR="00791F66">
        <w:t xml:space="preserve"> </w:t>
      </w:r>
      <w:r w:rsidRPr="00986BAD">
        <w:t>sensor</w:t>
      </w:r>
      <w:r>
        <w:t>,</w:t>
      </w:r>
      <w:r w:rsidR="00791F66">
        <w:t xml:space="preserve"> </w:t>
      </w:r>
      <w:r>
        <w:t>the</w:t>
      </w:r>
      <w:r w:rsidR="00791F66">
        <w:t xml:space="preserve"> </w:t>
      </w:r>
      <w:r>
        <w:t>d</w:t>
      </w:r>
      <w:r w:rsidRPr="00986BAD">
        <w:t>aily</w:t>
      </w:r>
      <w:r w:rsidR="00791F66">
        <w:t xml:space="preserve"> </w:t>
      </w:r>
      <w:r w:rsidRPr="00986BAD">
        <w:t>run</w:t>
      </w:r>
      <w:r w:rsidR="00791F66">
        <w:t xml:space="preserve"> </w:t>
      </w:r>
      <w:r w:rsidRPr="00986BAD">
        <w:t>hours</w:t>
      </w:r>
      <w:r w:rsidR="00791F66">
        <w:t xml:space="preserve"> </w:t>
      </w:r>
      <w:r>
        <w:t>before</w:t>
      </w:r>
      <w:r w:rsidR="00791F66">
        <w:t xml:space="preserve"> </w:t>
      </w:r>
      <w:r w:rsidRPr="00986BAD">
        <w:t>installation</w:t>
      </w:r>
      <w:r w:rsidR="00791F66">
        <w:t xml:space="preserve"> </w:t>
      </w:r>
      <w:r>
        <w:t>and</w:t>
      </w:r>
      <w:r w:rsidR="00791F66">
        <w:t xml:space="preserve"> </w:t>
      </w:r>
      <w:r>
        <w:rPr>
          <w:rFonts w:cs="Arial"/>
        </w:rPr>
        <w:t>the</w:t>
      </w:r>
      <w:r w:rsidR="00791F66">
        <w:rPr>
          <w:rFonts w:cs="Arial"/>
        </w:rPr>
        <w:t xml:space="preserve"> </w:t>
      </w:r>
      <w:r>
        <w:rPr>
          <w:rFonts w:cs="Arial"/>
        </w:rPr>
        <w:t>daily</w:t>
      </w:r>
      <w:r w:rsidR="00791F66">
        <w:rPr>
          <w:rFonts w:cs="Arial"/>
        </w:rPr>
        <w:t xml:space="preserve"> </w:t>
      </w:r>
      <w:r>
        <w:rPr>
          <w:rFonts w:cs="Arial"/>
        </w:rPr>
        <w:t>run</w:t>
      </w:r>
      <w:r w:rsidR="00791F66">
        <w:rPr>
          <w:rFonts w:cs="Arial"/>
        </w:rPr>
        <w:t xml:space="preserve"> </w:t>
      </w:r>
      <w:r>
        <w:rPr>
          <w:rFonts w:cs="Arial"/>
        </w:rPr>
        <w:t>hours</w:t>
      </w:r>
      <w:r w:rsidR="00791F66">
        <w:rPr>
          <w:rFonts w:cs="Arial"/>
        </w:rPr>
        <w:t xml:space="preserve"> </w:t>
      </w:r>
      <w:r>
        <w:rPr>
          <w:rFonts w:cs="Arial"/>
        </w:rPr>
        <w:t>after</w:t>
      </w:r>
      <w:r w:rsidR="00791F66">
        <w:rPr>
          <w:rFonts w:cs="Arial"/>
        </w:rPr>
        <w:t xml:space="preserve"> </w:t>
      </w:r>
      <w:r>
        <w:rPr>
          <w:rFonts w:cs="Arial"/>
        </w:rPr>
        <w:t>installation.</w:t>
      </w:r>
      <w:r w:rsidR="00791F66">
        <w:rPr>
          <w:rFonts w:cs="Arial"/>
        </w:rPr>
        <w:t xml:space="preserve"> </w:t>
      </w:r>
      <w:r w:rsidRPr="0071191F">
        <w:t>This</w:t>
      </w:r>
      <w:r w:rsidR="00791F66">
        <w:t xml:space="preserve"> </w:t>
      </w:r>
      <w:r>
        <w:t>protocol</w:t>
      </w:r>
      <w:r w:rsidR="00791F66">
        <w:t xml:space="preserve"> </w:t>
      </w:r>
      <w:r>
        <w:t>provides</w:t>
      </w:r>
      <w:r w:rsidR="00791F66">
        <w:t xml:space="preserve"> </w:t>
      </w:r>
      <w:r>
        <w:t>a</w:t>
      </w:r>
      <w:r w:rsidR="00791F66">
        <w:t xml:space="preserve"> </w:t>
      </w:r>
      <w:r>
        <w:t>deemed</w:t>
      </w:r>
      <w:r w:rsidR="00791F66">
        <w:t xml:space="preserve"> </w:t>
      </w:r>
      <w:r>
        <w:t>savings</w:t>
      </w:r>
      <w:r w:rsidR="00791F66">
        <w:t xml:space="preserve"> </w:t>
      </w:r>
      <w:r>
        <w:t>value</w:t>
      </w:r>
      <w:r w:rsidR="00791F66">
        <w:t xml:space="preserve"> </w:t>
      </w:r>
      <w:r>
        <w:t>for</w:t>
      </w:r>
      <w:r w:rsidR="00791F66">
        <w:t xml:space="preserve"> </w:t>
      </w:r>
      <w:r>
        <w:t>occupancy</w:t>
      </w:r>
      <w:r w:rsidR="00791F66">
        <w:t xml:space="preserve"> </w:t>
      </w:r>
      <w:r>
        <w:t>sensors</w:t>
      </w:r>
      <w:r w:rsidR="00791F66">
        <w:t xml:space="preserve"> </w:t>
      </w:r>
      <w:r>
        <w:t>sold</w:t>
      </w:r>
      <w:r w:rsidR="00791F66">
        <w:t xml:space="preserve"> </w:t>
      </w:r>
      <w:r>
        <w:t>through</w:t>
      </w:r>
      <w:r w:rsidR="00791F66">
        <w:t xml:space="preserve"> </w:t>
      </w:r>
      <w:r>
        <w:t>an</w:t>
      </w:r>
      <w:r w:rsidR="00791F66">
        <w:t xml:space="preserve"> </w:t>
      </w:r>
      <w:r>
        <w:t>upstream</w:t>
      </w:r>
      <w:r w:rsidR="00791F66">
        <w:t xml:space="preserve"> </w:t>
      </w:r>
      <w:r>
        <w:t>buy-down</w:t>
      </w:r>
      <w:r w:rsidR="00791F66">
        <w:t xml:space="preserve"> </w:t>
      </w:r>
      <w:r>
        <w:t>or</w:t>
      </w:r>
      <w:r w:rsidR="00791F66">
        <w:t xml:space="preserve"> </w:t>
      </w:r>
      <w:r>
        <w:t>retail</w:t>
      </w:r>
      <w:r w:rsidR="00791F66">
        <w:t xml:space="preserve"> </w:t>
      </w:r>
      <w:r>
        <w:t>(time</w:t>
      </w:r>
      <w:r w:rsidR="00791F66">
        <w:t xml:space="preserve"> </w:t>
      </w:r>
      <w:r>
        <w:t>of</w:t>
      </w:r>
      <w:r w:rsidR="00791F66">
        <w:t xml:space="preserve"> </w:t>
      </w:r>
      <w:r>
        <w:t>sale)</w:t>
      </w:r>
      <w:r w:rsidR="00791F66">
        <w:t xml:space="preserve"> </w:t>
      </w:r>
      <w:r>
        <w:t>program</w:t>
      </w:r>
      <w:r w:rsidR="00791F66">
        <w:t xml:space="preserve"> </w:t>
      </w:r>
      <w:r>
        <w:t>(and</w:t>
      </w:r>
      <w:r w:rsidR="00791F66">
        <w:t xml:space="preserve"> </w:t>
      </w:r>
      <w:r>
        <w:t>therefore</w:t>
      </w:r>
      <w:r w:rsidR="00791F66">
        <w:t xml:space="preserve"> </w:t>
      </w:r>
      <w:r>
        <w:t>the</w:t>
      </w:r>
      <w:r w:rsidR="00791F66">
        <w:t xml:space="preserve"> </w:t>
      </w:r>
      <w:r>
        <w:t>controlled</w:t>
      </w:r>
      <w:r w:rsidR="00791F66">
        <w:t xml:space="preserve"> </w:t>
      </w:r>
      <w:r>
        <w:t>wattage</w:t>
      </w:r>
      <w:r w:rsidR="00791F66">
        <w:t xml:space="preserve"> </w:t>
      </w:r>
      <w:r>
        <w:t>is</w:t>
      </w:r>
      <w:r w:rsidR="00791F66">
        <w:t xml:space="preserve"> </w:t>
      </w:r>
      <w:r>
        <w:t>unknown).</w:t>
      </w:r>
      <w:r w:rsidR="00791F66">
        <w:t xml:space="preserve"> </w:t>
      </w:r>
    </w:p>
    <w:p w14:paraId="2D0BBC6F" w14:textId="77777777" w:rsidR="002C1A9C" w:rsidRDefault="002C1A9C" w:rsidP="002C1A9C">
      <w:pPr>
        <w:pStyle w:val="SubStyle"/>
      </w:pPr>
    </w:p>
    <w:p w14:paraId="3648B4C2" w14:textId="77777777" w:rsidR="002C1A9C" w:rsidRPr="00047D06" w:rsidRDefault="002C1A9C" w:rsidP="002C1A9C">
      <w:pPr>
        <w:pStyle w:val="SubStyle"/>
      </w:pPr>
      <w:r w:rsidRPr="00047D06">
        <w:t>Eligibility</w:t>
      </w:r>
    </w:p>
    <w:p w14:paraId="1E4B466D" w14:textId="35ABAA5D" w:rsidR="002C1A9C" w:rsidRDefault="002C1A9C" w:rsidP="002C1A9C">
      <w:r w:rsidRPr="00F21006">
        <w:t>This</w:t>
      </w:r>
      <w:r w:rsidR="00791F66">
        <w:t xml:space="preserve"> </w:t>
      </w:r>
      <w:r w:rsidRPr="00F21006">
        <w:t>protocol</w:t>
      </w:r>
      <w:r w:rsidR="00791F66">
        <w:t xml:space="preserve"> </w:t>
      </w:r>
      <w:r w:rsidRPr="00F21006">
        <w:t>is</w:t>
      </w:r>
      <w:r w:rsidR="00791F66">
        <w:t xml:space="preserve"> </w:t>
      </w:r>
      <w:r w:rsidRPr="00F21006">
        <w:t>for</w:t>
      </w:r>
      <w:r w:rsidR="00791F66">
        <w:t xml:space="preserve"> </w:t>
      </w:r>
      <w:r w:rsidRPr="00F21006">
        <w:t>the</w:t>
      </w:r>
      <w:r w:rsidR="00791F66">
        <w:t xml:space="preserve"> </w:t>
      </w:r>
      <w:r w:rsidRPr="00F21006">
        <w:t>installation</w:t>
      </w:r>
      <w:r w:rsidR="00791F66">
        <w:t xml:space="preserve"> </w:t>
      </w:r>
      <w:r w:rsidRPr="00F21006">
        <w:t>of</w:t>
      </w:r>
      <w:r w:rsidR="00791F66">
        <w:t xml:space="preserve"> </w:t>
      </w:r>
      <w:r w:rsidRPr="00F21006">
        <w:t>occupancy</w:t>
      </w:r>
      <w:r w:rsidR="00791F66">
        <w:t xml:space="preserve"> </w:t>
      </w:r>
      <w:r w:rsidRPr="00F21006">
        <w:t>sensors</w:t>
      </w:r>
      <w:r w:rsidR="00791F66">
        <w:t xml:space="preserve"> </w:t>
      </w:r>
      <w:r w:rsidRPr="00F21006">
        <w:t>and/or</w:t>
      </w:r>
      <w:r w:rsidR="00791F66">
        <w:t xml:space="preserve"> </w:t>
      </w:r>
      <w:r w:rsidRPr="00F21006">
        <w:t>connected</w:t>
      </w:r>
      <w:r w:rsidR="00791F66">
        <w:t xml:space="preserve"> </w:t>
      </w:r>
      <w:r w:rsidRPr="00F21006">
        <w:t>(aka</w:t>
      </w:r>
      <w:r w:rsidR="00791F66">
        <w:t xml:space="preserve"> </w:t>
      </w:r>
      <w:r w:rsidRPr="00F21006">
        <w:t>“smart”)</w:t>
      </w:r>
      <w:r w:rsidR="00791F66">
        <w:t xml:space="preserve"> </w:t>
      </w:r>
      <w:r w:rsidRPr="00F21006">
        <w:t>lighting</w:t>
      </w:r>
      <w:r w:rsidR="00791F66">
        <w:t xml:space="preserve"> </w:t>
      </w:r>
      <w:r w:rsidRPr="00F21006">
        <w:t>inside</w:t>
      </w:r>
      <w:r w:rsidR="00791F66">
        <w:t xml:space="preserve"> </w:t>
      </w:r>
      <w:r w:rsidRPr="00F21006">
        <w:t>residential</w:t>
      </w:r>
      <w:r w:rsidR="00791F66">
        <w:t xml:space="preserve"> </w:t>
      </w:r>
      <w:r w:rsidRPr="00F21006">
        <w:t>homes</w:t>
      </w:r>
      <w:r w:rsidR="00791F66">
        <w:t xml:space="preserve"> </w:t>
      </w:r>
      <w:r w:rsidRPr="00F21006">
        <w:t>or</w:t>
      </w:r>
      <w:r w:rsidR="00791F66">
        <w:t xml:space="preserve"> </w:t>
      </w:r>
      <w:r w:rsidRPr="00F21006">
        <w:t>common</w:t>
      </w:r>
      <w:r w:rsidR="00791F66">
        <w:t xml:space="preserve"> </w:t>
      </w:r>
      <w:r w:rsidRPr="00F21006">
        <w:t>areas</w:t>
      </w:r>
      <w:r w:rsidRPr="00940EC4">
        <w:t>.</w:t>
      </w:r>
    </w:p>
    <w:p w14:paraId="48D9962B" w14:textId="77777777" w:rsidR="002C1A9C" w:rsidRDefault="002C1A9C" w:rsidP="002C1A9C">
      <w:pPr>
        <w:pStyle w:val="SubStyle"/>
      </w:pPr>
    </w:p>
    <w:p w14:paraId="5E62CFE7" w14:textId="77777777" w:rsidR="002C1A9C" w:rsidRPr="00047D06" w:rsidRDefault="002C1A9C" w:rsidP="002C1A9C">
      <w:pPr>
        <w:pStyle w:val="SubStyle"/>
      </w:pPr>
      <w:r w:rsidRPr="00047D06">
        <w:t>Algorithms</w:t>
      </w:r>
    </w:p>
    <w:p w14:paraId="0FCEBA6C" w14:textId="5EBB46EC" w:rsidR="002C1A9C" w:rsidRPr="00CD38C0" w:rsidRDefault="000055F4" w:rsidP="002C1A9C">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08D26B1F" w14:textId="4522DEF1" w:rsidR="002C1A9C" w:rsidRDefault="002C1A9C" w:rsidP="002C1A9C">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00791F66">
        <w:rPr>
          <w:rFonts w:cs="Arial"/>
          <w:szCs w:val="20"/>
        </w:rPr>
        <w:t xml:space="preserve"> </w:t>
      </w:r>
      <w:r w:rsidRPr="00AA2C40">
        <w:rPr>
          <w:rFonts w:cs="Arial"/>
          <w:szCs w:val="20"/>
        </w:rPr>
        <w:tab/>
        <w:t>=</w:t>
      </w:r>
      <w:r w:rsidR="00791F66">
        <w:rPr>
          <w:rFonts w:cs="Arial"/>
          <w:szCs w:val="20"/>
        </w:rPr>
        <w:t xml:space="preserve"> </w:t>
      </w:r>
      <w:r w:rsidRPr="00AA2C40">
        <w:rPr>
          <w:rFonts w:cs="Arial"/>
          <w:szCs w:val="20"/>
        </w:rPr>
        <w:t>0</w:t>
      </w:r>
    </w:p>
    <w:p w14:paraId="0B644C59" w14:textId="77777777" w:rsidR="002C1A9C" w:rsidRDefault="002C1A9C" w:rsidP="002C1A9C">
      <w:pPr>
        <w:pStyle w:val="SubStyle"/>
      </w:pPr>
    </w:p>
    <w:p w14:paraId="21D19BC5" w14:textId="339F92FF" w:rsidR="002C1A9C" w:rsidRPr="00047D06" w:rsidRDefault="002C1A9C" w:rsidP="002C1A9C">
      <w:pPr>
        <w:pStyle w:val="SubStyle"/>
      </w:pPr>
      <w:r w:rsidRPr="00047D06">
        <w:t>Definition</w:t>
      </w:r>
      <w:r w:rsidR="00791F66">
        <w:t xml:space="preserve"> </w:t>
      </w:r>
      <w:r w:rsidRPr="00047D06">
        <w:t>of</w:t>
      </w:r>
      <w:r w:rsidR="00791F66">
        <w:t xml:space="preserve"> </w:t>
      </w:r>
      <w:r w:rsidRPr="00047D06">
        <w:t>Terms</w:t>
      </w:r>
    </w:p>
    <w:p w14:paraId="01519934" w14:textId="0258C43E" w:rsidR="002C1A9C" w:rsidRDefault="002C1A9C" w:rsidP="002C1A9C">
      <w:pPr>
        <w:pStyle w:val="Caption"/>
      </w:pPr>
      <w:bookmarkStart w:id="52" w:name="_Toc377465539"/>
      <w:bookmarkStart w:id="53" w:name="_Toc53540041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w:t>
      </w:r>
      <w:r w:rsidR="00C5682A">
        <w:rPr>
          <w:noProof/>
        </w:rPr>
        <w:fldChar w:fldCharType="end"/>
      </w:r>
      <w:r>
        <w:t>:</w:t>
      </w:r>
      <w:r w:rsidR="00791F66">
        <w:t xml:space="preserve"> </w:t>
      </w:r>
      <w:r w:rsidR="007708BB">
        <w:rPr>
          <w:rFonts w:cs="Arial"/>
        </w:rPr>
        <w:t>Terms,</w:t>
      </w:r>
      <w:r w:rsidR="00791F66">
        <w:rPr>
          <w:rFonts w:cs="Arial"/>
        </w:rPr>
        <w:t xml:space="preserve"> </w:t>
      </w:r>
      <w:r w:rsidR="007708BB">
        <w:rPr>
          <w:rFonts w:cs="Arial"/>
        </w:rPr>
        <w:t>Values,</w:t>
      </w:r>
      <w:r w:rsidR="00791F66">
        <w:rPr>
          <w:rFonts w:cs="Arial"/>
        </w:rPr>
        <w:t xml:space="preserve"> </w:t>
      </w:r>
      <w:r w:rsidR="007708BB">
        <w:rPr>
          <w:rFonts w:cs="Arial"/>
        </w:rPr>
        <w:t>and</w:t>
      </w:r>
      <w:r w:rsidR="00791F66">
        <w:rPr>
          <w:rFonts w:cs="Arial"/>
        </w:rPr>
        <w:t xml:space="preserve"> </w:t>
      </w:r>
      <w:r w:rsidR="007708BB">
        <w:rPr>
          <w:rFonts w:cs="Arial"/>
        </w:rPr>
        <w:t>References</w:t>
      </w:r>
      <w:r w:rsidR="00791F66">
        <w:rPr>
          <w:rFonts w:cs="Arial"/>
        </w:rPr>
        <w:t xml:space="preserve"> </w:t>
      </w:r>
      <w:r w:rsidR="007708BB">
        <w:rPr>
          <w:rFonts w:cs="Arial"/>
        </w:rPr>
        <w:t>for</w:t>
      </w:r>
      <w:r w:rsidR="00791F66">
        <w:t xml:space="preserve"> </w:t>
      </w:r>
      <w:r w:rsidRPr="00232CDD">
        <w:t>Residential</w:t>
      </w:r>
      <w:r w:rsidR="00791F66">
        <w:t xml:space="preserve"> </w:t>
      </w:r>
      <w:r w:rsidRPr="00232CDD">
        <w:t>Occupancy</w:t>
      </w:r>
      <w:r w:rsidR="00791F66">
        <w:t xml:space="preserve"> </w:t>
      </w:r>
      <w:r w:rsidRPr="00232CDD">
        <w:t>Sensors</w:t>
      </w:r>
      <w:bookmarkEnd w:id="52"/>
      <w:bookmarkEnd w:id="53"/>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2C1A9C" w:rsidRPr="000151F9" w14:paraId="1AEFA2CA" w14:textId="77777777" w:rsidTr="00240D7A">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326F220E" w14:textId="077B98EE" w:rsidR="002C1A9C" w:rsidRPr="001D6512" w:rsidRDefault="0062089D" w:rsidP="00240D7A">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6C7A3579" w14:textId="77777777" w:rsidR="002C1A9C" w:rsidRPr="001D6512" w:rsidRDefault="002C1A9C" w:rsidP="00240D7A">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276245C0" w14:textId="77777777" w:rsidR="002C1A9C" w:rsidRPr="001D6512" w:rsidRDefault="002C1A9C" w:rsidP="00240D7A">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01AB072" w14:textId="77777777" w:rsidR="002C1A9C" w:rsidRPr="001D6512" w:rsidRDefault="002C1A9C" w:rsidP="00240D7A">
            <w:pPr>
              <w:pStyle w:val="TableCell"/>
              <w:spacing w:before="60" w:after="60"/>
              <w:jc w:val="center"/>
              <w:rPr>
                <w:b/>
              </w:rPr>
            </w:pPr>
            <w:r w:rsidRPr="001D6512">
              <w:rPr>
                <w:b/>
              </w:rPr>
              <w:t>Source</w:t>
            </w:r>
          </w:p>
        </w:tc>
      </w:tr>
      <w:tr w:rsidR="002C1A9C" w:rsidRPr="000151F9" w14:paraId="4FFB718B" w14:textId="77777777" w:rsidTr="00240D7A">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7644DAA6" w14:textId="5DDC7684" w:rsidR="002C1A9C" w:rsidRPr="00045DC8" w:rsidRDefault="002C1A9C" w:rsidP="00240D7A">
            <w:pPr>
              <w:pStyle w:val="TableCell"/>
              <w:spacing w:before="60" w:after="60"/>
              <w:jc w:val="left"/>
            </w:pPr>
            <w:r w:rsidRPr="00EA33C5">
              <w:rPr>
                <w:i/>
              </w:rPr>
              <w:t>Watts</w:t>
            </w:r>
            <w:r w:rsidRPr="00EA33C5">
              <w:rPr>
                <w:i/>
                <w:vertAlign w:val="subscript"/>
              </w:rPr>
              <w:t>controlled</w:t>
            </w:r>
            <w:r w:rsidR="00791F66">
              <w:rPr>
                <w:vertAlign w:val="subscript"/>
              </w:rPr>
              <w:t xml:space="preserve"> </w:t>
            </w:r>
            <w:r>
              <w:t>,</w:t>
            </w:r>
            <w:r w:rsidR="00791F66">
              <w:t xml:space="preserve"> </w:t>
            </w:r>
            <w:r>
              <w:rPr>
                <w:rFonts w:cs="Arial"/>
              </w:rPr>
              <w:t>Wattage</w:t>
            </w:r>
            <w:r w:rsidR="00791F66">
              <w:rPr>
                <w:rFonts w:cs="Arial"/>
              </w:rPr>
              <w:t xml:space="preserve"> </w:t>
            </w:r>
            <w:r>
              <w:rPr>
                <w:rFonts w:cs="Arial"/>
              </w:rPr>
              <w:t>of</w:t>
            </w:r>
            <w:r w:rsidR="00791F66">
              <w:rPr>
                <w:rFonts w:cs="Arial"/>
              </w:rPr>
              <w:t xml:space="preserve"> </w:t>
            </w:r>
            <w:r>
              <w:rPr>
                <w:rFonts w:cs="Arial"/>
              </w:rPr>
              <w:t>the</w:t>
            </w:r>
            <w:r w:rsidR="00791F66">
              <w:rPr>
                <w:rFonts w:cs="Arial"/>
              </w:rPr>
              <w:t xml:space="preserve"> </w:t>
            </w:r>
            <w:r>
              <w:rPr>
                <w:rFonts w:cs="Arial"/>
              </w:rPr>
              <w:t>fixture</w:t>
            </w:r>
            <w:r w:rsidR="0007526B">
              <w:rPr>
                <w:rFonts w:cs="Arial"/>
              </w:rPr>
              <w:t>(s)</w:t>
            </w:r>
            <w:r w:rsidR="00791F66">
              <w:rPr>
                <w:rFonts w:cs="Arial"/>
              </w:rPr>
              <w:t xml:space="preserve"> </w:t>
            </w:r>
            <w:r>
              <w:rPr>
                <w:rFonts w:cs="Arial"/>
              </w:rPr>
              <w:t>being</w:t>
            </w:r>
            <w:r w:rsidR="00791F66">
              <w:rPr>
                <w:rFonts w:cs="Arial"/>
              </w:rPr>
              <w:t xml:space="preserve"> </w:t>
            </w:r>
            <w:r>
              <w:rPr>
                <w:rFonts w:cs="Arial"/>
              </w:rPr>
              <w:t>controlled</w:t>
            </w:r>
            <w:r w:rsidR="00791F66">
              <w:rPr>
                <w:rFonts w:cs="Arial"/>
              </w:rPr>
              <w:t xml:space="preserve"> </w:t>
            </w:r>
            <w:r>
              <w:rPr>
                <w:rFonts w:cs="Arial"/>
              </w:rPr>
              <w:t>by</w:t>
            </w:r>
            <w:r w:rsidR="00791F66">
              <w:rPr>
                <w:rFonts w:cs="Arial"/>
              </w:rPr>
              <w:t xml:space="preserve"> </w:t>
            </w:r>
            <w:r>
              <w:rPr>
                <w:rFonts w:cs="Arial"/>
              </w:rPr>
              <w:t>the</w:t>
            </w:r>
            <w:r w:rsidR="00791F66">
              <w:rPr>
                <w:rFonts w:cs="Arial"/>
              </w:rPr>
              <w:t xml:space="preserve"> </w:t>
            </w:r>
            <w:r>
              <w:rPr>
                <w:rFonts w:cs="Arial"/>
              </w:rPr>
              <w:t>occupancy</w:t>
            </w:r>
            <w:r w:rsidR="00791F66">
              <w:rPr>
                <w:rFonts w:cs="Arial"/>
              </w:rPr>
              <w:t xml:space="preserve"> </w:t>
            </w:r>
            <w:r>
              <w:rPr>
                <w:rFonts w:cs="Arial"/>
              </w:rPr>
              <w:t>sensor</w:t>
            </w:r>
          </w:p>
        </w:tc>
        <w:tc>
          <w:tcPr>
            <w:tcW w:w="573" w:type="pct"/>
            <w:tcBorders>
              <w:top w:val="single" w:sz="8" w:space="0" w:color="auto"/>
              <w:left w:val="nil"/>
              <w:bottom w:val="single" w:sz="8" w:space="0" w:color="auto"/>
              <w:right w:val="single" w:sz="8" w:space="0" w:color="auto"/>
            </w:tcBorders>
            <w:vAlign w:val="center"/>
          </w:tcPr>
          <w:p w14:paraId="4A851488" w14:textId="77777777" w:rsidR="002C1A9C" w:rsidRPr="00356197" w:rsidRDefault="002C1A9C" w:rsidP="00240D7A">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5F283DD3" w14:textId="615C8B4D" w:rsidR="002C1A9C" w:rsidRDefault="002C1A9C" w:rsidP="00240D7A">
            <w:pPr>
              <w:pStyle w:val="TableCell"/>
              <w:spacing w:before="60" w:after="60"/>
              <w:jc w:val="center"/>
            </w:pPr>
            <w:r w:rsidRPr="001D6512">
              <w:t>EDC</w:t>
            </w:r>
            <w:r w:rsidR="00791F66">
              <w:t xml:space="preserve"> </w:t>
            </w:r>
            <w:r w:rsidRPr="001D6512">
              <w:t>Data</w:t>
            </w:r>
            <w:r w:rsidR="00791F66">
              <w:t xml:space="preserve"> </w:t>
            </w:r>
            <w:r w:rsidRPr="001D6512">
              <w:t>Gathering</w:t>
            </w:r>
          </w:p>
          <w:p w14:paraId="6E71738E" w14:textId="3644B4CC" w:rsidR="002C1A9C" w:rsidRPr="001D6512" w:rsidRDefault="005F2B29" w:rsidP="00240D7A">
            <w:pPr>
              <w:pStyle w:val="TableCell"/>
              <w:spacing w:before="60" w:after="60"/>
              <w:jc w:val="center"/>
            </w:pPr>
            <w:r>
              <w:t>Default</w:t>
            </w:r>
            <w:r w:rsidR="00791F66">
              <w:t xml:space="preserve"> </w:t>
            </w:r>
            <w:r>
              <w:t>=</w:t>
            </w:r>
            <w:r w:rsidR="00791F66">
              <w:t xml:space="preserve"> </w:t>
            </w:r>
            <w:r>
              <w:t>105.5</w:t>
            </w:r>
            <w:r w:rsidR="00791F66">
              <w:t xml:space="preserve"> </w:t>
            </w:r>
            <w:r>
              <w:t>W</w:t>
            </w:r>
          </w:p>
        </w:tc>
        <w:tc>
          <w:tcPr>
            <w:tcW w:w="1094" w:type="pct"/>
            <w:tcBorders>
              <w:top w:val="single" w:sz="8" w:space="0" w:color="auto"/>
              <w:left w:val="nil"/>
              <w:bottom w:val="single" w:sz="8" w:space="0" w:color="auto"/>
              <w:right w:val="single" w:sz="8" w:space="0" w:color="auto"/>
            </w:tcBorders>
            <w:vAlign w:val="center"/>
          </w:tcPr>
          <w:p w14:paraId="116AF9BD" w14:textId="41BBE5C8" w:rsidR="002C1A9C" w:rsidRPr="001D6512" w:rsidRDefault="002C1A9C" w:rsidP="00240D7A">
            <w:pPr>
              <w:pStyle w:val="TableCell"/>
              <w:spacing w:before="60" w:after="60"/>
              <w:jc w:val="center"/>
            </w:pPr>
            <w:r w:rsidRPr="001D6512">
              <w:t>EDC</w:t>
            </w:r>
            <w:r w:rsidR="00791F66">
              <w:t xml:space="preserve"> </w:t>
            </w:r>
            <w:r w:rsidRPr="001D6512">
              <w:t>Data</w:t>
            </w:r>
            <w:r w:rsidR="00791F66">
              <w:t xml:space="preserve"> </w:t>
            </w:r>
            <w:r w:rsidRPr="001D6512">
              <w:t>Gathering</w:t>
            </w:r>
          </w:p>
        </w:tc>
      </w:tr>
      <w:tr w:rsidR="002C1A9C" w:rsidRPr="000151F9" w14:paraId="67899E45" w14:textId="77777777" w:rsidTr="00240D7A">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7C3FCFF0" w14:textId="08EBC8BD" w:rsidR="002C1A9C" w:rsidRPr="00594119" w:rsidRDefault="002C1A9C" w:rsidP="00240D7A">
            <w:pPr>
              <w:pStyle w:val="TableCell"/>
              <w:spacing w:before="60" w:after="60"/>
              <w:jc w:val="left"/>
            </w:pPr>
            <w:r w:rsidRPr="00EA33C5">
              <w:rPr>
                <w:i/>
              </w:rPr>
              <w:t>RH</w:t>
            </w:r>
            <w:r w:rsidRPr="00EA33C5">
              <w:rPr>
                <w:i/>
                <w:vertAlign w:val="subscript"/>
              </w:rPr>
              <w:t>old</w:t>
            </w:r>
            <w:r w:rsidR="00791F66">
              <w:rPr>
                <w:vertAlign w:val="subscript"/>
              </w:rPr>
              <w:t xml:space="preserve"> </w:t>
            </w:r>
            <w:r>
              <w:t>,</w:t>
            </w:r>
            <w:r w:rsidR="00791F66">
              <w:rPr>
                <w:rFonts w:cs="Arial"/>
              </w:rPr>
              <w:t xml:space="preserve"> </w:t>
            </w:r>
            <w:r>
              <w:rPr>
                <w:rFonts w:cs="Arial"/>
              </w:rPr>
              <w:t>Daily</w:t>
            </w:r>
            <w:r w:rsidR="00791F66">
              <w:rPr>
                <w:rFonts w:cs="Arial"/>
              </w:rPr>
              <w:t xml:space="preserve"> </w:t>
            </w:r>
            <w:r>
              <w:rPr>
                <w:rFonts w:cs="Arial"/>
              </w:rPr>
              <w:t>run</w:t>
            </w:r>
            <w:r w:rsidR="00791F66">
              <w:rPr>
                <w:rFonts w:cs="Arial"/>
              </w:rPr>
              <w:t xml:space="preserve"> </w:t>
            </w:r>
            <w:r>
              <w:rPr>
                <w:rFonts w:cs="Arial"/>
              </w:rPr>
              <w:t>hours</w:t>
            </w:r>
            <w:r w:rsidR="00791F66">
              <w:rPr>
                <w:rFonts w:cs="Arial"/>
              </w:rPr>
              <w:t xml:space="preserve"> </w:t>
            </w:r>
            <w:r>
              <w:rPr>
                <w:rFonts w:cs="Arial"/>
              </w:rPr>
              <w:t>before</w:t>
            </w:r>
            <w:r w:rsidR="00791F66">
              <w:rPr>
                <w:rFonts w:cs="Arial"/>
              </w:rPr>
              <w:t xml:space="preserve"> </w:t>
            </w:r>
            <w:r>
              <w:rPr>
                <w:rFonts w:cs="Arial"/>
              </w:rPr>
              <w:t>installation</w:t>
            </w:r>
          </w:p>
        </w:tc>
        <w:tc>
          <w:tcPr>
            <w:tcW w:w="573" w:type="pct"/>
            <w:tcBorders>
              <w:top w:val="single" w:sz="8" w:space="0" w:color="auto"/>
              <w:left w:val="nil"/>
              <w:bottom w:val="single" w:sz="8" w:space="0" w:color="auto"/>
              <w:right w:val="single" w:sz="8" w:space="0" w:color="auto"/>
            </w:tcBorders>
            <w:vAlign w:val="center"/>
          </w:tcPr>
          <w:p w14:paraId="3719205A" w14:textId="77777777" w:rsidR="002C1A9C" w:rsidRPr="00356197" w:rsidRDefault="002C1A9C" w:rsidP="00240D7A">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FAE167" w14:textId="67EDA0C8" w:rsidR="002C1A9C" w:rsidRPr="001D6512" w:rsidRDefault="002C1A9C" w:rsidP="00240D7A">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08A61BEA" w14:textId="77777777" w:rsidR="002C1A9C" w:rsidRPr="001D6512" w:rsidRDefault="002C1A9C" w:rsidP="00240D7A">
            <w:pPr>
              <w:pStyle w:val="TableCell"/>
              <w:spacing w:before="60" w:after="60"/>
              <w:jc w:val="center"/>
            </w:pPr>
            <w:r w:rsidRPr="001D6512">
              <w:t>1</w:t>
            </w:r>
          </w:p>
        </w:tc>
      </w:tr>
      <w:tr w:rsidR="002C1A9C" w:rsidRPr="000151F9" w14:paraId="33D63154" w14:textId="77777777" w:rsidTr="00240D7A">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589BB19" w14:textId="6E926B1A" w:rsidR="002C1A9C" w:rsidRPr="00594119" w:rsidRDefault="002C1A9C" w:rsidP="00240D7A">
            <w:pPr>
              <w:pStyle w:val="TableCell"/>
              <w:spacing w:before="60" w:after="60"/>
              <w:jc w:val="left"/>
            </w:pPr>
            <w:r w:rsidRPr="00EA33C5">
              <w:rPr>
                <w:i/>
              </w:rPr>
              <w:t>RH</w:t>
            </w:r>
            <w:r w:rsidRPr="00EA33C5">
              <w:rPr>
                <w:i/>
                <w:vertAlign w:val="subscript"/>
              </w:rPr>
              <w:t>new</w:t>
            </w:r>
            <w:r w:rsidR="00791F66">
              <w:rPr>
                <w:vertAlign w:val="subscript"/>
              </w:rPr>
              <w:t xml:space="preserve"> </w:t>
            </w:r>
            <w:r>
              <w:t>,</w:t>
            </w:r>
            <w:r w:rsidR="00791F66">
              <w:t xml:space="preserve"> </w:t>
            </w:r>
            <w:r>
              <w:rPr>
                <w:rFonts w:cs="Arial"/>
              </w:rPr>
              <w:t>Daily</w:t>
            </w:r>
            <w:r w:rsidR="00791F66">
              <w:rPr>
                <w:rFonts w:cs="Arial"/>
              </w:rPr>
              <w:t xml:space="preserve"> </w:t>
            </w:r>
            <w:r>
              <w:rPr>
                <w:rFonts w:cs="Arial"/>
              </w:rPr>
              <w:t>run</w:t>
            </w:r>
            <w:r w:rsidR="00791F66">
              <w:rPr>
                <w:rFonts w:cs="Arial"/>
              </w:rPr>
              <w:t xml:space="preserve"> </w:t>
            </w:r>
            <w:r>
              <w:rPr>
                <w:rFonts w:cs="Arial"/>
              </w:rPr>
              <w:t>hours</w:t>
            </w:r>
            <w:r w:rsidR="00791F66">
              <w:rPr>
                <w:rFonts w:cs="Arial"/>
              </w:rPr>
              <w:t xml:space="preserve"> </w:t>
            </w:r>
            <w:r>
              <w:rPr>
                <w:rFonts w:cs="Arial"/>
              </w:rPr>
              <w:t>after</w:t>
            </w:r>
            <w:r w:rsidR="00791F66">
              <w:rPr>
                <w:rFonts w:cs="Arial"/>
              </w:rPr>
              <w:t xml:space="preserve"> </w:t>
            </w:r>
            <w:r>
              <w:rPr>
                <w:rFonts w:cs="Arial"/>
              </w:rPr>
              <w:t>installation</w:t>
            </w:r>
          </w:p>
        </w:tc>
        <w:tc>
          <w:tcPr>
            <w:tcW w:w="573" w:type="pct"/>
            <w:tcBorders>
              <w:top w:val="single" w:sz="8" w:space="0" w:color="auto"/>
              <w:left w:val="nil"/>
              <w:bottom w:val="single" w:sz="8" w:space="0" w:color="auto"/>
              <w:right w:val="single" w:sz="8" w:space="0" w:color="auto"/>
            </w:tcBorders>
            <w:vAlign w:val="center"/>
          </w:tcPr>
          <w:p w14:paraId="2FDB757D" w14:textId="77777777" w:rsidR="002C1A9C" w:rsidRPr="00356197" w:rsidRDefault="002C1A9C" w:rsidP="00240D7A">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11371A39" w14:textId="4110D91C" w:rsidR="002C1A9C" w:rsidRPr="004E7FDE" w:rsidRDefault="002C1A9C" w:rsidP="00240D7A">
            <w:pPr>
              <w:jc w:val="center"/>
              <w:rPr>
                <w:sz w:val="18"/>
              </w:rPr>
            </w:pPr>
            <w:bookmarkStart w:id="54" w:name="_Toc395197131"/>
            <w:r>
              <w:rPr>
                <w:sz w:val="18"/>
              </w:rPr>
              <w:t>1.75</w:t>
            </w:r>
            <w:r w:rsidR="00791F66">
              <w:rPr>
                <w:sz w:val="18"/>
              </w:rPr>
              <w:t xml:space="preserve"> </w:t>
            </w:r>
            <w:r w:rsidRPr="004E7FDE">
              <w:rPr>
                <w:sz w:val="18"/>
              </w:rPr>
              <w:t>(70%</w:t>
            </w:r>
            <w:r w:rsidR="00791F66">
              <w:rPr>
                <w:sz w:val="18"/>
              </w:rPr>
              <w:t xml:space="preserve"> </w:t>
            </w:r>
            <w:r w:rsidRPr="004E7FDE">
              <w:rPr>
                <w:sz w:val="18"/>
              </w:rPr>
              <w:t>of</w:t>
            </w:r>
            <w:r w:rsidR="00791F66">
              <w:rPr>
                <w:sz w:val="18"/>
              </w:rPr>
              <w:t xml:space="preserve"> </w:t>
            </w:r>
            <w:r w:rsidRPr="004E7FDE">
              <w:rPr>
                <w:sz w:val="18"/>
              </w:rPr>
              <w:t>RH</w:t>
            </w:r>
            <w:r w:rsidRPr="007F5E2A">
              <w:rPr>
                <w:sz w:val="18"/>
                <w:vertAlign w:val="subscript"/>
              </w:rPr>
              <w:t>old</w:t>
            </w:r>
            <w:r w:rsidRPr="004E7FDE">
              <w:rPr>
                <w:sz w:val="18"/>
              </w:rPr>
              <w:t>)</w:t>
            </w:r>
            <w:bookmarkEnd w:id="54"/>
          </w:p>
        </w:tc>
        <w:tc>
          <w:tcPr>
            <w:tcW w:w="1094" w:type="pct"/>
            <w:tcBorders>
              <w:top w:val="single" w:sz="8" w:space="0" w:color="auto"/>
              <w:left w:val="nil"/>
              <w:bottom w:val="single" w:sz="8" w:space="0" w:color="auto"/>
              <w:right w:val="single" w:sz="8" w:space="0" w:color="auto"/>
            </w:tcBorders>
            <w:vAlign w:val="center"/>
          </w:tcPr>
          <w:p w14:paraId="09F5C012" w14:textId="77777777" w:rsidR="002C1A9C" w:rsidRPr="001D6512" w:rsidRDefault="002C1A9C" w:rsidP="00240D7A">
            <w:pPr>
              <w:pStyle w:val="TableCell"/>
              <w:spacing w:before="60" w:after="60"/>
              <w:jc w:val="center"/>
            </w:pPr>
            <w:r w:rsidRPr="001D6512">
              <w:t>2</w:t>
            </w:r>
          </w:p>
        </w:tc>
      </w:tr>
    </w:tbl>
    <w:p w14:paraId="3B2F4599" w14:textId="77777777" w:rsidR="002C1A9C" w:rsidRDefault="002C1A9C" w:rsidP="002C1A9C">
      <w:pPr>
        <w:pStyle w:val="SubStyle"/>
      </w:pPr>
    </w:p>
    <w:p w14:paraId="1F8DCF82" w14:textId="67086FA7" w:rsidR="002C1A9C" w:rsidRDefault="002C1A9C" w:rsidP="002C1A9C">
      <w:pPr>
        <w:pStyle w:val="SubStyle"/>
      </w:pPr>
      <w:r>
        <w:t>D</w:t>
      </w:r>
      <w:r w:rsidR="005F2B29">
        <w:t>eemed</w:t>
      </w:r>
      <w:r w:rsidR="00791F66">
        <w:t xml:space="preserve"> </w:t>
      </w:r>
      <w:r>
        <w:t>Savings</w:t>
      </w:r>
    </w:p>
    <w:p w14:paraId="1E5E684C" w14:textId="56C2437C" w:rsidR="002C1A9C" w:rsidRDefault="002C1A9C" w:rsidP="002C1A9C">
      <w:r>
        <w:t>For</w:t>
      </w:r>
      <w:r w:rsidR="00791F66">
        <w:t xml:space="preserve"> </w:t>
      </w:r>
      <w:r>
        <w:t>occupancy</w:t>
      </w:r>
      <w:r w:rsidR="00791F66">
        <w:t xml:space="preserve"> </w:t>
      </w:r>
      <w:r>
        <w:t>sensors</w:t>
      </w:r>
      <w:r w:rsidR="00791F66">
        <w:t xml:space="preserve"> </w:t>
      </w:r>
      <w:r>
        <w:t>for</w:t>
      </w:r>
      <w:r w:rsidR="00791F66">
        <w:t xml:space="preserve"> </w:t>
      </w:r>
      <w:r>
        <w:t>which</w:t>
      </w:r>
      <w:r w:rsidR="00791F66">
        <w:t xml:space="preserve"> </w:t>
      </w:r>
      <w:r>
        <w:t>the</w:t>
      </w:r>
      <w:r w:rsidR="00791F66">
        <w:t xml:space="preserve"> </w:t>
      </w:r>
      <w:r>
        <w:t>controlled</w:t>
      </w:r>
      <w:r w:rsidR="00791F66">
        <w:t xml:space="preserve"> </w:t>
      </w:r>
      <w:r>
        <w:t>wattage</w:t>
      </w:r>
      <w:r w:rsidR="00791F66">
        <w:t xml:space="preserve"> </w:t>
      </w:r>
      <w:r>
        <w:t>is</w:t>
      </w:r>
      <w:r w:rsidR="00791F66">
        <w:t xml:space="preserve"> </w:t>
      </w:r>
      <w:r>
        <w:t>unknown,</w:t>
      </w:r>
      <w:r w:rsidR="00791F66">
        <w:t xml:space="preserve"> </w:t>
      </w:r>
      <w:r>
        <w:t>the</w:t>
      </w:r>
      <w:r w:rsidR="00791F66">
        <w:t xml:space="preserve"> </w:t>
      </w:r>
      <w:r>
        <w:t>deemed</w:t>
      </w:r>
      <w:r w:rsidR="00791F66">
        <w:t xml:space="preserve"> </w:t>
      </w:r>
      <w:r>
        <w:t>savings</w:t>
      </w:r>
      <w:r w:rsidR="00791F66">
        <w:t xml:space="preserve"> </w:t>
      </w:r>
      <w:r>
        <w:t>are</w:t>
      </w:r>
      <w:r w:rsidR="00791F66">
        <w:t xml:space="preserve"> </w:t>
      </w:r>
      <w:r w:rsidR="00C23185">
        <w:t>28.9</w:t>
      </w:r>
      <w:r w:rsidR="00791F66">
        <w:t xml:space="preserve"> </w:t>
      </w:r>
      <w:r>
        <w:t>kWh</w:t>
      </w:r>
      <w:r w:rsidR="00C23185">
        <w:t>/year</w:t>
      </w:r>
      <w:r w:rsidR="00791F66">
        <w:t xml:space="preserve"> </w:t>
      </w:r>
      <w:r>
        <w:t>per</w:t>
      </w:r>
      <w:r w:rsidR="00791F66">
        <w:t xml:space="preserve"> </w:t>
      </w:r>
      <w:r>
        <w:t>occupancy</w:t>
      </w:r>
      <w:r w:rsidR="00791F66">
        <w:t xml:space="preserve"> </w:t>
      </w:r>
      <w:r>
        <w:t>sensor.</w:t>
      </w:r>
      <w:r w:rsidR="00791F66">
        <w:t xml:space="preserve"> </w:t>
      </w:r>
      <w:r>
        <w:t>This</w:t>
      </w:r>
      <w:r w:rsidR="00791F66">
        <w:t xml:space="preserve"> </w:t>
      </w:r>
      <w:r>
        <w:t>value</w:t>
      </w:r>
      <w:r w:rsidR="00791F66">
        <w:t xml:space="preserve"> </w:t>
      </w:r>
      <w:r>
        <w:t>is</w:t>
      </w:r>
      <w:r w:rsidR="00791F66">
        <w:t xml:space="preserve"> </w:t>
      </w:r>
      <w:r>
        <w:t>based</w:t>
      </w:r>
      <w:r w:rsidR="00791F66">
        <w:t xml:space="preserve"> </w:t>
      </w:r>
      <w:r>
        <w:t>on</w:t>
      </w:r>
      <w:r w:rsidR="00791F66">
        <w:t xml:space="preserve"> </w:t>
      </w:r>
      <w:r>
        <w:t>the</w:t>
      </w:r>
      <w:r w:rsidR="00791F66">
        <w:t xml:space="preserve"> </w:t>
      </w:r>
      <w:r>
        <w:t>Phase</w:t>
      </w:r>
      <w:r w:rsidR="00791F66">
        <w:t xml:space="preserve"> </w:t>
      </w:r>
      <w:r w:rsidR="00C23185">
        <w:t>III</w:t>
      </w:r>
      <w:r w:rsidR="00791F66">
        <w:t xml:space="preserve"> </w:t>
      </w:r>
      <w:r w:rsidR="00C23185">
        <w:t>Market</w:t>
      </w:r>
      <w:r w:rsidR="00791F66">
        <w:t xml:space="preserve"> </w:t>
      </w:r>
      <w:r w:rsidR="00C23185">
        <w:t>Potential</w:t>
      </w:r>
      <w:r w:rsidR="00791F66">
        <w:t xml:space="preserve"> </w:t>
      </w:r>
      <w:r>
        <w:t>Study</w:t>
      </w:r>
      <w:r w:rsidR="00791F66">
        <w:t xml:space="preserve"> </w:t>
      </w:r>
      <w:r>
        <w:t>for</w:t>
      </w:r>
      <w:r w:rsidR="00791F66">
        <w:t xml:space="preserve"> </w:t>
      </w:r>
      <w:r>
        <w:t>Pennsylvania.</w:t>
      </w:r>
      <w:r w:rsidRPr="00924308">
        <w:rPr>
          <w:vertAlign w:val="superscript"/>
        </w:rPr>
        <w:t>Source</w:t>
      </w:r>
      <w:r w:rsidR="00791F66">
        <w:rPr>
          <w:vertAlign w:val="superscript"/>
        </w:rPr>
        <w:t xml:space="preserve"> </w:t>
      </w:r>
      <w:r w:rsidRPr="00924308">
        <w:rPr>
          <w:vertAlign w:val="superscript"/>
        </w:rPr>
        <w:t>4</w:t>
      </w:r>
    </w:p>
    <w:p w14:paraId="26D3FCAF" w14:textId="77777777" w:rsidR="002C1A9C" w:rsidRDefault="002C1A9C" w:rsidP="002C1A9C"/>
    <w:p w14:paraId="2D918D95" w14:textId="2A3E40DC" w:rsidR="002C1A9C" w:rsidRPr="00047D06" w:rsidRDefault="002C1A9C" w:rsidP="002C1A9C">
      <w:pPr>
        <w:pStyle w:val="SubStyle"/>
      </w:pPr>
      <w:r w:rsidRPr="00047D06">
        <w:t>Evaluation</w:t>
      </w:r>
      <w:r w:rsidR="00791F66">
        <w:t xml:space="preserve"> </w:t>
      </w:r>
      <w:r w:rsidRPr="00047D06">
        <w:t>Protocols</w:t>
      </w:r>
    </w:p>
    <w:p w14:paraId="43F155F6" w14:textId="155B4F06" w:rsidR="002C1A9C" w:rsidRDefault="002C1A9C" w:rsidP="002C1A9C">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lastRenderedPageBreak/>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684C63">
        <w:t>guidelines</w:t>
      </w:r>
      <w:r w:rsidR="00791F66">
        <w:t xml:space="preserve"> </w:t>
      </w:r>
      <w:r w:rsidRPr="00684C63">
        <w:t>and</w:t>
      </w:r>
      <w:r w:rsidR="00791F66">
        <w:t xml:space="preserve"> </w:t>
      </w:r>
      <w:r w:rsidRPr="00684C63">
        <w:t>requirements</w:t>
      </w:r>
      <w:r w:rsidR="00791F66">
        <w:t xml:space="preserve"> </w:t>
      </w:r>
      <w:r w:rsidRPr="00684C63">
        <w:t>for</w:t>
      </w:r>
      <w:r w:rsidR="00791F66">
        <w:t xml:space="preserve"> </w:t>
      </w:r>
      <w:r w:rsidRPr="00684C63">
        <w:t>evaluation</w:t>
      </w:r>
      <w:r w:rsidR="00791F66">
        <w:t xml:space="preserve"> </w:t>
      </w:r>
      <w:r w:rsidRPr="00684C63">
        <w:t>procedures.</w:t>
      </w:r>
    </w:p>
    <w:p w14:paraId="1C7B8720" w14:textId="77777777" w:rsidR="002C1A9C" w:rsidRPr="00684C63" w:rsidRDefault="002C1A9C" w:rsidP="002C1A9C"/>
    <w:p w14:paraId="49FB9869" w14:textId="77777777" w:rsidR="002C1A9C" w:rsidRPr="009302EE" w:rsidRDefault="002C1A9C" w:rsidP="002C1A9C">
      <w:pPr>
        <w:pStyle w:val="SubStyle"/>
      </w:pPr>
      <w:r w:rsidRPr="009302EE">
        <w:t>Sources</w:t>
      </w:r>
    </w:p>
    <w:p w14:paraId="5412E06A" w14:textId="06F3CDE5" w:rsidR="002C1A9C" w:rsidRDefault="002C1A9C" w:rsidP="0043094B">
      <w:pPr>
        <w:pStyle w:val="ListParagraph"/>
        <w:keepNext/>
        <w:numPr>
          <w:ilvl w:val="0"/>
          <w:numId w:val="42"/>
        </w:numPr>
        <w:ind w:left="360"/>
        <w:jc w:val="left"/>
      </w:pPr>
      <w:r>
        <w:t>Statewide</w:t>
      </w:r>
      <w:r w:rsidR="00791F66">
        <w:t xml:space="preserve"> </w:t>
      </w:r>
      <w:r>
        <w:t>Evaluation</w:t>
      </w:r>
      <w:r w:rsidR="00791F66">
        <w:t xml:space="preserve"> </w:t>
      </w:r>
      <w:r>
        <w:t>Team</w:t>
      </w:r>
      <w:r w:rsidR="00791F66">
        <w:t xml:space="preserve"> </w:t>
      </w:r>
      <w:r>
        <w:t>(GDS</w:t>
      </w:r>
      <w:r w:rsidR="00791F66">
        <w:t xml:space="preserve"> </w:t>
      </w:r>
      <w:r>
        <w:t>Associates,</w:t>
      </w:r>
      <w:r w:rsidR="00791F66">
        <w:t xml:space="preserve"> </w:t>
      </w:r>
      <w:r>
        <w:t>Inc,</w:t>
      </w:r>
      <w:r w:rsidR="00791F66">
        <w:t xml:space="preserve"> </w:t>
      </w:r>
      <w:r>
        <w:t>Nexant,</w:t>
      </w:r>
      <w:r w:rsidR="00791F66">
        <w:t xml:space="preserve"> </w:t>
      </w:r>
      <w:r>
        <w:t>Research</w:t>
      </w:r>
      <w:r w:rsidR="00791F66">
        <w:t xml:space="preserve"> </w:t>
      </w:r>
      <w:r>
        <w:t>into</w:t>
      </w:r>
      <w:r w:rsidR="00791F66">
        <w:t xml:space="preserve"> </w:t>
      </w:r>
      <w:r>
        <w:t>Action,</w:t>
      </w:r>
      <w:r w:rsidR="00791F66">
        <w:t xml:space="preserve"> </w:t>
      </w:r>
      <w:r>
        <w:t>Apex</w:t>
      </w:r>
      <w:r w:rsidR="00791F66">
        <w:t xml:space="preserve"> </w:t>
      </w:r>
      <w:r>
        <w:t>Analytics</w:t>
      </w:r>
      <w:r w:rsidR="00791F66">
        <w:t xml:space="preserve"> </w:t>
      </w:r>
      <w:r>
        <w:t>LLC),</w:t>
      </w:r>
      <w:r w:rsidR="00791F66">
        <w:t xml:space="preserve"> </w:t>
      </w:r>
      <w:r>
        <w:t>“2014</w:t>
      </w:r>
      <w:r w:rsidR="00791F66">
        <w:t xml:space="preserve"> </w:t>
      </w:r>
      <w:r>
        <w:t>Commercial</w:t>
      </w:r>
      <w:r w:rsidR="00791F66">
        <w:t xml:space="preserve"> </w:t>
      </w:r>
      <w:r>
        <w:t>&amp;</w:t>
      </w:r>
      <w:r w:rsidR="00791F66">
        <w:t xml:space="preserve"> </w:t>
      </w:r>
      <w:r>
        <w:t>Residential</w:t>
      </w:r>
      <w:r w:rsidR="00791F66">
        <w:t xml:space="preserve"> </w:t>
      </w:r>
      <w:r>
        <w:t>Light</w:t>
      </w:r>
      <w:r w:rsidR="00791F66">
        <w:t xml:space="preserve"> </w:t>
      </w:r>
      <w:r>
        <w:t>Metering</w:t>
      </w:r>
      <w:r w:rsidR="00791F66">
        <w:t xml:space="preserve"> </w:t>
      </w:r>
      <w:r>
        <w:t>Study”,</w:t>
      </w:r>
      <w:r w:rsidR="00791F66">
        <w:t xml:space="preserve"> </w:t>
      </w:r>
      <w:r>
        <w:t>January</w:t>
      </w:r>
      <w:r w:rsidR="00791F66">
        <w:t xml:space="preserve"> </w:t>
      </w:r>
      <w:r>
        <w:t>13,</w:t>
      </w:r>
      <w:r w:rsidR="00791F66">
        <w:t xml:space="preserve"> </w:t>
      </w:r>
      <w:r>
        <w:t>2014.</w:t>
      </w:r>
      <w:r w:rsidR="00791F66">
        <w:t xml:space="preserve">  </w:t>
      </w:r>
    </w:p>
    <w:p w14:paraId="73382E67" w14:textId="13188B44" w:rsidR="002C1A9C" w:rsidRDefault="002C1A9C" w:rsidP="0043094B">
      <w:pPr>
        <w:pStyle w:val="ListParagraph"/>
        <w:keepNext/>
        <w:numPr>
          <w:ilvl w:val="0"/>
          <w:numId w:val="42"/>
        </w:numPr>
        <w:ind w:left="360"/>
        <w:jc w:val="left"/>
      </w:pPr>
      <w:r>
        <w:t>Lighting</w:t>
      </w:r>
      <w:r w:rsidR="00791F66">
        <w:t xml:space="preserve"> </w:t>
      </w:r>
      <w:r>
        <w:t>control</w:t>
      </w:r>
      <w:r w:rsidR="00791F66">
        <w:t xml:space="preserve"> </w:t>
      </w:r>
      <w:r>
        <w:t>savings</w:t>
      </w:r>
      <w:r w:rsidR="00791F66">
        <w:t xml:space="preserve"> </w:t>
      </w:r>
      <w:r>
        <w:t>fractions</w:t>
      </w:r>
      <w:r w:rsidR="00791F66">
        <w:t xml:space="preserve"> </w:t>
      </w:r>
      <w:r>
        <w:t>consistent</w:t>
      </w:r>
      <w:r w:rsidR="00791F66">
        <w:t xml:space="preserve"> </w:t>
      </w:r>
      <w:r>
        <w:t>with</w:t>
      </w:r>
      <w:r w:rsidR="00791F66">
        <w:t xml:space="preserve"> </w:t>
      </w:r>
      <w:r>
        <w:t>current</w:t>
      </w:r>
      <w:r w:rsidR="00791F66">
        <w:t xml:space="preserve"> </w:t>
      </w:r>
      <w:r>
        <w:t>programs</w:t>
      </w:r>
      <w:r w:rsidR="00791F66">
        <w:t xml:space="preserve"> </w:t>
      </w:r>
      <w:r>
        <w:t>offered</w:t>
      </w:r>
      <w:r w:rsidR="00791F66">
        <w:t xml:space="preserve"> </w:t>
      </w:r>
      <w:r>
        <w:t>by</w:t>
      </w:r>
      <w:r w:rsidR="00791F66">
        <w:t xml:space="preserve"> </w:t>
      </w:r>
      <w:r>
        <w:t>National</w:t>
      </w:r>
      <w:r w:rsidR="00791F66">
        <w:t xml:space="preserve"> </w:t>
      </w:r>
      <w:r>
        <w:t>Grid,</w:t>
      </w:r>
      <w:r w:rsidR="00791F66">
        <w:t xml:space="preserve"> </w:t>
      </w:r>
      <w:r>
        <w:t>Northeast</w:t>
      </w:r>
      <w:r w:rsidR="00791F66">
        <w:t xml:space="preserve"> </w:t>
      </w:r>
      <w:r>
        <w:t>Utilities,</w:t>
      </w:r>
      <w:r w:rsidR="00791F66">
        <w:t xml:space="preserve"> </w:t>
      </w:r>
      <w:r>
        <w:t>Long</w:t>
      </w:r>
      <w:r w:rsidR="00791F66">
        <w:t xml:space="preserve"> </w:t>
      </w:r>
      <w:r>
        <w:t>Island</w:t>
      </w:r>
      <w:r w:rsidR="00791F66">
        <w:t xml:space="preserve"> </w:t>
      </w:r>
      <w:r>
        <w:t>Power</w:t>
      </w:r>
      <w:r w:rsidR="00791F66">
        <w:t xml:space="preserve"> </w:t>
      </w:r>
      <w:r>
        <w:t>Authority,</w:t>
      </w:r>
      <w:r w:rsidR="00791F66">
        <w:t xml:space="preserve"> </w:t>
      </w:r>
      <w:r>
        <w:t>NYSERDA,</w:t>
      </w:r>
      <w:r w:rsidR="00791F66">
        <w:t xml:space="preserve"> </w:t>
      </w:r>
      <w:r>
        <w:t>and</w:t>
      </w:r>
      <w:r w:rsidR="00791F66">
        <w:t xml:space="preserve"> </w:t>
      </w:r>
      <w:r>
        <w:t>Energy</w:t>
      </w:r>
      <w:r w:rsidR="00791F66">
        <w:t xml:space="preserve"> </w:t>
      </w:r>
      <w:r>
        <w:t>Efficient</w:t>
      </w:r>
      <w:r w:rsidR="00791F66">
        <w:t xml:space="preserve"> </w:t>
      </w:r>
      <w:r>
        <w:t>Vermont</w:t>
      </w:r>
    </w:p>
    <w:p w14:paraId="4D5914D6" w14:textId="75675847" w:rsidR="002C1A9C" w:rsidRDefault="002C1A9C" w:rsidP="0043094B">
      <w:pPr>
        <w:pStyle w:val="source1"/>
        <w:numPr>
          <w:ilvl w:val="0"/>
          <w:numId w:val="42"/>
        </w:numPr>
        <w:ind w:left="360"/>
        <w:jc w:val="left"/>
      </w:pPr>
      <w:r w:rsidRPr="00E7148A">
        <w:t>GDS</w:t>
      </w:r>
      <w:r w:rsidR="00791F66">
        <w:t xml:space="preserve"> </w:t>
      </w:r>
      <w:r w:rsidRPr="00E7148A">
        <w:t>Associates,</w:t>
      </w:r>
      <w:r w:rsidR="00791F66">
        <w:t xml:space="preserve"> </w:t>
      </w:r>
      <w:r w:rsidRPr="00E7148A">
        <w:t>Inc.</w:t>
      </w:r>
      <w:r w:rsidR="00791F66">
        <w:t xml:space="preserve"> </w:t>
      </w:r>
      <w:r w:rsidRPr="00E7148A">
        <w:t>(2007).</w:t>
      </w:r>
      <w:r w:rsidR="00791F66">
        <w:t xml:space="preserve"> </w:t>
      </w:r>
      <w:r w:rsidRPr="00E7148A">
        <w:t>Measure</w:t>
      </w:r>
      <w:r w:rsidR="00791F66">
        <w:t xml:space="preserve"> </w:t>
      </w:r>
      <w:r w:rsidRPr="00E7148A">
        <w:t>Life</w:t>
      </w:r>
      <w:r w:rsidR="00791F66">
        <w:t xml:space="preserve"> </w:t>
      </w:r>
      <w:r w:rsidRPr="00E7148A">
        <w:t>Report:</w:t>
      </w:r>
      <w:r w:rsidR="00791F66">
        <w:t xml:space="preserve"> </w:t>
      </w:r>
      <w:r w:rsidRPr="00E7148A">
        <w:t>Residential</w:t>
      </w:r>
      <w:r w:rsidR="00791F66">
        <w:t xml:space="preserve"> </w:t>
      </w:r>
      <w:r w:rsidRPr="00E7148A">
        <w:t>and</w:t>
      </w:r>
      <w:r w:rsidR="00791F66">
        <w:t xml:space="preserve"> </w:t>
      </w:r>
      <w:r w:rsidRPr="00E7148A">
        <w:t>Commercial/Industrial</w:t>
      </w:r>
      <w:r w:rsidR="00791F66">
        <w:t xml:space="preserve"> </w:t>
      </w:r>
      <w:r w:rsidRPr="00E7148A">
        <w:t>Lighting</w:t>
      </w:r>
      <w:r w:rsidR="00791F66">
        <w:t xml:space="preserve"> </w:t>
      </w:r>
      <w:r w:rsidRPr="00E7148A">
        <w:t>and</w:t>
      </w:r>
      <w:r w:rsidR="00791F66">
        <w:t xml:space="preserve"> </w:t>
      </w:r>
      <w:r w:rsidRPr="00E7148A">
        <w:t>HVAC</w:t>
      </w:r>
      <w:r w:rsidR="00791F66">
        <w:t xml:space="preserve"> </w:t>
      </w:r>
      <w:r w:rsidRPr="00E7148A">
        <w:t>Measures.</w:t>
      </w:r>
      <w:r w:rsidR="00791F66">
        <w:t xml:space="preserve"> </w:t>
      </w:r>
      <w:r w:rsidRPr="00E7148A">
        <w:t>Prepared</w:t>
      </w:r>
      <w:r w:rsidR="00791F66">
        <w:t xml:space="preserve"> </w:t>
      </w:r>
      <w:r w:rsidRPr="00E7148A">
        <w:t>for</w:t>
      </w:r>
      <w:r w:rsidR="00791F66">
        <w:t xml:space="preserve"> </w:t>
      </w:r>
      <w:r w:rsidRPr="00E7148A">
        <w:t>The</w:t>
      </w:r>
      <w:r w:rsidR="00791F66">
        <w:t xml:space="preserve"> </w:t>
      </w:r>
      <w:r w:rsidRPr="00E7148A">
        <w:t>New</w:t>
      </w:r>
      <w:r w:rsidR="00791F66">
        <w:t xml:space="preserve"> </w:t>
      </w:r>
      <w:r w:rsidRPr="00E7148A">
        <w:t>England</w:t>
      </w:r>
      <w:r w:rsidR="00791F66">
        <w:t xml:space="preserve"> </w:t>
      </w:r>
      <w:r w:rsidRPr="00E7148A">
        <w:t>State</w:t>
      </w:r>
      <w:r w:rsidR="00791F66">
        <w:t xml:space="preserve"> </w:t>
      </w:r>
      <w:r w:rsidRPr="00E7148A">
        <w:t>Program</w:t>
      </w:r>
      <w:r w:rsidR="00791F66">
        <w:t xml:space="preserve"> </w:t>
      </w:r>
      <w:r w:rsidRPr="00E7148A">
        <w:t>Working</w:t>
      </w:r>
      <w:r w:rsidR="00791F66">
        <w:t xml:space="preserve"> </w:t>
      </w:r>
      <w:r w:rsidRPr="00E7148A">
        <w:t>Group.</w:t>
      </w:r>
    </w:p>
    <w:p w14:paraId="3A11BB92" w14:textId="226D3CCA" w:rsidR="007916A9" w:rsidRPr="007916A9" w:rsidRDefault="00C23185" w:rsidP="0043094B">
      <w:pPr>
        <w:pStyle w:val="source1"/>
        <w:numPr>
          <w:ilvl w:val="0"/>
          <w:numId w:val="42"/>
        </w:numPr>
        <w:ind w:left="360"/>
        <w:jc w:val="left"/>
      </w:pPr>
      <w:r w:rsidRPr="00C23185">
        <w:t>Statewide</w:t>
      </w:r>
      <w:r w:rsidR="00791F66">
        <w:rPr>
          <w:color w:val="000000"/>
          <w:shd w:val="clear" w:color="auto" w:fill="FFFFFF"/>
        </w:rPr>
        <w:t xml:space="preserve"> </w:t>
      </w:r>
      <w:r w:rsidRPr="00C23185">
        <w:rPr>
          <w:color w:val="000000"/>
          <w:shd w:val="clear" w:color="auto" w:fill="FFFFFF"/>
        </w:rPr>
        <w:t>Evaluation</w:t>
      </w:r>
      <w:r w:rsidR="00791F66">
        <w:rPr>
          <w:color w:val="000000"/>
          <w:shd w:val="clear" w:color="auto" w:fill="FFFFFF"/>
        </w:rPr>
        <w:t xml:space="preserve"> </w:t>
      </w:r>
      <w:r w:rsidRPr="00C23185">
        <w:rPr>
          <w:color w:val="000000"/>
          <w:shd w:val="clear" w:color="auto" w:fill="FFFFFF"/>
        </w:rPr>
        <w:t>Team</w:t>
      </w:r>
      <w:r w:rsidR="00791F66">
        <w:rPr>
          <w:color w:val="000000"/>
          <w:shd w:val="clear" w:color="auto" w:fill="FFFFFF"/>
        </w:rPr>
        <w:t xml:space="preserve"> </w:t>
      </w:r>
      <w:r w:rsidRPr="00C23185">
        <w:rPr>
          <w:color w:val="000000"/>
          <w:shd w:val="clear" w:color="auto" w:fill="FFFFFF"/>
        </w:rPr>
        <w:t>(GDS</w:t>
      </w:r>
      <w:r w:rsidR="00791F66">
        <w:rPr>
          <w:color w:val="000000"/>
          <w:shd w:val="clear" w:color="auto" w:fill="FFFFFF"/>
        </w:rPr>
        <w:t xml:space="preserve"> </w:t>
      </w:r>
      <w:r w:rsidRPr="00C23185">
        <w:rPr>
          <w:color w:val="000000"/>
          <w:shd w:val="clear" w:color="auto" w:fill="FFFFFF"/>
        </w:rPr>
        <w:t>Associates,</w:t>
      </w:r>
      <w:r w:rsidR="00791F66">
        <w:rPr>
          <w:color w:val="000000"/>
          <w:shd w:val="clear" w:color="auto" w:fill="FFFFFF"/>
        </w:rPr>
        <w:t xml:space="preserve"> </w:t>
      </w:r>
      <w:r w:rsidRPr="00C23185">
        <w:rPr>
          <w:color w:val="000000"/>
          <w:shd w:val="clear" w:color="auto" w:fill="FFFFFF"/>
        </w:rPr>
        <w:t>Inc,</w:t>
      </w:r>
      <w:r w:rsidR="00791F66">
        <w:rPr>
          <w:color w:val="000000"/>
          <w:shd w:val="clear" w:color="auto" w:fill="FFFFFF"/>
        </w:rPr>
        <w:t xml:space="preserve"> </w:t>
      </w:r>
      <w:r w:rsidRPr="00C23185">
        <w:rPr>
          <w:color w:val="000000"/>
          <w:shd w:val="clear" w:color="auto" w:fill="FFFFFF"/>
        </w:rPr>
        <w:t>Nexant,</w:t>
      </w:r>
      <w:r w:rsidR="00791F66">
        <w:rPr>
          <w:color w:val="000000"/>
          <w:shd w:val="clear" w:color="auto" w:fill="FFFFFF"/>
        </w:rPr>
        <w:t xml:space="preserve"> </w:t>
      </w:r>
      <w:r w:rsidRPr="00C23185">
        <w:rPr>
          <w:color w:val="000000"/>
          <w:shd w:val="clear" w:color="auto" w:fill="FFFFFF"/>
        </w:rPr>
        <w:t>Research</w:t>
      </w:r>
      <w:r w:rsidR="00791F66">
        <w:rPr>
          <w:color w:val="000000"/>
          <w:shd w:val="clear" w:color="auto" w:fill="FFFFFF"/>
        </w:rPr>
        <w:t xml:space="preserve"> </w:t>
      </w:r>
      <w:r w:rsidRPr="00C23185">
        <w:rPr>
          <w:color w:val="000000"/>
          <w:shd w:val="clear" w:color="auto" w:fill="FFFFFF"/>
        </w:rPr>
        <w:t>into</w:t>
      </w:r>
      <w:r w:rsidR="00791F66">
        <w:rPr>
          <w:color w:val="000000"/>
          <w:shd w:val="clear" w:color="auto" w:fill="FFFFFF"/>
        </w:rPr>
        <w:t xml:space="preserve"> </w:t>
      </w:r>
      <w:r w:rsidRPr="00C23185">
        <w:rPr>
          <w:color w:val="000000"/>
          <w:shd w:val="clear" w:color="auto" w:fill="FFFFFF"/>
        </w:rPr>
        <w:t>Action,</w:t>
      </w:r>
      <w:r w:rsidR="00791F66">
        <w:rPr>
          <w:color w:val="000000"/>
          <w:shd w:val="clear" w:color="auto" w:fill="FFFFFF"/>
        </w:rPr>
        <w:t xml:space="preserve"> </w:t>
      </w:r>
      <w:r w:rsidRPr="00C23185">
        <w:rPr>
          <w:color w:val="000000"/>
          <w:shd w:val="clear" w:color="auto" w:fill="FFFFFF"/>
        </w:rPr>
        <w:t>Apex</w:t>
      </w:r>
      <w:r w:rsidR="00791F66">
        <w:rPr>
          <w:color w:val="000000"/>
          <w:shd w:val="clear" w:color="auto" w:fill="FFFFFF"/>
        </w:rPr>
        <w:t xml:space="preserve"> </w:t>
      </w:r>
      <w:r w:rsidRPr="00C23185">
        <w:rPr>
          <w:color w:val="000000"/>
          <w:shd w:val="clear" w:color="auto" w:fill="FFFFFF"/>
        </w:rPr>
        <w:t>Analytics</w:t>
      </w:r>
      <w:r w:rsidR="00791F66">
        <w:rPr>
          <w:color w:val="000000"/>
          <w:shd w:val="clear" w:color="auto" w:fill="FFFFFF"/>
        </w:rPr>
        <w:t xml:space="preserve"> </w:t>
      </w:r>
      <w:r w:rsidRPr="00C23185">
        <w:rPr>
          <w:color w:val="000000"/>
          <w:shd w:val="clear" w:color="auto" w:fill="FFFFFF"/>
        </w:rPr>
        <w:t>LLC),</w:t>
      </w:r>
      <w:r w:rsidR="00791F66">
        <w:rPr>
          <w:color w:val="000000"/>
          <w:shd w:val="clear" w:color="auto" w:fill="FFFFFF"/>
        </w:rPr>
        <w:t xml:space="preserve"> </w:t>
      </w:r>
      <w:r w:rsidRPr="00C23185">
        <w:rPr>
          <w:color w:val="000000"/>
          <w:shd w:val="clear" w:color="auto" w:fill="FFFFFF"/>
        </w:rPr>
        <w:t>“2015</w:t>
      </w:r>
      <w:r w:rsidR="00791F66">
        <w:rPr>
          <w:color w:val="000000"/>
          <w:shd w:val="clear" w:color="auto" w:fill="FFFFFF"/>
        </w:rPr>
        <w:t xml:space="preserve"> </w:t>
      </w:r>
      <w:r w:rsidRPr="00C23185">
        <w:rPr>
          <w:color w:val="000000"/>
          <w:shd w:val="clear" w:color="auto" w:fill="FFFFFF"/>
        </w:rPr>
        <w:t>Energy</w:t>
      </w:r>
      <w:r w:rsidR="00791F66">
        <w:rPr>
          <w:color w:val="000000"/>
          <w:shd w:val="clear" w:color="auto" w:fill="FFFFFF"/>
        </w:rPr>
        <w:t xml:space="preserve"> </w:t>
      </w:r>
      <w:r w:rsidRPr="00C23185">
        <w:rPr>
          <w:color w:val="000000"/>
          <w:shd w:val="clear" w:color="auto" w:fill="FFFFFF"/>
        </w:rPr>
        <w:t>Efficiency</w:t>
      </w:r>
      <w:r w:rsidR="00791F66">
        <w:rPr>
          <w:color w:val="000000"/>
          <w:shd w:val="clear" w:color="auto" w:fill="FFFFFF"/>
        </w:rPr>
        <w:t xml:space="preserve"> </w:t>
      </w:r>
      <w:r w:rsidRPr="00C23185">
        <w:rPr>
          <w:color w:val="000000"/>
          <w:shd w:val="clear" w:color="auto" w:fill="FFFFFF"/>
        </w:rPr>
        <w:t>Potential</w:t>
      </w:r>
      <w:r w:rsidR="00791F66">
        <w:rPr>
          <w:color w:val="000000"/>
          <w:shd w:val="clear" w:color="auto" w:fill="FFFFFF"/>
        </w:rPr>
        <w:t xml:space="preserve"> </w:t>
      </w:r>
      <w:r w:rsidRPr="00C23185">
        <w:rPr>
          <w:color w:val="000000"/>
          <w:shd w:val="clear" w:color="auto" w:fill="FFFFFF"/>
        </w:rPr>
        <w:t>Study</w:t>
      </w:r>
      <w:r w:rsidR="00791F66">
        <w:rPr>
          <w:color w:val="000000"/>
          <w:shd w:val="clear" w:color="auto" w:fill="FFFFFF"/>
        </w:rPr>
        <w:t xml:space="preserve"> </w:t>
      </w:r>
      <w:r w:rsidRPr="00C23185">
        <w:rPr>
          <w:color w:val="000000"/>
          <w:shd w:val="clear" w:color="auto" w:fill="FFFFFF"/>
        </w:rPr>
        <w:t>for</w:t>
      </w:r>
      <w:r w:rsidR="00791F66">
        <w:rPr>
          <w:color w:val="000000"/>
          <w:shd w:val="clear" w:color="auto" w:fill="FFFFFF"/>
        </w:rPr>
        <w:t xml:space="preserve"> </w:t>
      </w:r>
      <w:r w:rsidRPr="00C23185">
        <w:rPr>
          <w:color w:val="000000"/>
          <w:shd w:val="clear" w:color="auto" w:fill="FFFFFF"/>
        </w:rPr>
        <w:t>Pennsylvania”,</w:t>
      </w:r>
      <w:r w:rsidR="00791F66">
        <w:rPr>
          <w:color w:val="000000"/>
          <w:shd w:val="clear" w:color="auto" w:fill="FFFFFF"/>
        </w:rPr>
        <w:t xml:space="preserve"> </w:t>
      </w:r>
      <w:r w:rsidRPr="00C23185">
        <w:rPr>
          <w:color w:val="000000"/>
          <w:shd w:val="clear" w:color="auto" w:fill="FFFFFF"/>
        </w:rPr>
        <w:t>February</w:t>
      </w:r>
      <w:r w:rsidR="00791F66">
        <w:rPr>
          <w:color w:val="000000"/>
          <w:shd w:val="clear" w:color="auto" w:fill="FFFFFF"/>
        </w:rPr>
        <w:t xml:space="preserve"> </w:t>
      </w:r>
      <w:r w:rsidRPr="00C23185">
        <w:rPr>
          <w:color w:val="000000"/>
          <w:shd w:val="clear" w:color="auto" w:fill="FFFFFF"/>
        </w:rPr>
        <w:t>27,</w:t>
      </w:r>
      <w:r w:rsidR="00791F66">
        <w:rPr>
          <w:color w:val="000000"/>
          <w:shd w:val="clear" w:color="auto" w:fill="FFFFFF"/>
        </w:rPr>
        <w:t xml:space="preserve"> </w:t>
      </w:r>
      <w:r w:rsidRPr="00C23185">
        <w:rPr>
          <w:color w:val="000000"/>
          <w:shd w:val="clear" w:color="auto" w:fill="FFFFFF"/>
        </w:rPr>
        <w:t>2015.</w:t>
      </w:r>
      <w:r w:rsidR="00791F66">
        <w:rPr>
          <w:color w:val="000000"/>
          <w:shd w:val="clear" w:color="auto" w:fill="FFFFFF"/>
        </w:rPr>
        <w:t xml:space="preserve"> </w:t>
      </w:r>
      <w:hyperlink r:id="rId47" w:tgtFrame="_blank" w:history="1">
        <w:r w:rsidRPr="00C23185">
          <w:rPr>
            <w:color w:val="0000FF"/>
            <w:u w:val="single"/>
            <w:shd w:val="clear" w:color="auto" w:fill="FFFFFF"/>
          </w:rPr>
          <w:t>http://www.puc.pa.gov/pcdocs/1345079.pdf</w:t>
        </w:r>
      </w:hyperlink>
      <w:r w:rsidR="00791F66">
        <w:rPr>
          <w:color w:val="000000"/>
          <w:shd w:val="clear" w:color="auto" w:fill="FFFFFF"/>
        </w:rPr>
        <w:t xml:space="preserve"> </w:t>
      </w:r>
    </w:p>
    <w:p w14:paraId="20490D48" w14:textId="77777777" w:rsidR="007916A9" w:rsidRDefault="007916A9" w:rsidP="007916A9">
      <w:pPr>
        <w:pStyle w:val="source1"/>
        <w:jc w:val="left"/>
        <w:rPr>
          <w:color w:val="000000"/>
          <w:shd w:val="clear" w:color="auto" w:fill="FFFFFF"/>
        </w:rPr>
      </w:pPr>
    </w:p>
    <w:p w14:paraId="4DD66668" w14:textId="77777777" w:rsidR="007916A9" w:rsidRDefault="007916A9" w:rsidP="007916A9">
      <w:pPr>
        <w:pStyle w:val="source1"/>
        <w:jc w:val="left"/>
        <w:rPr>
          <w:color w:val="000000"/>
          <w:shd w:val="clear" w:color="auto" w:fill="FFFFFF"/>
        </w:rPr>
        <w:sectPr w:rsidR="007916A9" w:rsidSect="00495E10">
          <w:pgSz w:w="12240" w:h="15840"/>
          <w:pgMar w:top="1440" w:right="1800" w:bottom="1440" w:left="1800" w:header="720" w:footer="501" w:gutter="0"/>
          <w:cols w:space="720"/>
        </w:sectPr>
      </w:pPr>
    </w:p>
    <w:p w14:paraId="2EF7D574" w14:textId="33FAAA24" w:rsidR="00976647" w:rsidRPr="00BE0D4B" w:rsidRDefault="00976647" w:rsidP="00241FA2">
      <w:pPr>
        <w:pStyle w:val="Heading3"/>
      </w:pPr>
      <w:bookmarkStart w:id="55" w:name="_Toc1050913"/>
      <w:bookmarkStart w:id="56" w:name="_Toc271723504"/>
      <w:bookmarkStart w:id="57" w:name="_Toc364420780"/>
      <w:bookmarkStart w:id="58" w:name="_Ref364434140"/>
      <w:bookmarkStart w:id="59" w:name="_Ref364434145"/>
      <w:bookmarkStart w:id="60" w:name="_Toc373320417"/>
      <w:bookmarkStart w:id="61" w:name="_Toc364760895"/>
      <w:r>
        <w:lastRenderedPageBreak/>
        <w:t>LED</w:t>
      </w:r>
      <w:r w:rsidR="00791F66">
        <w:t xml:space="preserve"> </w:t>
      </w:r>
      <w:r>
        <w:t>and</w:t>
      </w:r>
      <w:r w:rsidR="00791F66">
        <w:t xml:space="preserve"> </w:t>
      </w:r>
      <w:r w:rsidRPr="00F563CA">
        <w:t>Electroluminescent</w:t>
      </w:r>
      <w:r w:rsidR="00791F66">
        <w:t xml:space="preserve"> </w:t>
      </w:r>
      <w:r w:rsidRPr="00F563CA">
        <w:t>Nightlight</w:t>
      </w:r>
      <w:r>
        <w:t>s</w:t>
      </w:r>
      <w:bookmarkEnd w:id="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976647" w:rsidRPr="006E0899" w14:paraId="7A21BE21" w14:textId="77777777" w:rsidTr="6306E6AA">
        <w:tc>
          <w:tcPr>
            <w:tcW w:w="2083" w:type="pct"/>
            <w:shd w:val="clear" w:color="auto" w:fill="auto"/>
            <w:vAlign w:val="center"/>
          </w:tcPr>
          <w:p w14:paraId="2C35C97B" w14:textId="59B81BAA" w:rsidR="00976647" w:rsidRPr="00865117" w:rsidRDefault="00976647" w:rsidP="563C6F9E">
            <w:pPr>
              <w:pStyle w:val="TableCell"/>
              <w:spacing w:before="60" w:after="60"/>
              <w:rPr>
                <w:b/>
                <w:bCs/>
              </w:rPr>
            </w:pPr>
            <w:r w:rsidRPr="563C6F9E">
              <w:rPr>
                <w:b/>
                <w:bCs/>
              </w:rPr>
              <w:t>Target</w:t>
            </w:r>
            <w:r w:rsidR="00791F66">
              <w:rPr>
                <w:b/>
                <w:bCs/>
              </w:rPr>
              <w:t xml:space="preserve"> </w:t>
            </w:r>
            <w:r w:rsidRPr="563C6F9E">
              <w:rPr>
                <w:b/>
                <w:bCs/>
              </w:rPr>
              <w:t>Sector</w:t>
            </w:r>
          </w:p>
        </w:tc>
        <w:tc>
          <w:tcPr>
            <w:tcW w:w="2917" w:type="pct"/>
            <w:shd w:val="clear" w:color="auto" w:fill="auto"/>
            <w:vAlign w:val="center"/>
          </w:tcPr>
          <w:p w14:paraId="267F3BB1" w14:textId="2D7EBAFE" w:rsidR="00976647" w:rsidRPr="001D6512" w:rsidRDefault="00976647" w:rsidP="6306E6AA">
            <w:pPr>
              <w:pStyle w:val="TableCell"/>
              <w:spacing w:before="60" w:after="60"/>
              <w:jc w:val="center"/>
            </w:pPr>
            <w:r w:rsidRPr="001D6512">
              <w:t>Residential</w:t>
            </w:r>
            <w:r w:rsidR="00791F66">
              <w:t xml:space="preserve"> </w:t>
            </w:r>
            <w:r w:rsidRPr="001D6512">
              <w:t>Establishments</w:t>
            </w:r>
          </w:p>
        </w:tc>
      </w:tr>
      <w:tr w:rsidR="00976647" w:rsidRPr="006E0899" w14:paraId="20AE2939" w14:textId="77777777" w:rsidTr="6306E6AA">
        <w:tc>
          <w:tcPr>
            <w:tcW w:w="2083" w:type="pct"/>
            <w:shd w:val="clear" w:color="auto" w:fill="auto"/>
            <w:vAlign w:val="center"/>
          </w:tcPr>
          <w:p w14:paraId="7B87E71B" w14:textId="1843C00A" w:rsidR="00976647" w:rsidRPr="00865117" w:rsidRDefault="00976647" w:rsidP="563C6F9E">
            <w:pPr>
              <w:pStyle w:val="TableCell"/>
              <w:spacing w:before="60" w:after="60"/>
              <w:rPr>
                <w:b/>
                <w:bCs/>
              </w:rPr>
            </w:pPr>
            <w:r w:rsidRPr="563C6F9E">
              <w:rPr>
                <w:b/>
                <w:bCs/>
              </w:rPr>
              <w:t>Measure</w:t>
            </w:r>
            <w:r w:rsidR="00791F66">
              <w:rPr>
                <w:b/>
                <w:bCs/>
              </w:rPr>
              <w:t xml:space="preserve"> </w:t>
            </w:r>
            <w:r w:rsidRPr="563C6F9E">
              <w:rPr>
                <w:b/>
                <w:bCs/>
              </w:rPr>
              <w:t>Unit</w:t>
            </w:r>
          </w:p>
        </w:tc>
        <w:tc>
          <w:tcPr>
            <w:tcW w:w="2917" w:type="pct"/>
            <w:shd w:val="clear" w:color="auto" w:fill="auto"/>
            <w:vAlign w:val="center"/>
          </w:tcPr>
          <w:p w14:paraId="27B9DF09" w14:textId="77777777" w:rsidR="00976647" w:rsidRPr="001D6512" w:rsidRDefault="00976647" w:rsidP="6306E6AA">
            <w:pPr>
              <w:pStyle w:val="TableCell"/>
              <w:spacing w:before="60" w:after="60"/>
              <w:jc w:val="center"/>
            </w:pPr>
            <w:r w:rsidRPr="001D6512">
              <w:t>Nightlight</w:t>
            </w:r>
          </w:p>
        </w:tc>
      </w:tr>
      <w:tr w:rsidR="00976647" w:rsidRPr="006E0899" w14:paraId="1FD5FE94" w14:textId="77777777" w:rsidTr="6306E6AA">
        <w:tc>
          <w:tcPr>
            <w:tcW w:w="2083" w:type="pct"/>
            <w:shd w:val="clear" w:color="auto" w:fill="auto"/>
            <w:vAlign w:val="center"/>
          </w:tcPr>
          <w:p w14:paraId="666512ED" w14:textId="5DA3407F" w:rsidR="00976647" w:rsidRPr="00865117" w:rsidRDefault="00976647" w:rsidP="563C6F9E">
            <w:pPr>
              <w:pStyle w:val="TableCell"/>
              <w:spacing w:before="60" w:after="60"/>
              <w:rPr>
                <w:b/>
                <w:bCs/>
              </w:rPr>
            </w:pPr>
            <w:r w:rsidRPr="563C6F9E">
              <w:rPr>
                <w:b/>
                <w:bCs/>
              </w:rPr>
              <w:t>Measure</w:t>
            </w:r>
            <w:r w:rsidR="00791F66">
              <w:rPr>
                <w:b/>
                <w:bCs/>
              </w:rPr>
              <w:t xml:space="preserve"> </w:t>
            </w:r>
            <w:r w:rsidRPr="563C6F9E">
              <w:rPr>
                <w:b/>
                <w:bCs/>
              </w:rPr>
              <w:t>Life</w:t>
            </w:r>
          </w:p>
        </w:tc>
        <w:tc>
          <w:tcPr>
            <w:tcW w:w="2917" w:type="pct"/>
            <w:shd w:val="clear" w:color="auto" w:fill="auto"/>
            <w:vAlign w:val="center"/>
          </w:tcPr>
          <w:p w14:paraId="4E9406CE" w14:textId="013D1EED" w:rsidR="00976647" w:rsidRPr="001D6512" w:rsidRDefault="00976647" w:rsidP="6306E6AA">
            <w:pPr>
              <w:pStyle w:val="TableCell"/>
              <w:spacing w:before="60" w:after="60"/>
              <w:jc w:val="center"/>
            </w:pPr>
            <w:r w:rsidRPr="001D6512">
              <w:t>8</w:t>
            </w:r>
            <w:r w:rsidR="00791F66">
              <w:t xml:space="preserve"> </w:t>
            </w:r>
            <w:r w:rsidRPr="001D6512">
              <w:t>years</w:t>
            </w:r>
            <w:r w:rsidR="00474255" w:rsidRPr="00474255">
              <w:rPr>
                <w:vertAlign w:val="superscript"/>
              </w:rPr>
              <w:t>Source</w:t>
            </w:r>
            <w:r w:rsidR="00791F66">
              <w:rPr>
                <w:vertAlign w:val="superscript"/>
              </w:rPr>
              <w:t xml:space="preserve"> </w:t>
            </w:r>
            <w:r w:rsidR="00474255" w:rsidRPr="00474255">
              <w:rPr>
                <w:vertAlign w:val="superscript"/>
              </w:rPr>
              <w:t>1</w:t>
            </w:r>
          </w:p>
        </w:tc>
      </w:tr>
      <w:tr w:rsidR="00976647" w:rsidRPr="006E0899" w14:paraId="6A40D5A9" w14:textId="77777777" w:rsidTr="6306E6AA">
        <w:tc>
          <w:tcPr>
            <w:tcW w:w="2083" w:type="pct"/>
            <w:shd w:val="clear" w:color="auto" w:fill="auto"/>
            <w:vAlign w:val="center"/>
          </w:tcPr>
          <w:p w14:paraId="6F944343" w14:textId="77777777" w:rsidR="00976647" w:rsidRPr="00865117" w:rsidRDefault="00976647" w:rsidP="563C6F9E">
            <w:pPr>
              <w:pStyle w:val="TableCell"/>
              <w:spacing w:before="60" w:after="60"/>
              <w:rPr>
                <w:b/>
                <w:bCs/>
              </w:rPr>
            </w:pPr>
            <w:r w:rsidRPr="563C6F9E">
              <w:rPr>
                <w:b/>
                <w:bCs/>
              </w:rPr>
              <w:t>Vintage</w:t>
            </w:r>
          </w:p>
        </w:tc>
        <w:tc>
          <w:tcPr>
            <w:tcW w:w="2917" w:type="pct"/>
            <w:shd w:val="clear" w:color="auto" w:fill="auto"/>
            <w:vAlign w:val="center"/>
          </w:tcPr>
          <w:p w14:paraId="25E556D4" w14:textId="2BCCFCBF" w:rsidR="00976647" w:rsidRPr="001D6512" w:rsidRDefault="00976647" w:rsidP="6306E6AA">
            <w:pPr>
              <w:pStyle w:val="TableCell"/>
              <w:spacing w:before="60" w:after="60"/>
              <w:jc w:val="center"/>
            </w:pPr>
            <w:r>
              <w:t>Replace</w:t>
            </w:r>
            <w:r w:rsidR="00791F66">
              <w:t xml:space="preserve"> </w:t>
            </w:r>
            <w:r>
              <w:t>on</w:t>
            </w:r>
            <w:r w:rsidR="00791F66">
              <w:t xml:space="preserve"> </w:t>
            </w:r>
            <w:r>
              <w:t>Burnout</w:t>
            </w:r>
          </w:p>
        </w:tc>
      </w:tr>
    </w:tbl>
    <w:p w14:paraId="54519BA5" w14:textId="77777777" w:rsidR="00976647" w:rsidRDefault="00976647" w:rsidP="00976647"/>
    <w:p w14:paraId="59CCEE51" w14:textId="3BCC7C5C" w:rsidR="00976647" w:rsidRPr="00F563CA" w:rsidRDefault="00976647" w:rsidP="6306E6AA">
      <w:r w:rsidRPr="00F563CA">
        <w:t>Savings</w:t>
      </w:r>
      <w:r w:rsidR="00791F66">
        <w:t xml:space="preserve"> </w:t>
      </w:r>
      <w:r w:rsidRPr="00F563CA">
        <w:t>from</w:t>
      </w:r>
      <w:r w:rsidR="00791F66">
        <w:t xml:space="preserve"> </w:t>
      </w:r>
      <w:r w:rsidRPr="00F563CA">
        <w:t>installation</w:t>
      </w:r>
      <w:r w:rsidR="00791F66">
        <w:t xml:space="preserve"> </w:t>
      </w:r>
      <w:r w:rsidRPr="00F563CA">
        <w:t>of</w:t>
      </w:r>
      <w:r w:rsidR="00791F66">
        <w:t xml:space="preserve"> </w:t>
      </w:r>
      <w:r w:rsidRPr="00F563CA">
        <w:t>plug-in</w:t>
      </w:r>
      <w:r w:rsidR="00791F66">
        <w:t xml:space="preserve"> </w:t>
      </w:r>
      <w:r>
        <w:t>LED</w:t>
      </w:r>
      <w:r w:rsidR="00791F66">
        <w:t xml:space="preserve"> </w:t>
      </w:r>
      <w:r>
        <w:t>and</w:t>
      </w:r>
      <w:r w:rsidR="00791F66">
        <w:t xml:space="preserve"> </w:t>
      </w:r>
      <w:r w:rsidRPr="00F563CA">
        <w:t>electroluminescent</w:t>
      </w:r>
      <w:r w:rsidR="00791F66">
        <w:t xml:space="preserve"> </w:t>
      </w:r>
      <w:r w:rsidRPr="00F563CA">
        <w:t>nightlights</w:t>
      </w:r>
      <w:r w:rsidR="00791F66">
        <w:t xml:space="preserve"> </w:t>
      </w:r>
      <w:r w:rsidRPr="00F563CA">
        <w:t>are</w:t>
      </w:r>
      <w:r w:rsidR="00791F66">
        <w:t xml:space="preserve"> </w:t>
      </w:r>
      <w:r w:rsidRPr="00F563CA">
        <w:t>based</w:t>
      </w:r>
      <w:r w:rsidR="00791F66">
        <w:t xml:space="preserve"> </w:t>
      </w:r>
      <w:r w:rsidRPr="00F563CA">
        <w:t>on</w:t>
      </w:r>
      <w:r w:rsidR="00791F66">
        <w:t xml:space="preserve"> </w:t>
      </w:r>
      <w:r w:rsidRPr="00F563CA">
        <w:t>a</w:t>
      </w:r>
      <w:r w:rsidR="00791F66">
        <w:t xml:space="preserve"> </w:t>
      </w:r>
      <w:r w:rsidRPr="00F563CA">
        <w:t>straightforward</w:t>
      </w:r>
      <w:r w:rsidR="00791F66">
        <w:t xml:space="preserve"> </w:t>
      </w:r>
      <w:r w:rsidRPr="00F563CA">
        <w:t>algorithm</w:t>
      </w:r>
      <w:r w:rsidR="00791F66">
        <w:t xml:space="preserve"> </w:t>
      </w:r>
      <w:r w:rsidRPr="00F563CA">
        <w:t>that</w:t>
      </w:r>
      <w:r w:rsidR="00791F66">
        <w:t xml:space="preserve"> </w:t>
      </w:r>
      <w:r w:rsidRPr="00F563CA">
        <w:t>calculates</w:t>
      </w:r>
      <w:r w:rsidR="00791F66">
        <w:t xml:space="preserve"> </w:t>
      </w:r>
      <w:r w:rsidRPr="00F563CA">
        <w:t>the</w:t>
      </w:r>
      <w:r w:rsidR="00791F66">
        <w:t xml:space="preserve"> </w:t>
      </w:r>
      <w:r w:rsidRPr="00F563CA">
        <w:t>difference</w:t>
      </w:r>
      <w:r w:rsidR="00791F66">
        <w:t xml:space="preserve"> </w:t>
      </w:r>
      <w:r w:rsidRPr="00F563CA">
        <w:t>between</w:t>
      </w:r>
      <w:r w:rsidR="00791F66">
        <w:t xml:space="preserve"> </w:t>
      </w:r>
      <w:r w:rsidRPr="00F563CA">
        <w:t>existing</w:t>
      </w:r>
      <w:r w:rsidR="00791F66">
        <w:t xml:space="preserve"> </w:t>
      </w:r>
      <w:r w:rsidRPr="00F563CA">
        <w:t>and</w:t>
      </w:r>
      <w:r w:rsidR="00791F66">
        <w:t xml:space="preserve"> </w:t>
      </w:r>
      <w:r w:rsidRPr="00F563CA">
        <w:t>new</w:t>
      </w:r>
      <w:r w:rsidR="00791F66">
        <w:t xml:space="preserve"> </w:t>
      </w:r>
      <w:r w:rsidRPr="00F563CA">
        <w:t>wattage</w:t>
      </w:r>
      <w:r w:rsidR="00791F66">
        <w:t xml:space="preserve"> </w:t>
      </w:r>
      <w:r w:rsidRPr="00F563CA">
        <w:t>and</w:t>
      </w:r>
      <w:r w:rsidR="00791F66">
        <w:t xml:space="preserve"> </w:t>
      </w:r>
      <w:r w:rsidRPr="00F563CA">
        <w:t>the</w:t>
      </w:r>
      <w:r w:rsidR="00791F66">
        <w:t xml:space="preserve"> </w:t>
      </w:r>
      <w:r w:rsidRPr="00F563CA">
        <w:t>average</w:t>
      </w:r>
      <w:r w:rsidR="00791F66">
        <w:t xml:space="preserve"> </w:t>
      </w:r>
      <w:r w:rsidRPr="00F563CA">
        <w:t>daily</w:t>
      </w:r>
      <w:r w:rsidR="00791F66">
        <w:t xml:space="preserve"> </w:t>
      </w:r>
      <w:r w:rsidRPr="00F563CA">
        <w:t>hours</w:t>
      </w:r>
      <w:r w:rsidR="00791F66">
        <w:t xml:space="preserve"> </w:t>
      </w:r>
      <w:r w:rsidRPr="00F563CA">
        <w:t>of</w:t>
      </w:r>
      <w:r w:rsidR="00791F66">
        <w:t xml:space="preserve"> </w:t>
      </w:r>
      <w:r w:rsidRPr="00F563CA">
        <w:t>usage</w:t>
      </w:r>
      <w:r w:rsidR="00791F66">
        <w:t xml:space="preserve"> </w:t>
      </w:r>
      <w:r w:rsidRPr="00F563CA">
        <w:t>for</w:t>
      </w:r>
      <w:r w:rsidR="00791F66">
        <w:t xml:space="preserve"> </w:t>
      </w:r>
      <w:r w:rsidRPr="00F563CA">
        <w:t>the</w:t>
      </w:r>
      <w:r w:rsidR="00791F66">
        <w:t xml:space="preserve"> </w:t>
      </w:r>
      <w:r w:rsidRPr="00F563CA">
        <w:t>lighting</w:t>
      </w:r>
      <w:r w:rsidR="00791F66">
        <w:t xml:space="preserve"> </w:t>
      </w:r>
      <w:r w:rsidRPr="00F563CA">
        <w:t>unit</w:t>
      </w:r>
      <w:r w:rsidR="00791F66">
        <w:t xml:space="preserve"> </w:t>
      </w:r>
      <w:r w:rsidRPr="00F563CA">
        <w:t>being</w:t>
      </w:r>
      <w:r w:rsidR="00791F66">
        <w:t xml:space="preserve"> </w:t>
      </w:r>
      <w:r w:rsidRPr="00F563CA">
        <w:t>replaced.</w:t>
      </w:r>
      <w:r w:rsidR="00791F66">
        <w:t xml:space="preserve"> </w:t>
      </w:r>
      <w:r w:rsidRPr="00F563CA">
        <w:t>An</w:t>
      </w:r>
      <w:r w:rsidR="00791F66">
        <w:t xml:space="preserve"> </w:t>
      </w:r>
      <w:r>
        <w:t>in-service</w:t>
      </w:r>
      <w:r w:rsidR="00791F66">
        <w:t xml:space="preserve"> </w:t>
      </w:r>
      <w:r w:rsidRPr="00F563CA">
        <w:t>rate</w:t>
      </w:r>
      <w:r w:rsidR="00791F66">
        <w:t xml:space="preserve"> </w:t>
      </w:r>
      <w:r w:rsidRPr="00F563CA">
        <w:t>is</w:t>
      </w:r>
      <w:r w:rsidR="00791F66">
        <w:t xml:space="preserve"> </w:t>
      </w:r>
      <w:r w:rsidRPr="00F563CA">
        <w:t>used</w:t>
      </w:r>
      <w:r w:rsidR="00791F66">
        <w:t xml:space="preserve"> </w:t>
      </w:r>
      <w:r w:rsidRPr="00F563CA">
        <w:t>to</w:t>
      </w:r>
      <w:r w:rsidR="00791F66">
        <w:t xml:space="preserve"> </w:t>
      </w:r>
      <w:r w:rsidRPr="00F563CA">
        <w:t>modify</w:t>
      </w:r>
      <w:r w:rsidR="00791F66">
        <w:t xml:space="preserve"> </w:t>
      </w:r>
      <w:r w:rsidRPr="00F563CA">
        <w:t>the</w:t>
      </w:r>
      <w:r w:rsidR="00791F66">
        <w:t xml:space="preserve"> </w:t>
      </w:r>
      <w:r w:rsidRPr="00F563CA">
        <w:t>savings</w:t>
      </w:r>
      <w:r w:rsidR="00791F66">
        <w:t xml:space="preserve"> </w:t>
      </w:r>
      <w:r w:rsidRPr="00F563CA">
        <w:t>based</w:t>
      </w:r>
      <w:r w:rsidR="00791F66">
        <w:t xml:space="preserve"> </w:t>
      </w:r>
      <w:r w:rsidRPr="00F905D2">
        <w:t>upon</w:t>
      </w:r>
      <w:r w:rsidR="00791F66">
        <w:t xml:space="preserve"> </w:t>
      </w:r>
      <w:r w:rsidRPr="00F905D2">
        <w:t>the</w:t>
      </w:r>
      <w:r w:rsidR="00791F66">
        <w:t xml:space="preserve"> </w:t>
      </w:r>
      <w:r w:rsidRPr="00F905D2">
        <w:t>outcome</w:t>
      </w:r>
      <w:r w:rsidR="00791F66">
        <w:t xml:space="preserve"> </w:t>
      </w:r>
      <w:r w:rsidRPr="00F905D2">
        <w:t>of</w:t>
      </w:r>
      <w:r w:rsidR="00791F66">
        <w:t xml:space="preserve"> </w:t>
      </w:r>
      <w:r w:rsidRPr="00F905D2">
        <w:t>participant</w:t>
      </w:r>
      <w:r w:rsidR="00791F66">
        <w:t xml:space="preserve"> </w:t>
      </w:r>
      <w:r w:rsidRPr="00F905D2">
        <w:t>surveys</w:t>
      </w:r>
      <w:r w:rsidRPr="00F563CA">
        <w:t>,</w:t>
      </w:r>
      <w:r w:rsidR="00791F66">
        <w:t xml:space="preserve"> </w:t>
      </w:r>
      <w:r w:rsidRPr="00F563CA">
        <w:t>which</w:t>
      </w:r>
      <w:r w:rsidR="00791F66">
        <w:t xml:space="preserve"> </w:t>
      </w:r>
      <w:r w:rsidRPr="00F563CA">
        <w:t>will</w:t>
      </w:r>
      <w:r w:rsidR="00791F66">
        <w:t xml:space="preserve"> </w:t>
      </w:r>
      <w:r w:rsidRPr="00F563CA">
        <w:t>inform</w:t>
      </w:r>
      <w:r w:rsidR="00791F66">
        <w:t xml:space="preserve"> </w:t>
      </w:r>
      <w:r w:rsidRPr="00F563CA">
        <w:t>the</w:t>
      </w:r>
      <w:r w:rsidR="00791F66">
        <w:t xml:space="preserve"> </w:t>
      </w:r>
      <w:r w:rsidRPr="00F563CA">
        <w:t>calculation.</w:t>
      </w:r>
      <w:r w:rsidR="00791F66">
        <w:t xml:space="preserve"> </w:t>
      </w:r>
      <w:r w:rsidRPr="00F563CA">
        <w:t>Demand</w:t>
      </w:r>
      <w:r w:rsidR="00791F66">
        <w:t xml:space="preserve"> </w:t>
      </w:r>
      <w:r w:rsidRPr="00F563CA">
        <w:t>savings</w:t>
      </w:r>
      <w:r w:rsidR="00791F66">
        <w:t xml:space="preserve"> </w:t>
      </w:r>
      <w:r w:rsidRPr="00F563CA">
        <w:t>is</w:t>
      </w:r>
      <w:r w:rsidR="00791F66">
        <w:t xml:space="preserve"> </w:t>
      </w:r>
      <w:r w:rsidRPr="00F563CA">
        <w:t>assumed</w:t>
      </w:r>
      <w:r w:rsidR="00791F66">
        <w:t xml:space="preserve"> </w:t>
      </w:r>
      <w:r w:rsidRPr="00F563CA">
        <w:t>to</w:t>
      </w:r>
      <w:r w:rsidR="00791F66">
        <w:t xml:space="preserve"> </w:t>
      </w:r>
      <w:r w:rsidRPr="00F563CA">
        <w:t>be</w:t>
      </w:r>
      <w:r w:rsidR="00791F66">
        <w:t xml:space="preserve"> </w:t>
      </w:r>
      <w:r w:rsidRPr="00F563CA">
        <w:t>zero</w:t>
      </w:r>
      <w:r w:rsidR="00791F66">
        <w:t xml:space="preserve"> </w:t>
      </w:r>
      <w:r w:rsidRPr="00F563CA">
        <w:t>for</w:t>
      </w:r>
      <w:r w:rsidR="00791F66">
        <w:t xml:space="preserve"> </w:t>
      </w:r>
      <w:r w:rsidRPr="00F563CA">
        <w:t>this</w:t>
      </w:r>
      <w:r w:rsidR="00791F66">
        <w:t xml:space="preserve"> </w:t>
      </w:r>
      <w:r w:rsidRPr="00F563CA">
        <w:t>measure.</w:t>
      </w:r>
      <w:r w:rsidR="00791F66">
        <w:rPr>
          <w:rFonts w:eastAsia="Arial" w:cs="Arial"/>
        </w:rPr>
        <w:t xml:space="preserve"> </w:t>
      </w:r>
    </w:p>
    <w:p w14:paraId="25DF906A" w14:textId="77777777" w:rsidR="00976647" w:rsidRDefault="00976647" w:rsidP="00976647">
      <w:pPr>
        <w:pStyle w:val="SubStyle"/>
      </w:pPr>
    </w:p>
    <w:p w14:paraId="0CB3F712" w14:textId="77777777" w:rsidR="00976647" w:rsidRPr="009302EE" w:rsidRDefault="00976647" w:rsidP="6306E6AA">
      <w:pPr>
        <w:pStyle w:val="SubStyle"/>
      </w:pPr>
      <w:r w:rsidRPr="009302EE">
        <w:t>Eligibility</w:t>
      </w:r>
    </w:p>
    <w:p w14:paraId="6F1A28BB" w14:textId="63C5CD16" w:rsidR="00976647" w:rsidRPr="009302EE" w:rsidRDefault="00976647" w:rsidP="6306E6AA">
      <w:r w:rsidRPr="009302EE">
        <w:t>This</w:t>
      </w:r>
      <w:r w:rsidR="00791F66">
        <w:t xml:space="preserve"> </w:t>
      </w:r>
      <w:r w:rsidRPr="009302EE">
        <w:t>measure</w:t>
      </w:r>
      <w:r w:rsidR="00791F66">
        <w:t xml:space="preserve"> </w:t>
      </w:r>
      <w:r w:rsidRPr="009302EE">
        <w:t>documents</w:t>
      </w:r>
      <w:r w:rsidR="00791F66">
        <w:t xml:space="preserve"> </w:t>
      </w:r>
      <w:r w:rsidRPr="009302EE">
        <w:t>the</w:t>
      </w:r>
      <w:r w:rsidR="00791F66">
        <w:t xml:space="preserve"> </w:t>
      </w:r>
      <w:r w:rsidRPr="009302EE">
        <w:t>energy</w:t>
      </w:r>
      <w:r w:rsidR="00791F66">
        <w:t xml:space="preserve"> </w:t>
      </w:r>
      <w:r w:rsidRPr="009302EE">
        <w:t>savings</w:t>
      </w:r>
      <w:r w:rsidR="00791F66">
        <w:t xml:space="preserve"> </w:t>
      </w:r>
      <w:r w:rsidRPr="009302EE">
        <w:t>resulting</w:t>
      </w:r>
      <w:r w:rsidR="00791F66">
        <w:t xml:space="preserve"> </w:t>
      </w:r>
      <w:r w:rsidRPr="009302EE">
        <w:t>from</w:t>
      </w:r>
      <w:r w:rsidR="00791F66">
        <w:t xml:space="preserve"> </w:t>
      </w:r>
      <w:r w:rsidRPr="009302EE">
        <w:t>the</w:t>
      </w:r>
      <w:r w:rsidR="00791F66">
        <w:t xml:space="preserve"> </w:t>
      </w:r>
      <w:r w:rsidRPr="009302EE">
        <w:t>installation</w:t>
      </w:r>
      <w:r w:rsidR="00791F66">
        <w:t xml:space="preserve"> </w:t>
      </w:r>
      <w:r w:rsidRPr="009302EE">
        <w:t>of</w:t>
      </w:r>
      <w:r w:rsidR="00791F66">
        <w:t xml:space="preserve"> </w:t>
      </w:r>
      <w:r w:rsidRPr="009302EE">
        <w:t>an</w:t>
      </w:r>
      <w:r w:rsidR="00791F66">
        <w:t xml:space="preserve"> </w:t>
      </w:r>
      <w:r>
        <w:t>LED</w:t>
      </w:r>
      <w:r w:rsidR="00791F66">
        <w:t xml:space="preserve"> </w:t>
      </w:r>
      <w:r>
        <w:t>or</w:t>
      </w:r>
      <w:r w:rsidR="00791F66">
        <w:t xml:space="preserve"> </w:t>
      </w:r>
      <w:r w:rsidRPr="009302EE">
        <w:t>electroluminescent</w:t>
      </w:r>
      <w:r w:rsidR="00791F66">
        <w:t xml:space="preserve"> </w:t>
      </w:r>
      <w:r w:rsidRPr="009302EE">
        <w:t>nightlight</w:t>
      </w:r>
      <w:r w:rsidR="00791F66">
        <w:t xml:space="preserve"> </w:t>
      </w:r>
      <w:r w:rsidRPr="009302EE">
        <w:t>instead</w:t>
      </w:r>
      <w:r w:rsidR="00791F66">
        <w:t xml:space="preserve"> </w:t>
      </w:r>
      <w:r w:rsidRPr="009302EE">
        <w:t>of</w:t>
      </w:r>
      <w:r w:rsidR="00791F66">
        <w:t xml:space="preserve"> </w:t>
      </w:r>
      <w:r w:rsidRPr="009302EE">
        <w:t>a</w:t>
      </w:r>
      <w:r w:rsidR="00791F66">
        <w:t xml:space="preserve"> </w:t>
      </w:r>
      <w:r w:rsidRPr="009302EE">
        <w:t>standard</w:t>
      </w:r>
      <w:r w:rsidR="00791F66">
        <w:t xml:space="preserve"> </w:t>
      </w:r>
      <w:r w:rsidRPr="009302EE">
        <w:t>nightlight.</w:t>
      </w:r>
      <w:r w:rsidR="00791F66">
        <w:t xml:space="preserve"> </w:t>
      </w:r>
      <w:r w:rsidRPr="009302EE">
        <w:t>The</w:t>
      </w:r>
      <w:r w:rsidR="00791F66">
        <w:t xml:space="preserve"> </w:t>
      </w:r>
      <w:r w:rsidRPr="009302EE">
        <w:t>target</w:t>
      </w:r>
      <w:r w:rsidR="00791F66">
        <w:t xml:space="preserve"> </w:t>
      </w:r>
      <w:r w:rsidRPr="009302EE">
        <w:t>sector</w:t>
      </w:r>
      <w:r w:rsidR="00791F66">
        <w:t xml:space="preserve"> </w:t>
      </w:r>
      <w:r w:rsidRPr="009302EE">
        <w:t>is</w:t>
      </w:r>
      <w:r w:rsidR="00791F66">
        <w:t xml:space="preserve"> </w:t>
      </w:r>
      <w:r w:rsidRPr="009302EE">
        <w:t>primarily</w:t>
      </w:r>
      <w:r w:rsidR="00791F66">
        <w:t xml:space="preserve"> </w:t>
      </w:r>
      <w:r w:rsidRPr="009302EE">
        <w:t>residential.</w:t>
      </w:r>
      <w:r w:rsidR="00791F66">
        <w:t xml:space="preserve"> </w:t>
      </w:r>
    </w:p>
    <w:p w14:paraId="59997ACE" w14:textId="77777777" w:rsidR="00976647" w:rsidRDefault="00976647" w:rsidP="00976647">
      <w:pPr>
        <w:pStyle w:val="SubStyle"/>
      </w:pPr>
    </w:p>
    <w:p w14:paraId="700907D3" w14:textId="77777777" w:rsidR="00976647" w:rsidRPr="009302EE" w:rsidRDefault="00976647" w:rsidP="6306E6AA">
      <w:pPr>
        <w:pStyle w:val="SubStyle"/>
      </w:pPr>
      <w:r w:rsidRPr="009302EE">
        <w:t>Algorithms</w:t>
      </w:r>
    </w:p>
    <w:p w14:paraId="257E2570" w14:textId="2A4D6EBA" w:rsidR="00976647" w:rsidRPr="00DF7675" w:rsidRDefault="00976647" w:rsidP="6306E6AA">
      <w:pPr>
        <w:spacing w:after="120"/>
      </w:pPr>
      <w:r w:rsidRPr="00F563CA">
        <w:t>The</w:t>
      </w:r>
      <w:r w:rsidR="00791F66">
        <w:t xml:space="preserve"> </w:t>
      </w:r>
      <w:r w:rsidRPr="00F563CA">
        <w:t>general</w:t>
      </w:r>
      <w:r w:rsidR="00791F66">
        <w:t xml:space="preserve"> </w:t>
      </w:r>
      <w:r w:rsidRPr="00F563CA">
        <w:t>form</w:t>
      </w:r>
      <w:r w:rsidR="00791F66">
        <w:t xml:space="preserve"> </w:t>
      </w:r>
      <w:r w:rsidRPr="00F563CA">
        <w:t>of</w:t>
      </w:r>
      <w:r w:rsidR="00791F66">
        <w:t xml:space="preserve"> </w:t>
      </w:r>
      <w:r w:rsidRPr="00F563CA">
        <w:t>the</w:t>
      </w:r>
      <w:r w:rsidR="00791F66">
        <w:t xml:space="preserve"> </w:t>
      </w:r>
      <w:r w:rsidRPr="00F563CA">
        <w:t>equation</w:t>
      </w:r>
      <w:r w:rsidR="00791F66">
        <w:t xml:space="preserve"> </w:t>
      </w:r>
      <w:r w:rsidRPr="00F563CA">
        <w:t>for</w:t>
      </w:r>
      <w:r w:rsidR="00791F66">
        <w:t xml:space="preserve"> </w:t>
      </w:r>
      <w:r w:rsidRPr="00F563CA">
        <w:t>the</w:t>
      </w:r>
      <w:r w:rsidR="00791F66">
        <w:t xml:space="preserve"> </w:t>
      </w:r>
      <w:r w:rsidRPr="00F563CA">
        <w:t>nightlight</w:t>
      </w:r>
      <w:r w:rsidR="00791F66">
        <w:t xml:space="preserve"> </w:t>
      </w:r>
      <w:r w:rsidRPr="00F563CA">
        <w:t>energy</w:t>
      </w:r>
      <w:r w:rsidR="00791F66">
        <w:t xml:space="preserve"> </w:t>
      </w:r>
      <w:r w:rsidRPr="00F563CA">
        <w:t>savings</w:t>
      </w:r>
      <w:r w:rsidR="00791F66">
        <w:t xml:space="preserve"> </w:t>
      </w:r>
      <w:r w:rsidRPr="00F563CA">
        <w:t>algorithm</w:t>
      </w:r>
      <w:r w:rsidR="00791F66">
        <w:t xml:space="preserve"> </w:t>
      </w:r>
      <w:r w:rsidRPr="00F563CA">
        <w:t>is:</w:t>
      </w:r>
    </w:p>
    <w:p w14:paraId="736EEFDC" w14:textId="728E6476" w:rsidR="00976647" w:rsidRPr="00DF7675" w:rsidRDefault="000B2A51" w:rsidP="00976647">
      <w:pPr>
        <w:pStyle w:val="Equation"/>
        <w:ind w:left="0" w:firstLine="0"/>
        <w:rPr>
          <w:rFonts w:cs="Arial"/>
          <w:szCs w:val="20"/>
        </w:rPr>
      </w:pPr>
      <m:oMathPara>
        <m:oMathParaPr>
          <m:jc m:val="left"/>
        </m:oMathParaPr>
        <m:oMath>
          <m:r>
            <w:rPr>
              <w:rFonts w:ascii="Cambria Math" w:hAnsi="Cambria Math" w:cs="Arial"/>
              <w:szCs w:val="20"/>
            </w:rPr>
            <m:t>∆ kWh                  =</m:t>
          </m:r>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01F4B147" w14:textId="0D75B48C" w:rsidR="00976647" w:rsidRPr="00AA2C40" w:rsidRDefault="00976647" w:rsidP="00FB27EF">
      <w:pPr>
        <w:pStyle w:val="Equation"/>
        <w:tabs>
          <w:tab w:val="clear" w:pos="2880"/>
          <w:tab w:val="left" w:pos="1440"/>
          <w:tab w:val="left" w:pos="2160"/>
        </w:tabs>
        <w:rPr>
          <w:rFonts w:cs="Arial"/>
        </w:rPr>
      </w:pPr>
      <w:r w:rsidRPr="00AA2C40">
        <w:rPr>
          <w:rFonts w:cs="Aria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sidR="00791F66">
        <w:rPr>
          <w:rFonts w:cs="Arial"/>
        </w:rPr>
        <w:t xml:space="preserve"> </w:t>
      </w:r>
      <w:r w:rsidRPr="00FD1E14">
        <w:rPr>
          <w:rFonts w:cs="Arial"/>
          <w:i w:val="0"/>
        </w:rPr>
        <w:t>0</w:t>
      </w:r>
      <w:r w:rsidR="00791F66">
        <w:rPr>
          <w:rFonts w:cs="Arial"/>
        </w:rPr>
        <w:t xml:space="preserve"> </w:t>
      </w:r>
      <w:r w:rsidRPr="4BAF9882">
        <w:rPr>
          <w:rFonts w:cs="Arial"/>
        </w:rPr>
        <w:t>(assumed)</w:t>
      </w:r>
    </w:p>
    <w:p w14:paraId="2341A911" w14:textId="77777777" w:rsidR="00976647" w:rsidRDefault="00976647" w:rsidP="00976647">
      <w:pPr>
        <w:pStyle w:val="SubStyle"/>
      </w:pPr>
    </w:p>
    <w:p w14:paraId="28FFB477" w14:textId="7782FA98" w:rsidR="00976647" w:rsidRDefault="00976647" w:rsidP="6306E6AA">
      <w:pPr>
        <w:pStyle w:val="SubStyle"/>
      </w:pPr>
      <w:r w:rsidRPr="009302EE">
        <w:t>Definition</w:t>
      </w:r>
      <w:r w:rsidR="00791F66">
        <w:t xml:space="preserve"> </w:t>
      </w:r>
      <w:r w:rsidRPr="009302EE">
        <w:t>of</w:t>
      </w:r>
      <w:r w:rsidR="00791F66">
        <w:t xml:space="preserve"> </w:t>
      </w:r>
      <w:r w:rsidRPr="009302EE">
        <w:t>Terms</w:t>
      </w:r>
    </w:p>
    <w:p w14:paraId="74BB080D" w14:textId="69AB46C4" w:rsidR="00976647" w:rsidRDefault="00976647" w:rsidP="6306E6AA">
      <w:pPr>
        <w:pStyle w:val="Caption"/>
      </w:pPr>
      <w:bookmarkStart w:id="62" w:name="_Toc535400417"/>
      <w:r w:rsidRPr="00F563CA">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w:t>
      </w:r>
      <w:r w:rsidR="00C5682A">
        <w:rPr>
          <w:noProof/>
        </w:rPr>
        <w:fldChar w:fldCharType="end"/>
      </w:r>
      <w:r w:rsidRPr="6306E6AA">
        <w:t>:</w:t>
      </w:r>
      <w:r w:rsidR="00791F66">
        <w:t xml:space="preserve"> </w:t>
      </w:r>
      <w:r w:rsidR="007708BB">
        <w:rPr>
          <w:rFonts w:cs="Arial"/>
        </w:rPr>
        <w:t>Terms,</w:t>
      </w:r>
      <w:r w:rsidR="00791F66">
        <w:rPr>
          <w:rFonts w:cs="Arial"/>
        </w:rPr>
        <w:t xml:space="preserve"> </w:t>
      </w:r>
      <w:r w:rsidR="007708BB">
        <w:rPr>
          <w:rFonts w:cs="Arial"/>
        </w:rPr>
        <w:t>Values,</w:t>
      </w:r>
      <w:r w:rsidR="00791F66">
        <w:rPr>
          <w:rFonts w:cs="Arial"/>
        </w:rPr>
        <w:t xml:space="preserve"> </w:t>
      </w:r>
      <w:r w:rsidR="007708BB">
        <w:rPr>
          <w:rFonts w:cs="Arial"/>
        </w:rPr>
        <w:t>and</w:t>
      </w:r>
      <w:r w:rsidR="00791F66">
        <w:rPr>
          <w:rFonts w:cs="Arial"/>
        </w:rPr>
        <w:t xml:space="preserve"> </w:t>
      </w:r>
      <w:r w:rsidR="007708BB">
        <w:rPr>
          <w:rFonts w:cs="Arial"/>
        </w:rPr>
        <w:t>References</w:t>
      </w:r>
      <w:r w:rsidR="00791F66">
        <w:rPr>
          <w:rFonts w:cs="Arial"/>
        </w:rPr>
        <w:t xml:space="preserve"> </w:t>
      </w:r>
      <w:r w:rsidR="007708BB">
        <w:rPr>
          <w:rFonts w:cs="Arial"/>
        </w:rPr>
        <w:t>for</w:t>
      </w:r>
      <w:r w:rsidR="00791F66">
        <w:t xml:space="preserve"> </w:t>
      </w:r>
      <w:r>
        <w:t>LED</w:t>
      </w:r>
      <w:r w:rsidR="00791F66">
        <w:t xml:space="preserve"> </w:t>
      </w:r>
      <w:r>
        <w:t>and</w:t>
      </w:r>
      <w:r w:rsidR="00791F66">
        <w:t xml:space="preserve"> </w:t>
      </w:r>
      <w:r w:rsidRPr="00F563CA">
        <w:t>Electroluminescent</w:t>
      </w:r>
      <w:r w:rsidR="00791F66">
        <w:t xml:space="preserve"> </w:t>
      </w:r>
      <w:r w:rsidRPr="00F563CA">
        <w:t>Nightlight</w:t>
      </w:r>
      <w:r>
        <w:t>s</w:t>
      </w:r>
      <w:bookmarkEnd w:id="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976647" w:rsidRPr="0078167C" w14:paraId="495DB9B3" w14:textId="77777777" w:rsidTr="00A871B4">
        <w:trPr>
          <w:trHeight w:val="305"/>
          <w:tblHeader/>
        </w:trPr>
        <w:tc>
          <w:tcPr>
            <w:tcW w:w="3240" w:type="dxa"/>
            <w:shd w:val="clear" w:color="auto" w:fill="BFBFBF" w:themeFill="background1" w:themeFillShade="BF"/>
          </w:tcPr>
          <w:p w14:paraId="4630DE39" w14:textId="3C857127" w:rsidR="00976647" w:rsidRPr="0078167C" w:rsidRDefault="0062089D" w:rsidP="563C6F9E">
            <w:pPr>
              <w:jc w:val="left"/>
              <w:rPr>
                <w:rFonts w:eastAsia="Arial" w:cs="Arial"/>
                <w:sz w:val="18"/>
                <w:szCs w:val="18"/>
              </w:rPr>
            </w:pPr>
            <w:r>
              <w:rPr>
                <w:b/>
                <w:bCs/>
                <w:sz w:val="18"/>
                <w:szCs w:val="18"/>
              </w:rPr>
              <w:t>Term</w:t>
            </w:r>
          </w:p>
        </w:tc>
        <w:tc>
          <w:tcPr>
            <w:tcW w:w="1080" w:type="dxa"/>
            <w:shd w:val="clear" w:color="auto" w:fill="BFBFBF" w:themeFill="background1" w:themeFillShade="BF"/>
          </w:tcPr>
          <w:p w14:paraId="5BCA0227" w14:textId="77777777" w:rsidR="00976647" w:rsidRPr="0078167C" w:rsidRDefault="00976647" w:rsidP="563C6F9E">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6FC17D03" w14:textId="77777777" w:rsidR="00976647" w:rsidRPr="0078167C" w:rsidRDefault="00976647" w:rsidP="563C6F9E">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6CE5DD0A" w14:textId="77777777" w:rsidR="00976647" w:rsidRPr="0078167C" w:rsidRDefault="00976647" w:rsidP="563C6F9E">
            <w:pPr>
              <w:jc w:val="center"/>
              <w:rPr>
                <w:rFonts w:eastAsia="Arial" w:cs="Arial"/>
                <w:sz w:val="18"/>
                <w:szCs w:val="18"/>
              </w:rPr>
            </w:pPr>
            <w:r w:rsidRPr="563C6F9E">
              <w:rPr>
                <w:b/>
                <w:bCs/>
                <w:sz w:val="18"/>
                <w:szCs w:val="18"/>
              </w:rPr>
              <w:t>Sources</w:t>
            </w:r>
          </w:p>
        </w:tc>
      </w:tr>
      <w:tr w:rsidR="00976647" w:rsidRPr="0078167C" w14:paraId="1263E898" w14:textId="77777777" w:rsidTr="00A871B4">
        <w:tc>
          <w:tcPr>
            <w:tcW w:w="3240" w:type="dxa"/>
            <w:vAlign w:val="center"/>
          </w:tcPr>
          <w:p w14:paraId="2BA9E59D" w14:textId="345BBA35" w:rsidR="00976647" w:rsidRDefault="009B3C86" w:rsidP="00E82140">
            <w:pPr>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976647" w:rsidRPr="563C6F9E">
              <w:rPr>
                <w:sz w:val="18"/>
                <w:szCs w:val="18"/>
              </w:rPr>
              <w:t>,</w:t>
            </w:r>
            <w:r w:rsidR="00791F66">
              <w:rPr>
                <w:sz w:val="18"/>
                <w:szCs w:val="18"/>
              </w:rPr>
              <w:t xml:space="preserve"> </w:t>
            </w:r>
            <w:r w:rsidR="00976647" w:rsidRPr="563C6F9E">
              <w:rPr>
                <w:sz w:val="18"/>
                <w:szCs w:val="18"/>
              </w:rPr>
              <w:t>Watts</w:t>
            </w:r>
            <w:r w:rsidR="00791F66">
              <w:rPr>
                <w:sz w:val="18"/>
                <w:szCs w:val="18"/>
              </w:rPr>
              <w:t xml:space="preserve"> </w:t>
            </w:r>
            <w:r w:rsidR="00976647" w:rsidRPr="563C6F9E">
              <w:rPr>
                <w:sz w:val="18"/>
                <w:szCs w:val="18"/>
              </w:rPr>
              <w:t>per</w:t>
            </w:r>
            <w:r w:rsidR="00791F66">
              <w:rPr>
                <w:sz w:val="18"/>
                <w:szCs w:val="18"/>
              </w:rPr>
              <w:t xml:space="preserve"> </w:t>
            </w:r>
            <w:r w:rsidR="00976647" w:rsidRPr="563C6F9E">
              <w:rPr>
                <w:sz w:val="18"/>
                <w:szCs w:val="18"/>
              </w:rPr>
              <w:t>baseline</w:t>
            </w:r>
            <w:r w:rsidR="00791F66">
              <w:rPr>
                <w:sz w:val="18"/>
                <w:szCs w:val="18"/>
              </w:rPr>
              <w:t xml:space="preserve"> </w:t>
            </w:r>
            <w:r w:rsidR="00976647" w:rsidRPr="563C6F9E">
              <w:rPr>
                <w:sz w:val="18"/>
                <w:szCs w:val="18"/>
              </w:rPr>
              <w:t>nightlight</w:t>
            </w:r>
          </w:p>
        </w:tc>
        <w:tc>
          <w:tcPr>
            <w:tcW w:w="1080" w:type="dxa"/>
            <w:vAlign w:val="center"/>
          </w:tcPr>
          <w:p w14:paraId="2FDA8CDB" w14:textId="77777777" w:rsidR="00976647" w:rsidRPr="0078167C" w:rsidRDefault="00976647" w:rsidP="6306E6AA">
            <w:pPr>
              <w:jc w:val="center"/>
              <w:rPr>
                <w:rFonts w:eastAsia="Arial" w:cs="Arial"/>
                <w:i/>
                <w:iCs/>
                <w:sz w:val="18"/>
                <w:szCs w:val="18"/>
              </w:rPr>
            </w:pPr>
            <w:r w:rsidRPr="6306E6AA">
              <w:rPr>
                <w:i/>
                <w:iCs/>
                <w:sz w:val="18"/>
                <w:szCs w:val="18"/>
              </w:rPr>
              <w:t>Watts</w:t>
            </w:r>
          </w:p>
        </w:tc>
        <w:tc>
          <w:tcPr>
            <w:tcW w:w="3240" w:type="dxa"/>
            <w:vAlign w:val="center"/>
          </w:tcPr>
          <w:p w14:paraId="6E5A78B6" w14:textId="0DDFF423" w:rsidR="00976647" w:rsidRPr="0078167C" w:rsidRDefault="00976647" w:rsidP="563C6F9E">
            <w:pPr>
              <w:pStyle w:val="TableCell"/>
              <w:spacing w:before="60" w:after="60"/>
              <w:jc w:val="center"/>
              <w:rPr>
                <w:rFonts w:eastAsia="Arial" w:cs="Arial"/>
              </w:rPr>
            </w:pPr>
            <w:r w:rsidRPr="563C6F9E">
              <w:t>EDC</w:t>
            </w:r>
            <w:r w:rsidR="00791F66">
              <w:t xml:space="preserve"> </w:t>
            </w:r>
            <w:r w:rsidRPr="563C6F9E">
              <w:t>Data</w:t>
            </w:r>
            <w:r w:rsidR="00791F66">
              <w:t xml:space="preserve"> </w:t>
            </w:r>
            <w:r w:rsidRPr="563C6F9E">
              <w:t>Gathering</w:t>
            </w:r>
          </w:p>
          <w:p w14:paraId="1FD5BF14" w14:textId="355E997D" w:rsidR="00976647" w:rsidRPr="007E629E" w:rsidRDefault="00976647" w:rsidP="563C6F9E">
            <w:pPr>
              <w:pStyle w:val="TableCell"/>
              <w:spacing w:before="60" w:after="60"/>
              <w:jc w:val="center"/>
              <w:rPr>
                <w:rFonts w:eastAsia="Arial" w:cs="Arial"/>
              </w:rPr>
            </w:pPr>
            <w:r w:rsidRPr="563C6F9E">
              <w:t>Default</w:t>
            </w:r>
            <w:r w:rsidR="00791F66">
              <w:t xml:space="preserve"> </w:t>
            </w:r>
            <w:r w:rsidRPr="563C6F9E">
              <w:t>=</w:t>
            </w:r>
            <w:r w:rsidR="00791F66">
              <w:t xml:space="preserve"> </w:t>
            </w:r>
            <w:r w:rsidRPr="563C6F9E">
              <w:t>7</w:t>
            </w:r>
          </w:p>
        </w:tc>
        <w:tc>
          <w:tcPr>
            <w:tcW w:w="1075" w:type="dxa"/>
            <w:vAlign w:val="center"/>
          </w:tcPr>
          <w:p w14:paraId="6610178A" w14:textId="77777777" w:rsidR="00976647" w:rsidRPr="0078167C" w:rsidRDefault="00976647" w:rsidP="00E82140">
            <w:pPr>
              <w:jc w:val="center"/>
              <w:rPr>
                <w:rFonts w:cs="Arial"/>
                <w:sz w:val="18"/>
                <w:szCs w:val="18"/>
              </w:rPr>
            </w:pPr>
            <w:r>
              <w:rPr>
                <w:rFonts w:cs="Arial"/>
                <w:sz w:val="18"/>
                <w:szCs w:val="18"/>
              </w:rPr>
              <w:t>1</w:t>
            </w:r>
          </w:p>
        </w:tc>
      </w:tr>
      <w:tr w:rsidR="00976647" w:rsidRPr="0078167C" w14:paraId="6E08D806" w14:textId="77777777" w:rsidTr="00A871B4">
        <w:tc>
          <w:tcPr>
            <w:tcW w:w="3240" w:type="dxa"/>
            <w:vAlign w:val="center"/>
          </w:tcPr>
          <w:p w14:paraId="1DDED26F" w14:textId="72C96A4D" w:rsidR="00976647" w:rsidRPr="0078167C" w:rsidRDefault="009B3C86" w:rsidP="563C6F9E">
            <w:pPr>
              <w:jc w:val="left"/>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976647" w:rsidRPr="563C6F9E">
              <w:rPr>
                <w:sz w:val="18"/>
                <w:szCs w:val="18"/>
              </w:rPr>
              <w:t>,</w:t>
            </w:r>
            <w:r w:rsidR="00791F66">
              <w:rPr>
                <w:sz w:val="18"/>
                <w:szCs w:val="18"/>
              </w:rPr>
              <w:t xml:space="preserve"> </w:t>
            </w:r>
            <w:r w:rsidR="00976647" w:rsidRPr="563C6F9E">
              <w:rPr>
                <w:sz w:val="18"/>
                <w:szCs w:val="18"/>
              </w:rPr>
              <w:t>Watts</w:t>
            </w:r>
            <w:r w:rsidR="00791F66">
              <w:rPr>
                <w:sz w:val="18"/>
                <w:szCs w:val="18"/>
              </w:rPr>
              <w:t xml:space="preserve"> </w:t>
            </w:r>
            <w:r w:rsidR="00976647" w:rsidRPr="563C6F9E">
              <w:rPr>
                <w:sz w:val="18"/>
                <w:szCs w:val="18"/>
              </w:rPr>
              <w:t>per</w:t>
            </w:r>
            <w:r w:rsidR="00791F66">
              <w:rPr>
                <w:sz w:val="18"/>
                <w:szCs w:val="18"/>
              </w:rPr>
              <w:t xml:space="preserve"> </w:t>
            </w:r>
            <w:r w:rsidR="00976647" w:rsidRPr="563C6F9E">
              <w:rPr>
                <w:sz w:val="18"/>
                <w:szCs w:val="18"/>
              </w:rPr>
              <w:t>efficient</w:t>
            </w:r>
            <w:r w:rsidR="00791F66">
              <w:rPr>
                <w:sz w:val="18"/>
                <w:szCs w:val="18"/>
              </w:rPr>
              <w:t xml:space="preserve"> </w:t>
            </w:r>
            <w:r w:rsidR="00976647" w:rsidRPr="563C6F9E">
              <w:rPr>
                <w:sz w:val="18"/>
                <w:szCs w:val="18"/>
              </w:rPr>
              <w:t>nightlight</w:t>
            </w:r>
          </w:p>
        </w:tc>
        <w:tc>
          <w:tcPr>
            <w:tcW w:w="1080" w:type="dxa"/>
            <w:vAlign w:val="center"/>
          </w:tcPr>
          <w:p w14:paraId="083B9D2E" w14:textId="77777777" w:rsidR="00976647" w:rsidRPr="0078167C" w:rsidRDefault="00976647" w:rsidP="563C6F9E">
            <w:pPr>
              <w:jc w:val="center"/>
              <w:rPr>
                <w:rFonts w:eastAsia="Arial" w:cs="Arial"/>
                <w:sz w:val="18"/>
                <w:szCs w:val="18"/>
              </w:rPr>
            </w:pPr>
            <w:r w:rsidRPr="6306E6AA">
              <w:rPr>
                <w:i/>
                <w:iCs/>
                <w:sz w:val="18"/>
                <w:szCs w:val="18"/>
              </w:rPr>
              <w:t>Watts</w:t>
            </w:r>
          </w:p>
        </w:tc>
        <w:tc>
          <w:tcPr>
            <w:tcW w:w="3240" w:type="dxa"/>
            <w:vAlign w:val="center"/>
          </w:tcPr>
          <w:p w14:paraId="7209B1AB" w14:textId="2F9B5DC3" w:rsidR="00976647" w:rsidRDefault="00976647" w:rsidP="563C6F9E">
            <w:pPr>
              <w:pStyle w:val="TableCell"/>
              <w:spacing w:before="60" w:after="60"/>
              <w:jc w:val="center"/>
              <w:rPr>
                <w:rFonts w:eastAsia="Arial" w:cs="Arial"/>
              </w:rPr>
            </w:pPr>
            <w:r w:rsidRPr="563C6F9E">
              <w:t>EDC</w:t>
            </w:r>
            <w:r w:rsidR="00791F66">
              <w:t xml:space="preserve"> </w:t>
            </w:r>
            <w:r w:rsidRPr="563C6F9E">
              <w:t>Data</w:t>
            </w:r>
            <w:r w:rsidR="00791F66">
              <w:t xml:space="preserve"> </w:t>
            </w:r>
            <w:r w:rsidRPr="563C6F9E">
              <w:t>Gathering</w:t>
            </w:r>
          </w:p>
          <w:p w14:paraId="78F1E3A8" w14:textId="2DD4EA00" w:rsidR="00976647" w:rsidRPr="0078167C" w:rsidRDefault="00976647" w:rsidP="563C6F9E">
            <w:pPr>
              <w:pStyle w:val="TableCell"/>
              <w:spacing w:before="60" w:after="60"/>
              <w:jc w:val="center"/>
              <w:rPr>
                <w:rFonts w:eastAsia="Arial" w:cs="Arial"/>
              </w:rPr>
            </w:pPr>
            <w:r w:rsidRPr="563C6F9E">
              <w:t>Default</w:t>
            </w:r>
            <w:r w:rsidR="00791F66">
              <w:t xml:space="preserve"> </w:t>
            </w:r>
            <w:r w:rsidRPr="563C6F9E">
              <w:t>values:</w:t>
            </w:r>
          </w:p>
          <w:p w14:paraId="72B78BA8" w14:textId="2304BC4B" w:rsidR="00976647" w:rsidRPr="007E629E" w:rsidRDefault="00976647" w:rsidP="563C6F9E">
            <w:pPr>
              <w:jc w:val="center"/>
              <w:rPr>
                <w:rFonts w:eastAsia="Arial" w:cs="Arial"/>
                <w:sz w:val="18"/>
                <w:szCs w:val="18"/>
              </w:rPr>
            </w:pPr>
            <w:r w:rsidRPr="563C6F9E">
              <w:rPr>
                <w:sz w:val="18"/>
                <w:szCs w:val="18"/>
              </w:rPr>
              <w:t>LED</w:t>
            </w:r>
            <w:r w:rsidR="00791F66">
              <w:rPr>
                <w:sz w:val="18"/>
                <w:szCs w:val="18"/>
              </w:rPr>
              <w:t xml:space="preserve"> </w:t>
            </w:r>
            <w:r w:rsidRPr="563C6F9E">
              <w:rPr>
                <w:sz w:val="18"/>
                <w:szCs w:val="18"/>
              </w:rPr>
              <w:t>=</w:t>
            </w:r>
            <w:r w:rsidR="00791F66">
              <w:rPr>
                <w:sz w:val="18"/>
                <w:szCs w:val="18"/>
              </w:rPr>
              <w:t xml:space="preserve"> </w:t>
            </w:r>
            <w:r w:rsidRPr="563C6F9E">
              <w:rPr>
                <w:sz w:val="18"/>
                <w:szCs w:val="18"/>
              </w:rPr>
              <w:t>1</w:t>
            </w:r>
          </w:p>
          <w:p w14:paraId="06758DF7" w14:textId="09F90045" w:rsidR="00976647" w:rsidRPr="00F575C5" w:rsidRDefault="00976647" w:rsidP="6306E6AA">
            <w:pPr>
              <w:jc w:val="center"/>
              <w:rPr>
                <w:rFonts w:eastAsia="Arial" w:cs="Arial"/>
                <w:i/>
                <w:iCs/>
                <w:sz w:val="18"/>
                <w:szCs w:val="18"/>
              </w:rPr>
            </w:pPr>
            <w:r w:rsidRPr="563C6F9E">
              <w:rPr>
                <w:sz w:val="18"/>
                <w:szCs w:val="18"/>
              </w:rPr>
              <w:t>Electroluminescent</w:t>
            </w:r>
            <w:r w:rsidR="00791F66">
              <w:rPr>
                <w:sz w:val="18"/>
                <w:szCs w:val="18"/>
              </w:rPr>
              <w:t xml:space="preserve"> </w:t>
            </w:r>
            <w:r w:rsidRPr="563C6F9E">
              <w:rPr>
                <w:sz w:val="18"/>
                <w:szCs w:val="18"/>
              </w:rPr>
              <w:t>=</w:t>
            </w:r>
            <w:r w:rsidR="00791F66">
              <w:rPr>
                <w:sz w:val="18"/>
                <w:szCs w:val="18"/>
              </w:rPr>
              <w:t xml:space="preserve"> </w:t>
            </w:r>
            <w:r w:rsidRPr="563C6F9E">
              <w:rPr>
                <w:sz w:val="18"/>
                <w:szCs w:val="18"/>
              </w:rPr>
              <w:t>0.03</w:t>
            </w:r>
          </w:p>
        </w:tc>
        <w:tc>
          <w:tcPr>
            <w:tcW w:w="1075" w:type="dxa"/>
            <w:vAlign w:val="center"/>
          </w:tcPr>
          <w:p w14:paraId="66D3FFCA" w14:textId="77777777" w:rsidR="00976647" w:rsidRPr="0078167C" w:rsidRDefault="00976647" w:rsidP="00E82140">
            <w:pPr>
              <w:jc w:val="center"/>
              <w:rPr>
                <w:rFonts w:cs="Arial"/>
                <w:sz w:val="18"/>
                <w:szCs w:val="18"/>
              </w:rPr>
            </w:pPr>
            <w:r>
              <w:rPr>
                <w:rFonts w:cs="Arial"/>
                <w:sz w:val="18"/>
                <w:szCs w:val="18"/>
              </w:rPr>
              <w:t>2</w:t>
            </w:r>
          </w:p>
        </w:tc>
      </w:tr>
      <w:tr w:rsidR="00976647" w:rsidRPr="0078167C" w14:paraId="0A767202" w14:textId="77777777" w:rsidTr="00A871B4">
        <w:tc>
          <w:tcPr>
            <w:tcW w:w="3240" w:type="dxa"/>
            <w:vAlign w:val="center"/>
          </w:tcPr>
          <w:p w14:paraId="4B509421" w14:textId="249BA00E" w:rsidR="00976647" w:rsidRDefault="009B3C86" w:rsidP="00E82140">
            <w:pPr>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976647" w:rsidRPr="563C6F9E">
              <w:rPr>
                <w:rFonts w:eastAsia="Arial" w:cs="Arial"/>
                <w:sz w:val="18"/>
                <w:szCs w:val="18"/>
              </w:rPr>
              <w:t>,</w:t>
            </w:r>
            <w:r w:rsidR="00791F66">
              <w:rPr>
                <w:rFonts w:eastAsia="Arial" w:cs="Arial"/>
                <w:sz w:val="18"/>
                <w:szCs w:val="18"/>
              </w:rPr>
              <w:t xml:space="preserve"> </w:t>
            </w:r>
            <w:r w:rsidR="00976647" w:rsidRPr="563C6F9E">
              <w:rPr>
                <w:sz w:val="18"/>
                <w:szCs w:val="18"/>
              </w:rPr>
              <w:t>Daily</w:t>
            </w:r>
            <w:r w:rsidR="00791F66">
              <w:rPr>
                <w:sz w:val="18"/>
                <w:szCs w:val="18"/>
              </w:rPr>
              <w:t xml:space="preserve"> </w:t>
            </w:r>
            <w:r w:rsidR="00976647" w:rsidRPr="563C6F9E">
              <w:rPr>
                <w:sz w:val="18"/>
                <w:szCs w:val="18"/>
              </w:rPr>
              <w:t>hours</w:t>
            </w:r>
            <w:r w:rsidR="00791F66">
              <w:rPr>
                <w:sz w:val="18"/>
                <w:szCs w:val="18"/>
              </w:rPr>
              <w:t xml:space="preserve"> </w:t>
            </w:r>
            <w:r w:rsidR="00976647" w:rsidRPr="563C6F9E">
              <w:rPr>
                <w:sz w:val="18"/>
                <w:szCs w:val="18"/>
              </w:rPr>
              <w:t>of</w:t>
            </w:r>
            <w:r w:rsidR="00791F66">
              <w:rPr>
                <w:sz w:val="18"/>
                <w:szCs w:val="18"/>
              </w:rPr>
              <w:t xml:space="preserve"> </w:t>
            </w:r>
            <w:r w:rsidR="00976647" w:rsidRPr="563C6F9E">
              <w:rPr>
                <w:sz w:val="18"/>
                <w:szCs w:val="18"/>
              </w:rPr>
              <w:t>use</w:t>
            </w:r>
            <w:r w:rsidR="00791F66">
              <w:rPr>
                <w:rFonts w:eastAsia="Arial" w:cs="Arial"/>
                <w:sz w:val="18"/>
                <w:szCs w:val="18"/>
              </w:rPr>
              <w:t xml:space="preserve"> </w:t>
            </w:r>
            <w:r w:rsidR="00976647" w:rsidRPr="563C6F9E">
              <w:rPr>
                <w:sz w:val="18"/>
                <w:szCs w:val="18"/>
              </w:rPr>
              <w:t>for</w:t>
            </w:r>
            <w:r w:rsidR="00791F66">
              <w:rPr>
                <w:sz w:val="18"/>
                <w:szCs w:val="18"/>
              </w:rPr>
              <w:t xml:space="preserve"> </w:t>
            </w:r>
            <w:r w:rsidR="00976647" w:rsidRPr="563C6F9E">
              <w:rPr>
                <w:sz w:val="18"/>
                <w:szCs w:val="18"/>
              </w:rPr>
              <w:t>baseline</w:t>
            </w:r>
            <w:r w:rsidR="00791F66">
              <w:rPr>
                <w:sz w:val="18"/>
                <w:szCs w:val="18"/>
              </w:rPr>
              <w:t xml:space="preserve"> </w:t>
            </w:r>
            <w:r w:rsidR="00976647" w:rsidRPr="563C6F9E">
              <w:rPr>
                <w:sz w:val="18"/>
                <w:szCs w:val="18"/>
              </w:rPr>
              <w:t>nightlight</w:t>
            </w:r>
          </w:p>
        </w:tc>
        <w:tc>
          <w:tcPr>
            <w:tcW w:w="1080" w:type="dxa"/>
            <w:vAlign w:val="center"/>
          </w:tcPr>
          <w:p w14:paraId="6D4F86AF" w14:textId="77777777" w:rsidR="00976647" w:rsidRDefault="009B3C86" w:rsidP="00E82140">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1EEED978" w14:textId="77777777" w:rsidR="00976647" w:rsidRDefault="00976647" w:rsidP="00E82140">
            <w:pPr>
              <w:jc w:val="center"/>
              <w:rPr>
                <w:rFonts w:cs="Arial"/>
                <w:sz w:val="18"/>
                <w:szCs w:val="18"/>
              </w:rPr>
            </w:pPr>
            <w:r w:rsidRPr="0078167C">
              <w:rPr>
                <w:rFonts w:cs="Arial"/>
                <w:sz w:val="18"/>
                <w:szCs w:val="18"/>
              </w:rPr>
              <w:t>12</w:t>
            </w:r>
          </w:p>
        </w:tc>
        <w:tc>
          <w:tcPr>
            <w:tcW w:w="1075" w:type="dxa"/>
            <w:vAlign w:val="center"/>
          </w:tcPr>
          <w:p w14:paraId="4C1987AA" w14:textId="77777777" w:rsidR="00976647" w:rsidRPr="0078167C" w:rsidRDefault="00976647" w:rsidP="00E82140">
            <w:pPr>
              <w:jc w:val="center"/>
              <w:rPr>
                <w:rFonts w:cs="Arial"/>
                <w:sz w:val="18"/>
                <w:szCs w:val="18"/>
              </w:rPr>
            </w:pPr>
            <w:r>
              <w:rPr>
                <w:rFonts w:cs="Arial"/>
                <w:sz w:val="18"/>
                <w:szCs w:val="18"/>
              </w:rPr>
              <w:t>1</w:t>
            </w:r>
          </w:p>
        </w:tc>
      </w:tr>
      <w:tr w:rsidR="00976647" w:rsidRPr="0078167C" w14:paraId="75BFBD01" w14:textId="77777777" w:rsidTr="00A871B4">
        <w:tc>
          <w:tcPr>
            <w:tcW w:w="3240" w:type="dxa"/>
            <w:vAlign w:val="center"/>
          </w:tcPr>
          <w:p w14:paraId="7D0063C1" w14:textId="38B49F90" w:rsidR="00976647" w:rsidRPr="0078167C" w:rsidRDefault="009B3C86" w:rsidP="563C6F9E">
            <w:pPr>
              <w:jc w:val="left"/>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976647" w:rsidRPr="563C6F9E">
              <w:rPr>
                <w:rFonts w:eastAsia="Arial" w:cs="Arial"/>
                <w:sz w:val="18"/>
                <w:szCs w:val="18"/>
              </w:rPr>
              <w:t>,</w:t>
            </w:r>
            <w:r w:rsidR="00791F66">
              <w:rPr>
                <w:rFonts w:eastAsia="Arial" w:cs="Arial"/>
                <w:sz w:val="18"/>
                <w:szCs w:val="18"/>
              </w:rPr>
              <w:t xml:space="preserve"> </w:t>
            </w:r>
            <w:r w:rsidR="00976647" w:rsidRPr="563C6F9E">
              <w:rPr>
                <w:sz w:val="18"/>
                <w:szCs w:val="18"/>
              </w:rPr>
              <w:t>Daily</w:t>
            </w:r>
            <w:r w:rsidR="00791F66">
              <w:rPr>
                <w:sz w:val="18"/>
                <w:szCs w:val="18"/>
              </w:rPr>
              <w:t xml:space="preserve"> </w:t>
            </w:r>
            <w:r w:rsidR="00976647" w:rsidRPr="563C6F9E">
              <w:rPr>
                <w:sz w:val="18"/>
                <w:szCs w:val="18"/>
              </w:rPr>
              <w:t>hours</w:t>
            </w:r>
            <w:r w:rsidR="00791F66">
              <w:rPr>
                <w:sz w:val="18"/>
                <w:szCs w:val="18"/>
              </w:rPr>
              <w:t xml:space="preserve"> </w:t>
            </w:r>
            <w:r w:rsidR="00976647" w:rsidRPr="563C6F9E">
              <w:rPr>
                <w:sz w:val="18"/>
                <w:szCs w:val="18"/>
              </w:rPr>
              <w:t>of</w:t>
            </w:r>
            <w:r w:rsidR="00791F66">
              <w:rPr>
                <w:sz w:val="18"/>
                <w:szCs w:val="18"/>
              </w:rPr>
              <w:t xml:space="preserve"> </w:t>
            </w:r>
            <w:r w:rsidR="00976647" w:rsidRPr="563C6F9E">
              <w:rPr>
                <w:sz w:val="18"/>
                <w:szCs w:val="18"/>
              </w:rPr>
              <w:t>use</w:t>
            </w:r>
            <w:r w:rsidR="00791F66">
              <w:rPr>
                <w:rFonts w:eastAsia="Arial" w:cs="Arial"/>
                <w:sz w:val="18"/>
                <w:szCs w:val="18"/>
              </w:rPr>
              <w:t xml:space="preserve"> </w:t>
            </w:r>
            <w:r w:rsidR="00976647" w:rsidRPr="563C6F9E">
              <w:rPr>
                <w:sz w:val="18"/>
                <w:szCs w:val="18"/>
              </w:rPr>
              <w:t>for</w:t>
            </w:r>
            <w:r w:rsidR="00791F66">
              <w:rPr>
                <w:rFonts w:eastAsia="Arial" w:cs="Arial"/>
                <w:sz w:val="18"/>
                <w:szCs w:val="18"/>
              </w:rPr>
              <w:t xml:space="preserve"> </w:t>
            </w:r>
            <w:r w:rsidR="00976647" w:rsidRPr="563C6F9E">
              <w:rPr>
                <w:sz w:val="18"/>
                <w:szCs w:val="18"/>
              </w:rPr>
              <w:t>efficient</w:t>
            </w:r>
            <w:r w:rsidR="00791F66">
              <w:rPr>
                <w:sz w:val="18"/>
                <w:szCs w:val="18"/>
              </w:rPr>
              <w:t xml:space="preserve"> </w:t>
            </w:r>
            <w:r w:rsidR="00976647" w:rsidRPr="563C6F9E">
              <w:rPr>
                <w:sz w:val="18"/>
                <w:szCs w:val="18"/>
              </w:rPr>
              <w:t>nightlight</w:t>
            </w:r>
          </w:p>
        </w:tc>
        <w:tc>
          <w:tcPr>
            <w:tcW w:w="1080" w:type="dxa"/>
            <w:vAlign w:val="center"/>
          </w:tcPr>
          <w:p w14:paraId="12FFE9B0" w14:textId="77777777" w:rsidR="00976647" w:rsidRPr="0078167C" w:rsidRDefault="009B3C86" w:rsidP="00E82140">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7EB4C11A" w14:textId="18808756" w:rsidR="00976647" w:rsidRDefault="00976647" w:rsidP="563C6F9E">
            <w:pPr>
              <w:jc w:val="center"/>
              <w:rPr>
                <w:rFonts w:eastAsia="Arial" w:cs="Arial"/>
                <w:sz w:val="18"/>
                <w:szCs w:val="18"/>
              </w:rPr>
            </w:pPr>
            <w:r w:rsidRPr="563C6F9E">
              <w:rPr>
                <w:sz w:val="18"/>
                <w:szCs w:val="18"/>
              </w:rPr>
              <w:t>LED</w:t>
            </w:r>
            <w:r w:rsidR="00791F66">
              <w:rPr>
                <w:sz w:val="18"/>
                <w:szCs w:val="18"/>
              </w:rPr>
              <w:t xml:space="preserve"> </w:t>
            </w:r>
            <w:r w:rsidRPr="563C6F9E">
              <w:rPr>
                <w:sz w:val="18"/>
                <w:szCs w:val="18"/>
              </w:rPr>
              <w:t>=</w:t>
            </w:r>
            <w:r w:rsidR="00791F66">
              <w:rPr>
                <w:sz w:val="18"/>
                <w:szCs w:val="18"/>
              </w:rPr>
              <w:t xml:space="preserve"> </w:t>
            </w:r>
            <w:r w:rsidRPr="563C6F9E">
              <w:rPr>
                <w:sz w:val="18"/>
                <w:szCs w:val="18"/>
              </w:rPr>
              <w:t>12</w:t>
            </w:r>
          </w:p>
          <w:p w14:paraId="7760FD2D" w14:textId="74FD1DC7" w:rsidR="00976647" w:rsidRPr="0078167C" w:rsidRDefault="00976647" w:rsidP="563C6F9E">
            <w:pPr>
              <w:jc w:val="center"/>
              <w:rPr>
                <w:rFonts w:eastAsia="Arial" w:cs="Arial"/>
                <w:sz w:val="18"/>
                <w:szCs w:val="18"/>
              </w:rPr>
            </w:pPr>
            <w:r w:rsidRPr="563C6F9E">
              <w:rPr>
                <w:sz w:val="18"/>
                <w:szCs w:val="18"/>
              </w:rPr>
              <w:t>Electroluminescent</w:t>
            </w:r>
            <w:r w:rsidR="00791F66">
              <w:rPr>
                <w:sz w:val="18"/>
                <w:szCs w:val="18"/>
              </w:rPr>
              <w:t xml:space="preserve"> </w:t>
            </w:r>
            <w:r w:rsidRPr="563C6F9E">
              <w:rPr>
                <w:sz w:val="18"/>
                <w:szCs w:val="18"/>
              </w:rPr>
              <w:t>=</w:t>
            </w:r>
            <w:r w:rsidR="00791F66">
              <w:rPr>
                <w:sz w:val="18"/>
                <w:szCs w:val="18"/>
              </w:rPr>
              <w:t xml:space="preserve"> </w:t>
            </w:r>
            <w:r w:rsidRPr="563C6F9E">
              <w:rPr>
                <w:sz w:val="18"/>
                <w:szCs w:val="18"/>
              </w:rPr>
              <w:t>24</w:t>
            </w:r>
          </w:p>
        </w:tc>
        <w:tc>
          <w:tcPr>
            <w:tcW w:w="1075" w:type="dxa"/>
            <w:vAlign w:val="center"/>
          </w:tcPr>
          <w:p w14:paraId="5EDD9591" w14:textId="77777777" w:rsidR="00976647" w:rsidRPr="0078167C" w:rsidRDefault="00976647" w:rsidP="00E82140">
            <w:pPr>
              <w:jc w:val="center"/>
              <w:rPr>
                <w:rFonts w:cs="Arial"/>
                <w:sz w:val="18"/>
                <w:szCs w:val="18"/>
              </w:rPr>
            </w:pPr>
            <w:r w:rsidRPr="0078167C">
              <w:rPr>
                <w:rFonts w:cs="Arial"/>
                <w:sz w:val="18"/>
                <w:szCs w:val="18"/>
              </w:rPr>
              <w:t>3</w:t>
            </w:r>
          </w:p>
        </w:tc>
      </w:tr>
      <w:tr w:rsidR="00976647" w:rsidRPr="0078167C" w14:paraId="0DFAA032" w14:textId="77777777" w:rsidTr="00A871B4">
        <w:tc>
          <w:tcPr>
            <w:tcW w:w="3240" w:type="dxa"/>
            <w:vAlign w:val="center"/>
          </w:tcPr>
          <w:p w14:paraId="57C2CDB1" w14:textId="3F1C44DD" w:rsidR="00976647" w:rsidRPr="0078167C" w:rsidRDefault="00976647" w:rsidP="563C6F9E">
            <w:pPr>
              <w:jc w:val="left"/>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sidR="00791F66">
              <w:rPr>
                <w:rFonts w:eastAsia="Arial" w:cs="Arial"/>
                <w:sz w:val="18"/>
                <w:szCs w:val="18"/>
                <w:vertAlign w:val="subscript"/>
              </w:rPr>
              <w:t xml:space="preserve"> </w:t>
            </w:r>
            <w:r w:rsidRPr="563C6F9E">
              <w:rPr>
                <w:sz w:val="18"/>
                <w:szCs w:val="18"/>
              </w:rPr>
              <w:t>In-Service</w:t>
            </w:r>
            <w:r w:rsidR="00791F66">
              <w:rPr>
                <w:sz w:val="18"/>
                <w:szCs w:val="18"/>
              </w:rPr>
              <w:t xml:space="preserve"> </w:t>
            </w:r>
            <w:r w:rsidRPr="563C6F9E">
              <w:rPr>
                <w:sz w:val="18"/>
                <w:szCs w:val="18"/>
              </w:rPr>
              <w:t>Rate</w:t>
            </w:r>
            <w:r w:rsidR="00791F66">
              <w:rPr>
                <w:sz w:val="18"/>
                <w:szCs w:val="18"/>
              </w:rPr>
              <w:t xml:space="preserve"> </w:t>
            </w:r>
            <w:r w:rsidRPr="563C6F9E">
              <w:rPr>
                <w:sz w:val="18"/>
                <w:szCs w:val="18"/>
              </w:rPr>
              <w:t>per</w:t>
            </w:r>
            <w:r w:rsidR="00791F66">
              <w:rPr>
                <w:sz w:val="18"/>
                <w:szCs w:val="18"/>
              </w:rPr>
              <w:t xml:space="preserve"> </w:t>
            </w:r>
            <w:r w:rsidRPr="563C6F9E">
              <w:rPr>
                <w:sz w:val="18"/>
                <w:szCs w:val="18"/>
              </w:rPr>
              <w:t>efficient</w:t>
            </w:r>
            <w:r w:rsidR="00791F66">
              <w:rPr>
                <w:sz w:val="18"/>
                <w:szCs w:val="18"/>
              </w:rPr>
              <w:t xml:space="preserve"> </w:t>
            </w:r>
            <w:r w:rsidRPr="563C6F9E">
              <w:rPr>
                <w:sz w:val="18"/>
                <w:szCs w:val="18"/>
              </w:rPr>
              <w:t>nightlight</w:t>
            </w:r>
          </w:p>
        </w:tc>
        <w:tc>
          <w:tcPr>
            <w:tcW w:w="1080" w:type="dxa"/>
            <w:vAlign w:val="center"/>
          </w:tcPr>
          <w:p w14:paraId="6759E2BB" w14:textId="77777777" w:rsidR="00976647" w:rsidRPr="0078167C" w:rsidRDefault="00976647" w:rsidP="563C6F9E">
            <w:pPr>
              <w:jc w:val="center"/>
              <w:rPr>
                <w:rFonts w:eastAsia="Arial" w:cs="Arial"/>
                <w:sz w:val="18"/>
                <w:szCs w:val="18"/>
              </w:rPr>
            </w:pPr>
            <w:r w:rsidRPr="6306E6AA">
              <w:rPr>
                <w:i/>
                <w:iCs/>
                <w:sz w:val="18"/>
                <w:szCs w:val="18"/>
              </w:rPr>
              <w:t>None</w:t>
            </w:r>
          </w:p>
        </w:tc>
        <w:tc>
          <w:tcPr>
            <w:tcW w:w="3240" w:type="dxa"/>
            <w:vAlign w:val="center"/>
          </w:tcPr>
          <w:p w14:paraId="7E5BFB31" w14:textId="06BC2D64" w:rsidR="00976647" w:rsidRPr="0078167C" w:rsidRDefault="00976647" w:rsidP="563C6F9E">
            <w:pPr>
              <w:pStyle w:val="TableCell"/>
              <w:spacing w:before="60" w:after="60"/>
              <w:jc w:val="center"/>
              <w:rPr>
                <w:rFonts w:eastAsia="Arial" w:cs="Arial"/>
              </w:rPr>
            </w:pPr>
            <w:r w:rsidRPr="563C6F9E">
              <w:t>EDC</w:t>
            </w:r>
            <w:r w:rsidR="00791F66">
              <w:t xml:space="preserve"> </w:t>
            </w:r>
            <w:r w:rsidRPr="563C6F9E">
              <w:t>Data</w:t>
            </w:r>
            <w:r w:rsidR="00791F66">
              <w:t xml:space="preserve"> </w:t>
            </w:r>
            <w:r w:rsidRPr="563C6F9E">
              <w:t>Gathering</w:t>
            </w:r>
          </w:p>
          <w:p w14:paraId="29C09025" w14:textId="2299D21A" w:rsidR="00976647" w:rsidRPr="0078167C" w:rsidRDefault="00976647" w:rsidP="563C6F9E">
            <w:pPr>
              <w:jc w:val="center"/>
              <w:rPr>
                <w:rFonts w:eastAsia="Arial" w:cs="Arial"/>
                <w:sz w:val="18"/>
                <w:szCs w:val="18"/>
              </w:rPr>
            </w:pPr>
            <w:r w:rsidRPr="563C6F9E">
              <w:rPr>
                <w:sz w:val="18"/>
                <w:szCs w:val="18"/>
              </w:rPr>
              <w:t>Default</w:t>
            </w:r>
            <w:r w:rsidR="00791F66">
              <w:rPr>
                <w:sz w:val="18"/>
                <w:szCs w:val="18"/>
              </w:rPr>
              <w:t xml:space="preserve"> </w:t>
            </w:r>
            <w:r w:rsidRPr="563C6F9E">
              <w:rPr>
                <w:sz w:val="18"/>
                <w:szCs w:val="18"/>
              </w:rPr>
              <w:t>=</w:t>
            </w:r>
            <w:r w:rsidR="00791F66">
              <w:rPr>
                <w:sz w:val="18"/>
                <w:szCs w:val="18"/>
              </w:rPr>
              <w:t xml:space="preserve"> </w:t>
            </w:r>
            <w:r w:rsidRPr="563C6F9E">
              <w:rPr>
                <w:sz w:val="18"/>
                <w:szCs w:val="18"/>
              </w:rPr>
              <w:t>0.</w:t>
            </w:r>
            <w:r w:rsidR="000B2A51">
              <w:rPr>
                <w:sz w:val="18"/>
                <w:szCs w:val="18"/>
              </w:rPr>
              <w:t>20</w:t>
            </w:r>
          </w:p>
        </w:tc>
        <w:tc>
          <w:tcPr>
            <w:tcW w:w="1075" w:type="dxa"/>
            <w:vAlign w:val="center"/>
          </w:tcPr>
          <w:p w14:paraId="5B66B355" w14:textId="1F1BA83F" w:rsidR="00976647" w:rsidRPr="0078167C" w:rsidRDefault="000B2A51" w:rsidP="563C6F9E">
            <w:pPr>
              <w:jc w:val="center"/>
              <w:rPr>
                <w:rFonts w:eastAsia="Arial" w:cs="Arial"/>
                <w:sz w:val="18"/>
                <w:szCs w:val="18"/>
              </w:rPr>
            </w:pPr>
            <w:r>
              <w:rPr>
                <w:sz w:val="18"/>
                <w:szCs w:val="18"/>
              </w:rPr>
              <w:t>4</w:t>
            </w:r>
          </w:p>
        </w:tc>
      </w:tr>
    </w:tbl>
    <w:p w14:paraId="62E0493F" w14:textId="77777777" w:rsidR="00976647" w:rsidRPr="0078167C" w:rsidRDefault="00976647" w:rsidP="00976647"/>
    <w:p w14:paraId="5166E0BC" w14:textId="5EA818F5" w:rsidR="00976647" w:rsidRPr="009302EE" w:rsidRDefault="00976647" w:rsidP="6306E6AA">
      <w:pPr>
        <w:pStyle w:val="SubStyle"/>
      </w:pPr>
      <w:r w:rsidRPr="009302EE">
        <w:t>Deemed</w:t>
      </w:r>
      <w:r w:rsidR="00791F66">
        <w:t xml:space="preserve"> </w:t>
      </w:r>
      <w:r w:rsidRPr="009302EE">
        <w:t>Energy</w:t>
      </w:r>
      <w:r w:rsidR="00791F66">
        <w:t xml:space="preserve"> </w:t>
      </w:r>
      <w:r w:rsidRPr="009302EE">
        <w:t>Savings</w:t>
      </w:r>
    </w:p>
    <w:p w14:paraId="72C866E2" w14:textId="68EB2213" w:rsidR="00976647" w:rsidRPr="00AA2C40" w:rsidRDefault="00976647" w:rsidP="000B2A51">
      <w:pPr>
        <w:pStyle w:val="Equation"/>
        <w:tabs>
          <w:tab w:val="clear" w:pos="720"/>
          <w:tab w:val="clear" w:pos="2880"/>
        </w:tabs>
        <w:ind w:left="2610" w:hanging="2610"/>
        <w:rPr>
          <w:rFonts w:cs="Arial"/>
        </w:rPr>
      </w:pPr>
      <w:r w:rsidRPr="4BAF9882">
        <w:rPr>
          <w:rFonts w:cs="Arial"/>
        </w:rPr>
        <w:t xml:space="preserve">LED </w:t>
      </w:r>
      <w:r w:rsidRPr="00AA2C40">
        <w:rPr>
          <w:rFonts w:cs="Arial"/>
          <w:szCs w:val="20"/>
        </w:rPr>
        <w:sym w:font="Symbol" w:char="F044"/>
      </w:r>
      <w:r w:rsidRPr="4BAF9882">
        <w:rPr>
          <w:rFonts w:cs="Arial"/>
        </w:rPr>
        <w:t>k</w:t>
      </w:r>
      <w:r w:rsidR="000B2A51">
        <w:rPr>
          <w:rFonts w:cs="Arial"/>
        </w:rPr>
        <w:t>Wh</w:t>
      </w:r>
      <w:r w:rsidR="000B2A51">
        <w:rPr>
          <w:rFonts w:cs="Arial"/>
        </w:rPr>
        <w:tab/>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1 × 12</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0D1FDD19" w14:textId="77777777" w:rsidR="00976647" w:rsidRDefault="00976647" w:rsidP="00976647">
      <w:pPr>
        <w:pStyle w:val="Equation"/>
        <w:rPr>
          <w:rFonts w:cs="Arial"/>
          <w:szCs w:val="20"/>
        </w:rPr>
      </w:pPr>
    </w:p>
    <w:p w14:paraId="1A71B843" w14:textId="688A6DD2" w:rsidR="00976647" w:rsidRPr="00AA2C40" w:rsidRDefault="00976647" w:rsidP="4BAF9882">
      <w:pPr>
        <w:pStyle w:val="Equation"/>
        <w:rPr>
          <w:rFonts w:cs="Arial"/>
        </w:rPr>
      </w:pPr>
      <w:r w:rsidRPr="4BAF9882">
        <w:rPr>
          <w:rFonts w:cs="Arial"/>
        </w:rPr>
        <w:lastRenderedPageBreak/>
        <w:t>Electroluminescent</w:t>
      </w:r>
      <w:r w:rsidR="00791F66">
        <w:rPr>
          <w:rFonts w:cs="Arial"/>
        </w:rPr>
        <w:t xml:space="preserve"> </w:t>
      </w:r>
      <w:r w:rsidRPr="00AA2C40">
        <w:rPr>
          <w:rFonts w:cs="Arial"/>
          <w:szCs w:val="20"/>
        </w:rPr>
        <w:sym w:font="Symbol" w:char="F044"/>
      </w:r>
      <w:r w:rsidRPr="4BAF9882">
        <w:rPr>
          <w:rFonts w:cs="Arial"/>
        </w:rPr>
        <w:t>kWh</w:t>
      </w:r>
      <w:r w:rsidR="00791F66">
        <w:rPr>
          <w:rFonts w:cs="Arial"/>
        </w:rPr>
        <w:t xml:space="preserve">  </w:t>
      </w:r>
      <m:oMath>
        <m:r>
          <w:rPr>
            <w:rFonts w:ascii="Cambria Math" w:hAnsi="Cambria Math" w:cs="Arial"/>
            <w:szCs w:val="20"/>
          </w:rPr>
          <m:t>=</m:t>
        </m:r>
        <m:f>
          <m:fPr>
            <m:ctrlPr>
              <w:rPr>
                <w:rFonts w:ascii="Cambria Math" w:hAnsi="Cambria Math" w:cs="Arial"/>
                <w:szCs w:val="20"/>
              </w:rPr>
            </m:ctrlPr>
          </m:fPr>
          <m:num>
            <m:d>
              <m:dPr>
                <m:ctrlPr>
                  <w:rPr>
                    <w:rFonts w:ascii="Cambria Math" w:hAnsi="Cambria Math" w:cs="Arial"/>
                    <w:szCs w:val="20"/>
                  </w:rPr>
                </m:ctrlPr>
              </m:dPr>
              <m:e>
                <m:r>
                  <w:rPr>
                    <w:rFonts w:ascii="Cambria Math" w:hAnsi="Cambria Math" w:cs="Arial"/>
                    <w:szCs w:val="20"/>
                  </w:rPr>
                  <m:t>7 × 12– 0.03 × 24</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17B6B450" w14:textId="77777777" w:rsidR="00976647" w:rsidRDefault="00976647" w:rsidP="00976647">
      <w:pPr>
        <w:pStyle w:val="SubStyle"/>
      </w:pPr>
    </w:p>
    <w:p w14:paraId="57302FF6" w14:textId="4FECDC8A" w:rsidR="00976647" w:rsidRPr="009302EE" w:rsidRDefault="00976647" w:rsidP="6306E6AA">
      <w:pPr>
        <w:pStyle w:val="SubStyle"/>
      </w:pPr>
      <w:r w:rsidRPr="009302EE">
        <w:t>Evaluation</w:t>
      </w:r>
      <w:r w:rsidR="00791F66">
        <w:t xml:space="preserve"> </w:t>
      </w:r>
      <w:r w:rsidRPr="009302EE">
        <w:t>Protocols</w:t>
      </w:r>
    </w:p>
    <w:p w14:paraId="6EACD478" w14:textId="1389C604" w:rsidR="00976647" w:rsidRDefault="00976647" w:rsidP="563C6F9E">
      <w:pPr>
        <w:pStyle w:val="BodyText"/>
        <w:ind w:right="0"/>
        <w:rPr>
          <w:rFonts w:eastAsia="Arial"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775FF334" w14:textId="77777777" w:rsidR="00976647" w:rsidRDefault="00976647" w:rsidP="00976647">
      <w:pPr>
        <w:pStyle w:val="SubStyle"/>
      </w:pPr>
    </w:p>
    <w:p w14:paraId="37021C95" w14:textId="77777777" w:rsidR="00976647" w:rsidRPr="009302EE" w:rsidRDefault="00976647" w:rsidP="6306E6AA">
      <w:pPr>
        <w:pStyle w:val="SubStyle"/>
      </w:pPr>
      <w:r w:rsidRPr="009302EE">
        <w:t>Sources</w:t>
      </w:r>
    </w:p>
    <w:p w14:paraId="670F625C" w14:textId="1E9B47B0" w:rsidR="00976647" w:rsidRPr="00E912F1" w:rsidRDefault="00976647" w:rsidP="007916A9">
      <w:pPr>
        <w:pStyle w:val="source1"/>
        <w:numPr>
          <w:ilvl w:val="0"/>
          <w:numId w:val="43"/>
        </w:numPr>
        <w:spacing w:line="288" w:lineRule="auto"/>
        <w:ind w:left="450" w:hanging="450"/>
      </w:pPr>
      <w:r w:rsidRPr="00E912F1">
        <w:t>Southern</w:t>
      </w:r>
      <w:r w:rsidR="00791F66">
        <w:t xml:space="preserve"> </w:t>
      </w:r>
      <w:r w:rsidRPr="00E912F1">
        <w:t>California</w:t>
      </w:r>
      <w:r w:rsidR="00791F66">
        <w:t xml:space="preserve"> </w:t>
      </w:r>
      <w:r w:rsidRPr="00E912F1">
        <w:t>Edison</w:t>
      </w:r>
      <w:r w:rsidR="00791F66">
        <w:t xml:space="preserve"> </w:t>
      </w:r>
      <w:r w:rsidRPr="00E912F1">
        <w:t>Company,</w:t>
      </w:r>
      <w:r w:rsidR="00791F66">
        <w:t xml:space="preserve"> </w:t>
      </w:r>
      <w:r w:rsidRPr="00E912F1">
        <w:t>“LED,</w:t>
      </w:r>
      <w:r w:rsidR="00791F66">
        <w:t xml:space="preserve"> </w:t>
      </w:r>
      <w:r w:rsidRPr="00E912F1">
        <w:t>Electroluminescent</w:t>
      </w:r>
      <w:r w:rsidR="00791F66">
        <w:t xml:space="preserve"> </w:t>
      </w:r>
      <w:r w:rsidRPr="00E912F1">
        <w:t>&amp;</w:t>
      </w:r>
      <w:r w:rsidR="00791F66">
        <w:t xml:space="preserve"> </w:t>
      </w:r>
      <w:r w:rsidRPr="00E912F1">
        <w:t>Fluorescent</w:t>
      </w:r>
      <w:r w:rsidR="00791F66">
        <w:t xml:space="preserve"> </w:t>
      </w:r>
      <w:r w:rsidRPr="00E912F1">
        <w:t>Night</w:t>
      </w:r>
      <w:r w:rsidR="00791F66">
        <w:t xml:space="preserve"> </w:t>
      </w:r>
      <w:r w:rsidRPr="00E912F1">
        <w:t>Lights”,</w:t>
      </w:r>
      <w:r w:rsidR="00791F66">
        <w:t xml:space="preserve"> </w:t>
      </w:r>
      <w:r w:rsidRPr="00E912F1">
        <w:t>Work</w:t>
      </w:r>
      <w:r w:rsidR="00791F66">
        <w:t xml:space="preserve"> </w:t>
      </w:r>
      <w:r w:rsidRPr="00E912F1">
        <w:t>Paper</w:t>
      </w:r>
      <w:r w:rsidR="00791F66">
        <w:t xml:space="preserve"> </w:t>
      </w:r>
      <w:r w:rsidRPr="00E912F1">
        <w:t>WPSCRELG0029</w:t>
      </w:r>
      <w:r w:rsidR="00791F66">
        <w:t xml:space="preserve"> </w:t>
      </w:r>
      <w:r w:rsidRPr="00E912F1">
        <w:t>Rev.</w:t>
      </w:r>
      <w:r w:rsidR="00791F66">
        <w:t xml:space="preserve"> </w:t>
      </w:r>
      <w:r w:rsidRPr="00E912F1">
        <w:t>1,</w:t>
      </w:r>
      <w:r w:rsidR="00791F66">
        <w:t xml:space="preserve"> </w:t>
      </w:r>
      <w:r w:rsidRPr="00E912F1">
        <w:t>February</w:t>
      </w:r>
      <w:r w:rsidR="00791F66">
        <w:t xml:space="preserve"> </w:t>
      </w:r>
      <w:r w:rsidRPr="00E912F1">
        <w:t>2009,</w:t>
      </w:r>
      <w:r w:rsidR="00791F66">
        <w:t xml:space="preserve"> </w:t>
      </w:r>
      <w:r w:rsidR="0023343F">
        <w:t>p</w:t>
      </w:r>
      <w:r w:rsidRPr="00E912F1">
        <w:t>p.</w:t>
      </w:r>
      <w:r w:rsidR="00791F66">
        <w:t xml:space="preserve"> </w:t>
      </w:r>
      <w:r w:rsidRPr="00E912F1">
        <w:t>2</w:t>
      </w:r>
      <w:r w:rsidR="0038747A" w:rsidRPr="0038747A">
        <w:t>–</w:t>
      </w:r>
      <w:r w:rsidRPr="00E912F1">
        <w:t>3.</w:t>
      </w:r>
    </w:p>
    <w:p w14:paraId="543D4248" w14:textId="62CA6FF5" w:rsidR="00976647" w:rsidRPr="00E912F1" w:rsidRDefault="00976647" w:rsidP="0043094B">
      <w:pPr>
        <w:pStyle w:val="source1"/>
        <w:numPr>
          <w:ilvl w:val="0"/>
          <w:numId w:val="43"/>
        </w:numPr>
        <w:spacing w:line="288" w:lineRule="auto"/>
        <w:ind w:left="360"/>
      </w:pPr>
      <w:r w:rsidRPr="00E912F1">
        <w:t>Limelite</w:t>
      </w:r>
      <w:r w:rsidR="00791F66">
        <w:t xml:space="preserve"> </w:t>
      </w:r>
      <w:r w:rsidRPr="00E912F1">
        <w:t>Equipment</w:t>
      </w:r>
      <w:r w:rsidR="00791F66">
        <w:t xml:space="preserve"> </w:t>
      </w:r>
      <w:r w:rsidRPr="00E912F1">
        <w:t>Specification.</w:t>
      </w:r>
      <w:r w:rsidR="00791F66">
        <w:t xml:space="preserve"> </w:t>
      </w:r>
      <w:r w:rsidRPr="00E912F1">
        <w:t>Personal</w:t>
      </w:r>
      <w:r w:rsidR="00791F66">
        <w:t xml:space="preserve"> </w:t>
      </w:r>
      <w:r w:rsidRPr="00E912F1">
        <w:t>Communication,</w:t>
      </w:r>
      <w:r w:rsidR="00791F66">
        <w:t xml:space="preserve"> </w:t>
      </w:r>
      <w:r w:rsidRPr="00E912F1">
        <w:t>Ralph</w:t>
      </w:r>
      <w:r w:rsidR="00791F66">
        <w:t xml:space="preserve"> </w:t>
      </w:r>
      <w:r w:rsidRPr="00E912F1">
        <w:t>Ruffin,</w:t>
      </w:r>
      <w:r w:rsidR="00791F66">
        <w:t xml:space="preserve"> </w:t>
      </w:r>
      <w:r w:rsidRPr="00E912F1">
        <w:t>E</w:t>
      </w:r>
      <w:r>
        <w:t>L</w:t>
      </w:r>
      <w:r w:rsidR="00791F66">
        <w:t xml:space="preserve"> </w:t>
      </w:r>
      <w:r w:rsidRPr="00E912F1">
        <w:t>Products,</w:t>
      </w:r>
      <w:r w:rsidR="00791F66">
        <w:t xml:space="preserve"> </w:t>
      </w:r>
      <w:r w:rsidRPr="00E912F1">
        <w:t>512-357-2776/</w:t>
      </w:r>
      <w:r w:rsidR="00791F66">
        <w:t xml:space="preserve"> </w:t>
      </w:r>
      <w:r w:rsidRPr="00E912F1">
        <w:t>ralph@limelite.com.</w:t>
      </w:r>
    </w:p>
    <w:p w14:paraId="4D249C59" w14:textId="67D2963A" w:rsidR="00976647" w:rsidRDefault="00976647" w:rsidP="0043094B">
      <w:pPr>
        <w:pStyle w:val="source1"/>
        <w:numPr>
          <w:ilvl w:val="0"/>
          <w:numId w:val="43"/>
        </w:numPr>
        <w:spacing w:line="288" w:lineRule="auto"/>
        <w:ind w:left="360"/>
      </w:pPr>
      <w:r>
        <w:t>Electroluminescent</w:t>
      </w:r>
      <w:r w:rsidR="00791F66">
        <w:t xml:space="preserve"> </w:t>
      </w:r>
      <w:r>
        <w:t>nightlights</w:t>
      </w:r>
      <w:r w:rsidR="00791F66">
        <w:t xml:space="preserve"> </w:t>
      </w:r>
      <w:r>
        <w:t>are</w:t>
      </w:r>
      <w:r w:rsidR="00791F66">
        <w:t xml:space="preserve"> </w:t>
      </w:r>
      <w:r>
        <w:t>assumed</w:t>
      </w:r>
      <w:r w:rsidR="00791F66">
        <w:t xml:space="preserve"> </w:t>
      </w:r>
      <w:r>
        <w:t>to</w:t>
      </w:r>
      <w:r w:rsidR="00791F66">
        <w:t xml:space="preserve"> </w:t>
      </w:r>
      <w:r>
        <w:t>operate</w:t>
      </w:r>
      <w:r w:rsidR="00791F66">
        <w:t xml:space="preserve"> </w:t>
      </w:r>
      <w:r>
        <w:t>continuously</w:t>
      </w:r>
      <w:r w:rsidRPr="6306E6AA">
        <w:t>.</w:t>
      </w:r>
    </w:p>
    <w:p w14:paraId="7563E204" w14:textId="2685E95A" w:rsidR="000B2A51" w:rsidRDefault="00FD1E14" w:rsidP="0043094B">
      <w:pPr>
        <w:pStyle w:val="source1"/>
        <w:numPr>
          <w:ilvl w:val="0"/>
          <w:numId w:val="43"/>
        </w:numPr>
        <w:spacing w:line="288" w:lineRule="auto"/>
        <w:ind w:left="360"/>
      </w:pPr>
      <w:r>
        <w:t xml:space="preserve">Based on ISR rates reported by First Energy for nightlights in kits for PY9. See </w:t>
      </w:r>
      <w:r w:rsidR="003F64F0">
        <w:t>[</w:t>
      </w:r>
      <w:hyperlink r:id="rId48" w:history="1">
        <w:r w:rsidR="003F64F0" w:rsidRPr="003F64F0">
          <w:rPr>
            <w:rStyle w:val="Hyperlink"/>
          </w:rPr>
          <w:t>WEBSITE LINK TBD</w:t>
        </w:r>
      </w:hyperlink>
      <w:r w:rsidR="003F64F0">
        <w:t>]</w:t>
      </w:r>
    </w:p>
    <w:p w14:paraId="22C4364C" w14:textId="77777777" w:rsidR="00801FFD" w:rsidRDefault="00801FFD" w:rsidP="00A236D2">
      <w:pPr>
        <w:overflowPunct/>
        <w:autoSpaceDE/>
        <w:autoSpaceDN/>
        <w:adjustRightInd/>
        <w:textAlignment w:val="auto"/>
      </w:pPr>
    </w:p>
    <w:p w14:paraId="16C2B1E8" w14:textId="77777777" w:rsidR="00801FFD" w:rsidRDefault="00801FFD" w:rsidP="00A236D2">
      <w:pPr>
        <w:overflowPunct/>
        <w:autoSpaceDE/>
        <w:autoSpaceDN/>
        <w:adjustRightInd/>
        <w:textAlignment w:val="auto"/>
        <w:sectPr w:rsidR="00801FFD" w:rsidSect="00495E10">
          <w:pgSz w:w="12240" w:h="15840"/>
          <w:pgMar w:top="1440" w:right="1800" w:bottom="1440" w:left="1800" w:header="720" w:footer="501" w:gutter="0"/>
          <w:cols w:space="720"/>
        </w:sectPr>
      </w:pPr>
    </w:p>
    <w:p w14:paraId="1109C9D2" w14:textId="116BC1D8" w:rsidR="00735EC8" w:rsidRDefault="00FF6ECE" w:rsidP="00241FA2">
      <w:pPr>
        <w:pStyle w:val="Heading3"/>
      </w:pPr>
      <w:bookmarkStart w:id="63" w:name="_Toc275878780"/>
      <w:bookmarkStart w:id="64" w:name="_Toc275902919"/>
      <w:bookmarkStart w:id="65" w:name="_Toc275942693"/>
      <w:bookmarkStart w:id="66" w:name="_Toc275942976"/>
      <w:bookmarkStart w:id="67" w:name="_Toc275943359"/>
      <w:bookmarkStart w:id="68" w:name="_Toc276630881"/>
      <w:bookmarkStart w:id="69" w:name="_Toc276631100"/>
      <w:bookmarkStart w:id="70" w:name="_Toc276631324"/>
      <w:bookmarkStart w:id="71" w:name="_Toc276631543"/>
      <w:bookmarkStart w:id="72" w:name="_Toc283146691"/>
      <w:bookmarkStart w:id="73" w:name="_Toc283154174"/>
      <w:bookmarkStart w:id="74" w:name="_Toc283715923"/>
      <w:bookmarkStart w:id="75" w:name="_Toc283719058"/>
      <w:bookmarkStart w:id="76" w:name="_Toc283719234"/>
      <w:bookmarkStart w:id="77" w:name="_Toc283719410"/>
      <w:bookmarkStart w:id="78" w:name="_Toc283738907"/>
      <w:bookmarkStart w:id="79" w:name="_Toc283739259"/>
      <w:bookmarkStart w:id="80" w:name="_Toc283739610"/>
      <w:bookmarkStart w:id="81" w:name="_Toc283739961"/>
      <w:bookmarkStart w:id="82" w:name="_Toc283740302"/>
      <w:bookmarkStart w:id="83" w:name="_Toc283740635"/>
      <w:bookmarkStart w:id="84" w:name="_Toc283740964"/>
      <w:bookmarkStart w:id="85" w:name="_Toc283741287"/>
      <w:bookmarkStart w:id="86" w:name="_Toc283741604"/>
      <w:bookmarkStart w:id="87" w:name="_Toc283741913"/>
      <w:bookmarkStart w:id="88" w:name="_Toc283742450"/>
      <w:bookmarkStart w:id="89" w:name="_Toc283742715"/>
      <w:bookmarkStart w:id="90" w:name="_Toc283742976"/>
      <w:bookmarkStart w:id="91" w:name="_Toc283743154"/>
      <w:bookmarkStart w:id="92" w:name="_Toc283743330"/>
      <w:bookmarkStart w:id="93" w:name="_Toc283743507"/>
      <w:bookmarkStart w:id="94" w:name="_Toc283743683"/>
      <w:bookmarkStart w:id="95" w:name="_Toc275867038"/>
      <w:bookmarkStart w:id="96" w:name="_Toc275867533"/>
      <w:bookmarkStart w:id="97" w:name="_Toc275878781"/>
      <w:bookmarkStart w:id="98" w:name="_Toc275902920"/>
      <w:bookmarkStart w:id="99" w:name="_Toc275942694"/>
      <w:bookmarkStart w:id="100" w:name="_Toc275942977"/>
      <w:bookmarkStart w:id="101" w:name="_Toc275943360"/>
      <w:bookmarkStart w:id="102" w:name="_Toc276630882"/>
      <w:bookmarkStart w:id="103" w:name="_Toc276631101"/>
      <w:bookmarkStart w:id="104" w:name="_Toc276631325"/>
      <w:bookmarkStart w:id="105" w:name="_Toc276631544"/>
      <w:bookmarkStart w:id="106" w:name="_Toc283146692"/>
      <w:bookmarkStart w:id="107" w:name="_Toc283154175"/>
      <w:bookmarkStart w:id="108" w:name="_Toc283715924"/>
      <w:bookmarkStart w:id="109" w:name="_Toc283719059"/>
      <w:bookmarkStart w:id="110" w:name="_Toc283719235"/>
      <w:bookmarkStart w:id="111" w:name="_Toc283719411"/>
      <w:bookmarkStart w:id="112" w:name="_Toc283738908"/>
      <w:bookmarkStart w:id="113" w:name="_Toc283739260"/>
      <w:bookmarkStart w:id="114" w:name="_Toc283739611"/>
      <w:bookmarkStart w:id="115" w:name="_Toc283739962"/>
      <w:bookmarkStart w:id="116" w:name="_Toc283740303"/>
      <w:bookmarkStart w:id="117" w:name="_Toc283740636"/>
      <w:bookmarkStart w:id="118" w:name="_Toc283740965"/>
      <w:bookmarkStart w:id="119" w:name="_Toc283741288"/>
      <w:bookmarkStart w:id="120" w:name="_Toc283741605"/>
      <w:bookmarkStart w:id="121" w:name="_Toc283741914"/>
      <w:bookmarkStart w:id="122" w:name="_Toc283742451"/>
      <w:bookmarkStart w:id="123" w:name="_Toc283742716"/>
      <w:bookmarkStart w:id="124" w:name="_Toc283742977"/>
      <w:bookmarkStart w:id="125" w:name="_Toc283743155"/>
      <w:bookmarkStart w:id="126" w:name="_Toc283743331"/>
      <w:bookmarkStart w:id="127" w:name="_Toc283743508"/>
      <w:bookmarkStart w:id="128" w:name="_Toc283743684"/>
      <w:bookmarkStart w:id="129" w:name="_Toc364420813"/>
      <w:bookmarkStart w:id="130" w:name="_Toc373320450"/>
      <w:bookmarkStart w:id="131" w:name="_Toc364760928"/>
      <w:bookmarkStart w:id="132" w:name="_Toc1050914"/>
      <w:bookmarkEnd w:id="56"/>
      <w:bookmarkEnd w:id="57"/>
      <w:bookmarkEnd w:id="58"/>
      <w:bookmarkEnd w:id="59"/>
      <w:bookmarkEnd w:id="60"/>
      <w:bookmarkEnd w:id="6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lastRenderedPageBreak/>
        <w:t>Holiday</w:t>
      </w:r>
      <w:r w:rsidR="00791F66">
        <w:t xml:space="preserve"> </w:t>
      </w:r>
      <w:r>
        <w:t>Lights</w:t>
      </w:r>
      <w:bookmarkStart w:id="133" w:name="_Toc405537536"/>
      <w:bookmarkStart w:id="134" w:name="_Toc405545750"/>
      <w:bookmarkStart w:id="135" w:name="_Toc405551220"/>
      <w:bookmarkStart w:id="136" w:name="_Toc405558766"/>
      <w:bookmarkStart w:id="137" w:name="_Toc405560445"/>
      <w:bookmarkStart w:id="138" w:name="_Toc405561447"/>
      <w:bookmarkStart w:id="139" w:name="_Toc405537537"/>
      <w:bookmarkStart w:id="140" w:name="_Toc405545751"/>
      <w:bookmarkStart w:id="141" w:name="_Toc405551221"/>
      <w:bookmarkStart w:id="142" w:name="_Toc405558767"/>
      <w:bookmarkStart w:id="143" w:name="_Toc405560446"/>
      <w:bookmarkStart w:id="144" w:name="_Toc405561448"/>
      <w:bookmarkStart w:id="145" w:name="_Toc405537538"/>
      <w:bookmarkStart w:id="146" w:name="_Toc405545752"/>
      <w:bookmarkStart w:id="147" w:name="_Toc405551222"/>
      <w:bookmarkStart w:id="148" w:name="_Toc405558768"/>
      <w:bookmarkStart w:id="149" w:name="_Toc405560447"/>
      <w:bookmarkStart w:id="150" w:name="_Toc405561449"/>
      <w:bookmarkStart w:id="151" w:name="_Toc405537539"/>
      <w:bookmarkStart w:id="152" w:name="_Toc405545753"/>
      <w:bookmarkStart w:id="153" w:name="_Toc405551223"/>
      <w:bookmarkStart w:id="154" w:name="_Toc405558769"/>
      <w:bookmarkStart w:id="155" w:name="_Toc405560448"/>
      <w:bookmarkStart w:id="156" w:name="_Toc40556145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735EC8" w:rsidRPr="004D5CFB" w14:paraId="2EE26D78" w14:textId="77777777" w:rsidTr="00240D7A">
        <w:tc>
          <w:tcPr>
            <w:tcW w:w="2084" w:type="pct"/>
            <w:vAlign w:val="center"/>
          </w:tcPr>
          <w:p w14:paraId="7AA82D66" w14:textId="51D5A7A1" w:rsidR="00735EC8" w:rsidRPr="007B0BD5" w:rsidRDefault="00735EC8" w:rsidP="00240D7A">
            <w:pPr>
              <w:pStyle w:val="Title"/>
              <w:spacing w:before="60" w:after="60"/>
              <w:jc w:val="left"/>
              <w:rPr>
                <w:rFonts w:ascii="Arial" w:hAnsi="Arial" w:cs="Arial"/>
                <w:sz w:val="18"/>
                <w:szCs w:val="18"/>
              </w:rPr>
            </w:pPr>
            <w:r w:rsidRPr="007B0BD5">
              <w:rPr>
                <w:rFonts w:ascii="Arial" w:hAnsi="Arial" w:cs="Arial"/>
                <w:sz w:val="18"/>
                <w:szCs w:val="18"/>
              </w:rPr>
              <w:t>Target</w:t>
            </w:r>
            <w:r w:rsidR="00791F66">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20E29107" w14:textId="0C4786D4" w:rsidR="00735EC8" w:rsidRPr="00E802BC" w:rsidRDefault="00735EC8" w:rsidP="00240D7A">
            <w:pPr>
              <w:pStyle w:val="Title"/>
              <w:spacing w:before="60" w:after="60"/>
              <w:rPr>
                <w:rFonts w:ascii="Arial" w:hAnsi="Arial" w:cs="Arial"/>
                <w:b w:val="0"/>
                <w:sz w:val="18"/>
                <w:szCs w:val="18"/>
              </w:rPr>
            </w:pPr>
            <w:r w:rsidRPr="00E802BC">
              <w:rPr>
                <w:rFonts w:ascii="Arial" w:hAnsi="Arial" w:cs="Arial"/>
                <w:b w:val="0"/>
                <w:sz w:val="18"/>
                <w:szCs w:val="18"/>
              </w:rPr>
              <w:t>Residential</w:t>
            </w:r>
            <w:r w:rsidR="00791F66">
              <w:rPr>
                <w:rFonts w:ascii="Arial" w:hAnsi="Arial" w:cs="Arial"/>
                <w:b w:val="0"/>
                <w:sz w:val="18"/>
                <w:szCs w:val="18"/>
              </w:rPr>
              <w:t xml:space="preserve"> </w:t>
            </w:r>
            <w:r w:rsidRPr="00E802BC">
              <w:rPr>
                <w:rFonts w:ascii="Arial" w:hAnsi="Arial" w:cs="Arial"/>
                <w:b w:val="0"/>
                <w:sz w:val="18"/>
                <w:szCs w:val="18"/>
              </w:rPr>
              <w:t>Applications</w:t>
            </w:r>
          </w:p>
        </w:tc>
      </w:tr>
      <w:tr w:rsidR="00735EC8" w:rsidRPr="004D5CFB" w14:paraId="50AE25EA" w14:textId="77777777" w:rsidTr="00240D7A">
        <w:tc>
          <w:tcPr>
            <w:tcW w:w="2084" w:type="pct"/>
            <w:vAlign w:val="center"/>
          </w:tcPr>
          <w:p w14:paraId="3F8E69B6" w14:textId="7EA69308" w:rsidR="00735EC8" w:rsidRPr="007B0BD5" w:rsidRDefault="00735EC8" w:rsidP="00240D7A">
            <w:pPr>
              <w:pStyle w:val="Title"/>
              <w:spacing w:before="60" w:after="60"/>
              <w:jc w:val="left"/>
              <w:rPr>
                <w:rFonts w:ascii="Arial" w:hAnsi="Arial" w:cs="Arial"/>
                <w:sz w:val="18"/>
                <w:szCs w:val="18"/>
              </w:rPr>
            </w:pPr>
            <w:r w:rsidRPr="007B0BD5">
              <w:rPr>
                <w:rFonts w:ascii="Arial" w:hAnsi="Arial" w:cs="Arial"/>
                <w:sz w:val="18"/>
                <w:szCs w:val="18"/>
              </w:rPr>
              <w:t>Measure</w:t>
            </w:r>
            <w:r w:rsidR="00791F66">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57A5225" w14:textId="38353EF3" w:rsidR="00735EC8" w:rsidRPr="00E802BC" w:rsidRDefault="00735EC8" w:rsidP="00240D7A">
            <w:pPr>
              <w:pStyle w:val="Title"/>
              <w:spacing w:before="60" w:after="60"/>
              <w:rPr>
                <w:rFonts w:ascii="Arial" w:hAnsi="Arial" w:cs="Arial"/>
                <w:b w:val="0"/>
                <w:sz w:val="18"/>
                <w:szCs w:val="18"/>
              </w:rPr>
            </w:pPr>
            <w:r w:rsidRPr="00E802BC">
              <w:rPr>
                <w:rFonts w:ascii="Arial" w:hAnsi="Arial" w:cs="Arial"/>
                <w:b w:val="0"/>
                <w:sz w:val="18"/>
                <w:szCs w:val="18"/>
              </w:rPr>
              <w:t>One</w:t>
            </w:r>
            <w:r w:rsidR="00791F66">
              <w:rPr>
                <w:rFonts w:ascii="Arial" w:hAnsi="Arial" w:cs="Arial"/>
                <w:b w:val="0"/>
                <w:sz w:val="18"/>
                <w:szCs w:val="18"/>
              </w:rPr>
              <w:t xml:space="preserve"> </w:t>
            </w:r>
            <w:r w:rsidRPr="00E802BC">
              <w:rPr>
                <w:rFonts w:ascii="Arial" w:hAnsi="Arial" w:cs="Arial"/>
                <w:b w:val="0"/>
                <w:sz w:val="18"/>
                <w:szCs w:val="18"/>
              </w:rPr>
              <w:t>25-bulb</w:t>
            </w:r>
            <w:r w:rsidR="00791F66">
              <w:rPr>
                <w:rFonts w:ascii="Arial" w:hAnsi="Arial" w:cs="Arial"/>
                <w:b w:val="0"/>
                <w:sz w:val="18"/>
                <w:szCs w:val="18"/>
              </w:rPr>
              <w:t xml:space="preserve"> </w:t>
            </w:r>
            <w:r w:rsidRPr="00E802BC">
              <w:rPr>
                <w:rFonts w:ascii="Arial" w:hAnsi="Arial" w:cs="Arial"/>
                <w:b w:val="0"/>
                <w:sz w:val="18"/>
                <w:szCs w:val="18"/>
              </w:rPr>
              <w:t>Strand</w:t>
            </w:r>
            <w:r w:rsidR="00791F66">
              <w:rPr>
                <w:rFonts w:ascii="Arial" w:hAnsi="Arial" w:cs="Arial"/>
                <w:b w:val="0"/>
                <w:sz w:val="18"/>
                <w:szCs w:val="18"/>
              </w:rPr>
              <w:t xml:space="preserve"> </w:t>
            </w:r>
            <w:r w:rsidRPr="00E802BC">
              <w:rPr>
                <w:rFonts w:ascii="Arial" w:hAnsi="Arial" w:cs="Arial"/>
                <w:b w:val="0"/>
                <w:sz w:val="18"/>
                <w:szCs w:val="18"/>
              </w:rPr>
              <w:t>of</w:t>
            </w:r>
            <w:r w:rsidR="00791F66">
              <w:rPr>
                <w:rFonts w:ascii="Arial" w:hAnsi="Arial" w:cs="Arial"/>
                <w:b w:val="0"/>
                <w:sz w:val="18"/>
                <w:szCs w:val="18"/>
              </w:rPr>
              <w:t xml:space="preserve"> </w:t>
            </w:r>
            <w:r w:rsidRPr="00E802BC">
              <w:rPr>
                <w:rFonts w:ascii="Arial" w:hAnsi="Arial" w:cs="Arial"/>
                <w:b w:val="0"/>
                <w:sz w:val="18"/>
                <w:szCs w:val="18"/>
              </w:rPr>
              <w:t>Holiday</w:t>
            </w:r>
            <w:r w:rsidR="00791F66">
              <w:rPr>
                <w:rFonts w:ascii="Arial" w:hAnsi="Arial" w:cs="Arial"/>
                <w:b w:val="0"/>
                <w:sz w:val="18"/>
                <w:szCs w:val="18"/>
              </w:rPr>
              <w:t xml:space="preserve"> </w:t>
            </w:r>
            <w:r w:rsidRPr="00E802BC">
              <w:rPr>
                <w:rFonts w:ascii="Arial" w:hAnsi="Arial" w:cs="Arial"/>
                <w:b w:val="0"/>
                <w:sz w:val="18"/>
                <w:szCs w:val="18"/>
              </w:rPr>
              <w:t>lights</w:t>
            </w:r>
          </w:p>
        </w:tc>
      </w:tr>
      <w:tr w:rsidR="00735EC8" w:rsidRPr="004D5CFB" w14:paraId="03035369" w14:textId="77777777" w:rsidTr="00240D7A">
        <w:tc>
          <w:tcPr>
            <w:tcW w:w="2084" w:type="pct"/>
            <w:vAlign w:val="center"/>
          </w:tcPr>
          <w:p w14:paraId="3E29D6ED" w14:textId="7E38575A" w:rsidR="00735EC8" w:rsidRPr="007B0BD5" w:rsidRDefault="00735EC8" w:rsidP="00240D7A">
            <w:pPr>
              <w:pStyle w:val="Title"/>
              <w:spacing w:before="60" w:after="60"/>
              <w:jc w:val="left"/>
              <w:rPr>
                <w:rFonts w:ascii="Arial" w:hAnsi="Arial" w:cs="Arial"/>
                <w:sz w:val="18"/>
                <w:szCs w:val="18"/>
              </w:rPr>
            </w:pPr>
            <w:r w:rsidRPr="007B0BD5">
              <w:rPr>
                <w:rFonts w:ascii="Arial" w:hAnsi="Arial" w:cs="Arial"/>
                <w:sz w:val="18"/>
                <w:szCs w:val="18"/>
              </w:rPr>
              <w:t>Measure</w:t>
            </w:r>
            <w:r w:rsidR="00791F66">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66270BFA" w14:textId="6F8F1FFC" w:rsidR="00735EC8" w:rsidRPr="002A6152" w:rsidRDefault="00735EC8" w:rsidP="00240D7A">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sidR="00791F66">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sidR="00791F66">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sidR="00791F66">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735EC8" w:rsidRPr="004D5CFB" w14:paraId="34AC930B" w14:textId="77777777" w:rsidTr="00240D7A">
        <w:tc>
          <w:tcPr>
            <w:tcW w:w="2084" w:type="pct"/>
            <w:vAlign w:val="center"/>
          </w:tcPr>
          <w:p w14:paraId="31A3919A" w14:textId="77777777" w:rsidR="00735EC8" w:rsidRPr="007B0BD5" w:rsidRDefault="00735EC8" w:rsidP="00240D7A">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6B158C19" w14:textId="50C3CF50" w:rsidR="00735EC8" w:rsidRPr="00E802BC" w:rsidRDefault="00735EC8" w:rsidP="00240D7A">
            <w:pPr>
              <w:pStyle w:val="Title"/>
              <w:spacing w:before="60" w:after="60"/>
              <w:rPr>
                <w:rFonts w:ascii="Arial" w:hAnsi="Arial" w:cs="Arial"/>
                <w:b w:val="0"/>
                <w:sz w:val="18"/>
                <w:szCs w:val="18"/>
              </w:rPr>
            </w:pPr>
            <w:r>
              <w:rPr>
                <w:rFonts w:ascii="Arial" w:hAnsi="Arial" w:cs="Arial"/>
                <w:b w:val="0"/>
                <w:sz w:val="18"/>
                <w:szCs w:val="18"/>
              </w:rPr>
              <w:t>Replace</w:t>
            </w:r>
            <w:r w:rsidR="00791F66">
              <w:rPr>
                <w:rFonts w:ascii="Arial" w:hAnsi="Arial" w:cs="Arial"/>
                <w:b w:val="0"/>
                <w:sz w:val="18"/>
                <w:szCs w:val="18"/>
              </w:rPr>
              <w:t xml:space="preserve"> </w:t>
            </w:r>
            <w:r>
              <w:rPr>
                <w:rFonts w:ascii="Arial" w:hAnsi="Arial" w:cs="Arial"/>
                <w:b w:val="0"/>
                <w:sz w:val="18"/>
                <w:szCs w:val="18"/>
              </w:rPr>
              <w:t>on</w:t>
            </w:r>
            <w:r w:rsidR="00791F66">
              <w:rPr>
                <w:rFonts w:ascii="Arial" w:hAnsi="Arial" w:cs="Arial"/>
                <w:b w:val="0"/>
                <w:sz w:val="18"/>
                <w:szCs w:val="18"/>
              </w:rPr>
              <w:t xml:space="preserve"> </w:t>
            </w:r>
            <w:r>
              <w:rPr>
                <w:rFonts w:ascii="Arial" w:hAnsi="Arial" w:cs="Arial"/>
                <w:b w:val="0"/>
                <w:sz w:val="18"/>
                <w:szCs w:val="18"/>
              </w:rPr>
              <w:t>Burnout</w:t>
            </w:r>
          </w:p>
        </w:tc>
      </w:tr>
    </w:tbl>
    <w:p w14:paraId="5B91DF7E" w14:textId="77777777" w:rsidR="00735EC8" w:rsidRPr="002D6D23" w:rsidRDefault="00735EC8" w:rsidP="00735EC8"/>
    <w:p w14:paraId="0637BE18" w14:textId="298B209E" w:rsidR="00735EC8" w:rsidRDefault="00735EC8" w:rsidP="00735EC8">
      <w:r w:rsidRPr="009A4529">
        <w:t>LED</w:t>
      </w:r>
      <w:r w:rsidR="00791F66">
        <w:t xml:space="preserve"> </w:t>
      </w:r>
      <w:r w:rsidRPr="009A4529">
        <w:t>holiday</w:t>
      </w:r>
      <w:r w:rsidR="00791F66">
        <w:t xml:space="preserve"> </w:t>
      </w:r>
      <w:r w:rsidRPr="009A4529">
        <w:t>lights</w:t>
      </w:r>
      <w:r w:rsidR="00791F66">
        <w:t xml:space="preserve"> </w:t>
      </w:r>
      <w:r w:rsidRPr="009A4529">
        <w:t>reduce</w:t>
      </w:r>
      <w:r w:rsidR="00791F66">
        <w:t xml:space="preserve"> </w:t>
      </w:r>
      <w:r>
        <w:t>light</w:t>
      </w:r>
      <w:r w:rsidR="00791F66">
        <w:t xml:space="preserve"> </w:t>
      </w:r>
      <w:r>
        <w:t>strand</w:t>
      </w:r>
      <w:r w:rsidR="00791F66">
        <w:t xml:space="preserve"> </w:t>
      </w:r>
      <w:r w:rsidRPr="009A4529">
        <w:t>energy</w:t>
      </w:r>
      <w:r w:rsidR="00791F66">
        <w:t xml:space="preserve"> </w:t>
      </w:r>
      <w:r w:rsidRPr="009A4529">
        <w:t>consumption</w:t>
      </w:r>
      <w:r w:rsidR="00791F66">
        <w:t xml:space="preserve"> </w:t>
      </w:r>
      <w:r>
        <w:t>by</w:t>
      </w:r>
      <w:r w:rsidR="00791F66">
        <w:t xml:space="preserve"> </w:t>
      </w:r>
      <w:r w:rsidRPr="009A4529">
        <w:t>up</w:t>
      </w:r>
      <w:r w:rsidR="00791F66">
        <w:t xml:space="preserve"> </w:t>
      </w:r>
      <w:r>
        <w:t>to</w:t>
      </w:r>
      <w:r w:rsidR="00791F66">
        <w:t xml:space="preserve"> </w:t>
      </w:r>
      <w:r>
        <w:t>90%.</w:t>
      </w:r>
      <w:r w:rsidR="00791F66">
        <w:t xml:space="preserve"> </w:t>
      </w:r>
      <w:r w:rsidRPr="009A4529">
        <w:t>Up</w:t>
      </w:r>
      <w:r w:rsidR="00791F66">
        <w:t xml:space="preserve"> </w:t>
      </w:r>
      <w:r w:rsidRPr="009A4529">
        <w:t>to</w:t>
      </w:r>
      <w:r w:rsidR="00791F66">
        <w:t xml:space="preserve"> </w:t>
      </w:r>
      <w:r w:rsidRPr="009A4529">
        <w:t>25</w:t>
      </w:r>
      <w:r w:rsidR="00791F66">
        <w:t xml:space="preserve"> </w:t>
      </w:r>
      <w:r w:rsidRPr="009A4529">
        <w:t>strands</w:t>
      </w:r>
      <w:r w:rsidR="00791F66">
        <w:t xml:space="preserve"> </w:t>
      </w:r>
      <w:r w:rsidRPr="009A4529">
        <w:t>can</w:t>
      </w:r>
      <w:r w:rsidR="00791F66">
        <w:t xml:space="preserve"> </w:t>
      </w:r>
      <w:r w:rsidRPr="009A4529">
        <w:t>be</w:t>
      </w:r>
      <w:r w:rsidR="00791F66">
        <w:t xml:space="preserve"> </w:t>
      </w:r>
      <w:r w:rsidRPr="009A4529">
        <w:t>connected</w:t>
      </w:r>
      <w:r w:rsidR="00791F66">
        <w:t xml:space="preserve"> </w:t>
      </w:r>
      <w:r w:rsidRPr="009A4529">
        <w:t>end-to-end</w:t>
      </w:r>
      <w:r w:rsidR="00791F66">
        <w:t xml:space="preserve"> </w:t>
      </w:r>
      <w:r w:rsidRPr="009A4529">
        <w:t>in</w:t>
      </w:r>
      <w:r w:rsidR="00791F66">
        <w:t xml:space="preserve"> </w:t>
      </w:r>
      <w:r w:rsidRPr="009A4529">
        <w:t>terms</w:t>
      </w:r>
      <w:r w:rsidR="00791F66">
        <w:t xml:space="preserve"> </w:t>
      </w:r>
      <w:r w:rsidRPr="009A4529">
        <w:t>of</w:t>
      </w:r>
      <w:r w:rsidR="00791F66">
        <w:t xml:space="preserve"> </w:t>
      </w:r>
      <w:r w:rsidRPr="009A4529">
        <w:t>residential</w:t>
      </w:r>
      <w:r w:rsidR="00791F66">
        <w:t xml:space="preserve"> </w:t>
      </w:r>
      <w:r w:rsidRPr="009A4529">
        <w:t>grade</w:t>
      </w:r>
      <w:r w:rsidR="00791F66">
        <w:t xml:space="preserve"> </w:t>
      </w:r>
      <w:r w:rsidRPr="009A4529">
        <w:t>lights.</w:t>
      </w:r>
      <w:r w:rsidR="00791F66">
        <w:t xml:space="preserve"> </w:t>
      </w:r>
      <w:r w:rsidRPr="007D3E9F">
        <w:rPr>
          <w:rFonts w:cs="Arial"/>
        </w:rPr>
        <w:t>Commercial</w:t>
      </w:r>
      <w:r w:rsidR="00791F66">
        <w:rPr>
          <w:rFonts w:cs="Arial"/>
        </w:rPr>
        <w:t xml:space="preserve"> </w:t>
      </w:r>
      <w:r w:rsidRPr="007D3E9F">
        <w:rPr>
          <w:rFonts w:cs="Arial"/>
        </w:rPr>
        <w:t>grade</w:t>
      </w:r>
      <w:r w:rsidR="00791F66">
        <w:rPr>
          <w:rFonts w:cs="Arial"/>
        </w:rPr>
        <w:t xml:space="preserve"> </w:t>
      </w:r>
      <w:r w:rsidRPr="007D3E9F">
        <w:rPr>
          <w:rFonts w:cs="Arial"/>
        </w:rPr>
        <w:t>lights</w:t>
      </w:r>
      <w:r w:rsidR="00791F66">
        <w:rPr>
          <w:rFonts w:cs="Arial"/>
        </w:rPr>
        <w:t xml:space="preserve"> </w:t>
      </w:r>
      <w:r w:rsidRPr="007D3E9F">
        <w:rPr>
          <w:rFonts w:cs="Arial"/>
        </w:rPr>
        <w:t>require</w:t>
      </w:r>
      <w:r w:rsidR="00791F66">
        <w:rPr>
          <w:rFonts w:cs="Arial"/>
        </w:rPr>
        <w:t xml:space="preserve"> </w:t>
      </w:r>
      <w:r w:rsidRPr="007D3E9F">
        <w:rPr>
          <w:rFonts w:cs="Arial"/>
        </w:rPr>
        <w:t>different</w:t>
      </w:r>
      <w:r w:rsidR="00791F66">
        <w:rPr>
          <w:rFonts w:cs="Arial"/>
        </w:rPr>
        <w:t xml:space="preserve"> </w:t>
      </w:r>
      <w:r w:rsidRPr="007D3E9F">
        <w:rPr>
          <w:rFonts w:cs="Arial"/>
        </w:rPr>
        <w:t>power</w:t>
      </w:r>
      <w:r w:rsidR="00791F66">
        <w:rPr>
          <w:rFonts w:cs="Arial"/>
        </w:rPr>
        <w:t xml:space="preserve"> </w:t>
      </w:r>
      <w:r w:rsidRPr="007D3E9F">
        <w:rPr>
          <w:rFonts w:cs="Arial"/>
        </w:rPr>
        <w:t>adapters</w:t>
      </w:r>
      <w:r w:rsidR="00791F66">
        <w:rPr>
          <w:rFonts w:cs="Arial"/>
        </w:rPr>
        <w:t xml:space="preserve"> </w:t>
      </w:r>
      <w:r w:rsidRPr="007D3E9F">
        <w:rPr>
          <w:rFonts w:cs="Arial"/>
        </w:rPr>
        <w:t>and</w:t>
      </w:r>
      <w:r w:rsidR="00791F66">
        <w:rPr>
          <w:rFonts w:cs="Arial"/>
        </w:rPr>
        <w:t xml:space="preserve"> </w:t>
      </w:r>
      <w:r w:rsidRPr="007D3E9F">
        <w:rPr>
          <w:rFonts w:cs="Arial"/>
        </w:rPr>
        <w:t>as</w:t>
      </w:r>
      <w:r w:rsidR="00791F66">
        <w:rPr>
          <w:rFonts w:cs="Arial"/>
        </w:rPr>
        <w:t xml:space="preserve"> </w:t>
      </w:r>
      <w:r w:rsidRPr="007D3E9F">
        <w:rPr>
          <w:rFonts w:cs="Arial"/>
        </w:rPr>
        <w:t>a</w:t>
      </w:r>
      <w:r w:rsidR="00791F66">
        <w:rPr>
          <w:rFonts w:cs="Arial"/>
        </w:rPr>
        <w:t xml:space="preserve"> </w:t>
      </w:r>
      <w:r w:rsidRPr="007D3E9F">
        <w:rPr>
          <w:rFonts w:cs="Arial"/>
        </w:rPr>
        <w:t>result,</w:t>
      </w:r>
      <w:r w:rsidR="00791F66">
        <w:rPr>
          <w:rFonts w:cs="Arial"/>
        </w:rPr>
        <w:t xml:space="preserve"> </w:t>
      </w:r>
      <w:r w:rsidRPr="007D3E9F">
        <w:rPr>
          <w:rFonts w:cs="Arial"/>
        </w:rPr>
        <w:t>more</w:t>
      </w:r>
      <w:r w:rsidR="00791F66">
        <w:rPr>
          <w:rFonts w:cs="Arial"/>
        </w:rPr>
        <w:t xml:space="preserve"> </w:t>
      </w:r>
      <w:r w:rsidRPr="007D3E9F">
        <w:rPr>
          <w:rFonts w:cs="Arial"/>
        </w:rPr>
        <w:t>strands</w:t>
      </w:r>
      <w:r w:rsidR="00791F66">
        <w:rPr>
          <w:rFonts w:cs="Arial"/>
        </w:rPr>
        <w:t xml:space="preserve"> </w:t>
      </w:r>
      <w:r w:rsidRPr="007D3E9F">
        <w:rPr>
          <w:rFonts w:cs="Arial"/>
        </w:rPr>
        <w:t>can</w:t>
      </w:r>
      <w:r w:rsidR="00791F66">
        <w:rPr>
          <w:rFonts w:cs="Arial"/>
        </w:rPr>
        <w:t xml:space="preserve"> </w:t>
      </w:r>
      <w:r w:rsidRPr="007D3E9F">
        <w:rPr>
          <w:rFonts w:cs="Arial"/>
        </w:rPr>
        <w:t>be</w:t>
      </w:r>
      <w:r w:rsidR="00791F66">
        <w:rPr>
          <w:rFonts w:cs="Arial"/>
        </w:rPr>
        <w:t xml:space="preserve"> </w:t>
      </w:r>
      <w:r w:rsidRPr="007D3E9F">
        <w:rPr>
          <w:rFonts w:cs="Arial"/>
        </w:rPr>
        <w:t>connected</w:t>
      </w:r>
      <w:r w:rsidR="00791F66">
        <w:rPr>
          <w:rFonts w:cs="Arial"/>
        </w:rPr>
        <w:t xml:space="preserve"> </w:t>
      </w:r>
      <w:r w:rsidRPr="007D3E9F">
        <w:rPr>
          <w:rFonts w:cs="Arial"/>
        </w:rPr>
        <w:t>end-to-end.</w:t>
      </w:r>
    </w:p>
    <w:p w14:paraId="23843F9D" w14:textId="77777777" w:rsidR="00735EC8" w:rsidRDefault="00735EC8" w:rsidP="00735EC8">
      <w:pPr>
        <w:pStyle w:val="SubStyle"/>
      </w:pPr>
    </w:p>
    <w:p w14:paraId="238939E9" w14:textId="2A7CA1C9" w:rsidR="00735EC8" w:rsidRPr="009302EE" w:rsidRDefault="00735EC8" w:rsidP="00735EC8">
      <w:pPr>
        <w:pStyle w:val="SubStyle"/>
      </w:pPr>
      <w:r w:rsidRPr="009302EE">
        <w:t>Eligibility</w:t>
      </w:r>
    </w:p>
    <w:p w14:paraId="627F6B3F" w14:textId="230CC568" w:rsidR="00735EC8" w:rsidRPr="00E304C4" w:rsidRDefault="00735EC8" w:rsidP="00735EC8">
      <w:r w:rsidRPr="00EC11F2">
        <w:rPr>
          <w:rFonts w:eastAsia="Calibri"/>
        </w:rPr>
        <w:t>This</w:t>
      </w:r>
      <w:r w:rsidR="00791F66">
        <w:rPr>
          <w:rFonts w:eastAsia="Calibri"/>
        </w:rPr>
        <w:t xml:space="preserve"> </w:t>
      </w:r>
      <w:r w:rsidRPr="00EC11F2">
        <w:rPr>
          <w:rFonts w:eastAsia="Calibri"/>
        </w:rPr>
        <w:t>protocol</w:t>
      </w:r>
      <w:r w:rsidR="00791F66">
        <w:rPr>
          <w:rFonts w:eastAsia="Calibri"/>
        </w:rPr>
        <w:t xml:space="preserve"> </w:t>
      </w:r>
      <w:r w:rsidRPr="00EC11F2">
        <w:rPr>
          <w:rFonts w:eastAsia="Calibri"/>
        </w:rPr>
        <w:t>documents</w:t>
      </w:r>
      <w:r w:rsidR="00791F66">
        <w:rPr>
          <w:rFonts w:eastAsia="Calibri"/>
        </w:rPr>
        <w:t xml:space="preserve"> </w:t>
      </w:r>
      <w:r w:rsidRPr="00EC11F2">
        <w:rPr>
          <w:rFonts w:eastAsia="Calibri"/>
        </w:rPr>
        <w:t>the</w:t>
      </w:r>
      <w:r w:rsidR="00791F66">
        <w:rPr>
          <w:rFonts w:eastAsia="Calibri"/>
        </w:rPr>
        <w:t xml:space="preserve"> </w:t>
      </w:r>
      <w:r w:rsidRPr="00EC11F2">
        <w:rPr>
          <w:rFonts w:eastAsia="Calibri"/>
        </w:rPr>
        <w:t>energy</w:t>
      </w:r>
      <w:r w:rsidR="00791F66">
        <w:rPr>
          <w:rFonts w:eastAsia="Calibri"/>
        </w:rPr>
        <w:t xml:space="preserve"> </w:t>
      </w:r>
      <w:r w:rsidRPr="00EC11F2">
        <w:rPr>
          <w:rFonts w:eastAsia="Calibri"/>
        </w:rPr>
        <w:t>savings</w:t>
      </w:r>
      <w:r w:rsidR="00791F66">
        <w:rPr>
          <w:rFonts w:eastAsia="Calibri"/>
        </w:rPr>
        <w:t xml:space="preserve"> </w:t>
      </w:r>
      <w:r w:rsidRPr="00EC11F2">
        <w:rPr>
          <w:rFonts w:eastAsia="Calibri"/>
        </w:rPr>
        <w:t>attributed</w:t>
      </w:r>
      <w:r w:rsidR="00791F66">
        <w:rPr>
          <w:rFonts w:eastAsia="Calibri"/>
        </w:rPr>
        <w:t xml:space="preserve"> </w:t>
      </w:r>
      <w:r w:rsidRPr="00EC11F2">
        <w:rPr>
          <w:rFonts w:eastAsia="Calibri"/>
        </w:rPr>
        <w:t>to</w:t>
      </w:r>
      <w:r w:rsidR="00791F66">
        <w:rPr>
          <w:rFonts w:eastAsia="Calibri"/>
        </w:rPr>
        <w:t xml:space="preserve"> </w:t>
      </w:r>
      <w:r w:rsidRPr="00EC11F2">
        <w:rPr>
          <w:rFonts w:eastAsia="Calibri"/>
        </w:rPr>
        <w:t>the</w:t>
      </w:r>
      <w:r w:rsidR="00791F66">
        <w:rPr>
          <w:rFonts w:eastAsia="Calibri"/>
        </w:rPr>
        <w:t xml:space="preserve"> </w:t>
      </w:r>
      <w:r w:rsidRPr="00EC11F2">
        <w:rPr>
          <w:rFonts w:eastAsia="Calibri"/>
        </w:rPr>
        <w:t>installation</w:t>
      </w:r>
      <w:r w:rsidR="00791F66">
        <w:rPr>
          <w:rFonts w:eastAsia="Calibri"/>
        </w:rPr>
        <w:t xml:space="preserve"> </w:t>
      </w:r>
      <w:r w:rsidRPr="00EC11F2">
        <w:rPr>
          <w:rFonts w:eastAsia="Calibri"/>
        </w:rPr>
        <w:t>of</w:t>
      </w:r>
      <w:r w:rsidR="00791F66">
        <w:rPr>
          <w:rFonts w:eastAsia="Calibri"/>
        </w:rPr>
        <w:t xml:space="preserve"> </w:t>
      </w:r>
      <w:r w:rsidRPr="00EC11F2">
        <w:rPr>
          <w:rFonts w:eastAsia="Calibri"/>
        </w:rPr>
        <w:t>LED</w:t>
      </w:r>
      <w:r w:rsidR="00791F66">
        <w:rPr>
          <w:rFonts w:eastAsia="Calibri"/>
        </w:rPr>
        <w:t xml:space="preserve"> </w:t>
      </w:r>
      <w:r w:rsidRPr="00EC11F2">
        <w:rPr>
          <w:rFonts w:eastAsia="Calibri"/>
        </w:rPr>
        <w:t>holiday</w:t>
      </w:r>
      <w:r w:rsidR="00791F66">
        <w:rPr>
          <w:rFonts w:eastAsia="Calibri"/>
        </w:rPr>
        <w:t xml:space="preserve"> </w:t>
      </w:r>
      <w:r w:rsidRPr="00EC11F2">
        <w:rPr>
          <w:rFonts w:eastAsia="Calibri"/>
        </w:rPr>
        <w:t>lights</w:t>
      </w:r>
      <w:r w:rsidR="00791F66">
        <w:rPr>
          <w:rFonts w:eastAsia="Calibri"/>
        </w:rPr>
        <w:t xml:space="preserve"> </w:t>
      </w:r>
      <w:r w:rsidRPr="00EC11F2">
        <w:rPr>
          <w:rFonts w:eastAsia="Calibri"/>
        </w:rPr>
        <w:t>indoors</w:t>
      </w:r>
      <w:r w:rsidR="00791F66">
        <w:rPr>
          <w:rFonts w:eastAsia="Calibri"/>
        </w:rPr>
        <w:t xml:space="preserve"> </w:t>
      </w:r>
      <w:r w:rsidRPr="00EC11F2">
        <w:rPr>
          <w:rFonts w:eastAsia="Calibri"/>
        </w:rPr>
        <w:t>and</w:t>
      </w:r>
      <w:r w:rsidR="00791F66">
        <w:rPr>
          <w:rFonts w:eastAsia="Calibri"/>
        </w:rPr>
        <w:t xml:space="preserve"> </w:t>
      </w:r>
      <w:r w:rsidRPr="00EC11F2">
        <w:rPr>
          <w:rFonts w:eastAsia="Calibri"/>
        </w:rPr>
        <w:t>outdoors.</w:t>
      </w:r>
      <w:r w:rsidR="00791F66">
        <w:rPr>
          <w:rFonts w:eastAsia="Calibri"/>
        </w:rPr>
        <w:t xml:space="preserve"> </w:t>
      </w:r>
      <w:r w:rsidRPr="00EC11F2">
        <w:t>LED</w:t>
      </w:r>
      <w:r w:rsidR="00791F66">
        <w:t xml:space="preserve"> </w:t>
      </w:r>
      <w:r w:rsidRPr="00EC11F2">
        <w:t>lights</w:t>
      </w:r>
      <w:r w:rsidR="00791F66">
        <w:t xml:space="preserve"> </w:t>
      </w:r>
      <w:r w:rsidRPr="00EC11F2">
        <w:t>must</w:t>
      </w:r>
      <w:r w:rsidR="00791F66">
        <w:t xml:space="preserve"> </w:t>
      </w:r>
      <w:r w:rsidRPr="00EC11F2">
        <w:t>replace</w:t>
      </w:r>
      <w:r w:rsidR="00791F66">
        <w:t xml:space="preserve"> </w:t>
      </w:r>
      <w:r w:rsidRPr="00EC11F2">
        <w:t>traditional</w:t>
      </w:r>
      <w:r w:rsidR="00791F66">
        <w:t xml:space="preserve"> </w:t>
      </w:r>
      <w:r>
        <w:t>incandescent</w:t>
      </w:r>
      <w:r w:rsidR="00791F66">
        <w:t xml:space="preserve"> </w:t>
      </w:r>
      <w:r>
        <w:t>holiday</w:t>
      </w:r>
      <w:r w:rsidR="00791F66">
        <w:t xml:space="preserve"> </w:t>
      </w:r>
      <w:r>
        <w:t>lights.</w:t>
      </w:r>
    </w:p>
    <w:p w14:paraId="4D42344A" w14:textId="77777777" w:rsidR="00735EC8" w:rsidRDefault="00735EC8" w:rsidP="00735EC8">
      <w:pPr>
        <w:pStyle w:val="SubStyle"/>
      </w:pPr>
    </w:p>
    <w:p w14:paraId="7FDCE401" w14:textId="77777777" w:rsidR="00735EC8" w:rsidRPr="009302EE" w:rsidRDefault="00735EC8" w:rsidP="00735EC8">
      <w:pPr>
        <w:pStyle w:val="SubStyle"/>
      </w:pPr>
      <w:r w:rsidRPr="009302EE">
        <w:t>Algorithms</w:t>
      </w:r>
    </w:p>
    <w:p w14:paraId="5823F47F" w14:textId="7ACE629A" w:rsidR="00735EC8" w:rsidRDefault="00735EC8" w:rsidP="00735EC8">
      <w:pPr>
        <w:pStyle w:val="NoSpacing"/>
      </w:pPr>
      <w:r w:rsidRPr="005D2F4D">
        <w:t>Algorithms</w:t>
      </w:r>
      <w:r w:rsidR="00791F66">
        <w:t xml:space="preserve"> </w:t>
      </w:r>
      <w:r w:rsidRPr="005D2F4D">
        <w:t>yield</w:t>
      </w:r>
      <w:r w:rsidR="00791F66">
        <w:t xml:space="preserve"> </w:t>
      </w:r>
      <w:r w:rsidRPr="005D2F4D">
        <w:t>kWh</w:t>
      </w:r>
      <w:r w:rsidR="00791F66">
        <w:t xml:space="preserve"> </w:t>
      </w:r>
      <w:r w:rsidRPr="005D2F4D">
        <w:t>savings</w:t>
      </w:r>
      <w:r w:rsidR="00791F66">
        <w:t xml:space="preserve"> </w:t>
      </w:r>
      <w:r w:rsidRPr="005D2F4D">
        <w:t>results</w:t>
      </w:r>
      <w:r w:rsidR="00791F66">
        <w:t xml:space="preserve"> </w:t>
      </w:r>
      <w:r w:rsidRPr="005D2F4D">
        <w:t>per</w:t>
      </w:r>
      <w:r w:rsidR="00791F66">
        <w:t xml:space="preserve"> </w:t>
      </w:r>
      <w:r w:rsidRPr="005D2F4D">
        <w:t>package</w:t>
      </w:r>
      <w:r w:rsidR="00791F66">
        <w:t xml:space="preserve"> </w:t>
      </w:r>
      <w:r w:rsidRPr="005D2F4D">
        <w:t>(kWh/yr</w:t>
      </w:r>
      <w:r w:rsidR="00791F66">
        <w:t xml:space="preserve"> </w:t>
      </w:r>
      <w:r w:rsidRPr="005D2F4D">
        <w:t>per</w:t>
      </w:r>
      <w:r w:rsidR="00791F66">
        <w:t xml:space="preserve"> </w:t>
      </w:r>
      <w:r w:rsidRPr="005D2F4D">
        <w:t>package</w:t>
      </w:r>
      <w:r w:rsidR="00791F66">
        <w:t xml:space="preserve"> </w:t>
      </w:r>
      <w:r w:rsidRPr="005D2F4D">
        <w:t>of</w:t>
      </w:r>
      <w:r w:rsidR="00791F66">
        <w:t xml:space="preserve"> </w:t>
      </w:r>
      <w:r w:rsidRPr="005D2F4D">
        <w:t>LED</w:t>
      </w:r>
      <w:r w:rsidR="00791F66">
        <w:t xml:space="preserve"> </w:t>
      </w:r>
      <w:r w:rsidRPr="005D2F4D">
        <w:t>holiday</w:t>
      </w:r>
      <w:r w:rsidR="00791F66">
        <w:t xml:space="preserve"> </w:t>
      </w:r>
      <w:r w:rsidRPr="005D2F4D">
        <w:t>lights).</w:t>
      </w:r>
    </w:p>
    <w:p w14:paraId="66674203" w14:textId="77777777" w:rsidR="009D5E27" w:rsidRPr="002D6D23" w:rsidRDefault="009D5E27" w:rsidP="009D5E27"/>
    <w:p w14:paraId="7CFE9451" w14:textId="025165C0" w:rsidR="004C2353" w:rsidRPr="00274AA0" w:rsidRDefault="00230AE3" w:rsidP="004C2353">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70BD731" w14:textId="77777777" w:rsidR="009D5E27" w:rsidRPr="002D6D23" w:rsidRDefault="009D5E27" w:rsidP="009D5E27"/>
    <w:p w14:paraId="4D8CDBF0" w14:textId="68DB5ED8" w:rsidR="004C2353" w:rsidRPr="00274AA0" w:rsidRDefault="00230AE3" w:rsidP="004C2353">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34E2ECED" w14:textId="77777777" w:rsidR="00F956B7" w:rsidRPr="008C1BA9" w:rsidRDefault="00F956B7" w:rsidP="00735EC8">
      <w:pPr>
        <w:pStyle w:val="Equation"/>
        <w:ind w:left="0" w:firstLine="0"/>
        <w:rPr>
          <w:rFonts w:cs="Arial"/>
          <w:szCs w:val="20"/>
        </w:rPr>
      </w:pPr>
    </w:p>
    <w:p w14:paraId="2FDE7169" w14:textId="49A1AA6A" w:rsidR="00735EC8" w:rsidRPr="00834BA0" w:rsidRDefault="00230AE3" w:rsidP="00735EC8">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szCs w:val="20"/>
                    </w:rPr>
                  </m:ctrlPr>
                </m:boxPr>
                <m:e>
                  <m:argPr>
                    <m:argSz m:val="-1"/>
                  </m:argPr>
                  <m:f>
                    <m:fPr>
                      <m:ctrlPr>
                        <w:rPr>
                          <w:rFonts w:ascii="Cambria Math" w:hAnsi="Cambria Math" w:cs="Arial"/>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3B1A037" w14:textId="77777777" w:rsidR="00735EC8" w:rsidRPr="009302EE" w:rsidRDefault="00735EC8" w:rsidP="00735EC8"/>
    <w:p w14:paraId="505C1401" w14:textId="33387E56" w:rsidR="00735EC8" w:rsidRPr="009302EE" w:rsidRDefault="00735EC8" w:rsidP="00735EC8">
      <w:pPr>
        <w:spacing w:after="120"/>
        <w:rPr>
          <w:b/>
        </w:rPr>
      </w:pPr>
      <w:r w:rsidRPr="009302EE">
        <w:rPr>
          <w:b/>
        </w:rPr>
        <w:t>Key</w:t>
      </w:r>
      <w:r w:rsidR="00791F66">
        <w:rPr>
          <w:b/>
        </w:rPr>
        <w:t xml:space="preserve"> </w:t>
      </w:r>
      <w:r w:rsidRPr="009302EE">
        <w:rPr>
          <w:b/>
        </w:rPr>
        <w:t>assumptions</w:t>
      </w:r>
    </w:p>
    <w:p w14:paraId="777842C7" w14:textId="319DC5EA" w:rsidR="00735EC8" w:rsidRPr="007D3E9F" w:rsidRDefault="00735EC8" w:rsidP="0043094B">
      <w:pPr>
        <w:pStyle w:val="ListParagraph"/>
        <w:numPr>
          <w:ilvl w:val="0"/>
          <w:numId w:val="12"/>
        </w:numPr>
        <w:spacing w:after="120"/>
        <w:ind w:left="360"/>
      </w:pPr>
      <w:r w:rsidRPr="007D3E9F">
        <w:t>All</w:t>
      </w:r>
      <w:r w:rsidR="00791F66">
        <w:t xml:space="preserve"> </w:t>
      </w:r>
      <w:r w:rsidRPr="007D3E9F">
        <w:t>estimated</w:t>
      </w:r>
      <w:r w:rsidR="00791F66">
        <w:t xml:space="preserve"> </w:t>
      </w:r>
      <w:r w:rsidRPr="007D3E9F">
        <w:t>values</w:t>
      </w:r>
      <w:r w:rsidR="00791F66">
        <w:t xml:space="preserve"> </w:t>
      </w:r>
      <w:r w:rsidRPr="007D3E9F">
        <w:t>reflect</w:t>
      </w:r>
      <w:r w:rsidR="00791F66">
        <w:t xml:space="preserve"> </w:t>
      </w:r>
      <w:r w:rsidRPr="007D3E9F">
        <w:t>the</w:t>
      </w:r>
      <w:r w:rsidR="00791F66">
        <w:t xml:space="preserve"> </w:t>
      </w:r>
      <w:r w:rsidRPr="007D3E9F">
        <w:t>use</w:t>
      </w:r>
      <w:r w:rsidR="00791F66">
        <w:t xml:space="preserve"> </w:t>
      </w:r>
      <w:r w:rsidRPr="007D3E9F">
        <w:t>of</w:t>
      </w:r>
      <w:r w:rsidR="00791F66">
        <w:t xml:space="preserve"> </w:t>
      </w:r>
      <w:r w:rsidRPr="007D3E9F">
        <w:t>residential</w:t>
      </w:r>
      <w:r w:rsidR="00791F66">
        <w:t xml:space="preserve"> </w:t>
      </w:r>
      <w:r>
        <w:t>(50ct.</w:t>
      </w:r>
      <w:r w:rsidR="00791F66">
        <w:t xml:space="preserve"> </w:t>
      </w:r>
      <w:r>
        <w:t>per</w:t>
      </w:r>
      <w:r w:rsidR="00791F66">
        <w:t xml:space="preserve"> </w:t>
      </w:r>
      <w:r>
        <w:t>strand)</w:t>
      </w:r>
      <w:r w:rsidR="00791F66">
        <w:t xml:space="preserve"> </w:t>
      </w:r>
      <w:r w:rsidRPr="007D3E9F">
        <w:t>LED</w:t>
      </w:r>
      <w:r w:rsidR="00791F66">
        <w:t xml:space="preserve"> </w:t>
      </w:r>
      <w:r>
        <w:t>bulb</w:t>
      </w:r>
      <w:r w:rsidR="00791F66">
        <w:t xml:space="preserve"> </w:t>
      </w:r>
      <w:r w:rsidRPr="007D3E9F">
        <w:t>holiday</w:t>
      </w:r>
      <w:r w:rsidR="00791F66">
        <w:t xml:space="preserve"> </w:t>
      </w:r>
      <w:r w:rsidRPr="007D3E9F">
        <w:t>lighting.</w:t>
      </w:r>
    </w:p>
    <w:p w14:paraId="5BA6B305" w14:textId="52F8903A" w:rsidR="00735EC8" w:rsidRDefault="00735EC8" w:rsidP="0043094B">
      <w:pPr>
        <w:pStyle w:val="ListParagraph"/>
        <w:numPr>
          <w:ilvl w:val="0"/>
          <w:numId w:val="12"/>
        </w:numPr>
        <w:spacing w:after="120"/>
        <w:ind w:left="360"/>
      </w:pPr>
      <w:r w:rsidRPr="007D3E9F">
        <w:t>Secondary</w:t>
      </w:r>
      <w:r w:rsidR="00791F66">
        <w:t xml:space="preserve"> </w:t>
      </w:r>
      <w:r w:rsidRPr="007D3E9F">
        <w:t>impacts</w:t>
      </w:r>
      <w:r w:rsidR="00791F66">
        <w:t xml:space="preserve"> </w:t>
      </w:r>
      <w:r w:rsidRPr="007D3E9F">
        <w:t>for</w:t>
      </w:r>
      <w:r w:rsidR="00791F66">
        <w:t xml:space="preserve"> </w:t>
      </w:r>
      <w:r w:rsidRPr="007D3E9F">
        <w:t>heating</w:t>
      </w:r>
      <w:r w:rsidR="00791F66">
        <w:t xml:space="preserve"> </w:t>
      </w:r>
      <w:r w:rsidRPr="007D3E9F">
        <w:t>and</w:t>
      </w:r>
      <w:r w:rsidR="00791F66">
        <w:t xml:space="preserve"> </w:t>
      </w:r>
      <w:r w:rsidRPr="007D3E9F">
        <w:t>cooling</w:t>
      </w:r>
      <w:r w:rsidR="00791F66">
        <w:t xml:space="preserve"> </w:t>
      </w:r>
      <w:r w:rsidRPr="007D3E9F">
        <w:t>were</w:t>
      </w:r>
      <w:r w:rsidR="00791F66">
        <w:t xml:space="preserve"> </w:t>
      </w:r>
      <w:r w:rsidRPr="007D3E9F">
        <w:t>not</w:t>
      </w:r>
      <w:r w:rsidR="00791F66">
        <w:t xml:space="preserve"> </w:t>
      </w:r>
      <w:r w:rsidRPr="007D3E9F">
        <w:t>evaluated.</w:t>
      </w:r>
    </w:p>
    <w:p w14:paraId="252EA1DB" w14:textId="5084FB8A" w:rsidR="00735EC8" w:rsidRDefault="00735EC8" w:rsidP="0043094B">
      <w:pPr>
        <w:pStyle w:val="ListParagraph"/>
        <w:numPr>
          <w:ilvl w:val="0"/>
          <w:numId w:val="12"/>
        </w:numPr>
        <w:spacing w:after="200"/>
        <w:ind w:left="360"/>
        <w:contextualSpacing/>
      </w:pPr>
      <w:r>
        <w:t>It</w:t>
      </w:r>
      <w:r w:rsidR="00791F66">
        <w:t xml:space="preserve"> </w:t>
      </w:r>
      <w:r>
        <w:t>is</w:t>
      </w:r>
      <w:r w:rsidR="00791F66">
        <w:t xml:space="preserve"> </w:t>
      </w:r>
      <w:r>
        <w:t>assumed</w:t>
      </w:r>
      <w:r w:rsidR="00791F66">
        <w:t xml:space="preserve"> </w:t>
      </w:r>
      <w:r>
        <w:t>that</w:t>
      </w:r>
      <w:r w:rsidR="00791F66">
        <w:t xml:space="preserve"> </w:t>
      </w:r>
      <w:r>
        <w:t>50%</w:t>
      </w:r>
      <w:r w:rsidR="00791F66">
        <w:t xml:space="preserve"> </w:t>
      </w:r>
      <w:r>
        <w:t>of</w:t>
      </w:r>
      <w:r w:rsidR="00791F66">
        <w:t xml:space="preserve"> </w:t>
      </w:r>
      <w:r>
        <w:t>rebated</w:t>
      </w:r>
      <w:r w:rsidR="00791F66">
        <w:t xml:space="preserve"> </w:t>
      </w:r>
      <w:r>
        <w:t>lamps</w:t>
      </w:r>
      <w:r w:rsidR="00791F66">
        <w:t xml:space="preserve"> </w:t>
      </w:r>
      <w:r>
        <w:t>are</w:t>
      </w:r>
      <w:r w:rsidR="00791F66">
        <w:t xml:space="preserve"> </w:t>
      </w:r>
      <w:r>
        <w:t>of</w:t>
      </w:r>
      <w:r w:rsidR="00791F66">
        <w:t xml:space="preserve"> </w:t>
      </w:r>
      <w:r>
        <w:t>the</w:t>
      </w:r>
      <w:r w:rsidR="00791F66">
        <w:t xml:space="preserve"> </w:t>
      </w:r>
      <w:r>
        <w:t>“mini”</w:t>
      </w:r>
      <w:r w:rsidR="00791F66">
        <w:t xml:space="preserve"> </w:t>
      </w:r>
      <w:r>
        <w:t>variety,</w:t>
      </w:r>
      <w:r w:rsidR="00791F66">
        <w:t xml:space="preserve"> </w:t>
      </w:r>
      <w:r>
        <w:t>25%</w:t>
      </w:r>
      <w:r w:rsidR="00791F66">
        <w:t xml:space="preserve"> </w:t>
      </w:r>
      <w:r>
        <w:t>are</w:t>
      </w:r>
      <w:r w:rsidR="00791F66">
        <w:t xml:space="preserve"> </w:t>
      </w:r>
      <w:r>
        <w:t>of</w:t>
      </w:r>
      <w:r w:rsidR="00791F66">
        <w:t xml:space="preserve"> </w:t>
      </w:r>
      <w:r>
        <w:t>the</w:t>
      </w:r>
      <w:r w:rsidR="00791F66">
        <w:t xml:space="preserve"> </w:t>
      </w:r>
      <w:r>
        <w:t>C7</w:t>
      </w:r>
      <w:r w:rsidR="00791F66">
        <w:t xml:space="preserve"> </w:t>
      </w:r>
      <w:r>
        <w:t>variety,</w:t>
      </w:r>
      <w:r w:rsidR="00791F66">
        <w:t xml:space="preserve"> </w:t>
      </w:r>
      <w:r>
        <w:t>and</w:t>
      </w:r>
      <w:r w:rsidR="00791F66">
        <w:t xml:space="preserve"> </w:t>
      </w:r>
      <w:r>
        <w:t>25%</w:t>
      </w:r>
      <w:r w:rsidR="00791F66">
        <w:t xml:space="preserve"> </w:t>
      </w:r>
      <w:r>
        <w:t>are</w:t>
      </w:r>
      <w:r w:rsidR="00791F66">
        <w:t xml:space="preserve"> </w:t>
      </w:r>
      <w:r>
        <w:t>of</w:t>
      </w:r>
      <w:r w:rsidR="00791F66">
        <w:t xml:space="preserve"> </w:t>
      </w:r>
      <w:r>
        <w:t>the</w:t>
      </w:r>
      <w:r w:rsidR="00791F66">
        <w:t xml:space="preserve"> </w:t>
      </w:r>
      <w:r>
        <w:t>C9</w:t>
      </w:r>
      <w:r w:rsidR="00791F66">
        <w:t xml:space="preserve"> </w:t>
      </w:r>
      <w:r>
        <w:t>variety.</w:t>
      </w:r>
      <w:r w:rsidR="00791F66">
        <w:t xml:space="preserve"> </w:t>
      </w:r>
      <w:r>
        <w:t>If</w:t>
      </w:r>
      <w:r w:rsidR="00791F66">
        <w:t xml:space="preserve"> </w:t>
      </w:r>
      <w:r>
        <w:t>the</w:t>
      </w:r>
      <w:r w:rsidR="00791F66">
        <w:t xml:space="preserve"> </w:t>
      </w:r>
      <w:r>
        <w:t>lamp</w:t>
      </w:r>
      <w:r w:rsidR="00791F66">
        <w:t xml:space="preserve"> </w:t>
      </w:r>
      <w:r>
        <w:t>type</w:t>
      </w:r>
      <w:r w:rsidR="00791F66">
        <w:t xml:space="preserve"> </w:t>
      </w:r>
      <w:r>
        <w:t>is</w:t>
      </w:r>
      <w:r w:rsidR="00791F66">
        <w:t xml:space="preserve"> </w:t>
      </w:r>
      <w:r>
        <w:t>known</w:t>
      </w:r>
      <w:r w:rsidR="00791F66">
        <w:t xml:space="preserve"> </w:t>
      </w:r>
      <w:r>
        <w:t>or</w:t>
      </w:r>
      <w:r w:rsidR="00791F66">
        <w:t xml:space="preserve"> </w:t>
      </w:r>
      <w:r>
        <w:t>fixed</w:t>
      </w:r>
      <w:r w:rsidR="00791F66">
        <w:t xml:space="preserve"> </w:t>
      </w:r>
      <w:r>
        <w:t>by</w:t>
      </w:r>
      <w:r w:rsidR="00791F66">
        <w:t xml:space="preserve"> </w:t>
      </w:r>
      <w:r>
        <w:t>program</w:t>
      </w:r>
      <w:r w:rsidR="00791F66">
        <w:t xml:space="preserve"> </w:t>
      </w:r>
      <w:r>
        <w:t>design,</w:t>
      </w:r>
      <w:r w:rsidR="00791F66">
        <w:t xml:space="preserve"> </w:t>
      </w:r>
      <w:r>
        <w:t>then</w:t>
      </w:r>
      <w:r w:rsidR="00791F66">
        <w:t xml:space="preserve"> </w:t>
      </w:r>
      <w:r>
        <w:t>the</w:t>
      </w:r>
      <w:r w:rsidR="00791F66">
        <w:t xml:space="preserve"> </w:t>
      </w:r>
      <w:r>
        <w:t>savings</w:t>
      </w:r>
      <w:r w:rsidR="00791F66">
        <w:t xml:space="preserve"> </w:t>
      </w:r>
      <w:r>
        <w:t>can</w:t>
      </w:r>
      <w:r w:rsidR="00791F66">
        <w:t xml:space="preserve"> </w:t>
      </w:r>
      <w:r>
        <w:t>be</w:t>
      </w:r>
      <w:r w:rsidR="00791F66">
        <w:t xml:space="preserve"> </w:t>
      </w:r>
      <w:r>
        <w:t>calculated</w:t>
      </w:r>
      <w:r w:rsidR="00791F66">
        <w:t xml:space="preserve"> </w:t>
      </w:r>
      <w:r>
        <w:t>as</w:t>
      </w:r>
      <w:r w:rsidR="00791F66">
        <w:t xml:space="preserve"> </w:t>
      </w:r>
      <w:r>
        <w:t>described</w:t>
      </w:r>
      <w:r w:rsidR="00791F66">
        <w:t xml:space="preserve"> </w:t>
      </w:r>
      <w:r>
        <w:t>by</w:t>
      </w:r>
      <w:r w:rsidR="00791F66">
        <w:t xml:space="preserve"> </w:t>
      </w:r>
      <w:r>
        <w:t>the</w:t>
      </w:r>
      <w:r w:rsidR="00791F66">
        <w:t xml:space="preserve"> </w:t>
      </w:r>
      <w:r>
        <w:t>algorithms</w:t>
      </w:r>
      <w:r w:rsidR="00791F66">
        <w:t xml:space="preserve"> </w:t>
      </w:r>
      <w:r>
        <w:t>above.</w:t>
      </w:r>
      <w:r w:rsidR="00791F66">
        <w:t xml:space="preserve"> </w:t>
      </w:r>
      <w:r>
        <w:t>Otherwise,</w:t>
      </w:r>
      <w:r w:rsidR="00791F66">
        <w:t xml:space="preserve"> </w:t>
      </w:r>
      <w:r>
        <w:t>the</w:t>
      </w:r>
      <w:r w:rsidR="00791F66">
        <w:t xml:space="preserve"> </w:t>
      </w:r>
      <w:r>
        <w:t>savings</w:t>
      </w:r>
      <w:r w:rsidR="00791F66">
        <w:t xml:space="preserve"> </w:t>
      </w:r>
      <w:r>
        <w:t>for</w:t>
      </w:r>
      <w:r w:rsidR="00791F66">
        <w:t xml:space="preserve"> </w:t>
      </w:r>
      <w:r>
        <w:t>the</w:t>
      </w:r>
      <w:r w:rsidR="00791F66">
        <w:t xml:space="preserve"> </w:t>
      </w:r>
      <w:r>
        <w:t>mini,</w:t>
      </w:r>
      <w:r w:rsidR="00791F66">
        <w:t xml:space="preserve"> </w:t>
      </w:r>
      <w:r>
        <w:t>C7,</w:t>
      </w:r>
      <w:r w:rsidR="00791F66">
        <w:t xml:space="preserve"> </w:t>
      </w:r>
      <w:r>
        <w:t>and</w:t>
      </w:r>
      <w:r w:rsidR="00791F66">
        <w:t xml:space="preserve"> </w:t>
      </w:r>
      <w:r>
        <w:t>C9</w:t>
      </w:r>
      <w:r w:rsidR="00791F66">
        <w:t xml:space="preserve"> </w:t>
      </w:r>
      <w:r>
        <w:t>varieties</w:t>
      </w:r>
      <w:r w:rsidR="00791F66">
        <w:t xml:space="preserve"> </w:t>
      </w:r>
      <w:r>
        <w:t>should</w:t>
      </w:r>
      <w:r w:rsidR="00791F66">
        <w:t xml:space="preserve"> </w:t>
      </w:r>
      <w:r>
        <w:t>be</w:t>
      </w:r>
      <w:r w:rsidR="00791F66">
        <w:t xml:space="preserve"> </w:t>
      </w:r>
      <w:r>
        <w:t>weighted</w:t>
      </w:r>
      <w:r w:rsidR="00791F66">
        <w:t xml:space="preserve"> </w:t>
      </w:r>
      <w:r>
        <w:t>by</w:t>
      </w:r>
      <w:r w:rsidR="00791F66">
        <w:t xml:space="preserve"> </w:t>
      </w:r>
      <w:r>
        <w:t>0.5,</w:t>
      </w:r>
      <w:r w:rsidR="00791F66">
        <w:t xml:space="preserve"> </w:t>
      </w:r>
      <w:r>
        <w:t>0.25</w:t>
      </w:r>
      <w:r w:rsidR="00791F66">
        <w:t xml:space="preserve"> </w:t>
      </w:r>
      <w:r>
        <w:t>and</w:t>
      </w:r>
      <w:r w:rsidR="00791F66">
        <w:t xml:space="preserve"> </w:t>
      </w:r>
      <w:r>
        <w:t>0.25,</w:t>
      </w:r>
      <w:r w:rsidR="00791F66">
        <w:t xml:space="preserve"> </w:t>
      </w:r>
      <w:r>
        <w:t>respectively,</w:t>
      </w:r>
      <w:r w:rsidR="00791F66">
        <w:t xml:space="preserve"> </w:t>
      </w:r>
      <w:r>
        <w:t>as</w:t>
      </w:r>
      <w:r w:rsidR="00791F66">
        <w:t xml:space="preserve"> </w:t>
      </w:r>
      <w:r>
        <w:t>in</w:t>
      </w:r>
      <w:r w:rsidR="00791F66">
        <w:t xml:space="preserve"> </w:t>
      </w:r>
      <w:r>
        <w:t>the</w:t>
      </w:r>
      <w:r w:rsidR="00791F66">
        <w:t xml:space="preserve"> </w:t>
      </w:r>
      <w:r>
        <w:t>algorithm</w:t>
      </w:r>
      <w:r w:rsidR="00791F66">
        <w:t xml:space="preserve"> </w:t>
      </w:r>
      <w:r>
        <w:t>below.</w:t>
      </w:r>
    </w:p>
    <w:p w14:paraId="7DCB5707" w14:textId="500D6780" w:rsidR="00735EC8" w:rsidRPr="000D4D37" w:rsidRDefault="00230AE3" w:rsidP="000D4D37">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3698FE73" w14:textId="77777777" w:rsidR="009D5E27" w:rsidRPr="002D6D23" w:rsidRDefault="009D5E27" w:rsidP="009D5E27"/>
    <w:p w14:paraId="511685C2" w14:textId="5B96DF98" w:rsidR="00735EC8" w:rsidRPr="009302EE" w:rsidRDefault="00735EC8" w:rsidP="00735EC8">
      <w:pPr>
        <w:pStyle w:val="SubStyle"/>
      </w:pPr>
      <w:r w:rsidRPr="009302EE">
        <w:t>Definition</w:t>
      </w:r>
      <w:r w:rsidR="00791F66">
        <w:t xml:space="preserve"> </w:t>
      </w:r>
      <w:r w:rsidRPr="009302EE">
        <w:t>of</w:t>
      </w:r>
      <w:r w:rsidR="00791F66">
        <w:t xml:space="preserve"> </w:t>
      </w:r>
      <w:r w:rsidRPr="009302EE">
        <w:t>Terms</w:t>
      </w:r>
    </w:p>
    <w:p w14:paraId="68163F1D" w14:textId="27F864AE" w:rsidR="00735EC8" w:rsidRPr="001C4AD5" w:rsidRDefault="00735EC8" w:rsidP="00735EC8">
      <w:pPr>
        <w:pStyle w:val="Caption"/>
      </w:pPr>
      <w:bookmarkStart w:id="157" w:name="_Toc364420952"/>
      <w:bookmarkStart w:id="158" w:name="_Toc373320244"/>
      <w:bookmarkStart w:id="159" w:name="_Toc364760722"/>
      <w:bookmarkStart w:id="160" w:name="_Toc377465540"/>
      <w:bookmarkStart w:id="161" w:name="_Toc53540041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w:t>
      </w:r>
      <w:r w:rsidR="00C5682A">
        <w:rPr>
          <w:noProof/>
        </w:rPr>
        <w:fldChar w:fldCharType="end"/>
      </w:r>
      <w:r>
        <w:t>:</w:t>
      </w:r>
      <w:r w:rsidR="00791F66">
        <w:t xml:space="preserve"> </w:t>
      </w:r>
      <w:r w:rsidR="007708BB">
        <w:rPr>
          <w:rFonts w:cs="Arial"/>
        </w:rPr>
        <w:t>Terms,</w:t>
      </w:r>
      <w:r w:rsidR="00791F66">
        <w:rPr>
          <w:rFonts w:cs="Arial"/>
        </w:rPr>
        <w:t xml:space="preserve"> </w:t>
      </w:r>
      <w:r w:rsidR="007708BB">
        <w:rPr>
          <w:rFonts w:cs="Arial"/>
        </w:rPr>
        <w:t>Values,</w:t>
      </w:r>
      <w:r w:rsidR="00791F66">
        <w:rPr>
          <w:rFonts w:cs="Arial"/>
        </w:rPr>
        <w:t xml:space="preserve"> </w:t>
      </w:r>
      <w:r w:rsidR="007708BB">
        <w:rPr>
          <w:rFonts w:cs="Arial"/>
        </w:rPr>
        <w:t>and</w:t>
      </w:r>
      <w:r w:rsidR="00791F66">
        <w:rPr>
          <w:rFonts w:cs="Arial"/>
        </w:rPr>
        <w:t xml:space="preserve"> </w:t>
      </w:r>
      <w:r w:rsidR="007708BB">
        <w:rPr>
          <w:rFonts w:cs="Arial"/>
        </w:rPr>
        <w:t>References</w:t>
      </w:r>
      <w:r w:rsidR="00791F66">
        <w:rPr>
          <w:rFonts w:cs="Arial"/>
        </w:rPr>
        <w:t xml:space="preserve"> </w:t>
      </w:r>
      <w:r w:rsidR="007708BB">
        <w:rPr>
          <w:rFonts w:cs="Arial"/>
        </w:rPr>
        <w:t>for</w:t>
      </w:r>
      <w:r w:rsidR="00791F66">
        <w:t xml:space="preserve"> </w:t>
      </w:r>
      <w:r>
        <w:t>Holiday</w:t>
      </w:r>
      <w:r w:rsidR="00791F66">
        <w:t xml:space="preserve"> </w:t>
      </w:r>
      <w:r>
        <w:t>Lights</w:t>
      </w:r>
      <w:bookmarkEnd w:id="157"/>
      <w:bookmarkEnd w:id="158"/>
      <w:bookmarkEnd w:id="159"/>
      <w:bookmarkEnd w:id="160"/>
      <w:bookmarkEnd w:id="161"/>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735EC8" w:rsidRPr="000151F9" w14:paraId="169E7AC0" w14:textId="77777777" w:rsidTr="009D5E27">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38801AFF" w14:textId="77777777" w:rsidR="00735EC8" w:rsidRPr="001D6512" w:rsidRDefault="00735EC8" w:rsidP="00240D7A">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25986BD9" w14:textId="77777777" w:rsidR="00735EC8" w:rsidRPr="001D6512" w:rsidRDefault="00735EC8" w:rsidP="00240D7A">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636E3B0C" w14:textId="77777777" w:rsidR="00735EC8" w:rsidRPr="001D6512" w:rsidRDefault="00735EC8" w:rsidP="00240D7A">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16DC25AF" w14:textId="77777777" w:rsidR="00735EC8" w:rsidRPr="001D6512" w:rsidRDefault="00735EC8" w:rsidP="00240D7A">
            <w:pPr>
              <w:pStyle w:val="TableCell"/>
              <w:spacing w:before="0" w:after="0"/>
              <w:jc w:val="center"/>
              <w:rPr>
                <w:b/>
              </w:rPr>
            </w:pPr>
            <w:r w:rsidRPr="001D6512">
              <w:rPr>
                <w:b/>
              </w:rPr>
              <w:t>Source</w:t>
            </w:r>
          </w:p>
        </w:tc>
      </w:tr>
      <w:tr w:rsidR="00735EC8" w:rsidRPr="000151F9" w14:paraId="25E18C14"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8D7D8DD" w14:textId="08347E8C" w:rsidR="00735EC8" w:rsidRPr="002A6152" w:rsidRDefault="00735EC8" w:rsidP="00240D7A">
            <w:pPr>
              <w:tabs>
                <w:tab w:val="left" w:pos="720"/>
              </w:tabs>
              <w:jc w:val="left"/>
              <w:rPr>
                <w:rFonts w:cs="Arial"/>
                <w:sz w:val="18"/>
                <w:szCs w:val="18"/>
              </w:rPr>
            </w:pPr>
            <w:r w:rsidRPr="006A35C1">
              <w:rPr>
                <w:rFonts w:cs="Arial"/>
                <w:i/>
                <w:sz w:val="18"/>
                <w:szCs w:val="18"/>
              </w:rPr>
              <w:t>LED</w:t>
            </w:r>
            <w:r w:rsidRPr="006A35C1">
              <w:rPr>
                <w:rFonts w:cs="Arial"/>
                <w:i/>
                <w:sz w:val="18"/>
                <w:szCs w:val="18"/>
                <w:vertAlign w:val="subscript"/>
              </w:rPr>
              <w:t>mini</w:t>
            </w:r>
            <w:r w:rsidR="00791F66">
              <w:rPr>
                <w:rFonts w:cs="Arial"/>
                <w:sz w:val="18"/>
                <w:szCs w:val="18"/>
                <w:vertAlign w:val="subscript"/>
              </w:rPr>
              <w:t xml:space="preserve"> </w:t>
            </w:r>
            <w:r>
              <w:rPr>
                <w:rFonts w:cs="Arial"/>
                <w:sz w:val="18"/>
                <w:szCs w:val="18"/>
              </w:rPr>
              <w:t>,</w:t>
            </w:r>
            <w:r w:rsidR="00791F66">
              <w:rPr>
                <w:rFonts w:cs="Arial"/>
                <w:sz w:val="18"/>
                <w:szCs w:val="18"/>
              </w:rPr>
              <w:t xml:space="preserve"> </w:t>
            </w:r>
            <w:r>
              <w:t>Wattage</w:t>
            </w:r>
            <w:r w:rsidR="00791F66">
              <w:t xml:space="preserve"> </w:t>
            </w:r>
            <w:r w:rsidRPr="00EC11F2">
              <w:t>of</w:t>
            </w:r>
            <w:r w:rsidR="00791F66">
              <w:t xml:space="preserve"> </w:t>
            </w:r>
            <w:r w:rsidRPr="00EC11F2">
              <w:t>LED</w:t>
            </w:r>
            <w:r w:rsidR="00791F66">
              <w:t xml:space="preserve"> </w:t>
            </w:r>
            <w:r w:rsidRPr="00EC11F2">
              <w:t>mini</w:t>
            </w:r>
            <w:r w:rsidR="00791F66">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6BA76A34" w14:textId="77777777" w:rsidR="00735EC8" w:rsidRPr="006A35C1" w:rsidRDefault="00735EC8" w:rsidP="00240D7A">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0A23784" w14:textId="77777777" w:rsidR="00735EC8" w:rsidRDefault="00735EC8" w:rsidP="00240D7A">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3A3888B6" w14:textId="77777777" w:rsidR="00735EC8" w:rsidRDefault="00735EC8" w:rsidP="00240D7A">
            <w:pPr>
              <w:tabs>
                <w:tab w:val="left" w:pos="720"/>
              </w:tabs>
              <w:jc w:val="center"/>
              <w:rPr>
                <w:rFonts w:cs="Arial"/>
                <w:sz w:val="18"/>
                <w:szCs w:val="18"/>
              </w:rPr>
            </w:pPr>
            <w:r>
              <w:rPr>
                <w:rFonts w:cs="Arial"/>
                <w:sz w:val="18"/>
                <w:szCs w:val="18"/>
              </w:rPr>
              <w:t>1</w:t>
            </w:r>
          </w:p>
        </w:tc>
      </w:tr>
      <w:tr w:rsidR="00735EC8" w:rsidRPr="000151F9" w14:paraId="3A7FFE8C"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8C7AC90" w14:textId="71FD3163" w:rsidR="00735EC8" w:rsidRPr="00406C4C" w:rsidRDefault="00735EC8" w:rsidP="00240D7A">
            <w:pPr>
              <w:tabs>
                <w:tab w:val="left" w:pos="720"/>
              </w:tabs>
              <w:jc w:val="left"/>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00791F66" w:rsidRPr="00406C4C">
              <w:rPr>
                <w:rFonts w:cs="Arial"/>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Wattage</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incandescent</w:t>
            </w:r>
            <w:r w:rsidR="00791F66" w:rsidRPr="00406C4C">
              <w:rPr>
                <w:sz w:val="18"/>
                <w:szCs w:val="18"/>
              </w:rPr>
              <w:t xml:space="preserve"> </w:t>
            </w:r>
            <w:r w:rsidRPr="00406C4C">
              <w:rPr>
                <w:sz w:val="18"/>
                <w:szCs w:val="18"/>
              </w:rPr>
              <w:t>mini</w:t>
            </w:r>
            <w:r w:rsidR="00791F66" w:rsidRPr="00406C4C">
              <w:rPr>
                <w:sz w:val="18"/>
                <w:szCs w:val="18"/>
              </w:rPr>
              <w:t xml:space="preserve"> </w:t>
            </w:r>
            <w:r w:rsidRPr="00406C4C">
              <w:rPr>
                <w:sz w:val="18"/>
                <w:szCs w:val="18"/>
              </w:rPr>
              <w:t>bulbs</w:t>
            </w:r>
          </w:p>
        </w:tc>
        <w:tc>
          <w:tcPr>
            <w:tcW w:w="924" w:type="pct"/>
            <w:tcBorders>
              <w:top w:val="single" w:sz="8" w:space="0" w:color="auto"/>
              <w:left w:val="nil"/>
              <w:bottom w:val="single" w:sz="8" w:space="0" w:color="auto"/>
              <w:right w:val="single" w:sz="8" w:space="0" w:color="auto"/>
            </w:tcBorders>
            <w:vAlign w:val="center"/>
          </w:tcPr>
          <w:p w14:paraId="7F33ED38" w14:textId="77777777" w:rsidR="00735EC8" w:rsidRPr="00406C4C" w:rsidRDefault="00735EC8" w:rsidP="00240D7A">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620868B" w14:textId="77777777" w:rsidR="00735EC8" w:rsidRPr="00406C4C" w:rsidRDefault="00735EC8" w:rsidP="00240D7A">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28D62617"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3DC67CD1"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55118E" w14:textId="272C0F6D" w:rsidR="00735EC8" w:rsidRPr="00406C4C" w:rsidRDefault="00735EC8" w:rsidP="00240D7A">
            <w:pPr>
              <w:tabs>
                <w:tab w:val="left" w:pos="720"/>
              </w:tabs>
              <w:jc w:val="left"/>
              <w:rPr>
                <w:rFonts w:cs="Arial"/>
                <w:sz w:val="18"/>
                <w:szCs w:val="18"/>
              </w:rPr>
            </w:pPr>
            <w:r w:rsidRPr="00406C4C">
              <w:rPr>
                <w:rFonts w:cs="Arial"/>
                <w:i/>
                <w:sz w:val="18"/>
                <w:szCs w:val="18"/>
              </w:rPr>
              <w:t>LED</w:t>
            </w:r>
            <w:r w:rsidRPr="00406C4C">
              <w:rPr>
                <w:rFonts w:cs="Arial"/>
                <w:i/>
                <w:sz w:val="18"/>
                <w:szCs w:val="18"/>
                <w:vertAlign w:val="subscript"/>
              </w:rPr>
              <w:t>C7</w:t>
            </w:r>
            <w:r w:rsidR="00791F66" w:rsidRPr="00406C4C">
              <w:rPr>
                <w:rFonts w:cs="Arial"/>
                <w:i/>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Wattage</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LED</w:t>
            </w:r>
            <w:r w:rsidR="00791F66" w:rsidRPr="00406C4C">
              <w:rPr>
                <w:sz w:val="18"/>
                <w:szCs w:val="18"/>
              </w:rPr>
              <w:t xml:space="preserve"> </w:t>
            </w:r>
            <w:r w:rsidRPr="00406C4C">
              <w:rPr>
                <w:sz w:val="18"/>
                <w:szCs w:val="18"/>
              </w:rPr>
              <w:t>C7</w:t>
            </w:r>
            <w:r w:rsidR="00791F66" w:rsidRPr="00406C4C">
              <w:rPr>
                <w:sz w:val="18"/>
                <w:szCs w:val="18"/>
              </w:rPr>
              <w:t xml:space="preserve"> </w:t>
            </w:r>
            <w:r w:rsidRPr="00406C4C">
              <w:rPr>
                <w:sz w:val="18"/>
                <w:szCs w:val="18"/>
              </w:rPr>
              <w:t>bulbs</w:t>
            </w:r>
          </w:p>
        </w:tc>
        <w:tc>
          <w:tcPr>
            <w:tcW w:w="924" w:type="pct"/>
            <w:tcBorders>
              <w:top w:val="single" w:sz="8" w:space="0" w:color="auto"/>
              <w:left w:val="nil"/>
              <w:bottom w:val="single" w:sz="8" w:space="0" w:color="auto"/>
              <w:right w:val="single" w:sz="8" w:space="0" w:color="auto"/>
            </w:tcBorders>
            <w:vAlign w:val="center"/>
          </w:tcPr>
          <w:p w14:paraId="698F667A" w14:textId="77777777" w:rsidR="00735EC8" w:rsidRPr="00406C4C" w:rsidRDefault="00735EC8" w:rsidP="00240D7A">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D5B33C2" w14:textId="77777777" w:rsidR="00735EC8" w:rsidRPr="00406C4C" w:rsidRDefault="00735EC8" w:rsidP="00240D7A">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EDD605B"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48CB83BE"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2AF3E36" w14:textId="69B60214" w:rsidR="00735EC8" w:rsidRPr="00406C4C" w:rsidRDefault="00735EC8" w:rsidP="00240D7A">
            <w:pPr>
              <w:tabs>
                <w:tab w:val="left" w:pos="720"/>
              </w:tabs>
              <w:jc w:val="left"/>
              <w:rPr>
                <w:rFonts w:cs="Arial"/>
                <w:sz w:val="18"/>
                <w:szCs w:val="18"/>
              </w:rPr>
            </w:pPr>
            <w:r w:rsidRPr="00406C4C">
              <w:rPr>
                <w:rFonts w:cs="Arial"/>
                <w:i/>
                <w:sz w:val="18"/>
                <w:szCs w:val="18"/>
              </w:rPr>
              <w:t>INC</w:t>
            </w:r>
            <w:r w:rsidRPr="00406C4C">
              <w:rPr>
                <w:rFonts w:cs="Arial"/>
                <w:i/>
                <w:sz w:val="18"/>
                <w:szCs w:val="18"/>
                <w:vertAlign w:val="subscript"/>
              </w:rPr>
              <w:t>C7</w:t>
            </w:r>
            <w:r w:rsidR="00791F66" w:rsidRPr="00406C4C">
              <w:rPr>
                <w:rFonts w:cs="Arial"/>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Wattage</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incandescent</w:t>
            </w:r>
            <w:r w:rsidR="00791F66" w:rsidRPr="00406C4C">
              <w:rPr>
                <w:sz w:val="18"/>
                <w:szCs w:val="18"/>
              </w:rPr>
              <w:t xml:space="preserve"> </w:t>
            </w:r>
            <w:r w:rsidRPr="00406C4C">
              <w:rPr>
                <w:sz w:val="18"/>
                <w:szCs w:val="18"/>
              </w:rPr>
              <w:t>C7bulbs</w:t>
            </w:r>
          </w:p>
        </w:tc>
        <w:tc>
          <w:tcPr>
            <w:tcW w:w="924" w:type="pct"/>
            <w:tcBorders>
              <w:top w:val="single" w:sz="8" w:space="0" w:color="auto"/>
              <w:left w:val="nil"/>
              <w:bottom w:val="single" w:sz="8" w:space="0" w:color="auto"/>
              <w:right w:val="single" w:sz="8" w:space="0" w:color="auto"/>
            </w:tcBorders>
            <w:vAlign w:val="center"/>
          </w:tcPr>
          <w:p w14:paraId="17F260C1" w14:textId="77777777" w:rsidR="00735EC8" w:rsidRPr="00406C4C" w:rsidRDefault="00735EC8" w:rsidP="00240D7A">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8769C5D" w14:textId="77777777" w:rsidR="00735EC8" w:rsidRPr="00406C4C" w:rsidRDefault="00735EC8" w:rsidP="00240D7A">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09597ADF"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08EE0FB0"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289FBD8" w14:textId="262F31C3" w:rsidR="00735EC8" w:rsidRPr="00406C4C" w:rsidRDefault="00735EC8" w:rsidP="00240D7A">
            <w:pPr>
              <w:tabs>
                <w:tab w:val="left" w:pos="720"/>
              </w:tabs>
              <w:jc w:val="left"/>
              <w:rPr>
                <w:rFonts w:cs="Arial"/>
                <w:sz w:val="18"/>
                <w:szCs w:val="18"/>
              </w:rPr>
            </w:pPr>
            <w:r w:rsidRPr="00406C4C">
              <w:rPr>
                <w:rFonts w:cs="Arial"/>
                <w:i/>
                <w:sz w:val="18"/>
                <w:szCs w:val="18"/>
              </w:rPr>
              <w:t>LED</w:t>
            </w:r>
            <w:r w:rsidRPr="00406C4C">
              <w:rPr>
                <w:rFonts w:cs="Arial"/>
                <w:i/>
                <w:sz w:val="18"/>
                <w:szCs w:val="18"/>
                <w:vertAlign w:val="subscript"/>
              </w:rPr>
              <w:t>C9</w:t>
            </w:r>
            <w:r w:rsidR="00791F66" w:rsidRPr="00406C4C">
              <w:rPr>
                <w:rFonts w:cs="Arial"/>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Wattage</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LED</w:t>
            </w:r>
            <w:r w:rsidR="00791F66" w:rsidRPr="00406C4C">
              <w:rPr>
                <w:sz w:val="18"/>
                <w:szCs w:val="18"/>
              </w:rPr>
              <w:t xml:space="preserve"> </w:t>
            </w:r>
            <w:r w:rsidRPr="00406C4C">
              <w:rPr>
                <w:sz w:val="18"/>
                <w:szCs w:val="18"/>
              </w:rPr>
              <w:t>C9</w:t>
            </w:r>
            <w:r w:rsidR="00791F66" w:rsidRPr="00406C4C">
              <w:rPr>
                <w:sz w:val="18"/>
                <w:szCs w:val="18"/>
              </w:rPr>
              <w:t xml:space="preserve"> </w:t>
            </w:r>
            <w:r w:rsidRPr="00406C4C">
              <w:rPr>
                <w:sz w:val="18"/>
                <w:szCs w:val="18"/>
              </w:rPr>
              <w:t>bulbs</w:t>
            </w:r>
          </w:p>
        </w:tc>
        <w:tc>
          <w:tcPr>
            <w:tcW w:w="924" w:type="pct"/>
            <w:tcBorders>
              <w:top w:val="single" w:sz="8" w:space="0" w:color="auto"/>
              <w:left w:val="nil"/>
              <w:bottom w:val="single" w:sz="8" w:space="0" w:color="auto"/>
              <w:right w:val="single" w:sz="8" w:space="0" w:color="auto"/>
            </w:tcBorders>
            <w:vAlign w:val="center"/>
          </w:tcPr>
          <w:p w14:paraId="428F75EB" w14:textId="77777777" w:rsidR="00735EC8" w:rsidRPr="00406C4C" w:rsidRDefault="00735EC8" w:rsidP="00240D7A">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4AB9A28" w14:textId="77777777" w:rsidR="00735EC8" w:rsidRPr="00406C4C" w:rsidRDefault="00735EC8" w:rsidP="00240D7A">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1645A595"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539F6FAF"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2FDC7C26" w14:textId="6FF62EF2" w:rsidR="00735EC8" w:rsidRPr="00406C4C" w:rsidRDefault="00735EC8" w:rsidP="00240D7A">
            <w:pPr>
              <w:tabs>
                <w:tab w:val="left" w:pos="720"/>
              </w:tabs>
              <w:jc w:val="left"/>
              <w:rPr>
                <w:rFonts w:cs="Arial"/>
                <w:sz w:val="18"/>
                <w:szCs w:val="18"/>
              </w:rPr>
            </w:pPr>
            <w:r w:rsidRPr="00406C4C">
              <w:rPr>
                <w:rFonts w:cs="Arial"/>
                <w:i/>
                <w:sz w:val="18"/>
                <w:szCs w:val="18"/>
              </w:rPr>
              <w:t>INC</w:t>
            </w:r>
            <w:r w:rsidRPr="00406C4C">
              <w:rPr>
                <w:rFonts w:cs="Arial"/>
                <w:i/>
                <w:sz w:val="18"/>
                <w:szCs w:val="18"/>
                <w:vertAlign w:val="subscript"/>
              </w:rPr>
              <w:t>C9</w:t>
            </w:r>
            <w:r w:rsidR="00791F66" w:rsidRPr="00406C4C">
              <w:rPr>
                <w:rFonts w:cs="Arial"/>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Wattage</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incandescent</w:t>
            </w:r>
            <w:r w:rsidR="00791F66" w:rsidRPr="00406C4C">
              <w:rPr>
                <w:sz w:val="18"/>
                <w:szCs w:val="18"/>
              </w:rPr>
              <w:t xml:space="preserve"> </w:t>
            </w:r>
            <w:r w:rsidRPr="00406C4C">
              <w:rPr>
                <w:sz w:val="18"/>
                <w:szCs w:val="18"/>
              </w:rPr>
              <w:t>C9</w:t>
            </w:r>
            <w:r w:rsidR="00791F66" w:rsidRPr="00406C4C">
              <w:rPr>
                <w:sz w:val="18"/>
                <w:szCs w:val="18"/>
              </w:rPr>
              <w:t xml:space="preserve"> </w:t>
            </w:r>
            <w:r w:rsidRPr="00406C4C">
              <w:rPr>
                <w:sz w:val="18"/>
                <w:szCs w:val="18"/>
              </w:rPr>
              <w:t>bulbs</w:t>
            </w:r>
          </w:p>
        </w:tc>
        <w:tc>
          <w:tcPr>
            <w:tcW w:w="924" w:type="pct"/>
            <w:tcBorders>
              <w:top w:val="single" w:sz="8" w:space="0" w:color="auto"/>
              <w:left w:val="nil"/>
              <w:bottom w:val="single" w:sz="8" w:space="0" w:color="auto"/>
              <w:right w:val="single" w:sz="8" w:space="0" w:color="auto"/>
            </w:tcBorders>
            <w:vAlign w:val="center"/>
          </w:tcPr>
          <w:p w14:paraId="389393E6" w14:textId="77777777" w:rsidR="00735EC8" w:rsidRPr="00406C4C" w:rsidRDefault="00735EC8" w:rsidP="00240D7A">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09DAD15" w14:textId="77777777" w:rsidR="00735EC8" w:rsidRPr="00406C4C" w:rsidRDefault="00735EC8" w:rsidP="00240D7A">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0C05BFE5"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7C0B592B"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268C6EF5" w14:textId="40933229" w:rsidR="00735EC8" w:rsidRPr="00406C4C" w:rsidRDefault="00735EC8" w:rsidP="00240D7A">
            <w:pPr>
              <w:tabs>
                <w:tab w:val="left" w:pos="720"/>
              </w:tabs>
              <w:jc w:val="left"/>
              <w:rPr>
                <w:rFonts w:cs="Arial"/>
                <w:sz w:val="18"/>
                <w:szCs w:val="18"/>
              </w:rPr>
            </w:pPr>
            <w:r w:rsidRPr="00406C4C">
              <w:rPr>
                <w:rFonts w:cs="Arial"/>
                <w:i/>
                <w:sz w:val="18"/>
                <w:szCs w:val="18"/>
              </w:rPr>
              <w:t>%</w:t>
            </w:r>
            <w:r w:rsidRPr="00406C4C">
              <w:rPr>
                <w:rFonts w:cs="Arial"/>
                <w:i/>
                <w:sz w:val="18"/>
                <w:szCs w:val="18"/>
                <w:vertAlign w:val="subscript"/>
              </w:rPr>
              <w:t>Mini</w:t>
            </w:r>
            <w:r w:rsidR="00791F66" w:rsidRPr="00406C4C">
              <w:rPr>
                <w:rFonts w:cs="Arial"/>
                <w:i/>
                <w:sz w:val="18"/>
                <w:szCs w:val="18"/>
                <w:vertAlign w:val="subscript"/>
              </w:rPr>
              <w:t xml:space="preserve"> </w:t>
            </w:r>
            <w:r w:rsidRPr="00406C4C">
              <w:rPr>
                <w:rFonts w:cs="Arial"/>
                <w:i/>
                <w:sz w:val="18"/>
                <w:szCs w:val="18"/>
                <w:vertAlign w:val="subscript"/>
              </w:rPr>
              <w:t>,</w:t>
            </w:r>
            <w:r w:rsidR="00791F66" w:rsidRPr="00406C4C">
              <w:rPr>
                <w:rFonts w:cs="Arial"/>
                <w:i/>
                <w:sz w:val="18"/>
                <w:szCs w:val="18"/>
                <w:vertAlign w:val="subscript"/>
              </w:rPr>
              <w:t xml:space="preserve"> </w:t>
            </w:r>
            <w:r w:rsidRPr="00406C4C">
              <w:rPr>
                <w:rFonts w:cs="Arial"/>
                <w:sz w:val="18"/>
                <w:szCs w:val="18"/>
              </w:rPr>
              <w:t>Percentage</w:t>
            </w:r>
            <w:r w:rsidR="00791F66" w:rsidRPr="00406C4C">
              <w:rPr>
                <w:rFonts w:cs="Arial"/>
                <w:sz w:val="18"/>
                <w:szCs w:val="18"/>
              </w:rPr>
              <w:t xml:space="preserve"> </w:t>
            </w:r>
            <w:r w:rsidRPr="00406C4C">
              <w:rPr>
                <w:rFonts w:cs="Arial"/>
                <w:sz w:val="18"/>
                <w:szCs w:val="18"/>
              </w:rPr>
              <w:t>of</w:t>
            </w:r>
            <w:r w:rsidR="00791F66" w:rsidRPr="00406C4C">
              <w:rPr>
                <w:rFonts w:cs="Arial"/>
                <w:sz w:val="18"/>
                <w:szCs w:val="18"/>
              </w:rPr>
              <w:t xml:space="preserve"> </w:t>
            </w:r>
            <w:r w:rsidRPr="00406C4C">
              <w:rPr>
                <w:rFonts w:cs="Arial"/>
                <w:sz w:val="18"/>
                <w:szCs w:val="18"/>
              </w:rPr>
              <w:t>holiday</w:t>
            </w:r>
            <w:r w:rsidR="00791F66" w:rsidRPr="00406C4C">
              <w:rPr>
                <w:rFonts w:cs="Arial"/>
                <w:sz w:val="18"/>
                <w:szCs w:val="18"/>
              </w:rPr>
              <w:t xml:space="preserve"> </w:t>
            </w:r>
            <w:r w:rsidRPr="00406C4C">
              <w:rPr>
                <w:rFonts w:cs="Arial"/>
                <w:sz w:val="18"/>
                <w:szCs w:val="18"/>
              </w:rPr>
              <w:t>lights</w:t>
            </w:r>
            <w:r w:rsidR="00791F66" w:rsidRPr="00406C4C">
              <w:rPr>
                <w:rFonts w:cs="Arial"/>
                <w:sz w:val="18"/>
                <w:szCs w:val="18"/>
              </w:rPr>
              <w:t xml:space="preserve"> </w:t>
            </w:r>
            <w:r w:rsidRPr="00406C4C">
              <w:rPr>
                <w:rFonts w:cs="Arial"/>
                <w:sz w:val="18"/>
                <w:szCs w:val="18"/>
              </w:rPr>
              <w:t>that</w:t>
            </w:r>
            <w:r w:rsidR="00791F66" w:rsidRPr="00406C4C">
              <w:rPr>
                <w:rFonts w:cs="Arial"/>
                <w:sz w:val="18"/>
                <w:szCs w:val="18"/>
              </w:rPr>
              <w:t xml:space="preserve"> </w:t>
            </w:r>
            <w:r w:rsidRPr="00406C4C">
              <w:rPr>
                <w:rFonts w:cs="Arial"/>
                <w:sz w:val="18"/>
                <w:szCs w:val="18"/>
              </w:rPr>
              <w:t>are</w:t>
            </w:r>
            <w:r w:rsidR="00791F66" w:rsidRPr="00406C4C">
              <w:rPr>
                <w:rFonts w:cs="Arial"/>
                <w:sz w:val="18"/>
                <w:szCs w:val="18"/>
              </w:rPr>
              <w:t xml:space="preserve"> </w:t>
            </w:r>
            <w:r w:rsidRPr="00406C4C">
              <w:rPr>
                <w:rFonts w:cs="Arial"/>
                <w:sz w:val="18"/>
                <w:szCs w:val="18"/>
              </w:rPr>
              <w:t>“mini”</w:t>
            </w:r>
          </w:p>
        </w:tc>
        <w:tc>
          <w:tcPr>
            <w:tcW w:w="924" w:type="pct"/>
            <w:tcBorders>
              <w:top w:val="single" w:sz="8" w:space="0" w:color="auto"/>
              <w:left w:val="nil"/>
              <w:bottom w:val="single" w:sz="8" w:space="0" w:color="auto"/>
              <w:right w:val="single" w:sz="8" w:space="0" w:color="auto"/>
            </w:tcBorders>
            <w:vAlign w:val="center"/>
          </w:tcPr>
          <w:p w14:paraId="7489736F" w14:textId="77777777" w:rsidR="00735EC8" w:rsidRPr="00406C4C" w:rsidRDefault="00735EC8" w:rsidP="00240D7A">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581E5FA3" w14:textId="77777777" w:rsidR="00735EC8" w:rsidRPr="00406C4C" w:rsidRDefault="00735EC8" w:rsidP="00240D7A">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2047C2DD"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23CB7BFE"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A68D25C" w14:textId="56C0A695" w:rsidR="00735EC8" w:rsidRPr="00406C4C" w:rsidRDefault="00735EC8" w:rsidP="00240D7A">
            <w:pPr>
              <w:tabs>
                <w:tab w:val="left" w:pos="720"/>
              </w:tabs>
              <w:jc w:val="left"/>
              <w:rPr>
                <w:rFonts w:cs="Arial"/>
                <w:i/>
                <w:sz w:val="18"/>
                <w:szCs w:val="18"/>
              </w:rPr>
            </w:pPr>
            <w:r w:rsidRPr="00406C4C">
              <w:rPr>
                <w:rFonts w:cs="Arial"/>
                <w:i/>
                <w:sz w:val="18"/>
                <w:szCs w:val="18"/>
              </w:rPr>
              <w:t>%</w:t>
            </w:r>
            <w:r w:rsidRPr="00406C4C">
              <w:rPr>
                <w:rFonts w:cs="Arial"/>
                <w:i/>
                <w:sz w:val="18"/>
                <w:szCs w:val="18"/>
                <w:vertAlign w:val="subscript"/>
              </w:rPr>
              <w:t>C7</w:t>
            </w:r>
            <w:r w:rsidR="00791F66" w:rsidRPr="00406C4C">
              <w:rPr>
                <w:rFonts w:cs="Arial"/>
                <w:i/>
                <w:sz w:val="18"/>
                <w:szCs w:val="18"/>
                <w:vertAlign w:val="subscript"/>
              </w:rPr>
              <w:t xml:space="preserve"> </w:t>
            </w:r>
            <w:r w:rsidRPr="00406C4C">
              <w:rPr>
                <w:rFonts w:cs="Arial"/>
                <w:i/>
                <w:sz w:val="18"/>
                <w:szCs w:val="18"/>
              </w:rPr>
              <w:t>,</w:t>
            </w:r>
            <w:r w:rsidR="00791F66" w:rsidRPr="00406C4C">
              <w:rPr>
                <w:rFonts w:cs="Arial"/>
                <w:i/>
                <w:sz w:val="18"/>
                <w:szCs w:val="18"/>
              </w:rPr>
              <w:t xml:space="preserve"> </w:t>
            </w:r>
            <w:r w:rsidRPr="00406C4C">
              <w:rPr>
                <w:rFonts w:cs="Arial"/>
                <w:sz w:val="18"/>
                <w:szCs w:val="18"/>
              </w:rPr>
              <w:t>Percentage</w:t>
            </w:r>
            <w:r w:rsidR="00791F66" w:rsidRPr="00406C4C">
              <w:rPr>
                <w:rFonts w:cs="Arial"/>
                <w:sz w:val="18"/>
                <w:szCs w:val="18"/>
              </w:rPr>
              <w:t xml:space="preserve"> </w:t>
            </w:r>
            <w:r w:rsidRPr="00406C4C">
              <w:rPr>
                <w:rFonts w:cs="Arial"/>
                <w:sz w:val="18"/>
                <w:szCs w:val="18"/>
              </w:rPr>
              <w:t>of</w:t>
            </w:r>
            <w:r w:rsidR="00791F66" w:rsidRPr="00406C4C">
              <w:rPr>
                <w:rFonts w:cs="Arial"/>
                <w:sz w:val="18"/>
                <w:szCs w:val="18"/>
              </w:rPr>
              <w:t xml:space="preserve"> </w:t>
            </w:r>
            <w:r w:rsidRPr="00406C4C">
              <w:rPr>
                <w:rFonts w:cs="Arial"/>
                <w:sz w:val="18"/>
                <w:szCs w:val="18"/>
              </w:rPr>
              <w:t>holiday</w:t>
            </w:r>
            <w:r w:rsidR="00791F66" w:rsidRPr="00406C4C">
              <w:rPr>
                <w:rFonts w:cs="Arial"/>
                <w:sz w:val="18"/>
                <w:szCs w:val="18"/>
              </w:rPr>
              <w:t xml:space="preserve"> </w:t>
            </w:r>
            <w:r w:rsidRPr="00406C4C">
              <w:rPr>
                <w:rFonts w:cs="Arial"/>
                <w:sz w:val="18"/>
                <w:szCs w:val="18"/>
              </w:rPr>
              <w:t>lights</w:t>
            </w:r>
            <w:r w:rsidR="00791F66" w:rsidRPr="00406C4C">
              <w:rPr>
                <w:rFonts w:cs="Arial"/>
                <w:sz w:val="18"/>
                <w:szCs w:val="18"/>
              </w:rPr>
              <w:t xml:space="preserve"> </w:t>
            </w:r>
            <w:r w:rsidRPr="00406C4C">
              <w:rPr>
                <w:rFonts w:cs="Arial"/>
                <w:sz w:val="18"/>
                <w:szCs w:val="18"/>
              </w:rPr>
              <w:t>that</w:t>
            </w:r>
            <w:r w:rsidR="00791F66" w:rsidRPr="00406C4C">
              <w:rPr>
                <w:rFonts w:cs="Arial"/>
                <w:sz w:val="18"/>
                <w:szCs w:val="18"/>
              </w:rPr>
              <w:t xml:space="preserve"> </w:t>
            </w:r>
            <w:r w:rsidRPr="00406C4C">
              <w:rPr>
                <w:rFonts w:cs="Arial"/>
                <w:sz w:val="18"/>
                <w:szCs w:val="18"/>
              </w:rPr>
              <w:t>are</w:t>
            </w:r>
            <w:r w:rsidR="00791F66" w:rsidRPr="00406C4C">
              <w:rPr>
                <w:rFonts w:cs="Arial"/>
                <w:sz w:val="18"/>
                <w:szCs w:val="18"/>
              </w:rPr>
              <w:t xml:space="preserve"> </w:t>
            </w:r>
            <w:r w:rsidRPr="00406C4C">
              <w:rPr>
                <w:rFonts w:cs="Arial"/>
                <w:sz w:val="18"/>
                <w:szCs w:val="18"/>
              </w:rPr>
              <w:t>“C7”</w:t>
            </w:r>
          </w:p>
        </w:tc>
        <w:tc>
          <w:tcPr>
            <w:tcW w:w="924" w:type="pct"/>
            <w:tcBorders>
              <w:top w:val="single" w:sz="8" w:space="0" w:color="auto"/>
              <w:left w:val="nil"/>
              <w:bottom w:val="single" w:sz="8" w:space="0" w:color="auto"/>
              <w:right w:val="single" w:sz="8" w:space="0" w:color="auto"/>
            </w:tcBorders>
            <w:vAlign w:val="center"/>
          </w:tcPr>
          <w:p w14:paraId="025B0A7D" w14:textId="77777777" w:rsidR="00735EC8" w:rsidRPr="00406C4C" w:rsidRDefault="00735EC8" w:rsidP="00240D7A">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79AE0292" w14:textId="77777777" w:rsidR="00735EC8" w:rsidRPr="00406C4C" w:rsidRDefault="00735EC8" w:rsidP="00240D7A">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23A59ED8"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2ADDD4FE"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060899A" w14:textId="5521D4F6" w:rsidR="00735EC8" w:rsidRPr="00406C4C" w:rsidRDefault="00735EC8" w:rsidP="00240D7A">
            <w:pPr>
              <w:tabs>
                <w:tab w:val="left" w:pos="720"/>
              </w:tabs>
              <w:jc w:val="left"/>
              <w:rPr>
                <w:rFonts w:cs="Arial"/>
                <w:i/>
                <w:sz w:val="18"/>
                <w:szCs w:val="18"/>
              </w:rPr>
            </w:pPr>
            <w:r w:rsidRPr="00406C4C">
              <w:rPr>
                <w:rFonts w:cs="Arial"/>
                <w:i/>
                <w:sz w:val="18"/>
                <w:szCs w:val="18"/>
              </w:rPr>
              <w:t>%</w:t>
            </w:r>
            <w:r w:rsidRPr="00406C4C">
              <w:rPr>
                <w:rFonts w:cs="Arial"/>
                <w:i/>
                <w:sz w:val="18"/>
                <w:szCs w:val="18"/>
                <w:vertAlign w:val="subscript"/>
              </w:rPr>
              <w:t>C9</w:t>
            </w:r>
            <w:r w:rsidR="00791F66" w:rsidRPr="00406C4C">
              <w:rPr>
                <w:rFonts w:cs="Arial"/>
                <w:i/>
                <w:sz w:val="18"/>
                <w:szCs w:val="18"/>
              </w:rPr>
              <w:t xml:space="preserve"> </w:t>
            </w:r>
            <w:r w:rsidRPr="00406C4C">
              <w:rPr>
                <w:rFonts w:cs="Arial"/>
                <w:i/>
                <w:sz w:val="18"/>
                <w:szCs w:val="18"/>
              </w:rPr>
              <w:t>,</w:t>
            </w:r>
            <w:r w:rsidR="00791F66" w:rsidRPr="00406C4C">
              <w:rPr>
                <w:rFonts w:cs="Arial"/>
                <w:i/>
                <w:sz w:val="18"/>
                <w:szCs w:val="18"/>
              </w:rPr>
              <w:t xml:space="preserve"> </w:t>
            </w:r>
            <w:r w:rsidRPr="00406C4C">
              <w:rPr>
                <w:rFonts w:cs="Arial"/>
                <w:sz w:val="18"/>
                <w:szCs w:val="18"/>
              </w:rPr>
              <w:t>Percentage</w:t>
            </w:r>
            <w:r w:rsidR="00791F66" w:rsidRPr="00406C4C">
              <w:rPr>
                <w:rFonts w:cs="Arial"/>
                <w:sz w:val="18"/>
                <w:szCs w:val="18"/>
              </w:rPr>
              <w:t xml:space="preserve"> </w:t>
            </w:r>
            <w:r w:rsidRPr="00406C4C">
              <w:rPr>
                <w:rFonts w:cs="Arial"/>
                <w:sz w:val="18"/>
                <w:szCs w:val="18"/>
              </w:rPr>
              <w:t>of</w:t>
            </w:r>
            <w:r w:rsidR="00791F66" w:rsidRPr="00406C4C">
              <w:rPr>
                <w:rFonts w:cs="Arial"/>
                <w:sz w:val="18"/>
                <w:szCs w:val="18"/>
              </w:rPr>
              <w:t xml:space="preserve"> </w:t>
            </w:r>
            <w:r w:rsidRPr="00406C4C">
              <w:rPr>
                <w:rFonts w:cs="Arial"/>
                <w:sz w:val="18"/>
                <w:szCs w:val="18"/>
              </w:rPr>
              <w:t>holiday</w:t>
            </w:r>
            <w:r w:rsidR="00791F66" w:rsidRPr="00406C4C">
              <w:rPr>
                <w:rFonts w:cs="Arial"/>
                <w:sz w:val="18"/>
                <w:szCs w:val="18"/>
              </w:rPr>
              <w:t xml:space="preserve"> </w:t>
            </w:r>
            <w:r w:rsidRPr="00406C4C">
              <w:rPr>
                <w:rFonts w:cs="Arial"/>
                <w:sz w:val="18"/>
                <w:szCs w:val="18"/>
              </w:rPr>
              <w:t>lights</w:t>
            </w:r>
            <w:r w:rsidR="00791F66" w:rsidRPr="00406C4C">
              <w:rPr>
                <w:rFonts w:cs="Arial"/>
                <w:sz w:val="18"/>
                <w:szCs w:val="18"/>
              </w:rPr>
              <w:t xml:space="preserve"> </w:t>
            </w:r>
            <w:r w:rsidRPr="00406C4C">
              <w:rPr>
                <w:rFonts w:cs="Arial"/>
                <w:sz w:val="18"/>
                <w:szCs w:val="18"/>
              </w:rPr>
              <w:t>that</w:t>
            </w:r>
            <w:r w:rsidR="00791F66" w:rsidRPr="00406C4C">
              <w:rPr>
                <w:rFonts w:cs="Arial"/>
                <w:sz w:val="18"/>
                <w:szCs w:val="18"/>
              </w:rPr>
              <w:t xml:space="preserve"> </w:t>
            </w:r>
            <w:r w:rsidRPr="00406C4C">
              <w:rPr>
                <w:rFonts w:cs="Arial"/>
                <w:sz w:val="18"/>
                <w:szCs w:val="18"/>
              </w:rPr>
              <w:t>are</w:t>
            </w:r>
            <w:r w:rsidR="00791F66" w:rsidRPr="00406C4C">
              <w:rPr>
                <w:rFonts w:cs="Arial"/>
                <w:sz w:val="18"/>
                <w:szCs w:val="18"/>
              </w:rPr>
              <w:t xml:space="preserve"> </w:t>
            </w:r>
            <w:r w:rsidRPr="00406C4C">
              <w:rPr>
                <w:rFonts w:cs="Arial"/>
                <w:sz w:val="18"/>
                <w:szCs w:val="18"/>
              </w:rPr>
              <w:t>“C9”</w:t>
            </w:r>
          </w:p>
        </w:tc>
        <w:tc>
          <w:tcPr>
            <w:tcW w:w="924" w:type="pct"/>
            <w:tcBorders>
              <w:top w:val="single" w:sz="8" w:space="0" w:color="auto"/>
              <w:left w:val="nil"/>
              <w:bottom w:val="single" w:sz="8" w:space="0" w:color="auto"/>
              <w:right w:val="single" w:sz="8" w:space="0" w:color="auto"/>
            </w:tcBorders>
            <w:vAlign w:val="center"/>
          </w:tcPr>
          <w:p w14:paraId="228BB9FB" w14:textId="77777777" w:rsidR="00735EC8" w:rsidRPr="00406C4C" w:rsidRDefault="00735EC8" w:rsidP="00240D7A">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56A8E46" w14:textId="77777777" w:rsidR="00735EC8" w:rsidRPr="00406C4C" w:rsidRDefault="00735EC8" w:rsidP="00240D7A">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43E10732"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r w:rsidR="00735EC8" w:rsidRPr="000151F9" w14:paraId="774BA675" w14:textId="77777777" w:rsidTr="009D5E27">
        <w:trPr>
          <w:trHeight w:val="621"/>
        </w:trPr>
        <w:tc>
          <w:tcPr>
            <w:tcW w:w="2168" w:type="pct"/>
            <w:tcBorders>
              <w:top w:val="single" w:sz="8" w:space="0" w:color="auto"/>
              <w:left w:val="single" w:sz="8" w:space="0" w:color="auto"/>
              <w:right w:val="single" w:sz="8" w:space="0" w:color="auto"/>
            </w:tcBorders>
            <w:vAlign w:val="center"/>
          </w:tcPr>
          <w:p w14:paraId="1B40E739" w14:textId="2E615862" w:rsidR="00735EC8" w:rsidRPr="00406C4C" w:rsidRDefault="00735EC8" w:rsidP="00240D7A">
            <w:pPr>
              <w:tabs>
                <w:tab w:val="left" w:pos="720"/>
              </w:tabs>
              <w:jc w:val="left"/>
              <w:rPr>
                <w:rFonts w:cs="Arial"/>
                <w:sz w:val="18"/>
                <w:szCs w:val="18"/>
              </w:rPr>
            </w:pPr>
            <w:r w:rsidRPr="00406C4C">
              <w:rPr>
                <w:rFonts w:cs="Arial"/>
                <w:i/>
                <w:sz w:val="18"/>
                <w:szCs w:val="18"/>
              </w:rPr>
              <w:t>#</w:t>
            </w:r>
            <w:r w:rsidRPr="00406C4C">
              <w:rPr>
                <w:rFonts w:cs="Arial"/>
                <w:i/>
                <w:sz w:val="18"/>
                <w:szCs w:val="18"/>
                <w:vertAlign w:val="subscript"/>
              </w:rPr>
              <w:t>Bulbs</w:t>
            </w:r>
            <w:r w:rsidR="00791F66" w:rsidRPr="00406C4C">
              <w:rPr>
                <w:rFonts w:cs="Arial"/>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Number</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bulbs</w:t>
            </w:r>
            <w:r w:rsidR="00791F66" w:rsidRPr="00406C4C">
              <w:rPr>
                <w:sz w:val="18"/>
                <w:szCs w:val="18"/>
              </w:rPr>
              <w:t xml:space="preserve"> </w:t>
            </w:r>
            <w:r w:rsidRPr="00406C4C">
              <w:rPr>
                <w:sz w:val="18"/>
                <w:szCs w:val="18"/>
              </w:rPr>
              <w:t>per</w:t>
            </w:r>
            <w:r w:rsidR="00791F66" w:rsidRPr="00406C4C">
              <w:rPr>
                <w:sz w:val="18"/>
                <w:szCs w:val="18"/>
              </w:rPr>
              <w:t xml:space="preserve"> </w:t>
            </w:r>
            <w:r w:rsidRPr="00406C4C">
              <w:rPr>
                <w:sz w:val="18"/>
                <w:szCs w:val="18"/>
              </w:rPr>
              <w:t>strand</w:t>
            </w:r>
          </w:p>
        </w:tc>
        <w:tc>
          <w:tcPr>
            <w:tcW w:w="924" w:type="pct"/>
            <w:tcBorders>
              <w:top w:val="single" w:sz="8" w:space="0" w:color="auto"/>
              <w:left w:val="nil"/>
              <w:right w:val="single" w:sz="8" w:space="0" w:color="auto"/>
            </w:tcBorders>
            <w:vAlign w:val="center"/>
          </w:tcPr>
          <w:p w14:paraId="23F32C1B" w14:textId="77777777" w:rsidR="00735EC8" w:rsidRPr="00406C4C" w:rsidRDefault="00735EC8" w:rsidP="00240D7A">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42EFDCB4" w14:textId="76D8DBCD" w:rsidR="00735EC8" w:rsidRPr="00406C4C" w:rsidRDefault="00735EC8" w:rsidP="00240D7A">
            <w:pPr>
              <w:pStyle w:val="TableCell"/>
              <w:spacing w:before="0" w:after="0"/>
              <w:jc w:val="center"/>
              <w:rPr>
                <w:szCs w:val="18"/>
              </w:rPr>
            </w:pPr>
            <w:r w:rsidRPr="00406C4C">
              <w:rPr>
                <w:szCs w:val="18"/>
              </w:rPr>
              <w:t>EDC</w:t>
            </w:r>
            <w:r w:rsidR="00791F66" w:rsidRPr="00406C4C">
              <w:rPr>
                <w:szCs w:val="18"/>
              </w:rPr>
              <w:t xml:space="preserve"> </w:t>
            </w:r>
            <w:r w:rsidRPr="00406C4C">
              <w:rPr>
                <w:szCs w:val="18"/>
              </w:rPr>
              <w:t>Data</w:t>
            </w:r>
            <w:r w:rsidR="00791F66" w:rsidRPr="00406C4C">
              <w:rPr>
                <w:szCs w:val="18"/>
              </w:rPr>
              <w:t xml:space="preserve"> </w:t>
            </w:r>
            <w:r w:rsidRPr="00406C4C">
              <w:rPr>
                <w:szCs w:val="18"/>
              </w:rPr>
              <w:t>Gathering</w:t>
            </w:r>
          </w:p>
          <w:p w14:paraId="06F2B784" w14:textId="010A9E48" w:rsidR="00735EC8" w:rsidRPr="00406C4C" w:rsidRDefault="00735EC8" w:rsidP="00240D7A">
            <w:pPr>
              <w:tabs>
                <w:tab w:val="left" w:pos="720"/>
              </w:tabs>
              <w:jc w:val="center"/>
              <w:rPr>
                <w:rFonts w:cs="Arial"/>
                <w:sz w:val="18"/>
                <w:szCs w:val="18"/>
              </w:rPr>
            </w:pPr>
            <w:r w:rsidRPr="00406C4C">
              <w:rPr>
                <w:rFonts w:cs="Arial"/>
                <w:sz w:val="18"/>
                <w:szCs w:val="18"/>
              </w:rPr>
              <w:t>Default:</w:t>
            </w:r>
            <w:r w:rsidR="00791F66" w:rsidRPr="00406C4C">
              <w:rPr>
                <w:rFonts w:cs="Arial"/>
                <w:sz w:val="18"/>
                <w:szCs w:val="18"/>
              </w:rPr>
              <w:t xml:space="preserve"> </w:t>
            </w:r>
            <w:r w:rsidRPr="00406C4C">
              <w:rPr>
                <w:rFonts w:cs="Arial"/>
                <w:sz w:val="18"/>
                <w:szCs w:val="18"/>
              </w:rPr>
              <w:t>50</w:t>
            </w:r>
            <w:r w:rsidR="00791F66" w:rsidRPr="00406C4C">
              <w:rPr>
                <w:rFonts w:cs="Arial"/>
                <w:sz w:val="18"/>
                <w:szCs w:val="18"/>
              </w:rPr>
              <w:t xml:space="preserve"> </w:t>
            </w:r>
            <w:r w:rsidRPr="00406C4C">
              <w:rPr>
                <w:rFonts w:cs="Arial"/>
                <w:sz w:val="18"/>
                <w:szCs w:val="18"/>
              </w:rPr>
              <w:t>per</w:t>
            </w:r>
            <w:r w:rsidR="00791F66" w:rsidRPr="00406C4C">
              <w:rPr>
                <w:rFonts w:cs="Arial"/>
                <w:sz w:val="18"/>
                <w:szCs w:val="18"/>
              </w:rPr>
              <w:t xml:space="preserve"> </w:t>
            </w:r>
            <w:r w:rsidRPr="00406C4C">
              <w:rPr>
                <w:rFonts w:cs="Arial"/>
                <w:sz w:val="18"/>
                <w:szCs w:val="18"/>
              </w:rPr>
              <w:t>strand</w:t>
            </w:r>
          </w:p>
        </w:tc>
        <w:tc>
          <w:tcPr>
            <w:tcW w:w="665" w:type="pct"/>
            <w:tcBorders>
              <w:top w:val="single" w:sz="8" w:space="0" w:color="auto"/>
              <w:left w:val="single" w:sz="8" w:space="0" w:color="auto"/>
              <w:right w:val="single" w:sz="8" w:space="0" w:color="auto"/>
            </w:tcBorders>
            <w:vAlign w:val="center"/>
          </w:tcPr>
          <w:p w14:paraId="2876F96E" w14:textId="77777777" w:rsidR="00735EC8" w:rsidRPr="00406C4C" w:rsidRDefault="00735EC8" w:rsidP="00240D7A">
            <w:pPr>
              <w:tabs>
                <w:tab w:val="left" w:pos="720"/>
              </w:tabs>
              <w:jc w:val="center"/>
              <w:rPr>
                <w:rFonts w:cs="Arial"/>
                <w:sz w:val="18"/>
                <w:szCs w:val="18"/>
              </w:rPr>
            </w:pPr>
            <w:r w:rsidRPr="00406C4C">
              <w:rPr>
                <w:rFonts w:cs="Arial"/>
                <w:sz w:val="18"/>
                <w:szCs w:val="18"/>
              </w:rPr>
              <w:t>3</w:t>
            </w:r>
          </w:p>
        </w:tc>
      </w:tr>
      <w:tr w:rsidR="00735EC8" w:rsidRPr="000151F9" w14:paraId="77D232B8" w14:textId="77777777" w:rsidTr="009D5E27">
        <w:trPr>
          <w:trHeight w:val="621"/>
        </w:trPr>
        <w:tc>
          <w:tcPr>
            <w:tcW w:w="2168" w:type="pct"/>
            <w:tcBorders>
              <w:top w:val="single" w:sz="8" w:space="0" w:color="auto"/>
              <w:left w:val="single" w:sz="8" w:space="0" w:color="auto"/>
              <w:right w:val="single" w:sz="8" w:space="0" w:color="auto"/>
            </w:tcBorders>
            <w:vAlign w:val="center"/>
          </w:tcPr>
          <w:p w14:paraId="2C3DCADE" w14:textId="4EE43333" w:rsidR="00735EC8" w:rsidRPr="00406C4C" w:rsidRDefault="00735EC8" w:rsidP="00240D7A">
            <w:pPr>
              <w:tabs>
                <w:tab w:val="left" w:pos="720"/>
              </w:tabs>
              <w:jc w:val="left"/>
              <w:rPr>
                <w:rFonts w:cs="Arial"/>
                <w:sz w:val="18"/>
                <w:szCs w:val="18"/>
              </w:rPr>
            </w:pPr>
            <w:r w:rsidRPr="00406C4C">
              <w:rPr>
                <w:rFonts w:cs="Arial"/>
                <w:i/>
                <w:sz w:val="18"/>
                <w:szCs w:val="18"/>
              </w:rPr>
              <w:t>#</w:t>
            </w:r>
            <w:r w:rsidRPr="00406C4C">
              <w:rPr>
                <w:rFonts w:cs="Arial"/>
                <w:i/>
                <w:sz w:val="18"/>
                <w:szCs w:val="18"/>
                <w:vertAlign w:val="subscript"/>
              </w:rPr>
              <w:t>Strands</w:t>
            </w:r>
            <w:r w:rsidR="00791F66" w:rsidRPr="00406C4C">
              <w:rPr>
                <w:rFonts w:cs="Arial"/>
                <w:sz w:val="18"/>
                <w:szCs w:val="18"/>
                <w:vertAlign w:val="subscript"/>
              </w:rPr>
              <w:t xml:space="preserve"> </w:t>
            </w:r>
            <w:r w:rsidRPr="00406C4C">
              <w:rPr>
                <w:rFonts w:cs="Arial"/>
                <w:sz w:val="18"/>
                <w:szCs w:val="18"/>
              </w:rPr>
              <w:t>,</w:t>
            </w:r>
            <w:r w:rsidR="00791F66" w:rsidRPr="00406C4C">
              <w:rPr>
                <w:rFonts w:cs="Arial"/>
                <w:sz w:val="18"/>
                <w:szCs w:val="18"/>
              </w:rPr>
              <w:t xml:space="preserve"> </w:t>
            </w:r>
            <w:r w:rsidRPr="00406C4C">
              <w:rPr>
                <w:sz w:val="18"/>
                <w:szCs w:val="18"/>
              </w:rPr>
              <w:t>Number</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strands</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lights</w:t>
            </w:r>
            <w:r w:rsidR="00791F66" w:rsidRPr="00406C4C">
              <w:rPr>
                <w:sz w:val="18"/>
                <w:szCs w:val="18"/>
              </w:rPr>
              <w:t xml:space="preserve"> </w:t>
            </w:r>
            <w:r w:rsidRPr="00406C4C">
              <w:rPr>
                <w:sz w:val="18"/>
                <w:szCs w:val="18"/>
              </w:rPr>
              <w:t>per</w:t>
            </w:r>
            <w:r w:rsidR="00791F66" w:rsidRPr="00406C4C">
              <w:rPr>
                <w:sz w:val="18"/>
                <w:szCs w:val="18"/>
              </w:rPr>
              <w:t xml:space="preserve"> </w:t>
            </w:r>
            <w:r w:rsidRPr="00406C4C">
              <w:rPr>
                <w:sz w:val="18"/>
                <w:szCs w:val="18"/>
              </w:rPr>
              <w:t>package</w:t>
            </w:r>
          </w:p>
        </w:tc>
        <w:tc>
          <w:tcPr>
            <w:tcW w:w="924" w:type="pct"/>
            <w:tcBorders>
              <w:top w:val="single" w:sz="8" w:space="0" w:color="auto"/>
              <w:left w:val="nil"/>
              <w:right w:val="single" w:sz="8" w:space="0" w:color="auto"/>
            </w:tcBorders>
            <w:vAlign w:val="center"/>
          </w:tcPr>
          <w:p w14:paraId="599C83EF" w14:textId="77777777" w:rsidR="00735EC8" w:rsidRPr="00406C4C" w:rsidRDefault="00735EC8" w:rsidP="00240D7A">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647E4722" w14:textId="3ADDEA20" w:rsidR="00735EC8" w:rsidRPr="00406C4C" w:rsidRDefault="00735EC8" w:rsidP="00240D7A">
            <w:pPr>
              <w:pStyle w:val="TableCell"/>
              <w:spacing w:before="0" w:after="0"/>
              <w:jc w:val="center"/>
              <w:rPr>
                <w:szCs w:val="18"/>
              </w:rPr>
            </w:pPr>
            <w:r w:rsidRPr="00406C4C">
              <w:rPr>
                <w:szCs w:val="18"/>
              </w:rPr>
              <w:t>EDC</w:t>
            </w:r>
            <w:r w:rsidR="00791F66" w:rsidRPr="00406C4C">
              <w:rPr>
                <w:szCs w:val="18"/>
              </w:rPr>
              <w:t xml:space="preserve"> </w:t>
            </w:r>
            <w:r w:rsidRPr="00406C4C">
              <w:rPr>
                <w:szCs w:val="18"/>
              </w:rPr>
              <w:t>Data</w:t>
            </w:r>
            <w:r w:rsidR="00791F66" w:rsidRPr="00406C4C">
              <w:rPr>
                <w:szCs w:val="18"/>
              </w:rPr>
              <w:t xml:space="preserve"> </w:t>
            </w:r>
            <w:r w:rsidRPr="00406C4C">
              <w:rPr>
                <w:szCs w:val="18"/>
              </w:rPr>
              <w:t>Gathering</w:t>
            </w:r>
          </w:p>
          <w:p w14:paraId="5B7BBEFD" w14:textId="003AC620" w:rsidR="00735EC8" w:rsidRPr="00406C4C" w:rsidRDefault="00735EC8" w:rsidP="00240D7A">
            <w:pPr>
              <w:tabs>
                <w:tab w:val="left" w:pos="720"/>
              </w:tabs>
              <w:jc w:val="center"/>
              <w:rPr>
                <w:rFonts w:cs="Arial"/>
                <w:sz w:val="18"/>
                <w:szCs w:val="18"/>
              </w:rPr>
            </w:pPr>
            <w:r w:rsidRPr="00406C4C">
              <w:rPr>
                <w:rFonts w:cs="Arial"/>
                <w:sz w:val="18"/>
                <w:szCs w:val="18"/>
              </w:rPr>
              <w:t>Default:</w:t>
            </w:r>
            <w:r w:rsidR="00791F66" w:rsidRPr="00406C4C">
              <w:rPr>
                <w:rFonts w:cs="Arial"/>
                <w:sz w:val="18"/>
                <w:szCs w:val="18"/>
              </w:rPr>
              <w:t xml:space="preserve"> </w:t>
            </w:r>
            <w:r w:rsidRPr="00406C4C">
              <w:rPr>
                <w:rFonts w:cs="Arial"/>
                <w:sz w:val="18"/>
                <w:szCs w:val="18"/>
              </w:rPr>
              <w:t>1</w:t>
            </w:r>
            <w:r w:rsidR="00791F66" w:rsidRPr="00406C4C">
              <w:rPr>
                <w:rFonts w:cs="Arial"/>
                <w:sz w:val="18"/>
                <w:szCs w:val="18"/>
              </w:rPr>
              <w:t xml:space="preserve"> </w:t>
            </w:r>
            <w:r w:rsidRPr="00406C4C">
              <w:rPr>
                <w:rFonts w:cs="Arial"/>
                <w:sz w:val="18"/>
                <w:szCs w:val="18"/>
              </w:rPr>
              <w:t>strand</w:t>
            </w:r>
          </w:p>
        </w:tc>
        <w:tc>
          <w:tcPr>
            <w:tcW w:w="665" w:type="pct"/>
            <w:tcBorders>
              <w:top w:val="single" w:sz="8" w:space="0" w:color="auto"/>
              <w:left w:val="single" w:sz="8" w:space="0" w:color="auto"/>
              <w:right w:val="single" w:sz="8" w:space="0" w:color="auto"/>
            </w:tcBorders>
            <w:vAlign w:val="center"/>
          </w:tcPr>
          <w:p w14:paraId="355ACF5F" w14:textId="77777777" w:rsidR="00735EC8" w:rsidRPr="00406C4C" w:rsidRDefault="00735EC8" w:rsidP="00240D7A">
            <w:pPr>
              <w:tabs>
                <w:tab w:val="left" w:pos="720"/>
              </w:tabs>
              <w:jc w:val="center"/>
              <w:rPr>
                <w:rFonts w:cs="Arial"/>
                <w:sz w:val="18"/>
                <w:szCs w:val="18"/>
              </w:rPr>
            </w:pPr>
            <w:r w:rsidRPr="00406C4C">
              <w:rPr>
                <w:rFonts w:cs="Arial"/>
                <w:sz w:val="18"/>
                <w:szCs w:val="18"/>
              </w:rPr>
              <w:t>3</w:t>
            </w:r>
          </w:p>
        </w:tc>
      </w:tr>
      <w:tr w:rsidR="00735EC8" w:rsidRPr="000151F9" w14:paraId="05710795" w14:textId="77777777" w:rsidTr="009D5E27">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5F0BA6C" w14:textId="126EC9E2" w:rsidR="00735EC8" w:rsidRPr="00406C4C" w:rsidRDefault="00735EC8" w:rsidP="00240D7A">
            <w:pPr>
              <w:tabs>
                <w:tab w:val="left" w:pos="720"/>
              </w:tabs>
              <w:jc w:val="left"/>
              <w:rPr>
                <w:rFonts w:cs="Arial"/>
                <w:sz w:val="18"/>
                <w:szCs w:val="18"/>
                <w:vertAlign w:val="subscript"/>
              </w:rPr>
            </w:pPr>
            <w:r w:rsidRPr="00406C4C">
              <w:rPr>
                <w:rFonts w:cs="Arial"/>
                <w:i/>
                <w:sz w:val="18"/>
                <w:szCs w:val="18"/>
              </w:rPr>
              <w:t>H</w:t>
            </w:r>
            <w:r w:rsidR="009A4E06" w:rsidRPr="00406C4C">
              <w:rPr>
                <w:rFonts w:cs="Arial"/>
                <w:i/>
                <w:sz w:val="18"/>
                <w:szCs w:val="18"/>
              </w:rPr>
              <w:t>OU</w:t>
            </w:r>
            <w:r w:rsidR="00791F66" w:rsidRPr="00406C4C">
              <w:rPr>
                <w:rFonts w:cs="Arial"/>
                <w:sz w:val="18"/>
                <w:szCs w:val="18"/>
              </w:rPr>
              <w:t xml:space="preserve"> </w:t>
            </w:r>
            <w:r w:rsidRPr="00406C4C">
              <w:rPr>
                <w:rFonts w:cs="Arial"/>
                <w:sz w:val="18"/>
                <w:szCs w:val="18"/>
              </w:rPr>
              <w:t>,</w:t>
            </w:r>
            <w:r w:rsidR="00791F66" w:rsidRPr="00406C4C">
              <w:rPr>
                <w:rFonts w:cs="Arial"/>
                <w:sz w:val="18"/>
                <w:szCs w:val="18"/>
              </w:rPr>
              <w:t xml:space="preserve"> </w:t>
            </w:r>
            <w:r w:rsidRPr="00406C4C">
              <w:rPr>
                <w:sz w:val="18"/>
                <w:szCs w:val="18"/>
              </w:rPr>
              <w:t>Annual</w:t>
            </w:r>
            <w:r w:rsidR="00791F66" w:rsidRPr="00406C4C">
              <w:rPr>
                <w:sz w:val="18"/>
                <w:szCs w:val="18"/>
              </w:rPr>
              <w:t xml:space="preserve"> </w:t>
            </w:r>
            <w:r w:rsidRPr="00406C4C">
              <w:rPr>
                <w:sz w:val="18"/>
                <w:szCs w:val="18"/>
              </w:rPr>
              <w:t>hours</w:t>
            </w:r>
            <w:r w:rsidR="00791F66" w:rsidRPr="00406C4C">
              <w:rPr>
                <w:sz w:val="18"/>
                <w:szCs w:val="18"/>
              </w:rPr>
              <w:t xml:space="preserve"> </w:t>
            </w:r>
            <w:r w:rsidRPr="00406C4C">
              <w:rPr>
                <w:sz w:val="18"/>
                <w:szCs w:val="18"/>
              </w:rPr>
              <w:t>of</w:t>
            </w:r>
            <w:r w:rsidR="00791F66" w:rsidRPr="00406C4C">
              <w:rPr>
                <w:sz w:val="18"/>
                <w:szCs w:val="18"/>
              </w:rPr>
              <w:t xml:space="preserve"> </w:t>
            </w:r>
            <w:r w:rsidRPr="00406C4C">
              <w:rPr>
                <w:sz w:val="18"/>
                <w:szCs w:val="18"/>
              </w:rPr>
              <w:t>operation</w:t>
            </w:r>
          </w:p>
        </w:tc>
        <w:tc>
          <w:tcPr>
            <w:tcW w:w="924" w:type="pct"/>
            <w:tcBorders>
              <w:top w:val="single" w:sz="8" w:space="0" w:color="auto"/>
              <w:left w:val="nil"/>
              <w:bottom w:val="single" w:sz="8" w:space="0" w:color="auto"/>
              <w:right w:val="single" w:sz="8" w:space="0" w:color="auto"/>
            </w:tcBorders>
            <w:vAlign w:val="center"/>
          </w:tcPr>
          <w:p w14:paraId="0F2CAB90" w14:textId="77777777" w:rsidR="00735EC8" w:rsidRPr="00406C4C" w:rsidRDefault="00735EC8" w:rsidP="00240D7A">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3FBE5D1F" w14:textId="77777777" w:rsidR="00735EC8" w:rsidRPr="00406C4C" w:rsidRDefault="00735EC8" w:rsidP="00240D7A">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050755BE" w14:textId="77777777" w:rsidR="00735EC8" w:rsidRPr="00406C4C" w:rsidRDefault="00735EC8" w:rsidP="00240D7A">
            <w:pPr>
              <w:tabs>
                <w:tab w:val="left" w:pos="720"/>
              </w:tabs>
              <w:jc w:val="center"/>
              <w:rPr>
                <w:rFonts w:cs="Arial"/>
                <w:sz w:val="18"/>
                <w:szCs w:val="18"/>
              </w:rPr>
            </w:pPr>
            <w:r w:rsidRPr="00406C4C">
              <w:rPr>
                <w:rFonts w:cs="Arial"/>
                <w:sz w:val="18"/>
                <w:szCs w:val="18"/>
              </w:rPr>
              <w:t>1</w:t>
            </w:r>
          </w:p>
        </w:tc>
      </w:tr>
    </w:tbl>
    <w:p w14:paraId="5B973165" w14:textId="77777777" w:rsidR="009D5E27" w:rsidRPr="002D6D23" w:rsidRDefault="009D5E27" w:rsidP="009D5E27"/>
    <w:p w14:paraId="1D54F904" w14:textId="1E9B6173" w:rsidR="00735EC8" w:rsidRPr="009302EE" w:rsidRDefault="00735EC8" w:rsidP="00735EC8">
      <w:pPr>
        <w:pStyle w:val="SubStyle"/>
      </w:pPr>
      <w:r w:rsidRPr="009302EE">
        <w:t>Deemed</w:t>
      </w:r>
      <w:r w:rsidR="00791F66">
        <w:t xml:space="preserve"> </w:t>
      </w:r>
      <w:r w:rsidRPr="009302EE">
        <w:t>Savings</w:t>
      </w:r>
    </w:p>
    <w:p w14:paraId="5FE1BF14" w14:textId="6025589C" w:rsidR="00735EC8" w:rsidRPr="00D41CEA" w:rsidRDefault="00735EC8" w:rsidP="00735EC8">
      <w:r>
        <w:t>The</w:t>
      </w:r>
      <w:r w:rsidR="00791F66">
        <w:t xml:space="preserve"> </w:t>
      </w:r>
      <w:r>
        <w:t>deemed</w:t>
      </w:r>
      <w:r w:rsidR="00791F66">
        <w:t xml:space="preserve"> </w:t>
      </w:r>
      <w:r>
        <w:t>savings</w:t>
      </w:r>
      <w:r w:rsidR="00791F66">
        <w:t xml:space="preserve"> </w:t>
      </w:r>
      <w:r>
        <w:t>for</w:t>
      </w:r>
      <w:r w:rsidR="00791F66">
        <w:t xml:space="preserve"> </w:t>
      </w:r>
      <w:r>
        <w:t>installation</w:t>
      </w:r>
      <w:r w:rsidR="00791F66">
        <w:t xml:space="preserve"> </w:t>
      </w:r>
      <w:r>
        <w:t>of</w:t>
      </w:r>
      <w:r w:rsidR="00791F66">
        <w:t xml:space="preserve"> </w:t>
      </w:r>
      <w:r>
        <w:t>LED</w:t>
      </w:r>
      <w:r w:rsidR="00791F66">
        <w:t xml:space="preserve"> </w:t>
      </w:r>
      <w:r>
        <w:t>C9,</w:t>
      </w:r>
      <w:r w:rsidR="00791F66">
        <w:t xml:space="preserve"> </w:t>
      </w:r>
      <w:r>
        <w:t>C7,</w:t>
      </w:r>
      <w:r w:rsidR="00791F66">
        <w:t xml:space="preserve"> </w:t>
      </w:r>
      <w:r>
        <w:t>and</w:t>
      </w:r>
      <w:r w:rsidR="00791F66">
        <w:t xml:space="preserve"> </w:t>
      </w:r>
      <w:r>
        <w:t>mini</w:t>
      </w:r>
      <w:r w:rsidR="00791F66">
        <w:t xml:space="preserve"> </w:t>
      </w:r>
      <w:r>
        <w:t>lights</w:t>
      </w:r>
      <w:r w:rsidR="00791F66">
        <w:t xml:space="preserve"> </w:t>
      </w:r>
      <w:r>
        <w:t>is</w:t>
      </w:r>
      <w:r w:rsidR="00791F66">
        <w:t xml:space="preserve"> </w:t>
      </w:r>
      <w:r>
        <w:t>37.5</w:t>
      </w:r>
      <w:r w:rsidR="00791F66">
        <w:t xml:space="preserve"> </w:t>
      </w:r>
      <w:r>
        <w:t>kWh,</w:t>
      </w:r>
      <w:r w:rsidR="00791F66">
        <w:t xml:space="preserve"> </w:t>
      </w:r>
      <w:r>
        <w:t>41.4</w:t>
      </w:r>
      <w:r w:rsidR="00791F66">
        <w:t xml:space="preserve"> </w:t>
      </w:r>
      <w:r>
        <w:t>kWh,</w:t>
      </w:r>
      <w:r w:rsidR="00791F66">
        <w:t xml:space="preserve"> </w:t>
      </w:r>
      <w:r>
        <w:t>and</w:t>
      </w:r>
      <w:r w:rsidR="00791F66">
        <w:t xml:space="preserve"> </w:t>
      </w:r>
      <w:r>
        <w:t>3</w:t>
      </w:r>
      <w:r w:rsidR="00791F66">
        <w:t xml:space="preserve"> </w:t>
      </w:r>
      <w:r>
        <w:t>kWh,</w:t>
      </w:r>
      <w:r w:rsidR="00791F66">
        <w:t xml:space="preserve"> </w:t>
      </w:r>
      <w:r>
        <w:t>respectively.</w:t>
      </w:r>
      <w:r w:rsidR="00791F66">
        <w:t xml:space="preserve"> </w:t>
      </w:r>
      <w:r>
        <w:t>The</w:t>
      </w:r>
      <w:r w:rsidR="00791F66">
        <w:t xml:space="preserve"> </w:t>
      </w:r>
      <w:r>
        <w:t>weighted</w:t>
      </w:r>
      <w:r w:rsidR="00791F66">
        <w:t xml:space="preserve"> </w:t>
      </w:r>
      <w:r>
        <w:t>average</w:t>
      </w:r>
      <w:r w:rsidR="00791F66">
        <w:t xml:space="preserve"> </w:t>
      </w:r>
      <w:r>
        <w:t>savings</w:t>
      </w:r>
      <w:r w:rsidR="00791F66">
        <w:t xml:space="preserve"> </w:t>
      </w:r>
      <w:r>
        <w:t>are</w:t>
      </w:r>
      <w:r w:rsidR="00791F66">
        <w:t xml:space="preserve"> </w:t>
      </w:r>
      <w:r>
        <w:t>21.2</w:t>
      </w:r>
      <w:r w:rsidR="00791F66">
        <w:t xml:space="preserve"> </w:t>
      </w:r>
      <w:r>
        <w:t>kWh</w:t>
      </w:r>
      <w:r w:rsidR="00791F66">
        <w:t xml:space="preserve"> </w:t>
      </w:r>
      <w:r>
        <w:t>per</w:t>
      </w:r>
      <w:r w:rsidR="00791F66">
        <w:t xml:space="preserve"> </w:t>
      </w:r>
      <w:r>
        <w:t>strand.</w:t>
      </w:r>
      <w:r w:rsidR="00791F66">
        <w:t xml:space="preserve"> </w:t>
      </w:r>
      <w:r w:rsidRPr="009C7CCA">
        <w:t>There</w:t>
      </w:r>
      <w:r w:rsidR="00791F66">
        <w:t xml:space="preserve"> </w:t>
      </w:r>
      <w:r w:rsidRPr="00301A07">
        <w:t>are</w:t>
      </w:r>
      <w:r w:rsidR="00791F66">
        <w:t xml:space="preserve"> </w:t>
      </w:r>
      <w:r w:rsidRPr="00301A07">
        <w:t>no</w:t>
      </w:r>
      <w:r w:rsidR="00791F66">
        <w:t xml:space="preserve"> </w:t>
      </w:r>
      <w:r w:rsidRPr="00301A07">
        <w:t>demand</w:t>
      </w:r>
      <w:r w:rsidR="00791F66">
        <w:t xml:space="preserve"> </w:t>
      </w:r>
      <w:r w:rsidRPr="00301A07">
        <w:t>savings</w:t>
      </w:r>
      <w:r w:rsidR="00791F66">
        <w:t xml:space="preserve"> </w:t>
      </w:r>
      <w:r w:rsidRPr="00301A07">
        <w:t>as</w:t>
      </w:r>
      <w:r w:rsidR="00791F66">
        <w:t xml:space="preserve"> </w:t>
      </w:r>
      <w:r w:rsidRPr="00301A07">
        <w:t>holiday</w:t>
      </w:r>
      <w:r w:rsidR="00791F66">
        <w:t xml:space="preserve"> </w:t>
      </w:r>
      <w:r w:rsidRPr="00301A07">
        <w:t>lights</w:t>
      </w:r>
      <w:r w:rsidR="00791F66">
        <w:t xml:space="preserve"> </w:t>
      </w:r>
      <w:r w:rsidRPr="00301A07">
        <w:t>only</w:t>
      </w:r>
      <w:r w:rsidR="00791F66">
        <w:t xml:space="preserve"> </w:t>
      </w:r>
      <w:r w:rsidRPr="00301A07">
        <w:t>operate</w:t>
      </w:r>
      <w:r w:rsidR="00791F66">
        <w:t xml:space="preserve"> </w:t>
      </w:r>
      <w:r w:rsidRPr="00301A07">
        <w:t>at</w:t>
      </w:r>
      <w:r w:rsidR="00791F66">
        <w:t xml:space="preserve"> </w:t>
      </w:r>
      <w:r w:rsidRPr="00301A07">
        <w:t>night.</w:t>
      </w:r>
      <w:r w:rsidR="00791F66">
        <w:t xml:space="preserve"> </w:t>
      </w:r>
      <w:r>
        <w:t>Since</w:t>
      </w:r>
      <w:r w:rsidR="00791F66">
        <w:t xml:space="preserve"> </w:t>
      </w:r>
      <w:r>
        <w:t>the</w:t>
      </w:r>
      <w:r w:rsidR="00791F66">
        <w:t xml:space="preserve"> </w:t>
      </w:r>
      <w:r>
        <w:t>lights</w:t>
      </w:r>
      <w:r w:rsidR="00791F66">
        <w:t xml:space="preserve"> </w:t>
      </w:r>
      <w:r>
        <w:t>do</w:t>
      </w:r>
      <w:r w:rsidR="00791F66">
        <w:t xml:space="preserve"> </w:t>
      </w:r>
      <w:r>
        <w:t>not</w:t>
      </w:r>
      <w:r w:rsidR="00791F66">
        <w:t xml:space="preserve"> </w:t>
      </w:r>
      <w:r>
        <w:t>operate</w:t>
      </w:r>
      <w:r w:rsidR="00791F66">
        <w:t xml:space="preserve"> </w:t>
      </w:r>
      <w:r>
        <w:t>in</w:t>
      </w:r>
      <w:r w:rsidR="00791F66">
        <w:t xml:space="preserve"> </w:t>
      </w:r>
      <w:r>
        <w:t>the</w:t>
      </w:r>
      <w:r w:rsidR="00791F66">
        <w:t xml:space="preserve"> </w:t>
      </w:r>
      <w:r>
        <w:t>summer,</w:t>
      </w:r>
      <w:r w:rsidR="00791F66">
        <w:t xml:space="preserve"> </w:t>
      </w:r>
      <w:r>
        <w:t>the</w:t>
      </w:r>
      <w:r w:rsidR="00791F66">
        <w:t xml:space="preserve"> </w:t>
      </w:r>
      <w:r>
        <w:t>coincidence</w:t>
      </w:r>
      <w:r w:rsidR="00791F66">
        <w:t xml:space="preserve"> </w:t>
      </w:r>
      <w:r>
        <w:t>factor</w:t>
      </w:r>
      <w:r w:rsidR="00791F66">
        <w:t xml:space="preserve"> </w:t>
      </w:r>
      <w:r>
        <w:t>for</w:t>
      </w:r>
      <w:r w:rsidR="00791F66">
        <w:t xml:space="preserve"> </w:t>
      </w:r>
      <w:r>
        <w:t>this</w:t>
      </w:r>
      <w:r w:rsidR="00791F66">
        <w:t xml:space="preserve"> </w:t>
      </w:r>
      <w:r>
        <w:t>measure</w:t>
      </w:r>
      <w:r w:rsidR="00791F66">
        <w:t xml:space="preserve"> </w:t>
      </w:r>
      <w:r>
        <w:t>is</w:t>
      </w:r>
      <w:r w:rsidR="00791F66">
        <w:t xml:space="preserve"> </w:t>
      </w:r>
      <w:r>
        <w:t>0.0.</w:t>
      </w:r>
    </w:p>
    <w:p w14:paraId="67A216D6" w14:textId="77777777" w:rsidR="009D5E27" w:rsidRPr="002D6D23" w:rsidRDefault="009D5E27" w:rsidP="009D5E27"/>
    <w:p w14:paraId="4260CEE5" w14:textId="13264F9D" w:rsidR="00735EC8" w:rsidRPr="009302EE" w:rsidRDefault="00735EC8" w:rsidP="00735EC8">
      <w:pPr>
        <w:pStyle w:val="SubStyle"/>
      </w:pPr>
      <w:r w:rsidRPr="009302EE">
        <w:t>Evaluation</w:t>
      </w:r>
      <w:r w:rsidR="00791F66">
        <w:t xml:space="preserve"> </w:t>
      </w:r>
      <w:r w:rsidRPr="009302EE">
        <w:t>Protocol</w:t>
      </w:r>
    </w:p>
    <w:p w14:paraId="16EE0D9F" w14:textId="18E89C70" w:rsidR="00735EC8" w:rsidRDefault="00735EC8" w:rsidP="00735EC8">
      <w:r w:rsidRPr="00471151">
        <w:t>The</w:t>
      </w:r>
      <w:r w:rsidR="00791F66">
        <w:t xml:space="preserve"> </w:t>
      </w:r>
      <w:r w:rsidRPr="00471151">
        <w:t>most</w:t>
      </w:r>
      <w:r w:rsidR="00791F66">
        <w:t xml:space="preserve"> </w:t>
      </w:r>
      <w:r w:rsidRPr="00471151">
        <w:t>appropriate</w:t>
      </w:r>
      <w:r w:rsidR="00791F66">
        <w:t xml:space="preserve"> </w:t>
      </w:r>
      <w:r w:rsidRPr="00471151">
        <w:t>evaluation</w:t>
      </w:r>
      <w:r w:rsidR="00791F66">
        <w:t xml:space="preserve"> </w:t>
      </w:r>
      <w:r w:rsidRPr="00471151">
        <w:t>protocol</w:t>
      </w:r>
      <w:r w:rsidR="00791F66">
        <w:t xml:space="preserve"> </w:t>
      </w:r>
      <w:r w:rsidRPr="00471151">
        <w:t>for</w:t>
      </w:r>
      <w:r w:rsidR="00791F66">
        <w:t xml:space="preserve"> </w:t>
      </w:r>
      <w:r w:rsidRPr="00471151">
        <w:t>this</w:t>
      </w:r>
      <w:r w:rsidR="00791F66">
        <w:t xml:space="preserve"> </w:t>
      </w:r>
      <w:r w:rsidRPr="00471151">
        <w:t>measure</w:t>
      </w:r>
      <w:r w:rsidR="00791F66">
        <w:t xml:space="preserve"> </w:t>
      </w:r>
      <w:r w:rsidRPr="00471151">
        <w:t>is</w:t>
      </w:r>
      <w:r w:rsidR="00791F66">
        <w:t xml:space="preserve"> </w:t>
      </w:r>
      <w:r w:rsidRPr="00471151">
        <w:t>verification</w:t>
      </w:r>
      <w:r w:rsidR="00791F66">
        <w:t xml:space="preserve"> </w:t>
      </w:r>
      <w:r w:rsidRPr="00471151">
        <w:t>of</w:t>
      </w:r>
      <w:r w:rsidR="00791F66">
        <w:t xml:space="preserve"> </w:t>
      </w:r>
      <w:r w:rsidRPr="00471151">
        <w:t>installation</w:t>
      </w:r>
      <w:r w:rsidR="00791F66">
        <w:t xml:space="preserve"> </w:t>
      </w:r>
      <w:r w:rsidRPr="00471151">
        <w:t>coupled</w:t>
      </w:r>
      <w:r w:rsidR="00791F66">
        <w:t xml:space="preserve"> </w:t>
      </w:r>
      <w:r w:rsidRPr="00471151">
        <w:t>with</w:t>
      </w:r>
      <w:r w:rsidR="00791F66">
        <w:t xml:space="preserve"> </w:t>
      </w:r>
      <w:r w:rsidRPr="00471151">
        <w:t>assignment</w:t>
      </w:r>
      <w:r w:rsidR="00791F66">
        <w:t xml:space="preserve"> </w:t>
      </w:r>
      <w:r w:rsidRPr="00471151">
        <w:t>of</w:t>
      </w:r>
      <w:r w:rsidR="00791F66">
        <w:t xml:space="preserve"> </w:t>
      </w:r>
      <w:r w:rsidRPr="00471151">
        <w:t>stipulated</w:t>
      </w:r>
      <w:r w:rsidR="00791F66">
        <w:t xml:space="preserve"> </w:t>
      </w:r>
      <w:r w:rsidRPr="00471151">
        <w:t>energy</w:t>
      </w:r>
      <w:r w:rsidR="00791F66">
        <w:t xml:space="preserve"> </w:t>
      </w:r>
      <w:r w:rsidRPr="00471151">
        <w:t>savings.</w:t>
      </w:r>
      <w:r w:rsidR="00791F66">
        <w:rPr>
          <w:color w:val="FF0000"/>
        </w:rPr>
        <w:t xml:space="preserve">  </w:t>
      </w:r>
      <w:r>
        <w:t>As</w:t>
      </w:r>
      <w:r w:rsidR="00791F66">
        <w:t xml:space="preserve"> </w:t>
      </w:r>
      <w:r>
        <w:t>these</w:t>
      </w:r>
      <w:r w:rsidR="00791F66">
        <w:t xml:space="preserve"> </w:t>
      </w:r>
      <w:r>
        <w:t>lights</w:t>
      </w:r>
      <w:r w:rsidR="00791F66">
        <w:t xml:space="preserve"> </w:t>
      </w:r>
      <w:r>
        <w:t>are</w:t>
      </w:r>
      <w:r w:rsidR="00791F66">
        <w:t xml:space="preserve"> </w:t>
      </w:r>
      <w:r>
        <w:t>used</w:t>
      </w:r>
      <w:r w:rsidR="00791F66">
        <w:t xml:space="preserve"> </w:t>
      </w:r>
      <w:r>
        <w:t>on</w:t>
      </w:r>
      <w:r w:rsidR="00791F66">
        <w:t xml:space="preserve"> </w:t>
      </w:r>
      <w:r>
        <w:t>a</w:t>
      </w:r>
      <w:r w:rsidR="00791F66">
        <w:t xml:space="preserve"> </w:t>
      </w:r>
      <w:r>
        <w:t>seasonal</w:t>
      </w:r>
      <w:r w:rsidR="00791F66">
        <w:t xml:space="preserve"> </w:t>
      </w:r>
      <w:r>
        <w:t>basis,</w:t>
      </w:r>
      <w:r w:rsidR="00791F66">
        <w:t xml:space="preserve"> </w:t>
      </w:r>
      <w:r>
        <w:t>verification</w:t>
      </w:r>
      <w:r w:rsidR="00791F66">
        <w:t xml:space="preserve"> </w:t>
      </w:r>
      <w:r>
        <w:t>must</w:t>
      </w:r>
      <w:r w:rsidR="00791F66">
        <w:t xml:space="preserve"> </w:t>
      </w:r>
      <w:r>
        <w:t>occur</w:t>
      </w:r>
      <w:r w:rsidR="00791F66">
        <w:t xml:space="preserve"> </w:t>
      </w:r>
      <w:r>
        <w:t>in</w:t>
      </w:r>
      <w:r w:rsidR="00791F66">
        <w:t xml:space="preserve"> </w:t>
      </w:r>
      <w:r>
        <w:t>the</w:t>
      </w:r>
      <w:r w:rsidR="00791F66">
        <w:t xml:space="preserve"> </w:t>
      </w:r>
      <w:r>
        <w:t>winter</w:t>
      </w:r>
      <w:r w:rsidR="00791F66">
        <w:t xml:space="preserve"> </w:t>
      </w:r>
      <w:r>
        <w:t>holiday</w:t>
      </w:r>
      <w:r w:rsidR="00791F66">
        <w:t xml:space="preserve"> </w:t>
      </w:r>
      <w:r>
        <w:t>season.</w:t>
      </w:r>
      <w:r w:rsidR="00791F66">
        <w:t xml:space="preserve"> </w:t>
      </w:r>
      <w:r>
        <w:t>Given</w:t>
      </w:r>
      <w:r w:rsidR="00791F66">
        <w:t xml:space="preserve"> </w:t>
      </w:r>
      <w:r>
        <w:t>the</w:t>
      </w:r>
      <w:r w:rsidR="00791F66">
        <w:t xml:space="preserve"> </w:t>
      </w:r>
      <w:r>
        <w:t>relatively</w:t>
      </w:r>
      <w:r w:rsidR="00791F66">
        <w:t xml:space="preserve"> </w:t>
      </w:r>
      <w:r>
        <w:t>small</w:t>
      </w:r>
      <w:r w:rsidR="00791F66">
        <w:t xml:space="preserve"> </w:t>
      </w:r>
      <w:r>
        <w:t>amount</w:t>
      </w:r>
      <w:r w:rsidR="00791F66">
        <w:t xml:space="preserve"> </w:t>
      </w:r>
      <w:r>
        <w:t>of</w:t>
      </w:r>
      <w:r w:rsidR="00791F66">
        <w:t xml:space="preserve"> </w:t>
      </w:r>
      <w:r>
        <w:t>impact</w:t>
      </w:r>
      <w:r w:rsidR="00791F66">
        <w:t xml:space="preserve"> </w:t>
      </w:r>
      <w:r>
        <w:t>evaluation</w:t>
      </w:r>
      <w:r w:rsidR="00791F66">
        <w:t xml:space="preserve"> </w:t>
      </w:r>
      <w:r>
        <w:t>risk</w:t>
      </w:r>
      <w:r w:rsidR="00791F66">
        <w:t xml:space="preserve"> </w:t>
      </w:r>
      <w:r>
        <w:t>that</w:t>
      </w:r>
      <w:r w:rsidR="00791F66">
        <w:t xml:space="preserve"> </w:t>
      </w:r>
      <w:r>
        <w:t>this</w:t>
      </w:r>
      <w:r w:rsidR="00791F66">
        <w:t xml:space="preserve"> </w:t>
      </w:r>
      <w:r>
        <w:t>measure</w:t>
      </w:r>
      <w:r w:rsidR="00791F66">
        <w:t xml:space="preserve"> </w:t>
      </w:r>
      <w:r>
        <w:t>represents,</w:t>
      </w:r>
      <w:r w:rsidR="00791F66">
        <w:t xml:space="preserve"> </w:t>
      </w:r>
      <w:r>
        <w:t>and</w:t>
      </w:r>
      <w:r w:rsidR="00791F66">
        <w:t xml:space="preserve"> </w:t>
      </w:r>
      <w:r>
        <w:t>given</w:t>
      </w:r>
      <w:r w:rsidR="00791F66">
        <w:t xml:space="preserve"> </w:t>
      </w:r>
      <w:r>
        <w:t>that</w:t>
      </w:r>
      <w:r w:rsidR="00791F66">
        <w:t xml:space="preserve"> </w:t>
      </w:r>
      <w:r>
        <w:t>the</w:t>
      </w:r>
      <w:r w:rsidR="00791F66">
        <w:t xml:space="preserve"> </w:t>
      </w:r>
      <w:r>
        <w:t>savings</w:t>
      </w:r>
      <w:r w:rsidR="00791F66">
        <w:t xml:space="preserve"> </w:t>
      </w:r>
      <w:r>
        <w:t>hinge</w:t>
      </w:r>
      <w:r w:rsidR="00791F66">
        <w:t xml:space="preserve"> </w:t>
      </w:r>
      <w:r>
        <w:t>as</w:t>
      </w:r>
      <w:r w:rsidR="00791F66">
        <w:t xml:space="preserve"> </w:t>
      </w:r>
      <w:r>
        <w:t>heavily</w:t>
      </w:r>
      <w:r w:rsidR="00791F66">
        <w:t xml:space="preserve"> </w:t>
      </w:r>
      <w:r>
        <w:t>on</w:t>
      </w:r>
      <w:r w:rsidR="00791F66">
        <w:t xml:space="preserve"> </w:t>
      </w:r>
      <w:r>
        <w:t>the</w:t>
      </w:r>
      <w:r w:rsidR="00791F66">
        <w:t xml:space="preserve"> </w:t>
      </w:r>
      <w:r>
        <w:t>actual</w:t>
      </w:r>
      <w:r w:rsidR="00791F66">
        <w:t xml:space="preserve"> </w:t>
      </w:r>
      <w:r>
        <w:t>wattage</w:t>
      </w:r>
      <w:r w:rsidR="00791F66">
        <w:t xml:space="preserve"> </w:t>
      </w:r>
      <w:r>
        <w:t>of</w:t>
      </w:r>
      <w:r w:rsidR="00791F66">
        <w:t xml:space="preserve"> </w:t>
      </w:r>
      <w:r>
        <w:t>the</w:t>
      </w:r>
      <w:r w:rsidR="00791F66">
        <w:t xml:space="preserve"> </w:t>
      </w:r>
      <w:r>
        <w:t>supplanted</w:t>
      </w:r>
      <w:r w:rsidR="00791F66">
        <w:t xml:space="preserve"> </w:t>
      </w:r>
      <w:r>
        <w:t>lights</w:t>
      </w:r>
      <w:r w:rsidR="00791F66">
        <w:t xml:space="preserve"> </w:t>
      </w:r>
      <w:r>
        <w:t>than</w:t>
      </w:r>
      <w:r w:rsidR="00791F66">
        <w:t xml:space="preserve"> </w:t>
      </w:r>
      <w:r>
        <w:t>the</w:t>
      </w:r>
      <w:r w:rsidR="00791F66">
        <w:t xml:space="preserve"> </w:t>
      </w:r>
      <w:r>
        <w:t>usage</w:t>
      </w:r>
      <w:r w:rsidR="00791F66">
        <w:t xml:space="preserve"> </w:t>
      </w:r>
      <w:r>
        <w:t>of</w:t>
      </w:r>
      <w:r w:rsidR="00791F66">
        <w:t xml:space="preserve"> </w:t>
      </w:r>
      <w:r>
        <w:t>the</w:t>
      </w:r>
      <w:r w:rsidR="00791F66">
        <w:t xml:space="preserve"> </w:t>
      </w:r>
      <w:r>
        <w:t>efficient</w:t>
      </w:r>
      <w:r w:rsidR="00791F66">
        <w:t xml:space="preserve"> </w:t>
      </w:r>
      <w:r>
        <w:t>LED</w:t>
      </w:r>
      <w:r w:rsidR="00791F66">
        <w:t xml:space="preserve"> </w:t>
      </w:r>
      <w:r>
        <w:t>lights,</w:t>
      </w:r>
      <w:r w:rsidR="00791F66">
        <w:t xml:space="preserve"> </w:t>
      </w:r>
      <w:r>
        <w:t>customer</w:t>
      </w:r>
      <w:r w:rsidR="00791F66">
        <w:t xml:space="preserve"> </w:t>
      </w:r>
      <w:r>
        <w:t>interviews</w:t>
      </w:r>
      <w:r w:rsidR="00791F66">
        <w:t xml:space="preserve"> </w:t>
      </w:r>
      <w:r>
        <w:t>should</w:t>
      </w:r>
      <w:r w:rsidR="00791F66">
        <w:t xml:space="preserve"> </w:t>
      </w:r>
      <w:r>
        <w:t>be</w:t>
      </w:r>
      <w:r w:rsidR="00791F66">
        <w:t xml:space="preserve"> </w:t>
      </w:r>
      <w:r>
        <w:t>considered</w:t>
      </w:r>
      <w:r w:rsidR="00791F66">
        <w:t xml:space="preserve"> </w:t>
      </w:r>
      <w:r>
        <w:t>as</w:t>
      </w:r>
      <w:r w:rsidR="00791F66">
        <w:t xml:space="preserve"> </w:t>
      </w:r>
      <w:r>
        <w:t>an</w:t>
      </w:r>
      <w:r w:rsidR="00791F66">
        <w:t xml:space="preserve"> </w:t>
      </w:r>
      <w:r>
        <w:t>appropriate</w:t>
      </w:r>
      <w:r w:rsidR="00791F66">
        <w:t xml:space="preserve"> </w:t>
      </w:r>
      <w:r>
        <w:t>channel</w:t>
      </w:r>
      <w:r w:rsidR="00791F66">
        <w:t xml:space="preserve"> </w:t>
      </w:r>
      <w:r>
        <w:t>for</w:t>
      </w:r>
      <w:r w:rsidR="00791F66">
        <w:t xml:space="preserve"> </w:t>
      </w:r>
      <w:r>
        <w:t>verification</w:t>
      </w:r>
      <w:bookmarkStart w:id="162" w:name="_Toc363810239"/>
      <w:bookmarkStart w:id="163" w:name="_Toc363810279"/>
      <w:bookmarkStart w:id="164" w:name="_Toc363810285"/>
      <w:bookmarkStart w:id="165" w:name="_Toc363810339"/>
      <w:bookmarkEnd w:id="162"/>
      <w:bookmarkEnd w:id="163"/>
      <w:bookmarkEnd w:id="164"/>
      <w:bookmarkEnd w:id="165"/>
      <w:r>
        <w:t>.</w:t>
      </w:r>
    </w:p>
    <w:p w14:paraId="45994665" w14:textId="77777777" w:rsidR="009D5E27" w:rsidRPr="002D6D23" w:rsidRDefault="009D5E27" w:rsidP="009D5E27"/>
    <w:p w14:paraId="58A3C1C9" w14:textId="77777777" w:rsidR="00735EC8" w:rsidRPr="009302EE" w:rsidRDefault="00735EC8" w:rsidP="00735EC8">
      <w:pPr>
        <w:pStyle w:val="SubStyle"/>
      </w:pPr>
      <w:r>
        <w:t>Sources</w:t>
      </w:r>
    </w:p>
    <w:p w14:paraId="1D4E22D3" w14:textId="1246A47D" w:rsidR="00735EC8" w:rsidRDefault="00735EC8" w:rsidP="0043094B">
      <w:pPr>
        <w:pStyle w:val="source1"/>
        <w:numPr>
          <w:ilvl w:val="0"/>
          <w:numId w:val="13"/>
        </w:numPr>
        <w:spacing w:after="120"/>
        <w:ind w:left="360"/>
      </w:pPr>
      <w:r w:rsidRPr="0093095C">
        <w:t>The</w:t>
      </w:r>
      <w:r w:rsidR="00791F66">
        <w:t xml:space="preserve"> </w:t>
      </w:r>
      <w:r w:rsidRPr="0093095C">
        <w:t>DSMore</w:t>
      </w:r>
      <w:r w:rsidR="00791F66">
        <w:t xml:space="preserve"> </w:t>
      </w:r>
      <w:r w:rsidRPr="0093095C">
        <w:t>Michigan</w:t>
      </w:r>
      <w:r w:rsidR="00791F66">
        <w:t xml:space="preserve"> </w:t>
      </w:r>
      <w:r w:rsidRPr="0093095C">
        <w:t>Database</w:t>
      </w:r>
      <w:r w:rsidR="00791F66">
        <w:t xml:space="preserve"> </w:t>
      </w:r>
      <w:r>
        <w:t>of</w:t>
      </w:r>
      <w:r w:rsidR="00791F66">
        <w:t xml:space="preserve"> </w:t>
      </w:r>
      <w:r>
        <w:t>Energy</w:t>
      </w:r>
      <w:r w:rsidR="00791F66">
        <w:t xml:space="preserve"> </w:t>
      </w:r>
      <w:r>
        <w:t>Efficiency</w:t>
      </w:r>
      <w:r w:rsidR="00791F66">
        <w:t xml:space="preserve"> </w:t>
      </w:r>
      <w:r>
        <w:t>Measures:</w:t>
      </w:r>
      <w:r w:rsidR="00791F66">
        <w:t xml:space="preserve"> </w:t>
      </w:r>
      <w:r>
        <w:t>Based</w:t>
      </w:r>
      <w:r w:rsidR="00791F66">
        <w:t xml:space="preserve"> </w:t>
      </w:r>
      <w:r>
        <w:t>on</w:t>
      </w:r>
      <w:r w:rsidR="00791F66">
        <w:t xml:space="preserve"> </w:t>
      </w:r>
      <w:r>
        <w:t>s</w:t>
      </w:r>
      <w:r w:rsidRPr="0093095C">
        <w:t>preadsheet</w:t>
      </w:r>
      <w:r w:rsidR="00791F66">
        <w:t xml:space="preserve"> </w:t>
      </w:r>
      <w:r w:rsidRPr="0093095C">
        <w:t>calculations</w:t>
      </w:r>
      <w:r w:rsidR="00791F66">
        <w:t xml:space="preserve"> </w:t>
      </w:r>
      <w:r w:rsidRPr="0093095C">
        <w:t>using</w:t>
      </w:r>
      <w:r w:rsidR="00791F66">
        <w:t xml:space="preserve"> </w:t>
      </w:r>
      <w:r w:rsidRPr="0093095C">
        <w:t>collected</w:t>
      </w:r>
      <w:r w:rsidR="00791F66">
        <w:t xml:space="preserve"> </w:t>
      </w:r>
      <w:r w:rsidRPr="0093095C">
        <w:t>data</w:t>
      </w:r>
    </w:p>
    <w:p w14:paraId="599AB438" w14:textId="7F3B3C40" w:rsidR="00735EC8" w:rsidRPr="00D5155A" w:rsidRDefault="009B3C86" w:rsidP="0043094B">
      <w:pPr>
        <w:pStyle w:val="source1"/>
        <w:numPr>
          <w:ilvl w:val="0"/>
          <w:numId w:val="13"/>
        </w:numPr>
        <w:spacing w:after="120"/>
        <w:ind w:left="360"/>
        <w:rPr>
          <w:rStyle w:val="Hyperlink"/>
          <w:rFonts w:cs="Arial"/>
          <w:color w:val="auto"/>
          <w:u w:val="none"/>
        </w:rPr>
      </w:pPr>
      <w:hyperlink r:id="rId49" w:history="1">
        <w:r w:rsidR="00735EC8" w:rsidRPr="00830337">
          <w:rPr>
            <w:rStyle w:val="Hyperlink"/>
          </w:rPr>
          <w:t>http://www.energyideas.org/documents/factsheets/HolidayLighting.pdf</w:t>
        </w:r>
      </w:hyperlink>
    </w:p>
    <w:p w14:paraId="1F00B1B2" w14:textId="5B02E6E9" w:rsidR="00735EC8" w:rsidRPr="00E80132" w:rsidRDefault="00735EC8" w:rsidP="0043094B">
      <w:pPr>
        <w:pStyle w:val="source1"/>
        <w:numPr>
          <w:ilvl w:val="0"/>
          <w:numId w:val="13"/>
        </w:numPr>
        <w:spacing w:after="120"/>
        <w:ind w:left="360"/>
        <w:rPr>
          <w:rStyle w:val="Hyperlink"/>
          <w:rFonts w:cs="Arial"/>
          <w:color w:val="auto"/>
          <w:u w:val="none"/>
        </w:rPr>
      </w:pPr>
      <w:r w:rsidRPr="002A2AC7">
        <w:rPr>
          <w:rStyle w:val="Hyperlink"/>
          <w:color w:val="auto"/>
          <w:u w:val="none"/>
        </w:rPr>
        <w:t>Typical</w:t>
      </w:r>
      <w:r w:rsidR="00791F66">
        <w:rPr>
          <w:rStyle w:val="Hyperlink"/>
          <w:color w:val="auto"/>
          <w:u w:val="none"/>
        </w:rPr>
        <w:t xml:space="preserve"> </w:t>
      </w:r>
      <w:r w:rsidRPr="002A2AC7">
        <w:rPr>
          <w:rStyle w:val="Hyperlink"/>
          <w:color w:val="auto"/>
          <w:u w:val="none"/>
        </w:rPr>
        <w:t>values</w:t>
      </w:r>
      <w:r w:rsidR="00791F66">
        <w:rPr>
          <w:rStyle w:val="Hyperlink"/>
          <w:color w:val="auto"/>
          <w:u w:val="none"/>
        </w:rPr>
        <w:t xml:space="preserve"> </w:t>
      </w:r>
      <w:r w:rsidRPr="002A2AC7">
        <w:rPr>
          <w:rStyle w:val="Hyperlink"/>
          <w:color w:val="auto"/>
          <w:u w:val="none"/>
        </w:rPr>
        <w:t>of</w:t>
      </w:r>
      <w:r w:rsidR="00791F66">
        <w:rPr>
          <w:rStyle w:val="Hyperlink"/>
          <w:color w:val="auto"/>
          <w:u w:val="none"/>
        </w:rPr>
        <w:t xml:space="preserve"> </w:t>
      </w:r>
      <w:r w:rsidRPr="002A2AC7">
        <w:rPr>
          <w:rStyle w:val="Hyperlink"/>
          <w:color w:val="auto"/>
          <w:u w:val="none"/>
        </w:rPr>
        <w:t>lights</w:t>
      </w:r>
      <w:r w:rsidR="00791F66">
        <w:rPr>
          <w:rStyle w:val="Hyperlink"/>
          <w:color w:val="auto"/>
          <w:u w:val="none"/>
        </w:rPr>
        <w:t xml:space="preserve"> </w:t>
      </w:r>
      <w:r w:rsidRPr="002A2AC7">
        <w:rPr>
          <w:rStyle w:val="Hyperlink"/>
          <w:color w:val="auto"/>
          <w:u w:val="none"/>
        </w:rPr>
        <w:t>per</w:t>
      </w:r>
      <w:r w:rsidR="00791F66">
        <w:rPr>
          <w:rStyle w:val="Hyperlink"/>
          <w:color w:val="auto"/>
          <w:u w:val="none"/>
        </w:rPr>
        <w:t xml:space="preserve"> </w:t>
      </w:r>
      <w:r w:rsidRPr="002A2AC7">
        <w:rPr>
          <w:rStyle w:val="Hyperlink"/>
          <w:color w:val="auto"/>
          <w:u w:val="none"/>
        </w:rPr>
        <w:t>strand</w:t>
      </w:r>
      <w:r w:rsidR="00791F66">
        <w:rPr>
          <w:rStyle w:val="Hyperlink"/>
          <w:color w:val="auto"/>
          <w:u w:val="none"/>
        </w:rPr>
        <w:t xml:space="preserve"> </w:t>
      </w:r>
      <w:r w:rsidRPr="002A2AC7">
        <w:rPr>
          <w:rStyle w:val="Hyperlink"/>
          <w:color w:val="auto"/>
          <w:u w:val="none"/>
        </w:rPr>
        <w:t>and</w:t>
      </w:r>
      <w:r w:rsidR="00791F66">
        <w:rPr>
          <w:rStyle w:val="Hyperlink"/>
          <w:color w:val="auto"/>
          <w:u w:val="none"/>
        </w:rPr>
        <w:t xml:space="preserve"> </w:t>
      </w:r>
      <w:r w:rsidRPr="002A2AC7">
        <w:rPr>
          <w:rStyle w:val="Hyperlink"/>
          <w:color w:val="auto"/>
          <w:u w:val="none"/>
        </w:rPr>
        <w:t>strands</w:t>
      </w:r>
      <w:r w:rsidR="00791F66">
        <w:rPr>
          <w:rStyle w:val="Hyperlink"/>
          <w:color w:val="auto"/>
          <w:u w:val="none"/>
        </w:rPr>
        <w:t xml:space="preserve"> </w:t>
      </w:r>
      <w:r w:rsidRPr="002A2AC7">
        <w:rPr>
          <w:rStyle w:val="Hyperlink"/>
          <w:color w:val="auto"/>
          <w:u w:val="none"/>
        </w:rPr>
        <w:t>per</w:t>
      </w:r>
      <w:r w:rsidR="00791F66">
        <w:rPr>
          <w:rStyle w:val="Hyperlink"/>
          <w:color w:val="auto"/>
          <w:u w:val="none"/>
        </w:rPr>
        <w:t xml:space="preserve"> </w:t>
      </w:r>
      <w:r w:rsidRPr="002A2AC7">
        <w:rPr>
          <w:rStyle w:val="Hyperlink"/>
          <w:color w:val="auto"/>
          <w:u w:val="none"/>
        </w:rPr>
        <w:t>package</w:t>
      </w:r>
      <w:r w:rsidR="00791F66">
        <w:rPr>
          <w:rStyle w:val="Hyperlink"/>
          <w:color w:val="auto"/>
          <w:u w:val="none"/>
        </w:rPr>
        <w:t xml:space="preserve"> </w:t>
      </w:r>
      <w:r w:rsidRPr="002A2AC7">
        <w:rPr>
          <w:rStyle w:val="Hyperlink"/>
          <w:color w:val="auto"/>
          <w:u w:val="none"/>
        </w:rPr>
        <w:t>at</w:t>
      </w:r>
      <w:r w:rsidR="00791F66">
        <w:rPr>
          <w:rStyle w:val="Hyperlink"/>
          <w:color w:val="auto"/>
          <w:u w:val="none"/>
        </w:rPr>
        <w:t xml:space="preserve"> </w:t>
      </w:r>
      <w:r>
        <w:rPr>
          <w:rStyle w:val="Hyperlink"/>
          <w:color w:val="auto"/>
          <w:u w:val="none"/>
        </w:rPr>
        <w:t>H</w:t>
      </w:r>
      <w:r w:rsidRPr="002A2AC7">
        <w:rPr>
          <w:rStyle w:val="Hyperlink"/>
          <w:color w:val="auto"/>
          <w:u w:val="none"/>
        </w:rPr>
        <w:t>ome</w:t>
      </w:r>
      <w:r w:rsidR="00791F66">
        <w:rPr>
          <w:rStyle w:val="Hyperlink"/>
          <w:color w:val="auto"/>
          <w:u w:val="none"/>
        </w:rPr>
        <w:t xml:space="preserve"> </w:t>
      </w:r>
      <w:r>
        <w:rPr>
          <w:rStyle w:val="Hyperlink"/>
          <w:color w:val="auto"/>
          <w:u w:val="none"/>
        </w:rPr>
        <w:t>D</w:t>
      </w:r>
      <w:r w:rsidRPr="002A2AC7">
        <w:rPr>
          <w:rStyle w:val="Hyperlink"/>
          <w:color w:val="auto"/>
          <w:u w:val="none"/>
        </w:rPr>
        <w:t>epot</w:t>
      </w:r>
      <w:r w:rsidR="00791F66">
        <w:rPr>
          <w:rStyle w:val="Hyperlink"/>
          <w:color w:val="auto"/>
          <w:u w:val="none"/>
        </w:rPr>
        <w:t xml:space="preserve"> </w:t>
      </w:r>
      <w:r w:rsidRPr="002A2AC7">
        <w:rPr>
          <w:rStyle w:val="Hyperlink"/>
          <w:color w:val="auto"/>
          <w:u w:val="none"/>
        </w:rPr>
        <w:t>and</w:t>
      </w:r>
      <w:r w:rsidR="00791F66">
        <w:rPr>
          <w:rStyle w:val="Hyperlink"/>
          <w:color w:val="auto"/>
          <w:u w:val="none"/>
        </w:rPr>
        <w:t xml:space="preserve"> </w:t>
      </w:r>
      <w:r w:rsidRPr="002A2AC7">
        <w:rPr>
          <w:rStyle w:val="Hyperlink"/>
          <w:color w:val="auto"/>
          <w:u w:val="none"/>
        </w:rPr>
        <w:t>other</w:t>
      </w:r>
      <w:r w:rsidR="00791F66">
        <w:rPr>
          <w:rStyle w:val="Hyperlink"/>
          <w:color w:val="auto"/>
          <w:u w:val="none"/>
        </w:rPr>
        <w:t xml:space="preserve"> </w:t>
      </w:r>
      <w:r w:rsidRPr="002A2AC7">
        <w:rPr>
          <w:rStyle w:val="Hyperlink"/>
          <w:color w:val="auto"/>
          <w:u w:val="none"/>
        </w:rPr>
        <w:t>stores.</w:t>
      </w:r>
    </w:p>
    <w:p w14:paraId="7C78A673" w14:textId="77777777" w:rsidR="00E80132" w:rsidRPr="002A2AC7" w:rsidRDefault="00E80132" w:rsidP="00E80132">
      <w:pPr>
        <w:pStyle w:val="source1"/>
        <w:spacing w:after="120"/>
      </w:pPr>
    </w:p>
    <w:p w14:paraId="3EB3B723" w14:textId="72E45378" w:rsidR="007033F6" w:rsidRDefault="007033F6" w:rsidP="00241FA2">
      <w:pPr>
        <w:pStyle w:val="Heading3"/>
        <w:sectPr w:rsidR="007033F6" w:rsidSect="00495E10">
          <w:pgSz w:w="12240" w:h="15840"/>
          <w:pgMar w:top="1440" w:right="1800" w:bottom="1440" w:left="1800" w:header="720" w:footer="501" w:gutter="0"/>
          <w:cols w:space="720"/>
        </w:sectPr>
      </w:pPr>
    </w:p>
    <w:p w14:paraId="44830A0C" w14:textId="40C369FB" w:rsidR="003A0777" w:rsidRPr="003523AB" w:rsidRDefault="00DF3B71" w:rsidP="003523AB">
      <w:pPr>
        <w:pStyle w:val="Heading2"/>
        <w:ind w:left="900" w:hanging="900"/>
      </w:pPr>
      <w:bookmarkStart w:id="166" w:name="_Toc1050915"/>
      <w:r>
        <w:lastRenderedPageBreak/>
        <w:t>HVAC</w:t>
      </w:r>
      <w:bookmarkStart w:id="167" w:name="_High_Efficiency_Equipment:"/>
      <w:bookmarkStart w:id="168" w:name="_Ref534295897"/>
      <w:bookmarkStart w:id="169" w:name="_Ref534371343"/>
      <w:bookmarkStart w:id="170" w:name="_Toc364420778"/>
      <w:bookmarkStart w:id="171" w:name="_Toc373320415"/>
      <w:bookmarkStart w:id="172" w:name="_Toc364760893"/>
      <w:bookmarkStart w:id="173" w:name="_Ref394572206"/>
      <w:bookmarkEnd w:id="23"/>
      <w:bookmarkEnd w:id="24"/>
      <w:bookmarkEnd w:id="25"/>
      <w:bookmarkEnd w:id="26"/>
      <w:bookmarkEnd w:id="27"/>
      <w:bookmarkEnd w:id="166"/>
      <w:bookmarkEnd w:id="167"/>
    </w:p>
    <w:p w14:paraId="4C664A2B" w14:textId="73209863" w:rsidR="00745CB8" w:rsidRDefault="00745CB8" w:rsidP="00241FA2">
      <w:pPr>
        <w:pStyle w:val="Heading3"/>
      </w:pPr>
      <w:bookmarkStart w:id="174" w:name="_Ref534371933"/>
      <w:bookmarkStart w:id="175" w:name="_Toc1050916"/>
      <w:r>
        <w:t>High</w:t>
      </w:r>
      <w:r w:rsidR="00791F66">
        <w:t xml:space="preserve"> </w:t>
      </w:r>
      <w:r>
        <w:t>Efficiency</w:t>
      </w:r>
      <w:r w:rsidR="00791F66">
        <w:t xml:space="preserve"> </w:t>
      </w:r>
      <w:r>
        <w:t>Equipment:</w:t>
      </w:r>
      <w:r w:rsidR="00791F66">
        <w:t xml:space="preserve"> </w:t>
      </w:r>
      <w:r>
        <w:t>ASHP,</w:t>
      </w:r>
      <w:r w:rsidR="00791F66">
        <w:t xml:space="preserve"> </w:t>
      </w:r>
      <w:r>
        <w:t>CAC,</w:t>
      </w:r>
      <w:r w:rsidR="00791F66">
        <w:t xml:space="preserve"> </w:t>
      </w:r>
      <w:r>
        <w:t>GSHP,</w:t>
      </w:r>
      <w:r w:rsidR="00791F66">
        <w:t xml:space="preserve"> </w:t>
      </w:r>
      <w:r>
        <w:t>PTAC,</w:t>
      </w:r>
      <w:r w:rsidR="00791F66">
        <w:t xml:space="preserve"> </w:t>
      </w:r>
      <w:r>
        <w:t>PTHP</w:t>
      </w:r>
      <w:bookmarkEnd w:id="168"/>
      <w:bookmarkEnd w:id="169"/>
      <w:bookmarkEnd w:id="174"/>
      <w:bookmarkEnd w:id="17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45CB8" w:rsidRPr="001D6512" w14:paraId="089C9545"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9A391A" w14:textId="4575E9B4"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8D5903" w14:textId="4F4D230B"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1D6512" w14:paraId="518762FB"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A172EFC" w14:textId="6D24F9B5"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727F38" w14:textId="0EAEFECE" w:rsidR="00745CB8" w:rsidRPr="001D6512" w:rsidRDefault="00745CB8" w:rsidP="005940F1">
            <w:pPr>
              <w:pStyle w:val="TableCell"/>
              <w:spacing w:before="60" w:after="60"/>
              <w:jc w:val="center"/>
              <w:rPr>
                <w:color w:val="000000"/>
              </w:rPr>
            </w:pPr>
            <w:r>
              <w:rPr>
                <w:color w:val="000000"/>
              </w:rPr>
              <w:t>Central</w:t>
            </w:r>
            <w:r w:rsidR="00791F66">
              <w:rPr>
                <w:color w:val="000000"/>
              </w:rPr>
              <w:t xml:space="preserve"> </w:t>
            </w:r>
            <w:r>
              <w:rPr>
                <w:color w:val="000000"/>
              </w:rPr>
              <w:t>AC,</w:t>
            </w:r>
            <w:r w:rsidR="00791F66">
              <w:rPr>
                <w:color w:val="000000"/>
              </w:rPr>
              <w:t xml:space="preserve"> </w:t>
            </w:r>
            <w:r>
              <w:rPr>
                <w:color w:val="000000"/>
              </w:rPr>
              <w:t>ASHP,</w:t>
            </w:r>
            <w:r w:rsidR="00791F66">
              <w:rPr>
                <w:color w:val="000000"/>
              </w:rPr>
              <w:t xml:space="preserve"> </w:t>
            </w:r>
            <w:r>
              <w:rPr>
                <w:color w:val="000000"/>
              </w:rPr>
              <w:t>GSHP,</w:t>
            </w:r>
            <w:r w:rsidR="00791F66">
              <w:rPr>
                <w:color w:val="000000"/>
              </w:rPr>
              <w:t xml:space="preserve"> </w:t>
            </w:r>
            <w:r>
              <w:rPr>
                <w:color w:val="000000"/>
              </w:rPr>
              <w:t>PTAC</w:t>
            </w:r>
            <w:r w:rsidR="00791F66">
              <w:rPr>
                <w:color w:val="000000"/>
              </w:rPr>
              <w:t xml:space="preserve"> </w:t>
            </w:r>
            <w:r>
              <w:rPr>
                <w:color w:val="000000"/>
              </w:rPr>
              <w:t>or</w:t>
            </w:r>
            <w:r w:rsidR="00791F66">
              <w:rPr>
                <w:color w:val="000000"/>
              </w:rPr>
              <w:t xml:space="preserve"> </w:t>
            </w:r>
            <w:r>
              <w:rPr>
                <w:color w:val="000000"/>
              </w:rPr>
              <w:t>PTHP</w:t>
            </w:r>
            <w:r w:rsidR="00791F66">
              <w:rPr>
                <w:color w:val="000000"/>
              </w:rPr>
              <w:t xml:space="preserve"> </w:t>
            </w:r>
            <w:r>
              <w:rPr>
                <w:color w:val="000000"/>
              </w:rPr>
              <w:t>Unit</w:t>
            </w:r>
          </w:p>
        </w:tc>
      </w:tr>
      <w:tr w:rsidR="00745CB8" w:rsidRPr="004342FA" w14:paraId="4EA35E62"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1ED16A4" w14:textId="2DF7160D"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8A7B28" w14:textId="0EC95F53" w:rsidR="00745CB8" w:rsidRPr="00AA0856" w:rsidRDefault="00745CB8" w:rsidP="005940F1">
            <w:pPr>
              <w:pStyle w:val="TableCell"/>
              <w:spacing w:before="60" w:after="60"/>
              <w:jc w:val="center"/>
              <w:rPr>
                <w:color w:val="000000"/>
                <w:vertAlign w:val="superscript"/>
              </w:rPr>
            </w:pPr>
            <w:r>
              <w:rPr>
                <w:color w:val="000000"/>
              </w:rPr>
              <w:t>15</w:t>
            </w:r>
            <w:r>
              <w:rPr>
                <w:color w:val="000000"/>
                <w:vertAlign w:val="superscript"/>
              </w:rPr>
              <w:t>Source</w:t>
            </w:r>
            <w:r w:rsidR="00791F66">
              <w:rPr>
                <w:color w:val="000000"/>
                <w:vertAlign w:val="superscript"/>
              </w:rPr>
              <w:t xml:space="preserve"> </w:t>
            </w:r>
            <w:r>
              <w:rPr>
                <w:color w:val="000000"/>
                <w:vertAlign w:val="superscript"/>
              </w:rPr>
              <w:t>1</w:t>
            </w:r>
          </w:p>
        </w:tc>
      </w:tr>
      <w:tr w:rsidR="00745CB8" w14:paraId="1C5EB9B2"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C68BFEC" w14:textId="77777777" w:rsidR="00745CB8" w:rsidRPr="00865117" w:rsidRDefault="00745CB8" w:rsidP="005940F1">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97B746" w14:textId="4AA9C790" w:rsidR="00745CB8" w:rsidRDefault="00745CB8" w:rsidP="005940F1">
            <w:pPr>
              <w:pStyle w:val="TableCell"/>
              <w:spacing w:before="60" w:after="60"/>
              <w:jc w:val="center"/>
              <w:rPr>
                <w:color w:val="000000"/>
              </w:rPr>
            </w:pPr>
            <w:r>
              <w:rPr>
                <w:color w:val="000000"/>
              </w:rPr>
              <w:t>Early</w:t>
            </w:r>
            <w:r w:rsidR="00791F66">
              <w:rPr>
                <w:color w:val="000000"/>
              </w:rPr>
              <w:t xml:space="preserve"> </w:t>
            </w:r>
            <w:r>
              <w:rPr>
                <w:color w:val="000000"/>
              </w:rPr>
              <w:t>Replacement,</w:t>
            </w:r>
            <w:r w:rsidR="00791F66">
              <w:rPr>
                <w:color w:val="000000"/>
              </w:rPr>
              <w:t xml:space="preserve"> </w:t>
            </w: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r w:rsidR="00791F66">
              <w:rPr>
                <w:color w:val="000000"/>
              </w:rPr>
              <w:t xml:space="preserve"> </w:t>
            </w:r>
            <w:r>
              <w:rPr>
                <w:color w:val="000000"/>
              </w:rPr>
              <w:t>New</w:t>
            </w:r>
            <w:r w:rsidR="00791F66">
              <w:rPr>
                <w:color w:val="000000"/>
              </w:rPr>
              <w:t xml:space="preserve"> </w:t>
            </w:r>
            <w:r>
              <w:rPr>
                <w:color w:val="000000"/>
              </w:rPr>
              <w:t>Construction</w:t>
            </w:r>
          </w:p>
        </w:tc>
      </w:tr>
    </w:tbl>
    <w:p w14:paraId="79069D27" w14:textId="77777777" w:rsidR="00745CB8" w:rsidRPr="00F51828" w:rsidRDefault="00745CB8" w:rsidP="00745CB8"/>
    <w:p w14:paraId="0DC7E9EA" w14:textId="6955EEA3" w:rsidR="00745CB8" w:rsidRPr="006C79F5" w:rsidRDefault="00745CB8" w:rsidP="00745CB8">
      <w:r w:rsidRPr="00E447FF">
        <w:t>The</w:t>
      </w:r>
      <w:r w:rsidR="00791F66">
        <w:t xml:space="preserve"> </w:t>
      </w:r>
      <w:r w:rsidRPr="00E447FF">
        <w:t>method</w:t>
      </w:r>
      <w:r w:rsidR="00791F66">
        <w:t xml:space="preserve"> </w:t>
      </w:r>
      <w:r w:rsidRPr="00E447FF">
        <w:t>for</w:t>
      </w:r>
      <w:r w:rsidR="00791F66">
        <w:t xml:space="preserve"> </w:t>
      </w:r>
      <w:r w:rsidRPr="00E447FF">
        <w:t>determining</w:t>
      </w:r>
      <w:r w:rsidR="00791F66">
        <w:t xml:space="preserve"> </w:t>
      </w:r>
      <w:r w:rsidRPr="00E447FF">
        <w:t>residential</w:t>
      </w:r>
      <w:r w:rsidR="00791F66">
        <w:t xml:space="preserve"> </w:t>
      </w:r>
      <w:r w:rsidRPr="00E447FF">
        <w:t>high-efficiency</w:t>
      </w:r>
      <w:r w:rsidR="00791F66">
        <w:t xml:space="preserve"> </w:t>
      </w:r>
      <w:r w:rsidRPr="00E447FF">
        <w:t>cooling</w:t>
      </w:r>
      <w:r w:rsidR="00791F66">
        <w:t xml:space="preserve"> </w:t>
      </w:r>
      <w:r w:rsidRPr="00E447FF">
        <w:t>and</w:t>
      </w:r>
      <w:r w:rsidR="00791F66">
        <w:t xml:space="preserve"> </w:t>
      </w:r>
      <w:r w:rsidRPr="00E447FF">
        <w:t>heating</w:t>
      </w:r>
      <w:r w:rsidR="00791F66">
        <w:t xml:space="preserve"> </w:t>
      </w:r>
      <w:r w:rsidRPr="00E447FF">
        <w:t>equipment</w:t>
      </w:r>
      <w:r w:rsidR="00791F66">
        <w:t xml:space="preserve"> </w:t>
      </w:r>
      <w:r w:rsidRPr="00E447FF">
        <w:t>energy</w:t>
      </w:r>
      <w:r w:rsidR="00791F66">
        <w:t xml:space="preserve"> </w:t>
      </w:r>
      <w:r w:rsidRPr="00E447FF">
        <w:t>impact</w:t>
      </w:r>
      <w:r w:rsidR="00791F66">
        <w:t xml:space="preserve"> </w:t>
      </w:r>
      <w:r w:rsidRPr="00E447FF">
        <w:t>savings</w:t>
      </w:r>
      <w:r w:rsidR="00791F66">
        <w:t xml:space="preserve"> </w:t>
      </w:r>
      <w:r w:rsidRPr="00E447FF">
        <w:t>is</w:t>
      </w:r>
      <w:r w:rsidR="00791F66">
        <w:t xml:space="preserve"> </w:t>
      </w:r>
      <w:r w:rsidRPr="00E447FF">
        <w:t>based</w:t>
      </w:r>
      <w:r w:rsidR="00791F66">
        <w:t xml:space="preserve"> </w:t>
      </w:r>
      <w:r w:rsidRPr="00E447FF">
        <w:t>on</w:t>
      </w:r>
      <w:r w:rsidR="00791F66">
        <w:t xml:space="preserve"> </w:t>
      </w:r>
      <w:r w:rsidRPr="00E447FF">
        <w:t>algorithms</w:t>
      </w:r>
      <w:r w:rsidR="00791F66">
        <w:t xml:space="preserve"> </w:t>
      </w:r>
      <w:r w:rsidRPr="00E447FF">
        <w:t>that</w:t>
      </w:r>
      <w:r w:rsidR="00791F66">
        <w:t xml:space="preserve"> </w:t>
      </w:r>
      <w:r w:rsidRPr="00E447FF">
        <w:t>determine</w:t>
      </w:r>
      <w:r w:rsidR="00791F66">
        <w:t xml:space="preserve"> </w:t>
      </w:r>
      <w:r w:rsidRPr="00E447FF">
        <w:t>a</w:t>
      </w:r>
      <w:r w:rsidR="00791F66">
        <w:t xml:space="preserve"> </w:t>
      </w:r>
      <w:r w:rsidRPr="00E447FF">
        <w:t>central</w:t>
      </w:r>
      <w:r w:rsidR="00791F66">
        <w:t xml:space="preserve"> </w:t>
      </w:r>
      <w:r w:rsidRPr="00E447FF">
        <w:t>air</w:t>
      </w:r>
      <w:r w:rsidR="00791F66">
        <w:t xml:space="preserve"> </w:t>
      </w:r>
      <w:r w:rsidRPr="00E447FF">
        <w:t>conditioner</w:t>
      </w:r>
      <w:r w:rsidR="00791F66">
        <w:t xml:space="preserve"> </w:t>
      </w:r>
      <w:r w:rsidRPr="00E447FF">
        <w:t>or</w:t>
      </w:r>
      <w:r w:rsidR="00791F66">
        <w:t xml:space="preserve"> </w:t>
      </w:r>
      <w:r w:rsidRPr="00E447FF">
        <w:t>heat</w:t>
      </w:r>
      <w:r w:rsidR="00791F66">
        <w:t xml:space="preserve"> </w:t>
      </w:r>
      <w:r w:rsidRPr="00E447FF">
        <w:t>pump’s</w:t>
      </w:r>
      <w:r w:rsidR="00791F66">
        <w:t xml:space="preserve"> </w:t>
      </w:r>
      <w:r w:rsidRPr="00E447FF">
        <w:t>cooling/heating</w:t>
      </w:r>
      <w:r w:rsidR="00791F66">
        <w:t xml:space="preserve"> </w:t>
      </w:r>
      <w:r w:rsidRPr="00E447FF">
        <w:t>energy</w:t>
      </w:r>
      <w:r w:rsidR="00791F66">
        <w:t xml:space="preserve"> </w:t>
      </w:r>
      <w:r w:rsidRPr="00E447FF">
        <w:t>use</w:t>
      </w:r>
      <w:r w:rsidR="00791F66">
        <w:t xml:space="preserve"> </w:t>
      </w:r>
      <w:r w:rsidRPr="00E447FF">
        <w:t>and</w:t>
      </w:r>
      <w:r w:rsidR="00791F66">
        <w:t xml:space="preserve"> </w:t>
      </w:r>
      <w:r w:rsidRPr="00E447FF">
        <w:t>peak</w:t>
      </w:r>
      <w:r w:rsidR="00791F66">
        <w:t xml:space="preserve"> </w:t>
      </w:r>
      <w:r w:rsidRPr="00E447FF">
        <w:t>demand</w:t>
      </w:r>
      <w:r w:rsidR="00791F66">
        <w:t xml:space="preserve"> </w:t>
      </w:r>
      <w:r w:rsidRPr="00E447FF">
        <w:t>contribution.</w:t>
      </w:r>
      <w:r w:rsidR="00791F66">
        <w:t xml:space="preserve"> </w:t>
      </w:r>
      <w:r w:rsidRPr="006C79F5">
        <w:t>Input</w:t>
      </w:r>
      <w:r w:rsidR="00791F66">
        <w:t xml:space="preserve"> </w:t>
      </w:r>
      <w:r w:rsidRPr="006C79F5">
        <w:t>data</w:t>
      </w:r>
      <w:r w:rsidR="00791F66">
        <w:t xml:space="preserve"> </w:t>
      </w:r>
      <w:r w:rsidRPr="006C79F5">
        <w:t>is</w:t>
      </w:r>
      <w:r w:rsidR="00791F66">
        <w:t xml:space="preserve"> </w:t>
      </w:r>
      <w:r w:rsidRPr="006C79F5">
        <w:t>based</w:t>
      </w:r>
      <w:r w:rsidR="00791F66">
        <w:t xml:space="preserve"> </w:t>
      </w:r>
      <w:r w:rsidRPr="006C79F5">
        <w:t>both</w:t>
      </w:r>
      <w:r w:rsidR="00791F66">
        <w:t xml:space="preserve"> </w:t>
      </w:r>
      <w:r w:rsidRPr="006C79F5">
        <w:t>on</w:t>
      </w:r>
      <w:r w:rsidR="00791F66">
        <w:t xml:space="preserve"> </w:t>
      </w:r>
      <w:r w:rsidRPr="006C79F5">
        <w:t>fixed</w:t>
      </w:r>
      <w:r w:rsidR="00791F66">
        <w:t xml:space="preserve"> </w:t>
      </w:r>
      <w:r w:rsidRPr="006C79F5">
        <w:t>assumptions</w:t>
      </w:r>
      <w:r w:rsidR="00791F66">
        <w:t xml:space="preserve"> </w:t>
      </w:r>
      <w:r w:rsidRPr="006C79F5">
        <w:t>and</w:t>
      </w:r>
      <w:r w:rsidR="00791F66">
        <w:t xml:space="preserve"> </w:t>
      </w:r>
      <w:r w:rsidRPr="006C79F5">
        <w:t>data</w:t>
      </w:r>
      <w:r w:rsidR="00791F66">
        <w:t xml:space="preserve"> </w:t>
      </w:r>
      <w:r w:rsidRPr="006C79F5">
        <w:t>supplied</w:t>
      </w:r>
      <w:r w:rsidR="00791F66">
        <w:t xml:space="preserve"> </w:t>
      </w:r>
      <w:r w:rsidRPr="006C79F5">
        <w:t>from</w:t>
      </w:r>
      <w:r w:rsidR="00791F66">
        <w:t xml:space="preserve"> </w:t>
      </w:r>
      <w:r w:rsidRPr="006C79F5">
        <w:t>the</w:t>
      </w:r>
      <w:r w:rsidR="00791F66">
        <w:t xml:space="preserve"> </w:t>
      </w:r>
      <w:r w:rsidRPr="006C79F5">
        <w:t>high-efficiency</w:t>
      </w:r>
      <w:r w:rsidR="00791F66">
        <w:t xml:space="preserve"> </w:t>
      </w:r>
      <w:r w:rsidRPr="006C79F5">
        <w:t>equipment</w:t>
      </w:r>
      <w:r w:rsidR="00791F66">
        <w:t xml:space="preserve"> </w:t>
      </w:r>
      <w:r w:rsidRPr="006C79F5">
        <w:t>AEPS</w:t>
      </w:r>
      <w:r w:rsidR="00791F66">
        <w:t xml:space="preserve"> </w:t>
      </w:r>
      <w:r w:rsidRPr="006C79F5">
        <w:t>application</w:t>
      </w:r>
      <w:r w:rsidR="00791F66">
        <w:t xml:space="preserve"> </w:t>
      </w:r>
      <w:r w:rsidRPr="006C79F5">
        <w:t>form</w:t>
      </w:r>
      <w:r w:rsidR="00791F66">
        <w:t xml:space="preserve"> </w:t>
      </w:r>
      <w:r w:rsidRPr="006C79F5">
        <w:t>or</w:t>
      </w:r>
      <w:r w:rsidR="00791F66">
        <w:t xml:space="preserve"> </w:t>
      </w:r>
      <w:r w:rsidRPr="006C79F5">
        <w:t>EDC</w:t>
      </w:r>
      <w:r w:rsidR="00791F66">
        <w:t xml:space="preserve"> </w:t>
      </w:r>
      <w:r w:rsidRPr="006C79F5">
        <w:t>data</w:t>
      </w:r>
      <w:r w:rsidR="00791F66">
        <w:t xml:space="preserve"> </w:t>
      </w:r>
      <w:r w:rsidRPr="006C79F5">
        <w:t>gathering.</w:t>
      </w:r>
    </w:p>
    <w:p w14:paraId="49657C84" w14:textId="77777777" w:rsidR="00745CB8" w:rsidRPr="00617958" w:rsidRDefault="00745CB8" w:rsidP="00745CB8">
      <w:pPr>
        <w:rPr>
          <w:highlight w:val="yellow"/>
        </w:rPr>
      </w:pPr>
    </w:p>
    <w:p w14:paraId="5566AADE" w14:textId="0015C5AD" w:rsidR="00745CB8" w:rsidRPr="00E447FF" w:rsidRDefault="00745CB8" w:rsidP="00745CB8">
      <w:r w:rsidRPr="000E2735">
        <w:t>The</w:t>
      </w:r>
      <w:r w:rsidR="00791F66">
        <w:t xml:space="preserve"> </w:t>
      </w:r>
      <w:r w:rsidRPr="000E2735">
        <w:t>algorithms</w:t>
      </w:r>
      <w:r w:rsidR="00791F66">
        <w:t xml:space="preserve"> </w:t>
      </w:r>
      <w:r w:rsidRPr="000E2735">
        <w:t>applicable</w:t>
      </w:r>
      <w:r w:rsidR="00791F66">
        <w:t xml:space="preserve"> </w:t>
      </w:r>
      <w:r w:rsidRPr="000E2735">
        <w:t>for</w:t>
      </w:r>
      <w:r w:rsidR="00791F66">
        <w:t xml:space="preserve"> </w:t>
      </w:r>
      <w:r w:rsidRPr="000E2735">
        <w:t>this</w:t>
      </w:r>
      <w:r w:rsidR="00791F66">
        <w:t xml:space="preserve"> </w:t>
      </w:r>
      <w:r w:rsidRPr="000E2735">
        <w:t>program</w:t>
      </w:r>
      <w:r w:rsidR="00791F66">
        <w:t xml:space="preserve"> </w:t>
      </w:r>
      <w:r w:rsidRPr="000E2735">
        <w:t>measure</w:t>
      </w:r>
      <w:r w:rsidR="00791F66">
        <w:t xml:space="preserve"> </w:t>
      </w:r>
      <w:r w:rsidRPr="000E2735">
        <w:t>the</w:t>
      </w:r>
      <w:r w:rsidR="00791F66">
        <w:t xml:space="preserve"> </w:t>
      </w:r>
      <w:r w:rsidRPr="000E2735">
        <w:t>energy</w:t>
      </w:r>
      <w:r w:rsidR="00791F66">
        <w:t xml:space="preserve"> </w:t>
      </w:r>
      <w:r w:rsidRPr="000E2735">
        <w:t>savings</w:t>
      </w:r>
      <w:r w:rsidR="00791F66">
        <w:t xml:space="preserve"> </w:t>
      </w:r>
      <w:r w:rsidRPr="000E2735">
        <w:t>directly</w:t>
      </w:r>
      <w:r w:rsidR="00791F66">
        <w:t xml:space="preserve"> </w:t>
      </w:r>
      <w:r w:rsidRPr="000E2735">
        <w:t>related</w:t>
      </w:r>
      <w:r w:rsidR="00791F66">
        <w:t xml:space="preserve"> </w:t>
      </w:r>
      <w:r w:rsidRPr="000E2735">
        <w:t>to</w:t>
      </w:r>
      <w:r w:rsidR="00791F66">
        <w:t xml:space="preserve"> </w:t>
      </w:r>
      <w:r w:rsidRPr="000E2735">
        <w:t>the</w:t>
      </w:r>
      <w:r w:rsidR="00791F66">
        <w:t xml:space="preserve"> </w:t>
      </w:r>
      <w:r w:rsidRPr="000E2735">
        <w:t>more</w:t>
      </w:r>
      <w:r w:rsidR="00791F66">
        <w:t xml:space="preserve"> </w:t>
      </w:r>
      <w:r w:rsidRPr="000E2735">
        <w:t>efficient</w:t>
      </w:r>
      <w:r w:rsidR="00791F66">
        <w:t xml:space="preserve"> </w:t>
      </w:r>
      <w:r w:rsidRPr="000E2735">
        <w:t>hardware</w:t>
      </w:r>
      <w:r w:rsidR="00791F66">
        <w:t xml:space="preserve"> </w:t>
      </w:r>
      <w:r w:rsidRPr="000E2735">
        <w:t>installation.</w:t>
      </w:r>
    </w:p>
    <w:p w14:paraId="5EB5FB76" w14:textId="77777777" w:rsidR="00745CB8" w:rsidRPr="00E447FF" w:rsidRDefault="00745CB8" w:rsidP="00745CB8">
      <w:pPr>
        <w:numPr>
          <w:ilvl w:val="12"/>
          <w:numId w:val="0"/>
        </w:numPr>
      </w:pPr>
    </w:p>
    <w:p w14:paraId="067CBE87" w14:textId="63249247" w:rsidR="00745CB8" w:rsidRPr="00981556" w:rsidRDefault="00745CB8" w:rsidP="00745CB8">
      <w:r w:rsidRPr="00E447FF">
        <w:t>Larger</w:t>
      </w:r>
      <w:r w:rsidR="00791F66">
        <w:t xml:space="preserve"> </w:t>
      </w:r>
      <w:r w:rsidRPr="00E447FF">
        <w:t>commercial</w:t>
      </w:r>
      <w:r w:rsidR="00791F66">
        <w:t xml:space="preserve"> </w:t>
      </w:r>
      <w:r w:rsidRPr="00E447FF">
        <w:t>air</w:t>
      </w:r>
      <w:r w:rsidR="00791F66">
        <w:t xml:space="preserve"> </w:t>
      </w:r>
      <w:r w:rsidRPr="00E447FF">
        <w:t>conditioning</w:t>
      </w:r>
      <w:r w:rsidR="00791F66">
        <w:t xml:space="preserve"> </w:t>
      </w:r>
      <w:r w:rsidRPr="00E447FF">
        <w:t>and</w:t>
      </w:r>
      <w:r w:rsidR="00791F66">
        <w:t xml:space="preserve"> </w:t>
      </w:r>
      <w:r w:rsidRPr="00E447FF">
        <w:t>heat</w:t>
      </w:r>
      <w:r w:rsidR="00791F66">
        <w:t xml:space="preserve"> </w:t>
      </w:r>
      <w:r w:rsidRPr="00E447FF">
        <w:t>pump</w:t>
      </w:r>
      <w:r w:rsidR="00791F66">
        <w:t xml:space="preserve"> </w:t>
      </w:r>
      <w:r w:rsidRPr="00E447FF">
        <w:t>applications</w:t>
      </w:r>
      <w:r w:rsidR="00791F66">
        <w:t xml:space="preserve"> </w:t>
      </w:r>
      <w:r w:rsidRPr="00E447FF">
        <w:t>are</w:t>
      </w:r>
      <w:r w:rsidR="00791F66">
        <w:t xml:space="preserve"> </w:t>
      </w:r>
      <w:r w:rsidRPr="00E447FF">
        <w:t>dealt</w:t>
      </w:r>
      <w:r w:rsidR="00791F66">
        <w:t xml:space="preserve"> </w:t>
      </w:r>
      <w:r w:rsidRPr="00E447FF">
        <w:t>with</w:t>
      </w:r>
      <w:r w:rsidR="00791F66">
        <w:t xml:space="preserve"> </w:t>
      </w:r>
      <w:r w:rsidRPr="00E447FF">
        <w:t>in</w:t>
      </w:r>
      <w:r w:rsidR="00791F66">
        <w:t xml:space="preserve"> </w:t>
      </w:r>
      <w:r w:rsidRPr="00053556">
        <w:t>Section</w:t>
      </w:r>
      <w:r w:rsidR="00791F66">
        <w:t xml:space="preserve"> </w:t>
      </w:r>
      <w:r w:rsidRPr="00053556">
        <w:t>3</w:t>
      </w:r>
      <w:r w:rsidR="00791F66">
        <w:t xml:space="preserve"> </w:t>
      </w:r>
      <w:r>
        <w:t>of</w:t>
      </w:r>
      <w:r w:rsidR="00791F66">
        <w:t xml:space="preserve"> </w:t>
      </w:r>
      <w:r>
        <w:t>Volume</w:t>
      </w:r>
      <w:r w:rsidR="00791F66">
        <w:t xml:space="preserve"> </w:t>
      </w:r>
      <w:r>
        <w:t>3:</w:t>
      </w:r>
      <w:r w:rsidR="00791F66">
        <w:t xml:space="preserve"> </w:t>
      </w:r>
      <w:r>
        <w:t>Commercial</w:t>
      </w:r>
      <w:r w:rsidR="00791F66">
        <w:t xml:space="preserve"> </w:t>
      </w:r>
      <w:r>
        <w:t>and</w:t>
      </w:r>
      <w:r w:rsidR="00791F66">
        <w:t xml:space="preserve"> </w:t>
      </w:r>
      <w:r>
        <w:t>Industrial</w:t>
      </w:r>
      <w:r w:rsidR="00791F66">
        <w:t xml:space="preserve"> </w:t>
      </w:r>
      <w:r>
        <w:t>Measures</w:t>
      </w:r>
      <w:r w:rsidR="00791F66">
        <w:t xml:space="preserve"> </w:t>
      </w:r>
      <w:r>
        <w:t>of</w:t>
      </w:r>
      <w:r w:rsidR="00791F66">
        <w:t xml:space="preserve"> </w:t>
      </w:r>
      <w:r>
        <w:t>this</w:t>
      </w:r>
      <w:r w:rsidR="00791F66">
        <w:t xml:space="preserve"> </w:t>
      </w:r>
      <w:r>
        <w:t>Manual</w:t>
      </w:r>
      <w:r w:rsidRPr="00E447FF">
        <w:t>,</w:t>
      </w:r>
      <w:r w:rsidR="00791F66">
        <w:t xml:space="preserve"> </w:t>
      </w:r>
      <w:r w:rsidRPr="00E447FF">
        <w:t>including</w:t>
      </w:r>
      <w:r w:rsidR="00791F66">
        <w:t xml:space="preserve"> </w:t>
      </w:r>
      <w:r w:rsidRPr="00E447FF">
        <w:t>GSHP</w:t>
      </w:r>
      <w:r w:rsidR="00791F66">
        <w:t xml:space="preserve"> </w:t>
      </w:r>
      <w:r w:rsidRPr="00E447FF">
        <w:t>systems</w:t>
      </w:r>
      <w:r w:rsidR="00791F66">
        <w:t xml:space="preserve"> </w:t>
      </w:r>
      <w:r w:rsidRPr="00E447FF">
        <w:t>over</w:t>
      </w:r>
      <w:r w:rsidR="00791F66">
        <w:t xml:space="preserve"> </w:t>
      </w:r>
      <w:r w:rsidRPr="00E447FF">
        <w:t>65</w:t>
      </w:r>
      <w:r w:rsidR="00C675FD">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7AA600A7" w14:textId="77777777" w:rsidR="00745CB8" w:rsidRPr="00617958" w:rsidRDefault="00745CB8" w:rsidP="00745CB8"/>
    <w:p w14:paraId="4D740F09" w14:textId="77777777" w:rsidR="00745CB8" w:rsidRPr="00867C28" w:rsidRDefault="00745CB8" w:rsidP="00745CB8">
      <w:pPr>
        <w:pStyle w:val="SubStyle"/>
      </w:pPr>
      <w:r w:rsidRPr="00867C28">
        <w:t>Eligibility</w:t>
      </w:r>
    </w:p>
    <w:p w14:paraId="7871BC95" w14:textId="78781480" w:rsidR="00745CB8" w:rsidRDefault="00745CB8" w:rsidP="00745CB8">
      <w:pPr>
        <w:pStyle w:val="BodyText"/>
        <w:spacing w:after="120"/>
        <w:ind w:right="0"/>
      </w:pPr>
      <w:r w:rsidRPr="00617958">
        <w:t>This</w:t>
      </w:r>
      <w:r w:rsidR="00791F66">
        <w:t xml:space="preserve"> </w:t>
      </w:r>
      <w:r w:rsidRPr="00617958">
        <w:t>measure</w:t>
      </w:r>
      <w:r w:rsidR="00791F66">
        <w:t xml:space="preserve"> </w:t>
      </w:r>
      <w:r w:rsidRPr="00617958">
        <w:t>requires</w:t>
      </w:r>
      <w:r w:rsidR="00791F66">
        <w:t xml:space="preserve"> </w:t>
      </w:r>
      <w:r w:rsidRPr="00617958">
        <w:t>the</w:t>
      </w:r>
      <w:r w:rsidR="00791F66">
        <w:t xml:space="preserve"> </w:t>
      </w:r>
      <w:r w:rsidRPr="00617958">
        <w:t>purchase</w:t>
      </w:r>
      <w:r w:rsidR="00791F66">
        <w:t xml:space="preserve"> </w:t>
      </w:r>
      <w:r w:rsidRPr="00617958">
        <w:t>of</w:t>
      </w:r>
      <w:r w:rsidR="00791F66">
        <w:t xml:space="preserve"> </w:t>
      </w:r>
      <w:r w:rsidR="007071F9">
        <w:t>a high-efficiency</w:t>
      </w:r>
      <w:r w:rsidR="00791F66">
        <w:t xml:space="preserve"> </w:t>
      </w:r>
      <w:r>
        <w:t>Central</w:t>
      </w:r>
      <w:r w:rsidR="00791F66">
        <w:t xml:space="preserve"> </w:t>
      </w:r>
      <w:r w:rsidRPr="00617958">
        <w:t>Air</w:t>
      </w:r>
      <w:r w:rsidR="00791F66">
        <w:t xml:space="preserve"> </w:t>
      </w:r>
      <w:r w:rsidRPr="00617958">
        <w:t>Conditioner</w:t>
      </w:r>
      <w:r w:rsidR="00791F66">
        <w:t xml:space="preserve"> </w:t>
      </w:r>
      <w:r>
        <w:t>(CAC)</w:t>
      </w:r>
      <w:r w:rsidRPr="00617958">
        <w:t>,</w:t>
      </w:r>
      <w:r w:rsidR="00791F66">
        <w:t xml:space="preserve"> </w:t>
      </w:r>
      <w:r w:rsidRPr="00617958">
        <w:t>Air</w:t>
      </w:r>
      <w:r w:rsidR="00791F66">
        <w:t xml:space="preserve"> </w:t>
      </w:r>
      <w:r w:rsidRPr="00617958">
        <w:t>Source</w:t>
      </w:r>
      <w:r w:rsidR="00791F66">
        <w:t xml:space="preserve"> </w:t>
      </w:r>
      <w:r w:rsidRPr="00617958">
        <w:t>Heat</w:t>
      </w:r>
      <w:r w:rsidR="00791F66">
        <w:t xml:space="preserve"> </w:t>
      </w:r>
      <w:r w:rsidRPr="00617958">
        <w:t>Pump</w:t>
      </w:r>
      <w:r w:rsidR="00791F66">
        <w:t xml:space="preserve"> </w:t>
      </w:r>
      <w:r w:rsidRPr="00617958">
        <w:t>(ASHP),</w:t>
      </w:r>
      <w:r w:rsidR="00791F66">
        <w:t xml:space="preserve"> </w:t>
      </w:r>
      <w:r w:rsidRPr="00617958">
        <w:t>Ground</w:t>
      </w:r>
      <w:r w:rsidR="00791F66">
        <w:t xml:space="preserve"> </w:t>
      </w:r>
      <w:r w:rsidRPr="00617958">
        <w:t>Source</w:t>
      </w:r>
      <w:r w:rsidR="00791F66">
        <w:t xml:space="preserve"> </w:t>
      </w:r>
      <w:r w:rsidRPr="00617958">
        <w:t>Heat</w:t>
      </w:r>
      <w:r w:rsidR="00791F66">
        <w:t xml:space="preserve"> </w:t>
      </w:r>
      <w:r w:rsidRPr="00617958">
        <w:t>Pump</w:t>
      </w:r>
      <w:r w:rsidR="00791F66">
        <w:t xml:space="preserve"> </w:t>
      </w:r>
      <w:r w:rsidRPr="00617958">
        <w:t>(GSHP),</w:t>
      </w:r>
      <w:r w:rsidR="00791F66">
        <w:t xml:space="preserve"> </w:t>
      </w:r>
      <w:r>
        <w:t>Packaged</w:t>
      </w:r>
      <w:r w:rsidR="00791F66">
        <w:t xml:space="preserve"> </w:t>
      </w:r>
      <w:r>
        <w:t>Terminal</w:t>
      </w:r>
      <w:r w:rsidR="00791F66">
        <w:t xml:space="preserve"> </w:t>
      </w:r>
      <w:r>
        <w:t>Air</w:t>
      </w:r>
      <w:r w:rsidR="00791F66">
        <w:t xml:space="preserve"> </w:t>
      </w:r>
      <w:r>
        <w:t>Conditioner</w:t>
      </w:r>
      <w:r w:rsidR="00791F66">
        <w:t xml:space="preserve"> </w:t>
      </w:r>
      <w:r>
        <w:t>(PTAC)</w:t>
      </w:r>
      <w:r w:rsidR="00791F66">
        <w:t xml:space="preserve"> </w:t>
      </w:r>
      <w:r>
        <w:t>or</w:t>
      </w:r>
      <w:r w:rsidR="00791F66">
        <w:t xml:space="preserve"> </w:t>
      </w:r>
      <w:r>
        <w:t>Packaged</w:t>
      </w:r>
      <w:r w:rsidR="00791F66">
        <w:t xml:space="preserve"> </w:t>
      </w:r>
      <w:r>
        <w:t>Terminal</w:t>
      </w:r>
      <w:r w:rsidR="00791F66">
        <w:t xml:space="preserve"> </w:t>
      </w:r>
      <w:r>
        <w:t>Heat</w:t>
      </w:r>
      <w:r w:rsidR="00791F66">
        <w:t xml:space="preserve"> </w:t>
      </w:r>
      <w:r>
        <w:t>Pump</w:t>
      </w:r>
      <w:r w:rsidR="00791F66">
        <w:t xml:space="preserve"> </w:t>
      </w:r>
      <w:r>
        <w:t>(PTHP)</w:t>
      </w:r>
      <w:r w:rsidRPr="00617958">
        <w:t>.</w:t>
      </w:r>
    </w:p>
    <w:p w14:paraId="3E5CAB0C" w14:textId="77777777" w:rsidR="00745CB8" w:rsidRPr="008F568D" w:rsidRDefault="00745CB8" w:rsidP="00745CB8"/>
    <w:p w14:paraId="041ABC36" w14:textId="77777777" w:rsidR="00745CB8" w:rsidRPr="003042CD" w:rsidRDefault="00745CB8" w:rsidP="00745CB8">
      <w:pPr>
        <w:pStyle w:val="SubStyle"/>
      </w:pPr>
      <w:r w:rsidRPr="003042CD">
        <w:t>Algorithms</w:t>
      </w:r>
    </w:p>
    <w:p w14:paraId="10B316B9" w14:textId="3BCB823B" w:rsidR="00745CB8" w:rsidRDefault="00745CB8" w:rsidP="00745CB8">
      <w:pPr>
        <w:spacing w:after="120"/>
      </w:pPr>
      <w:r>
        <w:t>This</w:t>
      </w:r>
      <w:r w:rsidR="00791F66">
        <w:t xml:space="preserve"> </w:t>
      </w:r>
      <w:r>
        <w:t>algorithm</w:t>
      </w:r>
      <w:r w:rsidR="00791F66">
        <w:t xml:space="preserve"> </w:t>
      </w:r>
      <w:r>
        <w:t>is</w:t>
      </w:r>
      <w:r w:rsidR="00791F66">
        <w:t xml:space="preserve"> </w:t>
      </w:r>
      <w:r>
        <w:t>used</w:t>
      </w:r>
      <w:r w:rsidR="00791F66">
        <w:t xml:space="preserve"> </w:t>
      </w:r>
      <w:r>
        <w:t>for</w:t>
      </w:r>
      <w:r w:rsidR="00791F66">
        <w:t xml:space="preserve"> </w:t>
      </w:r>
      <w:r>
        <w:t>the</w:t>
      </w:r>
      <w:r w:rsidR="00791F66">
        <w:t xml:space="preserve"> </w:t>
      </w:r>
      <w:r>
        <w:t>installation</w:t>
      </w:r>
      <w:r w:rsidR="00791F66">
        <w:t xml:space="preserve"> </w:t>
      </w:r>
      <w:r>
        <w:t>of</w:t>
      </w:r>
      <w:r w:rsidR="00791F66">
        <w:t xml:space="preserve"> </w:t>
      </w:r>
      <w:r>
        <w:t>new</w:t>
      </w:r>
      <w:r w:rsidR="00791F66">
        <w:t xml:space="preserve"> </w:t>
      </w:r>
      <w:r>
        <w:t>high</w:t>
      </w:r>
      <w:r w:rsidR="00791F66">
        <w:t xml:space="preserve"> </w:t>
      </w:r>
      <w:r>
        <w:t>efficiency</w:t>
      </w:r>
      <w:r w:rsidR="00791F66">
        <w:t xml:space="preserve"> </w:t>
      </w:r>
      <w:r>
        <w:t>air</w:t>
      </w:r>
      <w:r w:rsidR="00791F66">
        <w:t xml:space="preserve"> </w:t>
      </w:r>
      <w:r>
        <w:t>conditioners</w:t>
      </w:r>
      <w:r w:rsidR="00791F66">
        <w:t xml:space="preserve"> </w:t>
      </w:r>
      <w:r>
        <w:t>or</w:t>
      </w:r>
      <w:r w:rsidR="00791F66">
        <w:t xml:space="preserve"> </w:t>
      </w:r>
      <w:r>
        <w:t>heat</w:t>
      </w:r>
      <w:r w:rsidR="00791F66">
        <w:t xml:space="preserve"> </w:t>
      </w:r>
      <w:r>
        <w:t>pumps.</w:t>
      </w:r>
    </w:p>
    <w:p w14:paraId="417B660A" w14:textId="77777777" w:rsidR="00745CB8" w:rsidRDefault="00745CB8" w:rsidP="00745CB8">
      <w:pPr>
        <w:spacing w:after="120"/>
      </w:pPr>
    </w:p>
    <w:p w14:paraId="36065544" w14:textId="77777777" w:rsidR="00745CB8" w:rsidRDefault="00745CB8" w:rsidP="00745CB8">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oMath>
    </w:p>
    <w:p w14:paraId="2C01DE0E" w14:textId="77777777" w:rsidR="00745CB8" w:rsidRPr="00345AED" w:rsidRDefault="00745CB8" w:rsidP="00745CB8">
      <w:pPr>
        <w:pStyle w:val="Equation"/>
        <w:tabs>
          <w:tab w:val="left" w:pos="1440"/>
        </w:tabs>
        <w:rPr>
          <w:rFonts w:cs="Arial"/>
          <w:szCs w:val="20"/>
          <w:vertAlign w:val="subscript"/>
        </w:rPr>
      </w:pPr>
    </w:p>
    <w:p w14:paraId="5EB09C72" w14:textId="5802051F" w:rsidR="00745CB8" w:rsidRDefault="00745CB8" w:rsidP="00745CB8">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386EA7B1" w14:textId="77777777" w:rsidR="00745CB8" w:rsidRPr="00345AED" w:rsidRDefault="00745CB8" w:rsidP="00745CB8">
      <w:pPr>
        <w:pStyle w:val="Equation"/>
        <w:tabs>
          <w:tab w:val="left" w:pos="1440"/>
        </w:tabs>
        <w:rPr>
          <w:rFonts w:cs="Arial"/>
          <w:szCs w:val="20"/>
          <w:vertAlign w:val="subscript"/>
        </w:rPr>
      </w:pPr>
    </w:p>
    <w:p w14:paraId="082408D2" w14:textId="0599A777" w:rsidR="00745CB8" w:rsidRPr="00345AED" w:rsidRDefault="00745CB8" w:rsidP="00745CB8">
      <w:pPr>
        <w:pStyle w:val="BodyText"/>
        <w:tabs>
          <w:tab w:val="left" w:pos="1440"/>
        </w:tabs>
        <w:jc w:val="left"/>
        <w:rPr>
          <w:rFonts w:cs="Arial"/>
          <w:vertAlign w:val="subscript"/>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697319C2" w14:textId="77777777" w:rsidR="00745CB8" w:rsidRPr="00345AED" w:rsidRDefault="00745CB8" w:rsidP="00745CB8">
      <w:pPr>
        <w:pStyle w:val="Equation"/>
        <w:tabs>
          <w:tab w:val="left" w:pos="1440"/>
        </w:tabs>
        <w:rPr>
          <w:rFonts w:cs="Arial"/>
          <w:szCs w:val="20"/>
          <w:vertAlign w:val="subscript"/>
        </w:rPr>
      </w:pPr>
    </w:p>
    <w:p w14:paraId="7FB00D86" w14:textId="6589590C" w:rsidR="00745CB8" w:rsidRDefault="00745CB8" w:rsidP="00745CB8">
      <w:pPr>
        <w:tabs>
          <w:tab w:val="left" w:pos="1440"/>
        </w:tabs>
        <w:rPr>
          <w:rFonts w:ascii="Cambria Math" w:hAnsi="Cambria Math" w:cs="Arial"/>
        </w:rPr>
      </w:pPr>
      <w:r>
        <w:rPr>
          <w:rFonts w:ascii="Cambria Math" w:hAnsi="Cambria Math" w:cs="Arial"/>
          <w:i/>
          <w:iCs/>
        </w:rPr>
        <w:t>ΔkW</w:t>
      </w:r>
      <w:r>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2003DD05" w14:textId="77777777" w:rsidR="00745CB8" w:rsidRDefault="00745CB8" w:rsidP="00745CB8">
      <w:pPr>
        <w:tabs>
          <w:tab w:val="left" w:pos="2880"/>
        </w:tabs>
        <w:overflowPunct/>
        <w:autoSpaceDE/>
        <w:autoSpaceDN/>
        <w:adjustRightInd/>
        <w:jc w:val="left"/>
        <w:textAlignment w:val="auto"/>
        <w:rPr>
          <w:rFonts w:cs="Arial"/>
        </w:rPr>
      </w:pPr>
    </w:p>
    <w:p w14:paraId="4F42CEB9" w14:textId="6CD84DBA" w:rsidR="00745CB8" w:rsidRPr="00095F9F" w:rsidRDefault="00745CB8" w:rsidP="00745CB8">
      <w:pPr>
        <w:pStyle w:val="3ptheading"/>
      </w:pPr>
      <w:r w:rsidRPr="00095F9F">
        <w:rPr>
          <w:rFonts w:cs="Arial"/>
        </w:rPr>
        <w:t>Baseline:</w:t>
      </w:r>
      <w:r w:rsidR="00791F66">
        <w:rPr>
          <w:rFonts w:cs="Arial"/>
        </w:rPr>
        <w:t xml:space="preserve"> </w:t>
      </w:r>
      <w:r w:rsidRPr="00095F9F">
        <w:rPr>
          <w:rFonts w:cs="Arial"/>
        </w:rPr>
        <w:t>Room</w:t>
      </w:r>
      <w:r w:rsidR="00791F66">
        <w:rPr>
          <w:rFonts w:cs="Arial"/>
        </w:rPr>
        <w:t xml:space="preserve"> </w:t>
      </w:r>
      <w:r w:rsidRPr="00095F9F">
        <w:rPr>
          <w:rFonts w:cs="Arial"/>
        </w:rPr>
        <w:t>Air</w:t>
      </w:r>
      <w:r w:rsidR="00791F66">
        <w:rPr>
          <w:rFonts w:cs="Arial"/>
        </w:rPr>
        <w:t xml:space="preserve"> </w:t>
      </w:r>
      <w:r w:rsidRPr="00095F9F">
        <w:rPr>
          <w:rFonts w:cs="Arial"/>
        </w:rPr>
        <w:t>Condition</w:t>
      </w:r>
      <w:r>
        <w:rPr>
          <w:rFonts w:cs="Arial"/>
        </w:rPr>
        <w:t>er(s)</w:t>
      </w:r>
    </w:p>
    <w:p w14:paraId="51017B1A" w14:textId="64EF334E" w:rsidR="00745CB8" w:rsidRDefault="00745CB8" w:rsidP="00745CB8">
      <w:r w:rsidRPr="00095F9F">
        <w:t>EDCs</w:t>
      </w:r>
      <w:r w:rsidR="00791F66">
        <w:t xml:space="preserve"> </w:t>
      </w:r>
      <w:r w:rsidRPr="00095F9F">
        <w:t>may</w:t>
      </w:r>
      <w:r w:rsidR="00791F66">
        <w:t xml:space="preserve"> </w:t>
      </w:r>
      <w:r w:rsidRPr="00095F9F">
        <w:t>collect</w:t>
      </w:r>
      <w:r w:rsidR="00791F66">
        <w:t xml:space="preserve"> </w:t>
      </w:r>
      <w:r w:rsidRPr="00095F9F">
        <w:t>information</w:t>
      </w:r>
      <w:r w:rsidR="00791F66">
        <w:t xml:space="preserve"> </w:t>
      </w:r>
      <w:r w:rsidRPr="00095F9F">
        <w:t>about</w:t>
      </w:r>
      <w:r w:rsidR="00791F66">
        <w:t xml:space="preserve"> </w:t>
      </w:r>
      <w:r w:rsidRPr="00095F9F">
        <w:t>the</w:t>
      </w:r>
      <w:r w:rsidR="00791F66">
        <w:t xml:space="preserve"> </w:t>
      </w:r>
      <w:r>
        <w:t>total</w:t>
      </w:r>
      <w:r w:rsidR="00791F66">
        <w:t xml:space="preserve"> </w:t>
      </w:r>
      <w:r w:rsidRPr="00095F9F">
        <w:t>capacity</w:t>
      </w:r>
      <w:r w:rsidR="00791F66">
        <w:t xml:space="preserve"> </w:t>
      </w:r>
      <w:r w:rsidRPr="00095F9F">
        <w:t>of</w:t>
      </w:r>
      <w:r w:rsidR="00791F66">
        <w:t xml:space="preserve"> </w:t>
      </w:r>
      <w:r w:rsidRPr="00095F9F">
        <w:t>the</w:t>
      </w:r>
      <w:r w:rsidR="00791F66">
        <w:t xml:space="preserve"> </w:t>
      </w:r>
      <w:r>
        <w:t>(kBTU/hr)</w:t>
      </w:r>
      <w:r w:rsidR="00791F66">
        <w:t xml:space="preserve"> </w:t>
      </w:r>
      <w:r w:rsidRPr="00095F9F">
        <w:t>of</w:t>
      </w:r>
      <w:r w:rsidR="00791F66">
        <w:t xml:space="preserve"> </w:t>
      </w:r>
      <w:r w:rsidRPr="00095F9F">
        <w:t>existing</w:t>
      </w:r>
      <w:r w:rsidR="00791F66">
        <w:t xml:space="preserve"> </w:t>
      </w:r>
      <w:r w:rsidRPr="00095F9F">
        <w:t>RACs</w:t>
      </w:r>
      <w:r w:rsidR="00791F66">
        <w:t xml:space="preserve"> </w:t>
      </w:r>
      <w:r>
        <w:t>(</w:t>
      </w:r>
      <w:r w:rsidRPr="00B82BF8">
        <w:rPr>
          <w:rFonts w:ascii="Cambria Math" w:hAnsi="Cambria Math"/>
          <w:i/>
        </w:rPr>
        <w:t>CAPY</w:t>
      </w:r>
      <w:r w:rsidRPr="00B82BF8">
        <w:rPr>
          <w:rFonts w:ascii="Cambria Math" w:hAnsi="Cambria Math"/>
          <w:i/>
          <w:vertAlign w:val="subscript"/>
        </w:rPr>
        <w:t>RAC</w:t>
      </w:r>
      <w:r>
        <w:t>)</w:t>
      </w:r>
      <w:r w:rsidR="00791F66">
        <w:t xml:space="preserve"> </w:t>
      </w:r>
      <w:r w:rsidRPr="00095F9F">
        <w:t>in</w:t>
      </w:r>
      <w:r w:rsidR="00791F66">
        <w:t xml:space="preserve"> </w:t>
      </w:r>
      <w:r w:rsidRPr="00095F9F">
        <w:t>use</w:t>
      </w:r>
      <w:r w:rsidR="00791F66">
        <w:t xml:space="preserve"> </w:t>
      </w:r>
      <w:r w:rsidRPr="00095F9F">
        <w:t>in</w:t>
      </w:r>
      <w:r w:rsidR="00791F66">
        <w:t xml:space="preserve"> </w:t>
      </w:r>
      <w:r w:rsidRPr="00095F9F">
        <w:t>the</w:t>
      </w:r>
      <w:r w:rsidR="00791F66">
        <w:t xml:space="preserve"> </w:t>
      </w:r>
      <w:r w:rsidRPr="00095F9F">
        <w:t>home</w:t>
      </w:r>
      <w:r w:rsidR="00791F66">
        <w:t xml:space="preserve"> </w:t>
      </w:r>
      <w:r w:rsidRPr="00095F9F">
        <w:t>to</w:t>
      </w:r>
      <w:r w:rsidR="00791F66">
        <w:t xml:space="preserve"> </w:t>
      </w:r>
      <w:r w:rsidRPr="00095F9F">
        <w:t>determine</w:t>
      </w:r>
      <w:r w:rsidR="00791F66">
        <w:t xml:space="preserve"> </w:t>
      </w:r>
      <w:r w:rsidRPr="00095F9F">
        <w:t>the</w:t>
      </w:r>
      <w:r w:rsidR="00791F66">
        <w:t xml:space="preserve"> </w:t>
      </w:r>
      <w:r w:rsidRPr="00095F9F">
        <w:t>replaced</w:t>
      </w:r>
      <w:r w:rsidR="00791F66">
        <w:t xml:space="preserve"> </w:t>
      </w:r>
      <w:r w:rsidRPr="00095F9F">
        <w:t>capacity.</w:t>
      </w:r>
      <w:r w:rsidR="00791F66">
        <w:t xml:space="preserve"> </w:t>
      </w:r>
      <w:r>
        <w:t>An</w:t>
      </w:r>
      <w:r w:rsidR="00791F66">
        <w:t xml:space="preserve"> </w:t>
      </w:r>
      <w:r>
        <w:t>oversizing</w:t>
      </w:r>
      <w:r w:rsidR="00791F66">
        <w:t xml:space="preserve"> </w:t>
      </w:r>
      <w:r>
        <w:t>factor</w:t>
      </w:r>
      <w:r w:rsidR="00791F66">
        <w:t xml:space="preserve"> </w:t>
      </w:r>
      <w:r>
        <w:t>is</w:t>
      </w:r>
      <w:r w:rsidR="00791F66">
        <w:t xml:space="preserve"> </w:t>
      </w:r>
      <w:r>
        <w:t>calculated</w:t>
      </w:r>
      <w:r w:rsidR="00791F66">
        <w:t xml:space="preserve"> </w:t>
      </w:r>
      <w:r>
        <w:t>from</w:t>
      </w:r>
      <w:r w:rsidR="00791F66">
        <w:t xml:space="preserve"> </w:t>
      </w:r>
      <w:r>
        <w:t>the</w:t>
      </w:r>
      <w:r w:rsidR="00791F66">
        <w:t xml:space="preserve"> </w:t>
      </w:r>
      <w:r>
        <w:t>ratio</w:t>
      </w:r>
      <w:r w:rsidR="00791F66">
        <w:t xml:space="preserve"> </w:t>
      </w:r>
      <w:r>
        <w:t>of</w:t>
      </w:r>
      <w:r w:rsidR="00791F66">
        <w:t xml:space="preserve"> </w:t>
      </w:r>
      <w:r>
        <w:t>baseline</w:t>
      </w:r>
      <w:r w:rsidR="00791F66">
        <w:t xml:space="preserve"> </w:t>
      </w:r>
      <w:r>
        <w:t>to</w:t>
      </w:r>
      <w:r w:rsidR="00791F66">
        <w:t xml:space="preserve"> </w:t>
      </w:r>
      <w:r>
        <w:t>qualifying</w:t>
      </w:r>
      <w:r w:rsidR="00791F66">
        <w:t xml:space="preserve"> </w:t>
      </w:r>
      <w:r>
        <w:t>capacity:</w:t>
      </w:r>
    </w:p>
    <w:p w14:paraId="40DC83DD" w14:textId="77777777" w:rsidR="00745CB8" w:rsidRPr="00AA6926" w:rsidRDefault="00745CB8" w:rsidP="00745CB8"/>
    <w:p w14:paraId="66BB92F2" w14:textId="77777777" w:rsidR="00745CB8" w:rsidRPr="00095F9F" w:rsidRDefault="00745CB8" w:rsidP="00745CB8">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450129B4" w14:textId="030A7210" w:rsidR="00C473EA" w:rsidRDefault="00C473EA">
      <w:pPr>
        <w:overflowPunct/>
        <w:autoSpaceDE/>
        <w:autoSpaceDN/>
        <w:adjustRightInd/>
        <w:jc w:val="left"/>
        <w:textAlignment w:val="auto"/>
        <w:rPr>
          <w:rFonts w:eastAsia="Calibri" w:cs="Arial"/>
        </w:rPr>
      </w:pPr>
      <w:r>
        <w:rPr>
          <w:rFonts w:cs="Arial"/>
          <w:i/>
        </w:rPr>
        <w:br w:type="page"/>
      </w:r>
    </w:p>
    <w:p w14:paraId="58A9A56C" w14:textId="1D916685" w:rsidR="00745CB8" w:rsidRDefault="00745CB8" w:rsidP="00745CB8">
      <w:pPr>
        <w:pStyle w:val="3ptheading"/>
        <w:rPr>
          <w:rFonts w:cs="Arial"/>
        </w:rPr>
      </w:pPr>
      <w:r w:rsidRPr="00095F9F">
        <w:rPr>
          <w:rFonts w:cs="Arial"/>
        </w:rPr>
        <w:lastRenderedPageBreak/>
        <w:t>Baseline:</w:t>
      </w:r>
      <w:r w:rsidR="00791F66">
        <w:rPr>
          <w:rFonts w:cs="Arial"/>
        </w:rPr>
        <w:t xml:space="preserve"> </w:t>
      </w:r>
      <w:r>
        <w:rPr>
          <w:rFonts w:cs="Arial"/>
        </w:rPr>
        <w:t>Spaceheater(s),</w:t>
      </w:r>
      <w:r w:rsidR="00791F66">
        <w:rPr>
          <w:rFonts w:cs="Arial"/>
        </w:rPr>
        <w:t xml:space="preserve"> </w:t>
      </w:r>
      <w:r>
        <w:rPr>
          <w:rFonts w:cs="Arial"/>
        </w:rPr>
        <w:t>Electric</w:t>
      </w:r>
      <w:r w:rsidR="00791F66">
        <w:rPr>
          <w:rFonts w:cs="Arial"/>
        </w:rPr>
        <w:t xml:space="preserve"> </w:t>
      </w:r>
      <w:r>
        <w:rPr>
          <w:rFonts w:cs="Arial"/>
        </w:rPr>
        <w:t>Baseboards</w:t>
      </w:r>
    </w:p>
    <w:p w14:paraId="7F3C0190" w14:textId="170BCDE1" w:rsidR="00745CB8" w:rsidRDefault="00745CB8" w:rsidP="00745CB8">
      <w:r w:rsidRPr="00612E43">
        <w:t>E</w:t>
      </w:r>
      <w:r>
        <w:t>DCs</w:t>
      </w:r>
      <w:r w:rsidR="00791F66">
        <w:t xml:space="preserve"> </w:t>
      </w:r>
      <w:r>
        <w:t>may</w:t>
      </w:r>
      <w:r w:rsidR="00791F66">
        <w:t xml:space="preserve"> </w:t>
      </w:r>
      <w:r>
        <w:t>collect</w:t>
      </w:r>
      <w:r w:rsidR="00791F66">
        <w:t xml:space="preserve"> </w:t>
      </w:r>
      <w:r>
        <w:t>information</w:t>
      </w:r>
      <w:r w:rsidR="00791F66">
        <w:t xml:space="preserve"> </w:t>
      </w:r>
      <w:r>
        <w:t>about</w:t>
      </w:r>
      <w:r w:rsidR="00791F66">
        <w:t xml:space="preserve"> </w:t>
      </w:r>
      <w:r>
        <w:t>the</w:t>
      </w:r>
      <w:r w:rsidR="00791F66">
        <w:t xml:space="preserve"> </w:t>
      </w:r>
      <w:r>
        <w:t>capacity</w:t>
      </w:r>
      <w:r w:rsidR="00791F66">
        <w:t xml:space="preserve"> </w:t>
      </w:r>
      <w:r>
        <w:t>of</w:t>
      </w:r>
      <w:r w:rsidR="00791F66">
        <w:t xml:space="preserve"> </w:t>
      </w:r>
      <w:r>
        <w:t>the</w:t>
      </w:r>
      <w:r w:rsidR="00791F66">
        <w:t xml:space="preserve"> </w:t>
      </w:r>
      <w:r>
        <w:t>existing</w:t>
      </w:r>
      <w:r w:rsidR="00791F66">
        <w:t xml:space="preserve"> </w:t>
      </w:r>
      <w:r>
        <w:t>space</w:t>
      </w:r>
      <w:r w:rsidR="00791F66">
        <w:t xml:space="preserve"> </w:t>
      </w:r>
      <w:r>
        <w:t>heaters,</w:t>
      </w:r>
      <w:r w:rsidR="00791F66">
        <w:t xml:space="preserve"> </w:t>
      </w:r>
      <w:r>
        <w:t>electric</w:t>
      </w:r>
      <w:r w:rsidR="00791F66">
        <w:t xml:space="preserve"> </w:t>
      </w:r>
      <w:r>
        <w:t>furnaces,</w:t>
      </w:r>
      <w:r w:rsidR="00791F66">
        <w:t xml:space="preserve"> </w:t>
      </w:r>
      <w:r>
        <w:t>or</w:t>
      </w:r>
      <w:r w:rsidR="00791F66">
        <w:t xml:space="preserve"> </w:t>
      </w:r>
      <w:r>
        <w:t>electric</w:t>
      </w:r>
      <w:r w:rsidR="00791F66">
        <w:t xml:space="preserve"> </w:t>
      </w:r>
      <w:r>
        <w:t>baseboards.</w:t>
      </w:r>
      <w:r w:rsidR="00791F66">
        <w:t xml:space="preserve"> </w:t>
      </w:r>
      <w:r>
        <w:t>Capacity</w:t>
      </w:r>
      <w:r w:rsidR="00791F66">
        <w:t xml:space="preserve"> </w:t>
      </w:r>
      <w:r>
        <w:t>is</w:t>
      </w:r>
      <w:r w:rsidR="00791F66">
        <w:t xml:space="preserve"> </w:t>
      </w:r>
      <w:r>
        <w:t>determined</w:t>
      </w:r>
      <w:r w:rsidR="00791F66">
        <w:t xml:space="preserve"> </w:t>
      </w:r>
      <w:r>
        <w:t>using</w:t>
      </w:r>
      <w:r w:rsidR="00791F66">
        <w:t xml:space="preserve"> </w:t>
      </w:r>
      <w:r w:rsidRPr="004629BF">
        <w:t>the</w:t>
      </w:r>
      <w:r w:rsidR="00791F66">
        <w:t xml:space="preserve"> </w:t>
      </w:r>
      <w:r w:rsidRPr="004629BF">
        <w:t>total</w:t>
      </w:r>
      <w:r w:rsidR="00791F66">
        <w:t xml:space="preserve"> </w:t>
      </w:r>
      <w:r w:rsidRPr="004629BF">
        <w:t>wattage</w:t>
      </w:r>
      <w:r w:rsidR="00791F66">
        <w:t xml:space="preserve"> </w:t>
      </w:r>
      <w:r w:rsidRPr="004629BF">
        <w:t>of</w:t>
      </w:r>
      <w:r w:rsidR="00791F66">
        <w:t xml:space="preserve"> </w:t>
      </w:r>
      <w:r>
        <w:t>electric</w:t>
      </w:r>
      <w:r w:rsidR="00791F66">
        <w:t xml:space="preserve"> </w:t>
      </w:r>
      <w:r>
        <w:t>heat</w:t>
      </w:r>
      <w:r w:rsidR="00791F66">
        <w:t xml:space="preserve"> </w:t>
      </w:r>
      <w:r>
        <w:t>in</w:t>
      </w:r>
      <w:r w:rsidR="00791F66">
        <w:t xml:space="preserve"> </w:t>
      </w:r>
      <w:r>
        <w:t>use,</w:t>
      </w:r>
      <w:r w:rsidR="00791F66">
        <w:t xml:space="preserve"> </w:t>
      </w:r>
      <w:r>
        <w:t>where</w:t>
      </w:r>
      <w:r w:rsidR="00791F66">
        <w:t xml:space="preserve"> </w:t>
      </w:r>
      <w:r w:rsidRPr="00BE6B61">
        <w:rPr>
          <w:rFonts w:ascii="Cambria Math" w:hAnsi="Cambria Math"/>
          <w:i/>
          <w:iCs/>
        </w:rPr>
        <w:t>OF</w:t>
      </w:r>
      <w:r w:rsidRPr="00BE6B61">
        <w:rPr>
          <w:rFonts w:ascii="Cambria Math" w:hAnsi="Cambria Math"/>
          <w:i/>
          <w:iCs/>
          <w:vertAlign w:val="subscript"/>
        </w:rPr>
        <w:t>heat</w:t>
      </w:r>
      <w:r w:rsidR="00791F66">
        <w:t xml:space="preserve"> </w:t>
      </w:r>
      <w:r>
        <w:t>is</w:t>
      </w:r>
      <w:r w:rsidR="00791F66">
        <w:t xml:space="preserve"> </w:t>
      </w:r>
      <w:r>
        <w:t>the</w:t>
      </w:r>
      <w:r w:rsidR="00791F66">
        <w:t xml:space="preserve"> </w:t>
      </w:r>
      <w:r>
        <w:t>ratio</w:t>
      </w:r>
      <w:r w:rsidR="00791F66">
        <w:t xml:space="preserve"> </w:t>
      </w:r>
      <w:r>
        <w:t>of</w:t>
      </w:r>
      <w:r w:rsidR="00791F66">
        <w:t xml:space="preserve"> </w:t>
      </w:r>
      <w:r>
        <w:t>the</w:t>
      </w:r>
      <w:r w:rsidR="00791F66">
        <w:t xml:space="preserve"> </w:t>
      </w:r>
      <w:r>
        <w:t>existing</w:t>
      </w:r>
      <w:r w:rsidR="00791F66">
        <w:t xml:space="preserve"> </w:t>
      </w:r>
      <w:r>
        <w:t>electric</w:t>
      </w:r>
      <w:r w:rsidR="00791F66">
        <w:t xml:space="preserve"> </w:t>
      </w:r>
      <w:r>
        <w:t>capacity</w:t>
      </w:r>
      <w:r w:rsidR="00791F66">
        <w:t xml:space="preserve"> </w:t>
      </w:r>
      <w:r>
        <w:t>to</w:t>
      </w:r>
      <w:r w:rsidR="00791F66">
        <w:t xml:space="preserve"> </w:t>
      </w:r>
      <w:r>
        <w:t>the</w:t>
      </w:r>
      <w:r w:rsidR="00791F66">
        <w:t xml:space="preserve"> </w:t>
      </w:r>
      <w:r>
        <w:t>capacity</w:t>
      </w:r>
      <w:r w:rsidR="00791F66">
        <w:t xml:space="preserve"> </w:t>
      </w:r>
      <w:r>
        <w:t>of</w:t>
      </w:r>
      <w:r w:rsidR="00791F66">
        <w:t xml:space="preserve"> </w:t>
      </w:r>
      <w:r>
        <w:t>the</w:t>
      </w:r>
      <w:r w:rsidR="00791F66">
        <w:t xml:space="preserve"> </w:t>
      </w:r>
      <w:r>
        <w:t>new</w:t>
      </w:r>
      <w:r w:rsidR="00791F66">
        <w:t xml:space="preserve"> </w:t>
      </w:r>
      <w:r>
        <w:t>equipment:</w:t>
      </w:r>
    </w:p>
    <w:p w14:paraId="0A3A4A03" w14:textId="7C31435F" w:rsidR="00745CB8" w:rsidRPr="00EB76DC" w:rsidRDefault="00745CB8" w:rsidP="009768F5">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793609FC" w14:textId="77777777" w:rsidR="00745CB8" w:rsidRPr="004016AD" w:rsidRDefault="00745CB8" w:rsidP="00745CB8">
      <w:pPr>
        <w:pStyle w:val="3ptheading"/>
        <w:rPr>
          <w:rFonts w:cs="Arial"/>
          <w:b w:val="0"/>
        </w:rPr>
      </w:pPr>
    </w:p>
    <w:p w14:paraId="292A11E4" w14:textId="53FB4F88" w:rsidR="00745CB8" w:rsidRDefault="00745CB8" w:rsidP="00745CB8">
      <w:pPr>
        <w:pStyle w:val="3ptheading"/>
      </w:pPr>
      <w:r>
        <w:rPr>
          <w:rFonts w:cs="Arial"/>
        </w:rPr>
        <w:t>Qualifying:</w:t>
      </w:r>
      <w:r w:rsidR="00791F66">
        <w:rPr>
          <w:rFonts w:cs="Arial"/>
        </w:rPr>
        <w:t xml:space="preserve"> </w:t>
      </w:r>
      <w:r>
        <w:rPr>
          <w:rFonts w:cs="Arial"/>
        </w:rPr>
        <w:t>Gr</w:t>
      </w:r>
      <w:r>
        <w:t>ound</w:t>
      </w:r>
      <w:r w:rsidR="00791F66">
        <w:t xml:space="preserve"> </w:t>
      </w:r>
      <w:r>
        <w:t>Source</w:t>
      </w:r>
      <w:r w:rsidR="00791F66">
        <w:t xml:space="preserve"> </w:t>
      </w:r>
      <w:r>
        <w:t>Heat</w:t>
      </w:r>
      <w:r w:rsidR="00791F66">
        <w:t xml:space="preserve"> </w:t>
      </w:r>
      <w:r>
        <w:t>Pump</w:t>
      </w:r>
    </w:p>
    <w:p w14:paraId="4DFD2FB8" w14:textId="67BCDB2B" w:rsidR="00745CB8" w:rsidRDefault="00745CB8" w:rsidP="00745CB8">
      <w:r>
        <w:t>GSHP</w:t>
      </w:r>
      <w:r w:rsidR="00791F66">
        <w:t xml:space="preserve"> </w:t>
      </w:r>
      <w:r>
        <w:t>efficiencies</w:t>
      </w:r>
      <w:r w:rsidR="00791F66">
        <w:t xml:space="preserve"> </w:t>
      </w:r>
      <w:r>
        <w:t>are</w:t>
      </w:r>
      <w:r w:rsidR="00791F66">
        <w:t xml:space="preserve"> </w:t>
      </w:r>
      <w:r>
        <w:t>typically</w:t>
      </w:r>
      <w:r w:rsidR="00791F66">
        <w:t xml:space="preserve"> </w:t>
      </w:r>
      <w:r w:rsidR="00FE4FB2">
        <w:t>calculated differently</w:t>
      </w:r>
      <w:r w:rsidR="00791F66">
        <w:t xml:space="preserve"> </w:t>
      </w:r>
      <w:r>
        <w:t>than</w:t>
      </w:r>
      <w:r w:rsidR="00791F66">
        <w:t xml:space="preserve"> </w:t>
      </w:r>
      <w:r>
        <w:t>air-source</w:t>
      </w:r>
      <w:r w:rsidR="00791F66">
        <w:t xml:space="preserve"> </w:t>
      </w:r>
      <w:r>
        <w:t>units</w:t>
      </w:r>
      <w:r w:rsidR="00A365A2">
        <w:t xml:space="preserve">, baseline and </w:t>
      </w:r>
      <w:r w:rsidR="00C85AEF">
        <w:t xml:space="preserve">qualifying unit efficiencies </w:t>
      </w:r>
      <w:r>
        <w:t>should</w:t>
      </w:r>
      <w:r w:rsidR="00791F66">
        <w:t xml:space="preserve"> </w:t>
      </w:r>
      <w:r>
        <w:t>be</w:t>
      </w:r>
      <w:r w:rsidR="00791F66">
        <w:t xml:space="preserve"> </w:t>
      </w:r>
      <w:r>
        <w:t>converted</w:t>
      </w:r>
      <w:r w:rsidR="00791F66">
        <w:t xml:space="preserve"> </w:t>
      </w:r>
      <w:r>
        <w:t>as</w:t>
      </w:r>
      <w:r w:rsidR="00791F66">
        <w:t xml:space="preserve"> </w:t>
      </w:r>
      <w:r>
        <w:t>follows,</w:t>
      </w:r>
      <w:r w:rsidR="00791F66">
        <w:t xml:space="preserve"> </w:t>
      </w:r>
      <w:r>
        <w:t>but</w:t>
      </w:r>
      <w:r w:rsidR="00791F66">
        <w:t xml:space="preserve"> </w:t>
      </w:r>
      <w:r>
        <w:t>note</w:t>
      </w:r>
      <w:r w:rsidR="00791F66">
        <w:t xml:space="preserve"> </w:t>
      </w:r>
      <w:r>
        <w:t>that</w:t>
      </w:r>
      <w:r w:rsidR="00791F66">
        <w:t xml:space="preserve"> </w:t>
      </w:r>
      <w:r>
        <w:t>the</w:t>
      </w:r>
      <w:r w:rsidR="00791F66">
        <w:t xml:space="preserve"> </w:t>
      </w:r>
      <w:r>
        <w:t>HSPF</w:t>
      </w:r>
      <w:r w:rsidR="00791F66">
        <w:t xml:space="preserve"> </w:t>
      </w:r>
      <w:r>
        <w:t>derating</w:t>
      </w:r>
      <w:r w:rsidR="00791F66">
        <w:t xml:space="preserve"> </w:t>
      </w:r>
      <w:r>
        <w:t>as</w:t>
      </w:r>
      <w:r w:rsidR="00791F66">
        <w:t xml:space="preserve"> </w:t>
      </w:r>
      <w:r>
        <w:t>outlined</w:t>
      </w:r>
      <w:r w:rsidR="00791F66">
        <w:t xml:space="preserve"> </w:t>
      </w:r>
      <w:r>
        <w:t>above</w:t>
      </w:r>
      <w:r w:rsidR="00791F66">
        <w:t xml:space="preserve"> </w:t>
      </w:r>
      <w:r>
        <w:rPr>
          <w:b/>
          <w:i/>
        </w:rPr>
        <w:t>should</w:t>
      </w:r>
      <w:r w:rsidR="00791F66">
        <w:rPr>
          <w:b/>
          <w:i/>
        </w:rPr>
        <w:t xml:space="preserve"> </w:t>
      </w:r>
      <w:r>
        <w:rPr>
          <w:b/>
          <w:i/>
        </w:rPr>
        <w:t>not</w:t>
      </w:r>
      <w:r w:rsidR="00791F66">
        <w:rPr>
          <w:b/>
          <w:i/>
        </w:rPr>
        <w:t xml:space="preserve"> </w:t>
      </w:r>
      <w:r>
        <w:rPr>
          <w:b/>
          <w:i/>
        </w:rPr>
        <w:t>be</w:t>
      </w:r>
      <w:r w:rsidR="00791F66">
        <w:rPr>
          <w:b/>
          <w:i/>
        </w:rPr>
        <w:t xml:space="preserve"> </w:t>
      </w:r>
      <w:r>
        <w:rPr>
          <w:b/>
          <w:i/>
        </w:rPr>
        <w:t>applied</w:t>
      </w:r>
      <w:r w:rsidRPr="00FD2C85">
        <w:rPr>
          <w:b/>
          <w:i/>
        </w:rPr>
        <w:t>:</w:t>
      </w:r>
    </w:p>
    <w:p w14:paraId="0E89A503" w14:textId="77777777" w:rsidR="00EC07D8" w:rsidRPr="00751861" w:rsidRDefault="00EC07D8" w:rsidP="00EC07D8">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518C1CCF" w14:textId="77777777" w:rsidR="00EC07D8" w:rsidRPr="00751861" w:rsidRDefault="00EC07D8" w:rsidP="00EC07D8">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51AFE9BF" w14:textId="77777777" w:rsidR="00BF6EF4" w:rsidRPr="00313E5B" w:rsidRDefault="00BF6EF4" w:rsidP="00BF6EF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5413B8BF" w14:textId="77777777" w:rsidR="00745CB8" w:rsidRPr="00077769" w:rsidRDefault="00745CB8" w:rsidP="00745CB8">
      <w:pPr>
        <w:rPr>
          <w:rFonts w:cs="Arial"/>
        </w:rPr>
      </w:pPr>
    </w:p>
    <w:p w14:paraId="13A34DEF" w14:textId="1F0C7D9B" w:rsidR="00745CB8" w:rsidRPr="00101C85" w:rsidRDefault="00745CB8" w:rsidP="00745CB8">
      <w:pPr>
        <w:rPr>
          <w:rFonts w:cs="Arial"/>
          <w:b/>
        </w:rPr>
      </w:pPr>
      <w:r>
        <w:rPr>
          <w:rFonts w:cs="Arial"/>
          <w:b/>
        </w:rPr>
        <w:t>Qualifying:</w:t>
      </w:r>
      <w:r w:rsidR="00791F66">
        <w:rPr>
          <w:rFonts w:cs="Arial"/>
          <w:b/>
        </w:rPr>
        <w:t xml:space="preserve"> </w:t>
      </w:r>
      <w:r>
        <w:rPr>
          <w:rFonts w:cs="Arial"/>
          <w:b/>
        </w:rPr>
        <w:t>Package</w:t>
      </w:r>
      <w:r w:rsidR="00791F66">
        <w:rPr>
          <w:rFonts w:cs="Arial"/>
          <w:b/>
        </w:rPr>
        <w:t xml:space="preserve"> </w:t>
      </w:r>
      <w:r>
        <w:rPr>
          <w:rFonts w:cs="Arial"/>
          <w:b/>
        </w:rPr>
        <w:t>Terminal</w:t>
      </w:r>
      <w:r w:rsidR="00791F66">
        <w:rPr>
          <w:rFonts w:cs="Arial"/>
          <w:b/>
        </w:rPr>
        <w:t xml:space="preserve"> </w:t>
      </w:r>
      <w:r>
        <w:rPr>
          <w:rFonts w:cs="Arial"/>
          <w:b/>
        </w:rPr>
        <w:t>Heat</w:t>
      </w:r>
      <w:r w:rsidR="00791F66">
        <w:rPr>
          <w:rFonts w:cs="Arial"/>
          <w:b/>
        </w:rPr>
        <w:t xml:space="preserve"> </w:t>
      </w:r>
      <w:r>
        <w:rPr>
          <w:rFonts w:cs="Arial"/>
          <w:b/>
        </w:rPr>
        <w:t>Pumps,</w:t>
      </w:r>
      <w:r w:rsidR="00791F66">
        <w:rPr>
          <w:rFonts w:cs="Arial"/>
          <w:b/>
        </w:rPr>
        <w:t xml:space="preserve"> </w:t>
      </w:r>
      <w:r>
        <w:rPr>
          <w:rFonts w:cs="Arial"/>
          <w:b/>
        </w:rPr>
        <w:t>Package</w:t>
      </w:r>
      <w:r w:rsidR="00791F66">
        <w:rPr>
          <w:rFonts w:cs="Arial"/>
          <w:b/>
        </w:rPr>
        <w:t xml:space="preserve"> </w:t>
      </w:r>
      <w:r>
        <w:rPr>
          <w:rFonts w:cs="Arial"/>
          <w:b/>
        </w:rPr>
        <w:t>Terminal</w:t>
      </w:r>
      <w:r w:rsidR="00791F66">
        <w:rPr>
          <w:rFonts w:cs="Arial"/>
          <w:b/>
        </w:rPr>
        <w:t xml:space="preserve"> </w:t>
      </w:r>
      <w:r>
        <w:rPr>
          <w:rFonts w:cs="Arial"/>
          <w:b/>
        </w:rPr>
        <w:t>Air</w:t>
      </w:r>
      <w:r w:rsidR="00791F66">
        <w:rPr>
          <w:rFonts w:cs="Arial"/>
          <w:b/>
        </w:rPr>
        <w:t xml:space="preserve"> </w:t>
      </w:r>
      <w:r>
        <w:rPr>
          <w:rFonts w:cs="Arial"/>
          <w:b/>
        </w:rPr>
        <w:t>Conditioners</w:t>
      </w:r>
    </w:p>
    <w:p w14:paraId="7AF1756E" w14:textId="3D9AC59D" w:rsidR="00745CB8" w:rsidRPr="00313E5B" w:rsidRDefault="00745CB8" w:rsidP="00122A9E">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0065147B" w:rsidRPr="0065147B">
        <w:rPr>
          <w:rFonts w:ascii="Cambria Math" w:hAnsi="Cambria Math"/>
          <w:b w:val="0"/>
          <w:i/>
        </w:rPr>
        <w:t>= EER</w:t>
      </w:r>
    </w:p>
    <w:p w14:paraId="1C32F23A" w14:textId="373BAF22" w:rsidR="00745CB8" w:rsidRPr="002759A0" w:rsidRDefault="00745CB8" w:rsidP="00745CB8">
      <w:pPr>
        <w:pStyle w:val="3ptheading"/>
        <w:tabs>
          <w:tab w:val="left" w:pos="1440"/>
        </w:tabs>
        <w:rPr>
          <w:b w:val="0"/>
        </w:rPr>
      </w:pPr>
      <w:r w:rsidRPr="00313E5B">
        <w:rPr>
          <w:rFonts w:ascii="Cambria Math" w:hAnsi="Cambria Math"/>
          <w:b w:val="0"/>
          <w:i/>
        </w:rPr>
        <w:t>HSPF</w:t>
      </w:r>
      <w:r w:rsidR="002759A0">
        <w:rPr>
          <w:rFonts w:ascii="Cambria Math" w:hAnsi="Cambria Math"/>
          <w:b w:val="0"/>
          <w:i/>
          <w:vertAlign w:val="subscript"/>
        </w:rPr>
        <w:tab/>
      </w:r>
      <w:r w:rsidR="002759A0" w:rsidRPr="002759A0">
        <w:rPr>
          <w:rFonts w:ascii="Cambria Math" w:hAnsi="Cambria Math"/>
          <w:b w:val="0"/>
          <w:i/>
          <w:vertAlign w:val="subscript"/>
        </w:rPr>
        <w:t>=</w:t>
      </w:r>
      <w:r w:rsidR="002759A0" w:rsidRPr="002759A0">
        <w:rPr>
          <w:rFonts w:ascii="Cambria Math" w:hAnsi="Cambria Math"/>
          <w:b w:val="0"/>
          <w:i/>
        </w:rPr>
        <w:t xml:space="preserve"> COP </w:t>
      </w:r>
      <w:r w:rsidR="002759A0" w:rsidRPr="002759A0">
        <w:rPr>
          <w:rFonts w:ascii="Cambria Math" w:hAnsi="Cambria Math"/>
          <w:b w:val="0"/>
        </w:rPr>
        <w:t>× 3.412</w:t>
      </w:r>
      <m:oMath>
        <m:f>
          <m:fPr>
            <m:ctrlPr>
              <w:rPr>
                <w:rFonts w:ascii="Cambria Math" w:hAnsi="Cambria Math" w:cs="Arial"/>
                <w:b w:val="0"/>
              </w:rPr>
            </m:ctrlPr>
          </m:fPr>
          <m:num>
            <m:r>
              <m:rPr>
                <m:nor/>
              </m:rPr>
              <w:rPr>
                <w:rFonts w:ascii="Cambria Math" w:hAnsi="Cambria Math" w:cs="Arial"/>
                <w:b w:val="0"/>
                <w:iCs/>
              </w:rPr>
              <m:t>BTU</m:t>
            </m:r>
            <m:ctrlPr>
              <w:rPr>
                <w:rFonts w:ascii="Cambria Math" w:hAnsi="Cambria Math" w:cs="Arial"/>
                <w:b w:val="0"/>
                <w:iCs/>
              </w:rPr>
            </m:ctrlPr>
          </m:num>
          <m:den>
            <m:r>
              <m:rPr>
                <m:nor/>
              </m:rPr>
              <w:rPr>
                <w:rFonts w:ascii="Cambria Math" w:hAnsi="Cambria Math" w:cs="Arial"/>
                <w:b w:val="0"/>
                <w:iCs/>
              </w:rPr>
              <m:t>W∙h</m:t>
            </m:r>
          </m:den>
        </m:f>
      </m:oMath>
    </w:p>
    <w:p w14:paraId="698358E2" w14:textId="77777777" w:rsidR="00745CB8" w:rsidRDefault="00745CB8" w:rsidP="00F26AAD">
      <w:pPr>
        <w:overflowPunct/>
        <w:autoSpaceDE/>
        <w:autoSpaceDN/>
        <w:adjustRightInd/>
        <w:jc w:val="left"/>
        <w:textAlignment w:val="auto"/>
        <w:rPr>
          <w:rFonts w:cs="Arial"/>
        </w:rPr>
      </w:pPr>
    </w:p>
    <w:p w14:paraId="6EF5D0AF" w14:textId="35DC2A44" w:rsidR="00745CB8" w:rsidRDefault="00745CB8" w:rsidP="00745CB8">
      <w:pPr>
        <w:pStyle w:val="SubStyle"/>
      </w:pPr>
      <w:r>
        <w:t>Definition</w:t>
      </w:r>
      <w:r w:rsidR="00791F66">
        <w:t xml:space="preserve"> </w:t>
      </w:r>
      <w:r>
        <w:t>of</w:t>
      </w:r>
      <w:r w:rsidR="00791F66">
        <w:t xml:space="preserve"> </w:t>
      </w:r>
      <w:r>
        <w:t>Terms</w:t>
      </w:r>
    </w:p>
    <w:p w14:paraId="6753A9B5" w14:textId="2D49975F" w:rsidR="00745CB8" w:rsidRDefault="00745CB8" w:rsidP="00745CB8">
      <w:pPr>
        <w:pStyle w:val="Caption"/>
      </w:pPr>
      <w:bookmarkStart w:id="176" w:name="_Toc53540041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High</w:t>
      </w:r>
      <w:r w:rsidR="00791F66">
        <w:t xml:space="preserve"> </w:t>
      </w:r>
      <w:r>
        <w:t>Efficiency</w:t>
      </w:r>
      <w:r w:rsidR="00791F66">
        <w:t xml:space="preserve"> </w:t>
      </w:r>
      <w:r>
        <w:t>Equipment:</w:t>
      </w:r>
      <w:r w:rsidR="00791F66">
        <w:t xml:space="preserve"> </w:t>
      </w:r>
      <w:r>
        <w:t>ASHP,</w:t>
      </w:r>
      <w:r w:rsidR="00791F66">
        <w:t xml:space="preserve"> </w:t>
      </w:r>
      <w:r>
        <w:t>CAC,</w:t>
      </w:r>
      <w:r w:rsidR="00791F66">
        <w:t xml:space="preserve"> </w:t>
      </w:r>
      <w:r>
        <w:t>GSHP,</w:t>
      </w:r>
      <w:r w:rsidR="00791F66">
        <w:t xml:space="preserve"> </w:t>
      </w:r>
      <w:r>
        <w:t>PTAC,</w:t>
      </w:r>
      <w:r w:rsidR="00791F66">
        <w:t xml:space="preserve"> </w:t>
      </w:r>
      <w:r>
        <w:t>PTHP</w:t>
      </w:r>
      <w:bookmarkEnd w:id="176"/>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45CB8" w14:paraId="3606E1A6" w14:textId="77777777" w:rsidTr="005940F1">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A26065" w14:textId="2AA75E81" w:rsidR="00745CB8" w:rsidRDefault="0062089D" w:rsidP="005940F1">
            <w:pPr>
              <w:jc w:val="left"/>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58BBC9" w14:textId="77777777" w:rsidR="00745CB8" w:rsidRDefault="00745CB8" w:rsidP="005940F1">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28F798" w14:textId="77777777" w:rsidR="00745CB8" w:rsidRDefault="00745CB8" w:rsidP="005940F1">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AF596F" w14:textId="77777777" w:rsidR="00745CB8" w:rsidRDefault="00745CB8" w:rsidP="005940F1">
            <w:pPr>
              <w:jc w:val="center"/>
              <w:rPr>
                <w:sz w:val="18"/>
                <w:szCs w:val="18"/>
              </w:rPr>
            </w:pPr>
            <w:r>
              <w:rPr>
                <w:b/>
                <w:bCs/>
                <w:sz w:val="18"/>
                <w:szCs w:val="18"/>
              </w:rPr>
              <w:t>Sources</w:t>
            </w:r>
          </w:p>
        </w:tc>
      </w:tr>
      <w:tr w:rsidR="00745CB8" w14:paraId="65199732"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10B6D7A" w14:textId="08683BD1" w:rsidR="00745CB8" w:rsidRPr="00E05512" w:rsidRDefault="00745CB8" w:rsidP="005940F1">
            <w:pPr>
              <w:jc w:val="left"/>
              <w:rPr>
                <w:sz w:val="18"/>
                <w:szCs w:val="18"/>
              </w:rPr>
            </w:pPr>
            <w:r w:rsidRPr="00E05512">
              <w:rPr>
                <w:i/>
                <w:iCs/>
                <w:sz w:val="18"/>
                <w:szCs w:val="18"/>
              </w:rPr>
              <w:t>CAPY</w:t>
            </w:r>
            <w:r w:rsidRPr="00E05512">
              <w:rPr>
                <w:i/>
                <w:iCs/>
                <w:sz w:val="18"/>
                <w:szCs w:val="18"/>
                <w:vertAlign w:val="subscript"/>
              </w:rPr>
              <w:t>cool</w:t>
            </w:r>
            <w:r w:rsidR="00791F66">
              <w:rPr>
                <w:i/>
                <w:iCs/>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cooling</w:t>
            </w:r>
            <w:r w:rsidR="00791F66">
              <w:rPr>
                <w:rFonts w:cs="Arial"/>
                <w:sz w:val="18"/>
                <w:szCs w:val="18"/>
              </w:rPr>
              <w:t xml:space="preserve"> </w:t>
            </w:r>
            <w:r w:rsidRPr="00E05512">
              <w:rPr>
                <w:rFonts w:cs="Arial"/>
                <w:sz w:val="18"/>
                <w:szCs w:val="18"/>
              </w:rPr>
              <w:t>capacity</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005F0C96">
              <w:rPr>
                <w:rFonts w:cs="Arial"/>
                <w:sz w:val="18"/>
                <w:szCs w:val="18"/>
              </w:rPr>
              <w:t>equipment</w:t>
            </w:r>
            <w:r w:rsidR="00791F66">
              <w:rPr>
                <w:rFonts w:cs="Arial"/>
                <w:sz w:val="18"/>
                <w:szCs w:val="18"/>
              </w:rPr>
              <w:t xml:space="preserve"> </w:t>
            </w:r>
            <w:r w:rsidRPr="00E05512">
              <w:rPr>
                <w:rFonts w:cs="Arial"/>
                <w:sz w:val="18"/>
                <w:szCs w:val="18"/>
              </w:rPr>
              <w:t>being</w:t>
            </w:r>
            <w:r w:rsidR="00791F66">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sidR="00791F66">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E73C8CB" w14:textId="51D6A139"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6AEB0E07" w14:textId="788A9876"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p w14:paraId="56860D2A" w14:textId="77777777" w:rsidR="00745CB8" w:rsidRPr="00E05512" w:rsidRDefault="00745CB8" w:rsidP="005940F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FB3F060" w14:textId="3CF6AB8D"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2E787382"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1CA50FA" w14:textId="089780E7" w:rsidR="00745CB8" w:rsidRPr="00E05512" w:rsidRDefault="00745CB8" w:rsidP="005940F1">
            <w:pPr>
              <w:jc w:val="left"/>
              <w:rPr>
                <w:sz w:val="18"/>
                <w:szCs w:val="18"/>
              </w:rPr>
            </w:pPr>
            <w:r w:rsidRPr="00E05512">
              <w:rPr>
                <w:i/>
                <w:iCs/>
                <w:sz w:val="18"/>
                <w:szCs w:val="18"/>
              </w:rPr>
              <w:t>CAPY</w:t>
            </w:r>
            <w:r w:rsidRPr="00E05512">
              <w:rPr>
                <w:i/>
                <w:iCs/>
                <w:sz w:val="18"/>
                <w:szCs w:val="18"/>
                <w:vertAlign w:val="subscript"/>
              </w:rPr>
              <w:t>heat</w:t>
            </w:r>
            <w:r w:rsidR="00791F66">
              <w:rPr>
                <w:i/>
                <w:iCs/>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capacity</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w:t>
            </w:r>
            <w:r w:rsidR="00791F66">
              <w:rPr>
                <w:rFonts w:cs="Arial"/>
                <w:sz w:val="18"/>
                <w:szCs w:val="18"/>
              </w:rPr>
              <w:t xml:space="preserve"> </w:t>
            </w:r>
            <w:r w:rsidRPr="00E05512">
              <w:rPr>
                <w:rFonts w:cs="Arial"/>
                <w:sz w:val="18"/>
                <w:szCs w:val="18"/>
              </w:rPr>
              <w:t>pump</w:t>
            </w:r>
            <w:r w:rsidR="00791F66">
              <w:rPr>
                <w:rFonts w:cs="Arial"/>
                <w:sz w:val="18"/>
                <w:szCs w:val="18"/>
              </w:rPr>
              <w:t xml:space="preserve"> </w:t>
            </w:r>
            <w:r w:rsidRPr="00E05512">
              <w:rPr>
                <w:rFonts w:cs="Arial"/>
                <w:sz w:val="18"/>
                <w:szCs w:val="18"/>
              </w:rPr>
              <w:t>being</w:t>
            </w:r>
            <w:r w:rsidR="00791F66">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69914B4D" w14:textId="1268D8B6"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602C9EE" w14:textId="53A3CE00"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p w14:paraId="340953BA" w14:textId="77777777" w:rsidR="00745CB8" w:rsidRPr="00E05512" w:rsidRDefault="00745CB8" w:rsidP="005940F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4DDDD1C" w14:textId="7DB61446"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66D21B92"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DF41120" w14:textId="67B72C99" w:rsidR="00745CB8" w:rsidRPr="00E05512" w:rsidRDefault="00745CB8" w:rsidP="005940F1">
            <w:pPr>
              <w:jc w:val="left"/>
              <w:rPr>
                <w:sz w:val="18"/>
                <w:szCs w:val="18"/>
              </w:rPr>
            </w:pPr>
            <w:r w:rsidRPr="00E05512">
              <w:rPr>
                <w:i/>
                <w:iCs/>
                <w:sz w:val="18"/>
                <w:szCs w:val="18"/>
              </w:rPr>
              <w:t>CAPY</w:t>
            </w:r>
            <w:r w:rsidRPr="00E05512">
              <w:rPr>
                <w:i/>
                <w:iCs/>
                <w:sz w:val="18"/>
                <w:szCs w:val="18"/>
                <w:vertAlign w:val="subscript"/>
              </w:rPr>
              <w:t>RAC</w:t>
            </w:r>
            <w:r w:rsidR="00791F66">
              <w:rPr>
                <w:i/>
                <w:iCs/>
                <w:sz w:val="18"/>
                <w:szCs w:val="18"/>
                <w:vertAlign w:val="subscript"/>
              </w:rPr>
              <w:t xml:space="preserve"> </w:t>
            </w:r>
            <w:r w:rsidRPr="00E05512">
              <w:rPr>
                <w:sz w:val="18"/>
                <w:szCs w:val="18"/>
              </w:rPr>
              <w:t>,</w:t>
            </w:r>
            <w:r w:rsidR="00791F66">
              <w:rPr>
                <w:sz w:val="18"/>
                <w:szCs w:val="18"/>
              </w:rPr>
              <w:t xml:space="preserve"> </w:t>
            </w:r>
            <w:r w:rsidRPr="00E05512">
              <w:rPr>
                <w:sz w:val="18"/>
                <w:szCs w:val="18"/>
              </w:rPr>
              <w:t>The</w:t>
            </w:r>
            <w:r w:rsidR="00791F66">
              <w:rPr>
                <w:sz w:val="18"/>
                <w:szCs w:val="18"/>
              </w:rPr>
              <w:t xml:space="preserve"> </w:t>
            </w:r>
            <w:r w:rsidRPr="00E05512">
              <w:rPr>
                <w:sz w:val="18"/>
                <w:szCs w:val="18"/>
              </w:rPr>
              <w:t>cooling</w:t>
            </w:r>
            <w:r w:rsidR="00791F66">
              <w:rPr>
                <w:sz w:val="18"/>
                <w:szCs w:val="18"/>
              </w:rPr>
              <w:t xml:space="preserve"> </w:t>
            </w:r>
            <w:r w:rsidRPr="00E05512">
              <w:rPr>
                <w:sz w:val="18"/>
                <w:szCs w:val="18"/>
              </w:rPr>
              <w:t>capacity</w:t>
            </w:r>
            <w:r w:rsidR="00791F66">
              <w:rPr>
                <w:sz w:val="18"/>
                <w:szCs w:val="18"/>
              </w:rPr>
              <w:t xml:space="preserve"> </w:t>
            </w:r>
            <w:r w:rsidRPr="00E05512">
              <w:rPr>
                <w:sz w:val="18"/>
                <w:szCs w:val="18"/>
              </w:rPr>
              <w:t>of</w:t>
            </w:r>
            <w:r w:rsidR="00791F66">
              <w:rPr>
                <w:sz w:val="18"/>
                <w:szCs w:val="18"/>
              </w:rPr>
              <w:t xml:space="preserve"> </w:t>
            </w:r>
            <w:r w:rsidRPr="00E05512">
              <w:rPr>
                <w:sz w:val="18"/>
                <w:szCs w:val="18"/>
              </w:rPr>
              <w:t>the</w:t>
            </w:r>
            <w:r w:rsidR="00791F66">
              <w:rPr>
                <w:sz w:val="18"/>
                <w:szCs w:val="18"/>
              </w:rPr>
              <w:t xml:space="preserve"> </w:t>
            </w:r>
            <w:r w:rsidRPr="00E05512">
              <w:rPr>
                <w:sz w:val="18"/>
                <w:szCs w:val="18"/>
              </w:rPr>
              <w:t>room</w:t>
            </w:r>
            <w:r w:rsidR="00791F66">
              <w:rPr>
                <w:sz w:val="18"/>
                <w:szCs w:val="18"/>
              </w:rPr>
              <w:t xml:space="preserve"> </w:t>
            </w:r>
            <w:r w:rsidRPr="00E05512">
              <w:rPr>
                <w:sz w:val="18"/>
                <w:szCs w:val="18"/>
              </w:rPr>
              <w:t>AC</w:t>
            </w:r>
            <w:r w:rsidR="00791F66">
              <w:rPr>
                <w:sz w:val="18"/>
                <w:szCs w:val="18"/>
              </w:rPr>
              <w:t xml:space="preserve"> </w:t>
            </w:r>
            <w:r w:rsidRPr="00E05512">
              <w:rPr>
                <w:sz w:val="18"/>
                <w:szCs w:val="18"/>
              </w:rPr>
              <w:t>for</w:t>
            </w:r>
            <w:r w:rsidR="00791F66">
              <w:rPr>
                <w:sz w:val="18"/>
                <w:szCs w:val="18"/>
              </w:rPr>
              <w:t xml:space="preserve"> </w:t>
            </w:r>
            <w:r w:rsidRPr="00E05512">
              <w:rPr>
                <w:sz w:val="18"/>
                <w:szCs w:val="18"/>
              </w:rPr>
              <w:t>the</w:t>
            </w:r>
            <w:r w:rsidR="00791F66">
              <w:rPr>
                <w:sz w:val="18"/>
                <w:szCs w:val="18"/>
              </w:rPr>
              <w:t xml:space="preserve"> </w:t>
            </w:r>
            <w:r w:rsidRPr="00E05512">
              <w:rPr>
                <w:sz w:val="18"/>
                <w:szCs w:val="18"/>
              </w:rPr>
              <w:t>RAC</w:t>
            </w:r>
            <w:r w:rsidR="00791F66">
              <w:rPr>
                <w:sz w:val="18"/>
                <w:szCs w:val="18"/>
              </w:rPr>
              <w:t xml:space="preserve"> </w:t>
            </w:r>
            <w:r w:rsidRPr="00E05512">
              <w:rPr>
                <w:sz w:val="18"/>
                <w:szCs w:val="18"/>
              </w:rPr>
              <w:t>cooling</w:t>
            </w:r>
            <w:r w:rsidR="00791F66">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41DCBA" w14:textId="571582BF"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4BDBF30" w14:textId="0667D4A8" w:rsidR="00745CB8" w:rsidRPr="00E05512" w:rsidRDefault="00745CB8" w:rsidP="005940F1">
            <w:pPr>
              <w:jc w:val="center"/>
              <w:rPr>
                <w:sz w:val="18"/>
                <w:szCs w:val="18"/>
              </w:rPr>
            </w:pPr>
            <w:r w:rsidRPr="00E05512">
              <w:rPr>
                <w:sz w:val="18"/>
                <w:szCs w:val="18"/>
              </w:rPr>
              <w:t>EDC</w:t>
            </w:r>
            <w:r w:rsidR="00791F66">
              <w:rPr>
                <w:sz w:val="18"/>
                <w:szCs w:val="18"/>
              </w:rPr>
              <w:t xml:space="preserve"> </w:t>
            </w:r>
            <w:r w:rsidRPr="00E05512">
              <w:rPr>
                <w:sz w:val="18"/>
                <w:szCs w:val="18"/>
              </w:rPr>
              <w:t>Data</w:t>
            </w:r>
            <w:r w:rsidR="00791F66">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5C5267" w14:textId="2FFC3BBA" w:rsidR="00745CB8" w:rsidRPr="00DE17FE" w:rsidRDefault="00745CB8" w:rsidP="005940F1">
            <w:pPr>
              <w:jc w:val="center"/>
              <w:rPr>
                <w:sz w:val="18"/>
                <w:szCs w:val="18"/>
              </w:rPr>
            </w:pP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1E70F276"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578AE72" w14:textId="07DC3A0E" w:rsidR="00745CB8" w:rsidRPr="004D2E92" w:rsidRDefault="00745CB8" w:rsidP="005940F1">
            <w:pPr>
              <w:jc w:val="left"/>
              <w:rPr>
                <w:sz w:val="18"/>
                <w:szCs w:val="18"/>
              </w:rPr>
            </w:pPr>
            <w:r w:rsidRPr="004D2E92">
              <w:rPr>
                <w:i/>
                <w:iCs/>
                <w:sz w:val="18"/>
                <w:szCs w:val="18"/>
              </w:rPr>
              <w:t>kW</w:t>
            </w:r>
            <w:r w:rsidRPr="004D2E92">
              <w:rPr>
                <w:i/>
                <w:iCs/>
                <w:sz w:val="18"/>
                <w:szCs w:val="18"/>
                <w:vertAlign w:val="subscript"/>
              </w:rPr>
              <w:t>spaceheat</w:t>
            </w:r>
            <w:r w:rsidR="00791F66">
              <w:rPr>
                <w:i/>
                <w:iCs/>
                <w:sz w:val="18"/>
                <w:szCs w:val="18"/>
                <w:vertAlign w:val="subscript"/>
              </w:rPr>
              <w:t xml:space="preserve"> </w:t>
            </w:r>
            <w:r w:rsidRPr="004D2E92">
              <w:rPr>
                <w:sz w:val="18"/>
                <w:szCs w:val="18"/>
              </w:rPr>
              <w:t>,</w:t>
            </w:r>
            <w:r w:rsidR="00791F66">
              <w:rPr>
                <w:sz w:val="18"/>
                <w:szCs w:val="18"/>
              </w:rPr>
              <w:t xml:space="preserve"> </w:t>
            </w:r>
            <w:r w:rsidRPr="004D2E92">
              <w:rPr>
                <w:sz w:val="18"/>
                <w:szCs w:val="18"/>
              </w:rPr>
              <w:t>The</w:t>
            </w:r>
            <w:r w:rsidR="00791F66">
              <w:rPr>
                <w:sz w:val="18"/>
                <w:szCs w:val="18"/>
              </w:rPr>
              <w:t xml:space="preserve"> </w:t>
            </w:r>
            <w:r w:rsidRPr="004D2E92">
              <w:rPr>
                <w:sz w:val="18"/>
                <w:szCs w:val="18"/>
              </w:rPr>
              <w:t>heating</w:t>
            </w:r>
            <w:r w:rsidR="00791F66">
              <w:rPr>
                <w:sz w:val="18"/>
                <w:szCs w:val="18"/>
              </w:rPr>
              <w:t xml:space="preserve"> </w:t>
            </w:r>
            <w:r w:rsidRPr="004D2E92">
              <w:rPr>
                <w:sz w:val="18"/>
                <w:szCs w:val="18"/>
              </w:rPr>
              <w:t>capacity</w:t>
            </w:r>
            <w:r w:rsidR="00791F66">
              <w:rPr>
                <w:sz w:val="18"/>
                <w:szCs w:val="18"/>
              </w:rPr>
              <w:t xml:space="preserve"> </w:t>
            </w:r>
            <w:r w:rsidRPr="004D2E92">
              <w:rPr>
                <w:sz w:val="18"/>
                <w:szCs w:val="18"/>
              </w:rPr>
              <w:t>of</w:t>
            </w:r>
            <w:r w:rsidR="00791F66">
              <w:rPr>
                <w:sz w:val="18"/>
                <w:szCs w:val="18"/>
              </w:rPr>
              <w:t xml:space="preserve"> </w:t>
            </w:r>
            <w:r w:rsidRPr="004D2E92">
              <w:rPr>
                <w:sz w:val="18"/>
                <w:szCs w:val="18"/>
              </w:rPr>
              <w:t>the</w:t>
            </w:r>
            <w:r w:rsidR="00791F66">
              <w:rPr>
                <w:sz w:val="18"/>
                <w:szCs w:val="18"/>
              </w:rPr>
              <w:t xml:space="preserve"> </w:t>
            </w:r>
            <w:r w:rsidRPr="004D2E92">
              <w:rPr>
                <w:sz w:val="18"/>
                <w:szCs w:val="18"/>
              </w:rPr>
              <w:t>space</w:t>
            </w:r>
            <w:r w:rsidR="00791F66">
              <w:rPr>
                <w:sz w:val="18"/>
                <w:szCs w:val="18"/>
              </w:rPr>
              <w:t xml:space="preserve"> </w:t>
            </w:r>
            <w:r w:rsidRPr="004D2E92">
              <w:rPr>
                <w:sz w:val="18"/>
                <w:szCs w:val="18"/>
              </w:rPr>
              <w:t>heaters</w:t>
            </w:r>
            <w:r w:rsidR="00791F66">
              <w:rPr>
                <w:sz w:val="18"/>
                <w:szCs w:val="18"/>
              </w:rPr>
              <w:t xml:space="preserve"> </w:t>
            </w:r>
            <w:r w:rsidRPr="004D2E92">
              <w:rPr>
                <w:sz w:val="18"/>
                <w:szCs w:val="18"/>
              </w:rPr>
              <w:t>in</w:t>
            </w:r>
            <w:r w:rsidR="00791F66">
              <w:rPr>
                <w:sz w:val="18"/>
                <w:szCs w:val="18"/>
              </w:rPr>
              <w:t xml:space="preserve"> </w:t>
            </w:r>
            <w:r w:rsidR="007F5E2A">
              <w:rPr>
                <w:sz w:val="18"/>
                <w:szCs w:val="18"/>
              </w:rPr>
              <w:t>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C90F4D" w14:textId="77777777" w:rsidR="00745CB8" w:rsidRPr="00F24E08" w:rsidRDefault="00745CB8" w:rsidP="005940F1">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5CC62E" w14:textId="53D0A7EA" w:rsidR="00745CB8" w:rsidRPr="00E05512" w:rsidRDefault="00745CB8" w:rsidP="005940F1">
            <w:pPr>
              <w:jc w:val="center"/>
              <w:rPr>
                <w:sz w:val="18"/>
                <w:szCs w:val="18"/>
              </w:rPr>
            </w:pPr>
            <w:r w:rsidRPr="00E05512">
              <w:rPr>
                <w:sz w:val="18"/>
                <w:szCs w:val="18"/>
              </w:rPr>
              <w:t>EDC</w:t>
            </w:r>
            <w:r w:rsidR="00791F66">
              <w:rPr>
                <w:sz w:val="18"/>
                <w:szCs w:val="18"/>
              </w:rPr>
              <w:t xml:space="preserve"> </w:t>
            </w:r>
            <w:r w:rsidRPr="00E05512">
              <w:rPr>
                <w:sz w:val="18"/>
                <w:szCs w:val="18"/>
              </w:rPr>
              <w:t>Data</w:t>
            </w:r>
            <w:r w:rsidR="00791F66">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2B97F2" w14:textId="614571AF" w:rsidR="00745CB8" w:rsidRPr="00DE17FE" w:rsidRDefault="00745CB8" w:rsidP="005940F1">
            <w:pPr>
              <w:jc w:val="center"/>
              <w:rPr>
                <w:sz w:val="18"/>
                <w:szCs w:val="18"/>
              </w:rPr>
            </w:pP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4386716E" w14:textId="77777777" w:rsidTr="005940F1">
        <w:trPr>
          <w:trHeight w:val="650"/>
        </w:trPr>
        <w:tc>
          <w:tcPr>
            <w:tcW w:w="3690" w:type="dxa"/>
            <w:tcBorders>
              <w:top w:val="single" w:sz="4" w:space="0" w:color="auto"/>
              <w:left w:val="single" w:sz="4" w:space="0" w:color="auto"/>
              <w:right w:val="single" w:sz="4" w:space="0" w:color="auto"/>
            </w:tcBorders>
            <w:vAlign w:val="center"/>
          </w:tcPr>
          <w:p w14:paraId="6E1260A5" w14:textId="16AF41B4" w:rsidR="00745CB8" w:rsidRPr="00DC2297" w:rsidRDefault="00745CB8" w:rsidP="005940F1">
            <w:pPr>
              <w:jc w:val="left"/>
              <w:rPr>
                <w:i/>
                <w:iCs/>
                <w:sz w:val="18"/>
                <w:szCs w:val="18"/>
              </w:rPr>
            </w:pPr>
            <w:r w:rsidRPr="00DC2297">
              <w:rPr>
                <w:i/>
                <w:iCs/>
                <w:sz w:val="18"/>
                <w:szCs w:val="18"/>
              </w:rPr>
              <w:t>SEER</w:t>
            </w:r>
            <w:r w:rsidRPr="00DC2297">
              <w:rPr>
                <w:i/>
                <w:iCs/>
                <w:sz w:val="18"/>
                <w:szCs w:val="18"/>
                <w:vertAlign w:val="subscript"/>
              </w:rPr>
              <w:t>base</w:t>
            </w:r>
            <w:r w:rsidR="00791F66">
              <w:rPr>
                <w:i/>
                <w:iCs/>
                <w:sz w:val="18"/>
                <w:szCs w:val="18"/>
                <w:vertAlign w:val="subscript"/>
              </w:rPr>
              <w:t xml:space="preserve"> </w:t>
            </w:r>
            <w:r w:rsidRPr="00DC2297">
              <w:rPr>
                <w:i/>
                <w:iCs/>
                <w:sz w:val="18"/>
                <w:szCs w:val="18"/>
              </w:rPr>
              <w:t>,</w:t>
            </w:r>
            <w:r w:rsidR="00791F66">
              <w:rPr>
                <w:i/>
                <w:iCs/>
                <w:sz w:val="18"/>
                <w:szCs w:val="18"/>
              </w:rPr>
              <w:t xml:space="preserve"> </w:t>
            </w:r>
            <w:r w:rsidRPr="00DC2297">
              <w:rPr>
                <w:rFonts w:cs="Arial"/>
                <w:sz w:val="18"/>
                <w:szCs w:val="18"/>
              </w:rPr>
              <w:t>Seasonal</w:t>
            </w:r>
            <w:r w:rsidR="00791F66">
              <w:rPr>
                <w:rFonts w:cs="Arial"/>
                <w:sz w:val="18"/>
                <w:szCs w:val="18"/>
              </w:rPr>
              <w:t xml:space="preserve"> </w:t>
            </w:r>
            <w:r w:rsidRPr="00DC2297">
              <w:rPr>
                <w:rFonts w:cs="Arial"/>
                <w:sz w:val="18"/>
                <w:szCs w:val="18"/>
              </w:rPr>
              <w:t>Energy</w:t>
            </w:r>
            <w:r w:rsidR="00791F66">
              <w:rPr>
                <w:rFonts w:cs="Arial"/>
                <w:sz w:val="18"/>
                <w:szCs w:val="18"/>
              </w:rPr>
              <w:t xml:space="preserve"> </w:t>
            </w:r>
            <w:r w:rsidRPr="00DC2297">
              <w:rPr>
                <w:rFonts w:cs="Arial"/>
                <w:sz w:val="18"/>
                <w:szCs w:val="18"/>
              </w:rPr>
              <w:t>Efficiency</w:t>
            </w:r>
            <w:r w:rsidR="00791F66">
              <w:rPr>
                <w:rFonts w:cs="Arial"/>
                <w:sz w:val="18"/>
                <w:szCs w:val="18"/>
              </w:rPr>
              <w:t xml:space="preserve"> </w:t>
            </w:r>
            <w:r w:rsidRPr="00DC2297">
              <w:rPr>
                <w:rFonts w:cs="Arial"/>
                <w:sz w:val="18"/>
                <w:szCs w:val="18"/>
              </w:rPr>
              <w:t>Ratio</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the</w:t>
            </w:r>
            <w:r w:rsidR="00791F66">
              <w:rPr>
                <w:rFonts w:cs="Arial"/>
                <w:sz w:val="18"/>
                <w:szCs w:val="18"/>
              </w:rPr>
              <w:t xml:space="preserve"> </w:t>
            </w:r>
            <w:r w:rsidRPr="00DC2297">
              <w:rPr>
                <w:rFonts w:cs="Arial"/>
                <w:sz w:val="18"/>
                <w:szCs w:val="18"/>
              </w:rPr>
              <w:t>Baseline</w:t>
            </w:r>
            <w:r w:rsidR="00791F66">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2129A98" w14:textId="4B2D86A9" w:rsidR="00745CB8" w:rsidRPr="00F24E08" w:rsidRDefault="009B3C86" w:rsidP="005940F1">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EC18E6A" w14:textId="3A792184"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r w:rsidR="00791F66">
              <w:rPr>
                <w:szCs w:val="18"/>
              </w:rPr>
              <w:t xml:space="preserve"> </w:t>
            </w:r>
            <w:r w:rsidRPr="00E05512">
              <w:rPr>
                <w:szCs w:val="18"/>
              </w:rPr>
              <w:t>Default</w:t>
            </w:r>
            <w:r w:rsidR="00791F66">
              <w:rPr>
                <w:szCs w:val="18"/>
              </w:rPr>
              <w:t xml:space="preserve"> </w:t>
            </w:r>
            <w:r w:rsidRPr="00E05512">
              <w:rPr>
                <w:szCs w:val="18"/>
              </w:rPr>
              <w:t>see</w:t>
            </w:r>
            <w:r w:rsidR="00791F66">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EB6430" w:rsidRPr="00EB6430">
              <w:rPr>
                <w:szCs w:val="18"/>
              </w:rPr>
              <w:t>Table 2</w:t>
            </w:r>
            <w:r w:rsidR="00EB6430" w:rsidRPr="00EB6430">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52814023" w14:textId="5C06D520" w:rsidR="00745CB8" w:rsidRPr="00DE17FE" w:rsidRDefault="00745CB8" w:rsidP="005940F1">
            <w:pPr>
              <w:jc w:val="center"/>
              <w:rPr>
                <w:sz w:val="18"/>
                <w:szCs w:val="18"/>
              </w:rPr>
            </w:pPr>
            <w:r w:rsidRPr="00DE17FE">
              <w:rPr>
                <w:sz w:val="18"/>
                <w:szCs w:val="18"/>
              </w:rPr>
              <w:t>2;</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2CE6FD68"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BA6653" w14:textId="4B26520B" w:rsidR="00745CB8" w:rsidRPr="00DC2297" w:rsidRDefault="00745CB8" w:rsidP="005940F1">
            <w:pPr>
              <w:jc w:val="left"/>
              <w:rPr>
                <w:i/>
                <w:iCs/>
                <w:sz w:val="18"/>
                <w:szCs w:val="18"/>
              </w:rPr>
            </w:pPr>
            <w:r w:rsidRPr="00DC2297">
              <w:rPr>
                <w:i/>
                <w:iCs/>
                <w:sz w:val="18"/>
                <w:szCs w:val="18"/>
              </w:rPr>
              <w:t>SEER</w:t>
            </w:r>
            <w:r w:rsidRPr="00DC2297">
              <w:rPr>
                <w:i/>
                <w:iCs/>
                <w:sz w:val="18"/>
                <w:szCs w:val="18"/>
                <w:vertAlign w:val="subscript"/>
              </w:rPr>
              <w:t>ee</w:t>
            </w:r>
            <w:r w:rsidR="00791F66">
              <w:rPr>
                <w:i/>
                <w:iCs/>
                <w:sz w:val="18"/>
                <w:szCs w:val="18"/>
                <w:vertAlign w:val="subscript"/>
              </w:rPr>
              <w:t xml:space="preserve"> </w:t>
            </w:r>
            <w:r w:rsidRPr="00DC2297">
              <w:rPr>
                <w:i/>
                <w:iCs/>
                <w:sz w:val="18"/>
                <w:szCs w:val="18"/>
              </w:rPr>
              <w:t>,</w:t>
            </w:r>
            <w:r w:rsidR="00791F66">
              <w:rPr>
                <w:i/>
                <w:iCs/>
                <w:sz w:val="18"/>
                <w:szCs w:val="18"/>
              </w:rPr>
              <w:t xml:space="preserve"> </w:t>
            </w:r>
            <w:r w:rsidRPr="00DC2297">
              <w:rPr>
                <w:rFonts w:cs="Arial"/>
                <w:sz w:val="18"/>
                <w:szCs w:val="18"/>
              </w:rPr>
              <w:t>Seasonal</w:t>
            </w:r>
            <w:r w:rsidR="00791F66">
              <w:rPr>
                <w:rFonts w:cs="Arial"/>
                <w:sz w:val="18"/>
                <w:szCs w:val="18"/>
              </w:rPr>
              <w:t xml:space="preserve"> </w:t>
            </w:r>
            <w:r w:rsidRPr="00DC2297">
              <w:rPr>
                <w:rFonts w:cs="Arial"/>
                <w:sz w:val="18"/>
                <w:szCs w:val="18"/>
              </w:rPr>
              <w:t>Energy</w:t>
            </w:r>
            <w:r w:rsidR="00791F66">
              <w:rPr>
                <w:rFonts w:cs="Arial"/>
                <w:sz w:val="18"/>
                <w:szCs w:val="18"/>
              </w:rPr>
              <w:t xml:space="preserve"> </w:t>
            </w:r>
            <w:r w:rsidRPr="00DC2297">
              <w:rPr>
                <w:rFonts w:cs="Arial"/>
                <w:sz w:val="18"/>
                <w:szCs w:val="18"/>
              </w:rPr>
              <w:t>Efficiency</w:t>
            </w:r>
            <w:r w:rsidR="00791F66">
              <w:rPr>
                <w:rFonts w:cs="Arial"/>
                <w:sz w:val="18"/>
                <w:szCs w:val="18"/>
              </w:rPr>
              <w:t xml:space="preserve"> </w:t>
            </w:r>
            <w:r w:rsidRPr="00DC2297">
              <w:rPr>
                <w:rFonts w:cs="Arial"/>
                <w:sz w:val="18"/>
                <w:szCs w:val="18"/>
              </w:rPr>
              <w:t>Ratio</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the</w:t>
            </w:r>
            <w:r w:rsidR="00791F66">
              <w:rPr>
                <w:rFonts w:cs="Arial"/>
                <w:sz w:val="18"/>
                <w:szCs w:val="18"/>
              </w:rPr>
              <w:t xml:space="preserve"> </w:t>
            </w:r>
            <w:r w:rsidRPr="00DC2297">
              <w:rPr>
                <w:rFonts w:cs="Arial"/>
                <w:sz w:val="18"/>
                <w:szCs w:val="18"/>
              </w:rPr>
              <w:t>qualifying</w:t>
            </w:r>
            <w:r w:rsidR="00791F66">
              <w:rPr>
                <w:rFonts w:cs="Arial"/>
                <w:sz w:val="18"/>
                <w:szCs w:val="18"/>
              </w:rPr>
              <w:t xml:space="preserve"> </w:t>
            </w:r>
            <w:r w:rsidRPr="00DC2297">
              <w:rPr>
                <w:rFonts w:cs="Arial"/>
                <w:sz w:val="18"/>
                <w:szCs w:val="18"/>
              </w:rPr>
              <w:t>unit</w:t>
            </w:r>
            <w:r w:rsidR="00791F66">
              <w:rPr>
                <w:rFonts w:cs="Arial"/>
                <w:sz w:val="18"/>
                <w:szCs w:val="18"/>
              </w:rPr>
              <w:t xml:space="preserve"> </w:t>
            </w:r>
            <w:r w:rsidRPr="00DC2297">
              <w:rPr>
                <w:rFonts w:cs="Arial"/>
                <w:sz w:val="18"/>
                <w:szCs w:val="18"/>
              </w:rPr>
              <w:t>being</w:t>
            </w:r>
            <w:r w:rsidR="00791F66">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64F43E10" w14:textId="108B42FC" w:rsidR="00745CB8" w:rsidRPr="00F24E08" w:rsidRDefault="009B3C86" w:rsidP="005940F1">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08FDE9B2" w14:textId="2CF06D0A"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0FFB0B23" w14:textId="6742BB32"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01B3D51F"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4944165" w14:textId="03E2C588" w:rsidR="00745CB8" w:rsidRPr="00E05512" w:rsidRDefault="00745CB8" w:rsidP="005940F1">
            <w:pPr>
              <w:jc w:val="left"/>
              <w:rPr>
                <w:sz w:val="18"/>
                <w:szCs w:val="18"/>
              </w:rPr>
            </w:pPr>
            <w:r w:rsidRPr="00E05512">
              <w:rPr>
                <w:i/>
                <w:iCs/>
                <w:sz w:val="18"/>
                <w:szCs w:val="18"/>
              </w:rPr>
              <w:t>EER</w:t>
            </w:r>
            <w:r w:rsidRPr="00E05512">
              <w:rPr>
                <w:i/>
                <w:iCs/>
                <w:sz w:val="18"/>
                <w:szCs w:val="18"/>
                <w:vertAlign w:val="subscript"/>
              </w:rPr>
              <w:t>base</w:t>
            </w:r>
            <w:r w:rsidR="00791F66">
              <w:rPr>
                <w:i/>
                <w:iCs/>
                <w:sz w:val="18"/>
                <w:szCs w:val="18"/>
                <w:vertAlign w:val="subscript"/>
              </w:rPr>
              <w:t xml:space="preserve"> </w:t>
            </w:r>
            <w:r w:rsidRPr="00E05512">
              <w:rPr>
                <w:i/>
                <w:iCs/>
                <w:sz w:val="18"/>
                <w:szCs w:val="18"/>
              </w:rPr>
              <w:t>,</w:t>
            </w:r>
            <w:r w:rsidR="00791F66">
              <w:rPr>
                <w:i/>
                <w:iCs/>
                <w:sz w:val="18"/>
                <w:szCs w:val="18"/>
              </w:rPr>
              <w:t xml:space="preserve"> </w:t>
            </w:r>
            <w:r w:rsidRPr="00E05512">
              <w:rPr>
                <w:rFonts w:cs="Arial"/>
                <w:sz w:val="18"/>
                <w:szCs w:val="18"/>
              </w:rPr>
              <w:t>Energy</w:t>
            </w:r>
            <w:r w:rsidR="00791F66">
              <w:rPr>
                <w:rFonts w:cs="Arial"/>
                <w:sz w:val="18"/>
                <w:szCs w:val="18"/>
              </w:rPr>
              <w:t xml:space="preserve"> </w:t>
            </w:r>
            <w:r w:rsidRPr="00E05512">
              <w:rPr>
                <w:rFonts w:cs="Arial"/>
                <w:sz w:val="18"/>
                <w:szCs w:val="18"/>
              </w:rPr>
              <w:t>Efficiency</w:t>
            </w:r>
            <w:r w:rsidR="00791F66">
              <w:rPr>
                <w:rFonts w:cs="Arial"/>
                <w:sz w:val="18"/>
                <w:szCs w:val="18"/>
              </w:rPr>
              <w:t xml:space="preserve"> </w:t>
            </w:r>
            <w:r w:rsidRPr="00E05512">
              <w:rPr>
                <w:rFonts w:cs="Arial"/>
                <w:sz w:val="18"/>
                <w:szCs w:val="18"/>
              </w:rPr>
              <w:t>Ratio</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Baseline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69D8587" w14:textId="0768E1BE" w:rsidR="00745CB8" w:rsidRPr="00F24E08" w:rsidRDefault="009B3C86" w:rsidP="005940F1">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54184A9B" w14:textId="3398D55E" w:rsidR="00745CB8" w:rsidRPr="00E05512" w:rsidRDefault="00745CB8" w:rsidP="005940F1">
            <w:pPr>
              <w:jc w:val="center"/>
              <w:rPr>
                <w:sz w:val="18"/>
                <w:szCs w:val="18"/>
              </w:rPr>
            </w:pPr>
            <w:r w:rsidRPr="00E05512">
              <w:rPr>
                <w:sz w:val="18"/>
                <w:szCs w:val="18"/>
              </w:rPr>
              <w:t>EDC</w:t>
            </w:r>
            <w:r w:rsidR="00791F66">
              <w:rPr>
                <w:sz w:val="18"/>
                <w:szCs w:val="18"/>
              </w:rPr>
              <w:t xml:space="preserve"> </w:t>
            </w:r>
            <w:r w:rsidRPr="00E05512">
              <w:rPr>
                <w:sz w:val="18"/>
                <w:szCs w:val="18"/>
              </w:rPr>
              <w:t>Data</w:t>
            </w:r>
            <w:r w:rsidR="00791F66">
              <w:rPr>
                <w:sz w:val="18"/>
                <w:szCs w:val="18"/>
              </w:rPr>
              <w:t xml:space="preserve"> </w:t>
            </w:r>
            <w:r w:rsidRPr="00E05512">
              <w:rPr>
                <w:sz w:val="18"/>
                <w:szCs w:val="18"/>
              </w:rPr>
              <w:t>Gathering,</w:t>
            </w:r>
            <w:r w:rsidR="00791F66">
              <w:rPr>
                <w:sz w:val="18"/>
                <w:szCs w:val="18"/>
              </w:rPr>
              <w:t xml:space="preserve"> </w:t>
            </w:r>
            <w:r w:rsidRPr="00E05512">
              <w:rPr>
                <w:sz w:val="18"/>
                <w:szCs w:val="18"/>
              </w:rPr>
              <w:t>Default</w:t>
            </w:r>
            <w:r w:rsidR="00791F66">
              <w:rPr>
                <w:sz w:val="18"/>
                <w:szCs w:val="18"/>
              </w:rPr>
              <w:t xml:space="preserve"> </w:t>
            </w:r>
            <w:r w:rsidRPr="00E05512">
              <w:rPr>
                <w:sz w:val="18"/>
                <w:szCs w:val="18"/>
              </w:rPr>
              <w:t>see</w:t>
            </w:r>
            <w:r w:rsidR="00791F66">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EB6430" w:rsidRPr="00EB6430">
              <w:rPr>
                <w:sz w:val="18"/>
                <w:szCs w:val="18"/>
              </w:rPr>
              <w:t>Table 2</w:t>
            </w:r>
            <w:r w:rsidR="00EB6430" w:rsidRPr="00EB6430">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42F30FD9" w14:textId="0633602A" w:rsidR="00745CB8" w:rsidRPr="00E05512" w:rsidRDefault="00745CB8" w:rsidP="005940F1">
            <w:pPr>
              <w:jc w:val="center"/>
              <w:rPr>
                <w:sz w:val="18"/>
                <w:szCs w:val="18"/>
              </w:rPr>
            </w:pPr>
            <w:r w:rsidRPr="00101AA9">
              <w:rPr>
                <w:sz w:val="18"/>
                <w:szCs w:val="18"/>
              </w:rPr>
              <w:t>3;</w:t>
            </w:r>
            <w:r w:rsidR="00791F66">
              <w:rPr>
                <w:sz w:val="18"/>
                <w:szCs w:val="18"/>
              </w:rPr>
              <w:t xml:space="preserve"> </w:t>
            </w:r>
            <w:r w:rsidRPr="00E05512">
              <w:rPr>
                <w:sz w:val="18"/>
                <w:szCs w:val="18"/>
              </w:rPr>
              <w:t>EDC</w:t>
            </w:r>
            <w:r w:rsidR="00791F66">
              <w:rPr>
                <w:sz w:val="18"/>
                <w:szCs w:val="18"/>
              </w:rPr>
              <w:t xml:space="preserve"> </w:t>
            </w:r>
            <w:r w:rsidRPr="00E05512">
              <w:rPr>
                <w:sz w:val="18"/>
                <w:szCs w:val="18"/>
              </w:rPr>
              <w:t>Data</w:t>
            </w:r>
            <w:r w:rsidR="00791F66">
              <w:rPr>
                <w:sz w:val="18"/>
                <w:szCs w:val="18"/>
              </w:rPr>
              <w:t xml:space="preserve"> </w:t>
            </w:r>
            <w:r w:rsidRPr="00E05512">
              <w:rPr>
                <w:sz w:val="18"/>
                <w:szCs w:val="18"/>
              </w:rPr>
              <w:t>Gathering</w:t>
            </w:r>
          </w:p>
        </w:tc>
      </w:tr>
      <w:tr w:rsidR="00745CB8" w14:paraId="0158F767" w14:textId="77777777" w:rsidTr="005940F1">
        <w:tc>
          <w:tcPr>
            <w:tcW w:w="3690" w:type="dxa"/>
            <w:tcBorders>
              <w:top w:val="single" w:sz="4" w:space="0" w:color="auto"/>
              <w:left w:val="single" w:sz="4" w:space="0" w:color="auto"/>
              <w:bottom w:val="single" w:sz="4" w:space="0" w:color="auto"/>
              <w:right w:val="single" w:sz="4" w:space="0" w:color="auto"/>
            </w:tcBorders>
            <w:vAlign w:val="center"/>
            <w:hideMark/>
          </w:tcPr>
          <w:p w14:paraId="6B03BF34" w14:textId="703BF208" w:rsidR="00745CB8" w:rsidRPr="00DC2297" w:rsidRDefault="00745CB8" w:rsidP="005940F1">
            <w:pPr>
              <w:jc w:val="left"/>
              <w:rPr>
                <w:rFonts w:cs="Arial"/>
                <w:sz w:val="18"/>
                <w:szCs w:val="18"/>
              </w:rPr>
            </w:pPr>
            <w:r w:rsidRPr="00E05512">
              <w:rPr>
                <w:i/>
                <w:iCs/>
                <w:sz w:val="18"/>
                <w:szCs w:val="18"/>
              </w:rPr>
              <w:t>EER</w:t>
            </w:r>
            <w:r w:rsidRPr="00E05512">
              <w:rPr>
                <w:i/>
                <w:iCs/>
                <w:sz w:val="18"/>
                <w:szCs w:val="18"/>
                <w:vertAlign w:val="subscript"/>
              </w:rPr>
              <w:t>ee</w:t>
            </w:r>
            <w:r w:rsidR="00791F66">
              <w:rPr>
                <w:i/>
                <w:iCs/>
                <w:sz w:val="18"/>
                <w:szCs w:val="18"/>
                <w:vertAlign w:val="subscript"/>
              </w:rPr>
              <w:t xml:space="preserve"> </w:t>
            </w:r>
            <w:r w:rsidRPr="00E05512">
              <w:rPr>
                <w:i/>
                <w:iCs/>
                <w:sz w:val="18"/>
                <w:szCs w:val="18"/>
              </w:rPr>
              <w:t>,</w:t>
            </w:r>
            <w:r w:rsidR="00791F66">
              <w:rPr>
                <w:i/>
                <w:iCs/>
                <w:sz w:val="18"/>
                <w:szCs w:val="18"/>
              </w:rPr>
              <w:t xml:space="preserve"> </w:t>
            </w:r>
            <w:r w:rsidRPr="00E05512">
              <w:rPr>
                <w:rFonts w:cs="Arial"/>
                <w:sz w:val="18"/>
                <w:szCs w:val="18"/>
              </w:rPr>
              <w:t>Energy</w:t>
            </w:r>
            <w:r w:rsidR="00791F66">
              <w:rPr>
                <w:rFonts w:cs="Arial"/>
                <w:sz w:val="18"/>
                <w:szCs w:val="18"/>
              </w:rPr>
              <w:t xml:space="preserve"> </w:t>
            </w:r>
            <w:r w:rsidRPr="00E05512">
              <w:rPr>
                <w:rFonts w:cs="Arial"/>
                <w:sz w:val="18"/>
                <w:szCs w:val="18"/>
              </w:rPr>
              <w:t>Efficiency</w:t>
            </w:r>
            <w:r w:rsidR="00791F66">
              <w:rPr>
                <w:rFonts w:cs="Arial"/>
                <w:sz w:val="18"/>
                <w:szCs w:val="18"/>
              </w:rPr>
              <w:t xml:space="preserve"> </w:t>
            </w:r>
            <w:r w:rsidRPr="00E05512">
              <w:rPr>
                <w:rFonts w:cs="Arial"/>
                <w:sz w:val="18"/>
                <w:szCs w:val="18"/>
              </w:rPr>
              <w:t>Ratio</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unit</w:t>
            </w:r>
            <w:r w:rsidR="00791F66">
              <w:rPr>
                <w:rFonts w:cs="Arial"/>
                <w:sz w:val="18"/>
                <w:szCs w:val="18"/>
              </w:rPr>
              <w:t xml:space="preserve"> </w:t>
            </w:r>
            <w:r w:rsidRPr="00E05512">
              <w:rPr>
                <w:rFonts w:cs="Arial"/>
                <w:sz w:val="18"/>
                <w:szCs w:val="18"/>
              </w:rPr>
              <w:t>being</w:t>
            </w:r>
            <w:r w:rsidR="00791F66">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09CB2FE6" w14:textId="6FA5811C" w:rsidR="00745CB8" w:rsidRPr="00F24E08" w:rsidRDefault="009B3C86" w:rsidP="005940F1">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2F9344A" w14:textId="1391480C" w:rsidR="00745CB8" w:rsidRPr="00E05512" w:rsidRDefault="00745CB8" w:rsidP="005940F1">
            <w:pPr>
              <w:pStyle w:val="TableCell"/>
              <w:keepNext w:val="0"/>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p w14:paraId="3D57DB64" w14:textId="4BB0274A" w:rsidR="00745CB8" w:rsidRPr="00E05512" w:rsidRDefault="00745CB8" w:rsidP="005940F1">
            <w:pPr>
              <w:pStyle w:val="TableCell"/>
              <w:keepNext w:val="0"/>
              <w:spacing w:before="60" w:after="60"/>
              <w:jc w:val="center"/>
              <w:rPr>
                <w:szCs w:val="18"/>
              </w:rPr>
            </w:pPr>
            <w:r w:rsidRPr="00E05512">
              <w:rPr>
                <w:szCs w:val="18"/>
              </w:rPr>
              <w:t>Default:</w:t>
            </w:r>
            <w:r w:rsidR="00791F66">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E88635E" w14:textId="7FA02183" w:rsidR="00745CB8" w:rsidRPr="00DE17FE" w:rsidRDefault="00745CB8" w:rsidP="005940F1">
            <w:pPr>
              <w:jc w:val="center"/>
              <w:rPr>
                <w:sz w:val="18"/>
                <w:szCs w:val="18"/>
              </w:rPr>
            </w:pPr>
            <w:r w:rsidRPr="00DE17FE">
              <w:rPr>
                <w:sz w:val="18"/>
                <w:szCs w:val="18"/>
              </w:rPr>
              <w:t>4;</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r w:rsidR="00791F66">
              <w:rPr>
                <w:sz w:val="18"/>
                <w:szCs w:val="18"/>
              </w:rPr>
              <w:t xml:space="preserve"> </w:t>
            </w:r>
            <w:r w:rsidRPr="00DE17FE">
              <w:rPr>
                <w:sz w:val="18"/>
                <w:szCs w:val="18"/>
              </w:rPr>
              <w:t>AEPS</w:t>
            </w:r>
            <w:r w:rsidR="00791F66">
              <w:rPr>
                <w:sz w:val="18"/>
                <w:szCs w:val="18"/>
              </w:rPr>
              <w:t xml:space="preserve"> </w:t>
            </w:r>
            <w:r w:rsidRPr="00DE17FE">
              <w:rPr>
                <w:sz w:val="18"/>
                <w:szCs w:val="18"/>
              </w:rPr>
              <w:t>Application</w:t>
            </w:r>
          </w:p>
        </w:tc>
      </w:tr>
      <w:tr w:rsidR="00745CB8" w14:paraId="0813CDC0" w14:textId="77777777" w:rsidTr="005940F1">
        <w:tc>
          <w:tcPr>
            <w:tcW w:w="3690" w:type="dxa"/>
            <w:tcBorders>
              <w:top w:val="single" w:sz="4" w:space="0" w:color="auto"/>
              <w:left w:val="single" w:sz="4" w:space="0" w:color="auto"/>
              <w:bottom w:val="single" w:sz="4" w:space="0" w:color="auto"/>
              <w:right w:val="single" w:sz="4" w:space="0" w:color="auto"/>
            </w:tcBorders>
            <w:vAlign w:val="center"/>
          </w:tcPr>
          <w:p w14:paraId="4D17CD69" w14:textId="76C97D5E" w:rsidR="00745CB8" w:rsidRPr="00E05512" w:rsidRDefault="00745CB8" w:rsidP="005940F1">
            <w:pPr>
              <w:jc w:val="left"/>
              <w:rPr>
                <w:i/>
                <w:iCs/>
                <w:sz w:val="18"/>
                <w:szCs w:val="18"/>
              </w:rPr>
            </w:pPr>
            <w:r w:rsidRPr="00DC2297">
              <w:rPr>
                <w:i/>
                <w:iCs/>
                <w:sz w:val="18"/>
                <w:szCs w:val="18"/>
              </w:rPr>
              <w:t>EER</w:t>
            </w:r>
            <w:r w:rsidRPr="00DC2297">
              <w:rPr>
                <w:i/>
                <w:iCs/>
                <w:sz w:val="18"/>
                <w:szCs w:val="18"/>
                <w:vertAlign w:val="subscript"/>
              </w:rPr>
              <w:t>g</w:t>
            </w:r>
            <w:r w:rsidR="00791F66">
              <w:rPr>
                <w:i/>
                <w:iCs/>
                <w:sz w:val="18"/>
                <w:szCs w:val="18"/>
                <w:vertAlign w:val="subscript"/>
              </w:rPr>
              <w:t xml:space="preserve"> </w:t>
            </w:r>
            <w:r w:rsidRPr="00DC2297">
              <w:rPr>
                <w:i/>
                <w:iCs/>
                <w:sz w:val="18"/>
                <w:szCs w:val="18"/>
              </w:rPr>
              <w:t>,</w:t>
            </w:r>
            <w:r w:rsidR="00791F66">
              <w:rPr>
                <w:i/>
                <w:iCs/>
                <w:sz w:val="18"/>
                <w:szCs w:val="18"/>
              </w:rPr>
              <w:t xml:space="preserve"> </w:t>
            </w:r>
            <w:r w:rsidRPr="00DC2297">
              <w:rPr>
                <w:rFonts w:cs="Arial"/>
                <w:sz w:val="18"/>
                <w:szCs w:val="18"/>
              </w:rPr>
              <w:t>Energy</w:t>
            </w:r>
            <w:r w:rsidR="00791F66">
              <w:rPr>
                <w:rFonts w:cs="Arial"/>
                <w:sz w:val="18"/>
                <w:szCs w:val="18"/>
              </w:rPr>
              <w:t xml:space="preserve"> </w:t>
            </w:r>
            <w:r w:rsidRPr="00DC2297">
              <w:rPr>
                <w:rFonts w:cs="Arial"/>
                <w:sz w:val="18"/>
                <w:szCs w:val="18"/>
              </w:rPr>
              <w:t>Efficiency</w:t>
            </w:r>
            <w:r w:rsidR="00791F66">
              <w:rPr>
                <w:rFonts w:cs="Arial"/>
                <w:sz w:val="18"/>
                <w:szCs w:val="18"/>
              </w:rPr>
              <w:t xml:space="preserve"> </w:t>
            </w:r>
            <w:r w:rsidRPr="00DC2297">
              <w:rPr>
                <w:rFonts w:cs="Arial"/>
                <w:sz w:val="18"/>
                <w:szCs w:val="18"/>
              </w:rPr>
              <w:t>Ratio</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a</w:t>
            </w:r>
            <w:r w:rsidR="00791F66">
              <w:rPr>
                <w:rFonts w:cs="Arial"/>
                <w:sz w:val="18"/>
                <w:szCs w:val="18"/>
              </w:rPr>
              <w:t xml:space="preserve"> </w:t>
            </w:r>
            <w:r w:rsidRPr="00DC2297">
              <w:rPr>
                <w:rFonts w:cs="Arial"/>
                <w:sz w:val="18"/>
                <w:szCs w:val="18"/>
              </w:rPr>
              <w:t>GSHP,</w:t>
            </w:r>
            <w:r w:rsidR="00791F66">
              <w:rPr>
                <w:rFonts w:cs="Arial"/>
                <w:sz w:val="18"/>
                <w:szCs w:val="18"/>
              </w:rPr>
              <w:t xml:space="preserve"> </w:t>
            </w:r>
            <w:r w:rsidRPr="00DC2297">
              <w:rPr>
                <w:rFonts w:cs="Arial"/>
                <w:sz w:val="18"/>
                <w:szCs w:val="18"/>
              </w:rPr>
              <w:t>this</w:t>
            </w:r>
            <w:r w:rsidR="00791F66">
              <w:rPr>
                <w:rFonts w:cs="Arial"/>
                <w:sz w:val="18"/>
                <w:szCs w:val="18"/>
              </w:rPr>
              <w:t xml:space="preserve"> </w:t>
            </w:r>
            <w:r w:rsidRPr="00DC2297">
              <w:rPr>
                <w:rFonts w:cs="Arial"/>
                <w:sz w:val="18"/>
                <w:szCs w:val="18"/>
              </w:rPr>
              <w:t>is</w:t>
            </w:r>
            <w:r w:rsidR="00791F66">
              <w:rPr>
                <w:rFonts w:cs="Arial"/>
                <w:sz w:val="18"/>
                <w:szCs w:val="18"/>
              </w:rPr>
              <w:t xml:space="preserve"> </w:t>
            </w:r>
            <w:r w:rsidRPr="00DC2297">
              <w:rPr>
                <w:rFonts w:cs="Arial"/>
                <w:sz w:val="18"/>
                <w:szCs w:val="18"/>
              </w:rPr>
              <w:t>measured</w:t>
            </w:r>
            <w:r w:rsidR="00791F66">
              <w:rPr>
                <w:rFonts w:cs="Arial"/>
                <w:sz w:val="18"/>
                <w:szCs w:val="18"/>
              </w:rPr>
              <w:t xml:space="preserve"> </w:t>
            </w:r>
            <w:r w:rsidRPr="00DC2297">
              <w:rPr>
                <w:rFonts w:cs="Arial"/>
                <w:sz w:val="18"/>
                <w:szCs w:val="18"/>
              </w:rPr>
              <w:t>differently</w:t>
            </w:r>
            <w:r w:rsidR="00791F66">
              <w:rPr>
                <w:rFonts w:cs="Arial"/>
                <w:sz w:val="18"/>
                <w:szCs w:val="18"/>
              </w:rPr>
              <w:t xml:space="preserve"> </w:t>
            </w:r>
            <w:r w:rsidRPr="00DC2297">
              <w:rPr>
                <w:rFonts w:cs="Arial"/>
                <w:sz w:val="18"/>
                <w:szCs w:val="18"/>
              </w:rPr>
              <w:t>than</w:t>
            </w:r>
            <w:r w:rsidR="00791F66">
              <w:rPr>
                <w:rFonts w:cs="Arial"/>
                <w:sz w:val="18"/>
                <w:szCs w:val="18"/>
              </w:rPr>
              <w:t xml:space="preserve"> </w:t>
            </w:r>
            <w:r w:rsidRPr="00DC2297">
              <w:rPr>
                <w:rFonts w:cs="Arial"/>
                <w:sz w:val="18"/>
                <w:szCs w:val="18"/>
              </w:rPr>
              <w:t>EER</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an</w:t>
            </w:r>
            <w:r w:rsidR="00791F66">
              <w:rPr>
                <w:rFonts w:cs="Arial"/>
                <w:sz w:val="18"/>
                <w:szCs w:val="18"/>
              </w:rPr>
              <w:t xml:space="preserve"> </w:t>
            </w:r>
            <w:r w:rsidRPr="00DC2297">
              <w:rPr>
                <w:rFonts w:cs="Arial"/>
                <w:sz w:val="18"/>
                <w:szCs w:val="18"/>
              </w:rPr>
              <w:t>air</w:t>
            </w:r>
            <w:r w:rsidR="00791F66">
              <w:rPr>
                <w:rFonts w:cs="Arial"/>
                <w:sz w:val="18"/>
                <w:szCs w:val="18"/>
              </w:rPr>
              <w:t xml:space="preserve"> </w:t>
            </w:r>
            <w:r w:rsidRPr="00DC2297">
              <w:rPr>
                <w:rFonts w:cs="Arial"/>
                <w:sz w:val="18"/>
                <w:szCs w:val="18"/>
              </w:rPr>
              <w:t>source</w:t>
            </w:r>
            <w:r w:rsidR="00791F66">
              <w:rPr>
                <w:rFonts w:cs="Arial"/>
                <w:sz w:val="18"/>
                <w:szCs w:val="18"/>
              </w:rPr>
              <w:t xml:space="preserve"> </w:t>
            </w:r>
            <w:r w:rsidRPr="00DC2297">
              <w:rPr>
                <w:rFonts w:cs="Arial"/>
                <w:sz w:val="18"/>
                <w:szCs w:val="18"/>
              </w:rPr>
              <w:t>heat</w:t>
            </w:r>
            <w:r w:rsidR="00791F66">
              <w:rPr>
                <w:rFonts w:cs="Arial"/>
                <w:sz w:val="18"/>
                <w:szCs w:val="18"/>
              </w:rPr>
              <w:t xml:space="preserve"> </w:t>
            </w:r>
            <w:r w:rsidRPr="00DC2297">
              <w:rPr>
                <w:rFonts w:cs="Arial"/>
                <w:sz w:val="18"/>
                <w:szCs w:val="18"/>
              </w:rPr>
              <w:t>pump</w:t>
            </w:r>
            <w:r w:rsidR="00791F66">
              <w:rPr>
                <w:rFonts w:cs="Arial"/>
                <w:sz w:val="18"/>
                <w:szCs w:val="18"/>
              </w:rPr>
              <w:t xml:space="preserve"> </w:t>
            </w:r>
            <w:r w:rsidRPr="00DC2297">
              <w:rPr>
                <w:rFonts w:cs="Arial"/>
                <w:sz w:val="18"/>
                <w:szCs w:val="18"/>
              </w:rPr>
              <w:t>and</w:t>
            </w:r>
            <w:r w:rsidR="00791F66">
              <w:rPr>
                <w:rFonts w:cs="Arial"/>
                <w:sz w:val="18"/>
                <w:szCs w:val="18"/>
              </w:rPr>
              <w:t xml:space="preserve"> </w:t>
            </w:r>
            <w:r w:rsidRPr="00DC2297">
              <w:rPr>
                <w:rFonts w:cs="Arial"/>
                <w:sz w:val="18"/>
                <w:szCs w:val="18"/>
              </w:rPr>
              <w:t>must</w:t>
            </w:r>
            <w:r w:rsidR="00791F66">
              <w:rPr>
                <w:rFonts w:cs="Arial"/>
                <w:sz w:val="18"/>
                <w:szCs w:val="18"/>
              </w:rPr>
              <w:t xml:space="preserve"> </w:t>
            </w:r>
            <w:r w:rsidRPr="00DC2297">
              <w:rPr>
                <w:rFonts w:cs="Arial"/>
                <w:sz w:val="18"/>
                <w:szCs w:val="18"/>
              </w:rPr>
              <w:t>be</w:t>
            </w:r>
            <w:r w:rsidR="00791F66">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25300851" w14:textId="6967707F" w:rsidR="00745CB8" w:rsidRPr="00F24E08" w:rsidRDefault="009B3C86" w:rsidP="005940F1">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EBBE231" w14:textId="4ED9639D" w:rsidR="00745CB8" w:rsidRPr="00E05512" w:rsidRDefault="00745CB8" w:rsidP="005940F1">
            <w:pPr>
              <w:pStyle w:val="TableCell"/>
              <w:keepNext w:val="0"/>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8E158AD" w14:textId="77777777" w:rsidR="00745CB8" w:rsidRPr="00DE17FE" w:rsidRDefault="00745CB8" w:rsidP="005940F1">
            <w:pPr>
              <w:jc w:val="center"/>
              <w:rPr>
                <w:sz w:val="18"/>
                <w:szCs w:val="18"/>
              </w:rPr>
            </w:pPr>
          </w:p>
        </w:tc>
      </w:tr>
      <w:tr w:rsidR="00745CB8" w14:paraId="58241A11" w14:textId="77777777" w:rsidTr="005940F1">
        <w:trPr>
          <w:trHeight w:val="650"/>
        </w:trPr>
        <w:tc>
          <w:tcPr>
            <w:tcW w:w="3690" w:type="dxa"/>
            <w:tcBorders>
              <w:top w:val="single" w:sz="4" w:space="0" w:color="auto"/>
              <w:left w:val="single" w:sz="4" w:space="0" w:color="auto"/>
              <w:right w:val="single" w:sz="4" w:space="0" w:color="auto"/>
            </w:tcBorders>
            <w:vAlign w:val="center"/>
          </w:tcPr>
          <w:p w14:paraId="7AC8FD9D" w14:textId="6ED20CD1" w:rsidR="00745CB8" w:rsidRPr="00E05512" w:rsidRDefault="00745CB8" w:rsidP="005940F1">
            <w:pPr>
              <w:jc w:val="left"/>
              <w:rPr>
                <w:i/>
                <w:iCs/>
                <w:sz w:val="18"/>
                <w:szCs w:val="18"/>
              </w:rPr>
            </w:pPr>
            <w:r w:rsidRPr="00E05512">
              <w:rPr>
                <w:i/>
                <w:iCs/>
                <w:sz w:val="18"/>
                <w:szCs w:val="18"/>
              </w:rPr>
              <w:t>HSPF</w:t>
            </w:r>
            <w:r w:rsidRPr="00E05512">
              <w:rPr>
                <w:i/>
                <w:iCs/>
                <w:sz w:val="18"/>
                <w:szCs w:val="18"/>
                <w:vertAlign w:val="subscript"/>
              </w:rPr>
              <w:t>base</w:t>
            </w:r>
            <w:r w:rsidR="00791F66">
              <w:rPr>
                <w:i/>
                <w:iCs/>
                <w:sz w:val="18"/>
                <w:szCs w:val="18"/>
                <w:vertAlign w:val="subscript"/>
              </w:rPr>
              <w:t xml:space="preserve"> </w:t>
            </w:r>
            <w:r w:rsidRPr="00E05512">
              <w:rPr>
                <w:i/>
                <w:iCs/>
                <w:sz w:val="18"/>
                <w:szCs w:val="18"/>
              </w:rPr>
              <w:t>,</w:t>
            </w:r>
            <w:r w:rsidR="00791F66">
              <w:rPr>
                <w:i/>
                <w:iCs/>
                <w:sz w:val="18"/>
                <w:szCs w:val="18"/>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Seasonal</w:t>
            </w:r>
            <w:r w:rsidR="00791F66">
              <w:rPr>
                <w:rFonts w:cs="Arial"/>
                <w:sz w:val="18"/>
                <w:szCs w:val="18"/>
              </w:rPr>
              <w:t xml:space="preserve"> </w:t>
            </w:r>
            <w:r w:rsidRPr="00E05512">
              <w:rPr>
                <w:rFonts w:cs="Arial"/>
                <w:sz w:val="18"/>
                <w:szCs w:val="18"/>
              </w:rPr>
              <w:t>Performance</w:t>
            </w:r>
            <w:r w:rsidR="00791F66">
              <w:rPr>
                <w:rFonts w:cs="Arial"/>
                <w:sz w:val="18"/>
                <w:szCs w:val="18"/>
              </w:rPr>
              <w:t xml:space="preserve"> </w:t>
            </w:r>
            <w:r w:rsidRPr="00E05512">
              <w:rPr>
                <w:rFonts w:cs="Arial"/>
                <w:sz w:val="18"/>
                <w:szCs w:val="18"/>
              </w:rPr>
              <w:t>Factor</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Baseline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0BB65917" w14:textId="0F8AC095" w:rsidR="00745CB8" w:rsidRPr="00F24E08" w:rsidRDefault="009B3C86" w:rsidP="005940F1">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6D846DF1" w14:textId="659048DA"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r w:rsidR="00791F66">
              <w:rPr>
                <w:szCs w:val="18"/>
              </w:rPr>
              <w:t xml:space="preserve"> </w:t>
            </w:r>
            <w:r w:rsidRPr="00E05512">
              <w:rPr>
                <w:szCs w:val="18"/>
              </w:rPr>
              <w:t>Default</w:t>
            </w:r>
            <w:r w:rsidR="00791F66">
              <w:rPr>
                <w:szCs w:val="18"/>
              </w:rPr>
              <w:t xml:space="preserve"> </w:t>
            </w:r>
            <w:r w:rsidRPr="00E05512">
              <w:rPr>
                <w:szCs w:val="18"/>
              </w:rPr>
              <w:t>see</w:t>
            </w:r>
            <w:r w:rsidR="00791F66">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EB6430" w:rsidRPr="00EB6430">
              <w:rPr>
                <w:szCs w:val="18"/>
              </w:rPr>
              <w:t>Table 2</w:t>
            </w:r>
            <w:r w:rsidR="00EB6430" w:rsidRPr="00EB6430">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C7AA54C" w14:textId="221F9ACE" w:rsidR="00745CB8" w:rsidRPr="00DE17FE" w:rsidRDefault="00745CB8" w:rsidP="005940F1">
            <w:pPr>
              <w:jc w:val="center"/>
              <w:rPr>
                <w:sz w:val="18"/>
                <w:szCs w:val="18"/>
              </w:rPr>
            </w:pPr>
            <w:r w:rsidRPr="00DE17FE">
              <w:rPr>
                <w:sz w:val="18"/>
                <w:szCs w:val="18"/>
              </w:rPr>
              <w:t>2;</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4FC39CC1"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C08E69F" w14:textId="6B719AD8" w:rsidR="00745CB8" w:rsidRPr="00E05512" w:rsidRDefault="00745CB8" w:rsidP="005940F1">
            <w:pPr>
              <w:jc w:val="left"/>
              <w:rPr>
                <w:i/>
                <w:iCs/>
                <w:sz w:val="18"/>
                <w:szCs w:val="18"/>
                <w:highlight w:val="yellow"/>
              </w:rPr>
            </w:pPr>
            <w:r w:rsidRPr="00E05512">
              <w:rPr>
                <w:i/>
                <w:iCs/>
                <w:sz w:val="18"/>
                <w:szCs w:val="18"/>
              </w:rPr>
              <w:t>HSPF</w:t>
            </w:r>
            <w:r w:rsidRPr="00E05512">
              <w:rPr>
                <w:i/>
                <w:iCs/>
                <w:sz w:val="18"/>
                <w:szCs w:val="18"/>
                <w:vertAlign w:val="subscript"/>
              </w:rPr>
              <w:t>ee</w:t>
            </w:r>
            <w:r w:rsidR="00791F66">
              <w:rPr>
                <w:i/>
                <w:iCs/>
                <w:sz w:val="18"/>
                <w:szCs w:val="18"/>
                <w:vertAlign w:val="subscript"/>
              </w:rPr>
              <w:t xml:space="preserve"> </w:t>
            </w:r>
            <w:r w:rsidRPr="00E05512">
              <w:rPr>
                <w:sz w:val="18"/>
                <w:szCs w:val="18"/>
                <w:vertAlign w:val="subscript"/>
              </w:rPr>
              <w:t>,</w:t>
            </w:r>
            <w:r w:rsidR="00791F66">
              <w:rPr>
                <w:sz w:val="18"/>
                <w:szCs w:val="18"/>
                <w:vertAlign w:val="subscript"/>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Seasonal</w:t>
            </w:r>
            <w:r w:rsidR="00791F66">
              <w:rPr>
                <w:rFonts w:cs="Arial"/>
                <w:sz w:val="18"/>
                <w:szCs w:val="18"/>
              </w:rPr>
              <w:t xml:space="preserve"> </w:t>
            </w:r>
            <w:r w:rsidRPr="00E05512">
              <w:rPr>
                <w:rFonts w:cs="Arial"/>
                <w:sz w:val="18"/>
                <w:szCs w:val="18"/>
              </w:rPr>
              <w:t>Performance</w:t>
            </w:r>
            <w:r w:rsidR="00791F66">
              <w:rPr>
                <w:rFonts w:cs="Arial"/>
                <w:sz w:val="18"/>
                <w:szCs w:val="18"/>
              </w:rPr>
              <w:t xml:space="preserve"> </w:t>
            </w:r>
            <w:r w:rsidRPr="00E05512">
              <w:rPr>
                <w:rFonts w:cs="Arial"/>
                <w:sz w:val="18"/>
                <w:szCs w:val="18"/>
              </w:rPr>
              <w:t>Factor</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unit</w:t>
            </w:r>
            <w:r w:rsidR="00791F66">
              <w:rPr>
                <w:rFonts w:cs="Arial"/>
                <w:sz w:val="18"/>
                <w:szCs w:val="18"/>
              </w:rPr>
              <w:t xml:space="preserve"> </w:t>
            </w:r>
            <w:r w:rsidRPr="00E05512">
              <w:rPr>
                <w:rFonts w:cs="Arial"/>
                <w:sz w:val="18"/>
                <w:szCs w:val="18"/>
              </w:rPr>
              <w:t>being</w:t>
            </w:r>
            <w:r w:rsidR="00791F66">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7C8469E7" w14:textId="63274FF5" w:rsidR="00745CB8" w:rsidRPr="00F24E08" w:rsidRDefault="009B3C86" w:rsidP="005940F1">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EDFC4C4" w14:textId="7C3FF54A" w:rsidR="00745CB8" w:rsidRPr="00E05512" w:rsidRDefault="00745CB8" w:rsidP="005940F1">
            <w:pPr>
              <w:pStyle w:val="TableCell"/>
              <w:keepNext w:val="0"/>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698C8B29" w14:textId="0F0A1B5C"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rsidRPr="000F676D" w14:paraId="0CD59F52" w14:textId="77777777" w:rsidTr="005940F1">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1E61716E" w14:textId="31B8CFD6" w:rsidR="00745CB8" w:rsidRPr="00DC2297" w:rsidRDefault="00745CB8" w:rsidP="005940F1">
            <w:pPr>
              <w:jc w:val="left"/>
              <w:rPr>
                <w:sz w:val="18"/>
                <w:szCs w:val="18"/>
              </w:rPr>
            </w:pPr>
            <w:r w:rsidRPr="00DC2297">
              <w:rPr>
                <w:i/>
                <w:iCs/>
                <w:sz w:val="18"/>
                <w:szCs w:val="18"/>
              </w:rPr>
              <w:t>COP</w:t>
            </w:r>
            <w:r w:rsidRPr="00DC2297">
              <w:rPr>
                <w:i/>
                <w:iCs/>
                <w:sz w:val="18"/>
                <w:szCs w:val="18"/>
                <w:vertAlign w:val="subscript"/>
              </w:rPr>
              <w:t>ee</w:t>
            </w:r>
            <w:r w:rsidR="00791F66">
              <w:rPr>
                <w:i/>
                <w:iCs/>
                <w:sz w:val="18"/>
                <w:szCs w:val="18"/>
                <w:vertAlign w:val="subscript"/>
              </w:rPr>
              <w:t xml:space="preserve"> </w:t>
            </w:r>
            <w:r w:rsidRPr="00DC2297">
              <w:rPr>
                <w:i/>
                <w:iCs/>
                <w:sz w:val="18"/>
                <w:szCs w:val="18"/>
              </w:rPr>
              <w:t>,</w:t>
            </w:r>
            <w:r w:rsidR="00791F66">
              <w:rPr>
                <w:i/>
                <w:iCs/>
                <w:sz w:val="18"/>
                <w:szCs w:val="18"/>
              </w:rPr>
              <w:t xml:space="preserve"> </w:t>
            </w:r>
            <w:r w:rsidRPr="00DC2297">
              <w:rPr>
                <w:rFonts w:cs="Arial"/>
                <w:sz w:val="18"/>
                <w:szCs w:val="18"/>
              </w:rPr>
              <w:t>Coefficient</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Performance</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the</w:t>
            </w:r>
            <w:r w:rsidR="00791F66">
              <w:rPr>
                <w:rFonts w:cs="Arial"/>
                <w:sz w:val="18"/>
                <w:szCs w:val="18"/>
              </w:rPr>
              <w:t xml:space="preserve"> </w:t>
            </w:r>
            <w:r w:rsidRPr="00DC2297">
              <w:rPr>
                <w:rFonts w:cs="Arial"/>
                <w:sz w:val="18"/>
                <w:szCs w:val="18"/>
              </w:rPr>
              <w:t>unit</w:t>
            </w:r>
            <w:r w:rsidR="00791F66">
              <w:rPr>
                <w:rFonts w:cs="Arial"/>
                <w:sz w:val="18"/>
                <w:szCs w:val="18"/>
              </w:rPr>
              <w:t xml:space="preserve"> </w:t>
            </w:r>
            <w:r w:rsidRPr="00DC2297">
              <w:rPr>
                <w:rFonts w:cs="Arial"/>
                <w:sz w:val="18"/>
                <w:szCs w:val="18"/>
              </w:rPr>
              <w:t>being</w:t>
            </w:r>
            <w:r w:rsidR="00791F66">
              <w:rPr>
                <w:rFonts w:cs="Arial"/>
                <w:sz w:val="18"/>
                <w:szCs w:val="18"/>
              </w:rPr>
              <w:t xml:space="preserve"> </w:t>
            </w:r>
            <w:r w:rsidRPr="00DC2297">
              <w:rPr>
                <w:rFonts w:cs="Arial"/>
                <w:sz w:val="18"/>
                <w:szCs w:val="18"/>
              </w:rPr>
              <w:t>installed.</w:t>
            </w:r>
            <w:r w:rsidR="00791F66">
              <w:rPr>
                <w:rFonts w:cs="Arial"/>
                <w:sz w:val="18"/>
                <w:szCs w:val="18"/>
              </w:rPr>
              <w:t xml:space="preserve"> </w:t>
            </w:r>
            <w:r w:rsidRPr="00DC2297">
              <w:rPr>
                <w:rFonts w:cs="Arial"/>
                <w:sz w:val="18"/>
                <w:szCs w:val="18"/>
              </w:rPr>
              <w:t>This</w:t>
            </w:r>
            <w:r w:rsidR="00791F66">
              <w:rPr>
                <w:rFonts w:cs="Arial"/>
                <w:sz w:val="18"/>
                <w:szCs w:val="18"/>
              </w:rPr>
              <w:t xml:space="preserve"> </w:t>
            </w:r>
            <w:r w:rsidRPr="00DC2297">
              <w:rPr>
                <w:rFonts w:cs="Arial"/>
                <w:sz w:val="18"/>
                <w:szCs w:val="18"/>
              </w:rPr>
              <w:t>is</w:t>
            </w:r>
            <w:r w:rsidR="00791F66">
              <w:rPr>
                <w:rFonts w:cs="Arial"/>
                <w:sz w:val="18"/>
                <w:szCs w:val="18"/>
              </w:rPr>
              <w:t xml:space="preserve"> </w:t>
            </w:r>
            <w:r w:rsidRPr="00DC2297">
              <w:rPr>
                <w:rFonts w:cs="Arial"/>
                <w:sz w:val="18"/>
                <w:szCs w:val="18"/>
              </w:rPr>
              <w:t>a</w:t>
            </w:r>
            <w:r w:rsidR="00791F66">
              <w:rPr>
                <w:rFonts w:cs="Arial"/>
                <w:sz w:val="18"/>
                <w:szCs w:val="18"/>
              </w:rPr>
              <w:t xml:space="preserve"> </w:t>
            </w:r>
            <w:r w:rsidRPr="00DC2297">
              <w:rPr>
                <w:rFonts w:cs="Arial"/>
                <w:sz w:val="18"/>
                <w:szCs w:val="18"/>
              </w:rPr>
              <w:t>measure</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the</w:t>
            </w:r>
            <w:r w:rsidR="00791F66">
              <w:rPr>
                <w:rFonts w:cs="Arial"/>
                <w:sz w:val="18"/>
                <w:szCs w:val="18"/>
              </w:rPr>
              <w:t xml:space="preserve"> </w:t>
            </w:r>
            <w:r w:rsidRPr="00DC2297">
              <w:rPr>
                <w:rFonts w:cs="Arial"/>
                <w:sz w:val="18"/>
                <w:szCs w:val="18"/>
              </w:rPr>
              <w:t>efficiency</w:t>
            </w:r>
            <w:r w:rsidR="00791F66">
              <w:rPr>
                <w:rFonts w:cs="Arial"/>
                <w:sz w:val="18"/>
                <w:szCs w:val="18"/>
              </w:rPr>
              <w:t xml:space="preserve"> </w:t>
            </w:r>
            <w:r w:rsidRPr="00DC2297">
              <w:rPr>
                <w:rFonts w:cs="Arial"/>
                <w:sz w:val="18"/>
                <w:szCs w:val="18"/>
              </w:rPr>
              <w:t>of</w:t>
            </w:r>
            <w:r w:rsidR="00791F66">
              <w:rPr>
                <w:rFonts w:cs="Arial"/>
                <w:sz w:val="18"/>
                <w:szCs w:val="18"/>
              </w:rPr>
              <w:t xml:space="preserve"> </w:t>
            </w:r>
            <w:r w:rsidRPr="00DC2297">
              <w:rPr>
                <w:rFonts w:cs="Arial"/>
                <w:sz w:val="18"/>
                <w:szCs w:val="18"/>
              </w:rPr>
              <w:t>a</w:t>
            </w:r>
            <w:r w:rsidR="00791F66">
              <w:rPr>
                <w:rFonts w:cs="Arial"/>
                <w:sz w:val="18"/>
                <w:szCs w:val="18"/>
              </w:rPr>
              <w:t xml:space="preserve"> </w:t>
            </w:r>
            <w:r w:rsidRPr="00DC2297">
              <w:rPr>
                <w:rFonts w:cs="Arial"/>
                <w:sz w:val="18"/>
                <w:szCs w:val="18"/>
              </w:rPr>
              <w:t>heat</w:t>
            </w:r>
            <w:r w:rsidR="00791F66">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495038" w14:textId="32D0A95C" w:rsidR="00745CB8" w:rsidRPr="00DC2297"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6974437" w14:textId="7EE4B53A" w:rsidR="00745CB8" w:rsidRPr="00DC2297" w:rsidRDefault="00745CB8" w:rsidP="005940F1">
            <w:pPr>
              <w:jc w:val="center"/>
              <w:rPr>
                <w:sz w:val="18"/>
                <w:szCs w:val="18"/>
              </w:rPr>
            </w:pPr>
            <w:r w:rsidRPr="00DC2297">
              <w:rPr>
                <w:sz w:val="18"/>
                <w:szCs w:val="18"/>
              </w:rPr>
              <w:t>EDC</w:t>
            </w:r>
            <w:r w:rsidR="00791F66">
              <w:rPr>
                <w:sz w:val="18"/>
                <w:szCs w:val="18"/>
              </w:rPr>
              <w:t xml:space="preserve"> </w:t>
            </w:r>
            <w:r w:rsidRPr="00DC2297">
              <w:rPr>
                <w:sz w:val="18"/>
                <w:szCs w:val="18"/>
              </w:rPr>
              <w:t>Data</w:t>
            </w:r>
            <w:r w:rsidR="00791F66">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20E3F2" w14:textId="6BAE842F"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14:paraId="71621544"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A4DCF8C" w14:textId="10DABAAE" w:rsidR="00745CB8" w:rsidRPr="00E05512" w:rsidRDefault="00745CB8" w:rsidP="005940F1">
            <w:pPr>
              <w:jc w:val="left"/>
              <w:rPr>
                <w:i/>
                <w:iCs/>
                <w:sz w:val="18"/>
                <w:szCs w:val="18"/>
              </w:rPr>
            </w:pPr>
            <w:r w:rsidRPr="00E05512">
              <w:rPr>
                <w:i/>
                <w:iCs/>
                <w:sz w:val="18"/>
                <w:szCs w:val="18"/>
              </w:rPr>
              <w:t>OF</w:t>
            </w:r>
            <w:r w:rsidRPr="00E05512">
              <w:rPr>
                <w:i/>
                <w:iCs/>
                <w:sz w:val="18"/>
                <w:szCs w:val="18"/>
                <w:vertAlign w:val="subscript"/>
              </w:rPr>
              <w:t>cool</w:t>
            </w:r>
            <w:r w:rsidR="00791F66">
              <w:rPr>
                <w:sz w:val="18"/>
                <w:szCs w:val="18"/>
              </w:rPr>
              <w:t xml:space="preserve"> </w:t>
            </w:r>
            <w:r w:rsidRPr="00E05512">
              <w:rPr>
                <w:sz w:val="18"/>
                <w:szCs w:val="18"/>
              </w:rPr>
              <w:t>,</w:t>
            </w:r>
            <w:r w:rsidR="00791F66">
              <w:rPr>
                <w:sz w:val="18"/>
                <w:szCs w:val="18"/>
              </w:rPr>
              <w:t xml:space="preserve"> </w:t>
            </w:r>
            <w:r w:rsidRPr="00E05512">
              <w:rPr>
                <w:sz w:val="18"/>
                <w:szCs w:val="18"/>
              </w:rPr>
              <w:t>Oversize</w:t>
            </w:r>
            <w:r w:rsidR="00791F66">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162027FF" w14:textId="77777777" w:rsidR="00745CB8" w:rsidRPr="002D2B89" w:rsidRDefault="00745CB8" w:rsidP="005940F1">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AAB181B" w14:textId="5A832F6F" w:rsidR="00745CB8" w:rsidRPr="0066369E" w:rsidRDefault="00745CB8" w:rsidP="005940F1">
            <w:pPr>
              <w:pStyle w:val="TableCell"/>
              <w:keepNext w:val="0"/>
              <w:spacing w:before="60" w:after="60"/>
              <w:jc w:val="center"/>
              <w:rPr>
                <w:szCs w:val="18"/>
              </w:rPr>
            </w:pPr>
            <w:r w:rsidRPr="0066369E">
              <w:rPr>
                <w:szCs w:val="18"/>
              </w:rPr>
              <w:t>EDC</w:t>
            </w:r>
            <w:r w:rsidR="00791F66">
              <w:rPr>
                <w:szCs w:val="18"/>
              </w:rPr>
              <w:t xml:space="preserve"> </w:t>
            </w:r>
            <w:r w:rsidRPr="0066369E">
              <w:rPr>
                <w:szCs w:val="18"/>
              </w:rPr>
              <w:t>Data</w:t>
            </w:r>
            <w:r w:rsidR="00791F66">
              <w:rPr>
                <w:szCs w:val="18"/>
              </w:rPr>
              <w:t xml:space="preserve"> </w:t>
            </w:r>
            <w:r w:rsidRPr="0066369E">
              <w:rPr>
                <w:szCs w:val="18"/>
              </w:rPr>
              <w:t>Gathering,</w:t>
            </w:r>
            <w:r w:rsidR="00791F66">
              <w:rPr>
                <w:szCs w:val="18"/>
              </w:rPr>
              <w:t xml:space="preserve"> </w:t>
            </w:r>
            <w:r w:rsidR="008B4DA1">
              <w:rPr>
                <w:szCs w:val="18"/>
              </w:rPr>
              <w:t>Default see</w:t>
            </w:r>
            <w:r w:rsidR="00791F66">
              <w:rPr>
                <w:szCs w:val="18"/>
              </w:rPr>
              <w:t xml:space="preserv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EB6430" w:rsidRPr="00EB6430">
              <w:rPr>
                <w:szCs w:val="18"/>
              </w:rPr>
              <w:t>Table 2</w:t>
            </w:r>
            <w:r w:rsidR="00EB6430" w:rsidRPr="00EB6430">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40C8C609" w14:textId="77777777" w:rsidR="00745CB8" w:rsidRPr="0003698E" w:rsidRDefault="00745CB8" w:rsidP="005940F1">
            <w:pPr>
              <w:jc w:val="center"/>
              <w:rPr>
                <w:sz w:val="18"/>
                <w:szCs w:val="18"/>
              </w:rPr>
            </w:pPr>
            <w:r>
              <w:rPr>
                <w:sz w:val="18"/>
                <w:szCs w:val="18"/>
              </w:rPr>
              <w:t>5</w:t>
            </w:r>
          </w:p>
        </w:tc>
      </w:tr>
      <w:tr w:rsidR="00745CB8" w14:paraId="5375A073" w14:textId="77777777" w:rsidTr="00F26AAD">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5AD6D547" w14:textId="5F234E34" w:rsidR="00745CB8" w:rsidRPr="00E05512" w:rsidRDefault="00745CB8" w:rsidP="005940F1">
            <w:pPr>
              <w:jc w:val="left"/>
              <w:rPr>
                <w:i/>
                <w:iCs/>
                <w:sz w:val="18"/>
                <w:szCs w:val="18"/>
                <w:highlight w:val="red"/>
              </w:rPr>
            </w:pPr>
            <w:r w:rsidRPr="00452608">
              <w:rPr>
                <w:i/>
                <w:iCs/>
                <w:sz w:val="18"/>
                <w:szCs w:val="18"/>
              </w:rPr>
              <w:t>OF</w:t>
            </w:r>
            <w:r w:rsidRPr="00452608">
              <w:rPr>
                <w:i/>
                <w:iCs/>
                <w:sz w:val="18"/>
                <w:szCs w:val="18"/>
                <w:vertAlign w:val="subscript"/>
              </w:rPr>
              <w:t>heat</w:t>
            </w:r>
            <w:r w:rsidR="00791F66">
              <w:rPr>
                <w:sz w:val="18"/>
                <w:szCs w:val="18"/>
              </w:rPr>
              <w:t xml:space="preserve"> </w:t>
            </w:r>
            <w:r w:rsidRPr="00452608">
              <w:rPr>
                <w:sz w:val="18"/>
                <w:szCs w:val="18"/>
              </w:rPr>
              <w:t>,</w:t>
            </w:r>
            <w:r w:rsidR="00791F66">
              <w:rPr>
                <w:sz w:val="18"/>
                <w:szCs w:val="18"/>
              </w:rPr>
              <w:t xml:space="preserve"> </w:t>
            </w:r>
            <w:r w:rsidRPr="00452608">
              <w:rPr>
                <w:sz w:val="18"/>
                <w:szCs w:val="18"/>
              </w:rPr>
              <w:t>Oversize</w:t>
            </w:r>
            <w:r w:rsidR="00791F66">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EC0DD21" w14:textId="77777777" w:rsidR="00745CB8" w:rsidRPr="002D2B89" w:rsidRDefault="00745CB8" w:rsidP="005940F1">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47F0411C" w14:textId="0ABB5DE5" w:rsidR="00745CB8" w:rsidRPr="0066369E" w:rsidRDefault="00745CB8" w:rsidP="005940F1">
            <w:pPr>
              <w:pStyle w:val="TableCell"/>
              <w:keepNext w:val="0"/>
              <w:spacing w:before="60" w:after="60"/>
              <w:jc w:val="center"/>
              <w:rPr>
                <w:szCs w:val="18"/>
              </w:rPr>
            </w:pPr>
            <w:r w:rsidRPr="0066369E">
              <w:rPr>
                <w:szCs w:val="18"/>
              </w:rPr>
              <w:t>EDC</w:t>
            </w:r>
            <w:r w:rsidR="00791F66">
              <w:rPr>
                <w:szCs w:val="18"/>
              </w:rPr>
              <w:t xml:space="preserve"> </w:t>
            </w:r>
            <w:r w:rsidRPr="0066369E">
              <w:rPr>
                <w:szCs w:val="18"/>
              </w:rPr>
              <w:t>Data</w:t>
            </w:r>
            <w:r w:rsidR="00791F66">
              <w:rPr>
                <w:szCs w:val="18"/>
              </w:rPr>
              <w:t xml:space="preserve"> </w:t>
            </w:r>
            <w:r w:rsidRPr="0066369E">
              <w:rPr>
                <w:szCs w:val="18"/>
              </w:rPr>
              <w:t>Gathering,</w:t>
            </w:r>
            <w:r w:rsidR="00791F66">
              <w:rPr>
                <w:szCs w:val="18"/>
              </w:rPr>
              <w:t xml:space="preserve"> </w:t>
            </w:r>
            <w:r w:rsidR="008B4DA1">
              <w:rPr>
                <w:szCs w:val="18"/>
              </w:rPr>
              <w:t xml:space="preserve">Default see </w:t>
            </w:r>
            <w:r w:rsidR="008B4DA1" w:rsidRPr="0066369E">
              <w:rPr>
                <w:szCs w:val="18"/>
              </w:rPr>
              <w:fldChar w:fldCharType="begin"/>
            </w:r>
            <w:r w:rsidR="008B4DA1" w:rsidRPr="0066369E">
              <w:rPr>
                <w:szCs w:val="18"/>
              </w:rPr>
              <w:instrText xml:space="preserve"> REF _Ref527537901 \h  \* MERGEFORMAT </w:instrText>
            </w:r>
            <w:r w:rsidR="008B4DA1" w:rsidRPr="0066369E">
              <w:rPr>
                <w:szCs w:val="18"/>
              </w:rPr>
            </w:r>
            <w:r w:rsidR="008B4DA1" w:rsidRPr="0066369E">
              <w:rPr>
                <w:szCs w:val="18"/>
              </w:rPr>
              <w:fldChar w:fldCharType="separate"/>
            </w:r>
            <w:r w:rsidR="00EB6430" w:rsidRPr="00EB6430">
              <w:rPr>
                <w:szCs w:val="18"/>
              </w:rPr>
              <w:t>Table 2</w:t>
            </w:r>
            <w:r w:rsidR="00EB6430" w:rsidRPr="00EB6430">
              <w:rPr>
                <w:szCs w:val="18"/>
              </w:rPr>
              <w:noBreakHyphen/>
              <w:t>9</w:t>
            </w:r>
            <w:r w:rsidR="008B4DA1"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6FEAE67" w14:textId="77777777" w:rsidR="00745CB8" w:rsidRPr="00E05512" w:rsidRDefault="00745CB8" w:rsidP="005940F1">
            <w:pPr>
              <w:jc w:val="center"/>
              <w:rPr>
                <w:sz w:val="18"/>
                <w:szCs w:val="18"/>
                <w:highlight w:val="lightGray"/>
              </w:rPr>
            </w:pPr>
            <w:r w:rsidRPr="00F26AAD">
              <w:rPr>
                <w:sz w:val="18"/>
                <w:szCs w:val="18"/>
              </w:rPr>
              <w:t>6</w:t>
            </w:r>
          </w:p>
        </w:tc>
      </w:tr>
      <w:tr w:rsidR="00745CB8" w14:paraId="746904CE" w14:textId="77777777" w:rsidTr="005940F1">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2993F5B" w14:textId="4D6ECBD6" w:rsidR="00745CB8" w:rsidRPr="00E05512" w:rsidRDefault="00745CB8" w:rsidP="005940F1">
            <w:pPr>
              <w:jc w:val="left"/>
              <w:rPr>
                <w:i/>
                <w:iCs/>
                <w:sz w:val="18"/>
                <w:szCs w:val="18"/>
              </w:rPr>
            </w:pPr>
            <w:r w:rsidRPr="00E05512">
              <w:rPr>
                <w:i/>
                <w:iCs/>
                <w:sz w:val="18"/>
                <w:szCs w:val="18"/>
              </w:rPr>
              <w:t>GSER</w:t>
            </w:r>
            <w:r w:rsidR="00791F66">
              <w:rPr>
                <w:i/>
                <w:iCs/>
                <w:sz w:val="18"/>
                <w:szCs w:val="18"/>
              </w:rPr>
              <w:t xml:space="preserve"> </w:t>
            </w:r>
            <w:r w:rsidRPr="00E05512">
              <w:rPr>
                <w:sz w:val="18"/>
                <w:szCs w:val="18"/>
              </w:rPr>
              <w:t>,</w:t>
            </w:r>
            <w:r w:rsidR="00791F66">
              <w:rPr>
                <w:sz w:val="18"/>
                <w:szCs w:val="18"/>
              </w:rPr>
              <w:t xml:space="preserve"> </w:t>
            </w:r>
            <w:r w:rsidRPr="00E05512">
              <w:rPr>
                <w:rFonts w:cs="Arial"/>
                <w:sz w:val="18"/>
                <w:szCs w:val="18"/>
              </w:rPr>
              <w:t>Factor</w:t>
            </w:r>
            <w:r w:rsidR="00791F66">
              <w:rPr>
                <w:rFonts w:cs="Arial"/>
                <w:sz w:val="18"/>
                <w:szCs w:val="18"/>
              </w:rPr>
              <w:t xml:space="preserve"> </w:t>
            </w:r>
            <w:r w:rsidRPr="00E05512">
              <w:rPr>
                <w:rFonts w:cs="Arial"/>
                <w:sz w:val="18"/>
                <w:szCs w:val="18"/>
              </w:rPr>
              <w:t>used</w:t>
            </w:r>
            <w:r w:rsidR="00791F66">
              <w:rPr>
                <w:rFonts w:cs="Arial"/>
                <w:sz w:val="18"/>
                <w:szCs w:val="18"/>
              </w:rPr>
              <w:t xml:space="preserve"> </w:t>
            </w:r>
            <w:r w:rsidRPr="00E05512">
              <w:rPr>
                <w:rFonts w:cs="Arial"/>
                <w:sz w:val="18"/>
                <w:szCs w:val="18"/>
              </w:rPr>
              <w:t>to</w:t>
            </w:r>
            <w:r w:rsidR="00791F66">
              <w:rPr>
                <w:rFonts w:cs="Arial"/>
                <w:sz w:val="18"/>
                <w:szCs w:val="18"/>
              </w:rPr>
              <w:t xml:space="preserve"> </w:t>
            </w:r>
            <w:r w:rsidRPr="00E05512">
              <w:rPr>
                <w:rFonts w:cs="Arial"/>
                <w:sz w:val="18"/>
                <w:szCs w:val="18"/>
              </w:rPr>
              <w:t>determine</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SEER</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a</w:t>
            </w:r>
            <w:r w:rsidR="00791F66">
              <w:rPr>
                <w:rFonts w:cs="Arial"/>
                <w:sz w:val="18"/>
                <w:szCs w:val="18"/>
              </w:rPr>
              <w:t xml:space="preserve"> </w:t>
            </w:r>
            <w:r w:rsidRPr="00E05512">
              <w:rPr>
                <w:rFonts w:cs="Arial"/>
                <w:sz w:val="18"/>
                <w:szCs w:val="18"/>
              </w:rPr>
              <w:t>GSHP</w:t>
            </w:r>
            <w:r w:rsidR="00791F66">
              <w:rPr>
                <w:rFonts w:cs="Arial"/>
                <w:sz w:val="18"/>
                <w:szCs w:val="18"/>
              </w:rPr>
              <w:t xml:space="preserve"> </w:t>
            </w:r>
            <w:r w:rsidRPr="00E05512">
              <w:rPr>
                <w:rFonts w:cs="Arial"/>
                <w:sz w:val="18"/>
                <w:szCs w:val="18"/>
              </w:rPr>
              <w:t>based</w:t>
            </w:r>
            <w:r w:rsidR="00791F66">
              <w:rPr>
                <w:rFonts w:cs="Arial"/>
                <w:sz w:val="18"/>
                <w:szCs w:val="18"/>
              </w:rPr>
              <w:t xml:space="preserve"> </w:t>
            </w:r>
            <w:r w:rsidRPr="00E05512">
              <w:rPr>
                <w:rFonts w:cs="Arial"/>
                <w:sz w:val="18"/>
                <w:szCs w:val="18"/>
              </w:rPr>
              <w:t>on</w:t>
            </w:r>
            <w:r w:rsidR="00791F66">
              <w:rPr>
                <w:rFonts w:cs="Arial"/>
                <w:sz w:val="18"/>
                <w:szCs w:val="18"/>
              </w:rPr>
              <w:t xml:space="preserve"> </w:t>
            </w:r>
            <w:r w:rsidRPr="00E05512">
              <w:rPr>
                <w:rFonts w:cs="Arial"/>
                <w:sz w:val="18"/>
                <w:szCs w:val="18"/>
              </w:rPr>
              <w:t>its</w:t>
            </w:r>
            <w:r w:rsidR="00791F66">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2C206F42" w14:textId="657D2310" w:rsidR="00745CB8" w:rsidRPr="00F24E08" w:rsidRDefault="009B3C86" w:rsidP="005940F1">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5911B6" w14:textId="77777777" w:rsidR="00745CB8" w:rsidRPr="00E05512" w:rsidRDefault="00745CB8" w:rsidP="005940F1">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B09720C" w14:textId="77777777" w:rsidR="00745CB8" w:rsidRPr="00E05512" w:rsidRDefault="00745CB8" w:rsidP="005940F1">
            <w:pPr>
              <w:pStyle w:val="TableCell"/>
              <w:keepNext w:val="0"/>
              <w:spacing w:before="60" w:after="60"/>
              <w:jc w:val="center"/>
              <w:rPr>
                <w:szCs w:val="18"/>
              </w:rPr>
            </w:pPr>
            <w:r>
              <w:rPr>
                <w:szCs w:val="18"/>
              </w:rPr>
              <w:t>7</w:t>
            </w:r>
          </w:p>
        </w:tc>
      </w:tr>
      <w:tr w:rsidR="00745CB8" w14:paraId="3856B8E3" w14:textId="77777777" w:rsidTr="005940F1">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7BEA59DA" w14:textId="152E3BA8" w:rsidR="00745CB8" w:rsidRPr="00E05512" w:rsidRDefault="00745CB8" w:rsidP="005940F1">
            <w:pPr>
              <w:jc w:val="left"/>
              <w:rPr>
                <w:sz w:val="18"/>
                <w:szCs w:val="18"/>
              </w:rPr>
            </w:pPr>
            <w:r w:rsidRPr="00E05512">
              <w:rPr>
                <w:i/>
                <w:iCs/>
                <w:sz w:val="18"/>
                <w:szCs w:val="18"/>
              </w:rPr>
              <w:t>GSPK</w:t>
            </w:r>
            <w:r w:rsidR="00791F66">
              <w:rPr>
                <w:sz w:val="18"/>
                <w:szCs w:val="18"/>
              </w:rPr>
              <w:t xml:space="preserve"> </w:t>
            </w:r>
            <w:r w:rsidRPr="00E05512">
              <w:rPr>
                <w:sz w:val="18"/>
                <w:szCs w:val="18"/>
              </w:rPr>
              <w:t>,</w:t>
            </w:r>
            <w:r w:rsidR="00791F66">
              <w:rPr>
                <w:sz w:val="18"/>
                <w:szCs w:val="18"/>
              </w:rPr>
              <w:t xml:space="preserve"> </w:t>
            </w:r>
            <w:r w:rsidRPr="00E05512">
              <w:rPr>
                <w:rFonts w:cs="Arial"/>
                <w:sz w:val="18"/>
                <w:szCs w:val="18"/>
              </w:rPr>
              <w:t>Factor</w:t>
            </w:r>
            <w:r w:rsidR="00791F66">
              <w:rPr>
                <w:rFonts w:cs="Arial"/>
                <w:sz w:val="18"/>
                <w:szCs w:val="18"/>
              </w:rPr>
              <w:t xml:space="preserve"> </w:t>
            </w:r>
            <w:r w:rsidRPr="00E05512">
              <w:rPr>
                <w:rFonts w:cs="Arial"/>
                <w:sz w:val="18"/>
                <w:szCs w:val="18"/>
              </w:rPr>
              <w:t>to</w:t>
            </w:r>
            <w:r w:rsidR="00791F66">
              <w:rPr>
                <w:rFonts w:cs="Arial"/>
                <w:sz w:val="18"/>
                <w:szCs w:val="18"/>
              </w:rPr>
              <w:t xml:space="preserve"> </w:t>
            </w:r>
            <w:r w:rsidRPr="00E05512">
              <w:rPr>
                <w:rFonts w:cs="Arial"/>
                <w:sz w:val="18"/>
                <w:szCs w:val="18"/>
              </w:rPr>
              <w:t>convert</w:t>
            </w:r>
            <w:r w:rsidR="00791F66">
              <w:rPr>
                <w:rFonts w:cs="Arial"/>
                <w:sz w:val="18"/>
                <w:szCs w:val="18"/>
              </w:rPr>
              <w:t xml:space="preserve"> </w:t>
            </w:r>
            <w:r w:rsidRPr="00E05512">
              <w:rPr>
                <w:rFonts w:cs="Arial"/>
                <w:sz w:val="18"/>
                <w:szCs w:val="18"/>
              </w:rPr>
              <w:t>EER</w:t>
            </w:r>
            <w:r w:rsidRPr="00231E70">
              <w:rPr>
                <w:rFonts w:cs="Arial"/>
                <w:sz w:val="18"/>
                <w:szCs w:val="18"/>
                <w:vertAlign w:val="subscript"/>
              </w:rPr>
              <w:t>g</w:t>
            </w:r>
            <w:r w:rsidR="00791F66">
              <w:rPr>
                <w:rFonts w:cs="Arial"/>
                <w:sz w:val="18"/>
                <w:szCs w:val="18"/>
              </w:rPr>
              <w:t xml:space="preserve"> </w:t>
            </w:r>
            <w:r w:rsidRPr="00E05512">
              <w:rPr>
                <w:rFonts w:cs="Arial"/>
                <w:sz w:val="18"/>
                <w:szCs w:val="18"/>
              </w:rPr>
              <w:t>to</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EER</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an</w:t>
            </w:r>
            <w:r w:rsidR="00791F66">
              <w:rPr>
                <w:rFonts w:cs="Arial"/>
                <w:sz w:val="18"/>
                <w:szCs w:val="18"/>
              </w:rPr>
              <w:t xml:space="preserve"> </w:t>
            </w:r>
            <w:r w:rsidRPr="00E05512">
              <w:rPr>
                <w:rFonts w:cs="Arial"/>
                <w:sz w:val="18"/>
                <w:szCs w:val="18"/>
              </w:rPr>
              <w:t>air</w:t>
            </w:r>
            <w:r w:rsidR="00791F66">
              <w:rPr>
                <w:rFonts w:cs="Arial"/>
                <w:sz w:val="18"/>
                <w:szCs w:val="18"/>
              </w:rPr>
              <w:t xml:space="preserve"> </w:t>
            </w:r>
            <w:r w:rsidRPr="00E05512">
              <w:rPr>
                <w:rFonts w:cs="Arial"/>
                <w:sz w:val="18"/>
                <w:szCs w:val="18"/>
              </w:rPr>
              <w:t>conditioner</w:t>
            </w:r>
            <w:r w:rsidR="00791F66">
              <w:rPr>
                <w:rFonts w:cs="Arial"/>
                <w:sz w:val="18"/>
                <w:szCs w:val="18"/>
              </w:rPr>
              <w:t xml:space="preserve"> </w:t>
            </w:r>
            <w:r w:rsidRPr="00E05512">
              <w:rPr>
                <w:rFonts w:cs="Arial"/>
                <w:sz w:val="18"/>
                <w:szCs w:val="18"/>
              </w:rPr>
              <w:t>to</w:t>
            </w:r>
            <w:r w:rsidR="00791F66">
              <w:rPr>
                <w:rFonts w:cs="Arial"/>
                <w:sz w:val="18"/>
                <w:szCs w:val="18"/>
              </w:rPr>
              <w:t xml:space="preserve"> </w:t>
            </w:r>
            <w:r w:rsidRPr="00E05512">
              <w:rPr>
                <w:rFonts w:cs="Arial"/>
                <w:sz w:val="18"/>
                <w:szCs w:val="18"/>
              </w:rPr>
              <w:t>enable</w:t>
            </w:r>
            <w:r w:rsidR="00791F66">
              <w:rPr>
                <w:rFonts w:cs="Arial"/>
                <w:sz w:val="18"/>
                <w:szCs w:val="18"/>
              </w:rPr>
              <w:t xml:space="preserve"> </w:t>
            </w:r>
            <w:r w:rsidRPr="00E05512">
              <w:rPr>
                <w:rFonts w:cs="Arial"/>
                <w:sz w:val="18"/>
                <w:szCs w:val="18"/>
              </w:rPr>
              <w:t>comparisons</w:t>
            </w:r>
            <w:r w:rsidR="00791F66">
              <w:rPr>
                <w:rFonts w:cs="Arial"/>
                <w:sz w:val="18"/>
                <w:szCs w:val="18"/>
              </w:rPr>
              <w:t xml:space="preserve"> </w:t>
            </w:r>
            <w:r w:rsidRPr="00E05512">
              <w:rPr>
                <w:rFonts w:cs="Arial"/>
                <w:sz w:val="18"/>
                <w:szCs w:val="18"/>
              </w:rPr>
              <w:t>to</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baseline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8860CAF" w14:textId="291EF896" w:rsidR="00745CB8" w:rsidRPr="00E05512"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9A18597" w14:textId="77777777" w:rsidR="00745CB8" w:rsidRPr="00E05512" w:rsidRDefault="00745CB8" w:rsidP="005940F1">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8EE0E6" w14:textId="77777777" w:rsidR="00745CB8" w:rsidRPr="00E05512" w:rsidRDefault="00745CB8" w:rsidP="005940F1">
            <w:pPr>
              <w:jc w:val="center"/>
              <w:rPr>
                <w:sz w:val="18"/>
                <w:szCs w:val="18"/>
              </w:rPr>
            </w:pPr>
            <w:r>
              <w:rPr>
                <w:sz w:val="18"/>
                <w:szCs w:val="18"/>
              </w:rPr>
              <w:t>7</w:t>
            </w:r>
          </w:p>
        </w:tc>
      </w:tr>
      <w:tr w:rsidR="00745CB8" w14:paraId="1DC5C7EB" w14:textId="77777777" w:rsidTr="005940F1">
        <w:tc>
          <w:tcPr>
            <w:tcW w:w="3690" w:type="dxa"/>
            <w:tcBorders>
              <w:top w:val="single" w:sz="4" w:space="0" w:color="auto"/>
              <w:left w:val="single" w:sz="4" w:space="0" w:color="auto"/>
              <w:bottom w:val="single" w:sz="4" w:space="0" w:color="auto"/>
              <w:right w:val="single" w:sz="4" w:space="0" w:color="auto"/>
            </w:tcBorders>
            <w:vAlign w:val="center"/>
            <w:hideMark/>
          </w:tcPr>
          <w:p w14:paraId="71FFB46E" w14:textId="1DC08874" w:rsidR="00745CB8" w:rsidRPr="00E05512" w:rsidRDefault="00745CB8" w:rsidP="005940F1">
            <w:pPr>
              <w:jc w:val="left"/>
              <w:rPr>
                <w:sz w:val="18"/>
                <w:szCs w:val="18"/>
              </w:rPr>
            </w:pPr>
            <w:r w:rsidRPr="00E05512">
              <w:rPr>
                <w:i/>
                <w:iCs/>
                <w:sz w:val="18"/>
                <w:szCs w:val="18"/>
              </w:rPr>
              <w:t>GSHPDF</w:t>
            </w:r>
            <w:r w:rsidR="00791F66">
              <w:rPr>
                <w:sz w:val="18"/>
                <w:szCs w:val="18"/>
              </w:rPr>
              <w:t xml:space="preserve"> </w:t>
            </w:r>
            <w:r w:rsidRPr="00E05512">
              <w:rPr>
                <w:sz w:val="18"/>
                <w:szCs w:val="18"/>
              </w:rPr>
              <w:t>,</w:t>
            </w:r>
            <w:r w:rsidR="00791F66">
              <w:rPr>
                <w:sz w:val="18"/>
                <w:szCs w:val="18"/>
              </w:rPr>
              <w:t xml:space="preserve"> </w:t>
            </w:r>
            <w:r w:rsidRPr="00E05512">
              <w:rPr>
                <w:sz w:val="18"/>
                <w:szCs w:val="18"/>
              </w:rPr>
              <w:t>Ground</w:t>
            </w:r>
            <w:r w:rsidR="00791F66">
              <w:rPr>
                <w:sz w:val="18"/>
                <w:szCs w:val="18"/>
              </w:rPr>
              <w:t xml:space="preserve"> </w:t>
            </w:r>
            <w:r w:rsidRPr="00E05512">
              <w:rPr>
                <w:sz w:val="18"/>
                <w:szCs w:val="18"/>
              </w:rPr>
              <w:t>Source</w:t>
            </w:r>
            <w:r w:rsidR="00791F66">
              <w:rPr>
                <w:sz w:val="18"/>
                <w:szCs w:val="18"/>
              </w:rPr>
              <w:t xml:space="preserve"> </w:t>
            </w:r>
            <w:r w:rsidRPr="00E05512">
              <w:rPr>
                <w:sz w:val="18"/>
                <w:szCs w:val="18"/>
              </w:rPr>
              <w:t>Heat</w:t>
            </w:r>
            <w:r w:rsidR="00791F66">
              <w:rPr>
                <w:sz w:val="18"/>
                <w:szCs w:val="18"/>
              </w:rPr>
              <w:t xml:space="preserve"> </w:t>
            </w:r>
            <w:r w:rsidRPr="00E05512">
              <w:rPr>
                <w:sz w:val="18"/>
                <w:szCs w:val="18"/>
              </w:rPr>
              <w:t>Pump</w:t>
            </w:r>
            <w:r w:rsidR="00791F66">
              <w:rPr>
                <w:sz w:val="18"/>
                <w:szCs w:val="18"/>
              </w:rPr>
              <w:t xml:space="preserve"> </w:t>
            </w:r>
            <w:r w:rsidRPr="00E05512">
              <w:rPr>
                <w:sz w:val="18"/>
                <w:szCs w:val="18"/>
              </w:rPr>
              <w:t>De-rate</w:t>
            </w:r>
            <w:r w:rsidR="00791F66">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B9C33D" w14:textId="60BB3853" w:rsidR="00745CB8" w:rsidRPr="00E05512"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683EEEC" w14:textId="77777777" w:rsidR="00745CB8" w:rsidRPr="00E05512" w:rsidRDefault="00745CB8" w:rsidP="005940F1">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1C5FF" w14:textId="77777777" w:rsidR="00745CB8" w:rsidRPr="006B6AB8" w:rsidRDefault="00745CB8" w:rsidP="005940F1">
            <w:pPr>
              <w:pStyle w:val="TableCell"/>
              <w:keepNext w:val="0"/>
              <w:spacing w:before="60" w:after="60"/>
              <w:jc w:val="center"/>
              <w:rPr>
                <w:szCs w:val="18"/>
                <w:highlight w:val="yellow"/>
              </w:rPr>
            </w:pPr>
            <w:r w:rsidRPr="00984FED">
              <w:rPr>
                <w:szCs w:val="18"/>
              </w:rPr>
              <w:t>8</w:t>
            </w:r>
          </w:p>
        </w:tc>
      </w:tr>
      <w:tr w:rsidR="00745CB8" w14:paraId="5FC2FDD3"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479334A6" w14:textId="446D905D" w:rsidR="00745CB8" w:rsidRPr="00E05512" w:rsidRDefault="00745CB8" w:rsidP="005940F1">
            <w:pPr>
              <w:jc w:val="left"/>
              <w:rPr>
                <w:sz w:val="18"/>
                <w:szCs w:val="18"/>
              </w:rPr>
            </w:pPr>
            <w:r w:rsidRPr="00E05512">
              <w:rPr>
                <w:i/>
                <w:iCs/>
                <w:sz w:val="18"/>
                <w:szCs w:val="18"/>
              </w:rPr>
              <w:t>EFLH</w:t>
            </w:r>
            <w:r w:rsidRPr="00E05512">
              <w:rPr>
                <w:i/>
                <w:iCs/>
                <w:sz w:val="18"/>
                <w:szCs w:val="18"/>
                <w:vertAlign w:val="subscript"/>
              </w:rPr>
              <w:t>cool</w:t>
            </w:r>
            <w:r w:rsidR="00791F66">
              <w:rPr>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Full</w:t>
            </w:r>
            <w:r w:rsidR="00791F66">
              <w:rPr>
                <w:rFonts w:cs="Arial"/>
                <w:sz w:val="18"/>
                <w:szCs w:val="18"/>
              </w:rPr>
              <w:t xml:space="preserve"> </w:t>
            </w:r>
            <w:r w:rsidRPr="00E05512">
              <w:rPr>
                <w:rFonts w:cs="Arial"/>
                <w:sz w:val="18"/>
                <w:szCs w:val="18"/>
              </w:rPr>
              <w:t>Load</w:t>
            </w:r>
            <w:r w:rsidR="00791F66">
              <w:rPr>
                <w:rFonts w:cs="Arial"/>
                <w:sz w:val="18"/>
                <w:szCs w:val="18"/>
              </w:rPr>
              <w:t xml:space="preserve"> </w:t>
            </w:r>
            <w:r w:rsidRPr="00E05512">
              <w:rPr>
                <w:rFonts w:cs="Arial"/>
                <w:sz w:val="18"/>
                <w:szCs w:val="18"/>
              </w:rPr>
              <w:t>Hours</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operation</w:t>
            </w:r>
            <w:r w:rsidR="00791F66">
              <w:rPr>
                <w:rFonts w:cs="Arial"/>
                <w:sz w:val="18"/>
                <w:szCs w:val="18"/>
              </w:rPr>
              <w:t xml:space="preserve"> </w:t>
            </w:r>
            <w:r w:rsidRPr="00E05512">
              <w:rPr>
                <w:rFonts w:cs="Arial"/>
                <w:sz w:val="18"/>
                <w:szCs w:val="18"/>
              </w:rPr>
              <w:t>during</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cooling</w:t>
            </w:r>
            <w:r w:rsidR="00791F66">
              <w:rPr>
                <w:rFonts w:cs="Arial"/>
                <w:sz w:val="18"/>
                <w:szCs w:val="18"/>
              </w:rPr>
              <w:t xml:space="preserve"> </w:t>
            </w:r>
            <w:r w:rsidRPr="00E05512">
              <w:rPr>
                <w:rFonts w:cs="Arial"/>
                <w:sz w:val="18"/>
                <w:szCs w:val="18"/>
              </w:rPr>
              <w:t>season</w:t>
            </w:r>
            <w:r w:rsidR="00791F66">
              <w:rPr>
                <w:rFonts w:cs="Arial"/>
                <w:sz w:val="18"/>
                <w:szCs w:val="18"/>
              </w:rPr>
              <w:t xml:space="preserve"> </w:t>
            </w:r>
            <w:r w:rsidRPr="00E05512">
              <w:rPr>
                <w:rFonts w:cs="Arial"/>
                <w:sz w:val="18"/>
                <w:szCs w:val="18"/>
              </w:rPr>
              <w:t>for</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average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579992" w14:textId="77777777" w:rsidR="00745CB8" w:rsidRPr="00F24E08" w:rsidRDefault="009B3C86" w:rsidP="005940F1">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CAB6B01" w14:textId="0E93A38E" w:rsidR="00745CB8" w:rsidRPr="00BC343B" w:rsidRDefault="00745CB8" w:rsidP="005940F1">
            <w:pPr>
              <w:ind w:left="51" w:firstLine="3"/>
              <w:jc w:val="center"/>
              <w:rPr>
                <w:sz w:val="18"/>
                <w:szCs w:val="18"/>
              </w:rPr>
            </w:pPr>
            <w:r w:rsidRPr="00BC343B">
              <w:rPr>
                <w:sz w:val="18"/>
                <w:szCs w:val="18"/>
              </w:rPr>
              <w:t>S</w:t>
            </w:r>
            <w:r>
              <w:rPr>
                <w:sz w:val="18"/>
                <w:szCs w:val="18"/>
              </w:rPr>
              <w:t>e</w:t>
            </w:r>
            <w:r w:rsidRPr="00BC343B">
              <w:rPr>
                <w:sz w:val="18"/>
                <w:szCs w:val="18"/>
              </w:rPr>
              <w:t>e</w:t>
            </w:r>
            <w:r w:rsidR="00791F66">
              <w:rPr>
                <w:sz w:val="18"/>
                <w:szCs w:val="18"/>
              </w:rPr>
              <w:t xml:space="preserve"> </w:t>
            </w:r>
            <w:r w:rsidRPr="00F11D1D">
              <w:rPr>
                <w:i/>
                <w:sz w:val="18"/>
                <w:szCs w:val="18"/>
              </w:rPr>
              <w:t>EFLH</w:t>
            </w:r>
            <w:r w:rsidRPr="00F11D1D">
              <w:rPr>
                <w:i/>
                <w:sz w:val="18"/>
                <w:szCs w:val="18"/>
                <w:vertAlign w:val="subscript"/>
              </w:rPr>
              <w:t>cool</w:t>
            </w:r>
            <w:r w:rsidR="00791F66">
              <w:rPr>
                <w:sz w:val="18"/>
                <w:szCs w:val="18"/>
              </w:rPr>
              <w:t xml:space="preserve"> </w:t>
            </w:r>
            <w:r>
              <w:rPr>
                <w:sz w:val="18"/>
                <w:szCs w:val="18"/>
              </w:rPr>
              <w:t>in</w:t>
            </w:r>
            <w:r w:rsidR="00791F66">
              <w:rPr>
                <w:sz w:val="18"/>
                <w:szCs w:val="18"/>
              </w:rPr>
              <w:t xml:space="preserve"> </w:t>
            </w:r>
            <w:r>
              <w:rPr>
                <w:sz w:val="18"/>
                <w:szCs w:val="18"/>
              </w:rPr>
              <w:t>Vol.</w:t>
            </w:r>
            <w:r w:rsidR="00791F66">
              <w:rPr>
                <w:sz w:val="18"/>
                <w:szCs w:val="18"/>
              </w:rPr>
              <w:t xml:space="preserve"> </w:t>
            </w:r>
            <w:r>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34CDAC" w14:textId="77777777" w:rsidR="00745CB8" w:rsidRPr="00574062" w:rsidRDefault="00745CB8" w:rsidP="005940F1">
            <w:pPr>
              <w:jc w:val="center"/>
              <w:rPr>
                <w:sz w:val="18"/>
                <w:szCs w:val="18"/>
              </w:rPr>
            </w:pPr>
            <w:r>
              <w:rPr>
                <w:sz w:val="18"/>
                <w:szCs w:val="18"/>
              </w:rPr>
              <w:t>9</w:t>
            </w:r>
          </w:p>
        </w:tc>
      </w:tr>
      <w:tr w:rsidR="00745CB8" w14:paraId="4A66500D"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56906649" w14:textId="2FD93A35" w:rsidR="00745CB8" w:rsidRPr="00E05512" w:rsidRDefault="00745CB8" w:rsidP="005940F1">
            <w:pPr>
              <w:jc w:val="left"/>
              <w:rPr>
                <w:sz w:val="18"/>
                <w:szCs w:val="18"/>
              </w:rPr>
            </w:pPr>
            <w:r w:rsidRPr="00E05512">
              <w:rPr>
                <w:i/>
                <w:iCs/>
                <w:sz w:val="18"/>
                <w:szCs w:val="18"/>
              </w:rPr>
              <w:t>EFLH</w:t>
            </w:r>
            <w:r w:rsidRPr="00E05512">
              <w:rPr>
                <w:i/>
                <w:iCs/>
                <w:sz w:val="18"/>
                <w:szCs w:val="18"/>
                <w:vertAlign w:val="subscript"/>
              </w:rPr>
              <w:t>heat</w:t>
            </w:r>
            <w:r w:rsidR="00791F66">
              <w:rPr>
                <w:i/>
                <w:iCs/>
                <w:sz w:val="18"/>
                <w:szCs w:val="18"/>
                <w:vertAlign w:val="subscript"/>
              </w:rPr>
              <w:t xml:space="preserve"> </w:t>
            </w:r>
            <w:r w:rsidRPr="00E05512">
              <w:rPr>
                <w:sz w:val="18"/>
                <w:szCs w:val="18"/>
                <w:vertAlign w:val="subscript"/>
              </w:rPr>
              <w:t>,</w:t>
            </w:r>
            <w:r w:rsidR="00791F66">
              <w:rPr>
                <w:sz w:val="18"/>
                <w:szCs w:val="18"/>
                <w:vertAlign w:val="subscript"/>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Full</w:t>
            </w:r>
            <w:r w:rsidR="00791F66">
              <w:rPr>
                <w:rFonts w:cs="Arial"/>
                <w:sz w:val="18"/>
                <w:szCs w:val="18"/>
              </w:rPr>
              <w:t xml:space="preserve"> </w:t>
            </w:r>
            <w:r w:rsidRPr="00E05512">
              <w:rPr>
                <w:rFonts w:cs="Arial"/>
                <w:sz w:val="18"/>
                <w:szCs w:val="18"/>
              </w:rPr>
              <w:t>Load</w:t>
            </w:r>
            <w:r w:rsidR="00791F66">
              <w:rPr>
                <w:rFonts w:cs="Arial"/>
                <w:sz w:val="18"/>
                <w:szCs w:val="18"/>
              </w:rPr>
              <w:t xml:space="preserve"> </w:t>
            </w:r>
            <w:r w:rsidRPr="00E05512">
              <w:rPr>
                <w:rFonts w:cs="Arial"/>
                <w:sz w:val="18"/>
                <w:szCs w:val="18"/>
              </w:rPr>
              <w:t>Hours</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operation</w:t>
            </w:r>
            <w:r w:rsidR="00791F66">
              <w:rPr>
                <w:rFonts w:cs="Arial"/>
                <w:sz w:val="18"/>
                <w:szCs w:val="18"/>
              </w:rPr>
              <w:t xml:space="preserve"> </w:t>
            </w:r>
            <w:r w:rsidRPr="00E05512">
              <w:rPr>
                <w:rFonts w:cs="Arial"/>
                <w:sz w:val="18"/>
                <w:szCs w:val="18"/>
              </w:rPr>
              <w:t>during</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season</w:t>
            </w:r>
            <w:r w:rsidR="00791F66">
              <w:rPr>
                <w:rFonts w:cs="Arial"/>
                <w:sz w:val="18"/>
                <w:szCs w:val="18"/>
              </w:rPr>
              <w:t xml:space="preserve"> </w:t>
            </w:r>
            <w:r w:rsidRPr="00E05512">
              <w:rPr>
                <w:rFonts w:cs="Arial"/>
                <w:sz w:val="18"/>
                <w:szCs w:val="18"/>
              </w:rPr>
              <w:t>for</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average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B0E82A" w14:textId="77777777" w:rsidR="00745CB8" w:rsidRPr="00F24E08" w:rsidRDefault="009B3C86" w:rsidP="005940F1">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9C797CF" w14:textId="6DC9A475" w:rsidR="00745CB8" w:rsidRPr="00BC343B" w:rsidRDefault="00745CB8" w:rsidP="005940F1">
            <w:pPr>
              <w:ind w:firstLine="54"/>
              <w:jc w:val="center"/>
              <w:rPr>
                <w:sz w:val="18"/>
                <w:szCs w:val="18"/>
              </w:rPr>
            </w:pPr>
            <w:r w:rsidRPr="00BC343B">
              <w:rPr>
                <w:sz w:val="18"/>
                <w:szCs w:val="18"/>
              </w:rPr>
              <w:t>S</w:t>
            </w:r>
            <w:r>
              <w:rPr>
                <w:sz w:val="18"/>
                <w:szCs w:val="18"/>
              </w:rPr>
              <w:t>e</w:t>
            </w:r>
            <w:r w:rsidRPr="00BC343B">
              <w:rPr>
                <w:sz w:val="18"/>
                <w:szCs w:val="18"/>
              </w:rPr>
              <w:t>e</w:t>
            </w:r>
            <w:r w:rsidR="00791F66">
              <w:rPr>
                <w:sz w:val="18"/>
                <w:szCs w:val="18"/>
              </w:rPr>
              <w:t xml:space="preserve"> </w:t>
            </w:r>
            <w:r w:rsidRPr="00F11D1D">
              <w:rPr>
                <w:i/>
                <w:sz w:val="18"/>
                <w:szCs w:val="18"/>
              </w:rPr>
              <w:t>EFLH</w:t>
            </w:r>
            <w:r w:rsidRPr="00F11D1D">
              <w:rPr>
                <w:i/>
                <w:sz w:val="18"/>
                <w:szCs w:val="18"/>
                <w:vertAlign w:val="subscript"/>
              </w:rPr>
              <w:t>heat</w:t>
            </w:r>
            <w:r w:rsidR="00791F66">
              <w:rPr>
                <w:sz w:val="18"/>
                <w:szCs w:val="18"/>
              </w:rPr>
              <w:t xml:space="preserve"> </w:t>
            </w:r>
            <w:r>
              <w:rPr>
                <w:sz w:val="18"/>
                <w:szCs w:val="18"/>
              </w:rPr>
              <w:t>in</w:t>
            </w:r>
            <w:r w:rsidR="00791F66">
              <w:rPr>
                <w:sz w:val="18"/>
                <w:szCs w:val="18"/>
              </w:rPr>
              <w:t xml:space="preserve"> </w:t>
            </w:r>
            <w:r>
              <w:rPr>
                <w:sz w:val="18"/>
                <w:szCs w:val="18"/>
              </w:rPr>
              <w:t>Vol.</w:t>
            </w:r>
            <w:r w:rsidR="00791F66">
              <w:rPr>
                <w:sz w:val="18"/>
                <w:szCs w:val="18"/>
              </w:rPr>
              <w:t xml:space="preserve"> </w:t>
            </w:r>
            <w:r>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17A01C" w14:textId="77777777" w:rsidR="00745CB8" w:rsidRPr="00574062" w:rsidRDefault="00745CB8" w:rsidP="005940F1">
            <w:pPr>
              <w:jc w:val="center"/>
              <w:rPr>
                <w:sz w:val="18"/>
                <w:szCs w:val="18"/>
              </w:rPr>
            </w:pPr>
            <w:r>
              <w:rPr>
                <w:sz w:val="18"/>
                <w:szCs w:val="18"/>
              </w:rPr>
              <w:t>9</w:t>
            </w:r>
          </w:p>
        </w:tc>
      </w:tr>
      <w:tr w:rsidR="00745CB8" w14:paraId="7B729DC7" w14:textId="77777777" w:rsidTr="005940F1">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219E28E" w14:textId="2253A10C" w:rsidR="00745CB8" w:rsidRPr="00E05512" w:rsidRDefault="00745CB8" w:rsidP="005940F1">
            <w:pPr>
              <w:jc w:val="left"/>
              <w:rPr>
                <w:sz w:val="18"/>
                <w:szCs w:val="18"/>
              </w:rPr>
            </w:pPr>
            <w:r w:rsidRPr="00E05512">
              <w:rPr>
                <w:i/>
                <w:iCs/>
                <w:sz w:val="18"/>
                <w:szCs w:val="18"/>
              </w:rPr>
              <w:t>CF</w:t>
            </w:r>
            <w:r w:rsidR="00791F66">
              <w:rPr>
                <w:sz w:val="18"/>
                <w:szCs w:val="18"/>
              </w:rPr>
              <w:t xml:space="preserve"> </w:t>
            </w:r>
            <w:r w:rsidRPr="00E05512">
              <w:rPr>
                <w:sz w:val="18"/>
                <w:szCs w:val="18"/>
              </w:rPr>
              <w:t>,</w:t>
            </w:r>
            <w:r w:rsidR="00791F66">
              <w:rPr>
                <w:sz w:val="18"/>
                <w:szCs w:val="18"/>
              </w:rPr>
              <w:t xml:space="preserve"> </w:t>
            </w:r>
            <w:r w:rsidRPr="00E05512">
              <w:rPr>
                <w:sz w:val="18"/>
                <w:szCs w:val="18"/>
              </w:rPr>
              <w:t>Demand</w:t>
            </w:r>
            <w:r w:rsidR="00791F66">
              <w:rPr>
                <w:sz w:val="18"/>
                <w:szCs w:val="18"/>
              </w:rPr>
              <w:t xml:space="preserve"> </w:t>
            </w:r>
            <w:r w:rsidRPr="00E05512">
              <w:rPr>
                <w:sz w:val="18"/>
                <w:szCs w:val="18"/>
              </w:rPr>
              <w:t>Coincidence</w:t>
            </w:r>
            <w:r w:rsidR="00791F66">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1547A3" w14:textId="058AC2F6" w:rsidR="00745CB8" w:rsidRPr="00E05512"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6A2131" w14:textId="172745A2" w:rsidR="00745CB8" w:rsidRPr="00BC343B" w:rsidRDefault="00745CB8" w:rsidP="005940F1">
            <w:pPr>
              <w:jc w:val="center"/>
              <w:rPr>
                <w:sz w:val="18"/>
                <w:szCs w:val="18"/>
              </w:rPr>
            </w:pPr>
            <w:r w:rsidRPr="00BC343B">
              <w:rPr>
                <w:sz w:val="18"/>
                <w:szCs w:val="18"/>
              </w:rPr>
              <w:t>S</w:t>
            </w:r>
            <w:r>
              <w:rPr>
                <w:sz w:val="18"/>
                <w:szCs w:val="18"/>
              </w:rPr>
              <w:t>e</w:t>
            </w:r>
            <w:r w:rsidRPr="00BC343B">
              <w:rPr>
                <w:sz w:val="18"/>
                <w:szCs w:val="18"/>
              </w:rPr>
              <w:t>e</w:t>
            </w:r>
            <w:r w:rsidR="00791F66">
              <w:rPr>
                <w:sz w:val="18"/>
                <w:szCs w:val="18"/>
              </w:rPr>
              <w:t xml:space="preserve"> </w:t>
            </w:r>
            <w:r w:rsidRPr="00F11D1D">
              <w:rPr>
                <w:i/>
                <w:sz w:val="18"/>
                <w:szCs w:val="18"/>
              </w:rPr>
              <w:t>CF</w:t>
            </w:r>
            <w:r w:rsidR="00791F66">
              <w:rPr>
                <w:sz w:val="18"/>
                <w:szCs w:val="18"/>
              </w:rPr>
              <w:t xml:space="preserve"> </w:t>
            </w:r>
            <w:r>
              <w:rPr>
                <w:sz w:val="18"/>
                <w:szCs w:val="18"/>
              </w:rPr>
              <w:t>in</w:t>
            </w:r>
            <w:r w:rsidR="00791F66">
              <w:rPr>
                <w:sz w:val="18"/>
                <w:szCs w:val="18"/>
              </w:rPr>
              <w:t xml:space="preserve"> </w:t>
            </w:r>
            <w:r>
              <w:rPr>
                <w:sz w:val="18"/>
                <w:szCs w:val="18"/>
              </w:rPr>
              <w:t>Vol.</w:t>
            </w:r>
            <w:r w:rsidR="00791F66">
              <w:rPr>
                <w:sz w:val="18"/>
                <w:szCs w:val="18"/>
              </w:rPr>
              <w:t xml:space="preserve"> </w:t>
            </w:r>
            <w:r>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881AA3" w14:textId="77777777" w:rsidR="00745CB8" w:rsidRPr="00574062" w:rsidRDefault="00745CB8" w:rsidP="005940F1">
            <w:pPr>
              <w:jc w:val="center"/>
              <w:rPr>
                <w:sz w:val="18"/>
                <w:szCs w:val="18"/>
              </w:rPr>
            </w:pPr>
            <w:r>
              <w:rPr>
                <w:sz w:val="18"/>
                <w:szCs w:val="18"/>
              </w:rPr>
              <w:t>9</w:t>
            </w:r>
          </w:p>
        </w:tc>
      </w:tr>
    </w:tbl>
    <w:p w14:paraId="771BCED4" w14:textId="77777777" w:rsidR="00745CB8" w:rsidRDefault="00745CB8" w:rsidP="00745CB8"/>
    <w:p w14:paraId="00DA9ED2" w14:textId="408CEAD0" w:rsidR="00745CB8" w:rsidRDefault="00745CB8" w:rsidP="00745CB8">
      <w:pPr>
        <w:pStyle w:val="Caption"/>
      </w:pPr>
      <w:bookmarkStart w:id="177" w:name="_Ref531779526"/>
      <w:bookmarkStart w:id="178" w:name="_Toc535400420"/>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w:t>
      </w:r>
      <w:r w:rsidR="00C5682A">
        <w:rPr>
          <w:noProof/>
        </w:rPr>
        <w:fldChar w:fldCharType="end"/>
      </w:r>
      <w:bookmarkEnd w:id="177"/>
      <w:r>
        <w:t>:</w:t>
      </w:r>
      <w:r w:rsidR="00791F66">
        <w:t xml:space="preserve"> </w:t>
      </w:r>
      <w:r>
        <w:t>Default</w:t>
      </w:r>
      <w:r w:rsidR="00791F66">
        <w:t xml:space="preserve"> </w:t>
      </w:r>
      <w:r w:rsidR="005E2E52">
        <w:t xml:space="preserve">Baseline </w:t>
      </w:r>
      <w:r>
        <w:t>Equipment</w:t>
      </w:r>
      <w:r w:rsidR="00791F66">
        <w:t xml:space="preserve"> </w:t>
      </w:r>
      <w:r>
        <w:t>Efficiency</w:t>
      </w:r>
      <w:r w:rsidR="00F26AAD">
        <w:t xml:space="preserve"> for High Efficiency Equipment</w:t>
      </w:r>
      <w:bookmarkEnd w:id="178"/>
    </w:p>
    <w:tbl>
      <w:tblPr>
        <w:tblStyle w:val="TableGrid"/>
        <w:tblW w:w="8662" w:type="dxa"/>
        <w:tblInd w:w="86" w:type="dxa"/>
        <w:tblLayout w:type="fixed"/>
        <w:tblLook w:val="04A0" w:firstRow="1" w:lastRow="0" w:firstColumn="1" w:lastColumn="0" w:noHBand="0" w:noVBand="1"/>
      </w:tblPr>
      <w:tblGrid>
        <w:gridCol w:w="1590"/>
        <w:gridCol w:w="891"/>
        <w:gridCol w:w="900"/>
        <w:gridCol w:w="1831"/>
        <w:gridCol w:w="19"/>
        <w:gridCol w:w="885"/>
        <w:gridCol w:w="905"/>
        <w:gridCol w:w="1589"/>
        <w:gridCol w:w="52"/>
      </w:tblGrid>
      <w:tr w:rsidR="00745CB8" w:rsidRPr="00E678C6" w14:paraId="4D6D0DB2" w14:textId="77777777" w:rsidTr="004E7CF0">
        <w:trPr>
          <w:gridAfter w:val="1"/>
          <w:wAfter w:w="52" w:type="dxa"/>
        </w:trPr>
        <w:tc>
          <w:tcPr>
            <w:tcW w:w="1590" w:type="dxa"/>
            <w:shd w:val="clear" w:color="auto" w:fill="BFBFBF" w:themeFill="background1" w:themeFillShade="BF"/>
          </w:tcPr>
          <w:p w14:paraId="5E0B7EE2" w14:textId="77777777" w:rsidR="00745CB8" w:rsidRPr="00E678C6" w:rsidRDefault="00745CB8" w:rsidP="0062654F">
            <w:pPr>
              <w:keepNext/>
              <w:rPr>
                <w:rFonts w:cs="Arial"/>
                <w:sz w:val="18"/>
                <w:szCs w:val="18"/>
              </w:rPr>
            </w:pPr>
          </w:p>
        </w:tc>
        <w:tc>
          <w:tcPr>
            <w:tcW w:w="3641" w:type="dxa"/>
            <w:gridSpan w:val="4"/>
            <w:shd w:val="clear" w:color="auto" w:fill="BFBFBF" w:themeFill="background1" w:themeFillShade="BF"/>
            <w:vAlign w:val="center"/>
          </w:tcPr>
          <w:p w14:paraId="7A0F7E77" w14:textId="4FDB2B98" w:rsidR="00745CB8" w:rsidRDefault="00D30665" w:rsidP="00F2632F">
            <w:pPr>
              <w:keepNext/>
              <w:jc w:val="center"/>
              <w:rPr>
                <w:rFonts w:cs="Arial"/>
                <w:b/>
                <w:sz w:val="18"/>
                <w:szCs w:val="18"/>
              </w:rPr>
            </w:pPr>
            <w:r>
              <w:rPr>
                <w:rFonts w:cs="Arial"/>
                <w:b/>
                <w:sz w:val="18"/>
                <w:szCs w:val="18"/>
              </w:rPr>
              <w:t>Early Replacement</w:t>
            </w:r>
          </w:p>
        </w:tc>
        <w:tc>
          <w:tcPr>
            <w:tcW w:w="3379" w:type="dxa"/>
            <w:gridSpan w:val="3"/>
            <w:shd w:val="clear" w:color="auto" w:fill="BFBFBF" w:themeFill="background1" w:themeFillShade="BF"/>
          </w:tcPr>
          <w:p w14:paraId="3F7382C8" w14:textId="1D50826F" w:rsidR="00745CB8" w:rsidRDefault="00D30665" w:rsidP="005940F1">
            <w:pPr>
              <w:jc w:val="center"/>
              <w:rPr>
                <w:rFonts w:cs="Arial"/>
                <w:b/>
                <w:sz w:val="18"/>
                <w:szCs w:val="18"/>
              </w:rPr>
            </w:pPr>
            <w:r>
              <w:rPr>
                <w:rFonts w:cs="Arial"/>
                <w:b/>
                <w:sz w:val="18"/>
                <w:szCs w:val="18"/>
              </w:rPr>
              <w:t>Replace on Burnout</w:t>
            </w:r>
            <w:r w:rsidR="00D913E8">
              <w:rPr>
                <w:rFonts w:cs="Arial"/>
                <w:b/>
                <w:sz w:val="18"/>
                <w:szCs w:val="18"/>
              </w:rPr>
              <w:t xml:space="preserve"> </w:t>
            </w:r>
            <w:r>
              <w:rPr>
                <w:rFonts w:cs="Arial"/>
                <w:b/>
                <w:sz w:val="18"/>
                <w:szCs w:val="18"/>
              </w:rPr>
              <w:t>/</w:t>
            </w:r>
            <w:r w:rsidR="00F2632F">
              <w:rPr>
                <w:rFonts w:cs="Arial"/>
                <w:b/>
                <w:sz w:val="18"/>
                <w:szCs w:val="18"/>
              </w:rPr>
              <w:br/>
            </w:r>
            <w:r w:rsidR="00294815">
              <w:rPr>
                <w:rFonts w:cs="Arial"/>
                <w:b/>
                <w:sz w:val="18"/>
                <w:szCs w:val="18"/>
              </w:rPr>
              <w:t>New Construction</w:t>
            </w:r>
          </w:p>
        </w:tc>
      </w:tr>
      <w:tr w:rsidR="00745CB8" w:rsidRPr="00E678C6" w14:paraId="119BB13E" w14:textId="77777777" w:rsidTr="004E7CF0">
        <w:trPr>
          <w:gridAfter w:val="1"/>
          <w:wAfter w:w="52" w:type="dxa"/>
        </w:trPr>
        <w:tc>
          <w:tcPr>
            <w:tcW w:w="1590" w:type="dxa"/>
            <w:shd w:val="clear" w:color="auto" w:fill="BFBFBF" w:themeFill="background1" w:themeFillShade="BF"/>
          </w:tcPr>
          <w:p w14:paraId="6BB333BD" w14:textId="47326E57" w:rsidR="00745CB8" w:rsidRPr="00E678C6" w:rsidRDefault="00745CB8" w:rsidP="0062654F">
            <w:pPr>
              <w:keepNext/>
              <w:rPr>
                <w:rFonts w:cs="Arial"/>
                <w:b/>
                <w:sz w:val="18"/>
                <w:szCs w:val="18"/>
              </w:rPr>
            </w:pPr>
            <w:r w:rsidRPr="00E678C6">
              <w:rPr>
                <w:rFonts w:cs="Arial"/>
                <w:b/>
                <w:sz w:val="18"/>
                <w:szCs w:val="18"/>
              </w:rPr>
              <w:t>Baseline</w:t>
            </w:r>
            <w:r w:rsidR="00791F66">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54D4BDD7" w14:textId="5CB94A4D" w:rsidR="00745CB8" w:rsidRPr="004B1EDE" w:rsidRDefault="00745CB8" w:rsidP="0062654F">
            <w:pPr>
              <w:keepNext/>
              <w:jc w:val="center"/>
              <w:rPr>
                <w:rFonts w:cs="Arial"/>
                <w:b/>
                <w:i/>
                <w:sz w:val="18"/>
                <w:szCs w:val="18"/>
              </w:rPr>
            </w:pPr>
            <w:r w:rsidRPr="004B1EDE">
              <w:rPr>
                <w:rFonts w:cs="Arial"/>
                <w:b/>
                <w:i/>
                <w:sz w:val="18"/>
                <w:szCs w:val="18"/>
              </w:rPr>
              <w:t>SEER</w:t>
            </w:r>
            <w:r w:rsidR="00DC0DA7"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0083B567" w14:textId="769CD41C" w:rsidR="00745CB8" w:rsidRPr="004B1EDE" w:rsidRDefault="00745CB8" w:rsidP="0062654F">
            <w:pPr>
              <w:keepNext/>
              <w:jc w:val="center"/>
              <w:rPr>
                <w:rFonts w:cs="Arial"/>
                <w:b/>
                <w:i/>
                <w:sz w:val="18"/>
                <w:szCs w:val="18"/>
              </w:rPr>
            </w:pPr>
            <w:r w:rsidRPr="004B1EDE">
              <w:rPr>
                <w:rFonts w:cs="Arial"/>
                <w:b/>
                <w:i/>
                <w:sz w:val="18"/>
                <w:szCs w:val="18"/>
              </w:rPr>
              <w:t>EER</w:t>
            </w:r>
            <w:r w:rsidR="00DC0DA7" w:rsidRPr="004B1EDE">
              <w:rPr>
                <w:rFonts w:cs="Arial"/>
                <w:b/>
                <w:i/>
                <w:sz w:val="18"/>
                <w:szCs w:val="18"/>
                <w:vertAlign w:val="subscript"/>
              </w:rPr>
              <w:t>base</w:t>
            </w:r>
          </w:p>
        </w:tc>
        <w:tc>
          <w:tcPr>
            <w:tcW w:w="1831" w:type="dxa"/>
            <w:shd w:val="clear" w:color="auto" w:fill="BFBFBF" w:themeFill="background1" w:themeFillShade="BF"/>
            <w:tcMar>
              <w:left w:w="58" w:type="dxa"/>
              <w:right w:w="58" w:type="dxa"/>
            </w:tcMar>
          </w:tcPr>
          <w:p w14:paraId="57D2F128" w14:textId="695DF200" w:rsidR="00745CB8" w:rsidRPr="004B1EDE" w:rsidRDefault="00745CB8" w:rsidP="005940F1">
            <w:pPr>
              <w:jc w:val="center"/>
              <w:rPr>
                <w:rFonts w:cs="Arial"/>
                <w:b/>
                <w:i/>
                <w:sz w:val="18"/>
                <w:szCs w:val="18"/>
              </w:rPr>
            </w:pPr>
            <w:r w:rsidRPr="004B1EDE">
              <w:rPr>
                <w:rFonts w:cs="Arial"/>
                <w:b/>
                <w:i/>
                <w:sz w:val="18"/>
                <w:szCs w:val="18"/>
              </w:rPr>
              <w:t>HSPF</w:t>
            </w:r>
            <w:r w:rsidR="00DC0DA7" w:rsidRPr="004B1EDE">
              <w:rPr>
                <w:rFonts w:cs="Arial"/>
                <w:b/>
                <w:i/>
                <w:sz w:val="18"/>
                <w:szCs w:val="18"/>
                <w:vertAlign w:val="subscript"/>
              </w:rPr>
              <w:t>base</w:t>
            </w:r>
          </w:p>
        </w:tc>
        <w:tc>
          <w:tcPr>
            <w:tcW w:w="904" w:type="dxa"/>
            <w:gridSpan w:val="2"/>
            <w:shd w:val="clear" w:color="auto" w:fill="BFBFBF" w:themeFill="background1" w:themeFillShade="BF"/>
            <w:tcMar>
              <w:left w:w="58" w:type="dxa"/>
              <w:right w:w="58" w:type="dxa"/>
            </w:tcMar>
          </w:tcPr>
          <w:p w14:paraId="527A62F9" w14:textId="604F8BDC" w:rsidR="00745CB8" w:rsidRPr="004B1EDE" w:rsidRDefault="00745CB8" w:rsidP="005940F1">
            <w:pPr>
              <w:jc w:val="center"/>
              <w:rPr>
                <w:rFonts w:cs="Arial"/>
                <w:b/>
                <w:i/>
                <w:sz w:val="18"/>
                <w:szCs w:val="18"/>
              </w:rPr>
            </w:pPr>
            <w:r w:rsidRPr="004B1EDE">
              <w:rPr>
                <w:rFonts w:cs="Arial"/>
                <w:b/>
                <w:i/>
                <w:sz w:val="18"/>
                <w:szCs w:val="18"/>
              </w:rPr>
              <w:t>SEER</w:t>
            </w:r>
            <w:r w:rsidR="00DC0DA7"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3C33CEC9" w14:textId="0B570CE2" w:rsidR="00745CB8" w:rsidRPr="004B1EDE" w:rsidRDefault="00745CB8" w:rsidP="005940F1">
            <w:pPr>
              <w:jc w:val="center"/>
              <w:rPr>
                <w:rFonts w:cs="Arial"/>
                <w:b/>
                <w:i/>
                <w:sz w:val="18"/>
                <w:szCs w:val="18"/>
              </w:rPr>
            </w:pPr>
            <w:r w:rsidRPr="004B1EDE">
              <w:rPr>
                <w:rFonts w:cs="Arial"/>
                <w:b/>
                <w:i/>
                <w:sz w:val="18"/>
                <w:szCs w:val="18"/>
              </w:rPr>
              <w:t>EER</w:t>
            </w:r>
            <w:r w:rsidR="00DC0DA7" w:rsidRPr="004B1EDE">
              <w:rPr>
                <w:rFonts w:cs="Arial"/>
                <w:b/>
                <w:i/>
                <w:sz w:val="18"/>
                <w:szCs w:val="18"/>
                <w:vertAlign w:val="subscript"/>
              </w:rPr>
              <w:t>base</w:t>
            </w:r>
          </w:p>
        </w:tc>
        <w:tc>
          <w:tcPr>
            <w:tcW w:w="1589" w:type="dxa"/>
            <w:shd w:val="clear" w:color="auto" w:fill="BFBFBF" w:themeFill="background1" w:themeFillShade="BF"/>
            <w:tcMar>
              <w:left w:w="58" w:type="dxa"/>
              <w:right w:w="58" w:type="dxa"/>
            </w:tcMar>
          </w:tcPr>
          <w:p w14:paraId="2A90D72D" w14:textId="51299A3A" w:rsidR="00745CB8" w:rsidRPr="004B1EDE" w:rsidRDefault="00745CB8" w:rsidP="005940F1">
            <w:pPr>
              <w:jc w:val="center"/>
              <w:rPr>
                <w:rFonts w:cs="Arial"/>
                <w:b/>
                <w:i/>
                <w:sz w:val="18"/>
                <w:szCs w:val="18"/>
              </w:rPr>
            </w:pPr>
            <w:r w:rsidRPr="004B1EDE">
              <w:rPr>
                <w:rFonts w:cs="Arial"/>
                <w:b/>
                <w:i/>
                <w:sz w:val="18"/>
                <w:szCs w:val="18"/>
              </w:rPr>
              <w:t>HSPF</w:t>
            </w:r>
            <w:r w:rsidR="00DC0DA7" w:rsidRPr="004B1EDE">
              <w:rPr>
                <w:rFonts w:cs="Arial"/>
                <w:b/>
                <w:i/>
                <w:sz w:val="18"/>
                <w:szCs w:val="18"/>
                <w:vertAlign w:val="subscript"/>
              </w:rPr>
              <w:t>base</w:t>
            </w:r>
          </w:p>
        </w:tc>
      </w:tr>
      <w:tr w:rsidR="00745CB8" w:rsidRPr="00E678C6" w14:paraId="73FA58F5" w14:textId="77777777" w:rsidTr="004E7CF0">
        <w:trPr>
          <w:gridAfter w:val="1"/>
          <w:wAfter w:w="52" w:type="dxa"/>
          <w:trHeight w:val="288"/>
        </w:trPr>
        <w:tc>
          <w:tcPr>
            <w:tcW w:w="1590" w:type="dxa"/>
            <w:vAlign w:val="center"/>
          </w:tcPr>
          <w:p w14:paraId="1CEB4D79" w14:textId="77777777" w:rsidR="00745CB8" w:rsidRPr="00E678C6" w:rsidRDefault="00745CB8" w:rsidP="0062654F">
            <w:pPr>
              <w:keepNext/>
              <w:jc w:val="left"/>
              <w:rPr>
                <w:rFonts w:cs="Arial"/>
                <w:sz w:val="18"/>
                <w:szCs w:val="18"/>
              </w:rPr>
            </w:pPr>
            <w:r w:rsidRPr="00E678C6">
              <w:rPr>
                <w:rFonts w:cs="Arial"/>
                <w:sz w:val="18"/>
                <w:szCs w:val="18"/>
              </w:rPr>
              <w:t>ASHP</w:t>
            </w:r>
          </w:p>
        </w:tc>
        <w:tc>
          <w:tcPr>
            <w:tcW w:w="891" w:type="dxa"/>
            <w:vAlign w:val="center"/>
          </w:tcPr>
          <w:p w14:paraId="0A07EC68" w14:textId="012F8E56" w:rsidR="00745CB8" w:rsidRPr="00090A36" w:rsidRDefault="00651867" w:rsidP="004E7CF0">
            <w:pPr>
              <w:keepNext/>
              <w:tabs>
                <w:tab w:val="decimal" w:pos="318"/>
              </w:tabs>
              <w:jc w:val="left"/>
              <w:rPr>
                <w:rFonts w:cs="Arial"/>
                <w:sz w:val="18"/>
                <w:szCs w:val="18"/>
              </w:rPr>
            </w:pPr>
            <w:r>
              <w:rPr>
                <w:rFonts w:cs="Arial"/>
                <w:sz w:val="18"/>
                <w:szCs w:val="18"/>
              </w:rPr>
              <w:t>13.5</w:t>
            </w:r>
          </w:p>
        </w:tc>
        <w:tc>
          <w:tcPr>
            <w:tcW w:w="900" w:type="dxa"/>
            <w:vAlign w:val="center"/>
          </w:tcPr>
          <w:p w14:paraId="6D051643" w14:textId="2F5BC87E" w:rsidR="00745CB8" w:rsidRPr="002462A1" w:rsidRDefault="00DD60EC" w:rsidP="004E7CF0">
            <w:pPr>
              <w:keepNext/>
              <w:tabs>
                <w:tab w:val="decimal" w:pos="360"/>
              </w:tabs>
              <w:jc w:val="left"/>
              <w:rPr>
                <w:rFonts w:cs="Arial"/>
                <w:sz w:val="18"/>
                <w:szCs w:val="18"/>
              </w:rPr>
            </w:pPr>
            <w:r>
              <w:rPr>
                <w:rFonts w:cs="Arial"/>
                <w:sz w:val="18"/>
                <w:szCs w:val="18"/>
              </w:rPr>
              <w:t>11.4</w:t>
            </w:r>
          </w:p>
        </w:tc>
        <w:tc>
          <w:tcPr>
            <w:tcW w:w="1831" w:type="dxa"/>
          </w:tcPr>
          <w:p w14:paraId="7734094A" w14:textId="2AB57BCD" w:rsidR="00745CB8" w:rsidRPr="002462A1" w:rsidRDefault="00651867" w:rsidP="005940F1">
            <w:pPr>
              <w:tabs>
                <w:tab w:val="left" w:pos="522"/>
              </w:tabs>
              <w:jc w:val="center"/>
              <w:rPr>
                <w:rFonts w:cs="Arial"/>
                <w:sz w:val="18"/>
                <w:szCs w:val="18"/>
              </w:rPr>
            </w:pPr>
            <w:r>
              <w:rPr>
                <w:rFonts w:cs="Arial"/>
                <w:sz w:val="18"/>
                <w:szCs w:val="18"/>
              </w:rPr>
              <w:t>8.2</w:t>
            </w:r>
          </w:p>
        </w:tc>
        <w:tc>
          <w:tcPr>
            <w:tcW w:w="904" w:type="dxa"/>
            <w:gridSpan w:val="2"/>
            <w:vAlign w:val="center"/>
          </w:tcPr>
          <w:p w14:paraId="22554CF4" w14:textId="77777777" w:rsidR="00745CB8" w:rsidRPr="002462A1" w:rsidRDefault="00745CB8" w:rsidP="004E7CF0">
            <w:pPr>
              <w:tabs>
                <w:tab w:val="left" w:pos="522"/>
              </w:tabs>
              <w:jc w:val="center"/>
              <w:rPr>
                <w:rFonts w:cs="Arial"/>
                <w:sz w:val="18"/>
                <w:szCs w:val="18"/>
              </w:rPr>
            </w:pPr>
            <w:r>
              <w:rPr>
                <w:rFonts w:cs="Arial"/>
                <w:sz w:val="18"/>
                <w:szCs w:val="18"/>
              </w:rPr>
              <w:t>14</w:t>
            </w:r>
          </w:p>
        </w:tc>
        <w:tc>
          <w:tcPr>
            <w:tcW w:w="905" w:type="dxa"/>
            <w:vAlign w:val="center"/>
          </w:tcPr>
          <w:p w14:paraId="3D75E3DD" w14:textId="6FF9BB3E" w:rsidR="00745CB8" w:rsidRPr="002462A1" w:rsidRDefault="00745CB8" w:rsidP="004E7CF0">
            <w:pPr>
              <w:tabs>
                <w:tab w:val="left" w:pos="522"/>
              </w:tabs>
              <w:jc w:val="center"/>
              <w:rPr>
                <w:rFonts w:cs="Arial"/>
                <w:sz w:val="18"/>
                <w:szCs w:val="18"/>
              </w:rPr>
            </w:pPr>
            <w:r>
              <w:rPr>
                <w:rFonts w:cs="Arial"/>
                <w:sz w:val="18"/>
                <w:szCs w:val="18"/>
              </w:rPr>
              <w:t>12</w:t>
            </w:r>
            <w:r w:rsidR="004E7CF0">
              <w:rPr>
                <w:rFonts w:cs="Arial"/>
                <w:sz w:val="18"/>
                <w:szCs w:val="18"/>
              </w:rPr>
              <w:t>.0</w:t>
            </w:r>
          </w:p>
        </w:tc>
        <w:tc>
          <w:tcPr>
            <w:tcW w:w="1589" w:type="dxa"/>
            <w:vAlign w:val="center"/>
          </w:tcPr>
          <w:p w14:paraId="6EB36A1A" w14:textId="77777777" w:rsidR="00745CB8" w:rsidRPr="002462A1" w:rsidRDefault="00745CB8" w:rsidP="004E7CF0">
            <w:pPr>
              <w:tabs>
                <w:tab w:val="decimal" w:pos="642"/>
              </w:tabs>
              <w:jc w:val="left"/>
              <w:rPr>
                <w:rFonts w:cs="Arial"/>
                <w:sz w:val="18"/>
                <w:szCs w:val="18"/>
              </w:rPr>
            </w:pPr>
            <w:r w:rsidRPr="002462A1">
              <w:rPr>
                <w:rFonts w:cs="Arial"/>
                <w:sz w:val="18"/>
                <w:szCs w:val="18"/>
              </w:rPr>
              <w:t>8.2</w:t>
            </w:r>
          </w:p>
        </w:tc>
      </w:tr>
      <w:tr w:rsidR="00745CB8" w:rsidRPr="00E678C6" w14:paraId="67B48086" w14:textId="77777777" w:rsidTr="004E7CF0">
        <w:trPr>
          <w:gridAfter w:val="1"/>
          <w:wAfter w:w="52" w:type="dxa"/>
          <w:trHeight w:val="288"/>
        </w:trPr>
        <w:tc>
          <w:tcPr>
            <w:tcW w:w="1590" w:type="dxa"/>
            <w:vAlign w:val="center"/>
          </w:tcPr>
          <w:p w14:paraId="6633B666" w14:textId="77777777" w:rsidR="00745CB8" w:rsidRPr="00E678C6" w:rsidRDefault="00745CB8" w:rsidP="0062654F">
            <w:pPr>
              <w:keepNext/>
              <w:jc w:val="left"/>
              <w:rPr>
                <w:rFonts w:cs="Arial"/>
                <w:sz w:val="18"/>
                <w:szCs w:val="18"/>
              </w:rPr>
            </w:pPr>
            <w:r w:rsidRPr="00E678C6">
              <w:rPr>
                <w:rFonts w:cs="Arial"/>
                <w:sz w:val="18"/>
                <w:szCs w:val="18"/>
              </w:rPr>
              <w:t>CAC</w:t>
            </w:r>
          </w:p>
        </w:tc>
        <w:tc>
          <w:tcPr>
            <w:tcW w:w="891" w:type="dxa"/>
            <w:vAlign w:val="center"/>
          </w:tcPr>
          <w:p w14:paraId="68E94995" w14:textId="3418D4B0" w:rsidR="00745CB8" w:rsidRPr="00090A36" w:rsidRDefault="00F833BA" w:rsidP="004E7CF0">
            <w:pPr>
              <w:keepNext/>
              <w:tabs>
                <w:tab w:val="decimal" w:pos="318"/>
              </w:tabs>
              <w:jc w:val="left"/>
              <w:rPr>
                <w:rFonts w:cs="Arial"/>
                <w:sz w:val="18"/>
                <w:szCs w:val="18"/>
              </w:rPr>
            </w:pPr>
            <w:r>
              <w:rPr>
                <w:rFonts w:cs="Arial"/>
                <w:sz w:val="18"/>
                <w:szCs w:val="18"/>
              </w:rPr>
              <w:t>12.1</w:t>
            </w:r>
          </w:p>
        </w:tc>
        <w:tc>
          <w:tcPr>
            <w:tcW w:w="900" w:type="dxa"/>
            <w:vAlign w:val="center"/>
          </w:tcPr>
          <w:p w14:paraId="58B8D3DC" w14:textId="2E242C67" w:rsidR="00745CB8" w:rsidRPr="002462A1" w:rsidRDefault="00302A35" w:rsidP="004E7CF0">
            <w:pPr>
              <w:keepNext/>
              <w:tabs>
                <w:tab w:val="decimal" w:pos="360"/>
              </w:tabs>
              <w:jc w:val="left"/>
              <w:rPr>
                <w:rFonts w:cs="Arial"/>
                <w:sz w:val="18"/>
                <w:szCs w:val="18"/>
              </w:rPr>
            </w:pPr>
            <w:r>
              <w:rPr>
                <w:rFonts w:cs="Arial"/>
                <w:sz w:val="18"/>
                <w:szCs w:val="18"/>
              </w:rPr>
              <w:t>10.</w:t>
            </w:r>
            <w:r w:rsidR="00F2632F">
              <w:rPr>
                <w:rFonts w:cs="Arial"/>
                <w:sz w:val="18"/>
                <w:szCs w:val="18"/>
              </w:rPr>
              <w:t>6</w:t>
            </w:r>
            <w:r w:rsidR="00F2632F" w:rsidRPr="00F2632F">
              <w:rPr>
                <w:rFonts w:cs="Arial"/>
                <w:sz w:val="18"/>
                <w:szCs w:val="18"/>
                <w:vertAlign w:val="superscript"/>
              </w:rPr>
              <w:t>a</w:t>
            </w:r>
          </w:p>
        </w:tc>
        <w:tc>
          <w:tcPr>
            <w:tcW w:w="1831" w:type="dxa"/>
          </w:tcPr>
          <w:p w14:paraId="45A48CFE" w14:textId="77777777" w:rsidR="00745CB8" w:rsidRPr="002462A1" w:rsidRDefault="00745CB8" w:rsidP="005940F1">
            <w:pPr>
              <w:tabs>
                <w:tab w:val="left" w:pos="522"/>
              </w:tabs>
              <w:jc w:val="center"/>
              <w:rPr>
                <w:rFonts w:cs="Arial"/>
                <w:sz w:val="18"/>
                <w:szCs w:val="18"/>
              </w:rPr>
            </w:pPr>
            <w:r w:rsidRPr="002462A1">
              <w:rPr>
                <w:rFonts w:cs="Arial"/>
                <w:sz w:val="18"/>
                <w:szCs w:val="18"/>
              </w:rPr>
              <w:t>–</w:t>
            </w:r>
          </w:p>
        </w:tc>
        <w:tc>
          <w:tcPr>
            <w:tcW w:w="904" w:type="dxa"/>
            <w:gridSpan w:val="2"/>
            <w:vAlign w:val="center"/>
          </w:tcPr>
          <w:p w14:paraId="54C1BF98" w14:textId="77777777" w:rsidR="00745CB8" w:rsidRPr="002462A1" w:rsidRDefault="00745CB8" w:rsidP="004E7CF0">
            <w:pPr>
              <w:tabs>
                <w:tab w:val="left" w:pos="522"/>
              </w:tabs>
              <w:jc w:val="center"/>
              <w:rPr>
                <w:rFonts w:cs="Arial"/>
                <w:sz w:val="18"/>
                <w:szCs w:val="18"/>
              </w:rPr>
            </w:pPr>
            <w:r w:rsidRPr="002462A1">
              <w:rPr>
                <w:rFonts w:cs="Arial"/>
                <w:sz w:val="18"/>
                <w:szCs w:val="18"/>
              </w:rPr>
              <w:t>13</w:t>
            </w:r>
          </w:p>
        </w:tc>
        <w:tc>
          <w:tcPr>
            <w:tcW w:w="905" w:type="dxa"/>
            <w:vAlign w:val="center"/>
          </w:tcPr>
          <w:p w14:paraId="27E00376" w14:textId="77777777" w:rsidR="00745CB8" w:rsidRPr="002462A1" w:rsidRDefault="00745CB8" w:rsidP="004E7CF0">
            <w:pPr>
              <w:tabs>
                <w:tab w:val="left" w:pos="522"/>
              </w:tabs>
              <w:jc w:val="center"/>
              <w:rPr>
                <w:rFonts w:cs="Arial"/>
                <w:sz w:val="18"/>
                <w:szCs w:val="18"/>
              </w:rPr>
            </w:pPr>
            <w:r w:rsidRPr="002462A1">
              <w:rPr>
                <w:rFonts w:cs="Arial"/>
                <w:sz w:val="18"/>
                <w:szCs w:val="18"/>
              </w:rPr>
              <w:t>11.3</w:t>
            </w:r>
          </w:p>
        </w:tc>
        <w:tc>
          <w:tcPr>
            <w:tcW w:w="1589" w:type="dxa"/>
            <w:vAlign w:val="center"/>
          </w:tcPr>
          <w:p w14:paraId="57F18628" w14:textId="77777777" w:rsidR="00745CB8" w:rsidRPr="002462A1" w:rsidRDefault="00745CB8" w:rsidP="004E7CF0">
            <w:pPr>
              <w:tabs>
                <w:tab w:val="decimal" w:pos="642"/>
              </w:tabs>
              <w:jc w:val="left"/>
              <w:rPr>
                <w:rFonts w:cs="Arial"/>
                <w:sz w:val="18"/>
                <w:szCs w:val="18"/>
              </w:rPr>
            </w:pPr>
            <w:r w:rsidRPr="002462A1">
              <w:rPr>
                <w:rFonts w:cs="Arial"/>
                <w:sz w:val="18"/>
                <w:szCs w:val="18"/>
              </w:rPr>
              <w:t>8.2</w:t>
            </w:r>
          </w:p>
        </w:tc>
      </w:tr>
      <w:tr w:rsidR="00745CB8" w:rsidRPr="00E678C6" w14:paraId="43AC6A17" w14:textId="77777777" w:rsidTr="004E7CF0">
        <w:trPr>
          <w:gridAfter w:val="1"/>
          <w:wAfter w:w="52" w:type="dxa"/>
          <w:trHeight w:val="288"/>
        </w:trPr>
        <w:tc>
          <w:tcPr>
            <w:tcW w:w="1590" w:type="dxa"/>
            <w:vAlign w:val="center"/>
          </w:tcPr>
          <w:p w14:paraId="12B38646" w14:textId="77777777" w:rsidR="00745CB8" w:rsidRPr="00E678C6" w:rsidRDefault="00745CB8" w:rsidP="0062654F">
            <w:pPr>
              <w:keepNext/>
              <w:jc w:val="left"/>
              <w:rPr>
                <w:rFonts w:cs="Arial"/>
                <w:sz w:val="18"/>
                <w:szCs w:val="18"/>
              </w:rPr>
            </w:pPr>
            <w:r w:rsidRPr="00E678C6">
              <w:rPr>
                <w:rFonts w:cs="Arial"/>
                <w:sz w:val="18"/>
                <w:szCs w:val="18"/>
              </w:rPr>
              <w:t>GSHP</w:t>
            </w:r>
          </w:p>
        </w:tc>
        <w:tc>
          <w:tcPr>
            <w:tcW w:w="891" w:type="dxa"/>
            <w:vAlign w:val="center"/>
          </w:tcPr>
          <w:p w14:paraId="0C32ECFF" w14:textId="44F3EBB9" w:rsidR="00745CB8" w:rsidRPr="00090A36" w:rsidRDefault="00F833BA" w:rsidP="004E7CF0">
            <w:pPr>
              <w:keepNext/>
              <w:tabs>
                <w:tab w:val="decimal" w:pos="318"/>
              </w:tabs>
              <w:jc w:val="left"/>
              <w:rPr>
                <w:rFonts w:cs="Arial"/>
                <w:sz w:val="18"/>
                <w:szCs w:val="18"/>
              </w:rPr>
            </w:pPr>
            <w:r>
              <w:rPr>
                <w:rFonts w:cs="Arial"/>
                <w:sz w:val="18"/>
                <w:szCs w:val="18"/>
              </w:rPr>
              <w:t>15.0</w:t>
            </w:r>
          </w:p>
        </w:tc>
        <w:tc>
          <w:tcPr>
            <w:tcW w:w="900" w:type="dxa"/>
            <w:vAlign w:val="center"/>
          </w:tcPr>
          <w:p w14:paraId="18BAA3A4" w14:textId="6C2989A8" w:rsidR="00745CB8" w:rsidRPr="002462A1" w:rsidRDefault="002F401F" w:rsidP="004E7CF0">
            <w:pPr>
              <w:keepNext/>
              <w:tabs>
                <w:tab w:val="decimal" w:pos="360"/>
              </w:tabs>
              <w:jc w:val="left"/>
              <w:rPr>
                <w:rFonts w:cs="Arial"/>
                <w:sz w:val="18"/>
                <w:szCs w:val="18"/>
              </w:rPr>
            </w:pPr>
            <w:r>
              <w:rPr>
                <w:rFonts w:cs="Arial"/>
                <w:sz w:val="18"/>
                <w:szCs w:val="18"/>
              </w:rPr>
              <w:t>16.6</w:t>
            </w:r>
            <w:r w:rsidR="00F2632F" w:rsidRPr="00F2632F">
              <w:rPr>
                <w:rFonts w:cs="Arial"/>
                <w:sz w:val="18"/>
                <w:szCs w:val="18"/>
                <w:vertAlign w:val="superscript"/>
              </w:rPr>
              <w:t>a</w:t>
            </w:r>
          </w:p>
        </w:tc>
        <w:tc>
          <w:tcPr>
            <w:tcW w:w="1831" w:type="dxa"/>
          </w:tcPr>
          <w:p w14:paraId="4B249C79" w14:textId="7CA65CE5" w:rsidR="00745CB8" w:rsidRPr="002462A1" w:rsidRDefault="00F833BA" w:rsidP="005940F1">
            <w:pPr>
              <w:tabs>
                <w:tab w:val="left" w:pos="522"/>
              </w:tabs>
              <w:jc w:val="center"/>
              <w:rPr>
                <w:rFonts w:cs="Arial"/>
                <w:sz w:val="18"/>
                <w:szCs w:val="18"/>
              </w:rPr>
            </w:pPr>
            <w:r>
              <w:rPr>
                <w:rFonts w:cs="Arial"/>
                <w:sz w:val="18"/>
                <w:szCs w:val="18"/>
              </w:rPr>
              <w:t>10.9</w:t>
            </w:r>
          </w:p>
        </w:tc>
        <w:tc>
          <w:tcPr>
            <w:tcW w:w="904" w:type="dxa"/>
            <w:gridSpan w:val="2"/>
            <w:vAlign w:val="center"/>
          </w:tcPr>
          <w:p w14:paraId="5693BC40" w14:textId="423E8236" w:rsidR="00745CB8" w:rsidRPr="002462A1" w:rsidRDefault="00745CB8" w:rsidP="004E7CF0">
            <w:pPr>
              <w:tabs>
                <w:tab w:val="left" w:pos="522"/>
              </w:tabs>
              <w:jc w:val="center"/>
              <w:rPr>
                <w:rFonts w:cs="Arial"/>
                <w:sz w:val="18"/>
                <w:szCs w:val="18"/>
              </w:rPr>
            </w:pPr>
            <w:r w:rsidRPr="002462A1">
              <w:rPr>
                <w:rFonts w:cs="Arial"/>
                <w:sz w:val="18"/>
                <w:szCs w:val="18"/>
              </w:rPr>
              <w:t>1</w:t>
            </w:r>
            <w:r w:rsidR="0010378A">
              <w:rPr>
                <w:rFonts w:cs="Arial"/>
                <w:sz w:val="18"/>
                <w:szCs w:val="18"/>
              </w:rPr>
              <w:t>4</w:t>
            </w:r>
          </w:p>
        </w:tc>
        <w:tc>
          <w:tcPr>
            <w:tcW w:w="905" w:type="dxa"/>
            <w:vAlign w:val="center"/>
          </w:tcPr>
          <w:p w14:paraId="7CA9CB79" w14:textId="73163425" w:rsidR="00745CB8" w:rsidRPr="002462A1" w:rsidRDefault="0010378A" w:rsidP="004E7CF0">
            <w:pPr>
              <w:tabs>
                <w:tab w:val="left" w:pos="522"/>
              </w:tabs>
              <w:jc w:val="center"/>
              <w:rPr>
                <w:rFonts w:cs="Arial"/>
                <w:sz w:val="18"/>
                <w:szCs w:val="18"/>
              </w:rPr>
            </w:pPr>
            <w:r>
              <w:rPr>
                <w:rFonts w:cs="Arial"/>
                <w:sz w:val="18"/>
                <w:szCs w:val="18"/>
              </w:rPr>
              <w:t>12.0</w:t>
            </w:r>
          </w:p>
        </w:tc>
        <w:tc>
          <w:tcPr>
            <w:tcW w:w="1589" w:type="dxa"/>
            <w:vAlign w:val="center"/>
          </w:tcPr>
          <w:p w14:paraId="18EFD433" w14:textId="35DB6A2D" w:rsidR="00745CB8" w:rsidRPr="002462A1" w:rsidRDefault="0010378A" w:rsidP="004E7CF0">
            <w:pPr>
              <w:tabs>
                <w:tab w:val="decimal" w:pos="642"/>
              </w:tabs>
              <w:jc w:val="left"/>
              <w:rPr>
                <w:rFonts w:cs="Arial"/>
                <w:sz w:val="18"/>
                <w:szCs w:val="18"/>
              </w:rPr>
            </w:pPr>
            <w:r>
              <w:rPr>
                <w:rFonts w:cs="Arial"/>
                <w:sz w:val="18"/>
                <w:szCs w:val="18"/>
              </w:rPr>
              <w:t>8.2</w:t>
            </w:r>
          </w:p>
        </w:tc>
      </w:tr>
      <w:tr w:rsidR="00745CB8" w:rsidRPr="006379BA" w14:paraId="6AA33B0B" w14:textId="77777777" w:rsidTr="004E7CF0">
        <w:trPr>
          <w:gridAfter w:val="1"/>
          <w:wAfter w:w="52" w:type="dxa"/>
          <w:trHeight w:val="288"/>
        </w:trPr>
        <w:tc>
          <w:tcPr>
            <w:tcW w:w="1590" w:type="dxa"/>
            <w:vAlign w:val="center"/>
          </w:tcPr>
          <w:p w14:paraId="486ECBB9" w14:textId="0013EFEF" w:rsidR="00745CB8" w:rsidRPr="00E678C6" w:rsidRDefault="00745CB8" w:rsidP="0062654F">
            <w:pPr>
              <w:keepNext/>
              <w:jc w:val="left"/>
              <w:rPr>
                <w:rFonts w:cs="Arial"/>
                <w:sz w:val="18"/>
                <w:szCs w:val="18"/>
              </w:rPr>
            </w:pPr>
            <w:r w:rsidRPr="00E678C6">
              <w:rPr>
                <w:rFonts w:cs="Arial"/>
                <w:sz w:val="18"/>
                <w:szCs w:val="18"/>
              </w:rPr>
              <w:t>Elec</w:t>
            </w:r>
            <w:r>
              <w:rPr>
                <w:rFonts w:cs="Arial"/>
                <w:sz w:val="18"/>
                <w:szCs w:val="18"/>
              </w:rPr>
              <w:t>.</w:t>
            </w:r>
            <w:r w:rsidR="00791F66">
              <w:rPr>
                <w:rFonts w:cs="Arial"/>
                <w:sz w:val="18"/>
                <w:szCs w:val="18"/>
              </w:rPr>
              <w:t xml:space="preserve"> </w:t>
            </w:r>
            <w:r w:rsidRPr="00E678C6">
              <w:rPr>
                <w:rFonts w:cs="Arial"/>
                <w:sz w:val="18"/>
                <w:szCs w:val="18"/>
              </w:rPr>
              <w:t>Baseboard</w:t>
            </w:r>
          </w:p>
        </w:tc>
        <w:tc>
          <w:tcPr>
            <w:tcW w:w="891" w:type="dxa"/>
            <w:vAlign w:val="center"/>
          </w:tcPr>
          <w:p w14:paraId="5D8A4A1A" w14:textId="77777777" w:rsidR="00745CB8" w:rsidRPr="00090A36" w:rsidRDefault="00745CB8" w:rsidP="004E7CF0">
            <w:pPr>
              <w:keepNext/>
              <w:tabs>
                <w:tab w:val="left" w:pos="522"/>
              </w:tabs>
              <w:jc w:val="center"/>
              <w:rPr>
                <w:rFonts w:cs="Arial"/>
                <w:sz w:val="18"/>
                <w:szCs w:val="18"/>
              </w:rPr>
            </w:pPr>
            <w:r w:rsidRPr="00090A36">
              <w:rPr>
                <w:rFonts w:cs="Arial"/>
                <w:sz w:val="18"/>
                <w:szCs w:val="18"/>
              </w:rPr>
              <w:t>–</w:t>
            </w:r>
          </w:p>
        </w:tc>
        <w:tc>
          <w:tcPr>
            <w:tcW w:w="900" w:type="dxa"/>
            <w:vAlign w:val="center"/>
          </w:tcPr>
          <w:p w14:paraId="1D49B5BE" w14:textId="77777777" w:rsidR="00745CB8" w:rsidRPr="00090A36" w:rsidRDefault="00745CB8" w:rsidP="004E7CF0">
            <w:pPr>
              <w:keepNext/>
              <w:tabs>
                <w:tab w:val="left" w:pos="522"/>
              </w:tabs>
              <w:jc w:val="center"/>
              <w:rPr>
                <w:rFonts w:cs="Arial"/>
                <w:sz w:val="18"/>
                <w:szCs w:val="18"/>
              </w:rPr>
            </w:pPr>
            <w:r w:rsidRPr="00090A36">
              <w:rPr>
                <w:rFonts w:cs="Arial"/>
                <w:sz w:val="18"/>
                <w:szCs w:val="18"/>
              </w:rPr>
              <w:t>–</w:t>
            </w:r>
          </w:p>
        </w:tc>
        <w:tc>
          <w:tcPr>
            <w:tcW w:w="1831" w:type="dxa"/>
          </w:tcPr>
          <w:p w14:paraId="2FCDFBE3" w14:textId="77777777" w:rsidR="00745CB8" w:rsidRPr="00090A36" w:rsidRDefault="00745CB8" w:rsidP="005940F1">
            <w:pPr>
              <w:tabs>
                <w:tab w:val="left" w:pos="522"/>
              </w:tabs>
              <w:jc w:val="center"/>
              <w:rPr>
                <w:rFonts w:cs="Arial"/>
                <w:sz w:val="18"/>
                <w:szCs w:val="18"/>
              </w:rPr>
            </w:pPr>
            <w:r>
              <w:rPr>
                <w:rFonts w:cs="Arial"/>
                <w:sz w:val="18"/>
                <w:szCs w:val="18"/>
              </w:rPr>
              <w:t>3.412</w:t>
            </w:r>
          </w:p>
        </w:tc>
        <w:tc>
          <w:tcPr>
            <w:tcW w:w="904" w:type="dxa"/>
            <w:gridSpan w:val="2"/>
            <w:vAlign w:val="center"/>
          </w:tcPr>
          <w:p w14:paraId="0C450058" w14:textId="77777777" w:rsidR="00745CB8" w:rsidRPr="00090A36" w:rsidRDefault="00745CB8" w:rsidP="004E7CF0">
            <w:pPr>
              <w:tabs>
                <w:tab w:val="left" w:pos="522"/>
              </w:tabs>
              <w:jc w:val="center"/>
              <w:rPr>
                <w:rFonts w:cs="Arial"/>
                <w:sz w:val="18"/>
                <w:szCs w:val="18"/>
              </w:rPr>
            </w:pPr>
            <w:r w:rsidRPr="00090A36">
              <w:rPr>
                <w:rFonts w:cs="Arial"/>
                <w:sz w:val="18"/>
                <w:szCs w:val="18"/>
              </w:rPr>
              <w:t>–</w:t>
            </w:r>
          </w:p>
        </w:tc>
        <w:tc>
          <w:tcPr>
            <w:tcW w:w="905" w:type="dxa"/>
            <w:vAlign w:val="center"/>
          </w:tcPr>
          <w:p w14:paraId="4E2AF161" w14:textId="77777777" w:rsidR="00745CB8" w:rsidRPr="00090A36" w:rsidRDefault="00745CB8" w:rsidP="004E7CF0">
            <w:pPr>
              <w:tabs>
                <w:tab w:val="left" w:pos="522"/>
              </w:tabs>
              <w:jc w:val="center"/>
              <w:rPr>
                <w:rFonts w:cs="Arial"/>
                <w:sz w:val="18"/>
                <w:szCs w:val="18"/>
              </w:rPr>
            </w:pPr>
            <w:r w:rsidRPr="00090A36">
              <w:rPr>
                <w:rFonts w:cs="Arial"/>
                <w:sz w:val="18"/>
                <w:szCs w:val="18"/>
              </w:rPr>
              <w:t>–</w:t>
            </w:r>
          </w:p>
        </w:tc>
        <w:tc>
          <w:tcPr>
            <w:tcW w:w="1589" w:type="dxa"/>
            <w:vAlign w:val="center"/>
          </w:tcPr>
          <w:p w14:paraId="607B0608" w14:textId="097DCFAA" w:rsidR="00745CB8" w:rsidRPr="00090A36" w:rsidRDefault="00DD4C48" w:rsidP="004E7CF0">
            <w:pPr>
              <w:tabs>
                <w:tab w:val="left" w:pos="522"/>
              </w:tabs>
              <w:jc w:val="center"/>
              <w:rPr>
                <w:rFonts w:cs="Arial"/>
                <w:sz w:val="18"/>
                <w:szCs w:val="18"/>
              </w:rPr>
            </w:pPr>
            <w:r w:rsidRPr="00090A36">
              <w:rPr>
                <w:rFonts w:cs="Arial"/>
                <w:sz w:val="18"/>
                <w:szCs w:val="18"/>
              </w:rPr>
              <w:t>–</w:t>
            </w:r>
          </w:p>
        </w:tc>
      </w:tr>
      <w:tr w:rsidR="00745CB8" w:rsidRPr="00F36C22" w14:paraId="271E75BD" w14:textId="77777777" w:rsidTr="004E7CF0">
        <w:trPr>
          <w:gridAfter w:val="1"/>
          <w:wAfter w:w="52" w:type="dxa"/>
          <w:trHeight w:val="288"/>
        </w:trPr>
        <w:tc>
          <w:tcPr>
            <w:tcW w:w="1590" w:type="dxa"/>
            <w:vAlign w:val="center"/>
          </w:tcPr>
          <w:p w14:paraId="131D028B" w14:textId="2FB65204" w:rsidR="00745CB8" w:rsidRPr="00E678C6" w:rsidRDefault="00745CB8" w:rsidP="0062654F">
            <w:pPr>
              <w:keepNext/>
              <w:jc w:val="left"/>
              <w:rPr>
                <w:rFonts w:cs="Arial"/>
                <w:sz w:val="18"/>
                <w:szCs w:val="18"/>
              </w:rPr>
            </w:pPr>
            <w:r w:rsidRPr="00E678C6">
              <w:rPr>
                <w:rFonts w:cs="Arial"/>
                <w:sz w:val="18"/>
                <w:szCs w:val="18"/>
              </w:rPr>
              <w:t>Elec</w:t>
            </w:r>
            <w:r>
              <w:rPr>
                <w:rFonts w:cs="Arial"/>
                <w:sz w:val="18"/>
                <w:szCs w:val="18"/>
              </w:rPr>
              <w:t>.</w:t>
            </w:r>
            <w:r w:rsidR="00791F66">
              <w:rPr>
                <w:rFonts w:cs="Arial"/>
                <w:sz w:val="18"/>
                <w:szCs w:val="18"/>
              </w:rPr>
              <w:t xml:space="preserve"> </w:t>
            </w:r>
            <w:r w:rsidRPr="00E678C6">
              <w:rPr>
                <w:rFonts w:cs="Arial"/>
                <w:sz w:val="18"/>
                <w:szCs w:val="18"/>
              </w:rPr>
              <w:t>Furnace</w:t>
            </w:r>
            <w:r w:rsidR="00332E70">
              <w:rPr>
                <w:rStyle w:val="FootnoteReference"/>
                <w:sz w:val="18"/>
                <w:szCs w:val="18"/>
              </w:rPr>
              <w:footnoteReference w:id="14"/>
            </w:r>
          </w:p>
        </w:tc>
        <w:tc>
          <w:tcPr>
            <w:tcW w:w="891" w:type="dxa"/>
            <w:vAlign w:val="center"/>
          </w:tcPr>
          <w:p w14:paraId="5AF75766" w14:textId="77777777" w:rsidR="00745CB8" w:rsidRPr="00090A36" w:rsidRDefault="00745CB8" w:rsidP="004E7CF0">
            <w:pPr>
              <w:keepNext/>
              <w:tabs>
                <w:tab w:val="left" w:pos="522"/>
              </w:tabs>
              <w:jc w:val="center"/>
              <w:rPr>
                <w:rFonts w:cs="Arial"/>
                <w:sz w:val="18"/>
                <w:szCs w:val="18"/>
              </w:rPr>
            </w:pPr>
            <w:r w:rsidRPr="00090A36">
              <w:rPr>
                <w:rFonts w:cs="Arial"/>
                <w:sz w:val="18"/>
                <w:szCs w:val="18"/>
              </w:rPr>
              <w:t>–</w:t>
            </w:r>
          </w:p>
        </w:tc>
        <w:tc>
          <w:tcPr>
            <w:tcW w:w="900" w:type="dxa"/>
            <w:vAlign w:val="center"/>
          </w:tcPr>
          <w:p w14:paraId="5DE0DA24" w14:textId="77777777" w:rsidR="00745CB8" w:rsidRPr="00090A36" w:rsidRDefault="00745CB8" w:rsidP="004E7CF0">
            <w:pPr>
              <w:keepNext/>
              <w:tabs>
                <w:tab w:val="left" w:pos="522"/>
              </w:tabs>
              <w:jc w:val="center"/>
              <w:rPr>
                <w:rFonts w:cs="Arial"/>
                <w:sz w:val="18"/>
                <w:szCs w:val="18"/>
              </w:rPr>
            </w:pPr>
            <w:r w:rsidRPr="00090A36">
              <w:rPr>
                <w:rFonts w:cs="Arial"/>
                <w:sz w:val="18"/>
                <w:szCs w:val="18"/>
              </w:rPr>
              <w:t>–</w:t>
            </w:r>
          </w:p>
        </w:tc>
        <w:tc>
          <w:tcPr>
            <w:tcW w:w="1831" w:type="dxa"/>
          </w:tcPr>
          <w:p w14:paraId="161D7B1C" w14:textId="1607DD50" w:rsidR="00745CB8" w:rsidRPr="00090A36" w:rsidRDefault="00745CB8" w:rsidP="005940F1">
            <w:pPr>
              <w:tabs>
                <w:tab w:val="left" w:pos="522"/>
              </w:tabs>
              <w:jc w:val="center"/>
              <w:rPr>
                <w:rFonts w:cs="Arial"/>
                <w:sz w:val="18"/>
                <w:szCs w:val="18"/>
              </w:rPr>
            </w:pPr>
            <w:r>
              <w:rPr>
                <w:rFonts w:cs="Arial"/>
                <w:sz w:val="18"/>
                <w:szCs w:val="18"/>
              </w:rPr>
              <w:t>3.24</w:t>
            </w:r>
            <w:r w:rsidR="00F26AAD">
              <w:rPr>
                <w:rFonts w:cs="Arial"/>
                <w:sz w:val="18"/>
                <w:szCs w:val="18"/>
              </w:rPr>
              <w:t>1</w:t>
            </w:r>
          </w:p>
        </w:tc>
        <w:tc>
          <w:tcPr>
            <w:tcW w:w="904" w:type="dxa"/>
            <w:gridSpan w:val="2"/>
            <w:vAlign w:val="center"/>
          </w:tcPr>
          <w:p w14:paraId="0408A775" w14:textId="77777777" w:rsidR="00745CB8" w:rsidRPr="00090A36" w:rsidRDefault="00745CB8" w:rsidP="004E7CF0">
            <w:pPr>
              <w:tabs>
                <w:tab w:val="left" w:pos="522"/>
              </w:tabs>
              <w:jc w:val="center"/>
              <w:rPr>
                <w:rFonts w:cs="Arial"/>
                <w:sz w:val="18"/>
                <w:szCs w:val="18"/>
              </w:rPr>
            </w:pPr>
            <w:r w:rsidRPr="00090A36">
              <w:rPr>
                <w:rFonts w:cs="Arial"/>
                <w:sz w:val="18"/>
                <w:szCs w:val="18"/>
              </w:rPr>
              <w:t>–</w:t>
            </w:r>
          </w:p>
        </w:tc>
        <w:tc>
          <w:tcPr>
            <w:tcW w:w="905" w:type="dxa"/>
            <w:vAlign w:val="center"/>
          </w:tcPr>
          <w:p w14:paraId="5B0CF584" w14:textId="77777777" w:rsidR="00745CB8" w:rsidRPr="00090A36" w:rsidRDefault="00745CB8" w:rsidP="004E7CF0">
            <w:pPr>
              <w:tabs>
                <w:tab w:val="left" w:pos="522"/>
              </w:tabs>
              <w:jc w:val="center"/>
              <w:rPr>
                <w:rFonts w:cs="Arial"/>
                <w:sz w:val="18"/>
                <w:szCs w:val="18"/>
              </w:rPr>
            </w:pPr>
            <w:r w:rsidRPr="00090A36">
              <w:rPr>
                <w:rFonts w:cs="Arial"/>
                <w:sz w:val="18"/>
                <w:szCs w:val="18"/>
              </w:rPr>
              <w:t>–</w:t>
            </w:r>
          </w:p>
        </w:tc>
        <w:tc>
          <w:tcPr>
            <w:tcW w:w="1589" w:type="dxa"/>
            <w:vAlign w:val="center"/>
          </w:tcPr>
          <w:p w14:paraId="1B33A3C5" w14:textId="59FD34D2" w:rsidR="00745CB8" w:rsidRPr="00090A36" w:rsidRDefault="00DD4C48" w:rsidP="004E7CF0">
            <w:pPr>
              <w:tabs>
                <w:tab w:val="left" w:pos="522"/>
              </w:tabs>
              <w:jc w:val="center"/>
              <w:rPr>
                <w:rFonts w:cs="Arial"/>
                <w:sz w:val="18"/>
                <w:szCs w:val="18"/>
              </w:rPr>
            </w:pPr>
            <w:r w:rsidRPr="00090A36">
              <w:rPr>
                <w:rFonts w:cs="Arial"/>
                <w:sz w:val="18"/>
                <w:szCs w:val="18"/>
              </w:rPr>
              <w:t>–</w:t>
            </w:r>
          </w:p>
        </w:tc>
      </w:tr>
      <w:tr w:rsidR="00745CB8" w:rsidRPr="006379BA" w14:paraId="3B1FBBFA" w14:textId="77777777" w:rsidTr="004E7CF0">
        <w:trPr>
          <w:gridAfter w:val="1"/>
          <w:wAfter w:w="52" w:type="dxa"/>
          <w:trHeight w:val="288"/>
        </w:trPr>
        <w:tc>
          <w:tcPr>
            <w:tcW w:w="1590" w:type="dxa"/>
            <w:vAlign w:val="center"/>
          </w:tcPr>
          <w:p w14:paraId="56979DD7" w14:textId="2BBC6D2A" w:rsidR="00745CB8" w:rsidRPr="00E678C6" w:rsidRDefault="00745CB8" w:rsidP="0062654F">
            <w:pPr>
              <w:keepNext/>
              <w:jc w:val="left"/>
              <w:rPr>
                <w:rFonts w:cs="Arial"/>
                <w:sz w:val="18"/>
                <w:szCs w:val="18"/>
              </w:rPr>
            </w:pPr>
            <w:r w:rsidRPr="00E678C6">
              <w:rPr>
                <w:rFonts w:cs="Arial"/>
                <w:sz w:val="18"/>
                <w:szCs w:val="18"/>
              </w:rPr>
              <w:t>Space</w:t>
            </w:r>
            <w:r w:rsidR="00791F66">
              <w:rPr>
                <w:rFonts w:cs="Arial"/>
                <w:sz w:val="18"/>
                <w:szCs w:val="18"/>
              </w:rPr>
              <w:t xml:space="preserve"> </w:t>
            </w:r>
            <w:r>
              <w:rPr>
                <w:rFonts w:cs="Arial"/>
                <w:sz w:val="18"/>
                <w:szCs w:val="18"/>
              </w:rPr>
              <w:t>H</w:t>
            </w:r>
            <w:r w:rsidRPr="00E678C6">
              <w:rPr>
                <w:rFonts w:cs="Arial"/>
                <w:sz w:val="18"/>
                <w:szCs w:val="18"/>
              </w:rPr>
              <w:t>eaters</w:t>
            </w:r>
          </w:p>
        </w:tc>
        <w:tc>
          <w:tcPr>
            <w:tcW w:w="891" w:type="dxa"/>
            <w:vAlign w:val="center"/>
          </w:tcPr>
          <w:p w14:paraId="118F1434" w14:textId="77777777" w:rsidR="00745CB8" w:rsidRPr="00090A36" w:rsidRDefault="00745CB8" w:rsidP="004E7CF0">
            <w:pPr>
              <w:keepNext/>
              <w:tabs>
                <w:tab w:val="left" w:pos="522"/>
              </w:tabs>
              <w:jc w:val="center"/>
              <w:rPr>
                <w:rFonts w:cs="Arial"/>
                <w:sz w:val="18"/>
                <w:szCs w:val="18"/>
              </w:rPr>
            </w:pPr>
            <w:r w:rsidRPr="00090A36">
              <w:rPr>
                <w:rFonts w:cs="Arial"/>
                <w:sz w:val="18"/>
                <w:szCs w:val="18"/>
              </w:rPr>
              <w:t>–</w:t>
            </w:r>
          </w:p>
        </w:tc>
        <w:tc>
          <w:tcPr>
            <w:tcW w:w="900" w:type="dxa"/>
            <w:vAlign w:val="center"/>
          </w:tcPr>
          <w:p w14:paraId="3906D33A" w14:textId="77777777" w:rsidR="00745CB8" w:rsidRPr="00090A36" w:rsidRDefault="00745CB8" w:rsidP="004E7CF0">
            <w:pPr>
              <w:keepNext/>
              <w:tabs>
                <w:tab w:val="left" w:pos="522"/>
              </w:tabs>
              <w:jc w:val="center"/>
              <w:rPr>
                <w:rFonts w:cs="Arial"/>
                <w:sz w:val="18"/>
                <w:szCs w:val="18"/>
              </w:rPr>
            </w:pPr>
            <w:r w:rsidRPr="00090A36">
              <w:rPr>
                <w:rFonts w:cs="Arial"/>
                <w:sz w:val="18"/>
                <w:szCs w:val="18"/>
              </w:rPr>
              <w:t>–</w:t>
            </w:r>
          </w:p>
        </w:tc>
        <w:tc>
          <w:tcPr>
            <w:tcW w:w="1831" w:type="dxa"/>
          </w:tcPr>
          <w:p w14:paraId="55E224B9" w14:textId="77777777" w:rsidR="00745CB8" w:rsidRPr="00090A36" w:rsidRDefault="00745CB8" w:rsidP="005940F1">
            <w:pPr>
              <w:tabs>
                <w:tab w:val="left" w:pos="522"/>
              </w:tabs>
              <w:jc w:val="center"/>
              <w:rPr>
                <w:rFonts w:cs="Arial"/>
                <w:sz w:val="18"/>
                <w:szCs w:val="18"/>
              </w:rPr>
            </w:pPr>
            <w:r>
              <w:rPr>
                <w:rFonts w:cs="Arial"/>
                <w:sz w:val="18"/>
                <w:szCs w:val="18"/>
              </w:rPr>
              <w:t>3.412</w:t>
            </w:r>
          </w:p>
        </w:tc>
        <w:tc>
          <w:tcPr>
            <w:tcW w:w="904" w:type="dxa"/>
            <w:gridSpan w:val="2"/>
            <w:vAlign w:val="center"/>
          </w:tcPr>
          <w:p w14:paraId="5FA7A013" w14:textId="77777777" w:rsidR="00745CB8" w:rsidRPr="00090A36" w:rsidRDefault="00745CB8" w:rsidP="004E7CF0">
            <w:pPr>
              <w:tabs>
                <w:tab w:val="left" w:pos="522"/>
              </w:tabs>
              <w:jc w:val="center"/>
              <w:rPr>
                <w:rFonts w:cs="Arial"/>
                <w:sz w:val="18"/>
                <w:szCs w:val="18"/>
              </w:rPr>
            </w:pPr>
            <w:r w:rsidRPr="00090A36">
              <w:rPr>
                <w:rFonts w:cs="Arial"/>
                <w:sz w:val="18"/>
                <w:szCs w:val="18"/>
              </w:rPr>
              <w:t>–</w:t>
            </w:r>
          </w:p>
        </w:tc>
        <w:tc>
          <w:tcPr>
            <w:tcW w:w="905" w:type="dxa"/>
            <w:vAlign w:val="center"/>
          </w:tcPr>
          <w:p w14:paraId="3CB4F50F" w14:textId="77777777" w:rsidR="00745CB8" w:rsidRPr="00090A36" w:rsidRDefault="00745CB8" w:rsidP="004E7CF0">
            <w:pPr>
              <w:tabs>
                <w:tab w:val="left" w:pos="522"/>
              </w:tabs>
              <w:jc w:val="center"/>
              <w:rPr>
                <w:rFonts w:cs="Arial"/>
                <w:sz w:val="18"/>
                <w:szCs w:val="18"/>
              </w:rPr>
            </w:pPr>
            <w:r w:rsidRPr="00090A36">
              <w:rPr>
                <w:rFonts w:cs="Arial"/>
                <w:sz w:val="18"/>
                <w:szCs w:val="18"/>
              </w:rPr>
              <w:t>–</w:t>
            </w:r>
          </w:p>
        </w:tc>
        <w:tc>
          <w:tcPr>
            <w:tcW w:w="1589" w:type="dxa"/>
            <w:vAlign w:val="center"/>
          </w:tcPr>
          <w:p w14:paraId="052A1978" w14:textId="2E541B7F" w:rsidR="00745CB8" w:rsidRPr="00090A36" w:rsidRDefault="00DD4C48" w:rsidP="004E7CF0">
            <w:pPr>
              <w:tabs>
                <w:tab w:val="left" w:pos="522"/>
              </w:tabs>
              <w:jc w:val="center"/>
              <w:rPr>
                <w:rFonts w:cs="Arial"/>
                <w:sz w:val="18"/>
                <w:szCs w:val="18"/>
              </w:rPr>
            </w:pPr>
            <w:r w:rsidRPr="00090A36">
              <w:rPr>
                <w:rFonts w:cs="Arial"/>
                <w:sz w:val="18"/>
                <w:szCs w:val="18"/>
              </w:rPr>
              <w:t>–</w:t>
            </w:r>
          </w:p>
        </w:tc>
      </w:tr>
      <w:tr w:rsidR="00F2632F" w:rsidRPr="006379BA" w14:paraId="416FDD30" w14:textId="77777777" w:rsidTr="004E7CF0">
        <w:trPr>
          <w:gridAfter w:val="1"/>
          <w:wAfter w:w="52" w:type="dxa"/>
          <w:trHeight w:val="576"/>
        </w:trPr>
        <w:tc>
          <w:tcPr>
            <w:tcW w:w="1590" w:type="dxa"/>
            <w:vAlign w:val="center"/>
          </w:tcPr>
          <w:p w14:paraId="4B7B462D" w14:textId="77777777" w:rsidR="00F2632F" w:rsidRPr="00E678C6" w:rsidRDefault="00F2632F" w:rsidP="00F2632F">
            <w:pPr>
              <w:keepNext/>
              <w:jc w:val="lef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5D9E4A0D" w14:textId="0C7AD564" w:rsidR="00F2632F" w:rsidRPr="00090A36" w:rsidRDefault="009B3C86" w:rsidP="004E7CF0">
            <w:pPr>
              <w:tabs>
                <w:tab w:val="left" w:pos="522"/>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2632F">
              <w:rPr>
                <w:rFonts w:cs="Arial"/>
                <w:sz w:val="18"/>
                <w:szCs w:val="18"/>
                <w:vertAlign w:val="superscript"/>
              </w:rPr>
              <w:t xml:space="preserve"> </w:t>
            </w:r>
          </w:p>
        </w:tc>
        <w:tc>
          <w:tcPr>
            <w:tcW w:w="1831" w:type="dxa"/>
            <w:vAlign w:val="center"/>
          </w:tcPr>
          <w:p w14:paraId="0BF7DF30" w14:textId="4AD50A4F" w:rsidR="00F2632F" w:rsidRDefault="00F2632F" w:rsidP="00F2632F">
            <w:pPr>
              <w:tabs>
                <w:tab w:val="left" w:pos="522"/>
              </w:tabs>
              <w:jc w:val="center"/>
              <w:rPr>
                <w:rFonts w:cs="Arial"/>
                <w:sz w:val="18"/>
                <w:szCs w:val="18"/>
              </w:rPr>
            </w:pPr>
            <w:r w:rsidRPr="00090A36">
              <w:rPr>
                <w:rFonts w:cs="Arial"/>
                <w:sz w:val="18"/>
                <w:szCs w:val="18"/>
              </w:rPr>
              <w:t>–</w:t>
            </w:r>
          </w:p>
        </w:tc>
        <w:tc>
          <w:tcPr>
            <w:tcW w:w="1809" w:type="dxa"/>
            <w:gridSpan w:val="3"/>
            <w:vAlign w:val="center"/>
          </w:tcPr>
          <w:p w14:paraId="38D977C6" w14:textId="3E4B2096" w:rsidR="00F2632F" w:rsidRPr="00090A36" w:rsidRDefault="009B3C86" w:rsidP="004E7CF0">
            <w:pPr>
              <w:tabs>
                <w:tab w:val="left" w:pos="522"/>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2632F">
              <w:rPr>
                <w:rFonts w:cs="Arial"/>
                <w:sz w:val="18"/>
                <w:szCs w:val="18"/>
              </w:rPr>
              <w:t xml:space="preserve"> </w:t>
            </w:r>
          </w:p>
        </w:tc>
        <w:tc>
          <w:tcPr>
            <w:tcW w:w="1589" w:type="dxa"/>
            <w:vAlign w:val="center"/>
          </w:tcPr>
          <w:p w14:paraId="09D4BD53" w14:textId="77777777" w:rsidR="00F2632F" w:rsidRPr="00090A36" w:rsidRDefault="00F2632F" w:rsidP="00F2632F">
            <w:pPr>
              <w:tabs>
                <w:tab w:val="left" w:pos="522"/>
              </w:tabs>
              <w:jc w:val="center"/>
              <w:rPr>
                <w:rFonts w:cs="Arial"/>
                <w:sz w:val="18"/>
                <w:szCs w:val="18"/>
              </w:rPr>
            </w:pPr>
            <w:r w:rsidRPr="00090A36">
              <w:rPr>
                <w:rFonts w:cs="Arial"/>
                <w:sz w:val="18"/>
                <w:szCs w:val="18"/>
              </w:rPr>
              <w:t>–</w:t>
            </w:r>
          </w:p>
        </w:tc>
      </w:tr>
      <w:tr w:rsidR="00F2632F" w:rsidRPr="006379BA" w14:paraId="2EFE14A8" w14:textId="77777777" w:rsidTr="006D044B">
        <w:trPr>
          <w:gridAfter w:val="1"/>
          <w:wAfter w:w="52" w:type="dxa"/>
          <w:trHeight w:val="944"/>
        </w:trPr>
        <w:tc>
          <w:tcPr>
            <w:tcW w:w="1590" w:type="dxa"/>
            <w:tcBorders>
              <w:bottom w:val="single" w:sz="4" w:space="0" w:color="auto"/>
            </w:tcBorders>
            <w:vAlign w:val="center"/>
          </w:tcPr>
          <w:p w14:paraId="7B855193" w14:textId="6F8A38A9" w:rsidR="00F2632F" w:rsidRPr="00E678C6" w:rsidRDefault="00F2632F" w:rsidP="00F2632F">
            <w:pPr>
              <w:keepNext/>
              <w:jc w:val="lef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02CE3FB6" w14:textId="496BDEE3" w:rsidR="00F2632F" w:rsidRPr="00090A36" w:rsidRDefault="009B3C86" w:rsidP="004E7CF0">
            <w:pPr>
              <w:pStyle w:val="BodyText"/>
              <w:tabs>
                <w:tab w:val="left" w:pos="288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2632F">
              <w:rPr>
                <w:rFonts w:cs="Arial"/>
                <w:sz w:val="18"/>
                <w:szCs w:val="18"/>
              </w:rPr>
              <w:t xml:space="preserve"> </w:t>
            </w:r>
          </w:p>
        </w:tc>
        <w:tc>
          <w:tcPr>
            <w:tcW w:w="1831" w:type="dxa"/>
            <w:tcBorders>
              <w:bottom w:val="single" w:sz="4" w:space="0" w:color="auto"/>
            </w:tcBorders>
          </w:tcPr>
          <w:p w14:paraId="0D1E3DF6" w14:textId="2BD688CD" w:rsidR="00F2632F" w:rsidRDefault="00F2632F" w:rsidP="00F2632F">
            <w:pPr>
              <w:tabs>
                <w:tab w:val="left" w:pos="522"/>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2.9-0.026×</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09" w:type="dxa"/>
            <w:gridSpan w:val="3"/>
            <w:tcBorders>
              <w:bottom w:val="single" w:sz="4" w:space="0" w:color="auto"/>
            </w:tcBorders>
            <w:vAlign w:val="center"/>
          </w:tcPr>
          <w:p w14:paraId="5F653829" w14:textId="3F98D8CB" w:rsidR="00F2632F" w:rsidRPr="00090A36" w:rsidRDefault="009B3C86" w:rsidP="004E7CF0">
            <w:pPr>
              <w:pStyle w:val="CommentText"/>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2632F">
              <w:rPr>
                <w:rFonts w:cs="Arial"/>
                <w:sz w:val="18"/>
                <w:szCs w:val="18"/>
              </w:rPr>
              <w:t xml:space="preserve"> </w:t>
            </w:r>
          </w:p>
        </w:tc>
        <w:tc>
          <w:tcPr>
            <w:tcW w:w="1589" w:type="dxa"/>
            <w:tcBorders>
              <w:bottom w:val="single" w:sz="4" w:space="0" w:color="auto"/>
            </w:tcBorders>
            <w:vAlign w:val="center"/>
          </w:tcPr>
          <w:p w14:paraId="49286D83" w14:textId="14305633" w:rsidR="00F2632F" w:rsidRPr="00090A36" w:rsidRDefault="00F2632F" w:rsidP="00F2632F">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3.7-0.052×</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2632F" w:rsidRPr="006379BA" w14:paraId="77E9186C" w14:textId="77777777" w:rsidTr="004E7CF0">
        <w:tc>
          <w:tcPr>
            <w:tcW w:w="8662" w:type="dxa"/>
            <w:gridSpan w:val="9"/>
            <w:tcBorders>
              <w:left w:val="nil"/>
              <w:bottom w:val="nil"/>
              <w:right w:val="nil"/>
            </w:tcBorders>
            <w:vAlign w:val="center"/>
          </w:tcPr>
          <w:p w14:paraId="300982BB" w14:textId="7B5D9960" w:rsidR="00F2632F" w:rsidRPr="00DC4739" w:rsidRDefault="00F2632F" w:rsidP="00DC4739">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646B313E" w14:textId="77777777" w:rsidR="00745CB8" w:rsidRDefault="00745CB8" w:rsidP="00745CB8"/>
    <w:p w14:paraId="7F4D0AE9" w14:textId="111E300B" w:rsidR="00745CB8" w:rsidRDefault="00745CB8" w:rsidP="00745CB8">
      <w:pPr>
        <w:pStyle w:val="Caption"/>
      </w:pPr>
      <w:bookmarkStart w:id="179" w:name="_Ref527537901"/>
      <w:bookmarkStart w:id="180" w:name="_Toc53540042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w:t>
      </w:r>
      <w:r w:rsidR="00C5682A">
        <w:rPr>
          <w:noProof/>
        </w:rPr>
        <w:fldChar w:fldCharType="end"/>
      </w:r>
      <w:bookmarkEnd w:id="179"/>
      <w:r>
        <w:t>:</w:t>
      </w:r>
      <w:r w:rsidR="00791F66">
        <w:t xml:space="preserve"> </w:t>
      </w:r>
      <w:r>
        <w:t>Default</w:t>
      </w:r>
      <w:r w:rsidR="00791F66">
        <w:t xml:space="preserve"> </w:t>
      </w:r>
      <w:r>
        <w:t>Oversize</w:t>
      </w:r>
      <w:r w:rsidR="00791F66">
        <w:t xml:space="preserve"> </w:t>
      </w:r>
      <w:r>
        <w:t>Factors</w:t>
      </w:r>
      <w:r w:rsidR="00791F66">
        <w:t xml:space="preserve"> </w:t>
      </w:r>
      <w:r>
        <w:t>for</w:t>
      </w:r>
      <w:r w:rsidR="00791F66">
        <w:t xml:space="preserve"> </w:t>
      </w:r>
      <w:r>
        <w:t>High</w:t>
      </w:r>
      <w:r w:rsidR="00791F66">
        <w:t xml:space="preserve"> </w:t>
      </w:r>
      <w:r>
        <w:t>Efficiency</w:t>
      </w:r>
      <w:r w:rsidR="00791F66">
        <w:t xml:space="preserve"> </w:t>
      </w:r>
      <w:r>
        <w:t>Equipment</w:t>
      </w:r>
      <w:bookmarkEnd w:id="180"/>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DC4739" w14:paraId="059A2C71" w14:textId="77777777" w:rsidTr="00DC4739">
        <w:tc>
          <w:tcPr>
            <w:tcW w:w="1097" w:type="dxa"/>
            <w:vMerge w:val="restart"/>
            <w:shd w:val="clear" w:color="auto" w:fill="BFBFBF" w:themeFill="background1" w:themeFillShade="BF"/>
            <w:vAlign w:val="center"/>
          </w:tcPr>
          <w:p w14:paraId="010D4F3C" w14:textId="1DD9E980" w:rsidR="00DC4739" w:rsidRDefault="00DC4739" w:rsidP="00DC4739">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76A56971" w14:textId="67591415" w:rsidR="00DC4739" w:rsidRDefault="00DC4739" w:rsidP="00DC4739">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09971F58" w14:textId="3A756CD7" w:rsidR="00DC4739" w:rsidRPr="00DC4739" w:rsidRDefault="00DC4739" w:rsidP="00DC4739">
            <w:pPr>
              <w:jc w:val="center"/>
              <w:rPr>
                <w:rFonts w:cs="Arial"/>
                <w:b/>
                <w:sz w:val="18"/>
                <w:szCs w:val="18"/>
              </w:rPr>
            </w:pPr>
            <w:r>
              <w:rPr>
                <w:rFonts w:cs="Arial"/>
                <w:b/>
                <w:sz w:val="18"/>
                <w:szCs w:val="18"/>
              </w:rPr>
              <w:t>Existing</w:t>
            </w:r>
          </w:p>
        </w:tc>
      </w:tr>
      <w:tr w:rsidR="00DC4739" w14:paraId="364805E0" w14:textId="77777777" w:rsidTr="00DC4739">
        <w:tc>
          <w:tcPr>
            <w:tcW w:w="1097" w:type="dxa"/>
            <w:vMerge/>
            <w:shd w:val="clear" w:color="auto" w:fill="BFBFBF" w:themeFill="background1" w:themeFillShade="BF"/>
            <w:vAlign w:val="center"/>
          </w:tcPr>
          <w:p w14:paraId="49A8825B" w14:textId="16ECD474" w:rsidR="00DC4739" w:rsidRPr="00DC4739" w:rsidRDefault="00DC4739" w:rsidP="00DC4739">
            <w:pPr>
              <w:jc w:val="center"/>
              <w:rPr>
                <w:b/>
                <w:sz w:val="18"/>
                <w:szCs w:val="18"/>
              </w:rPr>
            </w:pPr>
          </w:p>
        </w:tc>
        <w:tc>
          <w:tcPr>
            <w:tcW w:w="917" w:type="dxa"/>
            <w:vMerge/>
            <w:shd w:val="clear" w:color="auto" w:fill="BFBFBF" w:themeFill="background1" w:themeFillShade="BF"/>
            <w:vAlign w:val="center"/>
          </w:tcPr>
          <w:p w14:paraId="609DC4AF" w14:textId="04029D61" w:rsidR="00DC4739" w:rsidRPr="00DC4739" w:rsidRDefault="00DC4739" w:rsidP="00DC4739">
            <w:pPr>
              <w:jc w:val="center"/>
              <w:rPr>
                <w:b/>
                <w:sz w:val="18"/>
                <w:szCs w:val="18"/>
              </w:rPr>
            </w:pPr>
          </w:p>
        </w:tc>
        <w:tc>
          <w:tcPr>
            <w:tcW w:w="862" w:type="dxa"/>
            <w:shd w:val="clear" w:color="auto" w:fill="BFBFBF" w:themeFill="background1" w:themeFillShade="BF"/>
            <w:vAlign w:val="center"/>
          </w:tcPr>
          <w:p w14:paraId="1F8F4F6F" w14:textId="77777777" w:rsidR="00DC4739" w:rsidRPr="00DC4739" w:rsidRDefault="00DC4739" w:rsidP="00DC4739">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57E71157" w14:textId="77777777" w:rsidR="00DC4739" w:rsidRPr="00DC4739" w:rsidRDefault="00DC4739" w:rsidP="00DC4739">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56912366" w14:textId="3198F1E4" w:rsidR="00DC4739" w:rsidRPr="00DC4739" w:rsidRDefault="00DC4739" w:rsidP="00DC4739">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1907F65F" w14:textId="1D8AB92E" w:rsidR="00DC4739" w:rsidRPr="00DC4739" w:rsidRDefault="00DC4739" w:rsidP="00DC4739">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618346B8" w14:textId="77777777" w:rsidR="00DC4739" w:rsidRPr="00DC4739" w:rsidRDefault="00DC4739" w:rsidP="00DC4739">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43CE121" w14:textId="77777777" w:rsidR="00DC4739" w:rsidRPr="00DC4739" w:rsidRDefault="00DC4739" w:rsidP="00DC4739">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2E957220" w14:textId="7CB2C292" w:rsidR="00DC4739" w:rsidRPr="00DC4739" w:rsidRDefault="00DC4739" w:rsidP="00DC4739">
            <w:pPr>
              <w:jc w:val="center"/>
              <w:rPr>
                <w:b/>
                <w:sz w:val="18"/>
                <w:szCs w:val="18"/>
              </w:rPr>
            </w:pPr>
            <w:r w:rsidRPr="00DC4739">
              <w:rPr>
                <w:rFonts w:cs="Arial"/>
                <w:b/>
                <w:sz w:val="18"/>
                <w:szCs w:val="18"/>
              </w:rPr>
              <w:t>Space Heaters</w:t>
            </w:r>
          </w:p>
        </w:tc>
      </w:tr>
      <w:tr w:rsidR="00745CB8" w14:paraId="3A1CC599" w14:textId="77777777" w:rsidTr="004E7CF0">
        <w:trPr>
          <w:trHeight w:val="288"/>
        </w:trPr>
        <w:tc>
          <w:tcPr>
            <w:tcW w:w="1097" w:type="dxa"/>
            <w:vAlign w:val="center"/>
          </w:tcPr>
          <w:p w14:paraId="04162A76" w14:textId="77777777" w:rsidR="00745CB8" w:rsidRPr="00DC4739" w:rsidRDefault="00745CB8" w:rsidP="00DC4739">
            <w:pPr>
              <w:jc w:val="center"/>
              <w:rPr>
                <w:sz w:val="18"/>
                <w:szCs w:val="18"/>
              </w:rPr>
            </w:pPr>
            <w:r w:rsidRPr="00DC4739">
              <w:rPr>
                <w:sz w:val="18"/>
                <w:szCs w:val="18"/>
              </w:rPr>
              <w:t>CAC</w:t>
            </w:r>
          </w:p>
        </w:tc>
        <w:tc>
          <w:tcPr>
            <w:tcW w:w="917" w:type="dxa"/>
          </w:tcPr>
          <w:p w14:paraId="61679A4D" w14:textId="77777777" w:rsidR="00745CB8" w:rsidRPr="00DC4739" w:rsidRDefault="00745CB8" w:rsidP="00DC4739">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5E9766F8" w14:textId="77777777" w:rsidR="00745CB8" w:rsidRPr="00DC4739" w:rsidRDefault="00745CB8" w:rsidP="004601D2">
            <w:pPr>
              <w:jc w:val="center"/>
              <w:rPr>
                <w:sz w:val="18"/>
                <w:szCs w:val="18"/>
              </w:rPr>
            </w:pPr>
            <w:r w:rsidRPr="00DC4739">
              <w:rPr>
                <w:sz w:val="18"/>
                <w:szCs w:val="18"/>
              </w:rPr>
              <w:t>1</w:t>
            </w:r>
          </w:p>
        </w:tc>
        <w:tc>
          <w:tcPr>
            <w:tcW w:w="796" w:type="dxa"/>
            <w:vAlign w:val="center"/>
          </w:tcPr>
          <w:p w14:paraId="7156209E" w14:textId="77777777" w:rsidR="00745CB8" w:rsidRPr="00DC4739" w:rsidRDefault="00745CB8" w:rsidP="004601D2">
            <w:pPr>
              <w:jc w:val="center"/>
              <w:rPr>
                <w:sz w:val="18"/>
                <w:szCs w:val="18"/>
              </w:rPr>
            </w:pPr>
            <w:r w:rsidRPr="00DC4739">
              <w:rPr>
                <w:sz w:val="18"/>
                <w:szCs w:val="18"/>
              </w:rPr>
              <w:t>1</w:t>
            </w:r>
          </w:p>
        </w:tc>
        <w:tc>
          <w:tcPr>
            <w:tcW w:w="1147" w:type="dxa"/>
            <w:vAlign w:val="center"/>
          </w:tcPr>
          <w:p w14:paraId="102E3627" w14:textId="77777777" w:rsidR="00745CB8" w:rsidRPr="00DC4739" w:rsidRDefault="00745CB8" w:rsidP="004601D2">
            <w:pPr>
              <w:jc w:val="center"/>
              <w:rPr>
                <w:sz w:val="18"/>
                <w:szCs w:val="18"/>
              </w:rPr>
            </w:pPr>
            <w:r w:rsidRPr="00DC4739">
              <w:rPr>
                <w:sz w:val="18"/>
                <w:szCs w:val="18"/>
              </w:rPr>
              <w:t>0</w:t>
            </w:r>
          </w:p>
        </w:tc>
        <w:tc>
          <w:tcPr>
            <w:tcW w:w="975" w:type="dxa"/>
            <w:vAlign w:val="center"/>
          </w:tcPr>
          <w:p w14:paraId="57E0273F" w14:textId="77777777" w:rsidR="00745CB8" w:rsidRPr="00DC4739" w:rsidRDefault="00745CB8" w:rsidP="004601D2">
            <w:pPr>
              <w:jc w:val="center"/>
              <w:rPr>
                <w:sz w:val="18"/>
                <w:szCs w:val="18"/>
              </w:rPr>
            </w:pPr>
            <w:r w:rsidRPr="00DC4739">
              <w:rPr>
                <w:sz w:val="18"/>
                <w:szCs w:val="18"/>
              </w:rPr>
              <w:t>0</w:t>
            </w:r>
          </w:p>
        </w:tc>
        <w:tc>
          <w:tcPr>
            <w:tcW w:w="979" w:type="dxa"/>
            <w:vAlign w:val="center"/>
          </w:tcPr>
          <w:p w14:paraId="4D4E74C0" w14:textId="77777777" w:rsidR="00745CB8" w:rsidRPr="00DC4739" w:rsidRDefault="00745CB8" w:rsidP="004601D2">
            <w:pPr>
              <w:jc w:val="center"/>
              <w:rPr>
                <w:sz w:val="18"/>
                <w:szCs w:val="18"/>
              </w:rPr>
            </w:pPr>
            <w:r w:rsidRPr="00DC4739">
              <w:rPr>
                <w:sz w:val="18"/>
                <w:szCs w:val="18"/>
              </w:rPr>
              <w:t>1</w:t>
            </w:r>
          </w:p>
        </w:tc>
        <w:tc>
          <w:tcPr>
            <w:tcW w:w="794" w:type="dxa"/>
            <w:vAlign w:val="center"/>
          </w:tcPr>
          <w:p w14:paraId="55E1D3EC" w14:textId="77777777" w:rsidR="00745CB8" w:rsidRPr="00DC4739" w:rsidRDefault="00745CB8" w:rsidP="004601D2">
            <w:pPr>
              <w:jc w:val="center"/>
              <w:rPr>
                <w:sz w:val="18"/>
                <w:szCs w:val="18"/>
              </w:rPr>
            </w:pPr>
            <w:r w:rsidRPr="00DC4739">
              <w:rPr>
                <w:sz w:val="18"/>
                <w:szCs w:val="18"/>
              </w:rPr>
              <w:t>1</w:t>
            </w:r>
          </w:p>
        </w:tc>
        <w:tc>
          <w:tcPr>
            <w:tcW w:w="948" w:type="dxa"/>
            <w:vAlign w:val="center"/>
          </w:tcPr>
          <w:p w14:paraId="538BED55" w14:textId="77777777" w:rsidR="00745CB8" w:rsidRPr="00DC4739" w:rsidRDefault="00745CB8" w:rsidP="004601D2">
            <w:pPr>
              <w:jc w:val="center"/>
              <w:rPr>
                <w:sz w:val="18"/>
                <w:szCs w:val="18"/>
              </w:rPr>
            </w:pPr>
            <w:r w:rsidRPr="00DC4739">
              <w:rPr>
                <w:sz w:val="18"/>
                <w:szCs w:val="18"/>
              </w:rPr>
              <w:t>0</w:t>
            </w:r>
          </w:p>
        </w:tc>
      </w:tr>
      <w:tr w:rsidR="00745CB8" w14:paraId="3A5D81C9" w14:textId="77777777" w:rsidTr="004E7CF0">
        <w:trPr>
          <w:trHeight w:val="288"/>
        </w:trPr>
        <w:tc>
          <w:tcPr>
            <w:tcW w:w="1097" w:type="dxa"/>
            <w:vMerge w:val="restart"/>
            <w:vAlign w:val="center"/>
          </w:tcPr>
          <w:p w14:paraId="7CD551C0" w14:textId="0B5CD35F" w:rsidR="00745CB8" w:rsidRPr="00DC4739" w:rsidRDefault="00DC4739" w:rsidP="00DC4739">
            <w:pPr>
              <w:jc w:val="center"/>
              <w:rPr>
                <w:sz w:val="18"/>
                <w:szCs w:val="18"/>
              </w:rPr>
            </w:pPr>
            <w:r>
              <w:rPr>
                <w:sz w:val="18"/>
                <w:szCs w:val="18"/>
              </w:rPr>
              <w:t>HP</w:t>
            </w:r>
          </w:p>
        </w:tc>
        <w:tc>
          <w:tcPr>
            <w:tcW w:w="917" w:type="dxa"/>
          </w:tcPr>
          <w:p w14:paraId="1EAE246B" w14:textId="77777777" w:rsidR="00745CB8" w:rsidRPr="00DC4739" w:rsidRDefault="00745CB8" w:rsidP="00DC4739">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19B7E57B" w14:textId="77777777" w:rsidR="00745CB8" w:rsidRPr="00DC4739" w:rsidRDefault="00745CB8" w:rsidP="004601D2">
            <w:pPr>
              <w:jc w:val="center"/>
              <w:rPr>
                <w:sz w:val="18"/>
                <w:szCs w:val="18"/>
              </w:rPr>
            </w:pPr>
            <w:r w:rsidRPr="00DC4739">
              <w:rPr>
                <w:sz w:val="18"/>
                <w:szCs w:val="18"/>
              </w:rPr>
              <w:t>1</w:t>
            </w:r>
          </w:p>
        </w:tc>
        <w:tc>
          <w:tcPr>
            <w:tcW w:w="796" w:type="dxa"/>
            <w:vAlign w:val="center"/>
          </w:tcPr>
          <w:p w14:paraId="3EEB5389" w14:textId="77777777" w:rsidR="00745CB8" w:rsidRPr="00DC4739" w:rsidRDefault="00745CB8" w:rsidP="004601D2">
            <w:pPr>
              <w:jc w:val="center"/>
              <w:rPr>
                <w:sz w:val="18"/>
                <w:szCs w:val="18"/>
              </w:rPr>
            </w:pPr>
            <w:r w:rsidRPr="00DC4739">
              <w:rPr>
                <w:sz w:val="18"/>
                <w:szCs w:val="18"/>
              </w:rPr>
              <w:t>1</w:t>
            </w:r>
          </w:p>
        </w:tc>
        <w:tc>
          <w:tcPr>
            <w:tcW w:w="1147" w:type="dxa"/>
            <w:vAlign w:val="center"/>
          </w:tcPr>
          <w:p w14:paraId="64F07CEB" w14:textId="77777777" w:rsidR="00745CB8" w:rsidRPr="00DC4739" w:rsidRDefault="00745CB8" w:rsidP="004601D2">
            <w:pPr>
              <w:jc w:val="center"/>
              <w:rPr>
                <w:sz w:val="18"/>
                <w:szCs w:val="18"/>
              </w:rPr>
            </w:pPr>
            <w:r w:rsidRPr="00DC4739">
              <w:rPr>
                <w:sz w:val="18"/>
                <w:szCs w:val="18"/>
              </w:rPr>
              <w:t>1</w:t>
            </w:r>
          </w:p>
        </w:tc>
        <w:tc>
          <w:tcPr>
            <w:tcW w:w="975" w:type="dxa"/>
            <w:vAlign w:val="center"/>
          </w:tcPr>
          <w:p w14:paraId="78F52E84" w14:textId="77777777" w:rsidR="00745CB8" w:rsidRPr="00DC4739" w:rsidRDefault="00745CB8" w:rsidP="004601D2">
            <w:pPr>
              <w:jc w:val="center"/>
              <w:rPr>
                <w:sz w:val="18"/>
                <w:szCs w:val="18"/>
              </w:rPr>
            </w:pPr>
            <w:r w:rsidRPr="00DC4739">
              <w:rPr>
                <w:sz w:val="18"/>
                <w:szCs w:val="18"/>
              </w:rPr>
              <w:t>1</w:t>
            </w:r>
          </w:p>
        </w:tc>
        <w:tc>
          <w:tcPr>
            <w:tcW w:w="979" w:type="dxa"/>
            <w:vAlign w:val="center"/>
          </w:tcPr>
          <w:p w14:paraId="71067469" w14:textId="77777777" w:rsidR="00745CB8" w:rsidRPr="00DC4739" w:rsidRDefault="00745CB8" w:rsidP="004601D2">
            <w:pPr>
              <w:jc w:val="center"/>
              <w:rPr>
                <w:sz w:val="18"/>
                <w:szCs w:val="18"/>
              </w:rPr>
            </w:pPr>
            <w:r w:rsidRPr="00DC4739">
              <w:rPr>
                <w:sz w:val="18"/>
                <w:szCs w:val="18"/>
              </w:rPr>
              <w:t>1</w:t>
            </w:r>
          </w:p>
        </w:tc>
        <w:tc>
          <w:tcPr>
            <w:tcW w:w="794" w:type="dxa"/>
            <w:vAlign w:val="center"/>
          </w:tcPr>
          <w:p w14:paraId="1FACE718" w14:textId="77777777" w:rsidR="00745CB8" w:rsidRPr="00DC4739" w:rsidRDefault="00745CB8" w:rsidP="004601D2">
            <w:pPr>
              <w:jc w:val="center"/>
              <w:rPr>
                <w:sz w:val="18"/>
                <w:szCs w:val="18"/>
              </w:rPr>
            </w:pPr>
            <w:r w:rsidRPr="00DC4739">
              <w:rPr>
                <w:sz w:val="18"/>
                <w:szCs w:val="18"/>
              </w:rPr>
              <w:t>0</w:t>
            </w:r>
          </w:p>
        </w:tc>
        <w:tc>
          <w:tcPr>
            <w:tcW w:w="948" w:type="dxa"/>
            <w:vAlign w:val="center"/>
          </w:tcPr>
          <w:p w14:paraId="472A3C70" w14:textId="77777777" w:rsidR="00745CB8" w:rsidRPr="00DC4739" w:rsidRDefault="00745CB8" w:rsidP="004601D2">
            <w:pPr>
              <w:jc w:val="center"/>
              <w:rPr>
                <w:sz w:val="18"/>
                <w:szCs w:val="18"/>
              </w:rPr>
            </w:pPr>
            <w:r w:rsidRPr="00DC4739">
              <w:rPr>
                <w:sz w:val="18"/>
                <w:szCs w:val="18"/>
              </w:rPr>
              <w:t>0.6</w:t>
            </w:r>
          </w:p>
        </w:tc>
      </w:tr>
      <w:tr w:rsidR="00745CB8" w14:paraId="73A8DFF0" w14:textId="77777777" w:rsidTr="004E7CF0">
        <w:trPr>
          <w:trHeight w:val="288"/>
        </w:trPr>
        <w:tc>
          <w:tcPr>
            <w:tcW w:w="1097" w:type="dxa"/>
            <w:vMerge/>
          </w:tcPr>
          <w:p w14:paraId="3048C17B" w14:textId="77777777" w:rsidR="00745CB8" w:rsidRPr="00DC4739" w:rsidRDefault="00745CB8" w:rsidP="005940F1">
            <w:pPr>
              <w:rPr>
                <w:sz w:val="18"/>
                <w:szCs w:val="18"/>
              </w:rPr>
            </w:pPr>
          </w:p>
        </w:tc>
        <w:tc>
          <w:tcPr>
            <w:tcW w:w="917" w:type="dxa"/>
          </w:tcPr>
          <w:p w14:paraId="72334DC5" w14:textId="77777777" w:rsidR="00745CB8" w:rsidRPr="00DC4739" w:rsidRDefault="00745CB8" w:rsidP="00DC4739">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353B6059" w14:textId="77777777" w:rsidR="00745CB8" w:rsidRPr="00DC4739" w:rsidRDefault="00745CB8" w:rsidP="004601D2">
            <w:pPr>
              <w:jc w:val="center"/>
              <w:rPr>
                <w:sz w:val="18"/>
                <w:szCs w:val="18"/>
              </w:rPr>
            </w:pPr>
            <w:r w:rsidRPr="00DC4739">
              <w:rPr>
                <w:sz w:val="18"/>
                <w:szCs w:val="18"/>
              </w:rPr>
              <w:t>1</w:t>
            </w:r>
          </w:p>
        </w:tc>
        <w:tc>
          <w:tcPr>
            <w:tcW w:w="796" w:type="dxa"/>
            <w:vAlign w:val="center"/>
          </w:tcPr>
          <w:p w14:paraId="41EC11D2" w14:textId="77777777" w:rsidR="00745CB8" w:rsidRPr="00DC4739" w:rsidRDefault="00745CB8" w:rsidP="004601D2">
            <w:pPr>
              <w:jc w:val="center"/>
              <w:rPr>
                <w:sz w:val="18"/>
                <w:szCs w:val="18"/>
              </w:rPr>
            </w:pPr>
            <w:r w:rsidRPr="00DC4739">
              <w:rPr>
                <w:sz w:val="18"/>
                <w:szCs w:val="18"/>
              </w:rPr>
              <w:t>1</w:t>
            </w:r>
          </w:p>
        </w:tc>
        <w:tc>
          <w:tcPr>
            <w:tcW w:w="1147" w:type="dxa"/>
            <w:vAlign w:val="center"/>
          </w:tcPr>
          <w:p w14:paraId="187476D0" w14:textId="77777777" w:rsidR="00745CB8" w:rsidRPr="00DC4739" w:rsidRDefault="00745CB8" w:rsidP="004601D2">
            <w:pPr>
              <w:jc w:val="center"/>
              <w:rPr>
                <w:sz w:val="18"/>
                <w:szCs w:val="18"/>
              </w:rPr>
            </w:pPr>
            <w:r w:rsidRPr="00DC4739">
              <w:rPr>
                <w:sz w:val="18"/>
                <w:szCs w:val="18"/>
              </w:rPr>
              <w:t>0</w:t>
            </w:r>
          </w:p>
        </w:tc>
        <w:tc>
          <w:tcPr>
            <w:tcW w:w="975" w:type="dxa"/>
            <w:vAlign w:val="center"/>
          </w:tcPr>
          <w:p w14:paraId="46FED504" w14:textId="77777777" w:rsidR="00745CB8" w:rsidRPr="00DC4739" w:rsidRDefault="00745CB8" w:rsidP="004601D2">
            <w:pPr>
              <w:jc w:val="center"/>
              <w:rPr>
                <w:sz w:val="18"/>
                <w:szCs w:val="18"/>
              </w:rPr>
            </w:pPr>
            <w:r w:rsidRPr="00DC4739">
              <w:rPr>
                <w:sz w:val="18"/>
                <w:szCs w:val="18"/>
              </w:rPr>
              <w:t>0</w:t>
            </w:r>
          </w:p>
        </w:tc>
        <w:tc>
          <w:tcPr>
            <w:tcW w:w="979" w:type="dxa"/>
            <w:vAlign w:val="center"/>
          </w:tcPr>
          <w:p w14:paraId="393ED0EC" w14:textId="77777777" w:rsidR="00745CB8" w:rsidRPr="00DC4739" w:rsidRDefault="00745CB8" w:rsidP="004601D2">
            <w:pPr>
              <w:jc w:val="center"/>
              <w:rPr>
                <w:sz w:val="18"/>
                <w:szCs w:val="18"/>
              </w:rPr>
            </w:pPr>
            <w:r w:rsidRPr="00DC4739">
              <w:rPr>
                <w:sz w:val="18"/>
                <w:szCs w:val="18"/>
              </w:rPr>
              <w:t>1</w:t>
            </w:r>
          </w:p>
        </w:tc>
        <w:tc>
          <w:tcPr>
            <w:tcW w:w="794" w:type="dxa"/>
            <w:vAlign w:val="center"/>
          </w:tcPr>
          <w:p w14:paraId="39E1B8BD" w14:textId="77777777" w:rsidR="00745CB8" w:rsidRPr="00DC4739" w:rsidRDefault="00745CB8" w:rsidP="004601D2">
            <w:pPr>
              <w:jc w:val="center"/>
              <w:rPr>
                <w:sz w:val="18"/>
                <w:szCs w:val="18"/>
              </w:rPr>
            </w:pPr>
            <w:r w:rsidRPr="00DC4739">
              <w:rPr>
                <w:sz w:val="18"/>
                <w:szCs w:val="18"/>
              </w:rPr>
              <w:t>1</w:t>
            </w:r>
          </w:p>
        </w:tc>
        <w:tc>
          <w:tcPr>
            <w:tcW w:w="948" w:type="dxa"/>
            <w:vAlign w:val="center"/>
          </w:tcPr>
          <w:p w14:paraId="2378FDAF" w14:textId="77777777" w:rsidR="00745CB8" w:rsidRPr="00DC4739" w:rsidRDefault="00745CB8" w:rsidP="004601D2">
            <w:pPr>
              <w:jc w:val="center"/>
              <w:rPr>
                <w:sz w:val="18"/>
                <w:szCs w:val="18"/>
              </w:rPr>
            </w:pPr>
            <w:r w:rsidRPr="00DC4739">
              <w:rPr>
                <w:sz w:val="18"/>
                <w:szCs w:val="18"/>
              </w:rPr>
              <w:t>0</w:t>
            </w:r>
          </w:p>
        </w:tc>
      </w:tr>
    </w:tbl>
    <w:p w14:paraId="30A3F153" w14:textId="77777777" w:rsidR="00745CB8" w:rsidRPr="00B71857" w:rsidRDefault="00745CB8" w:rsidP="00745CB8">
      <w:pPr>
        <w:pStyle w:val="Equation"/>
        <w:tabs>
          <w:tab w:val="clear" w:pos="2880"/>
          <w:tab w:val="left" w:pos="2160"/>
        </w:tabs>
        <w:ind w:left="0" w:firstLine="0"/>
        <w:rPr>
          <w:i w:val="0"/>
        </w:rPr>
      </w:pPr>
    </w:p>
    <w:p w14:paraId="1C6DCFCD" w14:textId="730F62E1" w:rsidR="00745CB8" w:rsidRPr="003C07C5" w:rsidRDefault="00745CB8" w:rsidP="00745CB8">
      <w:pPr>
        <w:pStyle w:val="SubStyle"/>
      </w:pPr>
      <w:r w:rsidRPr="003C07C5">
        <w:t>Evaluation</w:t>
      </w:r>
      <w:r w:rsidR="00791F66">
        <w:t xml:space="preserve"> </w:t>
      </w:r>
      <w:r w:rsidRPr="003C07C5">
        <w:t>Protocols</w:t>
      </w:r>
    </w:p>
    <w:p w14:paraId="3BC9AC5C" w14:textId="7ADDE57E" w:rsidR="00745CB8" w:rsidRDefault="00745CB8" w:rsidP="00745CB8">
      <w:r w:rsidRPr="003C07C5">
        <w:t>The</w:t>
      </w:r>
      <w:r w:rsidR="00791F66">
        <w:t xml:space="preserve"> </w:t>
      </w:r>
      <w:r w:rsidRPr="003C07C5">
        <w:t>most</w:t>
      </w:r>
      <w:r w:rsidR="00791F66">
        <w:t xml:space="preserve"> </w:t>
      </w:r>
      <w:r w:rsidRPr="003C07C5">
        <w:t>appropriate</w:t>
      </w:r>
      <w:r w:rsidR="00791F66">
        <w:t xml:space="preserve"> </w:t>
      </w:r>
      <w:r w:rsidRPr="003C07C5">
        <w:t>evaluation</w:t>
      </w:r>
      <w:r w:rsidR="00791F66">
        <w:t xml:space="preserve"> </w:t>
      </w:r>
      <w:r w:rsidRPr="003C07C5">
        <w:t>protocol</w:t>
      </w:r>
      <w:r w:rsidR="00791F66">
        <w:t xml:space="preserve"> </w:t>
      </w:r>
      <w:r w:rsidRPr="003C07C5">
        <w:t>for</w:t>
      </w:r>
      <w:r w:rsidR="00791F66">
        <w:t xml:space="preserve"> </w:t>
      </w:r>
      <w:r w:rsidRPr="003C07C5">
        <w:t>this</w:t>
      </w:r>
      <w:r w:rsidR="00791F66">
        <w:t xml:space="preserve"> </w:t>
      </w:r>
      <w:r w:rsidRPr="003C07C5">
        <w:t>measure</w:t>
      </w:r>
      <w:r w:rsidR="00791F66">
        <w:t xml:space="preserve"> </w:t>
      </w:r>
      <w:r w:rsidRPr="003C07C5">
        <w:t>is</w:t>
      </w:r>
      <w:r w:rsidR="00791F66">
        <w:t xml:space="preserve"> </w:t>
      </w:r>
      <w:r w:rsidRPr="003C07C5">
        <w:t>verification</w:t>
      </w:r>
      <w:r w:rsidR="00791F66">
        <w:t xml:space="preserve"> </w:t>
      </w:r>
      <w:r w:rsidRPr="003C07C5">
        <w:t>of</w:t>
      </w:r>
      <w:r w:rsidR="00791F66">
        <w:t xml:space="preserve"> </w:t>
      </w:r>
      <w:r w:rsidRPr="003C07C5">
        <w:t>installation</w:t>
      </w:r>
      <w:r w:rsidR="00791F66">
        <w:t xml:space="preserve"> </w:t>
      </w:r>
      <w:r w:rsidRPr="003C07C5">
        <w:t>coupled</w:t>
      </w:r>
      <w:r w:rsidR="00791F66">
        <w:t xml:space="preserve"> </w:t>
      </w:r>
      <w:r w:rsidRPr="003C07C5">
        <w:t>with</w:t>
      </w:r>
      <w:r w:rsidR="00791F66">
        <w:t xml:space="preserve"> </w:t>
      </w:r>
      <w:r w:rsidRPr="003C07C5">
        <w:t>assignment</w:t>
      </w:r>
      <w:r w:rsidR="00791F66">
        <w:t xml:space="preserve"> </w:t>
      </w:r>
      <w:r w:rsidRPr="003C07C5">
        <w:t>of</w:t>
      </w:r>
      <w:r w:rsidR="00791F66">
        <w:t xml:space="preserve"> </w:t>
      </w:r>
      <w:r w:rsidRPr="003C07C5">
        <w:t>stipulated</w:t>
      </w:r>
      <w:r w:rsidR="00791F66">
        <w:t xml:space="preserve"> </w:t>
      </w:r>
      <w:r w:rsidRPr="003C07C5">
        <w:t>energy</w:t>
      </w:r>
      <w:r w:rsidR="00791F66">
        <w:t xml:space="preserve"> </w:t>
      </w:r>
      <w:r w:rsidRPr="003C07C5">
        <w:t>savings.</w:t>
      </w:r>
    </w:p>
    <w:p w14:paraId="42E62ACD" w14:textId="77777777" w:rsidR="00745CB8" w:rsidRDefault="00745CB8" w:rsidP="00745CB8"/>
    <w:p w14:paraId="1304CB19" w14:textId="77777777" w:rsidR="00745CB8" w:rsidRDefault="00745CB8" w:rsidP="00745CB8">
      <w:pPr>
        <w:pStyle w:val="SubStyle"/>
      </w:pPr>
      <w:r>
        <w:t>Sources</w:t>
      </w:r>
    </w:p>
    <w:p w14:paraId="39F042A4" w14:textId="510DCE31" w:rsidR="00745CB8" w:rsidRDefault="00745CB8" w:rsidP="006746ED">
      <w:pPr>
        <w:pStyle w:val="ListParagraph"/>
        <w:numPr>
          <w:ilvl w:val="0"/>
          <w:numId w:val="67"/>
        </w:numPr>
        <w:overflowPunct/>
        <w:autoSpaceDE/>
        <w:autoSpaceDN/>
        <w:adjustRightInd/>
        <w:ind w:left="360"/>
        <w:jc w:val="left"/>
        <w:textAlignment w:val="auto"/>
      </w:pPr>
      <w:bookmarkStart w:id="181" w:name="_Hlk531873305"/>
      <w:r w:rsidRPr="00123C42">
        <w:t>California</w:t>
      </w:r>
      <w:r w:rsidR="00791F66">
        <w:t xml:space="preserve"> </w:t>
      </w:r>
      <w:r w:rsidRPr="00123C42">
        <w:t>Public</w:t>
      </w:r>
      <w:r w:rsidR="00791F66">
        <w:t xml:space="preserve"> </w:t>
      </w:r>
      <w:r w:rsidRPr="00123C42">
        <w:t>Utilities</w:t>
      </w:r>
      <w:r w:rsidR="00791F66">
        <w:t xml:space="preserve"> </w:t>
      </w:r>
      <w:r w:rsidRPr="00123C42">
        <w:t>Commission</w:t>
      </w:r>
      <w:r w:rsidR="00791F66">
        <w:t xml:space="preserve"> </w:t>
      </w:r>
      <w:r w:rsidRPr="00123C42">
        <w:t>Database</w:t>
      </w:r>
      <w:r w:rsidR="00791F66">
        <w:t xml:space="preserve"> </w:t>
      </w:r>
      <w:r w:rsidRPr="00123C42">
        <w:t>for</w:t>
      </w:r>
      <w:r w:rsidR="00791F66">
        <w:t xml:space="preserve"> </w:t>
      </w:r>
      <w:r w:rsidRPr="00123C42">
        <w:t>Energy</w:t>
      </w:r>
      <w:r w:rsidR="00791F66">
        <w:t xml:space="preserve"> </w:t>
      </w:r>
      <w:r w:rsidRPr="00123C42">
        <w:t>Efficient</w:t>
      </w:r>
      <w:r w:rsidR="00791F66">
        <w:t xml:space="preserve"> </w:t>
      </w:r>
      <w:r w:rsidRPr="00123C42">
        <w:t>Resources</w:t>
      </w:r>
      <w:r w:rsidR="00791F66">
        <w:t xml:space="preserve"> </w:t>
      </w:r>
      <w:r w:rsidRPr="00123C42">
        <w:t>(DEER)</w:t>
      </w:r>
      <w:r w:rsidR="00791F66">
        <w:t xml:space="preserve"> </w:t>
      </w:r>
      <w:r w:rsidRPr="00123C42">
        <w:t>EUL</w:t>
      </w:r>
      <w:r w:rsidR="00791F66">
        <w:t xml:space="preserve"> </w:t>
      </w:r>
      <w:r w:rsidRPr="00123C42">
        <w:t>Support</w:t>
      </w:r>
      <w:r w:rsidR="00791F66">
        <w:t xml:space="preserve"> </w:t>
      </w:r>
      <w:r w:rsidRPr="00123C42">
        <w:t>Table</w:t>
      </w:r>
      <w:r w:rsidR="00791F66">
        <w:t xml:space="preserve"> </w:t>
      </w:r>
      <w:r w:rsidRPr="00123C42">
        <w:t>for</w:t>
      </w:r>
      <w:r w:rsidR="00791F66">
        <w:t xml:space="preserve"> </w:t>
      </w:r>
      <w:r w:rsidRPr="00123C42">
        <w:t>2020,</w:t>
      </w:r>
      <w:r w:rsidR="00791F66">
        <w:t xml:space="preserve"> </w:t>
      </w:r>
      <w:hyperlink r:id="rId50" w:history="1">
        <w:r w:rsidR="006746ED" w:rsidRPr="002873AA">
          <w:rPr>
            <w:rStyle w:val="Hyperlink"/>
          </w:rPr>
          <w:t>http://www.deeresources.com/files/DEER2020/download/SupportTable-EUL2020.xlsx</w:t>
        </w:r>
      </w:hyperlink>
      <w:r w:rsidR="006746ED">
        <w:t xml:space="preserve"> </w:t>
      </w:r>
      <w:r w:rsidR="006746ED" w:rsidRPr="006746ED">
        <w:t>Accessed December 2018</w:t>
      </w:r>
    </w:p>
    <w:p w14:paraId="51396F22" w14:textId="51B6329C" w:rsidR="00745CB8" w:rsidRDefault="00FE10D3" w:rsidP="00791BDC">
      <w:pPr>
        <w:pStyle w:val="ListParagraph"/>
        <w:numPr>
          <w:ilvl w:val="0"/>
          <w:numId w:val="67"/>
        </w:numPr>
        <w:overflowPunct/>
        <w:autoSpaceDE/>
        <w:autoSpaceDN/>
        <w:adjustRightInd/>
        <w:ind w:left="360"/>
        <w:jc w:val="left"/>
        <w:textAlignment w:val="auto"/>
      </w:pPr>
      <w:r>
        <w:t xml:space="preserve">For Early Replacement ASHP, CAC: </w:t>
      </w:r>
      <w:r w:rsidR="00FE7967" w:rsidRPr="00C92A60">
        <w:rPr>
          <w:shd w:val="clear" w:color="auto" w:fill="FFFFFF"/>
        </w:rPr>
        <w:t xml:space="preserve">Pennsylvania Act 129 2018 Residential Baseline </w:t>
      </w:r>
      <w:r w:rsidR="00FE7967" w:rsidRPr="00C92A60">
        <w:t xml:space="preserve">Study </w:t>
      </w:r>
      <w:r w:rsidR="00FE7967" w:rsidRPr="009C651B">
        <w:t>[</w:t>
      </w:r>
      <w:hyperlink r:id="rId51" w:history="1">
        <w:r w:rsidR="009C651B" w:rsidRPr="009C651B">
          <w:rPr>
            <w:rStyle w:val="Hyperlink"/>
          </w:rPr>
          <w:t>http://www.puc.state.pa.us/Electric/pdf/Act129/SWE-Phase3_Res_Baseline_Study_Rpt021219.pdf</w:t>
        </w:r>
      </w:hyperlink>
      <w:r w:rsidR="00FE7967" w:rsidRPr="00C92A60">
        <w:t>]</w:t>
      </w:r>
      <w:r w:rsidR="00FE7967">
        <w:t xml:space="preserve"> </w:t>
      </w:r>
      <w:r w:rsidR="001E6F43">
        <w:t xml:space="preserve">For Early Replacement GSHP: the values represent the minimum efficiency values for GSHP in BEopt v2.8.0. </w:t>
      </w:r>
      <w:r w:rsidR="00FE7967">
        <w:t>For Replace on Burnout/New Construction ASHP, CAC</w:t>
      </w:r>
      <w:r w:rsidR="001E6F43">
        <w:t>, GSHP</w:t>
      </w:r>
      <w:r w:rsidR="00FE7967">
        <w:t xml:space="preserve">: </w:t>
      </w:r>
      <w:r w:rsidR="00745CB8" w:rsidRPr="001E7B3E">
        <w:t>Federal</w:t>
      </w:r>
      <w:r w:rsidR="00791F66">
        <w:t xml:space="preserve"> </w:t>
      </w:r>
      <w:r w:rsidR="00745CB8" w:rsidRPr="001E7B3E">
        <w:t>Code</w:t>
      </w:r>
      <w:r w:rsidR="00791F66">
        <w:t xml:space="preserve"> </w:t>
      </w:r>
      <w:r w:rsidR="00745CB8" w:rsidRPr="001E7B3E">
        <w:t>of</w:t>
      </w:r>
      <w:r w:rsidR="00791F66">
        <w:t xml:space="preserve"> </w:t>
      </w:r>
      <w:r w:rsidR="00745CB8" w:rsidRPr="001E7B3E">
        <w:t>Regulations</w:t>
      </w:r>
      <w:r w:rsidR="00791F66">
        <w:t xml:space="preserve"> </w:t>
      </w:r>
      <w:r w:rsidR="00745CB8" w:rsidRPr="001E7B3E">
        <w:t>10</w:t>
      </w:r>
      <w:r w:rsidR="00791F66">
        <w:t xml:space="preserve"> </w:t>
      </w:r>
      <w:r w:rsidR="00745CB8" w:rsidRPr="001E7B3E">
        <w:t>CFR</w:t>
      </w:r>
      <w:r w:rsidR="00791F66">
        <w:t xml:space="preserve"> </w:t>
      </w:r>
      <w:r w:rsidR="00745CB8" w:rsidRPr="001E7B3E">
        <w:t>430.</w:t>
      </w:r>
      <w:r w:rsidR="00791F66">
        <w:t xml:space="preserve"> </w:t>
      </w:r>
      <w:hyperlink r:id="rId52" w:history="1">
        <w:r w:rsidR="00745CB8" w:rsidRPr="00B87F14">
          <w:rPr>
            <w:rStyle w:val="Hyperlink"/>
          </w:rPr>
          <w:t>https://www.gpo.gov/fdsys/pkg/CFR-2017-title10-vol3/pdf/CFR-2017-title10-vol3-sec430-32.pdf</w:t>
        </w:r>
      </w:hyperlink>
      <w:r w:rsidR="000977A6" w:rsidRPr="000977A6">
        <w:t xml:space="preserve">. </w:t>
      </w:r>
      <w:r w:rsidR="00FE7967">
        <w:t xml:space="preserve">For </w:t>
      </w:r>
      <w:r w:rsidR="000B3FE0">
        <w:t>PTAC and PTHP</w:t>
      </w:r>
      <w:r w:rsidR="00FE7967">
        <w:t>:</w:t>
      </w:r>
      <w:r w:rsidR="000B3FE0">
        <w:t xml:space="preserve"> standards are based on requirements </w:t>
      </w:r>
      <w:r w:rsidR="00903907">
        <w:t>of ASHRAE 90.1-2016, Energy Standard for Buildings Except Low-Rise Residential Buildings</w:t>
      </w:r>
      <w:r w:rsidR="003A395B">
        <w:t>, Table 6.8.1-4,</w:t>
      </w:r>
      <w:r w:rsidR="00903907">
        <w:t xml:space="preserve"> </w:t>
      </w:r>
      <w:hyperlink r:id="rId53" w:history="1">
        <w:r w:rsidR="003672F1" w:rsidRPr="00875310">
          <w:rPr>
            <w:rStyle w:val="Hyperlink"/>
          </w:rPr>
          <w:t>https://www.ashrae.org/technical-resources/standards-and-guidelines/read-only-versions-of-ashrae-standards</w:t>
        </w:r>
      </w:hyperlink>
      <w:r w:rsidR="006746ED">
        <w:t>.</w:t>
      </w:r>
    </w:p>
    <w:p w14:paraId="23695839" w14:textId="3683A454" w:rsidR="00745CB8" w:rsidRDefault="00745CB8" w:rsidP="00791BDC">
      <w:pPr>
        <w:pStyle w:val="ListParagraph"/>
        <w:numPr>
          <w:ilvl w:val="0"/>
          <w:numId w:val="67"/>
        </w:numPr>
        <w:overflowPunct/>
        <w:autoSpaceDE/>
        <w:autoSpaceDN/>
        <w:adjustRightInd/>
        <w:ind w:left="360"/>
        <w:jc w:val="left"/>
        <w:textAlignment w:val="auto"/>
      </w:pPr>
      <w:r w:rsidRPr="00101AA9">
        <w:rPr>
          <w:rFonts w:ascii="ArialMT" w:hAnsi="ArialMT"/>
          <w:color w:val="000000"/>
        </w:rPr>
        <w:t>Average</w:t>
      </w:r>
      <w:r w:rsidR="00791F66">
        <w:rPr>
          <w:rFonts w:ascii="ArialMT" w:hAnsi="ArialMT"/>
          <w:color w:val="000000"/>
        </w:rPr>
        <w:t xml:space="preserve"> </w:t>
      </w:r>
      <w:r w:rsidRPr="00101AA9">
        <w:rPr>
          <w:rFonts w:ascii="ArialMT" w:hAnsi="ArialMT"/>
          <w:color w:val="000000"/>
        </w:rPr>
        <w:t>EER</w:t>
      </w:r>
      <w:r w:rsidR="00791F66">
        <w:rPr>
          <w:rFonts w:ascii="ArialMT" w:hAnsi="ArialMT"/>
          <w:color w:val="000000"/>
        </w:rPr>
        <w:t xml:space="preserve"> </w:t>
      </w:r>
      <w:r w:rsidRPr="00101AA9">
        <w:rPr>
          <w:rFonts w:ascii="ArialMT" w:hAnsi="ArialMT"/>
          <w:color w:val="000000"/>
        </w:rPr>
        <w:t>for</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13</w:t>
      </w:r>
      <w:r w:rsidR="00791F66">
        <w:rPr>
          <w:rFonts w:ascii="ArialMT" w:hAnsi="ArialMT"/>
          <w:color w:val="000000"/>
        </w:rPr>
        <w:t xml:space="preserve"> </w:t>
      </w:r>
      <w:r w:rsidRPr="00101AA9">
        <w:rPr>
          <w:rFonts w:ascii="ArialMT" w:hAnsi="ArialMT"/>
          <w:color w:val="000000"/>
        </w:rPr>
        <w:t>units</w:t>
      </w:r>
      <w:r w:rsidR="00791F66">
        <w:rPr>
          <w:rFonts w:ascii="ArialMT" w:hAnsi="ArialMT"/>
          <w:color w:val="000000"/>
        </w:rPr>
        <w:t xml:space="preserve"> </w:t>
      </w:r>
      <w:r w:rsidRPr="00101AA9">
        <w:rPr>
          <w:rFonts w:ascii="ArialMT" w:hAnsi="ArialMT"/>
          <w:color w:val="000000"/>
        </w:rPr>
        <w:t>as</w:t>
      </w:r>
      <w:r w:rsidR="00791F66">
        <w:rPr>
          <w:rFonts w:ascii="ArialMT" w:hAnsi="ArialMT"/>
          <w:color w:val="000000"/>
        </w:rPr>
        <w:t xml:space="preserve"> </w:t>
      </w:r>
      <w:r w:rsidRPr="00101AA9">
        <w:rPr>
          <w:rFonts w:ascii="ArialMT" w:hAnsi="ArialMT"/>
          <w:color w:val="000000"/>
        </w:rPr>
        <w:t>calculated</w:t>
      </w:r>
      <w:r w:rsidR="00791F66">
        <w:rPr>
          <w:rFonts w:ascii="ArialMT" w:hAnsi="ArialMT"/>
          <w:color w:val="000000"/>
        </w:rPr>
        <w:t xml:space="preserve"> </w:t>
      </w:r>
      <w:r w:rsidRPr="00101AA9">
        <w:rPr>
          <w:rFonts w:ascii="ArialMT" w:hAnsi="ArialMT"/>
          <w:color w:val="000000"/>
        </w:rPr>
        <w:t>by</w:t>
      </w:r>
      <w:r w:rsidR="00791F66">
        <w:rPr>
          <w:rFonts w:ascii="ArialMT" w:hAnsi="ArialMT"/>
          <w:color w:val="000000"/>
        </w:rPr>
        <w:t xml:space="preserve"> </w:t>
      </w:r>
      <w:r w:rsidRPr="00101AA9">
        <w:rPr>
          <w:rFonts w:ascii="ArialMT" w:hAnsi="ArialMT"/>
          <w:color w:val="000000"/>
        </w:rPr>
        <w:t>EER</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-0.02</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SEER²</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1.12</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based</w:t>
      </w:r>
      <w:r w:rsidR="00791F66">
        <w:rPr>
          <w:rFonts w:ascii="ArialMT" w:hAnsi="ArialMT"/>
          <w:color w:val="000000"/>
        </w:rPr>
        <w:t xml:space="preserve"> </w:t>
      </w:r>
      <w:r w:rsidRPr="00101AA9">
        <w:rPr>
          <w:rFonts w:ascii="ArialMT" w:hAnsi="ArialMT"/>
          <w:color w:val="000000"/>
        </w:rPr>
        <w:t>on</w:t>
      </w:r>
      <w:r w:rsidR="00791F66">
        <w:rPr>
          <w:rFonts w:ascii="ArialMT" w:hAnsi="ArialMT"/>
          <w:color w:val="000000"/>
        </w:rPr>
        <w:t xml:space="preserve"> </w:t>
      </w:r>
      <w:r w:rsidRPr="00101AA9">
        <w:rPr>
          <w:rFonts w:ascii="ArialMT" w:hAnsi="ArialMT"/>
          <w:color w:val="000000"/>
        </w:rPr>
        <w:t>U.S.</w:t>
      </w:r>
      <w:r w:rsidR="00791F66">
        <w:rPr>
          <w:rFonts w:ascii="ArialMT" w:hAnsi="ArialMT"/>
          <w:color w:val="000000"/>
        </w:rPr>
        <w:t xml:space="preserve"> </w:t>
      </w:r>
      <w:r w:rsidRPr="00101AA9">
        <w:rPr>
          <w:rFonts w:ascii="ArialMT" w:hAnsi="ArialMT"/>
          <w:color w:val="000000"/>
        </w:rPr>
        <w:t>DOE</w:t>
      </w:r>
      <w:r w:rsidR="00791F66">
        <w:rPr>
          <w:rFonts w:ascii="ArialMT" w:hAnsi="ArialMT"/>
          <w:color w:val="000000"/>
        </w:rPr>
        <w:t xml:space="preserve"> </w:t>
      </w:r>
      <w:r w:rsidRPr="00101AA9">
        <w:rPr>
          <w:rFonts w:ascii="ArialMT" w:hAnsi="ArialMT"/>
          <w:color w:val="000000"/>
        </w:rPr>
        <w:t>Building</w:t>
      </w:r>
      <w:r w:rsidR="00791F66">
        <w:rPr>
          <w:rFonts w:ascii="ArialMT" w:hAnsi="ArialMT"/>
          <w:color w:val="000000"/>
        </w:rPr>
        <w:t xml:space="preserve"> </w:t>
      </w:r>
      <w:r w:rsidRPr="00101AA9">
        <w:rPr>
          <w:rFonts w:ascii="ArialMT" w:hAnsi="ArialMT"/>
          <w:color w:val="000000"/>
        </w:rPr>
        <w:t>America</w:t>
      </w:r>
      <w:r w:rsidR="00791F66">
        <w:rPr>
          <w:rFonts w:ascii="ArialMT" w:hAnsi="ArialMT"/>
          <w:color w:val="000000"/>
        </w:rPr>
        <w:t xml:space="preserve"> </w:t>
      </w:r>
      <w:r w:rsidRPr="00101AA9">
        <w:rPr>
          <w:rFonts w:ascii="ArialMT" w:hAnsi="ArialMT"/>
          <w:color w:val="000000"/>
        </w:rPr>
        <w:t>House</w:t>
      </w:r>
      <w:r w:rsidR="00791F66">
        <w:rPr>
          <w:rFonts w:ascii="ArialMT" w:hAnsi="ArialMT"/>
          <w:color w:val="000000"/>
        </w:rPr>
        <w:t xml:space="preserve"> </w:t>
      </w:r>
      <w:r w:rsidRPr="00101AA9">
        <w:rPr>
          <w:rFonts w:ascii="ArialMT" w:hAnsi="ArialMT"/>
          <w:color w:val="000000"/>
        </w:rPr>
        <w:t>Simulation</w:t>
      </w:r>
      <w:r w:rsidR="00791F66">
        <w:rPr>
          <w:rFonts w:ascii="ArialMT" w:hAnsi="ArialMT"/>
          <w:color w:val="000000"/>
        </w:rPr>
        <w:t xml:space="preserve"> </w:t>
      </w:r>
      <w:r w:rsidRPr="00101AA9">
        <w:rPr>
          <w:rFonts w:ascii="ArialMT" w:hAnsi="ArialMT"/>
          <w:color w:val="000000"/>
        </w:rPr>
        <w:t>Protocol,</w:t>
      </w:r>
      <w:r w:rsidR="00791F66">
        <w:rPr>
          <w:rFonts w:ascii="ArialMT" w:hAnsi="ArialMT"/>
          <w:color w:val="000000"/>
        </w:rPr>
        <w:t xml:space="preserve"> </w:t>
      </w:r>
      <w:r w:rsidRPr="00101AA9">
        <w:rPr>
          <w:rFonts w:ascii="ArialMT" w:hAnsi="ArialMT"/>
          <w:color w:val="000000"/>
        </w:rPr>
        <w:t>Revised</w:t>
      </w:r>
      <w:r w:rsidR="00791F66">
        <w:rPr>
          <w:rFonts w:ascii="ArialMT" w:hAnsi="ArialMT"/>
          <w:color w:val="000000"/>
        </w:rPr>
        <w:t xml:space="preserve"> </w:t>
      </w:r>
      <w:r w:rsidRPr="00101AA9">
        <w:rPr>
          <w:rFonts w:ascii="ArialMT" w:hAnsi="ArialMT"/>
          <w:color w:val="000000"/>
        </w:rPr>
        <w:t>2010.</w:t>
      </w:r>
    </w:p>
    <w:p w14:paraId="1B6A59A0" w14:textId="5327095C" w:rsidR="00745CB8" w:rsidRPr="0032225F" w:rsidRDefault="00745CB8" w:rsidP="00791BDC">
      <w:pPr>
        <w:pStyle w:val="ListParagraph"/>
        <w:numPr>
          <w:ilvl w:val="0"/>
          <w:numId w:val="67"/>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sidR="00791F66">
        <w:rPr>
          <w:rFonts w:ascii="ArialMT" w:hAnsi="ArialMT"/>
          <w:color w:val="000000"/>
        </w:rPr>
        <w:t xml:space="preserve"> </w:t>
      </w:r>
      <w:r w:rsidRPr="00101AA9">
        <w:rPr>
          <w:rFonts w:ascii="ArialMT" w:hAnsi="ArialMT"/>
          <w:color w:val="000000"/>
        </w:rPr>
        <w:t>for</w:t>
      </w:r>
      <w:r w:rsidR="00791F66">
        <w:rPr>
          <w:rFonts w:ascii="ArialMT" w:hAnsi="ArialMT"/>
          <w:color w:val="000000"/>
        </w:rPr>
        <w:t xml:space="preserve"> </w:t>
      </w:r>
      <w:r w:rsidRPr="00101AA9">
        <w:rPr>
          <w:rFonts w:ascii="ArialMT" w:hAnsi="ArialMT"/>
          <w:color w:val="000000"/>
        </w:rPr>
        <w:t>Calculating</w:t>
      </w:r>
      <w:r w:rsidR="00791F66">
        <w:rPr>
          <w:rFonts w:ascii="ArialMT" w:hAnsi="ArialMT"/>
          <w:color w:val="000000"/>
        </w:rPr>
        <w:t xml:space="preserve"> </w:t>
      </w:r>
      <w:r w:rsidRPr="00101AA9">
        <w:rPr>
          <w:rFonts w:ascii="ArialMT" w:hAnsi="ArialMT"/>
          <w:color w:val="000000"/>
        </w:rPr>
        <w:t>Cooling</w:t>
      </w:r>
      <w:r w:rsidR="00791F66">
        <w:rPr>
          <w:rFonts w:ascii="ArialMT" w:hAnsi="ArialMT"/>
          <w:color w:val="000000"/>
        </w:rPr>
        <w:t xml:space="preserve"> </w:t>
      </w:r>
      <w:r w:rsidRPr="00101AA9">
        <w:rPr>
          <w:rFonts w:ascii="ArialMT" w:hAnsi="ArialMT"/>
          <w:color w:val="000000"/>
        </w:rPr>
        <w:t>and</w:t>
      </w:r>
      <w:r w:rsidR="00791F66">
        <w:rPr>
          <w:rFonts w:ascii="ArialMT" w:hAnsi="ArialMT"/>
          <w:color w:val="000000"/>
        </w:rPr>
        <w:t xml:space="preserve"> </w:t>
      </w:r>
      <w:r w:rsidRPr="00101AA9">
        <w:rPr>
          <w:rFonts w:ascii="ArialMT" w:hAnsi="ArialMT"/>
          <w:color w:val="000000"/>
        </w:rPr>
        <w:t>Heating</w:t>
      </w:r>
      <w:r w:rsidR="00791F66">
        <w:rPr>
          <w:rFonts w:ascii="ArialMT" w:hAnsi="ArialMT"/>
          <w:color w:val="000000"/>
        </w:rPr>
        <w:t xml:space="preserve"> </w:t>
      </w:r>
      <w:r w:rsidRPr="00101AA9">
        <w:rPr>
          <w:rFonts w:ascii="ArialMT" w:hAnsi="ArialMT"/>
          <w:color w:val="000000"/>
        </w:rPr>
        <w:t>Energy</w:t>
      </w:r>
      <w:r w:rsidR="00791F66">
        <w:rPr>
          <w:rFonts w:ascii="ArialMT" w:hAnsi="ArialMT"/>
          <w:color w:val="000000"/>
        </w:rPr>
        <w:t xml:space="preserve"> </w:t>
      </w:r>
      <w:r w:rsidRPr="00101AA9">
        <w:rPr>
          <w:rFonts w:ascii="ArialMT" w:hAnsi="ArialMT"/>
          <w:color w:val="000000"/>
        </w:rPr>
        <w:t>Input-Ratio</w:t>
      </w:r>
      <w:r w:rsidR="00791F66">
        <w:rPr>
          <w:rFonts w:ascii="ArialMT" w:hAnsi="ArialMT"/>
          <w:color w:val="000000"/>
        </w:rPr>
        <w:t xml:space="preserve"> </w:t>
      </w:r>
      <w:r w:rsidRPr="00101AA9">
        <w:rPr>
          <w:rFonts w:ascii="ArialMT" w:hAnsi="ArialMT"/>
          <w:color w:val="000000"/>
        </w:rPr>
        <w:t>(EIR)</w:t>
      </w:r>
      <w:r w:rsidR="00791F66">
        <w:rPr>
          <w:rFonts w:ascii="ArialMT" w:hAnsi="ArialMT"/>
          <w:color w:val="000000"/>
        </w:rPr>
        <w:t xml:space="preserve"> </w:t>
      </w:r>
      <w:r w:rsidRPr="00101AA9">
        <w:rPr>
          <w:rFonts w:ascii="ArialMT" w:hAnsi="ArialMT"/>
          <w:color w:val="000000"/>
        </w:rPr>
        <w:t>from</w:t>
      </w:r>
      <w:r w:rsidR="00791F66">
        <w:rPr>
          <w:rFonts w:ascii="ArialMT" w:hAnsi="ArialMT"/>
          <w:color w:val="000000"/>
        </w:rPr>
        <w:t xml:space="preserve"> </w:t>
      </w:r>
      <w:r w:rsidRPr="00101AA9">
        <w:rPr>
          <w:rFonts w:ascii="ArialMT" w:hAnsi="ArialMT"/>
          <w:color w:val="000000"/>
        </w:rPr>
        <w:t>the</w:t>
      </w:r>
      <w:r w:rsidR="00791F66">
        <w:rPr>
          <w:rFonts w:ascii="ArialMT" w:hAnsi="ArialMT"/>
          <w:color w:val="000000"/>
        </w:rPr>
        <w:t xml:space="preserve"> </w:t>
      </w:r>
      <w:r w:rsidRPr="00101AA9">
        <w:rPr>
          <w:rFonts w:ascii="ArialMT" w:hAnsi="ArialMT"/>
          <w:color w:val="000000"/>
        </w:rPr>
        <w:t>Rated</w:t>
      </w:r>
      <w:r w:rsidR="00791F66">
        <w:rPr>
          <w:rFonts w:ascii="ArialMT" w:hAnsi="ArialMT"/>
          <w:color w:val="000000"/>
        </w:rPr>
        <w:t xml:space="preserve"> </w:t>
      </w:r>
      <w:r w:rsidRPr="00101AA9">
        <w:rPr>
          <w:rFonts w:ascii="ArialMT" w:hAnsi="ArialMT"/>
          <w:color w:val="000000"/>
        </w:rPr>
        <w:t>Seasonal</w:t>
      </w:r>
      <w:r w:rsidR="00791F66">
        <w:rPr>
          <w:rFonts w:ascii="ArialMT" w:hAnsi="ArialMT"/>
          <w:color w:val="000000"/>
        </w:rPr>
        <w:t xml:space="preserve"> </w:t>
      </w:r>
      <w:r w:rsidRPr="00101AA9">
        <w:rPr>
          <w:rFonts w:ascii="ArialMT" w:hAnsi="ArialMT"/>
          <w:color w:val="000000"/>
        </w:rPr>
        <w:t>Performance</w:t>
      </w:r>
      <w:r w:rsidR="00791F66">
        <w:rPr>
          <w:rFonts w:ascii="ArialMT" w:hAnsi="ArialMT"/>
          <w:color w:val="000000"/>
        </w:rPr>
        <w:t xml:space="preserve"> </w:t>
      </w:r>
      <w:r w:rsidRPr="00101AA9">
        <w:rPr>
          <w:rFonts w:ascii="ArialMT" w:hAnsi="ArialMT"/>
          <w:color w:val="000000"/>
        </w:rPr>
        <w:t>E</w:t>
      </w:r>
      <w:r>
        <w:rPr>
          <w:rFonts w:ascii="ArialMT" w:hAnsi="ArialMT"/>
          <w:color w:val="000000"/>
        </w:rPr>
        <w:t>efficiency</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OR</w:t>
      </w:r>
      <w:r w:rsidR="00791F66">
        <w:rPr>
          <w:rFonts w:ascii="ArialMT" w:hAnsi="ArialMT"/>
          <w:color w:val="000000"/>
        </w:rPr>
        <w:t xml:space="preserve"> </w:t>
      </w:r>
      <w:r w:rsidRPr="00101AA9">
        <w:rPr>
          <w:rFonts w:ascii="ArialMT" w:hAnsi="ArialMT"/>
          <w:color w:val="000000"/>
        </w:rPr>
        <w:t>HSPF)</w:t>
      </w:r>
      <w:r>
        <w:rPr>
          <w:rFonts w:ascii="ArialMT" w:hAnsi="ArialMT"/>
          <w:color w:val="000000"/>
        </w:rPr>
        <w:t>”</w:t>
      </w:r>
      <w:r w:rsidR="00791F66">
        <w:rPr>
          <w:rFonts w:ascii="ArialMT" w:hAnsi="ArialMT"/>
          <w:color w:val="000000"/>
        </w:rPr>
        <w:t xml:space="preserve"> </w:t>
      </w:r>
      <w:r>
        <w:rPr>
          <w:rFonts w:ascii="ArialMT" w:hAnsi="ArialMT"/>
          <w:color w:val="000000"/>
        </w:rPr>
        <w:t>(Kim,</w:t>
      </w:r>
      <w:r w:rsidR="00791F66">
        <w:rPr>
          <w:rFonts w:ascii="ArialMT" w:hAnsi="ArialMT"/>
          <w:color w:val="000000"/>
        </w:rPr>
        <w:t xml:space="preserve"> </w:t>
      </w:r>
      <w:r>
        <w:t>Baltazar,</w:t>
      </w:r>
      <w:r w:rsidR="00791F66">
        <w:t xml:space="preserve"> </w:t>
      </w:r>
      <w:r>
        <w:t>Haberl).</w:t>
      </w:r>
      <w:r w:rsidR="00791F66">
        <w:t xml:space="preserve"> </w:t>
      </w:r>
      <w:r>
        <w:t>April</w:t>
      </w:r>
      <w:r w:rsidR="00791F66">
        <w:t xml:space="preserve"> </w:t>
      </w:r>
      <w:r>
        <w:t>2013</w:t>
      </w:r>
      <w:r w:rsidR="00791F66">
        <w:t xml:space="preserve"> </w:t>
      </w:r>
      <w:r>
        <w:t>Accessed</w:t>
      </w:r>
      <w:r w:rsidR="00791F66">
        <w:t xml:space="preserve"> </w:t>
      </w:r>
      <w:r>
        <w:t>December</w:t>
      </w:r>
      <w:r w:rsidR="00791F66">
        <w:t xml:space="preserve"> </w:t>
      </w:r>
      <w:r>
        <w:t>2018.</w:t>
      </w:r>
      <w:r w:rsidR="00791F66">
        <w:t xml:space="preserve"> </w:t>
      </w:r>
      <w:hyperlink r:id="rId54" w:history="1">
        <w:r w:rsidRPr="00B87F14">
          <w:rPr>
            <w:rStyle w:val="Hyperlink"/>
          </w:rPr>
          <w:t>http://oaktrust.library.tamu.edu/bitstream/handle/1969.1/152118/ESL-TR-13-04-01.pdf</w:t>
        </w:r>
      </w:hyperlink>
    </w:p>
    <w:p w14:paraId="59FD1D93" w14:textId="60119305" w:rsidR="00745CB8" w:rsidRPr="0072774D" w:rsidRDefault="00745CB8" w:rsidP="00791BDC">
      <w:pPr>
        <w:pStyle w:val="source1"/>
        <w:numPr>
          <w:ilvl w:val="0"/>
          <w:numId w:val="67"/>
        </w:numPr>
        <w:spacing w:after="120"/>
        <w:ind w:left="360"/>
        <w:jc w:val="left"/>
      </w:pPr>
      <w:r w:rsidRPr="0072774D">
        <w:t>Based</w:t>
      </w:r>
      <w:r w:rsidR="00791F66" w:rsidRPr="0072774D">
        <w:t xml:space="preserve"> </w:t>
      </w:r>
      <w:r w:rsidRPr="0072774D">
        <w:t>on</w:t>
      </w:r>
      <w:r w:rsidR="00791F66" w:rsidRPr="0072774D">
        <w:t xml:space="preserve"> </w:t>
      </w:r>
      <w:r w:rsidRPr="0072774D">
        <w:t>REM/Rate</w:t>
      </w:r>
      <w:r w:rsidR="00791F66" w:rsidRPr="0072774D">
        <w:t xml:space="preserve"> </w:t>
      </w:r>
      <w:r w:rsidRPr="0072774D">
        <w:t>modeling</w:t>
      </w:r>
      <w:r w:rsidR="00791F66" w:rsidRPr="0072774D">
        <w:t xml:space="preserve"> </w:t>
      </w:r>
      <w:r w:rsidRPr="0072774D">
        <w:t>using</w:t>
      </w:r>
      <w:r w:rsidR="00791F66" w:rsidRPr="0072774D">
        <w:t xml:space="preserve"> </w:t>
      </w:r>
      <w:r w:rsidRPr="0072774D">
        <w:t>models</w:t>
      </w:r>
      <w:r w:rsidR="00791F66" w:rsidRPr="0072774D">
        <w:t xml:space="preserve"> </w:t>
      </w:r>
      <w:r w:rsidRPr="0072774D">
        <w:t>from</w:t>
      </w:r>
      <w:r w:rsidR="00791F66" w:rsidRPr="0072774D">
        <w:t xml:space="preserve"> </w:t>
      </w:r>
      <w:r w:rsidRPr="0072774D">
        <w:t>the</w:t>
      </w:r>
      <w:r w:rsidR="00791F66" w:rsidRPr="0072774D">
        <w:t xml:space="preserve"> </w:t>
      </w:r>
      <w:r w:rsidRPr="0072774D">
        <w:t>PA</w:t>
      </w:r>
      <w:r w:rsidR="00791F66" w:rsidRPr="0072774D">
        <w:t xml:space="preserve"> </w:t>
      </w:r>
      <w:r w:rsidRPr="0072774D">
        <w:t>2012</w:t>
      </w:r>
      <w:r w:rsidR="00791F66" w:rsidRPr="0072774D">
        <w:t xml:space="preserve"> </w:t>
      </w:r>
      <w:r w:rsidRPr="0072774D">
        <w:t>Potential</w:t>
      </w:r>
      <w:r w:rsidR="00791F66" w:rsidRPr="0072774D">
        <w:t xml:space="preserve"> </w:t>
      </w:r>
      <w:r w:rsidRPr="0072774D">
        <w:t>Study.</w:t>
      </w:r>
      <w:r w:rsidR="00791F66" w:rsidRPr="0072774D">
        <w:t xml:space="preserve"> </w:t>
      </w:r>
      <w:r w:rsidRPr="000A0459">
        <w:t>EFLH</w:t>
      </w:r>
      <w:r w:rsidR="00791F66" w:rsidRPr="0072774D">
        <w:t xml:space="preserve"> </w:t>
      </w:r>
      <w:r w:rsidRPr="0072774D">
        <w:t>calculated</w:t>
      </w:r>
      <w:r w:rsidR="00791F66" w:rsidRPr="0072774D">
        <w:t xml:space="preserve"> </w:t>
      </w:r>
      <w:r w:rsidRPr="0072774D">
        <w:t>from</w:t>
      </w:r>
      <w:r w:rsidR="00791F66" w:rsidRPr="0072774D">
        <w:t xml:space="preserve"> </w:t>
      </w:r>
      <w:r w:rsidRPr="0072774D">
        <w:t>kWh</w:t>
      </w:r>
      <w:r w:rsidR="00791F66" w:rsidRPr="0072774D">
        <w:t xml:space="preserve"> </w:t>
      </w:r>
      <w:r w:rsidRPr="0072774D">
        <w:t>consumption</w:t>
      </w:r>
      <w:r w:rsidR="00791F66" w:rsidRPr="0072774D">
        <w:t xml:space="preserve"> </w:t>
      </w:r>
      <w:r w:rsidRPr="0072774D">
        <w:t>for</w:t>
      </w:r>
      <w:r w:rsidR="00791F66" w:rsidRPr="0072774D">
        <w:t xml:space="preserve"> </w:t>
      </w:r>
      <w:r w:rsidRPr="0072774D">
        <w:t>cooling</w:t>
      </w:r>
      <w:r w:rsidR="00791F66" w:rsidRPr="0072774D">
        <w:t xml:space="preserve"> </w:t>
      </w:r>
      <w:r w:rsidRPr="0072774D">
        <w:t>and</w:t>
      </w:r>
      <w:r w:rsidR="00791F66" w:rsidRPr="0072774D">
        <w:t xml:space="preserve"> </w:t>
      </w:r>
      <w:r w:rsidRPr="0072774D">
        <w:t>heating.</w:t>
      </w:r>
      <w:r w:rsidR="00791F66" w:rsidRPr="0072774D">
        <w:t xml:space="preserve"> </w:t>
      </w:r>
      <w:r w:rsidRPr="0072774D">
        <w:t>Models</w:t>
      </w:r>
      <w:r w:rsidR="00791F66" w:rsidRPr="0072774D">
        <w:t xml:space="preserve"> </w:t>
      </w:r>
      <w:r w:rsidRPr="0072774D">
        <w:t>assume</w:t>
      </w:r>
      <w:r w:rsidR="00791F66" w:rsidRPr="0072774D">
        <w:t xml:space="preserve"> </w:t>
      </w:r>
      <w:r w:rsidRPr="0072774D">
        <w:t>50%</w:t>
      </w:r>
      <w:r w:rsidR="00791F66" w:rsidRPr="0072774D">
        <w:t xml:space="preserve"> </w:t>
      </w:r>
      <w:r w:rsidRPr="0072774D">
        <w:t>over-sizing</w:t>
      </w:r>
      <w:r w:rsidR="00791F66" w:rsidRPr="0072774D">
        <w:t xml:space="preserve"> </w:t>
      </w:r>
      <w:r w:rsidRPr="0072774D">
        <w:t>of</w:t>
      </w:r>
      <w:r w:rsidR="00791F66" w:rsidRPr="0072774D">
        <w:t xml:space="preserve"> </w:t>
      </w:r>
      <w:r w:rsidRPr="0072774D">
        <w:t>air</w:t>
      </w:r>
      <w:r w:rsidR="00791F66" w:rsidRPr="0072774D">
        <w:t xml:space="preserve"> </w:t>
      </w:r>
      <w:r w:rsidRPr="0072774D">
        <w:t>conditioners</w:t>
      </w:r>
      <w:r w:rsidRPr="0072774D">
        <w:rPr>
          <w:vertAlign w:val="superscript"/>
        </w:rPr>
        <w:footnoteReference w:id="18"/>
      </w:r>
      <w:r w:rsidR="00791F66" w:rsidRPr="0072774D">
        <w:t xml:space="preserve"> </w:t>
      </w:r>
      <w:r w:rsidRPr="0072774D">
        <w:t>and</w:t>
      </w:r>
      <w:r w:rsidR="00791F66" w:rsidRPr="0072774D">
        <w:t xml:space="preserve"> </w:t>
      </w:r>
      <w:r w:rsidRPr="0072774D">
        <w:t>40%</w:t>
      </w:r>
      <w:r w:rsidR="00791F66" w:rsidRPr="0072774D">
        <w:t xml:space="preserve"> </w:t>
      </w:r>
      <w:r w:rsidRPr="0072774D">
        <w:t>oversizing</w:t>
      </w:r>
      <w:r w:rsidR="00791F66" w:rsidRPr="0072774D">
        <w:t xml:space="preserve"> </w:t>
      </w:r>
      <w:r w:rsidRPr="0072774D">
        <w:t>of</w:t>
      </w:r>
      <w:r w:rsidR="00791F66" w:rsidRPr="0072774D">
        <w:t xml:space="preserve"> </w:t>
      </w:r>
      <w:r w:rsidRPr="0072774D">
        <w:t>heat</w:t>
      </w:r>
      <w:r w:rsidR="00791F66" w:rsidRPr="0072774D">
        <w:t xml:space="preserve"> </w:t>
      </w:r>
      <w:r w:rsidRPr="0072774D">
        <w:t>pumps.</w:t>
      </w:r>
      <w:r w:rsidRPr="0072774D">
        <w:rPr>
          <w:vertAlign w:val="superscript"/>
        </w:rPr>
        <w:footnoteReference w:id="19"/>
      </w:r>
    </w:p>
    <w:p w14:paraId="5E64710F" w14:textId="1C99D62A" w:rsidR="00745CB8" w:rsidRPr="00802F47" w:rsidRDefault="00745CB8" w:rsidP="00791BDC">
      <w:pPr>
        <w:pStyle w:val="ListParagraph"/>
        <w:numPr>
          <w:ilvl w:val="0"/>
          <w:numId w:val="67"/>
        </w:numPr>
        <w:overflowPunct/>
        <w:autoSpaceDE/>
        <w:autoSpaceDN/>
        <w:adjustRightInd/>
        <w:ind w:left="360"/>
        <w:textAlignment w:val="auto"/>
      </w:pPr>
      <w:r w:rsidRPr="0003698E">
        <w:rPr>
          <w:rFonts w:ascii="ArialMT" w:hAnsi="ArialMT"/>
          <w:color w:val="000000"/>
        </w:rPr>
        <w:t>Assumptions</w:t>
      </w:r>
      <w:r w:rsidR="00791F66">
        <w:rPr>
          <w:rFonts w:ascii="ArialMT" w:hAnsi="ArialMT"/>
          <w:color w:val="000000"/>
        </w:rPr>
        <w:t xml:space="preserve"> </w:t>
      </w:r>
      <w:r w:rsidRPr="0003698E">
        <w:rPr>
          <w:rFonts w:ascii="ArialMT" w:hAnsi="ArialMT"/>
          <w:color w:val="000000"/>
        </w:rPr>
        <w:t>used</w:t>
      </w:r>
      <w:r w:rsidR="00791F66">
        <w:rPr>
          <w:rFonts w:ascii="ArialMT" w:hAnsi="ArialMT"/>
          <w:color w:val="000000"/>
        </w:rPr>
        <w:t xml:space="preserve"> </w:t>
      </w:r>
      <w:r w:rsidRPr="0003698E">
        <w:rPr>
          <w:rFonts w:ascii="ArialMT" w:hAnsi="ArialMT"/>
          <w:color w:val="000000"/>
        </w:rPr>
        <w:t>to</w:t>
      </w:r>
      <w:r w:rsidR="00791F66">
        <w:rPr>
          <w:rFonts w:ascii="ArialMT" w:hAnsi="ArialMT"/>
          <w:color w:val="000000"/>
        </w:rPr>
        <w:t xml:space="preserve"> </w:t>
      </w:r>
      <w:r w:rsidRPr="0003698E">
        <w:rPr>
          <w:rFonts w:ascii="ArialMT" w:hAnsi="ArialMT"/>
          <w:color w:val="000000"/>
        </w:rPr>
        <w:t>calculate</w:t>
      </w:r>
      <w:r w:rsidR="00791F66">
        <w:rPr>
          <w:rFonts w:ascii="ArialMT" w:hAnsi="ArialMT"/>
          <w:color w:val="000000"/>
        </w:rPr>
        <w:t xml:space="preserve"> </w:t>
      </w:r>
      <w:r w:rsidRPr="0003698E">
        <w:rPr>
          <w:rFonts w:ascii="ArialMT" w:hAnsi="ArialMT"/>
          <w:color w:val="000000"/>
        </w:rPr>
        <w:t>a</w:t>
      </w:r>
      <w:r w:rsidR="00791F66">
        <w:rPr>
          <w:rFonts w:ascii="ArialMT" w:hAnsi="ArialMT"/>
          <w:color w:val="000000"/>
        </w:rPr>
        <w:t xml:space="preserve"> </w:t>
      </w:r>
      <w:r w:rsidRPr="0003698E">
        <w:rPr>
          <w:rFonts w:ascii="ArialMT" w:hAnsi="ArialMT"/>
          <w:color w:val="000000"/>
        </w:rPr>
        <w:t>default</w:t>
      </w:r>
      <w:r w:rsidR="00791F66">
        <w:rPr>
          <w:rFonts w:ascii="ArialMT" w:hAnsi="ArialMT"/>
          <w:color w:val="000000"/>
        </w:rPr>
        <w:t xml:space="preserve"> </w:t>
      </w:r>
      <w:r w:rsidRPr="0003698E">
        <w:rPr>
          <w:rFonts w:ascii="ArialMT" w:hAnsi="ArialMT"/>
          <w:color w:val="000000"/>
        </w:rPr>
        <w:t>value</w:t>
      </w:r>
      <w:r w:rsidR="00791F66">
        <w:rPr>
          <w:rFonts w:ascii="ArialMT" w:hAnsi="ArialMT"/>
          <w:color w:val="000000"/>
        </w:rPr>
        <w:t xml:space="preserve"> </w:t>
      </w:r>
      <w:r w:rsidRPr="0003698E">
        <w:rPr>
          <w:rFonts w:ascii="ArialMT" w:hAnsi="ArialMT"/>
          <w:color w:val="000000"/>
        </w:rPr>
        <w:t>for</w:t>
      </w:r>
      <w:r w:rsidR="00791F66">
        <w:rPr>
          <w:rFonts w:ascii="ArialMT" w:hAnsi="ArialMT"/>
          <w:color w:val="000000"/>
        </w:rPr>
        <w:t xml:space="preserve"> </w:t>
      </w:r>
      <w:r w:rsidRPr="0003698E">
        <w:rPr>
          <w:rFonts w:ascii="ArialMT" w:hAnsi="ArialMT"/>
          <w:color w:val="000000"/>
        </w:rPr>
        <w:t>de</w:t>
      </w:r>
      <w:r w:rsidR="00791F66">
        <w:rPr>
          <w:rFonts w:ascii="ArialMT" w:hAnsi="ArialMT"/>
          <w:color w:val="000000"/>
        </w:rPr>
        <w:t xml:space="preserve"> </w:t>
      </w:r>
      <w:r w:rsidRPr="0003698E">
        <w:rPr>
          <w:rFonts w:ascii="ArialMT" w:hAnsi="ArialMT"/>
          <w:color w:val="000000"/>
        </w:rPr>
        <w:t>facto</w:t>
      </w:r>
      <w:r w:rsidR="00791F66">
        <w:rPr>
          <w:rFonts w:ascii="ArialMT" w:hAnsi="ArialMT"/>
          <w:color w:val="000000"/>
        </w:rPr>
        <w:t xml:space="preserve"> </w:t>
      </w:r>
      <w:r w:rsidRPr="0003698E">
        <w:rPr>
          <w:rFonts w:ascii="ArialMT" w:hAnsi="ArialMT"/>
          <w:color w:val="000000"/>
        </w:rPr>
        <w:t>heating</w:t>
      </w:r>
      <w:r w:rsidR="00791F66">
        <w:rPr>
          <w:rFonts w:ascii="ArialMT" w:hAnsi="ArialMT"/>
          <w:color w:val="000000"/>
        </w:rPr>
        <w:t xml:space="preserve"> </w:t>
      </w:r>
      <w:r w:rsidRPr="0003698E">
        <w:rPr>
          <w:rFonts w:ascii="ArialMT" w:hAnsi="ArialMT"/>
          <w:color w:val="000000"/>
        </w:rPr>
        <w:t>system</w:t>
      </w:r>
      <w:r w:rsidR="00791F66">
        <w:rPr>
          <w:rFonts w:ascii="ArialMT" w:hAnsi="ArialMT"/>
          <w:color w:val="000000"/>
        </w:rPr>
        <w:t xml:space="preserve"> </w:t>
      </w:r>
      <w:r w:rsidRPr="0003698E">
        <w:rPr>
          <w:rFonts w:ascii="ArialMT" w:hAnsi="ArialMT"/>
          <w:color w:val="000000"/>
        </w:rPr>
        <w:t>OF:</w:t>
      </w:r>
      <w:r w:rsidR="00791F66">
        <w:rPr>
          <w:rFonts w:ascii="ArialMT" w:hAnsi="ArialMT"/>
          <w:color w:val="000000"/>
        </w:rPr>
        <w:t xml:space="preserve"> </w:t>
      </w:r>
      <w:r w:rsidRPr="0003698E">
        <w:rPr>
          <w:rFonts w:ascii="ArialMT" w:hAnsi="ArialMT"/>
          <w:color w:val="000000"/>
        </w:rPr>
        <w:t>Four</w:t>
      </w:r>
      <w:r w:rsidR="00791F66">
        <w:rPr>
          <w:rFonts w:ascii="ArialMT" w:hAnsi="ArialMT"/>
          <w:color w:val="000000"/>
        </w:rPr>
        <w:t xml:space="preserve"> </w:t>
      </w:r>
      <w:r w:rsidRPr="0003698E">
        <w:rPr>
          <w:rFonts w:ascii="ArialMT" w:hAnsi="ArialMT"/>
          <w:color w:val="000000"/>
        </w:rPr>
        <w:t>(4)</w:t>
      </w:r>
      <w:r w:rsidR="00791F66">
        <w:rPr>
          <w:rFonts w:ascii="ArialMT" w:hAnsi="ArialMT"/>
          <w:color w:val="000000"/>
        </w:rPr>
        <w:t xml:space="preserve"> </w:t>
      </w:r>
      <w:r w:rsidRPr="0003698E">
        <w:rPr>
          <w:rFonts w:ascii="ArialMT" w:hAnsi="ArialMT"/>
          <w:color w:val="000000"/>
        </w:rPr>
        <w:t>1500W</w:t>
      </w:r>
      <w:r w:rsidR="00791F66">
        <w:rPr>
          <w:rFonts w:ascii="ArialMT" w:hAnsi="ArialMT"/>
          <w:color w:val="000000"/>
        </w:rPr>
        <w:t xml:space="preserve"> </w:t>
      </w:r>
      <w:r w:rsidRPr="0003698E">
        <w:rPr>
          <w:rFonts w:ascii="ArialMT" w:hAnsi="ArialMT"/>
          <w:color w:val="000000"/>
        </w:rPr>
        <w:t>portable</w:t>
      </w:r>
      <w:r w:rsidR="00791F66">
        <w:rPr>
          <w:rFonts w:ascii="ArialMT" w:hAnsi="ArialMT"/>
          <w:color w:val="000000"/>
        </w:rPr>
        <w:t xml:space="preserve"> </w:t>
      </w:r>
      <w:r w:rsidRPr="0003698E">
        <w:rPr>
          <w:rFonts w:ascii="ArialMT" w:hAnsi="ArialMT"/>
          <w:color w:val="000000"/>
        </w:rPr>
        <w:t>electric</w:t>
      </w:r>
      <w:r w:rsidR="00791F66">
        <w:rPr>
          <w:rFonts w:ascii="ArialMT" w:hAnsi="ArialMT"/>
          <w:color w:val="000000"/>
        </w:rPr>
        <w:t xml:space="preserve"> </w:t>
      </w:r>
      <w:r w:rsidRPr="0003698E">
        <w:rPr>
          <w:rFonts w:ascii="ArialMT" w:hAnsi="ArialMT"/>
          <w:color w:val="000000"/>
        </w:rPr>
        <w:t>space</w:t>
      </w:r>
      <w:r w:rsidR="00791F66">
        <w:rPr>
          <w:rFonts w:ascii="ArialMT" w:hAnsi="ArialMT"/>
          <w:color w:val="000000"/>
        </w:rPr>
        <w:t xml:space="preserve"> </w:t>
      </w:r>
      <w:r w:rsidRPr="0003698E">
        <w:rPr>
          <w:rFonts w:ascii="ArialMT" w:hAnsi="ArialMT"/>
          <w:color w:val="000000"/>
        </w:rPr>
        <w:t>heaters</w:t>
      </w:r>
      <w:r w:rsidR="00791F66">
        <w:rPr>
          <w:rFonts w:ascii="ArialMT" w:hAnsi="ArialMT"/>
          <w:color w:val="000000"/>
        </w:rPr>
        <w:t xml:space="preserve"> </w:t>
      </w:r>
      <w:r w:rsidRPr="0003698E">
        <w:rPr>
          <w:rFonts w:ascii="ArialMT" w:hAnsi="ArialMT"/>
          <w:color w:val="000000"/>
        </w:rPr>
        <w:t>in</w:t>
      </w:r>
      <w:r w:rsidR="00791F66">
        <w:rPr>
          <w:rFonts w:ascii="ArialMT" w:hAnsi="ArialMT"/>
          <w:color w:val="000000"/>
        </w:rPr>
        <w:t xml:space="preserve"> </w:t>
      </w:r>
      <w:r w:rsidRPr="0003698E">
        <w:rPr>
          <w:rFonts w:ascii="ArialMT" w:hAnsi="ArialMT"/>
          <w:color w:val="000000"/>
        </w:rPr>
        <w:t>use</w:t>
      </w:r>
      <w:r w:rsidR="00791F66">
        <w:rPr>
          <w:rFonts w:ascii="ArialMT" w:hAnsi="ArialMT"/>
          <w:color w:val="000000"/>
        </w:rPr>
        <w:t xml:space="preserve"> </w:t>
      </w:r>
      <w:r w:rsidRPr="0003698E">
        <w:rPr>
          <w:rFonts w:ascii="ArialMT" w:hAnsi="ArialMT"/>
          <w:color w:val="000000"/>
        </w:rPr>
        <w:t>in</w:t>
      </w:r>
      <w:r w:rsidR="00791F66">
        <w:rPr>
          <w:rFonts w:ascii="ArialMT" w:hAnsi="ArialMT"/>
          <w:color w:val="000000"/>
        </w:rPr>
        <w:t xml:space="preserve"> </w:t>
      </w:r>
      <w:r w:rsidRPr="0003698E">
        <w:rPr>
          <w:rFonts w:ascii="ArialMT" w:hAnsi="ArialMT"/>
          <w:color w:val="000000"/>
        </w:rPr>
        <w:t>the</w:t>
      </w:r>
      <w:r w:rsidR="00791F66">
        <w:rPr>
          <w:rFonts w:ascii="ArialMT" w:hAnsi="ArialMT"/>
          <w:color w:val="000000"/>
        </w:rPr>
        <w:t xml:space="preserve"> </w:t>
      </w:r>
      <w:r w:rsidRPr="0003698E">
        <w:rPr>
          <w:rFonts w:ascii="ArialMT" w:hAnsi="ArialMT"/>
          <w:color w:val="000000"/>
        </w:rPr>
        <w:t>home</w:t>
      </w:r>
      <w:r w:rsidR="00791F66">
        <w:rPr>
          <w:rFonts w:ascii="ArialMT" w:hAnsi="ArialMT"/>
          <w:color w:val="000000"/>
        </w:rPr>
        <w:t xml:space="preserve"> </w:t>
      </w:r>
      <w:r w:rsidRPr="0003698E">
        <w:rPr>
          <w:rFonts w:ascii="ArialMT" w:hAnsi="ArialMT"/>
          <w:color w:val="000000"/>
        </w:rPr>
        <w:t>with</w:t>
      </w:r>
      <w:r w:rsidR="00791F66">
        <w:rPr>
          <w:rFonts w:ascii="ArialMT" w:hAnsi="ArialMT"/>
          <w:color w:val="000000"/>
        </w:rPr>
        <w:t xml:space="preserve"> </w:t>
      </w:r>
      <w:r w:rsidRPr="0003698E">
        <w:rPr>
          <w:rFonts w:ascii="ArialMT" w:hAnsi="ArialMT"/>
          <w:color w:val="000000"/>
        </w:rPr>
        <w:t>capacity</w:t>
      </w:r>
      <w:r w:rsidR="00791F66">
        <w:rPr>
          <w:rFonts w:ascii="ArialMT" w:hAnsi="ArialMT"/>
          <w:color w:val="000000"/>
        </w:rPr>
        <w:t xml:space="preserve"> </w:t>
      </w:r>
      <w:r w:rsidRPr="0003698E">
        <w:rPr>
          <w:rFonts w:ascii="ArialMT" w:hAnsi="ArialMT"/>
          <w:color w:val="000000"/>
        </w:rPr>
        <w:t>of</w:t>
      </w:r>
      <w:r w:rsidR="00791F66">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sidR="00791F66">
        <w:rPr>
          <w:rFonts w:ascii="ArialMT" w:hAnsi="ArialMT"/>
          <w:color w:val="000000"/>
        </w:rPr>
        <w:t xml:space="preserve"> </w:t>
      </w:r>
      <w:r w:rsidRPr="0003698E">
        <w:rPr>
          <w:rFonts w:ascii="ArialMT" w:hAnsi="ArialMT"/>
          <w:color w:val="000000"/>
        </w:rPr>
        <w:t>replaced</w:t>
      </w:r>
      <w:r w:rsidR="00791F66">
        <w:rPr>
          <w:rFonts w:ascii="ArialMT" w:hAnsi="ArialMT"/>
          <w:color w:val="000000"/>
        </w:rPr>
        <w:t xml:space="preserve"> </w:t>
      </w:r>
      <w:r w:rsidRPr="0003698E">
        <w:rPr>
          <w:rFonts w:ascii="ArialMT" w:hAnsi="ArialMT"/>
          <w:color w:val="000000"/>
        </w:rPr>
        <w:t>by</w:t>
      </w:r>
      <w:r w:rsidR="00791F66">
        <w:rPr>
          <w:rFonts w:ascii="ArialMT" w:hAnsi="ArialMT"/>
          <w:color w:val="000000"/>
        </w:rPr>
        <w:t xml:space="preserve"> </w:t>
      </w:r>
      <w:r w:rsidRPr="0003698E">
        <w:rPr>
          <w:rFonts w:ascii="ArialMT" w:hAnsi="ArialMT"/>
          <w:color w:val="000000"/>
        </w:rPr>
        <w:t>DHP</w:t>
      </w:r>
      <w:r w:rsidR="00791F66">
        <w:rPr>
          <w:rFonts w:ascii="ArialMT" w:hAnsi="ArialMT"/>
          <w:color w:val="000000"/>
        </w:rPr>
        <w:t xml:space="preserve"> </w:t>
      </w:r>
      <w:r w:rsidRPr="0003698E">
        <w:rPr>
          <w:rFonts w:ascii="ArialMT" w:hAnsi="ArialMT"/>
          <w:color w:val="000000"/>
        </w:rPr>
        <w:t>with</w:t>
      </w:r>
      <w:r w:rsidR="00791F66">
        <w:rPr>
          <w:rFonts w:ascii="ArialMT" w:hAnsi="ArialMT"/>
          <w:color w:val="000000"/>
        </w:rPr>
        <w:t xml:space="preserve"> </w:t>
      </w:r>
      <w:r w:rsidRPr="0003698E">
        <w:rPr>
          <w:rFonts w:ascii="ArialMT" w:hAnsi="ArialMT"/>
          <w:color w:val="000000"/>
        </w:rPr>
        <w:t>combined</w:t>
      </w:r>
      <w:r w:rsidR="00791F66">
        <w:rPr>
          <w:rFonts w:ascii="ArialMT" w:hAnsi="ArialMT"/>
          <w:color w:val="000000"/>
        </w:rPr>
        <w:t xml:space="preserve"> </w:t>
      </w:r>
      <w:r w:rsidRPr="0003698E">
        <w:rPr>
          <w:rFonts w:ascii="ArialMT" w:hAnsi="ArialMT"/>
          <w:color w:val="000000"/>
        </w:rPr>
        <w:t>heating</w:t>
      </w:r>
      <w:r w:rsidR="00791F66">
        <w:rPr>
          <w:rFonts w:ascii="ArialMT" w:hAnsi="ArialMT"/>
          <w:color w:val="000000"/>
        </w:rPr>
        <w:t xml:space="preserve"> </w:t>
      </w:r>
      <w:r w:rsidRPr="0003698E">
        <w:rPr>
          <w:rFonts w:ascii="ArialMT" w:hAnsi="ArialMT"/>
          <w:color w:val="000000"/>
        </w:rPr>
        <w:t>capa</w:t>
      </w:r>
      <w:r>
        <w:rPr>
          <w:rFonts w:ascii="ArialMT" w:hAnsi="ArialMT"/>
          <w:color w:val="000000"/>
        </w:rPr>
        <w:t>city</w:t>
      </w:r>
      <w:r w:rsidR="00791F66">
        <w:rPr>
          <w:rFonts w:ascii="ArialMT" w:hAnsi="ArialMT"/>
          <w:color w:val="000000"/>
        </w:rPr>
        <w:t xml:space="preserve"> </w:t>
      </w:r>
      <w:r>
        <w:rPr>
          <w:rFonts w:ascii="ArialMT" w:hAnsi="ArialMT"/>
          <w:color w:val="000000"/>
        </w:rPr>
        <w:t>of</w:t>
      </w:r>
      <w:r w:rsidR="00791F66">
        <w:rPr>
          <w:rFonts w:ascii="ArialMT" w:hAnsi="ArialMT"/>
          <w:color w:val="000000"/>
        </w:rPr>
        <w:t xml:space="preserve"> </w:t>
      </w:r>
      <w:r>
        <w:rPr>
          <w:rFonts w:ascii="ArialMT" w:hAnsi="ArialMT"/>
          <w:color w:val="000000"/>
        </w:rPr>
        <w:t>36kBTU.</w:t>
      </w:r>
      <w:r w:rsidR="00791F66">
        <w:rPr>
          <w:rFonts w:ascii="ArialMT" w:hAnsi="ArialMT"/>
          <w:color w:val="000000"/>
        </w:rPr>
        <w:t xml:space="preserve">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4E52326D" w14:textId="5B7C55C8" w:rsidR="00745CB8" w:rsidRPr="006B6AB8" w:rsidRDefault="00745CB8" w:rsidP="00791BDC">
      <w:pPr>
        <w:pStyle w:val="ListParagraph"/>
        <w:numPr>
          <w:ilvl w:val="0"/>
          <w:numId w:val="67"/>
        </w:numPr>
        <w:overflowPunct/>
        <w:autoSpaceDE/>
        <w:autoSpaceDN/>
        <w:adjustRightInd/>
        <w:ind w:left="360"/>
        <w:textAlignment w:val="auto"/>
      </w:pPr>
      <w:r w:rsidRPr="00802F47">
        <w:rPr>
          <w:rFonts w:ascii="ArialMT" w:hAnsi="ArialMT"/>
          <w:color w:val="000000"/>
        </w:rPr>
        <w:t>VEIC</w:t>
      </w:r>
      <w:r w:rsidR="00791F66">
        <w:rPr>
          <w:rFonts w:ascii="ArialMT" w:hAnsi="ArialMT"/>
          <w:color w:val="000000"/>
        </w:rPr>
        <w:t xml:space="preserve"> </w:t>
      </w:r>
      <w:r w:rsidRPr="00802F47">
        <w:rPr>
          <w:rFonts w:ascii="ArialMT" w:hAnsi="ArialMT"/>
          <w:color w:val="000000"/>
        </w:rPr>
        <w:t>estimate.</w:t>
      </w:r>
      <w:r w:rsidR="00791F66">
        <w:rPr>
          <w:rFonts w:ascii="ArialMT" w:hAnsi="ArialMT"/>
          <w:color w:val="000000"/>
        </w:rPr>
        <w:t xml:space="preserve"> </w:t>
      </w:r>
      <w:r w:rsidRPr="00802F47">
        <w:rPr>
          <w:rFonts w:ascii="ArialMT" w:hAnsi="ArialMT"/>
          <w:color w:val="000000"/>
        </w:rPr>
        <w:t>Extrapolation</w:t>
      </w:r>
      <w:r w:rsidR="00791F66">
        <w:rPr>
          <w:rFonts w:ascii="ArialMT" w:hAnsi="ArialMT"/>
          <w:color w:val="000000"/>
        </w:rPr>
        <w:t xml:space="preserve"> </w:t>
      </w:r>
      <w:r w:rsidRPr="00802F47">
        <w:rPr>
          <w:rFonts w:ascii="ArialMT" w:hAnsi="ArialMT"/>
          <w:color w:val="000000"/>
        </w:rPr>
        <w:t>of</w:t>
      </w:r>
      <w:r w:rsidR="00791F66">
        <w:rPr>
          <w:rFonts w:ascii="ArialMT" w:hAnsi="ArialMT"/>
          <w:color w:val="000000"/>
        </w:rPr>
        <w:t xml:space="preserve"> </w:t>
      </w:r>
      <w:r w:rsidRPr="00802F47">
        <w:rPr>
          <w:rFonts w:ascii="ArialMT" w:hAnsi="ArialMT"/>
          <w:color w:val="000000"/>
        </w:rPr>
        <w:t>manufacturer</w:t>
      </w:r>
      <w:r w:rsidR="00791F66">
        <w:rPr>
          <w:rFonts w:ascii="ArialMT" w:hAnsi="ArialMT"/>
          <w:color w:val="000000"/>
        </w:rPr>
        <w:t xml:space="preserve"> </w:t>
      </w:r>
      <w:r w:rsidRPr="00802F47">
        <w:rPr>
          <w:rFonts w:ascii="ArialMT" w:hAnsi="ArialMT"/>
          <w:color w:val="000000"/>
        </w:rPr>
        <w:t>data</w:t>
      </w:r>
      <w:r>
        <w:rPr>
          <w:rFonts w:ascii="ArialMT" w:hAnsi="ArialMT"/>
          <w:color w:val="000000"/>
        </w:rPr>
        <w:t>.</w:t>
      </w:r>
    </w:p>
    <w:p w14:paraId="4265619B" w14:textId="746278CC" w:rsidR="00745CB8" w:rsidRPr="0003698E" w:rsidRDefault="00745CB8" w:rsidP="00791BDC">
      <w:pPr>
        <w:pStyle w:val="ListParagraph"/>
        <w:numPr>
          <w:ilvl w:val="0"/>
          <w:numId w:val="67"/>
        </w:numPr>
        <w:overflowPunct/>
        <w:autoSpaceDE/>
        <w:autoSpaceDN/>
        <w:adjustRightInd/>
        <w:ind w:left="360"/>
        <w:textAlignment w:val="auto"/>
      </w:pPr>
      <w:r w:rsidRPr="006B6AB8">
        <w:rPr>
          <w:rFonts w:ascii="ArialMT" w:hAnsi="ArialMT"/>
          <w:color w:val="000000"/>
        </w:rPr>
        <w:t>McQuay</w:t>
      </w:r>
      <w:r w:rsidR="00791F66">
        <w:rPr>
          <w:rFonts w:ascii="ArialMT" w:hAnsi="ArialMT"/>
          <w:color w:val="000000"/>
        </w:rPr>
        <w:t xml:space="preserve"> </w:t>
      </w:r>
      <w:r w:rsidRPr="006B6AB8">
        <w:rPr>
          <w:rFonts w:ascii="ArialMT" w:hAnsi="ArialMT"/>
          <w:color w:val="000000"/>
        </w:rPr>
        <w:t>Application</w:t>
      </w:r>
      <w:r w:rsidR="00791F66">
        <w:rPr>
          <w:rFonts w:ascii="ArialMT" w:hAnsi="ArialMT"/>
          <w:color w:val="000000"/>
        </w:rPr>
        <w:t xml:space="preserve"> </w:t>
      </w:r>
      <w:r w:rsidRPr="006B6AB8">
        <w:rPr>
          <w:rFonts w:ascii="ArialMT" w:hAnsi="ArialMT"/>
          <w:color w:val="000000"/>
        </w:rPr>
        <w:t>Guide</w:t>
      </w:r>
      <w:r w:rsidR="00791F66">
        <w:rPr>
          <w:rFonts w:ascii="ArialMT" w:hAnsi="ArialMT"/>
          <w:color w:val="000000"/>
        </w:rPr>
        <w:t xml:space="preserve"> </w:t>
      </w:r>
      <w:r w:rsidRPr="006B6AB8">
        <w:rPr>
          <w:rFonts w:ascii="ArialMT" w:hAnsi="ArialMT"/>
          <w:color w:val="000000"/>
        </w:rPr>
        <w:t>31-008,</w:t>
      </w:r>
      <w:r w:rsidR="00791F66">
        <w:rPr>
          <w:rFonts w:ascii="ArialMT" w:hAnsi="ArialMT"/>
          <w:color w:val="000000"/>
        </w:rPr>
        <w:t xml:space="preserve"> </w:t>
      </w:r>
      <w:r w:rsidRPr="006B6AB8">
        <w:rPr>
          <w:rFonts w:ascii="ArialMT" w:hAnsi="ArialMT"/>
          <w:color w:val="000000"/>
        </w:rPr>
        <w:t>Geothermal</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w:t>
      </w:r>
      <w:r w:rsidR="00791F66">
        <w:rPr>
          <w:rFonts w:ascii="ArialMT" w:hAnsi="ArialMT"/>
          <w:color w:val="000000"/>
        </w:rPr>
        <w:t xml:space="preserve"> </w:t>
      </w:r>
      <w:r w:rsidRPr="006B6AB8">
        <w:rPr>
          <w:rFonts w:ascii="ArialMT" w:hAnsi="ArialMT"/>
          <w:color w:val="000000"/>
        </w:rPr>
        <w:t>Design</w:t>
      </w:r>
      <w:r w:rsidR="00791F66">
        <w:rPr>
          <w:rFonts w:ascii="ArialMT" w:hAnsi="ArialMT"/>
          <w:color w:val="000000"/>
        </w:rPr>
        <w:t xml:space="preserve"> </w:t>
      </w:r>
      <w:r w:rsidRPr="006B6AB8">
        <w:rPr>
          <w:rFonts w:ascii="ArialMT" w:hAnsi="ArialMT"/>
          <w:color w:val="000000"/>
        </w:rPr>
        <w:t>Manual,</w:t>
      </w:r>
      <w:r w:rsidR="00791F66">
        <w:rPr>
          <w:rFonts w:ascii="ArialMT" w:hAnsi="ArialMT"/>
          <w:color w:val="000000"/>
        </w:rPr>
        <w:t xml:space="preserve"> </w:t>
      </w:r>
      <w:r w:rsidRPr="006B6AB8">
        <w:rPr>
          <w:rFonts w:ascii="ArialMT" w:hAnsi="ArialMT"/>
          <w:color w:val="000000"/>
        </w:rPr>
        <w:t>2002.</w:t>
      </w:r>
      <w:r w:rsidR="00791F66">
        <w:rPr>
          <w:rFonts w:ascii="ArialMT" w:hAnsi="ArialMT"/>
          <w:color w:val="000000"/>
        </w:rPr>
        <w:t xml:space="preserve"> </w:t>
      </w:r>
      <w:r w:rsidRPr="006B6AB8">
        <w:rPr>
          <w:rFonts w:ascii="ArialMT" w:hAnsi="ArialMT"/>
          <w:color w:val="000000"/>
        </w:rPr>
        <w:t>Engineering</w:t>
      </w:r>
      <w:r w:rsidR="00791F66">
        <w:rPr>
          <w:rFonts w:ascii="ArialMT" w:hAnsi="ArialMT"/>
          <w:color w:val="000000"/>
        </w:rPr>
        <w:t xml:space="preserve"> </w:t>
      </w:r>
      <w:r w:rsidRPr="006B6AB8">
        <w:rPr>
          <w:rFonts w:ascii="ArialMT" w:hAnsi="ArialMT"/>
          <w:color w:val="000000"/>
        </w:rPr>
        <w:t>Estimate</w:t>
      </w:r>
      <w:r w:rsidR="00791F66">
        <w:rPr>
          <w:rFonts w:ascii="ArialMT" w:hAnsi="ArialMT"/>
          <w:color w:val="000000"/>
        </w:rPr>
        <w:t xml:space="preserve"> </w:t>
      </w:r>
      <w:r w:rsidRPr="006B6AB8">
        <w:rPr>
          <w:rFonts w:ascii="ArialMT" w:hAnsi="ArialMT"/>
          <w:color w:val="000000"/>
        </w:rPr>
        <w:t>-</w:t>
      </w:r>
      <w:r w:rsidR="00791F66">
        <w:rPr>
          <w:rFonts w:ascii="ArialMT" w:hAnsi="ArialMT"/>
          <w:color w:val="000000"/>
        </w:rPr>
        <w:t xml:space="preserve"> </w:t>
      </w:r>
      <w:r w:rsidRPr="006B6AB8">
        <w:rPr>
          <w:rFonts w:ascii="ArialMT" w:hAnsi="ArialMT"/>
          <w:color w:val="000000"/>
        </w:rPr>
        <w:t>See</w:t>
      </w:r>
      <w:r w:rsidR="00791F66">
        <w:rPr>
          <w:rFonts w:ascii="ArialMT" w:hAnsi="ArialMT"/>
          <w:color w:val="000000"/>
        </w:rPr>
        <w:t xml:space="preserve"> </w:t>
      </w:r>
      <w:r w:rsidRPr="006B6AB8">
        <w:rPr>
          <w:rFonts w:ascii="ArialMT" w:hAnsi="ArialMT"/>
          <w:color w:val="000000"/>
        </w:rPr>
        <w:t>System</w:t>
      </w:r>
      <w:r w:rsidR="00791F66">
        <w:rPr>
          <w:rFonts w:ascii="ArialMT" w:hAnsi="ArialMT"/>
          <w:color w:val="000000"/>
        </w:rPr>
        <w:t xml:space="preserve"> </w:t>
      </w:r>
      <w:r w:rsidRPr="006B6AB8">
        <w:rPr>
          <w:rFonts w:ascii="ArialMT" w:hAnsi="ArialMT"/>
          <w:color w:val="000000"/>
        </w:rPr>
        <w:t>Performance</w:t>
      </w:r>
      <w:r w:rsidR="00791F66">
        <w:rPr>
          <w:rFonts w:ascii="ArialMT" w:hAnsi="ArialMT"/>
          <w:color w:val="000000"/>
        </w:rPr>
        <w:t xml:space="preserve"> </w:t>
      </w:r>
      <w:r w:rsidRPr="006B6AB8">
        <w:rPr>
          <w:rFonts w:ascii="ArialMT" w:hAnsi="ArialMT"/>
          <w:color w:val="000000"/>
        </w:rPr>
        <w:t>of</w:t>
      </w:r>
      <w:r w:rsidR="00791F66">
        <w:rPr>
          <w:rFonts w:ascii="ArialMT" w:hAnsi="ArialMT"/>
          <w:color w:val="000000"/>
        </w:rPr>
        <w:t xml:space="preserve"> </w:t>
      </w:r>
      <w:r w:rsidRPr="006B6AB8">
        <w:rPr>
          <w:rFonts w:ascii="ArialMT" w:hAnsi="ArialMT"/>
          <w:color w:val="000000"/>
        </w:rPr>
        <w:t>Ground</w:t>
      </w:r>
      <w:r w:rsidR="00791F66">
        <w:rPr>
          <w:rFonts w:ascii="ArialMT" w:hAnsi="ArialMT"/>
          <w:color w:val="000000"/>
        </w:rPr>
        <w:t xml:space="preserve"> </w:t>
      </w:r>
      <w:r w:rsidRPr="006B6AB8">
        <w:rPr>
          <w:rFonts w:ascii="ArialMT" w:hAnsi="ArialMT"/>
          <w:color w:val="000000"/>
        </w:rPr>
        <w:t>Source</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Pumps</w:t>
      </w:r>
    </w:p>
    <w:bookmarkEnd w:id="181"/>
    <w:p w14:paraId="465E4143" w14:textId="1B9EE7F7" w:rsidR="00745CB8" w:rsidRDefault="00745CB8" w:rsidP="00791BDC">
      <w:pPr>
        <w:pStyle w:val="source1"/>
        <w:numPr>
          <w:ilvl w:val="0"/>
          <w:numId w:val="67"/>
        </w:numPr>
        <w:spacing w:after="120"/>
        <w:ind w:left="360"/>
        <w:textAlignment w:val="auto"/>
      </w:pPr>
      <w:r w:rsidRPr="00097FD1">
        <w:t>Based</w:t>
      </w:r>
      <w:r w:rsidR="00791F66">
        <w:t xml:space="preserve"> </w:t>
      </w:r>
      <w:r w:rsidRPr="00097FD1">
        <w:t>on</w:t>
      </w:r>
      <w:r w:rsidR="00791F66">
        <w:t xml:space="preserve"> </w:t>
      </w:r>
      <w:r w:rsidRPr="00097FD1">
        <w:t>the</w:t>
      </w:r>
      <w:r w:rsidR="00791F66">
        <w:t xml:space="preserve"> </w:t>
      </w:r>
      <w:r w:rsidRPr="00097FD1">
        <w:t>Phase</w:t>
      </w:r>
      <w:r w:rsidR="00791F66">
        <w:t xml:space="preserve"> </w:t>
      </w:r>
      <w:r w:rsidRPr="00097FD1">
        <w:t>III</w:t>
      </w:r>
      <w:r w:rsidR="00791F66">
        <w:t xml:space="preserve"> </w:t>
      </w:r>
      <w:r w:rsidRPr="00097FD1">
        <w:t>SWE</w:t>
      </w:r>
      <w:r w:rsidR="00791F66">
        <w:t xml:space="preserve"> </w:t>
      </w:r>
      <w:r w:rsidRPr="00097FD1">
        <w:t>team’s</w:t>
      </w:r>
      <w:r w:rsidR="00791F66">
        <w:t xml:space="preserve"> </w:t>
      </w:r>
      <w:r w:rsidRPr="00097FD1">
        <w:t>analysis</w:t>
      </w:r>
      <w:r w:rsidR="00791F66">
        <w:t xml:space="preserve"> </w:t>
      </w:r>
      <w:r w:rsidRPr="00097FD1">
        <w:t>of</w:t>
      </w:r>
      <w:r w:rsidR="00791F66">
        <w:t xml:space="preserve"> </w:t>
      </w:r>
      <w:r w:rsidRPr="00097FD1">
        <w:t>regional</w:t>
      </w:r>
      <w:r w:rsidR="00791F66">
        <w:t xml:space="preserve"> </w:t>
      </w:r>
      <w:r w:rsidRPr="00097FD1">
        <w:t>HVAC</w:t>
      </w:r>
      <w:r w:rsidR="00791F66">
        <w:t xml:space="preserve"> </w:t>
      </w:r>
      <w:r w:rsidRPr="00097FD1">
        <w:t>runtime</w:t>
      </w:r>
      <w:r w:rsidR="00791F66">
        <w:t xml:space="preserve"> </w:t>
      </w:r>
      <w:r w:rsidRPr="00097FD1">
        <w:t>data</w:t>
      </w:r>
      <w:r w:rsidR="00791F66">
        <w:t xml:space="preserve"> </w:t>
      </w:r>
      <w:r w:rsidRPr="00097FD1">
        <w:t>collected</w:t>
      </w:r>
      <w:r w:rsidR="00791F66">
        <w:t xml:space="preserve"> </w:t>
      </w:r>
      <w:r w:rsidRPr="00097FD1">
        <w:t>from</w:t>
      </w:r>
      <w:r w:rsidR="00791F66">
        <w:t xml:space="preserve"> </w:t>
      </w:r>
      <w:r w:rsidRPr="00097FD1">
        <w:t>ecobee’s</w:t>
      </w:r>
      <w:r w:rsidR="00791F66">
        <w:t xml:space="preserve"> </w:t>
      </w:r>
      <w:r w:rsidRPr="00097FD1">
        <w:t>Donate</w:t>
      </w:r>
      <w:r w:rsidR="00791F66">
        <w:t xml:space="preserve"> </w:t>
      </w:r>
      <w:r w:rsidRPr="00097FD1">
        <w:t>Your</w:t>
      </w:r>
      <w:r w:rsidR="00791F66">
        <w:t xml:space="preserve"> </w:t>
      </w:r>
      <w:r w:rsidRPr="00097FD1">
        <w:t>Data</w:t>
      </w:r>
      <w:r w:rsidR="00791F66">
        <w:t xml:space="preserve"> </w:t>
      </w:r>
      <w:r w:rsidRPr="00097FD1">
        <w:t>research</w:t>
      </w:r>
      <w:r w:rsidR="00791F66">
        <w:t xml:space="preserve"> </w:t>
      </w:r>
      <w:r w:rsidRPr="00097FD1">
        <w:t>service.</w:t>
      </w:r>
      <w:r w:rsidR="00791F66">
        <w:t xml:space="preserve"> </w:t>
      </w:r>
      <w:hyperlink r:id="rId55" w:history="1">
        <w:r w:rsidRPr="00B87F14">
          <w:rPr>
            <w:rStyle w:val="Hyperlink"/>
            <w:rFonts w:cs="Arial"/>
          </w:rPr>
          <w:t>https://www.ecobee.com/donateyourdata/</w:t>
        </w:r>
      </w:hyperlink>
    </w:p>
    <w:p w14:paraId="1EE4175A" w14:textId="77777777" w:rsidR="00122A9E" w:rsidRDefault="00122A9E" w:rsidP="00745CB8">
      <w:pPr>
        <w:overflowPunct/>
        <w:autoSpaceDE/>
        <w:autoSpaceDN/>
        <w:adjustRightInd/>
        <w:jc w:val="left"/>
        <w:textAlignment w:val="auto"/>
      </w:pPr>
    </w:p>
    <w:p w14:paraId="1896E5B6" w14:textId="77777777" w:rsidR="00801FFD" w:rsidRDefault="00801FFD" w:rsidP="00745CB8">
      <w:pPr>
        <w:overflowPunct/>
        <w:autoSpaceDE/>
        <w:autoSpaceDN/>
        <w:adjustRightInd/>
        <w:jc w:val="left"/>
        <w:textAlignment w:val="auto"/>
      </w:pPr>
    </w:p>
    <w:p w14:paraId="69421403" w14:textId="67ED605E" w:rsidR="00801FFD" w:rsidRDefault="00801FFD" w:rsidP="00745CB8">
      <w:pPr>
        <w:overflowPunct/>
        <w:autoSpaceDE/>
        <w:autoSpaceDN/>
        <w:adjustRightInd/>
        <w:jc w:val="left"/>
        <w:textAlignment w:val="auto"/>
        <w:sectPr w:rsidR="00801FFD" w:rsidSect="00495E10">
          <w:footerReference w:type="default" r:id="rId56"/>
          <w:footerReference w:type="first" r:id="rId57"/>
          <w:pgSz w:w="12240" w:h="15840"/>
          <w:pgMar w:top="1440" w:right="1800" w:bottom="1440" w:left="1800" w:header="720" w:footer="501" w:gutter="0"/>
          <w:cols w:space="720"/>
        </w:sectPr>
      </w:pPr>
    </w:p>
    <w:p w14:paraId="548A165B" w14:textId="30AC136F" w:rsidR="00745CB8" w:rsidRPr="00422A4C" w:rsidRDefault="00745CB8" w:rsidP="00241FA2">
      <w:pPr>
        <w:pStyle w:val="Heading3"/>
      </w:pPr>
      <w:bookmarkStart w:id="182" w:name="_Ref531773997"/>
      <w:bookmarkStart w:id="183" w:name="_Ref534371356"/>
      <w:bookmarkStart w:id="184" w:name="_Ref534371975"/>
      <w:bookmarkStart w:id="185" w:name="_Toc1050917"/>
      <w:r>
        <w:t>High</w:t>
      </w:r>
      <w:r w:rsidR="00791F66">
        <w:t xml:space="preserve"> </w:t>
      </w:r>
      <w:r>
        <w:t>Efficiency</w:t>
      </w:r>
      <w:r w:rsidR="00791F66">
        <w:t xml:space="preserve"> </w:t>
      </w:r>
      <w:r>
        <w:t>Equipment:</w:t>
      </w:r>
      <w:r w:rsidR="00791F66">
        <w:t xml:space="preserve"> </w:t>
      </w:r>
      <w:r>
        <w:t>Ductless</w:t>
      </w:r>
      <w:r w:rsidR="00791F66">
        <w:t xml:space="preserve"> </w:t>
      </w:r>
      <w:r>
        <w:t>Heat</w:t>
      </w:r>
      <w:r w:rsidR="00791F66">
        <w:t xml:space="preserve"> </w:t>
      </w:r>
      <w:r>
        <w:t>Pumps</w:t>
      </w:r>
      <w:bookmarkEnd w:id="182"/>
      <w:r w:rsidR="00791F66">
        <w:t xml:space="preserve"> </w:t>
      </w:r>
      <w:r>
        <w:t>with</w:t>
      </w:r>
      <w:r w:rsidR="00791F66">
        <w:t xml:space="preserve"> </w:t>
      </w:r>
      <w:r>
        <w:t>Midstream</w:t>
      </w:r>
      <w:r w:rsidR="00791F66">
        <w:t xml:space="preserve"> </w:t>
      </w:r>
      <w:r>
        <w:t>Delivery</w:t>
      </w:r>
      <w:r w:rsidR="00791F66">
        <w:t xml:space="preserve"> </w:t>
      </w:r>
      <w:r>
        <w:t>Option</w:t>
      </w:r>
      <w:bookmarkEnd w:id="183"/>
      <w:bookmarkEnd w:id="184"/>
      <w:bookmarkEnd w:id="18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45CB8" w:rsidRPr="001D6512" w14:paraId="27772F72"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C5BD3" w14:textId="17F9F96E"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71B902E" w14:textId="6FBA1AA5" w:rsidR="00745CB8" w:rsidRPr="001D6512" w:rsidRDefault="00745CB8" w:rsidP="005940F1">
            <w:pPr>
              <w:pStyle w:val="TableCell"/>
              <w:spacing w:before="60" w:after="60"/>
              <w:jc w:val="center"/>
              <w:rPr>
                <w:color w:val="000000"/>
              </w:rPr>
            </w:pPr>
            <w:r>
              <w:rPr>
                <w:color w:val="000000"/>
              </w:rPr>
              <w:t>Residential</w:t>
            </w:r>
            <w:r w:rsidR="00791F66">
              <w:rPr>
                <w:color w:val="000000"/>
              </w:rPr>
              <w:t xml:space="preserve"> </w:t>
            </w:r>
            <w:r>
              <w:rPr>
                <w:color w:val="000000"/>
              </w:rPr>
              <w:t>Establishments</w:t>
            </w:r>
          </w:p>
        </w:tc>
      </w:tr>
      <w:tr w:rsidR="00745CB8" w:rsidRPr="001D6512" w14:paraId="60F3355E"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63F01F" w14:textId="11130E79"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FFA894" w14:textId="39CEAB47" w:rsidR="00745CB8" w:rsidRPr="001D6512" w:rsidRDefault="00745CB8" w:rsidP="005940F1">
            <w:pPr>
              <w:pStyle w:val="TableCell"/>
              <w:spacing w:before="60" w:after="60"/>
              <w:jc w:val="center"/>
              <w:rPr>
                <w:color w:val="000000"/>
              </w:rPr>
            </w:pPr>
            <w:r>
              <w:rPr>
                <w:color w:val="000000"/>
              </w:rPr>
              <w:t>Ductless</w:t>
            </w:r>
            <w:r w:rsidR="00791F66">
              <w:rPr>
                <w:color w:val="000000"/>
              </w:rPr>
              <w:t xml:space="preserve"> </w:t>
            </w:r>
            <w:r>
              <w:rPr>
                <w:color w:val="000000"/>
              </w:rPr>
              <w:t>Heat</w:t>
            </w:r>
            <w:r w:rsidR="00791F66">
              <w:rPr>
                <w:color w:val="000000"/>
              </w:rPr>
              <w:t xml:space="preserve"> </w:t>
            </w:r>
            <w:r>
              <w:rPr>
                <w:color w:val="000000"/>
              </w:rPr>
              <w:t>Pump</w:t>
            </w:r>
            <w:r w:rsidR="00791F66">
              <w:rPr>
                <w:color w:val="000000"/>
              </w:rPr>
              <w:t xml:space="preserve"> </w:t>
            </w:r>
            <w:r>
              <w:rPr>
                <w:color w:val="000000"/>
              </w:rPr>
              <w:t>Unit</w:t>
            </w:r>
          </w:p>
        </w:tc>
      </w:tr>
      <w:tr w:rsidR="00745CB8" w:rsidRPr="00141908" w14:paraId="2C62F1DD"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533DDF" w14:textId="7B0C8C8A"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799557" w14:textId="051B24AD" w:rsidR="00745CB8" w:rsidRPr="00EE3E7B" w:rsidRDefault="00745CB8" w:rsidP="005940F1">
            <w:pPr>
              <w:pStyle w:val="TableCell"/>
              <w:spacing w:before="60" w:after="60"/>
              <w:jc w:val="center"/>
              <w:rPr>
                <w:color w:val="000000"/>
                <w:vertAlign w:val="superscript"/>
              </w:rPr>
            </w:pPr>
            <w:r>
              <w:rPr>
                <w:color w:val="000000"/>
              </w:rPr>
              <w:t>15</w:t>
            </w:r>
            <w:r w:rsidR="00791F66">
              <w:rPr>
                <w:color w:val="000000"/>
              </w:rPr>
              <w:t xml:space="preserve"> </w:t>
            </w:r>
            <w:r>
              <w:rPr>
                <w:color w:val="000000"/>
              </w:rPr>
              <w:t>years</w:t>
            </w:r>
            <w:r>
              <w:rPr>
                <w:color w:val="000000"/>
                <w:vertAlign w:val="superscript"/>
              </w:rPr>
              <w:t>Source</w:t>
            </w:r>
            <w:r w:rsidR="00791F66">
              <w:rPr>
                <w:color w:val="000000"/>
                <w:vertAlign w:val="superscript"/>
              </w:rPr>
              <w:t xml:space="preserve"> </w:t>
            </w:r>
            <w:r>
              <w:rPr>
                <w:color w:val="000000"/>
                <w:vertAlign w:val="superscript"/>
              </w:rPr>
              <w:t>1</w:t>
            </w:r>
          </w:p>
        </w:tc>
      </w:tr>
      <w:tr w:rsidR="00745CB8" w14:paraId="5F9DAF9D"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AE57B28" w14:textId="77777777" w:rsidR="00745CB8" w:rsidRPr="00865117" w:rsidRDefault="00745CB8" w:rsidP="005940F1">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0B29F80" w14:textId="288DFFDA" w:rsidR="00745CB8" w:rsidRPr="00DB57B3" w:rsidRDefault="00EE338B" w:rsidP="005940F1">
            <w:pPr>
              <w:pStyle w:val="TableCell"/>
              <w:spacing w:before="60" w:after="60"/>
              <w:jc w:val="center"/>
              <w:rPr>
                <w:color w:val="000000"/>
              </w:rPr>
            </w:pPr>
            <w:r>
              <w:rPr>
                <w:color w:val="000000"/>
              </w:rPr>
              <w:t xml:space="preserve">Early Replacement, </w:t>
            </w:r>
            <w:r w:rsidR="00745CB8" w:rsidRPr="00DB57B3">
              <w:rPr>
                <w:color w:val="000000"/>
              </w:rPr>
              <w:t>Replace</w:t>
            </w:r>
            <w:r w:rsidR="00791F66">
              <w:rPr>
                <w:color w:val="000000"/>
              </w:rPr>
              <w:t xml:space="preserve"> </w:t>
            </w:r>
            <w:r w:rsidR="00745CB8" w:rsidRPr="00DB57B3">
              <w:rPr>
                <w:color w:val="000000"/>
              </w:rPr>
              <w:t>on</w:t>
            </w:r>
            <w:r w:rsidR="00791F66">
              <w:rPr>
                <w:color w:val="000000"/>
              </w:rPr>
              <w:t xml:space="preserve"> </w:t>
            </w:r>
            <w:r w:rsidR="00745CB8" w:rsidRPr="00DB57B3">
              <w:rPr>
                <w:color w:val="000000"/>
              </w:rPr>
              <w:t>Burnout,</w:t>
            </w:r>
            <w:r w:rsidR="00791F66">
              <w:rPr>
                <w:color w:val="000000"/>
              </w:rPr>
              <w:t xml:space="preserve"> </w:t>
            </w:r>
            <w:r w:rsidR="00745CB8" w:rsidRPr="00DB57B3">
              <w:rPr>
                <w:color w:val="000000"/>
              </w:rPr>
              <w:t>New</w:t>
            </w:r>
            <w:r w:rsidR="00791F66">
              <w:rPr>
                <w:color w:val="000000"/>
              </w:rPr>
              <w:t xml:space="preserve"> </w:t>
            </w:r>
            <w:r w:rsidR="00745CB8" w:rsidRPr="00DB57B3">
              <w:rPr>
                <w:color w:val="000000"/>
              </w:rPr>
              <w:t>Construction</w:t>
            </w:r>
          </w:p>
        </w:tc>
      </w:tr>
    </w:tbl>
    <w:p w14:paraId="3F670A21" w14:textId="77777777" w:rsidR="00745CB8" w:rsidRDefault="00745CB8" w:rsidP="00745CB8"/>
    <w:p w14:paraId="6EFC6F19" w14:textId="674FBC9B" w:rsidR="00745CB8" w:rsidRDefault="00745CB8" w:rsidP="00745CB8">
      <w:r>
        <w:t>ENERGY</w:t>
      </w:r>
      <w:r w:rsidR="00791F66">
        <w:t xml:space="preserve"> </w:t>
      </w:r>
      <w:r>
        <w:t>STAR</w:t>
      </w:r>
      <w:r w:rsidR="00791F66">
        <w:t xml:space="preserve"> </w:t>
      </w:r>
      <w:r>
        <w:t>Version</w:t>
      </w:r>
      <w:r w:rsidR="00791F66">
        <w:t xml:space="preserve"> </w:t>
      </w:r>
      <w:r>
        <w:t>5.0</w:t>
      </w:r>
      <w:r w:rsidR="00791F66">
        <w:t xml:space="preserve"> </w:t>
      </w:r>
      <w:r>
        <w:t>ductless</w:t>
      </w:r>
      <w:r w:rsidR="00791F66">
        <w:t xml:space="preserve"> </w:t>
      </w:r>
      <w:r>
        <w:t>“mini-split”</w:t>
      </w:r>
      <w:r w:rsidR="00791F66">
        <w:t xml:space="preserve"> </w:t>
      </w:r>
      <w:r>
        <w:t>heat</w:t>
      </w:r>
      <w:r w:rsidR="00791F66">
        <w:t xml:space="preserve"> </w:t>
      </w:r>
      <w:r>
        <w:t>pumps</w:t>
      </w:r>
      <w:r w:rsidR="00791F66">
        <w:t xml:space="preserve"> </w:t>
      </w:r>
      <w:r>
        <w:t>technology</w:t>
      </w:r>
      <w:r w:rsidR="00791F66">
        <w:t xml:space="preserve"> </w:t>
      </w:r>
      <w:r>
        <w:t>is</w:t>
      </w:r>
      <w:r w:rsidR="00791F66">
        <w:t xml:space="preserve"> </w:t>
      </w:r>
      <w:r>
        <w:t>typically</w:t>
      </w:r>
      <w:r w:rsidR="00791F66">
        <w:t xml:space="preserve"> </w:t>
      </w:r>
      <w:r>
        <w:t>used</w:t>
      </w:r>
      <w:r w:rsidR="00791F66">
        <w:t xml:space="preserve"> </w:t>
      </w:r>
      <w:r>
        <w:t>to</w:t>
      </w:r>
      <w:r w:rsidR="00791F66">
        <w:t xml:space="preserve"> </w:t>
      </w:r>
      <w:r>
        <w:t>convert</w:t>
      </w:r>
      <w:r w:rsidR="00791F66">
        <w:t xml:space="preserve"> </w:t>
      </w:r>
      <w:r>
        <w:t>an</w:t>
      </w:r>
      <w:r w:rsidR="00791F66">
        <w:t xml:space="preserve"> </w:t>
      </w:r>
      <w:r>
        <w:t>electric</w:t>
      </w:r>
      <w:r w:rsidR="00791F66">
        <w:t xml:space="preserve"> </w:t>
      </w:r>
      <w:r>
        <w:t>resistance</w:t>
      </w:r>
      <w:r w:rsidR="00791F66">
        <w:t xml:space="preserve"> </w:t>
      </w:r>
      <w:r>
        <w:t>heated</w:t>
      </w:r>
      <w:r w:rsidR="00791F66">
        <w:t xml:space="preserve"> </w:t>
      </w:r>
      <w:r>
        <w:t>home</w:t>
      </w:r>
      <w:r w:rsidR="00791F66">
        <w:t xml:space="preserve"> </w:t>
      </w:r>
      <w:r>
        <w:t>into</w:t>
      </w:r>
      <w:r w:rsidR="00791F66">
        <w:t xml:space="preserve"> </w:t>
      </w:r>
      <w:r>
        <w:t>an</w:t>
      </w:r>
      <w:r w:rsidR="00791F66">
        <w:t xml:space="preserve"> </w:t>
      </w:r>
      <w:r>
        <w:t>efficient</w:t>
      </w:r>
      <w:r w:rsidR="00791F66">
        <w:t xml:space="preserve"> </w:t>
      </w:r>
      <w:r>
        <w:t>single</w:t>
      </w:r>
      <w:r w:rsidR="00791F66">
        <w:t xml:space="preserve"> </w:t>
      </w:r>
      <w:r>
        <w:t>or</w:t>
      </w:r>
      <w:r w:rsidR="00791F66">
        <w:t xml:space="preserve"> </w:t>
      </w:r>
      <w:r>
        <w:t>multi-zonal</w:t>
      </w:r>
      <w:r w:rsidR="00791F66">
        <w:t xml:space="preserve"> </w:t>
      </w:r>
      <w:r>
        <w:t>ductless</w:t>
      </w:r>
      <w:r w:rsidR="00791F66">
        <w:t xml:space="preserve"> </w:t>
      </w:r>
      <w:r>
        <w:t>heat</w:t>
      </w:r>
      <w:r w:rsidR="00791F66">
        <w:t xml:space="preserve"> </w:t>
      </w:r>
      <w:r>
        <w:t>pump</w:t>
      </w:r>
      <w:r w:rsidR="00791F66">
        <w:t xml:space="preserve"> </w:t>
      </w:r>
      <w:r>
        <w:t>system.</w:t>
      </w:r>
    </w:p>
    <w:p w14:paraId="653F0D7D" w14:textId="77777777" w:rsidR="00745CB8" w:rsidRPr="00141908" w:rsidRDefault="00745CB8" w:rsidP="00745CB8"/>
    <w:p w14:paraId="3EF5548B" w14:textId="77777777" w:rsidR="00745CB8" w:rsidRPr="00867C28" w:rsidRDefault="00745CB8" w:rsidP="00745CB8">
      <w:pPr>
        <w:pStyle w:val="SubStyle"/>
      </w:pPr>
      <w:r w:rsidRPr="00867C28">
        <w:t>Eligibility</w:t>
      </w:r>
    </w:p>
    <w:p w14:paraId="64B9340E" w14:textId="78F3D29D" w:rsidR="00745CB8" w:rsidRDefault="00745CB8" w:rsidP="00745CB8">
      <w:pPr>
        <w:spacing w:after="12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t>ductless</w:t>
      </w:r>
      <w:r w:rsidR="00791F66">
        <w:t xml:space="preserve"> </w:t>
      </w:r>
      <w:r>
        <w:t>heat</w:t>
      </w:r>
      <w:r w:rsidR="00791F66">
        <w:t xml:space="preserve"> </w:t>
      </w:r>
      <w:r>
        <w:t>pumps</w:t>
      </w:r>
      <w:r w:rsidR="009A3430">
        <w:t>. Eligible equipment must</w:t>
      </w:r>
      <w:r w:rsidR="00791F66">
        <w:t xml:space="preserve"> </w:t>
      </w:r>
      <w:r>
        <w:t>meet</w:t>
      </w:r>
      <w:r w:rsidR="00791F66">
        <w:t xml:space="preserve"> </w:t>
      </w:r>
      <w:r>
        <w:t>ENERGY</w:t>
      </w:r>
      <w:r w:rsidR="00791F66">
        <w:t xml:space="preserve"> </w:t>
      </w:r>
      <w:r>
        <w:t>STAR</w:t>
      </w:r>
      <w:r w:rsidR="00791F66">
        <w:t xml:space="preserve"> </w:t>
      </w:r>
      <w:r>
        <w:t>Version</w:t>
      </w:r>
      <w:r w:rsidR="00791F66">
        <w:t xml:space="preserve"> </w:t>
      </w:r>
      <w:r>
        <w:t>5.0</w:t>
      </w:r>
      <w:r w:rsidR="00791F66">
        <w:t xml:space="preserve"> </w:t>
      </w:r>
      <w:r>
        <w:t>requirements.</w:t>
      </w:r>
      <w:r w:rsidR="00791F66">
        <w:t xml:space="preserve"> </w:t>
      </w:r>
      <w:r w:rsidRPr="00E16867">
        <w:t>The</w:t>
      </w:r>
      <w:r w:rsidR="00791F66">
        <w:t xml:space="preserve"> </w:t>
      </w:r>
      <w:r>
        <w:t>baseline</w:t>
      </w:r>
      <w:r w:rsidR="00791F66">
        <w:t xml:space="preserve"> </w:t>
      </w:r>
      <w:r>
        <w:t>heating</w:t>
      </w:r>
      <w:r w:rsidR="00791F66">
        <w:t xml:space="preserve"> </w:t>
      </w:r>
      <w:r>
        <w:t>system</w:t>
      </w:r>
      <w:r w:rsidR="00791F66">
        <w:t xml:space="preserve"> </w:t>
      </w:r>
      <w:r>
        <w:t>could</w:t>
      </w:r>
      <w:r w:rsidR="00791F66">
        <w:t xml:space="preserve"> </w:t>
      </w:r>
      <w:r>
        <w:t>be:</w:t>
      </w:r>
    </w:p>
    <w:p w14:paraId="300EFBF1" w14:textId="5D927D00" w:rsidR="00745CB8" w:rsidRPr="00EB0969" w:rsidRDefault="00745CB8" w:rsidP="0043094B">
      <w:pPr>
        <w:pStyle w:val="ListParagraph"/>
        <w:numPr>
          <w:ilvl w:val="0"/>
          <w:numId w:val="45"/>
        </w:numPr>
        <w:ind w:left="360"/>
        <w:rPr>
          <w:rFonts w:cs="Arial"/>
        </w:rPr>
      </w:pPr>
      <w:r>
        <w:t>Existing</w:t>
      </w:r>
      <w:r w:rsidR="00791F66">
        <w:t xml:space="preserve"> </w:t>
      </w:r>
      <w:r>
        <w:t>electric</w:t>
      </w:r>
      <w:r w:rsidR="00791F66">
        <w:t xml:space="preserve"> </w:t>
      </w:r>
      <w:r>
        <w:t>resistance</w:t>
      </w:r>
      <w:r w:rsidR="00791F66">
        <w:t xml:space="preserve"> </w:t>
      </w:r>
      <w:r>
        <w:t>heating</w:t>
      </w:r>
    </w:p>
    <w:p w14:paraId="49E413E2" w14:textId="47EA28CA" w:rsidR="00745CB8" w:rsidRPr="00EB0969" w:rsidRDefault="00745CB8" w:rsidP="0043094B">
      <w:pPr>
        <w:pStyle w:val="ListParagraph"/>
        <w:numPr>
          <w:ilvl w:val="0"/>
          <w:numId w:val="45"/>
        </w:numPr>
        <w:ind w:left="360"/>
        <w:rPr>
          <w:rFonts w:cs="Arial"/>
        </w:rPr>
      </w:pPr>
      <w:r>
        <w:t>Electric</w:t>
      </w:r>
      <w:r w:rsidR="00791F66">
        <w:t xml:space="preserve"> </w:t>
      </w:r>
      <w:r>
        <w:t>space</w:t>
      </w:r>
      <w:r w:rsidR="00791F66">
        <w:t xml:space="preserve"> </w:t>
      </w:r>
      <w:r>
        <w:t>heaters</w:t>
      </w:r>
      <w:r w:rsidR="00791F66">
        <w:t xml:space="preserve"> </w:t>
      </w:r>
      <w:r>
        <w:t>used</w:t>
      </w:r>
      <w:r w:rsidR="00791F66">
        <w:t xml:space="preserve"> </w:t>
      </w:r>
      <w:r>
        <w:t>as</w:t>
      </w:r>
      <w:r w:rsidR="00791F66">
        <w:t xml:space="preserve"> </w:t>
      </w:r>
      <w:r>
        <w:t>the</w:t>
      </w:r>
      <w:r w:rsidR="00791F66">
        <w:t xml:space="preserve"> </w:t>
      </w:r>
      <w:r>
        <w:t>primary</w:t>
      </w:r>
      <w:r w:rsidR="00791F66">
        <w:t xml:space="preserve"> </w:t>
      </w:r>
      <w:r>
        <w:t>heating</w:t>
      </w:r>
      <w:r w:rsidR="00791F66">
        <w:t xml:space="preserve"> </w:t>
      </w:r>
      <w:r>
        <w:t>source</w:t>
      </w:r>
      <w:r w:rsidR="00791F66">
        <w:t xml:space="preserve"> </w:t>
      </w:r>
      <w:r>
        <w:t>when</w:t>
      </w:r>
      <w:r w:rsidR="00791F66">
        <w:t xml:space="preserve"> </w:t>
      </w:r>
      <w:r>
        <w:t>fossil</w:t>
      </w:r>
      <w:r w:rsidR="00791F66">
        <w:t xml:space="preserve"> </w:t>
      </w:r>
      <w:r>
        <w:t>fuel</w:t>
      </w:r>
      <w:r w:rsidR="00791F66">
        <w:t xml:space="preserve"> </w:t>
      </w:r>
      <w:r w:rsidRPr="00D05181">
        <w:t>(other</w:t>
      </w:r>
      <w:r w:rsidR="00791F66">
        <w:t xml:space="preserve"> </w:t>
      </w:r>
      <w:r w:rsidRPr="00D05181">
        <w:t>than</w:t>
      </w:r>
      <w:r w:rsidR="00791F66">
        <w:t xml:space="preserve"> </w:t>
      </w:r>
      <w:r w:rsidRPr="00D05181">
        <w:t>natural</w:t>
      </w:r>
      <w:r w:rsidR="00791F66">
        <w:t xml:space="preserve"> </w:t>
      </w:r>
      <w:r w:rsidRPr="00D05181">
        <w:t>gas)</w:t>
      </w:r>
      <w:r w:rsidR="00791F66">
        <w:t xml:space="preserve"> </w:t>
      </w:r>
      <w:r>
        <w:t>heating</w:t>
      </w:r>
      <w:r w:rsidR="00791F66">
        <w:t xml:space="preserve"> </w:t>
      </w:r>
      <w:r>
        <w:t>systems</w:t>
      </w:r>
      <w:r w:rsidR="00791F66">
        <w:t xml:space="preserve"> </w:t>
      </w:r>
      <w:r>
        <w:t>failed</w:t>
      </w:r>
      <w:r w:rsidR="00791F66">
        <w:t xml:space="preserve"> </w:t>
      </w:r>
      <w:r>
        <w:t>(referred</w:t>
      </w:r>
      <w:r w:rsidR="00791F66">
        <w:t xml:space="preserve"> </w:t>
      </w:r>
      <w:r>
        <w:t>to</w:t>
      </w:r>
      <w:r w:rsidR="00791F66">
        <w:t xml:space="preserve"> </w:t>
      </w:r>
      <w:r>
        <w:t>as</w:t>
      </w:r>
      <w:r w:rsidR="00791F66">
        <w:t xml:space="preserve"> </w:t>
      </w:r>
      <w:r>
        <w:t>de</w:t>
      </w:r>
      <w:r w:rsidR="00791F66">
        <w:t xml:space="preserve"> </w:t>
      </w:r>
      <w:r>
        <w:t>facto</w:t>
      </w:r>
      <w:r w:rsidR="00791F66">
        <w:t xml:space="preserve"> </w:t>
      </w:r>
      <w:r>
        <w:t>heating)</w:t>
      </w:r>
      <w:r w:rsidR="00791F66">
        <w:rPr>
          <w:rStyle w:val="FootnoteReference"/>
          <w:sz w:val="18"/>
        </w:rPr>
        <w:t xml:space="preserve"> </w:t>
      </w:r>
      <w:r>
        <w:rPr>
          <w:rStyle w:val="FootnoteReference"/>
          <w:sz w:val="18"/>
        </w:rPr>
        <w:footnoteReference w:id="20"/>
      </w:r>
      <w:r w:rsidR="00791F66">
        <w:rPr>
          <w:sz w:val="18"/>
        </w:rPr>
        <w:t xml:space="preserve"> </w:t>
      </w:r>
    </w:p>
    <w:p w14:paraId="4DDB9BF1" w14:textId="4DDC9FE9" w:rsidR="00745CB8" w:rsidRPr="00EB0969" w:rsidRDefault="00745CB8" w:rsidP="0043094B">
      <w:pPr>
        <w:pStyle w:val="ListParagraph"/>
        <w:numPr>
          <w:ilvl w:val="0"/>
          <w:numId w:val="45"/>
        </w:numPr>
        <w:ind w:left="360"/>
        <w:rPr>
          <w:rFonts w:cs="Arial"/>
        </w:rPr>
      </w:pPr>
      <w:r>
        <w:t>A</w:t>
      </w:r>
      <w:r w:rsidR="00791F66">
        <w:t xml:space="preserve"> </w:t>
      </w:r>
      <w:r>
        <w:t>lower-efficiency</w:t>
      </w:r>
      <w:r w:rsidR="00791F66">
        <w:t xml:space="preserve"> </w:t>
      </w:r>
      <w:r>
        <w:t>ductless</w:t>
      </w:r>
      <w:r w:rsidR="00791F66">
        <w:t xml:space="preserve"> </w:t>
      </w:r>
      <w:r>
        <w:t>heat</w:t>
      </w:r>
      <w:r w:rsidR="00791F66">
        <w:t xml:space="preserve"> </w:t>
      </w:r>
      <w:r>
        <w:t>pump</w:t>
      </w:r>
      <w:r w:rsidR="00791F66">
        <w:t xml:space="preserve"> </w:t>
      </w:r>
      <w:r>
        <w:t>system</w:t>
      </w:r>
    </w:p>
    <w:p w14:paraId="7CFA5A64" w14:textId="74A21B55" w:rsidR="00745CB8" w:rsidRPr="00EB0969" w:rsidRDefault="00745CB8" w:rsidP="0043094B">
      <w:pPr>
        <w:pStyle w:val="ListParagraph"/>
        <w:numPr>
          <w:ilvl w:val="0"/>
          <w:numId w:val="45"/>
        </w:numPr>
        <w:ind w:left="360"/>
        <w:rPr>
          <w:rFonts w:cs="Arial"/>
        </w:rPr>
      </w:pPr>
      <w:r>
        <w:t>A</w:t>
      </w:r>
      <w:r w:rsidR="00791F66">
        <w:t xml:space="preserve"> </w:t>
      </w:r>
      <w:r>
        <w:t>ducted</w:t>
      </w:r>
      <w:r w:rsidR="00791F66">
        <w:t xml:space="preserve"> </w:t>
      </w:r>
      <w:r>
        <w:t>heat</w:t>
      </w:r>
      <w:r w:rsidR="00791F66">
        <w:t xml:space="preserve"> </w:t>
      </w:r>
      <w:r>
        <w:t>pump</w:t>
      </w:r>
    </w:p>
    <w:p w14:paraId="2B6AB979" w14:textId="27EADEA0" w:rsidR="00745CB8" w:rsidRPr="00EB0969" w:rsidRDefault="00745CB8" w:rsidP="0043094B">
      <w:pPr>
        <w:pStyle w:val="ListParagraph"/>
        <w:numPr>
          <w:ilvl w:val="0"/>
          <w:numId w:val="45"/>
        </w:numPr>
        <w:ind w:left="360"/>
        <w:rPr>
          <w:rFonts w:cs="Arial"/>
        </w:rPr>
      </w:pPr>
      <w:r>
        <w:t>Electric</w:t>
      </w:r>
      <w:r w:rsidR="00791F66">
        <w:t xml:space="preserve"> </w:t>
      </w:r>
      <w:r>
        <w:t>furnace</w:t>
      </w:r>
    </w:p>
    <w:p w14:paraId="385A1646" w14:textId="396A2D18" w:rsidR="00745CB8" w:rsidRPr="00EB0969" w:rsidRDefault="00745CB8" w:rsidP="0043094B">
      <w:pPr>
        <w:pStyle w:val="ListParagraph"/>
        <w:numPr>
          <w:ilvl w:val="0"/>
          <w:numId w:val="45"/>
        </w:numPr>
        <w:spacing w:after="0"/>
        <w:ind w:left="360"/>
        <w:rPr>
          <w:rFonts w:cs="Arial"/>
        </w:rPr>
      </w:pPr>
      <w:r>
        <w:t>A</w:t>
      </w:r>
      <w:r w:rsidR="00791F66">
        <w:t xml:space="preserve"> </w:t>
      </w:r>
      <w:r>
        <w:t>non-electric</w:t>
      </w:r>
      <w:r w:rsidR="00791F66">
        <w:t xml:space="preserve"> </w:t>
      </w:r>
      <w:r>
        <w:t>fuel-based</w:t>
      </w:r>
      <w:r w:rsidR="00791F66">
        <w:t xml:space="preserve"> </w:t>
      </w:r>
      <w:r>
        <w:t>system.</w:t>
      </w:r>
    </w:p>
    <w:p w14:paraId="7315418F" w14:textId="77777777" w:rsidR="00745CB8" w:rsidRPr="009A02BC" w:rsidRDefault="00745CB8" w:rsidP="00745CB8"/>
    <w:p w14:paraId="11810BC1" w14:textId="7AC74C93" w:rsidR="00745CB8" w:rsidRDefault="00745CB8" w:rsidP="00745CB8">
      <w:pPr>
        <w:spacing w:after="120"/>
        <w:rPr>
          <w:rFonts w:cs="Arial"/>
        </w:rPr>
      </w:pPr>
      <w:r w:rsidRPr="00170F97">
        <w:rPr>
          <w:rFonts w:cs="Arial"/>
        </w:rPr>
        <w:t>The</w:t>
      </w:r>
      <w:r w:rsidR="00791F66">
        <w:rPr>
          <w:rFonts w:cs="Arial"/>
        </w:rPr>
        <w:t xml:space="preserve"> </w:t>
      </w:r>
      <w:r w:rsidRPr="00170F97">
        <w:rPr>
          <w:rFonts w:cs="Arial"/>
        </w:rPr>
        <w:t>baseline</w:t>
      </w:r>
      <w:r w:rsidR="00791F66">
        <w:rPr>
          <w:rFonts w:cs="Arial"/>
        </w:rPr>
        <w:t xml:space="preserve"> </w:t>
      </w:r>
      <w:r w:rsidRPr="00170F97">
        <w:rPr>
          <w:rFonts w:cs="Arial"/>
        </w:rPr>
        <w:t>cooling</w:t>
      </w:r>
      <w:r w:rsidR="00791F66">
        <w:rPr>
          <w:rFonts w:cs="Arial"/>
        </w:rPr>
        <w:t xml:space="preserve"> </w:t>
      </w:r>
      <w:r w:rsidRPr="00170F97">
        <w:rPr>
          <w:rFonts w:cs="Arial"/>
        </w:rPr>
        <w:t>system</w:t>
      </w:r>
      <w:r w:rsidR="00791F66">
        <w:rPr>
          <w:rFonts w:cs="Arial"/>
        </w:rPr>
        <w:t xml:space="preserve"> </w:t>
      </w:r>
      <w:r w:rsidRPr="00170F97">
        <w:rPr>
          <w:rFonts w:cs="Arial"/>
        </w:rPr>
        <w:t>can</w:t>
      </w:r>
      <w:r w:rsidR="00791F66">
        <w:rPr>
          <w:rFonts w:cs="Arial"/>
        </w:rPr>
        <w:t xml:space="preserve"> </w:t>
      </w:r>
      <w:r w:rsidRPr="00170F97">
        <w:rPr>
          <w:rFonts w:cs="Arial"/>
        </w:rPr>
        <w:t>be</w:t>
      </w:r>
      <w:r>
        <w:rPr>
          <w:rFonts w:cs="Arial"/>
        </w:rPr>
        <w:t>:</w:t>
      </w:r>
    </w:p>
    <w:p w14:paraId="1EACA7E2" w14:textId="3E205E5F" w:rsidR="00745CB8" w:rsidRDefault="00745CB8" w:rsidP="00791BDC">
      <w:pPr>
        <w:pStyle w:val="ListParagraph"/>
        <w:numPr>
          <w:ilvl w:val="0"/>
          <w:numId w:val="69"/>
        </w:numPr>
        <w:ind w:left="360"/>
        <w:rPr>
          <w:rFonts w:cs="Arial"/>
        </w:rPr>
      </w:pPr>
      <w:r>
        <w:rPr>
          <w:rFonts w:cs="Arial"/>
        </w:rPr>
        <w:t>A</w:t>
      </w:r>
      <w:r w:rsidR="00791F66">
        <w:rPr>
          <w:rFonts w:cs="Arial"/>
        </w:rPr>
        <w:t xml:space="preserve"> </w:t>
      </w:r>
      <w:r w:rsidRPr="00170F97">
        <w:rPr>
          <w:rFonts w:cs="Arial"/>
        </w:rPr>
        <w:t>stand</w:t>
      </w:r>
      <w:r>
        <w:rPr>
          <w:rFonts w:cs="Arial"/>
        </w:rPr>
        <w:t>ard</w:t>
      </w:r>
      <w:r w:rsidR="00791F66">
        <w:rPr>
          <w:rFonts w:cs="Arial"/>
        </w:rPr>
        <w:t xml:space="preserve"> </w:t>
      </w:r>
      <w:r>
        <w:rPr>
          <w:rFonts w:cs="Arial"/>
        </w:rPr>
        <w:t>efficiency</w:t>
      </w:r>
      <w:r w:rsidR="00791F66">
        <w:rPr>
          <w:rFonts w:cs="Arial"/>
        </w:rPr>
        <w:t xml:space="preserve"> </w:t>
      </w:r>
      <w:r>
        <w:rPr>
          <w:rFonts w:cs="Arial"/>
        </w:rPr>
        <w:t>heat</w:t>
      </w:r>
      <w:r w:rsidR="00791F66">
        <w:rPr>
          <w:rFonts w:cs="Arial"/>
        </w:rPr>
        <w:t xml:space="preserve"> </w:t>
      </w:r>
      <w:r>
        <w:rPr>
          <w:rFonts w:cs="Arial"/>
        </w:rPr>
        <w:t>pump</w:t>
      </w:r>
      <w:r w:rsidR="00791F66">
        <w:rPr>
          <w:rFonts w:cs="Arial"/>
        </w:rPr>
        <w:t xml:space="preserve"> </w:t>
      </w:r>
      <w:r>
        <w:rPr>
          <w:rFonts w:cs="Arial"/>
        </w:rPr>
        <w:t>system</w:t>
      </w:r>
    </w:p>
    <w:p w14:paraId="60B1487D" w14:textId="21596077" w:rsidR="00745CB8" w:rsidRDefault="00745CB8" w:rsidP="00791BDC">
      <w:pPr>
        <w:pStyle w:val="ListParagraph"/>
        <w:numPr>
          <w:ilvl w:val="0"/>
          <w:numId w:val="69"/>
        </w:numPr>
        <w:ind w:left="360"/>
        <w:rPr>
          <w:rFonts w:cs="Arial"/>
        </w:rPr>
      </w:pPr>
      <w:r>
        <w:rPr>
          <w:rFonts w:cs="Arial"/>
        </w:rPr>
        <w:t>A</w:t>
      </w:r>
      <w:r w:rsidR="00791F66">
        <w:rPr>
          <w:rFonts w:cs="Arial"/>
        </w:rPr>
        <w:t xml:space="preserve"> </w:t>
      </w:r>
      <w:r>
        <w:rPr>
          <w:rFonts w:cs="Arial"/>
        </w:rPr>
        <w:t>central</w:t>
      </w:r>
      <w:r w:rsidR="00791F66">
        <w:rPr>
          <w:rFonts w:cs="Arial"/>
        </w:rPr>
        <w:t xml:space="preserve"> </w:t>
      </w:r>
      <w:r>
        <w:rPr>
          <w:rFonts w:cs="Arial"/>
        </w:rPr>
        <w:t>air</w:t>
      </w:r>
      <w:r w:rsidR="00791F66">
        <w:rPr>
          <w:rFonts w:cs="Arial"/>
        </w:rPr>
        <w:t xml:space="preserve"> </w:t>
      </w:r>
      <w:r>
        <w:rPr>
          <w:rFonts w:cs="Arial"/>
        </w:rPr>
        <w:t>conditioning</w:t>
      </w:r>
      <w:r w:rsidR="00791F66">
        <w:rPr>
          <w:rFonts w:cs="Arial"/>
        </w:rPr>
        <w:t xml:space="preserve"> </w:t>
      </w:r>
      <w:r>
        <w:rPr>
          <w:rFonts w:cs="Arial"/>
        </w:rPr>
        <w:t>system</w:t>
      </w:r>
    </w:p>
    <w:p w14:paraId="0C36D6E1" w14:textId="15925663" w:rsidR="00745CB8" w:rsidRPr="00170F97" w:rsidRDefault="00745CB8" w:rsidP="00791BDC">
      <w:pPr>
        <w:pStyle w:val="ListParagraph"/>
        <w:numPr>
          <w:ilvl w:val="0"/>
          <w:numId w:val="69"/>
        </w:numPr>
        <w:spacing w:after="0"/>
        <w:ind w:left="360"/>
        <w:rPr>
          <w:rFonts w:cs="Arial"/>
        </w:rPr>
      </w:pPr>
      <w:r>
        <w:rPr>
          <w:rFonts w:cs="Arial"/>
        </w:rPr>
        <w:t>A</w:t>
      </w:r>
      <w:r w:rsidR="00791F66">
        <w:rPr>
          <w:rFonts w:cs="Arial"/>
        </w:rPr>
        <w:t xml:space="preserve"> </w:t>
      </w:r>
      <w:r w:rsidRPr="00170F97">
        <w:rPr>
          <w:rFonts w:cs="Arial"/>
        </w:rPr>
        <w:t>room</w:t>
      </w:r>
      <w:r w:rsidR="00791F66">
        <w:rPr>
          <w:rFonts w:cs="Arial"/>
        </w:rPr>
        <w:t xml:space="preserve"> </w:t>
      </w:r>
      <w:r w:rsidRPr="00170F97">
        <w:rPr>
          <w:rFonts w:cs="Arial"/>
        </w:rPr>
        <w:t>air</w:t>
      </w:r>
      <w:r w:rsidR="00791F66">
        <w:rPr>
          <w:rFonts w:cs="Arial"/>
        </w:rPr>
        <w:t xml:space="preserve"> </w:t>
      </w:r>
      <w:r w:rsidRPr="00170F97">
        <w:rPr>
          <w:rFonts w:cs="Arial"/>
        </w:rPr>
        <w:t>conditioner</w:t>
      </w:r>
    </w:p>
    <w:p w14:paraId="2EDE25B2" w14:textId="77777777" w:rsidR="00745CB8" w:rsidRDefault="00745CB8" w:rsidP="00745CB8"/>
    <w:p w14:paraId="1B58DABC" w14:textId="5F569F3A" w:rsidR="00745CB8" w:rsidRPr="00777AF5" w:rsidRDefault="00745CB8" w:rsidP="00745CB8">
      <w:r w:rsidRPr="00170F97">
        <w:t>For</w:t>
      </w:r>
      <w:r w:rsidR="00791F66">
        <w:t xml:space="preserve"> </w:t>
      </w:r>
      <w:r w:rsidRPr="00170F97">
        <w:t>new</w:t>
      </w:r>
      <w:r w:rsidR="00791F66">
        <w:t xml:space="preserve"> </w:t>
      </w:r>
      <w:r w:rsidRPr="00170F97">
        <w:t>construction</w:t>
      </w:r>
      <w:r w:rsidR="00791F66">
        <w:t xml:space="preserve"> </w:t>
      </w:r>
      <w:r w:rsidRPr="00170F97">
        <w:t>or</w:t>
      </w:r>
      <w:r w:rsidR="00791F66">
        <w:t xml:space="preserve"> </w:t>
      </w:r>
      <w:r w:rsidRPr="00170F97">
        <w:t>addition</w:t>
      </w:r>
      <w:r w:rsidR="00791F66">
        <w:t xml:space="preserve"> </w:t>
      </w:r>
      <w:r w:rsidRPr="00170F97">
        <w:t>applications,</w:t>
      </w:r>
      <w:r w:rsidR="00791F66">
        <w:t xml:space="preserve"> </w:t>
      </w:r>
      <w:r w:rsidRPr="00170F97">
        <w:t>the</w:t>
      </w:r>
      <w:r w:rsidR="00791F66">
        <w:t xml:space="preserve"> </w:t>
      </w:r>
      <w:r w:rsidRPr="00170F97">
        <w:t>baseline</w:t>
      </w:r>
      <w:r w:rsidR="00791F66">
        <w:t xml:space="preserve"> </w:t>
      </w:r>
      <w:r w:rsidRPr="00170F97">
        <w:t>assumption</w:t>
      </w:r>
      <w:r w:rsidR="00791F66">
        <w:t xml:space="preserve"> </w:t>
      </w:r>
      <w:r w:rsidRPr="00170F97">
        <w:t>is</w:t>
      </w:r>
      <w:r w:rsidR="00791F66">
        <w:t xml:space="preserve"> </w:t>
      </w:r>
      <w:r w:rsidRPr="00170F97">
        <w:t>a</w:t>
      </w:r>
      <w:r w:rsidR="00791F66">
        <w:t xml:space="preserve"> </w:t>
      </w:r>
      <w:r w:rsidRPr="00170F97">
        <w:t>standard-efficiency</w:t>
      </w:r>
      <w:r w:rsidR="00791F66">
        <w:t xml:space="preserve"> </w:t>
      </w:r>
      <w:r w:rsidRPr="00170F97">
        <w:t>ductless</w:t>
      </w:r>
      <w:r w:rsidR="00791F66">
        <w:t xml:space="preserve"> </w:t>
      </w:r>
      <w:r w:rsidRPr="00170F97">
        <w:t>unit</w:t>
      </w:r>
      <w:r w:rsidR="00791F66">
        <w:t xml:space="preserve"> </w:t>
      </w:r>
      <w:r w:rsidR="00777AF5">
        <w:t>(</w:t>
      </w:r>
      <w:r w:rsidR="00777AF5">
        <w:fldChar w:fldCharType="begin"/>
      </w:r>
      <w:r w:rsidR="00777AF5">
        <w:instrText xml:space="preserve"> REF _Ref535142514 \h </w:instrText>
      </w:r>
      <w:r w:rsidR="00777AF5">
        <w:fldChar w:fldCharType="separate"/>
      </w:r>
      <w:r w:rsidR="00EB6430">
        <w:t xml:space="preserve">Table </w:t>
      </w:r>
      <w:r w:rsidR="00EB6430">
        <w:rPr>
          <w:noProof/>
        </w:rPr>
        <w:t>2</w:t>
      </w:r>
      <w:r w:rsidR="00EB6430">
        <w:noBreakHyphen/>
      </w:r>
      <w:r w:rsidR="00EB6430">
        <w:rPr>
          <w:noProof/>
        </w:rPr>
        <w:t>12</w:t>
      </w:r>
      <w:r w:rsidR="00777AF5">
        <w:fldChar w:fldCharType="end"/>
      </w:r>
      <w:r w:rsidR="00777AF5">
        <w:t>)</w:t>
      </w:r>
      <w:r w:rsidRPr="00170F97">
        <w:rPr>
          <w:rFonts w:cs="Arial"/>
        </w:rPr>
        <w:t>.</w:t>
      </w:r>
      <w:r w:rsidR="00791F66">
        <w:rPr>
          <w:rFonts w:cs="Arial"/>
        </w:rPr>
        <w:t xml:space="preserve"> </w:t>
      </w:r>
      <w:r w:rsidRPr="00170F97">
        <w:rPr>
          <w:rFonts w:cs="Arial"/>
        </w:rPr>
        <w:t>DHP</w:t>
      </w:r>
      <w:r w:rsidR="00791F66">
        <w:rPr>
          <w:rFonts w:cs="Arial"/>
        </w:rPr>
        <w:t xml:space="preserve"> </w:t>
      </w:r>
      <w:r w:rsidRPr="00170F97">
        <w:rPr>
          <w:rFonts w:cs="Arial"/>
        </w:rPr>
        <w:t>systems</w:t>
      </w:r>
      <w:r w:rsidR="00791F66">
        <w:rPr>
          <w:rFonts w:cs="Arial"/>
        </w:rPr>
        <w:t xml:space="preserve"> </w:t>
      </w:r>
      <w:r>
        <w:rPr>
          <w:rFonts w:cs="Arial"/>
        </w:rPr>
        <w:t>may</w:t>
      </w:r>
      <w:r w:rsidR="00791F66">
        <w:rPr>
          <w:rFonts w:cs="Arial"/>
        </w:rPr>
        <w:t xml:space="preserve"> </w:t>
      </w:r>
      <w:r w:rsidRPr="00170F97">
        <w:rPr>
          <w:rFonts w:cs="Arial"/>
        </w:rPr>
        <w:t>be</w:t>
      </w:r>
      <w:r w:rsidR="00791F66">
        <w:rPr>
          <w:rFonts w:cs="Arial"/>
        </w:rPr>
        <w:t xml:space="preserve"> </w:t>
      </w:r>
      <w:r w:rsidRPr="00170F97">
        <w:rPr>
          <w:rFonts w:cs="Arial"/>
        </w:rPr>
        <w:t>installed</w:t>
      </w:r>
      <w:r w:rsidR="00791F66">
        <w:rPr>
          <w:rFonts w:cs="Arial"/>
        </w:rPr>
        <w:t xml:space="preserve"> </w:t>
      </w:r>
      <w:r w:rsidRPr="00170F97">
        <w:rPr>
          <w:rFonts w:cs="Arial"/>
        </w:rPr>
        <w:t>as</w:t>
      </w:r>
      <w:r w:rsidR="00791F66">
        <w:rPr>
          <w:rFonts w:cs="Arial"/>
        </w:rPr>
        <w:t xml:space="preserve"> </w:t>
      </w:r>
      <w:r w:rsidRPr="00170F97">
        <w:rPr>
          <w:rFonts w:cs="Arial"/>
        </w:rPr>
        <w:t>the</w:t>
      </w:r>
      <w:r w:rsidR="00791F66">
        <w:rPr>
          <w:rFonts w:cs="Arial"/>
        </w:rPr>
        <w:t xml:space="preserve"> </w:t>
      </w:r>
      <w:r w:rsidRPr="00170F97">
        <w:rPr>
          <w:rFonts w:cs="Arial"/>
        </w:rPr>
        <w:t>primary</w:t>
      </w:r>
      <w:r w:rsidR="00791F66">
        <w:rPr>
          <w:rFonts w:cs="Arial"/>
        </w:rPr>
        <w:t xml:space="preserve"> </w:t>
      </w:r>
      <w:r w:rsidRPr="00170F97">
        <w:rPr>
          <w:rFonts w:cs="Arial"/>
        </w:rPr>
        <w:t>heating</w:t>
      </w:r>
      <w:r w:rsidR="00791F66">
        <w:rPr>
          <w:rFonts w:cs="Arial"/>
        </w:rPr>
        <w:t xml:space="preserve"> </w:t>
      </w:r>
      <w:r w:rsidRPr="00170F97">
        <w:rPr>
          <w:rFonts w:cs="Arial"/>
        </w:rPr>
        <w:t>or</w:t>
      </w:r>
      <w:r w:rsidR="00791F66">
        <w:rPr>
          <w:rFonts w:cs="Arial"/>
        </w:rPr>
        <w:t xml:space="preserve"> </w:t>
      </w:r>
      <w:r w:rsidRPr="00170F97">
        <w:rPr>
          <w:rFonts w:cs="Arial"/>
        </w:rPr>
        <w:t>cooling</w:t>
      </w:r>
      <w:r w:rsidR="00791F66">
        <w:rPr>
          <w:rFonts w:cs="Arial"/>
        </w:rPr>
        <w:t xml:space="preserve"> </w:t>
      </w:r>
      <w:r w:rsidRPr="00170F97">
        <w:rPr>
          <w:rFonts w:cs="Arial"/>
        </w:rPr>
        <w:t>system</w:t>
      </w:r>
      <w:r w:rsidR="00791F66">
        <w:rPr>
          <w:rFonts w:cs="Arial"/>
        </w:rPr>
        <w:t xml:space="preserve"> </w:t>
      </w:r>
      <w:r w:rsidRPr="00170F97">
        <w:rPr>
          <w:rFonts w:cs="Arial"/>
        </w:rPr>
        <w:t>for</w:t>
      </w:r>
      <w:r w:rsidR="00791F66">
        <w:rPr>
          <w:rFonts w:cs="Arial"/>
        </w:rPr>
        <w:t xml:space="preserve"> </w:t>
      </w:r>
      <w:r w:rsidRPr="00170F97">
        <w:rPr>
          <w:rFonts w:cs="Arial"/>
        </w:rPr>
        <w:t>the</w:t>
      </w:r>
      <w:r w:rsidR="00791F66">
        <w:rPr>
          <w:rFonts w:cs="Arial"/>
        </w:rPr>
        <w:t xml:space="preserve"> </w:t>
      </w:r>
      <w:r w:rsidRPr="00170F97">
        <w:rPr>
          <w:rFonts w:cs="Arial"/>
        </w:rPr>
        <w:t>house</w:t>
      </w:r>
      <w:r w:rsidR="00791F66">
        <w:rPr>
          <w:rFonts w:cs="Arial"/>
        </w:rPr>
        <w:t xml:space="preserve"> </w:t>
      </w:r>
      <w:r w:rsidRPr="00170F97">
        <w:rPr>
          <w:rFonts w:cs="Arial"/>
        </w:rPr>
        <w:t>or</w:t>
      </w:r>
      <w:r w:rsidR="00791F66">
        <w:rPr>
          <w:rFonts w:cs="Arial"/>
        </w:rPr>
        <w:t xml:space="preserve"> </w:t>
      </w:r>
      <w:r w:rsidRPr="00170F97">
        <w:rPr>
          <w:rFonts w:cs="Arial"/>
        </w:rPr>
        <w:t>as</w:t>
      </w:r>
      <w:r w:rsidR="00791F66">
        <w:rPr>
          <w:rFonts w:cs="Arial"/>
        </w:rPr>
        <w:t xml:space="preserve"> </w:t>
      </w:r>
      <w:r w:rsidRPr="00170F97">
        <w:rPr>
          <w:rFonts w:cs="Arial"/>
        </w:rPr>
        <w:t>a</w:t>
      </w:r>
      <w:r w:rsidR="00791F66">
        <w:rPr>
          <w:rFonts w:cs="Arial"/>
        </w:rPr>
        <w:t xml:space="preserve"> </w:t>
      </w:r>
      <w:r w:rsidRPr="00170F97">
        <w:rPr>
          <w:rFonts w:cs="Arial"/>
        </w:rPr>
        <w:t>secondary</w:t>
      </w:r>
      <w:r w:rsidR="00791F66">
        <w:rPr>
          <w:rFonts w:cs="Arial"/>
        </w:rPr>
        <w:t xml:space="preserve"> </w:t>
      </w:r>
      <w:r w:rsidRPr="00170F97">
        <w:rPr>
          <w:rFonts w:cs="Arial"/>
        </w:rPr>
        <w:t>heating</w:t>
      </w:r>
      <w:r w:rsidR="00791F66">
        <w:rPr>
          <w:rFonts w:cs="Arial"/>
        </w:rPr>
        <w:t xml:space="preserve"> </w:t>
      </w:r>
      <w:r w:rsidRPr="00170F97">
        <w:rPr>
          <w:rFonts w:cs="Arial"/>
        </w:rPr>
        <w:t>or</w:t>
      </w:r>
      <w:r w:rsidR="00791F66">
        <w:rPr>
          <w:rFonts w:cs="Arial"/>
        </w:rPr>
        <w:t xml:space="preserve"> </w:t>
      </w:r>
      <w:r w:rsidRPr="00170F97">
        <w:rPr>
          <w:rFonts w:cs="Arial"/>
        </w:rPr>
        <w:t>cooling</w:t>
      </w:r>
      <w:r w:rsidR="00791F66">
        <w:rPr>
          <w:rFonts w:cs="Arial"/>
        </w:rPr>
        <w:t xml:space="preserve"> </w:t>
      </w:r>
      <w:r w:rsidRPr="00170F97">
        <w:rPr>
          <w:rFonts w:cs="Arial"/>
        </w:rPr>
        <w:t>system</w:t>
      </w:r>
      <w:r w:rsidR="00791F66">
        <w:rPr>
          <w:rFonts w:cs="Arial"/>
        </w:rPr>
        <w:t xml:space="preserve"> </w:t>
      </w:r>
      <w:r w:rsidRPr="00170F97">
        <w:rPr>
          <w:rFonts w:cs="Arial"/>
        </w:rPr>
        <w:t>for</w:t>
      </w:r>
      <w:r w:rsidR="00791F66">
        <w:rPr>
          <w:rFonts w:cs="Arial"/>
        </w:rPr>
        <w:t xml:space="preserve"> </w:t>
      </w:r>
      <w:r w:rsidRPr="00170F97">
        <w:rPr>
          <w:rFonts w:cs="Arial"/>
        </w:rPr>
        <w:t>a</w:t>
      </w:r>
      <w:r w:rsidR="00791F66">
        <w:rPr>
          <w:rFonts w:cs="Arial"/>
        </w:rPr>
        <w:t xml:space="preserve"> </w:t>
      </w:r>
      <w:r w:rsidRPr="00170F97">
        <w:rPr>
          <w:rFonts w:cs="Arial"/>
        </w:rPr>
        <w:t>single</w:t>
      </w:r>
      <w:r w:rsidR="00791F66">
        <w:rPr>
          <w:rFonts w:cs="Arial"/>
        </w:rPr>
        <w:t xml:space="preserve"> </w:t>
      </w:r>
      <w:r w:rsidRPr="00170F97">
        <w:rPr>
          <w:rFonts w:cs="Arial"/>
        </w:rPr>
        <w:t>room</w:t>
      </w:r>
      <w:r>
        <w:rPr>
          <w:rFonts w:cs="Arial"/>
        </w:rPr>
        <w:t>.</w:t>
      </w:r>
    </w:p>
    <w:p w14:paraId="35CF23C6" w14:textId="6BC1634F" w:rsidR="00F40AE0" w:rsidRDefault="00F40AE0" w:rsidP="00745CB8">
      <w:pPr>
        <w:rPr>
          <w:rFonts w:cs="Arial"/>
        </w:rPr>
      </w:pPr>
    </w:p>
    <w:p w14:paraId="56F10E84" w14:textId="322046B2" w:rsidR="00F40AE0" w:rsidRDefault="00F40AE0" w:rsidP="00F40AE0">
      <w:pPr>
        <w:pStyle w:val="SubStyle"/>
      </w:pPr>
      <w:r>
        <w:t>Mid</w:t>
      </w:r>
      <w:r w:rsidR="007523F6">
        <w:t>s</w:t>
      </w:r>
      <w:r>
        <w:t>tream HVAC Overview</w:t>
      </w:r>
    </w:p>
    <w:p w14:paraId="78C6CE91" w14:textId="1510881D" w:rsidR="00F40AE0" w:rsidRPr="00BC6531" w:rsidRDefault="00F40AE0" w:rsidP="00F40AE0">
      <w:pPr>
        <w:overflowPunct/>
        <w:autoSpaceDE/>
        <w:autoSpaceDN/>
        <w:adjustRightInd/>
        <w:spacing w:before="100" w:beforeAutospacing="1" w:after="100" w:afterAutospacing="1"/>
        <w:textAlignment w:val="auto"/>
      </w:pPr>
      <w:r>
        <w:t xml:space="preserve">Residential </w:t>
      </w:r>
      <w:r w:rsidR="009A3430">
        <w:t>d</w:t>
      </w:r>
      <w:r>
        <w:t xml:space="preserve">uctless </w:t>
      </w:r>
      <w:r w:rsidR="009A3430">
        <w:t>m</w:t>
      </w:r>
      <w:r>
        <w:t>ini-</w:t>
      </w:r>
      <w:r w:rsidR="009A3430">
        <w:t>s</w:t>
      </w:r>
      <w:r>
        <w:t xml:space="preserve">plit </w:t>
      </w:r>
      <w:r w:rsidR="009A3430">
        <w:t>h</w:t>
      </w:r>
      <w:r>
        <w:t xml:space="preserve">eat </w:t>
      </w:r>
      <w:r w:rsidR="009A3430">
        <w:t>p</w:t>
      </w:r>
      <w:r>
        <w:t>umps</w:t>
      </w:r>
      <w:r w:rsidRPr="001F5CA9">
        <w:t xml:space="preserve"> </w:t>
      </w:r>
      <w:r w:rsidR="009A3430">
        <w:t>m</w:t>
      </w:r>
      <w:r w:rsidRPr="001F5CA9">
        <w:t xml:space="preserve">idstream </w:t>
      </w:r>
      <w:r w:rsidR="009A3430">
        <w:t>d</w:t>
      </w:r>
      <w:r w:rsidRPr="001F5CA9">
        <w:t xml:space="preserve">elivery </w:t>
      </w:r>
      <w:r w:rsidR="009A3430">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other delivery channels (such as downstream rebates to trade allies and customers) by providing incentives to encourage distributors to stock, promote, and sell more efficient systems</w:t>
      </w:r>
      <w:r w:rsidRPr="00BC6531">
        <w:t xml:space="preserve">. </w:t>
      </w:r>
    </w:p>
    <w:p w14:paraId="7DEF9119" w14:textId="43B1EBB1" w:rsidR="00F40AE0" w:rsidRPr="00BC6531" w:rsidRDefault="006A0215" w:rsidP="00F40AE0">
      <w:pPr>
        <w:overflowPunct/>
        <w:autoSpaceDE/>
        <w:autoSpaceDN/>
        <w:adjustRightInd/>
      </w:pPr>
      <w:r>
        <w:t>Midstream savings calculations rely on</w:t>
      </w:r>
      <w:r w:rsidR="00F40AE0">
        <w:t xml:space="preserve"> </w:t>
      </w:r>
      <w:r>
        <w:t>c</w:t>
      </w:r>
      <w:r w:rsidR="00F40AE0">
        <w:t>omposite baseline information formulated by blending historical participant data from PECO’s downstream programs for PY8 to PY9 and PPL’s programs from PY8 to PY10Q1 with the existing PA TRM deemed values for the downstream incentive program.</w:t>
      </w:r>
      <w:r w:rsidR="003B02B1">
        <w:t xml:space="preserve"> See “Midstream Composite Baseline Calculations” below.</w:t>
      </w:r>
    </w:p>
    <w:p w14:paraId="750BBE9D" w14:textId="77777777" w:rsidR="00F40AE0" w:rsidRDefault="00F40AE0" w:rsidP="00745CB8">
      <w:pPr>
        <w:rPr>
          <w:rFonts w:cs="Arial"/>
        </w:rPr>
      </w:pPr>
    </w:p>
    <w:p w14:paraId="3ACC1332" w14:textId="29CBFA7C" w:rsidR="00745CB8" w:rsidRPr="00170F97" w:rsidRDefault="00745CB8" w:rsidP="00745CB8">
      <w:pPr>
        <w:rPr>
          <w:rFonts w:cs="Arial"/>
        </w:rPr>
      </w:pPr>
    </w:p>
    <w:p w14:paraId="42094825" w14:textId="77777777" w:rsidR="00745CB8" w:rsidRPr="003042CD" w:rsidRDefault="00745CB8" w:rsidP="00745CB8">
      <w:pPr>
        <w:pStyle w:val="SubStyle"/>
      </w:pPr>
      <w:r w:rsidRPr="003042CD">
        <w:t>Algorithms</w:t>
      </w:r>
    </w:p>
    <w:p w14:paraId="79218B41" w14:textId="36410F8F" w:rsidR="00745CB8" w:rsidRDefault="00F06B22" w:rsidP="00745CB8">
      <w:pPr>
        <w:spacing w:after="120"/>
      </w:pPr>
      <w:r>
        <w:rPr>
          <w:rFonts w:cs="Arial"/>
        </w:rPr>
        <w:t xml:space="preserve">The savings depend on three main factors: baseline condition, usage (primary or secondary heating system), and the capacity of the indoor unit. </w:t>
      </w:r>
      <w:r w:rsidR="00745CB8">
        <w:t>This</w:t>
      </w:r>
      <w:r w:rsidR="00791F66">
        <w:t xml:space="preserve"> </w:t>
      </w:r>
      <w:r w:rsidR="00745CB8">
        <w:t>algorithm</w:t>
      </w:r>
      <w:r w:rsidR="00791F66">
        <w:t xml:space="preserve"> </w:t>
      </w:r>
      <w:r w:rsidR="00745CB8">
        <w:t>is</w:t>
      </w:r>
      <w:r w:rsidR="00791F66">
        <w:t xml:space="preserve"> </w:t>
      </w:r>
      <w:r w:rsidR="00745CB8">
        <w:t>used</w:t>
      </w:r>
      <w:r w:rsidR="00791F66">
        <w:t xml:space="preserve"> </w:t>
      </w:r>
      <w:r w:rsidR="00745CB8">
        <w:t>for</w:t>
      </w:r>
      <w:r w:rsidR="00791F66">
        <w:t xml:space="preserve"> </w:t>
      </w:r>
      <w:r w:rsidR="00745CB8">
        <w:t>the</w:t>
      </w:r>
      <w:r w:rsidR="00791F66">
        <w:t xml:space="preserve"> </w:t>
      </w:r>
      <w:r w:rsidR="00745CB8">
        <w:t>installation</w:t>
      </w:r>
      <w:r w:rsidR="00791F66">
        <w:t xml:space="preserve"> </w:t>
      </w:r>
      <w:r w:rsidR="00745CB8">
        <w:t>of</w:t>
      </w:r>
      <w:r w:rsidR="00791F66">
        <w:t xml:space="preserve"> </w:t>
      </w:r>
      <w:r w:rsidR="00745CB8">
        <w:t>new</w:t>
      </w:r>
      <w:r w:rsidR="00791F66">
        <w:t xml:space="preserve"> </w:t>
      </w:r>
      <w:r w:rsidR="00745CB8">
        <w:t>high</w:t>
      </w:r>
      <w:r w:rsidR="00791F66">
        <w:t xml:space="preserve"> </w:t>
      </w:r>
      <w:r w:rsidR="00745CB8">
        <w:t>efficiency</w:t>
      </w:r>
      <w:r w:rsidR="00791F66">
        <w:t xml:space="preserve"> </w:t>
      </w:r>
      <w:r w:rsidR="00745CB8">
        <w:t>air</w:t>
      </w:r>
      <w:r w:rsidR="00791F66">
        <w:t xml:space="preserve"> </w:t>
      </w:r>
      <w:r w:rsidR="00745CB8">
        <w:t>conditioners</w:t>
      </w:r>
      <w:r w:rsidR="00791F66">
        <w:t xml:space="preserve"> </w:t>
      </w:r>
      <w:r w:rsidR="00745CB8">
        <w:t>or</w:t>
      </w:r>
      <w:r w:rsidR="00791F66">
        <w:t xml:space="preserve"> </w:t>
      </w:r>
      <w:r w:rsidR="00745CB8">
        <w:t>heat</w:t>
      </w:r>
      <w:r w:rsidR="00791F66">
        <w:t xml:space="preserve"> </w:t>
      </w:r>
      <w:r w:rsidR="00745CB8">
        <w:t>pumps.</w:t>
      </w:r>
      <w:r w:rsidR="00791F66">
        <w:t xml:space="preserve"> </w:t>
      </w:r>
      <w:r w:rsidR="00FB0EC8">
        <w:t>For non-midstream delivery methods, i</w:t>
      </w:r>
      <w:r w:rsidR="00745CB8">
        <w:t>f</w:t>
      </w:r>
      <w:r w:rsidR="00791F66">
        <w:t xml:space="preserve"> </w:t>
      </w:r>
      <w:r w:rsidR="00745CB8">
        <w:t>there</w:t>
      </w:r>
      <w:r w:rsidR="00791F66">
        <w:t xml:space="preserve"> </w:t>
      </w:r>
      <w:r w:rsidR="00745CB8">
        <w:t>are</w:t>
      </w:r>
      <w:r w:rsidR="00791F66">
        <w:t xml:space="preserve"> </w:t>
      </w:r>
      <w:r w:rsidR="00745CB8">
        <w:t>multiple</w:t>
      </w:r>
      <w:r w:rsidR="00791F66">
        <w:t xml:space="preserve"> </w:t>
      </w:r>
      <w:r w:rsidR="00745CB8">
        <w:t>zones,</w:t>
      </w:r>
      <w:r w:rsidR="00791F66">
        <w:t xml:space="preserve"> </w:t>
      </w:r>
      <w:r w:rsidR="00745CB8">
        <w:t>each</w:t>
      </w:r>
      <w:r w:rsidR="00791F66">
        <w:t xml:space="preserve"> </w:t>
      </w:r>
      <w:r w:rsidR="00745CB8">
        <w:t>zone</w:t>
      </w:r>
      <w:r w:rsidR="00791F66">
        <w:t xml:space="preserve"> </w:t>
      </w:r>
      <w:r w:rsidR="00745CB8">
        <w:t>should</w:t>
      </w:r>
      <w:r w:rsidR="00791F66">
        <w:t xml:space="preserve"> </w:t>
      </w:r>
      <w:r w:rsidR="00745CB8">
        <w:t>be</w:t>
      </w:r>
      <w:r w:rsidR="00791F66">
        <w:t xml:space="preserve"> </w:t>
      </w:r>
      <w:r w:rsidR="00745CB8">
        <w:t>calculated</w:t>
      </w:r>
      <w:r w:rsidR="00791F66">
        <w:t xml:space="preserve"> </w:t>
      </w:r>
      <w:r w:rsidR="00745CB8">
        <w:t>separately.</w:t>
      </w:r>
      <w:r w:rsidR="00FB0EC8">
        <w:t xml:space="preserve"> For midstream delivery, </w:t>
      </w:r>
      <w:r w:rsidR="007B11FA">
        <w:t>composite values are provided</w:t>
      </w:r>
      <w:r w:rsidR="00974643">
        <w:t>.</w:t>
      </w:r>
    </w:p>
    <w:p w14:paraId="16E83853" w14:textId="77777777" w:rsidR="00745CB8" w:rsidRPr="00CE24C7" w:rsidRDefault="00745CB8" w:rsidP="00745CB8">
      <w:pPr>
        <w:pStyle w:val="Equation"/>
        <w:rPr>
          <w:rFonts w:cs="Arial"/>
          <w:sz w:val="16"/>
          <w:vertAlign w:val="subscript"/>
        </w:rPr>
      </w:pPr>
    </w:p>
    <w:p w14:paraId="65C5776E" w14:textId="77777777" w:rsidR="00745CB8" w:rsidRDefault="00745CB8" w:rsidP="00745CB8">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oMath>
    </w:p>
    <w:p w14:paraId="6383A867" w14:textId="77777777" w:rsidR="00745CB8" w:rsidRPr="00CE24C7" w:rsidRDefault="00745CB8" w:rsidP="00745CB8">
      <w:pPr>
        <w:pStyle w:val="Equation"/>
        <w:rPr>
          <w:rFonts w:cs="Arial"/>
          <w:sz w:val="16"/>
          <w:vertAlign w:val="subscript"/>
        </w:rPr>
      </w:pPr>
    </w:p>
    <w:p w14:paraId="4CE05168" w14:textId="3E5C3A1D" w:rsidR="00745CB8" w:rsidRPr="00452608" w:rsidRDefault="00745CB8" w:rsidP="00745CB8">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549FE264" w14:textId="1739F6EF" w:rsidR="00745CB8" w:rsidRDefault="005451CB" w:rsidP="009928B4">
      <w:pPr>
        <w:spacing w:before="120"/>
      </w:pPr>
      <w:r>
        <w:t>Note:</w:t>
      </w:r>
      <w:r w:rsidR="00CB0A48">
        <w:t xml:space="preserve"> </w:t>
      </w:r>
      <w:r w:rsidR="00550D84">
        <w:t xml:space="preserve">Be sure to </w:t>
      </w:r>
      <w:r w:rsidR="009928B4">
        <w:t xml:space="preserve">use </w:t>
      </w:r>
      <w:r w:rsidR="009928B4" w:rsidRPr="009928B4">
        <w:rPr>
          <w:rFonts w:ascii="Cambria Math" w:hAnsi="Cambria Math"/>
          <w:i/>
        </w:rPr>
        <w:t>EFLH</w:t>
      </w:r>
      <w:r w:rsidR="009928B4" w:rsidRPr="009928B4">
        <w:rPr>
          <w:rFonts w:ascii="Cambria Math" w:hAnsi="Cambria Math"/>
          <w:i/>
          <w:vertAlign w:val="subscript"/>
        </w:rPr>
        <w:t>cool</w:t>
      </w:r>
      <w:r w:rsidR="009928B4">
        <w:t xml:space="preserve"> </w:t>
      </w:r>
      <w:r w:rsidR="00616E52">
        <w:t>of</w:t>
      </w:r>
      <w:r w:rsidR="009928B4">
        <w:t xml:space="preserve"> Room ACs</w:t>
      </w:r>
      <w:r w:rsidR="00550D84">
        <w:t xml:space="preserve"> f</w:t>
      </w:r>
      <w:r w:rsidR="009928B4">
        <w:t>or secondary cooling zones</w:t>
      </w:r>
      <w:r w:rsidR="00660823">
        <w:t xml:space="preserve">, see </w:t>
      </w:r>
      <w:r w:rsidR="00660823">
        <w:fldChar w:fldCharType="begin"/>
      </w:r>
      <w:r w:rsidR="00660823">
        <w:instrText xml:space="preserve"> REF _Ref534624069 \h </w:instrText>
      </w:r>
      <w:r w:rsidR="00660823">
        <w:fldChar w:fldCharType="separate"/>
      </w:r>
      <w:r w:rsidR="00EB6430">
        <w:t xml:space="preserve">Table </w:t>
      </w:r>
      <w:r w:rsidR="00EB6430">
        <w:rPr>
          <w:noProof/>
        </w:rPr>
        <w:t>2</w:t>
      </w:r>
      <w:r w:rsidR="00EB6430">
        <w:noBreakHyphen/>
      </w:r>
      <w:r w:rsidR="00EB6430">
        <w:rPr>
          <w:noProof/>
        </w:rPr>
        <w:t>11</w:t>
      </w:r>
      <w:r w:rsidR="00660823">
        <w:fldChar w:fldCharType="end"/>
      </w:r>
      <w:r w:rsidR="009928B4">
        <w:t>.</w:t>
      </w:r>
    </w:p>
    <w:p w14:paraId="4F962CF8" w14:textId="77777777" w:rsidR="00CB0A48" w:rsidRPr="00ED175F" w:rsidRDefault="00CB0A48" w:rsidP="009928B4">
      <w:pPr>
        <w:spacing w:before="120"/>
      </w:pPr>
    </w:p>
    <w:p w14:paraId="14BCE77A" w14:textId="79CC00FF" w:rsidR="00745CB8" w:rsidRPr="00452608" w:rsidRDefault="00745CB8" w:rsidP="00745CB8">
      <w:pPr>
        <w:pStyle w:val="BodyText"/>
        <w:tabs>
          <w:tab w:val="left" w:pos="1440"/>
        </w:tabs>
        <w:jc w:val="left"/>
        <w:rPr>
          <w:rFonts w:ascii="Cambria Math" w:hAnsi="Cambria Math" w:cs="Arial"/>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2E09024C" w14:textId="77777777" w:rsidR="00745CB8" w:rsidRPr="00CE24C7" w:rsidRDefault="00745CB8" w:rsidP="00745CB8">
      <w:pPr>
        <w:pStyle w:val="Equation"/>
        <w:rPr>
          <w:rFonts w:cs="Arial"/>
          <w:sz w:val="16"/>
          <w:vertAlign w:val="subscript"/>
        </w:rPr>
      </w:pPr>
    </w:p>
    <w:p w14:paraId="2AA9E252" w14:textId="37055813" w:rsidR="00745CB8" w:rsidRDefault="00745CB8" w:rsidP="00745CB8">
      <w:pPr>
        <w:tabs>
          <w:tab w:val="left" w:pos="1440"/>
        </w:tabs>
        <w:rPr>
          <w:rFonts w:ascii="Cambria Math" w:hAnsi="Cambria Math" w:cs="Arial"/>
        </w:rPr>
      </w:pPr>
      <w:r w:rsidRPr="00452608">
        <w:rPr>
          <w:rFonts w:ascii="Cambria Math" w:hAnsi="Cambria Math" w:cs="Arial"/>
          <w:i/>
          <w:iCs/>
        </w:rPr>
        <w:t>ΔkW</w:t>
      </w:r>
      <w:r w:rsidRPr="00452608">
        <w:rPr>
          <w:rFonts w:ascii="Cambria Math" w:hAnsi="Cambria Math" w:cs="Arial"/>
          <w:i/>
          <w:iCs/>
          <w:vertAlign w:val="subscript"/>
        </w:rPr>
        <w:t>peak</w:t>
      </w:r>
      <w:r w:rsidRPr="00452608">
        <w:rPr>
          <w:rFonts w:ascii="Cambria Math" w:hAnsi="Cambria Math" w:cs="Arial"/>
          <w:i/>
          <w:iCs/>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6C3CBE33" w14:textId="251E5A93" w:rsidR="009928B4" w:rsidRPr="00ED175F" w:rsidRDefault="005451CB" w:rsidP="009928B4">
      <w:pPr>
        <w:spacing w:before="120"/>
      </w:pPr>
      <w:r>
        <w:t xml:space="preserve">Note: </w:t>
      </w:r>
      <w:r w:rsidR="00550D84">
        <w:t xml:space="preserve">Be sure to use </w:t>
      </w:r>
      <w:r w:rsidR="00550D84" w:rsidRPr="009928B4">
        <w:rPr>
          <w:rFonts w:ascii="Cambria Math" w:hAnsi="Cambria Math"/>
          <w:i/>
        </w:rPr>
        <w:t>EFLH</w:t>
      </w:r>
      <w:r w:rsidR="00550D84">
        <w:rPr>
          <w:rFonts w:ascii="Cambria Math" w:hAnsi="Cambria Math"/>
          <w:i/>
          <w:vertAlign w:val="subscript"/>
        </w:rPr>
        <w:t>heat</w:t>
      </w:r>
      <w:r w:rsidR="00550D84">
        <w:t xml:space="preserve"> of Secondary HP </w:t>
      </w:r>
      <w:r w:rsidR="00660823">
        <w:t>f</w:t>
      </w:r>
      <w:r w:rsidR="00550D84">
        <w:t>or secondary heating zones</w:t>
      </w:r>
      <w:r w:rsidR="00660823">
        <w:t xml:space="preserve">, see </w:t>
      </w:r>
      <w:r w:rsidR="00660823">
        <w:fldChar w:fldCharType="begin"/>
      </w:r>
      <w:r w:rsidR="00660823">
        <w:instrText xml:space="preserve"> REF _Ref534624069 \h </w:instrText>
      </w:r>
      <w:r w:rsidR="00660823">
        <w:fldChar w:fldCharType="separate"/>
      </w:r>
      <w:r w:rsidR="00EB6430">
        <w:t xml:space="preserve">Table </w:t>
      </w:r>
      <w:r w:rsidR="00EB6430">
        <w:rPr>
          <w:noProof/>
        </w:rPr>
        <w:t>2</w:t>
      </w:r>
      <w:r w:rsidR="00EB6430">
        <w:noBreakHyphen/>
      </w:r>
      <w:r w:rsidR="00EB6430">
        <w:rPr>
          <w:noProof/>
        </w:rPr>
        <w:t>11</w:t>
      </w:r>
      <w:r w:rsidR="00660823">
        <w:fldChar w:fldCharType="end"/>
      </w:r>
      <w:r w:rsidR="009928B4">
        <w:t>.</w:t>
      </w:r>
    </w:p>
    <w:p w14:paraId="525C2CEB" w14:textId="77777777" w:rsidR="00745CB8" w:rsidRPr="00214571" w:rsidRDefault="00745CB8" w:rsidP="00745CB8">
      <w:pPr>
        <w:tabs>
          <w:tab w:val="left" w:pos="2880"/>
        </w:tabs>
        <w:rPr>
          <w:rFonts w:cs="Arial"/>
        </w:rPr>
      </w:pPr>
    </w:p>
    <w:p w14:paraId="35341800" w14:textId="1395DE20" w:rsidR="00745CB8" w:rsidRPr="00095F9F" w:rsidRDefault="00745CB8" w:rsidP="00745CB8">
      <w:pPr>
        <w:pStyle w:val="3ptheading"/>
      </w:pPr>
      <w:r w:rsidRPr="00095F9F">
        <w:rPr>
          <w:rFonts w:cs="Arial"/>
        </w:rPr>
        <w:t>Baseline:</w:t>
      </w:r>
      <w:r w:rsidR="00791F66">
        <w:rPr>
          <w:rFonts w:cs="Arial"/>
        </w:rPr>
        <w:t xml:space="preserve"> </w:t>
      </w:r>
      <w:r w:rsidRPr="00095F9F">
        <w:rPr>
          <w:rFonts w:cs="Arial"/>
        </w:rPr>
        <w:t>Room</w:t>
      </w:r>
      <w:r w:rsidR="00791F66">
        <w:rPr>
          <w:rFonts w:cs="Arial"/>
        </w:rPr>
        <w:t xml:space="preserve"> </w:t>
      </w:r>
      <w:r w:rsidRPr="00095F9F">
        <w:rPr>
          <w:rFonts w:cs="Arial"/>
        </w:rPr>
        <w:t>Air</w:t>
      </w:r>
      <w:r w:rsidR="00791F66">
        <w:rPr>
          <w:rFonts w:cs="Arial"/>
        </w:rPr>
        <w:t xml:space="preserve"> </w:t>
      </w:r>
      <w:r w:rsidRPr="00095F9F">
        <w:rPr>
          <w:rFonts w:cs="Arial"/>
        </w:rPr>
        <w:t>Condition</w:t>
      </w:r>
      <w:r>
        <w:rPr>
          <w:rFonts w:cs="Arial"/>
        </w:rPr>
        <w:t>er(s)</w:t>
      </w:r>
    </w:p>
    <w:p w14:paraId="2A898FAB" w14:textId="7C9CF3A3" w:rsidR="00745CB8" w:rsidRPr="00AA6926" w:rsidRDefault="00745CB8" w:rsidP="00745CB8">
      <w:r w:rsidRPr="00095F9F">
        <w:t>EDCs</w:t>
      </w:r>
      <w:r w:rsidR="00791F66">
        <w:t xml:space="preserve"> </w:t>
      </w:r>
      <w:r w:rsidRPr="00095F9F">
        <w:t>may</w:t>
      </w:r>
      <w:r w:rsidR="00791F66">
        <w:t xml:space="preserve"> </w:t>
      </w:r>
      <w:r w:rsidRPr="00095F9F">
        <w:t>collect</w:t>
      </w:r>
      <w:r w:rsidR="00791F66">
        <w:t xml:space="preserve"> </w:t>
      </w:r>
      <w:r w:rsidRPr="00095F9F">
        <w:t>information</w:t>
      </w:r>
      <w:r w:rsidR="00791F66">
        <w:t xml:space="preserve"> </w:t>
      </w:r>
      <w:r w:rsidRPr="00095F9F">
        <w:t>about</w:t>
      </w:r>
      <w:r w:rsidR="00791F66">
        <w:t xml:space="preserve"> </w:t>
      </w:r>
      <w:r w:rsidRPr="00095F9F">
        <w:t>the</w:t>
      </w:r>
      <w:r w:rsidR="00791F66">
        <w:t xml:space="preserve"> </w:t>
      </w:r>
      <w:r w:rsidRPr="00095F9F">
        <w:t>capacity</w:t>
      </w:r>
      <w:r w:rsidR="00791F66">
        <w:t xml:space="preserve"> </w:t>
      </w:r>
      <w:r w:rsidRPr="00095F9F">
        <w:t>of</w:t>
      </w:r>
      <w:r w:rsidR="00791F66">
        <w:t xml:space="preserve"> </w:t>
      </w:r>
      <w:r w:rsidRPr="00095F9F">
        <w:t>existing</w:t>
      </w:r>
      <w:r w:rsidR="00791F66">
        <w:t xml:space="preserve"> </w:t>
      </w:r>
      <w:r w:rsidRPr="00095F9F">
        <w:t>RACs</w:t>
      </w:r>
      <w:r w:rsidR="00791F66">
        <w:t xml:space="preserve"> </w:t>
      </w:r>
      <w:r>
        <w:t>(W</w:t>
      </w:r>
      <w:r w:rsidRPr="00F82132">
        <w:rPr>
          <w:vertAlign w:val="subscript"/>
        </w:rPr>
        <w:t>RAC</w:t>
      </w:r>
      <w:r>
        <w:t>)</w:t>
      </w:r>
      <w:r w:rsidR="00791F66">
        <w:t xml:space="preserve"> </w:t>
      </w:r>
      <w:r w:rsidRPr="00095F9F">
        <w:t>in</w:t>
      </w:r>
      <w:r w:rsidR="00791F66">
        <w:t xml:space="preserve"> </w:t>
      </w:r>
      <w:r w:rsidRPr="00095F9F">
        <w:t>use</w:t>
      </w:r>
      <w:r w:rsidR="00791F66">
        <w:t xml:space="preserve"> </w:t>
      </w:r>
      <w:r w:rsidRPr="00095F9F">
        <w:t>in</w:t>
      </w:r>
      <w:r w:rsidR="00791F66">
        <w:t xml:space="preserve"> </w:t>
      </w:r>
      <w:r w:rsidRPr="00095F9F">
        <w:t>the</w:t>
      </w:r>
      <w:r w:rsidR="00791F66">
        <w:t xml:space="preserve"> </w:t>
      </w:r>
      <w:r w:rsidRPr="00095F9F">
        <w:t>home</w:t>
      </w:r>
      <w:r w:rsidR="00791F66">
        <w:t xml:space="preserve"> </w:t>
      </w:r>
      <w:r w:rsidRPr="00095F9F">
        <w:t>to</w:t>
      </w:r>
      <w:r w:rsidR="00791F66">
        <w:t xml:space="preserve"> </w:t>
      </w:r>
      <w:r w:rsidRPr="00095F9F">
        <w:t>determine</w:t>
      </w:r>
      <w:r w:rsidR="00791F66">
        <w:t xml:space="preserve"> </w:t>
      </w:r>
      <w:r w:rsidRPr="00095F9F">
        <w:t>the</w:t>
      </w:r>
      <w:r w:rsidR="00791F66">
        <w:t xml:space="preserve"> </w:t>
      </w:r>
      <w:r w:rsidRPr="00095F9F">
        <w:t>replaced</w:t>
      </w:r>
      <w:r w:rsidR="00791F66">
        <w:t xml:space="preserve"> </w:t>
      </w:r>
      <w:r w:rsidRPr="00095F9F">
        <w:t>capacity.</w:t>
      </w:r>
      <w:r w:rsidR="00791F66">
        <w:t xml:space="preserve"> </w:t>
      </w:r>
      <w:r>
        <w:t>An</w:t>
      </w:r>
      <w:r w:rsidR="00791F66">
        <w:t xml:space="preserve"> </w:t>
      </w:r>
      <w:r>
        <w:t>oversizing</w:t>
      </w:r>
      <w:r w:rsidR="00791F66">
        <w:t xml:space="preserve"> </w:t>
      </w:r>
      <w:r>
        <w:t>factor</w:t>
      </w:r>
      <w:r w:rsidR="00791F66">
        <w:t xml:space="preserve"> </w:t>
      </w:r>
      <w:r>
        <w:t>is</w:t>
      </w:r>
      <w:r w:rsidR="00791F66">
        <w:t xml:space="preserve"> </w:t>
      </w:r>
      <w:r>
        <w:t>calculated</w:t>
      </w:r>
      <w:r w:rsidR="00791F66">
        <w:t xml:space="preserve"> </w:t>
      </w:r>
      <w:r>
        <w:t>from</w:t>
      </w:r>
      <w:r w:rsidR="00791F66">
        <w:t xml:space="preserve"> </w:t>
      </w:r>
      <w:r>
        <w:t>the</w:t>
      </w:r>
      <w:r w:rsidR="00791F66">
        <w:t xml:space="preserve"> </w:t>
      </w:r>
      <w:r>
        <w:t>ratio</w:t>
      </w:r>
      <w:r w:rsidR="00791F66">
        <w:t xml:space="preserve"> </w:t>
      </w:r>
      <w:r>
        <w:t>of</w:t>
      </w:r>
      <w:r w:rsidR="00791F66">
        <w:t xml:space="preserve"> </w:t>
      </w:r>
      <w:r>
        <w:t>baseline</w:t>
      </w:r>
      <w:r w:rsidR="00791F66">
        <w:t xml:space="preserve"> </w:t>
      </w:r>
      <w:r>
        <w:t>to</w:t>
      </w:r>
      <w:r w:rsidR="00791F66">
        <w:t xml:space="preserve"> </w:t>
      </w:r>
      <w:r>
        <w:t>qualifying</w:t>
      </w:r>
      <w:r w:rsidR="00791F66">
        <w:t xml:space="preserve"> </w:t>
      </w:r>
      <w:r>
        <w:t>capacity:</w:t>
      </w:r>
    </w:p>
    <w:p w14:paraId="7A595A86" w14:textId="077FD5E6" w:rsidR="00745CB8" w:rsidRPr="00095F9F" w:rsidRDefault="00745CB8" w:rsidP="00745CB8">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50F2CADA" w14:textId="77777777" w:rsidR="00745CB8" w:rsidRPr="004016AD" w:rsidRDefault="00745CB8" w:rsidP="00745CB8">
      <w:pPr>
        <w:pStyle w:val="Equation"/>
        <w:rPr>
          <w:rFonts w:cs="Arial"/>
          <w:i w:val="0"/>
          <w:szCs w:val="20"/>
        </w:rPr>
      </w:pPr>
    </w:p>
    <w:p w14:paraId="0D5CF6EC" w14:textId="7412292D" w:rsidR="00745CB8" w:rsidRDefault="00745CB8" w:rsidP="00745CB8">
      <w:pPr>
        <w:pStyle w:val="3ptheading"/>
        <w:rPr>
          <w:rFonts w:cs="Arial"/>
        </w:rPr>
      </w:pPr>
      <w:r w:rsidRPr="00095F9F">
        <w:rPr>
          <w:rFonts w:cs="Arial"/>
        </w:rPr>
        <w:t>Baseline:</w:t>
      </w:r>
      <w:r w:rsidR="00791F66">
        <w:rPr>
          <w:rFonts w:cs="Arial"/>
        </w:rPr>
        <w:t xml:space="preserve"> </w:t>
      </w:r>
      <w:r>
        <w:rPr>
          <w:rFonts w:cs="Arial"/>
        </w:rPr>
        <w:t>Spaceheater(s),</w:t>
      </w:r>
      <w:r w:rsidR="00791F66">
        <w:rPr>
          <w:rFonts w:cs="Arial"/>
        </w:rPr>
        <w:t xml:space="preserve"> </w:t>
      </w:r>
      <w:r>
        <w:rPr>
          <w:rFonts w:cs="Arial"/>
        </w:rPr>
        <w:t>Electric</w:t>
      </w:r>
      <w:r w:rsidR="00791F66">
        <w:rPr>
          <w:rFonts w:cs="Arial"/>
        </w:rPr>
        <w:t xml:space="preserve"> </w:t>
      </w:r>
      <w:r>
        <w:rPr>
          <w:rFonts w:cs="Arial"/>
        </w:rPr>
        <w:t>Baseboards</w:t>
      </w:r>
    </w:p>
    <w:p w14:paraId="42797A86" w14:textId="3B58A8F4" w:rsidR="00745CB8" w:rsidRDefault="00745CB8" w:rsidP="00745CB8">
      <w:r w:rsidRPr="00612E43">
        <w:t>E</w:t>
      </w:r>
      <w:r>
        <w:t>DCs</w:t>
      </w:r>
      <w:r w:rsidR="00791F66">
        <w:t xml:space="preserve"> </w:t>
      </w:r>
      <w:r>
        <w:t>may</w:t>
      </w:r>
      <w:r w:rsidR="00791F66">
        <w:t xml:space="preserve"> </w:t>
      </w:r>
      <w:r>
        <w:t>collect</w:t>
      </w:r>
      <w:r w:rsidR="00791F66">
        <w:t xml:space="preserve"> </w:t>
      </w:r>
      <w:r>
        <w:t>information</w:t>
      </w:r>
      <w:r w:rsidR="00791F66">
        <w:t xml:space="preserve"> </w:t>
      </w:r>
      <w:r>
        <w:t>about</w:t>
      </w:r>
      <w:r w:rsidR="00791F66">
        <w:t xml:space="preserve"> </w:t>
      </w:r>
      <w:r>
        <w:t>the</w:t>
      </w:r>
      <w:r w:rsidR="00791F66">
        <w:t xml:space="preserve"> </w:t>
      </w:r>
      <w:r>
        <w:t>capacity</w:t>
      </w:r>
      <w:r w:rsidR="00791F66">
        <w:t xml:space="preserve"> </w:t>
      </w:r>
      <w:r>
        <w:t>of</w:t>
      </w:r>
      <w:r w:rsidR="00791F66">
        <w:t xml:space="preserve"> </w:t>
      </w:r>
      <w:r>
        <w:t>the</w:t>
      </w:r>
      <w:r w:rsidR="00791F66">
        <w:t xml:space="preserve"> </w:t>
      </w:r>
      <w:r>
        <w:t>existing</w:t>
      </w:r>
      <w:r w:rsidR="00791F66">
        <w:t xml:space="preserve"> </w:t>
      </w:r>
      <w:r>
        <w:t>space</w:t>
      </w:r>
      <w:r w:rsidR="00791F66">
        <w:t xml:space="preserve"> </w:t>
      </w:r>
      <w:r>
        <w:t>heaters,</w:t>
      </w:r>
      <w:r w:rsidR="00791F66">
        <w:t xml:space="preserve"> </w:t>
      </w:r>
      <w:r>
        <w:t>electric</w:t>
      </w:r>
      <w:r w:rsidR="00791F66">
        <w:t xml:space="preserve"> </w:t>
      </w:r>
      <w:r>
        <w:t>furnaces,</w:t>
      </w:r>
      <w:r w:rsidR="00791F66">
        <w:t xml:space="preserve"> </w:t>
      </w:r>
      <w:r>
        <w:t>or</w:t>
      </w:r>
      <w:r w:rsidR="00791F66">
        <w:t xml:space="preserve"> </w:t>
      </w:r>
      <w:r>
        <w:t>electric</w:t>
      </w:r>
      <w:r w:rsidR="00791F66">
        <w:t xml:space="preserve"> </w:t>
      </w:r>
      <w:r>
        <w:t>baseboards.</w:t>
      </w:r>
      <w:r w:rsidR="00791F66">
        <w:t xml:space="preserve"> </w:t>
      </w:r>
      <w:r>
        <w:t>Capacity</w:t>
      </w:r>
      <w:r w:rsidR="00791F66">
        <w:t xml:space="preserve"> </w:t>
      </w:r>
      <w:r>
        <w:t>is</w:t>
      </w:r>
      <w:r w:rsidR="00791F66">
        <w:t xml:space="preserve"> </w:t>
      </w:r>
      <w:r>
        <w:t>determined</w:t>
      </w:r>
      <w:r w:rsidR="00791F66">
        <w:t xml:space="preserve"> </w:t>
      </w:r>
      <w:r>
        <w:t>using</w:t>
      </w:r>
      <w:r w:rsidR="00791F66">
        <w:t xml:space="preserve"> </w:t>
      </w:r>
      <w:r w:rsidRPr="00B31B49">
        <w:t>the</w:t>
      </w:r>
      <w:r w:rsidR="00791F66">
        <w:t xml:space="preserve"> </w:t>
      </w:r>
      <w:r w:rsidRPr="00B31B49">
        <w:t>total</w:t>
      </w:r>
      <w:r w:rsidR="00791F66">
        <w:t xml:space="preserve"> </w:t>
      </w:r>
      <w:r w:rsidRPr="00B31B49">
        <w:t>wattage</w:t>
      </w:r>
      <w:r w:rsidR="00791F66">
        <w:t xml:space="preserve"> </w:t>
      </w:r>
      <w:r w:rsidRPr="00B31B49">
        <w:t>of</w:t>
      </w:r>
      <w:r w:rsidR="00791F66">
        <w:t xml:space="preserve"> </w:t>
      </w:r>
      <w:r w:rsidRPr="004629BF">
        <w:t>wattage</w:t>
      </w:r>
      <w:r w:rsidR="00791F66">
        <w:t xml:space="preserve"> </w:t>
      </w:r>
      <w:r w:rsidRPr="004629BF">
        <w:t>of</w:t>
      </w:r>
      <w:r w:rsidR="00791F66">
        <w:t xml:space="preserve"> </w:t>
      </w:r>
      <w:r>
        <w:t>electric</w:t>
      </w:r>
      <w:r w:rsidR="00791F66">
        <w:t xml:space="preserve"> </w:t>
      </w:r>
      <w:r>
        <w:t>heat</w:t>
      </w:r>
      <w:r w:rsidR="00791F66">
        <w:t xml:space="preserve"> </w:t>
      </w:r>
      <w:r>
        <w:t>in</w:t>
      </w:r>
      <w:r w:rsidR="00791F66">
        <w:t xml:space="preserve"> </w:t>
      </w:r>
      <w:r>
        <w:t>use,</w:t>
      </w:r>
      <w:r w:rsidR="00791F66">
        <w:t xml:space="preserve"> </w:t>
      </w:r>
      <w:r>
        <w:t>where</w:t>
      </w:r>
      <w:r w:rsidR="00791F66">
        <w:t xml:space="preserve"> </w:t>
      </w:r>
      <w:r w:rsidRPr="00BE6B61">
        <w:rPr>
          <w:rFonts w:ascii="Cambria Math" w:hAnsi="Cambria Math"/>
          <w:i/>
          <w:iCs/>
        </w:rPr>
        <w:t>OF</w:t>
      </w:r>
      <w:r w:rsidRPr="00BE6B61">
        <w:rPr>
          <w:rFonts w:ascii="Cambria Math" w:hAnsi="Cambria Math"/>
          <w:i/>
          <w:iCs/>
          <w:vertAlign w:val="subscript"/>
        </w:rPr>
        <w:t>heat</w:t>
      </w:r>
      <w:r w:rsidR="00791F66">
        <w:t xml:space="preserve"> </w:t>
      </w:r>
      <w:r>
        <w:t>is</w:t>
      </w:r>
      <w:r w:rsidR="00791F66">
        <w:t xml:space="preserve"> </w:t>
      </w:r>
      <w:r>
        <w:t>the</w:t>
      </w:r>
      <w:r w:rsidR="00791F66">
        <w:t xml:space="preserve"> </w:t>
      </w:r>
      <w:r>
        <w:t>ratio</w:t>
      </w:r>
      <w:r w:rsidR="00791F66">
        <w:t xml:space="preserve"> </w:t>
      </w:r>
      <w:r>
        <w:t>of</w:t>
      </w:r>
      <w:r w:rsidR="00791F66">
        <w:t xml:space="preserve"> </w:t>
      </w:r>
      <w:r>
        <w:t>the</w:t>
      </w:r>
      <w:r w:rsidR="00791F66">
        <w:t xml:space="preserve"> </w:t>
      </w:r>
      <w:r>
        <w:t>existing</w:t>
      </w:r>
      <w:r w:rsidR="00791F66">
        <w:t xml:space="preserve"> </w:t>
      </w:r>
      <w:r>
        <w:t>electric</w:t>
      </w:r>
      <w:r w:rsidR="00791F66">
        <w:t xml:space="preserve"> </w:t>
      </w:r>
      <w:r>
        <w:t>capacity</w:t>
      </w:r>
      <w:r w:rsidR="00791F66">
        <w:t xml:space="preserve"> </w:t>
      </w:r>
      <w:r>
        <w:t>to</w:t>
      </w:r>
      <w:r w:rsidR="00791F66">
        <w:t xml:space="preserve"> </w:t>
      </w:r>
      <w:r>
        <w:t>the</w:t>
      </w:r>
      <w:r w:rsidR="00791F66">
        <w:t xml:space="preserve"> </w:t>
      </w:r>
      <w:r>
        <w:t>capacity</w:t>
      </w:r>
      <w:r w:rsidR="00791F66">
        <w:t xml:space="preserve"> </w:t>
      </w:r>
      <w:r>
        <w:t>of</w:t>
      </w:r>
      <w:r w:rsidR="00791F66">
        <w:t xml:space="preserve"> </w:t>
      </w:r>
      <w:r>
        <w:t>the</w:t>
      </w:r>
      <w:r w:rsidR="00791F66">
        <w:t xml:space="preserve"> </w:t>
      </w:r>
      <w:r>
        <w:t>new</w:t>
      </w:r>
      <w:r w:rsidR="00791F66">
        <w:t xml:space="preserve"> </w:t>
      </w:r>
      <w:r>
        <w:t>equipment:</w:t>
      </w:r>
    </w:p>
    <w:p w14:paraId="495E48C3" w14:textId="77777777" w:rsidR="00745CB8" w:rsidRPr="003744E2" w:rsidRDefault="00745CB8" w:rsidP="00745CB8"/>
    <w:p w14:paraId="411A31C3" w14:textId="132F083D" w:rsidR="00745CB8" w:rsidRPr="00EB76DC" w:rsidRDefault="00745CB8" w:rsidP="00745CB8">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24F3E646" w14:textId="77777777" w:rsidR="00745CB8" w:rsidRDefault="00745CB8" w:rsidP="00745CB8">
      <w:pPr>
        <w:overflowPunct/>
        <w:autoSpaceDE/>
        <w:autoSpaceDN/>
        <w:adjustRightInd/>
        <w:jc w:val="left"/>
        <w:textAlignment w:val="auto"/>
        <w:rPr>
          <w:rFonts w:cs="Arial"/>
        </w:rPr>
      </w:pPr>
    </w:p>
    <w:p w14:paraId="3BD5DC81" w14:textId="18948478" w:rsidR="00745CB8" w:rsidRDefault="00745CB8" w:rsidP="00745CB8">
      <w:pPr>
        <w:pStyle w:val="SubStyle"/>
      </w:pPr>
      <w:r>
        <w:t>Definition</w:t>
      </w:r>
      <w:r w:rsidR="00791F66">
        <w:t xml:space="preserve"> </w:t>
      </w:r>
      <w:r>
        <w:t>of</w:t>
      </w:r>
      <w:r w:rsidR="00791F66">
        <w:t xml:space="preserve"> </w:t>
      </w:r>
      <w:r>
        <w:t>Terms</w:t>
      </w:r>
    </w:p>
    <w:p w14:paraId="089F6E6F" w14:textId="77777777" w:rsidR="007523F6" w:rsidRDefault="007523F6" w:rsidP="007523F6"/>
    <w:p w14:paraId="167908DF" w14:textId="3C1CDF09" w:rsidR="00745CB8" w:rsidRDefault="00745CB8" w:rsidP="00745CB8">
      <w:pPr>
        <w:pStyle w:val="Caption"/>
      </w:pPr>
      <w:bookmarkStart w:id="186" w:name="_Toc53540042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High</w:t>
      </w:r>
      <w:r w:rsidR="00791F66">
        <w:t xml:space="preserve"> </w:t>
      </w:r>
      <w:r>
        <w:t>Efficiency</w:t>
      </w:r>
      <w:r w:rsidR="00791F66">
        <w:t xml:space="preserve"> </w:t>
      </w:r>
      <w:r>
        <w:t>Equipment:</w:t>
      </w:r>
      <w:r w:rsidR="00791F66">
        <w:t xml:space="preserve"> </w:t>
      </w:r>
      <w:r>
        <w:t>Ductless</w:t>
      </w:r>
      <w:r w:rsidR="00791F66">
        <w:t xml:space="preserve"> </w:t>
      </w:r>
      <w:r>
        <w:t>Heat</w:t>
      </w:r>
      <w:r w:rsidR="00791F66">
        <w:t xml:space="preserve"> </w:t>
      </w:r>
      <w:r>
        <w:t>Pump</w:t>
      </w:r>
      <w:bookmarkEnd w:id="186"/>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45CB8" w14:paraId="265BA9EA" w14:textId="77777777" w:rsidTr="005940F1">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561BD8" w14:textId="7E1569CB" w:rsidR="00745CB8" w:rsidRDefault="0062089D" w:rsidP="005940F1">
            <w:pPr>
              <w:jc w:val="left"/>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76F639" w14:textId="77777777" w:rsidR="00745CB8" w:rsidRDefault="00745CB8" w:rsidP="005940F1">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D0D0DB" w14:textId="77777777" w:rsidR="00745CB8" w:rsidRDefault="00745CB8" w:rsidP="005940F1">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E94DD5" w14:textId="77777777" w:rsidR="00745CB8" w:rsidRDefault="00745CB8" w:rsidP="005940F1">
            <w:pPr>
              <w:jc w:val="center"/>
              <w:rPr>
                <w:sz w:val="18"/>
                <w:szCs w:val="18"/>
              </w:rPr>
            </w:pPr>
            <w:r>
              <w:rPr>
                <w:b/>
                <w:bCs/>
                <w:sz w:val="18"/>
                <w:szCs w:val="18"/>
              </w:rPr>
              <w:t>Sources</w:t>
            </w:r>
          </w:p>
        </w:tc>
      </w:tr>
      <w:tr w:rsidR="00745CB8" w:rsidRPr="00DE17FE" w14:paraId="0BBD1BC0"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5923F11" w14:textId="27CA744C" w:rsidR="00745CB8" w:rsidRPr="00E05512" w:rsidRDefault="00745CB8" w:rsidP="005940F1">
            <w:pPr>
              <w:jc w:val="left"/>
              <w:rPr>
                <w:sz w:val="18"/>
                <w:szCs w:val="18"/>
              </w:rPr>
            </w:pPr>
            <w:r w:rsidRPr="00E05512">
              <w:rPr>
                <w:i/>
                <w:iCs/>
                <w:sz w:val="18"/>
                <w:szCs w:val="18"/>
              </w:rPr>
              <w:t>CAPY</w:t>
            </w:r>
            <w:r w:rsidRPr="00E05512">
              <w:rPr>
                <w:i/>
                <w:iCs/>
                <w:sz w:val="18"/>
                <w:szCs w:val="18"/>
                <w:vertAlign w:val="subscript"/>
              </w:rPr>
              <w:t>cool</w:t>
            </w:r>
            <w:r w:rsidR="00791F66">
              <w:rPr>
                <w:i/>
                <w:iCs/>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cooling</w:t>
            </w:r>
            <w:r w:rsidR="00791F66">
              <w:rPr>
                <w:rFonts w:cs="Arial"/>
                <w:sz w:val="18"/>
                <w:szCs w:val="18"/>
              </w:rPr>
              <w:t xml:space="preserve"> </w:t>
            </w:r>
            <w:r w:rsidRPr="00E05512">
              <w:rPr>
                <w:rFonts w:cs="Arial"/>
                <w:sz w:val="18"/>
                <w:szCs w:val="18"/>
              </w:rPr>
              <w:t>capacity</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central</w:t>
            </w:r>
            <w:r w:rsidR="00791F66">
              <w:rPr>
                <w:rFonts w:cs="Arial"/>
                <w:sz w:val="18"/>
                <w:szCs w:val="18"/>
              </w:rPr>
              <w:t xml:space="preserve"> </w:t>
            </w:r>
            <w:r w:rsidRPr="00E05512">
              <w:rPr>
                <w:rFonts w:cs="Arial"/>
                <w:sz w:val="18"/>
                <w:szCs w:val="18"/>
              </w:rPr>
              <w:t>air</w:t>
            </w:r>
            <w:r w:rsidR="00791F66">
              <w:rPr>
                <w:rFonts w:cs="Arial"/>
                <w:sz w:val="18"/>
                <w:szCs w:val="18"/>
              </w:rPr>
              <w:t xml:space="preserve"> </w:t>
            </w:r>
            <w:r w:rsidRPr="00E05512">
              <w:rPr>
                <w:rFonts w:cs="Arial"/>
                <w:sz w:val="18"/>
                <w:szCs w:val="18"/>
              </w:rPr>
              <w:t>conditioner</w:t>
            </w:r>
            <w:r w:rsidR="00791F66">
              <w:rPr>
                <w:rFonts w:cs="Arial"/>
                <w:sz w:val="18"/>
                <w:szCs w:val="18"/>
              </w:rPr>
              <w:t xml:space="preserve"> </w:t>
            </w:r>
            <w:r w:rsidRPr="00E05512">
              <w:rPr>
                <w:rFonts w:cs="Arial"/>
                <w:sz w:val="18"/>
                <w:szCs w:val="18"/>
              </w:rPr>
              <w:t>or</w:t>
            </w:r>
            <w:r w:rsidR="00791F66">
              <w:rPr>
                <w:rFonts w:cs="Arial"/>
                <w:sz w:val="18"/>
                <w:szCs w:val="18"/>
              </w:rPr>
              <w:t xml:space="preserve"> </w:t>
            </w:r>
            <w:r w:rsidRPr="00E05512">
              <w:rPr>
                <w:rFonts w:cs="Arial"/>
                <w:sz w:val="18"/>
                <w:szCs w:val="18"/>
              </w:rPr>
              <w:t>heat</w:t>
            </w:r>
            <w:r w:rsidR="00791F66">
              <w:rPr>
                <w:rFonts w:cs="Arial"/>
                <w:sz w:val="18"/>
                <w:szCs w:val="18"/>
              </w:rPr>
              <w:t xml:space="preserve"> </w:t>
            </w:r>
            <w:r w:rsidRPr="00E05512">
              <w:rPr>
                <w:rFonts w:cs="Arial"/>
                <w:sz w:val="18"/>
                <w:szCs w:val="18"/>
              </w:rPr>
              <w:t>pump</w:t>
            </w:r>
            <w:r w:rsidR="00791F66">
              <w:rPr>
                <w:rFonts w:cs="Arial"/>
                <w:sz w:val="18"/>
                <w:szCs w:val="18"/>
              </w:rPr>
              <w:t xml:space="preserve"> </w:t>
            </w:r>
            <w:r w:rsidRPr="00E05512">
              <w:rPr>
                <w:rFonts w:cs="Arial"/>
                <w:sz w:val="18"/>
                <w:szCs w:val="18"/>
              </w:rPr>
              <w:t>being</w:t>
            </w:r>
            <w:r w:rsidR="00791F66">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sidR="00791F66">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8A2678" w14:textId="05FEC7B7"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2CF2CBBF" w14:textId="43D93AD4"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p w14:paraId="797F257E" w14:textId="77777777" w:rsidR="00745CB8" w:rsidRPr="00E05512" w:rsidRDefault="00745CB8" w:rsidP="005940F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DCE3B13" w14:textId="7475ACE3"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rsidRPr="00DE17FE" w14:paraId="793C0EA5"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0DE520A" w14:textId="04993939" w:rsidR="00745CB8" w:rsidRPr="00E05512" w:rsidRDefault="00745CB8" w:rsidP="005940F1">
            <w:pPr>
              <w:jc w:val="left"/>
              <w:rPr>
                <w:sz w:val="18"/>
                <w:szCs w:val="18"/>
              </w:rPr>
            </w:pPr>
            <w:r w:rsidRPr="00E05512">
              <w:rPr>
                <w:i/>
                <w:iCs/>
                <w:sz w:val="18"/>
                <w:szCs w:val="18"/>
              </w:rPr>
              <w:t>CAPY</w:t>
            </w:r>
            <w:r w:rsidRPr="00E05512">
              <w:rPr>
                <w:i/>
                <w:iCs/>
                <w:sz w:val="18"/>
                <w:szCs w:val="18"/>
                <w:vertAlign w:val="subscript"/>
              </w:rPr>
              <w:t>heat</w:t>
            </w:r>
            <w:r w:rsidR="00791F66">
              <w:rPr>
                <w:i/>
                <w:iCs/>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capacity</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w:t>
            </w:r>
            <w:r w:rsidR="00791F66">
              <w:rPr>
                <w:rFonts w:cs="Arial"/>
                <w:sz w:val="18"/>
                <w:szCs w:val="18"/>
              </w:rPr>
              <w:t xml:space="preserve"> </w:t>
            </w:r>
            <w:r w:rsidRPr="00E05512">
              <w:rPr>
                <w:rFonts w:cs="Arial"/>
                <w:sz w:val="18"/>
                <w:szCs w:val="18"/>
              </w:rPr>
              <w:t>pump</w:t>
            </w:r>
            <w:r w:rsidR="00791F66">
              <w:rPr>
                <w:rFonts w:cs="Arial"/>
                <w:sz w:val="18"/>
                <w:szCs w:val="18"/>
              </w:rPr>
              <w:t xml:space="preserve"> </w:t>
            </w:r>
            <w:r w:rsidRPr="00E05512">
              <w:rPr>
                <w:rFonts w:cs="Arial"/>
                <w:sz w:val="18"/>
                <w:szCs w:val="18"/>
              </w:rPr>
              <w:t>being</w:t>
            </w:r>
            <w:r w:rsidR="00791F66">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1BFE39CE" w14:textId="42392E23"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2FC442B" w14:textId="70AF43B3" w:rsidR="00745CB8" w:rsidRPr="00E05512" w:rsidRDefault="00745CB8" w:rsidP="005940F1">
            <w:pPr>
              <w:pStyle w:val="TableCell"/>
              <w:spacing w:before="60" w:after="60"/>
              <w:jc w:val="center"/>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p w14:paraId="22CFDF2B" w14:textId="77777777" w:rsidR="00745CB8" w:rsidRPr="00E05512" w:rsidRDefault="00745CB8" w:rsidP="005940F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BB13B49" w14:textId="62884FC1" w:rsidR="00745CB8" w:rsidRPr="00DE17FE" w:rsidRDefault="00745CB8" w:rsidP="005940F1">
            <w:pPr>
              <w:jc w:val="center"/>
              <w:rPr>
                <w:sz w:val="18"/>
                <w:szCs w:val="18"/>
              </w:rPr>
            </w:pPr>
            <w:r w:rsidRPr="00DE17FE">
              <w:rPr>
                <w:sz w:val="18"/>
                <w:szCs w:val="18"/>
              </w:rPr>
              <w:t>AEPS</w:t>
            </w:r>
            <w:r w:rsidR="00791F66">
              <w:rPr>
                <w:sz w:val="18"/>
                <w:szCs w:val="18"/>
              </w:rPr>
              <w:t xml:space="preserve"> </w:t>
            </w:r>
            <w:r w:rsidRPr="00DE17FE">
              <w:rPr>
                <w:sz w:val="18"/>
                <w:szCs w:val="18"/>
              </w:rPr>
              <w:t>Application;</w:t>
            </w:r>
            <w:r w:rsidR="00791F66">
              <w:rPr>
                <w:sz w:val="18"/>
                <w:szCs w:val="18"/>
              </w:rPr>
              <w:t xml:space="preserve"> </w:t>
            </w: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rsidRPr="00DE17FE" w14:paraId="7913A681"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100AD9D0" w14:textId="15A4F170" w:rsidR="00745CB8" w:rsidRPr="00E05512" w:rsidRDefault="00745CB8" w:rsidP="005940F1">
            <w:pPr>
              <w:jc w:val="left"/>
              <w:rPr>
                <w:sz w:val="18"/>
                <w:szCs w:val="18"/>
              </w:rPr>
            </w:pPr>
            <w:r w:rsidRPr="00E05512">
              <w:rPr>
                <w:i/>
                <w:iCs/>
                <w:sz w:val="18"/>
                <w:szCs w:val="18"/>
              </w:rPr>
              <w:t>CAPY</w:t>
            </w:r>
            <w:r w:rsidRPr="00E05512">
              <w:rPr>
                <w:i/>
                <w:iCs/>
                <w:sz w:val="18"/>
                <w:szCs w:val="18"/>
                <w:vertAlign w:val="subscript"/>
              </w:rPr>
              <w:t>RAC</w:t>
            </w:r>
            <w:r w:rsidR="00791F66">
              <w:rPr>
                <w:i/>
                <w:iCs/>
                <w:sz w:val="18"/>
                <w:szCs w:val="18"/>
                <w:vertAlign w:val="subscript"/>
              </w:rPr>
              <w:t xml:space="preserve"> </w:t>
            </w:r>
            <w:r w:rsidRPr="00E05512">
              <w:rPr>
                <w:sz w:val="18"/>
                <w:szCs w:val="18"/>
              </w:rPr>
              <w:t>,</w:t>
            </w:r>
            <w:r w:rsidR="00791F66">
              <w:rPr>
                <w:sz w:val="18"/>
                <w:szCs w:val="18"/>
              </w:rPr>
              <w:t xml:space="preserve"> </w:t>
            </w:r>
            <w:r w:rsidRPr="00E05512">
              <w:rPr>
                <w:sz w:val="18"/>
                <w:szCs w:val="18"/>
              </w:rPr>
              <w:t>The</w:t>
            </w:r>
            <w:r w:rsidR="00791F66">
              <w:rPr>
                <w:sz w:val="18"/>
                <w:szCs w:val="18"/>
              </w:rPr>
              <w:t xml:space="preserve"> </w:t>
            </w:r>
            <w:r w:rsidRPr="00E05512">
              <w:rPr>
                <w:sz w:val="18"/>
                <w:szCs w:val="18"/>
              </w:rPr>
              <w:t>cooling</w:t>
            </w:r>
            <w:r w:rsidR="00791F66">
              <w:rPr>
                <w:sz w:val="18"/>
                <w:szCs w:val="18"/>
              </w:rPr>
              <w:t xml:space="preserve"> </w:t>
            </w:r>
            <w:r w:rsidRPr="00E05512">
              <w:rPr>
                <w:sz w:val="18"/>
                <w:szCs w:val="18"/>
              </w:rPr>
              <w:t>capacity</w:t>
            </w:r>
            <w:r w:rsidR="00791F66">
              <w:rPr>
                <w:sz w:val="18"/>
                <w:szCs w:val="18"/>
              </w:rPr>
              <w:t xml:space="preserve"> </w:t>
            </w:r>
            <w:r w:rsidRPr="00E05512">
              <w:rPr>
                <w:sz w:val="18"/>
                <w:szCs w:val="18"/>
              </w:rPr>
              <w:t>of</w:t>
            </w:r>
            <w:r w:rsidR="00791F66">
              <w:rPr>
                <w:sz w:val="18"/>
                <w:szCs w:val="18"/>
              </w:rPr>
              <w:t xml:space="preserve"> </w:t>
            </w:r>
            <w:r w:rsidRPr="00E05512">
              <w:rPr>
                <w:sz w:val="18"/>
                <w:szCs w:val="18"/>
              </w:rPr>
              <w:t>the</w:t>
            </w:r>
            <w:r w:rsidR="00791F66">
              <w:rPr>
                <w:sz w:val="18"/>
                <w:szCs w:val="18"/>
              </w:rPr>
              <w:t xml:space="preserve"> </w:t>
            </w:r>
            <w:r w:rsidRPr="00E05512">
              <w:rPr>
                <w:sz w:val="18"/>
                <w:szCs w:val="18"/>
              </w:rPr>
              <w:t>room</w:t>
            </w:r>
            <w:r w:rsidR="00791F66">
              <w:rPr>
                <w:sz w:val="18"/>
                <w:szCs w:val="18"/>
              </w:rPr>
              <w:t xml:space="preserve"> </w:t>
            </w:r>
            <w:r w:rsidRPr="00E05512">
              <w:rPr>
                <w:sz w:val="18"/>
                <w:szCs w:val="18"/>
              </w:rPr>
              <w:t>AC.</w:t>
            </w:r>
            <w:r w:rsidR="00791F66">
              <w:rPr>
                <w:sz w:val="18"/>
                <w:szCs w:val="18"/>
              </w:rPr>
              <w:t xml:space="preserve"> </w:t>
            </w:r>
            <w:r w:rsidRPr="00E05512">
              <w:rPr>
                <w:sz w:val="18"/>
                <w:szCs w:val="18"/>
              </w:rPr>
              <w:t>Used</w:t>
            </w:r>
            <w:r w:rsidR="00791F66">
              <w:rPr>
                <w:sz w:val="18"/>
                <w:szCs w:val="18"/>
              </w:rPr>
              <w:t xml:space="preserve"> </w:t>
            </w:r>
            <w:r w:rsidRPr="00E05512">
              <w:rPr>
                <w:sz w:val="18"/>
                <w:szCs w:val="18"/>
              </w:rPr>
              <w:t>only</w:t>
            </w:r>
            <w:r w:rsidR="00791F66">
              <w:rPr>
                <w:sz w:val="18"/>
                <w:szCs w:val="18"/>
              </w:rPr>
              <w:t xml:space="preserve"> </w:t>
            </w:r>
            <w:r w:rsidRPr="00E05512">
              <w:rPr>
                <w:sz w:val="18"/>
                <w:szCs w:val="18"/>
              </w:rPr>
              <w:t>for</w:t>
            </w:r>
            <w:r w:rsidR="00791F66">
              <w:rPr>
                <w:sz w:val="18"/>
                <w:szCs w:val="18"/>
              </w:rPr>
              <w:t xml:space="preserve"> </w:t>
            </w:r>
            <w:r w:rsidRPr="00E05512">
              <w:rPr>
                <w:sz w:val="18"/>
                <w:szCs w:val="18"/>
              </w:rPr>
              <w:t>the</w:t>
            </w:r>
            <w:r w:rsidR="00791F66">
              <w:rPr>
                <w:sz w:val="18"/>
                <w:szCs w:val="18"/>
              </w:rPr>
              <w:t xml:space="preserve"> </w:t>
            </w:r>
            <w:r w:rsidRPr="00E05512">
              <w:rPr>
                <w:sz w:val="18"/>
                <w:szCs w:val="18"/>
              </w:rPr>
              <w:t>RAC</w:t>
            </w:r>
            <w:r w:rsidR="00791F66">
              <w:rPr>
                <w:sz w:val="18"/>
                <w:szCs w:val="18"/>
              </w:rPr>
              <w:t xml:space="preserve"> </w:t>
            </w:r>
            <w:r w:rsidRPr="00E05512">
              <w:rPr>
                <w:sz w:val="18"/>
                <w:szCs w:val="18"/>
              </w:rPr>
              <w:t>cooling</w:t>
            </w:r>
            <w:r w:rsidR="00791F66">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2BC6F" w14:textId="669437A2"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013A6D3" w14:textId="0155C23D" w:rsidR="00745CB8" w:rsidRPr="00E05512" w:rsidRDefault="00745CB8" w:rsidP="005940F1">
            <w:pPr>
              <w:jc w:val="center"/>
              <w:rPr>
                <w:sz w:val="18"/>
                <w:szCs w:val="18"/>
              </w:rPr>
            </w:pPr>
            <w:r w:rsidRPr="00E05512">
              <w:rPr>
                <w:sz w:val="18"/>
                <w:szCs w:val="18"/>
              </w:rPr>
              <w:t>EDC</w:t>
            </w:r>
            <w:r w:rsidR="00791F66">
              <w:rPr>
                <w:sz w:val="18"/>
                <w:szCs w:val="18"/>
              </w:rPr>
              <w:t xml:space="preserve"> </w:t>
            </w:r>
            <w:r w:rsidRPr="00E05512">
              <w:rPr>
                <w:sz w:val="18"/>
                <w:szCs w:val="18"/>
              </w:rPr>
              <w:t>Data</w:t>
            </w:r>
            <w:r w:rsidR="00791F66">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F39E7C" w14:textId="33F03990" w:rsidR="00745CB8" w:rsidRPr="00DE17FE" w:rsidRDefault="00745CB8" w:rsidP="005940F1">
            <w:pPr>
              <w:jc w:val="center"/>
              <w:rPr>
                <w:sz w:val="18"/>
                <w:szCs w:val="18"/>
              </w:rPr>
            </w:pP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745CB8" w:rsidRPr="00DE17FE" w14:paraId="2C4E4FB9"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01E797D9" w14:textId="34D975FD" w:rsidR="00745CB8" w:rsidRPr="004D2E92" w:rsidRDefault="00745CB8" w:rsidP="005940F1">
            <w:pPr>
              <w:jc w:val="left"/>
              <w:rPr>
                <w:sz w:val="18"/>
                <w:szCs w:val="18"/>
              </w:rPr>
            </w:pPr>
            <w:r w:rsidRPr="004D2E92">
              <w:rPr>
                <w:i/>
                <w:iCs/>
                <w:sz w:val="18"/>
                <w:szCs w:val="18"/>
              </w:rPr>
              <w:t>kW</w:t>
            </w:r>
            <w:r w:rsidRPr="004D2E92">
              <w:rPr>
                <w:i/>
                <w:iCs/>
                <w:sz w:val="18"/>
                <w:szCs w:val="18"/>
                <w:vertAlign w:val="subscript"/>
              </w:rPr>
              <w:t>spaceheat</w:t>
            </w:r>
            <w:r w:rsidR="00791F66">
              <w:rPr>
                <w:i/>
                <w:iCs/>
                <w:sz w:val="18"/>
                <w:szCs w:val="18"/>
                <w:vertAlign w:val="subscript"/>
              </w:rPr>
              <w:t xml:space="preserve"> </w:t>
            </w:r>
            <w:r w:rsidRPr="004D2E92">
              <w:rPr>
                <w:sz w:val="18"/>
                <w:szCs w:val="18"/>
              </w:rPr>
              <w:t>,</w:t>
            </w:r>
            <w:r w:rsidR="00791F66">
              <w:rPr>
                <w:sz w:val="18"/>
                <w:szCs w:val="18"/>
              </w:rPr>
              <w:t xml:space="preserve"> </w:t>
            </w:r>
            <w:r w:rsidRPr="004D2E92">
              <w:rPr>
                <w:sz w:val="18"/>
                <w:szCs w:val="18"/>
              </w:rPr>
              <w:t>The</w:t>
            </w:r>
            <w:r w:rsidR="00791F66">
              <w:rPr>
                <w:sz w:val="18"/>
                <w:szCs w:val="18"/>
              </w:rPr>
              <w:t xml:space="preserve"> </w:t>
            </w:r>
            <w:r w:rsidRPr="004D2E92">
              <w:rPr>
                <w:sz w:val="18"/>
                <w:szCs w:val="18"/>
              </w:rPr>
              <w:t>heating</w:t>
            </w:r>
            <w:r w:rsidR="00791F66">
              <w:rPr>
                <w:sz w:val="18"/>
                <w:szCs w:val="18"/>
              </w:rPr>
              <w:t xml:space="preserve"> </w:t>
            </w:r>
            <w:r w:rsidRPr="004D2E92">
              <w:rPr>
                <w:sz w:val="18"/>
                <w:szCs w:val="18"/>
              </w:rPr>
              <w:t>capacity</w:t>
            </w:r>
            <w:r w:rsidR="00791F66">
              <w:rPr>
                <w:sz w:val="18"/>
                <w:szCs w:val="18"/>
              </w:rPr>
              <w:t xml:space="preserve"> </w:t>
            </w:r>
            <w:r w:rsidRPr="004D2E92">
              <w:rPr>
                <w:sz w:val="18"/>
                <w:szCs w:val="18"/>
              </w:rPr>
              <w:t>of</w:t>
            </w:r>
            <w:r w:rsidR="00791F66">
              <w:rPr>
                <w:sz w:val="18"/>
                <w:szCs w:val="18"/>
              </w:rPr>
              <w:t xml:space="preserve"> </w:t>
            </w:r>
            <w:r w:rsidRPr="004D2E92">
              <w:rPr>
                <w:sz w:val="18"/>
                <w:szCs w:val="18"/>
              </w:rPr>
              <w:t>the</w:t>
            </w:r>
            <w:r w:rsidR="00791F66">
              <w:rPr>
                <w:sz w:val="18"/>
                <w:szCs w:val="18"/>
              </w:rPr>
              <w:t xml:space="preserve"> </w:t>
            </w:r>
            <w:r w:rsidRPr="004D2E92">
              <w:rPr>
                <w:sz w:val="18"/>
                <w:szCs w:val="18"/>
              </w:rPr>
              <w:t>space</w:t>
            </w:r>
            <w:r w:rsidR="00791F66">
              <w:rPr>
                <w:sz w:val="18"/>
                <w:szCs w:val="18"/>
              </w:rPr>
              <w:t xml:space="preserve"> </w:t>
            </w:r>
            <w:r w:rsidRPr="004D2E92">
              <w:rPr>
                <w:sz w:val="18"/>
                <w:szCs w:val="18"/>
              </w:rPr>
              <w:t>heaters</w:t>
            </w:r>
            <w:r w:rsidR="00791F66">
              <w:rPr>
                <w:sz w:val="18"/>
                <w:szCs w:val="18"/>
              </w:rPr>
              <w:t xml:space="preserve"> </w:t>
            </w:r>
            <w:r w:rsidRPr="004D2E92">
              <w:rPr>
                <w:sz w:val="18"/>
                <w:szCs w:val="18"/>
              </w:rPr>
              <w:t>in</w:t>
            </w:r>
            <w:r w:rsidR="00791F66">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B92059" w14:textId="77777777" w:rsidR="00745CB8" w:rsidRPr="00F24E08" w:rsidRDefault="00745CB8" w:rsidP="005940F1">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51AB8DF" w14:textId="60F4F887" w:rsidR="00745CB8" w:rsidRPr="00E05512" w:rsidRDefault="00745CB8" w:rsidP="00C44BC9">
            <w:pPr>
              <w:spacing w:beforeLines="60" w:before="144" w:afterLines="60" w:after="144"/>
              <w:jc w:val="center"/>
              <w:rPr>
                <w:sz w:val="18"/>
                <w:szCs w:val="18"/>
              </w:rPr>
            </w:pPr>
            <w:r w:rsidRPr="00E05512">
              <w:rPr>
                <w:sz w:val="18"/>
                <w:szCs w:val="18"/>
              </w:rPr>
              <w:t>EDC</w:t>
            </w:r>
            <w:r w:rsidR="00791F66">
              <w:rPr>
                <w:sz w:val="18"/>
                <w:szCs w:val="18"/>
              </w:rPr>
              <w:t xml:space="preserve"> </w:t>
            </w:r>
            <w:r w:rsidRPr="00E05512">
              <w:rPr>
                <w:sz w:val="18"/>
                <w:szCs w:val="18"/>
              </w:rPr>
              <w:t>Data</w:t>
            </w:r>
            <w:r w:rsidR="00791F66">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3318E0" w14:textId="1264D089" w:rsidR="00745CB8" w:rsidRPr="00DE17FE" w:rsidRDefault="00745CB8" w:rsidP="005940F1">
            <w:pPr>
              <w:jc w:val="center"/>
              <w:rPr>
                <w:sz w:val="18"/>
                <w:szCs w:val="18"/>
              </w:rPr>
            </w:pPr>
            <w:r w:rsidRPr="00DE17FE">
              <w:rPr>
                <w:sz w:val="18"/>
                <w:szCs w:val="18"/>
              </w:rPr>
              <w:t>EDC</w:t>
            </w:r>
            <w:r w:rsidR="00791F66">
              <w:rPr>
                <w:sz w:val="18"/>
                <w:szCs w:val="18"/>
              </w:rPr>
              <w:t xml:space="preserve"> </w:t>
            </w:r>
            <w:r w:rsidRPr="00DE17FE">
              <w:rPr>
                <w:sz w:val="18"/>
                <w:szCs w:val="18"/>
              </w:rPr>
              <w:t>Data</w:t>
            </w:r>
            <w:r w:rsidR="00791F66">
              <w:rPr>
                <w:sz w:val="18"/>
                <w:szCs w:val="18"/>
              </w:rPr>
              <w:t xml:space="preserve"> </w:t>
            </w:r>
            <w:r w:rsidRPr="00DE17FE">
              <w:rPr>
                <w:sz w:val="18"/>
                <w:szCs w:val="18"/>
              </w:rPr>
              <w:t>Gathering</w:t>
            </w:r>
          </w:p>
        </w:tc>
      </w:tr>
      <w:tr w:rsidR="00F6382B" w:rsidRPr="00DE17FE" w14:paraId="2DD908DE" w14:textId="77777777" w:rsidTr="00F6382B">
        <w:trPr>
          <w:trHeight w:val="650"/>
        </w:trPr>
        <w:tc>
          <w:tcPr>
            <w:tcW w:w="3690" w:type="dxa"/>
            <w:tcBorders>
              <w:top w:val="single" w:sz="4" w:space="0" w:color="auto"/>
              <w:left w:val="single" w:sz="4" w:space="0" w:color="auto"/>
              <w:right w:val="single" w:sz="4" w:space="0" w:color="auto"/>
            </w:tcBorders>
            <w:vAlign w:val="center"/>
          </w:tcPr>
          <w:p w14:paraId="535539E8" w14:textId="151995A8" w:rsidR="00F6382B" w:rsidRPr="00DC2297" w:rsidRDefault="00F6382B" w:rsidP="00F6382B">
            <w:pPr>
              <w:jc w:val="left"/>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079B60FC" w14:textId="54F2DC38" w:rsidR="00F6382B" w:rsidRPr="00F24E08" w:rsidRDefault="009B3C86" w:rsidP="00F6382B">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ECEC6C3" w14:textId="77777777" w:rsidR="00605504" w:rsidRDefault="00F6382B" w:rsidP="00C44BC9">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416449D" w14:textId="77777777" w:rsidR="00EB6430" w:rsidRDefault="00F6382B" w:rsidP="00EB6430">
            <w:pPr>
              <w:pStyle w:val="TableCell"/>
              <w:spacing w:beforeLines="60" w:before="144" w:afterLines="60" w:after="144"/>
              <w:jc w:val="center"/>
            </w:pPr>
            <w:r>
              <w:rPr>
                <w:szCs w:val="18"/>
              </w:rPr>
              <w:t xml:space="preserve"> </w:t>
            </w:r>
            <w:r w:rsidRPr="00E05512">
              <w:rPr>
                <w:szCs w:val="18"/>
              </w:rPr>
              <w:t>Default</w:t>
            </w:r>
            <w:r w:rsidR="00EC193E">
              <w:rPr>
                <w:szCs w:val="18"/>
              </w:rPr>
              <w: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BD750BE" w14:textId="608BE431" w:rsidR="00F6382B" w:rsidRDefault="00EB6430" w:rsidP="00C44BC9">
            <w:pPr>
              <w:pStyle w:val="TableCell"/>
              <w:spacing w:beforeLines="60" w:before="144" w:afterLines="60" w:after="144"/>
              <w:jc w:val="center"/>
              <w:rPr>
                <w:szCs w:val="18"/>
              </w:rPr>
            </w:pPr>
            <w:r>
              <w:t>Table</w:t>
            </w:r>
            <w:r>
              <w:rPr>
                <w:noProof/>
              </w:rPr>
              <w:t xml:space="preserve"> 2</w:t>
            </w:r>
            <w:r>
              <w:rPr>
                <w:noProof/>
              </w:rPr>
              <w:noBreakHyphen/>
              <w:t>12</w:t>
            </w:r>
            <w:r w:rsidR="00F6382B">
              <w:rPr>
                <w:szCs w:val="18"/>
              </w:rPr>
              <w:fldChar w:fldCharType="end"/>
            </w:r>
            <w:r w:rsidR="00F6382B">
              <w:rPr>
                <w:szCs w:val="18"/>
              </w:rPr>
              <w:t xml:space="preserve"> or </w:t>
            </w:r>
            <w:r w:rsidR="00F6382B">
              <w:rPr>
                <w:szCs w:val="18"/>
              </w:rPr>
              <w:fldChar w:fldCharType="begin"/>
            </w:r>
            <w:r w:rsidR="00F6382B">
              <w:rPr>
                <w:szCs w:val="18"/>
              </w:rPr>
              <w:instrText xml:space="preserve"> REF _Ref531779526 \h  \* MERGEFORMAT </w:instrText>
            </w:r>
            <w:r w:rsidR="00F6382B">
              <w:rPr>
                <w:szCs w:val="18"/>
              </w:rPr>
            </w:r>
            <w:r w:rsidR="00F6382B">
              <w:rPr>
                <w:szCs w:val="18"/>
              </w:rPr>
              <w:fldChar w:fldCharType="separate"/>
            </w:r>
            <w:r>
              <w:t xml:space="preserve">Table </w:t>
            </w:r>
            <w:r>
              <w:rPr>
                <w:noProof/>
              </w:rPr>
              <w:t>2</w:t>
            </w:r>
            <w:r>
              <w:rPr>
                <w:noProof/>
              </w:rPr>
              <w:noBreakHyphen/>
              <w:t>8</w:t>
            </w:r>
            <w:r w:rsidR="00F6382B">
              <w:rPr>
                <w:szCs w:val="18"/>
              </w:rPr>
              <w:fldChar w:fldCharType="end"/>
            </w:r>
            <w:r w:rsidR="00F6382B">
              <w:rPr>
                <w:szCs w:val="18"/>
              </w:rPr>
              <w:t xml:space="preserve"> in</w:t>
            </w:r>
            <w:r w:rsidR="0084659D">
              <w:rPr>
                <w:szCs w:val="18"/>
              </w:rPr>
              <w:t xml:space="preserve"> Sec.</w:t>
            </w:r>
            <w:r w:rsidR="00F6382B">
              <w:rPr>
                <w:szCs w:val="18"/>
              </w:rPr>
              <w:t xml:space="preserve"> </w:t>
            </w:r>
            <w:r w:rsidR="00F6382B">
              <w:rPr>
                <w:szCs w:val="18"/>
              </w:rPr>
              <w:fldChar w:fldCharType="begin"/>
            </w:r>
            <w:r w:rsidR="00F6382B">
              <w:rPr>
                <w:szCs w:val="18"/>
              </w:rPr>
              <w:instrText xml:space="preserve"> REF _Ref534371933 \r \h  \* MERGEFORMAT </w:instrText>
            </w:r>
            <w:r w:rsidR="00F6382B">
              <w:rPr>
                <w:szCs w:val="18"/>
              </w:rPr>
            </w:r>
            <w:r w:rsidR="00F6382B">
              <w:rPr>
                <w:szCs w:val="18"/>
              </w:rPr>
              <w:fldChar w:fldCharType="separate"/>
            </w:r>
            <w:r>
              <w:rPr>
                <w:szCs w:val="18"/>
              </w:rPr>
              <w:t>2.2.1</w:t>
            </w:r>
            <w:r w:rsidR="00F6382B">
              <w:rPr>
                <w:szCs w:val="18"/>
              </w:rPr>
              <w:fldChar w:fldCharType="end"/>
            </w:r>
          </w:p>
          <w:p w14:paraId="6EE46601" w14:textId="3755889C" w:rsidR="00166204" w:rsidRPr="00E05512" w:rsidRDefault="00166204" w:rsidP="00C44BC9">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B2A38FC" w14:textId="3082FF62" w:rsidR="00F6382B" w:rsidRPr="00DE17FE" w:rsidRDefault="00F6382B" w:rsidP="00F6382B">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sidR="00605504">
              <w:rPr>
                <w:sz w:val="18"/>
                <w:szCs w:val="18"/>
              </w:rPr>
              <w:t>; 2; 1</w:t>
            </w:r>
            <w:r w:rsidR="001A6FFA">
              <w:rPr>
                <w:sz w:val="18"/>
                <w:szCs w:val="18"/>
              </w:rPr>
              <w:t>0</w:t>
            </w:r>
          </w:p>
        </w:tc>
      </w:tr>
      <w:tr w:rsidR="00F6382B" w:rsidRPr="00DE17FE" w14:paraId="05D8333A" w14:textId="77777777" w:rsidTr="00F6382B">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A360702" w14:textId="484EDE05" w:rsidR="00F6382B" w:rsidRPr="00DC2297" w:rsidRDefault="00F6382B" w:rsidP="00F6382B">
            <w:pPr>
              <w:jc w:val="left"/>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5B7DA2E" w14:textId="3B50E7CD" w:rsidR="00F6382B" w:rsidRPr="00F24E08" w:rsidRDefault="009B3C86" w:rsidP="00F6382B">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939D353" w14:textId="762C28DD" w:rsidR="00F6382B" w:rsidRPr="00E05512" w:rsidRDefault="00F6382B" w:rsidP="00C44BC9">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A6D1555" w14:textId="507CF88E" w:rsidR="00F6382B" w:rsidRPr="00DE17FE" w:rsidRDefault="00F6382B" w:rsidP="00F6382B">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6382B" w:rsidRPr="00E05512" w14:paraId="2E8AFBF7" w14:textId="77777777" w:rsidTr="0084659D">
        <w:trPr>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5231E746" w14:textId="0EA3A704" w:rsidR="00F6382B" w:rsidRPr="00E05512" w:rsidRDefault="00F6382B" w:rsidP="00F6382B">
            <w:pPr>
              <w:jc w:val="left"/>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F8252E7" w14:textId="14D4D854" w:rsidR="00F6382B" w:rsidRPr="00F24E08" w:rsidRDefault="009B3C86" w:rsidP="00F6382B">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6841D33" w14:textId="0D53F6FF" w:rsidR="0084659D" w:rsidRDefault="00F6382B" w:rsidP="00C44BC9">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p>
          <w:p w14:paraId="2EC7AF85" w14:textId="77777777" w:rsidR="00EB6430" w:rsidRPr="00EB6430" w:rsidRDefault="00F6382B" w:rsidP="00EB6430">
            <w:pPr>
              <w:spacing w:beforeLines="60" w:before="144" w:afterLines="60" w:after="144"/>
              <w:jc w:val="center"/>
              <w:rPr>
                <w:sz w:val="18"/>
                <w:szCs w:val="18"/>
              </w:rPr>
            </w:pPr>
            <w:r w:rsidRPr="0080141A">
              <w:rPr>
                <w:sz w:val="18"/>
                <w:szCs w:val="18"/>
              </w:rPr>
              <w:t>Default</w:t>
            </w:r>
            <w:r w:rsidR="001A6FFA">
              <w:rPr>
                <w:sz w:val="18"/>
                <w:szCs w:val="18"/>
              </w:rPr>
              <w:t>:</w:t>
            </w:r>
            <w:r w:rsidRPr="0080141A">
              <w:rPr>
                <w:sz w:val="18"/>
                <w:szCs w:val="18"/>
              </w:rPr>
              <w:t xml:space="preserve"> </w:t>
            </w:r>
            <w:r w:rsidRPr="0080141A">
              <w:rPr>
                <w:sz w:val="18"/>
                <w:szCs w:val="18"/>
              </w:rPr>
              <w:fldChar w:fldCharType="begin"/>
            </w:r>
            <w:r w:rsidRPr="0080141A">
              <w:rPr>
                <w:sz w:val="18"/>
                <w:szCs w:val="18"/>
              </w:rPr>
              <w:instrText xml:space="preserve"> REF _Ref531963176 \h  \* MERGEFORMAT </w:instrText>
            </w:r>
            <w:r w:rsidRPr="0080141A">
              <w:rPr>
                <w:sz w:val="18"/>
                <w:szCs w:val="18"/>
              </w:rPr>
            </w:r>
            <w:r w:rsidRPr="0080141A">
              <w:rPr>
                <w:sz w:val="18"/>
                <w:szCs w:val="18"/>
              </w:rPr>
              <w:fldChar w:fldCharType="separate"/>
            </w:r>
          </w:p>
          <w:p w14:paraId="25B34608" w14:textId="0A762CEA" w:rsidR="00F6382B" w:rsidRPr="00E05512" w:rsidRDefault="00EB6430" w:rsidP="00C44BC9">
            <w:pPr>
              <w:spacing w:beforeLines="60" w:before="144" w:afterLines="60" w:after="144"/>
              <w:jc w:val="center"/>
              <w:rPr>
                <w:sz w:val="18"/>
                <w:szCs w:val="18"/>
              </w:rPr>
            </w:pPr>
            <w:r w:rsidRPr="00EB6430">
              <w:rPr>
                <w:noProof/>
                <w:sz w:val="18"/>
                <w:szCs w:val="18"/>
              </w:rPr>
              <w:t xml:space="preserve">Table </w:t>
            </w:r>
            <w:r>
              <w:rPr>
                <w:noProof/>
              </w:rPr>
              <w:t>2</w:t>
            </w:r>
            <w:r>
              <w:rPr>
                <w:noProof/>
              </w:rPr>
              <w:noBreakHyphen/>
              <w:t>12</w:t>
            </w:r>
            <w:r w:rsidR="00F6382B" w:rsidRPr="0080141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9259C6" w14:textId="7247EDB1" w:rsidR="00F6382B" w:rsidRPr="00E05512" w:rsidRDefault="00F6382B" w:rsidP="00F6382B">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sidR="007D1FC8">
              <w:rPr>
                <w:sz w:val="18"/>
                <w:szCs w:val="18"/>
              </w:rPr>
              <w:t>; 3</w:t>
            </w:r>
          </w:p>
        </w:tc>
      </w:tr>
      <w:tr w:rsidR="00F6382B" w:rsidRPr="00DE17FE" w14:paraId="2A69B9A7" w14:textId="77777777" w:rsidTr="00F6382B">
        <w:tc>
          <w:tcPr>
            <w:tcW w:w="3690" w:type="dxa"/>
            <w:tcBorders>
              <w:top w:val="single" w:sz="4" w:space="0" w:color="auto"/>
              <w:left w:val="single" w:sz="4" w:space="0" w:color="auto"/>
              <w:bottom w:val="single" w:sz="4" w:space="0" w:color="auto"/>
              <w:right w:val="single" w:sz="4" w:space="0" w:color="auto"/>
            </w:tcBorders>
            <w:vAlign w:val="center"/>
            <w:hideMark/>
          </w:tcPr>
          <w:p w14:paraId="24F0EFF3" w14:textId="05CF45EB" w:rsidR="00F6382B" w:rsidRPr="00DC2297" w:rsidRDefault="00F6382B" w:rsidP="00F6382B">
            <w:pPr>
              <w:jc w:val="left"/>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A32001D" w14:textId="5B243B10" w:rsidR="00F6382B" w:rsidRPr="00F24E08" w:rsidRDefault="009B3C86" w:rsidP="00F6382B">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B3B3345" w14:textId="533BBE8B" w:rsidR="00F6382B" w:rsidRPr="00E05512" w:rsidRDefault="00F6382B" w:rsidP="00C44BC9">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92ADCFF" w14:textId="7D6A2C97" w:rsidR="00F6382B" w:rsidRPr="00E05512" w:rsidRDefault="00F6382B" w:rsidP="00C44BC9">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C6CF116" w14:textId="0307D86A" w:rsidR="00F6382B" w:rsidRPr="00DE17FE" w:rsidRDefault="00F6382B" w:rsidP="00F6382B">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sidR="007D1FC8">
              <w:rPr>
                <w:sz w:val="18"/>
                <w:szCs w:val="18"/>
              </w:rPr>
              <w:t>; 4</w:t>
            </w:r>
          </w:p>
        </w:tc>
      </w:tr>
      <w:tr w:rsidR="00F6382B" w:rsidRPr="00DE17FE" w14:paraId="3A42CFDD" w14:textId="77777777" w:rsidTr="00F6382B">
        <w:trPr>
          <w:trHeight w:val="650"/>
        </w:trPr>
        <w:tc>
          <w:tcPr>
            <w:tcW w:w="3690" w:type="dxa"/>
            <w:tcBorders>
              <w:top w:val="single" w:sz="4" w:space="0" w:color="auto"/>
              <w:left w:val="single" w:sz="4" w:space="0" w:color="auto"/>
              <w:right w:val="single" w:sz="4" w:space="0" w:color="auto"/>
            </w:tcBorders>
            <w:vAlign w:val="center"/>
          </w:tcPr>
          <w:p w14:paraId="158ECCCF" w14:textId="7BB0E9A7" w:rsidR="00F6382B" w:rsidRPr="00E05512" w:rsidRDefault="00F6382B" w:rsidP="00F6382B">
            <w:pPr>
              <w:jc w:val="left"/>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2253DC65" w14:textId="2AEB2F68" w:rsidR="00F6382B" w:rsidRPr="00F24E08" w:rsidRDefault="009B3C86" w:rsidP="00F6382B">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F857C19" w14:textId="77777777" w:rsidR="0041358E" w:rsidRDefault="00F6382B" w:rsidP="00C44BC9">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CF4F37" w14:textId="77777777" w:rsidR="00EB6430" w:rsidRDefault="00F6382B" w:rsidP="00EB6430">
            <w:pPr>
              <w:pStyle w:val="TableCell"/>
              <w:spacing w:beforeLines="60" w:before="144" w:afterLines="60" w:after="144"/>
              <w:jc w:val="center"/>
            </w:pPr>
            <w:r>
              <w:rPr>
                <w:szCs w:val="18"/>
              </w:rPr>
              <w:t xml:space="preserve"> </w:t>
            </w:r>
            <w:r w:rsidRPr="00E05512">
              <w:rPr>
                <w:szCs w:val="18"/>
              </w:rPr>
              <w:t>Default</w:t>
            </w:r>
            <w:r w:rsidR="009E352D">
              <w:rPr>
                <w:szCs w:val="18"/>
              </w:rPr>
              <w: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66FA6DB" w14:textId="7CCEF271" w:rsidR="00F6382B" w:rsidRDefault="00EB6430" w:rsidP="00C44BC9">
            <w:pPr>
              <w:pStyle w:val="TableCell"/>
              <w:spacing w:beforeLines="60" w:before="144" w:afterLines="60" w:after="144"/>
              <w:jc w:val="center"/>
              <w:rPr>
                <w:szCs w:val="18"/>
              </w:rPr>
            </w:pPr>
            <w:r>
              <w:t>Table</w:t>
            </w:r>
            <w:r>
              <w:rPr>
                <w:noProof/>
              </w:rPr>
              <w:t xml:space="preserve"> 2</w:t>
            </w:r>
            <w:r>
              <w:rPr>
                <w:noProof/>
              </w:rPr>
              <w:noBreakHyphen/>
              <w:t>12</w:t>
            </w:r>
            <w:r w:rsidR="00F6382B">
              <w:rPr>
                <w:szCs w:val="18"/>
              </w:rPr>
              <w:fldChar w:fldCharType="end"/>
            </w:r>
            <w:r w:rsidR="00F6382B">
              <w:rPr>
                <w:szCs w:val="18"/>
              </w:rPr>
              <w:t xml:space="preserve"> or </w:t>
            </w:r>
            <w:r w:rsidR="00F6382B">
              <w:rPr>
                <w:szCs w:val="18"/>
              </w:rPr>
              <w:fldChar w:fldCharType="begin"/>
            </w:r>
            <w:r w:rsidR="00F6382B">
              <w:rPr>
                <w:szCs w:val="18"/>
              </w:rPr>
              <w:instrText xml:space="preserve"> REF _Ref531779526 \h  \* MERGEFORMAT </w:instrText>
            </w:r>
            <w:r w:rsidR="00F6382B">
              <w:rPr>
                <w:szCs w:val="18"/>
              </w:rPr>
            </w:r>
            <w:r w:rsidR="00F6382B">
              <w:rPr>
                <w:szCs w:val="18"/>
              </w:rPr>
              <w:fldChar w:fldCharType="separate"/>
            </w:r>
            <w:r>
              <w:t xml:space="preserve">Table </w:t>
            </w:r>
            <w:r>
              <w:rPr>
                <w:noProof/>
              </w:rPr>
              <w:t>2</w:t>
            </w:r>
            <w:r>
              <w:rPr>
                <w:noProof/>
              </w:rPr>
              <w:noBreakHyphen/>
              <w:t>8</w:t>
            </w:r>
            <w:r w:rsidR="00F6382B">
              <w:rPr>
                <w:szCs w:val="18"/>
              </w:rPr>
              <w:fldChar w:fldCharType="end"/>
            </w:r>
            <w:r w:rsidR="00F6382B">
              <w:rPr>
                <w:szCs w:val="18"/>
              </w:rPr>
              <w:t xml:space="preserve"> in </w:t>
            </w:r>
            <w:r w:rsidR="00F6382B">
              <w:rPr>
                <w:szCs w:val="18"/>
              </w:rPr>
              <w:fldChar w:fldCharType="begin"/>
            </w:r>
            <w:r w:rsidR="00F6382B">
              <w:rPr>
                <w:szCs w:val="18"/>
              </w:rPr>
              <w:instrText xml:space="preserve"> REF _Ref534371933 \r \h  \* MERGEFORMAT </w:instrText>
            </w:r>
            <w:r w:rsidR="00F6382B">
              <w:rPr>
                <w:szCs w:val="18"/>
              </w:rPr>
            </w:r>
            <w:r w:rsidR="00F6382B">
              <w:rPr>
                <w:szCs w:val="18"/>
              </w:rPr>
              <w:fldChar w:fldCharType="separate"/>
            </w:r>
            <w:r>
              <w:rPr>
                <w:szCs w:val="18"/>
              </w:rPr>
              <w:t>2.2.1</w:t>
            </w:r>
            <w:r w:rsidR="00F6382B">
              <w:rPr>
                <w:szCs w:val="18"/>
              </w:rPr>
              <w:fldChar w:fldCharType="end"/>
            </w:r>
          </w:p>
          <w:p w14:paraId="063AD534" w14:textId="6E3DF974" w:rsidR="0041358E" w:rsidRPr="00E05512" w:rsidRDefault="0041358E" w:rsidP="00C44BC9">
            <w:pPr>
              <w:pStyle w:val="TableCell"/>
              <w:spacing w:beforeLines="60" w:before="144" w:afterLines="60" w:after="144"/>
              <w:jc w:val="center"/>
              <w:rPr>
                <w:szCs w:val="18"/>
              </w:rPr>
            </w:pPr>
            <w:r>
              <w:rPr>
                <w:szCs w:val="18"/>
              </w:rPr>
              <w:t xml:space="preserve">Midstream: </w:t>
            </w:r>
            <w:r w:rsidR="007D1FC8">
              <w:rPr>
                <w:szCs w:val="18"/>
              </w:rPr>
              <w:t>6.7</w:t>
            </w:r>
          </w:p>
        </w:tc>
        <w:tc>
          <w:tcPr>
            <w:tcW w:w="1710" w:type="dxa"/>
            <w:tcBorders>
              <w:top w:val="single" w:sz="4" w:space="0" w:color="auto"/>
              <w:left w:val="single" w:sz="4" w:space="0" w:color="auto"/>
              <w:bottom w:val="single" w:sz="4" w:space="0" w:color="auto"/>
              <w:right w:val="single" w:sz="4" w:space="0" w:color="auto"/>
            </w:tcBorders>
            <w:vAlign w:val="center"/>
          </w:tcPr>
          <w:p w14:paraId="1A11DC72" w14:textId="0C182FB3" w:rsidR="00F6382B" w:rsidRPr="00DE17FE" w:rsidRDefault="00F6382B" w:rsidP="00F6382B">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sidR="007D1FC8">
              <w:rPr>
                <w:sz w:val="18"/>
                <w:szCs w:val="18"/>
              </w:rPr>
              <w:t>; 2; 1</w:t>
            </w:r>
            <w:r w:rsidR="001A6FFA">
              <w:rPr>
                <w:sz w:val="18"/>
                <w:szCs w:val="18"/>
              </w:rPr>
              <w:t>0</w:t>
            </w:r>
          </w:p>
        </w:tc>
      </w:tr>
      <w:tr w:rsidR="00F6382B" w:rsidRPr="00DE17FE" w14:paraId="70BAF267" w14:textId="77777777" w:rsidTr="00F6382B">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02D31F2" w14:textId="6072B28E" w:rsidR="00F6382B" w:rsidRPr="00E05512" w:rsidRDefault="00F6382B" w:rsidP="00F6382B">
            <w:pPr>
              <w:jc w:val="left"/>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50E1D087" w14:textId="1236E079" w:rsidR="00F6382B" w:rsidRPr="00F24E08" w:rsidRDefault="009B3C86" w:rsidP="00F6382B">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0209AD0E" w14:textId="47F15312" w:rsidR="00F6382B" w:rsidRPr="00E05512" w:rsidRDefault="00F6382B" w:rsidP="00C44BC9">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84095AD" w14:textId="00D661E1" w:rsidR="00F6382B" w:rsidRPr="00DE17FE" w:rsidRDefault="00F6382B" w:rsidP="00F6382B">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745CB8" w:rsidRPr="0003698E" w14:paraId="49FD4FDB"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FC3ACC" w14:textId="32921998" w:rsidR="00745CB8" w:rsidRPr="00E05512" w:rsidRDefault="00745CB8" w:rsidP="005940F1">
            <w:pPr>
              <w:jc w:val="left"/>
              <w:rPr>
                <w:i/>
                <w:iCs/>
                <w:sz w:val="18"/>
                <w:szCs w:val="18"/>
              </w:rPr>
            </w:pPr>
            <w:r w:rsidRPr="00E05512">
              <w:rPr>
                <w:i/>
                <w:iCs/>
                <w:sz w:val="18"/>
                <w:szCs w:val="18"/>
              </w:rPr>
              <w:t>OF</w:t>
            </w:r>
            <w:r w:rsidRPr="00E05512">
              <w:rPr>
                <w:i/>
                <w:iCs/>
                <w:sz w:val="18"/>
                <w:szCs w:val="18"/>
                <w:vertAlign w:val="subscript"/>
              </w:rPr>
              <w:t>cool</w:t>
            </w:r>
            <w:r w:rsidR="00791F66">
              <w:rPr>
                <w:sz w:val="18"/>
                <w:szCs w:val="18"/>
              </w:rPr>
              <w:t xml:space="preserve"> </w:t>
            </w:r>
            <w:r w:rsidRPr="00E05512">
              <w:rPr>
                <w:sz w:val="18"/>
                <w:szCs w:val="18"/>
              </w:rPr>
              <w:t>,</w:t>
            </w:r>
            <w:r w:rsidR="00791F66">
              <w:rPr>
                <w:sz w:val="18"/>
                <w:szCs w:val="18"/>
              </w:rPr>
              <w:t xml:space="preserve"> </w:t>
            </w:r>
            <w:r w:rsidRPr="00E05512">
              <w:rPr>
                <w:sz w:val="18"/>
                <w:szCs w:val="18"/>
              </w:rPr>
              <w:t>Oversize</w:t>
            </w:r>
            <w:r w:rsidR="00791F66">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6688644" w14:textId="77777777" w:rsidR="00745CB8" w:rsidRPr="00E05512" w:rsidRDefault="00745CB8" w:rsidP="005940F1">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0F0A4B5" w14:textId="77777777" w:rsidR="009E352D" w:rsidRDefault="00745CB8" w:rsidP="00C44BC9">
            <w:pPr>
              <w:pStyle w:val="TableCell"/>
              <w:keepNext w:val="0"/>
              <w:spacing w:beforeLines="60" w:before="144" w:afterLines="60" w:after="144"/>
              <w:jc w:val="center"/>
              <w:rPr>
                <w:szCs w:val="18"/>
              </w:rPr>
            </w:pPr>
            <w:r w:rsidRPr="0066369E">
              <w:rPr>
                <w:szCs w:val="18"/>
              </w:rPr>
              <w:t>EDC</w:t>
            </w:r>
            <w:r w:rsidR="00791F66">
              <w:rPr>
                <w:szCs w:val="18"/>
              </w:rPr>
              <w:t xml:space="preserve"> </w:t>
            </w:r>
            <w:r w:rsidRPr="0066369E">
              <w:rPr>
                <w:szCs w:val="18"/>
              </w:rPr>
              <w:t>Data</w:t>
            </w:r>
            <w:r w:rsidR="00791F66">
              <w:rPr>
                <w:szCs w:val="18"/>
              </w:rPr>
              <w:t xml:space="preserve"> </w:t>
            </w:r>
            <w:r w:rsidRPr="0066369E">
              <w:rPr>
                <w:szCs w:val="18"/>
              </w:rPr>
              <w:t>Gathering</w:t>
            </w:r>
          </w:p>
          <w:p w14:paraId="68F9E8AB" w14:textId="5D928496" w:rsidR="00745CB8" w:rsidRDefault="00791F66" w:rsidP="00C44BC9">
            <w:pPr>
              <w:pStyle w:val="TableCell"/>
              <w:keepNext w:val="0"/>
              <w:spacing w:beforeLines="60" w:before="144" w:afterLines="60" w:after="144"/>
              <w:jc w:val="center"/>
              <w:rPr>
                <w:szCs w:val="18"/>
              </w:rPr>
            </w:pPr>
            <w:r>
              <w:rPr>
                <w:szCs w:val="18"/>
              </w:rPr>
              <w:t xml:space="preserve"> </w:t>
            </w:r>
            <w:r w:rsidR="009E352D">
              <w:rPr>
                <w:szCs w:val="18"/>
              </w:rPr>
              <w:t>Default:</w:t>
            </w:r>
            <w:r>
              <w:rPr>
                <w:szCs w:val="18"/>
              </w:rPr>
              <w:t xml:space="preserve"> </w:t>
            </w:r>
            <w:r w:rsidR="00745CB8" w:rsidRPr="0066369E">
              <w:rPr>
                <w:szCs w:val="18"/>
              </w:rPr>
              <w:fldChar w:fldCharType="begin"/>
            </w:r>
            <w:r w:rsidR="00745CB8" w:rsidRPr="0066369E">
              <w:rPr>
                <w:szCs w:val="18"/>
              </w:rPr>
              <w:instrText xml:space="preserve"> REF _Ref527537901 \h  \* MERGEFORMAT </w:instrText>
            </w:r>
            <w:r w:rsidR="00745CB8" w:rsidRPr="0066369E">
              <w:rPr>
                <w:szCs w:val="18"/>
              </w:rPr>
            </w:r>
            <w:r w:rsidR="00745CB8" w:rsidRPr="0066369E">
              <w:rPr>
                <w:szCs w:val="18"/>
              </w:rPr>
              <w:fldChar w:fldCharType="separate"/>
            </w:r>
            <w:r w:rsidR="00EB6430" w:rsidRPr="00EB6430">
              <w:rPr>
                <w:szCs w:val="18"/>
              </w:rPr>
              <w:t>Table 2</w:t>
            </w:r>
            <w:r w:rsidR="00EB6430" w:rsidRPr="00EB6430">
              <w:rPr>
                <w:szCs w:val="18"/>
              </w:rPr>
              <w:noBreakHyphen/>
              <w:t>9</w:t>
            </w:r>
            <w:r w:rsidR="00745CB8" w:rsidRPr="0066369E">
              <w:rPr>
                <w:szCs w:val="18"/>
              </w:rPr>
              <w:fldChar w:fldCharType="end"/>
            </w:r>
            <w:r>
              <w:rPr>
                <w:szCs w:val="18"/>
              </w:rPr>
              <w:t xml:space="preserve"> </w:t>
            </w:r>
          </w:p>
          <w:p w14:paraId="02F3B699" w14:textId="71F27B63" w:rsidR="009E352D" w:rsidRPr="0066369E" w:rsidRDefault="009E352D" w:rsidP="00C44BC9">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5AB0C187" w14:textId="0BB22E7B" w:rsidR="00745CB8" w:rsidRPr="00EC193E" w:rsidRDefault="00EC193E" w:rsidP="005940F1">
            <w:pPr>
              <w:jc w:val="center"/>
              <w:rPr>
                <w:sz w:val="18"/>
                <w:szCs w:val="18"/>
              </w:rPr>
            </w:pPr>
            <w:r w:rsidRPr="00EC193E">
              <w:rPr>
                <w:sz w:val="18"/>
                <w:szCs w:val="18"/>
              </w:rPr>
              <w:t>EDC Data Gathering</w:t>
            </w:r>
            <w:r>
              <w:rPr>
                <w:sz w:val="18"/>
                <w:szCs w:val="18"/>
              </w:rPr>
              <w:t>;</w:t>
            </w:r>
            <w:r w:rsidRPr="00EC193E">
              <w:rPr>
                <w:sz w:val="18"/>
                <w:szCs w:val="18"/>
              </w:rPr>
              <w:t xml:space="preserve"> </w:t>
            </w:r>
            <w:r w:rsidR="00745CB8" w:rsidRPr="00EC193E">
              <w:rPr>
                <w:sz w:val="18"/>
                <w:szCs w:val="18"/>
              </w:rPr>
              <w:t>5</w:t>
            </w:r>
          </w:p>
        </w:tc>
      </w:tr>
      <w:tr w:rsidR="00745CB8" w:rsidRPr="00E05512" w14:paraId="29ABEC17"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5ED600D" w14:textId="0E11CBA1" w:rsidR="00745CB8" w:rsidRPr="00E05512" w:rsidRDefault="00745CB8" w:rsidP="005940F1">
            <w:pPr>
              <w:jc w:val="left"/>
              <w:rPr>
                <w:i/>
                <w:iCs/>
                <w:sz w:val="18"/>
                <w:szCs w:val="18"/>
                <w:highlight w:val="red"/>
              </w:rPr>
            </w:pPr>
            <w:r w:rsidRPr="00452608">
              <w:rPr>
                <w:i/>
                <w:iCs/>
                <w:sz w:val="18"/>
                <w:szCs w:val="18"/>
              </w:rPr>
              <w:t>OF</w:t>
            </w:r>
            <w:r w:rsidRPr="00452608">
              <w:rPr>
                <w:i/>
                <w:iCs/>
                <w:sz w:val="18"/>
                <w:szCs w:val="18"/>
                <w:vertAlign w:val="subscript"/>
              </w:rPr>
              <w:t>heat</w:t>
            </w:r>
            <w:r w:rsidR="00791F66">
              <w:rPr>
                <w:sz w:val="18"/>
                <w:szCs w:val="18"/>
              </w:rPr>
              <w:t xml:space="preserve"> </w:t>
            </w:r>
            <w:r w:rsidRPr="00452608">
              <w:rPr>
                <w:sz w:val="18"/>
                <w:szCs w:val="18"/>
              </w:rPr>
              <w:t>,</w:t>
            </w:r>
            <w:r w:rsidR="00791F66">
              <w:rPr>
                <w:sz w:val="18"/>
                <w:szCs w:val="18"/>
              </w:rPr>
              <w:t xml:space="preserve"> </w:t>
            </w:r>
            <w:r w:rsidRPr="00452608">
              <w:rPr>
                <w:sz w:val="18"/>
                <w:szCs w:val="18"/>
              </w:rPr>
              <w:t>Oversize</w:t>
            </w:r>
            <w:r w:rsidR="00791F66">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4E8A7DE1" w14:textId="77777777" w:rsidR="00745CB8" w:rsidRPr="00E05512" w:rsidRDefault="00745CB8" w:rsidP="005940F1">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7B93B316" w14:textId="77777777" w:rsidR="009E352D" w:rsidRDefault="00745CB8" w:rsidP="00C44BC9">
            <w:pPr>
              <w:pStyle w:val="TableCell"/>
              <w:keepNext w:val="0"/>
              <w:spacing w:beforeLines="60" w:before="144" w:afterLines="60" w:after="144"/>
              <w:jc w:val="center"/>
              <w:rPr>
                <w:szCs w:val="18"/>
              </w:rPr>
            </w:pPr>
            <w:r w:rsidRPr="0066369E">
              <w:rPr>
                <w:szCs w:val="18"/>
              </w:rPr>
              <w:t>EDC</w:t>
            </w:r>
            <w:r w:rsidR="00791F66">
              <w:rPr>
                <w:szCs w:val="18"/>
              </w:rPr>
              <w:t xml:space="preserve"> </w:t>
            </w:r>
            <w:r w:rsidRPr="0066369E">
              <w:rPr>
                <w:szCs w:val="18"/>
              </w:rPr>
              <w:t>Data</w:t>
            </w:r>
            <w:r w:rsidR="00791F66">
              <w:rPr>
                <w:szCs w:val="18"/>
              </w:rPr>
              <w:t xml:space="preserve"> </w:t>
            </w:r>
            <w:r w:rsidRPr="0066369E">
              <w:rPr>
                <w:szCs w:val="18"/>
              </w:rPr>
              <w:t>Gathering</w:t>
            </w:r>
          </w:p>
          <w:p w14:paraId="5433461B" w14:textId="7B3FB09C" w:rsidR="00745CB8" w:rsidRDefault="009E352D" w:rsidP="00C44BC9">
            <w:pPr>
              <w:pStyle w:val="TableCell"/>
              <w:keepNext w:val="0"/>
              <w:spacing w:beforeLines="60" w:before="144" w:afterLines="60" w:after="144"/>
              <w:jc w:val="center"/>
              <w:rPr>
                <w:szCs w:val="18"/>
              </w:rPr>
            </w:pPr>
            <w:r>
              <w:rPr>
                <w:szCs w:val="18"/>
              </w:rPr>
              <w:t>Default:</w:t>
            </w:r>
            <w:r w:rsidR="00791F66">
              <w:rPr>
                <w:szCs w:val="18"/>
              </w:rPr>
              <w:t xml:space="preserve"> </w:t>
            </w:r>
            <w:r w:rsidR="00745CB8" w:rsidRPr="0066369E">
              <w:rPr>
                <w:szCs w:val="18"/>
              </w:rPr>
              <w:fldChar w:fldCharType="begin"/>
            </w:r>
            <w:r w:rsidR="00745CB8" w:rsidRPr="0066369E">
              <w:rPr>
                <w:szCs w:val="18"/>
              </w:rPr>
              <w:instrText xml:space="preserve"> REF _Ref527537901 \h  \* MERGEFORMAT </w:instrText>
            </w:r>
            <w:r w:rsidR="00745CB8" w:rsidRPr="0066369E">
              <w:rPr>
                <w:szCs w:val="18"/>
              </w:rPr>
            </w:r>
            <w:r w:rsidR="00745CB8" w:rsidRPr="0066369E">
              <w:rPr>
                <w:szCs w:val="18"/>
              </w:rPr>
              <w:fldChar w:fldCharType="separate"/>
            </w:r>
            <w:r w:rsidR="00EB6430" w:rsidRPr="00EB6430">
              <w:rPr>
                <w:szCs w:val="18"/>
              </w:rPr>
              <w:t>Table 2</w:t>
            </w:r>
            <w:r w:rsidR="00EB6430" w:rsidRPr="00EB6430">
              <w:rPr>
                <w:szCs w:val="18"/>
              </w:rPr>
              <w:noBreakHyphen/>
              <w:t>9</w:t>
            </w:r>
            <w:r w:rsidR="00745CB8" w:rsidRPr="0066369E">
              <w:rPr>
                <w:szCs w:val="18"/>
              </w:rPr>
              <w:fldChar w:fldCharType="end"/>
            </w:r>
            <w:r w:rsidR="00791F66">
              <w:rPr>
                <w:szCs w:val="18"/>
              </w:rPr>
              <w:t xml:space="preserve"> </w:t>
            </w:r>
          </w:p>
          <w:p w14:paraId="320C128E" w14:textId="00C98AE9" w:rsidR="009E352D" w:rsidRPr="0066369E" w:rsidRDefault="009E352D" w:rsidP="00C44BC9">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1430A80E" w14:textId="2299A7CD" w:rsidR="00745CB8" w:rsidRPr="00EC193E" w:rsidRDefault="00EC193E" w:rsidP="005940F1">
            <w:pPr>
              <w:jc w:val="center"/>
              <w:rPr>
                <w:sz w:val="18"/>
                <w:szCs w:val="18"/>
                <w:highlight w:val="lightGray"/>
              </w:rPr>
            </w:pPr>
            <w:r w:rsidRPr="00EC193E">
              <w:rPr>
                <w:sz w:val="18"/>
                <w:szCs w:val="18"/>
              </w:rPr>
              <w:t xml:space="preserve">EDC Data Gathering </w:t>
            </w:r>
            <w:r>
              <w:rPr>
                <w:sz w:val="18"/>
                <w:szCs w:val="18"/>
              </w:rPr>
              <w:t>;</w:t>
            </w:r>
            <w:r w:rsidR="00745CB8" w:rsidRPr="00EC193E">
              <w:rPr>
                <w:sz w:val="18"/>
                <w:szCs w:val="18"/>
              </w:rPr>
              <w:t>6</w:t>
            </w:r>
          </w:p>
        </w:tc>
      </w:tr>
      <w:tr w:rsidR="00745CB8" w:rsidRPr="00E05512" w14:paraId="34DB2726"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38D0160" w14:textId="05035346" w:rsidR="00745CB8" w:rsidRPr="00452608" w:rsidRDefault="00745CB8" w:rsidP="005940F1">
            <w:pPr>
              <w:jc w:val="left"/>
              <w:rPr>
                <w:i/>
                <w:iCs/>
                <w:sz w:val="18"/>
                <w:szCs w:val="18"/>
              </w:rPr>
            </w:pPr>
            <w:r w:rsidRPr="00BE1CB7">
              <w:rPr>
                <w:i/>
                <w:sz w:val="18"/>
                <w:szCs w:val="18"/>
              </w:rPr>
              <w:t>DLF</w:t>
            </w:r>
            <w:r w:rsidRPr="00BE1CB7">
              <w:rPr>
                <w:sz w:val="18"/>
                <w:szCs w:val="18"/>
              </w:rPr>
              <w:t>,</w:t>
            </w:r>
            <w:r w:rsidR="00791F66">
              <w:rPr>
                <w:sz w:val="18"/>
                <w:szCs w:val="18"/>
              </w:rPr>
              <w:t xml:space="preserve"> </w:t>
            </w:r>
            <w:r w:rsidRPr="00BE1CB7">
              <w:rPr>
                <w:sz w:val="18"/>
                <w:szCs w:val="18"/>
              </w:rPr>
              <w:t>“Duct</w:t>
            </w:r>
            <w:r w:rsidR="00791F66">
              <w:rPr>
                <w:sz w:val="18"/>
                <w:szCs w:val="18"/>
              </w:rPr>
              <w:t xml:space="preserve"> </w:t>
            </w:r>
            <w:r w:rsidRPr="00BE1CB7">
              <w:rPr>
                <w:sz w:val="18"/>
                <w:szCs w:val="18"/>
              </w:rPr>
              <w:t>Leakage</w:t>
            </w:r>
            <w:r w:rsidR="00791F66">
              <w:rPr>
                <w:sz w:val="18"/>
                <w:szCs w:val="18"/>
              </w:rPr>
              <w:t xml:space="preserve"> </w:t>
            </w:r>
            <w:r w:rsidRPr="00BE1CB7">
              <w:rPr>
                <w:sz w:val="18"/>
                <w:szCs w:val="18"/>
              </w:rPr>
              <w:t>Factor”</w:t>
            </w:r>
            <w:r w:rsidR="00791F66">
              <w:rPr>
                <w:sz w:val="18"/>
                <w:szCs w:val="18"/>
              </w:rPr>
              <w:t xml:space="preserve"> </w:t>
            </w:r>
            <w:r w:rsidRPr="00BE1CB7">
              <w:rPr>
                <w:sz w:val="18"/>
                <w:szCs w:val="18"/>
              </w:rPr>
              <w:t>accounts</w:t>
            </w:r>
            <w:r w:rsidR="00791F66">
              <w:rPr>
                <w:sz w:val="18"/>
                <w:szCs w:val="18"/>
              </w:rPr>
              <w:t xml:space="preserve"> </w:t>
            </w:r>
            <w:r w:rsidRPr="00BE1CB7">
              <w:rPr>
                <w:sz w:val="18"/>
                <w:szCs w:val="18"/>
              </w:rPr>
              <w:t>for</w:t>
            </w:r>
            <w:r w:rsidR="00791F66">
              <w:rPr>
                <w:sz w:val="18"/>
                <w:szCs w:val="18"/>
              </w:rPr>
              <w:t xml:space="preserve"> </w:t>
            </w:r>
            <w:r w:rsidRPr="00BE1CB7">
              <w:rPr>
                <w:sz w:val="18"/>
                <w:szCs w:val="18"/>
              </w:rPr>
              <w:t>the</w:t>
            </w:r>
            <w:r w:rsidR="00791F66">
              <w:rPr>
                <w:sz w:val="18"/>
                <w:szCs w:val="18"/>
              </w:rPr>
              <w:t xml:space="preserve"> </w:t>
            </w:r>
            <w:r w:rsidRPr="00BE1CB7">
              <w:rPr>
                <w:sz w:val="18"/>
                <w:szCs w:val="18"/>
              </w:rPr>
              <w:t>fact</w:t>
            </w:r>
            <w:r w:rsidR="00791F66">
              <w:rPr>
                <w:sz w:val="18"/>
                <w:szCs w:val="18"/>
              </w:rPr>
              <w:t xml:space="preserve"> </w:t>
            </w:r>
            <w:r w:rsidRPr="00BE1CB7">
              <w:rPr>
                <w:sz w:val="18"/>
                <w:szCs w:val="18"/>
              </w:rPr>
              <w:t>that</w:t>
            </w:r>
            <w:r w:rsidR="00791F66">
              <w:rPr>
                <w:sz w:val="18"/>
                <w:szCs w:val="18"/>
              </w:rPr>
              <w:t xml:space="preserve"> </w:t>
            </w:r>
            <w:r w:rsidRPr="00BE1CB7">
              <w:rPr>
                <w:sz w:val="18"/>
                <w:szCs w:val="18"/>
              </w:rPr>
              <w:t>a</w:t>
            </w:r>
            <w:r w:rsidR="00791F66">
              <w:rPr>
                <w:sz w:val="18"/>
                <w:szCs w:val="18"/>
              </w:rPr>
              <w:t xml:space="preserve"> </w:t>
            </w:r>
            <w:r w:rsidRPr="00BE1CB7">
              <w:rPr>
                <w:sz w:val="18"/>
                <w:szCs w:val="18"/>
              </w:rPr>
              <w:t>%</w:t>
            </w:r>
            <w:r w:rsidR="00791F66">
              <w:rPr>
                <w:sz w:val="18"/>
                <w:szCs w:val="18"/>
              </w:rPr>
              <w:t xml:space="preserve"> </w:t>
            </w:r>
            <w:r w:rsidRPr="00BE1CB7">
              <w:rPr>
                <w:sz w:val="18"/>
                <w:szCs w:val="18"/>
              </w:rPr>
              <w:t>of</w:t>
            </w:r>
            <w:r w:rsidR="00791F66">
              <w:rPr>
                <w:sz w:val="18"/>
                <w:szCs w:val="18"/>
              </w:rPr>
              <w:t xml:space="preserve"> </w:t>
            </w:r>
            <w:r w:rsidRPr="00BE1CB7">
              <w:rPr>
                <w:sz w:val="18"/>
                <w:szCs w:val="18"/>
              </w:rPr>
              <w:t>the</w:t>
            </w:r>
            <w:r w:rsidR="00791F66">
              <w:rPr>
                <w:sz w:val="18"/>
                <w:szCs w:val="18"/>
              </w:rPr>
              <w:t xml:space="preserve"> </w:t>
            </w:r>
            <w:r w:rsidRPr="00BE1CB7">
              <w:rPr>
                <w:sz w:val="18"/>
                <w:szCs w:val="18"/>
              </w:rPr>
              <w:t>energy</w:t>
            </w:r>
            <w:r w:rsidR="00791F66">
              <w:rPr>
                <w:sz w:val="18"/>
                <w:szCs w:val="18"/>
              </w:rPr>
              <w:t xml:space="preserve"> </w:t>
            </w:r>
            <w:r w:rsidRPr="00BE1CB7">
              <w:rPr>
                <w:sz w:val="18"/>
                <w:szCs w:val="18"/>
              </w:rPr>
              <w:t>is</w:t>
            </w:r>
            <w:r w:rsidR="00791F66">
              <w:rPr>
                <w:sz w:val="18"/>
                <w:szCs w:val="18"/>
              </w:rPr>
              <w:t xml:space="preserve"> </w:t>
            </w:r>
            <w:r w:rsidRPr="00BE1CB7">
              <w:rPr>
                <w:sz w:val="18"/>
                <w:szCs w:val="18"/>
              </w:rPr>
              <w:t>lost</w:t>
            </w:r>
            <w:r w:rsidR="00791F66">
              <w:rPr>
                <w:sz w:val="18"/>
                <w:szCs w:val="18"/>
              </w:rPr>
              <w:t xml:space="preserve"> </w:t>
            </w:r>
            <w:r w:rsidRPr="00BE1CB7">
              <w:rPr>
                <w:sz w:val="18"/>
                <w:szCs w:val="18"/>
              </w:rPr>
              <w:t>to</w:t>
            </w:r>
            <w:r w:rsidR="00791F66">
              <w:rPr>
                <w:sz w:val="18"/>
                <w:szCs w:val="18"/>
              </w:rPr>
              <w:t xml:space="preserve"> </w:t>
            </w:r>
            <w:r w:rsidRPr="00BE1CB7">
              <w:rPr>
                <w:sz w:val="18"/>
                <w:szCs w:val="18"/>
              </w:rPr>
              <w:t>duct</w:t>
            </w:r>
            <w:r w:rsidR="00791F66">
              <w:rPr>
                <w:sz w:val="18"/>
                <w:szCs w:val="18"/>
              </w:rPr>
              <w:t xml:space="preserve"> </w:t>
            </w:r>
            <w:r w:rsidRPr="00BE1CB7">
              <w:rPr>
                <w:sz w:val="18"/>
                <w:szCs w:val="18"/>
              </w:rPr>
              <w:t>leakage</w:t>
            </w:r>
            <w:r w:rsidR="00791F66">
              <w:rPr>
                <w:sz w:val="18"/>
                <w:szCs w:val="18"/>
              </w:rPr>
              <w:t xml:space="preserve"> </w:t>
            </w:r>
            <w:r w:rsidRPr="00BE1CB7">
              <w:rPr>
                <w:sz w:val="18"/>
                <w:szCs w:val="18"/>
              </w:rPr>
              <w:t>and</w:t>
            </w:r>
            <w:r w:rsidR="00791F66">
              <w:rPr>
                <w:sz w:val="18"/>
                <w:szCs w:val="18"/>
              </w:rPr>
              <w:t xml:space="preserve"> </w:t>
            </w:r>
            <w:r w:rsidRPr="00BE1CB7">
              <w:rPr>
                <w:sz w:val="18"/>
                <w:szCs w:val="18"/>
              </w:rPr>
              <w:t>conduction</w:t>
            </w:r>
            <w:r w:rsidR="00791F66">
              <w:rPr>
                <w:sz w:val="18"/>
                <w:szCs w:val="18"/>
              </w:rPr>
              <w:t xml:space="preserve"> </w:t>
            </w:r>
            <w:r w:rsidRPr="00BE1CB7">
              <w:rPr>
                <w:sz w:val="18"/>
                <w:szCs w:val="18"/>
              </w:rPr>
              <w:t>for</w:t>
            </w:r>
            <w:r w:rsidR="00791F66">
              <w:rPr>
                <w:sz w:val="18"/>
                <w:szCs w:val="18"/>
              </w:rPr>
              <w:t xml:space="preserve"> </w:t>
            </w:r>
            <w:r w:rsidRPr="00BE1CB7">
              <w:rPr>
                <w:sz w:val="18"/>
                <w:szCs w:val="18"/>
              </w:rPr>
              <w:t>ducted</w:t>
            </w:r>
            <w:r w:rsidR="00791F66">
              <w:rPr>
                <w:sz w:val="18"/>
                <w:szCs w:val="18"/>
              </w:rPr>
              <w:t xml:space="preserve"> </w:t>
            </w:r>
            <w:r w:rsidRPr="00BE1CB7">
              <w:rPr>
                <w:sz w:val="18"/>
                <w:szCs w:val="18"/>
              </w:rPr>
              <w:t>systems,</w:t>
            </w:r>
            <w:r w:rsidR="00791F66">
              <w:rPr>
                <w:sz w:val="18"/>
                <w:szCs w:val="18"/>
              </w:rPr>
              <w:t xml:space="preserve"> </w:t>
            </w:r>
            <w:r w:rsidRPr="00BE1CB7">
              <w:rPr>
                <w:sz w:val="18"/>
                <w:szCs w:val="18"/>
              </w:rPr>
              <w:t>but</w:t>
            </w:r>
            <w:r w:rsidR="00791F66">
              <w:rPr>
                <w:sz w:val="18"/>
                <w:szCs w:val="18"/>
              </w:rPr>
              <w:t xml:space="preserve"> </w:t>
            </w:r>
            <w:r w:rsidRPr="00BE1CB7">
              <w:rPr>
                <w:sz w:val="18"/>
                <w:szCs w:val="18"/>
              </w:rPr>
              <w:t>not</w:t>
            </w:r>
            <w:r w:rsidR="00791F66">
              <w:rPr>
                <w:sz w:val="18"/>
                <w:szCs w:val="18"/>
              </w:rPr>
              <w:t xml:space="preserve"> </w:t>
            </w:r>
            <w:r w:rsidRPr="00BE1CB7">
              <w:rPr>
                <w:sz w:val="18"/>
                <w:szCs w:val="18"/>
              </w:rPr>
              <w:t>ductless</w:t>
            </w:r>
            <w:r w:rsidR="00791F66">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37AA39C" w14:textId="77777777" w:rsidR="00745CB8" w:rsidRPr="00E05512" w:rsidRDefault="00745CB8" w:rsidP="005940F1">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274E33FE" w14:textId="2668E2BD" w:rsidR="002879C5" w:rsidRDefault="00745CB8" w:rsidP="00C44BC9">
            <w:pPr>
              <w:pStyle w:val="TableCell"/>
              <w:keepNext w:val="0"/>
              <w:spacing w:beforeLines="60" w:before="144" w:afterLines="60" w:after="144"/>
              <w:jc w:val="center"/>
            </w:pPr>
            <w:r>
              <w:t>Depends</w:t>
            </w:r>
            <w:r w:rsidR="00791F66">
              <w:t xml:space="preserve"> </w:t>
            </w:r>
            <w:r>
              <w:t>on</w:t>
            </w:r>
            <w:r w:rsidR="00791F66">
              <w:t xml:space="preserve"> </w:t>
            </w:r>
            <w:r>
              <w:t>baseline</w:t>
            </w:r>
            <w:r w:rsidR="00791F66">
              <w:t xml:space="preserve"> </w:t>
            </w:r>
            <w:r>
              <w:t>&amp;</w:t>
            </w:r>
            <w:r w:rsidR="00791F66">
              <w:t xml:space="preserve"> </w:t>
            </w:r>
            <w:r>
              <w:t>efficient</w:t>
            </w:r>
            <w:r w:rsidR="00791F66">
              <w:t xml:space="preserve"> </w:t>
            </w:r>
            <w:r>
              <w:t>conditions:</w:t>
            </w:r>
            <w:r w:rsidR="00791F66">
              <w:t xml:space="preserve"> </w:t>
            </w:r>
            <w:r w:rsidR="002879C5">
              <w:rPr>
                <w:highlight w:val="yellow"/>
              </w:rPr>
              <w:fldChar w:fldCharType="begin"/>
            </w:r>
            <w:r w:rsidR="002879C5">
              <w:instrText xml:space="preserve"> REF _Ref531955110 \h </w:instrText>
            </w:r>
            <w:r w:rsidR="00EC193E">
              <w:rPr>
                <w:highlight w:val="yellow"/>
              </w:rPr>
              <w:instrText xml:space="preserve"> \* MERGEFORMAT </w:instrText>
            </w:r>
            <w:r w:rsidR="002879C5">
              <w:rPr>
                <w:highlight w:val="yellow"/>
              </w:rPr>
            </w:r>
            <w:r w:rsidR="002879C5">
              <w:rPr>
                <w:highlight w:val="yellow"/>
              </w:rPr>
              <w:fldChar w:fldCharType="separate"/>
            </w:r>
            <w:r w:rsidR="00EB6430">
              <w:t xml:space="preserve">Table </w:t>
            </w:r>
            <w:r w:rsidR="00EB6430">
              <w:rPr>
                <w:noProof/>
              </w:rPr>
              <w:t>2</w:t>
            </w:r>
            <w:r w:rsidR="00EB6430">
              <w:rPr>
                <w:noProof/>
              </w:rPr>
              <w:noBreakHyphen/>
              <w:t>13</w:t>
            </w:r>
            <w:r w:rsidR="002879C5">
              <w:rPr>
                <w:highlight w:val="yellow"/>
              </w:rPr>
              <w:fldChar w:fldCharType="end"/>
            </w:r>
          </w:p>
          <w:p w14:paraId="757FC78F" w14:textId="77777777" w:rsidR="00745CB8" w:rsidRDefault="00C01B07" w:rsidP="00C44BC9">
            <w:pPr>
              <w:pStyle w:val="TableCell"/>
              <w:keepNext w:val="0"/>
              <w:spacing w:beforeLines="60" w:before="144" w:afterLines="60" w:after="144"/>
              <w:jc w:val="center"/>
            </w:pPr>
            <w:r>
              <w:t>Midstream</w:t>
            </w:r>
            <w:r w:rsidR="001A6FFA">
              <w:t>, cooling:</w:t>
            </w:r>
            <w:r w:rsidR="00045033">
              <w:t xml:space="preserve"> </w:t>
            </w:r>
            <w:r w:rsidR="001A6FFA">
              <w:t>1.02</w:t>
            </w:r>
          </w:p>
          <w:p w14:paraId="78D78EF0" w14:textId="30694BEB" w:rsidR="007523F6" w:rsidRPr="0066369E" w:rsidRDefault="007523F6" w:rsidP="00C44BC9">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00937AD0" w14:textId="5EA65B56" w:rsidR="00745CB8" w:rsidRPr="00EC193E" w:rsidRDefault="00953457" w:rsidP="005940F1">
            <w:pPr>
              <w:jc w:val="center"/>
              <w:rPr>
                <w:sz w:val="18"/>
                <w:szCs w:val="18"/>
              </w:rPr>
            </w:pPr>
            <w:r w:rsidRPr="00EC193E">
              <w:rPr>
                <w:sz w:val="18"/>
                <w:szCs w:val="18"/>
              </w:rPr>
              <w:t>7</w:t>
            </w:r>
            <w:r w:rsidR="001A6FFA">
              <w:rPr>
                <w:sz w:val="18"/>
                <w:szCs w:val="18"/>
              </w:rPr>
              <w:t>; 10</w:t>
            </w:r>
          </w:p>
        </w:tc>
      </w:tr>
      <w:tr w:rsidR="0098320C" w:rsidRPr="00802F47" w14:paraId="56C76D71"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5803A5A4" w14:textId="55EA1D9A" w:rsidR="0098320C" w:rsidRPr="007523F6" w:rsidRDefault="006C7239" w:rsidP="000F03B4">
            <w:pPr>
              <w:rPr>
                <w:iCs/>
                <w:sz w:val="18"/>
                <w:szCs w:val="18"/>
              </w:rPr>
            </w:pPr>
            <w:r>
              <w:rPr>
                <w:i/>
                <w:iCs/>
                <w:sz w:val="18"/>
                <w:szCs w:val="18"/>
              </w:rPr>
              <w:t>z</w:t>
            </w:r>
            <w:r w:rsidR="0098320C" w:rsidRPr="0098320C">
              <w:rPr>
                <w:i/>
                <w:iCs/>
                <w:sz w:val="18"/>
                <w:szCs w:val="18"/>
              </w:rPr>
              <w:t>one,</w:t>
            </w:r>
            <w:r w:rsidR="0098320C" w:rsidRPr="000F03B4">
              <w:rPr>
                <w:iCs/>
                <w:sz w:val="18"/>
                <w:szCs w:val="18"/>
              </w:rPr>
              <w:t xml:space="preserve"> </w:t>
            </w:r>
            <w:r w:rsidR="00CC2636">
              <w:rPr>
                <w:iCs/>
                <w:sz w:val="18"/>
                <w:szCs w:val="18"/>
              </w:rPr>
              <w:t xml:space="preserve">Primary or secondary </w:t>
            </w:r>
            <w:r w:rsidR="000F03B4" w:rsidRPr="000F03B4">
              <w:rPr>
                <w:iCs/>
                <w:sz w:val="18"/>
                <w:szCs w:val="18"/>
              </w:rPr>
              <w:t xml:space="preserve">usage </w:t>
            </w:r>
            <w:r w:rsidR="004141D5">
              <w:rPr>
                <w:iCs/>
                <w:sz w:val="18"/>
                <w:szCs w:val="18"/>
              </w:rPr>
              <w:t>level of a space</w:t>
            </w:r>
            <w:r w:rsidR="0082102E">
              <w:rPr>
                <w:iCs/>
                <w:sz w:val="18"/>
                <w:szCs w:val="18"/>
              </w:rPr>
              <w:t xml:space="preserve">, this affects </w:t>
            </w:r>
            <w:r w:rsidR="0082102E" w:rsidRPr="0082102E">
              <w:rPr>
                <w:i/>
                <w:iCs/>
                <w:sz w:val="18"/>
                <w:szCs w:val="18"/>
              </w:rPr>
              <w:t>EFLH</w:t>
            </w:r>
            <w:r w:rsidR="0082102E" w:rsidRPr="0082102E">
              <w:rPr>
                <w:i/>
                <w:iCs/>
                <w:sz w:val="18"/>
                <w:szCs w:val="18"/>
                <w:vertAlign w:val="subscript"/>
              </w:rPr>
              <w:t>cool</w:t>
            </w:r>
            <w:r w:rsidR="0082102E">
              <w:rPr>
                <w:iCs/>
                <w:sz w:val="18"/>
                <w:szCs w:val="18"/>
              </w:rPr>
              <w:t xml:space="preserve"> and </w:t>
            </w:r>
            <w:r w:rsidR="0082102E" w:rsidRPr="0082102E">
              <w:rPr>
                <w:i/>
                <w:iCs/>
                <w:sz w:val="18"/>
                <w:szCs w:val="18"/>
              </w:rPr>
              <w:t>EFLH</w:t>
            </w:r>
            <w:r w:rsidR="0082102E" w:rsidRPr="0082102E">
              <w:rPr>
                <w:i/>
                <w:iCs/>
                <w:sz w:val="18"/>
                <w:szCs w:val="18"/>
                <w:vertAlign w:val="subscript"/>
              </w:rPr>
              <w:t>heat</w:t>
            </w:r>
            <w:r w:rsidR="007523F6">
              <w:rPr>
                <w:iCs/>
                <w:sz w:val="18"/>
                <w:szCs w:val="18"/>
              </w:rPr>
              <w:t xml:space="preserve">. For midstream delivery, use provided composite </w:t>
            </w:r>
            <w:r w:rsidR="007523F6" w:rsidRPr="007523F6">
              <w:rPr>
                <w:i/>
                <w:iCs/>
                <w:sz w:val="18"/>
                <w:szCs w:val="18"/>
              </w:rPr>
              <w:t>EFLH</w:t>
            </w:r>
            <w:r w:rsidR="007523F6">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1EF65919" w14:textId="0AFE7F12" w:rsidR="0098320C" w:rsidRPr="0098320C" w:rsidRDefault="0098320C" w:rsidP="005940F1">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BC4E9B9" w14:textId="3E981AD4" w:rsidR="0098320C" w:rsidRPr="0098320C" w:rsidRDefault="0098320C" w:rsidP="00C44BC9">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C474FA5" w14:textId="77777777" w:rsidR="0098320C" w:rsidRPr="00FD4A73" w:rsidRDefault="0098320C" w:rsidP="005940F1">
            <w:pPr>
              <w:jc w:val="center"/>
              <w:rPr>
                <w:sz w:val="18"/>
                <w:szCs w:val="18"/>
              </w:rPr>
            </w:pPr>
          </w:p>
        </w:tc>
      </w:tr>
      <w:tr w:rsidR="00886C09" w:rsidRPr="00802F47" w14:paraId="64C4276C" w14:textId="77777777" w:rsidTr="007307B1">
        <w:trPr>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5FABDDE4" w14:textId="3A896F7D" w:rsidR="00886C09" w:rsidRPr="00113970" w:rsidRDefault="00886C09" w:rsidP="000F03B4">
            <w:pPr>
              <w:rPr>
                <w:iCs/>
                <w:sz w:val="18"/>
                <w:szCs w:val="18"/>
              </w:rPr>
            </w:pPr>
            <w:r>
              <w:rPr>
                <w:i/>
                <w:iCs/>
                <w:sz w:val="18"/>
                <w:szCs w:val="18"/>
              </w:rPr>
              <w:t>n</w:t>
            </w:r>
            <w:r>
              <w:rPr>
                <w:i/>
                <w:iCs/>
                <w:sz w:val="18"/>
                <w:szCs w:val="18"/>
                <w:vertAlign w:val="subscript"/>
              </w:rPr>
              <w:t>MS zone</w:t>
            </w:r>
            <w:r w:rsidR="009003FB">
              <w:rPr>
                <w:i/>
                <w:iCs/>
                <w:sz w:val="18"/>
                <w:szCs w:val="18"/>
                <w:vertAlign w:val="subscript"/>
              </w:rPr>
              <w:t>s</w:t>
            </w:r>
            <w:r>
              <w:rPr>
                <w:i/>
                <w:iCs/>
                <w:sz w:val="18"/>
                <w:szCs w:val="18"/>
              </w:rPr>
              <w:t>,</w:t>
            </w:r>
            <w:r w:rsidR="00113970">
              <w:rPr>
                <w:iCs/>
                <w:sz w:val="18"/>
                <w:szCs w:val="18"/>
              </w:rPr>
              <w:t xml:space="preserve"> </w:t>
            </w:r>
            <w:r w:rsidR="008B56D4">
              <w:rPr>
                <w:iCs/>
                <w:sz w:val="18"/>
                <w:szCs w:val="18"/>
              </w:rPr>
              <w:t xml:space="preserve">Average number of heating and cooling zones per site. </w:t>
            </w:r>
            <w:r w:rsidR="000D4971">
              <w:rPr>
                <w:iCs/>
                <w:sz w:val="18"/>
                <w:szCs w:val="18"/>
              </w:rPr>
              <w:t xml:space="preserve">Note: this factor </w:t>
            </w:r>
            <w:r w:rsidR="008B56D4">
              <w:rPr>
                <w:iCs/>
                <w:sz w:val="18"/>
                <w:szCs w:val="18"/>
              </w:rPr>
              <w:t>applies</w:t>
            </w:r>
            <w:r w:rsidR="000D4971">
              <w:rPr>
                <w:iCs/>
                <w:sz w:val="18"/>
                <w:szCs w:val="18"/>
              </w:rPr>
              <w:t xml:space="preserve"> </w:t>
            </w:r>
            <w:r w:rsidR="008B56D4">
              <w:rPr>
                <w:iCs/>
                <w:sz w:val="18"/>
                <w:szCs w:val="18"/>
              </w:rPr>
              <w:t>to</w:t>
            </w:r>
            <w:r w:rsidR="000D4971">
              <w:rPr>
                <w:iCs/>
                <w:sz w:val="18"/>
                <w:szCs w:val="18"/>
              </w:rPr>
              <w:t xml:space="preserve"> mid-stream</w:t>
            </w:r>
            <w:r w:rsidR="008B56D4">
              <w:rPr>
                <w:iCs/>
                <w:sz w:val="18"/>
                <w:szCs w:val="18"/>
              </w:rPr>
              <w:t xml:space="preserve">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5F6C6B0A" w14:textId="7CBE3239" w:rsidR="00886C09" w:rsidRPr="0098320C" w:rsidRDefault="008B56D4" w:rsidP="005940F1">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5D533819" w14:textId="0C6B89AA" w:rsidR="00886C09" w:rsidRPr="0098320C" w:rsidRDefault="009116D1" w:rsidP="00C44BC9">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5C9BEC46" w14:textId="209F43E5" w:rsidR="00886C09" w:rsidRPr="00FD4A73" w:rsidRDefault="00953976" w:rsidP="005940F1">
            <w:pPr>
              <w:jc w:val="center"/>
              <w:rPr>
                <w:sz w:val="18"/>
                <w:szCs w:val="18"/>
              </w:rPr>
            </w:pPr>
            <w:r>
              <w:rPr>
                <w:sz w:val="18"/>
                <w:szCs w:val="18"/>
              </w:rPr>
              <w:t>10</w:t>
            </w:r>
          </w:p>
        </w:tc>
      </w:tr>
      <w:tr w:rsidR="00745CB8" w:rsidRPr="00802F47" w14:paraId="3FC27FAF" w14:textId="77777777" w:rsidTr="00993B49">
        <w:trPr>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5679AF60" w14:textId="362FE764" w:rsidR="00745CB8" w:rsidRPr="00E05512" w:rsidRDefault="00745CB8" w:rsidP="005940F1">
            <w:pPr>
              <w:jc w:val="left"/>
              <w:rPr>
                <w:sz w:val="18"/>
                <w:szCs w:val="18"/>
              </w:rPr>
            </w:pPr>
            <w:r w:rsidRPr="00E05512">
              <w:rPr>
                <w:i/>
                <w:iCs/>
                <w:sz w:val="18"/>
                <w:szCs w:val="18"/>
              </w:rPr>
              <w:t>EFLH</w:t>
            </w:r>
            <w:r w:rsidRPr="00E05512">
              <w:rPr>
                <w:i/>
                <w:iCs/>
                <w:sz w:val="18"/>
                <w:szCs w:val="18"/>
                <w:vertAlign w:val="subscript"/>
              </w:rPr>
              <w:t>cool</w:t>
            </w:r>
            <w:r w:rsidR="00791F66">
              <w:rPr>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Full</w:t>
            </w:r>
            <w:r w:rsidR="00791F66">
              <w:rPr>
                <w:rFonts w:cs="Arial"/>
                <w:sz w:val="18"/>
                <w:szCs w:val="18"/>
              </w:rPr>
              <w:t xml:space="preserve"> </w:t>
            </w:r>
            <w:r w:rsidRPr="00E05512">
              <w:rPr>
                <w:rFonts w:cs="Arial"/>
                <w:sz w:val="18"/>
                <w:szCs w:val="18"/>
              </w:rPr>
              <w:t>Load</w:t>
            </w:r>
            <w:r w:rsidR="00791F66">
              <w:rPr>
                <w:rFonts w:cs="Arial"/>
                <w:sz w:val="18"/>
                <w:szCs w:val="18"/>
              </w:rPr>
              <w:t xml:space="preserve"> </w:t>
            </w:r>
            <w:r w:rsidRPr="00E05512">
              <w:rPr>
                <w:rFonts w:cs="Arial"/>
                <w:sz w:val="18"/>
                <w:szCs w:val="18"/>
              </w:rPr>
              <w:t>Hours</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operation</w:t>
            </w:r>
            <w:r w:rsidR="00791F66">
              <w:rPr>
                <w:rFonts w:cs="Arial"/>
                <w:sz w:val="18"/>
                <w:szCs w:val="18"/>
              </w:rPr>
              <w:t xml:space="preserve"> </w:t>
            </w:r>
            <w:r w:rsidRPr="00E05512">
              <w:rPr>
                <w:rFonts w:cs="Arial"/>
                <w:sz w:val="18"/>
                <w:szCs w:val="18"/>
              </w:rPr>
              <w:t>during</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cooling</w:t>
            </w:r>
            <w:r w:rsidR="00791F66">
              <w:rPr>
                <w:rFonts w:cs="Arial"/>
                <w:sz w:val="18"/>
                <w:szCs w:val="18"/>
              </w:rPr>
              <w:t xml:space="preserve"> </w:t>
            </w:r>
            <w:r w:rsidRPr="00E05512">
              <w:rPr>
                <w:rFonts w:cs="Arial"/>
                <w:sz w:val="18"/>
                <w:szCs w:val="18"/>
              </w:rPr>
              <w:t>season</w:t>
            </w:r>
            <w:r w:rsidR="00791F66">
              <w:rPr>
                <w:rFonts w:cs="Arial"/>
                <w:sz w:val="18"/>
                <w:szCs w:val="18"/>
              </w:rPr>
              <w:t xml:space="preserve"> </w:t>
            </w:r>
            <w:r w:rsidRPr="00E05512">
              <w:rPr>
                <w:rFonts w:cs="Arial"/>
                <w:sz w:val="18"/>
                <w:szCs w:val="18"/>
              </w:rPr>
              <w:t>for</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average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549E1AA" w14:textId="77777777" w:rsidR="00745CB8" w:rsidRPr="00F24E08" w:rsidRDefault="009B3C86" w:rsidP="005940F1">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6B51F849" w14:textId="33F46937" w:rsidR="00745CB8" w:rsidRDefault="00745CB8" w:rsidP="00C44BC9">
            <w:pPr>
              <w:spacing w:beforeLines="60" w:before="144" w:afterLines="60" w:after="144"/>
              <w:jc w:val="center"/>
              <w:rPr>
                <w:sz w:val="18"/>
                <w:szCs w:val="18"/>
              </w:rPr>
            </w:pPr>
            <w:r w:rsidRPr="008E7D46">
              <w:rPr>
                <w:sz w:val="18"/>
                <w:szCs w:val="18"/>
              </w:rPr>
              <w:t>See</w:t>
            </w:r>
            <w:r w:rsidR="00791F66">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sidR="00791F66">
              <w:rPr>
                <w:sz w:val="18"/>
                <w:szCs w:val="18"/>
              </w:rPr>
              <w:t xml:space="preserve"> </w:t>
            </w:r>
            <w:r w:rsidRPr="008E7D46">
              <w:rPr>
                <w:sz w:val="18"/>
                <w:szCs w:val="18"/>
              </w:rPr>
              <w:t>in</w:t>
            </w:r>
            <w:r w:rsidR="00791F66">
              <w:rPr>
                <w:sz w:val="18"/>
                <w:szCs w:val="18"/>
              </w:rPr>
              <w:t xml:space="preserve"> </w:t>
            </w:r>
            <w:r w:rsidRPr="008E7D46">
              <w:rPr>
                <w:sz w:val="18"/>
                <w:szCs w:val="18"/>
              </w:rPr>
              <w:t>Vol.</w:t>
            </w:r>
            <w:r w:rsidR="00791F66">
              <w:rPr>
                <w:sz w:val="18"/>
                <w:szCs w:val="18"/>
              </w:rPr>
              <w:t xml:space="preserve"> </w:t>
            </w:r>
            <w:r w:rsidRPr="008E7D46">
              <w:rPr>
                <w:sz w:val="18"/>
                <w:szCs w:val="18"/>
              </w:rPr>
              <w:t>1,</w:t>
            </w:r>
            <w:r w:rsidR="00791F66">
              <w:rPr>
                <w:sz w:val="18"/>
                <w:szCs w:val="18"/>
              </w:rPr>
              <w:t xml:space="preserve"> </w:t>
            </w:r>
            <w:r w:rsidR="00916BC7">
              <w:rPr>
                <w:sz w:val="18"/>
                <w:szCs w:val="18"/>
              </w:rPr>
              <w:t>App. A</w:t>
            </w:r>
          </w:p>
          <w:p w14:paraId="1834DFC4" w14:textId="13CF4B39" w:rsidR="00993B49" w:rsidRDefault="00375BD4" w:rsidP="00C44BC9">
            <w:pPr>
              <w:spacing w:beforeLines="60" w:before="144" w:afterLines="60" w:after="144"/>
              <w:jc w:val="center"/>
              <w:rPr>
                <w:sz w:val="18"/>
                <w:szCs w:val="18"/>
              </w:rPr>
            </w:pPr>
            <w:r>
              <w:rPr>
                <w:sz w:val="18"/>
                <w:szCs w:val="18"/>
              </w:rPr>
              <w:t xml:space="preserve">Use Room AC hours for secondary </w:t>
            </w:r>
            <w:r w:rsidR="0098320C">
              <w:rPr>
                <w:sz w:val="18"/>
                <w:szCs w:val="18"/>
              </w:rPr>
              <w:t>zones.</w:t>
            </w:r>
          </w:p>
          <w:p w14:paraId="4E62E237" w14:textId="1B2D58FB" w:rsidR="00993B49" w:rsidRPr="00802F47" w:rsidRDefault="00993B49" w:rsidP="00C44BC9">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428D3F4F" w14:textId="600338A3" w:rsidR="00745CB8" w:rsidRPr="00FD4A73" w:rsidRDefault="00953457" w:rsidP="005940F1">
            <w:pPr>
              <w:jc w:val="center"/>
              <w:rPr>
                <w:sz w:val="18"/>
                <w:szCs w:val="18"/>
              </w:rPr>
            </w:pPr>
            <w:r>
              <w:rPr>
                <w:sz w:val="18"/>
                <w:szCs w:val="18"/>
              </w:rPr>
              <w:t>8</w:t>
            </w:r>
          </w:p>
        </w:tc>
      </w:tr>
      <w:tr w:rsidR="00745CB8" w:rsidRPr="00802F47" w14:paraId="28C8A18F" w14:textId="77777777" w:rsidTr="00951C5F">
        <w:trPr>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23A92914" w14:textId="7A1EA7A1" w:rsidR="00745CB8" w:rsidRPr="00E05512" w:rsidRDefault="00745CB8" w:rsidP="005940F1">
            <w:pPr>
              <w:jc w:val="left"/>
              <w:rPr>
                <w:sz w:val="18"/>
                <w:szCs w:val="18"/>
              </w:rPr>
            </w:pPr>
            <w:r w:rsidRPr="00E05512">
              <w:rPr>
                <w:i/>
                <w:iCs/>
                <w:sz w:val="18"/>
                <w:szCs w:val="18"/>
              </w:rPr>
              <w:t>EFLH</w:t>
            </w:r>
            <w:r w:rsidRPr="00E05512">
              <w:rPr>
                <w:i/>
                <w:iCs/>
                <w:sz w:val="18"/>
                <w:szCs w:val="18"/>
                <w:vertAlign w:val="subscript"/>
              </w:rPr>
              <w:t>heat</w:t>
            </w:r>
            <w:r w:rsidR="0000053E">
              <w:rPr>
                <w:i/>
                <w:iCs/>
                <w:sz w:val="18"/>
                <w:szCs w:val="18"/>
                <w:vertAlign w:val="subscript"/>
              </w:rPr>
              <w:t>,HP</w:t>
            </w:r>
            <w:r w:rsidR="00791F66">
              <w:rPr>
                <w:i/>
                <w:iCs/>
                <w:sz w:val="18"/>
                <w:szCs w:val="18"/>
                <w:vertAlign w:val="subscript"/>
              </w:rPr>
              <w:t xml:space="preserve"> </w:t>
            </w:r>
            <w:r w:rsidRPr="00E05512">
              <w:rPr>
                <w:sz w:val="18"/>
                <w:szCs w:val="18"/>
                <w:vertAlign w:val="subscript"/>
              </w:rPr>
              <w:t>,</w:t>
            </w:r>
            <w:r w:rsidR="00791F66">
              <w:rPr>
                <w:sz w:val="18"/>
                <w:szCs w:val="18"/>
                <w:vertAlign w:val="subscript"/>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Full</w:t>
            </w:r>
            <w:r w:rsidR="00791F66">
              <w:rPr>
                <w:rFonts w:cs="Arial"/>
                <w:sz w:val="18"/>
                <w:szCs w:val="18"/>
              </w:rPr>
              <w:t xml:space="preserve"> </w:t>
            </w:r>
            <w:r w:rsidRPr="00E05512">
              <w:rPr>
                <w:rFonts w:cs="Arial"/>
                <w:sz w:val="18"/>
                <w:szCs w:val="18"/>
              </w:rPr>
              <w:t>Load</w:t>
            </w:r>
            <w:r w:rsidR="00791F66">
              <w:rPr>
                <w:rFonts w:cs="Arial"/>
                <w:sz w:val="18"/>
                <w:szCs w:val="18"/>
              </w:rPr>
              <w:t xml:space="preserve"> </w:t>
            </w:r>
            <w:r w:rsidRPr="00E05512">
              <w:rPr>
                <w:rFonts w:cs="Arial"/>
                <w:sz w:val="18"/>
                <w:szCs w:val="18"/>
              </w:rPr>
              <w:t>Hours</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operation</w:t>
            </w:r>
            <w:r w:rsidR="00791F66">
              <w:rPr>
                <w:rFonts w:cs="Arial"/>
                <w:sz w:val="18"/>
                <w:szCs w:val="18"/>
              </w:rPr>
              <w:t xml:space="preserve"> </w:t>
            </w:r>
            <w:r w:rsidRPr="00E05512">
              <w:rPr>
                <w:rFonts w:cs="Arial"/>
                <w:sz w:val="18"/>
                <w:szCs w:val="18"/>
              </w:rPr>
              <w:t>during</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season</w:t>
            </w:r>
            <w:r w:rsidR="00791F66">
              <w:rPr>
                <w:rFonts w:cs="Arial"/>
                <w:sz w:val="18"/>
                <w:szCs w:val="18"/>
              </w:rPr>
              <w:t xml:space="preserve"> </w:t>
            </w:r>
            <w:r w:rsidRPr="00E05512">
              <w:rPr>
                <w:rFonts w:cs="Arial"/>
                <w:sz w:val="18"/>
                <w:szCs w:val="18"/>
              </w:rPr>
              <w:t>for</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average</w:t>
            </w:r>
            <w:r w:rsidR="00791F66">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99A934" w14:textId="77777777" w:rsidR="00745CB8" w:rsidRPr="00F24E08" w:rsidRDefault="009B3C86" w:rsidP="005940F1">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55161E91" w14:textId="30985AAD" w:rsidR="00745CB8" w:rsidRDefault="00745CB8" w:rsidP="005C3066">
            <w:pPr>
              <w:spacing w:beforeLines="60" w:before="144" w:afterLines="60" w:after="144"/>
              <w:jc w:val="center"/>
              <w:rPr>
                <w:sz w:val="18"/>
                <w:szCs w:val="18"/>
              </w:rPr>
            </w:pPr>
            <w:r w:rsidRPr="008E7D46">
              <w:rPr>
                <w:sz w:val="18"/>
                <w:szCs w:val="18"/>
              </w:rPr>
              <w:t>See</w:t>
            </w:r>
            <w:r w:rsidR="00791F66">
              <w:rPr>
                <w:sz w:val="18"/>
                <w:szCs w:val="18"/>
              </w:rPr>
              <w:t xml:space="preserve"> </w:t>
            </w:r>
            <w:r w:rsidRPr="003B0F15">
              <w:rPr>
                <w:i/>
                <w:sz w:val="18"/>
                <w:szCs w:val="18"/>
              </w:rPr>
              <w:t>EFLH</w:t>
            </w:r>
            <w:r w:rsidRPr="003B0F15">
              <w:rPr>
                <w:i/>
                <w:sz w:val="18"/>
                <w:szCs w:val="18"/>
                <w:vertAlign w:val="subscript"/>
              </w:rPr>
              <w:t>heat</w:t>
            </w:r>
            <w:r w:rsidR="00791F66">
              <w:rPr>
                <w:sz w:val="18"/>
                <w:szCs w:val="18"/>
              </w:rPr>
              <w:t xml:space="preserve"> </w:t>
            </w:r>
            <w:r w:rsidRPr="008E7D46">
              <w:rPr>
                <w:sz w:val="18"/>
                <w:szCs w:val="18"/>
              </w:rPr>
              <w:t>in</w:t>
            </w:r>
            <w:r w:rsidR="00791F66">
              <w:rPr>
                <w:sz w:val="18"/>
                <w:szCs w:val="18"/>
              </w:rPr>
              <w:t xml:space="preserve"> </w:t>
            </w:r>
            <w:r w:rsidRPr="008E7D46">
              <w:rPr>
                <w:sz w:val="18"/>
                <w:szCs w:val="18"/>
              </w:rPr>
              <w:t>Vol.</w:t>
            </w:r>
            <w:r w:rsidR="00791F66">
              <w:rPr>
                <w:sz w:val="18"/>
                <w:szCs w:val="18"/>
              </w:rPr>
              <w:t xml:space="preserve"> </w:t>
            </w:r>
            <w:r w:rsidRPr="008E7D46">
              <w:rPr>
                <w:sz w:val="18"/>
                <w:szCs w:val="18"/>
              </w:rPr>
              <w:t>1,</w:t>
            </w:r>
            <w:r w:rsidR="00791F66">
              <w:rPr>
                <w:sz w:val="18"/>
                <w:szCs w:val="18"/>
              </w:rPr>
              <w:t xml:space="preserve"> </w:t>
            </w:r>
            <w:r w:rsidR="00916BC7">
              <w:rPr>
                <w:sz w:val="18"/>
                <w:szCs w:val="18"/>
              </w:rPr>
              <w:t>App. A</w:t>
            </w:r>
          </w:p>
          <w:p w14:paraId="02B841AB" w14:textId="6A3F5F08" w:rsidR="00951C5F" w:rsidRDefault="00375BD4" w:rsidP="005C3066">
            <w:pPr>
              <w:spacing w:beforeLines="60" w:before="144" w:afterLines="60" w:after="144"/>
              <w:jc w:val="center"/>
              <w:rPr>
                <w:sz w:val="18"/>
                <w:szCs w:val="18"/>
              </w:rPr>
            </w:pPr>
            <w:r>
              <w:rPr>
                <w:sz w:val="18"/>
                <w:szCs w:val="18"/>
              </w:rPr>
              <w:t xml:space="preserve">Use </w:t>
            </w:r>
            <w:r w:rsidR="0098320C">
              <w:rPr>
                <w:sz w:val="18"/>
                <w:szCs w:val="18"/>
              </w:rPr>
              <w:t>S</w:t>
            </w:r>
            <w:r>
              <w:rPr>
                <w:sz w:val="18"/>
                <w:szCs w:val="18"/>
              </w:rPr>
              <w:t xml:space="preserve">econdary </w:t>
            </w:r>
            <w:r w:rsidR="00A51A72">
              <w:rPr>
                <w:sz w:val="18"/>
                <w:szCs w:val="18"/>
              </w:rPr>
              <w:t xml:space="preserve">HP for secondary </w:t>
            </w:r>
            <w:r w:rsidR="0098320C">
              <w:rPr>
                <w:sz w:val="18"/>
                <w:szCs w:val="18"/>
              </w:rPr>
              <w:t>zones.</w:t>
            </w:r>
          </w:p>
          <w:p w14:paraId="40FCE790" w14:textId="5F2DA504" w:rsidR="00951C5F" w:rsidRPr="00951C5F" w:rsidRDefault="00951C5F" w:rsidP="005C3066">
            <w:pPr>
              <w:spacing w:beforeLines="60" w:before="144" w:afterLines="60" w:after="144"/>
              <w:jc w:val="center"/>
              <w:rPr>
                <w:sz w:val="18"/>
                <w:szCs w:val="18"/>
                <w:highlight w:val="red"/>
              </w:rPr>
            </w:pPr>
            <w:r w:rsidRPr="00951C5F">
              <w:rPr>
                <w:sz w:val="18"/>
                <w:szCs w:val="18"/>
              </w:rPr>
              <w:t>Midstream</w:t>
            </w:r>
            <w:r w:rsidR="005C3066">
              <w:rPr>
                <w:sz w:val="18"/>
                <w:szCs w:val="18"/>
              </w:rPr>
              <w:t xml:space="preserve">: </w:t>
            </w:r>
            <w:r w:rsidR="005C3066" w:rsidRPr="00993B49">
              <w:rPr>
                <w:sz w:val="18"/>
                <w:szCs w:val="18"/>
              </w:rPr>
              <w:fldChar w:fldCharType="begin"/>
            </w:r>
            <w:r w:rsidR="005C3066" w:rsidRPr="00993B49">
              <w:rPr>
                <w:sz w:val="18"/>
                <w:szCs w:val="18"/>
              </w:rPr>
              <w:instrText xml:space="preserve"> REF _Ref535141298 \h </w:instrText>
            </w:r>
            <w:r w:rsidR="005C3066">
              <w:rPr>
                <w:sz w:val="18"/>
                <w:szCs w:val="18"/>
              </w:rPr>
              <w:instrText xml:space="preserve"> \* MERGEFORMAT </w:instrText>
            </w:r>
            <w:r w:rsidR="005C3066" w:rsidRPr="00993B49">
              <w:rPr>
                <w:sz w:val="18"/>
                <w:szCs w:val="18"/>
              </w:rPr>
            </w:r>
            <w:r w:rsidR="005C3066" w:rsidRPr="00993B49">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18</w:t>
            </w:r>
            <w:r w:rsidR="005C3066"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414C5794" w14:textId="30AB350C" w:rsidR="00745CB8" w:rsidRPr="00FD4A73" w:rsidRDefault="00953457" w:rsidP="005940F1">
            <w:pPr>
              <w:jc w:val="center"/>
              <w:rPr>
                <w:sz w:val="18"/>
                <w:szCs w:val="18"/>
              </w:rPr>
            </w:pPr>
            <w:r>
              <w:rPr>
                <w:sz w:val="18"/>
                <w:szCs w:val="18"/>
              </w:rPr>
              <w:t>8</w:t>
            </w:r>
          </w:p>
        </w:tc>
      </w:tr>
      <w:tr w:rsidR="00745CB8" w:rsidRPr="00957ED6" w14:paraId="6146A9E2" w14:textId="77777777" w:rsidTr="005940F1">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3EAA7CB" w14:textId="76DB0F0A" w:rsidR="00745CB8" w:rsidRPr="00E05512" w:rsidRDefault="00745CB8" w:rsidP="005940F1">
            <w:pPr>
              <w:jc w:val="left"/>
              <w:rPr>
                <w:sz w:val="18"/>
                <w:szCs w:val="18"/>
              </w:rPr>
            </w:pPr>
            <w:r w:rsidRPr="00E05512">
              <w:rPr>
                <w:i/>
                <w:iCs/>
                <w:sz w:val="18"/>
                <w:szCs w:val="18"/>
              </w:rPr>
              <w:t>CF</w:t>
            </w:r>
            <w:r w:rsidR="00791F66">
              <w:rPr>
                <w:sz w:val="18"/>
                <w:szCs w:val="18"/>
              </w:rPr>
              <w:t xml:space="preserve"> </w:t>
            </w:r>
            <w:r w:rsidRPr="00E05512">
              <w:rPr>
                <w:sz w:val="18"/>
                <w:szCs w:val="18"/>
              </w:rPr>
              <w:t>,</w:t>
            </w:r>
            <w:r w:rsidR="00791F66">
              <w:rPr>
                <w:sz w:val="18"/>
                <w:szCs w:val="18"/>
              </w:rPr>
              <w:t xml:space="preserve"> </w:t>
            </w:r>
            <w:r w:rsidRPr="00E05512">
              <w:rPr>
                <w:sz w:val="18"/>
                <w:szCs w:val="18"/>
              </w:rPr>
              <w:t>Demand</w:t>
            </w:r>
            <w:r w:rsidR="00791F66">
              <w:rPr>
                <w:sz w:val="18"/>
                <w:szCs w:val="18"/>
              </w:rPr>
              <w:t xml:space="preserve"> </w:t>
            </w:r>
            <w:r w:rsidRPr="00E05512">
              <w:rPr>
                <w:sz w:val="18"/>
                <w:szCs w:val="18"/>
              </w:rPr>
              <w:t>Coincidence</w:t>
            </w:r>
            <w:r w:rsidR="00791F66">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C33DD1A" w14:textId="0CCDA2D3" w:rsidR="00745CB8" w:rsidRPr="00E05512"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CB61DC9" w14:textId="71D53925" w:rsidR="00745CB8" w:rsidRPr="00957ED6" w:rsidRDefault="00745CB8" w:rsidP="00C44BC9">
            <w:pPr>
              <w:spacing w:beforeLines="60" w:before="144" w:afterLines="60" w:after="144"/>
              <w:jc w:val="center"/>
              <w:rPr>
                <w:sz w:val="18"/>
                <w:szCs w:val="18"/>
                <w:highlight w:val="red"/>
              </w:rPr>
            </w:pPr>
            <w:r w:rsidRPr="008E7D46">
              <w:rPr>
                <w:sz w:val="18"/>
                <w:szCs w:val="18"/>
              </w:rPr>
              <w:t>See</w:t>
            </w:r>
            <w:r w:rsidR="00791F66">
              <w:rPr>
                <w:sz w:val="18"/>
                <w:szCs w:val="18"/>
              </w:rPr>
              <w:t xml:space="preserve"> </w:t>
            </w:r>
            <w:r w:rsidRPr="00F11D1D">
              <w:rPr>
                <w:i/>
                <w:sz w:val="18"/>
                <w:szCs w:val="18"/>
              </w:rPr>
              <w:t>CF</w:t>
            </w:r>
            <w:r w:rsidR="00791F66">
              <w:rPr>
                <w:sz w:val="18"/>
                <w:szCs w:val="18"/>
              </w:rPr>
              <w:t xml:space="preserve"> </w:t>
            </w:r>
            <w:r w:rsidRPr="008E7D46">
              <w:rPr>
                <w:sz w:val="18"/>
                <w:szCs w:val="18"/>
              </w:rPr>
              <w:t>in</w:t>
            </w:r>
            <w:r w:rsidR="00791F66">
              <w:rPr>
                <w:sz w:val="18"/>
                <w:szCs w:val="18"/>
              </w:rPr>
              <w:t xml:space="preserve"> </w:t>
            </w:r>
            <w:r w:rsidRPr="008E7D46">
              <w:rPr>
                <w:sz w:val="18"/>
                <w:szCs w:val="18"/>
              </w:rPr>
              <w:t>Vol.</w:t>
            </w:r>
            <w:r w:rsidR="00791F66">
              <w:rPr>
                <w:sz w:val="18"/>
                <w:szCs w:val="18"/>
              </w:rPr>
              <w:t xml:space="preserve"> </w:t>
            </w:r>
            <w:r w:rsidRPr="008E7D46">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A1A512" w14:textId="0DB3A413" w:rsidR="00745CB8" w:rsidRPr="00FD4A73" w:rsidRDefault="00953457" w:rsidP="005940F1">
            <w:pPr>
              <w:jc w:val="center"/>
              <w:rPr>
                <w:sz w:val="18"/>
                <w:szCs w:val="18"/>
              </w:rPr>
            </w:pPr>
            <w:r>
              <w:rPr>
                <w:sz w:val="18"/>
                <w:szCs w:val="18"/>
              </w:rPr>
              <w:t>8</w:t>
            </w:r>
          </w:p>
        </w:tc>
      </w:tr>
    </w:tbl>
    <w:p w14:paraId="61EFDC85" w14:textId="77777777" w:rsidR="00A40965" w:rsidRDefault="00A40965" w:rsidP="00745CB8"/>
    <w:p w14:paraId="3C4A7431" w14:textId="0ED5EE67" w:rsidR="00A40965" w:rsidRDefault="00A40965" w:rsidP="00A40965">
      <w:pPr>
        <w:pStyle w:val="Caption"/>
      </w:pPr>
      <w:bookmarkStart w:id="187" w:name="_Ref534624069"/>
      <w:bookmarkStart w:id="188" w:name="_Toc535400423"/>
      <w:r>
        <w:t xml:space="preserve">Table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w:t>
      </w:r>
      <w:r w:rsidR="00C5682A">
        <w:rPr>
          <w:noProof/>
        </w:rPr>
        <w:fldChar w:fldCharType="end"/>
      </w:r>
      <w:bookmarkEnd w:id="187"/>
      <w:r>
        <w:t xml:space="preserve">: Ductless Heat Pump </w:t>
      </w:r>
      <w:r w:rsidR="004141D5">
        <w:t>Usage</w:t>
      </w:r>
      <w:r>
        <w:t xml:space="preserve"> Zones</w:t>
      </w:r>
      <w:bookmarkEnd w:id="188"/>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A40965" w14:paraId="76121D42" w14:textId="77777777" w:rsidTr="00C25B88">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5641B57E" w14:textId="22061C79" w:rsidR="00A40965" w:rsidRDefault="004141D5" w:rsidP="009768F5">
            <w:pPr>
              <w:pStyle w:val="TableCell"/>
              <w:spacing w:before="60" w:after="60"/>
              <w:rPr>
                <w:b/>
                <w:bCs/>
              </w:rPr>
            </w:pPr>
            <w:r>
              <w:rPr>
                <w:b/>
                <w:bCs/>
              </w:rPr>
              <w:t>Usage</w:t>
            </w:r>
            <w:r w:rsidR="00A40965">
              <w:rPr>
                <w:b/>
                <w:bCs/>
              </w:rPr>
              <w:t xml:space="preserv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31DC9377" w14:textId="77777777" w:rsidR="00A40965" w:rsidRDefault="00A40965" w:rsidP="009768F5">
            <w:pPr>
              <w:pStyle w:val="TableCell"/>
              <w:spacing w:before="60" w:after="60"/>
              <w:jc w:val="center"/>
              <w:rPr>
                <w:b/>
                <w:bCs/>
              </w:rPr>
            </w:pPr>
            <w:r>
              <w:rPr>
                <w:b/>
                <w:bCs/>
              </w:rPr>
              <w:t>Definition</w:t>
            </w:r>
          </w:p>
        </w:tc>
      </w:tr>
      <w:tr w:rsidR="00A40965" w14:paraId="0B3F8D2A" w14:textId="77777777" w:rsidTr="00C25B88">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FF975CC" w14:textId="071547BC" w:rsidR="00A40965" w:rsidRDefault="00A40965" w:rsidP="009768F5">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1028E0AA" w14:textId="75ACEEE9" w:rsidR="00A40965" w:rsidRDefault="00184785" w:rsidP="00C25B88">
            <w:pPr>
              <w:pStyle w:val="TableCell"/>
              <w:keepNext w:val="0"/>
              <w:spacing w:before="60" w:after="60"/>
              <w:jc w:val="center"/>
              <w:rPr>
                <w:color w:val="000000"/>
              </w:rPr>
            </w:pPr>
            <w:r>
              <w:t>Dining room</w:t>
            </w:r>
            <w:r>
              <w:br/>
              <w:t xml:space="preserve">Family </w:t>
            </w:r>
            <w:r w:rsidR="00B77AC4">
              <w:t>r</w:t>
            </w:r>
            <w:r>
              <w:t>oom</w:t>
            </w:r>
            <w:r>
              <w:br/>
              <w:t>House hallway</w:t>
            </w:r>
            <w:r>
              <w:br/>
            </w:r>
            <w:r w:rsidR="00A40965">
              <w:t>Living room</w:t>
            </w:r>
            <w:r w:rsidR="00A40965">
              <w:br/>
              <w:t>Kitchen areas</w:t>
            </w:r>
            <w:r w:rsidR="00A40965">
              <w:br/>
              <w:t xml:space="preserve">Recreation </w:t>
            </w:r>
            <w:r w:rsidR="00B77AC4">
              <w:t>r</w:t>
            </w:r>
            <w:r w:rsidR="00A40965">
              <w:t>oom</w:t>
            </w:r>
          </w:p>
        </w:tc>
      </w:tr>
      <w:tr w:rsidR="00A40965" w14:paraId="69E98D91" w14:textId="77777777" w:rsidTr="00C25B88">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017289A" w14:textId="1B248EEC" w:rsidR="00A40965" w:rsidRDefault="00A40965" w:rsidP="009768F5">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37D5318" w14:textId="5F8064EA" w:rsidR="00A40965" w:rsidRDefault="00184785" w:rsidP="00184785">
            <w:pPr>
              <w:pStyle w:val="TableCell"/>
              <w:keepNext w:val="0"/>
              <w:spacing w:before="60" w:after="60"/>
              <w:jc w:val="center"/>
              <w:rPr>
                <w:color w:val="000000"/>
              </w:rPr>
            </w:pPr>
            <w:r>
              <w:t>Basement</w:t>
            </w:r>
            <w:r>
              <w:br/>
            </w:r>
            <w:r w:rsidR="00A40965">
              <w:t>Bathroom</w:t>
            </w:r>
            <w:r w:rsidR="00A40965">
              <w:br/>
            </w:r>
            <w:r>
              <w:t>Bedroom</w:t>
            </w:r>
            <w:r>
              <w:br/>
              <w:t>Laundry/Mudroom</w:t>
            </w:r>
            <w:r>
              <w:br/>
              <w:t>Office/Study</w:t>
            </w:r>
            <w:r>
              <w:br/>
            </w:r>
            <w:r w:rsidR="00A40965">
              <w:t xml:space="preserve">Storage </w:t>
            </w:r>
            <w:r w:rsidR="00B77AC4">
              <w:t>r</w:t>
            </w:r>
            <w:r w:rsidR="00A40965">
              <w:t>oom</w:t>
            </w:r>
            <w:r w:rsidR="00A40965">
              <w:br/>
              <w:t xml:space="preserve">Sunroom/Seasonal </w:t>
            </w:r>
            <w:r w:rsidR="00B77AC4">
              <w:t>r</w:t>
            </w:r>
            <w:r w:rsidR="00A40965">
              <w:t>oom</w:t>
            </w:r>
          </w:p>
        </w:tc>
      </w:tr>
    </w:tbl>
    <w:p w14:paraId="5E205927" w14:textId="77777777" w:rsidR="00CC6BAD" w:rsidRDefault="00CC6BAD" w:rsidP="00745CB8">
      <w:pPr>
        <w:pStyle w:val="Caption"/>
      </w:pPr>
      <w:bookmarkStart w:id="189" w:name="_Ref531963176"/>
    </w:p>
    <w:p w14:paraId="10812DF6" w14:textId="1D8A2653" w:rsidR="00745CB8" w:rsidRDefault="00745CB8" w:rsidP="00745CB8">
      <w:pPr>
        <w:pStyle w:val="Caption"/>
      </w:pPr>
      <w:bookmarkStart w:id="190" w:name="_Ref535142514"/>
      <w:bookmarkStart w:id="191" w:name="_Toc53540042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w:t>
      </w:r>
      <w:r w:rsidR="00C5682A">
        <w:rPr>
          <w:noProof/>
        </w:rPr>
        <w:fldChar w:fldCharType="end"/>
      </w:r>
      <w:bookmarkEnd w:id="189"/>
      <w:bookmarkEnd w:id="190"/>
      <w:r>
        <w:t>:</w:t>
      </w:r>
      <w:r w:rsidR="00791F66">
        <w:t xml:space="preserve"> </w:t>
      </w:r>
      <w:r>
        <w:t>Default</w:t>
      </w:r>
      <w:r w:rsidR="00791F66">
        <w:t xml:space="preserve"> </w:t>
      </w:r>
      <w:r>
        <w:t>Ductless</w:t>
      </w:r>
      <w:r w:rsidR="00791F66">
        <w:t xml:space="preserve"> </w:t>
      </w:r>
      <w:r>
        <w:t>Heat</w:t>
      </w:r>
      <w:r w:rsidR="00791F66">
        <w:t xml:space="preserve"> </w:t>
      </w:r>
      <w:r>
        <w:t>Pump</w:t>
      </w:r>
      <w:r w:rsidR="00791F66">
        <w:t xml:space="preserve"> </w:t>
      </w:r>
      <w:r>
        <w:t>Efficiencies</w:t>
      </w:r>
      <w:bookmarkEnd w:id="191"/>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56280A" w:rsidRPr="00E678C6" w14:paraId="3F85355F" w14:textId="77777777" w:rsidTr="002D6D2D">
        <w:trPr>
          <w:trHeight w:val="299"/>
        </w:trPr>
        <w:tc>
          <w:tcPr>
            <w:tcW w:w="0" w:type="auto"/>
            <w:vMerge w:val="restart"/>
            <w:shd w:val="clear" w:color="auto" w:fill="BFBFBF" w:themeFill="background1" w:themeFillShade="BF"/>
            <w:vAlign w:val="center"/>
          </w:tcPr>
          <w:p w14:paraId="46CCF8D4" w14:textId="3E9A7C00" w:rsidR="0056280A" w:rsidRPr="00E678C6" w:rsidRDefault="0056280A" w:rsidP="002D6D2D">
            <w:pPr>
              <w:keepNext/>
              <w:jc w:val="lef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2439C44C" w14:textId="075FE209" w:rsidR="0056280A" w:rsidRDefault="0056280A" w:rsidP="002D6D2D">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4072BB47" w14:textId="1F7352BF" w:rsidR="0056280A" w:rsidRDefault="0056280A" w:rsidP="002D6D2D">
            <w:pPr>
              <w:keepNext/>
              <w:jc w:val="center"/>
              <w:rPr>
                <w:rFonts w:cs="Arial"/>
                <w:b/>
                <w:sz w:val="18"/>
                <w:szCs w:val="18"/>
              </w:rPr>
            </w:pPr>
            <w:r>
              <w:rPr>
                <w:rFonts w:cs="Arial"/>
                <w:b/>
                <w:sz w:val="18"/>
                <w:szCs w:val="18"/>
              </w:rPr>
              <w:t>Replace on Burnout</w:t>
            </w:r>
            <w:r w:rsidR="002D6D2D">
              <w:rPr>
                <w:rFonts w:cs="Arial"/>
                <w:b/>
                <w:sz w:val="18"/>
                <w:szCs w:val="18"/>
              </w:rPr>
              <w:t>/New Construction</w:t>
            </w:r>
          </w:p>
        </w:tc>
      </w:tr>
      <w:tr w:rsidR="0056280A" w:rsidRPr="00E678C6" w14:paraId="67EC34E9" w14:textId="77777777" w:rsidTr="002D6D2D">
        <w:trPr>
          <w:trHeight w:val="299"/>
        </w:trPr>
        <w:tc>
          <w:tcPr>
            <w:tcW w:w="0" w:type="auto"/>
            <w:vMerge/>
            <w:shd w:val="clear" w:color="auto" w:fill="BFBFBF" w:themeFill="background1" w:themeFillShade="BF"/>
          </w:tcPr>
          <w:p w14:paraId="745D61D6" w14:textId="77777777" w:rsidR="0056280A" w:rsidRPr="00E678C6" w:rsidRDefault="0056280A" w:rsidP="0056280A">
            <w:pPr>
              <w:keepNext/>
              <w:rPr>
                <w:rFonts w:cs="Arial"/>
                <w:b/>
                <w:sz w:val="18"/>
                <w:szCs w:val="18"/>
              </w:rPr>
            </w:pPr>
          </w:p>
        </w:tc>
        <w:tc>
          <w:tcPr>
            <w:tcW w:w="0" w:type="auto"/>
            <w:shd w:val="clear" w:color="auto" w:fill="BFBFBF" w:themeFill="background1" w:themeFillShade="BF"/>
            <w:vAlign w:val="center"/>
          </w:tcPr>
          <w:p w14:paraId="47BBFDD0" w14:textId="73298E71" w:rsidR="0056280A" w:rsidRDefault="0056280A" w:rsidP="002D6D2D">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1204F885" w14:textId="3C52AA90" w:rsidR="0056280A" w:rsidRDefault="0056280A" w:rsidP="002D6D2D">
            <w:pPr>
              <w:keepNext/>
              <w:jc w:val="center"/>
              <w:rPr>
                <w:rFonts w:cs="Arial"/>
                <w:b/>
                <w:sz w:val="18"/>
                <w:szCs w:val="18"/>
              </w:rPr>
            </w:pPr>
            <w:r>
              <w:rPr>
                <w:rFonts w:cs="Arial"/>
                <w:b/>
                <w:sz w:val="18"/>
                <w:szCs w:val="18"/>
              </w:rPr>
              <w:t>EER</w:t>
            </w:r>
            <w:r w:rsidR="002D6D2D" w:rsidRPr="002D6D2D">
              <w:rPr>
                <w:rFonts w:cs="Arial"/>
                <w:b/>
                <w:sz w:val="18"/>
                <w:szCs w:val="18"/>
                <w:vertAlign w:val="subscript"/>
              </w:rPr>
              <w:t>base</w:t>
            </w:r>
          </w:p>
        </w:tc>
        <w:tc>
          <w:tcPr>
            <w:tcW w:w="0" w:type="auto"/>
            <w:shd w:val="clear" w:color="auto" w:fill="BFBFBF" w:themeFill="background1" w:themeFillShade="BF"/>
            <w:vAlign w:val="center"/>
          </w:tcPr>
          <w:p w14:paraId="63BEC5A1" w14:textId="03DB8E5D" w:rsidR="0056280A" w:rsidRDefault="0056280A" w:rsidP="002D6D2D">
            <w:pPr>
              <w:keepNext/>
              <w:jc w:val="center"/>
              <w:rPr>
                <w:rFonts w:cs="Arial"/>
                <w:b/>
                <w:sz w:val="18"/>
                <w:szCs w:val="18"/>
              </w:rPr>
            </w:pPr>
            <w:r>
              <w:rPr>
                <w:rFonts w:cs="Arial"/>
                <w:b/>
                <w:sz w:val="18"/>
                <w:szCs w:val="18"/>
              </w:rPr>
              <w:t>HSPF</w:t>
            </w:r>
            <w:r w:rsidR="002D6D2D" w:rsidRPr="002D6D2D">
              <w:rPr>
                <w:rFonts w:cs="Arial"/>
                <w:b/>
                <w:sz w:val="18"/>
                <w:szCs w:val="18"/>
                <w:vertAlign w:val="subscript"/>
              </w:rPr>
              <w:t>base</w:t>
            </w:r>
          </w:p>
        </w:tc>
        <w:tc>
          <w:tcPr>
            <w:tcW w:w="0" w:type="auto"/>
            <w:shd w:val="clear" w:color="auto" w:fill="BFBFBF" w:themeFill="background1" w:themeFillShade="BF"/>
            <w:vAlign w:val="center"/>
          </w:tcPr>
          <w:p w14:paraId="3D7F5743" w14:textId="745AD04C" w:rsidR="0056280A" w:rsidRDefault="0056280A" w:rsidP="002D6D2D">
            <w:pPr>
              <w:keepNext/>
              <w:jc w:val="center"/>
              <w:rPr>
                <w:rFonts w:cs="Arial"/>
                <w:b/>
                <w:sz w:val="18"/>
                <w:szCs w:val="18"/>
              </w:rPr>
            </w:pPr>
            <w:r>
              <w:rPr>
                <w:rFonts w:cs="Arial"/>
                <w:b/>
                <w:sz w:val="18"/>
                <w:szCs w:val="18"/>
              </w:rPr>
              <w:t>SEER</w:t>
            </w:r>
            <w:r w:rsidR="002D6D2D" w:rsidRPr="002D6D2D">
              <w:rPr>
                <w:rFonts w:cs="Arial"/>
                <w:b/>
                <w:sz w:val="18"/>
                <w:szCs w:val="18"/>
                <w:vertAlign w:val="subscript"/>
              </w:rPr>
              <w:t>base</w:t>
            </w:r>
          </w:p>
        </w:tc>
        <w:tc>
          <w:tcPr>
            <w:tcW w:w="0" w:type="auto"/>
            <w:shd w:val="clear" w:color="auto" w:fill="BFBFBF" w:themeFill="background1" w:themeFillShade="BF"/>
            <w:vAlign w:val="center"/>
          </w:tcPr>
          <w:p w14:paraId="59437D61" w14:textId="1DACCBCC" w:rsidR="0056280A" w:rsidRDefault="0056280A" w:rsidP="002D6D2D">
            <w:pPr>
              <w:keepNext/>
              <w:jc w:val="center"/>
              <w:rPr>
                <w:rFonts w:cs="Arial"/>
                <w:b/>
                <w:sz w:val="18"/>
                <w:szCs w:val="18"/>
              </w:rPr>
            </w:pPr>
            <w:r>
              <w:rPr>
                <w:rFonts w:cs="Arial"/>
                <w:b/>
                <w:sz w:val="18"/>
                <w:szCs w:val="18"/>
              </w:rPr>
              <w:t>EER</w:t>
            </w:r>
            <w:r w:rsidR="002D6D2D" w:rsidRPr="002D6D2D">
              <w:rPr>
                <w:rFonts w:cs="Arial"/>
                <w:b/>
                <w:sz w:val="18"/>
                <w:szCs w:val="18"/>
                <w:vertAlign w:val="subscript"/>
              </w:rPr>
              <w:t>base</w:t>
            </w:r>
          </w:p>
        </w:tc>
        <w:tc>
          <w:tcPr>
            <w:tcW w:w="0" w:type="auto"/>
            <w:shd w:val="clear" w:color="auto" w:fill="BFBFBF" w:themeFill="background1" w:themeFillShade="BF"/>
            <w:vAlign w:val="center"/>
          </w:tcPr>
          <w:p w14:paraId="0D2DDC7D" w14:textId="0F31E314" w:rsidR="0056280A" w:rsidRDefault="0056280A" w:rsidP="002D6D2D">
            <w:pPr>
              <w:keepNext/>
              <w:jc w:val="center"/>
              <w:rPr>
                <w:rFonts w:cs="Arial"/>
                <w:b/>
                <w:sz w:val="18"/>
                <w:szCs w:val="18"/>
              </w:rPr>
            </w:pPr>
            <w:r>
              <w:rPr>
                <w:rFonts w:cs="Arial"/>
                <w:b/>
                <w:sz w:val="18"/>
                <w:szCs w:val="18"/>
              </w:rPr>
              <w:t>HSPF</w:t>
            </w:r>
            <w:r w:rsidR="002D6D2D" w:rsidRPr="002D6D2D">
              <w:rPr>
                <w:rFonts w:cs="Arial"/>
                <w:b/>
                <w:sz w:val="18"/>
                <w:szCs w:val="18"/>
                <w:vertAlign w:val="subscript"/>
              </w:rPr>
              <w:t>base</w:t>
            </w:r>
          </w:p>
        </w:tc>
      </w:tr>
      <w:tr w:rsidR="0056280A" w:rsidRPr="00E678C6" w14:paraId="7766259C" w14:textId="77777777" w:rsidTr="002D6D2D">
        <w:trPr>
          <w:trHeight w:val="299"/>
        </w:trPr>
        <w:tc>
          <w:tcPr>
            <w:tcW w:w="0" w:type="auto"/>
            <w:vAlign w:val="center"/>
          </w:tcPr>
          <w:p w14:paraId="6BB6AFE6" w14:textId="77777777" w:rsidR="0056280A" w:rsidRPr="00E678C6" w:rsidRDefault="0056280A" w:rsidP="0056280A">
            <w:pPr>
              <w:keepNext/>
              <w:jc w:val="left"/>
              <w:rPr>
                <w:rFonts w:cs="Arial"/>
                <w:sz w:val="18"/>
                <w:szCs w:val="18"/>
              </w:rPr>
            </w:pPr>
            <w:r w:rsidRPr="00E678C6">
              <w:rPr>
                <w:rFonts w:cs="Arial"/>
                <w:sz w:val="18"/>
                <w:szCs w:val="18"/>
              </w:rPr>
              <w:t>Ductless</w:t>
            </w:r>
          </w:p>
        </w:tc>
        <w:tc>
          <w:tcPr>
            <w:tcW w:w="0" w:type="auto"/>
            <w:vAlign w:val="center"/>
          </w:tcPr>
          <w:p w14:paraId="09EF96BC" w14:textId="4AA9A79E" w:rsidR="0056280A" w:rsidRPr="00090A36" w:rsidRDefault="0056280A" w:rsidP="002D6D2D">
            <w:pPr>
              <w:keepNext/>
              <w:tabs>
                <w:tab w:val="left" w:pos="522"/>
              </w:tabs>
              <w:jc w:val="center"/>
              <w:rPr>
                <w:rFonts w:cs="Arial"/>
                <w:sz w:val="18"/>
                <w:szCs w:val="18"/>
              </w:rPr>
            </w:pPr>
            <w:r w:rsidRPr="00090A36">
              <w:rPr>
                <w:rFonts w:cs="Arial"/>
                <w:sz w:val="18"/>
                <w:szCs w:val="18"/>
              </w:rPr>
              <w:t>13</w:t>
            </w:r>
          </w:p>
        </w:tc>
        <w:tc>
          <w:tcPr>
            <w:tcW w:w="0" w:type="auto"/>
            <w:vAlign w:val="center"/>
          </w:tcPr>
          <w:p w14:paraId="4776553B" w14:textId="699024D3" w:rsidR="0056280A" w:rsidRPr="00090A36" w:rsidRDefault="0056280A" w:rsidP="002D6D2D">
            <w:pPr>
              <w:keepNext/>
              <w:tabs>
                <w:tab w:val="left" w:pos="522"/>
              </w:tabs>
              <w:jc w:val="center"/>
              <w:rPr>
                <w:rFonts w:cs="Arial"/>
                <w:sz w:val="18"/>
                <w:szCs w:val="18"/>
              </w:rPr>
            </w:pPr>
            <w:r w:rsidRPr="00090A36">
              <w:rPr>
                <w:rFonts w:cs="Arial"/>
                <w:sz w:val="18"/>
                <w:szCs w:val="18"/>
              </w:rPr>
              <w:t>11.3</w:t>
            </w:r>
          </w:p>
        </w:tc>
        <w:tc>
          <w:tcPr>
            <w:tcW w:w="0" w:type="auto"/>
            <w:vAlign w:val="center"/>
          </w:tcPr>
          <w:p w14:paraId="21B09559" w14:textId="59E196FB" w:rsidR="0056280A" w:rsidRPr="00090A36" w:rsidRDefault="0056280A" w:rsidP="002D6D2D">
            <w:pPr>
              <w:keepNext/>
              <w:tabs>
                <w:tab w:val="left" w:pos="522"/>
              </w:tabs>
              <w:jc w:val="center"/>
              <w:rPr>
                <w:rFonts w:cs="Arial"/>
                <w:sz w:val="18"/>
                <w:szCs w:val="18"/>
              </w:rPr>
            </w:pPr>
            <w:r w:rsidRPr="00090A36">
              <w:rPr>
                <w:rFonts w:cs="Arial"/>
                <w:sz w:val="18"/>
                <w:szCs w:val="18"/>
              </w:rPr>
              <w:t>8.2</w:t>
            </w:r>
          </w:p>
        </w:tc>
        <w:tc>
          <w:tcPr>
            <w:tcW w:w="0" w:type="auto"/>
            <w:vAlign w:val="center"/>
          </w:tcPr>
          <w:p w14:paraId="5A8701EA" w14:textId="15691C5B" w:rsidR="0056280A" w:rsidRPr="00090A36" w:rsidRDefault="0056280A" w:rsidP="002D6D2D">
            <w:pPr>
              <w:keepNext/>
              <w:tabs>
                <w:tab w:val="left" w:pos="522"/>
              </w:tabs>
              <w:jc w:val="center"/>
              <w:rPr>
                <w:rFonts w:cs="Arial"/>
                <w:sz w:val="18"/>
                <w:szCs w:val="18"/>
              </w:rPr>
            </w:pPr>
            <w:r w:rsidRPr="00090A36">
              <w:rPr>
                <w:rFonts w:cs="Arial"/>
                <w:sz w:val="18"/>
                <w:szCs w:val="18"/>
              </w:rPr>
              <w:t>14</w:t>
            </w:r>
          </w:p>
        </w:tc>
        <w:tc>
          <w:tcPr>
            <w:tcW w:w="0" w:type="auto"/>
            <w:vAlign w:val="center"/>
          </w:tcPr>
          <w:p w14:paraId="0861557D" w14:textId="77777777" w:rsidR="0056280A" w:rsidRPr="00090A36" w:rsidRDefault="0056280A" w:rsidP="002D6D2D">
            <w:pPr>
              <w:keepNext/>
              <w:tabs>
                <w:tab w:val="left" w:pos="522"/>
              </w:tabs>
              <w:jc w:val="center"/>
              <w:rPr>
                <w:rFonts w:cs="Arial"/>
                <w:sz w:val="18"/>
                <w:szCs w:val="18"/>
              </w:rPr>
            </w:pPr>
            <w:r>
              <w:rPr>
                <w:rFonts w:cs="Arial"/>
                <w:sz w:val="18"/>
                <w:szCs w:val="18"/>
              </w:rPr>
              <w:t>12</w:t>
            </w:r>
          </w:p>
        </w:tc>
        <w:tc>
          <w:tcPr>
            <w:tcW w:w="0" w:type="auto"/>
            <w:vAlign w:val="center"/>
          </w:tcPr>
          <w:p w14:paraId="191949F8" w14:textId="77777777" w:rsidR="0056280A" w:rsidRPr="00090A36" w:rsidRDefault="0056280A" w:rsidP="002D6D2D">
            <w:pPr>
              <w:keepNext/>
              <w:tabs>
                <w:tab w:val="left" w:pos="522"/>
              </w:tabs>
              <w:jc w:val="center"/>
              <w:rPr>
                <w:rFonts w:cs="Arial"/>
                <w:sz w:val="18"/>
                <w:szCs w:val="18"/>
              </w:rPr>
            </w:pPr>
            <w:r w:rsidRPr="00090A36">
              <w:rPr>
                <w:rFonts w:cs="Arial"/>
                <w:sz w:val="18"/>
                <w:szCs w:val="18"/>
              </w:rPr>
              <w:t>8.2</w:t>
            </w:r>
          </w:p>
        </w:tc>
      </w:tr>
    </w:tbl>
    <w:p w14:paraId="24BDCC55" w14:textId="77777777" w:rsidR="00745CB8" w:rsidRDefault="00745CB8" w:rsidP="00745CB8"/>
    <w:p w14:paraId="205499B2" w14:textId="4A996B11" w:rsidR="00745CB8" w:rsidRDefault="00745CB8" w:rsidP="007523F6">
      <w:pPr>
        <w:pStyle w:val="Caption"/>
      </w:pPr>
      <w:bookmarkStart w:id="192" w:name="_Ref531955110"/>
      <w:bookmarkStart w:id="193" w:name="_Toc53540042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w:t>
      </w:r>
      <w:r w:rsidR="00C5682A">
        <w:rPr>
          <w:noProof/>
        </w:rPr>
        <w:fldChar w:fldCharType="end"/>
      </w:r>
      <w:bookmarkEnd w:id="192"/>
      <w:r>
        <w:t>:</w:t>
      </w:r>
      <w:r w:rsidR="00791F66">
        <w:t xml:space="preserve"> </w:t>
      </w:r>
      <w:r>
        <w:t>Oversize</w:t>
      </w:r>
      <w:r w:rsidR="00791F66">
        <w:t xml:space="preserve"> </w:t>
      </w:r>
      <w:r>
        <w:t>and</w:t>
      </w:r>
      <w:r w:rsidR="00791F66">
        <w:t xml:space="preserve"> </w:t>
      </w:r>
      <w:r>
        <w:t>Duct</w:t>
      </w:r>
      <w:r w:rsidR="00791F66">
        <w:t xml:space="preserve"> </w:t>
      </w:r>
      <w:r>
        <w:t>Leakage</w:t>
      </w:r>
      <w:r w:rsidR="00791F66">
        <w:t xml:space="preserve"> </w:t>
      </w:r>
      <w:r>
        <w:t>Factors</w:t>
      </w:r>
      <w:r w:rsidR="00791F66">
        <w:t xml:space="preserve"> </w:t>
      </w:r>
      <w:r>
        <w:t>for</w:t>
      </w:r>
      <w:r w:rsidR="00791F66">
        <w:t xml:space="preserve"> </w:t>
      </w:r>
      <w:r>
        <w:t>High</w:t>
      </w:r>
      <w:r w:rsidR="00791F66">
        <w:t xml:space="preserve"> </w:t>
      </w:r>
      <w:r>
        <w:t>Efficiency</w:t>
      </w:r>
      <w:r w:rsidR="00791F66">
        <w:t xml:space="preserve"> </w:t>
      </w:r>
      <w:r>
        <w:t>Equipment</w:t>
      </w:r>
      <w:bookmarkEnd w:id="193"/>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745CB8" w14:paraId="05472042" w14:textId="77777777" w:rsidTr="005940F1">
        <w:tc>
          <w:tcPr>
            <w:tcW w:w="791" w:type="dxa"/>
            <w:shd w:val="clear" w:color="auto" w:fill="BFBFBF" w:themeFill="background1" w:themeFillShade="BF"/>
          </w:tcPr>
          <w:p w14:paraId="6898F9B5" w14:textId="77777777" w:rsidR="00745CB8" w:rsidRPr="00E678C6" w:rsidRDefault="00745CB8" w:rsidP="007523F6">
            <w:pPr>
              <w:keepNext/>
              <w:rPr>
                <w:rFonts w:cs="Arial"/>
                <w:b/>
                <w:sz w:val="18"/>
                <w:szCs w:val="18"/>
              </w:rPr>
            </w:pPr>
          </w:p>
        </w:tc>
        <w:tc>
          <w:tcPr>
            <w:tcW w:w="799" w:type="dxa"/>
            <w:shd w:val="clear" w:color="auto" w:fill="BFBFBF" w:themeFill="background1" w:themeFillShade="BF"/>
            <w:vAlign w:val="center"/>
          </w:tcPr>
          <w:p w14:paraId="4FB08FDC" w14:textId="77777777" w:rsidR="00745CB8" w:rsidRPr="004E5F4E" w:rsidRDefault="00745CB8" w:rsidP="007523F6">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438BD578" w14:textId="77777777" w:rsidR="00745CB8" w:rsidRPr="004E5F4E" w:rsidRDefault="00745CB8" w:rsidP="007523F6">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668941AC" w14:textId="77777777" w:rsidR="00745CB8" w:rsidRPr="004E5F4E" w:rsidRDefault="00745CB8" w:rsidP="007523F6">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3AA93E99" w14:textId="04E7C473" w:rsidR="00745CB8" w:rsidRPr="004E5F4E" w:rsidRDefault="00745CB8" w:rsidP="007523F6">
            <w:pPr>
              <w:keepNext/>
              <w:jc w:val="center"/>
              <w:rPr>
                <w:rFonts w:cs="Arial"/>
                <w:b/>
                <w:sz w:val="18"/>
                <w:szCs w:val="18"/>
              </w:rPr>
            </w:pPr>
            <w:r w:rsidRPr="004E5F4E">
              <w:rPr>
                <w:rFonts w:cs="Arial"/>
                <w:b/>
                <w:sz w:val="18"/>
                <w:szCs w:val="18"/>
              </w:rPr>
              <w:t>Electric</w:t>
            </w:r>
            <w:r w:rsidR="00791F66">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9D348A1" w14:textId="16097E37" w:rsidR="00745CB8" w:rsidRPr="004E5F4E" w:rsidRDefault="00745CB8" w:rsidP="007523F6">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sidR="00791F66">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09960230" w14:textId="5E2DBE5B" w:rsidR="00745CB8" w:rsidRPr="004E5F4E" w:rsidRDefault="00745CB8" w:rsidP="007523F6">
            <w:pPr>
              <w:keepNext/>
              <w:jc w:val="center"/>
              <w:rPr>
                <w:rFonts w:cs="Arial"/>
                <w:b/>
                <w:sz w:val="18"/>
                <w:szCs w:val="18"/>
              </w:rPr>
            </w:pPr>
            <w:r>
              <w:rPr>
                <w:rFonts w:cs="Arial"/>
                <w:b/>
                <w:sz w:val="18"/>
                <w:szCs w:val="18"/>
              </w:rPr>
              <w:t>New</w:t>
            </w:r>
            <w:r w:rsidR="00791F66">
              <w:rPr>
                <w:rFonts w:cs="Arial"/>
                <w:b/>
                <w:sz w:val="18"/>
                <w:szCs w:val="18"/>
              </w:rPr>
              <w:t xml:space="preserve"> </w:t>
            </w:r>
            <w:r>
              <w:rPr>
                <w:rFonts w:cs="Arial"/>
                <w:b/>
                <w:sz w:val="18"/>
                <w:szCs w:val="18"/>
              </w:rPr>
              <w:t>Construction</w:t>
            </w:r>
          </w:p>
        </w:tc>
        <w:tc>
          <w:tcPr>
            <w:tcW w:w="681" w:type="dxa"/>
            <w:shd w:val="clear" w:color="auto" w:fill="BFBFBF" w:themeFill="background1" w:themeFillShade="BF"/>
            <w:vAlign w:val="center"/>
          </w:tcPr>
          <w:p w14:paraId="5ADE99AB" w14:textId="77777777" w:rsidR="00745CB8" w:rsidRPr="004E5F4E" w:rsidRDefault="00745CB8" w:rsidP="007523F6">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28BA11BC" w14:textId="5EEFFA7D" w:rsidR="00745CB8" w:rsidRPr="004E5F4E" w:rsidRDefault="00745CB8" w:rsidP="007523F6">
            <w:pPr>
              <w:keepNext/>
              <w:jc w:val="center"/>
              <w:rPr>
                <w:rFonts w:cs="Arial"/>
                <w:b/>
                <w:sz w:val="18"/>
                <w:szCs w:val="18"/>
              </w:rPr>
            </w:pPr>
            <w:r w:rsidRPr="004E5F4E">
              <w:rPr>
                <w:rFonts w:cs="Arial"/>
                <w:b/>
                <w:sz w:val="18"/>
                <w:szCs w:val="18"/>
              </w:rPr>
              <w:t>Space</w:t>
            </w:r>
            <w:r w:rsidR="00791F66">
              <w:rPr>
                <w:rFonts w:cs="Arial"/>
                <w:b/>
                <w:sz w:val="18"/>
                <w:szCs w:val="18"/>
              </w:rPr>
              <w:t xml:space="preserve"> </w:t>
            </w:r>
            <w:r w:rsidRPr="004E5F4E">
              <w:rPr>
                <w:rFonts w:cs="Arial"/>
                <w:b/>
                <w:sz w:val="18"/>
                <w:szCs w:val="18"/>
              </w:rPr>
              <w:t>Heaters</w:t>
            </w:r>
          </w:p>
        </w:tc>
      </w:tr>
      <w:tr w:rsidR="00745CB8" w14:paraId="679DDFA4" w14:textId="77777777" w:rsidTr="005940F1">
        <w:tc>
          <w:tcPr>
            <w:tcW w:w="791" w:type="dxa"/>
            <w:vAlign w:val="center"/>
          </w:tcPr>
          <w:p w14:paraId="14AD37FB" w14:textId="77777777" w:rsidR="00745CB8" w:rsidRPr="00231E70" w:rsidRDefault="00745CB8" w:rsidP="007523F6">
            <w:pPr>
              <w:keepNext/>
              <w:jc w:val="left"/>
              <w:rPr>
                <w:rFonts w:cs="Arial"/>
                <w:i/>
                <w:sz w:val="18"/>
                <w:szCs w:val="18"/>
              </w:rPr>
            </w:pPr>
            <w:r w:rsidRPr="00231E70">
              <w:rPr>
                <w:rFonts w:cs="Arial"/>
                <w:i/>
                <w:sz w:val="18"/>
                <w:szCs w:val="18"/>
              </w:rPr>
              <w:t>DLF</w:t>
            </w:r>
          </w:p>
        </w:tc>
        <w:tc>
          <w:tcPr>
            <w:tcW w:w="799" w:type="dxa"/>
          </w:tcPr>
          <w:p w14:paraId="54494DE8" w14:textId="256D3A54" w:rsidR="00745CB8" w:rsidRPr="004E5F4E" w:rsidRDefault="00745CB8" w:rsidP="007523F6">
            <w:pPr>
              <w:keepNext/>
              <w:tabs>
                <w:tab w:val="left" w:pos="522"/>
              </w:tabs>
              <w:jc w:val="center"/>
              <w:rPr>
                <w:rFonts w:cs="Arial"/>
                <w:sz w:val="18"/>
                <w:szCs w:val="18"/>
              </w:rPr>
            </w:pPr>
            <w:r w:rsidRPr="004E5F4E">
              <w:rPr>
                <w:rFonts w:cs="Arial"/>
                <w:sz w:val="18"/>
                <w:szCs w:val="18"/>
              </w:rPr>
              <w:t>1.15</w:t>
            </w:r>
          </w:p>
        </w:tc>
        <w:tc>
          <w:tcPr>
            <w:tcW w:w="720" w:type="dxa"/>
          </w:tcPr>
          <w:p w14:paraId="1B3EA030"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1.15</w:t>
            </w:r>
          </w:p>
        </w:tc>
        <w:tc>
          <w:tcPr>
            <w:tcW w:w="990" w:type="dxa"/>
          </w:tcPr>
          <w:p w14:paraId="4C942249"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c>
          <w:tcPr>
            <w:tcW w:w="1170" w:type="dxa"/>
          </w:tcPr>
          <w:p w14:paraId="69F423FB"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c>
          <w:tcPr>
            <w:tcW w:w="1080" w:type="dxa"/>
          </w:tcPr>
          <w:p w14:paraId="56154FBD"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1.15</w:t>
            </w:r>
          </w:p>
        </w:tc>
        <w:tc>
          <w:tcPr>
            <w:tcW w:w="1350" w:type="dxa"/>
          </w:tcPr>
          <w:p w14:paraId="0AA0F3A9" w14:textId="77777777" w:rsidR="00745CB8" w:rsidRPr="004E5F4E" w:rsidRDefault="00745CB8" w:rsidP="007523F6">
            <w:pPr>
              <w:keepNext/>
              <w:tabs>
                <w:tab w:val="left" w:pos="522"/>
              </w:tabs>
              <w:jc w:val="center"/>
              <w:rPr>
                <w:rFonts w:cs="Arial"/>
                <w:sz w:val="18"/>
                <w:szCs w:val="18"/>
              </w:rPr>
            </w:pPr>
            <w:r>
              <w:rPr>
                <w:rFonts w:cs="Arial"/>
                <w:sz w:val="18"/>
                <w:szCs w:val="18"/>
              </w:rPr>
              <w:t>1</w:t>
            </w:r>
          </w:p>
        </w:tc>
        <w:tc>
          <w:tcPr>
            <w:tcW w:w="681" w:type="dxa"/>
          </w:tcPr>
          <w:p w14:paraId="5BB04062"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c>
          <w:tcPr>
            <w:tcW w:w="1029" w:type="dxa"/>
          </w:tcPr>
          <w:p w14:paraId="13A2CCF7"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r>
      <w:tr w:rsidR="00745CB8" w14:paraId="619DF198" w14:textId="77777777" w:rsidTr="005940F1">
        <w:tc>
          <w:tcPr>
            <w:tcW w:w="791" w:type="dxa"/>
            <w:vAlign w:val="center"/>
          </w:tcPr>
          <w:p w14:paraId="2E999476" w14:textId="77777777" w:rsidR="00745CB8" w:rsidRPr="00E678C6" w:rsidRDefault="00745CB8" w:rsidP="007523F6">
            <w:pPr>
              <w:keepNext/>
              <w:jc w:val="lef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54E12C56"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1.4</w:t>
            </w:r>
          </w:p>
        </w:tc>
        <w:tc>
          <w:tcPr>
            <w:tcW w:w="720" w:type="dxa"/>
          </w:tcPr>
          <w:p w14:paraId="5D6EC54B"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0</w:t>
            </w:r>
          </w:p>
        </w:tc>
        <w:tc>
          <w:tcPr>
            <w:tcW w:w="990" w:type="dxa"/>
          </w:tcPr>
          <w:p w14:paraId="7D93B738"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c>
          <w:tcPr>
            <w:tcW w:w="1170" w:type="dxa"/>
          </w:tcPr>
          <w:p w14:paraId="26E8CB8B"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1.4</w:t>
            </w:r>
          </w:p>
        </w:tc>
        <w:tc>
          <w:tcPr>
            <w:tcW w:w="1080" w:type="dxa"/>
          </w:tcPr>
          <w:p w14:paraId="4BD55210"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1.4</w:t>
            </w:r>
          </w:p>
        </w:tc>
        <w:tc>
          <w:tcPr>
            <w:tcW w:w="1350" w:type="dxa"/>
          </w:tcPr>
          <w:p w14:paraId="51B9FCFD" w14:textId="77777777" w:rsidR="00745CB8" w:rsidRPr="004E5F4E" w:rsidRDefault="00745CB8" w:rsidP="007523F6">
            <w:pPr>
              <w:keepNext/>
              <w:tabs>
                <w:tab w:val="left" w:pos="522"/>
              </w:tabs>
              <w:jc w:val="center"/>
              <w:rPr>
                <w:rFonts w:cs="Arial"/>
                <w:sz w:val="18"/>
                <w:szCs w:val="18"/>
              </w:rPr>
            </w:pPr>
            <w:r>
              <w:rPr>
                <w:rFonts w:cs="Arial"/>
                <w:sz w:val="18"/>
                <w:szCs w:val="18"/>
              </w:rPr>
              <w:t>1</w:t>
            </w:r>
          </w:p>
        </w:tc>
        <w:tc>
          <w:tcPr>
            <w:tcW w:w="681" w:type="dxa"/>
          </w:tcPr>
          <w:p w14:paraId="672B5332"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0</w:t>
            </w:r>
          </w:p>
        </w:tc>
        <w:tc>
          <w:tcPr>
            <w:tcW w:w="1029" w:type="dxa"/>
          </w:tcPr>
          <w:p w14:paraId="0423847A"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0.6</w:t>
            </w:r>
          </w:p>
        </w:tc>
      </w:tr>
      <w:tr w:rsidR="00745CB8" w14:paraId="537CE871" w14:textId="77777777" w:rsidTr="005940F1">
        <w:tc>
          <w:tcPr>
            <w:tcW w:w="791" w:type="dxa"/>
            <w:vAlign w:val="center"/>
          </w:tcPr>
          <w:p w14:paraId="034A33AE" w14:textId="77777777" w:rsidR="00745CB8" w:rsidRPr="00E678C6" w:rsidRDefault="00745CB8" w:rsidP="007523F6">
            <w:pPr>
              <w:keepNext/>
              <w:jc w:val="left"/>
              <w:rPr>
                <w:rFonts w:cs="Arial"/>
                <w:sz w:val="18"/>
                <w:szCs w:val="18"/>
              </w:rPr>
            </w:pPr>
            <w:r w:rsidRPr="00E678C6">
              <w:rPr>
                <w:rFonts w:cs="Arial"/>
                <w:i/>
                <w:sz w:val="18"/>
                <w:szCs w:val="18"/>
              </w:rPr>
              <w:t>OF</w:t>
            </w:r>
            <w:r w:rsidRPr="00E678C6">
              <w:rPr>
                <w:rFonts w:cs="Arial"/>
                <w:i/>
                <w:sz w:val="18"/>
                <w:szCs w:val="18"/>
                <w:vertAlign w:val="subscript"/>
              </w:rPr>
              <w:t>coo</w:t>
            </w:r>
          </w:p>
        </w:tc>
        <w:tc>
          <w:tcPr>
            <w:tcW w:w="799" w:type="dxa"/>
          </w:tcPr>
          <w:p w14:paraId="50AD5D6C"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1.4</w:t>
            </w:r>
          </w:p>
        </w:tc>
        <w:tc>
          <w:tcPr>
            <w:tcW w:w="720" w:type="dxa"/>
          </w:tcPr>
          <w:p w14:paraId="25E5CF75"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1.5</w:t>
            </w:r>
          </w:p>
        </w:tc>
        <w:tc>
          <w:tcPr>
            <w:tcW w:w="990" w:type="dxa"/>
          </w:tcPr>
          <w:p w14:paraId="7C54701A"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c>
          <w:tcPr>
            <w:tcW w:w="1170" w:type="dxa"/>
          </w:tcPr>
          <w:p w14:paraId="4E5D82EA"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0</w:t>
            </w:r>
          </w:p>
        </w:tc>
        <w:tc>
          <w:tcPr>
            <w:tcW w:w="1080" w:type="dxa"/>
          </w:tcPr>
          <w:p w14:paraId="74743361" w14:textId="77777777" w:rsidR="00745CB8" w:rsidRPr="004E5F4E" w:rsidRDefault="00745CB8" w:rsidP="007523F6">
            <w:pPr>
              <w:keepNext/>
              <w:tabs>
                <w:tab w:val="left" w:pos="522"/>
              </w:tabs>
              <w:jc w:val="center"/>
              <w:rPr>
                <w:rFonts w:cs="Arial"/>
                <w:sz w:val="18"/>
                <w:szCs w:val="18"/>
              </w:rPr>
            </w:pPr>
            <w:r>
              <w:rPr>
                <w:rFonts w:cs="Arial"/>
                <w:sz w:val="18"/>
                <w:szCs w:val="18"/>
              </w:rPr>
              <w:t>0</w:t>
            </w:r>
          </w:p>
        </w:tc>
        <w:tc>
          <w:tcPr>
            <w:tcW w:w="1350" w:type="dxa"/>
          </w:tcPr>
          <w:p w14:paraId="28E4116B" w14:textId="77777777" w:rsidR="00745CB8" w:rsidRPr="004E5F4E" w:rsidRDefault="00745CB8" w:rsidP="007523F6">
            <w:pPr>
              <w:keepNext/>
              <w:tabs>
                <w:tab w:val="left" w:pos="522"/>
              </w:tabs>
              <w:jc w:val="center"/>
              <w:rPr>
                <w:rFonts w:cs="Arial"/>
                <w:sz w:val="18"/>
                <w:szCs w:val="18"/>
              </w:rPr>
            </w:pPr>
            <w:r>
              <w:rPr>
                <w:rFonts w:cs="Arial"/>
                <w:sz w:val="18"/>
                <w:szCs w:val="18"/>
              </w:rPr>
              <w:t>1</w:t>
            </w:r>
          </w:p>
        </w:tc>
        <w:tc>
          <w:tcPr>
            <w:tcW w:w="681" w:type="dxa"/>
          </w:tcPr>
          <w:p w14:paraId="507CEF0A"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1</w:t>
            </w:r>
          </w:p>
        </w:tc>
        <w:tc>
          <w:tcPr>
            <w:tcW w:w="1029" w:type="dxa"/>
          </w:tcPr>
          <w:p w14:paraId="63EB432C" w14:textId="77777777" w:rsidR="00745CB8" w:rsidRPr="004E5F4E" w:rsidRDefault="00745CB8" w:rsidP="007523F6">
            <w:pPr>
              <w:keepNext/>
              <w:tabs>
                <w:tab w:val="left" w:pos="522"/>
              </w:tabs>
              <w:jc w:val="center"/>
              <w:rPr>
                <w:rFonts w:cs="Arial"/>
                <w:sz w:val="18"/>
                <w:szCs w:val="18"/>
              </w:rPr>
            </w:pPr>
            <w:r w:rsidRPr="004E5F4E">
              <w:rPr>
                <w:rFonts w:cs="Arial"/>
                <w:sz w:val="18"/>
                <w:szCs w:val="18"/>
              </w:rPr>
              <w:t>0</w:t>
            </w:r>
          </w:p>
        </w:tc>
      </w:tr>
    </w:tbl>
    <w:p w14:paraId="79EE21BF" w14:textId="77777777" w:rsidR="00745CB8" w:rsidRPr="00B71857" w:rsidRDefault="00745CB8" w:rsidP="00745CB8">
      <w:pPr>
        <w:pStyle w:val="Equation"/>
        <w:tabs>
          <w:tab w:val="clear" w:pos="2880"/>
          <w:tab w:val="left" w:pos="2160"/>
        </w:tabs>
        <w:rPr>
          <w:i w:val="0"/>
        </w:rPr>
      </w:pPr>
    </w:p>
    <w:p w14:paraId="7C17AAE2" w14:textId="1DF6C19C" w:rsidR="00994BC7" w:rsidRDefault="007523F6" w:rsidP="00994BC7">
      <w:pPr>
        <w:pStyle w:val="SubStyle"/>
      </w:pPr>
      <w:r>
        <w:t xml:space="preserve">Midstream </w:t>
      </w:r>
      <w:r w:rsidR="00994BC7">
        <w:t>Composite baseline Calculations</w:t>
      </w:r>
    </w:p>
    <w:p w14:paraId="33039896" w14:textId="2D19A4D9" w:rsidR="00994BC7" w:rsidRDefault="00994BC7" w:rsidP="000207C0">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historical participant data. The composite values of the baseline inputs (SEER, EER, OF, DLF, and HSPF) are based on the PA TRM values and baseline heating and cooling system splits from historical PECO PY8 to PY9 and PPL PY8 to PY10Q1 data.</w:t>
      </w:r>
      <w:r w:rsidR="00D76640">
        <w:t xml:space="preserve"> The composite EFLH values assume a 50/50 split between primary and secondary installations</w:t>
      </w:r>
      <w:r w:rsidR="006814D8">
        <w:t xml:space="preserve"> and are a weighted average of EFLH values in Appendix A: Climate Dependent Values.</w:t>
      </w:r>
      <w:r>
        <w:t xml:space="preserve"> </w:t>
      </w:r>
      <w:r>
        <w:fldChar w:fldCharType="begin"/>
      </w:r>
      <w:r>
        <w:instrText xml:space="preserve"> REF _Ref525115770 \h </w:instrText>
      </w:r>
      <w:r>
        <w:fldChar w:fldCharType="separate"/>
      </w:r>
      <w:r w:rsidR="00EB6430">
        <w:t xml:space="preserve">Table </w:t>
      </w:r>
      <w:r w:rsidR="00EB6430">
        <w:rPr>
          <w:noProof/>
        </w:rPr>
        <w:t>2</w:t>
      </w:r>
      <w:r w:rsidR="00EB6430">
        <w:noBreakHyphen/>
      </w:r>
      <w:r w:rsidR="00EB6430">
        <w:rPr>
          <w:noProof/>
        </w:rPr>
        <w:t>14</w:t>
      </w:r>
      <w:r>
        <w:fldChar w:fldCharType="end"/>
      </w:r>
      <w:r>
        <w:t xml:space="preserve"> through </w:t>
      </w:r>
      <w:r w:rsidR="006D044B">
        <w:fldChar w:fldCharType="begin"/>
      </w:r>
      <w:r w:rsidR="006D044B">
        <w:instrText xml:space="preserve"> REF _Ref535141298 \h </w:instrText>
      </w:r>
      <w:r w:rsidR="006D044B">
        <w:fldChar w:fldCharType="separate"/>
      </w:r>
      <w:r w:rsidR="00EB6430">
        <w:t xml:space="preserve">Table </w:t>
      </w:r>
      <w:r w:rsidR="00EB6430">
        <w:rPr>
          <w:noProof/>
        </w:rPr>
        <w:t>2</w:t>
      </w:r>
      <w:r w:rsidR="00EB6430">
        <w:noBreakHyphen/>
      </w:r>
      <w:r w:rsidR="00EB6430">
        <w:rPr>
          <w:noProof/>
        </w:rPr>
        <w:t>18</w:t>
      </w:r>
      <w:r w:rsidR="006D044B">
        <w:fldChar w:fldCharType="end"/>
      </w:r>
      <w:r w:rsidR="006D044B">
        <w:t xml:space="preserve"> </w:t>
      </w:r>
      <w:r>
        <w:t>show the inputs for the calculation of each composite baseline value.</w:t>
      </w:r>
    </w:p>
    <w:p w14:paraId="46EA94FE" w14:textId="77777777" w:rsidR="008346CF" w:rsidRDefault="008346CF" w:rsidP="00994BC7"/>
    <w:p w14:paraId="2C018F54" w14:textId="17BF002E" w:rsidR="00994BC7" w:rsidRPr="00BC1333" w:rsidRDefault="00994BC7" w:rsidP="00994BC7">
      <w:pPr>
        <w:pStyle w:val="Caption"/>
        <w:jc w:val="left"/>
      </w:pPr>
      <w:bookmarkStart w:id="194" w:name="_Ref525115770"/>
      <w:bookmarkStart w:id="195" w:name="_Toc535400426"/>
      <w:r>
        <w:t xml:space="preserve">Table </w:t>
      </w:r>
      <w:r>
        <w:rPr>
          <w:noProof/>
        </w:rPr>
        <w:fldChar w:fldCharType="begin"/>
      </w:r>
      <w:r>
        <w:rPr>
          <w:noProof/>
        </w:rPr>
        <w:instrText xml:space="preserve"> STYLEREF 1 \s </w:instrText>
      </w:r>
      <w:r>
        <w:rPr>
          <w:noProof/>
        </w:rPr>
        <w:fldChar w:fldCharType="separate"/>
      </w:r>
      <w:r w:rsidR="00EB6430">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B6430">
        <w:rPr>
          <w:noProof/>
        </w:rPr>
        <w:t>14</w:t>
      </w:r>
      <w:r>
        <w:rPr>
          <w:noProof/>
        </w:rPr>
        <w:fldChar w:fldCharType="end"/>
      </w:r>
      <w:bookmarkEnd w:id="194"/>
      <w:r>
        <w:t xml:space="preserve">: </w:t>
      </w:r>
      <w:r w:rsidR="008346CF">
        <w:t xml:space="preserve">Midstream </w:t>
      </w:r>
      <w:r>
        <w:t>DHP – SEER and EER Baseline Splits</w:t>
      </w:r>
      <w:bookmarkEnd w:id="195"/>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8346CF" w:rsidRPr="008346CF" w14:paraId="1965D2BA" w14:textId="77777777" w:rsidTr="008346CF">
        <w:trPr>
          <w:trHeight w:val="288"/>
        </w:trPr>
        <w:tc>
          <w:tcPr>
            <w:tcW w:w="2585" w:type="dxa"/>
            <w:shd w:val="clear" w:color="000000" w:fill="BFBFBF"/>
            <w:vAlign w:val="center"/>
            <w:hideMark/>
          </w:tcPr>
          <w:p w14:paraId="52E46560" w14:textId="77777777" w:rsidR="008346CF" w:rsidRPr="008346CF" w:rsidRDefault="008346CF" w:rsidP="003927AD">
            <w:pPr>
              <w:overflowPunct/>
              <w:autoSpaceDE/>
              <w:autoSpaceDN/>
              <w:adjustRightInd/>
              <w:jc w:val="center"/>
              <w:textAlignment w:val="auto"/>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1F12083E" w14:textId="77777777" w:rsidR="008346CF" w:rsidRPr="008346CF" w:rsidRDefault="008346CF" w:rsidP="003927AD">
            <w:pPr>
              <w:overflowPunct/>
              <w:autoSpaceDE/>
              <w:autoSpaceDN/>
              <w:adjustRightInd/>
              <w:jc w:val="center"/>
              <w:textAlignment w:val="auto"/>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11D2E960" w14:textId="77777777" w:rsidR="008346CF" w:rsidRPr="008346CF" w:rsidRDefault="008346CF" w:rsidP="003927AD">
            <w:pPr>
              <w:overflowPunct/>
              <w:autoSpaceDE/>
              <w:autoSpaceDN/>
              <w:adjustRightInd/>
              <w:jc w:val="center"/>
              <w:textAlignment w:val="auto"/>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0499BFF5" w14:textId="77777777" w:rsidR="008346CF" w:rsidRPr="008346CF" w:rsidRDefault="008346CF" w:rsidP="003927AD">
            <w:pPr>
              <w:overflowPunct/>
              <w:autoSpaceDE/>
              <w:autoSpaceDN/>
              <w:adjustRightInd/>
              <w:jc w:val="center"/>
              <w:textAlignment w:val="auto"/>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8346CF" w:rsidRPr="008346CF" w14:paraId="4D97E446" w14:textId="77777777" w:rsidTr="008346CF">
        <w:trPr>
          <w:trHeight w:val="288"/>
        </w:trPr>
        <w:tc>
          <w:tcPr>
            <w:tcW w:w="2585" w:type="dxa"/>
            <w:shd w:val="clear" w:color="auto" w:fill="auto"/>
            <w:vAlign w:val="center"/>
            <w:hideMark/>
          </w:tcPr>
          <w:p w14:paraId="7251F04D"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Central AC</w:t>
            </w:r>
          </w:p>
        </w:tc>
        <w:tc>
          <w:tcPr>
            <w:tcW w:w="1452" w:type="dxa"/>
            <w:vAlign w:val="center"/>
          </w:tcPr>
          <w:p w14:paraId="4C7CA5CB" w14:textId="77777777" w:rsidR="008346CF" w:rsidRPr="008346CF" w:rsidRDefault="008346CF" w:rsidP="003927AD">
            <w:pPr>
              <w:overflowPunct/>
              <w:autoSpaceDE/>
              <w:autoSpaceDN/>
              <w:adjustRightInd/>
              <w:jc w:val="center"/>
              <w:textAlignment w:val="auto"/>
              <w:rPr>
                <w:rFonts w:cs="Arial"/>
                <w:bCs/>
                <w:color w:val="000000"/>
                <w:sz w:val="18"/>
                <w:szCs w:val="18"/>
              </w:rPr>
            </w:pPr>
            <w:r w:rsidRPr="008346CF">
              <w:rPr>
                <w:rFonts w:cs="Arial"/>
                <w:bCs/>
                <w:color w:val="000000"/>
                <w:sz w:val="18"/>
                <w:szCs w:val="18"/>
              </w:rPr>
              <w:t>13.0</w:t>
            </w:r>
          </w:p>
        </w:tc>
        <w:tc>
          <w:tcPr>
            <w:tcW w:w="1296" w:type="dxa"/>
            <w:vAlign w:val="center"/>
          </w:tcPr>
          <w:p w14:paraId="64F14545"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42583938"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4%</w:t>
            </w:r>
          </w:p>
        </w:tc>
      </w:tr>
      <w:tr w:rsidR="008346CF" w:rsidRPr="008346CF" w14:paraId="53899919" w14:textId="77777777" w:rsidTr="008346CF">
        <w:trPr>
          <w:trHeight w:val="288"/>
        </w:trPr>
        <w:tc>
          <w:tcPr>
            <w:tcW w:w="2585" w:type="dxa"/>
            <w:shd w:val="clear" w:color="auto" w:fill="auto"/>
            <w:vAlign w:val="center"/>
            <w:hideMark/>
          </w:tcPr>
          <w:p w14:paraId="571D1D7B"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DHP or ASHP</w:t>
            </w:r>
          </w:p>
        </w:tc>
        <w:tc>
          <w:tcPr>
            <w:tcW w:w="1452" w:type="dxa"/>
            <w:vAlign w:val="center"/>
          </w:tcPr>
          <w:p w14:paraId="1300DF8A" w14:textId="77777777" w:rsidR="008346CF" w:rsidRPr="008346CF" w:rsidRDefault="008346CF" w:rsidP="003927AD">
            <w:pPr>
              <w:overflowPunct/>
              <w:autoSpaceDE/>
              <w:autoSpaceDN/>
              <w:adjustRightInd/>
              <w:jc w:val="center"/>
              <w:textAlignment w:val="auto"/>
              <w:rPr>
                <w:rFonts w:cs="Arial"/>
                <w:bCs/>
                <w:color w:val="000000"/>
                <w:sz w:val="18"/>
                <w:szCs w:val="18"/>
              </w:rPr>
            </w:pPr>
            <w:r w:rsidRPr="008346CF">
              <w:rPr>
                <w:rFonts w:cs="Arial"/>
                <w:bCs/>
                <w:color w:val="000000"/>
                <w:sz w:val="18"/>
                <w:szCs w:val="18"/>
              </w:rPr>
              <w:t>14.0</w:t>
            </w:r>
          </w:p>
        </w:tc>
        <w:tc>
          <w:tcPr>
            <w:tcW w:w="1296" w:type="dxa"/>
            <w:vAlign w:val="center"/>
          </w:tcPr>
          <w:p w14:paraId="238C5B2B"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3B129923"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8%</w:t>
            </w:r>
          </w:p>
        </w:tc>
      </w:tr>
      <w:tr w:rsidR="008346CF" w:rsidRPr="008346CF" w14:paraId="42ED7105" w14:textId="77777777" w:rsidTr="008346CF">
        <w:trPr>
          <w:trHeight w:val="288"/>
        </w:trPr>
        <w:tc>
          <w:tcPr>
            <w:tcW w:w="2585" w:type="dxa"/>
            <w:shd w:val="clear" w:color="auto" w:fill="auto"/>
            <w:vAlign w:val="center"/>
            <w:hideMark/>
          </w:tcPr>
          <w:p w14:paraId="60C33590"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3BEABB37" w14:textId="77777777" w:rsidR="008346CF" w:rsidRPr="008346CF" w:rsidRDefault="008346CF" w:rsidP="003927AD">
            <w:pPr>
              <w:overflowPunct/>
              <w:autoSpaceDE/>
              <w:autoSpaceDN/>
              <w:adjustRightInd/>
              <w:jc w:val="center"/>
              <w:textAlignment w:val="auto"/>
              <w:rPr>
                <w:rFonts w:cs="Arial"/>
                <w:bCs/>
                <w:color w:val="000000"/>
                <w:sz w:val="18"/>
                <w:szCs w:val="18"/>
              </w:rPr>
            </w:pPr>
            <w:r w:rsidRPr="008346CF">
              <w:rPr>
                <w:rFonts w:cs="Arial"/>
                <w:bCs/>
                <w:color w:val="000000"/>
                <w:sz w:val="18"/>
                <w:szCs w:val="18"/>
              </w:rPr>
              <w:t>13.0</w:t>
            </w:r>
          </w:p>
        </w:tc>
        <w:tc>
          <w:tcPr>
            <w:tcW w:w="1296" w:type="dxa"/>
            <w:vAlign w:val="center"/>
          </w:tcPr>
          <w:p w14:paraId="371D0805"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1EBC9002"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29%</w:t>
            </w:r>
          </w:p>
        </w:tc>
      </w:tr>
      <w:tr w:rsidR="008346CF" w:rsidRPr="008346CF" w14:paraId="36AEE0FA" w14:textId="77777777" w:rsidTr="008346CF">
        <w:trPr>
          <w:trHeight w:val="288"/>
        </w:trPr>
        <w:tc>
          <w:tcPr>
            <w:tcW w:w="2585" w:type="dxa"/>
            <w:shd w:val="clear" w:color="auto" w:fill="auto"/>
            <w:vAlign w:val="center"/>
            <w:hideMark/>
          </w:tcPr>
          <w:p w14:paraId="2A15B3EB"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1DA415D1" w14:textId="77777777" w:rsidR="008346CF" w:rsidRPr="008346CF" w:rsidRDefault="008346CF" w:rsidP="003927AD">
            <w:pPr>
              <w:overflowPunct/>
              <w:autoSpaceDE/>
              <w:autoSpaceDN/>
              <w:adjustRightInd/>
              <w:jc w:val="center"/>
              <w:textAlignment w:val="auto"/>
              <w:rPr>
                <w:rFonts w:cs="Arial"/>
                <w:bCs/>
                <w:color w:val="000000"/>
                <w:sz w:val="18"/>
                <w:szCs w:val="18"/>
              </w:rPr>
            </w:pPr>
            <w:r w:rsidRPr="008346CF">
              <w:rPr>
                <w:rFonts w:cs="Arial"/>
                <w:bCs/>
                <w:color w:val="000000"/>
                <w:sz w:val="18"/>
                <w:szCs w:val="18"/>
              </w:rPr>
              <w:t>11.3</w:t>
            </w:r>
          </w:p>
        </w:tc>
        <w:tc>
          <w:tcPr>
            <w:tcW w:w="1296" w:type="dxa"/>
            <w:vAlign w:val="center"/>
          </w:tcPr>
          <w:p w14:paraId="3AE5A56E"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3043DE2B"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30%</w:t>
            </w:r>
          </w:p>
        </w:tc>
      </w:tr>
      <w:tr w:rsidR="008346CF" w:rsidRPr="008346CF" w14:paraId="5EDDAB11" w14:textId="77777777" w:rsidTr="008346CF">
        <w:trPr>
          <w:trHeight w:val="288"/>
        </w:trPr>
        <w:tc>
          <w:tcPr>
            <w:tcW w:w="2585" w:type="dxa"/>
            <w:tcBorders>
              <w:bottom w:val="thinThickThinSmallGap" w:sz="12" w:space="0" w:color="auto"/>
            </w:tcBorders>
            <w:shd w:val="clear" w:color="auto" w:fill="auto"/>
            <w:vAlign w:val="center"/>
            <w:hideMark/>
          </w:tcPr>
          <w:p w14:paraId="6DF9A9FD"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Room AC</w:t>
            </w:r>
          </w:p>
        </w:tc>
        <w:tc>
          <w:tcPr>
            <w:tcW w:w="1452" w:type="dxa"/>
            <w:tcBorders>
              <w:bottom w:val="thinThickThinSmallGap" w:sz="12" w:space="0" w:color="auto"/>
            </w:tcBorders>
            <w:vAlign w:val="center"/>
          </w:tcPr>
          <w:p w14:paraId="1DFB4094" w14:textId="77777777" w:rsidR="008346CF" w:rsidRPr="008346CF" w:rsidRDefault="008346CF" w:rsidP="003927AD">
            <w:pPr>
              <w:overflowPunct/>
              <w:autoSpaceDE/>
              <w:autoSpaceDN/>
              <w:adjustRightInd/>
              <w:jc w:val="center"/>
              <w:textAlignment w:val="auto"/>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4AE9365F"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413D11B9"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30%</w:t>
            </w:r>
          </w:p>
        </w:tc>
      </w:tr>
      <w:tr w:rsidR="008346CF" w:rsidRPr="008346CF" w14:paraId="44A11843" w14:textId="77777777" w:rsidTr="008346CF">
        <w:trPr>
          <w:trHeight w:val="288"/>
        </w:trPr>
        <w:tc>
          <w:tcPr>
            <w:tcW w:w="2585" w:type="dxa"/>
            <w:tcBorders>
              <w:top w:val="thinThickThinSmallGap" w:sz="12" w:space="0" w:color="auto"/>
            </w:tcBorders>
            <w:shd w:val="clear" w:color="auto" w:fill="F2F2F2" w:themeFill="background1" w:themeFillShade="F2"/>
            <w:vAlign w:val="center"/>
          </w:tcPr>
          <w:p w14:paraId="78F8823D"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70A960E8" w14:textId="77777777" w:rsidR="008346CF" w:rsidRPr="008346CF" w:rsidRDefault="008346CF" w:rsidP="003927AD">
            <w:pPr>
              <w:overflowPunct/>
              <w:autoSpaceDE/>
              <w:autoSpaceDN/>
              <w:adjustRightInd/>
              <w:jc w:val="center"/>
              <w:textAlignment w:val="auto"/>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2CF7A323"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C47AC12" w14:textId="77777777" w:rsidR="008346CF" w:rsidRPr="008346CF" w:rsidRDefault="008346CF" w:rsidP="003927AD">
            <w:pPr>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r>
    </w:tbl>
    <w:p w14:paraId="6E97E8E8" w14:textId="77777777" w:rsidR="00994BC7" w:rsidRDefault="00994BC7" w:rsidP="00994BC7">
      <w:pPr>
        <w:pStyle w:val="Caption"/>
        <w:jc w:val="left"/>
      </w:pPr>
      <w:bookmarkStart w:id="196" w:name="_Ref525115761"/>
    </w:p>
    <w:p w14:paraId="732CA77E" w14:textId="0CB9DCB0" w:rsidR="00994BC7" w:rsidRPr="00BC1333" w:rsidRDefault="00994BC7" w:rsidP="00994BC7">
      <w:pPr>
        <w:pStyle w:val="Caption"/>
        <w:jc w:val="left"/>
      </w:pPr>
      <w:bookmarkStart w:id="197" w:name="_Toc535400427"/>
      <w:r>
        <w:t xml:space="preserve">Table </w:t>
      </w:r>
      <w:r>
        <w:rPr>
          <w:noProof/>
        </w:rPr>
        <w:fldChar w:fldCharType="begin"/>
      </w:r>
      <w:r>
        <w:rPr>
          <w:noProof/>
        </w:rPr>
        <w:instrText xml:space="preserve"> STYLEREF 1 \s </w:instrText>
      </w:r>
      <w:r>
        <w:rPr>
          <w:noProof/>
        </w:rPr>
        <w:fldChar w:fldCharType="separate"/>
      </w:r>
      <w:r w:rsidR="00EB6430">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B6430">
        <w:rPr>
          <w:noProof/>
        </w:rPr>
        <w:t>15</w:t>
      </w:r>
      <w:r>
        <w:rPr>
          <w:noProof/>
        </w:rPr>
        <w:fldChar w:fldCharType="end"/>
      </w:r>
      <w:bookmarkEnd w:id="196"/>
      <w:r>
        <w:t xml:space="preserve">: </w:t>
      </w:r>
      <w:r w:rsidR="008346CF">
        <w:t xml:space="preserve">Midstream </w:t>
      </w:r>
      <w:r>
        <w:t>DHP – HSPF Baseline Splits</w:t>
      </w:r>
      <w:bookmarkEnd w:id="197"/>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994BC7" w:rsidRPr="008346CF" w14:paraId="4D3C1AAA" w14:textId="77777777" w:rsidTr="008346CF">
        <w:trPr>
          <w:trHeight w:val="288"/>
        </w:trPr>
        <w:tc>
          <w:tcPr>
            <w:tcW w:w="3173" w:type="dxa"/>
            <w:shd w:val="clear" w:color="000000" w:fill="BFBFBF"/>
            <w:vAlign w:val="center"/>
            <w:hideMark/>
          </w:tcPr>
          <w:p w14:paraId="13226EDC" w14:textId="77777777" w:rsidR="00994BC7" w:rsidRPr="008346CF" w:rsidRDefault="00994BC7"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2B03988F" w14:textId="77777777" w:rsidR="00994BC7" w:rsidRPr="008346CF" w:rsidRDefault="00994BC7"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5E7BC4DC" w14:textId="77777777" w:rsidR="00994BC7" w:rsidRPr="008346CF" w:rsidRDefault="00994BC7"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Split</w:t>
            </w:r>
          </w:p>
        </w:tc>
      </w:tr>
      <w:tr w:rsidR="00994BC7" w:rsidRPr="008346CF" w14:paraId="4725696E" w14:textId="77777777" w:rsidTr="008346CF">
        <w:trPr>
          <w:trHeight w:val="288"/>
        </w:trPr>
        <w:tc>
          <w:tcPr>
            <w:tcW w:w="3173" w:type="dxa"/>
            <w:shd w:val="clear" w:color="auto" w:fill="auto"/>
            <w:vAlign w:val="center"/>
            <w:hideMark/>
          </w:tcPr>
          <w:p w14:paraId="15D7D76F"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ASHP</w:t>
            </w:r>
          </w:p>
        </w:tc>
        <w:tc>
          <w:tcPr>
            <w:tcW w:w="1593" w:type="dxa"/>
            <w:vAlign w:val="center"/>
          </w:tcPr>
          <w:p w14:paraId="1470717A"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6FD12FD8"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3%</w:t>
            </w:r>
          </w:p>
        </w:tc>
      </w:tr>
      <w:tr w:rsidR="00994BC7" w:rsidRPr="008346CF" w14:paraId="15D1D503" w14:textId="77777777" w:rsidTr="008346CF">
        <w:trPr>
          <w:trHeight w:val="288"/>
        </w:trPr>
        <w:tc>
          <w:tcPr>
            <w:tcW w:w="3173" w:type="dxa"/>
            <w:shd w:val="clear" w:color="auto" w:fill="auto"/>
            <w:vAlign w:val="center"/>
            <w:hideMark/>
          </w:tcPr>
          <w:p w14:paraId="014A7376"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Electric furnace</w:t>
            </w:r>
          </w:p>
        </w:tc>
        <w:tc>
          <w:tcPr>
            <w:tcW w:w="1593" w:type="dxa"/>
            <w:vAlign w:val="center"/>
          </w:tcPr>
          <w:p w14:paraId="203C28D2"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1C52213D"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w:t>
            </w:r>
          </w:p>
        </w:tc>
      </w:tr>
      <w:tr w:rsidR="00994BC7" w:rsidRPr="008346CF" w14:paraId="7C8ED270" w14:textId="77777777" w:rsidTr="008346CF">
        <w:trPr>
          <w:trHeight w:val="288"/>
        </w:trPr>
        <w:tc>
          <w:tcPr>
            <w:tcW w:w="3173" w:type="dxa"/>
            <w:shd w:val="clear" w:color="auto" w:fill="auto"/>
            <w:vAlign w:val="center"/>
            <w:hideMark/>
          </w:tcPr>
          <w:p w14:paraId="2DE5A23E"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5D8DE94E"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2C34B19E"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32%</w:t>
            </w:r>
          </w:p>
        </w:tc>
      </w:tr>
      <w:tr w:rsidR="00994BC7" w:rsidRPr="008346CF" w14:paraId="0CEB9822" w14:textId="77777777" w:rsidTr="008346CF">
        <w:trPr>
          <w:trHeight w:val="288"/>
        </w:trPr>
        <w:tc>
          <w:tcPr>
            <w:tcW w:w="3173" w:type="dxa"/>
            <w:shd w:val="clear" w:color="auto" w:fill="auto"/>
            <w:vAlign w:val="center"/>
            <w:hideMark/>
          </w:tcPr>
          <w:p w14:paraId="0E2BFCF0"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48934C8B"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63ECC26C"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57%</w:t>
            </w:r>
          </w:p>
        </w:tc>
      </w:tr>
      <w:tr w:rsidR="00994BC7" w:rsidRPr="008346CF" w14:paraId="29CFB24E" w14:textId="77777777" w:rsidTr="008346CF">
        <w:trPr>
          <w:trHeight w:val="288"/>
        </w:trPr>
        <w:tc>
          <w:tcPr>
            <w:tcW w:w="3173" w:type="dxa"/>
            <w:tcBorders>
              <w:bottom w:val="thinThickThinSmallGap" w:sz="12" w:space="0" w:color="auto"/>
            </w:tcBorders>
            <w:shd w:val="clear" w:color="auto" w:fill="auto"/>
            <w:vAlign w:val="center"/>
            <w:hideMark/>
          </w:tcPr>
          <w:p w14:paraId="4537FD3C"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0FFAB912"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68C35CE5"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8%</w:t>
            </w:r>
          </w:p>
        </w:tc>
      </w:tr>
      <w:tr w:rsidR="00994BC7" w:rsidRPr="008346CF" w14:paraId="264BC95B" w14:textId="77777777" w:rsidTr="008346CF">
        <w:trPr>
          <w:trHeight w:val="288"/>
        </w:trPr>
        <w:tc>
          <w:tcPr>
            <w:tcW w:w="3173" w:type="dxa"/>
            <w:tcBorders>
              <w:top w:val="thinThickThinSmallGap" w:sz="12" w:space="0" w:color="auto"/>
            </w:tcBorders>
            <w:shd w:val="clear" w:color="auto" w:fill="F2F2F2" w:themeFill="background1" w:themeFillShade="F2"/>
            <w:vAlign w:val="center"/>
          </w:tcPr>
          <w:p w14:paraId="1FF83081"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0F699A5C"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5A450E8B" w14:textId="77777777" w:rsidR="00994BC7" w:rsidRPr="008346CF" w:rsidRDefault="00994BC7"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r>
    </w:tbl>
    <w:p w14:paraId="44788040" w14:textId="77777777" w:rsidR="00994BC7" w:rsidRDefault="00994BC7" w:rsidP="00994BC7">
      <w:pPr>
        <w:rPr>
          <w:rFonts w:cs="Arial"/>
        </w:rPr>
      </w:pPr>
    </w:p>
    <w:p w14:paraId="5DDCE912" w14:textId="03BA7C45" w:rsidR="00994BC7" w:rsidRPr="00BC1333" w:rsidRDefault="00994BC7" w:rsidP="00994BC7">
      <w:pPr>
        <w:pStyle w:val="Caption"/>
        <w:jc w:val="left"/>
      </w:pPr>
      <w:bookmarkStart w:id="198" w:name="_Ref525115781"/>
      <w:bookmarkStart w:id="199" w:name="_Toc535400428"/>
      <w:r>
        <w:t xml:space="preserve">Table </w:t>
      </w:r>
      <w:r>
        <w:rPr>
          <w:noProof/>
        </w:rPr>
        <w:fldChar w:fldCharType="begin"/>
      </w:r>
      <w:r>
        <w:rPr>
          <w:noProof/>
        </w:rPr>
        <w:instrText xml:space="preserve"> STYLEREF 1 \s </w:instrText>
      </w:r>
      <w:r>
        <w:rPr>
          <w:noProof/>
        </w:rPr>
        <w:fldChar w:fldCharType="separate"/>
      </w:r>
      <w:r w:rsidR="00EB6430">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B6430">
        <w:rPr>
          <w:noProof/>
        </w:rPr>
        <w:t>16</w:t>
      </w:r>
      <w:r>
        <w:rPr>
          <w:noProof/>
        </w:rPr>
        <w:fldChar w:fldCharType="end"/>
      </w:r>
      <w:bookmarkEnd w:id="198"/>
      <w:r>
        <w:t xml:space="preserve">: </w:t>
      </w:r>
      <w:r w:rsidR="008346CF">
        <w:t xml:space="preserve">Midstream </w:t>
      </w:r>
      <w:r>
        <w:t>DHP – DLF</w:t>
      </w:r>
      <w:r w:rsidRPr="007D322E">
        <w:rPr>
          <w:vertAlign w:val="subscript"/>
        </w:rPr>
        <w:t>cool</w:t>
      </w:r>
      <w:r>
        <w:t xml:space="preserve"> and OF</w:t>
      </w:r>
      <w:r w:rsidRPr="007D322E">
        <w:rPr>
          <w:vertAlign w:val="subscript"/>
        </w:rPr>
        <w:t>cool</w:t>
      </w:r>
      <w:r>
        <w:t xml:space="preserve"> Baseline Splits</w:t>
      </w:r>
      <w:bookmarkEnd w:id="199"/>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8346CF" w:rsidRPr="008346CF" w14:paraId="04289360" w14:textId="77777777" w:rsidTr="008346CF">
        <w:trPr>
          <w:trHeight w:val="288"/>
        </w:trPr>
        <w:tc>
          <w:tcPr>
            <w:tcW w:w="2804" w:type="dxa"/>
            <w:shd w:val="clear" w:color="000000" w:fill="BFBFBF"/>
            <w:vAlign w:val="center"/>
            <w:hideMark/>
          </w:tcPr>
          <w:p w14:paraId="7EE63EDD"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620690A1"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30E76381"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5264E817"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Split</w:t>
            </w:r>
          </w:p>
        </w:tc>
      </w:tr>
      <w:tr w:rsidR="008346CF" w:rsidRPr="008346CF" w14:paraId="1847DF6F" w14:textId="77777777" w:rsidTr="008346CF">
        <w:trPr>
          <w:trHeight w:val="288"/>
        </w:trPr>
        <w:tc>
          <w:tcPr>
            <w:tcW w:w="2804" w:type="dxa"/>
            <w:shd w:val="clear" w:color="auto" w:fill="auto"/>
            <w:vAlign w:val="center"/>
            <w:hideMark/>
          </w:tcPr>
          <w:p w14:paraId="23AA7543"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Central AC</w:t>
            </w:r>
          </w:p>
        </w:tc>
        <w:tc>
          <w:tcPr>
            <w:tcW w:w="1170" w:type="dxa"/>
            <w:vAlign w:val="center"/>
          </w:tcPr>
          <w:p w14:paraId="5D614555"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1.15</w:t>
            </w:r>
          </w:p>
        </w:tc>
        <w:tc>
          <w:tcPr>
            <w:tcW w:w="1170" w:type="dxa"/>
            <w:vAlign w:val="center"/>
          </w:tcPr>
          <w:p w14:paraId="77ADBE58"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5358FF52"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8%</w:t>
            </w:r>
          </w:p>
        </w:tc>
      </w:tr>
      <w:tr w:rsidR="008346CF" w:rsidRPr="008346CF" w14:paraId="7DB1B117" w14:textId="77777777" w:rsidTr="008346CF">
        <w:trPr>
          <w:trHeight w:val="288"/>
        </w:trPr>
        <w:tc>
          <w:tcPr>
            <w:tcW w:w="2804" w:type="dxa"/>
            <w:shd w:val="clear" w:color="auto" w:fill="auto"/>
            <w:vAlign w:val="center"/>
            <w:hideMark/>
          </w:tcPr>
          <w:p w14:paraId="1853555B"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Central ASHP</w:t>
            </w:r>
          </w:p>
        </w:tc>
        <w:tc>
          <w:tcPr>
            <w:tcW w:w="1170" w:type="dxa"/>
            <w:vAlign w:val="center"/>
          </w:tcPr>
          <w:p w14:paraId="4FFE4818"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1.15</w:t>
            </w:r>
          </w:p>
        </w:tc>
        <w:tc>
          <w:tcPr>
            <w:tcW w:w="1170" w:type="dxa"/>
            <w:vAlign w:val="center"/>
          </w:tcPr>
          <w:p w14:paraId="692097DC"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0C539617"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5%</w:t>
            </w:r>
          </w:p>
        </w:tc>
      </w:tr>
      <w:tr w:rsidR="008346CF" w:rsidRPr="008346CF" w14:paraId="40EBCAC1" w14:textId="77777777" w:rsidTr="008346CF">
        <w:trPr>
          <w:trHeight w:val="288"/>
        </w:trPr>
        <w:tc>
          <w:tcPr>
            <w:tcW w:w="2804" w:type="dxa"/>
            <w:shd w:val="clear" w:color="auto" w:fill="auto"/>
            <w:vAlign w:val="center"/>
            <w:hideMark/>
          </w:tcPr>
          <w:p w14:paraId="24E3BD29"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Ductless Heat Pump</w:t>
            </w:r>
          </w:p>
        </w:tc>
        <w:tc>
          <w:tcPr>
            <w:tcW w:w="1170" w:type="dxa"/>
            <w:vAlign w:val="center"/>
          </w:tcPr>
          <w:p w14:paraId="4FDCA6D5"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c>
          <w:tcPr>
            <w:tcW w:w="1170" w:type="dxa"/>
            <w:vAlign w:val="center"/>
          </w:tcPr>
          <w:p w14:paraId="5EF92A85"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30E79FD7"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19%</w:t>
            </w:r>
          </w:p>
        </w:tc>
      </w:tr>
      <w:tr w:rsidR="008346CF" w:rsidRPr="008346CF" w14:paraId="36963EBE" w14:textId="77777777" w:rsidTr="008346CF">
        <w:trPr>
          <w:trHeight w:val="288"/>
        </w:trPr>
        <w:tc>
          <w:tcPr>
            <w:tcW w:w="2804" w:type="dxa"/>
            <w:tcBorders>
              <w:bottom w:val="thinThickThinSmallGap" w:sz="12" w:space="0" w:color="auto"/>
            </w:tcBorders>
            <w:shd w:val="clear" w:color="auto" w:fill="auto"/>
            <w:vAlign w:val="center"/>
            <w:hideMark/>
          </w:tcPr>
          <w:p w14:paraId="30CE2B2D"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705B27C0"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7410D8BF"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603A45D7"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69%</w:t>
            </w:r>
          </w:p>
        </w:tc>
      </w:tr>
      <w:tr w:rsidR="008346CF" w:rsidRPr="008346CF" w14:paraId="5BAD8B2E" w14:textId="77777777" w:rsidTr="008346CF">
        <w:trPr>
          <w:trHeight w:val="288"/>
        </w:trPr>
        <w:tc>
          <w:tcPr>
            <w:tcW w:w="2804" w:type="dxa"/>
            <w:tcBorders>
              <w:top w:val="thinThickThinSmallGap" w:sz="12" w:space="0" w:color="auto"/>
            </w:tcBorders>
            <w:shd w:val="clear" w:color="auto" w:fill="F2F2F2" w:themeFill="background1" w:themeFillShade="F2"/>
            <w:vAlign w:val="center"/>
          </w:tcPr>
          <w:p w14:paraId="3CF1DF9B"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61C1C52"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1F77358E"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46B2FD55"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r>
    </w:tbl>
    <w:p w14:paraId="2BC153BB" w14:textId="77777777" w:rsidR="00994BC7" w:rsidRDefault="00994BC7" w:rsidP="00994BC7">
      <w:pPr>
        <w:pStyle w:val="Caption"/>
      </w:pPr>
      <w:bookmarkStart w:id="200" w:name="_Ref525115735"/>
    </w:p>
    <w:p w14:paraId="32B5F59D" w14:textId="3FE99FC7" w:rsidR="00994BC7" w:rsidRPr="00BC1333" w:rsidRDefault="00994BC7" w:rsidP="00994BC7">
      <w:pPr>
        <w:pStyle w:val="Caption"/>
        <w:jc w:val="left"/>
      </w:pPr>
      <w:bookmarkStart w:id="201" w:name="_Ref528136116"/>
      <w:bookmarkStart w:id="202" w:name="_Toc535400429"/>
      <w:r>
        <w:t xml:space="preserve">Table </w:t>
      </w:r>
      <w:r>
        <w:rPr>
          <w:noProof/>
        </w:rPr>
        <w:fldChar w:fldCharType="begin"/>
      </w:r>
      <w:r>
        <w:rPr>
          <w:noProof/>
        </w:rPr>
        <w:instrText xml:space="preserve"> STYLEREF 1 \s </w:instrText>
      </w:r>
      <w:r>
        <w:rPr>
          <w:noProof/>
        </w:rPr>
        <w:fldChar w:fldCharType="separate"/>
      </w:r>
      <w:r w:rsidR="00EB6430">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B6430">
        <w:rPr>
          <w:noProof/>
        </w:rPr>
        <w:t>17</w:t>
      </w:r>
      <w:r>
        <w:rPr>
          <w:noProof/>
        </w:rPr>
        <w:fldChar w:fldCharType="end"/>
      </w:r>
      <w:bookmarkEnd w:id="201"/>
      <w:r>
        <w:t xml:space="preserve">: </w:t>
      </w:r>
      <w:r w:rsidR="008346CF">
        <w:t xml:space="preserve">Midstream </w:t>
      </w:r>
      <w:r>
        <w:t>DHP – DLF</w:t>
      </w:r>
      <w:r w:rsidRPr="007D322E">
        <w:rPr>
          <w:vertAlign w:val="subscript"/>
        </w:rPr>
        <w:t>heat</w:t>
      </w:r>
      <w:r>
        <w:t xml:space="preserve"> and OF</w:t>
      </w:r>
      <w:r w:rsidRPr="007D322E">
        <w:rPr>
          <w:vertAlign w:val="subscript"/>
        </w:rPr>
        <w:t>heat</w:t>
      </w:r>
      <w:r>
        <w:t xml:space="preserve"> Baseline Splits</w:t>
      </w:r>
      <w:bookmarkEnd w:id="202"/>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8346CF" w:rsidRPr="008346CF" w14:paraId="386E6DF4" w14:textId="77777777" w:rsidTr="008346CF">
        <w:trPr>
          <w:trHeight w:val="288"/>
        </w:trPr>
        <w:tc>
          <w:tcPr>
            <w:tcW w:w="2806" w:type="dxa"/>
            <w:shd w:val="clear" w:color="000000" w:fill="BFBFBF"/>
            <w:vAlign w:val="center"/>
            <w:hideMark/>
          </w:tcPr>
          <w:p w14:paraId="099C6939"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07D535F"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72F44F08"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19F3C8E3" w14:textId="77777777" w:rsidR="008346CF" w:rsidRPr="008346CF" w:rsidRDefault="008346CF" w:rsidP="003927AD">
            <w:pPr>
              <w:keepNext/>
              <w:overflowPunct/>
              <w:autoSpaceDE/>
              <w:autoSpaceDN/>
              <w:adjustRightInd/>
              <w:jc w:val="center"/>
              <w:textAlignment w:val="auto"/>
              <w:rPr>
                <w:rFonts w:cs="Arial"/>
                <w:b/>
                <w:bCs/>
                <w:color w:val="000000"/>
                <w:sz w:val="18"/>
                <w:szCs w:val="18"/>
              </w:rPr>
            </w:pPr>
            <w:r w:rsidRPr="008346CF">
              <w:rPr>
                <w:rFonts w:cs="Arial"/>
                <w:b/>
                <w:bCs/>
                <w:color w:val="000000"/>
                <w:sz w:val="18"/>
                <w:szCs w:val="18"/>
              </w:rPr>
              <w:t>Split</w:t>
            </w:r>
          </w:p>
        </w:tc>
      </w:tr>
      <w:tr w:rsidR="008346CF" w:rsidRPr="008346CF" w14:paraId="1734DD6E" w14:textId="77777777" w:rsidTr="008346CF">
        <w:trPr>
          <w:trHeight w:val="288"/>
        </w:trPr>
        <w:tc>
          <w:tcPr>
            <w:tcW w:w="2806" w:type="dxa"/>
            <w:shd w:val="clear" w:color="auto" w:fill="auto"/>
            <w:vAlign w:val="center"/>
            <w:hideMark/>
          </w:tcPr>
          <w:p w14:paraId="7F7CFA09"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Central ASHP</w:t>
            </w:r>
          </w:p>
        </w:tc>
        <w:tc>
          <w:tcPr>
            <w:tcW w:w="1170" w:type="dxa"/>
            <w:vAlign w:val="center"/>
          </w:tcPr>
          <w:p w14:paraId="789127A6"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1.15</w:t>
            </w:r>
          </w:p>
        </w:tc>
        <w:tc>
          <w:tcPr>
            <w:tcW w:w="1170" w:type="dxa"/>
            <w:vAlign w:val="center"/>
          </w:tcPr>
          <w:p w14:paraId="73AAF939"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73838291"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6%</w:t>
            </w:r>
          </w:p>
        </w:tc>
      </w:tr>
      <w:tr w:rsidR="008346CF" w:rsidRPr="008346CF" w14:paraId="7B467B5A" w14:textId="77777777" w:rsidTr="008346CF">
        <w:trPr>
          <w:trHeight w:val="288"/>
        </w:trPr>
        <w:tc>
          <w:tcPr>
            <w:tcW w:w="2806" w:type="dxa"/>
            <w:shd w:val="clear" w:color="auto" w:fill="auto"/>
            <w:vAlign w:val="center"/>
            <w:hideMark/>
          </w:tcPr>
          <w:p w14:paraId="621F816D"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De facto Space Heaters</w:t>
            </w:r>
          </w:p>
        </w:tc>
        <w:tc>
          <w:tcPr>
            <w:tcW w:w="1170" w:type="dxa"/>
            <w:vAlign w:val="center"/>
          </w:tcPr>
          <w:p w14:paraId="6DB522D6"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c>
          <w:tcPr>
            <w:tcW w:w="1170" w:type="dxa"/>
            <w:vAlign w:val="center"/>
          </w:tcPr>
          <w:p w14:paraId="59066FB1"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46E28649"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5%</w:t>
            </w:r>
          </w:p>
        </w:tc>
      </w:tr>
      <w:tr w:rsidR="008346CF" w:rsidRPr="008346CF" w14:paraId="745811ED" w14:textId="77777777" w:rsidTr="008346CF">
        <w:trPr>
          <w:trHeight w:val="288"/>
        </w:trPr>
        <w:tc>
          <w:tcPr>
            <w:tcW w:w="2806" w:type="dxa"/>
            <w:shd w:val="clear" w:color="auto" w:fill="auto"/>
            <w:vAlign w:val="center"/>
            <w:hideMark/>
          </w:tcPr>
          <w:p w14:paraId="59F72DEB"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Ductless Heat Pump</w:t>
            </w:r>
          </w:p>
        </w:tc>
        <w:tc>
          <w:tcPr>
            <w:tcW w:w="1170" w:type="dxa"/>
            <w:vAlign w:val="center"/>
          </w:tcPr>
          <w:p w14:paraId="7AA984E2"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c>
          <w:tcPr>
            <w:tcW w:w="1170" w:type="dxa"/>
            <w:vAlign w:val="center"/>
          </w:tcPr>
          <w:p w14:paraId="545BBD40"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3F1DC695"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26%</w:t>
            </w:r>
          </w:p>
        </w:tc>
      </w:tr>
      <w:tr w:rsidR="008346CF" w:rsidRPr="008346CF" w14:paraId="5D6EFEF8" w14:textId="77777777" w:rsidTr="008346CF">
        <w:trPr>
          <w:trHeight w:val="288"/>
        </w:trPr>
        <w:tc>
          <w:tcPr>
            <w:tcW w:w="2806" w:type="dxa"/>
            <w:shd w:val="clear" w:color="auto" w:fill="auto"/>
            <w:vAlign w:val="center"/>
            <w:hideMark/>
          </w:tcPr>
          <w:p w14:paraId="71B49C18"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Electric Baseboard</w:t>
            </w:r>
          </w:p>
        </w:tc>
        <w:tc>
          <w:tcPr>
            <w:tcW w:w="1170" w:type="dxa"/>
            <w:vAlign w:val="center"/>
          </w:tcPr>
          <w:p w14:paraId="38D52D3F"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c>
          <w:tcPr>
            <w:tcW w:w="1170" w:type="dxa"/>
            <w:vAlign w:val="center"/>
          </w:tcPr>
          <w:p w14:paraId="65358C59"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AC75E07"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62%</w:t>
            </w:r>
          </w:p>
        </w:tc>
      </w:tr>
      <w:tr w:rsidR="008346CF" w:rsidRPr="008346CF" w14:paraId="7D22822A" w14:textId="77777777" w:rsidTr="008346CF">
        <w:trPr>
          <w:trHeight w:val="288"/>
        </w:trPr>
        <w:tc>
          <w:tcPr>
            <w:tcW w:w="2806" w:type="dxa"/>
            <w:tcBorders>
              <w:bottom w:val="thinThickThinSmallGap" w:sz="12" w:space="0" w:color="auto"/>
            </w:tcBorders>
            <w:shd w:val="clear" w:color="auto" w:fill="auto"/>
            <w:vAlign w:val="center"/>
            <w:hideMark/>
          </w:tcPr>
          <w:p w14:paraId="0638546D"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3A0B9564"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696EF538"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175D9B7B"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w:t>
            </w:r>
          </w:p>
        </w:tc>
      </w:tr>
      <w:tr w:rsidR="008346CF" w:rsidRPr="008346CF" w14:paraId="00759FAF" w14:textId="77777777" w:rsidTr="008346CF">
        <w:trPr>
          <w:trHeight w:val="288"/>
        </w:trPr>
        <w:tc>
          <w:tcPr>
            <w:tcW w:w="2806" w:type="dxa"/>
            <w:tcBorders>
              <w:top w:val="thinThickThinSmallGap" w:sz="12" w:space="0" w:color="auto"/>
            </w:tcBorders>
            <w:shd w:val="clear" w:color="auto" w:fill="F2F2F2" w:themeFill="background1" w:themeFillShade="F2"/>
            <w:vAlign w:val="center"/>
          </w:tcPr>
          <w:p w14:paraId="2FE88636"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06719053"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4DBA774D"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0A3077EE" w14:textId="77777777" w:rsidR="008346CF" w:rsidRPr="008346CF" w:rsidRDefault="008346CF" w:rsidP="003927AD">
            <w:pPr>
              <w:keepNext/>
              <w:overflowPunct/>
              <w:autoSpaceDE/>
              <w:autoSpaceDN/>
              <w:adjustRightInd/>
              <w:jc w:val="center"/>
              <w:textAlignment w:val="auto"/>
              <w:rPr>
                <w:rFonts w:cs="Arial"/>
                <w:color w:val="000000"/>
                <w:sz w:val="18"/>
                <w:szCs w:val="18"/>
              </w:rPr>
            </w:pPr>
            <w:r w:rsidRPr="008346CF">
              <w:rPr>
                <w:rFonts w:cs="Arial"/>
                <w:color w:val="000000"/>
                <w:sz w:val="18"/>
                <w:szCs w:val="18"/>
              </w:rPr>
              <w:t>100%</w:t>
            </w:r>
          </w:p>
        </w:tc>
      </w:tr>
    </w:tbl>
    <w:p w14:paraId="3B7BB538" w14:textId="77777777" w:rsidR="00994BC7" w:rsidRPr="007D322E" w:rsidRDefault="00994BC7" w:rsidP="00994BC7"/>
    <w:p w14:paraId="13E40B7A" w14:textId="2F31061E" w:rsidR="00994BC7" w:rsidRDefault="00994BC7" w:rsidP="00994BC7">
      <w:pPr>
        <w:pStyle w:val="Caption"/>
        <w:jc w:val="left"/>
      </w:pPr>
      <w:bookmarkStart w:id="203" w:name="_Ref535141298"/>
      <w:bookmarkStart w:id="204" w:name="_Toc535400430"/>
      <w:r>
        <w:t xml:space="preserve">Table </w:t>
      </w:r>
      <w:r>
        <w:rPr>
          <w:noProof/>
        </w:rPr>
        <w:fldChar w:fldCharType="begin"/>
      </w:r>
      <w:r>
        <w:rPr>
          <w:noProof/>
        </w:rPr>
        <w:instrText xml:space="preserve"> STYLEREF 1 \s </w:instrText>
      </w:r>
      <w:r>
        <w:rPr>
          <w:noProof/>
        </w:rPr>
        <w:fldChar w:fldCharType="separate"/>
      </w:r>
      <w:r w:rsidR="00EB6430">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EB6430">
        <w:rPr>
          <w:noProof/>
        </w:rPr>
        <w:t>18</w:t>
      </w:r>
      <w:r>
        <w:rPr>
          <w:noProof/>
        </w:rPr>
        <w:fldChar w:fldCharType="end"/>
      </w:r>
      <w:bookmarkEnd w:id="200"/>
      <w:bookmarkEnd w:id="203"/>
      <w:r>
        <w:t xml:space="preserve">: </w:t>
      </w:r>
      <w:r w:rsidR="00B04719">
        <w:t xml:space="preserve">Midstream </w:t>
      </w:r>
      <w:r>
        <w:t xml:space="preserve">DHP – </w:t>
      </w:r>
      <w:r w:rsidR="00B04719">
        <w:t xml:space="preserve">Composite </w:t>
      </w:r>
      <w:r>
        <w:t xml:space="preserve">EFLH </w:t>
      </w:r>
      <w:r w:rsidR="00B04719">
        <w:t>Values</w:t>
      </w:r>
      <w:bookmarkEnd w:id="204"/>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A96E8F" w:rsidRPr="008346CF" w14:paraId="024139DB" w14:textId="3D160FE4" w:rsidTr="00A96E8F">
        <w:trPr>
          <w:trHeight w:val="466"/>
        </w:trPr>
        <w:tc>
          <w:tcPr>
            <w:tcW w:w="1606" w:type="dxa"/>
            <w:shd w:val="clear" w:color="000000" w:fill="BFBFBF"/>
            <w:vAlign w:val="center"/>
            <w:hideMark/>
          </w:tcPr>
          <w:p w14:paraId="2E98F601" w14:textId="7D5AD8CE" w:rsidR="00A96E8F" w:rsidRPr="008346CF" w:rsidRDefault="00A96E8F" w:rsidP="00272409">
            <w:pPr>
              <w:overflowPunct/>
              <w:autoSpaceDE/>
              <w:autoSpaceDN/>
              <w:adjustRightInd/>
              <w:jc w:val="center"/>
              <w:textAlignment w:val="auto"/>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4105D4AF" w14:textId="3011B273" w:rsidR="00A96E8F" w:rsidRPr="008346CF" w:rsidRDefault="00A96E8F" w:rsidP="00A96E8F">
            <w:pPr>
              <w:overflowPunct/>
              <w:autoSpaceDE/>
              <w:autoSpaceDN/>
              <w:adjustRightInd/>
              <w:jc w:val="center"/>
              <w:textAlignment w:val="auto"/>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6F6B4BA0" w14:textId="59D7A5F0" w:rsidR="00A96E8F" w:rsidRPr="008346CF" w:rsidRDefault="00A96E8F" w:rsidP="00272409">
            <w:pPr>
              <w:overflowPunct/>
              <w:autoSpaceDE/>
              <w:autoSpaceDN/>
              <w:adjustRightInd/>
              <w:jc w:val="center"/>
              <w:textAlignment w:val="auto"/>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674E803F" w14:textId="1842767E" w:rsidR="00A96E8F" w:rsidRPr="008346CF" w:rsidRDefault="00A96E8F" w:rsidP="00272409">
            <w:pPr>
              <w:overflowPunct/>
              <w:autoSpaceDE/>
              <w:autoSpaceDN/>
              <w:adjustRightInd/>
              <w:jc w:val="center"/>
              <w:textAlignment w:val="auto"/>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BB0539" w:rsidRPr="008346CF" w14:paraId="7E4EB676" w14:textId="24D96919" w:rsidTr="003927AD">
        <w:trPr>
          <w:trHeight w:val="297"/>
        </w:trPr>
        <w:tc>
          <w:tcPr>
            <w:tcW w:w="1606" w:type="dxa"/>
            <w:shd w:val="clear" w:color="auto" w:fill="auto"/>
            <w:vAlign w:val="center"/>
            <w:hideMark/>
          </w:tcPr>
          <w:p w14:paraId="1B553C6F" w14:textId="74E83640"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Allentown</w:t>
            </w:r>
          </w:p>
        </w:tc>
        <w:tc>
          <w:tcPr>
            <w:tcW w:w="1354" w:type="dxa"/>
            <w:vAlign w:val="center"/>
          </w:tcPr>
          <w:p w14:paraId="65EA024A" w14:textId="09440589"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C</w:t>
            </w:r>
          </w:p>
        </w:tc>
        <w:tc>
          <w:tcPr>
            <w:tcW w:w="1354" w:type="dxa"/>
            <w:shd w:val="clear" w:color="auto" w:fill="auto"/>
            <w:noWrap/>
            <w:vAlign w:val="center"/>
            <w:hideMark/>
          </w:tcPr>
          <w:p w14:paraId="6B6E375C" w14:textId="0FDE803B"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377</w:t>
            </w:r>
          </w:p>
        </w:tc>
        <w:tc>
          <w:tcPr>
            <w:tcW w:w="1350" w:type="dxa"/>
            <w:vAlign w:val="center"/>
          </w:tcPr>
          <w:p w14:paraId="2C5976EE" w14:textId="11355413" w:rsidR="00BB0539" w:rsidRPr="006D3AD0" w:rsidRDefault="0026781A" w:rsidP="00BB0539">
            <w:pPr>
              <w:overflowPunct/>
              <w:autoSpaceDE/>
              <w:autoSpaceDN/>
              <w:adjustRightInd/>
              <w:jc w:val="center"/>
              <w:textAlignment w:val="auto"/>
              <w:rPr>
                <w:rFonts w:cs="Arial"/>
                <w:color w:val="000000"/>
                <w:sz w:val="18"/>
                <w:szCs w:val="18"/>
              </w:rPr>
            </w:pPr>
            <w:r>
              <w:rPr>
                <w:rFonts w:cs="Arial"/>
                <w:color w:val="000000"/>
                <w:sz w:val="18"/>
                <w:szCs w:val="18"/>
              </w:rPr>
              <w:t>1040</w:t>
            </w:r>
          </w:p>
        </w:tc>
      </w:tr>
      <w:tr w:rsidR="00BB0539" w:rsidRPr="008346CF" w14:paraId="6181BBDC" w14:textId="2203C54A" w:rsidTr="003927AD">
        <w:trPr>
          <w:trHeight w:val="297"/>
        </w:trPr>
        <w:tc>
          <w:tcPr>
            <w:tcW w:w="1606" w:type="dxa"/>
            <w:shd w:val="clear" w:color="auto" w:fill="auto"/>
            <w:vAlign w:val="center"/>
            <w:hideMark/>
          </w:tcPr>
          <w:p w14:paraId="2CBAB864" w14:textId="0B763B00"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Binghamton, NY</w:t>
            </w:r>
          </w:p>
        </w:tc>
        <w:tc>
          <w:tcPr>
            <w:tcW w:w="1354" w:type="dxa"/>
            <w:vAlign w:val="center"/>
          </w:tcPr>
          <w:p w14:paraId="2E2A367D" w14:textId="11950F65"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067C16C2" w14:textId="1B0872D6"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75692FD6" w14:textId="4C440FED" w:rsidR="00BB0539" w:rsidRPr="006D3AD0" w:rsidRDefault="0026781A" w:rsidP="00BB0539">
            <w:pPr>
              <w:overflowPunct/>
              <w:autoSpaceDE/>
              <w:autoSpaceDN/>
              <w:adjustRightInd/>
              <w:jc w:val="center"/>
              <w:textAlignment w:val="auto"/>
              <w:rPr>
                <w:rFonts w:cs="Arial"/>
                <w:color w:val="000000"/>
                <w:sz w:val="18"/>
                <w:szCs w:val="18"/>
              </w:rPr>
            </w:pPr>
            <w:r>
              <w:rPr>
                <w:rFonts w:cs="Arial"/>
                <w:color w:val="000000"/>
                <w:sz w:val="18"/>
                <w:szCs w:val="18"/>
              </w:rPr>
              <w:t>1277</w:t>
            </w:r>
          </w:p>
        </w:tc>
      </w:tr>
      <w:tr w:rsidR="00BB0539" w:rsidRPr="008346CF" w14:paraId="5ED07321" w14:textId="50382526" w:rsidTr="003927AD">
        <w:trPr>
          <w:trHeight w:val="297"/>
        </w:trPr>
        <w:tc>
          <w:tcPr>
            <w:tcW w:w="1606" w:type="dxa"/>
            <w:vAlign w:val="center"/>
            <w:hideMark/>
          </w:tcPr>
          <w:p w14:paraId="426F9F38" w14:textId="51C22B51"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0FB5FE36" w14:textId="1E7C5921"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78184CD" w14:textId="7CF64B5C"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3DA7A391" w14:textId="5E79A58C" w:rsidR="00BB0539" w:rsidRPr="006D3AD0" w:rsidRDefault="00863025" w:rsidP="00BB0539">
            <w:pPr>
              <w:overflowPunct/>
              <w:autoSpaceDE/>
              <w:autoSpaceDN/>
              <w:adjustRightInd/>
              <w:jc w:val="center"/>
              <w:textAlignment w:val="auto"/>
              <w:rPr>
                <w:rFonts w:cs="Arial"/>
                <w:color w:val="000000"/>
                <w:sz w:val="18"/>
                <w:szCs w:val="18"/>
              </w:rPr>
            </w:pPr>
            <w:r>
              <w:rPr>
                <w:rFonts w:cs="Arial"/>
                <w:color w:val="000000"/>
                <w:sz w:val="18"/>
                <w:szCs w:val="18"/>
              </w:rPr>
              <w:t>1445</w:t>
            </w:r>
          </w:p>
        </w:tc>
      </w:tr>
      <w:tr w:rsidR="00BB0539" w:rsidRPr="008346CF" w14:paraId="7717B226" w14:textId="77777777" w:rsidTr="003927AD">
        <w:trPr>
          <w:trHeight w:val="297"/>
        </w:trPr>
        <w:tc>
          <w:tcPr>
            <w:tcW w:w="1606" w:type="dxa"/>
            <w:vAlign w:val="center"/>
          </w:tcPr>
          <w:p w14:paraId="00B3AAEC" w14:textId="2104A4BC"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7C14C907" w14:textId="23740CC0"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I</w:t>
            </w:r>
          </w:p>
        </w:tc>
        <w:tc>
          <w:tcPr>
            <w:tcW w:w="1354" w:type="dxa"/>
            <w:shd w:val="clear" w:color="auto" w:fill="FFFFFF" w:themeFill="background1"/>
            <w:vAlign w:val="center"/>
          </w:tcPr>
          <w:p w14:paraId="07B0D9CF" w14:textId="2CE8DA8B"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26A084E9" w14:textId="3F155E04" w:rsidR="00BB0539" w:rsidRPr="006D3AD0" w:rsidRDefault="00863025" w:rsidP="00BB0539">
            <w:pPr>
              <w:overflowPunct/>
              <w:autoSpaceDE/>
              <w:autoSpaceDN/>
              <w:adjustRightInd/>
              <w:jc w:val="center"/>
              <w:textAlignment w:val="auto"/>
              <w:rPr>
                <w:rFonts w:cs="Arial"/>
                <w:color w:val="000000"/>
                <w:sz w:val="18"/>
                <w:szCs w:val="18"/>
              </w:rPr>
            </w:pPr>
            <w:r>
              <w:rPr>
                <w:rFonts w:cs="Arial"/>
                <w:color w:val="000000"/>
                <w:sz w:val="18"/>
                <w:szCs w:val="18"/>
              </w:rPr>
              <w:t>1213</w:t>
            </w:r>
          </w:p>
        </w:tc>
      </w:tr>
      <w:tr w:rsidR="00BB0539" w:rsidRPr="008346CF" w14:paraId="5A77EE32" w14:textId="77777777" w:rsidTr="003927AD">
        <w:trPr>
          <w:trHeight w:val="297"/>
        </w:trPr>
        <w:tc>
          <w:tcPr>
            <w:tcW w:w="1606" w:type="dxa"/>
            <w:vAlign w:val="center"/>
          </w:tcPr>
          <w:p w14:paraId="631A59A5" w14:textId="4A307FC3"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7A42D50A" w14:textId="3619D959"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E</w:t>
            </w:r>
          </w:p>
        </w:tc>
        <w:tc>
          <w:tcPr>
            <w:tcW w:w="1354" w:type="dxa"/>
            <w:shd w:val="clear" w:color="auto" w:fill="FFFFFF" w:themeFill="background1"/>
            <w:vAlign w:val="center"/>
          </w:tcPr>
          <w:p w14:paraId="04EDFE83" w14:textId="7F083E16"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3949ACD3" w14:textId="48D4EFEA" w:rsidR="00BB0539" w:rsidRPr="006D3AD0" w:rsidRDefault="00863025" w:rsidP="00BB0539">
            <w:pPr>
              <w:overflowPunct/>
              <w:autoSpaceDE/>
              <w:autoSpaceDN/>
              <w:adjustRightInd/>
              <w:jc w:val="center"/>
              <w:textAlignment w:val="auto"/>
              <w:rPr>
                <w:rFonts w:cs="Arial"/>
                <w:color w:val="000000"/>
                <w:sz w:val="18"/>
                <w:szCs w:val="18"/>
              </w:rPr>
            </w:pPr>
            <w:r>
              <w:rPr>
                <w:rFonts w:cs="Arial"/>
                <w:color w:val="000000"/>
                <w:sz w:val="18"/>
                <w:szCs w:val="18"/>
              </w:rPr>
              <w:t>1129</w:t>
            </w:r>
          </w:p>
        </w:tc>
      </w:tr>
      <w:tr w:rsidR="00BB0539" w:rsidRPr="008346CF" w14:paraId="319AF092" w14:textId="77777777" w:rsidTr="003927AD">
        <w:trPr>
          <w:trHeight w:val="297"/>
        </w:trPr>
        <w:tc>
          <w:tcPr>
            <w:tcW w:w="1606" w:type="dxa"/>
            <w:vAlign w:val="center"/>
          </w:tcPr>
          <w:p w14:paraId="45F9E24F" w14:textId="41A22FE9"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50299981" w14:textId="18B3FCA2"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D</w:t>
            </w:r>
          </w:p>
        </w:tc>
        <w:tc>
          <w:tcPr>
            <w:tcW w:w="1354" w:type="dxa"/>
            <w:shd w:val="clear" w:color="auto" w:fill="FFFFFF" w:themeFill="background1"/>
            <w:vAlign w:val="center"/>
          </w:tcPr>
          <w:p w14:paraId="1E6BCAFD" w14:textId="7085981E"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8572108" w14:textId="046CA9B4" w:rsidR="00BB0539" w:rsidRPr="006D3AD0" w:rsidRDefault="00863025" w:rsidP="00BB0539">
            <w:pPr>
              <w:overflowPunct/>
              <w:autoSpaceDE/>
              <w:autoSpaceDN/>
              <w:adjustRightInd/>
              <w:jc w:val="center"/>
              <w:textAlignment w:val="auto"/>
              <w:rPr>
                <w:rFonts w:cs="Arial"/>
                <w:color w:val="000000"/>
                <w:sz w:val="18"/>
                <w:szCs w:val="18"/>
              </w:rPr>
            </w:pPr>
            <w:r>
              <w:rPr>
                <w:rFonts w:cs="Arial"/>
                <w:color w:val="000000"/>
                <w:sz w:val="18"/>
                <w:szCs w:val="18"/>
              </w:rPr>
              <w:t>906</w:t>
            </w:r>
          </w:p>
        </w:tc>
      </w:tr>
      <w:tr w:rsidR="00BB0539" w:rsidRPr="008346CF" w14:paraId="59AD0543" w14:textId="77777777" w:rsidTr="003927AD">
        <w:trPr>
          <w:trHeight w:val="297"/>
        </w:trPr>
        <w:tc>
          <w:tcPr>
            <w:tcW w:w="1606" w:type="dxa"/>
            <w:vAlign w:val="center"/>
          </w:tcPr>
          <w:p w14:paraId="3BB829F8" w14:textId="0614CFD8"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Pittsburgh</w:t>
            </w:r>
          </w:p>
        </w:tc>
        <w:tc>
          <w:tcPr>
            <w:tcW w:w="1354" w:type="dxa"/>
            <w:shd w:val="clear" w:color="auto" w:fill="FFFFFF" w:themeFill="background1"/>
            <w:vAlign w:val="center"/>
          </w:tcPr>
          <w:p w14:paraId="0121F22D" w14:textId="4BEF8966"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H</w:t>
            </w:r>
          </w:p>
        </w:tc>
        <w:tc>
          <w:tcPr>
            <w:tcW w:w="1354" w:type="dxa"/>
            <w:shd w:val="clear" w:color="auto" w:fill="FFFFFF" w:themeFill="background1"/>
            <w:vAlign w:val="center"/>
          </w:tcPr>
          <w:p w14:paraId="232EEBDB" w14:textId="09B85F05"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5A1B0573" w14:textId="65E15F6F" w:rsidR="00BB0539" w:rsidRPr="006D3AD0" w:rsidRDefault="008B1537" w:rsidP="00BB0539">
            <w:pPr>
              <w:overflowPunct/>
              <w:autoSpaceDE/>
              <w:autoSpaceDN/>
              <w:adjustRightInd/>
              <w:jc w:val="center"/>
              <w:textAlignment w:val="auto"/>
              <w:rPr>
                <w:rFonts w:cs="Arial"/>
                <w:color w:val="000000"/>
                <w:sz w:val="18"/>
                <w:szCs w:val="18"/>
              </w:rPr>
            </w:pPr>
            <w:r>
              <w:rPr>
                <w:rFonts w:cs="Arial"/>
                <w:color w:val="000000"/>
                <w:sz w:val="18"/>
                <w:szCs w:val="18"/>
              </w:rPr>
              <w:t>1073</w:t>
            </w:r>
          </w:p>
        </w:tc>
      </w:tr>
      <w:tr w:rsidR="00BB0539" w:rsidRPr="008346CF" w14:paraId="70FE3D9B" w14:textId="77777777" w:rsidTr="003927AD">
        <w:trPr>
          <w:trHeight w:val="297"/>
        </w:trPr>
        <w:tc>
          <w:tcPr>
            <w:tcW w:w="1606" w:type="dxa"/>
            <w:vAlign w:val="center"/>
          </w:tcPr>
          <w:p w14:paraId="5DAFB82D" w14:textId="67764EE8"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433185D2" w14:textId="3F76F0E3"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B</w:t>
            </w:r>
          </w:p>
        </w:tc>
        <w:tc>
          <w:tcPr>
            <w:tcW w:w="1354" w:type="dxa"/>
            <w:shd w:val="clear" w:color="auto" w:fill="FFFFFF" w:themeFill="background1"/>
            <w:vAlign w:val="center"/>
          </w:tcPr>
          <w:p w14:paraId="39397236" w14:textId="32AD736A"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6BDF4F9D" w14:textId="020D410A" w:rsidR="00BB0539" w:rsidRPr="006D3AD0" w:rsidRDefault="008B1537" w:rsidP="00BB0539">
            <w:pPr>
              <w:overflowPunct/>
              <w:autoSpaceDE/>
              <w:autoSpaceDN/>
              <w:adjustRightInd/>
              <w:jc w:val="center"/>
              <w:textAlignment w:val="auto"/>
              <w:rPr>
                <w:rFonts w:cs="Arial"/>
                <w:color w:val="000000"/>
                <w:sz w:val="18"/>
                <w:szCs w:val="18"/>
              </w:rPr>
            </w:pPr>
            <w:r>
              <w:rPr>
                <w:rFonts w:cs="Arial"/>
                <w:color w:val="000000"/>
                <w:sz w:val="18"/>
                <w:szCs w:val="18"/>
              </w:rPr>
              <w:t>1143</w:t>
            </w:r>
          </w:p>
        </w:tc>
      </w:tr>
      <w:tr w:rsidR="00BB0539" w:rsidRPr="008346CF" w14:paraId="5FFCAAFE" w14:textId="77777777" w:rsidTr="003927AD">
        <w:trPr>
          <w:trHeight w:val="297"/>
        </w:trPr>
        <w:tc>
          <w:tcPr>
            <w:tcW w:w="1606" w:type="dxa"/>
            <w:vAlign w:val="center"/>
          </w:tcPr>
          <w:p w14:paraId="648E6203" w14:textId="40BE1863" w:rsidR="00BB0539" w:rsidRPr="00810554" w:rsidRDefault="00BB0539" w:rsidP="00BB0539">
            <w:pPr>
              <w:overflowPunct/>
              <w:autoSpaceDE/>
              <w:autoSpaceDN/>
              <w:adjustRightInd/>
              <w:jc w:val="left"/>
              <w:textAlignment w:val="auto"/>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31F51C89" w14:textId="5103FE58" w:rsidR="00BB0539" w:rsidRPr="00BB0539" w:rsidRDefault="00BB0539" w:rsidP="00BB0539">
            <w:pPr>
              <w:overflowPunct/>
              <w:autoSpaceDE/>
              <w:autoSpaceDN/>
              <w:adjustRightInd/>
              <w:jc w:val="center"/>
              <w:textAlignment w:val="auto"/>
              <w:rPr>
                <w:rFonts w:cs="Arial"/>
                <w:sz w:val="18"/>
                <w:szCs w:val="18"/>
              </w:rPr>
            </w:pPr>
            <w:r w:rsidRPr="00BB0539">
              <w:rPr>
                <w:rFonts w:cs="Arial"/>
                <w:sz w:val="18"/>
                <w:szCs w:val="18"/>
              </w:rPr>
              <w:t>F</w:t>
            </w:r>
          </w:p>
        </w:tc>
        <w:tc>
          <w:tcPr>
            <w:tcW w:w="1354" w:type="dxa"/>
            <w:shd w:val="clear" w:color="auto" w:fill="FFFFFF" w:themeFill="background1"/>
            <w:vAlign w:val="center"/>
          </w:tcPr>
          <w:p w14:paraId="4552ECEC" w14:textId="2FF3AB08" w:rsidR="00BB0539" w:rsidRPr="006D3AD0" w:rsidRDefault="00BB0539" w:rsidP="00BB0539">
            <w:pPr>
              <w:overflowPunct/>
              <w:autoSpaceDE/>
              <w:autoSpaceDN/>
              <w:adjustRightInd/>
              <w:jc w:val="center"/>
              <w:textAlignment w:val="auto"/>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1957FFCA" w14:textId="1FB7AE78" w:rsidR="00BB0539" w:rsidRPr="006D3AD0" w:rsidRDefault="008B1537" w:rsidP="00BB0539">
            <w:pPr>
              <w:overflowPunct/>
              <w:autoSpaceDE/>
              <w:autoSpaceDN/>
              <w:adjustRightInd/>
              <w:jc w:val="center"/>
              <w:textAlignment w:val="auto"/>
              <w:rPr>
                <w:rFonts w:cs="Arial"/>
                <w:color w:val="000000"/>
                <w:sz w:val="18"/>
                <w:szCs w:val="18"/>
              </w:rPr>
            </w:pPr>
            <w:r>
              <w:rPr>
                <w:rFonts w:cs="Arial"/>
                <w:color w:val="000000"/>
                <w:sz w:val="18"/>
                <w:szCs w:val="18"/>
              </w:rPr>
              <w:t>1085</w:t>
            </w:r>
          </w:p>
        </w:tc>
      </w:tr>
    </w:tbl>
    <w:p w14:paraId="736B0F3C" w14:textId="77777777" w:rsidR="00994BC7" w:rsidRDefault="00994BC7" w:rsidP="00745CB8">
      <w:pPr>
        <w:pStyle w:val="SubStyle"/>
      </w:pPr>
    </w:p>
    <w:p w14:paraId="3F918F67" w14:textId="467436E7" w:rsidR="00745CB8" w:rsidRPr="003C07C5" w:rsidRDefault="00745CB8" w:rsidP="00745CB8">
      <w:pPr>
        <w:pStyle w:val="SubStyle"/>
      </w:pPr>
      <w:r w:rsidRPr="003C07C5">
        <w:t>Evaluation</w:t>
      </w:r>
      <w:r w:rsidR="00791F66">
        <w:t xml:space="preserve"> </w:t>
      </w:r>
      <w:r w:rsidRPr="003C07C5">
        <w:t>Protocols</w:t>
      </w:r>
    </w:p>
    <w:p w14:paraId="4E37355D" w14:textId="4FC37AAA" w:rsidR="00745CB8" w:rsidRDefault="00745CB8" w:rsidP="00745CB8">
      <w:r w:rsidRPr="003C07C5">
        <w:t>The</w:t>
      </w:r>
      <w:r w:rsidR="00791F66">
        <w:t xml:space="preserve"> </w:t>
      </w:r>
      <w:r w:rsidRPr="003C07C5">
        <w:t>most</w:t>
      </w:r>
      <w:r w:rsidR="00791F66">
        <w:t xml:space="preserve"> </w:t>
      </w:r>
      <w:r w:rsidRPr="003C07C5">
        <w:t>appropriate</w:t>
      </w:r>
      <w:r w:rsidR="00791F66">
        <w:t xml:space="preserve"> </w:t>
      </w:r>
      <w:r w:rsidRPr="003C07C5">
        <w:t>evaluation</w:t>
      </w:r>
      <w:r w:rsidR="00791F66">
        <w:t xml:space="preserve"> </w:t>
      </w:r>
      <w:r w:rsidRPr="003C07C5">
        <w:t>protocol</w:t>
      </w:r>
      <w:r w:rsidR="00791F66">
        <w:t xml:space="preserve"> </w:t>
      </w:r>
      <w:r w:rsidRPr="003C07C5">
        <w:t>for</w:t>
      </w:r>
      <w:r w:rsidR="00791F66">
        <w:t xml:space="preserve"> </w:t>
      </w:r>
      <w:r w:rsidRPr="003C07C5">
        <w:t>this</w:t>
      </w:r>
      <w:r w:rsidR="00791F66">
        <w:t xml:space="preserve"> </w:t>
      </w:r>
      <w:r w:rsidRPr="003C07C5">
        <w:t>measure</w:t>
      </w:r>
      <w:r w:rsidR="00791F66">
        <w:t xml:space="preserve"> </w:t>
      </w:r>
      <w:r w:rsidRPr="003C07C5">
        <w:t>is</w:t>
      </w:r>
      <w:r w:rsidR="00791F66">
        <w:t xml:space="preserve"> </w:t>
      </w:r>
      <w:r w:rsidRPr="003C07C5">
        <w:t>verification</w:t>
      </w:r>
      <w:r w:rsidR="00791F66">
        <w:t xml:space="preserve"> </w:t>
      </w:r>
      <w:r w:rsidRPr="003C07C5">
        <w:t>of</w:t>
      </w:r>
      <w:r w:rsidR="00791F66">
        <w:t xml:space="preserve"> </w:t>
      </w:r>
      <w:r w:rsidRPr="003C07C5">
        <w:t>installation</w:t>
      </w:r>
      <w:r w:rsidR="00791F66">
        <w:t xml:space="preserve"> </w:t>
      </w:r>
      <w:r w:rsidRPr="003C07C5">
        <w:t>coupled</w:t>
      </w:r>
      <w:r w:rsidR="00791F66">
        <w:t xml:space="preserve"> </w:t>
      </w:r>
      <w:r w:rsidRPr="003C07C5">
        <w:t>with</w:t>
      </w:r>
      <w:r w:rsidR="00791F66">
        <w:t xml:space="preserve"> </w:t>
      </w:r>
      <w:r w:rsidRPr="003C07C5">
        <w:t>assignment</w:t>
      </w:r>
      <w:r w:rsidR="00791F66">
        <w:t xml:space="preserve"> </w:t>
      </w:r>
      <w:r w:rsidRPr="003C07C5">
        <w:t>of</w:t>
      </w:r>
      <w:r w:rsidR="00791F66">
        <w:t xml:space="preserve"> </w:t>
      </w:r>
      <w:r w:rsidRPr="003C07C5">
        <w:t>stipulated</w:t>
      </w:r>
      <w:r w:rsidR="00791F66">
        <w:t xml:space="preserve"> </w:t>
      </w:r>
      <w:r w:rsidRPr="003C07C5">
        <w:t>energy</w:t>
      </w:r>
      <w:r w:rsidR="00791F66">
        <w:t xml:space="preserve"> </w:t>
      </w:r>
      <w:r w:rsidRPr="003C07C5">
        <w:t>savings.</w:t>
      </w:r>
      <w:r w:rsidR="00791F66">
        <w:t xml:space="preserve"> </w:t>
      </w:r>
      <w:r>
        <w:t>A</w:t>
      </w:r>
      <w:r w:rsidR="00791F66">
        <w:t xml:space="preserve"> </w:t>
      </w:r>
      <w:r>
        <w:t>sample</w:t>
      </w:r>
      <w:r w:rsidR="00791F66">
        <w:t xml:space="preserve"> </w:t>
      </w:r>
      <w:r>
        <w:t>of</w:t>
      </w:r>
      <w:r w:rsidR="00791F66">
        <w:t xml:space="preserve"> </w:t>
      </w:r>
      <w:r>
        <w:t>p</w:t>
      </w:r>
      <w:r w:rsidRPr="003C07C5">
        <w:t>re</w:t>
      </w:r>
      <w:r>
        <w:t>-</w:t>
      </w:r>
      <w:r w:rsidR="00791F66">
        <w:t xml:space="preserve"> </w:t>
      </w:r>
      <w:r w:rsidRPr="003C07C5">
        <w:t>and</w:t>
      </w:r>
      <w:r w:rsidR="00791F66">
        <w:t xml:space="preserve"> </w:t>
      </w:r>
      <w:r w:rsidRPr="003C07C5">
        <w:t>post</w:t>
      </w:r>
      <w:r>
        <w:t>-metering</w:t>
      </w:r>
      <w:r w:rsidR="00791F66">
        <w:t xml:space="preserve"> </w:t>
      </w:r>
      <w:r>
        <w:t>is</w:t>
      </w:r>
      <w:r w:rsidR="00791F66">
        <w:t xml:space="preserve"> </w:t>
      </w:r>
      <w:r w:rsidRPr="003C07C5">
        <w:t>recommended</w:t>
      </w:r>
      <w:r w:rsidR="00791F66">
        <w:t xml:space="preserve"> </w:t>
      </w:r>
      <w:r w:rsidRPr="003C07C5">
        <w:t>to</w:t>
      </w:r>
      <w:r w:rsidR="00791F66">
        <w:t xml:space="preserve"> </w:t>
      </w:r>
      <w:r w:rsidRPr="003C07C5">
        <w:t>verify</w:t>
      </w:r>
      <w:r w:rsidR="00791F66">
        <w:t xml:space="preserve"> </w:t>
      </w:r>
      <w:r w:rsidRPr="003C07C5">
        <w:t>heating</w:t>
      </w:r>
      <w:r w:rsidR="00791F66">
        <w:t xml:space="preserve"> </w:t>
      </w:r>
      <w:r w:rsidRPr="003C07C5">
        <w:t>and</w:t>
      </w:r>
      <w:r w:rsidR="00791F66">
        <w:t xml:space="preserve"> </w:t>
      </w:r>
      <w:r w:rsidRPr="003C07C5">
        <w:t>cooling</w:t>
      </w:r>
      <w:r w:rsidR="00791F66">
        <w:t xml:space="preserve"> </w:t>
      </w:r>
      <w:r w:rsidRPr="003C07C5">
        <w:t>savings</w:t>
      </w:r>
      <w:r w:rsidR="00791F66">
        <w:t xml:space="preserve"> </w:t>
      </w:r>
      <w:r>
        <w:t>but</w:t>
      </w:r>
      <w:r w:rsidR="00791F66">
        <w:t xml:space="preserve"> </w:t>
      </w:r>
      <w:r>
        <w:t>billing</w:t>
      </w:r>
      <w:r w:rsidR="00791F66">
        <w:t xml:space="preserve"> </w:t>
      </w:r>
      <w:r>
        <w:t>analysis</w:t>
      </w:r>
      <w:r w:rsidR="00791F66">
        <w:t xml:space="preserve"> </w:t>
      </w:r>
      <w:r>
        <w:t>will</w:t>
      </w:r>
      <w:r w:rsidR="00791F66">
        <w:t xml:space="preserve"> </w:t>
      </w:r>
      <w:r>
        <w:t>be</w:t>
      </w:r>
      <w:r w:rsidR="00791F66">
        <w:t xml:space="preserve"> </w:t>
      </w:r>
      <w:r>
        <w:t>accepted</w:t>
      </w:r>
      <w:r w:rsidR="00791F66">
        <w:t xml:space="preserve"> </w:t>
      </w:r>
      <w:r>
        <w:t>as</w:t>
      </w:r>
      <w:r w:rsidR="00791F66">
        <w:t xml:space="preserve"> </w:t>
      </w:r>
      <w:r>
        <w:t>a</w:t>
      </w:r>
      <w:r w:rsidR="00791F66">
        <w:t xml:space="preserve"> </w:t>
      </w:r>
      <w:r>
        <w:t>proper</w:t>
      </w:r>
      <w:r w:rsidR="00791F66">
        <w:t xml:space="preserve"> </w:t>
      </w:r>
      <w:r>
        <w:t>form</w:t>
      </w:r>
      <w:r w:rsidR="00791F66">
        <w:t xml:space="preserve"> </w:t>
      </w:r>
      <w:r>
        <w:t>of</w:t>
      </w:r>
      <w:r w:rsidR="00791F66">
        <w:t xml:space="preserve"> </w:t>
      </w:r>
      <w:r>
        <w:t>savings</w:t>
      </w:r>
      <w:r w:rsidR="00791F66">
        <w:t xml:space="preserve"> </w:t>
      </w:r>
      <w:r>
        <w:t>verification</w:t>
      </w:r>
      <w:r w:rsidR="00791F66">
        <w:t xml:space="preserve"> </w:t>
      </w:r>
      <w:r>
        <w:t>and</w:t>
      </w:r>
      <w:r w:rsidR="00791F66">
        <w:t xml:space="preserve"> </w:t>
      </w:r>
      <w:r>
        <w:t>evaluation.</w:t>
      </w:r>
    </w:p>
    <w:p w14:paraId="1945A4A0" w14:textId="2087B106" w:rsidR="00DB445A" w:rsidRDefault="00DB445A" w:rsidP="00745CB8">
      <w:r>
        <w:t>The composite baseline values will be updated as needed from the downstream program participation data set.</w:t>
      </w:r>
    </w:p>
    <w:p w14:paraId="37070D8C" w14:textId="77777777" w:rsidR="00745CB8" w:rsidRDefault="00745CB8" w:rsidP="00745CB8"/>
    <w:p w14:paraId="249F88C1" w14:textId="77777777" w:rsidR="00745CB8" w:rsidRDefault="00745CB8" w:rsidP="00745CB8">
      <w:pPr>
        <w:pStyle w:val="SubStyle"/>
      </w:pPr>
      <w:r>
        <w:t>Sources</w:t>
      </w:r>
    </w:p>
    <w:p w14:paraId="174E263D" w14:textId="00A372BC" w:rsidR="00745CB8" w:rsidRDefault="00745CB8" w:rsidP="00791BDC">
      <w:pPr>
        <w:pStyle w:val="ListParagraph"/>
        <w:numPr>
          <w:ilvl w:val="0"/>
          <w:numId w:val="66"/>
        </w:numPr>
        <w:overflowPunct/>
        <w:autoSpaceDE/>
        <w:autoSpaceDN/>
        <w:adjustRightInd/>
        <w:jc w:val="left"/>
        <w:textAlignment w:val="auto"/>
      </w:pPr>
      <w:r w:rsidRPr="00123C42">
        <w:t>California</w:t>
      </w:r>
      <w:r w:rsidR="00791F66">
        <w:t xml:space="preserve"> </w:t>
      </w:r>
      <w:r w:rsidRPr="00123C42">
        <w:t>Public</w:t>
      </w:r>
      <w:r w:rsidR="00791F66">
        <w:t xml:space="preserve"> </w:t>
      </w:r>
      <w:r w:rsidRPr="00123C42">
        <w:t>Utilities</w:t>
      </w:r>
      <w:r w:rsidR="00791F66">
        <w:t xml:space="preserve"> </w:t>
      </w:r>
      <w:r w:rsidRPr="00123C42">
        <w:t>Commission</w:t>
      </w:r>
      <w:r w:rsidR="00791F66">
        <w:t xml:space="preserve"> </w:t>
      </w:r>
      <w:r w:rsidRPr="00123C42">
        <w:t>Database</w:t>
      </w:r>
      <w:r w:rsidR="00791F66">
        <w:t xml:space="preserve"> </w:t>
      </w:r>
      <w:r w:rsidRPr="00123C42">
        <w:t>for</w:t>
      </w:r>
      <w:r w:rsidR="00791F66">
        <w:t xml:space="preserve"> </w:t>
      </w:r>
      <w:r w:rsidRPr="00123C42">
        <w:t>Energy</w:t>
      </w:r>
      <w:r w:rsidR="00791F66">
        <w:t xml:space="preserve"> </w:t>
      </w:r>
      <w:r w:rsidRPr="00123C42">
        <w:t>Efficient</w:t>
      </w:r>
      <w:r w:rsidR="00791F66">
        <w:t xml:space="preserve"> </w:t>
      </w:r>
      <w:r w:rsidRPr="00123C42">
        <w:t>Resources</w:t>
      </w:r>
      <w:r w:rsidR="00791F66">
        <w:t xml:space="preserve"> </w:t>
      </w:r>
      <w:r w:rsidRPr="00123C42">
        <w:t>(DEER)</w:t>
      </w:r>
      <w:r w:rsidR="00791F66">
        <w:t xml:space="preserve"> </w:t>
      </w:r>
      <w:r w:rsidRPr="00123C42">
        <w:t>EUL</w:t>
      </w:r>
      <w:r w:rsidR="00791F66">
        <w:t xml:space="preserve"> </w:t>
      </w:r>
      <w:r w:rsidRPr="00123C42">
        <w:t>Support</w:t>
      </w:r>
      <w:r w:rsidR="00791F66">
        <w:t xml:space="preserve"> </w:t>
      </w:r>
      <w:r w:rsidRPr="00123C42">
        <w:t>Table</w:t>
      </w:r>
      <w:r w:rsidR="00791F66">
        <w:t xml:space="preserve"> </w:t>
      </w:r>
      <w:r w:rsidRPr="00123C42">
        <w:t>for</w:t>
      </w:r>
      <w:r w:rsidR="00791F66">
        <w:t xml:space="preserve"> </w:t>
      </w:r>
      <w:r w:rsidRPr="00123C42">
        <w:t>2020,</w:t>
      </w:r>
      <w:r w:rsidR="00791F66">
        <w:t xml:space="preserve"> </w:t>
      </w:r>
      <w:hyperlink r:id="rId58" w:history="1">
        <w:r w:rsidRPr="00B87F14">
          <w:rPr>
            <w:rStyle w:val="Hyperlink"/>
          </w:rPr>
          <w:t>http://www.deeresources.com/files/DEER2020/download/SupportTable-EUL2020.xlsx.</w:t>
        </w:r>
        <w:r w:rsidR="00791F66">
          <w:rPr>
            <w:rStyle w:val="Hyperlink"/>
          </w:rPr>
          <w:t xml:space="preserve"> </w:t>
        </w:r>
        <w:r w:rsidRPr="00B87F14">
          <w:rPr>
            <w:rStyle w:val="Hyperlink"/>
          </w:rPr>
          <w:t>Accessed</w:t>
        </w:r>
        <w:r w:rsidR="00791F66">
          <w:rPr>
            <w:rStyle w:val="Hyperlink"/>
          </w:rPr>
          <w:t xml:space="preserve"> </w:t>
        </w:r>
        <w:r w:rsidRPr="00B87F14">
          <w:rPr>
            <w:rStyle w:val="Hyperlink"/>
          </w:rPr>
          <w:t>December</w:t>
        </w:r>
        <w:r w:rsidR="00791F66">
          <w:rPr>
            <w:rStyle w:val="Hyperlink"/>
          </w:rPr>
          <w:t xml:space="preserve"> </w:t>
        </w:r>
        <w:r w:rsidRPr="00B87F14">
          <w:rPr>
            <w:rStyle w:val="Hyperlink"/>
          </w:rPr>
          <w:t>2018</w:t>
        </w:r>
      </w:hyperlink>
      <w:r>
        <w:t>.</w:t>
      </w:r>
    </w:p>
    <w:p w14:paraId="2C1DA8A2" w14:textId="197536D2" w:rsidR="00745CB8" w:rsidRDefault="00745CB8" w:rsidP="00791BDC">
      <w:pPr>
        <w:pStyle w:val="ListParagraph"/>
        <w:numPr>
          <w:ilvl w:val="0"/>
          <w:numId w:val="66"/>
        </w:numPr>
        <w:overflowPunct/>
        <w:autoSpaceDE/>
        <w:autoSpaceDN/>
        <w:adjustRightInd/>
        <w:jc w:val="left"/>
        <w:textAlignment w:val="auto"/>
      </w:pPr>
      <w:r w:rsidRPr="001E7B3E">
        <w:t>Federal</w:t>
      </w:r>
      <w:r w:rsidR="00791F66">
        <w:t xml:space="preserve"> </w:t>
      </w:r>
      <w:r w:rsidRPr="001E7B3E">
        <w:t>Code</w:t>
      </w:r>
      <w:r w:rsidR="00791F66">
        <w:t xml:space="preserve"> </w:t>
      </w:r>
      <w:r w:rsidRPr="001E7B3E">
        <w:t>of</w:t>
      </w:r>
      <w:r w:rsidR="00791F66">
        <w:t xml:space="preserve"> </w:t>
      </w:r>
      <w:r w:rsidRPr="001E7B3E">
        <w:t>Regulations</w:t>
      </w:r>
      <w:r w:rsidR="00791F66">
        <w:t xml:space="preserve"> </w:t>
      </w:r>
      <w:r w:rsidRPr="001E7B3E">
        <w:t>10</w:t>
      </w:r>
      <w:r w:rsidR="00791F66">
        <w:t xml:space="preserve"> </w:t>
      </w:r>
      <w:r w:rsidRPr="001E7B3E">
        <w:t>CFR</w:t>
      </w:r>
      <w:r w:rsidR="00791F66">
        <w:t xml:space="preserve"> </w:t>
      </w:r>
      <w:r w:rsidRPr="001E7B3E">
        <w:t>430.</w:t>
      </w:r>
      <w:r w:rsidR="00791F66">
        <w:t xml:space="preserve"> </w:t>
      </w:r>
      <w:hyperlink r:id="rId59" w:history="1">
        <w:r w:rsidRPr="00B87F14">
          <w:rPr>
            <w:rStyle w:val="Hyperlink"/>
          </w:rPr>
          <w:t>https://www.gpo.gov/fdsys/pkg/CFR-2017-title10-vol3/pdf/CFR-2017-title10-vol3-sec430-32.pdf</w:t>
        </w:r>
      </w:hyperlink>
    </w:p>
    <w:p w14:paraId="08DB2AB8" w14:textId="56F9EEE5" w:rsidR="00745CB8" w:rsidRDefault="00745CB8" w:rsidP="00791BDC">
      <w:pPr>
        <w:pStyle w:val="ListParagraph"/>
        <w:numPr>
          <w:ilvl w:val="0"/>
          <w:numId w:val="66"/>
        </w:numPr>
        <w:overflowPunct/>
        <w:autoSpaceDE/>
        <w:autoSpaceDN/>
        <w:adjustRightInd/>
        <w:jc w:val="left"/>
        <w:textAlignment w:val="auto"/>
      </w:pPr>
      <w:r w:rsidRPr="00101AA9">
        <w:rPr>
          <w:rFonts w:ascii="ArialMT" w:hAnsi="ArialMT"/>
          <w:color w:val="000000"/>
        </w:rPr>
        <w:t>Average</w:t>
      </w:r>
      <w:r w:rsidR="00791F66">
        <w:rPr>
          <w:rFonts w:ascii="ArialMT" w:hAnsi="ArialMT"/>
          <w:color w:val="000000"/>
        </w:rPr>
        <w:t xml:space="preserve"> </w:t>
      </w:r>
      <w:r w:rsidRPr="00101AA9">
        <w:rPr>
          <w:rFonts w:ascii="ArialMT" w:hAnsi="ArialMT"/>
          <w:color w:val="000000"/>
        </w:rPr>
        <w:t>EER</w:t>
      </w:r>
      <w:r w:rsidR="00791F66">
        <w:rPr>
          <w:rFonts w:ascii="ArialMT" w:hAnsi="ArialMT"/>
          <w:color w:val="000000"/>
        </w:rPr>
        <w:t xml:space="preserve"> </w:t>
      </w:r>
      <w:r w:rsidRPr="00101AA9">
        <w:rPr>
          <w:rFonts w:ascii="ArialMT" w:hAnsi="ArialMT"/>
          <w:color w:val="000000"/>
        </w:rPr>
        <w:t>for</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13</w:t>
      </w:r>
      <w:r w:rsidR="00791F66">
        <w:rPr>
          <w:rFonts w:ascii="ArialMT" w:hAnsi="ArialMT"/>
          <w:color w:val="000000"/>
        </w:rPr>
        <w:t xml:space="preserve"> </w:t>
      </w:r>
      <w:r w:rsidRPr="00101AA9">
        <w:rPr>
          <w:rFonts w:ascii="ArialMT" w:hAnsi="ArialMT"/>
          <w:color w:val="000000"/>
        </w:rPr>
        <w:t>units</w:t>
      </w:r>
      <w:r w:rsidR="00791F66">
        <w:rPr>
          <w:rFonts w:ascii="ArialMT" w:hAnsi="ArialMT"/>
          <w:color w:val="000000"/>
        </w:rPr>
        <w:t xml:space="preserve"> </w:t>
      </w:r>
      <w:r w:rsidRPr="00101AA9">
        <w:rPr>
          <w:rFonts w:ascii="ArialMT" w:hAnsi="ArialMT"/>
          <w:color w:val="000000"/>
        </w:rPr>
        <w:t>as</w:t>
      </w:r>
      <w:r w:rsidR="00791F66">
        <w:rPr>
          <w:rFonts w:ascii="ArialMT" w:hAnsi="ArialMT"/>
          <w:color w:val="000000"/>
        </w:rPr>
        <w:t xml:space="preserve"> </w:t>
      </w:r>
      <w:r w:rsidRPr="00101AA9">
        <w:rPr>
          <w:rFonts w:ascii="ArialMT" w:hAnsi="ArialMT"/>
          <w:color w:val="000000"/>
        </w:rPr>
        <w:t>calculated</w:t>
      </w:r>
      <w:r w:rsidR="00791F66">
        <w:rPr>
          <w:rFonts w:ascii="ArialMT" w:hAnsi="ArialMT"/>
          <w:color w:val="000000"/>
        </w:rPr>
        <w:t xml:space="preserve"> </w:t>
      </w:r>
      <w:r w:rsidRPr="00101AA9">
        <w:rPr>
          <w:rFonts w:ascii="ArialMT" w:hAnsi="ArialMT"/>
          <w:color w:val="000000"/>
        </w:rPr>
        <w:t>by</w:t>
      </w:r>
      <w:r w:rsidR="00791F66">
        <w:rPr>
          <w:rFonts w:ascii="ArialMT" w:hAnsi="ArialMT"/>
          <w:color w:val="000000"/>
        </w:rPr>
        <w:t xml:space="preserve"> </w:t>
      </w:r>
      <w:r w:rsidRPr="00101AA9">
        <w:rPr>
          <w:rFonts w:ascii="ArialMT" w:hAnsi="ArialMT"/>
          <w:color w:val="000000"/>
        </w:rPr>
        <w:t>EER</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-0.02</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SEER²</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1.12</w:t>
      </w:r>
      <w:r w:rsidR="00791F66">
        <w:rPr>
          <w:rFonts w:ascii="ArialMT" w:hAnsi="ArialMT"/>
          <w:color w:val="000000"/>
        </w:rPr>
        <w:t xml:space="preserve"> </w:t>
      </w:r>
      <w:r w:rsidRPr="00101AA9">
        <w:rPr>
          <w:rFonts w:ascii="ArialMT" w:hAnsi="ArialMT"/>
          <w:color w:val="000000"/>
        </w:rPr>
        <w:t>×</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based</w:t>
      </w:r>
      <w:r w:rsidR="00791F66">
        <w:rPr>
          <w:rFonts w:ascii="ArialMT" w:hAnsi="ArialMT"/>
          <w:color w:val="000000"/>
        </w:rPr>
        <w:t xml:space="preserve"> </w:t>
      </w:r>
      <w:r w:rsidRPr="00101AA9">
        <w:rPr>
          <w:rFonts w:ascii="ArialMT" w:hAnsi="ArialMT"/>
          <w:color w:val="000000"/>
        </w:rPr>
        <w:t>on</w:t>
      </w:r>
      <w:r w:rsidR="00791F66">
        <w:rPr>
          <w:rFonts w:ascii="ArialMT" w:hAnsi="ArialMT"/>
          <w:color w:val="000000"/>
        </w:rPr>
        <w:t xml:space="preserve"> </w:t>
      </w:r>
      <w:r w:rsidRPr="00101AA9">
        <w:rPr>
          <w:rFonts w:ascii="ArialMT" w:hAnsi="ArialMT"/>
          <w:color w:val="000000"/>
        </w:rPr>
        <w:t>U.S.</w:t>
      </w:r>
      <w:r w:rsidR="00791F66">
        <w:rPr>
          <w:rFonts w:ascii="ArialMT" w:hAnsi="ArialMT"/>
          <w:color w:val="000000"/>
        </w:rPr>
        <w:t xml:space="preserve"> </w:t>
      </w:r>
      <w:r w:rsidRPr="00101AA9">
        <w:rPr>
          <w:rFonts w:ascii="ArialMT" w:hAnsi="ArialMT"/>
          <w:color w:val="000000"/>
        </w:rPr>
        <w:t>DOE</w:t>
      </w:r>
      <w:r w:rsidR="00791F66">
        <w:rPr>
          <w:rFonts w:ascii="ArialMT" w:hAnsi="ArialMT"/>
          <w:color w:val="000000"/>
        </w:rPr>
        <w:t xml:space="preserve"> </w:t>
      </w:r>
      <w:r w:rsidRPr="00101AA9">
        <w:rPr>
          <w:rFonts w:ascii="ArialMT" w:hAnsi="ArialMT"/>
          <w:color w:val="000000"/>
        </w:rPr>
        <w:t>Building</w:t>
      </w:r>
      <w:r w:rsidR="00791F66">
        <w:rPr>
          <w:rFonts w:ascii="ArialMT" w:hAnsi="ArialMT"/>
          <w:color w:val="000000"/>
        </w:rPr>
        <w:t xml:space="preserve"> </w:t>
      </w:r>
      <w:r w:rsidRPr="00101AA9">
        <w:rPr>
          <w:rFonts w:ascii="ArialMT" w:hAnsi="ArialMT"/>
          <w:color w:val="000000"/>
        </w:rPr>
        <w:t>America</w:t>
      </w:r>
      <w:r w:rsidR="00791F66">
        <w:rPr>
          <w:rFonts w:ascii="ArialMT" w:hAnsi="ArialMT"/>
          <w:color w:val="000000"/>
        </w:rPr>
        <w:t xml:space="preserve"> </w:t>
      </w:r>
      <w:r w:rsidRPr="00101AA9">
        <w:rPr>
          <w:rFonts w:ascii="ArialMT" w:hAnsi="ArialMT"/>
          <w:color w:val="000000"/>
        </w:rPr>
        <w:t>House</w:t>
      </w:r>
      <w:r w:rsidR="00791F66">
        <w:rPr>
          <w:rFonts w:ascii="ArialMT" w:hAnsi="ArialMT"/>
          <w:color w:val="000000"/>
        </w:rPr>
        <w:t xml:space="preserve"> </w:t>
      </w:r>
      <w:r w:rsidRPr="00101AA9">
        <w:rPr>
          <w:rFonts w:ascii="ArialMT" w:hAnsi="ArialMT"/>
          <w:color w:val="000000"/>
        </w:rPr>
        <w:t>Simulation</w:t>
      </w:r>
      <w:r w:rsidR="00791F66">
        <w:rPr>
          <w:rFonts w:ascii="ArialMT" w:hAnsi="ArialMT"/>
          <w:color w:val="000000"/>
        </w:rPr>
        <w:t xml:space="preserve"> </w:t>
      </w:r>
      <w:r w:rsidRPr="00101AA9">
        <w:rPr>
          <w:rFonts w:ascii="ArialMT" w:hAnsi="ArialMT"/>
          <w:color w:val="000000"/>
        </w:rPr>
        <w:t>Protocol,</w:t>
      </w:r>
      <w:r w:rsidR="00791F66">
        <w:rPr>
          <w:rFonts w:ascii="ArialMT" w:hAnsi="ArialMT"/>
          <w:color w:val="000000"/>
        </w:rPr>
        <w:t xml:space="preserve"> </w:t>
      </w:r>
      <w:r w:rsidRPr="00101AA9">
        <w:rPr>
          <w:rFonts w:ascii="ArialMT" w:hAnsi="ArialMT"/>
          <w:color w:val="000000"/>
        </w:rPr>
        <w:t>Revised</w:t>
      </w:r>
      <w:r w:rsidR="00791F66">
        <w:rPr>
          <w:rFonts w:ascii="ArialMT" w:hAnsi="ArialMT"/>
          <w:color w:val="000000"/>
        </w:rPr>
        <w:t xml:space="preserve"> </w:t>
      </w:r>
      <w:r w:rsidRPr="00101AA9">
        <w:rPr>
          <w:rFonts w:ascii="ArialMT" w:hAnsi="ArialMT"/>
          <w:color w:val="000000"/>
        </w:rPr>
        <w:t>2010.</w:t>
      </w:r>
    </w:p>
    <w:p w14:paraId="5B027C7B" w14:textId="40C4C353" w:rsidR="00745CB8" w:rsidRPr="0032225F" w:rsidRDefault="00745CB8" w:rsidP="00791BDC">
      <w:pPr>
        <w:pStyle w:val="ListParagraph"/>
        <w:numPr>
          <w:ilvl w:val="0"/>
          <w:numId w:val="66"/>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sidR="00791F66">
        <w:rPr>
          <w:rFonts w:ascii="ArialMT" w:hAnsi="ArialMT"/>
          <w:color w:val="000000"/>
        </w:rPr>
        <w:t xml:space="preserve"> </w:t>
      </w:r>
      <w:r w:rsidRPr="00101AA9">
        <w:rPr>
          <w:rFonts w:ascii="ArialMT" w:hAnsi="ArialMT"/>
          <w:color w:val="000000"/>
        </w:rPr>
        <w:t>for</w:t>
      </w:r>
      <w:r w:rsidR="00791F66">
        <w:rPr>
          <w:rFonts w:ascii="ArialMT" w:hAnsi="ArialMT"/>
          <w:color w:val="000000"/>
        </w:rPr>
        <w:t xml:space="preserve"> </w:t>
      </w:r>
      <w:r w:rsidRPr="00101AA9">
        <w:rPr>
          <w:rFonts w:ascii="ArialMT" w:hAnsi="ArialMT"/>
          <w:color w:val="000000"/>
        </w:rPr>
        <w:t>Calculating</w:t>
      </w:r>
      <w:r w:rsidR="00791F66">
        <w:rPr>
          <w:rFonts w:ascii="ArialMT" w:hAnsi="ArialMT"/>
          <w:color w:val="000000"/>
        </w:rPr>
        <w:t xml:space="preserve"> </w:t>
      </w:r>
      <w:r w:rsidRPr="00101AA9">
        <w:rPr>
          <w:rFonts w:ascii="ArialMT" w:hAnsi="ArialMT"/>
          <w:color w:val="000000"/>
        </w:rPr>
        <w:t>Cooling</w:t>
      </w:r>
      <w:r w:rsidR="00791F66">
        <w:rPr>
          <w:rFonts w:ascii="ArialMT" w:hAnsi="ArialMT"/>
          <w:color w:val="000000"/>
        </w:rPr>
        <w:t xml:space="preserve"> </w:t>
      </w:r>
      <w:r w:rsidRPr="00101AA9">
        <w:rPr>
          <w:rFonts w:ascii="ArialMT" w:hAnsi="ArialMT"/>
          <w:color w:val="000000"/>
        </w:rPr>
        <w:t>and</w:t>
      </w:r>
      <w:r w:rsidR="00791F66">
        <w:rPr>
          <w:rFonts w:ascii="ArialMT" w:hAnsi="ArialMT"/>
          <w:color w:val="000000"/>
        </w:rPr>
        <w:t xml:space="preserve"> </w:t>
      </w:r>
      <w:r w:rsidRPr="00101AA9">
        <w:rPr>
          <w:rFonts w:ascii="ArialMT" w:hAnsi="ArialMT"/>
          <w:color w:val="000000"/>
        </w:rPr>
        <w:t>Heating</w:t>
      </w:r>
      <w:r w:rsidR="00791F66">
        <w:rPr>
          <w:rFonts w:ascii="ArialMT" w:hAnsi="ArialMT"/>
          <w:color w:val="000000"/>
        </w:rPr>
        <w:t xml:space="preserve"> </w:t>
      </w:r>
      <w:r w:rsidRPr="00101AA9">
        <w:rPr>
          <w:rFonts w:ascii="ArialMT" w:hAnsi="ArialMT"/>
          <w:color w:val="000000"/>
        </w:rPr>
        <w:t>Energy</w:t>
      </w:r>
      <w:r w:rsidR="00791F66">
        <w:rPr>
          <w:rFonts w:ascii="ArialMT" w:hAnsi="ArialMT"/>
          <w:color w:val="000000"/>
        </w:rPr>
        <w:t xml:space="preserve"> </w:t>
      </w:r>
      <w:r w:rsidRPr="00101AA9">
        <w:rPr>
          <w:rFonts w:ascii="ArialMT" w:hAnsi="ArialMT"/>
          <w:color w:val="000000"/>
        </w:rPr>
        <w:t>Input-Ratio</w:t>
      </w:r>
      <w:r w:rsidR="00791F66">
        <w:rPr>
          <w:rFonts w:ascii="ArialMT" w:hAnsi="ArialMT"/>
          <w:color w:val="000000"/>
        </w:rPr>
        <w:t xml:space="preserve"> </w:t>
      </w:r>
      <w:r w:rsidRPr="00101AA9">
        <w:rPr>
          <w:rFonts w:ascii="ArialMT" w:hAnsi="ArialMT"/>
          <w:color w:val="000000"/>
        </w:rPr>
        <w:t>(EIR)</w:t>
      </w:r>
      <w:r w:rsidR="00791F66">
        <w:rPr>
          <w:rFonts w:ascii="ArialMT" w:hAnsi="ArialMT"/>
          <w:color w:val="000000"/>
        </w:rPr>
        <w:t xml:space="preserve"> </w:t>
      </w:r>
      <w:r w:rsidRPr="00101AA9">
        <w:rPr>
          <w:rFonts w:ascii="ArialMT" w:hAnsi="ArialMT"/>
          <w:color w:val="000000"/>
        </w:rPr>
        <w:t>from</w:t>
      </w:r>
      <w:r w:rsidR="00791F66">
        <w:rPr>
          <w:rFonts w:ascii="ArialMT" w:hAnsi="ArialMT"/>
          <w:color w:val="000000"/>
        </w:rPr>
        <w:t xml:space="preserve"> </w:t>
      </w:r>
      <w:r w:rsidRPr="00101AA9">
        <w:rPr>
          <w:rFonts w:ascii="ArialMT" w:hAnsi="ArialMT"/>
          <w:color w:val="000000"/>
        </w:rPr>
        <w:t>the</w:t>
      </w:r>
      <w:r w:rsidR="00791F66">
        <w:rPr>
          <w:rFonts w:ascii="ArialMT" w:hAnsi="ArialMT"/>
          <w:color w:val="000000"/>
        </w:rPr>
        <w:t xml:space="preserve"> </w:t>
      </w:r>
      <w:r w:rsidRPr="00101AA9">
        <w:rPr>
          <w:rFonts w:ascii="ArialMT" w:hAnsi="ArialMT"/>
          <w:color w:val="000000"/>
        </w:rPr>
        <w:t>Rated</w:t>
      </w:r>
      <w:r w:rsidR="00791F66">
        <w:rPr>
          <w:rFonts w:ascii="ArialMT" w:hAnsi="ArialMT"/>
          <w:color w:val="000000"/>
        </w:rPr>
        <w:t xml:space="preserve"> </w:t>
      </w:r>
      <w:r w:rsidRPr="00101AA9">
        <w:rPr>
          <w:rFonts w:ascii="ArialMT" w:hAnsi="ArialMT"/>
          <w:color w:val="000000"/>
        </w:rPr>
        <w:t>Seasonal</w:t>
      </w:r>
      <w:r w:rsidR="00791F66">
        <w:rPr>
          <w:rFonts w:ascii="ArialMT" w:hAnsi="ArialMT"/>
          <w:color w:val="000000"/>
        </w:rPr>
        <w:t xml:space="preserve"> </w:t>
      </w:r>
      <w:r w:rsidRPr="00101AA9">
        <w:rPr>
          <w:rFonts w:ascii="ArialMT" w:hAnsi="ArialMT"/>
          <w:color w:val="000000"/>
        </w:rPr>
        <w:t>Performance</w:t>
      </w:r>
      <w:r w:rsidR="00791F66">
        <w:rPr>
          <w:rFonts w:ascii="ArialMT" w:hAnsi="ArialMT"/>
          <w:color w:val="000000"/>
        </w:rPr>
        <w:t xml:space="preserve"> </w:t>
      </w:r>
      <w:r w:rsidRPr="00101AA9">
        <w:rPr>
          <w:rFonts w:ascii="ArialMT" w:hAnsi="ArialMT"/>
          <w:color w:val="000000"/>
        </w:rPr>
        <w:t>E</w:t>
      </w:r>
      <w:r>
        <w:rPr>
          <w:rFonts w:ascii="ArialMT" w:hAnsi="ArialMT"/>
          <w:color w:val="000000"/>
        </w:rPr>
        <w:t>efficiency</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OR</w:t>
      </w:r>
      <w:r w:rsidR="00791F66">
        <w:rPr>
          <w:rFonts w:ascii="ArialMT" w:hAnsi="ArialMT"/>
          <w:color w:val="000000"/>
        </w:rPr>
        <w:t xml:space="preserve"> </w:t>
      </w:r>
      <w:r w:rsidRPr="00101AA9">
        <w:rPr>
          <w:rFonts w:ascii="ArialMT" w:hAnsi="ArialMT"/>
          <w:color w:val="000000"/>
        </w:rPr>
        <w:t>HSPF)</w:t>
      </w:r>
      <w:r>
        <w:rPr>
          <w:rFonts w:ascii="ArialMT" w:hAnsi="ArialMT"/>
          <w:color w:val="000000"/>
        </w:rPr>
        <w:t>”</w:t>
      </w:r>
      <w:r w:rsidR="00791F66">
        <w:rPr>
          <w:rFonts w:ascii="ArialMT" w:hAnsi="ArialMT"/>
          <w:color w:val="000000"/>
        </w:rPr>
        <w:t xml:space="preserve"> </w:t>
      </w:r>
      <w:r>
        <w:rPr>
          <w:rFonts w:ascii="ArialMT" w:hAnsi="ArialMT"/>
          <w:color w:val="000000"/>
        </w:rPr>
        <w:t>(Kim,</w:t>
      </w:r>
      <w:r w:rsidR="00791F66">
        <w:rPr>
          <w:rFonts w:ascii="ArialMT" w:hAnsi="ArialMT"/>
          <w:color w:val="000000"/>
        </w:rPr>
        <w:t xml:space="preserve"> </w:t>
      </w:r>
      <w:r>
        <w:t>Baltazar,</w:t>
      </w:r>
      <w:r w:rsidR="00791F66">
        <w:t xml:space="preserve"> </w:t>
      </w:r>
      <w:r>
        <w:t>Haberl).</w:t>
      </w:r>
      <w:r w:rsidR="00791F66">
        <w:t xml:space="preserve"> </w:t>
      </w:r>
      <w:r>
        <w:t>April</w:t>
      </w:r>
      <w:r w:rsidR="00791F66">
        <w:t xml:space="preserve"> </w:t>
      </w:r>
      <w:r>
        <w:t>2013</w:t>
      </w:r>
      <w:r w:rsidR="00791F66">
        <w:t xml:space="preserve"> </w:t>
      </w:r>
      <w:r>
        <w:t>Accessed</w:t>
      </w:r>
      <w:r w:rsidR="00791F66">
        <w:t xml:space="preserve"> </w:t>
      </w:r>
      <w:r>
        <w:t>December</w:t>
      </w:r>
      <w:r w:rsidR="00791F66">
        <w:t xml:space="preserve"> </w:t>
      </w:r>
      <w:r>
        <w:t>2018.</w:t>
      </w:r>
      <w:r w:rsidR="00791F66">
        <w:t xml:space="preserve"> </w:t>
      </w:r>
      <w:hyperlink r:id="rId60" w:history="1">
        <w:r w:rsidRPr="00B87F14">
          <w:rPr>
            <w:rStyle w:val="Hyperlink"/>
          </w:rPr>
          <w:t>http://oaktrust.library.tamu.edu/bitstream/handle/1969.1/152118/ESL-TR-13-04-01.pdf</w:t>
        </w:r>
      </w:hyperlink>
    </w:p>
    <w:p w14:paraId="096E57E6" w14:textId="1FC1939B" w:rsidR="00745CB8" w:rsidRPr="00122A9E" w:rsidRDefault="00745CB8" w:rsidP="00791BDC">
      <w:pPr>
        <w:pStyle w:val="source1"/>
        <w:numPr>
          <w:ilvl w:val="0"/>
          <w:numId w:val="66"/>
        </w:numPr>
        <w:spacing w:after="120"/>
        <w:jc w:val="left"/>
      </w:pPr>
      <w:r w:rsidRPr="00122A9E">
        <w:t>Based</w:t>
      </w:r>
      <w:r w:rsidR="00791F66" w:rsidRPr="00122A9E">
        <w:t xml:space="preserve"> </w:t>
      </w:r>
      <w:r w:rsidRPr="00122A9E">
        <w:t>on</w:t>
      </w:r>
      <w:r w:rsidR="00791F66" w:rsidRPr="00122A9E">
        <w:t xml:space="preserve"> </w:t>
      </w:r>
      <w:r w:rsidRPr="00122A9E">
        <w:t>REM/Rate</w:t>
      </w:r>
      <w:r w:rsidR="00791F66" w:rsidRPr="00122A9E">
        <w:t xml:space="preserve"> </w:t>
      </w:r>
      <w:r w:rsidRPr="00122A9E">
        <w:t>modeling</w:t>
      </w:r>
      <w:r w:rsidR="00791F66" w:rsidRPr="00122A9E">
        <w:t xml:space="preserve"> </w:t>
      </w:r>
      <w:r w:rsidRPr="00122A9E">
        <w:t>using</w:t>
      </w:r>
      <w:r w:rsidR="00791F66" w:rsidRPr="00122A9E">
        <w:t xml:space="preserve"> </w:t>
      </w:r>
      <w:r w:rsidRPr="00122A9E">
        <w:t>models</w:t>
      </w:r>
      <w:r w:rsidR="00791F66" w:rsidRPr="00122A9E">
        <w:t xml:space="preserve"> </w:t>
      </w:r>
      <w:r w:rsidRPr="00122A9E">
        <w:t>from</w:t>
      </w:r>
      <w:r w:rsidR="00791F66" w:rsidRPr="00122A9E">
        <w:t xml:space="preserve"> </w:t>
      </w:r>
      <w:r w:rsidRPr="00122A9E">
        <w:t>the</w:t>
      </w:r>
      <w:r w:rsidR="00791F66" w:rsidRPr="00122A9E">
        <w:t xml:space="preserve"> </w:t>
      </w:r>
      <w:r w:rsidRPr="00122A9E">
        <w:t>PA</w:t>
      </w:r>
      <w:r w:rsidR="00791F66" w:rsidRPr="00122A9E">
        <w:t xml:space="preserve"> </w:t>
      </w:r>
      <w:r w:rsidRPr="00122A9E">
        <w:t>2012</w:t>
      </w:r>
      <w:r w:rsidR="00791F66" w:rsidRPr="00122A9E">
        <w:t xml:space="preserve"> </w:t>
      </w:r>
      <w:r w:rsidRPr="00122A9E">
        <w:t>Potential</w:t>
      </w:r>
      <w:r w:rsidR="00791F66" w:rsidRPr="00122A9E">
        <w:t xml:space="preserve"> </w:t>
      </w:r>
      <w:r w:rsidRPr="00122A9E">
        <w:t>Study.</w:t>
      </w:r>
      <w:r w:rsidR="00791F66" w:rsidRPr="00122A9E">
        <w:t xml:space="preserve"> </w:t>
      </w:r>
      <w:r w:rsidRPr="00122A9E">
        <w:t>Models</w:t>
      </w:r>
      <w:r w:rsidR="00791F66" w:rsidRPr="00122A9E">
        <w:t xml:space="preserve"> </w:t>
      </w:r>
      <w:r w:rsidRPr="00122A9E">
        <w:t>assume</w:t>
      </w:r>
      <w:r w:rsidR="00791F66" w:rsidRPr="00122A9E">
        <w:t xml:space="preserve"> </w:t>
      </w:r>
      <w:r w:rsidRPr="00122A9E">
        <w:t>50%</w:t>
      </w:r>
      <w:r w:rsidR="00791F66" w:rsidRPr="00122A9E">
        <w:t xml:space="preserve"> </w:t>
      </w:r>
      <w:r w:rsidRPr="00122A9E">
        <w:t>over-sizing</w:t>
      </w:r>
      <w:r w:rsidR="00791F66" w:rsidRPr="00122A9E">
        <w:t xml:space="preserve"> </w:t>
      </w:r>
      <w:r w:rsidRPr="00122A9E">
        <w:t>of</w:t>
      </w:r>
      <w:r w:rsidR="00791F66" w:rsidRPr="00122A9E">
        <w:t xml:space="preserve"> </w:t>
      </w:r>
      <w:r w:rsidRPr="00122A9E">
        <w:t>air</w:t>
      </w:r>
      <w:r w:rsidR="00791F66" w:rsidRPr="00122A9E">
        <w:t xml:space="preserve"> </w:t>
      </w:r>
      <w:r w:rsidRPr="00122A9E">
        <w:t>conditioners</w:t>
      </w:r>
      <w:r w:rsidRPr="00122A9E">
        <w:rPr>
          <w:vertAlign w:val="superscript"/>
        </w:rPr>
        <w:footnoteReference w:id="28"/>
      </w:r>
      <w:r w:rsidR="00791F66" w:rsidRPr="00122A9E">
        <w:t xml:space="preserve"> </w:t>
      </w:r>
      <w:r w:rsidRPr="00122A9E">
        <w:t>and</w:t>
      </w:r>
      <w:r w:rsidR="00791F66" w:rsidRPr="00122A9E">
        <w:t xml:space="preserve"> </w:t>
      </w:r>
      <w:r w:rsidRPr="00122A9E">
        <w:t>40%</w:t>
      </w:r>
      <w:r w:rsidR="00791F66" w:rsidRPr="00122A9E">
        <w:t xml:space="preserve"> </w:t>
      </w:r>
      <w:r w:rsidRPr="00122A9E">
        <w:t>oversizing</w:t>
      </w:r>
      <w:r w:rsidR="00791F66" w:rsidRPr="00122A9E">
        <w:t xml:space="preserve"> </w:t>
      </w:r>
      <w:r w:rsidRPr="00122A9E">
        <w:t>of</w:t>
      </w:r>
      <w:r w:rsidR="00791F66" w:rsidRPr="00122A9E">
        <w:t xml:space="preserve"> </w:t>
      </w:r>
      <w:r w:rsidRPr="00122A9E">
        <w:t>heat</w:t>
      </w:r>
      <w:r w:rsidR="00791F66" w:rsidRPr="00122A9E">
        <w:t xml:space="preserve"> </w:t>
      </w:r>
      <w:r w:rsidRPr="00122A9E">
        <w:t>pumps.</w:t>
      </w:r>
      <w:r w:rsidRPr="00122A9E">
        <w:rPr>
          <w:vertAlign w:val="superscript"/>
        </w:rPr>
        <w:footnoteReference w:id="29"/>
      </w:r>
    </w:p>
    <w:p w14:paraId="692EC488" w14:textId="037701BA" w:rsidR="00745CB8" w:rsidRPr="00802F47" w:rsidRDefault="00745CB8" w:rsidP="00791BDC">
      <w:pPr>
        <w:pStyle w:val="ListParagraph"/>
        <w:numPr>
          <w:ilvl w:val="0"/>
          <w:numId w:val="66"/>
        </w:numPr>
        <w:overflowPunct/>
        <w:autoSpaceDE/>
        <w:autoSpaceDN/>
        <w:adjustRightInd/>
        <w:jc w:val="left"/>
        <w:textAlignment w:val="auto"/>
      </w:pPr>
      <w:r w:rsidRPr="00122A9E">
        <w:rPr>
          <w:rFonts w:cs="Arial"/>
          <w:color w:val="000000"/>
        </w:rPr>
        <w:t>Assumptions</w:t>
      </w:r>
      <w:r w:rsidR="00791F66" w:rsidRPr="00122A9E">
        <w:rPr>
          <w:rFonts w:cs="Arial"/>
          <w:color w:val="000000"/>
        </w:rPr>
        <w:t xml:space="preserve"> </w:t>
      </w:r>
      <w:r w:rsidRPr="00122A9E">
        <w:rPr>
          <w:rFonts w:cs="Arial"/>
          <w:color w:val="000000"/>
        </w:rPr>
        <w:t>used</w:t>
      </w:r>
      <w:r w:rsidR="00791F66" w:rsidRPr="00122A9E">
        <w:rPr>
          <w:rFonts w:cs="Arial"/>
          <w:color w:val="000000"/>
        </w:rPr>
        <w:t xml:space="preserve"> </w:t>
      </w:r>
      <w:r w:rsidRPr="00122A9E">
        <w:rPr>
          <w:rFonts w:cs="Arial"/>
          <w:color w:val="000000"/>
        </w:rPr>
        <w:t>to</w:t>
      </w:r>
      <w:r w:rsidR="00791F66" w:rsidRPr="00122A9E">
        <w:rPr>
          <w:rFonts w:cs="Arial"/>
          <w:color w:val="000000"/>
        </w:rPr>
        <w:t xml:space="preserve"> </w:t>
      </w:r>
      <w:r w:rsidRPr="00122A9E">
        <w:rPr>
          <w:rFonts w:cs="Arial"/>
          <w:color w:val="000000"/>
        </w:rPr>
        <w:t>calculate</w:t>
      </w:r>
      <w:r w:rsidR="00791F66" w:rsidRPr="00122A9E">
        <w:rPr>
          <w:rFonts w:cs="Arial"/>
          <w:color w:val="000000"/>
        </w:rPr>
        <w:t xml:space="preserve"> </w:t>
      </w:r>
      <w:r w:rsidRPr="00122A9E">
        <w:rPr>
          <w:rFonts w:cs="Arial"/>
          <w:color w:val="000000"/>
        </w:rPr>
        <w:t>a</w:t>
      </w:r>
      <w:r w:rsidR="00791F66" w:rsidRPr="00122A9E">
        <w:rPr>
          <w:rFonts w:cs="Arial"/>
          <w:color w:val="000000"/>
        </w:rPr>
        <w:t xml:space="preserve"> </w:t>
      </w:r>
      <w:r w:rsidRPr="00122A9E">
        <w:rPr>
          <w:rFonts w:cs="Arial"/>
          <w:color w:val="000000"/>
        </w:rPr>
        <w:t>default</w:t>
      </w:r>
      <w:r w:rsidR="00791F66" w:rsidRPr="00122A9E">
        <w:rPr>
          <w:rFonts w:cs="Arial"/>
          <w:color w:val="000000"/>
        </w:rPr>
        <w:t xml:space="preserve"> </w:t>
      </w:r>
      <w:r w:rsidRPr="00122A9E">
        <w:rPr>
          <w:rFonts w:cs="Arial"/>
          <w:color w:val="000000"/>
        </w:rPr>
        <w:t>value</w:t>
      </w:r>
      <w:r w:rsidR="00791F66" w:rsidRPr="00122A9E">
        <w:rPr>
          <w:rFonts w:cs="Arial"/>
          <w:color w:val="000000"/>
        </w:rPr>
        <w:t xml:space="preserve"> </w:t>
      </w:r>
      <w:r w:rsidRPr="00122A9E">
        <w:rPr>
          <w:rFonts w:cs="Arial"/>
          <w:color w:val="000000"/>
        </w:rPr>
        <w:t>for</w:t>
      </w:r>
      <w:r w:rsidR="00791F66" w:rsidRPr="00122A9E">
        <w:rPr>
          <w:rFonts w:cs="Arial"/>
          <w:color w:val="000000"/>
        </w:rPr>
        <w:t xml:space="preserve"> </w:t>
      </w:r>
      <w:r w:rsidRPr="00122A9E">
        <w:rPr>
          <w:rFonts w:cs="Arial"/>
          <w:color w:val="000000"/>
        </w:rPr>
        <w:t>de</w:t>
      </w:r>
      <w:r w:rsidR="00791F66" w:rsidRPr="00122A9E">
        <w:rPr>
          <w:rFonts w:cs="Arial"/>
          <w:color w:val="000000"/>
        </w:rPr>
        <w:t xml:space="preserve"> </w:t>
      </w:r>
      <w:r w:rsidRPr="00122A9E">
        <w:rPr>
          <w:rFonts w:cs="Arial"/>
          <w:color w:val="000000"/>
        </w:rPr>
        <w:t>facto</w:t>
      </w:r>
      <w:r w:rsidR="00791F66" w:rsidRPr="00122A9E">
        <w:rPr>
          <w:rFonts w:cs="Arial"/>
          <w:color w:val="000000"/>
        </w:rPr>
        <w:t xml:space="preserve"> </w:t>
      </w:r>
      <w:r w:rsidRPr="00122A9E">
        <w:rPr>
          <w:rFonts w:cs="Arial"/>
          <w:color w:val="000000"/>
        </w:rPr>
        <w:t>heating</w:t>
      </w:r>
      <w:r w:rsidR="00791F66" w:rsidRPr="00122A9E">
        <w:rPr>
          <w:rFonts w:cs="Arial"/>
          <w:color w:val="000000"/>
        </w:rPr>
        <w:t xml:space="preserve"> </w:t>
      </w:r>
      <w:r w:rsidRPr="00122A9E">
        <w:rPr>
          <w:rFonts w:cs="Arial"/>
          <w:color w:val="000000"/>
        </w:rPr>
        <w:t>system</w:t>
      </w:r>
      <w:r w:rsidR="00791F66" w:rsidRPr="00122A9E">
        <w:rPr>
          <w:rFonts w:cs="Arial"/>
          <w:color w:val="000000"/>
        </w:rPr>
        <w:t xml:space="preserve"> </w:t>
      </w:r>
      <w:r w:rsidRPr="00122A9E">
        <w:rPr>
          <w:rFonts w:cs="Arial"/>
          <w:color w:val="000000"/>
        </w:rPr>
        <w:t>OF:</w:t>
      </w:r>
      <w:r w:rsidR="00791F66" w:rsidRPr="00122A9E">
        <w:rPr>
          <w:rFonts w:cs="Arial"/>
          <w:color w:val="000000"/>
        </w:rPr>
        <w:t xml:space="preserve"> </w:t>
      </w:r>
      <w:r w:rsidRPr="00122A9E">
        <w:rPr>
          <w:rFonts w:cs="Arial"/>
          <w:color w:val="000000"/>
        </w:rPr>
        <w:t>Four</w:t>
      </w:r>
      <w:r w:rsidR="00791F66" w:rsidRPr="00122A9E">
        <w:rPr>
          <w:rFonts w:cs="Arial"/>
          <w:color w:val="000000"/>
        </w:rPr>
        <w:t xml:space="preserve"> </w:t>
      </w:r>
      <w:r w:rsidRPr="00122A9E">
        <w:rPr>
          <w:rFonts w:cs="Arial"/>
          <w:color w:val="000000"/>
        </w:rPr>
        <w:t>(4)</w:t>
      </w:r>
      <w:r w:rsidR="00791F66" w:rsidRPr="00122A9E">
        <w:rPr>
          <w:rFonts w:cs="Arial"/>
          <w:color w:val="000000"/>
        </w:rPr>
        <w:t xml:space="preserve"> </w:t>
      </w:r>
      <w:r w:rsidRPr="00122A9E">
        <w:rPr>
          <w:rFonts w:cs="Arial"/>
          <w:color w:val="000000"/>
        </w:rPr>
        <w:t>1500W</w:t>
      </w:r>
      <w:r w:rsidR="00791F66" w:rsidRPr="00122A9E">
        <w:rPr>
          <w:rFonts w:cs="Arial"/>
          <w:color w:val="000000"/>
        </w:rPr>
        <w:t xml:space="preserve"> </w:t>
      </w:r>
      <w:r w:rsidRPr="00122A9E">
        <w:rPr>
          <w:rFonts w:cs="Arial"/>
          <w:color w:val="000000"/>
        </w:rPr>
        <w:t>portable</w:t>
      </w:r>
      <w:r w:rsidR="00791F66" w:rsidRPr="00122A9E">
        <w:rPr>
          <w:rFonts w:cs="Arial"/>
          <w:color w:val="000000"/>
        </w:rPr>
        <w:t xml:space="preserve"> </w:t>
      </w:r>
      <w:r w:rsidRPr="00122A9E">
        <w:rPr>
          <w:rFonts w:cs="Arial"/>
          <w:color w:val="000000"/>
        </w:rPr>
        <w:t>electric</w:t>
      </w:r>
      <w:r w:rsidR="00791F66" w:rsidRPr="00122A9E">
        <w:rPr>
          <w:rFonts w:cs="Arial"/>
          <w:color w:val="000000"/>
        </w:rPr>
        <w:t xml:space="preserve"> </w:t>
      </w:r>
      <w:r w:rsidRPr="00122A9E">
        <w:rPr>
          <w:rFonts w:cs="Arial"/>
          <w:color w:val="000000"/>
        </w:rPr>
        <w:t>space</w:t>
      </w:r>
      <w:r w:rsidR="00791F66" w:rsidRPr="00122A9E">
        <w:rPr>
          <w:rFonts w:cs="Arial"/>
          <w:color w:val="000000"/>
        </w:rPr>
        <w:t xml:space="preserve"> </w:t>
      </w:r>
      <w:r w:rsidRPr="00122A9E">
        <w:rPr>
          <w:rFonts w:cs="Arial"/>
          <w:color w:val="000000"/>
        </w:rPr>
        <w:t>heaters</w:t>
      </w:r>
      <w:r w:rsidR="00791F66" w:rsidRPr="00122A9E">
        <w:rPr>
          <w:rFonts w:cs="Arial"/>
          <w:color w:val="000000"/>
        </w:rPr>
        <w:t xml:space="preserve"> </w:t>
      </w:r>
      <w:r w:rsidRPr="00122A9E">
        <w:rPr>
          <w:rFonts w:cs="Arial"/>
          <w:color w:val="000000"/>
        </w:rPr>
        <w:t>in</w:t>
      </w:r>
      <w:r w:rsidR="00791F66" w:rsidRPr="00122A9E">
        <w:rPr>
          <w:rFonts w:cs="Arial"/>
          <w:color w:val="000000"/>
        </w:rPr>
        <w:t xml:space="preserve"> </w:t>
      </w:r>
      <w:r w:rsidRPr="00122A9E">
        <w:rPr>
          <w:rFonts w:cs="Arial"/>
          <w:color w:val="000000"/>
        </w:rPr>
        <w:t>use</w:t>
      </w:r>
      <w:r w:rsidR="00791F66" w:rsidRPr="00122A9E">
        <w:rPr>
          <w:rFonts w:cs="Arial"/>
          <w:color w:val="000000"/>
        </w:rPr>
        <w:t xml:space="preserve"> </w:t>
      </w:r>
      <w:r w:rsidRPr="00122A9E">
        <w:rPr>
          <w:rFonts w:cs="Arial"/>
          <w:color w:val="000000"/>
        </w:rPr>
        <w:t>in</w:t>
      </w:r>
      <w:r w:rsidR="00791F66" w:rsidRPr="00122A9E">
        <w:rPr>
          <w:rFonts w:cs="Arial"/>
          <w:color w:val="000000"/>
        </w:rPr>
        <w:t xml:space="preserve"> </w:t>
      </w:r>
      <w:r w:rsidRPr="00122A9E">
        <w:rPr>
          <w:rFonts w:cs="Arial"/>
          <w:color w:val="000000"/>
        </w:rPr>
        <w:t>the</w:t>
      </w:r>
      <w:r w:rsidR="00791F66" w:rsidRPr="00122A9E">
        <w:rPr>
          <w:rFonts w:cs="Arial"/>
          <w:color w:val="000000"/>
        </w:rPr>
        <w:t xml:space="preserve"> </w:t>
      </w:r>
      <w:r w:rsidRPr="00122A9E">
        <w:rPr>
          <w:rFonts w:cs="Arial"/>
          <w:color w:val="000000"/>
        </w:rPr>
        <w:t>home</w:t>
      </w:r>
      <w:r w:rsidR="00791F66" w:rsidRPr="00122A9E">
        <w:rPr>
          <w:rFonts w:cs="Arial"/>
          <w:color w:val="000000"/>
        </w:rPr>
        <w:t xml:space="preserve"> </w:t>
      </w:r>
      <w:r w:rsidRPr="00122A9E">
        <w:rPr>
          <w:rFonts w:cs="Arial"/>
          <w:color w:val="000000"/>
        </w:rPr>
        <w:t>with</w:t>
      </w:r>
      <w:r w:rsidR="00791F66" w:rsidRPr="00122A9E">
        <w:rPr>
          <w:rFonts w:cs="Arial"/>
          <w:color w:val="000000"/>
        </w:rPr>
        <w:t xml:space="preserve"> </w:t>
      </w:r>
      <w:r w:rsidRPr="00122A9E">
        <w:rPr>
          <w:rFonts w:cs="Arial"/>
          <w:color w:val="000000"/>
        </w:rPr>
        <w:t>capacity</w:t>
      </w:r>
      <w:r w:rsidR="00791F66" w:rsidRPr="00122A9E">
        <w:rPr>
          <w:rFonts w:cs="Arial"/>
          <w:color w:val="000000"/>
        </w:rPr>
        <w:t xml:space="preserve"> </w:t>
      </w:r>
      <w:r w:rsidRPr="00122A9E">
        <w:rPr>
          <w:rFonts w:cs="Arial"/>
          <w:color w:val="000000"/>
        </w:rPr>
        <w:t>of</w:t>
      </w:r>
      <w:r w:rsidR="00791F66">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sidR="00791F66">
        <w:rPr>
          <w:rFonts w:ascii="ArialMT" w:hAnsi="ArialMT"/>
          <w:color w:val="000000"/>
        </w:rPr>
        <w:t xml:space="preserve"> </w:t>
      </w:r>
      <w:r w:rsidRPr="0003698E">
        <w:rPr>
          <w:rFonts w:ascii="ArialMT" w:hAnsi="ArialMT"/>
          <w:color w:val="000000"/>
        </w:rPr>
        <w:t>replaced</w:t>
      </w:r>
      <w:r w:rsidR="00791F66">
        <w:rPr>
          <w:rFonts w:ascii="ArialMT" w:hAnsi="ArialMT"/>
          <w:color w:val="000000"/>
        </w:rPr>
        <w:t xml:space="preserve"> </w:t>
      </w:r>
      <w:r w:rsidRPr="0003698E">
        <w:rPr>
          <w:rFonts w:ascii="ArialMT" w:hAnsi="ArialMT"/>
          <w:color w:val="000000"/>
        </w:rPr>
        <w:t>by</w:t>
      </w:r>
      <w:r w:rsidR="00791F66">
        <w:rPr>
          <w:rFonts w:ascii="ArialMT" w:hAnsi="ArialMT"/>
          <w:color w:val="000000"/>
        </w:rPr>
        <w:t xml:space="preserve"> </w:t>
      </w:r>
      <w:r w:rsidRPr="0003698E">
        <w:rPr>
          <w:rFonts w:ascii="ArialMT" w:hAnsi="ArialMT"/>
          <w:color w:val="000000"/>
        </w:rPr>
        <w:t>DHP</w:t>
      </w:r>
      <w:r w:rsidR="00791F66">
        <w:rPr>
          <w:rFonts w:ascii="ArialMT" w:hAnsi="ArialMT"/>
          <w:color w:val="000000"/>
        </w:rPr>
        <w:t xml:space="preserve"> </w:t>
      </w:r>
      <w:r w:rsidRPr="0003698E">
        <w:rPr>
          <w:rFonts w:ascii="ArialMT" w:hAnsi="ArialMT"/>
          <w:color w:val="000000"/>
        </w:rPr>
        <w:t>with</w:t>
      </w:r>
      <w:r w:rsidR="00791F66">
        <w:rPr>
          <w:rFonts w:ascii="ArialMT" w:hAnsi="ArialMT"/>
          <w:color w:val="000000"/>
        </w:rPr>
        <w:t xml:space="preserve"> </w:t>
      </w:r>
      <w:r w:rsidRPr="0003698E">
        <w:rPr>
          <w:rFonts w:ascii="ArialMT" w:hAnsi="ArialMT"/>
          <w:color w:val="000000"/>
        </w:rPr>
        <w:t>combined</w:t>
      </w:r>
      <w:r w:rsidR="00791F66">
        <w:rPr>
          <w:rFonts w:ascii="ArialMT" w:hAnsi="ArialMT"/>
          <w:color w:val="000000"/>
        </w:rPr>
        <w:t xml:space="preserve"> </w:t>
      </w:r>
      <w:r w:rsidRPr="0003698E">
        <w:rPr>
          <w:rFonts w:ascii="ArialMT" w:hAnsi="ArialMT"/>
          <w:color w:val="000000"/>
        </w:rPr>
        <w:t>heating</w:t>
      </w:r>
      <w:r w:rsidR="00791F66">
        <w:rPr>
          <w:rFonts w:ascii="ArialMT" w:hAnsi="ArialMT"/>
          <w:color w:val="000000"/>
        </w:rPr>
        <w:t xml:space="preserve"> </w:t>
      </w:r>
      <w:r w:rsidRPr="0003698E">
        <w:rPr>
          <w:rFonts w:ascii="ArialMT" w:hAnsi="ArialMT"/>
          <w:color w:val="000000"/>
        </w:rPr>
        <w:t>capa</w:t>
      </w:r>
      <w:r>
        <w:rPr>
          <w:rFonts w:ascii="ArialMT" w:hAnsi="ArialMT"/>
          <w:color w:val="000000"/>
        </w:rPr>
        <w:t>city</w:t>
      </w:r>
      <w:r w:rsidR="00791F66">
        <w:rPr>
          <w:rFonts w:ascii="ArialMT" w:hAnsi="ArialMT"/>
          <w:color w:val="000000"/>
        </w:rPr>
        <w:t xml:space="preserve"> </w:t>
      </w:r>
      <w:r>
        <w:rPr>
          <w:rFonts w:ascii="ArialMT" w:hAnsi="ArialMT"/>
          <w:color w:val="000000"/>
        </w:rPr>
        <w:t>of</w:t>
      </w:r>
      <w:r w:rsidR="00791F66">
        <w:rPr>
          <w:rFonts w:ascii="ArialMT" w:hAnsi="ArialMT"/>
          <w:color w:val="000000"/>
        </w:rPr>
        <w:t xml:space="preserve"> </w:t>
      </w:r>
      <w:r>
        <w:rPr>
          <w:rFonts w:ascii="ArialMT" w:hAnsi="ArialMT"/>
          <w:color w:val="000000"/>
        </w:rPr>
        <w:t>36kBTU.</w:t>
      </w:r>
      <w:r w:rsidR="00791F66">
        <w:rPr>
          <w:rFonts w:ascii="ArialMT" w:hAnsi="ArialMT"/>
          <w:color w:val="000000"/>
        </w:rPr>
        <w:t xml:space="preserve">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3E39AB58" w14:textId="4C9A5547" w:rsidR="00745CB8" w:rsidRPr="0099221B" w:rsidRDefault="00745CB8" w:rsidP="00791BDC">
      <w:pPr>
        <w:pStyle w:val="source1"/>
        <w:numPr>
          <w:ilvl w:val="0"/>
          <w:numId w:val="66"/>
        </w:numPr>
        <w:spacing w:after="120"/>
        <w:jc w:val="left"/>
        <w:rPr>
          <w:rStyle w:val="Hyperlink"/>
          <w:rFonts w:cs="Arial"/>
          <w:color w:val="auto"/>
          <w:u w:val="none"/>
        </w:rPr>
      </w:pPr>
      <w:r w:rsidRPr="0099221B">
        <w:t>Assumption</w:t>
      </w:r>
      <w:r w:rsidR="00791F66" w:rsidRPr="0099221B">
        <w:t xml:space="preserve"> </w:t>
      </w:r>
      <w:r w:rsidRPr="0099221B">
        <w:t>used</w:t>
      </w:r>
      <w:r w:rsidR="00791F66" w:rsidRPr="0099221B">
        <w:t xml:space="preserve"> </w:t>
      </w:r>
      <w:r w:rsidRPr="0099221B">
        <w:t>in</w:t>
      </w:r>
      <w:r w:rsidR="00791F66" w:rsidRPr="0099221B">
        <w:t xml:space="preserve"> </w:t>
      </w:r>
      <w:r w:rsidRPr="0099221B">
        <w:t>Illinois</w:t>
      </w:r>
      <w:r w:rsidR="00791F66" w:rsidRPr="0099221B">
        <w:t xml:space="preserve"> </w:t>
      </w:r>
      <w:r w:rsidRPr="0099221B">
        <w:t>2014</w:t>
      </w:r>
      <w:r w:rsidR="00791F66" w:rsidRPr="0099221B">
        <w:t xml:space="preserve"> </w:t>
      </w:r>
      <w:r w:rsidRPr="0099221B">
        <w:t>TRM,</w:t>
      </w:r>
      <w:r w:rsidR="00791F66" w:rsidRPr="0099221B">
        <w:t xml:space="preserve"> </w:t>
      </w:r>
      <w:r w:rsidRPr="0099221B">
        <w:t>Ductless</w:t>
      </w:r>
      <w:r w:rsidR="00791F66" w:rsidRPr="0099221B">
        <w:t xml:space="preserve"> </w:t>
      </w:r>
      <w:r w:rsidRPr="0099221B">
        <w:t>Heat</w:t>
      </w:r>
      <w:r w:rsidR="00791F66" w:rsidRPr="0099221B">
        <w:t xml:space="preserve"> </w:t>
      </w:r>
      <w:r w:rsidRPr="0099221B">
        <w:t>Pumps</w:t>
      </w:r>
      <w:r w:rsidR="00791F66" w:rsidRPr="0099221B">
        <w:t xml:space="preserve"> </w:t>
      </w:r>
      <w:r w:rsidRPr="0099221B">
        <w:t>Measure,</w:t>
      </w:r>
      <w:r w:rsidR="00791F66" w:rsidRPr="0099221B">
        <w:t xml:space="preserve"> </w:t>
      </w:r>
      <w:r w:rsidR="00BD6B93">
        <w:t>p</w:t>
      </w:r>
      <w:r w:rsidRPr="0099221B">
        <w:t>.</w:t>
      </w:r>
      <w:r w:rsidR="00791F66" w:rsidRPr="0099221B">
        <w:t xml:space="preserve"> </w:t>
      </w:r>
      <w:r w:rsidRPr="0099221B">
        <w:t>531,</w:t>
      </w:r>
      <w:r w:rsidR="00791F66" w:rsidRPr="0099221B">
        <w:t xml:space="preserve"> </w:t>
      </w:r>
      <w:r w:rsidRPr="0099221B">
        <w:t>footnote</w:t>
      </w:r>
      <w:r w:rsidR="00791F66" w:rsidRPr="0099221B">
        <w:t xml:space="preserve"> </w:t>
      </w:r>
      <w:r w:rsidRPr="0099221B">
        <w:t>877.</w:t>
      </w:r>
      <w:r w:rsidR="00791F66" w:rsidRPr="0099221B">
        <w:t xml:space="preserve"> </w:t>
      </w:r>
      <w:r w:rsidRPr="0099221B">
        <w:t>Reasonable</w:t>
      </w:r>
      <w:r w:rsidR="00791F66" w:rsidRPr="0099221B">
        <w:t xml:space="preserve"> </w:t>
      </w:r>
      <w:r w:rsidRPr="0099221B">
        <w:t>assumption</w:t>
      </w:r>
      <w:r w:rsidR="00791F66" w:rsidRPr="0099221B">
        <w:t xml:space="preserve"> </w:t>
      </w:r>
      <w:r w:rsidRPr="0099221B">
        <w:t>when</w:t>
      </w:r>
      <w:r w:rsidR="00791F66" w:rsidRPr="0099221B">
        <w:t xml:space="preserve"> </w:t>
      </w:r>
      <w:r w:rsidRPr="0099221B">
        <w:t>compared</w:t>
      </w:r>
      <w:r w:rsidR="00791F66" w:rsidRPr="0099221B">
        <w:t xml:space="preserve"> </w:t>
      </w:r>
      <w:r w:rsidRPr="0099221B">
        <w:t>to</w:t>
      </w:r>
      <w:r w:rsidR="00791F66" w:rsidRPr="0099221B">
        <w:t xml:space="preserve"> </w:t>
      </w:r>
      <w:hyperlink r:id="rId61" w:history="1">
        <w:r w:rsidRPr="0099221B">
          <w:rPr>
            <w:rStyle w:val="Hyperlink"/>
            <w:rFonts w:cs="Arial"/>
          </w:rPr>
          <w:t>http://www.energystar.gov/index.cfm?</w:t>
        </w:r>
        <w:r w:rsidR="00122A9E">
          <w:rPr>
            <w:rStyle w:val="Hyperlink"/>
            <w:rFonts w:cs="Arial"/>
          </w:rPr>
          <w:t>‌</w:t>
        </w:r>
        <w:r w:rsidRPr="0099221B">
          <w:rPr>
            <w:rStyle w:val="Hyperlink"/>
            <w:rFonts w:cs="Arial"/>
          </w:rPr>
          <w:t>c=home_improvement.hm_improvement_ducts</w:t>
        </w:r>
      </w:hyperlink>
      <w:r w:rsidR="00791F66" w:rsidRPr="0099221B">
        <w:t xml:space="preserve"> </w:t>
      </w:r>
      <w:r w:rsidRPr="0099221B">
        <w:t>and</w:t>
      </w:r>
      <w:r w:rsidR="00791F66" w:rsidRPr="0099221B">
        <w:t xml:space="preserve"> </w:t>
      </w:r>
      <w:r w:rsidRPr="0099221B">
        <w:t>Residential</w:t>
      </w:r>
      <w:r w:rsidR="00791F66" w:rsidRPr="0099221B">
        <w:t xml:space="preserve"> </w:t>
      </w:r>
      <w:r w:rsidRPr="0099221B">
        <w:t>HVAC</w:t>
      </w:r>
      <w:r w:rsidR="00791F66" w:rsidRPr="0099221B">
        <w:t xml:space="preserve"> </w:t>
      </w:r>
      <w:r w:rsidRPr="0099221B">
        <w:t>and</w:t>
      </w:r>
      <w:r w:rsidR="00791F66" w:rsidRPr="0099221B">
        <w:t xml:space="preserve"> </w:t>
      </w:r>
      <w:r w:rsidRPr="0099221B">
        <w:t>Distribution</w:t>
      </w:r>
      <w:r w:rsidR="00791F66" w:rsidRPr="0099221B">
        <w:t xml:space="preserve"> </w:t>
      </w:r>
      <w:r w:rsidRPr="0099221B">
        <w:t>Research</w:t>
      </w:r>
      <w:r w:rsidR="00791F66" w:rsidRPr="0099221B">
        <w:t xml:space="preserve"> </w:t>
      </w:r>
      <w:r w:rsidRPr="0099221B">
        <w:t>Implementation,.</w:t>
      </w:r>
      <w:r w:rsidR="00791F66" w:rsidRPr="0099221B">
        <w:t xml:space="preserve"> </w:t>
      </w:r>
      <w:r w:rsidRPr="0099221B">
        <w:t>Berkeley</w:t>
      </w:r>
      <w:r w:rsidR="00791F66" w:rsidRPr="0099221B">
        <w:t xml:space="preserve"> </w:t>
      </w:r>
      <w:r w:rsidRPr="0099221B">
        <w:t>Labs.</w:t>
      </w:r>
      <w:r w:rsidR="00791F66" w:rsidRPr="0099221B">
        <w:t xml:space="preserve"> </w:t>
      </w:r>
      <w:r w:rsidRPr="0099221B">
        <w:t>May,</w:t>
      </w:r>
      <w:r w:rsidR="00791F66" w:rsidRPr="0099221B">
        <w:t xml:space="preserve"> </w:t>
      </w:r>
      <w:r w:rsidRPr="0099221B">
        <w:t>2002,</w:t>
      </w:r>
      <w:r w:rsidR="00791F66" w:rsidRPr="0099221B">
        <w:t xml:space="preserve"> </w:t>
      </w:r>
      <w:r w:rsidRPr="0099221B">
        <w:t>p</w:t>
      </w:r>
      <w:r w:rsidR="00122A9E">
        <w:t>.</w:t>
      </w:r>
      <w:r w:rsidR="00791F66" w:rsidRPr="0099221B">
        <w:t xml:space="preserve"> </w:t>
      </w:r>
      <w:r w:rsidRPr="0099221B">
        <w:t>6.</w:t>
      </w:r>
      <w:r w:rsidR="00791F66" w:rsidRPr="0099221B">
        <w:t xml:space="preserve"> </w:t>
      </w:r>
      <w:hyperlink r:id="rId62" w:history="1">
        <w:r w:rsidRPr="0099221B">
          <w:rPr>
            <w:rStyle w:val="Hyperlink"/>
            <w:rFonts w:cs="Arial"/>
          </w:rPr>
          <w:t>http://epb.lbl.gov/publications/pdf/lbnl-47214.pdf</w:t>
        </w:r>
      </w:hyperlink>
    </w:p>
    <w:p w14:paraId="35AFBF34" w14:textId="57C66945" w:rsidR="005F3DEF" w:rsidRPr="00953976" w:rsidRDefault="005F3DEF" w:rsidP="00791BDC">
      <w:pPr>
        <w:pStyle w:val="source1"/>
        <w:numPr>
          <w:ilvl w:val="0"/>
          <w:numId w:val="66"/>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63" w:history="1">
        <w:r w:rsidRPr="00B87F14">
          <w:rPr>
            <w:rStyle w:val="Hyperlink"/>
            <w:rFonts w:cs="Arial"/>
          </w:rPr>
          <w:t>https://www.ecobee.com/donateyourdata/</w:t>
        </w:r>
      </w:hyperlink>
    </w:p>
    <w:p w14:paraId="2F012491" w14:textId="77777777" w:rsidR="00953976" w:rsidRDefault="00953976" w:rsidP="00953976">
      <w:pPr>
        <w:pStyle w:val="source1"/>
        <w:numPr>
          <w:ilvl w:val="0"/>
          <w:numId w:val="66"/>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59E49FE6" w14:textId="77777777" w:rsidR="00953976" w:rsidRDefault="00953976" w:rsidP="00953976">
      <w:pPr>
        <w:pStyle w:val="source1"/>
        <w:numPr>
          <w:ilvl w:val="0"/>
          <w:numId w:val="66"/>
        </w:numPr>
        <w:spacing w:after="120"/>
        <w:textAlignment w:val="auto"/>
      </w:pPr>
      <w:r>
        <w:t>PECO PY8 to PY9 Program Participation Data and PPL PY8 to PY10Q1 Program Participation Data</w:t>
      </w:r>
    </w:p>
    <w:p w14:paraId="018B0B0A" w14:textId="77777777" w:rsidR="00953976" w:rsidRPr="00122A9E" w:rsidRDefault="00953976" w:rsidP="00953976">
      <w:pPr>
        <w:pStyle w:val="source1"/>
        <w:spacing w:after="120"/>
        <w:ind w:left="360"/>
        <w:textAlignment w:val="auto"/>
        <w:rPr>
          <w:rStyle w:val="Hyperlink"/>
          <w:rFonts w:cs="Arial"/>
          <w:color w:val="auto"/>
          <w:u w:val="none"/>
        </w:rPr>
      </w:pPr>
    </w:p>
    <w:p w14:paraId="0817B1DC" w14:textId="77777777" w:rsidR="00122A9E" w:rsidRDefault="00122A9E" w:rsidP="00122A9E">
      <w:pPr>
        <w:pStyle w:val="source1"/>
        <w:spacing w:after="120"/>
        <w:ind w:left="360"/>
        <w:textAlignment w:val="auto"/>
      </w:pPr>
    </w:p>
    <w:p w14:paraId="39EDD0E2" w14:textId="77777777" w:rsidR="00122A9E" w:rsidRDefault="00122A9E" w:rsidP="00791BDC">
      <w:pPr>
        <w:pStyle w:val="ListParagraph"/>
        <w:numPr>
          <w:ilvl w:val="0"/>
          <w:numId w:val="66"/>
        </w:numPr>
        <w:overflowPunct/>
        <w:autoSpaceDE/>
        <w:autoSpaceDN/>
        <w:adjustRightInd/>
        <w:ind w:left="360"/>
        <w:textAlignment w:val="auto"/>
        <w:sectPr w:rsidR="00122A9E" w:rsidSect="00495E10">
          <w:pgSz w:w="12240" w:h="15840"/>
          <w:pgMar w:top="1440" w:right="1800" w:bottom="1440" w:left="1800" w:header="720" w:footer="501" w:gutter="0"/>
          <w:cols w:space="720"/>
        </w:sectPr>
      </w:pPr>
    </w:p>
    <w:p w14:paraId="51A05FD9" w14:textId="74053ABE" w:rsidR="00745CB8" w:rsidRDefault="00745CB8" w:rsidP="00241FA2">
      <w:pPr>
        <w:pStyle w:val="Heading3"/>
      </w:pPr>
      <w:bookmarkStart w:id="205" w:name="_Properly_Sized_Cooling"/>
      <w:bookmarkStart w:id="206" w:name="_Toc1050918"/>
      <w:bookmarkEnd w:id="205"/>
      <w:r>
        <w:t>Properly</w:t>
      </w:r>
      <w:r w:rsidR="00791F66">
        <w:t xml:space="preserve"> </w:t>
      </w:r>
      <w:r>
        <w:t>Sized</w:t>
      </w:r>
      <w:r w:rsidR="00791F66">
        <w:t xml:space="preserve"> </w:t>
      </w:r>
      <w:r>
        <w:t>Cooling</w:t>
      </w:r>
      <w:bookmarkEnd w:id="20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45CB8" w:rsidRPr="001D6512" w14:paraId="23892826"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5121B7F" w14:textId="58799F4D"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B5CD13" w14:textId="78693F64"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1D6512" w14:paraId="09527C95"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D5EFE7" w14:textId="5863B266"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D61504E" w14:textId="31D68C69" w:rsidR="00745CB8" w:rsidRPr="001D6512" w:rsidRDefault="00745CB8" w:rsidP="005940F1">
            <w:pPr>
              <w:pStyle w:val="TableCell"/>
              <w:spacing w:before="60" w:after="60"/>
              <w:jc w:val="center"/>
              <w:rPr>
                <w:color w:val="000000"/>
              </w:rPr>
            </w:pPr>
            <w:r>
              <w:rPr>
                <w:color w:val="000000"/>
              </w:rPr>
              <w:t>CAC,</w:t>
            </w:r>
            <w:r w:rsidR="00791F66">
              <w:rPr>
                <w:color w:val="000000"/>
              </w:rPr>
              <w:t xml:space="preserve"> </w:t>
            </w:r>
            <w:r>
              <w:rPr>
                <w:color w:val="000000"/>
              </w:rPr>
              <w:t>ASHP,</w:t>
            </w:r>
            <w:r w:rsidR="00791F66">
              <w:rPr>
                <w:color w:val="000000"/>
              </w:rPr>
              <w:t xml:space="preserve"> </w:t>
            </w:r>
            <w:r>
              <w:rPr>
                <w:color w:val="000000"/>
              </w:rPr>
              <w:t>Ductless</w:t>
            </w:r>
            <w:r w:rsidR="00791F66">
              <w:rPr>
                <w:color w:val="000000"/>
              </w:rPr>
              <w:t xml:space="preserve"> </w:t>
            </w:r>
            <w:r>
              <w:rPr>
                <w:color w:val="000000"/>
              </w:rPr>
              <w:t>Mini-split,</w:t>
            </w:r>
            <w:r w:rsidR="00791F66">
              <w:rPr>
                <w:color w:val="000000"/>
              </w:rPr>
              <w:t xml:space="preserve"> </w:t>
            </w:r>
            <w:r>
              <w:rPr>
                <w:color w:val="000000"/>
              </w:rPr>
              <w:t>GSHP,</w:t>
            </w:r>
            <w:r w:rsidR="00791F66">
              <w:rPr>
                <w:color w:val="000000"/>
              </w:rPr>
              <w:t xml:space="preserve"> </w:t>
            </w:r>
            <w:r>
              <w:rPr>
                <w:color w:val="000000"/>
              </w:rPr>
              <w:t>PTAC</w:t>
            </w:r>
            <w:r w:rsidR="00791F66">
              <w:rPr>
                <w:color w:val="000000"/>
              </w:rPr>
              <w:t xml:space="preserve"> </w:t>
            </w:r>
            <w:r>
              <w:rPr>
                <w:color w:val="000000"/>
              </w:rPr>
              <w:t>or</w:t>
            </w:r>
            <w:r w:rsidR="00791F66">
              <w:rPr>
                <w:color w:val="000000"/>
              </w:rPr>
              <w:t xml:space="preserve"> </w:t>
            </w:r>
            <w:r>
              <w:rPr>
                <w:color w:val="000000"/>
              </w:rPr>
              <w:t>PTHP</w:t>
            </w:r>
            <w:r w:rsidR="00791F66">
              <w:rPr>
                <w:color w:val="000000"/>
              </w:rPr>
              <w:t xml:space="preserve"> </w:t>
            </w:r>
            <w:r>
              <w:rPr>
                <w:color w:val="000000"/>
              </w:rPr>
              <w:t>Unit</w:t>
            </w:r>
          </w:p>
        </w:tc>
      </w:tr>
      <w:tr w:rsidR="00745CB8" w:rsidRPr="004342FA" w14:paraId="2594A663"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C82151B" w14:textId="2BED5475"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707064" w14:textId="531128EE" w:rsidR="00745CB8" w:rsidRPr="00141908" w:rsidRDefault="00745CB8" w:rsidP="005940F1">
            <w:pPr>
              <w:pStyle w:val="TableCell"/>
              <w:spacing w:before="60" w:after="60"/>
              <w:jc w:val="center"/>
              <w:rPr>
                <w:color w:val="000000"/>
              </w:rPr>
            </w:pPr>
            <w:r>
              <w:rPr>
                <w:color w:val="000000"/>
              </w:rPr>
              <w:t>15</w:t>
            </w:r>
            <w:r>
              <w:rPr>
                <w:color w:val="000000"/>
                <w:vertAlign w:val="superscript"/>
              </w:rPr>
              <w:t>Source</w:t>
            </w:r>
            <w:r w:rsidR="00791F66">
              <w:rPr>
                <w:color w:val="000000"/>
                <w:vertAlign w:val="superscript"/>
              </w:rPr>
              <w:t xml:space="preserve"> </w:t>
            </w:r>
            <w:r>
              <w:rPr>
                <w:color w:val="000000"/>
                <w:vertAlign w:val="superscript"/>
              </w:rPr>
              <w:t>1</w:t>
            </w:r>
          </w:p>
        </w:tc>
      </w:tr>
      <w:tr w:rsidR="00745CB8" w14:paraId="3E8529A1"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2BFF9AF" w14:textId="77777777" w:rsidR="00745CB8" w:rsidRPr="00865117" w:rsidRDefault="00745CB8" w:rsidP="005940F1">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DA809F" w14:textId="04660AD3" w:rsidR="00745CB8" w:rsidRDefault="00745CB8" w:rsidP="005940F1">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r w:rsidR="00791F66">
              <w:rPr>
                <w:color w:val="000000"/>
              </w:rPr>
              <w:t xml:space="preserve"> </w:t>
            </w:r>
            <w:r>
              <w:rPr>
                <w:color w:val="000000"/>
              </w:rPr>
              <w:t>New</w:t>
            </w:r>
            <w:r w:rsidR="00791F66">
              <w:rPr>
                <w:color w:val="000000"/>
              </w:rPr>
              <w:t xml:space="preserve"> </w:t>
            </w:r>
            <w:r>
              <w:rPr>
                <w:color w:val="000000"/>
              </w:rPr>
              <w:t>Construction</w:t>
            </w:r>
          </w:p>
        </w:tc>
      </w:tr>
    </w:tbl>
    <w:p w14:paraId="159AE579" w14:textId="77777777" w:rsidR="00745CB8" w:rsidRPr="00B82B20" w:rsidRDefault="00745CB8" w:rsidP="00745CB8"/>
    <w:p w14:paraId="72622094" w14:textId="37D70F84" w:rsidR="00745CB8" w:rsidRPr="006D1252" w:rsidRDefault="00745CB8" w:rsidP="00745CB8">
      <w:pPr>
        <w:pStyle w:val="3ptheading"/>
        <w:rPr>
          <w:b w:val="0"/>
        </w:rPr>
      </w:pPr>
      <w:r w:rsidRPr="006D1252">
        <w:rPr>
          <w:b w:val="0"/>
        </w:rPr>
        <w:t>This</w:t>
      </w:r>
      <w:r w:rsidR="00791F66">
        <w:rPr>
          <w:b w:val="0"/>
        </w:rPr>
        <w:t xml:space="preserve"> </w:t>
      </w:r>
      <w:r w:rsidRPr="006D1252">
        <w:rPr>
          <w:b w:val="0"/>
        </w:rPr>
        <w:t>algorithm</w:t>
      </w:r>
      <w:r w:rsidR="00791F66">
        <w:rPr>
          <w:b w:val="0"/>
        </w:rPr>
        <w:t xml:space="preserve"> </w:t>
      </w:r>
      <w:r w:rsidRPr="006D1252">
        <w:rPr>
          <w:b w:val="0"/>
        </w:rPr>
        <w:t>is</w:t>
      </w:r>
      <w:r w:rsidR="00791F66">
        <w:rPr>
          <w:b w:val="0"/>
        </w:rPr>
        <w:t xml:space="preserve"> </w:t>
      </w:r>
      <w:r w:rsidRPr="006D1252">
        <w:rPr>
          <w:b w:val="0"/>
        </w:rPr>
        <w:t>specifically</w:t>
      </w:r>
      <w:r w:rsidR="00791F66">
        <w:rPr>
          <w:b w:val="0"/>
        </w:rPr>
        <w:t xml:space="preserve"> </w:t>
      </w:r>
      <w:r w:rsidRPr="006D1252">
        <w:rPr>
          <w:b w:val="0"/>
        </w:rPr>
        <w:t>intended</w:t>
      </w:r>
      <w:r w:rsidR="00791F66">
        <w:rPr>
          <w:b w:val="0"/>
        </w:rPr>
        <w:t xml:space="preserve"> </w:t>
      </w:r>
      <w:r w:rsidRPr="006D1252">
        <w:rPr>
          <w:b w:val="0"/>
        </w:rPr>
        <w:t>for</w:t>
      </w:r>
      <w:r w:rsidR="00791F66">
        <w:rPr>
          <w:b w:val="0"/>
        </w:rPr>
        <w:t xml:space="preserve"> </w:t>
      </w:r>
      <w:r>
        <w:rPr>
          <w:b w:val="0"/>
        </w:rPr>
        <w:t>the</w:t>
      </w:r>
      <w:r w:rsidR="00791F66">
        <w:rPr>
          <w:b w:val="0"/>
        </w:rPr>
        <w:t xml:space="preserve"> </w:t>
      </w:r>
      <w:r>
        <w:rPr>
          <w:b w:val="0"/>
        </w:rPr>
        <w:t>quality</w:t>
      </w:r>
      <w:r w:rsidR="00791F66">
        <w:rPr>
          <w:b w:val="0"/>
        </w:rPr>
        <w:t xml:space="preserve"> </w:t>
      </w:r>
      <w:r>
        <w:rPr>
          <w:b w:val="0"/>
        </w:rPr>
        <w:t>installation</w:t>
      </w:r>
      <w:r w:rsidR="00791F66">
        <w:rPr>
          <w:b w:val="0"/>
        </w:rPr>
        <w:t xml:space="preserve"> </w:t>
      </w:r>
      <w:r>
        <w:rPr>
          <w:b w:val="0"/>
        </w:rPr>
        <w:t>of</w:t>
      </w:r>
      <w:r w:rsidR="00791F66">
        <w:rPr>
          <w:b w:val="0"/>
        </w:rPr>
        <w:t xml:space="preserve"> </w:t>
      </w:r>
      <w:r w:rsidRPr="006D1252">
        <w:rPr>
          <w:b w:val="0"/>
        </w:rPr>
        <w:t>new</w:t>
      </w:r>
      <w:r w:rsidR="00791F66">
        <w:rPr>
          <w:b w:val="0"/>
        </w:rPr>
        <w:t xml:space="preserve"> </w:t>
      </w:r>
      <w:r w:rsidRPr="006D1252">
        <w:rPr>
          <w:b w:val="0"/>
        </w:rPr>
        <w:t>units.</w:t>
      </w:r>
      <w:r w:rsidR="00791F66">
        <w:rPr>
          <w:b w:val="0"/>
        </w:rPr>
        <w:t xml:space="preserve"> </w:t>
      </w:r>
    </w:p>
    <w:p w14:paraId="3988D4DD" w14:textId="77777777" w:rsidR="00745CB8" w:rsidRPr="00867C28" w:rsidRDefault="00745CB8" w:rsidP="00745CB8">
      <w:pPr>
        <w:pStyle w:val="SubStyle"/>
      </w:pPr>
      <w:r w:rsidRPr="00867C28">
        <w:t>Eligibility</w:t>
      </w:r>
    </w:p>
    <w:p w14:paraId="27A74A68" w14:textId="589C0FBC" w:rsidR="00745CB8" w:rsidRDefault="00745CB8" w:rsidP="00FE1C9E">
      <w:pPr>
        <w:pStyle w:val="3ptheading"/>
        <w:rPr>
          <w:highlight w:val="yellow"/>
        </w:rPr>
      </w:pPr>
      <w:r w:rsidRPr="00FD0C65">
        <w:rPr>
          <w:b w:val="0"/>
        </w:rPr>
        <w:t>Proper</w:t>
      </w:r>
      <w:r w:rsidR="00791F66">
        <w:rPr>
          <w:b w:val="0"/>
        </w:rPr>
        <w:t xml:space="preserve"> </w:t>
      </w:r>
      <w:r w:rsidRPr="00FD0C65">
        <w:rPr>
          <w:b w:val="0"/>
        </w:rPr>
        <w:t>sizing</w:t>
      </w:r>
      <w:r w:rsidR="00791F66">
        <w:rPr>
          <w:b w:val="0"/>
        </w:rPr>
        <w:t xml:space="preserve"> </w:t>
      </w:r>
      <w:r w:rsidRPr="00FD0C65">
        <w:rPr>
          <w:b w:val="0"/>
        </w:rPr>
        <w:t>requires</w:t>
      </w:r>
      <w:r w:rsidR="00791F66">
        <w:rPr>
          <w:b w:val="0"/>
        </w:rPr>
        <w:t xml:space="preserve"> </w:t>
      </w:r>
      <w:r w:rsidRPr="00FD0C65">
        <w:rPr>
          <w:b w:val="0"/>
        </w:rPr>
        <w:t>Manual</w:t>
      </w:r>
      <w:r w:rsidR="00791F66">
        <w:rPr>
          <w:b w:val="0"/>
        </w:rPr>
        <w:t xml:space="preserve"> </w:t>
      </w:r>
      <w:r w:rsidRPr="00FD0C65">
        <w:rPr>
          <w:b w:val="0"/>
        </w:rPr>
        <w:t>J</w:t>
      </w:r>
      <w:r w:rsidR="00791F66">
        <w:rPr>
          <w:b w:val="0"/>
        </w:rPr>
        <w:t xml:space="preserve"> </w:t>
      </w:r>
      <w:r w:rsidRPr="00FD0C65">
        <w:rPr>
          <w:b w:val="0"/>
        </w:rPr>
        <w:t>calculations,</w:t>
      </w:r>
      <w:r w:rsidR="00791F66">
        <w:rPr>
          <w:b w:val="0"/>
        </w:rPr>
        <w:t xml:space="preserve"> </w:t>
      </w:r>
      <w:r w:rsidRPr="00FD0C65">
        <w:rPr>
          <w:b w:val="0"/>
        </w:rPr>
        <w:t>following</w:t>
      </w:r>
      <w:r w:rsidR="00791F66">
        <w:rPr>
          <w:b w:val="0"/>
        </w:rPr>
        <w:t xml:space="preserve"> </w:t>
      </w:r>
      <w:r w:rsidRPr="00FD0C65">
        <w:rPr>
          <w:b w:val="0"/>
        </w:rPr>
        <w:t>of</w:t>
      </w:r>
      <w:r w:rsidR="00791F66">
        <w:rPr>
          <w:b w:val="0"/>
        </w:rPr>
        <w:t xml:space="preserve"> </w:t>
      </w:r>
      <w:r w:rsidRPr="00FD0C65">
        <w:rPr>
          <w:b w:val="0"/>
        </w:rPr>
        <w:t>ENERGY</w:t>
      </w:r>
      <w:r w:rsidR="00791F66">
        <w:rPr>
          <w:b w:val="0"/>
        </w:rPr>
        <w:t xml:space="preserve"> </w:t>
      </w:r>
      <w:r w:rsidRPr="00FD0C65">
        <w:rPr>
          <w:b w:val="0"/>
        </w:rPr>
        <w:t>STAR</w:t>
      </w:r>
      <w:r w:rsidR="00791F66">
        <w:rPr>
          <w:b w:val="0"/>
        </w:rPr>
        <w:t xml:space="preserve"> </w:t>
      </w:r>
      <w:r>
        <w:rPr>
          <w:b w:val="0"/>
        </w:rPr>
        <w:t>HVAC</w:t>
      </w:r>
      <w:r w:rsidR="00791F66">
        <w:rPr>
          <w:b w:val="0"/>
        </w:rPr>
        <w:t xml:space="preserve"> </w:t>
      </w:r>
      <w:r w:rsidRPr="00FD0C65">
        <w:rPr>
          <w:b w:val="0"/>
        </w:rPr>
        <w:t>Q</w:t>
      </w:r>
      <w:r>
        <w:rPr>
          <w:b w:val="0"/>
        </w:rPr>
        <w:t>uality</w:t>
      </w:r>
      <w:r w:rsidR="00791F66">
        <w:rPr>
          <w:b w:val="0"/>
        </w:rPr>
        <w:t xml:space="preserve"> </w:t>
      </w:r>
      <w:r w:rsidRPr="00FD0C65">
        <w:rPr>
          <w:b w:val="0"/>
        </w:rPr>
        <w:t>I</w:t>
      </w:r>
      <w:r>
        <w:rPr>
          <w:b w:val="0"/>
        </w:rPr>
        <w:t>nstallation</w:t>
      </w:r>
      <w:r w:rsidR="00791F66">
        <w:rPr>
          <w:b w:val="0"/>
        </w:rPr>
        <w:t xml:space="preserve"> </w:t>
      </w:r>
      <w:r w:rsidRPr="00FD0C65">
        <w:rPr>
          <w:b w:val="0"/>
        </w:rPr>
        <w:t>procedures,</w:t>
      </w:r>
      <w:r w:rsidR="00791F66">
        <w:rPr>
          <w:b w:val="0"/>
        </w:rPr>
        <w:t xml:space="preserve"> </w:t>
      </w:r>
      <w:r w:rsidRPr="00FD0C65">
        <w:rPr>
          <w:b w:val="0"/>
        </w:rPr>
        <w:t>or</w:t>
      </w:r>
      <w:r w:rsidR="00791F66">
        <w:rPr>
          <w:b w:val="0"/>
        </w:rPr>
        <w:t xml:space="preserve"> </w:t>
      </w:r>
      <w:r w:rsidRPr="00FD0C65">
        <w:rPr>
          <w:b w:val="0"/>
        </w:rPr>
        <w:t>similar</w:t>
      </w:r>
      <w:r w:rsidR="00791F66">
        <w:rPr>
          <w:b w:val="0"/>
        </w:rPr>
        <w:t xml:space="preserve"> </w:t>
      </w:r>
      <w:r w:rsidRPr="00FD0C65">
        <w:rPr>
          <w:b w:val="0"/>
        </w:rPr>
        <w:t>calculations.</w:t>
      </w:r>
      <w:r w:rsidR="00791F66">
        <w:rPr>
          <w:b w:val="0"/>
        </w:rPr>
        <w:t xml:space="preserve"> </w:t>
      </w:r>
      <w:r w:rsidRPr="00FD0C65">
        <w:rPr>
          <w:b w:val="0"/>
        </w:rPr>
        <w:t>This</w:t>
      </w:r>
      <w:r w:rsidR="00791F66">
        <w:rPr>
          <w:b w:val="0"/>
        </w:rPr>
        <w:t xml:space="preserve"> </w:t>
      </w:r>
      <w:r w:rsidRPr="00FD0C65">
        <w:rPr>
          <w:b w:val="0"/>
        </w:rPr>
        <w:t>measure</w:t>
      </w:r>
      <w:r w:rsidR="00791F66">
        <w:rPr>
          <w:b w:val="0"/>
        </w:rPr>
        <w:t xml:space="preserve"> </w:t>
      </w:r>
      <w:r w:rsidRPr="00FD0C65">
        <w:rPr>
          <w:b w:val="0"/>
        </w:rPr>
        <w:t>may</w:t>
      </w:r>
      <w:r w:rsidR="00791F66">
        <w:rPr>
          <w:b w:val="0"/>
        </w:rPr>
        <w:t xml:space="preserve"> </w:t>
      </w:r>
      <w:r w:rsidRPr="00FD0C65">
        <w:rPr>
          <w:b w:val="0"/>
        </w:rPr>
        <w:t>be</w:t>
      </w:r>
      <w:r w:rsidR="00791F66">
        <w:rPr>
          <w:b w:val="0"/>
        </w:rPr>
        <w:t xml:space="preserve"> </w:t>
      </w:r>
      <w:r w:rsidRPr="00FD0C65">
        <w:rPr>
          <w:b w:val="0"/>
        </w:rPr>
        <w:t>combined</w:t>
      </w:r>
      <w:r w:rsidR="00791F66">
        <w:rPr>
          <w:b w:val="0"/>
        </w:rPr>
        <w:t xml:space="preserve"> </w:t>
      </w:r>
      <w:r w:rsidRPr="00FD0C65">
        <w:rPr>
          <w:b w:val="0"/>
        </w:rPr>
        <w:t>with</w:t>
      </w:r>
      <w:r w:rsidR="00791F66">
        <w:rPr>
          <w:b w:val="0"/>
        </w:rPr>
        <w:t xml:space="preserve"> </w:t>
      </w:r>
      <w:r w:rsidR="00FE1C9E">
        <w:rPr>
          <w:b w:val="0"/>
        </w:rPr>
        <w:t xml:space="preserve">Section </w:t>
      </w:r>
      <w:hyperlink w:anchor="_High_Efficiency_Equipment:" w:history="1">
        <w:r w:rsidR="00FE1C9E" w:rsidRPr="00FE1C9E">
          <w:rPr>
            <w:rStyle w:val="Hyperlink"/>
            <w:b w:val="0"/>
          </w:rPr>
          <w:fldChar w:fldCharType="begin"/>
        </w:r>
        <w:r w:rsidR="00FE1C9E" w:rsidRPr="00FE1C9E">
          <w:rPr>
            <w:b w:val="0"/>
          </w:rPr>
          <w:instrText xml:space="preserve"> REF _Ref534371933 \r \h </w:instrText>
        </w:r>
        <w:r w:rsidR="00FE1C9E">
          <w:rPr>
            <w:rStyle w:val="Hyperlink"/>
            <w:b w:val="0"/>
          </w:rPr>
          <w:instrText xml:space="preserve"> \* MERGEFORMAT </w:instrText>
        </w:r>
        <w:r w:rsidR="00FE1C9E" w:rsidRPr="00FE1C9E">
          <w:rPr>
            <w:rStyle w:val="Hyperlink"/>
            <w:b w:val="0"/>
          </w:rPr>
        </w:r>
        <w:r w:rsidR="00FE1C9E" w:rsidRPr="00FE1C9E">
          <w:rPr>
            <w:rStyle w:val="Hyperlink"/>
            <w:b w:val="0"/>
          </w:rPr>
          <w:fldChar w:fldCharType="separate"/>
        </w:r>
        <w:r w:rsidR="00EB6430">
          <w:rPr>
            <w:b w:val="0"/>
          </w:rPr>
          <w:t>2.2.1</w:t>
        </w:r>
        <w:r w:rsidR="00FE1C9E" w:rsidRPr="00FE1C9E">
          <w:rPr>
            <w:rStyle w:val="Hyperlink"/>
            <w:b w:val="0"/>
          </w:rPr>
          <w:fldChar w:fldCharType="end"/>
        </w:r>
      </w:hyperlink>
      <w:r w:rsidR="00FE1C9E">
        <w:rPr>
          <w:b w:val="0"/>
        </w:rPr>
        <w:t xml:space="preserve"> or </w:t>
      </w:r>
      <w:r w:rsidR="00FE1C9E">
        <w:rPr>
          <w:b w:val="0"/>
        </w:rPr>
        <w:fldChar w:fldCharType="begin"/>
      </w:r>
      <w:r w:rsidR="00FE1C9E">
        <w:rPr>
          <w:b w:val="0"/>
        </w:rPr>
        <w:instrText xml:space="preserve"> REF _Ref534371975 \r \h </w:instrText>
      </w:r>
      <w:r w:rsidR="00FE1C9E">
        <w:rPr>
          <w:b w:val="0"/>
        </w:rPr>
      </w:r>
      <w:r w:rsidR="00FE1C9E">
        <w:rPr>
          <w:b w:val="0"/>
        </w:rPr>
        <w:fldChar w:fldCharType="separate"/>
      </w:r>
      <w:r w:rsidR="00EB6430">
        <w:rPr>
          <w:b w:val="0"/>
        </w:rPr>
        <w:t>2.2.2</w:t>
      </w:r>
      <w:r w:rsidR="00FE1C9E">
        <w:rPr>
          <w:b w:val="0"/>
        </w:rPr>
        <w:fldChar w:fldCharType="end"/>
      </w:r>
      <w:r w:rsidR="00FE1C9E">
        <w:rPr>
          <w:b w:val="0"/>
        </w:rPr>
        <w:t>.</w:t>
      </w:r>
    </w:p>
    <w:p w14:paraId="57DE3DFD" w14:textId="77777777" w:rsidR="00745CB8" w:rsidRPr="003042CD" w:rsidRDefault="00745CB8" w:rsidP="00745CB8">
      <w:pPr>
        <w:pStyle w:val="SubStyle"/>
      </w:pPr>
      <w:r w:rsidRPr="003042CD">
        <w:t>Algorithms</w:t>
      </w:r>
    </w:p>
    <w:p w14:paraId="03FCF452" w14:textId="74FFF578" w:rsidR="00745CB8" w:rsidRDefault="00745CB8" w:rsidP="00A96B9D">
      <w:pPr>
        <w:pStyle w:val="Equation"/>
        <w:tabs>
          <w:tab w:val="clear" w:pos="720"/>
          <w:tab w:val="clear" w:pos="2880"/>
          <w:tab w:val="left" w:pos="1440"/>
        </w:tabs>
        <w:rPr>
          <w:rFonts w:cs="Arial"/>
        </w:rPr>
      </w:pPr>
      <w:r w:rsidRPr="6306E6AA">
        <w:rPr>
          <w:rFonts w:ascii="Cambria Math" w:hAnsi="Cambria Math" w:cs="Arial"/>
        </w:rPr>
        <w:t>ΔkWh</w:t>
      </w:r>
      <w:r w:rsidR="00791F66">
        <w:rPr>
          <w:rFonts w:ascii="Cambria Math" w:hAnsi="Cambria Math" w:cs="Arial"/>
          <w:i w:val="0"/>
        </w:rPr>
        <w:t xml:space="preserve"> </w:t>
      </w:r>
      <w:r>
        <w:rPr>
          <w:rFonts w:ascii="Cambria Math" w:hAnsi="Cambria Math" w:cs="Arial"/>
          <w:i w:val="0"/>
        </w:rPr>
        <w:tab/>
      </w:r>
      <w:r w:rsidRPr="6306E6AA">
        <w:rPr>
          <w:rFonts w:cs="Arial"/>
        </w:rPr>
        <w:t>=</w:t>
      </w:r>
      <w:r w:rsidR="00791F66">
        <w:rPr>
          <w:rFonts w:cs="Arial"/>
        </w:rPr>
        <w:t xml:space="preserve"> </w:t>
      </w:r>
      <m:oMath>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szCs w:val="20"/>
                  </w:rPr>
                </m:ctrlPr>
              </m:sSubPr>
              <m:e>
                <m:r>
                  <w:rPr>
                    <w:rFonts w:ascii="Cambria Math" w:hAnsi="Cambria Math" w:cs="Arial"/>
                    <w:szCs w:val="20"/>
                  </w:rPr>
                  <m:t>SEER</m:t>
                </m:r>
              </m:e>
              <m:sub>
                <m:r>
                  <w:rPr>
                    <w:rFonts w:ascii="Cambria Math" w:hAnsi="Cambria Math" w:cs="Arial"/>
                    <w:szCs w:val="20"/>
                  </w:rPr>
                  <m:t>ee</m:t>
                </m:r>
              </m:sub>
            </m:sSub>
          </m:den>
        </m:f>
        <m:r>
          <w:rPr>
            <w:rFonts w:ascii="Cambria Math" w:hAnsi="Cambria Math" w:cs="Arial"/>
          </w:rPr>
          <m:t>×PSF</m:t>
        </m:r>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oMath>
    </w:p>
    <w:p w14:paraId="1A35A65D" w14:textId="77777777" w:rsidR="00745CB8" w:rsidRDefault="00745CB8" w:rsidP="00745CB8">
      <w:pPr>
        <w:rPr>
          <w:highlight w:val="yellow"/>
        </w:rPr>
      </w:pPr>
    </w:p>
    <w:p w14:paraId="173BF695" w14:textId="2EA96E4E" w:rsidR="00745CB8" w:rsidRDefault="00745CB8" w:rsidP="00A96B9D">
      <w:pPr>
        <w:tabs>
          <w:tab w:val="left" w:pos="1440"/>
        </w:tabs>
        <w:rPr>
          <w:rFonts w:ascii="Cambria Math" w:hAnsi="Cambria Math" w:cs="Arial"/>
        </w:rPr>
      </w:pPr>
      <w:r w:rsidRPr="6306E6AA">
        <w:rPr>
          <w:rFonts w:ascii="Cambria Math" w:hAnsi="Cambria Math" w:cs="Arial"/>
          <w:i/>
          <w:iCs/>
        </w:rPr>
        <w:t>ΔkW</w:t>
      </w:r>
      <w:r>
        <w:rPr>
          <w:rFonts w:ascii="Cambria Math" w:hAnsi="Cambria Math" w:cs="Arial"/>
          <w:i/>
          <w:iCs/>
          <w:vertAlign w:val="subscript"/>
        </w:rPr>
        <w:tab/>
      </w:r>
      <w:r>
        <w:rPr>
          <w:rFonts w:ascii="Cambria Math" w:hAnsi="Cambria Math" w:cs="Arial"/>
        </w:rPr>
        <w:t>=</w:t>
      </w:r>
      <w:r w:rsidR="00791F66">
        <w:rPr>
          <w:rFonts w:ascii="Cambria Math" w:hAnsi="Cambria Math" w:cs="Arial"/>
        </w:rPr>
        <w:t xml:space="preserve"> </w:t>
      </w:r>
      <m:oMath>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m:t>
        </m:r>
        <m:r>
          <w:rPr>
            <w:rFonts w:ascii="Cambria Math" w:eastAsia="Calibri" w:hAnsi="Cambria Math" w:cs="Arial"/>
          </w:rPr>
          <m:t>CF</m:t>
        </m:r>
      </m:oMath>
    </w:p>
    <w:p w14:paraId="726F7FD4" w14:textId="77777777" w:rsidR="00745CB8" w:rsidRDefault="00745CB8" w:rsidP="00745CB8">
      <w:pPr>
        <w:rPr>
          <w:highlight w:val="yellow"/>
        </w:rPr>
      </w:pPr>
    </w:p>
    <w:p w14:paraId="3A87CFB8" w14:textId="4317C81C" w:rsidR="00745CB8" w:rsidRDefault="00745CB8" w:rsidP="00745CB8">
      <w:pPr>
        <w:pStyle w:val="SubStyle"/>
      </w:pPr>
      <w:r>
        <w:t>Definition</w:t>
      </w:r>
      <w:r w:rsidR="00791F66">
        <w:t xml:space="preserve"> </w:t>
      </w:r>
      <w:r>
        <w:t>of</w:t>
      </w:r>
      <w:r w:rsidR="00791F66">
        <w:t xml:space="preserve"> </w:t>
      </w:r>
      <w:r>
        <w:t>Terms</w:t>
      </w:r>
    </w:p>
    <w:p w14:paraId="0738884F" w14:textId="6F9FB820" w:rsidR="00745CB8" w:rsidRDefault="00745CB8" w:rsidP="00745CB8">
      <w:pPr>
        <w:pStyle w:val="Caption"/>
      </w:pPr>
      <w:bookmarkStart w:id="207" w:name="_Toc53540043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19</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Properly</w:t>
      </w:r>
      <w:r w:rsidR="00791F66">
        <w:t xml:space="preserve"> </w:t>
      </w:r>
      <w:r>
        <w:t>Sized</w:t>
      </w:r>
      <w:r w:rsidR="00791F66">
        <w:t xml:space="preserve"> </w:t>
      </w:r>
      <w:r>
        <w:t>Cooling</w:t>
      </w:r>
      <w:bookmarkEnd w:id="207"/>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45CB8" w:rsidRPr="00EB76DC" w14:paraId="5D5CC335" w14:textId="77777777" w:rsidTr="005940F1">
        <w:trPr>
          <w:trHeight w:val="242"/>
          <w:tblHeader/>
        </w:trPr>
        <w:tc>
          <w:tcPr>
            <w:tcW w:w="3690" w:type="dxa"/>
            <w:shd w:val="clear" w:color="auto" w:fill="BFBFBF" w:themeFill="background1" w:themeFillShade="BF"/>
            <w:vAlign w:val="center"/>
          </w:tcPr>
          <w:p w14:paraId="1ED1F699" w14:textId="4DE52A1E" w:rsidR="00745CB8" w:rsidRPr="00EB76DC" w:rsidRDefault="0062089D" w:rsidP="005940F1">
            <w:pPr>
              <w:jc w:val="left"/>
              <w:rPr>
                <w:sz w:val="18"/>
                <w:szCs w:val="18"/>
              </w:rPr>
            </w:pPr>
            <w:r>
              <w:rPr>
                <w:b/>
                <w:bCs/>
                <w:sz w:val="18"/>
                <w:szCs w:val="18"/>
              </w:rPr>
              <w:t>Term</w:t>
            </w:r>
          </w:p>
        </w:tc>
        <w:tc>
          <w:tcPr>
            <w:tcW w:w="1170" w:type="dxa"/>
            <w:shd w:val="clear" w:color="auto" w:fill="BFBFBF" w:themeFill="background1" w:themeFillShade="BF"/>
            <w:vAlign w:val="center"/>
          </w:tcPr>
          <w:p w14:paraId="77EE1263" w14:textId="77777777" w:rsidR="00745CB8" w:rsidRPr="00EB76DC" w:rsidRDefault="00745CB8" w:rsidP="005940F1">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034452C2" w14:textId="77777777" w:rsidR="00745CB8" w:rsidRPr="00EB76DC" w:rsidRDefault="00745CB8" w:rsidP="005940F1">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6F279A71" w14:textId="77777777" w:rsidR="00745CB8" w:rsidRPr="00EB76DC" w:rsidRDefault="00745CB8" w:rsidP="005940F1">
            <w:pPr>
              <w:jc w:val="center"/>
              <w:rPr>
                <w:sz w:val="18"/>
                <w:szCs w:val="18"/>
              </w:rPr>
            </w:pPr>
            <w:r w:rsidRPr="563C6F9E">
              <w:rPr>
                <w:b/>
                <w:bCs/>
                <w:sz w:val="18"/>
                <w:szCs w:val="18"/>
              </w:rPr>
              <w:t>Sources</w:t>
            </w:r>
          </w:p>
        </w:tc>
      </w:tr>
      <w:tr w:rsidR="00745CB8" w:rsidRPr="00EB76DC" w14:paraId="2E468A80" w14:textId="77777777" w:rsidTr="005940F1">
        <w:trPr>
          <w:trHeight w:val="650"/>
        </w:trPr>
        <w:tc>
          <w:tcPr>
            <w:tcW w:w="3690" w:type="dxa"/>
            <w:vAlign w:val="center"/>
          </w:tcPr>
          <w:p w14:paraId="4AB9B739" w14:textId="191A8E72" w:rsidR="00745CB8" w:rsidRPr="00EB76DC" w:rsidRDefault="00745CB8" w:rsidP="005940F1">
            <w:pPr>
              <w:jc w:val="left"/>
              <w:rPr>
                <w:sz w:val="18"/>
                <w:szCs w:val="18"/>
              </w:rPr>
            </w:pPr>
            <w:r w:rsidRPr="6306E6AA">
              <w:rPr>
                <w:i/>
                <w:iCs/>
                <w:sz w:val="18"/>
                <w:szCs w:val="18"/>
              </w:rPr>
              <w:t>CAPY</w:t>
            </w:r>
            <w:r w:rsidRPr="6306E6AA">
              <w:rPr>
                <w:i/>
                <w:iCs/>
                <w:sz w:val="18"/>
                <w:szCs w:val="18"/>
                <w:vertAlign w:val="subscript"/>
              </w:rPr>
              <w:t>cool</w:t>
            </w:r>
            <w:r w:rsidR="00791F66">
              <w:rPr>
                <w:i/>
                <w:iCs/>
                <w:sz w:val="18"/>
                <w:szCs w:val="18"/>
                <w:vertAlign w:val="subscript"/>
              </w:rPr>
              <w:t xml:space="preserve"> </w:t>
            </w:r>
            <w:r w:rsidRPr="00EB76DC">
              <w:rPr>
                <w:sz w:val="18"/>
                <w:szCs w:val="18"/>
              </w:rPr>
              <w:t>,</w:t>
            </w:r>
            <w:r w:rsidR="00791F66">
              <w:rPr>
                <w:sz w:val="18"/>
                <w:szCs w:val="18"/>
              </w:rPr>
              <w:t xml:space="preserve"> </w:t>
            </w:r>
            <w:r w:rsidRPr="00EB76DC">
              <w:rPr>
                <w:rFonts w:cs="Arial"/>
                <w:sz w:val="18"/>
                <w:szCs w:val="18"/>
              </w:rPr>
              <w:t>The</w:t>
            </w:r>
            <w:r w:rsidR="00791F66">
              <w:rPr>
                <w:rFonts w:cs="Arial"/>
                <w:sz w:val="18"/>
                <w:szCs w:val="18"/>
              </w:rPr>
              <w:t xml:space="preserve"> </w:t>
            </w:r>
            <w:r w:rsidRPr="00EB76DC">
              <w:rPr>
                <w:rFonts w:cs="Arial"/>
                <w:sz w:val="18"/>
                <w:szCs w:val="18"/>
              </w:rPr>
              <w:t>cooling</w:t>
            </w:r>
            <w:r w:rsidR="00791F66">
              <w:rPr>
                <w:rFonts w:cs="Arial"/>
                <w:sz w:val="18"/>
                <w:szCs w:val="18"/>
              </w:rPr>
              <w:t xml:space="preserve"> </w:t>
            </w:r>
            <w:r w:rsidRPr="00EB76DC">
              <w:rPr>
                <w:rFonts w:cs="Arial"/>
                <w:sz w:val="18"/>
                <w:szCs w:val="18"/>
              </w:rPr>
              <w:t>capacity</w:t>
            </w:r>
            <w:r w:rsidR="00791F66">
              <w:rPr>
                <w:rFonts w:cs="Arial"/>
                <w:sz w:val="18"/>
                <w:szCs w:val="18"/>
              </w:rPr>
              <w:t xml:space="preserve"> </w:t>
            </w:r>
            <w:r w:rsidRPr="00EB76DC">
              <w:rPr>
                <w:rFonts w:cs="Arial"/>
                <w:sz w:val="18"/>
                <w:szCs w:val="18"/>
              </w:rPr>
              <w:t>of</w:t>
            </w:r>
            <w:r w:rsidR="00791F66">
              <w:rPr>
                <w:rFonts w:cs="Arial"/>
                <w:sz w:val="18"/>
                <w:szCs w:val="18"/>
              </w:rPr>
              <w:t xml:space="preserve"> </w:t>
            </w:r>
            <w:r w:rsidRPr="00EB76DC">
              <w:rPr>
                <w:rFonts w:cs="Arial"/>
                <w:sz w:val="18"/>
                <w:szCs w:val="18"/>
              </w:rPr>
              <w:t>the</w:t>
            </w:r>
            <w:r w:rsidR="00791F66">
              <w:rPr>
                <w:rFonts w:cs="Arial"/>
                <w:sz w:val="18"/>
                <w:szCs w:val="18"/>
              </w:rPr>
              <w:t xml:space="preserve"> </w:t>
            </w:r>
            <w:r w:rsidRPr="00EB76DC">
              <w:rPr>
                <w:rFonts w:cs="Arial"/>
                <w:sz w:val="18"/>
                <w:szCs w:val="18"/>
              </w:rPr>
              <w:t>air</w:t>
            </w:r>
            <w:r w:rsidR="00791F66">
              <w:rPr>
                <w:rFonts w:cs="Arial"/>
                <w:sz w:val="18"/>
                <w:szCs w:val="18"/>
              </w:rPr>
              <w:t xml:space="preserve"> </w:t>
            </w:r>
            <w:r w:rsidRPr="00EB76DC">
              <w:rPr>
                <w:rFonts w:cs="Arial"/>
                <w:sz w:val="18"/>
                <w:szCs w:val="18"/>
              </w:rPr>
              <w:t>conditioner</w:t>
            </w:r>
            <w:r w:rsidR="00791F66">
              <w:rPr>
                <w:rFonts w:cs="Arial"/>
                <w:sz w:val="18"/>
                <w:szCs w:val="18"/>
              </w:rPr>
              <w:t xml:space="preserve"> </w:t>
            </w:r>
            <w:r w:rsidRPr="00EB76DC">
              <w:rPr>
                <w:rFonts w:cs="Arial"/>
                <w:sz w:val="18"/>
                <w:szCs w:val="18"/>
              </w:rPr>
              <w:t>or</w:t>
            </w:r>
            <w:r w:rsidR="00791F66">
              <w:rPr>
                <w:rFonts w:cs="Arial"/>
                <w:sz w:val="18"/>
                <w:szCs w:val="18"/>
              </w:rPr>
              <w:t xml:space="preserve"> </w:t>
            </w:r>
            <w:r w:rsidRPr="00EB76DC">
              <w:rPr>
                <w:rFonts w:cs="Arial"/>
                <w:sz w:val="18"/>
                <w:szCs w:val="18"/>
              </w:rPr>
              <w:t>heat</w:t>
            </w:r>
            <w:r w:rsidR="00791F66">
              <w:rPr>
                <w:rFonts w:cs="Arial"/>
                <w:sz w:val="18"/>
                <w:szCs w:val="18"/>
              </w:rPr>
              <w:t xml:space="preserve"> </w:t>
            </w:r>
            <w:r w:rsidRPr="00EB76DC">
              <w:rPr>
                <w:rFonts w:cs="Arial"/>
                <w:sz w:val="18"/>
                <w:szCs w:val="18"/>
              </w:rPr>
              <w:t>pump</w:t>
            </w:r>
            <w:r w:rsidR="00791F66">
              <w:rPr>
                <w:rFonts w:cs="Arial"/>
                <w:sz w:val="18"/>
                <w:szCs w:val="18"/>
              </w:rPr>
              <w:t xml:space="preserve"> </w:t>
            </w:r>
            <w:r w:rsidRPr="00EB76DC">
              <w:rPr>
                <w:rFonts w:cs="Arial"/>
                <w:sz w:val="18"/>
                <w:szCs w:val="18"/>
              </w:rPr>
              <w:t>being</w:t>
            </w:r>
            <w:r w:rsidR="00791F66">
              <w:rPr>
                <w:rFonts w:cs="Arial"/>
                <w:sz w:val="18"/>
                <w:szCs w:val="18"/>
              </w:rPr>
              <w:t xml:space="preserve"> </w:t>
            </w:r>
            <w:r w:rsidRPr="00EB76DC">
              <w:rPr>
                <w:rFonts w:cs="Arial"/>
                <w:sz w:val="18"/>
                <w:szCs w:val="18"/>
              </w:rPr>
              <w:t>installed</w:t>
            </w:r>
            <w:r w:rsidRPr="00EB76DC">
              <w:rPr>
                <w:rStyle w:val="FootnoteReference"/>
                <w:sz w:val="18"/>
                <w:szCs w:val="18"/>
              </w:rPr>
              <w:footnoteReference w:id="30"/>
            </w:r>
          </w:p>
        </w:tc>
        <w:tc>
          <w:tcPr>
            <w:tcW w:w="1170" w:type="dxa"/>
            <w:vAlign w:val="center"/>
          </w:tcPr>
          <w:p w14:paraId="51B6DFEC" w14:textId="4C88E37F" w:rsidR="00745CB8" w:rsidRPr="00F24E08" w:rsidRDefault="00745CB8" w:rsidP="005940F1">
            <w:pPr>
              <w:jc w:val="center"/>
              <w:rPr>
                <w:rFonts w:ascii="Cambria Math" w:hAnsi="Cambria Math"/>
                <w:sz w:val="18"/>
                <w:szCs w:val="18"/>
              </w:rPr>
            </w:pPr>
            <w:r w:rsidRPr="00F24E08">
              <w:rPr>
                <w:rFonts w:ascii="Cambria Math" w:hAnsi="Cambria Math" w:cs="Arial"/>
                <w:i/>
                <w:iCs/>
                <w:sz w:val="18"/>
                <w:szCs w:val="18"/>
              </w:rPr>
              <w:t>k</w:t>
            </w:r>
            <w:r w:rsidR="00F6382B">
              <w:rPr>
                <w:rFonts w:ascii="Cambria Math" w:hAnsi="Cambria Math" w:cs="Arial"/>
                <w:i/>
                <w:iCs/>
                <w:sz w:val="18"/>
                <w:szCs w:val="18"/>
              </w:rPr>
              <w:t>BTU</w:t>
            </w:r>
            <w:r w:rsidRPr="00F24E08">
              <w:rPr>
                <w:rFonts w:ascii="Cambria Math" w:hAnsi="Cambria Math" w:cs="Arial"/>
                <w:i/>
                <w:iCs/>
                <w:sz w:val="18"/>
                <w:szCs w:val="18"/>
              </w:rPr>
              <w:t>/hr</w:t>
            </w:r>
          </w:p>
        </w:tc>
        <w:tc>
          <w:tcPr>
            <w:tcW w:w="2070" w:type="dxa"/>
            <w:vAlign w:val="center"/>
          </w:tcPr>
          <w:p w14:paraId="6FB92EE2" w14:textId="6CC6D749" w:rsidR="00745CB8" w:rsidRPr="00EB76DC" w:rsidRDefault="00745CB8" w:rsidP="005940F1">
            <w:pPr>
              <w:pStyle w:val="TableCell"/>
              <w:spacing w:before="60" w:after="60"/>
              <w:jc w:val="center"/>
              <w:rPr>
                <w:szCs w:val="18"/>
              </w:rPr>
            </w:pPr>
            <w:r w:rsidRPr="563C6F9E">
              <w:t>EDC</w:t>
            </w:r>
            <w:r w:rsidR="00791F66">
              <w:t xml:space="preserve"> </w:t>
            </w:r>
            <w:r w:rsidRPr="563C6F9E">
              <w:t>Data</w:t>
            </w:r>
            <w:r w:rsidR="00791F66">
              <w:t xml:space="preserve"> </w:t>
            </w:r>
            <w:r w:rsidRPr="563C6F9E">
              <w:t>Gathering</w:t>
            </w:r>
          </w:p>
        </w:tc>
        <w:tc>
          <w:tcPr>
            <w:tcW w:w="1710" w:type="dxa"/>
            <w:vAlign w:val="center"/>
          </w:tcPr>
          <w:p w14:paraId="2E487F40" w14:textId="5ED17645" w:rsidR="00745CB8" w:rsidRPr="00EB76DC" w:rsidRDefault="00745CB8" w:rsidP="005940F1">
            <w:pPr>
              <w:jc w:val="center"/>
              <w:rPr>
                <w:sz w:val="18"/>
                <w:szCs w:val="18"/>
              </w:rPr>
            </w:pPr>
            <w:r w:rsidRPr="00C75692">
              <w:rPr>
                <w:sz w:val="18"/>
                <w:szCs w:val="18"/>
              </w:rPr>
              <w:t>AEPS</w:t>
            </w:r>
            <w:r w:rsidR="00791F66">
              <w:rPr>
                <w:sz w:val="18"/>
                <w:szCs w:val="18"/>
              </w:rPr>
              <w:t xml:space="preserve"> </w:t>
            </w:r>
            <w:r w:rsidRPr="00C75692">
              <w:rPr>
                <w:sz w:val="18"/>
                <w:szCs w:val="18"/>
              </w:rPr>
              <w:t>Application</w:t>
            </w:r>
            <w:r w:rsidRPr="00EB76DC">
              <w:rPr>
                <w:sz w:val="18"/>
                <w:szCs w:val="18"/>
              </w:rPr>
              <w:t>;</w:t>
            </w:r>
            <w:r w:rsidR="00791F66">
              <w:rPr>
                <w:sz w:val="18"/>
                <w:szCs w:val="18"/>
              </w:rPr>
              <w:t xml:space="preserve"> </w:t>
            </w:r>
            <w:r w:rsidRPr="00EB76DC">
              <w:rPr>
                <w:sz w:val="18"/>
                <w:szCs w:val="18"/>
              </w:rPr>
              <w:t>EDC</w:t>
            </w:r>
            <w:r w:rsidR="00791F66">
              <w:rPr>
                <w:sz w:val="18"/>
                <w:szCs w:val="18"/>
              </w:rPr>
              <w:t xml:space="preserve"> </w:t>
            </w:r>
            <w:r w:rsidRPr="00EB76DC">
              <w:rPr>
                <w:sz w:val="18"/>
                <w:szCs w:val="18"/>
              </w:rPr>
              <w:t>Data</w:t>
            </w:r>
            <w:r w:rsidR="00791F66">
              <w:rPr>
                <w:sz w:val="18"/>
                <w:szCs w:val="18"/>
              </w:rPr>
              <w:t xml:space="preserve"> </w:t>
            </w:r>
            <w:r w:rsidRPr="00EB76DC">
              <w:rPr>
                <w:sz w:val="18"/>
                <w:szCs w:val="18"/>
              </w:rPr>
              <w:t>Gathering</w:t>
            </w:r>
          </w:p>
        </w:tc>
      </w:tr>
      <w:tr w:rsidR="00F6382B" w14:paraId="54F47E46" w14:textId="77777777" w:rsidTr="00F6382B">
        <w:trPr>
          <w:trHeight w:val="104"/>
        </w:trPr>
        <w:tc>
          <w:tcPr>
            <w:tcW w:w="3690" w:type="dxa"/>
            <w:vAlign w:val="center"/>
          </w:tcPr>
          <w:p w14:paraId="633C1894" w14:textId="230737EE" w:rsidR="00F6382B" w:rsidRDefault="00F6382B" w:rsidP="00F6382B">
            <w:pPr>
              <w:jc w:val="left"/>
            </w:pPr>
            <w:r w:rsidRPr="6306E6AA">
              <w:rPr>
                <w:i/>
                <w:iCs/>
                <w:sz w:val="18"/>
                <w:szCs w:val="18"/>
              </w:rPr>
              <w:t>SEER</w:t>
            </w:r>
            <w:r>
              <w:rPr>
                <w:i/>
                <w:iCs/>
                <w:sz w:val="18"/>
                <w:szCs w:val="18"/>
                <w:vertAlign w:val="subscript"/>
              </w:rPr>
              <w:t xml:space="preserve">ee </w:t>
            </w:r>
            <w:r w:rsidRPr="6306E6AA">
              <w:rPr>
                <w:i/>
                <w:iCs/>
                <w:sz w:val="18"/>
                <w:szCs w:val="18"/>
              </w:rPr>
              <w:t>,</w:t>
            </w:r>
            <w:r>
              <w:rPr>
                <w:i/>
                <w:iCs/>
                <w:sz w:val="18"/>
                <w:szCs w:val="18"/>
              </w:rPr>
              <w:t xml:space="preserve"> </w:t>
            </w:r>
            <w:r w:rsidRPr="00EB76DC">
              <w:rPr>
                <w:rFonts w:cs="Arial"/>
                <w:sz w:val="18"/>
                <w:szCs w:val="18"/>
              </w:rPr>
              <w:t>Seasonal</w:t>
            </w:r>
            <w:r>
              <w:rPr>
                <w:rFonts w:cs="Arial"/>
                <w:sz w:val="18"/>
                <w:szCs w:val="18"/>
              </w:rPr>
              <w:t xml:space="preserve"> </w:t>
            </w:r>
            <w:r w:rsidRPr="00EB76DC">
              <w:rPr>
                <w:rFonts w:cs="Arial"/>
                <w:sz w:val="18"/>
                <w:szCs w:val="18"/>
              </w:rPr>
              <w:t>Energy</w:t>
            </w:r>
            <w:r>
              <w:rPr>
                <w:rFonts w:cs="Arial"/>
                <w:sz w:val="18"/>
                <w:szCs w:val="18"/>
              </w:rPr>
              <w:t xml:space="preserve"> </w:t>
            </w:r>
            <w:r w:rsidRPr="00EB76DC">
              <w:rPr>
                <w:rFonts w:cs="Arial"/>
                <w:sz w:val="18"/>
                <w:szCs w:val="18"/>
              </w:rPr>
              <w:t>Efficiency</w:t>
            </w:r>
            <w:r>
              <w:rPr>
                <w:rFonts w:cs="Arial"/>
                <w:sz w:val="18"/>
                <w:szCs w:val="18"/>
              </w:rPr>
              <w:t xml:space="preserve"> </w:t>
            </w:r>
            <w:r w:rsidRPr="00EB76DC">
              <w:rPr>
                <w:rFonts w:cs="Arial"/>
                <w:sz w:val="18"/>
                <w:szCs w:val="18"/>
              </w:rPr>
              <w:t>Ratio</w:t>
            </w:r>
            <w:r>
              <w:rPr>
                <w:rFonts w:cs="Arial"/>
                <w:sz w:val="18"/>
                <w:szCs w:val="18"/>
              </w:rPr>
              <w:t xml:space="preserve"> </w:t>
            </w:r>
            <w:r w:rsidRPr="00EB76DC">
              <w:rPr>
                <w:rFonts w:cs="Arial"/>
                <w:sz w:val="18"/>
                <w:szCs w:val="18"/>
              </w:rPr>
              <w:t>of</w:t>
            </w:r>
            <w:r>
              <w:rPr>
                <w:rFonts w:cs="Arial"/>
                <w:sz w:val="18"/>
                <w:szCs w:val="18"/>
              </w:rPr>
              <w:t xml:space="preserve"> </w:t>
            </w:r>
            <w:r w:rsidRPr="00EB76DC">
              <w:rPr>
                <w:rFonts w:cs="Arial"/>
                <w:sz w:val="18"/>
                <w:szCs w:val="18"/>
              </w:rPr>
              <w:t>the</w:t>
            </w:r>
            <w:r>
              <w:rPr>
                <w:rFonts w:cs="Arial"/>
                <w:sz w:val="18"/>
                <w:szCs w:val="18"/>
              </w:rPr>
              <w:t xml:space="preserve"> </w:t>
            </w:r>
            <w:r w:rsidRPr="00EB76DC">
              <w:rPr>
                <w:rFonts w:cs="Arial"/>
                <w:sz w:val="18"/>
                <w:szCs w:val="18"/>
              </w:rPr>
              <w:t>qualifying</w:t>
            </w:r>
            <w:r>
              <w:rPr>
                <w:rFonts w:cs="Arial"/>
                <w:sz w:val="18"/>
                <w:szCs w:val="18"/>
              </w:rPr>
              <w:t xml:space="preserve"> </w:t>
            </w:r>
            <w:r w:rsidRPr="00EB76DC">
              <w:rPr>
                <w:rFonts w:cs="Arial"/>
                <w:sz w:val="18"/>
                <w:szCs w:val="18"/>
              </w:rPr>
              <w:t>unit</w:t>
            </w:r>
            <w:r>
              <w:rPr>
                <w:rFonts w:cs="Arial"/>
                <w:sz w:val="18"/>
                <w:szCs w:val="18"/>
              </w:rPr>
              <w:t xml:space="preserve"> </w:t>
            </w:r>
            <w:r w:rsidRPr="00EB76DC">
              <w:rPr>
                <w:rFonts w:cs="Arial"/>
                <w:sz w:val="18"/>
                <w:szCs w:val="18"/>
              </w:rPr>
              <w:t>being</w:t>
            </w:r>
            <w:r>
              <w:rPr>
                <w:rFonts w:cs="Arial"/>
                <w:sz w:val="18"/>
                <w:szCs w:val="18"/>
              </w:rPr>
              <w:t xml:space="preserve"> </w:t>
            </w:r>
            <w:r w:rsidRPr="00EB76DC">
              <w:rPr>
                <w:rFonts w:cs="Arial"/>
                <w:sz w:val="18"/>
                <w:szCs w:val="18"/>
              </w:rPr>
              <w:t>installed</w:t>
            </w:r>
            <w:r w:rsidRPr="00EB76DC">
              <w:rPr>
                <w:rStyle w:val="FootnoteReference"/>
                <w:sz w:val="18"/>
                <w:szCs w:val="18"/>
              </w:rPr>
              <w:footnoteReference w:id="31"/>
            </w:r>
          </w:p>
        </w:tc>
        <w:tc>
          <w:tcPr>
            <w:tcW w:w="1170" w:type="dxa"/>
            <w:vAlign w:val="center"/>
          </w:tcPr>
          <w:p w14:paraId="1387DBEE" w14:textId="735CF37E" w:rsidR="00F6382B" w:rsidRPr="00F24E08" w:rsidRDefault="009B3C86" w:rsidP="00F6382B">
            <w:pPr>
              <w:jc w:val="center"/>
              <w:rPr>
                <w:rFonts w:ascii="Cambria Math" w:hAnsi="Cambria Math"/>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vAlign w:val="center"/>
          </w:tcPr>
          <w:p w14:paraId="5E0CFE18" w14:textId="5346B9ED" w:rsidR="00F6382B" w:rsidRDefault="00F6382B" w:rsidP="00F6382B">
            <w:pPr>
              <w:jc w:val="center"/>
            </w:pPr>
            <w:r w:rsidRPr="563C6F9E">
              <w:rPr>
                <w:sz w:val="18"/>
                <w:szCs w:val="18"/>
              </w:rPr>
              <w:t>EDC</w:t>
            </w:r>
            <w:r>
              <w:rPr>
                <w:sz w:val="18"/>
                <w:szCs w:val="18"/>
              </w:rPr>
              <w:t xml:space="preserve"> </w:t>
            </w:r>
            <w:r w:rsidRPr="563C6F9E">
              <w:rPr>
                <w:sz w:val="18"/>
                <w:szCs w:val="18"/>
              </w:rPr>
              <w:t>Data</w:t>
            </w:r>
            <w:r>
              <w:rPr>
                <w:sz w:val="18"/>
                <w:szCs w:val="18"/>
              </w:rPr>
              <w:t xml:space="preserve"> </w:t>
            </w:r>
            <w:r w:rsidRPr="563C6F9E">
              <w:rPr>
                <w:sz w:val="18"/>
                <w:szCs w:val="18"/>
              </w:rPr>
              <w:t>Gathering</w:t>
            </w:r>
          </w:p>
        </w:tc>
        <w:tc>
          <w:tcPr>
            <w:tcW w:w="1710" w:type="dxa"/>
            <w:vAlign w:val="center"/>
          </w:tcPr>
          <w:p w14:paraId="337CC73F" w14:textId="53BBE0A4" w:rsidR="00F6382B" w:rsidRDefault="00F6382B" w:rsidP="00F6382B">
            <w:pPr>
              <w:jc w:val="center"/>
            </w:pPr>
            <w:r w:rsidRPr="00C75692">
              <w:rPr>
                <w:sz w:val="18"/>
                <w:szCs w:val="18"/>
              </w:rPr>
              <w:t>AEPS</w:t>
            </w:r>
            <w:r>
              <w:rPr>
                <w:sz w:val="18"/>
                <w:szCs w:val="18"/>
              </w:rPr>
              <w:t xml:space="preserve"> </w:t>
            </w:r>
            <w:r w:rsidRPr="00C75692">
              <w:rPr>
                <w:sz w:val="18"/>
                <w:szCs w:val="18"/>
              </w:rPr>
              <w:t>Application</w:t>
            </w:r>
            <w:r w:rsidRPr="563C6F9E">
              <w:rPr>
                <w:sz w:val="18"/>
                <w:szCs w:val="18"/>
              </w:rPr>
              <w:t>;</w:t>
            </w:r>
            <w:r>
              <w:rPr>
                <w:sz w:val="18"/>
                <w:szCs w:val="18"/>
              </w:rPr>
              <w:t xml:space="preserve"> </w:t>
            </w:r>
            <w:r w:rsidRPr="563C6F9E">
              <w:rPr>
                <w:sz w:val="18"/>
                <w:szCs w:val="18"/>
              </w:rPr>
              <w:t>EDC</w:t>
            </w:r>
            <w:r>
              <w:rPr>
                <w:sz w:val="18"/>
                <w:szCs w:val="18"/>
              </w:rPr>
              <w:t xml:space="preserve"> </w:t>
            </w:r>
            <w:r w:rsidRPr="563C6F9E">
              <w:rPr>
                <w:sz w:val="18"/>
                <w:szCs w:val="18"/>
              </w:rPr>
              <w:t>Data</w:t>
            </w:r>
            <w:r>
              <w:rPr>
                <w:sz w:val="18"/>
                <w:szCs w:val="18"/>
              </w:rPr>
              <w:t xml:space="preserve"> </w:t>
            </w:r>
            <w:r w:rsidRPr="563C6F9E">
              <w:rPr>
                <w:sz w:val="18"/>
                <w:szCs w:val="18"/>
              </w:rPr>
              <w:t>Gathering</w:t>
            </w:r>
          </w:p>
        </w:tc>
      </w:tr>
      <w:tr w:rsidR="00F6382B" w:rsidRPr="00EB76DC" w14:paraId="369FD711" w14:textId="77777777" w:rsidTr="00F6382B">
        <w:tc>
          <w:tcPr>
            <w:tcW w:w="3690" w:type="dxa"/>
            <w:vAlign w:val="center"/>
          </w:tcPr>
          <w:p w14:paraId="429D1AB9" w14:textId="4F79D893" w:rsidR="00F6382B" w:rsidRPr="00EB76DC" w:rsidRDefault="00F6382B" w:rsidP="00F6382B">
            <w:pPr>
              <w:jc w:val="left"/>
              <w:rPr>
                <w:sz w:val="18"/>
                <w:szCs w:val="18"/>
              </w:rPr>
            </w:pPr>
            <w:r w:rsidRPr="6306E6AA">
              <w:rPr>
                <w:i/>
                <w:iCs/>
                <w:sz w:val="18"/>
                <w:szCs w:val="18"/>
              </w:rPr>
              <w:t>EER</w:t>
            </w:r>
            <w:r>
              <w:rPr>
                <w:i/>
                <w:iCs/>
                <w:sz w:val="18"/>
                <w:szCs w:val="18"/>
                <w:vertAlign w:val="subscript"/>
              </w:rPr>
              <w:t xml:space="preserve">ee </w:t>
            </w:r>
            <w:r w:rsidRPr="6306E6AA">
              <w:rPr>
                <w:i/>
                <w:iCs/>
                <w:sz w:val="18"/>
                <w:szCs w:val="18"/>
              </w:rPr>
              <w:t>,</w:t>
            </w:r>
            <w:r>
              <w:rPr>
                <w:i/>
                <w:iCs/>
                <w:sz w:val="18"/>
                <w:szCs w:val="18"/>
              </w:rPr>
              <w:t xml:space="preserve"> </w:t>
            </w:r>
            <w:r w:rsidRPr="00EB76DC">
              <w:rPr>
                <w:rFonts w:cs="Arial"/>
                <w:sz w:val="18"/>
                <w:szCs w:val="18"/>
              </w:rPr>
              <w:t>Energy</w:t>
            </w:r>
            <w:r>
              <w:rPr>
                <w:rFonts w:cs="Arial"/>
                <w:sz w:val="18"/>
                <w:szCs w:val="18"/>
              </w:rPr>
              <w:t xml:space="preserve"> </w:t>
            </w:r>
            <w:r w:rsidRPr="00EB76DC">
              <w:rPr>
                <w:rFonts w:cs="Arial"/>
                <w:sz w:val="18"/>
                <w:szCs w:val="18"/>
              </w:rPr>
              <w:t>Efficiency</w:t>
            </w:r>
            <w:r>
              <w:rPr>
                <w:rFonts w:cs="Arial"/>
                <w:sz w:val="18"/>
                <w:szCs w:val="18"/>
              </w:rPr>
              <w:t xml:space="preserve"> </w:t>
            </w:r>
            <w:r w:rsidRPr="00EB76DC">
              <w:rPr>
                <w:rFonts w:cs="Arial"/>
                <w:sz w:val="18"/>
                <w:szCs w:val="18"/>
              </w:rPr>
              <w:t>Ratio</w:t>
            </w:r>
            <w:r>
              <w:rPr>
                <w:rFonts w:cs="Arial"/>
                <w:sz w:val="18"/>
                <w:szCs w:val="18"/>
              </w:rPr>
              <w:t xml:space="preserve"> </w:t>
            </w:r>
            <w:r w:rsidRPr="00EB76DC">
              <w:rPr>
                <w:rFonts w:cs="Arial"/>
                <w:sz w:val="18"/>
                <w:szCs w:val="18"/>
              </w:rPr>
              <w:t>of</w:t>
            </w:r>
            <w:r>
              <w:rPr>
                <w:rFonts w:cs="Arial"/>
                <w:sz w:val="18"/>
                <w:szCs w:val="18"/>
              </w:rPr>
              <w:t xml:space="preserve"> </w:t>
            </w:r>
            <w:r w:rsidRPr="00EB76DC">
              <w:rPr>
                <w:rFonts w:cs="Arial"/>
                <w:sz w:val="18"/>
                <w:szCs w:val="18"/>
              </w:rPr>
              <w:t>the</w:t>
            </w:r>
            <w:r>
              <w:rPr>
                <w:rFonts w:cs="Arial"/>
                <w:sz w:val="18"/>
                <w:szCs w:val="18"/>
              </w:rPr>
              <w:t xml:space="preserve"> </w:t>
            </w:r>
            <w:r w:rsidRPr="00EB76DC">
              <w:rPr>
                <w:rFonts w:cs="Arial"/>
                <w:sz w:val="18"/>
                <w:szCs w:val="18"/>
              </w:rPr>
              <w:t>unit</w:t>
            </w:r>
            <w:r>
              <w:rPr>
                <w:rFonts w:cs="Arial"/>
                <w:sz w:val="18"/>
                <w:szCs w:val="18"/>
              </w:rPr>
              <w:t xml:space="preserve"> </w:t>
            </w:r>
            <w:r w:rsidRPr="00EB76DC">
              <w:rPr>
                <w:rFonts w:cs="Arial"/>
                <w:sz w:val="18"/>
                <w:szCs w:val="18"/>
              </w:rPr>
              <w:t>being</w:t>
            </w:r>
            <w:r>
              <w:rPr>
                <w:rFonts w:cs="Arial"/>
                <w:sz w:val="18"/>
                <w:szCs w:val="18"/>
              </w:rPr>
              <w:t xml:space="preserve"> </w:t>
            </w:r>
            <w:r w:rsidRPr="00EB76DC">
              <w:rPr>
                <w:rFonts w:cs="Arial"/>
                <w:sz w:val="18"/>
                <w:szCs w:val="18"/>
              </w:rPr>
              <w:t>installed</w:t>
            </w:r>
            <w:r w:rsidRPr="00EB76DC">
              <w:rPr>
                <w:rStyle w:val="FootnoteReference"/>
                <w:sz w:val="18"/>
                <w:szCs w:val="18"/>
              </w:rPr>
              <w:footnoteReference w:id="32"/>
            </w:r>
          </w:p>
        </w:tc>
        <w:tc>
          <w:tcPr>
            <w:tcW w:w="1170" w:type="dxa"/>
            <w:vAlign w:val="center"/>
          </w:tcPr>
          <w:p w14:paraId="2016F623" w14:textId="31D6AD43" w:rsidR="00F6382B" w:rsidRPr="00F24E08" w:rsidRDefault="009B3C86" w:rsidP="00F6382B">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vAlign w:val="center"/>
          </w:tcPr>
          <w:p w14:paraId="2BED68C5" w14:textId="04E0EF24" w:rsidR="00F6382B" w:rsidRPr="00E05512" w:rsidRDefault="00F6382B" w:rsidP="00F6382B">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DD90F0E" w14:textId="16BDC188" w:rsidR="00F6382B" w:rsidRPr="00EB7228" w:rsidRDefault="00F6382B" w:rsidP="00F6382B">
            <w:pPr>
              <w:pStyle w:val="TableCell"/>
              <w:keepNext w:val="0"/>
              <w:spacing w:before="60" w:after="60"/>
              <w:jc w:val="center"/>
              <w:rPr>
                <w:szCs w:val="18"/>
                <w:highlight w:val="yellow"/>
              </w:rPr>
            </w:pPr>
            <w:r w:rsidRPr="008E7D46">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vAlign w:val="center"/>
          </w:tcPr>
          <w:p w14:paraId="1B235C7D" w14:textId="3AF797CD" w:rsidR="00F6382B" w:rsidRPr="00EB76DC" w:rsidRDefault="00F6382B" w:rsidP="00F6382B">
            <w:pPr>
              <w:jc w:val="center"/>
              <w:rPr>
                <w:sz w:val="18"/>
                <w:szCs w:val="18"/>
              </w:rPr>
            </w:pPr>
            <w:r>
              <w:rPr>
                <w:sz w:val="18"/>
                <w:szCs w:val="18"/>
              </w:rPr>
              <w:t>2; EDC Data Gathering</w:t>
            </w:r>
          </w:p>
        </w:tc>
      </w:tr>
      <w:tr w:rsidR="00745CB8" w:rsidRPr="00EB76DC" w14:paraId="5102F8EE" w14:textId="77777777" w:rsidTr="005940F1">
        <w:trPr>
          <w:trHeight w:val="737"/>
        </w:trPr>
        <w:tc>
          <w:tcPr>
            <w:tcW w:w="3690" w:type="dxa"/>
            <w:vAlign w:val="center"/>
          </w:tcPr>
          <w:p w14:paraId="2D0A6EBC" w14:textId="788D1230" w:rsidR="00745CB8" w:rsidRPr="6306E6AA" w:rsidRDefault="00745CB8" w:rsidP="005940F1">
            <w:pPr>
              <w:jc w:val="left"/>
              <w:rPr>
                <w:i/>
                <w:iCs/>
                <w:sz w:val="18"/>
                <w:szCs w:val="18"/>
              </w:rPr>
            </w:pPr>
            <w:r w:rsidRPr="6306E6AA">
              <w:rPr>
                <w:i/>
                <w:iCs/>
                <w:sz w:val="18"/>
                <w:szCs w:val="18"/>
              </w:rPr>
              <w:t>PSF</w:t>
            </w:r>
            <w:r w:rsidR="00791F66">
              <w:rPr>
                <w:sz w:val="18"/>
                <w:szCs w:val="18"/>
              </w:rPr>
              <w:t xml:space="preserve"> </w:t>
            </w:r>
            <w:r w:rsidRPr="00EB76DC">
              <w:rPr>
                <w:sz w:val="18"/>
                <w:szCs w:val="18"/>
              </w:rPr>
              <w:t>,</w:t>
            </w:r>
            <w:r w:rsidR="00791F66">
              <w:rPr>
                <w:sz w:val="18"/>
                <w:szCs w:val="18"/>
              </w:rPr>
              <w:t xml:space="preserve"> </w:t>
            </w:r>
            <w:r w:rsidRPr="563C6F9E">
              <w:rPr>
                <w:sz w:val="18"/>
                <w:szCs w:val="18"/>
              </w:rPr>
              <w:t>Proper</w:t>
            </w:r>
            <w:r w:rsidR="00791F66">
              <w:rPr>
                <w:sz w:val="18"/>
                <w:szCs w:val="18"/>
              </w:rPr>
              <w:t xml:space="preserve"> </w:t>
            </w:r>
            <w:r w:rsidRPr="563C6F9E">
              <w:rPr>
                <w:sz w:val="18"/>
                <w:szCs w:val="18"/>
              </w:rPr>
              <w:t>Sizing</w:t>
            </w:r>
            <w:r w:rsidR="00791F66">
              <w:rPr>
                <w:sz w:val="18"/>
                <w:szCs w:val="18"/>
              </w:rPr>
              <w:t xml:space="preserve"> </w:t>
            </w:r>
            <w:r w:rsidRPr="563C6F9E">
              <w:rPr>
                <w:sz w:val="18"/>
                <w:szCs w:val="18"/>
              </w:rPr>
              <w:t>Factor</w:t>
            </w:r>
            <w:r w:rsidR="00791F66">
              <w:rPr>
                <w:sz w:val="18"/>
                <w:szCs w:val="18"/>
              </w:rPr>
              <w:t xml:space="preserve"> </w:t>
            </w:r>
            <w:r w:rsidRPr="563C6F9E">
              <w:rPr>
                <w:sz w:val="18"/>
                <w:szCs w:val="18"/>
              </w:rPr>
              <w:t>or</w:t>
            </w:r>
            <w:r w:rsidR="00791F66">
              <w:rPr>
                <w:sz w:val="18"/>
                <w:szCs w:val="18"/>
              </w:rPr>
              <w:t xml:space="preserve"> </w:t>
            </w:r>
            <w:r w:rsidRPr="563C6F9E">
              <w:rPr>
                <w:sz w:val="18"/>
                <w:szCs w:val="18"/>
              </w:rPr>
              <w:t>the</w:t>
            </w:r>
            <w:r w:rsidR="00791F66">
              <w:rPr>
                <w:sz w:val="18"/>
                <w:szCs w:val="18"/>
              </w:rPr>
              <w:t xml:space="preserve"> </w:t>
            </w:r>
            <w:r w:rsidRPr="563C6F9E">
              <w:rPr>
                <w:sz w:val="18"/>
                <w:szCs w:val="18"/>
              </w:rPr>
              <w:t>assumed</w:t>
            </w:r>
            <w:r w:rsidR="00791F66">
              <w:rPr>
                <w:sz w:val="18"/>
                <w:szCs w:val="18"/>
              </w:rPr>
              <w:t xml:space="preserve"> </w:t>
            </w:r>
            <w:r w:rsidRPr="563C6F9E">
              <w:rPr>
                <w:sz w:val="18"/>
                <w:szCs w:val="18"/>
              </w:rPr>
              <w:t>savings</w:t>
            </w:r>
            <w:r w:rsidR="00791F66">
              <w:rPr>
                <w:sz w:val="18"/>
                <w:szCs w:val="18"/>
              </w:rPr>
              <w:t xml:space="preserve"> </w:t>
            </w:r>
            <w:r w:rsidRPr="563C6F9E">
              <w:rPr>
                <w:sz w:val="18"/>
                <w:szCs w:val="18"/>
              </w:rPr>
              <w:t>due</w:t>
            </w:r>
            <w:r w:rsidR="00791F66">
              <w:rPr>
                <w:sz w:val="18"/>
                <w:szCs w:val="18"/>
              </w:rPr>
              <w:t xml:space="preserve"> </w:t>
            </w:r>
            <w:r w:rsidRPr="563C6F9E">
              <w:rPr>
                <w:sz w:val="18"/>
                <w:szCs w:val="18"/>
              </w:rPr>
              <w:t>to</w:t>
            </w:r>
            <w:r w:rsidR="00791F66">
              <w:rPr>
                <w:sz w:val="18"/>
                <w:szCs w:val="18"/>
              </w:rPr>
              <w:t xml:space="preserve"> </w:t>
            </w:r>
            <w:r w:rsidRPr="563C6F9E">
              <w:rPr>
                <w:sz w:val="18"/>
                <w:szCs w:val="18"/>
              </w:rPr>
              <w:t>proper</w:t>
            </w:r>
            <w:r w:rsidR="00791F66">
              <w:rPr>
                <w:sz w:val="18"/>
                <w:szCs w:val="18"/>
              </w:rPr>
              <w:t xml:space="preserve"> </w:t>
            </w:r>
            <w:r w:rsidRPr="563C6F9E">
              <w:rPr>
                <w:sz w:val="18"/>
                <w:szCs w:val="18"/>
              </w:rPr>
              <w:t>sizing</w:t>
            </w:r>
            <w:r w:rsidR="00791F66">
              <w:rPr>
                <w:sz w:val="18"/>
                <w:szCs w:val="18"/>
              </w:rPr>
              <w:t xml:space="preserve"> </w:t>
            </w:r>
            <w:r w:rsidRPr="563C6F9E">
              <w:rPr>
                <w:sz w:val="18"/>
                <w:szCs w:val="18"/>
              </w:rPr>
              <w:t>and</w:t>
            </w:r>
            <w:r w:rsidR="00791F66">
              <w:rPr>
                <w:sz w:val="18"/>
                <w:szCs w:val="18"/>
              </w:rPr>
              <w:t xml:space="preserve"> </w:t>
            </w:r>
            <w:r w:rsidRPr="563C6F9E">
              <w:rPr>
                <w:sz w:val="18"/>
                <w:szCs w:val="18"/>
              </w:rPr>
              <w:t>proper</w:t>
            </w:r>
            <w:r w:rsidR="00791F66">
              <w:rPr>
                <w:sz w:val="18"/>
                <w:szCs w:val="18"/>
              </w:rPr>
              <w:t xml:space="preserve"> </w:t>
            </w:r>
            <w:r w:rsidRPr="563C6F9E">
              <w:rPr>
                <w:sz w:val="18"/>
                <w:szCs w:val="18"/>
              </w:rPr>
              <w:t>installation</w:t>
            </w:r>
          </w:p>
        </w:tc>
        <w:tc>
          <w:tcPr>
            <w:tcW w:w="1170" w:type="dxa"/>
            <w:vAlign w:val="center"/>
          </w:tcPr>
          <w:p w14:paraId="0446E7AF" w14:textId="3B964769" w:rsidR="00745CB8" w:rsidRDefault="00D13F20" w:rsidP="005940F1">
            <w:pPr>
              <w:jc w:val="center"/>
              <w:rPr>
                <w:sz w:val="18"/>
                <w:szCs w:val="18"/>
              </w:rPr>
            </w:pPr>
            <w:r>
              <w:rPr>
                <w:i/>
                <w:iCs/>
                <w:sz w:val="18"/>
                <w:szCs w:val="18"/>
              </w:rPr>
              <w:t>Proportion</w:t>
            </w:r>
          </w:p>
        </w:tc>
        <w:tc>
          <w:tcPr>
            <w:tcW w:w="2070" w:type="dxa"/>
            <w:vAlign w:val="center"/>
          </w:tcPr>
          <w:p w14:paraId="2F32DFB2" w14:textId="77777777" w:rsidR="00745CB8" w:rsidRPr="563C6F9E" w:rsidRDefault="00745CB8" w:rsidP="005940F1">
            <w:pPr>
              <w:pStyle w:val="TableCell"/>
              <w:keepNext w:val="0"/>
              <w:spacing w:before="60" w:after="60"/>
              <w:jc w:val="center"/>
            </w:pPr>
            <w:r w:rsidRPr="00EB76DC">
              <w:rPr>
                <w:szCs w:val="18"/>
              </w:rPr>
              <w:t>0.05</w:t>
            </w:r>
          </w:p>
        </w:tc>
        <w:tc>
          <w:tcPr>
            <w:tcW w:w="1710" w:type="dxa"/>
            <w:vAlign w:val="center"/>
          </w:tcPr>
          <w:p w14:paraId="4DBC6F34" w14:textId="77777777" w:rsidR="00745CB8" w:rsidRPr="00EB76DC" w:rsidRDefault="00745CB8" w:rsidP="005940F1">
            <w:pPr>
              <w:jc w:val="center"/>
              <w:rPr>
                <w:sz w:val="18"/>
                <w:szCs w:val="18"/>
              </w:rPr>
            </w:pPr>
            <w:r>
              <w:rPr>
                <w:sz w:val="18"/>
                <w:szCs w:val="18"/>
              </w:rPr>
              <w:t>3</w:t>
            </w:r>
          </w:p>
        </w:tc>
      </w:tr>
      <w:tr w:rsidR="00745CB8" w:rsidRPr="00EB76DC" w14:paraId="5BCD5085" w14:textId="77777777" w:rsidTr="005940F1">
        <w:trPr>
          <w:trHeight w:val="818"/>
        </w:trPr>
        <w:tc>
          <w:tcPr>
            <w:tcW w:w="3690" w:type="dxa"/>
            <w:vAlign w:val="center"/>
          </w:tcPr>
          <w:p w14:paraId="7A149088" w14:textId="50150AA6" w:rsidR="00745CB8" w:rsidRPr="6306E6AA" w:rsidRDefault="00745CB8" w:rsidP="005940F1">
            <w:pPr>
              <w:jc w:val="left"/>
              <w:rPr>
                <w:i/>
                <w:iCs/>
                <w:sz w:val="18"/>
                <w:szCs w:val="18"/>
              </w:rPr>
            </w:pPr>
            <w:r>
              <w:rPr>
                <w:i/>
                <w:iCs/>
                <w:sz w:val="18"/>
                <w:szCs w:val="18"/>
              </w:rPr>
              <w:t>EFLH</w:t>
            </w:r>
            <w:r>
              <w:rPr>
                <w:i/>
                <w:iCs/>
                <w:sz w:val="18"/>
                <w:szCs w:val="18"/>
                <w:vertAlign w:val="subscript"/>
              </w:rPr>
              <w:t>cool</w:t>
            </w:r>
            <w:r w:rsidR="00791F66">
              <w:rPr>
                <w:sz w:val="18"/>
                <w:szCs w:val="18"/>
                <w:vertAlign w:val="subscript"/>
              </w:rPr>
              <w:t xml:space="preserve"> </w:t>
            </w:r>
            <w:r>
              <w:rPr>
                <w:sz w:val="18"/>
                <w:szCs w:val="18"/>
              </w:rPr>
              <w:t>,</w:t>
            </w:r>
            <w:r w:rsidR="00791F66">
              <w:rPr>
                <w:sz w:val="18"/>
                <w:szCs w:val="18"/>
              </w:rPr>
              <w:t xml:space="preserve"> </w:t>
            </w:r>
            <w:r>
              <w:rPr>
                <w:rFonts w:cs="Arial"/>
                <w:sz w:val="18"/>
                <w:szCs w:val="18"/>
              </w:rPr>
              <w:t>Equivalent</w:t>
            </w:r>
            <w:r w:rsidR="00791F66">
              <w:rPr>
                <w:rFonts w:cs="Arial"/>
                <w:sz w:val="18"/>
                <w:szCs w:val="18"/>
              </w:rPr>
              <w:t xml:space="preserve"> </w:t>
            </w:r>
            <w:r>
              <w:rPr>
                <w:rFonts w:cs="Arial"/>
                <w:sz w:val="18"/>
                <w:szCs w:val="18"/>
              </w:rPr>
              <w:t>Full</w:t>
            </w:r>
            <w:r w:rsidR="00791F66">
              <w:rPr>
                <w:rFonts w:cs="Arial"/>
                <w:sz w:val="18"/>
                <w:szCs w:val="18"/>
              </w:rPr>
              <w:t xml:space="preserve"> </w:t>
            </w:r>
            <w:r>
              <w:rPr>
                <w:rFonts w:cs="Arial"/>
                <w:sz w:val="18"/>
                <w:szCs w:val="18"/>
              </w:rPr>
              <w:t>Load</w:t>
            </w:r>
            <w:r w:rsidR="00791F66">
              <w:rPr>
                <w:rFonts w:cs="Arial"/>
                <w:sz w:val="18"/>
                <w:szCs w:val="18"/>
              </w:rPr>
              <w:t xml:space="preserve"> </w:t>
            </w:r>
            <w:r>
              <w:rPr>
                <w:rFonts w:cs="Arial"/>
                <w:sz w:val="18"/>
                <w:szCs w:val="18"/>
              </w:rPr>
              <w:t>Hours</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operation</w:t>
            </w:r>
            <w:r w:rsidR="00791F66">
              <w:rPr>
                <w:rFonts w:cs="Arial"/>
                <w:sz w:val="18"/>
                <w:szCs w:val="18"/>
              </w:rPr>
              <w:t xml:space="preserve"> </w:t>
            </w:r>
            <w:r>
              <w:rPr>
                <w:rFonts w:cs="Arial"/>
                <w:sz w:val="18"/>
                <w:szCs w:val="18"/>
              </w:rPr>
              <w:t>during</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cooling</w:t>
            </w:r>
            <w:r w:rsidR="00791F66">
              <w:rPr>
                <w:rFonts w:cs="Arial"/>
                <w:sz w:val="18"/>
                <w:szCs w:val="18"/>
              </w:rPr>
              <w:t xml:space="preserve"> </w:t>
            </w:r>
            <w:r>
              <w:rPr>
                <w:rFonts w:cs="Arial"/>
                <w:sz w:val="18"/>
                <w:szCs w:val="18"/>
              </w:rPr>
              <w:t>season</w:t>
            </w:r>
            <w:r w:rsidR="00791F66">
              <w:rPr>
                <w:rFonts w:cs="Arial"/>
                <w:sz w:val="18"/>
                <w:szCs w:val="18"/>
              </w:rPr>
              <w:t xml:space="preserve"> </w:t>
            </w:r>
            <w:r>
              <w:rPr>
                <w:rFonts w:cs="Arial"/>
                <w:sz w:val="18"/>
                <w:szCs w:val="18"/>
              </w:rPr>
              <w:t>for</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average</w:t>
            </w:r>
            <w:r w:rsidR="00791F66">
              <w:rPr>
                <w:rFonts w:cs="Arial"/>
                <w:sz w:val="18"/>
                <w:szCs w:val="18"/>
              </w:rPr>
              <w:t xml:space="preserve"> </w:t>
            </w:r>
            <w:r>
              <w:rPr>
                <w:rFonts w:cs="Arial"/>
                <w:sz w:val="18"/>
                <w:szCs w:val="18"/>
              </w:rPr>
              <w:t>unit</w:t>
            </w:r>
          </w:p>
        </w:tc>
        <w:tc>
          <w:tcPr>
            <w:tcW w:w="1170" w:type="dxa"/>
            <w:vAlign w:val="center"/>
          </w:tcPr>
          <w:p w14:paraId="01F9BBF4" w14:textId="77777777" w:rsidR="00745CB8" w:rsidRDefault="009B3C86" w:rsidP="005940F1">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4AC2D92" w14:textId="5EB08F9A" w:rsidR="00745CB8" w:rsidRPr="563C6F9E" w:rsidRDefault="00745CB8" w:rsidP="005940F1">
            <w:pPr>
              <w:pStyle w:val="TableCell"/>
              <w:keepNext w:val="0"/>
              <w:spacing w:before="60" w:after="60"/>
              <w:jc w:val="center"/>
            </w:pPr>
            <w:r>
              <w:rPr>
                <w:szCs w:val="18"/>
              </w:rPr>
              <w:t>See</w:t>
            </w:r>
            <w:r w:rsidR="00791F66">
              <w:rPr>
                <w:szCs w:val="18"/>
              </w:rPr>
              <w:t xml:space="preserve"> </w:t>
            </w:r>
            <w:r w:rsidRPr="00F11D1D">
              <w:rPr>
                <w:i/>
                <w:szCs w:val="18"/>
              </w:rPr>
              <w:t>EFLH</w:t>
            </w:r>
            <w:r w:rsidRPr="00F11D1D">
              <w:rPr>
                <w:i/>
                <w:szCs w:val="18"/>
                <w:vertAlign w:val="subscript"/>
              </w:rPr>
              <w:t>cool</w:t>
            </w:r>
            <w:r w:rsidR="00791F66">
              <w:rPr>
                <w:szCs w:val="18"/>
              </w:rPr>
              <w:t xml:space="preserve"> </w:t>
            </w:r>
            <w:r>
              <w:rPr>
                <w:szCs w:val="18"/>
              </w:rPr>
              <w:t>in</w:t>
            </w:r>
            <w:r w:rsidR="00791F66">
              <w:rPr>
                <w:szCs w:val="18"/>
              </w:rPr>
              <w:t xml:space="preserve"> </w:t>
            </w:r>
            <w:r>
              <w:rPr>
                <w:szCs w:val="18"/>
              </w:rPr>
              <w:t>Vol.</w:t>
            </w:r>
            <w:r w:rsidR="00791F66">
              <w:rPr>
                <w:szCs w:val="18"/>
              </w:rPr>
              <w:t xml:space="preserve"> </w:t>
            </w:r>
            <w:r>
              <w:rPr>
                <w:szCs w:val="18"/>
              </w:rPr>
              <w:t>1,</w:t>
            </w:r>
            <w:r w:rsidR="00791F66">
              <w:rPr>
                <w:szCs w:val="18"/>
              </w:rPr>
              <w:t xml:space="preserve"> </w:t>
            </w:r>
            <w:r w:rsidR="00916BC7">
              <w:rPr>
                <w:szCs w:val="18"/>
              </w:rPr>
              <w:t>App. A</w:t>
            </w:r>
          </w:p>
        </w:tc>
        <w:tc>
          <w:tcPr>
            <w:tcW w:w="1710" w:type="dxa"/>
            <w:vAlign w:val="center"/>
          </w:tcPr>
          <w:p w14:paraId="3C5D2125" w14:textId="77777777" w:rsidR="00745CB8" w:rsidRPr="00EB76DC" w:rsidRDefault="00745CB8" w:rsidP="005940F1">
            <w:pPr>
              <w:jc w:val="center"/>
              <w:rPr>
                <w:sz w:val="18"/>
                <w:szCs w:val="18"/>
              </w:rPr>
            </w:pPr>
            <w:r>
              <w:rPr>
                <w:sz w:val="18"/>
                <w:szCs w:val="18"/>
              </w:rPr>
              <w:t>4</w:t>
            </w:r>
          </w:p>
        </w:tc>
      </w:tr>
      <w:tr w:rsidR="00745CB8" w:rsidRPr="00EB76DC" w14:paraId="3CF0E0D6" w14:textId="77777777" w:rsidTr="005940F1">
        <w:trPr>
          <w:trHeight w:val="215"/>
        </w:trPr>
        <w:tc>
          <w:tcPr>
            <w:tcW w:w="3690" w:type="dxa"/>
            <w:vAlign w:val="center"/>
          </w:tcPr>
          <w:p w14:paraId="6E96F47A" w14:textId="4D40D835" w:rsidR="00745CB8" w:rsidRPr="6306E6AA" w:rsidRDefault="00745CB8" w:rsidP="005940F1">
            <w:pPr>
              <w:jc w:val="left"/>
              <w:rPr>
                <w:i/>
                <w:iCs/>
                <w:sz w:val="18"/>
                <w:szCs w:val="18"/>
              </w:rPr>
            </w:pPr>
            <w:r w:rsidRPr="6306E6AA">
              <w:rPr>
                <w:i/>
                <w:iCs/>
                <w:sz w:val="18"/>
                <w:szCs w:val="18"/>
              </w:rPr>
              <w:t>CF</w:t>
            </w:r>
            <w:r w:rsidR="00791F66">
              <w:rPr>
                <w:sz w:val="18"/>
                <w:szCs w:val="18"/>
              </w:rPr>
              <w:t xml:space="preserve"> </w:t>
            </w:r>
            <w:r w:rsidRPr="00EB76DC">
              <w:rPr>
                <w:sz w:val="18"/>
                <w:szCs w:val="18"/>
              </w:rPr>
              <w:t>,</w:t>
            </w:r>
            <w:r w:rsidR="00791F66">
              <w:rPr>
                <w:sz w:val="18"/>
                <w:szCs w:val="18"/>
              </w:rPr>
              <w:t xml:space="preserve"> </w:t>
            </w:r>
            <w:r w:rsidRPr="563C6F9E">
              <w:rPr>
                <w:sz w:val="18"/>
                <w:szCs w:val="18"/>
              </w:rPr>
              <w:t>Demand</w:t>
            </w:r>
            <w:r w:rsidR="00791F66">
              <w:rPr>
                <w:sz w:val="18"/>
                <w:szCs w:val="18"/>
              </w:rPr>
              <w:t xml:space="preserve"> </w:t>
            </w:r>
            <w:r w:rsidRPr="563C6F9E">
              <w:rPr>
                <w:sz w:val="18"/>
                <w:szCs w:val="18"/>
              </w:rPr>
              <w:t>Coincidence</w:t>
            </w:r>
            <w:r w:rsidR="00791F66">
              <w:rPr>
                <w:sz w:val="18"/>
                <w:szCs w:val="18"/>
              </w:rPr>
              <w:t xml:space="preserve"> </w:t>
            </w:r>
            <w:r w:rsidRPr="563C6F9E">
              <w:rPr>
                <w:sz w:val="18"/>
                <w:szCs w:val="18"/>
              </w:rPr>
              <w:t>Factor</w:t>
            </w:r>
          </w:p>
        </w:tc>
        <w:tc>
          <w:tcPr>
            <w:tcW w:w="1170" w:type="dxa"/>
            <w:vAlign w:val="center"/>
          </w:tcPr>
          <w:p w14:paraId="302DD752" w14:textId="19B922F1" w:rsidR="00745CB8" w:rsidRDefault="00D13F20" w:rsidP="005940F1">
            <w:pPr>
              <w:jc w:val="center"/>
              <w:rPr>
                <w:sz w:val="18"/>
                <w:szCs w:val="18"/>
              </w:rPr>
            </w:pPr>
            <w:r>
              <w:rPr>
                <w:i/>
                <w:iCs/>
                <w:sz w:val="18"/>
                <w:szCs w:val="18"/>
              </w:rPr>
              <w:t>Proportion</w:t>
            </w:r>
          </w:p>
        </w:tc>
        <w:tc>
          <w:tcPr>
            <w:tcW w:w="2070" w:type="dxa"/>
            <w:vAlign w:val="center"/>
          </w:tcPr>
          <w:p w14:paraId="69AA26F3" w14:textId="1CA5A9F8" w:rsidR="00745CB8" w:rsidRPr="004F1294" w:rsidRDefault="00745CB8" w:rsidP="005940F1">
            <w:pPr>
              <w:pStyle w:val="TableCell"/>
              <w:keepNext w:val="0"/>
              <w:spacing w:before="60" w:after="60"/>
              <w:jc w:val="center"/>
              <w:rPr>
                <w:highlight w:val="yellow"/>
              </w:rPr>
            </w:pPr>
            <w:r>
              <w:rPr>
                <w:szCs w:val="18"/>
              </w:rPr>
              <w:t>See</w:t>
            </w:r>
            <w:r w:rsidR="00791F66">
              <w:rPr>
                <w:szCs w:val="18"/>
              </w:rPr>
              <w:t xml:space="preserve"> </w:t>
            </w:r>
            <w:r w:rsidRPr="00F11D1D">
              <w:rPr>
                <w:i/>
                <w:szCs w:val="18"/>
              </w:rPr>
              <w:t>CF</w:t>
            </w:r>
            <w:r w:rsidR="00791F66">
              <w:rPr>
                <w:szCs w:val="18"/>
              </w:rPr>
              <w:t xml:space="preserve"> </w:t>
            </w:r>
            <w:r>
              <w:rPr>
                <w:szCs w:val="18"/>
              </w:rPr>
              <w:t>in</w:t>
            </w:r>
            <w:r w:rsidR="00791F66">
              <w:rPr>
                <w:szCs w:val="18"/>
              </w:rPr>
              <w:t xml:space="preserve"> </w:t>
            </w:r>
            <w:r>
              <w:rPr>
                <w:szCs w:val="18"/>
              </w:rPr>
              <w:t>Vol.</w:t>
            </w:r>
            <w:r w:rsidR="00791F66">
              <w:rPr>
                <w:szCs w:val="18"/>
              </w:rPr>
              <w:t xml:space="preserve"> </w:t>
            </w:r>
            <w:r>
              <w:rPr>
                <w:szCs w:val="18"/>
              </w:rPr>
              <w:t>1,</w:t>
            </w:r>
            <w:r w:rsidR="00791F66">
              <w:rPr>
                <w:szCs w:val="18"/>
              </w:rPr>
              <w:t xml:space="preserve"> </w:t>
            </w:r>
            <w:r w:rsidR="00916BC7">
              <w:rPr>
                <w:szCs w:val="18"/>
              </w:rPr>
              <w:t>App. A</w:t>
            </w:r>
          </w:p>
        </w:tc>
        <w:tc>
          <w:tcPr>
            <w:tcW w:w="1710" w:type="dxa"/>
            <w:vAlign w:val="center"/>
          </w:tcPr>
          <w:p w14:paraId="3FA52107" w14:textId="77777777" w:rsidR="00745CB8" w:rsidRPr="00EB76DC" w:rsidRDefault="00745CB8" w:rsidP="005940F1">
            <w:pPr>
              <w:jc w:val="center"/>
              <w:rPr>
                <w:sz w:val="18"/>
                <w:szCs w:val="18"/>
              </w:rPr>
            </w:pPr>
            <w:r>
              <w:rPr>
                <w:sz w:val="18"/>
                <w:szCs w:val="18"/>
              </w:rPr>
              <w:t>4</w:t>
            </w:r>
          </w:p>
        </w:tc>
      </w:tr>
    </w:tbl>
    <w:p w14:paraId="7FEE3CAB" w14:textId="77777777" w:rsidR="00745CB8" w:rsidRDefault="00745CB8" w:rsidP="00745CB8"/>
    <w:p w14:paraId="719A5E89" w14:textId="2561DF5C" w:rsidR="00745CB8" w:rsidRPr="003042CD" w:rsidRDefault="00745CB8" w:rsidP="00745CB8">
      <w:pPr>
        <w:pStyle w:val="SubStyle"/>
      </w:pPr>
      <w:r w:rsidRPr="003042CD">
        <w:t>Evaluation</w:t>
      </w:r>
      <w:r w:rsidR="00791F66">
        <w:t xml:space="preserve"> </w:t>
      </w:r>
      <w:r w:rsidRPr="003042CD">
        <w:t>Protocols</w:t>
      </w:r>
    </w:p>
    <w:p w14:paraId="4A2995B2" w14:textId="4C167891" w:rsidR="00745CB8" w:rsidRDefault="00745CB8" w:rsidP="00745CB8">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860A51B" w14:textId="77777777" w:rsidR="00745CB8" w:rsidRDefault="00745CB8" w:rsidP="00745CB8">
      <w:pPr>
        <w:tabs>
          <w:tab w:val="left" w:pos="2880"/>
        </w:tabs>
        <w:rPr>
          <w:rFonts w:cs="Arial"/>
        </w:rPr>
      </w:pPr>
    </w:p>
    <w:p w14:paraId="6EAAD5AC" w14:textId="77777777" w:rsidR="00745CB8" w:rsidRDefault="00745CB8" w:rsidP="00745CB8">
      <w:pPr>
        <w:pStyle w:val="SubStyle"/>
      </w:pPr>
      <w:r>
        <w:t>Sources</w:t>
      </w:r>
    </w:p>
    <w:p w14:paraId="2AD411A9" w14:textId="5D678ACD" w:rsidR="00745CB8" w:rsidRDefault="00745CB8" w:rsidP="00791BDC">
      <w:pPr>
        <w:pStyle w:val="source1"/>
        <w:numPr>
          <w:ilvl w:val="0"/>
          <w:numId w:val="63"/>
        </w:numPr>
        <w:spacing w:after="120"/>
        <w:ind w:left="360"/>
        <w:jc w:val="left"/>
        <w:textAlignment w:val="auto"/>
      </w:pPr>
      <w:r w:rsidRPr="00123C42">
        <w:t>California</w:t>
      </w:r>
      <w:r w:rsidR="00791F66">
        <w:t xml:space="preserve"> </w:t>
      </w:r>
      <w:r w:rsidRPr="00123C42">
        <w:t>Public</w:t>
      </w:r>
      <w:r w:rsidR="00791F66">
        <w:t xml:space="preserve"> </w:t>
      </w:r>
      <w:r w:rsidRPr="00123C42">
        <w:t>Utilities</w:t>
      </w:r>
      <w:r w:rsidR="00791F66">
        <w:t xml:space="preserve"> </w:t>
      </w:r>
      <w:r w:rsidRPr="00123C42">
        <w:t>Commission</w:t>
      </w:r>
      <w:r w:rsidR="00791F66">
        <w:t xml:space="preserve"> </w:t>
      </w:r>
      <w:r w:rsidRPr="00123C42">
        <w:t>Database</w:t>
      </w:r>
      <w:r w:rsidR="00791F66">
        <w:t xml:space="preserve"> </w:t>
      </w:r>
      <w:r w:rsidRPr="00123C42">
        <w:t>for</w:t>
      </w:r>
      <w:r w:rsidR="00791F66">
        <w:t xml:space="preserve"> </w:t>
      </w:r>
      <w:r w:rsidRPr="00123C42">
        <w:t>Energy</w:t>
      </w:r>
      <w:r w:rsidR="00791F66">
        <w:t xml:space="preserve"> </w:t>
      </w:r>
      <w:r w:rsidRPr="00123C42">
        <w:t>Efficient</w:t>
      </w:r>
      <w:r w:rsidR="00791F66">
        <w:t xml:space="preserve"> </w:t>
      </w:r>
      <w:r w:rsidRPr="00123C42">
        <w:t>Resources</w:t>
      </w:r>
      <w:r w:rsidR="00791F66">
        <w:t xml:space="preserve"> </w:t>
      </w:r>
      <w:r w:rsidRPr="00123C42">
        <w:t>(DEER)</w:t>
      </w:r>
      <w:r w:rsidR="00791F66">
        <w:t xml:space="preserve"> </w:t>
      </w:r>
      <w:r w:rsidRPr="00123C42">
        <w:t>EUL</w:t>
      </w:r>
      <w:r w:rsidR="00791F66">
        <w:t xml:space="preserve"> </w:t>
      </w:r>
      <w:r w:rsidRPr="00123C42">
        <w:t>Support</w:t>
      </w:r>
      <w:r w:rsidR="00791F66">
        <w:t xml:space="preserve"> </w:t>
      </w:r>
      <w:r w:rsidRPr="00123C42">
        <w:t>Table</w:t>
      </w:r>
      <w:r w:rsidR="00791F66">
        <w:t xml:space="preserve"> </w:t>
      </w:r>
      <w:r w:rsidRPr="00123C42">
        <w:t>for</w:t>
      </w:r>
      <w:r w:rsidR="00791F66">
        <w:t xml:space="preserve"> </w:t>
      </w:r>
      <w:r w:rsidRPr="00123C42">
        <w:t>2020,</w:t>
      </w:r>
      <w:r w:rsidR="00791F66">
        <w:t xml:space="preserve"> </w:t>
      </w:r>
      <w:hyperlink r:id="rId64" w:history="1">
        <w:r w:rsidRPr="00B87F14">
          <w:rPr>
            <w:rStyle w:val="Hyperlink"/>
          </w:rPr>
          <w:t>http://www.deeresources.com/files/DEER2020/download/SupportTable-EUL2020.xlsx</w:t>
        </w:r>
        <w:r w:rsidRPr="00B87F14">
          <w:rPr>
            <w:rStyle w:val="Hyperlink"/>
            <w:rFonts w:cs="Arial"/>
          </w:rPr>
          <w:t>.</w:t>
        </w:r>
        <w:r w:rsidR="00791F66">
          <w:rPr>
            <w:rStyle w:val="Hyperlink"/>
            <w:rFonts w:cs="Arial"/>
          </w:rPr>
          <w:t xml:space="preserve"> </w:t>
        </w:r>
        <w:r w:rsidRPr="00B87F14">
          <w:rPr>
            <w:rStyle w:val="Hyperlink"/>
            <w:rFonts w:cs="Arial"/>
          </w:rPr>
          <w:t>Accessed</w:t>
        </w:r>
        <w:r w:rsidR="00791F66">
          <w:rPr>
            <w:rStyle w:val="Hyperlink"/>
            <w:rFonts w:cs="Arial"/>
          </w:rPr>
          <w:t xml:space="preserve"> </w:t>
        </w:r>
        <w:r w:rsidRPr="00B87F14">
          <w:rPr>
            <w:rStyle w:val="Hyperlink"/>
            <w:rFonts w:cs="Arial"/>
          </w:rPr>
          <w:t>December</w:t>
        </w:r>
        <w:r w:rsidR="00791F66">
          <w:rPr>
            <w:rStyle w:val="Hyperlink"/>
            <w:rFonts w:cs="Arial"/>
          </w:rPr>
          <w:t xml:space="preserve"> </w:t>
        </w:r>
        <w:r w:rsidRPr="00B87F14">
          <w:rPr>
            <w:rStyle w:val="Hyperlink"/>
            <w:rFonts w:cs="Arial"/>
          </w:rPr>
          <w:t>2018</w:t>
        </w:r>
      </w:hyperlink>
      <w:r>
        <w:t>.</w:t>
      </w:r>
    </w:p>
    <w:p w14:paraId="24B642B5" w14:textId="6844B8F5" w:rsidR="00745CB8" w:rsidRPr="0032225F" w:rsidRDefault="00745CB8" w:rsidP="00791BDC">
      <w:pPr>
        <w:pStyle w:val="ListParagraph"/>
        <w:numPr>
          <w:ilvl w:val="0"/>
          <w:numId w:val="63"/>
        </w:numPr>
        <w:tabs>
          <w:tab w:val="clear" w:pos="810"/>
        </w:tabs>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sidR="00791F66">
        <w:rPr>
          <w:rFonts w:ascii="ArialMT" w:hAnsi="ArialMT"/>
          <w:color w:val="000000"/>
        </w:rPr>
        <w:t xml:space="preserve"> </w:t>
      </w:r>
      <w:r w:rsidRPr="00101AA9">
        <w:rPr>
          <w:rFonts w:ascii="ArialMT" w:hAnsi="ArialMT"/>
          <w:color w:val="000000"/>
        </w:rPr>
        <w:t>for</w:t>
      </w:r>
      <w:r w:rsidR="00791F66">
        <w:rPr>
          <w:rFonts w:ascii="ArialMT" w:hAnsi="ArialMT"/>
          <w:color w:val="000000"/>
        </w:rPr>
        <w:t xml:space="preserve"> </w:t>
      </w:r>
      <w:r w:rsidRPr="00101AA9">
        <w:rPr>
          <w:rFonts w:ascii="ArialMT" w:hAnsi="ArialMT"/>
          <w:color w:val="000000"/>
        </w:rPr>
        <w:t>Calculating</w:t>
      </w:r>
      <w:r w:rsidR="00791F66">
        <w:rPr>
          <w:rFonts w:ascii="ArialMT" w:hAnsi="ArialMT"/>
          <w:color w:val="000000"/>
        </w:rPr>
        <w:t xml:space="preserve"> </w:t>
      </w:r>
      <w:r w:rsidRPr="00101AA9">
        <w:rPr>
          <w:rFonts w:ascii="ArialMT" w:hAnsi="ArialMT"/>
          <w:color w:val="000000"/>
        </w:rPr>
        <w:t>Cooling</w:t>
      </w:r>
      <w:r w:rsidR="00791F66">
        <w:rPr>
          <w:rFonts w:ascii="ArialMT" w:hAnsi="ArialMT"/>
          <w:color w:val="000000"/>
        </w:rPr>
        <w:t xml:space="preserve"> </w:t>
      </w:r>
      <w:r w:rsidRPr="00101AA9">
        <w:rPr>
          <w:rFonts w:ascii="ArialMT" w:hAnsi="ArialMT"/>
          <w:color w:val="000000"/>
        </w:rPr>
        <w:t>and</w:t>
      </w:r>
      <w:r w:rsidR="00791F66">
        <w:rPr>
          <w:rFonts w:ascii="ArialMT" w:hAnsi="ArialMT"/>
          <w:color w:val="000000"/>
        </w:rPr>
        <w:t xml:space="preserve"> </w:t>
      </w:r>
      <w:r w:rsidRPr="00101AA9">
        <w:rPr>
          <w:rFonts w:ascii="ArialMT" w:hAnsi="ArialMT"/>
          <w:color w:val="000000"/>
        </w:rPr>
        <w:t>Heating</w:t>
      </w:r>
      <w:r w:rsidR="00791F66">
        <w:rPr>
          <w:rFonts w:ascii="ArialMT" w:hAnsi="ArialMT"/>
          <w:color w:val="000000"/>
        </w:rPr>
        <w:t xml:space="preserve"> </w:t>
      </w:r>
      <w:r w:rsidRPr="00101AA9">
        <w:rPr>
          <w:rFonts w:ascii="ArialMT" w:hAnsi="ArialMT"/>
          <w:color w:val="000000"/>
        </w:rPr>
        <w:t>Energy</w:t>
      </w:r>
      <w:r w:rsidR="00791F66">
        <w:rPr>
          <w:rFonts w:ascii="ArialMT" w:hAnsi="ArialMT"/>
          <w:color w:val="000000"/>
        </w:rPr>
        <w:t xml:space="preserve"> </w:t>
      </w:r>
      <w:r w:rsidRPr="00101AA9">
        <w:rPr>
          <w:rFonts w:ascii="ArialMT" w:hAnsi="ArialMT"/>
          <w:color w:val="000000"/>
        </w:rPr>
        <w:t>Input-Ratio</w:t>
      </w:r>
      <w:r w:rsidR="00791F66">
        <w:rPr>
          <w:rFonts w:ascii="ArialMT" w:hAnsi="ArialMT"/>
          <w:color w:val="000000"/>
        </w:rPr>
        <w:t xml:space="preserve"> </w:t>
      </w:r>
      <w:r w:rsidRPr="00101AA9">
        <w:rPr>
          <w:rFonts w:ascii="ArialMT" w:hAnsi="ArialMT"/>
          <w:color w:val="000000"/>
        </w:rPr>
        <w:t>(EIR)</w:t>
      </w:r>
      <w:r w:rsidR="00791F66">
        <w:rPr>
          <w:rFonts w:ascii="ArialMT" w:hAnsi="ArialMT"/>
          <w:color w:val="000000"/>
        </w:rPr>
        <w:t xml:space="preserve"> </w:t>
      </w:r>
      <w:r w:rsidRPr="00101AA9">
        <w:rPr>
          <w:rFonts w:ascii="ArialMT" w:hAnsi="ArialMT"/>
          <w:color w:val="000000"/>
        </w:rPr>
        <w:t>from</w:t>
      </w:r>
      <w:r w:rsidR="00791F66">
        <w:rPr>
          <w:rFonts w:ascii="ArialMT" w:hAnsi="ArialMT"/>
          <w:color w:val="000000"/>
        </w:rPr>
        <w:t xml:space="preserve"> </w:t>
      </w:r>
      <w:r w:rsidRPr="00101AA9">
        <w:rPr>
          <w:rFonts w:ascii="ArialMT" w:hAnsi="ArialMT"/>
          <w:color w:val="000000"/>
        </w:rPr>
        <w:t>the</w:t>
      </w:r>
      <w:r w:rsidR="00791F66">
        <w:rPr>
          <w:rFonts w:ascii="ArialMT" w:hAnsi="ArialMT"/>
          <w:color w:val="000000"/>
        </w:rPr>
        <w:t xml:space="preserve"> </w:t>
      </w:r>
      <w:r w:rsidRPr="00101AA9">
        <w:rPr>
          <w:rFonts w:ascii="ArialMT" w:hAnsi="ArialMT"/>
          <w:color w:val="000000"/>
        </w:rPr>
        <w:t>Rated</w:t>
      </w:r>
      <w:r w:rsidR="00791F66">
        <w:rPr>
          <w:rFonts w:ascii="ArialMT" w:hAnsi="ArialMT"/>
          <w:color w:val="000000"/>
        </w:rPr>
        <w:t xml:space="preserve"> </w:t>
      </w:r>
      <w:r w:rsidRPr="00101AA9">
        <w:rPr>
          <w:rFonts w:ascii="ArialMT" w:hAnsi="ArialMT"/>
          <w:color w:val="000000"/>
        </w:rPr>
        <w:t>Seasonal</w:t>
      </w:r>
      <w:r w:rsidR="00791F66">
        <w:rPr>
          <w:rFonts w:ascii="ArialMT" w:hAnsi="ArialMT"/>
          <w:color w:val="000000"/>
        </w:rPr>
        <w:t xml:space="preserve"> </w:t>
      </w:r>
      <w:r w:rsidRPr="00101AA9">
        <w:rPr>
          <w:rFonts w:ascii="ArialMT" w:hAnsi="ArialMT"/>
          <w:color w:val="000000"/>
        </w:rPr>
        <w:t>Performance</w:t>
      </w:r>
      <w:r w:rsidR="00791F66">
        <w:rPr>
          <w:rFonts w:ascii="ArialMT" w:hAnsi="ArialMT"/>
          <w:color w:val="000000"/>
        </w:rPr>
        <w:t xml:space="preserve"> </w:t>
      </w:r>
      <w:r w:rsidRPr="00101AA9">
        <w:rPr>
          <w:rFonts w:ascii="ArialMT" w:hAnsi="ArialMT"/>
          <w:color w:val="000000"/>
        </w:rPr>
        <w:t>E</w:t>
      </w:r>
      <w:r>
        <w:rPr>
          <w:rFonts w:ascii="ArialMT" w:hAnsi="ArialMT"/>
          <w:color w:val="000000"/>
        </w:rPr>
        <w:t>efficiency</w:t>
      </w:r>
      <w:r w:rsidR="00791F66">
        <w:rPr>
          <w:rFonts w:ascii="ArialMT" w:hAnsi="ArialMT"/>
          <w:color w:val="000000"/>
        </w:rPr>
        <w:t xml:space="preserve"> </w:t>
      </w:r>
      <w:r w:rsidRPr="00101AA9">
        <w:rPr>
          <w:rFonts w:ascii="ArialMT" w:hAnsi="ArialMT"/>
          <w:color w:val="000000"/>
        </w:rPr>
        <w:t>(SEER</w:t>
      </w:r>
      <w:r w:rsidR="00791F66">
        <w:rPr>
          <w:rFonts w:ascii="ArialMT" w:hAnsi="ArialMT"/>
          <w:color w:val="000000"/>
        </w:rPr>
        <w:t xml:space="preserve"> </w:t>
      </w:r>
      <w:r w:rsidRPr="00101AA9">
        <w:rPr>
          <w:rFonts w:ascii="ArialMT" w:hAnsi="ArialMT"/>
          <w:color w:val="000000"/>
        </w:rPr>
        <w:t>OR</w:t>
      </w:r>
      <w:r w:rsidR="00791F66">
        <w:rPr>
          <w:rFonts w:ascii="ArialMT" w:hAnsi="ArialMT"/>
          <w:color w:val="000000"/>
        </w:rPr>
        <w:t xml:space="preserve"> </w:t>
      </w:r>
      <w:r w:rsidRPr="00101AA9">
        <w:rPr>
          <w:rFonts w:ascii="ArialMT" w:hAnsi="ArialMT"/>
          <w:color w:val="000000"/>
        </w:rPr>
        <w:t>HSPF)</w:t>
      </w:r>
      <w:r>
        <w:rPr>
          <w:rFonts w:ascii="ArialMT" w:hAnsi="ArialMT"/>
          <w:color w:val="000000"/>
        </w:rPr>
        <w:t>”</w:t>
      </w:r>
      <w:r w:rsidR="00791F66">
        <w:rPr>
          <w:rFonts w:ascii="ArialMT" w:hAnsi="ArialMT"/>
          <w:color w:val="000000"/>
        </w:rPr>
        <w:t xml:space="preserve"> </w:t>
      </w:r>
      <w:r>
        <w:rPr>
          <w:rFonts w:ascii="ArialMT" w:hAnsi="ArialMT"/>
          <w:color w:val="000000"/>
        </w:rPr>
        <w:t>(Kim,</w:t>
      </w:r>
      <w:r w:rsidR="00791F66">
        <w:rPr>
          <w:rFonts w:ascii="ArialMT" w:hAnsi="ArialMT"/>
          <w:color w:val="000000"/>
        </w:rPr>
        <w:t xml:space="preserve"> </w:t>
      </w:r>
      <w:r>
        <w:t>Baltazar,</w:t>
      </w:r>
      <w:r w:rsidR="00791F66">
        <w:t xml:space="preserve"> </w:t>
      </w:r>
      <w:r>
        <w:t>Haberl).</w:t>
      </w:r>
      <w:r w:rsidR="00791F66">
        <w:t xml:space="preserve"> </w:t>
      </w:r>
      <w:r>
        <w:t>April</w:t>
      </w:r>
      <w:r w:rsidR="00791F66">
        <w:t xml:space="preserve"> </w:t>
      </w:r>
      <w:r>
        <w:t>2013</w:t>
      </w:r>
      <w:r w:rsidR="00791F66">
        <w:t xml:space="preserve"> </w:t>
      </w:r>
      <w:r>
        <w:t>Accessed</w:t>
      </w:r>
      <w:r w:rsidR="00791F66">
        <w:t xml:space="preserve"> </w:t>
      </w:r>
      <w:r>
        <w:t>December</w:t>
      </w:r>
      <w:r w:rsidR="00791F66">
        <w:t xml:space="preserve"> </w:t>
      </w:r>
      <w:r>
        <w:t>2018.</w:t>
      </w:r>
      <w:r w:rsidR="00791F66">
        <w:t xml:space="preserve"> </w:t>
      </w:r>
      <w:hyperlink r:id="rId65" w:history="1">
        <w:r w:rsidRPr="00B87F14">
          <w:rPr>
            <w:rStyle w:val="Hyperlink"/>
          </w:rPr>
          <w:t>http://oaktrust.library.tamu.edu/bitstream/handle/1969.1/152118/ESL-TR-13-04-01.pdf</w:t>
        </w:r>
      </w:hyperlink>
    </w:p>
    <w:p w14:paraId="7F29EA13" w14:textId="747EF76E" w:rsidR="00745CB8" w:rsidRPr="00097FD1" w:rsidRDefault="00745CB8" w:rsidP="00791BDC">
      <w:pPr>
        <w:pStyle w:val="source1"/>
        <w:numPr>
          <w:ilvl w:val="0"/>
          <w:numId w:val="63"/>
        </w:numPr>
        <w:spacing w:after="120"/>
        <w:ind w:left="360"/>
        <w:jc w:val="left"/>
        <w:textAlignment w:val="auto"/>
      </w:pPr>
      <w:r w:rsidRPr="00022693">
        <w:t>Northeast</w:t>
      </w:r>
      <w:r w:rsidR="00791F66" w:rsidRPr="00022693">
        <w:t xml:space="preserve"> </w:t>
      </w:r>
      <w:r w:rsidRPr="00022693">
        <w:t>Energy</w:t>
      </w:r>
      <w:r w:rsidR="00791F66" w:rsidRPr="00022693">
        <w:t xml:space="preserve"> </w:t>
      </w:r>
      <w:r w:rsidRPr="00022693">
        <w:t>Efficiency</w:t>
      </w:r>
      <w:r w:rsidR="00791F66" w:rsidRPr="00022693">
        <w:t xml:space="preserve"> </w:t>
      </w:r>
      <w:r w:rsidRPr="00022693">
        <w:t>Partnerships,</w:t>
      </w:r>
      <w:r w:rsidR="00791F66" w:rsidRPr="00022693">
        <w:t xml:space="preserve"> </w:t>
      </w:r>
      <w:r w:rsidRPr="00022693">
        <w:t>Inc.,</w:t>
      </w:r>
      <w:r w:rsidR="00791F66" w:rsidRPr="00022693">
        <w:t xml:space="preserve"> </w:t>
      </w:r>
      <w:r w:rsidRPr="00022693">
        <w:t>“Strategies</w:t>
      </w:r>
      <w:r w:rsidR="00791F66" w:rsidRPr="00022693">
        <w:t xml:space="preserve"> </w:t>
      </w:r>
      <w:r w:rsidRPr="00022693">
        <w:t>to</w:t>
      </w:r>
      <w:r w:rsidR="00791F66" w:rsidRPr="00022693">
        <w:t xml:space="preserve"> </w:t>
      </w:r>
      <w:r w:rsidRPr="00022693">
        <w:t>Increase</w:t>
      </w:r>
      <w:r w:rsidR="00791F66" w:rsidRPr="00022693">
        <w:t xml:space="preserve"> </w:t>
      </w:r>
      <w:r w:rsidRPr="00022693">
        <w:t>Residential</w:t>
      </w:r>
      <w:r w:rsidR="00791F66" w:rsidRPr="00022693">
        <w:t xml:space="preserve"> </w:t>
      </w:r>
      <w:r w:rsidRPr="00022693">
        <w:t>HVAC</w:t>
      </w:r>
      <w:r w:rsidR="00791F66" w:rsidRPr="00022693">
        <w:t xml:space="preserve"> </w:t>
      </w:r>
      <w:r w:rsidRPr="00022693">
        <w:t>Efficiency</w:t>
      </w:r>
      <w:r w:rsidR="00791F66" w:rsidRPr="00022693">
        <w:t xml:space="preserve"> </w:t>
      </w:r>
      <w:r w:rsidRPr="00022693">
        <w:t>in</w:t>
      </w:r>
      <w:r w:rsidR="00791F66" w:rsidRPr="00022693">
        <w:t xml:space="preserve"> </w:t>
      </w:r>
      <w:r w:rsidRPr="00022693">
        <w:t>the</w:t>
      </w:r>
      <w:r w:rsidR="00791F66" w:rsidRPr="00022693">
        <w:t xml:space="preserve"> </w:t>
      </w:r>
      <w:r w:rsidRPr="00022693">
        <w:t>Northeast”,</w:t>
      </w:r>
      <w:r w:rsidR="00791F66" w:rsidRPr="00022693">
        <w:t xml:space="preserve"> </w:t>
      </w:r>
      <w:r w:rsidRPr="00022693">
        <w:t>(February</w:t>
      </w:r>
      <w:r w:rsidR="00791F66" w:rsidRPr="00022693">
        <w:t xml:space="preserve"> </w:t>
      </w:r>
      <w:r w:rsidRPr="00022693">
        <w:t>2006):</w:t>
      </w:r>
      <w:r w:rsidR="00791F66" w:rsidRPr="00022693">
        <w:t xml:space="preserve"> </w:t>
      </w:r>
      <w:r w:rsidRPr="00022693">
        <w:t>Appendix</w:t>
      </w:r>
      <w:r w:rsidR="00791F66" w:rsidRPr="00022693">
        <w:t xml:space="preserve"> </w:t>
      </w:r>
      <w:r w:rsidRPr="00022693">
        <w:t>C</w:t>
      </w:r>
      <w:r w:rsidR="00791F66" w:rsidRPr="00022693">
        <w:t xml:space="preserve"> </w:t>
      </w:r>
      <w:r w:rsidRPr="00022693">
        <w:t>Benefits</w:t>
      </w:r>
      <w:r w:rsidR="00791F66" w:rsidRPr="00022693">
        <w:t xml:space="preserve"> </w:t>
      </w:r>
      <w:r w:rsidRPr="00022693">
        <w:t>of</w:t>
      </w:r>
      <w:r w:rsidR="00791F66" w:rsidRPr="00022693">
        <w:t xml:space="preserve"> </w:t>
      </w:r>
      <w:r w:rsidRPr="00022693">
        <w:t>HVAC</w:t>
      </w:r>
      <w:r w:rsidR="00791F66" w:rsidRPr="00022693">
        <w:t xml:space="preserve"> </w:t>
      </w:r>
      <w:r w:rsidRPr="00022693">
        <w:t>Contractor</w:t>
      </w:r>
      <w:r w:rsidR="00791F66" w:rsidRPr="00022693">
        <w:t xml:space="preserve"> </w:t>
      </w:r>
      <w:r w:rsidRPr="00022693">
        <w:t>Training:</w:t>
      </w:r>
      <w:r w:rsidR="00791F66" w:rsidRPr="00022693">
        <w:t xml:space="preserve"> </w:t>
      </w:r>
      <w:r w:rsidRPr="00022693">
        <w:t>Field</w:t>
      </w:r>
      <w:r w:rsidR="00791F66" w:rsidRPr="00022693">
        <w:t xml:space="preserve"> </w:t>
      </w:r>
      <w:r w:rsidRPr="00022693">
        <w:t>Research</w:t>
      </w:r>
      <w:r w:rsidR="00791F66" w:rsidRPr="00022693">
        <w:t xml:space="preserve"> </w:t>
      </w:r>
      <w:r w:rsidRPr="00022693">
        <w:t>Results</w:t>
      </w:r>
      <w:r w:rsidR="00791F66" w:rsidRPr="00022693">
        <w:t xml:space="preserve"> </w:t>
      </w:r>
      <w:r w:rsidRPr="00022693">
        <w:t>03-STAC-01,</w:t>
      </w:r>
      <w:r w:rsidR="00791F66" w:rsidRPr="00022693">
        <w:t xml:space="preserve"> </w:t>
      </w:r>
      <w:r w:rsidR="004B6B32" w:rsidRPr="00022693">
        <w:t>p.</w:t>
      </w:r>
      <w:r w:rsidR="00791F66" w:rsidRPr="00022693">
        <w:t xml:space="preserve"> </w:t>
      </w:r>
      <w:r w:rsidRPr="00022693">
        <w:t>46.</w:t>
      </w:r>
    </w:p>
    <w:p w14:paraId="5F0057A1" w14:textId="752B0133" w:rsidR="00B94B86" w:rsidRPr="008B6720" w:rsidRDefault="00745CB8" w:rsidP="008B6720">
      <w:pPr>
        <w:pStyle w:val="source1"/>
        <w:numPr>
          <w:ilvl w:val="0"/>
          <w:numId w:val="63"/>
        </w:numPr>
        <w:spacing w:after="120"/>
        <w:ind w:left="360"/>
        <w:jc w:val="left"/>
        <w:textAlignment w:val="auto"/>
        <w:rPr>
          <w:rStyle w:val="Hyperlink"/>
          <w:rFonts w:cs="Arial"/>
          <w:color w:val="auto"/>
          <w:u w:val="none"/>
        </w:rPr>
        <w:sectPr w:rsidR="00B94B86" w:rsidRPr="008B6720" w:rsidSect="00495E10">
          <w:pgSz w:w="12240" w:h="15840"/>
          <w:pgMar w:top="1440" w:right="1800" w:bottom="1440" w:left="1800" w:header="720" w:footer="501" w:gutter="0"/>
          <w:cols w:space="720"/>
        </w:sectPr>
      </w:pPr>
      <w:r w:rsidRPr="00097FD1">
        <w:t>Based</w:t>
      </w:r>
      <w:r w:rsidR="00791F66">
        <w:t xml:space="preserve"> </w:t>
      </w:r>
      <w:r w:rsidRPr="00097FD1">
        <w:t>on</w:t>
      </w:r>
      <w:r w:rsidR="00791F66">
        <w:t xml:space="preserve"> </w:t>
      </w:r>
      <w:r w:rsidRPr="00097FD1">
        <w:t>the</w:t>
      </w:r>
      <w:r w:rsidR="00791F66">
        <w:t xml:space="preserve"> </w:t>
      </w:r>
      <w:r w:rsidRPr="00097FD1">
        <w:t>Phase</w:t>
      </w:r>
      <w:r w:rsidR="00791F66">
        <w:t xml:space="preserve"> </w:t>
      </w:r>
      <w:r w:rsidRPr="00097FD1">
        <w:t>III</w:t>
      </w:r>
      <w:r w:rsidR="00791F66">
        <w:t xml:space="preserve"> </w:t>
      </w:r>
      <w:r w:rsidRPr="00097FD1">
        <w:t>SWE</w:t>
      </w:r>
      <w:r w:rsidR="00791F66">
        <w:t xml:space="preserve"> </w:t>
      </w:r>
      <w:r w:rsidRPr="00097FD1">
        <w:t>team’s</w:t>
      </w:r>
      <w:r w:rsidR="00791F66">
        <w:t xml:space="preserve"> </w:t>
      </w:r>
      <w:r w:rsidRPr="00097FD1">
        <w:t>analysis</w:t>
      </w:r>
      <w:r w:rsidR="00791F66">
        <w:t xml:space="preserve"> </w:t>
      </w:r>
      <w:r w:rsidRPr="00097FD1">
        <w:t>of</w:t>
      </w:r>
      <w:r w:rsidR="00791F66">
        <w:t xml:space="preserve"> </w:t>
      </w:r>
      <w:r w:rsidRPr="00097FD1">
        <w:t>regional</w:t>
      </w:r>
      <w:r w:rsidR="00791F66">
        <w:t xml:space="preserve"> </w:t>
      </w:r>
      <w:r w:rsidRPr="00097FD1">
        <w:t>HVAC</w:t>
      </w:r>
      <w:r w:rsidR="00791F66">
        <w:t xml:space="preserve"> </w:t>
      </w:r>
      <w:r w:rsidRPr="00097FD1">
        <w:t>runtime</w:t>
      </w:r>
      <w:r w:rsidR="00791F66">
        <w:t xml:space="preserve"> </w:t>
      </w:r>
      <w:r w:rsidRPr="00097FD1">
        <w:t>data</w:t>
      </w:r>
      <w:r w:rsidR="00791F66">
        <w:t xml:space="preserve"> </w:t>
      </w:r>
      <w:r w:rsidRPr="00097FD1">
        <w:t>collected</w:t>
      </w:r>
      <w:r w:rsidR="00791F66">
        <w:t xml:space="preserve"> </w:t>
      </w:r>
      <w:r w:rsidRPr="00097FD1">
        <w:t>from</w:t>
      </w:r>
      <w:r w:rsidR="00791F66">
        <w:t xml:space="preserve"> </w:t>
      </w:r>
      <w:r w:rsidRPr="00097FD1">
        <w:t>ecobee’s</w:t>
      </w:r>
      <w:r w:rsidR="00791F66">
        <w:t xml:space="preserve"> </w:t>
      </w:r>
      <w:r w:rsidRPr="00097FD1">
        <w:t>Donate</w:t>
      </w:r>
      <w:r w:rsidR="00791F66">
        <w:t xml:space="preserve"> </w:t>
      </w:r>
      <w:r w:rsidRPr="00097FD1">
        <w:t>Your</w:t>
      </w:r>
      <w:r w:rsidR="00791F66">
        <w:t xml:space="preserve"> </w:t>
      </w:r>
      <w:r w:rsidRPr="00097FD1">
        <w:t>Data</w:t>
      </w:r>
      <w:r w:rsidR="00791F66">
        <w:t xml:space="preserve"> </w:t>
      </w:r>
      <w:r w:rsidRPr="00097FD1">
        <w:t>research</w:t>
      </w:r>
      <w:r w:rsidR="00791F66">
        <w:t xml:space="preserve"> </w:t>
      </w:r>
      <w:r w:rsidRPr="00097FD1">
        <w:t>service</w:t>
      </w:r>
      <w:r w:rsidR="008B6720">
        <w:t>,</w:t>
      </w:r>
      <w:r w:rsidR="00791F66">
        <w:t xml:space="preserve"> </w:t>
      </w:r>
      <w:hyperlink r:id="rId66" w:history="1">
        <w:r w:rsidR="00916BC7" w:rsidRPr="008B6720">
          <w:rPr>
            <w:rStyle w:val="Hyperlink"/>
          </w:rPr>
          <w:t>https://www.ecobee.com/donateyourdata/</w:t>
        </w:r>
      </w:hyperlink>
      <w:r w:rsidR="008B6720" w:rsidRPr="008B6720">
        <w:rPr>
          <w:rStyle w:val="Hyperlink"/>
          <w:rFonts w:cs="Arial"/>
          <w:color w:val="auto"/>
          <w:u w:val="none"/>
        </w:rPr>
        <w:t>.</w:t>
      </w:r>
    </w:p>
    <w:p w14:paraId="5BBCD3B0" w14:textId="5E6B2F7B" w:rsidR="00745CB8" w:rsidRPr="00825006" w:rsidRDefault="00745CB8" w:rsidP="00241FA2">
      <w:pPr>
        <w:pStyle w:val="Heading3"/>
      </w:pPr>
      <w:bookmarkStart w:id="208" w:name="_Toc1050919"/>
      <w:r w:rsidRPr="00825006">
        <w:t>ECM</w:t>
      </w:r>
      <w:r w:rsidR="00791F66">
        <w:t xml:space="preserve"> </w:t>
      </w:r>
      <w:r w:rsidR="007F5E2A">
        <w:t>Circulation</w:t>
      </w:r>
      <w:r w:rsidR="00791F66">
        <w:t xml:space="preserve"> </w:t>
      </w:r>
      <w:r w:rsidRPr="00825006">
        <w:t>Fan</w:t>
      </w:r>
      <w:r w:rsidR="003927AD">
        <w:t>s</w:t>
      </w:r>
      <w:bookmarkEnd w:id="20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45CB8" w:rsidRPr="001D6512" w14:paraId="30C9C271"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2C8A8B" w14:textId="26C6D8CE"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CBF6D9" w14:textId="5CEDA5AB" w:rsidR="00745CB8" w:rsidRPr="001D6512" w:rsidRDefault="00745CB8" w:rsidP="005940F1">
            <w:pPr>
              <w:pStyle w:val="TableCell"/>
              <w:spacing w:before="60" w:after="60"/>
              <w:jc w:val="center"/>
              <w:rPr>
                <w:color w:val="000000"/>
              </w:rPr>
            </w:pPr>
            <w:r>
              <w:rPr>
                <w:color w:val="000000" w:themeColor="text1"/>
              </w:rPr>
              <w:t>Residential</w:t>
            </w:r>
            <w:r w:rsidR="00791F66">
              <w:rPr>
                <w:color w:val="000000" w:themeColor="text1"/>
              </w:rPr>
              <w:t xml:space="preserve"> </w:t>
            </w:r>
            <w:r>
              <w:rPr>
                <w:color w:val="000000" w:themeColor="text1"/>
              </w:rPr>
              <w:t>Establishments</w:t>
            </w:r>
          </w:p>
        </w:tc>
      </w:tr>
      <w:tr w:rsidR="00745CB8" w:rsidRPr="001D6512" w14:paraId="753C6A92"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353A33" w14:textId="33C842AF"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0068580" w14:textId="635BA55C" w:rsidR="00745CB8" w:rsidRPr="001D6512" w:rsidRDefault="00745CB8" w:rsidP="005940F1">
            <w:pPr>
              <w:pStyle w:val="TableCell"/>
              <w:spacing w:before="60" w:after="60"/>
              <w:jc w:val="center"/>
              <w:rPr>
                <w:color w:val="000000"/>
              </w:rPr>
            </w:pPr>
            <w:r>
              <w:t>ECM</w:t>
            </w:r>
            <w:r w:rsidR="00791F66">
              <w:t xml:space="preserve"> </w:t>
            </w:r>
            <w:r w:rsidR="007F5E2A">
              <w:t>Circulation</w:t>
            </w:r>
            <w:r w:rsidR="00791F66">
              <w:t xml:space="preserve"> </w:t>
            </w:r>
            <w:r>
              <w:t>Fan</w:t>
            </w:r>
          </w:p>
        </w:tc>
      </w:tr>
      <w:tr w:rsidR="00745CB8" w:rsidRPr="00F51828" w14:paraId="736C00EF"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9D15289" w14:textId="3233D80D"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581009" w14:textId="45E62D1F" w:rsidR="00745CB8" w:rsidRPr="000F0571" w:rsidRDefault="00745CB8" w:rsidP="005940F1">
            <w:pPr>
              <w:pStyle w:val="TableCell"/>
              <w:spacing w:before="60" w:after="60"/>
              <w:jc w:val="center"/>
              <w:rPr>
                <w:color w:val="000000"/>
                <w:highlight w:val="red"/>
                <w:vertAlign w:val="superscript"/>
              </w:rPr>
            </w:pPr>
            <w:r>
              <w:t>15</w:t>
            </w:r>
            <w:r w:rsidR="00791F66">
              <w:t xml:space="preserve"> </w:t>
            </w:r>
            <w:r>
              <w:t>years</w:t>
            </w:r>
            <w:r>
              <w:rPr>
                <w:vertAlign w:val="superscript"/>
              </w:rPr>
              <w:t>Source</w:t>
            </w:r>
            <w:r w:rsidR="00791F66">
              <w:rPr>
                <w:vertAlign w:val="superscript"/>
              </w:rPr>
              <w:t xml:space="preserve"> </w:t>
            </w:r>
            <w:r>
              <w:rPr>
                <w:vertAlign w:val="superscript"/>
              </w:rPr>
              <w:t>1</w:t>
            </w:r>
          </w:p>
        </w:tc>
      </w:tr>
      <w:tr w:rsidR="00745CB8" w14:paraId="7A28F522"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16CBE99" w14:textId="6EC7BD23" w:rsidR="00745CB8" w:rsidRPr="00865117" w:rsidRDefault="00745CB8" w:rsidP="005940F1">
            <w:pPr>
              <w:pStyle w:val="TableCell"/>
              <w:spacing w:before="60" w:after="60"/>
              <w:rPr>
                <w:b/>
                <w:bCs/>
                <w:color w:val="000000"/>
              </w:rPr>
            </w:pPr>
            <w:r>
              <w:rPr>
                <w:b/>
                <w:bCs/>
                <w:color w:val="000000"/>
              </w:rPr>
              <w:t>Measure</w:t>
            </w:r>
            <w:r w:rsidR="00791F66">
              <w:rPr>
                <w:b/>
                <w:bCs/>
                <w:color w:val="000000"/>
              </w:rPr>
              <w:t xml:space="preserve"> </w:t>
            </w: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D8AB1B" w14:textId="60F3D797" w:rsidR="00745CB8" w:rsidRDefault="00745CB8" w:rsidP="005940F1">
            <w:pPr>
              <w:pStyle w:val="TableCell"/>
              <w:spacing w:before="60" w:after="60"/>
              <w:jc w:val="center"/>
              <w:rPr>
                <w:color w:val="000000"/>
              </w:rPr>
            </w:pPr>
            <w:r>
              <w:t>Early</w:t>
            </w:r>
            <w:r w:rsidR="00791F66">
              <w:t xml:space="preserve"> </w:t>
            </w:r>
            <w:r>
              <w:t>Replacement,</w:t>
            </w:r>
            <w:r w:rsidR="00791F66">
              <w:t xml:space="preserve"> </w:t>
            </w:r>
            <w:r>
              <w:t>Replace</w:t>
            </w:r>
            <w:r w:rsidR="00791F66">
              <w:t xml:space="preserve"> </w:t>
            </w:r>
            <w:r>
              <w:t>on</w:t>
            </w:r>
            <w:r w:rsidR="00791F66">
              <w:t xml:space="preserve"> </w:t>
            </w:r>
            <w:r>
              <w:t>Burnout</w:t>
            </w:r>
          </w:p>
        </w:tc>
      </w:tr>
    </w:tbl>
    <w:p w14:paraId="105120C0" w14:textId="77777777" w:rsidR="00745CB8" w:rsidRDefault="00745CB8" w:rsidP="00745CB8"/>
    <w:p w14:paraId="136221EC" w14:textId="73AEB54D" w:rsidR="00745CB8" w:rsidRDefault="00745CB8" w:rsidP="00745CB8">
      <w:pPr>
        <w:pStyle w:val="BodyText"/>
        <w:ind w:right="0"/>
      </w:pPr>
      <w:r>
        <w:t>This</w:t>
      </w:r>
      <w:r w:rsidR="00791F66">
        <w:t xml:space="preserve"> </w:t>
      </w:r>
      <w:r>
        <w:t>protocol</w:t>
      </w:r>
      <w:r w:rsidR="00791F66">
        <w:t xml:space="preserve"> </w:t>
      </w:r>
      <w:r>
        <w:t>covers</w:t>
      </w:r>
      <w:r w:rsidR="00791F66">
        <w:t xml:space="preserve"> </w:t>
      </w:r>
      <w:r>
        <w:t>energy</w:t>
      </w:r>
      <w:r w:rsidR="00791F66">
        <w:t xml:space="preserve"> </w:t>
      </w:r>
      <w:r>
        <w:t>and</w:t>
      </w:r>
      <w:r w:rsidR="00791F66">
        <w:t xml:space="preserve"> </w:t>
      </w:r>
      <w:r>
        <w:t>demand</w:t>
      </w:r>
      <w:r w:rsidR="00791F66">
        <w:t xml:space="preserve"> </w:t>
      </w:r>
      <w:r>
        <w:t>savings</w:t>
      </w:r>
      <w:r w:rsidR="00791F66">
        <w:t xml:space="preserve"> </w:t>
      </w:r>
      <w:r>
        <w:t>associated</w:t>
      </w:r>
      <w:r w:rsidR="00791F66">
        <w:t xml:space="preserve"> </w:t>
      </w:r>
      <w:r>
        <w:t>with</w:t>
      </w:r>
      <w:r w:rsidR="00791F66">
        <w:t xml:space="preserve"> </w:t>
      </w:r>
      <w:r>
        <w:t>retrofit</w:t>
      </w:r>
      <w:r w:rsidR="00791F66">
        <w:t xml:space="preserve"> </w:t>
      </w:r>
      <w:r>
        <w:t>of</w:t>
      </w:r>
      <w:r w:rsidR="00791F66">
        <w:t xml:space="preserve"> </w:t>
      </w:r>
      <w:r>
        <w:t>permanent-split</w:t>
      </w:r>
      <w:r w:rsidR="00791F66">
        <w:t xml:space="preserve"> </w:t>
      </w:r>
      <w:r>
        <w:t>capacitor</w:t>
      </w:r>
      <w:r w:rsidR="00791F66">
        <w:t xml:space="preserve"> </w:t>
      </w:r>
      <w:r>
        <w:t>(PSC)</w:t>
      </w:r>
      <w:r w:rsidR="00791F66">
        <w:t xml:space="preserve"> </w:t>
      </w:r>
      <w:r>
        <w:t>evaporator</w:t>
      </w:r>
      <w:r w:rsidR="00791F66">
        <w:t xml:space="preserve"> </w:t>
      </w:r>
      <w:r>
        <w:t>fan</w:t>
      </w:r>
      <w:r w:rsidR="00791F66">
        <w:t xml:space="preserve"> </w:t>
      </w:r>
      <w:r>
        <w:t>motors</w:t>
      </w:r>
      <w:r w:rsidR="00791F66">
        <w:t xml:space="preserve"> </w:t>
      </w:r>
      <w:r>
        <w:t>in</w:t>
      </w:r>
      <w:r w:rsidR="00791F66">
        <w:t xml:space="preserve"> </w:t>
      </w:r>
      <w:r>
        <w:t>an</w:t>
      </w:r>
      <w:r w:rsidR="00791F66">
        <w:t xml:space="preserve"> </w:t>
      </w:r>
      <w:r>
        <w:t>air</w:t>
      </w:r>
      <w:r w:rsidR="00791F66">
        <w:t xml:space="preserve"> </w:t>
      </w:r>
      <w:r>
        <w:t>handling</w:t>
      </w:r>
      <w:r w:rsidR="00791F66">
        <w:t xml:space="preserve"> </w:t>
      </w:r>
      <w:r>
        <w:t>unit</w:t>
      </w:r>
      <w:r w:rsidR="00791F66">
        <w:t xml:space="preserve"> </w:t>
      </w:r>
      <w:r>
        <w:t>with</w:t>
      </w:r>
      <w:r w:rsidR="00791F66">
        <w:t xml:space="preserve"> </w:t>
      </w:r>
      <w:r>
        <w:t>an</w:t>
      </w:r>
      <w:r w:rsidR="00791F66">
        <w:t xml:space="preserve"> </w:t>
      </w:r>
      <w:r>
        <w:t>electronically</w:t>
      </w:r>
      <w:r w:rsidR="00791F66">
        <w:t xml:space="preserve"> </w:t>
      </w:r>
      <w:r>
        <w:t>commutated</w:t>
      </w:r>
      <w:r w:rsidR="00791F66">
        <w:t xml:space="preserve"> </w:t>
      </w:r>
      <w:r>
        <w:t>motor</w:t>
      </w:r>
      <w:r w:rsidR="00791F66">
        <w:t xml:space="preserve"> </w:t>
      </w:r>
      <w:r>
        <w:t>(ECM).</w:t>
      </w:r>
    </w:p>
    <w:p w14:paraId="36BC08BE" w14:textId="77777777" w:rsidR="00745CB8" w:rsidRDefault="00745CB8" w:rsidP="00745CB8">
      <w:pPr>
        <w:pStyle w:val="BodyText"/>
        <w:ind w:right="0"/>
      </w:pPr>
    </w:p>
    <w:p w14:paraId="66A828BA" w14:textId="77777777" w:rsidR="00745CB8" w:rsidRPr="00455E33" w:rsidRDefault="00745CB8" w:rsidP="00745CB8">
      <w:pPr>
        <w:pStyle w:val="SubStyle"/>
      </w:pPr>
      <w:r w:rsidRPr="00455E33">
        <w:t>Eligibility</w:t>
      </w:r>
    </w:p>
    <w:p w14:paraId="5C2F6141" w14:textId="64DD37C4" w:rsidR="00745CB8" w:rsidRDefault="00745CB8" w:rsidP="00745CB8">
      <w:pPr>
        <w:pStyle w:val="BodyText"/>
        <w:ind w:right="0"/>
      </w:pPr>
      <w:r>
        <w:t>This</w:t>
      </w:r>
      <w:r w:rsidR="00791F66">
        <w:t xml:space="preserve"> </w:t>
      </w:r>
      <w:r>
        <w:t>measure</w:t>
      </w:r>
      <w:r w:rsidR="00791F66">
        <w:t xml:space="preserve"> </w:t>
      </w:r>
      <w:r>
        <w:t>is</w:t>
      </w:r>
      <w:r w:rsidR="00791F66">
        <w:t xml:space="preserve"> </w:t>
      </w:r>
      <w:r>
        <w:t>targeted</w:t>
      </w:r>
      <w:r w:rsidR="00791F66">
        <w:t xml:space="preserve"> </w:t>
      </w:r>
      <w:r>
        <w:t>to</w:t>
      </w:r>
      <w:r w:rsidR="00791F66">
        <w:t xml:space="preserve"> </w:t>
      </w:r>
      <w:r>
        <w:t>residential</w:t>
      </w:r>
      <w:r w:rsidR="00791F66">
        <w:t xml:space="preserve"> </w:t>
      </w:r>
      <w:r>
        <w:t>customers</w:t>
      </w:r>
      <w:r w:rsidR="00791F66">
        <w:t xml:space="preserve"> </w:t>
      </w:r>
      <w:r>
        <w:t>whose</w:t>
      </w:r>
      <w:r w:rsidR="00791F66">
        <w:t xml:space="preserve"> </w:t>
      </w:r>
      <w:r>
        <w:t>air</w:t>
      </w:r>
      <w:r w:rsidR="00791F66">
        <w:t xml:space="preserve"> </w:t>
      </w:r>
      <w:r>
        <w:t>handling</w:t>
      </w:r>
      <w:r w:rsidR="00791F66">
        <w:t xml:space="preserve"> </w:t>
      </w:r>
      <w:r>
        <w:t>equipment</w:t>
      </w:r>
      <w:r w:rsidR="00791F66">
        <w:t xml:space="preserve"> </w:t>
      </w:r>
      <w:r>
        <w:t>currently</w:t>
      </w:r>
      <w:r w:rsidR="00791F66">
        <w:t xml:space="preserve"> </w:t>
      </w:r>
      <w:r>
        <w:t>uses</w:t>
      </w:r>
      <w:r w:rsidR="00791F66">
        <w:t xml:space="preserve"> </w:t>
      </w:r>
      <w:r>
        <w:t>a</w:t>
      </w:r>
      <w:r w:rsidR="00791F66">
        <w:t xml:space="preserve"> </w:t>
      </w:r>
      <w:r>
        <w:t>standard</w:t>
      </w:r>
      <w:r w:rsidR="00791F66">
        <w:t xml:space="preserve"> </w:t>
      </w:r>
      <w:r>
        <w:t>low-efficiency</w:t>
      </w:r>
      <w:r w:rsidR="00791F66">
        <w:t xml:space="preserve"> </w:t>
      </w:r>
      <w:r>
        <w:t>permanent</w:t>
      </w:r>
      <w:r w:rsidR="00791F66">
        <w:t xml:space="preserve"> </w:t>
      </w:r>
      <w:r>
        <w:t>split</w:t>
      </w:r>
      <w:r w:rsidR="00791F66">
        <w:t xml:space="preserve"> </w:t>
      </w:r>
      <w:r>
        <w:t>capacitor</w:t>
      </w:r>
      <w:r w:rsidR="00791F66">
        <w:t xml:space="preserve"> </w:t>
      </w:r>
      <w:r>
        <w:t>(PSC)</w:t>
      </w:r>
      <w:r w:rsidR="00791F66">
        <w:t xml:space="preserve"> </w:t>
      </w:r>
      <w:r>
        <w:t>fan</w:t>
      </w:r>
      <w:r w:rsidR="00791F66">
        <w:t xml:space="preserve"> </w:t>
      </w:r>
      <w:r>
        <w:t>motor</w:t>
      </w:r>
      <w:r w:rsidR="00791F66">
        <w:t xml:space="preserve"> </w:t>
      </w:r>
      <w:r>
        <w:t>rather</w:t>
      </w:r>
      <w:r w:rsidR="00791F66">
        <w:t xml:space="preserve"> </w:t>
      </w:r>
      <w:r>
        <w:t>than</w:t>
      </w:r>
      <w:r w:rsidR="00791F66">
        <w:t xml:space="preserve"> </w:t>
      </w:r>
      <w:r>
        <w:t>an</w:t>
      </w:r>
      <w:r w:rsidR="00791F66">
        <w:t xml:space="preserve"> </w:t>
      </w:r>
      <w:r>
        <w:t>ECM.</w:t>
      </w:r>
    </w:p>
    <w:p w14:paraId="20B2D3DB" w14:textId="77777777" w:rsidR="00745CB8" w:rsidRDefault="00745CB8" w:rsidP="00745CB8">
      <w:pPr>
        <w:pStyle w:val="BodyText"/>
        <w:ind w:right="0"/>
      </w:pPr>
    </w:p>
    <w:p w14:paraId="077638DA" w14:textId="1A505FED" w:rsidR="00745CB8" w:rsidRDefault="00745CB8" w:rsidP="00745CB8">
      <w:pPr>
        <w:pStyle w:val="BodyText"/>
        <w:ind w:right="0"/>
      </w:pPr>
      <w:r>
        <w:t>The</w:t>
      </w:r>
      <w:r w:rsidR="00791F66">
        <w:t xml:space="preserve"> </w:t>
      </w:r>
      <w:r>
        <w:t>targeted</w:t>
      </w:r>
      <w:r w:rsidR="00791F66">
        <w:t xml:space="preserve"> </w:t>
      </w:r>
      <w:r>
        <w:t>fan</w:t>
      </w:r>
      <w:r w:rsidR="00791F66">
        <w:t xml:space="preserve"> </w:t>
      </w:r>
      <w:r>
        <w:t>can</w:t>
      </w:r>
      <w:r w:rsidR="00791F66">
        <w:t xml:space="preserve"> </w:t>
      </w:r>
      <w:r>
        <w:t>supply</w:t>
      </w:r>
      <w:r w:rsidR="00791F66">
        <w:t xml:space="preserve"> </w:t>
      </w:r>
      <w:r>
        <w:t>heating</w:t>
      </w:r>
      <w:r w:rsidR="00791F66">
        <w:t xml:space="preserve"> </w:t>
      </w:r>
      <w:r>
        <w:t>or</w:t>
      </w:r>
      <w:r w:rsidR="00791F66">
        <w:t xml:space="preserve"> </w:t>
      </w:r>
      <w:r>
        <w:t>cooling</w:t>
      </w:r>
      <w:r w:rsidR="00791F66">
        <w:t xml:space="preserve"> </w:t>
      </w:r>
      <w:r>
        <w:t>only,</w:t>
      </w:r>
      <w:r w:rsidR="00791F66">
        <w:t xml:space="preserve"> </w:t>
      </w:r>
      <w:r>
        <w:t>or</w:t>
      </w:r>
      <w:r w:rsidR="00791F66">
        <w:t xml:space="preserve"> </w:t>
      </w:r>
      <w:r>
        <w:t>both</w:t>
      </w:r>
      <w:r w:rsidR="00791F66">
        <w:t xml:space="preserve"> </w:t>
      </w:r>
      <w:r>
        <w:t>heating</w:t>
      </w:r>
      <w:r w:rsidR="00791F66">
        <w:t xml:space="preserve"> </w:t>
      </w:r>
      <w:r>
        <w:t>and</w:t>
      </w:r>
      <w:r w:rsidR="00791F66">
        <w:t xml:space="preserve"> </w:t>
      </w:r>
      <w:r>
        <w:t>cooling.</w:t>
      </w:r>
      <w:r w:rsidR="00791F66">
        <w:t xml:space="preserve"> </w:t>
      </w:r>
      <w:r>
        <w:t>A</w:t>
      </w:r>
      <w:r w:rsidR="00791F66">
        <w:t xml:space="preserve"> </w:t>
      </w:r>
      <w:r>
        <w:t>default</w:t>
      </w:r>
      <w:r w:rsidR="00791F66">
        <w:t xml:space="preserve"> </w:t>
      </w:r>
      <w:r>
        <w:t>savings</w:t>
      </w:r>
      <w:r w:rsidR="00791F66">
        <w:t xml:space="preserve"> </w:t>
      </w:r>
      <w:r>
        <w:t>option</w:t>
      </w:r>
      <w:r w:rsidR="00791F66">
        <w:t xml:space="preserve"> </w:t>
      </w:r>
      <w:r>
        <w:t>is</w:t>
      </w:r>
      <w:r w:rsidR="00791F66">
        <w:t xml:space="preserve"> </w:t>
      </w:r>
      <w:r>
        <w:t>offered</w:t>
      </w:r>
      <w:r w:rsidR="00791F66">
        <w:t xml:space="preserve"> </w:t>
      </w:r>
      <w:r>
        <w:t>if</w:t>
      </w:r>
      <w:r w:rsidR="00791F66">
        <w:t xml:space="preserve"> </w:t>
      </w:r>
      <w:r>
        <w:t>motor</w:t>
      </w:r>
      <w:r w:rsidR="00791F66">
        <w:t xml:space="preserve"> </w:t>
      </w:r>
      <w:r>
        <w:t>input</w:t>
      </w:r>
      <w:r w:rsidR="00791F66">
        <w:t xml:space="preserve"> </w:t>
      </w:r>
      <w:r>
        <w:t>wattage</w:t>
      </w:r>
      <w:r w:rsidR="00791F66">
        <w:t xml:space="preserve"> </w:t>
      </w:r>
      <w:r>
        <w:t>is</w:t>
      </w:r>
      <w:r w:rsidR="00791F66">
        <w:t xml:space="preserve"> </w:t>
      </w:r>
      <w:r>
        <w:t>not</w:t>
      </w:r>
      <w:r w:rsidR="00791F66">
        <w:t xml:space="preserve"> </w:t>
      </w:r>
      <w:r>
        <w:t>known.</w:t>
      </w:r>
      <w:r w:rsidR="00791F66">
        <w:t xml:space="preserve"> </w:t>
      </w:r>
      <w:r>
        <w:t>However,</w:t>
      </w:r>
      <w:r w:rsidR="00791F66">
        <w:t xml:space="preserve"> </w:t>
      </w:r>
      <w:r>
        <w:t>these</w:t>
      </w:r>
      <w:r w:rsidR="00791F66">
        <w:t xml:space="preserve"> </w:t>
      </w:r>
      <w:r>
        <w:t>parameters</w:t>
      </w:r>
      <w:r w:rsidR="00791F66">
        <w:t xml:space="preserve"> </w:t>
      </w:r>
      <w:r>
        <w:t>should</w:t>
      </w:r>
      <w:r w:rsidR="00791F66">
        <w:t xml:space="preserve"> </w:t>
      </w:r>
      <w:r>
        <w:t>be</w:t>
      </w:r>
      <w:r w:rsidR="00791F66">
        <w:t xml:space="preserve"> </w:t>
      </w:r>
      <w:r>
        <w:t>collected</w:t>
      </w:r>
      <w:r w:rsidR="00791F66">
        <w:t xml:space="preserve"> </w:t>
      </w:r>
      <w:r>
        <w:t>by</w:t>
      </w:r>
      <w:r w:rsidR="00791F66">
        <w:t xml:space="preserve"> </w:t>
      </w:r>
      <w:r>
        <w:t>EDCs</w:t>
      </w:r>
      <w:r w:rsidR="00791F66">
        <w:t xml:space="preserve"> </w:t>
      </w:r>
      <w:r>
        <w:t>for</w:t>
      </w:r>
      <w:r w:rsidR="00791F66">
        <w:t xml:space="preserve"> </w:t>
      </w:r>
      <w:r>
        <w:t>greatest</w:t>
      </w:r>
      <w:r w:rsidR="00791F66">
        <w:t xml:space="preserve"> </w:t>
      </w:r>
      <w:r>
        <w:t>accuracy.</w:t>
      </w:r>
    </w:p>
    <w:p w14:paraId="5D6FB0D3" w14:textId="77777777" w:rsidR="00745CB8" w:rsidRDefault="00745CB8" w:rsidP="00745CB8">
      <w:pPr>
        <w:pStyle w:val="BodyText"/>
        <w:ind w:right="0"/>
      </w:pPr>
    </w:p>
    <w:p w14:paraId="20DF803F" w14:textId="15E46489" w:rsidR="00745CB8" w:rsidRDefault="00745CB8" w:rsidP="00745CB8">
      <w:pPr>
        <w:pStyle w:val="BodyText"/>
        <w:ind w:right="0"/>
      </w:pPr>
      <w:r>
        <w:t>Acceptable</w:t>
      </w:r>
      <w:r w:rsidR="00791F66">
        <w:t xml:space="preserve"> </w:t>
      </w:r>
      <w:r>
        <w:t>baseline</w:t>
      </w:r>
      <w:r w:rsidR="00791F66">
        <w:t xml:space="preserve"> </w:t>
      </w:r>
      <w:r>
        <w:t>conditions</w:t>
      </w:r>
      <w:r w:rsidR="00791F66">
        <w:t xml:space="preserve"> </w:t>
      </w:r>
      <w:r>
        <w:t>are</w:t>
      </w:r>
      <w:r w:rsidR="00791F66">
        <w:t xml:space="preserve"> </w:t>
      </w:r>
      <w:r>
        <w:t>an</w:t>
      </w:r>
      <w:r w:rsidR="00791F66">
        <w:t xml:space="preserve"> </w:t>
      </w:r>
      <w:r>
        <w:t>existing</w:t>
      </w:r>
      <w:r w:rsidR="00791F66">
        <w:t xml:space="preserve"> </w:t>
      </w:r>
      <w:r>
        <w:t>circulating</w:t>
      </w:r>
      <w:r w:rsidR="00791F66">
        <w:t xml:space="preserve"> </w:t>
      </w:r>
      <w:r>
        <w:t>fan</w:t>
      </w:r>
      <w:r w:rsidR="00791F66">
        <w:t xml:space="preserve"> </w:t>
      </w:r>
      <w:r>
        <w:t>with</w:t>
      </w:r>
      <w:r w:rsidR="00791F66">
        <w:t xml:space="preserve"> </w:t>
      </w:r>
      <w:r>
        <w:t>a</w:t>
      </w:r>
      <w:r w:rsidR="00791F66">
        <w:t xml:space="preserve"> </w:t>
      </w:r>
      <w:r>
        <w:t>PSC</w:t>
      </w:r>
      <w:r w:rsidR="00791F66">
        <w:t xml:space="preserve"> </w:t>
      </w:r>
      <w:r>
        <w:t>fan</w:t>
      </w:r>
      <w:r w:rsidR="00791F66">
        <w:t xml:space="preserve"> </w:t>
      </w:r>
      <w:r>
        <w:t>motor.</w:t>
      </w:r>
    </w:p>
    <w:p w14:paraId="3947B273" w14:textId="77777777" w:rsidR="00745CB8" w:rsidRDefault="00745CB8" w:rsidP="00745CB8">
      <w:pPr>
        <w:pStyle w:val="BodyText"/>
        <w:ind w:right="0"/>
      </w:pPr>
    </w:p>
    <w:p w14:paraId="0E95BD26" w14:textId="700E97BB" w:rsidR="00745CB8" w:rsidRDefault="00745CB8" w:rsidP="00745CB8">
      <w:pPr>
        <w:pStyle w:val="BodyText"/>
        <w:ind w:right="0"/>
      </w:pPr>
      <w:r>
        <w:t>Efficient</w:t>
      </w:r>
      <w:r w:rsidR="00791F66">
        <w:t xml:space="preserve"> </w:t>
      </w:r>
      <w:r>
        <w:t>conditions</w:t>
      </w:r>
      <w:r w:rsidR="00791F66">
        <w:t xml:space="preserve"> </w:t>
      </w:r>
      <w:r>
        <w:t>are</w:t>
      </w:r>
      <w:r w:rsidR="00791F66">
        <w:t xml:space="preserve"> </w:t>
      </w:r>
      <w:r>
        <w:t>a</w:t>
      </w:r>
      <w:r w:rsidR="00791F66">
        <w:t xml:space="preserve"> </w:t>
      </w:r>
      <w:r>
        <w:t>circulating</w:t>
      </w:r>
      <w:r w:rsidR="00791F66">
        <w:t xml:space="preserve"> </w:t>
      </w:r>
      <w:r>
        <w:t>fan</w:t>
      </w:r>
      <w:r w:rsidR="00791F66">
        <w:t xml:space="preserve"> </w:t>
      </w:r>
      <w:r>
        <w:t>with</w:t>
      </w:r>
      <w:r w:rsidR="00791F66">
        <w:t xml:space="preserve"> </w:t>
      </w:r>
      <w:r>
        <w:t>an</w:t>
      </w:r>
      <w:r w:rsidR="00791F66">
        <w:t xml:space="preserve"> </w:t>
      </w:r>
      <w:r>
        <w:t>ECM.</w:t>
      </w:r>
    </w:p>
    <w:p w14:paraId="21860657" w14:textId="77777777" w:rsidR="00745CB8" w:rsidRPr="00455E33" w:rsidRDefault="00745CB8" w:rsidP="00745CB8"/>
    <w:p w14:paraId="2DADFF8A" w14:textId="77777777" w:rsidR="00745CB8" w:rsidRPr="00455E33" w:rsidRDefault="00745CB8" w:rsidP="00745CB8">
      <w:pPr>
        <w:pStyle w:val="SubStyle"/>
      </w:pPr>
      <w:r w:rsidRPr="00455E33">
        <w:t>Algorithms</w:t>
      </w:r>
    </w:p>
    <w:p w14:paraId="07311300" w14:textId="22071DF8" w:rsidR="00745CB8" w:rsidRDefault="00745CB8" w:rsidP="00745CB8">
      <w:r w:rsidRPr="00455E33">
        <w:t>This</w:t>
      </w:r>
      <w:r w:rsidR="00791F66">
        <w:t xml:space="preserve"> </w:t>
      </w:r>
      <w:r w:rsidRPr="00455E33">
        <w:t>algorithm</w:t>
      </w:r>
      <w:r w:rsidR="00791F66">
        <w:t xml:space="preserve"> </w:t>
      </w:r>
      <w:r w:rsidRPr="00455E33">
        <w:t>is</w:t>
      </w:r>
      <w:r w:rsidR="00791F66">
        <w:t xml:space="preserve"> </w:t>
      </w:r>
      <w:r w:rsidRPr="00455E33">
        <w:t>used</w:t>
      </w:r>
      <w:r w:rsidR="00791F66">
        <w:t xml:space="preserve"> </w:t>
      </w:r>
      <w:r w:rsidRPr="00455E33">
        <w:t>for</w:t>
      </w:r>
      <w:r w:rsidR="00791F66">
        <w:t xml:space="preserve"> </w:t>
      </w:r>
      <w:r w:rsidRPr="00455E33">
        <w:t>the</w:t>
      </w:r>
      <w:r w:rsidR="00791F66">
        <w:t xml:space="preserve"> </w:t>
      </w:r>
      <w:r w:rsidRPr="00455E33">
        <w:t>installation</w:t>
      </w:r>
      <w:r w:rsidR="00791F66">
        <w:t xml:space="preserve"> </w:t>
      </w:r>
      <w:r w:rsidRPr="00455E33">
        <w:t>of</w:t>
      </w:r>
      <w:r w:rsidR="00791F66">
        <w:t xml:space="preserve"> </w:t>
      </w:r>
      <w:r w:rsidRPr="00455E33">
        <w:t>new</w:t>
      </w:r>
      <w:r w:rsidR="00791F66">
        <w:t xml:space="preserve"> </w:t>
      </w:r>
      <w:r w:rsidRPr="00455E33">
        <w:t>high</w:t>
      </w:r>
      <w:r w:rsidR="00791F66">
        <w:t xml:space="preserve"> </w:t>
      </w:r>
      <w:r w:rsidRPr="00455E33">
        <w:t>efficiency</w:t>
      </w:r>
      <w:r w:rsidR="00791F66">
        <w:t xml:space="preserve"> </w:t>
      </w:r>
      <w:r w:rsidR="00CD6BF8">
        <w:t>circulating</w:t>
      </w:r>
      <w:r w:rsidR="00791F66">
        <w:t xml:space="preserve"> </w:t>
      </w:r>
      <w:r w:rsidRPr="00455E33">
        <w:t>fans,</w:t>
      </w:r>
      <w:r w:rsidR="00791F66">
        <w:t xml:space="preserve"> </w:t>
      </w:r>
      <w:r w:rsidRPr="00455E33">
        <w:t>or</w:t>
      </w:r>
      <w:r w:rsidR="00791F66">
        <w:t xml:space="preserve"> </w:t>
      </w:r>
      <w:r w:rsidRPr="00455E33">
        <w:t>air</w:t>
      </w:r>
      <w:r w:rsidR="00791F66">
        <w:t xml:space="preserve"> </w:t>
      </w:r>
      <w:r w:rsidRPr="00455E33">
        <w:t>handler</w:t>
      </w:r>
      <w:r w:rsidR="00791F66">
        <w:t xml:space="preserve"> </w:t>
      </w:r>
      <w:r w:rsidRPr="00455E33">
        <w:t>replacement</w:t>
      </w:r>
      <w:r w:rsidR="00791F66">
        <w:t xml:space="preserve"> </w:t>
      </w:r>
      <w:r w:rsidRPr="00455E33">
        <w:t>that</w:t>
      </w:r>
      <w:r w:rsidR="00791F66">
        <w:t xml:space="preserve"> </w:t>
      </w:r>
      <w:r w:rsidRPr="00455E33">
        <w:t>includes</w:t>
      </w:r>
      <w:r w:rsidR="00791F66">
        <w:t xml:space="preserve"> </w:t>
      </w:r>
      <w:r w:rsidRPr="00455E33">
        <w:t>a</w:t>
      </w:r>
      <w:r w:rsidR="00791F66">
        <w:t xml:space="preserve"> </w:t>
      </w:r>
      <w:r w:rsidRPr="00455E33">
        <w:t>high</w:t>
      </w:r>
      <w:r w:rsidR="00791F66">
        <w:t xml:space="preserve"> </w:t>
      </w:r>
      <w:r w:rsidRPr="00455E33">
        <w:t>efficiency</w:t>
      </w:r>
      <w:r w:rsidR="00791F66">
        <w:t xml:space="preserve"> </w:t>
      </w:r>
      <w:r w:rsidRPr="00455E33">
        <w:t>fan.</w:t>
      </w:r>
    </w:p>
    <w:p w14:paraId="00B28D84" w14:textId="77777777" w:rsidR="00745CB8" w:rsidRPr="00455E33" w:rsidRDefault="00745CB8" w:rsidP="00745CB8"/>
    <w:p w14:paraId="5CEBC25D" w14:textId="7E51BD9B" w:rsidR="00745CB8" w:rsidRPr="00455E33" w:rsidRDefault="00745CB8" w:rsidP="00745CB8">
      <w:pPr>
        <w:pStyle w:val="Equation"/>
        <w:tabs>
          <w:tab w:val="clear" w:pos="720"/>
          <w:tab w:val="left" w:pos="1440"/>
        </w:tabs>
        <w:rPr>
          <w:rFonts w:cs="Arial"/>
        </w:rPr>
      </w:pPr>
      <w:r w:rsidRPr="00455E33">
        <w:rPr>
          <w:rFonts w:cs="Arial"/>
          <w:szCs w:val="20"/>
        </w:rPr>
        <w:sym w:font="Symbol" w:char="F044"/>
      </w:r>
      <w:r w:rsidRPr="00455E33">
        <w:rPr>
          <w:rFonts w:cs="Arial"/>
        </w:rPr>
        <w:t>kWh</w:t>
      </w:r>
      <w:r w:rsidRPr="00455E33">
        <w:rPr>
          <w:rFonts w:cs="Arial"/>
          <w:vertAlign w:val="subscript"/>
        </w:rPr>
        <w:t>heat</w:t>
      </w:r>
      <w:r w:rsidRPr="00455E33">
        <w:rPr>
          <w:rFonts w:cs="Arial"/>
          <w:szCs w:val="20"/>
        </w:rPr>
        <w:tab/>
      </w:r>
      <w:r w:rsidRPr="00455E33">
        <w:rPr>
          <w:rFonts w:cs="Arial"/>
        </w:rPr>
        <w:t>=</w:t>
      </w:r>
      <w:r w:rsidR="00791F66">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5B8C5994" w14:textId="5E37D164" w:rsidR="00745CB8" w:rsidRPr="00455E33" w:rsidRDefault="00745CB8" w:rsidP="00745CB8">
      <w:pPr>
        <w:pStyle w:val="Equation"/>
        <w:tabs>
          <w:tab w:val="clear" w:pos="720"/>
          <w:tab w:val="left" w:pos="1440"/>
        </w:tabs>
        <w:spacing w:before="120" w:after="120"/>
        <w:rPr>
          <w:rFonts w:cs="Arial"/>
        </w:rPr>
      </w:pPr>
      <w:r w:rsidRPr="00455E33">
        <w:rPr>
          <w:rFonts w:cs="Arial"/>
          <w:szCs w:val="20"/>
        </w:rPr>
        <w:sym w:font="Symbol" w:char="F044"/>
      </w:r>
      <w:r w:rsidRPr="00455E33">
        <w:rPr>
          <w:rFonts w:cs="Arial"/>
        </w:rPr>
        <w:t>kWh</w:t>
      </w:r>
      <w:r w:rsidRPr="00455E33">
        <w:rPr>
          <w:rFonts w:cs="Arial"/>
          <w:vertAlign w:val="subscript"/>
        </w:rPr>
        <w:t>cool</w:t>
      </w:r>
      <w:r w:rsidRPr="00455E33">
        <w:rPr>
          <w:rFonts w:cs="Arial"/>
          <w:szCs w:val="20"/>
        </w:rPr>
        <w:tab/>
      </w:r>
      <w:r w:rsidRPr="00455E33">
        <w:rPr>
          <w:rFonts w:cs="Arial"/>
        </w:rPr>
        <w:t>=</w:t>
      </w:r>
      <w:r w:rsidR="00791F66">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3255685F" w14:textId="3797D1D1" w:rsidR="00745CB8" w:rsidRDefault="00745CB8" w:rsidP="00745CB8">
      <w:pPr>
        <w:pStyle w:val="Equation"/>
        <w:tabs>
          <w:tab w:val="clear" w:pos="720"/>
          <w:tab w:val="left" w:pos="1440"/>
        </w:tabs>
        <w:rPr>
          <w:rFonts w:cs="Arial"/>
        </w:rPr>
      </w:pPr>
      <w:r w:rsidRPr="00455E33">
        <w:rPr>
          <w:rFonts w:cs="Arial"/>
          <w:szCs w:val="20"/>
        </w:rPr>
        <w:sym w:font="Symbol" w:char="F044"/>
      </w:r>
      <w:r w:rsidRPr="00455E33">
        <w:rPr>
          <w:rFonts w:cs="Arial"/>
        </w:rPr>
        <w:t>kW</w:t>
      </w:r>
      <w:r w:rsidRPr="00455E33">
        <w:rPr>
          <w:rFonts w:cs="Arial"/>
          <w:szCs w:val="20"/>
        </w:rPr>
        <w:tab/>
      </w:r>
      <w:r w:rsidRPr="00455E33">
        <w:rPr>
          <w:rFonts w:cs="Arial"/>
        </w:rPr>
        <w:t>=</w:t>
      </w:r>
      <w:r w:rsidR="00791F66">
        <w:rPr>
          <w:rFonts w:cs="Arial"/>
        </w:rPr>
        <w:t xml:space="preserve"> </w:t>
      </w:r>
      <m:oMath>
        <m:sSub>
          <m:sSubPr>
            <m:ctrlPr>
              <w:rPr>
                <w:rFonts w:ascii="Cambria Math" w:hAnsi="Cambria Math" w:cs="Arial"/>
              </w:rPr>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1191C3AE" w14:textId="77777777" w:rsidR="00745CB8" w:rsidRDefault="00745CB8" w:rsidP="00745CB8">
      <w:pPr>
        <w:pStyle w:val="Equation"/>
        <w:tabs>
          <w:tab w:val="clear" w:pos="2880"/>
          <w:tab w:val="left" w:pos="2160"/>
        </w:tabs>
        <w:rPr>
          <w:rFonts w:cs="Arial"/>
          <w:i w:val="0"/>
          <w:szCs w:val="20"/>
        </w:rPr>
      </w:pPr>
    </w:p>
    <w:p w14:paraId="200CA269" w14:textId="0AEE0588" w:rsidR="00745CB8" w:rsidRDefault="00745CB8" w:rsidP="00745CB8">
      <w:pPr>
        <w:pStyle w:val="SubStyle"/>
      </w:pPr>
      <w:r>
        <w:t>Definition</w:t>
      </w:r>
      <w:r w:rsidR="00791F66">
        <w:t xml:space="preserve"> </w:t>
      </w:r>
      <w:r>
        <w:t>of</w:t>
      </w:r>
      <w:r w:rsidR="00791F66">
        <w:t xml:space="preserve"> </w:t>
      </w:r>
      <w:r>
        <w:t>Terms</w:t>
      </w:r>
    </w:p>
    <w:p w14:paraId="1FBF5277" w14:textId="41038933" w:rsidR="00745CB8" w:rsidRDefault="00745CB8" w:rsidP="00745CB8">
      <w:pPr>
        <w:pStyle w:val="Caption"/>
      </w:pPr>
      <w:bookmarkStart w:id="209" w:name="_Toc53540043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20</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ECM</w:t>
      </w:r>
      <w:r w:rsidR="00791F66">
        <w:t xml:space="preserve"> </w:t>
      </w:r>
      <w:r>
        <w:t>Furnace</w:t>
      </w:r>
      <w:r w:rsidR="00791F66">
        <w:t xml:space="preserve"> </w:t>
      </w:r>
      <w:r>
        <w:t>Fan</w:t>
      </w:r>
      <w:bookmarkEnd w:id="209"/>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45CB8" w:rsidRPr="00EB76DC" w14:paraId="03B8B82B" w14:textId="77777777" w:rsidTr="005940F1">
        <w:trPr>
          <w:trHeight w:val="242"/>
          <w:tblHeader/>
        </w:trPr>
        <w:tc>
          <w:tcPr>
            <w:tcW w:w="3690" w:type="dxa"/>
            <w:shd w:val="clear" w:color="auto" w:fill="BFBFBF" w:themeFill="background1" w:themeFillShade="BF"/>
            <w:vAlign w:val="center"/>
          </w:tcPr>
          <w:p w14:paraId="09CB5B2D" w14:textId="39F303FB" w:rsidR="00745CB8" w:rsidRPr="00EB76DC" w:rsidRDefault="0062089D" w:rsidP="005940F1">
            <w:pPr>
              <w:jc w:val="left"/>
              <w:rPr>
                <w:sz w:val="18"/>
                <w:szCs w:val="18"/>
              </w:rPr>
            </w:pPr>
            <w:r>
              <w:rPr>
                <w:b/>
                <w:bCs/>
                <w:sz w:val="18"/>
                <w:szCs w:val="18"/>
              </w:rPr>
              <w:t>Term</w:t>
            </w:r>
          </w:p>
        </w:tc>
        <w:tc>
          <w:tcPr>
            <w:tcW w:w="1170" w:type="dxa"/>
            <w:shd w:val="clear" w:color="auto" w:fill="BFBFBF" w:themeFill="background1" w:themeFillShade="BF"/>
            <w:vAlign w:val="center"/>
          </w:tcPr>
          <w:p w14:paraId="59758CD0" w14:textId="77777777" w:rsidR="00745CB8" w:rsidRPr="00EB76DC" w:rsidRDefault="00745CB8" w:rsidP="005940F1">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0DA7DBA3" w14:textId="77777777" w:rsidR="00745CB8" w:rsidRPr="00EB76DC" w:rsidRDefault="00745CB8" w:rsidP="005940F1">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7BA1A80B" w14:textId="77777777" w:rsidR="00745CB8" w:rsidRPr="00EB76DC" w:rsidRDefault="00745CB8" w:rsidP="005940F1">
            <w:pPr>
              <w:jc w:val="center"/>
              <w:rPr>
                <w:sz w:val="18"/>
                <w:szCs w:val="18"/>
              </w:rPr>
            </w:pPr>
            <w:r w:rsidRPr="563C6F9E">
              <w:rPr>
                <w:b/>
                <w:bCs/>
                <w:sz w:val="18"/>
                <w:szCs w:val="18"/>
              </w:rPr>
              <w:t>Sources</w:t>
            </w:r>
          </w:p>
        </w:tc>
      </w:tr>
      <w:tr w:rsidR="00745CB8" w14:paraId="2CAC4FC5" w14:textId="77777777" w:rsidTr="005940F1">
        <w:trPr>
          <w:trHeight w:val="620"/>
        </w:trPr>
        <w:tc>
          <w:tcPr>
            <w:tcW w:w="3690" w:type="dxa"/>
            <w:vAlign w:val="center"/>
          </w:tcPr>
          <w:p w14:paraId="607DFAFF" w14:textId="2DC43E53" w:rsidR="00745CB8" w:rsidRDefault="00745CB8" w:rsidP="005940F1">
            <w:pPr>
              <w:jc w:val="left"/>
              <w:rPr>
                <w:i/>
                <w:iCs/>
                <w:sz w:val="18"/>
                <w:szCs w:val="18"/>
              </w:rPr>
            </w:pPr>
            <w:r>
              <w:rPr>
                <w:i/>
                <w:iCs/>
                <w:sz w:val="18"/>
                <w:szCs w:val="18"/>
              </w:rPr>
              <w:t>ECM</w:t>
            </w:r>
            <w:r w:rsidRPr="004E0B79">
              <w:rPr>
                <w:i/>
                <w:iCs/>
                <w:sz w:val="18"/>
                <w:szCs w:val="18"/>
                <w:vertAlign w:val="subscript"/>
              </w:rPr>
              <w:t>kW</w:t>
            </w:r>
            <w:r w:rsidRPr="0096715F">
              <w:rPr>
                <w:i/>
                <w:iCs/>
                <w:sz w:val="18"/>
                <w:szCs w:val="18"/>
              </w:rPr>
              <w:t>,</w:t>
            </w:r>
            <w:r w:rsidR="00791F66">
              <w:rPr>
                <w:i/>
                <w:iCs/>
                <w:sz w:val="18"/>
                <w:szCs w:val="18"/>
              </w:rPr>
              <w:t xml:space="preserve"> </w:t>
            </w:r>
            <w:r w:rsidRPr="0096715F">
              <w:rPr>
                <w:i/>
                <w:iCs/>
                <w:sz w:val="18"/>
                <w:szCs w:val="18"/>
              </w:rPr>
              <w:t>Re</w:t>
            </w:r>
            <w:r>
              <w:rPr>
                <w:i/>
                <w:iCs/>
                <w:sz w:val="18"/>
                <w:szCs w:val="18"/>
              </w:rPr>
              <w:t>duced</w:t>
            </w:r>
            <w:r w:rsidR="00791F66">
              <w:rPr>
                <w:i/>
                <w:iCs/>
                <w:sz w:val="18"/>
                <w:szCs w:val="18"/>
              </w:rPr>
              <w:t xml:space="preserve"> </w:t>
            </w:r>
            <w:r>
              <w:rPr>
                <w:i/>
                <w:iCs/>
                <w:sz w:val="18"/>
                <w:szCs w:val="18"/>
              </w:rPr>
              <w:t>energy</w:t>
            </w:r>
            <w:r w:rsidR="00791F66">
              <w:rPr>
                <w:i/>
                <w:iCs/>
                <w:sz w:val="18"/>
                <w:szCs w:val="18"/>
              </w:rPr>
              <w:t xml:space="preserve"> </w:t>
            </w:r>
            <w:r>
              <w:rPr>
                <w:i/>
                <w:iCs/>
                <w:sz w:val="18"/>
                <w:szCs w:val="18"/>
              </w:rPr>
              <w:t>demand</w:t>
            </w:r>
            <w:r w:rsidR="00791F66">
              <w:rPr>
                <w:i/>
                <w:iCs/>
                <w:sz w:val="18"/>
                <w:szCs w:val="18"/>
              </w:rPr>
              <w:t xml:space="preserve"> </w:t>
            </w:r>
            <w:r>
              <w:rPr>
                <w:i/>
                <w:iCs/>
                <w:sz w:val="18"/>
                <w:szCs w:val="18"/>
              </w:rPr>
              <w:t>of</w:t>
            </w:r>
            <w:r w:rsidR="00791F66">
              <w:rPr>
                <w:i/>
                <w:iCs/>
                <w:sz w:val="18"/>
                <w:szCs w:val="18"/>
              </w:rPr>
              <w:t xml:space="preserve"> </w:t>
            </w:r>
            <w:r>
              <w:rPr>
                <w:i/>
                <w:iCs/>
                <w:sz w:val="18"/>
                <w:szCs w:val="18"/>
              </w:rPr>
              <w:t>the</w:t>
            </w:r>
            <w:r w:rsidR="00791F66">
              <w:rPr>
                <w:i/>
                <w:iCs/>
                <w:sz w:val="18"/>
                <w:szCs w:val="18"/>
              </w:rPr>
              <w:t xml:space="preserve"> </w:t>
            </w:r>
            <w:r>
              <w:rPr>
                <w:i/>
                <w:iCs/>
                <w:sz w:val="18"/>
                <w:szCs w:val="18"/>
              </w:rPr>
              <w:t>efficient</w:t>
            </w:r>
            <w:r w:rsidR="00791F66">
              <w:rPr>
                <w:i/>
                <w:iCs/>
                <w:sz w:val="18"/>
                <w:szCs w:val="18"/>
              </w:rPr>
              <w:t xml:space="preserve"> </w:t>
            </w:r>
            <w:r>
              <w:rPr>
                <w:i/>
                <w:iCs/>
                <w:sz w:val="18"/>
                <w:szCs w:val="18"/>
              </w:rPr>
              <w:t>ECM</w:t>
            </w:r>
            <w:r w:rsidR="00791F66">
              <w:rPr>
                <w:i/>
                <w:iCs/>
                <w:sz w:val="18"/>
                <w:szCs w:val="18"/>
              </w:rPr>
              <w:t xml:space="preserve"> </w:t>
            </w:r>
            <w:r>
              <w:rPr>
                <w:i/>
                <w:iCs/>
                <w:sz w:val="18"/>
                <w:szCs w:val="18"/>
              </w:rPr>
              <w:t>vs.</w:t>
            </w:r>
            <w:r w:rsidR="00791F66">
              <w:rPr>
                <w:i/>
                <w:iCs/>
                <w:sz w:val="18"/>
                <w:szCs w:val="18"/>
              </w:rPr>
              <w:t xml:space="preserve"> </w:t>
            </w:r>
            <w:r>
              <w:rPr>
                <w:i/>
                <w:iCs/>
                <w:sz w:val="18"/>
                <w:szCs w:val="18"/>
              </w:rPr>
              <w:t>baseline</w:t>
            </w:r>
            <w:r w:rsidR="00791F66">
              <w:rPr>
                <w:i/>
                <w:iCs/>
                <w:sz w:val="18"/>
                <w:szCs w:val="18"/>
              </w:rPr>
              <w:t xml:space="preserve"> </w:t>
            </w:r>
            <w:r>
              <w:rPr>
                <w:i/>
                <w:iCs/>
                <w:sz w:val="18"/>
                <w:szCs w:val="18"/>
              </w:rPr>
              <w:t>PSC</w:t>
            </w:r>
            <w:r w:rsidR="00791F66">
              <w:rPr>
                <w:i/>
                <w:iCs/>
                <w:sz w:val="18"/>
                <w:szCs w:val="18"/>
              </w:rPr>
              <w:t xml:space="preserve"> </w:t>
            </w:r>
            <w:r>
              <w:rPr>
                <w:i/>
                <w:iCs/>
                <w:sz w:val="18"/>
                <w:szCs w:val="18"/>
              </w:rPr>
              <w:t>motor.</w:t>
            </w:r>
          </w:p>
        </w:tc>
        <w:tc>
          <w:tcPr>
            <w:tcW w:w="1170" w:type="dxa"/>
            <w:vAlign w:val="center"/>
          </w:tcPr>
          <w:p w14:paraId="5C12FD60" w14:textId="77777777" w:rsidR="00745CB8" w:rsidRDefault="00745CB8" w:rsidP="005940F1">
            <w:pPr>
              <w:jc w:val="center"/>
              <w:rPr>
                <w:i/>
                <w:iCs/>
                <w:sz w:val="18"/>
                <w:szCs w:val="18"/>
              </w:rPr>
            </w:pPr>
            <w:r>
              <w:rPr>
                <w:i/>
                <w:iCs/>
                <w:sz w:val="18"/>
                <w:szCs w:val="18"/>
              </w:rPr>
              <w:t>kW</w:t>
            </w:r>
          </w:p>
        </w:tc>
        <w:tc>
          <w:tcPr>
            <w:tcW w:w="2070" w:type="dxa"/>
            <w:vAlign w:val="center"/>
          </w:tcPr>
          <w:p w14:paraId="5F8F2590" w14:textId="28112DB8" w:rsidR="00745CB8" w:rsidRDefault="00745CB8" w:rsidP="005940F1">
            <w:pPr>
              <w:jc w:val="center"/>
              <w:rPr>
                <w:sz w:val="18"/>
                <w:szCs w:val="18"/>
              </w:rPr>
            </w:pP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p w14:paraId="11A0EF6A" w14:textId="2D7454B1" w:rsidR="00745CB8" w:rsidRDefault="00745CB8" w:rsidP="005940F1">
            <w:pPr>
              <w:jc w:val="center"/>
              <w:rPr>
                <w:sz w:val="18"/>
                <w:szCs w:val="18"/>
              </w:rPr>
            </w:pPr>
            <w:r>
              <w:rPr>
                <w:sz w:val="18"/>
                <w:szCs w:val="18"/>
              </w:rPr>
              <w:t>Default:</w:t>
            </w:r>
            <w:r w:rsidR="00791F66">
              <w:rPr>
                <w:sz w:val="18"/>
                <w:szCs w:val="18"/>
              </w:rPr>
              <w:t xml:space="preserve"> </w:t>
            </w:r>
            <w:r>
              <w:rPr>
                <w:sz w:val="18"/>
                <w:szCs w:val="18"/>
              </w:rPr>
              <w:t>0.116</w:t>
            </w:r>
          </w:p>
        </w:tc>
        <w:tc>
          <w:tcPr>
            <w:tcW w:w="1710" w:type="dxa"/>
            <w:vAlign w:val="center"/>
          </w:tcPr>
          <w:p w14:paraId="660D70C6" w14:textId="577DBB4B" w:rsidR="00745CB8" w:rsidRDefault="00745CB8" w:rsidP="005940F1">
            <w:pPr>
              <w:jc w:val="center"/>
              <w:rPr>
                <w:sz w:val="18"/>
                <w:szCs w:val="18"/>
              </w:rPr>
            </w:pPr>
            <w:r>
              <w:rPr>
                <w:sz w:val="18"/>
                <w:szCs w:val="18"/>
              </w:rPr>
              <w:t>2,</w:t>
            </w:r>
            <w:r w:rsidR="00791F66">
              <w:rPr>
                <w:sz w:val="18"/>
                <w:szCs w:val="18"/>
              </w:rPr>
              <w:t xml:space="preserve"> </w:t>
            </w: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tc>
      </w:tr>
      <w:tr w:rsidR="00745CB8" w14:paraId="63CBF8CA" w14:textId="77777777" w:rsidTr="005940F1">
        <w:trPr>
          <w:trHeight w:val="104"/>
        </w:trPr>
        <w:tc>
          <w:tcPr>
            <w:tcW w:w="3690" w:type="dxa"/>
            <w:vAlign w:val="center"/>
          </w:tcPr>
          <w:p w14:paraId="697D0B5C" w14:textId="4A2B8CD5" w:rsidR="00745CB8" w:rsidRDefault="00745CB8" w:rsidP="005940F1">
            <w:pPr>
              <w:jc w:val="left"/>
            </w:pPr>
            <w:r w:rsidRPr="00E05512">
              <w:rPr>
                <w:i/>
                <w:iCs/>
                <w:sz w:val="18"/>
                <w:szCs w:val="18"/>
              </w:rPr>
              <w:t>EFLH</w:t>
            </w:r>
            <w:r w:rsidRPr="00E05512">
              <w:rPr>
                <w:i/>
                <w:iCs/>
                <w:sz w:val="18"/>
                <w:szCs w:val="18"/>
                <w:vertAlign w:val="subscript"/>
              </w:rPr>
              <w:t>cool</w:t>
            </w:r>
            <w:r w:rsidR="00791F66">
              <w:rPr>
                <w:sz w:val="18"/>
                <w:szCs w:val="18"/>
                <w:vertAlign w:val="subscript"/>
              </w:rPr>
              <w:t xml:space="preserve"> </w:t>
            </w:r>
            <w:r w:rsidRPr="00E05512">
              <w:rPr>
                <w:sz w:val="18"/>
                <w:szCs w:val="18"/>
              </w:rPr>
              <w:t>,</w:t>
            </w:r>
            <w:r w:rsidR="00791F66">
              <w:rPr>
                <w:sz w:val="18"/>
                <w:szCs w:val="18"/>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Full</w:t>
            </w:r>
            <w:r w:rsidR="00791F66">
              <w:rPr>
                <w:rFonts w:cs="Arial"/>
                <w:sz w:val="18"/>
                <w:szCs w:val="18"/>
              </w:rPr>
              <w:t xml:space="preserve"> </w:t>
            </w:r>
            <w:r w:rsidRPr="00E05512">
              <w:rPr>
                <w:rFonts w:cs="Arial"/>
                <w:sz w:val="18"/>
                <w:szCs w:val="18"/>
              </w:rPr>
              <w:t>Load</w:t>
            </w:r>
            <w:r w:rsidR="00791F66">
              <w:rPr>
                <w:rFonts w:cs="Arial"/>
                <w:sz w:val="18"/>
                <w:szCs w:val="18"/>
              </w:rPr>
              <w:t xml:space="preserve"> </w:t>
            </w:r>
            <w:r w:rsidRPr="00E05512">
              <w:rPr>
                <w:rFonts w:cs="Arial"/>
                <w:sz w:val="18"/>
                <w:szCs w:val="18"/>
              </w:rPr>
              <w:t>Hours</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operation</w:t>
            </w:r>
            <w:r w:rsidR="00791F66">
              <w:rPr>
                <w:rFonts w:cs="Arial"/>
                <w:sz w:val="18"/>
                <w:szCs w:val="18"/>
              </w:rPr>
              <w:t xml:space="preserve"> </w:t>
            </w:r>
            <w:r w:rsidRPr="00E05512">
              <w:rPr>
                <w:rFonts w:cs="Arial"/>
                <w:sz w:val="18"/>
                <w:szCs w:val="18"/>
              </w:rPr>
              <w:t>during</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cooling</w:t>
            </w:r>
            <w:r w:rsidR="00791F66">
              <w:rPr>
                <w:rFonts w:cs="Arial"/>
                <w:sz w:val="18"/>
                <w:szCs w:val="18"/>
              </w:rPr>
              <w:t xml:space="preserve"> </w:t>
            </w:r>
            <w:r w:rsidRPr="00E05512">
              <w:rPr>
                <w:rFonts w:cs="Arial"/>
                <w:sz w:val="18"/>
                <w:szCs w:val="18"/>
              </w:rPr>
              <w:t>season</w:t>
            </w:r>
            <w:r w:rsidR="00791F66">
              <w:rPr>
                <w:rFonts w:cs="Arial"/>
                <w:sz w:val="18"/>
                <w:szCs w:val="18"/>
              </w:rPr>
              <w:t xml:space="preserve"> </w:t>
            </w:r>
            <w:r w:rsidRPr="00E05512">
              <w:rPr>
                <w:rFonts w:cs="Arial"/>
                <w:sz w:val="18"/>
                <w:szCs w:val="18"/>
              </w:rPr>
              <w:t>for</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average</w:t>
            </w:r>
            <w:r w:rsidR="00791F66">
              <w:rPr>
                <w:rFonts w:cs="Arial"/>
                <w:sz w:val="18"/>
                <w:szCs w:val="18"/>
              </w:rPr>
              <w:t xml:space="preserve"> </w:t>
            </w:r>
            <w:r w:rsidRPr="00E05512">
              <w:rPr>
                <w:rFonts w:cs="Arial"/>
                <w:sz w:val="18"/>
                <w:szCs w:val="18"/>
              </w:rPr>
              <w:t>unit</w:t>
            </w:r>
          </w:p>
        </w:tc>
        <w:tc>
          <w:tcPr>
            <w:tcW w:w="1170" w:type="dxa"/>
            <w:vAlign w:val="center"/>
          </w:tcPr>
          <w:p w14:paraId="7D29BD9B" w14:textId="77777777" w:rsidR="00745CB8" w:rsidRDefault="009B3C86" w:rsidP="005940F1">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455BE6CF" w14:textId="2D41F369" w:rsidR="00745CB8" w:rsidRPr="00F13E99" w:rsidRDefault="00745CB8" w:rsidP="005940F1">
            <w:pPr>
              <w:jc w:val="center"/>
              <w:rPr>
                <w:sz w:val="18"/>
                <w:szCs w:val="18"/>
              </w:rPr>
            </w:pPr>
            <w:r w:rsidRPr="00F13E99">
              <w:rPr>
                <w:sz w:val="18"/>
                <w:szCs w:val="18"/>
              </w:rPr>
              <w:t>See</w:t>
            </w:r>
            <w:r w:rsidR="00791F66">
              <w:rPr>
                <w:sz w:val="18"/>
                <w:szCs w:val="18"/>
              </w:rPr>
              <w:t xml:space="preserve"> </w:t>
            </w:r>
            <w:r w:rsidRPr="00F11D1D">
              <w:rPr>
                <w:i/>
                <w:sz w:val="18"/>
                <w:szCs w:val="18"/>
              </w:rPr>
              <w:t>EFLH</w:t>
            </w:r>
            <w:r w:rsidRPr="00F11D1D">
              <w:rPr>
                <w:i/>
                <w:sz w:val="18"/>
                <w:szCs w:val="18"/>
                <w:vertAlign w:val="subscript"/>
              </w:rPr>
              <w:t>cool</w:t>
            </w:r>
            <w:r w:rsidR="00791F66">
              <w:rPr>
                <w:sz w:val="18"/>
                <w:szCs w:val="18"/>
              </w:rPr>
              <w:t xml:space="preserve"> </w:t>
            </w:r>
            <w:r w:rsidRPr="00F13E99">
              <w:rPr>
                <w:sz w:val="18"/>
                <w:szCs w:val="18"/>
              </w:rPr>
              <w:t>in</w:t>
            </w:r>
            <w:r w:rsidR="00791F66">
              <w:rPr>
                <w:sz w:val="18"/>
                <w:szCs w:val="18"/>
              </w:rPr>
              <w:t xml:space="preserve"> </w:t>
            </w:r>
            <w:r w:rsidRPr="00F13E99">
              <w:rPr>
                <w:sz w:val="18"/>
                <w:szCs w:val="18"/>
              </w:rPr>
              <w:t>Vol.</w:t>
            </w:r>
            <w:r w:rsidR="00791F66">
              <w:rPr>
                <w:sz w:val="18"/>
                <w:szCs w:val="18"/>
              </w:rPr>
              <w:t xml:space="preserve"> </w:t>
            </w:r>
            <w:r w:rsidRPr="00F13E99">
              <w:rPr>
                <w:sz w:val="18"/>
                <w:szCs w:val="18"/>
              </w:rPr>
              <w:t>1,</w:t>
            </w:r>
            <w:r w:rsidR="00791F66">
              <w:rPr>
                <w:sz w:val="18"/>
                <w:szCs w:val="18"/>
              </w:rPr>
              <w:t xml:space="preserve"> </w:t>
            </w:r>
            <w:r w:rsidR="00916BC7">
              <w:rPr>
                <w:sz w:val="18"/>
                <w:szCs w:val="18"/>
              </w:rPr>
              <w:t>App. A</w:t>
            </w:r>
          </w:p>
        </w:tc>
        <w:tc>
          <w:tcPr>
            <w:tcW w:w="1710" w:type="dxa"/>
            <w:vAlign w:val="center"/>
          </w:tcPr>
          <w:p w14:paraId="71B264A5" w14:textId="77777777" w:rsidR="00745CB8" w:rsidRDefault="00745CB8" w:rsidP="005940F1">
            <w:pPr>
              <w:jc w:val="center"/>
            </w:pPr>
            <w:r>
              <w:t>3</w:t>
            </w:r>
          </w:p>
        </w:tc>
      </w:tr>
      <w:tr w:rsidR="00745CB8" w:rsidRPr="00EB76DC" w14:paraId="11376BAA" w14:textId="77777777" w:rsidTr="005940F1">
        <w:tc>
          <w:tcPr>
            <w:tcW w:w="3690" w:type="dxa"/>
            <w:vAlign w:val="center"/>
          </w:tcPr>
          <w:p w14:paraId="23143820" w14:textId="294208D9" w:rsidR="00745CB8" w:rsidRPr="00EB76DC" w:rsidRDefault="00745CB8" w:rsidP="005940F1">
            <w:pPr>
              <w:jc w:val="left"/>
              <w:rPr>
                <w:sz w:val="18"/>
                <w:szCs w:val="18"/>
              </w:rPr>
            </w:pPr>
            <w:r w:rsidRPr="00E05512">
              <w:rPr>
                <w:i/>
                <w:iCs/>
                <w:sz w:val="18"/>
                <w:szCs w:val="18"/>
              </w:rPr>
              <w:t>EFLH</w:t>
            </w:r>
            <w:r w:rsidRPr="00E05512">
              <w:rPr>
                <w:i/>
                <w:iCs/>
                <w:sz w:val="18"/>
                <w:szCs w:val="18"/>
                <w:vertAlign w:val="subscript"/>
              </w:rPr>
              <w:t>heat</w:t>
            </w:r>
            <w:r w:rsidR="00791F66">
              <w:rPr>
                <w:i/>
                <w:iCs/>
                <w:sz w:val="18"/>
                <w:szCs w:val="18"/>
                <w:vertAlign w:val="subscript"/>
              </w:rPr>
              <w:t xml:space="preserve"> </w:t>
            </w:r>
            <w:r w:rsidRPr="00E05512">
              <w:rPr>
                <w:sz w:val="18"/>
                <w:szCs w:val="18"/>
                <w:vertAlign w:val="subscript"/>
              </w:rPr>
              <w:t>,</w:t>
            </w:r>
            <w:r w:rsidR="00791F66">
              <w:rPr>
                <w:sz w:val="18"/>
                <w:szCs w:val="18"/>
                <w:vertAlign w:val="subscript"/>
              </w:rPr>
              <w:t xml:space="preserve"> </w:t>
            </w:r>
            <w:r w:rsidRPr="00E05512">
              <w:rPr>
                <w:rFonts w:cs="Arial"/>
                <w:sz w:val="18"/>
                <w:szCs w:val="18"/>
              </w:rPr>
              <w:t>Equivalent</w:t>
            </w:r>
            <w:r w:rsidR="00791F66">
              <w:rPr>
                <w:rFonts w:cs="Arial"/>
                <w:sz w:val="18"/>
                <w:szCs w:val="18"/>
              </w:rPr>
              <w:t xml:space="preserve"> </w:t>
            </w:r>
            <w:r w:rsidRPr="00E05512">
              <w:rPr>
                <w:rFonts w:cs="Arial"/>
                <w:sz w:val="18"/>
                <w:szCs w:val="18"/>
              </w:rPr>
              <w:t>Full</w:t>
            </w:r>
            <w:r w:rsidR="00791F66">
              <w:rPr>
                <w:rFonts w:cs="Arial"/>
                <w:sz w:val="18"/>
                <w:szCs w:val="18"/>
              </w:rPr>
              <w:t xml:space="preserve"> </w:t>
            </w:r>
            <w:r w:rsidRPr="00E05512">
              <w:rPr>
                <w:rFonts w:cs="Arial"/>
                <w:sz w:val="18"/>
                <w:szCs w:val="18"/>
              </w:rPr>
              <w:t>Load</w:t>
            </w:r>
            <w:r w:rsidR="00791F66">
              <w:rPr>
                <w:rFonts w:cs="Arial"/>
                <w:sz w:val="18"/>
                <w:szCs w:val="18"/>
              </w:rPr>
              <w:t xml:space="preserve"> </w:t>
            </w:r>
            <w:r w:rsidRPr="00E05512">
              <w:rPr>
                <w:rFonts w:cs="Arial"/>
                <w:sz w:val="18"/>
                <w:szCs w:val="18"/>
              </w:rPr>
              <w:t>Hours</w:t>
            </w:r>
            <w:r w:rsidR="00791F66">
              <w:rPr>
                <w:rFonts w:cs="Arial"/>
                <w:sz w:val="18"/>
                <w:szCs w:val="18"/>
              </w:rPr>
              <w:t xml:space="preserve"> </w:t>
            </w:r>
            <w:r w:rsidRPr="00E05512">
              <w:rPr>
                <w:rFonts w:cs="Arial"/>
                <w:sz w:val="18"/>
                <w:szCs w:val="18"/>
              </w:rPr>
              <w:t>of</w:t>
            </w:r>
            <w:r w:rsidR="00791F66">
              <w:rPr>
                <w:rFonts w:cs="Arial"/>
                <w:sz w:val="18"/>
                <w:szCs w:val="18"/>
              </w:rPr>
              <w:t xml:space="preserve"> </w:t>
            </w:r>
            <w:r w:rsidRPr="00E05512">
              <w:rPr>
                <w:rFonts w:cs="Arial"/>
                <w:sz w:val="18"/>
                <w:szCs w:val="18"/>
              </w:rPr>
              <w:t>operation</w:t>
            </w:r>
            <w:r w:rsidR="00791F66">
              <w:rPr>
                <w:rFonts w:cs="Arial"/>
                <w:sz w:val="18"/>
                <w:szCs w:val="18"/>
              </w:rPr>
              <w:t xml:space="preserve"> </w:t>
            </w:r>
            <w:r w:rsidRPr="00E05512">
              <w:rPr>
                <w:rFonts w:cs="Arial"/>
                <w:sz w:val="18"/>
                <w:szCs w:val="18"/>
              </w:rPr>
              <w:t>during</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heating</w:t>
            </w:r>
            <w:r w:rsidR="00791F66">
              <w:rPr>
                <w:rFonts w:cs="Arial"/>
                <w:sz w:val="18"/>
                <w:szCs w:val="18"/>
              </w:rPr>
              <w:t xml:space="preserve"> </w:t>
            </w:r>
            <w:r w:rsidRPr="00E05512">
              <w:rPr>
                <w:rFonts w:cs="Arial"/>
                <w:sz w:val="18"/>
                <w:szCs w:val="18"/>
              </w:rPr>
              <w:t>season</w:t>
            </w:r>
            <w:r w:rsidR="00791F66">
              <w:rPr>
                <w:rFonts w:cs="Arial"/>
                <w:sz w:val="18"/>
                <w:szCs w:val="18"/>
              </w:rPr>
              <w:t xml:space="preserve"> </w:t>
            </w:r>
            <w:r w:rsidRPr="00E05512">
              <w:rPr>
                <w:rFonts w:cs="Arial"/>
                <w:sz w:val="18"/>
                <w:szCs w:val="18"/>
              </w:rPr>
              <w:t>for</w:t>
            </w:r>
            <w:r w:rsidR="00791F66">
              <w:rPr>
                <w:rFonts w:cs="Arial"/>
                <w:sz w:val="18"/>
                <w:szCs w:val="18"/>
              </w:rPr>
              <w:t xml:space="preserve"> </w:t>
            </w:r>
            <w:r w:rsidRPr="00E05512">
              <w:rPr>
                <w:rFonts w:cs="Arial"/>
                <w:sz w:val="18"/>
                <w:szCs w:val="18"/>
              </w:rPr>
              <w:t>the</w:t>
            </w:r>
            <w:r w:rsidR="00791F66">
              <w:rPr>
                <w:rFonts w:cs="Arial"/>
                <w:sz w:val="18"/>
                <w:szCs w:val="18"/>
              </w:rPr>
              <w:t xml:space="preserve"> </w:t>
            </w:r>
            <w:r w:rsidRPr="00E05512">
              <w:rPr>
                <w:rFonts w:cs="Arial"/>
                <w:sz w:val="18"/>
                <w:szCs w:val="18"/>
              </w:rPr>
              <w:t>average</w:t>
            </w:r>
            <w:r w:rsidR="00791F66">
              <w:rPr>
                <w:rFonts w:cs="Arial"/>
                <w:sz w:val="18"/>
                <w:szCs w:val="18"/>
              </w:rPr>
              <w:t xml:space="preserve"> </w:t>
            </w:r>
            <w:r w:rsidRPr="00E05512">
              <w:rPr>
                <w:rFonts w:cs="Arial"/>
                <w:sz w:val="18"/>
                <w:szCs w:val="18"/>
              </w:rPr>
              <w:t>unit</w:t>
            </w:r>
          </w:p>
        </w:tc>
        <w:tc>
          <w:tcPr>
            <w:tcW w:w="1170" w:type="dxa"/>
            <w:vAlign w:val="center"/>
          </w:tcPr>
          <w:p w14:paraId="59B9D5D3" w14:textId="77777777" w:rsidR="00745CB8" w:rsidRPr="00EB76DC" w:rsidRDefault="009B3C86" w:rsidP="005940F1">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494CF451" w14:textId="0595C0D2" w:rsidR="00745CB8" w:rsidRPr="00F13E99" w:rsidRDefault="00745CB8" w:rsidP="005940F1">
            <w:pPr>
              <w:pStyle w:val="TableCell"/>
              <w:spacing w:before="60" w:after="60"/>
              <w:jc w:val="center"/>
              <w:rPr>
                <w:szCs w:val="18"/>
              </w:rPr>
            </w:pPr>
            <w:r w:rsidRPr="00F13E99">
              <w:rPr>
                <w:szCs w:val="18"/>
              </w:rPr>
              <w:t>See</w:t>
            </w:r>
            <w:r w:rsidR="00791F66">
              <w:rPr>
                <w:szCs w:val="18"/>
              </w:rPr>
              <w:t xml:space="preserve"> </w:t>
            </w:r>
            <w:r w:rsidRPr="00F11D1D">
              <w:rPr>
                <w:i/>
                <w:szCs w:val="18"/>
              </w:rPr>
              <w:t>EFLH</w:t>
            </w:r>
            <w:r w:rsidRPr="00F11D1D">
              <w:rPr>
                <w:i/>
                <w:szCs w:val="18"/>
                <w:vertAlign w:val="subscript"/>
              </w:rPr>
              <w:t>heat</w:t>
            </w:r>
            <w:r w:rsidR="00791F66">
              <w:rPr>
                <w:szCs w:val="18"/>
              </w:rPr>
              <w:t xml:space="preserve"> </w:t>
            </w:r>
            <w:r w:rsidRPr="00F13E99">
              <w:rPr>
                <w:szCs w:val="18"/>
              </w:rPr>
              <w:t>in</w:t>
            </w:r>
            <w:r w:rsidR="00791F66">
              <w:rPr>
                <w:szCs w:val="18"/>
              </w:rPr>
              <w:t xml:space="preserve"> </w:t>
            </w:r>
            <w:r w:rsidRPr="00F13E99">
              <w:rPr>
                <w:szCs w:val="18"/>
              </w:rPr>
              <w:t>Vol.</w:t>
            </w:r>
            <w:r w:rsidR="00791F66">
              <w:rPr>
                <w:szCs w:val="18"/>
              </w:rPr>
              <w:t xml:space="preserve"> </w:t>
            </w:r>
            <w:r w:rsidRPr="00F13E99">
              <w:rPr>
                <w:szCs w:val="18"/>
              </w:rPr>
              <w:t>1,</w:t>
            </w:r>
            <w:r w:rsidR="00791F66">
              <w:rPr>
                <w:szCs w:val="18"/>
              </w:rPr>
              <w:t xml:space="preserve"> </w:t>
            </w:r>
            <w:r w:rsidR="00916BC7">
              <w:rPr>
                <w:szCs w:val="18"/>
              </w:rPr>
              <w:t>App. A</w:t>
            </w:r>
          </w:p>
        </w:tc>
        <w:tc>
          <w:tcPr>
            <w:tcW w:w="1710" w:type="dxa"/>
            <w:vAlign w:val="center"/>
          </w:tcPr>
          <w:p w14:paraId="28459A26" w14:textId="77777777" w:rsidR="00745CB8" w:rsidRPr="00EB76DC" w:rsidRDefault="00745CB8" w:rsidP="005940F1">
            <w:pPr>
              <w:jc w:val="center"/>
              <w:rPr>
                <w:sz w:val="18"/>
                <w:szCs w:val="18"/>
              </w:rPr>
            </w:pPr>
            <w:r>
              <w:rPr>
                <w:sz w:val="18"/>
                <w:szCs w:val="18"/>
              </w:rPr>
              <w:t>3</w:t>
            </w:r>
          </w:p>
        </w:tc>
      </w:tr>
      <w:tr w:rsidR="00745CB8" w:rsidRPr="00EB76DC" w14:paraId="7947B936" w14:textId="77777777" w:rsidTr="005940F1">
        <w:trPr>
          <w:trHeight w:val="650"/>
        </w:trPr>
        <w:tc>
          <w:tcPr>
            <w:tcW w:w="3690" w:type="dxa"/>
            <w:vAlign w:val="center"/>
          </w:tcPr>
          <w:p w14:paraId="162A13A8" w14:textId="68D903EC" w:rsidR="00745CB8" w:rsidRPr="00EB76DC" w:rsidRDefault="00745CB8" w:rsidP="005940F1">
            <w:pPr>
              <w:jc w:val="left"/>
              <w:rPr>
                <w:sz w:val="18"/>
                <w:szCs w:val="18"/>
              </w:rPr>
            </w:pPr>
            <w:r w:rsidRPr="00E05512">
              <w:rPr>
                <w:i/>
                <w:iCs/>
                <w:sz w:val="18"/>
                <w:szCs w:val="18"/>
              </w:rPr>
              <w:t>CF</w:t>
            </w:r>
            <w:r w:rsidR="00791F66">
              <w:rPr>
                <w:sz w:val="18"/>
                <w:szCs w:val="18"/>
              </w:rPr>
              <w:t xml:space="preserve"> </w:t>
            </w:r>
            <w:r w:rsidRPr="00E05512">
              <w:rPr>
                <w:sz w:val="18"/>
                <w:szCs w:val="18"/>
              </w:rPr>
              <w:t>,</w:t>
            </w:r>
            <w:r w:rsidR="00791F66">
              <w:rPr>
                <w:sz w:val="18"/>
                <w:szCs w:val="18"/>
              </w:rPr>
              <w:t xml:space="preserve"> </w:t>
            </w:r>
            <w:r w:rsidRPr="00E05512">
              <w:rPr>
                <w:sz w:val="18"/>
                <w:szCs w:val="18"/>
              </w:rPr>
              <w:t>Demand</w:t>
            </w:r>
            <w:r w:rsidR="00791F66">
              <w:rPr>
                <w:sz w:val="18"/>
                <w:szCs w:val="18"/>
              </w:rPr>
              <w:t xml:space="preserve"> </w:t>
            </w:r>
            <w:r w:rsidRPr="00E05512">
              <w:rPr>
                <w:sz w:val="18"/>
                <w:szCs w:val="18"/>
              </w:rPr>
              <w:t>Coincidence</w:t>
            </w:r>
            <w:r w:rsidR="00791F66">
              <w:rPr>
                <w:sz w:val="18"/>
                <w:szCs w:val="18"/>
              </w:rPr>
              <w:t xml:space="preserve"> </w:t>
            </w:r>
            <w:r w:rsidRPr="00E05512">
              <w:rPr>
                <w:sz w:val="18"/>
                <w:szCs w:val="18"/>
              </w:rPr>
              <w:t>Factor</w:t>
            </w:r>
          </w:p>
        </w:tc>
        <w:tc>
          <w:tcPr>
            <w:tcW w:w="1170" w:type="dxa"/>
            <w:vAlign w:val="center"/>
          </w:tcPr>
          <w:p w14:paraId="6740BEAA" w14:textId="00F1A82F" w:rsidR="00745CB8" w:rsidRPr="00EB76DC" w:rsidRDefault="00D13F20" w:rsidP="005940F1">
            <w:pPr>
              <w:jc w:val="center"/>
              <w:rPr>
                <w:sz w:val="18"/>
                <w:szCs w:val="18"/>
              </w:rPr>
            </w:pPr>
            <w:r>
              <w:rPr>
                <w:i/>
                <w:iCs/>
                <w:sz w:val="18"/>
                <w:szCs w:val="18"/>
              </w:rPr>
              <w:t>Proportion</w:t>
            </w:r>
          </w:p>
        </w:tc>
        <w:tc>
          <w:tcPr>
            <w:tcW w:w="2070" w:type="dxa"/>
            <w:vAlign w:val="center"/>
          </w:tcPr>
          <w:p w14:paraId="39DF6729" w14:textId="5D96EB08" w:rsidR="00745CB8" w:rsidRPr="00F13E99" w:rsidRDefault="00745CB8" w:rsidP="005940F1">
            <w:pPr>
              <w:jc w:val="center"/>
              <w:rPr>
                <w:sz w:val="18"/>
                <w:szCs w:val="18"/>
              </w:rPr>
            </w:pPr>
            <w:r w:rsidRPr="00F13E99">
              <w:rPr>
                <w:sz w:val="18"/>
                <w:szCs w:val="18"/>
              </w:rPr>
              <w:t>See</w:t>
            </w:r>
            <w:r w:rsidR="00791F66">
              <w:rPr>
                <w:sz w:val="18"/>
                <w:szCs w:val="18"/>
              </w:rPr>
              <w:t xml:space="preserve"> </w:t>
            </w:r>
            <w:r w:rsidRPr="00F11D1D">
              <w:rPr>
                <w:i/>
                <w:sz w:val="18"/>
                <w:szCs w:val="18"/>
              </w:rPr>
              <w:t>CF</w:t>
            </w:r>
            <w:r w:rsidR="00791F66">
              <w:rPr>
                <w:sz w:val="18"/>
                <w:szCs w:val="18"/>
              </w:rPr>
              <w:t xml:space="preserve"> </w:t>
            </w:r>
            <w:r w:rsidRPr="00F13E99">
              <w:rPr>
                <w:sz w:val="18"/>
                <w:szCs w:val="18"/>
              </w:rPr>
              <w:t>in</w:t>
            </w:r>
            <w:r w:rsidR="00791F66">
              <w:rPr>
                <w:sz w:val="18"/>
                <w:szCs w:val="18"/>
              </w:rPr>
              <w:t xml:space="preserve"> </w:t>
            </w:r>
            <w:r w:rsidRPr="00F13E99">
              <w:rPr>
                <w:sz w:val="18"/>
                <w:szCs w:val="18"/>
              </w:rPr>
              <w:t>Vol.</w:t>
            </w:r>
            <w:r w:rsidR="00791F66">
              <w:rPr>
                <w:sz w:val="18"/>
                <w:szCs w:val="18"/>
              </w:rPr>
              <w:t xml:space="preserve"> </w:t>
            </w:r>
            <w:r w:rsidRPr="00F13E99">
              <w:rPr>
                <w:sz w:val="18"/>
                <w:szCs w:val="18"/>
              </w:rPr>
              <w:t>1,</w:t>
            </w:r>
            <w:r w:rsidR="00791F66">
              <w:rPr>
                <w:sz w:val="18"/>
                <w:szCs w:val="18"/>
              </w:rPr>
              <w:t xml:space="preserve"> </w:t>
            </w:r>
            <w:r w:rsidR="00916BC7">
              <w:rPr>
                <w:sz w:val="18"/>
                <w:szCs w:val="18"/>
              </w:rPr>
              <w:t>App. A</w:t>
            </w:r>
          </w:p>
        </w:tc>
        <w:tc>
          <w:tcPr>
            <w:tcW w:w="1710" w:type="dxa"/>
            <w:vAlign w:val="center"/>
          </w:tcPr>
          <w:p w14:paraId="4A855CD8" w14:textId="77777777" w:rsidR="00745CB8" w:rsidRPr="00EB76DC" w:rsidRDefault="00745CB8" w:rsidP="005940F1">
            <w:pPr>
              <w:jc w:val="center"/>
              <w:rPr>
                <w:sz w:val="18"/>
                <w:szCs w:val="18"/>
              </w:rPr>
            </w:pPr>
            <w:r>
              <w:rPr>
                <w:sz w:val="18"/>
                <w:szCs w:val="18"/>
              </w:rPr>
              <w:t>3</w:t>
            </w:r>
          </w:p>
        </w:tc>
      </w:tr>
    </w:tbl>
    <w:p w14:paraId="4F99384A" w14:textId="77777777" w:rsidR="00745CB8" w:rsidRPr="00B71857" w:rsidRDefault="00745CB8" w:rsidP="00745CB8">
      <w:pPr>
        <w:pStyle w:val="Equation"/>
        <w:tabs>
          <w:tab w:val="clear" w:pos="2880"/>
          <w:tab w:val="left" w:pos="2160"/>
        </w:tabs>
        <w:rPr>
          <w:i w:val="0"/>
        </w:rPr>
      </w:pPr>
    </w:p>
    <w:p w14:paraId="44114979" w14:textId="2B63D5F5" w:rsidR="00745CB8" w:rsidRPr="003042CD" w:rsidRDefault="00745CB8" w:rsidP="00745CB8">
      <w:pPr>
        <w:pStyle w:val="SubStyle"/>
      </w:pPr>
      <w:r w:rsidRPr="003042CD">
        <w:t>Evaluation</w:t>
      </w:r>
      <w:r w:rsidR="00791F66">
        <w:t xml:space="preserve"> </w:t>
      </w:r>
      <w:r w:rsidRPr="003042CD">
        <w:t>Protocols</w:t>
      </w:r>
    </w:p>
    <w:p w14:paraId="663C7195" w14:textId="6D6965D1" w:rsidR="00745CB8" w:rsidRDefault="00745CB8" w:rsidP="00745CB8">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7DE5E09" w14:textId="77777777" w:rsidR="00745CB8" w:rsidRDefault="00745CB8" w:rsidP="00745CB8">
      <w:pPr>
        <w:pStyle w:val="BodyText"/>
        <w:ind w:right="0"/>
      </w:pPr>
    </w:p>
    <w:p w14:paraId="68CA513D" w14:textId="77777777" w:rsidR="00745CB8" w:rsidRDefault="00745CB8" w:rsidP="00745CB8">
      <w:pPr>
        <w:pStyle w:val="SubStyle"/>
      </w:pPr>
      <w:r>
        <w:t>Sources</w:t>
      </w:r>
    </w:p>
    <w:p w14:paraId="349B866D" w14:textId="67B759A7" w:rsidR="00745CB8" w:rsidRPr="00F13E99" w:rsidRDefault="00745CB8" w:rsidP="00791BDC">
      <w:pPr>
        <w:pStyle w:val="ListParagraph"/>
        <w:numPr>
          <w:ilvl w:val="0"/>
          <w:numId w:val="64"/>
        </w:numPr>
        <w:ind w:left="360"/>
        <w:rPr>
          <w:rFonts w:cs="Arial"/>
        </w:rPr>
      </w:pPr>
      <w:r w:rsidRPr="00F13E99">
        <w:rPr>
          <w:rFonts w:cs="Arial"/>
        </w:rPr>
        <w:t>“Energy</w:t>
      </w:r>
      <w:r w:rsidR="00791F66">
        <w:rPr>
          <w:rFonts w:cs="Arial"/>
        </w:rPr>
        <w:t xml:space="preserve"> </w:t>
      </w:r>
      <w:r w:rsidRPr="00F13E99">
        <w:rPr>
          <w:rFonts w:cs="Arial"/>
        </w:rPr>
        <w:t>Savings</w:t>
      </w:r>
      <w:r w:rsidR="00791F66">
        <w:rPr>
          <w:rFonts w:cs="Arial"/>
        </w:rPr>
        <w:t xml:space="preserve"> </w:t>
      </w:r>
      <w:r w:rsidRPr="00F13E99">
        <w:rPr>
          <w:rFonts w:cs="Arial"/>
        </w:rPr>
        <w:t>from</w:t>
      </w:r>
      <w:r w:rsidR="00791F66">
        <w:rPr>
          <w:rFonts w:cs="Arial"/>
        </w:rPr>
        <w:t xml:space="preserve"> </w:t>
      </w:r>
      <w:r w:rsidRPr="00F13E99">
        <w:rPr>
          <w:rFonts w:cs="Arial"/>
        </w:rPr>
        <w:t>Efficient</w:t>
      </w:r>
      <w:r w:rsidR="00791F66">
        <w:rPr>
          <w:rFonts w:cs="Arial"/>
        </w:rPr>
        <w:t xml:space="preserve"> </w:t>
      </w:r>
      <w:r w:rsidRPr="00F13E99">
        <w:rPr>
          <w:rFonts w:cs="Arial"/>
        </w:rPr>
        <w:t>Furnace</w:t>
      </w:r>
      <w:r w:rsidR="00791F66">
        <w:rPr>
          <w:rFonts w:cs="Arial"/>
        </w:rPr>
        <w:t xml:space="preserve"> </w:t>
      </w:r>
      <w:r w:rsidRPr="00F13E99">
        <w:rPr>
          <w:rFonts w:cs="Arial"/>
        </w:rPr>
        <w:t>Fan</w:t>
      </w:r>
      <w:r w:rsidR="00791F66">
        <w:rPr>
          <w:rFonts w:cs="Arial"/>
        </w:rPr>
        <w:t xml:space="preserve"> </w:t>
      </w:r>
      <w:r w:rsidRPr="00F13E99">
        <w:rPr>
          <w:rFonts w:cs="Arial"/>
        </w:rPr>
        <w:t>Air</w:t>
      </w:r>
      <w:r w:rsidR="00791F66">
        <w:rPr>
          <w:rFonts w:cs="Arial"/>
        </w:rPr>
        <w:t xml:space="preserve"> </w:t>
      </w:r>
      <w:r w:rsidRPr="00F13E99">
        <w:rPr>
          <w:rFonts w:cs="Arial"/>
        </w:rPr>
        <w:t>Handlers</w:t>
      </w:r>
      <w:r w:rsidR="00791F66">
        <w:rPr>
          <w:rFonts w:cs="Arial"/>
        </w:rPr>
        <w:t xml:space="preserve"> </w:t>
      </w:r>
      <w:r w:rsidRPr="00F13E99">
        <w:rPr>
          <w:rFonts w:cs="Arial"/>
        </w:rPr>
        <w:t>in</w:t>
      </w:r>
      <w:r w:rsidR="00791F66">
        <w:rPr>
          <w:rFonts w:cs="Arial"/>
        </w:rPr>
        <w:t xml:space="preserve"> </w:t>
      </w:r>
      <w:r w:rsidRPr="00F13E99">
        <w:rPr>
          <w:rFonts w:cs="Arial"/>
        </w:rPr>
        <w:t>Massachusetts,”</w:t>
      </w:r>
      <w:r w:rsidR="00791F66">
        <w:rPr>
          <w:rFonts w:cs="Arial"/>
        </w:rPr>
        <w:t xml:space="preserve"> </w:t>
      </w:r>
      <w:r w:rsidRPr="00F13E99">
        <w:rPr>
          <w:rFonts w:cs="Arial"/>
        </w:rPr>
        <w:t>ACEEE,</w:t>
      </w:r>
      <w:r w:rsidR="00791F66">
        <w:rPr>
          <w:rFonts w:cs="Arial"/>
        </w:rPr>
        <w:t xml:space="preserve"> </w:t>
      </w:r>
      <w:r w:rsidRPr="00F13E99">
        <w:rPr>
          <w:rFonts w:cs="Arial"/>
        </w:rPr>
        <w:t>Sachs</w:t>
      </w:r>
      <w:r w:rsidR="00791F66">
        <w:rPr>
          <w:rFonts w:cs="Arial"/>
        </w:rPr>
        <w:t xml:space="preserve"> </w:t>
      </w:r>
      <w:r w:rsidRPr="00F13E99">
        <w:rPr>
          <w:rFonts w:cs="Arial"/>
        </w:rPr>
        <w:t>and</w:t>
      </w:r>
      <w:r w:rsidR="00791F66">
        <w:rPr>
          <w:rFonts w:cs="Arial"/>
        </w:rPr>
        <w:t xml:space="preserve"> </w:t>
      </w:r>
      <w:r w:rsidRPr="00F13E99">
        <w:rPr>
          <w:rFonts w:cs="Arial"/>
        </w:rPr>
        <w:t>Smith,</w:t>
      </w:r>
      <w:r w:rsidR="00791F66">
        <w:rPr>
          <w:rFonts w:cs="Arial"/>
        </w:rPr>
        <w:t xml:space="preserve"> </w:t>
      </w:r>
      <w:r w:rsidRPr="00F13E99">
        <w:rPr>
          <w:rFonts w:cs="Arial"/>
        </w:rPr>
        <w:t>2003.</w:t>
      </w:r>
      <w:r w:rsidR="00791F66">
        <w:rPr>
          <w:rFonts w:cs="Arial"/>
        </w:rPr>
        <w:t xml:space="preserve"> </w:t>
      </w:r>
      <w:r w:rsidRPr="00F13E99">
        <w:rPr>
          <w:rFonts w:cs="Arial"/>
        </w:rPr>
        <w:t>For</w:t>
      </w:r>
      <w:r w:rsidR="00791F66">
        <w:rPr>
          <w:rFonts w:cs="Arial"/>
        </w:rPr>
        <w:t xml:space="preserve"> </w:t>
      </w:r>
      <w:r w:rsidRPr="00F13E99">
        <w:rPr>
          <w:rFonts w:cs="Arial"/>
        </w:rPr>
        <w:t>the</w:t>
      </w:r>
      <w:r w:rsidR="00791F66">
        <w:rPr>
          <w:rFonts w:cs="Arial"/>
        </w:rPr>
        <w:t xml:space="preserve"> </w:t>
      </w:r>
      <w:r w:rsidRPr="00F13E99">
        <w:rPr>
          <w:rFonts w:cs="Arial"/>
        </w:rPr>
        <w:t>purpose</w:t>
      </w:r>
      <w:r w:rsidR="00791F66">
        <w:rPr>
          <w:rFonts w:cs="Arial"/>
        </w:rPr>
        <w:t xml:space="preserve"> </w:t>
      </w:r>
      <w:r w:rsidRPr="00F13E99">
        <w:rPr>
          <w:rFonts w:cs="Arial"/>
        </w:rPr>
        <w:t>of</w:t>
      </w:r>
      <w:r w:rsidR="00791F66">
        <w:rPr>
          <w:rFonts w:cs="Arial"/>
        </w:rPr>
        <w:t xml:space="preserve"> </w:t>
      </w:r>
      <w:r w:rsidRPr="00F13E99">
        <w:rPr>
          <w:rFonts w:cs="Arial"/>
        </w:rPr>
        <w:t>calculating</w:t>
      </w:r>
      <w:r w:rsidR="00791F66">
        <w:rPr>
          <w:rFonts w:cs="Arial"/>
        </w:rPr>
        <w:t xml:space="preserve"> </w:t>
      </w:r>
      <w:r w:rsidRPr="00F13E99">
        <w:rPr>
          <w:rFonts w:cs="Arial"/>
        </w:rPr>
        <w:t>the</w:t>
      </w:r>
      <w:r w:rsidR="00791F66">
        <w:rPr>
          <w:rFonts w:cs="Arial"/>
        </w:rPr>
        <w:t xml:space="preserve"> </w:t>
      </w:r>
      <w:r w:rsidRPr="00F13E99">
        <w:rPr>
          <w:rFonts w:cs="Arial"/>
        </w:rPr>
        <w:t>total</w:t>
      </w:r>
      <w:r w:rsidR="00791F66">
        <w:rPr>
          <w:rFonts w:cs="Arial"/>
        </w:rPr>
        <w:t xml:space="preserve"> </w:t>
      </w:r>
      <w:r w:rsidRPr="00F13E99">
        <w:rPr>
          <w:rFonts w:cs="Arial"/>
        </w:rPr>
        <w:t>Resource</w:t>
      </w:r>
      <w:r w:rsidR="00791F66">
        <w:rPr>
          <w:rFonts w:cs="Arial"/>
        </w:rPr>
        <w:t xml:space="preserve"> </w:t>
      </w:r>
      <w:r w:rsidRPr="00F13E99">
        <w:rPr>
          <w:rFonts w:cs="Arial"/>
        </w:rPr>
        <w:t>Cost</w:t>
      </w:r>
      <w:r w:rsidR="00791F66">
        <w:rPr>
          <w:rFonts w:cs="Arial"/>
        </w:rPr>
        <w:t xml:space="preserve"> </w:t>
      </w:r>
      <w:r w:rsidRPr="00F13E99">
        <w:rPr>
          <w:rFonts w:cs="Arial"/>
        </w:rPr>
        <w:t>Test</w:t>
      </w:r>
      <w:r w:rsidR="00791F66">
        <w:rPr>
          <w:rFonts w:cs="Arial"/>
        </w:rPr>
        <w:t xml:space="preserve"> </w:t>
      </w:r>
      <w:r w:rsidRPr="00F13E99">
        <w:rPr>
          <w:rFonts w:cs="Arial"/>
        </w:rPr>
        <w:t>for</w:t>
      </w:r>
      <w:r w:rsidR="00791F66">
        <w:rPr>
          <w:rFonts w:cs="Arial"/>
        </w:rPr>
        <w:t xml:space="preserve"> </w:t>
      </w:r>
      <w:r w:rsidRPr="00F13E99">
        <w:rPr>
          <w:rFonts w:cs="Arial"/>
        </w:rPr>
        <w:t>Act</w:t>
      </w:r>
      <w:r w:rsidR="00791F66">
        <w:rPr>
          <w:rFonts w:cs="Arial"/>
        </w:rPr>
        <w:t xml:space="preserve"> </w:t>
      </w:r>
      <w:r w:rsidRPr="00F13E99">
        <w:rPr>
          <w:rFonts w:cs="Arial"/>
        </w:rPr>
        <w:t>129,</w:t>
      </w:r>
      <w:r w:rsidR="00791F66">
        <w:rPr>
          <w:rFonts w:cs="Arial"/>
        </w:rPr>
        <w:t xml:space="preserve"> </w:t>
      </w:r>
      <w:r w:rsidRPr="00F13E99">
        <w:rPr>
          <w:rFonts w:cs="Arial"/>
        </w:rPr>
        <w:t>measure</w:t>
      </w:r>
      <w:r w:rsidR="00791F66">
        <w:rPr>
          <w:rFonts w:cs="Arial"/>
        </w:rPr>
        <w:t xml:space="preserve"> </w:t>
      </w:r>
      <w:r w:rsidRPr="00F13E99">
        <w:rPr>
          <w:rFonts w:cs="Arial"/>
        </w:rPr>
        <w:t>cannot</w:t>
      </w:r>
      <w:r w:rsidR="00791F66">
        <w:rPr>
          <w:rFonts w:cs="Arial"/>
        </w:rPr>
        <w:t xml:space="preserve"> </w:t>
      </w:r>
      <w:r w:rsidRPr="00F13E99">
        <w:rPr>
          <w:rFonts w:cs="Arial"/>
        </w:rPr>
        <w:t>claim</w:t>
      </w:r>
      <w:r w:rsidR="00791F66">
        <w:rPr>
          <w:rFonts w:cs="Arial"/>
        </w:rPr>
        <w:t xml:space="preserve"> </w:t>
      </w:r>
      <w:r w:rsidRPr="00F13E99">
        <w:rPr>
          <w:rFonts w:cs="Arial"/>
        </w:rPr>
        <w:t>savings</w:t>
      </w:r>
      <w:r w:rsidR="00791F66">
        <w:rPr>
          <w:rFonts w:cs="Arial"/>
        </w:rPr>
        <w:t xml:space="preserve"> </w:t>
      </w:r>
      <w:r w:rsidRPr="00F13E99">
        <w:rPr>
          <w:rFonts w:cs="Arial"/>
        </w:rPr>
        <w:t>for</w:t>
      </w:r>
      <w:r w:rsidR="00791F66">
        <w:rPr>
          <w:rFonts w:cs="Arial"/>
        </w:rPr>
        <w:t xml:space="preserve"> </w:t>
      </w:r>
      <w:r w:rsidRPr="00F13E99">
        <w:rPr>
          <w:rFonts w:cs="Arial"/>
        </w:rPr>
        <w:t>more</w:t>
      </w:r>
      <w:r w:rsidR="00791F66">
        <w:rPr>
          <w:rFonts w:cs="Arial"/>
        </w:rPr>
        <w:t xml:space="preserve"> </w:t>
      </w:r>
      <w:r w:rsidRPr="00F13E99">
        <w:rPr>
          <w:rFonts w:cs="Arial"/>
        </w:rPr>
        <w:t>than</w:t>
      </w:r>
      <w:r w:rsidR="00791F66">
        <w:rPr>
          <w:rFonts w:cs="Arial"/>
        </w:rPr>
        <w:t xml:space="preserve"> </w:t>
      </w:r>
      <w:r w:rsidRPr="00F13E99">
        <w:rPr>
          <w:rFonts w:cs="Arial"/>
        </w:rPr>
        <w:t>fifteen</w:t>
      </w:r>
      <w:r w:rsidR="00791F66">
        <w:rPr>
          <w:rFonts w:cs="Arial"/>
        </w:rPr>
        <w:t xml:space="preserve"> </w:t>
      </w:r>
      <w:r w:rsidRPr="00F13E99">
        <w:rPr>
          <w:rFonts w:cs="Arial"/>
        </w:rPr>
        <w:t>years.</w:t>
      </w:r>
    </w:p>
    <w:p w14:paraId="4D80C157" w14:textId="3FB35234" w:rsidR="00745CB8" w:rsidRDefault="00745CB8" w:rsidP="00791BDC">
      <w:pPr>
        <w:pStyle w:val="ListParagraph"/>
        <w:numPr>
          <w:ilvl w:val="0"/>
          <w:numId w:val="64"/>
        </w:numPr>
        <w:ind w:left="360"/>
        <w:rPr>
          <w:rFonts w:cs="Arial"/>
        </w:rPr>
      </w:pPr>
      <w:r w:rsidRPr="004E0B79">
        <w:rPr>
          <w:rFonts w:cs="Arial"/>
        </w:rPr>
        <w:t>Cadmus</w:t>
      </w:r>
      <w:r w:rsidR="00791F66">
        <w:rPr>
          <w:rFonts w:cs="Arial"/>
        </w:rPr>
        <w:t xml:space="preserve"> </w:t>
      </w:r>
      <w:r w:rsidRPr="004E0B79">
        <w:rPr>
          <w:rFonts w:cs="Arial"/>
        </w:rPr>
        <w:t>(Public</w:t>
      </w:r>
      <w:r w:rsidR="00791F66">
        <w:rPr>
          <w:rFonts w:cs="Arial"/>
        </w:rPr>
        <w:t xml:space="preserve"> </w:t>
      </w:r>
      <w:r w:rsidRPr="004E0B79">
        <w:rPr>
          <w:rFonts w:cs="Arial"/>
        </w:rPr>
        <w:t>Service</w:t>
      </w:r>
      <w:r w:rsidR="00791F66">
        <w:rPr>
          <w:rFonts w:cs="Arial"/>
        </w:rPr>
        <w:t xml:space="preserve"> </w:t>
      </w:r>
      <w:r w:rsidRPr="004E0B79">
        <w:rPr>
          <w:rFonts w:cs="Arial"/>
        </w:rPr>
        <w:t>Commission</w:t>
      </w:r>
      <w:r w:rsidR="00791F66">
        <w:rPr>
          <w:rFonts w:cs="Arial"/>
        </w:rPr>
        <w:t xml:space="preserve"> </w:t>
      </w:r>
      <w:r w:rsidRPr="004E0B79">
        <w:rPr>
          <w:rFonts w:cs="Arial"/>
        </w:rPr>
        <w:t>of</w:t>
      </w:r>
      <w:r w:rsidR="00791F66">
        <w:rPr>
          <w:rFonts w:cs="Arial"/>
        </w:rPr>
        <w:t xml:space="preserve"> </w:t>
      </w:r>
      <w:r w:rsidRPr="004E0B79">
        <w:rPr>
          <w:rFonts w:cs="Arial"/>
        </w:rPr>
        <w:t>Wisconsin),</w:t>
      </w:r>
      <w:r w:rsidR="00791F66">
        <w:rPr>
          <w:rFonts w:cs="Arial"/>
        </w:rPr>
        <w:t xml:space="preserve"> </w:t>
      </w:r>
      <w:r w:rsidRPr="004E0B79">
        <w:rPr>
          <w:rFonts w:cs="Arial"/>
        </w:rPr>
        <w:t>“Focus</w:t>
      </w:r>
      <w:r w:rsidR="00791F66">
        <w:rPr>
          <w:rFonts w:cs="Arial"/>
        </w:rPr>
        <w:t xml:space="preserve"> </w:t>
      </w:r>
      <w:r w:rsidRPr="004E0B79">
        <w:rPr>
          <w:rFonts w:cs="Arial"/>
        </w:rPr>
        <w:t>on</w:t>
      </w:r>
      <w:r w:rsidR="00791F66">
        <w:rPr>
          <w:rFonts w:cs="Arial"/>
        </w:rPr>
        <w:t xml:space="preserve"> </w:t>
      </w:r>
      <w:r w:rsidRPr="004E0B79">
        <w:rPr>
          <w:rFonts w:cs="Arial"/>
        </w:rPr>
        <w:t>Energy</w:t>
      </w:r>
      <w:r w:rsidR="00791F66">
        <w:rPr>
          <w:rFonts w:cs="Arial"/>
        </w:rPr>
        <w:t xml:space="preserve"> </w:t>
      </w:r>
      <w:r w:rsidRPr="004E0B79">
        <w:rPr>
          <w:rFonts w:cs="Arial"/>
        </w:rPr>
        <w:t>Evaluated</w:t>
      </w:r>
      <w:r w:rsidR="00791F66">
        <w:rPr>
          <w:rFonts w:cs="Arial"/>
        </w:rPr>
        <w:t xml:space="preserve"> </w:t>
      </w:r>
      <w:r w:rsidRPr="004E0B79">
        <w:rPr>
          <w:rFonts w:cs="Arial"/>
        </w:rPr>
        <w:t>Deemed</w:t>
      </w:r>
      <w:r w:rsidR="00791F66">
        <w:rPr>
          <w:rFonts w:cs="Arial"/>
        </w:rPr>
        <w:t xml:space="preserve"> </w:t>
      </w:r>
      <w:r w:rsidRPr="004E0B79">
        <w:rPr>
          <w:rFonts w:cs="Arial"/>
        </w:rPr>
        <w:t>Savings</w:t>
      </w:r>
      <w:r w:rsidR="00791F66">
        <w:rPr>
          <w:rFonts w:cs="Arial"/>
        </w:rPr>
        <w:t xml:space="preserve"> </w:t>
      </w:r>
      <w:r w:rsidRPr="004E0B79">
        <w:rPr>
          <w:rFonts w:cs="Arial"/>
        </w:rPr>
        <w:t>Changes”,</w:t>
      </w:r>
      <w:r w:rsidR="00791F66">
        <w:rPr>
          <w:rFonts w:cs="Arial"/>
        </w:rPr>
        <w:t xml:space="preserve"> </w:t>
      </w:r>
      <w:r w:rsidRPr="004E0B79">
        <w:rPr>
          <w:rFonts w:cs="Arial"/>
        </w:rPr>
        <w:t>November</w:t>
      </w:r>
      <w:r w:rsidR="00791F66">
        <w:rPr>
          <w:rFonts w:cs="Arial"/>
        </w:rPr>
        <w:t xml:space="preserve"> </w:t>
      </w:r>
      <w:r w:rsidRPr="004E0B79">
        <w:rPr>
          <w:rFonts w:cs="Arial"/>
        </w:rPr>
        <w:t>2014,</w:t>
      </w:r>
      <w:r w:rsidR="00791F66">
        <w:rPr>
          <w:rFonts w:cs="Arial"/>
        </w:rPr>
        <w:t xml:space="preserve"> </w:t>
      </w:r>
      <w:r w:rsidRPr="004E0B79">
        <w:rPr>
          <w:rFonts w:cs="Arial"/>
        </w:rPr>
        <w:t>Table</w:t>
      </w:r>
      <w:r w:rsidR="00791F66">
        <w:rPr>
          <w:rFonts w:cs="Arial"/>
        </w:rPr>
        <w:t xml:space="preserve"> </w:t>
      </w:r>
      <w:r w:rsidRPr="004E0B79">
        <w:rPr>
          <w:rFonts w:cs="Arial"/>
        </w:rPr>
        <w:t>3</w:t>
      </w:r>
      <w:r w:rsidR="00791F66">
        <w:rPr>
          <w:rFonts w:cs="Arial"/>
        </w:rPr>
        <w:t xml:space="preserve"> </w:t>
      </w:r>
      <w:r w:rsidRPr="004E0B79">
        <w:rPr>
          <w:rFonts w:cs="Arial"/>
        </w:rPr>
        <w:t>Description</w:t>
      </w:r>
      <w:r w:rsidR="00791F66">
        <w:rPr>
          <w:rFonts w:cs="Arial"/>
        </w:rPr>
        <w:t xml:space="preserve"> </w:t>
      </w:r>
      <w:r w:rsidRPr="004E0B79">
        <w:rPr>
          <w:rFonts w:cs="Arial"/>
        </w:rPr>
        <w:t>of</w:t>
      </w:r>
      <w:r w:rsidR="00791F66">
        <w:rPr>
          <w:rFonts w:cs="Arial"/>
        </w:rPr>
        <w:t xml:space="preserve"> </w:t>
      </w:r>
      <w:r w:rsidRPr="004E0B79">
        <w:rPr>
          <w:rFonts w:cs="Arial"/>
        </w:rPr>
        <w:t>Variables</w:t>
      </w:r>
      <w:r w:rsidR="00791F66">
        <w:rPr>
          <w:rFonts w:cs="Arial"/>
        </w:rPr>
        <w:t xml:space="preserve"> </w:t>
      </w:r>
      <w:r w:rsidRPr="004E0B79">
        <w:rPr>
          <w:rFonts w:cs="Arial"/>
        </w:rPr>
        <w:t>for</w:t>
      </w:r>
      <w:r w:rsidR="00791F66">
        <w:rPr>
          <w:rFonts w:cs="Arial"/>
        </w:rPr>
        <w:t xml:space="preserve"> </w:t>
      </w:r>
      <w:r w:rsidRPr="004E0B79">
        <w:rPr>
          <w:rFonts w:cs="Arial"/>
        </w:rPr>
        <w:t>Furnaces</w:t>
      </w:r>
      <w:r w:rsidR="00791F66">
        <w:rPr>
          <w:rFonts w:cs="Arial"/>
        </w:rPr>
        <w:t xml:space="preserve"> </w:t>
      </w:r>
      <w:r w:rsidRPr="004E0B79">
        <w:rPr>
          <w:rFonts w:cs="Arial"/>
        </w:rPr>
        <w:t>with</w:t>
      </w:r>
      <w:r w:rsidR="00791F66">
        <w:rPr>
          <w:rFonts w:cs="Arial"/>
        </w:rPr>
        <w:t xml:space="preserve"> </w:t>
      </w:r>
      <w:r w:rsidRPr="004E0B79">
        <w:rPr>
          <w:rFonts w:cs="Arial"/>
        </w:rPr>
        <w:t>ECM.</w:t>
      </w:r>
      <w:r w:rsidR="00791F66">
        <w:rPr>
          <w:rFonts w:cs="Arial"/>
        </w:rPr>
        <w:t xml:space="preserve"> </w:t>
      </w:r>
      <w:hyperlink r:id="rId67" w:history="1">
        <w:r w:rsidRPr="004E0B79">
          <w:rPr>
            <w:rStyle w:val="Hyperlink"/>
            <w:rFonts w:cs="Arial"/>
          </w:rPr>
          <w:t>https://focusonenergy.com/sites/default/files/FoE_Deemed_WriteUp%20CY14%20Final.pdf</w:t>
        </w:r>
      </w:hyperlink>
    </w:p>
    <w:p w14:paraId="5F85F3DB" w14:textId="031F2E4C" w:rsidR="00745CB8" w:rsidRPr="004E0B79" w:rsidRDefault="00745CB8" w:rsidP="00791BDC">
      <w:pPr>
        <w:pStyle w:val="ListParagraph"/>
        <w:numPr>
          <w:ilvl w:val="0"/>
          <w:numId w:val="64"/>
        </w:numPr>
        <w:ind w:left="360"/>
        <w:rPr>
          <w:rFonts w:cs="Arial"/>
        </w:rPr>
      </w:pPr>
      <w:r w:rsidRPr="007A30E4">
        <w:rPr>
          <w:color w:val="212121"/>
          <w:shd w:val="clear" w:color="auto" w:fill="FFFFFF"/>
        </w:rPr>
        <w:t>Based</w:t>
      </w:r>
      <w:r w:rsidR="00791F66">
        <w:rPr>
          <w:color w:val="212121"/>
          <w:shd w:val="clear" w:color="auto" w:fill="FFFFFF"/>
        </w:rPr>
        <w:t xml:space="preserve"> </w:t>
      </w:r>
      <w:r w:rsidRPr="007A30E4">
        <w:rPr>
          <w:color w:val="212121"/>
          <w:shd w:val="clear" w:color="auto" w:fill="FFFFFF"/>
        </w:rPr>
        <w:t>on</w:t>
      </w:r>
      <w:r w:rsidR="00791F66">
        <w:rPr>
          <w:color w:val="212121"/>
          <w:shd w:val="clear" w:color="auto" w:fill="FFFFFF"/>
        </w:rPr>
        <w:t xml:space="preserve"> </w:t>
      </w:r>
      <w:r w:rsidRPr="007A30E4">
        <w:rPr>
          <w:color w:val="212121"/>
          <w:shd w:val="clear" w:color="auto" w:fill="FFFFFF"/>
        </w:rPr>
        <w:t>the</w:t>
      </w:r>
      <w:r w:rsidR="00791F66">
        <w:rPr>
          <w:color w:val="212121"/>
          <w:shd w:val="clear" w:color="auto" w:fill="FFFFFF"/>
        </w:rPr>
        <w:t xml:space="preserve"> </w:t>
      </w:r>
      <w:r w:rsidRPr="007A30E4">
        <w:rPr>
          <w:color w:val="212121"/>
          <w:shd w:val="clear" w:color="auto" w:fill="FFFFFF"/>
        </w:rPr>
        <w:t>Phase</w:t>
      </w:r>
      <w:r w:rsidR="00791F66">
        <w:rPr>
          <w:color w:val="212121"/>
          <w:shd w:val="clear" w:color="auto" w:fill="FFFFFF"/>
        </w:rPr>
        <w:t xml:space="preserve"> </w:t>
      </w:r>
      <w:r w:rsidRPr="007A30E4">
        <w:rPr>
          <w:color w:val="212121"/>
          <w:shd w:val="clear" w:color="auto" w:fill="FFFFFF"/>
        </w:rPr>
        <w:t>III</w:t>
      </w:r>
      <w:r w:rsidR="00791F66">
        <w:rPr>
          <w:color w:val="212121"/>
          <w:shd w:val="clear" w:color="auto" w:fill="FFFFFF"/>
        </w:rPr>
        <w:t xml:space="preserve"> </w:t>
      </w:r>
      <w:r w:rsidRPr="007A30E4">
        <w:rPr>
          <w:color w:val="212121"/>
          <w:shd w:val="clear" w:color="auto" w:fill="FFFFFF"/>
        </w:rPr>
        <w:t>SWE</w:t>
      </w:r>
      <w:r w:rsidR="00791F66">
        <w:rPr>
          <w:color w:val="212121"/>
          <w:shd w:val="clear" w:color="auto" w:fill="FFFFFF"/>
        </w:rPr>
        <w:t xml:space="preserve"> </w:t>
      </w:r>
      <w:r w:rsidRPr="007A30E4">
        <w:rPr>
          <w:color w:val="212121"/>
          <w:shd w:val="clear" w:color="auto" w:fill="FFFFFF"/>
        </w:rPr>
        <w:t>team’s</w:t>
      </w:r>
      <w:r w:rsidR="00791F66">
        <w:rPr>
          <w:color w:val="212121"/>
          <w:shd w:val="clear" w:color="auto" w:fill="FFFFFF"/>
        </w:rPr>
        <w:t xml:space="preserve"> </w:t>
      </w:r>
      <w:r w:rsidRPr="007A30E4">
        <w:rPr>
          <w:color w:val="212121"/>
          <w:shd w:val="clear" w:color="auto" w:fill="FFFFFF"/>
        </w:rPr>
        <w:t>analysis</w:t>
      </w:r>
      <w:r w:rsidR="00791F66">
        <w:rPr>
          <w:color w:val="212121"/>
          <w:shd w:val="clear" w:color="auto" w:fill="FFFFFF"/>
        </w:rPr>
        <w:t xml:space="preserve"> </w:t>
      </w:r>
      <w:r w:rsidRPr="007A30E4">
        <w:rPr>
          <w:color w:val="212121"/>
          <w:shd w:val="clear" w:color="auto" w:fill="FFFFFF"/>
        </w:rPr>
        <w:t>of</w:t>
      </w:r>
      <w:r w:rsidR="00791F66">
        <w:rPr>
          <w:color w:val="212121"/>
          <w:shd w:val="clear" w:color="auto" w:fill="FFFFFF"/>
        </w:rPr>
        <w:t xml:space="preserve"> </w:t>
      </w:r>
      <w:r w:rsidRPr="007A30E4">
        <w:rPr>
          <w:color w:val="212121"/>
          <w:shd w:val="clear" w:color="auto" w:fill="FFFFFF"/>
        </w:rPr>
        <w:t>regional</w:t>
      </w:r>
      <w:r w:rsidR="00791F66">
        <w:rPr>
          <w:color w:val="212121"/>
          <w:shd w:val="clear" w:color="auto" w:fill="FFFFFF"/>
        </w:rPr>
        <w:t xml:space="preserve"> </w:t>
      </w:r>
      <w:r w:rsidRPr="007A30E4">
        <w:rPr>
          <w:color w:val="212121"/>
          <w:shd w:val="clear" w:color="auto" w:fill="FFFFFF"/>
        </w:rPr>
        <w:t>HVAC</w:t>
      </w:r>
      <w:r w:rsidR="00791F66">
        <w:rPr>
          <w:color w:val="212121"/>
          <w:shd w:val="clear" w:color="auto" w:fill="FFFFFF"/>
        </w:rPr>
        <w:t xml:space="preserve"> </w:t>
      </w:r>
      <w:r w:rsidRPr="007A30E4">
        <w:rPr>
          <w:color w:val="212121"/>
          <w:shd w:val="clear" w:color="auto" w:fill="FFFFFF"/>
        </w:rPr>
        <w:t>runtime</w:t>
      </w:r>
      <w:r w:rsidR="00791F66">
        <w:rPr>
          <w:color w:val="212121"/>
          <w:shd w:val="clear" w:color="auto" w:fill="FFFFFF"/>
        </w:rPr>
        <w:t xml:space="preserve"> </w:t>
      </w:r>
      <w:r w:rsidRPr="007A30E4">
        <w:rPr>
          <w:color w:val="212121"/>
          <w:shd w:val="clear" w:color="auto" w:fill="FFFFFF"/>
        </w:rPr>
        <w:t>data</w:t>
      </w:r>
      <w:r w:rsidR="00791F66">
        <w:rPr>
          <w:color w:val="212121"/>
          <w:shd w:val="clear" w:color="auto" w:fill="FFFFFF"/>
        </w:rPr>
        <w:t xml:space="preserve"> </w:t>
      </w:r>
      <w:r w:rsidRPr="007A30E4">
        <w:rPr>
          <w:color w:val="212121"/>
          <w:shd w:val="clear" w:color="auto" w:fill="FFFFFF"/>
        </w:rPr>
        <w:t>collected</w:t>
      </w:r>
      <w:r w:rsidR="00791F66">
        <w:rPr>
          <w:color w:val="212121"/>
          <w:shd w:val="clear" w:color="auto" w:fill="FFFFFF"/>
        </w:rPr>
        <w:t xml:space="preserve"> </w:t>
      </w:r>
      <w:r w:rsidRPr="007A30E4">
        <w:rPr>
          <w:color w:val="212121"/>
          <w:shd w:val="clear" w:color="auto" w:fill="FFFFFF"/>
        </w:rPr>
        <w:t>from</w:t>
      </w:r>
      <w:r w:rsidR="00791F66">
        <w:rPr>
          <w:color w:val="212121"/>
          <w:shd w:val="clear" w:color="auto" w:fill="FFFFFF"/>
        </w:rPr>
        <w:t xml:space="preserve"> </w:t>
      </w:r>
      <w:r w:rsidRPr="007A30E4">
        <w:rPr>
          <w:color w:val="212121"/>
          <w:shd w:val="clear" w:color="auto" w:fill="FFFFFF"/>
        </w:rPr>
        <w:t>ecobee’s</w:t>
      </w:r>
      <w:r w:rsidR="00791F66">
        <w:rPr>
          <w:color w:val="212121"/>
          <w:shd w:val="clear" w:color="auto" w:fill="FFFFFF"/>
        </w:rPr>
        <w:t xml:space="preserve"> </w:t>
      </w:r>
      <w:r w:rsidRPr="007A30E4">
        <w:rPr>
          <w:color w:val="212121"/>
          <w:shd w:val="clear" w:color="auto" w:fill="FFFFFF"/>
        </w:rPr>
        <w:t>Donate</w:t>
      </w:r>
      <w:r w:rsidR="00791F66">
        <w:rPr>
          <w:color w:val="212121"/>
          <w:shd w:val="clear" w:color="auto" w:fill="FFFFFF"/>
        </w:rPr>
        <w:t xml:space="preserve"> </w:t>
      </w:r>
      <w:r w:rsidRPr="007A30E4">
        <w:rPr>
          <w:color w:val="212121"/>
          <w:shd w:val="clear" w:color="auto" w:fill="FFFFFF"/>
        </w:rPr>
        <w:t>Your</w:t>
      </w:r>
      <w:r w:rsidR="00791F66">
        <w:rPr>
          <w:color w:val="212121"/>
          <w:shd w:val="clear" w:color="auto" w:fill="FFFFFF"/>
        </w:rPr>
        <w:t xml:space="preserve"> </w:t>
      </w:r>
      <w:r w:rsidRPr="007A30E4">
        <w:rPr>
          <w:color w:val="212121"/>
          <w:shd w:val="clear" w:color="auto" w:fill="FFFFFF"/>
        </w:rPr>
        <w:t>Data</w:t>
      </w:r>
      <w:r w:rsidR="00791F66">
        <w:rPr>
          <w:color w:val="212121"/>
          <w:shd w:val="clear" w:color="auto" w:fill="FFFFFF"/>
        </w:rPr>
        <w:t xml:space="preserve"> </w:t>
      </w:r>
      <w:r w:rsidRPr="007A30E4">
        <w:rPr>
          <w:color w:val="212121"/>
          <w:shd w:val="clear" w:color="auto" w:fill="FFFFFF"/>
        </w:rPr>
        <w:t>research</w:t>
      </w:r>
      <w:r w:rsidR="00791F66">
        <w:rPr>
          <w:color w:val="212121"/>
          <w:shd w:val="clear" w:color="auto" w:fill="FFFFFF"/>
        </w:rPr>
        <w:t xml:space="preserve"> </w:t>
      </w:r>
      <w:r w:rsidRPr="007A30E4">
        <w:rPr>
          <w:color w:val="212121"/>
          <w:shd w:val="clear" w:color="auto" w:fill="FFFFFF"/>
        </w:rPr>
        <w:t>service</w:t>
      </w:r>
      <w:r w:rsidR="00A73176">
        <w:rPr>
          <w:color w:val="212121"/>
          <w:shd w:val="clear" w:color="auto" w:fill="FFFFFF"/>
        </w:rPr>
        <w:t>,</w:t>
      </w:r>
      <w:r w:rsidR="00791F66">
        <w:rPr>
          <w:color w:val="212121"/>
          <w:shd w:val="clear" w:color="auto" w:fill="FFFFFF"/>
        </w:rPr>
        <w:t xml:space="preserve"> </w:t>
      </w:r>
      <w:hyperlink r:id="rId68" w:tgtFrame="_blank" w:history="1">
        <w:r w:rsidRPr="007A30E4">
          <w:rPr>
            <w:color w:val="954F72"/>
            <w:u w:val="single"/>
            <w:shd w:val="clear" w:color="auto" w:fill="FFFFFF"/>
          </w:rPr>
          <w:t>https://www.ecobee.com/donateyourdata/</w:t>
        </w:r>
      </w:hyperlink>
      <w:r w:rsidR="00A73176">
        <w:rPr>
          <w:color w:val="954F72"/>
          <w:u w:val="single"/>
          <w:shd w:val="clear" w:color="auto" w:fill="FFFFFF"/>
        </w:rPr>
        <w:t>.</w:t>
      </w:r>
    </w:p>
    <w:p w14:paraId="43A49497" w14:textId="77777777" w:rsidR="00C11F98" w:rsidRDefault="00C11F98" w:rsidP="00C11F98">
      <w:pPr>
        <w:pStyle w:val="source1"/>
        <w:spacing w:after="120"/>
        <w:jc w:val="left"/>
        <w:textAlignment w:val="auto"/>
        <w:rPr>
          <w:rStyle w:val="Hyperlink"/>
          <w:rFonts w:cs="Arial"/>
        </w:rPr>
      </w:pPr>
    </w:p>
    <w:p w14:paraId="642E9D75" w14:textId="45EA2BF1" w:rsidR="00C11F98" w:rsidRDefault="00C11F98" w:rsidP="00C11F98">
      <w:pPr>
        <w:pStyle w:val="source1"/>
        <w:spacing w:after="120"/>
        <w:jc w:val="left"/>
        <w:textAlignment w:val="auto"/>
        <w:rPr>
          <w:rStyle w:val="Hyperlink"/>
          <w:rFonts w:cs="Arial"/>
        </w:rPr>
        <w:sectPr w:rsidR="00C11F98" w:rsidSect="00495E10">
          <w:pgSz w:w="12240" w:h="15840"/>
          <w:pgMar w:top="1440" w:right="1800" w:bottom="1440" w:left="1800" w:header="720" w:footer="501" w:gutter="0"/>
          <w:cols w:space="720"/>
        </w:sectPr>
      </w:pPr>
    </w:p>
    <w:p w14:paraId="753792BF" w14:textId="232E8E1E" w:rsidR="00745CB8" w:rsidRPr="00CA7569" w:rsidRDefault="00745CB8" w:rsidP="00241FA2">
      <w:pPr>
        <w:pStyle w:val="Heading3"/>
      </w:pPr>
      <w:bookmarkStart w:id="210" w:name="_Toc1050920"/>
      <w:r w:rsidRPr="00CA7569">
        <w:t>GSHP</w:t>
      </w:r>
      <w:r w:rsidR="00791F66">
        <w:t xml:space="preserve"> </w:t>
      </w:r>
      <w:r w:rsidRPr="00CA7569">
        <w:t>Desuperheater</w:t>
      </w:r>
      <w:r w:rsidR="003927AD">
        <w:t>s</w:t>
      </w:r>
      <w:bookmarkEnd w:id="21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45CB8" w:rsidRPr="001D6512" w14:paraId="0DAE7E08"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E4794D" w14:textId="365C0BC1"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0E53B8" w14:textId="05640648"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1D6512" w14:paraId="320D4B6B"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A25B79E" w14:textId="7B498D81"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0229E1" w14:textId="10B4E35F" w:rsidR="00745CB8" w:rsidRPr="001D6512" w:rsidRDefault="00745CB8" w:rsidP="005940F1">
            <w:pPr>
              <w:pStyle w:val="TableCell"/>
              <w:spacing w:before="60" w:after="60"/>
              <w:jc w:val="center"/>
              <w:rPr>
                <w:color w:val="000000"/>
              </w:rPr>
            </w:pPr>
            <w:r>
              <w:rPr>
                <w:color w:val="000000"/>
              </w:rPr>
              <w:t>GSHP</w:t>
            </w:r>
            <w:r w:rsidR="00791F66">
              <w:rPr>
                <w:color w:val="000000"/>
              </w:rPr>
              <w:t xml:space="preserve"> </w:t>
            </w:r>
            <w:r>
              <w:rPr>
                <w:color w:val="000000"/>
              </w:rPr>
              <w:t>Desuperheater</w:t>
            </w:r>
          </w:p>
        </w:tc>
      </w:tr>
      <w:tr w:rsidR="00745CB8" w:rsidRPr="00F51828" w14:paraId="155BB7B3"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31327EE" w14:textId="7C7CCDC6"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0EFAA0E" w14:textId="22D24223" w:rsidR="00745CB8" w:rsidRPr="00F51828" w:rsidRDefault="00745CB8" w:rsidP="005940F1">
            <w:pPr>
              <w:pStyle w:val="TableCell"/>
              <w:spacing w:before="60" w:after="60"/>
              <w:jc w:val="center"/>
              <w:rPr>
                <w:color w:val="000000"/>
                <w:highlight w:val="red"/>
                <w:vertAlign w:val="superscript"/>
              </w:rPr>
            </w:pPr>
            <w:r w:rsidRPr="007B5114">
              <w:rPr>
                <w:color w:val="000000"/>
              </w:rPr>
              <w:t>15</w:t>
            </w:r>
            <w:r w:rsidR="00791F66">
              <w:rPr>
                <w:color w:val="000000"/>
              </w:rPr>
              <w:t xml:space="preserve"> </w:t>
            </w:r>
            <w:r w:rsidRPr="007B5114">
              <w:rPr>
                <w:color w:val="000000"/>
              </w:rPr>
              <w:t>years</w:t>
            </w:r>
          </w:p>
        </w:tc>
      </w:tr>
      <w:tr w:rsidR="00745CB8" w14:paraId="1BAF83E2" w14:textId="77777777" w:rsidTr="005940F1">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AA314FB" w14:textId="77777777" w:rsidR="00745CB8" w:rsidRPr="00865117" w:rsidRDefault="00745CB8" w:rsidP="005940F1">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68E1E9" w14:textId="77777777" w:rsidR="00745CB8" w:rsidRDefault="00745CB8" w:rsidP="005940F1">
            <w:pPr>
              <w:pStyle w:val="TableCell"/>
              <w:spacing w:before="60" w:after="60"/>
              <w:jc w:val="center"/>
              <w:rPr>
                <w:color w:val="000000"/>
              </w:rPr>
            </w:pPr>
            <w:r>
              <w:rPr>
                <w:color w:val="000000"/>
              </w:rPr>
              <w:t>Retrofit</w:t>
            </w:r>
          </w:p>
        </w:tc>
      </w:tr>
    </w:tbl>
    <w:p w14:paraId="37633F95" w14:textId="77777777" w:rsidR="00745CB8" w:rsidRPr="001A4162" w:rsidRDefault="00745CB8" w:rsidP="00745CB8">
      <w:pPr>
        <w:rPr>
          <w:highlight w:val="yellow"/>
        </w:rPr>
      </w:pPr>
    </w:p>
    <w:p w14:paraId="758AFFBB" w14:textId="77777777" w:rsidR="00745CB8" w:rsidRPr="00CA7569" w:rsidRDefault="00745CB8" w:rsidP="00745CB8">
      <w:pPr>
        <w:pStyle w:val="SubStyle"/>
      </w:pPr>
      <w:r w:rsidRPr="00CA7569">
        <w:t>Eligibility</w:t>
      </w:r>
    </w:p>
    <w:p w14:paraId="7081A982" w14:textId="6ECD2AD8" w:rsidR="00745CB8" w:rsidRDefault="00745CB8" w:rsidP="00745CB8">
      <w:r>
        <w:t>Installation</w:t>
      </w:r>
      <w:r w:rsidR="00791F66">
        <w:t xml:space="preserve"> </w:t>
      </w:r>
      <w:r>
        <w:t>of</w:t>
      </w:r>
      <w:r w:rsidR="00791F66">
        <w:t xml:space="preserve"> </w:t>
      </w:r>
      <w:r>
        <w:t>a</w:t>
      </w:r>
      <w:r w:rsidR="00791F66">
        <w:t xml:space="preserve"> </w:t>
      </w:r>
      <w:r>
        <w:t>desuperheater</w:t>
      </w:r>
      <w:r w:rsidR="00791F66">
        <w:t xml:space="preserve"> </w:t>
      </w:r>
      <w:r>
        <w:t>on</w:t>
      </w:r>
      <w:r w:rsidR="00791F66">
        <w:t xml:space="preserve"> </w:t>
      </w:r>
      <w:r>
        <w:t>an</w:t>
      </w:r>
      <w:r w:rsidR="00791F66">
        <w:t xml:space="preserve"> </w:t>
      </w:r>
      <w:r>
        <w:t>new</w:t>
      </w:r>
      <w:r w:rsidR="00791F66">
        <w:t xml:space="preserve"> </w:t>
      </w:r>
      <w:r>
        <w:t>or</w:t>
      </w:r>
      <w:r w:rsidR="00791F66">
        <w:t xml:space="preserve"> </w:t>
      </w:r>
      <w:r>
        <w:t>existing</w:t>
      </w:r>
      <w:r w:rsidR="00791F66">
        <w:t xml:space="preserve"> </w:t>
      </w:r>
      <w:r>
        <w:t>Ground</w:t>
      </w:r>
      <w:r w:rsidR="00791F66">
        <w:t xml:space="preserve"> </w:t>
      </w:r>
      <w:r>
        <w:t>Source</w:t>
      </w:r>
      <w:r w:rsidR="00791F66">
        <w:t xml:space="preserve"> </w:t>
      </w:r>
      <w:r>
        <w:t>Heat</w:t>
      </w:r>
      <w:r w:rsidR="00791F66">
        <w:t xml:space="preserve"> </w:t>
      </w:r>
      <w:r>
        <w:t>Pump</w:t>
      </w:r>
      <w:r w:rsidR="00791F66">
        <w:t xml:space="preserve"> </w:t>
      </w:r>
      <w:r>
        <w:t>to</w:t>
      </w:r>
      <w:r w:rsidR="00791F66">
        <w:t xml:space="preserve"> </w:t>
      </w:r>
      <w:r>
        <w:t>replace</w:t>
      </w:r>
      <w:r w:rsidR="00791F66">
        <w:t xml:space="preserve"> </w:t>
      </w:r>
      <w:r>
        <w:t>an</w:t>
      </w:r>
      <w:r w:rsidR="00791F66">
        <w:t xml:space="preserve"> </w:t>
      </w:r>
      <w:r>
        <w:t>electric</w:t>
      </w:r>
      <w:r w:rsidR="00791F66">
        <w:t xml:space="preserve"> </w:t>
      </w:r>
      <w:r>
        <w:t>water</w:t>
      </w:r>
      <w:r w:rsidR="00791F66">
        <w:t xml:space="preserve"> </w:t>
      </w:r>
      <w:r>
        <w:t>heater.</w:t>
      </w:r>
    </w:p>
    <w:p w14:paraId="3950D4BE" w14:textId="77777777" w:rsidR="00745CB8" w:rsidRPr="00CA7569" w:rsidRDefault="00745CB8" w:rsidP="00745CB8"/>
    <w:p w14:paraId="6CFE41E1" w14:textId="77777777" w:rsidR="00745CB8" w:rsidRPr="00CA7569" w:rsidRDefault="00745CB8" w:rsidP="00745CB8">
      <w:pPr>
        <w:pStyle w:val="SubStyle"/>
      </w:pPr>
      <w:r w:rsidRPr="00CA7569">
        <w:t>Algorithms</w:t>
      </w:r>
    </w:p>
    <w:p w14:paraId="7132522A" w14:textId="2AC3BCCC" w:rsidR="00745CB8" w:rsidRDefault="00745CB8" w:rsidP="00745CB8">
      <w:pPr>
        <w:pStyle w:val="NoSpacing"/>
      </w:pPr>
      <w:r w:rsidRPr="00CA7569">
        <w:t>This</w:t>
      </w:r>
      <w:r w:rsidR="00791F66">
        <w:t xml:space="preserve"> </w:t>
      </w:r>
      <w:r w:rsidRPr="00CA7569">
        <w:t>algorithm</w:t>
      </w:r>
      <w:r w:rsidR="00791F66">
        <w:t xml:space="preserve"> </w:t>
      </w:r>
      <w:r w:rsidRPr="00CA7569">
        <w:t>is</w:t>
      </w:r>
      <w:r w:rsidR="00791F66">
        <w:t xml:space="preserve"> </w:t>
      </w:r>
      <w:r w:rsidRPr="00CA7569">
        <w:t>used</w:t>
      </w:r>
      <w:r w:rsidR="00791F66">
        <w:t xml:space="preserve"> </w:t>
      </w:r>
      <w:r w:rsidRPr="00CA7569">
        <w:t>for</w:t>
      </w:r>
      <w:r w:rsidR="00791F66">
        <w:t xml:space="preserve"> </w:t>
      </w:r>
      <w:r w:rsidRPr="00CA7569">
        <w:t>the</w:t>
      </w:r>
      <w:r w:rsidR="00791F66">
        <w:t xml:space="preserve"> </w:t>
      </w:r>
      <w:r w:rsidRPr="00CA7569">
        <w:t>installation</w:t>
      </w:r>
      <w:r w:rsidR="00791F66">
        <w:t xml:space="preserve"> </w:t>
      </w:r>
      <w:r w:rsidRPr="00CA7569">
        <w:t>of</w:t>
      </w:r>
      <w:r w:rsidR="00791F66">
        <w:t xml:space="preserve"> </w:t>
      </w:r>
      <w:r w:rsidRPr="00CA7569">
        <w:t>a</w:t>
      </w:r>
      <w:r w:rsidR="00791F66">
        <w:t xml:space="preserve"> </w:t>
      </w:r>
      <w:r w:rsidRPr="00CA7569">
        <w:t>desuperheater</w:t>
      </w:r>
      <w:r w:rsidR="00791F66">
        <w:t xml:space="preserve"> </w:t>
      </w:r>
      <w:r w:rsidRPr="00CA7569">
        <w:t>for</w:t>
      </w:r>
      <w:r w:rsidR="00791F66">
        <w:t xml:space="preserve"> </w:t>
      </w:r>
      <w:r w:rsidRPr="00CA7569">
        <w:t>a</w:t>
      </w:r>
      <w:r w:rsidR="00791F66">
        <w:t xml:space="preserve"> </w:t>
      </w:r>
      <w:r w:rsidRPr="00CA7569">
        <w:t>GSHP</w:t>
      </w:r>
      <w:r w:rsidR="00791F66">
        <w:t xml:space="preserve"> </w:t>
      </w:r>
      <w:r w:rsidRPr="00CA7569">
        <w:t>unit.</w:t>
      </w:r>
    </w:p>
    <w:p w14:paraId="32871829" w14:textId="2F83EA26" w:rsidR="00745CB8" w:rsidRPr="00CE5074" w:rsidRDefault="00745CB8" w:rsidP="00C34146">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rPr>
                <w:rFonts w:ascii="Cambria Math" w:hAnsi="Cambria Math"/>
                <w:sz w:val="24"/>
                <w:szCs w:val="24"/>
              </w:rPr>
            </m:ctrlPr>
          </m:fPr>
          <m:num>
            <m: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iCs/>
                        <w:sz w:val="24"/>
                        <w:szCs w:val="24"/>
                      </w:rPr>
                    </m:ctrlPr>
                  </m:sSubPr>
                  <m:e>
                    <m:r>
                      <w:rPr>
                        <w:rFonts w:ascii="Cambria Math" w:hAnsi="Cambria Math"/>
                        <w:sz w:val="24"/>
                        <w:szCs w:val="24"/>
                      </w:rPr>
                      <m:t>EF</m:t>
                    </m:r>
                    <m:ctrlPr>
                      <w:rPr>
                        <w:rFonts w:ascii="Cambria Math" w:hAnsi="Cambria Math"/>
                        <w:sz w:val="24"/>
                        <w:szCs w:val="24"/>
                      </w:rPr>
                    </m:ctrlPr>
                  </m:e>
                  <m:sub>
                    <m:r>
                      <w:rPr>
                        <w:rFonts w:ascii="Cambria Math" w:hAnsi="Cambria Math"/>
                        <w:sz w:val="24"/>
                        <w:szCs w:val="24"/>
                      </w:rPr>
                      <m:t>SH</m:t>
                    </m:r>
                  </m:sub>
                </m:sSub>
              </m:num>
              <m:den>
                <m:sSub>
                  <m:sSubPr>
                    <m:ctrlPr>
                      <w:rPr>
                        <w:rFonts w:ascii="Cambria Math" w:hAnsi="Cambria Math"/>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sz w:val="24"/>
                    <w:szCs w:val="24"/>
                  </w:rPr>
                </m:ctrlPr>
              </m:boxPr>
              <m:e>
                <m:argPr>
                  <m:argSz m:val="-1"/>
                </m:argPr>
                <m:f>
                  <m:fPr>
                    <m:ctrlPr>
                      <w:rPr>
                        <w:rFonts w:ascii="Cambria Math" w:hAnsi="Cambria Math"/>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03B69CF6" w14:textId="2470C3B0" w:rsidR="00745CB8" w:rsidRDefault="00745CB8" w:rsidP="00A002E2">
      <w:pPr>
        <w:pStyle w:val="Equation"/>
        <w:tabs>
          <w:tab w:val="clear" w:pos="720"/>
          <w:tab w:val="clear" w:pos="2880"/>
          <w:tab w:val="left" w:pos="1440"/>
        </w:tabs>
        <w:rPr>
          <w:rFonts w:cs="Arial"/>
        </w:rPr>
      </w:pPr>
      <w:r w:rsidRPr="00896C64">
        <w:rPr>
          <w:rFonts w:ascii="Cambria Math" w:hAnsi="Cambria Math" w:cs="Aria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B04876" w14:textId="77777777" w:rsidR="00745CB8" w:rsidRDefault="00745CB8" w:rsidP="00745CB8"/>
    <w:p w14:paraId="78D88818" w14:textId="1A263E6E" w:rsidR="00745CB8" w:rsidRDefault="00745CB8" w:rsidP="00745CB8">
      <w:pPr>
        <w:pStyle w:val="SubStyle"/>
      </w:pPr>
      <w:r>
        <w:t>Definition</w:t>
      </w:r>
      <w:r w:rsidR="00791F66">
        <w:t xml:space="preserve"> </w:t>
      </w:r>
      <w:r>
        <w:t>of</w:t>
      </w:r>
      <w:r w:rsidR="00791F66">
        <w:t xml:space="preserve"> </w:t>
      </w:r>
      <w:r>
        <w:t>Terms</w:t>
      </w:r>
    </w:p>
    <w:p w14:paraId="25E9E786" w14:textId="308E74E4" w:rsidR="00745CB8" w:rsidRDefault="00745CB8" w:rsidP="00745CB8">
      <w:pPr>
        <w:pStyle w:val="Caption"/>
      </w:pPr>
      <w:bookmarkStart w:id="211" w:name="_Toc53540043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21</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GSHP</w:t>
      </w:r>
      <w:r w:rsidR="00791F66">
        <w:t xml:space="preserve"> </w:t>
      </w:r>
      <w:r>
        <w:t>Desuperheater</w:t>
      </w:r>
      <w:bookmarkEnd w:id="211"/>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745CB8" w:rsidRPr="00EB76DC" w14:paraId="7CA98634" w14:textId="77777777" w:rsidTr="005940F1">
        <w:trPr>
          <w:trHeight w:val="242"/>
          <w:tblHeader/>
        </w:trPr>
        <w:tc>
          <w:tcPr>
            <w:tcW w:w="3690" w:type="dxa"/>
            <w:shd w:val="clear" w:color="auto" w:fill="BFBFBF" w:themeFill="background1" w:themeFillShade="BF"/>
            <w:vAlign w:val="center"/>
          </w:tcPr>
          <w:p w14:paraId="1963BB40" w14:textId="51CFE929" w:rsidR="00745CB8" w:rsidRPr="00EB76DC" w:rsidRDefault="0062089D" w:rsidP="005940F1">
            <w:pPr>
              <w:jc w:val="left"/>
              <w:rPr>
                <w:sz w:val="18"/>
                <w:szCs w:val="18"/>
              </w:rPr>
            </w:pPr>
            <w:r>
              <w:rPr>
                <w:b/>
                <w:bCs/>
                <w:sz w:val="18"/>
                <w:szCs w:val="18"/>
              </w:rPr>
              <w:t>Term</w:t>
            </w:r>
          </w:p>
        </w:tc>
        <w:tc>
          <w:tcPr>
            <w:tcW w:w="1327" w:type="dxa"/>
            <w:shd w:val="clear" w:color="auto" w:fill="BFBFBF" w:themeFill="background1" w:themeFillShade="BF"/>
            <w:vAlign w:val="center"/>
          </w:tcPr>
          <w:p w14:paraId="2213493D" w14:textId="77777777" w:rsidR="00745CB8" w:rsidRPr="00EB76DC" w:rsidRDefault="00745CB8" w:rsidP="005940F1">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8ED6B78" w14:textId="77777777" w:rsidR="00745CB8" w:rsidRPr="00EB76DC" w:rsidRDefault="00745CB8" w:rsidP="005940F1">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2740D148" w14:textId="77777777" w:rsidR="00745CB8" w:rsidRPr="00EB76DC" w:rsidRDefault="00745CB8" w:rsidP="005940F1">
            <w:pPr>
              <w:jc w:val="center"/>
              <w:rPr>
                <w:sz w:val="18"/>
                <w:szCs w:val="18"/>
              </w:rPr>
            </w:pPr>
            <w:r w:rsidRPr="563C6F9E">
              <w:rPr>
                <w:b/>
                <w:bCs/>
                <w:sz w:val="18"/>
                <w:szCs w:val="18"/>
              </w:rPr>
              <w:t>Sources</w:t>
            </w:r>
          </w:p>
        </w:tc>
      </w:tr>
      <w:tr w:rsidR="00745CB8" w14:paraId="663772F4" w14:textId="77777777" w:rsidTr="005940F1">
        <w:trPr>
          <w:trHeight w:val="332"/>
        </w:trPr>
        <w:tc>
          <w:tcPr>
            <w:tcW w:w="3690" w:type="dxa"/>
            <w:vAlign w:val="center"/>
          </w:tcPr>
          <w:p w14:paraId="0E8E6AEF" w14:textId="26D174BF" w:rsidR="00745CB8" w:rsidRDefault="00745CB8" w:rsidP="005940F1">
            <w:pPr>
              <w:jc w:val="left"/>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sidR="00791F66">
              <w:rPr>
                <w:sz w:val="18"/>
                <w:szCs w:val="18"/>
              </w:rPr>
              <w:t xml:space="preserve"> </w:t>
            </w:r>
            <w:r>
              <w:rPr>
                <w:sz w:val="18"/>
                <w:szCs w:val="18"/>
              </w:rPr>
              <w:t>,</w:t>
            </w:r>
            <w:r w:rsidR="00791F66">
              <w:rPr>
                <w:sz w:val="18"/>
                <w:szCs w:val="18"/>
              </w:rPr>
              <w:t xml:space="preserve"> </w:t>
            </w:r>
            <w:r>
              <w:rPr>
                <w:rFonts w:cs="Arial"/>
                <w:sz w:val="18"/>
                <w:szCs w:val="18"/>
              </w:rPr>
              <w:t>Energy</w:t>
            </w:r>
            <w:r w:rsidR="00791F66">
              <w:rPr>
                <w:rFonts w:cs="Arial"/>
                <w:sz w:val="18"/>
                <w:szCs w:val="18"/>
              </w:rPr>
              <w:t xml:space="preserve"> </w:t>
            </w:r>
            <w:r>
              <w:rPr>
                <w:rFonts w:cs="Arial"/>
                <w:sz w:val="18"/>
                <w:szCs w:val="18"/>
              </w:rPr>
              <w:t>Factor</w:t>
            </w:r>
            <w:r w:rsidR="00791F66">
              <w:rPr>
                <w:rFonts w:cs="Arial"/>
                <w:sz w:val="18"/>
                <w:szCs w:val="18"/>
              </w:rPr>
              <w:t xml:space="preserve"> </w:t>
            </w:r>
            <w:r>
              <w:rPr>
                <w:rFonts w:cs="Arial"/>
                <w:sz w:val="18"/>
                <w:szCs w:val="18"/>
              </w:rPr>
              <w:t>per</w:t>
            </w:r>
            <w:r w:rsidR="00791F66">
              <w:rPr>
                <w:rFonts w:cs="Arial"/>
                <w:sz w:val="18"/>
                <w:szCs w:val="18"/>
              </w:rPr>
              <w:t xml:space="preserve"> </w:t>
            </w:r>
            <w:r>
              <w:rPr>
                <w:rFonts w:cs="Arial"/>
                <w:sz w:val="18"/>
                <w:szCs w:val="18"/>
              </w:rPr>
              <w:t>desuperheater</w:t>
            </w:r>
          </w:p>
        </w:tc>
        <w:tc>
          <w:tcPr>
            <w:tcW w:w="1327" w:type="dxa"/>
            <w:vAlign w:val="center"/>
          </w:tcPr>
          <w:p w14:paraId="08A917FD" w14:textId="77777777" w:rsidR="00745CB8" w:rsidRDefault="00745CB8" w:rsidP="005940F1">
            <w:pPr>
              <w:jc w:val="center"/>
              <w:rPr>
                <w:i/>
                <w:iCs/>
                <w:sz w:val="18"/>
                <w:szCs w:val="18"/>
              </w:rPr>
            </w:pPr>
            <w:r>
              <w:rPr>
                <w:i/>
                <w:iCs/>
                <w:sz w:val="18"/>
                <w:szCs w:val="18"/>
              </w:rPr>
              <w:t>None</w:t>
            </w:r>
          </w:p>
        </w:tc>
        <w:tc>
          <w:tcPr>
            <w:tcW w:w="1913" w:type="dxa"/>
            <w:vAlign w:val="center"/>
          </w:tcPr>
          <w:p w14:paraId="5A09EB1F" w14:textId="77777777" w:rsidR="00745CB8" w:rsidRDefault="00745CB8" w:rsidP="005940F1">
            <w:pPr>
              <w:jc w:val="center"/>
              <w:rPr>
                <w:sz w:val="18"/>
                <w:szCs w:val="18"/>
              </w:rPr>
            </w:pPr>
            <w:r>
              <w:rPr>
                <w:sz w:val="18"/>
                <w:szCs w:val="18"/>
              </w:rPr>
              <w:t>0.17</w:t>
            </w:r>
          </w:p>
        </w:tc>
        <w:tc>
          <w:tcPr>
            <w:tcW w:w="1710" w:type="dxa"/>
            <w:vAlign w:val="center"/>
          </w:tcPr>
          <w:p w14:paraId="498DF687" w14:textId="477CEB0A" w:rsidR="00745CB8" w:rsidRPr="00A42CC1" w:rsidRDefault="00745CB8" w:rsidP="005940F1">
            <w:pPr>
              <w:jc w:val="center"/>
              <w:rPr>
                <w:sz w:val="18"/>
                <w:szCs w:val="18"/>
              </w:rPr>
            </w:pPr>
            <w:r w:rsidRPr="00A42CC1">
              <w:rPr>
                <w:sz w:val="18"/>
                <w:szCs w:val="18"/>
              </w:rPr>
              <w:t>1,</w:t>
            </w:r>
            <w:r w:rsidR="00791F66">
              <w:rPr>
                <w:sz w:val="18"/>
                <w:szCs w:val="18"/>
              </w:rPr>
              <w:t xml:space="preserve"> </w:t>
            </w:r>
            <w:r w:rsidRPr="00A42CC1">
              <w:rPr>
                <w:sz w:val="18"/>
                <w:szCs w:val="18"/>
              </w:rPr>
              <w:t>2</w:t>
            </w:r>
          </w:p>
        </w:tc>
      </w:tr>
      <w:tr w:rsidR="00745CB8" w14:paraId="539E5F11" w14:textId="77777777" w:rsidTr="005940F1">
        <w:trPr>
          <w:trHeight w:val="332"/>
        </w:trPr>
        <w:tc>
          <w:tcPr>
            <w:tcW w:w="3690" w:type="dxa"/>
            <w:vAlign w:val="center"/>
          </w:tcPr>
          <w:p w14:paraId="7841F9A4" w14:textId="1BA1DBF5" w:rsidR="00745CB8" w:rsidRPr="00E20667" w:rsidRDefault="00745CB8" w:rsidP="005940F1">
            <w:pPr>
              <w:jc w:val="left"/>
              <w:rPr>
                <w:rFonts w:ascii="Cambria Math" w:hAnsi="Cambria Math"/>
                <w:i/>
                <w:iCs/>
                <w:sz w:val="18"/>
                <w:szCs w:val="18"/>
              </w:rPr>
            </w:pPr>
            <w:r>
              <w:rPr>
                <w:rFonts w:ascii="Cambria Math" w:hAnsi="Cambria Math"/>
                <w:i/>
                <w:iCs/>
                <w:sz w:val="18"/>
                <w:szCs w:val="18"/>
              </w:rPr>
              <w:t>HW,</w:t>
            </w:r>
            <w:r w:rsidR="00791F66">
              <w:rPr>
                <w:rFonts w:ascii="Cambria Math" w:hAnsi="Cambria Math"/>
                <w:i/>
                <w:iCs/>
                <w:sz w:val="18"/>
                <w:szCs w:val="18"/>
              </w:rPr>
              <w:t xml:space="preserve">  </w:t>
            </w:r>
            <w:r w:rsidRPr="006849C4">
              <w:rPr>
                <w:rFonts w:cs="Arial"/>
                <w:sz w:val="18"/>
                <w:szCs w:val="18"/>
              </w:rPr>
              <w:t>Daily</w:t>
            </w:r>
            <w:r w:rsidR="00791F66">
              <w:rPr>
                <w:rFonts w:cs="Arial"/>
                <w:sz w:val="18"/>
                <w:szCs w:val="18"/>
              </w:rPr>
              <w:t xml:space="preserve"> </w:t>
            </w:r>
            <w:r w:rsidRPr="006849C4">
              <w:rPr>
                <w:rFonts w:cs="Arial"/>
                <w:sz w:val="18"/>
                <w:szCs w:val="18"/>
              </w:rPr>
              <w:t>hot</w:t>
            </w:r>
            <w:r w:rsidR="00791F66">
              <w:rPr>
                <w:rFonts w:cs="Arial"/>
                <w:sz w:val="18"/>
                <w:szCs w:val="18"/>
              </w:rPr>
              <w:t xml:space="preserve"> </w:t>
            </w:r>
            <w:r w:rsidRPr="006849C4">
              <w:rPr>
                <w:rFonts w:cs="Arial"/>
                <w:sz w:val="18"/>
                <w:szCs w:val="18"/>
              </w:rPr>
              <w:t>water</w:t>
            </w:r>
            <w:r w:rsidR="00791F66">
              <w:rPr>
                <w:rFonts w:cs="Arial"/>
                <w:sz w:val="18"/>
                <w:szCs w:val="18"/>
              </w:rPr>
              <w:t xml:space="preserve"> </w:t>
            </w:r>
            <w:r w:rsidRPr="006849C4">
              <w:rPr>
                <w:rFonts w:cs="Arial"/>
                <w:sz w:val="18"/>
                <w:szCs w:val="18"/>
              </w:rPr>
              <w:t>use</w:t>
            </w:r>
          </w:p>
        </w:tc>
        <w:tc>
          <w:tcPr>
            <w:tcW w:w="1327" w:type="dxa"/>
            <w:vAlign w:val="center"/>
          </w:tcPr>
          <w:p w14:paraId="16130436" w14:textId="77777777" w:rsidR="00745CB8" w:rsidRDefault="00745CB8" w:rsidP="005940F1">
            <w:pPr>
              <w:jc w:val="center"/>
              <w:rPr>
                <w:i/>
                <w:iCs/>
                <w:sz w:val="18"/>
                <w:szCs w:val="18"/>
              </w:rPr>
            </w:pPr>
            <w:r>
              <w:rPr>
                <w:i/>
                <w:iCs/>
                <w:sz w:val="18"/>
                <w:szCs w:val="18"/>
              </w:rPr>
              <w:t>Gallons/Day</w:t>
            </w:r>
          </w:p>
        </w:tc>
        <w:tc>
          <w:tcPr>
            <w:tcW w:w="1913" w:type="dxa"/>
            <w:vAlign w:val="center"/>
          </w:tcPr>
          <w:p w14:paraId="72955A5D" w14:textId="77777777" w:rsidR="00745CB8" w:rsidRDefault="00745CB8" w:rsidP="005940F1">
            <w:pPr>
              <w:jc w:val="center"/>
              <w:rPr>
                <w:sz w:val="18"/>
                <w:szCs w:val="18"/>
              </w:rPr>
            </w:pPr>
            <w:r>
              <w:rPr>
                <w:sz w:val="18"/>
                <w:szCs w:val="18"/>
              </w:rPr>
              <w:t>45.5</w:t>
            </w:r>
          </w:p>
        </w:tc>
        <w:tc>
          <w:tcPr>
            <w:tcW w:w="1710" w:type="dxa"/>
            <w:vAlign w:val="center"/>
          </w:tcPr>
          <w:p w14:paraId="66B89E50" w14:textId="77777777" w:rsidR="00745CB8" w:rsidRPr="00A42CC1" w:rsidRDefault="00745CB8" w:rsidP="005940F1">
            <w:pPr>
              <w:jc w:val="center"/>
              <w:rPr>
                <w:sz w:val="18"/>
                <w:szCs w:val="18"/>
              </w:rPr>
            </w:pPr>
            <w:r>
              <w:rPr>
                <w:sz w:val="18"/>
                <w:szCs w:val="18"/>
              </w:rPr>
              <w:t>7</w:t>
            </w:r>
          </w:p>
        </w:tc>
      </w:tr>
      <w:tr w:rsidR="00745CB8" w:rsidRPr="00EB76DC" w14:paraId="6C039216" w14:textId="77777777" w:rsidTr="005940F1">
        <w:tc>
          <w:tcPr>
            <w:tcW w:w="3690" w:type="dxa"/>
            <w:vAlign w:val="center"/>
          </w:tcPr>
          <w:p w14:paraId="7DB2009D" w14:textId="15BF625D" w:rsidR="00745CB8" w:rsidRPr="00EB76DC" w:rsidRDefault="009B3C86" w:rsidP="005940F1">
            <w:pPr>
              <w:jc w:val="left"/>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745CB8">
              <w:t>,</w:t>
            </w:r>
            <w:r w:rsidR="00791F66">
              <w:rPr>
                <w:sz w:val="18"/>
                <w:szCs w:val="18"/>
              </w:rPr>
              <w:t xml:space="preserve"> </w:t>
            </w:r>
            <w:r w:rsidR="00745CB8">
              <w:rPr>
                <w:sz w:val="18"/>
                <w:szCs w:val="18"/>
              </w:rPr>
              <w:t>Hot</w:t>
            </w:r>
            <w:r w:rsidR="00791F66">
              <w:rPr>
                <w:sz w:val="18"/>
                <w:szCs w:val="18"/>
              </w:rPr>
              <w:t xml:space="preserve"> </w:t>
            </w:r>
            <w:r w:rsidR="00745CB8">
              <w:rPr>
                <w:sz w:val="18"/>
                <w:szCs w:val="18"/>
              </w:rPr>
              <w:t>Water</w:t>
            </w:r>
            <w:r w:rsidR="00791F66">
              <w:rPr>
                <w:sz w:val="18"/>
                <w:szCs w:val="18"/>
              </w:rPr>
              <w:t xml:space="preserve"> </w:t>
            </w:r>
            <w:r w:rsidR="00745CB8">
              <w:rPr>
                <w:sz w:val="18"/>
                <w:szCs w:val="18"/>
              </w:rPr>
              <w:t>Temperature</w:t>
            </w:r>
          </w:p>
        </w:tc>
        <w:tc>
          <w:tcPr>
            <w:tcW w:w="1327" w:type="dxa"/>
            <w:vAlign w:val="center"/>
          </w:tcPr>
          <w:p w14:paraId="30CE8763" w14:textId="77777777" w:rsidR="00745CB8" w:rsidRPr="00EB76DC" w:rsidRDefault="00745CB8" w:rsidP="005940F1">
            <w:pPr>
              <w:jc w:val="center"/>
              <w:rPr>
                <w:sz w:val="18"/>
                <w:szCs w:val="18"/>
              </w:rPr>
            </w:pPr>
            <w:r>
              <w:rPr>
                <w:i/>
                <w:iCs/>
                <w:sz w:val="18"/>
                <w:szCs w:val="18"/>
              </w:rPr>
              <w:t>°F</w:t>
            </w:r>
          </w:p>
        </w:tc>
        <w:tc>
          <w:tcPr>
            <w:tcW w:w="1913" w:type="dxa"/>
            <w:vAlign w:val="center"/>
          </w:tcPr>
          <w:p w14:paraId="7E2CC0A5" w14:textId="77777777" w:rsidR="00745CB8" w:rsidRPr="00CE5074" w:rsidRDefault="00745CB8" w:rsidP="005940F1">
            <w:pPr>
              <w:pStyle w:val="TableCell"/>
              <w:keepNext w:val="0"/>
              <w:spacing w:before="60" w:after="60"/>
              <w:jc w:val="center"/>
              <w:rPr>
                <w:szCs w:val="18"/>
              </w:rPr>
            </w:pPr>
            <w:r w:rsidRPr="00CE5074">
              <w:rPr>
                <w:szCs w:val="18"/>
              </w:rPr>
              <w:t>119</w:t>
            </w:r>
          </w:p>
        </w:tc>
        <w:tc>
          <w:tcPr>
            <w:tcW w:w="1710" w:type="dxa"/>
            <w:vAlign w:val="center"/>
          </w:tcPr>
          <w:p w14:paraId="15E7786C" w14:textId="77777777" w:rsidR="00745CB8" w:rsidRPr="00A42CC1" w:rsidRDefault="00745CB8" w:rsidP="005940F1">
            <w:pPr>
              <w:jc w:val="center"/>
              <w:rPr>
                <w:sz w:val="18"/>
                <w:szCs w:val="18"/>
              </w:rPr>
            </w:pPr>
            <w:r w:rsidRPr="00A42CC1">
              <w:rPr>
                <w:sz w:val="18"/>
                <w:szCs w:val="18"/>
              </w:rPr>
              <w:t>3</w:t>
            </w:r>
          </w:p>
        </w:tc>
      </w:tr>
      <w:tr w:rsidR="00745CB8" w:rsidRPr="00EB76DC" w14:paraId="4BA062B6" w14:textId="77777777" w:rsidTr="005940F1">
        <w:trPr>
          <w:trHeight w:val="323"/>
        </w:trPr>
        <w:tc>
          <w:tcPr>
            <w:tcW w:w="3690" w:type="dxa"/>
            <w:vAlign w:val="center"/>
          </w:tcPr>
          <w:p w14:paraId="60084170" w14:textId="389E0DE9" w:rsidR="00745CB8" w:rsidRPr="00EB76DC" w:rsidRDefault="009B3C86" w:rsidP="005940F1">
            <w:pPr>
              <w:jc w:val="left"/>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745CB8">
              <w:t>,</w:t>
            </w:r>
            <w:r w:rsidR="00791F66">
              <w:rPr>
                <w:sz w:val="18"/>
                <w:szCs w:val="18"/>
                <w:vertAlign w:val="subscript"/>
              </w:rPr>
              <w:t xml:space="preserve"> </w:t>
            </w:r>
            <w:r w:rsidR="00745CB8">
              <w:rPr>
                <w:sz w:val="18"/>
                <w:szCs w:val="18"/>
              </w:rPr>
              <w:t>Cold</w:t>
            </w:r>
            <w:r w:rsidR="00791F66">
              <w:rPr>
                <w:sz w:val="18"/>
                <w:szCs w:val="18"/>
              </w:rPr>
              <w:t xml:space="preserve"> </w:t>
            </w:r>
            <w:r w:rsidR="00745CB8">
              <w:rPr>
                <w:sz w:val="18"/>
                <w:szCs w:val="18"/>
              </w:rPr>
              <w:t>Water</w:t>
            </w:r>
            <w:r w:rsidR="00791F66">
              <w:rPr>
                <w:sz w:val="18"/>
                <w:szCs w:val="18"/>
              </w:rPr>
              <w:t xml:space="preserve"> </w:t>
            </w:r>
            <w:r w:rsidR="00745CB8">
              <w:rPr>
                <w:sz w:val="18"/>
                <w:szCs w:val="18"/>
              </w:rPr>
              <w:t>Temperature</w:t>
            </w:r>
          </w:p>
        </w:tc>
        <w:tc>
          <w:tcPr>
            <w:tcW w:w="1327" w:type="dxa"/>
            <w:vAlign w:val="center"/>
          </w:tcPr>
          <w:p w14:paraId="37C351CF" w14:textId="77777777" w:rsidR="00745CB8" w:rsidRPr="00EB76DC" w:rsidRDefault="00745CB8" w:rsidP="005940F1">
            <w:pPr>
              <w:jc w:val="center"/>
              <w:rPr>
                <w:sz w:val="18"/>
                <w:szCs w:val="18"/>
              </w:rPr>
            </w:pPr>
            <w:r>
              <w:rPr>
                <w:i/>
                <w:iCs/>
                <w:sz w:val="18"/>
                <w:szCs w:val="18"/>
              </w:rPr>
              <w:t>°F</w:t>
            </w:r>
          </w:p>
        </w:tc>
        <w:tc>
          <w:tcPr>
            <w:tcW w:w="1913" w:type="dxa"/>
            <w:vAlign w:val="center"/>
          </w:tcPr>
          <w:p w14:paraId="5B265028" w14:textId="77777777" w:rsidR="00745CB8" w:rsidRPr="00CE5074" w:rsidRDefault="00745CB8" w:rsidP="005940F1">
            <w:pPr>
              <w:jc w:val="center"/>
              <w:rPr>
                <w:sz w:val="18"/>
                <w:szCs w:val="18"/>
              </w:rPr>
            </w:pPr>
            <w:r w:rsidRPr="00CE5074">
              <w:rPr>
                <w:sz w:val="18"/>
                <w:szCs w:val="18"/>
              </w:rPr>
              <w:t>5</w:t>
            </w:r>
            <w:r>
              <w:rPr>
                <w:sz w:val="18"/>
                <w:szCs w:val="18"/>
              </w:rPr>
              <w:t>2</w:t>
            </w:r>
          </w:p>
        </w:tc>
        <w:tc>
          <w:tcPr>
            <w:tcW w:w="1710" w:type="dxa"/>
            <w:vAlign w:val="center"/>
          </w:tcPr>
          <w:p w14:paraId="67DE0631" w14:textId="77777777" w:rsidR="00745CB8" w:rsidRPr="00A42CC1" w:rsidRDefault="00745CB8" w:rsidP="005940F1">
            <w:pPr>
              <w:jc w:val="center"/>
              <w:rPr>
                <w:sz w:val="18"/>
                <w:szCs w:val="18"/>
              </w:rPr>
            </w:pPr>
            <w:r w:rsidRPr="00A42CC1">
              <w:rPr>
                <w:sz w:val="18"/>
                <w:szCs w:val="18"/>
              </w:rPr>
              <w:t>4</w:t>
            </w:r>
          </w:p>
        </w:tc>
      </w:tr>
      <w:tr w:rsidR="00745CB8" w:rsidRPr="00EB76DC" w14:paraId="271E53B5" w14:textId="77777777" w:rsidTr="005940F1">
        <w:trPr>
          <w:trHeight w:val="650"/>
        </w:trPr>
        <w:tc>
          <w:tcPr>
            <w:tcW w:w="3690" w:type="dxa"/>
            <w:vAlign w:val="center"/>
          </w:tcPr>
          <w:p w14:paraId="62F7C2F2" w14:textId="6923C546" w:rsidR="00745CB8" w:rsidRDefault="00745CB8" w:rsidP="005940F1">
            <w:pPr>
              <w:jc w:val="left"/>
            </w:pPr>
            <w:r w:rsidRPr="00E20667">
              <w:rPr>
                <w:rFonts w:ascii="Cambria Math" w:hAnsi="Cambria Math"/>
                <w:i/>
                <w:iCs/>
                <w:sz w:val="18"/>
                <w:szCs w:val="18"/>
              </w:rPr>
              <w:t>UEF</w:t>
            </w:r>
            <w:r w:rsidRPr="00E20667">
              <w:rPr>
                <w:rFonts w:ascii="Cambria Math" w:hAnsi="Cambria Math"/>
                <w:i/>
                <w:iCs/>
                <w:sz w:val="18"/>
                <w:szCs w:val="18"/>
                <w:vertAlign w:val="subscript"/>
              </w:rPr>
              <w:t>base</w:t>
            </w:r>
            <w:r w:rsidR="00791F66">
              <w:rPr>
                <w:sz w:val="18"/>
                <w:szCs w:val="18"/>
                <w:vertAlign w:val="subscript"/>
              </w:rPr>
              <w:t xml:space="preserve"> </w:t>
            </w:r>
            <w:r>
              <w:rPr>
                <w:sz w:val="18"/>
                <w:szCs w:val="18"/>
              </w:rPr>
              <w:t>,</w:t>
            </w:r>
            <w:r w:rsidR="00791F66">
              <w:rPr>
                <w:sz w:val="18"/>
                <w:szCs w:val="18"/>
              </w:rPr>
              <w:t xml:space="preserve"> </w:t>
            </w:r>
            <w:r>
              <w:rPr>
                <w:rFonts w:cs="Arial"/>
                <w:sz w:val="18"/>
                <w:szCs w:val="18"/>
              </w:rPr>
              <w:t>Energy</w:t>
            </w:r>
            <w:r w:rsidR="00791F66">
              <w:rPr>
                <w:rFonts w:cs="Arial"/>
                <w:sz w:val="18"/>
                <w:szCs w:val="18"/>
              </w:rPr>
              <w:t xml:space="preserve"> </w:t>
            </w:r>
            <w:r>
              <w:rPr>
                <w:rFonts w:cs="Arial"/>
                <w:sz w:val="18"/>
                <w:szCs w:val="18"/>
              </w:rPr>
              <w:t>Factor</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Electric</w:t>
            </w:r>
            <w:r w:rsidR="00791F66">
              <w:rPr>
                <w:rFonts w:cs="Arial"/>
                <w:sz w:val="18"/>
                <w:szCs w:val="18"/>
              </w:rPr>
              <w:t xml:space="preserve"> </w:t>
            </w:r>
            <w:r>
              <w:rPr>
                <w:rFonts w:cs="Arial"/>
                <w:sz w:val="18"/>
                <w:szCs w:val="18"/>
              </w:rPr>
              <w:t>Water</w:t>
            </w:r>
            <w:r w:rsidR="00791F66">
              <w:rPr>
                <w:rFonts w:cs="Arial"/>
                <w:sz w:val="18"/>
                <w:szCs w:val="18"/>
              </w:rPr>
              <w:t xml:space="preserve"> </w:t>
            </w:r>
            <w:r>
              <w:rPr>
                <w:rFonts w:cs="Arial"/>
                <w:sz w:val="18"/>
                <w:szCs w:val="18"/>
              </w:rPr>
              <w:t>Heater</w:t>
            </w:r>
          </w:p>
        </w:tc>
        <w:tc>
          <w:tcPr>
            <w:tcW w:w="1327" w:type="dxa"/>
            <w:vAlign w:val="center"/>
          </w:tcPr>
          <w:p w14:paraId="55FEAE28" w14:textId="77777777" w:rsidR="00745CB8" w:rsidRDefault="00745CB8" w:rsidP="005940F1">
            <w:pPr>
              <w:jc w:val="center"/>
              <w:rPr>
                <w:i/>
                <w:iCs/>
                <w:sz w:val="18"/>
                <w:szCs w:val="18"/>
              </w:rPr>
            </w:pPr>
            <w:r>
              <w:rPr>
                <w:i/>
                <w:iCs/>
                <w:sz w:val="18"/>
                <w:szCs w:val="18"/>
              </w:rPr>
              <w:t>None</w:t>
            </w:r>
          </w:p>
        </w:tc>
        <w:tc>
          <w:tcPr>
            <w:tcW w:w="1913" w:type="dxa"/>
            <w:vAlign w:val="center"/>
          </w:tcPr>
          <w:p w14:paraId="266C121E" w14:textId="1C639325" w:rsidR="00745CB8" w:rsidRPr="00DE6C64" w:rsidRDefault="00745CB8" w:rsidP="005940F1">
            <w:pPr>
              <w:jc w:val="center"/>
              <w:rPr>
                <w:sz w:val="18"/>
                <w:szCs w:val="18"/>
              </w:rPr>
            </w:pPr>
            <w:r w:rsidRPr="00DE6C64">
              <w:rPr>
                <w:sz w:val="18"/>
                <w:szCs w:val="18"/>
              </w:rPr>
              <w:t>EDC</w:t>
            </w:r>
            <w:r w:rsidR="00791F66">
              <w:rPr>
                <w:sz w:val="18"/>
                <w:szCs w:val="18"/>
              </w:rPr>
              <w:t xml:space="preserve"> </w:t>
            </w:r>
            <w:r w:rsidRPr="00DE6C64">
              <w:rPr>
                <w:sz w:val="18"/>
                <w:szCs w:val="18"/>
              </w:rPr>
              <w:t>Data</w:t>
            </w:r>
            <w:r w:rsidR="00791F66">
              <w:rPr>
                <w:sz w:val="18"/>
                <w:szCs w:val="18"/>
              </w:rPr>
              <w:t xml:space="preserve"> </w:t>
            </w:r>
            <w:r w:rsidRPr="00DE6C64">
              <w:rPr>
                <w:sz w:val="18"/>
                <w:szCs w:val="18"/>
              </w:rPr>
              <w:t>Gathering,</w:t>
            </w:r>
          </w:p>
          <w:p w14:paraId="1AFFDDB8" w14:textId="22D661BB" w:rsidR="00745CB8" w:rsidRPr="00DE6C64" w:rsidRDefault="00745CB8" w:rsidP="005940F1">
            <w:pPr>
              <w:jc w:val="center"/>
              <w:rPr>
                <w:sz w:val="18"/>
                <w:szCs w:val="18"/>
              </w:rPr>
            </w:pPr>
            <w:r w:rsidRPr="00DE6C64">
              <w:rPr>
                <w:sz w:val="18"/>
                <w:szCs w:val="18"/>
              </w:rPr>
              <w:t>Default:</w:t>
            </w:r>
            <w:r w:rsidR="00791F66">
              <w:rPr>
                <w:sz w:val="18"/>
                <w:szCs w:val="18"/>
              </w:rPr>
              <w:t xml:space="preserve"> </w:t>
            </w:r>
            <w:r w:rsidRPr="00DE6C64">
              <w:rPr>
                <w:sz w:val="18"/>
                <w:szCs w:val="18"/>
              </w:rPr>
              <w:t>1.02</w:t>
            </w:r>
          </w:p>
        </w:tc>
        <w:tc>
          <w:tcPr>
            <w:tcW w:w="1710" w:type="dxa"/>
            <w:vAlign w:val="center"/>
          </w:tcPr>
          <w:p w14:paraId="64E9A6FF" w14:textId="797145F9" w:rsidR="00745CB8" w:rsidRPr="00DE6C64" w:rsidRDefault="00745CB8" w:rsidP="005940F1">
            <w:pPr>
              <w:jc w:val="center"/>
              <w:rPr>
                <w:sz w:val="18"/>
                <w:szCs w:val="18"/>
              </w:rPr>
            </w:pPr>
            <w:r w:rsidRPr="00DE6C64">
              <w:rPr>
                <w:sz w:val="18"/>
                <w:szCs w:val="18"/>
              </w:rPr>
              <w:t>EDC</w:t>
            </w:r>
            <w:r w:rsidR="00791F66">
              <w:rPr>
                <w:sz w:val="18"/>
                <w:szCs w:val="18"/>
              </w:rPr>
              <w:t xml:space="preserve"> </w:t>
            </w:r>
            <w:r w:rsidRPr="00DE6C64">
              <w:rPr>
                <w:sz w:val="18"/>
                <w:szCs w:val="18"/>
              </w:rPr>
              <w:t>Data</w:t>
            </w:r>
            <w:r w:rsidR="00791F66">
              <w:rPr>
                <w:sz w:val="18"/>
                <w:szCs w:val="18"/>
              </w:rPr>
              <w:t xml:space="preserve"> </w:t>
            </w:r>
            <w:r w:rsidRPr="00DE6C64">
              <w:rPr>
                <w:sz w:val="18"/>
                <w:szCs w:val="18"/>
              </w:rPr>
              <w:t>Gathering,</w:t>
            </w:r>
          </w:p>
          <w:p w14:paraId="72B86597" w14:textId="77777777" w:rsidR="00745CB8" w:rsidRPr="00DE6C64" w:rsidRDefault="00745CB8" w:rsidP="005940F1">
            <w:pPr>
              <w:jc w:val="center"/>
            </w:pPr>
            <w:r w:rsidRPr="00DE6C64">
              <w:rPr>
                <w:sz w:val="18"/>
                <w:szCs w:val="18"/>
              </w:rPr>
              <w:t>5</w:t>
            </w:r>
          </w:p>
        </w:tc>
      </w:tr>
      <w:tr w:rsidR="00745CB8" w:rsidRPr="00EB76DC" w14:paraId="2D506813" w14:textId="77777777" w:rsidTr="005940F1">
        <w:trPr>
          <w:trHeight w:val="650"/>
        </w:trPr>
        <w:tc>
          <w:tcPr>
            <w:tcW w:w="3690" w:type="dxa"/>
            <w:vAlign w:val="center"/>
          </w:tcPr>
          <w:p w14:paraId="517E185A" w14:textId="2701DF03" w:rsidR="00745CB8" w:rsidRDefault="00745CB8" w:rsidP="005940F1">
            <w:pPr>
              <w:jc w:val="left"/>
              <w:rPr>
                <w:i/>
                <w:iCs/>
                <w:sz w:val="18"/>
                <w:szCs w:val="18"/>
              </w:rPr>
            </w:pPr>
            <w:r w:rsidRPr="00E20667">
              <w:rPr>
                <w:rFonts w:ascii="Cambria Math" w:hAnsi="Cambria Math" w:cs="Arial"/>
                <w:i/>
                <w:iCs/>
                <w:sz w:val="18"/>
                <w:szCs w:val="18"/>
              </w:rPr>
              <w:t>ETDF</w:t>
            </w:r>
            <w:r w:rsidR="00791F66">
              <w:rPr>
                <w:rFonts w:cs="Arial"/>
                <w:i/>
                <w:iCs/>
                <w:sz w:val="18"/>
                <w:szCs w:val="18"/>
              </w:rPr>
              <w:t xml:space="preserve"> </w:t>
            </w:r>
            <w:r>
              <w:rPr>
                <w:rFonts w:cs="Arial"/>
                <w:sz w:val="18"/>
                <w:szCs w:val="18"/>
              </w:rPr>
              <w:t>,</w:t>
            </w:r>
            <w:r w:rsidR="00791F66">
              <w:rPr>
                <w:rFonts w:cs="Arial"/>
                <w:sz w:val="18"/>
                <w:szCs w:val="18"/>
              </w:rPr>
              <w:t xml:space="preserve"> </w:t>
            </w:r>
            <w:r>
              <w:rPr>
                <w:rFonts w:cs="Arial"/>
                <w:sz w:val="18"/>
                <w:szCs w:val="18"/>
              </w:rPr>
              <w:t>Energy</w:t>
            </w:r>
            <w:r w:rsidR="00791F66">
              <w:rPr>
                <w:rFonts w:cs="Arial"/>
                <w:sz w:val="18"/>
                <w:szCs w:val="18"/>
              </w:rPr>
              <w:t xml:space="preserve"> </w:t>
            </w:r>
            <w:r>
              <w:rPr>
                <w:rFonts w:cs="Arial"/>
                <w:sz w:val="18"/>
                <w:szCs w:val="18"/>
              </w:rPr>
              <w:t>to</w:t>
            </w:r>
            <w:r w:rsidR="00791F66">
              <w:rPr>
                <w:rFonts w:cs="Arial"/>
                <w:sz w:val="18"/>
                <w:szCs w:val="18"/>
              </w:rPr>
              <w:t xml:space="preserve"> </w:t>
            </w:r>
            <w:r>
              <w:rPr>
                <w:rFonts w:cs="Arial"/>
                <w:sz w:val="18"/>
                <w:szCs w:val="18"/>
              </w:rPr>
              <w:t>Demand</w:t>
            </w:r>
            <w:r w:rsidR="00791F66">
              <w:rPr>
                <w:rFonts w:cs="Arial"/>
                <w:sz w:val="18"/>
                <w:szCs w:val="18"/>
              </w:rPr>
              <w:t xml:space="preserve"> </w:t>
            </w:r>
            <w:r>
              <w:rPr>
                <w:rFonts w:cs="Arial"/>
                <w:sz w:val="18"/>
                <w:szCs w:val="18"/>
              </w:rPr>
              <w:t>Factor</w:t>
            </w:r>
          </w:p>
        </w:tc>
        <w:tc>
          <w:tcPr>
            <w:tcW w:w="1327" w:type="dxa"/>
            <w:vAlign w:val="center"/>
          </w:tcPr>
          <w:p w14:paraId="6D79071D" w14:textId="77777777" w:rsidR="00745CB8" w:rsidRDefault="00745CB8" w:rsidP="005940F1">
            <w:pPr>
              <w:jc w:val="center"/>
              <w:rPr>
                <w:i/>
                <w:iCs/>
                <w:sz w:val="18"/>
                <w:szCs w:val="18"/>
              </w:rPr>
            </w:pPr>
            <w:r>
              <w:rPr>
                <w:i/>
                <w:iCs/>
                <w:sz w:val="18"/>
                <w:szCs w:val="18"/>
              </w:rPr>
              <w:t>None</w:t>
            </w:r>
          </w:p>
        </w:tc>
        <w:tc>
          <w:tcPr>
            <w:tcW w:w="1913" w:type="dxa"/>
            <w:vAlign w:val="center"/>
          </w:tcPr>
          <w:p w14:paraId="5712DC3E" w14:textId="77777777" w:rsidR="00745CB8" w:rsidRPr="00DE6C64" w:rsidRDefault="00745CB8" w:rsidP="005940F1">
            <w:pPr>
              <w:jc w:val="center"/>
              <w:rPr>
                <w:sz w:val="18"/>
                <w:szCs w:val="18"/>
              </w:rPr>
            </w:pPr>
            <w:r>
              <w:rPr>
                <w:sz w:val="18"/>
                <w:szCs w:val="18"/>
              </w:rPr>
              <w:t>0.00008047</w:t>
            </w:r>
          </w:p>
        </w:tc>
        <w:tc>
          <w:tcPr>
            <w:tcW w:w="1710" w:type="dxa"/>
            <w:vAlign w:val="center"/>
          </w:tcPr>
          <w:p w14:paraId="09982858" w14:textId="77777777" w:rsidR="00745CB8" w:rsidRPr="00CE2830" w:rsidRDefault="00745CB8" w:rsidP="005940F1">
            <w:pPr>
              <w:jc w:val="center"/>
              <w:rPr>
                <w:sz w:val="18"/>
                <w:szCs w:val="18"/>
              </w:rPr>
            </w:pPr>
            <w:r w:rsidRPr="00CE2830">
              <w:rPr>
                <w:sz w:val="18"/>
                <w:szCs w:val="18"/>
              </w:rPr>
              <w:t>6</w:t>
            </w:r>
          </w:p>
        </w:tc>
      </w:tr>
    </w:tbl>
    <w:p w14:paraId="00B56BE9" w14:textId="77777777" w:rsidR="00745CB8" w:rsidRPr="00B71857" w:rsidRDefault="00745CB8" w:rsidP="00745CB8">
      <w:pPr>
        <w:pStyle w:val="Equation"/>
        <w:tabs>
          <w:tab w:val="clear" w:pos="2880"/>
          <w:tab w:val="left" w:pos="2160"/>
        </w:tabs>
        <w:rPr>
          <w:i w:val="0"/>
        </w:rPr>
      </w:pPr>
    </w:p>
    <w:p w14:paraId="4AF9764D" w14:textId="47EA375A" w:rsidR="00745CB8" w:rsidRPr="003042CD" w:rsidRDefault="00745CB8" w:rsidP="00745CB8">
      <w:pPr>
        <w:pStyle w:val="SubStyle"/>
      </w:pPr>
      <w:r w:rsidRPr="003042CD">
        <w:t>Evaluation</w:t>
      </w:r>
      <w:r w:rsidR="00791F66">
        <w:t xml:space="preserve"> </w:t>
      </w:r>
      <w:r w:rsidRPr="003042CD">
        <w:t>Protocols</w:t>
      </w:r>
    </w:p>
    <w:p w14:paraId="5F3C4BB4" w14:textId="3A723126" w:rsidR="00745CB8" w:rsidRDefault="00745CB8" w:rsidP="00745CB8">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273114A1" w14:textId="77777777" w:rsidR="00745CB8" w:rsidRDefault="00745CB8" w:rsidP="00745CB8">
      <w:pPr>
        <w:pStyle w:val="BodyText"/>
        <w:ind w:right="0"/>
      </w:pPr>
    </w:p>
    <w:p w14:paraId="20F12EF8" w14:textId="70DB34D0" w:rsidR="00745CB8" w:rsidRPr="00590CE3" w:rsidRDefault="00745CB8" w:rsidP="00745CB8">
      <w:pPr>
        <w:pStyle w:val="SubStyle"/>
      </w:pPr>
      <w:r w:rsidRPr="00590CE3">
        <w:t>Default</w:t>
      </w:r>
      <w:r w:rsidR="00791F66">
        <w:t xml:space="preserve"> </w:t>
      </w:r>
      <w:r w:rsidRPr="00590CE3">
        <w:t>Savings</w:t>
      </w:r>
    </w:p>
    <w:p w14:paraId="5FA3A8B3" w14:textId="149083DF" w:rsidR="00745CB8" w:rsidRDefault="00745CB8" w:rsidP="00745CB8">
      <w:pPr>
        <w:pStyle w:val="BodyText"/>
        <w:ind w:right="0"/>
      </w:pPr>
      <w:r>
        <w:t>Default</w:t>
      </w:r>
      <w:r w:rsidR="00791F66">
        <w:t xml:space="preserve"> </w:t>
      </w:r>
      <w:r>
        <w:t>savings</w:t>
      </w:r>
      <w:r w:rsidR="00791F66">
        <w:t xml:space="preserve"> </w:t>
      </w:r>
      <w:r>
        <w:t>are</w:t>
      </w:r>
      <w:r w:rsidR="00791F66">
        <w:t xml:space="preserve"> </w:t>
      </w:r>
      <w:r>
        <w:t>451.1</w:t>
      </w:r>
      <w:r w:rsidR="00791F66">
        <w:t xml:space="preserve"> </w:t>
      </w:r>
      <w:r>
        <w:t>kWh</w:t>
      </w:r>
      <w:r w:rsidR="00791F66">
        <w:t xml:space="preserve"> </w:t>
      </w:r>
      <w:r>
        <w:t>and</w:t>
      </w:r>
      <w:r w:rsidR="00791F66">
        <w:t xml:space="preserve"> </w:t>
      </w:r>
      <w:r>
        <w:t>0.036</w:t>
      </w:r>
      <w:r w:rsidR="00791F66">
        <w:t xml:space="preserve"> </w:t>
      </w:r>
      <w:r>
        <w:t>kW</w:t>
      </w:r>
      <w:r w:rsidR="00791F66">
        <w:t xml:space="preserve"> </w:t>
      </w:r>
      <w:r>
        <w:t>demand</w:t>
      </w:r>
      <w:r w:rsidR="00791F66">
        <w:t xml:space="preserve"> </w:t>
      </w:r>
      <w:r>
        <w:t>savings.</w:t>
      </w:r>
    </w:p>
    <w:p w14:paraId="248BB53E" w14:textId="77777777" w:rsidR="00745CB8" w:rsidRDefault="00745CB8" w:rsidP="00745CB8">
      <w:pPr>
        <w:pStyle w:val="BodyText"/>
        <w:ind w:right="0"/>
      </w:pPr>
    </w:p>
    <w:p w14:paraId="1EB4D9AD" w14:textId="77777777" w:rsidR="00745CB8" w:rsidRDefault="00745CB8" w:rsidP="00745CB8">
      <w:pPr>
        <w:pStyle w:val="SubStyle"/>
      </w:pPr>
      <w:r>
        <w:t>Sources</w:t>
      </w:r>
    </w:p>
    <w:p w14:paraId="1B0F86A2" w14:textId="1805F79C" w:rsidR="00745CB8" w:rsidRPr="00013EB0" w:rsidRDefault="00745CB8" w:rsidP="00791BDC">
      <w:pPr>
        <w:pStyle w:val="source1"/>
        <w:numPr>
          <w:ilvl w:val="0"/>
          <w:numId w:val="65"/>
        </w:numPr>
        <w:tabs>
          <w:tab w:val="clear" w:pos="810"/>
        </w:tabs>
        <w:spacing w:after="120"/>
        <w:ind w:left="360"/>
        <w:textAlignment w:val="auto"/>
      </w:pPr>
      <w:r>
        <w:t>“</w:t>
      </w:r>
      <w:r w:rsidRPr="00013EB0">
        <w:t>Residential</w:t>
      </w:r>
      <w:r w:rsidR="00791F66">
        <w:t xml:space="preserve"> </w:t>
      </w:r>
      <w:r w:rsidRPr="00013EB0">
        <w:t>Ground</w:t>
      </w:r>
      <w:r w:rsidR="00791F66">
        <w:t xml:space="preserve"> </w:t>
      </w:r>
      <w:r w:rsidRPr="00013EB0">
        <w:t>Source</w:t>
      </w:r>
      <w:r w:rsidR="00791F66">
        <w:t xml:space="preserve"> </w:t>
      </w:r>
      <w:r w:rsidRPr="00013EB0">
        <w:t>Heat</w:t>
      </w:r>
      <w:r w:rsidR="00791F66">
        <w:t xml:space="preserve"> </w:t>
      </w:r>
      <w:r w:rsidRPr="00013EB0">
        <w:t>Pumps</w:t>
      </w:r>
      <w:r w:rsidR="00791F66">
        <w:t xml:space="preserve"> </w:t>
      </w:r>
      <w:r w:rsidRPr="00013EB0">
        <w:t>with</w:t>
      </w:r>
      <w:r w:rsidR="00791F66">
        <w:t xml:space="preserve"> </w:t>
      </w:r>
      <w:r w:rsidRPr="00013EB0">
        <w:t>Integrated</w:t>
      </w:r>
      <w:r w:rsidR="00791F66">
        <w:t xml:space="preserve"> </w:t>
      </w:r>
      <w:r w:rsidRPr="00013EB0">
        <w:t>Domestic</w:t>
      </w:r>
      <w:r w:rsidR="00791F66">
        <w:t xml:space="preserve"> </w:t>
      </w:r>
      <w:r w:rsidRPr="00013EB0">
        <w:t>Hot</w:t>
      </w:r>
      <w:r w:rsidR="00791F66">
        <w:t xml:space="preserve"> </w:t>
      </w:r>
      <w:r w:rsidRPr="00013EB0">
        <w:t>Water</w:t>
      </w:r>
      <w:r w:rsidR="00791F66">
        <w:t xml:space="preserve"> </w:t>
      </w:r>
      <w:r w:rsidRPr="00013EB0">
        <w:t>Generation:</w:t>
      </w:r>
      <w:r w:rsidR="00791F66">
        <w:t xml:space="preserve"> </w:t>
      </w:r>
      <w:r w:rsidRPr="00013EB0">
        <w:t>Performance</w:t>
      </w:r>
      <w:r w:rsidR="00791F66">
        <w:t xml:space="preserve"> </w:t>
      </w:r>
      <w:r w:rsidRPr="00013EB0">
        <w:t>Results</w:t>
      </w:r>
      <w:r w:rsidR="00791F66">
        <w:t xml:space="preserve"> </w:t>
      </w:r>
      <w:r w:rsidRPr="00013EB0">
        <w:t>from</w:t>
      </w:r>
      <w:r w:rsidR="00791F66">
        <w:t xml:space="preserve"> </w:t>
      </w:r>
      <w:r w:rsidRPr="00013EB0">
        <w:t>Long-Term</w:t>
      </w:r>
      <w:r w:rsidR="00791F66">
        <w:t xml:space="preserve"> </w:t>
      </w:r>
      <w:r w:rsidRPr="00013EB0">
        <w:t>Monitoring”,</w:t>
      </w:r>
      <w:r w:rsidR="00791F66">
        <w:t xml:space="preserve"> </w:t>
      </w:r>
      <w:r w:rsidRPr="00013EB0">
        <w:t>U.S.</w:t>
      </w:r>
      <w:r w:rsidR="00791F66">
        <w:t xml:space="preserve"> </w:t>
      </w:r>
      <w:r w:rsidRPr="00013EB0">
        <w:t>Department</w:t>
      </w:r>
      <w:r w:rsidR="00791F66">
        <w:t xml:space="preserve"> </w:t>
      </w:r>
      <w:r w:rsidRPr="00013EB0">
        <w:t>of</w:t>
      </w:r>
      <w:r w:rsidR="00791F66">
        <w:t xml:space="preserve"> </w:t>
      </w:r>
      <w:r w:rsidRPr="00013EB0">
        <w:t>Energy,</w:t>
      </w:r>
      <w:r w:rsidR="00791F66">
        <w:t xml:space="preserve"> </w:t>
      </w:r>
      <w:r w:rsidRPr="00013EB0">
        <w:t>November</w:t>
      </w:r>
      <w:r w:rsidR="00791F66">
        <w:t xml:space="preserve"> </w:t>
      </w:r>
      <w:r w:rsidRPr="00013EB0">
        <w:t>2012.</w:t>
      </w:r>
    </w:p>
    <w:p w14:paraId="3DACC4F3" w14:textId="04904970" w:rsidR="00745CB8" w:rsidRPr="00013EB0" w:rsidRDefault="00745CB8" w:rsidP="00791BDC">
      <w:pPr>
        <w:pStyle w:val="source1"/>
        <w:numPr>
          <w:ilvl w:val="0"/>
          <w:numId w:val="65"/>
        </w:numPr>
        <w:tabs>
          <w:tab w:val="clear" w:pos="810"/>
        </w:tabs>
        <w:spacing w:after="120"/>
        <w:ind w:left="360"/>
        <w:textAlignment w:val="auto"/>
      </w:pPr>
      <w:r w:rsidRPr="00013EB0">
        <w:t>Desuperheater</w:t>
      </w:r>
      <w:r w:rsidR="00791F66">
        <w:t xml:space="preserve"> </w:t>
      </w:r>
      <w:r w:rsidRPr="00013EB0">
        <w:t>Study,</w:t>
      </w:r>
      <w:r w:rsidR="00791F66">
        <w:t xml:space="preserve"> </w:t>
      </w:r>
      <w:r w:rsidRPr="00013EB0">
        <w:t>New</w:t>
      </w:r>
      <w:r w:rsidR="00791F66">
        <w:t xml:space="preserve"> </w:t>
      </w:r>
      <w:r w:rsidRPr="00013EB0">
        <w:t>England</w:t>
      </w:r>
      <w:r w:rsidR="00791F66">
        <w:t xml:space="preserve"> </w:t>
      </w:r>
      <w:r w:rsidRPr="00013EB0">
        <w:t>Electric</w:t>
      </w:r>
      <w:r w:rsidR="00791F66">
        <w:t xml:space="preserve"> </w:t>
      </w:r>
      <w:r w:rsidRPr="00013EB0">
        <w:t>System,</w:t>
      </w:r>
      <w:r w:rsidR="00791F66">
        <w:t xml:space="preserve"> </w:t>
      </w:r>
      <w:r w:rsidRPr="00013EB0">
        <w:t>1998</w:t>
      </w:r>
      <w:r w:rsidR="00791F66">
        <w:t xml:space="preserve"> </w:t>
      </w:r>
      <w:r w:rsidRPr="00013EB0">
        <w:t>42</w:t>
      </w:r>
      <w:r w:rsidR="00791F66">
        <w:t xml:space="preserve"> </w:t>
      </w:r>
      <w:r w:rsidRPr="00013EB0">
        <w:t>U.S.C.A</w:t>
      </w:r>
      <w:r w:rsidR="00791F66">
        <w:t xml:space="preserve"> </w:t>
      </w:r>
      <w:r w:rsidRPr="00013EB0">
        <w:t>6295(i)</w:t>
      </w:r>
      <w:r w:rsidR="00791F66">
        <w:t xml:space="preserve"> </w:t>
      </w:r>
      <w:r w:rsidRPr="00013EB0">
        <w:t>(West</w:t>
      </w:r>
      <w:r w:rsidR="00791F66">
        <w:t xml:space="preserve"> </w:t>
      </w:r>
      <w:r w:rsidRPr="00013EB0">
        <w:t>Supp.</w:t>
      </w:r>
      <w:r w:rsidR="00791F66">
        <w:t xml:space="preserve"> </w:t>
      </w:r>
      <w:r w:rsidRPr="00013EB0">
        <w:t>2011)</w:t>
      </w:r>
      <w:r w:rsidR="00791F66">
        <w:t xml:space="preserve"> </w:t>
      </w:r>
      <w:r w:rsidRPr="00013EB0">
        <w:t>and</w:t>
      </w:r>
      <w:r w:rsidR="00791F66">
        <w:t xml:space="preserve"> </w:t>
      </w:r>
      <w:r w:rsidRPr="00013EB0">
        <w:t>10</w:t>
      </w:r>
      <w:r w:rsidR="00791F66">
        <w:t xml:space="preserve"> </w:t>
      </w:r>
      <w:r w:rsidRPr="00013EB0">
        <w:t>C.F.R.</w:t>
      </w:r>
      <w:r w:rsidR="00791F66">
        <w:t xml:space="preserve"> </w:t>
      </w:r>
      <w:r w:rsidRPr="00013EB0">
        <w:t>430.32</w:t>
      </w:r>
      <w:r w:rsidR="00791F66">
        <w:t xml:space="preserve"> </w:t>
      </w:r>
      <w:r w:rsidRPr="00013EB0">
        <w:t>(x)</w:t>
      </w:r>
      <w:r w:rsidR="00791F66">
        <w:t xml:space="preserve"> </w:t>
      </w:r>
      <w:r w:rsidRPr="00013EB0">
        <w:t>(2011).</w:t>
      </w:r>
    </w:p>
    <w:p w14:paraId="280C7EC9" w14:textId="415A61B3" w:rsidR="00745CB8" w:rsidRPr="00C20ADD" w:rsidRDefault="00745CB8" w:rsidP="00EE18A6">
      <w:pPr>
        <w:pStyle w:val="ListParagraph"/>
        <w:numPr>
          <w:ilvl w:val="0"/>
          <w:numId w:val="65"/>
        </w:numPr>
        <w:tabs>
          <w:tab w:val="clear" w:pos="810"/>
        </w:tabs>
        <w:ind w:left="360"/>
        <w:jc w:val="left"/>
        <w:rPr>
          <w:rFonts w:cs="Arial"/>
        </w:rPr>
      </w:pPr>
      <w:r w:rsidRPr="00C20ADD">
        <w:rPr>
          <w:rFonts w:cs="Arial"/>
        </w:rPr>
        <w:t>Pennsylvania</w:t>
      </w:r>
      <w:r w:rsidR="00791F66">
        <w:rPr>
          <w:rFonts w:cs="Arial"/>
        </w:rPr>
        <w:t xml:space="preserve"> </w:t>
      </w:r>
      <w:r w:rsidRPr="00C20ADD">
        <w:rPr>
          <w:rFonts w:cs="Arial"/>
        </w:rPr>
        <w:t>Statewide</w:t>
      </w:r>
      <w:r w:rsidR="00791F66">
        <w:rPr>
          <w:rFonts w:cs="Arial"/>
        </w:rPr>
        <w:t xml:space="preserve"> </w:t>
      </w:r>
      <w:r w:rsidRPr="00C20ADD">
        <w:rPr>
          <w:rFonts w:cs="Arial"/>
        </w:rPr>
        <w:t>Residential</w:t>
      </w:r>
      <w:r w:rsidR="00791F66">
        <w:rPr>
          <w:rFonts w:cs="Arial"/>
        </w:rPr>
        <w:t xml:space="preserve"> </w:t>
      </w:r>
      <w:r w:rsidRPr="00C20ADD">
        <w:rPr>
          <w:rFonts w:cs="Arial"/>
        </w:rPr>
        <w:t>End-Use</w:t>
      </w:r>
      <w:r w:rsidR="00791F66">
        <w:rPr>
          <w:rFonts w:cs="Arial"/>
        </w:rPr>
        <w:t xml:space="preserve"> </w:t>
      </w:r>
      <w:r w:rsidRPr="00C20ADD">
        <w:rPr>
          <w:rFonts w:cs="Arial"/>
        </w:rPr>
        <w:t>and</w:t>
      </w:r>
      <w:r w:rsidR="00791F66">
        <w:rPr>
          <w:rFonts w:cs="Arial"/>
        </w:rPr>
        <w:t xml:space="preserve"> </w:t>
      </w:r>
      <w:r w:rsidRPr="00C20ADD">
        <w:rPr>
          <w:rFonts w:cs="Arial"/>
        </w:rPr>
        <w:t>Saturation</w:t>
      </w:r>
      <w:r w:rsidR="00791F66">
        <w:rPr>
          <w:rFonts w:cs="Arial"/>
        </w:rPr>
        <w:t xml:space="preserve"> </w:t>
      </w:r>
      <w:r w:rsidRPr="00C20ADD">
        <w:rPr>
          <w:rFonts w:cs="Arial"/>
        </w:rPr>
        <w:t>Study,</w:t>
      </w:r>
      <w:r w:rsidR="00791F66">
        <w:rPr>
          <w:rFonts w:cs="Arial"/>
        </w:rPr>
        <w:t xml:space="preserve"> </w:t>
      </w:r>
      <w:r w:rsidRPr="00C20ADD">
        <w:rPr>
          <w:rFonts w:cs="Arial"/>
        </w:rPr>
        <w:t>2014</w:t>
      </w:r>
      <w:r w:rsidR="009448C6">
        <w:rPr>
          <w:rFonts w:cs="Arial"/>
        </w:rPr>
        <w:t xml:space="preserve">, </w:t>
      </w:r>
      <w:hyperlink r:id="rId69" w:history="1">
        <w:r w:rsidR="00EE18A6" w:rsidRPr="00070917">
          <w:rPr>
            <w:rStyle w:val="Hyperlink"/>
            <w:rFonts w:cs="Arial"/>
          </w:rPr>
          <w:t>http://www.puc.state.pa.us/Electric/pdf/Act129/SWE-2014_PA_Statewide_Act129_Residential_Baseline_Study.pdf</w:t>
        </w:r>
      </w:hyperlink>
      <w:r w:rsidR="00EE18A6">
        <w:rPr>
          <w:rFonts w:cs="Arial"/>
        </w:rPr>
        <w:t xml:space="preserve">. </w:t>
      </w:r>
      <w:r w:rsidR="00791F66">
        <w:rPr>
          <w:rFonts w:cs="Arial"/>
        </w:rPr>
        <w:t xml:space="preserve"> </w:t>
      </w:r>
    </w:p>
    <w:p w14:paraId="0268BD10" w14:textId="4E302FB4" w:rsidR="00745CB8" w:rsidRPr="00D70609" w:rsidRDefault="00745CB8" w:rsidP="00791BDC">
      <w:pPr>
        <w:pStyle w:val="ListParagraph"/>
        <w:numPr>
          <w:ilvl w:val="0"/>
          <w:numId w:val="65"/>
        </w:numPr>
        <w:tabs>
          <w:tab w:val="clear" w:pos="810"/>
        </w:tabs>
        <w:ind w:left="360"/>
        <w:jc w:val="left"/>
        <w:rPr>
          <w:rFonts w:cs="Arial"/>
        </w:rPr>
      </w:pPr>
      <w:r w:rsidRPr="00D70609">
        <w:rPr>
          <w:rFonts w:cs="Arial"/>
        </w:rPr>
        <w:t>Using</w:t>
      </w:r>
      <w:r w:rsidR="00791F66">
        <w:rPr>
          <w:rFonts w:cs="Arial"/>
        </w:rPr>
        <w:t xml:space="preserve"> </w:t>
      </w:r>
      <w:r w:rsidRPr="00D70609">
        <w:rPr>
          <w:rFonts w:cs="Arial"/>
        </w:rPr>
        <w:t>Rock</w:t>
      </w:r>
      <w:r w:rsidR="00791F66">
        <w:rPr>
          <w:rFonts w:cs="Arial"/>
        </w:rPr>
        <w:t xml:space="preserve"> </w:t>
      </w:r>
      <w:r w:rsidRPr="00D70609">
        <w:rPr>
          <w:rFonts w:cs="Arial"/>
        </w:rPr>
        <w:t>Spring,</w:t>
      </w:r>
      <w:r w:rsidR="00791F66">
        <w:rPr>
          <w:rFonts w:cs="Arial"/>
        </w:rPr>
        <w:t xml:space="preserve"> </w:t>
      </w:r>
      <w:r w:rsidRPr="00D70609">
        <w:rPr>
          <w:rFonts w:cs="Arial"/>
        </w:rPr>
        <w:t>PA</w:t>
      </w:r>
      <w:r w:rsidR="00791F66">
        <w:rPr>
          <w:rFonts w:cs="Arial"/>
        </w:rPr>
        <w:t xml:space="preserve"> </w:t>
      </w:r>
      <w:r w:rsidRPr="00D70609">
        <w:rPr>
          <w:rFonts w:cs="Arial"/>
        </w:rPr>
        <w:t>(Site</w:t>
      </w:r>
      <w:r w:rsidR="00791F66">
        <w:rPr>
          <w:rFonts w:cs="Arial"/>
        </w:rPr>
        <w:t xml:space="preserve"> </w:t>
      </w:r>
      <w:r w:rsidRPr="00D70609">
        <w:rPr>
          <w:rFonts w:cs="Arial"/>
        </w:rPr>
        <w:t>2036)</w:t>
      </w:r>
      <w:r w:rsidR="00791F66">
        <w:rPr>
          <w:rFonts w:cs="Arial"/>
        </w:rPr>
        <w:t xml:space="preserve"> </w:t>
      </w:r>
      <w:r w:rsidRPr="00D70609">
        <w:rPr>
          <w:rFonts w:cs="Arial"/>
        </w:rPr>
        <w:t>as</w:t>
      </w:r>
      <w:r w:rsidR="00791F66">
        <w:rPr>
          <w:rFonts w:cs="Arial"/>
        </w:rPr>
        <w:t xml:space="preserve"> </w:t>
      </w:r>
      <w:r w:rsidRPr="00D70609">
        <w:rPr>
          <w:rFonts w:cs="Arial"/>
        </w:rPr>
        <w:t>a</w:t>
      </w:r>
      <w:r w:rsidR="00791F66">
        <w:rPr>
          <w:rFonts w:cs="Arial"/>
        </w:rPr>
        <w:t xml:space="preserve"> </w:t>
      </w:r>
      <w:r w:rsidRPr="00D70609">
        <w:rPr>
          <w:rFonts w:cs="Arial"/>
        </w:rPr>
        <w:t>proxy,</w:t>
      </w:r>
      <w:r w:rsidR="00791F66">
        <w:rPr>
          <w:rFonts w:cs="Arial"/>
        </w:rPr>
        <w:t xml:space="preserve"> </w:t>
      </w:r>
      <w:r w:rsidRPr="00D70609">
        <w:rPr>
          <w:rFonts w:cs="Arial"/>
        </w:rPr>
        <w:t>the</w:t>
      </w:r>
      <w:r w:rsidR="00791F66">
        <w:rPr>
          <w:rFonts w:cs="Arial"/>
        </w:rPr>
        <w:t xml:space="preserve"> </w:t>
      </w:r>
      <w:r w:rsidRPr="00D70609">
        <w:rPr>
          <w:rFonts w:cs="Arial"/>
        </w:rPr>
        <w:t>mean</w:t>
      </w:r>
      <w:r w:rsidR="00791F66">
        <w:rPr>
          <w:rFonts w:cs="Arial"/>
        </w:rPr>
        <w:t xml:space="preserve"> </w:t>
      </w:r>
      <w:r w:rsidRPr="00D70609">
        <w:rPr>
          <w:rFonts w:cs="Arial"/>
        </w:rPr>
        <w:t>of</w:t>
      </w:r>
      <w:r w:rsidR="00791F66">
        <w:rPr>
          <w:rFonts w:cs="Arial"/>
        </w:rPr>
        <w:t xml:space="preserve"> </w:t>
      </w:r>
      <w:r w:rsidRPr="00D70609">
        <w:rPr>
          <w:rFonts w:cs="Arial"/>
        </w:rPr>
        <w:t>soil</w:t>
      </w:r>
      <w:r w:rsidR="00791F66">
        <w:rPr>
          <w:rFonts w:cs="Arial"/>
        </w:rPr>
        <w:t xml:space="preserve"> </w:t>
      </w:r>
      <w:r w:rsidRPr="00D70609">
        <w:rPr>
          <w:rFonts w:cs="Arial"/>
        </w:rPr>
        <w:t>temperature</w:t>
      </w:r>
      <w:r w:rsidR="00791F66">
        <w:rPr>
          <w:rFonts w:cs="Arial"/>
        </w:rPr>
        <w:t xml:space="preserve"> </w:t>
      </w:r>
      <w:r w:rsidRPr="00D70609">
        <w:rPr>
          <w:rFonts w:cs="Arial"/>
        </w:rPr>
        <w:t>at</w:t>
      </w:r>
      <w:r w:rsidR="00791F66">
        <w:rPr>
          <w:rFonts w:cs="Arial"/>
        </w:rPr>
        <w:t xml:space="preserve"> </w:t>
      </w:r>
      <w:r w:rsidRPr="00D70609">
        <w:rPr>
          <w:rFonts w:cs="Arial"/>
        </w:rPr>
        <w:t>40</w:t>
      </w:r>
      <w:r w:rsidR="00791F66">
        <w:rPr>
          <w:rFonts w:cs="Arial"/>
        </w:rPr>
        <w:t xml:space="preserve"> </w:t>
      </w:r>
      <w:r w:rsidRPr="00D70609">
        <w:rPr>
          <w:rFonts w:cs="Arial"/>
        </w:rPr>
        <w:t>inch</w:t>
      </w:r>
      <w:r w:rsidR="00791F66">
        <w:rPr>
          <w:rFonts w:cs="Arial"/>
        </w:rPr>
        <w:t xml:space="preserve"> </w:t>
      </w:r>
      <w:r w:rsidRPr="00D70609">
        <w:rPr>
          <w:rFonts w:cs="Arial"/>
        </w:rPr>
        <w:t>depth</w:t>
      </w:r>
      <w:r w:rsidR="00791F66">
        <w:rPr>
          <w:rFonts w:cs="Arial"/>
        </w:rPr>
        <w:t xml:space="preserve"> </w:t>
      </w:r>
      <w:r w:rsidRPr="00D70609">
        <w:rPr>
          <w:rFonts w:cs="Arial"/>
        </w:rPr>
        <w:t>is</w:t>
      </w:r>
      <w:r w:rsidR="00791F66">
        <w:rPr>
          <w:rFonts w:cs="Arial"/>
        </w:rPr>
        <w:t xml:space="preserve"> </w:t>
      </w:r>
      <w:r w:rsidRPr="00D70609">
        <w:rPr>
          <w:rFonts w:cs="Arial"/>
        </w:rPr>
        <w:t>51.861.</w:t>
      </w:r>
      <w:r w:rsidR="00791F66">
        <w:rPr>
          <w:rFonts w:cs="Arial"/>
        </w:rPr>
        <w:t xml:space="preserve"> </w:t>
      </w:r>
      <w:r w:rsidRPr="00D70609">
        <w:rPr>
          <w:rFonts w:cs="Arial"/>
        </w:rPr>
        <w:t>Calculated</w:t>
      </w:r>
      <w:r w:rsidR="00791F66">
        <w:rPr>
          <w:rFonts w:cs="Arial"/>
        </w:rPr>
        <w:t xml:space="preserve"> </w:t>
      </w:r>
      <w:r w:rsidRPr="00D70609">
        <w:rPr>
          <w:rFonts w:cs="Arial"/>
        </w:rPr>
        <w:t>using</w:t>
      </w:r>
      <w:r w:rsidR="00791F66">
        <w:rPr>
          <w:rFonts w:cs="Arial"/>
        </w:rPr>
        <w:t xml:space="preserve"> </w:t>
      </w:r>
      <w:r w:rsidRPr="00D70609">
        <w:rPr>
          <w:rFonts w:cs="Arial"/>
        </w:rPr>
        <w:t>Daily</w:t>
      </w:r>
      <w:r w:rsidR="00791F66">
        <w:rPr>
          <w:rFonts w:cs="Arial"/>
        </w:rPr>
        <w:t xml:space="preserve"> </w:t>
      </w:r>
      <w:r w:rsidRPr="00D70609">
        <w:rPr>
          <w:rFonts w:cs="Arial"/>
        </w:rPr>
        <w:t>SCAN</w:t>
      </w:r>
      <w:r w:rsidR="00791F66">
        <w:rPr>
          <w:rFonts w:cs="Arial"/>
        </w:rPr>
        <w:t xml:space="preserve"> </w:t>
      </w:r>
      <w:r w:rsidRPr="00D70609">
        <w:rPr>
          <w:rFonts w:cs="Arial"/>
        </w:rPr>
        <w:t>Standard</w:t>
      </w:r>
      <w:r w:rsidR="00791F66">
        <w:rPr>
          <w:rFonts w:cs="Arial"/>
        </w:rPr>
        <w:t xml:space="preserve"> </w:t>
      </w:r>
      <w:r w:rsidRPr="00D70609">
        <w:rPr>
          <w:rFonts w:cs="Arial"/>
        </w:rPr>
        <w:t>-</w:t>
      </w:r>
      <w:r w:rsidR="00791F66">
        <w:rPr>
          <w:rFonts w:cs="Arial"/>
        </w:rPr>
        <w:t xml:space="preserve"> </w:t>
      </w:r>
      <w:r w:rsidRPr="00D70609">
        <w:rPr>
          <w:rFonts w:cs="Arial"/>
        </w:rPr>
        <w:t>Period</w:t>
      </w:r>
      <w:r w:rsidR="00791F66">
        <w:rPr>
          <w:rFonts w:cs="Arial"/>
        </w:rPr>
        <w:t xml:space="preserve"> </w:t>
      </w:r>
      <w:r w:rsidRPr="00D70609">
        <w:rPr>
          <w:rFonts w:cs="Arial"/>
        </w:rPr>
        <w:t>of</w:t>
      </w:r>
      <w:r w:rsidR="00791F66">
        <w:rPr>
          <w:rFonts w:cs="Arial"/>
        </w:rPr>
        <w:t xml:space="preserve"> </w:t>
      </w:r>
      <w:r w:rsidRPr="00D70609">
        <w:rPr>
          <w:rFonts w:cs="Arial"/>
        </w:rPr>
        <w:t>Record</w:t>
      </w:r>
      <w:r w:rsidR="00791F66">
        <w:rPr>
          <w:rFonts w:cs="Arial"/>
        </w:rPr>
        <w:t xml:space="preserve"> </w:t>
      </w:r>
      <w:r w:rsidRPr="00D70609">
        <w:rPr>
          <w:rFonts w:cs="Arial"/>
        </w:rPr>
        <w:t>data</w:t>
      </w:r>
      <w:r w:rsidR="00791F66">
        <w:rPr>
          <w:rFonts w:cs="Arial"/>
        </w:rPr>
        <w:t xml:space="preserve"> </w:t>
      </w:r>
      <w:r w:rsidRPr="00D70609">
        <w:rPr>
          <w:rFonts w:cs="Arial"/>
        </w:rPr>
        <w:t>from</w:t>
      </w:r>
      <w:r w:rsidR="00791F66">
        <w:rPr>
          <w:rFonts w:cs="Arial"/>
        </w:rPr>
        <w:t xml:space="preserve"> </w:t>
      </w:r>
      <w:r w:rsidRPr="00D70609">
        <w:rPr>
          <w:rFonts w:cs="Arial"/>
        </w:rPr>
        <w:t>April</w:t>
      </w:r>
      <w:r w:rsidR="00791F66">
        <w:rPr>
          <w:rFonts w:cs="Arial"/>
        </w:rPr>
        <w:t xml:space="preserve"> </w:t>
      </w:r>
      <w:r w:rsidRPr="00D70609">
        <w:rPr>
          <w:rFonts w:cs="Arial"/>
        </w:rPr>
        <w:t>1999</w:t>
      </w:r>
      <w:r w:rsidR="00791F66">
        <w:rPr>
          <w:rFonts w:cs="Arial"/>
        </w:rPr>
        <w:t xml:space="preserve"> </w:t>
      </w:r>
      <w:r w:rsidRPr="00D70609">
        <w:rPr>
          <w:rFonts w:cs="Arial"/>
        </w:rPr>
        <w:t>to</w:t>
      </w:r>
      <w:r w:rsidR="00791F66">
        <w:rPr>
          <w:rFonts w:cs="Arial"/>
        </w:rPr>
        <w:t xml:space="preserve"> </w:t>
      </w:r>
      <w:r w:rsidRPr="00D70609">
        <w:rPr>
          <w:rFonts w:cs="Arial"/>
        </w:rPr>
        <w:t>December</w:t>
      </w:r>
      <w:r w:rsidR="00791F66">
        <w:rPr>
          <w:rFonts w:cs="Arial"/>
        </w:rPr>
        <w:t xml:space="preserve"> </w:t>
      </w:r>
      <w:r w:rsidRPr="00D70609">
        <w:rPr>
          <w:rFonts w:cs="Arial"/>
        </w:rPr>
        <w:t>2018</w:t>
      </w:r>
      <w:r w:rsidR="00791F66">
        <w:rPr>
          <w:rFonts w:cs="Arial"/>
        </w:rPr>
        <w:t xml:space="preserve"> </w:t>
      </w:r>
      <w:r w:rsidRPr="00D70609">
        <w:rPr>
          <w:rFonts w:cs="Arial"/>
        </w:rPr>
        <w:t>from</w:t>
      </w:r>
      <w:r w:rsidR="00791F66">
        <w:rPr>
          <w:rFonts w:cs="Arial"/>
        </w:rPr>
        <w:t xml:space="preserve"> </w:t>
      </w:r>
      <w:r w:rsidRPr="00D70609">
        <w:rPr>
          <w:rFonts w:cs="Arial"/>
        </w:rPr>
        <w:t>the</w:t>
      </w:r>
      <w:r w:rsidR="00791F66">
        <w:rPr>
          <w:rFonts w:cs="Arial"/>
        </w:rPr>
        <w:t xml:space="preserve"> </w:t>
      </w:r>
      <w:r w:rsidRPr="00D70609">
        <w:rPr>
          <w:rFonts w:cs="Arial"/>
        </w:rPr>
        <w:t>Natural</w:t>
      </w:r>
      <w:r w:rsidR="00791F66">
        <w:rPr>
          <w:rFonts w:cs="Arial"/>
        </w:rPr>
        <w:t xml:space="preserve"> </w:t>
      </w:r>
      <w:r w:rsidRPr="00D70609">
        <w:rPr>
          <w:rFonts w:cs="Arial"/>
        </w:rPr>
        <w:t>Resource</w:t>
      </w:r>
      <w:r w:rsidR="00791F66">
        <w:rPr>
          <w:rFonts w:cs="Arial"/>
        </w:rPr>
        <w:t xml:space="preserve"> </w:t>
      </w:r>
      <w:r w:rsidRPr="00D70609">
        <w:rPr>
          <w:rFonts w:cs="Arial"/>
        </w:rPr>
        <w:t>Conservation</w:t>
      </w:r>
      <w:r w:rsidR="00791F66">
        <w:rPr>
          <w:rFonts w:cs="Arial"/>
        </w:rPr>
        <w:t xml:space="preserve"> </w:t>
      </w:r>
      <w:r w:rsidRPr="00D70609">
        <w:rPr>
          <w:rFonts w:cs="Arial"/>
        </w:rPr>
        <w:t>Service</w:t>
      </w:r>
      <w:r w:rsidR="00791F66">
        <w:rPr>
          <w:rFonts w:cs="Arial"/>
        </w:rPr>
        <w:t xml:space="preserve"> </w:t>
      </w:r>
      <w:r w:rsidRPr="00D70609">
        <w:rPr>
          <w:rFonts w:cs="Arial"/>
        </w:rPr>
        <w:t>Database.</w:t>
      </w:r>
      <w:r w:rsidR="00791F66">
        <w:rPr>
          <w:rFonts w:cs="Arial"/>
        </w:rPr>
        <w:t xml:space="preserve"> </w:t>
      </w:r>
      <w:hyperlink r:id="rId70" w:history="1">
        <w:r w:rsidRPr="00D70609">
          <w:rPr>
            <w:rStyle w:val="Hyperlink"/>
            <w:rFonts w:cs="Arial"/>
          </w:rPr>
          <w:t>https://wcc.sc.egov.usda.gov/nwcc/rgrpt?report=daily_scan_por&amp;state=PA</w:t>
        </w:r>
      </w:hyperlink>
      <w:r w:rsidRPr="00D70609">
        <w:rPr>
          <w:rFonts w:cs="Arial"/>
        </w:rPr>
        <w:t>.</w:t>
      </w:r>
      <w:r w:rsidR="00791F66">
        <w:rPr>
          <w:rFonts w:cs="Arial"/>
        </w:rPr>
        <w:t xml:space="preserve"> </w:t>
      </w:r>
      <w:r w:rsidRPr="00D70609">
        <w:rPr>
          <w:rFonts w:cs="Arial"/>
        </w:rPr>
        <w:t>Methodology</w:t>
      </w:r>
      <w:r w:rsidR="00791F66">
        <w:rPr>
          <w:rFonts w:cs="Arial"/>
        </w:rPr>
        <w:t xml:space="preserve"> </w:t>
      </w:r>
      <w:r w:rsidRPr="00D70609">
        <w:rPr>
          <w:rFonts w:cs="Arial"/>
        </w:rPr>
        <w:t>follows</w:t>
      </w:r>
      <w:r w:rsidR="00791F66">
        <w:rPr>
          <w:rFonts w:cs="Arial"/>
        </w:rPr>
        <w:t xml:space="preserve"> </w:t>
      </w:r>
      <w:r w:rsidRPr="00D70609">
        <w:rPr>
          <w:rFonts w:cs="Arial"/>
        </w:rPr>
        <w:t>Missouri</w:t>
      </w:r>
      <w:r w:rsidR="00791F66">
        <w:rPr>
          <w:rFonts w:cs="Arial"/>
        </w:rPr>
        <w:t xml:space="preserve"> </w:t>
      </w:r>
      <w:r w:rsidRPr="00D70609">
        <w:rPr>
          <w:rFonts w:cs="Arial"/>
        </w:rPr>
        <w:t>TRM</w:t>
      </w:r>
      <w:r w:rsidR="00791F66">
        <w:rPr>
          <w:rFonts w:cs="Arial"/>
        </w:rPr>
        <w:t xml:space="preserve"> </w:t>
      </w:r>
      <w:r w:rsidRPr="00D70609">
        <w:rPr>
          <w:rFonts w:cs="Arial"/>
        </w:rPr>
        <w:t>2017</w:t>
      </w:r>
      <w:r w:rsidR="00791F66">
        <w:rPr>
          <w:rFonts w:cs="Arial"/>
        </w:rPr>
        <w:t xml:space="preserve"> </w:t>
      </w:r>
      <w:r w:rsidRPr="00D70609">
        <w:rPr>
          <w:rFonts w:cs="Arial"/>
        </w:rPr>
        <w:t>Volume</w:t>
      </w:r>
      <w:r w:rsidR="00791F66">
        <w:rPr>
          <w:rFonts w:cs="Arial"/>
        </w:rPr>
        <w:t xml:space="preserve"> </w:t>
      </w:r>
      <w:r w:rsidRPr="00D70609">
        <w:rPr>
          <w:rFonts w:cs="Arial"/>
        </w:rPr>
        <w:t>2:</w:t>
      </w:r>
      <w:r w:rsidR="00791F66">
        <w:rPr>
          <w:rFonts w:cs="Arial"/>
        </w:rPr>
        <w:t xml:space="preserve"> </w:t>
      </w:r>
      <w:r w:rsidRPr="00D70609">
        <w:rPr>
          <w:rFonts w:cs="Arial"/>
        </w:rPr>
        <w:t>Commercial</w:t>
      </w:r>
      <w:r w:rsidR="00791F66">
        <w:rPr>
          <w:rFonts w:cs="Arial"/>
        </w:rPr>
        <w:t xml:space="preserve"> </w:t>
      </w:r>
      <w:r w:rsidRPr="00D70609">
        <w:rPr>
          <w:rFonts w:cs="Arial"/>
        </w:rPr>
        <w:t>and</w:t>
      </w:r>
      <w:r w:rsidR="00791F66">
        <w:rPr>
          <w:rFonts w:cs="Arial"/>
        </w:rPr>
        <w:t xml:space="preserve"> </w:t>
      </w:r>
      <w:r w:rsidRPr="00D70609">
        <w:rPr>
          <w:rFonts w:cs="Arial"/>
        </w:rPr>
        <w:t>Industrial</w:t>
      </w:r>
      <w:r w:rsidR="00791F66">
        <w:rPr>
          <w:rFonts w:cs="Arial"/>
        </w:rPr>
        <w:t xml:space="preserve"> </w:t>
      </w:r>
      <w:r w:rsidRPr="00D70609">
        <w:rPr>
          <w:rFonts w:cs="Arial"/>
        </w:rPr>
        <w:t>Measures.</w:t>
      </w:r>
      <w:r w:rsidR="00791F66">
        <w:rPr>
          <w:rFonts w:cs="Arial"/>
        </w:rPr>
        <w:t xml:space="preserve"> </w:t>
      </w:r>
      <w:r w:rsidRPr="00D70609">
        <w:rPr>
          <w:rFonts w:cs="Arial"/>
        </w:rPr>
        <w:t>p.</w:t>
      </w:r>
      <w:r w:rsidR="00791F66">
        <w:rPr>
          <w:rFonts w:cs="Arial"/>
        </w:rPr>
        <w:t xml:space="preserve"> </w:t>
      </w:r>
      <w:r w:rsidRPr="00D70609">
        <w:rPr>
          <w:rFonts w:cs="Arial"/>
        </w:rPr>
        <w:t>78.</w:t>
      </w:r>
      <w:r w:rsidR="00791F66">
        <w:rPr>
          <w:rFonts w:cs="Arial"/>
        </w:rPr>
        <w:t xml:space="preserve"> </w:t>
      </w:r>
      <w:hyperlink r:id="rId71" w:history="1">
        <w:r w:rsidRPr="00D70609">
          <w:rPr>
            <w:rStyle w:val="Hyperlink"/>
            <w:rFonts w:cs="Arial"/>
          </w:rPr>
          <w:t>https://energy.mo.gov/sites/energy/files/MOTRM2017Volume2.pdf</w:t>
        </w:r>
      </w:hyperlink>
    </w:p>
    <w:p w14:paraId="0729D2B4" w14:textId="2419C2EC" w:rsidR="00745CB8" w:rsidRDefault="00745CB8" w:rsidP="00791BDC">
      <w:pPr>
        <w:pStyle w:val="ListParagraph"/>
        <w:numPr>
          <w:ilvl w:val="0"/>
          <w:numId w:val="65"/>
        </w:numPr>
        <w:tabs>
          <w:tab w:val="clear" w:pos="810"/>
        </w:tabs>
        <w:overflowPunct/>
        <w:autoSpaceDE/>
        <w:autoSpaceDN/>
        <w:adjustRightInd/>
        <w:ind w:left="360"/>
        <w:jc w:val="left"/>
        <w:textAlignment w:val="auto"/>
        <w:rPr>
          <w:rFonts w:cs="Arial"/>
        </w:rPr>
      </w:pPr>
      <w:r>
        <w:rPr>
          <w:rFonts w:cs="Arial"/>
        </w:rPr>
        <w:t>Pennsylvania</w:t>
      </w:r>
      <w:r w:rsidR="00791F66">
        <w:rPr>
          <w:rFonts w:cs="Arial"/>
        </w:rPr>
        <w:t xml:space="preserve"> </w:t>
      </w:r>
      <w:r>
        <w:rPr>
          <w:rFonts w:cs="Arial"/>
        </w:rPr>
        <w:t>Act</w:t>
      </w:r>
      <w:r w:rsidR="00791F66">
        <w:rPr>
          <w:rFonts w:cs="Arial"/>
        </w:rPr>
        <w:t xml:space="preserve"> </w:t>
      </w:r>
      <w:r>
        <w:rPr>
          <w:rFonts w:cs="Arial"/>
        </w:rPr>
        <w:t>129</w:t>
      </w:r>
      <w:r w:rsidR="00791F66">
        <w:rPr>
          <w:rFonts w:cs="Arial"/>
        </w:rPr>
        <w:t xml:space="preserve"> </w:t>
      </w:r>
      <w:r>
        <w:rPr>
          <w:rFonts w:cs="Arial"/>
        </w:rPr>
        <w:t>2018</w:t>
      </w:r>
      <w:r w:rsidR="00791F66">
        <w:rPr>
          <w:rFonts w:cs="Arial"/>
        </w:rPr>
        <w:t xml:space="preserve"> </w:t>
      </w:r>
      <w:r>
        <w:rPr>
          <w:rFonts w:cs="Arial"/>
        </w:rPr>
        <w:t>Residential</w:t>
      </w:r>
      <w:r w:rsidR="00791F66">
        <w:rPr>
          <w:rFonts w:cs="Arial"/>
        </w:rPr>
        <w:t xml:space="preserve"> </w:t>
      </w:r>
      <w:r>
        <w:rPr>
          <w:rFonts w:cs="Arial"/>
        </w:rPr>
        <w:t>Baseline</w:t>
      </w:r>
      <w:r w:rsidR="00791F66">
        <w:rPr>
          <w:rFonts w:cs="Arial"/>
        </w:rPr>
        <w:t xml:space="preserve"> </w:t>
      </w:r>
      <w:r>
        <w:rPr>
          <w:rFonts w:cs="Arial"/>
        </w:rPr>
        <w:t>Study</w:t>
      </w:r>
      <w:r w:rsidR="00A73176">
        <w:rPr>
          <w:rFonts w:cs="Arial"/>
        </w:rPr>
        <w:t xml:space="preserve">, </w:t>
      </w:r>
      <w:hyperlink r:id="rId72" w:history="1">
        <w:r w:rsidR="00A73176" w:rsidRPr="00A73176">
          <w:rPr>
            <w:rStyle w:val="Hyperlink"/>
            <w:rFonts w:cs="Arial"/>
          </w:rPr>
          <w:t>http://www.puc.state.pa.us/Electric/pdf/Act129/SWE-Phase3_Res_Baseline_Study_Rpt021219.pdf</w:t>
        </w:r>
      </w:hyperlink>
      <w:r w:rsidR="00A73176">
        <w:rPr>
          <w:rFonts w:cs="Arial"/>
        </w:rPr>
        <w:t>.</w:t>
      </w:r>
    </w:p>
    <w:p w14:paraId="6A84E63B" w14:textId="29A2FD9C" w:rsidR="00745CB8" w:rsidRPr="006849C4" w:rsidRDefault="00745CB8" w:rsidP="00791BDC">
      <w:pPr>
        <w:pStyle w:val="ListParagraph"/>
        <w:numPr>
          <w:ilvl w:val="0"/>
          <w:numId w:val="65"/>
        </w:numPr>
        <w:tabs>
          <w:tab w:val="clear" w:pos="810"/>
        </w:tabs>
        <w:overflowPunct/>
        <w:autoSpaceDE/>
        <w:autoSpaceDN/>
        <w:adjustRightInd/>
        <w:ind w:left="360"/>
        <w:jc w:val="left"/>
        <w:textAlignment w:val="auto"/>
        <w:rPr>
          <w:rStyle w:val="Hyperlink"/>
          <w:rFonts w:cs="Arial"/>
          <w:color w:val="auto"/>
          <w:u w:val="none"/>
        </w:rPr>
      </w:pPr>
      <w:r>
        <w:rPr>
          <w:rFonts w:cs="Arial"/>
        </w:rPr>
        <w:t>Straub,</w:t>
      </w:r>
      <w:r w:rsidR="00791F66">
        <w:rPr>
          <w:rFonts w:cs="Arial"/>
        </w:rPr>
        <w:t xml:space="preserve"> </w:t>
      </w:r>
      <w:r>
        <w:rPr>
          <w:rFonts w:cs="Arial"/>
        </w:rPr>
        <w:t>Mary</w:t>
      </w:r>
      <w:r w:rsidR="00791F66">
        <w:rPr>
          <w:rFonts w:cs="Arial"/>
        </w:rPr>
        <w:t xml:space="preserve"> </w:t>
      </w:r>
      <w:r w:rsidRPr="000F0571">
        <w:rPr>
          <w:rFonts w:cs="Arial"/>
        </w:rPr>
        <w:t>and</w:t>
      </w:r>
      <w:r w:rsidR="00791F66">
        <w:rPr>
          <w:rFonts w:cs="Arial"/>
        </w:rPr>
        <w:t xml:space="preserve"> </w:t>
      </w:r>
      <w:r w:rsidRPr="000F0571">
        <w:rPr>
          <w:rFonts w:cs="Arial"/>
        </w:rPr>
        <w:t>Switzer,</w:t>
      </w:r>
      <w:r w:rsidR="00791F66">
        <w:rPr>
          <w:rFonts w:cs="Arial"/>
        </w:rPr>
        <w:t xml:space="preserve"> </w:t>
      </w:r>
      <w:r>
        <w:rPr>
          <w:rFonts w:cs="Arial"/>
        </w:rPr>
        <w:t>Sheldon.</w:t>
      </w:r>
      <w:r w:rsidR="00791F66">
        <w:rPr>
          <w:rFonts w:cs="Arial"/>
        </w:rPr>
        <w:t xml:space="preserve"> </w:t>
      </w:r>
      <w:r>
        <w:rPr>
          <w:rFonts w:cs="Arial"/>
        </w:rPr>
        <w:t>"Using</w:t>
      </w:r>
      <w:r w:rsidR="00791F66">
        <w:rPr>
          <w:rFonts w:cs="Arial"/>
        </w:rPr>
        <w:t xml:space="preserve"> </w:t>
      </w:r>
      <w:r>
        <w:rPr>
          <w:rFonts w:cs="Arial"/>
        </w:rPr>
        <w:t>Available</w:t>
      </w:r>
      <w:r w:rsidR="00791F66">
        <w:rPr>
          <w:rFonts w:cs="Arial"/>
        </w:rPr>
        <w:t xml:space="preserve"> </w:t>
      </w:r>
      <w:r>
        <w:rPr>
          <w:rFonts w:cs="Arial"/>
        </w:rPr>
        <w:t>Information</w:t>
      </w:r>
      <w:r w:rsidR="00791F66">
        <w:rPr>
          <w:rFonts w:cs="Arial"/>
        </w:rPr>
        <w:t xml:space="preserve"> </w:t>
      </w:r>
      <w:r>
        <w:rPr>
          <w:rFonts w:cs="Arial"/>
        </w:rPr>
        <w:t>for</w:t>
      </w:r>
      <w:r w:rsidR="00791F66">
        <w:rPr>
          <w:rFonts w:cs="Arial"/>
        </w:rPr>
        <w:t xml:space="preserve"> </w:t>
      </w:r>
      <w:r w:rsidRPr="000F0571">
        <w:rPr>
          <w:rFonts w:cs="Arial"/>
        </w:rPr>
        <w:t>Efficient</w:t>
      </w:r>
      <w:r w:rsidR="00791F66">
        <w:rPr>
          <w:rFonts w:cs="Arial"/>
        </w:rPr>
        <w:t xml:space="preserve"> </w:t>
      </w:r>
      <w:r w:rsidRPr="000F0571">
        <w:rPr>
          <w:rFonts w:cs="Arial"/>
        </w:rPr>
        <w:t>Evaluation</w:t>
      </w:r>
      <w:r w:rsidR="00791F66">
        <w:rPr>
          <w:rFonts w:cs="Arial"/>
        </w:rPr>
        <w:t xml:space="preserve"> </w:t>
      </w:r>
      <w:r>
        <w:rPr>
          <w:rFonts w:cs="Arial"/>
        </w:rPr>
        <w:t>of</w:t>
      </w:r>
      <w:r w:rsidR="00791F66">
        <w:rPr>
          <w:rFonts w:cs="Arial"/>
        </w:rPr>
        <w:t xml:space="preserve"> </w:t>
      </w:r>
      <w:r w:rsidRPr="000F0571">
        <w:rPr>
          <w:rFonts w:cs="Arial"/>
        </w:rPr>
        <w:t>Dem</w:t>
      </w:r>
      <w:r>
        <w:rPr>
          <w:rFonts w:cs="Arial"/>
        </w:rPr>
        <w:t>and</w:t>
      </w:r>
      <w:r w:rsidR="00791F66">
        <w:rPr>
          <w:rFonts w:cs="Arial"/>
        </w:rPr>
        <w:t xml:space="preserve"> </w:t>
      </w:r>
      <w:r w:rsidRPr="000F0571">
        <w:rPr>
          <w:rFonts w:cs="Arial"/>
        </w:rPr>
        <w:t>Side</w:t>
      </w:r>
      <w:r w:rsidR="00791F66">
        <w:rPr>
          <w:rFonts w:cs="Arial"/>
        </w:rPr>
        <w:t xml:space="preserve"> </w:t>
      </w:r>
      <w:r>
        <w:rPr>
          <w:rFonts w:cs="Arial"/>
        </w:rPr>
        <w:t>Management</w:t>
      </w:r>
      <w:r w:rsidR="00791F66">
        <w:rPr>
          <w:rFonts w:cs="Arial"/>
        </w:rPr>
        <w:t xml:space="preserve"> </w:t>
      </w:r>
      <w:r w:rsidRPr="000F0571">
        <w:rPr>
          <w:rFonts w:cs="Arial"/>
        </w:rPr>
        <w:t>Programs".</w:t>
      </w:r>
      <w:r w:rsidR="00791F66">
        <w:rPr>
          <w:rFonts w:cs="Arial"/>
        </w:rPr>
        <w:t xml:space="preserve"> </w:t>
      </w:r>
      <w:r>
        <w:rPr>
          <w:rFonts w:cs="Arial"/>
        </w:rPr>
        <w:t>Study</w:t>
      </w:r>
      <w:r w:rsidR="00791F66">
        <w:rPr>
          <w:rFonts w:cs="Arial"/>
        </w:rPr>
        <w:t xml:space="preserve"> </w:t>
      </w:r>
      <w:r>
        <w:rPr>
          <w:rFonts w:cs="Arial"/>
        </w:rPr>
        <w:t>by</w:t>
      </w:r>
      <w:r w:rsidR="00791F66">
        <w:rPr>
          <w:rFonts w:cs="Arial"/>
        </w:rPr>
        <w:t xml:space="preserve"> </w:t>
      </w:r>
      <w:r>
        <w:rPr>
          <w:rFonts w:cs="Arial"/>
        </w:rPr>
        <w:t>BG&amp;E.</w:t>
      </w:r>
      <w:r w:rsidR="00791F66">
        <w:rPr>
          <w:rFonts w:cs="Arial"/>
        </w:rPr>
        <w:t xml:space="preserve"> </w:t>
      </w:r>
      <w:r>
        <w:rPr>
          <w:rFonts w:cs="Arial"/>
        </w:rPr>
        <w:t>The</w:t>
      </w:r>
      <w:r w:rsidR="00791F66">
        <w:rPr>
          <w:rFonts w:cs="Arial"/>
        </w:rPr>
        <w:t xml:space="preserve"> </w:t>
      </w:r>
      <w:r>
        <w:rPr>
          <w:rFonts w:cs="Arial"/>
        </w:rPr>
        <w:t>Electricity</w:t>
      </w:r>
      <w:r w:rsidR="00791F66">
        <w:rPr>
          <w:rFonts w:cs="Arial"/>
        </w:rPr>
        <w:t xml:space="preserve"> </w:t>
      </w:r>
      <w:r w:rsidRPr="000F0571">
        <w:rPr>
          <w:rFonts w:cs="Arial"/>
        </w:rPr>
        <w:t>Journal,</w:t>
      </w:r>
      <w:r w:rsidR="00791F66">
        <w:rPr>
          <w:rFonts w:cs="Arial"/>
        </w:rPr>
        <w:t xml:space="preserve"> </w:t>
      </w:r>
      <w:r w:rsidRPr="000F0571">
        <w:rPr>
          <w:rFonts w:cs="Arial"/>
        </w:rPr>
        <w:t>Aug/Sept.</w:t>
      </w:r>
      <w:r w:rsidR="00791F66">
        <w:rPr>
          <w:rFonts w:cs="Arial"/>
        </w:rPr>
        <w:t xml:space="preserve"> </w:t>
      </w:r>
      <w:r w:rsidRPr="000F0571">
        <w:rPr>
          <w:rFonts w:cs="Arial"/>
        </w:rPr>
        <w:t>2011.</w:t>
      </w:r>
      <w:r w:rsidR="00707731" w:rsidRPr="00707731">
        <w:t xml:space="preserve"> </w:t>
      </w:r>
      <w:r w:rsidR="00707731">
        <w:t>p. 95.</w:t>
      </w:r>
      <w:r w:rsidR="00707731">
        <w:rPr>
          <w:color w:val="1F497D"/>
        </w:rPr>
        <w:t xml:space="preserve"> </w:t>
      </w:r>
      <w:hyperlink r:id="rId73" w:history="1">
        <w:r w:rsidRPr="00B87F14">
          <w:rPr>
            <w:rStyle w:val="Hyperlink"/>
            <w:rFonts w:cs="Arial"/>
          </w:rPr>
          <w:t>http://www.sciencedirect.com/science/article/pii/S1040619011001941</w:t>
        </w:r>
      </w:hyperlink>
    </w:p>
    <w:p w14:paraId="07816807" w14:textId="6CE80EC1" w:rsidR="00745CB8" w:rsidRDefault="00745CB8" w:rsidP="00791BDC">
      <w:pPr>
        <w:pStyle w:val="source1"/>
        <w:numPr>
          <w:ilvl w:val="0"/>
          <w:numId w:val="65"/>
        </w:numPr>
        <w:tabs>
          <w:tab w:val="clear" w:pos="810"/>
        </w:tabs>
        <w:spacing w:after="120"/>
        <w:ind w:left="360"/>
        <w:jc w:val="left"/>
      </w:pPr>
      <w:r>
        <w:t>“</w:t>
      </w:r>
      <w:r w:rsidRPr="00EB0C28">
        <w:t>Residential</w:t>
      </w:r>
      <w:r w:rsidR="00791F66">
        <w:t xml:space="preserve"> </w:t>
      </w:r>
      <w:r w:rsidRPr="00EB0C28">
        <w:t>End</w:t>
      </w:r>
      <w:r w:rsidR="00791F66">
        <w:t xml:space="preserve"> </w:t>
      </w:r>
      <w:r w:rsidRPr="00EB0C28">
        <w:t>Uses</w:t>
      </w:r>
      <w:r w:rsidR="00791F66">
        <w:t xml:space="preserve"> </w:t>
      </w:r>
      <w:r w:rsidRPr="00EB0C28">
        <w:t>of</w:t>
      </w:r>
      <w:r w:rsidR="00791F66">
        <w:t xml:space="preserve"> </w:t>
      </w:r>
      <w:r w:rsidRPr="00EB0C28">
        <w:t>Water</w:t>
      </w:r>
      <w:r>
        <w:t>,</w:t>
      </w:r>
      <w:r w:rsidR="00791F66">
        <w:t xml:space="preserve"> </w:t>
      </w:r>
      <w:r>
        <w:t>Version</w:t>
      </w:r>
      <w:r w:rsidR="00791F66">
        <w:t xml:space="preserve"> </w:t>
      </w:r>
      <w:r>
        <w:t>2.”</w:t>
      </w:r>
      <w:r w:rsidR="00791F66">
        <w:t xml:space="preserve"> </w:t>
      </w:r>
      <w:r>
        <w:rPr>
          <w:i/>
        </w:rPr>
        <w:t>Water</w:t>
      </w:r>
      <w:r w:rsidR="00791F66">
        <w:rPr>
          <w:i/>
        </w:rPr>
        <w:t xml:space="preserve"> </w:t>
      </w:r>
      <w:r>
        <w:rPr>
          <w:i/>
        </w:rPr>
        <w:t>Research</w:t>
      </w:r>
      <w:r w:rsidR="00791F66">
        <w:rPr>
          <w:i/>
        </w:rPr>
        <w:t xml:space="preserve"> </w:t>
      </w:r>
      <w:r>
        <w:rPr>
          <w:i/>
        </w:rPr>
        <w:t>Foundation.</w:t>
      </w:r>
      <w:r w:rsidR="00791F66">
        <w:rPr>
          <w:i/>
        </w:rPr>
        <w:t xml:space="preserve"> </w:t>
      </w:r>
      <w:r>
        <w:t>(Apr</w:t>
      </w:r>
      <w:r w:rsidR="00791F66">
        <w:t xml:space="preserve"> </w:t>
      </w:r>
      <w:r>
        <w:t>2016),</w:t>
      </w:r>
      <w:r w:rsidR="00791F66">
        <w:t xml:space="preserve"> </w:t>
      </w:r>
      <w:r>
        <w:t>p.</w:t>
      </w:r>
      <w:r w:rsidR="00791F66">
        <w:t xml:space="preserve"> </w:t>
      </w:r>
      <w:r>
        <w:t>5.</w:t>
      </w:r>
      <w:r w:rsidR="00791F66">
        <w:t xml:space="preserve"> </w:t>
      </w:r>
      <w:hyperlink r:id="rId74" w:history="1">
        <w:r w:rsidR="00C11F98" w:rsidRPr="002873AA">
          <w:rPr>
            <w:rStyle w:val="Hyperlink"/>
            <w:rFonts w:cs="Arial"/>
          </w:rPr>
          <w:t>https://www.circleofblue.org/wp-content/uploads/2016/04/WRF_REU2016.pdf</w:t>
        </w:r>
      </w:hyperlink>
    </w:p>
    <w:p w14:paraId="0ADA407A" w14:textId="77777777" w:rsidR="00C11F98" w:rsidRDefault="00C11F98" w:rsidP="00C11F98">
      <w:pPr>
        <w:pStyle w:val="source1"/>
        <w:spacing w:after="120"/>
        <w:jc w:val="left"/>
        <w:textAlignment w:val="auto"/>
        <w:rPr>
          <w:rStyle w:val="Hyperlink"/>
          <w:rFonts w:cs="Arial"/>
        </w:rPr>
      </w:pPr>
    </w:p>
    <w:p w14:paraId="0B3A3268" w14:textId="2A4A98F2" w:rsidR="00C11F98" w:rsidRDefault="00C11F98" w:rsidP="00C11F98">
      <w:pPr>
        <w:pStyle w:val="source1"/>
        <w:spacing w:after="120"/>
        <w:jc w:val="left"/>
        <w:textAlignment w:val="auto"/>
        <w:rPr>
          <w:rStyle w:val="Hyperlink"/>
          <w:rFonts w:cs="Arial"/>
        </w:rPr>
        <w:sectPr w:rsidR="00C11F98" w:rsidSect="00495E10">
          <w:pgSz w:w="12240" w:h="15840"/>
          <w:pgMar w:top="1440" w:right="1800" w:bottom="1440" w:left="1800" w:header="720" w:footer="501" w:gutter="0"/>
          <w:cols w:space="720"/>
        </w:sectPr>
      </w:pPr>
    </w:p>
    <w:p w14:paraId="01170C2C" w14:textId="7B7C1AAC" w:rsidR="00745CB8" w:rsidRPr="00BB4913" w:rsidRDefault="00745CB8" w:rsidP="00241FA2">
      <w:pPr>
        <w:pStyle w:val="Heading3"/>
      </w:pPr>
      <w:bookmarkStart w:id="212" w:name="_Ref534885145"/>
      <w:bookmarkStart w:id="213" w:name="_Toc1050921"/>
      <w:r>
        <w:t>Air</w:t>
      </w:r>
      <w:r w:rsidR="00791F66">
        <w:t xml:space="preserve"> </w:t>
      </w:r>
      <w:r>
        <w:t>Conditioner</w:t>
      </w:r>
      <w:r w:rsidR="00791F66">
        <w:t xml:space="preserve"> </w:t>
      </w:r>
      <w:r>
        <w:t>&amp;</w:t>
      </w:r>
      <w:r w:rsidR="00791F66">
        <w:t xml:space="preserve"> </w:t>
      </w:r>
      <w:r>
        <w:t>Heat</w:t>
      </w:r>
      <w:r w:rsidR="00791F66">
        <w:t xml:space="preserve"> </w:t>
      </w:r>
      <w:r>
        <w:t>Pump</w:t>
      </w:r>
      <w:r w:rsidR="00791F66">
        <w:t xml:space="preserve"> </w:t>
      </w:r>
      <w:r w:rsidRPr="00BB4913">
        <w:t>Maintena</w:t>
      </w:r>
      <w:r w:rsidR="007571EF">
        <w:t>n</w:t>
      </w:r>
      <w:r w:rsidRPr="00BB4913">
        <w:t>ce</w:t>
      </w:r>
      <w:bookmarkEnd w:id="212"/>
      <w:bookmarkEnd w:id="21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45CB8" w:rsidRPr="001D6512" w14:paraId="62780353"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8604F3" w14:textId="65E04CCF"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178CDB3" w14:textId="48CE2398"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1D6512" w14:paraId="4DA8FB76"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12462F1" w14:textId="3865FFCF"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BF47E95" w14:textId="032A4D58" w:rsidR="00745CB8" w:rsidRPr="001D6512" w:rsidRDefault="00745CB8" w:rsidP="005940F1">
            <w:pPr>
              <w:pStyle w:val="TableCell"/>
              <w:spacing w:before="60" w:after="60"/>
              <w:jc w:val="center"/>
              <w:rPr>
                <w:color w:val="000000"/>
              </w:rPr>
            </w:pPr>
            <w:r>
              <w:rPr>
                <w:color w:val="000000"/>
              </w:rPr>
              <w:t>Central</w:t>
            </w:r>
            <w:r w:rsidR="00791F66">
              <w:rPr>
                <w:color w:val="000000"/>
              </w:rPr>
              <w:t xml:space="preserve"> </w:t>
            </w:r>
            <w:r>
              <w:rPr>
                <w:color w:val="000000"/>
              </w:rPr>
              <w:t>A/C,</w:t>
            </w:r>
            <w:r w:rsidR="00791F66">
              <w:rPr>
                <w:color w:val="000000"/>
              </w:rPr>
              <w:t xml:space="preserve"> </w:t>
            </w:r>
            <w:r>
              <w:rPr>
                <w:color w:val="000000"/>
              </w:rPr>
              <w:t>ASHP,</w:t>
            </w:r>
            <w:r w:rsidR="00791F66">
              <w:rPr>
                <w:color w:val="000000"/>
              </w:rPr>
              <w:t xml:space="preserve"> </w:t>
            </w:r>
            <w:r>
              <w:rPr>
                <w:color w:val="000000"/>
              </w:rPr>
              <w:t>Ductless</w:t>
            </w:r>
            <w:r w:rsidR="00791F66">
              <w:rPr>
                <w:color w:val="000000"/>
              </w:rPr>
              <w:t xml:space="preserve"> </w:t>
            </w:r>
            <w:r>
              <w:rPr>
                <w:color w:val="000000"/>
              </w:rPr>
              <w:t>Mini-Split</w:t>
            </w:r>
            <w:r w:rsidR="00791F66">
              <w:rPr>
                <w:color w:val="000000"/>
              </w:rPr>
              <w:t xml:space="preserve"> </w:t>
            </w:r>
            <w:r>
              <w:rPr>
                <w:color w:val="000000"/>
              </w:rPr>
              <w:t>HP,</w:t>
            </w:r>
            <w:r w:rsidR="00791F66">
              <w:rPr>
                <w:color w:val="000000"/>
              </w:rPr>
              <w:t xml:space="preserve"> </w:t>
            </w:r>
            <w:r>
              <w:rPr>
                <w:color w:val="000000"/>
              </w:rPr>
              <w:t>GSHP,</w:t>
            </w:r>
            <w:r w:rsidR="00791F66">
              <w:rPr>
                <w:color w:val="000000"/>
              </w:rPr>
              <w:t xml:space="preserve"> </w:t>
            </w:r>
            <w:r>
              <w:rPr>
                <w:color w:val="000000"/>
              </w:rPr>
              <w:t>PTAC</w:t>
            </w:r>
            <w:r w:rsidR="00791F66">
              <w:rPr>
                <w:color w:val="000000"/>
              </w:rPr>
              <w:t xml:space="preserve"> </w:t>
            </w:r>
            <w:r>
              <w:rPr>
                <w:color w:val="000000"/>
              </w:rPr>
              <w:t>or</w:t>
            </w:r>
            <w:r w:rsidR="00791F66">
              <w:rPr>
                <w:color w:val="000000"/>
              </w:rPr>
              <w:t xml:space="preserve"> </w:t>
            </w:r>
            <w:r>
              <w:rPr>
                <w:color w:val="000000"/>
              </w:rPr>
              <w:t>PTHP</w:t>
            </w:r>
            <w:r w:rsidR="00791F66">
              <w:rPr>
                <w:color w:val="000000"/>
              </w:rPr>
              <w:t xml:space="preserve"> </w:t>
            </w:r>
            <w:r>
              <w:rPr>
                <w:color w:val="000000"/>
              </w:rPr>
              <w:t>Unit</w:t>
            </w:r>
          </w:p>
        </w:tc>
      </w:tr>
      <w:tr w:rsidR="00745CB8" w:rsidRPr="004342FA" w14:paraId="584B13B8"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6C3B5D5" w14:textId="77D92C77"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238FA8" w14:textId="5EAAD342" w:rsidR="00745CB8" w:rsidRPr="00B61CB9" w:rsidRDefault="00745CB8" w:rsidP="005940F1">
            <w:pPr>
              <w:pStyle w:val="TableCell"/>
              <w:spacing w:before="60" w:after="60"/>
              <w:jc w:val="center"/>
              <w:rPr>
                <w:color w:val="000000"/>
                <w:vertAlign w:val="superscript"/>
              </w:rPr>
            </w:pPr>
            <w:r>
              <w:rPr>
                <w:color w:val="000000"/>
              </w:rPr>
              <w:t>3</w:t>
            </w:r>
            <w:r w:rsidR="00791F66">
              <w:rPr>
                <w:color w:val="000000"/>
              </w:rPr>
              <w:t xml:space="preserve"> </w:t>
            </w:r>
            <w:r>
              <w:rPr>
                <w:color w:val="000000"/>
              </w:rPr>
              <w:t>years</w:t>
            </w:r>
            <w:r>
              <w:rPr>
                <w:color w:val="000000"/>
                <w:vertAlign w:val="superscript"/>
              </w:rPr>
              <w:t>Source</w:t>
            </w:r>
            <w:r w:rsidR="00791F66">
              <w:rPr>
                <w:color w:val="000000"/>
                <w:vertAlign w:val="superscript"/>
              </w:rPr>
              <w:t xml:space="preserve"> </w:t>
            </w:r>
            <w:r>
              <w:rPr>
                <w:color w:val="000000"/>
                <w:vertAlign w:val="superscript"/>
              </w:rPr>
              <w:t>1</w:t>
            </w:r>
          </w:p>
        </w:tc>
      </w:tr>
      <w:tr w:rsidR="00745CB8" w14:paraId="7B7F6AE8"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3406511" w14:textId="77777777" w:rsidR="00745CB8" w:rsidRPr="00865117" w:rsidRDefault="00745CB8" w:rsidP="005940F1">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72143E" w14:textId="77777777" w:rsidR="00745CB8" w:rsidRDefault="00745CB8" w:rsidP="005940F1">
            <w:pPr>
              <w:pStyle w:val="TableCell"/>
              <w:spacing w:before="60" w:after="60"/>
              <w:jc w:val="center"/>
              <w:rPr>
                <w:color w:val="000000"/>
              </w:rPr>
            </w:pPr>
            <w:r>
              <w:rPr>
                <w:color w:val="000000"/>
              </w:rPr>
              <w:t>Retrofit</w:t>
            </w:r>
          </w:p>
        </w:tc>
      </w:tr>
    </w:tbl>
    <w:p w14:paraId="6235450F" w14:textId="77777777" w:rsidR="00745CB8" w:rsidRDefault="00745CB8" w:rsidP="00745CB8">
      <w:pPr>
        <w:spacing w:after="120"/>
      </w:pPr>
    </w:p>
    <w:p w14:paraId="30A7372D" w14:textId="0B020107" w:rsidR="00745CB8" w:rsidRPr="00BB4913" w:rsidRDefault="00745CB8" w:rsidP="00745CB8">
      <w:pPr>
        <w:spacing w:after="120"/>
      </w:pPr>
      <w:r w:rsidRPr="00BB4913">
        <w:t>This</w:t>
      </w:r>
      <w:r w:rsidR="00791F66">
        <w:t xml:space="preserve"> </w:t>
      </w:r>
      <w:r w:rsidRPr="00BB4913">
        <w:t>algorithm</w:t>
      </w:r>
      <w:r w:rsidR="00791F66">
        <w:t xml:space="preserve"> </w:t>
      </w:r>
      <w:r w:rsidRPr="00BB4913">
        <w:t>is</w:t>
      </w:r>
      <w:r w:rsidR="00791F66">
        <w:t xml:space="preserve"> </w:t>
      </w:r>
      <w:r w:rsidRPr="00BB4913">
        <w:t>used</w:t>
      </w:r>
      <w:r w:rsidR="00791F66">
        <w:t xml:space="preserve"> </w:t>
      </w:r>
      <w:r w:rsidRPr="00BB4913">
        <w:t>for</w:t>
      </w:r>
      <w:r w:rsidR="00791F66">
        <w:t xml:space="preserve"> </w:t>
      </w:r>
      <w:r w:rsidRPr="00BB4913">
        <w:t>measures</w:t>
      </w:r>
      <w:r w:rsidR="00791F66">
        <w:t xml:space="preserve"> </w:t>
      </w:r>
      <w:r w:rsidRPr="00BB4913">
        <w:t>providing</w:t>
      </w:r>
      <w:r w:rsidR="00791F66">
        <w:t xml:space="preserve"> </w:t>
      </w:r>
      <w:r w:rsidRPr="00BB4913">
        <w:t>services</w:t>
      </w:r>
      <w:r w:rsidR="00791F66">
        <w:t xml:space="preserve"> </w:t>
      </w:r>
      <w:r w:rsidRPr="00BB4913">
        <w:t>to</w:t>
      </w:r>
      <w:r w:rsidR="00791F66">
        <w:t xml:space="preserve"> </w:t>
      </w:r>
      <w:r w:rsidRPr="00BB4913">
        <w:t>maintain,</w:t>
      </w:r>
      <w:r w:rsidR="00791F66">
        <w:t xml:space="preserve"> </w:t>
      </w:r>
      <w:r w:rsidRPr="00BB4913">
        <w:t>service</w:t>
      </w:r>
      <w:r w:rsidR="00791F66">
        <w:t xml:space="preserve"> </w:t>
      </w:r>
      <w:r w:rsidRPr="00BB4913">
        <w:t>or</w:t>
      </w:r>
      <w:r w:rsidR="00791F66">
        <w:t xml:space="preserve"> </w:t>
      </w:r>
      <w:r w:rsidRPr="00BB4913">
        <w:t>tune-up</w:t>
      </w:r>
      <w:r w:rsidR="00791F66">
        <w:t xml:space="preserve"> </w:t>
      </w:r>
      <w:r>
        <w:t>refrigerant-driven</w:t>
      </w:r>
      <w:r w:rsidR="00791F66">
        <w:t xml:space="preserve"> </w:t>
      </w:r>
      <w:r>
        <w:t>C</w:t>
      </w:r>
      <w:r w:rsidRPr="00BB4913">
        <w:t>entral</w:t>
      </w:r>
      <w:r w:rsidR="00791F66">
        <w:t xml:space="preserve"> </w:t>
      </w:r>
      <w:r w:rsidRPr="00BB4913">
        <w:t>A/C</w:t>
      </w:r>
      <w:r w:rsidR="00791F66">
        <w:t xml:space="preserve"> </w:t>
      </w:r>
      <w:r>
        <w:t>and</w:t>
      </w:r>
      <w:r w:rsidR="00791F66">
        <w:t xml:space="preserve"> </w:t>
      </w:r>
      <w:r>
        <w:t>heat</w:t>
      </w:r>
      <w:r w:rsidR="00791F66">
        <w:t xml:space="preserve"> </w:t>
      </w:r>
      <w:r>
        <w:t>pump</w:t>
      </w:r>
      <w:r w:rsidR="00791F66">
        <w:t xml:space="preserve"> </w:t>
      </w:r>
      <w:r w:rsidRPr="00BB4913">
        <w:t>units.</w:t>
      </w:r>
      <w:r w:rsidR="00791F66">
        <w:t xml:space="preserve"> </w:t>
      </w:r>
      <w:r w:rsidRPr="00BB4913">
        <w:t>The</w:t>
      </w:r>
      <w:r w:rsidR="00791F66">
        <w:t xml:space="preserve"> </w:t>
      </w:r>
      <w:r w:rsidRPr="00BB4913">
        <w:t>tune-up</w:t>
      </w:r>
      <w:r w:rsidR="00791F66">
        <w:t xml:space="preserve"> </w:t>
      </w:r>
      <w:r w:rsidRPr="00BB4913">
        <w:t>must</w:t>
      </w:r>
      <w:r w:rsidR="00791F66">
        <w:t xml:space="preserve"> </w:t>
      </w:r>
      <w:r w:rsidRPr="00BB4913">
        <w:t>incl</w:t>
      </w:r>
      <w:r>
        <w:t>ude</w:t>
      </w:r>
      <w:r w:rsidR="00791F66">
        <w:t xml:space="preserve"> </w:t>
      </w:r>
      <w:r>
        <w:t>the</w:t>
      </w:r>
      <w:r w:rsidR="00791F66">
        <w:t xml:space="preserve"> </w:t>
      </w:r>
      <w:r>
        <w:t>following</w:t>
      </w:r>
      <w:r w:rsidR="00791F66">
        <w:t xml:space="preserve"> </w:t>
      </w:r>
      <w:r>
        <w:t>at</w:t>
      </w:r>
      <w:r w:rsidR="00791F66">
        <w:t xml:space="preserve"> </w:t>
      </w:r>
      <w:r>
        <w:t>a</w:t>
      </w:r>
      <w:r w:rsidR="00791F66">
        <w:t xml:space="preserve"> </w:t>
      </w:r>
      <w:r>
        <w:t>minimum:</w:t>
      </w:r>
    </w:p>
    <w:p w14:paraId="19FC9450" w14:textId="2BC9C7C6" w:rsidR="00745CB8" w:rsidRDefault="00745CB8" w:rsidP="00745CB8">
      <w:pPr>
        <w:pStyle w:val="ListParagraph"/>
        <w:numPr>
          <w:ilvl w:val="0"/>
          <w:numId w:val="5"/>
        </w:numPr>
        <w:spacing w:after="120"/>
        <w:ind w:left="360"/>
      </w:pPr>
      <w:r>
        <w:t>Check</w:t>
      </w:r>
      <w:r w:rsidR="00791F66">
        <w:t xml:space="preserve"> </w:t>
      </w:r>
      <w:r>
        <w:t>refrigerant</w:t>
      </w:r>
      <w:r w:rsidR="00791F66">
        <w:t xml:space="preserve"> </w:t>
      </w:r>
      <w:r>
        <w:t>charge</w:t>
      </w:r>
      <w:r w:rsidR="00791F66">
        <w:t xml:space="preserve"> </w:t>
      </w:r>
      <w:r>
        <w:t>level</w:t>
      </w:r>
      <w:r w:rsidR="00791F66">
        <w:t xml:space="preserve"> </w:t>
      </w:r>
      <w:r>
        <w:t>and</w:t>
      </w:r>
      <w:r w:rsidR="00791F66">
        <w:t xml:space="preserve"> </w:t>
      </w:r>
      <w:r>
        <w:t>correct</w:t>
      </w:r>
      <w:r w:rsidR="00791F66">
        <w:t xml:space="preserve"> </w:t>
      </w:r>
      <w:r>
        <w:t>as</w:t>
      </w:r>
      <w:r w:rsidR="00791F66">
        <w:t xml:space="preserve"> </w:t>
      </w:r>
      <w:r>
        <w:t>necessary</w:t>
      </w:r>
    </w:p>
    <w:p w14:paraId="09D2882C" w14:textId="70FACE3E" w:rsidR="00745CB8" w:rsidRDefault="00745CB8" w:rsidP="00745CB8">
      <w:pPr>
        <w:pStyle w:val="ListParagraph"/>
        <w:numPr>
          <w:ilvl w:val="0"/>
          <w:numId w:val="5"/>
        </w:numPr>
        <w:spacing w:after="120"/>
        <w:ind w:left="360"/>
      </w:pPr>
      <w:r>
        <w:t>Clean</w:t>
      </w:r>
      <w:r w:rsidR="00791F66">
        <w:t xml:space="preserve"> </w:t>
      </w:r>
      <w:r>
        <w:t>filters</w:t>
      </w:r>
      <w:r w:rsidR="00791F66">
        <w:t xml:space="preserve"> </w:t>
      </w:r>
      <w:r>
        <w:t>as</w:t>
      </w:r>
      <w:r w:rsidR="00791F66">
        <w:t xml:space="preserve"> </w:t>
      </w:r>
      <w:r>
        <w:t>needed</w:t>
      </w:r>
    </w:p>
    <w:p w14:paraId="6CBEC1EB" w14:textId="1DCA8300" w:rsidR="00745CB8" w:rsidRDefault="00745CB8" w:rsidP="00745CB8">
      <w:pPr>
        <w:pStyle w:val="ListParagraph"/>
        <w:numPr>
          <w:ilvl w:val="0"/>
          <w:numId w:val="5"/>
        </w:numPr>
        <w:spacing w:after="120"/>
        <w:ind w:left="360"/>
      </w:pPr>
      <w:r>
        <w:t>Inspect</w:t>
      </w:r>
      <w:r w:rsidR="00791F66">
        <w:t xml:space="preserve"> </w:t>
      </w:r>
      <w:r>
        <w:t>and</w:t>
      </w:r>
      <w:r w:rsidR="00791F66">
        <w:t xml:space="preserve"> </w:t>
      </w:r>
      <w:r>
        <w:t>lubricate</w:t>
      </w:r>
      <w:r w:rsidR="00791F66">
        <w:t xml:space="preserve"> </w:t>
      </w:r>
      <w:r>
        <w:t>bearings</w:t>
      </w:r>
    </w:p>
    <w:p w14:paraId="6D224E94" w14:textId="7267918B" w:rsidR="00745CB8" w:rsidRDefault="00745CB8" w:rsidP="00745CB8">
      <w:pPr>
        <w:pStyle w:val="ListParagraph"/>
        <w:numPr>
          <w:ilvl w:val="0"/>
          <w:numId w:val="5"/>
        </w:numPr>
        <w:spacing w:after="0"/>
        <w:ind w:left="360"/>
        <w:jc w:val="left"/>
      </w:pPr>
      <w:r>
        <w:t>Inspect</w:t>
      </w:r>
      <w:r w:rsidR="00791F66">
        <w:t xml:space="preserve"> </w:t>
      </w:r>
      <w:r>
        <w:t>and</w:t>
      </w:r>
      <w:r w:rsidR="00791F66">
        <w:t xml:space="preserve"> </w:t>
      </w:r>
      <w:r>
        <w:t>clean</w:t>
      </w:r>
      <w:r w:rsidR="00791F66">
        <w:t xml:space="preserve"> </w:t>
      </w:r>
      <w:r>
        <w:t>condenser</w:t>
      </w:r>
      <w:r w:rsidR="00791F66">
        <w:t xml:space="preserve"> </w:t>
      </w:r>
      <w:r>
        <w:t>and,</w:t>
      </w:r>
      <w:r w:rsidR="00791F66">
        <w:t xml:space="preserve"> </w:t>
      </w:r>
      <w:r>
        <w:t>if</w:t>
      </w:r>
      <w:r w:rsidR="00791F66">
        <w:t xml:space="preserve"> </w:t>
      </w:r>
      <w:r>
        <w:t>accessible,</w:t>
      </w:r>
      <w:r w:rsidR="00791F66">
        <w:t xml:space="preserve"> </w:t>
      </w:r>
      <w:r>
        <w:t>evaporator</w:t>
      </w:r>
      <w:r w:rsidR="00791F66">
        <w:t xml:space="preserve"> </w:t>
      </w:r>
      <w:r>
        <w:t>coil</w:t>
      </w:r>
    </w:p>
    <w:p w14:paraId="582D677E" w14:textId="77777777" w:rsidR="00745CB8" w:rsidRDefault="00745CB8" w:rsidP="00745CB8">
      <w:pPr>
        <w:jc w:val="left"/>
      </w:pPr>
    </w:p>
    <w:p w14:paraId="60E843FC" w14:textId="77777777" w:rsidR="00745CB8" w:rsidRPr="00867C28" w:rsidRDefault="00745CB8" w:rsidP="00745CB8">
      <w:pPr>
        <w:pStyle w:val="SubStyle"/>
      </w:pPr>
      <w:r w:rsidRPr="00867C28">
        <w:t>Eligibility</w:t>
      </w:r>
    </w:p>
    <w:p w14:paraId="4984F403" w14:textId="524224B6" w:rsidR="00745CB8" w:rsidRDefault="00745CB8" w:rsidP="00745CB8">
      <w:r>
        <w:t>An</w:t>
      </w:r>
      <w:r w:rsidR="00791F66">
        <w:t xml:space="preserve"> </w:t>
      </w:r>
      <w:r>
        <w:t>existing</w:t>
      </w:r>
      <w:r w:rsidR="00791F66">
        <w:t xml:space="preserve"> </w:t>
      </w:r>
      <w:r>
        <w:t>central</w:t>
      </w:r>
      <w:r w:rsidR="00791F66">
        <w:t xml:space="preserve"> </w:t>
      </w:r>
      <w:r>
        <w:t>A/C,</w:t>
      </w:r>
      <w:r w:rsidR="00791F66">
        <w:t xml:space="preserve"> </w:t>
      </w:r>
      <w:r>
        <w:t>air</w:t>
      </w:r>
      <w:r w:rsidR="00791F66">
        <w:t xml:space="preserve"> </w:t>
      </w:r>
      <w:r>
        <w:t>source</w:t>
      </w:r>
      <w:r w:rsidR="00791F66">
        <w:t xml:space="preserve"> </w:t>
      </w:r>
      <w:r>
        <w:t>heat</w:t>
      </w:r>
      <w:r w:rsidR="00791F66">
        <w:t xml:space="preserve"> </w:t>
      </w:r>
      <w:r>
        <w:t>pump,</w:t>
      </w:r>
      <w:r w:rsidR="00791F66">
        <w:t xml:space="preserve"> </w:t>
      </w:r>
      <w:r>
        <w:t>ground</w:t>
      </w:r>
      <w:r w:rsidR="00791F66">
        <w:t xml:space="preserve"> </w:t>
      </w:r>
      <w:r>
        <w:t>source</w:t>
      </w:r>
      <w:r w:rsidR="00791F66">
        <w:t xml:space="preserve"> </w:t>
      </w:r>
      <w:r>
        <w:t>heat</w:t>
      </w:r>
      <w:r w:rsidR="00791F66">
        <w:t xml:space="preserve"> </w:t>
      </w:r>
      <w:r>
        <w:t>pump,</w:t>
      </w:r>
      <w:r w:rsidR="00791F66">
        <w:t xml:space="preserve"> </w:t>
      </w:r>
      <w:r>
        <w:t>ductless</w:t>
      </w:r>
      <w:r w:rsidR="00791F66">
        <w:t xml:space="preserve"> </w:t>
      </w:r>
      <w:r>
        <w:t>mini-split</w:t>
      </w:r>
      <w:r w:rsidR="00791F66">
        <w:t xml:space="preserve"> </w:t>
      </w:r>
      <w:r>
        <w:t>heat</w:t>
      </w:r>
      <w:r w:rsidR="00791F66">
        <w:t xml:space="preserve"> </w:t>
      </w:r>
      <w:r>
        <w:t>pump,</w:t>
      </w:r>
      <w:r w:rsidR="00791F66">
        <w:t xml:space="preserve"> </w:t>
      </w:r>
      <w:r>
        <w:t>PTAC,</w:t>
      </w:r>
      <w:r w:rsidR="00791F66">
        <w:t xml:space="preserve"> </w:t>
      </w:r>
      <w:r>
        <w:t>or</w:t>
      </w:r>
      <w:r w:rsidR="00791F66">
        <w:t xml:space="preserve"> </w:t>
      </w:r>
      <w:r>
        <w:t>PTHP</w:t>
      </w:r>
      <w:r w:rsidR="00791F66">
        <w:t xml:space="preserve"> </w:t>
      </w:r>
      <w:r>
        <w:t>unit.</w:t>
      </w:r>
    </w:p>
    <w:p w14:paraId="0C91EC49" w14:textId="77777777" w:rsidR="00745CB8" w:rsidRPr="008F568D" w:rsidRDefault="00745CB8" w:rsidP="00745CB8"/>
    <w:p w14:paraId="25CEC886" w14:textId="4391D975" w:rsidR="00745CB8" w:rsidRDefault="00745CB8" w:rsidP="007F5E2A">
      <w:pPr>
        <w:pStyle w:val="SubStyle"/>
      </w:pPr>
      <w:r w:rsidRPr="003042CD">
        <w:t>Algorithms</w:t>
      </w:r>
    </w:p>
    <w:p w14:paraId="32184908" w14:textId="77777777" w:rsidR="007F5E2A" w:rsidRPr="00B6657C" w:rsidRDefault="007F5E2A" w:rsidP="00745CB8"/>
    <w:p w14:paraId="08EF73AE" w14:textId="33235836" w:rsidR="00745CB8" w:rsidRPr="00AA2C40" w:rsidRDefault="00745CB8" w:rsidP="002B5075">
      <w:pPr>
        <w:pStyle w:val="Equation"/>
        <w:tabs>
          <w:tab w:val="clear" w:pos="720"/>
          <w:tab w:val="left" w:pos="1440"/>
        </w:tabs>
        <w:rPr>
          <w:rFonts w:cs="Arial"/>
        </w:rPr>
      </w:pPr>
      <w:r w:rsidRPr="00AA2C40">
        <w:rPr>
          <w:rFonts w:cs="Arial"/>
          <w:szCs w:val="20"/>
        </w:rPr>
        <w:sym w:font="Symbol" w:char="F044"/>
      </w:r>
      <w:r w:rsidRPr="6306E6AA">
        <w:rPr>
          <w:rFonts w:cs="Arial"/>
        </w:rPr>
        <w:t>kW</w:t>
      </w:r>
      <w:r>
        <w:rPr>
          <w:rFonts w:cs="Arial"/>
        </w:rPr>
        <w:t>h</w:t>
      </w:r>
      <w:r>
        <w:rPr>
          <w:rFonts w:cs="Arial"/>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65359A1F" w14:textId="77777777" w:rsidR="00745CB8" w:rsidRPr="00345AED" w:rsidRDefault="00745CB8" w:rsidP="002B5075">
      <w:pPr>
        <w:pStyle w:val="Equation"/>
        <w:tabs>
          <w:tab w:val="left" w:pos="1440"/>
        </w:tabs>
        <w:rPr>
          <w:rFonts w:cs="Arial"/>
          <w:szCs w:val="20"/>
          <w:vertAlign w:val="subscript"/>
        </w:rPr>
      </w:pPr>
    </w:p>
    <w:p w14:paraId="54669524" w14:textId="77777777" w:rsidR="00745CB8" w:rsidRPr="00345AED" w:rsidRDefault="00745CB8" w:rsidP="002B5075">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oMath>
    </w:p>
    <w:p w14:paraId="7E7465E8" w14:textId="77777777" w:rsidR="00745CB8" w:rsidRPr="00345AED" w:rsidRDefault="00745CB8" w:rsidP="002B5075">
      <w:pPr>
        <w:pStyle w:val="Equation"/>
        <w:tabs>
          <w:tab w:val="left" w:pos="1440"/>
        </w:tabs>
        <w:rPr>
          <w:rFonts w:cs="Arial"/>
          <w:szCs w:val="20"/>
          <w:vertAlign w:val="subscript"/>
        </w:rPr>
      </w:pPr>
    </w:p>
    <w:p w14:paraId="527681B2" w14:textId="00C2D79A" w:rsidR="00745CB8" w:rsidRPr="00345AED" w:rsidRDefault="00745CB8" w:rsidP="002B5075">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sidR="007F5E2A">
        <w:rPr>
          <w:rStyle w:val="FootnoteReference"/>
          <w:rFonts w:ascii="Cambria Math" w:hAnsi="Cambria Math"/>
        </w:rPr>
        <w:footnoteReference w:id="33"/>
      </w:r>
      <w:r>
        <w:rPr>
          <w:rFonts w:ascii="Cambria Math" w:hAnsi="Cambria Math" w:cs="Arial"/>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heat,HP</m:t>
            </m:r>
          </m:sub>
        </m:sSub>
      </m:oMath>
    </w:p>
    <w:p w14:paraId="275A72CA" w14:textId="77777777" w:rsidR="00745CB8" w:rsidRPr="00345AED" w:rsidRDefault="00745CB8" w:rsidP="002B5075">
      <w:pPr>
        <w:pStyle w:val="Equation"/>
        <w:tabs>
          <w:tab w:val="left" w:pos="1440"/>
        </w:tabs>
        <w:rPr>
          <w:rFonts w:cs="Arial"/>
          <w:szCs w:val="20"/>
          <w:vertAlign w:val="subscript"/>
        </w:rPr>
      </w:pPr>
    </w:p>
    <w:p w14:paraId="53F28327" w14:textId="35DD7AD0" w:rsidR="00745CB8" w:rsidRDefault="00745CB8" w:rsidP="002B5075">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99E4BDB" w14:textId="77777777" w:rsidR="00745CB8" w:rsidRDefault="00745CB8" w:rsidP="00745CB8"/>
    <w:p w14:paraId="68D0DE7B" w14:textId="2CAD23B4" w:rsidR="00745CB8" w:rsidRDefault="00745CB8" w:rsidP="00745CB8">
      <w:pPr>
        <w:pStyle w:val="3ptheading"/>
      </w:pPr>
      <w:r>
        <w:rPr>
          <w:rFonts w:cs="Arial"/>
        </w:rPr>
        <w:t>Gr</w:t>
      </w:r>
      <w:r>
        <w:t>ound</w:t>
      </w:r>
      <w:r w:rsidR="00791F66">
        <w:t xml:space="preserve"> </w:t>
      </w:r>
      <w:r>
        <w:t>Source</w:t>
      </w:r>
      <w:r w:rsidR="00791F66">
        <w:t xml:space="preserve"> </w:t>
      </w:r>
      <w:r>
        <w:t>Heat</w:t>
      </w:r>
      <w:r w:rsidR="00791F66">
        <w:t xml:space="preserve"> </w:t>
      </w:r>
      <w:r>
        <w:t>Pumps</w:t>
      </w:r>
      <w:r w:rsidR="00791F66">
        <w:t xml:space="preserve"> </w:t>
      </w:r>
      <w:r>
        <w:t>(GSHP)</w:t>
      </w:r>
    </w:p>
    <w:p w14:paraId="41482058" w14:textId="2AE65045" w:rsidR="00745CB8" w:rsidRDefault="00745CB8" w:rsidP="00745CB8">
      <w:r>
        <w:t>GSHP</w:t>
      </w:r>
      <w:r w:rsidR="00791F66">
        <w:t xml:space="preserve"> </w:t>
      </w:r>
      <w:r>
        <w:t>efficiencies</w:t>
      </w:r>
      <w:r w:rsidR="00791F66">
        <w:t xml:space="preserve"> </w:t>
      </w:r>
      <w:r>
        <w:t>are</w:t>
      </w:r>
      <w:r w:rsidR="00791F66">
        <w:t xml:space="preserve"> </w:t>
      </w:r>
      <w:r>
        <w:t>typically</w:t>
      </w:r>
      <w:r w:rsidR="00791F66">
        <w:t xml:space="preserve"> </w:t>
      </w:r>
      <w:r w:rsidR="00FE4FB2">
        <w:t>calculated differently</w:t>
      </w:r>
      <w:r w:rsidR="00791F66">
        <w:t xml:space="preserve"> </w:t>
      </w:r>
      <w:r>
        <w:t>than</w:t>
      </w:r>
      <w:r w:rsidR="00791F66">
        <w:t xml:space="preserve"> </w:t>
      </w:r>
      <w:r>
        <w:t>air-source</w:t>
      </w:r>
      <w:r w:rsidR="00791F66">
        <w:t xml:space="preserve"> </w:t>
      </w:r>
      <w:r>
        <w:t>units</w:t>
      </w:r>
      <w:r w:rsidR="00791F66">
        <w:t xml:space="preserve"> </w:t>
      </w:r>
      <w:r>
        <w:t>and</w:t>
      </w:r>
      <w:r w:rsidR="00791F66">
        <w:t xml:space="preserve"> </w:t>
      </w:r>
      <w:r w:rsidR="00D0748A">
        <w:t xml:space="preserve">baseline </w:t>
      </w:r>
      <w:r w:rsidR="00B31C67">
        <w:t xml:space="preserve">efficiencies </w:t>
      </w:r>
      <w:r>
        <w:t>should</w:t>
      </w:r>
      <w:r w:rsidR="00791F66">
        <w:t xml:space="preserve"> </w:t>
      </w:r>
      <w:r>
        <w:t>be</w:t>
      </w:r>
      <w:r w:rsidR="00791F66">
        <w:t xml:space="preserve"> </w:t>
      </w:r>
      <w:r>
        <w:t>converted</w:t>
      </w:r>
      <w:r w:rsidR="00791F66">
        <w:t xml:space="preserve"> </w:t>
      </w:r>
      <w:r>
        <w:t>as</w:t>
      </w:r>
      <w:r w:rsidR="00791F66">
        <w:t xml:space="preserve"> </w:t>
      </w:r>
      <w:r>
        <w:t>follows:</w:t>
      </w:r>
    </w:p>
    <w:p w14:paraId="0C8305FC" w14:textId="12BFFE40" w:rsidR="00EC07D8" w:rsidRPr="00751861" w:rsidRDefault="00EC07D8" w:rsidP="00EC07D8">
      <w:pPr>
        <w:tabs>
          <w:tab w:val="left" w:pos="1440"/>
        </w:tabs>
        <w:spacing w:before="120"/>
        <w:rPr>
          <w:rFonts w:ascii="Cambria Math" w:hAnsi="Cambria Math"/>
          <w:i/>
        </w:rPr>
      </w:pPr>
      <w:r w:rsidRPr="00751861">
        <w:rPr>
          <w:rFonts w:ascii="Cambria Math" w:hAnsi="Cambria Math"/>
          <w:i/>
        </w:rPr>
        <w:t>SEER</w:t>
      </w:r>
      <w:r w:rsidR="00B31C67"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19894208" w14:textId="04523EC4" w:rsidR="00EC07D8" w:rsidRDefault="00EC07D8" w:rsidP="00EC07D8">
      <w:pPr>
        <w:tabs>
          <w:tab w:val="left" w:pos="1440"/>
        </w:tabs>
        <w:spacing w:before="120"/>
        <w:rPr>
          <w:rFonts w:ascii="Cambria Math" w:hAnsi="Cambria Math"/>
          <w:i/>
        </w:rPr>
      </w:pPr>
      <w:r w:rsidRPr="00EC07D8">
        <w:rPr>
          <w:rFonts w:ascii="Cambria Math" w:hAnsi="Cambria Math"/>
          <w:i/>
        </w:rPr>
        <w:t>EER</w:t>
      </w:r>
      <w:r w:rsidR="00B31C67"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6077A2B4" w14:textId="0ADBCED5" w:rsidR="00C5785D" w:rsidRPr="00313E5B" w:rsidRDefault="00C5785D" w:rsidP="00E3314D">
      <w:pPr>
        <w:tabs>
          <w:tab w:val="left" w:pos="1440"/>
        </w:tabs>
        <w:spacing w:before="60"/>
        <w:rPr>
          <w:rFonts w:ascii="Cambria Math" w:hAnsi="Cambria Math"/>
          <w:b/>
          <w:i/>
        </w:rPr>
      </w:pPr>
      <w:r w:rsidRPr="00E3314D">
        <w:rPr>
          <w:rFonts w:ascii="Cambria Math" w:hAnsi="Cambria Math"/>
          <w:i/>
        </w:rPr>
        <w:t>HSPF</w:t>
      </w:r>
      <w:r w:rsidR="00B31C67" w:rsidRPr="00B31C67">
        <w:rPr>
          <w:rFonts w:ascii="Cambria Math" w:hAnsi="Cambria Math"/>
          <w:i/>
          <w:vertAlign w:val="subscript"/>
        </w:rPr>
        <w:t>base</w:t>
      </w:r>
      <w:r w:rsidRPr="00313E5B">
        <w:rPr>
          <w:rFonts w:ascii="Cambria Math" w:hAnsi="Cambria Math"/>
          <w:b/>
          <w:i/>
          <w:vertAlign w:val="subscript"/>
        </w:rPr>
        <w:tab/>
      </w:r>
      <w:r w:rsidR="001057A5" w:rsidRPr="001057A5">
        <w:rPr>
          <w:rFonts w:ascii="Cambria Math" w:hAnsi="Cambria Math"/>
          <w:b/>
          <w:i/>
        </w:rPr>
        <w:t>=</w:t>
      </w:r>
      <w:r w:rsidR="001057A5">
        <w:rPr>
          <w:rFonts w:ascii="Cambria Math" w:hAnsi="Cambria Math"/>
          <w:i/>
        </w:rPr>
        <w:t>COP</w:t>
      </w:r>
      <w:r w:rsidR="001057A5" w:rsidRPr="00751861">
        <w:rPr>
          <w:rFonts w:ascii="Cambria Math" w:hAnsi="Cambria Math"/>
          <w:i/>
          <w:vertAlign w:val="subscript"/>
        </w:rPr>
        <w:t>g</w:t>
      </w:r>
      <w:r w:rsidR="001057A5" w:rsidRPr="00751861">
        <w:rPr>
          <w:rFonts w:ascii="Cambria Math" w:hAnsi="Cambria Math"/>
          <w:i/>
        </w:rPr>
        <w:t xml:space="preserve"> </w:t>
      </w:r>
      <w:r w:rsidR="001057A5" w:rsidRPr="00E3314D">
        <w:rPr>
          <w:rFonts w:ascii="Cambria Math" w:hAnsi="Cambria Math"/>
        </w:rPr>
        <w:t xml:space="preserve">× </w:t>
      </w:r>
      <w:r w:rsidR="001057A5" w:rsidRPr="00751861">
        <w:rPr>
          <w:rFonts w:ascii="Cambria Math" w:hAnsi="Cambria Math"/>
          <w:i/>
        </w:rPr>
        <w:t xml:space="preserve">GSHPDF </w:t>
      </w:r>
      <w:r w:rsidR="001057A5" w:rsidRPr="00E3314D">
        <w:rPr>
          <w:rFonts w:ascii="Cambria Math" w:hAnsi="Cambria Math"/>
        </w:rPr>
        <w:t>×</w:t>
      </w:r>
      <w:r w:rsidR="00E3314D">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3C773A6" w14:textId="77777777" w:rsidR="00745CB8" w:rsidRDefault="00745CB8" w:rsidP="00171AD1">
      <w:pPr>
        <w:tabs>
          <w:tab w:val="left" w:pos="1440"/>
        </w:tabs>
        <w:rPr>
          <w:rFonts w:cs="Arial"/>
        </w:rPr>
      </w:pPr>
    </w:p>
    <w:p w14:paraId="55AC7B00" w14:textId="5BCB8AD9" w:rsidR="00745CB8" w:rsidRDefault="00745CB8" w:rsidP="00171AD1">
      <w:pPr>
        <w:tabs>
          <w:tab w:val="left" w:pos="1440"/>
        </w:tabs>
        <w:rPr>
          <w:rFonts w:cs="Arial"/>
          <w:b/>
        </w:rPr>
      </w:pPr>
      <w:r>
        <w:rPr>
          <w:rFonts w:cs="Arial"/>
          <w:b/>
        </w:rPr>
        <w:t>PTAC</w:t>
      </w:r>
      <w:r w:rsidR="00791F66">
        <w:rPr>
          <w:rFonts w:cs="Arial"/>
          <w:b/>
        </w:rPr>
        <w:t xml:space="preserve"> </w:t>
      </w:r>
      <w:r>
        <w:rPr>
          <w:rFonts w:cs="Arial"/>
          <w:b/>
        </w:rPr>
        <w:t>and</w:t>
      </w:r>
      <w:r w:rsidR="00791F66">
        <w:rPr>
          <w:rFonts w:cs="Arial"/>
          <w:b/>
        </w:rPr>
        <w:t xml:space="preserve"> </w:t>
      </w:r>
      <w:r>
        <w:rPr>
          <w:rFonts w:cs="Arial"/>
          <w:b/>
        </w:rPr>
        <w:t>PTHP</w:t>
      </w:r>
    </w:p>
    <w:p w14:paraId="54F784B8" w14:textId="4C4D3280" w:rsidR="00745CB8" w:rsidRDefault="00745CB8" w:rsidP="00171AD1">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sidR="00791F66">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sidR="00791F66">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36AB58E4" w14:textId="77777777" w:rsidR="00745CB8" w:rsidRDefault="00745CB8" w:rsidP="00745CB8">
      <w:pPr>
        <w:overflowPunct/>
        <w:autoSpaceDE/>
        <w:autoSpaceDN/>
        <w:adjustRightInd/>
        <w:jc w:val="left"/>
        <w:textAlignment w:val="auto"/>
      </w:pPr>
      <w:r>
        <w:br w:type="page"/>
      </w:r>
    </w:p>
    <w:p w14:paraId="667DF8B2" w14:textId="358C1BD6" w:rsidR="00745CB8" w:rsidRDefault="00745CB8" w:rsidP="00745CB8">
      <w:pPr>
        <w:pStyle w:val="SubStyle"/>
      </w:pPr>
      <w:r>
        <w:t>Definition</w:t>
      </w:r>
      <w:r w:rsidR="00791F66">
        <w:t xml:space="preserve"> </w:t>
      </w:r>
      <w:r>
        <w:t>of</w:t>
      </w:r>
      <w:r w:rsidR="00791F66">
        <w:t xml:space="preserve"> </w:t>
      </w:r>
      <w:r>
        <w:t>Terms</w:t>
      </w:r>
    </w:p>
    <w:p w14:paraId="09BAA4A7" w14:textId="1B94DCA0" w:rsidR="00745CB8" w:rsidRDefault="00745CB8" w:rsidP="00745CB8">
      <w:pPr>
        <w:pStyle w:val="Caption"/>
      </w:pPr>
      <w:bookmarkStart w:id="214" w:name="_Toc53540043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22</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Air</w:t>
      </w:r>
      <w:r w:rsidR="00791F66">
        <w:t xml:space="preserve"> </w:t>
      </w:r>
      <w:r>
        <w:t>Conditioner</w:t>
      </w:r>
      <w:r w:rsidR="00791F66">
        <w:t xml:space="preserve"> </w:t>
      </w:r>
      <w:r>
        <w:t>&amp;</w:t>
      </w:r>
      <w:r w:rsidR="00791F66">
        <w:t xml:space="preserve"> </w:t>
      </w:r>
      <w:r>
        <w:t>Heat</w:t>
      </w:r>
      <w:r w:rsidR="00791F66">
        <w:t xml:space="preserve"> </w:t>
      </w:r>
      <w:r>
        <w:t>Pump</w:t>
      </w:r>
      <w:r w:rsidR="00791F66">
        <w:t xml:space="preserve"> </w:t>
      </w:r>
      <w:r>
        <w:t>Maintenance</w:t>
      </w:r>
      <w:bookmarkEnd w:id="214"/>
      <w:r w:rsidR="00791F66">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45CB8" w14:paraId="18F6DCC3" w14:textId="77777777" w:rsidTr="005940F1">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4B41EE" w14:textId="44AD44A3" w:rsidR="00745CB8" w:rsidRDefault="0062089D" w:rsidP="005940F1">
            <w:pPr>
              <w:jc w:val="left"/>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2D2831" w14:textId="77777777" w:rsidR="00745CB8" w:rsidRDefault="00745CB8" w:rsidP="005940F1">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6BCCC0" w14:textId="77777777" w:rsidR="00745CB8" w:rsidRDefault="00745CB8" w:rsidP="005940F1">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9A9945" w14:textId="77777777" w:rsidR="00745CB8" w:rsidRDefault="00745CB8" w:rsidP="005940F1">
            <w:pPr>
              <w:jc w:val="center"/>
              <w:rPr>
                <w:sz w:val="18"/>
                <w:szCs w:val="18"/>
              </w:rPr>
            </w:pPr>
            <w:r>
              <w:rPr>
                <w:b/>
                <w:bCs/>
                <w:sz w:val="18"/>
                <w:szCs w:val="18"/>
              </w:rPr>
              <w:t>Sources</w:t>
            </w:r>
          </w:p>
        </w:tc>
      </w:tr>
      <w:tr w:rsidR="00745CB8" w14:paraId="71F9CB02"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17FDF82" w14:textId="622054DB" w:rsidR="00745CB8" w:rsidRDefault="00745CB8" w:rsidP="005940F1">
            <w:pPr>
              <w:jc w:val="left"/>
              <w:rPr>
                <w:sz w:val="18"/>
                <w:szCs w:val="18"/>
              </w:rPr>
            </w:pPr>
            <w:r>
              <w:rPr>
                <w:i/>
                <w:iCs/>
                <w:sz w:val="18"/>
                <w:szCs w:val="18"/>
              </w:rPr>
              <w:t>CAPY</w:t>
            </w:r>
            <w:r>
              <w:rPr>
                <w:i/>
                <w:iCs/>
                <w:sz w:val="18"/>
                <w:szCs w:val="18"/>
                <w:vertAlign w:val="subscript"/>
              </w:rPr>
              <w:t>cool</w:t>
            </w:r>
            <w:r w:rsidR="00791F66">
              <w:rPr>
                <w:i/>
                <w:iCs/>
                <w:sz w:val="18"/>
                <w:szCs w:val="18"/>
                <w:vertAlign w:val="subscript"/>
              </w:rPr>
              <w:t xml:space="preserve"> </w:t>
            </w:r>
            <w:r>
              <w:rPr>
                <w:sz w:val="18"/>
                <w:szCs w:val="18"/>
              </w:rPr>
              <w:t>,</w:t>
            </w:r>
            <w:r w:rsidR="00791F66">
              <w:rPr>
                <w:sz w:val="18"/>
                <w:szCs w:val="18"/>
              </w:rPr>
              <w:t xml:space="preserve"> </w:t>
            </w:r>
            <w:r>
              <w:rPr>
                <w:rFonts w:cs="Arial"/>
                <w:sz w:val="18"/>
                <w:szCs w:val="18"/>
              </w:rPr>
              <w:t>The</w:t>
            </w:r>
            <w:r w:rsidR="00791F66">
              <w:rPr>
                <w:rFonts w:cs="Arial"/>
                <w:sz w:val="18"/>
                <w:szCs w:val="18"/>
              </w:rPr>
              <w:t xml:space="preserve"> </w:t>
            </w:r>
            <w:r>
              <w:rPr>
                <w:rFonts w:cs="Arial"/>
                <w:sz w:val="18"/>
                <w:szCs w:val="18"/>
              </w:rPr>
              <w:t>cooling</w:t>
            </w:r>
            <w:r w:rsidR="00791F66">
              <w:rPr>
                <w:rFonts w:cs="Arial"/>
                <w:sz w:val="18"/>
                <w:szCs w:val="18"/>
              </w:rPr>
              <w:t xml:space="preserve"> </w:t>
            </w:r>
            <w:r>
              <w:rPr>
                <w:rFonts w:cs="Arial"/>
                <w:sz w:val="18"/>
                <w:szCs w:val="18"/>
              </w:rPr>
              <w:t>capacity</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central</w:t>
            </w:r>
            <w:r w:rsidR="00791F66">
              <w:rPr>
                <w:rFonts w:cs="Arial"/>
                <w:sz w:val="18"/>
                <w:szCs w:val="18"/>
              </w:rPr>
              <w:t xml:space="preserve"> </w:t>
            </w:r>
            <w:r>
              <w:rPr>
                <w:rFonts w:cs="Arial"/>
                <w:sz w:val="18"/>
                <w:szCs w:val="18"/>
              </w:rPr>
              <w:t>air</w:t>
            </w:r>
            <w:r w:rsidR="00791F66">
              <w:rPr>
                <w:rFonts w:cs="Arial"/>
                <w:sz w:val="18"/>
                <w:szCs w:val="18"/>
              </w:rPr>
              <w:t xml:space="preserve"> </w:t>
            </w:r>
            <w:r>
              <w:rPr>
                <w:rFonts w:cs="Arial"/>
                <w:sz w:val="18"/>
                <w:szCs w:val="18"/>
              </w:rPr>
              <w:t>conditioner</w:t>
            </w:r>
            <w:r w:rsidR="00791F66">
              <w:rPr>
                <w:rFonts w:cs="Arial"/>
                <w:sz w:val="18"/>
                <w:szCs w:val="18"/>
              </w:rPr>
              <w:t xml:space="preserve"> </w:t>
            </w:r>
            <w:r>
              <w:rPr>
                <w:rFonts w:cs="Arial"/>
                <w:sz w:val="18"/>
                <w:szCs w:val="18"/>
              </w:rPr>
              <w:t>or</w:t>
            </w:r>
            <w:r w:rsidR="00791F66">
              <w:rPr>
                <w:rFonts w:cs="Arial"/>
                <w:sz w:val="18"/>
                <w:szCs w:val="18"/>
              </w:rPr>
              <w:t xml:space="preserve"> </w:t>
            </w:r>
            <w:r>
              <w:rPr>
                <w:rFonts w:cs="Arial"/>
                <w:sz w:val="18"/>
                <w:szCs w:val="18"/>
              </w:rPr>
              <w:t>heat</w:t>
            </w:r>
            <w:r w:rsidR="00791F66">
              <w:rPr>
                <w:rFonts w:cs="Arial"/>
                <w:sz w:val="18"/>
                <w:szCs w:val="18"/>
              </w:rPr>
              <w:t xml:space="preserve"> </w:t>
            </w:r>
            <w:r>
              <w:rPr>
                <w:rFonts w:cs="Arial"/>
                <w:sz w:val="18"/>
                <w:szCs w:val="18"/>
              </w:rPr>
              <w:t>pump</w:t>
            </w:r>
            <w:r w:rsidR="00791F66">
              <w:rPr>
                <w:rFonts w:cs="Arial"/>
                <w:sz w:val="18"/>
                <w:szCs w:val="18"/>
              </w:rPr>
              <w:t xml:space="preserve"> </w:t>
            </w:r>
            <w:r>
              <w:rPr>
                <w:rFonts w:cs="Arial"/>
                <w:sz w:val="18"/>
                <w:szCs w:val="18"/>
              </w:rPr>
              <w:t>being</w:t>
            </w:r>
            <w:r w:rsidR="00791F66">
              <w:rPr>
                <w:rFonts w:cs="Arial"/>
                <w:sz w:val="18"/>
                <w:szCs w:val="18"/>
              </w:rPr>
              <w:t xml:space="preserve"> </w:t>
            </w:r>
            <w:r>
              <w:rPr>
                <w:rFonts w:cs="Arial"/>
                <w:sz w:val="18"/>
                <w:szCs w:val="18"/>
              </w:rPr>
              <w:t>installed</w:t>
            </w:r>
            <w:r>
              <w:rPr>
                <w:rStyle w:val="FootnoteReference"/>
                <w:sz w:val="18"/>
                <w:szCs w:val="18"/>
              </w:rPr>
              <w:footnoteReference w:id="34"/>
            </w:r>
            <w:r w:rsidR="00791F66">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AE60AF" w14:textId="54897B5E" w:rsidR="00745CB8" w:rsidRPr="00F6382B" w:rsidRDefault="00745CB8" w:rsidP="005940F1">
            <w:pPr>
              <w:jc w:val="center"/>
              <w:rPr>
                <w:rFonts w:ascii="Cambria Math" w:hAnsi="Cambria Math"/>
                <w:sz w:val="18"/>
                <w:szCs w:val="18"/>
              </w:rPr>
            </w:pPr>
            <w:r w:rsidRPr="00F6382B">
              <w:rPr>
                <w:rFonts w:ascii="Cambria Math" w:hAnsi="Cambria Math" w:cs="Arial"/>
                <w:i/>
                <w:iCs/>
                <w:sz w:val="18"/>
                <w:szCs w:val="18"/>
              </w:rPr>
              <w:t>k</w:t>
            </w:r>
            <w:r w:rsidR="00F6382B" w:rsidRPr="00F6382B">
              <w:rPr>
                <w:rFonts w:ascii="Cambria Math" w:hAnsi="Cambria Math" w:cs="Arial"/>
                <w:i/>
                <w:iCs/>
                <w:sz w:val="18"/>
                <w:szCs w:val="18"/>
              </w:rPr>
              <w:t>BTU</w:t>
            </w:r>
            <w:r w:rsidRPr="00F6382B">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9BFE6FB" w14:textId="7BDE34F0" w:rsidR="00745CB8" w:rsidRDefault="00745CB8" w:rsidP="005940F1">
            <w:pPr>
              <w:pStyle w:val="TableCell"/>
              <w:spacing w:before="60" w:after="60"/>
              <w:jc w:val="center"/>
              <w:rPr>
                <w:szCs w:val="18"/>
              </w:rPr>
            </w:pPr>
            <w:r w:rsidRPr="008C7FDA">
              <w:rPr>
                <w:szCs w:val="18"/>
              </w:rPr>
              <w:t>EDC</w:t>
            </w:r>
            <w:r w:rsidR="00791F66">
              <w:rPr>
                <w:szCs w:val="18"/>
              </w:rPr>
              <w:t xml:space="preserve"> </w:t>
            </w:r>
            <w:r w:rsidRPr="008C7FDA">
              <w:rPr>
                <w:szCs w:val="18"/>
              </w:rPr>
              <w:t>Data</w:t>
            </w:r>
            <w:r w:rsidR="00791F66">
              <w:rPr>
                <w:szCs w:val="18"/>
              </w:rPr>
              <w:t xml:space="preserve"> </w:t>
            </w:r>
            <w:r w:rsidRPr="008C7FDA">
              <w:rPr>
                <w:szCs w:val="18"/>
              </w:rPr>
              <w:t>Gathering</w:t>
            </w:r>
          </w:p>
          <w:p w14:paraId="220CD0A6" w14:textId="77777777" w:rsidR="00745CB8" w:rsidRDefault="00745CB8" w:rsidP="005940F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0AD4340" w14:textId="27F07E89" w:rsidR="00745CB8" w:rsidRDefault="00745CB8" w:rsidP="005940F1">
            <w:pPr>
              <w:jc w:val="center"/>
              <w:rPr>
                <w:sz w:val="18"/>
                <w:szCs w:val="18"/>
              </w:rPr>
            </w:pPr>
            <w:r w:rsidRPr="003F434C">
              <w:rPr>
                <w:sz w:val="18"/>
                <w:szCs w:val="18"/>
              </w:rPr>
              <w:t>AEPS</w:t>
            </w:r>
            <w:r w:rsidR="00791F66">
              <w:rPr>
                <w:sz w:val="18"/>
                <w:szCs w:val="18"/>
              </w:rPr>
              <w:t xml:space="preserve"> </w:t>
            </w:r>
            <w:r w:rsidRPr="003F434C">
              <w:rPr>
                <w:sz w:val="18"/>
                <w:szCs w:val="18"/>
              </w:rPr>
              <w:t>Application</w:t>
            </w:r>
            <w:r>
              <w:rPr>
                <w:sz w:val="18"/>
                <w:szCs w:val="18"/>
              </w:rPr>
              <w:t>;</w:t>
            </w:r>
            <w:r w:rsidR="00791F66">
              <w:rPr>
                <w:sz w:val="18"/>
                <w:szCs w:val="18"/>
              </w:rPr>
              <w:t xml:space="preserve"> </w:t>
            </w: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tc>
      </w:tr>
      <w:tr w:rsidR="00745CB8" w14:paraId="4E875FE2" w14:textId="77777777" w:rsidTr="005940F1">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16EE06FD" w14:textId="01EB72E8" w:rsidR="00745CB8" w:rsidRDefault="00745CB8" w:rsidP="005940F1">
            <w:pPr>
              <w:jc w:val="left"/>
              <w:rPr>
                <w:sz w:val="18"/>
                <w:szCs w:val="18"/>
              </w:rPr>
            </w:pPr>
            <w:r>
              <w:rPr>
                <w:i/>
                <w:iCs/>
                <w:sz w:val="18"/>
                <w:szCs w:val="18"/>
              </w:rPr>
              <w:t>CAPY</w:t>
            </w:r>
            <w:r>
              <w:rPr>
                <w:i/>
                <w:iCs/>
                <w:sz w:val="18"/>
                <w:szCs w:val="18"/>
                <w:vertAlign w:val="subscript"/>
              </w:rPr>
              <w:t>heat</w:t>
            </w:r>
            <w:r w:rsidR="00791F66">
              <w:rPr>
                <w:i/>
                <w:iCs/>
                <w:sz w:val="18"/>
                <w:szCs w:val="18"/>
                <w:vertAlign w:val="subscript"/>
              </w:rPr>
              <w:t xml:space="preserve"> </w:t>
            </w:r>
            <w:r>
              <w:rPr>
                <w:sz w:val="18"/>
                <w:szCs w:val="18"/>
              </w:rPr>
              <w:t>,</w:t>
            </w:r>
            <w:r w:rsidR="00791F66">
              <w:rPr>
                <w:sz w:val="18"/>
                <w:szCs w:val="18"/>
              </w:rPr>
              <w:t xml:space="preserve"> </w:t>
            </w:r>
            <w:r>
              <w:rPr>
                <w:rFonts w:cs="Arial"/>
                <w:sz w:val="18"/>
                <w:szCs w:val="18"/>
              </w:rPr>
              <w:t>The</w:t>
            </w:r>
            <w:r w:rsidR="00791F66">
              <w:rPr>
                <w:rFonts w:cs="Arial"/>
                <w:sz w:val="18"/>
                <w:szCs w:val="18"/>
              </w:rPr>
              <w:t xml:space="preserve"> </w:t>
            </w:r>
            <w:r>
              <w:rPr>
                <w:rFonts w:cs="Arial"/>
                <w:sz w:val="18"/>
                <w:szCs w:val="18"/>
              </w:rPr>
              <w:t>heating</w:t>
            </w:r>
            <w:r w:rsidR="00791F66">
              <w:rPr>
                <w:rFonts w:cs="Arial"/>
                <w:sz w:val="18"/>
                <w:szCs w:val="18"/>
              </w:rPr>
              <w:t xml:space="preserve"> </w:t>
            </w:r>
            <w:r>
              <w:rPr>
                <w:rFonts w:cs="Arial"/>
                <w:sz w:val="18"/>
                <w:szCs w:val="18"/>
              </w:rPr>
              <w:t>capacity</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heat</w:t>
            </w:r>
            <w:r w:rsidR="00791F66">
              <w:rPr>
                <w:rFonts w:cs="Arial"/>
                <w:sz w:val="18"/>
                <w:szCs w:val="18"/>
              </w:rPr>
              <w:t xml:space="preserve"> </w:t>
            </w:r>
            <w:r>
              <w:rPr>
                <w:rFonts w:cs="Arial"/>
                <w:sz w:val="18"/>
                <w:szCs w:val="18"/>
              </w:rPr>
              <w:t>pump</w:t>
            </w:r>
            <w:r w:rsidR="00791F66">
              <w:rPr>
                <w:rFonts w:cs="Arial"/>
                <w:sz w:val="18"/>
                <w:szCs w:val="18"/>
              </w:rPr>
              <w:t xml:space="preserve"> </w:t>
            </w:r>
            <w:r>
              <w:rPr>
                <w:rFonts w:cs="Arial"/>
                <w:sz w:val="18"/>
                <w:szCs w:val="18"/>
              </w:rPr>
              <w:t>being</w:t>
            </w:r>
            <w:r w:rsidR="00791F66">
              <w:rPr>
                <w:rFonts w:cs="Arial"/>
                <w:sz w:val="18"/>
                <w:szCs w:val="18"/>
              </w:rPr>
              <w:t xml:space="preserve"> </w:t>
            </w:r>
            <w:r>
              <w:rPr>
                <w:rFonts w:cs="Arial"/>
                <w:sz w:val="18"/>
                <w:szCs w:val="18"/>
              </w:rPr>
              <w:t>installed</w:t>
            </w:r>
            <w:r>
              <w:rPr>
                <w:rStyle w:val="FootnoteReference"/>
                <w:sz w:val="18"/>
                <w:szCs w:val="18"/>
              </w:rPr>
              <w:footnoteReference w:id="35"/>
            </w:r>
          </w:p>
        </w:tc>
        <w:tc>
          <w:tcPr>
            <w:tcW w:w="1170" w:type="dxa"/>
            <w:tcBorders>
              <w:top w:val="single" w:sz="4" w:space="0" w:color="auto"/>
              <w:left w:val="single" w:sz="4" w:space="0" w:color="auto"/>
              <w:bottom w:val="single" w:sz="4" w:space="0" w:color="auto"/>
              <w:right w:val="single" w:sz="4" w:space="0" w:color="auto"/>
            </w:tcBorders>
            <w:vAlign w:val="center"/>
            <w:hideMark/>
          </w:tcPr>
          <w:p w14:paraId="448EC3BE" w14:textId="3720ED9A" w:rsidR="00745CB8" w:rsidRPr="00F6382B" w:rsidRDefault="00745CB8" w:rsidP="005940F1">
            <w:pPr>
              <w:jc w:val="center"/>
              <w:rPr>
                <w:rFonts w:ascii="Cambria Math" w:hAnsi="Cambria Math"/>
                <w:sz w:val="18"/>
                <w:szCs w:val="18"/>
              </w:rPr>
            </w:pPr>
            <w:r w:rsidRPr="00F6382B">
              <w:rPr>
                <w:rFonts w:ascii="Cambria Math" w:hAnsi="Cambria Math" w:cs="Arial"/>
                <w:i/>
                <w:iCs/>
                <w:sz w:val="18"/>
                <w:szCs w:val="18"/>
              </w:rPr>
              <w:t>k</w:t>
            </w:r>
            <w:r w:rsidR="00F6382B" w:rsidRPr="00F6382B">
              <w:rPr>
                <w:rFonts w:ascii="Cambria Math" w:hAnsi="Cambria Math" w:cs="Arial"/>
                <w:i/>
                <w:iCs/>
                <w:sz w:val="18"/>
                <w:szCs w:val="18"/>
              </w:rPr>
              <w:t>BTU</w:t>
            </w:r>
            <w:r w:rsidRPr="00F6382B">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33F833D4" w14:textId="63B7553D" w:rsidR="00745CB8" w:rsidRDefault="00745CB8" w:rsidP="005940F1">
            <w:pPr>
              <w:pStyle w:val="TableCell"/>
              <w:spacing w:before="60" w:after="60"/>
              <w:jc w:val="center"/>
              <w:rPr>
                <w:szCs w:val="18"/>
              </w:rPr>
            </w:pPr>
            <w:r w:rsidRPr="008C7FDA">
              <w:rPr>
                <w:szCs w:val="18"/>
              </w:rPr>
              <w:t>EDC</w:t>
            </w:r>
            <w:r w:rsidR="00791F66">
              <w:rPr>
                <w:szCs w:val="18"/>
              </w:rPr>
              <w:t xml:space="preserve"> </w:t>
            </w:r>
            <w:r w:rsidRPr="008C7FDA">
              <w:rPr>
                <w:szCs w:val="18"/>
              </w:rPr>
              <w:t>Data</w:t>
            </w:r>
            <w:r w:rsidR="00791F66">
              <w:rPr>
                <w:szCs w:val="18"/>
              </w:rPr>
              <w:t xml:space="preserve"> </w:t>
            </w:r>
            <w:r w:rsidRPr="008C7FDA">
              <w:rPr>
                <w:szCs w:val="18"/>
              </w:rPr>
              <w:t>Gathering</w:t>
            </w:r>
          </w:p>
          <w:p w14:paraId="53E923C1" w14:textId="77777777" w:rsidR="00745CB8" w:rsidRDefault="00745CB8" w:rsidP="005940F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20D97DA" w14:textId="6078E475" w:rsidR="00745CB8" w:rsidRDefault="00745CB8" w:rsidP="005940F1">
            <w:pPr>
              <w:jc w:val="center"/>
              <w:rPr>
                <w:sz w:val="18"/>
                <w:szCs w:val="18"/>
              </w:rPr>
            </w:pPr>
            <w:r w:rsidRPr="003F434C">
              <w:rPr>
                <w:sz w:val="18"/>
                <w:szCs w:val="18"/>
              </w:rPr>
              <w:t>AEPS</w:t>
            </w:r>
            <w:r w:rsidR="00791F66">
              <w:rPr>
                <w:sz w:val="18"/>
                <w:szCs w:val="18"/>
              </w:rPr>
              <w:t xml:space="preserve"> </w:t>
            </w:r>
            <w:r w:rsidRPr="003F434C">
              <w:rPr>
                <w:sz w:val="18"/>
                <w:szCs w:val="18"/>
              </w:rPr>
              <w:t>Application</w:t>
            </w:r>
            <w:r>
              <w:rPr>
                <w:sz w:val="18"/>
                <w:szCs w:val="18"/>
              </w:rPr>
              <w:t>;</w:t>
            </w:r>
            <w:r w:rsidR="00791F66">
              <w:rPr>
                <w:sz w:val="18"/>
                <w:szCs w:val="18"/>
              </w:rPr>
              <w:t xml:space="preserve"> </w:t>
            </w: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tc>
      </w:tr>
      <w:tr w:rsidR="00745CB8" w14:paraId="7987F385"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3A764B33" w14:textId="4768D81F" w:rsidR="00745CB8" w:rsidRDefault="00745CB8" w:rsidP="005940F1">
            <w:pPr>
              <w:jc w:val="left"/>
              <w:rPr>
                <w:i/>
                <w:iCs/>
                <w:sz w:val="18"/>
                <w:szCs w:val="18"/>
              </w:rPr>
            </w:pPr>
            <w:r>
              <w:rPr>
                <w:i/>
                <w:iCs/>
                <w:sz w:val="18"/>
                <w:szCs w:val="18"/>
              </w:rPr>
              <w:t>MF</w:t>
            </w:r>
            <w:r w:rsidR="00791F66">
              <w:rPr>
                <w:sz w:val="18"/>
                <w:szCs w:val="18"/>
                <w:vertAlign w:val="subscript"/>
              </w:rPr>
              <w:t xml:space="preserve"> </w:t>
            </w:r>
            <w:r>
              <w:rPr>
                <w:sz w:val="18"/>
                <w:szCs w:val="18"/>
              </w:rPr>
              <w:t>,</w:t>
            </w:r>
            <w:r w:rsidR="00791F66">
              <w:rPr>
                <w:sz w:val="18"/>
                <w:szCs w:val="18"/>
              </w:rPr>
              <w:t xml:space="preserve"> </w:t>
            </w:r>
            <w:r>
              <w:rPr>
                <w:rFonts w:cs="Arial"/>
                <w:sz w:val="18"/>
                <w:szCs w:val="18"/>
              </w:rPr>
              <w:t>Maintenance</w:t>
            </w:r>
            <w:r w:rsidR="00791F66">
              <w:rPr>
                <w:rFonts w:cs="Arial"/>
                <w:sz w:val="18"/>
                <w:szCs w:val="18"/>
              </w:rPr>
              <w:t xml:space="preserve"> </w:t>
            </w:r>
            <w:r>
              <w:rPr>
                <w:rFonts w:cs="Arial"/>
                <w:sz w:val="18"/>
                <w:szCs w:val="18"/>
              </w:rPr>
              <w:t>Factor</w:t>
            </w:r>
            <w:r w:rsidR="00791F66">
              <w:rPr>
                <w:rFonts w:cs="Arial"/>
                <w:sz w:val="18"/>
                <w:szCs w:val="18"/>
              </w:rPr>
              <w:t xml:space="preserve"> </w:t>
            </w:r>
            <w:r>
              <w:rPr>
                <w:rFonts w:cs="Arial"/>
                <w:sz w:val="18"/>
                <w:szCs w:val="18"/>
              </w:rPr>
              <w:t>or</w:t>
            </w:r>
            <w:r w:rsidR="00791F66">
              <w:rPr>
                <w:rFonts w:cs="Arial"/>
                <w:sz w:val="18"/>
                <w:szCs w:val="18"/>
              </w:rPr>
              <w:t xml:space="preserve"> </w:t>
            </w:r>
            <w:r>
              <w:rPr>
                <w:rFonts w:cs="Arial"/>
                <w:sz w:val="18"/>
                <w:szCs w:val="18"/>
              </w:rPr>
              <w:t>assumed</w:t>
            </w:r>
            <w:r w:rsidR="00791F66">
              <w:rPr>
                <w:rFonts w:cs="Arial"/>
                <w:sz w:val="18"/>
                <w:szCs w:val="18"/>
              </w:rPr>
              <w:t xml:space="preserve"> </w:t>
            </w:r>
            <w:r>
              <w:rPr>
                <w:rFonts w:cs="Arial"/>
                <w:sz w:val="18"/>
                <w:szCs w:val="18"/>
              </w:rPr>
              <w:t>savings</w:t>
            </w:r>
            <w:r w:rsidR="00791F66">
              <w:rPr>
                <w:rFonts w:cs="Arial"/>
                <w:sz w:val="18"/>
                <w:szCs w:val="18"/>
              </w:rPr>
              <w:t xml:space="preserve"> </w:t>
            </w:r>
            <w:r>
              <w:rPr>
                <w:rFonts w:cs="Arial"/>
                <w:sz w:val="18"/>
                <w:szCs w:val="18"/>
              </w:rPr>
              <w:t>due</w:t>
            </w:r>
            <w:r w:rsidR="00791F66">
              <w:rPr>
                <w:rFonts w:cs="Arial"/>
                <w:sz w:val="18"/>
                <w:szCs w:val="18"/>
              </w:rPr>
              <w:t xml:space="preserve"> </w:t>
            </w:r>
            <w:r>
              <w:rPr>
                <w:rFonts w:cs="Arial"/>
                <w:sz w:val="18"/>
                <w:szCs w:val="18"/>
              </w:rPr>
              <w:t>to</w:t>
            </w:r>
            <w:r w:rsidR="00791F66">
              <w:rPr>
                <w:rFonts w:cs="Arial"/>
                <w:sz w:val="18"/>
                <w:szCs w:val="18"/>
              </w:rPr>
              <w:t xml:space="preserve"> </w:t>
            </w:r>
            <w:r>
              <w:rPr>
                <w:rFonts w:cs="Arial"/>
                <w:sz w:val="18"/>
                <w:szCs w:val="18"/>
              </w:rPr>
              <w:t>completing</w:t>
            </w:r>
            <w:r w:rsidR="00791F66">
              <w:rPr>
                <w:rFonts w:cs="Arial"/>
                <w:sz w:val="18"/>
                <w:szCs w:val="18"/>
              </w:rPr>
              <w:t xml:space="preserve"> </w:t>
            </w:r>
            <w:r>
              <w:rPr>
                <w:rFonts w:cs="Arial"/>
                <w:sz w:val="18"/>
                <w:szCs w:val="18"/>
              </w:rPr>
              <w:t>recommended</w:t>
            </w:r>
            <w:r w:rsidR="00791F66">
              <w:rPr>
                <w:rFonts w:cs="Arial"/>
                <w:sz w:val="18"/>
                <w:szCs w:val="18"/>
              </w:rPr>
              <w:t xml:space="preserve"> </w:t>
            </w:r>
            <w:r>
              <w:rPr>
                <w:rFonts w:cs="Arial"/>
                <w:sz w:val="18"/>
                <w:szCs w:val="18"/>
              </w:rPr>
              <w:t>maintenance</w:t>
            </w:r>
            <w:r w:rsidR="00791F66">
              <w:rPr>
                <w:rFonts w:cs="Arial"/>
                <w:sz w:val="18"/>
                <w:szCs w:val="18"/>
              </w:rPr>
              <w:t xml:space="preserve"> </w:t>
            </w:r>
            <w:r>
              <w:rPr>
                <w:rFonts w:cs="Arial"/>
                <w:sz w:val="18"/>
                <w:szCs w:val="18"/>
              </w:rPr>
              <w:t>on</w:t>
            </w:r>
            <w:r w:rsidR="00791F66">
              <w:rPr>
                <w:rFonts w:cs="Arial"/>
                <w:sz w:val="18"/>
                <w:szCs w:val="18"/>
              </w:rPr>
              <w:t xml:space="preserve"> </w:t>
            </w:r>
            <w:r>
              <w:rPr>
                <w:rFonts w:cs="Arial"/>
                <w:sz w:val="18"/>
                <w:szCs w:val="18"/>
              </w:rPr>
              <w:t>installed</w:t>
            </w:r>
            <w:r w:rsidR="00791F66">
              <w:rPr>
                <w:rFonts w:cs="Arial"/>
                <w:sz w:val="18"/>
                <w:szCs w:val="18"/>
              </w:rPr>
              <w:t xml:space="preserve"> </w:t>
            </w:r>
            <w:r>
              <w:rPr>
                <w:rFonts w:cs="Arial"/>
                <w:sz w:val="18"/>
                <w:szCs w:val="18"/>
              </w:rPr>
              <w:t>cooling</w:t>
            </w:r>
            <w:r w:rsidR="00791F66">
              <w:rPr>
                <w:rFonts w:cs="Arial"/>
                <w:sz w:val="18"/>
                <w:szCs w:val="18"/>
              </w:rPr>
              <w:t xml:space="preserve"> </w:t>
            </w:r>
            <w:r>
              <w:rPr>
                <w:rFonts w:cs="Arial"/>
                <w:sz w:val="18"/>
                <w:szCs w:val="18"/>
              </w:rPr>
              <w:t>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2FC528" w14:textId="4795AE92" w:rsidR="00745CB8"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2EAB835F" w14:textId="77777777" w:rsidR="00745CB8" w:rsidRPr="001A11B1" w:rsidRDefault="00745CB8" w:rsidP="005940F1">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4DBA650" w14:textId="77777777" w:rsidR="00745CB8" w:rsidRDefault="00745CB8" w:rsidP="005940F1">
            <w:pPr>
              <w:jc w:val="center"/>
              <w:rPr>
                <w:sz w:val="18"/>
                <w:szCs w:val="18"/>
              </w:rPr>
            </w:pPr>
            <w:r>
              <w:rPr>
                <w:sz w:val="18"/>
                <w:szCs w:val="18"/>
              </w:rPr>
              <w:t>2</w:t>
            </w:r>
          </w:p>
        </w:tc>
      </w:tr>
      <w:tr w:rsidR="00745CB8" w14:paraId="29D9217B"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6F9638D0" w14:textId="60AD47D7" w:rsidR="00745CB8" w:rsidRDefault="00745CB8" w:rsidP="005940F1">
            <w:pPr>
              <w:jc w:val="left"/>
              <w:rPr>
                <w:sz w:val="18"/>
                <w:szCs w:val="18"/>
              </w:rPr>
            </w:pPr>
            <w:r>
              <w:rPr>
                <w:i/>
                <w:iCs/>
                <w:sz w:val="18"/>
                <w:szCs w:val="18"/>
              </w:rPr>
              <w:t>EFLH</w:t>
            </w:r>
            <w:r>
              <w:rPr>
                <w:i/>
                <w:iCs/>
                <w:sz w:val="18"/>
                <w:szCs w:val="18"/>
                <w:vertAlign w:val="subscript"/>
              </w:rPr>
              <w:t>cool</w:t>
            </w:r>
            <w:r w:rsidR="00791F66">
              <w:rPr>
                <w:sz w:val="18"/>
                <w:szCs w:val="18"/>
                <w:vertAlign w:val="subscript"/>
              </w:rPr>
              <w:t xml:space="preserve"> </w:t>
            </w:r>
            <w:r>
              <w:rPr>
                <w:sz w:val="18"/>
                <w:szCs w:val="18"/>
              </w:rPr>
              <w:t>,</w:t>
            </w:r>
            <w:r w:rsidR="00791F66">
              <w:rPr>
                <w:sz w:val="18"/>
                <w:szCs w:val="18"/>
              </w:rPr>
              <w:t xml:space="preserve"> </w:t>
            </w:r>
            <w:r>
              <w:rPr>
                <w:rFonts w:cs="Arial"/>
                <w:sz w:val="18"/>
                <w:szCs w:val="18"/>
              </w:rPr>
              <w:t>Equivalent</w:t>
            </w:r>
            <w:r w:rsidR="00791F66">
              <w:rPr>
                <w:rFonts w:cs="Arial"/>
                <w:sz w:val="18"/>
                <w:szCs w:val="18"/>
              </w:rPr>
              <w:t xml:space="preserve"> </w:t>
            </w:r>
            <w:r>
              <w:rPr>
                <w:rFonts w:cs="Arial"/>
                <w:sz w:val="18"/>
                <w:szCs w:val="18"/>
              </w:rPr>
              <w:t>Full</w:t>
            </w:r>
            <w:r w:rsidR="00791F66">
              <w:rPr>
                <w:rFonts w:cs="Arial"/>
                <w:sz w:val="18"/>
                <w:szCs w:val="18"/>
              </w:rPr>
              <w:t xml:space="preserve"> </w:t>
            </w:r>
            <w:r>
              <w:rPr>
                <w:rFonts w:cs="Arial"/>
                <w:sz w:val="18"/>
                <w:szCs w:val="18"/>
              </w:rPr>
              <w:t>Load</w:t>
            </w:r>
            <w:r w:rsidR="00791F66">
              <w:rPr>
                <w:rFonts w:cs="Arial"/>
                <w:sz w:val="18"/>
                <w:szCs w:val="18"/>
              </w:rPr>
              <w:t xml:space="preserve"> </w:t>
            </w:r>
            <w:r>
              <w:rPr>
                <w:rFonts w:cs="Arial"/>
                <w:sz w:val="18"/>
                <w:szCs w:val="18"/>
              </w:rPr>
              <w:t>Hours</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operation</w:t>
            </w:r>
            <w:r w:rsidR="00791F66">
              <w:rPr>
                <w:rFonts w:cs="Arial"/>
                <w:sz w:val="18"/>
                <w:szCs w:val="18"/>
              </w:rPr>
              <w:t xml:space="preserve"> </w:t>
            </w:r>
            <w:r>
              <w:rPr>
                <w:rFonts w:cs="Arial"/>
                <w:sz w:val="18"/>
                <w:szCs w:val="18"/>
              </w:rPr>
              <w:t>during</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cooling</w:t>
            </w:r>
            <w:r w:rsidR="00791F66">
              <w:rPr>
                <w:rFonts w:cs="Arial"/>
                <w:sz w:val="18"/>
                <w:szCs w:val="18"/>
              </w:rPr>
              <w:t xml:space="preserve"> </w:t>
            </w:r>
            <w:r>
              <w:rPr>
                <w:rFonts w:cs="Arial"/>
                <w:sz w:val="18"/>
                <w:szCs w:val="18"/>
              </w:rPr>
              <w:t>season</w:t>
            </w:r>
            <w:r w:rsidR="00791F66">
              <w:rPr>
                <w:rFonts w:cs="Arial"/>
                <w:sz w:val="18"/>
                <w:szCs w:val="18"/>
              </w:rPr>
              <w:t xml:space="preserve"> </w:t>
            </w:r>
            <w:r>
              <w:rPr>
                <w:rFonts w:cs="Arial"/>
                <w:sz w:val="18"/>
                <w:szCs w:val="18"/>
              </w:rPr>
              <w:t>for</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average</w:t>
            </w:r>
            <w:r w:rsidR="00791F66">
              <w:rPr>
                <w:rFonts w:cs="Arial"/>
                <w:sz w:val="18"/>
                <w:szCs w:val="18"/>
              </w:rPr>
              <w:t xml:space="preserve"> </w:t>
            </w:r>
            <w:r>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0E7B5F" w14:textId="77777777" w:rsidR="00745CB8" w:rsidRDefault="009B3C86" w:rsidP="005940F1">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539FD66F" w14:textId="605939D7" w:rsidR="00745CB8" w:rsidRPr="00FC65C0" w:rsidRDefault="00745CB8" w:rsidP="005940F1">
            <w:pPr>
              <w:jc w:val="center"/>
              <w:rPr>
                <w:sz w:val="18"/>
                <w:szCs w:val="18"/>
              </w:rPr>
            </w:pPr>
            <w:r w:rsidRPr="00C672E8">
              <w:rPr>
                <w:sz w:val="18"/>
                <w:szCs w:val="18"/>
              </w:rPr>
              <w:t>See</w:t>
            </w:r>
            <w:r w:rsidR="00791F66">
              <w:rPr>
                <w:sz w:val="18"/>
                <w:szCs w:val="18"/>
              </w:rPr>
              <w:t xml:space="preserve"> </w:t>
            </w:r>
            <w:r w:rsidRPr="00F11D1D">
              <w:rPr>
                <w:i/>
                <w:sz w:val="18"/>
                <w:szCs w:val="18"/>
              </w:rPr>
              <w:t>EFLH</w:t>
            </w:r>
            <w:r w:rsidRPr="00F11D1D">
              <w:rPr>
                <w:i/>
                <w:sz w:val="18"/>
                <w:szCs w:val="18"/>
                <w:vertAlign w:val="subscript"/>
              </w:rPr>
              <w:t>cool</w:t>
            </w:r>
            <w:r w:rsidR="00791F66">
              <w:rPr>
                <w:sz w:val="18"/>
                <w:szCs w:val="18"/>
              </w:rPr>
              <w:t xml:space="preserve"> </w:t>
            </w:r>
            <w:r w:rsidRPr="00C672E8">
              <w:rPr>
                <w:sz w:val="18"/>
                <w:szCs w:val="18"/>
              </w:rPr>
              <w:t>in</w:t>
            </w:r>
            <w:r w:rsidR="00791F66">
              <w:rPr>
                <w:sz w:val="18"/>
                <w:szCs w:val="18"/>
              </w:rPr>
              <w:t xml:space="preserve"> </w:t>
            </w:r>
            <w:r w:rsidRPr="00C672E8">
              <w:rPr>
                <w:sz w:val="18"/>
                <w:szCs w:val="18"/>
              </w:rPr>
              <w:t>Vol.</w:t>
            </w:r>
            <w:r w:rsidR="00791F66">
              <w:rPr>
                <w:sz w:val="18"/>
                <w:szCs w:val="18"/>
              </w:rPr>
              <w:t xml:space="preserve"> </w:t>
            </w:r>
            <w:r w:rsidRPr="00C672E8">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241F5" w14:textId="77777777" w:rsidR="00745CB8" w:rsidRDefault="00745CB8" w:rsidP="005940F1">
            <w:pPr>
              <w:jc w:val="center"/>
              <w:rPr>
                <w:sz w:val="18"/>
                <w:szCs w:val="18"/>
              </w:rPr>
            </w:pPr>
            <w:r>
              <w:rPr>
                <w:sz w:val="18"/>
                <w:szCs w:val="18"/>
              </w:rPr>
              <w:t>3</w:t>
            </w:r>
          </w:p>
        </w:tc>
      </w:tr>
      <w:tr w:rsidR="00745CB8" w14:paraId="6FFCE668" w14:textId="77777777" w:rsidTr="005940F1">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09E63E7C" w14:textId="65677F07" w:rsidR="00745CB8" w:rsidRDefault="00745CB8" w:rsidP="005940F1">
            <w:pPr>
              <w:jc w:val="left"/>
              <w:rPr>
                <w:sz w:val="18"/>
                <w:szCs w:val="18"/>
              </w:rPr>
            </w:pPr>
            <w:r>
              <w:rPr>
                <w:i/>
                <w:iCs/>
                <w:sz w:val="18"/>
                <w:szCs w:val="18"/>
              </w:rPr>
              <w:t>EFLH</w:t>
            </w:r>
            <w:r>
              <w:rPr>
                <w:i/>
                <w:iCs/>
                <w:sz w:val="18"/>
                <w:szCs w:val="18"/>
                <w:vertAlign w:val="subscript"/>
              </w:rPr>
              <w:t>heat</w:t>
            </w:r>
            <w:r w:rsidR="0020261E">
              <w:rPr>
                <w:i/>
                <w:iCs/>
                <w:sz w:val="18"/>
                <w:szCs w:val="18"/>
                <w:vertAlign w:val="subscript"/>
              </w:rPr>
              <w:t>,HP</w:t>
            </w:r>
            <w:r w:rsidR="00791F66">
              <w:rPr>
                <w:i/>
                <w:iCs/>
                <w:sz w:val="18"/>
                <w:szCs w:val="18"/>
                <w:vertAlign w:val="subscript"/>
              </w:rPr>
              <w:t xml:space="preserve"> </w:t>
            </w:r>
            <w:r>
              <w:rPr>
                <w:sz w:val="18"/>
                <w:szCs w:val="18"/>
                <w:vertAlign w:val="subscript"/>
              </w:rPr>
              <w:t>,</w:t>
            </w:r>
            <w:r w:rsidR="00791F66">
              <w:rPr>
                <w:sz w:val="18"/>
                <w:szCs w:val="18"/>
                <w:vertAlign w:val="subscript"/>
              </w:rPr>
              <w:t xml:space="preserve"> </w:t>
            </w:r>
            <w:r>
              <w:rPr>
                <w:rFonts w:cs="Arial"/>
                <w:sz w:val="18"/>
                <w:szCs w:val="18"/>
              </w:rPr>
              <w:t>Equivalent</w:t>
            </w:r>
            <w:r w:rsidR="00791F66">
              <w:rPr>
                <w:rFonts w:cs="Arial"/>
                <w:sz w:val="18"/>
                <w:szCs w:val="18"/>
              </w:rPr>
              <w:t xml:space="preserve"> </w:t>
            </w:r>
            <w:r>
              <w:rPr>
                <w:rFonts w:cs="Arial"/>
                <w:sz w:val="18"/>
                <w:szCs w:val="18"/>
              </w:rPr>
              <w:t>Full</w:t>
            </w:r>
            <w:r w:rsidR="00791F66">
              <w:rPr>
                <w:rFonts w:cs="Arial"/>
                <w:sz w:val="18"/>
                <w:szCs w:val="18"/>
              </w:rPr>
              <w:t xml:space="preserve"> </w:t>
            </w:r>
            <w:r>
              <w:rPr>
                <w:rFonts w:cs="Arial"/>
                <w:sz w:val="18"/>
                <w:szCs w:val="18"/>
              </w:rPr>
              <w:t>Load</w:t>
            </w:r>
            <w:r w:rsidR="00791F66">
              <w:rPr>
                <w:rFonts w:cs="Arial"/>
                <w:sz w:val="18"/>
                <w:szCs w:val="18"/>
              </w:rPr>
              <w:t xml:space="preserve"> </w:t>
            </w:r>
            <w:r>
              <w:rPr>
                <w:rFonts w:cs="Arial"/>
                <w:sz w:val="18"/>
                <w:szCs w:val="18"/>
              </w:rPr>
              <w:t>Hours</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operation</w:t>
            </w:r>
            <w:r w:rsidR="00791F66">
              <w:rPr>
                <w:rFonts w:cs="Arial"/>
                <w:sz w:val="18"/>
                <w:szCs w:val="18"/>
              </w:rPr>
              <w:t xml:space="preserve"> </w:t>
            </w:r>
            <w:r>
              <w:rPr>
                <w:rFonts w:cs="Arial"/>
                <w:sz w:val="18"/>
                <w:szCs w:val="18"/>
              </w:rPr>
              <w:t>during</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heating</w:t>
            </w:r>
            <w:r w:rsidR="00791F66">
              <w:rPr>
                <w:rFonts w:cs="Arial"/>
                <w:sz w:val="18"/>
                <w:szCs w:val="18"/>
              </w:rPr>
              <w:t xml:space="preserve"> </w:t>
            </w:r>
            <w:r>
              <w:rPr>
                <w:rFonts w:cs="Arial"/>
                <w:sz w:val="18"/>
                <w:szCs w:val="18"/>
              </w:rPr>
              <w:t>season</w:t>
            </w:r>
            <w:r w:rsidR="00791F66">
              <w:rPr>
                <w:rFonts w:cs="Arial"/>
                <w:sz w:val="18"/>
                <w:szCs w:val="18"/>
              </w:rPr>
              <w:t xml:space="preserve"> </w:t>
            </w:r>
            <w:r>
              <w:rPr>
                <w:rFonts w:cs="Arial"/>
                <w:sz w:val="18"/>
                <w:szCs w:val="18"/>
              </w:rPr>
              <w:t>for</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average</w:t>
            </w:r>
            <w:r w:rsidR="00791F66">
              <w:rPr>
                <w:rFonts w:cs="Arial"/>
                <w:sz w:val="18"/>
                <w:szCs w:val="18"/>
              </w:rPr>
              <w:t xml:space="preserve"> </w:t>
            </w:r>
            <w:r>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0F7C382" w14:textId="77777777" w:rsidR="00745CB8" w:rsidRDefault="009B3C86" w:rsidP="005940F1">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C142F5D" w14:textId="08742268" w:rsidR="00745CB8" w:rsidRPr="00FC65C0" w:rsidRDefault="00745CB8" w:rsidP="005940F1">
            <w:pPr>
              <w:jc w:val="center"/>
              <w:rPr>
                <w:sz w:val="18"/>
                <w:szCs w:val="18"/>
              </w:rPr>
            </w:pPr>
            <w:r w:rsidRPr="00C672E8">
              <w:rPr>
                <w:sz w:val="18"/>
                <w:szCs w:val="18"/>
              </w:rPr>
              <w:t>See</w:t>
            </w:r>
            <w:r w:rsidR="00791F66">
              <w:rPr>
                <w:sz w:val="18"/>
                <w:szCs w:val="18"/>
              </w:rPr>
              <w:t xml:space="preserve"> </w:t>
            </w:r>
            <w:r w:rsidRPr="00F11D1D">
              <w:rPr>
                <w:i/>
                <w:sz w:val="18"/>
                <w:szCs w:val="18"/>
              </w:rPr>
              <w:t>EFLH</w:t>
            </w:r>
            <w:r w:rsidRPr="00F11D1D">
              <w:rPr>
                <w:i/>
                <w:sz w:val="18"/>
                <w:szCs w:val="18"/>
                <w:vertAlign w:val="subscript"/>
              </w:rPr>
              <w:t>heat</w:t>
            </w:r>
            <w:r w:rsidR="00791F66">
              <w:rPr>
                <w:sz w:val="18"/>
                <w:szCs w:val="18"/>
              </w:rPr>
              <w:t xml:space="preserve"> </w:t>
            </w:r>
            <w:r w:rsidRPr="00C672E8">
              <w:rPr>
                <w:sz w:val="18"/>
                <w:szCs w:val="18"/>
              </w:rPr>
              <w:t>in</w:t>
            </w:r>
            <w:r w:rsidR="00791F66">
              <w:rPr>
                <w:sz w:val="18"/>
                <w:szCs w:val="18"/>
              </w:rPr>
              <w:t xml:space="preserve"> </w:t>
            </w:r>
            <w:r w:rsidRPr="00C672E8">
              <w:rPr>
                <w:sz w:val="18"/>
                <w:szCs w:val="18"/>
              </w:rPr>
              <w:t>Vol.</w:t>
            </w:r>
            <w:r w:rsidR="00791F66">
              <w:rPr>
                <w:sz w:val="18"/>
                <w:szCs w:val="18"/>
              </w:rPr>
              <w:t xml:space="preserve"> </w:t>
            </w:r>
            <w:r w:rsidRPr="00C672E8">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69D428" w14:textId="77777777" w:rsidR="00745CB8" w:rsidRDefault="00745CB8" w:rsidP="005940F1">
            <w:pPr>
              <w:jc w:val="center"/>
              <w:rPr>
                <w:sz w:val="18"/>
                <w:szCs w:val="18"/>
              </w:rPr>
            </w:pPr>
            <w:r>
              <w:rPr>
                <w:sz w:val="18"/>
                <w:szCs w:val="18"/>
              </w:rPr>
              <w:t>3</w:t>
            </w:r>
          </w:p>
        </w:tc>
      </w:tr>
      <w:tr w:rsidR="00F6382B" w14:paraId="09562601" w14:textId="77777777" w:rsidTr="00F6382B">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542028DA" w14:textId="628BACED" w:rsidR="00F6382B" w:rsidRPr="00E53EA2" w:rsidRDefault="00F6382B" w:rsidP="00F6382B">
            <w:pPr>
              <w:jc w:val="left"/>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0CC23CF" w14:textId="631F6B35" w:rsidR="00F6382B" w:rsidRDefault="009B3C86" w:rsidP="00F6382B">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6286BCA0" w14:textId="5473DB4E" w:rsidR="00F6382B" w:rsidRPr="00FC65C0" w:rsidRDefault="00F6382B" w:rsidP="00F6382B">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r>
              <w:rPr>
                <w:sz w:val="18"/>
                <w:szCs w:val="18"/>
              </w:rPr>
              <w:t xml:space="preserve"> </w:t>
            </w:r>
            <w:r w:rsidRPr="00FC65C0">
              <w:rPr>
                <w:sz w:val="18"/>
                <w:szCs w:val="18"/>
              </w:rPr>
              <w:t>Default:</w:t>
            </w:r>
            <w:r>
              <w:rPr>
                <w:sz w:val="18"/>
                <w:szCs w:val="18"/>
              </w:rPr>
              <w:t xml:space="preserve"> </w:t>
            </w:r>
            <w:r w:rsidRPr="00FC65C0">
              <w:rPr>
                <w:sz w:val="18"/>
                <w:szCs w:val="18"/>
              </w:rPr>
              <w:fldChar w:fldCharType="begin"/>
            </w:r>
            <w:r w:rsidRPr="00FC65C0">
              <w:rPr>
                <w:sz w:val="18"/>
                <w:szCs w:val="18"/>
              </w:rPr>
              <w:instrText xml:space="preserve"> REF _Ref532910218 \h  \* MERGEFORMAT </w:instrText>
            </w:r>
            <w:r w:rsidRPr="00FC65C0">
              <w:rPr>
                <w:sz w:val="18"/>
                <w:szCs w:val="18"/>
              </w:rPr>
            </w:r>
            <w:r w:rsidRPr="00FC65C0">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23</w:t>
            </w:r>
            <w:r w:rsidRPr="00FC65C0">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65FF2CDA" w14:textId="4141A76F" w:rsidR="00F6382B" w:rsidRPr="00FC65C0" w:rsidRDefault="00F6382B" w:rsidP="00F6382B">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09688229" w14:textId="2661BEDE" w:rsidR="00F6382B" w:rsidRPr="00FC65C0" w:rsidRDefault="00F6382B" w:rsidP="00F6382B">
            <w:pPr>
              <w:jc w:val="center"/>
              <w:rPr>
                <w:sz w:val="18"/>
                <w:szCs w:val="18"/>
              </w:rPr>
            </w:pPr>
            <w:r w:rsidRPr="00FC65C0">
              <w:rPr>
                <w:sz w:val="18"/>
                <w:szCs w:val="18"/>
              </w:rPr>
              <w:t>4</w:t>
            </w:r>
          </w:p>
        </w:tc>
      </w:tr>
      <w:tr w:rsidR="00F6382B" w14:paraId="3ABFABFE" w14:textId="77777777" w:rsidTr="00F6382B">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8FCB64D" w14:textId="021413F3" w:rsidR="00F6382B" w:rsidRDefault="00F6382B" w:rsidP="00F6382B">
            <w:pPr>
              <w:jc w:val="left"/>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21EA7BD2" w14:textId="64E84FAE" w:rsidR="00F6382B" w:rsidRDefault="009B3C86" w:rsidP="00F6382B">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B9CE495" w14:textId="300F89B2" w:rsidR="00F6382B" w:rsidRPr="00FC65C0" w:rsidRDefault="00F6382B" w:rsidP="00F6382B">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r>
              <w:rPr>
                <w:sz w:val="18"/>
                <w:szCs w:val="18"/>
              </w:rPr>
              <w:t xml:space="preserve"> </w:t>
            </w:r>
            <w:r w:rsidRPr="00FC65C0">
              <w:rPr>
                <w:sz w:val="18"/>
                <w:szCs w:val="18"/>
              </w:rPr>
              <w:t>Default:</w:t>
            </w:r>
            <w:r>
              <w:rPr>
                <w:sz w:val="18"/>
                <w:szCs w:val="18"/>
              </w:rPr>
              <w:t xml:space="preserve"> </w:t>
            </w:r>
            <w:r w:rsidRPr="00FC65C0">
              <w:rPr>
                <w:sz w:val="18"/>
                <w:szCs w:val="18"/>
              </w:rPr>
              <w:fldChar w:fldCharType="begin"/>
            </w:r>
            <w:r w:rsidRPr="00FC65C0">
              <w:rPr>
                <w:sz w:val="18"/>
                <w:szCs w:val="18"/>
              </w:rPr>
              <w:instrText xml:space="preserve"> REF _Ref532910218 \h  \* MERGEFORMAT </w:instrText>
            </w:r>
            <w:r w:rsidRPr="00FC65C0">
              <w:rPr>
                <w:sz w:val="18"/>
                <w:szCs w:val="18"/>
              </w:rPr>
            </w:r>
            <w:r w:rsidRPr="00FC65C0">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23</w:t>
            </w:r>
            <w:r w:rsidRPr="00FC65C0">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CF9F1F0" w14:textId="798CF64A" w:rsidR="00F6382B" w:rsidRPr="00FC65C0" w:rsidRDefault="00F6382B" w:rsidP="00F6382B">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6BC33470" w14:textId="74BB56A6" w:rsidR="00F6382B" w:rsidRPr="00FC65C0" w:rsidRDefault="00F6382B" w:rsidP="00F6382B">
            <w:pPr>
              <w:jc w:val="center"/>
              <w:rPr>
                <w:sz w:val="18"/>
                <w:szCs w:val="18"/>
              </w:rPr>
            </w:pPr>
            <w:r w:rsidRPr="00FC65C0">
              <w:rPr>
                <w:sz w:val="18"/>
                <w:szCs w:val="18"/>
              </w:rPr>
              <w:t>4</w:t>
            </w:r>
          </w:p>
        </w:tc>
      </w:tr>
      <w:tr w:rsidR="00F6382B" w14:paraId="2AE56B91" w14:textId="77777777" w:rsidTr="00F6382B">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6635FA20" w14:textId="3AFFFF38" w:rsidR="00F6382B" w:rsidRDefault="00F6382B" w:rsidP="00F6382B">
            <w:pPr>
              <w:jc w:val="left"/>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3FC98913" w14:textId="6DE8DB15" w:rsidR="00F6382B" w:rsidRDefault="009B3C86" w:rsidP="00F6382B">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19C6383" w14:textId="5D2AB848" w:rsidR="00F6382B" w:rsidRPr="008C7FDA" w:rsidRDefault="00F6382B" w:rsidP="00F6382B">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57A2689D" w14:textId="6FDEBA77" w:rsidR="00F6382B" w:rsidRDefault="00F6382B" w:rsidP="00F6382B">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0C942894" w14:textId="552B2A0B" w:rsidR="00F6382B" w:rsidRPr="008C7FDA" w:rsidRDefault="003A0048" w:rsidP="00F6382B">
            <w:pPr>
              <w:jc w:val="center"/>
              <w:rPr>
                <w:sz w:val="18"/>
                <w:szCs w:val="18"/>
                <w:highlight w:val="lightGray"/>
              </w:rPr>
            </w:pPr>
            <w:r>
              <w:rPr>
                <w:sz w:val="18"/>
                <w:szCs w:val="18"/>
              </w:rPr>
              <w:t>4</w:t>
            </w:r>
          </w:p>
        </w:tc>
      </w:tr>
      <w:tr w:rsidR="00F6382B" w14:paraId="48D556BB" w14:textId="77777777" w:rsidTr="00F6382B">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508DE32" w14:textId="2EFEC926" w:rsidR="00F6382B" w:rsidRPr="008C7FDA" w:rsidRDefault="00F6382B" w:rsidP="00F6382B">
            <w:pPr>
              <w:jc w:val="left"/>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w:t>
            </w:r>
            <w:r w:rsidR="00E055DD">
              <w:rPr>
                <w:rFonts w:cs="Arial"/>
                <w:sz w:val="18"/>
                <w:szCs w:val="18"/>
              </w:rPr>
              <w:t xml:space="preserve">the </w:t>
            </w:r>
            <w:r w:rsidR="00050D36">
              <w:rPr>
                <w:rFonts w:cs="Arial"/>
                <w:sz w:val="18"/>
                <w:szCs w:val="18"/>
              </w:rPr>
              <w:t>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70412AE2" w14:textId="6BC11287" w:rsidR="00F6382B" w:rsidRPr="008C7FDA" w:rsidRDefault="009B3C86" w:rsidP="00F6382B">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0F1710B9" w14:textId="1F933FC1" w:rsidR="00F6382B" w:rsidRPr="008C7FDA" w:rsidRDefault="00F6382B" w:rsidP="00F6382B">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02E93CFD" w14:textId="77777777" w:rsidR="00F6382B" w:rsidRPr="008C7FDA" w:rsidRDefault="00F6382B" w:rsidP="00F6382B">
            <w:pPr>
              <w:jc w:val="center"/>
              <w:rPr>
                <w:sz w:val="18"/>
                <w:szCs w:val="18"/>
              </w:rPr>
            </w:pPr>
          </w:p>
        </w:tc>
      </w:tr>
      <w:tr w:rsidR="00745CB8" w14:paraId="2CBF3DDA" w14:textId="77777777" w:rsidTr="005940F1">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3E5C5D30" w14:textId="777851BA" w:rsidR="00745CB8" w:rsidRDefault="00745CB8" w:rsidP="005940F1">
            <w:pPr>
              <w:jc w:val="left"/>
              <w:rPr>
                <w:sz w:val="18"/>
                <w:szCs w:val="18"/>
              </w:rPr>
            </w:pPr>
            <w:r>
              <w:rPr>
                <w:i/>
                <w:iCs/>
                <w:sz w:val="18"/>
                <w:szCs w:val="18"/>
              </w:rPr>
              <w:t>COP</w:t>
            </w:r>
            <w:r>
              <w:rPr>
                <w:i/>
                <w:iCs/>
                <w:sz w:val="18"/>
                <w:szCs w:val="18"/>
                <w:vertAlign w:val="subscript"/>
              </w:rPr>
              <w:t>g</w:t>
            </w:r>
            <w:r w:rsidR="00791F66">
              <w:rPr>
                <w:i/>
                <w:iCs/>
                <w:sz w:val="18"/>
                <w:szCs w:val="18"/>
                <w:vertAlign w:val="subscript"/>
              </w:rPr>
              <w:t xml:space="preserve"> </w:t>
            </w:r>
            <w:r>
              <w:rPr>
                <w:i/>
                <w:iCs/>
                <w:sz w:val="18"/>
                <w:szCs w:val="18"/>
              </w:rPr>
              <w:t>,</w:t>
            </w:r>
            <w:r w:rsidR="00791F66">
              <w:rPr>
                <w:i/>
                <w:iCs/>
                <w:sz w:val="18"/>
                <w:szCs w:val="18"/>
              </w:rPr>
              <w:t xml:space="preserve"> </w:t>
            </w:r>
            <w:r>
              <w:rPr>
                <w:rFonts w:cs="Arial"/>
                <w:sz w:val="18"/>
                <w:szCs w:val="18"/>
              </w:rPr>
              <w:t>Coefficient</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Performance.</w:t>
            </w:r>
            <w:r w:rsidR="003B0507">
              <w:rPr>
                <w:rFonts w:cs="Arial"/>
                <w:sz w:val="18"/>
                <w:szCs w:val="18"/>
              </w:rPr>
              <w:t xml:space="preserve"> </w:t>
            </w:r>
            <w:r>
              <w:rPr>
                <w:rFonts w:cs="Arial"/>
                <w:sz w:val="18"/>
                <w:szCs w:val="18"/>
              </w:rPr>
              <w:t>This</w:t>
            </w:r>
            <w:r w:rsidR="00791F66">
              <w:rPr>
                <w:rFonts w:cs="Arial"/>
                <w:sz w:val="18"/>
                <w:szCs w:val="18"/>
              </w:rPr>
              <w:t xml:space="preserve"> </w:t>
            </w:r>
            <w:r>
              <w:rPr>
                <w:rFonts w:cs="Arial"/>
                <w:sz w:val="18"/>
                <w:szCs w:val="18"/>
              </w:rPr>
              <w:t>is</w:t>
            </w:r>
            <w:r w:rsidR="00791F66">
              <w:rPr>
                <w:rFonts w:cs="Arial"/>
                <w:sz w:val="18"/>
                <w:szCs w:val="18"/>
              </w:rPr>
              <w:t xml:space="preserve"> </w:t>
            </w:r>
            <w:r>
              <w:rPr>
                <w:rFonts w:cs="Arial"/>
                <w:sz w:val="18"/>
                <w:szCs w:val="18"/>
              </w:rPr>
              <w:t>a</w:t>
            </w:r>
            <w:r w:rsidR="00791F66">
              <w:rPr>
                <w:rFonts w:cs="Arial"/>
                <w:sz w:val="18"/>
                <w:szCs w:val="18"/>
              </w:rPr>
              <w:t xml:space="preserve"> </w:t>
            </w:r>
            <w:r>
              <w:rPr>
                <w:rFonts w:cs="Arial"/>
                <w:sz w:val="18"/>
                <w:szCs w:val="18"/>
              </w:rPr>
              <w:t>measure</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efficiency</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a</w:t>
            </w:r>
            <w:r w:rsidR="00791F66">
              <w:rPr>
                <w:rFonts w:cs="Arial"/>
                <w:sz w:val="18"/>
                <w:szCs w:val="18"/>
              </w:rPr>
              <w:t xml:space="preserve"> </w:t>
            </w:r>
            <w:r>
              <w:rPr>
                <w:rFonts w:cs="Arial"/>
                <w:sz w:val="18"/>
                <w:szCs w:val="18"/>
              </w:rPr>
              <w:t>ground</w:t>
            </w:r>
            <w:r w:rsidR="00791F66">
              <w:rPr>
                <w:rFonts w:cs="Arial"/>
                <w:sz w:val="18"/>
                <w:szCs w:val="18"/>
              </w:rPr>
              <w:t xml:space="preserve"> </w:t>
            </w:r>
            <w:r>
              <w:rPr>
                <w:rFonts w:cs="Arial"/>
                <w:sz w:val="18"/>
                <w:szCs w:val="18"/>
              </w:rPr>
              <w:t>source</w:t>
            </w:r>
            <w:r w:rsidR="00791F66">
              <w:rPr>
                <w:rFonts w:cs="Arial"/>
                <w:sz w:val="18"/>
                <w:szCs w:val="18"/>
              </w:rPr>
              <w:t xml:space="preserve"> </w:t>
            </w:r>
            <w:r>
              <w:rPr>
                <w:rFonts w:cs="Arial"/>
                <w:sz w:val="18"/>
                <w:szCs w:val="18"/>
              </w:rPr>
              <w:t>heat</w:t>
            </w:r>
            <w:r w:rsidR="00791F66">
              <w:rPr>
                <w:rFonts w:cs="Arial"/>
                <w:sz w:val="18"/>
                <w:szCs w:val="18"/>
              </w:rPr>
              <w:t xml:space="preserve"> </w:t>
            </w:r>
            <w:r>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86FC729" w14:textId="77777777" w:rsidR="00745CB8" w:rsidRDefault="00745CB8" w:rsidP="005940F1">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387018" w14:textId="575AA642" w:rsidR="00745CB8" w:rsidRDefault="00745CB8" w:rsidP="005940F1">
            <w:pPr>
              <w:jc w:val="center"/>
              <w:rPr>
                <w:sz w:val="18"/>
                <w:szCs w:val="18"/>
              </w:rPr>
            </w:pP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p w14:paraId="573140D4" w14:textId="30BE1103" w:rsidR="00745CB8" w:rsidRDefault="00745CB8" w:rsidP="005940F1">
            <w:pPr>
              <w:jc w:val="center"/>
              <w:rPr>
                <w:sz w:val="18"/>
                <w:szCs w:val="18"/>
              </w:rPr>
            </w:pPr>
            <w:r>
              <w:rPr>
                <w:sz w:val="18"/>
                <w:szCs w:val="18"/>
              </w:rPr>
              <w:t>Default:</w:t>
            </w:r>
            <w:r w:rsidR="00791F66">
              <w:rPr>
                <w:sz w:val="18"/>
                <w:szCs w:val="18"/>
              </w:rPr>
              <w:t xml:space="preserve"> </w:t>
            </w:r>
            <w:r>
              <w:rPr>
                <w:sz w:val="18"/>
                <w:szCs w:val="18"/>
              </w:rPr>
              <w:t>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90E573" w14:textId="732CD274" w:rsidR="00745CB8" w:rsidRDefault="00745CB8" w:rsidP="005940F1">
            <w:pPr>
              <w:jc w:val="center"/>
              <w:rPr>
                <w:sz w:val="18"/>
                <w:szCs w:val="18"/>
              </w:rPr>
            </w:pPr>
            <w:r w:rsidRPr="003F434C">
              <w:rPr>
                <w:sz w:val="18"/>
                <w:szCs w:val="18"/>
              </w:rPr>
              <w:t>AEPS</w:t>
            </w:r>
            <w:r w:rsidR="00791F66">
              <w:rPr>
                <w:sz w:val="18"/>
                <w:szCs w:val="18"/>
              </w:rPr>
              <w:t xml:space="preserve"> </w:t>
            </w:r>
            <w:r w:rsidRPr="003F434C">
              <w:rPr>
                <w:sz w:val="18"/>
                <w:szCs w:val="18"/>
              </w:rPr>
              <w:t>Application</w:t>
            </w:r>
            <w:r>
              <w:rPr>
                <w:sz w:val="18"/>
                <w:szCs w:val="18"/>
              </w:rPr>
              <w:t>;</w:t>
            </w:r>
            <w:r w:rsidR="00791F66">
              <w:rPr>
                <w:sz w:val="18"/>
                <w:szCs w:val="18"/>
              </w:rPr>
              <w:t xml:space="preserve"> </w:t>
            </w: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tc>
      </w:tr>
      <w:tr w:rsidR="003B0507" w14:paraId="23AF338C" w14:textId="77777777" w:rsidTr="005940F1">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5DC798DD" w14:textId="05837EC8" w:rsidR="003B0507" w:rsidRDefault="003B0507" w:rsidP="003B0507">
            <w:pPr>
              <w:jc w:val="left"/>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4D4038BE" w14:textId="20A36BC4" w:rsidR="003B0507" w:rsidRDefault="009B3C86" w:rsidP="003B0507">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3CD9E6D" w14:textId="3869FF04" w:rsidR="003B0507" w:rsidRDefault="003B0507" w:rsidP="003B0507">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7243876C" w14:textId="5F1E9526" w:rsidR="003B0507" w:rsidRPr="003F434C" w:rsidRDefault="003A0048" w:rsidP="003B0507">
            <w:pPr>
              <w:jc w:val="center"/>
              <w:rPr>
                <w:sz w:val="18"/>
                <w:szCs w:val="18"/>
              </w:rPr>
            </w:pPr>
            <w:r>
              <w:rPr>
                <w:szCs w:val="18"/>
              </w:rPr>
              <w:t>5</w:t>
            </w:r>
          </w:p>
        </w:tc>
      </w:tr>
      <w:tr w:rsidR="003B0507" w14:paraId="39628EC9" w14:textId="77777777" w:rsidTr="005940F1">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1A28E3F7" w14:textId="3C386508" w:rsidR="003B0507" w:rsidRDefault="003B0507" w:rsidP="003B0507">
            <w:pPr>
              <w:jc w:val="left"/>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2DBE4D4E" w14:textId="6238BA2A" w:rsidR="003B0507" w:rsidRDefault="00D13F20" w:rsidP="003B0507">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78A86341" w14:textId="47A55F6F" w:rsidR="003B0507" w:rsidRDefault="003B0507" w:rsidP="003B0507">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6EF49E1C" w14:textId="5E89D14B" w:rsidR="003B0507" w:rsidRPr="003F434C" w:rsidRDefault="003A0048" w:rsidP="003B0507">
            <w:pPr>
              <w:jc w:val="center"/>
              <w:rPr>
                <w:sz w:val="18"/>
                <w:szCs w:val="18"/>
              </w:rPr>
            </w:pPr>
            <w:r>
              <w:rPr>
                <w:sz w:val="18"/>
                <w:szCs w:val="18"/>
              </w:rPr>
              <w:t>5</w:t>
            </w:r>
          </w:p>
        </w:tc>
      </w:tr>
      <w:tr w:rsidR="003B0507" w14:paraId="04E5997D" w14:textId="77777777" w:rsidTr="005940F1">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1C526480" w14:textId="0E5C9DBC" w:rsidR="003B0507" w:rsidRDefault="003B0507" w:rsidP="003B0507">
            <w:pPr>
              <w:jc w:val="left"/>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1FE635FA" w14:textId="629F4E4B" w:rsidR="003B0507" w:rsidRDefault="00D13F20" w:rsidP="003B0507">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DB1897E" w14:textId="54AC5ADE" w:rsidR="003B0507" w:rsidRDefault="003B0507" w:rsidP="003B0507">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EF48029" w14:textId="6C54DA5E" w:rsidR="003B0507" w:rsidRPr="003F434C" w:rsidRDefault="003A0048" w:rsidP="003B0507">
            <w:pPr>
              <w:jc w:val="center"/>
              <w:rPr>
                <w:sz w:val="18"/>
                <w:szCs w:val="18"/>
              </w:rPr>
            </w:pPr>
            <w:r>
              <w:rPr>
                <w:szCs w:val="18"/>
              </w:rPr>
              <w:t>6</w:t>
            </w:r>
          </w:p>
        </w:tc>
      </w:tr>
      <w:tr w:rsidR="00745CB8" w14:paraId="48F3C939" w14:textId="77777777" w:rsidTr="005940F1">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FB49C34" w14:textId="74094848" w:rsidR="00745CB8" w:rsidRDefault="00745CB8" w:rsidP="005940F1">
            <w:pPr>
              <w:jc w:val="left"/>
              <w:rPr>
                <w:sz w:val="18"/>
                <w:szCs w:val="18"/>
              </w:rPr>
            </w:pPr>
            <w:r>
              <w:rPr>
                <w:i/>
                <w:iCs/>
                <w:sz w:val="18"/>
                <w:szCs w:val="18"/>
              </w:rPr>
              <w:t>CF</w:t>
            </w:r>
            <w:r w:rsidR="00791F66">
              <w:rPr>
                <w:sz w:val="18"/>
                <w:szCs w:val="18"/>
              </w:rPr>
              <w:t xml:space="preserve"> </w:t>
            </w:r>
            <w:r>
              <w:rPr>
                <w:sz w:val="18"/>
                <w:szCs w:val="18"/>
              </w:rPr>
              <w:t>,</w:t>
            </w:r>
            <w:r w:rsidR="00791F66">
              <w:rPr>
                <w:sz w:val="18"/>
                <w:szCs w:val="18"/>
              </w:rPr>
              <w:t xml:space="preserve"> </w:t>
            </w:r>
            <w:r>
              <w:rPr>
                <w:sz w:val="18"/>
                <w:szCs w:val="18"/>
              </w:rPr>
              <w:t>Demand</w:t>
            </w:r>
            <w:r w:rsidR="00791F66">
              <w:rPr>
                <w:sz w:val="18"/>
                <w:szCs w:val="18"/>
              </w:rPr>
              <w:t xml:space="preserve"> </w:t>
            </w:r>
            <w:r>
              <w:rPr>
                <w:sz w:val="18"/>
                <w:szCs w:val="18"/>
              </w:rPr>
              <w:t>Coincidence</w:t>
            </w:r>
            <w:r w:rsidR="00791F66">
              <w:rPr>
                <w:sz w:val="18"/>
                <w:szCs w:val="18"/>
              </w:rPr>
              <w:t xml:space="preserve"> </w:t>
            </w:r>
            <w:r>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D93FB9" w14:textId="20DA629B" w:rsidR="00745CB8" w:rsidRDefault="00D13F20" w:rsidP="005940F1">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F6E64F6" w14:textId="24204D95" w:rsidR="00745CB8" w:rsidRPr="00FC65C0" w:rsidRDefault="00745CB8" w:rsidP="005940F1">
            <w:pPr>
              <w:jc w:val="center"/>
              <w:rPr>
                <w:sz w:val="18"/>
                <w:szCs w:val="18"/>
                <w:highlight w:val="red"/>
              </w:rPr>
            </w:pPr>
            <w:r w:rsidRPr="00FC65C0">
              <w:rPr>
                <w:sz w:val="18"/>
                <w:szCs w:val="18"/>
              </w:rPr>
              <w:t>See</w:t>
            </w:r>
            <w:r w:rsidR="00791F66">
              <w:rPr>
                <w:sz w:val="18"/>
                <w:szCs w:val="18"/>
              </w:rPr>
              <w:t xml:space="preserve"> </w:t>
            </w:r>
            <w:r w:rsidRPr="00F11D1D">
              <w:rPr>
                <w:i/>
                <w:sz w:val="18"/>
                <w:szCs w:val="18"/>
              </w:rPr>
              <w:t>CF</w:t>
            </w:r>
            <w:r w:rsidR="00791F66">
              <w:rPr>
                <w:sz w:val="18"/>
                <w:szCs w:val="18"/>
              </w:rPr>
              <w:t xml:space="preserve"> </w:t>
            </w:r>
            <w:r w:rsidRPr="00FC65C0">
              <w:rPr>
                <w:sz w:val="18"/>
                <w:szCs w:val="18"/>
              </w:rPr>
              <w:t>in</w:t>
            </w:r>
            <w:r w:rsidR="00791F66">
              <w:rPr>
                <w:sz w:val="18"/>
                <w:szCs w:val="18"/>
              </w:rPr>
              <w:t xml:space="preserve"> </w:t>
            </w:r>
            <w:r w:rsidRPr="00FC65C0">
              <w:rPr>
                <w:sz w:val="18"/>
                <w:szCs w:val="18"/>
              </w:rPr>
              <w:t>Vol.</w:t>
            </w:r>
            <w:r w:rsidR="00791F66">
              <w:rPr>
                <w:sz w:val="18"/>
                <w:szCs w:val="18"/>
              </w:rPr>
              <w:t xml:space="preserve"> </w:t>
            </w:r>
            <w:r w:rsidRPr="00FC65C0">
              <w:rPr>
                <w:sz w:val="18"/>
                <w:szCs w:val="18"/>
              </w:rPr>
              <w:t>1,</w:t>
            </w:r>
            <w:r w:rsidR="00791F66">
              <w:rPr>
                <w:sz w:val="18"/>
                <w:szCs w:val="18"/>
              </w:rPr>
              <w:t xml:space="preserve"> </w:t>
            </w:r>
            <w:r w:rsidR="00916BC7">
              <w:rPr>
                <w:sz w:val="18"/>
                <w:szCs w:val="18"/>
              </w:rPr>
              <w:t>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241985" w14:textId="77777777" w:rsidR="00745CB8" w:rsidRDefault="00745CB8" w:rsidP="005940F1">
            <w:pPr>
              <w:jc w:val="center"/>
              <w:rPr>
                <w:sz w:val="18"/>
                <w:szCs w:val="18"/>
              </w:rPr>
            </w:pPr>
            <w:r>
              <w:rPr>
                <w:sz w:val="18"/>
                <w:szCs w:val="18"/>
              </w:rPr>
              <w:t>3</w:t>
            </w:r>
          </w:p>
        </w:tc>
      </w:tr>
    </w:tbl>
    <w:p w14:paraId="4B7B7B9A" w14:textId="77777777" w:rsidR="00745CB8" w:rsidRDefault="00745CB8" w:rsidP="00745CB8">
      <w:pPr>
        <w:pStyle w:val="Equation"/>
        <w:tabs>
          <w:tab w:val="clear" w:pos="2880"/>
          <w:tab w:val="left" w:pos="2160"/>
        </w:tabs>
        <w:rPr>
          <w:i w:val="0"/>
        </w:rPr>
      </w:pPr>
    </w:p>
    <w:p w14:paraId="5B41B25D" w14:textId="7D6F4867" w:rsidR="00745CB8" w:rsidRDefault="00745CB8" w:rsidP="00745CB8">
      <w:pPr>
        <w:pStyle w:val="Caption"/>
        <w:rPr>
          <w:i/>
        </w:rPr>
      </w:pPr>
      <w:bookmarkStart w:id="215" w:name="_Ref532910218"/>
      <w:bookmarkStart w:id="216" w:name="_Toc53540043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23</w:t>
      </w:r>
      <w:r w:rsidR="00C5682A">
        <w:rPr>
          <w:noProof/>
        </w:rPr>
        <w:fldChar w:fldCharType="end"/>
      </w:r>
      <w:bookmarkEnd w:id="215"/>
      <w:r>
        <w:t>:</w:t>
      </w:r>
      <w:r w:rsidR="00791F66">
        <w:t xml:space="preserve"> </w:t>
      </w:r>
      <w:r w:rsidRPr="004900B4">
        <w:t>Default</w:t>
      </w:r>
      <w:r w:rsidR="00791F66">
        <w:t xml:space="preserve"> </w:t>
      </w:r>
      <w:r w:rsidRPr="004900B4">
        <w:t>Equipment</w:t>
      </w:r>
      <w:r w:rsidR="00791F66">
        <w:t xml:space="preserve"> </w:t>
      </w:r>
      <w:r w:rsidRPr="004900B4">
        <w:t>Efficiency</w:t>
      </w:r>
      <w:bookmarkEnd w:id="216"/>
    </w:p>
    <w:tbl>
      <w:tblPr>
        <w:tblW w:w="45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10"/>
        <w:gridCol w:w="2609"/>
      </w:tblGrid>
      <w:tr w:rsidR="00745CB8" w14:paraId="518C8F12" w14:textId="77777777" w:rsidTr="005940F1">
        <w:trPr>
          <w:trHeight w:val="298"/>
        </w:trPr>
        <w:tc>
          <w:tcPr>
            <w:tcW w:w="1695" w:type="pct"/>
            <w:shd w:val="clear" w:color="auto" w:fill="BFBFBF"/>
            <w:vAlign w:val="bottom"/>
          </w:tcPr>
          <w:p w14:paraId="02647773" w14:textId="77777777" w:rsidR="00745CB8" w:rsidRPr="001D6512" w:rsidRDefault="00745CB8" w:rsidP="005940F1">
            <w:pPr>
              <w:pStyle w:val="TableCell"/>
              <w:spacing w:before="60" w:after="60"/>
              <w:rPr>
                <w:b/>
              </w:rPr>
            </w:pPr>
            <w:r>
              <w:rPr>
                <w:b/>
              </w:rPr>
              <w:t>Type</w:t>
            </w:r>
          </w:p>
        </w:tc>
        <w:tc>
          <w:tcPr>
            <w:tcW w:w="1653" w:type="pct"/>
            <w:shd w:val="clear" w:color="auto" w:fill="BFBFBF"/>
          </w:tcPr>
          <w:p w14:paraId="63472C33" w14:textId="77777777" w:rsidR="00745CB8" w:rsidRPr="00801F78" w:rsidRDefault="00745CB8" w:rsidP="005940F1">
            <w:pPr>
              <w:pStyle w:val="TableCell"/>
              <w:spacing w:before="60" w:after="60"/>
              <w:jc w:val="center"/>
              <w:rPr>
                <w:b/>
              </w:rPr>
            </w:pPr>
            <w:r w:rsidRPr="00DC2297">
              <w:rPr>
                <w:i/>
                <w:iCs/>
                <w:szCs w:val="18"/>
              </w:rPr>
              <w:t>SEER</w:t>
            </w:r>
            <w:r w:rsidRPr="00DC2297">
              <w:rPr>
                <w:i/>
                <w:iCs/>
                <w:szCs w:val="18"/>
                <w:vertAlign w:val="subscript"/>
              </w:rPr>
              <w:t>base</w:t>
            </w:r>
          </w:p>
        </w:tc>
        <w:tc>
          <w:tcPr>
            <w:tcW w:w="1652" w:type="pct"/>
            <w:shd w:val="clear" w:color="auto" w:fill="BFBFBF"/>
          </w:tcPr>
          <w:p w14:paraId="3C778DED" w14:textId="77777777" w:rsidR="00745CB8" w:rsidRDefault="00745CB8" w:rsidP="005940F1">
            <w:pPr>
              <w:pStyle w:val="TableCell"/>
              <w:spacing w:before="60" w:after="60"/>
              <w:jc w:val="center"/>
              <w:rPr>
                <w:rFonts w:cs="Arial"/>
                <w:b/>
              </w:rPr>
            </w:pPr>
            <w:r w:rsidRPr="00E05512">
              <w:rPr>
                <w:i/>
                <w:iCs/>
                <w:szCs w:val="18"/>
              </w:rPr>
              <w:t>HSPF</w:t>
            </w:r>
            <w:r w:rsidRPr="00E05512">
              <w:rPr>
                <w:i/>
                <w:iCs/>
                <w:szCs w:val="18"/>
                <w:vertAlign w:val="subscript"/>
              </w:rPr>
              <w:t>base</w:t>
            </w:r>
          </w:p>
        </w:tc>
      </w:tr>
      <w:tr w:rsidR="00745CB8" w14:paraId="62DDC2E4" w14:textId="77777777" w:rsidTr="005940F1">
        <w:trPr>
          <w:trHeight w:val="332"/>
        </w:trPr>
        <w:tc>
          <w:tcPr>
            <w:tcW w:w="1695" w:type="pct"/>
            <w:vAlign w:val="center"/>
          </w:tcPr>
          <w:p w14:paraId="18597471" w14:textId="782BA8C5" w:rsidR="00745CB8" w:rsidRPr="001D6512" w:rsidRDefault="00745CB8" w:rsidP="005940F1">
            <w:pPr>
              <w:pStyle w:val="TableCell"/>
              <w:spacing w:before="60" w:after="60"/>
              <w:jc w:val="left"/>
            </w:pPr>
            <w:r>
              <w:t>Central</w:t>
            </w:r>
            <w:r w:rsidR="00791F66">
              <w:t xml:space="preserve"> </w:t>
            </w:r>
            <w:r>
              <w:t>Air</w:t>
            </w:r>
            <w:r w:rsidR="00791F66">
              <w:t xml:space="preserve"> </w:t>
            </w:r>
            <w:r>
              <w:t>Conditioner</w:t>
            </w:r>
          </w:p>
        </w:tc>
        <w:tc>
          <w:tcPr>
            <w:tcW w:w="1653" w:type="pct"/>
            <w:vAlign w:val="center"/>
          </w:tcPr>
          <w:p w14:paraId="3AD4D0CB" w14:textId="77777777" w:rsidR="00745CB8" w:rsidRPr="001D6512" w:rsidRDefault="00745CB8" w:rsidP="005940F1">
            <w:pPr>
              <w:pStyle w:val="TableCell"/>
              <w:spacing w:before="60" w:after="60"/>
              <w:jc w:val="center"/>
              <w:rPr>
                <w:color w:val="000000"/>
              </w:rPr>
            </w:pPr>
            <w:r>
              <w:rPr>
                <w:color w:val="000000"/>
              </w:rPr>
              <w:t>12.1</w:t>
            </w:r>
          </w:p>
        </w:tc>
        <w:tc>
          <w:tcPr>
            <w:tcW w:w="1652" w:type="pct"/>
            <w:vAlign w:val="center"/>
          </w:tcPr>
          <w:p w14:paraId="115AC900" w14:textId="77777777" w:rsidR="00745CB8" w:rsidDel="00967FFE" w:rsidRDefault="00745CB8" w:rsidP="005940F1">
            <w:pPr>
              <w:pStyle w:val="TableCell"/>
              <w:spacing w:before="60" w:after="60"/>
              <w:jc w:val="center"/>
              <w:rPr>
                <w:color w:val="000000"/>
              </w:rPr>
            </w:pPr>
            <w:r>
              <w:rPr>
                <w:color w:val="000000"/>
              </w:rPr>
              <w:t>N/A</w:t>
            </w:r>
          </w:p>
        </w:tc>
      </w:tr>
      <w:tr w:rsidR="00745CB8" w14:paraId="6225F097" w14:textId="77777777" w:rsidTr="005940F1">
        <w:trPr>
          <w:trHeight w:val="298"/>
        </w:trPr>
        <w:tc>
          <w:tcPr>
            <w:tcW w:w="1695" w:type="pct"/>
            <w:vAlign w:val="center"/>
          </w:tcPr>
          <w:p w14:paraId="708A8003" w14:textId="156A0E7A" w:rsidR="00745CB8" w:rsidRPr="001D6512" w:rsidRDefault="00745CB8" w:rsidP="005940F1">
            <w:pPr>
              <w:pStyle w:val="TableCell"/>
              <w:spacing w:before="60" w:after="60"/>
              <w:jc w:val="left"/>
            </w:pPr>
            <w:r>
              <w:t>Room</w:t>
            </w:r>
            <w:r w:rsidR="00791F66">
              <w:t xml:space="preserve"> </w:t>
            </w:r>
            <w:r>
              <w:t>Air</w:t>
            </w:r>
            <w:r w:rsidR="00791F66">
              <w:t xml:space="preserve"> </w:t>
            </w:r>
            <w:r>
              <w:t>Conditioner</w:t>
            </w:r>
          </w:p>
        </w:tc>
        <w:tc>
          <w:tcPr>
            <w:tcW w:w="1653" w:type="pct"/>
            <w:vAlign w:val="center"/>
          </w:tcPr>
          <w:p w14:paraId="0C5DF578" w14:textId="77777777" w:rsidR="00745CB8" w:rsidRPr="001D6512" w:rsidRDefault="00745CB8" w:rsidP="005940F1">
            <w:pPr>
              <w:pStyle w:val="TableCell"/>
              <w:spacing w:before="60" w:after="60"/>
              <w:jc w:val="center"/>
              <w:rPr>
                <w:color w:val="000000"/>
              </w:rPr>
            </w:pPr>
            <w:r>
              <w:rPr>
                <w:color w:val="000000"/>
              </w:rPr>
              <w:t>11.4</w:t>
            </w:r>
          </w:p>
        </w:tc>
        <w:tc>
          <w:tcPr>
            <w:tcW w:w="1652" w:type="pct"/>
            <w:vAlign w:val="center"/>
          </w:tcPr>
          <w:p w14:paraId="0B9EB22C" w14:textId="77777777" w:rsidR="00745CB8" w:rsidDel="00967FFE" w:rsidRDefault="00745CB8" w:rsidP="005940F1">
            <w:pPr>
              <w:pStyle w:val="TableCell"/>
              <w:spacing w:before="60" w:after="60"/>
              <w:jc w:val="center"/>
              <w:rPr>
                <w:color w:val="000000"/>
              </w:rPr>
            </w:pPr>
            <w:r>
              <w:rPr>
                <w:color w:val="000000"/>
              </w:rPr>
              <w:t>N/A</w:t>
            </w:r>
          </w:p>
        </w:tc>
      </w:tr>
      <w:tr w:rsidR="00745CB8" w14:paraId="51FD7F0C" w14:textId="77777777" w:rsidTr="005940F1">
        <w:trPr>
          <w:trHeight w:val="260"/>
        </w:trPr>
        <w:tc>
          <w:tcPr>
            <w:tcW w:w="1695" w:type="pct"/>
            <w:vAlign w:val="center"/>
          </w:tcPr>
          <w:p w14:paraId="648BA9F1" w14:textId="460916B0" w:rsidR="00745CB8" w:rsidRPr="001D6512" w:rsidRDefault="00745CB8" w:rsidP="005940F1">
            <w:pPr>
              <w:pStyle w:val="TableCell"/>
              <w:spacing w:before="60" w:after="60"/>
              <w:jc w:val="left"/>
            </w:pPr>
            <w:r>
              <w:t>Air-Source</w:t>
            </w:r>
            <w:r w:rsidR="00791F66">
              <w:t xml:space="preserve"> </w:t>
            </w:r>
            <w:r>
              <w:t>Heat</w:t>
            </w:r>
            <w:r w:rsidR="00791F66">
              <w:t xml:space="preserve"> </w:t>
            </w:r>
            <w:r>
              <w:t>Pump</w:t>
            </w:r>
          </w:p>
        </w:tc>
        <w:tc>
          <w:tcPr>
            <w:tcW w:w="1653" w:type="pct"/>
            <w:vAlign w:val="center"/>
          </w:tcPr>
          <w:p w14:paraId="5D0381A1" w14:textId="77777777" w:rsidR="00745CB8" w:rsidRPr="001D6512" w:rsidRDefault="00745CB8" w:rsidP="005940F1">
            <w:pPr>
              <w:pStyle w:val="TableCell"/>
              <w:spacing w:before="60" w:after="60"/>
              <w:jc w:val="center"/>
              <w:rPr>
                <w:color w:val="000000"/>
              </w:rPr>
            </w:pPr>
            <w:r>
              <w:rPr>
                <w:color w:val="000000"/>
              </w:rPr>
              <w:t>13.5</w:t>
            </w:r>
          </w:p>
        </w:tc>
        <w:tc>
          <w:tcPr>
            <w:tcW w:w="1652" w:type="pct"/>
            <w:vAlign w:val="center"/>
          </w:tcPr>
          <w:p w14:paraId="6A90D9B9" w14:textId="77777777" w:rsidR="00745CB8" w:rsidDel="00967FFE" w:rsidRDefault="00745CB8" w:rsidP="005940F1">
            <w:pPr>
              <w:pStyle w:val="TableCell"/>
              <w:spacing w:before="60" w:after="60"/>
              <w:jc w:val="center"/>
              <w:rPr>
                <w:color w:val="000000"/>
              </w:rPr>
            </w:pPr>
            <w:r>
              <w:rPr>
                <w:color w:val="000000"/>
              </w:rPr>
              <w:t>8.2</w:t>
            </w:r>
          </w:p>
        </w:tc>
      </w:tr>
      <w:tr w:rsidR="00745CB8" w14:paraId="1F755AC7" w14:textId="77777777" w:rsidTr="005940F1">
        <w:trPr>
          <w:trHeight w:val="242"/>
        </w:trPr>
        <w:tc>
          <w:tcPr>
            <w:tcW w:w="1695" w:type="pct"/>
            <w:vAlign w:val="center"/>
          </w:tcPr>
          <w:p w14:paraId="04FFDE55" w14:textId="62C9DFDD" w:rsidR="00745CB8" w:rsidRPr="001D6512" w:rsidRDefault="00745CB8" w:rsidP="005940F1">
            <w:pPr>
              <w:pStyle w:val="TableCell"/>
              <w:spacing w:before="60" w:after="60"/>
              <w:jc w:val="left"/>
            </w:pPr>
            <w:r>
              <w:t>Ground-Source</w:t>
            </w:r>
            <w:r w:rsidR="00791F66">
              <w:t xml:space="preserve"> </w:t>
            </w:r>
            <w:r>
              <w:t>Heat</w:t>
            </w:r>
            <w:r w:rsidR="00791F66">
              <w:t xml:space="preserve"> </w:t>
            </w:r>
            <w:r>
              <w:t>Pump</w:t>
            </w:r>
          </w:p>
        </w:tc>
        <w:tc>
          <w:tcPr>
            <w:tcW w:w="1653" w:type="pct"/>
            <w:vAlign w:val="center"/>
          </w:tcPr>
          <w:p w14:paraId="670116BA" w14:textId="77777777" w:rsidR="00745CB8" w:rsidRPr="001D6512" w:rsidRDefault="00745CB8" w:rsidP="005940F1">
            <w:pPr>
              <w:pStyle w:val="TableCell"/>
              <w:spacing w:before="60" w:after="60"/>
              <w:jc w:val="center"/>
              <w:rPr>
                <w:color w:val="000000"/>
              </w:rPr>
            </w:pPr>
            <w:r>
              <w:rPr>
                <w:color w:val="000000"/>
              </w:rPr>
              <w:t>15.0</w:t>
            </w:r>
          </w:p>
        </w:tc>
        <w:tc>
          <w:tcPr>
            <w:tcW w:w="1652" w:type="pct"/>
            <w:vAlign w:val="center"/>
          </w:tcPr>
          <w:p w14:paraId="2FD1D216" w14:textId="77777777" w:rsidR="00745CB8" w:rsidDel="00436291" w:rsidRDefault="00745CB8" w:rsidP="005940F1">
            <w:pPr>
              <w:pStyle w:val="TableCell"/>
              <w:spacing w:before="60" w:after="60"/>
              <w:jc w:val="center"/>
              <w:rPr>
                <w:color w:val="000000"/>
              </w:rPr>
            </w:pPr>
            <w:r>
              <w:rPr>
                <w:color w:val="000000"/>
              </w:rPr>
              <w:t>10.9</w:t>
            </w:r>
          </w:p>
        </w:tc>
      </w:tr>
      <w:tr w:rsidR="00745CB8" w14:paraId="25C6E7E8" w14:textId="77777777" w:rsidTr="005940F1">
        <w:trPr>
          <w:trHeight w:val="296"/>
        </w:trPr>
        <w:tc>
          <w:tcPr>
            <w:tcW w:w="1695" w:type="pct"/>
            <w:vAlign w:val="center"/>
          </w:tcPr>
          <w:p w14:paraId="74285463" w14:textId="56348845" w:rsidR="00745CB8" w:rsidRDefault="00745CB8" w:rsidP="005940F1">
            <w:pPr>
              <w:pStyle w:val="TableCell"/>
              <w:spacing w:before="60" w:after="60"/>
              <w:jc w:val="left"/>
            </w:pPr>
            <w:r>
              <w:t>Ductless</w:t>
            </w:r>
            <w:r w:rsidR="00791F66">
              <w:t xml:space="preserve"> </w:t>
            </w:r>
            <w:r>
              <w:t>Mini-Split</w:t>
            </w:r>
          </w:p>
        </w:tc>
        <w:tc>
          <w:tcPr>
            <w:tcW w:w="1653" w:type="pct"/>
            <w:vAlign w:val="center"/>
          </w:tcPr>
          <w:p w14:paraId="4A3A60D6" w14:textId="77777777" w:rsidR="00745CB8" w:rsidDel="00436291" w:rsidRDefault="00745CB8" w:rsidP="005940F1">
            <w:pPr>
              <w:pStyle w:val="TableCell"/>
              <w:spacing w:before="60" w:after="60"/>
              <w:jc w:val="center"/>
              <w:rPr>
                <w:color w:val="000000"/>
              </w:rPr>
            </w:pPr>
            <w:r>
              <w:rPr>
                <w:color w:val="000000"/>
              </w:rPr>
              <w:t>14.9</w:t>
            </w:r>
          </w:p>
        </w:tc>
        <w:tc>
          <w:tcPr>
            <w:tcW w:w="1652" w:type="pct"/>
            <w:vAlign w:val="center"/>
          </w:tcPr>
          <w:p w14:paraId="3CA1C9C9" w14:textId="77777777" w:rsidR="00745CB8" w:rsidDel="00436291" w:rsidRDefault="00745CB8" w:rsidP="005940F1">
            <w:pPr>
              <w:pStyle w:val="TableCell"/>
              <w:spacing w:before="60" w:after="60"/>
              <w:jc w:val="center"/>
              <w:rPr>
                <w:color w:val="000000"/>
              </w:rPr>
            </w:pPr>
            <w:r>
              <w:rPr>
                <w:color w:val="000000"/>
              </w:rPr>
              <w:t>2.6</w:t>
            </w:r>
          </w:p>
        </w:tc>
      </w:tr>
      <w:tr w:rsidR="00365445" w14:paraId="3E651562" w14:textId="77777777" w:rsidTr="005940F1">
        <w:trPr>
          <w:trHeight w:val="296"/>
        </w:trPr>
        <w:tc>
          <w:tcPr>
            <w:tcW w:w="1695" w:type="pct"/>
            <w:vAlign w:val="center"/>
          </w:tcPr>
          <w:p w14:paraId="7864CD9D" w14:textId="493C0B79" w:rsidR="00365445" w:rsidRDefault="00365445" w:rsidP="005940F1">
            <w:pPr>
              <w:pStyle w:val="TableCell"/>
              <w:spacing w:before="60" w:after="60"/>
              <w:jc w:val="left"/>
            </w:pPr>
            <w:r>
              <w:t>Electric Resistance</w:t>
            </w:r>
          </w:p>
        </w:tc>
        <w:tc>
          <w:tcPr>
            <w:tcW w:w="1653" w:type="pct"/>
            <w:vAlign w:val="center"/>
          </w:tcPr>
          <w:p w14:paraId="4E30F572" w14:textId="001830A9" w:rsidR="00365445" w:rsidRDefault="00365445" w:rsidP="005940F1">
            <w:pPr>
              <w:pStyle w:val="TableCell"/>
              <w:spacing w:before="60" w:after="60"/>
              <w:jc w:val="center"/>
              <w:rPr>
                <w:color w:val="000000"/>
              </w:rPr>
            </w:pPr>
            <w:r>
              <w:rPr>
                <w:color w:val="000000"/>
              </w:rPr>
              <w:t>N/A</w:t>
            </w:r>
          </w:p>
        </w:tc>
        <w:tc>
          <w:tcPr>
            <w:tcW w:w="1652" w:type="pct"/>
            <w:vAlign w:val="center"/>
          </w:tcPr>
          <w:p w14:paraId="47450888" w14:textId="152F55BD" w:rsidR="00365445" w:rsidRDefault="00365445" w:rsidP="005940F1">
            <w:pPr>
              <w:pStyle w:val="TableCell"/>
              <w:spacing w:before="60" w:after="60"/>
              <w:jc w:val="center"/>
              <w:rPr>
                <w:color w:val="000000"/>
              </w:rPr>
            </w:pPr>
            <w:r>
              <w:rPr>
                <w:color w:val="000000"/>
              </w:rPr>
              <w:t>3.412</w:t>
            </w:r>
          </w:p>
        </w:tc>
      </w:tr>
      <w:tr w:rsidR="00745CB8" w14:paraId="3B569431" w14:textId="77777777" w:rsidTr="005940F1">
        <w:trPr>
          <w:trHeight w:val="296"/>
        </w:trPr>
        <w:tc>
          <w:tcPr>
            <w:tcW w:w="1695" w:type="pct"/>
            <w:vAlign w:val="center"/>
          </w:tcPr>
          <w:p w14:paraId="5ABB787C" w14:textId="7CA07931" w:rsidR="00745CB8" w:rsidRDefault="00745CB8" w:rsidP="005940F1">
            <w:pPr>
              <w:pStyle w:val="TableCell"/>
              <w:spacing w:before="60" w:after="60"/>
              <w:jc w:val="left"/>
            </w:pPr>
            <w:r>
              <w:t>PTAC</w:t>
            </w:r>
            <w:r w:rsidR="002A7215">
              <w:t xml:space="preserve"> (EER</w:t>
            </w:r>
            <w:r w:rsidR="002A7215" w:rsidRPr="002A7215">
              <w:rPr>
                <w:vertAlign w:val="subscript"/>
              </w:rPr>
              <w:t>base</w:t>
            </w:r>
            <w:r w:rsidR="002A7215">
              <w:t>)</w:t>
            </w:r>
            <w:r w:rsidR="0006525B">
              <w:rPr>
                <w:rStyle w:val="FootnoteReference"/>
              </w:rPr>
              <w:footnoteReference w:id="36"/>
            </w:r>
          </w:p>
        </w:tc>
        <w:tc>
          <w:tcPr>
            <w:tcW w:w="1653" w:type="pct"/>
            <w:vAlign w:val="center"/>
          </w:tcPr>
          <w:p w14:paraId="650A18A4" w14:textId="240C4257" w:rsidR="00745CB8" w:rsidRPr="00857EDE" w:rsidRDefault="009B3C86" w:rsidP="005940F1">
            <w:pPr>
              <w:pStyle w:val="TableCell"/>
              <w:spacing w:before="60" w:after="60"/>
              <w:jc w:val="center"/>
              <w:rPr>
                <w:szCs w:val="18"/>
              </w:rPr>
            </w:pPr>
            <m:oMathPara>
              <m:oMath>
                <m:sSub>
                  <m:sSubPr>
                    <m:ctrlPr>
                      <w:rPr>
                        <w:rFonts w:ascii="Cambria Math" w:hAnsi="Cambria Math" w:cs="Arial"/>
                        <w:szCs w:val="18"/>
                      </w:rPr>
                    </m:ctrlPr>
                  </m:sSubPr>
                  <m:e>
                    <m:r>
                      <w:rPr>
                        <w:rFonts w:ascii="Cambria Math" w:hAnsi="Cambria Math" w:cs="Arial"/>
                        <w:szCs w:val="18"/>
                      </w:rPr>
                      <m:t>EER</m:t>
                    </m:r>
                    <m:ctrlPr>
                      <w:rPr>
                        <w:rFonts w:ascii="Cambria Math" w:hAnsi="Cambria Math" w:cs="Arial"/>
                        <w:i/>
                        <w:szCs w:val="18"/>
                      </w:rPr>
                    </m:ctrlPr>
                  </m:e>
                  <m:sub>
                    <m:r>
                      <w:rPr>
                        <w:rFonts w:ascii="Cambria Math" w:hAnsi="Cambria Math" w:cs="Arial"/>
                        <w:szCs w:val="18"/>
                      </w:rPr>
                      <m:t>base</m:t>
                    </m:r>
                  </m:sub>
                </m:sSub>
                <m:r>
                  <w:rPr>
                    <w:rFonts w:ascii="Cambria Math" w:hAnsi="Cambria Math" w:cs="Arial"/>
                    <w:szCs w:val="18"/>
                  </w:rPr>
                  <m:t>=</m:t>
                </m:r>
                <m:r>
                  <m:rPr>
                    <m:sty m:val="p"/>
                  </m:rPr>
                  <w:rPr>
                    <w:rFonts w:ascii="Cambria Math" w:hAnsi="Cambria Math" w:cs="Arial"/>
                    <w:szCs w:val="18"/>
                  </w:rPr>
                  <m:t>10.9-</m:t>
                </m:r>
                <m:d>
                  <m:dPr>
                    <m:ctrlPr>
                      <w:rPr>
                        <w:rFonts w:ascii="Cambria Math" w:hAnsi="Cambria Math" w:cs="Arial"/>
                        <w:szCs w:val="18"/>
                      </w:rPr>
                    </m:ctrlPr>
                  </m:dPr>
                  <m:e>
                    <m:r>
                      <m:rPr>
                        <m:sty m:val="p"/>
                      </m:rPr>
                      <w:rPr>
                        <w:rFonts w:ascii="Cambria Math" w:hAnsi="Cambria Math" w:cs="Arial"/>
                        <w:szCs w:val="18"/>
                      </w:rPr>
                      <m:t>0.213×</m:t>
                    </m:r>
                    <m:sSub>
                      <m:sSubPr>
                        <m:ctrlPr>
                          <w:rPr>
                            <w:rFonts w:ascii="Cambria Math" w:hAnsi="Cambria Math"/>
                            <w:i/>
                            <w:szCs w:val="18"/>
                          </w:rPr>
                        </m:ctrlPr>
                      </m:sSubPr>
                      <m:e>
                        <m:r>
                          <w:rPr>
                            <w:rFonts w:ascii="Cambria Math" w:hAnsi="Cambria Math"/>
                            <w:szCs w:val="18"/>
                          </w:rPr>
                          <m:t>CAPY</m:t>
                        </m:r>
                        <m:ctrlPr>
                          <w:rPr>
                            <w:rFonts w:ascii="Cambria Math" w:hAnsi="Cambria Math" w:cs="Arial"/>
                            <w:szCs w:val="18"/>
                          </w:rPr>
                        </m:ctrlPr>
                      </m:e>
                      <m:sub>
                        <m:r>
                          <w:rPr>
                            <w:rFonts w:ascii="Cambria Math" w:hAnsi="Cambria Math"/>
                            <w:szCs w:val="18"/>
                          </w:rPr>
                          <m:t xml:space="preserve">cool </m:t>
                        </m:r>
                      </m:sub>
                    </m:sSub>
                    <m:ctrlPr>
                      <w:rPr>
                        <w:rFonts w:ascii="Cambria Math" w:hAnsi="Cambria Math"/>
                        <w:i/>
                        <w:szCs w:val="18"/>
                      </w:rPr>
                    </m:ctrlPr>
                  </m:e>
                </m:d>
              </m:oMath>
            </m:oMathPara>
          </w:p>
        </w:tc>
        <w:tc>
          <w:tcPr>
            <w:tcW w:w="1652" w:type="pct"/>
            <w:vAlign w:val="center"/>
          </w:tcPr>
          <w:p w14:paraId="4F60457C" w14:textId="77777777" w:rsidR="00745CB8" w:rsidRDefault="00745CB8" w:rsidP="005940F1">
            <w:pPr>
              <w:pStyle w:val="TableCell"/>
              <w:spacing w:before="60" w:after="60"/>
              <w:jc w:val="center"/>
              <w:rPr>
                <w:color w:val="000000"/>
              </w:rPr>
            </w:pPr>
            <w:r>
              <w:rPr>
                <w:color w:val="000000"/>
              </w:rPr>
              <w:t>N/A</w:t>
            </w:r>
          </w:p>
        </w:tc>
      </w:tr>
      <w:tr w:rsidR="00745CB8" w14:paraId="198B0906" w14:textId="77777777" w:rsidTr="005940F1">
        <w:trPr>
          <w:trHeight w:val="296"/>
        </w:trPr>
        <w:tc>
          <w:tcPr>
            <w:tcW w:w="1695" w:type="pct"/>
            <w:vAlign w:val="center"/>
          </w:tcPr>
          <w:p w14:paraId="037FF618" w14:textId="608D9B9F" w:rsidR="00745CB8" w:rsidRPr="0006525B" w:rsidRDefault="00745CB8" w:rsidP="005940F1">
            <w:pPr>
              <w:pStyle w:val="TableCell"/>
              <w:spacing w:before="60" w:after="60"/>
              <w:jc w:val="left"/>
              <w:rPr>
                <w:vertAlign w:val="superscript"/>
              </w:rPr>
            </w:pPr>
            <w:r>
              <w:t>PTHP</w:t>
            </w:r>
            <w:r w:rsidR="002A7215">
              <w:t xml:space="preserve"> </w:t>
            </w:r>
            <w:r w:rsidR="00E623C9">
              <w:t>(</w:t>
            </w:r>
            <w:r w:rsidR="00BF41E3">
              <w:t>EER</w:t>
            </w:r>
            <w:r w:rsidR="00BF41E3" w:rsidRPr="002A7215">
              <w:rPr>
                <w:vertAlign w:val="subscript"/>
              </w:rPr>
              <w:t>base</w:t>
            </w:r>
            <w:r w:rsidR="00BF41E3">
              <w:t>)</w:t>
            </w:r>
            <w:r w:rsidR="0006525B">
              <w:rPr>
                <w:vertAlign w:val="superscript"/>
              </w:rPr>
              <w:t>34</w:t>
            </w:r>
          </w:p>
        </w:tc>
        <w:tc>
          <w:tcPr>
            <w:tcW w:w="1653" w:type="pct"/>
            <w:vAlign w:val="center"/>
          </w:tcPr>
          <w:p w14:paraId="5F10A579" w14:textId="12D7FD8A" w:rsidR="00745CB8" w:rsidRDefault="009B3C86" w:rsidP="005940F1">
            <w:pPr>
              <w:pStyle w:val="TableCell"/>
              <w:spacing w:before="60" w:after="60"/>
              <w:jc w:val="center"/>
              <w:rPr>
                <w:color w:val="000000"/>
              </w:rPr>
            </w:pPr>
            <m:oMathPara>
              <m:oMath>
                <m:sSub>
                  <m:sSubPr>
                    <m:ctrlPr>
                      <w:rPr>
                        <w:rFonts w:ascii="Cambria Math" w:hAnsi="Cambria Math" w:cs="Arial"/>
                        <w:szCs w:val="18"/>
                      </w:rPr>
                    </m:ctrlPr>
                  </m:sSubPr>
                  <m:e>
                    <m:r>
                      <w:rPr>
                        <w:rFonts w:ascii="Cambria Math" w:hAnsi="Cambria Math" w:cs="Arial"/>
                        <w:szCs w:val="18"/>
                      </w:rPr>
                      <m:t>EER</m:t>
                    </m:r>
                    <m:ctrlPr>
                      <w:rPr>
                        <w:rFonts w:ascii="Cambria Math" w:hAnsi="Cambria Math" w:cs="Arial"/>
                        <w:i/>
                        <w:szCs w:val="18"/>
                      </w:rPr>
                    </m:ctrlPr>
                  </m:e>
                  <m:sub>
                    <m:r>
                      <w:rPr>
                        <w:rFonts w:ascii="Cambria Math" w:hAnsi="Cambria Math" w:cs="Arial"/>
                        <w:szCs w:val="18"/>
                      </w:rPr>
                      <m:t>base</m:t>
                    </m:r>
                  </m:sub>
                </m:sSub>
                <m:r>
                  <m:rPr>
                    <m:sty m:val="p"/>
                  </m:rPr>
                  <w:rPr>
                    <w:rFonts w:ascii="Cambria Math" w:hAnsi="Cambria Math" w:cs="Arial"/>
                    <w:szCs w:val="18"/>
                  </w:rPr>
                  <m:t>=10.8-</m:t>
                </m:r>
                <m:d>
                  <m:dPr>
                    <m:ctrlPr>
                      <w:rPr>
                        <w:rFonts w:ascii="Cambria Math" w:hAnsi="Cambria Math" w:cs="Arial"/>
                        <w:szCs w:val="18"/>
                      </w:rPr>
                    </m:ctrlPr>
                  </m:dPr>
                  <m:e>
                    <m:r>
                      <m:rPr>
                        <m:sty m:val="p"/>
                      </m:rPr>
                      <w:rPr>
                        <w:rFonts w:ascii="Cambria Math" w:hAnsi="Cambria Math" w:cs="Arial"/>
                        <w:szCs w:val="18"/>
                      </w:rPr>
                      <m:t>0.213×</m:t>
                    </m:r>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 xml:space="preserve">cool </m:t>
                        </m:r>
                      </m:sub>
                    </m:sSub>
                    <m:ctrlPr>
                      <w:rPr>
                        <w:rFonts w:ascii="Cambria Math" w:hAnsi="Cambria Math"/>
                        <w:i/>
                        <w:szCs w:val="18"/>
                      </w:rPr>
                    </m:ctrlPr>
                  </m:e>
                </m:d>
              </m:oMath>
            </m:oMathPara>
          </w:p>
        </w:tc>
        <w:tc>
          <w:tcPr>
            <w:tcW w:w="1652" w:type="pct"/>
            <w:vAlign w:val="center"/>
          </w:tcPr>
          <w:p w14:paraId="1CA8F9FC" w14:textId="67CCCB66" w:rsidR="00745CB8" w:rsidRDefault="009B3C86" w:rsidP="005940F1">
            <w:pPr>
              <w:pStyle w:val="TableCell"/>
              <w:spacing w:before="60" w:after="60"/>
              <w:jc w:val="center"/>
              <w:rPr>
                <w:color w:val="000000"/>
              </w:rPr>
            </w:pPr>
            <m:oMath>
              <m:sSub>
                <m:sSubPr>
                  <m:ctrlPr>
                    <w:rPr>
                      <w:rFonts w:ascii="Cambria Math" w:hAnsi="Cambria Math" w:cs="Arial"/>
                      <w:szCs w:val="18"/>
                    </w:rPr>
                  </m:ctrlPr>
                </m:sSubPr>
                <m:e>
                  <m:r>
                    <w:rPr>
                      <w:rFonts w:ascii="Cambria Math" w:hAnsi="Cambria Math" w:cs="Arial"/>
                      <w:szCs w:val="18"/>
                    </w:rPr>
                    <m:t>HSPF</m:t>
                  </m:r>
                </m:e>
                <m:sub>
                  <m:r>
                    <w:rPr>
                      <w:rFonts w:ascii="Cambria Math" w:hAnsi="Cambria Math" w:cs="Arial"/>
                      <w:szCs w:val="18"/>
                    </w:rPr>
                    <m:t>base</m:t>
                  </m:r>
                </m:sub>
              </m:sSub>
              <m:r>
                <m:rPr>
                  <m:sty m:val="p"/>
                </m:rPr>
                <w:rPr>
                  <w:rFonts w:ascii="Cambria Math" w:hAnsi="Cambria Math" w:cs="Arial"/>
                  <w:szCs w:val="18"/>
                </w:rPr>
                <m:t>=3.412</m:t>
              </m:r>
              <m:f>
                <m:fPr>
                  <m:ctrlPr>
                    <w:rPr>
                      <w:rFonts w:ascii="Cambria Math" w:hAnsi="Cambria Math" w:cs="Arial"/>
                      <w:i/>
                      <w:szCs w:val="18"/>
                    </w:rPr>
                  </m:ctrlPr>
                </m:fPr>
                <m:num>
                  <m:r>
                    <m:rPr>
                      <m:nor/>
                    </m:rPr>
                    <w:rPr>
                      <w:rFonts w:ascii="Cambria Math" w:hAnsi="Cambria Math" w:cs="Arial"/>
                      <w:i/>
                      <w:iCs/>
                      <w:szCs w:val="18"/>
                    </w:rPr>
                    <m:t>BTU</m:t>
                  </m:r>
                </m:num>
                <m:den>
                  <m:r>
                    <m:rPr>
                      <m:nor/>
                    </m:rPr>
                    <w:rPr>
                      <w:rFonts w:ascii="Cambria Math" w:hAnsi="Cambria Math" w:cs="Arial"/>
                      <w:i/>
                      <w:iCs/>
                      <w:szCs w:val="18"/>
                    </w:rPr>
                    <m:t>W∙h</m:t>
                  </m:r>
                </m:den>
              </m:f>
              <m:r>
                <m:rPr>
                  <m:sty m:val="p"/>
                </m:rPr>
                <w:rPr>
                  <w:rFonts w:ascii="Cambria Math" w:hAnsi="Cambria Math" w:cs="Arial"/>
                  <w:szCs w:val="18"/>
                </w:rPr>
                <m:t>×(2.9-(0.026×</m:t>
              </m:r>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 )</m:t>
                  </m:r>
                </m:sub>
              </m:sSub>
              <m:r>
                <w:rPr>
                  <w:rFonts w:ascii="Cambria Math" w:hAnsi="Cambria Math"/>
                  <w:szCs w:val="18"/>
                </w:rPr>
                <m:t>)</m:t>
              </m:r>
            </m:oMath>
            <w:r w:rsidR="003A0048">
              <w:rPr>
                <w:szCs w:val="18"/>
              </w:rPr>
              <w:t>)</w:t>
            </w:r>
          </w:p>
        </w:tc>
      </w:tr>
    </w:tbl>
    <w:p w14:paraId="5767C7BF" w14:textId="77777777" w:rsidR="006E62DC" w:rsidRDefault="006E62DC" w:rsidP="00365445">
      <w:pPr>
        <w:pStyle w:val="Equation"/>
        <w:tabs>
          <w:tab w:val="clear" w:pos="2880"/>
          <w:tab w:val="left" w:pos="2160"/>
        </w:tabs>
        <w:ind w:left="0" w:firstLine="0"/>
        <w:rPr>
          <w:i w:val="0"/>
        </w:rPr>
      </w:pPr>
    </w:p>
    <w:p w14:paraId="2B97C631" w14:textId="77777777" w:rsidR="00164BDD" w:rsidRPr="00164BDD" w:rsidRDefault="00164BDD" w:rsidP="00164BDD">
      <w:pPr>
        <w:pStyle w:val="Equation"/>
        <w:tabs>
          <w:tab w:val="clear" w:pos="2880"/>
          <w:tab w:val="left" w:pos="2160"/>
        </w:tabs>
        <w:rPr>
          <w:i w:val="0"/>
        </w:rPr>
      </w:pPr>
    </w:p>
    <w:p w14:paraId="789AFD65" w14:textId="5293D744" w:rsidR="00745CB8" w:rsidRPr="003042CD" w:rsidRDefault="00745CB8" w:rsidP="00745CB8">
      <w:pPr>
        <w:pStyle w:val="SubStyle"/>
      </w:pPr>
      <w:r w:rsidRPr="003042CD">
        <w:t>Evaluation</w:t>
      </w:r>
      <w:r w:rsidR="00791F66">
        <w:t xml:space="preserve"> </w:t>
      </w:r>
      <w:r w:rsidRPr="003042CD">
        <w:t>Protocols</w:t>
      </w:r>
    </w:p>
    <w:p w14:paraId="6CF80359" w14:textId="6A0A562A" w:rsidR="00745CB8" w:rsidRDefault="00745CB8" w:rsidP="00745CB8">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01A570AF" w14:textId="77777777" w:rsidR="00745CB8" w:rsidRDefault="00745CB8" w:rsidP="00745CB8">
      <w:pPr>
        <w:pStyle w:val="BodyText"/>
        <w:ind w:right="0"/>
        <w:rPr>
          <w:rFonts w:eastAsia="Calibri"/>
          <w:szCs w:val="16"/>
        </w:rPr>
      </w:pPr>
    </w:p>
    <w:p w14:paraId="42E0AD16" w14:textId="77777777" w:rsidR="00745CB8" w:rsidRDefault="00745CB8" w:rsidP="00745CB8">
      <w:pPr>
        <w:pStyle w:val="SubStyle"/>
      </w:pPr>
      <w:r>
        <w:t>Sources</w:t>
      </w:r>
    </w:p>
    <w:p w14:paraId="405CF1B8" w14:textId="5F2241C3" w:rsidR="00745CB8" w:rsidRDefault="00745CB8" w:rsidP="00791BDC">
      <w:pPr>
        <w:pStyle w:val="source1"/>
        <w:numPr>
          <w:ilvl w:val="0"/>
          <w:numId w:val="68"/>
        </w:numPr>
        <w:spacing w:after="120"/>
        <w:ind w:left="360"/>
        <w:jc w:val="left"/>
        <w:textAlignment w:val="auto"/>
      </w:pPr>
      <w:r w:rsidRPr="00123C42">
        <w:t>California</w:t>
      </w:r>
      <w:r w:rsidR="00791F66">
        <w:t xml:space="preserve"> </w:t>
      </w:r>
      <w:r w:rsidRPr="00123C42">
        <w:t>Public</w:t>
      </w:r>
      <w:r w:rsidR="00791F66">
        <w:t xml:space="preserve"> </w:t>
      </w:r>
      <w:r w:rsidRPr="00123C42">
        <w:t>Utilities</w:t>
      </w:r>
      <w:r w:rsidR="00791F66">
        <w:t xml:space="preserve"> </w:t>
      </w:r>
      <w:r w:rsidRPr="00123C42">
        <w:t>Commission</w:t>
      </w:r>
      <w:r w:rsidR="00791F66">
        <w:t xml:space="preserve"> </w:t>
      </w:r>
      <w:r w:rsidRPr="00123C42">
        <w:t>Database</w:t>
      </w:r>
      <w:r w:rsidR="00791F66">
        <w:t xml:space="preserve"> </w:t>
      </w:r>
      <w:r w:rsidRPr="00123C42">
        <w:t>for</w:t>
      </w:r>
      <w:r w:rsidR="00791F66">
        <w:t xml:space="preserve"> </w:t>
      </w:r>
      <w:r w:rsidRPr="00123C42">
        <w:t>Energy</w:t>
      </w:r>
      <w:r w:rsidR="00791F66">
        <w:t xml:space="preserve"> </w:t>
      </w:r>
      <w:r w:rsidRPr="00123C42">
        <w:t>Efficient</w:t>
      </w:r>
      <w:r w:rsidR="00791F66">
        <w:t xml:space="preserve"> </w:t>
      </w:r>
      <w:r w:rsidRPr="00123C42">
        <w:t>Resources</w:t>
      </w:r>
      <w:r w:rsidR="00791F66">
        <w:t xml:space="preserve"> </w:t>
      </w:r>
      <w:r w:rsidRPr="00123C42">
        <w:t>(DEER)</w:t>
      </w:r>
      <w:r w:rsidR="00791F66">
        <w:t xml:space="preserve"> </w:t>
      </w:r>
      <w:r w:rsidRPr="00123C42">
        <w:t>EUL</w:t>
      </w:r>
      <w:r w:rsidR="00791F66">
        <w:t xml:space="preserve"> </w:t>
      </w:r>
      <w:r w:rsidRPr="00123C42">
        <w:t>Support</w:t>
      </w:r>
      <w:r w:rsidR="00791F66">
        <w:t xml:space="preserve"> </w:t>
      </w:r>
      <w:r w:rsidRPr="00123C42">
        <w:t>Table</w:t>
      </w:r>
      <w:r w:rsidR="00791F66">
        <w:t xml:space="preserve"> </w:t>
      </w:r>
      <w:r w:rsidRPr="00123C42">
        <w:t>for</w:t>
      </w:r>
      <w:r w:rsidR="00791F66">
        <w:t xml:space="preserve"> </w:t>
      </w:r>
      <w:r w:rsidRPr="00123C42">
        <w:t>2020,</w:t>
      </w:r>
      <w:r w:rsidR="00791F66">
        <w:t xml:space="preserve"> </w:t>
      </w:r>
      <w:hyperlink r:id="rId75" w:history="1">
        <w:r w:rsidRPr="00BA0EE0">
          <w:rPr>
            <w:rStyle w:val="Hyperlink"/>
            <w:rFonts w:cs="Arial"/>
          </w:rPr>
          <w:t>http://www.deeresources.com/files/DEER2020/download/SupportTable-EUL2020.xlsx.</w:t>
        </w:r>
      </w:hyperlink>
      <w:r w:rsidR="00791F66">
        <w:t xml:space="preserve"> </w:t>
      </w:r>
      <w:r>
        <w:t>Accessed</w:t>
      </w:r>
      <w:r w:rsidR="00791F66">
        <w:t xml:space="preserve"> </w:t>
      </w:r>
      <w:r>
        <w:t>December</w:t>
      </w:r>
      <w:r w:rsidR="00791F66">
        <w:t xml:space="preserve"> </w:t>
      </w:r>
      <w:r>
        <w:t>2018.</w:t>
      </w:r>
      <w:r w:rsidR="00791F66">
        <w:t xml:space="preserve"> </w:t>
      </w:r>
    </w:p>
    <w:p w14:paraId="48B20526" w14:textId="61780B72" w:rsidR="00745CB8" w:rsidRPr="00212C1A" w:rsidRDefault="00745CB8" w:rsidP="00791BDC">
      <w:pPr>
        <w:pStyle w:val="ListParagraph"/>
        <w:numPr>
          <w:ilvl w:val="0"/>
          <w:numId w:val="68"/>
        </w:numPr>
        <w:ind w:left="360"/>
        <w:jc w:val="left"/>
      </w:pPr>
      <w:r w:rsidRPr="00212C1A">
        <w:t>Energy</w:t>
      </w:r>
      <w:r w:rsidR="00791F66">
        <w:t xml:space="preserve"> </w:t>
      </w:r>
      <w:r w:rsidRPr="00212C1A">
        <w:t>Center</w:t>
      </w:r>
      <w:r w:rsidR="00791F66">
        <w:t xml:space="preserve"> </w:t>
      </w:r>
      <w:r w:rsidRPr="00212C1A">
        <w:t>of</w:t>
      </w:r>
      <w:r w:rsidR="00791F66">
        <w:t xml:space="preserve"> </w:t>
      </w:r>
      <w:r w:rsidRPr="00212C1A">
        <w:t>Wisconsin,</w:t>
      </w:r>
      <w:r w:rsidR="00791F66">
        <w:t xml:space="preserve"> </w:t>
      </w:r>
      <w:r w:rsidRPr="00212C1A">
        <w:t>“Central</w:t>
      </w:r>
      <w:r w:rsidR="00791F66">
        <w:t xml:space="preserve"> </w:t>
      </w:r>
      <w:r w:rsidRPr="00212C1A">
        <w:t>Air</w:t>
      </w:r>
      <w:r w:rsidR="00791F66">
        <w:t xml:space="preserve"> </w:t>
      </w:r>
      <w:r w:rsidRPr="00212C1A">
        <w:t>Conditioning</w:t>
      </w:r>
      <w:r w:rsidR="00791F66">
        <w:t xml:space="preserve"> </w:t>
      </w:r>
      <w:r w:rsidRPr="00212C1A">
        <w:t>in</w:t>
      </w:r>
      <w:r w:rsidR="00791F66">
        <w:t xml:space="preserve"> </w:t>
      </w:r>
      <w:r w:rsidRPr="00212C1A">
        <w:t>Wisconsin,</w:t>
      </w:r>
      <w:r w:rsidR="00791F66">
        <w:t xml:space="preserve"> </w:t>
      </w:r>
      <w:r w:rsidRPr="00212C1A">
        <w:t>A</w:t>
      </w:r>
      <w:r w:rsidR="00791F66">
        <w:t xml:space="preserve"> </w:t>
      </w:r>
      <w:r w:rsidRPr="00212C1A">
        <w:t>Compilation</w:t>
      </w:r>
      <w:r w:rsidR="00791F66">
        <w:t xml:space="preserve"> </w:t>
      </w:r>
      <w:r w:rsidRPr="00212C1A">
        <w:t>of</w:t>
      </w:r>
      <w:r w:rsidR="00791F66">
        <w:t xml:space="preserve"> </w:t>
      </w:r>
      <w:r w:rsidRPr="00212C1A">
        <w:t>Recent</w:t>
      </w:r>
      <w:r w:rsidR="00791F66">
        <w:t xml:space="preserve"> </w:t>
      </w:r>
      <w:r w:rsidRPr="00212C1A">
        <w:t>Field</w:t>
      </w:r>
      <w:r w:rsidR="00791F66">
        <w:t xml:space="preserve"> </w:t>
      </w:r>
      <w:r w:rsidRPr="00212C1A">
        <w:t>Research”,</w:t>
      </w:r>
      <w:r w:rsidR="00791F66">
        <w:t xml:space="preserve"> </w:t>
      </w:r>
      <w:r w:rsidRPr="00212C1A">
        <w:t>May</w:t>
      </w:r>
      <w:r w:rsidR="00791F66">
        <w:t xml:space="preserve"> </w:t>
      </w:r>
      <w:r w:rsidRPr="00212C1A">
        <w:t>2008.</w:t>
      </w:r>
    </w:p>
    <w:p w14:paraId="707C4C75" w14:textId="4041B659" w:rsidR="00745CB8" w:rsidRDefault="00745CB8" w:rsidP="00791BDC">
      <w:pPr>
        <w:pStyle w:val="source1"/>
        <w:numPr>
          <w:ilvl w:val="0"/>
          <w:numId w:val="68"/>
        </w:numPr>
        <w:spacing w:after="120"/>
        <w:ind w:left="360"/>
        <w:jc w:val="left"/>
        <w:textAlignment w:val="auto"/>
      </w:pPr>
      <w:r w:rsidRPr="00097FD1">
        <w:t>Based</w:t>
      </w:r>
      <w:r w:rsidR="00791F66">
        <w:t xml:space="preserve"> </w:t>
      </w:r>
      <w:r w:rsidRPr="00097FD1">
        <w:t>on</w:t>
      </w:r>
      <w:r w:rsidR="00791F66">
        <w:t xml:space="preserve"> </w:t>
      </w:r>
      <w:r w:rsidRPr="00097FD1">
        <w:t>the</w:t>
      </w:r>
      <w:r w:rsidR="00791F66">
        <w:t xml:space="preserve"> </w:t>
      </w:r>
      <w:r w:rsidRPr="00097FD1">
        <w:t>Phase</w:t>
      </w:r>
      <w:r w:rsidR="00791F66">
        <w:t xml:space="preserve"> </w:t>
      </w:r>
      <w:r w:rsidRPr="00097FD1">
        <w:t>III</w:t>
      </w:r>
      <w:r w:rsidR="00791F66">
        <w:t xml:space="preserve"> </w:t>
      </w:r>
      <w:r w:rsidRPr="00097FD1">
        <w:t>SWE</w:t>
      </w:r>
      <w:r w:rsidR="00791F66">
        <w:t xml:space="preserve"> </w:t>
      </w:r>
      <w:r w:rsidRPr="00097FD1">
        <w:t>team’s</w:t>
      </w:r>
      <w:r w:rsidR="00791F66">
        <w:t xml:space="preserve"> </w:t>
      </w:r>
      <w:r w:rsidRPr="00097FD1">
        <w:t>analysis</w:t>
      </w:r>
      <w:r w:rsidR="00791F66">
        <w:t xml:space="preserve"> </w:t>
      </w:r>
      <w:r w:rsidRPr="00097FD1">
        <w:t>of</w:t>
      </w:r>
      <w:r w:rsidR="00791F66">
        <w:t xml:space="preserve"> </w:t>
      </w:r>
      <w:r w:rsidRPr="00097FD1">
        <w:t>regional</w:t>
      </w:r>
      <w:r w:rsidR="00791F66">
        <w:t xml:space="preserve"> </w:t>
      </w:r>
      <w:r w:rsidRPr="00097FD1">
        <w:t>HVAC</w:t>
      </w:r>
      <w:r w:rsidR="00791F66">
        <w:t xml:space="preserve"> </w:t>
      </w:r>
      <w:r w:rsidRPr="00097FD1">
        <w:t>runtime</w:t>
      </w:r>
      <w:r w:rsidR="00791F66">
        <w:t xml:space="preserve"> </w:t>
      </w:r>
      <w:r w:rsidRPr="00097FD1">
        <w:t>data</w:t>
      </w:r>
      <w:r w:rsidR="00791F66">
        <w:t xml:space="preserve"> </w:t>
      </w:r>
      <w:r w:rsidRPr="00097FD1">
        <w:t>collected</w:t>
      </w:r>
      <w:r w:rsidR="00791F66">
        <w:t xml:space="preserve"> </w:t>
      </w:r>
      <w:r w:rsidRPr="00097FD1">
        <w:t>from</w:t>
      </w:r>
      <w:r w:rsidR="00791F66">
        <w:t xml:space="preserve"> </w:t>
      </w:r>
      <w:r w:rsidRPr="00097FD1">
        <w:t>ecobee’s</w:t>
      </w:r>
      <w:r w:rsidR="00791F66">
        <w:t xml:space="preserve"> </w:t>
      </w:r>
      <w:r w:rsidRPr="00097FD1">
        <w:t>Donate</w:t>
      </w:r>
      <w:r w:rsidR="00791F66">
        <w:t xml:space="preserve"> </w:t>
      </w:r>
      <w:r w:rsidRPr="00097FD1">
        <w:t>Your</w:t>
      </w:r>
      <w:r w:rsidR="00791F66">
        <w:t xml:space="preserve"> </w:t>
      </w:r>
      <w:r w:rsidRPr="00097FD1">
        <w:t>Data</w:t>
      </w:r>
      <w:r w:rsidR="00791F66">
        <w:t xml:space="preserve"> </w:t>
      </w:r>
      <w:r w:rsidRPr="00097FD1">
        <w:t>research</w:t>
      </w:r>
      <w:r w:rsidR="00791F66">
        <w:t xml:space="preserve"> </w:t>
      </w:r>
      <w:r w:rsidRPr="00097FD1">
        <w:t>service.</w:t>
      </w:r>
      <w:r w:rsidR="00791F66">
        <w:t xml:space="preserve"> </w:t>
      </w:r>
      <w:hyperlink r:id="rId76" w:history="1">
        <w:r w:rsidRPr="00B87F14">
          <w:rPr>
            <w:rStyle w:val="Hyperlink"/>
            <w:rFonts w:cs="Arial"/>
          </w:rPr>
          <w:t>https://www.ecobee.com/donateyourdata/</w:t>
        </w:r>
      </w:hyperlink>
    </w:p>
    <w:p w14:paraId="6B8E138C" w14:textId="176A7A38" w:rsidR="00745CB8" w:rsidRDefault="00745CB8" w:rsidP="00795E8E">
      <w:pPr>
        <w:pStyle w:val="source1"/>
        <w:numPr>
          <w:ilvl w:val="0"/>
          <w:numId w:val="68"/>
        </w:numPr>
        <w:overflowPunct/>
        <w:autoSpaceDE/>
        <w:autoSpaceDN/>
        <w:spacing w:after="120"/>
        <w:ind w:left="360"/>
        <w:jc w:val="left"/>
        <w:textAlignment w:val="auto"/>
      </w:pP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Baseline</w:t>
      </w:r>
      <w:r w:rsidR="00791F66">
        <w:t xml:space="preserve"> </w:t>
      </w:r>
      <w:r>
        <w:t>Study</w:t>
      </w:r>
      <w:r w:rsidR="002F1834">
        <w:t xml:space="preserve">, </w:t>
      </w:r>
      <w:hyperlink r:id="rId77" w:history="1">
        <w:r w:rsidR="002F1834">
          <w:rPr>
            <w:rStyle w:val="Hyperlink"/>
          </w:rPr>
          <w:t>http://www.puc.state.pa.us/Electric/pdf/Act129/SWE-Phase3_Res_Baseline_Study_Rpt021219.pdf</w:t>
        </w:r>
      </w:hyperlink>
      <w:r w:rsidR="002F1834">
        <w:t>.</w:t>
      </w:r>
      <w:r w:rsidR="00791F66">
        <w:t xml:space="preserve"> </w:t>
      </w:r>
      <w:r w:rsidR="00795E8E">
        <w:rPr>
          <w:color w:val="000000" w:themeColor="text1"/>
        </w:rPr>
        <w:t>D</w:t>
      </w:r>
      <w:r w:rsidR="00795E8E" w:rsidRPr="003517CB">
        <w:rPr>
          <w:color w:val="000000" w:themeColor="text1"/>
        </w:rPr>
        <w:t>ue</w:t>
      </w:r>
      <w:r w:rsidR="00795E8E">
        <w:rPr>
          <w:color w:val="000000" w:themeColor="text1"/>
        </w:rPr>
        <w:t xml:space="preserve"> </w:t>
      </w:r>
      <w:r w:rsidR="00795E8E" w:rsidRPr="003517CB">
        <w:rPr>
          <w:color w:val="000000" w:themeColor="text1"/>
        </w:rPr>
        <w:t>to</w:t>
      </w:r>
      <w:r w:rsidR="00795E8E">
        <w:rPr>
          <w:color w:val="000000" w:themeColor="text1"/>
        </w:rPr>
        <w:t xml:space="preserve"> </w:t>
      </w:r>
      <w:r w:rsidR="00795E8E" w:rsidRPr="003517CB">
        <w:rPr>
          <w:color w:val="000000" w:themeColor="text1"/>
        </w:rPr>
        <w:t>small</w:t>
      </w:r>
      <w:r w:rsidR="00795E8E">
        <w:rPr>
          <w:color w:val="000000" w:themeColor="text1"/>
        </w:rPr>
        <w:t xml:space="preserve"> </w:t>
      </w:r>
      <w:r w:rsidR="00795E8E" w:rsidRPr="003517CB">
        <w:rPr>
          <w:color w:val="000000" w:themeColor="text1"/>
        </w:rPr>
        <w:t>sample</w:t>
      </w:r>
      <w:r w:rsidR="00795E8E">
        <w:rPr>
          <w:color w:val="000000" w:themeColor="text1"/>
        </w:rPr>
        <w:t xml:space="preserve"> </w:t>
      </w:r>
      <w:r w:rsidR="00795E8E" w:rsidRPr="003517CB">
        <w:rPr>
          <w:color w:val="000000" w:themeColor="text1"/>
        </w:rPr>
        <w:t>size</w:t>
      </w:r>
      <w:r w:rsidR="00795E8E">
        <w:rPr>
          <w:color w:val="000000" w:themeColor="text1"/>
        </w:rPr>
        <w:t xml:space="preserve"> for GSHP </w:t>
      </w:r>
      <w:r w:rsidR="00795E8E" w:rsidRPr="003517CB">
        <w:rPr>
          <w:color w:val="000000" w:themeColor="text1"/>
        </w:rPr>
        <w:t>in</w:t>
      </w:r>
      <w:r w:rsidR="00795E8E">
        <w:rPr>
          <w:color w:val="000000" w:themeColor="text1"/>
        </w:rPr>
        <w:t xml:space="preserve"> </w:t>
      </w:r>
      <w:r w:rsidR="00795E8E">
        <w:t xml:space="preserve">Pennsylvania Act 129 2018 Residential Baseline Study this value is lowest efficiency value from </w:t>
      </w:r>
      <w:r w:rsidR="00795E8E" w:rsidRPr="0007130F">
        <w:t>BEopt</w:t>
      </w:r>
      <w:r w:rsidR="00795E8E">
        <w:t xml:space="preserve"> </w:t>
      </w:r>
      <w:r w:rsidR="00795E8E" w:rsidRPr="0007130F">
        <w:t>v2.8.0</w:t>
      </w:r>
      <w:r w:rsidR="00795E8E">
        <w:t>.</w:t>
      </w:r>
      <w:r w:rsidR="003A0048">
        <w:t xml:space="preserve"> PTAC and PTHP standards are based on requirements of ASHRAE 90.1-2016, Energy Standard for Buildings Except Low-Rise Residential Buildings</w:t>
      </w:r>
      <w:r w:rsidR="003A395B">
        <w:t>, Table 6.8.1-4,</w:t>
      </w:r>
      <w:r w:rsidR="003A0048">
        <w:t xml:space="preserve"> </w:t>
      </w:r>
      <w:hyperlink r:id="rId78" w:history="1">
        <w:r w:rsidR="003A0048" w:rsidRPr="00875310">
          <w:rPr>
            <w:rStyle w:val="Hyperlink"/>
          </w:rPr>
          <w:t>https://www.ashrae.org/technical-resources/standards-and-guidelines/read-only-versions-of-ashrae-standards</w:t>
        </w:r>
      </w:hyperlink>
      <w:r w:rsidR="003A0048">
        <w:t xml:space="preserve">. </w:t>
      </w:r>
    </w:p>
    <w:p w14:paraId="42F4C474" w14:textId="77777777" w:rsidR="003B0507" w:rsidRPr="006B6AB8" w:rsidRDefault="003B0507" w:rsidP="00791BDC">
      <w:pPr>
        <w:pStyle w:val="ListParagraph"/>
        <w:numPr>
          <w:ilvl w:val="0"/>
          <w:numId w:val="68"/>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09D06D9" w14:textId="5CD5357F" w:rsidR="00745CB8" w:rsidRDefault="003B0507" w:rsidP="00791BDC">
      <w:pPr>
        <w:pStyle w:val="ListParagraph"/>
        <w:numPr>
          <w:ilvl w:val="0"/>
          <w:numId w:val="68"/>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20C392D3" w14:textId="77777777" w:rsidR="00C11F98" w:rsidRDefault="00C11F98" w:rsidP="00801FFD">
      <w:pPr>
        <w:pStyle w:val="source1"/>
        <w:spacing w:after="120"/>
        <w:jc w:val="left"/>
        <w:textAlignment w:val="auto"/>
        <w:rPr>
          <w:rStyle w:val="Hyperlink"/>
          <w:rFonts w:cs="Arial"/>
        </w:rPr>
      </w:pPr>
    </w:p>
    <w:p w14:paraId="1EADCD80" w14:textId="30AE10B4" w:rsidR="00FB22DD" w:rsidRDefault="00FB22DD" w:rsidP="00801FF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10437C45" w14:textId="520692C7" w:rsidR="00745CB8" w:rsidRDefault="00745CB8" w:rsidP="00241FA2">
      <w:pPr>
        <w:pStyle w:val="Heading3"/>
      </w:pPr>
      <w:bookmarkStart w:id="217" w:name="_Toc364420795"/>
      <w:bookmarkStart w:id="218" w:name="_Toc373320432"/>
      <w:bookmarkStart w:id="219" w:name="_Toc364760910"/>
      <w:bookmarkStart w:id="220" w:name="_Toc1050922"/>
      <w:r>
        <w:t>Fuel</w:t>
      </w:r>
      <w:r w:rsidR="00791F66">
        <w:t xml:space="preserve"> </w:t>
      </w:r>
      <w:r w:rsidRPr="0074373A">
        <w:t>Switching</w:t>
      </w:r>
      <w:r>
        <w:t>:</w:t>
      </w:r>
      <w:r w:rsidR="00791F66">
        <w:t xml:space="preserve"> </w:t>
      </w:r>
      <w:r>
        <w:t>Electric</w:t>
      </w:r>
      <w:r w:rsidR="00791F66">
        <w:t xml:space="preserve"> </w:t>
      </w:r>
      <w:r>
        <w:t>Heat</w:t>
      </w:r>
      <w:r w:rsidR="00791F66">
        <w:t xml:space="preserve"> </w:t>
      </w:r>
      <w:r>
        <w:t>to</w:t>
      </w:r>
      <w:r w:rsidR="00791F66">
        <w:t xml:space="preserve"> </w:t>
      </w:r>
      <w:r>
        <w:t>Gas/Propane/Oil</w:t>
      </w:r>
      <w:r w:rsidR="00791F66">
        <w:t xml:space="preserve"> </w:t>
      </w:r>
      <w:r>
        <w:t>Heat</w:t>
      </w:r>
      <w:bookmarkEnd w:id="217"/>
      <w:bookmarkEnd w:id="218"/>
      <w:bookmarkEnd w:id="219"/>
      <w:bookmarkEnd w:id="220"/>
      <w:r w:rsidR="00791F66">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745CB8" w:rsidRPr="000A55E4" w14:paraId="04DA5B81" w14:textId="77777777" w:rsidTr="005940F1">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2FB233B8" w14:textId="7EBC6022"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276DBC7" w14:textId="51CD76C8"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0A55E4" w14:paraId="52704ADC" w14:textId="77777777" w:rsidTr="005940F1">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47F52128" w14:textId="4B914F8E"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2205C556" w14:textId="244A0F33" w:rsidR="00745CB8" w:rsidRPr="001D6512" w:rsidRDefault="00745CB8" w:rsidP="005940F1">
            <w:pPr>
              <w:pStyle w:val="TableCell"/>
              <w:spacing w:before="60" w:after="60"/>
              <w:jc w:val="center"/>
              <w:rPr>
                <w:color w:val="000000"/>
              </w:rPr>
            </w:pPr>
            <w:r>
              <w:rPr>
                <w:color w:val="000000"/>
              </w:rPr>
              <w:t>Gas,</w:t>
            </w:r>
            <w:r w:rsidR="00791F66">
              <w:rPr>
                <w:color w:val="000000"/>
              </w:rPr>
              <w:t xml:space="preserve"> </w:t>
            </w:r>
            <w:r>
              <w:rPr>
                <w:color w:val="000000"/>
              </w:rPr>
              <w:t>Propane,</w:t>
            </w:r>
            <w:r w:rsidR="00791F66">
              <w:rPr>
                <w:color w:val="000000"/>
              </w:rPr>
              <w:t xml:space="preserve"> </w:t>
            </w:r>
            <w:r>
              <w:rPr>
                <w:color w:val="000000"/>
              </w:rPr>
              <w:t>or</w:t>
            </w:r>
            <w:r w:rsidR="00791F66">
              <w:rPr>
                <w:color w:val="000000"/>
              </w:rPr>
              <w:t xml:space="preserve"> </w:t>
            </w:r>
            <w:r>
              <w:rPr>
                <w:color w:val="000000"/>
              </w:rPr>
              <w:t>Oil</w:t>
            </w:r>
            <w:r w:rsidR="00791F66">
              <w:rPr>
                <w:color w:val="000000"/>
              </w:rPr>
              <w:t xml:space="preserve"> </w:t>
            </w:r>
            <w:r>
              <w:rPr>
                <w:color w:val="000000"/>
              </w:rPr>
              <w:t>Heater</w:t>
            </w:r>
          </w:p>
        </w:tc>
      </w:tr>
      <w:tr w:rsidR="00745CB8" w:rsidRPr="000A55E4" w14:paraId="78DCB14A" w14:textId="77777777" w:rsidTr="005940F1">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38F4B2DD" w14:textId="53800E1C" w:rsidR="00745CB8" w:rsidRPr="00AB0B84" w:rsidRDefault="00745CB8" w:rsidP="005940F1">
            <w:pPr>
              <w:pStyle w:val="TableCell"/>
              <w:spacing w:before="60" w:after="60"/>
              <w:rPr>
                <w:b/>
                <w:bCs/>
                <w:color w:val="000000"/>
              </w:rPr>
            </w:pPr>
            <w:r w:rsidRPr="00AB0B84">
              <w:rPr>
                <w:b/>
                <w:bCs/>
                <w:color w:val="000000"/>
              </w:rPr>
              <w:t>Measure</w:t>
            </w:r>
            <w:r w:rsidR="00791F66">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1E7E9311" w14:textId="0737989D" w:rsidR="00745CB8" w:rsidRPr="00AB0B84" w:rsidRDefault="00745CB8" w:rsidP="005940F1">
            <w:pPr>
              <w:pStyle w:val="TableCell"/>
              <w:spacing w:before="60" w:after="60"/>
              <w:jc w:val="center"/>
              <w:rPr>
                <w:color w:val="000000"/>
                <w:vertAlign w:val="superscript"/>
              </w:rPr>
            </w:pPr>
            <w:r>
              <w:rPr>
                <w:color w:val="000000"/>
              </w:rPr>
              <w:t>15</w:t>
            </w:r>
            <w:r w:rsidR="00791F66">
              <w:rPr>
                <w:color w:val="000000"/>
              </w:rPr>
              <w:t xml:space="preserve"> </w:t>
            </w:r>
            <w:r w:rsidRPr="00AB0B84">
              <w:rPr>
                <w:color w:val="000000"/>
              </w:rPr>
              <w:t>years</w:t>
            </w:r>
          </w:p>
        </w:tc>
      </w:tr>
      <w:tr w:rsidR="00745CB8" w:rsidRPr="000A55E4" w14:paraId="18A871A8" w14:textId="77777777" w:rsidTr="005940F1">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458A53FA" w14:textId="77777777" w:rsidR="00745CB8" w:rsidRPr="00865117" w:rsidRDefault="00745CB8" w:rsidP="005940F1">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6C46D78" w14:textId="48050F76" w:rsidR="00745CB8" w:rsidRDefault="00745CB8" w:rsidP="005940F1">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111D0470" w14:textId="77777777" w:rsidR="00745CB8" w:rsidRDefault="00745CB8" w:rsidP="00745CB8">
      <w:pPr>
        <w:pStyle w:val="BodyText"/>
      </w:pPr>
    </w:p>
    <w:p w14:paraId="213FFE54" w14:textId="14CEA32B" w:rsidR="00745CB8" w:rsidRDefault="00745CB8" w:rsidP="00745CB8">
      <w:pPr>
        <w:pStyle w:val="BodyText"/>
        <w:ind w:right="0"/>
      </w:pPr>
      <w:r w:rsidRPr="00CA3CEF" w:rsidDel="00D01C88">
        <w:t>This</w:t>
      </w:r>
      <w:r w:rsidR="00791F66">
        <w:t xml:space="preserve"> </w:t>
      </w:r>
      <w:r w:rsidDel="00D01C88">
        <w:t>protocol</w:t>
      </w:r>
      <w:r w:rsidR="00791F66">
        <w:t xml:space="preserve"> </w:t>
      </w:r>
      <w:r w:rsidRPr="00CA3CEF" w:rsidDel="00D01C88">
        <w:t>documents</w:t>
      </w:r>
      <w:r w:rsidR="00791F66">
        <w:t xml:space="preserve"> </w:t>
      </w:r>
      <w:r w:rsidRPr="00CA3CEF" w:rsidDel="00D01C88">
        <w:t>the</w:t>
      </w:r>
      <w:r w:rsidR="00791F66">
        <w:t xml:space="preserve"> </w:t>
      </w:r>
      <w:r w:rsidRPr="00CA3CEF" w:rsidDel="00D01C88">
        <w:t>energy</w:t>
      </w:r>
      <w:r w:rsidR="00791F66">
        <w:t xml:space="preserve"> </w:t>
      </w:r>
      <w:r w:rsidRPr="00CA3CEF" w:rsidDel="00D01C88">
        <w:t>savings</w:t>
      </w:r>
      <w:r w:rsidR="00791F66">
        <w:t xml:space="preserve"> </w:t>
      </w:r>
      <w:r w:rsidRPr="00CA3CEF" w:rsidDel="00D01C88">
        <w:t>attributed</w:t>
      </w:r>
      <w:r w:rsidR="00791F66">
        <w:t xml:space="preserve"> </w:t>
      </w:r>
      <w:r w:rsidRPr="00CA3CEF" w:rsidDel="00D01C88">
        <w:t>to</w:t>
      </w:r>
      <w:r w:rsidR="00791F66">
        <w:t xml:space="preserve"> </w:t>
      </w:r>
      <w:r w:rsidRPr="00CA3CEF" w:rsidDel="00D01C88">
        <w:t>converting</w:t>
      </w:r>
      <w:r w:rsidR="00791F66">
        <w:t xml:space="preserve"> </w:t>
      </w:r>
      <w:r w:rsidRPr="00CA3CEF" w:rsidDel="00D01C88">
        <w:t>from</w:t>
      </w:r>
      <w:r w:rsidR="00791F66">
        <w:t xml:space="preserve"> </w:t>
      </w:r>
      <w:r w:rsidDel="00D01C88">
        <w:t>an</w:t>
      </w:r>
      <w:r w:rsidR="00791F66">
        <w:t xml:space="preserve"> </w:t>
      </w:r>
      <w:r w:rsidDel="00D01C88">
        <w:t>existing</w:t>
      </w:r>
      <w:r w:rsidR="00791F66">
        <w:t xml:space="preserve"> </w:t>
      </w:r>
      <w:r w:rsidDel="00D01C88">
        <w:t>electric</w:t>
      </w:r>
      <w:r w:rsidR="00791F66">
        <w:t xml:space="preserve"> </w:t>
      </w:r>
      <w:r w:rsidDel="00D01C88">
        <w:t>heating</w:t>
      </w:r>
      <w:r w:rsidR="00791F66">
        <w:t xml:space="preserve"> </w:t>
      </w:r>
      <w:r w:rsidDel="00D01C88">
        <w:t>system</w:t>
      </w:r>
      <w:r w:rsidR="00791F66">
        <w:t xml:space="preserve"> </w:t>
      </w:r>
      <w:r w:rsidDel="00D01C88">
        <w:t>to</w:t>
      </w:r>
      <w:r w:rsidR="00791F66">
        <w:t xml:space="preserve"> </w:t>
      </w:r>
      <w:r w:rsidDel="00D01C88">
        <w:t>a</w:t>
      </w:r>
      <w:r w:rsidR="00791F66">
        <w:t xml:space="preserve"> </w:t>
      </w:r>
      <w:r w:rsidDel="00D01C88">
        <w:t>new</w:t>
      </w:r>
      <w:r w:rsidR="00791F66">
        <w:t xml:space="preserve"> </w:t>
      </w:r>
      <w:r w:rsidDel="00D01C88">
        <w:t>natural</w:t>
      </w:r>
      <w:r w:rsidR="00791F66">
        <w:t xml:space="preserve"> </w:t>
      </w:r>
      <w:r w:rsidDel="00D01C88">
        <w:t>gas,</w:t>
      </w:r>
      <w:r w:rsidR="00791F66">
        <w:t xml:space="preserve"> </w:t>
      </w:r>
      <w:r w:rsidDel="00D01C88">
        <w:t>propane,</w:t>
      </w:r>
      <w:r w:rsidR="00791F66">
        <w:t xml:space="preserve"> </w:t>
      </w:r>
      <w:r w:rsidDel="00D01C88">
        <w:t>or</w:t>
      </w:r>
      <w:r w:rsidR="00791F66">
        <w:t xml:space="preserve"> </w:t>
      </w:r>
      <w:r w:rsidDel="00D01C88">
        <w:t>oil</w:t>
      </w:r>
      <w:r w:rsidR="00791F66">
        <w:t xml:space="preserve"> </w:t>
      </w:r>
      <w:r w:rsidDel="00D01C88">
        <w:t>furnace</w:t>
      </w:r>
      <w:r w:rsidR="00791F66">
        <w:t xml:space="preserve"> </w:t>
      </w:r>
      <w:r w:rsidDel="00D01C88">
        <w:t>or</w:t>
      </w:r>
      <w:r w:rsidR="00791F66">
        <w:t xml:space="preserve"> </w:t>
      </w:r>
      <w:r w:rsidDel="00D01C88">
        <w:t>boiler</w:t>
      </w:r>
      <w:r w:rsidR="00791F66">
        <w:t xml:space="preserve"> </w:t>
      </w:r>
      <w:r w:rsidDel="00D01C88">
        <w:t>in</w:t>
      </w:r>
      <w:r w:rsidR="00791F66">
        <w:t xml:space="preserve"> </w:t>
      </w:r>
      <w:r w:rsidDel="00D01C88">
        <w:t>a</w:t>
      </w:r>
      <w:r w:rsidR="00791F66">
        <w:t xml:space="preserve"> </w:t>
      </w:r>
      <w:r w:rsidDel="00D01C88">
        <w:t>residential</w:t>
      </w:r>
      <w:r w:rsidR="00791F66">
        <w:t xml:space="preserve"> </w:t>
      </w:r>
      <w:r w:rsidDel="00D01C88">
        <w:t>home</w:t>
      </w:r>
      <w:r w:rsidRPr="00650FB6" w:rsidDel="00D01C88">
        <w:t>.</w:t>
      </w:r>
    </w:p>
    <w:p w14:paraId="2F0C947D" w14:textId="77777777" w:rsidR="00745CB8" w:rsidRDefault="00745CB8" w:rsidP="00745CB8">
      <w:pPr>
        <w:pStyle w:val="BodyText"/>
        <w:ind w:right="0"/>
      </w:pPr>
    </w:p>
    <w:p w14:paraId="10A94D30" w14:textId="72DF11E3" w:rsidR="00745CB8" w:rsidRDefault="00745CB8" w:rsidP="00745CB8">
      <w:pPr>
        <w:pStyle w:val="BodyText"/>
        <w:ind w:right="0"/>
      </w:pPr>
      <w:r w:rsidRPr="00650FB6">
        <w:t>The</w:t>
      </w:r>
      <w:r w:rsidR="00791F66">
        <w:t xml:space="preserve"> </w:t>
      </w:r>
      <w:r w:rsidRPr="00650FB6">
        <w:t>baseline</w:t>
      </w:r>
      <w:r w:rsidR="00791F66">
        <w:t xml:space="preserve"> </w:t>
      </w:r>
      <w:r w:rsidRPr="00650FB6">
        <w:t>for</w:t>
      </w:r>
      <w:r w:rsidR="00791F66">
        <w:t xml:space="preserve"> </w:t>
      </w:r>
      <w:r w:rsidRPr="00650FB6">
        <w:t>this</w:t>
      </w:r>
      <w:r w:rsidR="00791F66">
        <w:t xml:space="preserve"> </w:t>
      </w:r>
      <w:r w:rsidRPr="00650FB6">
        <w:t>measure</w:t>
      </w:r>
      <w:r w:rsidR="00791F66">
        <w:t xml:space="preserve"> </w:t>
      </w:r>
      <w:r w:rsidRPr="00650FB6">
        <w:t>is</w:t>
      </w:r>
      <w:r w:rsidR="00791F66">
        <w:t xml:space="preserve"> </w:t>
      </w:r>
      <w:r w:rsidRPr="00650FB6">
        <w:t>an</w:t>
      </w:r>
      <w:r w:rsidR="00791F66">
        <w:t xml:space="preserve"> </w:t>
      </w:r>
      <w:r w:rsidRPr="00650FB6">
        <w:t>existing</w:t>
      </w:r>
      <w:r w:rsidR="00791F66">
        <w:t xml:space="preserve"> </w:t>
      </w:r>
      <w:r w:rsidRPr="00650FB6">
        <w:t>residential</w:t>
      </w:r>
      <w:r w:rsidR="00791F66">
        <w:t xml:space="preserve"> </w:t>
      </w:r>
      <w:r w:rsidRPr="00650FB6">
        <w:t>home</w:t>
      </w:r>
      <w:r w:rsidR="00791F66">
        <w:t xml:space="preserve"> </w:t>
      </w:r>
      <w:r w:rsidRPr="00650FB6">
        <w:t>with</w:t>
      </w:r>
      <w:r w:rsidR="00791F66">
        <w:t xml:space="preserve"> </w:t>
      </w:r>
      <w:r w:rsidRPr="00650FB6">
        <w:t>an</w:t>
      </w:r>
      <w:r w:rsidR="00791F66">
        <w:t xml:space="preserve"> </w:t>
      </w:r>
      <w:r w:rsidRPr="00650FB6">
        <w:t>electric</w:t>
      </w:r>
      <w:r w:rsidR="00791F66">
        <w:t xml:space="preserve"> </w:t>
      </w:r>
      <w:r w:rsidRPr="00650FB6">
        <w:t>primary</w:t>
      </w:r>
      <w:r w:rsidR="00791F66">
        <w:t xml:space="preserve"> </w:t>
      </w:r>
      <w:r w:rsidRPr="00650FB6">
        <w:t>heating</w:t>
      </w:r>
      <w:r w:rsidR="00791F66">
        <w:t xml:space="preserve"> </w:t>
      </w:r>
      <w:r>
        <w:t>source</w:t>
      </w:r>
      <w:r w:rsidRPr="00650FB6">
        <w:t>.</w:t>
      </w:r>
      <w:r w:rsidR="00791F66">
        <w:t xml:space="preserve"> </w:t>
      </w:r>
      <w:r>
        <w:t>The</w:t>
      </w:r>
      <w:r w:rsidR="00791F66">
        <w:t xml:space="preserve"> </w:t>
      </w:r>
      <w:r>
        <w:t>heating</w:t>
      </w:r>
      <w:r w:rsidR="00791F66">
        <w:t xml:space="preserve"> </w:t>
      </w:r>
      <w:r>
        <w:t>source</w:t>
      </w:r>
      <w:r w:rsidR="00791F66">
        <w:t xml:space="preserve"> </w:t>
      </w:r>
      <w:r>
        <w:t>can</w:t>
      </w:r>
      <w:r w:rsidR="00791F66">
        <w:t xml:space="preserve"> </w:t>
      </w:r>
      <w:r>
        <w:t>be</w:t>
      </w:r>
      <w:r w:rsidR="00791F66">
        <w:t xml:space="preserve"> </w:t>
      </w:r>
      <w:r>
        <w:t>electric</w:t>
      </w:r>
      <w:r w:rsidR="00791F66">
        <w:t xml:space="preserve"> </w:t>
      </w:r>
      <w:r>
        <w:t>baseboards,</w:t>
      </w:r>
      <w:r w:rsidR="00791F66">
        <w:t xml:space="preserve"> </w:t>
      </w:r>
      <w:r>
        <w:t>electric</w:t>
      </w:r>
      <w:r w:rsidR="00791F66">
        <w:t xml:space="preserve"> </w:t>
      </w:r>
      <w:r>
        <w:t>furnace,</w:t>
      </w:r>
      <w:r w:rsidR="00791F66">
        <w:t xml:space="preserve"> </w:t>
      </w:r>
      <w:r>
        <w:t>or</w:t>
      </w:r>
      <w:r w:rsidR="00791F66">
        <w:t xml:space="preserve"> </w:t>
      </w:r>
      <w:r>
        <w:t>electric</w:t>
      </w:r>
      <w:r w:rsidR="00791F66">
        <w:t xml:space="preserve"> </w:t>
      </w:r>
      <w:r>
        <w:t>air</w:t>
      </w:r>
      <w:r w:rsidR="00791F66">
        <w:t xml:space="preserve"> </w:t>
      </w:r>
      <w:r>
        <w:t>source</w:t>
      </w:r>
      <w:r w:rsidR="00791F66">
        <w:t xml:space="preserve"> </w:t>
      </w:r>
      <w:r>
        <w:t>heat</w:t>
      </w:r>
      <w:r w:rsidR="00791F66">
        <w:t xml:space="preserve"> </w:t>
      </w:r>
      <w:r>
        <w:t>pump.</w:t>
      </w:r>
    </w:p>
    <w:p w14:paraId="4A02F2BE" w14:textId="77777777" w:rsidR="00745CB8" w:rsidRDefault="00745CB8" w:rsidP="00745CB8">
      <w:pPr>
        <w:pStyle w:val="SubStyle"/>
      </w:pPr>
    </w:p>
    <w:p w14:paraId="6E2747B9" w14:textId="04E06651" w:rsidR="00745CB8" w:rsidRPr="00B70C38" w:rsidRDefault="00745CB8" w:rsidP="00745CB8">
      <w:pPr>
        <w:pStyle w:val="SubStyle"/>
      </w:pPr>
      <w:r w:rsidRPr="00B70C38">
        <w:t>Eligibility</w:t>
      </w:r>
      <w:r w:rsidR="00791F66">
        <w:t xml:space="preserve"> </w:t>
      </w:r>
    </w:p>
    <w:p w14:paraId="73F78934" w14:textId="67F3383A" w:rsidR="00745CB8" w:rsidRDefault="00745CB8" w:rsidP="00745CB8">
      <w:r w:rsidRPr="00CA3CEF" w:rsidDel="009C3E19">
        <w:t>The</w:t>
      </w:r>
      <w:r w:rsidR="00791F66">
        <w:t xml:space="preserve"> </w:t>
      </w:r>
      <w:r w:rsidRPr="00CA3CEF" w:rsidDel="009C3E19">
        <w:t>target</w:t>
      </w:r>
      <w:r w:rsidR="00791F66">
        <w:t xml:space="preserve"> </w:t>
      </w:r>
      <w:r w:rsidRPr="00CA3CEF" w:rsidDel="009C3E19">
        <w:t>sector</w:t>
      </w:r>
      <w:r w:rsidR="00791F66">
        <w:t xml:space="preserve"> </w:t>
      </w:r>
      <w:r w:rsidRPr="00CA3CEF" w:rsidDel="009C3E19">
        <w:t>primarily</w:t>
      </w:r>
      <w:r w:rsidR="00791F66">
        <w:t xml:space="preserve"> </w:t>
      </w:r>
      <w:r w:rsidRPr="00CA3CEF" w:rsidDel="009C3E19">
        <w:t>consists</w:t>
      </w:r>
      <w:r w:rsidR="00791F66">
        <w:t xml:space="preserve"> </w:t>
      </w:r>
      <w:r w:rsidRPr="00CA3CEF" w:rsidDel="009C3E19">
        <w:t>of</w:t>
      </w:r>
      <w:r w:rsidR="00791F66">
        <w:t xml:space="preserve"> </w:t>
      </w:r>
      <w:r w:rsidRPr="00CA3CEF" w:rsidDel="009C3E19">
        <w:t>single-family</w:t>
      </w:r>
      <w:r w:rsidR="00791F66">
        <w:t xml:space="preserve"> </w:t>
      </w:r>
      <w:r w:rsidRPr="00CA3CEF" w:rsidDel="009C3E19">
        <w:t>residences</w:t>
      </w:r>
      <w:r w:rsidDel="009C3E19">
        <w:t>.</w:t>
      </w:r>
    </w:p>
    <w:p w14:paraId="7A57799C" w14:textId="77777777" w:rsidR="00745CB8" w:rsidDel="009C3E19" w:rsidRDefault="00745CB8" w:rsidP="00745CB8"/>
    <w:p w14:paraId="08E16144" w14:textId="0B34A768" w:rsidR="00745CB8" w:rsidRDefault="00745CB8" w:rsidP="00745CB8">
      <w:pPr>
        <w:spacing w:after="120"/>
      </w:pPr>
      <w:r w:rsidRPr="0028053F" w:rsidDel="00316F3D">
        <w:t>EDCs</w:t>
      </w:r>
      <w:r w:rsidR="00791F66">
        <w:t xml:space="preserve"> </w:t>
      </w:r>
      <w:r w:rsidRPr="0028053F" w:rsidDel="00316F3D">
        <w:t>may</w:t>
      </w:r>
      <w:r w:rsidR="00791F66">
        <w:t xml:space="preserve"> </w:t>
      </w:r>
      <w:r w:rsidRPr="0028053F" w:rsidDel="00316F3D">
        <w:t>provide</w:t>
      </w:r>
      <w:r w:rsidR="00791F66">
        <w:t xml:space="preserve"> </w:t>
      </w:r>
      <w:r w:rsidRPr="0028053F" w:rsidDel="00316F3D">
        <w:t>incentives</w:t>
      </w:r>
      <w:r w:rsidR="00791F66">
        <w:t xml:space="preserve"> </w:t>
      </w:r>
      <w:r w:rsidRPr="0028053F" w:rsidDel="00316F3D">
        <w:t>for</w:t>
      </w:r>
      <w:r w:rsidR="00791F66">
        <w:t xml:space="preserve"> </w:t>
      </w:r>
      <w:r w:rsidRPr="0028053F" w:rsidDel="00316F3D">
        <w:t>equipment</w:t>
      </w:r>
      <w:r w:rsidR="00791F66">
        <w:t xml:space="preserve"> </w:t>
      </w:r>
      <w:r w:rsidRPr="0028053F" w:rsidDel="00316F3D">
        <w:t>with</w:t>
      </w:r>
      <w:r w:rsidR="00791F66">
        <w:t xml:space="preserve"> </w:t>
      </w:r>
      <w:r w:rsidRPr="0028053F" w:rsidDel="00316F3D">
        <w:t>efficiencies</w:t>
      </w:r>
      <w:r w:rsidR="00791F66">
        <w:t xml:space="preserve"> </w:t>
      </w:r>
      <w:r w:rsidRPr="0028053F" w:rsidDel="00316F3D">
        <w:t>greater</w:t>
      </w:r>
      <w:r w:rsidR="00791F66">
        <w:t xml:space="preserve"> </w:t>
      </w:r>
      <w:r w:rsidRPr="0028053F" w:rsidDel="00316F3D">
        <w:t>than</w:t>
      </w:r>
      <w:r w:rsidR="00791F66">
        <w:t xml:space="preserve"> </w:t>
      </w:r>
      <w:r w:rsidRPr="0028053F" w:rsidDel="00316F3D">
        <w:t>or</w:t>
      </w:r>
      <w:r w:rsidR="00791F66">
        <w:t xml:space="preserve"> </w:t>
      </w:r>
      <w:r w:rsidRPr="0028053F" w:rsidDel="00316F3D">
        <w:t>equal</w:t>
      </w:r>
      <w:r w:rsidR="00791F66">
        <w:t xml:space="preserve"> </w:t>
      </w:r>
      <w:r w:rsidRPr="0028053F" w:rsidDel="00316F3D">
        <w:t>to</w:t>
      </w:r>
      <w:r w:rsidR="00791F66">
        <w:t xml:space="preserve"> </w:t>
      </w:r>
      <w:r w:rsidRPr="0028053F" w:rsidDel="00316F3D">
        <w:t>the</w:t>
      </w:r>
      <w:r w:rsidR="00791F66">
        <w:t xml:space="preserve"> </w:t>
      </w:r>
      <w:r w:rsidRPr="0028053F" w:rsidDel="00316F3D">
        <w:t>applicable</w:t>
      </w:r>
      <w:r w:rsidR="00791F66">
        <w:t xml:space="preserve"> </w:t>
      </w:r>
      <w:r w:rsidRPr="0028053F" w:rsidDel="00316F3D">
        <w:t>ENERGY</w:t>
      </w:r>
      <w:r w:rsidR="00791F66">
        <w:t xml:space="preserve"> </w:t>
      </w:r>
      <w:r w:rsidRPr="0028053F" w:rsidDel="00316F3D">
        <w:t>STAR</w:t>
      </w:r>
      <w:r w:rsidR="00791F66">
        <w:t xml:space="preserve"> </w:t>
      </w:r>
      <w:r w:rsidRPr="0028053F" w:rsidDel="00316F3D">
        <w:t>requirement</w:t>
      </w:r>
      <w:r w:rsidR="00791F66">
        <w:t xml:space="preserve"> </w:t>
      </w:r>
      <w:r w:rsidRPr="0028053F" w:rsidDel="00316F3D">
        <w:t>per</w:t>
      </w:r>
      <w:r w:rsidR="00791F66">
        <w:t xml:space="preserve"> </w:t>
      </w:r>
      <w:r w:rsidRPr="0028053F" w:rsidDel="00316F3D">
        <w:t>the</w:t>
      </w:r>
      <w:r w:rsidR="00791F66">
        <w:t xml:space="preserve"> </w:t>
      </w:r>
      <w:r w:rsidRPr="0028053F" w:rsidDel="00316F3D">
        <w:t>following</w:t>
      </w:r>
      <w:r w:rsidR="00791F66">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745CB8" w:rsidRPr="00274A2A" w:rsidDel="00316F3D" w14:paraId="38E0F1B0" w14:textId="77777777" w:rsidTr="005940F1">
        <w:trPr>
          <w:trHeight w:val="430"/>
          <w:tblHeader/>
        </w:trPr>
        <w:tc>
          <w:tcPr>
            <w:tcW w:w="2430" w:type="dxa"/>
            <w:shd w:val="clear" w:color="auto" w:fill="BFBFBF"/>
            <w:tcMar>
              <w:top w:w="0" w:type="dxa"/>
              <w:left w:w="108" w:type="dxa"/>
              <w:bottom w:w="0" w:type="dxa"/>
              <w:right w:w="108" w:type="dxa"/>
            </w:tcMar>
            <w:vAlign w:val="center"/>
            <w:hideMark/>
          </w:tcPr>
          <w:p w14:paraId="495D3077" w14:textId="77777777" w:rsidR="00745CB8" w:rsidRPr="00274A2A" w:rsidDel="00316F3D" w:rsidRDefault="00745CB8" w:rsidP="005940F1">
            <w:pPr>
              <w:jc w:val="center"/>
              <w:rPr>
                <w:rFonts w:ascii="Palatino Linotype" w:hAnsi="Palatino Linotype" w:cs="Calibri"/>
                <w:sz w:val="18"/>
                <w:szCs w:val="24"/>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7191901" w14:textId="262CA8BF" w:rsidR="00745CB8" w:rsidRPr="00274A2A" w:rsidDel="00316F3D" w:rsidRDefault="00745CB8" w:rsidP="005940F1">
            <w:pPr>
              <w:jc w:val="center"/>
              <w:rPr>
                <w:rFonts w:ascii="Palatino Linotype" w:hAnsi="Palatino Linotype" w:cs="Calibri"/>
                <w:sz w:val="18"/>
                <w:szCs w:val="24"/>
              </w:rPr>
            </w:pPr>
            <w:r w:rsidRPr="00274A2A" w:rsidDel="00316F3D">
              <w:rPr>
                <w:rFonts w:cs="Arial"/>
                <w:b/>
                <w:bCs/>
                <w:color w:val="000000"/>
                <w:sz w:val="18"/>
              </w:rPr>
              <w:t>Energy</w:t>
            </w:r>
            <w:r w:rsidR="00791F66">
              <w:rPr>
                <w:rFonts w:cs="Arial"/>
                <w:b/>
                <w:bCs/>
                <w:color w:val="000000"/>
                <w:sz w:val="18"/>
              </w:rPr>
              <w:t xml:space="preserve"> </w:t>
            </w:r>
            <w:r w:rsidRPr="00274A2A" w:rsidDel="00316F3D">
              <w:rPr>
                <w:rFonts w:cs="Arial"/>
                <w:b/>
                <w:bCs/>
                <w:color w:val="000000"/>
                <w:sz w:val="18"/>
              </w:rPr>
              <w:t>Star</w:t>
            </w:r>
            <w:r w:rsidR="00791F66">
              <w:rPr>
                <w:rFonts w:cs="Arial"/>
                <w:b/>
                <w:bCs/>
                <w:color w:val="000000"/>
                <w:sz w:val="18"/>
              </w:rPr>
              <w:t xml:space="preserve"> </w:t>
            </w:r>
            <w:r w:rsidRPr="00274A2A" w:rsidDel="00316F3D">
              <w:rPr>
                <w:rFonts w:cs="Arial"/>
                <w:b/>
                <w:bCs/>
                <w:color w:val="000000"/>
                <w:sz w:val="18"/>
              </w:rPr>
              <w:t>Requirements</w:t>
            </w:r>
          </w:p>
        </w:tc>
      </w:tr>
      <w:tr w:rsidR="00745CB8" w:rsidRPr="00274A2A" w:rsidDel="00316F3D" w14:paraId="614EE47E" w14:textId="77777777" w:rsidTr="005940F1">
        <w:trPr>
          <w:trHeight w:val="657"/>
        </w:trPr>
        <w:tc>
          <w:tcPr>
            <w:tcW w:w="2430" w:type="dxa"/>
            <w:tcMar>
              <w:top w:w="0" w:type="dxa"/>
              <w:left w:w="108" w:type="dxa"/>
              <w:bottom w:w="0" w:type="dxa"/>
              <w:right w:w="108" w:type="dxa"/>
            </w:tcMar>
            <w:vAlign w:val="center"/>
            <w:hideMark/>
          </w:tcPr>
          <w:p w14:paraId="28A4BADD" w14:textId="474D0719" w:rsidR="00745CB8" w:rsidRPr="00274A2A" w:rsidDel="00316F3D" w:rsidRDefault="00745CB8" w:rsidP="005940F1">
            <w:pPr>
              <w:jc w:val="left"/>
              <w:rPr>
                <w:rFonts w:ascii="Palatino Linotype" w:hAnsi="Palatino Linotype" w:cs="Calibri"/>
                <w:sz w:val="18"/>
                <w:szCs w:val="24"/>
              </w:rPr>
            </w:pPr>
            <w:r w:rsidRPr="00274A2A" w:rsidDel="00316F3D">
              <w:rPr>
                <w:rFonts w:cs="Arial"/>
                <w:color w:val="000000"/>
                <w:sz w:val="18"/>
              </w:rPr>
              <w:t>Gas</w:t>
            </w:r>
            <w:r w:rsidR="00791F66">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sidR="00791F66">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2A18687" w14:textId="690526E5" w:rsidR="00745CB8" w:rsidRPr="00624EEC" w:rsidDel="00316F3D" w:rsidRDefault="00745CB8" w:rsidP="005940F1">
            <w:pPr>
              <w:overflowPunct/>
              <w:autoSpaceDE/>
              <w:autoSpaceDN/>
              <w:adjustRightInd/>
              <w:contextualSpacing/>
              <w:jc w:val="center"/>
              <w:textAlignment w:val="auto"/>
              <w:rPr>
                <w:rFonts w:ascii="Palatino Linotype" w:hAnsi="Palatino Linotype" w:cs="Calibri"/>
                <w:sz w:val="18"/>
                <w:szCs w:val="24"/>
              </w:rPr>
            </w:pPr>
            <w:r w:rsidRPr="00624EEC" w:rsidDel="00316F3D">
              <w:rPr>
                <w:rFonts w:cs="Arial"/>
                <w:color w:val="000000"/>
                <w:sz w:val="18"/>
              </w:rPr>
              <w:t>AFUE</w:t>
            </w:r>
            <w:r w:rsidR="00791F66">
              <w:rPr>
                <w:rFonts w:cs="Arial"/>
                <w:color w:val="000000"/>
                <w:sz w:val="18"/>
              </w:rPr>
              <w:t xml:space="preserve"> </w:t>
            </w:r>
            <w:r w:rsidRPr="00624EEC" w:rsidDel="00316F3D">
              <w:rPr>
                <w:rFonts w:cs="Arial"/>
                <w:color w:val="000000"/>
                <w:sz w:val="18"/>
              </w:rPr>
              <w:t>rating</w:t>
            </w:r>
            <w:r w:rsidR="00791F66">
              <w:rPr>
                <w:rFonts w:cs="Arial"/>
                <w:color w:val="000000"/>
                <w:sz w:val="18"/>
              </w:rPr>
              <w:t xml:space="preserve"> </w:t>
            </w:r>
            <w:r w:rsidRPr="00624EEC" w:rsidDel="00316F3D">
              <w:rPr>
                <w:rFonts w:cs="Arial"/>
                <w:color w:val="000000"/>
                <w:sz w:val="18"/>
              </w:rPr>
              <w:t>of</w:t>
            </w:r>
            <w:r w:rsidR="00791F66">
              <w:rPr>
                <w:rFonts w:cs="Arial"/>
                <w:color w:val="000000"/>
                <w:sz w:val="18"/>
              </w:rPr>
              <w:t xml:space="preserve"> </w:t>
            </w:r>
            <w:r w:rsidRPr="00624EEC" w:rsidDel="00316F3D">
              <w:rPr>
                <w:rFonts w:cs="Arial"/>
                <w:color w:val="000000"/>
                <w:sz w:val="18"/>
              </w:rPr>
              <w:t>95%</w:t>
            </w:r>
            <w:r w:rsidR="00791F66">
              <w:rPr>
                <w:rFonts w:cs="Arial"/>
                <w:color w:val="000000"/>
                <w:sz w:val="18"/>
              </w:rPr>
              <w:t xml:space="preserve"> </w:t>
            </w:r>
            <w:r w:rsidRPr="00624EEC" w:rsidDel="00316F3D">
              <w:rPr>
                <w:rFonts w:cs="Arial"/>
                <w:color w:val="000000"/>
                <w:sz w:val="18"/>
              </w:rPr>
              <w:t>or</w:t>
            </w:r>
            <w:r w:rsidR="00791F66">
              <w:rPr>
                <w:rFonts w:cs="Arial"/>
                <w:color w:val="000000"/>
                <w:sz w:val="18"/>
              </w:rPr>
              <w:t xml:space="preserve"> </w:t>
            </w:r>
            <w:r w:rsidRPr="00624EEC" w:rsidDel="00316F3D">
              <w:rPr>
                <w:rFonts w:cs="Arial"/>
                <w:color w:val="000000"/>
                <w:sz w:val="18"/>
              </w:rPr>
              <w:t>greater</w:t>
            </w:r>
          </w:p>
          <w:p w14:paraId="19B2C582" w14:textId="0DA643EE" w:rsidR="00745CB8" w:rsidRPr="00624EEC" w:rsidDel="00316F3D" w:rsidRDefault="00745CB8" w:rsidP="005940F1">
            <w:pPr>
              <w:overflowPunct/>
              <w:autoSpaceDE/>
              <w:autoSpaceDN/>
              <w:adjustRightInd/>
              <w:contextualSpacing/>
              <w:jc w:val="center"/>
              <w:textAlignment w:val="auto"/>
              <w:rPr>
                <w:rFonts w:ascii="Palatino Linotype" w:hAnsi="Palatino Linotype" w:cs="Calibri"/>
                <w:sz w:val="18"/>
                <w:szCs w:val="24"/>
              </w:rPr>
            </w:pPr>
            <w:r w:rsidRPr="00624EEC">
              <w:rPr>
                <w:rFonts w:cs="Arial"/>
                <w:color w:val="000000"/>
                <w:sz w:val="18"/>
              </w:rPr>
              <w:t>Furnace</w:t>
            </w:r>
            <w:r w:rsidR="00791F66">
              <w:rPr>
                <w:rFonts w:cs="Arial"/>
                <w:color w:val="000000"/>
                <w:sz w:val="18"/>
              </w:rPr>
              <w:t xml:space="preserve"> </w:t>
            </w:r>
            <w:r w:rsidRPr="00624EEC">
              <w:rPr>
                <w:rFonts w:cs="Arial"/>
                <w:color w:val="000000"/>
                <w:sz w:val="18"/>
              </w:rPr>
              <w:t>fan</w:t>
            </w:r>
            <w:r w:rsidR="00791F66">
              <w:rPr>
                <w:rFonts w:cs="Arial"/>
                <w:color w:val="000000"/>
                <w:sz w:val="18"/>
              </w:rPr>
              <w:t xml:space="preserve"> </w:t>
            </w:r>
            <w:r w:rsidRPr="00624EEC">
              <w:rPr>
                <w:rFonts w:cs="Arial"/>
                <w:color w:val="000000"/>
                <w:sz w:val="18"/>
              </w:rPr>
              <w:t>must</w:t>
            </w:r>
            <w:r w:rsidR="00791F66">
              <w:rPr>
                <w:rFonts w:cs="Arial"/>
                <w:color w:val="000000"/>
                <w:sz w:val="18"/>
              </w:rPr>
              <w:t xml:space="preserve"> </w:t>
            </w:r>
            <w:r w:rsidRPr="00624EEC">
              <w:rPr>
                <w:rFonts w:cs="Arial"/>
                <w:color w:val="000000"/>
                <w:sz w:val="18"/>
              </w:rPr>
              <w:t>have</w:t>
            </w:r>
            <w:r w:rsidR="00791F66">
              <w:rPr>
                <w:rFonts w:cs="Arial"/>
                <w:color w:val="000000"/>
                <w:sz w:val="18"/>
              </w:rPr>
              <w:t xml:space="preserve"> </w:t>
            </w:r>
            <w:r w:rsidRPr="00624EEC">
              <w:rPr>
                <w:rFonts w:cs="Arial"/>
                <w:color w:val="000000"/>
                <w:sz w:val="18"/>
              </w:rPr>
              <w:t>electronically</w:t>
            </w:r>
            <w:r w:rsidR="00791F66">
              <w:rPr>
                <w:rFonts w:cs="Arial"/>
                <w:color w:val="000000"/>
                <w:sz w:val="18"/>
              </w:rPr>
              <w:t xml:space="preserve"> </w:t>
            </w:r>
            <w:r w:rsidRPr="00624EEC">
              <w:rPr>
                <w:rFonts w:cs="Arial"/>
                <w:color w:val="000000"/>
                <w:sz w:val="18"/>
              </w:rPr>
              <w:t>commutated</w:t>
            </w:r>
            <w:r w:rsidR="00791F66">
              <w:rPr>
                <w:rFonts w:cs="Arial"/>
                <w:color w:val="000000"/>
                <w:sz w:val="18"/>
              </w:rPr>
              <w:t xml:space="preserve"> </w:t>
            </w:r>
            <w:r w:rsidRPr="00624EEC">
              <w:rPr>
                <w:rFonts w:cs="Arial"/>
                <w:color w:val="000000"/>
                <w:sz w:val="18"/>
              </w:rPr>
              <w:t>fan</w:t>
            </w:r>
            <w:r w:rsidR="00791F66">
              <w:rPr>
                <w:rFonts w:cs="Arial"/>
                <w:color w:val="000000"/>
                <w:sz w:val="18"/>
              </w:rPr>
              <w:t xml:space="preserve"> </w:t>
            </w:r>
            <w:r w:rsidRPr="00624EEC">
              <w:rPr>
                <w:rFonts w:cs="Arial"/>
                <w:color w:val="000000"/>
                <w:sz w:val="18"/>
              </w:rPr>
              <w:t>motor</w:t>
            </w:r>
            <w:r w:rsidR="00791F66">
              <w:rPr>
                <w:rFonts w:cs="Arial"/>
                <w:color w:val="000000"/>
                <w:sz w:val="18"/>
              </w:rPr>
              <w:t xml:space="preserve"> </w:t>
            </w:r>
            <w:r w:rsidRPr="00624EEC">
              <w:rPr>
                <w:rFonts w:cs="Arial"/>
                <w:color w:val="000000"/>
                <w:sz w:val="18"/>
              </w:rPr>
              <w:t>(ECM)</w:t>
            </w:r>
          </w:p>
          <w:p w14:paraId="7A4FC53E" w14:textId="0B79579C" w:rsidR="00745CB8" w:rsidRPr="00624EEC" w:rsidDel="00316F3D" w:rsidRDefault="00745CB8" w:rsidP="005940F1">
            <w:pPr>
              <w:overflowPunct/>
              <w:autoSpaceDE/>
              <w:autoSpaceDN/>
              <w:adjustRightInd/>
              <w:contextualSpacing/>
              <w:jc w:val="center"/>
              <w:textAlignment w:val="auto"/>
              <w:rPr>
                <w:rFonts w:ascii="Palatino Linotype" w:hAnsi="Palatino Linotype" w:cs="Calibri"/>
                <w:sz w:val="18"/>
                <w:szCs w:val="24"/>
              </w:rPr>
            </w:pPr>
            <w:r w:rsidRPr="00624EEC" w:rsidDel="00316F3D">
              <w:rPr>
                <w:rFonts w:cs="Arial"/>
                <w:color w:val="000000"/>
                <w:sz w:val="18"/>
              </w:rPr>
              <w:t>Less</w:t>
            </w:r>
            <w:r w:rsidR="00791F66">
              <w:rPr>
                <w:rFonts w:cs="Arial"/>
                <w:color w:val="000000"/>
                <w:sz w:val="18"/>
              </w:rPr>
              <w:t xml:space="preserve"> </w:t>
            </w:r>
            <w:r w:rsidRPr="00624EEC" w:rsidDel="00316F3D">
              <w:rPr>
                <w:rFonts w:cs="Arial"/>
                <w:color w:val="000000"/>
                <w:sz w:val="18"/>
              </w:rPr>
              <w:t>than</w:t>
            </w:r>
            <w:r w:rsidR="00791F66">
              <w:rPr>
                <w:rFonts w:cs="Arial"/>
                <w:color w:val="000000"/>
                <w:sz w:val="18"/>
              </w:rPr>
              <w:t xml:space="preserve"> </w:t>
            </w:r>
            <w:r w:rsidRPr="00624EEC" w:rsidDel="00316F3D">
              <w:rPr>
                <w:rFonts w:cs="Arial"/>
                <w:color w:val="000000"/>
                <w:sz w:val="18"/>
              </w:rPr>
              <w:t>or</w:t>
            </w:r>
            <w:r w:rsidR="00791F66">
              <w:rPr>
                <w:rFonts w:cs="Arial"/>
                <w:color w:val="000000"/>
                <w:sz w:val="18"/>
              </w:rPr>
              <w:t xml:space="preserve"> </w:t>
            </w:r>
            <w:r w:rsidRPr="00624EEC" w:rsidDel="00316F3D">
              <w:rPr>
                <w:rFonts w:cs="Arial"/>
                <w:color w:val="000000"/>
                <w:sz w:val="18"/>
              </w:rPr>
              <w:t>equal</w:t>
            </w:r>
            <w:r w:rsidR="00791F66">
              <w:rPr>
                <w:rFonts w:cs="Arial"/>
                <w:color w:val="000000"/>
                <w:sz w:val="18"/>
              </w:rPr>
              <w:t xml:space="preserve"> </w:t>
            </w:r>
            <w:r w:rsidRPr="00624EEC" w:rsidDel="00316F3D">
              <w:rPr>
                <w:rFonts w:cs="Arial"/>
                <w:color w:val="000000"/>
                <w:sz w:val="18"/>
              </w:rPr>
              <w:t>to</w:t>
            </w:r>
            <w:r w:rsidR="00791F66">
              <w:rPr>
                <w:rFonts w:cs="Arial"/>
                <w:color w:val="000000"/>
                <w:sz w:val="18"/>
              </w:rPr>
              <w:t xml:space="preserve"> </w:t>
            </w:r>
            <w:r w:rsidRPr="00624EEC" w:rsidDel="00316F3D">
              <w:rPr>
                <w:rFonts w:cs="Arial"/>
                <w:color w:val="000000"/>
                <w:sz w:val="18"/>
              </w:rPr>
              <w:t>2.0%</w:t>
            </w:r>
            <w:r w:rsidR="00791F66">
              <w:rPr>
                <w:rFonts w:cs="Arial"/>
                <w:color w:val="000000"/>
                <w:sz w:val="18"/>
              </w:rPr>
              <w:t xml:space="preserve"> </w:t>
            </w:r>
            <w:r w:rsidRPr="00624EEC" w:rsidDel="00316F3D">
              <w:rPr>
                <w:rFonts w:cs="Arial"/>
                <w:color w:val="000000"/>
                <w:sz w:val="18"/>
              </w:rPr>
              <w:t>air</w:t>
            </w:r>
            <w:r w:rsidR="00791F66">
              <w:rPr>
                <w:rFonts w:cs="Arial"/>
                <w:color w:val="000000"/>
                <w:sz w:val="18"/>
              </w:rPr>
              <w:t xml:space="preserve"> </w:t>
            </w:r>
            <w:r w:rsidRPr="00624EEC" w:rsidDel="00316F3D">
              <w:rPr>
                <w:rFonts w:cs="Arial"/>
                <w:color w:val="000000"/>
                <w:sz w:val="18"/>
              </w:rPr>
              <w:t>leakage</w:t>
            </w:r>
          </w:p>
        </w:tc>
      </w:tr>
      <w:tr w:rsidR="00745CB8" w:rsidRPr="00274A2A" w:rsidDel="00316F3D" w14:paraId="05E56C21" w14:textId="77777777" w:rsidTr="005940F1">
        <w:trPr>
          <w:trHeight w:val="657"/>
        </w:trPr>
        <w:tc>
          <w:tcPr>
            <w:tcW w:w="2430" w:type="dxa"/>
            <w:tcMar>
              <w:top w:w="0" w:type="dxa"/>
              <w:left w:w="108" w:type="dxa"/>
              <w:bottom w:w="0" w:type="dxa"/>
              <w:right w:w="108" w:type="dxa"/>
            </w:tcMar>
            <w:vAlign w:val="center"/>
            <w:hideMark/>
          </w:tcPr>
          <w:p w14:paraId="2AA0911D" w14:textId="099E314D" w:rsidR="00745CB8" w:rsidRPr="00274A2A" w:rsidDel="00316F3D" w:rsidRDefault="00745CB8" w:rsidP="005940F1">
            <w:pPr>
              <w:jc w:val="left"/>
              <w:rPr>
                <w:rFonts w:ascii="Palatino Linotype" w:hAnsi="Palatino Linotype" w:cs="Calibri"/>
                <w:sz w:val="18"/>
                <w:szCs w:val="24"/>
              </w:rPr>
            </w:pPr>
            <w:r w:rsidRPr="00274A2A" w:rsidDel="00316F3D">
              <w:rPr>
                <w:rFonts w:cs="Arial"/>
                <w:color w:val="000000"/>
                <w:sz w:val="18"/>
              </w:rPr>
              <w:t>Oil</w:t>
            </w:r>
            <w:r w:rsidR="00791F66">
              <w:rPr>
                <w:rFonts w:cs="Arial"/>
                <w:color w:val="000000"/>
                <w:sz w:val="18"/>
              </w:rPr>
              <w:t xml:space="preserve"> </w:t>
            </w:r>
            <w:r w:rsidRPr="00274A2A" w:rsidDel="00316F3D">
              <w:rPr>
                <w:rFonts w:cs="Arial"/>
                <w:color w:val="000000"/>
                <w:sz w:val="18"/>
              </w:rPr>
              <w:t>Furnace</w:t>
            </w:r>
            <w:r w:rsidR="00791F66">
              <w:rPr>
                <w:rFonts w:cs="Arial"/>
                <w:color w:val="000000"/>
                <w:sz w:val="18"/>
                <w:vertAlign w:val="superscript"/>
              </w:rPr>
              <w:t xml:space="preserve"> </w:t>
            </w:r>
            <w:r w:rsidRPr="00B464A5">
              <w:rPr>
                <w:rFonts w:cs="Arial"/>
                <w:color w:val="000000"/>
                <w:sz w:val="18"/>
                <w:vertAlign w:val="superscript"/>
              </w:rPr>
              <w:t>Source</w:t>
            </w:r>
            <w:r w:rsidR="00791F66">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6CEBC91E" w14:textId="7C3BBE80" w:rsidR="00745CB8" w:rsidRPr="00624EEC" w:rsidDel="00316F3D" w:rsidRDefault="00745CB8" w:rsidP="005940F1">
            <w:pPr>
              <w:overflowPunct/>
              <w:autoSpaceDE/>
              <w:autoSpaceDN/>
              <w:adjustRightInd/>
              <w:contextualSpacing/>
              <w:jc w:val="center"/>
              <w:textAlignment w:val="auto"/>
              <w:rPr>
                <w:rFonts w:ascii="Palatino Linotype" w:hAnsi="Palatino Linotype" w:cs="Calibri"/>
                <w:sz w:val="18"/>
                <w:szCs w:val="24"/>
              </w:rPr>
            </w:pPr>
            <w:r w:rsidRPr="00624EEC" w:rsidDel="00316F3D">
              <w:rPr>
                <w:rFonts w:cs="Arial"/>
                <w:color w:val="000000"/>
                <w:sz w:val="18"/>
              </w:rPr>
              <w:t>AFUE</w:t>
            </w:r>
            <w:r w:rsidR="00791F66">
              <w:rPr>
                <w:rFonts w:cs="Arial"/>
                <w:color w:val="000000"/>
                <w:sz w:val="18"/>
              </w:rPr>
              <w:t xml:space="preserve"> </w:t>
            </w:r>
            <w:r w:rsidRPr="00624EEC" w:rsidDel="00316F3D">
              <w:rPr>
                <w:rFonts w:cs="Arial"/>
                <w:color w:val="000000"/>
                <w:sz w:val="18"/>
              </w:rPr>
              <w:t>rating</w:t>
            </w:r>
            <w:r w:rsidR="00791F66">
              <w:rPr>
                <w:rFonts w:cs="Arial"/>
                <w:color w:val="000000"/>
                <w:sz w:val="18"/>
              </w:rPr>
              <w:t xml:space="preserve"> </w:t>
            </w:r>
            <w:r w:rsidRPr="00624EEC" w:rsidDel="00316F3D">
              <w:rPr>
                <w:rFonts w:cs="Arial"/>
                <w:color w:val="000000"/>
                <w:sz w:val="18"/>
              </w:rPr>
              <w:t>of</w:t>
            </w:r>
            <w:r w:rsidR="00791F66">
              <w:rPr>
                <w:rFonts w:cs="Arial"/>
                <w:color w:val="000000"/>
                <w:sz w:val="18"/>
              </w:rPr>
              <w:t xml:space="preserve"> </w:t>
            </w:r>
            <w:r w:rsidRPr="00624EEC" w:rsidDel="00316F3D">
              <w:rPr>
                <w:rFonts w:cs="Arial"/>
                <w:color w:val="000000"/>
                <w:sz w:val="18"/>
              </w:rPr>
              <w:t>85%</w:t>
            </w:r>
            <w:r w:rsidR="00791F66">
              <w:rPr>
                <w:rFonts w:cs="Arial"/>
                <w:color w:val="000000"/>
                <w:sz w:val="18"/>
              </w:rPr>
              <w:t xml:space="preserve"> </w:t>
            </w:r>
            <w:r w:rsidRPr="00624EEC" w:rsidDel="00316F3D">
              <w:rPr>
                <w:rFonts w:cs="Arial"/>
                <w:color w:val="000000"/>
                <w:sz w:val="18"/>
              </w:rPr>
              <w:t>or</w:t>
            </w:r>
            <w:r w:rsidR="00791F66">
              <w:rPr>
                <w:rFonts w:cs="Arial"/>
                <w:color w:val="000000"/>
                <w:sz w:val="18"/>
              </w:rPr>
              <w:t xml:space="preserve"> </w:t>
            </w:r>
            <w:r w:rsidRPr="00624EEC" w:rsidDel="00316F3D">
              <w:rPr>
                <w:rFonts w:cs="Arial"/>
                <w:color w:val="000000"/>
                <w:sz w:val="18"/>
              </w:rPr>
              <w:t>greater</w:t>
            </w:r>
          </w:p>
          <w:p w14:paraId="2C8F7DF5" w14:textId="361C8CDE" w:rsidR="00745CB8" w:rsidRPr="00624EEC" w:rsidDel="00316F3D" w:rsidRDefault="00791F66" w:rsidP="005940F1">
            <w:pPr>
              <w:overflowPunct/>
              <w:autoSpaceDE/>
              <w:autoSpaceDN/>
              <w:adjustRightInd/>
              <w:contextualSpacing/>
              <w:jc w:val="center"/>
              <w:textAlignment w:val="auto"/>
              <w:rPr>
                <w:rFonts w:ascii="Palatino Linotype" w:hAnsi="Palatino Linotype" w:cs="Calibri"/>
                <w:sz w:val="18"/>
                <w:szCs w:val="24"/>
              </w:rPr>
            </w:pPr>
            <w:r>
              <w:rPr>
                <w:rFonts w:cs="Arial"/>
                <w:color w:val="000000"/>
                <w:sz w:val="18"/>
              </w:rPr>
              <w:t xml:space="preserve"> </w:t>
            </w:r>
            <w:r w:rsidR="00745CB8" w:rsidRPr="00624EEC">
              <w:rPr>
                <w:rFonts w:cs="Arial"/>
                <w:color w:val="000000"/>
                <w:sz w:val="18"/>
              </w:rPr>
              <w:t>Furnace</w:t>
            </w:r>
            <w:r>
              <w:rPr>
                <w:rFonts w:cs="Arial"/>
                <w:color w:val="000000"/>
                <w:sz w:val="18"/>
              </w:rPr>
              <w:t xml:space="preserve"> </w:t>
            </w:r>
            <w:r w:rsidR="00745CB8" w:rsidRPr="00624EEC">
              <w:rPr>
                <w:rFonts w:cs="Arial"/>
                <w:color w:val="000000"/>
                <w:sz w:val="18"/>
              </w:rPr>
              <w:t>fan</w:t>
            </w:r>
            <w:r>
              <w:rPr>
                <w:rFonts w:cs="Arial"/>
                <w:color w:val="000000"/>
                <w:sz w:val="18"/>
              </w:rPr>
              <w:t xml:space="preserve"> </w:t>
            </w:r>
            <w:r w:rsidR="00745CB8" w:rsidRPr="00624EEC">
              <w:rPr>
                <w:rFonts w:cs="Arial"/>
                <w:color w:val="000000"/>
                <w:sz w:val="18"/>
              </w:rPr>
              <w:t>must</w:t>
            </w:r>
            <w:r>
              <w:rPr>
                <w:rFonts w:cs="Arial"/>
                <w:color w:val="000000"/>
                <w:sz w:val="18"/>
              </w:rPr>
              <w:t xml:space="preserve"> </w:t>
            </w:r>
            <w:r w:rsidR="00745CB8" w:rsidRPr="00624EEC">
              <w:rPr>
                <w:rFonts w:cs="Arial"/>
                <w:color w:val="000000"/>
                <w:sz w:val="18"/>
              </w:rPr>
              <w:t>have</w:t>
            </w:r>
            <w:r>
              <w:rPr>
                <w:rFonts w:cs="Arial"/>
                <w:color w:val="000000"/>
                <w:sz w:val="18"/>
              </w:rPr>
              <w:t xml:space="preserve"> </w:t>
            </w:r>
            <w:r w:rsidR="00745CB8" w:rsidRPr="00624EEC">
              <w:rPr>
                <w:rFonts w:cs="Arial"/>
                <w:color w:val="000000"/>
                <w:sz w:val="18"/>
              </w:rPr>
              <w:t>electronically</w:t>
            </w:r>
            <w:r>
              <w:rPr>
                <w:rFonts w:cs="Arial"/>
                <w:color w:val="000000"/>
                <w:sz w:val="18"/>
              </w:rPr>
              <w:t xml:space="preserve"> </w:t>
            </w:r>
            <w:r w:rsidR="00745CB8" w:rsidRPr="00624EEC">
              <w:rPr>
                <w:rFonts w:cs="Arial"/>
                <w:color w:val="000000"/>
                <w:sz w:val="18"/>
              </w:rPr>
              <w:t>commutated</w:t>
            </w:r>
            <w:r>
              <w:rPr>
                <w:rFonts w:cs="Arial"/>
                <w:color w:val="000000"/>
                <w:sz w:val="18"/>
              </w:rPr>
              <w:t xml:space="preserve"> </w:t>
            </w:r>
            <w:r w:rsidR="00745CB8" w:rsidRPr="00624EEC">
              <w:rPr>
                <w:rFonts w:cs="Arial"/>
                <w:color w:val="000000"/>
                <w:sz w:val="18"/>
              </w:rPr>
              <w:t>fan</w:t>
            </w:r>
            <w:r>
              <w:rPr>
                <w:rFonts w:cs="Arial"/>
                <w:color w:val="000000"/>
                <w:sz w:val="18"/>
              </w:rPr>
              <w:t xml:space="preserve"> </w:t>
            </w:r>
            <w:r w:rsidR="00745CB8" w:rsidRPr="00624EEC">
              <w:rPr>
                <w:rFonts w:cs="Arial"/>
                <w:color w:val="000000"/>
                <w:sz w:val="18"/>
              </w:rPr>
              <w:t>motor</w:t>
            </w:r>
            <w:r>
              <w:rPr>
                <w:rFonts w:cs="Arial"/>
                <w:color w:val="000000"/>
                <w:sz w:val="18"/>
              </w:rPr>
              <w:t xml:space="preserve"> </w:t>
            </w:r>
            <w:r w:rsidR="00745CB8" w:rsidRPr="00624EEC">
              <w:rPr>
                <w:rFonts w:cs="Arial"/>
                <w:color w:val="000000"/>
                <w:sz w:val="18"/>
              </w:rPr>
              <w:t>(ECM)</w:t>
            </w:r>
          </w:p>
          <w:p w14:paraId="17DFF5CD" w14:textId="156374DE" w:rsidR="00745CB8" w:rsidRPr="00624EEC" w:rsidDel="00316F3D" w:rsidRDefault="00745CB8" w:rsidP="005940F1">
            <w:pPr>
              <w:overflowPunct/>
              <w:autoSpaceDE/>
              <w:autoSpaceDN/>
              <w:adjustRightInd/>
              <w:contextualSpacing/>
              <w:jc w:val="center"/>
              <w:textAlignment w:val="auto"/>
              <w:rPr>
                <w:rFonts w:ascii="Palatino Linotype" w:hAnsi="Palatino Linotype" w:cs="Calibri"/>
                <w:sz w:val="18"/>
                <w:szCs w:val="24"/>
              </w:rPr>
            </w:pPr>
            <w:r w:rsidRPr="00624EEC" w:rsidDel="00316F3D">
              <w:rPr>
                <w:rFonts w:cs="Arial"/>
                <w:color w:val="000000"/>
                <w:sz w:val="18"/>
              </w:rPr>
              <w:t>Less</w:t>
            </w:r>
            <w:r w:rsidR="00791F66">
              <w:rPr>
                <w:rFonts w:cs="Arial"/>
                <w:color w:val="000000"/>
                <w:sz w:val="18"/>
              </w:rPr>
              <w:t xml:space="preserve"> </w:t>
            </w:r>
            <w:r w:rsidRPr="00624EEC" w:rsidDel="00316F3D">
              <w:rPr>
                <w:rFonts w:cs="Arial"/>
                <w:color w:val="000000"/>
                <w:sz w:val="18"/>
              </w:rPr>
              <w:t>than</w:t>
            </w:r>
            <w:r w:rsidR="00791F66">
              <w:rPr>
                <w:rFonts w:cs="Arial"/>
                <w:color w:val="000000"/>
                <w:sz w:val="18"/>
              </w:rPr>
              <w:t xml:space="preserve"> </w:t>
            </w:r>
            <w:r w:rsidRPr="00624EEC" w:rsidDel="00316F3D">
              <w:rPr>
                <w:rFonts w:cs="Arial"/>
                <w:color w:val="000000"/>
                <w:sz w:val="18"/>
              </w:rPr>
              <w:t>or</w:t>
            </w:r>
            <w:r w:rsidR="00791F66">
              <w:rPr>
                <w:rFonts w:cs="Arial"/>
                <w:color w:val="000000"/>
                <w:sz w:val="18"/>
              </w:rPr>
              <w:t xml:space="preserve"> </w:t>
            </w:r>
            <w:r w:rsidRPr="00624EEC" w:rsidDel="00316F3D">
              <w:rPr>
                <w:rFonts w:cs="Arial"/>
                <w:color w:val="000000"/>
                <w:sz w:val="18"/>
              </w:rPr>
              <w:t>equal</w:t>
            </w:r>
            <w:r w:rsidR="00791F66">
              <w:rPr>
                <w:rFonts w:cs="Arial"/>
                <w:color w:val="000000"/>
                <w:sz w:val="18"/>
              </w:rPr>
              <w:t xml:space="preserve"> </w:t>
            </w:r>
            <w:r w:rsidRPr="00624EEC" w:rsidDel="00316F3D">
              <w:rPr>
                <w:rFonts w:cs="Arial"/>
                <w:color w:val="000000"/>
                <w:sz w:val="18"/>
              </w:rPr>
              <w:t>to</w:t>
            </w:r>
            <w:r w:rsidR="00791F66">
              <w:rPr>
                <w:rFonts w:cs="Arial"/>
                <w:color w:val="000000"/>
                <w:sz w:val="18"/>
              </w:rPr>
              <w:t xml:space="preserve"> </w:t>
            </w:r>
            <w:r w:rsidRPr="00624EEC" w:rsidDel="00316F3D">
              <w:rPr>
                <w:rFonts w:cs="Arial"/>
                <w:color w:val="000000"/>
                <w:sz w:val="18"/>
              </w:rPr>
              <w:t>2.0%</w:t>
            </w:r>
            <w:r w:rsidR="00791F66">
              <w:rPr>
                <w:rFonts w:cs="Arial"/>
                <w:color w:val="000000"/>
                <w:sz w:val="18"/>
              </w:rPr>
              <w:t xml:space="preserve"> </w:t>
            </w:r>
            <w:r w:rsidRPr="00624EEC" w:rsidDel="00316F3D">
              <w:rPr>
                <w:rFonts w:cs="Arial"/>
                <w:color w:val="000000"/>
                <w:sz w:val="18"/>
              </w:rPr>
              <w:t>air</w:t>
            </w:r>
            <w:r w:rsidR="00791F66">
              <w:rPr>
                <w:rFonts w:cs="Arial"/>
                <w:color w:val="000000"/>
                <w:sz w:val="18"/>
              </w:rPr>
              <w:t xml:space="preserve"> </w:t>
            </w:r>
            <w:r w:rsidRPr="00624EEC" w:rsidDel="00316F3D">
              <w:rPr>
                <w:rFonts w:cs="Arial"/>
                <w:color w:val="000000"/>
                <w:sz w:val="18"/>
              </w:rPr>
              <w:t>leakage</w:t>
            </w:r>
          </w:p>
        </w:tc>
      </w:tr>
      <w:tr w:rsidR="00745CB8" w:rsidRPr="00274A2A" w:rsidDel="00316F3D" w14:paraId="3CC7C21E" w14:textId="77777777" w:rsidTr="005940F1">
        <w:trPr>
          <w:trHeight w:val="658"/>
        </w:trPr>
        <w:tc>
          <w:tcPr>
            <w:tcW w:w="2430" w:type="dxa"/>
            <w:tcMar>
              <w:top w:w="0" w:type="dxa"/>
              <w:left w:w="108" w:type="dxa"/>
              <w:bottom w:w="0" w:type="dxa"/>
              <w:right w:w="108" w:type="dxa"/>
            </w:tcMar>
            <w:vAlign w:val="center"/>
            <w:hideMark/>
          </w:tcPr>
          <w:p w14:paraId="4D71D95F" w14:textId="4373B8A9" w:rsidR="00745CB8" w:rsidRPr="00274A2A" w:rsidDel="00316F3D" w:rsidRDefault="00745CB8" w:rsidP="005940F1">
            <w:pPr>
              <w:jc w:val="left"/>
              <w:rPr>
                <w:rFonts w:ascii="Palatino Linotype" w:hAnsi="Palatino Linotype" w:cs="Calibri"/>
                <w:sz w:val="18"/>
                <w:szCs w:val="24"/>
              </w:rPr>
            </w:pPr>
            <w:r>
              <w:rPr>
                <w:rFonts w:cs="Arial"/>
                <w:color w:val="000000"/>
                <w:sz w:val="18"/>
              </w:rPr>
              <w:t>Gas</w:t>
            </w:r>
            <w:r w:rsidR="00791F66">
              <w:rPr>
                <w:rFonts w:cs="Arial"/>
                <w:color w:val="000000"/>
                <w:sz w:val="18"/>
              </w:rPr>
              <w:t xml:space="preserve"> </w:t>
            </w:r>
            <w:r w:rsidRPr="00274A2A" w:rsidDel="00316F3D">
              <w:rPr>
                <w:rFonts w:cs="Arial"/>
                <w:color w:val="000000"/>
                <w:sz w:val="18"/>
              </w:rPr>
              <w:t>Boiler</w:t>
            </w:r>
            <w:r w:rsidR="00791F66">
              <w:rPr>
                <w:rFonts w:cs="Arial"/>
                <w:color w:val="000000"/>
                <w:sz w:val="18"/>
                <w:vertAlign w:val="superscript"/>
              </w:rPr>
              <w:t xml:space="preserve"> </w:t>
            </w:r>
            <w:r w:rsidRPr="00B464A5">
              <w:rPr>
                <w:rFonts w:cs="Arial"/>
                <w:color w:val="000000"/>
                <w:sz w:val="18"/>
                <w:vertAlign w:val="superscript"/>
              </w:rPr>
              <w:t>Source</w:t>
            </w:r>
            <w:r w:rsidR="00791F66">
              <w:rPr>
                <w:rFonts w:cs="Arial"/>
                <w:color w:val="000000"/>
                <w:sz w:val="18"/>
                <w:vertAlign w:val="superscript"/>
              </w:rPr>
              <w:t xml:space="preserve"> </w:t>
            </w:r>
            <w:r>
              <w:rPr>
                <w:rFonts w:cs="Arial"/>
                <w:color w:val="000000"/>
                <w:sz w:val="18"/>
                <w:vertAlign w:val="superscript"/>
              </w:rPr>
              <w:t>2</w:t>
            </w:r>
          </w:p>
        </w:tc>
        <w:tc>
          <w:tcPr>
            <w:tcW w:w="6210" w:type="dxa"/>
            <w:tcMar>
              <w:top w:w="0" w:type="dxa"/>
              <w:left w:w="108" w:type="dxa"/>
              <w:bottom w:w="0" w:type="dxa"/>
              <w:right w:w="108" w:type="dxa"/>
            </w:tcMar>
            <w:vAlign w:val="center"/>
            <w:hideMark/>
          </w:tcPr>
          <w:p w14:paraId="23ACF1DF" w14:textId="5A626D12" w:rsidR="00745CB8" w:rsidRPr="00624EEC" w:rsidDel="00316F3D" w:rsidRDefault="00745CB8" w:rsidP="005940F1">
            <w:pPr>
              <w:overflowPunct/>
              <w:autoSpaceDE/>
              <w:autoSpaceDN/>
              <w:adjustRightInd/>
              <w:contextualSpacing/>
              <w:jc w:val="center"/>
              <w:textAlignment w:val="auto"/>
              <w:rPr>
                <w:rFonts w:ascii="Palatino Linotype" w:hAnsi="Palatino Linotype" w:cs="Calibri"/>
                <w:sz w:val="18"/>
                <w:szCs w:val="24"/>
              </w:rPr>
            </w:pPr>
            <w:r w:rsidRPr="00624EEC" w:rsidDel="00316F3D">
              <w:rPr>
                <w:rFonts w:cs="Arial"/>
                <w:color w:val="000000"/>
                <w:sz w:val="18"/>
              </w:rPr>
              <w:t>AFUE</w:t>
            </w:r>
            <w:r w:rsidR="00791F66">
              <w:rPr>
                <w:rFonts w:cs="Arial"/>
                <w:color w:val="000000"/>
                <w:sz w:val="18"/>
              </w:rPr>
              <w:t xml:space="preserve"> </w:t>
            </w:r>
            <w:r w:rsidRPr="00624EEC" w:rsidDel="00316F3D">
              <w:rPr>
                <w:rFonts w:cs="Arial"/>
                <w:color w:val="000000"/>
                <w:sz w:val="18"/>
              </w:rPr>
              <w:t>rating</w:t>
            </w:r>
            <w:r w:rsidR="00791F66">
              <w:rPr>
                <w:rFonts w:cs="Arial"/>
                <w:color w:val="000000"/>
                <w:sz w:val="18"/>
              </w:rPr>
              <w:t xml:space="preserve"> </w:t>
            </w:r>
            <w:r w:rsidRPr="00624EEC" w:rsidDel="00316F3D">
              <w:rPr>
                <w:rFonts w:cs="Arial"/>
                <w:color w:val="000000"/>
                <w:sz w:val="18"/>
              </w:rPr>
              <w:t>of</w:t>
            </w:r>
            <w:r w:rsidR="00791F66">
              <w:rPr>
                <w:rFonts w:cs="Arial"/>
                <w:color w:val="000000"/>
                <w:sz w:val="18"/>
              </w:rPr>
              <w:t xml:space="preserve"> </w:t>
            </w:r>
            <w:r w:rsidRPr="00624EEC">
              <w:rPr>
                <w:rFonts w:cs="Arial"/>
                <w:color w:val="000000"/>
                <w:sz w:val="18"/>
              </w:rPr>
              <w:t>90</w:t>
            </w:r>
            <w:r w:rsidRPr="00624EEC" w:rsidDel="00316F3D">
              <w:rPr>
                <w:rFonts w:cs="Arial"/>
                <w:color w:val="000000"/>
                <w:sz w:val="18"/>
              </w:rPr>
              <w:t>%</w:t>
            </w:r>
            <w:r w:rsidR="00791F66">
              <w:rPr>
                <w:rFonts w:cs="Arial"/>
                <w:color w:val="000000"/>
                <w:sz w:val="18"/>
              </w:rPr>
              <w:t xml:space="preserve"> </w:t>
            </w:r>
            <w:r w:rsidRPr="00624EEC" w:rsidDel="00316F3D">
              <w:rPr>
                <w:rFonts w:cs="Arial"/>
                <w:color w:val="000000"/>
                <w:sz w:val="18"/>
              </w:rPr>
              <w:t>or</w:t>
            </w:r>
            <w:r w:rsidR="00791F66">
              <w:rPr>
                <w:rFonts w:cs="Arial"/>
                <w:color w:val="000000"/>
                <w:sz w:val="18"/>
              </w:rPr>
              <w:t xml:space="preserve"> </w:t>
            </w:r>
            <w:r w:rsidRPr="00624EEC" w:rsidDel="00316F3D">
              <w:rPr>
                <w:rFonts w:cs="Arial"/>
                <w:color w:val="000000"/>
                <w:sz w:val="18"/>
              </w:rPr>
              <w:t>greater</w:t>
            </w:r>
          </w:p>
        </w:tc>
      </w:tr>
      <w:tr w:rsidR="00745CB8" w:rsidRPr="00274A2A" w:rsidDel="00316F3D" w14:paraId="1C1ADA48" w14:textId="77777777" w:rsidTr="005940F1">
        <w:trPr>
          <w:trHeight w:val="658"/>
        </w:trPr>
        <w:tc>
          <w:tcPr>
            <w:tcW w:w="2430" w:type="dxa"/>
            <w:tcMar>
              <w:top w:w="0" w:type="dxa"/>
              <w:left w:w="108" w:type="dxa"/>
              <w:bottom w:w="0" w:type="dxa"/>
              <w:right w:w="108" w:type="dxa"/>
            </w:tcMar>
            <w:vAlign w:val="center"/>
          </w:tcPr>
          <w:p w14:paraId="566EC506" w14:textId="3B8222E2" w:rsidR="00745CB8" w:rsidRDefault="00745CB8" w:rsidP="005940F1">
            <w:pPr>
              <w:jc w:val="left"/>
              <w:rPr>
                <w:rFonts w:cs="Arial"/>
                <w:color w:val="000000"/>
                <w:sz w:val="18"/>
              </w:rPr>
            </w:pPr>
            <w:r>
              <w:rPr>
                <w:rFonts w:cs="Arial"/>
                <w:color w:val="000000"/>
                <w:sz w:val="18"/>
              </w:rPr>
              <w:t>Oil</w:t>
            </w:r>
            <w:r w:rsidR="00791F66">
              <w:rPr>
                <w:rFonts w:cs="Arial"/>
                <w:color w:val="000000"/>
                <w:sz w:val="18"/>
              </w:rPr>
              <w:t xml:space="preserve"> </w:t>
            </w:r>
            <w:r>
              <w:rPr>
                <w:rFonts w:cs="Arial"/>
                <w:color w:val="000000"/>
                <w:sz w:val="18"/>
              </w:rPr>
              <w:t>Boiler</w:t>
            </w:r>
            <w:r w:rsidR="00791F66">
              <w:rPr>
                <w:rFonts w:cs="Arial"/>
                <w:color w:val="000000"/>
                <w:sz w:val="18"/>
                <w:vertAlign w:val="superscript"/>
              </w:rPr>
              <w:t xml:space="preserve"> </w:t>
            </w:r>
            <w:r w:rsidRPr="00B464A5">
              <w:rPr>
                <w:rFonts w:cs="Arial"/>
                <w:color w:val="000000"/>
                <w:sz w:val="18"/>
                <w:vertAlign w:val="superscript"/>
              </w:rPr>
              <w:t>Source</w:t>
            </w:r>
            <w:r w:rsidR="00791F66">
              <w:rPr>
                <w:rFonts w:cs="Arial"/>
                <w:color w:val="000000"/>
                <w:sz w:val="18"/>
                <w:vertAlign w:val="superscript"/>
              </w:rPr>
              <w:t xml:space="preserve"> </w:t>
            </w:r>
            <w:r>
              <w:rPr>
                <w:rFonts w:cs="Arial"/>
                <w:color w:val="000000"/>
                <w:sz w:val="18"/>
                <w:vertAlign w:val="superscript"/>
              </w:rPr>
              <w:t>2</w:t>
            </w:r>
          </w:p>
        </w:tc>
        <w:tc>
          <w:tcPr>
            <w:tcW w:w="6210" w:type="dxa"/>
            <w:tcMar>
              <w:top w:w="0" w:type="dxa"/>
              <w:left w:w="108" w:type="dxa"/>
              <w:bottom w:w="0" w:type="dxa"/>
              <w:right w:w="108" w:type="dxa"/>
            </w:tcMar>
            <w:vAlign w:val="center"/>
          </w:tcPr>
          <w:p w14:paraId="728965FF" w14:textId="439B1DE9" w:rsidR="00745CB8" w:rsidRPr="00624EEC" w:rsidDel="00316F3D" w:rsidRDefault="00745CB8" w:rsidP="005940F1">
            <w:pPr>
              <w:overflowPunct/>
              <w:autoSpaceDE/>
              <w:autoSpaceDN/>
              <w:adjustRightInd/>
              <w:contextualSpacing/>
              <w:jc w:val="center"/>
              <w:textAlignment w:val="auto"/>
              <w:rPr>
                <w:rFonts w:cs="Arial"/>
                <w:color w:val="000000"/>
                <w:sz w:val="18"/>
              </w:rPr>
            </w:pPr>
            <w:r w:rsidRPr="00624EEC" w:rsidDel="00316F3D">
              <w:rPr>
                <w:rFonts w:cs="Arial"/>
                <w:color w:val="000000"/>
                <w:sz w:val="18"/>
              </w:rPr>
              <w:t>AFUE</w:t>
            </w:r>
            <w:r w:rsidR="00791F66">
              <w:rPr>
                <w:rFonts w:cs="Arial"/>
                <w:color w:val="000000"/>
                <w:sz w:val="18"/>
              </w:rPr>
              <w:t xml:space="preserve"> </w:t>
            </w:r>
            <w:r w:rsidRPr="00624EEC" w:rsidDel="00316F3D">
              <w:rPr>
                <w:rFonts w:cs="Arial"/>
                <w:color w:val="000000"/>
                <w:sz w:val="18"/>
              </w:rPr>
              <w:t>rating</w:t>
            </w:r>
            <w:r w:rsidR="00791F66">
              <w:rPr>
                <w:rFonts w:cs="Arial"/>
                <w:color w:val="000000"/>
                <w:sz w:val="18"/>
              </w:rPr>
              <w:t xml:space="preserve"> </w:t>
            </w:r>
            <w:r w:rsidRPr="00624EEC" w:rsidDel="00316F3D">
              <w:rPr>
                <w:rFonts w:cs="Arial"/>
                <w:color w:val="000000"/>
                <w:sz w:val="18"/>
              </w:rPr>
              <w:t>of</w:t>
            </w:r>
            <w:r w:rsidR="00791F66">
              <w:rPr>
                <w:rFonts w:cs="Arial"/>
                <w:color w:val="000000"/>
                <w:sz w:val="18"/>
              </w:rPr>
              <w:t xml:space="preserve"> </w:t>
            </w:r>
            <w:r w:rsidRPr="00624EEC">
              <w:rPr>
                <w:rFonts w:cs="Arial"/>
                <w:color w:val="000000"/>
                <w:sz w:val="18"/>
              </w:rPr>
              <w:t>87</w:t>
            </w:r>
            <w:r w:rsidRPr="00624EEC" w:rsidDel="00316F3D">
              <w:rPr>
                <w:rFonts w:cs="Arial"/>
                <w:color w:val="000000"/>
                <w:sz w:val="18"/>
              </w:rPr>
              <w:t>%</w:t>
            </w:r>
            <w:r w:rsidR="00791F66">
              <w:rPr>
                <w:rFonts w:cs="Arial"/>
                <w:color w:val="000000"/>
                <w:sz w:val="18"/>
              </w:rPr>
              <w:t xml:space="preserve"> </w:t>
            </w:r>
            <w:r w:rsidRPr="00624EEC" w:rsidDel="00316F3D">
              <w:rPr>
                <w:rFonts w:cs="Arial"/>
                <w:color w:val="000000"/>
                <w:sz w:val="18"/>
              </w:rPr>
              <w:t>or</w:t>
            </w:r>
            <w:r w:rsidR="00791F66">
              <w:rPr>
                <w:rFonts w:cs="Arial"/>
                <w:color w:val="000000"/>
                <w:sz w:val="18"/>
              </w:rPr>
              <w:t xml:space="preserve"> </w:t>
            </w:r>
            <w:r w:rsidRPr="00624EEC" w:rsidDel="00316F3D">
              <w:rPr>
                <w:rFonts w:cs="Arial"/>
                <w:color w:val="000000"/>
                <w:sz w:val="18"/>
              </w:rPr>
              <w:t>greater</w:t>
            </w:r>
          </w:p>
        </w:tc>
      </w:tr>
    </w:tbl>
    <w:p w14:paraId="4D34AC56" w14:textId="77777777" w:rsidR="00745CB8" w:rsidRDefault="00745CB8" w:rsidP="00745CB8">
      <w:pPr>
        <w:pStyle w:val="SubStyle"/>
      </w:pPr>
    </w:p>
    <w:p w14:paraId="78C43136" w14:textId="77777777" w:rsidR="00745CB8" w:rsidRPr="00B70C38" w:rsidRDefault="00745CB8" w:rsidP="00745CB8">
      <w:pPr>
        <w:pStyle w:val="SubStyle"/>
      </w:pPr>
      <w:r w:rsidRPr="00B70C38">
        <w:t>Algorithms</w:t>
      </w:r>
    </w:p>
    <w:p w14:paraId="19A0D9E2" w14:textId="7C1AABA0" w:rsidR="00745CB8" w:rsidRDefault="00745CB8" w:rsidP="00745CB8">
      <w:pPr>
        <w:pStyle w:val="BodyText"/>
        <w:ind w:right="0"/>
      </w:pPr>
      <w:r>
        <w:t>T</w:t>
      </w:r>
      <w:r w:rsidRPr="00CA3CEF">
        <w:t>he</w:t>
      </w:r>
      <w:r w:rsidR="00791F66">
        <w:t xml:space="preserve"> </w:t>
      </w:r>
      <w:r w:rsidRPr="00CA3CEF">
        <w:t>energy</w:t>
      </w:r>
      <w:r w:rsidR="00791F66">
        <w:t xml:space="preserve"> </w:t>
      </w:r>
      <w:r w:rsidRPr="00CA3CEF">
        <w:t>savings</w:t>
      </w:r>
      <w:r w:rsidR="00791F66">
        <w:t xml:space="preserve"> </w:t>
      </w:r>
      <w:r w:rsidRPr="00CA3CEF">
        <w:t>are</w:t>
      </w:r>
      <w:r w:rsidR="00791F66">
        <w:t xml:space="preserve"> </w:t>
      </w:r>
      <w:r w:rsidRPr="00CA3CEF">
        <w:t>the</w:t>
      </w:r>
      <w:r w:rsidR="00791F66">
        <w:t xml:space="preserve"> </w:t>
      </w:r>
      <w:r w:rsidRPr="00CA3CEF">
        <w:t>full</w:t>
      </w:r>
      <w:r w:rsidR="00791F66">
        <w:t xml:space="preserve"> </w:t>
      </w:r>
      <w:r w:rsidRPr="00CA3CEF">
        <w:t>energy</w:t>
      </w:r>
      <w:r w:rsidR="00791F66">
        <w:t xml:space="preserve"> </w:t>
      </w:r>
      <w:r>
        <w:t>consumption</w:t>
      </w:r>
      <w:r w:rsidR="00791F66">
        <w:t xml:space="preserve"> </w:t>
      </w:r>
      <w:r w:rsidRPr="00CA3CEF">
        <w:t>of</w:t>
      </w:r>
      <w:r w:rsidR="00791F66">
        <w:t xml:space="preserve"> </w:t>
      </w:r>
      <w:r w:rsidRPr="00CA3CEF">
        <w:t>the</w:t>
      </w:r>
      <w:r w:rsidR="00791F66">
        <w:t xml:space="preserve"> </w:t>
      </w:r>
      <w:r w:rsidRPr="00CA3CEF">
        <w:t>electric</w:t>
      </w:r>
      <w:r w:rsidR="00791F66">
        <w:t xml:space="preserve"> </w:t>
      </w:r>
      <w:r>
        <w:t>heating</w:t>
      </w:r>
      <w:r w:rsidR="00791F66">
        <w:t xml:space="preserve"> </w:t>
      </w:r>
      <w:r>
        <w:t>source</w:t>
      </w:r>
      <w:r w:rsidR="00791F66">
        <w:t xml:space="preserve"> </w:t>
      </w:r>
      <w:r>
        <w:t>minus</w:t>
      </w:r>
      <w:r w:rsidR="00791F66">
        <w:t xml:space="preserve"> </w:t>
      </w:r>
      <w:r>
        <w:t>the</w:t>
      </w:r>
      <w:r w:rsidR="00791F66">
        <w:t xml:space="preserve"> </w:t>
      </w:r>
      <w:r>
        <w:t>energy</w:t>
      </w:r>
      <w:r w:rsidR="00791F66">
        <w:t xml:space="preserve"> </w:t>
      </w:r>
      <w:r>
        <w:t>consumption</w:t>
      </w:r>
      <w:r w:rsidR="00791F66">
        <w:t xml:space="preserve"> </w:t>
      </w:r>
      <w:r>
        <w:t>of</w:t>
      </w:r>
      <w:r w:rsidR="00791F66">
        <w:t xml:space="preserve"> </w:t>
      </w:r>
      <w:r>
        <w:t>the</w:t>
      </w:r>
      <w:r w:rsidR="00791F66">
        <w:t xml:space="preserve"> </w:t>
      </w:r>
      <w:r>
        <w:t>fossil</w:t>
      </w:r>
      <w:r w:rsidR="00791F66">
        <w:t xml:space="preserve"> </w:t>
      </w:r>
      <w:r>
        <w:t>fuel</w:t>
      </w:r>
      <w:r w:rsidR="00791F66">
        <w:t xml:space="preserve"> </w:t>
      </w:r>
      <w:r>
        <w:t>furnace</w:t>
      </w:r>
      <w:r w:rsidR="00791F66">
        <w:t xml:space="preserve"> </w:t>
      </w:r>
      <w:r>
        <w:t>blower</w:t>
      </w:r>
      <w:r w:rsidR="00791F66">
        <w:t xml:space="preserve"> </w:t>
      </w:r>
      <w:r>
        <w:t>motor</w:t>
      </w:r>
      <w:r w:rsidRPr="00CA3CEF">
        <w:t>.</w:t>
      </w:r>
      <w:r w:rsidR="00791F66">
        <w:t xml:space="preserve"> </w:t>
      </w:r>
      <w:r w:rsidRPr="00944DD1">
        <w:t>EDCs</w:t>
      </w:r>
      <w:r w:rsidR="00791F66">
        <w:t xml:space="preserve"> </w:t>
      </w:r>
      <w:r w:rsidRPr="00944DD1">
        <w:t>may</w:t>
      </w:r>
      <w:r w:rsidR="00791F66">
        <w:t xml:space="preserve"> </w:t>
      </w:r>
      <w:r w:rsidRPr="00944DD1">
        <w:t>use</w:t>
      </w:r>
      <w:r w:rsidR="00791F66">
        <w:t xml:space="preserve"> </w:t>
      </w:r>
      <w:r w:rsidRPr="00944DD1">
        <w:t>billing</w:t>
      </w:r>
      <w:r w:rsidR="00791F66">
        <w:t xml:space="preserve"> </w:t>
      </w:r>
      <w:r w:rsidRPr="00944DD1">
        <w:t>analysis</w:t>
      </w:r>
      <w:r w:rsidR="00791F66">
        <w:t xml:space="preserve"> </w:t>
      </w:r>
      <w:r w:rsidRPr="00944DD1">
        <w:t>using</w:t>
      </w:r>
      <w:r w:rsidR="00791F66">
        <w:t xml:space="preserve"> </w:t>
      </w:r>
      <w:r w:rsidRPr="00944DD1">
        <w:t>program</w:t>
      </w:r>
      <w:r w:rsidR="00791F66">
        <w:t xml:space="preserve"> </w:t>
      </w:r>
      <w:r w:rsidRPr="00944DD1">
        <w:t>participant</w:t>
      </w:r>
      <w:r w:rsidR="00791F66">
        <w:t xml:space="preserve"> </w:t>
      </w:r>
      <w:r w:rsidRPr="00944DD1">
        <w:t>data</w:t>
      </w:r>
      <w:r w:rsidR="00791F66">
        <w:t xml:space="preserve"> </w:t>
      </w:r>
      <w:r w:rsidRPr="00944DD1">
        <w:t>to</w:t>
      </w:r>
      <w:r w:rsidR="00791F66">
        <w:t xml:space="preserve"> </w:t>
      </w:r>
      <w:r w:rsidRPr="00944DD1">
        <w:t>claim</w:t>
      </w:r>
      <w:r w:rsidR="00791F66">
        <w:t xml:space="preserve"> </w:t>
      </w:r>
      <w:r w:rsidRPr="00944DD1">
        <w:t>m</w:t>
      </w:r>
      <w:r>
        <w:t>easure</w:t>
      </w:r>
      <w:r w:rsidR="00791F66">
        <w:t xml:space="preserve"> </w:t>
      </w:r>
      <w:r>
        <w:t>savings,</w:t>
      </w:r>
      <w:r w:rsidR="00791F66">
        <w:t xml:space="preserve"> </w:t>
      </w:r>
      <w:r>
        <w:t>in</w:t>
      </w:r>
      <w:r w:rsidR="00791F66">
        <w:t xml:space="preserve"> </w:t>
      </w:r>
      <w:r>
        <w:t>lieu</w:t>
      </w:r>
      <w:r w:rsidR="00791F66">
        <w:t xml:space="preserve"> </w:t>
      </w:r>
      <w:r>
        <w:t>of</w:t>
      </w:r>
      <w:r w:rsidR="00791F66">
        <w:t xml:space="preserve"> </w:t>
      </w:r>
      <w:r w:rsidRPr="00944DD1">
        <w:t>the</w:t>
      </w:r>
      <w:r w:rsidR="00791F66">
        <w:t xml:space="preserve"> </w:t>
      </w:r>
      <w:r w:rsidRPr="00944DD1">
        <w:t>defaults</w:t>
      </w:r>
      <w:r w:rsidR="00791F66">
        <w:t xml:space="preserve"> </w:t>
      </w:r>
      <w:r w:rsidRPr="00944DD1">
        <w:t>provided</w:t>
      </w:r>
      <w:r w:rsidR="00791F66">
        <w:t xml:space="preserve"> </w:t>
      </w:r>
      <w:r w:rsidRPr="00944DD1">
        <w:t>in</w:t>
      </w:r>
      <w:r w:rsidR="00791F66">
        <w:t xml:space="preserve"> </w:t>
      </w:r>
      <w:r w:rsidRPr="00944DD1">
        <w:t>this</w:t>
      </w:r>
      <w:r w:rsidR="00791F66">
        <w:t xml:space="preserve"> </w:t>
      </w:r>
      <w:r w:rsidRPr="00944DD1">
        <w:t>measure</w:t>
      </w:r>
      <w:r w:rsidR="00791F66">
        <w:t xml:space="preserve"> </w:t>
      </w:r>
      <w:r w:rsidRPr="00944DD1">
        <w:t>protocol.</w:t>
      </w:r>
      <w:r w:rsidR="00791F66">
        <w:t xml:space="preserve"> </w:t>
      </w:r>
      <w:r w:rsidRPr="00CA3CEF">
        <w:t>The</w:t>
      </w:r>
      <w:r w:rsidR="00791F66">
        <w:t xml:space="preserve"> </w:t>
      </w:r>
      <w:r w:rsidRPr="00CA3CEF">
        <w:t>energy</w:t>
      </w:r>
      <w:r w:rsidR="00791F66">
        <w:t xml:space="preserve"> </w:t>
      </w:r>
      <w:r w:rsidRPr="00CA3CEF">
        <w:t>savings</w:t>
      </w:r>
      <w:r w:rsidR="00791F66">
        <w:t xml:space="preserve"> </w:t>
      </w:r>
      <w:r w:rsidRPr="00CA3CEF">
        <w:t>are</w:t>
      </w:r>
      <w:r w:rsidR="00791F66">
        <w:t xml:space="preserve"> </w:t>
      </w:r>
      <w:r w:rsidRPr="00CA3CEF">
        <w:t>obtained</w:t>
      </w:r>
      <w:r w:rsidR="00791F66">
        <w:t xml:space="preserve"> </w:t>
      </w:r>
      <w:r w:rsidRPr="00CA3CEF">
        <w:t>through</w:t>
      </w:r>
      <w:r w:rsidR="00791F66">
        <w:t xml:space="preserve"> </w:t>
      </w:r>
      <w:r w:rsidRPr="00CA3CEF">
        <w:t>the</w:t>
      </w:r>
      <w:r w:rsidR="00791F66">
        <w:t xml:space="preserve"> </w:t>
      </w:r>
      <w:r w:rsidRPr="00CA3CEF">
        <w:t>following</w:t>
      </w:r>
      <w:r w:rsidR="00791F66">
        <w:t xml:space="preserve"> </w:t>
      </w:r>
      <w:r w:rsidRPr="00CA3CEF">
        <w:t>formula</w:t>
      </w:r>
      <w:r>
        <w:t>s</w:t>
      </w:r>
      <w:r w:rsidRPr="00CA3CEF">
        <w:t>:</w:t>
      </w:r>
    </w:p>
    <w:p w14:paraId="4AD370EB" w14:textId="77777777" w:rsidR="00745CB8" w:rsidRPr="007B0BD5" w:rsidRDefault="00745CB8" w:rsidP="00745CB8"/>
    <w:p w14:paraId="2C9FBB98" w14:textId="58103A3C" w:rsidR="00745CB8" w:rsidRDefault="00745CB8" w:rsidP="00745CB8">
      <w:pPr>
        <w:rPr>
          <w:b/>
        </w:rPr>
      </w:pPr>
      <w:r w:rsidRPr="00D92693">
        <w:rPr>
          <w:b/>
        </w:rPr>
        <w:t>Heating</w:t>
      </w:r>
      <w:r w:rsidR="00791F66">
        <w:rPr>
          <w:b/>
        </w:rPr>
        <w:t xml:space="preserve"> </w:t>
      </w:r>
      <w:r w:rsidRPr="00D92693">
        <w:rPr>
          <w:b/>
        </w:rPr>
        <w:t>savings</w:t>
      </w:r>
      <w:r w:rsidR="00791F66">
        <w:rPr>
          <w:b/>
        </w:rPr>
        <w:t xml:space="preserve"> </w:t>
      </w:r>
      <w:r w:rsidRPr="00D92693">
        <w:rPr>
          <w:b/>
        </w:rPr>
        <w:t>with</w:t>
      </w:r>
      <w:r w:rsidR="00791F66">
        <w:rPr>
          <w:b/>
        </w:rPr>
        <w:t xml:space="preserve"> </w:t>
      </w:r>
      <w:r w:rsidRPr="00D92693">
        <w:rPr>
          <w:b/>
        </w:rPr>
        <w:t>electric</w:t>
      </w:r>
      <w:r w:rsidR="00791F66">
        <w:rPr>
          <w:b/>
        </w:rPr>
        <w:t xml:space="preserve"> </w:t>
      </w:r>
      <w:r w:rsidRPr="00D92693">
        <w:rPr>
          <w:b/>
        </w:rPr>
        <w:t>furnace</w:t>
      </w:r>
      <w:r w:rsidR="00791F66">
        <w:rPr>
          <w:b/>
        </w:rPr>
        <w:t xml:space="preserve"> </w:t>
      </w:r>
      <w:r w:rsidRPr="00D92693">
        <w:rPr>
          <w:b/>
        </w:rPr>
        <w:t>(assumes</w:t>
      </w:r>
      <w:r w:rsidR="00791F66">
        <w:rPr>
          <w:b/>
        </w:rPr>
        <w:t xml:space="preserve"> </w:t>
      </w:r>
      <w:r w:rsidR="00DD261A">
        <w:rPr>
          <w:b/>
        </w:rPr>
        <w:t>95</w:t>
      </w:r>
      <w:r w:rsidRPr="00D92693">
        <w:rPr>
          <w:b/>
        </w:rPr>
        <w:t>%</w:t>
      </w:r>
      <w:r w:rsidR="00791F66">
        <w:rPr>
          <w:b/>
        </w:rPr>
        <w:t xml:space="preserve"> </w:t>
      </w:r>
      <w:r w:rsidRPr="00D92693">
        <w:rPr>
          <w:b/>
        </w:rPr>
        <w:t>efficiency):</w:t>
      </w:r>
      <w:r w:rsidR="00DD261A">
        <w:rPr>
          <w:rStyle w:val="FootnoteReference"/>
          <w:b/>
        </w:rPr>
        <w:footnoteReference w:id="37"/>
      </w:r>
    </w:p>
    <w:p w14:paraId="06EC6FFE" w14:textId="77777777" w:rsidR="00745CB8" w:rsidRPr="00D92693" w:rsidRDefault="00745CB8" w:rsidP="00745CB8">
      <w:pPr>
        <w:rPr>
          <w:b/>
        </w:rPr>
      </w:pPr>
    </w:p>
    <w:p w14:paraId="37911879" w14:textId="192EA93D" w:rsidR="00745CB8" w:rsidRPr="00B168A7" w:rsidRDefault="00044604" w:rsidP="00745CB8">
      <w:pPr>
        <w:pStyle w:val="BodyText"/>
      </w:pPr>
      <m:oMathPara>
        <m:oMathParaPr>
          <m:jc m:val="left"/>
        </m:oMathParaPr>
        <m:oMath>
          <m:r>
            <w:rPr>
              <w:rFonts w:ascii="Cambria Math" w:hAnsi="Cambria Math"/>
            </w:rPr>
            <m:t>∆ kWh          =</m:t>
          </m:r>
          <m:sSub>
            <m:sSubPr>
              <m:ctrlPr>
                <w:rPr>
                  <w:rFonts w:ascii="Cambria Math" w:hAnsi="Cambria Math"/>
                  <w:bCs/>
                  <w:i/>
                  <w:sz w:val="18"/>
                  <w:szCs w:val="28"/>
                </w:rPr>
              </m:ctrlPr>
            </m:sSubPr>
            <m:e>
              <m:r>
                <w:rPr>
                  <w:rFonts w:ascii="Cambria Math" w:hAnsi="Cambria Math"/>
                </w:rPr>
                <m:t>EFLH</m:t>
              </m:r>
              <m:ctrlPr>
                <w:rPr>
                  <w:rFonts w:ascii="Cambria Math" w:hAnsi="Cambria Math"/>
                  <w:i/>
                </w:rPr>
              </m:ctrlPr>
            </m:e>
            <m:sub>
              <m:r>
                <w:rPr>
                  <w:rFonts w:ascii="Cambria Math" w:hAnsi="Cambria Math"/>
                </w:rPr>
                <m:t>heat,non-HP</m:t>
              </m:r>
            </m:sub>
          </m:sSub>
          <m:r>
            <w:rPr>
              <w:rFonts w:ascii="Cambria Math" w:hAnsi="Cambria Math"/>
              <w:sz w:val="18"/>
              <w:szCs w:val="28"/>
            </w:rPr>
            <m:t>×</m:t>
          </m:r>
          <m:f>
            <m:fPr>
              <m:ctrlPr>
                <w:rPr>
                  <w:rFonts w:ascii="Cambria Math" w:hAnsi="Cambria Math"/>
                  <w:bCs/>
                  <w:i/>
                  <w:sz w:val="18"/>
                  <w:szCs w:val="28"/>
                </w:rPr>
              </m:ctrlPr>
            </m:fPr>
            <m:num>
              <m:sSub>
                <m:sSubPr>
                  <m:ctrlPr>
                    <w:rPr>
                      <w:rFonts w:ascii="Cambria Math" w:hAnsi="Cambria Math"/>
                      <w:bCs/>
                      <w:i/>
                      <w:sz w:val="18"/>
                      <w:szCs w:val="28"/>
                    </w:rPr>
                  </m:ctrlPr>
                </m:sSubPr>
                <m:e>
                  <m:r>
                    <w:rPr>
                      <w:rFonts w:ascii="Cambria Math" w:hAnsi="Cambria Math"/>
                    </w:rPr>
                    <m:t>CAPY</m:t>
                  </m:r>
                </m:e>
                <m:sub>
                  <m:r>
                    <w:rPr>
                      <w:rFonts w:ascii="Cambria Math" w:hAnsi="Cambria Math"/>
                    </w:rPr>
                    <m:t xml:space="preserve">elec </m:t>
                  </m:r>
                </m:sub>
              </m:sSub>
              <m:ctrlPr>
                <w:rPr>
                  <w:rFonts w:ascii="Cambria Math" w:hAnsi="Cambria Math"/>
                  <w:i/>
                </w:rPr>
              </m:ctrlPr>
            </m:num>
            <m:den>
              <m:r>
                <w:rPr>
                  <w:rFonts w:ascii="Cambria Math" w:hAnsi="Cambria Math"/>
                </w:rPr>
                <m:t>3.241</m:t>
              </m:r>
              <m:box>
                <m:boxPr>
                  <m:ctrlPr>
                    <w:rPr>
                      <w:rFonts w:ascii="Cambria Math" w:hAnsi="Cambria Math"/>
                      <w:bCs/>
                      <w:sz w:val="18"/>
                      <w:szCs w:val="28"/>
                    </w:rPr>
                  </m:ctrlPr>
                </m:boxPr>
                <m:e>
                  <m:argPr>
                    <m:argSz m:val="-1"/>
                  </m:argPr>
                  <m:f>
                    <m:fPr>
                      <m:ctrlPr>
                        <w:rPr>
                          <w:rFonts w:ascii="Cambria Math" w:hAnsi="Cambria Math"/>
                          <w:bCs/>
                          <w:sz w:val="18"/>
                          <w:szCs w:val="28"/>
                        </w:rPr>
                      </m:ctrlPr>
                    </m:fPr>
                    <m:num>
                      <m:r>
                        <m:rPr>
                          <m:sty m:val="p"/>
                        </m:rPr>
                        <w:rPr>
                          <w:rFonts w:ascii="Cambria Math" w:hAnsi="Cambria Math"/>
                        </w:rPr>
                        <m:t>BTU</m:t>
                      </m:r>
                    </m:num>
                    <m:den>
                      <m:r>
                        <m:rPr>
                          <m:sty m:val="p"/>
                        </m:rPr>
                        <w:rPr>
                          <w:rFonts w:ascii="Cambria Math" w:hAnsi="Cambria Math"/>
                        </w:rPr>
                        <m:t>Wh</m:t>
                      </m:r>
                    </m:den>
                  </m:f>
                </m:e>
              </m:box>
            </m:den>
          </m:f>
        </m:oMath>
      </m:oMathPara>
    </w:p>
    <w:p w14:paraId="5464B272" w14:textId="77777777" w:rsidR="00745CB8" w:rsidRPr="0043482D" w:rsidRDefault="00745CB8" w:rsidP="00745CB8">
      <w:pPr>
        <w:pStyle w:val="BodyText"/>
      </w:pPr>
    </w:p>
    <w:p w14:paraId="361EAD1C" w14:textId="41D274D4" w:rsidR="00745CB8" w:rsidRDefault="00745CB8" w:rsidP="00745CB8">
      <w:pPr>
        <w:rPr>
          <w:b/>
        </w:rPr>
      </w:pPr>
      <w:r w:rsidRPr="00D92693">
        <w:rPr>
          <w:b/>
        </w:rPr>
        <w:t>Heating</w:t>
      </w:r>
      <w:r w:rsidR="00791F66">
        <w:rPr>
          <w:b/>
        </w:rPr>
        <w:t xml:space="preserve"> </w:t>
      </w:r>
      <w:r w:rsidRPr="00D92693">
        <w:rPr>
          <w:b/>
        </w:rPr>
        <w:t>savings</w:t>
      </w:r>
      <w:r w:rsidR="00791F66">
        <w:rPr>
          <w:b/>
        </w:rPr>
        <w:t xml:space="preserve"> </w:t>
      </w:r>
      <w:r w:rsidRPr="00D92693">
        <w:rPr>
          <w:b/>
        </w:rPr>
        <w:t>with</w:t>
      </w:r>
      <w:r w:rsidR="00791F66">
        <w:rPr>
          <w:b/>
        </w:rPr>
        <w:t xml:space="preserve"> </w:t>
      </w:r>
      <w:r w:rsidRPr="00D92693">
        <w:rPr>
          <w:b/>
        </w:rPr>
        <w:t>electric</w:t>
      </w:r>
      <w:r w:rsidR="00791F66">
        <w:rPr>
          <w:b/>
        </w:rPr>
        <w:t xml:space="preserve"> </w:t>
      </w:r>
      <w:r w:rsidRPr="00D92693">
        <w:rPr>
          <w:b/>
        </w:rPr>
        <w:t>baseboards</w:t>
      </w:r>
      <w:r w:rsidR="00791F66">
        <w:rPr>
          <w:b/>
        </w:rPr>
        <w:t xml:space="preserve"> </w:t>
      </w:r>
      <w:r w:rsidRPr="00D92693">
        <w:rPr>
          <w:b/>
        </w:rPr>
        <w:t>(assumes</w:t>
      </w:r>
      <w:r w:rsidR="00791F66">
        <w:rPr>
          <w:b/>
        </w:rPr>
        <w:t xml:space="preserve"> </w:t>
      </w:r>
      <w:r w:rsidRPr="00D92693">
        <w:rPr>
          <w:b/>
        </w:rPr>
        <w:t>100%</w:t>
      </w:r>
      <w:r w:rsidR="00791F66">
        <w:rPr>
          <w:b/>
        </w:rPr>
        <w:t xml:space="preserve"> </w:t>
      </w:r>
      <w:r w:rsidRPr="00D92693">
        <w:rPr>
          <w:b/>
        </w:rPr>
        <w:t>efficiency):</w:t>
      </w:r>
    </w:p>
    <w:p w14:paraId="51E3E203" w14:textId="77777777" w:rsidR="00745CB8" w:rsidRPr="00D92693" w:rsidRDefault="00745CB8" w:rsidP="00745CB8">
      <w:pPr>
        <w:rPr>
          <w:b/>
        </w:rPr>
      </w:pPr>
    </w:p>
    <w:p w14:paraId="2E627AF0" w14:textId="202B672F" w:rsidR="00745CB8" w:rsidRPr="003F25DA" w:rsidRDefault="000A4DD3" w:rsidP="00745CB8">
      <w:pPr>
        <w:pStyle w:val="BodyText"/>
        <w:rPr>
          <w:rFonts w:ascii="Cambria Math" w:hAnsi="Cambria Math"/>
        </w:rPr>
      </w:pPr>
      <m:oMathPara>
        <m:oMathParaPr>
          <m:jc m:val="left"/>
        </m:oMathParaPr>
        <m:oMath>
          <m:r>
            <w:rPr>
              <w:rFonts w:ascii="Cambria Math" w:hAnsi="Cambria Math"/>
            </w:rPr>
            <m:t>∆ kWh          =</m:t>
          </m:r>
          <m:sSub>
            <m:sSubPr>
              <m:ctrlPr>
                <w:rPr>
                  <w:rFonts w:ascii="Cambria Math" w:hAnsi="Cambria Math"/>
                  <w:i/>
                </w:rPr>
              </m:ctrlPr>
            </m:sSubPr>
            <m:e>
              <m:r>
                <w:rPr>
                  <w:rFonts w:ascii="Cambria Math" w:hAnsi="Cambria Math"/>
                </w:rPr>
                <m:t>EFLH</m:t>
              </m:r>
              <m:ctrlPr>
                <w:rPr>
                  <w:rFonts w:ascii="Cambria Math" w:eastAsia="Cambria Math" w:hAnsi="Cambria Math" w:cs="Cambria Math"/>
                  <w:i/>
                </w:rPr>
              </m:ctrlPr>
            </m:e>
            <m:sub>
              <m:r>
                <w:rPr>
                  <w:rFonts w:ascii="Cambria Math" w:hAnsi="Cambria Math"/>
                </w:rPr>
                <m:t>heat,non-HP</m:t>
              </m:r>
            </m:sub>
          </m:sSub>
          <m:r>
            <w:rPr>
              <w:rFonts w:ascii="Cambria Math" w:hAnsi="Cambria Math"/>
            </w:rPr>
            <m:t>×</m:t>
          </m:r>
          <m:d>
            <m:dPr>
              <m:ctrlPr>
                <w:rPr>
                  <w:rFonts w:ascii="Cambria Math" w:hAnsi="Cambria Math"/>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CAPY</m:t>
                      </m:r>
                    </m:e>
                    <m:sub>
                      <m:r>
                        <w:rPr>
                          <w:rFonts w:ascii="Cambria Math" w:hAnsi="Cambria Math"/>
                        </w:rPr>
                        <m:t>elec</m:t>
                      </m:r>
                    </m:sub>
                  </m:sSub>
                  <m:ctrlPr>
                    <w:rPr>
                      <w:rFonts w:ascii="Cambria Math" w:hAnsi="Cambria Math"/>
                      <w:i/>
                    </w:rPr>
                  </m:ctrlPr>
                </m:num>
                <m:den>
                  <m:r>
                    <w:rPr>
                      <w:rFonts w:ascii="Cambria Math" w:hAnsi="Cambria Math"/>
                    </w:rPr>
                    <m:t>3.412</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BTU</m:t>
                          </m:r>
                        </m:num>
                        <m:den>
                          <m:r>
                            <m:rPr>
                              <m:sty m:val="p"/>
                            </m:rPr>
                            <w:rPr>
                              <w:rFonts w:ascii="Cambria Math" w:hAnsi="Cambria Math"/>
                            </w:rPr>
                            <m:t>Wh</m:t>
                          </m:r>
                        </m:den>
                      </m:f>
                    </m:e>
                  </m:box>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ctrlPr>
                    <w:rPr>
                      <w:rFonts w:ascii="Cambria Math" w:hAnsi="Cambria Math"/>
                      <w:i/>
                    </w:rPr>
                  </m:ctrlPr>
                </m:num>
                <m:den>
                  <m:sSub>
                    <m:sSubPr>
                      <m:ctrlPr>
                        <w:rPr>
                          <w:rFonts w:ascii="Cambria Math" w:hAnsi="Cambria Math"/>
                          <w:bCs/>
                          <w:i/>
                        </w:rPr>
                      </m:ctrlPr>
                    </m:sSubPr>
                    <m:e>
                      <m:r>
                        <w:rPr>
                          <w:rFonts w:ascii="Cambria Math" w:hAnsi="Cambria Math"/>
                        </w:rPr>
                        <m:t>η</m:t>
                      </m:r>
                    </m:e>
                    <m:sub>
                      <m:r>
                        <w:rPr>
                          <w:rFonts w:ascii="Cambria Math" w:hAnsi="Cambria Math"/>
                        </w:rPr>
                        <m:t>motor</m:t>
                      </m:r>
                    </m:sub>
                  </m:sSub>
                </m:den>
              </m:f>
            </m:e>
          </m:d>
        </m:oMath>
      </m:oMathPara>
    </w:p>
    <w:p w14:paraId="1313079B" w14:textId="77777777" w:rsidR="00745CB8" w:rsidRPr="00CD184F" w:rsidRDefault="00745CB8" w:rsidP="00745CB8"/>
    <w:p w14:paraId="5C17848C" w14:textId="2626BD52" w:rsidR="00745CB8" w:rsidRDefault="00745CB8" w:rsidP="00745CB8">
      <w:pPr>
        <w:rPr>
          <w:b/>
        </w:rPr>
      </w:pPr>
      <w:r w:rsidRPr="00D92693">
        <w:rPr>
          <w:b/>
        </w:rPr>
        <w:t>Heating</w:t>
      </w:r>
      <w:r w:rsidR="00791F66">
        <w:rPr>
          <w:b/>
        </w:rPr>
        <w:t xml:space="preserve"> </w:t>
      </w:r>
      <w:r w:rsidRPr="00D92693">
        <w:rPr>
          <w:b/>
        </w:rPr>
        <w:t>savings</w:t>
      </w:r>
      <w:r w:rsidR="00791F66">
        <w:rPr>
          <w:b/>
        </w:rPr>
        <w:t xml:space="preserve"> </w:t>
      </w:r>
      <w:r w:rsidRPr="00D92693">
        <w:rPr>
          <w:b/>
        </w:rPr>
        <w:t>with</w:t>
      </w:r>
      <w:r w:rsidR="00791F66">
        <w:rPr>
          <w:b/>
        </w:rPr>
        <w:t xml:space="preserve"> </w:t>
      </w:r>
      <w:r w:rsidRPr="00D92693">
        <w:rPr>
          <w:b/>
        </w:rPr>
        <w:t>electric</w:t>
      </w:r>
      <w:r w:rsidR="00791F66">
        <w:rPr>
          <w:b/>
        </w:rPr>
        <w:t xml:space="preserve"> </w:t>
      </w:r>
      <w:r w:rsidRPr="00D92693">
        <w:rPr>
          <w:b/>
        </w:rPr>
        <w:t>air</w:t>
      </w:r>
      <w:r w:rsidR="00791F66">
        <w:rPr>
          <w:b/>
        </w:rPr>
        <w:t xml:space="preserve"> </w:t>
      </w:r>
      <w:r w:rsidRPr="00D92693">
        <w:rPr>
          <w:b/>
        </w:rPr>
        <w:t>source</w:t>
      </w:r>
      <w:r w:rsidR="00791F66">
        <w:rPr>
          <w:b/>
        </w:rPr>
        <w:t xml:space="preserve"> </w:t>
      </w:r>
      <w:r w:rsidRPr="00D92693">
        <w:rPr>
          <w:b/>
        </w:rPr>
        <w:t>heat</w:t>
      </w:r>
      <w:r w:rsidR="00791F66">
        <w:rPr>
          <w:b/>
        </w:rPr>
        <w:t xml:space="preserve"> </w:t>
      </w:r>
      <w:r w:rsidRPr="00D92693">
        <w:rPr>
          <w:b/>
        </w:rPr>
        <w:t>pump:</w:t>
      </w:r>
    </w:p>
    <w:p w14:paraId="0D44D464" w14:textId="77777777" w:rsidR="00745CB8" w:rsidRPr="00D92693" w:rsidRDefault="00745CB8" w:rsidP="00745CB8">
      <w:pPr>
        <w:rPr>
          <w:b/>
        </w:rPr>
      </w:pPr>
    </w:p>
    <w:p w14:paraId="2494B887" w14:textId="323FAD14" w:rsidR="00745CB8" w:rsidRPr="003F25DA" w:rsidRDefault="000A4DD3" w:rsidP="00745CB8">
      <w:pPr>
        <w:pStyle w:val="Equation"/>
        <w:ind w:left="0" w:firstLine="0"/>
        <w:rPr>
          <w:szCs w:val="20"/>
        </w:rPr>
      </w:pPr>
      <m:oMathPara>
        <m:oMathParaPr>
          <m:jc m:val="left"/>
        </m:oMathParaPr>
        <m:oMath>
          <m:r>
            <w:rPr>
              <w:rFonts w:ascii="Cambria Math" w:hAnsi="Cambria Math"/>
              <w:szCs w:val="20"/>
            </w:rPr>
            <m:t>ΔkWh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heat,HP</m:t>
                  </m:r>
                </m:sub>
              </m:sSub>
              <m:r>
                <w:rPr>
                  <w:rFonts w:ascii="Cambria Math" w:hAnsi="Cambria Math"/>
                  <w:szCs w:val="20"/>
                </w:rPr>
                <m:t>×</m:t>
              </m:r>
              <m:sSub>
                <m:sSubPr>
                  <m:ctrlPr>
                    <w:rPr>
                      <w:rFonts w:ascii="Cambria Math" w:hAnsi="Cambria Math"/>
                      <w:szCs w:val="20"/>
                    </w:rPr>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EFLH</m:t>
                  </m:r>
                  <m:ctrlPr>
                    <w:rPr>
                      <w:rFonts w:ascii="Cambria Math" w:eastAsia="Cambria Math" w:hAnsi="Cambria Math" w:cs="Cambria Math"/>
                      <w:szCs w:val="20"/>
                    </w:rPr>
                  </m:ctrlPr>
                </m:e>
                <m:sub>
                  <m:r>
                    <w:rPr>
                      <w:rFonts w:ascii="Cambria Math" w:hAnsi="Cambria Math"/>
                      <w:szCs w:val="20"/>
                    </w:rPr>
                    <m:t>heat,non-HP</m:t>
                  </m:r>
                </m:sub>
              </m:sSub>
              <m:r>
                <w:rPr>
                  <w:rFonts w:ascii="Cambria Math" w:hAnsi="Cambria Math"/>
                </w:rPr>
                <m:t>×</m:t>
              </m:r>
              <m:sSub>
                <m:sSubPr>
                  <m:ctrlPr>
                    <w:rPr>
                      <w:rFonts w:ascii="Cambria Math" w:hAnsi="Cambria Math"/>
                      <w:szCs w:val="20"/>
                    </w:rPr>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rPr>
                      <w:rFonts w:ascii="Cambria Math" w:hAnsi="Cambria Math"/>
                      <w:bCs/>
                    </w:rPr>
                  </m:ctrlPr>
                </m:boxPr>
                <m:e>
                  <m:argPr>
                    <m:argSz m:val="-1"/>
                  </m:argPr>
                  <m:f>
                    <m:fPr>
                      <m:ctrlPr>
                        <w:rPr>
                          <w:rFonts w:ascii="Cambria Math" w:hAnsi="Cambria Math"/>
                          <w:bCs/>
                        </w:rPr>
                      </m:ctrlPr>
                    </m:fPr>
                    <m:num>
                      <m:r>
                        <w:rPr>
                          <w:rFonts w:ascii="Cambria Math" w:hAnsi="Cambria Math"/>
                        </w:rPr>
                        <m:t>kW</m:t>
                      </m:r>
                    </m:num>
                    <m:den>
                      <m:r>
                        <w:rPr>
                          <w:rFonts w:ascii="Cambria Math" w:hAnsi="Cambria Math"/>
                        </w:rPr>
                        <m:t>hp</m:t>
                      </m:r>
                    </m:den>
                  </m:f>
                </m:e>
              </m:box>
            </m:num>
            <m:den>
              <m:sSub>
                <m:sSubPr>
                  <m:ctrlPr>
                    <w:rPr>
                      <w:rFonts w:ascii="Cambria Math" w:hAnsi="Cambria Math"/>
                      <w:szCs w:val="20"/>
                    </w:rPr>
                  </m:ctrlPr>
                </m:sSubPr>
                <m:e>
                  <m:r>
                    <m:rPr>
                      <m:nor/>
                    </m:rPr>
                    <w:rPr>
                      <w:rFonts w:ascii="Cambria Math" w:hAnsi="Cambria Math"/>
                      <w:szCs w:val="20"/>
                    </w:rPr>
                    <m:t>η</m:t>
                  </m:r>
                </m:e>
                <m:sub>
                  <m:r>
                    <m:rPr>
                      <m:nor/>
                    </m:rPr>
                    <w:rPr>
                      <w:rFonts w:ascii="Cambria Math" w:hAnsi="Cambria Math"/>
                      <w:szCs w:val="20"/>
                    </w:rPr>
                    <m:t>motor</m:t>
                  </m:r>
                </m:sub>
              </m:sSub>
            </m:den>
          </m:f>
        </m:oMath>
      </m:oMathPara>
    </w:p>
    <w:p w14:paraId="7877CF5B" w14:textId="77777777" w:rsidR="00745CB8" w:rsidRPr="00704277" w:rsidRDefault="00745CB8" w:rsidP="00704277">
      <w:pPr>
        <w:tabs>
          <w:tab w:val="left" w:pos="1080"/>
        </w:tabs>
        <w:rPr>
          <w:i/>
        </w:rPr>
      </w:pPr>
    </w:p>
    <w:p w14:paraId="275ADEBB" w14:textId="622B2ECC" w:rsidR="00745CB8" w:rsidRDefault="00745CB8" w:rsidP="00745CB8">
      <w:pPr>
        <w:pStyle w:val="BodyText"/>
        <w:ind w:right="0"/>
      </w:pPr>
      <w:r w:rsidRPr="0010620D">
        <w:t>For</w:t>
      </w:r>
      <w:r w:rsidR="00791F66">
        <w:t xml:space="preserve"> </w:t>
      </w:r>
      <w:r w:rsidRPr="0010620D">
        <w:t>boilers,</w:t>
      </w:r>
      <w:r w:rsidR="00791F66">
        <w:t xml:space="preserve"> </w:t>
      </w:r>
      <w:r w:rsidRPr="0010620D">
        <w:t>the</w:t>
      </w:r>
      <w:r w:rsidR="00791F66">
        <w:t xml:space="preserve"> </w:t>
      </w:r>
      <w:r w:rsidRPr="0010620D">
        <w:t>annual</w:t>
      </w:r>
      <w:r w:rsidR="00791F66">
        <w:t xml:space="preserve"> </w:t>
      </w:r>
      <w:r w:rsidRPr="0010620D">
        <w:t>pump</w:t>
      </w:r>
      <w:r w:rsidR="00791F66">
        <w:t xml:space="preserve"> </w:t>
      </w:r>
      <w:r w:rsidRPr="0010620D">
        <w:t>energy</w:t>
      </w:r>
      <w:r w:rsidR="00791F66">
        <w:t xml:space="preserve"> </w:t>
      </w:r>
      <w:r w:rsidRPr="0010620D">
        <w:t>consumption</w:t>
      </w:r>
      <w:r w:rsidR="00791F66">
        <w:t xml:space="preserve"> </w:t>
      </w:r>
      <w:r w:rsidRPr="0010620D">
        <w:t>is</w:t>
      </w:r>
      <w:r w:rsidR="00791F66">
        <w:t xml:space="preserve"> </w:t>
      </w:r>
      <w:r w:rsidRPr="0010620D">
        <w:t>negligible</w:t>
      </w:r>
      <w:r w:rsidR="00791F66">
        <w:t xml:space="preserve"> </w:t>
      </w:r>
      <w:r w:rsidRPr="0010620D">
        <w:t>(&lt;50</w:t>
      </w:r>
      <w:r w:rsidR="00791F66">
        <w:t xml:space="preserve"> </w:t>
      </w:r>
      <w:r w:rsidRPr="0010620D">
        <w:t>kWh</w:t>
      </w:r>
      <w:r w:rsidR="00791F66">
        <w:t xml:space="preserve"> </w:t>
      </w:r>
      <w:r w:rsidRPr="0010620D">
        <w:t>per</w:t>
      </w:r>
      <w:r w:rsidR="00791F66">
        <w:t xml:space="preserve"> </w:t>
      </w:r>
      <w:r w:rsidRPr="0010620D">
        <w:t>year)</w:t>
      </w:r>
      <w:r w:rsidR="00791F66">
        <w:t xml:space="preserve"> </w:t>
      </w:r>
      <w:r w:rsidRPr="0010620D">
        <w:t>and</w:t>
      </w:r>
      <w:r w:rsidR="00791F66">
        <w:t xml:space="preserve"> </w:t>
      </w:r>
      <w:r w:rsidRPr="0010620D">
        <w:t>not</w:t>
      </w:r>
      <w:r w:rsidR="00791F66">
        <w:t xml:space="preserve"> </w:t>
      </w:r>
      <w:r w:rsidRPr="0010620D">
        <w:t>included</w:t>
      </w:r>
      <w:r w:rsidR="00791F66">
        <w:t xml:space="preserve"> </w:t>
      </w:r>
      <w:r w:rsidRPr="0010620D">
        <w:t>in</w:t>
      </w:r>
      <w:r w:rsidR="00791F66">
        <w:t xml:space="preserve"> </w:t>
      </w:r>
      <w:r w:rsidRPr="0010620D">
        <w:t>this</w:t>
      </w:r>
      <w:r w:rsidR="00791F66">
        <w:t xml:space="preserve"> </w:t>
      </w:r>
      <w:r w:rsidRPr="0010620D">
        <w:t>calculation.</w:t>
      </w:r>
      <w:r w:rsidRPr="0010620D">
        <w:rPr>
          <w:vertAlign w:val="superscript"/>
        </w:rPr>
        <w:footnoteReference w:id="38"/>
      </w:r>
    </w:p>
    <w:p w14:paraId="641F6B65" w14:textId="77777777" w:rsidR="00745CB8" w:rsidRPr="0010620D" w:rsidRDefault="00745CB8" w:rsidP="00745CB8">
      <w:pPr>
        <w:pStyle w:val="BodyText"/>
        <w:ind w:right="0"/>
      </w:pPr>
    </w:p>
    <w:p w14:paraId="2467FC20" w14:textId="5853CD19" w:rsidR="00745CB8" w:rsidRDefault="00745CB8" w:rsidP="00745CB8">
      <w:r w:rsidRPr="00CA3CEF">
        <w:t>There</w:t>
      </w:r>
      <w:r w:rsidR="00791F66">
        <w:t xml:space="preserve"> </w:t>
      </w:r>
      <w:r w:rsidRPr="00CA3CEF">
        <w:t>are</w:t>
      </w:r>
      <w:r w:rsidR="00791F66">
        <w:t xml:space="preserve"> </w:t>
      </w:r>
      <w:r w:rsidRPr="00CA3CEF">
        <w:t>no</w:t>
      </w:r>
      <w:r w:rsidR="00791F66">
        <w:t xml:space="preserve"> </w:t>
      </w:r>
      <w:r w:rsidRPr="00CA3CEF">
        <w:t>peak</w:t>
      </w:r>
      <w:r w:rsidR="00791F66">
        <w:t xml:space="preserve"> </w:t>
      </w:r>
      <w:r w:rsidRPr="00CA3CEF">
        <w:t>demand</w:t>
      </w:r>
      <w:r w:rsidR="00791F66">
        <w:t xml:space="preserve"> </w:t>
      </w:r>
      <w:r w:rsidRPr="00CA3CEF">
        <w:t>savings</w:t>
      </w:r>
      <w:r w:rsidR="00791F66">
        <w:t xml:space="preserve"> </w:t>
      </w:r>
      <w:r w:rsidRPr="00CA3CEF">
        <w:t>as</w:t>
      </w:r>
      <w:r w:rsidR="00791F66">
        <w:t xml:space="preserve"> </w:t>
      </w:r>
      <w:r w:rsidRPr="00CA3CEF">
        <w:t>it</w:t>
      </w:r>
      <w:r w:rsidR="00791F66">
        <w:t xml:space="preserve"> </w:t>
      </w:r>
      <w:r w:rsidRPr="00CA3CEF">
        <w:t>is</w:t>
      </w:r>
      <w:r w:rsidR="00791F66">
        <w:t xml:space="preserve"> </w:t>
      </w:r>
      <w:r w:rsidRPr="00CA3CEF">
        <w:t>a</w:t>
      </w:r>
      <w:r w:rsidR="00791F66">
        <w:t xml:space="preserve"> </w:t>
      </w:r>
      <w:r w:rsidRPr="00CA3CEF">
        <w:t>heating</w:t>
      </w:r>
      <w:r>
        <w:t>-</w:t>
      </w:r>
      <w:r w:rsidRPr="00CA3CEF">
        <w:t>only</w:t>
      </w:r>
      <w:r w:rsidR="00791F66">
        <w:t xml:space="preserve"> </w:t>
      </w:r>
      <w:r w:rsidRPr="00CA3CEF">
        <w:t>measure.</w:t>
      </w:r>
    </w:p>
    <w:p w14:paraId="444029D2" w14:textId="77777777" w:rsidR="00745CB8" w:rsidRDefault="00745CB8" w:rsidP="00745CB8">
      <w:pPr>
        <w:pStyle w:val="BodyText"/>
        <w:ind w:right="0"/>
      </w:pPr>
    </w:p>
    <w:p w14:paraId="6C914117" w14:textId="016B9329" w:rsidR="00745CB8" w:rsidRDefault="00745CB8" w:rsidP="00745CB8">
      <w:pPr>
        <w:pStyle w:val="BodyText"/>
        <w:spacing w:after="120"/>
        <w:ind w:right="0"/>
      </w:pPr>
      <w:r w:rsidRPr="00CA3CEF">
        <w:t>Although</w:t>
      </w:r>
      <w:r w:rsidR="00791F66">
        <w:t xml:space="preserve"> </w:t>
      </w:r>
      <w:r w:rsidRPr="00CA3CEF">
        <w:t>there</w:t>
      </w:r>
      <w:r w:rsidR="00791F66">
        <w:t xml:space="preserve"> </w:t>
      </w:r>
      <w:r w:rsidRPr="00CA3CEF">
        <w:t>is</w:t>
      </w:r>
      <w:r w:rsidR="00791F66">
        <w:t xml:space="preserve"> </w:t>
      </w:r>
      <w:r w:rsidRPr="00CA3CEF">
        <w:t>a</w:t>
      </w:r>
      <w:r w:rsidR="00791F66">
        <w:t xml:space="preserve"> </w:t>
      </w:r>
      <w:r w:rsidRPr="00CA3CEF">
        <w:t>significant</w:t>
      </w:r>
      <w:r w:rsidR="00791F66">
        <w:t xml:space="preserve"> </w:t>
      </w:r>
      <w:r w:rsidRPr="00CA3CEF">
        <w:t>electric</w:t>
      </w:r>
      <w:r w:rsidR="00791F66">
        <w:t xml:space="preserve"> </w:t>
      </w:r>
      <w:r w:rsidRPr="00CA3CEF">
        <w:t>savings,</w:t>
      </w:r>
      <w:r w:rsidR="00791F66">
        <w:t xml:space="preserve"> </w:t>
      </w:r>
      <w:r w:rsidRPr="00CA3CEF">
        <w:t>there</w:t>
      </w:r>
      <w:r w:rsidR="00791F66">
        <w:t xml:space="preserve"> </w:t>
      </w:r>
      <w:r w:rsidRPr="00CA3CEF">
        <w:t>is</w:t>
      </w:r>
      <w:r w:rsidR="00791F66">
        <w:t xml:space="preserve"> </w:t>
      </w:r>
      <w:r>
        <w:t>also</w:t>
      </w:r>
      <w:r w:rsidR="00791F66">
        <w:t xml:space="preserve"> </w:t>
      </w:r>
      <w:r w:rsidRPr="00CA3CEF">
        <w:t>an</w:t>
      </w:r>
      <w:r w:rsidR="00791F66">
        <w:t xml:space="preserve"> </w:t>
      </w:r>
      <w:r w:rsidRPr="00CA3CEF">
        <w:t>associated</w:t>
      </w:r>
      <w:r w:rsidR="00791F66">
        <w:t xml:space="preserve"> </w:t>
      </w:r>
      <w:r w:rsidRPr="00CA3CEF">
        <w:t>increase</w:t>
      </w:r>
      <w:r w:rsidR="00791F66">
        <w:t xml:space="preserve"> </w:t>
      </w:r>
      <w:r w:rsidRPr="00CA3CEF">
        <w:t>in</w:t>
      </w:r>
      <w:r w:rsidR="00791F66">
        <w:t xml:space="preserve"> </w:t>
      </w:r>
      <w:r w:rsidRPr="00CA3CEF">
        <w:t>natural</w:t>
      </w:r>
      <w:r w:rsidR="00791F66">
        <w:t xml:space="preserve"> </w:t>
      </w:r>
      <w:r w:rsidRPr="00CA3CEF">
        <w:t>gas</w:t>
      </w:r>
      <w:r w:rsidR="00791F66">
        <w:t xml:space="preserve"> </w:t>
      </w:r>
      <w:r w:rsidRPr="00CA3CEF">
        <w:t>energy</w:t>
      </w:r>
      <w:r w:rsidR="00791F66">
        <w:t xml:space="preserve"> </w:t>
      </w:r>
      <w:r w:rsidR="00FA63D8">
        <w:t>consumption:</w:t>
      </w:r>
    </w:p>
    <w:p w14:paraId="6C433AA5" w14:textId="3901CD2C" w:rsidR="00FA63D8" w:rsidRPr="000119A0" w:rsidRDefault="00FA63D8" w:rsidP="00745CB8">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rPr>
                  <w:rFonts w:ascii="Cambria Math" w:hAnsi="Cambria Math" w:cs="Arial"/>
                </w:rPr>
              </m:ctrlPr>
            </m:fPr>
            <m:num>
              <m:r>
                <m:rPr>
                  <m:sty m:val="p"/>
                </m:rPr>
                <w:rPr>
                  <w:rFonts w:ascii="Cambria Math" w:hAnsi="Cambria Math" w:cs="Arial"/>
                </w:rPr>
                <m:t>MMBTU</m:t>
              </m:r>
            </m:num>
            <m:den>
              <m:r>
                <m:rPr>
                  <m:sty m:val="p"/>
                </m:rPr>
                <w:rPr>
                  <w:rFonts w:ascii="Cambria Math" w:hAnsi="Cambria Math" w:cs="Arial"/>
                </w:rPr>
                <m:t>kWh</m:t>
              </m:r>
            </m:den>
          </m:f>
        </m:oMath>
      </m:oMathPara>
    </w:p>
    <w:p w14:paraId="5AC03651" w14:textId="6AB5DF5A" w:rsidR="00745CB8" w:rsidRPr="00B70C38" w:rsidRDefault="00745CB8" w:rsidP="00745CB8">
      <w:pPr>
        <w:pStyle w:val="SubStyle"/>
      </w:pPr>
      <w:r w:rsidRPr="00B70C38">
        <w:t>Definition</w:t>
      </w:r>
      <w:r w:rsidR="00791F66">
        <w:t xml:space="preserve"> </w:t>
      </w:r>
      <w:r w:rsidRPr="00B70C38">
        <w:t>of</w:t>
      </w:r>
      <w:r w:rsidR="00791F66">
        <w:t xml:space="preserve"> </w:t>
      </w:r>
      <w:r w:rsidRPr="00B70C38">
        <w:t>Terms</w:t>
      </w:r>
    </w:p>
    <w:p w14:paraId="1AF0A216" w14:textId="411DE243" w:rsidR="00745CB8" w:rsidRDefault="00745CB8" w:rsidP="00745CB8">
      <w:r>
        <w:t>The</w:t>
      </w:r>
      <w:r w:rsidR="00791F66">
        <w:t xml:space="preserve"> </w:t>
      </w:r>
      <w:r>
        <w:t>default</w:t>
      </w:r>
      <w:r w:rsidR="00791F66">
        <w:t xml:space="preserve"> </w:t>
      </w:r>
      <w:r>
        <w:t>values</w:t>
      </w:r>
      <w:r w:rsidR="00791F66">
        <w:t xml:space="preserve"> </w:t>
      </w:r>
      <w:r>
        <w:t>for</w:t>
      </w:r>
      <w:r w:rsidR="00791F66">
        <w:t xml:space="preserve"> </w:t>
      </w:r>
      <w:r>
        <w:t>each</w:t>
      </w:r>
      <w:r w:rsidR="00791F66">
        <w:t xml:space="preserve"> </w:t>
      </w:r>
      <w:r>
        <w:t>term</w:t>
      </w:r>
      <w:r w:rsidR="00791F66">
        <w:t xml:space="preserve"> </w:t>
      </w:r>
      <w:r>
        <w:t>are</w:t>
      </w:r>
      <w:r w:rsidR="00791F66">
        <w:t xml:space="preserve"> </w:t>
      </w:r>
      <w:r>
        <w:t>shown</w:t>
      </w:r>
      <w:r w:rsidR="00791F66">
        <w:t xml:space="preserve"> </w:t>
      </w:r>
      <w:r>
        <w:t>in</w:t>
      </w:r>
      <w:r w:rsidR="00791F66">
        <w:t xml:space="preserve"> </w:t>
      </w:r>
      <w:r>
        <w:t>the</w:t>
      </w:r>
      <w:r w:rsidR="00791F66">
        <w:t xml:space="preserve"> </w:t>
      </w:r>
      <w:r>
        <w:t>table</w:t>
      </w:r>
      <w:r w:rsidR="00791F66">
        <w:t xml:space="preserve"> </w:t>
      </w:r>
      <w:r>
        <w:t>below.</w:t>
      </w:r>
    </w:p>
    <w:p w14:paraId="1C86E59C" w14:textId="77777777" w:rsidR="00745CB8" w:rsidRDefault="00745CB8" w:rsidP="00745CB8"/>
    <w:p w14:paraId="7E234D50" w14:textId="356FDF22" w:rsidR="00745CB8" w:rsidRDefault="00745CB8" w:rsidP="00745CB8">
      <w:pPr>
        <w:pStyle w:val="Caption"/>
      </w:pPr>
      <w:bookmarkStart w:id="221" w:name="_Toc473645794"/>
      <w:bookmarkStart w:id="222" w:name="_Toc53540043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24</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Fuel</w:t>
      </w:r>
      <w:r w:rsidR="00791F66">
        <w:t xml:space="preserve"> </w:t>
      </w:r>
      <w:r>
        <w:t>Switching:</w:t>
      </w:r>
      <w:r w:rsidR="00791F66">
        <w:t xml:space="preserve"> </w:t>
      </w:r>
      <w:r>
        <w:t>Electric</w:t>
      </w:r>
      <w:r w:rsidR="00791F66">
        <w:t xml:space="preserve"> </w:t>
      </w:r>
      <w:r>
        <w:t>Heat</w:t>
      </w:r>
      <w:r w:rsidR="00791F66">
        <w:t xml:space="preserve"> </w:t>
      </w:r>
      <w:r>
        <w:t>to</w:t>
      </w:r>
      <w:r w:rsidR="00791F66">
        <w:t xml:space="preserve"> </w:t>
      </w:r>
      <w:r>
        <w:t>Gas</w:t>
      </w:r>
      <w:r w:rsidR="00791F66">
        <w:t xml:space="preserve"> </w:t>
      </w:r>
      <w:r>
        <w:t>Heat</w:t>
      </w:r>
      <w:bookmarkEnd w:id="221"/>
      <w:bookmarkEnd w:id="222"/>
    </w:p>
    <w:tbl>
      <w:tblPr>
        <w:tblStyle w:val="TableGrid"/>
        <w:tblW w:w="0" w:type="auto"/>
        <w:tblInd w:w="108" w:type="dxa"/>
        <w:tblLook w:val="04A0" w:firstRow="1" w:lastRow="0" w:firstColumn="1" w:lastColumn="0" w:noHBand="0" w:noVBand="1"/>
      </w:tblPr>
      <w:tblGrid>
        <w:gridCol w:w="3375"/>
        <w:gridCol w:w="1012"/>
        <w:gridCol w:w="2368"/>
        <w:gridCol w:w="1767"/>
      </w:tblGrid>
      <w:tr w:rsidR="00745CB8" w:rsidRPr="009A02BC" w14:paraId="0775AE31" w14:textId="77777777" w:rsidTr="005940F1">
        <w:trPr>
          <w:tblHeader/>
        </w:trPr>
        <w:tc>
          <w:tcPr>
            <w:tcW w:w="3375" w:type="dxa"/>
            <w:shd w:val="clear" w:color="auto" w:fill="BFBFBF" w:themeFill="background1" w:themeFillShade="BF"/>
          </w:tcPr>
          <w:p w14:paraId="2B59E662" w14:textId="77777777" w:rsidR="00745CB8" w:rsidRPr="009A02BC" w:rsidRDefault="00745CB8" w:rsidP="005940F1">
            <w:pPr>
              <w:jc w:val="left"/>
              <w:rPr>
                <w:rFonts w:cs="Arial"/>
                <w:sz w:val="18"/>
                <w:szCs w:val="18"/>
              </w:rPr>
            </w:pPr>
            <w:r w:rsidRPr="009A02BC">
              <w:rPr>
                <w:b/>
                <w:sz w:val="18"/>
              </w:rPr>
              <w:t>Term</w:t>
            </w:r>
          </w:p>
        </w:tc>
        <w:tc>
          <w:tcPr>
            <w:tcW w:w="1012" w:type="dxa"/>
            <w:shd w:val="clear" w:color="auto" w:fill="BFBFBF" w:themeFill="background1" w:themeFillShade="BF"/>
          </w:tcPr>
          <w:p w14:paraId="32E7FBDE" w14:textId="77777777" w:rsidR="00745CB8" w:rsidRPr="009A02BC" w:rsidRDefault="00745CB8" w:rsidP="005940F1">
            <w:pPr>
              <w:jc w:val="center"/>
              <w:rPr>
                <w:rFonts w:cs="Arial"/>
                <w:sz w:val="18"/>
                <w:szCs w:val="18"/>
              </w:rPr>
            </w:pPr>
            <w:r w:rsidRPr="009A02BC">
              <w:rPr>
                <w:b/>
                <w:sz w:val="18"/>
              </w:rPr>
              <w:t>Units</w:t>
            </w:r>
          </w:p>
        </w:tc>
        <w:tc>
          <w:tcPr>
            <w:tcW w:w="2368" w:type="dxa"/>
            <w:shd w:val="clear" w:color="auto" w:fill="BFBFBF" w:themeFill="background1" w:themeFillShade="BF"/>
          </w:tcPr>
          <w:p w14:paraId="08B64B51" w14:textId="77777777" w:rsidR="00745CB8" w:rsidRPr="009A02BC" w:rsidRDefault="00745CB8" w:rsidP="005940F1">
            <w:pPr>
              <w:jc w:val="center"/>
              <w:rPr>
                <w:rFonts w:cs="Arial"/>
                <w:sz w:val="18"/>
                <w:szCs w:val="18"/>
              </w:rPr>
            </w:pPr>
            <w:r w:rsidRPr="009A02BC">
              <w:rPr>
                <w:b/>
                <w:sz w:val="18"/>
              </w:rPr>
              <w:t>Value</w:t>
            </w:r>
          </w:p>
        </w:tc>
        <w:tc>
          <w:tcPr>
            <w:tcW w:w="1767" w:type="dxa"/>
            <w:shd w:val="clear" w:color="auto" w:fill="BFBFBF" w:themeFill="background1" w:themeFillShade="BF"/>
          </w:tcPr>
          <w:p w14:paraId="547429D5" w14:textId="77777777" w:rsidR="00745CB8" w:rsidRPr="009A02BC" w:rsidRDefault="00745CB8" w:rsidP="005940F1">
            <w:pPr>
              <w:jc w:val="center"/>
              <w:rPr>
                <w:rFonts w:cs="Arial"/>
                <w:sz w:val="18"/>
                <w:szCs w:val="18"/>
              </w:rPr>
            </w:pPr>
            <w:r w:rsidRPr="009A02BC">
              <w:rPr>
                <w:b/>
                <w:sz w:val="18"/>
              </w:rPr>
              <w:t>Source</w:t>
            </w:r>
          </w:p>
        </w:tc>
      </w:tr>
      <w:tr w:rsidR="00745CB8" w:rsidRPr="00FB688B" w14:paraId="158A64C3" w14:textId="77777777" w:rsidTr="00003585">
        <w:trPr>
          <w:trHeight w:val="737"/>
        </w:trPr>
        <w:tc>
          <w:tcPr>
            <w:tcW w:w="3375" w:type="dxa"/>
            <w:vAlign w:val="center"/>
          </w:tcPr>
          <w:p w14:paraId="48A85129" w14:textId="425BC8A3" w:rsidR="00745CB8" w:rsidRPr="00FB688B" w:rsidRDefault="00745CB8" w:rsidP="005940F1">
            <w:pPr>
              <w:jc w:val="left"/>
              <w:rPr>
                <w:rFonts w:cs="Arial"/>
                <w:sz w:val="18"/>
                <w:szCs w:val="18"/>
              </w:rPr>
            </w:pPr>
            <w:r w:rsidRPr="00FB688B">
              <w:rPr>
                <w:i/>
                <w:sz w:val="18"/>
              </w:rPr>
              <w:t>CAPY</w:t>
            </w:r>
            <w:r w:rsidRPr="00FB688B">
              <w:rPr>
                <w:i/>
                <w:sz w:val="18"/>
                <w:vertAlign w:val="subscript"/>
              </w:rPr>
              <w:t>elec</w:t>
            </w:r>
            <w:r w:rsidR="00791F66">
              <w:rPr>
                <w:i/>
                <w:sz w:val="18"/>
                <w:vertAlign w:val="subscript"/>
              </w:rPr>
              <w:t xml:space="preserve"> </w:t>
            </w:r>
            <w:r w:rsidRPr="00FB688B">
              <w:rPr>
                <w:sz w:val="18"/>
              </w:rPr>
              <w:t>,</w:t>
            </w:r>
            <w:r w:rsidR="00791F66">
              <w:rPr>
                <w:sz w:val="18"/>
              </w:rPr>
              <w:t xml:space="preserve"> </w:t>
            </w:r>
            <w:r w:rsidRPr="00FB688B">
              <w:rPr>
                <w:rFonts w:cs="Arial"/>
                <w:sz w:val="18"/>
              </w:rPr>
              <w:t>Total</w:t>
            </w:r>
            <w:r w:rsidR="00791F66">
              <w:rPr>
                <w:rFonts w:cs="Arial"/>
                <w:sz w:val="18"/>
              </w:rPr>
              <w:t xml:space="preserve"> </w:t>
            </w:r>
            <w:r w:rsidRPr="00FB688B">
              <w:rPr>
                <w:rFonts w:cs="Arial"/>
                <w:sz w:val="18"/>
              </w:rPr>
              <w:t>heating</w:t>
            </w:r>
            <w:r w:rsidR="00791F66">
              <w:rPr>
                <w:rFonts w:cs="Arial"/>
                <w:sz w:val="18"/>
              </w:rPr>
              <w:t xml:space="preserve"> </w:t>
            </w:r>
            <w:r w:rsidRPr="00FB688B">
              <w:rPr>
                <w:rFonts w:cs="Arial"/>
                <w:sz w:val="18"/>
              </w:rPr>
              <w:t>capacity</w:t>
            </w:r>
            <w:r w:rsidR="00791F66">
              <w:rPr>
                <w:rFonts w:cs="Arial"/>
                <w:sz w:val="18"/>
              </w:rPr>
              <w:t xml:space="preserve"> </w:t>
            </w:r>
            <w:r w:rsidRPr="00FB688B">
              <w:rPr>
                <w:rFonts w:cs="Arial"/>
                <w:sz w:val="18"/>
              </w:rPr>
              <w:t>of</w:t>
            </w:r>
            <w:r w:rsidR="00791F66">
              <w:rPr>
                <w:rFonts w:cs="Arial"/>
                <w:sz w:val="18"/>
              </w:rPr>
              <w:t xml:space="preserve"> </w:t>
            </w:r>
            <w:r w:rsidRPr="00FB688B">
              <w:rPr>
                <w:rFonts w:cs="Arial"/>
                <w:sz w:val="18"/>
              </w:rPr>
              <w:t>existing</w:t>
            </w:r>
            <w:r w:rsidR="00791F66">
              <w:rPr>
                <w:rFonts w:cs="Arial"/>
                <w:sz w:val="18"/>
              </w:rPr>
              <w:t xml:space="preserve"> </w:t>
            </w:r>
            <w:r w:rsidRPr="00FB688B">
              <w:rPr>
                <w:rFonts w:cs="Arial"/>
                <w:sz w:val="18"/>
              </w:rPr>
              <w:t>electric</w:t>
            </w:r>
            <w:r w:rsidR="00791F66">
              <w:rPr>
                <w:rFonts w:cs="Arial"/>
                <w:sz w:val="18"/>
              </w:rPr>
              <w:t xml:space="preserve"> </w:t>
            </w:r>
            <w:r w:rsidRPr="00FB688B">
              <w:rPr>
                <w:rFonts w:cs="Arial"/>
                <w:sz w:val="18"/>
              </w:rPr>
              <w:t>baseboards</w:t>
            </w:r>
            <w:r w:rsidR="00791F66">
              <w:rPr>
                <w:rFonts w:cs="Arial"/>
                <w:sz w:val="18"/>
              </w:rPr>
              <w:t xml:space="preserve"> </w:t>
            </w:r>
            <w:r w:rsidRPr="00FB688B">
              <w:rPr>
                <w:rFonts w:cs="Arial"/>
                <w:sz w:val="18"/>
              </w:rPr>
              <w:t>or</w:t>
            </w:r>
            <w:r w:rsidR="00791F66">
              <w:rPr>
                <w:rFonts w:cs="Arial"/>
                <w:sz w:val="18"/>
              </w:rPr>
              <w:t xml:space="preserve"> </w:t>
            </w:r>
            <w:r w:rsidRPr="00FB688B">
              <w:rPr>
                <w:rFonts w:cs="Arial"/>
                <w:sz w:val="18"/>
              </w:rPr>
              <w:t>electric</w:t>
            </w:r>
            <w:r w:rsidR="00791F66">
              <w:rPr>
                <w:rFonts w:cs="Arial"/>
                <w:sz w:val="18"/>
              </w:rPr>
              <w:t xml:space="preserve"> </w:t>
            </w:r>
            <w:r w:rsidRPr="00FB688B">
              <w:rPr>
                <w:rFonts w:cs="Arial"/>
                <w:sz w:val="18"/>
              </w:rPr>
              <w:t>furnace</w:t>
            </w:r>
          </w:p>
        </w:tc>
        <w:tc>
          <w:tcPr>
            <w:tcW w:w="1012" w:type="dxa"/>
            <w:vAlign w:val="center"/>
          </w:tcPr>
          <w:p w14:paraId="7C3E770B" w14:textId="3D29C58B" w:rsidR="00745CB8" w:rsidRPr="00FB688B" w:rsidRDefault="009B3C86" w:rsidP="005940F1">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0369E972" w14:textId="319A8F99" w:rsidR="00745CB8" w:rsidRPr="00FB688B" w:rsidRDefault="00745CB8" w:rsidP="00003585">
            <w:pPr>
              <w:jc w:val="center"/>
              <w:rPr>
                <w:rFonts w:cs="Arial"/>
                <w:sz w:val="18"/>
                <w:szCs w:val="18"/>
              </w:rPr>
            </w:pPr>
            <w:r w:rsidRPr="00FB688B">
              <w:rPr>
                <w:sz w:val="18"/>
              </w:rPr>
              <w:t>EDC</w:t>
            </w:r>
            <w:r w:rsidR="00791F66">
              <w:rPr>
                <w:sz w:val="18"/>
              </w:rPr>
              <w:t xml:space="preserve"> </w:t>
            </w:r>
            <w:r w:rsidRPr="00FB688B">
              <w:rPr>
                <w:sz w:val="18"/>
              </w:rPr>
              <w:t>Data</w:t>
            </w:r>
            <w:r w:rsidR="00791F66">
              <w:rPr>
                <w:sz w:val="18"/>
              </w:rPr>
              <w:t xml:space="preserve"> </w:t>
            </w:r>
            <w:r w:rsidRPr="00FB688B">
              <w:rPr>
                <w:sz w:val="18"/>
              </w:rPr>
              <w:t>Gathering</w:t>
            </w:r>
          </w:p>
        </w:tc>
        <w:tc>
          <w:tcPr>
            <w:tcW w:w="1767" w:type="dxa"/>
            <w:vAlign w:val="center"/>
          </w:tcPr>
          <w:p w14:paraId="112D650D" w14:textId="028D0B0D" w:rsidR="00745CB8" w:rsidRPr="00FB688B" w:rsidRDefault="00745CB8" w:rsidP="005940F1">
            <w:pPr>
              <w:jc w:val="center"/>
              <w:rPr>
                <w:rFonts w:cs="Arial"/>
                <w:sz w:val="18"/>
                <w:szCs w:val="18"/>
              </w:rPr>
            </w:pPr>
            <w:r w:rsidRPr="00FB688B">
              <w:rPr>
                <w:sz w:val="18"/>
              </w:rPr>
              <w:t>EDC</w:t>
            </w:r>
            <w:r w:rsidR="00791F66">
              <w:rPr>
                <w:sz w:val="18"/>
              </w:rPr>
              <w:t xml:space="preserve"> </w:t>
            </w:r>
            <w:r w:rsidRPr="00FB688B">
              <w:rPr>
                <w:sz w:val="18"/>
              </w:rPr>
              <w:t>Data</w:t>
            </w:r>
            <w:r w:rsidR="00791F66">
              <w:rPr>
                <w:sz w:val="18"/>
              </w:rPr>
              <w:t xml:space="preserve"> </w:t>
            </w:r>
            <w:r w:rsidRPr="00FB688B">
              <w:rPr>
                <w:sz w:val="18"/>
              </w:rPr>
              <w:t>Gathering</w:t>
            </w:r>
          </w:p>
        </w:tc>
      </w:tr>
      <w:tr w:rsidR="00745CB8" w:rsidRPr="00FB688B" w14:paraId="2AFC4538" w14:textId="77777777" w:rsidTr="00003585">
        <w:trPr>
          <w:trHeight w:val="467"/>
        </w:trPr>
        <w:tc>
          <w:tcPr>
            <w:tcW w:w="3375" w:type="dxa"/>
            <w:vAlign w:val="center"/>
          </w:tcPr>
          <w:p w14:paraId="794859CA" w14:textId="4DDC3DC9" w:rsidR="00745CB8" w:rsidRPr="00FB688B" w:rsidRDefault="00745CB8" w:rsidP="005940F1">
            <w:pPr>
              <w:jc w:val="left"/>
              <w:rPr>
                <w:rFonts w:cs="Arial"/>
                <w:sz w:val="18"/>
                <w:szCs w:val="18"/>
              </w:rPr>
            </w:pPr>
            <w:r w:rsidRPr="00FB688B">
              <w:rPr>
                <w:i/>
                <w:sz w:val="18"/>
              </w:rPr>
              <w:t>CAPY</w:t>
            </w:r>
            <w:r w:rsidRPr="00FB688B">
              <w:rPr>
                <w:i/>
                <w:sz w:val="18"/>
                <w:vertAlign w:val="subscript"/>
              </w:rPr>
              <w:t>HP</w:t>
            </w:r>
            <w:r w:rsidR="00791F66">
              <w:rPr>
                <w:i/>
                <w:sz w:val="18"/>
                <w:vertAlign w:val="subscript"/>
              </w:rPr>
              <w:t xml:space="preserve"> </w:t>
            </w:r>
            <w:r w:rsidRPr="00FB688B">
              <w:rPr>
                <w:i/>
                <w:sz w:val="18"/>
                <w:vertAlign w:val="subscript"/>
              </w:rPr>
              <w:t>heat</w:t>
            </w:r>
            <w:r w:rsidR="00791F66">
              <w:rPr>
                <w:i/>
                <w:sz w:val="18"/>
                <w:vertAlign w:val="subscript"/>
              </w:rPr>
              <w:t xml:space="preserve"> </w:t>
            </w:r>
            <w:r w:rsidRPr="00FB688B">
              <w:rPr>
                <w:sz w:val="18"/>
              </w:rPr>
              <w:t>,</w:t>
            </w:r>
            <w:r w:rsidR="00791F66">
              <w:rPr>
                <w:sz w:val="18"/>
              </w:rPr>
              <w:t xml:space="preserve"> </w:t>
            </w:r>
            <w:r w:rsidRPr="00FB688B">
              <w:rPr>
                <w:rFonts w:cs="Arial"/>
                <w:sz w:val="18"/>
              </w:rPr>
              <w:t>Total</w:t>
            </w:r>
            <w:r w:rsidR="00791F66">
              <w:rPr>
                <w:rFonts w:cs="Arial"/>
                <w:sz w:val="18"/>
              </w:rPr>
              <w:t xml:space="preserve"> </w:t>
            </w:r>
            <w:r w:rsidRPr="00FB688B">
              <w:rPr>
                <w:rFonts w:cs="Arial"/>
                <w:sz w:val="18"/>
              </w:rPr>
              <w:t>heating</w:t>
            </w:r>
            <w:r w:rsidR="00791F66">
              <w:rPr>
                <w:rFonts w:cs="Arial"/>
                <w:sz w:val="18"/>
              </w:rPr>
              <w:t xml:space="preserve"> </w:t>
            </w:r>
            <w:r w:rsidRPr="00FB688B">
              <w:rPr>
                <w:rFonts w:cs="Arial"/>
                <w:sz w:val="18"/>
              </w:rPr>
              <w:t>capacity</w:t>
            </w:r>
            <w:r w:rsidR="00791F66">
              <w:rPr>
                <w:rFonts w:cs="Arial"/>
                <w:sz w:val="18"/>
              </w:rPr>
              <w:t xml:space="preserve"> </w:t>
            </w:r>
            <w:r w:rsidRPr="00FB688B">
              <w:rPr>
                <w:rFonts w:cs="Arial"/>
                <w:sz w:val="18"/>
              </w:rPr>
              <w:t>of</w:t>
            </w:r>
            <w:r w:rsidR="00791F66">
              <w:rPr>
                <w:rFonts w:cs="Arial"/>
                <w:sz w:val="18"/>
              </w:rPr>
              <w:t xml:space="preserve"> </w:t>
            </w:r>
            <w:r w:rsidRPr="00FB688B">
              <w:rPr>
                <w:rFonts w:cs="Arial"/>
                <w:sz w:val="18"/>
              </w:rPr>
              <w:t>existing</w:t>
            </w:r>
            <w:r w:rsidR="00791F66">
              <w:rPr>
                <w:rFonts w:cs="Arial"/>
                <w:sz w:val="18"/>
              </w:rPr>
              <w:t xml:space="preserve"> </w:t>
            </w:r>
            <w:r w:rsidRPr="00FB688B">
              <w:rPr>
                <w:rFonts w:cs="Arial"/>
                <w:sz w:val="18"/>
              </w:rPr>
              <w:t>electric</w:t>
            </w:r>
            <w:r w:rsidR="00791F66">
              <w:rPr>
                <w:rFonts w:cs="Arial"/>
                <w:sz w:val="18"/>
              </w:rPr>
              <w:t xml:space="preserve"> </w:t>
            </w:r>
            <w:r w:rsidRPr="00FB688B">
              <w:rPr>
                <w:rFonts w:cs="Arial"/>
                <w:sz w:val="18"/>
              </w:rPr>
              <w:t>ASHP</w:t>
            </w:r>
          </w:p>
        </w:tc>
        <w:tc>
          <w:tcPr>
            <w:tcW w:w="1012" w:type="dxa"/>
            <w:vAlign w:val="center"/>
          </w:tcPr>
          <w:p w14:paraId="67A98920" w14:textId="246B0FC2" w:rsidR="00745CB8" w:rsidRPr="00FB688B" w:rsidRDefault="009B3C86" w:rsidP="005940F1">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DFE7C72" w14:textId="42DF7B2E" w:rsidR="00745CB8" w:rsidRPr="00FB688B" w:rsidRDefault="00745CB8" w:rsidP="00003585">
            <w:pPr>
              <w:jc w:val="center"/>
              <w:rPr>
                <w:rFonts w:cs="Arial"/>
                <w:sz w:val="18"/>
                <w:szCs w:val="18"/>
              </w:rPr>
            </w:pPr>
            <w:r w:rsidRPr="00FB688B">
              <w:rPr>
                <w:sz w:val="18"/>
              </w:rPr>
              <w:t>EDC</w:t>
            </w:r>
            <w:r w:rsidR="00791F66">
              <w:rPr>
                <w:sz w:val="18"/>
              </w:rPr>
              <w:t xml:space="preserve"> </w:t>
            </w:r>
            <w:r w:rsidRPr="00FB688B">
              <w:rPr>
                <w:sz w:val="18"/>
              </w:rPr>
              <w:t>Data</w:t>
            </w:r>
            <w:r w:rsidR="00791F66">
              <w:rPr>
                <w:sz w:val="18"/>
              </w:rPr>
              <w:t xml:space="preserve"> </w:t>
            </w:r>
            <w:r w:rsidRPr="00FB688B">
              <w:rPr>
                <w:sz w:val="18"/>
              </w:rPr>
              <w:t>Gathering</w:t>
            </w:r>
          </w:p>
        </w:tc>
        <w:tc>
          <w:tcPr>
            <w:tcW w:w="1767" w:type="dxa"/>
            <w:vAlign w:val="center"/>
          </w:tcPr>
          <w:p w14:paraId="56F909DD" w14:textId="663270A4" w:rsidR="00745CB8" w:rsidRPr="00FB688B" w:rsidRDefault="00745CB8" w:rsidP="005940F1">
            <w:pPr>
              <w:jc w:val="center"/>
              <w:rPr>
                <w:rFonts w:cs="Arial"/>
                <w:sz w:val="18"/>
                <w:szCs w:val="18"/>
              </w:rPr>
            </w:pPr>
            <w:r w:rsidRPr="00FB688B">
              <w:rPr>
                <w:sz w:val="18"/>
              </w:rPr>
              <w:t>EDC</w:t>
            </w:r>
            <w:r w:rsidR="00791F66">
              <w:rPr>
                <w:sz w:val="18"/>
              </w:rPr>
              <w:t xml:space="preserve"> </w:t>
            </w:r>
            <w:r w:rsidRPr="00FB688B">
              <w:rPr>
                <w:sz w:val="18"/>
              </w:rPr>
              <w:t>Data</w:t>
            </w:r>
            <w:r w:rsidR="00791F66">
              <w:rPr>
                <w:sz w:val="18"/>
              </w:rPr>
              <w:t xml:space="preserve"> </w:t>
            </w:r>
            <w:r w:rsidRPr="00FB688B">
              <w:rPr>
                <w:sz w:val="18"/>
              </w:rPr>
              <w:t>Gathering</w:t>
            </w:r>
          </w:p>
        </w:tc>
      </w:tr>
      <w:tr w:rsidR="00745CB8" w:rsidRPr="00FB688B" w14:paraId="01EFF9F3" w14:textId="77777777" w:rsidTr="00003585">
        <w:trPr>
          <w:trHeight w:val="728"/>
        </w:trPr>
        <w:tc>
          <w:tcPr>
            <w:tcW w:w="3375" w:type="dxa"/>
            <w:vAlign w:val="center"/>
          </w:tcPr>
          <w:p w14:paraId="7E80280D" w14:textId="061C5FC6" w:rsidR="00745CB8" w:rsidRPr="00FB688B" w:rsidRDefault="00745CB8" w:rsidP="002F356E">
            <w:pPr>
              <w:jc w:val="left"/>
              <w:rPr>
                <w:rFonts w:cs="Arial"/>
                <w:sz w:val="18"/>
                <w:szCs w:val="18"/>
              </w:rPr>
            </w:pPr>
            <w:r w:rsidRPr="00FB688B">
              <w:rPr>
                <w:rFonts w:cs="Arial"/>
                <w:i/>
                <w:sz w:val="18"/>
                <w:szCs w:val="18"/>
              </w:rPr>
              <w:t>EFLH</w:t>
            </w:r>
            <w:r w:rsidR="00F4754B">
              <w:rPr>
                <w:rFonts w:cs="Arial"/>
                <w:i/>
                <w:sz w:val="18"/>
                <w:szCs w:val="18"/>
                <w:vertAlign w:val="subscript"/>
              </w:rPr>
              <w:t>heat,</w:t>
            </w:r>
            <w:r w:rsidRPr="00FB688B">
              <w:rPr>
                <w:rFonts w:cs="Arial"/>
                <w:i/>
                <w:sz w:val="18"/>
                <w:szCs w:val="18"/>
                <w:vertAlign w:val="subscript"/>
              </w:rPr>
              <w:t>HP</w:t>
            </w:r>
            <w:r w:rsidR="00791F66">
              <w:rPr>
                <w:rFonts w:cs="Arial"/>
                <w:i/>
                <w:sz w:val="18"/>
                <w:szCs w:val="18"/>
                <w:vertAlign w:val="subscript"/>
              </w:rPr>
              <w:t xml:space="preserve"> </w:t>
            </w:r>
            <w:r w:rsidRPr="00FB688B">
              <w:rPr>
                <w:rFonts w:cs="Arial"/>
                <w:sz w:val="18"/>
                <w:szCs w:val="18"/>
              </w:rPr>
              <w:t>,</w:t>
            </w:r>
            <w:r w:rsidR="00791F66">
              <w:rPr>
                <w:rFonts w:cs="Arial"/>
                <w:sz w:val="18"/>
                <w:szCs w:val="18"/>
              </w:rPr>
              <w:t xml:space="preserve"> </w:t>
            </w:r>
            <w:r w:rsidRPr="00FB688B">
              <w:rPr>
                <w:rFonts w:cs="Arial"/>
                <w:sz w:val="18"/>
                <w:szCs w:val="18"/>
              </w:rPr>
              <w:t>Equivalent</w:t>
            </w:r>
            <w:r w:rsidR="00791F66">
              <w:rPr>
                <w:rFonts w:cs="Arial"/>
                <w:sz w:val="18"/>
                <w:szCs w:val="18"/>
              </w:rPr>
              <w:t xml:space="preserve"> </w:t>
            </w:r>
            <w:r w:rsidRPr="00FB688B">
              <w:rPr>
                <w:rFonts w:cs="Arial"/>
                <w:sz w:val="18"/>
                <w:szCs w:val="18"/>
              </w:rPr>
              <w:t>Full</w:t>
            </w:r>
            <w:r w:rsidR="00791F66">
              <w:rPr>
                <w:rFonts w:cs="Arial"/>
                <w:sz w:val="18"/>
                <w:szCs w:val="18"/>
              </w:rPr>
              <w:t xml:space="preserve"> </w:t>
            </w:r>
            <w:r w:rsidRPr="00FB688B">
              <w:rPr>
                <w:rFonts w:cs="Arial"/>
                <w:sz w:val="18"/>
                <w:szCs w:val="18"/>
              </w:rPr>
              <w:t>Load</w:t>
            </w:r>
            <w:r w:rsidR="00791F66">
              <w:rPr>
                <w:rFonts w:cs="Arial"/>
                <w:sz w:val="18"/>
                <w:szCs w:val="18"/>
              </w:rPr>
              <w:t xml:space="preserve"> </w:t>
            </w:r>
            <w:r w:rsidRPr="00FB688B">
              <w:rPr>
                <w:rFonts w:cs="Arial"/>
                <w:sz w:val="18"/>
                <w:szCs w:val="18"/>
              </w:rPr>
              <w:t>Heating</w:t>
            </w:r>
            <w:r w:rsidR="00791F66">
              <w:rPr>
                <w:rFonts w:cs="Arial"/>
                <w:sz w:val="18"/>
                <w:szCs w:val="18"/>
              </w:rPr>
              <w:t xml:space="preserve"> </w:t>
            </w:r>
            <w:r w:rsidRPr="00FB688B">
              <w:rPr>
                <w:rFonts w:cs="Arial"/>
                <w:sz w:val="18"/>
                <w:szCs w:val="18"/>
              </w:rPr>
              <w:t>hours</w:t>
            </w:r>
            <w:r w:rsidR="00791F66">
              <w:rPr>
                <w:rFonts w:cs="Arial"/>
                <w:sz w:val="18"/>
                <w:szCs w:val="18"/>
              </w:rPr>
              <w:t xml:space="preserve"> </w:t>
            </w:r>
            <w:r w:rsidRPr="00FB688B">
              <w:rPr>
                <w:rFonts w:cs="Arial"/>
                <w:sz w:val="18"/>
                <w:szCs w:val="18"/>
              </w:rPr>
              <w:t>for</w:t>
            </w:r>
            <w:r w:rsidR="00791F66">
              <w:rPr>
                <w:rFonts w:cs="Arial"/>
                <w:sz w:val="18"/>
                <w:szCs w:val="18"/>
              </w:rPr>
              <w:t xml:space="preserve"> </w:t>
            </w:r>
            <w:r w:rsidRPr="00FB688B">
              <w:rPr>
                <w:rFonts w:cs="Arial"/>
                <w:sz w:val="18"/>
                <w:szCs w:val="18"/>
              </w:rPr>
              <w:t>Air</w:t>
            </w:r>
            <w:r w:rsidR="00791F66">
              <w:rPr>
                <w:rFonts w:cs="Arial"/>
                <w:sz w:val="18"/>
                <w:szCs w:val="18"/>
              </w:rPr>
              <w:t xml:space="preserve"> </w:t>
            </w:r>
            <w:r w:rsidRPr="00FB688B">
              <w:rPr>
                <w:rFonts w:cs="Arial"/>
                <w:sz w:val="18"/>
                <w:szCs w:val="18"/>
              </w:rPr>
              <w:t>Source</w:t>
            </w:r>
            <w:r w:rsidR="00791F66">
              <w:rPr>
                <w:rFonts w:cs="Arial"/>
                <w:sz w:val="18"/>
                <w:szCs w:val="18"/>
              </w:rPr>
              <w:t xml:space="preserve"> </w:t>
            </w:r>
            <w:r w:rsidRPr="00FB688B">
              <w:rPr>
                <w:rFonts w:cs="Arial"/>
                <w:sz w:val="18"/>
                <w:szCs w:val="18"/>
              </w:rPr>
              <w:t>Heat</w:t>
            </w:r>
            <w:r w:rsidR="00791F66">
              <w:rPr>
                <w:rFonts w:cs="Arial"/>
                <w:sz w:val="18"/>
                <w:szCs w:val="18"/>
              </w:rPr>
              <w:t xml:space="preserve"> </w:t>
            </w:r>
            <w:r w:rsidRPr="00FB688B">
              <w:rPr>
                <w:rFonts w:cs="Arial"/>
                <w:sz w:val="18"/>
                <w:szCs w:val="18"/>
              </w:rPr>
              <w:t>Pumps</w:t>
            </w:r>
          </w:p>
        </w:tc>
        <w:tc>
          <w:tcPr>
            <w:tcW w:w="1012" w:type="dxa"/>
            <w:vAlign w:val="center"/>
          </w:tcPr>
          <w:p w14:paraId="158D7D07" w14:textId="77777777" w:rsidR="00745CB8" w:rsidRPr="00FB688B" w:rsidRDefault="009B3C86" w:rsidP="005940F1">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0022438" w14:textId="1BC3BF6A" w:rsidR="00745CB8" w:rsidRPr="00FB688B" w:rsidRDefault="00745CB8" w:rsidP="00003585">
            <w:pPr>
              <w:jc w:val="center"/>
              <w:rPr>
                <w:rFonts w:cs="Arial"/>
                <w:sz w:val="18"/>
                <w:szCs w:val="18"/>
              </w:rPr>
            </w:pPr>
            <w:r w:rsidRPr="00C20ADD">
              <w:rPr>
                <w:rFonts w:cs="Arial"/>
                <w:sz w:val="18"/>
                <w:szCs w:val="18"/>
              </w:rPr>
              <w:t>See</w:t>
            </w:r>
            <w:r w:rsidR="00791F66">
              <w:rPr>
                <w:rFonts w:cs="Arial"/>
                <w:sz w:val="18"/>
                <w:szCs w:val="18"/>
              </w:rPr>
              <w:t xml:space="preserve"> </w:t>
            </w:r>
            <w:r w:rsidRPr="00F11D1D">
              <w:rPr>
                <w:rFonts w:cs="Arial"/>
                <w:i/>
                <w:sz w:val="18"/>
                <w:szCs w:val="18"/>
              </w:rPr>
              <w:t>EFLH</w:t>
            </w:r>
            <w:r w:rsidR="00F11D1D">
              <w:rPr>
                <w:rFonts w:cs="Arial"/>
                <w:i/>
                <w:sz w:val="18"/>
                <w:szCs w:val="18"/>
                <w:vertAlign w:val="subscript"/>
              </w:rPr>
              <w:t>heat,</w:t>
            </w:r>
            <w:r w:rsidRPr="00F11D1D">
              <w:rPr>
                <w:rFonts w:cs="Arial"/>
                <w:i/>
                <w:sz w:val="18"/>
                <w:szCs w:val="18"/>
                <w:vertAlign w:val="subscript"/>
              </w:rPr>
              <w:t>HP</w:t>
            </w:r>
            <w:r w:rsidR="00791F66">
              <w:rPr>
                <w:rFonts w:cs="Arial"/>
                <w:sz w:val="18"/>
                <w:szCs w:val="18"/>
              </w:rPr>
              <w:t xml:space="preserve"> </w:t>
            </w:r>
            <w:r w:rsidRPr="007F0D1E">
              <w:rPr>
                <w:rFonts w:cs="Arial"/>
                <w:sz w:val="18"/>
                <w:szCs w:val="18"/>
              </w:rPr>
              <w:t>values</w:t>
            </w:r>
            <w:r w:rsidR="00791F66">
              <w:rPr>
                <w:rFonts w:cs="Arial"/>
                <w:sz w:val="18"/>
                <w:szCs w:val="18"/>
              </w:rPr>
              <w:t xml:space="preserve"> </w:t>
            </w:r>
            <w:r w:rsidRPr="007F0D1E">
              <w:rPr>
                <w:rFonts w:cs="Arial"/>
                <w:sz w:val="18"/>
                <w:szCs w:val="18"/>
              </w:rPr>
              <w:t>in</w:t>
            </w:r>
            <w:r w:rsidR="00791F66">
              <w:rPr>
                <w:rFonts w:cs="Arial"/>
                <w:sz w:val="18"/>
                <w:szCs w:val="18"/>
              </w:rPr>
              <w:t xml:space="preserve"> </w:t>
            </w:r>
            <w:r w:rsidRPr="00C20ADD">
              <w:rPr>
                <w:rFonts w:cs="Arial"/>
                <w:sz w:val="18"/>
                <w:szCs w:val="18"/>
              </w:rPr>
              <w:t>Vol.</w:t>
            </w:r>
            <w:r w:rsidR="00791F66">
              <w:rPr>
                <w:rFonts w:cs="Arial"/>
                <w:sz w:val="18"/>
                <w:szCs w:val="18"/>
              </w:rPr>
              <w:t xml:space="preserve"> </w:t>
            </w:r>
            <w:r w:rsidRPr="00C20ADD">
              <w:rPr>
                <w:rFonts w:cs="Arial"/>
                <w:sz w:val="18"/>
                <w:szCs w:val="18"/>
              </w:rPr>
              <w:t>1,</w:t>
            </w:r>
            <w:r w:rsidR="00791F66">
              <w:rPr>
                <w:rFonts w:cs="Arial"/>
                <w:sz w:val="18"/>
                <w:szCs w:val="18"/>
              </w:rPr>
              <w:t xml:space="preserve"> </w:t>
            </w:r>
            <w:r w:rsidR="00916BC7">
              <w:rPr>
                <w:rFonts w:cs="Arial"/>
                <w:sz w:val="18"/>
                <w:szCs w:val="18"/>
              </w:rPr>
              <w:t>App. A</w:t>
            </w:r>
          </w:p>
        </w:tc>
        <w:tc>
          <w:tcPr>
            <w:tcW w:w="1767" w:type="dxa"/>
            <w:vAlign w:val="center"/>
          </w:tcPr>
          <w:p w14:paraId="1D347EC4" w14:textId="77777777" w:rsidR="00745CB8" w:rsidRPr="00FB688B" w:rsidRDefault="00745CB8" w:rsidP="005940F1">
            <w:pPr>
              <w:jc w:val="center"/>
              <w:rPr>
                <w:rFonts w:cs="Arial"/>
                <w:sz w:val="18"/>
                <w:szCs w:val="18"/>
              </w:rPr>
            </w:pPr>
            <w:r>
              <w:rPr>
                <w:rFonts w:cs="Arial"/>
                <w:sz w:val="18"/>
                <w:szCs w:val="18"/>
              </w:rPr>
              <w:t>3</w:t>
            </w:r>
          </w:p>
        </w:tc>
      </w:tr>
      <w:tr w:rsidR="00745CB8" w:rsidRPr="00FB688B" w14:paraId="0F985CFD" w14:textId="77777777" w:rsidTr="00003585">
        <w:trPr>
          <w:trHeight w:val="944"/>
        </w:trPr>
        <w:tc>
          <w:tcPr>
            <w:tcW w:w="3375" w:type="dxa"/>
            <w:vAlign w:val="center"/>
          </w:tcPr>
          <w:p w14:paraId="6E54A376" w14:textId="380B68A3" w:rsidR="00745CB8" w:rsidRPr="00FB688B" w:rsidRDefault="00745CB8" w:rsidP="005940F1">
            <w:pPr>
              <w:jc w:val="left"/>
              <w:rPr>
                <w:rFonts w:cs="Arial"/>
                <w:sz w:val="18"/>
                <w:szCs w:val="18"/>
              </w:rPr>
            </w:pPr>
            <w:r w:rsidRPr="00FB688B">
              <w:rPr>
                <w:rFonts w:cs="Arial"/>
                <w:i/>
                <w:sz w:val="18"/>
                <w:szCs w:val="18"/>
              </w:rPr>
              <w:t>EFLH</w:t>
            </w:r>
            <w:r w:rsidRPr="000C64FD">
              <w:rPr>
                <w:rFonts w:cs="Arial"/>
                <w:i/>
                <w:sz w:val="18"/>
                <w:szCs w:val="18"/>
                <w:vertAlign w:val="subscript"/>
              </w:rPr>
              <w:t>heat</w:t>
            </w:r>
            <w:r w:rsidR="00F4754B">
              <w:rPr>
                <w:rFonts w:cs="Arial"/>
                <w:i/>
                <w:sz w:val="18"/>
                <w:szCs w:val="18"/>
                <w:vertAlign w:val="subscript"/>
              </w:rPr>
              <w:t>,non-HP</w:t>
            </w:r>
            <w:r w:rsidR="00791F66">
              <w:rPr>
                <w:rFonts w:cs="Arial"/>
                <w:i/>
                <w:sz w:val="18"/>
                <w:szCs w:val="18"/>
                <w:vertAlign w:val="subscript"/>
              </w:rPr>
              <w:t xml:space="preserve"> </w:t>
            </w:r>
            <w:r w:rsidRPr="00FB688B">
              <w:rPr>
                <w:rFonts w:cs="Arial"/>
                <w:sz w:val="18"/>
                <w:szCs w:val="18"/>
                <w:vertAlign w:val="subscript"/>
              </w:rPr>
              <w:t>,</w:t>
            </w:r>
            <w:r w:rsidR="00791F66">
              <w:rPr>
                <w:rFonts w:cs="Arial"/>
                <w:sz w:val="18"/>
                <w:szCs w:val="18"/>
              </w:rPr>
              <w:t xml:space="preserve"> </w:t>
            </w:r>
            <w:r w:rsidRPr="00FB688B">
              <w:rPr>
                <w:rFonts w:cs="Arial"/>
                <w:sz w:val="18"/>
                <w:szCs w:val="18"/>
              </w:rPr>
              <w:t>Equivalent</w:t>
            </w:r>
            <w:r w:rsidR="00791F66">
              <w:rPr>
                <w:rFonts w:cs="Arial"/>
                <w:sz w:val="18"/>
                <w:szCs w:val="18"/>
              </w:rPr>
              <w:t xml:space="preserve"> </w:t>
            </w:r>
            <w:r w:rsidRPr="00FB688B">
              <w:rPr>
                <w:rFonts w:cs="Arial"/>
                <w:sz w:val="18"/>
                <w:szCs w:val="18"/>
              </w:rPr>
              <w:t>Full</w:t>
            </w:r>
            <w:r w:rsidR="00791F66">
              <w:rPr>
                <w:rFonts w:cs="Arial"/>
                <w:sz w:val="18"/>
                <w:szCs w:val="18"/>
              </w:rPr>
              <w:t xml:space="preserve"> </w:t>
            </w:r>
            <w:r w:rsidRPr="00FB688B">
              <w:rPr>
                <w:rFonts w:cs="Arial"/>
                <w:sz w:val="18"/>
                <w:szCs w:val="18"/>
              </w:rPr>
              <w:t>Load</w:t>
            </w:r>
            <w:r w:rsidR="00791F66">
              <w:rPr>
                <w:rFonts w:cs="Arial"/>
                <w:sz w:val="18"/>
                <w:szCs w:val="18"/>
              </w:rPr>
              <w:t xml:space="preserve"> </w:t>
            </w:r>
            <w:r w:rsidRPr="00FB688B">
              <w:rPr>
                <w:rFonts w:cs="Arial"/>
                <w:sz w:val="18"/>
                <w:szCs w:val="18"/>
              </w:rPr>
              <w:t>Heating</w:t>
            </w:r>
            <w:r w:rsidR="00791F66">
              <w:rPr>
                <w:rFonts w:cs="Arial"/>
                <w:sz w:val="18"/>
                <w:szCs w:val="18"/>
              </w:rPr>
              <w:t xml:space="preserve"> </w:t>
            </w:r>
            <w:r w:rsidRPr="00FB688B">
              <w:rPr>
                <w:rFonts w:cs="Arial"/>
                <w:sz w:val="18"/>
                <w:szCs w:val="18"/>
              </w:rPr>
              <w:t>hours</w:t>
            </w:r>
            <w:r w:rsidR="00791F66">
              <w:rPr>
                <w:rFonts w:cs="Arial"/>
                <w:sz w:val="18"/>
                <w:szCs w:val="18"/>
              </w:rPr>
              <w:t xml:space="preserve"> </w:t>
            </w:r>
            <w:r w:rsidRPr="00FB688B">
              <w:rPr>
                <w:rFonts w:cs="Arial"/>
                <w:sz w:val="18"/>
                <w:szCs w:val="18"/>
              </w:rPr>
              <w:t>for</w:t>
            </w:r>
            <w:r w:rsidR="00791F66">
              <w:rPr>
                <w:rFonts w:cs="Arial"/>
                <w:sz w:val="18"/>
                <w:szCs w:val="18"/>
              </w:rPr>
              <w:t xml:space="preserve"> </w:t>
            </w:r>
            <w:r>
              <w:rPr>
                <w:rFonts w:cs="Arial"/>
                <w:sz w:val="18"/>
                <w:szCs w:val="18"/>
              </w:rPr>
              <w:t>furnaces,</w:t>
            </w:r>
            <w:r w:rsidR="00791F66">
              <w:rPr>
                <w:rFonts w:cs="Arial"/>
                <w:sz w:val="18"/>
                <w:szCs w:val="18"/>
              </w:rPr>
              <w:t xml:space="preserve"> </w:t>
            </w:r>
            <w:r>
              <w:rPr>
                <w:rFonts w:cs="Arial"/>
                <w:sz w:val="18"/>
                <w:szCs w:val="18"/>
              </w:rPr>
              <w:t>boilers,</w:t>
            </w:r>
            <w:r w:rsidR="00791F66">
              <w:rPr>
                <w:rFonts w:cs="Arial"/>
                <w:sz w:val="18"/>
                <w:szCs w:val="18"/>
              </w:rPr>
              <w:t xml:space="preserve"> </w:t>
            </w:r>
            <w:r>
              <w:rPr>
                <w:rFonts w:cs="Arial"/>
                <w:sz w:val="18"/>
                <w:szCs w:val="18"/>
              </w:rPr>
              <w:t>and</w:t>
            </w:r>
            <w:r w:rsidR="00791F66">
              <w:rPr>
                <w:rFonts w:cs="Arial"/>
                <w:sz w:val="18"/>
                <w:szCs w:val="18"/>
              </w:rPr>
              <w:t xml:space="preserve"> </w:t>
            </w:r>
            <w:r>
              <w:rPr>
                <w:rFonts w:cs="Arial"/>
                <w:sz w:val="18"/>
                <w:szCs w:val="18"/>
              </w:rPr>
              <w:t>electric</w:t>
            </w:r>
            <w:r w:rsidR="00791F66">
              <w:rPr>
                <w:rFonts w:cs="Arial"/>
                <w:sz w:val="18"/>
                <w:szCs w:val="18"/>
              </w:rPr>
              <w:t xml:space="preserve"> </w:t>
            </w:r>
            <w:r>
              <w:rPr>
                <w:rFonts w:cs="Arial"/>
                <w:sz w:val="18"/>
                <w:szCs w:val="18"/>
              </w:rPr>
              <w:t>baseboards</w:t>
            </w:r>
          </w:p>
        </w:tc>
        <w:tc>
          <w:tcPr>
            <w:tcW w:w="1012" w:type="dxa"/>
            <w:vAlign w:val="center"/>
          </w:tcPr>
          <w:p w14:paraId="400FCAF3" w14:textId="77777777" w:rsidR="00745CB8" w:rsidRPr="00FB688B" w:rsidRDefault="009B3C86" w:rsidP="005940F1">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38E99808" w14:textId="65491EEB" w:rsidR="00745CB8" w:rsidRPr="00C20ADD" w:rsidRDefault="00745CB8" w:rsidP="00003585">
            <w:pPr>
              <w:jc w:val="center"/>
              <w:rPr>
                <w:rFonts w:cs="Arial"/>
                <w:sz w:val="18"/>
                <w:szCs w:val="18"/>
                <w:highlight w:val="yellow"/>
              </w:rPr>
            </w:pPr>
            <w:r w:rsidRPr="00C20ADD">
              <w:rPr>
                <w:rFonts w:cs="Arial"/>
                <w:sz w:val="18"/>
                <w:szCs w:val="18"/>
              </w:rPr>
              <w:t>See</w:t>
            </w:r>
            <w:r w:rsidR="00791F66">
              <w:rPr>
                <w:rFonts w:cs="Arial"/>
                <w:sz w:val="18"/>
                <w:szCs w:val="18"/>
              </w:rPr>
              <w:t xml:space="preserve"> </w:t>
            </w:r>
            <w:r w:rsidRPr="00F11D1D">
              <w:rPr>
                <w:rFonts w:cs="Arial"/>
                <w:i/>
                <w:sz w:val="18"/>
                <w:szCs w:val="18"/>
              </w:rPr>
              <w:t>EFLH</w:t>
            </w:r>
            <w:r w:rsidRPr="00F11D1D">
              <w:rPr>
                <w:rFonts w:cs="Arial"/>
                <w:i/>
                <w:sz w:val="18"/>
                <w:szCs w:val="18"/>
                <w:vertAlign w:val="subscript"/>
              </w:rPr>
              <w:t>hea</w:t>
            </w:r>
            <w:r w:rsidR="000A0459">
              <w:rPr>
                <w:rFonts w:cs="Arial"/>
                <w:i/>
                <w:sz w:val="18"/>
                <w:szCs w:val="18"/>
                <w:vertAlign w:val="subscript"/>
              </w:rPr>
              <w:t>t</w:t>
            </w:r>
            <w:r w:rsidR="00F11D1D">
              <w:rPr>
                <w:rFonts w:cs="Arial"/>
                <w:i/>
                <w:sz w:val="18"/>
                <w:szCs w:val="18"/>
                <w:vertAlign w:val="subscript"/>
              </w:rPr>
              <w:t>,non-HP</w:t>
            </w:r>
            <w:r w:rsidR="00791F66">
              <w:rPr>
                <w:rFonts w:cs="Arial"/>
                <w:sz w:val="18"/>
                <w:szCs w:val="18"/>
              </w:rPr>
              <w:t xml:space="preserve"> </w:t>
            </w:r>
            <w:r w:rsidRPr="007F0D1E">
              <w:rPr>
                <w:rFonts w:cs="Arial"/>
                <w:sz w:val="18"/>
                <w:szCs w:val="18"/>
              </w:rPr>
              <w:t>values</w:t>
            </w:r>
            <w:r w:rsidR="00791F66">
              <w:rPr>
                <w:rFonts w:cs="Arial"/>
                <w:sz w:val="18"/>
                <w:szCs w:val="18"/>
              </w:rPr>
              <w:t xml:space="preserve"> </w:t>
            </w:r>
            <w:r w:rsidRPr="007F0D1E">
              <w:rPr>
                <w:rFonts w:cs="Arial"/>
                <w:sz w:val="18"/>
                <w:szCs w:val="18"/>
              </w:rPr>
              <w:t>in</w:t>
            </w:r>
            <w:r w:rsidR="00791F66">
              <w:rPr>
                <w:rFonts w:cs="Arial"/>
                <w:sz w:val="18"/>
                <w:szCs w:val="18"/>
              </w:rPr>
              <w:t xml:space="preserve"> </w:t>
            </w:r>
            <w:r w:rsidRPr="00C20ADD">
              <w:rPr>
                <w:rFonts w:cs="Arial"/>
                <w:sz w:val="18"/>
                <w:szCs w:val="18"/>
              </w:rPr>
              <w:t>Vol.</w:t>
            </w:r>
            <w:r w:rsidR="00791F66">
              <w:rPr>
                <w:rFonts w:cs="Arial"/>
                <w:sz w:val="18"/>
                <w:szCs w:val="18"/>
              </w:rPr>
              <w:t xml:space="preserve"> </w:t>
            </w:r>
            <w:r w:rsidRPr="00C20ADD">
              <w:rPr>
                <w:rFonts w:cs="Arial"/>
                <w:sz w:val="18"/>
                <w:szCs w:val="18"/>
              </w:rPr>
              <w:t>1,</w:t>
            </w:r>
            <w:r w:rsidR="00791F66">
              <w:rPr>
                <w:rFonts w:cs="Arial"/>
                <w:sz w:val="18"/>
                <w:szCs w:val="18"/>
              </w:rPr>
              <w:t xml:space="preserve"> </w:t>
            </w:r>
            <w:r w:rsidR="00916BC7">
              <w:rPr>
                <w:rFonts w:cs="Arial"/>
                <w:sz w:val="18"/>
                <w:szCs w:val="18"/>
              </w:rPr>
              <w:t>App. A</w:t>
            </w:r>
          </w:p>
        </w:tc>
        <w:tc>
          <w:tcPr>
            <w:tcW w:w="1767" w:type="dxa"/>
            <w:vAlign w:val="center"/>
          </w:tcPr>
          <w:p w14:paraId="747A36E1" w14:textId="77777777" w:rsidR="00745CB8" w:rsidRPr="00FB688B" w:rsidRDefault="00745CB8" w:rsidP="005940F1">
            <w:pPr>
              <w:jc w:val="center"/>
              <w:rPr>
                <w:rFonts w:cs="Arial"/>
                <w:sz w:val="18"/>
                <w:szCs w:val="18"/>
              </w:rPr>
            </w:pPr>
            <w:r>
              <w:rPr>
                <w:rFonts w:cs="Arial"/>
                <w:sz w:val="18"/>
                <w:szCs w:val="18"/>
              </w:rPr>
              <w:t>3</w:t>
            </w:r>
          </w:p>
        </w:tc>
      </w:tr>
      <w:tr w:rsidR="00745CB8" w:rsidRPr="00FB688B" w14:paraId="5DF60C93" w14:textId="77777777" w:rsidTr="00003585">
        <w:trPr>
          <w:trHeight w:val="107"/>
        </w:trPr>
        <w:tc>
          <w:tcPr>
            <w:tcW w:w="3375" w:type="dxa"/>
            <w:vAlign w:val="center"/>
          </w:tcPr>
          <w:p w14:paraId="63340424" w14:textId="6BF601BB" w:rsidR="00745CB8" w:rsidRPr="00FB688B" w:rsidRDefault="00745CB8" w:rsidP="005940F1">
            <w:pPr>
              <w:jc w:val="left"/>
              <w:rPr>
                <w:rFonts w:cs="Arial"/>
                <w:sz w:val="18"/>
                <w:szCs w:val="18"/>
              </w:rPr>
            </w:pPr>
            <w:r w:rsidRPr="00FB688B">
              <w:rPr>
                <w:i/>
                <w:sz w:val="18"/>
                <w:szCs w:val="18"/>
              </w:rPr>
              <w:t>HSPF</w:t>
            </w:r>
            <w:r w:rsidR="00791F66">
              <w:rPr>
                <w:sz w:val="18"/>
                <w:szCs w:val="18"/>
              </w:rPr>
              <w:t xml:space="preserve"> </w:t>
            </w:r>
            <w:r w:rsidRPr="00FB688B">
              <w:rPr>
                <w:sz w:val="18"/>
                <w:szCs w:val="18"/>
              </w:rPr>
              <w:t>,</w:t>
            </w:r>
            <w:r w:rsidR="00791F66">
              <w:rPr>
                <w:sz w:val="18"/>
                <w:szCs w:val="18"/>
              </w:rPr>
              <w:t xml:space="preserve"> </w:t>
            </w:r>
            <w:r w:rsidRPr="00FB688B">
              <w:rPr>
                <w:rFonts w:cs="Arial"/>
                <w:sz w:val="18"/>
                <w:szCs w:val="18"/>
              </w:rPr>
              <w:t>Heating</w:t>
            </w:r>
            <w:r w:rsidR="00791F66">
              <w:rPr>
                <w:rFonts w:cs="Arial"/>
                <w:sz w:val="18"/>
                <w:szCs w:val="18"/>
              </w:rPr>
              <w:t xml:space="preserve"> </w:t>
            </w:r>
            <w:r w:rsidRPr="00FB688B">
              <w:rPr>
                <w:rFonts w:cs="Arial"/>
                <w:sz w:val="18"/>
                <w:szCs w:val="18"/>
              </w:rPr>
              <w:t>Seasonal</w:t>
            </w:r>
            <w:r w:rsidR="00791F66">
              <w:rPr>
                <w:rFonts w:cs="Arial"/>
                <w:sz w:val="18"/>
                <w:szCs w:val="18"/>
              </w:rPr>
              <w:t xml:space="preserve"> </w:t>
            </w:r>
            <w:r w:rsidRPr="00FB688B">
              <w:rPr>
                <w:rFonts w:cs="Arial"/>
                <w:sz w:val="18"/>
                <w:szCs w:val="18"/>
              </w:rPr>
              <w:t>Performance</w:t>
            </w:r>
            <w:r w:rsidR="00791F66">
              <w:rPr>
                <w:rFonts w:cs="Arial"/>
                <w:sz w:val="18"/>
                <w:szCs w:val="18"/>
              </w:rPr>
              <w:t xml:space="preserve"> </w:t>
            </w:r>
            <w:r w:rsidRPr="00FB688B">
              <w:rPr>
                <w:rFonts w:cs="Arial"/>
                <w:sz w:val="18"/>
                <w:szCs w:val="18"/>
              </w:rPr>
              <w:t>Factor</w:t>
            </w:r>
            <w:r w:rsidR="00791F66">
              <w:rPr>
                <w:rFonts w:cs="Arial"/>
                <w:sz w:val="18"/>
                <w:szCs w:val="18"/>
              </w:rPr>
              <w:t xml:space="preserve"> </w:t>
            </w:r>
            <w:r w:rsidRPr="00FB688B">
              <w:rPr>
                <w:rFonts w:cs="Arial"/>
                <w:sz w:val="18"/>
                <w:szCs w:val="18"/>
              </w:rPr>
              <w:t>for</w:t>
            </w:r>
            <w:r w:rsidR="00791F66">
              <w:rPr>
                <w:rFonts w:cs="Arial"/>
                <w:sz w:val="18"/>
                <w:szCs w:val="18"/>
              </w:rPr>
              <w:t xml:space="preserve"> </w:t>
            </w:r>
            <w:r w:rsidRPr="00FB688B">
              <w:rPr>
                <w:rFonts w:cs="Arial"/>
                <w:sz w:val="18"/>
                <w:szCs w:val="18"/>
              </w:rPr>
              <w:t>existing</w:t>
            </w:r>
            <w:r w:rsidR="00791F66">
              <w:rPr>
                <w:rFonts w:cs="Arial"/>
                <w:sz w:val="18"/>
                <w:szCs w:val="18"/>
              </w:rPr>
              <w:t xml:space="preserve"> </w:t>
            </w:r>
            <w:r w:rsidRPr="00FB688B">
              <w:rPr>
                <w:rFonts w:cs="Arial"/>
                <w:sz w:val="18"/>
                <w:szCs w:val="18"/>
              </w:rPr>
              <w:t>heat</w:t>
            </w:r>
            <w:r w:rsidR="00791F66">
              <w:rPr>
                <w:rFonts w:cs="Arial"/>
                <w:sz w:val="18"/>
                <w:szCs w:val="18"/>
              </w:rPr>
              <w:t xml:space="preserve"> </w:t>
            </w:r>
            <w:r w:rsidRPr="00FB688B">
              <w:rPr>
                <w:rFonts w:cs="Arial"/>
                <w:sz w:val="18"/>
                <w:szCs w:val="18"/>
              </w:rPr>
              <w:t>pump</w:t>
            </w:r>
          </w:p>
        </w:tc>
        <w:tc>
          <w:tcPr>
            <w:tcW w:w="1012" w:type="dxa"/>
            <w:vAlign w:val="center"/>
          </w:tcPr>
          <w:p w14:paraId="5D8FB5B0" w14:textId="21FBE8DD" w:rsidR="00745CB8" w:rsidRPr="00FB688B" w:rsidRDefault="009B3C86" w:rsidP="005940F1">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6741D457" w14:textId="12D0F938" w:rsidR="00745CB8" w:rsidRPr="00FB688B" w:rsidRDefault="00745CB8" w:rsidP="00003585">
            <w:pPr>
              <w:pStyle w:val="TableCell"/>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r w:rsidR="00791F66">
              <w:rPr>
                <w:szCs w:val="18"/>
              </w:rPr>
              <w:t xml:space="preserve"> </w:t>
            </w:r>
            <w:r>
              <w:rPr>
                <w:szCs w:val="18"/>
              </w:rPr>
              <w:t>or</w:t>
            </w:r>
          </w:p>
          <w:p w14:paraId="637BE9D7" w14:textId="7C081CEC" w:rsidR="00745CB8" w:rsidRPr="00FB688B" w:rsidRDefault="00745CB8" w:rsidP="00003585">
            <w:pPr>
              <w:jc w:val="center"/>
              <w:rPr>
                <w:rFonts w:cs="Arial"/>
                <w:sz w:val="18"/>
                <w:szCs w:val="18"/>
              </w:rPr>
            </w:pPr>
            <w:r w:rsidRPr="00FB688B">
              <w:rPr>
                <w:sz w:val="18"/>
                <w:szCs w:val="18"/>
              </w:rPr>
              <w:t>Default</w:t>
            </w:r>
            <w:r w:rsidR="00791F66">
              <w:rPr>
                <w:sz w:val="18"/>
                <w:szCs w:val="18"/>
              </w:rPr>
              <w:t xml:space="preserve"> </w:t>
            </w:r>
            <w:r w:rsidRPr="00FB688B">
              <w:rPr>
                <w:sz w:val="18"/>
                <w:szCs w:val="18"/>
              </w:rPr>
              <w:t>=</w:t>
            </w:r>
            <w:r w:rsidR="00791F66">
              <w:rPr>
                <w:sz w:val="18"/>
                <w:szCs w:val="18"/>
              </w:rPr>
              <w:t xml:space="preserve"> </w:t>
            </w:r>
            <w:r>
              <w:rPr>
                <w:sz w:val="18"/>
                <w:szCs w:val="18"/>
              </w:rPr>
              <w:t>8.2</w:t>
            </w:r>
          </w:p>
        </w:tc>
        <w:tc>
          <w:tcPr>
            <w:tcW w:w="1767" w:type="dxa"/>
            <w:vAlign w:val="center"/>
          </w:tcPr>
          <w:p w14:paraId="23C6CDF3" w14:textId="3205DDD1" w:rsidR="00745CB8" w:rsidRDefault="00745CB8" w:rsidP="005940F1">
            <w:pPr>
              <w:jc w:val="center"/>
              <w:rPr>
                <w:sz w:val="18"/>
                <w:szCs w:val="18"/>
              </w:rPr>
            </w:pPr>
            <w:r w:rsidRPr="00FB688B">
              <w:rPr>
                <w:sz w:val="18"/>
                <w:szCs w:val="18"/>
              </w:rPr>
              <w:t>EDC</w:t>
            </w:r>
            <w:r w:rsidR="00791F66">
              <w:rPr>
                <w:sz w:val="18"/>
                <w:szCs w:val="18"/>
              </w:rPr>
              <w:t xml:space="preserve"> </w:t>
            </w:r>
            <w:r w:rsidRPr="00FB688B">
              <w:rPr>
                <w:sz w:val="18"/>
                <w:szCs w:val="18"/>
              </w:rPr>
              <w:t>Data</w:t>
            </w:r>
            <w:r w:rsidR="00791F66">
              <w:rPr>
                <w:sz w:val="18"/>
                <w:szCs w:val="18"/>
              </w:rPr>
              <w:t xml:space="preserve"> </w:t>
            </w:r>
            <w:r w:rsidRPr="00FB688B">
              <w:rPr>
                <w:sz w:val="18"/>
                <w:szCs w:val="18"/>
              </w:rPr>
              <w:t>Gathering</w:t>
            </w:r>
          </w:p>
          <w:p w14:paraId="1CD7ABE3" w14:textId="0A0D0694" w:rsidR="00745CB8" w:rsidRDefault="00745CB8" w:rsidP="005940F1">
            <w:pPr>
              <w:jc w:val="center"/>
              <w:rPr>
                <w:sz w:val="18"/>
                <w:szCs w:val="18"/>
              </w:rPr>
            </w:pPr>
          </w:p>
          <w:p w14:paraId="18E9D751" w14:textId="77777777" w:rsidR="00745CB8" w:rsidRPr="00FB688B" w:rsidRDefault="00745CB8" w:rsidP="005940F1">
            <w:pPr>
              <w:jc w:val="center"/>
              <w:rPr>
                <w:rFonts w:cs="Arial"/>
                <w:sz w:val="18"/>
                <w:szCs w:val="18"/>
              </w:rPr>
            </w:pPr>
            <w:r>
              <w:rPr>
                <w:sz w:val="18"/>
                <w:szCs w:val="18"/>
              </w:rPr>
              <w:t>4</w:t>
            </w:r>
          </w:p>
        </w:tc>
      </w:tr>
      <w:tr w:rsidR="00745CB8" w:rsidRPr="00FB688B" w14:paraId="1D058FD4" w14:textId="77777777" w:rsidTr="00003585">
        <w:trPr>
          <w:trHeight w:val="107"/>
        </w:trPr>
        <w:tc>
          <w:tcPr>
            <w:tcW w:w="3375" w:type="dxa"/>
            <w:vAlign w:val="center"/>
          </w:tcPr>
          <w:p w14:paraId="434D4E8D" w14:textId="785E934C" w:rsidR="00745CB8" w:rsidRPr="00FB688B" w:rsidRDefault="00745CB8" w:rsidP="005940F1">
            <w:pPr>
              <w:jc w:val="left"/>
              <w:rPr>
                <w:rFonts w:cs="Arial"/>
                <w:sz w:val="18"/>
                <w:szCs w:val="18"/>
              </w:rPr>
            </w:pPr>
            <w:r w:rsidRPr="00FB688B">
              <w:rPr>
                <w:i/>
                <w:sz w:val="18"/>
                <w:szCs w:val="18"/>
              </w:rPr>
              <w:t>AFUE</w:t>
            </w:r>
            <w:r w:rsidRPr="00FB688B">
              <w:rPr>
                <w:i/>
                <w:sz w:val="18"/>
                <w:szCs w:val="18"/>
                <w:vertAlign w:val="subscript"/>
              </w:rPr>
              <w:t>fuel</w:t>
            </w:r>
            <w:r w:rsidR="00791F66">
              <w:rPr>
                <w:i/>
                <w:sz w:val="18"/>
                <w:szCs w:val="18"/>
                <w:vertAlign w:val="subscript"/>
              </w:rPr>
              <w:t xml:space="preserve"> </w:t>
            </w:r>
            <w:r w:rsidRPr="00FB688B">
              <w:rPr>
                <w:i/>
                <w:sz w:val="18"/>
                <w:szCs w:val="18"/>
                <w:vertAlign w:val="subscript"/>
              </w:rPr>
              <w:t>heat</w:t>
            </w:r>
            <w:r w:rsidR="00791F66">
              <w:rPr>
                <w:sz w:val="18"/>
                <w:szCs w:val="18"/>
              </w:rPr>
              <w:t xml:space="preserve"> </w:t>
            </w:r>
            <w:r w:rsidRPr="00FB688B">
              <w:rPr>
                <w:sz w:val="18"/>
                <w:szCs w:val="18"/>
              </w:rPr>
              <w:t>,</w:t>
            </w:r>
            <w:r w:rsidR="00791F66">
              <w:rPr>
                <w:sz w:val="18"/>
                <w:szCs w:val="18"/>
              </w:rPr>
              <w:t xml:space="preserve"> </w:t>
            </w:r>
            <w:r w:rsidRPr="00FB688B">
              <w:rPr>
                <w:rFonts w:cs="Arial"/>
                <w:sz w:val="18"/>
                <w:szCs w:val="18"/>
              </w:rPr>
              <w:t>Annual</w:t>
            </w:r>
            <w:r w:rsidR="00791F66">
              <w:rPr>
                <w:rFonts w:cs="Arial"/>
                <w:sz w:val="18"/>
                <w:szCs w:val="18"/>
              </w:rPr>
              <w:t xml:space="preserve"> </w:t>
            </w:r>
            <w:r w:rsidRPr="00FB688B">
              <w:rPr>
                <w:rFonts w:cs="Arial"/>
                <w:sz w:val="18"/>
                <w:szCs w:val="18"/>
              </w:rPr>
              <w:t>Fuel</w:t>
            </w:r>
            <w:r w:rsidR="00791F66">
              <w:rPr>
                <w:rFonts w:cs="Arial"/>
                <w:sz w:val="18"/>
                <w:szCs w:val="18"/>
              </w:rPr>
              <w:t xml:space="preserve"> </w:t>
            </w:r>
            <w:r w:rsidRPr="00FB688B">
              <w:rPr>
                <w:rFonts w:cs="Arial"/>
                <w:sz w:val="18"/>
                <w:szCs w:val="18"/>
              </w:rPr>
              <w:t>Utilization</w:t>
            </w:r>
            <w:r w:rsidR="00791F66">
              <w:rPr>
                <w:rFonts w:cs="Arial"/>
                <w:sz w:val="18"/>
                <w:szCs w:val="18"/>
              </w:rPr>
              <w:t xml:space="preserve"> </w:t>
            </w:r>
            <w:r w:rsidRPr="00FB688B">
              <w:rPr>
                <w:rFonts w:cs="Arial"/>
                <w:sz w:val="18"/>
                <w:szCs w:val="18"/>
              </w:rPr>
              <w:t>Efficiency</w:t>
            </w:r>
            <w:r w:rsidR="00791F66">
              <w:rPr>
                <w:rFonts w:cs="Arial"/>
                <w:sz w:val="18"/>
                <w:szCs w:val="18"/>
              </w:rPr>
              <w:t xml:space="preserve"> </w:t>
            </w:r>
            <w:r w:rsidRPr="00FB688B">
              <w:rPr>
                <w:rFonts w:cs="Arial"/>
                <w:sz w:val="18"/>
                <w:szCs w:val="18"/>
              </w:rPr>
              <w:t>for</w:t>
            </w:r>
            <w:r w:rsidR="00791F66">
              <w:rPr>
                <w:rFonts w:cs="Arial"/>
                <w:sz w:val="18"/>
                <w:szCs w:val="18"/>
              </w:rPr>
              <w:t xml:space="preserve"> </w:t>
            </w:r>
            <w:r w:rsidRPr="00FB688B">
              <w:rPr>
                <w:rFonts w:cs="Arial"/>
                <w:sz w:val="18"/>
                <w:szCs w:val="18"/>
              </w:rPr>
              <w:t>the</w:t>
            </w:r>
            <w:r w:rsidR="00791F66">
              <w:rPr>
                <w:rFonts w:cs="Arial"/>
                <w:sz w:val="18"/>
                <w:szCs w:val="18"/>
              </w:rPr>
              <w:t xml:space="preserve"> </w:t>
            </w:r>
            <w:r w:rsidRPr="00FB688B">
              <w:rPr>
                <w:rFonts w:cs="Arial"/>
                <w:sz w:val="18"/>
                <w:szCs w:val="18"/>
              </w:rPr>
              <w:t>new</w:t>
            </w:r>
            <w:r w:rsidR="00791F66">
              <w:rPr>
                <w:rFonts w:cs="Arial"/>
                <w:sz w:val="18"/>
                <w:szCs w:val="18"/>
              </w:rPr>
              <w:t xml:space="preserve"> </w:t>
            </w:r>
            <w:r w:rsidRPr="00FB688B">
              <w:rPr>
                <w:rFonts w:cs="Arial"/>
                <w:sz w:val="18"/>
                <w:szCs w:val="18"/>
              </w:rPr>
              <w:t>gas</w:t>
            </w:r>
            <w:r w:rsidR="00791F66">
              <w:rPr>
                <w:rFonts w:cs="Arial"/>
                <w:sz w:val="18"/>
                <w:szCs w:val="18"/>
              </w:rPr>
              <w:t xml:space="preserve"> </w:t>
            </w:r>
            <w:r>
              <w:rPr>
                <w:rFonts w:cs="Arial"/>
                <w:sz w:val="18"/>
                <w:szCs w:val="18"/>
              </w:rPr>
              <w:t>or</w:t>
            </w:r>
            <w:r w:rsidR="00791F66">
              <w:rPr>
                <w:rFonts w:cs="Arial"/>
                <w:sz w:val="18"/>
                <w:szCs w:val="18"/>
              </w:rPr>
              <w:t xml:space="preserve"> </w:t>
            </w:r>
            <w:r>
              <w:rPr>
                <w:rFonts w:cs="Arial"/>
                <w:sz w:val="18"/>
                <w:szCs w:val="18"/>
              </w:rPr>
              <w:t>oil</w:t>
            </w:r>
            <w:r w:rsidR="00791F66">
              <w:rPr>
                <w:rFonts w:cs="Arial"/>
                <w:sz w:val="18"/>
                <w:szCs w:val="18"/>
              </w:rPr>
              <w:t xml:space="preserve"> </w:t>
            </w:r>
            <w:r w:rsidRPr="00FB688B">
              <w:rPr>
                <w:rFonts w:cs="Arial"/>
                <w:sz w:val="18"/>
                <w:szCs w:val="18"/>
              </w:rPr>
              <w:t>furnace</w:t>
            </w:r>
            <w:r w:rsidR="00791F66">
              <w:rPr>
                <w:rFonts w:cs="Arial"/>
                <w:sz w:val="18"/>
                <w:szCs w:val="18"/>
              </w:rPr>
              <w:t xml:space="preserve"> </w:t>
            </w:r>
            <w:r>
              <w:rPr>
                <w:rFonts w:cs="Arial"/>
                <w:sz w:val="18"/>
                <w:szCs w:val="18"/>
              </w:rPr>
              <w:t>or</w:t>
            </w:r>
            <w:r w:rsidR="00791F66">
              <w:rPr>
                <w:rFonts w:cs="Arial"/>
                <w:sz w:val="18"/>
                <w:szCs w:val="18"/>
              </w:rPr>
              <w:t xml:space="preserve"> </w:t>
            </w:r>
            <w:r>
              <w:rPr>
                <w:rFonts w:cs="Arial"/>
                <w:sz w:val="18"/>
                <w:szCs w:val="18"/>
              </w:rPr>
              <w:t>boiler</w:t>
            </w:r>
          </w:p>
        </w:tc>
        <w:tc>
          <w:tcPr>
            <w:tcW w:w="1012" w:type="dxa"/>
            <w:vAlign w:val="center"/>
          </w:tcPr>
          <w:p w14:paraId="07CB4753" w14:textId="77777777" w:rsidR="00745CB8" w:rsidRPr="00FB688B" w:rsidRDefault="00745CB8" w:rsidP="005940F1">
            <w:pPr>
              <w:jc w:val="center"/>
              <w:rPr>
                <w:rFonts w:cs="Arial"/>
                <w:sz w:val="18"/>
                <w:szCs w:val="18"/>
              </w:rPr>
            </w:pPr>
            <w:r w:rsidRPr="00FB688B">
              <w:rPr>
                <w:i/>
                <w:sz w:val="18"/>
                <w:szCs w:val="18"/>
              </w:rPr>
              <w:t>%</w:t>
            </w:r>
          </w:p>
        </w:tc>
        <w:tc>
          <w:tcPr>
            <w:tcW w:w="2368" w:type="dxa"/>
            <w:vAlign w:val="center"/>
          </w:tcPr>
          <w:p w14:paraId="5A7E3CA6" w14:textId="67D83EAD" w:rsidR="00745CB8" w:rsidRPr="00FB688B" w:rsidRDefault="00745CB8" w:rsidP="00003585">
            <w:pPr>
              <w:pStyle w:val="TableCell"/>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r w:rsidR="00B028DE">
              <w:rPr>
                <w:szCs w:val="18"/>
              </w:rPr>
              <w:t xml:space="preserve"> </w:t>
            </w:r>
            <w:r>
              <w:rPr>
                <w:szCs w:val="18"/>
              </w:rPr>
              <w:t>or</w:t>
            </w:r>
          </w:p>
          <w:p w14:paraId="37E9968E" w14:textId="77777777" w:rsidR="00745CB8" w:rsidRDefault="00745CB8" w:rsidP="00003585">
            <w:pPr>
              <w:keepNext/>
              <w:tabs>
                <w:tab w:val="left" w:pos="720"/>
              </w:tabs>
              <w:spacing w:after="40"/>
              <w:jc w:val="center"/>
              <w:rPr>
                <w:sz w:val="18"/>
                <w:szCs w:val="18"/>
              </w:rPr>
            </w:pPr>
            <w:r w:rsidRPr="00FB688B">
              <w:rPr>
                <w:sz w:val="18"/>
                <w:szCs w:val="18"/>
              </w:rPr>
              <w:t>Default</w:t>
            </w:r>
            <w:r>
              <w:rPr>
                <w:sz w:val="18"/>
                <w:szCs w:val="18"/>
              </w:rPr>
              <w:t>s:</w:t>
            </w:r>
          </w:p>
          <w:p w14:paraId="17418ECB" w14:textId="50CF607E" w:rsidR="00745CB8" w:rsidRPr="00FB688B" w:rsidRDefault="00585C33" w:rsidP="00003585">
            <w:pPr>
              <w:keepNext/>
              <w:tabs>
                <w:tab w:val="left" w:pos="720"/>
              </w:tabs>
              <w:spacing w:after="40"/>
              <w:jc w:val="center"/>
              <w:rPr>
                <w:sz w:val="18"/>
                <w:szCs w:val="18"/>
              </w:rPr>
            </w:pPr>
            <w:r>
              <w:rPr>
                <w:sz w:val="18"/>
                <w:szCs w:val="18"/>
              </w:rPr>
              <w:t>NG</w:t>
            </w:r>
            <w:r w:rsidR="00745CB8" w:rsidRPr="00FB688B">
              <w:rPr>
                <w:sz w:val="18"/>
                <w:szCs w:val="18"/>
              </w:rPr>
              <w:t>/</w:t>
            </w:r>
            <w:r>
              <w:rPr>
                <w:sz w:val="18"/>
                <w:szCs w:val="18"/>
              </w:rPr>
              <w:t xml:space="preserve">LPG furnace = </w:t>
            </w:r>
            <w:r w:rsidRPr="00FB688B">
              <w:rPr>
                <w:sz w:val="18"/>
                <w:szCs w:val="18"/>
              </w:rPr>
              <w:t>95%</w:t>
            </w:r>
          </w:p>
          <w:p w14:paraId="490FC6FB" w14:textId="0E690906" w:rsidR="00745CB8" w:rsidRPr="00FB688B" w:rsidRDefault="00585C33" w:rsidP="00003585">
            <w:pPr>
              <w:keepNext/>
              <w:tabs>
                <w:tab w:val="left" w:pos="720"/>
              </w:tabs>
              <w:spacing w:after="40"/>
              <w:jc w:val="center"/>
              <w:rPr>
                <w:sz w:val="18"/>
                <w:szCs w:val="18"/>
              </w:rPr>
            </w:pPr>
            <w:r>
              <w:rPr>
                <w:sz w:val="18"/>
                <w:szCs w:val="18"/>
              </w:rPr>
              <w:t>NG/LPG</w:t>
            </w:r>
            <w:r w:rsidR="00791F66">
              <w:rPr>
                <w:sz w:val="18"/>
                <w:szCs w:val="18"/>
              </w:rPr>
              <w:t xml:space="preserve"> </w:t>
            </w:r>
            <w:r>
              <w:rPr>
                <w:sz w:val="18"/>
                <w:szCs w:val="18"/>
              </w:rPr>
              <w:t xml:space="preserve">boiler = </w:t>
            </w:r>
            <w:r w:rsidRPr="00FB688B">
              <w:rPr>
                <w:sz w:val="18"/>
                <w:szCs w:val="18"/>
              </w:rPr>
              <w:t>9</w:t>
            </w:r>
            <w:r>
              <w:rPr>
                <w:sz w:val="18"/>
                <w:szCs w:val="18"/>
              </w:rPr>
              <w:t>0</w:t>
            </w:r>
            <w:r w:rsidRPr="00FB688B">
              <w:rPr>
                <w:sz w:val="18"/>
                <w:szCs w:val="18"/>
              </w:rPr>
              <w:t>%</w:t>
            </w:r>
          </w:p>
          <w:p w14:paraId="7D515EBA" w14:textId="7D59C3C7" w:rsidR="00745CB8" w:rsidRPr="00FB688B" w:rsidRDefault="00585C33" w:rsidP="00003585">
            <w:pPr>
              <w:keepNext/>
              <w:tabs>
                <w:tab w:val="left" w:pos="720"/>
              </w:tabs>
              <w:spacing w:after="40"/>
              <w:jc w:val="center"/>
              <w:rPr>
                <w:sz w:val="18"/>
                <w:szCs w:val="18"/>
              </w:rPr>
            </w:pPr>
            <w:r>
              <w:rPr>
                <w:sz w:val="18"/>
                <w:szCs w:val="18"/>
              </w:rPr>
              <w:t>O</w:t>
            </w:r>
            <w:r w:rsidR="00745CB8" w:rsidRPr="00FB688B">
              <w:rPr>
                <w:sz w:val="18"/>
                <w:szCs w:val="18"/>
              </w:rPr>
              <w:t>il</w:t>
            </w:r>
            <w:r w:rsidR="00791F66">
              <w:rPr>
                <w:sz w:val="18"/>
                <w:szCs w:val="18"/>
              </w:rPr>
              <w:t xml:space="preserve"> </w:t>
            </w:r>
            <w:r w:rsidR="009418B7">
              <w:rPr>
                <w:sz w:val="18"/>
                <w:szCs w:val="18"/>
              </w:rPr>
              <w:t>furnace</w:t>
            </w:r>
            <w:r>
              <w:rPr>
                <w:sz w:val="18"/>
                <w:szCs w:val="18"/>
              </w:rPr>
              <w:t xml:space="preserve"> = </w:t>
            </w:r>
            <w:r w:rsidR="009418B7" w:rsidRPr="00FB688B">
              <w:rPr>
                <w:sz w:val="18"/>
                <w:szCs w:val="18"/>
              </w:rPr>
              <w:t>85%</w:t>
            </w:r>
          </w:p>
          <w:p w14:paraId="35ABF3B7" w14:textId="7698D871" w:rsidR="00745CB8" w:rsidRPr="00FB688B" w:rsidRDefault="00585C33" w:rsidP="00003585">
            <w:pPr>
              <w:keepNext/>
              <w:tabs>
                <w:tab w:val="left" w:pos="720"/>
              </w:tabs>
              <w:spacing w:after="40"/>
              <w:jc w:val="center"/>
              <w:rPr>
                <w:rFonts w:cs="Arial"/>
                <w:sz w:val="18"/>
                <w:szCs w:val="18"/>
              </w:rPr>
            </w:pPr>
            <w:r>
              <w:rPr>
                <w:sz w:val="18"/>
                <w:szCs w:val="18"/>
              </w:rPr>
              <w:t>O</w:t>
            </w:r>
            <w:r w:rsidR="00745CB8" w:rsidRPr="00FB688B">
              <w:rPr>
                <w:sz w:val="18"/>
                <w:szCs w:val="18"/>
              </w:rPr>
              <w:t>il</w:t>
            </w:r>
            <w:r w:rsidR="00791F66">
              <w:rPr>
                <w:sz w:val="18"/>
                <w:szCs w:val="18"/>
              </w:rPr>
              <w:t xml:space="preserve"> </w:t>
            </w:r>
            <w:r w:rsidR="00745CB8" w:rsidRPr="00FB688B">
              <w:rPr>
                <w:sz w:val="18"/>
                <w:szCs w:val="18"/>
              </w:rPr>
              <w:t>boiler</w:t>
            </w:r>
            <w:r>
              <w:rPr>
                <w:sz w:val="18"/>
                <w:szCs w:val="18"/>
              </w:rPr>
              <w:t xml:space="preserve"> = </w:t>
            </w:r>
            <w:r w:rsidR="00745CB8" w:rsidRPr="00FB688B">
              <w:rPr>
                <w:sz w:val="18"/>
                <w:szCs w:val="18"/>
              </w:rPr>
              <w:t>8</w:t>
            </w:r>
            <w:r w:rsidR="00745CB8">
              <w:rPr>
                <w:sz w:val="18"/>
                <w:szCs w:val="18"/>
              </w:rPr>
              <w:t>7</w:t>
            </w:r>
            <w:r w:rsidR="00745CB8" w:rsidRPr="00FB688B">
              <w:rPr>
                <w:sz w:val="18"/>
                <w:szCs w:val="18"/>
              </w:rPr>
              <w:t>%</w:t>
            </w:r>
          </w:p>
        </w:tc>
        <w:tc>
          <w:tcPr>
            <w:tcW w:w="1767" w:type="dxa"/>
            <w:vAlign w:val="center"/>
          </w:tcPr>
          <w:p w14:paraId="20B18DEC" w14:textId="574D7BD8" w:rsidR="00745CB8" w:rsidRDefault="00745CB8" w:rsidP="005940F1">
            <w:pPr>
              <w:jc w:val="center"/>
              <w:rPr>
                <w:sz w:val="18"/>
                <w:szCs w:val="18"/>
              </w:rPr>
            </w:pPr>
            <w:r w:rsidRPr="00FB688B">
              <w:rPr>
                <w:sz w:val="18"/>
                <w:szCs w:val="18"/>
              </w:rPr>
              <w:t>EDC</w:t>
            </w:r>
            <w:r w:rsidR="00791F66">
              <w:rPr>
                <w:sz w:val="18"/>
                <w:szCs w:val="18"/>
              </w:rPr>
              <w:t xml:space="preserve"> </w:t>
            </w:r>
            <w:r w:rsidRPr="00FB688B">
              <w:rPr>
                <w:sz w:val="18"/>
                <w:szCs w:val="18"/>
              </w:rPr>
              <w:t>Data</w:t>
            </w:r>
            <w:r w:rsidR="00791F66">
              <w:rPr>
                <w:sz w:val="18"/>
                <w:szCs w:val="18"/>
              </w:rPr>
              <w:t xml:space="preserve"> </w:t>
            </w:r>
            <w:r w:rsidRPr="00FB688B">
              <w:rPr>
                <w:sz w:val="18"/>
                <w:szCs w:val="18"/>
              </w:rPr>
              <w:t>Gathering</w:t>
            </w:r>
          </w:p>
          <w:p w14:paraId="569E536D" w14:textId="77777777" w:rsidR="00745CB8" w:rsidRDefault="00745CB8" w:rsidP="005940F1">
            <w:pPr>
              <w:jc w:val="center"/>
              <w:rPr>
                <w:sz w:val="18"/>
                <w:szCs w:val="18"/>
              </w:rPr>
            </w:pPr>
          </w:p>
          <w:p w14:paraId="12F35B63" w14:textId="77777777" w:rsidR="00745CB8" w:rsidRPr="00FB688B" w:rsidRDefault="00745CB8" w:rsidP="005940F1">
            <w:pPr>
              <w:jc w:val="center"/>
              <w:rPr>
                <w:rFonts w:cs="Arial"/>
                <w:sz w:val="18"/>
                <w:szCs w:val="18"/>
              </w:rPr>
            </w:pPr>
            <w:r>
              <w:rPr>
                <w:rFonts w:cs="Arial"/>
                <w:sz w:val="18"/>
                <w:szCs w:val="18"/>
              </w:rPr>
              <w:t>1,2</w:t>
            </w:r>
          </w:p>
        </w:tc>
      </w:tr>
      <w:tr w:rsidR="00745CB8" w:rsidRPr="00FB688B" w14:paraId="02F73B96" w14:textId="77777777" w:rsidTr="00003585">
        <w:trPr>
          <w:trHeight w:val="107"/>
        </w:trPr>
        <w:tc>
          <w:tcPr>
            <w:tcW w:w="3375" w:type="dxa"/>
            <w:vAlign w:val="center"/>
          </w:tcPr>
          <w:p w14:paraId="796B6798" w14:textId="5C9760D7" w:rsidR="00745CB8" w:rsidRPr="00FB688B" w:rsidRDefault="00745CB8" w:rsidP="005940F1">
            <w:pPr>
              <w:jc w:val="left"/>
              <w:rPr>
                <w:rFonts w:cs="Arial"/>
                <w:sz w:val="18"/>
                <w:szCs w:val="18"/>
              </w:rPr>
            </w:pPr>
            <w:r w:rsidRPr="00FB688B">
              <w:rPr>
                <w:i/>
                <w:sz w:val="18"/>
                <w:szCs w:val="18"/>
              </w:rPr>
              <w:t>HP</w:t>
            </w:r>
            <w:r w:rsidRPr="00FB688B">
              <w:rPr>
                <w:i/>
                <w:sz w:val="18"/>
                <w:szCs w:val="18"/>
                <w:vertAlign w:val="subscript"/>
              </w:rPr>
              <w:t>motor</w:t>
            </w:r>
            <w:r w:rsidR="00791F66">
              <w:rPr>
                <w:sz w:val="18"/>
                <w:szCs w:val="18"/>
              </w:rPr>
              <w:t xml:space="preserve"> </w:t>
            </w:r>
            <w:r w:rsidRPr="00FB688B">
              <w:rPr>
                <w:sz w:val="18"/>
                <w:szCs w:val="18"/>
              </w:rPr>
              <w:t>,</w:t>
            </w:r>
            <w:r w:rsidR="00791F66">
              <w:rPr>
                <w:sz w:val="18"/>
                <w:szCs w:val="18"/>
              </w:rPr>
              <w:t xml:space="preserve"> </w:t>
            </w:r>
            <w:r>
              <w:rPr>
                <w:rFonts w:cs="Arial"/>
                <w:sz w:val="18"/>
                <w:szCs w:val="18"/>
              </w:rPr>
              <w:t>F</w:t>
            </w:r>
            <w:r w:rsidRPr="00FB688B">
              <w:rPr>
                <w:rFonts w:cs="Arial"/>
                <w:sz w:val="18"/>
                <w:szCs w:val="18"/>
              </w:rPr>
              <w:t>urnace</w:t>
            </w:r>
            <w:r w:rsidR="00791F66">
              <w:rPr>
                <w:rFonts w:cs="Arial"/>
                <w:sz w:val="18"/>
                <w:szCs w:val="18"/>
              </w:rPr>
              <w:t xml:space="preserve"> </w:t>
            </w:r>
            <w:r w:rsidRPr="00FB688B">
              <w:rPr>
                <w:rFonts w:cs="Arial"/>
                <w:sz w:val="18"/>
                <w:szCs w:val="18"/>
              </w:rPr>
              <w:t>blower</w:t>
            </w:r>
            <w:r w:rsidR="00791F66">
              <w:rPr>
                <w:rFonts w:cs="Arial"/>
                <w:sz w:val="18"/>
                <w:szCs w:val="18"/>
              </w:rPr>
              <w:t xml:space="preserve"> </w:t>
            </w:r>
            <w:r w:rsidRPr="00FB688B">
              <w:rPr>
                <w:rFonts w:cs="Arial"/>
                <w:sz w:val="18"/>
                <w:szCs w:val="18"/>
              </w:rPr>
              <w:t>motor</w:t>
            </w:r>
            <w:r w:rsidR="00791F66">
              <w:rPr>
                <w:rFonts w:cs="Arial"/>
                <w:sz w:val="18"/>
                <w:szCs w:val="18"/>
              </w:rPr>
              <w:t xml:space="preserve"> </w:t>
            </w:r>
            <w:r w:rsidRPr="00FB688B">
              <w:rPr>
                <w:rFonts w:cs="Arial"/>
                <w:sz w:val="18"/>
                <w:szCs w:val="18"/>
              </w:rPr>
              <w:t>horsepower</w:t>
            </w:r>
          </w:p>
        </w:tc>
        <w:tc>
          <w:tcPr>
            <w:tcW w:w="1012" w:type="dxa"/>
            <w:vAlign w:val="center"/>
          </w:tcPr>
          <w:p w14:paraId="2872192C" w14:textId="77777777" w:rsidR="00745CB8" w:rsidRPr="00FB688B" w:rsidRDefault="00745CB8" w:rsidP="005940F1">
            <w:pPr>
              <w:jc w:val="center"/>
              <w:rPr>
                <w:rFonts w:cs="Arial"/>
                <w:sz w:val="18"/>
                <w:szCs w:val="18"/>
              </w:rPr>
            </w:pPr>
            <w:r w:rsidRPr="00FB688B">
              <w:rPr>
                <w:i/>
                <w:sz w:val="18"/>
                <w:szCs w:val="18"/>
              </w:rPr>
              <w:t>hp</w:t>
            </w:r>
          </w:p>
        </w:tc>
        <w:tc>
          <w:tcPr>
            <w:tcW w:w="2368" w:type="dxa"/>
            <w:vAlign w:val="center"/>
          </w:tcPr>
          <w:p w14:paraId="3C3C76A4" w14:textId="474866E7" w:rsidR="00745CB8" w:rsidRDefault="00745CB8" w:rsidP="00003585">
            <w:pPr>
              <w:pStyle w:val="TableCell"/>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r w:rsidR="00791F66">
              <w:rPr>
                <w:szCs w:val="18"/>
              </w:rPr>
              <w:t xml:space="preserve"> </w:t>
            </w:r>
            <w:r>
              <w:rPr>
                <w:szCs w:val="18"/>
              </w:rPr>
              <w:t>or</w:t>
            </w:r>
          </w:p>
          <w:p w14:paraId="76A03A41" w14:textId="77777777" w:rsidR="00745CB8" w:rsidRPr="00FB688B" w:rsidRDefault="00745CB8" w:rsidP="00003585">
            <w:pPr>
              <w:pStyle w:val="TableCell"/>
              <w:spacing w:before="0" w:after="40"/>
              <w:jc w:val="center"/>
              <w:rPr>
                <w:szCs w:val="18"/>
              </w:rPr>
            </w:pPr>
          </w:p>
          <w:p w14:paraId="7BE7D728" w14:textId="2C96A534" w:rsidR="00745CB8" w:rsidRPr="00FB688B" w:rsidRDefault="00745CB8" w:rsidP="00003585">
            <w:pPr>
              <w:jc w:val="center"/>
              <w:rPr>
                <w:rFonts w:cs="Arial"/>
                <w:sz w:val="18"/>
                <w:szCs w:val="18"/>
              </w:rPr>
            </w:pPr>
            <w:r w:rsidRPr="00FB688B">
              <w:rPr>
                <w:sz w:val="18"/>
                <w:szCs w:val="18"/>
              </w:rPr>
              <w:t>Default</w:t>
            </w:r>
            <w:r w:rsidR="00791F66">
              <w:rPr>
                <w:sz w:val="18"/>
                <w:szCs w:val="18"/>
              </w:rPr>
              <w:t xml:space="preserve"> </w:t>
            </w:r>
            <w:r w:rsidRPr="00FB688B">
              <w:rPr>
                <w:sz w:val="18"/>
                <w:szCs w:val="18"/>
              </w:rPr>
              <w:t>=</w:t>
            </w:r>
            <w:r w:rsidR="00791F66">
              <w:rPr>
                <w:sz w:val="18"/>
                <w:szCs w:val="18"/>
              </w:rPr>
              <w:t xml:space="preserve"> </w:t>
            </w:r>
            <w:r w:rsidRPr="00FB688B">
              <w:rPr>
                <w:sz w:val="18"/>
                <w:szCs w:val="18"/>
              </w:rPr>
              <w:t>½</w:t>
            </w:r>
          </w:p>
        </w:tc>
        <w:tc>
          <w:tcPr>
            <w:tcW w:w="1767" w:type="dxa"/>
            <w:vAlign w:val="center"/>
          </w:tcPr>
          <w:p w14:paraId="08360A01" w14:textId="5AEA4C53" w:rsidR="00745CB8" w:rsidRDefault="00745CB8" w:rsidP="005940F1">
            <w:pPr>
              <w:jc w:val="center"/>
              <w:rPr>
                <w:sz w:val="18"/>
                <w:szCs w:val="18"/>
              </w:rPr>
            </w:pPr>
            <w:r w:rsidRPr="002603E0">
              <w:rPr>
                <w:sz w:val="18"/>
                <w:szCs w:val="18"/>
              </w:rPr>
              <w:t>EDC</w:t>
            </w:r>
            <w:r w:rsidR="00791F66">
              <w:rPr>
                <w:sz w:val="18"/>
                <w:szCs w:val="18"/>
              </w:rPr>
              <w:t xml:space="preserve"> </w:t>
            </w:r>
            <w:r w:rsidRPr="002603E0">
              <w:rPr>
                <w:sz w:val="18"/>
                <w:szCs w:val="18"/>
              </w:rPr>
              <w:t>Data</w:t>
            </w:r>
            <w:r w:rsidR="00791F66">
              <w:rPr>
                <w:sz w:val="18"/>
                <w:szCs w:val="18"/>
              </w:rPr>
              <w:t xml:space="preserve"> </w:t>
            </w:r>
            <w:r w:rsidRPr="002603E0">
              <w:rPr>
                <w:sz w:val="18"/>
                <w:szCs w:val="18"/>
              </w:rPr>
              <w:t>Gathering</w:t>
            </w:r>
          </w:p>
          <w:p w14:paraId="1C2A6E34" w14:textId="77777777" w:rsidR="00745CB8" w:rsidRPr="002603E0" w:rsidRDefault="00745CB8" w:rsidP="005940F1">
            <w:pPr>
              <w:jc w:val="center"/>
              <w:rPr>
                <w:sz w:val="18"/>
                <w:szCs w:val="18"/>
              </w:rPr>
            </w:pPr>
          </w:p>
          <w:p w14:paraId="22D29051" w14:textId="3BFDB232" w:rsidR="00745CB8" w:rsidRPr="002603E0" w:rsidRDefault="00B530DD" w:rsidP="005940F1">
            <w:pPr>
              <w:jc w:val="center"/>
              <w:rPr>
                <w:rFonts w:cs="Arial"/>
                <w:sz w:val="18"/>
                <w:szCs w:val="18"/>
              </w:rPr>
            </w:pPr>
            <w:r>
              <w:rPr>
                <w:rFonts w:cs="Arial"/>
                <w:sz w:val="18"/>
                <w:szCs w:val="18"/>
              </w:rPr>
              <w:t>5</w:t>
            </w:r>
          </w:p>
        </w:tc>
      </w:tr>
      <w:tr w:rsidR="00745CB8" w:rsidRPr="00FB688B" w14:paraId="79E6D90C" w14:textId="77777777" w:rsidTr="00003585">
        <w:tc>
          <w:tcPr>
            <w:tcW w:w="3375" w:type="dxa"/>
            <w:vAlign w:val="center"/>
          </w:tcPr>
          <w:p w14:paraId="61B599E5" w14:textId="00DCBAEB" w:rsidR="00745CB8" w:rsidRPr="00FB688B" w:rsidRDefault="00745CB8" w:rsidP="005940F1">
            <w:pPr>
              <w:jc w:val="left"/>
              <w:rPr>
                <w:rFonts w:cs="Arial"/>
                <w:sz w:val="18"/>
                <w:szCs w:val="18"/>
              </w:rPr>
            </w:pPr>
            <w:r w:rsidRPr="00FB688B">
              <w:rPr>
                <w:i/>
                <w:sz w:val="18"/>
                <w:szCs w:val="18"/>
              </w:rPr>
              <w:t>η</w:t>
            </w:r>
            <w:r w:rsidRPr="00FB688B">
              <w:rPr>
                <w:i/>
                <w:sz w:val="18"/>
                <w:szCs w:val="18"/>
                <w:vertAlign w:val="subscript"/>
              </w:rPr>
              <w:t>motor</w:t>
            </w:r>
            <w:r w:rsidR="00791F66">
              <w:rPr>
                <w:sz w:val="18"/>
                <w:szCs w:val="18"/>
              </w:rPr>
              <w:t xml:space="preserve"> </w:t>
            </w:r>
            <w:r w:rsidRPr="00FB688B">
              <w:rPr>
                <w:sz w:val="18"/>
                <w:szCs w:val="18"/>
              </w:rPr>
              <w:t>,</w:t>
            </w:r>
            <w:r w:rsidR="00791F66">
              <w:rPr>
                <w:sz w:val="18"/>
                <w:szCs w:val="18"/>
              </w:rPr>
              <w:t xml:space="preserve"> </w:t>
            </w:r>
            <w:r w:rsidRPr="00FB688B">
              <w:rPr>
                <w:rFonts w:cs="Arial"/>
                <w:sz w:val="18"/>
                <w:szCs w:val="18"/>
              </w:rPr>
              <w:t>Efficiency</w:t>
            </w:r>
            <w:r w:rsidR="00791F66">
              <w:rPr>
                <w:rFonts w:cs="Arial"/>
                <w:sz w:val="18"/>
                <w:szCs w:val="18"/>
              </w:rPr>
              <w:t xml:space="preserve"> </w:t>
            </w:r>
            <w:r w:rsidRPr="00FB688B">
              <w:rPr>
                <w:rFonts w:cs="Arial"/>
                <w:sz w:val="18"/>
                <w:szCs w:val="18"/>
              </w:rPr>
              <w:t>of</w:t>
            </w:r>
            <w:r w:rsidR="00791F66">
              <w:rPr>
                <w:rFonts w:cs="Arial"/>
                <w:sz w:val="18"/>
                <w:szCs w:val="18"/>
              </w:rPr>
              <w:t xml:space="preserve"> </w:t>
            </w:r>
            <w:r w:rsidRPr="00FB688B">
              <w:rPr>
                <w:rFonts w:cs="Arial"/>
                <w:sz w:val="18"/>
                <w:szCs w:val="18"/>
              </w:rPr>
              <w:t>furnace</w:t>
            </w:r>
            <w:r w:rsidR="00791F66">
              <w:rPr>
                <w:rFonts w:cs="Arial"/>
                <w:sz w:val="18"/>
                <w:szCs w:val="18"/>
              </w:rPr>
              <w:t xml:space="preserve"> </w:t>
            </w:r>
            <w:r w:rsidRPr="00FB688B">
              <w:rPr>
                <w:rFonts w:cs="Arial"/>
                <w:sz w:val="18"/>
                <w:szCs w:val="18"/>
              </w:rPr>
              <w:t>blower</w:t>
            </w:r>
            <w:r w:rsidR="00791F66">
              <w:rPr>
                <w:rFonts w:cs="Arial"/>
                <w:sz w:val="18"/>
                <w:szCs w:val="18"/>
              </w:rPr>
              <w:t xml:space="preserve"> </w:t>
            </w:r>
            <w:r w:rsidRPr="00FB688B">
              <w:rPr>
                <w:rFonts w:cs="Arial"/>
                <w:sz w:val="18"/>
                <w:szCs w:val="18"/>
              </w:rPr>
              <w:t>motor</w:t>
            </w:r>
          </w:p>
        </w:tc>
        <w:tc>
          <w:tcPr>
            <w:tcW w:w="1012" w:type="dxa"/>
            <w:vAlign w:val="center"/>
          </w:tcPr>
          <w:p w14:paraId="0EDDCD13" w14:textId="77777777" w:rsidR="00745CB8" w:rsidRPr="00FB688B" w:rsidRDefault="00745CB8" w:rsidP="005940F1">
            <w:pPr>
              <w:jc w:val="center"/>
              <w:rPr>
                <w:rFonts w:cs="Arial"/>
                <w:sz w:val="18"/>
                <w:szCs w:val="18"/>
              </w:rPr>
            </w:pPr>
            <w:r w:rsidRPr="00FB688B">
              <w:rPr>
                <w:i/>
                <w:sz w:val="18"/>
                <w:szCs w:val="18"/>
              </w:rPr>
              <w:t>%</w:t>
            </w:r>
          </w:p>
        </w:tc>
        <w:tc>
          <w:tcPr>
            <w:tcW w:w="2368" w:type="dxa"/>
            <w:vAlign w:val="center"/>
          </w:tcPr>
          <w:p w14:paraId="6E110513" w14:textId="369C3C61" w:rsidR="00745CB8" w:rsidRDefault="00745CB8" w:rsidP="00003585">
            <w:pPr>
              <w:pStyle w:val="TableCell"/>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r w:rsidR="00791F66">
              <w:rPr>
                <w:szCs w:val="18"/>
              </w:rPr>
              <w:t xml:space="preserve"> </w:t>
            </w:r>
            <w:r>
              <w:rPr>
                <w:szCs w:val="18"/>
              </w:rPr>
              <w:t>or</w:t>
            </w:r>
          </w:p>
          <w:p w14:paraId="1DFCAC6E" w14:textId="77777777" w:rsidR="00745CB8" w:rsidRPr="00FB688B" w:rsidRDefault="00745CB8" w:rsidP="00003585">
            <w:pPr>
              <w:pStyle w:val="TableCell"/>
              <w:spacing w:before="0" w:after="40"/>
              <w:jc w:val="center"/>
              <w:rPr>
                <w:szCs w:val="18"/>
              </w:rPr>
            </w:pPr>
          </w:p>
          <w:p w14:paraId="016FBBA0" w14:textId="2DC3ED71" w:rsidR="00745CB8" w:rsidRPr="00FB688B" w:rsidRDefault="00745CB8" w:rsidP="00003585">
            <w:pPr>
              <w:jc w:val="center"/>
              <w:rPr>
                <w:rFonts w:cs="Arial"/>
                <w:sz w:val="18"/>
                <w:szCs w:val="18"/>
              </w:rPr>
            </w:pPr>
            <w:r w:rsidRPr="00FB688B">
              <w:rPr>
                <w:sz w:val="18"/>
                <w:szCs w:val="18"/>
              </w:rPr>
              <w:t>Default</w:t>
            </w:r>
            <w:r w:rsidR="00791F66">
              <w:rPr>
                <w:sz w:val="18"/>
                <w:szCs w:val="18"/>
              </w:rPr>
              <w:t xml:space="preserve"> </w:t>
            </w:r>
            <w:r w:rsidRPr="00FB688B">
              <w:rPr>
                <w:sz w:val="18"/>
                <w:szCs w:val="18"/>
              </w:rPr>
              <w:t>=</w:t>
            </w:r>
            <w:r w:rsidR="00791F66">
              <w:rPr>
                <w:sz w:val="18"/>
                <w:szCs w:val="18"/>
              </w:rPr>
              <w:t xml:space="preserve"> </w:t>
            </w:r>
            <w:r w:rsidRPr="00FB688B">
              <w:rPr>
                <w:sz w:val="18"/>
                <w:szCs w:val="18"/>
              </w:rPr>
              <w:t>50%</w:t>
            </w:r>
          </w:p>
        </w:tc>
        <w:tc>
          <w:tcPr>
            <w:tcW w:w="1767" w:type="dxa"/>
            <w:vAlign w:val="center"/>
          </w:tcPr>
          <w:p w14:paraId="367D9D6D" w14:textId="13081AEB" w:rsidR="00745CB8" w:rsidRDefault="00745CB8" w:rsidP="005940F1">
            <w:pPr>
              <w:jc w:val="center"/>
              <w:rPr>
                <w:sz w:val="18"/>
                <w:szCs w:val="18"/>
              </w:rPr>
            </w:pPr>
            <w:r w:rsidRPr="002603E0">
              <w:rPr>
                <w:sz w:val="18"/>
                <w:szCs w:val="18"/>
              </w:rPr>
              <w:t>EDC</w:t>
            </w:r>
            <w:r w:rsidR="00791F66">
              <w:rPr>
                <w:sz w:val="18"/>
                <w:szCs w:val="18"/>
              </w:rPr>
              <w:t xml:space="preserve"> </w:t>
            </w:r>
            <w:r w:rsidRPr="002603E0">
              <w:rPr>
                <w:sz w:val="18"/>
                <w:szCs w:val="18"/>
              </w:rPr>
              <w:t>Data</w:t>
            </w:r>
            <w:r w:rsidR="00791F66">
              <w:rPr>
                <w:sz w:val="18"/>
                <w:szCs w:val="18"/>
              </w:rPr>
              <w:t xml:space="preserve"> </w:t>
            </w:r>
            <w:r w:rsidRPr="002603E0">
              <w:rPr>
                <w:sz w:val="18"/>
                <w:szCs w:val="18"/>
              </w:rPr>
              <w:t>Gathering</w:t>
            </w:r>
          </w:p>
          <w:p w14:paraId="0C0D3033" w14:textId="77777777" w:rsidR="00745CB8" w:rsidRPr="002603E0" w:rsidRDefault="00745CB8" w:rsidP="005940F1">
            <w:pPr>
              <w:jc w:val="center"/>
              <w:rPr>
                <w:sz w:val="18"/>
                <w:szCs w:val="18"/>
              </w:rPr>
            </w:pPr>
          </w:p>
          <w:p w14:paraId="70FECC0C" w14:textId="18872D84" w:rsidR="00745CB8" w:rsidRPr="002603E0" w:rsidRDefault="00745CB8" w:rsidP="005940F1">
            <w:pPr>
              <w:jc w:val="center"/>
              <w:rPr>
                <w:rFonts w:cs="Arial"/>
                <w:sz w:val="18"/>
                <w:szCs w:val="18"/>
              </w:rPr>
            </w:pPr>
            <w:r w:rsidRPr="002603E0">
              <w:rPr>
                <w:sz w:val="18"/>
                <w:szCs w:val="18"/>
              </w:rPr>
              <w:t>Typical</w:t>
            </w:r>
            <w:r w:rsidR="00791F66">
              <w:rPr>
                <w:sz w:val="18"/>
                <w:szCs w:val="18"/>
              </w:rPr>
              <w:t xml:space="preserve"> </w:t>
            </w:r>
            <w:r w:rsidRPr="002603E0">
              <w:rPr>
                <w:sz w:val="18"/>
                <w:szCs w:val="18"/>
              </w:rPr>
              <w:t>efficiency</w:t>
            </w:r>
            <w:r w:rsidR="00791F66">
              <w:rPr>
                <w:sz w:val="18"/>
                <w:szCs w:val="18"/>
              </w:rPr>
              <w:t xml:space="preserve"> </w:t>
            </w:r>
            <w:r w:rsidRPr="002603E0">
              <w:rPr>
                <w:sz w:val="18"/>
                <w:szCs w:val="18"/>
              </w:rPr>
              <w:t>of</w:t>
            </w:r>
            <w:r w:rsidR="00791F66">
              <w:rPr>
                <w:sz w:val="18"/>
                <w:szCs w:val="18"/>
              </w:rPr>
              <w:t xml:space="preserve"> </w:t>
            </w:r>
            <w:r w:rsidRPr="002603E0">
              <w:rPr>
                <w:sz w:val="18"/>
                <w:szCs w:val="18"/>
              </w:rPr>
              <w:t>½</w:t>
            </w:r>
            <w:r w:rsidR="00791F66">
              <w:rPr>
                <w:sz w:val="18"/>
                <w:szCs w:val="18"/>
              </w:rPr>
              <w:t xml:space="preserve"> </w:t>
            </w:r>
            <w:r w:rsidR="00003585">
              <w:rPr>
                <w:sz w:val="18"/>
                <w:szCs w:val="18"/>
              </w:rPr>
              <w:t>HP</w:t>
            </w:r>
            <w:r w:rsidR="00791F66">
              <w:rPr>
                <w:sz w:val="18"/>
                <w:szCs w:val="18"/>
              </w:rPr>
              <w:t xml:space="preserve"> </w:t>
            </w:r>
            <w:r w:rsidRPr="002603E0">
              <w:rPr>
                <w:sz w:val="18"/>
                <w:szCs w:val="18"/>
              </w:rPr>
              <w:t>blower</w:t>
            </w:r>
            <w:r w:rsidR="00791F66">
              <w:rPr>
                <w:sz w:val="18"/>
                <w:szCs w:val="18"/>
              </w:rPr>
              <w:t xml:space="preserve"> </w:t>
            </w:r>
            <w:r w:rsidRPr="002603E0">
              <w:rPr>
                <w:sz w:val="18"/>
                <w:szCs w:val="18"/>
              </w:rPr>
              <w:t>motor</w:t>
            </w:r>
          </w:p>
        </w:tc>
      </w:tr>
    </w:tbl>
    <w:p w14:paraId="1C7FD121" w14:textId="77777777" w:rsidR="00E32726" w:rsidRDefault="00E32726" w:rsidP="00E32726"/>
    <w:p w14:paraId="615E4C4F" w14:textId="45F76BA0" w:rsidR="00745CB8" w:rsidRPr="00B70C38" w:rsidRDefault="00745CB8" w:rsidP="00745CB8">
      <w:pPr>
        <w:pStyle w:val="SubStyle"/>
      </w:pPr>
      <w:r w:rsidRPr="00B70C38">
        <w:t>Evaluation</w:t>
      </w:r>
      <w:r w:rsidR="00791F66">
        <w:t xml:space="preserve"> </w:t>
      </w:r>
      <w:r w:rsidRPr="00B70C38">
        <w:t>Protocols</w:t>
      </w:r>
    </w:p>
    <w:p w14:paraId="79A260C4" w14:textId="67EC25BA" w:rsidR="00745CB8" w:rsidRDefault="00745CB8" w:rsidP="00745CB8">
      <w:pPr>
        <w:pStyle w:val="BodyText"/>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w:t>
      </w:r>
      <w:r>
        <w:t>er</w:t>
      </w:r>
      <w:r w:rsidR="00791F66">
        <w:t xml:space="preserve"> </w:t>
      </w:r>
      <w:r>
        <w:t>selection</w:t>
      </w:r>
      <w:r w:rsidR="00791F66">
        <w:t xml:space="preserve"> </w:t>
      </w:r>
      <w:r>
        <w:t>of</w:t>
      </w:r>
      <w:r w:rsidR="00791F66">
        <w:t xml:space="preserve"> </w:t>
      </w:r>
      <w:r>
        <w:t>default</w:t>
      </w:r>
      <w:r w:rsidR="00791F66">
        <w:t xml:space="preserve"> </w:t>
      </w:r>
      <w:r>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656738E2" w14:textId="77777777" w:rsidR="00745CB8" w:rsidRDefault="00745CB8" w:rsidP="00745CB8">
      <w:pPr>
        <w:pStyle w:val="SubStyle"/>
      </w:pPr>
    </w:p>
    <w:p w14:paraId="43FE35B4" w14:textId="77777777" w:rsidR="00745CB8" w:rsidRPr="00B70C38" w:rsidRDefault="00745CB8" w:rsidP="00745CB8">
      <w:pPr>
        <w:pStyle w:val="SubStyle"/>
      </w:pPr>
      <w:r w:rsidRPr="00B70C38">
        <w:t>Sources</w:t>
      </w:r>
    </w:p>
    <w:p w14:paraId="0A5F210C" w14:textId="1FCFF14C" w:rsidR="00745CB8" w:rsidRDefault="00745CB8" w:rsidP="00791BDC">
      <w:pPr>
        <w:pStyle w:val="source1"/>
        <w:numPr>
          <w:ilvl w:val="0"/>
          <w:numId w:val="75"/>
        </w:numPr>
        <w:spacing w:line="288" w:lineRule="auto"/>
        <w:ind w:left="360"/>
        <w:jc w:val="left"/>
      </w:pPr>
      <w:r>
        <w:t>ENERGY</w:t>
      </w:r>
      <w:r w:rsidR="00791F66">
        <w:t xml:space="preserve"> </w:t>
      </w:r>
      <w:r>
        <w:t>STAR</w:t>
      </w:r>
      <w:r w:rsidR="00791F66">
        <w:t xml:space="preserve"> </w:t>
      </w:r>
      <w:r>
        <w:t>Program</w:t>
      </w:r>
      <w:r w:rsidR="00791F66">
        <w:t xml:space="preserve"> </w:t>
      </w:r>
      <w:r>
        <w:t>Requirements:</w:t>
      </w:r>
      <w:r w:rsidR="00791F66">
        <w:t xml:space="preserve"> </w:t>
      </w:r>
      <w:r>
        <w:t>Product</w:t>
      </w:r>
      <w:r w:rsidR="00791F66">
        <w:t xml:space="preserve"> </w:t>
      </w:r>
      <w:r>
        <w:t>Specification</w:t>
      </w:r>
      <w:r w:rsidR="00791F66">
        <w:t xml:space="preserve"> </w:t>
      </w:r>
      <w:r>
        <w:t>for</w:t>
      </w:r>
      <w:r w:rsidR="00791F66">
        <w:t xml:space="preserve"> </w:t>
      </w:r>
      <w:r>
        <w:t>Boilers,</w:t>
      </w:r>
      <w:r w:rsidR="00791F66">
        <w:t xml:space="preserve"> </w:t>
      </w:r>
      <w:r>
        <w:t>v3.0.</w:t>
      </w:r>
      <w:r w:rsidR="00791F66">
        <w:t xml:space="preserve"> </w:t>
      </w:r>
      <w:hyperlink r:id="rId79" w:history="1">
        <w:r w:rsidRPr="00117ACD">
          <w:rPr>
            <w:rStyle w:val="Hyperlink"/>
            <w:rFonts w:cs="Arial"/>
          </w:rPr>
          <w:t>https://www.energystar.gov/sites/default/files/specs//private/Boilers%20Program%20Requirements%20Version%203%200.pdf</w:t>
        </w:r>
      </w:hyperlink>
    </w:p>
    <w:p w14:paraId="7E8376FD" w14:textId="0768B134" w:rsidR="00745CB8" w:rsidRDefault="00745CB8" w:rsidP="00791BDC">
      <w:pPr>
        <w:pStyle w:val="source1"/>
        <w:numPr>
          <w:ilvl w:val="0"/>
          <w:numId w:val="75"/>
        </w:numPr>
        <w:spacing w:line="288" w:lineRule="auto"/>
        <w:ind w:left="360"/>
        <w:jc w:val="left"/>
      </w:pPr>
      <w:r>
        <w:t>ENERGY</w:t>
      </w:r>
      <w:r w:rsidR="00791F66">
        <w:t xml:space="preserve"> </w:t>
      </w:r>
      <w:r>
        <w:t>STAR</w:t>
      </w:r>
      <w:r w:rsidR="00791F66">
        <w:t xml:space="preserve"> </w:t>
      </w:r>
      <w:r>
        <w:t>Program</w:t>
      </w:r>
      <w:r w:rsidR="00791F66">
        <w:t xml:space="preserve"> </w:t>
      </w:r>
      <w:r>
        <w:t>Requirements:</w:t>
      </w:r>
      <w:r w:rsidR="00791F66">
        <w:t xml:space="preserve"> </w:t>
      </w:r>
      <w:r>
        <w:t>Product</w:t>
      </w:r>
      <w:r w:rsidR="00791F66">
        <w:t xml:space="preserve"> </w:t>
      </w:r>
      <w:r>
        <w:t>Specification</w:t>
      </w:r>
      <w:r w:rsidR="00791F66">
        <w:t xml:space="preserve"> </w:t>
      </w:r>
      <w:r>
        <w:t>for</w:t>
      </w:r>
      <w:r w:rsidR="00791F66">
        <w:t xml:space="preserve"> </w:t>
      </w:r>
      <w:r>
        <w:t>Furnaces,</w:t>
      </w:r>
      <w:r w:rsidR="00791F66">
        <w:t xml:space="preserve"> </w:t>
      </w:r>
      <w:r>
        <w:t>v4.1.</w:t>
      </w:r>
      <w:r w:rsidR="00791F66">
        <w:t xml:space="preserve"> </w:t>
      </w:r>
      <w:hyperlink r:id="rId80" w:history="1">
        <w:r w:rsidRPr="00117ACD">
          <w:rPr>
            <w:rStyle w:val="Hyperlink"/>
            <w:rFonts w:cs="Arial"/>
          </w:rPr>
          <w:t>https://www.energystar.gov/sites/default/files/Furnaces%20Version%204.1_Program%20Requirements_0.pdf</w:t>
        </w:r>
      </w:hyperlink>
    </w:p>
    <w:p w14:paraId="1478B981" w14:textId="5662BB08" w:rsidR="00745CB8" w:rsidRPr="00423042" w:rsidRDefault="00745CB8" w:rsidP="00791BDC">
      <w:pPr>
        <w:pStyle w:val="source1"/>
        <w:numPr>
          <w:ilvl w:val="0"/>
          <w:numId w:val="75"/>
        </w:numPr>
        <w:spacing w:line="288" w:lineRule="auto"/>
        <w:ind w:left="360"/>
        <w:jc w:val="left"/>
        <w:rPr>
          <w:rStyle w:val="Hyperlink"/>
          <w:rFonts w:cs="Arial"/>
          <w:color w:val="auto"/>
          <w:u w:val="none"/>
        </w:rPr>
      </w:pPr>
      <w:r w:rsidRPr="0035092C">
        <w:t>Based</w:t>
      </w:r>
      <w:r w:rsidR="00791F66">
        <w:t xml:space="preserve"> </w:t>
      </w:r>
      <w:r w:rsidRPr="0035092C">
        <w:t>on</w:t>
      </w:r>
      <w:r w:rsidR="00791F66">
        <w:t xml:space="preserve"> </w:t>
      </w:r>
      <w:r w:rsidRPr="0035092C">
        <w:t>the</w:t>
      </w:r>
      <w:r w:rsidR="00791F66">
        <w:t xml:space="preserve"> </w:t>
      </w:r>
      <w:r w:rsidRPr="0035092C">
        <w:t>Phase</w:t>
      </w:r>
      <w:r w:rsidR="00791F66">
        <w:t xml:space="preserve"> </w:t>
      </w:r>
      <w:r w:rsidRPr="0035092C">
        <w:t>III</w:t>
      </w:r>
      <w:r w:rsidR="00791F66">
        <w:t xml:space="preserve"> </w:t>
      </w:r>
      <w:r w:rsidRPr="0035092C">
        <w:t>SWE</w:t>
      </w:r>
      <w:r w:rsidR="00791F66">
        <w:t xml:space="preserve"> </w:t>
      </w:r>
      <w:r w:rsidRPr="0035092C">
        <w:t>team’s</w:t>
      </w:r>
      <w:r w:rsidR="00791F66">
        <w:t xml:space="preserve"> </w:t>
      </w:r>
      <w:r w:rsidRPr="0035092C">
        <w:t>analysis</w:t>
      </w:r>
      <w:r w:rsidR="00791F66">
        <w:t xml:space="preserve"> </w:t>
      </w:r>
      <w:r w:rsidRPr="0035092C">
        <w:t>of</w:t>
      </w:r>
      <w:r w:rsidR="00791F66">
        <w:t xml:space="preserve"> </w:t>
      </w:r>
      <w:r w:rsidRPr="0035092C">
        <w:t>regional</w:t>
      </w:r>
      <w:r w:rsidR="00791F66">
        <w:t xml:space="preserve"> </w:t>
      </w:r>
      <w:r w:rsidRPr="0035092C">
        <w:t>HVAC</w:t>
      </w:r>
      <w:r w:rsidR="00791F66">
        <w:t xml:space="preserve"> </w:t>
      </w:r>
      <w:r w:rsidRPr="0035092C">
        <w:t>runtime</w:t>
      </w:r>
      <w:r w:rsidR="00791F66">
        <w:t xml:space="preserve"> </w:t>
      </w:r>
      <w:r w:rsidRPr="0035092C">
        <w:t>data</w:t>
      </w:r>
      <w:r w:rsidR="00791F66">
        <w:t xml:space="preserve"> </w:t>
      </w:r>
      <w:r w:rsidRPr="0035092C">
        <w:t>collected</w:t>
      </w:r>
      <w:r w:rsidR="00791F66">
        <w:t xml:space="preserve"> </w:t>
      </w:r>
      <w:r w:rsidRPr="0035092C">
        <w:t>from</w:t>
      </w:r>
      <w:r w:rsidR="00791F66">
        <w:t xml:space="preserve"> </w:t>
      </w:r>
      <w:r w:rsidRPr="0035092C">
        <w:t>ecobee’s</w:t>
      </w:r>
      <w:r w:rsidR="00791F66">
        <w:t xml:space="preserve"> </w:t>
      </w:r>
      <w:r w:rsidRPr="0035092C">
        <w:t>Donate</w:t>
      </w:r>
      <w:r w:rsidR="00791F66">
        <w:t xml:space="preserve"> </w:t>
      </w:r>
      <w:r w:rsidRPr="0035092C">
        <w:t>Your</w:t>
      </w:r>
      <w:r w:rsidR="00791F66">
        <w:t xml:space="preserve"> </w:t>
      </w:r>
      <w:r w:rsidRPr="0035092C">
        <w:t>Data</w:t>
      </w:r>
      <w:r w:rsidR="00791F66">
        <w:t xml:space="preserve"> </w:t>
      </w:r>
      <w:r w:rsidRPr="0035092C">
        <w:t>research</w:t>
      </w:r>
      <w:r w:rsidR="00791F66">
        <w:t xml:space="preserve"> </w:t>
      </w:r>
      <w:r w:rsidRPr="0035092C">
        <w:t>service.</w:t>
      </w:r>
      <w:r w:rsidR="00791F66">
        <w:t xml:space="preserve"> </w:t>
      </w:r>
      <w:hyperlink r:id="rId81" w:history="1">
        <w:r w:rsidRPr="0035092C">
          <w:rPr>
            <w:rStyle w:val="Hyperlink"/>
          </w:rPr>
          <w:t>https://www.ecobee.com/donateyourdata/</w:t>
        </w:r>
      </w:hyperlink>
    </w:p>
    <w:p w14:paraId="76714B6C" w14:textId="2E0B5454" w:rsidR="00745CB8" w:rsidRPr="00B530DD" w:rsidRDefault="00745CB8" w:rsidP="00791BDC">
      <w:pPr>
        <w:pStyle w:val="source1"/>
        <w:numPr>
          <w:ilvl w:val="0"/>
          <w:numId w:val="75"/>
        </w:numPr>
        <w:spacing w:line="288" w:lineRule="auto"/>
        <w:ind w:left="360"/>
        <w:jc w:val="left"/>
        <w:rPr>
          <w:rFonts w:eastAsia="Calibri"/>
        </w:rPr>
      </w:pPr>
      <w:r w:rsidRPr="0035092C">
        <w:rPr>
          <w:rFonts w:eastAsia="Calibri"/>
        </w:rPr>
        <w:t>Pennsylvania</w:t>
      </w:r>
      <w:r w:rsidR="00791F66">
        <w:rPr>
          <w:rFonts w:eastAsia="Calibri"/>
        </w:rPr>
        <w:t xml:space="preserve"> </w:t>
      </w:r>
      <w:r>
        <w:rPr>
          <w:rFonts w:eastAsia="Calibri"/>
        </w:rPr>
        <w:t>Act</w:t>
      </w:r>
      <w:r w:rsidR="00791F66">
        <w:rPr>
          <w:rFonts w:eastAsia="Calibri"/>
        </w:rPr>
        <w:t xml:space="preserve"> </w:t>
      </w:r>
      <w:r>
        <w:rPr>
          <w:rFonts w:eastAsia="Calibri"/>
        </w:rPr>
        <w:t>129</w:t>
      </w:r>
      <w:r w:rsidR="00791F66">
        <w:rPr>
          <w:rFonts w:eastAsia="Calibri"/>
        </w:rPr>
        <w:t xml:space="preserve"> </w:t>
      </w:r>
      <w:r>
        <w:rPr>
          <w:rFonts w:eastAsia="Calibri"/>
        </w:rPr>
        <w:t>2018</w:t>
      </w:r>
      <w:r w:rsidR="00791F66">
        <w:rPr>
          <w:rFonts w:eastAsia="Calibri"/>
        </w:rPr>
        <w:t xml:space="preserve"> </w:t>
      </w:r>
      <w:r>
        <w:rPr>
          <w:rFonts w:eastAsia="Calibri"/>
        </w:rPr>
        <w:t>Residential</w:t>
      </w:r>
      <w:r w:rsidR="00791F66">
        <w:rPr>
          <w:rFonts w:eastAsia="Calibri"/>
        </w:rPr>
        <w:t xml:space="preserve"> </w:t>
      </w:r>
      <w:r>
        <w:rPr>
          <w:rFonts w:eastAsia="Calibri"/>
        </w:rPr>
        <w:t>Baseline</w:t>
      </w:r>
      <w:r w:rsidR="00791F66">
        <w:rPr>
          <w:rFonts w:eastAsia="Calibri"/>
        </w:rPr>
        <w:t xml:space="preserve"> </w:t>
      </w:r>
      <w:r>
        <w:rPr>
          <w:rFonts w:eastAsia="Calibri"/>
        </w:rPr>
        <w:t>Study</w:t>
      </w:r>
      <w:r w:rsidR="002F1834">
        <w:rPr>
          <w:rFonts w:eastAsia="Calibri"/>
        </w:rPr>
        <w:t xml:space="preserve">, </w:t>
      </w:r>
      <w:hyperlink r:id="rId82" w:history="1">
        <w:r w:rsidR="002F1834">
          <w:rPr>
            <w:rStyle w:val="Hyperlink"/>
          </w:rPr>
          <w:t>http://www.puc.state.pa.us/Electric/pdf/Act129/SWE-Phase3_Res_Baseline_Study_Rpt021219.pdf</w:t>
        </w:r>
      </w:hyperlink>
      <w:r w:rsidR="002F1834">
        <w:t>.</w:t>
      </w:r>
    </w:p>
    <w:p w14:paraId="32A51171" w14:textId="0712C23E" w:rsidR="00B530DD" w:rsidRPr="009F0050" w:rsidRDefault="00B530DD" w:rsidP="00791BDC">
      <w:pPr>
        <w:pStyle w:val="source1"/>
        <w:numPr>
          <w:ilvl w:val="0"/>
          <w:numId w:val="75"/>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2D8048AD" w14:textId="77777777" w:rsidR="009F0050" w:rsidRPr="00B530DD" w:rsidRDefault="009F0050" w:rsidP="009F0050">
      <w:pPr>
        <w:pStyle w:val="source1"/>
        <w:spacing w:line="288" w:lineRule="auto"/>
        <w:jc w:val="left"/>
        <w:rPr>
          <w:rFonts w:eastAsia="Calibri"/>
        </w:rPr>
      </w:pPr>
    </w:p>
    <w:p w14:paraId="4E9BBC3D" w14:textId="77777777" w:rsidR="009F0050" w:rsidRDefault="009F0050" w:rsidP="009F0050">
      <w:pPr>
        <w:pStyle w:val="source1"/>
        <w:numPr>
          <w:ilvl w:val="0"/>
          <w:numId w:val="75"/>
        </w:numPr>
        <w:spacing w:after="120"/>
        <w:jc w:val="left"/>
        <w:textAlignment w:val="auto"/>
        <w:rPr>
          <w:rStyle w:val="Hyperlink"/>
          <w:rFonts w:cs="Arial"/>
        </w:rPr>
        <w:sectPr w:rsidR="009F0050" w:rsidSect="00495E10">
          <w:pgSz w:w="12240" w:h="15840"/>
          <w:pgMar w:top="1440" w:right="1800" w:bottom="1440" w:left="1800" w:header="720" w:footer="501" w:gutter="0"/>
          <w:cols w:space="720"/>
        </w:sectPr>
      </w:pPr>
      <w:bookmarkStart w:id="223" w:name="_Toc364420804"/>
      <w:bookmarkStart w:id="224" w:name="_Toc373320441"/>
      <w:bookmarkStart w:id="225" w:name="_Toc364760919"/>
    </w:p>
    <w:p w14:paraId="61A5B4C6" w14:textId="4865D41B" w:rsidR="00745CB8" w:rsidRDefault="00745CB8" w:rsidP="00241FA2">
      <w:pPr>
        <w:pStyle w:val="Heading3"/>
      </w:pPr>
      <w:bookmarkStart w:id="226" w:name="_Toc527023061"/>
      <w:bookmarkStart w:id="227" w:name="_Toc1050923"/>
      <w:bookmarkEnd w:id="223"/>
      <w:bookmarkEnd w:id="224"/>
      <w:bookmarkEnd w:id="225"/>
      <w:r w:rsidRPr="00452C94">
        <w:t>ENERGY</w:t>
      </w:r>
      <w:r w:rsidR="00791F66">
        <w:t xml:space="preserve"> </w:t>
      </w:r>
      <w:r w:rsidRPr="00452C94">
        <w:t>STAR</w:t>
      </w:r>
      <w:r w:rsidR="00791F66">
        <w:t xml:space="preserve"> </w:t>
      </w:r>
      <w:r>
        <w:t>Room</w:t>
      </w:r>
      <w:r w:rsidR="00791F66">
        <w:t xml:space="preserve"> </w:t>
      </w:r>
      <w:r>
        <w:t>Air</w:t>
      </w:r>
      <w:r w:rsidR="00791F66">
        <w:t xml:space="preserve"> </w:t>
      </w:r>
      <w:r>
        <w:t>Conditioners</w:t>
      </w:r>
      <w:bookmarkEnd w:id="226"/>
      <w:bookmarkEnd w:id="22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45CB8" w:rsidRPr="001D6512" w14:paraId="760B4558"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B6D1B8" w14:textId="257EC2CE"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986944" w14:textId="36AC5B7A"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1D6512" w14:paraId="54DCCC31"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703389" w14:textId="21FCF117"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75DE45" w14:textId="124B94E6" w:rsidR="00745CB8" w:rsidRPr="001D6512" w:rsidRDefault="00745CB8" w:rsidP="005940F1">
            <w:pPr>
              <w:pStyle w:val="TableCell"/>
              <w:spacing w:before="60" w:after="60"/>
              <w:jc w:val="center"/>
              <w:rPr>
                <w:color w:val="000000"/>
              </w:rPr>
            </w:pPr>
            <w:r>
              <w:rPr>
                <w:color w:val="000000"/>
              </w:rPr>
              <w:t>Room</w:t>
            </w:r>
            <w:r w:rsidR="00791F66">
              <w:rPr>
                <w:color w:val="000000"/>
              </w:rPr>
              <w:t xml:space="preserve"> </w:t>
            </w:r>
            <w:r>
              <w:rPr>
                <w:color w:val="000000"/>
              </w:rPr>
              <w:t>Air</w:t>
            </w:r>
            <w:r w:rsidR="00791F66">
              <w:rPr>
                <w:color w:val="000000"/>
              </w:rPr>
              <w:t xml:space="preserve"> </w:t>
            </w:r>
            <w:r>
              <w:rPr>
                <w:color w:val="000000"/>
              </w:rPr>
              <w:t>Conditioner</w:t>
            </w:r>
          </w:p>
        </w:tc>
      </w:tr>
      <w:tr w:rsidR="00745CB8" w:rsidRPr="001D6512" w14:paraId="2FF9E123"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5924673" w14:textId="112817D7"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A56AAA" w14:textId="77E59998" w:rsidR="00745CB8" w:rsidRPr="001D6512" w:rsidRDefault="00745CB8" w:rsidP="005940F1">
            <w:pPr>
              <w:pStyle w:val="TableCell"/>
              <w:spacing w:before="60" w:after="60"/>
              <w:jc w:val="center"/>
              <w:rPr>
                <w:color w:val="000000"/>
              </w:rPr>
            </w:pPr>
            <w:r>
              <w:rPr>
                <w:color w:val="000000"/>
              </w:rPr>
              <w:t>9</w:t>
            </w:r>
            <w:r w:rsidR="00791F66">
              <w:rPr>
                <w:color w:val="000000"/>
              </w:rPr>
              <w:t xml:space="preserve"> </w:t>
            </w:r>
            <w:r>
              <w:rPr>
                <w:color w:val="000000"/>
              </w:rPr>
              <w:t>years</w:t>
            </w:r>
            <w:r w:rsidRPr="00127AA7">
              <w:rPr>
                <w:color w:val="000000"/>
                <w:vertAlign w:val="superscript"/>
              </w:rPr>
              <w:t>Source</w:t>
            </w:r>
            <w:r w:rsidR="00791F66">
              <w:rPr>
                <w:color w:val="000000"/>
                <w:vertAlign w:val="superscript"/>
              </w:rPr>
              <w:t xml:space="preserve"> </w:t>
            </w:r>
            <w:r w:rsidRPr="00127AA7">
              <w:rPr>
                <w:color w:val="000000"/>
                <w:vertAlign w:val="superscript"/>
              </w:rPr>
              <w:t>1</w:t>
            </w:r>
          </w:p>
        </w:tc>
      </w:tr>
      <w:tr w:rsidR="00745CB8" w:rsidRPr="001D6512" w14:paraId="29F12ED1"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03ECC57" w14:textId="77777777" w:rsidR="00745CB8" w:rsidRPr="00865117" w:rsidRDefault="00745CB8" w:rsidP="005940F1">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31EA2B" w14:textId="22159C86" w:rsidR="00745CB8" w:rsidRDefault="00745CB8" w:rsidP="005940F1">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249DCE6F" w14:textId="77777777" w:rsidR="00745CB8" w:rsidRDefault="00745CB8" w:rsidP="00745CB8">
      <w:pPr>
        <w:pStyle w:val="SubStyle"/>
      </w:pPr>
    </w:p>
    <w:p w14:paraId="55054F3D" w14:textId="72472C3D" w:rsidR="00745CB8" w:rsidRPr="00BE4FBB" w:rsidRDefault="00745CB8" w:rsidP="00745CB8">
      <w:pPr>
        <w:pStyle w:val="SubStyle"/>
      </w:pPr>
      <w:r w:rsidRPr="00BE4FBB">
        <w:t>Eligibility</w:t>
      </w:r>
      <w:r w:rsidR="00791F66">
        <w:t xml:space="preserve"> </w:t>
      </w:r>
    </w:p>
    <w:p w14:paraId="47BDCBF9" w14:textId="637E57D1" w:rsidR="00745CB8" w:rsidRPr="00BE4FBB" w:rsidRDefault="00745CB8" w:rsidP="00745CB8">
      <w:pPr>
        <w:pStyle w:val="NoSpacing"/>
        <w:spacing w:after="0"/>
        <w:rPr>
          <w:rFonts w:cs="Arial"/>
          <w:szCs w:val="20"/>
        </w:rPr>
      </w:pPr>
      <w:r w:rsidRPr="00BE4FBB">
        <w:rPr>
          <w:rFonts w:cs="Arial"/>
          <w:szCs w:val="20"/>
        </w:rPr>
        <w:t>This</w:t>
      </w:r>
      <w:r w:rsidR="00791F66">
        <w:rPr>
          <w:rFonts w:cs="Arial"/>
          <w:szCs w:val="20"/>
        </w:rPr>
        <w:t xml:space="preserve"> </w:t>
      </w:r>
      <w:r w:rsidRPr="00BE4FBB">
        <w:rPr>
          <w:rFonts w:cs="Arial"/>
          <w:szCs w:val="20"/>
        </w:rPr>
        <w:t>measure</w:t>
      </w:r>
      <w:r w:rsidR="00791F66">
        <w:rPr>
          <w:rFonts w:cs="Arial"/>
          <w:szCs w:val="20"/>
        </w:rPr>
        <w:t xml:space="preserve"> </w:t>
      </w:r>
      <w:r w:rsidRPr="00BE4FBB">
        <w:rPr>
          <w:rFonts w:cs="Arial"/>
          <w:szCs w:val="20"/>
        </w:rPr>
        <w:t>relates</w:t>
      </w:r>
      <w:r w:rsidR="00791F66">
        <w:rPr>
          <w:rFonts w:cs="Arial"/>
          <w:szCs w:val="20"/>
        </w:rPr>
        <w:t xml:space="preserve"> </w:t>
      </w:r>
      <w:r w:rsidRPr="00BE4FBB">
        <w:rPr>
          <w:rFonts w:cs="Arial"/>
          <w:szCs w:val="20"/>
        </w:rPr>
        <w:t>to</w:t>
      </w:r>
      <w:r w:rsidR="00791F66">
        <w:rPr>
          <w:rFonts w:cs="Arial"/>
          <w:szCs w:val="20"/>
        </w:rPr>
        <w:t xml:space="preserve"> </w:t>
      </w:r>
      <w:r w:rsidRPr="00BE4FBB">
        <w:rPr>
          <w:rFonts w:cs="Arial"/>
          <w:szCs w:val="20"/>
        </w:rPr>
        <w:t>the</w:t>
      </w:r>
      <w:r w:rsidR="00791F66">
        <w:rPr>
          <w:rFonts w:cs="Arial"/>
          <w:szCs w:val="20"/>
        </w:rPr>
        <w:t xml:space="preserve"> </w:t>
      </w:r>
      <w:r w:rsidRPr="00BE4FBB">
        <w:rPr>
          <w:rFonts w:cs="Arial"/>
          <w:szCs w:val="20"/>
        </w:rPr>
        <w:t>purchase</w:t>
      </w:r>
      <w:r w:rsidR="00791F66">
        <w:rPr>
          <w:rFonts w:cs="Arial"/>
          <w:szCs w:val="20"/>
        </w:rPr>
        <w:t xml:space="preserve"> </w:t>
      </w:r>
      <w:r w:rsidRPr="00BE4FBB">
        <w:rPr>
          <w:rFonts w:cs="Arial"/>
          <w:szCs w:val="20"/>
        </w:rPr>
        <w:t>and</w:t>
      </w:r>
      <w:r w:rsidR="00791F66">
        <w:rPr>
          <w:rFonts w:cs="Arial"/>
          <w:szCs w:val="20"/>
        </w:rPr>
        <w:t xml:space="preserve"> </w:t>
      </w:r>
      <w:r w:rsidRPr="00BE4FBB">
        <w:rPr>
          <w:rFonts w:cs="Arial"/>
          <w:szCs w:val="20"/>
        </w:rPr>
        <w:t>installation</w:t>
      </w:r>
      <w:r w:rsidR="00791F66">
        <w:rPr>
          <w:rFonts w:cs="Arial"/>
          <w:szCs w:val="20"/>
        </w:rPr>
        <w:t xml:space="preserve"> </w:t>
      </w:r>
      <w:r w:rsidRPr="00BE4FBB">
        <w:rPr>
          <w:rFonts w:cs="Arial"/>
          <w:szCs w:val="20"/>
        </w:rPr>
        <w:t>of</w:t>
      </w:r>
      <w:r w:rsidR="00791F66">
        <w:rPr>
          <w:rFonts w:cs="Arial"/>
          <w:szCs w:val="20"/>
        </w:rPr>
        <w:t xml:space="preserve"> </w:t>
      </w:r>
      <w:r w:rsidRPr="00BE4FBB">
        <w:rPr>
          <w:rFonts w:cs="Arial"/>
          <w:szCs w:val="20"/>
        </w:rPr>
        <w:t>a</w:t>
      </w:r>
      <w:r w:rsidR="00791F66">
        <w:rPr>
          <w:rFonts w:cs="Arial"/>
          <w:szCs w:val="20"/>
        </w:rPr>
        <w:t xml:space="preserve"> </w:t>
      </w:r>
      <w:r w:rsidRPr="00BE4FBB">
        <w:rPr>
          <w:rFonts w:cs="Arial"/>
          <w:szCs w:val="20"/>
        </w:rPr>
        <w:t>room</w:t>
      </w:r>
      <w:r w:rsidR="00791F66">
        <w:rPr>
          <w:rFonts w:cs="Arial"/>
          <w:szCs w:val="20"/>
        </w:rPr>
        <w:t xml:space="preserve"> </w:t>
      </w:r>
      <w:r w:rsidRPr="00BE4FBB">
        <w:rPr>
          <w:rFonts w:cs="Arial"/>
          <w:szCs w:val="20"/>
        </w:rPr>
        <w:t>air</w:t>
      </w:r>
      <w:r w:rsidR="00791F66">
        <w:rPr>
          <w:rFonts w:cs="Arial"/>
          <w:szCs w:val="20"/>
        </w:rPr>
        <w:t xml:space="preserve"> </w:t>
      </w:r>
      <w:r w:rsidRPr="00BE4FBB">
        <w:rPr>
          <w:rFonts w:cs="Arial"/>
          <w:szCs w:val="20"/>
        </w:rPr>
        <w:t>conditioner</w:t>
      </w:r>
      <w:r w:rsidR="00791F66">
        <w:rPr>
          <w:rFonts w:cs="Arial"/>
          <w:szCs w:val="20"/>
        </w:rPr>
        <w:t xml:space="preserve"> </w:t>
      </w:r>
      <w:r w:rsidRPr="00BE4FBB">
        <w:rPr>
          <w:rFonts w:cs="Arial"/>
          <w:szCs w:val="20"/>
        </w:rPr>
        <w:t>meeting</w:t>
      </w:r>
      <w:r w:rsidR="00791F66">
        <w:rPr>
          <w:rFonts w:cs="Arial"/>
          <w:szCs w:val="20"/>
        </w:rPr>
        <w:t xml:space="preserve"> </w:t>
      </w:r>
      <w:r w:rsidRPr="00BE4FBB">
        <w:rPr>
          <w:rFonts w:cs="Arial"/>
          <w:szCs w:val="20"/>
        </w:rPr>
        <w:t>ENERGY</w:t>
      </w:r>
      <w:r w:rsidR="00791F66">
        <w:rPr>
          <w:rFonts w:cs="Arial"/>
          <w:szCs w:val="20"/>
        </w:rPr>
        <w:t xml:space="preserve"> </w:t>
      </w:r>
      <w:r w:rsidRPr="00BE4FBB">
        <w:rPr>
          <w:rFonts w:cs="Arial"/>
          <w:szCs w:val="20"/>
        </w:rPr>
        <w:t>STAR</w:t>
      </w:r>
      <w:r w:rsidR="00791F66">
        <w:rPr>
          <w:rFonts w:cs="Arial"/>
          <w:szCs w:val="20"/>
        </w:rPr>
        <w:t xml:space="preserve"> </w:t>
      </w:r>
      <w:r>
        <w:rPr>
          <w:rFonts w:cs="Arial"/>
          <w:szCs w:val="20"/>
        </w:rPr>
        <w:t>Version</w:t>
      </w:r>
      <w:r w:rsidR="00791F66">
        <w:rPr>
          <w:rFonts w:cs="Arial"/>
          <w:szCs w:val="20"/>
        </w:rPr>
        <w:t xml:space="preserve"> </w:t>
      </w:r>
      <w:r>
        <w:rPr>
          <w:rFonts w:cs="Arial"/>
          <w:szCs w:val="20"/>
        </w:rPr>
        <w:t>4.1</w:t>
      </w:r>
      <w:r w:rsidR="00791F66">
        <w:rPr>
          <w:rFonts w:cs="Arial"/>
          <w:szCs w:val="20"/>
        </w:rPr>
        <w:t xml:space="preserve"> </w:t>
      </w:r>
      <w:r w:rsidRPr="00BE4FBB">
        <w:rPr>
          <w:rFonts w:cs="Arial"/>
          <w:szCs w:val="20"/>
        </w:rPr>
        <w:t>criteria.</w:t>
      </w:r>
    </w:p>
    <w:p w14:paraId="5746F01D" w14:textId="77777777" w:rsidR="00745CB8" w:rsidRDefault="00745CB8" w:rsidP="00745CB8">
      <w:pPr>
        <w:pStyle w:val="SubStyle"/>
      </w:pPr>
    </w:p>
    <w:p w14:paraId="57766E83" w14:textId="77777777" w:rsidR="00745CB8" w:rsidRPr="00BE4FBB" w:rsidRDefault="00745CB8" w:rsidP="00745CB8">
      <w:pPr>
        <w:pStyle w:val="SubStyle"/>
      </w:pPr>
      <w:r w:rsidRPr="00BE4FBB">
        <w:t>Algorithms</w:t>
      </w:r>
    </w:p>
    <w:p w14:paraId="757A7998" w14:textId="08B8F1A8" w:rsidR="00745CB8" w:rsidRPr="007B0BD5" w:rsidRDefault="00745CB8" w:rsidP="00745CB8">
      <w:r w:rsidRPr="00BE4FBB">
        <w:t>To</w:t>
      </w:r>
      <w:r w:rsidR="00791F66">
        <w:t xml:space="preserve"> </w:t>
      </w:r>
      <w:r w:rsidRPr="00BE4FBB">
        <w:t>determine</w:t>
      </w:r>
      <w:r w:rsidR="00791F66">
        <w:t xml:space="preserve"> </w:t>
      </w:r>
      <w:r w:rsidRPr="00BE4FBB">
        <w:t>resource</w:t>
      </w:r>
      <w:r w:rsidR="00791F66">
        <w:t xml:space="preserve"> </w:t>
      </w:r>
      <w:r w:rsidRPr="00BE4FBB">
        <w:t>savings,</w:t>
      </w:r>
      <w:r w:rsidR="00791F66">
        <w:t xml:space="preserve"> </w:t>
      </w:r>
      <w:r w:rsidRPr="00BE4FBB">
        <w:t>the</w:t>
      </w:r>
      <w:r w:rsidR="00791F66">
        <w:t xml:space="preserve"> </w:t>
      </w:r>
      <w:r w:rsidRPr="00BE4FBB">
        <w:t>per-unit</w:t>
      </w:r>
      <w:r w:rsidR="00791F66">
        <w:t xml:space="preserve"> </w:t>
      </w:r>
      <w:r w:rsidRPr="00BE4FBB">
        <w:t>estimates</w:t>
      </w:r>
      <w:r w:rsidR="00791F66">
        <w:t xml:space="preserve"> </w:t>
      </w:r>
      <w:r w:rsidRPr="00BE4FBB">
        <w:t>in</w:t>
      </w:r>
      <w:r w:rsidR="00791F66">
        <w:t xml:space="preserve"> </w:t>
      </w:r>
      <w:r w:rsidRPr="00BE4FBB">
        <w:t>the</w:t>
      </w:r>
      <w:r w:rsidR="00791F66">
        <w:t xml:space="preserve"> </w:t>
      </w:r>
      <w:r w:rsidRPr="00BE4FBB">
        <w:t>algorithms</w:t>
      </w:r>
      <w:r w:rsidR="00791F66">
        <w:t xml:space="preserve"> </w:t>
      </w:r>
      <w:r w:rsidRPr="00BE4FBB">
        <w:t>will</w:t>
      </w:r>
      <w:r w:rsidR="00791F66">
        <w:t xml:space="preserve"> </w:t>
      </w:r>
      <w:r w:rsidRPr="00BE4FBB">
        <w:t>be</w:t>
      </w:r>
      <w:r w:rsidR="00791F66">
        <w:t xml:space="preserve"> </w:t>
      </w:r>
      <w:r w:rsidRPr="00BE4FBB">
        <w:t>multiplied</w:t>
      </w:r>
      <w:r w:rsidR="00791F66">
        <w:t xml:space="preserve"> </w:t>
      </w:r>
      <w:r w:rsidRPr="00BE4FBB">
        <w:t>by</w:t>
      </w:r>
      <w:r w:rsidR="00791F66">
        <w:t xml:space="preserve"> </w:t>
      </w:r>
      <w:r w:rsidRPr="00BE4FBB">
        <w:t>the</w:t>
      </w:r>
      <w:r w:rsidR="00791F66">
        <w:t xml:space="preserve"> </w:t>
      </w:r>
      <w:r w:rsidRPr="00BE4FBB">
        <w:t>number</w:t>
      </w:r>
      <w:r w:rsidR="00791F66">
        <w:t xml:space="preserve"> </w:t>
      </w:r>
      <w:r w:rsidRPr="00BE4FBB">
        <w:t>of</w:t>
      </w:r>
      <w:r w:rsidR="00791F66">
        <w:t xml:space="preserve"> </w:t>
      </w:r>
      <w:r w:rsidRPr="00BE4FBB">
        <w:t>room</w:t>
      </w:r>
      <w:r w:rsidR="00791F66">
        <w:t xml:space="preserve"> </w:t>
      </w:r>
      <w:r w:rsidRPr="00BE4FBB">
        <w:t>air</w:t>
      </w:r>
      <w:r w:rsidR="00791F66">
        <w:t xml:space="preserve"> </w:t>
      </w:r>
      <w:r w:rsidRPr="00BE4FBB">
        <w:t>conditioners.</w:t>
      </w:r>
      <w:r w:rsidR="00791F66">
        <w:t xml:space="preserve">  </w:t>
      </w:r>
      <w:r w:rsidRPr="00BE4FBB">
        <w:t>The</w:t>
      </w:r>
      <w:r w:rsidR="00791F66">
        <w:t xml:space="preserve"> </w:t>
      </w:r>
      <w:r w:rsidRPr="00BE4FBB">
        <w:t>number</w:t>
      </w:r>
      <w:r w:rsidR="00791F66">
        <w:t xml:space="preserve"> </w:t>
      </w:r>
      <w:r w:rsidRPr="00BE4FBB">
        <w:t>of</w:t>
      </w:r>
      <w:r w:rsidR="00791F66">
        <w:t xml:space="preserve"> </w:t>
      </w:r>
      <w:r w:rsidRPr="00BE4FBB">
        <w:t>room</w:t>
      </w:r>
      <w:r w:rsidR="00791F66">
        <w:t xml:space="preserve"> </w:t>
      </w:r>
      <w:r w:rsidRPr="00BE4FBB">
        <w:t>air</w:t>
      </w:r>
      <w:r w:rsidR="00791F66">
        <w:t xml:space="preserve"> </w:t>
      </w:r>
      <w:r w:rsidRPr="00BE4FBB">
        <w:t>conditioners</w:t>
      </w:r>
      <w:r w:rsidR="00791F66">
        <w:t xml:space="preserve"> </w:t>
      </w:r>
      <w:r w:rsidRPr="00BE4FBB">
        <w:t>will</w:t>
      </w:r>
      <w:r w:rsidR="00791F66">
        <w:t xml:space="preserve"> </w:t>
      </w:r>
      <w:r w:rsidRPr="00BE4FBB">
        <w:t>be</w:t>
      </w:r>
      <w:r w:rsidR="00791F66">
        <w:t xml:space="preserve"> </w:t>
      </w:r>
      <w:r w:rsidRPr="00BE4FBB">
        <w:t>determined</w:t>
      </w:r>
      <w:r w:rsidR="00791F66">
        <w:t xml:space="preserve"> </w:t>
      </w:r>
      <w:r w:rsidRPr="00BE4FBB">
        <w:t>using</w:t>
      </w:r>
      <w:r w:rsidR="00791F66">
        <w:t xml:space="preserve"> </w:t>
      </w:r>
      <w:r w:rsidRPr="007B0BD5">
        <w:t>market</w:t>
      </w:r>
      <w:r w:rsidR="00791F66">
        <w:t xml:space="preserve"> </w:t>
      </w:r>
      <w:r w:rsidRPr="007B0BD5">
        <w:t>assessments</w:t>
      </w:r>
      <w:r w:rsidR="00791F66">
        <w:t xml:space="preserve"> </w:t>
      </w:r>
      <w:r w:rsidRPr="007B0BD5">
        <w:t>and</w:t>
      </w:r>
      <w:r w:rsidR="00791F66">
        <w:t xml:space="preserve"> </w:t>
      </w:r>
      <w:r w:rsidRPr="007B0BD5">
        <w:t>market</w:t>
      </w:r>
      <w:r w:rsidR="00791F66">
        <w:t xml:space="preserve"> </w:t>
      </w:r>
      <w:r w:rsidRPr="007B0BD5">
        <w:t>tracking.</w:t>
      </w:r>
    </w:p>
    <w:p w14:paraId="7697AC89" w14:textId="77777777" w:rsidR="00745CB8" w:rsidRPr="007B0BD5" w:rsidRDefault="00745CB8" w:rsidP="00745CB8"/>
    <w:p w14:paraId="575A68CB" w14:textId="6B0E4BF0" w:rsidR="00745CB8" w:rsidRDefault="00745CB8" w:rsidP="00C7200A">
      <w:pPr>
        <w:pStyle w:val="NoSpacing"/>
        <w:rPr>
          <w:rFonts w:cs="Arial"/>
          <w:szCs w:val="20"/>
        </w:rPr>
      </w:pPr>
      <w:r w:rsidRPr="00BE4FBB">
        <w:rPr>
          <w:rFonts w:cs="Arial"/>
          <w:szCs w:val="20"/>
        </w:rPr>
        <w:t>As</w:t>
      </w:r>
      <w:r w:rsidR="00791F66">
        <w:rPr>
          <w:rFonts w:cs="Arial"/>
          <w:szCs w:val="20"/>
        </w:rPr>
        <w:t xml:space="preserve"> </w:t>
      </w:r>
      <w:r w:rsidRPr="00BE4FBB">
        <w:rPr>
          <w:rFonts w:cs="Arial"/>
          <w:szCs w:val="20"/>
        </w:rPr>
        <w:t>of</w:t>
      </w:r>
      <w:r w:rsidR="00791F66">
        <w:rPr>
          <w:rFonts w:cs="Arial"/>
          <w:szCs w:val="20"/>
        </w:rPr>
        <w:t xml:space="preserve"> </w:t>
      </w:r>
      <w:r w:rsidRPr="00BE4FBB">
        <w:rPr>
          <w:rFonts w:cs="Arial"/>
          <w:szCs w:val="20"/>
        </w:rPr>
        <w:t>June</w:t>
      </w:r>
      <w:r w:rsidR="00791F66">
        <w:rPr>
          <w:rFonts w:cs="Arial"/>
          <w:szCs w:val="20"/>
        </w:rPr>
        <w:t xml:space="preserve"> </w:t>
      </w:r>
      <w:r w:rsidRPr="00BE4FBB">
        <w:rPr>
          <w:rFonts w:cs="Arial"/>
          <w:szCs w:val="20"/>
        </w:rPr>
        <w:t>1,</w:t>
      </w:r>
      <w:r w:rsidR="00791F66">
        <w:rPr>
          <w:rFonts w:cs="Arial"/>
          <w:szCs w:val="20"/>
        </w:rPr>
        <w:t xml:space="preserve"> </w:t>
      </w:r>
      <w:r w:rsidRPr="00BE4FBB">
        <w:rPr>
          <w:rFonts w:cs="Arial"/>
          <w:szCs w:val="20"/>
        </w:rPr>
        <w:t>2014</w:t>
      </w:r>
      <w:r w:rsidR="00791F66">
        <w:rPr>
          <w:rFonts w:cs="Arial"/>
          <w:szCs w:val="20"/>
        </w:rPr>
        <w:t xml:space="preserve"> </w:t>
      </w:r>
      <w:r w:rsidRPr="00BE4FBB">
        <w:rPr>
          <w:rFonts w:cs="Arial"/>
          <w:szCs w:val="20"/>
        </w:rPr>
        <w:t>RAC</w:t>
      </w:r>
      <w:r w:rsidR="00791F66">
        <w:rPr>
          <w:rFonts w:cs="Arial"/>
          <w:szCs w:val="20"/>
        </w:rPr>
        <w:t xml:space="preserve"> </w:t>
      </w:r>
      <w:r w:rsidRPr="00BE4FBB">
        <w:rPr>
          <w:rFonts w:cs="Arial"/>
          <w:szCs w:val="20"/>
        </w:rPr>
        <w:t>units</w:t>
      </w:r>
      <w:r w:rsidR="00791F66">
        <w:rPr>
          <w:rFonts w:cs="Arial"/>
          <w:szCs w:val="20"/>
        </w:rPr>
        <w:t xml:space="preserve"> </w:t>
      </w:r>
      <w:r w:rsidRPr="00BE4FBB">
        <w:rPr>
          <w:rFonts w:cs="Arial"/>
          <w:szCs w:val="20"/>
        </w:rPr>
        <w:t>have</w:t>
      </w:r>
      <w:r w:rsidR="00791F66">
        <w:rPr>
          <w:rFonts w:cs="Arial"/>
          <w:szCs w:val="20"/>
        </w:rPr>
        <w:t xml:space="preserve"> </w:t>
      </w:r>
      <w:r w:rsidRPr="00BE4FBB">
        <w:rPr>
          <w:rFonts w:cs="Arial"/>
          <w:szCs w:val="20"/>
        </w:rPr>
        <w:t>a</w:t>
      </w:r>
      <w:r w:rsidR="00791F66">
        <w:rPr>
          <w:rFonts w:cs="Arial"/>
          <w:szCs w:val="20"/>
        </w:rPr>
        <w:t xml:space="preserve"> </w:t>
      </w:r>
      <w:r w:rsidRPr="00BE4FBB">
        <w:rPr>
          <w:rFonts w:cs="Arial"/>
          <w:szCs w:val="20"/>
        </w:rPr>
        <w:t>CEER</w:t>
      </w:r>
      <w:r w:rsidR="00791F66">
        <w:rPr>
          <w:rFonts w:cs="Arial"/>
          <w:szCs w:val="20"/>
        </w:rPr>
        <w:t xml:space="preserve"> </w:t>
      </w:r>
      <w:r w:rsidRPr="00BE4FBB">
        <w:rPr>
          <w:rFonts w:cs="Arial"/>
          <w:szCs w:val="20"/>
        </w:rPr>
        <w:t>rating</w:t>
      </w:r>
      <w:r w:rsidR="00791F66">
        <w:rPr>
          <w:rFonts w:cs="Arial"/>
          <w:szCs w:val="20"/>
        </w:rPr>
        <w:t xml:space="preserve"> </w:t>
      </w:r>
      <w:r w:rsidRPr="00BE4FBB">
        <w:rPr>
          <w:rFonts w:cs="Arial"/>
          <w:szCs w:val="20"/>
        </w:rPr>
        <w:t>as</w:t>
      </w:r>
      <w:r w:rsidR="00791F66">
        <w:rPr>
          <w:rFonts w:cs="Arial"/>
          <w:szCs w:val="20"/>
        </w:rPr>
        <w:t xml:space="preserve"> </w:t>
      </w:r>
      <w:r w:rsidRPr="00BE4FBB">
        <w:rPr>
          <w:rFonts w:cs="Arial"/>
          <w:szCs w:val="20"/>
        </w:rPr>
        <w:t>well</w:t>
      </w:r>
      <w:r w:rsidR="00791F66">
        <w:rPr>
          <w:rFonts w:cs="Arial"/>
          <w:szCs w:val="20"/>
        </w:rPr>
        <w:t xml:space="preserve"> </w:t>
      </w:r>
      <w:r w:rsidRPr="00BE4FBB">
        <w:rPr>
          <w:rFonts w:cs="Arial"/>
          <w:szCs w:val="20"/>
        </w:rPr>
        <w:t>as</w:t>
      </w:r>
      <w:r w:rsidR="00791F66">
        <w:rPr>
          <w:rFonts w:cs="Arial"/>
          <w:szCs w:val="20"/>
        </w:rPr>
        <w:t xml:space="preserve"> </w:t>
      </w:r>
      <w:r w:rsidRPr="00BE4FBB">
        <w:rPr>
          <w:rFonts w:cs="Arial"/>
          <w:szCs w:val="20"/>
        </w:rPr>
        <w:t>an</w:t>
      </w:r>
      <w:r w:rsidR="00791F66">
        <w:rPr>
          <w:rFonts w:cs="Arial"/>
          <w:szCs w:val="20"/>
        </w:rPr>
        <w:t xml:space="preserve"> </w:t>
      </w:r>
      <w:r w:rsidRPr="00BE4FBB">
        <w:rPr>
          <w:rFonts w:cs="Arial"/>
          <w:szCs w:val="20"/>
        </w:rPr>
        <w:t>EER.</w:t>
      </w:r>
      <w:r w:rsidR="00791F66">
        <w:rPr>
          <w:rFonts w:cs="Arial"/>
          <w:szCs w:val="20"/>
        </w:rPr>
        <w:t xml:space="preserve"> </w:t>
      </w:r>
      <w:r w:rsidRPr="00BE4FBB">
        <w:rPr>
          <w:rFonts w:cs="Arial"/>
          <w:szCs w:val="20"/>
        </w:rPr>
        <w:t>CEER</w:t>
      </w:r>
      <w:r w:rsidR="00791F66">
        <w:rPr>
          <w:rFonts w:cs="Arial"/>
          <w:szCs w:val="20"/>
        </w:rPr>
        <w:t xml:space="preserve"> </w:t>
      </w:r>
      <w:r w:rsidRPr="00BE4FBB">
        <w:rPr>
          <w:rFonts w:cs="Arial"/>
          <w:szCs w:val="20"/>
        </w:rPr>
        <w:t>is</w:t>
      </w:r>
      <w:r w:rsidR="00791F66">
        <w:rPr>
          <w:rFonts w:cs="Arial"/>
          <w:szCs w:val="20"/>
        </w:rPr>
        <w:t xml:space="preserve"> </w:t>
      </w:r>
      <w:r w:rsidRPr="00BE4FBB">
        <w:rPr>
          <w:rFonts w:cs="Arial"/>
          <w:szCs w:val="20"/>
        </w:rPr>
        <w:t>the</w:t>
      </w:r>
      <w:r w:rsidR="00791F66">
        <w:rPr>
          <w:rFonts w:cs="Arial"/>
          <w:szCs w:val="20"/>
        </w:rPr>
        <w:t xml:space="preserve"> </w:t>
      </w:r>
      <w:r w:rsidRPr="00BE4FBB">
        <w:rPr>
          <w:rFonts w:cs="Arial"/>
          <w:szCs w:val="20"/>
        </w:rPr>
        <w:t>Combined</w:t>
      </w:r>
      <w:r w:rsidR="00791F66">
        <w:rPr>
          <w:rFonts w:cs="Arial"/>
          <w:szCs w:val="20"/>
        </w:rPr>
        <w:t xml:space="preserve"> </w:t>
      </w:r>
      <w:r w:rsidRPr="00BE4FBB">
        <w:rPr>
          <w:rFonts w:cs="Arial"/>
          <w:szCs w:val="20"/>
        </w:rPr>
        <w:t>Energy</w:t>
      </w:r>
      <w:r w:rsidR="00791F66">
        <w:rPr>
          <w:rFonts w:cs="Arial"/>
          <w:szCs w:val="20"/>
        </w:rPr>
        <w:t xml:space="preserve"> </w:t>
      </w:r>
      <w:r w:rsidRPr="00BE4FBB">
        <w:rPr>
          <w:rFonts w:cs="Arial"/>
          <w:szCs w:val="20"/>
        </w:rPr>
        <w:t>Efficiency</w:t>
      </w:r>
      <w:r w:rsidR="00791F66">
        <w:rPr>
          <w:rFonts w:cs="Arial"/>
          <w:szCs w:val="20"/>
        </w:rPr>
        <w:t xml:space="preserve"> </w:t>
      </w:r>
      <w:r w:rsidRPr="00BE4FBB">
        <w:rPr>
          <w:rFonts w:cs="Arial"/>
          <w:szCs w:val="20"/>
        </w:rPr>
        <w:t>Ratio,</w:t>
      </w:r>
      <w:r w:rsidR="00791F66">
        <w:rPr>
          <w:rFonts w:cs="Arial"/>
          <w:szCs w:val="20"/>
        </w:rPr>
        <w:t xml:space="preserve"> </w:t>
      </w:r>
      <w:r w:rsidRPr="00BE4FBB">
        <w:rPr>
          <w:rFonts w:cs="Arial"/>
          <w:szCs w:val="20"/>
        </w:rPr>
        <w:t>which</w:t>
      </w:r>
      <w:r w:rsidR="00791F66">
        <w:rPr>
          <w:rFonts w:cs="Arial"/>
          <w:szCs w:val="20"/>
        </w:rPr>
        <w:t xml:space="preserve"> </w:t>
      </w:r>
      <w:r w:rsidRPr="00BE4FBB">
        <w:rPr>
          <w:rFonts w:cs="Arial"/>
          <w:szCs w:val="20"/>
        </w:rPr>
        <w:t>incorporates</w:t>
      </w:r>
      <w:r w:rsidR="00791F66">
        <w:rPr>
          <w:rFonts w:cs="Arial"/>
          <w:szCs w:val="20"/>
        </w:rPr>
        <w:t xml:space="preserve"> </w:t>
      </w:r>
      <w:r w:rsidRPr="00BE4FBB">
        <w:rPr>
          <w:rFonts w:cs="Arial"/>
          <w:szCs w:val="20"/>
        </w:rPr>
        <w:t>standby</w:t>
      </w:r>
      <w:r w:rsidR="00791F66">
        <w:rPr>
          <w:rFonts w:cs="Arial"/>
          <w:szCs w:val="20"/>
        </w:rPr>
        <w:t xml:space="preserve"> </w:t>
      </w:r>
      <w:r w:rsidRPr="00BE4FBB">
        <w:rPr>
          <w:rFonts w:cs="Arial"/>
          <w:szCs w:val="20"/>
        </w:rPr>
        <w:t>power</w:t>
      </w:r>
      <w:r w:rsidR="00791F66">
        <w:rPr>
          <w:rFonts w:cs="Arial"/>
          <w:szCs w:val="20"/>
        </w:rPr>
        <w:t xml:space="preserve"> </w:t>
      </w:r>
      <w:r w:rsidRPr="00BE4FBB">
        <w:rPr>
          <w:rFonts w:cs="Arial"/>
          <w:szCs w:val="20"/>
        </w:rPr>
        <w:t>into</w:t>
      </w:r>
      <w:r w:rsidR="00791F66">
        <w:rPr>
          <w:rFonts w:cs="Arial"/>
          <w:szCs w:val="20"/>
        </w:rPr>
        <w:t xml:space="preserve"> </w:t>
      </w:r>
      <w:r w:rsidRPr="00BE4FBB">
        <w:rPr>
          <w:rFonts w:cs="Arial"/>
          <w:szCs w:val="20"/>
        </w:rPr>
        <w:t>the</w:t>
      </w:r>
      <w:r w:rsidR="00791F66">
        <w:rPr>
          <w:rFonts w:cs="Arial"/>
          <w:szCs w:val="20"/>
        </w:rPr>
        <w:t xml:space="preserve"> </w:t>
      </w:r>
      <w:r w:rsidRPr="00BE4FBB">
        <w:rPr>
          <w:rFonts w:cs="Arial"/>
          <w:szCs w:val="20"/>
        </w:rPr>
        <w:t>calculation.</w:t>
      </w:r>
      <w:r w:rsidR="00791F66">
        <w:rPr>
          <w:rFonts w:cs="Arial"/>
          <w:szCs w:val="20"/>
        </w:rPr>
        <w:t xml:space="preserve"> </w:t>
      </w:r>
      <w:r w:rsidRPr="00BE4FBB">
        <w:rPr>
          <w:rFonts w:cs="Arial"/>
          <w:szCs w:val="20"/>
        </w:rPr>
        <w:t>This</w:t>
      </w:r>
      <w:r w:rsidR="00791F66">
        <w:rPr>
          <w:rFonts w:cs="Arial"/>
          <w:szCs w:val="20"/>
        </w:rPr>
        <w:t xml:space="preserve"> </w:t>
      </w:r>
      <w:r w:rsidRPr="00BE4FBB">
        <w:rPr>
          <w:rFonts w:cs="Arial"/>
          <w:szCs w:val="20"/>
        </w:rPr>
        <w:t>will</w:t>
      </w:r>
      <w:r w:rsidR="00791F66">
        <w:rPr>
          <w:rFonts w:cs="Arial"/>
          <w:szCs w:val="20"/>
        </w:rPr>
        <w:t xml:space="preserve"> </w:t>
      </w:r>
      <w:r w:rsidRPr="00BE4FBB">
        <w:rPr>
          <w:rFonts w:cs="Arial"/>
          <w:szCs w:val="20"/>
        </w:rPr>
        <w:t>be</w:t>
      </w:r>
      <w:r w:rsidR="00791F66">
        <w:rPr>
          <w:rFonts w:cs="Arial"/>
          <w:szCs w:val="20"/>
        </w:rPr>
        <w:t xml:space="preserve"> </w:t>
      </w:r>
      <w:r w:rsidRPr="00BE4FBB">
        <w:rPr>
          <w:rFonts w:cs="Arial"/>
          <w:szCs w:val="20"/>
        </w:rPr>
        <w:t>the</w:t>
      </w:r>
      <w:r w:rsidR="00791F66">
        <w:rPr>
          <w:rFonts w:cs="Arial"/>
          <w:szCs w:val="20"/>
        </w:rPr>
        <w:t xml:space="preserve"> </w:t>
      </w:r>
      <w:r w:rsidRPr="00BE4FBB">
        <w:rPr>
          <w:rFonts w:cs="Arial"/>
          <w:szCs w:val="20"/>
        </w:rPr>
        <w:t>value</w:t>
      </w:r>
      <w:r w:rsidR="00791F66">
        <w:rPr>
          <w:rFonts w:cs="Arial"/>
          <w:szCs w:val="20"/>
        </w:rPr>
        <w:t xml:space="preserve"> </w:t>
      </w:r>
      <w:r w:rsidRPr="00BE4FBB">
        <w:rPr>
          <w:rFonts w:cs="Arial"/>
          <w:szCs w:val="20"/>
        </w:rPr>
        <w:t>used</w:t>
      </w:r>
      <w:r w:rsidR="00791F66">
        <w:rPr>
          <w:rFonts w:cs="Arial"/>
          <w:szCs w:val="20"/>
        </w:rPr>
        <w:t xml:space="preserve"> </w:t>
      </w:r>
      <w:r w:rsidRPr="00BE4FBB">
        <w:rPr>
          <w:rFonts w:cs="Arial"/>
          <w:szCs w:val="20"/>
        </w:rPr>
        <w:t>in</w:t>
      </w:r>
      <w:r w:rsidR="00791F66">
        <w:rPr>
          <w:rFonts w:cs="Arial"/>
          <w:szCs w:val="20"/>
        </w:rPr>
        <w:t xml:space="preserve"> </w:t>
      </w:r>
      <w:r w:rsidRPr="00BE4FBB">
        <w:rPr>
          <w:rFonts w:cs="Arial"/>
          <w:szCs w:val="20"/>
        </w:rPr>
        <w:t>the</w:t>
      </w:r>
      <w:r w:rsidR="00791F66">
        <w:rPr>
          <w:rFonts w:cs="Arial"/>
          <w:szCs w:val="20"/>
        </w:rPr>
        <w:t xml:space="preserve"> </w:t>
      </w:r>
      <w:r>
        <w:rPr>
          <w:rFonts w:cs="Arial"/>
          <w:szCs w:val="20"/>
        </w:rPr>
        <w:t>savings</w:t>
      </w:r>
      <w:r w:rsidR="00791F66">
        <w:rPr>
          <w:rFonts w:cs="Arial"/>
          <w:szCs w:val="20"/>
        </w:rPr>
        <w:t xml:space="preserve"> </w:t>
      </w:r>
      <w:r>
        <w:rPr>
          <w:rFonts w:cs="Arial"/>
          <w:szCs w:val="20"/>
        </w:rPr>
        <w:t>algorithm</w:t>
      </w:r>
      <w:r w:rsidRPr="00BE4FBB">
        <w:rPr>
          <w:rFonts w:cs="Arial"/>
          <w:szCs w:val="20"/>
        </w:rPr>
        <w:t>.</w:t>
      </w:r>
    </w:p>
    <w:p w14:paraId="56E4F6BC" w14:textId="676E8E18" w:rsidR="00745CB8" w:rsidRPr="009B17DA" w:rsidRDefault="00745CB8" w:rsidP="00745CB8">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5FB02852" w14:textId="5BB858C0" w:rsidR="00745CB8" w:rsidRPr="009B17DA" w:rsidRDefault="00745CB8" w:rsidP="009B17DA">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07C5A2" w14:textId="60615C5C" w:rsidR="00745CB8" w:rsidRPr="00BE4FBB" w:rsidRDefault="00745CB8" w:rsidP="00C7200A">
      <w:pPr>
        <w:pStyle w:val="SubStyle"/>
      </w:pPr>
      <w:r w:rsidRPr="00BE4FBB">
        <w:t>Definition</w:t>
      </w:r>
      <w:r w:rsidR="00791F66">
        <w:t xml:space="preserve"> </w:t>
      </w:r>
      <w:r w:rsidRPr="00BE4FBB">
        <w:t>of</w:t>
      </w:r>
      <w:r w:rsidR="00791F66">
        <w:t xml:space="preserve"> </w:t>
      </w:r>
      <w:r w:rsidRPr="00BE4FBB">
        <w:t>Terms</w:t>
      </w:r>
    </w:p>
    <w:p w14:paraId="39358449" w14:textId="20E282A0" w:rsidR="00745CB8" w:rsidRPr="00BE4FBB" w:rsidRDefault="00745CB8" w:rsidP="00C7200A">
      <w:pPr>
        <w:pStyle w:val="Caption"/>
        <w:keepNext w:val="0"/>
      </w:pPr>
      <w:bookmarkStart w:id="228" w:name="_Toc535400437"/>
      <w:r w:rsidRPr="00BE4FBB">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25</w:t>
      </w:r>
      <w:r w:rsidR="00C5682A">
        <w:rPr>
          <w:noProof/>
        </w:rPr>
        <w:fldChar w:fldCharType="end"/>
      </w:r>
      <w:r w:rsidRPr="00BE4FBB">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rsidRPr="00BE4FBB">
        <w:t>ENERGY</w:t>
      </w:r>
      <w:r w:rsidR="00791F66">
        <w:t xml:space="preserve"> </w:t>
      </w:r>
      <w:r w:rsidRPr="00BE4FBB">
        <w:t>STAR</w:t>
      </w:r>
      <w:r w:rsidR="00791F66">
        <w:t xml:space="preserve"> </w:t>
      </w:r>
      <w:r w:rsidRPr="00BE4FBB">
        <w:t>Room</w:t>
      </w:r>
      <w:r w:rsidR="00791F66">
        <w:t xml:space="preserve"> </w:t>
      </w:r>
      <w:r w:rsidRPr="00BE4FBB">
        <w:t>AC</w:t>
      </w:r>
      <w:bookmarkEnd w:id="228"/>
      <w:r w:rsidR="00791F66">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745CB8" w:rsidRPr="006E01C9" w14:paraId="17CB1091" w14:textId="77777777" w:rsidTr="00D13F20">
        <w:trPr>
          <w:trHeight w:val="317"/>
        </w:trPr>
        <w:tc>
          <w:tcPr>
            <w:tcW w:w="4117" w:type="dxa"/>
            <w:shd w:val="clear" w:color="auto" w:fill="BFBFBF" w:themeFill="background1" w:themeFillShade="BF"/>
          </w:tcPr>
          <w:p w14:paraId="5520B358" w14:textId="432A00E6" w:rsidR="00745CB8" w:rsidRPr="001D6512" w:rsidRDefault="0062089D" w:rsidP="00D13F20">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628D141A" w14:textId="77777777" w:rsidR="00745CB8" w:rsidRPr="001D6512" w:rsidRDefault="00745CB8" w:rsidP="00D13F20">
            <w:pPr>
              <w:pStyle w:val="TableCell"/>
              <w:keepNext w:val="0"/>
              <w:spacing w:before="60" w:after="60"/>
              <w:jc w:val="center"/>
              <w:rPr>
                <w:b/>
              </w:rPr>
            </w:pPr>
            <w:r>
              <w:rPr>
                <w:b/>
              </w:rPr>
              <w:t>Unit</w:t>
            </w:r>
          </w:p>
        </w:tc>
        <w:tc>
          <w:tcPr>
            <w:tcW w:w="2250" w:type="dxa"/>
            <w:shd w:val="clear" w:color="auto" w:fill="BFBFBF" w:themeFill="background1" w:themeFillShade="BF"/>
          </w:tcPr>
          <w:p w14:paraId="5949212E" w14:textId="77777777" w:rsidR="00745CB8" w:rsidRPr="001D6512" w:rsidRDefault="00745CB8" w:rsidP="00D13F20">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658AC597" w14:textId="77777777" w:rsidR="00745CB8" w:rsidRPr="001D6512" w:rsidRDefault="00745CB8" w:rsidP="00D13F20">
            <w:pPr>
              <w:pStyle w:val="TableCell"/>
              <w:keepNext w:val="0"/>
              <w:spacing w:before="60" w:after="60"/>
              <w:jc w:val="center"/>
              <w:rPr>
                <w:b/>
              </w:rPr>
            </w:pPr>
            <w:r w:rsidRPr="001D6512">
              <w:rPr>
                <w:b/>
              </w:rPr>
              <w:t>Sources</w:t>
            </w:r>
          </w:p>
        </w:tc>
      </w:tr>
      <w:tr w:rsidR="00745CB8" w:rsidRPr="00B36FB8" w14:paraId="23E696BF" w14:textId="77777777" w:rsidTr="00D13F20">
        <w:trPr>
          <w:trHeight w:val="317"/>
        </w:trPr>
        <w:tc>
          <w:tcPr>
            <w:tcW w:w="4117" w:type="dxa"/>
          </w:tcPr>
          <w:p w14:paraId="644754EE" w14:textId="089C11A0" w:rsidR="00745CB8" w:rsidRPr="00DA084C" w:rsidRDefault="00745CB8" w:rsidP="00C7200A">
            <w:pPr>
              <w:pStyle w:val="TableCell"/>
              <w:keepNext w:val="0"/>
              <w:spacing w:before="60" w:after="60"/>
              <w:rPr>
                <w:szCs w:val="18"/>
              </w:rPr>
            </w:pPr>
            <w:r w:rsidRPr="00DA084C">
              <w:rPr>
                <w:rFonts w:cs="Arial"/>
                <w:i/>
                <w:szCs w:val="18"/>
              </w:rPr>
              <w:t>CAPY</w:t>
            </w:r>
            <w:r w:rsidRPr="00DA084C">
              <w:rPr>
                <w:rFonts w:cs="Arial"/>
                <w:szCs w:val="18"/>
              </w:rPr>
              <w:t>,</w:t>
            </w:r>
            <w:r w:rsidR="00791F66" w:rsidRPr="00DA084C">
              <w:rPr>
                <w:rFonts w:cs="Arial"/>
                <w:szCs w:val="18"/>
              </w:rPr>
              <w:t xml:space="preserve"> </w:t>
            </w:r>
            <w:r w:rsidRPr="00DA084C">
              <w:rPr>
                <w:rFonts w:cs="Arial"/>
                <w:szCs w:val="18"/>
              </w:rPr>
              <w:t>The</w:t>
            </w:r>
            <w:r w:rsidR="00791F66" w:rsidRPr="00DA084C">
              <w:rPr>
                <w:rFonts w:cs="Arial"/>
                <w:szCs w:val="18"/>
              </w:rPr>
              <w:t xml:space="preserve"> </w:t>
            </w:r>
            <w:r w:rsidRPr="00DA084C">
              <w:rPr>
                <w:rFonts w:cs="Arial"/>
                <w:szCs w:val="18"/>
              </w:rPr>
              <w:t>cooling</w:t>
            </w:r>
            <w:r w:rsidR="00791F66" w:rsidRPr="00DA084C">
              <w:rPr>
                <w:rFonts w:cs="Arial"/>
                <w:szCs w:val="18"/>
              </w:rPr>
              <w:t xml:space="preserve"> </w:t>
            </w:r>
            <w:r w:rsidRPr="00DA084C">
              <w:rPr>
                <w:rFonts w:cs="Arial"/>
                <w:szCs w:val="18"/>
              </w:rPr>
              <w:t>capacity</w:t>
            </w:r>
            <w:r w:rsidR="00791F66" w:rsidRPr="00DA084C">
              <w:rPr>
                <w:rFonts w:cs="Arial"/>
                <w:szCs w:val="18"/>
              </w:rPr>
              <w:t xml:space="preserve"> </w:t>
            </w:r>
            <w:r w:rsidRPr="00DA084C">
              <w:rPr>
                <w:rFonts w:cs="Arial"/>
                <w:szCs w:val="18"/>
              </w:rPr>
              <w:t>of</w:t>
            </w:r>
            <w:r w:rsidR="00791F66" w:rsidRPr="00DA084C">
              <w:rPr>
                <w:rFonts w:cs="Arial"/>
                <w:szCs w:val="18"/>
              </w:rPr>
              <w:t xml:space="preserve"> </w:t>
            </w:r>
            <w:r w:rsidRPr="00DA084C">
              <w:rPr>
                <w:rFonts w:cs="Arial"/>
                <w:szCs w:val="18"/>
              </w:rPr>
              <w:t>the</w:t>
            </w:r>
            <w:r w:rsidR="00791F66" w:rsidRPr="00DA084C">
              <w:rPr>
                <w:rFonts w:cs="Arial"/>
                <w:szCs w:val="18"/>
              </w:rPr>
              <w:t xml:space="preserve"> </w:t>
            </w:r>
            <w:r w:rsidRPr="00DA084C">
              <w:rPr>
                <w:rFonts w:cs="Arial"/>
                <w:szCs w:val="18"/>
              </w:rPr>
              <w:t>room</w:t>
            </w:r>
            <w:r w:rsidR="00791F66" w:rsidRPr="00DA084C">
              <w:rPr>
                <w:rFonts w:cs="Arial"/>
                <w:szCs w:val="18"/>
              </w:rPr>
              <w:t xml:space="preserve"> </w:t>
            </w:r>
            <w:r w:rsidRPr="00DA084C">
              <w:rPr>
                <w:rFonts w:cs="Arial"/>
                <w:szCs w:val="18"/>
              </w:rPr>
              <w:t>air</w:t>
            </w:r>
            <w:r w:rsidR="00791F66" w:rsidRPr="00DA084C">
              <w:rPr>
                <w:rFonts w:cs="Arial"/>
                <w:szCs w:val="18"/>
              </w:rPr>
              <w:t xml:space="preserve"> </w:t>
            </w:r>
            <w:r w:rsidRPr="00DA084C">
              <w:rPr>
                <w:rFonts w:cs="Arial"/>
                <w:szCs w:val="18"/>
              </w:rPr>
              <w:t>conditioner</w:t>
            </w:r>
            <w:r w:rsidR="00791F66" w:rsidRPr="00DA084C">
              <w:rPr>
                <w:rFonts w:cs="Arial"/>
                <w:szCs w:val="18"/>
              </w:rPr>
              <w:t xml:space="preserve"> </w:t>
            </w:r>
            <w:r w:rsidRPr="00DA084C">
              <w:rPr>
                <w:rFonts w:cs="Arial"/>
                <w:szCs w:val="18"/>
              </w:rPr>
              <w:t>(RAC)</w:t>
            </w:r>
            <w:r w:rsidR="00791F66" w:rsidRPr="00DA084C">
              <w:rPr>
                <w:rFonts w:cs="Arial"/>
                <w:szCs w:val="18"/>
              </w:rPr>
              <w:t xml:space="preserve"> </w:t>
            </w:r>
            <w:r w:rsidRPr="00DA084C">
              <w:rPr>
                <w:rFonts w:cs="Arial"/>
                <w:szCs w:val="18"/>
              </w:rPr>
              <w:t>being</w:t>
            </w:r>
            <w:r w:rsidR="00791F66" w:rsidRPr="00DA084C">
              <w:rPr>
                <w:rFonts w:cs="Arial"/>
                <w:szCs w:val="18"/>
              </w:rPr>
              <w:t xml:space="preserve"> </w:t>
            </w:r>
            <w:r w:rsidRPr="00DA084C">
              <w:rPr>
                <w:rFonts w:cs="Arial"/>
                <w:szCs w:val="18"/>
              </w:rPr>
              <w:t>installed</w:t>
            </w:r>
          </w:p>
        </w:tc>
        <w:tc>
          <w:tcPr>
            <w:tcW w:w="1080" w:type="dxa"/>
            <w:vAlign w:val="center"/>
          </w:tcPr>
          <w:p w14:paraId="1F920887" w14:textId="7351D72C" w:rsidR="00745CB8" w:rsidRPr="00DA084C" w:rsidRDefault="009B3C86" w:rsidP="00C7200A">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kBTU</m:t>
                    </m:r>
                  </m:num>
                  <m:den>
                    <m:r>
                      <w:rPr>
                        <w:rFonts w:ascii="Cambria Math" w:hAnsi="Cambria Math" w:cs="Arial"/>
                        <w:szCs w:val="18"/>
                      </w:rPr>
                      <m:t>hr</m:t>
                    </m:r>
                  </m:den>
                </m:f>
              </m:oMath>
            </m:oMathPara>
          </w:p>
        </w:tc>
        <w:tc>
          <w:tcPr>
            <w:tcW w:w="2250" w:type="dxa"/>
          </w:tcPr>
          <w:p w14:paraId="405DE342" w14:textId="2CBCF777" w:rsidR="00745CB8" w:rsidRPr="00DA084C" w:rsidRDefault="00745CB8" w:rsidP="00C7200A">
            <w:pPr>
              <w:pStyle w:val="TableCell"/>
              <w:keepNext w:val="0"/>
              <w:rPr>
                <w:szCs w:val="18"/>
              </w:rPr>
            </w:pPr>
            <w:r w:rsidRPr="00DA084C">
              <w:rPr>
                <w:szCs w:val="18"/>
              </w:rPr>
              <w:t>EDC</w:t>
            </w:r>
            <w:r w:rsidR="00791F66" w:rsidRPr="00DA084C">
              <w:rPr>
                <w:szCs w:val="18"/>
              </w:rPr>
              <w:t xml:space="preserve"> </w:t>
            </w:r>
            <w:r w:rsidRPr="00DA084C">
              <w:rPr>
                <w:szCs w:val="18"/>
              </w:rPr>
              <w:t>Data</w:t>
            </w:r>
            <w:r w:rsidR="00791F66" w:rsidRPr="00DA084C">
              <w:rPr>
                <w:szCs w:val="18"/>
              </w:rPr>
              <w:t xml:space="preserve"> </w:t>
            </w:r>
            <w:r w:rsidRPr="00DA084C">
              <w:rPr>
                <w:szCs w:val="18"/>
              </w:rPr>
              <w:t>Gathering</w:t>
            </w:r>
          </w:p>
          <w:p w14:paraId="6CE42800" w14:textId="026BDFA7" w:rsidR="00745CB8" w:rsidRPr="00DA084C" w:rsidRDefault="00745CB8" w:rsidP="00C7200A">
            <w:pPr>
              <w:pStyle w:val="TableCell"/>
              <w:keepNext w:val="0"/>
              <w:rPr>
                <w:szCs w:val="18"/>
              </w:rPr>
            </w:pPr>
            <w:r w:rsidRPr="00DA084C">
              <w:rPr>
                <w:szCs w:val="18"/>
              </w:rPr>
              <w:t>Default</w:t>
            </w:r>
            <w:r w:rsidR="00791F66" w:rsidRPr="00DA084C">
              <w:rPr>
                <w:szCs w:val="18"/>
              </w:rPr>
              <w:t xml:space="preserve"> </w:t>
            </w:r>
            <w:r w:rsidRPr="00DA084C">
              <w:rPr>
                <w:szCs w:val="18"/>
              </w:rPr>
              <w:t>=</w:t>
            </w:r>
            <w:r w:rsidR="00791F66" w:rsidRPr="00DA084C">
              <w:rPr>
                <w:szCs w:val="18"/>
              </w:rPr>
              <w:t xml:space="preserve"> </w:t>
            </w:r>
            <w:r w:rsidRPr="00DA084C">
              <w:rPr>
                <w:szCs w:val="18"/>
              </w:rPr>
              <w:t>7,500</w:t>
            </w:r>
          </w:p>
        </w:tc>
        <w:tc>
          <w:tcPr>
            <w:tcW w:w="1170" w:type="dxa"/>
            <w:vAlign w:val="center"/>
          </w:tcPr>
          <w:p w14:paraId="07DF7DB7" w14:textId="77777777" w:rsidR="00745CB8" w:rsidRPr="00DA084C" w:rsidRDefault="00745CB8" w:rsidP="00C7200A">
            <w:pPr>
              <w:pStyle w:val="TableCell"/>
              <w:keepNext w:val="0"/>
              <w:spacing w:before="60" w:after="60"/>
              <w:jc w:val="center"/>
              <w:rPr>
                <w:szCs w:val="18"/>
              </w:rPr>
            </w:pPr>
            <w:r w:rsidRPr="00DA084C">
              <w:rPr>
                <w:szCs w:val="18"/>
              </w:rPr>
              <w:t>5</w:t>
            </w:r>
          </w:p>
        </w:tc>
      </w:tr>
      <w:tr w:rsidR="00816DC6" w:rsidRPr="00B36FB8" w14:paraId="56D09497" w14:textId="77777777" w:rsidTr="00D13F20">
        <w:trPr>
          <w:trHeight w:val="317"/>
        </w:trPr>
        <w:tc>
          <w:tcPr>
            <w:tcW w:w="4117" w:type="dxa"/>
          </w:tcPr>
          <w:p w14:paraId="6031D8E1" w14:textId="68E4E00B" w:rsidR="00816DC6" w:rsidRPr="00DA084C" w:rsidRDefault="00816DC6" w:rsidP="00816DC6">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735A121E" w14:textId="0296CA37" w:rsidR="00816DC6" w:rsidRPr="00DA084C" w:rsidDel="005F6651" w:rsidRDefault="009B3C86" w:rsidP="00816DC6">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175F5B1" w14:textId="52A14DA6" w:rsidR="00816DC6" w:rsidRPr="00DA084C" w:rsidRDefault="00816DC6" w:rsidP="00816DC6">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26</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27</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28</w:t>
            </w:r>
            <w:r w:rsidRPr="00DA084C">
              <w:rPr>
                <w:szCs w:val="18"/>
              </w:rPr>
              <w:fldChar w:fldCharType="end"/>
            </w:r>
          </w:p>
          <w:p w14:paraId="055F7D9E" w14:textId="7321F304" w:rsidR="00816DC6" w:rsidRPr="00DA084C" w:rsidRDefault="00816DC6" w:rsidP="00816DC6">
            <w:pPr>
              <w:pStyle w:val="TableCell"/>
              <w:keepNext w:val="0"/>
              <w:spacing w:before="60" w:after="60"/>
              <w:rPr>
                <w:szCs w:val="18"/>
              </w:rPr>
            </w:pPr>
            <w:r w:rsidRPr="00DA084C">
              <w:rPr>
                <w:szCs w:val="18"/>
              </w:rPr>
              <w:t>Default = 11.0</w:t>
            </w:r>
          </w:p>
        </w:tc>
        <w:tc>
          <w:tcPr>
            <w:tcW w:w="1170" w:type="dxa"/>
            <w:vAlign w:val="center"/>
          </w:tcPr>
          <w:p w14:paraId="3B62C29B" w14:textId="77777777" w:rsidR="00816DC6" w:rsidRPr="00DA084C" w:rsidRDefault="00816DC6" w:rsidP="00816DC6">
            <w:pPr>
              <w:pStyle w:val="TableCell"/>
              <w:keepNext w:val="0"/>
              <w:spacing w:before="60" w:after="60"/>
              <w:jc w:val="center"/>
              <w:rPr>
                <w:szCs w:val="18"/>
              </w:rPr>
            </w:pPr>
            <w:r w:rsidRPr="00DA084C">
              <w:rPr>
                <w:szCs w:val="18"/>
              </w:rPr>
              <w:t>2</w:t>
            </w:r>
          </w:p>
        </w:tc>
      </w:tr>
      <w:tr w:rsidR="00816DC6" w:rsidRPr="00B36FB8" w14:paraId="1466573E" w14:textId="77777777" w:rsidTr="00D13F20">
        <w:trPr>
          <w:trHeight w:val="317"/>
        </w:trPr>
        <w:tc>
          <w:tcPr>
            <w:tcW w:w="4117" w:type="dxa"/>
          </w:tcPr>
          <w:p w14:paraId="1AE14E5B" w14:textId="343EAA5E" w:rsidR="00816DC6" w:rsidRPr="00DA084C" w:rsidRDefault="00816DC6" w:rsidP="00816DC6">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5087C94E" w14:textId="1DF56D77" w:rsidR="00816DC6" w:rsidRPr="00DA084C" w:rsidRDefault="009B3C86" w:rsidP="00816DC6">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442A3C9" w14:textId="0403571D" w:rsidR="00816DC6" w:rsidRPr="00DA084C" w:rsidRDefault="00816DC6" w:rsidP="00816DC6">
            <w:pPr>
              <w:pStyle w:val="TableCell"/>
              <w:keepNext w:val="0"/>
              <w:jc w:val="left"/>
              <w:rPr>
                <w:szCs w:val="18"/>
              </w:rPr>
            </w:pPr>
            <w:r w:rsidRPr="00DA084C">
              <w:rPr>
                <w:szCs w:val="18"/>
              </w:rPr>
              <w:t xml:space="preserve">EDC Data Gathering </w:t>
            </w:r>
          </w:p>
          <w:p w14:paraId="0B91FF75" w14:textId="3C1B6A63" w:rsidR="00816DC6" w:rsidRPr="00DA084C" w:rsidRDefault="00816DC6" w:rsidP="00816DC6">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26</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27</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28</w:t>
            </w:r>
            <w:r w:rsidRPr="00DA084C">
              <w:rPr>
                <w:szCs w:val="18"/>
              </w:rPr>
              <w:fldChar w:fldCharType="end"/>
            </w:r>
          </w:p>
        </w:tc>
        <w:tc>
          <w:tcPr>
            <w:tcW w:w="1170" w:type="dxa"/>
            <w:vAlign w:val="center"/>
          </w:tcPr>
          <w:p w14:paraId="7B01F023" w14:textId="77777777" w:rsidR="00816DC6" w:rsidRPr="00DA084C" w:rsidRDefault="00816DC6" w:rsidP="00816DC6">
            <w:pPr>
              <w:pStyle w:val="TableCell"/>
              <w:keepNext w:val="0"/>
              <w:spacing w:before="60" w:after="60"/>
              <w:jc w:val="center"/>
              <w:rPr>
                <w:szCs w:val="18"/>
              </w:rPr>
            </w:pPr>
            <w:r w:rsidRPr="00DA084C">
              <w:rPr>
                <w:szCs w:val="18"/>
              </w:rPr>
              <w:t>3</w:t>
            </w:r>
          </w:p>
        </w:tc>
      </w:tr>
      <w:tr w:rsidR="00745CB8" w:rsidRPr="00B36FB8" w14:paraId="30C57980" w14:textId="77777777" w:rsidTr="00D13F20">
        <w:trPr>
          <w:trHeight w:val="317"/>
        </w:trPr>
        <w:tc>
          <w:tcPr>
            <w:tcW w:w="4117" w:type="dxa"/>
          </w:tcPr>
          <w:p w14:paraId="352DA7FC" w14:textId="37351ACE" w:rsidR="00745CB8" w:rsidRPr="00DA084C" w:rsidRDefault="00745CB8" w:rsidP="00C7200A">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w:t>
            </w:r>
            <w:r w:rsidR="00791F66" w:rsidRPr="00DA084C">
              <w:rPr>
                <w:rFonts w:cs="Arial"/>
                <w:szCs w:val="18"/>
              </w:rPr>
              <w:t xml:space="preserve"> </w:t>
            </w:r>
            <w:r w:rsidRPr="00DA084C">
              <w:rPr>
                <w:rFonts w:cs="Arial"/>
                <w:szCs w:val="18"/>
              </w:rPr>
              <w:t>Equivalent</w:t>
            </w:r>
            <w:r w:rsidR="00791F66" w:rsidRPr="00DA084C">
              <w:rPr>
                <w:rFonts w:cs="Arial"/>
                <w:szCs w:val="18"/>
              </w:rPr>
              <w:t xml:space="preserve"> </w:t>
            </w:r>
            <w:r w:rsidRPr="00DA084C">
              <w:rPr>
                <w:rFonts w:cs="Arial"/>
                <w:szCs w:val="18"/>
              </w:rPr>
              <w:t>full</w:t>
            </w:r>
            <w:r w:rsidR="00791F66" w:rsidRPr="00DA084C">
              <w:rPr>
                <w:rFonts w:cs="Arial"/>
                <w:szCs w:val="18"/>
              </w:rPr>
              <w:t xml:space="preserve"> </w:t>
            </w:r>
            <w:r w:rsidRPr="00DA084C">
              <w:rPr>
                <w:rFonts w:cs="Arial"/>
                <w:szCs w:val="18"/>
              </w:rPr>
              <w:t>load</w:t>
            </w:r>
            <w:r w:rsidR="00791F66" w:rsidRPr="00DA084C">
              <w:rPr>
                <w:rFonts w:cs="Arial"/>
                <w:szCs w:val="18"/>
              </w:rPr>
              <w:t xml:space="preserve"> </w:t>
            </w:r>
            <w:r w:rsidRPr="00DA084C">
              <w:rPr>
                <w:rFonts w:cs="Arial"/>
                <w:szCs w:val="18"/>
              </w:rPr>
              <w:t>hours</w:t>
            </w:r>
            <w:r w:rsidR="00791F66" w:rsidRPr="00DA084C">
              <w:rPr>
                <w:rFonts w:cs="Arial"/>
                <w:szCs w:val="18"/>
              </w:rPr>
              <w:t xml:space="preserve"> </w:t>
            </w:r>
            <w:r w:rsidRPr="00DA084C">
              <w:rPr>
                <w:rFonts w:cs="Arial"/>
                <w:szCs w:val="18"/>
              </w:rPr>
              <w:t>of</w:t>
            </w:r>
            <w:r w:rsidR="00791F66" w:rsidRPr="00DA084C">
              <w:rPr>
                <w:rFonts w:cs="Arial"/>
                <w:szCs w:val="18"/>
              </w:rPr>
              <w:t xml:space="preserve"> </w:t>
            </w:r>
            <w:r w:rsidRPr="00DA084C">
              <w:rPr>
                <w:rFonts w:cs="Arial"/>
                <w:szCs w:val="18"/>
              </w:rPr>
              <w:t>the</w:t>
            </w:r>
            <w:r w:rsidR="00791F66" w:rsidRPr="00DA084C">
              <w:rPr>
                <w:rFonts w:cs="Arial"/>
                <w:szCs w:val="18"/>
              </w:rPr>
              <w:t xml:space="preserve"> </w:t>
            </w:r>
            <w:r w:rsidRPr="00DA084C">
              <w:rPr>
                <w:rFonts w:cs="Arial"/>
                <w:szCs w:val="18"/>
              </w:rPr>
              <w:t>RAC</w:t>
            </w:r>
            <w:r w:rsidR="00791F66" w:rsidRPr="00DA084C">
              <w:rPr>
                <w:rFonts w:cs="Arial"/>
                <w:szCs w:val="18"/>
              </w:rPr>
              <w:t xml:space="preserve"> </w:t>
            </w:r>
            <w:r w:rsidRPr="00DA084C">
              <w:rPr>
                <w:rFonts w:cs="Arial"/>
                <w:szCs w:val="18"/>
              </w:rPr>
              <w:t>being</w:t>
            </w:r>
            <w:r w:rsidR="00791F66" w:rsidRPr="00DA084C">
              <w:rPr>
                <w:rFonts w:cs="Arial"/>
                <w:szCs w:val="18"/>
              </w:rPr>
              <w:t xml:space="preserve"> </w:t>
            </w:r>
            <w:r w:rsidRPr="00DA084C">
              <w:rPr>
                <w:rFonts w:cs="Arial"/>
                <w:szCs w:val="18"/>
              </w:rPr>
              <w:t>installed</w:t>
            </w:r>
          </w:p>
        </w:tc>
        <w:tc>
          <w:tcPr>
            <w:tcW w:w="1080" w:type="dxa"/>
            <w:vAlign w:val="center"/>
          </w:tcPr>
          <w:p w14:paraId="33924CCF" w14:textId="77777777" w:rsidR="00745CB8" w:rsidRPr="00DA084C" w:rsidRDefault="009B3C86" w:rsidP="00C7200A">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0E996803" w14:textId="6C83BD92" w:rsidR="00745CB8" w:rsidRPr="00DA084C" w:rsidRDefault="00745CB8" w:rsidP="00C7200A">
            <w:pPr>
              <w:pStyle w:val="TableCell"/>
              <w:keepNext w:val="0"/>
              <w:spacing w:before="60" w:after="60"/>
              <w:jc w:val="left"/>
              <w:rPr>
                <w:szCs w:val="18"/>
              </w:rPr>
            </w:pPr>
            <w:r w:rsidRPr="00DA084C">
              <w:rPr>
                <w:szCs w:val="18"/>
              </w:rPr>
              <w:t>See</w:t>
            </w:r>
            <w:r w:rsidR="00791F66" w:rsidRPr="00DA084C">
              <w:rPr>
                <w:szCs w:val="18"/>
              </w:rPr>
              <w:t xml:space="preserve"> </w:t>
            </w:r>
            <w:r w:rsidRPr="00F11D1D">
              <w:rPr>
                <w:i/>
                <w:szCs w:val="18"/>
              </w:rPr>
              <w:t>EFLH</w:t>
            </w:r>
            <w:r w:rsidRPr="00F11D1D">
              <w:rPr>
                <w:i/>
                <w:szCs w:val="18"/>
                <w:vertAlign w:val="subscript"/>
              </w:rPr>
              <w:t>RAC</w:t>
            </w:r>
            <w:r w:rsidR="00791F66" w:rsidRPr="00DA084C">
              <w:rPr>
                <w:szCs w:val="18"/>
              </w:rPr>
              <w:t xml:space="preserve"> </w:t>
            </w:r>
            <w:r w:rsidRPr="00DA084C">
              <w:rPr>
                <w:szCs w:val="18"/>
              </w:rPr>
              <w:t>in</w:t>
            </w:r>
            <w:r w:rsidR="00791F66" w:rsidRPr="00DA084C">
              <w:rPr>
                <w:szCs w:val="18"/>
              </w:rPr>
              <w:t xml:space="preserve"> </w:t>
            </w:r>
            <w:r w:rsidRPr="00DA084C">
              <w:rPr>
                <w:szCs w:val="18"/>
              </w:rPr>
              <w:t>Vol.</w:t>
            </w:r>
            <w:r w:rsidR="00791F66" w:rsidRPr="00DA084C">
              <w:rPr>
                <w:szCs w:val="18"/>
              </w:rPr>
              <w:t xml:space="preserve"> </w:t>
            </w:r>
            <w:r w:rsidRPr="00DA084C">
              <w:rPr>
                <w:szCs w:val="18"/>
              </w:rPr>
              <w:t>1,</w:t>
            </w:r>
            <w:r w:rsidR="00791F66" w:rsidRPr="00DA084C">
              <w:rPr>
                <w:szCs w:val="18"/>
              </w:rPr>
              <w:t xml:space="preserve"> </w:t>
            </w:r>
            <w:r w:rsidR="00916BC7" w:rsidRPr="00DA084C">
              <w:rPr>
                <w:szCs w:val="18"/>
              </w:rPr>
              <w:t>App. A</w:t>
            </w:r>
          </w:p>
        </w:tc>
        <w:tc>
          <w:tcPr>
            <w:tcW w:w="1170" w:type="dxa"/>
            <w:vAlign w:val="center"/>
          </w:tcPr>
          <w:p w14:paraId="2E37E128" w14:textId="77777777" w:rsidR="00745CB8" w:rsidRPr="00DA084C" w:rsidRDefault="00745CB8" w:rsidP="00C7200A">
            <w:pPr>
              <w:pStyle w:val="TableCell"/>
              <w:keepNext w:val="0"/>
              <w:spacing w:before="60" w:after="60"/>
              <w:jc w:val="center"/>
              <w:rPr>
                <w:szCs w:val="18"/>
              </w:rPr>
            </w:pPr>
            <w:r w:rsidRPr="00DA084C">
              <w:rPr>
                <w:szCs w:val="18"/>
              </w:rPr>
              <w:t>4</w:t>
            </w:r>
          </w:p>
        </w:tc>
      </w:tr>
      <w:tr w:rsidR="00745CB8" w:rsidRPr="00B36FB8" w14:paraId="0EF1C8D6" w14:textId="77777777" w:rsidTr="00D13F20">
        <w:trPr>
          <w:trHeight w:val="317"/>
        </w:trPr>
        <w:tc>
          <w:tcPr>
            <w:tcW w:w="4117" w:type="dxa"/>
          </w:tcPr>
          <w:p w14:paraId="22D2DF4B" w14:textId="5FD9C8C9" w:rsidR="00745CB8" w:rsidRPr="00DA084C" w:rsidRDefault="00745CB8" w:rsidP="00C7200A">
            <w:pPr>
              <w:pStyle w:val="TableCell"/>
              <w:keepNext w:val="0"/>
              <w:spacing w:before="60" w:after="60"/>
              <w:rPr>
                <w:szCs w:val="18"/>
              </w:rPr>
            </w:pPr>
            <w:r w:rsidRPr="00DA084C">
              <w:rPr>
                <w:i/>
                <w:szCs w:val="18"/>
              </w:rPr>
              <w:t>CF</w:t>
            </w:r>
            <w:r w:rsidRPr="00DA084C">
              <w:rPr>
                <w:szCs w:val="18"/>
              </w:rPr>
              <w:t>,</w:t>
            </w:r>
            <w:r w:rsidR="00791F66" w:rsidRPr="00DA084C">
              <w:rPr>
                <w:szCs w:val="18"/>
              </w:rPr>
              <w:t xml:space="preserve"> </w:t>
            </w:r>
            <w:r w:rsidRPr="00DA084C">
              <w:rPr>
                <w:rFonts w:cs="Arial"/>
                <w:i/>
                <w:szCs w:val="18"/>
              </w:rPr>
              <w:t>Demand</w:t>
            </w:r>
            <w:r w:rsidR="00791F66" w:rsidRPr="00DA084C">
              <w:rPr>
                <w:rFonts w:cs="Arial"/>
                <w:i/>
                <w:szCs w:val="18"/>
              </w:rPr>
              <w:t xml:space="preserve"> </w:t>
            </w:r>
            <w:r w:rsidRPr="00DA084C">
              <w:rPr>
                <w:rFonts w:cs="Arial"/>
                <w:i/>
                <w:szCs w:val="18"/>
              </w:rPr>
              <w:t>coincidence</w:t>
            </w:r>
            <w:r w:rsidR="00791F66" w:rsidRPr="00DA084C">
              <w:rPr>
                <w:rFonts w:cs="Arial"/>
                <w:i/>
                <w:szCs w:val="18"/>
              </w:rPr>
              <w:t xml:space="preserve"> </w:t>
            </w:r>
            <w:r w:rsidRPr="00DA084C">
              <w:rPr>
                <w:rFonts w:cs="Arial"/>
                <w:i/>
                <w:szCs w:val="18"/>
              </w:rPr>
              <w:t>factor</w:t>
            </w:r>
          </w:p>
        </w:tc>
        <w:tc>
          <w:tcPr>
            <w:tcW w:w="1080" w:type="dxa"/>
            <w:vAlign w:val="center"/>
          </w:tcPr>
          <w:p w14:paraId="0ECD1824" w14:textId="75B0393F" w:rsidR="00745CB8" w:rsidRPr="00DA084C" w:rsidRDefault="00D13F20" w:rsidP="00C7200A">
            <w:pPr>
              <w:pStyle w:val="TableCell"/>
              <w:keepNext w:val="0"/>
              <w:spacing w:before="60" w:after="60"/>
              <w:jc w:val="center"/>
              <w:rPr>
                <w:i/>
                <w:szCs w:val="18"/>
              </w:rPr>
            </w:pPr>
            <w:r>
              <w:rPr>
                <w:i/>
                <w:szCs w:val="18"/>
              </w:rPr>
              <w:t>Proportion</w:t>
            </w:r>
          </w:p>
        </w:tc>
        <w:tc>
          <w:tcPr>
            <w:tcW w:w="2250" w:type="dxa"/>
          </w:tcPr>
          <w:p w14:paraId="6D23D306" w14:textId="6330C638" w:rsidR="00745CB8" w:rsidRPr="00DA084C" w:rsidRDefault="00745CB8" w:rsidP="00C7200A">
            <w:pPr>
              <w:pStyle w:val="TableCell"/>
              <w:keepNext w:val="0"/>
              <w:spacing w:before="60" w:after="60"/>
              <w:rPr>
                <w:szCs w:val="18"/>
              </w:rPr>
            </w:pPr>
            <w:r w:rsidRPr="00DA084C">
              <w:rPr>
                <w:szCs w:val="18"/>
              </w:rPr>
              <w:t>See</w:t>
            </w:r>
            <w:r w:rsidR="00791F66" w:rsidRPr="00DA084C">
              <w:rPr>
                <w:szCs w:val="18"/>
              </w:rPr>
              <w:t xml:space="preserve"> </w:t>
            </w:r>
            <w:r w:rsidRPr="00F11D1D">
              <w:rPr>
                <w:i/>
                <w:szCs w:val="18"/>
              </w:rPr>
              <w:t>CF</w:t>
            </w:r>
            <w:r w:rsidR="00791F66" w:rsidRPr="00DA084C">
              <w:rPr>
                <w:szCs w:val="18"/>
              </w:rPr>
              <w:t xml:space="preserve"> </w:t>
            </w:r>
            <w:r w:rsidRPr="00DA084C">
              <w:rPr>
                <w:szCs w:val="18"/>
              </w:rPr>
              <w:t>in</w:t>
            </w:r>
            <w:r w:rsidR="00791F66" w:rsidRPr="00DA084C">
              <w:rPr>
                <w:szCs w:val="18"/>
              </w:rPr>
              <w:t xml:space="preserve"> </w:t>
            </w:r>
            <w:r w:rsidRPr="00DA084C">
              <w:rPr>
                <w:szCs w:val="18"/>
              </w:rPr>
              <w:t>Vol.</w:t>
            </w:r>
            <w:r w:rsidR="00791F66" w:rsidRPr="00DA084C">
              <w:rPr>
                <w:szCs w:val="18"/>
              </w:rPr>
              <w:t xml:space="preserve"> </w:t>
            </w:r>
            <w:r w:rsidRPr="00DA084C">
              <w:rPr>
                <w:szCs w:val="18"/>
              </w:rPr>
              <w:t>1,</w:t>
            </w:r>
            <w:r w:rsidR="00791F66" w:rsidRPr="00DA084C">
              <w:rPr>
                <w:szCs w:val="18"/>
              </w:rPr>
              <w:t xml:space="preserve"> </w:t>
            </w:r>
            <w:r w:rsidR="00916BC7" w:rsidRPr="00DA084C">
              <w:rPr>
                <w:szCs w:val="18"/>
              </w:rPr>
              <w:t>App. A</w:t>
            </w:r>
          </w:p>
        </w:tc>
        <w:tc>
          <w:tcPr>
            <w:tcW w:w="1170" w:type="dxa"/>
            <w:vAlign w:val="center"/>
          </w:tcPr>
          <w:p w14:paraId="126384FE" w14:textId="77777777" w:rsidR="00745CB8" w:rsidRPr="00DA084C" w:rsidRDefault="00745CB8" w:rsidP="00C7200A">
            <w:pPr>
              <w:pStyle w:val="TableCell"/>
              <w:keepNext w:val="0"/>
              <w:spacing w:before="60" w:after="60"/>
              <w:jc w:val="center"/>
              <w:rPr>
                <w:szCs w:val="18"/>
              </w:rPr>
            </w:pPr>
            <w:r w:rsidRPr="00DA084C">
              <w:rPr>
                <w:szCs w:val="18"/>
              </w:rPr>
              <w:t>4</w:t>
            </w:r>
          </w:p>
        </w:tc>
      </w:tr>
    </w:tbl>
    <w:p w14:paraId="153CE1B3" w14:textId="4EC79A5B" w:rsidR="00745CB8" w:rsidRPr="007B0BD5" w:rsidRDefault="00745CB8" w:rsidP="00982015">
      <w:pPr>
        <w:spacing w:before="120"/>
      </w:pPr>
      <w:r>
        <w:fldChar w:fldCharType="begin"/>
      </w:r>
      <w:r>
        <w:instrText xml:space="preserve"> REF _Ref532395153 \h </w:instrText>
      </w:r>
      <w:r>
        <w:fldChar w:fldCharType="separate"/>
      </w:r>
      <w:r w:rsidR="00EB6430" w:rsidRPr="00AA2C28">
        <w:t>Table</w:t>
      </w:r>
      <w:r w:rsidR="00EB6430">
        <w:t xml:space="preserve"> </w:t>
      </w:r>
      <w:r w:rsidR="00EB6430">
        <w:rPr>
          <w:noProof/>
        </w:rPr>
        <w:t>2</w:t>
      </w:r>
      <w:r w:rsidR="00EB6430">
        <w:noBreakHyphen/>
      </w:r>
      <w:r w:rsidR="00EB6430">
        <w:rPr>
          <w:noProof/>
        </w:rPr>
        <w:t>26</w:t>
      </w:r>
      <w:r>
        <w:fldChar w:fldCharType="end"/>
      </w:r>
      <w:r w:rsidR="00791F66">
        <w:t xml:space="preserve"> </w:t>
      </w:r>
      <w:r w:rsidRPr="00BE4FBB">
        <w:t>lists</w:t>
      </w:r>
      <w:r w:rsidR="00791F66">
        <w:t xml:space="preserve"> </w:t>
      </w:r>
      <w:r w:rsidRPr="00BE4FBB">
        <w:t>the</w:t>
      </w:r>
      <w:r w:rsidR="00791F66">
        <w:t xml:space="preserve"> </w:t>
      </w:r>
      <w:r w:rsidRPr="00BE4FBB">
        <w:t>minimum</w:t>
      </w:r>
      <w:r w:rsidR="00791F66">
        <w:t xml:space="preserve"> </w:t>
      </w:r>
      <w:r w:rsidRPr="00BE4FBB">
        <w:t>federal</w:t>
      </w:r>
      <w:r w:rsidR="00791F66">
        <w:t xml:space="preserve"> </w:t>
      </w:r>
      <w:r w:rsidRPr="00BE4FBB">
        <w:t>efficiency</w:t>
      </w:r>
      <w:r w:rsidR="00791F66">
        <w:t xml:space="preserve"> </w:t>
      </w:r>
      <w:r w:rsidRPr="00BE4FBB">
        <w:t>standards</w:t>
      </w:r>
      <w:r w:rsidR="00791F66">
        <w:t xml:space="preserve"> </w:t>
      </w:r>
      <w:r w:rsidRPr="00BE4FBB">
        <w:t>as</w:t>
      </w:r>
      <w:r w:rsidR="00791F66">
        <w:t xml:space="preserve"> </w:t>
      </w:r>
      <w:r w:rsidRPr="00BE4FBB">
        <w:t>of</w:t>
      </w:r>
      <w:r w:rsidR="00791F66">
        <w:t xml:space="preserve"> </w:t>
      </w:r>
      <w:r>
        <w:t>October</w:t>
      </w:r>
      <w:r w:rsidR="00791F66">
        <w:t xml:space="preserve"> </w:t>
      </w:r>
      <w:r>
        <w:t>2018</w:t>
      </w:r>
      <w:r w:rsidR="00791F66">
        <w:t xml:space="preserve"> </w:t>
      </w:r>
      <w:r w:rsidRPr="00BE4FBB">
        <w:t>and</w:t>
      </w:r>
      <w:r w:rsidR="00791F66">
        <w:t xml:space="preserve"> </w:t>
      </w:r>
      <w:r w:rsidRPr="00BE4FBB">
        <w:t>minimum</w:t>
      </w:r>
      <w:r w:rsidR="00791F66">
        <w:t xml:space="preserve"> </w:t>
      </w:r>
      <w:r w:rsidRPr="00BE4FBB">
        <w:t>ENERGY</w:t>
      </w:r>
      <w:r w:rsidR="00791F66">
        <w:t xml:space="preserve"> </w:t>
      </w:r>
      <w:r w:rsidRPr="00BE4FBB">
        <w:t>STAR</w:t>
      </w:r>
      <w:r w:rsidR="00791F66">
        <w:t xml:space="preserve"> </w:t>
      </w:r>
      <w:r w:rsidRPr="00BE4FBB">
        <w:t>efficiency</w:t>
      </w:r>
      <w:r w:rsidR="00791F66">
        <w:t xml:space="preserve"> </w:t>
      </w:r>
      <w:r w:rsidRPr="00BE4FBB">
        <w:t>standards</w:t>
      </w:r>
      <w:r w:rsidR="00791F66">
        <w:t xml:space="preserve"> </w:t>
      </w:r>
      <w:r w:rsidRPr="00BE4FBB">
        <w:t>for</w:t>
      </w:r>
      <w:r w:rsidR="00791F66">
        <w:t xml:space="preserve"> </w:t>
      </w:r>
      <w:r w:rsidRPr="00BE4FBB">
        <w:t>RAC</w:t>
      </w:r>
      <w:r w:rsidR="00791F66">
        <w:t xml:space="preserve"> </w:t>
      </w:r>
      <w:r w:rsidRPr="00BE4FBB">
        <w:t>units</w:t>
      </w:r>
      <w:r w:rsidR="00791F66">
        <w:t xml:space="preserve"> </w:t>
      </w:r>
      <w:r w:rsidRPr="00BE4FBB">
        <w:t>of</w:t>
      </w:r>
      <w:r w:rsidR="00791F66">
        <w:t xml:space="preserve"> </w:t>
      </w:r>
      <w:r w:rsidRPr="00BE4FBB">
        <w:t>various</w:t>
      </w:r>
      <w:r w:rsidR="00791F66">
        <w:t xml:space="preserve"> </w:t>
      </w:r>
      <w:r w:rsidRPr="00BE4FBB">
        <w:t>capacity</w:t>
      </w:r>
      <w:r w:rsidR="00791F66">
        <w:t xml:space="preserve"> </w:t>
      </w:r>
      <w:r w:rsidRPr="00BE4FBB">
        <w:t>ranges</w:t>
      </w:r>
      <w:r w:rsidR="00791F66">
        <w:t xml:space="preserve"> </w:t>
      </w:r>
      <w:r w:rsidRPr="00BE4FBB">
        <w:t>and</w:t>
      </w:r>
      <w:r w:rsidR="00791F66">
        <w:t xml:space="preserve"> </w:t>
      </w:r>
      <w:r w:rsidRPr="00BE4FBB">
        <w:t>wi</w:t>
      </w:r>
      <w:r>
        <w:t>th</w:t>
      </w:r>
      <w:r w:rsidR="00791F66">
        <w:t xml:space="preserve"> </w:t>
      </w:r>
      <w:r>
        <w:t>and</w:t>
      </w:r>
      <w:r w:rsidR="00791F66">
        <w:t xml:space="preserve"> </w:t>
      </w:r>
      <w:r>
        <w:t>without</w:t>
      </w:r>
      <w:r w:rsidR="00791F66">
        <w:t xml:space="preserve"> </w:t>
      </w:r>
      <w:r>
        <w:t>louvered</w:t>
      </w:r>
      <w:r w:rsidR="00791F66">
        <w:t xml:space="preserve"> </w:t>
      </w:r>
      <w:r>
        <w:t>sides.</w:t>
      </w:r>
      <w:r w:rsidR="00791F66">
        <w:t xml:space="preserve"> </w:t>
      </w:r>
      <w:r w:rsidRPr="00BE4FBB">
        <w:t>Units</w:t>
      </w:r>
      <w:r w:rsidR="00791F66">
        <w:t xml:space="preserve"> </w:t>
      </w:r>
      <w:r w:rsidRPr="00BE4FBB">
        <w:t>without</w:t>
      </w:r>
      <w:r w:rsidR="00791F66">
        <w:t xml:space="preserve"> </w:t>
      </w:r>
      <w:r w:rsidRPr="00BE4FBB">
        <w:t>louvered</w:t>
      </w:r>
      <w:r w:rsidR="00791F66">
        <w:t xml:space="preserve"> </w:t>
      </w:r>
      <w:r w:rsidRPr="00BE4FBB">
        <w:t>sides</w:t>
      </w:r>
      <w:r w:rsidR="00791F66">
        <w:t xml:space="preserve"> </w:t>
      </w:r>
      <w:r w:rsidRPr="00BE4FBB">
        <w:t>are</w:t>
      </w:r>
      <w:r w:rsidR="00791F66">
        <w:t xml:space="preserve"> </w:t>
      </w:r>
      <w:r w:rsidRPr="00BE4FBB">
        <w:t>also</w:t>
      </w:r>
      <w:r w:rsidR="00791F66">
        <w:t xml:space="preserve"> </w:t>
      </w:r>
      <w:r w:rsidRPr="00BE4FBB">
        <w:t>referred</w:t>
      </w:r>
      <w:r w:rsidR="00791F66">
        <w:t xml:space="preserve"> </w:t>
      </w:r>
      <w:r w:rsidRPr="00BE4FBB">
        <w:t>to</w:t>
      </w:r>
      <w:r w:rsidR="00791F66">
        <w:t xml:space="preserve"> </w:t>
      </w:r>
      <w:r w:rsidRPr="00BE4FBB">
        <w:t>as</w:t>
      </w:r>
      <w:r w:rsidR="00791F66">
        <w:t xml:space="preserve"> </w:t>
      </w:r>
      <w:r w:rsidRPr="00BE4FBB">
        <w:t>“through</w:t>
      </w:r>
      <w:r w:rsidR="00791F66">
        <w:t xml:space="preserve"> </w:t>
      </w:r>
      <w:r w:rsidRPr="00BE4FBB">
        <w:t>the</w:t>
      </w:r>
      <w:r w:rsidR="00791F66">
        <w:t xml:space="preserve"> </w:t>
      </w:r>
      <w:r w:rsidRPr="00BE4FBB">
        <w:t>wa</w:t>
      </w:r>
      <w:r>
        <w:t>ll”</w:t>
      </w:r>
      <w:r w:rsidR="00791F66">
        <w:t xml:space="preserve"> </w:t>
      </w:r>
      <w:r>
        <w:t>units</w:t>
      </w:r>
      <w:r w:rsidR="00791F66">
        <w:t xml:space="preserve"> </w:t>
      </w:r>
      <w:r>
        <w:t>or</w:t>
      </w:r>
      <w:r w:rsidR="00791F66">
        <w:t xml:space="preserve"> </w:t>
      </w:r>
      <w:r>
        <w:t>“built-in”</w:t>
      </w:r>
      <w:r w:rsidR="00791F66">
        <w:t xml:space="preserve"> </w:t>
      </w:r>
      <w:r>
        <w:t>units.</w:t>
      </w:r>
      <w:r w:rsidR="00791F66">
        <w:t xml:space="preserve"> </w:t>
      </w:r>
      <w:r w:rsidRPr="00BE4FBB">
        <w:t>Note</w:t>
      </w:r>
      <w:r w:rsidR="00791F66">
        <w:t xml:space="preserve"> </w:t>
      </w:r>
      <w:r w:rsidRPr="00BE4FBB">
        <w:t>that</w:t>
      </w:r>
      <w:r w:rsidR="00791F66">
        <w:t xml:space="preserve"> </w:t>
      </w:r>
      <w:r w:rsidRPr="00BE4FBB">
        <w:t>the</w:t>
      </w:r>
      <w:r w:rsidR="00791F66">
        <w:t xml:space="preserve"> </w:t>
      </w:r>
      <w:r w:rsidRPr="00BE4FBB">
        <w:t>new</w:t>
      </w:r>
      <w:r w:rsidR="00791F66">
        <w:t xml:space="preserve"> </w:t>
      </w:r>
      <w:r w:rsidRPr="00BE4FBB">
        <w:t>federal</w:t>
      </w:r>
      <w:r w:rsidR="00791F66">
        <w:t xml:space="preserve"> </w:t>
      </w:r>
      <w:r w:rsidRPr="00BE4FBB">
        <w:t>standards</w:t>
      </w:r>
      <w:r w:rsidR="00791F66">
        <w:t xml:space="preserve"> </w:t>
      </w:r>
      <w:r w:rsidRPr="00BE4FBB">
        <w:t>are</w:t>
      </w:r>
      <w:r w:rsidR="00791F66">
        <w:t xml:space="preserve"> </w:t>
      </w:r>
      <w:r w:rsidRPr="00BE4FBB">
        <w:t>based</w:t>
      </w:r>
      <w:r w:rsidR="00791F66">
        <w:t xml:space="preserve"> </w:t>
      </w:r>
      <w:r w:rsidRPr="00BE4FBB">
        <w:t>on</w:t>
      </w:r>
      <w:r w:rsidR="00791F66">
        <w:t xml:space="preserve"> </w:t>
      </w:r>
      <w:r w:rsidRPr="00BE4FBB">
        <w:t>the</w:t>
      </w:r>
      <w:r w:rsidR="00791F66">
        <w:t xml:space="preserve"> </w:t>
      </w:r>
      <w:r w:rsidRPr="00BE4FBB">
        <w:t>Combined</w:t>
      </w:r>
      <w:r w:rsidR="00791F66">
        <w:t xml:space="preserve"> </w:t>
      </w:r>
      <w:r w:rsidRPr="00BE4FBB">
        <w:t>Energy</w:t>
      </w:r>
      <w:r w:rsidR="00791F66">
        <w:t xml:space="preserve"> </w:t>
      </w:r>
      <w:r w:rsidRPr="00BE4FBB">
        <w:t>Efficiency</w:t>
      </w:r>
      <w:r w:rsidR="00791F66">
        <w:t xml:space="preserve"> </w:t>
      </w:r>
      <w:r w:rsidRPr="00BE4FBB">
        <w:t>Ratio</w:t>
      </w:r>
      <w:r w:rsidR="00791F66">
        <w:t xml:space="preserve"> </w:t>
      </w:r>
      <w:r w:rsidRPr="00BE4FBB">
        <w:t>metric</w:t>
      </w:r>
      <w:r w:rsidR="00791F66">
        <w:t xml:space="preserve"> </w:t>
      </w:r>
      <w:r w:rsidRPr="00BE4FBB">
        <w:t>(CEER),</w:t>
      </w:r>
      <w:r w:rsidR="00791F66">
        <w:t xml:space="preserve"> </w:t>
      </w:r>
      <w:r w:rsidRPr="00BE4FBB">
        <w:t>which</w:t>
      </w:r>
      <w:r w:rsidR="00791F66">
        <w:t xml:space="preserve"> </w:t>
      </w:r>
      <w:r w:rsidRPr="00BE4FBB">
        <w:t>is</w:t>
      </w:r>
      <w:r w:rsidR="00791F66">
        <w:t xml:space="preserve"> </w:t>
      </w:r>
      <w:r w:rsidRPr="00BE4FBB">
        <w:t>a</w:t>
      </w:r>
      <w:r w:rsidR="00791F66">
        <w:t xml:space="preserve"> </w:t>
      </w:r>
      <w:r w:rsidRPr="00BE4FBB">
        <w:t>metric</w:t>
      </w:r>
      <w:r w:rsidR="00791F66">
        <w:t xml:space="preserve"> </w:t>
      </w:r>
      <w:r w:rsidRPr="00BE4FBB">
        <w:t>that</w:t>
      </w:r>
      <w:r w:rsidR="00791F66">
        <w:t xml:space="preserve"> </w:t>
      </w:r>
      <w:r w:rsidRPr="00BE4FBB">
        <w:t>incorporates</w:t>
      </w:r>
      <w:r w:rsidR="00791F66">
        <w:t xml:space="preserve"> </w:t>
      </w:r>
      <w:r w:rsidRPr="00BE4FBB">
        <w:t>energy</w:t>
      </w:r>
      <w:r w:rsidR="00791F66">
        <w:t xml:space="preserve"> </w:t>
      </w:r>
      <w:r w:rsidRPr="00BE4FBB">
        <w:t>use</w:t>
      </w:r>
      <w:r w:rsidR="00791F66">
        <w:t xml:space="preserve"> </w:t>
      </w:r>
      <w:r w:rsidRPr="00BE4FBB">
        <w:t>in</w:t>
      </w:r>
      <w:r w:rsidR="00791F66">
        <w:t xml:space="preserve"> </w:t>
      </w:r>
      <w:r w:rsidRPr="00BE4FBB">
        <w:t>all</w:t>
      </w:r>
      <w:r w:rsidR="00791F66">
        <w:t xml:space="preserve"> </w:t>
      </w:r>
      <w:r w:rsidRPr="00BE4FBB">
        <w:t>modes,</w:t>
      </w:r>
      <w:r w:rsidR="00791F66">
        <w:t xml:space="preserve"> </w:t>
      </w:r>
      <w:r w:rsidRPr="007B0BD5">
        <w:t>including</w:t>
      </w:r>
      <w:r w:rsidR="00791F66">
        <w:t xml:space="preserve"> </w:t>
      </w:r>
      <w:r w:rsidRPr="007B0BD5">
        <w:t>standby</w:t>
      </w:r>
      <w:r w:rsidR="00791F66">
        <w:t xml:space="preserve"> </w:t>
      </w:r>
      <w:r w:rsidRPr="007B0BD5">
        <w:t>and</w:t>
      </w:r>
      <w:r w:rsidR="00791F66">
        <w:t xml:space="preserve"> </w:t>
      </w:r>
      <w:r w:rsidRPr="007B0BD5">
        <w:t>off</w:t>
      </w:r>
      <w:r w:rsidR="00791F66">
        <w:t xml:space="preserve"> </w:t>
      </w:r>
      <w:r w:rsidRPr="007B0BD5">
        <w:t>modes.</w:t>
      </w:r>
    </w:p>
    <w:p w14:paraId="5BAB40A8" w14:textId="77777777" w:rsidR="00745CB8" w:rsidRPr="007B0BD5" w:rsidRDefault="00745CB8" w:rsidP="00745CB8"/>
    <w:p w14:paraId="53DC4273" w14:textId="64AB998B" w:rsidR="00745CB8" w:rsidRPr="001674CD" w:rsidRDefault="00745CB8" w:rsidP="00745CB8">
      <w:pPr>
        <w:pStyle w:val="Caption"/>
      </w:pPr>
      <w:bookmarkStart w:id="229" w:name="_Ref532395153"/>
      <w:bookmarkStart w:id="230" w:name="_Toc535400438"/>
      <w:r w:rsidRPr="00AA2C28">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26</w:t>
      </w:r>
      <w:r w:rsidR="00C5682A">
        <w:rPr>
          <w:noProof/>
        </w:rPr>
        <w:fldChar w:fldCharType="end"/>
      </w:r>
      <w:bookmarkEnd w:id="229"/>
      <w:r w:rsidRPr="00AA2C28">
        <w:t>:</w:t>
      </w:r>
      <w:r w:rsidR="00791F66">
        <w:t xml:space="preserve"> </w:t>
      </w:r>
      <w:r w:rsidRPr="00AA2C28">
        <w:t>RAC</w:t>
      </w:r>
      <w:r w:rsidR="00791F66">
        <w:t xml:space="preserve"> </w:t>
      </w:r>
      <w:r w:rsidRPr="00AA2C28">
        <w:t>(without</w:t>
      </w:r>
      <w:r w:rsidR="00791F66">
        <w:t xml:space="preserve"> </w:t>
      </w:r>
      <w:r w:rsidRPr="00AA2C28">
        <w:t>reverse</w:t>
      </w:r>
      <w:r w:rsidR="00791F66">
        <w:t xml:space="preserve"> </w:t>
      </w:r>
      <w:r w:rsidRPr="00AA2C28">
        <w:t>cycle)</w:t>
      </w:r>
      <w:r w:rsidR="00791F66">
        <w:t xml:space="preserve"> </w:t>
      </w:r>
      <w:r w:rsidRPr="00AA2C28">
        <w:t>Federal</w:t>
      </w:r>
      <w:r w:rsidR="00791F66">
        <w:t xml:space="preserve"> </w:t>
      </w:r>
      <w:r w:rsidRPr="00AA2C28">
        <w:t>Minimum</w:t>
      </w:r>
      <w:r w:rsidR="00791F66">
        <w:t xml:space="preserve"> </w:t>
      </w:r>
      <w:r w:rsidRPr="00AA2C28">
        <w:t>Efficiency</w:t>
      </w:r>
      <w:r w:rsidR="00791F66">
        <w:t xml:space="preserve"> </w:t>
      </w:r>
      <w:r w:rsidRPr="00AA2C28">
        <w:t>and</w:t>
      </w:r>
      <w:r w:rsidR="00791F66">
        <w:t xml:space="preserve"> </w:t>
      </w:r>
      <w:r w:rsidRPr="00AA2C28">
        <w:t>ENERGY</w:t>
      </w:r>
      <w:r w:rsidR="00791F66">
        <w:t xml:space="preserve"> </w:t>
      </w:r>
      <w:r w:rsidRPr="00AA2C28">
        <w:t>STAR</w:t>
      </w:r>
      <w:r w:rsidR="00791F66">
        <w:t xml:space="preserve"> </w:t>
      </w:r>
      <w:r w:rsidRPr="00AA2C28">
        <w:t>Version</w:t>
      </w:r>
      <w:r w:rsidR="00791F66">
        <w:t xml:space="preserve"> </w:t>
      </w:r>
      <w:r>
        <w:t>4.1</w:t>
      </w:r>
      <w:r w:rsidR="00791F66">
        <w:t xml:space="preserve"> </w:t>
      </w:r>
      <w:r w:rsidRPr="00AA2C28">
        <w:t>Standards</w:t>
      </w:r>
      <w:bookmarkEnd w:id="23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745CB8" w:rsidRPr="00C1432E" w14:paraId="7DFDDAE8" w14:textId="77777777" w:rsidTr="005940F1">
        <w:trPr>
          <w:trHeight w:val="698"/>
          <w:tblHeader/>
        </w:trPr>
        <w:tc>
          <w:tcPr>
            <w:tcW w:w="1530" w:type="dxa"/>
            <w:shd w:val="clear" w:color="auto" w:fill="BFBFBF" w:themeFill="background1" w:themeFillShade="BF"/>
            <w:vAlign w:val="center"/>
            <w:hideMark/>
          </w:tcPr>
          <w:p w14:paraId="43EE1250" w14:textId="308AE6EE" w:rsidR="00745CB8" w:rsidRPr="00C1432E" w:rsidRDefault="00745CB8" w:rsidP="000115A7">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sidR="00F6382B">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1F416D6B" w14:textId="1D0AC8EB" w:rsidR="00745CB8" w:rsidRPr="00C1432E" w:rsidRDefault="00745CB8" w:rsidP="005940F1">
            <w:pPr>
              <w:jc w:val="center"/>
              <w:rPr>
                <w:rFonts w:cs="Arial"/>
                <w:b/>
                <w:bCs/>
                <w:color w:val="000000"/>
                <w:sz w:val="18"/>
                <w:szCs w:val="18"/>
              </w:rPr>
            </w:pPr>
            <w:r w:rsidRPr="00C1432E">
              <w:rPr>
                <w:rFonts w:cs="Arial"/>
                <w:b/>
                <w:bCs/>
                <w:color w:val="000000"/>
                <w:sz w:val="18"/>
                <w:szCs w:val="18"/>
              </w:rPr>
              <w:t>Federal</w:t>
            </w:r>
            <w:r w:rsidR="00791F66">
              <w:rPr>
                <w:rFonts w:cs="Arial"/>
                <w:b/>
                <w:bCs/>
                <w:color w:val="000000"/>
                <w:sz w:val="18"/>
                <w:szCs w:val="18"/>
              </w:rPr>
              <w:t xml:space="preserve"> </w:t>
            </w:r>
            <w:r w:rsidRPr="00C1432E">
              <w:rPr>
                <w:rFonts w:cs="Arial"/>
                <w:b/>
                <w:bCs/>
                <w:color w:val="000000"/>
                <w:sz w:val="18"/>
                <w:szCs w:val="18"/>
              </w:rPr>
              <w:t>Standard</w:t>
            </w:r>
            <w:r w:rsidR="00791F66">
              <w:rPr>
                <w:rFonts w:cs="Arial"/>
                <w:b/>
                <w:bCs/>
                <w:color w:val="000000"/>
                <w:sz w:val="18"/>
                <w:szCs w:val="18"/>
              </w:rPr>
              <w:t xml:space="preserve"> </w:t>
            </w:r>
            <w:r>
              <w:rPr>
                <w:rFonts w:cs="Arial"/>
                <w:b/>
                <w:bCs/>
                <w:color w:val="000000"/>
                <w:sz w:val="18"/>
                <w:szCs w:val="18"/>
              </w:rPr>
              <w:t>C</w:t>
            </w:r>
            <w:r w:rsidRPr="00C1432E">
              <w:rPr>
                <w:rFonts w:cs="Arial"/>
                <w:b/>
                <w:bCs/>
                <w:color w:val="000000"/>
                <w:sz w:val="18"/>
                <w:szCs w:val="18"/>
              </w:rPr>
              <w:t>EER,</w:t>
            </w:r>
            <w:r w:rsidR="00791F66">
              <w:rPr>
                <w:rFonts w:cs="Arial"/>
                <w:b/>
                <w:bCs/>
                <w:color w:val="000000"/>
                <w:sz w:val="18"/>
                <w:szCs w:val="18"/>
              </w:rPr>
              <w:t xml:space="preserve"> </w:t>
            </w:r>
            <w:r w:rsidRPr="00C1432E">
              <w:rPr>
                <w:rFonts w:cs="Arial"/>
                <w:b/>
                <w:bCs/>
                <w:color w:val="000000"/>
                <w:sz w:val="18"/>
                <w:szCs w:val="18"/>
              </w:rPr>
              <w:t>with</w:t>
            </w:r>
            <w:r w:rsidR="00791F66">
              <w:rPr>
                <w:rFonts w:cs="Arial"/>
                <w:b/>
                <w:bCs/>
                <w:color w:val="000000"/>
                <w:sz w:val="18"/>
                <w:szCs w:val="18"/>
              </w:rPr>
              <w:t xml:space="preserve"> </w:t>
            </w:r>
            <w:r w:rsidRPr="00C1432E">
              <w:rPr>
                <w:rFonts w:cs="Arial"/>
                <w:b/>
                <w:bCs/>
                <w:color w:val="000000"/>
                <w:sz w:val="18"/>
                <w:szCs w:val="18"/>
              </w:rPr>
              <w:t>louvered</w:t>
            </w:r>
            <w:r w:rsidR="00791F66">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2C0F59FE" w14:textId="377D5D06" w:rsidR="00745CB8" w:rsidRPr="00C1432E" w:rsidRDefault="00745CB8" w:rsidP="005940F1">
            <w:pPr>
              <w:jc w:val="center"/>
              <w:rPr>
                <w:rFonts w:cs="Arial"/>
                <w:b/>
                <w:bCs/>
                <w:color w:val="000000"/>
                <w:sz w:val="18"/>
                <w:szCs w:val="18"/>
              </w:rPr>
            </w:pPr>
            <w:r w:rsidRPr="00C1432E">
              <w:rPr>
                <w:rFonts w:cs="Arial"/>
                <w:b/>
                <w:bCs/>
                <w:color w:val="000000"/>
                <w:sz w:val="18"/>
                <w:szCs w:val="18"/>
              </w:rPr>
              <w:t>ENERGY</w:t>
            </w:r>
            <w:r w:rsidR="00791F66">
              <w:rPr>
                <w:rFonts w:cs="Arial"/>
                <w:b/>
                <w:bCs/>
                <w:color w:val="000000"/>
                <w:sz w:val="18"/>
                <w:szCs w:val="18"/>
              </w:rPr>
              <w:t xml:space="preserve"> </w:t>
            </w:r>
            <w:r w:rsidRPr="00C1432E">
              <w:rPr>
                <w:rFonts w:cs="Arial"/>
                <w:b/>
                <w:bCs/>
                <w:color w:val="000000"/>
                <w:sz w:val="18"/>
                <w:szCs w:val="18"/>
              </w:rPr>
              <w:t>STAR</w:t>
            </w:r>
            <w:r w:rsidR="00791F66">
              <w:rPr>
                <w:rFonts w:cs="Arial"/>
                <w:b/>
                <w:bCs/>
                <w:color w:val="000000"/>
                <w:sz w:val="18"/>
                <w:szCs w:val="18"/>
              </w:rPr>
              <w:t xml:space="preserve"> </w:t>
            </w:r>
            <w:r>
              <w:rPr>
                <w:rFonts w:cs="Arial"/>
                <w:b/>
                <w:bCs/>
                <w:color w:val="000000"/>
                <w:sz w:val="18"/>
                <w:szCs w:val="18"/>
              </w:rPr>
              <w:t>C</w:t>
            </w:r>
            <w:r w:rsidRPr="00C1432E">
              <w:rPr>
                <w:rFonts w:cs="Arial"/>
                <w:b/>
                <w:bCs/>
                <w:color w:val="000000"/>
                <w:sz w:val="18"/>
                <w:szCs w:val="18"/>
              </w:rPr>
              <w:t>EER,</w:t>
            </w:r>
            <w:r w:rsidR="00791F66">
              <w:rPr>
                <w:rFonts w:cs="Arial"/>
                <w:b/>
                <w:bCs/>
                <w:color w:val="000000"/>
                <w:sz w:val="18"/>
                <w:szCs w:val="18"/>
              </w:rPr>
              <w:t xml:space="preserve"> </w:t>
            </w:r>
            <w:r w:rsidRPr="00C1432E">
              <w:rPr>
                <w:rFonts w:cs="Arial"/>
                <w:b/>
                <w:bCs/>
                <w:color w:val="000000"/>
                <w:sz w:val="18"/>
                <w:szCs w:val="18"/>
              </w:rPr>
              <w:t>with</w:t>
            </w:r>
            <w:r w:rsidR="00791F66">
              <w:rPr>
                <w:rFonts w:cs="Arial"/>
                <w:b/>
                <w:bCs/>
                <w:color w:val="000000"/>
                <w:sz w:val="18"/>
                <w:szCs w:val="18"/>
              </w:rPr>
              <w:t xml:space="preserve"> </w:t>
            </w:r>
            <w:r w:rsidRPr="00C1432E">
              <w:rPr>
                <w:rFonts w:cs="Arial"/>
                <w:b/>
                <w:bCs/>
                <w:color w:val="000000"/>
                <w:sz w:val="18"/>
                <w:szCs w:val="18"/>
              </w:rPr>
              <w:t>louvered</w:t>
            </w:r>
            <w:r w:rsidR="00791F66">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63FC40FC" w14:textId="2599E6DA" w:rsidR="00745CB8" w:rsidRPr="00C1432E" w:rsidRDefault="00745CB8" w:rsidP="005940F1">
            <w:pPr>
              <w:jc w:val="center"/>
              <w:rPr>
                <w:rFonts w:cs="Arial"/>
                <w:b/>
                <w:bCs/>
                <w:color w:val="000000"/>
                <w:sz w:val="18"/>
                <w:szCs w:val="18"/>
              </w:rPr>
            </w:pPr>
            <w:r w:rsidRPr="00C1432E">
              <w:rPr>
                <w:rFonts w:cs="Arial"/>
                <w:b/>
                <w:bCs/>
                <w:color w:val="000000"/>
                <w:sz w:val="18"/>
                <w:szCs w:val="18"/>
              </w:rPr>
              <w:t>Federal</w:t>
            </w:r>
            <w:r w:rsidR="00791F66">
              <w:rPr>
                <w:rFonts w:cs="Arial"/>
                <w:b/>
                <w:bCs/>
                <w:color w:val="000000"/>
                <w:sz w:val="18"/>
                <w:szCs w:val="18"/>
              </w:rPr>
              <w:t xml:space="preserve"> </w:t>
            </w:r>
            <w:r w:rsidRPr="00C1432E">
              <w:rPr>
                <w:rFonts w:cs="Arial"/>
                <w:b/>
                <w:bCs/>
                <w:color w:val="000000"/>
                <w:sz w:val="18"/>
                <w:szCs w:val="18"/>
              </w:rPr>
              <w:t>Standard</w:t>
            </w:r>
            <w:r w:rsidR="00791F66">
              <w:rPr>
                <w:rFonts w:cs="Arial"/>
                <w:b/>
                <w:bCs/>
                <w:color w:val="000000"/>
                <w:sz w:val="18"/>
                <w:szCs w:val="18"/>
              </w:rPr>
              <w:t xml:space="preserve"> </w:t>
            </w:r>
            <w:r>
              <w:rPr>
                <w:rFonts w:cs="Arial"/>
                <w:b/>
                <w:bCs/>
                <w:color w:val="000000"/>
                <w:sz w:val="18"/>
                <w:szCs w:val="18"/>
              </w:rPr>
              <w:t>C</w:t>
            </w:r>
            <w:r w:rsidRPr="00C1432E">
              <w:rPr>
                <w:rFonts w:cs="Arial"/>
                <w:b/>
                <w:bCs/>
                <w:color w:val="000000"/>
                <w:sz w:val="18"/>
                <w:szCs w:val="18"/>
              </w:rPr>
              <w:t>EER,</w:t>
            </w:r>
            <w:r w:rsidR="00791F66">
              <w:rPr>
                <w:rFonts w:cs="Arial"/>
                <w:b/>
                <w:bCs/>
                <w:color w:val="000000"/>
                <w:sz w:val="18"/>
                <w:szCs w:val="18"/>
              </w:rPr>
              <w:t xml:space="preserve"> </w:t>
            </w:r>
            <w:r w:rsidRPr="00C1432E">
              <w:rPr>
                <w:rFonts w:cs="Arial"/>
                <w:b/>
                <w:bCs/>
                <w:color w:val="000000"/>
                <w:sz w:val="18"/>
                <w:szCs w:val="18"/>
              </w:rPr>
              <w:t>without</w:t>
            </w:r>
            <w:r w:rsidR="00791F66">
              <w:rPr>
                <w:rFonts w:cs="Arial"/>
                <w:b/>
                <w:bCs/>
                <w:color w:val="000000"/>
                <w:sz w:val="18"/>
                <w:szCs w:val="18"/>
              </w:rPr>
              <w:t xml:space="preserve"> </w:t>
            </w:r>
            <w:r w:rsidRPr="00C1432E">
              <w:rPr>
                <w:rFonts w:cs="Arial"/>
                <w:b/>
                <w:bCs/>
                <w:color w:val="000000"/>
                <w:sz w:val="18"/>
                <w:szCs w:val="18"/>
              </w:rPr>
              <w:t>louvered</w:t>
            </w:r>
            <w:r w:rsidR="00791F66">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5F55E9F9" w14:textId="4F72F2A6" w:rsidR="00745CB8" w:rsidRPr="00C1432E" w:rsidRDefault="00745CB8" w:rsidP="005940F1">
            <w:pPr>
              <w:jc w:val="center"/>
              <w:rPr>
                <w:rFonts w:cs="Arial"/>
                <w:b/>
                <w:bCs/>
                <w:color w:val="000000"/>
                <w:sz w:val="18"/>
                <w:szCs w:val="18"/>
              </w:rPr>
            </w:pPr>
            <w:r w:rsidRPr="00C1432E">
              <w:rPr>
                <w:rFonts w:cs="Arial"/>
                <w:b/>
                <w:bCs/>
                <w:color w:val="000000"/>
                <w:sz w:val="18"/>
                <w:szCs w:val="18"/>
              </w:rPr>
              <w:t>ENERGY</w:t>
            </w:r>
            <w:r w:rsidR="00791F66">
              <w:rPr>
                <w:rFonts w:cs="Arial"/>
                <w:b/>
                <w:bCs/>
                <w:color w:val="000000"/>
                <w:sz w:val="18"/>
                <w:szCs w:val="18"/>
              </w:rPr>
              <w:t xml:space="preserve"> </w:t>
            </w:r>
            <w:r w:rsidRPr="00C1432E">
              <w:rPr>
                <w:rFonts w:cs="Arial"/>
                <w:b/>
                <w:bCs/>
                <w:color w:val="000000"/>
                <w:sz w:val="18"/>
                <w:szCs w:val="18"/>
              </w:rPr>
              <w:t>STAR</w:t>
            </w:r>
            <w:r w:rsidR="00791F66">
              <w:rPr>
                <w:rFonts w:cs="Arial"/>
                <w:b/>
                <w:bCs/>
                <w:color w:val="000000"/>
                <w:sz w:val="18"/>
                <w:szCs w:val="18"/>
              </w:rPr>
              <w:t xml:space="preserve"> </w:t>
            </w:r>
            <w:r>
              <w:rPr>
                <w:rFonts w:cs="Arial"/>
                <w:b/>
                <w:bCs/>
                <w:color w:val="000000"/>
                <w:sz w:val="18"/>
                <w:szCs w:val="18"/>
              </w:rPr>
              <w:t>C</w:t>
            </w:r>
            <w:r w:rsidRPr="00C1432E">
              <w:rPr>
                <w:rFonts w:cs="Arial"/>
                <w:b/>
                <w:bCs/>
                <w:color w:val="000000"/>
                <w:sz w:val="18"/>
                <w:szCs w:val="18"/>
              </w:rPr>
              <w:t>EER,</w:t>
            </w:r>
            <w:r w:rsidR="00791F66">
              <w:rPr>
                <w:rFonts w:cs="Arial"/>
                <w:b/>
                <w:bCs/>
                <w:color w:val="000000"/>
                <w:sz w:val="18"/>
                <w:szCs w:val="18"/>
              </w:rPr>
              <w:t xml:space="preserve"> </w:t>
            </w:r>
            <w:r w:rsidRPr="00C1432E">
              <w:rPr>
                <w:rFonts w:cs="Arial"/>
                <w:b/>
                <w:bCs/>
                <w:color w:val="000000"/>
                <w:sz w:val="18"/>
                <w:szCs w:val="18"/>
              </w:rPr>
              <w:t>without</w:t>
            </w:r>
            <w:r w:rsidR="00791F66">
              <w:rPr>
                <w:rFonts w:cs="Arial"/>
                <w:b/>
                <w:bCs/>
                <w:color w:val="000000"/>
                <w:sz w:val="18"/>
                <w:szCs w:val="18"/>
              </w:rPr>
              <w:t xml:space="preserve"> </w:t>
            </w:r>
            <w:r w:rsidRPr="00C1432E">
              <w:rPr>
                <w:rFonts w:cs="Arial"/>
                <w:b/>
                <w:bCs/>
                <w:color w:val="000000"/>
                <w:sz w:val="18"/>
                <w:szCs w:val="18"/>
              </w:rPr>
              <w:t>louvered</w:t>
            </w:r>
            <w:r w:rsidR="00791F66">
              <w:rPr>
                <w:rFonts w:cs="Arial"/>
                <w:b/>
                <w:bCs/>
                <w:color w:val="000000"/>
                <w:sz w:val="18"/>
                <w:szCs w:val="18"/>
              </w:rPr>
              <w:t xml:space="preserve"> </w:t>
            </w:r>
            <w:r w:rsidRPr="00C1432E">
              <w:rPr>
                <w:rFonts w:cs="Arial"/>
                <w:b/>
                <w:bCs/>
                <w:color w:val="000000"/>
                <w:sz w:val="18"/>
                <w:szCs w:val="18"/>
              </w:rPr>
              <w:t>sides</w:t>
            </w:r>
          </w:p>
        </w:tc>
      </w:tr>
      <w:tr w:rsidR="00745CB8" w:rsidRPr="00C1432E" w14:paraId="00B74172" w14:textId="77777777" w:rsidTr="005940F1">
        <w:trPr>
          <w:trHeight w:val="260"/>
        </w:trPr>
        <w:tc>
          <w:tcPr>
            <w:tcW w:w="1530" w:type="dxa"/>
            <w:shd w:val="clear" w:color="auto" w:fill="FFFFFF" w:themeFill="background1"/>
            <w:vAlign w:val="center"/>
          </w:tcPr>
          <w:p w14:paraId="0EC3F43D" w14:textId="1A67E86F" w:rsidR="00745CB8" w:rsidRPr="00C1432E" w:rsidRDefault="00745CB8" w:rsidP="005940F1">
            <w:pPr>
              <w:jc w:val="left"/>
              <w:rPr>
                <w:rFonts w:cs="Arial"/>
                <w:b/>
                <w:bCs/>
                <w:color w:val="000000"/>
                <w:sz w:val="18"/>
                <w:szCs w:val="18"/>
              </w:rPr>
            </w:pPr>
            <w:r w:rsidRPr="00C1432E">
              <w:rPr>
                <w:rFonts w:cs="Arial"/>
                <w:color w:val="000000"/>
                <w:sz w:val="18"/>
                <w:szCs w:val="18"/>
              </w:rPr>
              <w:t>&lt;6,000</w:t>
            </w:r>
          </w:p>
        </w:tc>
        <w:tc>
          <w:tcPr>
            <w:tcW w:w="1670" w:type="dxa"/>
            <w:vMerge w:val="restart"/>
            <w:shd w:val="clear" w:color="auto" w:fill="FFFFFF" w:themeFill="background1"/>
            <w:vAlign w:val="center"/>
          </w:tcPr>
          <w:p w14:paraId="0E7D88AD" w14:textId="77777777" w:rsidR="00745CB8" w:rsidRPr="001E39C2" w:rsidRDefault="00745CB8" w:rsidP="005940F1">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00F11763" w14:textId="77777777" w:rsidR="00745CB8" w:rsidRPr="001E39C2" w:rsidRDefault="00745CB8" w:rsidP="005940F1">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3C1AEFD5" w14:textId="77777777" w:rsidR="00745CB8" w:rsidRPr="001E39C2" w:rsidRDefault="00745CB8" w:rsidP="005940F1">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706F8110" w14:textId="77777777" w:rsidR="00745CB8" w:rsidRPr="001E39C2" w:rsidRDefault="00745CB8" w:rsidP="005940F1">
            <w:pPr>
              <w:jc w:val="center"/>
              <w:rPr>
                <w:rFonts w:cs="Arial"/>
                <w:bCs/>
                <w:color w:val="000000"/>
                <w:sz w:val="18"/>
                <w:szCs w:val="18"/>
              </w:rPr>
            </w:pPr>
            <w:r>
              <w:rPr>
                <w:rFonts w:cs="Arial"/>
                <w:bCs/>
                <w:color w:val="000000"/>
                <w:sz w:val="18"/>
                <w:szCs w:val="18"/>
              </w:rPr>
              <w:t>11.0</w:t>
            </w:r>
          </w:p>
        </w:tc>
      </w:tr>
      <w:tr w:rsidR="00745CB8" w:rsidRPr="00C1432E" w14:paraId="0EBDE247" w14:textId="77777777" w:rsidTr="005940F1">
        <w:trPr>
          <w:trHeight w:val="260"/>
        </w:trPr>
        <w:tc>
          <w:tcPr>
            <w:tcW w:w="1530" w:type="dxa"/>
            <w:shd w:val="clear" w:color="auto" w:fill="FFFFFF" w:themeFill="background1"/>
            <w:vAlign w:val="center"/>
          </w:tcPr>
          <w:p w14:paraId="115664FE" w14:textId="207E09DF" w:rsidR="00745CB8" w:rsidRPr="00C1432E" w:rsidRDefault="00745CB8" w:rsidP="005940F1">
            <w:pPr>
              <w:jc w:val="left"/>
              <w:rPr>
                <w:rFonts w:cs="Arial"/>
                <w:b/>
                <w:bCs/>
                <w:color w:val="000000"/>
                <w:sz w:val="18"/>
                <w:szCs w:val="18"/>
              </w:rPr>
            </w:pPr>
            <w:r w:rsidRPr="00C1432E">
              <w:rPr>
                <w:rFonts w:cs="Arial"/>
                <w:color w:val="000000"/>
                <w:sz w:val="18"/>
                <w:szCs w:val="18"/>
              </w:rPr>
              <w:t>6,000</w:t>
            </w:r>
            <w:r w:rsidR="000E7E33" w:rsidRPr="000E7E33">
              <w:rPr>
                <w:rFonts w:cs="Arial"/>
                <w:color w:val="000000"/>
                <w:sz w:val="18"/>
                <w:szCs w:val="18"/>
              </w:rPr>
              <w:t>–</w:t>
            </w:r>
            <w:r w:rsidRPr="00C1432E">
              <w:rPr>
                <w:rFonts w:cs="Arial"/>
                <w:color w:val="000000"/>
                <w:sz w:val="18"/>
                <w:szCs w:val="18"/>
              </w:rPr>
              <w:t>7,999</w:t>
            </w:r>
          </w:p>
        </w:tc>
        <w:tc>
          <w:tcPr>
            <w:tcW w:w="1670" w:type="dxa"/>
            <w:vMerge/>
            <w:vAlign w:val="center"/>
          </w:tcPr>
          <w:p w14:paraId="3A6D2F0E" w14:textId="77777777" w:rsidR="00745CB8" w:rsidRPr="001E39C2" w:rsidRDefault="00745CB8" w:rsidP="005940F1">
            <w:pPr>
              <w:jc w:val="center"/>
              <w:rPr>
                <w:rFonts w:cs="Arial"/>
                <w:bCs/>
                <w:color w:val="000000"/>
                <w:sz w:val="18"/>
                <w:szCs w:val="18"/>
              </w:rPr>
            </w:pPr>
          </w:p>
        </w:tc>
        <w:tc>
          <w:tcPr>
            <w:tcW w:w="1849" w:type="dxa"/>
            <w:vMerge/>
            <w:vAlign w:val="center"/>
          </w:tcPr>
          <w:p w14:paraId="09B2F5B5" w14:textId="77777777" w:rsidR="00745CB8" w:rsidRPr="001E39C2" w:rsidRDefault="00745CB8" w:rsidP="005940F1">
            <w:pPr>
              <w:jc w:val="center"/>
              <w:rPr>
                <w:rFonts w:cs="Arial"/>
                <w:bCs/>
                <w:color w:val="000000"/>
                <w:sz w:val="18"/>
                <w:szCs w:val="18"/>
              </w:rPr>
            </w:pPr>
          </w:p>
        </w:tc>
        <w:tc>
          <w:tcPr>
            <w:tcW w:w="1849" w:type="dxa"/>
            <w:vMerge/>
            <w:vAlign w:val="center"/>
          </w:tcPr>
          <w:p w14:paraId="3188D2CF" w14:textId="77777777" w:rsidR="00745CB8" w:rsidRPr="001E39C2" w:rsidRDefault="00745CB8" w:rsidP="005940F1">
            <w:pPr>
              <w:jc w:val="center"/>
              <w:rPr>
                <w:rFonts w:cs="Arial"/>
                <w:bCs/>
                <w:color w:val="000000"/>
                <w:sz w:val="18"/>
                <w:szCs w:val="18"/>
              </w:rPr>
            </w:pPr>
          </w:p>
        </w:tc>
        <w:tc>
          <w:tcPr>
            <w:tcW w:w="1742" w:type="dxa"/>
            <w:vMerge/>
            <w:vAlign w:val="center"/>
          </w:tcPr>
          <w:p w14:paraId="690C0F8F" w14:textId="77777777" w:rsidR="00745CB8" w:rsidRPr="001E39C2" w:rsidRDefault="00745CB8" w:rsidP="005940F1">
            <w:pPr>
              <w:jc w:val="center"/>
              <w:rPr>
                <w:rFonts w:cs="Arial"/>
                <w:bCs/>
                <w:color w:val="000000"/>
                <w:sz w:val="18"/>
                <w:szCs w:val="18"/>
              </w:rPr>
            </w:pPr>
          </w:p>
        </w:tc>
      </w:tr>
      <w:tr w:rsidR="00745CB8" w:rsidRPr="00C1432E" w14:paraId="26C7F75F" w14:textId="77777777" w:rsidTr="005940F1">
        <w:trPr>
          <w:trHeight w:val="260"/>
        </w:trPr>
        <w:tc>
          <w:tcPr>
            <w:tcW w:w="1530" w:type="dxa"/>
            <w:shd w:val="clear" w:color="auto" w:fill="FFFFFF" w:themeFill="background1"/>
            <w:vAlign w:val="center"/>
          </w:tcPr>
          <w:p w14:paraId="259E84E7" w14:textId="51DCEEE4" w:rsidR="00745CB8" w:rsidRPr="00C1432E" w:rsidRDefault="00745CB8" w:rsidP="005940F1">
            <w:pPr>
              <w:jc w:val="left"/>
              <w:rPr>
                <w:rFonts w:cs="Arial"/>
                <w:b/>
                <w:bCs/>
                <w:color w:val="000000"/>
                <w:sz w:val="18"/>
                <w:szCs w:val="18"/>
              </w:rPr>
            </w:pPr>
            <w:r w:rsidRPr="00C1432E">
              <w:rPr>
                <w:rFonts w:cs="Arial"/>
                <w:color w:val="000000"/>
                <w:sz w:val="18"/>
                <w:szCs w:val="18"/>
              </w:rPr>
              <w:t>8,000</w:t>
            </w:r>
            <w:r w:rsidR="000E7E33" w:rsidRPr="000E7E33">
              <w:rPr>
                <w:rFonts w:cs="Arial"/>
                <w:color w:val="000000"/>
                <w:sz w:val="18"/>
                <w:szCs w:val="18"/>
              </w:rPr>
              <w:t>–</w:t>
            </w:r>
            <w:r>
              <w:rPr>
                <w:rFonts w:cs="Arial"/>
                <w:color w:val="000000"/>
                <w:sz w:val="18"/>
                <w:szCs w:val="18"/>
              </w:rPr>
              <w:t>10</w:t>
            </w:r>
            <w:r w:rsidRPr="00C1432E">
              <w:rPr>
                <w:rFonts w:cs="Arial"/>
                <w:color w:val="000000"/>
                <w:sz w:val="18"/>
                <w:szCs w:val="18"/>
              </w:rPr>
              <w:t>,999</w:t>
            </w:r>
          </w:p>
        </w:tc>
        <w:tc>
          <w:tcPr>
            <w:tcW w:w="1670" w:type="dxa"/>
            <w:vMerge w:val="restart"/>
            <w:shd w:val="clear" w:color="auto" w:fill="FFFFFF" w:themeFill="background1"/>
            <w:vAlign w:val="center"/>
          </w:tcPr>
          <w:p w14:paraId="4D5D53DB" w14:textId="77777777" w:rsidR="00745CB8" w:rsidRPr="001E39C2" w:rsidRDefault="00745CB8" w:rsidP="005940F1">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1066CC68" w14:textId="77777777" w:rsidR="00745CB8" w:rsidRPr="001E39C2" w:rsidRDefault="00745CB8" w:rsidP="005940F1">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52BC6F12" w14:textId="77777777" w:rsidR="00745CB8" w:rsidRPr="001E39C2" w:rsidRDefault="00745CB8" w:rsidP="005940F1">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21FDF5B5" w14:textId="77777777" w:rsidR="00745CB8" w:rsidRPr="001E39C2" w:rsidRDefault="00745CB8" w:rsidP="005940F1">
            <w:pPr>
              <w:jc w:val="center"/>
              <w:rPr>
                <w:rFonts w:cs="Arial"/>
                <w:bCs/>
                <w:color w:val="000000"/>
                <w:sz w:val="18"/>
                <w:szCs w:val="18"/>
              </w:rPr>
            </w:pPr>
            <w:r>
              <w:rPr>
                <w:rFonts w:cs="Arial"/>
                <w:bCs/>
                <w:color w:val="000000"/>
                <w:sz w:val="18"/>
                <w:szCs w:val="18"/>
              </w:rPr>
              <w:t>10.6</w:t>
            </w:r>
          </w:p>
        </w:tc>
      </w:tr>
      <w:tr w:rsidR="00745CB8" w:rsidRPr="00C1432E" w14:paraId="1571BA74" w14:textId="77777777" w:rsidTr="005940F1">
        <w:trPr>
          <w:trHeight w:val="260"/>
        </w:trPr>
        <w:tc>
          <w:tcPr>
            <w:tcW w:w="1530" w:type="dxa"/>
            <w:shd w:val="clear" w:color="auto" w:fill="FFFFFF" w:themeFill="background1"/>
            <w:vAlign w:val="center"/>
          </w:tcPr>
          <w:p w14:paraId="6069D073" w14:textId="06587E4F" w:rsidR="00745CB8" w:rsidRPr="00C1432E" w:rsidRDefault="00745CB8" w:rsidP="005940F1">
            <w:pPr>
              <w:jc w:val="left"/>
              <w:rPr>
                <w:rFonts w:cs="Arial"/>
                <w:color w:val="000000"/>
                <w:sz w:val="18"/>
                <w:szCs w:val="18"/>
              </w:rPr>
            </w:pPr>
            <w:r>
              <w:rPr>
                <w:rFonts w:cs="Arial"/>
                <w:color w:val="000000"/>
                <w:sz w:val="18"/>
                <w:szCs w:val="18"/>
              </w:rPr>
              <w:t>11,000</w:t>
            </w:r>
            <w:r w:rsidR="000E7E33" w:rsidRPr="000E7E33">
              <w:rPr>
                <w:rFonts w:cs="Arial"/>
                <w:color w:val="000000"/>
                <w:sz w:val="18"/>
                <w:szCs w:val="18"/>
              </w:rPr>
              <w:t>–</w:t>
            </w:r>
            <w:r>
              <w:rPr>
                <w:rFonts w:cs="Arial"/>
                <w:color w:val="000000"/>
                <w:sz w:val="18"/>
                <w:szCs w:val="18"/>
              </w:rPr>
              <w:t>13,999</w:t>
            </w:r>
          </w:p>
        </w:tc>
        <w:tc>
          <w:tcPr>
            <w:tcW w:w="1670" w:type="dxa"/>
            <w:vMerge/>
            <w:vAlign w:val="center"/>
          </w:tcPr>
          <w:p w14:paraId="566EBCEB" w14:textId="77777777" w:rsidR="00745CB8" w:rsidRDefault="00745CB8" w:rsidP="005940F1">
            <w:pPr>
              <w:jc w:val="center"/>
              <w:rPr>
                <w:rFonts w:cs="Arial"/>
                <w:bCs/>
                <w:color w:val="000000"/>
                <w:sz w:val="18"/>
                <w:szCs w:val="18"/>
              </w:rPr>
            </w:pPr>
          </w:p>
        </w:tc>
        <w:tc>
          <w:tcPr>
            <w:tcW w:w="1849" w:type="dxa"/>
            <w:vMerge/>
            <w:vAlign w:val="center"/>
          </w:tcPr>
          <w:p w14:paraId="715267D9" w14:textId="77777777" w:rsidR="00745CB8" w:rsidRDefault="00745CB8" w:rsidP="005940F1">
            <w:pPr>
              <w:jc w:val="center"/>
              <w:rPr>
                <w:rFonts w:cs="Arial"/>
                <w:bCs/>
                <w:color w:val="000000"/>
                <w:sz w:val="18"/>
                <w:szCs w:val="18"/>
              </w:rPr>
            </w:pPr>
          </w:p>
        </w:tc>
        <w:tc>
          <w:tcPr>
            <w:tcW w:w="1849" w:type="dxa"/>
            <w:shd w:val="clear" w:color="auto" w:fill="FFFFFF" w:themeFill="background1"/>
            <w:vAlign w:val="center"/>
          </w:tcPr>
          <w:p w14:paraId="0166DFEE" w14:textId="77777777" w:rsidR="00745CB8" w:rsidRPr="001E39C2" w:rsidRDefault="00745CB8" w:rsidP="005940F1">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62A956BF" w14:textId="77777777" w:rsidR="00745CB8" w:rsidRDefault="00745CB8" w:rsidP="005940F1">
            <w:pPr>
              <w:jc w:val="center"/>
              <w:rPr>
                <w:rFonts w:cs="Arial"/>
                <w:bCs/>
                <w:color w:val="000000"/>
                <w:sz w:val="18"/>
                <w:szCs w:val="18"/>
              </w:rPr>
            </w:pPr>
            <w:r>
              <w:rPr>
                <w:rFonts w:cs="Arial"/>
                <w:bCs/>
                <w:color w:val="000000"/>
                <w:sz w:val="18"/>
                <w:szCs w:val="18"/>
              </w:rPr>
              <w:t>10.5</w:t>
            </w:r>
          </w:p>
        </w:tc>
      </w:tr>
      <w:tr w:rsidR="00745CB8" w:rsidRPr="00C1432E" w14:paraId="03895064" w14:textId="77777777" w:rsidTr="005940F1">
        <w:trPr>
          <w:trHeight w:val="260"/>
        </w:trPr>
        <w:tc>
          <w:tcPr>
            <w:tcW w:w="1530" w:type="dxa"/>
            <w:shd w:val="clear" w:color="auto" w:fill="FFFFFF" w:themeFill="background1"/>
            <w:vAlign w:val="center"/>
          </w:tcPr>
          <w:p w14:paraId="470AA3A5" w14:textId="5A8A54F6" w:rsidR="00745CB8" w:rsidRPr="00C1432E" w:rsidRDefault="00745CB8" w:rsidP="005940F1">
            <w:pPr>
              <w:jc w:val="left"/>
              <w:rPr>
                <w:rFonts w:cs="Arial"/>
                <w:b/>
                <w:bCs/>
                <w:color w:val="000000"/>
                <w:sz w:val="18"/>
                <w:szCs w:val="18"/>
              </w:rPr>
            </w:pPr>
            <w:r w:rsidRPr="00C1432E">
              <w:rPr>
                <w:rFonts w:cs="Arial"/>
                <w:color w:val="000000"/>
                <w:sz w:val="18"/>
                <w:szCs w:val="18"/>
              </w:rPr>
              <w:t>14,000</w:t>
            </w:r>
            <w:r w:rsidR="000E7E33" w:rsidRPr="000E7E33">
              <w:rPr>
                <w:rFonts w:cs="Arial"/>
                <w:color w:val="000000"/>
                <w:sz w:val="18"/>
                <w:szCs w:val="18"/>
              </w:rPr>
              <w:t>–</w:t>
            </w:r>
            <w:r w:rsidRPr="00C1432E">
              <w:rPr>
                <w:rFonts w:cs="Arial"/>
                <w:color w:val="000000"/>
                <w:sz w:val="18"/>
                <w:szCs w:val="18"/>
              </w:rPr>
              <w:t>19,999</w:t>
            </w:r>
          </w:p>
        </w:tc>
        <w:tc>
          <w:tcPr>
            <w:tcW w:w="1670" w:type="dxa"/>
            <w:shd w:val="clear" w:color="auto" w:fill="FFFFFF" w:themeFill="background1"/>
            <w:vAlign w:val="center"/>
          </w:tcPr>
          <w:p w14:paraId="7E34D0EC" w14:textId="77777777" w:rsidR="00745CB8" w:rsidRPr="001E39C2" w:rsidRDefault="00745CB8" w:rsidP="005940F1">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4B3FE1B9" w14:textId="77777777" w:rsidR="00745CB8" w:rsidRPr="001E39C2" w:rsidRDefault="00745CB8" w:rsidP="005940F1">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6CC356F0" w14:textId="77777777" w:rsidR="00745CB8" w:rsidRPr="001E39C2" w:rsidRDefault="00745CB8" w:rsidP="005940F1">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1CEB2223" w14:textId="77777777" w:rsidR="00745CB8" w:rsidRPr="001E39C2" w:rsidRDefault="00745CB8" w:rsidP="005940F1">
            <w:pPr>
              <w:jc w:val="center"/>
              <w:rPr>
                <w:rFonts w:cs="Arial"/>
                <w:bCs/>
                <w:color w:val="000000"/>
                <w:sz w:val="18"/>
                <w:szCs w:val="18"/>
              </w:rPr>
            </w:pPr>
            <w:r>
              <w:rPr>
                <w:rFonts w:cs="Arial"/>
                <w:bCs/>
                <w:color w:val="000000"/>
                <w:sz w:val="18"/>
                <w:szCs w:val="18"/>
              </w:rPr>
              <w:t>10.2</w:t>
            </w:r>
          </w:p>
        </w:tc>
      </w:tr>
      <w:tr w:rsidR="00745CB8" w:rsidRPr="00C1432E" w14:paraId="202531A1" w14:textId="77777777" w:rsidTr="005940F1">
        <w:trPr>
          <w:trHeight w:val="260"/>
        </w:trPr>
        <w:tc>
          <w:tcPr>
            <w:tcW w:w="1530" w:type="dxa"/>
            <w:shd w:val="clear" w:color="auto" w:fill="FFFFFF" w:themeFill="background1"/>
            <w:vAlign w:val="center"/>
          </w:tcPr>
          <w:p w14:paraId="45DDBE3B" w14:textId="17B5D75A" w:rsidR="00745CB8" w:rsidRPr="00C1432E" w:rsidRDefault="00745CB8" w:rsidP="005940F1">
            <w:pPr>
              <w:jc w:val="left"/>
              <w:rPr>
                <w:rFonts w:cs="Arial"/>
                <w:b/>
                <w:bCs/>
                <w:color w:val="000000"/>
                <w:sz w:val="18"/>
                <w:szCs w:val="18"/>
              </w:rPr>
            </w:pPr>
            <w:r w:rsidRPr="00C1432E">
              <w:rPr>
                <w:rFonts w:cs="Arial"/>
                <w:color w:val="000000"/>
                <w:sz w:val="18"/>
                <w:szCs w:val="18"/>
              </w:rPr>
              <w:t>20,000</w:t>
            </w:r>
            <w:r w:rsidR="000E7E33" w:rsidRPr="000E7E33">
              <w:rPr>
                <w:rFonts w:cs="Arial"/>
                <w:color w:val="000000"/>
                <w:sz w:val="18"/>
                <w:szCs w:val="18"/>
              </w:rPr>
              <w:t>–</w:t>
            </w:r>
            <w:r>
              <w:rPr>
                <w:rFonts w:cs="Arial"/>
                <w:color w:val="000000"/>
                <w:sz w:val="18"/>
                <w:szCs w:val="18"/>
              </w:rPr>
              <w:t>24,999</w:t>
            </w:r>
          </w:p>
        </w:tc>
        <w:tc>
          <w:tcPr>
            <w:tcW w:w="1670" w:type="dxa"/>
            <w:shd w:val="clear" w:color="auto" w:fill="FFFFFF" w:themeFill="background1"/>
            <w:vAlign w:val="center"/>
          </w:tcPr>
          <w:p w14:paraId="66D7B639" w14:textId="77777777" w:rsidR="00745CB8" w:rsidRPr="001E39C2" w:rsidRDefault="00745CB8" w:rsidP="005940F1">
            <w:pPr>
              <w:jc w:val="center"/>
              <w:rPr>
                <w:rFonts w:cs="Arial"/>
                <w:bCs/>
                <w:color w:val="000000"/>
                <w:sz w:val="18"/>
                <w:szCs w:val="18"/>
              </w:rPr>
            </w:pPr>
            <w:r>
              <w:rPr>
                <w:rFonts w:cs="Arial"/>
                <w:bCs/>
                <w:color w:val="000000"/>
                <w:sz w:val="18"/>
                <w:szCs w:val="18"/>
              </w:rPr>
              <w:t>9.4</w:t>
            </w:r>
          </w:p>
        </w:tc>
        <w:tc>
          <w:tcPr>
            <w:tcW w:w="1849" w:type="dxa"/>
            <w:vMerge w:val="restart"/>
            <w:shd w:val="clear" w:color="auto" w:fill="FFFFFF" w:themeFill="background1"/>
            <w:vAlign w:val="center"/>
          </w:tcPr>
          <w:p w14:paraId="7C768BE9" w14:textId="77777777" w:rsidR="00745CB8" w:rsidRPr="001E39C2" w:rsidRDefault="00745CB8" w:rsidP="005940F1">
            <w:pPr>
              <w:jc w:val="center"/>
              <w:rPr>
                <w:rFonts w:cs="Arial"/>
                <w:bCs/>
                <w:color w:val="000000"/>
                <w:sz w:val="18"/>
                <w:szCs w:val="18"/>
              </w:rPr>
            </w:pPr>
            <w:r>
              <w:rPr>
                <w:rFonts w:cs="Arial"/>
                <w:bCs/>
                <w:color w:val="000000"/>
                <w:sz w:val="18"/>
                <w:szCs w:val="18"/>
              </w:rPr>
              <w:t>10.3</w:t>
            </w:r>
          </w:p>
        </w:tc>
        <w:tc>
          <w:tcPr>
            <w:tcW w:w="1849" w:type="dxa"/>
            <w:vMerge w:val="restart"/>
            <w:shd w:val="clear" w:color="auto" w:fill="FFFFFF" w:themeFill="background1"/>
            <w:vAlign w:val="center"/>
          </w:tcPr>
          <w:p w14:paraId="6AE2565D" w14:textId="77777777" w:rsidR="00745CB8" w:rsidRPr="001E39C2" w:rsidRDefault="00745CB8" w:rsidP="005940F1">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08181D35" w14:textId="77777777" w:rsidR="00745CB8" w:rsidRPr="001E39C2" w:rsidRDefault="00745CB8" w:rsidP="005940F1">
            <w:pPr>
              <w:jc w:val="center"/>
              <w:rPr>
                <w:rFonts w:cs="Arial"/>
                <w:bCs/>
                <w:color w:val="000000"/>
                <w:sz w:val="18"/>
                <w:szCs w:val="18"/>
              </w:rPr>
            </w:pPr>
            <w:r>
              <w:rPr>
                <w:rFonts w:cs="Arial"/>
                <w:bCs/>
                <w:color w:val="000000"/>
                <w:sz w:val="18"/>
                <w:szCs w:val="18"/>
              </w:rPr>
              <w:t>10.3</w:t>
            </w:r>
          </w:p>
        </w:tc>
      </w:tr>
      <w:tr w:rsidR="00745CB8" w:rsidRPr="00C1432E" w14:paraId="4AFA778A" w14:textId="77777777" w:rsidTr="005940F1">
        <w:trPr>
          <w:trHeight w:val="260"/>
        </w:trPr>
        <w:tc>
          <w:tcPr>
            <w:tcW w:w="1530" w:type="dxa"/>
            <w:shd w:val="clear" w:color="auto" w:fill="FFFFFF" w:themeFill="background1"/>
            <w:vAlign w:val="center"/>
          </w:tcPr>
          <w:p w14:paraId="4DEDA9E1" w14:textId="1E85421E" w:rsidR="00745CB8" w:rsidRPr="00C1432E" w:rsidRDefault="00745CB8" w:rsidP="005940F1">
            <w:pPr>
              <w:jc w:val="left"/>
              <w:rPr>
                <w:rFonts w:cs="Arial"/>
                <w:color w:val="000000"/>
                <w:sz w:val="18"/>
                <w:szCs w:val="18"/>
              </w:rPr>
            </w:pPr>
            <w:r>
              <w:rPr>
                <w:rFonts w:cs="Arial"/>
                <w:color w:val="000000"/>
                <w:sz w:val="18"/>
                <w:szCs w:val="18"/>
              </w:rPr>
              <w:t>25,000</w:t>
            </w:r>
            <w:r w:rsidR="000E7E33" w:rsidRPr="000E7E33">
              <w:rPr>
                <w:rFonts w:cs="Arial"/>
                <w:color w:val="000000"/>
                <w:sz w:val="18"/>
                <w:szCs w:val="18"/>
              </w:rPr>
              <w:t>–</w:t>
            </w:r>
            <w:r>
              <w:rPr>
                <w:rFonts w:cs="Arial"/>
                <w:color w:val="000000"/>
                <w:sz w:val="18"/>
                <w:szCs w:val="18"/>
              </w:rPr>
              <w:t>27,999</w:t>
            </w:r>
          </w:p>
        </w:tc>
        <w:tc>
          <w:tcPr>
            <w:tcW w:w="1670" w:type="dxa"/>
            <w:shd w:val="clear" w:color="auto" w:fill="FFFFFF" w:themeFill="background1"/>
            <w:vAlign w:val="center"/>
          </w:tcPr>
          <w:p w14:paraId="319B0604" w14:textId="77777777" w:rsidR="00745CB8" w:rsidRPr="001E39C2" w:rsidRDefault="00745CB8" w:rsidP="005940F1">
            <w:pPr>
              <w:jc w:val="center"/>
              <w:rPr>
                <w:rFonts w:cs="Arial"/>
                <w:bCs/>
                <w:color w:val="000000"/>
                <w:sz w:val="18"/>
                <w:szCs w:val="18"/>
              </w:rPr>
            </w:pPr>
            <w:r>
              <w:rPr>
                <w:rFonts w:cs="Arial"/>
                <w:bCs/>
                <w:color w:val="000000"/>
                <w:sz w:val="18"/>
                <w:szCs w:val="18"/>
              </w:rPr>
              <w:t>9.0</w:t>
            </w:r>
          </w:p>
        </w:tc>
        <w:tc>
          <w:tcPr>
            <w:tcW w:w="1849" w:type="dxa"/>
            <w:vMerge/>
            <w:vAlign w:val="center"/>
          </w:tcPr>
          <w:p w14:paraId="234282CC" w14:textId="77777777" w:rsidR="00745CB8" w:rsidRPr="001E39C2" w:rsidRDefault="00745CB8" w:rsidP="005940F1">
            <w:pPr>
              <w:jc w:val="center"/>
              <w:rPr>
                <w:rFonts w:cs="Arial"/>
                <w:bCs/>
                <w:color w:val="000000"/>
                <w:sz w:val="18"/>
                <w:szCs w:val="18"/>
              </w:rPr>
            </w:pPr>
          </w:p>
        </w:tc>
        <w:tc>
          <w:tcPr>
            <w:tcW w:w="1849" w:type="dxa"/>
            <w:vMerge/>
            <w:vAlign w:val="center"/>
          </w:tcPr>
          <w:p w14:paraId="49A0A08E" w14:textId="77777777" w:rsidR="00745CB8" w:rsidRPr="001E39C2" w:rsidRDefault="00745CB8" w:rsidP="005940F1">
            <w:pPr>
              <w:jc w:val="center"/>
              <w:rPr>
                <w:rFonts w:cs="Arial"/>
                <w:bCs/>
                <w:color w:val="000000"/>
                <w:sz w:val="18"/>
                <w:szCs w:val="18"/>
              </w:rPr>
            </w:pPr>
          </w:p>
        </w:tc>
        <w:tc>
          <w:tcPr>
            <w:tcW w:w="1742" w:type="dxa"/>
            <w:shd w:val="clear" w:color="auto" w:fill="FFFFFF" w:themeFill="background1"/>
            <w:vAlign w:val="center"/>
          </w:tcPr>
          <w:p w14:paraId="323C3643" w14:textId="77777777" w:rsidR="00745CB8" w:rsidRPr="001E39C2" w:rsidRDefault="00745CB8" w:rsidP="005940F1">
            <w:pPr>
              <w:jc w:val="center"/>
              <w:rPr>
                <w:rFonts w:cs="Arial"/>
                <w:bCs/>
                <w:color w:val="000000"/>
                <w:sz w:val="18"/>
                <w:szCs w:val="18"/>
              </w:rPr>
            </w:pPr>
            <w:r>
              <w:rPr>
                <w:rFonts w:cs="Arial"/>
                <w:bCs/>
                <w:color w:val="000000"/>
                <w:sz w:val="18"/>
                <w:szCs w:val="18"/>
              </w:rPr>
              <w:t>10.3</w:t>
            </w:r>
          </w:p>
        </w:tc>
      </w:tr>
      <w:tr w:rsidR="00745CB8" w:rsidRPr="00C1432E" w14:paraId="0FE5011B" w14:textId="77777777" w:rsidTr="005940F1">
        <w:trPr>
          <w:trHeight w:val="260"/>
        </w:trPr>
        <w:tc>
          <w:tcPr>
            <w:tcW w:w="1530" w:type="dxa"/>
            <w:shd w:val="clear" w:color="auto" w:fill="FFFFFF" w:themeFill="background1"/>
            <w:vAlign w:val="center"/>
          </w:tcPr>
          <w:p w14:paraId="05C8C2C0" w14:textId="2F9CA065" w:rsidR="00745CB8" w:rsidRDefault="004D5C12" w:rsidP="004D5C12">
            <w:pPr>
              <w:tabs>
                <w:tab w:val="left" w:pos="562"/>
                <w:tab w:val="left" w:pos="594"/>
              </w:tabs>
              <w:jc w:val="left"/>
              <w:rPr>
                <w:rFonts w:cs="Arial"/>
                <w:color w:val="000000"/>
                <w:sz w:val="18"/>
                <w:szCs w:val="18"/>
              </w:rPr>
            </w:pPr>
            <w:r>
              <w:rPr>
                <w:rFonts w:cs="Arial"/>
                <w:color w:val="000000"/>
                <w:sz w:val="18"/>
                <w:szCs w:val="18"/>
              </w:rPr>
              <w:tab/>
            </w:r>
            <w:r w:rsidR="00745CB8">
              <w:rPr>
                <w:rFonts w:cs="Arial"/>
                <w:color w:val="000000"/>
                <w:sz w:val="18"/>
                <w:szCs w:val="18"/>
              </w:rPr>
              <w:t>≥28,000</w:t>
            </w:r>
          </w:p>
        </w:tc>
        <w:tc>
          <w:tcPr>
            <w:tcW w:w="1670" w:type="dxa"/>
            <w:shd w:val="clear" w:color="auto" w:fill="FFFFFF" w:themeFill="background1"/>
            <w:vAlign w:val="center"/>
          </w:tcPr>
          <w:p w14:paraId="01E3FC85" w14:textId="77777777" w:rsidR="00745CB8" w:rsidRDefault="00745CB8" w:rsidP="005940F1">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225B39B5" w14:textId="77777777" w:rsidR="00745CB8" w:rsidRPr="001E39C2" w:rsidRDefault="00745CB8" w:rsidP="005940F1">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20C1A1DC" w14:textId="77777777" w:rsidR="00745CB8" w:rsidRPr="001E39C2" w:rsidRDefault="00745CB8" w:rsidP="005940F1">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3F6B3BE1" w14:textId="77777777" w:rsidR="00745CB8" w:rsidRDefault="00745CB8" w:rsidP="005940F1">
            <w:pPr>
              <w:jc w:val="center"/>
              <w:rPr>
                <w:rFonts w:cs="Arial"/>
                <w:bCs/>
                <w:color w:val="000000"/>
                <w:sz w:val="18"/>
                <w:szCs w:val="18"/>
              </w:rPr>
            </w:pPr>
            <w:r>
              <w:rPr>
                <w:rFonts w:cs="Arial"/>
                <w:bCs/>
                <w:color w:val="000000"/>
                <w:sz w:val="18"/>
                <w:szCs w:val="18"/>
              </w:rPr>
              <w:t>10.3</w:t>
            </w:r>
          </w:p>
        </w:tc>
      </w:tr>
    </w:tbl>
    <w:p w14:paraId="5F681E88" w14:textId="77777777" w:rsidR="00745CB8" w:rsidRDefault="00745CB8" w:rsidP="00745CB8">
      <w:pPr>
        <w:pStyle w:val="NoSpacing"/>
        <w:tabs>
          <w:tab w:val="left" w:pos="2265"/>
        </w:tabs>
        <w:ind w:left="2160" w:hanging="2160"/>
        <w:rPr>
          <w:rFonts w:cs="Arial"/>
          <w:szCs w:val="20"/>
        </w:rPr>
      </w:pPr>
    </w:p>
    <w:p w14:paraId="38682A50" w14:textId="1352FFE0" w:rsidR="00745CB8" w:rsidRPr="007B0BD5" w:rsidRDefault="00745CB8" w:rsidP="00745CB8">
      <w:r>
        <w:fldChar w:fldCharType="begin"/>
      </w:r>
      <w:r>
        <w:instrText xml:space="preserve"> REF _Ref532395131 \h </w:instrText>
      </w:r>
      <w:r>
        <w:fldChar w:fldCharType="separate"/>
      </w:r>
      <w:r w:rsidR="00EB6430" w:rsidRPr="001674CD">
        <w:t>Table</w:t>
      </w:r>
      <w:r w:rsidR="00EB6430">
        <w:t xml:space="preserve"> </w:t>
      </w:r>
      <w:r w:rsidR="00EB6430">
        <w:rPr>
          <w:noProof/>
        </w:rPr>
        <w:t>2</w:t>
      </w:r>
      <w:r w:rsidR="00EB6430">
        <w:noBreakHyphen/>
      </w:r>
      <w:r w:rsidR="00EB6430">
        <w:rPr>
          <w:noProof/>
        </w:rPr>
        <w:t>27</w:t>
      </w:r>
      <w:r>
        <w:fldChar w:fldCharType="end"/>
      </w:r>
      <w:r w:rsidR="00791F66">
        <w:t xml:space="preserve"> </w:t>
      </w:r>
      <w:r>
        <w:t>lists</w:t>
      </w:r>
      <w:r w:rsidR="00791F66">
        <w:t xml:space="preserve"> </w:t>
      </w:r>
      <w:r>
        <w:t>the</w:t>
      </w:r>
      <w:r w:rsidR="00791F66">
        <w:t xml:space="preserve"> </w:t>
      </w:r>
      <w:r>
        <w:t>minimum</w:t>
      </w:r>
      <w:r w:rsidR="00791F66">
        <w:t xml:space="preserve"> </w:t>
      </w:r>
      <w:r>
        <w:t>federal</w:t>
      </w:r>
      <w:r w:rsidR="00791F66">
        <w:t xml:space="preserve"> </w:t>
      </w:r>
      <w:r>
        <w:t>efficiency</w:t>
      </w:r>
      <w:r w:rsidR="00791F66">
        <w:t xml:space="preserve"> </w:t>
      </w:r>
      <w:r>
        <w:t>standards</w:t>
      </w:r>
      <w:r w:rsidR="00791F66">
        <w:t xml:space="preserve"> </w:t>
      </w:r>
      <w:r>
        <w:t>and</w:t>
      </w:r>
      <w:r w:rsidR="00791F66">
        <w:t xml:space="preserve"> </w:t>
      </w:r>
      <w:r>
        <w:t>minimum</w:t>
      </w:r>
      <w:r w:rsidR="00791F66">
        <w:t xml:space="preserve"> </w:t>
      </w:r>
      <w:r>
        <w:t>ENERGY</w:t>
      </w:r>
      <w:r w:rsidR="00791F66">
        <w:t xml:space="preserve"> </w:t>
      </w:r>
      <w:r>
        <w:t>STAR</w:t>
      </w:r>
      <w:r w:rsidR="00791F66">
        <w:t xml:space="preserve"> </w:t>
      </w:r>
      <w:r>
        <w:t>efficiency</w:t>
      </w:r>
      <w:r w:rsidR="00791F66">
        <w:t xml:space="preserve"> </w:t>
      </w:r>
      <w:r>
        <w:t>standards</w:t>
      </w:r>
      <w:r w:rsidR="00791F66">
        <w:t xml:space="preserve"> </w:t>
      </w:r>
      <w:r>
        <w:t>for</w:t>
      </w:r>
      <w:r w:rsidR="00791F66">
        <w:t xml:space="preserve"> </w:t>
      </w:r>
      <w:r>
        <w:t>casement-only</w:t>
      </w:r>
      <w:r w:rsidR="00791F66">
        <w:t xml:space="preserve"> </w:t>
      </w:r>
      <w:r>
        <w:t>and</w:t>
      </w:r>
      <w:r w:rsidR="00791F66">
        <w:t xml:space="preserve"> </w:t>
      </w:r>
      <w:r>
        <w:t>casement-slider</w:t>
      </w:r>
      <w:r w:rsidR="00791F66">
        <w:t xml:space="preserve"> </w:t>
      </w:r>
      <w:r>
        <w:t>RAC</w:t>
      </w:r>
      <w:r w:rsidR="00791F66">
        <w:t xml:space="preserve"> </w:t>
      </w:r>
      <w:r>
        <w:t>units.</w:t>
      </w:r>
      <w:r w:rsidR="00791F66">
        <w:t xml:space="preserve"> </w:t>
      </w:r>
      <w:r>
        <w:t>Casement-only</w:t>
      </w:r>
      <w:r w:rsidR="00791F66">
        <w:t xml:space="preserve"> </w:t>
      </w:r>
      <w:r>
        <w:t>refers</w:t>
      </w:r>
      <w:r w:rsidR="00791F66">
        <w:t xml:space="preserve"> </w:t>
      </w:r>
      <w:r w:rsidRPr="004F3C1B">
        <w:t>to</w:t>
      </w:r>
      <w:r w:rsidR="00791F66">
        <w:t xml:space="preserve"> </w:t>
      </w:r>
      <w:r w:rsidRPr="004F3C1B">
        <w:t>a</w:t>
      </w:r>
      <w:r w:rsidR="00791F66">
        <w:t xml:space="preserve"> </w:t>
      </w:r>
      <w:r w:rsidRPr="004F3C1B">
        <w:t>RAC</w:t>
      </w:r>
      <w:r w:rsidR="00791F66">
        <w:t xml:space="preserve"> </w:t>
      </w:r>
      <w:r w:rsidRPr="004F3C1B">
        <w:t>designed</w:t>
      </w:r>
      <w:r w:rsidR="00791F66">
        <w:t xml:space="preserve"> </w:t>
      </w:r>
      <w:r w:rsidRPr="004F3C1B">
        <w:t>for</w:t>
      </w:r>
      <w:r w:rsidR="00791F66">
        <w:t xml:space="preserve"> </w:t>
      </w:r>
      <w:r w:rsidRPr="004F3C1B">
        <w:t>mounting</w:t>
      </w:r>
      <w:r w:rsidR="00791F66">
        <w:t xml:space="preserve"> </w:t>
      </w:r>
      <w:r w:rsidRPr="004F3C1B">
        <w:t>in</w:t>
      </w:r>
      <w:r w:rsidR="00791F66">
        <w:t xml:space="preserve"> </w:t>
      </w:r>
      <w:r w:rsidRPr="004F3C1B">
        <w:t>a</w:t>
      </w:r>
      <w:r w:rsidR="00791F66">
        <w:t xml:space="preserve"> </w:t>
      </w:r>
      <w:r w:rsidRPr="004F3C1B">
        <w:t>casement</w:t>
      </w:r>
      <w:r w:rsidR="00791F66">
        <w:t xml:space="preserve"> </w:t>
      </w:r>
      <w:r w:rsidRPr="004F3C1B">
        <w:t>window</w:t>
      </w:r>
      <w:r w:rsidR="00791F66">
        <w:t xml:space="preserve"> </w:t>
      </w:r>
      <w:r w:rsidRPr="004F3C1B">
        <w:t>with</w:t>
      </w:r>
      <w:r w:rsidR="00791F66">
        <w:t xml:space="preserve"> </w:t>
      </w:r>
      <w:r w:rsidRPr="004F3C1B">
        <w:t>an</w:t>
      </w:r>
      <w:r w:rsidR="00791F66">
        <w:t xml:space="preserve"> </w:t>
      </w:r>
      <w:r w:rsidRPr="004F3C1B">
        <w:t>encased</w:t>
      </w:r>
      <w:r w:rsidR="00791F66">
        <w:t xml:space="preserve"> </w:t>
      </w:r>
      <w:r w:rsidRPr="004F3C1B">
        <w:t>assembly</w:t>
      </w:r>
      <w:r w:rsidR="00791F66">
        <w:t xml:space="preserve"> </w:t>
      </w:r>
      <w:r w:rsidRPr="004F3C1B">
        <w:t>with</w:t>
      </w:r>
      <w:r w:rsidR="00791F66">
        <w:t xml:space="preserve"> </w:t>
      </w:r>
      <w:r w:rsidRPr="004F3C1B">
        <w:t>a</w:t>
      </w:r>
      <w:r w:rsidR="00791F66">
        <w:t xml:space="preserve"> </w:t>
      </w:r>
      <w:r w:rsidRPr="004F3C1B">
        <w:t>width</w:t>
      </w:r>
      <w:r w:rsidR="00791F66">
        <w:t xml:space="preserve"> </w:t>
      </w:r>
      <w:r w:rsidRPr="004F3C1B">
        <w:t>of</w:t>
      </w:r>
      <w:r w:rsidR="00791F66">
        <w:t xml:space="preserve"> </w:t>
      </w:r>
      <w:r w:rsidRPr="004F3C1B">
        <w:t>14.8</w:t>
      </w:r>
      <w:r w:rsidR="00791F66">
        <w:t xml:space="preserve"> </w:t>
      </w:r>
      <w:r w:rsidRPr="004F3C1B">
        <w:t>inches</w:t>
      </w:r>
      <w:r w:rsidR="00791F66">
        <w:t xml:space="preserve"> </w:t>
      </w:r>
      <w:r w:rsidRPr="004F3C1B">
        <w:t>or</w:t>
      </w:r>
      <w:r w:rsidR="00791F66">
        <w:t xml:space="preserve"> </w:t>
      </w:r>
      <w:r w:rsidRPr="004F3C1B">
        <w:t>less</w:t>
      </w:r>
      <w:r w:rsidR="00791F66">
        <w:t xml:space="preserve"> </w:t>
      </w:r>
      <w:r w:rsidRPr="004F3C1B">
        <w:t>and</w:t>
      </w:r>
      <w:r w:rsidR="00791F66">
        <w:t xml:space="preserve"> </w:t>
      </w:r>
      <w:r w:rsidRPr="004F3C1B">
        <w:t>a</w:t>
      </w:r>
      <w:r w:rsidR="00791F66">
        <w:t xml:space="preserve"> </w:t>
      </w:r>
      <w:r w:rsidRPr="004F3C1B">
        <w:t>height</w:t>
      </w:r>
      <w:r w:rsidR="00791F66">
        <w:t xml:space="preserve"> </w:t>
      </w:r>
      <w:r w:rsidRPr="004F3C1B">
        <w:t>of</w:t>
      </w:r>
      <w:r w:rsidR="00791F66">
        <w:t xml:space="preserve"> </w:t>
      </w:r>
      <w:r w:rsidRPr="004F3C1B">
        <w:t>11.2</w:t>
      </w:r>
      <w:r w:rsidR="00791F66">
        <w:t xml:space="preserve"> </w:t>
      </w:r>
      <w:r w:rsidRPr="004F3C1B">
        <w:t>inches</w:t>
      </w:r>
      <w:r w:rsidR="00791F66">
        <w:t xml:space="preserve"> </w:t>
      </w:r>
      <w:r w:rsidRPr="004F3C1B">
        <w:t>or</w:t>
      </w:r>
      <w:r w:rsidR="00791F66">
        <w:t xml:space="preserve"> </w:t>
      </w:r>
      <w:r w:rsidRPr="004F3C1B">
        <w:t>less.</w:t>
      </w:r>
      <w:r w:rsidR="00791F66">
        <w:t xml:space="preserve">  </w:t>
      </w:r>
      <w:r>
        <w:t>Casement-slider</w:t>
      </w:r>
      <w:r w:rsidR="00791F66">
        <w:t xml:space="preserve"> </w:t>
      </w:r>
      <w:r>
        <w:t>refers</w:t>
      </w:r>
      <w:r w:rsidR="00791F66">
        <w:t xml:space="preserve"> </w:t>
      </w:r>
      <w:r>
        <w:t>to</w:t>
      </w:r>
      <w:r w:rsidR="00791F66">
        <w:t xml:space="preserve"> </w:t>
      </w:r>
      <w:r>
        <w:t>a</w:t>
      </w:r>
      <w:r w:rsidR="00791F66">
        <w:t xml:space="preserve"> </w:t>
      </w:r>
      <w:r w:rsidRPr="004F3C1B">
        <w:t>RAC</w:t>
      </w:r>
      <w:r w:rsidR="00791F66">
        <w:t xml:space="preserve"> </w:t>
      </w:r>
      <w:r w:rsidRPr="004F3C1B">
        <w:t>with</w:t>
      </w:r>
      <w:r w:rsidR="00791F66">
        <w:t xml:space="preserve"> </w:t>
      </w:r>
      <w:r w:rsidRPr="004F3C1B">
        <w:t>an</w:t>
      </w:r>
      <w:r w:rsidR="00791F66">
        <w:t xml:space="preserve"> </w:t>
      </w:r>
      <w:r w:rsidRPr="004F3C1B">
        <w:t>encased</w:t>
      </w:r>
      <w:r w:rsidR="00791F66">
        <w:t xml:space="preserve"> </w:t>
      </w:r>
      <w:r w:rsidRPr="004F3C1B">
        <w:t>assembly</w:t>
      </w:r>
      <w:r w:rsidR="00791F66">
        <w:t xml:space="preserve"> </w:t>
      </w:r>
      <w:r w:rsidRPr="004F3C1B">
        <w:t>designed</w:t>
      </w:r>
      <w:r w:rsidR="00791F66">
        <w:t xml:space="preserve"> </w:t>
      </w:r>
      <w:r w:rsidRPr="004F3C1B">
        <w:t>for</w:t>
      </w:r>
      <w:r w:rsidR="00791F66">
        <w:t xml:space="preserve"> </w:t>
      </w:r>
      <w:r w:rsidRPr="004F3C1B">
        <w:t>mounting</w:t>
      </w:r>
      <w:r w:rsidR="00791F66">
        <w:t xml:space="preserve"> </w:t>
      </w:r>
      <w:r w:rsidRPr="004F3C1B">
        <w:t>in</w:t>
      </w:r>
      <w:r w:rsidR="00791F66">
        <w:t xml:space="preserve"> </w:t>
      </w:r>
      <w:r w:rsidRPr="004F3C1B">
        <w:t>a</w:t>
      </w:r>
      <w:r w:rsidR="00791F66">
        <w:t xml:space="preserve"> </w:t>
      </w:r>
      <w:r w:rsidRPr="004F3C1B">
        <w:t>sliding</w:t>
      </w:r>
      <w:r w:rsidR="00791F66">
        <w:t xml:space="preserve"> </w:t>
      </w:r>
      <w:r w:rsidRPr="004F3C1B">
        <w:t>or</w:t>
      </w:r>
      <w:r w:rsidR="00791F66">
        <w:t xml:space="preserve"> </w:t>
      </w:r>
      <w:r w:rsidRPr="004F3C1B">
        <w:t>casement</w:t>
      </w:r>
      <w:r w:rsidR="00791F66">
        <w:t xml:space="preserve"> </w:t>
      </w:r>
      <w:r w:rsidRPr="004F3C1B">
        <w:t>window</w:t>
      </w:r>
      <w:r w:rsidR="00791F66">
        <w:t xml:space="preserve"> </w:t>
      </w:r>
      <w:r w:rsidRPr="004F3C1B">
        <w:t>with</w:t>
      </w:r>
      <w:r w:rsidR="00791F66">
        <w:t xml:space="preserve"> </w:t>
      </w:r>
      <w:r w:rsidRPr="004F3C1B">
        <w:t>a</w:t>
      </w:r>
      <w:r w:rsidR="00791F66">
        <w:t xml:space="preserve"> </w:t>
      </w:r>
      <w:r w:rsidRPr="004F3C1B">
        <w:t>width</w:t>
      </w:r>
      <w:r w:rsidR="00791F66">
        <w:t xml:space="preserve"> </w:t>
      </w:r>
      <w:r w:rsidRPr="004F3C1B">
        <w:t>of</w:t>
      </w:r>
      <w:r w:rsidR="00791F66">
        <w:t xml:space="preserve"> </w:t>
      </w:r>
      <w:r w:rsidRPr="004F3C1B">
        <w:t>15.5</w:t>
      </w:r>
      <w:r w:rsidR="00791F66">
        <w:t xml:space="preserve"> </w:t>
      </w:r>
      <w:r w:rsidRPr="007B0BD5">
        <w:t>inches</w:t>
      </w:r>
      <w:r w:rsidR="00791F66">
        <w:t xml:space="preserve"> </w:t>
      </w:r>
      <w:r w:rsidRPr="007B0BD5">
        <w:t>or</w:t>
      </w:r>
      <w:r w:rsidR="00791F66">
        <w:t xml:space="preserve"> </w:t>
      </w:r>
      <w:r w:rsidRPr="007B0BD5">
        <w:t>less.</w:t>
      </w:r>
    </w:p>
    <w:p w14:paraId="0F2C0FEA" w14:textId="77777777" w:rsidR="00745CB8" w:rsidRPr="007B0BD5" w:rsidRDefault="00745CB8" w:rsidP="00745CB8"/>
    <w:p w14:paraId="286B371C" w14:textId="67145081" w:rsidR="00745CB8" w:rsidRPr="000073E6" w:rsidRDefault="00745CB8" w:rsidP="00745CB8">
      <w:pPr>
        <w:pStyle w:val="Caption"/>
      </w:pPr>
      <w:bookmarkStart w:id="231" w:name="_Ref532395131"/>
      <w:bookmarkStart w:id="232" w:name="_Toc535400439"/>
      <w:r w:rsidRPr="001674C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27</w:t>
      </w:r>
      <w:r w:rsidR="00C5682A">
        <w:rPr>
          <w:noProof/>
        </w:rPr>
        <w:fldChar w:fldCharType="end"/>
      </w:r>
      <w:bookmarkEnd w:id="231"/>
      <w:r w:rsidRPr="001674CD">
        <w:t>:</w:t>
      </w:r>
      <w:r w:rsidR="00791F66">
        <w:t xml:space="preserve"> </w:t>
      </w:r>
      <w:r w:rsidRPr="000073E6">
        <w:t>Casement-Only</w:t>
      </w:r>
      <w:r w:rsidR="00791F66">
        <w:t xml:space="preserve"> </w:t>
      </w:r>
      <w:r w:rsidRPr="000073E6">
        <w:t>and</w:t>
      </w:r>
      <w:r w:rsidR="00791F66">
        <w:t xml:space="preserve"> </w:t>
      </w:r>
      <w:r w:rsidRPr="000073E6">
        <w:t>Casement-Slider</w:t>
      </w:r>
      <w:r w:rsidR="00791F66">
        <w:t xml:space="preserve"> </w:t>
      </w:r>
      <w:r w:rsidRPr="000073E6">
        <w:t>RAC</w:t>
      </w:r>
      <w:r w:rsidR="00791F66">
        <w:t xml:space="preserve"> </w:t>
      </w:r>
      <w:r w:rsidRPr="000073E6">
        <w:t>Federal</w:t>
      </w:r>
      <w:r w:rsidR="00791F66">
        <w:t xml:space="preserve"> </w:t>
      </w:r>
      <w:r w:rsidRPr="000073E6">
        <w:t>Minimum</w:t>
      </w:r>
      <w:r w:rsidR="00791F66">
        <w:t xml:space="preserve"> </w:t>
      </w:r>
      <w:r w:rsidRPr="000073E6">
        <w:t>Efficiency</w:t>
      </w:r>
      <w:r w:rsidR="00791F66">
        <w:t xml:space="preserve"> </w:t>
      </w:r>
      <w:r w:rsidRPr="000073E6">
        <w:t>and</w:t>
      </w:r>
      <w:r w:rsidR="00791F66">
        <w:t xml:space="preserve"> </w:t>
      </w:r>
      <w:r w:rsidRPr="000073E6">
        <w:t>ENERGY</w:t>
      </w:r>
      <w:r w:rsidR="00791F66">
        <w:t xml:space="preserve"> </w:t>
      </w:r>
      <w:r w:rsidRPr="000073E6">
        <w:t>STAR</w:t>
      </w:r>
      <w:r w:rsidR="00791F66">
        <w:t xml:space="preserve"> </w:t>
      </w:r>
      <w:r w:rsidRPr="000073E6">
        <w:t>Version</w:t>
      </w:r>
      <w:r w:rsidR="00791F66">
        <w:t xml:space="preserve"> </w:t>
      </w:r>
      <w:r>
        <w:t>4.1</w:t>
      </w:r>
      <w:r w:rsidR="00791F66">
        <w:t xml:space="preserve"> </w:t>
      </w:r>
      <w:r w:rsidRPr="000073E6">
        <w:t>Standards</w:t>
      </w:r>
      <w:bookmarkEnd w:id="232"/>
    </w:p>
    <w:tbl>
      <w:tblPr>
        <w:tblW w:w="8640" w:type="dxa"/>
        <w:tblInd w:w="108" w:type="dxa"/>
        <w:tblLayout w:type="fixed"/>
        <w:tblLook w:val="04A0" w:firstRow="1" w:lastRow="0" w:firstColumn="1" w:lastColumn="0" w:noHBand="0" w:noVBand="1"/>
      </w:tblPr>
      <w:tblGrid>
        <w:gridCol w:w="2880"/>
        <w:gridCol w:w="2880"/>
        <w:gridCol w:w="2880"/>
      </w:tblGrid>
      <w:tr w:rsidR="00745CB8" w:rsidRPr="00C1432E" w14:paraId="6F8B4A16" w14:textId="77777777" w:rsidTr="005940F1">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2E025E" w14:textId="77777777" w:rsidR="00745CB8" w:rsidRPr="00C1432E" w:rsidRDefault="00745CB8" w:rsidP="005940F1">
            <w:pPr>
              <w:jc w:val="left"/>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41D97C7" w14:textId="37D40CDC" w:rsidR="00745CB8" w:rsidRPr="00C1432E" w:rsidRDefault="00745CB8" w:rsidP="005940F1">
            <w:pPr>
              <w:jc w:val="center"/>
              <w:rPr>
                <w:rFonts w:cs="Arial"/>
                <w:b/>
                <w:bCs/>
                <w:color w:val="000000"/>
                <w:sz w:val="18"/>
                <w:szCs w:val="18"/>
              </w:rPr>
            </w:pPr>
            <w:r w:rsidRPr="00C1432E">
              <w:rPr>
                <w:rFonts w:cs="Arial"/>
                <w:b/>
                <w:bCs/>
                <w:color w:val="000000"/>
                <w:sz w:val="18"/>
                <w:szCs w:val="18"/>
              </w:rPr>
              <w:t>Federal</w:t>
            </w:r>
            <w:r w:rsidR="00791F66">
              <w:rPr>
                <w:rFonts w:cs="Arial"/>
                <w:b/>
                <w:bCs/>
                <w:color w:val="000000"/>
                <w:sz w:val="18"/>
                <w:szCs w:val="18"/>
              </w:rPr>
              <w:t xml:space="preserve"> </w:t>
            </w:r>
            <w:r w:rsidRPr="00C1432E">
              <w:rPr>
                <w:rFonts w:cs="Arial"/>
                <w:b/>
                <w:bCs/>
                <w:color w:val="000000"/>
                <w:sz w:val="18"/>
                <w:szCs w:val="18"/>
              </w:rPr>
              <w:t>Standard</w:t>
            </w:r>
            <w:r w:rsidR="00791F66">
              <w:rPr>
                <w:rFonts w:cs="Arial"/>
                <w:b/>
                <w:bCs/>
                <w:color w:val="000000"/>
                <w:sz w:val="18"/>
                <w:szCs w:val="18"/>
              </w:rPr>
              <w:t xml:space="preserve"> </w:t>
            </w:r>
            <w:r>
              <w:rPr>
                <w:rFonts w:cs="Arial"/>
                <w:b/>
                <w:bCs/>
                <w:color w:val="000000"/>
                <w:sz w:val="18"/>
                <w:szCs w:val="18"/>
              </w:rPr>
              <w:t>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54A002" w14:textId="6D290E40" w:rsidR="00745CB8" w:rsidRPr="00C1432E" w:rsidRDefault="00745CB8" w:rsidP="005940F1">
            <w:pPr>
              <w:jc w:val="center"/>
              <w:rPr>
                <w:rFonts w:cs="Arial"/>
                <w:b/>
                <w:bCs/>
                <w:color w:val="000000"/>
                <w:sz w:val="18"/>
                <w:szCs w:val="18"/>
              </w:rPr>
            </w:pPr>
            <w:r w:rsidRPr="00C1432E">
              <w:rPr>
                <w:rFonts w:cs="Arial"/>
                <w:b/>
                <w:bCs/>
                <w:color w:val="000000"/>
                <w:sz w:val="18"/>
                <w:szCs w:val="18"/>
              </w:rPr>
              <w:t>ENERGY</w:t>
            </w:r>
            <w:r w:rsidR="00791F66">
              <w:rPr>
                <w:rFonts w:cs="Arial"/>
                <w:b/>
                <w:bCs/>
                <w:color w:val="000000"/>
                <w:sz w:val="18"/>
                <w:szCs w:val="18"/>
              </w:rPr>
              <w:t xml:space="preserve"> </w:t>
            </w:r>
            <w:r w:rsidRPr="00C1432E">
              <w:rPr>
                <w:rFonts w:cs="Arial"/>
                <w:b/>
                <w:bCs/>
                <w:color w:val="000000"/>
                <w:sz w:val="18"/>
                <w:szCs w:val="18"/>
              </w:rPr>
              <w:t>STAR</w:t>
            </w:r>
            <w:r w:rsidR="00791F66">
              <w:rPr>
                <w:rFonts w:cs="Arial"/>
                <w:b/>
                <w:bCs/>
                <w:color w:val="000000"/>
                <w:sz w:val="18"/>
                <w:szCs w:val="18"/>
              </w:rPr>
              <w:t xml:space="preserve"> </w:t>
            </w:r>
            <w:r>
              <w:rPr>
                <w:rFonts w:cs="Arial"/>
                <w:b/>
                <w:bCs/>
                <w:color w:val="000000"/>
                <w:sz w:val="18"/>
                <w:szCs w:val="18"/>
              </w:rPr>
              <w:t>C</w:t>
            </w:r>
            <w:r w:rsidRPr="00C1432E">
              <w:rPr>
                <w:rFonts w:cs="Arial"/>
                <w:b/>
                <w:bCs/>
                <w:color w:val="000000"/>
                <w:sz w:val="18"/>
                <w:szCs w:val="18"/>
              </w:rPr>
              <w:t>EER</w:t>
            </w:r>
          </w:p>
        </w:tc>
      </w:tr>
      <w:tr w:rsidR="00745CB8" w:rsidRPr="00C1432E" w14:paraId="12DB3650" w14:textId="77777777" w:rsidTr="005940F1">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A61445" w14:textId="77777777" w:rsidR="00745CB8" w:rsidRPr="00C1432E" w:rsidRDefault="00745CB8" w:rsidP="005940F1">
            <w:pPr>
              <w:jc w:val="left"/>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76472A8" w14:textId="77777777" w:rsidR="00745CB8" w:rsidRPr="00C1432E" w:rsidRDefault="00745CB8" w:rsidP="005940F1">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638F7DD5" w14:textId="77777777" w:rsidR="00745CB8" w:rsidRPr="00C1432E" w:rsidRDefault="00745CB8" w:rsidP="005940F1">
            <w:pPr>
              <w:jc w:val="center"/>
              <w:rPr>
                <w:rFonts w:cs="Arial"/>
                <w:color w:val="000000"/>
                <w:sz w:val="18"/>
                <w:szCs w:val="18"/>
              </w:rPr>
            </w:pPr>
            <w:r>
              <w:rPr>
                <w:rFonts w:cs="Arial"/>
                <w:color w:val="000000"/>
                <w:sz w:val="18"/>
                <w:szCs w:val="18"/>
              </w:rPr>
              <w:t>10.5</w:t>
            </w:r>
          </w:p>
        </w:tc>
      </w:tr>
      <w:tr w:rsidR="00745CB8" w:rsidRPr="00C1432E" w14:paraId="23BB4E24" w14:textId="77777777" w:rsidTr="005940F1">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BF5E0B" w14:textId="77777777" w:rsidR="00745CB8" w:rsidRPr="00C1432E" w:rsidRDefault="00745CB8" w:rsidP="005940F1">
            <w:pPr>
              <w:jc w:val="left"/>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0E87DB0A" w14:textId="77777777" w:rsidR="00745CB8" w:rsidRPr="00C1432E" w:rsidRDefault="00745CB8" w:rsidP="005940F1">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CEAB8AC" w14:textId="77777777" w:rsidR="00745CB8" w:rsidRPr="00C1432E" w:rsidRDefault="00745CB8" w:rsidP="005940F1">
            <w:pPr>
              <w:jc w:val="center"/>
              <w:rPr>
                <w:rFonts w:cs="Arial"/>
                <w:color w:val="000000"/>
                <w:sz w:val="18"/>
                <w:szCs w:val="18"/>
              </w:rPr>
            </w:pPr>
            <w:r>
              <w:rPr>
                <w:rFonts w:cs="Arial"/>
                <w:color w:val="000000"/>
                <w:sz w:val="18"/>
                <w:szCs w:val="18"/>
              </w:rPr>
              <w:t>11.4</w:t>
            </w:r>
          </w:p>
        </w:tc>
      </w:tr>
    </w:tbl>
    <w:p w14:paraId="63B182A2" w14:textId="77777777" w:rsidR="00745CB8" w:rsidRPr="007B0BD5" w:rsidRDefault="00745CB8" w:rsidP="00745CB8"/>
    <w:p w14:paraId="2BED6C9A" w14:textId="0E42CD49" w:rsidR="00745CB8" w:rsidRPr="007B0BD5" w:rsidRDefault="00745CB8" w:rsidP="00745CB8">
      <w:r>
        <w:fldChar w:fldCharType="begin"/>
      </w:r>
      <w:r>
        <w:instrText xml:space="preserve"> REF _Ref532395052 \h </w:instrText>
      </w:r>
      <w:r>
        <w:fldChar w:fldCharType="separate"/>
      </w:r>
      <w:r w:rsidR="00EB6430" w:rsidRPr="000073E6">
        <w:t>Table</w:t>
      </w:r>
      <w:r w:rsidR="00EB6430">
        <w:t xml:space="preserve"> </w:t>
      </w:r>
      <w:r w:rsidR="00EB6430">
        <w:rPr>
          <w:noProof/>
        </w:rPr>
        <w:t>2</w:t>
      </w:r>
      <w:r w:rsidR="00EB6430">
        <w:noBreakHyphen/>
      </w:r>
      <w:r w:rsidR="00EB6430">
        <w:rPr>
          <w:noProof/>
        </w:rPr>
        <w:t>28</w:t>
      </w:r>
      <w:r>
        <w:fldChar w:fldCharType="end"/>
      </w:r>
      <w:r w:rsidR="00791F66">
        <w:t xml:space="preserve"> </w:t>
      </w:r>
      <w:r w:rsidRPr="00411623">
        <w:t>lists</w:t>
      </w:r>
      <w:r w:rsidR="00791F66">
        <w:t xml:space="preserve"> </w:t>
      </w:r>
      <w:r>
        <w:t>the</w:t>
      </w:r>
      <w:r w:rsidR="00791F66">
        <w:t xml:space="preserve"> </w:t>
      </w:r>
      <w:r>
        <w:t>minimum</w:t>
      </w:r>
      <w:r w:rsidR="00791F66">
        <w:t xml:space="preserve"> </w:t>
      </w:r>
      <w:r>
        <w:t>federal</w:t>
      </w:r>
      <w:r w:rsidR="00791F66">
        <w:t xml:space="preserve"> </w:t>
      </w:r>
      <w:r>
        <w:t>efficiency</w:t>
      </w:r>
      <w:r w:rsidR="00791F66">
        <w:t xml:space="preserve"> </w:t>
      </w:r>
      <w:r>
        <w:t>standards</w:t>
      </w:r>
      <w:r w:rsidR="00791F66">
        <w:t xml:space="preserve"> </w:t>
      </w:r>
      <w:r>
        <w:t>and</w:t>
      </w:r>
      <w:r w:rsidR="00791F66">
        <w:t xml:space="preserve"> </w:t>
      </w:r>
      <w:r>
        <w:t>minimum</w:t>
      </w:r>
      <w:r w:rsidR="00791F66">
        <w:t xml:space="preserve"> </w:t>
      </w:r>
      <w:r>
        <w:t>ENERGY</w:t>
      </w:r>
      <w:r w:rsidR="00791F66">
        <w:t xml:space="preserve"> </w:t>
      </w:r>
      <w:r>
        <w:t>STAR</w:t>
      </w:r>
      <w:r w:rsidR="00791F66">
        <w:t xml:space="preserve"> </w:t>
      </w:r>
      <w:r w:rsidRPr="007B0BD5">
        <w:t>efficiency</w:t>
      </w:r>
      <w:r w:rsidR="00791F66">
        <w:t xml:space="preserve"> </w:t>
      </w:r>
      <w:r w:rsidRPr="007B0BD5">
        <w:t>standards</w:t>
      </w:r>
      <w:r w:rsidR="00791F66">
        <w:t xml:space="preserve"> </w:t>
      </w:r>
      <w:r w:rsidRPr="007B0BD5">
        <w:t>for</w:t>
      </w:r>
      <w:r w:rsidR="00791F66">
        <w:t xml:space="preserve"> </w:t>
      </w:r>
      <w:r w:rsidRPr="007B0BD5">
        <w:t>reverse-cycle</w:t>
      </w:r>
      <w:r w:rsidR="00791F66">
        <w:t xml:space="preserve"> </w:t>
      </w:r>
      <w:r w:rsidRPr="007B0BD5">
        <w:t>RAC</w:t>
      </w:r>
      <w:r w:rsidR="00791F66">
        <w:t xml:space="preserve"> </w:t>
      </w:r>
      <w:r w:rsidRPr="007B0BD5">
        <w:t>units.</w:t>
      </w:r>
    </w:p>
    <w:p w14:paraId="4E6C0B10" w14:textId="77777777" w:rsidR="00745CB8" w:rsidRPr="007B0BD5" w:rsidRDefault="00745CB8" w:rsidP="00745CB8"/>
    <w:p w14:paraId="21F14AB8" w14:textId="6EA75821" w:rsidR="00745CB8" w:rsidRPr="000073E6" w:rsidRDefault="00745CB8" w:rsidP="00745CB8">
      <w:pPr>
        <w:pStyle w:val="Caption"/>
      </w:pPr>
      <w:bookmarkStart w:id="233" w:name="_Ref532395052"/>
      <w:bookmarkStart w:id="234" w:name="_Toc535400440"/>
      <w:r w:rsidRPr="000073E6">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28</w:t>
      </w:r>
      <w:r w:rsidR="00C5682A">
        <w:rPr>
          <w:noProof/>
        </w:rPr>
        <w:fldChar w:fldCharType="end"/>
      </w:r>
      <w:bookmarkEnd w:id="233"/>
      <w:r w:rsidRPr="000073E6">
        <w:t>:</w:t>
      </w:r>
      <w:r w:rsidR="00791F66">
        <w:t xml:space="preserve"> </w:t>
      </w:r>
      <w:r w:rsidRPr="000073E6">
        <w:t>Reverse-Cycle</w:t>
      </w:r>
      <w:r w:rsidR="00791F66">
        <w:t xml:space="preserve"> </w:t>
      </w:r>
      <w:r w:rsidRPr="000073E6">
        <w:t>RAC</w:t>
      </w:r>
      <w:r w:rsidR="00791F66">
        <w:t xml:space="preserve"> </w:t>
      </w:r>
      <w:r w:rsidRPr="000073E6">
        <w:t>Federal</w:t>
      </w:r>
      <w:r w:rsidR="00791F66">
        <w:t xml:space="preserve"> </w:t>
      </w:r>
      <w:r w:rsidRPr="000073E6">
        <w:t>Minimum</w:t>
      </w:r>
      <w:r w:rsidR="00791F66">
        <w:t xml:space="preserve"> </w:t>
      </w:r>
      <w:r w:rsidRPr="000073E6">
        <w:t>Efficiency</w:t>
      </w:r>
      <w:r w:rsidR="00791F66">
        <w:t xml:space="preserve"> </w:t>
      </w:r>
      <w:r w:rsidRPr="000073E6">
        <w:t>Standards</w:t>
      </w:r>
      <w:r w:rsidR="00791F66">
        <w:t xml:space="preserve"> </w:t>
      </w:r>
      <w:r w:rsidRPr="000073E6">
        <w:t>and</w:t>
      </w:r>
      <w:r w:rsidR="00791F66">
        <w:t xml:space="preserve"> </w:t>
      </w:r>
      <w:r w:rsidRPr="000073E6">
        <w:t>ENERGY</w:t>
      </w:r>
      <w:r w:rsidR="00791F66">
        <w:t xml:space="preserve"> </w:t>
      </w:r>
      <w:r w:rsidRPr="000073E6">
        <w:t>STAR</w:t>
      </w:r>
      <w:r w:rsidR="00791F66">
        <w:t xml:space="preserve"> </w:t>
      </w:r>
      <w:r w:rsidRPr="000073E6">
        <w:t>Version</w:t>
      </w:r>
      <w:r w:rsidR="00791F66">
        <w:t xml:space="preserve"> </w:t>
      </w:r>
      <w:r>
        <w:t>4.1</w:t>
      </w:r>
      <w:r w:rsidR="00791F66">
        <w:t xml:space="preserve"> </w:t>
      </w:r>
      <w:r w:rsidRPr="000073E6">
        <w:t>Standards</w:t>
      </w:r>
      <w:bookmarkEnd w:id="234"/>
    </w:p>
    <w:tbl>
      <w:tblPr>
        <w:tblW w:w="8704" w:type="dxa"/>
        <w:jc w:val="center"/>
        <w:tblLook w:val="04A0" w:firstRow="1" w:lastRow="0" w:firstColumn="1" w:lastColumn="0" w:noHBand="0" w:noVBand="1"/>
      </w:tblPr>
      <w:tblGrid>
        <w:gridCol w:w="1360"/>
        <w:gridCol w:w="1836"/>
        <w:gridCol w:w="1836"/>
        <w:gridCol w:w="1836"/>
        <w:gridCol w:w="1836"/>
      </w:tblGrid>
      <w:tr w:rsidR="00745CB8" w:rsidRPr="00C63DA9" w14:paraId="7660194F" w14:textId="77777777" w:rsidTr="005940F1">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0CC2985" w14:textId="583E755F" w:rsidR="00745CB8" w:rsidRPr="00C63DA9" w:rsidRDefault="00745CB8" w:rsidP="005940F1">
            <w:pPr>
              <w:jc w:val="left"/>
              <w:rPr>
                <w:rFonts w:cs="Arial"/>
                <w:b/>
                <w:bCs/>
                <w:color w:val="000000"/>
                <w:sz w:val="18"/>
                <w:szCs w:val="18"/>
              </w:rPr>
            </w:pPr>
            <w:r w:rsidRPr="00C63DA9">
              <w:rPr>
                <w:rFonts w:cs="Arial"/>
                <w:b/>
                <w:bCs/>
                <w:color w:val="000000"/>
                <w:sz w:val="18"/>
                <w:szCs w:val="18"/>
              </w:rPr>
              <w:t>Capacity</w:t>
            </w:r>
            <w:r w:rsidR="00791F66">
              <w:rPr>
                <w:rFonts w:cs="Arial"/>
                <w:b/>
                <w:bCs/>
                <w:color w:val="000000"/>
                <w:sz w:val="18"/>
                <w:szCs w:val="18"/>
              </w:rPr>
              <w:t xml:space="preserve"> </w:t>
            </w:r>
            <w:r w:rsidRPr="00C63DA9">
              <w:rPr>
                <w:rFonts w:cs="Arial"/>
                <w:b/>
                <w:bCs/>
                <w:color w:val="000000"/>
                <w:sz w:val="18"/>
                <w:szCs w:val="18"/>
              </w:rPr>
              <w:br/>
              <w:t>(</w:t>
            </w:r>
            <w:r w:rsidR="00F6382B">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61A164" w14:textId="00A9A115" w:rsidR="00745CB8" w:rsidRPr="00C63DA9" w:rsidRDefault="00745CB8" w:rsidP="005940F1">
            <w:pPr>
              <w:jc w:val="center"/>
              <w:rPr>
                <w:rFonts w:cs="Arial"/>
                <w:b/>
                <w:bCs/>
                <w:color w:val="000000"/>
                <w:sz w:val="18"/>
                <w:szCs w:val="18"/>
              </w:rPr>
            </w:pPr>
            <w:r w:rsidRPr="00C63DA9">
              <w:rPr>
                <w:rFonts w:cs="Arial"/>
                <w:b/>
                <w:bCs/>
                <w:color w:val="000000"/>
                <w:sz w:val="18"/>
                <w:szCs w:val="18"/>
              </w:rPr>
              <w:t>Federal</w:t>
            </w:r>
            <w:r w:rsidR="00791F66">
              <w:rPr>
                <w:rFonts w:cs="Arial"/>
                <w:b/>
                <w:bCs/>
                <w:color w:val="000000"/>
                <w:sz w:val="18"/>
                <w:szCs w:val="18"/>
              </w:rPr>
              <w:t xml:space="preserve"> </w:t>
            </w:r>
            <w:r w:rsidRPr="00C63DA9">
              <w:rPr>
                <w:rFonts w:cs="Arial"/>
                <w:b/>
                <w:bCs/>
                <w:color w:val="000000"/>
                <w:sz w:val="18"/>
                <w:szCs w:val="18"/>
              </w:rPr>
              <w:t>Standard</w:t>
            </w:r>
            <w:r w:rsidR="00791F66">
              <w:rPr>
                <w:rFonts w:cs="Arial"/>
                <w:b/>
                <w:bCs/>
                <w:color w:val="000000"/>
                <w:sz w:val="18"/>
                <w:szCs w:val="18"/>
              </w:rPr>
              <w:t xml:space="preserve"> </w:t>
            </w:r>
            <w:r>
              <w:rPr>
                <w:rFonts w:cs="Arial"/>
                <w:b/>
                <w:bCs/>
                <w:color w:val="000000"/>
                <w:sz w:val="18"/>
                <w:szCs w:val="18"/>
              </w:rPr>
              <w:t>C</w:t>
            </w:r>
            <w:r w:rsidRPr="00C63DA9">
              <w:rPr>
                <w:rFonts w:cs="Arial"/>
                <w:b/>
                <w:bCs/>
                <w:color w:val="000000"/>
                <w:sz w:val="18"/>
                <w:szCs w:val="18"/>
              </w:rPr>
              <w:t>EER,</w:t>
            </w:r>
            <w:r w:rsidR="00791F66">
              <w:rPr>
                <w:rFonts w:cs="Arial"/>
                <w:b/>
                <w:bCs/>
                <w:color w:val="000000"/>
                <w:sz w:val="18"/>
                <w:szCs w:val="18"/>
              </w:rPr>
              <w:t xml:space="preserve"> </w:t>
            </w:r>
            <w:r w:rsidRPr="00C63DA9">
              <w:rPr>
                <w:rFonts w:cs="Arial"/>
                <w:b/>
                <w:bCs/>
                <w:color w:val="000000"/>
                <w:sz w:val="18"/>
                <w:szCs w:val="18"/>
              </w:rPr>
              <w:t>with</w:t>
            </w:r>
            <w:r w:rsidR="00791F66">
              <w:rPr>
                <w:rFonts w:cs="Arial"/>
                <w:b/>
                <w:bCs/>
                <w:color w:val="000000"/>
                <w:sz w:val="18"/>
                <w:szCs w:val="18"/>
              </w:rPr>
              <w:t xml:space="preserve"> </w:t>
            </w:r>
            <w:r w:rsidRPr="00C63DA9">
              <w:rPr>
                <w:rFonts w:cs="Arial"/>
                <w:b/>
                <w:bCs/>
                <w:color w:val="000000"/>
                <w:sz w:val="18"/>
                <w:szCs w:val="18"/>
              </w:rPr>
              <w:t>louvered</w:t>
            </w:r>
            <w:r w:rsidR="00791F66">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3795D83" w14:textId="0BF8EA7B" w:rsidR="00745CB8" w:rsidRPr="00C63DA9" w:rsidRDefault="00745CB8" w:rsidP="005940F1">
            <w:pPr>
              <w:jc w:val="center"/>
              <w:rPr>
                <w:rFonts w:cs="Arial"/>
                <w:b/>
                <w:bCs/>
                <w:color w:val="000000"/>
                <w:sz w:val="18"/>
                <w:szCs w:val="18"/>
              </w:rPr>
            </w:pPr>
            <w:r w:rsidRPr="00C63DA9">
              <w:rPr>
                <w:rFonts w:cs="Arial"/>
                <w:b/>
                <w:bCs/>
                <w:color w:val="000000"/>
                <w:sz w:val="18"/>
                <w:szCs w:val="18"/>
              </w:rPr>
              <w:t>ENERGY</w:t>
            </w:r>
            <w:r w:rsidR="00791F66">
              <w:rPr>
                <w:rFonts w:cs="Arial"/>
                <w:b/>
                <w:bCs/>
                <w:color w:val="000000"/>
                <w:sz w:val="18"/>
                <w:szCs w:val="18"/>
              </w:rPr>
              <w:t xml:space="preserve"> </w:t>
            </w:r>
            <w:r w:rsidRPr="00C63DA9">
              <w:rPr>
                <w:rFonts w:cs="Arial"/>
                <w:b/>
                <w:bCs/>
                <w:color w:val="000000"/>
                <w:sz w:val="18"/>
                <w:szCs w:val="18"/>
              </w:rPr>
              <w:t>STAR</w:t>
            </w:r>
            <w:r w:rsidR="00791F66">
              <w:rPr>
                <w:rFonts w:cs="Arial"/>
                <w:b/>
                <w:bCs/>
                <w:color w:val="000000"/>
                <w:sz w:val="18"/>
                <w:szCs w:val="18"/>
              </w:rPr>
              <w:t xml:space="preserve"> </w:t>
            </w:r>
            <w:r>
              <w:rPr>
                <w:rFonts w:cs="Arial"/>
                <w:b/>
                <w:bCs/>
                <w:color w:val="000000"/>
                <w:sz w:val="18"/>
                <w:szCs w:val="18"/>
              </w:rPr>
              <w:t>C</w:t>
            </w:r>
            <w:r w:rsidRPr="00C63DA9">
              <w:rPr>
                <w:rFonts w:cs="Arial"/>
                <w:b/>
                <w:bCs/>
                <w:color w:val="000000"/>
                <w:sz w:val="18"/>
                <w:szCs w:val="18"/>
              </w:rPr>
              <w:t>EER,</w:t>
            </w:r>
            <w:r w:rsidR="00791F66">
              <w:rPr>
                <w:rFonts w:cs="Arial"/>
                <w:b/>
                <w:bCs/>
                <w:color w:val="000000"/>
                <w:sz w:val="18"/>
                <w:szCs w:val="18"/>
              </w:rPr>
              <w:t xml:space="preserve"> </w:t>
            </w:r>
            <w:r w:rsidRPr="00C63DA9">
              <w:rPr>
                <w:rFonts w:cs="Arial"/>
                <w:b/>
                <w:bCs/>
                <w:color w:val="000000"/>
                <w:sz w:val="18"/>
                <w:szCs w:val="18"/>
              </w:rPr>
              <w:t>with</w:t>
            </w:r>
            <w:r w:rsidR="00791F66">
              <w:rPr>
                <w:rFonts w:cs="Arial"/>
                <w:b/>
                <w:bCs/>
                <w:color w:val="000000"/>
                <w:sz w:val="18"/>
                <w:szCs w:val="18"/>
              </w:rPr>
              <w:t xml:space="preserve"> </w:t>
            </w:r>
            <w:r w:rsidRPr="00C63DA9">
              <w:rPr>
                <w:rFonts w:cs="Arial"/>
                <w:b/>
                <w:bCs/>
                <w:color w:val="000000"/>
                <w:sz w:val="18"/>
                <w:szCs w:val="18"/>
              </w:rPr>
              <w:t>louvered</w:t>
            </w:r>
            <w:r w:rsidR="00791F66">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2051885" w14:textId="33AD2AA0" w:rsidR="00745CB8" w:rsidRPr="00C63DA9" w:rsidRDefault="00745CB8" w:rsidP="005940F1">
            <w:pPr>
              <w:jc w:val="center"/>
              <w:rPr>
                <w:rFonts w:cs="Arial"/>
                <w:b/>
                <w:bCs/>
                <w:color w:val="000000"/>
                <w:sz w:val="18"/>
                <w:szCs w:val="18"/>
              </w:rPr>
            </w:pPr>
            <w:r w:rsidRPr="00C63DA9">
              <w:rPr>
                <w:rFonts w:cs="Arial"/>
                <w:b/>
                <w:bCs/>
                <w:color w:val="000000"/>
                <w:sz w:val="18"/>
                <w:szCs w:val="18"/>
              </w:rPr>
              <w:t>Federal</w:t>
            </w:r>
            <w:r w:rsidR="00791F66">
              <w:rPr>
                <w:rFonts w:cs="Arial"/>
                <w:b/>
                <w:bCs/>
                <w:color w:val="000000"/>
                <w:sz w:val="18"/>
                <w:szCs w:val="18"/>
              </w:rPr>
              <w:t xml:space="preserve"> </w:t>
            </w:r>
            <w:r w:rsidRPr="00C63DA9">
              <w:rPr>
                <w:rFonts w:cs="Arial"/>
                <w:b/>
                <w:bCs/>
                <w:color w:val="000000"/>
                <w:sz w:val="18"/>
                <w:szCs w:val="18"/>
              </w:rPr>
              <w:t>Standard</w:t>
            </w:r>
            <w:r w:rsidR="00791F66">
              <w:rPr>
                <w:rFonts w:cs="Arial"/>
                <w:b/>
                <w:bCs/>
                <w:color w:val="000000"/>
                <w:sz w:val="18"/>
                <w:szCs w:val="18"/>
              </w:rPr>
              <w:t xml:space="preserve"> </w:t>
            </w:r>
            <w:r>
              <w:rPr>
                <w:rFonts w:cs="Arial"/>
                <w:b/>
                <w:bCs/>
                <w:color w:val="000000"/>
                <w:sz w:val="18"/>
                <w:szCs w:val="18"/>
              </w:rPr>
              <w:t>C</w:t>
            </w:r>
            <w:r w:rsidRPr="00C63DA9">
              <w:rPr>
                <w:rFonts w:cs="Arial"/>
                <w:b/>
                <w:bCs/>
                <w:color w:val="000000"/>
                <w:sz w:val="18"/>
                <w:szCs w:val="18"/>
              </w:rPr>
              <w:t>EER,</w:t>
            </w:r>
            <w:r w:rsidR="00791F66">
              <w:rPr>
                <w:rFonts w:cs="Arial"/>
                <w:b/>
                <w:bCs/>
                <w:color w:val="000000"/>
                <w:sz w:val="18"/>
                <w:szCs w:val="18"/>
              </w:rPr>
              <w:t xml:space="preserve"> </w:t>
            </w:r>
            <w:r w:rsidRPr="00C63DA9">
              <w:rPr>
                <w:rFonts w:cs="Arial"/>
                <w:b/>
                <w:bCs/>
                <w:color w:val="000000"/>
                <w:sz w:val="18"/>
                <w:szCs w:val="18"/>
              </w:rPr>
              <w:t>without</w:t>
            </w:r>
            <w:r w:rsidR="00791F66">
              <w:rPr>
                <w:rFonts w:cs="Arial"/>
                <w:b/>
                <w:bCs/>
                <w:color w:val="000000"/>
                <w:sz w:val="18"/>
                <w:szCs w:val="18"/>
              </w:rPr>
              <w:t xml:space="preserve"> </w:t>
            </w:r>
            <w:r w:rsidRPr="00C63DA9">
              <w:rPr>
                <w:rFonts w:cs="Arial"/>
                <w:b/>
                <w:bCs/>
                <w:color w:val="000000"/>
                <w:sz w:val="18"/>
                <w:szCs w:val="18"/>
              </w:rPr>
              <w:t>louvered</w:t>
            </w:r>
            <w:r w:rsidR="00791F66">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88A8D6A" w14:textId="4DA0D587" w:rsidR="00745CB8" w:rsidRPr="00C63DA9" w:rsidRDefault="00745CB8" w:rsidP="005940F1">
            <w:pPr>
              <w:jc w:val="center"/>
              <w:rPr>
                <w:rFonts w:cs="Arial"/>
                <w:b/>
                <w:bCs/>
                <w:color w:val="000000"/>
                <w:sz w:val="18"/>
                <w:szCs w:val="18"/>
              </w:rPr>
            </w:pPr>
            <w:r w:rsidRPr="00C63DA9">
              <w:rPr>
                <w:rFonts w:cs="Arial"/>
                <w:b/>
                <w:bCs/>
                <w:color w:val="000000"/>
                <w:sz w:val="18"/>
                <w:szCs w:val="18"/>
              </w:rPr>
              <w:t>ENERGY</w:t>
            </w:r>
            <w:r w:rsidR="00791F66">
              <w:rPr>
                <w:rFonts w:cs="Arial"/>
                <w:b/>
                <w:bCs/>
                <w:color w:val="000000"/>
                <w:sz w:val="18"/>
                <w:szCs w:val="18"/>
              </w:rPr>
              <w:t xml:space="preserve"> </w:t>
            </w:r>
            <w:r w:rsidRPr="00C63DA9">
              <w:rPr>
                <w:rFonts w:cs="Arial"/>
                <w:b/>
                <w:bCs/>
                <w:color w:val="000000"/>
                <w:sz w:val="18"/>
                <w:szCs w:val="18"/>
              </w:rPr>
              <w:t>STAR</w:t>
            </w:r>
            <w:r w:rsidR="00791F66">
              <w:rPr>
                <w:rFonts w:cs="Arial"/>
                <w:b/>
                <w:bCs/>
                <w:color w:val="000000"/>
                <w:sz w:val="18"/>
                <w:szCs w:val="18"/>
              </w:rPr>
              <w:t xml:space="preserve"> </w:t>
            </w:r>
            <w:r>
              <w:rPr>
                <w:rFonts w:cs="Arial"/>
                <w:b/>
                <w:bCs/>
                <w:color w:val="000000"/>
                <w:sz w:val="18"/>
                <w:szCs w:val="18"/>
              </w:rPr>
              <w:t>C</w:t>
            </w:r>
            <w:r w:rsidRPr="00C63DA9">
              <w:rPr>
                <w:rFonts w:cs="Arial"/>
                <w:b/>
                <w:bCs/>
                <w:color w:val="000000"/>
                <w:sz w:val="18"/>
                <w:szCs w:val="18"/>
              </w:rPr>
              <w:t>EER,</w:t>
            </w:r>
            <w:r w:rsidR="00791F66">
              <w:rPr>
                <w:rFonts w:cs="Arial"/>
                <w:b/>
                <w:bCs/>
                <w:color w:val="000000"/>
                <w:sz w:val="18"/>
                <w:szCs w:val="18"/>
              </w:rPr>
              <w:t xml:space="preserve"> </w:t>
            </w:r>
            <w:r w:rsidRPr="00C63DA9">
              <w:rPr>
                <w:rFonts w:cs="Arial"/>
                <w:b/>
                <w:bCs/>
                <w:color w:val="000000"/>
                <w:sz w:val="18"/>
                <w:szCs w:val="18"/>
              </w:rPr>
              <w:t>without</w:t>
            </w:r>
            <w:r w:rsidR="00791F66">
              <w:rPr>
                <w:rFonts w:cs="Arial"/>
                <w:b/>
                <w:bCs/>
                <w:color w:val="000000"/>
                <w:sz w:val="18"/>
                <w:szCs w:val="18"/>
              </w:rPr>
              <w:t xml:space="preserve"> </w:t>
            </w:r>
            <w:r w:rsidRPr="00C63DA9">
              <w:rPr>
                <w:rFonts w:cs="Arial"/>
                <w:b/>
                <w:bCs/>
                <w:color w:val="000000"/>
                <w:sz w:val="18"/>
                <w:szCs w:val="18"/>
              </w:rPr>
              <w:t>louvered</w:t>
            </w:r>
            <w:r w:rsidR="00791F66">
              <w:rPr>
                <w:rFonts w:cs="Arial"/>
                <w:b/>
                <w:bCs/>
                <w:color w:val="000000"/>
                <w:sz w:val="18"/>
                <w:szCs w:val="18"/>
              </w:rPr>
              <w:t xml:space="preserve"> </w:t>
            </w:r>
            <w:r w:rsidRPr="00C63DA9">
              <w:rPr>
                <w:rFonts w:cs="Arial"/>
                <w:b/>
                <w:bCs/>
                <w:color w:val="000000"/>
                <w:sz w:val="18"/>
                <w:szCs w:val="18"/>
              </w:rPr>
              <w:t>sides</w:t>
            </w:r>
          </w:p>
        </w:tc>
      </w:tr>
      <w:tr w:rsidR="00745CB8" w:rsidRPr="00C63DA9" w14:paraId="2BB6B25A" w14:textId="77777777" w:rsidTr="005940F1">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B7EB00" w14:textId="7A34B676" w:rsidR="00745CB8" w:rsidRPr="00C63DA9" w:rsidRDefault="00745CB8" w:rsidP="005940F1">
            <w:pPr>
              <w:jc w:val="left"/>
              <w:rPr>
                <w:rFonts w:cs="Arial"/>
                <w:color w:val="000000"/>
                <w:sz w:val="18"/>
                <w:szCs w:val="18"/>
              </w:rPr>
            </w:pPr>
            <w:r w:rsidRPr="00C63DA9">
              <w:rPr>
                <w:rFonts w:cs="Arial"/>
                <w:color w:val="000000"/>
                <w:sz w:val="18"/>
                <w:szCs w:val="18"/>
              </w:rPr>
              <w:t>&lt;</w:t>
            </w:r>
            <w:r w:rsidR="00791F66">
              <w:rPr>
                <w:rFonts w:cs="Arial"/>
                <w:color w:val="000000"/>
                <w:sz w:val="18"/>
                <w:szCs w:val="18"/>
              </w:rPr>
              <w:t xml:space="preserve"> </w:t>
            </w:r>
            <w:r w:rsidRPr="00C63DA9">
              <w:rPr>
                <w:rFonts w:cs="Arial"/>
                <w:color w:val="000000"/>
                <w:sz w:val="18"/>
                <w:szCs w:val="18"/>
              </w:rPr>
              <w:t>14,000</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BF5038" w14:textId="77777777" w:rsidR="00745CB8" w:rsidRPr="00C63DA9" w:rsidRDefault="00745CB8" w:rsidP="005940F1">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1F75396E" w14:textId="77777777" w:rsidR="00745CB8" w:rsidRPr="00C63DA9" w:rsidRDefault="00745CB8" w:rsidP="005940F1">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28F691" w14:textId="77777777" w:rsidR="00745CB8" w:rsidRPr="00C63DA9" w:rsidRDefault="00745CB8" w:rsidP="005940F1">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11880F11" w14:textId="77777777" w:rsidR="00745CB8" w:rsidRPr="00C63DA9" w:rsidRDefault="00745CB8" w:rsidP="005940F1">
            <w:pPr>
              <w:jc w:val="center"/>
              <w:rPr>
                <w:rFonts w:cs="Arial"/>
                <w:color w:val="000000"/>
                <w:sz w:val="18"/>
                <w:szCs w:val="18"/>
              </w:rPr>
            </w:pPr>
            <w:r>
              <w:rPr>
                <w:rFonts w:cs="Arial"/>
                <w:color w:val="000000"/>
                <w:sz w:val="18"/>
                <w:szCs w:val="18"/>
              </w:rPr>
              <w:t>10.2</w:t>
            </w:r>
          </w:p>
        </w:tc>
      </w:tr>
      <w:tr w:rsidR="00745CB8" w:rsidRPr="00C63DA9" w14:paraId="5A4509CE" w14:textId="77777777" w:rsidTr="005940F1">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E502DC" w14:textId="294C502B" w:rsidR="00745CB8" w:rsidRPr="00C63DA9" w:rsidRDefault="00745CB8" w:rsidP="005940F1">
            <w:pPr>
              <w:jc w:val="left"/>
              <w:rPr>
                <w:rFonts w:cs="Arial"/>
                <w:color w:val="000000"/>
                <w:sz w:val="18"/>
                <w:szCs w:val="18"/>
              </w:rPr>
            </w:pPr>
            <w:r w:rsidRPr="00C63DA9">
              <w:rPr>
                <w:rFonts w:ascii="Calibri" w:hAnsi="Calibri" w:cs="Calibri"/>
                <w:color w:val="000000"/>
                <w:sz w:val="18"/>
                <w:szCs w:val="18"/>
              </w:rPr>
              <w:t>≥</w:t>
            </w:r>
            <w:r w:rsidR="00791F66">
              <w:rPr>
                <w:rFonts w:cs="Arial"/>
                <w:color w:val="000000"/>
                <w:sz w:val="18"/>
                <w:szCs w:val="18"/>
              </w:rPr>
              <w:t xml:space="preserve"> </w:t>
            </w:r>
            <w:r w:rsidRPr="00C63DA9">
              <w:rPr>
                <w:rFonts w:cs="Arial"/>
                <w:color w:val="000000"/>
                <w:sz w:val="18"/>
                <w:szCs w:val="18"/>
              </w:rPr>
              <w:t>14,000</w:t>
            </w:r>
          </w:p>
        </w:tc>
        <w:tc>
          <w:tcPr>
            <w:tcW w:w="1836" w:type="dxa"/>
            <w:vMerge/>
            <w:tcBorders>
              <w:top w:val="single" w:sz="4" w:space="0" w:color="auto"/>
              <w:bottom w:val="single" w:sz="4" w:space="0" w:color="auto"/>
              <w:right w:val="single" w:sz="4" w:space="0" w:color="auto"/>
            </w:tcBorders>
            <w:vAlign w:val="center"/>
            <w:hideMark/>
          </w:tcPr>
          <w:p w14:paraId="5EAB756E" w14:textId="77777777" w:rsidR="00745CB8" w:rsidRPr="00C63DA9" w:rsidRDefault="00745CB8" w:rsidP="005940F1">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72C4F00C" w14:textId="77777777" w:rsidR="00745CB8" w:rsidRPr="00C63DA9" w:rsidRDefault="00745CB8" w:rsidP="005940F1">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9FC91" w14:textId="77777777" w:rsidR="00745CB8" w:rsidRPr="00C63DA9" w:rsidRDefault="00745CB8" w:rsidP="005940F1">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9AF20F" w14:textId="77777777" w:rsidR="00745CB8" w:rsidRPr="00C63DA9" w:rsidRDefault="00745CB8" w:rsidP="005940F1">
            <w:pPr>
              <w:jc w:val="center"/>
              <w:rPr>
                <w:rFonts w:cs="Arial"/>
                <w:color w:val="000000"/>
                <w:sz w:val="18"/>
                <w:szCs w:val="18"/>
              </w:rPr>
            </w:pPr>
            <w:r>
              <w:rPr>
                <w:rFonts w:cs="Arial"/>
                <w:color w:val="000000"/>
                <w:sz w:val="18"/>
                <w:szCs w:val="18"/>
              </w:rPr>
              <w:t>9.6</w:t>
            </w:r>
          </w:p>
        </w:tc>
      </w:tr>
      <w:tr w:rsidR="00745CB8" w:rsidRPr="00C63DA9" w14:paraId="10BBC7EA" w14:textId="77777777" w:rsidTr="005940F1">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96144E" w14:textId="4165F93D" w:rsidR="00745CB8" w:rsidRPr="00C63DA9" w:rsidRDefault="00745CB8" w:rsidP="005940F1">
            <w:pPr>
              <w:jc w:val="left"/>
              <w:rPr>
                <w:rFonts w:cs="Arial"/>
                <w:color w:val="000000"/>
                <w:sz w:val="18"/>
                <w:szCs w:val="18"/>
              </w:rPr>
            </w:pPr>
            <w:r w:rsidRPr="00C63DA9">
              <w:rPr>
                <w:rFonts w:cs="Arial"/>
                <w:color w:val="000000"/>
                <w:sz w:val="18"/>
                <w:szCs w:val="18"/>
              </w:rPr>
              <w:t>&lt;</w:t>
            </w:r>
            <w:r w:rsidR="00791F66">
              <w:rPr>
                <w:rFonts w:cs="Arial"/>
                <w:color w:val="000000"/>
                <w:sz w:val="18"/>
                <w:szCs w:val="18"/>
              </w:rPr>
              <w:t xml:space="preserve"> </w:t>
            </w:r>
            <w:r w:rsidRPr="00C63DA9">
              <w:rPr>
                <w:rFonts w:cs="Arial"/>
                <w:color w:val="000000"/>
                <w:sz w:val="18"/>
                <w:szCs w:val="18"/>
              </w:rPr>
              <w:t>20,000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95C077" w14:textId="77777777" w:rsidR="00745CB8" w:rsidRPr="00C63DA9" w:rsidRDefault="00745CB8" w:rsidP="005940F1">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1055DAF" w14:textId="77777777" w:rsidR="00745CB8" w:rsidRPr="00C63DA9" w:rsidRDefault="00745CB8" w:rsidP="005940F1">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E7F537" w14:textId="77777777" w:rsidR="00745CB8" w:rsidRPr="00C63DA9" w:rsidRDefault="00745CB8" w:rsidP="005940F1">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71560" w14:textId="77777777" w:rsidR="00745CB8" w:rsidRPr="00C63DA9" w:rsidRDefault="00745CB8" w:rsidP="005940F1">
            <w:pPr>
              <w:jc w:val="center"/>
              <w:rPr>
                <w:rFonts w:cs="Arial"/>
                <w:color w:val="000000"/>
                <w:sz w:val="18"/>
                <w:szCs w:val="18"/>
              </w:rPr>
            </w:pPr>
            <w:r w:rsidRPr="00C63DA9">
              <w:rPr>
                <w:rFonts w:cs="Arial"/>
                <w:color w:val="000000"/>
                <w:sz w:val="18"/>
                <w:szCs w:val="18"/>
              </w:rPr>
              <w:t>n/a</w:t>
            </w:r>
          </w:p>
        </w:tc>
      </w:tr>
      <w:tr w:rsidR="00745CB8" w:rsidRPr="00C63DA9" w14:paraId="0DCCFDAD" w14:textId="77777777" w:rsidTr="005940F1">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F10CCA" w14:textId="1EE89592" w:rsidR="00745CB8" w:rsidRPr="00C63DA9" w:rsidRDefault="00745CB8" w:rsidP="005940F1">
            <w:pPr>
              <w:jc w:val="left"/>
              <w:rPr>
                <w:rFonts w:cs="Arial"/>
                <w:color w:val="000000"/>
                <w:sz w:val="18"/>
                <w:szCs w:val="18"/>
              </w:rPr>
            </w:pPr>
            <w:r w:rsidRPr="00C63DA9">
              <w:rPr>
                <w:rFonts w:ascii="Calibri" w:hAnsi="Calibri" w:cs="Calibri"/>
                <w:color w:val="000000"/>
                <w:sz w:val="18"/>
                <w:szCs w:val="18"/>
              </w:rPr>
              <w:t>≥</w:t>
            </w:r>
            <w:r w:rsidR="00791F66">
              <w:rPr>
                <w:rFonts w:cs="Arial"/>
                <w:color w:val="000000"/>
                <w:sz w:val="18"/>
                <w:szCs w:val="18"/>
              </w:rPr>
              <w:t xml:space="preserve"> </w:t>
            </w:r>
            <w:r w:rsidRPr="00C63DA9">
              <w:rPr>
                <w:rFonts w:cs="Arial"/>
                <w:color w:val="000000"/>
                <w:sz w:val="18"/>
                <w:szCs w:val="18"/>
              </w:rPr>
              <w:t>20,000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845E60" w14:textId="77777777" w:rsidR="00745CB8" w:rsidRPr="00C63DA9" w:rsidRDefault="00745CB8" w:rsidP="005940F1">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1255D2C" w14:textId="77777777" w:rsidR="00745CB8" w:rsidRPr="00C63DA9" w:rsidRDefault="00745CB8" w:rsidP="005940F1">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17421BA" w14:textId="77777777" w:rsidR="00745CB8" w:rsidRPr="00C63DA9" w:rsidRDefault="00745CB8" w:rsidP="005940F1">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2F3E8DA7" w14:textId="77777777" w:rsidR="00745CB8" w:rsidRPr="00C63DA9" w:rsidRDefault="00745CB8" w:rsidP="005940F1">
            <w:pPr>
              <w:jc w:val="center"/>
              <w:rPr>
                <w:rFonts w:cs="Arial"/>
                <w:color w:val="000000"/>
                <w:sz w:val="18"/>
                <w:szCs w:val="18"/>
              </w:rPr>
            </w:pPr>
          </w:p>
        </w:tc>
      </w:tr>
    </w:tbl>
    <w:p w14:paraId="0C2C81F2" w14:textId="77777777" w:rsidR="00745CB8" w:rsidRDefault="00745CB8" w:rsidP="00745CB8">
      <w:pPr>
        <w:pStyle w:val="SubStyle"/>
      </w:pPr>
    </w:p>
    <w:p w14:paraId="2281E391" w14:textId="40A20D1B" w:rsidR="00745CB8" w:rsidRDefault="00745CB8" w:rsidP="00745CB8">
      <w:pPr>
        <w:pStyle w:val="SubStyle"/>
      </w:pPr>
      <w:r>
        <w:t>Default</w:t>
      </w:r>
      <w:r w:rsidR="00791F66">
        <w:t xml:space="preserve"> </w:t>
      </w:r>
      <w:r>
        <w:t>Savings</w:t>
      </w:r>
    </w:p>
    <w:p w14:paraId="6C03E7CF" w14:textId="2249C0D0" w:rsidR="00745CB8" w:rsidRPr="007B0BD5" w:rsidRDefault="00745CB8" w:rsidP="00745CB8">
      <w:r>
        <w:t>D</w:t>
      </w:r>
      <w:r w:rsidRPr="00E836D4">
        <w:t>efault</w:t>
      </w:r>
      <w:r w:rsidR="00791F66">
        <w:t xml:space="preserve"> </w:t>
      </w:r>
      <w:r w:rsidRPr="00E836D4">
        <w:t>energy</w:t>
      </w:r>
      <w:r w:rsidR="00791F66">
        <w:t xml:space="preserve"> </w:t>
      </w:r>
      <w:r w:rsidRPr="00E836D4">
        <w:t>savings</w:t>
      </w:r>
      <w:r w:rsidR="00791F66">
        <w:t xml:space="preserve"> </w:t>
      </w:r>
      <w:r w:rsidRPr="00E836D4">
        <w:t>values</w:t>
      </w:r>
      <w:r w:rsidR="00791F66">
        <w:t xml:space="preserve"> </w:t>
      </w:r>
      <w:r>
        <w:t>assume</w:t>
      </w:r>
      <w:r w:rsidR="00791F66">
        <w:t xml:space="preserve"> </w:t>
      </w:r>
      <w:r>
        <w:t>a</w:t>
      </w:r>
      <w:r w:rsidR="00791F66">
        <w:t xml:space="preserve"> </w:t>
      </w:r>
      <w:r w:rsidRPr="00E836D4">
        <w:t>CAPY=</w:t>
      </w:r>
      <w:r>
        <w:t>7</w:t>
      </w:r>
      <w:r w:rsidRPr="00E836D4">
        <w:t>,</w:t>
      </w:r>
      <w:r>
        <w:t>5</w:t>
      </w:r>
      <w:r w:rsidRPr="00E836D4">
        <w:t>00</w:t>
      </w:r>
      <w:r w:rsidR="00791F66">
        <w:t xml:space="preserve"> </w:t>
      </w:r>
      <w:r w:rsidR="00F6382B">
        <w:t>BTU</w:t>
      </w:r>
      <w:r>
        <w:t>/hr</w:t>
      </w:r>
      <w:r>
        <w:rPr>
          <w:vertAlign w:val="superscript"/>
        </w:rPr>
        <w:t>Source</w:t>
      </w:r>
      <w:r w:rsidR="00791F66">
        <w:rPr>
          <w:vertAlign w:val="superscript"/>
        </w:rPr>
        <w:t xml:space="preserve"> </w:t>
      </w:r>
      <w:r>
        <w:rPr>
          <w:vertAlign w:val="superscript"/>
        </w:rPr>
        <w:t>7</w:t>
      </w:r>
      <w:r w:rsidRPr="00E836D4">
        <w:t>,</w:t>
      </w:r>
      <w:r w:rsidR="00791F66">
        <w:t xml:space="preserve"> </w:t>
      </w:r>
      <w:r w:rsidRPr="00E836D4">
        <w:t>louvered</w:t>
      </w:r>
      <w:r w:rsidR="00791F66">
        <w:t xml:space="preserve"> </w:t>
      </w:r>
      <w:r w:rsidRPr="00E836D4">
        <w:t>sides,</w:t>
      </w:r>
      <w:r w:rsidR="00791F66">
        <w:t xml:space="preserve"> </w:t>
      </w:r>
      <w:r w:rsidRPr="00E836D4">
        <w:t>no</w:t>
      </w:r>
      <w:r w:rsidR="00791F66">
        <w:t xml:space="preserve"> </w:t>
      </w:r>
      <w:r w:rsidRPr="00E836D4">
        <w:t>reverse</w:t>
      </w:r>
      <w:r w:rsidR="00791F66">
        <w:t xml:space="preserve"> </w:t>
      </w:r>
      <w:r w:rsidRPr="00E836D4">
        <w:t>cycle</w:t>
      </w:r>
      <w:r w:rsidR="00791F66">
        <w:t xml:space="preserve"> </w:t>
      </w:r>
      <w:r>
        <w:t>unit</w:t>
      </w:r>
      <w:r w:rsidR="00791F66">
        <w:t xml:space="preserve"> </w:t>
      </w:r>
      <w:r>
        <w:t>(CEER</w:t>
      </w:r>
      <w:r w:rsidRPr="005F447B">
        <w:rPr>
          <w:vertAlign w:val="subscript"/>
        </w:rPr>
        <w:t>base</w:t>
      </w:r>
      <w:r w:rsidR="00791F66">
        <w:t xml:space="preserve"> </w:t>
      </w:r>
      <w:r>
        <w:t>=</w:t>
      </w:r>
      <w:r w:rsidR="00791F66">
        <w:t xml:space="preserve"> </w:t>
      </w:r>
      <w:r>
        <w:t>11.0,</w:t>
      </w:r>
      <w:r w:rsidR="00791F66">
        <w:t xml:space="preserve"> </w:t>
      </w:r>
      <w:r>
        <w:t>CEER</w:t>
      </w:r>
      <w:r w:rsidRPr="005F447B">
        <w:rPr>
          <w:vertAlign w:val="subscript"/>
        </w:rPr>
        <w:t>ee</w:t>
      </w:r>
      <w:r w:rsidR="00791F66">
        <w:t xml:space="preserve"> </w:t>
      </w:r>
      <w:r>
        <w:t>=</w:t>
      </w:r>
      <w:r w:rsidR="00791F66">
        <w:t xml:space="preserve"> </w:t>
      </w:r>
      <w:r>
        <w:t>12.1)</w:t>
      </w:r>
      <w:r w:rsidRPr="00E836D4">
        <w:t>.</w:t>
      </w:r>
    </w:p>
    <w:p w14:paraId="6CE0E63F" w14:textId="77777777" w:rsidR="00745CB8" w:rsidRPr="007B0BD5" w:rsidRDefault="00745CB8" w:rsidP="00745CB8"/>
    <w:p w14:paraId="0AEDF2A8" w14:textId="48FDD835" w:rsidR="00745CB8" w:rsidRPr="000073E6" w:rsidRDefault="00745CB8" w:rsidP="00745CB8">
      <w:pPr>
        <w:pStyle w:val="Caption"/>
      </w:pPr>
      <w:bookmarkStart w:id="235" w:name="_Ref532395179"/>
      <w:bookmarkStart w:id="236" w:name="_Toc535400441"/>
      <w:r w:rsidRPr="000073E6">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29</w:t>
      </w:r>
      <w:r w:rsidR="00C5682A">
        <w:rPr>
          <w:noProof/>
        </w:rPr>
        <w:fldChar w:fldCharType="end"/>
      </w:r>
      <w:bookmarkEnd w:id="235"/>
      <w:r w:rsidRPr="000073E6">
        <w:t>:</w:t>
      </w:r>
      <w:r w:rsidR="00791F66">
        <w:t xml:space="preserve"> </w:t>
      </w:r>
      <w:r w:rsidRPr="000073E6">
        <w:t>Deemed</w:t>
      </w:r>
      <w:r w:rsidR="00791F66">
        <w:t xml:space="preserve"> </w:t>
      </w:r>
      <w:r w:rsidRPr="000A0459">
        <w:t>EFLH</w:t>
      </w:r>
      <w:r w:rsidR="00791F66">
        <w:t xml:space="preserve"> </w:t>
      </w:r>
      <w:r w:rsidRPr="000073E6">
        <w:t>and</w:t>
      </w:r>
      <w:r w:rsidR="00791F66">
        <w:t xml:space="preserve"> </w:t>
      </w:r>
      <w:r w:rsidRPr="000073E6">
        <w:t>Default</w:t>
      </w:r>
      <w:r w:rsidR="00791F66">
        <w:t xml:space="preserve"> </w:t>
      </w:r>
      <w:r w:rsidRPr="000073E6">
        <w:t>Energy</w:t>
      </w:r>
      <w:r w:rsidR="00791F66">
        <w:t xml:space="preserve"> </w:t>
      </w:r>
      <w:r w:rsidRPr="000073E6">
        <w:t>Savings</w:t>
      </w:r>
      <w:bookmarkEnd w:id="236"/>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0115A7" w:rsidRPr="00DE3A3B" w14:paraId="1BA47A6D" w14:textId="77777777" w:rsidTr="000115A7">
        <w:trPr>
          <w:trHeight w:val="233"/>
          <w:tblHeader/>
        </w:trPr>
        <w:tc>
          <w:tcPr>
            <w:tcW w:w="877" w:type="dxa"/>
            <w:shd w:val="clear" w:color="auto" w:fill="BFBFBF" w:themeFill="background1" w:themeFillShade="BF"/>
          </w:tcPr>
          <w:p w14:paraId="0A5848C1" w14:textId="6065DAC5" w:rsidR="000115A7" w:rsidRPr="00DE3A3B" w:rsidRDefault="000115A7" w:rsidP="005940F1">
            <w:pPr>
              <w:jc w:val="left"/>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2BC92" w14:textId="33EFC9A0" w:rsidR="000115A7" w:rsidRPr="00DE3A3B" w:rsidRDefault="00FE704B" w:rsidP="000115A7">
            <w:pPr>
              <w:jc w:val="center"/>
              <w:rPr>
                <w:rFonts w:cs="Arial"/>
                <w:b/>
                <w:bCs/>
                <w:color w:val="000000"/>
                <w:sz w:val="18"/>
                <w:szCs w:val="18"/>
              </w:rPr>
            </w:pPr>
            <w:r>
              <w:rPr>
                <w:rFonts w:cs="Arial"/>
                <w:b/>
                <w:bCs/>
                <w:color w:val="000000"/>
                <w:sz w:val="18"/>
                <w:szCs w:val="18"/>
              </w:rPr>
              <w:t xml:space="preserve">Reference </w:t>
            </w:r>
            <w:r w:rsidR="000115A7" w:rsidRPr="00DE3A3B">
              <w:rPr>
                <w:rFonts w:cs="Arial"/>
                <w:b/>
                <w:bCs/>
                <w:color w:val="000000"/>
                <w:sz w:val="18"/>
                <w:szCs w:val="18"/>
              </w:rPr>
              <w:t>City</w:t>
            </w:r>
          </w:p>
        </w:tc>
        <w:tc>
          <w:tcPr>
            <w:tcW w:w="1597" w:type="dxa"/>
            <w:shd w:val="clear" w:color="auto" w:fill="BFBFBF" w:themeFill="background1" w:themeFillShade="BF"/>
            <w:vAlign w:val="center"/>
            <w:hideMark/>
          </w:tcPr>
          <w:p w14:paraId="638906F3" w14:textId="77777777" w:rsidR="000115A7" w:rsidRPr="00DE3A3B" w:rsidRDefault="000115A7" w:rsidP="000115A7">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1ADC9749" w14:textId="77777777" w:rsidR="000115A7" w:rsidRPr="007762F1" w:rsidRDefault="000115A7" w:rsidP="000115A7">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0115A7" w:rsidRPr="00DE3A3B" w14:paraId="13C54473" w14:textId="77777777" w:rsidTr="00BD1ACD">
        <w:trPr>
          <w:trHeight w:val="288"/>
        </w:trPr>
        <w:tc>
          <w:tcPr>
            <w:tcW w:w="877" w:type="dxa"/>
            <w:shd w:val="clear" w:color="auto" w:fill="BFBFBF" w:themeFill="background1" w:themeFillShade="BF"/>
            <w:vAlign w:val="center"/>
          </w:tcPr>
          <w:p w14:paraId="25577C64" w14:textId="1A30D051" w:rsidR="000115A7" w:rsidRPr="00BD1ACD" w:rsidRDefault="000115A7" w:rsidP="00BD1ACD">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0FF97633" w14:textId="74D187E6" w:rsidR="000115A7" w:rsidRPr="000115A7" w:rsidRDefault="000115A7" w:rsidP="005940F1">
            <w:pPr>
              <w:jc w:val="left"/>
              <w:rPr>
                <w:rFonts w:cs="Arial"/>
                <w:color w:val="000000"/>
                <w:sz w:val="18"/>
                <w:szCs w:val="18"/>
              </w:rPr>
            </w:pPr>
            <w:r w:rsidRPr="000115A7">
              <w:rPr>
                <w:rFonts w:cs="Arial"/>
                <w:color w:val="000000"/>
                <w:sz w:val="18"/>
                <w:szCs w:val="18"/>
              </w:rPr>
              <w:t>Allentown</w:t>
            </w:r>
          </w:p>
        </w:tc>
        <w:tc>
          <w:tcPr>
            <w:tcW w:w="1597" w:type="dxa"/>
            <w:noWrap/>
            <w:vAlign w:val="bottom"/>
          </w:tcPr>
          <w:p w14:paraId="70384AC1" w14:textId="77777777" w:rsidR="000115A7" w:rsidRPr="000115A7" w:rsidRDefault="000115A7" w:rsidP="005940F1">
            <w:pPr>
              <w:jc w:val="center"/>
              <w:rPr>
                <w:rFonts w:cs="Arial"/>
                <w:color w:val="000000"/>
                <w:sz w:val="18"/>
                <w:szCs w:val="18"/>
              </w:rPr>
            </w:pPr>
            <w:r w:rsidRPr="000115A7">
              <w:rPr>
                <w:rFonts w:cs="Arial"/>
                <w:color w:val="000000"/>
                <w:sz w:val="18"/>
                <w:szCs w:val="18"/>
              </w:rPr>
              <w:t>11.0</w:t>
            </w:r>
          </w:p>
        </w:tc>
        <w:tc>
          <w:tcPr>
            <w:tcW w:w="1350" w:type="dxa"/>
            <w:vAlign w:val="bottom"/>
          </w:tcPr>
          <w:p w14:paraId="3A98D236"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0.022</w:t>
            </w:r>
          </w:p>
        </w:tc>
      </w:tr>
      <w:tr w:rsidR="000115A7" w:rsidRPr="00DE3A3B" w14:paraId="5BCAE07F" w14:textId="77777777" w:rsidTr="00BD1ACD">
        <w:trPr>
          <w:trHeight w:val="288"/>
        </w:trPr>
        <w:tc>
          <w:tcPr>
            <w:tcW w:w="877" w:type="dxa"/>
            <w:shd w:val="clear" w:color="auto" w:fill="BFBFBF" w:themeFill="background1" w:themeFillShade="BF"/>
            <w:vAlign w:val="center"/>
          </w:tcPr>
          <w:p w14:paraId="0ED33B33" w14:textId="490E6DA9" w:rsidR="000115A7" w:rsidRPr="00BD1ACD" w:rsidRDefault="000115A7" w:rsidP="00BD1ACD">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11DFB9A9" w14:textId="11268BF0" w:rsidR="000115A7" w:rsidRPr="000115A7" w:rsidRDefault="000115A7" w:rsidP="005940F1">
            <w:pPr>
              <w:jc w:val="left"/>
              <w:rPr>
                <w:rFonts w:cs="Arial"/>
                <w:color w:val="000000"/>
                <w:sz w:val="18"/>
                <w:szCs w:val="18"/>
              </w:rPr>
            </w:pPr>
            <w:r w:rsidRPr="000115A7">
              <w:rPr>
                <w:rFonts w:cs="Arial"/>
                <w:color w:val="000000"/>
                <w:sz w:val="18"/>
                <w:szCs w:val="18"/>
              </w:rPr>
              <w:t>Binghamton, NY</w:t>
            </w:r>
          </w:p>
        </w:tc>
        <w:tc>
          <w:tcPr>
            <w:tcW w:w="1597" w:type="dxa"/>
            <w:noWrap/>
            <w:vAlign w:val="bottom"/>
          </w:tcPr>
          <w:p w14:paraId="4EE23F9E" w14:textId="77777777" w:rsidR="000115A7" w:rsidRPr="000115A7" w:rsidRDefault="000115A7" w:rsidP="005940F1">
            <w:pPr>
              <w:jc w:val="center"/>
              <w:rPr>
                <w:rFonts w:cs="Arial"/>
                <w:color w:val="000000"/>
                <w:sz w:val="18"/>
                <w:szCs w:val="18"/>
              </w:rPr>
            </w:pPr>
            <w:r w:rsidRPr="000115A7">
              <w:rPr>
                <w:rFonts w:cs="Arial"/>
                <w:color w:val="000000"/>
                <w:sz w:val="18"/>
                <w:szCs w:val="18"/>
              </w:rPr>
              <w:t>6.4</w:t>
            </w:r>
          </w:p>
        </w:tc>
        <w:tc>
          <w:tcPr>
            <w:tcW w:w="1350" w:type="dxa"/>
            <w:vAlign w:val="bottom"/>
          </w:tcPr>
          <w:p w14:paraId="58AF6537"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0.016</w:t>
            </w:r>
          </w:p>
        </w:tc>
      </w:tr>
      <w:tr w:rsidR="000115A7" w:rsidRPr="00DE3A3B" w14:paraId="097898C0" w14:textId="77777777" w:rsidTr="00BD1ACD">
        <w:trPr>
          <w:trHeight w:val="288"/>
        </w:trPr>
        <w:tc>
          <w:tcPr>
            <w:tcW w:w="877" w:type="dxa"/>
            <w:shd w:val="clear" w:color="auto" w:fill="BFBFBF" w:themeFill="background1" w:themeFillShade="BF"/>
            <w:vAlign w:val="center"/>
          </w:tcPr>
          <w:p w14:paraId="39C194D5" w14:textId="3AB990DA" w:rsidR="000115A7" w:rsidRPr="00BD1ACD" w:rsidRDefault="000115A7" w:rsidP="00BD1ACD">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11134919" w14:textId="6BB92B5E" w:rsidR="000115A7" w:rsidRPr="000115A7" w:rsidRDefault="000115A7" w:rsidP="005940F1">
            <w:pPr>
              <w:jc w:val="left"/>
              <w:rPr>
                <w:rFonts w:cs="Arial"/>
                <w:color w:val="000000"/>
                <w:sz w:val="18"/>
                <w:szCs w:val="18"/>
              </w:rPr>
            </w:pPr>
            <w:r w:rsidRPr="000115A7">
              <w:rPr>
                <w:rFonts w:cs="Arial"/>
                <w:color w:val="000000"/>
                <w:sz w:val="18"/>
                <w:szCs w:val="18"/>
              </w:rPr>
              <w:t>Bradford</w:t>
            </w:r>
          </w:p>
        </w:tc>
        <w:tc>
          <w:tcPr>
            <w:tcW w:w="1597" w:type="dxa"/>
            <w:noWrap/>
            <w:vAlign w:val="bottom"/>
          </w:tcPr>
          <w:p w14:paraId="2BE7F935" w14:textId="77777777" w:rsidR="000115A7" w:rsidRPr="000115A7" w:rsidRDefault="000115A7" w:rsidP="005940F1">
            <w:pPr>
              <w:jc w:val="center"/>
              <w:rPr>
                <w:rFonts w:cs="Arial"/>
                <w:color w:val="000000"/>
                <w:sz w:val="18"/>
                <w:szCs w:val="18"/>
              </w:rPr>
            </w:pPr>
            <w:r w:rsidRPr="000115A7">
              <w:rPr>
                <w:rFonts w:cs="Arial"/>
                <w:color w:val="000000"/>
                <w:sz w:val="18"/>
                <w:szCs w:val="18"/>
              </w:rPr>
              <w:t>4.0</w:t>
            </w:r>
          </w:p>
        </w:tc>
        <w:tc>
          <w:tcPr>
            <w:tcW w:w="1350" w:type="dxa"/>
            <w:vAlign w:val="bottom"/>
          </w:tcPr>
          <w:p w14:paraId="7D5037C6"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0.014</w:t>
            </w:r>
          </w:p>
        </w:tc>
      </w:tr>
      <w:tr w:rsidR="000115A7" w:rsidRPr="00DE3A3B" w14:paraId="1703F88E" w14:textId="77777777" w:rsidTr="00BD1ACD">
        <w:trPr>
          <w:trHeight w:val="288"/>
        </w:trPr>
        <w:tc>
          <w:tcPr>
            <w:tcW w:w="877" w:type="dxa"/>
            <w:shd w:val="clear" w:color="auto" w:fill="BFBFBF" w:themeFill="background1" w:themeFillShade="BF"/>
            <w:vAlign w:val="center"/>
          </w:tcPr>
          <w:p w14:paraId="464FC53C" w14:textId="6C48F15E" w:rsidR="000115A7" w:rsidRPr="00BD1ACD" w:rsidRDefault="000115A7" w:rsidP="00BD1ACD">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7288ADED" w14:textId="54B8883F" w:rsidR="000115A7" w:rsidRPr="000115A7" w:rsidRDefault="000115A7" w:rsidP="005940F1">
            <w:pPr>
              <w:jc w:val="left"/>
              <w:rPr>
                <w:rFonts w:cs="Arial"/>
                <w:color w:val="000000"/>
                <w:sz w:val="18"/>
                <w:szCs w:val="18"/>
              </w:rPr>
            </w:pPr>
            <w:r w:rsidRPr="000115A7">
              <w:rPr>
                <w:rFonts w:cs="Arial"/>
                <w:color w:val="000000"/>
                <w:sz w:val="18"/>
                <w:szCs w:val="18"/>
              </w:rPr>
              <w:t>Erie</w:t>
            </w:r>
          </w:p>
        </w:tc>
        <w:tc>
          <w:tcPr>
            <w:tcW w:w="1597" w:type="dxa"/>
            <w:noWrap/>
            <w:vAlign w:val="bottom"/>
          </w:tcPr>
          <w:p w14:paraId="00855570" w14:textId="77777777" w:rsidR="000115A7" w:rsidRPr="000115A7" w:rsidRDefault="000115A7" w:rsidP="005940F1">
            <w:pPr>
              <w:jc w:val="center"/>
              <w:rPr>
                <w:rFonts w:cs="Arial"/>
                <w:color w:val="000000"/>
                <w:sz w:val="18"/>
                <w:szCs w:val="18"/>
              </w:rPr>
            </w:pPr>
            <w:r w:rsidRPr="000115A7">
              <w:rPr>
                <w:rFonts w:cs="Arial"/>
                <w:color w:val="000000"/>
                <w:sz w:val="18"/>
                <w:szCs w:val="18"/>
              </w:rPr>
              <w:t>9.0</w:t>
            </w:r>
          </w:p>
        </w:tc>
        <w:tc>
          <w:tcPr>
            <w:tcW w:w="1350" w:type="dxa"/>
            <w:vAlign w:val="bottom"/>
          </w:tcPr>
          <w:p w14:paraId="162B5260"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0.016</w:t>
            </w:r>
          </w:p>
        </w:tc>
      </w:tr>
      <w:tr w:rsidR="000115A7" w:rsidRPr="00DE3A3B" w14:paraId="3934817C" w14:textId="77777777" w:rsidTr="00BD1ACD">
        <w:trPr>
          <w:trHeight w:val="288"/>
        </w:trPr>
        <w:tc>
          <w:tcPr>
            <w:tcW w:w="877" w:type="dxa"/>
            <w:shd w:val="clear" w:color="auto" w:fill="BFBFBF" w:themeFill="background1" w:themeFillShade="BF"/>
            <w:vAlign w:val="center"/>
          </w:tcPr>
          <w:p w14:paraId="21BDDAB2" w14:textId="77FD203F" w:rsidR="000115A7" w:rsidRPr="00BD1ACD" w:rsidRDefault="000115A7" w:rsidP="00BD1ACD">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0E63301A" w14:textId="2F4C6B51" w:rsidR="000115A7" w:rsidRPr="000115A7" w:rsidRDefault="000115A7" w:rsidP="005940F1">
            <w:pPr>
              <w:jc w:val="left"/>
              <w:rPr>
                <w:rFonts w:cs="Arial"/>
                <w:color w:val="000000"/>
                <w:sz w:val="18"/>
                <w:szCs w:val="18"/>
              </w:rPr>
            </w:pPr>
            <w:r w:rsidRPr="000115A7">
              <w:rPr>
                <w:rFonts w:cs="Arial"/>
                <w:color w:val="000000"/>
                <w:sz w:val="18"/>
                <w:szCs w:val="18"/>
              </w:rPr>
              <w:t>Harrisburg</w:t>
            </w:r>
          </w:p>
        </w:tc>
        <w:tc>
          <w:tcPr>
            <w:tcW w:w="1597" w:type="dxa"/>
            <w:noWrap/>
            <w:vAlign w:val="bottom"/>
          </w:tcPr>
          <w:p w14:paraId="0E38FC60" w14:textId="77777777" w:rsidR="000115A7" w:rsidRPr="000115A7" w:rsidRDefault="000115A7" w:rsidP="005940F1">
            <w:pPr>
              <w:jc w:val="center"/>
              <w:rPr>
                <w:rFonts w:cs="Arial"/>
                <w:color w:val="000000"/>
                <w:sz w:val="18"/>
                <w:szCs w:val="18"/>
              </w:rPr>
            </w:pPr>
            <w:r w:rsidRPr="000115A7">
              <w:rPr>
                <w:rFonts w:cs="Arial"/>
                <w:color w:val="000000"/>
                <w:sz w:val="18"/>
                <w:szCs w:val="18"/>
              </w:rPr>
              <w:t>14.1</w:t>
            </w:r>
          </w:p>
        </w:tc>
        <w:tc>
          <w:tcPr>
            <w:tcW w:w="1350" w:type="dxa"/>
            <w:vAlign w:val="bottom"/>
          </w:tcPr>
          <w:p w14:paraId="3B369D12"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0.028</w:t>
            </w:r>
          </w:p>
        </w:tc>
      </w:tr>
      <w:tr w:rsidR="000115A7" w:rsidRPr="00DE3A3B" w14:paraId="4F86C552" w14:textId="77777777" w:rsidTr="00BD1ACD">
        <w:trPr>
          <w:trHeight w:val="288"/>
        </w:trPr>
        <w:tc>
          <w:tcPr>
            <w:tcW w:w="877" w:type="dxa"/>
            <w:shd w:val="clear" w:color="auto" w:fill="BFBFBF" w:themeFill="background1" w:themeFillShade="BF"/>
            <w:vAlign w:val="center"/>
          </w:tcPr>
          <w:p w14:paraId="0F42D378" w14:textId="462B31FC" w:rsidR="000115A7" w:rsidRPr="00BD1ACD" w:rsidRDefault="000115A7" w:rsidP="00BD1ACD">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2E584E36" w14:textId="49C114AB" w:rsidR="000115A7" w:rsidRPr="000115A7" w:rsidRDefault="000115A7" w:rsidP="005940F1">
            <w:pPr>
              <w:jc w:val="left"/>
              <w:rPr>
                <w:rFonts w:cs="Arial"/>
                <w:color w:val="000000"/>
                <w:sz w:val="18"/>
                <w:szCs w:val="18"/>
              </w:rPr>
            </w:pPr>
            <w:r w:rsidRPr="000115A7">
              <w:rPr>
                <w:rFonts w:cs="Arial"/>
                <w:color w:val="000000"/>
                <w:sz w:val="18"/>
                <w:szCs w:val="18"/>
              </w:rPr>
              <w:t>Philadelphia</w:t>
            </w:r>
          </w:p>
        </w:tc>
        <w:tc>
          <w:tcPr>
            <w:tcW w:w="1597" w:type="dxa"/>
            <w:noWrap/>
            <w:vAlign w:val="bottom"/>
          </w:tcPr>
          <w:p w14:paraId="0CBD3122" w14:textId="77777777" w:rsidR="000115A7" w:rsidRPr="000115A7" w:rsidRDefault="000115A7" w:rsidP="005940F1">
            <w:pPr>
              <w:jc w:val="center"/>
              <w:rPr>
                <w:rFonts w:cs="Arial"/>
                <w:color w:val="000000"/>
                <w:sz w:val="18"/>
                <w:szCs w:val="18"/>
              </w:rPr>
            </w:pPr>
            <w:r w:rsidRPr="000115A7">
              <w:rPr>
                <w:rFonts w:cs="Arial"/>
                <w:color w:val="000000"/>
                <w:sz w:val="18"/>
                <w:szCs w:val="18"/>
              </w:rPr>
              <w:t>15.0</w:t>
            </w:r>
          </w:p>
        </w:tc>
        <w:tc>
          <w:tcPr>
            <w:tcW w:w="1350" w:type="dxa"/>
            <w:vAlign w:val="bottom"/>
          </w:tcPr>
          <w:p w14:paraId="51128BB7"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0.026</w:t>
            </w:r>
          </w:p>
        </w:tc>
      </w:tr>
      <w:tr w:rsidR="000115A7" w:rsidRPr="00DE3A3B" w14:paraId="49FF7303" w14:textId="77777777" w:rsidTr="00BD1ACD">
        <w:trPr>
          <w:trHeight w:val="288"/>
        </w:trPr>
        <w:tc>
          <w:tcPr>
            <w:tcW w:w="877" w:type="dxa"/>
            <w:shd w:val="clear" w:color="auto" w:fill="BFBFBF" w:themeFill="background1" w:themeFillShade="BF"/>
            <w:vAlign w:val="center"/>
          </w:tcPr>
          <w:p w14:paraId="2850D170" w14:textId="288FAB0D" w:rsidR="000115A7" w:rsidRPr="00BD1ACD" w:rsidRDefault="000115A7" w:rsidP="00BD1ACD">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04CAC77" w14:textId="13330B9A" w:rsidR="000115A7" w:rsidRPr="000115A7" w:rsidRDefault="000115A7" w:rsidP="005940F1">
            <w:pPr>
              <w:jc w:val="left"/>
              <w:rPr>
                <w:rFonts w:cs="Arial"/>
                <w:color w:val="000000"/>
                <w:sz w:val="18"/>
                <w:szCs w:val="18"/>
              </w:rPr>
            </w:pPr>
            <w:r w:rsidRPr="000115A7">
              <w:rPr>
                <w:rFonts w:cs="Arial"/>
                <w:color w:val="000000"/>
                <w:sz w:val="18"/>
                <w:szCs w:val="18"/>
              </w:rPr>
              <w:t>Pittsburgh</w:t>
            </w:r>
          </w:p>
        </w:tc>
        <w:tc>
          <w:tcPr>
            <w:tcW w:w="1597" w:type="dxa"/>
            <w:noWrap/>
            <w:vAlign w:val="bottom"/>
          </w:tcPr>
          <w:p w14:paraId="18810442" w14:textId="77777777" w:rsidR="000115A7" w:rsidRPr="000115A7" w:rsidRDefault="000115A7" w:rsidP="005940F1">
            <w:pPr>
              <w:jc w:val="center"/>
              <w:rPr>
                <w:rFonts w:cs="Arial"/>
                <w:color w:val="000000"/>
                <w:sz w:val="18"/>
                <w:szCs w:val="18"/>
              </w:rPr>
            </w:pPr>
            <w:r w:rsidRPr="000115A7">
              <w:rPr>
                <w:rFonts w:cs="Arial"/>
                <w:color w:val="000000"/>
                <w:sz w:val="18"/>
                <w:szCs w:val="18"/>
              </w:rPr>
              <w:t>10.5</w:t>
            </w:r>
          </w:p>
        </w:tc>
        <w:tc>
          <w:tcPr>
            <w:tcW w:w="1350" w:type="dxa"/>
            <w:vAlign w:val="bottom"/>
          </w:tcPr>
          <w:p w14:paraId="288D2634" w14:textId="77777777" w:rsidR="000115A7" w:rsidRPr="000115A7" w:rsidDel="00C91AC1" w:rsidRDefault="000115A7" w:rsidP="005940F1">
            <w:pPr>
              <w:jc w:val="center"/>
              <w:rPr>
                <w:rFonts w:cs="Arial"/>
                <w:color w:val="000000"/>
                <w:sz w:val="18"/>
                <w:szCs w:val="18"/>
              </w:rPr>
            </w:pPr>
            <w:r w:rsidRPr="000115A7">
              <w:rPr>
                <w:rFonts w:cs="Arial"/>
                <w:color w:val="000000"/>
                <w:sz w:val="18"/>
                <w:szCs w:val="18"/>
              </w:rPr>
              <w:t>0.023</w:t>
            </w:r>
          </w:p>
        </w:tc>
      </w:tr>
      <w:tr w:rsidR="000115A7" w:rsidRPr="00DE3A3B" w14:paraId="0798720E" w14:textId="77777777" w:rsidTr="00BD1ACD">
        <w:trPr>
          <w:trHeight w:val="288"/>
        </w:trPr>
        <w:tc>
          <w:tcPr>
            <w:tcW w:w="877" w:type="dxa"/>
            <w:shd w:val="clear" w:color="auto" w:fill="BFBFBF" w:themeFill="background1" w:themeFillShade="BF"/>
            <w:vAlign w:val="center"/>
          </w:tcPr>
          <w:p w14:paraId="7BF76C1C" w14:textId="5846B16D" w:rsidR="000115A7" w:rsidRPr="00BD1ACD" w:rsidRDefault="000115A7" w:rsidP="00BD1ACD">
            <w:pPr>
              <w:jc w:val="center"/>
              <w:rPr>
                <w:rFonts w:cs="Arial"/>
                <w:b/>
                <w:color w:val="000000"/>
                <w:sz w:val="18"/>
                <w:szCs w:val="18"/>
              </w:rPr>
            </w:pPr>
            <w:r w:rsidRPr="00BD1ACD">
              <w:rPr>
                <w:rFonts w:cs="Arial"/>
                <w:b/>
                <w:color w:val="000000"/>
                <w:sz w:val="18"/>
                <w:szCs w:val="18"/>
              </w:rPr>
              <w:t>B</w:t>
            </w:r>
          </w:p>
        </w:tc>
        <w:tc>
          <w:tcPr>
            <w:tcW w:w="1620" w:type="dxa"/>
            <w:vAlign w:val="center"/>
          </w:tcPr>
          <w:p w14:paraId="67EC0923" w14:textId="3A9B8984" w:rsidR="000115A7" w:rsidRPr="000115A7" w:rsidRDefault="000115A7" w:rsidP="005940F1">
            <w:pPr>
              <w:jc w:val="left"/>
              <w:rPr>
                <w:rFonts w:cs="Arial"/>
                <w:color w:val="000000"/>
                <w:sz w:val="18"/>
                <w:szCs w:val="18"/>
              </w:rPr>
            </w:pPr>
            <w:r w:rsidRPr="000115A7">
              <w:rPr>
                <w:rFonts w:cs="Arial"/>
                <w:color w:val="000000"/>
                <w:sz w:val="18"/>
                <w:szCs w:val="18"/>
              </w:rPr>
              <w:t>Scranton</w:t>
            </w:r>
          </w:p>
        </w:tc>
        <w:tc>
          <w:tcPr>
            <w:tcW w:w="1597" w:type="dxa"/>
            <w:noWrap/>
            <w:vAlign w:val="bottom"/>
          </w:tcPr>
          <w:p w14:paraId="652775C1" w14:textId="77777777" w:rsidR="000115A7" w:rsidRPr="000115A7" w:rsidRDefault="000115A7" w:rsidP="005940F1">
            <w:pPr>
              <w:jc w:val="center"/>
              <w:rPr>
                <w:rFonts w:cs="Arial"/>
                <w:color w:val="000000"/>
                <w:sz w:val="18"/>
                <w:szCs w:val="18"/>
              </w:rPr>
            </w:pPr>
            <w:r w:rsidRPr="000115A7">
              <w:rPr>
                <w:rFonts w:cs="Arial"/>
                <w:color w:val="000000"/>
                <w:sz w:val="18"/>
                <w:szCs w:val="18"/>
              </w:rPr>
              <w:t>9.1</w:t>
            </w:r>
          </w:p>
        </w:tc>
        <w:tc>
          <w:tcPr>
            <w:tcW w:w="1350" w:type="dxa"/>
            <w:vAlign w:val="bottom"/>
          </w:tcPr>
          <w:p w14:paraId="35DD587D" w14:textId="77777777" w:rsidR="000115A7" w:rsidRPr="000115A7" w:rsidRDefault="000115A7" w:rsidP="005940F1">
            <w:pPr>
              <w:jc w:val="center"/>
              <w:rPr>
                <w:rFonts w:cs="Arial"/>
                <w:color w:val="000000"/>
                <w:sz w:val="18"/>
                <w:szCs w:val="18"/>
              </w:rPr>
            </w:pPr>
            <w:r w:rsidRPr="000115A7">
              <w:rPr>
                <w:rFonts w:cs="Arial"/>
                <w:color w:val="000000"/>
                <w:sz w:val="18"/>
                <w:szCs w:val="18"/>
              </w:rPr>
              <w:t>0.020</w:t>
            </w:r>
          </w:p>
        </w:tc>
      </w:tr>
      <w:tr w:rsidR="000115A7" w:rsidRPr="00DE3A3B" w14:paraId="16A8BCBF" w14:textId="77777777" w:rsidTr="00BD1ACD">
        <w:trPr>
          <w:trHeight w:val="288"/>
        </w:trPr>
        <w:tc>
          <w:tcPr>
            <w:tcW w:w="877" w:type="dxa"/>
            <w:shd w:val="clear" w:color="auto" w:fill="BFBFBF" w:themeFill="background1" w:themeFillShade="BF"/>
            <w:vAlign w:val="center"/>
          </w:tcPr>
          <w:p w14:paraId="6B6D0C84" w14:textId="653B8621" w:rsidR="000115A7" w:rsidRPr="00BD1ACD" w:rsidRDefault="000115A7" w:rsidP="00BD1ACD">
            <w:pPr>
              <w:jc w:val="center"/>
              <w:rPr>
                <w:rFonts w:cs="Arial"/>
                <w:b/>
                <w:color w:val="000000"/>
                <w:sz w:val="18"/>
                <w:szCs w:val="18"/>
              </w:rPr>
            </w:pPr>
            <w:r w:rsidRPr="00BD1ACD">
              <w:rPr>
                <w:rFonts w:cs="Arial"/>
                <w:b/>
                <w:color w:val="000000"/>
                <w:sz w:val="18"/>
                <w:szCs w:val="18"/>
              </w:rPr>
              <w:t>F</w:t>
            </w:r>
          </w:p>
        </w:tc>
        <w:tc>
          <w:tcPr>
            <w:tcW w:w="1620" w:type="dxa"/>
            <w:vAlign w:val="center"/>
          </w:tcPr>
          <w:p w14:paraId="7E5C30DD" w14:textId="31CEF3D5" w:rsidR="000115A7" w:rsidRPr="000115A7" w:rsidRDefault="000115A7" w:rsidP="005940F1">
            <w:pPr>
              <w:jc w:val="left"/>
              <w:rPr>
                <w:rFonts w:cs="Arial"/>
                <w:color w:val="000000"/>
                <w:sz w:val="18"/>
                <w:szCs w:val="18"/>
              </w:rPr>
            </w:pPr>
            <w:r w:rsidRPr="000115A7">
              <w:rPr>
                <w:rFonts w:cs="Arial"/>
                <w:color w:val="000000"/>
                <w:sz w:val="18"/>
                <w:szCs w:val="18"/>
              </w:rPr>
              <w:t>Williamsport</w:t>
            </w:r>
          </w:p>
        </w:tc>
        <w:tc>
          <w:tcPr>
            <w:tcW w:w="1597" w:type="dxa"/>
            <w:noWrap/>
            <w:vAlign w:val="bottom"/>
          </w:tcPr>
          <w:p w14:paraId="31CB8DD0" w14:textId="77777777" w:rsidR="000115A7" w:rsidRPr="000115A7" w:rsidRDefault="000115A7" w:rsidP="005940F1">
            <w:pPr>
              <w:jc w:val="center"/>
              <w:rPr>
                <w:rFonts w:cs="Arial"/>
                <w:color w:val="000000"/>
                <w:sz w:val="18"/>
                <w:szCs w:val="18"/>
              </w:rPr>
            </w:pPr>
            <w:r w:rsidRPr="000115A7">
              <w:rPr>
                <w:rFonts w:cs="Arial"/>
                <w:color w:val="000000"/>
                <w:sz w:val="18"/>
                <w:szCs w:val="18"/>
              </w:rPr>
              <w:t>10.7</w:t>
            </w:r>
          </w:p>
        </w:tc>
        <w:tc>
          <w:tcPr>
            <w:tcW w:w="1350" w:type="dxa"/>
            <w:vAlign w:val="bottom"/>
          </w:tcPr>
          <w:p w14:paraId="690C4465" w14:textId="77777777" w:rsidR="000115A7" w:rsidRPr="000115A7" w:rsidRDefault="000115A7" w:rsidP="005940F1">
            <w:pPr>
              <w:jc w:val="center"/>
              <w:rPr>
                <w:rFonts w:cs="Arial"/>
                <w:color w:val="000000"/>
                <w:sz w:val="18"/>
                <w:szCs w:val="18"/>
              </w:rPr>
            </w:pPr>
            <w:r w:rsidRPr="000115A7">
              <w:rPr>
                <w:rFonts w:cs="Arial"/>
                <w:color w:val="000000"/>
                <w:sz w:val="18"/>
                <w:szCs w:val="18"/>
              </w:rPr>
              <w:t>0.024</w:t>
            </w:r>
          </w:p>
        </w:tc>
      </w:tr>
    </w:tbl>
    <w:p w14:paraId="625DADFF" w14:textId="77777777" w:rsidR="00745CB8" w:rsidRDefault="00745CB8" w:rsidP="00745CB8">
      <w:pPr>
        <w:pStyle w:val="SubStyle"/>
      </w:pPr>
    </w:p>
    <w:p w14:paraId="3EE8FBD5" w14:textId="3336F643" w:rsidR="00745CB8" w:rsidRPr="00BE4FBB" w:rsidRDefault="00745CB8" w:rsidP="00745CB8">
      <w:pPr>
        <w:pStyle w:val="SubStyle"/>
      </w:pPr>
      <w:r w:rsidRPr="00BE4FBB">
        <w:t>Evaluation</w:t>
      </w:r>
      <w:r w:rsidR="00791F66">
        <w:t xml:space="preserve"> </w:t>
      </w:r>
      <w:r w:rsidRPr="00BE4FBB">
        <w:t>Protocols</w:t>
      </w:r>
    </w:p>
    <w:p w14:paraId="0B11FF50" w14:textId="3FCF20E4" w:rsidR="00745CB8" w:rsidRDefault="00745CB8" w:rsidP="00745CB8">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4C7C46E0" w14:textId="77777777" w:rsidR="00745CB8" w:rsidRDefault="00745CB8" w:rsidP="00745CB8">
      <w:pPr>
        <w:pStyle w:val="SubStyle"/>
      </w:pPr>
    </w:p>
    <w:p w14:paraId="56B7DCA9" w14:textId="288584D0" w:rsidR="00745CB8" w:rsidRPr="00BE4FBB" w:rsidRDefault="00745CB8" w:rsidP="00745CB8">
      <w:pPr>
        <w:pStyle w:val="SubStyle"/>
        <w:tabs>
          <w:tab w:val="center" w:pos="4320"/>
        </w:tabs>
        <w:jc w:val="left"/>
      </w:pPr>
      <w:r w:rsidRPr="00BE4FBB">
        <w:t>Sources</w:t>
      </w:r>
    </w:p>
    <w:p w14:paraId="66991EB4" w14:textId="4D5C54B3" w:rsidR="00745CB8" w:rsidRDefault="00745CB8" w:rsidP="0043094B">
      <w:pPr>
        <w:pStyle w:val="ListParagraph"/>
        <w:numPr>
          <w:ilvl w:val="0"/>
          <w:numId w:val="14"/>
        </w:numPr>
        <w:spacing w:after="200" w:line="288" w:lineRule="auto"/>
        <w:ind w:left="360"/>
        <w:contextualSpacing/>
        <w:jc w:val="left"/>
      </w:pPr>
      <w:r w:rsidRPr="00B219D1">
        <w:t>California</w:t>
      </w:r>
      <w:r w:rsidR="00791F66">
        <w:t xml:space="preserve"> </w:t>
      </w:r>
      <w:r w:rsidRPr="00B219D1">
        <w:t>Public</w:t>
      </w:r>
      <w:r w:rsidR="00791F66">
        <w:t xml:space="preserve"> </w:t>
      </w:r>
      <w:r w:rsidRPr="00B219D1">
        <w:t>Utilities</w:t>
      </w:r>
      <w:r w:rsidR="00791F66">
        <w:t xml:space="preserve"> </w:t>
      </w:r>
      <w:r w:rsidRPr="00B219D1">
        <w:t>Commission</w:t>
      </w:r>
      <w:r w:rsidR="00791F66">
        <w:t xml:space="preserve"> </w:t>
      </w:r>
      <w:r w:rsidRPr="00B219D1">
        <w:t>Database</w:t>
      </w:r>
      <w:r w:rsidR="00791F66">
        <w:t xml:space="preserve"> </w:t>
      </w:r>
      <w:r w:rsidRPr="00B219D1">
        <w:t>for</w:t>
      </w:r>
      <w:r w:rsidR="00791F66">
        <w:t xml:space="preserve"> </w:t>
      </w:r>
      <w:r w:rsidRPr="00B219D1">
        <w:t>Energy</w:t>
      </w:r>
      <w:r w:rsidR="00791F66">
        <w:t xml:space="preserve"> </w:t>
      </w:r>
      <w:r w:rsidRPr="00B219D1">
        <w:t>Efficient</w:t>
      </w:r>
      <w:r w:rsidR="00791F66">
        <w:t xml:space="preserve"> </w:t>
      </w:r>
      <w:r w:rsidRPr="00B219D1">
        <w:t>Resources</w:t>
      </w:r>
      <w:r w:rsidR="00791F66">
        <w:t xml:space="preserve"> </w:t>
      </w:r>
      <w:r w:rsidRPr="00B219D1">
        <w:t>(DEER)</w:t>
      </w:r>
      <w:r w:rsidR="00791F66">
        <w:t xml:space="preserve"> </w:t>
      </w:r>
      <w:r w:rsidRPr="00B219D1">
        <w:t>EUL</w:t>
      </w:r>
      <w:r w:rsidR="00791F66">
        <w:t xml:space="preserve"> </w:t>
      </w:r>
      <w:r w:rsidRPr="00B219D1">
        <w:t>Support</w:t>
      </w:r>
      <w:r w:rsidR="00791F66">
        <w:t xml:space="preserve"> </w:t>
      </w:r>
      <w:r w:rsidRPr="00B219D1">
        <w:t>Table</w:t>
      </w:r>
      <w:r w:rsidR="00791F66">
        <w:t xml:space="preserve"> </w:t>
      </w:r>
      <w:r w:rsidRPr="00B219D1">
        <w:t>for</w:t>
      </w:r>
      <w:r w:rsidR="00791F66">
        <w:t xml:space="preserve"> </w:t>
      </w:r>
      <w:r w:rsidRPr="00B219D1">
        <w:t>2020,</w:t>
      </w:r>
      <w:r w:rsidR="00791F66">
        <w:t xml:space="preserve"> </w:t>
      </w:r>
      <w:hyperlink r:id="rId83" w:history="1">
        <w:r w:rsidRPr="00B219D1">
          <w:rPr>
            <w:rStyle w:val="Hyperlink"/>
          </w:rPr>
          <w:t>http://www.deeresources.com/files/DEER2020/download/SupportTable-EUL2020.xlsx</w:t>
        </w:r>
      </w:hyperlink>
      <w:r w:rsidR="00791F66">
        <w:t xml:space="preserve"> </w:t>
      </w:r>
      <w:r w:rsidRPr="00B219D1">
        <w:t>.</w:t>
      </w:r>
      <w:r w:rsidR="00791F66">
        <w:t xml:space="preserve"> </w:t>
      </w:r>
      <w:r w:rsidRPr="00B219D1">
        <w:t>Accessed</w:t>
      </w:r>
      <w:r w:rsidR="00791F66">
        <w:t xml:space="preserve"> </w:t>
      </w:r>
      <w:r w:rsidRPr="00B219D1">
        <w:t>December</w:t>
      </w:r>
      <w:r w:rsidR="00791F66">
        <w:t xml:space="preserve"> </w:t>
      </w:r>
      <w:r w:rsidRPr="00B219D1">
        <w:t>2018.</w:t>
      </w:r>
    </w:p>
    <w:p w14:paraId="1B3BBB08" w14:textId="6A2A42FF" w:rsidR="00745CB8" w:rsidRDefault="00745CB8" w:rsidP="0043094B">
      <w:pPr>
        <w:pStyle w:val="ListParagraph"/>
        <w:numPr>
          <w:ilvl w:val="0"/>
          <w:numId w:val="14"/>
        </w:numPr>
        <w:spacing w:after="200" w:line="288" w:lineRule="auto"/>
        <w:ind w:left="360"/>
        <w:contextualSpacing/>
        <w:jc w:val="left"/>
      </w:pPr>
      <w:r w:rsidRPr="004A7C1B">
        <w:t>Federal</w:t>
      </w:r>
      <w:r w:rsidR="00791F66">
        <w:t xml:space="preserve"> </w:t>
      </w:r>
      <w:r w:rsidRPr="004A7C1B">
        <w:t>standards:</w:t>
      </w:r>
      <w:r w:rsidR="00791F66">
        <w:t xml:space="preserve"> </w:t>
      </w:r>
      <w:r w:rsidRPr="004A7C1B">
        <w:t>U.S.</w:t>
      </w:r>
      <w:r w:rsidR="00791F66">
        <w:t xml:space="preserve"> </w:t>
      </w:r>
      <w:r w:rsidRPr="004A7C1B">
        <w:t>Departme</w:t>
      </w:r>
      <w:r>
        <w:t>nt</w:t>
      </w:r>
      <w:r w:rsidR="00791F66">
        <w:t xml:space="preserve"> </w:t>
      </w:r>
      <w:r>
        <w:t>of</w:t>
      </w:r>
      <w:r w:rsidR="00791F66">
        <w:t xml:space="preserve"> </w:t>
      </w:r>
      <w:r>
        <w:t>Energy.</w:t>
      </w:r>
      <w:r w:rsidR="00791F66">
        <w:t xml:space="preserve"> </w:t>
      </w:r>
      <w:r>
        <w:t>Code</w:t>
      </w:r>
      <w:r w:rsidR="00791F66">
        <w:t xml:space="preserve"> </w:t>
      </w:r>
      <w:r>
        <w:t>of</w:t>
      </w:r>
      <w:r w:rsidR="00791F66">
        <w:t xml:space="preserve"> </w:t>
      </w:r>
      <w:r>
        <w:t>Federal</w:t>
      </w:r>
      <w:r w:rsidR="00791F66">
        <w:t xml:space="preserve"> </w:t>
      </w:r>
      <w:r>
        <w:t>Regulations.</w:t>
      </w:r>
      <w:r w:rsidR="00791F66">
        <w:t xml:space="preserve"> </w:t>
      </w:r>
      <w:r>
        <w:t>10</w:t>
      </w:r>
      <w:r w:rsidR="00791F66">
        <w:t xml:space="preserve"> </w:t>
      </w:r>
      <w:r>
        <w:t>CFR,</w:t>
      </w:r>
      <w:r w:rsidR="00791F66">
        <w:t xml:space="preserve"> </w:t>
      </w:r>
      <w:r>
        <w:t>part</w:t>
      </w:r>
      <w:r w:rsidR="00791F66">
        <w:t xml:space="preserve"> </w:t>
      </w:r>
      <w:r>
        <w:t>430.32(b).</w:t>
      </w:r>
      <w:r w:rsidR="00791F66">
        <w:t xml:space="preserve"> </w:t>
      </w:r>
      <w:r>
        <w:t>Effective</w:t>
      </w:r>
      <w:r w:rsidR="00791F66">
        <w:t xml:space="preserve"> </w:t>
      </w:r>
      <w:r>
        <w:t>June</w:t>
      </w:r>
      <w:r w:rsidR="00791F66">
        <w:t xml:space="preserve"> </w:t>
      </w:r>
      <w:r>
        <w:t>1,</w:t>
      </w:r>
      <w:r w:rsidR="00791F66">
        <w:t xml:space="preserve"> </w:t>
      </w:r>
      <w:r>
        <w:t>2014.</w:t>
      </w:r>
      <w:r w:rsidR="00791F66">
        <w:t xml:space="preserve"> </w:t>
      </w:r>
      <w:hyperlink r:id="rId84" w:history="1">
        <w:r w:rsidRPr="00C82415">
          <w:rPr>
            <w:rStyle w:val="Hyperlink"/>
          </w:rPr>
          <w:t>http://www1.eere.energy.gov/buildings/appliance_standards/product.aspx/productid/41</w:t>
        </w:r>
      </w:hyperlink>
    </w:p>
    <w:p w14:paraId="5D82DB00" w14:textId="22C5F7B1" w:rsidR="00745CB8" w:rsidRDefault="00745CB8" w:rsidP="0043094B">
      <w:pPr>
        <w:pStyle w:val="ListParagraph"/>
        <w:numPr>
          <w:ilvl w:val="0"/>
          <w:numId w:val="14"/>
        </w:numPr>
        <w:spacing w:after="200" w:line="288" w:lineRule="auto"/>
        <w:ind w:left="360"/>
        <w:contextualSpacing/>
        <w:jc w:val="left"/>
      </w:pPr>
      <w:r w:rsidRPr="008927FB">
        <w:t>ENERGY</w:t>
      </w:r>
      <w:r w:rsidR="00791F66">
        <w:t xml:space="preserve"> </w:t>
      </w:r>
      <w:r w:rsidRPr="008927FB">
        <w:t>STAR</w:t>
      </w:r>
      <w:r w:rsidR="00791F66">
        <w:t xml:space="preserve"> </w:t>
      </w:r>
      <w:r w:rsidRPr="008927FB">
        <w:t>Program</w:t>
      </w:r>
      <w:r w:rsidR="00791F66">
        <w:t xml:space="preserve"> </w:t>
      </w:r>
      <w:r w:rsidRPr="008927FB">
        <w:t>Requirements</w:t>
      </w:r>
      <w:r w:rsidR="00791F66">
        <w:t xml:space="preserve"> </w:t>
      </w:r>
      <w:r w:rsidRPr="008927FB">
        <w:t>Product</w:t>
      </w:r>
      <w:r w:rsidR="00791F66">
        <w:t xml:space="preserve"> </w:t>
      </w:r>
      <w:r w:rsidRPr="008927FB">
        <w:t>Specification</w:t>
      </w:r>
      <w:r w:rsidR="00791F66">
        <w:t xml:space="preserve"> </w:t>
      </w:r>
      <w:r w:rsidRPr="008927FB">
        <w:t>for</w:t>
      </w:r>
      <w:r w:rsidR="00791F66">
        <w:t xml:space="preserve"> </w:t>
      </w:r>
      <w:r w:rsidRPr="008927FB">
        <w:t>Room</w:t>
      </w:r>
      <w:r w:rsidR="00791F66">
        <w:t xml:space="preserve"> </w:t>
      </w:r>
      <w:r w:rsidRPr="008927FB">
        <w:t>Air</w:t>
      </w:r>
      <w:r w:rsidR="00791F66">
        <w:t xml:space="preserve"> </w:t>
      </w:r>
      <w:r w:rsidRPr="008927FB">
        <w:t>Conditioners,</w:t>
      </w:r>
      <w:r w:rsidR="00791F66">
        <w:t xml:space="preserve"> </w:t>
      </w:r>
      <w:r w:rsidRPr="008927FB">
        <w:t>Eligibility</w:t>
      </w:r>
      <w:r w:rsidR="00791F66">
        <w:t xml:space="preserve"> </w:t>
      </w:r>
      <w:r w:rsidRPr="008927FB">
        <w:t>Criteria</w:t>
      </w:r>
      <w:r w:rsidR="00791F66">
        <w:t xml:space="preserve"> </w:t>
      </w:r>
      <w:r w:rsidRPr="008927FB">
        <w:t>Version</w:t>
      </w:r>
      <w:r w:rsidR="00791F66">
        <w:t xml:space="preserve"> </w:t>
      </w:r>
      <w:r>
        <w:t>4.1</w:t>
      </w:r>
      <w:r w:rsidRPr="008927FB">
        <w:t>.</w:t>
      </w:r>
      <w:r w:rsidR="00791F66">
        <w:t xml:space="preserve"> </w:t>
      </w:r>
      <w:r w:rsidRPr="008927FB">
        <w:t>October</w:t>
      </w:r>
      <w:r w:rsidR="00791F66">
        <w:t xml:space="preserve"> </w:t>
      </w:r>
      <w:r>
        <w:t>26,</w:t>
      </w:r>
      <w:r w:rsidR="00791F66">
        <w:t xml:space="preserve"> </w:t>
      </w:r>
      <w:r>
        <w:t>2015</w:t>
      </w:r>
      <w:r w:rsidRPr="008927FB">
        <w:t>.</w:t>
      </w:r>
      <w:r w:rsidR="00791F66">
        <w:t xml:space="preserve"> </w:t>
      </w:r>
      <w:r w:rsidRPr="006B2878">
        <w:rPr>
          <w:rStyle w:val="Hyperlink"/>
        </w:rPr>
        <w:t>https://www.energystar.gov/sites/default/files/ENERGY%20STAR%20Version%204.1%20Room%20Air%20Conditioners%20Specification_0.pdf</w:t>
      </w:r>
    </w:p>
    <w:p w14:paraId="00187894" w14:textId="11B4A3A9" w:rsidR="00745CB8" w:rsidRPr="00BC3A94" w:rsidRDefault="00745CB8" w:rsidP="0043094B">
      <w:pPr>
        <w:pStyle w:val="ListParagraph"/>
        <w:numPr>
          <w:ilvl w:val="0"/>
          <w:numId w:val="14"/>
        </w:numPr>
        <w:spacing w:after="200" w:line="288" w:lineRule="auto"/>
        <w:ind w:left="360"/>
        <w:contextualSpacing/>
      </w:pPr>
      <w:r>
        <w:rPr>
          <w:color w:val="212121"/>
          <w:shd w:val="clear" w:color="auto" w:fill="FFFFFF"/>
        </w:rPr>
        <w:t>Based</w:t>
      </w:r>
      <w:r w:rsidR="00791F66">
        <w:rPr>
          <w:color w:val="212121"/>
          <w:shd w:val="clear" w:color="auto" w:fill="FFFFFF"/>
        </w:rPr>
        <w:t xml:space="preserve"> </w:t>
      </w:r>
      <w:r>
        <w:rPr>
          <w:color w:val="212121"/>
          <w:shd w:val="clear" w:color="auto" w:fill="FFFFFF"/>
        </w:rPr>
        <w:t>on</w:t>
      </w:r>
      <w:r w:rsidR="00791F66">
        <w:rPr>
          <w:color w:val="212121"/>
          <w:shd w:val="clear" w:color="auto" w:fill="FFFFFF"/>
        </w:rPr>
        <w:t xml:space="preserve"> </w:t>
      </w:r>
      <w:r>
        <w:rPr>
          <w:color w:val="212121"/>
          <w:shd w:val="clear" w:color="auto" w:fill="FFFFFF"/>
        </w:rPr>
        <w:t>the</w:t>
      </w:r>
      <w:r w:rsidR="00791F66">
        <w:rPr>
          <w:color w:val="212121"/>
          <w:shd w:val="clear" w:color="auto" w:fill="FFFFFF"/>
        </w:rPr>
        <w:t xml:space="preserve"> </w:t>
      </w:r>
      <w:r>
        <w:rPr>
          <w:color w:val="212121"/>
          <w:shd w:val="clear" w:color="auto" w:fill="FFFFFF"/>
        </w:rPr>
        <w:t>Phase</w:t>
      </w:r>
      <w:r w:rsidR="00791F66">
        <w:rPr>
          <w:color w:val="212121"/>
          <w:shd w:val="clear" w:color="auto" w:fill="FFFFFF"/>
        </w:rPr>
        <w:t xml:space="preserve"> </w:t>
      </w:r>
      <w:r>
        <w:rPr>
          <w:color w:val="212121"/>
          <w:shd w:val="clear" w:color="auto" w:fill="FFFFFF"/>
        </w:rPr>
        <w:t>III</w:t>
      </w:r>
      <w:r w:rsidR="00791F66">
        <w:rPr>
          <w:color w:val="212121"/>
          <w:shd w:val="clear" w:color="auto" w:fill="FFFFFF"/>
        </w:rPr>
        <w:t xml:space="preserve"> </w:t>
      </w:r>
      <w:r>
        <w:rPr>
          <w:color w:val="212121"/>
          <w:shd w:val="clear" w:color="auto" w:fill="FFFFFF"/>
        </w:rPr>
        <w:t>SWE</w:t>
      </w:r>
      <w:r w:rsidR="00791F66">
        <w:rPr>
          <w:color w:val="212121"/>
          <w:shd w:val="clear" w:color="auto" w:fill="FFFFFF"/>
        </w:rPr>
        <w:t xml:space="preserve"> </w:t>
      </w:r>
      <w:r>
        <w:rPr>
          <w:color w:val="212121"/>
          <w:shd w:val="clear" w:color="auto" w:fill="FFFFFF"/>
        </w:rPr>
        <w:t>team’s</w:t>
      </w:r>
      <w:r w:rsidR="00791F66">
        <w:rPr>
          <w:color w:val="212121"/>
          <w:shd w:val="clear" w:color="auto" w:fill="FFFFFF"/>
        </w:rPr>
        <w:t xml:space="preserve"> </w:t>
      </w:r>
      <w:r>
        <w:rPr>
          <w:color w:val="212121"/>
          <w:shd w:val="clear" w:color="auto" w:fill="FFFFFF"/>
        </w:rPr>
        <w:t>analysis</w:t>
      </w:r>
      <w:r w:rsidR="00791F66">
        <w:rPr>
          <w:color w:val="212121"/>
          <w:shd w:val="clear" w:color="auto" w:fill="FFFFFF"/>
        </w:rPr>
        <w:t xml:space="preserve"> </w:t>
      </w:r>
      <w:r>
        <w:rPr>
          <w:color w:val="212121"/>
          <w:shd w:val="clear" w:color="auto" w:fill="FFFFFF"/>
        </w:rPr>
        <w:t>of</w:t>
      </w:r>
      <w:r w:rsidR="00791F66">
        <w:rPr>
          <w:color w:val="212121"/>
          <w:shd w:val="clear" w:color="auto" w:fill="FFFFFF"/>
        </w:rPr>
        <w:t xml:space="preserve"> </w:t>
      </w:r>
      <w:r>
        <w:rPr>
          <w:color w:val="212121"/>
          <w:shd w:val="clear" w:color="auto" w:fill="FFFFFF"/>
        </w:rPr>
        <w:t>regional</w:t>
      </w:r>
      <w:r w:rsidR="00791F66">
        <w:rPr>
          <w:color w:val="212121"/>
          <w:shd w:val="clear" w:color="auto" w:fill="FFFFFF"/>
        </w:rPr>
        <w:t xml:space="preserve"> </w:t>
      </w:r>
      <w:r>
        <w:rPr>
          <w:color w:val="212121"/>
          <w:shd w:val="clear" w:color="auto" w:fill="FFFFFF"/>
        </w:rPr>
        <w:t>HVAC</w:t>
      </w:r>
      <w:r w:rsidR="00791F66">
        <w:rPr>
          <w:color w:val="212121"/>
          <w:shd w:val="clear" w:color="auto" w:fill="FFFFFF"/>
        </w:rPr>
        <w:t xml:space="preserve"> </w:t>
      </w:r>
      <w:r>
        <w:rPr>
          <w:color w:val="212121"/>
          <w:shd w:val="clear" w:color="auto" w:fill="FFFFFF"/>
        </w:rPr>
        <w:t>runtime</w:t>
      </w:r>
      <w:r w:rsidR="00791F66">
        <w:rPr>
          <w:color w:val="212121"/>
          <w:shd w:val="clear" w:color="auto" w:fill="FFFFFF"/>
        </w:rPr>
        <w:t xml:space="preserve"> </w:t>
      </w:r>
      <w:r>
        <w:rPr>
          <w:color w:val="212121"/>
          <w:shd w:val="clear" w:color="auto" w:fill="FFFFFF"/>
        </w:rPr>
        <w:t>data</w:t>
      </w:r>
      <w:r w:rsidR="00791F66">
        <w:rPr>
          <w:color w:val="212121"/>
          <w:shd w:val="clear" w:color="auto" w:fill="FFFFFF"/>
        </w:rPr>
        <w:t xml:space="preserve"> </w:t>
      </w:r>
      <w:r>
        <w:rPr>
          <w:color w:val="212121"/>
          <w:shd w:val="clear" w:color="auto" w:fill="FFFFFF"/>
        </w:rPr>
        <w:t>collected</w:t>
      </w:r>
      <w:r w:rsidR="00791F66">
        <w:rPr>
          <w:color w:val="212121"/>
          <w:shd w:val="clear" w:color="auto" w:fill="FFFFFF"/>
        </w:rPr>
        <w:t xml:space="preserve"> </w:t>
      </w:r>
      <w:r>
        <w:rPr>
          <w:color w:val="212121"/>
          <w:shd w:val="clear" w:color="auto" w:fill="FFFFFF"/>
        </w:rPr>
        <w:t>from</w:t>
      </w:r>
      <w:r w:rsidR="00791F66">
        <w:rPr>
          <w:color w:val="212121"/>
          <w:shd w:val="clear" w:color="auto" w:fill="FFFFFF"/>
        </w:rPr>
        <w:t xml:space="preserve"> </w:t>
      </w:r>
      <w:r>
        <w:rPr>
          <w:color w:val="212121"/>
          <w:shd w:val="clear" w:color="auto" w:fill="FFFFFF"/>
        </w:rPr>
        <w:t>ecobee’s</w:t>
      </w:r>
      <w:r w:rsidR="00791F66">
        <w:rPr>
          <w:color w:val="212121"/>
          <w:shd w:val="clear" w:color="auto" w:fill="FFFFFF"/>
        </w:rPr>
        <w:t xml:space="preserve"> </w:t>
      </w:r>
      <w:r>
        <w:rPr>
          <w:color w:val="212121"/>
          <w:shd w:val="clear" w:color="auto" w:fill="FFFFFF"/>
        </w:rPr>
        <w:t>Donate</w:t>
      </w:r>
      <w:r w:rsidR="00791F66">
        <w:rPr>
          <w:color w:val="212121"/>
          <w:shd w:val="clear" w:color="auto" w:fill="FFFFFF"/>
        </w:rPr>
        <w:t xml:space="preserve"> </w:t>
      </w:r>
      <w:r>
        <w:rPr>
          <w:color w:val="212121"/>
          <w:shd w:val="clear" w:color="auto" w:fill="FFFFFF"/>
        </w:rPr>
        <w:t>Your</w:t>
      </w:r>
      <w:r w:rsidR="00791F66">
        <w:rPr>
          <w:color w:val="212121"/>
          <w:shd w:val="clear" w:color="auto" w:fill="FFFFFF"/>
        </w:rPr>
        <w:t xml:space="preserve"> </w:t>
      </w:r>
      <w:r>
        <w:rPr>
          <w:color w:val="212121"/>
          <w:shd w:val="clear" w:color="auto" w:fill="FFFFFF"/>
        </w:rPr>
        <w:t>Data</w:t>
      </w:r>
      <w:r w:rsidR="00791F66">
        <w:rPr>
          <w:color w:val="212121"/>
          <w:shd w:val="clear" w:color="auto" w:fill="FFFFFF"/>
        </w:rPr>
        <w:t xml:space="preserve"> </w:t>
      </w:r>
      <w:r>
        <w:rPr>
          <w:color w:val="212121"/>
          <w:shd w:val="clear" w:color="auto" w:fill="FFFFFF"/>
        </w:rPr>
        <w:t>research</w:t>
      </w:r>
      <w:r w:rsidR="00791F66">
        <w:rPr>
          <w:color w:val="212121"/>
          <w:shd w:val="clear" w:color="auto" w:fill="FFFFFF"/>
        </w:rPr>
        <w:t xml:space="preserve"> </w:t>
      </w:r>
      <w:r>
        <w:rPr>
          <w:color w:val="212121"/>
          <w:shd w:val="clear" w:color="auto" w:fill="FFFFFF"/>
        </w:rPr>
        <w:t>service</w:t>
      </w:r>
      <w:r w:rsidR="0036034C">
        <w:rPr>
          <w:color w:val="212121"/>
          <w:shd w:val="clear" w:color="auto" w:fill="FFFFFF"/>
        </w:rPr>
        <w:t>,</w:t>
      </w:r>
      <w:r w:rsidR="00791F66">
        <w:rPr>
          <w:color w:val="212121"/>
          <w:shd w:val="clear" w:color="auto" w:fill="FFFFFF"/>
        </w:rPr>
        <w:t xml:space="preserve"> </w:t>
      </w:r>
      <w:hyperlink r:id="rId85" w:tgtFrame="_blank" w:history="1">
        <w:r>
          <w:rPr>
            <w:rStyle w:val="Hyperlink"/>
            <w:color w:val="954F72"/>
            <w:shd w:val="clear" w:color="auto" w:fill="FFFFFF"/>
          </w:rPr>
          <w:t>https://www.ecobee.com/donateyourdata/</w:t>
        </w:r>
      </w:hyperlink>
      <w:r w:rsidR="0036034C">
        <w:rPr>
          <w:rStyle w:val="Hyperlink"/>
          <w:color w:val="954F72"/>
          <w:shd w:val="clear" w:color="auto" w:fill="FFFFFF"/>
        </w:rPr>
        <w:t>.</w:t>
      </w:r>
    </w:p>
    <w:p w14:paraId="45D6769E" w14:textId="3D501539" w:rsidR="00745CB8" w:rsidRDefault="00745CB8" w:rsidP="0036034C">
      <w:pPr>
        <w:pStyle w:val="ListParagraph"/>
        <w:numPr>
          <w:ilvl w:val="0"/>
          <w:numId w:val="14"/>
        </w:numPr>
        <w:spacing w:after="200" w:line="288" w:lineRule="auto"/>
        <w:ind w:left="360"/>
        <w:contextualSpacing/>
        <w:jc w:val="left"/>
      </w:pPr>
      <w:r w:rsidRPr="000F1817">
        <w:t>Statewide</w:t>
      </w:r>
      <w:r w:rsidR="00791F66">
        <w:t xml:space="preserve"> </w:t>
      </w:r>
      <w:r w:rsidRPr="00FB22DD">
        <w:rPr>
          <w:color w:val="212121"/>
          <w:shd w:val="clear" w:color="auto" w:fill="FFFFFF"/>
        </w:rPr>
        <w:t>average</w:t>
      </w:r>
      <w:r w:rsidR="00791F66">
        <w:t xml:space="preserve"> </w:t>
      </w:r>
      <w:r w:rsidRPr="000F1817">
        <w:t>for</w:t>
      </w:r>
      <w:r w:rsidR="00791F66">
        <w:t xml:space="preserve"> </w:t>
      </w:r>
      <w:r w:rsidRPr="000F1817">
        <w:t>all</w:t>
      </w:r>
      <w:r w:rsidR="00791F66">
        <w:t xml:space="preserve"> </w:t>
      </w:r>
      <w:r w:rsidRPr="000F1817">
        <w:t>housing</w:t>
      </w:r>
      <w:r w:rsidR="00791F66">
        <w:t xml:space="preserve"> </w:t>
      </w:r>
      <w:r w:rsidRPr="000F1817">
        <w:t>types</w:t>
      </w:r>
      <w:r w:rsidR="00791F66">
        <w:t xml:space="preserve"> </w:t>
      </w:r>
      <w:r w:rsidRPr="000F1817">
        <w:t>from</w:t>
      </w:r>
      <w:r w:rsidR="00791F66">
        <w:t xml:space="preserve"> </w:t>
      </w:r>
      <w:r w:rsidRPr="000F1817">
        <w:t>Pennsylvania</w:t>
      </w:r>
      <w:r w:rsidR="00791F66">
        <w:t xml:space="preserve"> </w:t>
      </w:r>
      <w:r>
        <w:t>Act</w:t>
      </w:r>
      <w:r w:rsidR="00791F66">
        <w:t xml:space="preserve"> </w:t>
      </w:r>
      <w:r>
        <w:t>129</w:t>
      </w:r>
      <w:r w:rsidR="00791F66">
        <w:t xml:space="preserve"> </w:t>
      </w:r>
      <w:r>
        <w:t>2018</w:t>
      </w:r>
      <w:r w:rsidR="00791F66">
        <w:t xml:space="preserve"> </w:t>
      </w:r>
      <w:r w:rsidRPr="000F1817">
        <w:t>Residential</w:t>
      </w:r>
      <w:r w:rsidR="00791F66">
        <w:t xml:space="preserve"> </w:t>
      </w:r>
      <w:r w:rsidRPr="000F1817">
        <w:t>Baseline</w:t>
      </w:r>
      <w:r w:rsidR="00791F66">
        <w:t xml:space="preserve"> </w:t>
      </w:r>
      <w:r w:rsidRPr="000F1817">
        <w:t>Study</w:t>
      </w:r>
      <w:r w:rsidR="0036034C">
        <w:t xml:space="preserve">, </w:t>
      </w:r>
      <w:hyperlink r:id="rId86" w:history="1">
        <w:r w:rsidR="0036034C">
          <w:rPr>
            <w:rStyle w:val="Hyperlink"/>
            <w:rFonts w:cs="Arial"/>
          </w:rPr>
          <w:t>http://www.puc.state.pa.us/Electric/pdf/Act129/SWE-Phase3_Res_Baseline_Study_Rpt021219.pdf</w:t>
        </w:r>
      </w:hyperlink>
      <w:r w:rsidR="0036034C">
        <w:rPr>
          <w:rFonts w:cs="Arial"/>
        </w:rPr>
        <w:t>.</w:t>
      </w:r>
    </w:p>
    <w:p w14:paraId="7244D6E8" w14:textId="77777777" w:rsidR="00FB22DD" w:rsidRDefault="00FB22DD" w:rsidP="00FB22DD"/>
    <w:p w14:paraId="705353F0" w14:textId="77777777" w:rsidR="009F0050" w:rsidRDefault="009F0050" w:rsidP="009F0050">
      <w:pPr>
        <w:pStyle w:val="source1"/>
        <w:numPr>
          <w:ilvl w:val="0"/>
          <w:numId w:val="14"/>
        </w:numPr>
        <w:spacing w:after="120"/>
        <w:jc w:val="left"/>
        <w:textAlignment w:val="auto"/>
        <w:rPr>
          <w:rStyle w:val="Hyperlink"/>
          <w:rFonts w:cs="Arial"/>
        </w:rPr>
        <w:sectPr w:rsidR="009F0050" w:rsidSect="00495E10">
          <w:pgSz w:w="12240" w:h="15840"/>
          <w:pgMar w:top="1440" w:right="1800" w:bottom="1440" w:left="1800" w:header="720" w:footer="501" w:gutter="0"/>
          <w:cols w:space="720"/>
        </w:sectPr>
      </w:pPr>
    </w:p>
    <w:p w14:paraId="1A5E1805" w14:textId="75AC24DC" w:rsidR="00745CB8" w:rsidRDefault="00745CB8" w:rsidP="00241FA2">
      <w:pPr>
        <w:pStyle w:val="Heading3"/>
      </w:pPr>
      <w:bookmarkStart w:id="237" w:name="_Toc261851930"/>
      <w:bookmarkStart w:id="238" w:name="_Toc364420787"/>
      <w:bookmarkStart w:id="239" w:name="_Toc373320424"/>
      <w:bookmarkStart w:id="240" w:name="_Toc364760902"/>
      <w:bookmarkStart w:id="241" w:name="_Ref395128849"/>
      <w:bookmarkStart w:id="242" w:name="_Ref395189959"/>
      <w:bookmarkStart w:id="243" w:name="_Ref395189967"/>
      <w:bookmarkStart w:id="244" w:name="_Toc473645625"/>
      <w:bookmarkStart w:id="245" w:name="_Toc1050924"/>
      <w:r>
        <w:t>Room</w:t>
      </w:r>
      <w:r w:rsidR="00791F66">
        <w:t xml:space="preserve"> </w:t>
      </w:r>
      <w:r>
        <w:t>AC</w:t>
      </w:r>
      <w:r w:rsidR="00791F66">
        <w:t xml:space="preserve"> </w:t>
      </w:r>
      <w:r>
        <w:t>(RAC)</w:t>
      </w:r>
      <w:r w:rsidR="00791F66">
        <w:t xml:space="preserve"> </w:t>
      </w:r>
      <w:r w:rsidRPr="00D53EFE">
        <w:t>Retirement</w:t>
      </w:r>
      <w:bookmarkEnd w:id="237"/>
      <w:bookmarkEnd w:id="238"/>
      <w:bookmarkEnd w:id="239"/>
      <w:bookmarkEnd w:id="240"/>
      <w:bookmarkEnd w:id="241"/>
      <w:bookmarkEnd w:id="242"/>
      <w:bookmarkEnd w:id="243"/>
      <w:bookmarkEnd w:id="244"/>
      <w:bookmarkEnd w:id="24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45CB8" w:rsidRPr="00C465DB" w14:paraId="24D4859B" w14:textId="77777777" w:rsidTr="005940F1">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800170E" w14:textId="257BEBEC" w:rsidR="00745CB8" w:rsidRPr="00865117" w:rsidRDefault="00745CB8" w:rsidP="005940F1">
            <w:pPr>
              <w:pStyle w:val="TableCell"/>
              <w:spacing w:before="60" w:after="60"/>
              <w:rPr>
                <w:b/>
                <w:bCs/>
                <w:cap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6812E29" w14:textId="63987734" w:rsidR="00745CB8" w:rsidRPr="001D6512" w:rsidRDefault="00745CB8" w:rsidP="005940F1">
            <w:pPr>
              <w:pStyle w:val="TableCell"/>
              <w:spacing w:before="60" w:after="60"/>
              <w:jc w:val="center"/>
              <w:rPr>
                <w:caps/>
                <w:color w:val="000000"/>
              </w:rPr>
            </w:pPr>
            <w:r w:rsidRPr="001D6512">
              <w:rPr>
                <w:color w:val="000000"/>
              </w:rPr>
              <w:t>Residential</w:t>
            </w:r>
            <w:r w:rsidR="00791F66">
              <w:rPr>
                <w:color w:val="000000"/>
              </w:rPr>
              <w:t xml:space="preserve"> </w:t>
            </w:r>
            <w:r w:rsidRPr="001D6512">
              <w:rPr>
                <w:color w:val="000000"/>
              </w:rPr>
              <w:t>Establishments</w:t>
            </w:r>
          </w:p>
        </w:tc>
      </w:tr>
      <w:tr w:rsidR="00745CB8" w:rsidRPr="00C465DB" w14:paraId="67FA93BB" w14:textId="77777777" w:rsidTr="005940F1">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8165352" w14:textId="0E1DB446" w:rsidR="00745CB8" w:rsidRPr="00865117" w:rsidRDefault="00745CB8" w:rsidP="005940F1">
            <w:pPr>
              <w:pStyle w:val="TableCell"/>
              <w:spacing w:before="60" w:after="60"/>
              <w:rPr>
                <w:b/>
                <w:bCs/>
                <w:cap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B871341" w14:textId="315FEC0F" w:rsidR="00745CB8" w:rsidRPr="001D6512" w:rsidRDefault="00745CB8" w:rsidP="005940F1">
            <w:pPr>
              <w:pStyle w:val="TableCell"/>
              <w:spacing w:before="60" w:after="60"/>
              <w:jc w:val="center"/>
              <w:rPr>
                <w:caps/>
                <w:color w:val="000000"/>
              </w:rPr>
            </w:pPr>
            <w:r w:rsidRPr="001D6512">
              <w:rPr>
                <w:color w:val="000000"/>
              </w:rPr>
              <w:t>Room</w:t>
            </w:r>
            <w:r w:rsidR="00791F66">
              <w:rPr>
                <w:color w:val="000000"/>
              </w:rPr>
              <w:t xml:space="preserve"> </w:t>
            </w:r>
            <w:r w:rsidRPr="001D6512">
              <w:rPr>
                <w:color w:val="000000"/>
              </w:rPr>
              <w:t>A/C</w:t>
            </w:r>
          </w:p>
        </w:tc>
      </w:tr>
      <w:tr w:rsidR="00745CB8" w:rsidRPr="00C465DB" w14:paraId="63214D73" w14:textId="77777777" w:rsidTr="005940F1">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025516" w14:textId="56FE87BE" w:rsidR="00745CB8" w:rsidRPr="00865117" w:rsidRDefault="00745CB8" w:rsidP="005940F1">
            <w:pPr>
              <w:pStyle w:val="TableCell"/>
              <w:spacing w:before="60" w:after="60"/>
              <w:rPr>
                <w:b/>
                <w:bCs/>
                <w:cap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86F2E6" w14:textId="4EF02AF2" w:rsidR="00745CB8" w:rsidRPr="002F3252" w:rsidRDefault="00745CB8" w:rsidP="005940F1">
            <w:pPr>
              <w:pStyle w:val="TableCell"/>
              <w:spacing w:before="60" w:after="60"/>
              <w:jc w:val="center"/>
              <w:rPr>
                <w:caps/>
                <w:color w:val="000000"/>
                <w:vertAlign w:val="superscript"/>
              </w:rPr>
            </w:pPr>
            <w:r>
              <w:rPr>
                <w:color w:val="000000"/>
              </w:rPr>
              <w:t>3</w:t>
            </w:r>
            <w:r w:rsidR="00791F66">
              <w:rPr>
                <w:color w:val="000000"/>
              </w:rPr>
              <w:t xml:space="preserve"> </w:t>
            </w:r>
            <w:r>
              <w:rPr>
                <w:color w:val="000000"/>
              </w:rPr>
              <w:t>years</w:t>
            </w:r>
            <w:r w:rsidRPr="009568F0">
              <w:rPr>
                <w:vertAlign w:val="superscript"/>
              </w:rPr>
              <w:t>Source</w:t>
            </w:r>
            <w:r w:rsidR="00791F66">
              <w:rPr>
                <w:vertAlign w:val="superscript"/>
              </w:rPr>
              <w:t xml:space="preserve"> </w:t>
            </w:r>
            <w:r w:rsidRPr="009568F0">
              <w:rPr>
                <w:vertAlign w:val="superscript"/>
              </w:rPr>
              <w:t>1</w:t>
            </w:r>
          </w:p>
        </w:tc>
      </w:tr>
      <w:tr w:rsidR="00745CB8" w:rsidRPr="00C465DB" w14:paraId="0750CD71" w14:textId="77777777" w:rsidTr="005940F1">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A52433" w14:textId="77777777" w:rsidR="00745CB8" w:rsidRPr="00865117" w:rsidRDefault="00745CB8" w:rsidP="005940F1">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D6A6FD3" w14:textId="3FBAF78D" w:rsidR="00745CB8" w:rsidRPr="001D6512" w:rsidRDefault="00745CB8" w:rsidP="005940F1">
            <w:pPr>
              <w:pStyle w:val="TableCell"/>
              <w:spacing w:before="60" w:after="60"/>
              <w:jc w:val="center"/>
              <w:rPr>
                <w:color w:val="000000"/>
              </w:rPr>
            </w:pPr>
            <w:r>
              <w:rPr>
                <w:color w:val="000000"/>
              </w:rPr>
              <w:t>Early</w:t>
            </w:r>
            <w:r w:rsidR="00791F66">
              <w:rPr>
                <w:color w:val="000000"/>
              </w:rPr>
              <w:t xml:space="preserve"> </w:t>
            </w:r>
            <w:r>
              <w:rPr>
                <w:color w:val="000000"/>
              </w:rPr>
              <w:t>Retirement,</w:t>
            </w:r>
            <w:r w:rsidR="00791F66">
              <w:rPr>
                <w:color w:val="000000"/>
              </w:rPr>
              <w:t xml:space="preserve"> </w:t>
            </w:r>
            <w:r>
              <w:rPr>
                <w:color w:val="000000"/>
              </w:rPr>
              <w:t>Early</w:t>
            </w:r>
            <w:r w:rsidR="00791F66">
              <w:rPr>
                <w:color w:val="000000"/>
              </w:rPr>
              <w:t xml:space="preserve"> </w:t>
            </w:r>
            <w:r>
              <w:rPr>
                <w:color w:val="000000"/>
              </w:rPr>
              <w:t>Replacement</w:t>
            </w:r>
          </w:p>
        </w:tc>
      </w:tr>
    </w:tbl>
    <w:p w14:paraId="41E62F15" w14:textId="77777777" w:rsidR="00745CB8" w:rsidRDefault="00745CB8" w:rsidP="00745CB8"/>
    <w:p w14:paraId="36A919F6" w14:textId="594C9BE4" w:rsidR="00745CB8" w:rsidRDefault="00745CB8" w:rsidP="00745CB8">
      <w:pPr>
        <w:pStyle w:val="BodyText"/>
        <w:ind w:right="0"/>
      </w:pPr>
      <w:r w:rsidRPr="00044CEE">
        <w:t>This</w:t>
      </w:r>
      <w:r w:rsidR="00791F66">
        <w:t xml:space="preserve"> </w:t>
      </w:r>
      <w:r w:rsidRPr="00044CEE">
        <w:t>measure</w:t>
      </w:r>
      <w:r w:rsidR="00791F66">
        <w:t xml:space="preserve"> </w:t>
      </w:r>
      <w:r w:rsidRPr="00044CEE">
        <w:t>is</w:t>
      </w:r>
      <w:r w:rsidR="00791F66">
        <w:t xml:space="preserve"> </w:t>
      </w:r>
      <w:r w:rsidRPr="00044CEE">
        <w:t>defined</w:t>
      </w:r>
      <w:r w:rsidR="00791F66">
        <w:t xml:space="preserve"> </w:t>
      </w:r>
      <w:r w:rsidRPr="00044CEE">
        <w:t>as</w:t>
      </w:r>
      <w:r w:rsidR="00791F66">
        <w:t xml:space="preserve"> </w:t>
      </w:r>
      <w:r w:rsidRPr="00044CEE">
        <w:t>retirement</w:t>
      </w:r>
      <w:r w:rsidR="00791F66">
        <w:t xml:space="preserve"> </w:t>
      </w:r>
      <w:r w:rsidRPr="00044CEE">
        <w:t>and</w:t>
      </w:r>
      <w:r w:rsidR="00791F66">
        <w:t xml:space="preserve"> </w:t>
      </w:r>
      <w:r w:rsidRPr="00044CEE">
        <w:t>recycling</w:t>
      </w:r>
      <w:r w:rsidR="00791F66">
        <w:t xml:space="preserve"> </w:t>
      </w:r>
      <w:r w:rsidRPr="00406C0F">
        <w:rPr>
          <w:u w:val="single"/>
        </w:rPr>
        <w:t>without</w:t>
      </w:r>
      <w:r w:rsidR="00791F66">
        <w:rPr>
          <w:u w:val="single"/>
        </w:rPr>
        <w:t xml:space="preserve"> </w:t>
      </w:r>
      <w:r w:rsidRPr="00406C0F">
        <w:rPr>
          <w:u w:val="single"/>
        </w:rPr>
        <w:t>replacement</w:t>
      </w:r>
      <w:r w:rsidR="00791F66">
        <w:t xml:space="preserve"> </w:t>
      </w:r>
      <w:r w:rsidRPr="00044CEE">
        <w:t>of</w:t>
      </w:r>
      <w:r w:rsidR="00791F66">
        <w:t xml:space="preserve"> </w:t>
      </w:r>
      <w:r w:rsidRPr="00044CEE">
        <w:t>an</w:t>
      </w:r>
      <w:r w:rsidR="00791F66">
        <w:t xml:space="preserve"> </w:t>
      </w:r>
      <w:r w:rsidRPr="00D836B0">
        <w:rPr>
          <w:i/>
        </w:rPr>
        <w:t>operable</w:t>
      </w:r>
      <w:r w:rsidR="00791F66">
        <w:t xml:space="preserve"> </w:t>
      </w:r>
      <w:r w:rsidRPr="00044CEE">
        <w:t>but</w:t>
      </w:r>
      <w:r w:rsidR="00791F66">
        <w:t xml:space="preserve"> </w:t>
      </w:r>
      <w:r w:rsidRPr="00044CEE">
        <w:t>older</w:t>
      </w:r>
      <w:r w:rsidR="00791F66">
        <w:t xml:space="preserve"> </w:t>
      </w:r>
      <w:r w:rsidRPr="00044CEE">
        <w:t>and</w:t>
      </w:r>
      <w:r w:rsidR="00791F66">
        <w:t xml:space="preserve"> </w:t>
      </w:r>
      <w:r w:rsidRPr="00044CEE">
        <w:t>inefficient</w:t>
      </w:r>
      <w:r w:rsidR="00791F66">
        <w:t xml:space="preserve"> </w:t>
      </w:r>
      <w:r w:rsidRPr="00044CEE">
        <w:t>room</w:t>
      </w:r>
      <w:r w:rsidR="00791F66">
        <w:t xml:space="preserve"> </w:t>
      </w:r>
      <w:r w:rsidRPr="00044CEE">
        <w:t>AC</w:t>
      </w:r>
      <w:r w:rsidR="00791F66">
        <w:t xml:space="preserve"> </w:t>
      </w:r>
      <w:r>
        <w:t>(RAC)</w:t>
      </w:r>
      <w:r w:rsidR="00791F66">
        <w:t xml:space="preserve"> </w:t>
      </w:r>
      <w:r w:rsidRPr="00044CEE">
        <w:t>unit</w:t>
      </w:r>
      <w:r w:rsidR="00791F66">
        <w:t xml:space="preserve"> </w:t>
      </w:r>
      <w:r>
        <w:t>that</w:t>
      </w:r>
      <w:r w:rsidR="00791F66">
        <w:t xml:space="preserve"> </w:t>
      </w:r>
      <w:r>
        <w:t>would</w:t>
      </w:r>
      <w:r w:rsidR="00791F66">
        <w:t xml:space="preserve"> </w:t>
      </w:r>
      <w:r>
        <w:t>not</w:t>
      </w:r>
      <w:r w:rsidR="00791F66">
        <w:t xml:space="preserve"> </w:t>
      </w:r>
      <w:r>
        <w:t>have</w:t>
      </w:r>
      <w:r w:rsidR="00791F66">
        <w:t xml:space="preserve"> </w:t>
      </w:r>
      <w:r>
        <w:t>otherwise</w:t>
      </w:r>
      <w:r w:rsidR="00791F66">
        <w:t xml:space="preserve"> </w:t>
      </w:r>
      <w:r>
        <w:t>been</w:t>
      </w:r>
      <w:r w:rsidR="00791F66">
        <w:t xml:space="preserve"> </w:t>
      </w:r>
      <w:r>
        <w:t>recycled</w:t>
      </w:r>
      <w:r w:rsidRPr="00044CEE">
        <w:t>.</w:t>
      </w:r>
      <w:r w:rsidR="00791F66">
        <w:t xml:space="preserve"> </w:t>
      </w:r>
      <w:r w:rsidRPr="00651D61">
        <w:t>The</w:t>
      </w:r>
      <w:r w:rsidR="00791F66">
        <w:t xml:space="preserve"> </w:t>
      </w:r>
      <w:r w:rsidRPr="00651D61">
        <w:t>assumption</w:t>
      </w:r>
      <w:r w:rsidR="00791F66">
        <w:t xml:space="preserve"> </w:t>
      </w:r>
      <w:r w:rsidRPr="00651D61">
        <w:t>is</w:t>
      </w:r>
      <w:r w:rsidR="00791F66">
        <w:t xml:space="preserve"> </w:t>
      </w:r>
      <w:r w:rsidRPr="00651D61">
        <w:t>that</w:t>
      </w:r>
      <w:r w:rsidR="00791F66">
        <w:t xml:space="preserve"> </w:t>
      </w:r>
      <w:r w:rsidRPr="00651D61">
        <w:t>these</w:t>
      </w:r>
      <w:r w:rsidR="00791F66">
        <w:t xml:space="preserve"> </w:t>
      </w:r>
      <w:r w:rsidRPr="00651D61">
        <w:t>units</w:t>
      </w:r>
      <w:r w:rsidR="00791F66">
        <w:t xml:space="preserve"> </w:t>
      </w:r>
      <w:r w:rsidRPr="00651D61">
        <w:t>will</w:t>
      </w:r>
      <w:r w:rsidR="00791F66">
        <w:t xml:space="preserve"> </w:t>
      </w:r>
      <w:r w:rsidRPr="00651D61">
        <w:t>be</w:t>
      </w:r>
      <w:r w:rsidR="00791F66">
        <w:t xml:space="preserve"> </w:t>
      </w:r>
      <w:r>
        <w:t>permanently</w:t>
      </w:r>
      <w:r w:rsidR="00791F66">
        <w:t xml:space="preserve"> </w:t>
      </w:r>
      <w:r>
        <w:t>removed</w:t>
      </w:r>
      <w:r w:rsidR="00791F66">
        <w:t xml:space="preserve"> </w:t>
      </w:r>
      <w:r>
        <w:t>from</w:t>
      </w:r>
      <w:r w:rsidR="00791F66">
        <w:t xml:space="preserve"> </w:t>
      </w:r>
      <w:r w:rsidRPr="00651D61">
        <w:t>the</w:t>
      </w:r>
      <w:r w:rsidR="00791F66">
        <w:t xml:space="preserve"> </w:t>
      </w:r>
      <w:r>
        <w:t>grid</w:t>
      </w:r>
      <w:r w:rsidR="00791F66">
        <w:t xml:space="preserve"> </w:t>
      </w:r>
      <w:r>
        <w:t>rather</w:t>
      </w:r>
      <w:r w:rsidR="00791F66">
        <w:t xml:space="preserve"> </w:t>
      </w:r>
      <w:r>
        <w:t>than</w:t>
      </w:r>
      <w:r w:rsidR="00791F66">
        <w:t xml:space="preserve"> </w:t>
      </w:r>
      <w:r w:rsidRPr="00651D61">
        <w:t>handed</w:t>
      </w:r>
      <w:r w:rsidR="00791F66">
        <w:t xml:space="preserve"> </w:t>
      </w:r>
      <w:r w:rsidRPr="00651D61">
        <w:t>down</w:t>
      </w:r>
      <w:r w:rsidR="00791F66">
        <w:t xml:space="preserve"> </w:t>
      </w:r>
      <w:r w:rsidRPr="00651D61">
        <w:t>or</w:t>
      </w:r>
      <w:r w:rsidR="00791F66">
        <w:t xml:space="preserve"> </w:t>
      </w:r>
      <w:r w:rsidRPr="00651D61">
        <w:t>sold</w:t>
      </w:r>
      <w:r w:rsidR="00791F66">
        <w:t xml:space="preserve"> </w:t>
      </w:r>
      <w:r>
        <w:t>for</w:t>
      </w:r>
      <w:r w:rsidR="00791F66">
        <w:t xml:space="preserve"> </w:t>
      </w:r>
      <w:r>
        <w:t>use</w:t>
      </w:r>
      <w:r w:rsidR="00791F66">
        <w:t xml:space="preserve"> </w:t>
      </w:r>
      <w:r>
        <w:t>in</w:t>
      </w:r>
      <w:r w:rsidR="00791F66">
        <w:t xml:space="preserve"> </w:t>
      </w:r>
      <w:r>
        <w:t>another</w:t>
      </w:r>
      <w:r w:rsidR="00791F66">
        <w:t xml:space="preserve"> </w:t>
      </w:r>
      <w:r>
        <w:t>location</w:t>
      </w:r>
      <w:r w:rsidR="00791F66">
        <w:t xml:space="preserve"> </w:t>
      </w:r>
      <w:r>
        <w:t>by</w:t>
      </w:r>
      <w:r w:rsidR="00791F66">
        <w:t xml:space="preserve"> </w:t>
      </w:r>
      <w:r>
        <w:t>another</w:t>
      </w:r>
      <w:r w:rsidR="00791F66">
        <w:t xml:space="preserve"> </w:t>
      </w:r>
      <w:r>
        <w:t>EDC</w:t>
      </w:r>
      <w:r w:rsidR="00791F66">
        <w:t xml:space="preserve"> </w:t>
      </w:r>
      <w:r>
        <w:t>customer</w:t>
      </w:r>
      <w:r w:rsidRPr="00651D61">
        <w:t>,</w:t>
      </w:r>
      <w:r w:rsidR="00791F66">
        <w:t xml:space="preserve"> </w:t>
      </w:r>
      <w:r>
        <w:t>and</w:t>
      </w:r>
      <w:r w:rsidR="00791F66">
        <w:t xml:space="preserve"> </w:t>
      </w:r>
      <w:r>
        <w:t>furthermore</w:t>
      </w:r>
      <w:r w:rsidR="00791F66">
        <w:t xml:space="preserve"> </w:t>
      </w:r>
      <w:r>
        <w:t>that</w:t>
      </w:r>
      <w:r w:rsidR="00791F66">
        <w:t xml:space="preserve"> </w:t>
      </w:r>
      <w:r>
        <w:t>they</w:t>
      </w:r>
      <w:r w:rsidR="00791F66">
        <w:t xml:space="preserve"> </w:t>
      </w:r>
      <w:r>
        <w:t>would</w:t>
      </w:r>
      <w:r w:rsidR="00791F66">
        <w:t xml:space="preserve"> </w:t>
      </w:r>
      <w:r>
        <w:t>not</w:t>
      </w:r>
      <w:r w:rsidR="00791F66">
        <w:t xml:space="preserve"> </w:t>
      </w:r>
      <w:r>
        <w:t>have</w:t>
      </w:r>
      <w:r w:rsidR="00791F66">
        <w:t xml:space="preserve"> </w:t>
      </w:r>
      <w:r>
        <w:t>been</w:t>
      </w:r>
      <w:r w:rsidR="00791F66">
        <w:t xml:space="preserve"> </w:t>
      </w:r>
      <w:r>
        <w:t>recycled</w:t>
      </w:r>
      <w:r w:rsidR="00791F66">
        <w:t xml:space="preserve"> </w:t>
      </w:r>
      <w:r>
        <w:t>without</w:t>
      </w:r>
      <w:r w:rsidR="00791F66">
        <w:t xml:space="preserve"> </w:t>
      </w:r>
      <w:r>
        <w:t>this</w:t>
      </w:r>
      <w:r w:rsidR="00791F66">
        <w:t xml:space="preserve"> </w:t>
      </w:r>
      <w:r>
        <w:t>program.</w:t>
      </w:r>
      <w:r w:rsidR="00791F66">
        <w:t xml:space="preserve"> </w:t>
      </w:r>
      <w:r>
        <w:t>This</w:t>
      </w:r>
      <w:r w:rsidR="00791F66">
        <w:t xml:space="preserve"> </w:t>
      </w:r>
      <w:r>
        <w:t>measure</w:t>
      </w:r>
      <w:r w:rsidR="00791F66">
        <w:t xml:space="preserve"> </w:t>
      </w:r>
      <w:r>
        <w:t>is</w:t>
      </w:r>
      <w:r w:rsidR="00791F66">
        <w:t xml:space="preserve"> </w:t>
      </w:r>
      <w:r>
        <w:t>quite</w:t>
      </w:r>
      <w:r w:rsidR="00791F66">
        <w:t xml:space="preserve"> </w:t>
      </w:r>
      <w:r>
        <w:t>different</w:t>
      </w:r>
      <w:r w:rsidR="00791F66">
        <w:t xml:space="preserve"> </w:t>
      </w:r>
      <w:r>
        <w:t>from</w:t>
      </w:r>
      <w:r w:rsidR="00791F66">
        <w:t xml:space="preserve"> </w:t>
      </w:r>
      <w:r>
        <w:t>other</w:t>
      </w:r>
      <w:r w:rsidR="00791F66">
        <w:t xml:space="preserve"> </w:t>
      </w:r>
      <w:r>
        <w:t>energy-efficiency</w:t>
      </w:r>
      <w:r w:rsidR="00791F66">
        <w:t xml:space="preserve"> </w:t>
      </w:r>
      <w:r>
        <w:t>measures</w:t>
      </w:r>
      <w:r w:rsidR="00791F66">
        <w:t xml:space="preserve"> </w:t>
      </w:r>
      <w:r>
        <w:t>in</w:t>
      </w:r>
      <w:r w:rsidR="00791F66">
        <w:t xml:space="preserve"> </w:t>
      </w:r>
      <w:r>
        <w:t>that</w:t>
      </w:r>
      <w:r w:rsidR="00791F66">
        <w:t xml:space="preserve"> </w:t>
      </w:r>
      <w:r>
        <w:t>the</w:t>
      </w:r>
      <w:r w:rsidR="00791F66">
        <w:t xml:space="preserve"> </w:t>
      </w:r>
      <w:r>
        <w:t>energy/demand</w:t>
      </w:r>
      <w:r w:rsidR="00791F66">
        <w:t xml:space="preserve"> </w:t>
      </w:r>
      <w:r>
        <w:t>savings</w:t>
      </w:r>
      <w:r w:rsidR="00791F66">
        <w:t xml:space="preserve"> </w:t>
      </w:r>
      <w:r>
        <w:t>is</w:t>
      </w:r>
      <w:r w:rsidR="00791F66">
        <w:t xml:space="preserve"> </w:t>
      </w:r>
      <w:r>
        <w:t>not</w:t>
      </w:r>
      <w:r w:rsidR="00791F66">
        <w:t xml:space="preserve"> </w:t>
      </w:r>
      <w:r>
        <w:t>the</w:t>
      </w:r>
      <w:r w:rsidR="00791F66">
        <w:t xml:space="preserve"> </w:t>
      </w:r>
      <w:r>
        <w:t>difference</w:t>
      </w:r>
      <w:r w:rsidR="00791F66">
        <w:t xml:space="preserve"> </w:t>
      </w:r>
      <w:r>
        <w:t>between</w:t>
      </w:r>
      <w:r w:rsidR="00791F66">
        <w:t xml:space="preserve"> </w:t>
      </w:r>
      <w:r>
        <w:t>a</w:t>
      </w:r>
      <w:r w:rsidR="00791F66">
        <w:t xml:space="preserve"> </w:t>
      </w:r>
      <w:r>
        <w:t>pre-</w:t>
      </w:r>
      <w:r w:rsidR="00791F66">
        <w:t xml:space="preserve"> </w:t>
      </w:r>
      <w:r>
        <w:t>and</w:t>
      </w:r>
      <w:r w:rsidR="00791F66">
        <w:t xml:space="preserve"> </w:t>
      </w:r>
      <w:r>
        <w:t>post-</w:t>
      </w:r>
      <w:r w:rsidR="00791F66">
        <w:t xml:space="preserve"> </w:t>
      </w:r>
      <w:r>
        <w:t>configuration,</w:t>
      </w:r>
      <w:r w:rsidR="00791F66">
        <w:t xml:space="preserve"> </w:t>
      </w:r>
      <w:r>
        <w:t>but</w:t>
      </w:r>
      <w:r w:rsidR="00791F66">
        <w:t xml:space="preserve"> </w:t>
      </w:r>
      <w:r>
        <w:t>is</w:t>
      </w:r>
      <w:r w:rsidR="00791F66">
        <w:t xml:space="preserve"> </w:t>
      </w:r>
      <w:r>
        <w:t>instead</w:t>
      </w:r>
      <w:r w:rsidR="00791F66">
        <w:t xml:space="preserve"> </w:t>
      </w:r>
      <w:r>
        <w:t>the</w:t>
      </w:r>
      <w:r w:rsidR="00791F66">
        <w:t xml:space="preserve"> </w:t>
      </w:r>
      <w:r>
        <w:t>result</w:t>
      </w:r>
      <w:r w:rsidR="00791F66">
        <w:t xml:space="preserve"> </w:t>
      </w:r>
      <w:r>
        <w:t>of</w:t>
      </w:r>
      <w:r w:rsidR="00791F66">
        <w:t xml:space="preserve"> </w:t>
      </w:r>
      <w:r>
        <w:t>complete</w:t>
      </w:r>
      <w:r w:rsidR="00791F66">
        <w:t xml:space="preserve"> </w:t>
      </w:r>
      <w:r>
        <w:t>elimination</w:t>
      </w:r>
      <w:r w:rsidR="00791F66">
        <w:t xml:space="preserve"> </w:t>
      </w:r>
      <w:r>
        <w:t>of</w:t>
      </w:r>
      <w:r w:rsidR="00791F66">
        <w:t xml:space="preserve"> </w:t>
      </w:r>
      <w:r>
        <w:t>the</w:t>
      </w:r>
      <w:r w:rsidR="00791F66">
        <w:t xml:space="preserve"> </w:t>
      </w:r>
      <w:r>
        <w:t>existing</w:t>
      </w:r>
      <w:r w:rsidR="00791F66">
        <w:t xml:space="preserve"> </w:t>
      </w:r>
      <w:r>
        <w:t>RAC.</w:t>
      </w:r>
    </w:p>
    <w:p w14:paraId="1055CA56" w14:textId="77777777" w:rsidR="00745CB8" w:rsidRDefault="00745CB8" w:rsidP="00745CB8">
      <w:pPr>
        <w:pStyle w:val="SubStyle"/>
      </w:pPr>
    </w:p>
    <w:p w14:paraId="46400229" w14:textId="77777777" w:rsidR="00745CB8" w:rsidRPr="00BE4FBB" w:rsidRDefault="00745CB8" w:rsidP="00745CB8">
      <w:pPr>
        <w:pStyle w:val="SubStyle"/>
      </w:pPr>
      <w:r w:rsidRPr="00BE4FBB">
        <w:t>Eligibility</w:t>
      </w:r>
    </w:p>
    <w:p w14:paraId="209FAC39" w14:textId="7C7F2419" w:rsidR="00745CB8" w:rsidRDefault="00745CB8" w:rsidP="00745CB8">
      <w:pPr>
        <w:pStyle w:val="BodyText"/>
        <w:ind w:right="0"/>
      </w:pPr>
      <w:r>
        <w:t>The</w:t>
      </w:r>
      <w:r w:rsidR="00791F66">
        <w:t xml:space="preserve"> </w:t>
      </w:r>
      <w:r>
        <w:t>savings</w:t>
      </w:r>
      <w:r w:rsidR="00791F66">
        <w:t xml:space="preserve"> </w:t>
      </w:r>
      <w:r>
        <w:t>are</w:t>
      </w:r>
      <w:r w:rsidR="00791F66">
        <w:t xml:space="preserve"> </w:t>
      </w:r>
      <w:r w:rsidRPr="00D836B0">
        <w:rPr>
          <w:i/>
        </w:rPr>
        <w:t>not</w:t>
      </w:r>
      <w:r w:rsidR="00791F66">
        <w:t xml:space="preserve"> </w:t>
      </w:r>
      <w:r>
        <w:t>attributable</w:t>
      </w:r>
      <w:r w:rsidR="00791F66">
        <w:t xml:space="preserve"> </w:t>
      </w:r>
      <w:r>
        <w:t>to</w:t>
      </w:r>
      <w:r w:rsidR="00791F66">
        <w:t xml:space="preserve"> </w:t>
      </w:r>
      <w:r>
        <w:t>the</w:t>
      </w:r>
      <w:r w:rsidR="00791F66">
        <w:t xml:space="preserve"> </w:t>
      </w:r>
      <w:r>
        <w:t>customer</w:t>
      </w:r>
      <w:r w:rsidR="00791F66">
        <w:t xml:space="preserve"> </w:t>
      </w:r>
      <w:r>
        <w:t>that</w:t>
      </w:r>
      <w:r w:rsidR="00791F66">
        <w:t xml:space="preserve"> </w:t>
      </w:r>
      <w:r>
        <w:t>owned</w:t>
      </w:r>
      <w:r w:rsidR="00791F66">
        <w:t xml:space="preserve"> </w:t>
      </w:r>
      <w:r>
        <w:t>the</w:t>
      </w:r>
      <w:r w:rsidR="00791F66">
        <w:t xml:space="preserve"> </w:t>
      </w:r>
      <w:r>
        <w:t>RAC,</w:t>
      </w:r>
      <w:r w:rsidR="00791F66">
        <w:t xml:space="preserve"> </w:t>
      </w:r>
      <w:r>
        <w:t>but</w:t>
      </w:r>
      <w:r w:rsidR="00791F66">
        <w:t xml:space="preserve"> </w:t>
      </w:r>
      <w:r>
        <w:t>instead</w:t>
      </w:r>
      <w:r w:rsidR="00791F66">
        <w:t xml:space="preserve"> </w:t>
      </w:r>
      <w:r>
        <w:t>are</w:t>
      </w:r>
      <w:r w:rsidR="00791F66">
        <w:t xml:space="preserve"> </w:t>
      </w:r>
      <w:r>
        <w:t>attributed</w:t>
      </w:r>
      <w:r w:rsidR="00791F66">
        <w:t xml:space="preserve"> </w:t>
      </w:r>
      <w:r>
        <w:t>to</w:t>
      </w:r>
      <w:r w:rsidR="00791F66">
        <w:t xml:space="preserve"> </w:t>
      </w:r>
      <w:r>
        <w:t>a</w:t>
      </w:r>
      <w:r w:rsidR="00791F66">
        <w:t xml:space="preserve"> </w:t>
      </w:r>
      <w:r w:rsidRPr="007F109C">
        <w:rPr>
          <w:i/>
        </w:rPr>
        <w:t>hypothetical</w:t>
      </w:r>
      <w:r w:rsidR="00791F66">
        <w:rPr>
          <w:i/>
        </w:rPr>
        <w:t xml:space="preserve"> </w:t>
      </w:r>
      <w:r w:rsidRPr="007F109C">
        <w:rPr>
          <w:i/>
        </w:rPr>
        <w:t>user</w:t>
      </w:r>
      <w:r w:rsidR="00791F66">
        <w:rPr>
          <w:i/>
        </w:rPr>
        <w:t xml:space="preserve"> </w:t>
      </w:r>
      <w:r w:rsidRPr="007F109C">
        <w:rPr>
          <w:i/>
        </w:rPr>
        <w:t>of</w:t>
      </w:r>
      <w:r w:rsidR="00791F66">
        <w:rPr>
          <w:i/>
        </w:rPr>
        <w:t xml:space="preserve"> </w:t>
      </w:r>
      <w:r w:rsidRPr="007F109C">
        <w:rPr>
          <w:i/>
        </w:rPr>
        <w:t>the</w:t>
      </w:r>
      <w:r w:rsidR="00791F66">
        <w:rPr>
          <w:i/>
        </w:rPr>
        <w:t xml:space="preserve"> </w:t>
      </w:r>
      <w:r w:rsidRPr="007F109C">
        <w:rPr>
          <w:i/>
        </w:rPr>
        <w:t>equipment</w:t>
      </w:r>
      <w:r w:rsidR="00791F66">
        <w:rPr>
          <w:i/>
        </w:rPr>
        <w:t xml:space="preserve"> </w:t>
      </w:r>
      <w:r w:rsidRPr="007F109C">
        <w:rPr>
          <w:i/>
        </w:rPr>
        <w:t>had</w:t>
      </w:r>
      <w:r w:rsidR="00791F66">
        <w:rPr>
          <w:i/>
        </w:rPr>
        <w:t xml:space="preserve"> </w:t>
      </w:r>
      <w:r w:rsidRPr="007F109C">
        <w:rPr>
          <w:i/>
        </w:rPr>
        <w:t>it</w:t>
      </w:r>
      <w:r w:rsidR="00791F66">
        <w:rPr>
          <w:i/>
        </w:rPr>
        <w:t xml:space="preserve"> </w:t>
      </w:r>
      <w:r w:rsidRPr="007F109C">
        <w:rPr>
          <w:i/>
        </w:rPr>
        <w:t>not</w:t>
      </w:r>
      <w:r w:rsidR="00791F66">
        <w:rPr>
          <w:i/>
        </w:rPr>
        <w:t xml:space="preserve"> </w:t>
      </w:r>
      <w:r w:rsidRPr="007F109C">
        <w:rPr>
          <w:i/>
        </w:rPr>
        <w:t>been</w:t>
      </w:r>
      <w:r w:rsidR="00791F66">
        <w:rPr>
          <w:i/>
        </w:rPr>
        <w:t xml:space="preserve"> </w:t>
      </w:r>
      <w:r w:rsidRPr="007F109C">
        <w:rPr>
          <w:i/>
        </w:rPr>
        <w:t>recycled</w:t>
      </w:r>
      <w:r>
        <w:t>.</w:t>
      </w:r>
      <w:r w:rsidR="00791F66">
        <w:t xml:space="preserve"> </w:t>
      </w:r>
      <w:r>
        <w:t>Energy</w:t>
      </w:r>
      <w:r w:rsidR="00791F66">
        <w:t xml:space="preserve"> </w:t>
      </w:r>
      <w:r>
        <w:t>and</w:t>
      </w:r>
      <w:r w:rsidR="00791F66">
        <w:t xml:space="preserve"> </w:t>
      </w:r>
      <w:r>
        <w:t>demand</w:t>
      </w:r>
      <w:r w:rsidR="00791F66">
        <w:t xml:space="preserve"> </w:t>
      </w:r>
      <w:r w:rsidRPr="00044CEE">
        <w:t>savings</w:t>
      </w:r>
      <w:r w:rsidR="00791F66">
        <w:t xml:space="preserve"> </w:t>
      </w:r>
      <w:r w:rsidRPr="00044CEE">
        <w:t>is</w:t>
      </w:r>
      <w:r w:rsidR="00791F66">
        <w:t xml:space="preserve"> </w:t>
      </w:r>
      <w:r w:rsidRPr="00044CEE">
        <w:t>the</w:t>
      </w:r>
      <w:r w:rsidR="00791F66">
        <w:t xml:space="preserve"> </w:t>
      </w:r>
      <w:r w:rsidRPr="00044CEE">
        <w:t>estimated</w:t>
      </w:r>
      <w:r w:rsidR="00791F66">
        <w:t xml:space="preserve"> </w:t>
      </w:r>
      <w:r w:rsidRPr="00044CEE">
        <w:t>energy</w:t>
      </w:r>
      <w:r w:rsidR="00791F66">
        <w:t xml:space="preserve"> </w:t>
      </w:r>
      <w:r w:rsidRPr="00044CEE">
        <w:t>consumption</w:t>
      </w:r>
      <w:r w:rsidR="00791F66">
        <w:t xml:space="preserve"> </w:t>
      </w:r>
      <w:r w:rsidRPr="00044CEE">
        <w:t>of</w:t>
      </w:r>
      <w:r w:rsidR="00791F66">
        <w:t xml:space="preserve"> </w:t>
      </w:r>
      <w:r w:rsidRPr="00044CEE">
        <w:t>the</w:t>
      </w:r>
      <w:r w:rsidR="00791F66">
        <w:t xml:space="preserve"> </w:t>
      </w:r>
      <w:r>
        <w:t>retired</w:t>
      </w:r>
      <w:r w:rsidR="00791F66">
        <w:t xml:space="preserve"> </w:t>
      </w:r>
      <w:r w:rsidRPr="00044CEE">
        <w:t>unit</w:t>
      </w:r>
      <w:r w:rsidR="00791F66">
        <w:t xml:space="preserve"> </w:t>
      </w:r>
      <w:r w:rsidRPr="00044CEE">
        <w:t>over</w:t>
      </w:r>
      <w:r w:rsidR="00791F66">
        <w:t xml:space="preserve"> </w:t>
      </w:r>
      <w:r>
        <w:t>its</w:t>
      </w:r>
      <w:r w:rsidR="00791F66">
        <w:t xml:space="preserve"> </w:t>
      </w:r>
      <w:r w:rsidRPr="00044CEE">
        <w:t>remaining</w:t>
      </w:r>
      <w:r w:rsidR="00791F66">
        <w:t xml:space="preserve"> </w:t>
      </w:r>
      <w:r w:rsidRPr="00044CEE">
        <w:t>usef</w:t>
      </w:r>
      <w:r>
        <w:t>ul</w:t>
      </w:r>
      <w:r w:rsidR="00791F66">
        <w:t xml:space="preserve"> </w:t>
      </w:r>
      <w:r>
        <w:t>life</w:t>
      </w:r>
      <w:r w:rsidR="00791F66">
        <w:t xml:space="preserve"> </w:t>
      </w:r>
      <w:r>
        <w:t>(RUL).</w:t>
      </w:r>
      <w:r w:rsidR="00791F66">
        <w:t xml:space="preserve"> </w:t>
      </w:r>
    </w:p>
    <w:p w14:paraId="289ECB91" w14:textId="77777777" w:rsidR="00745CB8" w:rsidRDefault="00745CB8" w:rsidP="00745CB8">
      <w:pPr>
        <w:pStyle w:val="SubStyle"/>
      </w:pPr>
      <w:bookmarkStart w:id="246" w:name="_Toc261851931"/>
    </w:p>
    <w:p w14:paraId="6EF450BD" w14:textId="77777777" w:rsidR="00745CB8" w:rsidRPr="00BE4FBB" w:rsidRDefault="00745CB8" w:rsidP="00745CB8">
      <w:pPr>
        <w:pStyle w:val="SubStyle"/>
      </w:pPr>
      <w:r w:rsidRPr="00BE4FBB">
        <w:t>Algorithms</w:t>
      </w:r>
      <w:bookmarkEnd w:id="246"/>
    </w:p>
    <w:p w14:paraId="2DCA6569" w14:textId="406954EE" w:rsidR="00745CB8" w:rsidRDefault="00745CB8" w:rsidP="00745CB8">
      <w:pPr>
        <w:pStyle w:val="BodyText"/>
        <w:ind w:right="0"/>
      </w:pPr>
      <w:r>
        <w:t>Although</w:t>
      </w:r>
      <w:r w:rsidR="00791F66">
        <w:t xml:space="preserve"> </w:t>
      </w:r>
      <w:r>
        <w:t>this</w:t>
      </w:r>
      <w:r w:rsidR="00791F66">
        <w:t xml:space="preserve"> </w:t>
      </w:r>
      <w:r>
        <w:t>is</w:t>
      </w:r>
      <w:r w:rsidR="00791F66">
        <w:t xml:space="preserve"> </w:t>
      </w:r>
      <w:r>
        <w:t>a</w:t>
      </w:r>
      <w:r w:rsidR="00791F66">
        <w:t xml:space="preserve"> </w:t>
      </w:r>
      <w:r>
        <w:t>fully</w:t>
      </w:r>
      <w:r w:rsidR="00791F66">
        <w:t xml:space="preserve"> </w:t>
      </w:r>
      <w:r>
        <w:t>deemed</w:t>
      </w:r>
      <w:r w:rsidR="00791F66">
        <w:t xml:space="preserve"> </w:t>
      </w:r>
      <w:r>
        <w:t>approach,</w:t>
      </w:r>
      <w:r w:rsidR="00791F66">
        <w:t xml:space="preserve"> </w:t>
      </w:r>
      <w:r>
        <w:t>any</w:t>
      </w:r>
      <w:r w:rsidR="00791F66">
        <w:t xml:space="preserve"> </w:t>
      </w:r>
      <w:r>
        <w:t>of</w:t>
      </w:r>
      <w:r w:rsidR="00791F66">
        <w:t xml:space="preserve"> </w:t>
      </w:r>
      <w:r>
        <w:t>these</w:t>
      </w:r>
      <w:r w:rsidR="00791F66">
        <w:t xml:space="preserve"> </w:t>
      </w:r>
      <w:r>
        <w:t>values</w:t>
      </w:r>
      <w:r w:rsidR="00791F66">
        <w:t xml:space="preserve"> </w:t>
      </w:r>
      <w:r>
        <w:t>can</w:t>
      </w:r>
      <w:r w:rsidR="00791F66">
        <w:t xml:space="preserve"> </w:t>
      </w:r>
      <w:r>
        <w:t>and</w:t>
      </w:r>
      <w:r w:rsidR="00791F66">
        <w:t xml:space="preserve"> </w:t>
      </w:r>
      <w:r>
        <w:t>should</w:t>
      </w:r>
      <w:r w:rsidR="00791F66">
        <w:t xml:space="preserve"> </w:t>
      </w:r>
      <w:r>
        <w:t>be</w:t>
      </w:r>
      <w:r w:rsidR="00791F66">
        <w:t xml:space="preserve"> </w:t>
      </w:r>
      <w:r>
        <w:t>evaluated</w:t>
      </w:r>
      <w:r w:rsidR="00791F66">
        <w:t xml:space="preserve"> </w:t>
      </w:r>
      <w:r>
        <w:t>and</w:t>
      </w:r>
      <w:r w:rsidR="00791F66">
        <w:t xml:space="preserve"> </w:t>
      </w:r>
      <w:r>
        <w:t>used</w:t>
      </w:r>
      <w:r w:rsidR="00791F66">
        <w:t xml:space="preserve"> </w:t>
      </w:r>
      <w:r>
        <w:t>to</w:t>
      </w:r>
      <w:r w:rsidR="00791F66">
        <w:t xml:space="preserve"> </w:t>
      </w:r>
      <w:r>
        <w:t>improve</w:t>
      </w:r>
      <w:r w:rsidR="00791F66">
        <w:t xml:space="preserve"> </w:t>
      </w:r>
      <w:r>
        <w:t>the</w:t>
      </w:r>
      <w:r w:rsidR="00791F66">
        <w:t xml:space="preserve"> </w:t>
      </w:r>
      <w:r>
        <w:t>savings</w:t>
      </w:r>
      <w:r w:rsidR="00791F66">
        <w:t xml:space="preserve"> </w:t>
      </w:r>
      <w:r>
        <w:t>estimates</w:t>
      </w:r>
      <w:r w:rsidR="00791F66">
        <w:t xml:space="preserve"> </w:t>
      </w:r>
      <w:r>
        <w:t>for</w:t>
      </w:r>
      <w:r w:rsidR="00791F66">
        <w:t xml:space="preserve"> </w:t>
      </w:r>
      <w:r>
        <w:t>this</w:t>
      </w:r>
      <w:r w:rsidR="00791F66">
        <w:t xml:space="preserve"> </w:t>
      </w:r>
      <w:r>
        <w:t>measure</w:t>
      </w:r>
      <w:r w:rsidR="00791F66">
        <w:t xml:space="preserve"> </w:t>
      </w:r>
      <w:r>
        <w:t>in</w:t>
      </w:r>
      <w:r w:rsidR="00791F66">
        <w:t xml:space="preserve"> </w:t>
      </w:r>
      <w:r>
        <w:t>subsequent</w:t>
      </w:r>
      <w:r w:rsidR="00791F66">
        <w:t xml:space="preserve"> </w:t>
      </w:r>
      <w:r>
        <w:t>TRM</w:t>
      </w:r>
      <w:r w:rsidR="00791F66">
        <w:t xml:space="preserve"> </w:t>
      </w:r>
      <w:r>
        <w:t>revisions.</w:t>
      </w:r>
    </w:p>
    <w:p w14:paraId="48A145A2" w14:textId="77777777" w:rsidR="00745CB8" w:rsidRDefault="00745CB8" w:rsidP="00745CB8">
      <w:pPr>
        <w:pStyle w:val="BodyText"/>
      </w:pPr>
    </w:p>
    <w:p w14:paraId="6DF9458B" w14:textId="1A216961" w:rsidR="00745CB8" w:rsidRPr="00BE4FBB" w:rsidRDefault="00745CB8" w:rsidP="00745CB8">
      <w:pPr>
        <w:pStyle w:val="3ptheading"/>
      </w:pPr>
      <w:r w:rsidRPr="00BE4FBB">
        <w:t>Retirement-Only</w:t>
      </w:r>
    </w:p>
    <w:p w14:paraId="0EEDE2B4" w14:textId="54DCDD78" w:rsidR="00745CB8" w:rsidRDefault="00745CB8" w:rsidP="00745CB8">
      <w:pPr>
        <w:pStyle w:val="BodyText"/>
        <w:ind w:right="0"/>
      </w:pPr>
      <w:r>
        <w:t>All</w:t>
      </w:r>
      <w:r w:rsidR="00791F66">
        <w:t xml:space="preserve"> </w:t>
      </w:r>
      <w:r>
        <w:t>EDC</w:t>
      </w:r>
      <w:r w:rsidR="00791F66">
        <w:t xml:space="preserve"> </w:t>
      </w:r>
      <w:r>
        <w:t>programs</w:t>
      </w:r>
      <w:r w:rsidR="00791F66">
        <w:t xml:space="preserve"> </w:t>
      </w:r>
      <w:r>
        <w:t>are</w:t>
      </w:r>
      <w:r w:rsidR="00791F66">
        <w:t xml:space="preserve"> </w:t>
      </w:r>
      <w:r>
        <w:t>currently</w:t>
      </w:r>
      <w:r w:rsidR="00791F66">
        <w:t xml:space="preserve"> </w:t>
      </w:r>
      <w:r>
        <w:t>operated</w:t>
      </w:r>
      <w:r w:rsidR="00791F66">
        <w:t xml:space="preserve"> </w:t>
      </w:r>
      <w:r>
        <w:t>under</w:t>
      </w:r>
      <w:r w:rsidR="00791F66">
        <w:t xml:space="preserve"> </w:t>
      </w:r>
      <w:r>
        <w:t>this</w:t>
      </w:r>
      <w:r w:rsidR="00791F66">
        <w:t xml:space="preserve"> </w:t>
      </w:r>
      <w:r>
        <w:t>scenario.</w:t>
      </w:r>
      <w:r w:rsidR="00791F66">
        <w:t xml:space="preserve">  </w:t>
      </w:r>
      <w:r>
        <w:t>For</w:t>
      </w:r>
      <w:r w:rsidR="00791F66">
        <w:t xml:space="preserve"> </w:t>
      </w:r>
      <w:r>
        <w:t>this</w:t>
      </w:r>
      <w:r w:rsidR="00791F66">
        <w:t xml:space="preserve"> </w:t>
      </w:r>
      <w:r>
        <w:t>approach,</w:t>
      </w:r>
      <w:r w:rsidR="00791F66">
        <w:t xml:space="preserve"> </w:t>
      </w:r>
      <w:r>
        <w:t>impacts</w:t>
      </w:r>
      <w:r w:rsidR="00791F66">
        <w:t xml:space="preserve"> </w:t>
      </w:r>
      <w:r>
        <w:t>are</w:t>
      </w:r>
      <w:r w:rsidR="00791F66">
        <w:t xml:space="preserve"> </w:t>
      </w:r>
      <w:r>
        <w:t>based</w:t>
      </w:r>
      <w:r w:rsidR="00791F66">
        <w:t xml:space="preserve"> </w:t>
      </w:r>
      <w:r>
        <w:t>only</w:t>
      </w:r>
      <w:r w:rsidR="00791F66">
        <w:t xml:space="preserve"> </w:t>
      </w:r>
      <w:r>
        <w:t>on</w:t>
      </w:r>
      <w:r w:rsidR="00791F66">
        <w:t xml:space="preserve"> </w:t>
      </w:r>
      <w:r>
        <w:t>the</w:t>
      </w:r>
      <w:r w:rsidR="00791F66">
        <w:t xml:space="preserve"> </w:t>
      </w:r>
      <w:r>
        <w:t>existing</w:t>
      </w:r>
      <w:r w:rsidR="00791F66">
        <w:t xml:space="preserve"> </w:t>
      </w:r>
      <w:r>
        <w:t>unit,</w:t>
      </w:r>
      <w:r w:rsidR="00791F66">
        <w:t xml:space="preserve"> </w:t>
      </w:r>
      <w:r w:rsidRPr="00F14318">
        <w:t>and</w:t>
      </w:r>
      <w:r w:rsidR="00791F66">
        <w:t xml:space="preserve"> </w:t>
      </w:r>
      <w:r w:rsidRPr="00F14318">
        <w:t>savings</w:t>
      </w:r>
      <w:r w:rsidR="00791F66">
        <w:t xml:space="preserve"> </w:t>
      </w:r>
      <w:r w:rsidRPr="00F14318">
        <w:t>appl</w:t>
      </w:r>
      <w:r>
        <w:t>y</w:t>
      </w:r>
      <w:r w:rsidR="00791F66">
        <w:rPr>
          <w:i/>
        </w:rPr>
        <w:t xml:space="preserve"> </w:t>
      </w:r>
      <w:r w:rsidRPr="006F02AA">
        <w:rPr>
          <w:i/>
        </w:rPr>
        <w:t>only</w:t>
      </w:r>
      <w:r w:rsidR="00791F66">
        <w:rPr>
          <w:i/>
        </w:rPr>
        <w:t xml:space="preserve"> </w:t>
      </w:r>
      <w:r w:rsidRPr="006F02AA">
        <w:rPr>
          <w:i/>
        </w:rPr>
        <w:t>for</w:t>
      </w:r>
      <w:r w:rsidR="00791F66">
        <w:rPr>
          <w:i/>
        </w:rPr>
        <w:t xml:space="preserve"> </w:t>
      </w:r>
      <w:r w:rsidRPr="006F02AA">
        <w:rPr>
          <w:i/>
        </w:rPr>
        <w:t>the</w:t>
      </w:r>
      <w:r w:rsidR="00791F66">
        <w:rPr>
          <w:i/>
        </w:rPr>
        <w:t xml:space="preserve"> </w:t>
      </w:r>
      <w:r w:rsidRPr="006F02AA">
        <w:rPr>
          <w:i/>
        </w:rPr>
        <w:t>remaining</w:t>
      </w:r>
      <w:r w:rsidR="00791F66">
        <w:rPr>
          <w:i/>
        </w:rPr>
        <w:t xml:space="preserve"> </w:t>
      </w:r>
      <w:r w:rsidRPr="006F02AA">
        <w:rPr>
          <w:i/>
        </w:rPr>
        <w:t>useful</w:t>
      </w:r>
      <w:r w:rsidR="00791F66">
        <w:rPr>
          <w:i/>
        </w:rPr>
        <w:t xml:space="preserve"> </w:t>
      </w:r>
      <w:r w:rsidRPr="006F02AA">
        <w:rPr>
          <w:i/>
        </w:rPr>
        <w:t>life</w:t>
      </w:r>
      <w:r w:rsidR="00791F66">
        <w:rPr>
          <w:i/>
        </w:rPr>
        <w:t xml:space="preserve"> </w:t>
      </w:r>
      <w:r w:rsidRPr="006F02AA">
        <w:rPr>
          <w:i/>
        </w:rPr>
        <w:t>(RUL)</w:t>
      </w:r>
      <w:r w:rsidR="00791F66">
        <w:rPr>
          <w:i/>
        </w:rPr>
        <w:t xml:space="preserve"> </w:t>
      </w:r>
      <w:r w:rsidRPr="006F02AA">
        <w:rPr>
          <w:i/>
        </w:rPr>
        <w:t>of</w:t>
      </w:r>
      <w:r w:rsidR="00791F66">
        <w:rPr>
          <w:i/>
        </w:rPr>
        <w:t xml:space="preserve"> </w:t>
      </w:r>
      <w:r w:rsidRPr="006F02AA">
        <w:rPr>
          <w:i/>
        </w:rPr>
        <w:t>the</w:t>
      </w:r>
      <w:r w:rsidR="00791F66">
        <w:rPr>
          <w:i/>
        </w:rPr>
        <w:t xml:space="preserve"> </w:t>
      </w:r>
      <w:r w:rsidRPr="006F02AA">
        <w:rPr>
          <w:i/>
        </w:rPr>
        <w:t>unit</w:t>
      </w:r>
      <w:r w:rsidRPr="0030563A">
        <w:t>.</w:t>
      </w:r>
    </w:p>
    <w:p w14:paraId="571EDAF2" w14:textId="77777777" w:rsidR="00745CB8" w:rsidRDefault="00745CB8" w:rsidP="00745CB8">
      <w:pPr>
        <w:pStyle w:val="Equation"/>
        <w:rPr>
          <w:rFonts w:cs="Arial"/>
          <w:noProof/>
          <w:szCs w:val="20"/>
        </w:rPr>
      </w:pPr>
    </w:p>
    <w:p w14:paraId="55C261A9" w14:textId="4D17CC53" w:rsidR="00745CB8" w:rsidRPr="00024C2F" w:rsidRDefault="000A4DD3" w:rsidP="00745CB8">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CAPY</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1D2971E1" w14:textId="77777777" w:rsidR="00745CB8" w:rsidRDefault="00745CB8" w:rsidP="00745CB8">
      <w:pPr>
        <w:pStyle w:val="Equation"/>
        <w:rPr>
          <w:rFonts w:cs="Arial"/>
          <w:noProof/>
          <w:szCs w:val="20"/>
          <w:vertAlign w:val="subscript"/>
        </w:rPr>
      </w:pPr>
    </w:p>
    <w:p w14:paraId="5A028447" w14:textId="259ACF12" w:rsidR="00745CB8" w:rsidRPr="00E836D4" w:rsidRDefault="00745CB8" w:rsidP="00745CB8">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2D9972D5" w14:textId="77777777" w:rsidR="00745CB8" w:rsidRDefault="00745CB8" w:rsidP="00745CB8">
      <w:pPr>
        <w:rPr>
          <w:b/>
        </w:rPr>
      </w:pPr>
    </w:p>
    <w:p w14:paraId="72D72374" w14:textId="35A60DEC" w:rsidR="00745CB8" w:rsidRPr="00BE4FBB" w:rsidRDefault="00745CB8" w:rsidP="00745CB8">
      <w:pPr>
        <w:pStyle w:val="3ptheading"/>
        <w:rPr>
          <w:rFonts w:eastAsia="Calibri"/>
        </w:rPr>
      </w:pPr>
      <w:r w:rsidRPr="00BE4FBB">
        <w:t>Replacement</w:t>
      </w:r>
      <w:r w:rsidR="00791F66">
        <w:t xml:space="preserve"> </w:t>
      </w:r>
      <w:r w:rsidRPr="00BE4FBB">
        <w:t>and</w:t>
      </w:r>
      <w:r w:rsidR="00791F66">
        <w:t xml:space="preserve"> </w:t>
      </w:r>
      <w:r w:rsidRPr="00BE4FBB">
        <w:t>Recycling</w:t>
      </w:r>
    </w:p>
    <w:p w14:paraId="4277FD52" w14:textId="274A6966" w:rsidR="00745CB8" w:rsidRDefault="00745CB8" w:rsidP="00745CB8">
      <w:pPr>
        <w:pStyle w:val="BodyText"/>
        <w:ind w:right="0"/>
      </w:pPr>
      <w:r>
        <w:t>For</w:t>
      </w:r>
      <w:r w:rsidR="00791F66">
        <w:t xml:space="preserve"> </w:t>
      </w:r>
      <w:r>
        <w:t>this</w:t>
      </w:r>
      <w:r w:rsidR="00791F66">
        <w:t xml:space="preserve"> </w:t>
      </w:r>
      <w:r>
        <w:t>approach,</w:t>
      </w:r>
      <w:r w:rsidR="00791F66">
        <w:t xml:space="preserve"> </w:t>
      </w:r>
      <w:r>
        <w:t>the</w:t>
      </w:r>
      <w:r w:rsidR="00791F66">
        <w:t xml:space="preserve"> </w:t>
      </w:r>
      <w:r>
        <w:t>ENERGY</w:t>
      </w:r>
      <w:r w:rsidR="00791F66">
        <w:t xml:space="preserve"> </w:t>
      </w:r>
      <w:r>
        <w:t>STAR</w:t>
      </w:r>
      <w:r w:rsidR="00791F66">
        <w:t xml:space="preserve"> </w:t>
      </w:r>
      <w:r>
        <w:t>upgrade</w:t>
      </w:r>
      <w:r w:rsidR="00791F66">
        <w:t xml:space="preserve"> </w:t>
      </w:r>
      <w:r>
        <w:t>measure</w:t>
      </w:r>
      <w:r w:rsidR="00791F66">
        <w:t xml:space="preserve"> </w:t>
      </w:r>
      <w:r>
        <w:t>would</w:t>
      </w:r>
      <w:r w:rsidR="00791F66">
        <w:t xml:space="preserve"> </w:t>
      </w:r>
      <w:r>
        <w:t>have</w:t>
      </w:r>
      <w:r w:rsidR="00791F66">
        <w:t xml:space="preserve"> </w:t>
      </w:r>
      <w:r>
        <w:t>to</w:t>
      </w:r>
      <w:r w:rsidR="00791F66">
        <w:t xml:space="preserve"> </w:t>
      </w:r>
      <w:r>
        <w:t>be</w:t>
      </w:r>
      <w:r w:rsidR="00791F66">
        <w:t xml:space="preserve"> </w:t>
      </w:r>
      <w:r>
        <w:t>combined</w:t>
      </w:r>
      <w:r w:rsidR="00791F66">
        <w:t xml:space="preserve"> </w:t>
      </w:r>
      <w:r>
        <w:t>with</w:t>
      </w:r>
      <w:r w:rsidR="00791F66">
        <w:t xml:space="preserve"> </w:t>
      </w:r>
      <w:r>
        <w:t>recycling</w:t>
      </w:r>
      <w:r w:rsidR="00791F66">
        <w:t xml:space="preserve"> </w:t>
      </w:r>
      <w:r>
        <w:t>via</w:t>
      </w:r>
      <w:r w:rsidR="00791F66">
        <w:t xml:space="preserve"> </w:t>
      </w:r>
      <w:r>
        <w:t>a</w:t>
      </w:r>
      <w:r w:rsidR="00791F66">
        <w:t xml:space="preserve"> </w:t>
      </w:r>
      <w:r>
        <w:t>turn-in</w:t>
      </w:r>
      <w:r w:rsidR="00791F66">
        <w:t xml:space="preserve"> </w:t>
      </w:r>
      <w:r>
        <w:t>event</w:t>
      </w:r>
      <w:r w:rsidR="00791F66">
        <w:t xml:space="preserve"> </w:t>
      </w:r>
      <w:r>
        <w:t>at</w:t>
      </w:r>
      <w:r w:rsidR="00791F66">
        <w:t xml:space="preserve"> </w:t>
      </w:r>
      <w:r>
        <w:t>a</w:t>
      </w:r>
      <w:r w:rsidR="00791F66">
        <w:t xml:space="preserve"> </w:t>
      </w:r>
      <w:r>
        <w:t>retail</w:t>
      </w:r>
      <w:r w:rsidR="00791F66">
        <w:t xml:space="preserve"> </w:t>
      </w:r>
      <w:r>
        <w:t>appliance</w:t>
      </w:r>
      <w:r w:rsidR="00791F66">
        <w:t xml:space="preserve"> </w:t>
      </w:r>
      <w:r>
        <w:t>store,</w:t>
      </w:r>
      <w:r w:rsidR="00791F66">
        <w:t xml:space="preserve"> </w:t>
      </w:r>
      <w:r>
        <w:t>where</w:t>
      </w:r>
      <w:r w:rsidR="00791F66">
        <w:t xml:space="preserve"> </w:t>
      </w:r>
      <w:r>
        <w:t>the</w:t>
      </w:r>
      <w:r w:rsidR="00791F66">
        <w:t xml:space="preserve"> </w:t>
      </w:r>
      <w:r>
        <w:t>old</w:t>
      </w:r>
      <w:r w:rsidR="00791F66">
        <w:t xml:space="preserve"> </w:t>
      </w:r>
      <w:r>
        <w:t>RAC</w:t>
      </w:r>
      <w:r w:rsidR="00791F66">
        <w:t xml:space="preserve"> </w:t>
      </w:r>
      <w:r>
        <w:t>is</w:t>
      </w:r>
      <w:r w:rsidR="00791F66">
        <w:t xml:space="preserve"> </w:t>
      </w:r>
      <w:r>
        <w:t>turned</w:t>
      </w:r>
      <w:r w:rsidR="00791F66">
        <w:t xml:space="preserve"> </w:t>
      </w:r>
      <w:r>
        <w:t>in</w:t>
      </w:r>
      <w:r w:rsidR="00791F66">
        <w:t xml:space="preserve"> </w:t>
      </w:r>
      <w:r>
        <w:t>at</w:t>
      </w:r>
      <w:r w:rsidR="00791F66">
        <w:t xml:space="preserve"> </w:t>
      </w:r>
      <w:r>
        <w:t>the</w:t>
      </w:r>
      <w:r w:rsidR="00791F66">
        <w:t xml:space="preserve"> </w:t>
      </w:r>
      <w:r>
        <w:t>same</w:t>
      </w:r>
      <w:r w:rsidR="00791F66">
        <w:t xml:space="preserve"> </w:t>
      </w:r>
      <w:r>
        <w:t>time</w:t>
      </w:r>
      <w:r w:rsidR="00791F66">
        <w:t xml:space="preserve"> </w:t>
      </w:r>
      <w:r>
        <w:t>that</w:t>
      </w:r>
      <w:r w:rsidR="00791F66">
        <w:t xml:space="preserve"> </w:t>
      </w:r>
      <w:r>
        <w:t>a</w:t>
      </w:r>
      <w:r w:rsidR="00791F66">
        <w:t xml:space="preserve"> </w:t>
      </w:r>
      <w:r>
        <w:t>new</w:t>
      </w:r>
      <w:r w:rsidR="00791F66">
        <w:t xml:space="preserve"> </w:t>
      </w:r>
      <w:r>
        <w:t>one</w:t>
      </w:r>
      <w:r w:rsidR="00791F66">
        <w:t xml:space="preserve"> </w:t>
      </w:r>
      <w:r>
        <w:t>is</w:t>
      </w:r>
      <w:r w:rsidR="00791F66">
        <w:t xml:space="preserve"> </w:t>
      </w:r>
      <w:r>
        <w:t>purchased.</w:t>
      </w:r>
      <w:r w:rsidR="00791F66">
        <w:t xml:space="preserve"> </w:t>
      </w:r>
      <w:r>
        <w:t>Unlike</w:t>
      </w:r>
      <w:r w:rsidR="00791F66">
        <w:t xml:space="preserve"> </w:t>
      </w:r>
      <w:r>
        <w:t>the</w:t>
      </w:r>
      <w:r w:rsidR="00791F66">
        <w:t xml:space="preserve"> </w:t>
      </w:r>
      <w:r>
        <w:t>retirement-only</w:t>
      </w:r>
      <w:r w:rsidR="00791F66">
        <w:t xml:space="preserve"> </w:t>
      </w:r>
      <w:r>
        <w:t>measure,</w:t>
      </w:r>
      <w:r w:rsidR="00791F66">
        <w:t xml:space="preserve"> </w:t>
      </w:r>
      <w:r>
        <w:t>the</w:t>
      </w:r>
      <w:r w:rsidR="00791F66">
        <w:t xml:space="preserve"> </w:t>
      </w:r>
      <w:r>
        <w:t>savings</w:t>
      </w:r>
      <w:r w:rsidR="00791F66">
        <w:t xml:space="preserve"> </w:t>
      </w:r>
      <w:r>
        <w:t>here</w:t>
      </w:r>
      <w:r w:rsidR="00791F66">
        <w:t xml:space="preserve"> </w:t>
      </w:r>
      <w:r>
        <w:t>are</w:t>
      </w:r>
      <w:r w:rsidR="00791F66">
        <w:t xml:space="preserve"> </w:t>
      </w:r>
      <w:r>
        <w:t>attributed</w:t>
      </w:r>
      <w:r w:rsidR="00791F66">
        <w:t xml:space="preserve"> </w:t>
      </w:r>
      <w:r>
        <w:t>to</w:t>
      </w:r>
      <w:r w:rsidR="00791F66">
        <w:t xml:space="preserve"> </w:t>
      </w:r>
      <w:r>
        <w:t>the</w:t>
      </w:r>
      <w:r w:rsidR="00791F66">
        <w:t xml:space="preserve"> </w:t>
      </w:r>
      <w:r>
        <w:t>customer</w:t>
      </w:r>
      <w:r w:rsidR="00791F66">
        <w:t xml:space="preserve"> </w:t>
      </w:r>
      <w:r>
        <w:t>that</w:t>
      </w:r>
      <w:r w:rsidR="00791F66">
        <w:t xml:space="preserve"> </w:t>
      </w:r>
      <w:r>
        <w:t>owns</w:t>
      </w:r>
      <w:r w:rsidR="00791F66">
        <w:t xml:space="preserve"> </w:t>
      </w:r>
      <w:r>
        <w:t>the</w:t>
      </w:r>
      <w:r w:rsidR="00791F66">
        <w:t xml:space="preserve"> </w:t>
      </w:r>
      <w:r>
        <w:t>retired</w:t>
      </w:r>
      <w:r w:rsidR="00791F66">
        <w:t xml:space="preserve"> </w:t>
      </w:r>
      <w:r>
        <w:t>RAC,</w:t>
      </w:r>
      <w:r w:rsidR="00791F66">
        <w:t xml:space="preserve"> </w:t>
      </w:r>
      <w:r>
        <w:t>and</w:t>
      </w:r>
      <w:r w:rsidR="00791F66">
        <w:t xml:space="preserve"> </w:t>
      </w:r>
      <w:r>
        <w:t>are</w:t>
      </w:r>
      <w:r w:rsidR="00791F66">
        <w:t xml:space="preserve"> </w:t>
      </w:r>
      <w:r>
        <w:t>based</w:t>
      </w:r>
      <w:r w:rsidR="00791F66">
        <w:t xml:space="preserve"> </w:t>
      </w:r>
      <w:r>
        <w:t>on</w:t>
      </w:r>
      <w:r w:rsidR="00791F66">
        <w:t xml:space="preserve"> </w:t>
      </w:r>
      <w:r>
        <w:t>the</w:t>
      </w:r>
      <w:r w:rsidR="00791F66">
        <w:t xml:space="preserve"> </w:t>
      </w:r>
      <w:r>
        <w:t>old</w:t>
      </w:r>
      <w:r w:rsidR="00791F66">
        <w:t xml:space="preserve"> </w:t>
      </w:r>
      <w:r>
        <w:t>unit</w:t>
      </w:r>
      <w:r w:rsidR="00791F66">
        <w:t xml:space="preserve"> </w:t>
      </w:r>
      <w:r>
        <w:t>and</w:t>
      </w:r>
      <w:r w:rsidR="00791F66">
        <w:t xml:space="preserve"> </w:t>
      </w:r>
      <w:r>
        <w:t>original</w:t>
      </w:r>
      <w:r w:rsidR="00791F66">
        <w:t xml:space="preserve"> </w:t>
      </w:r>
      <w:r>
        <w:t>unit</w:t>
      </w:r>
      <w:r w:rsidR="00791F66">
        <w:t xml:space="preserve"> </w:t>
      </w:r>
      <w:r>
        <w:t>being</w:t>
      </w:r>
      <w:r w:rsidR="00791F66">
        <w:t xml:space="preserve"> </w:t>
      </w:r>
      <w:r>
        <w:t>of</w:t>
      </w:r>
      <w:r w:rsidR="00791F66">
        <w:t xml:space="preserve"> </w:t>
      </w:r>
      <w:r>
        <w:t>the</w:t>
      </w:r>
      <w:r w:rsidR="00791F66">
        <w:t xml:space="preserve"> </w:t>
      </w:r>
      <w:r>
        <w:t>same</w:t>
      </w:r>
      <w:r w:rsidR="00791F66">
        <w:t xml:space="preserve"> </w:t>
      </w:r>
      <w:r>
        <w:t>size</w:t>
      </w:r>
      <w:r w:rsidR="00791F66">
        <w:t xml:space="preserve"> </w:t>
      </w:r>
      <w:r>
        <w:t>and</w:t>
      </w:r>
      <w:r w:rsidR="00791F66">
        <w:t xml:space="preserve"> </w:t>
      </w:r>
      <w:r>
        <w:t>configuration.</w:t>
      </w:r>
      <w:r w:rsidR="00791F66">
        <w:t xml:space="preserve"> </w:t>
      </w:r>
      <w:r>
        <w:t>In</w:t>
      </w:r>
      <w:r w:rsidR="00791F66">
        <w:t xml:space="preserve"> </w:t>
      </w:r>
      <w:r>
        <w:t>this</w:t>
      </w:r>
      <w:r w:rsidR="00791F66">
        <w:t xml:space="preserve"> </w:t>
      </w:r>
      <w:r>
        <w:t>case,</w:t>
      </w:r>
      <w:r w:rsidR="00791F66">
        <w:t xml:space="preserve"> </w:t>
      </w:r>
      <w:r>
        <w:t>two</w:t>
      </w:r>
      <w:r w:rsidR="00791F66">
        <w:t xml:space="preserve"> </w:t>
      </w:r>
      <w:r>
        <w:t>savings</w:t>
      </w:r>
      <w:r w:rsidR="00791F66">
        <w:t xml:space="preserve"> </w:t>
      </w:r>
      <w:r>
        <w:t>calculations</w:t>
      </w:r>
      <w:r w:rsidR="00791F66">
        <w:t xml:space="preserve"> </w:t>
      </w:r>
      <w:r>
        <w:t>would</w:t>
      </w:r>
      <w:r w:rsidR="00791F66">
        <w:t xml:space="preserve"> </w:t>
      </w:r>
      <w:r>
        <w:t>be</w:t>
      </w:r>
      <w:r w:rsidR="00791F66">
        <w:t xml:space="preserve"> </w:t>
      </w:r>
      <w:r>
        <w:t>needed.</w:t>
      </w:r>
      <w:r w:rsidR="00791F66">
        <w:t xml:space="preserve"> </w:t>
      </w:r>
      <w:r>
        <w:t>One</w:t>
      </w:r>
      <w:r w:rsidR="00791F66">
        <w:t xml:space="preserve"> </w:t>
      </w:r>
      <w:r>
        <w:t>would</w:t>
      </w:r>
      <w:r w:rsidR="00791F66">
        <w:t xml:space="preserve"> </w:t>
      </w:r>
      <w:r>
        <w:t>be</w:t>
      </w:r>
      <w:r w:rsidR="00791F66">
        <w:t xml:space="preserve"> </w:t>
      </w:r>
      <w:r>
        <w:t>applied</w:t>
      </w:r>
      <w:r w:rsidR="00791F66">
        <w:t xml:space="preserve"> </w:t>
      </w:r>
      <w:r>
        <w:t>over</w:t>
      </w:r>
      <w:r w:rsidR="00791F66">
        <w:t xml:space="preserve"> </w:t>
      </w:r>
      <w:r>
        <w:t>the</w:t>
      </w:r>
      <w:r w:rsidR="00791F66">
        <w:t xml:space="preserve"> </w:t>
      </w:r>
      <w:r>
        <w:t>remaining</w:t>
      </w:r>
      <w:r w:rsidR="00791F66">
        <w:t xml:space="preserve"> </w:t>
      </w:r>
      <w:r>
        <w:t>life</w:t>
      </w:r>
      <w:r w:rsidR="00791F66">
        <w:t xml:space="preserve"> </w:t>
      </w:r>
      <w:r>
        <w:t>of</w:t>
      </w:r>
      <w:r w:rsidR="00791F66">
        <w:t xml:space="preserve"> </w:t>
      </w:r>
      <w:r>
        <w:t>the</w:t>
      </w:r>
      <w:r w:rsidR="00791F66">
        <w:t xml:space="preserve"> </w:t>
      </w:r>
      <w:r>
        <w:t>recycled</w:t>
      </w:r>
      <w:r w:rsidR="00791F66">
        <w:t xml:space="preserve"> </w:t>
      </w:r>
      <w:r>
        <w:t>unit,</w:t>
      </w:r>
      <w:r w:rsidR="00791F66">
        <w:t xml:space="preserve"> </w:t>
      </w:r>
      <w:r>
        <w:t>and</w:t>
      </w:r>
      <w:r w:rsidR="00791F66">
        <w:t xml:space="preserve"> </w:t>
      </w:r>
      <w:r>
        <w:t>another</w:t>
      </w:r>
      <w:r w:rsidR="00791F66">
        <w:t xml:space="preserve"> </w:t>
      </w:r>
      <w:r>
        <w:t>would</w:t>
      </w:r>
      <w:r w:rsidR="00791F66">
        <w:t xml:space="preserve"> </w:t>
      </w:r>
      <w:r>
        <w:t>be</w:t>
      </w:r>
      <w:r w:rsidR="00791F66">
        <w:t xml:space="preserve"> </w:t>
      </w:r>
      <w:r>
        <w:t>used</w:t>
      </w:r>
      <w:r w:rsidR="00791F66">
        <w:t xml:space="preserve"> </w:t>
      </w:r>
      <w:r>
        <w:t>for</w:t>
      </w:r>
      <w:r w:rsidR="00791F66">
        <w:t xml:space="preserve"> </w:t>
      </w:r>
      <w:r>
        <w:t>the</w:t>
      </w:r>
      <w:r w:rsidR="00791F66">
        <w:t xml:space="preserve"> </w:t>
      </w:r>
      <w:r>
        <w:t>rest</w:t>
      </w:r>
      <w:r w:rsidR="00791F66">
        <w:t xml:space="preserve"> </w:t>
      </w:r>
      <w:r>
        <w:t>of</w:t>
      </w:r>
      <w:r w:rsidR="00791F66">
        <w:t xml:space="preserve"> </w:t>
      </w:r>
      <w:r>
        <w:t>the</w:t>
      </w:r>
      <w:r w:rsidR="00791F66">
        <w:t xml:space="preserve"> </w:t>
      </w:r>
      <w:r>
        <w:t>effective</w:t>
      </w:r>
      <w:r w:rsidR="00791F66">
        <w:t xml:space="preserve"> </w:t>
      </w:r>
      <w:r>
        <w:t>useful</w:t>
      </w:r>
      <w:r w:rsidR="00791F66">
        <w:t xml:space="preserve"> </w:t>
      </w:r>
      <w:r>
        <w:t>life,</w:t>
      </w:r>
      <w:r w:rsidR="00791F66">
        <w:t xml:space="preserve"> </w:t>
      </w:r>
      <w:r>
        <w:t>as</w:t>
      </w:r>
      <w:r w:rsidR="00791F66">
        <w:t xml:space="preserve"> </w:t>
      </w:r>
      <w:r>
        <w:t>explained</w:t>
      </w:r>
      <w:r w:rsidR="00791F66">
        <w:t xml:space="preserve"> </w:t>
      </w:r>
      <w:r>
        <w:t>below.</w:t>
      </w:r>
    </w:p>
    <w:p w14:paraId="103E0716" w14:textId="77777777" w:rsidR="00745CB8" w:rsidRDefault="00745CB8" w:rsidP="00745CB8">
      <w:pPr>
        <w:pStyle w:val="BodyText"/>
      </w:pPr>
    </w:p>
    <w:p w14:paraId="36A297BB" w14:textId="4976E1A1" w:rsidR="00745CB8" w:rsidRDefault="00745CB8" w:rsidP="00745CB8">
      <w:pPr>
        <w:pStyle w:val="BodyText"/>
        <w:spacing w:after="120"/>
        <w:ind w:right="0"/>
        <w:rPr>
          <w:rFonts w:cs="Arial"/>
        </w:rPr>
      </w:pPr>
      <w:r w:rsidRPr="00053202">
        <w:t>For</w:t>
      </w:r>
      <w:r w:rsidR="00791F66">
        <w:t xml:space="preserve"> </w:t>
      </w:r>
      <w:r>
        <w:t>the</w:t>
      </w:r>
      <w:r w:rsidR="00791F66">
        <w:t xml:space="preserve"> </w:t>
      </w:r>
      <w:r w:rsidRPr="00053202">
        <w:t>remaining</w:t>
      </w:r>
      <w:r w:rsidR="00791F66">
        <w:t xml:space="preserve"> </w:t>
      </w:r>
      <w:r w:rsidRPr="00053202">
        <w:t>useful</w:t>
      </w:r>
      <w:r w:rsidR="00791F66">
        <w:t xml:space="preserve"> </w:t>
      </w:r>
      <w:r w:rsidRPr="00053202">
        <w:t>life</w:t>
      </w:r>
      <w:r w:rsidR="00791F66">
        <w:t xml:space="preserve"> </w:t>
      </w:r>
      <w:r>
        <w:t>(RUL)</w:t>
      </w:r>
      <w:r w:rsidR="00791F66">
        <w:t xml:space="preserve"> </w:t>
      </w:r>
      <w:r w:rsidRPr="00053202">
        <w:t>of</w:t>
      </w:r>
      <w:r w:rsidR="00791F66">
        <w:t xml:space="preserve"> </w:t>
      </w:r>
      <w:r w:rsidRPr="00053202">
        <w:t>the</w:t>
      </w:r>
      <w:r w:rsidR="00791F66">
        <w:t xml:space="preserve"> </w:t>
      </w:r>
      <w:r>
        <w:t>existing</w:t>
      </w:r>
      <w:r w:rsidR="00791F66">
        <w:t xml:space="preserve"> </w:t>
      </w:r>
      <w:r w:rsidRPr="00053202">
        <w:t>RAC:</w:t>
      </w:r>
      <w:r w:rsidR="00791F66">
        <w:t xml:space="preserve"> </w:t>
      </w:r>
      <w:r>
        <w:t>The</w:t>
      </w:r>
      <w:r w:rsidR="00791F66">
        <w:t xml:space="preserve"> </w:t>
      </w:r>
      <w:r>
        <w:t>b</w:t>
      </w:r>
      <w:r w:rsidRPr="00D8345C">
        <w:t>aseline</w:t>
      </w:r>
      <w:r w:rsidR="00791F66">
        <w:t xml:space="preserve"> </w:t>
      </w:r>
      <w:r>
        <w:t>value</w:t>
      </w:r>
      <w:r w:rsidR="00791F66">
        <w:t xml:space="preserve"> </w:t>
      </w:r>
      <w:r>
        <w:t>is</w:t>
      </w:r>
      <w:r w:rsidR="00791F66">
        <w:t xml:space="preserve"> </w:t>
      </w:r>
      <w:r>
        <w:t>the</w:t>
      </w:r>
      <w:r w:rsidR="00791F66">
        <w:t xml:space="preserve"> </w:t>
      </w:r>
      <w:r>
        <w:t>EER</w:t>
      </w:r>
      <w:r w:rsidR="00791F66">
        <w:t xml:space="preserve"> </w:t>
      </w:r>
      <w:r>
        <w:t>of</w:t>
      </w:r>
      <w:r w:rsidR="00791F66">
        <w:t xml:space="preserve"> </w:t>
      </w:r>
      <w:r>
        <w:t>the</w:t>
      </w:r>
      <w:r w:rsidR="00791F66">
        <w:t xml:space="preserve"> </w:t>
      </w:r>
      <w:r w:rsidRPr="00AA2C40">
        <w:rPr>
          <w:rFonts w:cs="Arial"/>
        </w:rPr>
        <w:t>retired</w:t>
      </w:r>
      <w:r w:rsidR="00791F66">
        <w:rPr>
          <w:rFonts w:cs="Arial"/>
        </w:rPr>
        <w:t xml:space="preserve"> </w:t>
      </w:r>
      <w:r w:rsidRPr="00AA2C40">
        <w:rPr>
          <w:rFonts w:cs="Arial"/>
        </w:rPr>
        <w:t>unit.</w:t>
      </w:r>
    </w:p>
    <w:p w14:paraId="16A3B861" w14:textId="105DA758" w:rsidR="00745CB8" w:rsidRPr="00041E86" w:rsidRDefault="003523AB" w:rsidP="00745CB8">
      <w:pPr>
        <w:pStyle w:val="BodyText"/>
        <w:rPr>
          <w:noProof/>
        </w:rPr>
      </w:pPr>
      <m:oMathPara>
        <m:oMathParaPr>
          <m:jc m:val="left"/>
        </m:oMathParaPr>
        <m:oMath>
          <m:r>
            <w:rPr>
              <w:rFonts w:ascii="Cambria Math" w:hAnsi="Cambria Math"/>
            </w:rPr>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21E513BE" w14:textId="77777777" w:rsidR="00745CB8" w:rsidRPr="00AE5FF6" w:rsidRDefault="00745CB8" w:rsidP="00745CB8">
      <w:pPr>
        <w:pStyle w:val="BodyText"/>
        <w:rPr>
          <w:noProof/>
          <w:vertAlign w:val="subscript"/>
        </w:rPr>
      </w:pPr>
    </w:p>
    <w:p w14:paraId="6C3323D5" w14:textId="77D13ADB" w:rsidR="00745CB8" w:rsidRPr="00EB5D4F" w:rsidRDefault="00745CB8" w:rsidP="00745CB8">
      <w:pPr>
        <w:pStyle w:val="Equation"/>
        <w:ind w:left="0" w:firstLine="0"/>
        <w:rPr>
          <w:rFonts w:cs="Arial"/>
          <w:noProof/>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0F28AFC" w14:textId="77777777" w:rsidR="00745CB8" w:rsidRPr="00697E55" w:rsidRDefault="00745CB8" w:rsidP="00745CB8">
      <w:pPr>
        <w:pStyle w:val="Equation"/>
        <w:ind w:left="0" w:firstLine="0"/>
        <w:rPr>
          <w:rFonts w:cs="Arial"/>
          <w:noProof/>
          <w:szCs w:val="20"/>
          <w:vertAlign w:val="subscript"/>
        </w:rPr>
      </w:pPr>
    </w:p>
    <w:p w14:paraId="73CA8889" w14:textId="2ADB5B79" w:rsidR="00745CB8" w:rsidRDefault="00745CB8" w:rsidP="00745CB8">
      <w:pPr>
        <w:pStyle w:val="BodyText"/>
        <w:ind w:right="0"/>
        <w:rPr>
          <w:rFonts w:cs="Arial"/>
        </w:rPr>
      </w:pPr>
      <w:r w:rsidRPr="00BE4FBB">
        <w:rPr>
          <w:b/>
        </w:rPr>
        <w:t>After</w:t>
      </w:r>
      <w:r w:rsidR="00791F66">
        <w:rPr>
          <w:b/>
        </w:rPr>
        <w:t xml:space="preserve"> </w:t>
      </w:r>
      <w:r w:rsidRPr="00BE4FBB">
        <w:rPr>
          <w:b/>
        </w:rPr>
        <w:t>the</w:t>
      </w:r>
      <w:r w:rsidR="00791F66">
        <w:rPr>
          <w:b/>
        </w:rPr>
        <w:t xml:space="preserve"> </w:t>
      </w:r>
      <w:r w:rsidRPr="00BE4FBB">
        <w:rPr>
          <w:b/>
        </w:rPr>
        <w:t>RUL</w:t>
      </w:r>
      <w:r w:rsidR="00791F66">
        <w:rPr>
          <w:b/>
        </w:rPr>
        <w:t xml:space="preserve"> </w:t>
      </w:r>
      <w:r w:rsidRPr="00BE4FBB">
        <w:rPr>
          <w:b/>
        </w:rPr>
        <w:t>for</w:t>
      </w:r>
      <w:r w:rsidR="00791F66">
        <w:rPr>
          <w:b/>
        </w:rPr>
        <w:t xml:space="preserve"> </w:t>
      </w:r>
      <w:r w:rsidRPr="00BE4FBB">
        <w:rPr>
          <w:b/>
        </w:rPr>
        <w:t>(EUL-RUL)</w:t>
      </w:r>
      <w:r w:rsidR="00791F66">
        <w:rPr>
          <w:b/>
        </w:rPr>
        <w:t xml:space="preserve"> </w:t>
      </w:r>
      <w:r w:rsidRPr="00BE4FBB">
        <w:rPr>
          <w:b/>
        </w:rPr>
        <w:t>years:</w:t>
      </w:r>
      <w:r w:rsidR="00DB4577">
        <w:rPr>
          <w:rFonts w:cs="Arial"/>
        </w:rPr>
        <w:t xml:space="preserve"> </w:t>
      </w:r>
      <w:r w:rsidRPr="00AA2C40">
        <w:rPr>
          <w:rFonts w:cs="Arial"/>
        </w:rPr>
        <w:t>The</w:t>
      </w:r>
      <w:r w:rsidR="00791F66">
        <w:rPr>
          <w:rFonts w:cs="Arial"/>
        </w:rPr>
        <w:t xml:space="preserve"> </w:t>
      </w:r>
      <w:r w:rsidRPr="00AA2C40">
        <w:rPr>
          <w:rFonts w:cs="Arial"/>
        </w:rPr>
        <w:t>baseline</w:t>
      </w:r>
      <w:r w:rsidR="00791F66">
        <w:rPr>
          <w:rFonts w:cs="Arial"/>
        </w:rPr>
        <w:t xml:space="preserve"> </w:t>
      </w:r>
      <w:r w:rsidRPr="00AA2C40">
        <w:rPr>
          <w:rFonts w:cs="Arial"/>
        </w:rPr>
        <w:t>EER</w:t>
      </w:r>
      <w:r w:rsidR="00791F66">
        <w:rPr>
          <w:rFonts w:cs="Arial"/>
        </w:rPr>
        <w:t xml:space="preserve"> </w:t>
      </w:r>
      <w:r w:rsidRPr="00AA2C40">
        <w:rPr>
          <w:rFonts w:cs="Arial"/>
        </w:rPr>
        <w:t>would</w:t>
      </w:r>
      <w:r w:rsidR="00791F66">
        <w:rPr>
          <w:rFonts w:cs="Arial"/>
        </w:rPr>
        <w:t xml:space="preserve"> </w:t>
      </w:r>
      <w:r w:rsidRPr="00AA2C40">
        <w:rPr>
          <w:rFonts w:cs="Arial"/>
        </w:rPr>
        <w:t>revert</w:t>
      </w:r>
      <w:r w:rsidR="00791F66">
        <w:rPr>
          <w:rFonts w:cs="Arial"/>
        </w:rPr>
        <w:t xml:space="preserve"> </w:t>
      </w:r>
      <w:r w:rsidRPr="00AA2C40">
        <w:rPr>
          <w:rFonts w:cs="Arial"/>
        </w:rPr>
        <w:t>to</w:t>
      </w:r>
      <w:r w:rsidR="00791F66">
        <w:rPr>
          <w:rFonts w:cs="Arial"/>
        </w:rPr>
        <w:t xml:space="preserve"> </w:t>
      </w:r>
      <w:r w:rsidRPr="00AA2C40">
        <w:rPr>
          <w:rFonts w:cs="Arial"/>
        </w:rPr>
        <w:t>the</w:t>
      </w:r>
      <w:r w:rsidR="00791F66">
        <w:rPr>
          <w:rFonts w:cs="Arial"/>
        </w:rPr>
        <w:t xml:space="preserve"> </w:t>
      </w:r>
      <w:r w:rsidRPr="00AA2C40">
        <w:rPr>
          <w:rFonts w:cs="Arial"/>
        </w:rPr>
        <w:t>minimum</w:t>
      </w:r>
      <w:r w:rsidR="00791F66">
        <w:rPr>
          <w:rFonts w:cs="Arial"/>
        </w:rPr>
        <w:t xml:space="preserve"> </w:t>
      </w:r>
      <w:r w:rsidRPr="00AA2C40">
        <w:rPr>
          <w:rFonts w:cs="Arial"/>
        </w:rPr>
        <w:t>Federal</w:t>
      </w:r>
      <w:r w:rsidR="00791F66">
        <w:rPr>
          <w:rFonts w:cs="Arial"/>
        </w:rPr>
        <w:t xml:space="preserve"> </w:t>
      </w:r>
      <w:r w:rsidRPr="00AA2C40">
        <w:rPr>
          <w:rFonts w:cs="Arial"/>
        </w:rPr>
        <w:t>appliance</w:t>
      </w:r>
      <w:r w:rsidR="00791F66">
        <w:rPr>
          <w:rFonts w:cs="Arial"/>
        </w:rPr>
        <w:t xml:space="preserve"> </w:t>
      </w:r>
      <w:r w:rsidRPr="00AA2C40">
        <w:rPr>
          <w:rFonts w:cs="Arial"/>
        </w:rPr>
        <w:t>standard</w:t>
      </w:r>
      <w:r w:rsidR="00791F66">
        <w:rPr>
          <w:rFonts w:cs="Arial"/>
        </w:rPr>
        <w:t xml:space="preserve"> </w:t>
      </w:r>
      <w:r>
        <w:rPr>
          <w:rFonts w:cs="Arial"/>
        </w:rPr>
        <w:t>C</w:t>
      </w:r>
      <w:r w:rsidRPr="00AA2C40">
        <w:rPr>
          <w:rFonts w:cs="Arial"/>
        </w:rPr>
        <w:t>EER.</w:t>
      </w:r>
      <w:r w:rsidR="00791F66">
        <w:rPr>
          <w:rFonts w:cs="Arial"/>
        </w:rPr>
        <w:t xml:space="preserve"> </w:t>
      </w:r>
      <w:r>
        <w:rPr>
          <w:rFonts w:cs="Arial"/>
        </w:rPr>
        <w:t>RAC</w:t>
      </w:r>
      <w:r w:rsidR="00791F66">
        <w:rPr>
          <w:rFonts w:cs="Arial"/>
        </w:rPr>
        <w:t xml:space="preserve"> </w:t>
      </w:r>
      <w:r>
        <w:rPr>
          <w:rFonts w:cs="Arial"/>
        </w:rPr>
        <w:t>units</w:t>
      </w:r>
      <w:r w:rsidR="00791F66">
        <w:rPr>
          <w:rFonts w:cs="Arial"/>
        </w:rPr>
        <w:t xml:space="preserve"> </w:t>
      </w:r>
      <w:r>
        <w:rPr>
          <w:rFonts w:cs="Arial"/>
        </w:rPr>
        <w:t>have</w:t>
      </w:r>
      <w:r w:rsidR="00791F66">
        <w:rPr>
          <w:rFonts w:cs="Arial"/>
        </w:rPr>
        <w:t xml:space="preserve"> </w:t>
      </w:r>
      <w:r>
        <w:rPr>
          <w:rFonts w:cs="Arial"/>
        </w:rPr>
        <w:t>a</w:t>
      </w:r>
      <w:r w:rsidR="00791F66">
        <w:rPr>
          <w:rFonts w:cs="Arial"/>
        </w:rPr>
        <w:t xml:space="preserve"> </w:t>
      </w:r>
      <w:r>
        <w:rPr>
          <w:rFonts w:cs="Arial"/>
        </w:rPr>
        <w:t>“CEER”</w:t>
      </w:r>
      <w:r w:rsidR="00791F66">
        <w:rPr>
          <w:rFonts w:cs="Arial"/>
        </w:rPr>
        <w:t xml:space="preserve"> </w:t>
      </w:r>
      <w:r>
        <w:rPr>
          <w:rFonts w:cs="Arial"/>
        </w:rPr>
        <w:t>rating</w:t>
      </w:r>
      <w:r w:rsidR="00791F66">
        <w:rPr>
          <w:rFonts w:cs="Arial"/>
        </w:rPr>
        <w:t xml:space="preserve"> </w:t>
      </w:r>
      <w:r>
        <w:rPr>
          <w:rFonts w:cs="Arial"/>
        </w:rPr>
        <w:t>in</w:t>
      </w:r>
      <w:r w:rsidR="00791F66">
        <w:rPr>
          <w:rFonts w:cs="Arial"/>
        </w:rPr>
        <w:t xml:space="preserve"> </w:t>
      </w:r>
      <w:r>
        <w:rPr>
          <w:rFonts w:cs="Arial"/>
        </w:rPr>
        <w:t>addition</w:t>
      </w:r>
      <w:r w:rsidR="00791F66">
        <w:rPr>
          <w:rFonts w:cs="Arial"/>
        </w:rPr>
        <w:t xml:space="preserve"> </w:t>
      </w:r>
      <w:r>
        <w:rPr>
          <w:rFonts w:cs="Arial"/>
        </w:rPr>
        <w:t>to</w:t>
      </w:r>
      <w:r w:rsidR="00791F66">
        <w:rPr>
          <w:rFonts w:cs="Arial"/>
        </w:rPr>
        <w:t xml:space="preserve"> </w:t>
      </w:r>
      <w:r>
        <w:rPr>
          <w:rFonts w:cs="Arial"/>
        </w:rPr>
        <w:t>an</w:t>
      </w:r>
      <w:r w:rsidR="00791F66">
        <w:rPr>
          <w:rFonts w:cs="Arial"/>
        </w:rPr>
        <w:t xml:space="preserve"> </w:t>
      </w:r>
      <w:r>
        <w:rPr>
          <w:rFonts w:cs="Arial"/>
        </w:rPr>
        <w:t>“EER”.</w:t>
      </w:r>
      <w:r w:rsidR="00791F66">
        <w:rPr>
          <w:rFonts w:cs="Arial"/>
        </w:rPr>
        <w:t xml:space="preserve"> </w:t>
      </w:r>
      <w:r>
        <w:rPr>
          <w:rFonts w:cs="Arial"/>
        </w:rPr>
        <w:t>CEER</w:t>
      </w:r>
      <w:r w:rsidR="00791F66">
        <w:rPr>
          <w:rFonts w:cs="Arial"/>
        </w:rPr>
        <w:t xml:space="preserve"> </w:t>
      </w:r>
      <w:r>
        <w:rPr>
          <w:rFonts w:cs="Arial"/>
        </w:rPr>
        <w:t>is</w:t>
      </w:r>
      <w:r w:rsidR="00791F66">
        <w:rPr>
          <w:rFonts w:cs="Arial"/>
        </w:rPr>
        <w:t xml:space="preserve"> </w:t>
      </w:r>
      <w:r>
        <w:rPr>
          <w:rFonts w:cs="Arial"/>
        </w:rPr>
        <w:t>the</w:t>
      </w:r>
      <w:r w:rsidR="00791F66">
        <w:rPr>
          <w:rFonts w:cs="Arial"/>
        </w:rPr>
        <w:t xml:space="preserve"> </w:t>
      </w:r>
      <w:r>
        <w:rPr>
          <w:rFonts w:cs="Arial"/>
        </w:rPr>
        <w:t>“Combined</w:t>
      </w:r>
      <w:r w:rsidR="00791F66">
        <w:rPr>
          <w:rFonts w:cs="Arial"/>
        </w:rPr>
        <w:t xml:space="preserve"> </w:t>
      </w:r>
      <w:r>
        <w:rPr>
          <w:rFonts w:cs="Arial"/>
        </w:rPr>
        <w:t>Energy</w:t>
      </w:r>
      <w:r w:rsidR="00791F66">
        <w:rPr>
          <w:rFonts w:cs="Arial"/>
        </w:rPr>
        <w:t xml:space="preserve"> </w:t>
      </w:r>
      <w:r>
        <w:rPr>
          <w:rFonts w:cs="Arial"/>
        </w:rPr>
        <w:t>Efficiency</w:t>
      </w:r>
      <w:r w:rsidR="00791F66">
        <w:rPr>
          <w:rFonts w:cs="Arial"/>
        </w:rPr>
        <w:t xml:space="preserve"> </w:t>
      </w:r>
      <w:r>
        <w:rPr>
          <w:rFonts w:cs="Arial"/>
        </w:rPr>
        <w:t>Ratio”,</w:t>
      </w:r>
      <w:r w:rsidR="00791F66">
        <w:rPr>
          <w:rFonts w:cs="Arial"/>
        </w:rPr>
        <w:t xml:space="preserve"> </w:t>
      </w:r>
      <w:r>
        <w:rPr>
          <w:rFonts w:cs="Arial"/>
        </w:rPr>
        <w:t>which</w:t>
      </w:r>
      <w:r w:rsidR="00791F66">
        <w:rPr>
          <w:rFonts w:cs="Arial"/>
        </w:rPr>
        <w:t xml:space="preserve"> </w:t>
      </w:r>
      <w:r>
        <w:rPr>
          <w:rFonts w:cs="Arial"/>
        </w:rPr>
        <w:t>incorporates</w:t>
      </w:r>
      <w:r w:rsidR="00791F66">
        <w:rPr>
          <w:rFonts w:cs="Arial"/>
        </w:rPr>
        <w:t xml:space="preserve"> </w:t>
      </w:r>
      <w:r>
        <w:rPr>
          <w:rFonts w:cs="Arial"/>
        </w:rPr>
        <w:t>standby</w:t>
      </w:r>
      <w:r w:rsidR="00791F66">
        <w:rPr>
          <w:rFonts w:cs="Arial"/>
        </w:rPr>
        <w:t xml:space="preserve"> </w:t>
      </w:r>
      <w:r>
        <w:rPr>
          <w:rFonts w:cs="Arial"/>
        </w:rPr>
        <w:t>power</w:t>
      </w:r>
      <w:r w:rsidR="00791F66">
        <w:rPr>
          <w:rFonts w:cs="Arial"/>
        </w:rPr>
        <w:t xml:space="preserve"> </w:t>
      </w:r>
      <w:r>
        <w:rPr>
          <w:rFonts w:cs="Arial"/>
        </w:rPr>
        <w:t>into</w:t>
      </w:r>
      <w:r w:rsidR="00791F66">
        <w:rPr>
          <w:rFonts w:cs="Arial"/>
        </w:rPr>
        <w:t xml:space="preserve"> </w:t>
      </w:r>
      <w:r>
        <w:rPr>
          <w:rFonts w:cs="Arial"/>
        </w:rPr>
        <w:t>the</w:t>
      </w:r>
      <w:r w:rsidR="00791F66">
        <w:rPr>
          <w:rFonts w:cs="Arial"/>
        </w:rPr>
        <w:t xml:space="preserve"> </w:t>
      </w:r>
      <w:r>
        <w:rPr>
          <w:rFonts w:cs="Arial"/>
        </w:rPr>
        <w:t>calculation.</w:t>
      </w:r>
      <w:r w:rsidR="00791F66">
        <w:rPr>
          <w:rFonts w:cs="Arial"/>
        </w:rPr>
        <w:t xml:space="preserve"> </w:t>
      </w:r>
      <w:r>
        <w:rPr>
          <w:rFonts w:cs="Arial"/>
        </w:rPr>
        <w:t>This</w:t>
      </w:r>
      <w:r w:rsidR="00791F66">
        <w:rPr>
          <w:rFonts w:cs="Arial"/>
        </w:rPr>
        <w:t xml:space="preserve"> </w:t>
      </w:r>
      <w:r>
        <w:rPr>
          <w:rFonts w:cs="Arial"/>
        </w:rPr>
        <w:t>will</w:t>
      </w:r>
      <w:r w:rsidR="00791F66">
        <w:rPr>
          <w:rFonts w:cs="Arial"/>
        </w:rPr>
        <w:t xml:space="preserve"> </w:t>
      </w:r>
      <w:r>
        <w:rPr>
          <w:rFonts w:cs="Arial"/>
        </w:rPr>
        <w:t>be</w:t>
      </w:r>
      <w:r w:rsidR="00791F66">
        <w:rPr>
          <w:rFonts w:cs="Arial"/>
        </w:rPr>
        <w:t xml:space="preserve"> </w:t>
      </w:r>
      <w:r>
        <w:rPr>
          <w:rFonts w:cs="Arial"/>
        </w:rPr>
        <w:t>the</w:t>
      </w:r>
      <w:r w:rsidR="00791F66">
        <w:rPr>
          <w:rFonts w:cs="Arial"/>
        </w:rPr>
        <w:t xml:space="preserve"> </w:t>
      </w:r>
      <w:r>
        <w:rPr>
          <w:rFonts w:cs="Arial"/>
        </w:rPr>
        <w:t>value</w:t>
      </w:r>
      <w:r w:rsidR="00791F66">
        <w:rPr>
          <w:rFonts w:cs="Arial"/>
        </w:rPr>
        <w:t xml:space="preserve"> </w:t>
      </w:r>
      <w:r>
        <w:rPr>
          <w:rFonts w:cs="Arial"/>
        </w:rPr>
        <w:t>used</w:t>
      </w:r>
      <w:r w:rsidR="00791F66">
        <w:rPr>
          <w:rFonts w:cs="Arial"/>
        </w:rPr>
        <w:t xml:space="preserve"> </w:t>
      </w:r>
      <w:r>
        <w:rPr>
          <w:rFonts w:cs="Arial"/>
        </w:rPr>
        <w:t>in</w:t>
      </w:r>
      <w:r w:rsidR="00791F66">
        <w:rPr>
          <w:rFonts w:cs="Arial"/>
        </w:rPr>
        <w:t xml:space="preserve"> </w:t>
      </w:r>
      <w:r>
        <w:rPr>
          <w:rFonts w:cs="Arial"/>
        </w:rPr>
        <w:t>the</w:t>
      </w:r>
      <w:r w:rsidR="00791F66">
        <w:rPr>
          <w:rFonts w:cs="Arial"/>
        </w:rPr>
        <w:t xml:space="preserve"> </w:t>
      </w:r>
      <m:oMath>
        <m:r>
          <w:rPr>
            <w:rFonts w:ascii="Cambria Math" w:hAnsi="Cambria Math" w:cs="Arial"/>
          </w:rPr>
          <m:t>∆ kWh</m:t>
        </m:r>
      </m:oMath>
      <w:r w:rsidR="00791F66">
        <w:rPr>
          <w:rFonts w:cs="Arial"/>
        </w:rPr>
        <w:t xml:space="preserve"> </w:t>
      </w:r>
      <w:r>
        <w:rPr>
          <w:rFonts w:cs="Arial"/>
        </w:rPr>
        <w:t>calculation.</w:t>
      </w:r>
    </w:p>
    <w:p w14:paraId="3BE4E94E" w14:textId="77777777" w:rsidR="00745CB8" w:rsidRDefault="00745CB8" w:rsidP="00745CB8">
      <w:pPr>
        <w:pStyle w:val="Equation"/>
        <w:rPr>
          <w:rFonts w:cs="Arial"/>
          <w:noProof/>
          <w:szCs w:val="20"/>
        </w:rPr>
      </w:pPr>
    </w:p>
    <w:p w14:paraId="57D72C2D" w14:textId="7E1A8089" w:rsidR="00745CB8" w:rsidRPr="003F0054" w:rsidRDefault="00745CB8" w:rsidP="00745CB8">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RAC</m:t>
              </m:r>
            </m:sub>
          </m:sSub>
        </m:oMath>
      </m:oMathPara>
    </w:p>
    <w:p w14:paraId="74C6A831" w14:textId="77777777" w:rsidR="00745CB8" w:rsidRPr="003F0054" w:rsidRDefault="00745CB8" w:rsidP="00745CB8">
      <w:pPr>
        <w:pStyle w:val="Equation"/>
        <w:ind w:left="0" w:firstLine="0"/>
        <w:rPr>
          <w:rFonts w:cs="Arial"/>
          <w:noProof/>
          <w:szCs w:val="20"/>
          <w:vertAlign w:val="subscript"/>
        </w:rPr>
      </w:pPr>
    </w:p>
    <w:p w14:paraId="042F4495" w14:textId="4C1641A8" w:rsidR="00745CB8" w:rsidRPr="00F23DC4" w:rsidRDefault="00745CB8" w:rsidP="00745CB8">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2466C772" w14:textId="77777777" w:rsidR="00745CB8" w:rsidRDefault="00745CB8" w:rsidP="00745CB8"/>
    <w:p w14:paraId="15FE268D" w14:textId="2173EF0F" w:rsidR="00745CB8" w:rsidRPr="00BE4FBB" w:rsidRDefault="00745CB8" w:rsidP="00745CB8">
      <w:pPr>
        <w:pStyle w:val="SubStyle"/>
      </w:pPr>
      <w:r w:rsidRPr="00BE4FBB">
        <w:t>Definition</w:t>
      </w:r>
      <w:r w:rsidR="00791F66">
        <w:t xml:space="preserve"> </w:t>
      </w:r>
      <w:r w:rsidRPr="00BE4FBB">
        <w:t>of</w:t>
      </w:r>
      <w:r w:rsidR="00791F66">
        <w:t xml:space="preserve"> </w:t>
      </w:r>
      <w:r w:rsidRPr="00BE4FBB">
        <w:t>Terms</w:t>
      </w:r>
    </w:p>
    <w:p w14:paraId="5219A34C" w14:textId="0CED0061" w:rsidR="00745CB8" w:rsidRPr="002B79AE" w:rsidRDefault="00745CB8" w:rsidP="00745CB8">
      <w:pPr>
        <w:pStyle w:val="Caption"/>
      </w:pPr>
      <w:bookmarkStart w:id="247" w:name="_Toc535400442"/>
      <w:bookmarkStart w:id="248" w:name="_Toc373320183"/>
      <w:bookmarkStart w:id="249" w:name="_Toc364420885"/>
      <w:bookmarkStart w:id="250" w:name="_Toc364760653"/>
      <w:bookmarkStart w:id="251" w:name="_Toc377465475"/>
      <w:r>
        <w:t>T</w:t>
      </w:r>
      <w:r w:rsidRPr="002B79AE">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30</w:t>
      </w:r>
      <w:r w:rsidR="00C5682A">
        <w:rPr>
          <w:noProof/>
        </w:rPr>
        <w:fldChar w:fldCharType="end"/>
      </w:r>
      <w:r w:rsidRPr="002B79AE">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rsidRPr="002B79AE">
        <w:t>Room</w:t>
      </w:r>
      <w:r w:rsidR="00791F66">
        <w:t xml:space="preserve"> </w:t>
      </w:r>
      <w:r w:rsidRPr="002B79AE">
        <w:t>AC</w:t>
      </w:r>
      <w:r w:rsidR="00791F66">
        <w:t xml:space="preserve"> </w:t>
      </w:r>
      <w:r w:rsidRPr="002B79AE">
        <w:t>Retirement</w:t>
      </w:r>
      <w:bookmarkEnd w:id="247"/>
      <w:r w:rsidR="00791F66">
        <w:t xml:space="preserve"> </w:t>
      </w:r>
      <w:bookmarkEnd w:id="248"/>
      <w:bookmarkEnd w:id="249"/>
      <w:bookmarkEnd w:id="250"/>
      <w:bookmarkEnd w:id="251"/>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745CB8" w:rsidRPr="0044128E" w14:paraId="7E6F1FF8" w14:textId="77777777" w:rsidTr="005940F1">
        <w:trPr>
          <w:trHeight w:val="317"/>
        </w:trPr>
        <w:tc>
          <w:tcPr>
            <w:tcW w:w="2629" w:type="pct"/>
            <w:shd w:val="clear" w:color="auto" w:fill="BFBFBF" w:themeFill="background1" w:themeFillShade="BF"/>
          </w:tcPr>
          <w:p w14:paraId="3C9A7DAA" w14:textId="52804A2B" w:rsidR="00745CB8" w:rsidRPr="001D6512" w:rsidRDefault="0062089D" w:rsidP="005940F1">
            <w:pPr>
              <w:pStyle w:val="TableCell"/>
              <w:spacing w:before="60" w:after="60"/>
              <w:jc w:val="left"/>
              <w:rPr>
                <w:b/>
              </w:rPr>
            </w:pPr>
            <w:r>
              <w:rPr>
                <w:b/>
              </w:rPr>
              <w:t>Term</w:t>
            </w:r>
          </w:p>
        </w:tc>
        <w:tc>
          <w:tcPr>
            <w:tcW w:w="674" w:type="pct"/>
            <w:shd w:val="clear" w:color="auto" w:fill="BFBFBF" w:themeFill="background1" w:themeFillShade="BF"/>
          </w:tcPr>
          <w:p w14:paraId="0DD3C18C" w14:textId="77777777" w:rsidR="00745CB8" w:rsidRPr="001D6512" w:rsidRDefault="00745CB8" w:rsidP="00D13F20">
            <w:pPr>
              <w:pStyle w:val="TableCell"/>
              <w:spacing w:before="60" w:after="60"/>
              <w:jc w:val="center"/>
              <w:rPr>
                <w:b/>
              </w:rPr>
            </w:pPr>
            <w:r>
              <w:rPr>
                <w:b/>
              </w:rPr>
              <w:t>Unit</w:t>
            </w:r>
          </w:p>
        </w:tc>
        <w:tc>
          <w:tcPr>
            <w:tcW w:w="1079" w:type="pct"/>
            <w:shd w:val="clear" w:color="auto" w:fill="BFBFBF" w:themeFill="background1" w:themeFillShade="BF"/>
          </w:tcPr>
          <w:p w14:paraId="0FB4C2B9" w14:textId="77777777" w:rsidR="00745CB8" w:rsidRPr="001D6512" w:rsidRDefault="00745CB8" w:rsidP="005940F1">
            <w:pPr>
              <w:pStyle w:val="TableCell"/>
              <w:spacing w:before="60" w:after="60"/>
              <w:jc w:val="center"/>
              <w:rPr>
                <w:b/>
              </w:rPr>
            </w:pPr>
            <w:r w:rsidRPr="001D6512">
              <w:rPr>
                <w:b/>
              </w:rPr>
              <w:t>Value</w:t>
            </w:r>
          </w:p>
        </w:tc>
        <w:tc>
          <w:tcPr>
            <w:tcW w:w="618" w:type="pct"/>
            <w:shd w:val="clear" w:color="auto" w:fill="BFBFBF" w:themeFill="background1" w:themeFillShade="BF"/>
          </w:tcPr>
          <w:p w14:paraId="249EE2CA" w14:textId="77777777" w:rsidR="00745CB8" w:rsidRPr="001D6512" w:rsidRDefault="00745CB8" w:rsidP="005940F1">
            <w:pPr>
              <w:pStyle w:val="TableCell"/>
              <w:spacing w:before="60" w:after="60"/>
              <w:jc w:val="center"/>
              <w:rPr>
                <w:b/>
              </w:rPr>
            </w:pPr>
            <w:r w:rsidRPr="001D6512">
              <w:rPr>
                <w:b/>
              </w:rPr>
              <w:t>Sources</w:t>
            </w:r>
          </w:p>
        </w:tc>
      </w:tr>
      <w:tr w:rsidR="00745CB8" w:rsidRPr="0044128E" w14:paraId="41FC15E7" w14:textId="77777777" w:rsidTr="009F0050">
        <w:trPr>
          <w:trHeight w:val="317"/>
        </w:trPr>
        <w:tc>
          <w:tcPr>
            <w:tcW w:w="2629" w:type="pct"/>
            <w:tcBorders>
              <w:bottom w:val="single" w:sz="4" w:space="0" w:color="auto"/>
            </w:tcBorders>
          </w:tcPr>
          <w:p w14:paraId="082A5CF7" w14:textId="02458339" w:rsidR="00745CB8" w:rsidRPr="00AC544B" w:rsidRDefault="00745CB8" w:rsidP="005940F1">
            <w:pPr>
              <w:pStyle w:val="FootnoteText"/>
              <w:keepNext/>
              <w:tabs>
                <w:tab w:val="left" w:pos="720"/>
              </w:tabs>
              <w:spacing w:before="60" w:after="60"/>
              <w:jc w:val="left"/>
              <w:rPr>
                <w:sz w:val="18"/>
                <w:szCs w:val="18"/>
              </w:rPr>
            </w:pPr>
            <w:r w:rsidRPr="00231547">
              <w:rPr>
                <w:i/>
                <w:sz w:val="18"/>
                <w:szCs w:val="18"/>
              </w:rPr>
              <w:t>EFLH</w:t>
            </w:r>
            <w:r w:rsidRPr="00231547">
              <w:rPr>
                <w:i/>
                <w:sz w:val="18"/>
                <w:szCs w:val="18"/>
                <w:vertAlign w:val="subscript"/>
              </w:rPr>
              <w:t>RAC</w:t>
            </w:r>
            <w:r w:rsidR="00791F66">
              <w:rPr>
                <w:sz w:val="18"/>
                <w:szCs w:val="18"/>
                <w:vertAlign w:val="subscript"/>
              </w:rPr>
              <w:t xml:space="preserve"> </w:t>
            </w:r>
            <w:r w:rsidRPr="00AC544B">
              <w:rPr>
                <w:sz w:val="18"/>
                <w:szCs w:val="18"/>
                <w:vertAlign w:val="subscript"/>
              </w:rPr>
              <w:t>,</w:t>
            </w:r>
            <w:r w:rsidR="00791F66">
              <w:rPr>
                <w:sz w:val="18"/>
                <w:szCs w:val="18"/>
                <w:vertAlign w:val="subscript"/>
              </w:rPr>
              <w:t xml:space="preserve"> </w:t>
            </w:r>
            <w:r w:rsidRPr="00AC544B">
              <w:rPr>
                <w:rFonts w:cs="Arial"/>
                <w:sz w:val="18"/>
                <w:szCs w:val="18"/>
              </w:rPr>
              <w:t>Equivalent</w:t>
            </w:r>
            <w:r w:rsidR="00791F66">
              <w:rPr>
                <w:rFonts w:cs="Arial"/>
                <w:sz w:val="18"/>
                <w:szCs w:val="18"/>
              </w:rPr>
              <w:t xml:space="preserve"> </w:t>
            </w:r>
            <w:r w:rsidRPr="00AC544B">
              <w:rPr>
                <w:rFonts w:cs="Arial"/>
                <w:sz w:val="18"/>
                <w:szCs w:val="18"/>
              </w:rPr>
              <w:t>Full</w:t>
            </w:r>
            <w:r w:rsidR="00791F66">
              <w:rPr>
                <w:rFonts w:cs="Arial"/>
                <w:sz w:val="18"/>
                <w:szCs w:val="18"/>
              </w:rPr>
              <w:t xml:space="preserve"> </w:t>
            </w:r>
            <w:r w:rsidRPr="00AC544B">
              <w:rPr>
                <w:rFonts w:cs="Arial"/>
                <w:sz w:val="18"/>
                <w:szCs w:val="18"/>
              </w:rPr>
              <w:t>Load</w:t>
            </w:r>
            <w:r w:rsidR="00791F66">
              <w:rPr>
                <w:rFonts w:cs="Arial"/>
                <w:sz w:val="18"/>
                <w:szCs w:val="18"/>
              </w:rPr>
              <w:t xml:space="preserve"> </w:t>
            </w:r>
            <w:r w:rsidRPr="00AC544B">
              <w:rPr>
                <w:rFonts w:cs="Arial"/>
                <w:sz w:val="18"/>
                <w:szCs w:val="18"/>
              </w:rPr>
              <w:t>Hours</w:t>
            </w:r>
            <w:r w:rsidR="00791F66">
              <w:rPr>
                <w:rFonts w:cs="Arial"/>
                <w:sz w:val="18"/>
                <w:szCs w:val="18"/>
              </w:rPr>
              <w:t xml:space="preserve"> </w:t>
            </w:r>
            <w:r w:rsidRPr="00AC544B">
              <w:rPr>
                <w:rFonts w:cs="Arial"/>
                <w:sz w:val="18"/>
                <w:szCs w:val="18"/>
              </w:rPr>
              <w:t>of</w:t>
            </w:r>
            <w:r w:rsidR="00791F66">
              <w:rPr>
                <w:rFonts w:cs="Arial"/>
                <w:sz w:val="18"/>
                <w:szCs w:val="18"/>
              </w:rPr>
              <w:t xml:space="preserve"> </w:t>
            </w:r>
            <w:r w:rsidRPr="00AC544B">
              <w:rPr>
                <w:rFonts w:cs="Arial"/>
                <w:sz w:val="18"/>
                <w:szCs w:val="18"/>
              </w:rPr>
              <w:t>operation</w:t>
            </w:r>
            <w:r w:rsidR="00791F66">
              <w:rPr>
                <w:rFonts w:cs="Arial"/>
                <w:sz w:val="18"/>
                <w:szCs w:val="18"/>
              </w:rPr>
              <w:t xml:space="preserve"> </w:t>
            </w:r>
            <w:r w:rsidRPr="00AC544B">
              <w:rPr>
                <w:rFonts w:cs="Arial"/>
                <w:sz w:val="18"/>
                <w:szCs w:val="18"/>
              </w:rPr>
              <w:t>for</w:t>
            </w:r>
            <w:r w:rsidR="00791F66">
              <w:rPr>
                <w:rFonts w:cs="Arial"/>
                <w:sz w:val="18"/>
                <w:szCs w:val="18"/>
              </w:rPr>
              <w:t xml:space="preserve"> </w:t>
            </w:r>
            <w:r w:rsidRPr="00AC544B">
              <w:rPr>
                <w:rFonts w:cs="Arial"/>
                <w:sz w:val="18"/>
                <w:szCs w:val="18"/>
              </w:rPr>
              <w:t>the</w:t>
            </w:r>
            <w:r w:rsidR="00791F66">
              <w:rPr>
                <w:rFonts w:cs="Arial"/>
                <w:sz w:val="18"/>
                <w:szCs w:val="18"/>
              </w:rPr>
              <w:t xml:space="preserve"> </w:t>
            </w:r>
            <w:r w:rsidRPr="00AC544B">
              <w:rPr>
                <w:rFonts w:cs="Arial"/>
                <w:sz w:val="18"/>
                <w:szCs w:val="18"/>
              </w:rPr>
              <w:t>installed</w:t>
            </w:r>
            <w:r w:rsidR="00791F66">
              <w:rPr>
                <w:rFonts w:cs="Arial"/>
                <w:sz w:val="18"/>
                <w:szCs w:val="18"/>
              </w:rPr>
              <w:t xml:space="preserve"> </w:t>
            </w:r>
            <w:r w:rsidRPr="00AC544B">
              <w:rPr>
                <w:rFonts w:cs="Arial"/>
                <w:sz w:val="18"/>
                <w:szCs w:val="18"/>
              </w:rPr>
              <w:t>measure.</w:t>
            </w:r>
            <w:r w:rsidR="00791F66">
              <w:rPr>
                <w:rFonts w:cs="Arial"/>
                <w:sz w:val="18"/>
                <w:szCs w:val="18"/>
              </w:rPr>
              <w:t xml:space="preserve">  </w:t>
            </w:r>
            <w:r w:rsidRPr="00AC544B">
              <w:rPr>
                <w:rFonts w:cs="Arial"/>
                <w:sz w:val="18"/>
                <w:szCs w:val="18"/>
              </w:rPr>
              <w:t>In</w:t>
            </w:r>
            <w:r w:rsidR="00791F66">
              <w:rPr>
                <w:rFonts w:cs="Arial"/>
                <w:sz w:val="18"/>
                <w:szCs w:val="18"/>
              </w:rPr>
              <w:t xml:space="preserve"> </w:t>
            </w:r>
            <w:r w:rsidRPr="00AC544B">
              <w:rPr>
                <w:rFonts w:cs="Arial"/>
                <w:sz w:val="18"/>
                <w:szCs w:val="18"/>
              </w:rPr>
              <w:t>actuality,</w:t>
            </w:r>
            <w:r w:rsidR="00791F66">
              <w:rPr>
                <w:rFonts w:cs="Arial"/>
                <w:sz w:val="18"/>
                <w:szCs w:val="18"/>
              </w:rPr>
              <w:t xml:space="preserve"> </w:t>
            </w:r>
            <w:r w:rsidRPr="00AC544B">
              <w:rPr>
                <w:rFonts w:cs="Arial"/>
                <w:sz w:val="18"/>
                <w:szCs w:val="18"/>
              </w:rPr>
              <w:t>the</w:t>
            </w:r>
            <w:r w:rsidR="00791F66">
              <w:rPr>
                <w:rFonts w:cs="Arial"/>
                <w:sz w:val="18"/>
                <w:szCs w:val="18"/>
              </w:rPr>
              <w:t xml:space="preserve"> </w:t>
            </w:r>
            <w:r w:rsidRPr="00AC544B">
              <w:rPr>
                <w:rFonts w:cs="Arial"/>
                <w:sz w:val="18"/>
                <w:szCs w:val="18"/>
              </w:rPr>
              <w:t>number</w:t>
            </w:r>
            <w:r w:rsidR="00791F66">
              <w:rPr>
                <w:rFonts w:cs="Arial"/>
                <w:sz w:val="18"/>
                <w:szCs w:val="18"/>
              </w:rPr>
              <w:t xml:space="preserve"> </w:t>
            </w:r>
            <w:r w:rsidRPr="00AC544B">
              <w:rPr>
                <w:rFonts w:cs="Arial"/>
                <w:sz w:val="18"/>
                <w:szCs w:val="18"/>
              </w:rPr>
              <w:t>of</w:t>
            </w:r>
            <w:r w:rsidR="00791F66">
              <w:rPr>
                <w:rFonts w:cs="Arial"/>
                <w:sz w:val="18"/>
                <w:szCs w:val="18"/>
              </w:rPr>
              <w:t xml:space="preserve"> </w:t>
            </w:r>
            <w:r w:rsidRPr="00AC544B">
              <w:rPr>
                <w:rFonts w:cs="Arial"/>
                <w:sz w:val="18"/>
                <w:szCs w:val="18"/>
              </w:rPr>
              <w:t>hours</w:t>
            </w:r>
            <w:r w:rsidR="00791F66">
              <w:rPr>
                <w:rFonts w:cs="Arial"/>
                <w:sz w:val="18"/>
                <w:szCs w:val="18"/>
              </w:rPr>
              <w:t xml:space="preserve"> </w:t>
            </w:r>
            <w:r w:rsidRPr="00AC544B">
              <w:rPr>
                <w:rFonts w:cs="Arial"/>
                <w:sz w:val="18"/>
                <w:szCs w:val="18"/>
              </w:rPr>
              <w:t>and</w:t>
            </w:r>
            <w:r w:rsidR="00791F66">
              <w:rPr>
                <w:rFonts w:cs="Arial"/>
                <w:sz w:val="18"/>
                <w:szCs w:val="18"/>
              </w:rPr>
              <w:t xml:space="preserve"> </w:t>
            </w:r>
            <w:r w:rsidRPr="00AC544B">
              <w:rPr>
                <w:rFonts w:cs="Arial"/>
                <w:sz w:val="18"/>
                <w:szCs w:val="18"/>
              </w:rPr>
              <w:t>time</w:t>
            </w:r>
            <w:r w:rsidR="00791F66">
              <w:rPr>
                <w:rFonts w:cs="Arial"/>
                <w:sz w:val="18"/>
                <w:szCs w:val="18"/>
              </w:rPr>
              <w:t xml:space="preserve"> </w:t>
            </w:r>
            <w:r w:rsidRPr="00AC544B">
              <w:rPr>
                <w:rFonts w:cs="Arial"/>
                <w:sz w:val="18"/>
                <w:szCs w:val="18"/>
              </w:rPr>
              <w:t>of</w:t>
            </w:r>
            <w:r w:rsidR="00791F66">
              <w:rPr>
                <w:rFonts w:cs="Arial"/>
                <w:sz w:val="18"/>
                <w:szCs w:val="18"/>
              </w:rPr>
              <w:t xml:space="preserve"> </w:t>
            </w:r>
            <w:r w:rsidRPr="00AC544B">
              <w:rPr>
                <w:rFonts w:cs="Arial"/>
                <w:sz w:val="18"/>
                <w:szCs w:val="18"/>
              </w:rPr>
              <w:t>operation</w:t>
            </w:r>
            <w:r w:rsidR="00791F66">
              <w:rPr>
                <w:rFonts w:cs="Arial"/>
                <w:sz w:val="18"/>
                <w:szCs w:val="18"/>
              </w:rPr>
              <w:t xml:space="preserve"> </w:t>
            </w:r>
            <w:r w:rsidRPr="00AC544B">
              <w:rPr>
                <w:rFonts w:cs="Arial"/>
                <w:sz w:val="18"/>
                <w:szCs w:val="18"/>
              </w:rPr>
              <w:t>can</w:t>
            </w:r>
            <w:r w:rsidR="00791F66">
              <w:rPr>
                <w:rFonts w:cs="Arial"/>
                <w:sz w:val="18"/>
                <w:szCs w:val="18"/>
              </w:rPr>
              <w:t xml:space="preserve"> </w:t>
            </w:r>
            <w:r w:rsidRPr="00AC544B">
              <w:rPr>
                <w:rFonts w:cs="Arial"/>
                <w:sz w:val="18"/>
                <w:szCs w:val="18"/>
              </w:rPr>
              <w:t>vary</w:t>
            </w:r>
            <w:r w:rsidR="00791F66">
              <w:rPr>
                <w:rFonts w:cs="Arial"/>
                <w:sz w:val="18"/>
                <w:szCs w:val="18"/>
              </w:rPr>
              <w:t xml:space="preserve"> </w:t>
            </w:r>
            <w:r w:rsidRPr="00AC544B">
              <w:rPr>
                <w:rFonts w:cs="Arial"/>
                <w:sz w:val="18"/>
                <w:szCs w:val="18"/>
              </w:rPr>
              <w:t>drastically</w:t>
            </w:r>
            <w:r w:rsidR="00791F66">
              <w:rPr>
                <w:rFonts w:cs="Arial"/>
                <w:sz w:val="18"/>
                <w:szCs w:val="18"/>
              </w:rPr>
              <w:t xml:space="preserve"> </w:t>
            </w:r>
            <w:r w:rsidRPr="00AC544B">
              <w:rPr>
                <w:rFonts w:cs="Arial"/>
                <w:sz w:val="18"/>
                <w:szCs w:val="18"/>
              </w:rPr>
              <w:t>depending</w:t>
            </w:r>
            <w:r w:rsidR="00791F66">
              <w:rPr>
                <w:rFonts w:cs="Arial"/>
                <w:sz w:val="18"/>
                <w:szCs w:val="18"/>
              </w:rPr>
              <w:t xml:space="preserve"> </w:t>
            </w:r>
            <w:r w:rsidRPr="00AC544B">
              <w:rPr>
                <w:rFonts w:cs="Arial"/>
                <w:sz w:val="18"/>
                <w:szCs w:val="18"/>
              </w:rPr>
              <w:t>on</w:t>
            </w:r>
            <w:r w:rsidR="00791F66">
              <w:rPr>
                <w:rFonts w:cs="Arial"/>
                <w:sz w:val="18"/>
                <w:szCs w:val="18"/>
              </w:rPr>
              <w:t xml:space="preserve"> </w:t>
            </w:r>
            <w:r w:rsidRPr="00AC544B">
              <w:rPr>
                <w:rFonts w:cs="Arial"/>
                <w:sz w:val="18"/>
                <w:szCs w:val="18"/>
              </w:rPr>
              <w:t>the</w:t>
            </w:r>
            <w:r w:rsidR="00791F66">
              <w:rPr>
                <w:rFonts w:cs="Arial"/>
                <w:sz w:val="18"/>
                <w:szCs w:val="18"/>
              </w:rPr>
              <w:t xml:space="preserve"> </w:t>
            </w:r>
            <w:r w:rsidRPr="00AC544B">
              <w:rPr>
                <w:rFonts w:cs="Arial"/>
                <w:sz w:val="18"/>
                <w:szCs w:val="18"/>
              </w:rPr>
              <w:t>RAC</w:t>
            </w:r>
            <w:r w:rsidR="00791F66">
              <w:rPr>
                <w:rFonts w:cs="Arial"/>
                <w:sz w:val="18"/>
                <w:szCs w:val="18"/>
              </w:rPr>
              <w:t xml:space="preserve"> </w:t>
            </w:r>
            <w:r w:rsidRPr="00AC544B">
              <w:rPr>
                <w:rFonts w:cs="Arial"/>
                <w:sz w:val="18"/>
                <w:szCs w:val="18"/>
              </w:rPr>
              <w:t>location</w:t>
            </w:r>
            <w:r w:rsidR="00791F66">
              <w:rPr>
                <w:rFonts w:cs="Arial"/>
                <w:sz w:val="18"/>
                <w:szCs w:val="18"/>
              </w:rPr>
              <w:t xml:space="preserve"> </w:t>
            </w:r>
            <w:r w:rsidRPr="00AC544B">
              <w:rPr>
                <w:rFonts w:cs="Arial"/>
                <w:sz w:val="18"/>
                <w:szCs w:val="18"/>
              </w:rPr>
              <w:t>(living</w:t>
            </w:r>
            <w:r w:rsidR="00791F66">
              <w:rPr>
                <w:rFonts w:cs="Arial"/>
                <w:sz w:val="18"/>
                <w:szCs w:val="18"/>
              </w:rPr>
              <w:t xml:space="preserve"> </w:t>
            </w:r>
            <w:r w:rsidRPr="00AC544B">
              <w:rPr>
                <w:rFonts w:cs="Arial"/>
                <w:sz w:val="18"/>
                <w:szCs w:val="18"/>
              </w:rPr>
              <w:t>room,</w:t>
            </w:r>
            <w:r w:rsidR="00791F66">
              <w:rPr>
                <w:rFonts w:cs="Arial"/>
                <w:sz w:val="18"/>
                <w:szCs w:val="18"/>
              </w:rPr>
              <w:t xml:space="preserve"> </w:t>
            </w:r>
            <w:r w:rsidRPr="00AC544B">
              <w:rPr>
                <w:rFonts w:cs="Arial"/>
                <w:sz w:val="18"/>
                <w:szCs w:val="18"/>
              </w:rPr>
              <w:t>bedroom,</w:t>
            </w:r>
            <w:r w:rsidR="00791F66">
              <w:rPr>
                <w:rFonts w:cs="Arial"/>
                <w:sz w:val="18"/>
                <w:szCs w:val="18"/>
              </w:rPr>
              <w:t xml:space="preserve"> </w:t>
            </w:r>
            <w:r w:rsidRPr="00AC544B">
              <w:rPr>
                <w:rFonts w:cs="Arial"/>
                <w:sz w:val="18"/>
                <w:szCs w:val="18"/>
              </w:rPr>
              <w:t>home</w:t>
            </w:r>
            <w:r w:rsidR="00791F66">
              <w:rPr>
                <w:rFonts w:cs="Arial"/>
                <w:sz w:val="18"/>
                <w:szCs w:val="18"/>
              </w:rPr>
              <w:t xml:space="preserve"> </w:t>
            </w:r>
            <w:r w:rsidRPr="00AC544B">
              <w:rPr>
                <w:rFonts w:cs="Arial"/>
                <w:sz w:val="18"/>
                <w:szCs w:val="18"/>
              </w:rPr>
              <w:t>office,</w:t>
            </w:r>
            <w:r w:rsidR="00791F66">
              <w:rPr>
                <w:rFonts w:cs="Arial"/>
                <w:sz w:val="18"/>
                <w:szCs w:val="18"/>
              </w:rPr>
              <w:t xml:space="preserve"> </w:t>
            </w:r>
            <w:r w:rsidRPr="00AC544B">
              <w:rPr>
                <w:rFonts w:cs="Arial"/>
                <w:sz w:val="18"/>
                <w:szCs w:val="18"/>
              </w:rPr>
              <w:t>etc.).</w:t>
            </w:r>
          </w:p>
        </w:tc>
        <w:tc>
          <w:tcPr>
            <w:tcW w:w="674" w:type="pct"/>
            <w:vAlign w:val="center"/>
          </w:tcPr>
          <w:p w14:paraId="5C3D2A8C" w14:textId="6E478176" w:rsidR="00745CB8" w:rsidRPr="001D6512" w:rsidRDefault="009B3C86" w:rsidP="0071411B">
            <w:pPr>
              <w:pStyle w:val="TableCell"/>
              <w:spacing w:before="60" w:after="60"/>
              <w:jc w:val="center"/>
              <w:rPr>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2AC60782" w14:textId="3E14C5EB" w:rsidR="00745CB8" w:rsidRPr="001D6512" w:rsidRDefault="006928DE" w:rsidP="009F0050">
            <w:pPr>
              <w:pStyle w:val="TableCell"/>
              <w:keepNext w:val="0"/>
              <w:spacing w:before="60" w:after="60"/>
              <w:jc w:val="center"/>
              <w:rPr>
                <w:szCs w:val="18"/>
              </w:rPr>
            </w:pPr>
            <w:r>
              <w:t>See</w:t>
            </w:r>
            <w:r w:rsidR="00791F66">
              <w:t xml:space="preserve"> </w:t>
            </w:r>
            <w:r w:rsidR="00745CB8" w:rsidRPr="00F11D1D">
              <w:rPr>
                <w:i/>
              </w:rPr>
              <w:t>EFLH</w:t>
            </w:r>
            <w:r w:rsidR="00745CB8" w:rsidRPr="00F11D1D">
              <w:rPr>
                <w:i/>
                <w:vertAlign w:val="subscript"/>
              </w:rPr>
              <w:t>RAC</w:t>
            </w:r>
            <w:r w:rsidR="00791F66">
              <w:t xml:space="preserve"> </w:t>
            </w:r>
            <w:r w:rsidR="00745CB8">
              <w:t>in</w:t>
            </w:r>
            <w:r w:rsidR="00791F66">
              <w:t xml:space="preserve"> </w:t>
            </w:r>
            <w:r w:rsidR="00745CB8">
              <w:t>Vol.</w:t>
            </w:r>
            <w:r w:rsidR="00791F66">
              <w:t xml:space="preserve"> </w:t>
            </w:r>
            <w:r w:rsidR="00745CB8">
              <w:t>1,</w:t>
            </w:r>
            <w:r w:rsidR="00791F66">
              <w:t xml:space="preserve"> </w:t>
            </w:r>
            <w:r w:rsidR="00916BC7">
              <w:t>App. A</w:t>
            </w:r>
          </w:p>
        </w:tc>
        <w:tc>
          <w:tcPr>
            <w:tcW w:w="618" w:type="pct"/>
          </w:tcPr>
          <w:p w14:paraId="0A1AD222" w14:textId="77777777" w:rsidR="00745CB8" w:rsidRPr="003F73B0" w:rsidRDefault="00745CB8" w:rsidP="005940F1">
            <w:pPr>
              <w:pStyle w:val="TableCell"/>
              <w:spacing w:before="60" w:after="60"/>
              <w:jc w:val="center"/>
              <w:rPr>
                <w:szCs w:val="18"/>
              </w:rPr>
            </w:pPr>
            <w:r w:rsidRPr="003F73B0">
              <w:rPr>
                <w:szCs w:val="18"/>
              </w:rPr>
              <w:t>1</w:t>
            </w:r>
          </w:p>
        </w:tc>
      </w:tr>
      <w:tr w:rsidR="00745CB8" w:rsidRPr="0044128E" w14:paraId="37FEE183" w14:textId="77777777" w:rsidTr="009F0050">
        <w:trPr>
          <w:trHeight w:val="332"/>
        </w:trPr>
        <w:tc>
          <w:tcPr>
            <w:tcW w:w="2629" w:type="pct"/>
          </w:tcPr>
          <w:p w14:paraId="7EE1178E" w14:textId="0F7EC4D4" w:rsidR="00745CB8" w:rsidRPr="00AC544B" w:rsidRDefault="00745CB8" w:rsidP="005940F1">
            <w:pPr>
              <w:pStyle w:val="FootnoteText"/>
              <w:keepNext/>
              <w:tabs>
                <w:tab w:val="left" w:pos="720"/>
              </w:tabs>
              <w:spacing w:before="60" w:after="60"/>
              <w:jc w:val="left"/>
              <w:rPr>
                <w:sz w:val="18"/>
                <w:szCs w:val="18"/>
              </w:rPr>
            </w:pPr>
            <w:r w:rsidRPr="00231547">
              <w:rPr>
                <w:i/>
                <w:sz w:val="18"/>
                <w:szCs w:val="18"/>
              </w:rPr>
              <w:t>CAPY</w:t>
            </w:r>
            <w:r w:rsidR="00791F66">
              <w:rPr>
                <w:sz w:val="18"/>
                <w:szCs w:val="18"/>
              </w:rPr>
              <w:t xml:space="preserve"> </w:t>
            </w:r>
            <w:r>
              <w:rPr>
                <w:sz w:val="18"/>
                <w:szCs w:val="18"/>
              </w:rPr>
              <w:t>,</w:t>
            </w:r>
            <w:r w:rsidR="00791F66">
              <w:rPr>
                <w:sz w:val="18"/>
                <w:szCs w:val="18"/>
              </w:rPr>
              <w:t xml:space="preserve"> </w:t>
            </w:r>
            <w:r w:rsidRPr="00AC544B">
              <w:rPr>
                <w:rFonts w:cs="Arial"/>
                <w:sz w:val="18"/>
                <w:szCs w:val="18"/>
              </w:rPr>
              <w:t>Rated</w:t>
            </w:r>
            <w:r w:rsidR="00791F66">
              <w:rPr>
                <w:rFonts w:cs="Arial"/>
                <w:sz w:val="18"/>
                <w:szCs w:val="18"/>
              </w:rPr>
              <w:t xml:space="preserve"> </w:t>
            </w:r>
            <w:r w:rsidRPr="00AC544B">
              <w:rPr>
                <w:rFonts w:cs="Arial"/>
                <w:sz w:val="18"/>
                <w:szCs w:val="18"/>
              </w:rPr>
              <w:t>cooling</w:t>
            </w:r>
            <w:r w:rsidR="00791F66">
              <w:rPr>
                <w:rFonts w:cs="Arial"/>
                <w:sz w:val="18"/>
                <w:szCs w:val="18"/>
              </w:rPr>
              <w:t xml:space="preserve"> </w:t>
            </w:r>
            <w:r w:rsidRPr="00AC544B">
              <w:rPr>
                <w:rFonts w:cs="Arial"/>
                <w:sz w:val="18"/>
                <w:szCs w:val="18"/>
              </w:rPr>
              <w:t>capacity</w:t>
            </w:r>
            <w:r w:rsidR="00791F66">
              <w:rPr>
                <w:rFonts w:cs="Arial"/>
                <w:sz w:val="18"/>
                <w:szCs w:val="18"/>
              </w:rPr>
              <w:t xml:space="preserve"> </w:t>
            </w:r>
            <w:r w:rsidRPr="00AC544B">
              <w:rPr>
                <w:rFonts w:cs="Arial"/>
                <w:sz w:val="18"/>
                <w:szCs w:val="18"/>
              </w:rPr>
              <w:t>(size)</w:t>
            </w:r>
            <w:r w:rsidR="00791F66">
              <w:rPr>
                <w:rFonts w:cs="Arial"/>
                <w:sz w:val="18"/>
                <w:szCs w:val="18"/>
              </w:rPr>
              <w:t xml:space="preserve"> </w:t>
            </w:r>
            <w:r w:rsidRPr="00AC544B">
              <w:rPr>
                <w:rFonts w:cs="Arial"/>
                <w:sz w:val="18"/>
                <w:szCs w:val="18"/>
              </w:rPr>
              <w:t>of</w:t>
            </w:r>
            <w:r w:rsidR="00791F66">
              <w:rPr>
                <w:rFonts w:cs="Arial"/>
                <w:sz w:val="18"/>
                <w:szCs w:val="18"/>
              </w:rPr>
              <w:t xml:space="preserve"> </w:t>
            </w:r>
            <w:r w:rsidRPr="00AC544B">
              <w:rPr>
                <w:rFonts w:cs="Arial"/>
                <w:sz w:val="18"/>
                <w:szCs w:val="18"/>
              </w:rPr>
              <w:t>the</w:t>
            </w:r>
            <w:r w:rsidR="00791F66">
              <w:rPr>
                <w:rFonts w:cs="Arial"/>
                <w:sz w:val="18"/>
                <w:szCs w:val="18"/>
              </w:rPr>
              <w:t xml:space="preserve"> </w:t>
            </w:r>
            <w:r w:rsidRPr="00AC544B">
              <w:rPr>
                <w:rFonts w:cs="Arial"/>
                <w:sz w:val="18"/>
                <w:szCs w:val="18"/>
              </w:rPr>
              <w:t>RAC</w:t>
            </w:r>
            <w:r w:rsidR="00791F66">
              <w:rPr>
                <w:rFonts w:cs="Arial"/>
                <w:sz w:val="18"/>
                <w:szCs w:val="18"/>
              </w:rPr>
              <w:t xml:space="preserve"> </w:t>
            </w:r>
            <w:r>
              <w:rPr>
                <w:rFonts w:cs="Arial"/>
                <w:sz w:val="18"/>
                <w:szCs w:val="18"/>
              </w:rPr>
              <w:t>unit</w:t>
            </w:r>
            <w:r w:rsidRPr="00AC544B">
              <w:rPr>
                <w:rFonts w:cs="Arial"/>
                <w:sz w:val="18"/>
                <w:szCs w:val="18"/>
              </w:rPr>
              <w:t>.</w:t>
            </w:r>
          </w:p>
        </w:tc>
        <w:tc>
          <w:tcPr>
            <w:tcW w:w="674" w:type="pct"/>
          </w:tcPr>
          <w:p w14:paraId="1C519E38" w14:textId="7E70BEB0" w:rsidR="00745CB8" w:rsidRPr="0016613A" w:rsidRDefault="009B3C86" w:rsidP="005940F1">
            <w:pPr>
              <w:pStyle w:val="TableCell"/>
              <w:spacing w:before="60" w:after="60"/>
              <w:rPr>
                <w:i/>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hr</m:t>
                    </m:r>
                  </m:den>
                </m:f>
              </m:oMath>
            </m:oMathPara>
          </w:p>
        </w:tc>
        <w:tc>
          <w:tcPr>
            <w:tcW w:w="1079" w:type="pct"/>
            <w:vAlign w:val="center"/>
          </w:tcPr>
          <w:p w14:paraId="022F9919" w14:textId="1F094463" w:rsidR="00745CB8" w:rsidRDefault="00745CB8" w:rsidP="009F0050">
            <w:pPr>
              <w:pStyle w:val="TableCell"/>
              <w:spacing w:before="60" w:after="60"/>
              <w:jc w:val="center"/>
              <w:rPr>
                <w:szCs w:val="18"/>
              </w:rPr>
            </w:pPr>
            <w:r>
              <w:rPr>
                <w:szCs w:val="18"/>
              </w:rPr>
              <w:t>EDC</w:t>
            </w:r>
            <w:r w:rsidR="00791F66">
              <w:rPr>
                <w:szCs w:val="18"/>
              </w:rPr>
              <w:t xml:space="preserve"> </w:t>
            </w:r>
            <w:r>
              <w:rPr>
                <w:szCs w:val="18"/>
              </w:rPr>
              <w:t>Data</w:t>
            </w:r>
            <w:r w:rsidR="00791F66">
              <w:rPr>
                <w:szCs w:val="18"/>
              </w:rPr>
              <w:t xml:space="preserve"> </w:t>
            </w:r>
            <w:r>
              <w:rPr>
                <w:szCs w:val="18"/>
              </w:rPr>
              <w:t>Gathering</w:t>
            </w:r>
          </w:p>
          <w:p w14:paraId="771103E2" w14:textId="7D19DC45" w:rsidR="00745CB8" w:rsidRPr="001D6512" w:rsidRDefault="00745CB8" w:rsidP="009F0050">
            <w:pPr>
              <w:pStyle w:val="TableCell"/>
              <w:spacing w:before="60" w:after="60"/>
              <w:jc w:val="center"/>
              <w:rPr>
                <w:szCs w:val="18"/>
              </w:rPr>
            </w:pPr>
            <w:r>
              <w:rPr>
                <w:szCs w:val="18"/>
              </w:rPr>
              <w:t>Default:</w:t>
            </w:r>
            <w:r w:rsidR="00791F66">
              <w:rPr>
                <w:szCs w:val="18"/>
              </w:rPr>
              <w:t xml:space="preserve"> </w:t>
            </w:r>
            <w:r>
              <w:rPr>
                <w:szCs w:val="18"/>
              </w:rPr>
              <w:t>7,500</w:t>
            </w:r>
          </w:p>
        </w:tc>
        <w:tc>
          <w:tcPr>
            <w:tcW w:w="618" w:type="pct"/>
          </w:tcPr>
          <w:p w14:paraId="62CEF0F5" w14:textId="77777777" w:rsidR="00745CB8" w:rsidRPr="001D6512" w:rsidRDefault="00745CB8" w:rsidP="005940F1">
            <w:pPr>
              <w:pStyle w:val="TableCell"/>
              <w:spacing w:before="60" w:after="60"/>
              <w:jc w:val="center"/>
              <w:rPr>
                <w:szCs w:val="18"/>
              </w:rPr>
            </w:pPr>
            <w:r w:rsidRPr="001D6512">
              <w:rPr>
                <w:szCs w:val="18"/>
              </w:rPr>
              <w:t>3</w:t>
            </w:r>
          </w:p>
        </w:tc>
      </w:tr>
      <w:tr w:rsidR="00816DC6" w:rsidRPr="0044128E" w14:paraId="0FF2A0B0" w14:textId="77777777" w:rsidTr="009F0050">
        <w:trPr>
          <w:trHeight w:val="317"/>
        </w:trPr>
        <w:tc>
          <w:tcPr>
            <w:tcW w:w="2629" w:type="pct"/>
          </w:tcPr>
          <w:p w14:paraId="481E37C1" w14:textId="1EF2D6E2" w:rsidR="00816DC6" w:rsidRPr="00AC544B" w:rsidRDefault="00816DC6" w:rsidP="00816DC6">
            <w:pPr>
              <w:pStyle w:val="FootnoteText"/>
              <w:keepNext/>
              <w:tabs>
                <w:tab w:val="left" w:pos="720"/>
              </w:tabs>
              <w:spacing w:before="60" w:after="60"/>
              <w:jc w:val="left"/>
              <w:rPr>
                <w:sz w:val="18"/>
                <w:szCs w:val="18"/>
              </w:rPr>
            </w:pPr>
            <w:r w:rsidRPr="00231547">
              <w:rPr>
                <w:i/>
                <w:sz w:val="18"/>
                <w:szCs w:val="18"/>
              </w:rPr>
              <w:t>EER</w:t>
            </w:r>
            <w:r>
              <w:rPr>
                <w:i/>
                <w:sz w:val="18"/>
                <w:szCs w:val="18"/>
                <w:vertAlign w:val="subscript"/>
              </w:rPr>
              <w:t>Re</w:t>
            </w:r>
            <w:r w:rsidRPr="00E54BA2">
              <w:rPr>
                <w:i/>
                <w:sz w:val="18"/>
                <w:szCs w:val="18"/>
                <w:vertAlign w:val="subscript"/>
              </w:rPr>
              <w:t>tRAC</w:t>
            </w:r>
            <w:r>
              <w:rPr>
                <w:sz w:val="18"/>
                <w:szCs w:val="18"/>
              </w:rPr>
              <w:t xml:space="preserve"> </w:t>
            </w:r>
            <w:r w:rsidRPr="00AC544B">
              <w:rPr>
                <w:sz w:val="18"/>
                <w:szCs w:val="18"/>
              </w:rPr>
              <w:t>,</w:t>
            </w:r>
            <w:r>
              <w:rPr>
                <w:sz w:val="18"/>
                <w:szCs w:val="18"/>
              </w:rPr>
              <w:t xml:space="preserve"> </w:t>
            </w:r>
            <w:r w:rsidRPr="00AC544B">
              <w:rPr>
                <w:rFonts w:cs="Arial"/>
                <w:sz w:val="18"/>
                <w:szCs w:val="18"/>
              </w:rPr>
              <w:t>The</w:t>
            </w:r>
            <w:r>
              <w:rPr>
                <w:rFonts w:cs="Arial"/>
                <w:sz w:val="18"/>
                <w:szCs w:val="18"/>
              </w:rPr>
              <w:t xml:space="preserve"> </w:t>
            </w:r>
            <w:r w:rsidRPr="00AC544B">
              <w:rPr>
                <w:rFonts w:cs="Arial"/>
                <w:sz w:val="18"/>
                <w:szCs w:val="18"/>
              </w:rPr>
              <w:t>Energy</w:t>
            </w:r>
            <w:r>
              <w:rPr>
                <w:rFonts w:cs="Arial"/>
                <w:sz w:val="18"/>
                <w:szCs w:val="18"/>
              </w:rPr>
              <w:t xml:space="preserve"> </w:t>
            </w:r>
            <w:r w:rsidRPr="00AC544B">
              <w:rPr>
                <w:rFonts w:cs="Arial"/>
                <w:sz w:val="18"/>
                <w:szCs w:val="18"/>
              </w:rPr>
              <w:t>Efficiency</w:t>
            </w:r>
            <w:r>
              <w:rPr>
                <w:rFonts w:cs="Arial"/>
                <w:sz w:val="18"/>
                <w:szCs w:val="18"/>
              </w:rPr>
              <w:t xml:space="preserve"> </w:t>
            </w:r>
            <w:r w:rsidRPr="00AC544B">
              <w:rPr>
                <w:rFonts w:cs="Arial"/>
                <w:sz w:val="18"/>
                <w:szCs w:val="18"/>
              </w:rPr>
              <w:t>Ratio</w:t>
            </w:r>
            <w:r>
              <w:rPr>
                <w:rFonts w:cs="Arial"/>
                <w:sz w:val="18"/>
                <w:szCs w:val="18"/>
              </w:rPr>
              <w:t xml:space="preserve"> </w:t>
            </w:r>
            <w:r w:rsidRPr="00AC544B">
              <w:rPr>
                <w:rFonts w:cs="Arial"/>
                <w:sz w:val="18"/>
                <w:szCs w:val="18"/>
              </w:rPr>
              <w:t>of</w:t>
            </w:r>
            <w:r>
              <w:rPr>
                <w:rFonts w:cs="Arial"/>
                <w:sz w:val="18"/>
                <w:szCs w:val="18"/>
              </w:rPr>
              <w:t xml:space="preserve"> </w:t>
            </w:r>
            <w:r w:rsidRPr="00AC544B">
              <w:rPr>
                <w:rFonts w:cs="Arial"/>
                <w:sz w:val="18"/>
                <w:szCs w:val="18"/>
              </w:rPr>
              <w:t>the</w:t>
            </w:r>
            <w:r>
              <w:rPr>
                <w:rFonts w:cs="Arial"/>
                <w:sz w:val="18"/>
                <w:szCs w:val="18"/>
              </w:rPr>
              <w:t xml:space="preserve"> </w:t>
            </w:r>
            <w:r w:rsidRPr="00AC544B">
              <w:rPr>
                <w:rFonts w:cs="Arial"/>
                <w:sz w:val="18"/>
                <w:szCs w:val="18"/>
              </w:rPr>
              <w:t>unit</w:t>
            </w:r>
            <w:r>
              <w:rPr>
                <w:rFonts w:cs="Arial"/>
                <w:sz w:val="18"/>
                <w:szCs w:val="18"/>
              </w:rPr>
              <w:t xml:space="preserve"> </w:t>
            </w:r>
            <w:r w:rsidRPr="00AC544B">
              <w:rPr>
                <w:rFonts w:cs="Arial"/>
                <w:sz w:val="18"/>
                <w:szCs w:val="18"/>
              </w:rPr>
              <w:t>being</w:t>
            </w:r>
            <w:r>
              <w:rPr>
                <w:rFonts w:cs="Arial"/>
                <w:sz w:val="18"/>
                <w:szCs w:val="18"/>
              </w:rPr>
              <w:t xml:space="preserve"> </w:t>
            </w:r>
            <w:r w:rsidRPr="00AC544B">
              <w:rPr>
                <w:rFonts w:cs="Arial"/>
                <w:sz w:val="18"/>
                <w:szCs w:val="18"/>
              </w:rPr>
              <w:t>retired-recycled.</w:t>
            </w:r>
            <w:r>
              <w:rPr>
                <w:rStyle w:val="FootnoteReference"/>
                <w:sz w:val="18"/>
                <w:szCs w:val="18"/>
              </w:rPr>
              <w:footnoteReference w:id="39"/>
            </w:r>
          </w:p>
        </w:tc>
        <w:tc>
          <w:tcPr>
            <w:tcW w:w="674" w:type="pct"/>
            <w:vAlign w:val="center"/>
          </w:tcPr>
          <w:p w14:paraId="4A4DC6CC" w14:textId="60DDC9F8" w:rsidR="00816DC6" w:rsidRPr="001D6512" w:rsidRDefault="009B3C86" w:rsidP="00816DC6">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24D0583A" w14:textId="2C206CD0" w:rsidR="00816DC6" w:rsidRDefault="00816DC6" w:rsidP="009F0050">
            <w:pPr>
              <w:pStyle w:val="TableCell"/>
              <w:spacing w:before="60" w:after="60"/>
              <w:jc w:val="center"/>
              <w:rPr>
                <w:szCs w:val="18"/>
              </w:rPr>
            </w:pPr>
            <w:r>
              <w:rPr>
                <w:szCs w:val="18"/>
              </w:rPr>
              <w:t>EDC Data Gathering</w:t>
            </w:r>
          </w:p>
          <w:p w14:paraId="67D573EC" w14:textId="272F15F6" w:rsidR="00816DC6" w:rsidRPr="001D6512" w:rsidRDefault="00816DC6" w:rsidP="009F0050">
            <w:pPr>
              <w:pStyle w:val="TableCell"/>
              <w:spacing w:before="60" w:after="60"/>
              <w:jc w:val="center"/>
              <w:rPr>
                <w:szCs w:val="18"/>
              </w:rPr>
            </w:pPr>
            <w:r>
              <w:rPr>
                <w:szCs w:val="18"/>
              </w:rPr>
              <w:t>Default: 9.8</w:t>
            </w:r>
          </w:p>
        </w:tc>
        <w:tc>
          <w:tcPr>
            <w:tcW w:w="618" w:type="pct"/>
          </w:tcPr>
          <w:p w14:paraId="02CD1030" w14:textId="77777777" w:rsidR="00816DC6" w:rsidRPr="001D6512" w:rsidRDefault="00816DC6" w:rsidP="00816DC6">
            <w:pPr>
              <w:pStyle w:val="TableCell"/>
              <w:spacing w:before="60" w:after="60"/>
              <w:jc w:val="center"/>
              <w:rPr>
                <w:szCs w:val="18"/>
              </w:rPr>
            </w:pPr>
            <w:r w:rsidRPr="001D6512">
              <w:rPr>
                <w:szCs w:val="18"/>
              </w:rPr>
              <w:t>4</w:t>
            </w:r>
          </w:p>
        </w:tc>
      </w:tr>
      <w:tr w:rsidR="00816DC6" w:rsidRPr="0044128E" w14:paraId="579EE726" w14:textId="77777777" w:rsidTr="009F0050">
        <w:trPr>
          <w:trHeight w:val="317"/>
        </w:trPr>
        <w:tc>
          <w:tcPr>
            <w:tcW w:w="2629" w:type="pct"/>
          </w:tcPr>
          <w:p w14:paraId="6A0B2999" w14:textId="7A35E62C" w:rsidR="00816DC6" w:rsidRPr="00231547" w:rsidRDefault="00816DC6" w:rsidP="00816DC6">
            <w:pPr>
              <w:pStyle w:val="FootnoteText"/>
              <w:keepNext/>
              <w:tabs>
                <w:tab w:val="left" w:pos="720"/>
              </w:tabs>
              <w:spacing w:before="60" w:after="60"/>
              <w:jc w:val="left"/>
              <w:rPr>
                <w:i/>
                <w:sz w:val="18"/>
                <w:szCs w:val="18"/>
              </w:rPr>
            </w:pPr>
            <w:r w:rsidRPr="00231547">
              <w:rPr>
                <w:i/>
                <w:sz w:val="18"/>
                <w:szCs w:val="18"/>
              </w:rPr>
              <w:t>EER</w:t>
            </w:r>
            <w:r>
              <w:rPr>
                <w:i/>
                <w:sz w:val="18"/>
                <w:szCs w:val="18"/>
                <w:vertAlign w:val="subscript"/>
              </w:rPr>
              <w:t>ee</w:t>
            </w:r>
            <w:r>
              <w:rPr>
                <w:sz w:val="18"/>
                <w:szCs w:val="18"/>
              </w:rPr>
              <w:t xml:space="preserve"> </w:t>
            </w:r>
            <w:r w:rsidRPr="00AC544B">
              <w:rPr>
                <w:sz w:val="18"/>
                <w:szCs w:val="18"/>
              </w:rPr>
              <w:t>,</w:t>
            </w:r>
            <w:r>
              <w:rPr>
                <w:sz w:val="18"/>
                <w:szCs w:val="18"/>
              </w:rPr>
              <w:t xml:space="preserve"> </w:t>
            </w:r>
            <w:r w:rsidRPr="00AC544B">
              <w:rPr>
                <w:rFonts w:cs="Arial"/>
                <w:sz w:val="18"/>
                <w:szCs w:val="18"/>
              </w:rPr>
              <w:t>The</w:t>
            </w:r>
            <w:r>
              <w:rPr>
                <w:rFonts w:cs="Arial"/>
                <w:sz w:val="18"/>
                <w:szCs w:val="18"/>
              </w:rPr>
              <w:t xml:space="preserve"> </w:t>
            </w:r>
            <w:r w:rsidRPr="00AC544B">
              <w:rPr>
                <w:rFonts w:cs="Arial"/>
                <w:sz w:val="18"/>
                <w:szCs w:val="18"/>
              </w:rPr>
              <w:t>Energy</w:t>
            </w:r>
            <w:r>
              <w:rPr>
                <w:rFonts w:cs="Arial"/>
                <w:sz w:val="18"/>
                <w:szCs w:val="18"/>
              </w:rPr>
              <w:t xml:space="preserve"> </w:t>
            </w:r>
            <w:r w:rsidRPr="00AC544B">
              <w:rPr>
                <w:rFonts w:cs="Arial"/>
                <w:sz w:val="18"/>
                <w:szCs w:val="18"/>
              </w:rPr>
              <w:t>Efficiency</w:t>
            </w:r>
            <w:r>
              <w:rPr>
                <w:rFonts w:cs="Arial"/>
                <w:sz w:val="18"/>
                <w:szCs w:val="18"/>
              </w:rPr>
              <w:t xml:space="preserve"> </w:t>
            </w:r>
            <w:r w:rsidRPr="00AC544B">
              <w:rPr>
                <w:rFonts w:cs="Arial"/>
                <w:sz w:val="18"/>
                <w:szCs w:val="18"/>
              </w:rPr>
              <w:t>Ratio</w:t>
            </w:r>
            <w:r>
              <w:rPr>
                <w:rFonts w:cs="Arial"/>
                <w:sz w:val="18"/>
                <w:szCs w:val="18"/>
              </w:rPr>
              <w:t xml:space="preserve"> for an ENERGY STAR RAC</w:t>
            </w:r>
          </w:p>
        </w:tc>
        <w:tc>
          <w:tcPr>
            <w:tcW w:w="674" w:type="pct"/>
            <w:vAlign w:val="center"/>
          </w:tcPr>
          <w:p w14:paraId="4947C320" w14:textId="2CB15AD9" w:rsidR="00816DC6" w:rsidRDefault="009B3C86" w:rsidP="00816DC6">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11575B8" w14:textId="77777777" w:rsidR="00816DC6" w:rsidRDefault="00816DC6" w:rsidP="009F0050">
            <w:pPr>
              <w:pStyle w:val="TableCell"/>
              <w:spacing w:before="60" w:after="60"/>
              <w:jc w:val="center"/>
              <w:rPr>
                <w:szCs w:val="18"/>
              </w:rPr>
            </w:pPr>
            <w:r>
              <w:rPr>
                <w:szCs w:val="18"/>
              </w:rPr>
              <w:t>12.1</w:t>
            </w:r>
          </w:p>
        </w:tc>
        <w:tc>
          <w:tcPr>
            <w:tcW w:w="618" w:type="pct"/>
          </w:tcPr>
          <w:p w14:paraId="0F51FE8C" w14:textId="044D88FD" w:rsidR="00816DC6" w:rsidRPr="001D6512" w:rsidRDefault="0036034C" w:rsidP="00816DC6">
            <w:pPr>
              <w:pStyle w:val="TableCell"/>
              <w:spacing w:before="60" w:after="60"/>
              <w:jc w:val="center"/>
              <w:rPr>
                <w:szCs w:val="18"/>
              </w:rPr>
            </w:pPr>
            <w:r>
              <w:rPr>
                <w:szCs w:val="18"/>
              </w:rPr>
              <w:t>6</w:t>
            </w:r>
          </w:p>
        </w:tc>
      </w:tr>
      <w:tr w:rsidR="00816DC6" w:rsidRPr="0044128E" w14:paraId="59195116" w14:textId="77777777" w:rsidTr="009F0050">
        <w:trPr>
          <w:trHeight w:val="317"/>
        </w:trPr>
        <w:tc>
          <w:tcPr>
            <w:tcW w:w="2629" w:type="pct"/>
          </w:tcPr>
          <w:p w14:paraId="06166FAE" w14:textId="32D76AFE" w:rsidR="00816DC6" w:rsidRPr="00AC544B" w:rsidRDefault="00816DC6" w:rsidP="00816DC6">
            <w:pPr>
              <w:pStyle w:val="FootnoteText"/>
              <w:keepNext/>
              <w:tabs>
                <w:tab w:val="left" w:pos="720"/>
              </w:tabs>
              <w:spacing w:before="60" w:after="60"/>
              <w:jc w:val="left"/>
              <w:rPr>
                <w:sz w:val="18"/>
                <w:szCs w:val="18"/>
              </w:rPr>
            </w:pPr>
            <w:r w:rsidRPr="00231547">
              <w:rPr>
                <w:i/>
                <w:sz w:val="18"/>
                <w:szCs w:val="18"/>
              </w:rPr>
              <w:t>CEER</w:t>
            </w:r>
            <w:r w:rsidRPr="00231547">
              <w:rPr>
                <w:i/>
                <w:sz w:val="18"/>
                <w:szCs w:val="18"/>
                <w:vertAlign w:val="subscript"/>
              </w:rPr>
              <w:t>base</w:t>
            </w:r>
            <w:r>
              <w:rPr>
                <w:sz w:val="18"/>
                <w:szCs w:val="18"/>
                <w:vertAlign w:val="subscript"/>
              </w:rPr>
              <w:t xml:space="preserve"> , </w:t>
            </w:r>
            <w:r>
              <w:rPr>
                <w:sz w:val="18"/>
                <w:szCs w:val="18"/>
              </w:rPr>
              <w:t xml:space="preserve"> </w:t>
            </w:r>
            <w:r w:rsidRPr="00AC544B">
              <w:rPr>
                <w:sz w:val="18"/>
                <w:szCs w:val="18"/>
              </w:rPr>
              <w:t>(for</w:t>
            </w:r>
            <w:r>
              <w:rPr>
                <w:sz w:val="18"/>
                <w:szCs w:val="18"/>
              </w:rPr>
              <w:t xml:space="preserve"> </w:t>
            </w:r>
            <w:r w:rsidRPr="00AC544B">
              <w:rPr>
                <w:sz w:val="18"/>
                <w:szCs w:val="18"/>
              </w:rPr>
              <w:t>a</w:t>
            </w:r>
            <w:r>
              <w:rPr>
                <w:sz w:val="18"/>
                <w:szCs w:val="18"/>
              </w:rPr>
              <w:t xml:space="preserve"> 8,000 BTU/</w:t>
            </w:r>
            <w:r w:rsidRPr="00AC544B">
              <w:rPr>
                <w:sz w:val="18"/>
                <w:szCs w:val="18"/>
              </w:rPr>
              <w:t>h</w:t>
            </w:r>
            <w:r>
              <w:rPr>
                <w:sz w:val="18"/>
                <w:szCs w:val="18"/>
              </w:rPr>
              <w:t xml:space="preserve"> </w:t>
            </w:r>
            <w:r w:rsidRPr="00AC544B">
              <w:rPr>
                <w:sz w:val="18"/>
                <w:szCs w:val="18"/>
              </w:rPr>
              <w:t>unit),</w:t>
            </w:r>
            <w:r>
              <w:rPr>
                <w:sz w:val="18"/>
                <w:szCs w:val="18"/>
              </w:rPr>
              <w:t xml:space="preserve"> </w:t>
            </w:r>
            <w:r w:rsidRPr="00AC544B">
              <w:rPr>
                <w:rFonts w:cs="Arial"/>
                <w:sz w:val="18"/>
                <w:szCs w:val="18"/>
              </w:rPr>
              <w:t>The</w:t>
            </w:r>
            <w:r>
              <w:rPr>
                <w:rFonts w:cs="Arial"/>
                <w:sz w:val="18"/>
                <w:szCs w:val="18"/>
              </w:rPr>
              <w:t xml:space="preserve"> Combined </w:t>
            </w:r>
            <w:r w:rsidRPr="00AC544B">
              <w:rPr>
                <w:rFonts w:cs="Arial"/>
                <w:sz w:val="18"/>
                <w:szCs w:val="18"/>
              </w:rPr>
              <w:t>Energy</w:t>
            </w:r>
            <w:r>
              <w:rPr>
                <w:rFonts w:cs="Arial"/>
                <w:sz w:val="18"/>
                <w:szCs w:val="18"/>
              </w:rPr>
              <w:t xml:space="preserve"> </w:t>
            </w:r>
            <w:r w:rsidRPr="00AC544B">
              <w:rPr>
                <w:rFonts w:cs="Arial"/>
                <w:sz w:val="18"/>
                <w:szCs w:val="18"/>
              </w:rPr>
              <w:t>Efficiency</w:t>
            </w:r>
            <w:r>
              <w:rPr>
                <w:rFonts w:cs="Arial"/>
                <w:sz w:val="18"/>
                <w:szCs w:val="18"/>
              </w:rPr>
              <w:t xml:space="preserve"> </w:t>
            </w:r>
            <w:r w:rsidRPr="00AC544B">
              <w:rPr>
                <w:rFonts w:cs="Arial"/>
                <w:sz w:val="18"/>
                <w:szCs w:val="18"/>
              </w:rPr>
              <w:t>Ratio</w:t>
            </w:r>
            <w:r>
              <w:rPr>
                <w:rFonts w:cs="Arial"/>
                <w:sz w:val="18"/>
                <w:szCs w:val="18"/>
              </w:rPr>
              <w:t xml:space="preserve"> </w:t>
            </w:r>
            <w:r w:rsidRPr="00AC544B">
              <w:rPr>
                <w:rFonts w:cs="Arial"/>
                <w:sz w:val="18"/>
                <w:szCs w:val="18"/>
              </w:rPr>
              <w:t>of</w:t>
            </w:r>
            <w:r>
              <w:rPr>
                <w:rFonts w:cs="Arial"/>
                <w:sz w:val="18"/>
                <w:szCs w:val="18"/>
              </w:rPr>
              <w:t xml:space="preserve"> </w:t>
            </w:r>
            <w:r w:rsidRPr="00AC544B">
              <w:rPr>
                <w:rFonts w:cs="Arial"/>
                <w:sz w:val="18"/>
                <w:szCs w:val="18"/>
              </w:rPr>
              <w:t>a</w:t>
            </w:r>
            <w:r>
              <w:rPr>
                <w:rFonts w:cs="Arial"/>
                <w:sz w:val="18"/>
                <w:szCs w:val="18"/>
              </w:rPr>
              <w:t xml:space="preserve"> </w:t>
            </w:r>
            <w:r w:rsidRPr="00AC544B">
              <w:rPr>
                <w:rFonts w:cs="Arial"/>
                <w:sz w:val="18"/>
                <w:szCs w:val="18"/>
              </w:rPr>
              <w:t>RAC</w:t>
            </w:r>
            <w:r>
              <w:rPr>
                <w:rFonts w:cs="Arial"/>
                <w:sz w:val="18"/>
                <w:szCs w:val="18"/>
              </w:rPr>
              <w:t xml:space="preserve"> </w:t>
            </w:r>
            <w:r w:rsidRPr="00AC544B">
              <w:rPr>
                <w:rFonts w:cs="Arial"/>
                <w:sz w:val="18"/>
                <w:szCs w:val="18"/>
              </w:rPr>
              <w:t>that</w:t>
            </w:r>
            <w:r>
              <w:rPr>
                <w:rFonts w:cs="Arial"/>
                <w:sz w:val="18"/>
                <w:szCs w:val="18"/>
              </w:rPr>
              <w:t xml:space="preserve"> </w:t>
            </w:r>
            <w:r w:rsidRPr="00AC544B">
              <w:rPr>
                <w:rFonts w:cs="Arial"/>
                <w:sz w:val="18"/>
                <w:szCs w:val="18"/>
              </w:rPr>
              <w:t>meets</w:t>
            </w:r>
            <w:r>
              <w:rPr>
                <w:rFonts w:cs="Arial"/>
                <w:sz w:val="18"/>
                <w:szCs w:val="18"/>
              </w:rPr>
              <w:t xml:space="preserve"> </w:t>
            </w:r>
            <w:r w:rsidRPr="00AC544B">
              <w:rPr>
                <w:rFonts w:cs="Arial"/>
                <w:sz w:val="18"/>
                <w:szCs w:val="18"/>
              </w:rPr>
              <w:t>the</w:t>
            </w:r>
            <w:r>
              <w:rPr>
                <w:rFonts w:cs="Arial"/>
                <w:sz w:val="18"/>
                <w:szCs w:val="18"/>
              </w:rPr>
              <w:t xml:space="preserve"> </w:t>
            </w:r>
            <w:r w:rsidRPr="00AC544B">
              <w:rPr>
                <w:rFonts w:cs="Arial"/>
                <w:sz w:val="18"/>
                <w:szCs w:val="18"/>
              </w:rPr>
              <w:t>minimum</w:t>
            </w:r>
            <w:r>
              <w:rPr>
                <w:rFonts w:cs="Arial"/>
                <w:sz w:val="18"/>
                <w:szCs w:val="18"/>
              </w:rPr>
              <w:t xml:space="preserve"> </w:t>
            </w:r>
            <w:r w:rsidRPr="00AC544B">
              <w:rPr>
                <w:rFonts w:cs="Arial"/>
                <w:sz w:val="18"/>
                <w:szCs w:val="18"/>
              </w:rPr>
              <w:t>federal</w:t>
            </w:r>
            <w:r>
              <w:rPr>
                <w:rFonts w:cs="Arial"/>
                <w:sz w:val="18"/>
                <w:szCs w:val="18"/>
              </w:rPr>
              <w:t xml:space="preserve"> </w:t>
            </w:r>
            <w:r w:rsidRPr="00AC544B">
              <w:rPr>
                <w:rFonts w:cs="Arial"/>
                <w:sz w:val="18"/>
                <w:szCs w:val="18"/>
              </w:rPr>
              <w:t>appliance</w:t>
            </w:r>
            <w:r>
              <w:rPr>
                <w:rFonts w:cs="Arial"/>
                <w:sz w:val="18"/>
                <w:szCs w:val="18"/>
              </w:rPr>
              <w:t xml:space="preserve"> </w:t>
            </w:r>
            <w:r w:rsidRPr="00AC544B">
              <w:rPr>
                <w:rFonts w:cs="Arial"/>
                <w:sz w:val="18"/>
                <w:szCs w:val="18"/>
              </w:rPr>
              <w:t>standard</w:t>
            </w:r>
            <w:r>
              <w:rPr>
                <w:rFonts w:cs="Arial"/>
                <w:sz w:val="18"/>
                <w:szCs w:val="18"/>
              </w:rPr>
              <w:t xml:space="preserve"> </w:t>
            </w:r>
            <w:r w:rsidRPr="00AC544B">
              <w:rPr>
                <w:rFonts w:cs="Arial"/>
                <w:sz w:val="18"/>
                <w:szCs w:val="18"/>
              </w:rPr>
              <w:t>efficiency.</w:t>
            </w:r>
          </w:p>
        </w:tc>
        <w:tc>
          <w:tcPr>
            <w:tcW w:w="674" w:type="pct"/>
            <w:vAlign w:val="center"/>
          </w:tcPr>
          <w:p w14:paraId="25C715A4" w14:textId="633908CD" w:rsidR="00816DC6" w:rsidRPr="001D6512" w:rsidRDefault="009B3C86" w:rsidP="00816DC6">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1960D97" w14:textId="77777777" w:rsidR="00816DC6" w:rsidRPr="001D6512" w:rsidRDefault="00816DC6" w:rsidP="009F0050">
            <w:pPr>
              <w:pStyle w:val="TableCell"/>
              <w:spacing w:before="60" w:after="60"/>
              <w:jc w:val="center"/>
              <w:rPr>
                <w:szCs w:val="18"/>
              </w:rPr>
            </w:pPr>
            <w:r>
              <w:t>11.0</w:t>
            </w:r>
          </w:p>
        </w:tc>
        <w:tc>
          <w:tcPr>
            <w:tcW w:w="618" w:type="pct"/>
          </w:tcPr>
          <w:p w14:paraId="549451F7" w14:textId="77777777" w:rsidR="00816DC6" w:rsidRPr="001D6512" w:rsidRDefault="00816DC6" w:rsidP="00816DC6">
            <w:pPr>
              <w:pStyle w:val="TableCell"/>
              <w:spacing w:before="60" w:after="60"/>
              <w:jc w:val="center"/>
              <w:rPr>
                <w:szCs w:val="18"/>
              </w:rPr>
            </w:pPr>
            <w:r w:rsidRPr="001D6512">
              <w:rPr>
                <w:szCs w:val="18"/>
              </w:rPr>
              <w:t>5</w:t>
            </w:r>
          </w:p>
        </w:tc>
      </w:tr>
      <w:tr w:rsidR="00816DC6" w:rsidRPr="0044128E" w14:paraId="440FA7D5" w14:textId="77777777" w:rsidTr="009F0050">
        <w:trPr>
          <w:trHeight w:val="494"/>
        </w:trPr>
        <w:tc>
          <w:tcPr>
            <w:tcW w:w="2629" w:type="pct"/>
          </w:tcPr>
          <w:p w14:paraId="3B48A976" w14:textId="322438B4" w:rsidR="00816DC6" w:rsidRPr="00AC544B" w:rsidRDefault="00816DC6" w:rsidP="00816DC6">
            <w:pPr>
              <w:pStyle w:val="FootnoteText"/>
              <w:keepNext/>
              <w:tabs>
                <w:tab w:val="left" w:pos="720"/>
              </w:tabs>
              <w:spacing w:before="60" w:after="60"/>
              <w:jc w:val="left"/>
              <w:rPr>
                <w:b/>
                <w:bCs/>
                <w:iCs/>
                <w:sz w:val="18"/>
                <w:szCs w:val="18"/>
              </w:rPr>
            </w:pPr>
            <w:r w:rsidRPr="00231547">
              <w:rPr>
                <w:i/>
                <w:sz w:val="18"/>
                <w:szCs w:val="18"/>
              </w:rPr>
              <w:t>CEER</w:t>
            </w:r>
            <w:r w:rsidRPr="00041E86">
              <w:rPr>
                <w:i/>
                <w:sz w:val="18"/>
                <w:szCs w:val="18"/>
                <w:vertAlign w:val="subscript"/>
              </w:rPr>
              <w:t>ee</w:t>
            </w:r>
            <w:r>
              <w:rPr>
                <w:sz w:val="18"/>
                <w:szCs w:val="18"/>
              </w:rPr>
              <w:t xml:space="preserve"> , </w:t>
            </w:r>
            <w:r w:rsidRPr="00AC544B">
              <w:rPr>
                <w:sz w:val="18"/>
                <w:szCs w:val="18"/>
              </w:rPr>
              <w:t>(for</w:t>
            </w:r>
            <w:r>
              <w:rPr>
                <w:sz w:val="18"/>
                <w:szCs w:val="18"/>
              </w:rPr>
              <w:t xml:space="preserve"> </w:t>
            </w:r>
            <w:r w:rsidRPr="00AC544B">
              <w:rPr>
                <w:sz w:val="18"/>
                <w:szCs w:val="18"/>
              </w:rPr>
              <w:t>a</w:t>
            </w:r>
            <w:r>
              <w:rPr>
                <w:sz w:val="18"/>
                <w:szCs w:val="18"/>
              </w:rPr>
              <w:t xml:space="preserve"> 8,000 BTU/</w:t>
            </w:r>
            <w:r w:rsidRPr="00AC544B">
              <w:rPr>
                <w:sz w:val="18"/>
                <w:szCs w:val="18"/>
              </w:rPr>
              <w:t>h</w:t>
            </w:r>
            <w:r>
              <w:rPr>
                <w:sz w:val="18"/>
                <w:szCs w:val="18"/>
              </w:rPr>
              <w:t xml:space="preserve"> </w:t>
            </w:r>
            <w:r w:rsidRPr="00AC544B">
              <w:rPr>
                <w:sz w:val="18"/>
                <w:szCs w:val="18"/>
              </w:rPr>
              <w:t>unit),</w:t>
            </w:r>
            <w:r>
              <w:rPr>
                <w:sz w:val="18"/>
                <w:szCs w:val="18"/>
              </w:rPr>
              <w:t xml:space="preserve"> </w:t>
            </w:r>
            <w:r w:rsidRPr="00AC544B">
              <w:rPr>
                <w:rFonts w:cs="Arial"/>
                <w:sz w:val="18"/>
                <w:szCs w:val="18"/>
              </w:rPr>
              <w:t>The</w:t>
            </w:r>
            <w:r>
              <w:rPr>
                <w:rFonts w:cs="Arial"/>
                <w:sz w:val="18"/>
                <w:szCs w:val="18"/>
              </w:rPr>
              <w:t xml:space="preserve"> Combined </w:t>
            </w:r>
            <w:r w:rsidRPr="00AC544B">
              <w:rPr>
                <w:rFonts w:cs="Arial"/>
                <w:sz w:val="18"/>
                <w:szCs w:val="18"/>
              </w:rPr>
              <w:t>Energy</w:t>
            </w:r>
            <w:r>
              <w:rPr>
                <w:rFonts w:cs="Arial"/>
                <w:sz w:val="18"/>
                <w:szCs w:val="18"/>
              </w:rPr>
              <w:t xml:space="preserve"> </w:t>
            </w:r>
            <w:r w:rsidRPr="00AC544B">
              <w:rPr>
                <w:rFonts w:cs="Arial"/>
                <w:sz w:val="18"/>
                <w:szCs w:val="18"/>
              </w:rPr>
              <w:t>Efficiency</w:t>
            </w:r>
            <w:r>
              <w:rPr>
                <w:rFonts w:cs="Arial"/>
                <w:sz w:val="18"/>
                <w:szCs w:val="18"/>
              </w:rPr>
              <w:t xml:space="preserve"> </w:t>
            </w:r>
            <w:r w:rsidRPr="00AC544B">
              <w:rPr>
                <w:rFonts w:cs="Arial"/>
                <w:sz w:val="18"/>
                <w:szCs w:val="18"/>
              </w:rPr>
              <w:t>Ratio</w:t>
            </w:r>
            <w:r>
              <w:rPr>
                <w:rFonts w:cs="Arial"/>
                <w:sz w:val="18"/>
                <w:szCs w:val="18"/>
              </w:rPr>
              <w:t xml:space="preserve"> </w:t>
            </w:r>
            <w:r w:rsidRPr="00AC544B">
              <w:rPr>
                <w:rFonts w:cs="Arial"/>
                <w:sz w:val="18"/>
                <w:szCs w:val="18"/>
              </w:rPr>
              <w:t>for</w:t>
            </w:r>
            <w:r>
              <w:rPr>
                <w:rFonts w:cs="Arial"/>
                <w:sz w:val="18"/>
                <w:szCs w:val="18"/>
              </w:rPr>
              <w:t xml:space="preserve"> </w:t>
            </w:r>
            <w:r w:rsidRPr="00AC544B">
              <w:rPr>
                <w:rFonts w:cs="Arial"/>
                <w:sz w:val="18"/>
                <w:szCs w:val="18"/>
              </w:rPr>
              <w:t>an</w:t>
            </w:r>
            <w:r>
              <w:rPr>
                <w:rFonts w:cs="Arial"/>
                <w:sz w:val="18"/>
                <w:szCs w:val="18"/>
              </w:rPr>
              <w:t xml:space="preserve"> </w:t>
            </w:r>
            <w:r w:rsidRPr="00AC544B">
              <w:rPr>
                <w:rFonts w:cs="Arial"/>
                <w:sz w:val="18"/>
                <w:szCs w:val="18"/>
              </w:rPr>
              <w:t>ENERGY</w:t>
            </w:r>
            <w:r>
              <w:rPr>
                <w:rFonts w:cs="Arial"/>
                <w:sz w:val="18"/>
                <w:szCs w:val="18"/>
              </w:rPr>
              <w:t xml:space="preserve"> </w:t>
            </w:r>
            <w:r w:rsidRPr="00AC544B">
              <w:rPr>
                <w:rFonts w:cs="Arial"/>
                <w:sz w:val="18"/>
                <w:szCs w:val="18"/>
              </w:rPr>
              <w:t>STAR</w:t>
            </w:r>
            <w:r>
              <w:rPr>
                <w:rFonts w:cs="Arial"/>
                <w:sz w:val="18"/>
                <w:szCs w:val="18"/>
              </w:rPr>
              <w:t xml:space="preserve"> </w:t>
            </w:r>
            <w:r w:rsidRPr="00AC544B">
              <w:rPr>
                <w:rFonts w:cs="Arial"/>
                <w:sz w:val="18"/>
                <w:szCs w:val="18"/>
              </w:rPr>
              <w:t>RAC.</w:t>
            </w:r>
          </w:p>
        </w:tc>
        <w:tc>
          <w:tcPr>
            <w:tcW w:w="674" w:type="pct"/>
            <w:vAlign w:val="center"/>
          </w:tcPr>
          <w:p w14:paraId="6D99DFFE" w14:textId="6F4D5DF1" w:rsidR="00816DC6" w:rsidRPr="001D6512" w:rsidRDefault="009B3C86" w:rsidP="00816DC6">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43330218" w14:textId="412277E4" w:rsidR="00816DC6" w:rsidRPr="007931F5" w:rsidRDefault="00816DC6" w:rsidP="009F0050">
            <w:pPr>
              <w:pStyle w:val="TableCell"/>
              <w:jc w:val="center"/>
            </w:pPr>
            <w:r w:rsidRPr="007931F5">
              <w:t>EDC</w:t>
            </w:r>
            <w:r>
              <w:t xml:space="preserve"> </w:t>
            </w:r>
            <w:r w:rsidRPr="007931F5">
              <w:t>Data</w:t>
            </w:r>
            <w:r>
              <w:t xml:space="preserve"> </w:t>
            </w:r>
            <w:r w:rsidRPr="007931F5">
              <w:t>Gathering</w:t>
            </w:r>
          </w:p>
          <w:p w14:paraId="16E41F13" w14:textId="77777777" w:rsidR="00816DC6" w:rsidRPr="001D6512" w:rsidRDefault="00816DC6" w:rsidP="009F0050">
            <w:pPr>
              <w:pStyle w:val="TableCell"/>
              <w:spacing w:before="60" w:after="60"/>
              <w:jc w:val="center"/>
              <w:rPr>
                <w:szCs w:val="18"/>
              </w:rPr>
            </w:pPr>
            <w:r>
              <w:rPr>
                <w:szCs w:val="18"/>
              </w:rPr>
              <w:t>Default=12.1</w:t>
            </w:r>
          </w:p>
        </w:tc>
        <w:tc>
          <w:tcPr>
            <w:tcW w:w="618" w:type="pct"/>
          </w:tcPr>
          <w:p w14:paraId="4888D2E6" w14:textId="77777777" w:rsidR="00816DC6" w:rsidRPr="001D6512" w:rsidRDefault="00816DC6" w:rsidP="00816DC6">
            <w:pPr>
              <w:pStyle w:val="TableCell"/>
              <w:spacing w:before="60" w:after="60"/>
              <w:jc w:val="center"/>
              <w:rPr>
                <w:szCs w:val="18"/>
              </w:rPr>
            </w:pPr>
            <w:r w:rsidRPr="001D6512">
              <w:rPr>
                <w:szCs w:val="18"/>
              </w:rPr>
              <w:t>5</w:t>
            </w:r>
          </w:p>
        </w:tc>
      </w:tr>
      <w:tr w:rsidR="00745CB8" w:rsidRPr="0044128E" w14:paraId="0BE25FFB" w14:textId="77777777" w:rsidTr="009F0050">
        <w:trPr>
          <w:trHeight w:val="317"/>
        </w:trPr>
        <w:tc>
          <w:tcPr>
            <w:tcW w:w="2629" w:type="pct"/>
            <w:vAlign w:val="center"/>
          </w:tcPr>
          <w:p w14:paraId="27A66DE6" w14:textId="3BFD4650" w:rsidR="00745CB8" w:rsidRPr="00AC544B" w:rsidRDefault="00745CB8" w:rsidP="005940F1">
            <w:pPr>
              <w:pStyle w:val="FootnoteText"/>
              <w:keepNext/>
              <w:tabs>
                <w:tab w:val="left" w:pos="720"/>
              </w:tabs>
              <w:spacing w:before="60" w:after="60"/>
              <w:jc w:val="left"/>
              <w:rPr>
                <w:b/>
                <w:bCs/>
                <w:iCs/>
                <w:sz w:val="18"/>
                <w:szCs w:val="18"/>
              </w:rPr>
            </w:pPr>
            <w:r w:rsidRPr="00231547">
              <w:rPr>
                <w:i/>
                <w:sz w:val="18"/>
                <w:szCs w:val="18"/>
              </w:rPr>
              <w:t>CF</w:t>
            </w:r>
            <w:r w:rsidR="00791F66">
              <w:rPr>
                <w:sz w:val="18"/>
                <w:szCs w:val="18"/>
                <w:vertAlign w:val="subscript"/>
              </w:rPr>
              <w:t xml:space="preserve"> </w:t>
            </w:r>
            <w:r w:rsidRPr="00AC544B">
              <w:rPr>
                <w:sz w:val="18"/>
                <w:szCs w:val="18"/>
              </w:rPr>
              <w:t>,</w:t>
            </w:r>
            <w:r w:rsidR="00791F66">
              <w:rPr>
                <w:sz w:val="18"/>
                <w:szCs w:val="18"/>
              </w:rPr>
              <w:t xml:space="preserve"> </w:t>
            </w:r>
            <w:r w:rsidRPr="00AC544B">
              <w:rPr>
                <w:rFonts w:cs="Arial"/>
                <w:sz w:val="18"/>
                <w:szCs w:val="18"/>
              </w:rPr>
              <w:t>Demand</w:t>
            </w:r>
            <w:r w:rsidR="00791F66">
              <w:rPr>
                <w:rFonts w:cs="Arial"/>
                <w:sz w:val="18"/>
                <w:szCs w:val="18"/>
              </w:rPr>
              <w:t xml:space="preserve"> </w:t>
            </w:r>
            <w:r w:rsidRPr="00AC544B">
              <w:rPr>
                <w:rFonts w:cs="Arial"/>
                <w:sz w:val="18"/>
                <w:szCs w:val="18"/>
              </w:rPr>
              <w:t>Coincidence</w:t>
            </w:r>
            <w:r w:rsidR="00791F66">
              <w:rPr>
                <w:rFonts w:cs="Arial"/>
                <w:sz w:val="18"/>
                <w:szCs w:val="18"/>
              </w:rPr>
              <w:t xml:space="preserve"> </w:t>
            </w:r>
            <w:r w:rsidRPr="00AC544B">
              <w:rPr>
                <w:rFonts w:cs="Arial"/>
                <w:sz w:val="18"/>
                <w:szCs w:val="18"/>
              </w:rPr>
              <w:t>Factor</w:t>
            </w:r>
            <w:r w:rsidR="00791F66">
              <w:rPr>
                <w:rFonts w:cs="Arial"/>
                <w:sz w:val="18"/>
                <w:szCs w:val="18"/>
              </w:rPr>
              <w:t xml:space="preserve"> </w:t>
            </w:r>
          </w:p>
        </w:tc>
        <w:tc>
          <w:tcPr>
            <w:tcW w:w="674" w:type="pct"/>
          </w:tcPr>
          <w:p w14:paraId="36D2CA07" w14:textId="00111794" w:rsidR="00745CB8" w:rsidRPr="0016613A" w:rsidRDefault="00D13F20" w:rsidP="005940F1">
            <w:pPr>
              <w:pStyle w:val="TableCell"/>
              <w:spacing w:before="60" w:after="60"/>
              <w:jc w:val="center"/>
              <w:rPr>
                <w:i/>
                <w:szCs w:val="18"/>
              </w:rPr>
            </w:pPr>
            <w:r>
              <w:rPr>
                <w:i/>
                <w:szCs w:val="18"/>
              </w:rPr>
              <w:t>Proportion</w:t>
            </w:r>
          </w:p>
        </w:tc>
        <w:tc>
          <w:tcPr>
            <w:tcW w:w="1079" w:type="pct"/>
            <w:vAlign w:val="center"/>
          </w:tcPr>
          <w:p w14:paraId="4F9D2E3B" w14:textId="013F658E" w:rsidR="00745CB8" w:rsidRPr="001D6512" w:rsidRDefault="00745CB8" w:rsidP="009F0050">
            <w:pPr>
              <w:pStyle w:val="TableCell"/>
              <w:spacing w:before="60" w:after="60"/>
              <w:jc w:val="center"/>
              <w:rPr>
                <w:szCs w:val="18"/>
              </w:rPr>
            </w:pPr>
            <w:r>
              <w:rPr>
                <w:szCs w:val="18"/>
              </w:rPr>
              <w:t>See</w:t>
            </w:r>
            <w:r w:rsidR="00791F66">
              <w:rPr>
                <w:szCs w:val="18"/>
              </w:rPr>
              <w:t xml:space="preserve"> </w:t>
            </w:r>
            <w:r w:rsidRPr="00F11D1D">
              <w:rPr>
                <w:i/>
                <w:szCs w:val="18"/>
              </w:rPr>
              <w:t>CF</w:t>
            </w:r>
            <w:r w:rsidR="00791F66">
              <w:rPr>
                <w:szCs w:val="18"/>
              </w:rPr>
              <w:t xml:space="preserve"> </w:t>
            </w:r>
            <w:r>
              <w:rPr>
                <w:szCs w:val="18"/>
              </w:rPr>
              <w:t>in</w:t>
            </w:r>
            <w:r w:rsidR="00791F66">
              <w:rPr>
                <w:szCs w:val="18"/>
              </w:rPr>
              <w:t xml:space="preserve"> </w:t>
            </w:r>
            <w:r>
              <w:rPr>
                <w:szCs w:val="18"/>
              </w:rPr>
              <w:t>Vol.</w:t>
            </w:r>
            <w:r w:rsidR="00791F66">
              <w:rPr>
                <w:szCs w:val="18"/>
              </w:rPr>
              <w:t xml:space="preserve"> </w:t>
            </w:r>
            <w:r>
              <w:rPr>
                <w:szCs w:val="18"/>
              </w:rPr>
              <w:t>1,</w:t>
            </w:r>
            <w:r w:rsidR="00791F66">
              <w:rPr>
                <w:szCs w:val="18"/>
              </w:rPr>
              <w:t xml:space="preserve"> </w:t>
            </w:r>
            <w:r w:rsidR="00562715">
              <w:rPr>
                <w:szCs w:val="18"/>
              </w:rPr>
              <w:t>App. A</w:t>
            </w:r>
          </w:p>
        </w:tc>
        <w:tc>
          <w:tcPr>
            <w:tcW w:w="618" w:type="pct"/>
          </w:tcPr>
          <w:p w14:paraId="5C037668" w14:textId="59709759" w:rsidR="00745CB8" w:rsidRPr="001D6512" w:rsidRDefault="0036034C" w:rsidP="005940F1">
            <w:pPr>
              <w:pStyle w:val="TableCell"/>
              <w:spacing w:before="60" w:after="60"/>
              <w:jc w:val="center"/>
              <w:rPr>
                <w:szCs w:val="18"/>
              </w:rPr>
            </w:pPr>
            <w:r>
              <w:rPr>
                <w:szCs w:val="18"/>
              </w:rPr>
              <w:t>2</w:t>
            </w:r>
          </w:p>
        </w:tc>
      </w:tr>
    </w:tbl>
    <w:p w14:paraId="4BD638ED" w14:textId="425CCC9D" w:rsidR="00745CB8" w:rsidRDefault="00745CB8" w:rsidP="00745CB8">
      <w:bookmarkStart w:id="252" w:name="_Ref275542461"/>
      <w:bookmarkStart w:id="253" w:name="_Ref364172289"/>
      <w:bookmarkStart w:id="254" w:name="_Ref275542460"/>
      <w:bookmarkStart w:id="255" w:name="_Toc373320184"/>
      <w:bookmarkStart w:id="256" w:name="_Ref324409532"/>
      <w:bookmarkStart w:id="257" w:name="_Ref324409558"/>
      <w:bookmarkStart w:id="258" w:name="_Toc364420886"/>
      <w:bookmarkStart w:id="259" w:name="_Toc364760654"/>
      <w:bookmarkStart w:id="260" w:name="_Toc377465476"/>
    </w:p>
    <w:p w14:paraId="7452B961" w14:textId="27FB90DE" w:rsidR="00745CB8" w:rsidRDefault="00745CB8" w:rsidP="00745CB8">
      <w:pPr>
        <w:pStyle w:val="Caption"/>
      </w:pPr>
      <w:bookmarkStart w:id="261" w:name="_Toc53540044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31</w:t>
      </w:r>
      <w:r w:rsidR="00C5682A">
        <w:rPr>
          <w:noProof/>
        </w:rPr>
        <w:fldChar w:fldCharType="end"/>
      </w:r>
      <w:bookmarkEnd w:id="252"/>
      <w:bookmarkEnd w:id="253"/>
      <w:r>
        <w:t>:</w:t>
      </w:r>
      <w:r w:rsidR="00791F66">
        <w:t xml:space="preserve"> </w:t>
      </w:r>
      <w:r>
        <w:t>RAC</w:t>
      </w:r>
      <w:r w:rsidR="00791F66">
        <w:t xml:space="preserve"> </w:t>
      </w:r>
      <w:r>
        <w:t>Retirement-Only</w:t>
      </w:r>
      <w:r w:rsidR="00791F66">
        <w:t xml:space="preserve"> </w:t>
      </w:r>
      <w:r w:rsidRPr="000A0459">
        <w:t>EFLH</w:t>
      </w:r>
      <w:r w:rsidR="00791F66">
        <w:t xml:space="preserve"> </w:t>
      </w:r>
      <w:r>
        <w:t>and</w:t>
      </w:r>
      <w:r w:rsidR="00791F66">
        <w:t xml:space="preserve"> </w:t>
      </w:r>
      <w:r>
        <w:t>Energy</w:t>
      </w:r>
      <w:r w:rsidR="00791F66">
        <w:t xml:space="preserve"> </w:t>
      </w:r>
      <w:r>
        <w:t>Savings</w:t>
      </w:r>
      <w:r w:rsidR="00791F66">
        <w:t xml:space="preserve"> </w:t>
      </w:r>
      <w:r>
        <w:t>by</w:t>
      </w:r>
      <w:r w:rsidR="00791F66">
        <w:t xml:space="preserve"> </w:t>
      </w:r>
      <w:r>
        <w:t>City</w:t>
      </w:r>
      <w:bookmarkEnd w:id="254"/>
      <w:bookmarkEnd w:id="255"/>
      <w:bookmarkEnd w:id="256"/>
      <w:bookmarkEnd w:id="257"/>
      <w:bookmarkEnd w:id="258"/>
      <w:bookmarkEnd w:id="259"/>
      <w:bookmarkEnd w:id="260"/>
      <w:bookmarkEnd w:id="261"/>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C45B92" w14:paraId="671069A1" w14:textId="77777777" w:rsidTr="00BD1ACD">
        <w:trPr>
          <w:trHeight w:val="317"/>
          <w:tblHeader/>
        </w:trPr>
        <w:tc>
          <w:tcPr>
            <w:tcW w:w="781" w:type="pct"/>
            <w:shd w:val="clear" w:color="auto" w:fill="BFBFBF"/>
            <w:vAlign w:val="center"/>
          </w:tcPr>
          <w:p w14:paraId="589957CB" w14:textId="66E4F213" w:rsidR="00C45B92" w:rsidRPr="001D6512" w:rsidRDefault="00C45B92" w:rsidP="00C45B92">
            <w:pPr>
              <w:pStyle w:val="TableCell"/>
              <w:spacing w:before="60" w:after="60"/>
              <w:jc w:val="center"/>
              <w:rPr>
                <w:b/>
              </w:rPr>
            </w:pPr>
            <w:r>
              <w:rPr>
                <w:b/>
              </w:rPr>
              <w:t>Climate Region</w:t>
            </w:r>
          </w:p>
        </w:tc>
        <w:tc>
          <w:tcPr>
            <w:tcW w:w="1484" w:type="pct"/>
            <w:shd w:val="clear" w:color="auto" w:fill="BFBFBF"/>
            <w:vAlign w:val="center"/>
          </w:tcPr>
          <w:p w14:paraId="249EC3EA" w14:textId="65049E25" w:rsidR="00C45B92" w:rsidRPr="001D6512" w:rsidRDefault="00FE704B" w:rsidP="00C45B92">
            <w:pPr>
              <w:pStyle w:val="TableCell"/>
              <w:spacing w:before="60" w:after="60"/>
              <w:jc w:val="center"/>
              <w:rPr>
                <w:b/>
              </w:rPr>
            </w:pPr>
            <w:r>
              <w:rPr>
                <w:b/>
              </w:rPr>
              <w:t xml:space="preserve">Reference </w:t>
            </w:r>
            <w:r w:rsidR="00C45B92" w:rsidRPr="001D6512">
              <w:rPr>
                <w:b/>
              </w:rPr>
              <w:t>City</w:t>
            </w:r>
          </w:p>
        </w:tc>
        <w:tc>
          <w:tcPr>
            <w:tcW w:w="1330" w:type="pct"/>
            <w:shd w:val="clear" w:color="auto" w:fill="BFBFBF"/>
            <w:vAlign w:val="center"/>
          </w:tcPr>
          <w:p w14:paraId="0674B29E" w14:textId="21D8D72A" w:rsidR="00C45B92" w:rsidRPr="001D6512" w:rsidRDefault="00C45B92" w:rsidP="00C45B92">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45F51AC2" w14:textId="5BFB6C17" w:rsidR="00C45B92" w:rsidRPr="001D6512" w:rsidRDefault="00C45B92" w:rsidP="00C45B92">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C45B92" w14:paraId="4E22EE8B" w14:textId="77777777" w:rsidTr="00BD1ACD">
        <w:trPr>
          <w:trHeight w:val="288"/>
        </w:trPr>
        <w:tc>
          <w:tcPr>
            <w:tcW w:w="781" w:type="pct"/>
            <w:shd w:val="clear" w:color="auto" w:fill="BFBFBF" w:themeFill="background1" w:themeFillShade="BF"/>
            <w:vAlign w:val="center"/>
          </w:tcPr>
          <w:p w14:paraId="40305B78" w14:textId="05BB1F02" w:rsidR="00C45B92" w:rsidRPr="00BD1ACD" w:rsidRDefault="00C45B92" w:rsidP="00BD1ACD">
            <w:pPr>
              <w:pStyle w:val="TableCell"/>
              <w:spacing w:before="0" w:after="0"/>
              <w:jc w:val="center"/>
              <w:rPr>
                <w:rFonts w:cs="Arial"/>
                <w:b/>
                <w:szCs w:val="18"/>
              </w:rPr>
            </w:pPr>
            <w:r w:rsidRPr="00BD1ACD">
              <w:rPr>
                <w:b/>
              </w:rPr>
              <w:t>C</w:t>
            </w:r>
          </w:p>
        </w:tc>
        <w:tc>
          <w:tcPr>
            <w:tcW w:w="1484" w:type="pct"/>
            <w:vAlign w:val="center"/>
          </w:tcPr>
          <w:p w14:paraId="7BB12791" w14:textId="3433BEED" w:rsidR="00C45B92" w:rsidRPr="002B79AE" w:rsidRDefault="00C45B92" w:rsidP="00BD1ACD">
            <w:pPr>
              <w:pStyle w:val="TableCell"/>
              <w:spacing w:before="0" w:after="0"/>
              <w:jc w:val="left"/>
              <w:rPr>
                <w:rFonts w:cs="Arial"/>
                <w:szCs w:val="18"/>
              </w:rPr>
            </w:pPr>
            <w:r w:rsidRPr="002B79AE">
              <w:rPr>
                <w:rFonts w:cs="Arial"/>
                <w:szCs w:val="18"/>
              </w:rPr>
              <w:t>Allentown</w:t>
            </w:r>
          </w:p>
        </w:tc>
        <w:tc>
          <w:tcPr>
            <w:tcW w:w="1330" w:type="pct"/>
            <w:vAlign w:val="bottom"/>
          </w:tcPr>
          <w:p w14:paraId="5647DCF6" w14:textId="2EE6CD7E" w:rsidR="00C45B92" w:rsidRPr="002B79AE" w:rsidRDefault="00C45B92" w:rsidP="00BD1ACD">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1DF4A9CD"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0.271</w:t>
            </w:r>
          </w:p>
        </w:tc>
      </w:tr>
      <w:tr w:rsidR="00C45B92" w14:paraId="06DEF8D7" w14:textId="77777777" w:rsidTr="00BD1ACD">
        <w:trPr>
          <w:trHeight w:val="288"/>
        </w:trPr>
        <w:tc>
          <w:tcPr>
            <w:tcW w:w="781" w:type="pct"/>
            <w:shd w:val="clear" w:color="auto" w:fill="BFBFBF" w:themeFill="background1" w:themeFillShade="BF"/>
            <w:vAlign w:val="center"/>
          </w:tcPr>
          <w:p w14:paraId="090C64F1" w14:textId="76A14991" w:rsidR="00C45B92" w:rsidRPr="00BD1ACD" w:rsidRDefault="00C45B92" w:rsidP="00BD1ACD">
            <w:pPr>
              <w:pStyle w:val="TableCell"/>
              <w:spacing w:before="0" w:after="0"/>
              <w:jc w:val="center"/>
              <w:rPr>
                <w:rFonts w:cs="Arial"/>
                <w:b/>
                <w:szCs w:val="18"/>
              </w:rPr>
            </w:pPr>
            <w:r w:rsidRPr="00BD1ACD">
              <w:rPr>
                <w:b/>
              </w:rPr>
              <w:t>A</w:t>
            </w:r>
          </w:p>
        </w:tc>
        <w:tc>
          <w:tcPr>
            <w:tcW w:w="1484" w:type="pct"/>
            <w:vAlign w:val="center"/>
          </w:tcPr>
          <w:p w14:paraId="2D2638DE" w14:textId="0F534861" w:rsidR="00C45B92" w:rsidRPr="002B79AE" w:rsidRDefault="00C45B92" w:rsidP="00BD1ACD">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2E60657B" w14:textId="728F3D66" w:rsidR="00C45B92" w:rsidRPr="002B79AE" w:rsidRDefault="00C45B92" w:rsidP="00BD1ACD">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4321E870"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0.203</w:t>
            </w:r>
          </w:p>
        </w:tc>
      </w:tr>
      <w:tr w:rsidR="00C45B92" w14:paraId="1B0EC765" w14:textId="77777777" w:rsidTr="00BD1ACD">
        <w:trPr>
          <w:trHeight w:val="288"/>
        </w:trPr>
        <w:tc>
          <w:tcPr>
            <w:tcW w:w="781" w:type="pct"/>
            <w:shd w:val="clear" w:color="auto" w:fill="BFBFBF" w:themeFill="background1" w:themeFillShade="BF"/>
            <w:vAlign w:val="center"/>
          </w:tcPr>
          <w:p w14:paraId="2E3AAF35" w14:textId="24904892" w:rsidR="00C45B92" w:rsidRPr="00BD1ACD" w:rsidRDefault="00C45B92" w:rsidP="00BD1ACD">
            <w:pPr>
              <w:pStyle w:val="TableCell"/>
              <w:spacing w:before="0" w:after="0"/>
              <w:jc w:val="center"/>
              <w:rPr>
                <w:rFonts w:cs="Arial"/>
                <w:b/>
                <w:szCs w:val="18"/>
              </w:rPr>
            </w:pPr>
            <w:r w:rsidRPr="00BD1ACD">
              <w:rPr>
                <w:b/>
              </w:rPr>
              <w:t>G</w:t>
            </w:r>
          </w:p>
        </w:tc>
        <w:tc>
          <w:tcPr>
            <w:tcW w:w="1484" w:type="pct"/>
            <w:vAlign w:val="center"/>
          </w:tcPr>
          <w:p w14:paraId="32FD1604" w14:textId="52D41BC8" w:rsidR="00C45B92" w:rsidRPr="002B79AE" w:rsidRDefault="00C45B92" w:rsidP="00BD1ACD">
            <w:pPr>
              <w:pStyle w:val="TableCell"/>
              <w:spacing w:before="0" w:after="0"/>
              <w:jc w:val="left"/>
              <w:rPr>
                <w:rFonts w:cs="Arial"/>
                <w:szCs w:val="18"/>
              </w:rPr>
            </w:pPr>
            <w:r w:rsidRPr="002B79AE">
              <w:rPr>
                <w:rFonts w:cs="Arial"/>
                <w:szCs w:val="18"/>
              </w:rPr>
              <w:t>Bradford</w:t>
            </w:r>
          </w:p>
        </w:tc>
        <w:tc>
          <w:tcPr>
            <w:tcW w:w="1330" w:type="pct"/>
            <w:vAlign w:val="center"/>
          </w:tcPr>
          <w:p w14:paraId="32425CFD" w14:textId="12A97956" w:rsidR="00C45B92" w:rsidRPr="00E54BA2" w:rsidRDefault="00C45B92" w:rsidP="00BD1ACD">
            <w:pPr>
              <w:pStyle w:val="TableCell"/>
              <w:spacing w:before="0" w:after="0"/>
              <w:jc w:val="center"/>
            </w:pPr>
            <w:r w:rsidRPr="00E54BA2">
              <w:t>49.0</w:t>
            </w:r>
          </w:p>
        </w:tc>
        <w:tc>
          <w:tcPr>
            <w:tcW w:w="1406" w:type="pct"/>
            <w:vAlign w:val="bottom"/>
          </w:tcPr>
          <w:p w14:paraId="36F61EF7"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0.167</w:t>
            </w:r>
          </w:p>
        </w:tc>
      </w:tr>
      <w:tr w:rsidR="00C45B92" w14:paraId="655C9EB6" w14:textId="77777777" w:rsidTr="00BD1ACD">
        <w:trPr>
          <w:trHeight w:val="288"/>
        </w:trPr>
        <w:tc>
          <w:tcPr>
            <w:tcW w:w="781" w:type="pct"/>
            <w:shd w:val="clear" w:color="auto" w:fill="BFBFBF" w:themeFill="background1" w:themeFillShade="BF"/>
            <w:vAlign w:val="center"/>
          </w:tcPr>
          <w:p w14:paraId="098634E9" w14:textId="4E3CDD7C" w:rsidR="00C45B92" w:rsidRPr="00BD1ACD" w:rsidRDefault="00C45B92" w:rsidP="00BD1ACD">
            <w:pPr>
              <w:pStyle w:val="TableCell"/>
              <w:spacing w:before="0" w:after="0"/>
              <w:jc w:val="center"/>
              <w:rPr>
                <w:rFonts w:cs="Arial"/>
                <w:b/>
                <w:szCs w:val="18"/>
              </w:rPr>
            </w:pPr>
            <w:r w:rsidRPr="00BD1ACD">
              <w:rPr>
                <w:b/>
              </w:rPr>
              <w:t>I</w:t>
            </w:r>
          </w:p>
        </w:tc>
        <w:tc>
          <w:tcPr>
            <w:tcW w:w="1484" w:type="pct"/>
            <w:vAlign w:val="center"/>
          </w:tcPr>
          <w:p w14:paraId="2104231E" w14:textId="76B7F02F" w:rsidR="00C45B92" w:rsidRPr="002B79AE" w:rsidRDefault="00C45B92" w:rsidP="00BD1ACD">
            <w:pPr>
              <w:pStyle w:val="TableCell"/>
              <w:spacing w:before="0" w:after="0"/>
              <w:jc w:val="left"/>
              <w:rPr>
                <w:rFonts w:cs="Arial"/>
                <w:szCs w:val="18"/>
              </w:rPr>
            </w:pPr>
            <w:r w:rsidRPr="002B79AE">
              <w:rPr>
                <w:rFonts w:cs="Arial"/>
                <w:szCs w:val="18"/>
              </w:rPr>
              <w:t>Erie</w:t>
            </w:r>
          </w:p>
        </w:tc>
        <w:tc>
          <w:tcPr>
            <w:tcW w:w="1330" w:type="pct"/>
            <w:vAlign w:val="center"/>
          </w:tcPr>
          <w:p w14:paraId="36C3FCEE" w14:textId="4B426D58" w:rsidR="00C45B92" w:rsidRPr="002B79AE" w:rsidRDefault="00C45B92" w:rsidP="00BD1ACD">
            <w:pPr>
              <w:pStyle w:val="TableCell"/>
              <w:spacing w:before="0" w:after="0"/>
              <w:jc w:val="center"/>
              <w:rPr>
                <w:rFonts w:cs="Arial"/>
                <w:color w:val="000000"/>
                <w:szCs w:val="18"/>
              </w:rPr>
            </w:pPr>
            <w:r>
              <w:t>111.0</w:t>
            </w:r>
          </w:p>
        </w:tc>
        <w:tc>
          <w:tcPr>
            <w:tcW w:w="1406" w:type="pct"/>
            <w:vAlign w:val="bottom"/>
          </w:tcPr>
          <w:p w14:paraId="17CB17CC"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0.203</w:t>
            </w:r>
          </w:p>
        </w:tc>
      </w:tr>
      <w:tr w:rsidR="00C45B92" w14:paraId="6D9ABAEE" w14:textId="77777777" w:rsidTr="00BD1ACD">
        <w:trPr>
          <w:trHeight w:val="288"/>
        </w:trPr>
        <w:tc>
          <w:tcPr>
            <w:tcW w:w="781" w:type="pct"/>
            <w:shd w:val="clear" w:color="auto" w:fill="BFBFBF" w:themeFill="background1" w:themeFillShade="BF"/>
            <w:vAlign w:val="center"/>
          </w:tcPr>
          <w:p w14:paraId="705B2271" w14:textId="1009ACBA" w:rsidR="00C45B92" w:rsidRPr="00BD1ACD" w:rsidRDefault="00C45B92" w:rsidP="00BD1ACD">
            <w:pPr>
              <w:pStyle w:val="TableCell"/>
              <w:spacing w:before="0" w:after="0"/>
              <w:jc w:val="center"/>
              <w:rPr>
                <w:rFonts w:cs="Arial"/>
                <w:b/>
                <w:szCs w:val="18"/>
              </w:rPr>
            </w:pPr>
            <w:r w:rsidRPr="00BD1ACD">
              <w:rPr>
                <w:b/>
              </w:rPr>
              <w:t>E</w:t>
            </w:r>
          </w:p>
        </w:tc>
        <w:tc>
          <w:tcPr>
            <w:tcW w:w="1484" w:type="pct"/>
            <w:vAlign w:val="center"/>
          </w:tcPr>
          <w:p w14:paraId="2D418F66" w14:textId="57D70EAF" w:rsidR="00C45B92" w:rsidRPr="002B79AE" w:rsidRDefault="00C45B92" w:rsidP="00BD1ACD">
            <w:pPr>
              <w:pStyle w:val="TableCell"/>
              <w:spacing w:before="0" w:after="0"/>
              <w:jc w:val="left"/>
              <w:rPr>
                <w:rFonts w:cs="Arial"/>
                <w:szCs w:val="18"/>
              </w:rPr>
            </w:pPr>
            <w:r w:rsidRPr="002B79AE">
              <w:rPr>
                <w:rFonts w:cs="Arial"/>
                <w:szCs w:val="18"/>
              </w:rPr>
              <w:t>Harrisburg</w:t>
            </w:r>
          </w:p>
        </w:tc>
        <w:tc>
          <w:tcPr>
            <w:tcW w:w="1330" w:type="pct"/>
            <w:vAlign w:val="center"/>
          </w:tcPr>
          <w:p w14:paraId="47270961" w14:textId="4677E6C9" w:rsidR="00C45B92" w:rsidRPr="002B79AE" w:rsidRDefault="00C45B92" w:rsidP="00BD1ACD">
            <w:pPr>
              <w:pStyle w:val="TableCell"/>
              <w:spacing w:before="0" w:after="0"/>
              <w:jc w:val="center"/>
              <w:rPr>
                <w:rFonts w:cs="Arial"/>
                <w:color w:val="000000"/>
                <w:szCs w:val="18"/>
              </w:rPr>
            </w:pPr>
            <w:r>
              <w:t>173.7</w:t>
            </w:r>
          </w:p>
        </w:tc>
        <w:tc>
          <w:tcPr>
            <w:tcW w:w="1406" w:type="pct"/>
            <w:vAlign w:val="bottom"/>
          </w:tcPr>
          <w:p w14:paraId="3F9FB976"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0.345</w:t>
            </w:r>
          </w:p>
        </w:tc>
      </w:tr>
      <w:tr w:rsidR="00C45B92" w14:paraId="60244BB4" w14:textId="77777777" w:rsidTr="00BD1ACD">
        <w:trPr>
          <w:trHeight w:val="288"/>
        </w:trPr>
        <w:tc>
          <w:tcPr>
            <w:tcW w:w="781" w:type="pct"/>
            <w:shd w:val="clear" w:color="auto" w:fill="BFBFBF" w:themeFill="background1" w:themeFillShade="BF"/>
            <w:vAlign w:val="center"/>
          </w:tcPr>
          <w:p w14:paraId="6085D0AE" w14:textId="5E340468" w:rsidR="00C45B92" w:rsidRPr="00BD1ACD" w:rsidRDefault="00C45B92" w:rsidP="00BD1ACD">
            <w:pPr>
              <w:pStyle w:val="TableCell"/>
              <w:spacing w:before="0" w:after="0"/>
              <w:jc w:val="center"/>
              <w:rPr>
                <w:rFonts w:cs="Arial"/>
                <w:b/>
                <w:szCs w:val="18"/>
              </w:rPr>
            </w:pPr>
            <w:r w:rsidRPr="00BD1ACD">
              <w:rPr>
                <w:b/>
              </w:rPr>
              <w:t>D</w:t>
            </w:r>
          </w:p>
        </w:tc>
        <w:tc>
          <w:tcPr>
            <w:tcW w:w="1484" w:type="pct"/>
            <w:vAlign w:val="center"/>
          </w:tcPr>
          <w:p w14:paraId="64023F35" w14:textId="27F797C3" w:rsidR="00C45B92" w:rsidRPr="002B79AE" w:rsidRDefault="00C45B92" w:rsidP="00BD1ACD">
            <w:pPr>
              <w:pStyle w:val="TableCell"/>
              <w:spacing w:before="0" w:after="0"/>
              <w:jc w:val="left"/>
              <w:rPr>
                <w:rFonts w:cs="Arial"/>
                <w:szCs w:val="18"/>
              </w:rPr>
            </w:pPr>
            <w:r w:rsidRPr="002B79AE">
              <w:rPr>
                <w:rFonts w:cs="Arial"/>
                <w:szCs w:val="18"/>
              </w:rPr>
              <w:t>Philadelphia</w:t>
            </w:r>
          </w:p>
        </w:tc>
        <w:tc>
          <w:tcPr>
            <w:tcW w:w="1330" w:type="pct"/>
            <w:vAlign w:val="center"/>
          </w:tcPr>
          <w:p w14:paraId="453FD31C" w14:textId="4B4C9175" w:rsidR="00C45B92" w:rsidRPr="002B79AE" w:rsidRDefault="00C45B92" w:rsidP="00BD1ACD">
            <w:pPr>
              <w:pStyle w:val="TableCell"/>
              <w:spacing w:before="0" w:after="0"/>
              <w:jc w:val="center"/>
              <w:rPr>
                <w:rFonts w:cs="Arial"/>
                <w:color w:val="000000"/>
                <w:szCs w:val="18"/>
              </w:rPr>
            </w:pPr>
            <w:r>
              <w:t>185.2</w:t>
            </w:r>
          </w:p>
        </w:tc>
        <w:tc>
          <w:tcPr>
            <w:tcW w:w="1406" w:type="pct"/>
            <w:vAlign w:val="bottom"/>
          </w:tcPr>
          <w:p w14:paraId="3C92A081"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0.324</w:t>
            </w:r>
          </w:p>
        </w:tc>
      </w:tr>
      <w:tr w:rsidR="00C45B92" w14:paraId="410434C3" w14:textId="77777777" w:rsidTr="00BD1ACD">
        <w:trPr>
          <w:trHeight w:val="288"/>
        </w:trPr>
        <w:tc>
          <w:tcPr>
            <w:tcW w:w="781" w:type="pct"/>
            <w:shd w:val="clear" w:color="auto" w:fill="BFBFBF" w:themeFill="background1" w:themeFillShade="BF"/>
            <w:vAlign w:val="center"/>
          </w:tcPr>
          <w:p w14:paraId="27E6C7F4" w14:textId="0C99E366" w:rsidR="00C45B92" w:rsidRPr="00BD1ACD" w:rsidRDefault="00C45B92" w:rsidP="00BD1ACD">
            <w:pPr>
              <w:pStyle w:val="TableCell"/>
              <w:spacing w:before="0" w:after="0"/>
              <w:jc w:val="center"/>
              <w:rPr>
                <w:rFonts w:cs="Arial"/>
                <w:b/>
                <w:szCs w:val="18"/>
              </w:rPr>
            </w:pPr>
            <w:r w:rsidRPr="00BD1ACD">
              <w:rPr>
                <w:b/>
              </w:rPr>
              <w:t>H</w:t>
            </w:r>
          </w:p>
        </w:tc>
        <w:tc>
          <w:tcPr>
            <w:tcW w:w="1484" w:type="pct"/>
            <w:vAlign w:val="center"/>
          </w:tcPr>
          <w:p w14:paraId="6B79263C" w14:textId="6C879187" w:rsidR="00C45B92" w:rsidRPr="002B79AE" w:rsidRDefault="00C45B92" w:rsidP="00BD1ACD">
            <w:pPr>
              <w:pStyle w:val="TableCell"/>
              <w:spacing w:before="0" w:after="0"/>
              <w:jc w:val="left"/>
              <w:rPr>
                <w:rFonts w:cs="Arial"/>
                <w:szCs w:val="18"/>
              </w:rPr>
            </w:pPr>
            <w:r w:rsidRPr="002B79AE">
              <w:rPr>
                <w:rFonts w:cs="Arial"/>
                <w:szCs w:val="18"/>
              </w:rPr>
              <w:t>Pittsburgh</w:t>
            </w:r>
          </w:p>
        </w:tc>
        <w:tc>
          <w:tcPr>
            <w:tcW w:w="1330" w:type="pct"/>
            <w:vAlign w:val="center"/>
          </w:tcPr>
          <w:p w14:paraId="21BCB094" w14:textId="4F9220CF" w:rsidR="00C45B92" w:rsidRPr="002B79AE" w:rsidRDefault="00C45B92" w:rsidP="00BD1ACD">
            <w:pPr>
              <w:pStyle w:val="TableCell"/>
              <w:spacing w:before="0" w:after="0"/>
              <w:jc w:val="center"/>
              <w:rPr>
                <w:rFonts w:cs="Arial"/>
                <w:color w:val="000000"/>
                <w:szCs w:val="18"/>
              </w:rPr>
            </w:pPr>
            <w:r>
              <w:t>129.3</w:t>
            </w:r>
          </w:p>
        </w:tc>
        <w:tc>
          <w:tcPr>
            <w:tcW w:w="1406" w:type="pct"/>
            <w:vAlign w:val="bottom"/>
          </w:tcPr>
          <w:p w14:paraId="5ECEDD14"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0.282</w:t>
            </w:r>
          </w:p>
        </w:tc>
      </w:tr>
      <w:tr w:rsidR="00C45B92" w14:paraId="29BE7E9F" w14:textId="77777777" w:rsidTr="00BD1ACD">
        <w:trPr>
          <w:trHeight w:val="288"/>
        </w:trPr>
        <w:tc>
          <w:tcPr>
            <w:tcW w:w="781" w:type="pct"/>
            <w:shd w:val="clear" w:color="auto" w:fill="BFBFBF" w:themeFill="background1" w:themeFillShade="BF"/>
            <w:vAlign w:val="center"/>
          </w:tcPr>
          <w:p w14:paraId="01DEAB2C" w14:textId="06B57CD3" w:rsidR="00C45B92" w:rsidRPr="00BD1ACD" w:rsidRDefault="00C45B92" w:rsidP="00BD1ACD">
            <w:pPr>
              <w:pStyle w:val="TableCell"/>
              <w:spacing w:before="0" w:after="0"/>
              <w:jc w:val="center"/>
              <w:rPr>
                <w:rFonts w:cs="Arial"/>
                <w:b/>
                <w:szCs w:val="18"/>
              </w:rPr>
            </w:pPr>
            <w:r w:rsidRPr="00BD1ACD">
              <w:rPr>
                <w:b/>
              </w:rPr>
              <w:t>B</w:t>
            </w:r>
          </w:p>
        </w:tc>
        <w:tc>
          <w:tcPr>
            <w:tcW w:w="1484" w:type="pct"/>
            <w:vAlign w:val="center"/>
          </w:tcPr>
          <w:p w14:paraId="5968F747" w14:textId="5592F570" w:rsidR="00C45B92" w:rsidRPr="002B79AE" w:rsidRDefault="00C45B92" w:rsidP="00BD1ACD">
            <w:pPr>
              <w:pStyle w:val="TableCell"/>
              <w:spacing w:before="0" w:after="0"/>
              <w:jc w:val="left"/>
              <w:rPr>
                <w:rFonts w:cs="Arial"/>
                <w:szCs w:val="18"/>
              </w:rPr>
            </w:pPr>
            <w:r w:rsidRPr="002B79AE">
              <w:rPr>
                <w:rFonts w:cs="Arial"/>
                <w:szCs w:val="18"/>
              </w:rPr>
              <w:t>Scranton</w:t>
            </w:r>
          </w:p>
        </w:tc>
        <w:tc>
          <w:tcPr>
            <w:tcW w:w="1330" w:type="pct"/>
            <w:vAlign w:val="center"/>
          </w:tcPr>
          <w:p w14:paraId="2AE341DA" w14:textId="373462A9" w:rsidR="00C45B92" w:rsidRPr="002B79AE" w:rsidRDefault="00C45B92" w:rsidP="00BD1ACD">
            <w:pPr>
              <w:pStyle w:val="TableCell"/>
              <w:spacing w:before="0" w:after="0"/>
              <w:jc w:val="center"/>
              <w:rPr>
                <w:rFonts w:cs="Arial"/>
                <w:color w:val="000000"/>
                <w:szCs w:val="18"/>
              </w:rPr>
            </w:pPr>
            <w:r>
              <w:t>112.5</w:t>
            </w:r>
          </w:p>
        </w:tc>
        <w:tc>
          <w:tcPr>
            <w:tcW w:w="1406" w:type="pct"/>
            <w:vAlign w:val="bottom"/>
          </w:tcPr>
          <w:p w14:paraId="6B62009D"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0.249</w:t>
            </w:r>
          </w:p>
        </w:tc>
      </w:tr>
      <w:tr w:rsidR="00C45B92" w14:paraId="21298311" w14:textId="77777777" w:rsidTr="00BD1ACD">
        <w:trPr>
          <w:trHeight w:val="288"/>
        </w:trPr>
        <w:tc>
          <w:tcPr>
            <w:tcW w:w="781" w:type="pct"/>
            <w:shd w:val="clear" w:color="auto" w:fill="BFBFBF" w:themeFill="background1" w:themeFillShade="BF"/>
            <w:vAlign w:val="center"/>
          </w:tcPr>
          <w:p w14:paraId="3ECB68D9" w14:textId="7B826A0A" w:rsidR="00C45B92" w:rsidRPr="00BD1ACD" w:rsidRDefault="00C45B92" w:rsidP="00BD1ACD">
            <w:pPr>
              <w:pStyle w:val="TableCell"/>
              <w:spacing w:before="0" w:after="0"/>
              <w:jc w:val="center"/>
              <w:rPr>
                <w:rFonts w:cs="Arial"/>
                <w:b/>
                <w:szCs w:val="18"/>
              </w:rPr>
            </w:pPr>
            <w:r w:rsidRPr="00BD1ACD">
              <w:rPr>
                <w:b/>
              </w:rPr>
              <w:t>F</w:t>
            </w:r>
          </w:p>
        </w:tc>
        <w:tc>
          <w:tcPr>
            <w:tcW w:w="1484" w:type="pct"/>
            <w:vAlign w:val="center"/>
          </w:tcPr>
          <w:p w14:paraId="0C0C6FB5" w14:textId="3BF4F0EC" w:rsidR="00C45B92" w:rsidRPr="002B79AE" w:rsidRDefault="00C45B92" w:rsidP="00BD1ACD">
            <w:pPr>
              <w:pStyle w:val="TableCell"/>
              <w:spacing w:before="0" w:after="0"/>
              <w:jc w:val="left"/>
              <w:rPr>
                <w:rFonts w:cs="Arial"/>
                <w:szCs w:val="18"/>
              </w:rPr>
            </w:pPr>
            <w:r w:rsidRPr="002B79AE">
              <w:rPr>
                <w:rFonts w:cs="Arial"/>
                <w:szCs w:val="18"/>
              </w:rPr>
              <w:t>Williamsport</w:t>
            </w:r>
          </w:p>
        </w:tc>
        <w:tc>
          <w:tcPr>
            <w:tcW w:w="1330" w:type="pct"/>
            <w:vAlign w:val="center"/>
          </w:tcPr>
          <w:p w14:paraId="54263357" w14:textId="449BC04A" w:rsidR="00C45B92" w:rsidRPr="002B79AE" w:rsidRDefault="00C45B92" w:rsidP="00BD1ACD">
            <w:pPr>
              <w:pStyle w:val="TableCell"/>
              <w:spacing w:before="0" w:after="0"/>
              <w:jc w:val="center"/>
              <w:rPr>
                <w:rFonts w:cs="Arial"/>
                <w:color w:val="000000"/>
                <w:szCs w:val="18"/>
              </w:rPr>
            </w:pPr>
            <w:r>
              <w:t>132.4</w:t>
            </w:r>
          </w:p>
        </w:tc>
        <w:tc>
          <w:tcPr>
            <w:tcW w:w="1406" w:type="pct"/>
            <w:vAlign w:val="bottom"/>
          </w:tcPr>
          <w:p w14:paraId="588C8079" w14:textId="77777777" w:rsidR="00C45B92" w:rsidRPr="002B79AE" w:rsidRDefault="00C45B92" w:rsidP="00BD1ACD">
            <w:pPr>
              <w:pStyle w:val="TableCell"/>
              <w:spacing w:before="0" w:after="0"/>
              <w:jc w:val="center"/>
              <w:rPr>
                <w:rFonts w:cs="Arial"/>
                <w:color w:val="000000"/>
                <w:szCs w:val="18"/>
              </w:rPr>
            </w:pPr>
            <w:r w:rsidRPr="002B79AE">
              <w:rPr>
                <w:rFonts w:cs="Arial"/>
                <w:color w:val="000000"/>
              </w:rPr>
              <w:t>0.299</w:t>
            </w:r>
          </w:p>
        </w:tc>
      </w:tr>
    </w:tbl>
    <w:p w14:paraId="5095E63C" w14:textId="77777777" w:rsidR="00745CB8" w:rsidRDefault="00745CB8" w:rsidP="00745CB8">
      <w:pPr>
        <w:pStyle w:val="SubStyle"/>
      </w:pPr>
    </w:p>
    <w:p w14:paraId="21AE7B71" w14:textId="44AA8814" w:rsidR="00745CB8" w:rsidRPr="00BE4FBB" w:rsidRDefault="00745CB8" w:rsidP="00745CB8">
      <w:pPr>
        <w:pStyle w:val="SubStyle"/>
      </w:pPr>
      <w:r w:rsidRPr="00BE4FBB">
        <w:t>Evaluation</w:t>
      </w:r>
      <w:r w:rsidR="00791F66">
        <w:t xml:space="preserve"> </w:t>
      </w:r>
      <w:r w:rsidRPr="00BE4FBB">
        <w:t>Protocols</w:t>
      </w:r>
    </w:p>
    <w:p w14:paraId="3DC26A41" w14:textId="25CE73F1" w:rsidR="00745CB8" w:rsidRDefault="00745CB8" w:rsidP="00745CB8">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66730F09" w14:textId="77777777" w:rsidR="00745CB8" w:rsidRDefault="00745CB8" w:rsidP="00745CB8">
      <w:pPr>
        <w:pStyle w:val="SubStyle"/>
        <w:pBdr>
          <w:bottom w:val="none" w:sz="0" w:space="0" w:color="auto"/>
        </w:pBdr>
      </w:pPr>
    </w:p>
    <w:p w14:paraId="6714BAC9" w14:textId="77777777" w:rsidR="00745CB8" w:rsidRPr="00BE4FBB" w:rsidRDefault="00745CB8" w:rsidP="00745CB8">
      <w:pPr>
        <w:pStyle w:val="SubStyle"/>
      </w:pPr>
      <w:r w:rsidRPr="00BE4FBB">
        <w:t>Sources</w:t>
      </w:r>
    </w:p>
    <w:p w14:paraId="214EAE27" w14:textId="78F14C78" w:rsidR="00745CB8" w:rsidRPr="009568F0" w:rsidRDefault="00745CB8" w:rsidP="0043094B">
      <w:pPr>
        <w:pStyle w:val="source1"/>
        <w:numPr>
          <w:ilvl w:val="0"/>
          <w:numId w:val="15"/>
        </w:numPr>
        <w:tabs>
          <w:tab w:val="clear" w:pos="720"/>
        </w:tabs>
        <w:spacing w:after="120"/>
        <w:ind w:left="360"/>
        <w:jc w:val="left"/>
      </w:pPr>
      <w:r w:rsidRPr="009568F0">
        <w:t>California</w:t>
      </w:r>
      <w:r w:rsidR="00791F66">
        <w:t xml:space="preserve"> </w:t>
      </w:r>
      <w:r w:rsidRPr="009568F0">
        <w:t>Public</w:t>
      </w:r>
      <w:r w:rsidR="00791F66">
        <w:t xml:space="preserve"> </w:t>
      </w:r>
      <w:r w:rsidRPr="009568F0">
        <w:t>Utilities</w:t>
      </w:r>
      <w:r w:rsidR="00791F66">
        <w:t xml:space="preserve"> </w:t>
      </w:r>
      <w:r w:rsidRPr="009568F0">
        <w:t>Commission</w:t>
      </w:r>
      <w:r w:rsidR="00791F66">
        <w:t xml:space="preserve"> </w:t>
      </w:r>
      <w:r w:rsidRPr="009568F0">
        <w:t>Database</w:t>
      </w:r>
      <w:r w:rsidR="00791F66">
        <w:t xml:space="preserve"> </w:t>
      </w:r>
      <w:r w:rsidRPr="009568F0">
        <w:t>for</w:t>
      </w:r>
      <w:r w:rsidR="00791F66">
        <w:t xml:space="preserve"> </w:t>
      </w:r>
      <w:r w:rsidRPr="009568F0">
        <w:t>Energy</w:t>
      </w:r>
      <w:r w:rsidR="00791F66">
        <w:t xml:space="preserve"> </w:t>
      </w:r>
      <w:r w:rsidRPr="009568F0">
        <w:t>Efficient</w:t>
      </w:r>
      <w:r w:rsidR="00791F66">
        <w:t xml:space="preserve"> </w:t>
      </w:r>
      <w:r w:rsidRPr="009568F0">
        <w:t>Resources</w:t>
      </w:r>
      <w:r w:rsidR="00791F66">
        <w:t xml:space="preserve"> </w:t>
      </w:r>
      <w:r w:rsidRPr="009568F0">
        <w:t>(DEER)</w:t>
      </w:r>
      <w:r w:rsidR="00791F66">
        <w:t xml:space="preserve"> </w:t>
      </w:r>
      <w:r w:rsidRPr="009568F0">
        <w:t>EUL</w:t>
      </w:r>
      <w:r w:rsidR="00791F66">
        <w:t xml:space="preserve"> </w:t>
      </w:r>
      <w:r w:rsidRPr="009568F0">
        <w:t>Support</w:t>
      </w:r>
      <w:r w:rsidR="00791F66">
        <w:t xml:space="preserve"> </w:t>
      </w:r>
      <w:r w:rsidRPr="009568F0">
        <w:t>Table</w:t>
      </w:r>
      <w:r w:rsidR="00791F66">
        <w:t xml:space="preserve"> </w:t>
      </w:r>
      <w:r w:rsidRPr="009568F0">
        <w:t>for</w:t>
      </w:r>
      <w:r w:rsidR="00791F66">
        <w:t xml:space="preserve"> </w:t>
      </w:r>
      <w:r w:rsidRPr="009568F0">
        <w:t>2020,</w:t>
      </w:r>
      <w:r w:rsidR="00791F66">
        <w:t xml:space="preserve"> </w:t>
      </w:r>
      <w:hyperlink r:id="rId87" w:history="1">
        <w:r w:rsidRPr="009568F0">
          <w:rPr>
            <w:rStyle w:val="Hyperlink"/>
            <w:rFonts w:cs="Arial"/>
          </w:rPr>
          <w:t>http://www.deeresources.com/files/DEER2020/download/SupportTable-EUL2020.xlsx</w:t>
        </w:r>
      </w:hyperlink>
      <w:r w:rsidR="00791F66">
        <w:t xml:space="preserve"> </w:t>
      </w:r>
      <w:r w:rsidRPr="009568F0">
        <w:t>.</w:t>
      </w:r>
      <w:r w:rsidR="00791F66">
        <w:t xml:space="preserve"> </w:t>
      </w:r>
      <w:r w:rsidRPr="009568F0">
        <w:t>Accessed</w:t>
      </w:r>
      <w:r w:rsidR="00791F66">
        <w:t xml:space="preserve"> </w:t>
      </w:r>
      <w:r w:rsidRPr="009568F0">
        <w:t>December</w:t>
      </w:r>
      <w:r w:rsidR="00791F66">
        <w:t xml:space="preserve"> </w:t>
      </w:r>
      <w:r w:rsidRPr="009568F0">
        <w:t>2018.</w:t>
      </w:r>
    </w:p>
    <w:p w14:paraId="627BCEAE" w14:textId="5D481C66" w:rsidR="00745CB8" w:rsidDel="00016586" w:rsidRDefault="00745CB8" w:rsidP="0043094B">
      <w:pPr>
        <w:pStyle w:val="source1"/>
        <w:numPr>
          <w:ilvl w:val="0"/>
          <w:numId w:val="15"/>
        </w:numPr>
        <w:tabs>
          <w:tab w:val="clear" w:pos="720"/>
        </w:tabs>
        <w:spacing w:after="120"/>
        <w:ind w:left="360"/>
        <w:jc w:val="left"/>
      </w:pPr>
      <w:r>
        <w:rPr>
          <w:color w:val="212121"/>
          <w:shd w:val="clear" w:color="auto" w:fill="FFFFFF"/>
        </w:rPr>
        <w:t>Based</w:t>
      </w:r>
      <w:r w:rsidR="00791F66">
        <w:rPr>
          <w:color w:val="212121"/>
          <w:shd w:val="clear" w:color="auto" w:fill="FFFFFF"/>
        </w:rPr>
        <w:t xml:space="preserve"> </w:t>
      </w:r>
      <w:r>
        <w:rPr>
          <w:color w:val="212121"/>
          <w:shd w:val="clear" w:color="auto" w:fill="FFFFFF"/>
        </w:rPr>
        <w:t>on</w:t>
      </w:r>
      <w:r w:rsidR="00791F66">
        <w:rPr>
          <w:color w:val="212121"/>
          <w:shd w:val="clear" w:color="auto" w:fill="FFFFFF"/>
        </w:rPr>
        <w:t xml:space="preserve"> </w:t>
      </w:r>
      <w:r>
        <w:rPr>
          <w:color w:val="212121"/>
          <w:shd w:val="clear" w:color="auto" w:fill="FFFFFF"/>
        </w:rPr>
        <w:t>the</w:t>
      </w:r>
      <w:r w:rsidR="00791F66">
        <w:rPr>
          <w:color w:val="212121"/>
          <w:shd w:val="clear" w:color="auto" w:fill="FFFFFF"/>
        </w:rPr>
        <w:t xml:space="preserve"> </w:t>
      </w:r>
      <w:r>
        <w:rPr>
          <w:color w:val="212121"/>
          <w:shd w:val="clear" w:color="auto" w:fill="FFFFFF"/>
        </w:rPr>
        <w:t>Phase</w:t>
      </w:r>
      <w:r w:rsidR="00791F66">
        <w:rPr>
          <w:color w:val="212121"/>
          <w:shd w:val="clear" w:color="auto" w:fill="FFFFFF"/>
        </w:rPr>
        <w:t xml:space="preserve"> </w:t>
      </w:r>
      <w:r>
        <w:rPr>
          <w:color w:val="212121"/>
          <w:shd w:val="clear" w:color="auto" w:fill="FFFFFF"/>
        </w:rPr>
        <w:t>III</w:t>
      </w:r>
      <w:r w:rsidR="00791F66">
        <w:rPr>
          <w:color w:val="212121"/>
          <w:shd w:val="clear" w:color="auto" w:fill="FFFFFF"/>
        </w:rPr>
        <w:t xml:space="preserve"> </w:t>
      </w:r>
      <w:r>
        <w:rPr>
          <w:color w:val="212121"/>
          <w:shd w:val="clear" w:color="auto" w:fill="FFFFFF"/>
        </w:rPr>
        <w:t>SWE</w:t>
      </w:r>
      <w:r w:rsidR="00791F66">
        <w:rPr>
          <w:color w:val="212121"/>
          <w:shd w:val="clear" w:color="auto" w:fill="FFFFFF"/>
        </w:rPr>
        <w:t xml:space="preserve"> </w:t>
      </w:r>
      <w:r>
        <w:rPr>
          <w:color w:val="212121"/>
          <w:shd w:val="clear" w:color="auto" w:fill="FFFFFF"/>
        </w:rPr>
        <w:t>team’s</w:t>
      </w:r>
      <w:r w:rsidR="00791F66">
        <w:rPr>
          <w:color w:val="212121"/>
          <w:shd w:val="clear" w:color="auto" w:fill="FFFFFF"/>
        </w:rPr>
        <w:t xml:space="preserve"> </w:t>
      </w:r>
      <w:r>
        <w:rPr>
          <w:color w:val="212121"/>
          <w:shd w:val="clear" w:color="auto" w:fill="FFFFFF"/>
        </w:rPr>
        <w:t>analysis</w:t>
      </w:r>
      <w:r w:rsidR="00791F66">
        <w:rPr>
          <w:color w:val="212121"/>
          <w:shd w:val="clear" w:color="auto" w:fill="FFFFFF"/>
        </w:rPr>
        <w:t xml:space="preserve"> </w:t>
      </w:r>
      <w:r>
        <w:rPr>
          <w:color w:val="212121"/>
          <w:shd w:val="clear" w:color="auto" w:fill="FFFFFF"/>
        </w:rPr>
        <w:t>of</w:t>
      </w:r>
      <w:r w:rsidR="00791F66">
        <w:rPr>
          <w:color w:val="212121"/>
          <w:shd w:val="clear" w:color="auto" w:fill="FFFFFF"/>
        </w:rPr>
        <w:t xml:space="preserve"> </w:t>
      </w:r>
      <w:r>
        <w:rPr>
          <w:color w:val="212121"/>
          <w:shd w:val="clear" w:color="auto" w:fill="FFFFFF"/>
        </w:rPr>
        <w:t>regional</w:t>
      </w:r>
      <w:r w:rsidR="00791F66">
        <w:rPr>
          <w:color w:val="212121"/>
          <w:shd w:val="clear" w:color="auto" w:fill="FFFFFF"/>
        </w:rPr>
        <w:t xml:space="preserve"> </w:t>
      </w:r>
      <w:r>
        <w:rPr>
          <w:color w:val="212121"/>
          <w:shd w:val="clear" w:color="auto" w:fill="FFFFFF"/>
        </w:rPr>
        <w:t>HVAC</w:t>
      </w:r>
      <w:r w:rsidR="00791F66">
        <w:rPr>
          <w:color w:val="212121"/>
          <w:shd w:val="clear" w:color="auto" w:fill="FFFFFF"/>
        </w:rPr>
        <w:t xml:space="preserve"> </w:t>
      </w:r>
      <w:r>
        <w:rPr>
          <w:color w:val="212121"/>
          <w:shd w:val="clear" w:color="auto" w:fill="FFFFFF"/>
        </w:rPr>
        <w:t>runtime</w:t>
      </w:r>
      <w:r w:rsidR="00791F66">
        <w:rPr>
          <w:color w:val="212121"/>
          <w:shd w:val="clear" w:color="auto" w:fill="FFFFFF"/>
        </w:rPr>
        <w:t xml:space="preserve"> </w:t>
      </w:r>
      <w:r>
        <w:rPr>
          <w:color w:val="212121"/>
          <w:shd w:val="clear" w:color="auto" w:fill="FFFFFF"/>
        </w:rPr>
        <w:t>data</w:t>
      </w:r>
      <w:r w:rsidR="00791F66">
        <w:rPr>
          <w:color w:val="212121"/>
          <w:shd w:val="clear" w:color="auto" w:fill="FFFFFF"/>
        </w:rPr>
        <w:t xml:space="preserve"> </w:t>
      </w:r>
      <w:r>
        <w:rPr>
          <w:color w:val="212121"/>
          <w:shd w:val="clear" w:color="auto" w:fill="FFFFFF"/>
        </w:rPr>
        <w:t>collected</w:t>
      </w:r>
      <w:r w:rsidR="00791F66">
        <w:rPr>
          <w:color w:val="212121"/>
          <w:shd w:val="clear" w:color="auto" w:fill="FFFFFF"/>
        </w:rPr>
        <w:t xml:space="preserve"> </w:t>
      </w:r>
      <w:r>
        <w:rPr>
          <w:color w:val="212121"/>
          <w:shd w:val="clear" w:color="auto" w:fill="FFFFFF"/>
        </w:rPr>
        <w:t>from</w:t>
      </w:r>
      <w:r w:rsidR="00791F66">
        <w:rPr>
          <w:color w:val="212121"/>
          <w:shd w:val="clear" w:color="auto" w:fill="FFFFFF"/>
        </w:rPr>
        <w:t xml:space="preserve"> </w:t>
      </w:r>
      <w:r>
        <w:rPr>
          <w:color w:val="212121"/>
          <w:shd w:val="clear" w:color="auto" w:fill="FFFFFF"/>
        </w:rPr>
        <w:t>ecobee’s</w:t>
      </w:r>
      <w:r w:rsidR="00791F66">
        <w:rPr>
          <w:color w:val="212121"/>
          <w:shd w:val="clear" w:color="auto" w:fill="FFFFFF"/>
        </w:rPr>
        <w:t xml:space="preserve"> </w:t>
      </w:r>
      <w:r>
        <w:rPr>
          <w:color w:val="212121"/>
          <w:shd w:val="clear" w:color="auto" w:fill="FFFFFF"/>
        </w:rPr>
        <w:t>Donate</w:t>
      </w:r>
      <w:r w:rsidR="00791F66">
        <w:rPr>
          <w:color w:val="212121"/>
          <w:shd w:val="clear" w:color="auto" w:fill="FFFFFF"/>
        </w:rPr>
        <w:t xml:space="preserve"> </w:t>
      </w:r>
      <w:r>
        <w:rPr>
          <w:color w:val="212121"/>
          <w:shd w:val="clear" w:color="auto" w:fill="FFFFFF"/>
        </w:rPr>
        <w:t>Your</w:t>
      </w:r>
      <w:r w:rsidR="00791F66">
        <w:rPr>
          <w:color w:val="212121"/>
          <w:shd w:val="clear" w:color="auto" w:fill="FFFFFF"/>
        </w:rPr>
        <w:t xml:space="preserve"> </w:t>
      </w:r>
      <w:r>
        <w:rPr>
          <w:color w:val="212121"/>
          <w:shd w:val="clear" w:color="auto" w:fill="FFFFFF"/>
        </w:rPr>
        <w:t>Data</w:t>
      </w:r>
      <w:r w:rsidR="00791F66">
        <w:rPr>
          <w:color w:val="212121"/>
          <w:shd w:val="clear" w:color="auto" w:fill="FFFFFF"/>
        </w:rPr>
        <w:t xml:space="preserve"> </w:t>
      </w:r>
      <w:r>
        <w:rPr>
          <w:color w:val="212121"/>
          <w:shd w:val="clear" w:color="auto" w:fill="FFFFFF"/>
        </w:rPr>
        <w:t>research</w:t>
      </w:r>
      <w:r w:rsidR="00791F66">
        <w:rPr>
          <w:color w:val="212121"/>
          <w:shd w:val="clear" w:color="auto" w:fill="FFFFFF"/>
        </w:rPr>
        <w:t xml:space="preserve"> </w:t>
      </w:r>
      <w:r>
        <w:rPr>
          <w:color w:val="212121"/>
          <w:shd w:val="clear" w:color="auto" w:fill="FFFFFF"/>
        </w:rPr>
        <w:t>service</w:t>
      </w:r>
      <w:r w:rsidR="0036034C">
        <w:rPr>
          <w:color w:val="212121"/>
          <w:shd w:val="clear" w:color="auto" w:fill="FFFFFF"/>
        </w:rPr>
        <w:t>,</w:t>
      </w:r>
      <w:r w:rsidR="00791F66">
        <w:rPr>
          <w:color w:val="212121"/>
          <w:shd w:val="clear" w:color="auto" w:fill="FFFFFF"/>
        </w:rPr>
        <w:t xml:space="preserve"> </w:t>
      </w:r>
      <w:hyperlink r:id="rId88" w:tgtFrame="_blank" w:history="1">
        <w:r>
          <w:rPr>
            <w:rStyle w:val="Hyperlink"/>
            <w:color w:val="954F72"/>
            <w:shd w:val="clear" w:color="auto" w:fill="FFFFFF"/>
          </w:rPr>
          <w:t>https://www.ecobee.com/donateyourdata/</w:t>
        </w:r>
      </w:hyperlink>
      <w:r w:rsidR="0036034C">
        <w:rPr>
          <w:rStyle w:val="Hyperlink"/>
          <w:color w:val="954F72"/>
          <w:shd w:val="clear" w:color="auto" w:fill="FFFFFF"/>
        </w:rPr>
        <w:t>.</w:t>
      </w:r>
    </w:p>
    <w:p w14:paraId="42B4D21C" w14:textId="64E6CFFC" w:rsidR="00745CB8" w:rsidDel="00016586" w:rsidRDefault="00745CB8" w:rsidP="0043094B">
      <w:pPr>
        <w:numPr>
          <w:ilvl w:val="0"/>
          <w:numId w:val="15"/>
        </w:numPr>
        <w:tabs>
          <w:tab w:val="clear" w:pos="720"/>
        </w:tabs>
        <w:spacing w:after="120"/>
        <w:ind w:left="360"/>
        <w:jc w:val="left"/>
        <w:rPr>
          <w:szCs w:val="24"/>
        </w:rPr>
      </w:pPr>
      <w:r w:rsidRPr="008E62DD" w:rsidDel="00016586">
        <w:rPr>
          <w:szCs w:val="24"/>
        </w:rPr>
        <w:t>Mid</w:t>
      </w:r>
      <w:r w:rsidR="00791F66">
        <w:rPr>
          <w:szCs w:val="24"/>
        </w:rPr>
        <w:t xml:space="preserve"> </w:t>
      </w:r>
      <w:r w:rsidRPr="00173F50" w:rsidDel="00016586">
        <w:t>Atlantic</w:t>
      </w:r>
      <w:r w:rsidR="00791F66">
        <w:rPr>
          <w:szCs w:val="24"/>
        </w:rPr>
        <w:t xml:space="preserve"> </w:t>
      </w:r>
      <w:r w:rsidRPr="008E62DD" w:rsidDel="00016586">
        <w:rPr>
          <w:szCs w:val="24"/>
        </w:rPr>
        <w:t>TRM</w:t>
      </w:r>
      <w:r w:rsidR="00791F66">
        <w:rPr>
          <w:szCs w:val="24"/>
        </w:rPr>
        <w:t xml:space="preserve"> </w:t>
      </w:r>
      <w:r w:rsidRPr="008E62DD" w:rsidDel="00016586">
        <w:rPr>
          <w:szCs w:val="24"/>
        </w:rPr>
        <w:t>Version</w:t>
      </w:r>
      <w:r w:rsidR="00791F66">
        <w:rPr>
          <w:szCs w:val="24"/>
        </w:rPr>
        <w:t xml:space="preserve"> </w:t>
      </w:r>
      <w:r>
        <w:rPr>
          <w:szCs w:val="24"/>
        </w:rPr>
        <w:t>7</w:t>
      </w:r>
      <w:r w:rsidRPr="008E62DD" w:rsidDel="00016586">
        <w:rPr>
          <w:szCs w:val="24"/>
        </w:rPr>
        <w:t>.0.</w:t>
      </w:r>
      <w:r w:rsidR="00791F66">
        <w:rPr>
          <w:szCs w:val="24"/>
        </w:rPr>
        <w:t xml:space="preserve"> </w:t>
      </w:r>
      <w:r>
        <w:rPr>
          <w:szCs w:val="24"/>
          <w:u w:val="single"/>
        </w:rPr>
        <w:t>May,</w:t>
      </w:r>
      <w:r w:rsidR="00791F66">
        <w:rPr>
          <w:szCs w:val="24"/>
          <w:u w:val="single"/>
        </w:rPr>
        <w:t xml:space="preserve"> </w:t>
      </w:r>
      <w:r>
        <w:rPr>
          <w:szCs w:val="24"/>
          <w:u w:val="single"/>
        </w:rPr>
        <w:t>2017</w:t>
      </w:r>
      <w:r w:rsidRPr="008E62DD" w:rsidDel="00016586">
        <w:rPr>
          <w:szCs w:val="24"/>
        </w:rPr>
        <w:t>.</w:t>
      </w:r>
      <w:r w:rsidR="00916BC7">
        <w:rPr>
          <w:szCs w:val="24"/>
        </w:rPr>
        <w:t xml:space="preserve"> </w:t>
      </w:r>
      <w:r w:rsidRPr="008E62DD" w:rsidDel="00016586">
        <w:rPr>
          <w:szCs w:val="24"/>
        </w:rPr>
        <w:t>Prepared</w:t>
      </w:r>
      <w:r w:rsidR="00791F66">
        <w:rPr>
          <w:szCs w:val="24"/>
        </w:rPr>
        <w:t xml:space="preserve"> </w:t>
      </w:r>
      <w:r w:rsidRPr="008E62DD" w:rsidDel="00016586">
        <w:rPr>
          <w:szCs w:val="24"/>
        </w:rPr>
        <w:t>by</w:t>
      </w:r>
      <w:r w:rsidR="00791F66">
        <w:rPr>
          <w:szCs w:val="24"/>
        </w:rPr>
        <w:t xml:space="preserve"> </w:t>
      </w:r>
      <w:r w:rsidRPr="008E62DD" w:rsidDel="00016586">
        <w:rPr>
          <w:szCs w:val="24"/>
        </w:rPr>
        <w:t>Vermont</w:t>
      </w:r>
      <w:r w:rsidR="00791F66">
        <w:rPr>
          <w:szCs w:val="24"/>
        </w:rPr>
        <w:t xml:space="preserve"> </w:t>
      </w:r>
      <w:r w:rsidRPr="008E62DD" w:rsidDel="00016586">
        <w:rPr>
          <w:szCs w:val="24"/>
        </w:rPr>
        <w:t>Energy</w:t>
      </w:r>
      <w:r w:rsidR="00791F66">
        <w:rPr>
          <w:szCs w:val="24"/>
        </w:rPr>
        <w:t xml:space="preserve"> </w:t>
      </w:r>
      <w:r w:rsidRPr="008E62DD" w:rsidDel="00016586">
        <w:rPr>
          <w:szCs w:val="24"/>
        </w:rPr>
        <w:t>Investment</w:t>
      </w:r>
      <w:r w:rsidR="00791F66">
        <w:rPr>
          <w:szCs w:val="24"/>
        </w:rPr>
        <w:t xml:space="preserve"> </w:t>
      </w:r>
      <w:r w:rsidRPr="008E62DD" w:rsidDel="00016586">
        <w:rPr>
          <w:szCs w:val="24"/>
        </w:rPr>
        <w:t>Corporation.</w:t>
      </w:r>
      <w:r w:rsidR="00791F66">
        <w:rPr>
          <w:szCs w:val="24"/>
        </w:rPr>
        <w:t xml:space="preserve">  </w:t>
      </w:r>
      <w:r w:rsidDel="00016586">
        <w:rPr>
          <w:szCs w:val="24"/>
        </w:rPr>
        <w:t>An</w:t>
      </w:r>
      <w:r w:rsidR="00791F66">
        <w:rPr>
          <w:szCs w:val="24"/>
        </w:rPr>
        <w:t xml:space="preserve"> </w:t>
      </w:r>
      <w:r w:rsidDel="00016586">
        <w:rPr>
          <w:szCs w:val="24"/>
        </w:rPr>
        <w:t>adjustment</w:t>
      </w:r>
      <w:r w:rsidR="00791F66">
        <w:rPr>
          <w:szCs w:val="24"/>
        </w:rPr>
        <w:t xml:space="preserve"> </w:t>
      </w:r>
      <w:r w:rsidDel="00016586">
        <w:rPr>
          <w:szCs w:val="24"/>
        </w:rPr>
        <w:t>to</w:t>
      </w:r>
      <w:r w:rsidR="00791F66">
        <w:rPr>
          <w:szCs w:val="24"/>
        </w:rPr>
        <w:t xml:space="preserve"> </w:t>
      </w:r>
      <w:r w:rsidDel="00016586">
        <w:rPr>
          <w:szCs w:val="24"/>
        </w:rPr>
        <w:t>the</w:t>
      </w:r>
      <w:r w:rsidR="00791F66">
        <w:rPr>
          <w:szCs w:val="24"/>
        </w:rPr>
        <w:t xml:space="preserve"> </w:t>
      </w:r>
      <w:r w:rsidDel="00016586">
        <w:rPr>
          <w:szCs w:val="24"/>
        </w:rPr>
        <w:t>ES</w:t>
      </w:r>
      <w:r w:rsidR="00791F66">
        <w:rPr>
          <w:szCs w:val="24"/>
        </w:rPr>
        <w:t xml:space="preserve"> </w:t>
      </w:r>
      <w:r w:rsidDel="00016586">
        <w:rPr>
          <w:szCs w:val="24"/>
        </w:rPr>
        <w:t>RAC</w:t>
      </w:r>
      <w:r w:rsidR="00791F66">
        <w:rPr>
          <w:szCs w:val="24"/>
        </w:rPr>
        <w:t xml:space="preserve"> </w:t>
      </w:r>
      <w:r w:rsidDel="00016586">
        <w:rPr>
          <w:szCs w:val="24"/>
        </w:rPr>
        <w:t>EFLHs</w:t>
      </w:r>
      <w:r w:rsidR="00791F66">
        <w:rPr>
          <w:szCs w:val="24"/>
        </w:rPr>
        <w:t xml:space="preserve"> </w:t>
      </w:r>
      <w:r w:rsidDel="00016586">
        <w:rPr>
          <w:szCs w:val="24"/>
        </w:rPr>
        <w:t>of</w:t>
      </w:r>
      <w:r w:rsidR="00791F66">
        <w:rPr>
          <w:szCs w:val="24"/>
        </w:rPr>
        <w:t xml:space="preserve"> </w:t>
      </w:r>
      <w:r w:rsidDel="00016586">
        <w:rPr>
          <w:szCs w:val="24"/>
        </w:rPr>
        <w:t>31%</w:t>
      </w:r>
      <w:r w:rsidR="00791F66">
        <w:rPr>
          <w:szCs w:val="24"/>
        </w:rPr>
        <w:t xml:space="preserve"> </w:t>
      </w:r>
      <w:r w:rsidDel="00016586">
        <w:rPr>
          <w:szCs w:val="24"/>
        </w:rPr>
        <w:t>was</w:t>
      </w:r>
      <w:r w:rsidR="00791F66">
        <w:rPr>
          <w:szCs w:val="24"/>
        </w:rPr>
        <w:t xml:space="preserve"> </w:t>
      </w:r>
      <w:r w:rsidDel="00016586">
        <w:rPr>
          <w:szCs w:val="24"/>
        </w:rPr>
        <w:t>used</w:t>
      </w:r>
      <w:r w:rsidR="00791F66">
        <w:rPr>
          <w:szCs w:val="24"/>
        </w:rPr>
        <w:t xml:space="preserve"> </w:t>
      </w:r>
      <w:r w:rsidDel="00016586">
        <w:rPr>
          <w:szCs w:val="24"/>
        </w:rPr>
        <w:t>for</w:t>
      </w:r>
      <w:r w:rsidR="00791F66">
        <w:rPr>
          <w:szCs w:val="24"/>
        </w:rPr>
        <w:t xml:space="preserve"> </w:t>
      </w:r>
      <w:r w:rsidDel="00016586">
        <w:rPr>
          <w:szCs w:val="24"/>
        </w:rPr>
        <w:t>the</w:t>
      </w:r>
      <w:r w:rsidR="00791F66">
        <w:rPr>
          <w:szCs w:val="24"/>
        </w:rPr>
        <w:t xml:space="preserve"> </w:t>
      </w:r>
      <w:r w:rsidDel="00016586">
        <w:rPr>
          <w:szCs w:val="24"/>
        </w:rPr>
        <w:t>“Window</w:t>
      </w:r>
      <w:r w:rsidR="00791F66">
        <w:rPr>
          <w:szCs w:val="24"/>
        </w:rPr>
        <w:t xml:space="preserve"> </w:t>
      </w:r>
      <w:r w:rsidDel="00016586">
        <w:rPr>
          <w:szCs w:val="24"/>
        </w:rPr>
        <w:t>A/C”</w:t>
      </w:r>
      <w:r w:rsidR="00791F66">
        <w:rPr>
          <w:szCs w:val="24"/>
        </w:rPr>
        <w:t xml:space="preserve"> </w:t>
      </w:r>
      <w:r w:rsidDel="00016586">
        <w:rPr>
          <w:szCs w:val="24"/>
        </w:rPr>
        <w:t>measure.</w:t>
      </w:r>
      <w:r w:rsidR="00791F66">
        <w:rPr>
          <w:szCs w:val="24"/>
        </w:rPr>
        <w:t xml:space="preserve"> </w:t>
      </w:r>
      <w:r w:rsidRPr="00E27D00" w:rsidDel="00016586">
        <w:rPr>
          <w:color w:val="000000"/>
        </w:rPr>
        <w:t>The</w:t>
      </w:r>
      <w:r w:rsidR="00791F66">
        <w:rPr>
          <w:color w:val="000000"/>
        </w:rPr>
        <w:t xml:space="preserve"> </w:t>
      </w:r>
      <w:r w:rsidRPr="00E27D00" w:rsidDel="00016586">
        <w:rPr>
          <w:color w:val="000000"/>
        </w:rPr>
        <w:t>av</w:t>
      </w:r>
      <w:r w:rsidDel="00016586">
        <w:rPr>
          <w:color w:val="000000"/>
        </w:rPr>
        <w:t>erage</w:t>
      </w:r>
      <w:r w:rsidR="00791F66">
        <w:rPr>
          <w:color w:val="000000"/>
        </w:rPr>
        <w:t xml:space="preserve"> </w:t>
      </w:r>
      <w:r w:rsidDel="00016586">
        <w:rPr>
          <w:color w:val="000000"/>
        </w:rPr>
        <w:t>ratio</w:t>
      </w:r>
      <w:r w:rsidR="00791F66">
        <w:rPr>
          <w:color w:val="000000"/>
        </w:rPr>
        <w:t xml:space="preserve"> </w:t>
      </w:r>
      <w:r w:rsidDel="00016586">
        <w:rPr>
          <w:color w:val="000000"/>
        </w:rPr>
        <w:t>of</w:t>
      </w:r>
      <w:r w:rsidR="00791F66">
        <w:rPr>
          <w:color w:val="000000"/>
        </w:rPr>
        <w:t xml:space="preserve"> </w:t>
      </w:r>
      <w:r w:rsidDel="00016586">
        <w:rPr>
          <w:color w:val="000000"/>
        </w:rPr>
        <w:t>EFLH</w:t>
      </w:r>
      <w:r w:rsidR="00791F66">
        <w:rPr>
          <w:color w:val="000000"/>
        </w:rPr>
        <w:t xml:space="preserve"> </w:t>
      </w:r>
      <w:r w:rsidDel="00016586">
        <w:rPr>
          <w:color w:val="000000"/>
        </w:rPr>
        <w:t>for</w:t>
      </w:r>
      <w:r w:rsidR="00791F66">
        <w:rPr>
          <w:color w:val="000000"/>
        </w:rPr>
        <w:t xml:space="preserve"> </w:t>
      </w:r>
      <w:r w:rsidDel="00016586">
        <w:rPr>
          <w:color w:val="000000"/>
        </w:rPr>
        <w:t>Room</w:t>
      </w:r>
      <w:r w:rsidR="00791F66">
        <w:rPr>
          <w:color w:val="000000"/>
        </w:rPr>
        <w:t xml:space="preserve"> </w:t>
      </w:r>
      <w:r w:rsidDel="00016586">
        <w:rPr>
          <w:color w:val="000000"/>
        </w:rPr>
        <w:t>AC</w:t>
      </w:r>
      <w:r w:rsidR="00791F66">
        <w:rPr>
          <w:color w:val="000000"/>
        </w:rPr>
        <w:t xml:space="preserve"> </w:t>
      </w:r>
      <w:r w:rsidRPr="00E27D00" w:rsidDel="00016586">
        <w:rPr>
          <w:color w:val="000000"/>
        </w:rPr>
        <w:t>provided</w:t>
      </w:r>
      <w:r w:rsidR="00791F66">
        <w:rPr>
          <w:color w:val="000000"/>
        </w:rPr>
        <w:t xml:space="preserve"> </w:t>
      </w:r>
      <w:r w:rsidRPr="00E27D00" w:rsidDel="00016586">
        <w:rPr>
          <w:color w:val="000000"/>
        </w:rPr>
        <w:t>in</w:t>
      </w:r>
      <w:r w:rsidR="00791F66">
        <w:rPr>
          <w:color w:val="000000"/>
        </w:rPr>
        <w:t xml:space="preserve"> </w:t>
      </w:r>
      <w:r w:rsidRPr="00E27D00" w:rsidDel="00016586">
        <w:rPr>
          <w:color w:val="000000"/>
        </w:rPr>
        <w:t>RLW</w:t>
      </w:r>
      <w:r w:rsidR="00791F66">
        <w:rPr>
          <w:color w:val="000000"/>
        </w:rPr>
        <w:t xml:space="preserve"> </w:t>
      </w:r>
      <w:r w:rsidRPr="00E27D00" w:rsidDel="00016586">
        <w:rPr>
          <w:color w:val="000000"/>
        </w:rPr>
        <w:t>Report:</w:t>
      </w:r>
      <w:r w:rsidR="00791F66">
        <w:rPr>
          <w:color w:val="000000"/>
        </w:rPr>
        <w:t xml:space="preserve"> </w:t>
      </w:r>
      <w:r w:rsidRPr="00E27D00" w:rsidDel="00016586">
        <w:rPr>
          <w:color w:val="000000"/>
        </w:rPr>
        <w:t>Final</w:t>
      </w:r>
      <w:r w:rsidR="00791F66">
        <w:rPr>
          <w:color w:val="000000"/>
        </w:rPr>
        <w:t xml:space="preserve"> </w:t>
      </w:r>
      <w:r w:rsidRPr="00E27D00" w:rsidDel="00016586">
        <w:rPr>
          <w:color w:val="000000"/>
        </w:rPr>
        <w:t>Report</w:t>
      </w:r>
      <w:r w:rsidR="00791F66">
        <w:rPr>
          <w:color w:val="000000"/>
        </w:rPr>
        <w:t xml:space="preserve"> </w:t>
      </w:r>
      <w:r w:rsidRPr="00E27D00" w:rsidDel="00016586">
        <w:rPr>
          <w:color w:val="000000"/>
        </w:rPr>
        <w:t>Coincidence</w:t>
      </w:r>
      <w:r w:rsidR="00791F66">
        <w:rPr>
          <w:color w:val="000000"/>
        </w:rPr>
        <w:t xml:space="preserve"> </w:t>
      </w:r>
      <w:r w:rsidRPr="00E27D00" w:rsidDel="00016586">
        <w:rPr>
          <w:color w:val="000000"/>
        </w:rPr>
        <w:t>Factor</w:t>
      </w:r>
      <w:r w:rsidR="00791F66">
        <w:rPr>
          <w:color w:val="000000"/>
        </w:rPr>
        <w:t xml:space="preserve"> </w:t>
      </w:r>
      <w:r w:rsidRPr="00E27D00" w:rsidDel="00016586">
        <w:rPr>
          <w:color w:val="000000"/>
        </w:rPr>
        <w:t>Study</w:t>
      </w:r>
      <w:r w:rsidR="00791F66">
        <w:rPr>
          <w:color w:val="000000"/>
        </w:rPr>
        <w:t xml:space="preserve"> </w:t>
      </w:r>
      <w:r w:rsidRPr="00E27D00" w:rsidDel="00016586">
        <w:rPr>
          <w:color w:val="000000"/>
        </w:rPr>
        <w:t>Residential</w:t>
      </w:r>
      <w:r w:rsidR="00791F66">
        <w:rPr>
          <w:color w:val="000000"/>
        </w:rPr>
        <w:t xml:space="preserve"> </w:t>
      </w:r>
      <w:r w:rsidRPr="00E27D00" w:rsidDel="00016586">
        <w:rPr>
          <w:color w:val="000000"/>
        </w:rPr>
        <w:t>Room</w:t>
      </w:r>
      <w:r w:rsidR="00791F66">
        <w:rPr>
          <w:color w:val="000000"/>
        </w:rPr>
        <w:t xml:space="preserve"> </w:t>
      </w:r>
      <w:r w:rsidRPr="00E27D00" w:rsidDel="00016586">
        <w:rPr>
          <w:color w:val="000000"/>
        </w:rPr>
        <w:t>Air</w:t>
      </w:r>
      <w:r w:rsidR="00791F66">
        <w:rPr>
          <w:color w:val="000000"/>
        </w:rPr>
        <w:t xml:space="preserve"> </w:t>
      </w:r>
      <w:r w:rsidRPr="00E27D00" w:rsidDel="00016586">
        <w:rPr>
          <w:color w:val="000000"/>
        </w:rPr>
        <w:t>Conditioners,</w:t>
      </w:r>
      <w:r w:rsidR="00791F66">
        <w:rPr>
          <w:color w:val="000000"/>
        </w:rPr>
        <w:t xml:space="preserve"> </w:t>
      </w:r>
      <w:r w:rsidRPr="00E27D00" w:rsidDel="00016586">
        <w:rPr>
          <w:color w:val="000000"/>
        </w:rPr>
        <w:t>June</w:t>
      </w:r>
      <w:r w:rsidR="00791F66">
        <w:rPr>
          <w:color w:val="000000"/>
        </w:rPr>
        <w:t xml:space="preserve"> </w:t>
      </w:r>
      <w:r w:rsidRPr="00E27D00" w:rsidDel="00016586">
        <w:rPr>
          <w:color w:val="000000"/>
        </w:rPr>
        <w:t>23,</w:t>
      </w:r>
      <w:r w:rsidR="00791F66">
        <w:rPr>
          <w:color w:val="000000"/>
        </w:rPr>
        <w:t xml:space="preserve"> </w:t>
      </w:r>
      <w:r w:rsidRPr="00E27D00" w:rsidDel="00016586">
        <w:rPr>
          <w:color w:val="000000"/>
        </w:rPr>
        <w:t>2008</w:t>
      </w:r>
      <w:r w:rsidR="00791F66">
        <w:rPr>
          <w:color w:val="000000"/>
        </w:rPr>
        <w:t xml:space="preserve"> </w:t>
      </w:r>
      <w:r w:rsidRPr="00B34F0A">
        <w:rPr>
          <w:color w:val="000000"/>
        </w:rPr>
        <w:t>(</w:t>
      </w:r>
      <w:hyperlink r:id="rId89" w:history="1">
        <w:r w:rsidRPr="00B34F0A">
          <w:rPr>
            <w:rStyle w:val="Hyperlink"/>
            <w:rFonts w:cs="Arial"/>
          </w:rPr>
          <w:t>http://www.puc.nh.gov/Electric/Monitoring%20and%20Evaluation%20Reports/</w:t>
        </w:r>
      </w:hyperlink>
      <w:r w:rsidRPr="00B34F0A">
        <w:rPr>
          <w:color w:val="0000FF"/>
        </w:rPr>
        <w:t>National%20Grid/117_RLW_CF</w:t>
      </w:r>
      <w:r w:rsidR="00791F66">
        <w:rPr>
          <w:color w:val="0000FF"/>
        </w:rPr>
        <w:t xml:space="preserve"> </w:t>
      </w:r>
      <w:r w:rsidRPr="00B34F0A">
        <w:rPr>
          <w:color w:val="0000FF"/>
        </w:rPr>
        <w:t>%20Res%20RAC.pdf)</w:t>
      </w:r>
      <w:r w:rsidR="00791F66">
        <w:rPr>
          <w:color w:val="000000"/>
        </w:rPr>
        <w:t xml:space="preserve"> </w:t>
      </w:r>
      <w:r w:rsidRPr="00E27D00" w:rsidDel="00016586">
        <w:rPr>
          <w:color w:val="000000"/>
        </w:rPr>
        <w:t>to</w:t>
      </w:r>
      <w:r w:rsidR="00791F66">
        <w:rPr>
          <w:color w:val="000000"/>
        </w:rPr>
        <w:t xml:space="preserve"> </w:t>
      </w:r>
      <w:r w:rsidRPr="00E27D00" w:rsidDel="00016586">
        <w:rPr>
          <w:color w:val="000000"/>
        </w:rPr>
        <w:t>FLH</w:t>
      </w:r>
      <w:r w:rsidR="00791F66">
        <w:rPr>
          <w:color w:val="000000"/>
        </w:rPr>
        <w:t xml:space="preserve"> </w:t>
      </w:r>
      <w:r w:rsidRPr="00E27D00" w:rsidDel="00016586">
        <w:rPr>
          <w:color w:val="000000"/>
        </w:rPr>
        <w:t>for</w:t>
      </w:r>
      <w:r w:rsidR="00791F66">
        <w:rPr>
          <w:color w:val="000000"/>
        </w:rPr>
        <w:t xml:space="preserve"> </w:t>
      </w:r>
      <w:r w:rsidRPr="00E27D00" w:rsidDel="00016586">
        <w:rPr>
          <w:color w:val="000000"/>
        </w:rPr>
        <w:t>Central</w:t>
      </w:r>
      <w:r w:rsidR="00791F66">
        <w:rPr>
          <w:color w:val="000000"/>
        </w:rPr>
        <w:t xml:space="preserve"> </w:t>
      </w:r>
      <w:r w:rsidRPr="00E27D00" w:rsidDel="00016586">
        <w:rPr>
          <w:color w:val="000000"/>
        </w:rPr>
        <w:t>Cooling</w:t>
      </w:r>
      <w:r w:rsidR="00791F66">
        <w:rPr>
          <w:color w:val="000000"/>
        </w:rPr>
        <w:t xml:space="preserve"> </w:t>
      </w:r>
      <w:r w:rsidRPr="00E27D00" w:rsidDel="00016586">
        <w:rPr>
          <w:color w:val="000000"/>
        </w:rPr>
        <w:t>for</w:t>
      </w:r>
      <w:r w:rsidR="00791F66">
        <w:rPr>
          <w:color w:val="000000"/>
        </w:rPr>
        <w:t xml:space="preserve"> </w:t>
      </w:r>
      <w:r w:rsidRPr="00E27D00" w:rsidDel="00016586">
        <w:rPr>
          <w:color w:val="000000"/>
        </w:rPr>
        <w:t>the</w:t>
      </w:r>
      <w:r w:rsidR="00791F66">
        <w:rPr>
          <w:color w:val="000000"/>
        </w:rPr>
        <w:t xml:space="preserve"> </w:t>
      </w:r>
      <w:r w:rsidRPr="00E27D00" w:rsidDel="00016586">
        <w:rPr>
          <w:color w:val="000000"/>
        </w:rPr>
        <w:t>same</w:t>
      </w:r>
      <w:r w:rsidR="00791F66">
        <w:rPr>
          <w:color w:val="000000"/>
        </w:rPr>
        <w:t xml:space="preserve"> </w:t>
      </w:r>
      <w:r w:rsidRPr="00E27D00" w:rsidDel="00016586">
        <w:rPr>
          <w:color w:val="000000"/>
        </w:rPr>
        <w:t>location</w:t>
      </w:r>
      <w:r w:rsidR="00791F66">
        <w:rPr>
          <w:color w:val="000000"/>
        </w:rPr>
        <w:t xml:space="preserve"> </w:t>
      </w:r>
      <w:r w:rsidRPr="00E27D00" w:rsidDel="00016586">
        <w:rPr>
          <w:color w:val="000000"/>
        </w:rPr>
        <w:t>(provided</w:t>
      </w:r>
      <w:r w:rsidR="00791F66">
        <w:rPr>
          <w:color w:val="000000"/>
        </w:rPr>
        <w:t xml:space="preserve"> </w:t>
      </w:r>
      <w:r w:rsidRPr="00E27D00" w:rsidDel="00016586">
        <w:rPr>
          <w:color w:val="000000"/>
        </w:rPr>
        <w:t>by</w:t>
      </w:r>
      <w:r w:rsidR="00791F66">
        <w:rPr>
          <w:color w:val="000000"/>
        </w:rPr>
        <w:t xml:space="preserve"> </w:t>
      </w:r>
      <w:r w:rsidRPr="00E27D00" w:rsidDel="00016586">
        <w:rPr>
          <w:color w:val="000000"/>
        </w:rPr>
        <w:t>AHRI:</w:t>
      </w:r>
      <w:r w:rsidR="00791F66">
        <w:rPr>
          <w:color w:val="000000"/>
        </w:rPr>
        <w:t xml:space="preserve"> </w:t>
      </w:r>
      <w:r w:rsidRPr="00E27D00" w:rsidDel="00016586">
        <w:rPr>
          <w:color w:val="0000FF"/>
        </w:rPr>
        <w:t>http://www.energystar.gov/ia/business/bulk_purchasing/bpsavings_calc/Calc_CAC.xls</w:t>
      </w:r>
      <w:r w:rsidR="00791F66">
        <w:rPr>
          <w:color w:val="000000"/>
        </w:rPr>
        <w:t xml:space="preserve"> </w:t>
      </w:r>
      <w:r w:rsidRPr="00E27D00" w:rsidDel="00016586">
        <w:rPr>
          <w:color w:val="000000"/>
        </w:rPr>
        <w:t>is</w:t>
      </w:r>
      <w:r w:rsidR="00791F66">
        <w:rPr>
          <w:color w:val="000000"/>
        </w:rPr>
        <w:t xml:space="preserve"> </w:t>
      </w:r>
      <w:r w:rsidRPr="00E27D00" w:rsidDel="00016586">
        <w:rPr>
          <w:color w:val="000000"/>
        </w:rPr>
        <w:t>31%.</w:t>
      </w:r>
      <w:r w:rsidR="00791F66">
        <w:rPr>
          <w:color w:val="000000"/>
        </w:rPr>
        <w:t xml:space="preserve"> </w:t>
      </w:r>
      <w:r w:rsidRPr="00E27D00" w:rsidDel="00016586">
        <w:rPr>
          <w:color w:val="000000"/>
        </w:rPr>
        <w:t>This</w:t>
      </w:r>
      <w:r w:rsidR="00791F66">
        <w:rPr>
          <w:color w:val="000000"/>
        </w:rPr>
        <w:t xml:space="preserve"> </w:t>
      </w:r>
      <w:r w:rsidRPr="00E27D00" w:rsidDel="00016586">
        <w:rPr>
          <w:color w:val="000000"/>
        </w:rPr>
        <w:t>factor</w:t>
      </w:r>
      <w:r w:rsidR="00791F66">
        <w:rPr>
          <w:color w:val="000000"/>
        </w:rPr>
        <w:t xml:space="preserve"> </w:t>
      </w:r>
      <w:r w:rsidRPr="00E27D00" w:rsidDel="00016586">
        <w:rPr>
          <w:color w:val="000000"/>
        </w:rPr>
        <w:t>was</w:t>
      </w:r>
      <w:r w:rsidR="00791F66">
        <w:rPr>
          <w:color w:val="000000"/>
        </w:rPr>
        <w:t xml:space="preserve"> </w:t>
      </w:r>
      <w:r w:rsidRPr="00E27D00" w:rsidDel="00016586">
        <w:rPr>
          <w:color w:val="000000"/>
        </w:rPr>
        <w:t>applied</w:t>
      </w:r>
      <w:r w:rsidR="00791F66">
        <w:rPr>
          <w:color w:val="000000"/>
        </w:rPr>
        <w:t xml:space="preserve"> </w:t>
      </w:r>
      <w:r w:rsidRPr="00E27D00" w:rsidDel="00016586">
        <w:rPr>
          <w:color w:val="000000"/>
        </w:rPr>
        <w:t>to</w:t>
      </w:r>
      <w:r w:rsidR="00791F66">
        <w:rPr>
          <w:color w:val="000000"/>
        </w:rPr>
        <w:t xml:space="preserve"> </w:t>
      </w:r>
      <w:r w:rsidRPr="00E27D00" w:rsidDel="00016586">
        <w:rPr>
          <w:color w:val="000000"/>
        </w:rPr>
        <w:t>the</w:t>
      </w:r>
      <w:r w:rsidR="00791F66">
        <w:rPr>
          <w:color w:val="000000"/>
        </w:rPr>
        <w:t xml:space="preserve"> </w:t>
      </w:r>
      <w:r w:rsidDel="00016586">
        <w:rPr>
          <w:color w:val="000000"/>
        </w:rPr>
        <w:t>E</w:t>
      </w:r>
      <w:r w:rsidRPr="00E27D00" w:rsidDel="00016586">
        <w:rPr>
          <w:color w:val="000000"/>
        </w:rPr>
        <w:t>FLH</w:t>
      </w:r>
      <w:r w:rsidR="00791F66">
        <w:rPr>
          <w:color w:val="000000"/>
        </w:rPr>
        <w:t xml:space="preserve"> </w:t>
      </w:r>
      <w:r w:rsidRPr="00E27D00" w:rsidDel="00016586">
        <w:rPr>
          <w:color w:val="000000"/>
        </w:rPr>
        <w:t>for</w:t>
      </w:r>
      <w:r w:rsidR="00791F66">
        <w:rPr>
          <w:color w:val="000000"/>
        </w:rPr>
        <w:t xml:space="preserve"> </w:t>
      </w:r>
      <w:r w:rsidRPr="00E27D00" w:rsidDel="00016586">
        <w:rPr>
          <w:color w:val="000000"/>
        </w:rPr>
        <w:t>Central</w:t>
      </w:r>
      <w:r w:rsidR="00791F66">
        <w:rPr>
          <w:color w:val="000000"/>
        </w:rPr>
        <w:t xml:space="preserve"> </w:t>
      </w:r>
      <w:r w:rsidRPr="00E27D00" w:rsidDel="00016586">
        <w:rPr>
          <w:color w:val="000000"/>
        </w:rPr>
        <w:t>Cooling</w:t>
      </w:r>
      <w:r w:rsidR="00791F66">
        <w:rPr>
          <w:color w:val="000000"/>
        </w:rPr>
        <w:t xml:space="preserve"> </w:t>
      </w:r>
      <w:r w:rsidRPr="00E27D00" w:rsidDel="00016586">
        <w:rPr>
          <w:color w:val="000000"/>
        </w:rPr>
        <w:t>provided</w:t>
      </w:r>
      <w:r w:rsidR="00791F66">
        <w:rPr>
          <w:color w:val="000000"/>
        </w:rPr>
        <w:t xml:space="preserve"> </w:t>
      </w:r>
      <w:r w:rsidRPr="00E27D00" w:rsidDel="00016586">
        <w:rPr>
          <w:color w:val="000000"/>
        </w:rPr>
        <w:t>for</w:t>
      </w:r>
      <w:r w:rsidR="00791F66">
        <w:rPr>
          <w:color w:val="000000"/>
        </w:rPr>
        <w:t xml:space="preserve"> </w:t>
      </w:r>
      <w:r w:rsidDel="00016586">
        <w:rPr>
          <w:color w:val="000000"/>
        </w:rPr>
        <w:t>PA</w:t>
      </w:r>
      <w:r w:rsidR="00791F66">
        <w:rPr>
          <w:color w:val="000000"/>
        </w:rPr>
        <w:t xml:space="preserve"> </w:t>
      </w:r>
      <w:r w:rsidRPr="00E27D00" w:rsidDel="00016586">
        <w:rPr>
          <w:color w:val="000000"/>
        </w:rPr>
        <w:t>cities</w:t>
      </w:r>
      <w:r w:rsidR="00791F66">
        <w:rPr>
          <w:color w:val="000000"/>
        </w:rPr>
        <w:t xml:space="preserve"> </w:t>
      </w:r>
      <w:r w:rsidRPr="00E27D00" w:rsidDel="00016586">
        <w:rPr>
          <w:color w:val="000000"/>
        </w:rPr>
        <w:t>and</w:t>
      </w:r>
      <w:r w:rsidR="00791F66">
        <w:rPr>
          <w:color w:val="000000"/>
        </w:rPr>
        <w:t xml:space="preserve"> </w:t>
      </w:r>
      <w:r w:rsidRPr="00E27D00" w:rsidDel="00016586">
        <w:rPr>
          <w:color w:val="000000"/>
        </w:rPr>
        <w:t>averaged</w:t>
      </w:r>
      <w:r w:rsidR="00791F66">
        <w:rPr>
          <w:color w:val="000000"/>
        </w:rPr>
        <w:t xml:space="preserve"> </w:t>
      </w:r>
      <w:r w:rsidRPr="00E27D00" w:rsidDel="00016586">
        <w:rPr>
          <w:color w:val="000000"/>
        </w:rPr>
        <w:t>to</w:t>
      </w:r>
      <w:r w:rsidR="00791F66">
        <w:rPr>
          <w:color w:val="000000"/>
        </w:rPr>
        <w:t xml:space="preserve"> </w:t>
      </w:r>
      <w:r w:rsidRPr="00E27D00" w:rsidDel="00016586">
        <w:rPr>
          <w:color w:val="000000"/>
        </w:rPr>
        <w:t>come</w:t>
      </w:r>
      <w:r w:rsidR="00791F66">
        <w:rPr>
          <w:color w:val="000000"/>
        </w:rPr>
        <w:t xml:space="preserve"> </w:t>
      </w:r>
      <w:r w:rsidRPr="00E27D00" w:rsidDel="00016586">
        <w:rPr>
          <w:color w:val="000000"/>
        </w:rPr>
        <w:t>up</w:t>
      </w:r>
      <w:r w:rsidR="00791F66">
        <w:rPr>
          <w:color w:val="000000"/>
        </w:rPr>
        <w:t xml:space="preserve"> </w:t>
      </w:r>
      <w:r w:rsidRPr="00E27D00" w:rsidDel="00016586">
        <w:rPr>
          <w:color w:val="000000"/>
        </w:rPr>
        <w:t>with</w:t>
      </w:r>
      <w:r w:rsidR="00791F66">
        <w:rPr>
          <w:color w:val="000000"/>
        </w:rPr>
        <w:t xml:space="preserve"> </w:t>
      </w:r>
      <w:r w:rsidRPr="00E27D00" w:rsidDel="00016586">
        <w:rPr>
          <w:color w:val="000000"/>
        </w:rPr>
        <w:t>the</w:t>
      </w:r>
      <w:r w:rsidR="00791F66">
        <w:rPr>
          <w:color w:val="000000"/>
        </w:rPr>
        <w:t xml:space="preserve"> </w:t>
      </w:r>
      <w:r w:rsidRPr="00E27D00" w:rsidDel="00016586">
        <w:rPr>
          <w:color w:val="000000"/>
        </w:rPr>
        <w:t>assumption</w:t>
      </w:r>
      <w:r w:rsidR="00791F66">
        <w:rPr>
          <w:color w:val="000000"/>
        </w:rPr>
        <w:t xml:space="preserve"> </w:t>
      </w:r>
      <w:r w:rsidRPr="00E27D00" w:rsidDel="00016586">
        <w:rPr>
          <w:color w:val="000000"/>
        </w:rPr>
        <w:t>for</w:t>
      </w:r>
      <w:r w:rsidR="00791F66">
        <w:rPr>
          <w:color w:val="000000"/>
        </w:rPr>
        <w:t xml:space="preserve"> </w:t>
      </w:r>
      <w:r w:rsidDel="00016586">
        <w:rPr>
          <w:color w:val="000000"/>
        </w:rPr>
        <w:t>E</w:t>
      </w:r>
      <w:r w:rsidRPr="00E27D00" w:rsidDel="00016586">
        <w:rPr>
          <w:color w:val="000000"/>
        </w:rPr>
        <w:t>FLH</w:t>
      </w:r>
      <w:r w:rsidR="00791F66">
        <w:rPr>
          <w:color w:val="000000"/>
        </w:rPr>
        <w:t xml:space="preserve"> </w:t>
      </w:r>
      <w:r w:rsidRPr="00E27D00" w:rsidDel="00016586">
        <w:rPr>
          <w:color w:val="000000"/>
        </w:rPr>
        <w:t>for</w:t>
      </w:r>
      <w:r w:rsidR="00791F66">
        <w:rPr>
          <w:color w:val="000000"/>
        </w:rPr>
        <w:t xml:space="preserve"> </w:t>
      </w:r>
      <w:r w:rsidRPr="00E27D00" w:rsidDel="00016586">
        <w:rPr>
          <w:color w:val="000000"/>
        </w:rPr>
        <w:t>Room</w:t>
      </w:r>
      <w:r w:rsidR="00791F66">
        <w:rPr>
          <w:color w:val="000000"/>
        </w:rPr>
        <w:t xml:space="preserve"> </w:t>
      </w:r>
      <w:r w:rsidRPr="00E27D00" w:rsidDel="00016586">
        <w:rPr>
          <w:color w:val="000000"/>
        </w:rPr>
        <w:t>AC.”</w:t>
      </w:r>
      <w:r w:rsidR="00791F66">
        <w:rPr>
          <w:color w:val="000000"/>
        </w:rPr>
        <w:t xml:space="preserve"> </w:t>
      </w:r>
      <w:hyperlink r:id="rId90" w:history="1">
        <w:r w:rsidR="00EA699E" w:rsidRPr="00C052AB">
          <w:rPr>
            <w:rStyle w:val="Hyperlink"/>
          </w:rPr>
          <w:t>https://neep.org/sites/default/files/resources/Mid_Atlantic_TRM_V7_FINAL.pdf</w:t>
        </w:r>
      </w:hyperlink>
    </w:p>
    <w:p w14:paraId="2DED6167" w14:textId="1109D288" w:rsidR="00745CB8" w:rsidRPr="008F55B5" w:rsidDel="00016586" w:rsidRDefault="00745CB8" w:rsidP="0043094B">
      <w:pPr>
        <w:numPr>
          <w:ilvl w:val="0"/>
          <w:numId w:val="15"/>
        </w:numPr>
        <w:tabs>
          <w:tab w:val="clear" w:pos="720"/>
        </w:tabs>
        <w:spacing w:after="120"/>
        <w:ind w:left="360"/>
        <w:jc w:val="left"/>
        <w:rPr>
          <w:szCs w:val="24"/>
        </w:rPr>
      </w:pPr>
      <w:r>
        <w:t>Statewide</w:t>
      </w:r>
      <w:r w:rsidR="00791F66">
        <w:t xml:space="preserve"> </w:t>
      </w:r>
      <w:r>
        <w:t>average</w:t>
      </w:r>
      <w:r w:rsidR="00791F66">
        <w:t xml:space="preserve"> </w:t>
      </w:r>
      <w:r>
        <w:t>capacity</w:t>
      </w:r>
      <w:r w:rsidR="00791F66">
        <w:t xml:space="preserve"> </w:t>
      </w:r>
      <w:r>
        <w:t>of</w:t>
      </w:r>
      <w:r w:rsidR="00791F66">
        <w:t xml:space="preserve"> </w:t>
      </w:r>
      <w:r>
        <w:t>RAC</w:t>
      </w:r>
      <w:r w:rsidR="00791F66">
        <w:t xml:space="preserve"> </w:t>
      </w:r>
      <w:r>
        <w:t>units,</w:t>
      </w:r>
      <w:r w:rsidR="00791F66">
        <w:t xml:space="preserve"> </w:t>
      </w: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Baseline</w:t>
      </w:r>
      <w:r w:rsidR="00791F66">
        <w:t xml:space="preserve"> </w:t>
      </w:r>
      <w:r>
        <w:t>Study</w:t>
      </w:r>
      <w:r w:rsidR="0036034C">
        <w:t xml:space="preserve">, </w:t>
      </w:r>
      <w:hyperlink r:id="rId91" w:history="1">
        <w:r w:rsidR="0036034C">
          <w:rPr>
            <w:rStyle w:val="Hyperlink"/>
            <w:rFonts w:cs="Arial"/>
          </w:rPr>
          <w:t>http://www.puc.state.pa.us/Electric/pdf/Act129/SWE-Phase3_Res_Baseline_Study_Rpt021219.pdf</w:t>
        </w:r>
      </w:hyperlink>
      <w:r w:rsidR="0036034C">
        <w:rPr>
          <w:rFonts w:cs="Arial"/>
        </w:rPr>
        <w:t>.</w:t>
      </w:r>
    </w:p>
    <w:p w14:paraId="06BE6F1C" w14:textId="5F0C27FC" w:rsidR="00745CB8" w:rsidRPr="00916BC7" w:rsidRDefault="00745CB8" w:rsidP="0043094B">
      <w:pPr>
        <w:numPr>
          <w:ilvl w:val="0"/>
          <w:numId w:val="15"/>
        </w:numPr>
        <w:tabs>
          <w:tab w:val="clear" w:pos="720"/>
        </w:tabs>
        <w:spacing w:after="120"/>
        <w:ind w:left="360"/>
        <w:jc w:val="left"/>
        <w:rPr>
          <w:rFonts w:cs="Arial"/>
          <w:szCs w:val="24"/>
        </w:rPr>
      </w:pPr>
      <w:r>
        <w:t>Minimum</w:t>
      </w:r>
      <w:r w:rsidR="00791F66">
        <w:t xml:space="preserve"> </w:t>
      </w:r>
      <w:r>
        <w:t>Federal</w:t>
      </w:r>
      <w:r w:rsidR="00791F66">
        <w:t xml:space="preserve"> </w:t>
      </w:r>
      <w:r>
        <w:t>Standard</w:t>
      </w:r>
      <w:r w:rsidR="00791F66">
        <w:t xml:space="preserve"> </w:t>
      </w:r>
      <w:r>
        <w:t>for</w:t>
      </w:r>
      <w:r w:rsidR="00791F66">
        <w:t xml:space="preserve"> </w:t>
      </w:r>
      <w:r>
        <w:t>most</w:t>
      </w:r>
      <w:r w:rsidR="00791F66">
        <w:t xml:space="preserve"> </w:t>
      </w:r>
      <w:r>
        <w:t>common</w:t>
      </w:r>
      <w:r w:rsidR="00791F66">
        <w:t xml:space="preserve"> </w:t>
      </w:r>
      <w:r>
        <w:t>room</w:t>
      </w:r>
      <w:r w:rsidR="00791F66">
        <w:t xml:space="preserve"> </w:t>
      </w:r>
      <w:r>
        <w:t>AC</w:t>
      </w:r>
      <w:r w:rsidR="00791F66">
        <w:t xml:space="preserve"> </w:t>
      </w:r>
      <w:r>
        <w:t>type</w:t>
      </w:r>
      <w:r w:rsidR="00791F66">
        <w:t xml:space="preserve"> </w:t>
      </w:r>
      <w:r>
        <w:t>(8000-14,999</w:t>
      </w:r>
      <w:r w:rsidR="00791F66">
        <w:t xml:space="preserve"> </w:t>
      </w:r>
      <w:r>
        <w:t>capacity</w:t>
      </w:r>
      <w:r w:rsidR="00791F66">
        <w:t xml:space="preserve"> </w:t>
      </w:r>
      <w:r>
        <w:t>range</w:t>
      </w:r>
      <w:r w:rsidR="00791F66">
        <w:t xml:space="preserve"> </w:t>
      </w:r>
      <w:r>
        <w:t>with</w:t>
      </w:r>
      <w:r w:rsidR="00791F66">
        <w:t xml:space="preserve"> </w:t>
      </w:r>
      <w:r>
        <w:t>louvered</w:t>
      </w:r>
      <w:r w:rsidR="00791F66">
        <w:t xml:space="preserve"> </w:t>
      </w:r>
      <w:r>
        <w:t>sides)</w:t>
      </w:r>
      <w:r w:rsidR="00791F66">
        <w:t xml:space="preserve"> </w:t>
      </w:r>
      <w:r>
        <w:t>per</w:t>
      </w:r>
      <w:r w:rsidR="00791F66">
        <w:t xml:space="preserve"> </w:t>
      </w:r>
      <w:r>
        <w:t>federal</w:t>
      </w:r>
      <w:r w:rsidR="00791F66">
        <w:t xml:space="preserve"> </w:t>
      </w:r>
      <w:r>
        <w:t>standards</w:t>
      </w:r>
      <w:r w:rsidR="00791F66">
        <w:t xml:space="preserve"> </w:t>
      </w:r>
      <w:r>
        <w:t>from</w:t>
      </w:r>
      <w:r w:rsidR="00791F66">
        <w:t xml:space="preserve"> </w:t>
      </w:r>
      <w:r>
        <w:t>10/1/2000</w:t>
      </w:r>
      <w:r w:rsidR="00791F66">
        <w:t xml:space="preserve"> </w:t>
      </w:r>
      <w:r>
        <w:t>to</w:t>
      </w:r>
      <w:r w:rsidR="00791F66">
        <w:t xml:space="preserve"> </w:t>
      </w:r>
      <w:r>
        <w:t>5/31/2014.</w:t>
      </w:r>
      <w:r w:rsidR="00791F66">
        <w:t xml:space="preserve"> </w:t>
      </w:r>
      <w:r>
        <w:t>Note</w:t>
      </w:r>
      <w:r w:rsidR="00791F66">
        <w:t xml:space="preserve"> </w:t>
      </w:r>
      <w:r>
        <w:t>that</w:t>
      </w:r>
      <w:r w:rsidR="00791F66">
        <w:t xml:space="preserve"> </w:t>
      </w:r>
      <w:r>
        <w:t>this</w:t>
      </w:r>
      <w:r w:rsidR="00791F66">
        <w:t xml:space="preserve"> </w:t>
      </w:r>
      <w:r>
        <w:t>value</w:t>
      </w:r>
      <w:r w:rsidR="00791F66">
        <w:t xml:space="preserve"> </w:t>
      </w:r>
      <w:r>
        <w:t>is</w:t>
      </w:r>
      <w:r w:rsidR="00791F66">
        <w:t xml:space="preserve"> </w:t>
      </w:r>
      <w:r>
        <w:t>the</w:t>
      </w:r>
      <w:r w:rsidR="00791F66">
        <w:t xml:space="preserve"> </w:t>
      </w:r>
      <w:r>
        <w:t>EER</w:t>
      </w:r>
      <w:r w:rsidR="00791F66">
        <w:t xml:space="preserve"> </w:t>
      </w:r>
      <w:r>
        <w:t>value,</w:t>
      </w:r>
      <w:r w:rsidR="00791F66">
        <w:t xml:space="preserve"> </w:t>
      </w:r>
      <w:r>
        <w:t>as</w:t>
      </w:r>
      <w:r w:rsidR="00791F66">
        <w:t xml:space="preserve"> </w:t>
      </w:r>
      <w:r>
        <w:t>CEER</w:t>
      </w:r>
      <w:r w:rsidR="00791F66">
        <w:t xml:space="preserve"> </w:t>
      </w:r>
      <w:r>
        <w:t>were</w:t>
      </w:r>
      <w:r w:rsidR="00791F66">
        <w:t xml:space="preserve"> </w:t>
      </w:r>
      <w:r>
        <w:t>introduced</w:t>
      </w:r>
      <w:r w:rsidR="00791F66">
        <w:t xml:space="preserve"> </w:t>
      </w:r>
      <w:r>
        <w:t>later.</w:t>
      </w:r>
    </w:p>
    <w:p w14:paraId="52B92B9C" w14:textId="129E6335" w:rsidR="00745CB8" w:rsidRPr="00B178EC" w:rsidRDefault="00745CB8" w:rsidP="0043094B">
      <w:pPr>
        <w:pStyle w:val="ListParagraph"/>
        <w:numPr>
          <w:ilvl w:val="0"/>
          <w:numId w:val="15"/>
        </w:numPr>
        <w:tabs>
          <w:tab w:val="clear" w:pos="720"/>
        </w:tabs>
        <w:spacing w:after="120"/>
        <w:ind w:left="360"/>
        <w:jc w:val="left"/>
        <w:rPr>
          <w:szCs w:val="24"/>
        </w:rPr>
      </w:pPr>
      <w:r w:rsidRPr="00B178EC">
        <w:rPr>
          <w:szCs w:val="24"/>
        </w:rPr>
        <w:t>ENERGY</w:t>
      </w:r>
      <w:r w:rsidR="00791F66">
        <w:rPr>
          <w:szCs w:val="24"/>
        </w:rPr>
        <w:t xml:space="preserve"> </w:t>
      </w:r>
      <w:r w:rsidRPr="00B178EC">
        <w:rPr>
          <w:szCs w:val="24"/>
        </w:rPr>
        <w:t>STAR</w:t>
      </w:r>
      <w:r w:rsidR="00791F66">
        <w:rPr>
          <w:szCs w:val="24"/>
        </w:rPr>
        <w:t xml:space="preserve"> </w:t>
      </w:r>
      <w:r w:rsidRPr="00B178EC">
        <w:rPr>
          <w:szCs w:val="24"/>
        </w:rPr>
        <w:t>Program</w:t>
      </w:r>
      <w:r w:rsidR="00791F66">
        <w:rPr>
          <w:szCs w:val="24"/>
        </w:rPr>
        <w:t xml:space="preserve"> </w:t>
      </w:r>
      <w:r w:rsidRPr="00B178EC">
        <w:rPr>
          <w:szCs w:val="24"/>
        </w:rPr>
        <w:t>Requirements</w:t>
      </w:r>
      <w:r w:rsidR="00791F66">
        <w:rPr>
          <w:szCs w:val="24"/>
        </w:rPr>
        <w:t xml:space="preserve"> </w:t>
      </w:r>
      <w:r w:rsidRPr="00B178EC">
        <w:rPr>
          <w:szCs w:val="24"/>
        </w:rPr>
        <w:t>Product</w:t>
      </w:r>
      <w:r w:rsidR="00791F66">
        <w:rPr>
          <w:szCs w:val="24"/>
        </w:rPr>
        <w:t xml:space="preserve"> </w:t>
      </w:r>
      <w:r w:rsidRPr="00B178EC">
        <w:rPr>
          <w:szCs w:val="24"/>
        </w:rPr>
        <w:t>Specification</w:t>
      </w:r>
      <w:r w:rsidR="00791F66">
        <w:rPr>
          <w:szCs w:val="24"/>
        </w:rPr>
        <w:t xml:space="preserve"> </w:t>
      </w:r>
      <w:r w:rsidRPr="00B178EC">
        <w:rPr>
          <w:szCs w:val="24"/>
        </w:rPr>
        <w:t>for</w:t>
      </w:r>
      <w:r w:rsidR="00791F66">
        <w:rPr>
          <w:szCs w:val="24"/>
        </w:rPr>
        <w:t xml:space="preserve"> </w:t>
      </w:r>
      <w:r w:rsidRPr="00B178EC">
        <w:rPr>
          <w:szCs w:val="24"/>
        </w:rPr>
        <w:t>Room</w:t>
      </w:r>
      <w:r w:rsidR="00791F66">
        <w:rPr>
          <w:szCs w:val="24"/>
        </w:rPr>
        <w:t xml:space="preserve"> </w:t>
      </w:r>
      <w:r w:rsidRPr="00B178EC">
        <w:rPr>
          <w:szCs w:val="24"/>
        </w:rPr>
        <w:t>Air</w:t>
      </w:r>
      <w:r w:rsidR="00791F66">
        <w:rPr>
          <w:szCs w:val="24"/>
        </w:rPr>
        <w:t xml:space="preserve"> </w:t>
      </w:r>
      <w:r w:rsidRPr="00B178EC">
        <w:rPr>
          <w:szCs w:val="24"/>
        </w:rPr>
        <w:t>Conditioners,</w:t>
      </w:r>
      <w:r w:rsidR="00791F66">
        <w:rPr>
          <w:szCs w:val="24"/>
        </w:rPr>
        <w:t xml:space="preserve"> </w:t>
      </w:r>
      <w:r w:rsidRPr="00B178EC">
        <w:rPr>
          <w:szCs w:val="24"/>
        </w:rPr>
        <w:t>Eligibility</w:t>
      </w:r>
      <w:r w:rsidR="00791F66">
        <w:rPr>
          <w:szCs w:val="24"/>
        </w:rPr>
        <w:t xml:space="preserve"> </w:t>
      </w:r>
      <w:r w:rsidRPr="00B178EC">
        <w:rPr>
          <w:szCs w:val="24"/>
        </w:rPr>
        <w:t>Criteria</w:t>
      </w:r>
      <w:r w:rsidR="00791F66">
        <w:rPr>
          <w:szCs w:val="24"/>
        </w:rPr>
        <w:t xml:space="preserve"> </w:t>
      </w:r>
      <w:r w:rsidRPr="00B178EC">
        <w:rPr>
          <w:szCs w:val="24"/>
        </w:rPr>
        <w:t>Version</w:t>
      </w:r>
      <w:r w:rsidR="00791F66">
        <w:rPr>
          <w:szCs w:val="24"/>
        </w:rPr>
        <w:t xml:space="preserve"> </w:t>
      </w:r>
      <w:r w:rsidRPr="00B178EC">
        <w:rPr>
          <w:szCs w:val="24"/>
        </w:rPr>
        <w:t>4.1.</w:t>
      </w:r>
      <w:r w:rsidR="00791F66">
        <w:rPr>
          <w:szCs w:val="24"/>
        </w:rPr>
        <w:t xml:space="preserve"> </w:t>
      </w:r>
      <w:r w:rsidRPr="00B178EC">
        <w:rPr>
          <w:szCs w:val="24"/>
        </w:rPr>
        <w:t>October</w:t>
      </w:r>
      <w:r w:rsidR="00791F66">
        <w:rPr>
          <w:szCs w:val="24"/>
        </w:rPr>
        <w:t xml:space="preserve"> </w:t>
      </w:r>
      <w:r w:rsidRPr="00B178EC">
        <w:rPr>
          <w:szCs w:val="24"/>
        </w:rPr>
        <w:t>26,</w:t>
      </w:r>
      <w:r w:rsidR="00791F66">
        <w:rPr>
          <w:szCs w:val="24"/>
        </w:rPr>
        <w:t xml:space="preserve"> </w:t>
      </w:r>
      <w:r w:rsidRPr="00B178EC">
        <w:rPr>
          <w:szCs w:val="24"/>
        </w:rPr>
        <w:t>2015.</w:t>
      </w:r>
      <w:r w:rsidR="00791F66">
        <w:rPr>
          <w:szCs w:val="24"/>
        </w:rPr>
        <w:t xml:space="preserve"> </w:t>
      </w:r>
      <w:hyperlink r:id="rId92" w:history="1">
        <w:r w:rsidRPr="00F116A9">
          <w:rPr>
            <w:rStyle w:val="Hyperlink"/>
            <w:szCs w:val="24"/>
          </w:rPr>
          <w:t>https://www.energystar.gov/sites/default/files/ENERGY%20STAR%20Version%204.1%20Room%20Air%20Conditioners%20Specification_0.pdf</w:t>
        </w:r>
      </w:hyperlink>
    </w:p>
    <w:p w14:paraId="0AAED0F7" w14:textId="77777777" w:rsidR="009F0050" w:rsidRDefault="009F0050" w:rsidP="00FB22DD">
      <w:pPr>
        <w:pStyle w:val="source1"/>
        <w:spacing w:after="120"/>
        <w:jc w:val="left"/>
        <w:textAlignment w:val="auto"/>
        <w:rPr>
          <w:rStyle w:val="Hyperlink"/>
          <w:rFonts w:cs="Arial"/>
        </w:rPr>
      </w:pPr>
    </w:p>
    <w:p w14:paraId="6318BE90" w14:textId="226EAB50"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25C3F605" w14:textId="693891E3" w:rsidR="00745CB8" w:rsidRPr="004B30E4" w:rsidRDefault="00745CB8" w:rsidP="00241FA2">
      <w:pPr>
        <w:pStyle w:val="Heading3"/>
      </w:pPr>
      <w:bookmarkStart w:id="262" w:name="_Toc364420817"/>
      <w:bookmarkStart w:id="263" w:name="_Toc373320454"/>
      <w:bookmarkStart w:id="264" w:name="_Toc364760932"/>
      <w:bookmarkStart w:id="265" w:name="_Toc1050925"/>
      <w:r w:rsidRPr="004B30E4">
        <w:t>Duct</w:t>
      </w:r>
      <w:r w:rsidR="00791F66">
        <w:t xml:space="preserve"> </w:t>
      </w:r>
      <w:r w:rsidRPr="004B30E4">
        <w:t>Sealing</w:t>
      </w:r>
      <w:bookmarkEnd w:id="262"/>
      <w:bookmarkEnd w:id="263"/>
      <w:bookmarkEnd w:id="264"/>
      <w:r w:rsidR="00791F66">
        <w:t xml:space="preserve"> </w:t>
      </w:r>
      <w:r>
        <w:t>&amp;</w:t>
      </w:r>
      <w:r w:rsidR="00791F66">
        <w:t xml:space="preserve"> </w:t>
      </w:r>
      <w:r>
        <w:t>Duct</w:t>
      </w:r>
      <w:r w:rsidR="00791F66">
        <w:t xml:space="preserve"> </w:t>
      </w:r>
      <w:r>
        <w:t>Insulation</w:t>
      </w:r>
      <w:bookmarkEnd w:id="26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45CB8" w:rsidRPr="001D6512" w14:paraId="430A99DB"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8E543FF" w14:textId="02E85A37" w:rsidR="00745CB8" w:rsidRPr="00865117" w:rsidRDefault="00745CB8" w:rsidP="005940F1">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6E9303" w14:textId="0501E0F6"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745CB8" w:rsidRPr="001D6512" w14:paraId="7B61A8AF"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8BD3024" w14:textId="46A41472"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CEC96CA" w14:textId="3B77561D" w:rsidR="00745CB8" w:rsidRPr="001D6512" w:rsidRDefault="00745CB8" w:rsidP="005940F1">
            <w:pPr>
              <w:pStyle w:val="TableCell"/>
              <w:spacing w:before="60" w:after="60"/>
              <w:jc w:val="center"/>
              <w:rPr>
                <w:color w:val="000000"/>
              </w:rPr>
            </w:pPr>
            <w:r>
              <w:rPr>
                <w:color w:val="000000"/>
              </w:rPr>
              <w:t>Duct</w:t>
            </w:r>
            <w:r w:rsidR="00791F66">
              <w:rPr>
                <w:color w:val="000000"/>
              </w:rPr>
              <w:t xml:space="preserve"> </w:t>
            </w:r>
            <w:r>
              <w:rPr>
                <w:color w:val="000000"/>
              </w:rPr>
              <w:t>Sealing</w:t>
            </w:r>
            <w:r w:rsidR="00791F66">
              <w:rPr>
                <w:color w:val="000000"/>
              </w:rPr>
              <w:t xml:space="preserve"> </w:t>
            </w:r>
            <w:r>
              <w:rPr>
                <w:color w:val="000000"/>
              </w:rPr>
              <w:t>and/or</w:t>
            </w:r>
            <w:r w:rsidR="00791F66">
              <w:rPr>
                <w:color w:val="000000"/>
              </w:rPr>
              <w:t xml:space="preserve"> </w:t>
            </w:r>
            <w:r>
              <w:rPr>
                <w:color w:val="000000"/>
              </w:rPr>
              <w:t>Insulation</w:t>
            </w:r>
            <w:r w:rsidR="00791F66">
              <w:rPr>
                <w:color w:val="000000"/>
              </w:rPr>
              <w:t xml:space="preserve"> </w:t>
            </w:r>
            <w:r>
              <w:rPr>
                <w:color w:val="000000"/>
              </w:rPr>
              <w:t>Project</w:t>
            </w:r>
          </w:p>
        </w:tc>
      </w:tr>
      <w:tr w:rsidR="00745CB8" w:rsidRPr="001D6512" w14:paraId="3C83A4AF"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C913197" w14:textId="73AEDC44" w:rsidR="00745CB8" w:rsidRPr="00865117" w:rsidRDefault="00745CB8" w:rsidP="005940F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9285CFA" w14:textId="2B7D4257" w:rsidR="00745CB8" w:rsidRPr="00465CA0" w:rsidRDefault="00745CB8" w:rsidP="005940F1">
            <w:pPr>
              <w:pStyle w:val="TableCell"/>
              <w:spacing w:before="60" w:after="60"/>
              <w:jc w:val="center"/>
              <w:rPr>
                <w:color w:val="000000"/>
                <w:vertAlign w:val="superscript"/>
              </w:rPr>
            </w:pPr>
            <w:r>
              <w:rPr>
                <w:color w:val="000000"/>
              </w:rPr>
              <w:t>15</w:t>
            </w:r>
            <w:r w:rsidR="00791F66">
              <w:rPr>
                <w:color w:val="000000"/>
              </w:rPr>
              <w:t xml:space="preserve"> </w:t>
            </w:r>
            <w:r>
              <w:rPr>
                <w:color w:val="000000"/>
              </w:rPr>
              <w:t>years</w:t>
            </w:r>
            <w:r w:rsidRPr="00D94001">
              <w:rPr>
                <w:vertAlign w:val="superscript"/>
              </w:rPr>
              <w:t>Source</w:t>
            </w:r>
            <w:r w:rsidR="00791F66">
              <w:rPr>
                <w:vertAlign w:val="superscript"/>
              </w:rPr>
              <w:t xml:space="preserve"> </w:t>
            </w:r>
            <w:r w:rsidRPr="00D94001">
              <w:rPr>
                <w:vertAlign w:val="superscript"/>
              </w:rPr>
              <w:t>1</w:t>
            </w:r>
          </w:p>
        </w:tc>
      </w:tr>
      <w:tr w:rsidR="00745CB8" w:rsidRPr="001D6512" w14:paraId="3C0AB204" w14:textId="77777777" w:rsidTr="005940F1">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1519A74" w14:textId="77777777" w:rsidR="00745CB8" w:rsidRPr="00865117" w:rsidRDefault="00745CB8" w:rsidP="005940F1">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9F158D" w14:textId="77777777" w:rsidR="00745CB8" w:rsidRDefault="00745CB8" w:rsidP="005940F1">
            <w:pPr>
              <w:pStyle w:val="TableCell"/>
              <w:spacing w:before="60" w:after="60"/>
              <w:jc w:val="center"/>
              <w:rPr>
                <w:color w:val="000000"/>
              </w:rPr>
            </w:pPr>
            <w:r>
              <w:rPr>
                <w:color w:val="000000"/>
              </w:rPr>
              <w:t>Retrofit</w:t>
            </w:r>
          </w:p>
        </w:tc>
      </w:tr>
    </w:tbl>
    <w:p w14:paraId="015C1D99" w14:textId="77777777" w:rsidR="00745CB8" w:rsidRDefault="00745CB8" w:rsidP="00745CB8"/>
    <w:p w14:paraId="45E81767" w14:textId="1DD33AE2" w:rsidR="00745CB8" w:rsidRDefault="00745CB8" w:rsidP="00745CB8">
      <w:r w:rsidRPr="00980FCA">
        <w:t>This</w:t>
      </w:r>
      <w:r w:rsidR="00791F66">
        <w:t xml:space="preserve"> </w:t>
      </w:r>
      <w:r w:rsidRPr="00980FCA">
        <w:t>measure</w:t>
      </w:r>
      <w:r w:rsidR="00791F66">
        <w:t xml:space="preserve"> </w:t>
      </w:r>
      <w:r w:rsidRPr="00980FCA">
        <w:t>describes</w:t>
      </w:r>
      <w:r w:rsidR="00791F66">
        <w:t xml:space="preserve"> </w:t>
      </w:r>
      <w:r w:rsidRPr="00980FCA">
        <w:t>evaluating</w:t>
      </w:r>
      <w:r w:rsidR="00791F66">
        <w:t xml:space="preserve"> </w:t>
      </w:r>
      <w:r w:rsidRPr="00980FCA">
        <w:t>the</w:t>
      </w:r>
      <w:r w:rsidR="00791F66">
        <w:t xml:space="preserve"> </w:t>
      </w:r>
      <w:r w:rsidRPr="00980FCA">
        <w:t>savings</w:t>
      </w:r>
      <w:r w:rsidR="00791F66">
        <w:t xml:space="preserve"> </w:t>
      </w:r>
      <w:r w:rsidRPr="00980FCA">
        <w:t>associated</w:t>
      </w:r>
      <w:r w:rsidR="00791F66">
        <w:t xml:space="preserve"> </w:t>
      </w:r>
      <w:r w:rsidRPr="00980FCA">
        <w:t>with</w:t>
      </w:r>
      <w:r w:rsidR="00791F66">
        <w:t xml:space="preserve"> </w:t>
      </w:r>
      <w:r w:rsidRPr="00980FCA">
        <w:t>performing</w:t>
      </w:r>
      <w:r w:rsidR="00791F66">
        <w:t xml:space="preserve"> </w:t>
      </w:r>
      <w:r w:rsidRPr="00980FCA">
        <w:t>duct</w:t>
      </w:r>
      <w:r w:rsidR="00791F66">
        <w:t xml:space="preserve"> </w:t>
      </w:r>
      <w:r w:rsidRPr="00980FCA">
        <w:t>sealing</w:t>
      </w:r>
      <w:r w:rsidR="00791F66">
        <w:t xml:space="preserve"> </w:t>
      </w:r>
      <w:r w:rsidRPr="00980FCA">
        <w:t>using</w:t>
      </w:r>
      <w:r w:rsidR="00791F66">
        <w:t xml:space="preserve"> </w:t>
      </w:r>
      <w:r w:rsidRPr="00980FCA">
        <w:t>mastic</w:t>
      </w:r>
      <w:r w:rsidR="00791F66">
        <w:t xml:space="preserve"> </w:t>
      </w:r>
      <w:r w:rsidRPr="00980FCA">
        <w:t>sealant</w:t>
      </w:r>
      <w:r w:rsidR="00791F66">
        <w:t xml:space="preserve"> </w:t>
      </w:r>
      <w:r w:rsidRPr="00980FCA">
        <w:t>or</w:t>
      </w:r>
      <w:r w:rsidR="00791F66">
        <w:t xml:space="preserve"> </w:t>
      </w:r>
      <w:r w:rsidRPr="00980FCA">
        <w:t>metal</w:t>
      </w:r>
      <w:r w:rsidR="00791F66">
        <w:t xml:space="preserve"> </w:t>
      </w:r>
      <w:r w:rsidRPr="00980FCA">
        <w:t>tape</w:t>
      </w:r>
      <w:r w:rsidR="00791F66">
        <w:t xml:space="preserve"> </w:t>
      </w:r>
      <w:r w:rsidRPr="00980FCA">
        <w:t>to</w:t>
      </w:r>
      <w:r w:rsidR="00791F66">
        <w:t xml:space="preserve"> </w:t>
      </w:r>
      <w:r w:rsidRPr="00980FCA">
        <w:t>the</w:t>
      </w:r>
      <w:r w:rsidR="00791F66">
        <w:t xml:space="preserve"> </w:t>
      </w:r>
      <w:r w:rsidRPr="00980FCA">
        <w:t>distribution</w:t>
      </w:r>
      <w:r w:rsidR="00791F66">
        <w:t xml:space="preserve"> </w:t>
      </w:r>
      <w:r w:rsidRPr="00980FCA">
        <w:t>system</w:t>
      </w:r>
      <w:r w:rsidR="00791F66">
        <w:t xml:space="preserve"> </w:t>
      </w:r>
      <w:r w:rsidRPr="00980FCA">
        <w:t>of</w:t>
      </w:r>
      <w:r w:rsidR="00791F66">
        <w:t xml:space="preserve"> </w:t>
      </w:r>
      <w:r w:rsidRPr="00980FCA">
        <w:t>homes</w:t>
      </w:r>
      <w:r w:rsidR="00791F66">
        <w:t xml:space="preserve"> </w:t>
      </w:r>
      <w:r w:rsidRPr="00980FCA">
        <w:t>with</w:t>
      </w:r>
      <w:r w:rsidR="00791F66">
        <w:t xml:space="preserve"> </w:t>
      </w:r>
      <w:r w:rsidRPr="00980FCA">
        <w:t>either</w:t>
      </w:r>
      <w:r w:rsidR="00791F66">
        <w:t xml:space="preserve"> </w:t>
      </w:r>
      <w:r w:rsidRPr="00980FCA">
        <w:t>central</w:t>
      </w:r>
      <w:r w:rsidR="00791F66">
        <w:t xml:space="preserve"> </w:t>
      </w:r>
      <w:r w:rsidRPr="00980FCA">
        <w:t>air</w:t>
      </w:r>
      <w:r w:rsidR="00791F66">
        <w:t xml:space="preserve"> </w:t>
      </w:r>
      <w:r w:rsidRPr="00980FCA">
        <w:t>conditioning</w:t>
      </w:r>
      <w:r w:rsidR="00791F66">
        <w:t xml:space="preserve"> </w:t>
      </w:r>
      <w:r w:rsidRPr="00980FCA">
        <w:t>or</w:t>
      </w:r>
      <w:r w:rsidR="00791F66">
        <w:t xml:space="preserve"> </w:t>
      </w:r>
      <w:r w:rsidRPr="00980FCA">
        <w:t>a</w:t>
      </w:r>
      <w:r w:rsidR="00791F66">
        <w:t xml:space="preserve"> </w:t>
      </w:r>
      <w:r w:rsidRPr="00980FCA">
        <w:t>ducted</w:t>
      </w:r>
      <w:r w:rsidR="00791F66">
        <w:t xml:space="preserve"> </w:t>
      </w:r>
      <w:r w:rsidRPr="00980FCA">
        <w:t>heating</w:t>
      </w:r>
      <w:r w:rsidR="00791F66">
        <w:t xml:space="preserve"> </w:t>
      </w:r>
      <w:r w:rsidRPr="00980FCA">
        <w:t>system.</w:t>
      </w:r>
      <w:r w:rsidR="00791F66">
        <w:t xml:space="preserve"> </w:t>
      </w:r>
      <w:r>
        <w:t>The</w:t>
      </w:r>
      <w:r w:rsidR="00791F66">
        <w:t xml:space="preserve"> </w:t>
      </w:r>
      <w:r>
        <w:t>measure</w:t>
      </w:r>
      <w:r w:rsidR="00791F66">
        <w:t xml:space="preserve"> </w:t>
      </w:r>
      <w:r>
        <w:t>also</w:t>
      </w:r>
      <w:r w:rsidR="00791F66">
        <w:t xml:space="preserve"> </w:t>
      </w:r>
      <w:r>
        <w:t>applies</w:t>
      </w:r>
      <w:r w:rsidR="00791F66">
        <w:t xml:space="preserve"> </w:t>
      </w:r>
      <w:r>
        <w:t>to</w:t>
      </w:r>
      <w:r w:rsidR="00791F66">
        <w:t xml:space="preserve"> </w:t>
      </w:r>
      <w:r>
        <w:t>insulating</w:t>
      </w:r>
      <w:r w:rsidR="00791F66">
        <w:t xml:space="preserve"> </w:t>
      </w:r>
      <w:r>
        <w:t>ductwork</w:t>
      </w:r>
      <w:r w:rsidR="00791F66">
        <w:t xml:space="preserve"> </w:t>
      </w:r>
      <w:r>
        <w:t>in</w:t>
      </w:r>
      <w:r w:rsidR="00791F66">
        <w:t xml:space="preserve"> </w:t>
      </w:r>
      <w:r>
        <w:t>unconditioned</w:t>
      </w:r>
      <w:r w:rsidR="00791F66">
        <w:t xml:space="preserve"> </w:t>
      </w:r>
      <w:r>
        <w:t>and</w:t>
      </w:r>
      <w:r w:rsidR="00791F66">
        <w:t xml:space="preserve"> </w:t>
      </w:r>
      <w:r>
        <w:t>semi-conditioned</w:t>
      </w:r>
      <w:r w:rsidR="00791F66">
        <w:t xml:space="preserve"> </w:t>
      </w:r>
      <w:r>
        <w:t>spaces</w:t>
      </w:r>
      <w:r w:rsidR="00791F66">
        <w:t xml:space="preserve"> </w:t>
      </w:r>
      <w:r>
        <w:t>of</w:t>
      </w:r>
      <w:r w:rsidR="00791F66">
        <w:t xml:space="preserve"> </w:t>
      </w:r>
      <w:r>
        <w:t>residential</w:t>
      </w:r>
      <w:r w:rsidR="00791F66">
        <w:t xml:space="preserve"> </w:t>
      </w:r>
      <w:r>
        <w:t>buildings.</w:t>
      </w:r>
    </w:p>
    <w:p w14:paraId="73D69352" w14:textId="77777777" w:rsidR="00745CB8" w:rsidRPr="00980FCA" w:rsidRDefault="00745CB8" w:rsidP="00745CB8"/>
    <w:p w14:paraId="76E37ECA" w14:textId="64FD8BBC" w:rsidR="005940F1" w:rsidRDefault="00745CB8" w:rsidP="005940F1">
      <w:r>
        <w:t>If</w:t>
      </w:r>
      <w:r w:rsidR="00791F66">
        <w:t xml:space="preserve"> </w:t>
      </w:r>
      <w:r w:rsidR="0008419C">
        <w:t xml:space="preserve">duct </w:t>
      </w:r>
      <w:r>
        <w:t>insulation</w:t>
      </w:r>
      <w:r w:rsidR="00791F66">
        <w:t xml:space="preserve"> </w:t>
      </w:r>
      <w:r>
        <w:t>is</w:t>
      </w:r>
      <w:r w:rsidR="00791F66">
        <w:t xml:space="preserve"> </w:t>
      </w:r>
      <w:r>
        <w:t>involved</w:t>
      </w:r>
      <w:r w:rsidR="00791F66">
        <w:t xml:space="preserve"> </w:t>
      </w:r>
      <w:r>
        <w:t>with</w:t>
      </w:r>
      <w:r w:rsidR="00791F66">
        <w:t xml:space="preserve"> </w:t>
      </w:r>
      <w:r>
        <w:t>the</w:t>
      </w:r>
      <w:r w:rsidR="00791F66">
        <w:t xml:space="preserve"> </w:t>
      </w:r>
      <w:r>
        <w:t>improvement,</w:t>
      </w:r>
      <w:r w:rsidR="00791F66">
        <w:t xml:space="preserve"> </w:t>
      </w:r>
      <w:r>
        <w:t>the</w:t>
      </w:r>
      <w:r w:rsidR="00791F66">
        <w:t xml:space="preserve"> </w:t>
      </w:r>
      <w:r>
        <w:t>first</w:t>
      </w:r>
      <w:r w:rsidR="00791F66">
        <w:t xml:space="preserve"> </w:t>
      </w:r>
      <w:r>
        <w:t>method,</w:t>
      </w:r>
      <w:r w:rsidR="00791F66">
        <w:t xml:space="preserve"> </w:t>
      </w:r>
      <w:r>
        <w:t>“Evaluation</w:t>
      </w:r>
      <w:r w:rsidR="00791F66">
        <w:t xml:space="preserve"> </w:t>
      </w:r>
      <w:r>
        <w:t>of</w:t>
      </w:r>
      <w:r w:rsidR="00791F66">
        <w:t xml:space="preserve"> </w:t>
      </w:r>
      <w:r>
        <w:t>Distribution</w:t>
      </w:r>
      <w:r w:rsidR="00791F66">
        <w:t xml:space="preserve"> </w:t>
      </w:r>
      <w:r>
        <w:t>Efficiency,”</w:t>
      </w:r>
      <w:r w:rsidR="00791F66">
        <w:t xml:space="preserve"> </w:t>
      </w:r>
      <w:r>
        <w:t>must</w:t>
      </w:r>
      <w:r w:rsidR="00791F66">
        <w:t xml:space="preserve"> </w:t>
      </w:r>
      <w:r>
        <w:t>be</w:t>
      </w:r>
      <w:r w:rsidR="00791F66">
        <w:t xml:space="preserve"> </w:t>
      </w:r>
      <w:r>
        <w:t>used</w:t>
      </w:r>
      <w:r w:rsidR="00791F66">
        <w:t xml:space="preserve"> </w:t>
      </w:r>
      <w:r>
        <w:t>to</w:t>
      </w:r>
      <w:r w:rsidR="00791F66">
        <w:t xml:space="preserve"> </w:t>
      </w:r>
      <w:r>
        <w:t>estimate</w:t>
      </w:r>
      <w:r w:rsidR="00791F66">
        <w:t xml:space="preserve"> </w:t>
      </w:r>
      <w:r>
        <w:t>energy</w:t>
      </w:r>
      <w:r w:rsidR="00791F66">
        <w:t xml:space="preserve"> </w:t>
      </w:r>
      <w:r>
        <w:t>savings.</w:t>
      </w:r>
    </w:p>
    <w:p w14:paraId="6BA7B1E7" w14:textId="6ECCA42C" w:rsidR="00745CB8" w:rsidRDefault="00745CB8" w:rsidP="005940F1">
      <w:pPr>
        <w:rPr>
          <w:rFonts w:ascii="Arial Narrow" w:hAnsi="Arial Narrow"/>
          <w:b/>
          <w:bCs/>
        </w:rPr>
      </w:pPr>
    </w:p>
    <w:p w14:paraId="1B60E14F" w14:textId="54296C02" w:rsidR="00745CB8" w:rsidRPr="00980FCA" w:rsidRDefault="00BA74A9" w:rsidP="0043094B">
      <w:pPr>
        <w:pStyle w:val="ListParagraph"/>
        <w:numPr>
          <w:ilvl w:val="0"/>
          <w:numId w:val="16"/>
        </w:numPr>
        <w:spacing w:after="120"/>
        <w:ind w:left="360"/>
      </w:pPr>
      <w:r w:rsidRPr="00BA74A9">
        <w:rPr>
          <w:b/>
        </w:rPr>
        <w:t>E</w:t>
      </w:r>
      <w:r w:rsidR="00745CB8" w:rsidRPr="00456932">
        <w:rPr>
          <w:b/>
        </w:rPr>
        <w:t>valuation</w:t>
      </w:r>
      <w:r w:rsidR="00791F66">
        <w:rPr>
          <w:b/>
        </w:rPr>
        <w:t xml:space="preserve"> </w:t>
      </w:r>
      <w:r w:rsidR="00745CB8" w:rsidRPr="00456932">
        <w:rPr>
          <w:b/>
        </w:rPr>
        <w:t>of</w:t>
      </w:r>
      <w:r w:rsidR="00791F66">
        <w:rPr>
          <w:b/>
        </w:rPr>
        <w:t xml:space="preserve"> </w:t>
      </w:r>
      <w:r w:rsidR="00745CB8" w:rsidRPr="00456932">
        <w:rPr>
          <w:b/>
        </w:rPr>
        <w:t>Distribution</w:t>
      </w:r>
      <w:r w:rsidR="00791F66">
        <w:rPr>
          <w:b/>
        </w:rPr>
        <w:t xml:space="preserve"> </w:t>
      </w:r>
      <w:r w:rsidR="00745CB8" w:rsidRPr="00456932">
        <w:rPr>
          <w:b/>
        </w:rPr>
        <w:t>Efficiency</w:t>
      </w:r>
      <w:r w:rsidR="00791F66">
        <w:t xml:space="preserve"> </w:t>
      </w:r>
      <w:r w:rsidR="00745CB8" w:rsidRPr="00456932">
        <w:t>–</w:t>
      </w:r>
      <w:r w:rsidR="00791F66">
        <w:t xml:space="preserve"> </w:t>
      </w:r>
      <w:r w:rsidR="00745CB8" w:rsidRPr="00456932">
        <w:t>this</w:t>
      </w:r>
      <w:r w:rsidR="00791F66">
        <w:t xml:space="preserve"> </w:t>
      </w:r>
      <w:r w:rsidR="00745CB8" w:rsidRPr="00456932">
        <w:t>methodology</w:t>
      </w:r>
      <w:r w:rsidR="00791F66">
        <w:t xml:space="preserve"> </w:t>
      </w:r>
      <w:r w:rsidR="00745CB8" w:rsidRPr="00456932">
        <w:t>requires</w:t>
      </w:r>
      <w:r w:rsidR="00791F66">
        <w:t xml:space="preserve"> </w:t>
      </w:r>
      <w:r w:rsidR="00745CB8" w:rsidRPr="00456932">
        <w:t>the</w:t>
      </w:r>
      <w:r w:rsidR="00791F66">
        <w:t xml:space="preserve"> </w:t>
      </w:r>
      <w:r w:rsidR="00745CB8" w:rsidRPr="00456932">
        <w:t>evaluation</w:t>
      </w:r>
      <w:r w:rsidR="00791F66">
        <w:t xml:space="preserve"> </w:t>
      </w:r>
      <w:r w:rsidR="00745CB8" w:rsidRPr="00456932">
        <w:t>of</w:t>
      </w:r>
      <w:r w:rsidR="00791F66">
        <w:t xml:space="preserve"> </w:t>
      </w:r>
      <w:r w:rsidR="00745CB8" w:rsidRPr="00456932">
        <w:t>three</w:t>
      </w:r>
      <w:r w:rsidR="00791F66">
        <w:t xml:space="preserve"> </w:t>
      </w:r>
      <w:r w:rsidR="00745CB8" w:rsidRPr="00456932">
        <w:t>duct</w:t>
      </w:r>
      <w:r w:rsidR="00791F66">
        <w:t xml:space="preserve"> </w:t>
      </w:r>
      <w:r w:rsidR="00745CB8" w:rsidRPr="00456932">
        <w:t>characteristics</w:t>
      </w:r>
      <w:r w:rsidR="00791F66">
        <w:t xml:space="preserve"> </w:t>
      </w:r>
      <w:r w:rsidR="00745CB8" w:rsidRPr="00456932">
        <w:t>below,</w:t>
      </w:r>
      <w:r w:rsidR="00791F66">
        <w:t xml:space="preserve"> </w:t>
      </w:r>
      <w:r w:rsidR="00745CB8" w:rsidRPr="00456932">
        <w:t>and</w:t>
      </w:r>
      <w:r w:rsidR="00791F66">
        <w:t xml:space="preserve"> </w:t>
      </w:r>
      <w:r w:rsidR="00745CB8" w:rsidRPr="00456932">
        <w:t>use</w:t>
      </w:r>
      <w:r w:rsidR="00791F66">
        <w:t xml:space="preserve"> </w:t>
      </w:r>
      <w:r w:rsidR="00745CB8" w:rsidRPr="00456932">
        <w:t>of</w:t>
      </w:r>
      <w:r w:rsidR="00791F66">
        <w:t xml:space="preserve"> </w:t>
      </w:r>
      <w:r w:rsidR="00745CB8" w:rsidRPr="00456932">
        <w:t>the</w:t>
      </w:r>
      <w:r w:rsidR="00791F66">
        <w:t xml:space="preserve"> </w:t>
      </w:r>
      <w:r w:rsidR="00745CB8" w:rsidRPr="00456932">
        <w:t>Building</w:t>
      </w:r>
      <w:r w:rsidR="00791F66">
        <w:t xml:space="preserve"> </w:t>
      </w:r>
      <w:r w:rsidR="00745CB8" w:rsidRPr="00456932">
        <w:t>Performance</w:t>
      </w:r>
      <w:r w:rsidR="00791F66">
        <w:t xml:space="preserve"> </w:t>
      </w:r>
      <w:r w:rsidR="00745CB8" w:rsidRPr="00456932">
        <w:t>Institute’s</w:t>
      </w:r>
      <w:r w:rsidR="00791F66">
        <w:t xml:space="preserve"> </w:t>
      </w:r>
      <w:r w:rsidR="00745CB8" w:rsidRPr="00456932">
        <w:t>“Guidance</w:t>
      </w:r>
      <w:r w:rsidR="00791F66">
        <w:t xml:space="preserve"> </w:t>
      </w:r>
      <w:r w:rsidR="00745CB8" w:rsidRPr="00456932">
        <w:t>on</w:t>
      </w:r>
      <w:r w:rsidR="00791F66">
        <w:t xml:space="preserve"> </w:t>
      </w:r>
      <w:r w:rsidR="00745CB8" w:rsidRPr="00456932">
        <w:t>Estimating</w:t>
      </w:r>
      <w:r w:rsidR="00791F66">
        <w:t xml:space="preserve"> </w:t>
      </w:r>
      <w:r w:rsidR="00745CB8" w:rsidRPr="00456932">
        <w:t>Distribution</w:t>
      </w:r>
      <w:r w:rsidR="00791F66">
        <w:t xml:space="preserve"> </w:t>
      </w:r>
      <w:r w:rsidR="00745CB8" w:rsidRPr="00456932">
        <w:t>Efficiency”,</w:t>
      </w:r>
      <w:r w:rsidR="00745CB8" w:rsidRPr="007755B2">
        <w:rPr>
          <w:vertAlign w:val="superscript"/>
        </w:rPr>
        <w:t>Source</w:t>
      </w:r>
      <w:r w:rsidR="00791F66">
        <w:rPr>
          <w:vertAlign w:val="superscript"/>
        </w:rPr>
        <w:t xml:space="preserve"> </w:t>
      </w:r>
      <w:r w:rsidR="00745CB8" w:rsidRPr="007755B2">
        <w:rPr>
          <w:vertAlign w:val="superscript"/>
        </w:rPr>
        <w:t>2</w:t>
      </w:r>
      <w:r w:rsidR="00791F66">
        <w:t xml:space="preserve"> </w:t>
      </w:r>
      <w:r w:rsidR="00745CB8" w:rsidRPr="00456932">
        <w:t>which</w:t>
      </w:r>
      <w:r w:rsidR="00791F66">
        <w:t xml:space="preserve"> </w:t>
      </w:r>
      <w:r w:rsidR="00745CB8" w:rsidRPr="00456932">
        <w:t>are</w:t>
      </w:r>
      <w:r w:rsidR="00791F66">
        <w:t xml:space="preserve"> </w:t>
      </w:r>
      <w:r w:rsidR="00745CB8" w:rsidRPr="00456932">
        <w:t>summarized</w:t>
      </w:r>
      <w:r w:rsidR="00791F66">
        <w:t xml:space="preserve"> </w:t>
      </w:r>
      <w:r w:rsidR="00745CB8" w:rsidRPr="00456932">
        <w:t>in</w:t>
      </w:r>
      <w:r w:rsidR="00791F66">
        <w:t xml:space="preserve"> </w:t>
      </w:r>
      <w:r w:rsidR="00745CB8">
        <w:fldChar w:fldCharType="begin"/>
      </w:r>
      <w:r w:rsidR="00745CB8">
        <w:instrText xml:space="preserve"> REF _Ref531072530 \h </w:instrText>
      </w:r>
      <w:r w:rsidR="00745CB8">
        <w:fldChar w:fldCharType="separate"/>
      </w:r>
      <w:r w:rsidR="00EB6430">
        <w:t xml:space="preserve">Table </w:t>
      </w:r>
      <w:r w:rsidR="00EB6430">
        <w:rPr>
          <w:noProof/>
        </w:rPr>
        <w:t>2</w:t>
      </w:r>
      <w:r w:rsidR="00EB6430">
        <w:noBreakHyphen/>
      </w:r>
      <w:r w:rsidR="00EB6430">
        <w:rPr>
          <w:noProof/>
        </w:rPr>
        <w:t>34</w:t>
      </w:r>
      <w:r w:rsidR="00745CB8">
        <w:fldChar w:fldCharType="end"/>
      </w:r>
      <w:r w:rsidR="00791F66">
        <w:t xml:space="preserve"> </w:t>
      </w:r>
      <w:r w:rsidR="00745CB8">
        <w:t>and</w:t>
      </w:r>
      <w:r w:rsidR="00791F66">
        <w:t xml:space="preserve"> </w:t>
      </w:r>
      <w:r w:rsidR="00745CB8">
        <w:fldChar w:fldCharType="begin"/>
      </w:r>
      <w:r w:rsidR="00745CB8">
        <w:instrText xml:space="preserve"> REF _Ref527037772 \h </w:instrText>
      </w:r>
      <w:r w:rsidR="00745CB8">
        <w:fldChar w:fldCharType="separate"/>
      </w:r>
      <w:r w:rsidR="00EB6430">
        <w:t xml:space="preserve">Table </w:t>
      </w:r>
      <w:r w:rsidR="00EB6430">
        <w:rPr>
          <w:noProof/>
        </w:rPr>
        <w:t>2</w:t>
      </w:r>
      <w:r w:rsidR="00EB6430">
        <w:noBreakHyphen/>
      </w:r>
      <w:r w:rsidR="00EB6430">
        <w:rPr>
          <w:noProof/>
        </w:rPr>
        <w:t>35</w:t>
      </w:r>
      <w:r w:rsidR="00745CB8">
        <w:fldChar w:fldCharType="end"/>
      </w:r>
      <w:r w:rsidR="00791F66">
        <w:t xml:space="preserve"> </w:t>
      </w:r>
      <w:r w:rsidR="00745CB8">
        <w:t>for</w:t>
      </w:r>
      <w:r w:rsidR="00791F66">
        <w:t xml:space="preserve"> </w:t>
      </w:r>
      <w:r w:rsidR="00745CB8">
        <w:t>convenience.</w:t>
      </w:r>
    </w:p>
    <w:p w14:paraId="6EB046DF" w14:textId="03768B8E" w:rsidR="00745CB8" w:rsidRPr="00980FCA" w:rsidRDefault="00745CB8" w:rsidP="00745CB8">
      <w:pPr>
        <w:pStyle w:val="ListParagraph"/>
        <w:numPr>
          <w:ilvl w:val="1"/>
          <w:numId w:val="7"/>
        </w:numPr>
        <w:spacing w:after="120"/>
        <w:ind w:left="1080"/>
      </w:pPr>
      <w:r>
        <w:t>Duct</w:t>
      </w:r>
      <w:r w:rsidR="00791F66">
        <w:t xml:space="preserve"> </w:t>
      </w:r>
      <w:r>
        <w:t>location,</w:t>
      </w:r>
      <w:r w:rsidR="00791F66">
        <w:t xml:space="preserve"> </w:t>
      </w:r>
      <w:r>
        <w:t>including</w:t>
      </w:r>
      <w:r w:rsidR="00791F66">
        <w:t xml:space="preserve"> </w:t>
      </w:r>
      <w:r>
        <w:t>p</w:t>
      </w:r>
      <w:r w:rsidRPr="00980FCA">
        <w:t>ercentage</w:t>
      </w:r>
      <w:r w:rsidR="00791F66">
        <w:t xml:space="preserve"> </w:t>
      </w:r>
      <w:r w:rsidRPr="00980FCA">
        <w:t>of</w:t>
      </w:r>
      <w:r w:rsidR="00791F66">
        <w:t xml:space="preserve"> </w:t>
      </w:r>
      <w:r w:rsidRPr="00980FCA">
        <w:t>duct</w:t>
      </w:r>
      <w:r w:rsidR="00791F66">
        <w:t xml:space="preserve"> </w:t>
      </w:r>
      <w:r w:rsidRPr="00980FCA">
        <w:t>work</w:t>
      </w:r>
      <w:r w:rsidR="00791F66">
        <w:t xml:space="preserve"> </w:t>
      </w:r>
      <w:r w:rsidRPr="00980FCA">
        <w:t>found</w:t>
      </w:r>
      <w:r w:rsidR="00791F66">
        <w:t xml:space="preserve"> </w:t>
      </w:r>
      <w:r w:rsidRPr="00980FCA">
        <w:t>within</w:t>
      </w:r>
      <w:r w:rsidR="00791F66">
        <w:t xml:space="preserve"> </w:t>
      </w:r>
      <w:r w:rsidRPr="00980FCA">
        <w:t>the</w:t>
      </w:r>
      <w:r w:rsidR="00791F66">
        <w:t xml:space="preserve"> </w:t>
      </w:r>
      <w:r w:rsidRPr="00980FCA">
        <w:t>conditioned</w:t>
      </w:r>
      <w:r w:rsidR="00791F66">
        <w:t xml:space="preserve"> </w:t>
      </w:r>
      <w:r w:rsidRPr="00980FCA">
        <w:t>space</w:t>
      </w:r>
    </w:p>
    <w:p w14:paraId="7B9BDB89" w14:textId="1910F00E" w:rsidR="00745CB8" w:rsidRPr="00980FCA" w:rsidRDefault="00745CB8" w:rsidP="00745CB8">
      <w:pPr>
        <w:pStyle w:val="ListParagraph"/>
        <w:numPr>
          <w:ilvl w:val="1"/>
          <w:numId w:val="7"/>
        </w:numPr>
        <w:spacing w:after="120"/>
        <w:ind w:left="1080"/>
      </w:pPr>
      <w:r w:rsidRPr="00980FCA">
        <w:t>Duct</w:t>
      </w:r>
      <w:r w:rsidR="00791F66">
        <w:t xml:space="preserve"> </w:t>
      </w:r>
      <w:r w:rsidRPr="00980FCA">
        <w:t>leakag</w:t>
      </w:r>
      <w:r>
        <w:t>e</w:t>
      </w:r>
      <w:r w:rsidR="00791F66">
        <w:t xml:space="preserve"> </w:t>
      </w:r>
      <w:r w:rsidRPr="00980FCA">
        <w:t>evaluation</w:t>
      </w:r>
    </w:p>
    <w:p w14:paraId="254200CC" w14:textId="630FEF4C" w:rsidR="00745CB8" w:rsidRPr="00980FCA" w:rsidRDefault="00745CB8" w:rsidP="00745CB8">
      <w:pPr>
        <w:pStyle w:val="ListParagraph"/>
        <w:numPr>
          <w:ilvl w:val="1"/>
          <w:numId w:val="7"/>
        </w:numPr>
        <w:spacing w:after="120"/>
        <w:ind w:left="1080"/>
      </w:pPr>
      <w:r w:rsidRPr="00980FCA">
        <w:t>Duct</w:t>
      </w:r>
      <w:r w:rsidR="00791F66">
        <w:t xml:space="preserve"> </w:t>
      </w:r>
      <w:r w:rsidRPr="00980FCA">
        <w:t>insulation</w:t>
      </w:r>
      <w:r w:rsidR="00791F66">
        <w:t xml:space="preserve"> </w:t>
      </w:r>
      <w:r w:rsidRPr="00980FCA">
        <w:t>evaluation</w:t>
      </w:r>
    </w:p>
    <w:p w14:paraId="6BAEE47C" w14:textId="54217C0A" w:rsidR="00745CB8" w:rsidRPr="005940F1" w:rsidRDefault="00745CB8" w:rsidP="0043094B">
      <w:pPr>
        <w:pStyle w:val="ListParagraph"/>
        <w:numPr>
          <w:ilvl w:val="0"/>
          <w:numId w:val="16"/>
        </w:numPr>
        <w:spacing w:after="120"/>
        <w:ind w:left="360"/>
      </w:pPr>
      <w:r w:rsidRPr="005940F1">
        <w:rPr>
          <w:b/>
        </w:rPr>
        <w:t>RESNET</w:t>
      </w:r>
      <w:r w:rsidR="00791F66">
        <w:rPr>
          <w:b/>
        </w:rPr>
        <w:t xml:space="preserve"> </w:t>
      </w:r>
      <w:r w:rsidRPr="005940F1">
        <w:rPr>
          <w:b/>
        </w:rPr>
        <w:t>Test</w:t>
      </w:r>
      <w:r w:rsidR="00791F66">
        <w:rPr>
          <w:b/>
        </w:rPr>
        <w:t xml:space="preserve"> </w:t>
      </w:r>
      <w:r w:rsidRPr="005940F1">
        <w:rPr>
          <w:b/>
        </w:rPr>
        <w:t>380</w:t>
      </w:r>
      <w:r w:rsidR="00791F66">
        <w:rPr>
          <w:b/>
        </w:rPr>
        <w:t xml:space="preserve"> </w:t>
      </w:r>
      <w:r w:rsidRPr="005940F1">
        <w:rPr>
          <w:b/>
        </w:rPr>
        <w:t>4.4.2</w:t>
      </w:r>
      <w:r w:rsidR="00791F66">
        <w:t xml:space="preserve"> </w:t>
      </w:r>
      <w:r>
        <w:t>–</w:t>
      </w:r>
      <w:r w:rsidR="00791F66">
        <w:t xml:space="preserve"> </w:t>
      </w:r>
      <w:r>
        <w:t>this</w:t>
      </w:r>
      <w:r w:rsidR="00791F66">
        <w:t xml:space="preserve"> </w:t>
      </w:r>
      <w:r>
        <w:t>method</w:t>
      </w:r>
      <w:r w:rsidR="00791F66">
        <w:t xml:space="preserve"> </w:t>
      </w:r>
      <w:r>
        <w:t>involves</w:t>
      </w:r>
      <w:r w:rsidR="00791F66">
        <w:t xml:space="preserve"> </w:t>
      </w:r>
      <w:r>
        <w:t>the</w:t>
      </w:r>
      <w:r w:rsidR="00791F66">
        <w:t xml:space="preserve"> </w:t>
      </w:r>
      <w:r>
        <w:t>pressurization</w:t>
      </w:r>
      <w:r w:rsidR="00791F66">
        <w:t xml:space="preserve"> </w:t>
      </w:r>
      <w:r>
        <w:t>of</w:t>
      </w:r>
      <w:r w:rsidR="00791F66">
        <w:t xml:space="preserve"> </w:t>
      </w:r>
      <w:r>
        <w:t>the</w:t>
      </w:r>
      <w:r w:rsidR="00791F66">
        <w:t xml:space="preserve"> </w:t>
      </w:r>
      <w:r>
        <w:t>house</w:t>
      </w:r>
      <w:r w:rsidR="00791F66">
        <w:t xml:space="preserve"> </w:t>
      </w:r>
      <w:r>
        <w:t>to</w:t>
      </w:r>
      <w:r w:rsidR="00791F66">
        <w:t xml:space="preserve"> </w:t>
      </w:r>
      <w:r>
        <w:t>25</w:t>
      </w:r>
      <w:r w:rsidR="00791F66">
        <w:t xml:space="preserve"> </w:t>
      </w:r>
      <w:r>
        <w:t>Pascals</w:t>
      </w:r>
      <w:r w:rsidR="00791F66">
        <w:t xml:space="preserve"> </w:t>
      </w:r>
      <w:r>
        <w:t>with</w:t>
      </w:r>
      <w:r w:rsidR="00791F66">
        <w:t xml:space="preserve"> </w:t>
      </w:r>
      <w:r>
        <w:t>reference</w:t>
      </w:r>
      <w:r w:rsidR="00791F66">
        <w:t xml:space="preserve"> </w:t>
      </w:r>
      <w:r>
        <w:t>to</w:t>
      </w:r>
      <w:r w:rsidR="00791F66">
        <w:t xml:space="preserve"> </w:t>
      </w:r>
      <w:r>
        <w:t>outside</w:t>
      </w:r>
      <w:r w:rsidR="00791F66">
        <w:t xml:space="preserve"> </w:t>
      </w:r>
      <w:r>
        <w:t>and</w:t>
      </w:r>
      <w:r w:rsidR="00791F66">
        <w:t xml:space="preserve"> </w:t>
      </w:r>
      <w:r>
        <w:t>a</w:t>
      </w:r>
      <w:r w:rsidR="00791F66">
        <w:t xml:space="preserve"> </w:t>
      </w:r>
      <w:r>
        <w:t>simultaneous</w:t>
      </w:r>
      <w:r w:rsidR="00791F66">
        <w:t xml:space="preserve"> </w:t>
      </w:r>
      <w:r>
        <w:t>pressurization</w:t>
      </w:r>
      <w:r w:rsidR="00791F66">
        <w:t xml:space="preserve"> </w:t>
      </w:r>
      <w:r>
        <w:t>of</w:t>
      </w:r>
      <w:r w:rsidR="00791F66">
        <w:t xml:space="preserve"> </w:t>
      </w:r>
      <w:r>
        <w:t>the</w:t>
      </w:r>
      <w:r w:rsidR="00791F66">
        <w:t xml:space="preserve"> </w:t>
      </w:r>
      <w:r>
        <w:t>duct</w:t>
      </w:r>
      <w:r w:rsidR="00791F66">
        <w:t xml:space="preserve"> </w:t>
      </w:r>
      <w:r>
        <w:t>system</w:t>
      </w:r>
      <w:r w:rsidR="00791F66">
        <w:t xml:space="preserve"> </w:t>
      </w:r>
      <w:r>
        <w:t>to</w:t>
      </w:r>
      <w:r w:rsidR="00791F66">
        <w:t xml:space="preserve"> </w:t>
      </w:r>
      <w:r>
        <w:t>reach</w:t>
      </w:r>
      <w:r w:rsidR="00791F66">
        <w:t xml:space="preserve"> </w:t>
      </w:r>
      <w:r>
        <w:t>equilibrium</w:t>
      </w:r>
      <w:r w:rsidR="00791F66">
        <w:t xml:space="preserve"> </w:t>
      </w:r>
      <w:r>
        <w:t>with</w:t>
      </w:r>
      <w:r w:rsidR="00791F66">
        <w:t xml:space="preserve"> </w:t>
      </w:r>
      <w:r>
        <w:t>the</w:t>
      </w:r>
      <w:r w:rsidR="00791F66">
        <w:t xml:space="preserve"> </w:t>
      </w:r>
      <w:r>
        <w:t>envelope</w:t>
      </w:r>
      <w:r w:rsidR="00791F66">
        <w:t xml:space="preserve"> </w:t>
      </w:r>
      <w:r>
        <w:t>or</w:t>
      </w:r>
      <w:r w:rsidR="00791F66">
        <w:t xml:space="preserve"> </w:t>
      </w:r>
      <w:r>
        <w:t>inside</w:t>
      </w:r>
      <w:r w:rsidR="00791F66">
        <w:t xml:space="preserve"> </w:t>
      </w:r>
      <w:r>
        <w:t>pressure</w:t>
      </w:r>
      <w:r w:rsidR="00791F66">
        <w:t xml:space="preserve"> </w:t>
      </w:r>
      <w:r>
        <w:t>of</w:t>
      </w:r>
      <w:r w:rsidR="00791F66">
        <w:t xml:space="preserve"> </w:t>
      </w:r>
      <w:r>
        <w:t>zero</w:t>
      </w:r>
      <w:r w:rsidR="00791F66">
        <w:t xml:space="preserve"> </w:t>
      </w:r>
      <w:r>
        <w:t>Pascals.</w:t>
      </w:r>
      <w:r w:rsidR="00791F66">
        <w:t xml:space="preserve"> </w:t>
      </w:r>
      <w:r>
        <w:t>A</w:t>
      </w:r>
      <w:r w:rsidR="00791F66">
        <w:t xml:space="preserve"> </w:t>
      </w:r>
      <w:r>
        <w:t>blower</w:t>
      </w:r>
      <w:r w:rsidR="00791F66">
        <w:t xml:space="preserve"> </w:t>
      </w:r>
      <w:r>
        <w:t>door</w:t>
      </w:r>
      <w:r w:rsidR="00791F66">
        <w:t xml:space="preserve"> </w:t>
      </w:r>
      <w:r>
        <w:t>is</w:t>
      </w:r>
      <w:r w:rsidR="00791F66">
        <w:t xml:space="preserve"> </w:t>
      </w:r>
      <w:r>
        <w:t>used</w:t>
      </w:r>
      <w:r w:rsidR="00791F66">
        <w:t xml:space="preserve"> </w:t>
      </w:r>
      <w:r>
        <w:t>to</w:t>
      </w:r>
      <w:r w:rsidR="00791F66">
        <w:t xml:space="preserve"> </w:t>
      </w:r>
      <w:r>
        <w:t>pressurize</w:t>
      </w:r>
      <w:r w:rsidR="00791F66">
        <w:t xml:space="preserve"> </w:t>
      </w:r>
      <w:r>
        <w:t>the</w:t>
      </w:r>
      <w:r w:rsidR="00791F66">
        <w:t xml:space="preserve"> </w:t>
      </w:r>
      <w:r>
        <w:t>building</w:t>
      </w:r>
      <w:r w:rsidR="00791F66">
        <w:t xml:space="preserve"> </w:t>
      </w:r>
      <w:r>
        <w:t>to</w:t>
      </w:r>
      <w:r w:rsidR="00791F66">
        <w:t xml:space="preserve"> </w:t>
      </w:r>
      <w:r>
        <w:t>25</w:t>
      </w:r>
      <w:r w:rsidR="00791F66">
        <w:t xml:space="preserve"> </w:t>
      </w:r>
      <w:r>
        <w:t>Pascals</w:t>
      </w:r>
      <w:r w:rsidR="00791F66">
        <w:t xml:space="preserve"> </w:t>
      </w:r>
      <w:r>
        <w:t>with</w:t>
      </w:r>
      <w:r w:rsidR="00791F66">
        <w:t xml:space="preserve"> </w:t>
      </w:r>
      <w:r>
        <w:t>reference</w:t>
      </w:r>
      <w:r w:rsidR="00791F66">
        <w:t xml:space="preserve"> </w:t>
      </w:r>
      <w:r>
        <w:t>to</w:t>
      </w:r>
      <w:r w:rsidR="00791F66">
        <w:t xml:space="preserve"> </w:t>
      </w:r>
      <w:r>
        <w:t>outside,</w:t>
      </w:r>
      <w:r w:rsidR="00791F66">
        <w:t xml:space="preserve"> </w:t>
      </w:r>
      <w:r>
        <w:t>when</w:t>
      </w:r>
      <w:r w:rsidR="00791F66">
        <w:t xml:space="preserve"> </w:t>
      </w:r>
      <w:r>
        <w:t>that</w:t>
      </w:r>
      <w:r w:rsidR="00791F66">
        <w:t xml:space="preserve"> </w:t>
      </w:r>
      <w:r>
        <w:t>is</w:t>
      </w:r>
      <w:r w:rsidR="00791F66">
        <w:t xml:space="preserve"> </w:t>
      </w:r>
      <w:r>
        <w:t>achieved</w:t>
      </w:r>
      <w:r w:rsidR="00791F66">
        <w:t xml:space="preserve"> </w:t>
      </w:r>
      <w:r>
        <w:t>the</w:t>
      </w:r>
      <w:r w:rsidR="00791F66">
        <w:t xml:space="preserve"> </w:t>
      </w:r>
      <w:r>
        <w:t>duct</w:t>
      </w:r>
      <w:r w:rsidR="00791F66">
        <w:t xml:space="preserve"> </w:t>
      </w:r>
      <w:r>
        <w:t>blaster</w:t>
      </w:r>
      <w:r w:rsidR="00791F66">
        <w:t xml:space="preserve"> </w:t>
      </w:r>
      <w:r>
        <w:t>is</w:t>
      </w:r>
      <w:r w:rsidR="00791F66">
        <w:t xml:space="preserve"> </w:t>
      </w:r>
      <w:r>
        <w:t>used</w:t>
      </w:r>
      <w:r w:rsidR="00791F66">
        <w:t xml:space="preserve"> </w:t>
      </w:r>
      <w:r>
        <w:t>to</w:t>
      </w:r>
      <w:r w:rsidR="00791F66">
        <w:t xml:space="preserve"> </w:t>
      </w:r>
      <w:r>
        <w:t>equalize</w:t>
      </w:r>
      <w:r w:rsidR="00791F66">
        <w:t xml:space="preserve"> </w:t>
      </w:r>
      <w:r>
        <w:t>the</w:t>
      </w:r>
      <w:r w:rsidR="00791F66">
        <w:t xml:space="preserve"> </w:t>
      </w:r>
      <w:r>
        <w:t>pressure</w:t>
      </w:r>
      <w:r w:rsidR="00791F66">
        <w:t xml:space="preserve"> </w:t>
      </w:r>
      <w:r>
        <w:t>difference</w:t>
      </w:r>
      <w:r w:rsidR="00791F66">
        <w:t xml:space="preserve"> </w:t>
      </w:r>
      <w:r>
        <w:t>between</w:t>
      </w:r>
      <w:r w:rsidR="00791F66">
        <w:t xml:space="preserve"> </w:t>
      </w:r>
      <w:r>
        <w:t>the</w:t>
      </w:r>
      <w:r w:rsidR="00791F66">
        <w:t xml:space="preserve"> </w:t>
      </w:r>
      <w:r>
        <w:t>duct</w:t>
      </w:r>
      <w:r w:rsidR="00791F66">
        <w:t xml:space="preserve"> </w:t>
      </w:r>
      <w:r>
        <w:t>system</w:t>
      </w:r>
      <w:r w:rsidR="00791F66">
        <w:t xml:space="preserve"> </w:t>
      </w:r>
      <w:r>
        <w:t>and</w:t>
      </w:r>
      <w:r w:rsidR="00791F66">
        <w:t xml:space="preserve"> </w:t>
      </w:r>
      <w:r>
        <w:t>the</w:t>
      </w:r>
      <w:r w:rsidR="00791F66">
        <w:t xml:space="preserve"> </w:t>
      </w:r>
      <w:r>
        <w:t>house.</w:t>
      </w:r>
      <w:r w:rsidR="00791F66">
        <w:t xml:space="preserve"> </w:t>
      </w:r>
      <w:r>
        <w:t>The</w:t>
      </w:r>
      <w:r w:rsidR="00791F66">
        <w:t xml:space="preserve"> </w:t>
      </w:r>
      <w:r>
        <w:t>amount</w:t>
      </w:r>
      <w:r w:rsidR="00791F66">
        <w:t xml:space="preserve"> </w:t>
      </w:r>
      <w:r>
        <w:t>of</w:t>
      </w:r>
      <w:r w:rsidR="00791F66">
        <w:t xml:space="preserve"> </w:t>
      </w:r>
      <w:r>
        <w:t>air</w:t>
      </w:r>
      <w:r w:rsidR="00791F66">
        <w:t xml:space="preserve"> </w:t>
      </w:r>
      <w:r>
        <w:t>required</w:t>
      </w:r>
      <w:r w:rsidR="00791F66">
        <w:t xml:space="preserve"> </w:t>
      </w:r>
      <w:r>
        <w:t>to</w:t>
      </w:r>
      <w:r w:rsidR="00791F66">
        <w:t xml:space="preserve"> </w:t>
      </w:r>
      <w:r>
        <w:t>bring</w:t>
      </w:r>
      <w:r w:rsidR="00791F66">
        <w:t xml:space="preserve"> </w:t>
      </w:r>
      <w:r>
        <w:t>the</w:t>
      </w:r>
      <w:r w:rsidR="00791F66">
        <w:t xml:space="preserve"> </w:t>
      </w:r>
      <w:r>
        <w:t>duct</w:t>
      </w:r>
      <w:r w:rsidR="00791F66">
        <w:t xml:space="preserve"> </w:t>
      </w:r>
      <w:r>
        <w:t>system</w:t>
      </w:r>
      <w:r w:rsidR="00791F66">
        <w:t xml:space="preserve"> </w:t>
      </w:r>
      <w:r>
        <w:t>to</w:t>
      </w:r>
      <w:r w:rsidR="00791F66">
        <w:t xml:space="preserve"> </w:t>
      </w:r>
      <w:r>
        <w:t>zero</w:t>
      </w:r>
      <w:r w:rsidR="00791F66">
        <w:t xml:space="preserve"> </w:t>
      </w:r>
      <w:r>
        <w:t>Pascals</w:t>
      </w:r>
      <w:r w:rsidR="00791F66">
        <w:t xml:space="preserve"> </w:t>
      </w:r>
      <w:r>
        <w:t>with</w:t>
      </w:r>
      <w:r w:rsidR="00791F66">
        <w:t xml:space="preserve"> </w:t>
      </w:r>
      <w:r>
        <w:t>reference</w:t>
      </w:r>
      <w:r w:rsidR="00791F66">
        <w:t xml:space="preserve"> </w:t>
      </w:r>
      <w:r>
        <w:t>to</w:t>
      </w:r>
      <w:r w:rsidR="00791F66">
        <w:t xml:space="preserve"> </w:t>
      </w:r>
      <w:r>
        <w:t>the</w:t>
      </w:r>
      <w:r w:rsidR="00791F66">
        <w:t xml:space="preserve"> </w:t>
      </w:r>
      <w:r>
        <w:t>building</w:t>
      </w:r>
      <w:r w:rsidR="00791F66">
        <w:t xml:space="preserve"> </w:t>
      </w:r>
      <w:r>
        <w:t>is</w:t>
      </w:r>
      <w:r w:rsidR="00791F66">
        <w:t xml:space="preserve"> </w:t>
      </w:r>
      <w:r>
        <w:t>the</w:t>
      </w:r>
      <w:r w:rsidR="00791F66">
        <w:t xml:space="preserve"> </w:t>
      </w:r>
      <w:r>
        <w:t>amount</w:t>
      </w:r>
      <w:r w:rsidR="00791F66">
        <w:t xml:space="preserve"> </w:t>
      </w:r>
      <w:r>
        <w:t>of</w:t>
      </w:r>
      <w:r w:rsidR="00791F66">
        <w:t xml:space="preserve"> </w:t>
      </w:r>
      <w:r>
        <w:t>air</w:t>
      </w:r>
      <w:r w:rsidR="00791F66">
        <w:t xml:space="preserve"> </w:t>
      </w:r>
      <w:r>
        <w:t>leaking</w:t>
      </w:r>
      <w:r w:rsidR="00791F66">
        <w:t xml:space="preserve"> </w:t>
      </w:r>
      <w:r>
        <w:t>through</w:t>
      </w:r>
      <w:r w:rsidR="00791F66">
        <w:t xml:space="preserve"> </w:t>
      </w:r>
      <w:r>
        <w:t>the</w:t>
      </w:r>
      <w:r w:rsidR="00791F66">
        <w:t xml:space="preserve"> </w:t>
      </w:r>
      <w:r>
        <w:t>ductwork</w:t>
      </w:r>
      <w:r w:rsidR="00791F66">
        <w:t xml:space="preserve"> </w:t>
      </w:r>
      <w:r>
        <w:t>to</w:t>
      </w:r>
      <w:r w:rsidR="00791F66">
        <w:t xml:space="preserve"> </w:t>
      </w:r>
      <w:r>
        <w:t>the</w:t>
      </w:r>
      <w:r w:rsidR="00791F66">
        <w:t xml:space="preserve"> </w:t>
      </w:r>
      <w:r>
        <w:t>outside.</w:t>
      </w:r>
      <w:r w:rsidR="00791F66">
        <w:t xml:space="preserve"> </w:t>
      </w:r>
      <w:r>
        <w:t>This</w:t>
      </w:r>
      <w:r w:rsidR="00791F66">
        <w:t xml:space="preserve"> </w:t>
      </w:r>
      <w:r>
        <w:t>technique</w:t>
      </w:r>
      <w:r w:rsidR="00791F66">
        <w:t xml:space="preserve"> </w:t>
      </w:r>
      <w:r>
        <w:t>is</w:t>
      </w:r>
      <w:r w:rsidR="00791F66">
        <w:t xml:space="preserve"> </w:t>
      </w:r>
      <w:r>
        <w:t>described</w:t>
      </w:r>
      <w:r w:rsidR="00791F66">
        <w:t xml:space="preserve"> </w:t>
      </w:r>
      <w:r>
        <w:t>in</w:t>
      </w:r>
      <w:r w:rsidR="00791F66">
        <w:t xml:space="preserve"> </w:t>
      </w:r>
      <w:r>
        <w:t>detail</w:t>
      </w:r>
      <w:r w:rsidR="00791F66">
        <w:t xml:space="preserve"> </w:t>
      </w:r>
      <w:r>
        <w:t>in</w:t>
      </w:r>
      <w:r w:rsidR="00791F66">
        <w:t xml:space="preserve"> </w:t>
      </w:r>
      <w:r>
        <w:t>section</w:t>
      </w:r>
      <w:r w:rsidR="00791F66">
        <w:t xml:space="preserve"> </w:t>
      </w:r>
      <w:r>
        <w:t>4.4.2</w:t>
      </w:r>
      <w:r w:rsidR="00791F66">
        <w:t xml:space="preserve"> </w:t>
      </w:r>
      <w:r>
        <w:t>of</w:t>
      </w:r>
      <w:r w:rsidR="00791F66">
        <w:t xml:space="preserve"> </w:t>
      </w:r>
      <w:r>
        <w:t>the</w:t>
      </w:r>
      <w:r w:rsidR="00791F66">
        <w:t xml:space="preserve"> </w:t>
      </w:r>
      <w:r>
        <w:t>ANSI/RESNET/ICC</w:t>
      </w:r>
      <w:r w:rsidR="00791F66">
        <w:t xml:space="preserve"> </w:t>
      </w:r>
      <w:r>
        <w:t>380</w:t>
      </w:r>
      <w:r w:rsidR="00791F66">
        <w:t xml:space="preserve"> </w:t>
      </w:r>
      <w:r>
        <w:t>-</w:t>
      </w:r>
      <w:r w:rsidR="00791F66">
        <w:t xml:space="preserve"> </w:t>
      </w:r>
      <w:r>
        <w:t>2016</w:t>
      </w:r>
      <w:r w:rsidR="00791F66">
        <w:t xml:space="preserve"> </w:t>
      </w:r>
      <w:r>
        <w:t>Standards:</w:t>
      </w:r>
      <w:r w:rsidR="00791F66">
        <w:t xml:space="preserve"> </w:t>
      </w:r>
      <w:hyperlink r:id="rId93" w:history="1">
        <w:r w:rsidRPr="00BB3482">
          <w:rPr>
            <w:rStyle w:val="Hyperlink"/>
          </w:rPr>
          <w:t>http://www.resnet.us/professional/standards</w:t>
        </w:r>
      </w:hyperlink>
    </w:p>
    <w:p w14:paraId="2F8049B5" w14:textId="77777777" w:rsidR="00745CB8" w:rsidRPr="00867C28" w:rsidRDefault="00745CB8" w:rsidP="00745CB8">
      <w:pPr>
        <w:pStyle w:val="SubStyle"/>
      </w:pPr>
      <w:r w:rsidRPr="00867C28">
        <w:t>Eligibility</w:t>
      </w:r>
    </w:p>
    <w:p w14:paraId="67986484" w14:textId="6B1785C4" w:rsidR="00745CB8" w:rsidRDefault="00745CB8" w:rsidP="00745CB8">
      <w:r w:rsidRPr="00980FCA">
        <w:t>The</w:t>
      </w:r>
      <w:r w:rsidR="00791F66">
        <w:t xml:space="preserve"> </w:t>
      </w:r>
      <w:r w:rsidRPr="00980FCA">
        <w:t>efficient</w:t>
      </w:r>
      <w:r w:rsidR="00791F66">
        <w:t xml:space="preserve"> </w:t>
      </w:r>
      <w:r w:rsidRPr="00980FCA">
        <w:t>condition</w:t>
      </w:r>
      <w:r w:rsidR="00791F66">
        <w:t xml:space="preserve"> </w:t>
      </w:r>
      <w:r w:rsidRPr="00980FCA">
        <w:t>is</w:t>
      </w:r>
      <w:r w:rsidR="00791F66">
        <w:t xml:space="preserve"> </w:t>
      </w:r>
      <w:r w:rsidRPr="00980FCA">
        <w:t>sealed</w:t>
      </w:r>
      <w:r w:rsidR="00791F66">
        <w:t xml:space="preserve"> </w:t>
      </w:r>
      <w:r w:rsidRPr="00980FCA">
        <w:t>duct</w:t>
      </w:r>
      <w:r w:rsidR="00791F66">
        <w:t xml:space="preserve"> </w:t>
      </w:r>
      <w:r w:rsidRPr="00980FCA">
        <w:t>work</w:t>
      </w:r>
      <w:r w:rsidR="00791F66">
        <w:t xml:space="preserve"> </w:t>
      </w:r>
      <w:r w:rsidRPr="00980FCA">
        <w:t>throughout</w:t>
      </w:r>
      <w:r w:rsidR="00791F66">
        <w:t xml:space="preserve"> </w:t>
      </w:r>
      <w:r w:rsidRPr="00980FCA">
        <w:t>the</w:t>
      </w:r>
      <w:r w:rsidR="00791F66">
        <w:t xml:space="preserve"> </w:t>
      </w:r>
      <w:r w:rsidRPr="00980FCA">
        <w:t>unconditioned</w:t>
      </w:r>
      <w:r w:rsidR="00791F66">
        <w:t xml:space="preserve"> </w:t>
      </w:r>
      <w:r w:rsidRPr="00980FCA">
        <w:t>space</w:t>
      </w:r>
      <w:r w:rsidR="00791F66">
        <w:t xml:space="preserve"> </w:t>
      </w:r>
      <w:r w:rsidRPr="00980FCA">
        <w:t>in</w:t>
      </w:r>
      <w:r w:rsidR="00791F66">
        <w:t xml:space="preserve"> </w:t>
      </w:r>
      <w:r w:rsidRPr="00980FCA">
        <w:t>the</w:t>
      </w:r>
      <w:r w:rsidR="00791F66">
        <w:t xml:space="preserve"> </w:t>
      </w:r>
      <w:r w:rsidRPr="00980FCA">
        <w:t>home.</w:t>
      </w:r>
      <w:r w:rsidR="00791F66">
        <w:t xml:space="preserve"> </w:t>
      </w:r>
      <w:r w:rsidRPr="00980FCA">
        <w:t>The</w:t>
      </w:r>
      <w:r w:rsidR="00791F66">
        <w:t xml:space="preserve"> </w:t>
      </w:r>
      <w:r w:rsidRPr="00980FCA">
        <w:t>existing</w:t>
      </w:r>
      <w:r w:rsidR="00791F66">
        <w:t xml:space="preserve"> </w:t>
      </w:r>
      <w:r w:rsidRPr="00980FCA">
        <w:t>baseline</w:t>
      </w:r>
      <w:r w:rsidR="00791F66">
        <w:t xml:space="preserve"> </w:t>
      </w:r>
      <w:r w:rsidRPr="00980FCA">
        <w:t>condition</w:t>
      </w:r>
      <w:r w:rsidR="00791F66">
        <w:t xml:space="preserve"> </w:t>
      </w:r>
      <w:r w:rsidRPr="00980FCA">
        <w:t>is</w:t>
      </w:r>
      <w:r w:rsidR="00791F66">
        <w:t xml:space="preserve"> </w:t>
      </w:r>
      <w:r w:rsidRPr="00980FCA">
        <w:t>leaky</w:t>
      </w:r>
      <w:r w:rsidR="00791F66">
        <w:t xml:space="preserve"> </w:t>
      </w:r>
      <w:r w:rsidRPr="00980FCA">
        <w:t>duct</w:t>
      </w:r>
      <w:r w:rsidR="00791F66">
        <w:t xml:space="preserve"> </w:t>
      </w:r>
      <w:r w:rsidRPr="00980FCA">
        <w:t>work</w:t>
      </w:r>
      <w:r w:rsidR="00791F66">
        <w:t xml:space="preserve"> </w:t>
      </w:r>
      <w:r w:rsidRPr="00980FCA">
        <w:t>within</w:t>
      </w:r>
      <w:r w:rsidR="00791F66">
        <w:t xml:space="preserve"> </w:t>
      </w:r>
      <w:r w:rsidRPr="00980FCA">
        <w:t>the</w:t>
      </w:r>
      <w:r w:rsidR="00791F66">
        <w:t xml:space="preserve"> </w:t>
      </w:r>
      <w:r w:rsidRPr="00980FCA">
        <w:t>unconditioned</w:t>
      </w:r>
      <w:r w:rsidR="00791F66">
        <w:t xml:space="preserve"> </w:t>
      </w:r>
      <w:r w:rsidRPr="00980FCA">
        <w:t>space</w:t>
      </w:r>
      <w:r w:rsidR="00791F66">
        <w:t xml:space="preserve"> </w:t>
      </w:r>
      <w:r w:rsidRPr="00980FCA">
        <w:t>in</w:t>
      </w:r>
      <w:r w:rsidR="00791F66">
        <w:t xml:space="preserve"> </w:t>
      </w:r>
      <w:r w:rsidRPr="00980FCA">
        <w:t>the</w:t>
      </w:r>
      <w:r w:rsidR="00791F66">
        <w:t xml:space="preserve"> </w:t>
      </w:r>
      <w:r w:rsidRPr="00980FCA">
        <w:t>home.</w:t>
      </w:r>
    </w:p>
    <w:p w14:paraId="45B63844" w14:textId="77777777" w:rsidR="00745CB8" w:rsidRDefault="00745CB8" w:rsidP="00745CB8">
      <w:pPr>
        <w:pStyle w:val="SubStyle"/>
      </w:pPr>
    </w:p>
    <w:p w14:paraId="7A996E01" w14:textId="77777777" w:rsidR="00745CB8" w:rsidRPr="00867C28" w:rsidRDefault="00745CB8" w:rsidP="00745CB8">
      <w:pPr>
        <w:pStyle w:val="SubStyle"/>
      </w:pPr>
      <w:r w:rsidRPr="00867C28">
        <w:t>Algorithms</w:t>
      </w:r>
    </w:p>
    <w:p w14:paraId="6B1E0C61" w14:textId="7240FCA8" w:rsidR="00745CB8" w:rsidRPr="00867C28" w:rsidRDefault="00745CB8" w:rsidP="00745CB8">
      <w:pPr>
        <w:spacing w:after="120"/>
        <w:rPr>
          <w:b/>
          <w:i/>
        </w:rPr>
      </w:pPr>
      <w:r w:rsidRPr="00867C28">
        <w:rPr>
          <w:b/>
          <w:i/>
        </w:rPr>
        <w:t>Methodology</w:t>
      </w:r>
      <w:r w:rsidR="00791F66">
        <w:rPr>
          <w:b/>
          <w:i/>
        </w:rPr>
        <w:t xml:space="preserve"> </w:t>
      </w:r>
      <w:r>
        <w:rPr>
          <w:b/>
          <w:i/>
        </w:rPr>
        <w:t>1</w:t>
      </w:r>
      <w:r w:rsidRPr="00867C28">
        <w:rPr>
          <w:b/>
          <w:i/>
        </w:rPr>
        <w:t>:</w:t>
      </w:r>
      <w:r w:rsidR="00791F66">
        <w:rPr>
          <w:b/>
          <w:i/>
        </w:rPr>
        <w:t xml:space="preserve"> </w:t>
      </w:r>
      <w:r w:rsidRPr="00867C28">
        <w:rPr>
          <w:b/>
          <w:i/>
        </w:rPr>
        <w:t>Evaluation</w:t>
      </w:r>
      <w:r w:rsidR="00791F66">
        <w:rPr>
          <w:b/>
          <w:i/>
        </w:rPr>
        <w:t xml:space="preserve"> </w:t>
      </w:r>
      <w:r w:rsidRPr="00867C28">
        <w:rPr>
          <w:b/>
          <w:i/>
        </w:rPr>
        <w:t>of</w:t>
      </w:r>
      <w:r w:rsidR="00791F66">
        <w:rPr>
          <w:b/>
          <w:i/>
        </w:rPr>
        <w:t xml:space="preserve"> </w:t>
      </w:r>
      <w:r w:rsidRPr="00867C28">
        <w:rPr>
          <w:b/>
          <w:i/>
        </w:rPr>
        <w:t>Distribution</w:t>
      </w:r>
      <w:r w:rsidR="00791F66">
        <w:rPr>
          <w:b/>
          <w:i/>
        </w:rPr>
        <w:t xml:space="preserve"> </w:t>
      </w:r>
      <w:r w:rsidRPr="00867C28">
        <w:rPr>
          <w:b/>
          <w:i/>
        </w:rPr>
        <w:t>Efficiency</w:t>
      </w:r>
    </w:p>
    <w:p w14:paraId="1B032AAB" w14:textId="03C8C9B5" w:rsidR="00745CB8" w:rsidRPr="00456932" w:rsidRDefault="00745CB8" w:rsidP="00745CB8">
      <w:r w:rsidRPr="00456932">
        <w:t>Determine</w:t>
      </w:r>
      <w:r w:rsidR="00791F66">
        <w:t xml:space="preserve"> </w:t>
      </w:r>
      <w:r w:rsidRPr="00456932">
        <w:t>Distribution</w:t>
      </w:r>
      <w:r w:rsidR="00791F66">
        <w:t xml:space="preserve"> </w:t>
      </w:r>
      <w:r w:rsidRPr="00456932">
        <w:t>Efficiency</w:t>
      </w:r>
      <w:r w:rsidR="00791F66">
        <w:t xml:space="preserve"> </w:t>
      </w:r>
      <w:r w:rsidRPr="00456932">
        <w:t>by</w:t>
      </w:r>
      <w:r w:rsidR="00791F66">
        <w:t xml:space="preserve"> </w:t>
      </w:r>
      <w:r w:rsidRPr="00456932">
        <w:t>evaluating</w:t>
      </w:r>
      <w:r w:rsidR="00791F66">
        <w:t xml:space="preserve"> </w:t>
      </w:r>
      <w:r w:rsidRPr="00456932">
        <w:t>duct</w:t>
      </w:r>
      <w:r w:rsidR="00791F66">
        <w:t xml:space="preserve"> </w:t>
      </w:r>
      <w:r w:rsidRPr="00456932">
        <w:t>system</w:t>
      </w:r>
      <w:r w:rsidR="00791F66">
        <w:t xml:space="preserve"> </w:t>
      </w:r>
      <w:r w:rsidRPr="00456932">
        <w:t>before</w:t>
      </w:r>
      <w:r w:rsidR="00791F66">
        <w:t xml:space="preserve"> </w:t>
      </w:r>
      <w:r w:rsidRPr="00456932">
        <w:t>and</w:t>
      </w:r>
      <w:r w:rsidR="00791F66">
        <w:t xml:space="preserve"> </w:t>
      </w:r>
      <w:r w:rsidRPr="00456932">
        <w:t>after</w:t>
      </w:r>
      <w:r w:rsidR="00791F66">
        <w:t xml:space="preserve"> </w:t>
      </w:r>
      <w:r w:rsidRPr="00456932">
        <w:t>duct</w:t>
      </w:r>
      <w:r w:rsidR="00791F66">
        <w:t xml:space="preserve"> </w:t>
      </w:r>
      <w:r w:rsidRPr="00456932">
        <w:t>sealing</w:t>
      </w:r>
      <w:r w:rsidR="00791F66">
        <w:t xml:space="preserve"> </w:t>
      </w:r>
      <w:r w:rsidRPr="00456932">
        <w:t>using</w:t>
      </w:r>
      <w:r w:rsidR="00791F66">
        <w:t xml:space="preserve"> </w:t>
      </w:r>
      <w:r w:rsidRPr="00456932">
        <w:t>Building</w:t>
      </w:r>
      <w:r w:rsidR="00791F66">
        <w:t xml:space="preserve"> </w:t>
      </w:r>
      <w:r w:rsidRPr="00456932">
        <w:t>Performance</w:t>
      </w:r>
      <w:r w:rsidR="00791F66">
        <w:t xml:space="preserve"> </w:t>
      </w:r>
      <w:r w:rsidRPr="00456932">
        <w:t>Institute</w:t>
      </w:r>
      <w:r w:rsidR="00791F66">
        <w:t xml:space="preserve"> </w:t>
      </w:r>
      <w:r w:rsidRPr="00456932">
        <w:t>“Guidance</w:t>
      </w:r>
      <w:r w:rsidR="00791F66">
        <w:t xml:space="preserve"> </w:t>
      </w:r>
      <w:r w:rsidRPr="00456932">
        <w:t>on</w:t>
      </w:r>
      <w:r w:rsidR="00791F66">
        <w:t xml:space="preserve"> </w:t>
      </w:r>
      <w:r w:rsidRPr="00456932">
        <w:t>Estimating</w:t>
      </w:r>
      <w:r w:rsidR="00791F66">
        <w:t xml:space="preserve"> </w:t>
      </w:r>
      <w:r w:rsidRPr="00456932">
        <w:t>Distribution</w:t>
      </w:r>
      <w:r w:rsidR="00791F66">
        <w:t xml:space="preserve"> </w:t>
      </w:r>
      <w:r w:rsidRPr="00456932">
        <w:t>Efficiency”</w:t>
      </w:r>
      <w:r w:rsidR="00791F66">
        <w:t xml:space="preserve"> </w:t>
      </w:r>
      <w:r w:rsidRPr="00ED6CC8">
        <w:t>or</w:t>
      </w:r>
      <w:r w:rsidR="00791F66">
        <w:t xml:space="preserve"> </w:t>
      </w:r>
      <w:r w:rsidR="001D7A19">
        <w:t>the</w:t>
      </w:r>
      <w:r w:rsidR="00791F66">
        <w:t xml:space="preserve"> </w:t>
      </w:r>
      <w:r w:rsidR="001D7A19">
        <w:t>values</w:t>
      </w:r>
      <w:r w:rsidR="00791F66">
        <w:t xml:space="preserve"> </w:t>
      </w:r>
      <w:r w:rsidR="001D7A19">
        <w:t>reproduced</w:t>
      </w:r>
      <w:r w:rsidR="00791F66">
        <w:t xml:space="preserve"> </w:t>
      </w:r>
      <w:r w:rsidR="001D7A19">
        <w:t>from</w:t>
      </w:r>
      <w:r w:rsidR="00791F66">
        <w:t xml:space="preserve"> </w:t>
      </w:r>
      <w:r w:rsidR="001D7A19">
        <w:t>that</w:t>
      </w:r>
      <w:r w:rsidR="00791F66">
        <w:t xml:space="preserve"> </w:t>
      </w:r>
      <w:r w:rsidR="001D7A19">
        <w:t>document</w:t>
      </w:r>
      <w:r w:rsidR="00791F66">
        <w:t xml:space="preserve"> </w:t>
      </w:r>
      <w:r w:rsidR="001D7A19">
        <w:t>in</w:t>
      </w:r>
      <w:r w:rsidR="00791F66">
        <w:t xml:space="preserve"> </w:t>
      </w:r>
      <w:r w:rsidR="001D7A19">
        <w:fldChar w:fldCharType="begin"/>
      </w:r>
      <w:r w:rsidR="001D7A19">
        <w:instrText xml:space="preserve"> REF _Ref531072530 \h </w:instrText>
      </w:r>
      <w:r w:rsidR="001D7A19">
        <w:fldChar w:fldCharType="separate"/>
      </w:r>
      <w:r w:rsidR="00EB6430">
        <w:t xml:space="preserve">Table </w:t>
      </w:r>
      <w:r w:rsidR="00EB6430">
        <w:rPr>
          <w:noProof/>
        </w:rPr>
        <w:t>2</w:t>
      </w:r>
      <w:r w:rsidR="00EB6430">
        <w:noBreakHyphen/>
      </w:r>
      <w:r w:rsidR="00EB6430">
        <w:rPr>
          <w:noProof/>
        </w:rPr>
        <w:t>34</w:t>
      </w:r>
      <w:r w:rsidR="001D7A19">
        <w:fldChar w:fldCharType="end"/>
      </w:r>
      <w:r w:rsidR="00791F66">
        <w:t xml:space="preserve"> </w:t>
      </w:r>
      <w:r w:rsidRPr="00ED6CC8">
        <w:t>that</w:t>
      </w:r>
      <w:r w:rsidR="00791F66">
        <w:t xml:space="preserve"> </w:t>
      </w:r>
      <w:r w:rsidRPr="00456932">
        <w:t>match</w:t>
      </w:r>
      <w:r w:rsidR="00791F66">
        <w:t xml:space="preserve"> </w:t>
      </w:r>
      <w:r w:rsidRPr="00456932">
        <w:t>the</w:t>
      </w:r>
      <w:r w:rsidR="00791F66">
        <w:t xml:space="preserve"> </w:t>
      </w:r>
      <w:r w:rsidRPr="00456932">
        <w:t>duct</w:t>
      </w:r>
      <w:r w:rsidR="00791F66">
        <w:t xml:space="preserve"> </w:t>
      </w:r>
      <w:r w:rsidRPr="00456932">
        <w:t>system,</w:t>
      </w:r>
      <w:r w:rsidR="00791F66">
        <w:t xml:space="preserve"> </w:t>
      </w:r>
      <w:r w:rsidRPr="00456932">
        <w:t>and</w:t>
      </w:r>
      <w:r w:rsidR="00791F66">
        <w:t xml:space="preserve"> </w:t>
      </w:r>
      <w:r w:rsidRPr="00456932">
        <w:t>if</w:t>
      </w:r>
      <w:r w:rsidR="00791F66">
        <w:t xml:space="preserve"> </w:t>
      </w:r>
      <w:r w:rsidRPr="00456932">
        <w:t>the</w:t>
      </w:r>
      <w:r w:rsidR="00791F66">
        <w:t xml:space="preserve"> </w:t>
      </w:r>
      <w:r w:rsidRPr="00456932">
        <w:t>majority</w:t>
      </w:r>
      <w:r w:rsidR="00791F66">
        <w:t xml:space="preserve"> </w:t>
      </w:r>
      <w:r w:rsidRPr="00456932">
        <w:t>of</w:t>
      </w:r>
      <w:r w:rsidR="00791F66">
        <w:t xml:space="preserve"> </w:t>
      </w:r>
      <w:r w:rsidRPr="00456932">
        <w:t>the</w:t>
      </w:r>
      <w:r w:rsidR="00791F66">
        <w:t xml:space="preserve"> </w:t>
      </w:r>
      <w:r w:rsidRPr="00456932">
        <w:t>duct</w:t>
      </w:r>
      <w:r w:rsidR="00791F66">
        <w:t xml:space="preserve"> </w:t>
      </w:r>
      <w:r w:rsidRPr="00456932">
        <w:t>sytem</w:t>
      </w:r>
      <w:r w:rsidR="00791F66">
        <w:t xml:space="preserve"> </w:t>
      </w:r>
      <w:r w:rsidRPr="00456932">
        <w:t>is</w:t>
      </w:r>
      <w:r w:rsidR="00791F66">
        <w:t xml:space="preserve"> </w:t>
      </w:r>
      <w:r w:rsidRPr="00456932">
        <w:t>in</w:t>
      </w:r>
      <w:r w:rsidR="00791F66">
        <w:t xml:space="preserve"> </w:t>
      </w:r>
      <w:r w:rsidRPr="00456932">
        <w:t>conditioned</w:t>
      </w:r>
      <w:r w:rsidR="00791F66">
        <w:t xml:space="preserve"> </w:t>
      </w:r>
      <w:r w:rsidRPr="00456932">
        <w:t>space</w:t>
      </w:r>
      <w:r w:rsidR="00791F66">
        <w:t xml:space="preserve"> </w:t>
      </w:r>
      <w:r w:rsidRPr="00456932">
        <w:t>add</w:t>
      </w:r>
      <w:r w:rsidR="00791F66">
        <w:t xml:space="preserve"> </w:t>
      </w:r>
      <w:r w:rsidRPr="00456932">
        <w:t>the</w:t>
      </w:r>
      <w:r w:rsidR="00791F66">
        <w:t xml:space="preserve"> </w:t>
      </w:r>
      <w:r w:rsidRPr="00456932">
        <w:t>matching</w:t>
      </w:r>
      <w:r w:rsidR="00791F66">
        <w:t xml:space="preserve"> </w:t>
      </w:r>
      <w:r w:rsidRPr="00456932">
        <w:t>value</w:t>
      </w:r>
      <w:r w:rsidR="00791F66">
        <w:t xml:space="preserve"> </w:t>
      </w:r>
      <w:r w:rsidRPr="00456932">
        <w:t>from</w:t>
      </w:r>
      <w:r w:rsidR="00791F66">
        <w:t xml:space="preserve"> </w:t>
      </w:r>
      <w:r w:rsidRPr="00456932">
        <w:fldChar w:fldCharType="begin"/>
      </w:r>
      <w:r w:rsidRPr="00456932">
        <w:instrText xml:space="preserve"> REF _Ref527037772 \h  \* MERGEFORMAT </w:instrText>
      </w:r>
      <w:r w:rsidRPr="00456932">
        <w:fldChar w:fldCharType="separate"/>
      </w:r>
      <w:r w:rsidR="00EB6430">
        <w:t xml:space="preserve">Table </w:t>
      </w:r>
      <w:r w:rsidR="00EB6430">
        <w:rPr>
          <w:noProof/>
        </w:rPr>
        <w:t>2</w:t>
      </w:r>
      <w:r w:rsidR="00EB6430">
        <w:rPr>
          <w:noProof/>
        </w:rPr>
        <w:noBreakHyphen/>
        <w:t>35</w:t>
      </w:r>
      <w:r w:rsidRPr="00456932">
        <w:fldChar w:fldCharType="end"/>
      </w:r>
      <w:r w:rsidRPr="00456932">
        <w:t>,</w:t>
      </w:r>
      <w:r w:rsidR="00791F66">
        <w:t xml:space="preserve"> </w:t>
      </w:r>
      <w:r w:rsidRPr="00456932">
        <w:t>not</w:t>
      </w:r>
      <w:r w:rsidR="00791F66">
        <w:t xml:space="preserve"> </w:t>
      </w:r>
      <w:r w:rsidRPr="00456932">
        <w:t>to</w:t>
      </w:r>
      <w:r w:rsidR="00791F66">
        <w:t xml:space="preserve"> </w:t>
      </w:r>
      <w:r w:rsidRPr="00456932">
        <w:t>exceed</w:t>
      </w:r>
      <w:r w:rsidR="00791F66">
        <w:t xml:space="preserve"> </w:t>
      </w:r>
      <w:r w:rsidRPr="00456932">
        <w:t>100%.</w:t>
      </w:r>
    </w:p>
    <w:p w14:paraId="6388AF12" w14:textId="77777777" w:rsidR="00745CB8" w:rsidRPr="00980FCA" w:rsidRDefault="00745CB8" w:rsidP="00745CB8"/>
    <w:p w14:paraId="0DB13449" w14:textId="448FD1CA" w:rsidR="00745CB8" w:rsidRPr="00ED6CC8" w:rsidRDefault="000015A4" w:rsidP="00745CB8">
      <w:pPr>
        <w:pStyle w:val="Equation"/>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ctrlPr>
                <w:rPr>
                  <w:rFonts w:ascii="Cambria Math" w:eastAsia="Cambria Math" w:hAnsi="Cambria Math" w:cs="Cambria Math"/>
                  <w:szCs w:val="20"/>
                </w:rPr>
              </m:ctrlPr>
            </m:e>
            <m:sub>
              <m:r>
                <w:rPr>
                  <w:rFonts w:ascii="Cambria Math" w:hAnsi="Cambria Math" w:cs="Arial"/>
                  <w:szCs w:val="20"/>
                </w:rPr>
                <m:t>cooling</m:t>
              </m:r>
            </m:sub>
          </m:sSub>
          <m:r>
            <w:rPr>
              <w:rFonts w:ascii="Cambria Math" w:hAnsi="Cambria Math" w:cs="Arial"/>
              <w:szCs w:val="20"/>
            </w:rPr>
            <m:t xml:space="preserve">               =</m:t>
          </m:r>
          <m:f>
            <m:fPr>
              <m:ctrlPr>
                <w:rPr>
                  <w:rFonts w:ascii="Cambria Math" w:hAnsi="Cambria Math" w:cs="Arial"/>
                  <w:szCs w:val="20"/>
                </w:rPr>
              </m:ctrlPr>
            </m:fPr>
            <m:num>
              <m:f>
                <m:fPr>
                  <m:ctrlPr>
                    <w:rPr>
                      <w:rFonts w:ascii="Cambria Math" w:hAnsi="Cambria Math" w:cs="Arial"/>
                      <w:szCs w:val="20"/>
                    </w:rPr>
                  </m:ctrlPr>
                </m:fPr>
                <m:num>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pre</m:t>
                          </m:r>
                          <m:d>
                            <m:dPr>
                              <m:ctrlPr>
                                <w:rPr>
                                  <w:rFonts w:ascii="Cambria Math" w:hAnsi="Cambria Math" w:cs="Arial"/>
                                  <w:szCs w:val="20"/>
                                </w:rPr>
                              </m:ctrlPr>
                            </m:dPr>
                            <m:e>
                              <m:r>
                                <w:rPr>
                                  <w:rFonts w:ascii="Cambria Math" w:hAnsi="Cambria Math" w:cs="Arial"/>
                                  <w:szCs w:val="20"/>
                                </w:rPr>
                                <m:t>cool</m:t>
                              </m:r>
                            </m:e>
                          </m:d>
                        </m:sub>
                      </m:sSub>
                    </m:e>
                  </m:d>
                </m:num>
                <m:den>
                  <m:sSub>
                    <m:sSubPr>
                      <m:ctrlPr>
                        <w:rPr>
                          <w:rFonts w:ascii="Cambria Math" w:hAnsi="Cambria Math" w:cs="Arial"/>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szCs w:val="20"/>
                            </w:rPr>
                          </m:ctrlPr>
                        </m:dPr>
                        <m:e>
                          <m:r>
                            <w:rPr>
                              <w:rFonts w:ascii="Cambria Math" w:hAnsi="Cambria Math" w:cs="Arial"/>
                              <w:szCs w:val="20"/>
                            </w:rPr>
                            <m:t>cool</m:t>
                          </m:r>
                        </m:e>
                      </m:d>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622F99D4" w14:textId="77777777" w:rsidR="00745CB8" w:rsidRPr="007E6094" w:rsidRDefault="00745CB8" w:rsidP="00745CB8">
      <w:pPr>
        <w:pStyle w:val="Equation"/>
        <w:ind w:left="0" w:firstLine="0"/>
        <w:rPr>
          <w:rFonts w:cs="Arial"/>
          <w:szCs w:val="20"/>
        </w:rPr>
      </w:pPr>
    </w:p>
    <w:p w14:paraId="572D3487" w14:textId="416780C3" w:rsidR="00745CB8" w:rsidRPr="00631ED7" w:rsidRDefault="000A4DD3" w:rsidP="00745CB8">
      <w:pPr>
        <w:rPr>
          <w:rFonts w:cs="Arial"/>
        </w:rPr>
      </w:pPr>
      <m:oMathPara>
        <m:oMathParaPr>
          <m:jc m:val="left"/>
        </m:oMathParaPr>
        <m:oMath>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kWh</m:t>
              </m:r>
              <m:ctrlPr>
                <w:rPr>
                  <w:rFonts w:ascii="Cambria Math" w:eastAsia="Cambria Math" w:hAnsi="Cambria Math" w:cs="Cambria Math"/>
                  <w:i/>
                </w:rPr>
              </m:ctrlPr>
            </m:e>
            <m:sub>
              <m:r>
                <w:rPr>
                  <w:rFonts w:ascii="Cambria Math" w:eastAsia="Calibri" w:hAnsi="Cambria Math" w:cs="Arial"/>
                </w:rPr>
                <m:t>heating</m:t>
              </m:r>
            </m:sub>
          </m:sSub>
          <m:r>
            <w:rPr>
              <w:rFonts w:ascii="Cambria Math" w:hAnsi="Cambria Math" w:cs="Arial"/>
            </w:rPr>
            <m:t xml:space="preserve">               =</m:t>
          </m:r>
          <m:f>
            <m:fPr>
              <m:ctrlPr>
                <w:rPr>
                  <w:rFonts w:ascii="Cambria Math" w:hAnsi="Cambria Math" w:cs="Arial"/>
                </w:rPr>
              </m:ctrlPr>
            </m:fPr>
            <m:num>
              <m:f>
                <m:fPr>
                  <m:ctrlPr>
                    <w:rPr>
                      <w:rFonts w:ascii="Cambria Math" w:hAnsi="Cambria Math" w:cs="Arial"/>
                    </w:rPr>
                  </m:ctrlPr>
                </m:fPr>
                <m:num>
                  <m:d>
                    <m:dPr>
                      <m:ctrlPr>
                        <w:rPr>
                          <w:rFonts w:ascii="Cambria Math" w:eastAsia="Calibri" w:hAnsi="Cambria Math" w:cs="Arial"/>
                          <w:i/>
                        </w:rPr>
                      </m:ctrlPr>
                    </m:dPr>
                    <m:e>
                      <m:sSub>
                        <m:sSubPr>
                          <m:ctrlPr>
                            <w:rPr>
                              <w:rFonts w:ascii="Cambria Math" w:hAnsi="Cambria Math" w:cs="Arial"/>
                            </w:rPr>
                          </m:ctrlPr>
                        </m:sSubPr>
                        <m:e>
                          <m:r>
                            <w:rPr>
                              <w:rFonts w:ascii="Cambria Math" w:hAnsi="Cambria Math" w:cs="Arial"/>
                            </w:rPr>
                            <m:t>DE</m:t>
                          </m:r>
                          <m:ctrlPr>
                            <w:rPr>
                              <w:rFonts w:ascii="Cambria Math" w:eastAsia="Calibri" w:hAnsi="Cambria Math" w:cs="Arial"/>
                              <w:i/>
                            </w:rPr>
                          </m:ctrlPr>
                        </m:e>
                        <m:sub>
                          <m:r>
                            <w:rPr>
                              <w:rFonts w:ascii="Cambria Math" w:hAnsi="Cambria Math" w:cs="Arial"/>
                            </w:rPr>
                            <m:t>post</m:t>
                          </m:r>
                          <m:d>
                            <m:dPr>
                              <m:ctrlPr>
                                <w:rPr>
                                  <w:rFonts w:ascii="Cambria Math" w:hAnsi="Cambria Math" w:cs="Arial"/>
                                  <w:i/>
                                </w:rPr>
                              </m:ctrlPr>
                            </m:dPr>
                            <m:e>
                              <m:r>
                                <w:rPr>
                                  <w:rFonts w:ascii="Cambria Math" w:hAnsi="Cambria Math" w:cs="Arial"/>
                                </w:rPr>
                                <m:t xml:space="preserve">heat </m:t>
                              </m:r>
                            </m:e>
                          </m:d>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DE</m:t>
                          </m:r>
                          <m:ctrlPr>
                            <w:rPr>
                              <w:rFonts w:ascii="Cambria Math" w:hAnsi="Cambria Math" w:cs="Arial"/>
                              <w:i/>
                            </w:rPr>
                          </m:ctrlPr>
                        </m:e>
                        <m:sub>
                          <m:r>
                            <w:rPr>
                              <w:rFonts w:ascii="Cambria Math" w:hAnsi="Cambria Math" w:cs="Arial"/>
                            </w:rPr>
                            <m:t>pre</m:t>
                          </m:r>
                          <m:d>
                            <m:dPr>
                              <m:ctrlPr>
                                <w:rPr>
                                  <w:rFonts w:ascii="Cambria Math" w:hAnsi="Cambria Math" w:cs="Arial"/>
                                  <w:i/>
                                </w:rPr>
                              </m:ctrlPr>
                            </m:dPr>
                            <m:e>
                              <m:r>
                                <w:rPr>
                                  <w:rFonts w:ascii="Cambria Math" w:hAnsi="Cambria Math" w:cs="Arial"/>
                                </w:rPr>
                                <m:t>heat</m:t>
                              </m:r>
                            </m:e>
                          </m:d>
                        </m:sub>
                      </m:sSub>
                    </m:e>
                  </m:d>
                </m:num>
                <m:den>
                  <m:sSub>
                    <m:sSubPr>
                      <m:ctrlPr>
                        <w:rPr>
                          <w:rFonts w:ascii="Cambria Math" w:hAnsi="Cambria Math" w:cs="Arial"/>
                        </w:rPr>
                      </m:ctrlPr>
                    </m:sSubPr>
                    <m:e>
                      <m:r>
                        <w:rPr>
                          <w:rFonts w:ascii="Cambria Math" w:hAnsi="Cambria Math" w:cs="Arial"/>
                        </w:rPr>
                        <m:t>DE</m:t>
                      </m:r>
                    </m:e>
                    <m:sub>
                      <m:r>
                        <w:rPr>
                          <w:rFonts w:ascii="Cambria Math" w:hAnsi="Cambria Math" w:cs="Arial"/>
                        </w:rPr>
                        <m:t>post</m:t>
                      </m:r>
                      <m:d>
                        <m:dPr>
                          <m:ctrlPr>
                            <w:rPr>
                              <w:rFonts w:ascii="Cambria Math" w:hAnsi="Cambria Math" w:cs="Arial"/>
                              <w:i/>
                            </w:rPr>
                          </m:ctrlPr>
                        </m:dPr>
                        <m:e>
                          <m:r>
                            <w:rPr>
                              <w:rFonts w:ascii="Cambria Math" w:hAnsi="Cambria Math" w:cs="Arial"/>
                            </w:rPr>
                            <m:t>heat</m:t>
                          </m:r>
                        </m:e>
                      </m:d>
                    </m:sub>
                  </m:sSub>
                </m:den>
              </m:f>
              <m:r>
                <w:rPr>
                  <w:rFonts w:ascii="Cambria Math" w:hAnsi="Cambria Math" w:cs="Arial"/>
                </w:rPr>
                <m:t xml:space="preserve"> ×</m:t>
              </m:r>
              <m:sSub>
                <m:sSubPr>
                  <m:ctrlPr>
                    <w:rPr>
                      <w:rFonts w:ascii="Cambria Math" w:hAnsi="Cambria Math" w:cs="Arial"/>
                    </w:rPr>
                  </m:ctrlPr>
                </m:sSubPr>
                <m:e>
                  <m:r>
                    <w:rPr>
                      <w:rFonts w:ascii="Cambria Math" w:hAnsi="Cambria Math" w:cs="Arial"/>
                    </w:rPr>
                    <m:t>EFLH</m:t>
                  </m:r>
                  <m:ctrlPr>
                    <w:rPr>
                      <w:rFonts w:ascii="Cambria Math" w:hAnsi="Cambria Math" w:cs="Arial"/>
                      <w:i/>
                    </w:rPr>
                  </m:ctrlPr>
                </m:e>
                <m:sub>
                  <m:r>
                    <w:rPr>
                      <w:rFonts w:ascii="Cambria Math" w:hAnsi="Cambria Math" w:cs="Arial"/>
                    </w:rPr>
                    <m:t xml:space="preserve">heat </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CAPY</m:t>
                  </m:r>
                  <m:ctrlPr>
                    <w:rPr>
                      <w:rFonts w:ascii="Cambria Math" w:hAnsi="Cambria Math" w:cs="Arial"/>
                      <w:i/>
                    </w:rPr>
                  </m:ctrlPr>
                </m:e>
                <m:sub>
                  <m:r>
                    <w:rPr>
                      <w:rFonts w:ascii="Cambria Math" w:hAnsi="Cambria Math" w:cs="Arial"/>
                    </w:rPr>
                    <m:t>heat</m:t>
                  </m:r>
                </m:sub>
              </m:sSub>
              <m:ctrlPr>
                <w:rPr>
                  <w:rFonts w:ascii="Cambria Math" w:hAnsi="Cambria Math" w:cs="Arial"/>
                  <w:i/>
                </w:rPr>
              </m:ctrlPr>
            </m:num>
            <m:den>
              <m:r>
                <w:rPr>
                  <w:rFonts w:ascii="Cambria Math" w:hAnsi="Cambria Math" w:cs="Arial"/>
                </w:rPr>
                <m:t>COP</m:t>
              </m:r>
              <m:r>
                <m:rPr>
                  <m:sty m:val="p"/>
                </m:rPr>
                <w:rPr>
                  <w:rFonts w:ascii="Cambria Math" w:hAnsi="Cambria Math" w:cs="Arial"/>
                </w:rPr>
                <m:t>×</m:t>
              </m:r>
              <m:r>
                <w:rPr>
                  <w:rFonts w:ascii="Cambria Math" w:hAnsi="Cambria Math" w:cs="Arial"/>
                </w:rPr>
                <m:t>3.412</m:t>
              </m: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Wh</m:t>
                  </m:r>
                </m:den>
              </m:f>
            </m:den>
          </m:f>
        </m:oMath>
      </m:oMathPara>
    </w:p>
    <w:p w14:paraId="7C450910" w14:textId="77777777" w:rsidR="00745CB8" w:rsidRDefault="00745CB8" w:rsidP="00745CB8">
      <w:pPr>
        <w:rPr>
          <w:rFonts w:cs="Arial"/>
        </w:rPr>
      </w:pPr>
    </w:p>
    <w:p w14:paraId="3E8B0D7C" w14:textId="77777777" w:rsidR="00745CB8" w:rsidRDefault="00745CB8" w:rsidP="00745CB8">
      <w:pPr>
        <w:rPr>
          <w:b/>
          <w:i/>
        </w:rPr>
      </w:pPr>
    </w:p>
    <w:p w14:paraId="779133F2" w14:textId="09A6A971" w:rsidR="00745CB8" w:rsidRPr="00867C28" w:rsidRDefault="00745CB8" w:rsidP="00745CB8">
      <w:pPr>
        <w:spacing w:after="120"/>
        <w:rPr>
          <w:b/>
          <w:i/>
        </w:rPr>
      </w:pPr>
      <w:r w:rsidRPr="00867C28">
        <w:rPr>
          <w:b/>
          <w:i/>
        </w:rPr>
        <w:t>Methodology</w:t>
      </w:r>
      <w:r w:rsidR="00791F66">
        <w:rPr>
          <w:b/>
          <w:i/>
        </w:rPr>
        <w:t xml:space="preserve"> </w:t>
      </w:r>
      <w:r w:rsidR="005940F1">
        <w:rPr>
          <w:b/>
          <w:i/>
        </w:rPr>
        <w:t>2</w:t>
      </w:r>
      <w:r w:rsidRPr="00867C28">
        <w:rPr>
          <w:b/>
          <w:i/>
        </w:rPr>
        <w:t>:</w:t>
      </w:r>
      <w:r w:rsidR="00791F66">
        <w:rPr>
          <w:b/>
          <w:i/>
        </w:rPr>
        <w:t xml:space="preserve"> </w:t>
      </w:r>
      <w:r w:rsidRPr="00867C28">
        <w:rPr>
          <w:b/>
          <w:i/>
        </w:rPr>
        <w:t>RESNET</w:t>
      </w:r>
      <w:r w:rsidR="00791F66">
        <w:rPr>
          <w:b/>
          <w:i/>
        </w:rPr>
        <w:t xml:space="preserve"> </w:t>
      </w:r>
      <w:r w:rsidRPr="00867C28">
        <w:rPr>
          <w:b/>
          <w:i/>
        </w:rPr>
        <w:t>Test</w:t>
      </w:r>
      <w:r w:rsidR="00791F66">
        <w:rPr>
          <w:b/>
          <w:i/>
        </w:rPr>
        <w:t xml:space="preserve"> </w:t>
      </w:r>
      <w:r w:rsidRPr="00867C28">
        <w:rPr>
          <w:b/>
          <w:i/>
        </w:rPr>
        <w:t>803.7</w:t>
      </w:r>
      <w:r w:rsidR="00791F66">
        <w:rPr>
          <w:b/>
          <w:i/>
        </w:rPr>
        <w:t xml:space="preserve"> </w:t>
      </w:r>
    </w:p>
    <w:p w14:paraId="1882CC51" w14:textId="433D623A" w:rsidR="00745CB8" w:rsidRPr="00980FCA" w:rsidRDefault="00745CB8" w:rsidP="001D7A19">
      <w:pPr>
        <w:pStyle w:val="ListParagraph"/>
        <w:numPr>
          <w:ilvl w:val="0"/>
          <w:numId w:val="8"/>
        </w:numPr>
        <w:spacing w:after="120"/>
        <w:ind w:left="360"/>
      </w:pPr>
      <w:r w:rsidRPr="00980FCA">
        <w:t>Determine</w:t>
      </w:r>
      <w:r w:rsidR="00791F66">
        <w:t xml:space="preserve"> </w:t>
      </w:r>
      <w:r w:rsidRPr="00980FCA">
        <w:t>Duct</w:t>
      </w:r>
      <w:r w:rsidR="00791F66">
        <w:t xml:space="preserve"> </w:t>
      </w:r>
      <w:r w:rsidRPr="00980FCA">
        <w:t>Leakage</w:t>
      </w:r>
      <w:r w:rsidR="00791F66">
        <w:t xml:space="preserve"> </w:t>
      </w:r>
      <w:r w:rsidRPr="00980FCA">
        <w:t>rate</w:t>
      </w:r>
      <w:r w:rsidR="00791F66">
        <w:t xml:space="preserve"> </w:t>
      </w:r>
      <w:r w:rsidRPr="00980FCA">
        <w:t>before</w:t>
      </w:r>
      <w:r w:rsidR="00791F66">
        <w:t xml:space="preserve"> </w:t>
      </w:r>
      <w:r w:rsidRPr="00980FCA">
        <w:t>and</w:t>
      </w:r>
      <w:r w:rsidR="00791F66">
        <w:t xml:space="preserve"> </w:t>
      </w:r>
      <w:r w:rsidRPr="00980FCA">
        <w:t>after</w:t>
      </w:r>
      <w:r w:rsidR="00791F66">
        <w:t xml:space="preserve"> </w:t>
      </w:r>
      <w:r w:rsidRPr="00980FCA">
        <w:t>performing</w:t>
      </w:r>
      <w:r w:rsidR="00791F66">
        <w:t xml:space="preserve"> </w:t>
      </w:r>
      <w:r w:rsidRPr="00980FCA">
        <w:t>duct</w:t>
      </w:r>
      <w:r w:rsidR="00791F66">
        <w:t xml:space="preserve"> </w:t>
      </w:r>
      <w:r w:rsidRPr="00980FCA">
        <w:t>sealing</w:t>
      </w:r>
      <w:r w:rsidR="00791F66">
        <w:t xml:space="preserve"> </w:t>
      </w:r>
    </w:p>
    <w:p w14:paraId="6CE50D93" w14:textId="77777777" w:rsidR="00745CB8" w:rsidRDefault="00745CB8" w:rsidP="00745CB8">
      <w:pPr>
        <w:rPr>
          <w:rFonts w:cs="Arial"/>
          <w:b/>
          <w:bCs/>
          <w:i/>
          <w:iCs/>
          <w:sz w:val="18"/>
        </w:rPr>
      </w:pPr>
    </w:p>
    <w:p w14:paraId="2A46AB8D" w14:textId="04916D59" w:rsidR="00745CB8" w:rsidRDefault="00745CB8" w:rsidP="00745CB8">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4301078" w14:textId="77777777" w:rsidR="00745CB8" w:rsidRPr="003F0B9A" w:rsidRDefault="00745CB8" w:rsidP="00745CB8">
      <w:pPr>
        <w:rPr>
          <w:rFonts w:cs="Arial"/>
          <w:bCs/>
          <w:i/>
          <w:iCs/>
          <w:vertAlign w:val="subscript"/>
        </w:rPr>
      </w:pPr>
    </w:p>
    <w:p w14:paraId="2A383686" w14:textId="3AE2B06A" w:rsidR="001D7A19" w:rsidRPr="00E4206C" w:rsidRDefault="001D7A19" w:rsidP="001D7A19">
      <w:pPr>
        <w:pStyle w:val="ListParagraph"/>
        <w:numPr>
          <w:ilvl w:val="0"/>
          <w:numId w:val="8"/>
        </w:numPr>
        <w:spacing w:after="120"/>
        <w:ind w:left="360"/>
      </w:pPr>
      <w:r w:rsidRPr="00E4206C">
        <w:t>Calculate</w:t>
      </w:r>
      <w:r w:rsidR="00791F66">
        <w:t xml:space="preserve"> </w:t>
      </w:r>
      <w:r w:rsidRPr="00E4206C">
        <w:t>Energy</w:t>
      </w:r>
      <w:r w:rsidR="00791F66">
        <w:t xml:space="preserve"> </w:t>
      </w:r>
      <w:r w:rsidRPr="00E4206C">
        <w:t>Savings</w:t>
      </w:r>
      <w:r w:rsidR="00791F66">
        <w:t xml:space="preserve"> </w:t>
      </w:r>
    </w:p>
    <w:p w14:paraId="49907D02" w14:textId="5DA916E6" w:rsidR="001D7A19" w:rsidRPr="00A32578" w:rsidRDefault="000015A4" w:rsidP="001D7A19">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471896C2" w14:textId="77777777" w:rsidR="001D7A19" w:rsidRPr="00E4481A" w:rsidRDefault="001D7A19" w:rsidP="001D7A19">
      <w:pPr>
        <w:pStyle w:val="Equation"/>
        <w:rPr>
          <w:rFonts w:cs="Arial"/>
          <w:szCs w:val="20"/>
        </w:rPr>
      </w:pPr>
    </w:p>
    <w:p w14:paraId="155C72EF" w14:textId="1E7CC642" w:rsidR="001D7A19" w:rsidRPr="00A32578" w:rsidRDefault="000015A4" w:rsidP="001D7A19">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szCs w:val="20"/>
                </w:rPr>
              </m:ctrlPr>
            </m:fPr>
            <m:num>
              <m:r>
                <w:rPr>
                  <w:rFonts w:ascii="Cambria Math" w:hAnsi="Cambria Math" w:cs="Arial"/>
                  <w:szCs w:val="20"/>
                </w:rPr>
                <m:t>kWh</m:t>
              </m:r>
            </m:num>
            <m:den>
              <m:sSub>
                <m:sSubPr>
                  <m:ctrlPr>
                    <w:rPr>
                      <w:rFonts w:ascii="Cambria Math" w:hAnsi="Cambria Math" w:cs="Arial"/>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rPr>
                  <w:rFonts w:ascii="Cambria Math" w:hAnsi="Cambria Math" w:cs="Arial"/>
                  <w:szCs w:val="20"/>
                </w:rPr>
              </m:ctrlPr>
            </m:fPr>
            <m:num>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COP×3.412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Wh</m:t>
                      </m:r>
                    </m:den>
                  </m:f>
                </m:e>
              </m:box>
            </m:den>
          </m:f>
        </m:oMath>
      </m:oMathPara>
    </w:p>
    <w:p w14:paraId="4487E3C6" w14:textId="77777777" w:rsidR="00745CB8" w:rsidRDefault="00745CB8" w:rsidP="001D7A19"/>
    <w:p w14:paraId="49A56C17" w14:textId="1726094A" w:rsidR="00745CB8" w:rsidRDefault="00745CB8" w:rsidP="00745CB8">
      <w:pPr>
        <w:spacing w:after="120"/>
        <w:rPr>
          <w:b/>
        </w:rPr>
      </w:pPr>
      <w:r w:rsidRPr="00867C28">
        <w:rPr>
          <w:b/>
        </w:rPr>
        <w:t>Summer</w:t>
      </w:r>
      <w:r w:rsidR="00791F66">
        <w:rPr>
          <w:b/>
        </w:rPr>
        <w:t xml:space="preserve"> </w:t>
      </w:r>
      <w:r w:rsidRPr="00867C28">
        <w:rPr>
          <w:b/>
        </w:rPr>
        <w:t>Coincident</w:t>
      </w:r>
      <w:r w:rsidR="00791F66">
        <w:rPr>
          <w:b/>
        </w:rPr>
        <w:t xml:space="preserve"> </w:t>
      </w:r>
      <w:r w:rsidRPr="00867C28">
        <w:rPr>
          <w:b/>
        </w:rPr>
        <w:t>Peak</w:t>
      </w:r>
      <w:r w:rsidR="00791F66">
        <w:rPr>
          <w:b/>
        </w:rPr>
        <w:t xml:space="preserve"> </w:t>
      </w:r>
      <w:r w:rsidRPr="00867C28">
        <w:rPr>
          <w:b/>
        </w:rPr>
        <w:t>Demand</w:t>
      </w:r>
      <w:r w:rsidR="00791F66">
        <w:rPr>
          <w:b/>
        </w:rPr>
        <w:t xml:space="preserve"> </w:t>
      </w:r>
      <w:r w:rsidRPr="00867C28">
        <w:rPr>
          <w:b/>
        </w:rPr>
        <w:t>Savings</w:t>
      </w:r>
    </w:p>
    <w:p w14:paraId="6A307EFA" w14:textId="459B1CB9" w:rsidR="00745CB8" w:rsidRPr="004D6A78" w:rsidRDefault="00745CB8" w:rsidP="00745CB8">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618427BE" w14:textId="0ED7E644" w:rsidR="00745CB8" w:rsidRPr="00867C28" w:rsidRDefault="00745CB8" w:rsidP="00745CB8">
      <w:pPr>
        <w:pStyle w:val="SubStyle"/>
      </w:pPr>
      <w:r w:rsidRPr="00867C28">
        <w:t>Definition</w:t>
      </w:r>
      <w:r w:rsidR="00791F66">
        <w:t xml:space="preserve"> </w:t>
      </w:r>
      <w:r w:rsidRPr="00867C28">
        <w:t>of</w:t>
      </w:r>
      <w:r w:rsidR="00791F66">
        <w:t xml:space="preserve"> </w:t>
      </w:r>
      <w:r w:rsidRPr="00867C28">
        <w:t>Terms</w:t>
      </w:r>
      <w:r w:rsidRPr="00867C28">
        <w:tab/>
      </w:r>
    </w:p>
    <w:p w14:paraId="25F58595" w14:textId="52A7EB6B" w:rsidR="00745CB8" w:rsidRPr="00387FAE" w:rsidRDefault="00745CB8" w:rsidP="00745CB8">
      <w:pPr>
        <w:pStyle w:val="Caption"/>
      </w:pPr>
      <w:bookmarkStart w:id="266" w:name="_Toc373320251"/>
      <w:bookmarkStart w:id="267" w:name="_Toc364420959"/>
      <w:bookmarkStart w:id="268" w:name="_Toc364760729"/>
      <w:bookmarkStart w:id="269" w:name="_Toc377465547"/>
      <w:bookmarkStart w:id="270" w:name="_Toc535400444"/>
      <w:r w:rsidRPr="00387FAE">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32</w:t>
      </w:r>
      <w:r w:rsidR="00C5682A">
        <w:rPr>
          <w:noProof/>
        </w:rPr>
        <w:fldChar w:fldCharType="end"/>
      </w:r>
      <w:r w:rsidRPr="00387FAE">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rsidRPr="00387FAE">
        <w:t>Duct</w:t>
      </w:r>
      <w:r w:rsidR="00791F66">
        <w:t xml:space="preserve"> </w:t>
      </w:r>
      <w:r w:rsidRPr="00387FAE">
        <w:t>Sealing</w:t>
      </w:r>
      <w:bookmarkEnd w:id="266"/>
      <w:bookmarkEnd w:id="267"/>
      <w:bookmarkEnd w:id="268"/>
      <w:bookmarkEnd w:id="269"/>
      <w:bookmarkEnd w:id="27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745CB8" w:rsidRPr="00980FCA" w14:paraId="146D91D7" w14:textId="77777777" w:rsidTr="005940F1">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7126BA3" w14:textId="77777777" w:rsidR="00745CB8" w:rsidRPr="00980FCA" w:rsidRDefault="00745CB8" w:rsidP="005940F1">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78B82321" w14:textId="77777777" w:rsidR="00745CB8" w:rsidRPr="00980FCA" w:rsidRDefault="00745CB8" w:rsidP="005940F1">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4B289DCD" w14:textId="77777777" w:rsidR="00745CB8" w:rsidRPr="00980FCA" w:rsidRDefault="00745CB8" w:rsidP="005940F1">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703AA234" w14:textId="77777777" w:rsidR="00745CB8" w:rsidRPr="00980FCA" w:rsidRDefault="00745CB8" w:rsidP="005940F1">
            <w:pPr>
              <w:pStyle w:val="TableCell"/>
              <w:keepNext w:val="0"/>
              <w:spacing w:before="60" w:after="60"/>
              <w:jc w:val="center"/>
              <w:rPr>
                <w:rFonts w:cs="Arial"/>
                <w:b/>
                <w:szCs w:val="18"/>
              </w:rPr>
            </w:pPr>
            <w:r w:rsidRPr="00980FCA">
              <w:rPr>
                <w:rFonts w:cs="Arial"/>
                <w:b/>
                <w:szCs w:val="18"/>
              </w:rPr>
              <w:t>Source</w:t>
            </w:r>
          </w:p>
        </w:tc>
      </w:tr>
      <w:tr w:rsidR="00745CB8" w:rsidRPr="00980FCA" w14:paraId="7903F001" w14:textId="77777777" w:rsidTr="005940F1">
        <w:tc>
          <w:tcPr>
            <w:tcW w:w="2136" w:type="pct"/>
            <w:shd w:val="clear" w:color="auto" w:fill="auto"/>
            <w:vAlign w:val="center"/>
          </w:tcPr>
          <w:p w14:paraId="4A809CC7" w14:textId="73038315" w:rsidR="00745CB8" w:rsidRPr="00980FCA" w:rsidRDefault="00745CB8" w:rsidP="005940F1">
            <w:pPr>
              <w:pStyle w:val="TableCell"/>
              <w:keepNext w:val="0"/>
              <w:spacing w:before="60" w:after="60"/>
              <w:jc w:val="left"/>
              <w:rPr>
                <w:rFonts w:cs="Arial"/>
                <w:szCs w:val="18"/>
                <w:vertAlign w:val="subscript"/>
              </w:rPr>
            </w:pPr>
            <w:r w:rsidRPr="00745044">
              <w:rPr>
                <w:rFonts w:cs="Arial"/>
                <w:i/>
                <w:szCs w:val="18"/>
              </w:rPr>
              <w:t>CF</w:t>
            </w:r>
            <w:r w:rsidR="00791F66">
              <w:rPr>
                <w:rFonts w:cs="Arial"/>
                <w:szCs w:val="18"/>
              </w:rPr>
              <w:t xml:space="preserve"> </w:t>
            </w:r>
            <w:r>
              <w:rPr>
                <w:rFonts w:cs="Arial"/>
                <w:szCs w:val="18"/>
              </w:rPr>
              <w:t>,</w:t>
            </w:r>
            <w:r w:rsidR="00791F66">
              <w:rPr>
                <w:rFonts w:cs="Arial"/>
                <w:szCs w:val="18"/>
              </w:rPr>
              <w:t xml:space="preserve"> </w:t>
            </w:r>
            <w:r w:rsidRPr="00980FCA">
              <w:rPr>
                <w:rFonts w:cs="Arial"/>
              </w:rPr>
              <w:t>Demand</w:t>
            </w:r>
            <w:r w:rsidR="00791F66">
              <w:rPr>
                <w:rFonts w:cs="Arial"/>
              </w:rPr>
              <w:t xml:space="preserve"> </w:t>
            </w:r>
            <w:r w:rsidRPr="00980FCA">
              <w:rPr>
                <w:rFonts w:cs="Arial"/>
              </w:rPr>
              <w:t>Coincidence</w:t>
            </w:r>
            <w:r w:rsidR="00791F66">
              <w:rPr>
                <w:rFonts w:cs="Arial"/>
              </w:rPr>
              <w:t xml:space="preserve"> </w:t>
            </w:r>
            <w:r w:rsidRPr="00980FCA">
              <w:rPr>
                <w:rFonts w:cs="Arial"/>
              </w:rPr>
              <w:t>Factor</w:t>
            </w:r>
            <w:r w:rsidR="00791F66">
              <w:rPr>
                <w:rFonts w:cs="Arial"/>
              </w:rPr>
              <w:t xml:space="preserve"> </w:t>
            </w:r>
          </w:p>
        </w:tc>
        <w:tc>
          <w:tcPr>
            <w:tcW w:w="677" w:type="pct"/>
            <w:shd w:val="clear" w:color="auto" w:fill="auto"/>
          </w:tcPr>
          <w:p w14:paraId="430B568F" w14:textId="5FE9FEB9" w:rsidR="00745CB8" w:rsidRPr="00745044" w:rsidRDefault="00D13F20" w:rsidP="005940F1">
            <w:pPr>
              <w:pStyle w:val="TableCell"/>
              <w:keepNext w:val="0"/>
              <w:spacing w:before="60" w:after="60"/>
              <w:jc w:val="center"/>
              <w:rPr>
                <w:rFonts w:cs="Arial"/>
                <w:i/>
                <w:szCs w:val="18"/>
              </w:rPr>
            </w:pPr>
            <w:r>
              <w:rPr>
                <w:i/>
              </w:rPr>
              <w:t>Proportion</w:t>
            </w:r>
          </w:p>
        </w:tc>
        <w:tc>
          <w:tcPr>
            <w:tcW w:w="1325" w:type="pct"/>
            <w:shd w:val="clear" w:color="auto" w:fill="auto"/>
          </w:tcPr>
          <w:p w14:paraId="250484BE" w14:textId="2ECF154E" w:rsidR="00745CB8" w:rsidRPr="00980FCA" w:rsidRDefault="00745CB8" w:rsidP="005940F1">
            <w:pPr>
              <w:pStyle w:val="TableCell"/>
              <w:keepNext w:val="0"/>
              <w:spacing w:before="60" w:after="60"/>
              <w:jc w:val="center"/>
              <w:rPr>
                <w:rFonts w:cs="Arial"/>
                <w:szCs w:val="18"/>
              </w:rPr>
            </w:pPr>
            <w:r>
              <w:t>See</w:t>
            </w:r>
            <w:r w:rsidR="00791F66">
              <w:t xml:space="preserve"> </w:t>
            </w:r>
            <w:r w:rsidRPr="00F11D1D">
              <w:rPr>
                <w:i/>
              </w:rPr>
              <w:t>CF</w:t>
            </w:r>
            <w:r w:rsidR="00791F66">
              <w:t xml:space="preserve"> </w:t>
            </w:r>
            <w:r>
              <w:t>in</w:t>
            </w:r>
            <w:r w:rsidR="00791F66">
              <w:t xml:space="preserve"> </w:t>
            </w:r>
            <w:r>
              <w:t>Vol.</w:t>
            </w:r>
            <w:r w:rsidR="00791F66">
              <w:t xml:space="preserve"> </w:t>
            </w:r>
            <w:r>
              <w:t>1,</w:t>
            </w:r>
            <w:r w:rsidR="00791F66">
              <w:t xml:space="preserve"> </w:t>
            </w:r>
            <w:r w:rsidR="00802DB4">
              <w:t>App. A</w:t>
            </w:r>
          </w:p>
        </w:tc>
        <w:tc>
          <w:tcPr>
            <w:tcW w:w="862" w:type="pct"/>
            <w:shd w:val="clear" w:color="auto" w:fill="auto"/>
            <w:vAlign w:val="center"/>
          </w:tcPr>
          <w:p w14:paraId="396529DE" w14:textId="10070448" w:rsidR="00745CB8" w:rsidRPr="00980FCA" w:rsidRDefault="00981D27" w:rsidP="005940F1">
            <w:pPr>
              <w:pStyle w:val="TableCell"/>
              <w:keepNext w:val="0"/>
              <w:spacing w:before="60" w:after="60"/>
              <w:jc w:val="center"/>
              <w:rPr>
                <w:rFonts w:cs="Arial"/>
                <w:szCs w:val="18"/>
              </w:rPr>
            </w:pPr>
            <w:r>
              <w:rPr>
                <w:rFonts w:cs="Arial"/>
                <w:szCs w:val="18"/>
              </w:rPr>
              <w:t>4</w:t>
            </w:r>
          </w:p>
        </w:tc>
      </w:tr>
      <w:tr w:rsidR="00745CB8" w14:paraId="7355A875" w14:textId="77777777" w:rsidTr="005940F1">
        <w:tc>
          <w:tcPr>
            <w:tcW w:w="2136" w:type="pct"/>
            <w:tcBorders>
              <w:top w:val="single" w:sz="4" w:space="0" w:color="auto"/>
              <w:left w:val="single" w:sz="4" w:space="0" w:color="auto"/>
              <w:bottom w:val="single" w:sz="4" w:space="0" w:color="auto"/>
              <w:right w:val="single" w:sz="4" w:space="0" w:color="auto"/>
            </w:tcBorders>
            <w:shd w:val="clear" w:color="auto" w:fill="auto"/>
          </w:tcPr>
          <w:p w14:paraId="271B45B5" w14:textId="02F2FACD" w:rsidR="00745CB8" w:rsidRPr="00B77795" w:rsidRDefault="00745CB8" w:rsidP="005940F1">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sidR="00791F66">
              <w:rPr>
                <w:rFonts w:cs="Arial"/>
                <w:szCs w:val="18"/>
              </w:rPr>
              <w:t xml:space="preserve"> </w:t>
            </w:r>
            <w:r w:rsidRPr="0053298C">
              <w:rPr>
                <w:rFonts w:cs="Arial"/>
                <w:szCs w:val="18"/>
              </w:rPr>
              <w:t>,</w:t>
            </w:r>
            <w:r w:rsidR="00791F66">
              <w:rPr>
                <w:rFonts w:cs="Arial"/>
                <w:szCs w:val="18"/>
              </w:rPr>
              <w:t xml:space="preserve"> </w:t>
            </w:r>
            <w:r>
              <w:rPr>
                <w:rFonts w:cs="Arial"/>
                <w:szCs w:val="18"/>
              </w:rPr>
              <w:t>Standard</w:t>
            </w:r>
            <w:r w:rsidR="00791F66">
              <w:rPr>
                <w:rFonts w:cs="Arial"/>
                <w:szCs w:val="18"/>
              </w:rPr>
              <w:t xml:space="preserve"> </w:t>
            </w:r>
            <w:r>
              <w:rPr>
                <w:rFonts w:cs="Arial"/>
                <w:szCs w:val="18"/>
              </w:rPr>
              <w:t>Duct</w:t>
            </w:r>
            <w:r w:rsidR="00791F66">
              <w:rPr>
                <w:rFonts w:cs="Arial"/>
                <w:szCs w:val="18"/>
              </w:rPr>
              <w:t xml:space="preserve"> </w:t>
            </w:r>
            <w:r>
              <w:rPr>
                <w:rFonts w:cs="Arial"/>
                <w:szCs w:val="18"/>
              </w:rPr>
              <w:t>Leakage</w:t>
            </w:r>
            <w:r w:rsidR="00791F66">
              <w:rPr>
                <w:rFonts w:cs="Arial"/>
                <w:szCs w:val="18"/>
              </w:rPr>
              <w:t xml:space="preserve"> </w:t>
            </w:r>
            <w:r>
              <w:rPr>
                <w:rFonts w:cs="Arial"/>
                <w:szCs w:val="18"/>
              </w:rPr>
              <w:t>test</w:t>
            </w:r>
            <w:r w:rsidR="00791F66">
              <w:rPr>
                <w:rFonts w:cs="Arial"/>
                <w:szCs w:val="18"/>
              </w:rPr>
              <w:t xml:space="preserve"> </w:t>
            </w:r>
            <w:r>
              <w:rPr>
                <w:rFonts w:cs="Arial"/>
                <w:szCs w:val="18"/>
              </w:rPr>
              <w:t>result</w:t>
            </w:r>
            <w:r w:rsidR="00791F66">
              <w:rPr>
                <w:rFonts w:cs="Arial"/>
                <w:szCs w:val="18"/>
              </w:rPr>
              <w:t xml:space="preserve"> </w:t>
            </w:r>
            <w:r>
              <w:rPr>
                <w:rFonts w:cs="Arial"/>
                <w:szCs w:val="18"/>
              </w:rPr>
              <w:t>at</w:t>
            </w:r>
            <w:r w:rsidR="00791F66">
              <w:rPr>
                <w:rFonts w:cs="Arial"/>
                <w:szCs w:val="18"/>
              </w:rPr>
              <w:t xml:space="preserve"> </w:t>
            </w:r>
            <w:r>
              <w:rPr>
                <w:rFonts w:cs="Arial"/>
                <w:szCs w:val="18"/>
              </w:rPr>
              <w:t>25</w:t>
            </w:r>
            <w:r w:rsidR="00791F66">
              <w:rPr>
                <w:rFonts w:cs="Arial"/>
                <w:szCs w:val="18"/>
              </w:rPr>
              <w:t xml:space="preserve"> </w:t>
            </w:r>
            <w:r>
              <w:rPr>
                <w:rFonts w:cs="Arial"/>
                <w:szCs w:val="18"/>
              </w:rPr>
              <w:t>Pascal</w:t>
            </w:r>
            <w:r w:rsidR="00791F66">
              <w:rPr>
                <w:rFonts w:cs="Arial"/>
                <w:szCs w:val="18"/>
              </w:rPr>
              <w:t xml:space="preserve"> </w:t>
            </w:r>
            <w:r>
              <w:rPr>
                <w:rFonts w:cs="Arial"/>
                <w:szCs w:val="18"/>
              </w:rPr>
              <w:t>pressure</w:t>
            </w:r>
            <w:r w:rsidR="00791F66">
              <w:rPr>
                <w:rFonts w:cs="Arial"/>
                <w:szCs w:val="18"/>
              </w:rPr>
              <w:t xml:space="preserve"> </w:t>
            </w:r>
            <w:r>
              <w:rPr>
                <w:rFonts w:cs="Arial"/>
                <w:szCs w:val="18"/>
              </w:rPr>
              <w:t>differential</w:t>
            </w:r>
            <w:r w:rsidR="00791F66">
              <w:rPr>
                <w:rFonts w:cs="Arial"/>
                <w:szCs w:val="18"/>
              </w:rPr>
              <w:t xml:space="preserve"> </w:t>
            </w:r>
            <w:r>
              <w:rPr>
                <w:rFonts w:cs="Arial"/>
                <w:szCs w:val="18"/>
              </w:rPr>
              <w:t>of</w:t>
            </w:r>
            <w:r w:rsidR="00791F66">
              <w:rPr>
                <w:rFonts w:cs="Arial"/>
                <w:szCs w:val="18"/>
              </w:rPr>
              <w:t xml:space="preserve"> </w:t>
            </w:r>
            <w:r>
              <w:rPr>
                <w:rFonts w:cs="Arial"/>
                <w:szCs w:val="18"/>
              </w:rPr>
              <w:t>the</w:t>
            </w:r>
            <w:r w:rsidR="00791F66">
              <w:rPr>
                <w:rFonts w:cs="Arial"/>
                <w:szCs w:val="18"/>
              </w:rPr>
              <w:t xml:space="preserve"> </w:t>
            </w:r>
            <w:r>
              <w:rPr>
                <w:rFonts w:cs="Arial"/>
                <w:szCs w:val="18"/>
              </w:rPr>
              <w:t>duct</w:t>
            </w:r>
            <w:r w:rsidR="00791F66">
              <w:rPr>
                <w:rFonts w:cs="Arial"/>
                <w:szCs w:val="18"/>
              </w:rPr>
              <w:t xml:space="preserve"> </w:t>
            </w:r>
            <w:r>
              <w:rPr>
                <w:rFonts w:cs="Arial"/>
                <w:szCs w:val="18"/>
              </w:rPr>
              <w:t>system</w:t>
            </w:r>
            <w:r w:rsidR="00791F66">
              <w:rPr>
                <w:rFonts w:cs="Arial"/>
                <w:szCs w:val="18"/>
              </w:rPr>
              <w:t xml:space="preserve"> </w:t>
            </w:r>
            <w:r>
              <w:rPr>
                <w:rFonts w:cs="Arial"/>
                <w:szCs w:val="18"/>
              </w:rPr>
              <w:t>prior</w:t>
            </w:r>
            <w:r w:rsidR="00791F66">
              <w:rPr>
                <w:rFonts w:cs="Arial"/>
                <w:szCs w:val="18"/>
              </w:rPr>
              <w:t xml:space="preserve"> </w:t>
            </w:r>
            <w:r>
              <w:rPr>
                <w:rFonts w:cs="Arial"/>
                <w:szCs w:val="18"/>
              </w:rPr>
              <w:t>to</w:t>
            </w:r>
            <w:r w:rsidR="00791F66">
              <w:rPr>
                <w:rFonts w:cs="Arial"/>
                <w:szCs w:val="18"/>
              </w:rPr>
              <w:t xml:space="preserve"> </w:t>
            </w:r>
            <w:r>
              <w:rPr>
                <w:rFonts w:cs="Arial"/>
                <w:szCs w:val="18"/>
              </w:rPr>
              <w:t>sealing,</w:t>
            </w:r>
            <w:r w:rsidR="00791F66">
              <w:rPr>
                <w:rFonts w:cs="Arial"/>
                <w:szCs w:val="18"/>
              </w:rPr>
              <w:t xml:space="preserve"> </w:t>
            </w:r>
            <w:r>
              <w:rPr>
                <w:rFonts w:cs="Arial"/>
                <w:szCs w:val="18"/>
              </w:rPr>
              <w:t>calculated</w:t>
            </w:r>
            <w:r w:rsidR="00791F66">
              <w:rPr>
                <w:rFonts w:cs="Arial"/>
                <w:szCs w:val="18"/>
              </w:rPr>
              <w:t xml:space="preserve"> </w:t>
            </w:r>
            <w:r>
              <w:rPr>
                <w:rFonts w:cs="Arial"/>
                <w:szCs w:val="18"/>
              </w:rPr>
              <w:t>from</w:t>
            </w:r>
            <w:r w:rsidR="00791F66">
              <w:rPr>
                <w:rFonts w:cs="Arial"/>
                <w:szCs w:val="18"/>
              </w:rPr>
              <w:t xml:space="preserve"> </w:t>
            </w:r>
            <w:r>
              <w:rPr>
                <w:rFonts w:cs="Arial"/>
                <w:szCs w:val="18"/>
              </w:rPr>
              <w:t>the</w:t>
            </w:r>
            <w:r w:rsidR="00791F66">
              <w:rPr>
                <w:rFonts w:cs="Arial"/>
                <w:szCs w:val="18"/>
              </w:rPr>
              <w:t xml:space="preserve"> </w:t>
            </w:r>
            <w:r>
              <w:rPr>
                <w:rFonts w:cs="Arial"/>
                <w:szCs w:val="18"/>
              </w:rPr>
              <w:t>duct</w:t>
            </w:r>
            <w:r w:rsidR="00791F66">
              <w:rPr>
                <w:rFonts w:cs="Arial"/>
                <w:szCs w:val="18"/>
              </w:rPr>
              <w:t xml:space="preserve"> </w:t>
            </w:r>
            <w:r>
              <w:rPr>
                <w:rFonts w:cs="Arial"/>
                <w:szCs w:val="18"/>
              </w:rPr>
              <w:t>blaster</w:t>
            </w:r>
            <w:r w:rsidR="00791F66">
              <w:rPr>
                <w:rFonts w:cs="Arial"/>
                <w:szCs w:val="18"/>
              </w:rPr>
              <w:t xml:space="preserve"> </w:t>
            </w:r>
            <w:r>
              <w:rPr>
                <w:rFonts w:cs="Arial"/>
                <w:szCs w:val="18"/>
              </w:rPr>
              <w:t>fan</w:t>
            </w:r>
            <w:r w:rsidR="00791F66">
              <w:rPr>
                <w:rFonts w:cs="Arial"/>
                <w:szCs w:val="18"/>
              </w:rPr>
              <w:t xml:space="preserve"> </w:t>
            </w:r>
            <w:r>
              <w:rPr>
                <w:rFonts w:cs="Arial"/>
                <w:szCs w:val="18"/>
              </w:rPr>
              <w:t>flow</w:t>
            </w:r>
            <w:r w:rsidR="00791F66">
              <w:rPr>
                <w:rFonts w:cs="Arial"/>
                <w:szCs w:val="18"/>
              </w:rPr>
              <w:t xml:space="preserve"> </w:t>
            </w:r>
            <w:r>
              <w:rPr>
                <w:rFonts w:cs="Arial"/>
                <w:szCs w:val="18"/>
              </w:rPr>
              <w:t>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C4E0798" w14:textId="77777777" w:rsidR="00745CB8" w:rsidRPr="0053298C" w:rsidRDefault="009B3C86" w:rsidP="005940F1">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8864010" w14:textId="1D4499F6" w:rsidR="00745CB8" w:rsidRDefault="00745CB8" w:rsidP="005940F1">
            <w:pPr>
              <w:pStyle w:val="TableCell"/>
              <w:keepNext w:val="0"/>
              <w:spacing w:before="60" w:after="60"/>
              <w:jc w:val="center"/>
              <w:rPr>
                <w:rFonts w:cs="Arial"/>
                <w:szCs w:val="18"/>
              </w:rPr>
            </w:pPr>
            <w:r>
              <w:rPr>
                <w:rFonts w:cs="Arial"/>
                <w:szCs w:val="18"/>
              </w:rPr>
              <w:t>EDC</w:t>
            </w:r>
            <w:r w:rsidR="00791F66">
              <w:rPr>
                <w:rFonts w:cs="Arial"/>
                <w:szCs w:val="18"/>
              </w:rPr>
              <w:t xml:space="preserve"> </w:t>
            </w:r>
            <w:r>
              <w:rPr>
                <w:rFonts w:cs="Arial"/>
                <w:szCs w:val="18"/>
              </w:rPr>
              <w:t>Data</w:t>
            </w:r>
            <w:r w:rsidR="00791F66">
              <w:rPr>
                <w:rFonts w:cs="Arial"/>
                <w:szCs w:val="18"/>
              </w:rPr>
              <w:t xml:space="preserve"> </w:t>
            </w:r>
            <w:r>
              <w:rPr>
                <w:rFonts w:cs="Arial"/>
                <w:szCs w:val="18"/>
              </w:rPr>
              <w:t>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1548A98" w14:textId="6C1D96D3" w:rsidR="00745CB8" w:rsidRDefault="00981D27" w:rsidP="005940F1">
            <w:pPr>
              <w:pStyle w:val="TableCell"/>
              <w:keepNext w:val="0"/>
              <w:spacing w:before="60" w:after="60"/>
              <w:jc w:val="center"/>
              <w:rPr>
                <w:rFonts w:cs="Arial"/>
                <w:szCs w:val="18"/>
              </w:rPr>
            </w:pPr>
            <w:r>
              <w:rPr>
                <w:rFonts w:cs="Arial"/>
                <w:szCs w:val="18"/>
              </w:rPr>
              <w:t>3</w:t>
            </w:r>
          </w:p>
        </w:tc>
      </w:tr>
      <w:tr w:rsidR="00745CB8" w:rsidRPr="00980FCA" w14:paraId="1FB01663" w14:textId="77777777" w:rsidTr="005940F1">
        <w:tc>
          <w:tcPr>
            <w:tcW w:w="2136" w:type="pct"/>
            <w:tcBorders>
              <w:top w:val="single" w:sz="4" w:space="0" w:color="auto"/>
              <w:left w:val="single" w:sz="4" w:space="0" w:color="auto"/>
              <w:bottom w:val="single" w:sz="4" w:space="0" w:color="auto"/>
              <w:right w:val="single" w:sz="4" w:space="0" w:color="auto"/>
            </w:tcBorders>
            <w:shd w:val="clear" w:color="auto" w:fill="auto"/>
          </w:tcPr>
          <w:p w14:paraId="382C7608" w14:textId="6EB8063E" w:rsidR="00745CB8" w:rsidRPr="00E54672" w:rsidRDefault="00745CB8" w:rsidP="005940F1">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sidR="00791F66">
              <w:rPr>
                <w:rFonts w:cs="Arial"/>
                <w:szCs w:val="18"/>
              </w:rPr>
              <w:t xml:space="preserve"> </w:t>
            </w:r>
            <w:r w:rsidRPr="0053298C">
              <w:rPr>
                <w:rFonts w:cs="Arial"/>
                <w:szCs w:val="18"/>
              </w:rPr>
              <w:t>,</w:t>
            </w:r>
            <w:r w:rsidR="00791F66">
              <w:rPr>
                <w:rFonts w:cs="Arial"/>
                <w:szCs w:val="18"/>
              </w:rPr>
              <w:t xml:space="preserve"> </w:t>
            </w:r>
            <w:r>
              <w:rPr>
                <w:rFonts w:cs="Arial"/>
                <w:szCs w:val="18"/>
              </w:rPr>
              <w:t>Cubic</w:t>
            </w:r>
            <w:r w:rsidR="00791F66">
              <w:rPr>
                <w:rFonts w:cs="Arial"/>
                <w:szCs w:val="18"/>
              </w:rPr>
              <w:t xml:space="preserve"> </w:t>
            </w:r>
            <w:r>
              <w:rPr>
                <w:rFonts w:cs="Arial"/>
                <w:szCs w:val="18"/>
              </w:rPr>
              <w:t>feet</w:t>
            </w:r>
            <w:r w:rsidR="00791F66">
              <w:rPr>
                <w:rFonts w:cs="Arial"/>
                <w:szCs w:val="18"/>
              </w:rPr>
              <w:t xml:space="preserve"> </w:t>
            </w:r>
            <w:r>
              <w:rPr>
                <w:rFonts w:cs="Arial"/>
                <w:szCs w:val="18"/>
              </w:rPr>
              <w:t>per</w:t>
            </w:r>
            <w:r w:rsidR="00791F66">
              <w:rPr>
                <w:rFonts w:cs="Arial"/>
                <w:szCs w:val="18"/>
              </w:rPr>
              <w:t xml:space="preserve"> </w:t>
            </w:r>
            <w:r>
              <w:rPr>
                <w:rFonts w:cs="Arial"/>
                <w:szCs w:val="18"/>
              </w:rPr>
              <w:t>minute</w:t>
            </w:r>
            <w:r w:rsidR="00791F66">
              <w:rPr>
                <w:rFonts w:cs="Arial"/>
                <w:szCs w:val="18"/>
              </w:rPr>
              <w:t xml:space="preserve"> </w:t>
            </w:r>
            <w:r>
              <w:rPr>
                <w:rFonts w:cs="Arial"/>
                <w:szCs w:val="18"/>
              </w:rPr>
              <w:t>of</w:t>
            </w:r>
            <w:r w:rsidR="00791F66">
              <w:rPr>
                <w:rFonts w:cs="Arial"/>
                <w:szCs w:val="18"/>
              </w:rPr>
              <w:t xml:space="preserve"> </w:t>
            </w:r>
            <w:r>
              <w:rPr>
                <w:rFonts w:cs="Arial"/>
                <w:szCs w:val="18"/>
              </w:rPr>
              <w:t>air</w:t>
            </w:r>
            <w:r w:rsidR="00791F66">
              <w:rPr>
                <w:rFonts w:cs="Arial"/>
                <w:szCs w:val="18"/>
              </w:rPr>
              <w:t xml:space="preserve"> </w:t>
            </w:r>
            <w:r>
              <w:rPr>
                <w:rFonts w:cs="Arial"/>
                <w:szCs w:val="18"/>
              </w:rPr>
              <w:t>leaving</w:t>
            </w:r>
            <w:r w:rsidR="00791F66">
              <w:rPr>
                <w:rFonts w:cs="Arial"/>
                <w:szCs w:val="18"/>
              </w:rPr>
              <w:t xml:space="preserve"> </w:t>
            </w:r>
            <w:r>
              <w:rPr>
                <w:rFonts w:cs="Arial"/>
                <w:szCs w:val="18"/>
              </w:rPr>
              <w:t>the</w:t>
            </w:r>
            <w:r w:rsidR="00791F66">
              <w:rPr>
                <w:rFonts w:cs="Arial"/>
                <w:szCs w:val="18"/>
              </w:rPr>
              <w:t xml:space="preserve"> </w:t>
            </w:r>
            <w:r>
              <w:rPr>
                <w:rFonts w:cs="Arial"/>
                <w:szCs w:val="18"/>
              </w:rPr>
              <w:t>duct</w:t>
            </w:r>
            <w:r w:rsidR="00791F66">
              <w:rPr>
                <w:rFonts w:cs="Arial"/>
                <w:szCs w:val="18"/>
              </w:rPr>
              <w:t xml:space="preserve"> </w:t>
            </w:r>
            <w:r>
              <w:rPr>
                <w:rFonts w:cs="Arial"/>
                <w:szCs w:val="18"/>
              </w:rPr>
              <w:t>system</w:t>
            </w:r>
            <w:r w:rsidR="00791F66">
              <w:rPr>
                <w:rFonts w:cs="Arial"/>
                <w:szCs w:val="18"/>
              </w:rPr>
              <w:t xml:space="preserve"> </w:t>
            </w:r>
            <w:r>
              <w:rPr>
                <w:rFonts w:cs="Arial"/>
                <w:szCs w:val="18"/>
              </w:rPr>
              <w:t>at</w:t>
            </w:r>
            <w:r w:rsidR="00791F66">
              <w:rPr>
                <w:rFonts w:cs="Arial"/>
                <w:szCs w:val="18"/>
              </w:rPr>
              <w:t xml:space="preserve"> </w:t>
            </w:r>
            <w:r>
              <w:rPr>
                <w:rFonts w:cs="Arial"/>
                <w:szCs w:val="18"/>
              </w:rPr>
              <w:t>25</w:t>
            </w:r>
            <w:r w:rsidR="00791F66">
              <w:rPr>
                <w:rFonts w:cs="Arial"/>
                <w:szCs w:val="18"/>
              </w:rPr>
              <w:t xml:space="preserve"> </w:t>
            </w:r>
            <w:r>
              <w:rPr>
                <w:rFonts w:cs="Arial"/>
                <w:szCs w:val="18"/>
              </w:rPr>
              <w:t>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CB8EF8B" w14:textId="77777777" w:rsidR="00745CB8" w:rsidRPr="0053298C" w:rsidRDefault="009B3C86" w:rsidP="005940F1">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DCA6AC7" w14:textId="1CA9B5BF" w:rsidR="00745CB8" w:rsidRPr="00980FCA" w:rsidRDefault="00745CB8" w:rsidP="005940F1">
            <w:pPr>
              <w:pStyle w:val="TableCell"/>
              <w:keepNext w:val="0"/>
              <w:spacing w:before="60" w:after="60"/>
              <w:jc w:val="center"/>
              <w:rPr>
                <w:rFonts w:cs="Arial"/>
                <w:szCs w:val="18"/>
              </w:rPr>
            </w:pPr>
            <w:r>
              <w:rPr>
                <w:rFonts w:cs="Arial"/>
                <w:szCs w:val="18"/>
              </w:rPr>
              <w:t>EDC</w:t>
            </w:r>
            <w:r w:rsidR="00791F66">
              <w:rPr>
                <w:rFonts w:cs="Arial"/>
                <w:szCs w:val="18"/>
              </w:rPr>
              <w:t xml:space="preserve"> </w:t>
            </w:r>
            <w:r>
              <w:rPr>
                <w:rFonts w:cs="Arial"/>
                <w:szCs w:val="18"/>
              </w:rPr>
              <w:t>Data</w:t>
            </w:r>
            <w:r w:rsidR="00791F66">
              <w:rPr>
                <w:rFonts w:cs="Arial"/>
                <w:szCs w:val="18"/>
              </w:rPr>
              <w:t xml:space="preserve"> </w:t>
            </w:r>
            <w:r>
              <w:rPr>
                <w:rFonts w:cs="Arial"/>
                <w:szCs w:val="18"/>
              </w:rPr>
              <w:t>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96F58D7" w14:textId="53192B4E" w:rsidR="00745CB8" w:rsidRPr="00980FCA" w:rsidRDefault="00981D27" w:rsidP="005940F1">
            <w:pPr>
              <w:pStyle w:val="TableCell"/>
              <w:keepNext w:val="0"/>
              <w:spacing w:before="60" w:after="60"/>
              <w:jc w:val="center"/>
              <w:rPr>
                <w:rFonts w:cs="Arial"/>
                <w:szCs w:val="18"/>
              </w:rPr>
            </w:pPr>
            <w:r>
              <w:rPr>
                <w:rFonts w:cs="Arial"/>
                <w:szCs w:val="18"/>
              </w:rPr>
              <w:t>3</w:t>
            </w:r>
          </w:p>
        </w:tc>
      </w:tr>
      <w:tr w:rsidR="00745CB8" w14:paraId="216E4484" w14:textId="77777777" w:rsidTr="005940F1">
        <w:tc>
          <w:tcPr>
            <w:tcW w:w="2136" w:type="pct"/>
            <w:tcBorders>
              <w:top w:val="single" w:sz="4" w:space="0" w:color="auto"/>
              <w:left w:val="single" w:sz="4" w:space="0" w:color="auto"/>
              <w:bottom w:val="single" w:sz="4" w:space="0" w:color="auto"/>
              <w:right w:val="single" w:sz="4" w:space="0" w:color="auto"/>
            </w:tcBorders>
            <w:shd w:val="clear" w:color="auto" w:fill="auto"/>
          </w:tcPr>
          <w:p w14:paraId="4157851E" w14:textId="50DE5924" w:rsidR="00745CB8" w:rsidRPr="00B77795" w:rsidRDefault="00745CB8" w:rsidP="005940F1">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sidR="00791F66">
              <w:rPr>
                <w:rFonts w:cs="Arial"/>
                <w:szCs w:val="18"/>
              </w:rPr>
              <w:t xml:space="preserve"> </w:t>
            </w:r>
            <w:r w:rsidRPr="0053298C">
              <w:rPr>
                <w:rFonts w:cs="Arial"/>
                <w:szCs w:val="18"/>
              </w:rPr>
              <w:t>,</w:t>
            </w:r>
            <w:r w:rsidR="00791F66">
              <w:rPr>
                <w:rFonts w:cs="Arial"/>
                <w:szCs w:val="18"/>
              </w:rPr>
              <w:t xml:space="preserve"> </w:t>
            </w:r>
            <w:r>
              <w:rPr>
                <w:rFonts w:cs="Arial"/>
                <w:szCs w:val="18"/>
              </w:rPr>
              <w:t>Standard</w:t>
            </w:r>
            <w:r w:rsidR="00791F66">
              <w:rPr>
                <w:rFonts w:cs="Arial"/>
                <w:szCs w:val="18"/>
              </w:rPr>
              <w:t xml:space="preserve"> </w:t>
            </w:r>
            <w:r>
              <w:rPr>
                <w:rFonts w:cs="Arial"/>
                <w:szCs w:val="18"/>
              </w:rPr>
              <w:t>Duct</w:t>
            </w:r>
            <w:r w:rsidR="00791F66">
              <w:rPr>
                <w:rFonts w:cs="Arial"/>
                <w:szCs w:val="18"/>
              </w:rPr>
              <w:t xml:space="preserve"> </w:t>
            </w:r>
            <w:r>
              <w:rPr>
                <w:rFonts w:cs="Arial"/>
                <w:szCs w:val="18"/>
              </w:rPr>
              <w:t>Leakage</w:t>
            </w:r>
            <w:r w:rsidR="00791F66">
              <w:rPr>
                <w:rFonts w:cs="Arial"/>
                <w:szCs w:val="18"/>
              </w:rPr>
              <w:t xml:space="preserve"> </w:t>
            </w:r>
            <w:r>
              <w:rPr>
                <w:rFonts w:cs="Arial"/>
                <w:szCs w:val="18"/>
              </w:rPr>
              <w:t>test</w:t>
            </w:r>
            <w:r w:rsidR="00791F66">
              <w:rPr>
                <w:rFonts w:cs="Arial"/>
                <w:szCs w:val="18"/>
              </w:rPr>
              <w:t xml:space="preserve"> </w:t>
            </w:r>
            <w:r>
              <w:rPr>
                <w:rFonts w:cs="Arial"/>
                <w:szCs w:val="18"/>
              </w:rPr>
              <w:t>result</w:t>
            </w:r>
            <w:r w:rsidR="00791F66">
              <w:rPr>
                <w:rFonts w:cs="Arial"/>
                <w:szCs w:val="18"/>
              </w:rPr>
              <w:t xml:space="preserve"> </w:t>
            </w:r>
            <w:r>
              <w:rPr>
                <w:rFonts w:cs="Arial"/>
                <w:szCs w:val="18"/>
              </w:rPr>
              <w:t>at</w:t>
            </w:r>
            <w:r w:rsidR="00791F66">
              <w:rPr>
                <w:rFonts w:cs="Arial"/>
                <w:szCs w:val="18"/>
              </w:rPr>
              <w:t xml:space="preserve"> </w:t>
            </w:r>
            <w:r>
              <w:rPr>
                <w:rFonts w:cs="Arial"/>
                <w:szCs w:val="18"/>
              </w:rPr>
              <w:t>25</w:t>
            </w:r>
            <w:r w:rsidR="00791F66">
              <w:rPr>
                <w:rFonts w:cs="Arial"/>
                <w:szCs w:val="18"/>
              </w:rPr>
              <w:t xml:space="preserve"> </w:t>
            </w:r>
            <w:r>
              <w:rPr>
                <w:rFonts w:cs="Arial"/>
                <w:szCs w:val="18"/>
              </w:rPr>
              <w:t>Pascal</w:t>
            </w:r>
            <w:r w:rsidR="00791F66">
              <w:rPr>
                <w:rFonts w:cs="Arial"/>
                <w:szCs w:val="18"/>
              </w:rPr>
              <w:t xml:space="preserve"> </w:t>
            </w:r>
            <w:r>
              <w:rPr>
                <w:rFonts w:cs="Arial"/>
                <w:szCs w:val="18"/>
              </w:rPr>
              <w:t>pressure</w:t>
            </w:r>
            <w:r w:rsidR="00791F66">
              <w:rPr>
                <w:rFonts w:cs="Arial"/>
                <w:szCs w:val="18"/>
              </w:rPr>
              <w:t xml:space="preserve"> </w:t>
            </w:r>
            <w:r>
              <w:rPr>
                <w:rFonts w:cs="Arial"/>
                <w:szCs w:val="18"/>
              </w:rPr>
              <w:t>differential</w:t>
            </w:r>
            <w:r w:rsidR="00791F66">
              <w:rPr>
                <w:rFonts w:cs="Arial"/>
                <w:szCs w:val="18"/>
              </w:rPr>
              <w:t xml:space="preserve"> </w:t>
            </w:r>
            <w:r>
              <w:rPr>
                <w:rFonts w:cs="Arial"/>
                <w:szCs w:val="18"/>
              </w:rPr>
              <w:t>of</w:t>
            </w:r>
            <w:r w:rsidR="00791F66">
              <w:rPr>
                <w:rFonts w:cs="Arial"/>
                <w:szCs w:val="18"/>
              </w:rPr>
              <w:t xml:space="preserve"> </w:t>
            </w:r>
            <w:r>
              <w:rPr>
                <w:rFonts w:cs="Arial"/>
                <w:szCs w:val="18"/>
              </w:rPr>
              <w:t>the</w:t>
            </w:r>
            <w:r w:rsidR="00791F66">
              <w:rPr>
                <w:rFonts w:cs="Arial"/>
                <w:szCs w:val="18"/>
              </w:rPr>
              <w:t xml:space="preserve"> </w:t>
            </w:r>
            <w:r>
              <w:rPr>
                <w:rFonts w:cs="Arial"/>
                <w:szCs w:val="18"/>
              </w:rPr>
              <w:t>duct</w:t>
            </w:r>
            <w:r w:rsidR="00791F66">
              <w:rPr>
                <w:rFonts w:cs="Arial"/>
                <w:szCs w:val="18"/>
              </w:rPr>
              <w:t xml:space="preserve"> </w:t>
            </w:r>
            <w:r>
              <w:rPr>
                <w:rFonts w:cs="Arial"/>
                <w:szCs w:val="18"/>
              </w:rPr>
              <w:t>system</w:t>
            </w:r>
            <w:r w:rsidR="00791F66">
              <w:rPr>
                <w:rFonts w:cs="Arial"/>
                <w:szCs w:val="18"/>
              </w:rPr>
              <w:t xml:space="preserve"> </w:t>
            </w:r>
            <w:r>
              <w:rPr>
                <w:rFonts w:cs="Arial"/>
                <w:szCs w:val="18"/>
              </w:rPr>
              <w:t>after</w:t>
            </w:r>
            <w:r w:rsidR="00791F66">
              <w:rPr>
                <w:rFonts w:cs="Arial"/>
                <w:szCs w:val="18"/>
              </w:rPr>
              <w:t xml:space="preserve"> </w:t>
            </w:r>
            <w:r>
              <w:rPr>
                <w:rFonts w:cs="Arial"/>
                <w:szCs w:val="18"/>
              </w:rPr>
              <w:t>sealing,</w:t>
            </w:r>
            <w:r w:rsidR="00791F66">
              <w:rPr>
                <w:rFonts w:cs="Arial"/>
                <w:szCs w:val="18"/>
              </w:rPr>
              <w:t xml:space="preserve"> </w:t>
            </w:r>
            <w:r>
              <w:rPr>
                <w:rFonts w:cs="Arial"/>
                <w:szCs w:val="18"/>
              </w:rPr>
              <w:t>calculated</w:t>
            </w:r>
            <w:r w:rsidR="00791F66">
              <w:rPr>
                <w:rFonts w:cs="Arial"/>
                <w:szCs w:val="18"/>
              </w:rPr>
              <w:t xml:space="preserve"> </w:t>
            </w:r>
            <w:r>
              <w:rPr>
                <w:rFonts w:cs="Arial"/>
                <w:szCs w:val="18"/>
              </w:rPr>
              <w:t>from</w:t>
            </w:r>
            <w:r w:rsidR="00791F66">
              <w:rPr>
                <w:rFonts w:cs="Arial"/>
                <w:szCs w:val="18"/>
              </w:rPr>
              <w:t xml:space="preserve"> </w:t>
            </w:r>
            <w:r>
              <w:rPr>
                <w:rFonts w:cs="Arial"/>
                <w:szCs w:val="18"/>
              </w:rPr>
              <w:t>the</w:t>
            </w:r>
            <w:r w:rsidR="00791F66">
              <w:rPr>
                <w:rFonts w:cs="Arial"/>
                <w:szCs w:val="18"/>
              </w:rPr>
              <w:t xml:space="preserve"> </w:t>
            </w:r>
            <w:r>
              <w:rPr>
                <w:rFonts w:cs="Arial"/>
                <w:szCs w:val="18"/>
              </w:rPr>
              <w:t>duct</w:t>
            </w:r>
            <w:r w:rsidR="00791F66">
              <w:rPr>
                <w:rFonts w:cs="Arial"/>
                <w:szCs w:val="18"/>
              </w:rPr>
              <w:t xml:space="preserve"> </w:t>
            </w:r>
            <w:r>
              <w:rPr>
                <w:rFonts w:cs="Arial"/>
                <w:szCs w:val="18"/>
              </w:rPr>
              <w:t>blaster</w:t>
            </w:r>
            <w:r w:rsidR="00791F66">
              <w:rPr>
                <w:rFonts w:cs="Arial"/>
                <w:szCs w:val="18"/>
              </w:rPr>
              <w:t xml:space="preserve"> </w:t>
            </w:r>
            <w:r>
              <w:rPr>
                <w:rFonts w:cs="Arial"/>
                <w:szCs w:val="18"/>
              </w:rPr>
              <w:t>fan</w:t>
            </w:r>
            <w:r w:rsidR="00791F66">
              <w:rPr>
                <w:rFonts w:cs="Arial"/>
                <w:szCs w:val="18"/>
              </w:rPr>
              <w:t xml:space="preserve"> </w:t>
            </w:r>
            <w:r>
              <w:rPr>
                <w:rFonts w:cs="Arial"/>
                <w:szCs w:val="18"/>
              </w:rPr>
              <w:t>flow</w:t>
            </w:r>
            <w:r w:rsidR="00791F66">
              <w:rPr>
                <w:rFonts w:cs="Arial"/>
                <w:szCs w:val="18"/>
              </w:rPr>
              <w:t xml:space="preserve"> </w:t>
            </w:r>
            <w:r>
              <w:rPr>
                <w:rFonts w:cs="Arial"/>
                <w:szCs w:val="18"/>
              </w:rPr>
              <w:t>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59AAFBB" w14:textId="77777777" w:rsidR="00745CB8" w:rsidRPr="0053298C" w:rsidRDefault="009B3C86" w:rsidP="005940F1">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A547EFD" w14:textId="21BB0014" w:rsidR="00745CB8" w:rsidRDefault="00745CB8" w:rsidP="005940F1">
            <w:pPr>
              <w:pStyle w:val="TableCell"/>
              <w:keepNext w:val="0"/>
              <w:spacing w:before="60" w:after="60"/>
              <w:jc w:val="center"/>
              <w:rPr>
                <w:rFonts w:cs="Arial"/>
                <w:szCs w:val="18"/>
              </w:rPr>
            </w:pPr>
            <w:r>
              <w:rPr>
                <w:rFonts w:cs="Arial"/>
                <w:szCs w:val="18"/>
              </w:rPr>
              <w:t>EDC</w:t>
            </w:r>
            <w:r w:rsidR="00791F66">
              <w:rPr>
                <w:rFonts w:cs="Arial"/>
                <w:szCs w:val="18"/>
              </w:rPr>
              <w:t xml:space="preserve"> </w:t>
            </w:r>
            <w:r>
              <w:rPr>
                <w:rFonts w:cs="Arial"/>
                <w:szCs w:val="18"/>
              </w:rPr>
              <w:t>Data</w:t>
            </w:r>
            <w:r w:rsidR="00791F66">
              <w:rPr>
                <w:rFonts w:cs="Arial"/>
                <w:szCs w:val="18"/>
              </w:rPr>
              <w:t xml:space="preserve"> </w:t>
            </w:r>
            <w:r>
              <w:rPr>
                <w:rFonts w:cs="Arial"/>
                <w:szCs w:val="18"/>
              </w:rPr>
              <w:t>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6987286" w14:textId="14CC94B5" w:rsidR="00745CB8" w:rsidRDefault="00981D27" w:rsidP="005940F1">
            <w:pPr>
              <w:pStyle w:val="TableCell"/>
              <w:keepNext w:val="0"/>
              <w:spacing w:before="60" w:after="60"/>
              <w:jc w:val="center"/>
              <w:rPr>
                <w:rFonts w:cs="Arial"/>
                <w:szCs w:val="18"/>
              </w:rPr>
            </w:pPr>
            <w:r>
              <w:rPr>
                <w:rFonts w:cs="Arial"/>
                <w:szCs w:val="18"/>
              </w:rPr>
              <w:t>3</w:t>
            </w:r>
          </w:p>
        </w:tc>
      </w:tr>
      <w:tr w:rsidR="00745CB8" w:rsidRPr="00980FCA" w14:paraId="485A2682" w14:textId="77777777" w:rsidTr="005940F1">
        <w:tc>
          <w:tcPr>
            <w:tcW w:w="2136" w:type="pct"/>
            <w:shd w:val="clear" w:color="auto" w:fill="auto"/>
          </w:tcPr>
          <w:p w14:paraId="6CB90E71" w14:textId="229DD05C" w:rsidR="00745CB8" w:rsidRPr="00980FCA" w:rsidRDefault="00745CB8" w:rsidP="005940F1">
            <w:pPr>
              <w:pStyle w:val="TableCell"/>
              <w:keepNext w:val="0"/>
              <w:spacing w:before="60" w:after="60"/>
              <w:jc w:val="left"/>
              <w:rPr>
                <w:rFonts w:cs="Arial"/>
                <w:szCs w:val="18"/>
              </w:rPr>
            </w:pPr>
            <w:r w:rsidRPr="00745044">
              <w:rPr>
                <w:rFonts w:cs="Arial"/>
                <w:i/>
                <w:szCs w:val="18"/>
              </w:rPr>
              <w:t>C</w:t>
            </w:r>
            <w:r w:rsidR="00E54BA2">
              <w:rPr>
                <w:rFonts w:cs="Arial"/>
                <w:i/>
                <w:szCs w:val="18"/>
              </w:rPr>
              <w:t>APY</w:t>
            </w:r>
            <w:r w:rsidRPr="00745044">
              <w:rPr>
                <w:rFonts w:cs="Arial"/>
                <w:i/>
                <w:szCs w:val="18"/>
                <w:vertAlign w:val="subscript"/>
              </w:rPr>
              <w:t>cool</w:t>
            </w:r>
            <w:r w:rsidR="00791F66">
              <w:rPr>
                <w:rFonts w:cs="Arial"/>
                <w:i/>
                <w:szCs w:val="18"/>
                <w:vertAlign w:val="subscript"/>
              </w:rPr>
              <w:t xml:space="preserve"> </w:t>
            </w:r>
            <w:r>
              <w:rPr>
                <w:rFonts w:cs="Arial"/>
                <w:szCs w:val="18"/>
              </w:rPr>
              <w:t>,</w:t>
            </w:r>
            <w:r w:rsidR="00791F66">
              <w:rPr>
                <w:rFonts w:cs="Arial"/>
                <w:szCs w:val="18"/>
              </w:rPr>
              <w:t xml:space="preserve"> </w:t>
            </w:r>
            <w:r w:rsidRPr="00980FCA">
              <w:rPr>
                <w:rFonts w:cs="Arial"/>
              </w:rPr>
              <w:t>Capacity</w:t>
            </w:r>
            <w:r w:rsidR="00791F66">
              <w:rPr>
                <w:rFonts w:cs="Arial"/>
              </w:rPr>
              <w:t xml:space="preserve"> </w:t>
            </w:r>
            <w:r w:rsidRPr="00980FCA">
              <w:rPr>
                <w:rFonts w:cs="Arial"/>
              </w:rPr>
              <w:t>of</w:t>
            </w:r>
            <w:r w:rsidR="00791F66">
              <w:rPr>
                <w:rFonts w:cs="Arial"/>
              </w:rPr>
              <w:t xml:space="preserve"> </w:t>
            </w:r>
            <w:r w:rsidRPr="00980FCA">
              <w:rPr>
                <w:rFonts w:cs="Arial"/>
              </w:rPr>
              <w:t>Air</w:t>
            </w:r>
            <w:r w:rsidR="00791F66">
              <w:rPr>
                <w:rFonts w:cs="Arial"/>
              </w:rPr>
              <w:t xml:space="preserve"> </w:t>
            </w:r>
            <w:r w:rsidRPr="00980FCA">
              <w:rPr>
                <w:rFonts w:cs="Arial"/>
              </w:rPr>
              <w:t>Cooling</w:t>
            </w:r>
            <w:r w:rsidR="00791F66">
              <w:rPr>
                <w:rFonts w:cs="Arial"/>
              </w:rPr>
              <w:t xml:space="preserve"> </w:t>
            </w:r>
            <w:r w:rsidRPr="00980FCA">
              <w:rPr>
                <w:rFonts w:cs="Arial"/>
              </w:rPr>
              <w:t>System</w:t>
            </w:r>
            <w:r w:rsidR="00791F66">
              <w:rPr>
                <w:rFonts w:cs="Arial"/>
              </w:rPr>
              <w:t xml:space="preserve"> </w:t>
            </w:r>
          </w:p>
        </w:tc>
        <w:tc>
          <w:tcPr>
            <w:tcW w:w="677" w:type="pct"/>
            <w:shd w:val="clear" w:color="auto" w:fill="auto"/>
          </w:tcPr>
          <w:p w14:paraId="126BF8F8" w14:textId="33BDF272" w:rsidR="00745CB8" w:rsidRPr="00745044" w:rsidRDefault="0071411B" w:rsidP="005940F1">
            <w:pPr>
              <w:pStyle w:val="TableCell"/>
              <w:keepNext w:val="0"/>
              <w:spacing w:before="60" w:after="60"/>
              <w:jc w:val="center"/>
              <w:rPr>
                <w:rFonts w:cs="Arial"/>
                <w:i/>
                <w:szCs w:val="18"/>
              </w:rPr>
            </w:pPr>
            <w:r>
              <w:rPr>
                <w:rFonts w:cs="Arial"/>
                <w:i/>
                <w:szCs w:val="18"/>
              </w:rPr>
              <w:t>k</w:t>
            </w:r>
            <w:r w:rsidR="00F6382B">
              <w:rPr>
                <w:rFonts w:cs="Arial"/>
                <w:i/>
                <w:szCs w:val="18"/>
              </w:rPr>
              <w:t>BTU</w:t>
            </w:r>
            <w:r w:rsidR="00745CB8">
              <w:rPr>
                <w:rFonts w:cs="Arial"/>
                <w:i/>
                <w:szCs w:val="18"/>
              </w:rPr>
              <w:t>/hr</w:t>
            </w:r>
          </w:p>
        </w:tc>
        <w:tc>
          <w:tcPr>
            <w:tcW w:w="1325" w:type="pct"/>
            <w:shd w:val="clear" w:color="auto" w:fill="auto"/>
          </w:tcPr>
          <w:p w14:paraId="533AF592" w14:textId="23CA047B" w:rsidR="00745CB8" w:rsidRPr="00980FCA" w:rsidRDefault="00745CB8" w:rsidP="005940F1">
            <w:pPr>
              <w:pStyle w:val="TableCell"/>
              <w:keepNext w:val="0"/>
              <w:spacing w:before="60" w:after="60"/>
              <w:jc w:val="center"/>
              <w:rPr>
                <w:rFonts w:cs="Arial"/>
                <w:szCs w:val="18"/>
              </w:rPr>
            </w:pPr>
            <w:r w:rsidRPr="00980FCA">
              <w:rPr>
                <w:rFonts w:cs="Arial"/>
                <w:szCs w:val="18"/>
              </w:rPr>
              <w:t>EDC</w:t>
            </w:r>
            <w:r w:rsidR="00791F66">
              <w:rPr>
                <w:rFonts w:cs="Arial"/>
                <w:szCs w:val="18"/>
              </w:rPr>
              <w:t xml:space="preserve"> </w:t>
            </w:r>
            <w:r w:rsidRPr="00980FCA">
              <w:rPr>
                <w:rFonts w:cs="Arial"/>
                <w:szCs w:val="18"/>
              </w:rPr>
              <w:t>Data</w:t>
            </w:r>
            <w:r w:rsidR="00791F66">
              <w:rPr>
                <w:rFonts w:cs="Arial"/>
                <w:szCs w:val="18"/>
              </w:rPr>
              <w:t xml:space="preserve"> </w:t>
            </w:r>
            <w:r w:rsidRPr="00980FCA">
              <w:rPr>
                <w:rFonts w:cs="Arial"/>
                <w:szCs w:val="18"/>
              </w:rPr>
              <w:t>Gathering</w:t>
            </w:r>
          </w:p>
        </w:tc>
        <w:tc>
          <w:tcPr>
            <w:tcW w:w="862" w:type="pct"/>
            <w:shd w:val="clear" w:color="auto" w:fill="auto"/>
          </w:tcPr>
          <w:p w14:paraId="17EBB3B7" w14:textId="72435BD1" w:rsidR="00745CB8" w:rsidRPr="00980FCA" w:rsidRDefault="00745CB8" w:rsidP="005940F1">
            <w:pPr>
              <w:jc w:val="center"/>
              <w:rPr>
                <w:rFonts w:cs="Arial"/>
                <w:sz w:val="18"/>
                <w:szCs w:val="18"/>
              </w:rPr>
            </w:pPr>
            <w:r w:rsidRPr="00980FCA">
              <w:rPr>
                <w:rFonts w:cs="Arial"/>
                <w:sz w:val="18"/>
                <w:szCs w:val="18"/>
              </w:rPr>
              <w:t>EDC</w:t>
            </w:r>
            <w:r w:rsidR="00791F66">
              <w:rPr>
                <w:rFonts w:cs="Arial"/>
                <w:sz w:val="18"/>
                <w:szCs w:val="18"/>
              </w:rPr>
              <w:t xml:space="preserve"> </w:t>
            </w:r>
            <w:r w:rsidRPr="00980FCA">
              <w:rPr>
                <w:rFonts w:cs="Arial"/>
                <w:sz w:val="18"/>
                <w:szCs w:val="18"/>
              </w:rPr>
              <w:t>Data</w:t>
            </w:r>
            <w:r w:rsidR="00791F66">
              <w:rPr>
                <w:rFonts w:cs="Arial"/>
                <w:sz w:val="18"/>
                <w:szCs w:val="18"/>
              </w:rPr>
              <w:t xml:space="preserve"> </w:t>
            </w:r>
            <w:r w:rsidRPr="00980FCA">
              <w:rPr>
                <w:rFonts w:cs="Arial"/>
                <w:sz w:val="18"/>
                <w:szCs w:val="18"/>
              </w:rPr>
              <w:t>Gathering</w:t>
            </w:r>
          </w:p>
        </w:tc>
      </w:tr>
      <w:tr w:rsidR="00745CB8" w:rsidRPr="00980FCA" w14:paraId="0A942021" w14:textId="77777777" w:rsidTr="005940F1">
        <w:tc>
          <w:tcPr>
            <w:tcW w:w="2136" w:type="pct"/>
            <w:shd w:val="clear" w:color="auto" w:fill="auto"/>
          </w:tcPr>
          <w:p w14:paraId="45841774" w14:textId="4D7FBE0D" w:rsidR="00745CB8" w:rsidRPr="00980FCA" w:rsidRDefault="00745CB8" w:rsidP="005940F1">
            <w:pPr>
              <w:pStyle w:val="TableCell"/>
              <w:keepNext w:val="0"/>
              <w:spacing w:before="60" w:after="60"/>
              <w:jc w:val="left"/>
              <w:rPr>
                <w:rFonts w:cs="Arial"/>
                <w:szCs w:val="18"/>
              </w:rPr>
            </w:pPr>
            <w:r w:rsidRPr="00E867E6">
              <w:rPr>
                <w:rFonts w:cs="Arial"/>
                <w:i/>
                <w:szCs w:val="18"/>
              </w:rPr>
              <w:t>C</w:t>
            </w:r>
            <w:r w:rsidR="00E54BA2">
              <w:rPr>
                <w:rFonts w:cs="Arial"/>
                <w:i/>
                <w:szCs w:val="18"/>
              </w:rPr>
              <w:t>APY</w:t>
            </w:r>
            <w:r w:rsidRPr="00E867E6">
              <w:rPr>
                <w:rFonts w:cs="Arial"/>
                <w:i/>
                <w:szCs w:val="18"/>
                <w:vertAlign w:val="subscript"/>
              </w:rPr>
              <w:t>heat</w:t>
            </w:r>
            <w:r w:rsidR="00791F66">
              <w:rPr>
                <w:rFonts w:cs="Arial"/>
                <w:szCs w:val="18"/>
                <w:vertAlign w:val="subscript"/>
              </w:rPr>
              <w:t xml:space="preserve"> </w:t>
            </w:r>
            <w:r>
              <w:rPr>
                <w:rFonts w:cs="Arial"/>
                <w:szCs w:val="18"/>
              </w:rPr>
              <w:t>,</w:t>
            </w:r>
            <w:r w:rsidR="00791F66">
              <w:rPr>
                <w:rFonts w:cs="Arial"/>
                <w:szCs w:val="18"/>
              </w:rPr>
              <w:t xml:space="preserve"> </w:t>
            </w:r>
            <w:r>
              <w:rPr>
                <w:rFonts w:cs="Arial"/>
              </w:rPr>
              <w:t>Capacity</w:t>
            </w:r>
            <w:r w:rsidR="00791F66">
              <w:rPr>
                <w:rFonts w:cs="Arial"/>
              </w:rPr>
              <w:t xml:space="preserve"> </w:t>
            </w:r>
            <w:r>
              <w:rPr>
                <w:rFonts w:cs="Arial"/>
              </w:rPr>
              <w:t>of</w:t>
            </w:r>
            <w:r w:rsidR="00791F66">
              <w:rPr>
                <w:rFonts w:cs="Arial"/>
              </w:rPr>
              <w:t xml:space="preserve"> </w:t>
            </w:r>
            <w:r>
              <w:rPr>
                <w:rFonts w:cs="Arial"/>
              </w:rPr>
              <w:t>Air</w:t>
            </w:r>
            <w:r w:rsidR="00791F66">
              <w:rPr>
                <w:rFonts w:cs="Arial"/>
              </w:rPr>
              <w:t xml:space="preserve"> </w:t>
            </w:r>
            <w:r>
              <w:rPr>
                <w:rFonts w:cs="Arial"/>
              </w:rPr>
              <w:t>Heating</w:t>
            </w:r>
            <w:r w:rsidR="00791F66">
              <w:rPr>
                <w:rFonts w:cs="Arial"/>
              </w:rPr>
              <w:t xml:space="preserve"> </w:t>
            </w:r>
            <w:r w:rsidRPr="00980FCA">
              <w:rPr>
                <w:rFonts w:cs="Arial"/>
              </w:rPr>
              <w:t>System</w:t>
            </w:r>
          </w:p>
        </w:tc>
        <w:tc>
          <w:tcPr>
            <w:tcW w:w="677" w:type="pct"/>
            <w:shd w:val="clear" w:color="auto" w:fill="auto"/>
          </w:tcPr>
          <w:p w14:paraId="778488E4" w14:textId="534FFA13" w:rsidR="00745CB8" w:rsidRPr="00745044" w:rsidDel="001C1928" w:rsidRDefault="0071411B" w:rsidP="005940F1">
            <w:pPr>
              <w:pStyle w:val="TableCell"/>
              <w:keepNext w:val="0"/>
              <w:spacing w:before="60" w:after="60"/>
              <w:jc w:val="center"/>
              <w:rPr>
                <w:rFonts w:cs="Arial"/>
                <w:i/>
                <w:szCs w:val="18"/>
              </w:rPr>
            </w:pPr>
            <w:r>
              <w:rPr>
                <w:rFonts w:cs="Arial"/>
                <w:i/>
                <w:szCs w:val="18"/>
              </w:rPr>
              <w:t>k</w:t>
            </w:r>
            <w:r w:rsidR="00F6382B">
              <w:rPr>
                <w:rFonts w:cs="Arial"/>
                <w:i/>
                <w:szCs w:val="18"/>
              </w:rPr>
              <w:t>BTU</w:t>
            </w:r>
            <w:r w:rsidR="00745CB8">
              <w:rPr>
                <w:rFonts w:cs="Arial"/>
                <w:i/>
                <w:szCs w:val="18"/>
              </w:rPr>
              <w:t>/hr</w:t>
            </w:r>
          </w:p>
        </w:tc>
        <w:tc>
          <w:tcPr>
            <w:tcW w:w="1325" w:type="pct"/>
            <w:shd w:val="clear" w:color="auto" w:fill="auto"/>
          </w:tcPr>
          <w:p w14:paraId="3284852B" w14:textId="337F48FC" w:rsidR="00745CB8" w:rsidRPr="00980FCA" w:rsidRDefault="00745CB8" w:rsidP="005940F1">
            <w:pPr>
              <w:pStyle w:val="TableCell"/>
              <w:keepNext w:val="0"/>
              <w:spacing w:before="60" w:after="60"/>
              <w:jc w:val="center"/>
              <w:rPr>
                <w:rFonts w:cs="Arial"/>
                <w:szCs w:val="18"/>
              </w:rPr>
            </w:pPr>
            <w:r>
              <w:rPr>
                <w:rFonts w:cs="Arial"/>
                <w:szCs w:val="18"/>
              </w:rPr>
              <w:t>EDC</w:t>
            </w:r>
            <w:r w:rsidR="00791F66">
              <w:rPr>
                <w:rFonts w:cs="Arial"/>
                <w:szCs w:val="18"/>
              </w:rPr>
              <w:t xml:space="preserve"> </w:t>
            </w:r>
            <w:r>
              <w:rPr>
                <w:rFonts w:cs="Arial"/>
                <w:szCs w:val="18"/>
              </w:rPr>
              <w:t>Data</w:t>
            </w:r>
            <w:r w:rsidR="00791F66">
              <w:rPr>
                <w:rFonts w:cs="Arial"/>
                <w:szCs w:val="18"/>
              </w:rPr>
              <w:t xml:space="preserve"> </w:t>
            </w:r>
            <w:r>
              <w:rPr>
                <w:rFonts w:cs="Arial"/>
                <w:szCs w:val="18"/>
              </w:rPr>
              <w:t>Gathering</w:t>
            </w:r>
          </w:p>
        </w:tc>
        <w:tc>
          <w:tcPr>
            <w:tcW w:w="862" w:type="pct"/>
            <w:shd w:val="clear" w:color="auto" w:fill="auto"/>
          </w:tcPr>
          <w:p w14:paraId="20F5A3A8" w14:textId="1C703024" w:rsidR="00745CB8" w:rsidRPr="00980FCA" w:rsidRDefault="00745CB8" w:rsidP="005940F1">
            <w:pPr>
              <w:jc w:val="center"/>
              <w:rPr>
                <w:rFonts w:cs="Arial"/>
                <w:sz w:val="18"/>
                <w:szCs w:val="18"/>
              </w:rPr>
            </w:pPr>
            <w:r w:rsidRPr="00980FCA">
              <w:rPr>
                <w:rFonts w:cs="Arial"/>
                <w:sz w:val="18"/>
                <w:szCs w:val="18"/>
              </w:rPr>
              <w:t>EDC</w:t>
            </w:r>
            <w:r w:rsidR="00791F66">
              <w:rPr>
                <w:rFonts w:cs="Arial"/>
                <w:sz w:val="18"/>
                <w:szCs w:val="18"/>
              </w:rPr>
              <w:t xml:space="preserve"> </w:t>
            </w:r>
            <w:r w:rsidRPr="00980FCA">
              <w:rPr>
                <w:rFonts w:cs="Arial"/>
                <w:sz w:val="18"/>
                <w:szCs w:val="18"/>
              </w:rPr>
              <w:t>Data</w:t>
            </w:r>
            <w:r w:rsidR="00791F66">
              <w:rPr>
                <w:rFonts w:cs="Arial"/>
                <w:sz w:val="18"/>
                <w:szCs w:val="18"/>
              </w:rPr>
              <w:t xml:space="preserve"> </w:t>
            </w:r>
            <w:r w:rsidRPr="00980FCA">
              <w:rPr>
                <w:rFonts w:cs="Arial"/>
                <w:sz w:val="18"/>
                <w:szCs w:val="18"/>
              </w:rPr>
              <w:t>Gathering</w:t>
            </w:r>
          </w:p>
        </w:tc>
      </w:tr>
      <w:tr w:rsidR="00745CB8" w:rsidRPr="00980FCA" w14:paraId="6C053E98" w14:textId="77777777" w:rsidTr="00F44546">
        <w:tc>
          <w:tcPr>
            <w:tcW w:w="2136" w:type="pct"/>
            <w:shd w:val="clear" w:color="auto" w:fill="auto"/>
          </w:tcPr>
          <w:p w14:paraId="6FA13906" w14:textId="5FDC09F0" w:rsidR="00745CB8" w:rsidRPr="00980FCA" w:rsidRDefault="00745CB8" w:rsidP="005940F1">
            <w:pPr>
              <w:pStyle w:val="TableCell"/>
              <w:keepNext w:val="0"/>
              <w:spacing w:before="60" w:after="60"/>
              <w:jc w:val="left"/>
              <w:rPr>
                <w:rFonts w:cs="Arial"/>
                <w:szCs w:val="18"/>
              </w:rPr>
            </w:pPr>
            <w:r w:rsidRPr="00745044">
              <w:rPr>
                <w:rFonts w:cs="Arial"/>
                <w:i/>
                <w:szCs w:val="18"/>
              </w:rPr>
              <w:t>TCFM</w:t>
            </w:r>
            <w:r w:rsidR="00791F66">
              <w:rPr>
                <w:rFonts w:cs="Arial"/>
                <w:szCs w:val="18"/>
              </w:rPr>
              <w:t xml:space="preserve"> </w:t>
            </w:r>
            <w:r>
              <w:rPr>
                <w:rFonts w:cs="Arial"/>
                <w:szCs w:val="18"/>
              </w:rPr>
              <w:t>,</w:t>
            </w:r>
            <w:r w:rsidR="00791F66">
              <w:rPr>
                <w:rFonts w:cs="Arial"/>
                <w:szCs w:val="18"/>
              </w:rPr>
              <w:t xml:space="preserve"> </w:t>
            </w:r>
            <w:r w:rsidRPr="00980FCA">
              <w:rPr>
                <w:rFonts w:cs="Arial"/>
              </w:rPr>
              <w:t>Conversion</w:t>
            </w:r>
            <w:r w:rsidR="00791F66">
              <w:rPr>
                <w:rFonts w:cs="Arial"/>
              </w:rPr>
              <w:t xml:space="preserve"> </w:t>
            </w:r>
            <w:r w:rsidRPr="00980FCA">
              <w:rPr>
                <w:rFonts w:cs="Arial"/>
              </w:rPr>
              <w:t>from</w:t>
            </w:r>
            <w:r w:rsidR="00791F66">
              <w:rPr>
                <w:rFonts w:cs="Arial"/>
              </w:rPr>
              <w:t xml:space="preserve"> </w:t>
            </w:r>
            <w:r w:rsidRPr="00980FCA">
              <w:rPr>
                <w:rFonts w:cs="Arial"/>
              </w:rPr>
              <w:t>tons</w:t>
            </w:r>
            <w:r w:rsidR="00791F66">
              <w:rPr>
                <w:rFonts w:cs="Arial"/>
              </w:rPr>
              <w:t xml:space="preserve"> </w:t>
            </w:r>
            <w:r w:rsidRPr="00980FCA">
              <w:rPr>
                <w:rFonts w:cs="Arial"/>
              </w:rPr>
              <w:t>of</w:t>
            </w:r>
            <w:r w:rsidR="00791F66">
              <w:rPr>
                <w:rFonts w:cs="Arial"/>
              </w:rPr>
              <w:t xml:space="preserve"> </w:t>
            </w:r>
            <w:r w:rsidRPr="00980FCA">
              <w:rPr>
                <w:rFonts w:cs="Arial"/>
              </w:rPr>
              <w:t>cooling</w:t>
            </w:r>
            <w:r w:rsidR="00791F66">
              <w:rPr>
                <w:rFonts w:cs="Arial"/>
              </w:rPr>
              <w:t xml:space="preserve"> </w:t>
            </w:r>
            <w:r w:rsidRPr="00980FCA">
              <w:rPr>
                <w:rFonts w:cs="Arial"/>
              </w:rPr>
              <w:t>to</w:t>
            </w:r>
            <w:r w:rsidR="00791F66">
              <w:rPr>
                <w:rFonts w:cs="Arial"/>
              </w:rPr>
              <w:t xml:space="preserve"> </w:t>
            </w:r>
            <w:r w:rsidRPr="00980FCA">
              <w:rPr>
                <w:rFonts w:cs="Arial"/>
              </w:rPr>
              <w:t>CFM</w:t>
            </w:r>
          </w:p>
        </w:tc>
        <w:tc>
          <w:tcPr>
            <w:tcW w:w="677" w:type="pct"/>
            <w:shd w:val="clear" w:color="auto" w:fill="auto"/>
          </w:tcPr>
          <w:p w14:paraId="17158D60" w14:textId="77777777" w:rsidR="00745CB8" w:rsidRPr="00980FCA" w:rsidRDefault="009B3C86" w:rsidP="005940F1">
            <w:pPr>
              <w:pStyle w:val="TableCell"/>
              <w:keepNext w:val="0"/>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30DD4875" w14:textId="77777777" w:rsidR="00745CB8" w:rsidRPr="00980FCA" w:rsidRDefault="00745CB8" w:rsidP="00F44546">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34318D44" w14:textId="19459310" w:rsidR="00745CB8" w:rsidRPr="00980FCA" w:rsidRDefault="00981D27" w:rsidP="005940F1">
            <w:pPr>
              <w:jc w:val="center"/>
              <w:rPr>
                <w:rFonts w:cs="Arial"/>
                <w:sz w:val="18"/>
                <w:szCs w:val="18"/>
              </w:rPr>
            </w:pPr>
            <w:r>
              <w:rPr>
                <w:rFonts w:cs="Arial"/>
                <w:sz w:val="18"/>
                <w:szCs w:val="18"/>
              </w:rPr>
              <w:t>5</w:t>
            </w:r>
          </w:p>
        </w:tc>
      </w:tr>
      <w:tr w:rsidR="00745CB8" w:rsidRPr="00980FCA" w14:paraId="1F1506A1" w14:textId="77777777" w:rsidTr="005940F1">
        <w:tc>
          <w:tcPr>
            <w:tcW w:w="2136" w:type="pct"/>
            <w:shd w:val="clear" w:color="auto" w:fill="auto"/>
          </w:tcPr>
          <w:p w14:paraId="203F45B5" w14:textId="506E939E" w:rsidR="00745CB8" w:rsidRPr="00980FCA" w:rsidRDefault="00745CB8" w:rsidP="005940F1">
            <w:pPr>
              <w:pStyle w:val="TableCell"/>
              <w:keepNext w:val="0"/>
              <w:spacing w:before="60" w:after="60"/>
              <w:jc w:val="left"/>
              <w:rPr>
                <w:rFonts w:cs="Arial"/>
                <w:szCs w:val="18"/>
              </w:rPr>
            </w:pPr>
            <w:r w:rsidRPr="00745044">
              <w:rPr>
                <w:rFonts w:cs="Arial"/>
                <w:i/>
                <w:szCs w:val="18"/>
              </w:rPr>
              <w:t>SEER</w:t>
            </w:r>
            <w:r w:rsidR="00791F66">
              <w:rPr>
                <w:rFonts w:cs="Arial"/>
                <w:szCs w:val="18"/>
              </w:rPr>
              <w:t xml:space="preserve"> </w:t>
            </w:r>
            <w:r>
              <w:rPr>
                <w:rFonts w:cs="Arial"/>
                <w:szCs w:val="18"/>
              </w:rPr>
              <w:t>,</w:t>
            </w:r>
            <w:r w:rsidR="00791F66">
              <w:rPr>
                <w:rFonts w:cs="Arial"/>
                <w:szCs w:val="18"/>
              </w:rPr>
              <w:t xml:space="preserve"> </w:t>
            </w:r>
            <w:r w:rsidRPr="00980FCA">
              <w:rPr>
                <w:rFonts w:cs="Arial"/>
              </w:rPr>
              <w:t>Efficiency</w:t>
            </w:r>
            <w:r w:rsidR="00791F66">
              <w:rPr>
                <w:rFonts w:cs="Arial"/>
              </w:rPr>
              <w:t xml:space="preserve"> </w:t>
            </w:r>
            <w:r w:rsidRPr="00980FCA">
              <w:rPr>
                <w:rFonts w:cs="Arial"/>
              </w:rPr>
              <w:t>of</w:t>
            </w:r>
            <w:r w:rsidR="00791F66">
              <w:rPr>
                <w:rFonts w:cs="Arial"/>
              </w:rPr>
              <w:t xml:space="preserve"> </w:t>
            </w:r>
            <w:r w:rsidRPr="00980FCA">
              <w:rPr>
                <w:rFonts w:cs="Arial"/>
              </w:rPr>
              <w:t>cooling</w:t>
            </w:r>
            <w:r w:rsidR="00791F66">
              <w:rPr>
                <w:rFonts w:cs="Arial"/>
              </w:rPr>
              <w:t xml:space="preserve"> </w:t>
            </w:r>
            <w:r w:rsidRPr="00980FCA">
              <w:rPr>
                <w:rFonts w:cs="Arial"/>
              </w:rPr>
              <w:t>equipment</w:t>
            </w:r>
          </w:p>
        </w:tc>
        <w:tc>
          <w:tcPr>
            <w:tcW w:w="677" w:type="pct"/>
            <w:shd w:val="clear" w:color="auto" w:fill="auto"/>
            <w:vAlign w:val="center"/>
          </w:tcPr>
          <w:p w14:paraId="3661E73A" w14:textId="19BA9127" w:rsidR="00745CB8" w:rsidRPr="00980FCA" w:rsidRDefault="009B3C86" w:rsidP="005940F1">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4F077EE" w14:textId="7AC3DD7B" w:rsidR="00745CB8" w:rsidRPr="007931F5" w:rsidRDefault="00745CB8" w:rsidP="005940F1">
            <w:pPr>
              <w:pStyle w:val="TableCell"/>
              <w:jc w:val="center"/>
            </w:pPr>
            <w:r w:rsidRPr="007931F5">
              <w:t>EDC</w:t>
            </w:r>
            <w:r w:rsidR="00791F66">
              <w:t xml:space="preserve"> </w:t>
            </w:r>
            <w:r w:rsidRPr="007931F5">
              <w:t>Data</w:t>
            </w:r>
            <w:r w:rsidR="00791F66">
              <w:t xml:space="preserve"> </w:t>
            </w:r>
            <w:r w:rsidRPr="007931F5">
              <w:t>Gathering</w:t>
            </w:r>
          </w:p>
          <w:p w14:paraId="7835D9D2" w14:textId="087A0ED5" w:rsidR="00745CB8" w:rsidRPr="00980FCA" w:rsidRDefault="00745CB8" w:rsidP="005940F1">
            <w:pPr>
              <w:pStyle w:val="TableCell"/>
              <w:keepNext w:val="0"/>
              <w:spacing w:before="60" w:after="60"/>
              <w:jc w:val="center"/>
              <w:rPr>
                <w:rFonts w:cs="Arial"/>
                <w:szCs w:val="18"/>
              </w:rPr>
            </w:pPr>
            <w:r w:rsidRPr="007931F5">
              <w:t>Default</w:t>
            </w:r>
            <w:r w:rsidR="00791F66">
              <w:t xml:space="preserve"> </w:t>
            </w:r>
            <w:r w:rsidRPr="007931F5">
              <w:t>=</w:t>
            </w:r>
            <w:r w:rsidR="00791F66">
              <w:t xml:space="preserve"> </w:t>
            </w:r>
            <w:r w:rsidR="00981D27">
              <w:fldChar w:fldCharType="begin"/>
            </w:r>
            <w:r w:rsidR="00981D27">
              <w:instrText xml:space="preserve"> REF _Ref532919659 \h </w:instrText>
            </w:r>
            <w:r w:rsidR="00981D27">
              <w:fldChar w:fldCharType="separate"/>
            </w:r>
            <w:r w:rsidR="00EB6430">
              <w:t xml:space="preserve">Table </w:t>
            </w:r>
            <w:r w:rsidR="00EB6430">
              <w:rPr>
                <w:noProof/>
              </w:rPr>
              <w:t>2</w:t>
            </w:r>
            <w:r w:rsidR="00EB6430">
              <w:noBreakHyphen/>
            </w:r>
            <w:r w:rsidR="00EB6430">
              <w:rPr>
                <w:noProof/>
              </w:rPr>
              <w:t>33</w:t>
            </w:r>
            <w:r w:rsidR="00981D27">
              <w:fldChar w:fldCharType="end"/>
            </w:r>
          </w:p>
        </w:tc>
        <w:tc>
          <w:tcPr>
            <w:tcW w:w="862" w:type="pct"/>
            <w:shd w:val="clear" w:color="auto" w:fill="auto"/>
            <w:vAlign w:val="center"/>
          </w:tcPr>
          <w:p w14:paraId="44F250DD" w14:textId="14739CFF" w:rsidR="00745CB8" w:rsidRPr="00980FCA" w:rsidRDefault="00981D27" w:rsidP="005940F1">
            <w:pPr>
              <w:jc w:val="center"/>
              <w:rPr>
                <w:rFonts w:cs="Arial"/>
                <w:sz w:val="18"/>
                <w:szCs w:val="18"/>
              </w:rPr>
            </w:pPr>
            <w:r>
              <w:rPr>
                <w:rFonts w:cs="Arial"/>
                <w:sz w:val="18"/>
                <w:szCs w:val="18"/>
              </w:rPr>
              <w:t>6</w:t>
            </w:r>
          </w:p>
        </w:tc>
      </w:tr>
      <w:tr w:rsidR="00745CB8" w:rsidRPr="00980FCA" w14:paraId="36F23592" w14:textId="77777777" w:rsidTr="005940F1">
        <w:tc>
          <w:tcPr>
            <w:tcW w:w="2136" w:type="pct"/>
            <w:shd w:val="clear" w:color="auto" w:fill="auto"/>
          </w:tcPr>
          <w:p w14:paraId="04AC07E3" w14:textId="285C3D4F" w:rsidR="00745CB8" w:rsidRDefault="00745CB8" w:rsidP="005940F1">
            <w:pPr>
              <w:pStyle w:val="TableCell"/>
              <w:keepNext w:val="0"/>
              <w:spacing w:before="60" w:after="60"/>
              <w:jc w:val="left"/>
              <w:rPr>
                <w:rFonts w:cs="Arial"/>
              </w:rPr>
            </w:pPr>
            <w:r w:rsidRPr="00745044">
              <w:rPr>
                <w:rFonts w:cs="Arial"/>
                <w:i/>
                <w:szCs w:val="18"/>
              </w:rPr>
              <w:t>COP</w:t>
            </w:r>
            <w:r w:rsidR="00791F66">
              <w:rPr>
                <w:rFonts w:cs="Arial"/>
                <w:szCs w:val="18"/>
              </w:rPr>
              <w:t xml:space="preserve"> </w:t>
            </w:r>
            <w:r>
              <w:rPr>
                <w:rFonts w:cs="Arial"/>
                <w:szCs w:val="18"/>
              </w:rPr>
              <w:t>,</w:t>
            </w:r>
            <w:r w:rsidR="00791F66">
              <w:rPr>
                <w:rFonts w:cs="Arial"/>
                <w:szCs w:val="18"/>
              </w:rPr>
              <w:t xml:space="preserve"> </w:t>
            </w:r>
            <w:r w:rsidRPr="00980FCA">
              <w:rPr>
                <w:rFonts w:cs="Arial"/>
              </w:rPr>
              <w:t>Efficiency</w:t>
            </w:r>
            <w:r w:rsidR="00791F66">
              <w:rPr>
                <w:rFonts w:cs="Arial"/>
              </w:rPr>
              <w:t xml:space="preserve"> </w:t>
            </w:r>
            <w:r w:rsidRPr="00980FCA">
              <w:rPr>
                <w:rFonts w:cs="Arial"/>
              </w:rPr>
              <w:t>of</w:t>
            </w:r>
            <w:r w:rsidR="00791F66">
              <w:rPr>
                <w:rFonts w:cs="Arial"/>
              </w:rPr>
              <w:t xml:space="preserve"> </w:t>
            </w:r>
            <w:r w:rsidRPr="00980FCA">
              <w:rPr>
                <w:rFonts w:cs="Arial"/>
              </w:rPr>
              <w:t>Heating</w:t>
            </w:r>
            <w:r w:rsidR="00791F66">
              <w:rPr>
                <w:rFonts w:cs="Arial"/>
              </w:rPr>
              <w:t xml:space="preserve"> </w:t>
            </w:r>
            <w:r w:rsidRPr="00980FCA">
              <w:rPr>
                <w:rFonts w:cs="Arial"/>
              </w:rPr>
              <w:t>Equipment</w:t>
            </w:r>
          </w:p>
          <w:p w14:paraId="56B7482F" w14:textId="77777777" w:rsidR="00745CB8" w:rsidRPr="00980FCA" w:rsidRDefault="00745CB8" w:rsidP="005940F1">
            <w:pPr>
              <w:pStyle w:val="TableCell"/>
              <w:keepNext w:val="0"/>
              <w:spacing w:before="60" w:after="60"/>
              <w:jc w:val="left"/>
              <w:rPr>
                <w:rFonts w:cs="Arial"/>
                <w:szCs w:val="18"/>
              </w:rPr>
            </w:pPr>
          </w:p>
        </w:tc>
        <w:tc>
          <w:tcPr>
            <w:tcW w:w="677" w:type="pct"/>
            <w:shd w:val="clear" w:color="auto" w:fill="auto"/>
          </w:tcPr>
          <w:p w14:paraId="5059202B" w14:textId="77777777" w:rsidR="00745CB8" w:rsidRPr="00745044" w:rsidRDefault="00745CB8" w:rsidP="005940F1">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0633FD72" w14:textId="5751CC53" w:rsidR="00745CB8" w:rsidRPr="007931F5" w:rsidRDefault="00745CB8" w:rsidP="005940F1">
            <w:pPr>
              <w:pStyle w:val="TableCell"/>
              <w:jc w:val="center"/>
            </w:pPr>
            <w:r w:rsidRPr="007931F5">
              <w:t>EDC</w:t>
            </w:r>
            <w:r w:rsidR="00791F66">
              <w:t xml:space="preserve"> </w:t>
            </w:r>
            <w:r w:rsidRPr="007931F5">
              <w:t>Data</w:t>
            </w:r>
            <w:r w:rsidR="00791F66">
              <w:t xml:space="preserve"> </w:t>
            </w:r>
            <w:r w:rsidRPr="007931F5">
              <w:t>Gathering</w:t>
            </w:r>
          </w:p>
          <w:p w14:paraId="138EC081" w14:textId="0084D661" w:rsidR="00745CB8" w:rsidRPr="00980FCA" w:rsidRDefault="00745CB8" w:rsidP="005940F1">
            <w:pPr>
              <w:pStyle w:val="TableCell"/>
              <w:keepNext w:val="0"/>
              <w:spacing w:before="60" w:after="60"/>
              <w:jc w:val="center"/>
              <w:rPr>
                <w:rFonts w:cs="Arial"/>
                <w:szCs w:val="18"/>
              </w:rPr>
            </w:pPr>
            <w:r w:rsidRPr="007931F5">
              <w:t>Default</w:t>
            </w:r>
            <w:r w:rsidR="00791F66">
              <w:t xml:space="preserve"> </w:t>
            </w:r>
            <w:r w:rsidRPr="007931F5">
              <w:t>=</w:t>
            </w:r>
            <w:r w:rsidR="00791F66">
              <w:t xml:space="preserve"> </w:t>
            </w:r>
            <w:r>
              <w:fldChar w:fldCharType="begin"/>
            </w:r>
            <w:r>
              <w:instrText xml:space="preserve"> REF _Ref532919659 \h </w:instrText>
            </w:r>
            <w:r>
              <w:fldChar w:fldCharType="separate"/>
            </w:r>
            <w:r w:rsidR="00EB6430">
              <w:t xml:space="preserve">Table </w:t>
            </w:r>
            <w:r w:rsidR="00EB6430">
              <w:rPr>
                <w:noProof/>
              </w:rPr>
              <w:t>2</w:t>
            </w:r>
            <w:r w:rsidR="00EB6430">
              <w:noBreakHyphen/>
            </w:r>
            <w:r w:rsidR="00EB6430">
              <w:rPr>
                <w:noProof/>
              </w:rPr>
              <w:t>33</w:t>
            </w:r>
            <w:r>
              <w:fldChar w:fldCharType="end"/>
            </w:r>
          </w:p>
        </w:tc>
        <w:tc>
          <w:tcPr>
            <w:tcW w:w="862" w:type="pct"/>
            <w:shd w:val="clear" w:color="auto" w:fill="auto"/>
            <w:vAlign w:val="center"/>
          </w:tcPr>
          <w:p w14:paraId="667BD048" w14:textId="7010DF75" w:rsidR="00745CB8" w:rsidRPr="00980FCA" w:rsidRDefault="00981D27" w:rsidP="005940F1">
            <w:pPr>
              <w:jc w:val="center"/>
              <w:rPr>
                <w:rFonts w:cs="Arial"/>
                <w:sz w:val="18"/>
                <w:szCs w:val="18"/>
              </w:rPr>
            </w:pPr>
            <w:r>
              <w:rPr>
                <w:rFonts w:cs="Arial"/>
                <w:sz w:val="18"/>
                <w:szCs w:val="18"/>
              </w:rPr>
              <w:t>6</w:t>
            </w:r>
          </w:p>
        </w:tc>
      </w:tr>
      <w:tr w:rsidR="00745CB8" w:rsidRPr="00980FCA" w14:paraId="207AD91E" w14:textId="77777777" w:rsidTr="005940F1">
        <w:tc>
          <w:tcPr>
            <w:tcW w:w="2136" w:type="pct"/>
            <w:shd w:val="clear" w:color="auto" w:fill="auto"/>
            <w:vAlign w:val="center"/>
          </w:tcPr>
          <w:p w14:paraId="04FDEC99" w14:textId="1AF7DD2F" w:rsidR="00745CB8" w:rsidRPr="00745044" w:rsidRDefault="00745CB8" w:rsidP="005940F1">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sidR="00791F66">
              <w:rPr>
                <w:rFonts w:cs="Arial"/>
                <w:szCs w:val="18"/>
                <w:vertAlign w:val="subscript"/>
              </w:rPr>
              <w:t xml:space="preserve"> </w:t>
            </w:r>
            <w:r>
              <w:rPr>
                <w:rFonts w:cs="Arial"/>
                <w:szCs w:val="18"/>
              </w:rPr>
              <w:t>,</w:t>
            </w:r>
            <w:r w:rsidR="00791F66">
              <w:rPr>
                <w:rFonts w:cs="Arial"/>
                <w:szCs w:val="18"/>
              </w:rPr>
              <w:t xml:space="preserve"> </w:t>
            </w:r>
            <w:r>
              <w:rPr>
                <w:rFonts w:cs="Arial"/>
              </w:rPr>
              <w:t>Cooling</w:t>
            </w:r>
            <w:r w:rsidR="00791F66">
              <w:rPr>
                <w:rFonts w:cs="Arial"/>
              </w:rPr>
              <w:t xml:space="preserve"> </w:t>
            </w:r>
            <w:r>
              <w:rPr>
                <w:rFonts w:cs="Arial"/>
              </w:rPr>
              <w:t>equivalent</w:t>
            </w:r>
            <w:r w:rsidR="00791F66">
              <w:rPr>
                <w:rFonts w:cs="Arial"/>
              </w:rPr>
              <w:t xml:space="preserve"> </w:t>
            </w:r>
            <w:r>
              <w:rPr>
                <w:rFonts w:cs="Arial"/>
              </w:rPr>
              <w:t>full</w:t>
            </w:r>
            <w:r w:rsidR="00791F66">
              <w:rPr>
                <w:rFonts w:cs="Arial"/>
              </w:rPr>
              <w:t xml:space="preserve"> </w:t>
            </w:r>
            <w:r>
              <w:rPr>
                <w:rFonts w:cs="Arial"/>
              </w:rPr>
              <w:t>load</w:t>
            </w:r>
            <w:r w:rsidR="00791F66">
              <w:rPr>
                <w:rFonts w:cs="Arial"/>
              </w:rPr>
              <w:t xml:space="preserve"> </w:t>
            </w:r>
            <w:r>
              <w:rPr>
                <w:rFonts w:cs="Arial"/>
              </w:rPr>
              <w:t>hours</w:t>
            </w:r>
          </w:p>
        </w:tc>
        <w:tc>
          <w:tcPr>
            <w:tcW w:w="677" w:type="pct"/>
            <w:shd w:val="clear" w:color="auto" w:fill="auto"/>
            <w:vAlign w:val="center"/>
          </w:tcPr>
          <w:p w14:paraId="1C6A52CC" w14:textId="77777777" w:rsidR="00745CB8" w:rsidRPr="00980FCA" w:rsidRDefault="009B3C86" w:rsidP="005940F1">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35F70BD7" w14:textId="02AF7BC8" w:rsidR="00745CB8" w:rsidRPr="00DB417E" w:rsidRDefault="00745CB8" w:rsidP="005940F1">
            <w:pPr>
              <w:pStyle w:val="TableCell"/>
              <w:keepNext w:val="0"/>
              <w:spacing w:before="60" w:after="60"/>
              <w:jc w:val="center"/>
              <w:rPr>
                <w:rFonts w:cs="Arial"/>
                <w:szCs w:val="18"/>
              </w:rPr>
            </w:pPr>
            <w:r w:rsidRPr="00ED6CC8">
              <w:rPr>
                <w:rFonts w:cs="Arial"/>
                <w:szCs w:val="18"/>
              </w:rPr>
              <w:t>See</w:t>
            </w:r>
            <w:r w:rsidR="00791F66">
              <w:rPr>
                <w:rFonts w:cs="Arial"/>
                <w:szCs w:val="18"/>
              </w:rPr>
              <w:t xml:space="preserve"> </w:t>
            </w:r>
            <w:r w:rsidRPr="00F11D1D">
              <w:rPr>
                <w:rFonts w:cs="Arial"/>
                <w:i/>
                <w:szCs w:val="18"/>
              </w:rPr>
              <w:t>EFLH</w:t>
            </w:r>
            <w:r w:rsidRPr="00F11D1D">
              <w:rPr>
                <w:rFonts w:cs="Arial"/>
                <w:i/>
                <w:szCs w:val="18"/>
                <w:vertAlign w:val="subscript"/>
              </w:rPr>
              <w:t>cool</w:t>
            </w:r>
            <w:r w:rsidR="00791F66">
              <w:rPr>
                <w:rFonts w:cs="Arial"/>
                <w:szCs w:val="18"/>
              </w:rPr>
              <w:t xml:space="preserve"> </w:t>
            </w:r>
            <w:r w:rsidRPr="00ED6CC8">
              <w:rPr>
                <w:rFonts w:cs="Arial"/>
                <w:szCs w:val="18"/>
              </w:rPr>
              <w:t>in</w:t>
            </w:r>
            <w:r w:rsidR="00791F66">
              <w:rPr>
                <w:rFonts w:cs="Arial"/>
                <w:szCs w:val="18"/>
              </w:rPr>
              <w:t xml:space="preserve"> </w:t>
            </w:r>
            <w:r w:rsidRPr="00ED6CC8">
              <w:rPr>
                <w:rFonts w:cs="Arial"/>
                <w:szCs w:val="18"/>
              </w:rPr>
              <w:t>Vol.</w:t>
            </w:r>
            <w:r w:rsidR="00791F66">
              <w:rPr>
                <w:rFonts w:cs="Arial"/>
                <w:szCs w:val="18"/>
              </w:rPr>
              <w:t xml:space="preserve"> </w:t>
            </w:r>
            <w:r w:rsidRPr="00ED6CC8">
              <w:rPr>
                <w:rFonts w:cs="Arial"/>
                <w:szCs w:val="18"/>
              </w:rPr>
              <w:t>1,</w:t>
            </w:r>
            <w:r w:rsidR="00791F66">
              <w:rPr>
                <w:rFonts w:cs="Arial"/>
                <w:szCs w:val="18"/>
              </w:rPr>
              <w:t xml:space="preserve"> </w:t>
            </w:r>
            <w:r w:rsidR="00802DB4">
              <w:rPr>
                <w:rFonts w:cs="Arial"/>
                <w:szCs w:val="18"/>
              </w:rPr>
              <w:t>App. A</w:t>
            </w:r>
          </w:p>
        </w:tc>
        <w:tc>
          <w:tcPr>
            <w:tcW w:w="862" w:type="pct"/>
            <w:shd w:val="clear" w:color="auto" w:fill="auto"/>
            <w:vAlign w:val="center"/>
          </w:tcPr>
          <w:p w14:paraId="618E05A1" w14:textId="147B28E2" w:rsidR="00745CB8" w:rsidRPr="00980FCA" w:rsidRDefault="00981D27" w:rsidP="005940F1">
            <w:pPr>
              <w:pStyle w:val="TableCell"/>
              <w:keepNext w:val="0"/>
              <w:spacing w:before="60" w:after="60"/>
              <w:jc w:val="center"/>
              <w:rPr>
                <w:rFonts w:cs="Arial"/>
                <w:szCs w:val="18"/>
              </w:rPr>
            </w:pPr>
            <w:r>
              <w:rPr>
                <w:rFonts w:cs="Arial"/>
                <w:szCs w:val="18"/>
              </w:rPr>
              <w:t>4</w:t>
            </w:r>
          </w:p>
        </w:tc>
      </w:tr>
      <w:tr w:rsidR="00745CB8" w:rsidRPr="00980FCA" w14:paraId="2CF3F88F" w14:textId="77777777" w:rsidTr="005940F1">
        <w:trPr>
          <w:trHeight w:val="467"/>
        </w:trPr>
        <w:tc>
          <w:tcPr>
            <w:tcW w:w="2136" w:type="pct"/>
            <w:shd w:val="clear" w:color="auto" w:fill="auto"/>
            <w:vAlign w:val="center"/>
          </w:tcPr>
          <w:p w14:paraId="23E80F65" w14:textId="250B1024" w:rsidR="00745CB8" w:rsidRPr="00723322" w:rsidRDefault="00745CB8" w:rsidP="005940F1">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sidR="00791F66">
              <w:rPr>
                <w:rFonts w:cs="Arial"/>
                <w:szCs w:val="18"/>
                <w:vertAlign w:val="subscript"/>
              </w:rPr>
              <w:t xml:space="preserve"> </w:t>
            </w:r>
            <w:r>
              <w:rPr>
                <w:rFonts w:cs="Arial"/>
                <w:szCs w:val="18"/>
                <w:vertAlign w:val="subscript"/>
              </w:rPr>
              <w:t>,</w:t>
            </w:r>
            <w:r w:rsidR="00791F66">
              <w:rPr>
                <w:rFonts w:cs="Arial"/>
                <w:szCs w:val="18"/>
              </w:rPr>
              <w:t xml:space="preserve"> </w:t>
            </w:r>
            <w:r w:rsidRPr="00980FCA">
              <w:rPr>
                <w:rFonts w:cs="Arial"/>
              </w:rPr>
              <w:t>Heating</w:t>
            </w:r>
            <w:r w:rsidR="00791F66">
              <w:rPr>
                <w:rFonts w:cs="Arial"/>
              </w:rPr>
              <w:t xml:space="preserve"> </w:t>
            </w:r>
            <w:r w:rsidRPr="00980FCA">
              <w:rPr>
                <w:rFonts w:cs="Arial"/>
              </w:rPr>
              <w:t>equivalent</w:t>
            </w:r>
            <w:r w:rsidR="00791F66">
              <w:rPr>
                <w:rFonts w:cs="Arial"/>
              </w:rPr>
              <w:t xml:space="preserve"> </w:t>
            </w:r>
            <w:r w:rsidRPr="00980FCA">
              <w:rPr>
                <w:rFonts w:cs="Arial"/>
              </w:rPr>
              <w:t>full</w:t>
            </w:r>
            <w:r w:rsidR="00791F66">
              <w:rPr>
                <w:rFonts w:cs="Arial"/>
              </w:rPr>
              <w:t xml:space="preserve"> </w:t>
            </w:r>
            <w:r w:rsidRPr="00980FCA">
              <w:rPr>
                <w:rFonts w:cs="Arial"/>
              </w:rPr>
              <w:t>load</w:t>
            </w:r>
            <w:r w:rsidR="00791F66">
              <w:rPr>
                <w:rFonts w:cs="Arial"/>
              </w:rPr>
              <w:t xml:space="preserve"> </w:t>
            </w:r>
            <w:r w:rsidRPr="00980FCA">
              <w:rPr>
                <w:rFonts w:cs="Arial"/>
              </w:rPr>
              <w:t>hours</w:t>
            </w:r>
          </w:p>
        </w:tc>
        <w:tc>
          <w:tcPr>
            <w:tcW w:w="677" w:type="pct"/>
            <w:shd w:val="clear" w:color="auto" w:fill="auto"/>
            <w:vAlign w:val="center"/>
          </w:tcPr>
          <w:p w14:paraId="18A351B6" w14:textId="77777777" w:rsidR="00745CB8" w:rsidRPr="00980FCA" w:rsidRDefault="009B3C86" w:rsidP="005940F1">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4C82798D" w14:textId="489B5962" w:rsidR="00745CB8" w:rsidRPr="00980FCA" w:rsidRDefault="00745CB8" w:rsidP="005940F1">
            <w:pPr>
              <w:pStyle w:val="TableCell"/>
              <w:keepNext w:val="0"/>
              <w:spacing w:before="60" w:after="60"/>
              <w:jc w:val="center"/>
              <w:rPr>
                <w:rFonts w:cs="Arial"/>
              </w:rPr>
            </w:pPr>
            <w:r w:rsidRPr="00ED6CC8">
              <w:rPr>
                <w:rFonts w:cs="Arial"/>
                <w:szCs w:val="18"/>
              </w:rPr>
              <w:t>See</w:t>
            </w:r>
            <w:r w:rsidR="00791F66">
              <w:rPr>
                <w:rFonts w:cs="Arial"/>
                <w:szCs w:val="18"/>
              </w:rPr>
              <w:t xml:space="preserve"> </w:t>
            </w:r>
            <w:r w:rsidRPr="00F11D1D">
              <w:rPr>
                <w:rFonts w:cs="Arial"/>
                <w:i/>
                <w:szCs w:val="18"/>
              </w:rPr>
              <w:t>EFLH</w:t>
            </w:r>
            <w:r w:rsidRPr="00F11D1D">
              <w:rPr>
                <w:rFonts w:cs="Arial"/>
                <w:i/>
                <w:szCs w:val="18"/>
                <w:vertAlign w:val="subscript"/>
              </w:rPr>
              <w:t>heat</w:t>
            </w:r>
            <w:r w:rsidR="00791F66">
              <w:rPr>
                <w:rFonts w:cs="Arial"/>
                <w:szCs w:val="18"/>
              </w:rPr>
              <w:t xml:space="preserve"> </w:t>
            </w:r>
            <w:r w:rsidRPr="00ED6CC8">
              <w:rPr>
                <w:rFonts w:cs="Arial"/>
                <w:szCs w:val="18"/>
              </w:rPr>
              <w:t>in</w:t>
            </w:r>
            <w:r w:rsidR="00791F66">
              <w:rPr>
                <w:rFonts w:cs="Arial"/>
                <w:szCs w:val="18"/>
              </w:rPr>
              <w:t xml:space="preserve"> </w:t>
            </w:r>
            <w:r w:rsidRPr="00ED6CC8">
              <w:rPr>
                <w:rFonts w:cs="Arial"/>
                <w:szCs w:val="18"/>
              </w:rPr>
              <w:t>Vol.</w:t>
            </w:r>
            <w:r w:rsidR="00791F66">
              <w:rPr>
                <w:rFonts w:cs="Arial"/>
                <w:szCs w:val="18"/>
              </w:rPr>
              <w:t xml:space="preserve"> </w:t>
            </w:r>
            <w:r w:rsidRPr="00ED6CC8">
              <w:rPr>
                <w:rFonts w:cs="Arial"/>
                <w:szCs w:val="18"/>
              </w:rPr>
              <w:t>1,</w:t>
            </w:r>
            <w:r w:rsidR="00791F66">
              <w:rPr>
                <w:rFonts w:cs="Arial"/>
                <w:szCs w:val="18"/>
              </w:rPr>
              <w:t xml:space="preserve"> </w:t>
            </w:r>
            <w:r w:rsidR="00802DB4">
              <w:rPr>
                <w:rFonts w:cs="Arial"/>
                <w:szCs w:val="18"/>
              </w:rPr>
              <w:t>App. A</w:t>
            </w:r>
          </w:p>
        </w:tc>
        <w:tc>
          <w:tcPr>
            <w:tcW w:w="862" w:type="pct"/>
            <w:shd w:val="clear" w:color="auto" w:fill="auto"/>
            <w:vAlign w:val="center"/>
          </w:tcPr>
          <w:p w14:paraId="447DE62C" w14:textId="5982AB80" w:rsidR="00745CB8" w:rsidRPr="00980FCA" w:rsidRDefault="00981D27" w:rsidP="005940F1">
            <w:pPr>
              <w:pStyle w:val="TableCell"/>
              <w:keepNext w:val="0"/>
              <w:spacing w:before="60" w:after="60"/>
              <w:jc w:val="center"/>
              <w:rPr>
                <w:rFonts w:cs="Arial"/>
                <w:szCs w:val="18"/>
              </w:rPr>
            </w:pPr>
            <w:r>
              <w:rPr>
                <w:rFonts w:cs="Arial"/>
                <w:szCs w:val="18"/>
              </w:rPr>
              <w:t>4</w:t>
            </w:r>
          </w:p>
        </w:tc>
      </w:tr>
      <w:tr w:rsidR="00745CB8" w:rsidRPr="00980FCA" w14:paraId="1CC21161" w14:textId="77777777" w:rsidTr="005940F1">
        <w:trPr>
          <w:trHeight w:val="521"/>
        </w:trPr>
        <w:tc>
          <w:tcPr>
            <w:tcW w:w="2136" w:type="pct"/>
            <w:shd w:val="clear" w:color="auto" w:fill="auto"/>
            <w:vAlign w:val="center"/>
          </w:tcPr>
          <w:p w14:paraId="26933FDF" w14:textId="38B3EE92" w:rsidR="00745CB8" w:rsidRPr="008F742C" w:rsidRDefault="00745CB8" w:rsidP="005940F1">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sidR="00791F66">
              <w:rPr>
                <w:rFonts w:cs="Arial"/>
                <w:szCs w:val="18"/>
                <w:vertAlign w:val="subscript"/>
              </w:rPr>
              <w:t xml:space="preserve"> </w:t>
            </w:r>
            <w:r>
              <w:rPr>
                <w:rFonts w:cs="Arial"/>
                <w:szCs w:val="18"/>
              </w:rPr>
              <w:t>,</w:t>
            </w:r>
            <w:r w:rsidR="00791F66">
              <w:rPr>
                <w:rFonts w:cs="Arial"/>
                <w:szCs w:val="18"/>
              </w:rPr>
              <w:t xml:space="preserve"> </w:t>
            </w:r>
            <w:r w:rsidRPr="00980FCA">
              <w:rPr>
                <w:rFonts w:cs="Arial"/>
              </w:rPr>
              <w:t>Distribution</w:t>
            </w:r>
            <w:r w:rsidR="00791F66">
              <w:rPr>
                <w:rFonts w:cs="Arial"/>
              </w:rPr>
              <w:t xml:space="preserve"> </w:t>
            </w:r>
            <w:r w:rsidRPr="00980FCA">
              <w:rPr>
                <w:rFonts w:cs="Arial"/>
              </w:rPr>
              <w:t>e</w:t>
            </w:r>
            <w:r>
              <w:rPr>
                <w:rFonts w:cs="Arial"/>
              </w:rPr>
              <w:t>fficiency</w:t>
            </w:r>
            <w:r w:rsidR="00791F66">
              <w:rPr>
                <w:rFonts w:cs="Arial"/>
              </w:rPr>
              <w:t xml:space="preserve"> </w:t>
            </w:r>
            <w:r w:rsidRPr="00980FCA">
              <w:rPr>
                <w:rFonts w:cs="Arial"/>
              </w:rPr>
              <w:t>after</w:t>
            </w:r>
            <w:r w:rsidR="00791F66">
              <w:rPr>
                <w:rFonts w:cs="Arial"/>
              </w:rPr>
              <w:t xml:space="preserve"> </w:t>
            </w:r>
            <w:r w:rsidRPr="00980FCA">
              <w:rPr>
                <w:rFonts w:cs="Arial"/>
              </w:rPr>
              <w:t>duct</w:t>
            </w:r>
            <w:r w:rsidR="00791F66">
              <w:rPr>
                <w:rFonts w:cs="Arial"/>
              </w:rPr>
              <w:t xml:space="preserve"> </w:t>
            </w:r>
            <w:r w:rsidRPr="00980FCA">
              <w:rPr>
                <w:rFonts w:cs="Arial"/>
              </w:rPr>
              <w:t>sealing</w:t>
            </w:r>
            <w:r w:rsidR="00791F66">
              <w:rPr>
                <w:rFonts w:cs="Arial"/>
              </w:rPr>
              <w:t xml:space="preserve"> </w:t>
            </w:r>
            <w:r>
              <w:rPr>
                <w:rFonts w:cs="Arial"/>
              </w:rPr>
              <w:t>and</w:t>
            </w:r>
            <w:r w:rsidR="00791F66">
              <w:rPr>
                <w:rFonts w:cs="Arial"/>
              </w:rPr>
              <w:t xml:space="preserve"> </w:t>
            </w:r>
            <w:r>
              <w:rPr>
                <w:rFonts w:cs="Arial"/>
              </w:rPr>
              <w:t>insulation</w:t>
            </w:r>
          </w:p>
        </w:tc>
        <w:tc>
          <w:tcPr>
            <w:tcW w:w="677" w:type="pct"/>
            <w:shd w:val="clear" w:color="auto" w:fill="auto"/>
            <w:vAlign w:val="center"/>
          </w:tcPr>
          <w:p w14:paraId="7A061125" w14:textId="77777777" w:rsidR="00745CB8" w:rsidRPr="00745044" w:rsidRDefault="00745CB8" w:rsidP="005940F1">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2BFCD54D" w14:textId="4342D7A9" w:rsidR="00F44546" w:rsidRDefault="00F44546" w:rsidP="005940F1">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EB6430">
              <w:t xml:space="preserve">Table </w:t>
            </w:r>
            <w:r w:rsidR="00EB6430">
              <w:rPr>
                <w:noProof/>
              </w:rPr>
              <w:t>2</w:t>
            </w:r>
            <w:r w:rsidR="00EB6430">
              <w:noBreakHyphen/>
            </w:r>
            <w:r w:rsidR="00EB6430">
              <w:rPr>
                <w:noProof/>
              </w:rPr>
              <w:t>34</w:t>
            </w:r>
            <w:r>
              <w:rPr>
                <w:rFonts w:cs="Arial"/>
                <w:szCs w:val="18"/>
              </w:rPr>
              <w:fldChar w:fldCharType="end"/>
            </w:r>
            <w:r>
              <w:rPr>
                <w:rFonts w:cs="Arial"/>
                <w:szCs w:val="18"/>
              </w:rPr>
              <w:t>,</w:t>
            </w:r>
            <w:r w:rsidR="00791F66">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EB6430">
              <w:t xml:space="preserve">Table </w:t>
            </w:r>
            <w:r w:rsidR="00EB6430">
              <w:rPr>
                <w:noProof/>
              </w:rPr>
              <w:t>2</w:t>
            </w:r>
            <w:r w:rsidR="00EB6430">
              <w:noBreakHyphen/>
            </w:r>
            <w:r w:rsidR="00EB6430">
              <w:rPr>
                <w:noProof/>
              </w:rPr>
              <w:t>35</w:t>
            </w:r>
            <w:r>
              <w:rPr>
                <w:rFonts w:cs="Arial"/>
                <w:szCs w:val="18"/>
              </w:rPr>
              <w:fldChar w:fldCharType="end"/>
            </w:r>
          </w:p>
          <w:p w14:paraId="30CC454B" w14:textId="6CC93B8F" w:rsidR="00745CB8" w:rsidRPr="00980FCA" w:rsidRDefault="00745CB8" w:rsidP="005940F1">
            <w:pPr>
              <w:pStyle w:val="TableCell"/>
              <w:keepNext w:val="0"/>
              <w:spacing w:before="60" w:after="60"/>
              <w:jc w:val="center"/>
              <w:rPr>
                <w:rFonts w:cs="Arial"/>
                <w:szCs w:val="18"/>
              </w:rPr>
            </w:pPr>
            <w:r>
              <w:rPr>
                <w:rFonts w:cs="Arial"/>
                <w:szCs w:val="18"/>
              </w:rPr>
              <w:t>Not</w:t>
            </w:r>
            <w:r w:rsidR="00791F66">
              <w:rPr>
                <w:rFonts w:cs="Arial"/>
                <w:szCs w:val="18"/>
              </w:rPr>
              <w:t xml:space="preserve"> </w:t>
            </w:r>
            <w:r>
              <w:rPr>
                <w:rFonts w:cs="Arial"/>
                <w:szCs w:val="18"/>
              </w:rPr>
              <w:t>to</w:t>
            </w:r>
            <w:r w:rsidR="00791F66">
              <w:rPr>
                <w:rFonts w:cs="Arial"/>
                <w:szCs w:val="18"/>
              </w:rPr>
              <w:t xml:space="preserve"> </w:t>
            </w:r>
            <w:r>
              <w:rPr>
                <w:rFonts w:cs="Arial"/>
                <w:szCs w:val="18"/>
              </w:rPr>
              <w:t>exceed</w:t>
            </w:r>
            <w:r w:rsidR="00791F66">
              <w:rPr>
                <w:rFonts w:cs="Arial"/>
                <w:szCs w:val="18"/>
              </w:rPr>
              <w:t xml:space="preserve"> </w:t>
            </w:r>
            <w:r>
              <w:rPr>
                <w:rFonts w:cs="Arial"/>
                <w:szCs w:val="18"/>
              </w:rPr>
              <w:t>100%</w:t>
            </w:r>
          </w:p>
        </w:tc>
        <w:tc>
          <w:tcPr>
            <w:tcW w:w="862" w:type="pct"/>
            <w:shd w:val="clear" w:color="auto" w:fill="auto"/>
            <w:vAlign w:val="center"/>
          </w:tcPr>
          <w:p w14:paraId="278B0EC3" w14:textId="77777777" w:rsidR="00745CB8" w:rsidRPr="00E61C6B" w:rsidRDefault="00745CB8" w:rsidP="005940F1">
            <w:pPr>
              <w:jc w:val="center"/>
              <w:rPr>
                <w:rFonts w:cs="Arial"/>
                <w:color w:val="0000FF"/>
                <w:sz w:val="18"/>
                <w:szCs w:val="18"/>
              </w:rPr>
            </w:pPr>
            <w:r>
              <w:rPr>
                <w:rFonts w:cs="Arial"/>
                <w:sz w:val="18"/>
                <w:szCs w:val="18"/>
              </w:rPr>
              <w:t>2</w:t>
            </w:r>
          </w:p>
        </w:tc>
      </w:tr>
      <w:tr w:rsidR="00745CB8" w:rsidRPr="00980FCA" w14:paraId="256022BF" w14:textId="77777777" w:rsidTr="005940F1">
        <w:trPr>
          <w:trHeight w:val="476"/>
        </w:trPr>
        <w:tc>
          <w:tcPr>
            <w:tcW w:w="2136" w:type="pct"/>
            <w:shd w:val="clear" w:color="auto" w:fill="auto"/>
            <w:vAlign w:val="center"/>
          </w:tcPr>
          <w:p w14:paraId="5C21751A" w14:textId="00C3FD77" w:rsidR="00745CB8" w:rsidRPr="008F742C" w:rsidRDefault="00745CB8" w:rsidP="005940F1">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sidR="00791F66">
              <w:rPr>
                <w:rFonts w:cs="Arial"/>
                <w:i/>
                <w:szCs w:val="18"/>
                <w:vertAlign w:val="subscript"/>
              </w:rPr>
              <w:t xml:space="preserve"> </w:t>
            </w:r>
            <w:r>
              <w:rPr>
                <w:rFonts w:cs="Arial"/>
                <w:szCs w:val="18"/>
              </w:rPr>
              <w:t>,</w:t>
            </w:r>
            <w:r w:rsidR="00791F66">
              <w:rPr>
                <w:rFonts w:cs="Arial"/>
                <w:szCs w:val="18"/>
              </w:rPr>
              <w:t xml:space="preserve"> </w:t>
            </w:r>
            <w:r w:rsidRPr="00980FCA">
              <w:rPr>
                <w:rFonts w:cs="Arial"/>
              </w:rPr>
              <w:t>Distribution</w:t>
            </w:r>
            <w:r w:rsidR="00791F66">
              <w:rPr>
                <w:rFonts w:cs="Arial"/>
              </w:rPr>
              <w:t xml:space="preserve"> </w:t>
            </w:r>
            <w:r w:rsidRPr="00980FCA">
              <w:rPr>
                <w:rFonts w:cs="Arial"/>
              </w:rPr>
              <w:t>e</w:t>
            </w:r>
            <w:r>
              <w:rPr>
                <w:rFonts w:cs="Arial"/>
              </w:rPr>
              <w:t>fficiency</w:t>
            </w:r>
            <w:r w:rsidR="00791F66">
              <w:rPr>
                <w:rFonts w:cs="Arial"/>
              </w:rPr>
              <w:t xml:space="preserve"> </w:t>
            </w:r>
            <w:r>
              <w:rPr>
                <w:rFonts w:cs="Arial"/>
              </w:rPr>
              <w:t>before</w:t>
            </w:r>
            <w:r w:rsidR="00791F66">
              <w:rPr>
                <w:rFonts w:cs="Arial"/>
              </w:rPr>
              <w:t xml:space="preserve"> </w:t>
            </w:r>
            <w:r w:rsidRPr="00980FCA">
              <w:rPr>
                <w:rFonts w:cs="Arial"/>
              </w:rPr>
              <w:t>duct</w:t>
            </w:r>
            <w:r w:rsidR="00791F66">
              <w:rPr>
                <w:rFonts w:cs="Arial"/>
              </w:rPr>
              <w:t xml:space="preserve"> </w:t>
            </w:r>
            <w:r w:rsidRPr="00980FCA">
              <w:rPr>
                <w:rFonts w:cs="Arial"/>
              </w:rPr>
              <w:t>sealing</w:t>
            </w:r>
            <w:r w:rsidR="00791F66">
              <w:rPr>
                <w:rFonts w:cs="Arial"/>
              </w:rPr>
              <w:t xml:space="preserve"> </w:t>
            </w:r>
            <w:r>
              <w:rPr>
                <w:rFonts w:cs="Arial"/>
              </w:rPr>
              <w:t>and</w:t>
            </w:r>
            <w:r w:rsidR="00791F66">
              <w:rPr>
                <w:rFonts w:cs="Arial"/>
              </w:rPr>
              <w:t xml:space="preserve"> </w:t>
            </w:r>
            <w:r>
              <w:rPr>
                <w:rFonts w:cs="Arial"/>
              </w:rPr>
              <w:t>insulation</w:t>
            </w:r>
          </w:p>
        </w:tc>
        <w:tc>
          <w:tcPr>
            <w:tcW w:w="677" w:type="pct"/>
            <w:shd w:val="clear" w:color="auto" w:fill="auto"/>
            <w:vAlign w:val="center"/>
          </w:tcPr>
          <w:p w14:paraId="0A964F80" w14:textId="77777777" w:rsidR="00745CB8" w:rsidRPr="00745044" w:rsidRDefault="00745CB8" w:rsidP="005940F1">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60D9EB81" w14:textId="2096B294" w:rsidR="00F44546" w:rsidRDefault="00F44546" w:rsidP="00F44546">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EB6430">
              <w:t xml:space="preserve">Table </w:t>
            </w:r>
            <w:r w:rsidR="00EB6430">
              <w:rPr>
                <w:noProof/>
              </w:rPr>
              <w:t>2</w:t>
            </w:r>
            <w:r w:rsidR="00EB6430">
              <w:noBreakHyphen/>
            </w:r>
            <w:r w:rsidR="00EB6430">
              <w:rPr>
                <w:noProof/>
              </w:rPr>
              <w:t>34</w:t>
            </w:r>
            <w:r>
              <w:rPr>
                <w:rFonts w:cs="Arial"/>
                <w:szCs w:val="18"/>
              </w:rPr>
              <w:fldChar w:fldCharType="end"/>
            </w:r>
            <w:r>
              <w:rPr>
                <w:rFonts w:cs="Arial"/>
                <w:szCs w:val="18"/>
              </w:rPr>
              <w:t>,</w:t>
            </w:r>
            <w:r w:rsidR="00791F66">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EB6430">
              <w:t xml:space="preserve">Table </w:t>
            </w:r>
            <w:r w:rsidR="00EB6430">
              <w:rPr>
                <w:noProof/>
              </w:rPr>
              <w:t>2</w:t>
            </w:r>
            <w:r w:rsidR="00EB6430">
              <w:noBreakHyphen/>
            </w:r>
            <w:r w:rsidR="00EB6430">
              <w:rPr>
                <w:noProof/>
              </w:rPr>
              <w:t>35</w:t>
            </w:r>
            <w:r>
              <w:rPr>
                <w:rFonts w:cs="Arial"/>
                <w:szCs w:val="18"/>
              </w:rPr>
              <w:fldChar w:fldCharType="end"/>
            </w:r>
          </w:p>
          <w:p w14:paraId="73041E2F" w14:textId="080B7069" w:rsidR="00745CB8" w:rsidRPr="00980FCA" w:rsidRDefault="00745CB8" w:rsidP="005940F1">
            <w:pPr>
              <w:pStyle w:val="TableCell"/>
              <w:keepNext w:val="0"/>
              <w:spacing w:before="60" w:after="60"/>
              <w:jc w:val="center"/>
              <w:rPr>
                <w:rFonts w:cs="Arial"/>
                <w:szCs w:val="18"/>
              </w:rPr>
            </w:pPr>
            <w:r>
              <w:rPr>
                <w:rFonts w:cs="Arial"/>
                <w:szCs w:val="18"/>
              </w:rPr>
              <w:t>Not</w:t>
            </w:r>
            <w:r w:rsidR="00791F66">
              <w:rPr>
                <w:rFonts w:cs="Arial"/>
                <w:szCs w:val="18"/>
              </w:rPr>
              <w:t xml:space="preserve"> </w:t>
            </w:r>
            <w:r>
              <w:rPr>
                <w:rFonts w:cs="Arial"/>
                <w:szCs w:val="18"/>
              </w:rPr>
              <w:t>to</w:t>
            </w:r>
            <w:r w:rsidR="00791F66">
              <w:rPr>
                <w:rFonts w:cs="Arial"/>
                <w:szCs w:val="18"/>
              </w:rPr>
              <w:t xml:space="preserve"> </w:t>
            </w:r>
            <w:r>
              <w:rPr>
                <w:rFonts w:cs="Arial"/>
                <w:szCs w:val="18"/>
              </w:rPr>
              <w:t>exceed</w:t>
            </w:r>
            <w:r w:rsidR="00791F66">
              <w:rPr>
                <w:rFonts w:cs="Arial"/>
                <w:szCs w:val="18"/>
              </w:rPr>
              <w:t xml:space="preserve"> </w:t>
            </w:r>
            <w:r>
              <w:rPr>
                <w:rFonts w:cs="Arial"/>
                <w:szCs w:val="18"/>
              </w:rPr>
              <w:t>100%</w:t>
            </w:r>
          </w:p>
        </w:tc>
        <w:tc>
          <w:tcPr>
            <w:tcW w:w="862" w:type="pct"/>
            <w:shd w:val="clear" w:color="auto" w:fill="auto"/>
            <w:vAlign w:val="center"/>
          </w:tcPr>
          <w:p w14:paraId="0006F135" w14:textId="77777777" w:rsidR="00745CB8" w:rsidRPr="007755B2" w:rsidRDefault="00745CB8" w:rsidP="005940F1">
            <w:pPr>
              <w:jc w:val="center"/>
              <w:rPr>
                <w:sz w:val="18"/>
                <w:szCs w:val="18"/>
              </w:rPr>
            </w:pPr>
            <w:r>
              <w:rPr>
                <w:sz w:val="18"/>
                <w:szCs w:val="18"/>
              </w:rPr>
              <w:t>2</w:t>
            </w:r>
          </w:p>
        </w:tc>
      </w:tr>
    </w:tbl>
    <w:p w14:paraId="7421BE78" w14:textId="77777777" w:rsidR="00745CB8" w:rsidRDefault="00745CB8" w:rsidP="00745CB8">
      <w:bookmarkStart w:id="271" w:name="_Ref527036069"/>
    </w:p>
    <w:p w14:paraId="4D94FB34" w14:textId="7AC7CB72" w:rsidR="00745CB8" w:rsidRDefault="00745CB8" w:rsidP="00745CB8">
      <w:pPr>
        <w:pStyle w:val="Caption"/>
      </w:pPr>
      <w:bookmarkStart w:id="272" w:name="_Ref532919659"/>
      <w:bookmarkStart w:id="273" w:name="_Toc53540044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33</w:t>
      </w:r>
      <w:r w:rsidR="00C5682A">
        <w:rPr>
          <w:noProof/>
        </w:rPr>
        <w:fldChar w:fldCharType="end"/>
      </w:r>
      <w:bookmarkEnd w:id="272"/>
      <w:r>
        <w:t>:</w:t>
      </w:r>
      <w:r w:rsidR="00791F66">
        <w:t xml:space="preserve"> </w:t>
      </w:r>
      <w:r>
        <w:t>Default</w:t>
      </w:r>
      <w:r w:rsidR="00791F66">
        <w:t xml:space="preserve"> </w:t>
      </w:r>
      <w:r>
        <w:t>Equipment</w:t>
      </w:r>
      <w:r w:rsidR="00791F66">
        <w:t xml:space="preserve"> </w:t>
      </w:r>
      <w:r>
        <w:t>Efficiencies</w:t>
      </w:r>
      <w:bookmarkEnd w:id="273"/>
    </w:p>
    <w:tbl>
      <w:tblPr>
        <w:tblW w:w="45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10"/>
        <w:gridCol w:w="2609"/>
      </w:tblGrid>
      <w:tr w:rsidR="00745CB8" w14:paraId="663621F9" w14:textId="77777777" w:rsidTr="005940F1">
        <w:trPr>
          <w:trHeight w:val="298"/>
        </w:trPr>
        <w:tc>
          <w:tcPr>
            <w:tcW w:w="1695" w:type="pct"/>
            <w:shd w:val="clear" w:color="auto" w:fill="BFBFBF"/>
            <w:vAlign w:val="bottom"/>
          </w:tcPr>
          <w:p w14:paraId="6775CC3C" w14:textId="77777777" w:rsidR="00745CB8" w:rsidRPr="001D6512" w:rsidRDefault="00745CB8" w:rsidP="005940F1">
            <w:pPr>
              <w:pStyle w:val="TableCell"/>
              <w:spacing w:before="60" w:after="60"/>
              <w:rPr>
                <w:b/>
              </w:rPr>
            </w:pPr>
            <w:r>
              <w:rPr>
                <w:b/>
              </w:rPr>
              <w:t>Type</w:t>
            </w:r>
          </w:p>
        </w:tc>
        <w:tc>
          <w:tcPr>
            <w:tcW w:w="1653" w:type="pct"/>
            <w:shd w:val="clear" w:color="auto" w:fill="BFBFBF"/>
          </w:tcPr>
          <w:p w14:paraId="2D290B8A" w14:textId="77777777" w:rsidR="00745CB8" w:rsidRPr="00801F78" w:rsidRDefault="00745CB8" w:rsidP="005940F1">
            <w:pPr>
              <w:pStyle w:val="TableCell"/>
              <w:spacing w:before="60" w:after="60"/>
              <w:jc w:val="center"/>
              <w:rPr>
                <w:b/>
              </w:rPr>
            </w:pPr>
            <w:r w:rsidRPr="00DC2297">
              <w:rPr>
                <w:i/>
                <w:iCs/>
                <w:szCs w:val="18"/>
              </w:rPr>
              <w:t>SEER</w:t>
            </w:r>
            <w:r w:rsidRPr="00DC2297">
              <w:rPr>
                <w:i/>
                <w:iCs/>
                <w:szCs w:val="18"/>
                <w:vertAlign w:val="subscript"/>
              </w:rPr>
              <w:t>base</w:t>
            </w:r>
          </w:p>
        </w:tc>
        <w:tc>
          <w:tcPr>
            <w:tcW w:w="1652" w:type="pct"/>
            <w:shd w:val="clear" w:color="auto" w:fill="BFBFBF"/>
          </w:tcPr>
          <w:p w14:paraId="1AAC7CA2" w14:textId="77777777" w:rsidR="00745CB8" w:rsidRDefault="00745CB8" w:rsidP="005940F1">
            <w:pPr>
              <w:pStyle w:val="TableCell"/>
              <w:spacing w:before="60" w:after="60"/>
              <w:jc w:val="center"/>
              <w:rPr>
                <w:rFonts w:cs="Arial"/>
                <w:b/>
              </w:rPr>
            </w:pPr>
            <w:r w:rsidRPr="00E05512">
              <w:rPr>
                <w:i/>
                <w:iCs/>
                <w:szCs w:val="18"/>
              </w:rPr>
              <w:t>HSPF</w:t>
            </w:r>
            <w:r w:rsidRPr="00E05512">
              <w:rPr>
                <w:i/>
                <w:iCs/>
                <w:szCs w:val="18"/>
                <w:vertAlign w:val="subscript"/>
              </w:rPr>
              <w:t>base</w:t>
            </w:r>
          </w:p>
        </w:tc>
      </w:tr>
      <w:tr w:rsidR="00745CB8" w14:paraId="3151B470" w14:textId="77777777" w:rsidTr="005940F1">
        <w:trPr>
          <w:trHeight w:val="332"/>
        </w:trPr>
        <w:tc>
          <w:tcPr>
            <w:tcW w:w="1695" w:type="pct"/>
            <w:vAlign w:val="center"/>
          </w:tcPr>
          <w:p w14:paraId="45C24677" w14:textId="6C08B9EF" w:rsidR="00745CB8" w:rsidRPr="001D6512" w:rsidRDefault="00745CB8" w:rsidP="005940F1">
            <w:pPr>
              <w:pStyle w:val="TableCell"/>
              <w:spacing w:before="60" w:after="60"/>
              <w:jc w:val="left"/>
            </w:pPr>
            <w:r>
              <w:t>Central</w:t>
            </w:r>
            <w:r w:rsidR="00791F66">
              <w:t xml:space="preserve"> </w:t>
            </w:r>
            <w:r>
              <w:t>Air</w:t>
            </w:r>
            <w:r w:rsidR="00791F66">
              <w:t xml:space="preserve"> </w:t>
            </w:r>
            <w:r>
              <w:t>Conditioner</w:t>
            </w:r>
          </w:p>
        </w:tc>
        <w:tc>
          <w:tcPr>
            <w:tcW w:w="1653" w:type="pct"/>
            <w:vAlign w:val="center"/>
          </w:tcPr>
          <w:p w14:paraId="49162A7B" w14:textId="77777777" w:rsidR="00745CB8" w:rsidRPr="001D6512" w:rsidRDefault="00745CB8" w:rsidP="005940F1">
            <w:pPr>
              <w:pStyle w:val="TableCell"/>
              <w:spacing w:before="60" w:after="60"/>
              <w:jc w:val="center"/>
              <w:rPr>
                <w:color w:val="000000"/>
              </w:rPr>
            </w:pPr>
            <w:r>
              <w:rPr>
                <w:color w:val="000000"/>
              </w:rPr>
              <w:t>12.1</w:t>
            </w:r>
          </w:p>
        </w:tc>
        <w:tc>
          <w:tcPr>
            <w:tcW w:w="1652" w:type="pct"/>
            <w:vAlign w:val="center"/>
          </w:tcPr>
          <w:p w14:paraId="7268960F" w14:textId="77777777" w:rsidR="00745CB8" w:rsidDel="00967FFE" w:rsidRDefault="00745CB8" w:rsidP="005940F1">
            <w:pPr>
              <w:pStyle w:val="TableCell"/>
              <w:spacing w:before="60" w:after="60"/>
              <w:jc w:val="center"/>
              <w:rPr>
                <w:color w:val="000000"/>
              </w:rPr>
            </w:pPr>
            <w:r>
              <w:rPr>
                <w:color w:val="000000"/>
              </w:rPr>
              <w:t>N/A</w:t>
            </w:r>
          </w:p>
        </w:tc>
      </w:tr>
      <w:tr w:rsidR="00745CB8" w14:paraId="4876DAA7" w14:textId="77777777" w:rsidTr="005940F1">
        <w:trPr>
          <w:trHeight w:val="298"/>
        </w:trPr>
        <w:tc>
          <w:tcPr>
            <w:tcW w:w="1695" w:type="pct"/>
            <w:vAlign w:val="center"/>
          </w:tcPr>
          <w:p w14:paraId="2683F140" w14:textId="2981E8F1" w:rsidR="00745CB8" w:rsidRPr="001D6512" w:rsidRDefault="00745CB8" w:rsidP="005940F1">
            <w:pPr>
              <w:pStyle w:val="TableCell"/>
              <w:spacing w:before="60" w:after="60"/>
              <w:jc w:val="left"/>
            </w:pPr>
            <w:r>
              <w:t>Room</w:t>
            </w:r>
            <w:r w:rsidR="00791F66">
              <w:t xml:space="preserve"> </w:t>
            </w:r>
            <w:r>
              <w:t>Air</w:t>
            </w:r>
            <w:r w:rsidR="00791F66">
              <w:t xml:space="preserve"> </w:t>
            </w:r>
            <w:r>
              <w:t>Conditioner</w:t>
            </w:r>
          </w:p>
        </w:tc>
        <w:tc>
          <w:tcPr>
            <w:tcW w:w="1653" w:type="pct"/>
            <w:vAlign w:val="center"/>
          </w:tcPr>
          <w:p w14:paraId="2ECADF72" w14:textId="77777777" w:rsidR="00745CB8" w:rsidRPr="001D6512" w:rsidRDefault="00745CB8" w:rsidP="005940F1">
            <w:pPr>
              <w:pStyle w:val="TableCell"/>
              <w:spacing w:before="60" w:after="60"/>
              <w:jc w:val="center"/>
              <w:rPr>
                <w:color w:val="000000"/>
              </w:rPr>
            </w:pPr>
            <w:r>
              <w:rPr>
                <w:color w:val="000000"/>
              </w:rPr>
              <w:t>11.4</w:t>
            </w:r>
          </w:p>
        </w:tc>
        <w:tc>
          <w:tcPr>
            <w:tcW w:w="1652" w:type="pct"/>
            <w:vAlign w:val="center"/>
          </w:tcPr>
          <w:p w14:paraId="37EADEEC" w14:textId="77777777" w:rsidR="00745CB8" w:rsidDel="00967FFE" w:rsidRDefault="00745CB8" w:rsidP="005940F1">
            <w:pPr>
              <w:pStyle w:val="TableCell"/>
              <w:spacing w:before="60" w:after="60"/>
              <w:jc w:val="center"/>
              <w:rPr>
                <w:color w:val="000000"/>
              </w:rPr>
            </w:pPr>
            <w:r>
              <w:rPr>
                <w:color w:val="000000"/>
              </w:rPr>
              <w:t>N/A</w:t>
            </w:r>
          </w:p>
        </w:tc>
      </w:tr>
      <w:tr w:rsidR="00745CB8" w14:paraId="5DE48951" w14:textId="77777777" w:rsidTr="005940F1">
        <w:trPr>
          <w:trHeight w:val="260"/>
        </w:trPr>
        <w:tc>
          <w:tcPr>
            <w:tcW w:w="1695" w:type="pct"/>
            <w:vAlign w:val="center"/>
          </w:tcPr>
          <w:p w14:paraId="12AF071F" w14:textId="463477A0" w:rsidR="00745CB8" w:rsidRPr="001D6512" w:rsidRDefault="00745CB8" w:rsidP="005940F1">
            <w:pPr>
              <w:pStyle w:val="TableCell"/>
              <w:spacing w:before="60" w:after="60"/>
              <w:jc w:val="left"/>
            </w:pPr>
            <w:r>
              <w:t>Air-Source</w:t>
            </w:r>
            <w:r w:rsidR="00791F66">
              <w:t xml:space="preserve"> </w:t>
            </w:r>
            <w:r>
              <w:t>Heat</w:t>
            </w:r>
            <w:r w:rsidR="00791F66">
              <w:t xml:space="preserve"> </w:t>
            </w:r>
            <w:r>
              <w:t>Pump</w:t>
            </w:r>
          </w:p>
        </w:tc>
        <w:tc>
          <w:tcPr>
            <w:tcW w:w="1653" w:type="pct"/>
            <w:vAlign w:val="center"/>
          </w:tcPr>
          <w:p w14:paraId="5FB0EA8E" w14:textId="77777777" w:rsidR="00745CB8" w:rsidRPr="001D6512" w:rsidRDefault="00745CB8" w:rsidP="005940F1">
            <w:pPr>
              <w:pStyle w:val="TableCell"/>
              <w:spacing w:before="60" w:after="60"/>
              <w:jc w:val="center"/>
              <w:rPr>
                <w:color w:val="000000"/>
              </w:rPr>
            </w:pPr>
            <w:r>
              <w:rPr>
                <w:color w:val="000000"/>
              </w:rPr>
              <w:t>13.5</w:t>
            </w:r>
          </w:p>
        </w:tc>
        <w:tc>
          <w:tcPr>
            <w:tcW w:w="1652" w:type="pct"/>
            <w:vAlign w:val="center"/>
          </w:tcPr>
          <w:p w14:paraId="21232F91" w14:textId="77777777" w:rsidR="00745CB8" w:rsidDel="00967FFE" w:rsidRDefault="00745CB8" w:rsidP="005940F1">
            <w:pPr>
              <w:pStyle w:val="TableCell"/>
              <w:spacing w:before="60" w:after="60"/>
              <w:jc w:val="center"/>
              <w:rPr>
                <w:color w:val="000000"/>
              </w:rPr>
            </w:pPr>
            <w:r>
              <w:rPr>
                <w:color w:val="000000"/>
              </w:rPr>
              <w:t>8.2</w:t>
            </w:r>
          </w:p>
        </w:tc>
      </w:tr>
      <w:tr w:rsidR="00745CB8" w14:paraId="6AB423C2" w14:textId="77777777" w:rsidTr="005940F1">
        <w:trPr>
          <w:trHeight w:val="242"/>
        </w:trPr>
        <w:tc>
          <w:tcPr>
            <w:tcW w:w="1695" w:type="pct"/>
            <w:vAlign w:val="center"/>
          </w:tcPr>
          <w:p w14:paraId="2374D8BF" w14:textId="2B983D9D" w:rsidR="00745CB8" w:rsidRPr="001D6512" w:rsidRDefault="00745CB8" w:rsidP="005940F1">
            <w:pPr>
              <w:pStyle w:val="TableCell"/>
              <w:spacing w:before="60" w:after="60"/>
              <w:jc w:val="left"/>
            </w:pPr>
            <w:r>
              <w:t>Ground-Source</w:t>
            </w:r>
            <w:r w:rsidR="00791F66">
              <w:t xml:space="preserve"> </w:t>
            </w:r>
            <w:r>
              <w:t>Heat</w:t>
            </w:r>
            <w:r w:rsidR="00791F66">
              <w:t xml:space="preserve"> </w:t>
            </w:r>
            <w:r>
              <w:t>Pump</w:t>
            </w:r>
          </w:p>
        </w:tc>
        <w:tc>
          <w:tcPr>
            <w:tcW w:w="1653" w:type="pct"/>
            <w:vAlign w:val="center"/>
          </w:tcPr>
          <w:p w14:paraId="54ABD594" w14:textId="77777777" w:rsidR="00745CB8" w:rsidRPr="001D6512" w:rsidRDefault="00745CB8" w:rsidP="005940F1">
            <w:pPr>
              <w:pStyle w:val="TableCell"/>
              <w:spacing w:before="60" w:after="60"/>
              <w:jc w:val="center"/>
              <w:rPr>
                <w:color w:val="000000"/>
              </w:rPr>
            </w:pPr>
            <w:r>
              <w:rPr>
                <w:color w:val="000000"/>
              </w:rPr>
              <w:t>15.0</w:t>
            </w:r>
          </w:p>
        </w:tc>
        <w:tc>
          <w:tcPr>
            <w:tcW w:w="1652" w:type="pct"/>
            <w:vAlign w:val="center"/>
          </w:tcPr>
          <w:p w14:paraId="5F2D5F76" w14:textId="77777777" w:rsidR="00745CB8" w:rsidDel="00436291" w:rsidRDefault="00745CB8" w:rsidP="005940F1">
            <w:pPr>
              <w:pStyle w:val="TableCell"/>
              <w:spacing w:before="60" w:after="60"/>
              <w:jc w:val="center"/>
              <w:rPr>
                <w:color w:val="000000"/>
              </w:rPr>
            </w:pPr>
            <w:r>
              <w:rPr>
                <w:color w:val="000000"/>
              </w:rPr>
              <w:t>10.9</w:t>
            </w:r>
          </w:p>
        </w:tc>
      </w:tr>
      <w:tr w:rsidR="00745CB8" w14:paraId="46D5BDEA" w14:textId="77777777" w:rsidTr="005940F1">
        <w:trPr>
          <w:trHeight w:val="296"/>
        </w:trPr>
        <w:tc>
          <w:tcPr>
            <w:tcW w:w="1695" w:type="pct"/>
            <w:vAlign w:val="center"/>
          </w:tcPr>
          <w:p w14:paraId="1BCCA6EA" w14:textId="0036280D" w:rsidR="00745CB8" w:rsidRDefault="00745CB8" w:rsidP="005940F1">
            <w:pPr>
              <w:pStyle w:val="TableCell"/>
              <w:spacing w:before="60" w:after="60"/>
              <w:jc w:val="left"/>
            </w:pPr>
            <w:r>
              <w:t>Ductless</w:t>
            </w:r>
            <w:r w:rsidR="00791F66">
              <w:t xml:space="preserve"> </w:t>
            </w:r>
            <w:r>
              <w:t>Mini-Split</w:t>
            </w:r>
          </w:p>
        </w:tc>
        <w:tc>
          <w:tcPr>
            <w:tcW w:w="1653" w:type="pct"/>
            <w:vAlign w:val="center"/>
          </w:tcPr>
          <w:p w14:paraId="152C25E5" w14:textId="77777777" w:rsidR="00745CB8" w:rsidDel="00436291" w:rsidRDefault="00745CB8" w:rsidP="005940F1">
            <w:pPr>
              <w:pStyle w:val="TableCell"/>
              <w:spacing w:before="60" w:after="60"/>
              <w:jc w:val="center"/>
              <w:rPr>
                <w:color w:val="000000"/>
              </w:rPr>
            </w:pPr>
            <w:r>
              <w:rPr>
                <w:color w:val="000000"/>
              </w:rPr>
              <w:t>14.9</w:t>
            </w:r>
          </w:p>
        </w:tc>
        <w:tc>
          <w:tcPr>
            <w:tcW w:w="1652" w:type="pct"/>
            <w:vAlign w:val="center"/>
          </w:tcPr>
          <w:p w14:paraId="59B66F39" w14:textId="77777777" w:rsidR="00745CB8" w:rsidDel="00436291" w:rsidRDefault="00745CB8" w:rsidP="005940F1">
            <w:pPr>
              <w:pStyle w:val="TableCell"/>
              <w:spacing w:before="60" w:after="60"/>
              <w:jc w:val="center"/>
              <w:rPr>
                <w:color w:val="000000"/>
              </w:rPr>
            </w:pPr>
            <w:r>
              <w:rPr>
                <w:color w:val="000000"/>
              </w:rPr>
              <w:t>2.6</w:t>
            </w:r>
          </w:p>
        </w:tc>
      </w:tr>
      <w:tr w:rsidR="00745CB8" w14:paraId="7C8FFE5B" w14:textId="77777777" w:rsidTr="005940F1">
        <w:trPr>
          <w:trHeight w:val="296"/>
        </w:trPr>
        <w:tc>
          <w:tcPr>
            <w:tcW w:w="1695" w:type="pct"/>
            <w:vAlign w:val="center"/>
          </w:tcPr>
          <w:p w14:paraId="10E39C8B" w14:textId="77777777" w:rsidR="00745CB8" w:rsidRDefault="00745CB8" w:rsidP="005940F1">
            <w:pPr>
              <w:pStyle w:val="TableCell"/>
              <w:spacing w:before="60" w:after="60"/>
              <w:jc w:val="left"/>
            </w:pPr>
            <w:r>
              <w:t>PTAC</w:t>
            </w:r>
          </w:p>
        </w:tc>
        <w:tc>
          <w:tcPr>
            <w:tcW w:w="1653" w:type="pct"/>
            <w:vAlign w:val="center"/>
          </w:tcPr>
          <w:p w14:paraId="06F92E82" w14:textId="77777777" w:rsidR="00745CB8" w:rsidRDefault="00745CB8" w:rsidP="005940F1">
            <w:pPr>
              <w:pStyle w:val="TableCell"/>
              <w:spacing w:before="60" w:after="60"/>
              <w:jc w:val="center"/>
              <w:rPr>
                <w:color w:val="000000"/>
              </w:rPr>
            </w:pPr>
            <w:r>
              <w:rPr>
                <w:color w:val="000000"/>
              </w:rPr>
              <w:t>13.0</w:t>
            </w:r>
          </w:p>
        </w:tc>
        <w:tc>
          <w:tcPr>
            <w:tcW w:w="1652" w:type="pct"/>
            <w:vAlign w:val="center"/>
          </w:tcPr>
          <w:p w14:paraId="2079D292" w14:textId="77777777" w:rsidR="00745CB8" w:rsidRDefault="00745CB8" w:rsidP="005940F1">
            <w:pPr>
              <w:pStyle w:val="TableCell"/>
              <w:spacing w:before="60" w:after="60"/>
              <w:jc w:val="center"/>
              <w:rPr>
                <w:color w:val="000000"/>
              </w:rPr>
            </w:pPr>
            <w:r>
              <w:rPr>
                <w:color w:val="000000"/>
              </w:rPr>
              <w:t>N/A</w:t>
            </w:r>
          </w:p>
        </w:tc>
      </w:tr>
      <w:tr w:rsidR="00745CB8" w14:paraId="161C0A2E" w14:textId="77777777" w:rsidTr="005940F1">
        <w:trPr>
          <w:trHeight w:val="296"/>
        </w:trPr>
        <w:tc>
          <w:tcPr>
            <w:tcW w:w="1695" w:type="pct"/>
            <w:vAlign w:val="center"/>
          </w:tcPr>
          <w:p w14:paraId="3B1DE8A9" w14:textId="77777777" w:rsidR="00745CB8" w:rsidRDefault="00745CB8" w:rsidP="005940F1">
            <w:pPr>
              <w:pStyle w:val="TableCell"/>
              <w:spacing w:before="60" w:after="60"/>
              <w:jc w:val="left"/>
            </w:pPr>
            <w:r>
              <w:t>PTHP</w:t>
            </w:r>
          </w:p>
        </w:tc>
        <w:tc>
          <w:tcPr>
            <w:tcW w:w="1653" w:type="pct"/>
            <w:vAlign w:val="center"/>
          </w:tcPr>
          <w:p w14:paraId="05738220" w14:textId="77777777" w:rsidR="00745CB8" w:rsidRDefault="00745CB8" w:rsidP="005940F1">
            <w:pPr>
              <w:pStyle w:val="TableCell"/>
              <w:spacing w:before="60" w:after="60"/>
              <w:jc w:val="center"/>
              <w:rPr>
                <w:color w:val="000000"/>
              </w:rPr>
            </w:pPr>
            <w:r>
              <w:rPr>
                <w:color w:val="000000"/>
              </w:rPr>
              <w:t>13.0</w:t>
            </w:r>
          </w:p>
        </w:tc>
        <w:tc>
          <w:tcPr>
            <w:tcW w:w="1652" w:type="pct"/>
            <w:vAlign w:val="center"/>
          </w:tcPr>
          <w:p w14:paraId="3B53BA3A" w14:textId="77777777" w:rsidR="00745CB8" w:rsidRDefault="00745CB8" w:rsidP="005940F1">
            <w:pPr>
              <w:pStyle w:val="TableCell"/>
              <w:spacing w:before="60" w:after="60"/>
              <w:jc w:val="center"/>
              <w:rPr>
                <w:color w:val="000000"/>
              </w:rPr>
            </w:pPr>
            <w:r>
              <w:rPr>
                <w:color w:val="000000"/>
              </w:rPr>
              <w:t>7.7</w:t>
            </w:r>
          </w:p>
        </w:tc>
      </w:tr>
    </w:tbl>
    <w:p w14:paraId="4CBF48A6" w14:textId="77777777" w:rsidR="00745CB8" w:rsidRDefault="00745CB8" w:rsidP="00745CB8">
      <w:pPr>
        <w:overflowPunct/>
        <w:autoSpaceDE/>
        <w:autoSpaceDN/>
        <w:adjustRightInd/>
        <w:jc w:val="left"/>
        <w:textAlignment w:val="auto"/>
        <w:rPr>
          <w:rFonts w:ascii="Arial Narrow" w:hAnsi="Arial Narrow"/>
          <w:b/>
          <w:bCs/>
        </w:rPr>
      </w:pPr>
    </w:p>
    <w:p w14:paraId="6152DC26" w14:textId="2CEBF645" w:rsidR="00745CB8" w:rsidRDefault="00745CB8" w:rsidP="00F44546">
      <w:pPr>
        <w:pStyle w:val="Caption"/>
      </w:pPr>
      <w:bookmarkStart w:id="274" w:name="_Ref531072530"/>
      <w:bookmarkStart w:id="275" w:name="_Toc53540044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34</w:t>
      </w:r>
      <w:r w:rsidR="00C5682A">
        <w:rPr>
          <w:noProof/>
        </w:rPr>
        <w:fldChar w:fldCharType="end"/>
      </w:r>
      <w:bookmarkEnd w:id="271"/>
      <w:bookmarkEnd w:id="274"/>
      <w:r>
        <w:t>:</w:t>
      </w:r>
      <w:r w:rsidR="00791F66">
        <w:t xml:space="preserve"> </w:t>
      </w:r>
      <w:r>
        <w:t>D</w:t>
      </w:r>
      <w:r w:rsidR="00F44546">
        <w:t>istribution</w:t>
      </w:r>
      <w:r w:rsidR="00791F66">
        <w:t xml:space="preserve"> </w:t>
      </w:r>
      <w:r>
        <w:t>Efficiency</w:t>
      </w:r>
      <w:r w:rsidR="00791F66">
        <w:t xml:space="preserve"> </w:t>
      </w:r>
      <w:r>
        <w:t>by</w:t>
      </w:r>
      <w:r w:rsidR="00791F66">
        <w:t xml:space="preserve"> </w:t>
      </w:r>
      <w:r>
        <w:t>Climate</w:t>
      </w:r>
      <w:r w:rsidR="00791F66">
        <w:t xml:space="preserve"> </w:t>
      </w:r>
      <w:r>
        <w:t>Zone;</w:t>
      </w:r>
      <w:r w:rsidR="00791F66">
        <w:t xml:space="preserve"> </w:t>
      </w:r>
      <w:r>
        <w:t>Conditioned</w:t>
      </w:r>
      <w:r w:rsidR="00791F66">
        <w:t xml:space="preserve"> </w:t>
      </w:r>
      <w:r>
        <w:t>Air</w:t>
      </w:r>
      <w:r w:rsidR="00791F66">
        <w:t xml:space="preserve"> </w:t>
      </w:r>
      <w:r>
        <w:t>Type;</w:t>
      </w:r>
      <w:r w:rsidR="00791F66">
        <w:t xml:space="preserve"> </w:t>
      </w:r>
      <w:r>
        <w:t>Duct</w:t>
      </w:r>
      <w:r w:rsidR="00791F66">
        <w:t xml:space="preserve"> </w:t>
      </w:r>
      <w:r>
        <w:t>Location,</w:t>
      </w:r>
      <w:r w:rsidR="00791F66">
        <w:t xml:space="preserve"> </w:t>
      </w:r>
      <w:r>
        <w:t>Leakage</w:t>
      </w:r>
      <w:r w:rsidR="00791F66">
        <w:t xml:space="preserve"> </w:t>
      </w:r>
      <w:r>
        <w:t>&amp;</w:t>
      </w:r>
      <w:r w:rsidR="00791F66">
        <w:t xml:space="preserve"> </w:t>
      </w:r>
      <w:r>
        <w:t>Insulation</w:t>
      </w:r>
      <w:bookmarkEnd w:id="275"/>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745CB8" w:rsidRPr="00C303CE" w14:paraId="07662182" w14:textId="77777777" w:rsidTr="0071031B">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42D48176"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7755AB"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161E7E1B"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2AD88463"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4F5B94BE" w14:textId="4082310D"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Vented</w:t>
            </w:r>
            <w:r w:rsidR="00791F66">
              <w:rPr>
                <w:rFonts w:cs="Arial"/>
                <w:b/>
                <w:color w:val="000000"/>
                <w:sz w:val="18"/>
                <w:szCs w:val="18"/>
              </w:rPr>
              <w:t xml:space="preserve"> </w:t>
            </w:r>
            <w:r w:rsidRPr="00C303CE">
              <w:rPr>
                <w:rFonts w:cs="Arial"/>
                <w:b/>
                <w:color w:val="000000"/>
                <w:sz w:val="18"/>
                <w:szCs w:val="18"/>
              </w:rPr>
              <w:t>Crawl</w:t>
            </w:r>
          </w:p>
        </w:tc>
      </w:tr>
      <w:tr w:rsidR="00745CB8" w:rsidRPr="00C303CE" w14:paraId="0F5C9C58" w14:textId="77777777" w:rsidTr="0071031B">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74201B97" w14:textId="77777777" w:rsidR="00745CB8" w:rsidRPr="00C303CE" w:rsidRDefault="00745CB8" w:rsidP="00F44546">
            <w:pPr>
              <w:keepNext/>
              <w:overflowPunct/>
              <w:autoSpaceDE/>
              <w:autoSpaceDN/>
              <w:adjustRightInd/>
              <w:jc w:val="left"/>
              <w:textAlignment w:val="auto"/>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ECF65DF" w14:textId="76079148"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HVAC</w:t>
            </w:r>
            <w:r w:rsidR="00791F66">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83D2C9"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D3A3A64"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DDEF234"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1CFEBA0A"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333E2ED"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95A160"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Cool</w:t>
            </w:r>
          </w:p>
        </w:tc>
      </w:tr>
      <w:tr w:rsidR="00745CB8" w:rsidRPr="00C303CE" w14:paraId="0A5BCB52" w14:textId="77777777" w:rsidTr="0071031B">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EE6A5D8" w14:textId="77777777" w:rsidR="00745CB8" w:rsidRPr="00C303CE" w:rsidRDefault="00745CB8" w:rsidP="00F44546">
            <w:pPr>
              <w:keepNext/>
              <w:overflowPunct/>
              <w:autoSpaceDE/>
              <w:autoSpaceDN/>
              <w:adjustRightInd/>
              <w:jc w:val="left"/>
              <w:textAlignment w:val="auto"/>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175536B" w14:textId="21A57974" w:rsidR="00745CB8" w:rsidRPr="00C303CE" w:rsidRDefault="00745CB8" w:rsidP="00F44546">
            <w:pPr>
              <w:keepNext/>
              <w:overflowPunct/>
              <w:autoSpaceDE/>
              <w:autoSpaceDN/>
              <w:adjustRightInd/>
              <w:jc w:val="center"/>
              <w:textAlignment w:val="auto"/>
              <w:rPr>
                <w:rFonts w:cs="Arial"/>
                <w:b/>
                <w:color w:val="000000"/>
                <w:sz w:val="18"/>
                <w:szCs w:val="18"/>
              </w:rPr>
            </w:pPr>
            <w:r>
              <w:rPr>
                <w:rFonts w:cs="Arial"/>
                <w:b/>
                <w:color w:val="000000"/>
                <w:sz w:val="18"/>
                <w:szCs w:val="18"/>
              </w:rPr>
              <w:t>Leakage</w:t>
            </w:r>
            <w:r w:rsidR="00791F66">
              <w:rPr>
                <w:rFonts w:cs="Arial"/>
                <w:b/>
                <w:color w:val="000000"/>
                <w:sz w:val="18"/>
                <w:szCs w:val="18"/>
              </w:rPr>
              <w:t xml:space="preserve"> </w:t>
            </w:r>
            <w:r>
              <w:rPr>
                <w:rFonts w:cs="Arial"/>
                <w:b/>
                <w:color w:val="000000"/>
                <w:sz w:val="18"/>
                <w:szCs w:val="18"/>
              </w:rPr>
              <w:t>\</w:t>
            </w:r>
            <w:r w:rsidR="00791F66">
              <w:rPr>
                <w:rFonts w:cs="Arial"/>
                <w:b/>
                <w:color w:val="000000"/>
                <w:sz w:val="18"/>
                <w:szCs w:val="18"/>
              </w:rPr>
              <w:t xml:space="preserve"> </w:t>
            </w:r>
            <w:r>
              <w:rPr>
                <w:rFonts w:cs="Arial"/>
                <w:b/>
                <w:color w:val="000000"/>
                <w:sz w:val="18"/>
                <w:szCs w:val="18"/>
              </w:rPr>
              <w:t>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D0E04C4"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0DD9A554"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1A83DFC"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5E5EEEC5"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7AFAF014"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07D91A6B"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ED724C2"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0EA9EE90"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2831B3C0"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15C99163"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0DB4520"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6F7C560" w14:textId="77777777" w:rsidR="00745CB8" w:rsidRPr="00C303CE" w:rsidRDefault="00745CB8" w:rsidP="00F44546">
            <w:pPr>
              <w:keepNext/>
              <w:overflowPunct/>
              <w:autoSpaceDE/>
              <w:autoSpaceDN/>
              <w:adjustRightInd/>
              <w:jc w:val="center"/>
              <w:textAlignment w:val="auto"/>
              <w:rPr>
                <w:rFonts w:cs="Arial"/>
                <w:b/>
                <w:color w:val="000000"/>
                <w:sz w:val="18"/>
                <w:szCs w:val="18"/>
              </w:rPr>
            </w:pPr>
            <w:r w:rsidRPr="00C303CE">
              <w:rPr>
                <w:rFonts w:cs="Arial"/>
                <w:b/>
                <w:color w:val="000000"/>
                <w:sz w:val="18"/>
                <w:szCs w:val="18"/>
              </w:rPr>
              <w:t>6</w:t>
            </w:r>
          </w:p>
        </w:tc>
      </w:tr>
      <w:tr w:rsidR="00745CB8" w:rsidRPr="00C303CE" w14:paraId="6B25E6AE" w14:textId="77777777" w:rsidTr="0071031B">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3BB4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0484F00F"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7AFA31C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6B53D62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0A4BD85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1AB61A7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721A01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40087FC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211AF02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17CC3F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4A77B25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6D0200A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00E1193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568FF13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90%</w:t>
            </w:r>
          </w:p>
        </w:tc>
      </w:tr>
      <w:tr w:rsidR="00745CB8" w:rsidRPr="00C303CE" w14:paraId="4F9F4A1F" w14:textId="77777777" w:rsidTr="0071031B">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80F97C0"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793D6202"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42E5EEF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0A0C9C7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20DA95C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7CB107B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823DE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58D2D1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2406CBD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3C6580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2B365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3CFA95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70A0B90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60E86CB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93%</w:t>
            </w:r>
          </w:p>
        </w:tc>
      </w:tr>
      <w:tr w:rsidR="00745CB8" w:rsidRPr="00C303CE" w14:paraId="5ACAEECC" w14:textId="77777777" w:rsidTr="0071031B">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CEB7675"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02C2F42"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A1DDF2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0705BAE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01DFCF1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2186E6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E508FC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73A9C49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2E8E49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4B969D8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C25CC4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11AE59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7FE76A7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6BEC141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r>
      <w:tr w:rsidR="00745CB8" w:rsidRPr="00C303CE" w14:paraId="43CFF503" w14:textId="77777777" w:rsidTr="0071031B">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7F67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1BF79584"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42FB1B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34C154E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7E30E3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5CA4335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252334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4686C84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BBDDAD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7D81CA9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745E42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4F4FDD7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45F07BA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5C4391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91%</w:t>
            </w:r>
          </w:p>
        </w:tc>
      </w:tr>
      <w:tr w:rsidR="00745CB8" w:rsidRPr="00C303CE" w14:paraId="001AB5C6" w14:textId="77777777" w:rsidTr="0071031B">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1BF74803"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78925F59"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2260C56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580F16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EB8F997"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494C10A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628188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4B41096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9123D3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6BC2179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00F6B0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A88979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252B9B3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14EDC13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r>
      <w:tr w:rsidR="00745CB8" w:rsidRPr="00C303CE" w14:paraId="027785FA" w14:textId="77777777" w:rsidTr="0071031B">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1BBC2F65"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1D72ED98"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5D118F0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05A9AD5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96C486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2A22C18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66582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7B503497"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4EFE8B0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162957D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4B1C0FC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0E96070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2C9796A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4E7BE7C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r>
      <w:tr w:rsidR="00745CB8" w:rsidRPr="00C303CE" w14:paraId="1EDA9D58" w14:textId="77777777" w:rsidTr="0071031B">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5B82A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57AF979C"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65817D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7C97304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F22FA57"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0BEAB57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463FA81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3202D6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479D6D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61334EC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861A78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565606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D2F3DC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5861111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91%</w:t>
            </w:r>
          </w:p>
        </w:tc>
      </w:tr>
      <w:tr w:rsidR="00745CB8" w:rsidRPr="00C303CE" w14:paraId="11715BF7" w14:textId="77777777" w:rsidTr="0071031B">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3D2EC98"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0DCB62D5"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4E9B302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32938A3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612AE48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458D185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0EC3FB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12541A9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F8D73B7"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309D114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4AD2D9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52BB787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7D0928F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6374C33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r>
      <w:tr w:rsidR="00745CB8" w:rsidRPr="00C303CE" w14:paraId="05E9ED00" w14:textId="77777777" w:rsidTr="0071031B">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4E1BD71"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32D600F"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CAE84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93DDAE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050404C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0638CC0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4BF7A159"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75F5C2B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703D1D6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739E211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467F7A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7395619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4CEC5F6"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4B8D470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r>
      <w:tr w:rsidR="00745CB8" w:rsidRPr="00C303CE" w14:paraId="01663274" w14:textId="77777777" w:rsidTr="0071031B">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5C13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B430963"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CC1F1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2D08BA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58A02D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A9B0FD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BCD93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CE51E5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CC8EA6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12D48D1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357CE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2048F3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3F62158"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469FEF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91%</w:t>
            </w:r>
          </w:p>
        </w:tc>
      </w:tr>
      <w:tr w:rsidR="00745CB8" w:rsidRPr="00C303CE" w14:paraId="131EFE2F" w14:textId="77777777" w:rsidTr="0071031B">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48AA49E2"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47E1305B"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508DC6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FFCA1AD"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D35B8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3C6A9F7C"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752B4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70AAE8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D5E8B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C4DFB3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6AA558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FA0D877"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89D29B1"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0554AA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r>
      <w:tr w:rsidR="00745CB8" w:rsidRPr="00C303CE" w14:paraId="686AB963" w14:textId="77777777" w:rsidTr="0071031B">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270A060D" w14:textId="77777777" w:rsidR="00745CB8" w:rsidRPr="00C303CE" w:rsidRDefault="00745CB8" w:rsidP="00F44546">
            <w:pPr>
              <w:keepNext/>
              <w:overflowPunct/>
              <w:autoSpaceDE/>
              <w:autoSpaceDN/>
              <w:adjustRightInd/>
              <w:jc w:val="left"/>
              <w:textAlignment w:val="auto"/>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4696E44F" w14:textId="77777777" w:rsidR="00745CB8" w:rsidRPr="00C303CE" w:rsidRDefault="00745CB8" w:rsidP="00F44546">
            <w:pPr>
              <w:keepNext/>
              <w:overflowPunct/>
              <w:autoSpaceDE/>
              <w:autoSpaceDN/>
              <w:adjustRightInd/>
              <w:jc w:val="left"/>
              <w:textAlignment w:val="auto"/>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5C17E65"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B1ABE6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C079432"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9CCF1AB"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6600D1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DE3926F"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758D0E"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EB13F07"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0CBF3F0"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B5A3CE4"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DED6AA"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2DDF773" w14:textId="77777777" w:rsidR="00745CB8" w:rsidRPr="00C303CE" w:rsidRDefault="00745CB8" w:rsidP="00F44546">
            <w:pPr>
              <w:keepNext/>
              <w:overflowPunct/>
              <w:autoSpaceDE/>
              <w:autoSpaceDN/>
              <w:adjustRightInd/>
              <w:jc w:val="center"/>
              <w:textAlignment w:val="auto"/>
              <w:rPr>
                <w:rFonts w:cs="Arial"/>
                <w:color w:val="000000"/>
                <w:sz w:val="18"/>
                <w:szCs w:val="18"/>
              </w:rPr>
            </w:pPr>
            <w:r w:rsidRPr="00C303CE">
              <w:rPr>
                <w:rFonts w:cs="Arial"/>
                <w:color w:val="000000"/>
                <w:sz w:val="18"/>
                <w:szCs w:val="18"/>
              </w:rPr>
              <w:t>98%</w:t>
            </w:r>
          </w:p>
        </w:tc>
      </w:tr>
      <w:tr w:rsidR="00745CB8" w:rsidRPr="00C303CE" w14:paraId="6054C4D2" w14:textId="77777777" w:rsidTr="0071031B">
        <w:trPr>
          <w:trHeight w:val="300"/>
          <w:jc w:val="center"/>
        </w:trPr>
        <w:tc>
          <w:tcPr>
            <w:tcW w:w="9781" w:type="dxa"/>
            <w:gridSpan w:val="15"/>
            <w:tcBorders>
              <w:top w:val="single" w:sz="4" w:space="0" w:color="auto"/>
            </w:tcBorders>
            <w:vAlign w:val="center"/>
          </w:tcPr>
          <w:p w14:paraId="6156F729" w14:textId="749AC7CC" w:rsidR="00745CB8" w:rsidRPr="00C303CE" w:rsidRDefault="00745CB8" w:rsidP="005940F1">
            <w:pPr>
              <w:overflowPunct/>
              <w:autoSpaceDE/>
              <w:autoSpaceDN/>
              <w:adjustRightInd/>
              <w:jc w:val="left"/>
              <w:textAlignment w:val="auto"/>
              <w:rPr>
                <w:rFonts w:cs="Arial"/>
                <w:color w:val="000000"/>
                <w:sz w:val="18"/>
                <w:szCs w:val="18"/>
              </w:rPr>
            </w:pPr>
            <w:r>
              <w:rPr>
                <w:rFonts w:cs="Arial"/>
                <w:color w:val="000000"/>
                <w:sz w:val="18"/>
                <w:szCs w:val="18"/>
              </w:rPr>
              <w:t>*</w:t>
            </w:r>
            <w:r w:rsidR="00791F66">
              <w:rPr>
                <w:rFonts w:cs="Arial"/>
                <w:color w:val="000000"/>
                <w:sz w:val="18"/>
                <w:szCs w:val="18"/>
              </w:rPr>
              <w:t xml:space="preserve"> </w:t>
            </w:r>
            <w:r>
              <w:rPr>
                <w:rFonts w:cs="Arial"/>
                <w:color w:val="000000"/>
                <w:sz w:val="18"/>
                <w:szCs w:val="18"/>
              </w:rPr>
              <w:t>Climate</w:t>
            </w:r>
            <w:r w:rsidR="00791F66">
              <w:rPr>
                <w:rFonts w:cs="Arial"/>
                <w:color w:val="000000"/>
                <w:sz w:val="18"/>
                <w:szCs w:val="18"/>
              </w:rPr>
              <w:t xml:space="preserve"> </w:t>
            </w:r>
            <w:r>
              <w:rPr>
                <w:rFonts w:cs="Arial"/>
                <w:color w:val="000000"/>
                <w:sz w:val="18"/>
                <w:szCs w:val="18"/>
              </w:rPr>
              <w:t>Regions</w:t>
            </w:r>
            <w:r w:rsidR="00791F66">
              <w:rPr>
                <w:rFonts w:cs="Arial"/>
                <w:color w:val="000000"/>
                <w:sz w:val="18"/>
                <w:szCs w:val="18"/>
              </w:rPr>
              <w:t xml:space="preserve"> </w:t>
            </w:r>
            <w:r>
              <w:rPr>
                <w:rFonts w:cs="Arial"/>
                <w:color w:val="000000"/>
                <w:sz w:val="18"/>
                <w:szCs w:val="18"/>
              </w:rPr>
              <w:t>A</w:t>
            </w:r>
            <w:r w:rsidR="00791F66">
              <w:rPr>
                <w:rFonts w:cs="Arial"/>
                <w:color w:val="000000"/>
                <w:sz w:val="18"/>
                <w:szCs w:val="18"/>
              </w:rPr>
              <w:t xml:space="preserve"> </w:t>
            </w:r>
            <w:r>
              <w:rPr>
                <w:rFonts w:cs="Arial"/>
                <w:color w:val="000000"/>
                <w:sz w:val="18"/>
                <w:szCs w:val="18"/>
              </w:rPr>
              <w:t>and</w:t>
            </w:r>
            <w:r w:rsidR="00791F66">
              <w:rPr>
                <w:rFonts w:cs="Arial"/>
                <w:color w:val="000000"/>
                <w:sz w:val="18"/>
                <w:szCs w:val="18"/>
              </w:rPr>
              <w:t xml:space="preserve"> </w:t>
            </w:r>
            <w:r>
              <w:rPr>
                <w:rFonts w:cs="Arial"/>
                <w:color w:val="000000"/>
                <w:sz w:val="18"/>
                <w:szCs w:val="18"/>
              </w:rPr>
              <w:t>G</w:t>
            </w:r>
            <w:r w:rsidR="00791F66">
              <w:rPr>
                <w:rFonts w:cs="Arial"/>
                <w:color w:val="000000"/>
                <w:sz w:val="18"/>
                <w:szCs w:val="18"/>
              </w:rPr>
              <w:t xml:space="preserve"> </w:t>
            </w:r>
            <w:r>
              <w:rPr>
                <w:rFonts w:cs="Arial"/>
                <w:color w:val="000000"/>
                <w:sz w:val="18"/>
                <w:szCs w:val="18"/>
              </w:rPr>
              <w:t>correspond</w:t>
            </w:r>
            <w:r w:rsidR="00791F66">
              <w:rPr>
                <w:rFonts w:cs="Arial"/>
                <w:color w:val="000000"/>
                <w:sz w:val="18"/>
                <w:szCs w:val="18"/>
              </w:rPr>
              <w:t xml:space="preserve"> </w:t>
            </w:r>
            <w:r>
              <w:rPr>
                <w:rFonts w:cs="Arial"/>
                <w:color w:val="000000"/>
                <w:sz w:val="18"/>
                <w:szCs w:val="18"/>
              </w:rPr>
              <w:t>to</w:t>
            </w:r>
            <w:r w:rsidR="00791F66">
              <w:rPr>
                <w:rFonts w:cs="Arial"/>
                <w:color w:val="000000"/>
                <w:sz w:val="18"/>
                <w:szCs w:val="18"/>
              </w:rPr>
              <w:t xml:space="preserve"> </w:t>
            </w:r>
            <w:r>
              <w:rPr>
                <w:rFonts w:cs="Arial"/>
                <w:color w:val="000000"/>
                <w:sz w:val="18"/>
                <w:szCs w:val="18"/>
              </w:rPr>
              <w:t>IECC</w:t>
            </w:r>
            <w:r w:rsidR="00791F66">
              <w:rPr>
                <w:rFonts w:cs="Arial"/>
                <w:color w:val="000000"/>
                <w:sz w:val="18"/>
                <w:szCs w:val="18"/>
              </w:rPr>
              <w:t xml:space="preserve"> </w:t>
            </w:r>
            <w:r>
              <w:rPr>
                <w:rFonts w:cs="Arial"/>
                <w:color w:val="000000"/>
                <w:sz w:val="18"/>
                <w:szCs w:val="18"/>
              </w:rPr>
              <w:t>Climate</w:t>
            </w:r>
            <w:r w:rsidR="00791F66">
              <w:rPr>
                <w:rFonts w:cs="Arial"/>
                <w:color w:val="000000"/>
                <w:sz w:val="18"/>
                <w:szCs w:val="18"/>
              </w:rPr>
              <w:t xml:space="preserve"> </w:t>
            </w:r>
            <w:r>
              <w:rPr>
                <w:rFonts w:cs="Arial"/>
                <w:color w:val="000000"/>
                <w:sz w:val="18"/>
                <w:szCs w:val="18"/>
              </w:rPr>
              <w:t>Zone</w:t>
            </w:r>
            <w:r w:rsidR="00791F66">
              <w:rPr>
                <w:rFonts w:cs="Arial"/>
                <w:color w:val="000000"/>
                <w:sz w:val="18"/>
                <w:szCs w:val="18"/>
              </w:rPr>
              <w:t xml:space="preserve"> </w:t>
            </w:r>
            <w:r>
              <w:rPr>
                <w:rFonts w:cs="Arial"/>
                <w:color w:val="000000"/>
                <w:sz w:val="18"/>
                <w:szCs w:val="18"/>
              </w:rPr>
              <w:t>6,</w:t>
            </w:r>
            <w:r w:rsidR="00791F66">
              <w:rPr>
                <w:rFonts w:cs="Arial"/>
                <w:color w:val="000000"/>
                <w:sz w:val="18"/>
                <w:szCs w:val="18"/>
              </w:rPr>
              <w:t xml:space="preserve"> </w:t>
            </w:r>
            <w:r w:rsidR="0071031B">
              <w:rPr>
                <w:rFonts w:cs="Arial"/>
                <w:color w:val="000000"/>
                <w:sz w:val="18"/>
                <w:szCs w:val="18"/>
              </w:rPr>
              <w:t>the rest of the state is</w:t>
            </w:r>
            <w:r w:rsidR="00791F66">
              <w:rPr>
                <w:rFonts w:cs="Arial"/>
                <w:color w:val="000000"/>
                <w:sz w:val="18"/>
                <w:szCs w:val="18"/>
              </w:rPr>
              <w:t xml:space="preserve"> </w:t>
            </w:r>
            <w:r>
              <w:rPr>
                <w:rFonts w:cs="Arial"/>
                <w:color w:val="000000"/>
                <w:sz w:val="18"/>
                <w:szCs w:val="18"/>
              </w:rPr>
              <w:t>IECC</w:t>
            </w:r>
            <w:r w:rsidR="00791F66">
              <w:rPr>
                <w:rFonts w:cs="Arial"/>
                <w:color w:val="000000"/>
                <w:sz w:val="18"/>
                <w:szCs w:val="18"/>
              </w:rPr>
              <w:t xml:space="preserve"> </w:t>
            </w:r>
            <w:r>
              <w:rPr>
                <w:rFonts w:cs="Arial"/>
                <w:color w:val="000000"/>
                <w:sz w:val="18"/>
                <w:szCs w:val="18"/>
              </w:rPr>
              <w:t>Climate</w:t>
            </w:r>
            <w:r w:rsidR="00791F66">
              <w:rPr>
                <w:rFonts w:cs="Arial"/>
                <w:color w:val="000000"/>
                <w:sz w:val="18"/>
                <w:szCs w:val="18"/>
              </w:rPr>
              <w:t xml:space="preserve"> </w:t>
            </w:r>
            <w:r>
              <w:rPr>
                <w:rFonts w:cs="Arial"/>
                <w:color w:val="000000"/>
                <w:sz w:val="18"/>
                <w:szCs w:val="18"/>
              </w:rPr>
              <w:t>Zone</w:t>
            </w:r>
            <w:r w:rsidR="00791F66">
              <w:rPr>
                <w:rFonts w:cs="Arial"/>
                <w:color w:val="000000"/>
                <w:sz w:val="18"/>
                <w:szCs w:val="18"/>
              </w:rPr>
              <w:t xml:space="preserve"> </w:t>
            </w:r>
            <w:r>
              <w:rPr>
                <w:rFonts w:cs="Arial"/>
                <w:color w:val="000000"/>
                <w:sz w:val="18"/>
                <w:szCs w:val="18"/>
              </w:rPr>
              <w:t>4</w:t>
            </w:r>
            <w:r w:rsidR="00791F66">
              <w:rPr>
                <w:rFonts w:cs="Arial"/>
                <w:color w:val="000000"/>
                <w:sz w:val="18"/>
                <w:szCs w:val="18"/>
              </w:rPr>
              <w:t xml:space="preserve"> </w:t>
            </w:r>
            <w:r>
              <w:rPr>
                <w:rFonts w:cs="Arial"/>
                <w:color w:val="000000"/>
                <w:sz w:val="18"/>
                <w:szCs w:val="18"/>
              </w:rPr>
              <w:t>or</w:t>
            </w:r>
            <w:r w:rsidR="00791F66">
              <w:rPr>
                <w:rFonts w:cs="Arial"/>
                <w:color w:val="000000"/>
                <w:sz w:val="18"/>
                <w:szCs w:val="18"/>
              </w:rPr>
              <w:t xml:space="preserve"> </w:t>
            </w:r>
            <w:r>
              <w:rPr>
                <w:rFonts w:cs="Arial"/>
                <w:color w:val="000000"/>
                <w:sz w:val="18"/>
                <w:szCs w:val="18"/>
              </w:rPr>
              <w:t>5.</w:t>
            </w:r>
          </w:p>
        </w:tc>
      </w:tr>
    </w:tbl>
    <w:p w14:paraId="0573654E" w14:textId="57E92D64" w:rsidR="00745CB8" w:rsidRDefault="00745CB8" w:rsidP="00745CB8">
      <w:pPr>
        <w:pStyle w:val="Caption"/>
        <w:ind w:right="-630"/>
      </w:pPr>
      <w:bookmarkStart w:id="276" w:name="_Ref527037772"/>
      <w:bookmarkStart w:id="277" w:name="_Ref527037765"/>
      <w:bookmarkStart w:id="278" w:name="_Toc535400447"/>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35</w:t>
      </w:r>
      <w:r w:rsidR="00C5682A">
        <w:rPr>
          <w:noProof/>
        </w:rPr>
        <w:fldChar w:fldCharType="end"/>
      </w:r>
      <w:bookmarkEnd w:id="276"/>
      <w:r>
        <w:t>:</w:t>
      </w:r>
      <w:r w:rsidR="00791F66">
        <w:t xml:space="preserve"> </w:t>
      </w:r>
      <w:r>
        <w:t>D</w:t>
      </w:r>
      <w:r w:rsidR="00F44546">
        <w:t>istribution</w:t>
      </w:r>
      <w:r w:rsidR="00791F66">
        <w:t xml:space="preserve"> </w:t>
      </w:r>
      <w:r>
        <w:t>Efficiency</w:t>
      </w:r>
      <w:r w:rsidR="00791F66">
        <w:t xml:space="preserve"> </w:t>
      </w:r>
      <w:r>
        <w:t>Adders</w:t>
      </w:r>
      <w:r w:rsidR="00791F66">
        <w:t xml:space="preserve"> </w:t>
      </w:r>
      <w:r>
        <w:t>for</w:t>
      </w:r>
      <w:r w:rsidR="00791F66">
        <w:t xml:space="preserve"> </w:t>
      </w:r>
      <w:r>
        <w:t>Cond</w:t>
      </w:r>
      <w:r w:rsidR="00901AA4">
        <w:t>.</w:t>
      </w:r>
      <w:r w:rsidR="00791F66">
        <w:t xml:space="preserve"> </w:t>
      </w:r>
      <w:r>
        <w:t>Space</w:t>
      </w:r>
      <w:r w:rsidR="00791F66">
        <w:t xml:space="preserve"> </w:t>
      </w:r>
      <w:r>
        <w:t>(%)</w:t>
      </w:r>
      <w:r w:rsidR="00791F66">
        <w:t xml:space="preserve"> </w:t>
      </w:r>
      <w:r>
        <w:t>by</w:t>
      </w:r>
      <w:r w:rsidR="00791F66">
        <w:t xml:space="preserve"> </w:t>
      </w:r>
      <w:r>
        <w:t>Conditioned</w:t>
      </w:r>
      <w:r w:rsidR="00791F66">
        <w:t xml:space="preserve"> </w:t>
      </w:r>
      <w:r>
        <w:t>Air;</w:t>
      </w:r>
      <w:r w:rsidR="00791F66">
        <w:t xml:space="preserve"> </w:t>
      </w:r>
      <w:r>
        <w:t>Duct</w:t>
      </w:r>
      <w:r w:rsidR="00791F66">
        <w:t xml:space="preserve"> </w:t>
      </w:r>
      <w:r>
        <w:t>Location,</w:t>
      </w:r>
      <w:r w:rsidR="00791F66">
        <w:t xml:space="preserve"> </w:t>
      </w:r>
      <w:r>
        <w:t>Leakage</w:t>
      </w:r>
      <w:r w:rsidR="00791F66">
        <w:t xml:space="preserve"> </w:t>
      </w:r>
      <w:r>
        <w:t>&amp;</w:t>
      </w:r>
      <w:r w:rsidR="00791F66">
        <w:t xml:space="preserve"> </w:t>
      </w:r>
      <w:r>
        <w:t>Insulation</w:t>
      </w:r>
      <w:bookmarkEnd w:id="277"/>
      <w:bookmarkEnd w:id="278"/>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745CB8" w:rsidRPr="0019656C" w14:paraId="45446672" w14:textId="77777777" w:rsidTr="0071031B">
        <w:trPr>
          <w:trHeight w:val="288"/>
          <w:jc w:val="center"/>
        </w:trPr>
        <w:tc>
          <w:tcPr>
            <w:tcW w:w="2335" w:type="dxa"/>
            <w:shd w:val="clear" w:color="auto" w:fill="BFBFBF" w:themeFill="background1" w:themeFillShade="BF"/>
            <w:noWrap/>
            <w:vAlign w:val="center"/>
          </w:tcPr>
          <w:p w14:paraId="37021A48" w14:textId="77777777" w:rsidR="00745CB8" w:rsidRPr="006E74C6" w:rsidRDefault="00745CB8" w:rsidP="005940F1">
            <w:pPr>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66B717CB" w14:textId="77777777" w:rsidR="00745CB8" w:rsidRPr="006E74C6" w:rsidRDefault="00745CB8" w:rsidP="005940F1">
            <w:pPr>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1918A635" w14:textId="77777777" w:rsidR="00745CB8" w:rsidRPr="006E74C6" w:rsidRDefault="00745CB8" w:rsidP="005940F1">
            <w:pPr>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61AD0276" w14:textId="63FA89A9" w:rsidR="00745CB8" w:rsidRPr="006E74C6" w:rsidRDefault="00745CB8" w:rsidP="005940F1">
            <w:pPr>
              <w:jc w:val="center"/>
              <w:rPr>
                <w:rFonts w:cs="Arial"/>
                <w:b/>
                <w:sz w:val="18"/>
                <w:szCs w:val="18"/>
              </w:rPr>
            </w:pPr>
            <w:r w:rsidRPr="00C303CE">
              <w:rPr>
                <w:rFonts w:cs="Arial"/>
                <w:b/>
                <w:color w:val="000000"/>
                <w:sz w:val="18"/>
                <w:szCs w:val="18"/>
              </w:rPr>
              <w:t>Vented</w:t>
            </w:r>
            <w:r w:rsidR="00791F66">
              <w:rPr>
                <w:rFonts w:cs="Arial"/>
                <w:b/>
                <w:color w:val="000000"/>
                <w:sz w:val="18"/>
                <w:szCs w:val="18"/>
              </w:rPr>
              <w:t xml:space="preserve"> </w:t>
            </w:r>
            <w:r w:rsidRPr="00C303CE">
              <w:rPr>
                <w:rFonts w:cs="Arial"/>
                <w:b/>
                <w:color w:val="000000"/>
                <w:sz w:val="18"/>
                <w:szCs w:val="18"/>
              </w:rPr>
              <w:t>Crawl</w:t>
            </w:r>
          </w:p>
        </w:tc>
      </w:tr>
      <w:tr w:rsidR="00745CB8" w:rsidRPr="0019656C" w14:paraId="281323A3" w14:textId="77777777" w:rsidTr="0071031B">
        <w:trPr>
          <w:trHeight w:val="288"/>
          <w:jc w:val="center"/>
        </w:trPr>
        <w:tc>
          <w:tcPr>
            <w:tcW w:w="2335" w:type="dxa"/>
            <w:shd w:val="clear" w:color="auto" w:fill="BFBFBF" w:themeFill="background1" w:themeFillShade="BF"/>
            <w:noWrap/>
            <w:vAlign w:val="center"/>
            <w:hideMark/>
          </w:tcPr>
          <w:p w14:paraId="6C1B0DBC" w14:textId="55A6FDFA" w:rsidR="00745CB8" w:rsidRPr="006E74C6" w:rsidRDefault="00745CB8" w:rsidP="005940F1">
            <w:pPr>
              <w:jc w:val="center"/>
              <w:rPr>
                <w:rFonts w:cs="Arial"/>
                <w:b/>
                <w:sz w:val="18"/>
                <w:szCs w:val="18"/>
              </w:rPr>
            </w:pPr>
            <w:r w:rsidRPr="006E74C6">
              <w:rPr>
                <w:rFonts w:cs="Arial"/>
                <w:b/>
                <w:sz w:val="18"/>
                <w:szCs w:val="18"/>
              </w:rPr>
              <w:t>HVAC</w:t>
            </w:r>
            <w:r w:rsidR="00791F66">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64EADBD5" w14:textId="77777777" w:rsidR="00745CB8" w:rsidRPr="006E74C6" w:rsidRDefault="00745CB8" w:rsidP="005940F1">
            <w:pPr>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21006202" w14:textId="77777777" w:rsidR="00745CB8" w:rsidRPr="006E74C6" w:rsidRDefault="00745CB8" w:rsidP="005940F1">
            <w:pPr>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26BCA239" w14:textId="77777777" w:rsidR="00745CB8" w:rsidRPr="006E74C6" w:rsidRDefault="00745CB8" w:rsidP="005940F1">
            <w:pPr>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2DA820BA" w14:textId="77777777" w:rsidR="00745CB8" w:rsidRPr="006E74C6" w:rsidRDefault="00745CB8" w:rsidP="005940F1">
            <w:pPr>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25FC4601" w14:textId="77777777" w:rsidR="00745CB8" w:rsidRPr="006E74C6" w:rsidRDefault="00745CB8" w:rsidP="005940F1">
            <w:pPr>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5A16644F" w14:textId="77777777" w:rsidR="00745CB8" w:rsidRPr="006E74C6" w:rsidRDefault="00745CB8" w:rsidP="005940F1">
            <w:pPr>
              <w:jc w:val="center"/>
              <w:rPr>
                <w:rFonts w:cs="Arial"/>
                <w:b/>
                <w:sz w:val="18"/>
                <w:szCs w:val="18"/>
              </w:rPr>
            </w:pPr>
            <w:r w:rsidRPr="006E74C6">
              <w:rPr>
                <w:rFonts w:cs="Arial"/>
                <w:b/>
                <w:sz w:val="18"/>
                <w:szCs w:val="18"/>
              </w:rPr>
              <w:t>Cool*</w:t>
            </w:r>
          </w:p>
        </w:tc>
      </w:tr>
      <w:tr w:rsidR="00745CB8" w:rsidRPr="0019656C" w14:paraId="273B2839" w14:textId="77777777" w:rsidTr="0071031B">
        <w:trPr>
          <w:trHeight w:val="288"/>
          <w:jc w:val="center"/>
        </w:trPr>
        <w:tc>
          <w:tcPr>
            <w:tcW w:w="2335" w:type="dxa"/>
            <w:shd w:val="clear" w:color="auto" w:fill="BFBFBF" w:themeFill="background1" w:themeFillShade="BF"/>
            <w:noWrap/>
            <w:vAlign w:val="center"/>
            <w:hideMark/>
          </w:tcPr>
          <w:p w14:paraId="014ADE23" w14:textId="1B3B9685" w:rsidR="00745CB8" w:rsidRPr="006E74C6" w:rsidRDefault="00745CB8" w:rsidP="005940F1">
            <w:pPr>
              <w:jc w:val="center"/>
              <w:rPr>
                <w:rFonts w:cs="Arial"/>
                <w:b/>
                <w:sz w:val="18"/>
                <w:szCs w:val="18"/>
              </w:rPr>
            </w:pPr>
            <w:r w:rsidRPr="006E74C6">
              <w:rPr>
                <w:rFonts w:cs="Arial"/>
                <w:b/>
                <w:sz w:val="18"/>
                <w:szCs w:val="18"/>
              </w:rPr>
              <w:t>Insulation</w:t>
            </w:r>
            <w:r w:rsidR="00791F66">
              <w:rPr>
                <w:rFonts w:cs="Arial"/>
                <w:b/>
                <w:sz w:val="18"/>
                <w:szCs w:val="18"/>
              </w:rPr>
              <w:t xml:space="preserve"> </w:t>
            </w:r>
            <w:r w:rsidRPr="006E74C6">
              <w:rPr>
                <w:rFonts w:cs="Arial"/>
                <w:b/>
                <w:sz w:val="18"/>
                <w:szCs w:val="18"/>
              </w:rPr>
              <w:t>\</w:t>
            </w:r>
            <w:r w:rsidR="00791F66">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8A7DA" w14:textId="77777777" w:rsidR="00745CB8" w:rsidRPr="006E74C6" w:rsidRDefault="00745CB8" w:rsidP="005940F1">
            <w:pPr>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088C2673" w14:textId="77777777" w:rsidR="00745CB8" w:rsidRPr="006E74C6" w:rsidRDefault="00745CB8" w:rsidP="005940F1">
            <w:pPr>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03ABB700" w14:textId="77777777" w:rsidR="00745CB8" w:rsidRPr="006E74C6" w:rsidRDefault="00745CB8" w:rsidP="005940F1">
            <w:pPr>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6D983315" w14:textId="77777777" w:rsidR="00745CB8" w:rsidRPr="006E74C6" w:rsidRDefault="00745CB8" w:rsidP="005940F1">
            <w:pPr>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02EC980B" w14:textId="77777777" w:rsidR="00745CB8" w:rsidRPr="006E74C6" w:rsidRDefault="00745CB8" w:rsidP="005940F1">
            <w:pPr>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9918CFA" w14:textId="77777777" w:rsidR="00745CB8" w:rsidRPr="006E74C6" w:rsidRDefault="00745CB8" w:rsidP="005940F1">
            <w:pPr>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6FDA2863" w14:textId="77777777" w:rsidR="00745CB8" w:rsidRPr="006E74C6" w:rsidRDefault="00745CB8" w:rsidP="005940F1">
            <w:pPr>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1F4C5F71" w14:textId="77777777" w:rsidR="00745CB8" w:rsidRPr="006E74C6" w:rsidRDefault="00745CB8" w:rsidP="005940F1">
            <w:pPr>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4FF64718" w14:textId="77777777" w:rsidR="00745CB8" w:rsidRPr="006E74C6" w:rsidRDefault="00745CB8" w:rsidP="005940F1">
            <w:pPr>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361243C7" w14:textId="77777777" w:rsidR="00745CB8" w:rsidRPr="006E74C6" w:rsidRDefault="00745CB8" w:rsidP="005940F1">
            <w:pPr>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75BEFDE2" w14:textId="77777777" w:rsidR="00745CB8" w:rsidRPr="006E74C6" w:rsidRDefault="00745CB8" w:rsidP="005940F1">
            <w:pPr>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3B1ECA14" w14:textId="77777777" w:rsidR="00745CB8" w:rsidRPr="006E74C6" w:rsidRDefault="00745CB8" w:rsidP="005940F1">
            <w:pPr>
              <w:jc w:val="center"/>
              <w:rPr>
                <w:rFonts w:cs="Arial"/>
                <w:b/>
                <w:sz w:val="18"/>
                <w:szCs w:val="18"/>
              </w:rPr>
            </w:pPr>
            <w:r w:rsidRPr="006E74C6">
              <w:rPr>
                <w:rFonts w:cs="Arial"/>
                <w:b/>
                <w:sz w:val="18"/>
                <w:szCs w:val="18"/>
              </w:rPr>
              <w:t>80%</w:t>
            </w:r>
          </w:p>
        </w:tc>
      </w:tr>
      <w:tr w:rsidR="00745CB8" w:rsidRPr="0019656C" w14:paraId="22FF39F6" w14:textId="77777777" w:rsidTr="0071031B">
        <w:trPr>
          <w:trHeight w:val="288"/>
          <w:jc w:val="center"/>
        </w:trPr>
        <w:tc>
          <w:tcPr>
            <w:tcW w:w="2335" w:type="dxa"/>
            <w:shd w:val="clear" w:color="auto" w:fill="auto"/>
            <w:noWrap/>
            <w:vAlign w:val="center"/>
            <w:hideMark/>
          </w:tcPr>
          <w:p w14:paraId="2382ED13" w14:textId="77777777" w:rsidR="00745CB8" w:rsidRPr="0019656C" w:rsidRDefault="00745CB8" w:rsidP="005940F1">
            <w:pPr>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70CDA7A0" w14:textId="77777777" w:rsidR="00745CB8" w:rsidRPr="0019656C" w:rsidRDefault="00745CB8" w:rsidP="005940F1">
            <w:pPr>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1CA48808" w14:textId="77777777" w:rsidR="00745CB8" w:rsidRPr="0019656C" w:rsidRDefault="00745CB8" w:rsidP="005940F1">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F036BC0" w14:textId="77777777" w:rsidR="00745CB8" w:rsidRPr="0019656C" w:rsidRDefault="00745CB8" w:rsidP="005940F1">
            <w:pPr>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7149A493" w14:textId="77777777" w:rsidR="00745CB8" w:rsidRPr="0019656C" w:rsidRDefault="00745CB8" w:rsidP="005940F1">
            <w:pPr>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313B971C"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5620E2D0"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6AA3701"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0B0CFB5B"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0C138B4F" w14:textId="77777777" w:rsidR="00745CB8" w:rsidRPr="0019656C" w:rsidRDefault="00745CB8" w:rsidP="005940F1">
            <w:pPr>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64D4007B"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34236406" w14:textId="77777777" w:rsidR="00745CB8" w:rsidRPr="0019656C" w:rsidRDefault="00745CB8" w:rsidP="005940F1">
            <w:pPr>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4CC0FEE3" w14:textId="77777777" w:rsidR="00745CB8" w:rsidRPr="0019656C" w:rsidRDefault="00745CB8" w:rsidP="005940F1">
            <w:pPr>
              <w:jc w:val="center"/>
              <w:rPr>
                <w:rFonts w:cs="Arial"/>
                <w:sz w:val="18"/>
                <w:szCs w:val="18"/>
              </w:rPr>
            </w:pPr>
            <w:r w:rsidRPr="0019656C">
              <w:rPr>
                <w:rFonts w:cs="Arial"/>
                <w:sz w:val="18"/>
                <w:szCs w:val="18"/>
              </w:rPr>
              <w:t>5%</w:t>
            </w:r>
          </w:p>
        </w:tc>
      </w:tr>
      <w:tr w:rsidR="00745CB8" w:rsidRPr="0019656C" w14:paraId="5DC24CF9" w14:textId="77777777" w:rsidTr="0071031B">
        <w:trPr>
          <w:trHeight w:val="288"/>
          <w:jc w:val="center"/>
        </w:trPr>
        <w:tc>
          <w:tcPr>
            <w:tcW w:w="2335" w:type="dxa"/>
            <w:shd w:val="clear" w:color="auto" w:fill="auto"/>
            <w:noWrap/>
            <w:vAlign w:val="center"/>
            <w:hideMark/>
          </w:tcPr>
          <w:p w14:paraId="345F50A2" w14:textId="77777777" w:rsidR="00745CB8" w:rsidRPr="0019656C" w:rsidRDefault="00745CB8" w:rsidP="005940F1">
            <w:pPr>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47A52E84" w14:textId="77777777" w:rsidR="00745CB8" w:rsidRPr="0019656C" w:rsidRDefault="00745CB8" w:rsidP="005940F1">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6F66BBA" w14:textId="77777777" w:rsidR="00745CB8" w:rsidRPr="0019656C" w:rsidRDefault="00745CB8" w:rsidP="005940F1">
            <w:pPr>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568F7604" w14:textId="77777777" w:rsidR="00745CB8" w:rsidRPr="0019656C" w:rsidRDefault="00745CB8" w:rsidP="005940F1">
            <w:pPr>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58AF612D" w14:textId="77777777" w:rsidR="00745CB8" w:rsidRPr="0019656C" w:rsidRDefault="00745CB8" w:rsidP="005940F1">
            <w:pPr>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B2FE080"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56C47094"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91FD50D"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653D3427"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7806B39A"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34250951"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BE33156" w14:textId="77777777" w:rsidR="00745CB8" w:rsidRPr="0019656C" w:rsidRDefault="00745CB8" w:rsidP="005940F1">
            <w:pPr>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25E8599B" w14:textId="77777777" w:rsidR="00745CB8" w:rsidRPr="0019656C" w:rsidRDefault="00745CB8" w:rsidP="005940F1">
            <w:pPr>
              <w:jc w:val="center"/>
              <w:rPr>
                <w:rFonts w:cs="Arial"/>
                <w:sz w:val="18"/>
                <w:szCs w:val="18"/>
              </w:rPr>
            </w:pPr>
            <w:r w:rsidRPr="0019656C">
              <w:rPr>
                <w:rFonts w:cs="Arial"/>
                <w:sz w:val="18"/>
                <w:szCs w:val="18"/>
              </w:rPr>
              <w:t>3%</w:t>
            </w:r>
          </w:p>
        </w:tc>
      </w:tr>
      <w:tr w:rsidR="00745CB8" w:rsidRPr="0019656C" w14:paraId="6A0D26E1" w14:textId="77777777" w:rsidTr="0071031B">
        <w:trPr>
          <w:trHeight w:val="288"/>
          <w:jc w:val="center"/>
        </w:trPr>
        <w:tc>
          <w:tcPr>
            <w:tcW w:w="2335" w:type="dxa"/>
            <w:shd w:val="clear" w:color="auto" w:fill="auto"/>
            <w:noWrap/>
            <w:vAlign w:val="center"/>
            <w:hideMark/>
          </w:tcPr>
          <w:p w14:paraId="020FD91B" w14:textId="77777777" w:rsidR="00745CB8" w:rsidRPr="0019656C" w:rsidRDefault="00745CB8" w:rsidP="005940F1">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3508A2D2"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75B2D1B"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FDE34FB" w14:textId="77777777" w:rsidR="00745CB8" w:rsidRPr="0019656C" w:rsidRDefault="00745CB8" w:rsidP="005940F1">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3AA368A9" w14:textId="77777777" w:rsidR="00745CB8" w:rsidRPr="0019656C" w:rsidRDefault="00745CB8" w:rsidP="005940F1">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29F2EF64"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7D69A8E"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2EF42183"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66B675F4"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00D809E8"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7B00AAD9"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3A72F0E" w14:textId="77777777" w:rsidR="00745CB8" w:rsidRPr="0019656C" w:rsidRDefault="00745CB8" w:rsidP="005940F1">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1FC52AF1" w14:textId="77777777" w:rsidR="00745CB8" w:rsidRPr="0019656C" w:rsidRDefault="00745CB8" w:rsidP="005940F1">
            <w:pPr>
              <w:jc w:val="center"/>
              <w:rPr>
                <w:rFonts w:cs="Arial"/>
                <w:sz w:val="18"/>
                <w:szCs w:val="18"/>
              </w:rPr>
            </w:pPr>
            <w:r w:rsidRPr="0019656C">
              <w:rPr>
                <w:rFonts w:cs="Arial"/>
                <w:sz w:val="18"/>
                <w:szCs w:val="18"/>
              </w:rPr>
              <w:t>3%</w:t>
            </w:r>
          </w:p>
        </w:tc>
      </w:tr>
      <w:tr w:rsidR="00745CB8" w:rsidRPr="0019656C" w14:paraId="037AE0BD" w14:textId="77777777" w:rsidTr="0071031B">
        <w:trPr>
          <w:trHeight w:val="288"/>
          <w:jc w:val="center"/>
        </w:trPr>
        <w:tc>
          <w:tcPr>
            <w:tcW w:w="2335" w:type="dxa"/>
            <w:tcBorders>
              <w:bottom w:val="single" w:sz="4" w:space="0" w:color="auto"/>
            </w:tcBorders>
            <w:shd w:val="clear" w:color="auto" w:fill="auto"/>
            <w:noWrap/>
            <w:vAlign w:val="center"/>
            <w:hideMark/>
          </w:tcPr>
          <w:p w14:paraId="159982F2" w14:textId="77777777" w:rsidR="00745CB8" w:rsidRPr="0019656C" w:rsidRDefault="00745CB8" w:rsidP="005940F1">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3D414565"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0C101879"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0879932"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4D0CF8B1" w14:textId="77777777" w:rsidR="00745CB8" w:rsidRPr="0019656C" w:rsidRDefault="00745CB8" w:rsidP="005940F1">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5AD7CDD" w14:textId="77777777" w:rsidR="00745CB8" w:rsidRPr="0019656C" w:rsidRDefault="00745CB8" w:rsidP="005940F1">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B9BE69A" w14:textId="77777777" w:rsidR="00745CB8" w:rsidRPr="0019656C" w:rsidRDefault="00745CB8" w:rsidP="005940F1">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56EA8440" w14:textId="77777777" w:rsidR="00745CB8" w:rsidRPr="0019656C" w:rsidRDefault="00745CB8" w:rsidP="005940F1">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7DE07113" w14:textId="77777777" w:rsidR="00745CB8" w:rsidRPr="0019656C" w:rsidRDefault="00745CB8" w:rsidP="005940F1">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265EE056"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20D11597" w14:textId="77777777" w:rsidR="00745CB8" w:rsidRPr="0019656C" w:rsidRDefault="00745CB8" w:rsidP="005940F1">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10360D3D" w14:textId="77777777" w:rsidR="00745CB8" w:rsidRPr="0019656C" w:rsidRDefault="00745CB8" w:rsidP="005940F1">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4A6864D" w14:textId="77777777" w:rsidR="00745CB8" w:rsidRPr="0019656C" w:rsidRDefault="00745CB8" w:rsidP="005940F1">
            <w:pPr>
              <w:jc w:val="center"/>
              <w:rPr>
                <w:rFonts w:cs="Arial"/>
                <w:sz w:val="18"/>
                <w:szCs w:val="18"/>
              </w:rPr>
            </w:pPr>
            <w:r w:rsidRPr="0019656C">
              <w:rPr>
                <w:rFonts w:cs="Arial"/>
                <w:sz w:val="18"/>
                <w:szCs w:val="18"/>
              </w:rPr>
              <w:t>2%</w:t>
            </w:r>
          </w:p>
        </w:tc>
      </w:tr>
      <w:tr w:rsidR="00745CB8" w:rsidRPr="0019656C" w14:paraId="21A32ACE" w14:textId="77777777" w:rsidTr="0071031B">
        <w:trPr>
          <w:trHeight w:val="288"/>
          <w:jc w:val="center"/>
        </w:trPr>
        <w:tc>
          <w:tcPr>
            <w:tcW w:w="9780" w:type="dxa"/>
            <w:gridSpan w:val="13"/>
            <w:tcBorders>
              <w:left w:val="nil"/>
              <w:bottom w:val="nil"/>
              <w:right w:val="nil"/>
            </w:tcBorders>
            <w:shd w:val="clear" w:color="auto" w:fill="auto"/>
            <w:noWrap/>
            <w:vAlign w:val="bottom"/>
          </w:tcPr>
          <w:p w14:paraId="1C0C5EF2" w14:textId="244F0A93" w:rsidR="00745CB8" w:rsidRPr="0019656C" w:rsidRDefault="00745CB8" w:rsidP="005940F1">
            <w:pPr>
              <w:jc w:val="left"/>
              <w:rPr>
                <w:rFonts w:cs="Arial"/>
                <w:sz w:val="18"/>
                <w:szCs w:val="18"/>
              </w:rPr>
            </w:pPr>
            <w:r>
              <w:rPr>
                <w:rFonts w:cs="Arial"/>
                <w:sz w:val="18"/>
                <w:szCs w:val="18"/>
              </w:rPr>
              <w:t>*</w:t>
            </w:r>
            <w:r w:rsidR="00791F66">
              <w:rPr>
                <w:rFonts w:cs="Arial"/>
                <w:sz w:val="18"/>
                <w:szCs w:val="18"/>
              </w:rPr>
              <w:t xml:space="preserve"> </w:t>
            </w:r>
            <w:r>
              <w:rPr>
                <w:rFonts w:cs="Arial"/>
                <w:sz w:val="18"/>
                <w:szCs w:val="18"/>
              </w:rPr>
              <w:t>In</w:t>
            </w:r>
            <w:r w:rsidR="00791F66">
              <w:rPr>
                <w:rFonts w:cs="Arial"/>
                <w:sz w:val="18"/>
                <w:szCs w:val="18"/>
              </w:rPr>
              <w:t xml:space="preserve"> </w:t>
            </w:r>
            <w:r>
              <w:rPr>
                <w:rFonts w:cs="Arial"/>
                <w:sz w:val="18"/>
                <w:szCs w:val="18"/>
              </w:rPr>
              <w:t>Climate</w:t>
            </w:r>
            <w:r w:rsidR="00791F66">
              <w:rPr>
                <w:rFonts w:cs="Arial"/>
                <w:sz w:val="18"/>
                <w:szCs w:val="18"/>
              </w:rPr>
              <w:t xml:space="preserve"> </w:t>
            </w:r>
            <w:r>
              <w:rPr>
                <w:rFonts w:cs="Arial"/>
                <w:sz w:val="18"/>
                <w:szCs w:val="18"/>
              </w:rPr>
              <w:t>Zone</w:t>
            </w:r>
            <w:r w:rsidR="00791F66">
              <w:rPr>
                <w:rFonts w:cs="Arial"/>
                <w:sz w:val="18"/>
                <w:szCs w:val="18"/>
              </w:rPr>
              <w:t xml:space="preserve"> </w:t>
            </w:r>
            <w:r>
              <w:rPr>
                <w:rFonts w:cs="Arial"/>
                <w:sz w:val="18"/>
                <w:szCs w:val="18"/>
              </w:rPr>
              <w:t>6</w:t>
            </w:r>
            <w:r w:rsidR="00791F66">
              <w:rPr>
                <w:rFonts w:cs="Arial"/>
                <w:sz w:val="18"/>
                <w:szCs w:val="18"/>
              </w:rPr>
              <w:t xml:space="preserve"> </w:t>
            </w:r>
            <w:r>
              <w:rPr>
                <w:rFonts w:cs="Arial"/>
                <w:sz w:val="18"/>
                <w:szCs w:val="18"/>
              </w:rPr>
              <w:t>(Climate</w:t>
            </w:r>
            <w:r w:rsidR="00791F66">
              <w:rPr>
                <w:rFonts w:cs="Arial"/>
                <w:sz w:val="18"/>
                <w:szCs w:val="18"/>
              </w:rPr>
              <w:t xml:space="preserve"> </w:t>
            </w:r>
            <w:r>
              <w:rPr>
                <w:rFonts w:cs="Arial"/>
                <w:sz w:val="18"/>
                <w:szCs w:val="18"/>
              </w:rPr>
              <w:t>Regions</w:t>
            </w:r>
            <w:r w:rsidR="00791F66">
              <w:rPr>
                <w:rFonts w:cs="Arial"/>
                <w:sz w:val="18"/>
                <w:szCs w:val="18"/>
              </w:rPr>
              <w:t xml:space="preserve"> </w:t>
            </w:r>
            <w:r>
              <w:rPr>
                <w:rFonts w:cs="Arial"/>
                <w:sz w:val="18"/>
                <w:szCs w:val="18"/>
              </w:rPr>
              <w:t>A</w:t>
            </w:r>
            <w:r w:rsidR="00791F66">
              <w:rPr>
                <w:rFonts w:cs="Arial"/>
                <w:sz w:val="18"/>
                <w:szCs w:val="18"/>
              </w:rPr>
              <w:t xml:space="preserve"> </w:t>
            </w:r>
            <w:r>
              <w:rPr>
                <w:rFonts w:cs="Arial"/>
                <w:sz w:val="18"/>
                <w:szCs w:val="18"/>
              </w:rPr>
              <w:t>&amp;</w:t>
            </w:r>
            <w:r w:rsidR="00791F66">
              <w:rPr>
                <w:rFonts w:cs="Arial"/>
                <w:sz w:val="18"/>
                <w:szCs w:val="18"/>
              </w:rPr>
              <w:t xml:space="preserve"> </w:t>
            </w:r>
            <w:r>
              <w:rPr>
                <w:rFonts w:cs="Arial"/>
                <w:sz w:val="18"/>
                <w:szCs w:val="18"/>
              </w:rPr>
              <w:t>G),</w:t>
            </w:r>
            <w:r w:rsidR="00791F66">
              <w:rPr>
                <w:rFonts w:cs="Arial"/>
                <w:sz w:val="18"/>
                <w:szCs w:val="18"/>
              </w:rPr>
              <w:t xml:space="preserve"> </w:t>
            </w:r>
            <w:r>
              <w:rPr>
                <w:rFonts w:cs="Arial"/>
                <w:sz w:val="18"/>
                <w:szCs w:val="18"/>
              </w:rPr>
              <w:t>t</w:t>
            </w:r>
            <w:r w:rsidRPr="006E74C6">
              <w:rPr>
                <w:rFonts w:cs="Arial"/>
                <w:sz w:val="18"/>
                <w:szCs w:val="18"/>
              </w:rPr>
              <w:t>he</w:t>
            </w:r>
            <w:r w:rsidR="00791F66">
              <w:rPr>
                <w:rFonts w:cs="Arial"/>
                <w:sz w:val="18"/>
                <w:szCs w:val="18"/>
              </w:rPr>
              <w:t xml:space="preserve"> </w:t>
            </w:r>
            <w:r>
              <w:rPr>
                <w:rFonts w:cs="Arial"/>
                <w:sz w:val="18"/>
                <w:szCs w:val="18"/>
              </w:rPr>
              <w:t>cooling</w:t>
            </w:r>
            <w:r w:rsidR="00791F66">
              <w:rPr>
                <w:rFonts w:cs="Arial"/>
                <w:sz w:val="18"/>
                <w:szCs w:val="18"/>
              </w:rPr>
              <w:t xml:space="preserve"> </w:t>
            </w:r>
            <w:r w:rsidRPr="006E74C6">
              <w:rPr>
                <w:rFonts w:cs="Arial"/>
                <w:sz w:val="18"/>
                <w:szCs w:val="18"/>
              </w:rPr>
              <w:t>adder</w:t>
            </w:r>
            <w:r w:rsidR="00791F66">
              <w:rPr>
                <w:rFonts w:cs="Arial"/>
                <w:sz w:val="18"/>
                <w:szCs w:val="18"/>
              </w:rPr>
              <w:t xml:space="preserve"> </w:t>
            </w:r>
            <w:r w:rsidRPr="006E74C6">
              <w:rPr>
                <w:rFonts w:cs="Arial"/>
                <w:sz w:val="18"/>
                <w:szCs w:val="18"/>
              </w:rPr>
              <w:t>is</w:t>
            </w:r>
            <w:r w:rsidR="00791F66">
              <w:rPr>
                <w:rFonts w:cs="Arial"/>
                <w:sz w:val="18"/>
                <w:szCs w:val="18"/>
              </w:rPr>
              <w:t xml:space="preserve"> </w:t>
            </w:r>
            <w:r>
              <w:rPr>
                <w:rFonts w:cs="Arial"/>
                <w:sz w:val="18"/>
                <w:szCs w:val="18"/>
              </w:rPr>
              <w:t>fixed</w:t>
            </w:r>
            <w:r w:rsidR="00791F66">
              <w:rPr>
                <w:rFonts w:cs="Arial"/>
                <w:sz w:val="18"/>
                <w:szCs w:val="18"/>
              </w:rPr>
              <w:t xml:space="preserve"> </w:t>
            </w:r>
            <w:r>
              <w:rPr>
                <w:rFonts w:cs="Arial"/>
                <w:sz w:val="18"/>
                <w:szCs w:val="18"/>
              </w:rPr>
              <w:t>at</w:t>
            </w:r>
            <w:r w:rsidR="00791F66">
              <w:rPr>
                <w:rFonts w:cs="Arial"/>
                <w:sz w:val="18"/>
                <w:szCs w:val="18"/>
              </w:rPr>
              <w:t xml:space="preserve"> </w:t>
            </w:r>
            <w:r w:rsidRPr="006E74C6">
              <w:rPr>
                <w:rFonts w:cs="Arial"/>
                <w:sz w:val="18"/>
                <w:szCs w:val="18"/>
              </w:rPr>
              <w:t>1%</w:t>
            </w:r>
            <w:r w:rsidR="00791F66">
              <w:rPr>
                <w:rFonts w:cs="Arial"/>
                <w:sz w:val="18"/>
                <w:szCs w:val="18"/>
              </w:rPr>
              <w:t xml:space="preserve"> </w:t>
            </w:r>
            <w:r w:rsidRPr="006E74C6">
              <w:rPr>
                <w:rFonts w:cs="Arial"/>
                <w:sz w:val="18"/>
                <w:szCs w:val="18"/>
              </w:rPr>
              <w:t>for</w:t>
            </w:r>
            <w:r w:rsidR="00791F66">
              <w:rPr>
                <w:rFonts w:cs="Arial"/>
                <w:sz w:val="18"/>
                <w:szCs w:val="18"/>
              </w:rPr>
              <w:t xml:space="preserve"> </w:t>
            </w:r>
            <w:r>
              <w:rPr>
                <w:rFonts w:cs="Arial"/>
                <w:sz w:val="18"/>
                <w:szCs w:val="18"/>
              </w:rPr>
              <w:t>duct</w:t>
            </w:r>
            <w:r w:rsidRPr="006E74C6">
              <w:rPr>
                <w:rFonts w:cs="Arial"/>
                <w:sz w:val="18"/>
                <w:szCs w:val="18"/>
              </w:rPr>
              <w:t>w</w:t>
            </w:r>
            <w:r>
              <w:rPr>
                <w:rFonts w:cs="Arial"/>
                <w:sz w:val="18"/>
                <w:szCs w:val="18"/>
              </w:rPr>
              <w:t>o</w:t>
            </w:r>
            <w:r w:rsidRPr="006E74C6">
              <w:rPr>
                <w:rFonts w:cs="Arial"/>
                <w:sz w:val="18"/>
                <w:szCs w:val="18"/>
              </w:rPr>
              <w:t>rk</w:t>
            </w:r>
            <w:r w:rsidR="00791F66">
              <w:rPr>
                <w:rFonts w:cs="Arial"/>
                <w:sz w:val="18"/>
                <w:szCs w:val="18"/>
              </w:rPr>
              <w:t xml:space="preserve"> </w:t>
            </w:r>
            <w:r>
              <w:rPr>
                <w:rFonts w:cs="Arial"/>
                <w:sz w:val="18"/>
                <w:szCs w:val="18"/>
              </w:rPr>
              <w:t>in</w:t>
            </w:r>
            <w:r w:rsidR="00791F66">
              <w:rPr>
                <w:rFonts w:cs="Arial"/>
                <w:sz w:val="18"/>
                <w:szCs w:val="18"/>
              </w:rPr>
              <w:t xml:space="preserve"> </w:t>
            </w:r>
            <w:r w:rsidRPr="006E74C6">
              <w:rPr>
                <w:rFonts w:cs="Arial"/>
                <w:sz w:val="18"/>
                <w:szCs w:val="18"/>
              </w:rPr>
              <w:t>80%</w:t>
            </w:r>
            <w:r w:rsidR="00791F66">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sidR="00791F66">
              <w:rPr>
                <w:rFonts w:cs="Arial"/>
                <w:sz w:val="18"/>
                <w:szCs w:val="18"/>
              </w:rPr>
              <w:t xml:space="preserve"> </w:t>
            </w:r>
            <w:r w:rsidRPr="006E74C6">
              <w:rPr>
                <w:rFonts w:cs="Arial"/>
                <w:sz w:val="18"/>
                <w:szCs w:val="18"/>
              </w:rPr>
              <w:t>space</w:t>
            </w:r>
            <w:r>
              <w:rPr>
                <w:rFonts w:cs="Arial"/>
                <w:sz w:val="18"/>
                <w:szCs w:val="18"/>
              </w:rPr>
              <w:t>.</w:t>
            </w:r>
          </w:p>
        </w:tc>
      </w:tr>
    </w:tbl>
    <w:p w14:paraId="0BADDFDB" w14:textId="77777777" w:rsidR="00745CB8" w:rsidRDefault="00745CB8" w:rsidP="00745CB8">
      <w:pPr>
        <w:pStyle w:val="SubStyle"/>
      </w:pPr>
    </w:p>
    <w:p w14:paraId="28717ED2" w14:textId="72DE5E21" w:rsidR="00745CB8" w:rsidRPr="00867C28" w:rsidRDefault="00745CB8" w:rsidP="00745CB8">
      <w:pPr>
        <w:pStyle w:val="SubStyle"/>
      </w:pPr>
      <w:r w:rsidRPr="00867C28">
        <w:t>Evaluation</w:t>
      </w:r>
      <w:r w:rsidR="00791F66">
        <w:t xml:space="preserve"> </w:t>
      </w:r>
      <w:r w:rsidRPr="00867C28">
        <w:t>Protocols</w:t>
      </w:r>
    </w:p>
    <w:p w14:paraId="251B02DA" w14:textId="3DC54EF9" w:rsidR="00745CB8" w:rsidRDefault="00745CB8" w:rsidP="00745CB8">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18492064" w14:textId="77777777" w:rsidR="00745CB8" w:rsidRDefault="00745CB8" w:rsidP="00745CB8">
      <w:pPr>
        <w:pStyle w:val="SubStyle"/>
      </w:pPr>
    </w:p>
    <w:p w14:paraId="486C62D6" w14:textId="49E88279" w:rsidR="00745CB8" w:rsidRPr="00867C28" w:rsidRDefault="00745CB8" w:rsidP="00745CB8">
      <w:pPr>
        <w:pStyle w:val="SubStyle"/>
      </w:pPr>
      <w:r w:rsidRPr="00867C28">
        <w:t>Sources</w:t>
      </w:r>
      <w:r w:rsidR="00791F66">
        <w:t xml:space="preserve"> </w:t>
      </w:r>
    </w:p>
    <w:p w14:paraId="011882AA" w14:textId="504DA790" w:rsidR="00745CB8" w:rsidRPr="007755B2" w:rsidRDefault="00745CB8" w:rsidP="0043094B">
      <w:pPr>
        <w:pStyle w:val="source1"/>
        <w:numPr>
          <w:ilvl w:val="0"/>
          <w:numId w:val="17"/>
        </w:numPr>
        <w:spacing w:after="120"/>
        <w:jc w:val="left"/>
      </w:pPr>
      <w:r w:rsidRPr="007755B2">
        <w:t>California</w:t>
      </w:r>
      <w:r w:rsidR="00791F66">
        <w:t xml:space="preserve"> </w:t>
      </w:r>
      <w:r w:rsidRPr="007755B2">
        <w:t>Public</w:t>
      </w:r>
      <w:r w:rsidR="00791F66">
        <w:t xml:space="preserve"> </w:t>
      </w:r>
      <w:r w:rsidRPr="007755B2">
        <w:t>Utilities</w:t>
      </w:r>
      <w:r w:rsidR="00791F66">
        <w:t xml:space="preserve"> </w:t>
      </w:r>
      <w:r w:rsidRPr="007755B2">
        <w:t>Commission</w:t>
      </w:r>
      <w:r w:rsidR="00791F66">
        <w:t xml:space="preserve"> </w:t>
      </w:r>
      <w:r w:rsidRPr="007755B2">
        <w:t>Database</w:t>
      </w:r>
      <w:r w:rsidR="00791F66">
        <w:t xml:space="preserve"> </w:t>
      </w:r>
      <w:r w:rsidRPr="007755B2">
        <w:t>for</w:t>
      </w:r>
      <w:r w:rsidR="00791F66">
        <w:t xml:space="preserve"> </w:t>
      </w:r>
      <w:r w:rsidRPr="007755B2">
        <w:t>Energy</w:t>
      </w:r>
      <w:r w:rsidR="00791F66">
        <w:t xml:space="preserve"> </w:t>
      </w:r>
      <w:r w:rsidRPr="007755B2">
        <w:t>Efficient</w:t>
      </w:r>
      <w:r w:rsidR="00791F66">
        <w:t xml:space="preserve"> </w:t>
      </w:r>
      <w:r w:rsidRPr="007755B2">
        <w:t>Resources</w:t>
      </w:r>
      <w:r w:rsidR="00791F66">
        <w:t xml:space="preserve"> </w:t>
      </w:r>
      <w:r w:rsidRPr="007755B2">
        <w:t>(DEER)</w:t>
      </w:r>
      <w:r w:rsidR="00791F66">
        <w:t xml:space="preserve"> </w:t>
      </w:r>
      <w:r w:rsidRPr="007755B2">
        <w:t>EUL</w:t>
      </w:r>
      <w:r w:rsidR="00791F66">
        <w:t xml:space="preserve"> </w:t>
      </w:r>
      <w:r w:rsidRPr="007755B2">
        <w:t>Support</w:t>
      </w:r>
      <w:r w:rsidR="00791F66">
        <w:t xml:space="preserve"> </w:t>
      </w:r>
      <w:r w:rsidRPr="007755B2">
        <w:t>Table</w:t>
      </w:r>
      <w:r w:rsidR="00791F66">
        <w:t xml:space="preserve"> </w:t>
      </w:r>
      <w:r w:rsidRPr="007755B2">
        <w:t>for</w:t>
      </w:r>
      <w:r w:rsidR="00791F66">
        <w:t xml:space="preserve"> </w:t>
      </w:r>
      <w:r w:rsidRPr="007755B2">
        <w:t>2020,</w:t>
      </w:r>
      <w:r w:rsidR="00791F66">
        <w:t xml:space="preserve"> </w:t>
      </w:r>
      <w:hyperlink r:id="rId94" w:history="1">
        <w:r w:rsidRPr="007755B2">
          <w:rPr>
            <w:rStyle w:val="Hyperlink"/>
            <w:rFonts w:cs="Arial"/>
          </w:rPr>
          <w:t>http://www.deeresources.com/files/DEER2020/download/SupportTable-EUL2020.xlsx</w:t>
        </w:r>
      </w:hyperlink>
      <w:r w:rsidR="00791F66">
        <w:t xml:space="preserve"> </w:t>
      </w:r>
      <w:r w:rsidRPr="007755B2">
        <w:t>.</w:t>
      </w:r>
      <w:r w:rsidR="00791F66">
        <w:t xml:space="preserve"> </w:t>
      </w:r>
      <w:r w:rsidRPr="007755B2">
        <w:t>Accessed</w:t>
      </w:r>
      <w:r w:rsidR="00791F66">
        <w:t xml:space="preserve"> </w:t>
      </w:r>
      <w:r w:rsidRPr="007755B2">
        <w:t>December</w:t>
      </w:r>
      <w:r w:rsidR="00791F66">
        <w:t xml:space="preserve"> </w:t>
      </w:r>
      <w:r w:rsidRPr="007755B2">
        <w:t>2018.</w:t>
      </w:r>
      <w:r w:rsidR="00791F66">
        <w:t xml:space="preserve"> </w:t>
      </w:r>
      <w:r>
        <w:t>Limited</w:t>
      </w:r>
      <w:r w:rsidR="00791F66">
        <w:t xml:space="preserve"> </w:t>
      </w:r>
      <w:r>
        <w:t>to</w:t>
      </w:r>
      <w:r w:rsidR="00791F66">
        <w:t xml:space="preserve"> </w:t>
      </w:r>
      <w:r>
        <w:t>Act</w:t>
      </w:r>
      <w:r w:rsidR="00791F66">
        <w:t xml:space="preserve"> </w:t>
      </w:r>
      <w:r>
        <w:t>129</w:t>
      </w:r>
      <w:r w:rsidR="00791F66">
        <w:t xml:space="preserve"> </w:t>
      </w:r>
      <w:r>
        <w:t>maximum</w:t>
      </w:r>
      <w:r w:rsidR="00791F66">
        <w:t xml:space="preserve"> </w:t>
      </w:r>
      <w:r>
        <w:t>of</w:t>
      </w:r>
      <w:r w:rsidR="00791F66">
        <w:t xml:space="preserve"> </w:t>
      </w:r>
      <w:r>
        <w:t>15</w:t>
      </w:r>
      <w:r w:rsidR="00791F66">
        <w:t xml:space="preserve"> </w:t>
      </w:r>
      <w:r>
        <w:t>years.</w:t>
      </w:r>
    </w:p>
    <w:p w14:paraId="24595BD9" w14:textId="4E222A4F" w:rsidR="00745CB8" w:rsidRPr="002A2AC7" w:rsidRDefault="00745CB8" w:rsidP="0043094B">
      <w:pPr>
        <w:pStyle w:val="source1"/>
        <w:numPr>
          <w:ilvl w:val="0"/>
          <w:numId w:val="17"/>
        </w:numPr>
        <w:spacing w:after="120"/>
        <w:jc w:val="left"/>
      </w:pPr>
      <w:r w:rsidRPr="00980FCA">
        <w:t>Building</w:t>
      </w:r>
      <w:r w:rsidR="00791F66">
        <w:t xml:space="preserve"> </w:t>
      </w:r>
      <w:r w:rsidRPr="00980FCA">
        <w:t>Performance</w:t>
      </w:r>
      <w:r w:rsidR="00791F66">
        <w:t xml:space="preserve"> </w:t>
      </w:r>
      <w:r w:rsidRPr="00980FCA">
        <w:t>Institute,</w:t>
      </w:r>
      <w:r w:rsidR="00791F66">
        <w:t xml:space="preserve"> </w:t>
      </w:r>
      <w:r w:rsidRPr="00980FCA">
        <w:t>Distribution</w:t>
      </w:r>
      <w:r w:rsidR="00791F66">
        <w:t xml:space="preserve"> </w:t>
      </w:r>
      <w:r w:rsidRPr="00980FCA">
        <w:t>Efficiency</w:t>
      </w:r>
      <w:r w:rsidR="00791F66">
        <w:t xml:space="preserve"> </w:t>
      </w:r>
      <w:r w:rsidRPr="00980FCA">
        <w:t>Table,</w:t>
      </w:r>
      <w:r w:rsidR="00791F66">
        <w:t xml:space="preserve"> </w:t>
      </w:r>
      <w:hyperlink r:id="rId95" w:history="1">
        <w:r w:rsidRPr="00C06AB0">
          <w:rPr>
            <w:rStyle w:val="Hyperlink"/>
            <w:rFonts w:cs="Arial"/>
          </w:rPr>
          <w:t>http://www.bpi.org/sites/default/files/Guidance%20on%20Estimating%20Distribution%20Efficiency.pdf</w:t>
        </w:r>
      </w:hyperlink>
      <w:r>
        <w:t>.</w:t>
      </w:r>
      <w:r w:rsidR="00791F66">
        <w:t xml:space="preserve"> </w:t>
      </w:r>
      <w:r>
        <w:t>Reproduced</w:t>
      </w:r>
      <w:r w:rsidR="00791F66">
        <w:t xml:space="preserve"> </w:t>
      </w:r>
      <w:r>
        <w:t>by</w:t>
      </w:r>
      <w:r w:rsidR="00791F66">
        <w:t xml:space="preserve"> </w:t>
      </w:r>
      <w:r>
        <w:t>permission.</w:t>
      </w:r>
    </w:p>
    <w:p w14:paraId="1933131B" w14:textId="1D6866C8" w:rsidR="00745CB8" w:rsidRDefault="00745CB8" w:rsidP="0043094B">
      <w:pPr>
        <w:pStyle w:val="source1"/>
        <w:numPr>
          <w:ilvl w:val="0"/>
          <w:numId w:val="17"/>
        </w:numPr>
        <w:spacing w:after="120"/>
        <w:jc w:val="left"/>
      </w:pPr>
      <w:r w:rsidRPr="002A2AC7">
        <w:rPr>
          <w:rFonts w:cs="Times New Roman"/>
        </w:rPr>
        <w:t>Resnet</w:t>
      </w:r>
      <w:r w:rsidR="00791F66">
        <w:rPr>
          <w:rFonts w:cs="Times New Roman"/>
        </w:rPr>
        <w:t xml:space="preserve"> </w:t>
      </w:r>
      <w:r w:rsidRPr="002A2AC7">
        <w:rPr>
          <w:rFonts w:cs="Times New Roman"/>
        </w:rPr>
        <w:t>Energy</w:t>
      </w:r>
      <w:r w:rsidR="00791F66">
        <w:rPr>
          <w:rFonts w:cs="Times New Roman"/>
        </w:rPr>
        <w:t xml:space="preserve"> </w:t>
      </w:r>
      <w:r w:rsidRPr="002A2AC7">
        <w:rPr>
          <w:rFonts w:cs="Times New Roman"/>
        </w:rPr>
        <w:t>Services</w:t>
      </w:r>
      <w:r w:rsidR="00791F66">
        <w:rPr>
          <w:rFonts w:cs="Times New Roman"/>
        </w:rPr>
        <w:t xml:space="preserve"> </w:t>
      </w:r>
      <w:r w:rsidRPr="002A2AC7">
        <w:rPr>
          <w:rFonts w:cs="Times New Roman"/>
        </w:rPr>
        <w:t>Network,</w:t>
      </w:r>
      <w:r w:rsidR="00791F66">
        <w:rPr>
          <w:rFonts w:cs="Times New Roman"/>
        </w:rPr>
        <w:t xml:space="preserve"> </w:t>
      </w:r>
      <w:r w:rsidRPr="002A2AC7">
        <w:rPr>
          <w:rFonts w:cs="Times New Roman"/>
        </w:rPr>
        <w:t>Standards</w:t>
      </w:r>
      <w:r w:rsidR="00791F66">
        <w:rPr>
          <w:rFonts w:cs="Times New Roman"/>
        </w:rPr>
        <w:t xml:space="preserve"> </w:t>
      </w:r>
      <w:r w:rsidRPr="002A2AC7">
        <w:rPr>
          <w:rFonts w:cs="Times New Roman"/>
        </w:rPr>
        <w:t>for</w:t>
      </w:r>
      <w:r w:rsidR="00791F66">
        <w:rPr>
          <w:rFonts w:cs="Times New Roman"/>
        </w:rPr>
        <w:t xml:space="preserve"> </w:t>
      </w:r>
      <w:r w:rsidRPr="002A2AC7">
        <w:rPr>
          <w:rFonts w:cs="Times New Roman"/>
        </w:rPr>
        <w:t>Performance</w:t>
      </w:r>
      <w:r w:rsidR="00791F66">
        <w:rPr>
          <w:rFonts w:cs="Times New Roman"/>
        </w:rPr>
        <w:t xml:space="preserve"> </w:t>
      </w:r>
      <w:r w:rsidRPr="002A2AC7">
        <w:rPr>
          <w:rFonts w:cs="Times New Roman"/>
        </w:rPr>
        <w:t>Testing.</w:t>
      </w:r>
      <w:r w:rsidR="00791F66">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5770BD19" w14:textId="0FBE013A" w:rsidR="00745CB8" w:rsidRDefault="00745CB8" w:rsidP="0043094B">
      <w:pPr>
        <w:pStyle w:val="ListParagraph"/>
        <w:numPr>
          <w:ilvl w:val="0"/>
          <w:numId w:val="17"/>
        </w:numPr>
      </w:pPr>
      <w:r w:rsidRPr="00097FD1">
        <w:t>Based</w:t>
      </w:r>
      <w:r w:rsidR="00791F66">
        <w:t xml:space="preserve"> </w:t>
      </w:r>
      <w:r w:rsidRPr="00097FD1">
        <w:t>on</w:t>
      </w:r>
      <w:r w:rsidR="00791F66">
        <w:t xml:space="preserve"> </w:t>
      </w:r>
      <w:r w:rsidRPr="00097FD1">
        <w:t>the</w:t>
      </w:r>
      <w:r w:rsidR="00791F66">
        <w:t xml:space="preserve"> </w:t>
      </w:r>
      <w:r w:rsidRPr="00097FD1">
        <w:t>Phase</w:t>
      </w:r>
      <w:r w:rsidR="00791F66">
        <w:t xml:space="preserve"> </w:t>
      </w:r>
      <w:r w:rsidRPr="00097FD1">
        <w:t>III</w:t>
      </w:r>
      <w:r w:rsidR="00791F66">
        <w:t xml:space="preserve"> </w:t>
      </w:r>
      <w:r w:rsidRPr="00097FD1">
        <w:t>SWE</w:t>
      </w:r>
      <w:r w:rsidR="00791F66">
        <w:t xml:space="preserve"> </w:t>
      </w:r>
      <w:r w:rsidRPr="00097FD1">
        <w:t>team’s</w:t>
      </w:r>
      <w:r w:rsidR="00791F66">
        <w:t xml:space="preserve"> </w:t>
      </w:r>
      <w:r w:rsidRPr="00097FD1">
        <w:t>analysis</w:t>
      </w:r>
      <w:r w:rsidR="00791F66">
        <w:t xml:space="preserve"> </w:t>
      </w:r>
      <w:r w:rsidRPr="00097FD1">
        <w:t>of</w:t>
      </w:r>
      <w:r w:rsidR="00791F66">
        <w:t xml:space="preserve"> </w:t>
      </w:r>
      <w:r w:rsidRPr="00097FD1">
        <w:t>regional</w:t>
      </w:r>
      <w:r w:rsidR="00791F66">
        <w:t xml:space="preserve"> </w:t>
      </w:r>
      <w:r w:rsidRPr="00097FD1">
        <w:t>HVAC</w:t>
      </w:r>
      <w:r w:rsidR="00791F66">
        <w:t xml:space="preserve"> </w:t>
      </w:r>
      <w:r w:rsidRPr="00097FD1">
        <w:t>runtime</w:t>
      </w:r>
      <w:r w:rsidR="00791F66">
        <w:t xml:space="preserve"> </w:t>
      </w:r>
      <w:r w:rsidRPr="00097FD1">
        <w:t>data</w:t>
      </w:r>
      <w:r w:rsidR="00791F66">
        <w:t xml:space="preserve"> </w:t>
      </w:r>
      <w:r w:rsidRPr="00097FD1">
        <w:t>collected</w:t>
      </w:r>
      <w:r w:rsidR="00791F66">
        <w:t xml:space="preserve"> </w:t>
      </w:r>
      <w:r w:rsidRPr="00097FD1">
        <w:t>from</w:t>
      </w:r>
      <w:r w:rsidR="00791F66">
        <w:t xml:space="preserve"> </w:t>
      </w:r>
      <w:r w:rsidRPr="00097FD1">
        <w:t>ecobee’s</w:t>
      </w:r>
      <w:r w:rsidR="00791F66">
        <w:t xml:space="preserve"> </w:t>
      </w:r>
      <w:r w:rsidRPr="00097FD1">
        <w:t>Donate</w:t>
      </w:r>
      <w:r w:rsidR="00791F66">
        <w:t xml:space="preserve"> </w:t>
      </w:r>
      <w:r w:rsidRPr="00097FD1">
        <w:t>Your</w:t>
      </w:r>
      <w:r w:rsidR="00791F66">
        <w:t xml:space="preserve"> </w:t>
      </w:r>
      <w:r w:rsidRPr="00097FD1">
        <w:t>Data</w:t>
      </w:r>
      <w:r w:rsidR="00791F66">
        <w:t xml:space="preserve"> </w:t>
      </w:r>
      <w:r w:rsidRPr="00097FD1">
        <w:t>research</w:t>
      </w:r>
      <w:r w:rsidR="00791F66">
        <w:t xml:space="preserve"> </w:t>
      </w:r>
      <w:r w:rsidRPr="00097FD1">
        <w:t>service.</w:t>
      </w:r>
      <w:r w:rsidR="00791F66">
        <w:t xml:space="preserve"> </w:t>
      </w:r>
      <w:hyperlink r:id="rId96" w:history="1">
        <w:r w:rsidRPr="00F116A9">
          <w:rPr>
            <w:rStyle w:val="Hyperlink"/>
          </w:rPr>
          <w:t>https://www.ecobee.com/donateyourdata/</w:t>
        </w:r>
      </w:hyperlink>
    </w:p>
    <w:p w14:paraId="33BB58B4" w14:textId="0741D076" w:rsidR="00745CB8" w:rsidRPr="0000391C" w:rsidRDefault="00745CB8" w:rsidP="0043094B">
      <w:pPr>
        <w:pStyle w:val="source1"/>
        <w:numPr>
          <w:ilvl w:val="0"/>
          <w:numId w:val="17"/>
        </w:numPr>
        <w:spacing w:after="120"/>
        <w:jc w:val="left"/>
      </w:pPr>
      <w:r>
        <w:t>Heating,</w:t>
      </w:r>
      <w:r w:rsidR="00791F66">
        <w:t xml:space="preserve"> </w:t>
      </w:r>
      <w:r>
        <w:t>Air</w:t>
      </w:r>
      <w:r w:rsidR="00791F66">
        <w:t xml:space="preserve"> </w:t>
      </w:r>
      <w:r>
        <w:t>conditioning</w:t>
      </w:r>
      <w:r w:rsidR="00791F66">
        <w:t xml:space="preserve"> </w:t>
      </w:r>
      <w:r>
        <w:t>&amp;</w:t>
      </w:r>
      <w:r w:rsidR="00791F66">
        <w:t xml:space="preserve"> </w:t>
      </w:r>
      <w:r>
        <w:t>Refrigeration</w:t>
      </w:r>
      <w:r w:rsidR="00791F66">
        <w:t xml:space="preserve"> </w:t>
      </w:r>
      <w:r>
        <w:t>Distributors</w:t>
      </w:r>
      <w:r w:rsidR="00791F66">
        <w:t xml:space="preserve"> </w:t>
      </w:r>
      <w:r>
        <w:t>International</w:t>
      </w:r>
      <w:r w:rsidR="00791F66">
        <w:t xml:space="preserve"> </w:t>
      </w:r>
      <w:hyperlink r:id="rId97" w:history="1">
        <w:r w:rsidRPr="003F53D8">
          <w:rPr>
            <w:rStyle w:val="Hyperlink"/>
            <w:rFonts w:cs="Arial"/>
          </w:rPr>
          <w:t>https://energy.mo.gov/sites/energy/files/61-why-400-cfm-per-ton.pdf</w:t>
        </w:r>
      </w:hyperlink>
    </w:p>
    <w:p w14:paraId="586C0ECB" w14:textId="1C7FCF12" w:rsidR="009F0050" w:rsidRDefault="00745CB8" w:rsidP="0043094B">
      <w:pPr>
        <w:pStyle w:val="source1"/>
        <w:numPr>
          <w:ilvl w:val="0"/>
          <w:numId w:val="17"/>
        </w:numPr>
        <w:spacing w:after="120"/>
        <w:jc w:val="left"/>
      </w:pP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Basline</w:t>
      </w:r>
      <w:r w:rsidR="00791F66">
        <w:t xml:space="preserve"> </w:t>
      </w:r>
      <w:r>
        <w:t>Study</w:t>
      </w:r>
      <w:r w:rsidR="00791F66">
        <w:t xml:space="preserve"> </w:t>
      </w:r>
      <w:r w:rsidR="0036034C">
        <w:t xml:space="preserve">, </w:t>
      </w:r>
      <w:hyperlink r:id="rId98" w:history="1">
        <w:r w:rsidR="0036034C">
          <w:rPr>
            <w:rStyle w:val="Hyperlink"/>
          </w:rPr>
          <w:t>http://www.puc.state.pa.us/Electric/pdf/Act129/SWE-Phase3_Res_Baseline_Study_Rpt021219.pdf</w:t>
        </w:r>
      </w:hyperlink>
      <w:r w:rsidR="0036034C">
        <w:t xml:space="preserve">. </w:t>
      </w:r>
      <w:r>
        <w:t>Due</w:t>
      </w:r>
      <w:r w:rsidR="00791F66">
        <w:t xml:space="preserve"> </w:t>
      </w:r>
      <w:r>
        <w:t>to</w:t>
      </w:r>
      <w:r w:rsidR="00791F66">
        <w:t xml:space="preserve"> </w:t>
      </w:r>
      <w:r>
        <w:t>small</w:t>
      </w:r>
      <w:r w:rsidR="00791F66">
        <w:t xml:space="preserve"> </w:t>
      </w:r>
      <w:r>
        <w:t>sample</w:t>
      </w:r>
      <w:r w:rsidR="00791F66">
        <w:t xml:space="preserve"> </w:t>
      </w:r>
      <w:r>
        <w:t>sizes,</w:t>
      </w:r>
      <w:r w:rsidR="00791F66">
        <w:t xml:space="preserve"> </w:t>
      </w:r>
      <w:r>
        <w:t>GSHP</w:t>
      </w:r>
      <w:r w:rsidR="00791F66">
        <w:t xml:space="preserve"> </w:t>
      </w:r>
      <w:r>
        <w:t>is</w:t>
      </w:r>
      <w:r w:rsidR="00791F66">
        <w:t xml:space="preserve"> </w:t>
      </w:r>
      <w:r>
        <w:t>lowest</w:t>
      </w:r>
      <w:r w:rsidR="00791F66">
        <w:t xml:space="preserve"> </w:t>
      </w:r>
      <w:r>
        <w:t>efficiency</w:t>
      </w:r>
      <w:r w:rsidR="00791F66">
        <w:t xml:space="preserve"> </w:t>
      </w:r>
      <w:r>
        <w:t>value</w:t>
      </w:r>
      <w:r w:rsidR="00791F66">
        <w:t xml:space="preserve"> </w:t>
      </w:r>
      <w:r>
        <w:t>from</w:t>
      </w:r>
      <w:r w:rsidR="00791F66">
        <w:t xml:space="preserve"> </w:t>
      </w:r>
      <w:r w:rsidRPr="0007130F">
        <w:t>BEopt</w:t>
      </w:r>
      <w:r w:rsidR="00791F66">
        <w:t xml:space="preserve"> </w:t>
      </w:r>
      <w:r w:rsidRPr="0007130F">
        <w:t>v2.8.0</w:t>
      </w:r>
      <w:r>
        <w:t>,</w:t>
      </w:r>
      <w:r w:rsidR="00791F66">
        <w:t xml:space="preserve"> </w:t>
      </w:r>
      <w:r>
        <w:t>and</w:t>
      </w:r>
      <w:r w:rsidR="00791F66">
        <w:t xml:space="preserve"> </w:t>
      </w:r>
      <w:r>
        <w:t>PTAC</w:t>
      </w:r>
      <w:r w:rsidR="00791F66">
        <w:t xml:space="preserve"> </w:t>
      </w:r>
      <w:r>
        <w:t>and</w:t>
      </w:r>
      <w:r w:rsidR="00791F66">
        <w:t xml:space="preserve"> </w:t>
      </w:r>
      <w:r>
        <w:t>PTHP</w:t>
      </w:r>
      <w:r w:rsidR="00791F66">
        <w:t xml:space="preserve"> </w:t>
      </w:r>
      <w:r>
        <w:t>are</w:t>
      </w:r>
      <w:r w:rsidR="00791F66">
        <w:t xml:space="preserve"> </w:t>
      </w:r>
      <w:r>
        <w:t>minimum</w:t>
      </w:r>
      <w:r w:rsidR="00791F66">
        <w:t xml:space="preserve"> </w:t>
      </w:r>
      <w:r>
        <w:t>federal</w:t>
      </w:r>
      <w:r w:rsidR="00791F66">
        <w:t xml:space="preserve"> </w:t>
      </w:r>
      <w:r>
        <w:t>standard</w:t>
      </w:r>
      <w:r w:rsidR="00791F66">
        <w:t xml:space="preserve"> </w:t>
      </w:r>
      <w:r>
        <w:t>efficiencies.</w:t>
      </w:r>
    </w:p>
    <w:p w14:paraId="56F686A0" w14:textId="77777777" w:rsidR="009F0050" w:rsidRDefault="009F0050" w:rsidP="00FB22DD">
      <w:pPr>
        <w:pStyle w:val="source1"/>
        <w:spacing w:after="120"/>
        <w:jc w:val="left"/>
        <w:textAlignment w:val="auto"/>
        <w:rPr>
          <w:rStyle w:val="Hyperlink"/>
          <w:rFonts w:cs="Arial"/>
        </w:rPr>
      </w:pPr>
    </w:p>
    <w:p w14:paraId="44BAE8B2" w14:textId="222094BB"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365A9018" w14:textId="2CEA1EC2" w:rsidR="00745CB8" w:rsidRPr="00F563CA" w:rsidRDefault="00745CB8" w:rsidP="00241FA2">
      <w:pPr>
        <w:pStyle w:val="Heading3"/>
      </w:pPr>
      <w:bookmarkStart w:id="279" w:name="_Toc271723505"/>
      <w:bookmarkStart w:id="280" w:name="_Toc364420781"/>
      <w:bookmarkStart w:id="281" w:name="_Toc373320418"/>
      <w:bookmarkStart w:id="282" w:name="_Toc364760896"/>
      <w:bookmarkStart w:id="283" w:name="_Toc527023064"/>
      <w:bookmarkStart w:id="284" w:name="_Toc1050926"/>
      <w:r>
        <w:t>Air</w:t>
      </w:r>
      <w:r w:rsidR="00791F66">
        <w:t xml:space="preserve"> </w:t>
      </w:r>
      <w:r>
        <w:t>Handler</w:t>
      </w:r>
      <w:r w:rsidR="00791F66">
        <w:t xml:space="preserve"> </w:t>
      </w:r>
      <w:r>
        <w:t>Filter</w:t>
      </w:r>
      <w:r w:rsidR="00791F66">
        <w:t xml:space="preserve"> </w:t>
      </w:r>
      <w:r w:rsidRPr="00F563CA">
        <w:t>Whistle</w:t>
      </w:r>
      <w:bookmarkEnd w:id="279"/>
      <w:bookmarkEnd w:id="280"/>
      <w:bookmarkEnd w:id="281"/>
      <w:bookmarkEnd w:id="282"/>
      <w:bookmarkEnd w:id="283"/>
      <w:r w:rsidR="003927AD">
        <w:t>s</w:t>
      </w:r>
      <w:bookmarkEnd w:id="2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745CB8" w:rsidRPr="00C465DB" w14:paraId="37F03B34" w14:textId="77777777" w:rsidTr="005940F1">
        <w:tc>
          <w:tcPr>
            <w:tcW w:w="3552" w:type="dxa"/>
          </w:tcPr>
          <w:p w14:paraId="45613B74" w14:textId="7FD96169" w:rsidR="00745CB8" w:rsidRPr="00865117" w:rsidRDefault="00745CB8" w:rsidP="005940F1">
            <w:pPr>
              <w:pStyle w:val="TableCell"/>
              <w:spacing w:before="60" w:after="60"/>
              <w:rPr>
                <w:rFonts w:eastAsia="Calibri"/>
                <w:b/>
              </w:rPr>
            </w:pPr>
            <w:r w:rsidRPr="00865117">
              <w:rPr>
                <w:rFonts w:eastAsia="Calibri"/>
                <w:b/>
              </w:rPr>
              <w:t>Target</w:t>
            </w:r>
            <w:r w:rsidR="00791F66">
              <w:rPr>
                <w:rFonts w:eastAsia="Calibri"/>
                <w:b/>
              </w:rPr>
              <w:t xml:space="preserve"> </w:t>
            </w:r>
            <w:r w:rsidRPr="00865117">
              <w:rPr>
                <w:rFonts w:eastAsia="Calibri"/>
                <w:b/>
              </w:rPr>
              <w:t>Sector</w:t>
            </w:r>
          </w:p>
        </w:tc>
        <w:tc>
          <w:tcPr>
            <w:tcW w:w="4970" w:type="dxa"/>
          </w:tcPr>
          <w:p w14:paraId="3E32A4FC" w14:textId="73BFEAF8" w:rsidR="00745CB8" w:rsidRPr="001D6512" w:rsidRDefault="00745CB8" w:rsidP="005940F1">
            <w:pPr>
              <w:pStyle w:val="TableCell"/>
              <w:spacing w:before="60" w:after="60"/>
              <w:jc w:val="center"/>
              <w:rPr>
                <w:rFonts w:eastAsia="Calibri"/>
              </w:rPr>
            </w:pPr>
            <w:r w:rsidRPr="001D6512">
              <w:rPr>
                <w:rFonts w:eastAsia="Calibri"/>
              </w:rPr>
              <w:t>Residential</w:t>
            </w:r>
            <w:r w:rsidR="00791F66">
              <w:rPr>
                <w:rFonts w:eastAsia="Calibri"/>
              </w:rPr>
              <w:t xml:space="preserve"> </w:t>
            </w:r>
            <w:r w:rsidRPr="001D6512">
              <w:rPr>
                <w:rFonts w:eastAsia="Calibri"/>
              </w:rPr>
              <w:t>Establishments</w:t>
            </w:r>
          </w:p>
        </w:tc>
      </w:tr>
      <w:tr w:rsidR="00745CB8" w:rsidRPr="00C465DB" w14:paraId="1D199519" w14:textId="77777777" w:rsidTr="005940F1">
        <w:tc>
          <w:tcPr>
            <w:tcW w:w="3552" w:type="dxa"/>
          </w:tcPr>
          <w:p w14:paraId="161C03B3" w14:textId="15B094C7" w:rsidR="00745CB8" w:rsidRPr="00865117" w:rsidRDefault="00745CB8" w:rsidP="005940F1">
            <w:pPr>
              <w:pStyle w:val="TableCell"/>
              <w:spacing w:before="60" w:after="60"/>
              <w:rPr>
                <w:rFonts w:eastAsia="Calibri"/>
                <w:b/>
              </w:rPr>
            </w:pPr>
            <w:r w:rsidRPr="00865117">
              <w:rPr>
                <w:rFonts w:eastAsia="Calibri"/>
                <w:b/>
              </w:rPr>
              <w:t>Measure</w:t>
            </w:r>
            <w:r w:rsidR="00791F66">
              <w:rPr>
                <w:rFonts w:eastAsia="Calibri"/>
                <w:b/>
              </w:rPr>
              <w:t xml:space="preserve"> </w:t>
            </w:r>
            <w:r w:rsidRPr="00865117">
              <w:rPr>
                <w:rFonts w:eastAsia="Calibri"/>
                <w:b/>
              </w:rPr>
              <w:t>Unit</w:t>
            </w:r>
          </w:p>
        </w:tc>
        <w:tc>
          <w:tcPr>
            <w:tcW w:w="4970" w:type="dxa"/>
          </w:tcPr>
          <w:p w14:paraId="4BC69A48" w14:textId="3A28ACE3" w:rsidR="00745CB8" w:rsidRPr="001D6512" w:rsidRDefault="00745CB8" w:rsidP="005940F1">
            <w:pPr>
              <w:pStyle w:val="TableCell"/>
              <w:spacing w:before="60" w:after="60"/>
              <w:jc w:val="center"/>
              <w:rPr>
                <w:rFonts w:eastAsia="Calibri"/>
              </w:rPr>
            </w:pPr>
            <w:r>
              <w:rPr>
                <w:rFonts w:eastAsia="Calibri"/>
              </w:rPr>
              <w:t>Filter</w:t>
            </w:r>
            <w:r w:rsidR="00791F66">
              <w:rPr>
                <w:rFonts w:eastAsia="Calibri"/>
              </w:rPr>
              <w:t xml:space="preserve"> </w:t>
            </w:r>
            <w:r w:rsidRPr="001D6512">
              <w:rPr>
                <w:rFonts w:eastAsia="Calibri"/>
              </w:rPr>
              <w:t>whistle</w:t>
            </w:r>
            <w:r w:rsidR="00791F66">
              <w:rPr>
                <w:rFonts w:eastAsia="Calibri"/>
              </w:rPr>
              <w:t xml:space="preserve"> </w:t>
            </w:r>
            <w:r w:rsidRPr="001D6512">
              <w:rPr>
                <w:rFonts w:eastAsia="Calibri"/>
              </w:rPr>
              <w:t>(</w:t>
            </w:r>
            <w:r>
              <w:rPr>
                <w:rFonts w:eastAsia="Calibri"/>
              </w:rPr>
              <w:t>to</w:t>
            </w:r>
            <w:r w:rsidR="00791F66">
              <w:rPr>
                <w:rFonts w:eastAsia="Calibri"/>
              </w:rPr>
              <w:t xml:space="preserve"> </w:t>
            </w:r>
            <w:r w:rsidRPr="001D6512">
              <w:rPr>
                <w:rFonts w:eastAsia="Calibri"/>
              </w:rPr>
              <w:t>promote</w:t>
            </w:r>
            <w:r w:rsidR="00791F66">
              <w:rPr>
                <w:rFonts w:eastAsia="Calibri"/>
              </w:rPr>
              <w:t xml:space="preserve"> </w:t>
            </w:r>
            <w:r w:rsidRPr="001D6512">
              <w:rPr>
                <w:rFonts w:eastAsia="Calibri"/>
              </w:rPr>
              <w:t>regular</w:t>
            </w:r>
            <w:r w:rsidR="00791F66">
              <w:rPr>
                <w:rFonts w:eastAsia="Calibri"/>
              </w:rPr>
              <w:t xml:space="preserve"> </w:t>
            </w:r>
            <w:r w:rsidRPr="001D6512">
              <w:rPr>
                <w:rFonts w:eastAsia="Calibri"/>
              </w:rPr>
              <w:t>filter</w:t>
            </w:r>
            <w:r w:rsidR="00791F66">
              <w:rPr>
                <w:rFonts w:eastAsia="Calibri"/>
              </w:rPr>
              <w:t xml:space="preserve"> </w:t>
            </w:r>
            <w:r w:rsidRPr="001D6512">
              <w:rPr>
                <w:rFonts w:eastAsia="Calibri"/>
              </w:rPr>
              <w:t>change-out)</w:t>
            </w:r>
          </w:p>
        </w:tc>
      </w:tr>
      <w:tr w:rsidR="00745CB8" w:rsidRPr="00C465DB" w14:paraId="52759F39" w14:textId="77777777" w:rsidTr="005940F1">
        <w:tc>
          <w:tcPr>
            <w:tcW w:w="3552" w:type="dxa"/>
          </w:tcPr>
          <w:p w14:paraId="7979AADB" w14:textId="762EE64C" w:rsidR="00745CB8" w:rsidRPr="00865117" w:rsidRDefault="00745CB8" w:rsidP="005940F1">
            <w:pPr>
              <w:pStyle w:val="TableCell"/>
              <w:spacing w:before="60" w:after="60"/>
              <w:rPr>
                <w:rFonts w:eastAsia="Calibri"/>
                <w:b/>
              </w:rPr>
            </w:pPr>
            <w:r w:rsidRPr="00865117">
              <w:rPr>
                <w:rFonts w:eastAsia="Calibri"/>
                <w:b/>
              </w:rPr>
              <w:t>Measure</w:t>
            </w:r>
            <w:r w:rsidR="00791F66">
              <w:rPr>
                <w:rFonts w:eastAsia="Calibri"/>
                <w:b/>
              </w:rPr>
              <w:t xml:space="preserve"> </w:t>
            </w:r>
            <w:r w:rsidRPr="00865117">
              <w:rPr>
                <w:rFonts w:eastAsia="Calibri"/>
                <w:b/>
              </w:rPr>
              <w:t>Life</w:t>
            </w:r>
          </w:p>
        </w:tc>
        <w:tc>
          <w:tcPr>
            <w:tcW w:w="4970" w:type="dxa"/>
          </w:tcPr>
          <w:p w14:paraId="4B9C9E66" w14:textId="585C038E" w:rsidR="00745CB8" w:rsidRPr="00F63D15" w:rsidRDefault="00745CB8" w:rsidP="005940F1">
            <w:pPr>
              <w:pStyle w:val="TableCell"/>
              <w:spacing w:before="60" w:after="60"/>
              <w:jc w:val="center"/>
              <w:rPr>
                <w:rFonts w:eastAsia="Calibri"/>
                <w:vertAlign w:val="superscript"/>
              </w:rPr>
            </w:pPr>
            <w:r>
              <w:rPr>
                <w:rFonts w:eastAsia="Calibri"/>
              </w:rPr>
              <w:t>5</w:t>
            </w:r>
            <w:r w:rsidR="00791F66">
              <w:rPr>
                <w:rFonts w:eastAsia="Calibri"/>
              </w:rPr>
              <w:t xml:space="preserve"> </w:t>
            </w:r>
            <w:r>
              <w:rPr>
                <w:rFonts w:eastAsia="Calibri"/>
              </w:rPr>
              <w:t>years</w:t>
            </w:r>
            <w:r w:rsidRPr="00F63D15">
              <w:rPr>
                <w:rFonts w:eastAsia="Calibri"/>
                <w:vertAlign w:val="superscript"/>
              </w:rPr>
              <w:t>Source</w:t>
            </w:r>
            <w:r w:rsidR="00791F66">
              <w:rPr>
                <w:rFonts w:eastAsia="Calibri"/>
                <w:vertAlign w:val="superscript"/>
              </w:rPr>
              <w:t xml:space="preserve"> </w:t>
            </w:r>
            <w:r>
              <w:rPr>
                <w:rFonts w:eastAsia="Calibri"/>
                <w:vertAlign w:val="superscript"/>
              </w:rPr>
              <w:t>6</w:t>
            </w:r>
          </w:p>
        </w:tc>
      </w:tr>
      <w:tr w:rsidR="00745CB8" w:rsidRPr="00C465DB" w14:paraId="2D002C80" w14:textId="77777777" w:rsidTr="005940F1">
        <w:tc>
          <w:tcPr>
            <w:tcW w:w="3552" w:type="dxa"/>
          </w:tcPr>
          <w:p w14:paraId="056A2454" w14:textId="77777777" w:rsidR="00745CB8" w:rsidRPr="00865117" w:rsidRDefault="00745CB8" w:rsidP="005940F1">
            <w:pPr>
              <w:pStyle w:val="TableCell"/>
              <w:spacing w:before="60" w:after="60"/>
              <w:rPr>
                <w:rFonts w:eastAsia="Calibri"/>
                <w:b/>
              </w:rPr>
            </w:pPr>
            <w:r>
              <w:rPr>
                <w:rFonts w:eastAsia="Calibri"/>
                <w:b/>
              </w:rPr>
              <w:t>Vintage</w:t>
            </w:r>
          </w:p>
        </w:tc>
        <w:tc>
          <w:tcPr>
            <w:tcW w:w="4970" w:type="dxa"/>
          </w:tcPr>
          <w:p w14:paraId="54005D17" w14:textId="77777777" w:rsidR="00745CB8" w:rsidRPr="001D6512" w:rsidRDefault="00745CB8" w:rsidP="005940F1">
            <w:pPr>
              <w:pStyle w:val="TableCell"/>
              <w:spacing w:before="60" w:after="60"/>
              <w:jc w:val="center"/>
              <w:rPr>
                <w:rFonts w:eastAsia="Calibri"/>
              </w:rPr>
            </w:pPr>
            <w:r>
              <w:rPr>
                <w:rFonts w:eastAsia="Calibri"/>
              </w:rPr>
              <w:t>Retrofit</w:t>
            </w:r>
          </w:p>
        </w:tc>
      </w:tr>
    </w:tbl>
    <w:p w14:paraId="7AB7E89D" w14:textId="77777777" w:rsidR="00745CB8" w:rsidRDefault="00745CB8" w:rsidP="00745CB8"/>
    <w:p w14:paraId="7C63BF20" w14:textId="1B7C5E30" w:rsidR="00745CB8" w:rsidRPr="00D21284" w:rsidRDefault="00745CB8" w:rsidP="00745CB8">
      <w:pPr>
        <w:rPr>
          <w:vertAlign w:val="superscript"/>
        </w:rPr>
      </w:pPr>
      <w:r>
        <w:t>Dirty</w:t>
      </w:r>
      <w:r w:rsidR="00791F66">
        <w:t xml:space="preserve"> </w:t>
      </w:r>
      <w:r>
        <w:t>air</w:t>
      </w:r>
      <w:r w:rsidR="00791F66">
        <w:t xml:space="preserve"> </w:t>
      </w:r>
      <w:r>
        <w:t>handler</w:t>
      </w:r>
      <w:r w:rsidR="00791F66">
        <w:t xml:space="preserve"> </w:t>
      </w:r>
      <w:r>
        <w:t>filters</w:t>
      </w:r>
      <w:r w:rsidR="00791F66">
        <w:t xml:space="preserve"> </w:t>
      </w:r>
      <w:r>
        <w:t>increase</w:t>
      </w:r>
      <w:r w:rsidR="00791F66">
        <w:t xml:space="preserve"> </w:t>
      </w:r>
      <w:r>
        <w:t>electricity</w:t>
      </w:r>
      <w:r w:rsidR="00791F66">
        <w:t xml:space="preserve"> </w:t>
      </w:r>
      <w:r>
        <w:t>consumption</w:t>
      </w:r>
      <w:r w:rsidR="00791F66">
        <w:t xml:space="preserve"> </w:t>
      </w:r>
      <w:r>
        <w:t>for</w:t>
      </w:r>
      <w:r w:rsidR="00791F66">
        <w:t xml:space="preserve"> </w:t>
      </w:r>
      <w:r>
        <w:t>the</w:t>
      </w:r>
      <w:r w:rsidR="00791F66">
        <w:t xml:space="preserve"> </w:t>
      </w:r>
      <w:r>
        <w:t>circulating</w:t>
      </w:r>
      <w:r w:rsidR="00791F66">
        <w:t xml:space="preserve"> </w:t>
      </w:r>
      <w:r>
        <w:t>fan.</w:t>
      </w:r>
      <w:r w:rsidR="00791F66">
        <w:t xml:space="preserve"> </w:t>
      </w:r>
      <w:r>
        <w:t>Filter</w:t>
      </w:r>
      <w:r w:rsidR="00791F66">
        <w:t xml:space="preserve"> </w:t>
      </w:r>
      <w:r>
        <w:t>whistles</w:t>
      </w:r>
      <w:r w:rsidR="00791F66">
        <w:t xml:space="preserve"> </w:t>
      </w:r>
      <w:r>
        <w:t>attach</w:t>
      </w:r>
      <w:r w:rsidR="00791F66">
        <w:t xml:space="preserve"> </w:t>
      </w:r>
      <w:r>
        <w:t>to</w:t>
      </w:r>
      <w:r w:rsidR="00791F66">
        <w:t xml:space="preserve"> </w:t>
      </w:r>
      <w:r>
        <w:t>the</w:t>
      </w:r>
      <w:r w:rsidR="00791F66">
        <w:t xml:space="preserve"> </w:t>
      </w:r>
      <w:r>
        <w:t>filter</w:t>
      </w:r>
      <w:r w:rsidR="00791F66">
        <w:t xml:space="preserve"> </w:t>
      </w:r>
      <w:r>
        <w:t>in</w:t>
      </w:r>
      <w:r w:rsidR="00791F66">
        <w:t xml:space="preserve"> </w:t>
      </w:r>
      <w:r>
        <w:t>the</w:t>
      </w:r>
      <w:r w:rsidR="00791F66">
        <w:t xml:space="preserve"> </w:t>
      </w:r>
      <w:r>
        <w:t>air</w:t>
      </w:r>
      <w:r w:rsidR="00791F66">
        <w:t xml:space="preserve"> </w:t>
      </w:r>
      <w:r>
        <w:t>handler</w:t>
      </w:r>
      <w:r w:rsidR="003B0F15">
        <w:t>, and</w:t>
      </w:r>
      <w:r w:rsidR="00791F66">
        <w:t xml:space="preserve"> </w:t>
      </w:r>
      <w:r w:rsidR="003B0F15">
        <w:t>make</w:t>
      </w:r>
      <w:r w:rsidR="00791F66">
        <w:t xml:space="preserve"> </w:t>
      </w:r>
      <w:r>
        <w:t>a</w:t>
      </w:r>
      <w:r w:rsidR="00791F66">
        <w:t xml:space="preserve"> </w:t>
      </w:r>
      <w:r>
        <w:t>sound</w:t>
      </w:r>
      <w:r w:rsidR="00791F66">
        <w:t xml:space="preserve"> </w:t>
      </w:r>
      <w:r>
        <w:t>when</w:t>
      </w:r>
      <w:r w:rsidR="00791F66">
        <w:t xml:space="preserve"> </w:t>
      </w:r>
      <w:r>
        <w:t>it</w:t>
      </w:r>
      <w:r w:rsidR="00791F66">
        <w:t xml:space="preserve"> </w:t>
      </w:r>
      <w:r>
        <w:t>is</w:t>
      </w:r>
      <w:r w:rsidR="00791F66">
        <w:t xml:space="preserve"> </w:t>
      </w:r>
      <w:r>
        <w:t>time</w:t>
      </w:r>
      <w:r w:rsidR="00791F66">
        <w:t xml:space="preserve"> </w:t>
      </w:r>
      <w:r>
        <w:t>to</w:t>
      </w:r>
      <w:r w:rsidR="00791F66">
        <w:t xml:space="preserve"> </w:t>
      </w:r>
      <w:r>
        <w:t>replace</w:t>
      </w:r>
      <w:r w:rsidR="00791F66">
        <w:t xml:space="preserve"> </w:t>
      </w:r>
      <w:r>
        <w:t>the</w:t>
      </w:r>
      <w:r w:rsidR="00791F66">
        <w:t xml:space="preserve"> </w:t>
      </w:r>
      <w:r>
        <w:t>filter.</w:t>
      </w:r>
      <w:r>
        <w:rPr>
          <w:vertAlign w:val="superscript"/>
        </w:rPr>
        <w:t>Source</w:t>
      </w:r>
      <w:r w:rsidR="00791F66">
        <w:rPr>
          <w:vertAlign w:val="superscript"/>
        </w:rPr>
        <w:t xml:space="preserve"> </w:t>
      </w:r>
      <w:r>
        <w:rPr>
          <w:vertAlign w:val="superscript"/>
        </w:rPr>
        <w:t>7</w:t>
      </w:r>
    </w:p>
    <w:p w14:paraId="19A824A4" w14:textId="77777777" w:rsidR="00745CB8" w:rsidRDefault="00745CB8" w:rsidP="00745CB8"/>
    <w:p w14:paraId="62925E59" w14:textId="77777777" w:rsidR="00745CB8" w:rsidRPr="00867C28" w:rsidRDefault="00745CB8" w:rsidP="00745CB8">
      <w:pPr>
        <w:pStyle w:val="SubStyle"/>
      </w:pPr>
      <w:r w:rsidRPr="00867C28">
        <w:t>Eligibility</w:t>
      </w:r>
    </w:p>
    <w:p w14:paraId="243A7412" w14:textId="641E5599" w:rsidR="00745CB8" w:rsidRDefault="00745CB8" w:rsidP="00745CB8">
      <w:pPr>
        <w:pStyle w:val="BodyText"/>
        <w:ind w:right="0"/>
        <w:rPr>
          <w:rFonts w:eastAsia="Calibri"/>
        </w:rPr>
      </w:pPr>
      <w:r w:rsidRPr="00F563CA">
        <w:rPr>
          <w:rFonts w:eastAsia="Calibri"/>
        </w:rPr>
        <w:t>Savings</w:t>
      </w:r>
      <w:r w:rsidR="00791F66">
        <w:rPr>
          <w:rFonts w:eastAsia="Calibri"/>
        </w:rPr>
        <w:t xml:space="preserve"> </w:t>
      </w:r>
      <w:r w:rsidRPr="00F563CA">
        <w:rPr>
          <w:rFonts w:eastAsia="Calibri"/>
        </w:rPr>
        <w:t>estimates</w:t>
      </w:r>
      <w:r w:rsidR="00791F66">
        <w:rPr>
          <w:rFonts w:eastAsia="Calibri"/>
        </w:rPr>
        <w:t xml:space="preserve"> </w:t>
      </w:r>
      <w:r w:rsidRPr="00F563CA">
        <w:rPr>
          <w:rFonts w:eastAsia="Calibri"/>
        </w:rPr>
        <w:t>are</w:t>
      </w:r>
      <w:r w:rsidR="00791F66">
        <w:rPr>
          <w:rFonts w:eastAsia="Calibri"/>
        </w:rPr>
        <w:t xml:space="preserve"> </w:t>
      </w:r>
      <w:r w:rsidRPr="00F563CA">
        <w:rPr>
          <w:rFonts w:eastAsia="Calibri"/>
        </w:rPr>
        <w:t>based</w:t>
      </w:r>
      <w:r w:rsidR="00791F66">
        <w:rPr>
          <w:rFonts w:eastAsia="Calibri"/>
        </w:rPr>
        <w:t xml:space="preserve"> </w:t>
      </w:r>
      <w:r w:rsidRPr="00F563CA">
        <w:rPr>
          <w:rFonts w:eastAsia="Calibri"/>
        </w:rPr>
        <w:t>on</w:t>
      </w:r>
      <w:r w:rsidR="00791F66">
        <w:rPr>
          <w:rFonts w:eastAsia="Calibri"/>
        </w:rPr>
        <w:t xml:space="preserve"> </w:t>
      </w:r>
      <w:r w:rsidRPr="00F563CA">
        <w:rPr>
          <w:rFonts w:eastAsia="Calibri"/>
        </w:rPr>
        <w:t>reduced</w:t>
      </w:r>
      <w:r w:rsidR="00791F66">
        <w:rPr>
          <w:rFonts w:eastAsia="Calibri"/>
        </w:rPr>
        <w:t xml:space="preserve"> </w:t>
      </w:r>
      <w:r w:rsidRPr="00F563CA">
        <w:rPr>
          <w:rFonts w:eastAsia="Calibri"/>
        </w:rPr>
        <w:t>blo</w:t>
      </w:r>
      <w:r>
        <w:rPr>
          <w:rFonts w:eastAsia="Calibri"/>
        </w:rPr>
        <w:t>wer</w:t>
      </w:r>
      <w:r w:rsidR="00791F66">
        <w:rPr>
          <w:rFonts w:eastAsia="Calibri"/>
        </w:rPr>
        <w:t xml:space="preserve"> </w:t>
      </w:r>
      <w:r>
        <w:rPr>
          <w:rFonts w:eastAsia="Calibri"/>
        </w:rPr>
        <w:t>fan</w:t>
      </w:r>
      <w:r w:rsidR="00791F66">
        <w:rPr>
          <w:rFonts w:eastAsia="Calibri"/>
        </w:rPr>
        <w:t xml:space="preserve"> </w:t>
      </w:r>
      <w:r>
        <w:rPr>
          <w:rFonts w:eastAsia="Calibri"/>
        </w:rPr>
        <w:t>motor</w:t>
      </w:r>
      <w:r w:rsidR="00791F66">
        <w:rPr>
          <w:rFonts w:eastAsia="Calibri"/>
        </w:rPr>
        <w:t xml:space="preserve"> </w:t>
      </w:r>
      <w:r>
        <w:rPr>
          <w:rFonts w:eastAsia="Calibri"/>
        </w:rPr>
        <w:t>power</w:t>
      </w:r>
      <w:r w:rsidR="00791F66">
        <w:rPr>
          <w:rFonts w:eastAsia="Calibri"/>
        </w:rPr>
        <w:t xml:space="preserve"> </w:t>
      </w:r>
      <w:r>
        <w:rPr>
          <w:rFonts w:eastAsia="Calibri"/>
        </w:rPr>
        <w:t>requirements</w:t>
      </w:r>
      <w:r w:rsidR="00791F66">
        <w:rPr>
          <w:rFonts w:eastAsia="Calibri"/>
        </w:rPr>
        <w:t xml:space="preserve"> </w:t>
      </w:r>
      <w:r>
        <w:rPr>
          <w:rFonts w:eastAsia="Calibri"/>
        </w:rPr>
        <w:t>for</w:t>
      </w:r>
      <w:r w:rsidR="00791F66">
        <w:rPr>
          <w:rFonts w:eastAsia="Calibri"/>
        </w:rPr>
        <w:t xml:space="preserve"> </w:t>
      </w:r>
      <w:r>
        <w:rPr>
          <w:rFonts w:eastAsia="Calibri"/>
        </w:rPr>
        <w:t>winter</w:t>
      </w:r>
      <w:r w:rsidR="00791F66">
        <w:rPr>
          <w:rFonts w:eastAsia="Calibri"/>
        </w:rPr>
        <w:t xml:space="preserve"> </w:t>
      </w:r>
      <w:r>
        <w:rPr>
          <w:rFonts w:eastAsia="Calibri"/>
        </w:rPr>
        <w:t>and</w:t>
      </w:r>
      <w:r w:rsidR="00791F66">
        <w:rPr>
          <w:rFonts w:eastAsia="Calibri"/>
        </w:rPr>
        <w:t xml:space="preserve"> </w:t>
      </w:r>
      <w:r>
        <w:rPr>
          <w:rFonts w:eastAsia="Calibri"/>
        </w:rPr>
        <w:t>summer</w:t>
      </w:r>
      <w:r w:rsidR="00791F66">
        <w:rPr>
          <w:rFonts w:eastAsia="Calibri"/>
        </w:rPr>
        <w:t xml:space="preserve"> </w:t>
      </w:r>
      <w:r>
        <w:rPr>
          <w:rFonts w:eastAsia="Calibri"/>
        </w:rPr>
        <w:t>use</w:t>
      </w:r>
      <w:r w:rsidR="00791F66">
        <w:rPr>
          <w:rFonts w:eastAsia="Calibri"/>
        </w:rPr>
        <w:t xml:space="preserve"> </w:t>
      </w:r>
      <w:r>
        <w:rPr>
          <w:rFonts w:eastAsia="Calibri"/>
        </w:rPr>
        <w:t>of</w:t>
      </w:r>
      <w:r w:rsidR="00791F66">
        <w:rPr>
          <w:rFonts w:eastAsia="Calibri"/>
        </w:rPr>
        <w:t xml:space="preserve"> </w:t>
      </w:r>
      <w:r>
        <w:rPr>
          <w:rFonts w:eastAsia="Calibri"/>
        </w:rPr>
        <w:t>the</w:t>
      </w:r>
      <w:r w:rsidR="00791F66">
        <w:rPr>
          <w:rFonts w:eastAsia="Calibri"/>
        </w:rPr>
        <w:t xml:space="preserve"> </w:t>
      </w:r>
      <w:r>
        <w:rPr>
          <w:rFonts w:eastAsia="Calibri"/>
        </w:rPr>
        <w:t>blower</w:t>
      </w:r>
      <w:r w:rsidR="00791F66">
        <w:rPr>
          <w:rFonts w:eastAsia="Calibri"/>
        </w:rPr>
        <w:t xml:space="preserve"> </w:t>
      </w:r>
      <w:r>
        <w:rPr>
          <w:rFonts w:eastAsia="Calibri"/>
        </w:rPr>
        <w:t>fan</w:t>
      </w:r>
      <w:r w:rsidR="00791F66">
        <w:rPr>
          <w:rFonts w:eastAsia="Calibri"/>
        </w:rPr>
        <w:t xml:space="preserve"> </w:t>
      </w:r>
      <w:r>
        <w:rPr>
          <w:rFonts w:eastAsia="Calibri"/>
        </w:rPr>
        <w:t>motor.</w:t>
      </w:r>
      <w:r w:rsidR="00791F66">
        <w:rPr>
          <w:rFonts w:eastAsia="Calibri"/>
        </w:rPr>
        <w:t xml:space="preserve"> </w:t>
      </w:r>
      <w:r>
        <w:rPr>
          <w:rFonts w:eastAsia="Calibri"/>
        </w:rPr>
        <w:t>This</w:t>
      </w:r>
      <w:r w:rsidR="00791F66">
        <w:rPr>
          <w:rFonts w:eastAsia="Calibri"/>
        </w:rPr>
        <w:t xml:space="preserve"> </w:t>
      </w:r>
      <w:r>
        <w:rPr>
          <w:rFonts w:eastAsia="Calibri"/>
        </w:rPr>
        <w:t>air</w:t>
      </w:r>
      <w:r w:rsidR="00791F66">
        <w:rPr>
          <w:rFonts w:eastAsia="Calibri"/>
        </w:rPr>
        <w:t xml:space="preserve"> </w:t>
      </w:r>
      <w:r>
        <w:rPr>
          <w:rFonts w:eastAsia="Calibri"/>
        </w:rPr>
        <w:t>handler</w:t>
      </w:r>
      <w:r w:rsidR="00791F66">
        <w:rPr>
          <w:rFonts w:eastAsia="Calibri"/>
        </w:rPr>
        <w:t xml:space="preserve"> </w:t>
      </w:r>
      <w:r>
        <w:rPr>
          <w:rFonts w:eastAsia="Calibri"/>
        </w:rPr>
        <w:t>filter</w:t>
      </w:r>
      <w:r w:rsidR="00791F66">
        <w:rPr>
          <w:rFonts w:eastAsia="Calibri"/>
        </w:rPr>
        <w:t xml:space="preserve"> </w:t>
      </w:r>
      <w:r>
        <w:rPr>
          <w:rFonts w:eastAsia="Calibri"/>
        </w:rPr>
        <w:t>whistle</w:t>
      </w:r>
      <w:r w:rsidR="00791F66">
        <w:rPr>
          <w:rFonts w:eastAsia="Calibri"/>
        </w:rPr>
        <w:t xml:space="preserve"> </w:t>
      </w:r>
      <w:r>
        <w:rPr>
          <w:rFonts w:eastAsia="Calibri"/>
        </w:rPr>
        <w:t>measure</w:t>
      </w:r>
      <w:r w:rsidR="00791F66">
        <w:rPr>
          <w:rFonts w:eastAsia="Calibri"/>
        </w:rPr>
        <w:t xml:space="preserve"> </w:t>
      </w:r>
      <w:r>
        <w:rPr>
          <w:rFonts w:eastAsia="Calibri"/>
        </w:rPr>
        <w:t>applies</w:t>
      </w:r>
      <w:r w:rsidR="00791F66">
        <w:rPr>
          <w:rFonts w:eastAsia="Calibri"/>
        </w:rPr>
        <w:t xml:space="preserve"> </w:t>
      </w:r>
      <w:r>
        <w:rPr>
          <w:rFonts w:eastAsia="Calibri"/>
        </w:rPr>
        <w:t>to</w:t>
      </w:r>
      <w:r w:rsidR="00791F66">
        <w:rPr>
          <w:rFonts w:eastAsia="Calibri"/>
        </w:rPr>
        <w:t xml:space="preserve"> </w:t>
      </w:r>
      <w:r>
        <w:rPr>
          <w:rFonts w:eastAsia="Calibri"/>
        </w:rPr>
        <w:t>central</w:t>
      </w:r>
      <w:r w:rsidR="00791F66">
        <w:rPr>
          <w:rFonts w:eastAsia="Calibri"/>
        </w:rPr>
        <w:t xml:space="preserve"> </w:t>
      </w:r>
      <w:r>
        <w:rPr>
          <w:rFonts w:eastAsia="Calibri"/>
        </w:rPr>
        <w:t>forced-air</w:t>
      </w:r>
      <w:r w:rsidR="00791F66">
        <w:rPr>
          <w:rFonts w:eastAsia="Calibri"/>
        </w:rPr>
        <w:t xml:space="preserve"> </w:t>
      </w:r>
      <w:r>
        <w:rPr>
          <w:rFonts w:eastAsia="Calibri"/>
        </w:rPr>
        <w:t>furnaces,</w:t>
      </w:r>
      <w:r w:rsidR="00791F66">
        <w:rPr>
          <w:rFonts w:eastAsia="Calibri"/>
        </w:rPr>
        <w:t xml:space="preserve"> </w:t>
      </w:r>
      <w:r>
        <w:rPr>
          <w:rFonts w:eastAsia="Calibri"/>
        </w:rPr>
        <w:t>central</w:t>
      </w:r>
      <w:r w:rsidR="00791F66">
        <w:rPr>
          <w:rFonts w:eastAsia="Calibri"/>
        </w:rPr>
        <w:t xml:space="preserve"> </w:t>
      </w:r>
      <w:r>
        <w:rPr>
          <w:rFonts w:eastAsia="Calibri"/>
        </w:rPr>
        <w:t>AC</w:t>
      </w:r>
      <w:r w:rsidR="00791F66">
        <w:rPr>
          <w:rFonts w:eastAsia="Calibri"/>
        </w:rPr>
        <w:t xml:space="preserve"> </w:t>
      </w:r>
      <w:r>
        <w:rPr>
          <w:rFonts w:eastAsia="Calibri"/>
        </w:rPr>
        <w:t>and</w:t>
      </w:r>
      <w:r w:rsidR="00791F66">
        <w:rPr>
          <w:rFonts w:eastAsia="Calibri"/>
        </w:rPr>
        <w:t xml:space="preserve"> </w:t>
      </w:r>
      <w:r>
        <w:rPr>
          <w:rFonts w:eastAsia="Calibri"/>
        </w:rPr>
        <w:t>heat</w:t>
      </w:r>
      <w:r w:rsidR="00791F66">
        <w:rPr>
          <w:rFonts w:eastAsia="Calibri"/>
        </w:rPr>
        <w:t xml:space="preserve"> </w:t>
      </w:r>
      <w:r>
        <w:rPr>
          <w:rFonts w:eastAsia="Calibri"/>
        </w:rPr>
        <w:t>pump</w:t>
      </w:r>
      <w:r w:rsidR="00791F66">
        <w:rPr>
          <w:rFonts w:eastAsia="Calibri"/>
        </w:rPr>
        <w:t xml:space="preserve"> </w:t>
      </w:r>
      <w:r>
        <w:rPr>
          <w:rFonts w:eastAsia="Calibri"/>
        </w:rPr>
        <w:t>systems.</w:t>
      </w:r>
      <w:r w:rsidR="00791F66">
        <w:rPr>
          <w:rFonts w:eastAsia="Calibri"/>
        </w:rPr>
        <w:t xml:space="preserve"> </w:t>
      </w:r>
      <w:r>
        <w:rPr>
          <w:rFonts w:eastAsia="Calibri"/>
        </w:rPr>
        <w:t>Where</w:t>
      </w:r>
      <w:r w:rsidR="00791F66">
        <w:rPr>
          <w:rFonts w:eastAsia="Calibri"/>
        </w:rPr>
        <w:t xml:space="preserve"> </w:t>
      </w:r>
      <w:r>
        <w:rPr>
          <w:rFonts w:eastAsia="Calibri"/>
        </w:rPr>
        <w:t>homes</w:t>
      </w:r>
      <w:r w:rsidR="00791F66">
        <w:rPr>
          <w:rFonts w:eastAsia="Calibri"/>
        </w:rPr>
        <w:t xml:space="preserve"> </w:t>
      </w:r>
      <w:r>
        <w:rPr>
          <w:rFonts w:eastAsia="Calibri"/>
        </w:rPr>
        <w:t>do</w:t>
      </w:r>
      <w:r w:rsidR="00791F66">
        <w:rPr>
          <w:rFonts w:eastAsia="Calibri"/>
        </w:rPr>
        <w:t xml:space="preserve"> </w:t>
      </w:r>
      <w:r>
        <w:rPr>
          <w:rFonts w:eastAsia="Calibri"/>
        </w:rPr>
        <w:t>not</w:t>
      </w:r>
      <w:r w:rsidR="00791F66">
        <w:rPr>
          <w:rFonts w:eastAsia="Calibri"/>
        </w:rPr>
        <w:t xml:space="preserve"> </w:t>
      </w:r>
      <w:r>
        <w:rPr>
          <w:rFonts w:eastAsia="Calibri"/>
        </w:rPr>
        <w:t>have</w:t>
      </w:r>
      <w:r w:rsidR="00791F66">
        <w:rPr>
          <w:rFonts w:eastAsia="Calibri"/>
        </w:rPr>
        <w:t xml:space="preserve"> </w:t>
      </w:r>
      <w:r>
        <w:rPr>
          <w:rFonts w:eastAsia="Calibri"/>
        </w:rPr>
        <w:t>A/C</w:t>
      </w:r>
      <w:r w:rsidR="00791F66">
        <w:rPr>
          <w:rFonts w:eastAsia="Calibri"/>
        </w:rPr>
        <w:t xml:space="preserve"> </w:t>
      </w:r>
      <w:r>
        <w:rPr>
          <w:rFonts w:eastAsia="Calibri"/>
        </w:rPr>
        <w:t>or</w:t>
      </w:r>
      <w:r w:rsidR="00791F66">
        <w:rPr>
          <w:rFonts w:eastAsia="Calibri"/>
        </w:rPr>
        <w:t xml:space="preserve"> </w:t>
      </w:r>
      <w:r>
        <w:rPr>
          <w:rFonts w:eastAsia="Calibri"/>
        </w:rPr>
        <w:t>heat</w:t>
      </w:r>
      <w:r w:rsidR="00791F66">
        <w:rPr>
          <w:rFonts w:eastAsia="Calibri"/>
        </w:rPr>
        <w:t xml:space="preserve"> </w:t>
      </w:r>
      <w:r>
        <w:rPr>
          <w:rFonts w:eastAsia="Calibri"/>
        </w:rPr>
        <w:t>pump</w:t>
      </w:r>
      <w:r w:rsidR="00791F66">
        <w:rPr>
          <w:rFonts w:eastAsia="Calibri"/>
        </w:rPr>
        <w:t xml:space="preserve"> </w:t>
      </w:r>
      <w:r>
        <w:rPr>
          <w:rFonts w:eastAsia="Calibri"/>
        </w:rPr>
        <w:t>systems</w:t>
      </w:r>
      <w:r w:rsidR="00791F66">
        <w:rPr>
          <w:rFonts w:eastAsia="Calibri"/>
        </w:rPr>
        <w:t xml:space="preserve"> </w:t>
      </w:r>
      <w:r>
        <w:rPr>
          <w:rFonts w:eastAsia="Calibri"/>
        </w:rPr>
        <w:t>for</w:t>
      </w:r>
      <w:r w:rsidR="00791F66">
        <w:rPr>
          <w:rFonts w:eastAsia="Calibri"/>
        </w:rPr>
        <w:t xml:space="preserve"> </w:t>
      </w:r>
      <w:r>
        <w:rPr>
          <w:rFonts w:eastAsia="Calibri"/>
        </w:rPr>
        <w:t>cooling,</w:t>
      </w:r>
      <w:r w:rsidR="00791F66">
        <w:rPr>
          <w:rFonts w:eastAsia="Calibri"/>
        </w:rPr>
        <w:t xml:space="preserve"> </w:t>
      </w:r>
      <w:r>
        <w:rPr>
          <w:rFonts w:eastAsia="Calibri"/>
        </w:rPr>
        <w:t>only</w:t>
      </w:r>
      <w:r w:rsidR="00791F66">
        <w:rPr>
          <w:rFonts w:eastAsia="Calibri"/>
        </w:rPr>
        <w:t xml:space="preserve"> </w:t>
      </w:r>
      <w:r>
        <w:rPr>
          <w:rFonts w:eastAsia="Calibri"/>
        </w:rPr>
        <w:t>the</w:t>
      </w:r>
      <w:r w:rsidR="00791F66">
        <w:rPr>
          <w:rFonts w:eastAsia="Calibri"/>
        </w:rPr>
        <w:t xml:space="preserve"> </w:t>
      </w:r>
      <w:r>
        <w:rPr>
          <w:rFonts w:eastAsia="Calibri"/>
        </w:rPr>
        <w:t>annual</w:t>
      </w:r>
      <w:r w:rsidR="00791F66">
        <w:rPr>
          <w:rFonts w:eastAsia="Calibri"/>
        </w:rPr>
        <w:t xml:space="preserve"> </w:t>
      </w:r>
      <w:r>
        <w:rPr>
          <w:rFonts w:eastAsia="Calibri"/>
        </w:rPr>
        <w:t>heating</w:t>
      </w:r>
      <w:r w:rsidR="00791F66">
        <w:rPr>
          <w:rFonts w:eastAsia="Calibri"/>
        </w:rPr>
        <w:t xml:space="preserve"> </w:t>
      </w:r>
      <w:r>
        <w:rPr>
          <w:rFonts w:eastAsia="Calibri"/>
        </w:rPr>
        <w:t>savings</w:t>
      </w:r>
      <w:r w:rsidR="00791F66">
        <w:rPr>
          <w:rFonts w:eastAsia="Calibri"/>
        </w:rPr>
        <w:t xml:space="preserve"> </w:t>
      </w:r>
      <w:r>
        <w:rPr>
          <w:rFonts w:eastAsia="Calibri"/>
        </w:rPr>
        <w:t>will</w:t>
      </w:r>
      <w:r w:rsidR="00791F66">
        <w:rPr>
          <w:rFonts w:eastAsia="Calibri"/>
        </w:rPr>
        <w:t xml:space="preserve"> </w:t>
      </w:r>
      <w:r>
        <w:rPr>
          <w:rFonts w:eastAsia="Calibri"/>
        </w:rPr>
        <w:t>apply.</w:t>
      </w:r>
    </w:p>
    <w:p w14:paraId="7183940D" w14:textId="77777777" w:rsidR="00745CB8" w:rsidRDefault="00745CB8" w:rsidP="00745CB8">
      <w:pPr>
        <w:pStyle w:val="SubStyle"/>
      </w:pPr>
    </w:p>
    <w:p w14:paraId="5FD3BBCB" w14:textId="77777777" w:rsidR="00745CB8" w:rsidRPr="00867C28" w:rsidRDefault="00745CB8" w:rsidP="00745CB8">
      <w:pPr>
        <w:pStyle w:val="SubStyle"/>
      </w:pPr>
      <w:r w:rsidRPr="00867C28">
        <w:t>Algorithms</w:t>
      </w:r>
    </w:p>
    <w:p w14:paraId="58D84B5D" w14:textId="1E22173C" w:rsidR="00745CB8" w:rsidRDefault="00745CB8" w:rsidP="005B636B">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m:t>
        </m:r>
        <m:r>
          <w:rPr>
            <w:rFonts w:ascii="Cambria Math" w:hAnsi="Cambria Math" w:cs="Arial"/>
            <w:szCs w:val="20"/>
          </w:rPr>
          <w:sym w:font="Symbol" w:char="F044"/>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oMath>
    </w:p>
    <w:p w14:paraId="1CE216B1" w14:textId="77777777" w:rsidR="00C60C39" w:rsidRPr="00E76616" w:rsidRDefault="00C60C39" w:rsidP="005B636B">
      <w:pPr>
        <w:pStyle w:val="Equation"/>
        <w:tabs>
          <w:tab w:val="clear" w:pos="720"/>
          <w:tab w:val="left" w:pos="1440"/>
        </w:tabs>
        <w:spacing w:after="40"/>
        <w:rPr>
          <w:rFonts w:ascii="Cambria Math" w:hAnsi="Cambria Math" w:cs="Arial"/>
          <w:szCs w:val="20"/>
        </w:rPr>
      </w:pPr>
    </w:p>
    <w:p w14:paraId="7CD008D8" w14:textId="3D667365" w:rsidR="00745CB8" w:rsidRDefault="00745CB8" w:rsidP="005B636B">
      <w:pPr>
        <w:pStyle w:val="Equation"/>
        <w:tabs>
          <w:tab w:val="left" w:pos="1440"/>
        </w:tabs>
        <w:spacing w:after="40"/>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6512CB00" w14:textId="77777777" w:rsidR="00C60C39" w:rsidRDefault="00C60C39" w:rsidP="005B636B">
      <w:pPr>
        <w:pStyle w:val="Equation"/>
        <w:tabs>
          <w:tab w:val="left" w:pos="1440"/>
        </w:tabs>
        <w:spacing w:after="40"/>
        <w:rPr>
          <w:rFonts w:cs="Arial"/>
          <w:szCs w:val="20"/>
        </w:rPr>
      </w:pPr>
    </w:p>
    <w:p w14:paraId="53F05368" w14:textId="5F2A91CA" w:rsidR="00745CB8" w:rsidRDefault="00745CB8" w:rsidP="005B636B">
      <w:pPr>
        <w:pStyle w:val="Equation"/>
        <w:tabs>
          <w:tab w:val="left" w:pos="1440"/>
        </w:tabs>
        <w:rPr>
          <w:rFonts w:cs="Arial"/>
          <w:szCs w:val="20"/>
        </w:rPr>
      </w:pPr>
      <w:r w:rsidRPr="00AA2C40">
        <w:rPr>
          <w:rFonts w:cs="Arial"/>
          <w:szCs w:val="20"/>
        </w:rPr>
        <w:sym w:font="Symbol" w:char="F044"/>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45BCB03F" w14:textId="77777777" w:rsidR="00745CB8" w:rsidRDefault="00745CB8" w:rsidP="005B636B">
      <w:pPr>
        <w:pStyle w:val="Equation"/>
        <w:tabs>
          <w:tab w:val="clear" w:pos="2880"/>
          <w:tab w:val="left" w:pos="1440"/>
          <w:tab w:val="left" w:pos="2160"/>
        </w:tabs>
        <w:rPr>
          <w:rFonts w:cs="Arial"/>
          <w:szCs w:val="20"/>
        </w:rPr>
      </w:pPr>
    </w:p>
    <w:p w14:paraId="72C23734" w14:textId="3E436EB9" w:rsidR="00745CB8" w:rsidRPr="0063758E" w:rsidRDefault="00745CB8" w:rsidP="005B636B">
      <w:pPr>
        <w:pStyle w:val="Equation"/>
        <w:tabs>
          <w:tab w:val="clear" w:pos="720"/>
          <w:tab w:val="left" w:pos="1440"/>
        </w:tabs>
        <w:rPr>
          <w:rFonts w:cs="Arial"/>
          <w:szCs w:val="20"/>
        </w:rPr>
      </w:pPr>
      <w:r w:rsidRPr="00E76616">
        <w:rPr>
          <w:rFonts w:ascii="Cambria Math" w:hAnsi="Cambria Math" w:cs="Arial"/>
          <w:szCs w:val="20"/>
        </w:rPr>
        <w:sym w:font="Symbol" w:char="F044"/>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1FCCA953" w14:textId="77777777" w:rsidR="00745CB8" w:rsidRPr="009A02BC" w:rsidRDefault="00745CB8" w:rsidP="00745CB8"/>
    <w:p w14:paraId="09888A21" w14:textId="19038A44" w:rsidR="00745CB8" w:rsidRPr="00867C28" w:rsidRDefault="00745CB8" w:rsidP="00745CB8">
      <w:pPr>
        <w:pStyle w:val="SubStyle"/>
      </w:pPr>
      <w:r w:rsidRPr="00867C28">
        <w:t>Definition</w:t>
      </w:r>
      <w:r w:rsidR="00791F66">
        <w:t xml:space="preserve"> </w:t>
      </w:r>
      <w:r w:rsidRPr="00867C28">
        <w:t>of</w:t>
      </w:r>
      <w:r w:rsidR="00791F66">
        <w:t xml:space="preserve"> </w:t>
      </w:r>
      <w:r w:rsidRPr="00867C28">
        <w:t>Terms</w:t>
      </w:r>
    </w:p>
    <w:p w14:paraId="5627D793" w14:textId="57CF1879" w:rsidR="00745CB8" w:rsidRPr="00867C28" w:rsidRDefault="00745CB8" w:rsidP="00745CB8">
      <w:pPr>
        <w:pStyle w:val="Caption"/>
        <w:spacing w:before="120"/>
      </w:pPr>
      <w:bookmarkStart w:id="285" w:name="_Toc535400448"/>
      <w:bookmarkStart w:id="286" w:name="_Toc373320168"/>
      <w:bookmarkStart w:id="287" w:name="_Toc364420871"/>
      <w:bookmarkStart w:id="288" w:name="_Toc364760638"/>
      <w:bookmarkStart w:id="289" w:name="_Toc377465460"/>
      <w:bookmarkStart w:id="290" w:name="_Toc473645811"/>
      <w:r w:rsidRPr="00867C28">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36</w:t>
      </w:r>
      <w:r w:rsidR="00C5682A">
        <w:rPr>
          <w:noProof/>
        </w:rPr>
        <w:fldChar w:fldCharType="end"/>
      </w:r>
      <w:r w:rsidRPr="00867C28">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t>Air</w:t>
      </w:r>
      <w:r w:rsidR="00791F66">
        <w:t xml:space="preserve"> </w:t>
      </w:r>
      <w:r>
        <w:t>Handler</w:t>
      </w:r>
      <w:r w:rsidR="00791F66">
        <w:t xml:space="preserve"> </w:t>
      </w:r>
      <w:r>
        <w:t>Filter</w:t>
      </w:r>
      <w:r w:rsidR="00791F66">
        <w:t xml:space="preserve"> </w:t>
      </w:r>
      <w:r w:rsidRPr="00867C28">
        <w:t>Whistle</w:t>
      </w:r>
      <w:bookmarkEnd w:id="285"/>
      <w:r w:rsidR="00791F66">
        <w:t xml:space="preserve"> </w:t>
      </w:r>
      <w:bookmarkEnd w:id="286"/>
      <w:bookmarkEnd w:id="287"/>
      <w:bookmarkEnd w:id="288"/>
      <w:bookmarkEnd w:id="289"/>
      <w:bookmarkEnd w:id="290"/>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745CB8" w:rsidRPr="006E0899" w14:paraId="6E6F330E" w14:textId="77777777" w:rsidTr="00D13F20">
        <w:tc>
          <w:tcPr>
            <w:tcW w:w="4235" w:type="dxa"/>
            <w:shd w:val="clear" w:color="auto" w:fill="BFBFBF" w:themeFill="background1" w:themeFillShade="BF"/>
          </w:tcPr>
          <w:p w14:paraId="5185F619" w14:textId="22E4BCF3" w:rsidR="00745CB8" w:rsidRPr="001D6512" w:rsidRDefault="0062089D" w:rsidP="005940F1">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1B3EF2CD" w14:textId="77777777" w:rsidR="00745CB8" w:rsidRPr="001D6512" w:rsidRDefault="00745CB8" w:rsidP="005940F1">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58F57485" w14:textId="77777777" w:rsidR="00745CB8" w:rsidRPr="001D6512" w:rsidRDefault="00745CB8" w:rsidP="005940F1">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5B83E82F" w14:textId="77777777" w:rsidR="00745CB8" w:rsidRPr="001D6512" w:rsidRDefault="00745CB8" w:rsidP="005940F1">
            <w:pPr>
              <w:pStyle w:val="TableCell"/>
              <w:spacing w:before="60" w:after="60"/>
              <w:jc w:val="center"/>
              <w:rPr>
                <w:rFonts w:eastAsia="Calibri"/>
                <w:b/>
              </w:rPr>
            </w:pPr>
            <w:r w:rsidRPr="001D6512">
              <w:rPr>
                <w:rFonts w:eastAsia="Calibri"/>
                <w:b/>
              </w:rPr>
              <w:t>Sources</w:t>
            </w:r>
          </w:p>
        </w:tc>
      </w:tr>
      <w:tr w:rsidR="00745CB8" w:rsidRPr="006E0899" w14:paraId="6111CFF7" w14:textId="77777777" w:rsidTr="00D13F20">
        <w:tc>
          <w:tcPr>
            <w:tcW w:w="4235" w:type="dxa"/>
          </w:tcPr>
          <w:p w14:paraId="3B069413" w14:textId="7F0EFE72" w:rsidR="00745CB8" w:rsidRPr="001D6512" w:rsidRDefault="009B3C86" w:rsidP="005940F1">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791F66">
              <w:rPr>
                <w:sz w:val="20"/>
              </w:rPr>
              <w:t xml:space="preserve"> </w:t>
            </w:r>
            <w:r w:rsidR="00745CB8">
              <w:t>,</w:t>
            </w:r>
            <w:r w:rsidR="00791F66">
              <w:t xml:space="preserve"> </w:t>
            </w:r>
            <w:r w:rsidR="00745CB8" w:rsidRPr="00AA2C40">
              <w:rPr>
                <w:rFonts w:cs="Arial"/>
              </w:rPr>
              <w:t>Average</w:t>
            </w:r>
            <w:r w:rsidR="00791F66">
              <w:rPr>
                <w:rFonts w:cs="Arial"/>
              </w:rPr>
              <w:t xml:space="preserve"> </w:t>
            </w:r>
            <w:r w:rsidR="00745CB8" w:rsidRPr="00AA2C40">
              <w:rPr>
                <w:rFonts w:cs="Arial"/>
              </w:rPr>
              <w:t>motor</w:t>
            </w:r>
            <w:r w:rsidR="00791F66">
              <w:rPr>
                <w:rFonts w:cs="Arial"/>
              </w:rPr>
              <w:t xml:space="preserve"> </w:t>
            </w:r>
            <w:r w:rsidR="00745CB8" w:rsidRPr="00AA2C40">
              <w:rPr>
                <w:rFonts w:cs="Arial"/>
              </w:rPr>
              <w:t>full</w:t>
            </w:r>
            <w:r w:rsidR="00791F66">
              <w:rPr>
                <w:rFonts w:cs="Arial"/>
              </w:rPr>
              <w:t xml:space="preserve"> </w:t>
            </w:r>
            <w:r w:rsidR="00745CB8" w:rsidRPr="00AA2C40">
              <w:rPr>
                <w:rFonts w:cs="Arial"/>
              </w:rPr>
              <w:t>load</w:t>
            </w:r>
            <w:r w:rsidR="00791F66">
              <w:rPr>
                <w:rFonts w:cs="Arial"/>
              </w:rPr>
              <w:t xml:space="preserve"> </w:t>
            </w:r>
            <w:r w:rsidR="00745CB8" w:rsidRPr="00AA2C40">
              <w:rPr>
                <w:rFonts w:cs="Arial"/>
              </w:rPr>
              <w:t>electric</w:t>
            </w:r>
            <w:r w:rsidR="00791F66">
              <w:rPr>
                <w:rFonts w:cs="Arial"/>
              </w:rPr>
              <w:t xml:space="preserve"> </w:t>
            </w:r>
            <w:r w:rsidR="00745CB8" w:rsidRPr="00AA2C40">
              <w:rPr>
                <w:rFonts w:cs="Arial"/>
              </w:rPr>
              <w:t>demand</w:t>
            </w:r>
          </w:p>
        </w:tc>
        <w:tc>
          <w:tcPr>
            <w:tcW w:w="1142" w:type="dxa"/>
            <w:vAlign w:val="center"/>
          </w:tcPr>
          <w:p w14:paraId="066B7DA3" w14:textId="77777777" w:rsidR="00745CB8" w:rsidRPr="003B0F15" w:rsidRDefault="00745CB8" w:rsidP="003B0F15">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64BF9CCC" w14:textId="654DC111" w:rsidR="00745CB8" w:rsidRPr="001D6512" w:rsidRDefault="00745CB8" w:rsidP="005940F1">
            <w:pPr>
              <w:pStyle w:val="TableCell"/>
              <w:spacing w:before="60" w:after="60"/>
              <w:jc w:val="center"/>
              <w:rPr>
                <w:rFonts w:eastAsia="Calibri"/>
              </w:rPr>
            </w:pPr>
            <w:r w:rsidRPr="001D6512">
              <w:rPr>
                <w:rFonts w:eastAsia="Calibri"/>
              </w:rPr>
              <w:t>0.</w:t>
            </w:r>
            <w:r w:rsidR="00234AF0">
              <w:rPr>
                <w:rFonts w:eastAsia="Calibri"/>
              </w:rPr>
              <w:t>377</w:t>
            </w:r>
          </w:p>
        </w:tc>
        <w:tc>
          <w:tcPr>
            <w:tcW w:w="1139" w:type="dxa"/>
          </w:tcPr>
          <w:p w14:paraId="25EF1BFF" w14:textId="77777777" w:rsidR="00745CB8" w:rsidRPr="001D6512" w:rsidRDefault="00745CB8" w:rsidP="005940F1">
            <w:pPr>
              <w:pStyle w:val="TableCell"/>
              <w:spacing w:before="60" w:after="60"/>
              <w:jc w:val="center"/>
              <w:rPr>
                <w:rFonts w:eastAsia="Calibri"/>
                <w:i/>
              </w:rPr>
            </w:pPr>
            <w:r w:rsidRPr="001D6512">
              <w:rPr>
                <w:rFonts w:eastAsia="Calibri"/>
              </w:rPr>
              <w:t>1</w:t>
            </w:r>
          </w:p>
        </w:tc>
      </w:tr>
      <w:tr w:rsidR="00745CB8" w:rsidRPr="006E0899" w14:paraId="2F415751" w14:textId="77777777" w:rsidTr="00D13F20">
        <w:tc>
          <w:tcPr>
            <w:tcW w:w="4235" w:type="dxa"/>
          </w:tcPr>
          <w:p w14:paraId="036417C4" w14:textId="62498D3D" w:rsidR="00745CB8" w:rsidRPr="001D6512" w:rsidRDefault="00745CB8" w:rsidP="005940F1">
            <w:pPr>
              <w:pStyle w:val="TableCell"/>
              <w:spacing w:before="60" w:after="60"/>
              <w:rPr>
                <w:rFonts w:eastAsia="Calibri"/>
              </w:rPr>
            </w:pPr>
            <w:r w:rsidRPr="00503ADD">
              <w:rPr>
                <w:rFonts w:eastAsia="Calibri"/>
                <w:i/>
              </w:rPr>
              <w:t>EFLH</w:t>
            </w:r>
            <w:r w:rsidR="00433B03">
              <w:rPr>
                <w:rFonts w:eastAsia="Calibri"/>
                <w:i/>
                <w:vertAlign w:val="subscript"/>
              </w:rPr>
              <w:t>h</w:t>
            </w:r>
            <w:r w:rsidRPr="00503ADD">
              <w:rPr>
                <w:rFonts w:eastAsia="Calibri"/>
                <w:i/>
                <w:vertAlign w:val="subscript"/>
              </w:rPr>
              <w:t>eat</w:t>
            </w:r>
            <w:r w:rsidR="00791F66">
              <w:rPr>
                <w:rFonts w:eastAsia="Calibri"/>
                <w:vertAlign w:val="subscript"/>
              </w:rPr>
              <w:t xml:space="preserve"> </w:t>
            </w:r>
            <w:r>
              <w:rPr>
                <w:rFonts w:eastAsia="Calibri"/>
                <w:vertAlign w:val="subscript"/>
              </w:rPr>
              <w:t>,</w:t>
            </w:r>
            <w:r w:rsidR="00791F66">
              <w:rPr>
                <w:rFonts w:eastAsia="Calibri"/>
                <w:vertAlign w:val="subscript"/>
              </w:rPr>
              <w:t xml:space="preserve"> </w:t>
            </w:r>
            <w:r w:rsidRPr="00AA2C40">
              <w:rPr>
                <w:rFonts w:cs="Arial"/>
              </w:rPr>
              <w:t>Estimated</w:t>
            </w:r>
            <w:r w:rsidR="00791F66">
              <w:rPr>
                <w:rFonts w:cs="Arial"/>
              </w:rPr>
              <w:t xml:space="preserve"> </w:t>
            </w:r>
            <w:r w:rsidRPr="00AA2C40">
              <w:rPr>
                <w:rFonts w:cs="Arial"/>
              </w:rPr>
              <w:t>Full</w:t>
            </w:r>
            <w:r w:rsidR="00791F66">
              <w:rPr>
                <w:rFonts w:cs="Arial"/>
              </w:rPr>
              <w:t xml:space="preserve"> </w:t>
            </w:r>
            <w:r w:rsidRPr="00AA2C40">
              <w:rPr>
                <w:rFonts w:cs="Arial"/>
              </w:rPr>
              <w:t>Load</w:t>
            </w:r>
            <w:r w:rsidR="00791F66">
              <w:rPr>
                <w:rFonts w:cs="Arial"/>
              </w:rPr>
              <w:t xml:space="preserve"> </w:t>
            </w:r>
            <w:r w:rsidRPr="00AA2C40">
              <w:rPr>
                <w:rFonts w:cs="Arial"/>
              </w:rPr>
              <w:t>Hours</w:t>
            </w:r>
            <w:r w:rsidR="00791F66">
              <w:rPr>
                <w:rFonts w:cs="Arial"/>
              </w:rPr>
              <w:t xml:space="preserve"> </w:t>
            </w:r>
            <w:r w:rsidRPr="00AA2C40">
              <w:rPr>
                <w:rFonts w:cs="Arial"/>
              </w:rPr>
              <w:t>(Heating</w:t>
            </w:r>
            <w:r w:rsidR="00791F66">
              <w:rPr>
                <w:rFonts w:cs="Arial"/>
              </w:rPr>
              <w:t xml:space="preserve"> </w:t>
            </w:r>
            <w:r>
              <w:rPr>
                <w:rFonts w:cs="Arial"/>
              </w:rPr>
              <w:t>)</w:t>
            </w:r>
            <w:r w:rsidR="00791F66">
              <w:rPr>
                <w:rFonts w:cs="Arial"/>
              </w:rPr>
              <w:t xml:space="preserve"> </w:t>
            </w:r>
          </w:p>
        </w:tc>
        <w:tc>
          <w:tcPr>
            <w:tcW w:w="1142" w:type="dxa"/>
            <w:vAlign w:val="center"/>
          </w:tcPr>
          <w:p w14:paraId="31F0764C" w14:textId="77777777" w:rsidR="00745CB8" w:rsidRPr="00B64C59" w:rsidRDefault="009B3C86" w:rsidP="00D13F20">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70F70F02" w14:textId="3515BA2C" w:rsidR="00745CB8" w:rsidRPr="0063758E" w:rsidRDefault="00745CB8" w:rsidP="005940F1">
            <w:pPr>
              <w:pStyle w:val="TableCell"/>
              <w:spacing w:before="60" w:after="60"/>
              <w:jc w:val="center"/>
              <w:rPr>
                <w:rFonts w:eastAsia="Calibri"/>
              </w:rPr>
            </w:pPr>
            <w:r w:rsidRPr="00E87D51">
              <w:rPr>
                <w:rFonts w:eastAsia="Calibri"/>
              </w:rPr>
              <w:t>See</w:t>
            </w:r>
            <w:r w:rsidR="00791F66">
              <w:rPr>
                <w:rFonts w:eastAsia="Calibri"/>
              </w:rPr>
              <w:t xml:space="preserve"> </w:t>
            </w:r>
            <w:r w:rsidRPr="00F11D1D">
              <w:rPr>
                <w:rFonts w:eastAsia="Calibri"/>
                <w:i/>
              </w:rPr>
              <w:t>EFLH</w:t>
            </w:r>
            <w:r w:rsidRPr="00F11D1D">
              <w:rPr>
                <w:rFonts w:eastAsia="Calibri"/>
                <w:i/>
                <w:vertAlign w:val="subscript"/>
              </w:rPr>
              <w:t>heat</w:t>
            </w:r>
            <w:r w:rsidR="00791F66">
              <w:rPr>
                <w:rFonts w:eastAsia="Calibri"/>
              </w:rPr>
              <w:t xml:space="preserve"> </w:t>
            </w:r>
            <w:r w:rsidRPr="00E87D51">
              <w:rPr>
                <w:rFonts w:eastAsia="Calibri"/>
              </w:rPr>
              <w:t>in</w:t>
            </w:r>
            <w:r w:rsidR="00791F66">
              <w:rPr>
                <w:rFonts w:eastAsia="Calibri"/>
              </w:rPr>
              <w:t xml:space="preserve"> </w:t>
            </w:r>
            <w:r w:rsidRPr="00E87D51">
              <w:rPr>
                <w:rFonts w:eastAsia="Calibri"/>
              </w:rPr>
              <w:t>Vol.</w:t>
            </w:r>
            <w:r w:rsidR="00791F66">
              <w:rPr>
                <w:rFonts w:eastAsia="Calibri"/>
              </w:rPr>
              <w:t xml:space="preserve"> </w:t>
            </w:r>
            <w:r w:rsidRPr="00E87D51">
              <w:rPr>
                <w:rFonts w:eastAsia="Calibri"/>
              </w:rPr>
              <w:t>1,</w:t>
            </w:r>
            <w:r w:rsidR="00791F66">
              <w:rPr>
                <w:rFonts w:eastAsia="Calibri"/>
              </w:rPr>
              <w:t xml:space="preserve"> </w:t>
            </w:r>
            <w:r w:rsidR="00802DB4">
              <w:rPr>
                <w:rFonts w:eastAsia="Calibri"/>
              </w:rPr>
              <w:t>App. A</w:t>
            </w:r>
          </w:p>
        </w:tc>
        <w:tc>
          <w:tcPr>
            <w:tcW w:w="1139" w:type="dxa"/>
          </w:tcPr>
          <w:p w14:paraId="5107B1EB" w14:textId="77777777" w:rsidR="00745CB8" w:rsidRPr="003C7C4D" w:rsidRDefault="00745CB8" w:rsidP="005940F1">
            <w:pPr>
              <w:pStyle w:val="TableCell"/>
              <w:spacing w:before="60" w:after="60"/>
              <w:jc w:val="center"/>
            </w:pPr>
            <w:r>
              <w:rPr>
                <w:rFonts w:eastAsia="Calibri" w:cs="Tahoma"/>
                <w:bCs/>
              </w:rPr>
              <w:t>5</w:t>
            </w:r>
          </w:p>
        </w:tc>
      </w:tr>
      <w:tr w:rsidR="00745CB8" w:rsidRPr="006E0899" w14:paraId="464A337F" w14:textId="77777777" w:rsidTr="00D13F20">
        <w:trPr>
          <w:trHeight w:val="647"/>
        </w:trPr>
        <w:tc>
          <w:tcPr>
            <w:tcW w:w="4235" w:type="dxa"/>
          </w:tcPr>
          <w:p w14:paraId="78BF9B2F" w14:textId="23180F46" w:rsidR="00745CB8" w:rsidRPr="001D6512" w:rsidRDefault="00745CB8" w:rsidP="005940F1">
            <w:pPr>
              <w:pStyle w:val="TableCell"/>
              <w:spacing w:before="60" w:after="60"/>
              <w:rPr>
                <w:rFonts w:eastAsia="Calibri"/>
              </w:rPr>
            </w:pPr>
            <w:r w:rsidRPr="00503ADD">
              <w:rPr>
                <w:rFonts w:eastAsia="Calibri"/>
                <w:i/>
              </w:rPr>
              <w:t>EFLH</w:t>
            </w:r>
            <w:r w:rsidR="00433B03">
              <w:rPr>
                <w:rFonts w:eastAsia="Calibri"/>
                <w:i/>
                <w:vertAlign w:val="subscript"/>
              </w:rPr>
              <w:t>c</w:t>
            </w:r>
            <w:r w:rsidRPr="00503ADD">
              <w:rPr>
                <w:rFonts w:eastAsia="Calibri"/>
                <w:i/>
                <w:vertAlign w:val="subscript"/>
              </w:rPr>
              <w:t>ool</w:t>
            </w:r>
            <w:r w:rsidR="00791F66">
              <w:rPr>
                <w:rFonts w:eastAsia="Calibri"/>
                <w:vertAlign w:val="subscript"/>
              </w:rPr>
              <w:t xml:space="preserve"> </w:t>
            </w:r>
            <w:r>
              <w:rPr>
                <w:rFonts w:eastAsia="Calibri"/>
                <w:vertAlign w:val="subscript"/>
              </w:rPr>
              <w:t>,</w:t>
            </w:r>
            <w:r w:rsidR="00791F66">
              <w:rPr>
                <w:rFonts w:eastAsia="Calibri"/>
                <w:vertAlign w:val="subscript"/>
              </w:rPr>
              <w:t xml:space="preserve"> </w:t>
            </w:r>
            <w:r w:rsidRPr="00AA2C40">
              <w:rPr>
                <w:rFonts w:cs="Arial"/>
              </w:rPr>
              <w:t>Estimated</w:t>
            </w:r>
            <w:r w:rsidR="00791F66">
              <w:rPr>
                <w:rFonts w:cs="Arial"/>
              </w:rPr>
              <w:t xml:space="preserve"> </w:t>
            </w:r>
            <w:r w:rsidRPr="00AA2C40">
              <w:rPr>
                <w:rFonts w:cs="Arial"/>
              </w:rPr>
              <w:t>Full</w:t>
            </w:r>
            <w:r w:rsidR="00791F66">
              <w:rPr>
                <w:rFonts w:cs="Arial"/>
              </w:rPr>
              <w:t xml:space="preserve"> </w:t>
            </w:r>
            <w:r w:rsidRPr="00AA2C40">
              <w:rPr>
                <w:rFonts w:cs="Arial"/>
              </w:rPr>
              <w:t>Load</w:t>
            </w:r>
            <w:r w:rsidR="00791F66">
              <w:rPr>
                <w:rFonts w:cs="Arial"/>
              </w:rPr>
              <w:t xml:space="preserve"> </w:t>
            </w:r>
            <w:r w:rsidRPr="00AA2C40">
              <w:rPr>
                <w:rFonts w:cs="Arial"/>
              </w:rPr>
              <w:t>Hours</w:t>
            </w:r>
            <w:r w:rsidR="00791F66">
              <w:rPr>
                <w:rFonts w:cs="Arial"/>
              </w:rPr>
              <w:t xml:space="preserve"> </w:t>
            </w:r>
            <w:r w:rsidRPr="00AA2C40">
              <w:rPr>
                <w:rFonts w:cs="Arial"/>
              </w:rPr>
              <w:t>(</w:t>
            </w:r>
            <w:r>
              <w:rPr>
                <w:rFonts w:cs="Arial"/>
              </w:rPr>
              <w:t>Cooling)</w:t>
            </w:r>
            <w:r w:rsidR="00791F66">
              <w:rPr>
                <w:rFonts w:cs="Arial"/>
              </w:rPr>
              <w:t xml:space="preserve"> </w:t>
            </w:r>
          </w:p>
        </w:tc>
        <w:tc>
          <w:tcPr>
            <w:tcW w:w="1142" w:type="dxa"/>
            <w:vAlign w:val="center"/>
          </w:tcPr>
          <w:p w14:paraId="69B15554" w14:textId="77777777" w:rsidR="00745CB8" w:rsidRPr="00B64C59" w:rsidRDefault="009B3C86" w:rsidP="003B0F15">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53237013" w14:textId="63F02D35" w:rsidR="00745CB8" w:rsidRPr="0063758E" w:rsidRDefault="00745CB8" w:rsidP="005940F1">
            <w:pPr>
              <w:pStyle w:val="TableCell"/>
              <w:spacing w:before="60" w:after="60"/>
              <w:jc w:val="center"/>
              <w:rPr>
                <w:rFonts w:eastAsia="Calibri"/>
              </w:rPr>
            </w:pPr>
            <w:r w:rsidRPr="00E87D51">
              <w:rPr>
                <w:rFonts w:eastAsia="Calibri"/>
              </w:rPr>
              <w:t>See</w:t>
            </w:r>
            <w:r w:rsidR="00791F66">
              <w:rPr>
                <w:rFonts w:eastAsia="Calibri"/>
              </w:rPr>
              <w:t xml:space="preserve"> </w:t>
            </w:r>
            <w:r w:rsidRPr="00F11D1D">
              <w:rPr>
                <w:rFonts w:eastAsia="Calibri"/>
                <w:i/>
              </w:rPr>
              <w:t>EFLH</w:t>
            </w:r>
            <w:r w:rsidRPr="00F11D1D">
              <w:rPr>
                <w:rFonts w:eastAsia="Calibri"/>
                <w:i/>
                <w:vertAlign w:val="subscript"/>
              </w:rPr>
              <w:t>cool</w:t>
            </w:r>
            <w:r w:rsidR="00791F66" w:rsidRPr="00F11D1D">
              <w:rPr>
                <w:rFonts w:eastAsia="Calibri"/>
                <w:i/>
              </w:rPr>
              <w:t xml:space="preserve"> </w:t>
            </w:r>
            <w:r w:rsidRPr="00E87D51">
              <w:rPr>
                <w:rFonts w:eastAsia="Calibri"/>
              </w:rPr>
              <w:t>in</w:t>
            </w:r>
            <w:r w:rsidR="00791F66">
              <w:rPr>
                <w:rFonts w:eastAsia="Calibri"/>
              </w:rPr>
              <w:t xml:space="preserve"> </w:t>
            </w:r>
            <w:r w:rsidRPr="00E87D51">
              <w:rPr>
                <w:rFonts w:eastAsia="Calibri"/>
              </w:rPr>
              <w:t>Vol.</w:t>
            </w:r>
            <w:r w:rsidR="00791F66">
              <w:rPr>
                <w:rFonts w:eastAsia="Calibri"/>
              </w:rPr>
              <w:t xml:space="preserve"> </w:t>
            </w:r>
            <w:r w:rsidRPr="00E87D51">
              <w:rPr>
                <w:rFonts w:eastAsia="Calibri"/>
              </w:rPr>
              <w:t>1,</w:t>
            </w:r>
            <w:r w:rsidR="00791F66">
              <w:rPr>
                <w:rFonts w:eastAsia="Calibri"/>
              </w:rPr>
              <w:t xml:space="preserve"> </w:t>
            </w:r>
            <w:r w:rsidR="00802DB4">
              <w:rPr>
                <w:rFonts w:eastAsia="Calibri"/>
              </w:rPr>
              <w:t>App. A</w:t>
            </w:r>
          </w:p>
        </w:tc>
        <w:tc>
          <w:tcPr>
            <w:tcW w:w="1139" w:type="dxa"/>
          </w:tcPr>
          <w:p w14:paraId="118F6CB6" w14:textId="77777777" w:rsidR="00745CB8" w:rsidRPr="00F40945" w:rsidRDefault="00745CB8" w:rsidP="005940F1">
            <w:pPr>
              <w:pStyle w:val="TableCell"/>
              <w:spacing w:before="60" w:after="60"/>
              <w:jc w:val="center"/>
            </w:pPr>
            <w:r>
              <w:rPr>
                <w:rFonts w:eastAsia="Calibri" w:cs="Tahoma"/>
              </w:rPr>
              <w:t>5</w:t>
            </w:r>
          </w:p>
        </w:tc>
      </w:tr>
      <w:tr w:rsidR="00745CB8" w:rsidRPr="006E0899" w14:paraId="098BE159" w14:textId="77777777" w:rsidTr="00D13F20">
        <w:tc>
          <w:tcPr>
            <w:tcW w:w="4235" w:type="dxa"/>
          </w:tcPr>
          <w:p w14:paraId="27A65D83" w14:textId="3F3768D1" w:rsidR="00745CB8" w:rsidRPr="001D6512" w:rsidRDefault="00745CB8" w:rsidP="005940F1">
            <w:pPr>
              <w:pStyle w:val="TableCell"/>
              <w:spacing w:before="60" w:after="60"/>
              <w:rPr>
                <w:rFonts w:eastAsia="Calibri"/>
              </w:rPr>
            </w:pPr>
            <w:r w:rsidRPr="00503ADD">
              <w:rPr>
                <w:rFonts w:eastAsia="Calibri"/>
                <w:i/>
              </w:rPr>
              <w:t>EI</w:t>
            </w:r>
            <w:r w:rsidR="00791F66">
              <w:rPr>
                <w:rFonts w:eastAsia="Calibri"/>
              </w:rPr>
              <w:t xml:space="preserve"> </w:t>
            </w:r>
            <w:r>
              <w:rPr>
                <w:rFonts w:eastAsia="Calibri"/>
              </w:rPr>
              <w:t>,</w:t>
            </w:r>
            <w:r w:rsidR="00791F66">
              <w:rPr>
                <w:rFonts w:eastAsia="Calibri"/>
              </w:rPr>
              <w:t xml:space="preserve"> </w:t>
            </w:r>
            <w:r w:rsidRPr="00AA2C40">
              <w:rPr>
                <w:rFonts w:cs="Arial"/>
              </w:rPr>
              <w:t>Efficiency</w:t>
            </w:r>
            <w:r w:rsidR="00791F66">
              <w:rPr>
                <w:rFonts w:cs="Arial"/>
              </w:rPr>
              <w:t xml:space="preserve"> </w:t>
            </w:r>
            <w:r w:rsidRPr="00AA2C40">
              <w:rPr>
                <w:rFonts w:cs="Arial"/>
              </w:rPr>
              <w:t>Improvement</w:t>
            </w:r>
          </w:p>
        </w:tc>
        <w:tc>
          <w:tcPr>
            <w:tcW w:w="1142" w:type="dxa"/>
            <w:vAlign w:val="center"/>
          </w:tcPr>
          <w:p w14:paraId="345E4448" w14:textId="77777777" w:rsidR="00745CB8" w:rsidRPr="00B64C59" w:rsidRDefault="00745CB8" w:rsidP="003B0F15">
            <w:pPr>
              <w:pStyle w:val="TableCell"/>
              <w:spacing w:before="60" w:after="60"/>
              <w:jc w:val="center"/>
              <w:rPr>
                <w:i/>
              </w:rPr>
            </w:pPr>
            <w:r w:rsidRPr="00B64C59">
              <w:rPr>
                <w:i/>
              </w:rPr>
              <w:t>%</w:t>
            </w:r>
          </w:p>
        </w:tc>
        <w:tc>
          <w:tcPr>
            <w:tcW w:w="2101" w:type="dxa"/>
          </w:tcPr>
          <w:p w14:paraId="1F6E41E5" w14:textId="77777777" w:rsidR="00745CB8" w:rsidRPr="001D6512" w:rsidRDefault="00745CB8" w:rsidP="005940F1">
            <w:pPr>
              <w:pStyle w:val="TableCell"/>
              <w:spacing w:before="60" w:after="60"/>
              <w:jc w:val="center"/>
              <w:rPr>
                <w:rFonts w:eastAsia="Calibri"/>
              </w:rPr>
            </w:pPr>
            <w:r w:rsidRPr="001D6512">
              <w:rPr>
                <w:rFonts w:eastAsia="Calibri"/>
              </w:rPr>
              <w:t>15%</w:t>
            </w:r>
          </w:p>
        </w:tc>
        <w:tc>
          <w:tcPr>
            <w:tcW w:w="1139" w:type="dxa"/>
          </w:tcPr>
          <w:p w14:paraId="63E2A975" w14:textId="2CB222ED" w:rsidR="00745CB8" w:rsidRPr="001D6512" w:rsidRDefault="00745CB8" w:rsidP="005940F1">
            <w:pPr>
              <w:pStyle w:val="TableCell"/>
              <w:spacing w:before="60" w:after="60"/>
              <w:jc w:val="center"/>
              <w:rPr>
                <w:rFonts w:eastAsia="Calibri" w:cs="Tahoma"/>
              </w:rPr>
            </w:pPr>
            <w:r>
              <w:rPr>
                <w:rFonts w:eastAsia="Calibri" w:cs="Tahoma"/>
              </w:rPr>
              <w:t>2,</w:t>
            </w:r>
            <w:r w:rsidR="00791F66">
              <w:rPr>
                <w:rFonts w:eastAsia="Calibri" w:cs="Tahoma"/>
              </w:rPr>
              <w:t xml:space="preserve"> </w:t>
            </w:r>
            <w:r>
              <w:rPr>
                <w:rFonts w:eastAsia="Calibri" w:cs="Tahoma"/>
              </w:rPr>
              <w:t>4</w:t>
            </w:r>
          </w:p>
        </w:tc>
      </w:tr>
      <w:tr w:rsidR="00745CB8" w:rsidRPr="006E0899" w14:paraId="208FDF7B" w14:textId="77777777" w:rsidTr="00D13F20">
        <w:tc>
          <w:tcPr>
            <w:tcW w:w="4235" w:type="dxa"/>
          </w:tcPr>
          <w:p w14:paraId="5650BFC3" w14:textId="25951608" w:rsidR="00745CB8" w:rsidRPr="001D6512" w:rsidRDefault="00745CB8" w:rsidP="005940F1">
            <w:pPr>
              <w:pStyle w:val="TableCell"/>
              <w:spacing w:before="60" w:after="60"/>
              <w:rPr>
                <w:rFonts w:eastAsia="Calibri"/>
              </w:rPr>
            </w:pPr>
            <w:r w:rsidRPr="00503ADD">
              <w:rPr>
                <w:rFonts w:eastAsia="Calibri"/>
                <w:i/>
              </w:rPr>
              <w:t>ISR</w:t>
            </w:r>
            <w:r w:rsidR="00791F66">
              <w:rPr>
                <w:rFonts w:eastAsia="Calibri"/>
              </w:rPr>
              <w:t xml:space="preserve"> </w:t>
            </w:r>
            <w:r>
              <w:rPr>
                <w:rFonts w:eastAsia="Calibri"/>
              </w:rPr>
              <w:t>,</w:t>
            </w:r>
            <w:r w:rsidR="00791F66">
              <w:rPr>
                <w:rFonts w:eastAsia="Calibri"/>
              </w:rPr>
              <w:t xml:space="preserve"> </w:t>
            </w:r>
            <w:r w:rsidRPr="00AA2C40">
              <w:rPr>
                <w:rFonts w:cs="Arial"/>
              </w:rPr>
              <w:t>In-service</w:t>
            </w:r>
            <w:r w:rsidR="00791F66">
              <w:rPr>
                <w:rFonts w:cs="Arial"/>
              </w:rPr>
              <w:t xml:space="preserve"> </w:t>
            </w:r>
            <w:r w:rsidRPr="00AA2C40">
              <w:rPr>
                <w:rFonts w:cs="Arial"/>
              </w:rPr>
              <w:t>Rate</w:t>
            </w:r>
          </w:p>
        </w:tc>
        <w:tc>
          <w:tcPr>
            <w:tcW w:w="1142" w:type="dxa"/>
            <w:vAlign w:val="center"/>
          </w:tcPr>
          <w:p w14:paraId="72D99106" w14:textId="77777777" w:rsidR="00745CB8" w:rsidRPr="00B64C59" w:rsidRDefault="00745CB8" w:rsidP="003B0F15">
            <w:pPr>
              <w:pStyle w:val="TableCell"/>
              <w:spacing w:before="60" w:after="60"/>
              <w:jc w:val="center"/>
              <w:rPr>
                <w:i/>
              </w:rPr>
            </w:pPr>
            <w:r w:rsidRPr="00B64C59">
              <w:rPr>
                <w:i/>
              </w:rPr>
              <w:t>%</w:t>
            </w:r>
          </w:p>
        </w:tc>
        <w:tc>
          <w:tcPr>
            <w:tcW w:w="2101" w:type="dxa"/>
          </w:tcPr>
          <w:p w14:paraId="1F9D96AE" w14:textId="77A77E79" w:rsidR="00745CB8" w:rsidRDefault="00745CB8" w:rsidP="005940F1">
            <w:pPr>
              <w:pStyle w:val="TableCell"/>
              <w:spacing w:before="60" w:after="60"/>
              <w:jc w:val="center"/>
              <w:rPr>
                <w:rFonts w:eastAsia="Calibri"/>
              </w:rPr>
            </w:pPr>
            <w:r>
              <w:rPr>
                <w:rFonts w:eastAsia="Calibri"/>
              </w:rPr>
              <w:t>EDC</w:t>
            </w:r>
            <w:r w:rsidR="00791F66">
              <w:rPr>
                <w:rFonts w:eastAsia="Calibri"/>
              </w:rPr>
              <w:t xml:space="preserve"> </w:t>
            </w:r>
            <w:r>
              <w:rPr>
                <w:rFonts w:eastAsia="Calibri"/>
              </w:rPr>
              <w:t>Data</w:t>
            </w:r>
            <w:r w:rsidR="00791F66">
              <w:rPr>
                <w:rFonts w:eastAsia="Calibri"/>
              </w:rPr>
              <w:t xml:space="preserve"> </w:t>
            </w:r>
            <w:r>
              <w:rPr>
                <w:rFonts w:eastAsia="Calibri"/>
              </w:rPr>
              <w:t>Gathering</w:t>
            </w:r>
          </w:p>
          <w:p w14:paraId="7BAA62A8" w14:textId="08D8D1D8" w:rsidR="00745CB8" w:rsidRPr="001D6512" w:rsidRDefault="00745CB8" w:rsidP="005940F1">
            <w:pPr>
              <w:pStyle w:val="TableCell"/>
              <w:spacing w:before="60" w:after="60"/>
              <w:jc w:val="center"/>
              <w:rPr>
                <w:rFonts w:eastAsia="Calibri"/>
              </w:rPr>
            </w:pPr>
            <w:r>
              <w:rPr>
                <w:rFonts w:eastAsia="Calibri"/>
              </w:rPr>
              <w:t>Default</w:t>
            </w:r>
            <w:r w:rsidR="00791F66">
              <w:rPr>
                <w:rFonts w:eastAsia="Calibri"/>
              </w:rPr>
              <w:t xml:space="preserve"> </w:t>
            </w:r>
            <w:r w:rsidRPr="00C75DC0">
              <w:rPr>
                <w:rFonts w:eastAsia="Calibri"/>
              </w:rPr>
              <w:t>=</w:t>
            </w:r>
            <w:r w:rsidR="00791F66">
              <w:rPr>
                <w:rFonts w:eastAsia="Calibri"/>
              </w:rPr>
              <w:t xml:space="preserve"> </w:t>
            </w:r>
            <w:r w:rsidR="00C75DC0" w:rsidRPr="00C75DC0">
              <w:rPr>
                <w:rFonts w:eastAsia="Calibri"/>
              </w:rPr>
              <w:t>15</w:t>
            </w:r>
            <w:r w:rsidRPr="00C75DC0">
              <w:rPr>
                <w:rFonts w:eastAsia="Calibri"/>
              </w:rPr>
              <w:t>%</w:t>
            </w:r>
          </w:p>
        </w:tc>
        <w:tc>
          <w:tcPr>
            <w:tcW w:w="1139" w:type="dxa"/>
          </w:tcPr>
          <w:p w14:paraId="5297B1E1" w14:textId="77777777" w:rsidR="00745CB8" w:rsidRPr="001D6512" w:rsidRDefault="00745CB8" w:rsidP="005940F1">
            <w:pPr>
              <w:pStyle w:val="TableCell"/>
              <w:spacing w:before="60" w:after="60"/>
              <w:jc w:val="center"/>
              <w:rPr>
                <w:rFonts w:eastAsia="Calibri" w:cs="Tahoma"/>
              </w:rPr>
            </w:pPr>
            <w:r>
              <w:rPr>
                <w:rFonts w:eastAsia="Calibri" w:cs="Tahoma"/>
              </w:rPr>
              <w:t>3</w:t>
            </w:r>
          </w:p>
        </w:tc>
      </w:tr>
      <w:tr w:rsidR="00745CB8" w:rsidRPr="006E0899" w14:paraId="6B64D6E5" w14:textId="77777777" w:rsidTr="00D13F20">
        <w:tc>
          <w:tcPr>
            <w:tcW w:w="4235" w:type="dxa"/>
          </w:tcPr>
          <w:p w14:paraId="4A7D23E3" w14:textId="3C7F6C88" w:rsidR="00745CB8" w:rsidRPr="001D6512" w:rsidRDefault="00745CB8" w:rsidP="005940F1">
            <w:pPr>
              <w:pStyle w:val="TableCell"/>
              <w:spacing w:before="60" w:after="60"/>
              <w:rPr>
                <w:rFonts w:eastAsia="Calibri"/>
              </w:rPr>
            </w:pPr>
            <w:r w:rsidRPr="00503ADD">
              <w:rPr>
                <w:rFonts w:eastAsia="Calibri"/>
                <w:i/>
              </w:rPr>
              <w:t>CF</w:t>
            </w:r>
            <w:r w:rsidR="00791F66">
              <w:rPr>
                <w:rFonts w:eastAsia="Calibri"/>
              </w:rPr>
              <w:t xml:space="preserve"> </w:t>
            </w:r>
            <w:r>
              <w:rPr>
                <w:rFonts w:eastAsia="Calibri"/>
              </w:rPr>
              <w:t>,</w:t>
            </w:r>
            <w:r w:rsidR="00791F66">
              <w:rPr>
                <w:rFonts w:eastAsia="Calibri"/>
              </w:rPr>
              <w:t xml:space="preserve"> </w:t>
            </w:r>
            <w:r>
              <w:rPr>
                <w:rFonts w:eastAsia="Calibri"/>
              </w:rPr>
              <w:t>Coincidence</w:t>
            </w:r>
            <w:r w:rsidR="00791F66">
              <w:rPr>
                <w:rFonts w:eastAsia="Calibri"/>
              </w:rPr>
              <w:t xml:space="preserve"> </w:t>
            </w:r>
            <w:r>
              <w:rPr>
                <w:rFonts w:eastAsia="Calibri"/>
              </w:rPr>
              <w:t>Factor</w:t>
            </w:r>
          </w:p>
        </w:tc>
        <w:tc>
          <w:tcPr>
            <w:tcW w:w="1142" w:type="dxa"/>
            <w:vAlign w:val="center"/>
          </w:tcPr>
          <w:p w14:paraId="3DD689C4" w14:textId="143CC08A" w:rsidR="00745CB8" w:rsidRPr="00B64C59" w:rsidRDefault="00D13F20" w:rsidP="003B0F15">
            <w:pPr>
              <w:pStyle w:val="TableCell"/>
              <w:spacing w:before="60" w:after="60"/>
              <w:jc w:val="center"/>
              <w:rPr>
                <w:i/>
              </w:rPr>
            </w:pPr>
            <w:r>
              <w:rPr>
                <w:i/>
              </w:rPr>
              <w:t>Proportion</w:t>
            </w:r>
          </w:p>
        </w:tc>
        <w:tc>
          <w:tcPr>
            <w:tcW w:w="2101" w:type="dxa"/>
          </w:tcPr>
          <w:p w14:paraId="6A6FF6EC" w14:textId="348F6CF1" w:rsidR="00745CB8" w:rsidRDefault="00745CB8" w:rsidP="005940F1">
            <w:pPr>
              <w:pStyle w:val="TableCell"/>
              <w:spacing w:before="60" w:after="60"/>
              <w:jc w:val="center"/>
              <w:rPr>
                <w:rFonts w:eastAsia="Calibri"/>
              </w:rPr>
            </w:pPr>
            <w:r>
              <w:rPr>
                <w:rFonts w:eastAsia="Calibri"/>
              </w:rPr>
              <w:t>See</w:t>
            </w:r>
            <w:r w:rsidR="00791F66">
              <w:rPr>
                <w:rFonts w:eastAsia="Calibri"/>
              </w:rPr>
              <w:t xml:space="preserve"> </w:t>
            </w:r>
            <w:r w:rsidRPr="00F11D1D">
              <w:rPr>
                <w:rFonts w:eastAsia="Calibri"/>
                <w:i/>
              </w:rPr>
              <w:t>CF</w:t>
            </w:r>
            <w:r w:rsidR="00791F66">
              <w:rPr>
                <w:rFonts w:eastAsia="Calibri"/>
              </w:rPr>
              <w:t xml:space="preserve"> </w:t>
            </w:r>
            <w:r>
              <w:rPr>
                <w:rFonts w:eastAsia="Calibri"/>
              </w:rPr>
              <w:t>in</w:t>
            </w:r>
            <w:r w:rsidR="00791F66">
              <w:rPr>
                <w:rFonts w:eastAsia="Calibri"/>
              </w:rPr>
              <w:t xml:space="preserve"> </w:t>
            </w:r>
            <w:r>
              <w:rPr>
                <w:rFonts w:eastAsia="Calibri"/>
              </w:rPr>
              <w:t>Vol.</w:t>
            </w:r>
            <w:r w:rsidR="00791F66">
              <w:rPr>
                <w:rFonts w:eastAsia="Calibri"/>
              </w:rPr>
              <w:t xml:space="preserve"> </w:t>
            </w:r>
            <w:r>
              <w:rPr>
                <w:rFonts w:eastAsia="Calibri"/>
              </w:rPr>
              <w:t>1.,</w:t>
            </w:r>
            <w:r w:rsidR="00791F66">
              <w:rPr>
                <w:rFonts w:eastAsia="Calibri"/>
              </w:rPr>
              <w:t xml:space="preserve"> </w:t>
            </w:r>
            <w:r w:rsidR="00802DB4">
              <w:rPr>
                <w:rFonts w:eastAsia="Calibri"/>
              </w:rPr>
              <w:t>App. A</w:t>
            </w:r>
          </w:p>
        </w:tc>
        <w:tc>
          <w:tcPr>
            <w:tcW w:w="1139" w:type="dxa"/>
          </w:tcPr>
          <w:p w14:paraId="6460A9F4" w14:textId="77777777" w:rsidR="00745CB8" w:rsidRPr="001D6512" w:rsidRDefault="00745CB8" w:rsidP="005940F1">
            <w:pPr>
              <w:pStyle w:val="TableCell"/>
              <w:spacing w:before="60" w:after="60"/>
              <w:jc w:val="center"/>
              <w:rPr>
                <w:rFonts w:eastAsia="Calibri" w:cs="Tahoma"/>
              </w:rPr>
            </w:pPr>
            <w:r>
              <w:t>5</w:t>
            </w:r>
          </w:p>
        </w:tc>
      </w:tr>
    </w:tbl>
    <w:p w14:paraId="1695068E" w14:textId="50606B6A" w:rsidR="003B0F15" w:rsidRDefault="003B0F15" w:rsidP="00745CB8">
      <w:pPr>
        <w:pStyle w:val="BodyText"/>
        <w:rPr>
          <w:i/>
        </w:rPr>
      </w:pPr>
    </w:p>
    <w:p w14:paraId="1E05A6F7" w14:textId="77777777" w:rsidR="003B0F15" w:rsidRDefault="003B0F15">
      <w:pPr>
        <w:overflowPunct/>
        <w:autoSpaceDE/>
        <w:autoSpaceDN/>
        <w:adjustRightInd/>
        <w:jc w:val="left"/>
        <w:textAlignment w:val="auto"/>
        <w:rPr>
          <w:i/>
        </w:rPr>
      </w:pPr>
      <w:r>
        <w:rPr>
          <w:i/>
        </w:rPr>
        <w:br w:type="page"/>
      </w:r>
    </w:p>
    <w:p w14:paraId="6E2936B2" w14:textId="0A44CF2C" w:rsidR="00745CB8" w:rsidRPr="00867C28" w:rsidRDefault="00745CB8" w:rsidP="00745CB8">
      <w:pPr>
        <w:pStyle w:val="SubStyle"/>
      </w:pPr>
      <w:r w:rsidRPr="00867C28">
        <w:t>Default</w:t>
      </w:r>
      <w:r w:rsidR="00791F66">
        <w:t xml:space="preserve"> </w:t>
      </w:r>
      <w:r w:rsidRPr="00867C28">
        <w:t>Savings</w:t>
      </w:r>
    </w:p>
    <w:p w14:paraId="3E2444F3" w14:textId="12975D57" w:rsidR="00745CB8" w:rsidRDefault="00745CB8" w:rsidP="00745CB8">
      <w:pPr>
        <w:pStyle w:val="BodyText"/>
        <w:ind w:right="0"/>
        <w:rPr>
          <w:rFonts w:eastAsia="Calibri"/>
        </w:rPr>
      </w:pPr>
      <w:r w:rsidRPr="00F563CA">
        <w:rPr>
          <w:rFonts w:eastAsia="Calibri"/>
        </w:rPr>
        <w:t>The</w:t>
      </w:r>
      <w:r w:rsidR="00791F66">
        <w:rPr>
          <w:rFonts w:eastAsia="Calibri"/>
        </w:rPr>
        <w:t xml:space="preserve"> </w:t>
      </w:r>
      <w:r w:rsidRPr="00F563CA">
        <w:rPr>
          <w:rFonts w:eastAsia="Calibri"/>
        </w:rPr>
        <w:t>following</w:t>
      </w:r>
      <w:r w:rsidR="00791F66">
        <w:rPr>
          <w:rFonts w:eastAsia="Calibri"/>
        </w:rPr>
        <w:t xml:space="preserve"> </w:t>
      </w:r>
      <w:r w:rsidRPr="00F563CA">
        <w:rPr>
          <w:rFonts w:eastAsia="Calibri"/>
        </w:rPr>
        <w:t>table</w:t>
      </w:r>
      <w:r w:rsidR="00791F66">
        <w:rPr>
          <w:rFonts w:eastAsia="Calibri"/>
        </w:rPr>
        <w:t xml:space="preserve"> </w:t>
      </w:r>
      <w:r w:rsidRPr="00F563CA">
        <w:rPr>
          <w:rFonts w:eastAsia="Calibri"/>
        </w:rPr>
        <w:t>presents</w:t>
      </w:r>
      <w:r w:rsidR="00791F66">
        <w:rPr>
          <w:rFonts w:eastAsia="Calibri"/>
        </w:rPr>
        <w:t xml:space="preserve"> </w:t>
      </w:r>
      <w:r w:rsidRPr="00F563CA">
        <w:rPr>
          <w:rFonts w:eastAsia="Calibri"/>
        </w:rPr>
        <w:t>the</w:t>
      </w:r>
      <w:r w:rsidR="00791F66">
        <w:rPr>
          <w:rFonts w:eastAsia="Calibri"/>
        </w:rPr>
        <w:t xml:space="preserve"> </w:t>
      </w:r>
      <w:r w:rsidRPr="00F563CA">
        <w:rPr>
          <w:rFonts w:eastAsia="Calibri"/>
        </w:rPr>
        <w:t>assumptions</w:t>
      </w:r>
      <w:r w:rsidR="00791F66">
        <w:rPr>
          <w:rFonts w:eastAsia="Calibri"/>
        </w:rPr>
        <w:t xml:space="preserve"> </w:t>
      </w:r>
      <w:r w:rsidRPr="00F563CA">
        <w:rPr>
          <w:rFonts w:eastAsia="Calibri"/>
        </w:rPr>
        <w:t>and</w:t>
      </w:r>
      <w:r w:rsidR="00791F66">
        <w:rPr>
          <w:rFonts w:eastAsia="Calibri"/>
        </w:rPr>
        <w:t xml:space="preserve"> </w:t>
      </w:r>
      <w:r w:rsidRPr="00F563CA">
        <w:rPr>
          <w:rFonts w:eastAsia="Calibri"/>
        </w:rPr>
        <w:t>the</w:t>
      </w:r>
      <w:r w:rsidR="00791F66">
        <w:rPr>
          <w:rFonts w:eastAsia="Calibri"/>
        </w:rPr>
        <w:t xml:space="preserve"> </w:t>
      </w:r>
      <w:r w:rsidRPr="00F563CA">
        <w:rPr>
          <w:rFonts w:eastAsia="Calibri"/>
        </w:rPr>
        <w:t>results</w:t>
      </w:r>
      <w:r w:rsidR="00791F66">
        <w:rPr>
          <w:rFonts w:eastAsia="Calibri"/>
        </w:rPr>
        <w:t xml:space="preserve"> </w:t>
      </w:r>
      <w:r w:rsidRPr="00F563CA">
        <w:rPr>
          <w:rFonts w:eastAsia="Calibri"/>
        </w:rPr>
        <w:t>of</w:t>
      </w:r>
      <w:r w:rsidR="00791F66">
        <w:rPr>
          <w:rFonts w:eastAsia="Calibri"/>
        </w:rPr>
        <w:t xml:space="preserve"> </w:t>
      </w:r>
      <w:r w:rsidRPr="00F563CA">
        <w:rPr>
          <w:rFonts w:eastAsia="Calibri"/>
        </w:rPr>
        <w:t>the</w:t>
      </w:r>
      <w:r w:rsidR="00791F66">
        <w:rPr>
          <w:rFonts w:eastAsia="Calibri"/>
        </w:rPr>
        <w:t xml:space="preserve"> </w:t>
      </w:r>
      <w:r w:rsidRPr="00F563CA">
        <w:rPr>
          <w:rFonts w:eastAsia="Calibri"/>
        </w:rPr>
        <w:t>deemed</w:t>
      </w:r>
      <w:r w:rsidR="00791F66">
        <w:rPr>
          <w:rFonts w:eastAsia="Calibri"/>
        </w:rPr>
        <w:t xml:space="preserve"> </w:t>
      </w:r>
      <w:r w:rsidRPr="00F563CA">
        <w:rPr>
          <w:rFonts w:eastAsia="Calibri"/>
        </w:rPr>
        <w:t>savings</w:t>
      </w:r>
      <w:r w:rsidR="00791F66">
        <w:rPr>
          <w:rFonts w:eastAsia="Calibri"/>
        </w:rPr>
        <w:t xml:space="preserve"> </w:t>
      </w:r>
      <w:r>
        <w:rPr>
          <w:rFonts w:eastAsia="Calibri"/>
        </w:rPr>
        <w:t>for</w:t>
      </w:r>
      <w:r w:rsidR="00791F66">
        <w:rPr>
          <w:rFonts w:eastAsia="Calibri"/>
        </w:rPr>
        <w:t xml:space="preserve"> </w:t>
      </w:r>
      <w:r>
        <w:rPr>
          <w:rFonts w:eastAsia="Calibri"/>
        </w:rPr>
        <w:t>each</w:t>
      </w:r>
      <w:r w:rsidR="00791F66">
        <w:rPr>
          <w:rFonts w:eastAsia="Calibri"/>
        </w:rPr>
        <w:t xml:space="preserve"> </w:t>
      </w:r>
      <w:r>
        <w:rPr>
          <w:rFonts w:eastAsia="Calibri"/>
        </w:rPr>
        <w:t>reference</w:t>
      </w:r>
      <w:r w:rsidR="00791F66">
        <w:rPr>
          <w:rFonts w:eastAsia="Calibri"/>
        </w:rPr>
        <w:t xml:space="preserve"> </w:t>
      </w:r>
      <w:r>
        <w:rPr>
          <w:rFonts w:eastAsia="Calibri"/>
        </w:rPr>
        <w:t>location.</w:t>
      </w:r>
    </w:p>
    <w:p w14:paraId="1075E28A" w14:textId="77777777" w:rsidR="00745CB8" w:rsidRDefault="00745CB8" w:rsidP="00745CB8">
      <w:pPr>
        <w:pStyle w:val="BodyText"/>
        <w:rPr>
          <w:rFonts w:eastAsia="Calibri"/>
        </w:rPr>
      </w:pPr>
    </w:p>
    <w:p w14:paraId="15808DD2" w14:textId="626D46DF" w:rsidR="00745CB8" w:rsidRDefault="00745CB8" w:rsidP="00660202">
      <w:pPr>
        <w:pStyle w:val="Caption"/>
      </w:pPr>
      <w:bookmarkStart w:id="291" w:name="_Toc53540044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37</w:t>
      </w:r>
      <w:r w:rsidR="00C5682A">
        <w:rPr>
          <w:noProof/>
        </w:rPr>
        <w:fldChar w:fldCharType="end"/>
      </w:r>
      <w:r>
        <w:t>:</w:t>
      </w:r>
      <w:r w:rsidR="00791F66">
        <w:t xml:space="preserve"> </w:t>
      </w:r>
      <w:r>
        <w:t>Default</w:t>
      </w:r>
      <w:r w:rsidR="00791F66">
        <w:t xml:space="preserve"> </w:t>
      </w:r>
      <w:r>
        <w:t>Air</w:t>
      </w:r>
      <w:r w:rsidR="00791F66">
        <w:t xml:space="preserve"> </w:t>
      </w:r>
      <w:r>
        <w:t>Handler</w:t>
      </w:r>
      <w:r w:rsidR="00791F66">
        <w:t xml:space="preserve"> </w:t>
      </w:r>
      <w:r>
        <w:t>Filter</w:t>
      </w:r>
      <w:r w:rsidR="00791F66">
        <w:t xml:space="preserve"> </w:t>
      </w:r>
      <w:r>
        <w:t>Whistle</w:t>
      </w:r>
      <w:r w:rsidR="00791F66">
        <w:t xml:space="preserve"> </w:t>
      </w:r>
      <w:r>
        <w:t>Savings</w:t>
      </w:r>
      <w:bookmarkEnd w:id="291"/>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2C206B" w14:paraId="792E76D7" w14:textId="77777777" w:rsidTr="000730DF">
        <w:tc>
          <w:tcPr>
            <w:tcW w:w="985" w:type="dxa"/>
            <w:vMerge w:val="restart"/>
            <w:shd w:val="clear" w:color="auto" w:fill="BFBFBF" w:themeFill="background1" w:themeFillShade="BF"/>
            <w:vAlign w:val="center"/>
          </w:tcPr>
          <w:p w14:paraId="7FCD61EA" w14:textId="2F3FC4B7" w:rsidR="002C206B" w:rsidRPr="002C206B" w:rsidRDefault="002C206B" w:rsidP="00660202">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053249CB" w14:textId="5766CCE5" w:rsidR="002C206B" w:rsidRPr="002C206B" w:rsidRDefault="002C206B" w:rsidP="002C206B">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7545A6EB" w14:textId="77777777" w:rsidR="002C206B" w:rsidRPr="002C206B" w:rsidRDefault="002C206B" w:rsidP="00660202">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0C216BBA" w14:textId="77777777" w:rsidR="002C206B" w:rsidRPr="002C206B" w:rsidRDefault="002C206B" w:rsidP="00660202">
            <w:pPr>
              <w:pStyle w:val="BodyText"/>
              <w:keepNext/>
              <w:ind w:right="0"/>
              <w:jc w:val="center"/>
              <w:rPr>
                <w:rFonts w:eastAsia="Calibri"/>
                <w:b/>
                <w:sz w:val="18"/>
                <w:szCs w:val="18"/>
              </w:rPr>
            </w:pPr>
            <w:r w:rsidRPr="002C206B">
              <w:rPr>
                <w:rFonts w:eastAsia="Calibri"/>
                <w:b/>
                <w:sz w:val="18"/>
                <w:szCs w:val="18"/>
              </w:rPr>
              <w:t>Cooling</w:t>
            </w:r>
          </w:p>
        </w:tc>
      </w:tr>
      <w:tr w:rsidR="002C206B" w14:paraId="66A8FD48" w14:textId="77777777" w:rsidTr="000730DF">
        <w:trPr>
          <w:gridAfter w:val="1"/>
          <w:wAfter w:w="6" w:type="dxa"/>
        </w:trPr>
        <w:tc>
          <w:tcPr>
            <w:tcW w:w="985" w:type="dxa"/>
            <w:vMerge/>
            <w:shd w:val="clear" w:color="auto" w:fill="BFBFBF" w:themeFill="background1" w:themeFillShade="BF"/>
          </w:tcPr>
          <w:p w14:paraId="0691FFC2" w14:textId="77777777" w:rsidR="002C206B" w:rsidRPr="002C206B" w:rsidRDefault="002C206B" w:rsidP="00660202">
            <w:pPr>
              <w:pStyle w:val="BodyText"/>
              <w:keepNext/>
              <w:ind w:right="17"/>
              <w:jc w:val="center"/>
              <w:rPr>
                <w:rFonts w:eastAsia="Calibri"/>
                <w:b/>
                <w:sz w:val="18"/>
                <w:szCs w:val="18"/>
              </w:rPr>
            </w:pPr>
          </w:p>
        </w:tc>
        <w:tc>
          <w:tcPr>
            <w:tcW w:w="1620" w:type="dxa"/>
            <w:vMerge/>
            <w:shd w:val="clear" w:color="auto" w:fill="BFBFBF" w:themeFill="background1" w:themeFillShade="BF"/>
          </w:tcPr>
          <w:p w14:paraId="2A0D6D73" w14:textId="77777777" w:rsidR="002C206B" w:rsidRPr="002C206B" w:rsidRDefault="002C206B" w:rsidP="00660202">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602CA28D" w14:textId="157902A7" w:rsidR="002C206B" w:rsidRPr="002C206B" w:rsidRDefault="002C206B" w:rsidP="00660202">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2B64E9E5" w14:textId="4249DC54" w:rsidR="002C206B" w:rsidRPr="002C206B" w:rsidRDefault="002C206B" w:rsidP="00660202">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596DB488" w14:textId="77777777" w:rsidR="002C206B" w:rsidRPr="002C206B" w:rsidRDefault="002C206B" w:rsidP="00660202">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60B3A40A" w14:textId="77777777" w:rsidR="002C206B" w:rsidRPr="002C206B" w:rsidRDefault="002C206B" w:rsidP="00660202">
            <w:pPr>
              <w:pStyle w:val="BodyText"/>
              <w:keepNext/>
              <w:ind w:right="0"/>
              <w:jc w:val="center"/>
              <w:rPr>
                <w:rFonts w:eastAsia="Calibri"/>
                <w:b/>
                <w:sz w:val="18"/>
                <w:szCs w:val="18"/>
              </w:rPr>
            </w:pPr>
            <w:r w:rsidRPr="002C206B">
              <w:rPr>
                <w:rFonts w:eastAsia="Calibri"/>
                <w:b/>
                <w:sz w:val="18"/>
                <w:szCs w:val="18"/>
              </w:rPr>
              <w:t>kW</w:t>
            </w:r>
          </w:p>
        </w:tc>
      </w:tr>
      <w:tr w:rsidR="00433B03" w14:paraId="3F0C59E3" w14:textId="77777777" w:rsidTr="00BD1ACD">
        <w:trPr>
          <w:gridAfter w:val="1"/>
          <w:wAfter w:w="6" w:type="dxa"/>
          <w:trHeight w:val="288"/>
        </w:trPr>
        <w:tc>
          <w:tcPr>
            <w:tcW w:w="985" w:type="dxa"/>
            <w:shd w:val="clear" w:color="auto" w:fill="BFBFBF" w:themeFill="background1" w:themeFillShade="BF"/>
            <w:vAlign w:val="center"/>
          </w:tcPr>
          <w:p w14:paraId="7C099156"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16199CCF"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Allentown</w:t>
            </w:r>
          </w:p>
        </w:tc>
        <w:tc>
          <w:tcPr>
            <w:tcW w:w="1350" w:type="dxa"/>
            <w:vAlign w:val="center"/>
          </w:tcPr>
          <w:p w14:paraId="6FA181BF" w14:textId="0DECCD88"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21FB6058" w14:textId="5BB2DA0C"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43ABCF6F" w14:textId="38276286"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3141A965" w14:textId="59FB73EA"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0.003</w:t>
            </w:r>
          </w:p>
        </w:tc>
      </w:tr>
      <w:tr w:rsidR="00433B03" w14:paraId="0266DFD1" w14:textId="77777777" w:rsidTr="00BD1ACD">
        <w:trPr>
          <w:gridAfter w:val="1"/>
          <w:wAfter w:w="6" w:type="dxa"/>
          <w:trHeight w:val="288"/>
        </w:trPr>
        <w:tc>
          <w:tcPr>
            <w:tcW w:w="985" w:type="dxa"/>
            <w:shd w:val="clear" w:color="auto" w:fill="BFBFBF" w:themeFill="background1" w:themeFillShade="BF"/>
            <w:vAlign w:val="center"/>
          </w:tcPr>
          <w:p w14:paraId="57E13D45"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F857CE" w14:textId="7175FFD3"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Binghamton,</w:t>
            </w:r>
            <w:r w:rsidR="00791F66" w:rsidRPr="002C206B">
              <w:rPr>
                <w:rFonts w:cs="Arial"/>
                <w:sz w:val="18"/>
                <w:szCs w:val="18"/>
              </w:rPr>
              <w:t xml:space="preserve"> </w:t>
            </w:r>
            <w:r w:rsidRPr="002C206B">
              <w:rPr>
                <w:rFonts w:cs="Arial"/>
                <w:sz w:val="18"/>
                <w:szCs w:val="18"/>
              </w:rPr>
              <w:t>NY</w:t>
            </w:r>
          </w:p>
        </w:tc>
        <w:tc>
          <w:tcPr>
            <w:tcW w:w="1350" w:type="dxa"/>
            <w:vAlign w:val="center"/>
          </w:tcPr>
          <w:p w14:paraId="304D6E93" w14:textId="164B3370"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2597D73E" w14:textId="4D9D805C"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4D293732" w14:textId="2EB42E5E"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4137528E" w14:textId="5163A670"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0.002</w:t>
            </w:r>
          </w:p>
        </w:tc>
      </w:tr>
      <w:tr w:rsidR="00433B03" w14:paraId="69331D70" w14:textId="77777777" w:rsidTr="00BD1ACD">
        <w:trPr>
          <w:gridAfter w:val="1"/>
          <w:wAfter w:w="6" w:type="dxa"/>
          <w:trHeight w:val="288"/>
        </w:trPr>
        <w:tc>
          <w:tcPr>
            <w:tcW w:w="985" w:type="dxa"/>
            <w:shd w:val="clear" w:color="auto" w:fill="BFBFBF" w:themeFill="background1" w:themeFillShade="BF"/>
            <w:vAlign w:val="center"/>
          </w:tcPr>
          <w:p w14:paraId="3FA4FA51"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3723C168" w14:textId="77777777" w:rsidR="00433B03" w:rsidRPr="002C206B" w:rsidRDefault="00433B03" w:rsidP="00433B03">
            <w:pPr>
              <w:pStyle w:val="BodyText"/>
              <w:keepNext/>
              <w:ind w:right="17"/>
              <w:jc w:val="left"/>
              <w:rPr>
                <w:rFonts w:cs="Arial"/>
                <w:color w:val="000000" w:themeColor="text1"/>
                <w:sz w:val="18"/>
                <w:szCs w:val="18"/>
              </w:rPr>
            </w:pPr>
            <w:r w:rsidRPr="002C206B">
              <w:rPr>
                <w:rFonts w:cs="Arial"/>
                <w:sz w:val="18"/>
                <w:szCs w:val="18"/>
              </w:rPr>
              <w:t>Bradford</w:t>
            </w:r>
          </w:p>
        </w:tc>
        <w:tc>
          <w:tcPr>
            <w:tcW w:w="1350" w:type="dxa"/>
            <w:vAlign w:val="center"/>
          </w:tcPr>
          <w:p w14:paraId="71BF844D" w14:textId="69674278"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5B436FCA" w14:textId="22F9B22A"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45246EED" w14:textId="2D0724DD"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1C04C12" w14:textId="061E02D6"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0.002</w:t>
            </w:r>
          </w:p>
        </w:tc>
      </w:tr>
      <w:tr w:rsidR="00433B03" w14:paraId="2F27CD97" w14:textId="77777777" w:rsidTr="00BD1ACD">
        <w:trPr>
          <w:gridAfter w:val="1"/>
          <w:wAfter w:w="6" w:type="dxa"/>
          <w:trHeight w:val="288"/>
        </w:trPr>
        <w:tc>
          <w:tcPr>
            <w:tcW w:w="985" w:type="dxa"/>
            <w:shd w:val="clear" w:color="auto" w:fill="BFBFBF" w:themeFill="background1" w:themeFillShade="BF"/>
            <w:vAlign w:val="center"/>
          </w:tcPr>
          <w:p w14:paraId="68FD35CA" w14:textId="7EAB0877" w:rsidR="00433B03" w:rsidRPr="002C206B" w:rsidRDefault="001F7074" w:rsidP="00BD1ACD">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550579FF"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Erie</w:t>
            </w:r>
          </w:p>
        </w:tc>
        <w:tc>
          <w:tcPr>
            <w:tcW w:w="1350" w:type="dxa"/>
            <w:vAlign w:val="center"/>
          </w:tcPr>
          <w:p w14:paraId="4E260FE4" w14:textId="478766CB"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253C7905" w14:textId="6344D769"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1BFB6A78" w14:textId="1424678F"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1730332C" w14:textId="53A59F15"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0.002</w:t>
            </w:r>
          </w:p>
        </w:tc>
      </w:tr>
      <w:tr w:rsidR="00433B03" w14:paraId="142BF316" w14:textId="77777777" w:rsidTr="00BD1ACD">
        <w:trPr>
          <w:gridAfter w:val="1"/>
          <w:wAfter w:w="6" w:type="dxa"/>
          <w:trHeight w:val="288"/>
        </w:trPr>
        <w:tc>
          <w:tcPr>
            <w:tcW w:w="985" w:type="dxa"/>
            <w:shd w:val="clear" w:color="auto" w:fill="BFBFBF" w:themeFill="background1" w:themeFillShade="BF"/>
            <w:vAlign w:val="center"/>
          </w:tcPr>
          <w:p w14:paraId="2506F2F2"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16A306A2"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Harrisburg</w:t>
            </w:r>
          </w:p>
        </w:tc>
        <w:tc>
          <w:tcPr>
            <w:tcW w:w="1350" w:type="dxa"/>
            <w:vAlign w:val="center"/>
          </w:tcPr>
          <w:p w14:paraId="07422ABB" w14:textId="21180342"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106DEC0D" w14:textId="614C3044"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4057754" w14:textId="644C463B"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40BFABBB" w14:textId="5D2F2437"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0.004</w:t>
            </w:r>
          </w:p>
        </w:tc>
      </w:tr>
      <w:tr w:rsidR="00433B03" w14:paraId="773EA503" w14:textId="77777777" w:rsidTr="00BD1ACD">
        <w:trPr>
          <w:gridAfter w:val="1"/>
          <w:wAfter w:w="6" w:type="dxa"/>
          <w:trHeight w:val="288"/>
        </w:trPr>
        <w:tc>
          <w:tcPr>
            <w:tcW w:w="985" w:type="dxa"/>
            <w:shd w:val="clear" w:color="auto" w:fill="BFBFBF" w:themeFill="background1" w:themeFillShade="BF"/>
            <w:vAlign w:val="center"/>
          </w:tcPr>
          <w:p w14:paraId="751957C6"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68493D64"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Philadelphia</w:t>
            </w:r>
          </w:p>
        </w:tc>
        <w:tc>
          <w:tcPr>
            <w:tcW w:w="1350" w:type="dxa"/>
            <w:vAlign w:val="center"/>
          </w:tcPr>
          <w:p w14:paraId="5CC505E9" w14:textId="44439678"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0D809AA8" w14:textId="559C515F"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9B9DECC" w14:textId="6B4C159E"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0AA501B1" w14:textId="60E6356C"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0.004</w:t>
            </w:r>
          </w:p>
        </w:tc>
      </w:tr>
      <w:tr w:rsidR="00433B03" w14:paraId="6ABC4C31" w14:textId="77777777" w:rsidTr="00BD1ACD">
        <w:trPr>
          <w:gridAfter w:val="1"/>
          <w:wAfter w:w="6" w:type="dxa"/>
          <w:trHeight w:val="288"/>
        </w:trPr>
        <w:tc>
          <w:tcPr>
            <w:tcW w:w="985" w:type="dxa"/>
            <w:shd w:val="clear" w:color="auto" w:fill="BFBFBF" w:themeFill="background1" w:themeFillShade="BF"/>
            <w:vAlign w:val="center"/>
          </w:tcPr>
          <w:p w14:paraId="394D4965"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65057158"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Pittsburgh</w:t>
            </w:r>
          </w:p>
        </w:tc>
        <w:tc>
          <w:tcPr>
            <w:tcW w:w="1350" w:type="dxa"/>
            <w:vAlign w:val="center"/>
          </w:tcPr>
          <w:p w14:paraId="1CDA2C04" w14:textId="73B4A45C"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78D75045" w14:textId="065F3526"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772F5775" w14:textId="5D2DDA65"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6E3B0F06" w14:textId="43203A85"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0.003</w:t>
            </w:r>
          </w:p>
        </w:tc>
      </w:tr>
      <w:tr w:rsidR="00433B03" w14:paraId="6FD95839" w14:textId="77777777" w:rsidTr="00BD1ACD">
        <w:trPr>
          <w:gridAfter w:val="1"/>
          <w:wAfter w:w="6" w:type="dxa"/>
          <w:trHeight w:val="288"/>
        </w:trPr>
        <w:tc>
          <w:tcPr>
            <w:tcW w:w="985" w:type="dxa"/>
            <w:shd w:val="clear" w:color="auto" w:fill="BFBFBF" w:themeFill="background1" w:themeFillShade="BF"/>
            <w:vAlign w:val="center"/>
          </w:tcPr>
          <w:p w14:paraId="54C3ED1C"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7B6C27EE"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Scranton</w:t>
            </w:r>
          </w:p>
        </w:tc>
        <w:tc>
          <w:tcPr>
            <w:tcW w:w="1350" w:type="dxa"/>
            <w:vAlign w:val="center"/>
          </w:tcPr>
          <w:p w14:paraId="7F44D0B7" w14:textId="00B84834"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0E07F50B" w14:textId="022FE3A0"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62506483" w14:textId="17EDAC2A"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12CD44D" w14:textId="13F284B4"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0.003</w:t>
            </w:r>
          </w:p>
        </w:tc>
      </w:tr>
      <w:tr w:rsidR="00433B03" w14:paraId="44007E56" w14:textId="77777777" w:rsidTr="00BD1ACD">
        <w:trPr>
          <w:gridAfter w:val="1"/>
          <w:wAfter w:w="6" w:type="dxa"/>
          <w:trHeight w:val="288"/>
        </w:trPr>
        <w:tc>
          <w:tcPr>
            <w:tcW w:w="985" w:type="dxa"/>
            <w:shd w:val="clear" w:color="auto" w:fill="BFBFBF" w:themeFill="background1" w:themeFillShade="BF"/>
            <w:vAlign w:val="center"/>
          </w:tcPr>
          <w:p w14:paraId="001A8323" w14:textId="77777777" w:rsidR="00433B03" w:rsidRPr="002C206B" w:rsidRDefault="00433B03" w:rsidP="00BD1ACD">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14259615" w14:textId="77777777" w:rsidR="00433B03" w:rsidRPr="002C206B" w:rsidRDefault="00433B03" w:rsidP="00433B03">
            <w:pPr>
              <w:pStyle w:val="BodyText"/>
              <w:keepNext/>
              <w:ind w:right="17"/>
              <w:jc w:val="left"/>
              <w:rPr>
                <w:rFonts w:cs="Arial"/>
                <w:color w:val="000000"/>
                <w:sz w:val="18"/>
                <w:szCs w:val="18"/>
              </w:rPr>
            </w:pPr>
            <w:r w:rsidRPr="002C206B">
              <w:rPr>
                <w:rFonts w:cs="Arial"/>
                <w:sz w:val="18"/>
                <w:szCs w:val="18"/>
              </w:rPr>
              <w:t>Williamsport</w:t>
            </w:r>
          </w:p>
        </w:tc>
        <w:tc>
          <w:tcPr>
            <w:tcW w:w="1350" w:type="dxa"/>
            <w:vAlign w:val="center"/>
          </w:tcPr>
          <w:p w14:paraId="00FB583C" w14:textId="500E0D5C"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4574A4E8" w14:textId="575DC4BE" w:rsidR="00433B03" w:rsidRPr="002C206B" w:rsidRDefault="00433B03" w:rsidP="00433B03">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26E743A3" w14:textId="0CACB9F2"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111A9631" w14:textId="59662C3D" w:rsidR="00433B03" w:rsidRPr="002C206B" w:rsidRDefault="00433B03" w:rsidP="00433B03">
            <w:pPr>
              <w:pStyle w:val="BodyText"/>
              <w:keepNext/>
              <w:ind w:right="0"/>
              <w:jc w:val="center"/>
              <w:rPr>
                <w:rFonts w:eastAsia="Calibri" w:cs="Arial"/>
                <w:sz w:val="18"/>
                <w:szCs w:val="18"/>
              </w:rPr>
            </w:pPr>
            <w:r w:rsidRPr="002C206B">
              <w:rPr>
                <w:rFonts w:cs="Arial"/>
                <w:sz w:val="18"/>
                <w:szCs w:val="18"/>
              </w:rPr>
              <w:t>0.003</w:t>
            </w:r>
          </w:p>
        </w:tc>
      </w:tr>
    </w:tbl>
    <w:p w14:paraId="61FB8D58" w14:textId="77777777" w:rsidR="00745CB8" w:rsidRDefault="00745CB8" w:rsidP="00745CB8"/>
    <w:p w14:paraId="0A6A5C96" w14:textId="095B52CD" w:rsidR="00745CB8" w:rsidRPr="00867C28" w:rsidRDefault="00745CB8" w:rsidP="00745CB8">
      <w:pPr>
        <w:pStyle w:val="SubStyle"/>
      </w:pPr>
      <w:r w:rsidRPr="00867C28">
        <w:t>Evaluation</w:t>
      </w:r>
      <w:r w:rsidR="00791F66">
        <w:t xml:space="preserve"> </w:t>
      </w:r>
      <w:r w:rsidRPr="00867C28">
        <w:t>Protocols</w:t>
      </w:r>
    </w:p>
    <w:p w14:paraId="08A51ECB" w14:textId="29B4CA6D" w:rsidR="00745CB8" w:rsidRDefault="00745CB8" w:rsidP="00F86BB0">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52C96F7E" w14:textId="77777777" w:rsidR="00F86BB0" w:rsidRPr="00F86BB0" w:rsidRDefault="00F86BB0" w:rsidP="00F86BB0">
      <w:pPr>
        <w:pStyle w:val="BodyText"/>
        <w:ind w:right="0"/>
        <w:rPr>
          <w:rFonts w:cs="Arial"/>
        </w:rPr>
      </w:pPr>
    </w:p>
    <w:p w14:paraId="419B0765" w14:textId="77777777" w:rsidR="00745CB8" w:rsidRPr="00867C28" w:rsidRDefault="00745CB8" w:rsidP="00745CB8">
      <w:pPr>
        <w:pStyle w:val="SubStyle"/>
      </w:pPr>
      <w:r w:rsidRPr="00867C28">
        <w:t>Sources</w:t>
      </w:r>
    </w:p>
    <w:p w14:paraId="737789A0" w14:textId="2DE9E6DD" w:rsidR="00745CB8" w:rsidRDefault="002D5A78" w:rsidP="00F86BB0">
      <w:pPr>
        <w:pStyle w:val="source1"/>
        <w:numPr>
          <w:ilvl w:val="0"/>
          <w:numId w:val="18"/>
        </w:numPr>
        <w:spacing w:after="120"/>
        <w:ind w:left="360"/>
        <w:jc w:val="left"/>
        <w:rPr>
          <w:rFonts w:eastAsia="Calibri"/>
        </w:rPr>
      </w:pPr>
      <w:r>
        <w:rPr>
          <w:szCs w:val="18"/>
        </w:rPr>
        <w:t>Typical</w:t>
      </w:r>
      <w:r w:rsidR="00791F66">
        <w:rPr>
          <w:szCs w:val="18"/>
        </w:rPr>
        <w:t xml:space="preserve"> </w:t>
      </w:r>
      <w:r w:rsidR="00234AF0" w:rsidRPr="00FB688B">
        <w:rPr>
          <w:szCs w:val="18"/>
        </w:rPr>
        <w:t>blower</w:t>
      </w:r>
      <w:r w:rsidR="00791F66">
        <w:rPr>
          <w:szCs w:val="18"/>
        </w:rPr>
        <w:t xml:space="preserve"> </w:t>
      </w:r>
      <w:r w:rsidR="00234AF0" w:rsidRPr="00FB688B">
        <w:rPr>
          <w:szCs w:val="18"/>
        </w:rPr>
        <w:t>motor</w:t>
      </w:r>
      <w:r w:rsidR="00791F66">
        <w:rPr>
          <w:szCs w:val="18"/>
        </w:rPr>
        <w:t xml:space="preserve"> </w:t>
      </w:r>
      <w:r w:rsidR="00234AF0" w:rsidRPr="00FB688B">
        <w:rPr>
          <w:szCs w:val="18"/>
        </w:rPr>
        <w:t>capacity</w:t>
      </w:r>
      <w:r w:rsidR="00791F66">
        <w:rPr>
          <w:szCs w:val="18"/>
        </w:rPr>
        <w:t xml:space="preserve"> </w:t>
      </w:r>
      <w:r w:rsidR="00234AF0" w:rsidRPr="00FB688B">
        <w:rPr>
          <w:szCs w:val="18"/>
        </w:rPr>
        <w:t>for</w:t>
      </w:r>
      <w:r w:rsidR="00791F66">
        <w:rPr>
          <w:szCs w:val="18"/>
        </w:rPr>
        <w:t xml:space="preserve"> </w:t>
      </w:r>
      <w:r w:rsidR="00234AF0" w:rsidRPr="00FB688B">
        <w:rPr>
          <w:szCs w:val="18"/>
        </w:rPr>
        <w:t>gas</w:t>
      </w:r>
      <w:r w:rsidR="00791F66">
        <w:rPr>
          <w:szCs w:val="18"/>
        </w:rPr>
        <w:t xml:space="preserve"> </w:t>
      </w:r>
      <w:r w:rsidR="00234AF0" w:rsidRPr="00FB688B">
        <w:rPr>
          <w:szCs w:val="18"/>
        </w:rPr>
        <w:t>furnace</w:t>
      </w:r>
      <w:r w:rsidR="00791F66">
        <w:rPr>
          <w:szCs w:val="18"/>
        </w:rPr>
        <w:t xml:space="preserve"> </w:t>
      </w:r>
      <w:r>
        <w:rPr>
          <w:szCs w:val="18"/>
        </w:rPr>
        <w:t xml:space="preserve">is </w:t>
      </w:r>
      <w:r w:rsidR="00234AF0" w:rsidRPr="00FB688B">
        <w:rPr>
          <w:szCs w:val="18"/>
        </w:rPr>
        <w:t>¼</w:t>
      </w:r>
      <w:r w:rsidR="00791F66">
        <w:rPr>
          <w:szCs w:val="18"/>
        </w:rPr>
        <w:t xml:space="preserve"> </w:t>
      </w:r>
      <w:r w:rsidR="00234AF0" w:rsidRPr="00FB688B">
        <w:rPr>
          <w:szCs w:val="18"/>
        </w:rPr>
        <w:t>to</w:t>
      </w:r>
      <w:r w:rsidR="00791F66">
        <w:rPr>
          <w:szCs w:val="18"/>
        </w:rPr>
        <w:t xml:space="preserve"> </w:t>
      </w:r>
      <w:r w:rsidR="00234AF0" w:rsidRPr="00FB688B">
        <w:rPr>
          <w:szCs w:val="18"/>
        </w:rPr>
        <w:t>¾</w:t>
      </w:r>
      <w:r w:rsidR="00791F66">
        <w:rPr>
          <w:szCs w:val="18"/>
        </w:rPr>
        <w:t xml:space="preserve"> </w:t>
      </w:r>
      <w:r w:rsidR="00C544FA">
        <w:rPr>
          <w:szCs w:val="18"/>
        </w:rPr>
        <w:t>HP</w:t>
      </w:r>
      <w:r w:rsidR="00953199">
        <w:rPr>
          <w:szCs w:val="18"/>
        </w:rPr>
        <w:t xml:space="preserve">, </w:t>
      </w:r>
      <w:r w:rsidR="00953199" w:rsidRPr="00AB6CC5">
        <w:rPr>
          <w:rFonts w:ascii="Cambria Math" w:hAnsi="Cambria Math"/>
          <w:szCs w:val="18"/>
        </w:rPr>
        <w:t>½</w:t>
      </w:r>
      <w:r w:rsidR="00953199" w:rsidRPr="00AB6CC5">
        <w:rPr>
          <w:rFonts w:ascii="Cambria Math" w:eastAsia="Calibri" w:hAnsi="Cambria Math"/>
          <w:szCs w:val="18"/>
        </w:rPr>
        <w:t xml:space="preserve"> HP </w:t>
      </w:r>
      <w:r w:rsidR="00AB6CC5" w:rsidRPr="00AB6CC5">
        <w:rPr>
          <w:rFonts w:ascii="Cambria Math" w:hAnsi="Cambria Math"/>
          <w:szCs w:val="18"/>
        </w:rPr>
        <w:t>×</w:t>
      </w:r>
      <w:r w:rsidR="00AB6CC5">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sidR="00745CB8">
        <w:rPr>
          <w:rFonts w:eastAsia="Calibri"/>
        </w:rPr>
        <w:t>.</w:t>
      </w:r>
    </w:p>
    <w:p w14:paraId="4BE7BA75" w14:textId="3C801189" w:rsidR="00745CB8" w:rsidDel="00826E2F" w:rsidRDefault="00745CB8" w:rsidP="0043094B">
      <w:pPr>
        <w:pStyle w:val="source1"/>
        <w:numPr>
          <w:ilvl w:val="0"/>
          <w:numId w:val="18"/>
        </w:numPr>
        <w:spacing w:after="120"/>
        <w:ind w:left="360"/>
        <w:jc w:val="left"/>
        <w:rPr>
          <w:rFonts w:eastAsia="Calibri"/>
        </w:rPr>
      </w:pPr>
      <w:r w:rsidRPr="00E912F1" w:rsidDel="00826E2F">
        <w:rPr>
          <w:rFonts w:eastAsia="Calibri"/>
        </w:rPr>
        <w:t>US</w:t>
      </w:r>
      <w:r w:rsidR="00791F66">
        <w:rPr>
          <w:rFonts w:eastAsia="Calibri"/>
        </w:rPr>
        <w:t xml:space="preserve"> </w:t>
      </w:r>
      <w:r w:rsidRPr="00E912F1" w:rsidDel="00826E2F">
        <w:rPr>
          <w:rFonts w:eastAsia="Calibri"/>
        </w:rPr>
        <w:t>DOE</w:t>
      </w:r>
      <w:r w:rsidR="00791F66">
        <w:rPr>
          <w:rFonts w:eastAsia="Calibri"/>
        </w:rPr>
        <w:t xml:space="preserve"> </w:t>
      </w:r>
      <w:r w:rsidRPr="00E912F1" w:rsidDel="00826E2F">
        <w:rPr>
          <w:rFonts w:eastAsia="Calibri"/>
        </w:rPr>
        <w:t>Office</w:t>
      </w:r>
      <w:r w:rsidR="00791F66">
        <w:rPr>
          <w:rFonts w:eastAsia="Calibri"/>
        </w:rPr>
        <w:t xml:space="preserve"> </w:t>
      </w:r>
      <w:r w:rsidRPr="00E912F1" w:rsidDel="00826E2F">
        <w:rPr>
          <w:rFonts w:eastAsia="Calibri"/>
        </w:rPr>
        <w:t>of</w:t>
      </w:r>
      <w:r w:rsidR="00791F66">
        <w:rPr>
          <w:rFonts w:eastAsia="Calibri"/>
        </w:rPr>
        <w:t xml:space="preserve"> </w:t>
      </w:r>
      <w:r w:rsidRPr="00E912F1" w:rsidDel="00826E2F">
        <w:rPr>
          <w:rFonts w:eastAsia="Calibri"/>
        </w:rPr>
        <w:t>Energy</w:t>
      </w:r>
      <w:r w:rsidR="00791F66">
        <w:rPr>
          <w:rFonts w:eastAsia="Calibri"/>
        </w:rPr>
        <w:t xml:space="preserve"> </w:t>
      </w:r>
      <w:r w:rsidRPr="00E912F1" w:rsidDel="00826E2F">
        <w:rPr>
          <w:rFonts w:eastAsia="Calibri"/>
        </w:rPr>
        <w:t>Efficiency</w:t>
      </w:r>
      <w:r w:rsidR="00791F66">
        <w:rPr>
          <w:rFonts w:eastAsia="Calibri"/>
        </w:rPr>
        <w:t xml:space="preserve"> </w:t>
      </w:r>
      <w:r w:rsidRPr="00E912F1" w:rsidDel="00826E2F">
        <w:rPr>
          <w:rFonts w:eastAsia="Calibri"/>
        </w:rPr>
        <w:t>and</w:t>
      </w:r>
      <w:r w:rsidR="00791F66">
        <w:rPr>
          <w:rFonts w:eastAsia="Calibri"/>
        </w:rPr>
        <w:t xml:space="preserve"> </w:t>
      </w:r>
      <w:r w:rsidRPr="00E912F1" w:rsidDel="00826E2F">
        <w:rPr>
          <w:rFonts w:eastAsia="Calibri"/>
        </w:rPr>
        <w:t>Renewable</w:t>
      </w:r>
      <w:r w:rsidR="00791F66">
        <w:rPr>
          <w:rFonts w:eastAsia="Calibri"/>
        </w:rPr>
        <w:t xml:space="preserve"> </w:t>
      </w:r>
      <w:r w:rsidRPr="00E912F1" w:rsidDel="00826E2F">
        <w:rPr>
          <w:rFonts w:eastAsia="Calibri"/>
        </w:rPr>
        <w:t>Energy</w:t>
      </w:r>
      <w:r w:rsidR="00791F66">
        <w:rPr>
          <w:rFonts w:eastAsia="Calibri"/>
        </w:rPr>
        <w:t xml:space="preserve"> </w:t>
      </w:r>
      <w:r w:rsidRPr="00E912F1" w:rsidDel="00826E2F">
        <w:rPr>
          <w:rFonts w:eastAsia="Calibri"/>
        </w:rPr>
        <w:t>-</w:t>
      </w:r>
      <w:r w:rsidR="00791F66">
        <w:rPr>
          <w:rFonts w:eastAsia="Calibri"/>
        </w:rPr>
        <w:t xml:space="preserve"> </w:t>
      </w:r>
      <w:r w:rsidRPr="00E912F1" w:rsidDel="00826E2F">
        <w:rPr>
          <w:rFonts w:eastAsia="Calibri"/>
        </w:rPr>
        <w:t>"Energy</w:t>
      </w:r>
      <w:r w:rsidR="00791F66">
        <w:rPr>
          <w:rFonts w:eastAsia="Calibri"/>
        </w:rPr>
        <w:t xml:space="preserve"> </w:t>
      </w:r>
      <w:r w:rsidRPr="00E912F1" w:rsidDel="00826E2F">
        <w:rPr>
          <w:rFonts w:eastAsia="Calibri"/>
        </w:rPr>
        <w:t>Savers"</w:t>
      </w:r>
      <w:r w:rsidR="00791F66">
        <w:rPr>
          <w:rFonts w:eastAsia="Calibri"/>
        </w:rPr>
        <w:t xml:space="preserve"> </w:t>
      </w:r>
      <w:r w:rsidRPr="00E912F1" w:rsidDel="00826E2F">
        <w:rPr>
          <w:rFonts w:eastAsia="Calibri"/>
        </w:rPr>
        <w:t>publication</w:t>
      </w:r>
      <w:r w:rsidR="00791F66">
        <w:rPr>
          <w:rFonts w:eastAsia="Calibri"/>
        </w:rPr>
        <w:t xml:space="preserve"> </w:t>
      </w:r>
      <w:r w:rsidRPr="00E912F1" w:rsidDel="00826E2F">
        <w:rPr>
          <w:rFonts w:eastAsia="Calibri"/>
        </w:rPr>
        <w:t>-</w:t>
      </w:r>
      <w:r w:rsidR="00791F66">
        <w:rPr>
          <w:rFonts w:eastAsia="Calibri"/>
        </w:rPr>
        <w:t xml:space="preserve"> </w:t>
      </w:r>
      <w:r w:rsidRPr="00E912F1" w:rsidDel="00826E2F">
        <w:rPr>
          <w:rFonts w:eastAsia="Calibri"/>
        </w:rPr>
        <w:t>"Clogged</w:t>
      </w:r>
      <w:r w:rsidR="00791F66">
        <w:rPr>
          <w:rFonts w:eastAsia="Calibri"/>
        </w:rPr>
        <w:t xml:space="preserve"> </w:t>
      </w:r>
      <w:r w:rsidRPr="00E912F1" w:rsidDel="00826E2F">
        <w:rPr>
          <w:rFonts w:eastAsia="Calibri"/>
        </w:rPr>
        <w:t>air</w:t>
      </w:r>
      <w:r w:rsidR="00791F66">
        <w:rPr>
          <w:rFonts w:eastAsia="Calibri"/>
        </w:rPr>
        <w:t xml:space="preserve"> </w:t>
      </w:r>
      <w:r w:rsidRPr="00E912F1" w:rsidDel="00826E2F">
        <w:rPr>
          <w:rFonts w:eastAsia="Calibri"/>
        </w:rPr>
        <w:t>filters</w:t>
      </w:r>
      <w:r w:rsidR="00791F66">
        <w:rPr>
          <w:rFonts w:eastAsia="Calibri"/>
        </w:rPr>
        <w:t xml:space="preserve"> </w:t>
      </w:r>
      <w:r w:rsidRPr="00E912F1" w:rsidDel="00826E2F">
        <w:rPr>
          <w:rFonts w:eastAsia="Calibri"/>
        </w:rPr>
        <w:t>will</w:t>
      </w:r>
      <w:r w:rsidR="00791F66">
        <w:rPr>
          <w:rFonts w:eastAsia="Calibri"/>
        </w:rPr>
        <w:t xml:space="preserve"> </w:t>
      </w:r>
      <w:r w:rsidRPr="00E912F1" w:rsidDel="00826E2F">
        <w:rPr>
          <w:rFonts w:eastAsia="Calibri"/>
        </w:rPr>
        <w:t>reduce</w:t>
      </w:r>
      <w:r w:rsidR="00791F66">
        <w:rPr>
          <w:rFonts w:eastAsia="Calibri"/>
        </w:rPr>
        <w:t xml:space="preserve"> </w:t>
      </w:r>
      <w:r w:rsidRPr="00E912F1" w:rsidDel="00826E2F">
        <w:rPr>
          <w:rFonts w:eastAsia="Calibri"/>
        </w:rPr>
        <w:t>system</w:t>
      </w:r>
      <w:r w:rsidR="00791F66">
        <w:rPr>
          <w:rFonts w:eastAsia="Calibri"/>
        </w:rPr>
        <w:t xml:space="preserve"> </w:t>
      </w:r>
      <w:r w:rsidRPr="00E912F1" w:rsidDel="00826E2F">
        <w:rPr>
          <w:rFonts w:eastAsia="Calibri"/>
        </w:rPr>
        <w:t>efficiency</w:t>
      </w:r>
      <w:r w:rsidR="00791F66">
        <w:rPr>
          <w:rFonts w:eastAsia="Calibri"/>
        </w:rPr>
        <w:t xml:space="preserve"> </w:t>
      </w:r>
      <w:r w:rsidRPr="00E912F1" w:rsidDel="00826E2F">
        <w:rPr>
          <w:rFonts w:eastAsia="Calibri"/>
        </w:rPr>
        <w:t>by</w:t>
      </w:r>
      <w:r w:rsidR="00791F66">
        <w:rPr>
          <w:rFonts w:eastAsia="Calibri"/>
        </w:rPr>
        <w:t xml:space="preserve"> </w:t>
      </w:r>
      <w:r w:rsidRPr="00E912F1" w:rsidDel="00826E2F">
        <w:rPr>
          <w:rFonts w:eastAsia="Calibri"/>
        </w:rPr>
        <w:t>30%</w:t>
      </w:r>
      <w:r w:rsidR="00791F66">
        <w:rPr>
          <w:rFonts w:eastAsia="Calibri"/>
        </w:rPr>
        <w:t xml:space="preserve"> </w:t>
      </w:r>
      <w:r w:rsidRPr="00E912F1" w:rsidDel="00826E2F">
        <w:rPr>
          <w:rFonts w:eastAsia="Calibri"/>
        </w:rPr>
        <w:t>or</w:t>
      </w:r>
      <w:r w:rsidR="00791F66">
        <w:rPr>
          <w:rFonts w:eastAsia="Calibri"/>
        </w:rPr>
        <w:t xml:space="preserve"> </w:t>
      </w:r>
      <w:r w:rsidRPr="00E912F1" w:rsidDel="00826E2F">
        <w:rPr>
          <w:rFonts w:eastAsia="Calibri"/>
        </w:rPr>
        <w:t>more.”</w:t>
      </w:r>
      <w:r w:rsidR="00791F66">
        <w:rPr>
          <w:rFonts w:eastAsia="Calibri"/>
        </w:rPr>
        <w:t xml:space="preserve"> </w:t>
      </w:r>
      <w:r w:rsidRPr="00E912F1" w:rsidDel="00826E2F">
        <w:rPr>
          <w:rFonts w:eastAsia="Calibri"/>
        </w:rPr>
        <w:t>Savings</w:t>
      </w:r>
      <w:r w:rsidR="00791F66">
        <w:rPr>
          <w:rFonts w:eastAsia="Calibri"/>
        </w:rPr>
        <w:t xml:space="preserve"> </w:t>
      </w:r>
      <w:r w:rsidRPr="00E912F1" w:rsidDel="00826E2F">
        <w:rPr>
          <w:rFonts w:eastAsia="Calibri"/>
        </w:rPr>
        <w:t>estimates</w:t>
      </w:r>
      <w:r w:rsidR="00791F66">
        <w:rPr>
          <w:rFonts w:eastAsia="Calibri"/>
        </w:rPr>
        <w:t xml:space="preserve"> </w:t>
      </w:r>
      <w:r w:rsidRPr="00E912F1" w:rsidDel="00826E2F">
        <w:rPr>
          <w:rFonts w:eastAsia="Calibri"/>
        </w:rPr>
        <w:t>assume</w:t>
      </w:r>
      <w:r w:rsidR="00791F66">
        <w:rPr>
          <w:rFonts w:eastAsia="Calibri"/>
        </w:rPr>
        <w:t xml:space="preserve"> </w:t>
      </w:r>
      <w:r w:rsidRPr="00E912F1" w:rsidDel="00826E2F">
        <w:rPr>
          <w:rFonts w:eastAsia="Calibri"/>
        </w:rPr>
        <w:t>the</w:t>
      </w:r>
      <w:r w:rsidR="00791F66">
        <w:rPr>
          <w:rFonts w:eastAsia="Calibri"/>
        </w:rPr>
        <w:t xml:space="preserve"> </w:t>
      </w:r>
      <w:r w:rsidRPr="00E912F1" w:rsidDel="00826E2F">
        <w:rPr>
          <w:rFonts w:eastAsia="Calibri"/>
        </w:rPr>
        <w:t>30%</w:t>
      </w:r>
      <w:r w:rsidR="00791F66">
        <w:rPr>
          <w:rFonts w:eastAsia="Calibri"/>
        </w:rPr>
        <w:t xml:space="preserve"> </w:t>
      </w:r>
      <w:r w:rsidRPr="00E912F1" w:rsidDel="00826E2F">
        <w:rPr>
          <w:rFonts w:eastAsia="Calibri"/>
        </w:rPr>
        <w:t>quoted</w:t>
      </w:r>
      <w:r w:rsidR="00791F66">
        <w:rPr>
          <w:rFonts w:eastAsia="Calibri"/>
        </w:rPr>
        <w:t xml:space="preserve"> </w:t>
      </w:r>
      <w:r w:rsidRPr="00E912F1" w:rsidDel="00826E2F">
        <w:rPr>
          <w:rFonts w:eastAsia="Calibri"/>
        </w:rPr>
        <w:t>is</w:t>
      </w:r>
      <w:r w:rsidR="00791F66">
        <w:rPr>
          <w:rFonts w:eastAsia="Calibri"/>
        </w:rPr>
        <w:t xml:space="preserve"> </w:t>
      </w:r>
      <w:r w:rsidRPr="00E912F1" w:rsidDel="00826E2F">
        <w:rPr>
          <w:rFonts w:eastAsia="Calibri"/>
        </w:rPr>
        <w:t>the</w:t>
      </w:r>
      <w:r w:rsidR="00791F66">
        <w:rPr>
          <w:rFonts w:eastAsia="Calibri"/>
        </w:rPr>
        <w:t xml:space="preserve"> </w:t>
      </w:r>
      <w:r w:rsidRPr="00E912F1" w:rsidDel="00826E2F">
        <w:rPr>
          <w:rFonts w:eastAsia="Calibri"/>
        </w:rPr>
        <w:t>worst</w:t>
      </w:r>
      <w:r w:rsidR="00791F66">
        <w:rPr>
          <w:rFonts w:eastAsia="Calibri"/>
        </w:rPr>
        <w:t xml:space="preserve"> </w:t>
      </w:r>
      <w:r w:rsidRPr="00E912F1" w:rsidDel="00826E2F">
        <w:rPr>
          <w:rFonts w:eastAsia="Calibri"/>
        </w:rPr>
        <w:t>case</w:t>
      </w:r>
      <w:r w:rsidR="00791F66">
        <w:rPr>
          <w:rFonts w:eastAsia="Calibri"/>
        </w:rPr>
        <w:t xml:space="preserve"> </w:t>
      </w:r>
      <w:r w:rsidRPr="00E912F1" w:rsidDel="00826E2F">
        <w:rPr>
          <w:rFonts w:eastAsia="Calibri"/>
        </w:rPr>
        <w:t>and</w:t>
      </w:r>
      <w:r w:rsidR="00791F66">
        <w:rPr>
          <w:rFonts w:eastAsia="Calibri"/>
        </w:rPr>
        <w:t xml:space="preserve"> </w:t>
      </w:r>
      <w:r w:rsidRPr="00E912F1" w:rsidDel="00826E2F">
        <w:rPr>
          <w:rFonts w:eastAsia="Calibri"/>
        </w:rPr>
        <w:t>typical</w:t>
      </w:r>
      <w:r w:rsidR="00791F66">
        <w:rPr>
          <w:rFonts w:eastAsia="Calibri"/>
        </w:rPr>
        <w:t xml:space="preserve"> </w:t>
      </w:r>
      <w:r w:rsidRPr="00E912F1" w:rsidDel="00826E2F">
        <w:rPr>
          <w:rFonts w:eastAsia="Calibri"/>
        </w:rPr>
        <w:t>households</w:t>
      </w:r>
      <w:r w:rsidR="00791F66">
        <w:rPr>
          <w:rFonts w:eastAsia="Calibri"/>
        </w:rPr>
        <w:t xml:space="preserve"> </w:t>
      </w:r>
      <w:r w:rsidRPr="00E912F1" w:rsidDel="00826E2F">
        <w:rPr>
          <w:rFonts w:eastAsia="Calibri"/>
        </w:rPr>
        <w:t>will</w:t>
      </w:r>
      <w:r w:rsidR="00791F66">
        <w:rPr>
          <w:rFonts w:eastAsia="Calibri"/>
        </w:rPr>
        <w:t xml:space="preserve"> </w:t>
      </w:r>
      <w:r w:rsidRPr="00E912F1" w:rsidDel="00826E2F">
        <w:rPr>
          <w:rFonts w:eastAsia="Calibri"/>
        </w:rPr>
        <w:t>be</w:t>
      </w:r>
      <w:r w:rsidR="00791F66">
        <w:rPr>
          <w:rFonts w:eastAsia="Calibri"/>
        </w:rPr>
        <w:t xml:space="preserve"> </w:t>
      </w:r>
      <w:r w:rsidRPr="00E912F1" w:rsidDel="00826E2F">
        <w:rPr>
          <w:rFonts w:eastAsia="Calibri"/>
        </w:rPr>
        <w:t>at</w:t>
      </w:r>
      <w:r w:rsidR="00791F66">
        <w:rPr>
          <w:rFonts w:eastAsia="Calibri"/>
        </w:rPr>
        <w:t xml:space="preserve"> </w:t>
      </w:r>
      <w:r w:rsidRPr="00E912F1" w:rsidDel="00826E2F">
        <w:rPr>
          <w:rFonts w:eastAsia="Calibri"/>
        </w:rPr>
        <w:t>the</w:t>
      </w:r>
      <w:r w:rsidR="00791F66">
        <w:rPr>
          <w:rFonts w:eastAsia="Calibri"/>
        </w:rPr>
        <w:t xml:space="preserve"> </w:t>
      </w:r>
      <w:r w:rsidRPr="00E912F1" w:rsidDel="00826E2F">
        <w:rPr>
          <w:rFonts w:eastAsia="Calibri"/>
        </w:rPr>
        <w:t>median</w:t>
      </w:r>
      <w:r w:rsidR="00791F66">
        <w:rPr>
          <w:rFonts w:eastAsia="Calibri"/>
        </w:rPr>
        <w:t xml:space="preserve"> </w:t>
      </w:r>
      <w:r w:rsidRPr="00E912F1" w:rsidDel="00826E2F">
        <w:rPr>
          <w:rFonts w:eastAsia="Calibri"/>
        </w:rPr>
        <w:t>or</w:t>
      </w:r>
      <w:r w:rsidR="00791F66">
        <w:rPr>
          <w:rFonts w:eastAsia="Calibri"/>
        </w:rPr>
        <w:t xml:space="preserve"> </w:t>
      </w:r>
      <w:r w:rsidRPr="00E912F1" w:rsidDel="00826E2F">
        <w:rPr>
          <w:rFonts w:eastAsia="Calibri"/>
        </w:rPr>
        <w:t>15%</w:t>
      </w:r>
      <w:r w:rsidR="00791F66">
        <w:rPr>
          <w:rFonts w:eastAsia="Calibri"/>
        </w:rPr>
        <w:t xml:space="preserve"> </w:t>
      </w:r>
      <w:r w:rsidRPr="00E912F1" w:rsidDel="00826E2F">
        <w:rPr>
          <w:rFonts w:eastAsia="Calibri"/>
        </w:rPr>
        <w:t>that</w:t>
      </w:r>
      <w:r w:rsidR="00791F66">
        <w:rPr>
          <w:rFonts w:eastAsia="Calibri"/>
        </w:rPr>
        <w:t xml:space="preserve"> </w:t>
      </w:r>
      <w:r w:rsidRPr="00E912F1" w:rsidDel="00826E2F">
        <w:rPr>
          <w:rFonts w:eastAsia="Calibri"/>
        </w:rPr>
        <w:t>is</w:t>
      </w:r>
      <w:r w:rsidR="00791F66">
        <w:rPr>
          <w:rFonts w:eastAsia="Calibri"/>
        </w:rPr>
        <w:t xml:space="preserve"> </w:t>
      </w:r>
      <w:r w:rsidRPr="00E912F1" w:rsidDel="00826E2F">
        <w:rPr>
          <w:rFonts w:eastAsia="Calibri"/>
        </w:rPr>
        <w:t>assumed</w:t>
      </w:r>
      <w:r w:rsidR="00791F66">
        <w:rPr>
          <w:rFonts w:eastAsia="Calibri"/>
        </w:rPr>
        <w:t xml:space="preserve"> </w:t>
      </w:r>
      <w:r w:rsidRPr="00E912F1" w:rsidDel="00826E2F">
        <w:rPr>
          <w:rFonts w:eastAsia="Calibri"/>
        </w:rPr>
        <w:t>to</w:t>
      </w:r>
      <w:r w:rsidR="00791F66">
        <w:rPr>
          <w:rFonts w:eastAsia="Calibri"/>
        </w:rPr>
        <w:t xml:space="preserve"> </w:t>
      </w:r>
      <w:r w:rsidRPr="00E912F1" w:rsidDel="00826E2F">
        <w:rPr>
          <w:rFonts w:eastAsia="Calibri"/>
        </w:rPr>
        <w:t>be</w:t>
      </w:r>
      <w:r w:rsidR="00791F66">
        <w:rPr>
          <w:rFonts w:eastAsia="Calibri"/>
        </w:rPr>
        <w:t xml:space="preserve"> </w:t>
      </w:r>
      <w:r w:rsidRPr="00E912F1" w:rsidDel="00826E2F">
        <w:rPr>
          <w:rFonts w:eastAsia="Calibri"/>
        </w:rPr>
        <w:t>the</w:t>
      </w:r>
      <w:r w:rsidR="00791F66">
        <w:rPr>
          <w:rFonts w:eastAsia="Calibri"/>
        </w:rPr>
        <w:t xml:space="preserve"> </w:t>
      </w:r>
      <w:r w:rsidRPr="00E912F1" w:rsidDel="00826E2F">
        <w:rPr>
          <w:rFonts w:eastAsia="Calibri"/>
        </w:rPr>
        <w:t>efficiency</w:t>
      </w:r>
      <w:r w:rsidR="00791F66">
        <w:rPr>
          <w:rFonts w:eastAsia="Calibri"/>
        </w:rPr>
        <w:t xml:space="preserve"> </w:t>
      </w:r>
      <w:r w:rsidRPr="00E912F1" w:rsidDel="00826E2F">
        <w:rPr>
          <w:rFonts w:eastAsia="Calibri"/>
        </w:rPr>
        <w:t>improvement</w:t>
      </w:r>
      <w:r w:rsidR="00791F66">
        <w:rPr>
          <w:rFonts w:eastAsia="Calibri"/>
        </w:rPr>
        <w:t xml:space="preserve"> </w:t>
      </w:r>
      <w:r w:rsidRPr="00E912F1" w:rsidDel="00826E2F">
        <w:rPr>
          <w:rFonts w:eastAsia="Calibri"/>
        </w:rPr>
        <w:t>when</w:t>
      </w:r>
      <w:r w:rsidR="00791F66">
        <w:rPr>
          <w:rFonts w:eastAsia="Calibri"/>
        </w:rPr>
        <w:t xml:space="preserve"> </w:t>
      </w:r>
      <w:r w:rsidRPr="00E912F1" w:rsidDel="00826E2F">
        <w:rPr>
          <w:rFonts w:eastAsia="Calibri"/>
        </w:rPr>
        <w:t>furnace</w:t>
      </w:r>
      <w:r w:rsidR="00791F66">
        <w:rPr>
          <w:rFonts w:eastAsia="Calibri"/>
        </w:rPr>
        <w:t xml:space="preserve"> </w:t>
      </w:r>
      <w:r w:rsidRPr="00E912F1" w:rsidDel="00826E2F">
        <w:rPr>
          <w:rFonts w:eastAsia="Calibri"/>
        </w:rPr>
        <w:t>filters</w:t>
      </w:r>
      <w:r w:rsidR="00791F66">
        <w:rPr>
          <w:rFonts w:eastAsia="Calibri"/>
        </w:rPr>
        <w:t xml:space="preserve"> </w:t>
      </w:r>
      <w:r w:rsidRPr="00E912F1" w:rsidDel="00826E2F">
        <w:rPr>
          <w:rFonts w:eastAsia="Calibri"/>
        </w:rPr>
        <w:t>are</w:t>
      </w:r>
      <w:r w:rsidR="00791F66">
        <w:rPr>
          <w:rFonts w:eastAsia="Calibri"/>
        </w:rPr>
        <w:t xml:space="preserve"> </w:t>
      </w:r>
      <w:r w:rsidRPr="00E912F1" w:rsidDel="00826E2F">
        <w:rPr>
          <w:rFonts w:eastAsia="Calibri"/>
        </w:rPr>
        <w:t>kept</w:t>
      </w:r>
      <w:r w:rsidR="00791F66">
        <w:rPr>
          <w:rFonts w:eastAsia="Calibri"/>
        </w:rPr>
        <w:t xml:space="preserve"> </w:t>
      </w:r>
      <w:r w:rsidRPr="00E912F1" w:rsidDel="00826E2F">
        <w:rPr>
          <w:rFonts w:eastAsia="Calibri"/>
        </w:rPr>
        <w:t>clean.</w:t>
      </w:r>
    </w:p>
    <w:p w14:paraId="13E8F3BF" w14:textId="052D5ECD" w:rsidR="00745CB8" w:rsidRDefault="00745CB8" w:rsidP="0043094B">
      <w:pPr>
        <w:pStyle w:val="source1"/>
        <w:numPr>
          <w:ilvl w:val="0"/>
          <w:numId w:val="18"/>
        </w:numPr>
        <w:spacing w:after="120"/>
        <w:ind w:left="360"/>
        <w:jc w:val="left"/>
        <w:rPr>
          <w:rFonts w:eastAsia="Calibri"/>
        </w:rPr>
      </w:pPr>
      <w:r w:rsidRPr="00E912F1" w:rsidDel="00826E2F">
        <w:rPr>
          <w:rFonts w:eastAsia="Calibri"/>
        </w:rPr>
        <w:t>The</w:t>
      </w:r>
      <w:r w:rsidR="00791F66">
        <w:rPr>
          <w:rFonts w:eastAsia="Calibri"/>
        </w:rPr>
        <w:t xml:space="preserve"> </w:t>
      </w:r>
      <w:r w:rsidRPr="00E912F1" w:rsidDel="00826E2F">
        <w:rPr>
          <w:rFonts w:eastAsia="Calibri"/>
        </w:rPr>
        <w:t>In</w:t>
      </w:r>
      <w:r w:rsidR="00791F66">
        <w:rPr>
          <w:rFonts w:eastAsia="Calibri"/>
        </w:rPr>
        <w:t xml:space="preserve"> </w:t>
      </w:r>
      <w:r w:rsidRPr="00E912F1" w:rsidDel="00826E2F">
        <w:rPr>
          <w:rFonts w:eastAsia="Calibri"/>
        </w:rPr>
        <w:t>Service</w:t>
      </w:r>
      <w:r w:rsidR="00791F66">
        <w:rPr>
          <w:rFonts w:eastAsia="Calibri"/>
        </w:rPr>
        <w:t xml:space="preserve"> </w:t>
      </w:r>
      <w:r w:rsidRPr="00E912F1" w:rsidDel="00826E2F">
        <w:rPr>
          <w:rFonts w:eastAsia="Calibri"/>
        </w:rPr>
        <w:t>Rate</w:t>
      </w:r>
      <w:r w:rsidR="00791F66">
        <w:rPr>
          <w:rFonts w:eastAsia="Calibri"/>
        </w:rPr>
        <w:t xml:space="preserve"> </w:t>
      </w:r>
      <w:r w:rsidRPr="00E912F1" w:rsidDel="00826E2F">
        <w:rPr>
          <w:rFonts w:eastAsia="Calibri"/>
        </w:rPr>
        <w:t>is</w:t>
      </w:r>
      <w:r w:rsidR="00791F66">
        <w:rPr>
          <w:rFonts w:eastAsia="Calibri"/>
        </w:rPr>
        <w:t xml:space="preserve"> </w:t>
      </w:r>
      <w:r w:rsidR="00C75DC0">
        <w:rPr>
          <w:rFonts w:eastAsia="Calibri"/>
        </w:rPr>
        <w:t>the</w:t>
      </w:r>
      <w:r w:rsidR="00791F66">
        <w:rPr>
          <w:rFonts w:eastAsia="Calibri"/>
        </w:rPr>
        <w:t xml:space="preserve"> </w:t>
      </w:r>
      <w:r w:rsidR="00C75DC0">
        <w:rPr>
          <w:rFonts w:eastAsia="Calibri"/>
        </w:rPr>
        <w:t>average</w:t>
      </w:r>
      <w:r w:rsidR="00791F66">
        <w:rPr>
          <w:rFonts w:eastAsia="Calibri"/>
        </w:rPr>
        <w:t xml:space="preserve"> </w:t>
      </w:r>
      <w:r w:rsidR="00C75DC0">
        <w:rPr>
          <w:rFonts w:eastAsia="Calibri"/>
        </w:rPr>
        <w:t>of</w:t>
      </w:r>
      <w:r w:rsidR="00791F66">
        <w:rPr>
          <w:rFonts w:eastAsia="Calibri"/>
        </w:rPr>
        <w:t xml:space="preserve"> </w:t>
      </w:r>
      <w:r w:rsidR="00C75DC0">
        <w:rPr>
          <w:rFonts w:eastAsia="Calibri"/>
        </w:rPr>
        <w:t>values</w:t>
      </w:r>
      <w:r w:rsidR="00791F66">
        <w:rPr>
          <w:rFonts w:eastAsia="Calibri"/>
        </w:rPr>
        <w:t xml:space="preserve"> </w:t>
      </w:r>
      <w:r w:rsidR="00C75DC0">
        <w:rPr>
          <w:rFonts w:eastAsia="Calibri"/>
        </w:rPr>
        <w:t>reported</w:t>
      </w:r>
      <w:r w:rsidR="00791F66">
        <w:rPr>
          <w:rFonts w:eastAsia="Calibri"/>
        </w:rPr>
        <w:t xml:space="preserve"> </w:t>
      </w:r>
      <w:r w:rsidR="00C75DC0">
        <w:rPr>
          <w:rFonts w:eastAsia="Calibri"/>
        </w:rPr>
        <w:t>by</w:t>
      </w:r>
      <w:r w:rsidR="00791F66">
        <w:rPr>
          <w:rFonts w:eastAsia="Calibri"/>
        </w:rPr>
        <w:t xml:space="preserve"> </w:t>
      </w:r>
      <w:r w:rsidR="00C75DC0">
        <w:rPr>
          <w:rFonts w:eastAsia="Calibri"/>
        </w:rPr>
        <w:t>Fi</w:t>
      </w:r>
      <w:r w:rsidR="00433B03">
        <w:rPr>
          <w:rFonts w:eastAsia="Calibri"/>
        </w:rPr>
        <w:t>rst</w:t>
      </w:r>
      <w:r w:rsidR="00791F66">
        <w:rPr>
          <w:rFonts w:eastAsia="Calibri"/>
        </w:rPr>
        <w:t xml:space="preserve"> </w:t>
      </w:r>
      <w:r w:rsidR="00433B03">
        <w:rPr>
          <w:rFonts w:eastAsia="Calibri"/>
        </w:rPr>
        <w:t>Energy</w:t>
      </w:r>
      <w:r w:rsidR="00791F66">
        <w:rPr>
          <w:rFonts w:eastAsia="Calibri"/>
        </w:rPr>
        <w:t xml:space="preserve"> </w:t>
      </w:r>
      <w:r w:rsidR="00433B03">
        <w:rPr>
          <w:rFonts w:eastAsia="Calibri"/>
        </w:rPr>
        <w:t>EDCs</w:t>
      </w:r>
      <w:r w:rsidR="00791F66">
        <w:rPr>
          <w:rFonts w:eastAsia="Calibri"/>
        </w:rPr>
        <w:t xml:space="preserve"> </w:t>
      </w:r>
      <w:r w:rsidR="00433B03">
        <w:rPr>
          <w:rFonts w:eastAsia="Calibri"/>
        </w:rPr>
        <w:t>for</w:t>
      </w:r>
      <w:r w:rsidR="00791F66">
        <w:rPr>
          <w:rFonts w:eastAsia="Calibri"/>
        </w:rPr>
        <w:t xml:space="preserve"> </w:t>
      </w:r>
      <w:r w:rsidR="00433B03">
        <w:rPr>
          <w:rFonts w:eastAsia="Calibri"/>
        </w:rPr>
        <w:t>kits</w:t>
      </w:r>
      <w:r w:rsidR="00791F66">
        <w:rPr>
          <w:rFonts w:eastAsia="Calibri"/>
        </w:rPr>
        <w:t xml:space="preserve"> </w:t>
      </w:r>
      <w:r w:rsidR="00433B03">
        <w:rPr>
          <w:rFonts w:eastAsia="Calibri"/>
        </w:rPr>
        <w:t>including</w:t>
      </w:r>
      <w:r w:rsidR="00791F66">
        <w:rPr>
          <w:rFonts w:eastAsia="Calibri"/>
        </w:rPr>
        <w:t xml:space="preserve"> </w:t>
      </w:r>
      <w:r w:rsidR="00433B03">
        <w:rPr>
          <w:rFonts w:eastAsia="Calibri"/>
        </w:rPr>
        <w:t>an</w:t>
      </w:r>
      <w:r w:rsidR="00791F66">
        <w:rPr>
          <w:rFonts w:eastAsia="Calibri"/>
        </w:rPr>
        <w:t xml:space="preserve"> </w:t>
      </w:r>
      <w:r w:rsidR="00433B03">
        <w:rPr>
          <w:rFonts w:eastAsia="Calibri"/>
        </w:rPr>
        <w:t>air</w:t>
      </w:r>
      <w:r w:rsidR="00791F66">
        <w:rPr>
          <w:rFonts w:eastAsia="Calibri"/>
        </w:rPr>
        <w:t xml:space="preserve"> </w:t>
      </w:r>
      <w:r w:rsidR="00433B03">
        <w:rPr>
          <w:rFonts w:eastAsia="Calibri"/>
        </w:rPr>
        <w:t>handler</w:t>
      </w:r>
      <w:r w:rsidR="00791F66">
        <w:rPr>
          <w:rFonts w:eastAsia="Calibri"/>
        </w:rPr>
        <w:t xml:space="preserve"> </w:t>
      </w:r>
      <w:r w:rsidR="00433B03">
        <w:rPr>
          <w:rFonts w:eastAsia="Calibri"/>
        </w:rPr>
        <w:t>furnace</w:t>
      </w:r>
      <w:r w:rsidR="00791F66">
        <w:rPr>
          <w:rFonts w:eastAsia="Calibri"/>
        </w:rPr>
        <w:t xml:space="preserve"> </w:t>
      </w:r>
      <w:r w:rsidR="00433B03">
        <w:rPr>
          <w:rFonts w:eastAsia="Calibri"/>
        </w:rPr>
        <w:t>whistle</w:t>
      </w:r>
      <w:r w:rsidR="00791F66">
        <w:rPr>
          <w:rFonts w:eastAsia="Calibri"/>
        </w:rPr>
        <w:t xml:space="preserve"> </w:t>
      </w:r>
      <w:r w:rsidR="00433B03">
        <w:rPr>
          <w:rFonts w:eastAsia="Calibri"/>
        </w:rPr>
        <w:t>for</w:t>
      </w:r>
      <w:r w:rsidR="00791F66">
        <w:rPr>
          <w:rFonts w:eastAsia="Calibri"/>
        </w:rPr>
        <w:t xml:space="preserve"> </w:t>
      </w:r>
      <w:r w:rsidR="00433B03">
        <w:rPr>
          <w:rFonts w:eastAsia="Calibri"/>
        </w:rPr>
        <w:t>PY9.</w:t>
      </w:r>
      <w:r w:rsidR="00791F66">
        <w:rPr>
          <w:rFonts w:eastAsia="Calibri"/>
        </w:rPr>
        <w:t xml:space="preserve"> </w:t>
      </w:r>
      <w:r w:rsidR="00433B03">
        <w:rPr>
          <w:rFonts w:eastAsia="Calibri"/>
        </w:rPr>
        <w:t>See</w:t>
      </w:r>
      <w:r w:rsidR="00791F66">
        <w:rPr>
          <w:rFonts w:eastAsia="Calibri"/>
        </w:rPr>
        <w:t xml:space="preserve"> </w:t>
      </w:r>
      <w:r w:rsidR="0036034C">
        <w:t>[</w:t>
      </w:r>
      <w:hyperlink r:id="rId99" w:history="1">
        <w:r w:rsidR="0036034C">
          <w:rPr>
            <w:rStyle w:val="Hyperlink"/>
          </w:rPr>
          <w:t>WEBSITE LINK TBD</w:t>
        </w:r>
      </w:hyperlink>
      <w:r w:rsidR="0036034C">
        <w:t>]</w:t>
      </w:r>
    </w:p>
    <w:p w14:paraId="6ADBA6AC" w14:textId="07ED0F50" w:rsidR="00745CB8" w:rsidRPr="0087447B" w:rsidRDefault="00745CB8" w:rsidP="0043094B">
      <w:pPr>
        <w:pStyle w:val="source1"/>
        <w:numPr>
          <w:ilvl w:val="0"/>
          <w:numId w:val="18"/>
        </w:numPr>
        <w:overflowPunct/>
        <w:autoSpaceDE/>
        <w:autoSpaceDN/>
        <w:spacing w:after="120"/>
        <w:ind w:left="360"/>
        <w:jc w:val="left"/>
        <w:textAlignment w:val="auto"/>
        <w:rPr>
          <w:u w:val="single"/>
          <w:shd w:val="clear" w:color="auto" w:fill="FFFFFF"/>
        </w:rPr>
      </w:pPr>
      <w:r w:rsidRPr="0087447B">
        <w:rPr>
          <w:rFonts w:eastAsia="Calibri"/>
        </w:rPr>
        <w:t>Energy.gov.</w:t>
      </w:r>
      <w:r w:rsidR="00791F66">
        <w:rPr>
          <w:rFonts w:eastAsia="Calibri"/>
        </w:rPr>
        <w:t xml:space="preserve"> </w:t>
      </w:r>
      <w:r w:rsidRPr="0087447B">
        <w:rPr>
          <w:rFonts w:eastAsia="Calibri"/>
        </w:rPr>
        <w:t>“Maintaining</w:t>
      </w:r>
      <w:r w:rsidR="00791F66">
        <w:rPr>
          <w:rFonts w:eastAsia="Calibri"/>
        </w:rPr>
        <w:t xml:space="preserve"> </w:t>
      </w:r>
      <w:r w:rsidRPr="0087447B">
        <w:rPr>
          <w:rFonts w:eastAsia="Calibri"/>
        </w:rPr>
        <w:t>Your</w:t>
      </w:r>
      <w:r w:rsidR="00791F66">
        <w:rPr>
          <w:rFonts w:eastAsia="Calibri"/>
        </w:rPr>
        <w:t xml:space="preserve"> </w:t>
      </w:r>
      <w:r w:rsidRPr="0087447B">
        <w:rPr>
          <w:rFonts w:eastAsia="Calibri"/>
        </w:rPr>
        <w:t>Air</w:t>
      </w:r>
      <w:r w:rsidR="00791F66">
        <w:rPr>
          <w:rFonts w:eastAsia="Calibri"/>
        </w:rPr>
        <w:t xml:space="preserve"> </w:t>
      </w:r>
      <w:r w:rsidRPr="0087447B">
        <w:rPr>
          <w:rFonts w:eastAsia="Calibri"/>
        </w:rPr>
        <w:t>Conditioner”.</w:t>
      </w:r>
      <w:r w:rsidR="00791F66">
        <w:rPr>
          <w:rFonts w:eastAsia="Calibri"/>
        </w:rPr>
        <w:t xml:space="preserve"> </w:t>
      </w:r>
      <w:r w:rsidRPr="0087447B">
        <w:rPr>
          <w:rFonts w:eastAsia="Calibri"/>
        </w:rPr>
        <w:t>Accessed</w:t>
      </w:r>
      <w:r w:rsidR="00791F66">
        <w:rPr>
          <w:rFonts w:eastAsia="Calibri"/>
        </w:rPr>
        <w:t xml:space="preserve"> </w:t>
      </w:r>
      <w:r w:rsidRPr="0087447B">
        <w:rPr>
          <w:rFonts w:eastAsia="Calibri"/>
        </w:rPr>
        <w:t>7/16/2014.</w:t>
      </w:r>
      <w:r w:rsidR="00791F66">
        <w:rPr>
          <w:rFonts w:eastAsia="Calibri"/>
        </w:rPr>
        <w:t xml:space="preserve"> </w:t>
      </w:r>
      <w:r w:rsidRPr="0087447B">
        <w:rPr>
          <w:rFonts w:eastAsia="Calibri"/>
        </w:rPr>
        <w:t>Says</w:t>
      </w:r>
      <w:r w:rsidR="00791F66">
        <w:rPr>
          <w:rFonts w:eastAsia="Calibri"/>
        </w:rPr>
        <w:t xml:space="preserve"> </w:t>
      </w:r>
      <w:r w:rsidRPr="0087447B">
        <w:rPr>
          <w:rFonts w:eastAsia="Calibri"/>
        </w:rPr>
        <w:t>that</w:t>
      </w:r>
      <w:r w:rsidR="00791F66">
        <w:rPr>
          <w:rFonts w:eastAsia="Calibri"/>
        </w:rPr>
        <w:t xml:space="preserve"> </w:t>
      </w:r>
      <w:r w:rsidRPr="0087447B">
        <w:rPr>
          <w:rFonts w:eastAsia="Calibri"/>
        </w:rPr>
        <w:t>replacing</w:t>
      </w:r>
      <w:r w:rsidR="00791F66">
        <w:rPr>
          <w:rFonts w:eastAsia="Calibri"/>
        </w:rPr>
        <w:t xml:space="preserve"> </w:t>
      </w:r>
      <w:r w:rsidRPr="0087447B">
        <w:rPr>
          <w:rFonts w:eastAsia="Calibri"/>
        </w:rPr>
        <w:t>a</w:t>
      </w:r>
      <w:r w:rsidR="00791F66">
        <w:rPr>
          <w:rFonts w:eastAsia="Calibri"/>
        </w:rPr>
        <w:t xml:space="preserve"> </w:t>
      </w:r>
      <w:r w:rsidRPr="0087447B">
        <w:rPr>
          <w:rFonts w:eastAsia="Calibri"/>
        </w:rPr>
        <w:t>dirty</w:t>
      </w:r>
      <w:r w:rsidR="00791F66">
        <w:rPr>
          <w:rFonts w:eastAsia="Calibri"/>
        </w:rPr>
        <w:t xml:space="preserve"> </w:t>
      </w:r>
      <w:r w:rsidRPr="0087447B">
        <w:rPr>
          <w:rFonts w:eastAsia="Calibri"/>
        </w:rPr>
        <w:t>air</w:t>
      </w:r>
      <w:r w:rsidR="00791F66">
        <w:rPr>
          <w:rFonts w:eastAsia="Calibri"/>
        </w:rPr>
        <w:t xml:space="preserve"> </w:t>
      </w:r>
      <w:r w:rsidRPr="0087447B">
        <w:rPr>
          <w:rFonts w:eastAsia="Calibri"/>
        </w:rPr>
        <w:t>filter</w:t>
      </w:r>
      <w:r w:rsidR="00791F66">
        <w:rPr>
          <w:rFonts w:eastAsia="Calibri"/>
        </w:rPr>
        <w:t xml:space="preserve"> </w:t>
      </w:r>
      <w:r w:rsidRPr="0087447B">
        <w:rPr>
          <w:rFonts w:eastAsia="Calibri"/>
        </w:rPr>
        <w:t>with</w:t>
      </w:r>
      <w:r w:rsidR="00791F66">
        <w:rPr>
          <w:rFonts w:eastAsia="Calibri"/>
        </w:rPr>
        <w:t xml:space="preserve"> </w:t>
      </w:r>
      <w:r w:rsidRPr="0087447B">
        <w:rPr>
          <w:rFonts w:eastAsia="Calibri"/>
        </w:rPr>
        <w:t>a</w:t>
      </w:r>
      <w:r w:rsidR="00791F66">
        <w:rPr>
          <w:rFonts w:eastAsia="Calibri"/>
        </w:rPr>
        <w:t xml:space="preserve"> </w:t>
      </w:r>
      <w:r w:rsidRPr="0087447B">
        <w:rPr>
          <w:rFonts w:eastAsia="Calibri"/>
        </w:rPr>
        <w:t>clean</w:t>
      </w:r>
      <w:r w:rsidR="00791F66">
        <w:rPr>
          <w:rFonts w:eastAsia="Calibri"/>
        </w:rPr>
        <w:t xml:space="preserve"> </w:t>
      </w:r>
      <w:r w:rsidRPr="0087447B">
        <w:rPr>
          <w:rFonts w:eastAsia="Calibri"/>
        </w:rPr>
        <w:t>one</w:t>
      </w:r>
      <w:r w:rsidR="00791F66">
        <w:rPr>
          <w:rFonts w:eastAsia="Calibri"/>
        </w:rPr>
        <w:t xml:space="preserve"> </w:t>
      </w:r>
      <w:r w:rsidRPr="0087447B">
        <w:rPr>
          <w:rFonts w:eastAsia="Calibri"/>
        </w:rPr>
        <w:t>can</w:t>
      </w:r>
      <w:r w:rsidR="00791F66">
        <w:rPr>
          <w:rFonts w:eastAsia="Calibri"/>
        </w:rPr>
        <w:t xml:space="preserve"> </w:t>
      </w:r>
      <w:r w:rsidRPr="0087447B">
        <w:rPr>
          <w:rFonts w:eastAsia="Calibri"/>
        </w:rPr>
        <w:t>lower</w:t>
      </w:r>
      <w:r w:rsidR="00791F66">
        <w:rPr>
          <w:rFonts w:eastAsia="Calibri"/>
        </w:rPr>
        <w:t xml:space="preserve"> </w:t>
      </w:r>
      <w:r w:rsidRPr="0087447B">
        <w:rPr>
          <w:rFonts w:eastAsia="Calibri"/>
        </w:rPr>
        <w:t>total</w:t>
      </w:r>
      <w:r w:rsidR="00791F66">
        <w:rPr>
          <w:rFonts w:eastAsia="Calibri"/>
        </w:rPr>
        <w:t xml:space="preserve"> </w:t>
      </w:r>
      <w:r w:rsidRPr="0087447B">
        <w:rPr>
          <w:rFonts w:eastAsia="Calibri"/>
        </w:rPr>
        <w:t>air</w:t>
      </w:r>
      <w:r w:rsidR="00791F66">
        <w:rPr>
          <w:rFonts w:eastAsia="Calibri"/>
        </w:rPr>
        <w:t xml:space="preserve"> </w:t>
      </w:r>
      <w:r w:rsidRPr="0087447B">
        <w:rPr>
          <w:rFonts w:eastAsia="Calibri"/>
        </w:rPr>
        <w:t>conditioner</w:t>
      </w:r>
      <w:r w:rsidR="00791F66">
        <w:rPr>
          <w:rFonts w:eastAsia="Calibri"/>
        </w:rPr>
        <w:t xml:space="preserve"> </w:t>
      </w:r>
      <w:r w:rsidRPr="0087447B">
        <w:rPr>
          <w:rFonts w:eastAsia="Calibri"/>
        </w:rPr>
        <w:t>energy</w:t>
      </w:r>
      <w:r w:rsidR="00791F66">
        <w:rPr>
          <w:rFonts w:eastAsia="Calibri"/>
        </w:rPr>
        <w:t xml:space="preserve"> </w:t>
      </w:r>
      <w:r w:rsidRPr="0087447B">
        <w:rPr>
          <w:rFonts w:eastAsia="Calibri"/>
        </w:rPr>
        <w:t>consumption</w:t>
      </w:r>
      <w:r w:rsidR="00791F66">
        <w:rPr>
          <w:rFonts w:eastAsia="Calibri"/>
        </w:rPr>
        <w:t xml:space="preserve"> </w:t>
      </w:r>
      <w:r w:rsidRPr="0087447B">
        <w:rPr>
          <w:rFonts w:eastAsia="Calibri"/>
        </w:rPr>
        <w:t>by</w:t>
      </w:r>
      <w:r w:rsidR="00791F66">
        <w:rPr>
          <w:rFonts w:eastAsia="Calibri"/>
        </w:rPr>
        <w:t xml:space="preserve"> </w:t>
      </w:r>
      <w:r w:rsidRPr="0087447B">
        <w:rPr>
          <w:rFonts w:eastAsia="Calibri"/>
        </w:rPr>
        <w:t>5-15%.</w:t>
      </w:r>
      <w:r w:rsidR="00791F66">
        <w:rPr>
          <w:rFonts w:eastAsia="Calibri"/>
        </w:rPr>
        <w:t xml:space="preserve"> </w:t>
      </w:r>
      <w:r w:rsidRPr="0087447B">
        <w:rPr>
          <w:rFonts w:eastAsia="Calibri"/>
        </w:rPr>
        <w:t>Since</w:t>
      </w:r>
      <w:r w:rsidR="00791F66">
        <w:rPr>
          <w:rFonts w:eastAsia="Calibri"/>
        </w:rPr>
        <w:t xml:space="preserve"> </w:t>
      </w:r>
      <w:r w:rsidRPr="0087447B">
        <w:rPr>
          <w:rFonts w:eastAsia="Calibri"/>
        </w:rPr>
        <w:t>the</w:t>
      </w:r>
      <w:r w:rsidR="00791F66">
        <w:rPr>
          <w:rFonts w:eastAsia="Calibri"/>
        </w:rPr>
        <w:t xml:space="preserve"> </w:t>
      </w:r>
      <w:r w:rsidRPr="0087447B">
        <w:rPr>
          <w:rFonts w:eastAsia="Calibri"/>
        </w:rPr>
        <w:t>algorithms</w:t>
      </w:r>
      <w:r w:rsidR="00791F66">
        <w:rPr>
          <w:rFonts w:eastAsia="Calibri"/>
        </w:rPr>
        <w:t xml:space="preserve"> </w:t>
      </w:r>
      <w:r w:rsidRPr="0087447B">
        <w:rPr>
          <w:rFonts w:eastAsia="Calibri"/>
        </w:rPr>
        <w:t>in</w:t>
      </w:r>
      <w:r w:rsidR="00791F66">
        <w:rPr>
          <w:rFonts w:eastAsia="Calibri"/>
        </w:rPr>
        <w:t xml:space="preserve"> </w:t>
      </w:r>
      <w:r w:rsidRPr="0087447B">
        <w:rPr>
          <w:rFonts w:eastAsia="Calibri"/>
        </w:rPr>
        <w:t>this</w:t>
      </w:r>
      <w:r w:rsidR="00791F66">
        <w:rPr>
          <w:rFonts w:eastAsia="Calibri"/>
        </w:rPr>
        <w:t xml:space="preserve"> </w:t>
      </w:r>
      <w:r w:rsidRPr="0087447B">
        <w:rPr>
          <w:rFonts w:eastAsia="Calibri"/>
        </w:rPr>
        <w:t>measure</w:t>
      </w:r>
      <w:r w:rsidR="00791F66">
        <w:rPr>
          <w:rFonts w:eastAsia="Calibri"/>
        </w:rPr>
        <w:t xml:space="preserve"> </w:t>
      </w:r>
      <w:r w:rsidRPr="0087447B">
        <w:rPr>
          <w:rFonts w:eastAsia="Calibri"/>
        </w:rPr>
        <w:t>only</w:t>
      </w:r>
      <w:r w:rsidR="00791F66">
        <w:rPr>
          <w:rFonts w:eastAsia="Calibri"/>
        </w:rPr>
        <w:t xml:space="preserve"> </w:t>
      </w:r>
      <w:r w:rsidRPr="0087447B">
        <w:rPr>
          <w:rFonts w:eastAsia="Calibri"/>
        </w:rPr>
        <w:t>take</w:t>
      </w:r>
      <w:r w:rsidR="00791F66">
        <w:rPr>
          <w:rFonts w:eastAsia="Calibri"/>
        </w:rPr>
        <w:t xml:space="preserve"> </w:t>
      </w:r>
      <w:r w:rsidRPr="0087447B">
        <w:rPr>
          <w:rFonts w:eastAsia="Calibri"/>
        </w:rPr>
        <w:t>into</w:t>
      </w:r>
      <w:r w:rsidR="00791F66">
        <w:rPr>
          <w:rFonts w:eastAsia="Calibri"/>
        </w:rPr>
        <w:t xml:space="preserve"> </w:t>
      </w:r>
      <w:r w:rsidRPr="0087447B">
        <w:rPr>
          <w:rFonts w:eastAsia="Calibri"/>
        </w:rPr>
        <w:t>account</w:t>
      </w:r>
      <w:r w:rsidR="00791F66">
        <w:rPr>
          <w:rFonts w:eastAsia="Calibri"/>
        </w:rPr>
        <w:t xml:space="preserve"> </w:t>
      </w:r>
      <w:r w:rsidRPr="0087447B">
        <w:rPr>
          <w:rFonts w:eastAsia="Calibri"/>
        </w:rPr>
        <w:t>the</w:t>
      </w:r>
      <w:r w:rsidR="00791F66">
        <w:rPr>
          <w:rFonts w:eastAsia="Calibri"/>
        </w:rPr>
        <w:t xml:space="preserve"> </w:t>
      </w:r>
      <w:r w:rsidRPr="0087447B">
        <w:rPr>
          <w:rFonts w:eastAsia="Calibri"/>
        </w:rPr>
        <w:t>blower</w:t>
      </w:r>
      <w:r w:rsidR="00791F66">
        <w:rPr>
          <w:rFonts w:eastAsia="Calibri"/>
        </w:rPr>
        <w:t xml:space="preserve"> </w:t>
      </w:r>
      <w:r w:rsidRPr="0087447B">
        <w:rPr>
          <w:rFonts w:eastAsia="Calibri"/>
        </w:rPr>
        <w:t>fan</w:t>
      </w:r>
      <w:r w:rsidR="00791F66">
        <w:rPr>
          <w:rFonts w:eastAsia="Calibri"/>
        </w:rPr>
        <w:t xml:space="preserve"> </w:t>
      </w:r>
      <w:r w:rsidRPr="0087447B">
        <w:rPr>
          <w:rFonts w:eastAsia="Calibri"/>
        </w:rPr>
        <w:t>energy</w:t>
      </w:r>
      <w:r w:rsidR="00791F66">
        <w:rPr>
          <w:rFonts w:eastAsia="Calibri"/>
        </w:rPr>
        <w:t xml:space="preserve"> </w:t>
      </w:r>
      <w:r w:rsidRPr="0087447B">
        <w:rPr>
          <w:rFonts w:eastAsia="Calibri"/>
        </w:rPr>
        <w:t>use,</w:t>
      </w:r>
      <w:r w:rsidR="00791F66">
        <w:rPr>
          <w:rFonts w:eastAsia="Calibri"/>
        </w:rPr>
        <w:t xml:space="preserve"> </w:t>
      </w:r>
      <w:r w:rsidRPr="0087447B">
        <w:rPr>
          <w:rFonts w:eastAsia="Calibri"/>
        </w:rPr>
        <w:t>a</w:t>
      </w:r>
      <w:r w:rsidR="00791F66">
        <w:rPr>
          <w:rFonts w:eastAsia="Calibri"/>
        </w:rPr>
        <w:t xml:space="preserve"> </w:t>
      </w:r>
      <w:r w:rsidRPr="0087447B">
        <w:rPr>
          <w:rFonts w:eastAsia="Calibri"/>
        </w:rPr>
        <w:t>15%</w:t>
      </w:r>
      <w:r w:rsidR="00791F66">
        <w:rPr>
          <w:rFonts w:eastAsia="Calibri"/>
        </w:rPr>
        <w:t xml:space="preserve"> </w:t>
      </w:r>
      <w:r w:rsidRPr="0087447B">
        <w:rPr>
          <w:rFonts w:eastAsia="Calibri"/>
        </w:rPr>
        <w:t>savings</w:t>
      </w:r>
      <w:r w:rsidR="00791F66">
        <w:rPr>
          <w:rFonts w:eastAsia="Calibri"/>
        </w:rPr>
        <w:t xml:space="preserve"> </w:t>
      </w:r>
      <w:r w:rsidRPr="0087447B">
        <w:rPr>
          <w:rFonts w:eastAsia="Calibri"/>
        </w:rPr>
        <w:t>seems</w:t>
      </w:r>
      <w:r w:rsidR="00791F66">
        <w:rPr>
          <w:rFonts w:eastAsia="Calibri"/>
        </w:rPr>
        <w:t xml:space="preserve"> </w:t>
      </w:r>
      <w:r w:rsidRPr="0087447B">
        <w:rPr>
          <w:rFonts w:eastAsia="Calibri"/>
        </w:rPr>
        <w:t>reasonable.</w:t>
      </w:r>
    </w:p>
    <w:p w14:paraId="07960ED9" w14:textId="6E1AD090" w:rsidR="00745CB8" w:rsidRPr="0087447B" w:rsidRDefault="00745CB8" w:rsidP="0043094B">
      <w:pPr>
        <w:pStyle w:val="source1"/>
        <w:numPr>
          <w:ilvl w:val="0"/>
          <w:numId w:val="18"/>
        </w:numPr>
        <w:overflowPunct/>
        <w:autoSpaceDE/>
        <w:autoSpaceDN/>
        <w:spacing w:after="120"/>
        <w:ind w:left="360"/>
        <w:jc w:val="left"/>
        <w:textAlignment w:val="auto"/>
        <w:rPr>
          <w:u w:val="single"/>
          <w:shd w:val="clear" w:color="auto" w:fill="FFFFFF"/>
        </w:rPr>
      </w:pPr>
      <w:r w:rsidRPr="0087447B">
        <w:rPr>
          <w:shd w:val="clear" w:color="auto" w:fill="FFFFFF"/>
        </w:rPr>
        <w:t>Based</w:t>
      </w:r>
      <w:r w:rsidR="00791F66">
        <w:rPr>
          <w:shd w:val="clear" w:color="auto" w:fill="FFFFFF"/>
        </w:rPr>
        <w:t xml:space="preserve"> </w:t>
      </w:r>
      <w:r w:rsidRPr="0087447B">
        <w:rPr>
          <w:shd w:val="clear" w:color="auto" w:fill="FFFFFF"/>
        </w:rPr>
        <w:t>on</w:t>
      </w:r>
      <w:r w:rsidR="00791F66">
        <w:rPr>
          <w:shd w:val="clear" w:color="auto" w:fill="FFFFFF"/>
        </w:rPr>
        <w:t xml:space="preserve"> </w:t>
      </w:r>
      <w:r w:rsidRPr="0087447B">
        <w:rPr>
          <w:shd w:val="clear" w:color="auto" w:fill="FFFFFF"/>
        </w:rPr>
        <w:t>the</w:t>
      </w:r>
      <w:r w:rsidR="00791F66">
        <w:rPr>
          <w:shd w:val="clear" w:color="auto" w:fill="FFFFFF"/>
        </w:rPr>
        <w:t xml:space="preserve"> </w:t>
      </w:r>
      <w:r w:rsidRPr="0087447B">
        <w:rPr>
          <w:shd w:val="clear" w:color="auto" w:fill="FFFFFF"/>
        </w:rPr>
        <w:t>Phase</w:t>
      </w:r>
      <w:r w:rsidR="00791F66">
        <w:rPr>
          <w:shd w:val="clear" w:color="auto" w:fill="FFFFFF"/>
        </w:rPr>
        <w:t xml:space="preserve"> </w:t>
      </w:r>
      <w:r w:rsidRPr="0087447B">
        <w:rPr>
          <w:shd w:val="clear" w:color="auto" w:fill="FFFFFF"/>
        </w:rPr>
        <w:t>III</w:t>
      </w:r>
      <w:r w:rsidR="00791F66">
        <w:rPr>
          <w:shd w:val="clear" w:color="auto" w:fill="FFFFFF"/>
        </w:rPr>
        <w:t xml:space="preserve"> </w:t>
      </w:r>
      <w:r w:rsidRPr="0087447B">
        <w:rPr>
          <w:shd w:val="clear" w:color="auto" w:fill="FFFFFF"/>
        </w:rPr>
        <w:t>SWE</w:t>
      </w:r>
      <w:r w:rsidR="00791F66">
        <w:rPr>
          <w:shd w:val="clear" w:color="auto" w:fill="FFFFFF"/>
        </w:rPr>
        <w:t xml:space="preserve"> </w:t>
      </w:r>
      <w:r w:rsidRPr="0087447B">
        <w:rPr>
          <w:shd w:val="clear" w:color="auto" w:fill="FFFFFF"/>
        </w:rPr>
        <w:t>team’s</w:t>
      </w:r>
      <w:r w:rsidR="00791F66">
        <w:rPr>
          <w:shd w:val="clear" w:color="auto" w:fill="FFFFFF"/>
        </w:rPr>
        <w:t xml:space="preserve"> </w:t>
      </w:r>
      <w:r w:rsidRPr="0087447B">
        <w:rPr>
          <w:shd w:val="clear" w:color="auto" w:fill="FFFFFF"/>
        </w:rPr>
        <w:t>analysis</w:t>
      </w:r>
      <w:r w:rsidR="00791F66">
        <w:rPr>
          <w:shd w:val="clear" w:color="auto" w:fill="FFFFFF"/>
        </w:rPr>
        <w:t xml:space="preserve"> </w:t>
      </w:r>
      <w:r w:rsidRPr="0087447B">
        <w:rPr>
          <w:shd w:val="clear" w:color="auto" w:fill="FFFFFF"/>
        </w:rPr>
        <w:t>of</w:t>
      </w:r>
      <w:r w:rsidR="00791F66">
        <w:rPr>
          <w:shd w:val="clear" w:color="auto" w:fill="FFFFFF"/>
        </w:rPr>
        <w:t xml:space="preserve"> </w:t>
      </w:r>
      <w:r w:rsidRPr="0087447B">
        <w:rPr>
          <w:shd w:val="clear" w:color="auto" w:fill="FFFFFF"/>
        </w:rPr>
        <w:t>regional</w:t>
      </w:r>
      <w:r w:rsidR="00791F66">
        <w:rPr>
          <w:shd w:val="clear" w:color="auto" w:fill="FFFFFF"/>
        </w:rPr>
        <w:t xml:space="preserve"> </w:t>
      </w:r>
      <w:r w:rsidRPr="0087447B">
        <w:rPr>
          <w:shd w:val="clear" w:color="auto" w:fill="FFFFFF"/>
        </w:rPr>
        <w:t>HVAC</w:t>
      </w:r>
      <w:r w:rsidR="00791F66">
        <w:rPr>
          <w:shd w:val="clear" w:color="auto" w:fill="FFFFFF"/>
        </w:rPr>
        <w:t xml:space="preserve"> </w:t>
      </w:r>
      <w:r w:rsidRPr="0087447B">
        <w:rPr>
          <w:shd w:val="clear" w:color="auto" w:fill="FFFFFF"/>
        </w:rPr>
        <w:t>runtime</w:t>
      </w:r>
      <w:r w:rsidR="00791F66">
        <w:rPr>
          <w:shd w:val="clear" w:color="auto" w:fill="FFFFFF"/>
        </w:rPr>
        <w:t xml:space="preserve"> </w:t>
      </w:r>
      <w:r w:rsidRPr="0087447B">
        <w:rPr>
          <w:shd w:val="clear" w:color="auto" w:fill="FFFFFF"/>
        </w:rPr>
        <w:t>data</w:t>
      </w:r>
      <w:r w:rsidR="00791F66">
        <w:rPr>
          <w:shd w:val="clear" w:color="auto" w:fill="FFFFFF"/>
        </w:rPr>
        <w:t xml:space="preserve"> </w:t>
      </w:r>
      <w:r w:rsidRPr="0087447B">
        <w:rPr>
          <w:shd w:val="clear" w:color="auto" w:fill="FFFFFF"/>
        </w:rPr>
        <w:t>collected</w:t>
      </w:r>
      <w:r w:rsidR="00791F66">
        <w:rPr>
          <w:shd w:val="clear" w:color="auto" w:fill="FFFFFF"/>
        </w:rPr>
        <w:t xml:space="preserve"> </w:t>
      </w:r>
      <w:r w:rsidRPr="0087447B">
        <w:rPr>
          <w:shd w:val="clear" w:color="auto" w:fill="FFFFFF"/>
        </w:rPr>
        <w:t>from</w:t>
      </w:r>
      <w:r w:rsidR="00791F66">
        <w:rPr>
          <w:shd w:val="clear" w:color="auto" w:fill="FFFFFF"/>
        </w:rPr>
        <w:t xml:space="preserve"> </w:t>
      </w:r>
      <w:r w:rsidRPr="0087447B">
        <w:rPr>
          <w:shd w:val="clear" w:color="auto" w:fill="FFFFFF"/>
        </w:rPr>
        <w:t>ecobee’s</w:t>
      </w:r>
      <w:r w:rsidR="00791F66">
        <w:rPr>
          <w:shd w:val="clear" w:color="auto" w:fill="FFFFFF"/>
        </w:rPr>
        <w:t xml:space="preserve"> </w:t>
      </w:r>
      <w:r w:rsidRPr="0087447B">
        <w:rPr>
          <w:shd w:val="clear" w:color="auto" w:fill="FFFFFF"/>
        </w:rPr>
        <w:t>Donate</w:t>
      </w:r>
      <w:r w:rsidR="00791F66">
        <w:rPr>
          <w:shd w:val="clear" w:color="auto" w:fill="FFFFFF"/>
        </w:rPr>
        <w:t xml:space="preserve"> </w:t>
      </w:r>
      <w:r w:rsidRPr="0087447B">
        <w:rPr>
          <w:shd w:val="clear" w:color="auto" w:fill="FFFFFF"/>
        </w:rPr>
        <w:t>Your</w:t>
      </w:r>
      <w:r w:rsidR="00791F66">
        <w:rPr>
          <w:shd w:val="clear" w:color="auto" w:fill="FFFFFF"/>
        </w:rPr>
        <w:t xml:space="preserve"> </w:t>
      </w:r>
      <w:r w:rsidRPr="0087447B">
        <w:rPr>
          <w:shd w:val="clear" w:color="auto" w:fill="FFFFFF"/>
        </w:rPr>
        <w:t>Data</w:t>
      </w:r>
      <w:r w:rsidR="00791F66">
        <w:rPr>
          <w:shd w:val="clear" w:color="auto" w:fill="FFFFFF"/>
        </w:rPr>
        <w:t xml:space="preserve"> </w:t>
      </w:r>
      <w:r w:rsidRPr="0087447B">
        <w:rPr>
          <w:shd w:val="clear" w:color="auto" w:fill="FFFFFF"/>
        </w:rPr>
        <w:t>research</w:t>
      </w:r>
      <w:r w:rsidR="00791F66">
        <w:rPr>
          <w:shd w:val="clear" w:color="auto" w:fill="FFFFFF"/>
        </w:rPr>
        <w:t xml:space="preserve"> </w:t>
      </w:r>
      <w:r w:rsidRPr="0087447B">
        <w:rPr>
          <w:shd w:val="clear" w:color="auto" w:fill="FFFFFF"/>
        </w:rPr>
        <w:t>service</w:t>
      </w:r>
      <w:r w:rsidR="0036034C">
        <w:rPr>
          <w:shd w:val="clear" w:color="auto" w:fill="FFFFFF"/>
        </w:rPr>
        <w:t>,</w:t>
      </w:r>
      <w:r w:rsidR="00791F66">
        <w:rPr>
          <w:shd w:val="clear" w:color="auto" w:fill="FFFFFF"/>
        </w:rPr>
        <w:t xml:space="preserve"> </w:t>
      </w:r>
      <w:hyperlink r:id="rId100" w:tgtFrame="_blank" w:history="1">
        <w:r w:rsidRPr="0087447B">
          <w:rPr>
            <w:color w:val="954F72"/>
            <w:u w:val="single"/>
            <w:shd w:val="clear" w:color="auto" w:fill="FFFFFF"/>
          </w:rPr>
          <w:t>https://www.ecobee.com/donateyourdata/</w:t>
        </w:r>
      </w:hyperlink>
      <w:r w:rsidR="0036034C">
        <w:rPr>
          <w:color w:val="954F72"/>
          <w:u w:val="single"/>
          <w:shd w:val="clear" w:color="auto" w:fill="FFFFFF"/>
        </w:rPr>
        <w:t>.</w:t>
      </w:r>
    </w:p>
    <w:p w14:paraId="22C43FC6" w14:textId="081B0089" w:rsidR="00745CB8" w:rsidRPr="00E87D51" w:rsidRDefault="00745CB8" w:rsidP="0043094B">
      <w:pPr>
        <w:pStyle w:val="source1"/>
        <w:numPr>
          <w:ilvl w:val="0"/>
          <w:numId w:val="18"/>
        </w:numPr>
        <w:overflowPunct/>
        <w:autoSpaceDE/>
        <w:autoSpaceDN/>
        <w:spacing w:after="120"/>
        <w:ind w:left="360"/>
        <w:jc w:val="left"/>
        <w:textAlignment w:val="auto"/>
        <w:rPr>
          <w:u w:val="single"/>
          <w:shd w:val="clear" w:color="auto" w:fill="FFFFFF"/>
        </w:rPr>
      </w:pPr>
      <w:r w:rsidRPr="0087447B">
        <w:t>California</w:t>
      </w:r>
      <w:r w:rsidR="00791F66">
        <w:t xml:space="preserve"> </w:t>
      </w:r>
      <w:r w:rsidRPr="0087447B">
        <w:t>Public</w:t>
      </w:r>
      <w:r w:rsidR="00791F66">
        <w:t xml:space="preserve"> </w:t>
      </w:r>
      <w:r w:rsidRPr="0087447B">
        <w:t>Utilities</w:t>
      </w:r>
      <w:r w:rsidR="00791F66">
        <w:t xml:space="preserve"> </w:t>
      </w:r>
      <w:r w:rsidRPr="0087447B">
        <w:t>Commission</w:t>
      </w:r>
      <w:r w:rsidR="00791F66">
        <w:t xml:space="preserve"> </w:t>
      </w:r>
      <w:r w:rsidRPr="0087447B">
        <w:t>Database</w:t>
      </w:r>
      <w:r w:rsidR="00791F66">
        <w:t xml:space="preserve"> </w:t>
      </w:r>
      <w:r w:rsidRPr="0087447B">
        <w:t>for</w:t>
      </w:r>
      <w:r w:rsidR="00791F66">
        <w:t xml:space="preserve"> </w:t>
      </w:r>
      <w:r w:rsidRPr="0087447B">
        <w:t>Energy</w:t>
      </w:r>
      <w:r w:rsidR="00791F66">
        <w:t xml:space="preserve"> </w:t>
      </w:r>
      <w:r w:rsidRPr="0087447B">
        <w:t>Efficient</w:t>
      </w:r>
      <w:r w:rsidR="00791F66">
        <w:t xml:space="preserve"> </w:t>
      </w:r>
      <w:r w:rsidRPr="0087447B">
        <w:t>Resources</w:t>
      </w:r>
      <w:r w:rsidR="00791F66">
        <w:t xml:space="preserve"> </w:t>
      </w:r>
      <w:r w:rsidRPr="0087447B">
        <w:t>(DEER)</w:t>
      </w:r>
      <w:r w:rsidR="00791F66">
        <w:t xml:space="preserve"> </w:t>
      </w:r>
      <w:r w:rsidRPr="0087447B">
        <w:t>EUL</w:t>
      </w:r>
      <w:r w:rsidR="00791F66">
        <w:t xml:space="preserve"> </w:t>
      </w:r>
      <w:r w:rsidRPr="0087447B">
        <w:t>Support</w:t>
      </w:r>
      <w:r w:rsidR="00791F66">
        <w:t xml:space="preserve"> </w:t>
      </w:r>
      <w:r w:rsidRPr="0087447B">
        <w:t>Table</w:t>
      </w:r>
      <w:r w:rsidR="00791F66">
        <w:t xml:space="preserve"> </w:t>
      </w:r>
      <w:r w:rsidRPr="0087447B">
        <w:t>for</w:t>
      </w:r>
      <w:r w:rsidR="00791F66">
        <w:t xml:space="preserve"> </w:t>
      </w:r>
      <w:r w:rsidRPr="0087447B">
        <w:t>2020,</w:t>
      </w:r>
      <w:r w:rsidR="00791F66">
        <w:t xml:space="preserve"> </w:t>
      </w:r>
      <w:hyperlink r:id="rId101" w:history="1">
        <w:r w:rsidRPr="00F116A9">
          <w:rPr>
            <w:rStyle w:val="Hyperlink"/>
            <w:rFonts w:cs="Arial"/>
          </w:rPr>
          <w:t>http://www.deeresources.com/files/DEER2020/download/SupportTable-EUL2020.xlsx</w:t>
        </w:r>
        <w:r w:rsidR="00791F66">
          <w:rPr>
            <w:rStyle w:val="Hyperlink"/>
            <w:rFonts w:cs="Arial"/>
          </w:rPr>
          <w:t xml:space="preserve"> </w:t>
        </w:r>
        <w:r w:rsidRPr="00F116A9">
          <w:rPr>
            <w:rStyle w:val="Hyperlink"/>
            <w:rFonts w:cs="Arial"/>
          </w:rPr>
          <w:t>.</w:t>
        </w:r>
        <w:r w:rsidR="00791F66">
          <w:rPr>
            <w:rStyle w:val="Hyperlink"/>
            <w:rFonts w:cs="Arial"/>
          </w:rPr>
          <w:t xml:space="preserve"> </w:t>
        </w:r>
        <w:r w:rsidRPr="00F116A9">
          <w:rPr>
            <w:rStyle w:val="Hyperlink"/>
            <w:rFonts w:cs="Arial"/>
          </w:rPr>
          <w:t>Accessed</w:t>
        </w:r>
        <w:r w:rsidR="00791F66">
          <w:rPr>
            <w:rStyle w:val="Hyperlink"/>
            <w:rFonts w:cs="Arial"/>
          </w:rPr>
          <w:t xml:space="preserve"> </w:t>
        </w:r>
        <w:r w:rsidRPr="00F116A9">
          <w:rPr>
            <w:rStyle w:val="Hyperlink"/>
            <w:rFonts w:cs="Arial"/>
          </w:rPr>
          <w:t>December</w:t>
        </w:r>
        <w:r w:rsidR="00791F66">
          <w:rPr>
            <w:rStyle w:val="Hyperlink"/>
            <w:rFonts w:cs="Arial"/>
          </w:rPr>
          <w:t xml:space="preserve"> </w:t>
        </w:r>
        <w:r w:rsidRPr="00F116A9">
          <w:rPr>
            <w:rStyle w:val="Hyperlink"/>
            <w:rFonts w:cs="Arial"/>
          </w:rPr>
          <w:t>2018</w:t>
        </w:r>
      </w:hyperlink>
      <w:r w:rsidRPr="0087447B">
        <w:t>.</w:t>
      </w:r>
    </w:p>
    <w:p w14:paraId="0FD85E75" w14:textId="0EF030AF" w:rsidR="009F0050" w:rsidRDefault="00745CB8" w:rsidP="009418B7">
      <w:pPr>
        <w:pStyle w:val="source1"/>
        <w:numPr>
          <w:ilvl w:val="0"/>
          <w:numId w:val="18"/>
        </w:numPr>
        <w:overflowPunct/>
        <w:autoSpaceDE/>
        <w:autoSpaceDN/>
        <w:spacing w:after="120"/>
        <w:ind w:left="360"/>
        <w:jc w:val="left"/>
        <w:textAlignment w:val="auto"/>
        <w:rPr>
          <w:shd w:val="clear" w:color="auto" w:fill="FFFFFF"/>
        </w:rPr>
      </w:pPr>
      <w:r w:rsidRPr="00F86BB0">
        <w:rPr>
          <w:shd w:val="clear" w:color="auto" w:fill="FFFFFF"/>
        </w:rPr>
        <w:t>Your</w:t>
      </w:r>
      <w:r w:rsidR="00791F66" w:rsidRPr="00F86BB0">
        <w:rPr>
          <w:shd w:val="clear" w:color="auto" w:fill="FFFFFF"/>
        </w:rPr>
        <w:t xml:space="preserve"> </w:t>
      </w:r>
      <w:r w:rsidRPr="00F86BB0">
        <w:rPr>
          <w:shd w:val="clear" w:color="auto" w:fill="FFFFFF"/>
        </w:rPr>
        <w:t>Filter</w:t>
      </w:r>
      <w:r w:rsidR="00791F66" w:rsidRPr="00F86BB0">
        <w:rPr>
          <w:shd w:val="clear" w:color="auto" w:fill="FFFFFF"/>
        </w:rPr>
        <w:t xml:space="preserve"> </w:t>
      </w:r>
      <w:r w:rsidRPr="00F86BB0">
        <w:rPr>
          <w:shd w:val="clear" w:color="auto" w:fill="FFFFFF"/>
        </w:rPr>
        <w:t>Connection,</w:t>
      </w:r>
      <w:r w:rsidR="00791F66" w:rsidRPr="00F86BB0">
        <w:rPr>
          <w:shd w:val="clear" w:color="auto" w:fill="FFFFFF"/>
        </w:rPr>
        <w:t xml:space="preserve"> </w:t>
      </w:r>
      <w:r w:rsidRPr="00F86BB0">
        <w:rPr>
          <w:shd w:val="clear" w:color="auto" w:fill="FFFFFF"/>
        </w:rPr>
        <w:t>“What</w:t>
      </w:r>
      <w:r w:rsidR="00791F66" w:rsidRPr="00F86BB0">
        <w:rPr>
          <w:shd w:val="clear" w:color="auto" w:fill="FFFFFF"/>
        </w:rPr>
        <w:t xml:space="preserve"> </w:t>
      </w:r>
      <w:r w:rsidRPr="00F86BB0">
        <w:rPr>
          <w:shd w:val="clear" w:color="auto" w:fill="FFFFFF"/>
        </w:rPr>
        <w:t>is</w:t>
      </w:r>
      <w:r w:rsidR="00791F66" w:rsidRPr="00F86BB0">
        <w:rPr>
          <w:shd w:val="clear" w:color="auto" w:fill="FFFFFF"/>
        </w:rPr>
        <w:t xml:space="preserve"> </w:t>
      </w:r>
      <w:r w:rsidRPr="00F86BB0">
        <w:rPr>
          <w:shd w:val="clear" w:color="auto" w:fill="FFFFFF"/>
        </w:rPr>
        <w:t>a</w:t>
      </w:r>
      <w:r w:rsidR="00791F66" w:rsidRPr="00F86BB0">
        <w:rPr>
          <w:shd w:val="clear" w:color="auto" w:fill="FFFFFF"/>
        </w:rPr>
        <w:t xml:space="preserve"> </w:t>
      </w:r>
      <w:r w:rsidRPr="00F86BB0">
        <w:rPr>
          <w:shd w:val="clear" w:color="auto" w:fill="FFFFFF"/>
        </w:rPr>
        <w:t>Furnace</w:t>
      </w:r>
      <w:r w:rsidR="00791F66" w:rsidRPr="00F86BB0">
        <w:rPr>
          <w:shd w:val="clear" w:color="auto" w:fill="FFFFFF"/>
        </w:rPr>
        <w:t xml:space="preserve"> </w:t>
      </w:r>
      <w:r w:rsidRPr="00F86BB0">
        <w:rPr>
          <w:shd w:val="clear" w:color="auto" w:fill="FFFFFF"/>
        </w:rPr>
        <w:t>Filter</w:t>
      </w:r>
      <w:r w:rsidR="00791F66" w:rsidRPr="00F86BB0">
        <w:rPr>
          <w:shd w:val="clear" w:color="auto" w:fill="FFFFFF"/>
        </w:rPr>
        <w:t xml:space="preserve"> </w:t>
      </w:r>
      <w:r w:rsidRPr="00F86BB0">
        <w:rPr>
          <w:shd w:val="clear" w:color="auto" w:fill="FFFFFF"/>
        </w:rPr>
        <w:t>Whistle?”.</w:t>
      </w:r>
      <w:r w:rsidR="00791F66" w:rsidRPr="00F86BB0">
        <w:rPr>
          <w:shd w:val="clear" w:color="auto" w:fill="FFFFFF"/>
        </w:rPr>
        <w:t xml:space="preserve"> </w:t>
      </w:r>
      <w:hyperlink r:id="rId102" w:history="1">
        <w:r w:rsidRPr="00F86BB0">
          <w:rPr>
            <w:rStyle w:val="Hyperlink"/>
            <w:rFonts w:cs="Arial"/>
            <w:shd w:val="clear" w:color="auto" w:fill="FFFFFF"/>
          </w:rPr>
          <w:t>https://yourfilterconnection.com/blogs/help/what-is-a-furnace-filter-whistle</w:t>
        </w:r>
      </w:hyperlink>
      <w:r w:rsidRPr="00F86BB0">
        <w:rPr>
          <w:shd w:val="clear" w:color="auto" w:fill="FFFFFF"/>
        </w:rPr>
        <w:t>.</w:t>
      </w:r>
      <w:r w:rsidR="00791F66" w:rsidRPr="00F86BB0">
        <w:rPr>
          <w:shd w:val="clear" w:color="auto" w:fill="FFFFFF"/>
        </w:rPr>
        <w:t xml:space="preserve"> </w:t>
      </w:r>
      <w:r w:rsidRPr="00F86BB0">
        <w:rPr>
          <w:shd w:val="clear" w:color="auto" w:fill="FFFFFF"/>
        </w:rPr>
        <w:t>Accessed</w:t>
      </w:r>
      <w:r w:rsidR="00791F66" w:rsidRPr="00F86BB0">
        <w:rPr>
          <w:shd w:val="clear" w:color="auto" w:fill="FFFFFF"/>
        </w:rPr>
        <w:t xml:space="preserve"> </w:t>
      </w:r>
      <w:r w:rsidRPr="00F86BB0">
        <w:rPr>
          <w:shd w:val="clear" w:color="auto" w:fill="FFFFFF"/>
        </w:rPr>
        <w:t>December,</w:t>
      </w:r>
      <w:r w:rsidR="00791F66" w:rsidRPr="00F86BB0">
        <w:rPr>
          <w:shd w:val="clear" w:color="auto" w:fill="FFFFFF"/>
        </w:rPr>
        <w:t xml:space="preserve"> </w:t>
      </w:r>
      <w:r w:rsidRPr="00F86BB0">
        <w:rPr>
          <w:shd w:val="clear" w:color="auto" w:fill="FFFFFF"/>
        </w:rPr>
        <w:t>2018.</w:t>
      </w:r>
    </w:p>
    <w:p w14:paraId="5990866D" w14:textId="77777777" w:rsidR="009F0050" w:rsidRDefault="009F0050" w:rsidP="009F0050">
      <w:pPr>
        <w:pStyle w:val="source1"/>
        <w:numPr>
          <w:ilvl w:val="0"/>
          <w:numId w:val="18"/>
        </w:numPr>
        <w:spacing w:after="120"/>
        <w:jc w:val="left"/>
        <w:textAlignment w:val="auto"/>
        <w:rPr>
          <w:rStyle w:val="Hyperlink"/>
          <w:rFonts w:cs="Arial"/>
        </w:rPr>
        <w:sectPr w:rsidR="009F0050" w:rsidSect="00495E10">
          <w:pgSz w:w="12240" w:h="15840"/>
          <w:pgMar w:top="1440" w:right="1800" w:bottom="1440" w:left="1800" w:header="720" w:footer="501" w:gutter="0"/>
          <w:cols w:space="720"/>
        </w:sectPr>
      </w:pPr>
    </w:p>
    <w:p w14:paraId="5196D0C2" w14:textId="17446067" w:rsidR="00745CB8" w:rsidRPr="00511B03" w:rsidRDefault="00745CB8" w:rsidP="00241FA2">
      <w:pPr>
        <w:pStyle w:val="Heading3"/>
      </w:pPr>
      <w:bookmarkStart w:id="292" w:name="_Toc1050927"/>
      <w:r w:rsidRPr="00F5753B">
        <w:t>ENERGY</w:t>
      </w:r>
      <w:r w:rsidR="00791F66">
        <w:t xml:space="preserve"> </w:t>
      </w:r>
      <w:r>
        <w:t>STAR</w:t>
      </w:r>
      <w:r w:rsidRPr="00511B03">
        <w:rPr>
          <w:vertAlign w:val="superscript"/>
        </w:rPr>
        <w:t>®</w:t>
      </w:r>
      <w:r w:rsidR="00791F66">
        <w:rPr>
          <w:vertAlign w:val="superscript"/>
        </w:rPr>
        <w:t xml:space="preserve"> </w:t>
      </w:r>
      <w:r>
        <w:t>Certified</w:t>
      </w:r>
      <w:r w:rsidR="00791F66">
        <w:t xml:space="preserve"> </w:t>
      </w:r>
      <w:r>
        <w:t>Connected</w:t>
      </w:r>
      <w:r w:rsidR="00791F66">
        <w:t xml:space="preserve"> </w:t>
      </w:r>
      <w:r>
        <w:t>Thermostat</w:t>
      </w:r>
      <w:r w:rsidR="003927AD">
        <w:t>s</w:t>
      </w:r>
      <w:bookmarkEnd w:id="29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745CB8" w:rsidRPr="00C465DB" w14:paraId="2EA4735C" w14:textId="77777777" w:rsidTr="00F2426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EE53611" w14:textId="066E45A2" w:rsidR="00745CB8" w:rsidRPr="00865117" w:rsidRDefault="00745CB8" w:rsidP="00F2426C">
            <w:pPr>
              <w:pStyle w:val="TableCell"/>
              <w:spacing w:before="60" w:after="60"/>
              <w:jc w:val="left"/>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A580AD5" w14:textId="767FD991" w:rsidR="00745CB8" w:rsidRPr="001D6512" w:rsidRDefault="00745CB8" w:rsidP="005940F1">
            <w:pPr>
              <w:pStyle w:val="TableCell"/>
              <w:spacing w:before="60" w:after="60"/>
              <w:jc w:val="center"/>
              <w:rPr>
                <w:color w:val="000000"/>
              </w:rPr>
            </w:pPr>
            <w:r w:rsidRPr="001D6512">
              <w:rPr>
                <w:color w:val="000000"/>
              </w:rPr>
              <w:t>Residential</w:t>
            </w:r>
            <w:r w:rsidR="00791F66">
              <w:rPr>
                <w:color w:val="000000"/>
              </w:rPr>
              <w:t xml:space="preserve"> </w:t>
            </w:r>
            <w:r>
              <w:rPr>
                <w:color w:val="000000"/>
              </w:rPr>
              <w:t>Homes,</w:t>
            </w:r>
            <w:r w:rsidR="00791F66">
              <w:rPr>
                <w:color w:val="000000"/>
              </w:rPr>
              <w:t xml:space="preserve"> </w:t>
            </w:r>
            <w:r>
              <w:rPr>
                <w:color w:val="000000"/>
              </w:rPr>
              <w:t>including</w:t>
            </w:r>
            <w:r w:rsidR="00791F66">
              <w:rPr>
                <w:color w:val="000000"/>
              </w:rPr>
              <w:t xml:space="preserve"> </w:t>
            </w:r>
            <w:r>
              <w:rPr>
                <w:color w:val="000000"/>
              </w:rPr>
              <w:t>single</w:t>
            </w:r>
            <w:r w:rsidR="00791F66">
              <w:rPr>
                <w:color w:val="000000"/>
              </w:rPr>
              <w:t xml:space="preserve"> </w:t>
            </w:r>
            <w:r>
              <w:rPr>
                <w:color w:val="000000"/>
              </w:rPr>
              <w:t>or</w:t>
            </w:r>
            <w:r w:rsidR="00791F66">
              <w:rPr>
                <w:color w:val="000000"/>
              </w:rPr>
              <w:t xml:space="preserve"> </w:t>
            </w:r>
            <w:r>
              <w:rPr>
                <w:color w:val="000000"/>
              </w:rPr>
              <w:t>multifamily</w:t>
            </w:r>
            <w:r w:rsidR="00791F66">
              <w:rPr>
                <w:color w:val="000000"/>
              </w:rPr>
              <w:t xml:space="preserve"> </w:t>
            </w:r>
            <w:r>
              <w:rPr>
                <w:color w:val="000000"/>
              </w:rPr>
              <w:t>in-unit</w:t>
            </w:r>
            <w:r w:rsidR="00791F66">
              <w:rPr>
                <w:color w:val="000000"/>
              </w:rPr>
              <w:t xml:space="preserve"> </w:t>
            </w:r>
            <w:r>
              <w:rPr>
                <w:color w:val="000000"/>
              </w:rPr>
              <w:t>spaces</w:t>
            </w:r>
          </w:p>
        </w:tc>
      </w:tr>
      <w:tr w:rsidR="00745CB8" w:rsidRPr="00C465DB" w14:paraId="7979C09D" w14:textId="77777777" w:rsidTr="00F2426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75EA4C10" w14:textId="6FBA020B" w:rsidR="00745CB8" w:rsidRPr="00865117" w:rsidRDefault="00745CB8" w:rsidP="00F2426C">
            <w:pPr>
              <w:pStyle w:val="TableCell"/>
              <w:spacing w:before="60" w:after="60"/>
              <w:jc w:val="left"/>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874F221" w14:textId="223DA824" w:rsidR="00745CB8" w:rsidRPr="001D6512" w:rsidRDefault="00745CB8" w:rsidP="005940F1">
            <w:pPr>
              <w:pStyle w:val="TableCell"/>
              <w:spacing w:before="60" w:after="60"/>
              <w:jc w:val="center"/>
              <w:rPr>
                <w:color w:val="000000"/>
              </w:rPr>
            </w:pPr>
            <w:r>
              <w:rPr>
                <w:color w:val="000000"/>
              </w:rPr>
              <w:t>Residential</w:t>
            </w:r>
            <w:r w:rsidR="00791F66">
              <w:rPr>
                <w:color w:val="000000"/>
              </w:rPr>
              <w:t xml:space="preserve"> </w:t>
            </w:r>
            <w:r w:rsidRPr="001D6512">
              <w:rPr>
                <w:color w:val="000000"/>
              </w:rPr>
              <w:t>Thermostat</w:t>
            </w:r>
          </w:p>
        </w:tc>
      </w:tr>
      <w:tr w:rsidR="00745CB8" w:rsidRPr="00C465DB" w14:paraId="744A45AD" w14:textId="77777777" w:rsidTr="00F2426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EDF4510" w14:textId="63C92A50" w:rsidR="00745CB8" w:rsidRPr="00865117" w:rsidRDefault="00745CB8" w:rsidP="00F2426C">
            <w:pPr>
              <w:pStyle w:val="TableCell"/>
              <w:spacing w:before="60" w:after="60"/>
              <w:jc w:val="left"/>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6964BB" w14:textId="572F3F81" w:rsidR="00745CB8" w:rsidRPr="00B63CD0" w:rsidRDefault="00745CB8" w:rsidP="005940F1">
            <w:pPr>
              <w:pStyle w:val="TableCell"/>
              <w:spacing w:before="60" w:after="60"/>
              <w:jc w:val="center"/>
              <w:rPr>
                <w:color w:val="000000"/>
                <w:vertAlign w:val="superscript"/>
              </w:rPr>
            </w:pPr>
            <w:r w:rsidRPr="001D6512">
              <w:rPr>
                <w:color w:val="000000"/>
              </w:rPr>
              <w:t>11</w:t>
            </w:r>
            <w:r w:rsidR="00791F66">
              <w:rPr>
                <w:color w:val="000000"/>
              </w:rPr>
              <w:t xml:space="preserve"> </w:t>
            </w:r>
            <w:r>
              <w:rPr>
                <w:color w:val="000000"/>
              </w:rPr>
              <w:t>years</w:t>
            </w:r>
            <w:r w:rsidRPr="009C6288">
              <w:rPr>
                <w:color w:val="000000"/>
                <w:vertAlign w:val="superscript"/>
              </w:rPr>
              <w:t>Source</w:t>
            </w:r>
            <w:r w:rsidR="00791F66">
              <w:rPr>
                <w:color w:val="000000"/>
                <w:vertAlign w:val="superscript"/>
              </w:rPr>
              <w:t xml:space="preserve"> </w:t>
            </w:r>
            <w:r>
              <w:rPr>
                <w:vertAlign w:val="superscript"/>
              </w:rPr>
              <w:t>5</w:t>
            </w:r>
          </w:p>
        </w:tc>
      </w:tr>
      <w:tr w:rsidR="00745CB8" w:rsidRPr="00C465DB" w14:paraId="1C86AECD" w14:textId="77777777" w:rsidTr="00F2426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6005B1" w14:textId="77777777" w:rsidR="00745CB8" w:rsidRPr="00865117" w:rsidRDefault="00745CB8" w:rsidP="00F2426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C73D47" w14:textId="31989CAB" w:rsidR="00745CB8" w:rsidRPr="001D6512" w:rsidRDefault="00745CB8" w:rsidP="005940F1">
            <w:pPr>
              <w:pStyle w:val="TableCell"/>
              <w:spacing w:before="60" w:after="60"/>
              <w:jc w:val="center"/>
              <w:rPr>
                <w:color w:val="000000"/>
              </w:rPr>
            </w:pPr>
            <w:r>
              <w:rPr>
                <w:color w:val="000000"/>
              </w:rPr>
              <w:t>Retrofit,</w:t>
            </w:r>
            <w:r w:rsidR="00791F66">
              <w:rPr>
                <w:color w:val="000000"/>
              </w:rPr>
              <w:t xml:space="preserve"> </w:t>
            </w: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r w:rsidR="00791F66">
              <w:rPr>
                <w:color w:val="000000"/>
              </w:rPr>
              <w:t xml:space="preserve"> </w:t>
            </w:r>
            <w:r>
              <w:rPr>
                <w:color w:val="000000"/>
              </w:rPr>
              <w:t>or</w:t>
            </w:r>
            <w:r w:rsidR="00791F66">
              <w:rPr>
                <w:color w:val="000000"/>
              </w:rPr>
              <w:t xml:space="preserve"> </w:t>
            </w:r>
            <w:r>
              <w:rPr>
                <w:color w:val="000000"/>
              </w:rPr>
              <w:t>new</w:t>
            </w:r>
            <w:r w:rsidR="00791F66">
              <w:rPr>
                <w:color w:val="000000"/>
              </w:rPr>
              <w:t xml:space="preserve"> </w:t>
            </w:r>
            <w:r>
              <w:rPr>
                <w:color w:val="000000"/>
              </w:rPr>
              <w:t>construction</w:t>
            </w:r>
          </w:p>
        </w:tc>
      </w:tr>
    </w:tbl>
    <w:p w14:paraId="75ECB86D" w14:textId="77777777" w:rsidR="00745CB8" w:rsidRDefault="00745CB8" w:rsidP="00745CB8">
      <w:pPr>
        <w:pStyle w:val="BodyText"/>
        <w:ind w:right="0"/>
        <w:rPr>
          <w:rFonts w:eastAsia="Calibri"/>
        </w:rPr>
      </w:pPr>
    </w:p>
    <w:p w14:paraId="156C1228" w14:textId="3C684BA7" w:rsidR="00E958F0" w:rsidRDefault="00E958F0" w:rsidP="00E958F0">
      <w:pPr>
        <w:pStyle w:val="BodyText"/>
        <w:ind w:right="0"/>
        <w:rPr>
          <w:rFonts w:eastAsia="Calibri"/>
        </w:rPr>
      </w:pPr>
      <w:r w:rsidRPr="00C92633">
        <w:rPr>
          <w:rFonts w:eastAsia="Calibri"/>
        </w:rPr>
        <w:t>ENERGY</w:t>
      </w:r>
      <w:r w:rsidR="00791F66">
        <w:rPr>
          <w:rFonts w:eastAsia="Calibri"/>
        </w:rPr>
        <w:t xml:space="preserve"> </w:t>
      </w:r>
      <w:r w:rsidRPr="00C92633">
        <w:rPr>
          <w:rFonts w:eastAsia="Calibri"/>
        </w:rPr>
        <w:t>STAR</w:t>
      </w:r>
      <w:r w:rsidRPr="00C92633">
        <w:rPr>
          <w:rFonts w:eastAsia="Calibri"/>
          <w:vertAlign w:val="superscript"/>
        </w:rPr>
        <w:t>®</w:t>
      </w:r>
      <w:r>
        <w:rPr>
          <w:rFonts w:eastAsia="Calibri"/>
        </w:rPr>
        <w:t>-certified</w:t>
      </w:r>
      <w:r w:rsidR="00791F66">
        <w:rPr>
          <w:rFonts w:eastAsia="Calibri"/>
        </w:rPr>
        <w:t xml:space="preserve"> </w:t>
      </w:r>
      <w:r>
        <w:rPr>
          <w:rFonts w:eastAsia="Calibri"/>
        </w:rPr>
        <w:t>connected</w:t>
      </w:r>
      <w:r w:rsidR="00791F66">
        <w:rPr>
          <w:rFonts w:eastAsia="Calibri"/>
        </w:rPr>
        <w:t xml:space="preserve"> </w:t>
      </w:r>
      <w:r>
        <w:rPr>
          <w:rFonts w:eastAsia="Calibri"/>
        </w:rPr>
        <w:t>thermostats</w:t>
      </w:r>
      <w:r w:rsidR="00791F66">
        <w:rPr>
          <w:rFonts w:eastAsia="Calibri"/>
        </w:rPr>
        <w:t xml:space="preserve"> </w:t>
      </w:r>
      <w:r>
        <w:rPr>
          <w:rFonts w:eastAsia="Calibri"/>
        </w:rPr>
        <w:t>(CT)</w:t>
      </w:r>
      <w:r w:rsidR="00791F66">
        <w:rPr>
          <w:rFonts w:eastAsia="Calibri"/>
        </w:rPr>
        <w:t xml:space="preserve"> </w:t>
      </w:r>
      <w:r>
        <w:rPr>
          <w:rFonts w:eastAsia="Calibri"/>
        </w:rPr>
        <w:t>save</w:t>
      </w:r>
      <w:r w:rsidR="00791F66">
        <w:rPr>
          <w:rFonts w:eastAsia="Calibri"/>
        </w:rPr>
        <w:t xml:space="preserve"> </w:t>
      </w:r>
      <w:r>
        <w:rPr>
          <w:rFonts w:eastAsia="Calibri"/>
        </w:rPr>
        <w:t>heating</w:t>
      </w:r>
      <w:r w:rsidR="00791F66">
        <w:rPr>
          <w:rFonts w:eastAsia="Calibri"/>
        </w:rPr>
        <w:t xml:space="preserve"> </w:t>
      </w:r>
      <w:r>
        <w:rPr>
          <w:rFonts w:eastAsia="Calibri"/>
        </w:rPr>
        <w:t>and</w:t>
      </w:r>
      <w:r w:rsidR="00791F66">
        <w:rPr>
          <w:rFonts w:eastAsia="Calibri"/>
        </w:rPr>
        <w:t xml:space="preserve"> </w:t>
      </w:r>
      <w:r>
        <w:rPr>
          <w:rFonts w:eastAsia="Calibri"/>
        </w:rPr>
        <w:t>cooling</w:t>
      </w:r>
      <w:r w:rsidR="00791F66">
        <w:rPr>
          <w:rFonts w:eastAsia="Calibri"/>
        </w:rPr>
        <w:t xml:space="preserve"> </w:t>
      </w:r>
      <w:r>
        <w:rPr>
          <w:rFonts w:eastAsia="Calibri"/>
        </w:rPr>
        <w:t>energy</w:t>
      </w:r>
      <w:r w:rsidR="00791F66">
        <w:rPr>
          <w:rFonts w:eastAsia="Calibri"/>
        </w:rPr>
        <w:t xml:space="preserve"> </w:t>
      </w:r>
      <w:r>
        <w:rPr>
          <w:rFonts w:eastAsia="Calibri"/>
        </w:rPr>
        <w:t>by</w:t>
      </w:r>
      <w:r w:rsidR="00791F66">
        <w:rPr>
          <w:rFonts w:eastAsia="Calibri"/>
        </w:rPr>
        <w:t xml:space="preserve"> </w:t>
      </w:r>
      <w:r>
        <w:rPr>
          <w:rFonts w:eastAsia="Calibri"/>
        </w:rPr>
        <w:t>operating</w:t>
      </w:r>
      <w:r w:rsidR="00791F66">
        <w:rPr>
          <w:rFonts w:eastAsia="Calibri"/>
        </w:rPr>
        <w:t xml:space="preserve"> </w:t>
      </w:r>
      <w:r>
        <w:rPr>
          <w:rFonts w:eastAsia="Calibri"/>
        </w:rPr>
        <w:t>residential</w:t>
      </w:r>
      <w:r w:rsidR="00791F66">
        <w:rPr>
          <w:rFonts w:eastAsia="Calibri"/>
        </w:rPr>
        <w:t xml:space="preserve"> </w:t>
      </w:r>
      <w:r>
        <w:rPr>
          <w:rFonts w:eastAsia="Calibri"/>
        </w:rPr>
        <w:t>HVAC</w:t>
      </w:r>
      <w:r w:rsidR="00791F66">
        <w:rPr>
          <w:rFonts w:eastAsia="Calibri"/>
        </w:rPr>
        <w:t xml:space="preserve"> </w:t>
      </w:r>
      <w:r>
        <w:rPr>
          <w:rFonts w:eastAsia="Calibri"/>
        </w:rPr>
        <w:t>systems</w:t>
      </w:r>
      <w:r w:rsidR="00791F66">
        <w:rPr>
          <w:rFonts w:eastAsia="Calibri"/>
        </w:rPr>
        <w:t xml:space="preserve"> </w:t>
      </w:r>
      <w:r>
        <w:rPr>
          <w:rFonts w:eastAsia="Calibri"/>
        </w:rPr>
        <w:t>more</w:t>
      </w:r>
      <w:r w:rsidR="00791F66">
        <w:rPr>
          <w:rFonts w:eastAsia="Calibri"/>
        </w:rPr>
        <w:t xml:space="preserve"> </w:t>
      </w:r>
      <w:r>
        <w:rPr>
          <w:rFonts w:eastAsia="Calibri"/>
        </w:rPr>
        <w:t>efficiently.</w:t>
      </w:r>
      <w:r w:rsidR="00791F66">
        <w:rPr>
          <w:rFonts w:eastAsia="Calibri"/>
        </w:rPr>
        <w:t xml:space="preserve"> </w:t>
      </w:r>
      <w:r>
        <w:rPr>
          <w:rFonts w:eastAsia="Calibri"/>
        </w:rPr>
        <w:t>CTs</w:t>
      </w:r>
      <w:r w:rsidR="00791F66">
        <w:rPr>
          <w:rFonts w:eastAsia="Calibri"/>
        </w:rPr>
        <w:t xml:space="preserve"> </w:t>
      </w:r>
      <w:r>
        <w:rPr>
          <w:rFonts w:eastAsia="Calibri"/>
        </w:rPr>
        <w:t>that</w:t>
      </w:r>
      <w:r w:rsidR="00791F66">
        <w:rPr>
          <w:rFonts w:eastAsia="Calibri"/>
        </w:rPr>
        <w:t xml:space="preserve"> </w:t>
      </w:r>
      <w:r>
        <w:rPr>
          <w:rFonts w:eastAsia="Calibri"/>
        </w:rPr>
        <w:t>meet</w:t>
      </w:r>
      <w:r w:rsidR="00791F66">
        <w:rPr>
          <w:rFonts w:eastAsia="Calibri"/>
        </w:rPr>
        <w:t xml:space="preserve"> </w:t>
      </w:r>
      <w:r>
        <w:rPr>
          <w:rFonts w:eastAsia="Calibri"/>
        </w:rPr>
        <w:t>the</w:t>
      </w:r>
      <w:r w:rsidR="00791F66">
        <w:rPr>
          <w:rFonts w:eastAsia="Calibri"/>
        </w:rPr>
        <w:t xml:space="preserve"> </w:t>
      </w:r>
      <w:r w:rsidRPr="00C92633">
        <w:rPr>
          <w:rFonts w:eastAsia="Calibri"/>
        </w:rPr>
        <w:t>ENERGY</w:t>
      </w:r>
      <w:r w:rsidR="00791F66">
        <w:rPr>
          <w:rFonts w:eastAsia="Calibri"/>
        </w:rPr>
        <w:t xml:space="preserve"> </w:t>
      </w:r>
      <w:r w:rsidRPr="00C92633">
        <w:rPr>
          <w:rFonts w:eastAsia="Calibri"/>
        </w:rPr>
        <w:t>STAR</w:t>
      </w:r>
      <w:r w:rsidRPr="00C92633">
        <w:rPr>
          <w:rFonts w:eastAsia="Calibri"/>
          <w:vertAlign w:val="superscript"/>
        </w:rPr>
        <w:t>®</w:t>
      </w:r>
      <w:r w:rsidR="00791F66">
        <w:rPr>
          <w:rFonts w:eastAsia="Calibri"/>
          <w:vertAlign w:val="superscript"/>
        </w:rPr>
        <w:t xml:space="preserve"> </w:t>
      </w:r>
      <w:r>
        <w:rPr>
          <w:rFonts w:eastAsia="Calibri"/>
        </w:rPr>
        <w:t>specification</w:t>
      </w:r>
      <w:r>
        <w:rPr>
          <w:rFonts w:eastAsia="Calibri"/>
          <w:vertAlign w:val="superscript"/>
        </w:rPr>
        <w:t>8</w:t>
      </w:r>
      <w:r w:rsidR="00791F66">
        <w:rPr>
          <w:rFonts w:eastAsia="Calibri"/>
        </w:rPr>
        <w:t xml:space="preserve"> </w:t>
      </w:r>
      <w:r>
        <w:rPr>
          <w:rFonts w:eastAsia="Calibri"/>
        </w:rPr>
        <w:t>will</w:t>
      </w:r>
      <w:r w:rsidR="00791F66">
        <w:rPr>
          <w:rFonts w:eastAsia="Calibri"/>
        </w:rPr>
        <w:t xml:space="preserve"> </w:t>
      </w:r>
      <w:r>
        <w:rPr>
          <w:rFonts w:eastAsia="Calibri"/>
        </w:rPr>
        <w:t>have</w:t>
      </w:r>
      <w:r w:rsidR="00791F66">
        <w:rPr>
          <w:rFonts w:eastAsia="Calibri"/>
        </w:rPr>
        <w:t xml:space="preserve"> </w:t>
      </w:r>
      <w:r>
        <w:rPr>
          <w:rFonts w:eastAsia="Calibri"/>
        </w:rPr>
        <w:t>functions</w:t>
      </w:r>
      <w:r w:rsidR="00791F66">
        <w:rPr>
          <w:rFonts w:eastAsia="Calibri"/>
        </w:rPr>
        <w:t xml:space="preserve"> </w:t>
      </w:r>
      <w:r>
        <w:rPr>
          <w:rFonts w:eastAsia="Calibri"/>
        </w:rPr>
        <w:t>that</w:t>
      </w:r>
      <w:r w:rsidR="00791F66">
        <w:rPr>
          <w:rFonts w:eastAsia="Calibri"/>
        </w:rPr>
        <w:t xml:space="preserve"> </w:t>
      </w:r>
      <w:r>
        <w:rPr>
          <w:rFonts w:eastAsia="Calibri"/>
        </w:rPr>
        <w:t>are</w:t>
      </w:r>
      <w:r w:rsidR="00791F66">
        <w:rPr>
          <w:rFonts w:eastAsia="Calibri"/>
        </w:rPr>
        <w:t xml:space="preserve"> </w:t>
      </w:r>
      <w:r>
        <w:rPr>
          <w:rFonts w:eastAsia="Calibri"/>
        </w:rPr>
        <w:t>located</w:t>
      </w:r>
      <w:r w:rsidR="00791F66">
        <w:rPr>
          <w:rFonts w:eastAsia="Calibri"/>
        </w:rPr>
        <w:t xml:space="preserve"> </w:t>
      </w:r>
      <w:r>
        <w:rPr>
          <w:rFonts w:eastAsia="Calibri"/>
        </w:rPr>
        <w:t>in</w:t>
      </w:r>
      <w:r w:rsidR="00791F66">
        <w:rPr>
          <w:rFonts w:eastAsia="Calibri"/>
        </w:rPr>
        <w:t xml:space="preserve"> </w:t>
      </w:r>
      <w:r>
        <w:rPr>
          <w:rFonts w:eastAsia="Calibri"/>
        </w:rPr>
        <w:t>the</w:t>
      </w:r>
      <w:r w:rsidR="00791F66">
        <w:rPr>
          <w:rFonts w:eastAsia="Calibri"/>
        </w:rPr>
        <w:t xml:space="preserve"> </w:t>
      </w:r>
      <w:r>
        <w:rPr>
          <w:rFonts w:eastAsia="Calibri"/>
        </w:rPr>
        <w:t>home</w:t>
      </w:r>
      <w:r w:rsidR="00791F66">
        <w:rPr>
          <w:rFonts w:eastAsia="Calibri"/>
        </w:rPr>
        <w:t xml:space="preserve"> </w:t>
      </w:r>
      <w:r>
        <w:rPr>
          <w:rFonts w:eastAsia="Calibri"/>
        </w:rPr>
        <w:t>and</w:t>
      </w:r>
      <w:r w:rsidR="00791F66">
        <w:rPr>
          <w:rFonts w:eastAsia="Calibri"/>
        </w:rPr>
        <w:t xml:space="preserve"> </w:t>
      </w:r>
      <w:r>
        <w:rPr>
          <w:rFonts w:eastAsia="Calibri"/>
        </w:rPr>
        <w:t>on</w:t>
      </w:r>
      <w:r w:rsidR="00791F66">
        <w:rPr>
          <w:rFonts w:eastAsia="Calibri"/>
        </w:rPr>
        <w:t xml:space="preserve"> </w:t>
      </w:r>
      <w:r>
        <w:rPr>
          <w:rFonts w:eastAsia="Calibri"/>
        </w:rPr>
        <w:t>the</w:t>
      </w:r>
      <w:r w:rsidR="00791F66">
        <w:rPr>
          <w:rFonts w:eastAsia="Calibri"/>
        </w:rPr>
        <w:t xml:space="preserve"> </w:t>
      </w:r>
      <w:r>
        <w:rPr>
          <w:rFonts w:eastAsia="Calibri"/>
        </w:rPr>
        <w:t>Internet</w:t>
      </w:r>
      <w:r w:rsidR="00791F66">
        <w:rPr>
          <w:rFonts w:eastAsia="Calibri"/>
        </w:rPr>
        <w:t xml:space="preserve"> </w:t>
      </w:r>
      <w:r>
        <w:rPr>
          <w:rFonts w:eastAsia="Calibri"/>
        </w:rPr>
        <w:t>(the</w:t>
      </w:r>
      <w:r w:rsidR="00791F66">
        <w:rPr>
          <w:rFonts w:eastAsia="Calibri"/>
        </w:rPr>
        <w:t xml:space="preserve"> </w:t>
      </w:r>
      <w:r>
        <w:rPr>
          <w:rFonts w:eastAsia="Calibri"/>
        </w:rPr>
        <w:t>cloud).</w:t>
      </w:r>
      <w:r w:rsidR="00791F66">
        <w:rPr>
          <w:rFonts w:eastAsia="Calibri"/>
        </w:rPr>
        <w:t xml:space="preserve"> </w:t>
      </w:r>
      <w:r>
        <w:rPr>
          <w:rFonts w:eastAsia="Calibri"/>
        </w:rPr>
        <w:t>Homes</w:t>
      </w:r>
      <w:r w:rsidR="00791F66">
        <w:rPr>
          <w:rFonts w:eastAsia="Calibri"/>
        </w:rPr>
        <w:t xml:space="preserve"> </w:t>
      </w:r>
      <w:r>
        <w:rPr>
          <w:rFonts w:eastAsia="Calibri"/>
        </w:rPr>
        <w:t>must</w:t>
      </w:r>
      <w:r w:rsidR="00791F66">
        <w:rPr>
          <w:rFonts w:eastAsia="Calibri"/>
        </w:rPr>
        <w:t xml:space="preserve"> </w:t>
      </w:r>
      <w:r>
        <w:rPr>
          <w:rFonts w:eastAsia="Calibri"/>
        </w:rPr>
        <w:t>have</w:t>
      </w:r>
      <w:r w:rsidR="00791F66">
        <w:rPr>
          <w:rFonts w:eastAsia="Calibri"/>
        </w:rPr>
        <w:t xml:space="preserve"> </w:t>
      </w:r>
      <w:r>
        <w:rPr>
          <w:rFonts w:eastAsia="Calibri"/>
        </w:rPr>
        <w:t>Wi-Fi</w:t>
      </w:r>
      <w:r w:rsidR="00791F66">
        <w:rPr>
          <w:rFonts w:eastAsia="Calibri"/>
        </w:rPr>
        <w:t xml:space="preserve"> </w:t>
      </w:r>
      <w:r>
        <w:rPr>
          <w:rFonts w:eastAsia="Calibri"/>
        </w:rPr>
        <w:t>to</w:t>
      </w:r>
      <w:r w:rsidR="00791F66">
        <w:rPr>
          <w:rFonts w:eastAsia="Calibri"/>
        </w:rPr>
        <w:t xml:space="preserve"> </w:t>
      </w:r>
      <w:r>
        <w:rPr>
          <w:rFonts w:eastAsia="Calibri"/>
        </w:rPr>
        <w:t>enable</w:t>
      </w:r>
      <w:r w:rsidR="00791F66">
        <w:rPr>
          <w:rFonts w:eastAsia="Calibri"/>
        </w:rPr>
        <w:t xml:space="preserve"> </w:t>
      </w:r>
      <w:r>
        <w:rPr>
          <w:rFonts w:eastAsia="Calibri"/>
        </w:rPr>
        <w:t>full</w:t>
      </w:r>
      <w:r w:rsidR="00791F66">
        <w:rPr>
          <w:rFonts w:eastAsia="Calibri"/>
        </w:rPr>
        <w:t xml:space="preserve"> </w:t>
      </w:r>
      <w:r>
        <w:rPr>
          <w:rFonts w:eastAsia="Calibri"/>
        </w:rPr>
        <w:t>operating</w:t>
      </w:r>
      <w:r w:rsidR="00791F66">
        <w:rPr>
          <w:rFonts w:eastAsia="Calibri"/>
        </w:rPr>
        <w:t xml:space="preserve"> </w:t>
      </w:r>
      <w:r>
        <w:rPr>
          <w:rFonts w:eastAsia="Calibri"/>
        </w:rPr>
        <w:t>capabilities.</w:t>
      </w:r>
    </w:p>
    <w:p w14:paraId="6E013303" w14:textId="77777777" w:rsidR="00E958F0" w:rsidRDefault="00E958F0" w:rsidP="00E958F0">
      <w:pPr>
        <w:pStyle w:val="BodyText"/>
        <w:ind w:right="0"/>
        <w:rPr>
          <w:rFonts w:eastAsia="Calibri"/>
        </w:rPr>
      </w:pPr>
    </w:p>
    <w:p w14:paraId="3F0EF9EB" w14:textId="50587443" w:rsidR="00E958F0" w:rsidRDefault="00E958F0" w:rsidP="00E958F0">
      <w:pPr>
        <w:pStyle w:val="BodyText"/>
        <w:ind w:right="0"/>
        <w:rPr>
          <w:rFonts w:eastAsia="Calibri"/>
        </w:rPr>
      </w:pPr>
      <w:r>
        <w:rPr>
          <w:rFonts w:eastAsia="Calibri"/>
        </w:rPr>
        <w:t>ENERGY</w:t>
      </w:r>
      <w:r w:rsidR="00791F66">
        <w:rPr>
          <w:rFonts w:eastAsia="Calibri"/>
        </w:rPr>
        <w:t xml:space="preserve"> </w:t>
      </w:r>
      <w:r w:rsidRPr="00C92633">
        <w:rPr>
          <w:rFonts w:eastAsia="Calibri"/>
        </w:rPr>
        <w:t>STAR</w:t>
      </w:r>
      <w:r w:rsidRPr="00C92633">
        <w:rPr>
          <w:rFonts w:eastAsia="Calibri"/>
          <w:vertAlign w:val="superscript"/>
        </w:rPr>
        <w:t>®</w:t>
      </w:r>
      <w:r>
        <w:rPr>
          <w:rFonts w:eastAsia="Calibri"/>
        </w:rPr>
        <w:t>-certified</w:t>
      </w:r>
      <w:r w:rsidR="00791F66">
        <w:rPr>
          <w:rFonts w:eastAsia="Calibri"/>
        </w:rPr>
        <w:t xml:space="preserve"> </w:t>
      </w:r>
      <w:r>
        <w:rPr>
          <w:rFonts w:eastAsia="Calibri"/>
        </w:rPr>
        <w:t>connected</w:t>
      </w:r>
      <w:r w:rsidR="00791F66">
        <w:rPr>
          <w:rFonts w:eastAsia="Calibri"/>
        </w:rPr>
        <w:t xml:space="preserve"> </w:t>
      </w:r>
      <w:r>
        <w:rPr>
          <w:rFonts w:eastAsia="Calibri"/>
        </w:rPr>
        <w:t>thermostats</w:t>
      </w:r>
      <w:r w:rsidR="00791F66">
        <w:rPr>
          <w:rFonts w:eastAsia="Calibri"/>
        </w:rPr>
        <w:t xml:space="preserve"> </w:t>
      </w:r>
      <w:r>
        <w:rPr>
          <w:rFonts w:eastAsia="Calibri"/>
        </w:rPr>
        <w:t>may</w:t>
      </w:r>
      <w:r w:rsidR="00791F66">
        <w:rPr>
          <w:rFonts w:eastAsia="Calibri"/>
        </w:rPr>
        <w:t xml:space="preserve"> </w:t>
      </w:r>
      <w:r>
        <w:rPr>
          <w:rFonts w:eastAsia="Calibri"/>
        </w:rPr>
        <w:t>replace</w:t>
      </w:r>
      <w:r w:rsidR="00791F66">
        <w:rPr>
          <w:rFonts w:eastAsia="Calibri"/>
        </w:rPr>
        <w:t xml:space="preserve"> </w:t>
      </w:r>
      <w:r>
        <w:rPr>
          <w:rFonts w:eastAsia="Calibri"/>
        </w:rPr>
        <w:t>either</w:t>
      </w:r>
      <w:r w:rsidR="00791F66">
        <w:rPr>
          <w:rFonts w:eastAsia="Calibri"/>
        </w:rPr>
        <w:t xml:space="preserve"> </w:t>
      </w:r>
      <w:r>
        <w:rPr>
          <w:rFonts w:eastAsia="Calibri"/>
        </w:rPr>
        <w:t>a</w:t>
      </w:r>
      <w:r w:rsidR="00791F66">
        <w:rPr>
          <w:rFonts w:eastAsia="Calibri"/>
        </w:rPr>
        <w:t xml:space="preserve"> </w:t>
      </w:r>
      <w:r>
        <w:rPr>
          <w:rFonts w:eastAsia="Calibri"/>
        </w:rPr>
        <w:t>manual</w:t>
      </w:r>
      <w:r w:rsidR="00791F66">
        <w:rPr>
          <w:rFonts w:eastAsia="Calibri"/>
        </w:rPr>
        <w:t xml:space="preserve"> </w:t>
      </w:r>
      <w:r>
        <w:rPr>
          <w:rFonts w:eastAsia="Calibri"/>
        </w:rPr>
        <w:t>thermostat</w:t>
      </w:r>
      <w:r w:rsidR="00791F66">
        <w:rPr>
          <w:rFonts w:eastAsia="Calibri"/>
        </w:rPr>
        <w:t xml:space="preserve"> </w:t>
      </w:r>
      <w:r>
        <w:rPr>
          <w:rFonts w:eastAsia="Calibri"/>
        </w:rPr>
        <w:t>or</w:t>
      </w:r>
      <w:r w:rsidR="00791F66">
        <w:rPr>
          <w:rFonts w:eastAsia="Calibri"/>
        </w:rPr>
        <w:t xml:space="preserve"> </w:t>
      </w:r>
      <w:r>
        <w:rPr>
          <w:rFonts w:eastAsia="Calibri"/>
        </w:rPr>
        <w:t>a</w:t>
      </w:r>
      <w:r w:rsidR="00791F66">
        <w:rPr>
          <w:rFonts w:eastAsia="Calibri"/>
        </w:rPr>
        <w:t xml:space="preserve"> </w:t>
      </w:r>
      <w:r>
        <w:rPr>
          <w:rFonts w:eastAsia="Calibri"/>
        </w:rPr>
        <w:t>conventional</w:t>
      </w:r>
      <w:r w:rsidR="00791F66">
        <w:rPr>
          <w:rFonts w:eastAsia="Calibri"/>
        </w:rPr>
        <w:t xml:space="preserve"> </w:t>
      </w:r>
      <w:r>
        <w:rPr>
          <w:rFonts w:eastAsia="Calibri"/>
        </w:rPr>
        <w:t>programmable</w:t>
      </w:r>
      <w:r w:rsidR="00791F66">
        <w:rPr>
          <w:rFonts w:eastAsia="Calibri"/>
        </w:rPr>
        <w:t xml:space="preserve"> </w:t>
      </w:r>
      <w:r>
        <w:rPr>
          <w:rFonts w:eastAsia="Calibri"/>
        </w:rPr>
        <w:t>thermostat.</w:t>
      </w:r>
      <w:r w:rsidR="00791F66">
        <w:rPr>
          <w:rFonts w:eastAsia="Calibri"/>
        </w:rPr>
        <w:t xml:space="preserve"> </w:t>
      </w:r>
      <w:r>
        <w:rPr>
          <w:rFonts w:eastAsia="Calibri"/>
        </w:rPr>
        <w:t>The</w:t>
      </w:r>
      <w:r w:rsidR="00791F66">
        <w:rPr>
          <w:rFonts w:eastAsia="Calibri"/>
        </w:rPr>
        <w:t xml:space="preserve"> </w:t>
      </w:r>
      <w:r>
        <w:rPr>
          <w:rFonts w:eastAsia="Calibri"/>
        </w:rPr>
        <w:t>energy</w:t>
      </w:r>
      <w:r w:rsidR="00791F66">
        <w:rPr>
          <w:rFonts w:eastAsia="Calibri"/>
        </w:rPr>
        <w:t xml:space="preserve"> </w:t>
      </w:r>
      <w:r>
        <w:rPr>
          <w:rFonts w:eastAsia="Calibri"/>
        </w:rPr>
        <w:t>savings</w:t>
      </w:r>
      <w:r w:rsidR="00791F66">
        <w:rPr>
          <w:rFonts w:eastAsia="Calibri"/>
        </w:rPr>
        <w:t xml:space="preserve"> </w:t>
      </w:r>
      <w:r>
        <w:rPr>
          <w:rFonts w:eastAsia="Calibri"/>
        </w:rPr>
        <w:t>assume</w:t>
      </w:r>
      <w:r w:rsidR="00791F66">
        <w:rPr>
          <w:rFonts w:eastAsia="Calibri"/>
        </w:rPr>
        <w:t xml:space="preserve"> </w:t>
      </w:r>
      <w:r>
        <w:rPr>
          <w:rFonts w:eastAsia="Calibri"/>
        </w:rPr>
        <w:t>an</w:t>
      </w:r>
      <w:r w:rsidR="00791F66">
        <w:rPr>
          <w:rFonts w:eastAsia="Calibri"/>
        </w:rPr>
        <w:t xml:space="preserve"> </w:t>
      </w:r>
      <w:r>
        <w:rPr>
          <w:rFonts w:eastAsia="Calibri"/>
        </w:rPr>
        <w:t>existing</w:t>
      </w:r>
      <w:r w:rsidR="00791F66">
        <w:rPr>
          <w:rFonts w:eastAsia="Calibri"/>
        </w:rPr>
        <w:t xml:space="preserve"> </w:t>
      </w:r>
      <w:r>
        <w:rPr>
          <w:rFonts w:eastAsia="Calibri"/>
        </w:rPr>
        <w:t>ducted</w:t>
      </w:r>
      <w:r w:rsidR="00791F66">
        <w:rPr>
          <w:rFonts w:eastAsia="Calibri"/>
        </w:rPr>
        <w:t xml:space="preserve"> </w:t>
      </w:r>
      <w:r>
        <w:rPr>
          <w:rFonts w:eastAsia="Calibri"/>
        </w:rPr>
        <w:t>HVAC</w:t>
      </w:r>
      <w:r w:rsidR="00791F66">
        <w:rPr>
          <w:rFonts w:eastAsia="Calibri"/>
        </w:rPr>
        <w:t xml:space="preserve"> </w:t>
      </w:r>
      <w:r>
        <w:rPr>
          <w:rFonts w:eastAsia="Calibri"/>
        </w:rPr>
        <w:t>system</w:t>
      </w:r>
      <w:r w:rsidR="00791F66">
        <w:rPr>
          <w:rFonts w:eastAsia="Calibri"/>
        </w:rPr>
        <w:t xml:space="preserve"> </w:t>
      </w:r>
      <w:r>
        <w:rPr>
          <w:rFonts w:eastAsia="Calibri"/>
        </w:rPr>
        <w:t>with</w:t>
      </w:r>
      <w:r w:rsidR="00791F66">
        <w:rPr>
          <w:rFonts w:eastAsia="Calibri"/>
        </w:rPr>
        <w:t xml:space="preserve"> </w:t>
      </w:r>
      <w:r>
        <w:rPr>
          <w:rFonts w:eastAsia="Calibri"/>
        </w:rPr>
        <w:t>either</w:t>
      </w:r>
      <w:r w:rsidR="00791F66">
        <w:rPr>
          <w:rFonts w:eastAsia="Calibri"/>
        </w:rPr>
        <w:t xml:space="preserve"> </w:t>
      </w:r>
      <w:r>
        <w:rPr>
          <w:rFonts w:eastAsia="Calibri"/>
        </w:rPr>
        <w:t>an</w:t>
      </w:r>
      <w:r w:rsidR="00791F66">
        <w:rPr>
          <w:rFonts w:eastAsia="Calibri"/>
        </w:rPr>
        <w:t xml:space="preserve"> </w:t>
      </w:r>
      <w:r>
        <w:rPr>
          <w:rFonts w:eastAsia="Calibri"/>
        </w:rPr>
        <w:t>air</w:t>
      </w:r>
      <w:r w:rsidR="00791F66">
        <w:rPr>
          <w:rFonts w:eastAsia="Calibri"/>
        </w:rPr>
        <w:t xml:space="preserve"> </w:t>
      </w:r>
      <w:r>
        <w:rPr>
          <w:rFonts w:eastAsia="Calibri"/>
        </w:rPr>
        <w:t>source</w:t>
      </w:r>
      <w:r w:rsidR="00791F66">
        <w:rPr>
          <w:rFonts w:eastAsia="Calibri"/>
        </w:rPr>
        <w:t xml:space="preserve"> </w:t>
      </w:r>
      <w:r>
        <w:rPr>
          <w:rFonts w:eastAsia="Calibri"/>
        </w:rPr>
        <w:t>heat</w:t>
      </w:r>
      <w:r w:rsidR="00791F66">
        <w:rPr>
          <w:rFonts w:eastAsia="Calibri"/>
        </w:rPr>
        <w:t xml:space="preserve"> </w:t>
      </w:r>
      <w:r>
        <w:rPr>
          <w:rFonts w:eastAsia="Calibri"/>
        </w:rPr>
        <w:t>pump,</w:t>
      </w:r>
      <w:r w:rsidR="00791F66">
        <w:rPr>
          <w:rFonts w:eastAsia="Calibri"/>
        </w:rPr>
        <w:t xml:space="preserve"> </w:t>
      </w:r>
      <w:r>
        <w:rPr>
          <w:rFonts w:eastAsia="Calibri"/>
        </w:rPr>
        <w:t>fossil</w:t>
      </w:r>
      <w:r w:rsidR="00791F66">
        <w:rPr>
          <w:rFonts w:eastAsia="Calibri"/>
        </w:rPr>
        <w:t xml:space="preserve"> </w:t>
      </w:r>
      <w:r>
        <w:rPr>
          <w:rFonts w:eastAsia="Calibri"/>
        </w:rPr>
        <w:t>fuel</w:t>
      </w:r>
      <w:r w:rsidR="00791F66">
        <w:rPr>
          <w:rFonts w:eastAsia="Calibri"/>
        </w:rPr>
        <w:t xml:space="preserve"> </w:t>
      </w:r>
      <w:r>
        <w:rPr>
          <w:rFonts w:eastAsia="Calibri"/>
        </w:rPr>
        <w:t>heating</w:t>
      </w:r>
      <w:r w:rsidR="00791F66">
        <w:rPr>
          <w:rFonts w:eastAsia="Calibri"/>
        </w:rPr>
        <w:t xml:space="preserve"> </w:t>
      </w:r>
      <w:r>
        <w:rPr>
          <w:rFonts w:eastAsia="Calibri"/>
        </w:rPr>
        <w:t>with</w:t>
      </w:r>
      <w:r w:rsidR="00791F66">
        <w:rPr>
          <w:rFonts w:eastAsia="Calibri"/>
        </w:rPr>
        <w:t xml:space="preserve"> </w:t>
      </w:r>
      <w:r>
        <w:rPr>
          <w:rFonts w:eastAsia="Calibri"/>
        </w:rPr>
        <w:t>central</w:t>
      </w:r>
      <w:r w:rsidR="00791F66">
        <w:rPr>
          <w:rFonts w:eastAsia="Calibri"/>
        </w:rPr>
        <w:t xml:space="preserve"> </w:t>
      </w:r>
      <w:r>
        <w:rPr>
          <w:rFonts w:eastAsia="Calibri"/>
        </w:rPr>
        <w:t>AC,</w:t>
      </w:r>
      <w:r w:rsidR="00791F66">
        <w:rPr>
          <w:rFonts w:eastAsia="Calibri"/>
        </w:rPr>
        <w:t xml:space="preserve"> </w:t>
      </w:r>
      <w:r>
        <w:rPr>
          <w:rFonts w:eastAsia="Calibri"/>
        </w:rPr>
        <w:t>or</w:t>
      </w:r>
      <w:r w:rsidR="00791F66">
        <w:rPr>
          <w:rFonts w:eastAsia="Calibri"/>
        </w:rPr>
        <w:t xml:space="preserve"> </w:t>
      </w:r>
      <w:r>
        <w:rPr>
          <w:rFonts w:eastAsia="Calibri"/>
        </w:rPr>
        <w:t>an</w:t>
      </w:r>
      <w:r w:rsidR="00791F66">
        <w:rPr>
          <w:rFonts w:eastAsia="Calibri"/>
        </w:rPr>
        <w:t xml:space="preserve"> </w:t>
      </w:r>
      <w:r>
        <w:rPr>
          <w:rFonts w:eastAsia="Calibri"/>
        </w:rPr>
        <w:t>electric</w:t>
      </w:r>
      <w:r w:rsidR="00791F66">
        <w:rPr>
          <w:rFonts w:eastAsia="Calibri"/>
        </w:rPr>
        <w:t xml:space="preserve"> </w:t>
      </w:r>
      <w:r>
        <w:rPr>
          <w:rFonts w:eastAsia="Calibri"/>
        </w:rPr>
        <w:t>furnace</w:t>
      </w:r>
      <w:r w:rsidR="00791F66">
        <w:rPr>
          <w:rFonts w:eastAsia="Calibri"/>
        </w:rPr>
        <w:t xml:space="preserve"> </w:t>
      </w:r>
      <w:r>
        <w:rPr>
          <w:rFonts w:eastAsia="Calibri"/>
        </w:rPr>
        <w:t>with</w:t>
      </w:r>
      <w:r w:rsidR="00791F66">
        <w:rPr>
          <w:rFonts w:eastAsia="Calibri"/>
        </w:rPr>
        <w:t xml:space="preserve"> </w:t>
      </w:r>
      <w:r>
        <w:rPr>
          <w:rFonts w:eastAsia="Calibri"/>
        </w:rPr>
        <w:t>central</w:t>
      </w:r>
      <w:r w:rsidR="00791F66">
        <w:rPr>
          <w:rFonts w:eastAsia="Calibri"/>
        </w:rPr>
        <w:t xml:space="preserve"> </w:t>
      </w:r>
      <w:r>
        <w:rPr>
          <w:rFonts w:eastAsia="Calibri"/>
        </w:rPr>
        <w:t>AC.</w:t>
      </w:r>
      <w:r w:rsidR="00791F66">
        <w:rPr>
          <w:rFonts w:eastAsia="Calibri"/>
        </w:rPr>
        <w:t xml:space="preserve"> </w:t>
      </w:r>
      <w:r>
        <w:rPr>
          <w:rFonts w:eastAsia="Calibri"/>
        </w:rPr>
        <w:t>Electric</w:t>
      </w:r>
      <w:r w:rsidR="00791F66">
        <w:rPr>
          <w:rFonts w:eastAsia="Calibri"/>
        </w:rPr>
        <w:t xml:space="preserve"> </w:t>
      </w:r>
      <w:r>
        <w:rPr>
          <w:rFonts w:eastAsia="Calibri"/>
        </w:rPr>
        <w:t>resistance</w:t>
      </w:r>
      <w:r w:rsidR="00791F66">
        <w:rPr>
          <w:rFonts w:eastAsia="Calibri"/>
        </w:rPr>
        <w:t xml:space="preserve"> </w:t>
      </w:r>
      <w:r>
        <w:rPr>
          <w:rFonts w:eastAsia="Calibri"/>
        </w:rPr>
        <w:t>baseboard</w:t>
      </w:r>
      <w:r w:rsidR="00791F66">
        <w:rPr>
          <w:rFonts w:eastAsia="Calibri"/>
        </w:rPr>
        <w:t xml:space="preserve"> </w:t>
      </w:r>
      <w:r>
        <w:rPr>
          <w:rFonts w:eastAsia="Calibri"/>
        </w:rPr>
        <w:t>heating</w:t>
      </w:r>
      <w:r w:rsidR="00791F66">
        <w:rPr>
          <w:rFonts w:eastAsia="Calibri"/>
        </w:rPr>
        <w:t xml:space="preserve"> </w:t>
      </w:r>
      <w:r>
        <w:rPr>
          <w:rFonts w:eastAsia="Calibri"/>
        </w:rPr>
        <w:t>as</w:t>
      </w:r>
      <w:r w:rsidR="00791F66">
        <w:rPr>
          <w:rFonts w:eastAsia="Calibri"/>
        </w:rPr>
        <w:t xml:space="preserve"> </w:t>
      </w:r>
      <w:r>
        <w:rPr>
          <w:rFonts w:eastAsia="Calibri"/>
        </w:rPr>
        <w:t>the</w:t>
      </w:r>
      <w:r w:rsidR="00791F66">
        <w:rPr>
          <w:rFonts w:eastAsia="Calibri"/>
        </w:rPr>
        <w:t xml:space="preserve"> </w:t>
      </w:r>
      <w:r>
        <w:rPr>
          <w:rFonts w:eastAsia="Calibri"/>
        </w:rPr>
        <w:t>primary</w:t>
      </w:r>
      <w:r w:rsidR="00791F66">
        <w:rPr>
          <w:rFonts w:eastAsia="Calibri"/>
        </w:rPr>
        <w:t xml:space="preserve"> </w:t>
      </w:r>
      <w:r>
        <w:rPr>
          <w:rFonts w:eastAsia="Calibri"/>
        </w:rPr>
        <w:t>heating</w:t>
      </w:r>
      <w:r w:rsidR="00791F66">
        <w:rPr>
          <w:rFonts w:eastAsia="Calibri"/>
        </w:rPr>
        <w:t xml:space="preserve"> </w:t>
      </w:r>
      <w:r>
        <w:rPr>
          <w:rFonts w:eastAsia="Calibri"/>
        </w:rPr>
        <w:t>system</w:t>
      </w:r>
      <w:r w:rsidR="00791F66">
        <w:rPr>
          <w:rFonts w:eastAsia="Calibri"/>
        </w:rPr>
        <w:t xml:space="preserve"> </w:t>
      </w:r>
      <w:r>
        <w:rPr>
          <w:rFonts w:eastAsia="Calibri"/>
        </w:rPr>
        <w:t>is</w:t>
      </w:r>
      <w:r w:rsidR="00791F66">
        <w:rPr>
          <w:rFonts w:eastAsia="Calibri"/>
        </w:rPr>
        <w:t xml:space="preserve"> </w:t>
      </w:r>
      <w:r>
        <w:rPr>
          <w:rFonts w:eastAsia="Calibri"/>
        </w:rPr>
        <w:t>not</w:t>
      </w:r>
      <w:r w:rsidR="00791F66">
        <w:rPr>
          <w:rFonts w:eastAsia="Calibri"/>
        </w:rPr>
        <w:t xml:space="preserve"> </w:t>
      </w:r>
      <w:r>
        <w:rPr>
          <w:rFonts w:eastAsia="Calibri"/>
        </w:rPr>
        <w:t>eligible</w:t>
      </w:r>
      <w:r w:rsidR="00791F66">
        <w:rPr>
          <w:rFonts w:eastAsia="Calibri"/>
        </w:rPr>
        <w:t xml:space="preserve"> </w:t>
      </w:r>
      <w:r>
        <w:rPr>
          <w:rFonts w:eastAsia="Calibri"/>
        </w:rPr>
        <w:t>for</w:t>
      </w:r>
      <w:r w:rsidR="00791F66">
        <w:rPr>
          <w:rFonts w:eastAsia="Calibri"/>
        </w:rPr>
        <w:t xml:space="preserve"> </w:t>
      </w:r>
      <w:r>
        <w:rPr>
          <w:rFonts w:eastAsia="Calibri"/>
        </w:rPr>
        <w:t>savings</w:t>
      </w:r>
      <w:r w:rsidR="00791F66">
        <w:rPr>
          <w:rFonts w:eastAsia="Calibri"/>
        </w:rPr>
        <w:t xml:space="preserve"> </w:t>
      </w:r>
      <w:r>
        <w:rPr>
          <w:rFonts w:eastAsia="Calibri"/>
        </w:rPr>
        <w:t>to</w:t>
      </w:r>
      <w:r w:rsidR="00791F66">
        <w:rPr>
          <w:rFonts w:eastAsia="Calibri"/>
        </w:rPr>
        <w:t xml:space="preserve"> </w:t>
      </w:r>
      <w:r>
        <w:rPr>
          <w:rFonts w:eastAsia="Calibri"/>
        </w:rPr>
        <w:t>be</w:t>
      </w:r>
      <w:r w:rsidR="00791F66">
        <w:rPr>
          <w:rFonts w:eastAsia="Calibri"/>
        </w:rPr>
        <w:t xml:space="preserve"> </w:t>
      </w:r>
      <w:r>
        <w:rPr>
          <w:rFonts w:eastAsia="Calibri"/>
        </w:rPr>
        <w:t>claimed</w:t>
      </w:r>
      <w:r w:rsidR="00791F66">
        <w:rPr>
          <w:rFonts w:eastAsia="Calibri"/>
        </w:rPr>
        <w:t xml:space="preserve"> </w:t>
      </w:r>
      <w:r>
        <w:rPr>
          <w:rFonts w:eastAsia="Calibri"/>
        </w:rPr>
        <w:t>through</w:t>
      </w:r>
      <w:r w:rsidR="00791F66">
        <w:rPr>
          <w:rFonts w:eastAsia="Calibri"/>
        </w:rPr>
        <w:t xml:space="preserve"> </w:t>
      </w:r>
      <w:r>
        <w:rPr>
          <w:rFonts w:eastAsia="Calibri"/>
        </w:rPr>
        <w:t>this</w:t>
      </w:r>
      <w:r w:rsidR="00791F66">
        <w:rPr>
          <w:rFonts w:eastAsia="Calibri"/>
        </w:rPr>
        <w:t xml:space="preserve"> </w:t>
      </w:r>
      <w:r>
        <w:rPr>
          <w:rFonts w:eastAsia="Calibri"/>
        </w:rPr>
        <w:t>measure</w:t>
      </w:r>
      <w:r w:rsidR="00791F66">
        <w:rPr>
          <w:rFonts w:eastAsia="Calibri"/>
        </w:rPr>
        <w:t xml:space="preserve"> </w:t>
      </w:r>
      <w:r>
        <w:rPr>
          <w:rFonts w:eastAsia="Calibri"/>
        </w:rPr>
        <w:t>protocol</w:t>
      </w:r>
      <w:r w:rsidR="00791F66">
        <w:rPr>
          <w:rFonts w:eastAsia="Calibri"/>
        </w:rPr>
        <w:t xml:space="preserve"> </w:t>
      </w:r>
      <w:r>
        <w:rPr>
          <w:rFonts w:eastAsia="Calibri"/>
        </w:rPr>
        <w:t>because</w:t>
      </w:r>
      <w:r w:rsidR="00791F66">
        <w:rPr>
          <w:rFonts w:eastAsia="Calibri"/>
        </w:rPr>
        <w:t xml:space="preserve"> </w:t>
      </w:r>
      <w:r>
        <w:rPr>
          <w:rFonts w:eastAsia="Calibri"/>
        </w:rPr>
        <w:t>CTs</w:t>
      </w:r>
      <w:r w:rsidR="00791F66">
        <w:rPr>
          <w:rFonts w:eastAsia="Calibri"/>
        </w:rPr>
        <w:t xml:space="preserve"> </w:t>
      </w:r>
      <w:r w:rsidRPr="00380DE5">
        <w:rPr>
          <w:rFonts w:eastAsia="Calibri"/>
        </w:rPr>
        <w:t>are</w:t>
      </w:r>
      <w:r w:rsidR="00791F66">
        <w:rPr>
          <w:rFonts w:eastAsia="Calibri"/>
        </w:rPr>
        <w:t xml:space="preserve"> </w:t>
      </w:r>
      <w:r w:rsidRPr="00380DE5">
        <w:rPr>
          <w:rFonts w:eastAsia="Calibri"/>
        </w:rPr>
        <w:t>low</w:t>
      </w:r>
      <w:r w:rsidR="00791F66">
        <w:rPr>
          <w:rFonts w:eastAsia="Calibri"/>
        </w:rPr>
        <w:t xml:space="preserve"> </w:t>
      </w:r>
      <w:r w:rsidRPr="00380DE5">
        <w:rPr>
          <w:rFonts w:eastAsia="Calibri"/>
        </w:rPr>
        <w:t>voltage</w:t>
      </w:r>
      <w:r w:rsidR="00791F66">
        <w:rPr>
          <w:rFonts w:eastAsia="Calibri"/>
        </w:rPr>
        <w:t xml:space="preserve"> </w:t>
      </w:r>
      <w:r w:rsidRPr="00380DE5">
        <w:rPr>
          <w:rFonts w:eastAsia="Calibri"/>
        </w:rPr>
        <w:t>thermostats,</w:t>
      </w:r>
      <w:r w:rsidR="00791F66">
        <w:rPr>
          <w:rFonts w:eastAsia="Calibri"/>
        </w:rPr>
        <w:t xml:space="preserve"> </w:t>
      </w:r>
      <w:r w:rsidRPr="00380DE5">
        <w:rPr>
          <w:rFonts w:eastAsia="Calibri"/>
        </w:rPr>
        <w:t>which</w:t>
      </w:r>
      <w:r w:rsidR="00791F66">
        <w:rPr>
          <w:rFonts w:eastAsia="Calibri"/>
        </w:rPr>
        <w:t xml:space="preserve"> </w:t>
      </w:r>
      <w:r w:rsidRPr="00380DE5">
        <w:rPr>
          <w:rFonts w:eastAsia="Calibri"/>
        </w:rPr>
        <w:t>use</w:t>
      </w:r>
      <w:r w:rsidR="00791F66">
        <w:rPr>
          <w:rFonts w:eastAsia="Calibri"/>
        </w:rPr>
        <w:t xml:space="preserve"> </w:t>
      </w:r>
      <w:r w:rsidRPr="00380DE5">
        <w:rPr>
          <w:rFonts w:eastAsia="Calibri"/>
        </w:rPr>
        <w:t>24</w:t>
      </w:r>
      <w:r w:rsidR="00791F66">
        <w:rPr>
          <w:rFonts w:eastAsia="Calibri"/>
        </w:rPr>
        <w:t xml:space="preserve"> </w:t>
      </w:r>
      <w:r w:rsidRPr="00380DE5">
        <w:rPr>
          <w:rFonts w:eastAsia="Calibri"/>
        </w:rPr>
        <w:t>volts.</w:t>
      </w:r>
      <w:r w:rsidR="00791F66">
        <w:rPr>
          <w:rFonts w:eastAsia="Calibri"/>
        </w:rPr>
        <w:t xml:space="preserve"> </w:t>
      </w:r>
      <w:r w:rsidRPr="00380DE5">
        <w:rPr>
          <w:rFonts w:eastAsia="Calibri"/>
        </w:rPr>
        <w:t>Electric</w:t>
      </w:r>
      <w:r w:rsidR="00791F66">
        <w:rPr>
          <w:rFonts w:eastAsia="Calibri"/>
        </w:rPr>
        <w:t xml:space="preserve"> </w:t>
      </w:r>
      <w:r w:rsidRPr="00380DE5">
        <w:rPr>
          <w:rFonts w:eastAsia="Calibri"/>
        </w:rPr>
        <w:t>baseboard</w:t>
      </w:r>
      <w:r w:rsidR="00791F66">
        <w:rPr>
          <w:rFonts w:eastAsia="Calibri"/>
        </w:rPr>
        <w:t xml:space="preserve"> </w:t>
      </w:r>
      <w:r>
        <w:rPr>
          <w:rFonts w:eastAsia="Calibri"/>
        </w:rPr>
        <w:t>heating</w:t>
      </w:r>
      <w:r w:rsidR="00791F66">
        <w:rPr>
          <w:rFonts w:eastAsia="Calibri"/>
        </w:rPr>
        <w:t xml:space="preserve"> </w:t>
      </w:r>
      <w:r>
        <w:rPr>
          <w:rFonts w:eastAsia="Calibri"/>
        </w:rPr>
        <w:t>requires</w:t>
      </w:r>
      <w:r w:rsidR="00791F66">
        <w:rPr>
          <w:rFonts w:eastAsia="Calibri"/>
        </w:rPr>
        <w:t xml:space="preserve"> </w:t>
      </w:r>
      <w:r w:rsidRPr="00380DE5">
        <w:rPr>
          <w:rFonts w:eastAsia="Calibri"/>
        </w:rPr>
        <w:t>line-voltage</w:t>
      </w:r>
      <w:r w:rsidR="00791F66">
        <w:rPr>
          <w:rFonts w:eastAsia="Calibri"/>
        </w:rPr>
        <w:t xml:space="preserve"> </w:t>
      </w:r>
      <w:r w:rsidRPr="00380DE5">
        <w:rPr>
          <w:rFonts w:eastAsia="Calibri"/>
        </w:rPr>
        <w:t>thermostats,</w:t>
      </w:r>
      <w:r w:rsidR="00791F66">
        <w:rPr>
          <w:rFonts w:eastAsia="Calibri"/>
        </w:rPr>
        <w:t xml:space="preserve"> </w:t>
      </w:r>
      <w:r w:rsidRPr="00380DE5">
        <w:rPr>
          <w:rFonts w:eastAsia="Calibri"/>
        </w:rPr>
        <w:t>which</w:t>
      </w:r>
      <w:r w:rsidR="00791F66">
        <w:rPr>
          <w:rFonts w:eastAsia="Calibri"/>
        </w:rPr>
        <w:t xml:space="preserve"> </w:t>
      </w:r>
      <w:r w:rsidRPr="00380DE5">
        <w:rPr>
          <w:rFonts w:eastAsia="Calibri"/>
        </w:rPr>
        <w:t>can</w:t>
      </w:r>
      <w:r w:rsidR="00791F66">
        <w:rPr>
          <w:rFonts w:eastAsia="Calibri"/>
        </w:rPr>
        <w:t xml:space="preserve"> </w:t>
      </w:r>
      <w:r w:rsidRPr="00380DE5">
        <w:rPr>
          <w:rFonts w:eastAsia="Calibri"/>
        </w:rPr>
        <w:t>be</w:t>
      </w:r>
      <w:r w:rsidR="00791F66">
        <w:rPr>
          <w:rFonts w:eastAsia="Calibri"/>
        </w:rPr>
        <w:t xml:space="preserve"> </w:t>
      </w:r>
      <w:r w:rsidRPr="00380DE5">
        <w:rPr>
          <w:rFonts w:eastAsia="Calibri"/>
        </w:rPr>
        <w:t>either</w:t>
      </w:r>
      <w:r w:rsidR="00791F66">
        <w:rPr>
          <w:rFonts w:eastAsia="Calibri"/>
        </w:rPr>
        <w:t xml:space="preserve"> </w:t>
      </w:r>
      <w:r w:rsidRPr="00380DE5">
        <w:rPr>
          <w:rFonts w:eastAsia="Calibri"/>
        </w:rPr>
        <w:t>120</w:t>
      </w:r>
      <w:r w:rsidR="00791F66">
        <w:rPr>
          <w:rFonts w:eastAsia="Calibri"/>
        </w:rPr>
        <w:t xml:space="preserve"> </w:t>
      </w:r>
      <w:r w:rsidRPr="00380DE5">
        <w:rPr>
          <w:rFonts w:eastAsia="Calibri"/>
        </w:rPr>
        <w:t>or</w:t>
      </w:r>
      <w:r w:rsidR="00791F66">
        <w:rPr>
          <w:rFonts w:eastAsia="Calibri"/>
        </w:rPr>
        <w:t xml:space="preserve"> </w:t>
      </w:r>
      <w:r w:rsidRPr="00380DE5">
        <w:rPr>
          <w:rFonts w:eastAsia="Calibri"/>
        </w:rPr>
        <w:t>240</w:t>
      </w:r>
      <w:r w:rsidR="00791F66">
        <w:rPr>
          <w:rFonts w:eastAsia="Calibri"/>
        </w:rPr>
        <w:t xml:space="preserve"> </w:t>
      </w:r>
      <w:r w:rsidRPr="00380DE5">
        <w:rPr>
          <w:rFonts w:eastAsia="Calibri"/>
        </w:rPr>
        <w:t>volts.</w:t>
      </w:r>
    </w:p>
    <w:p w14:paraId="3C9681B7" w14:textId="77777777" w:rsidR="00E958F0" w:rsidRDefault="00E958F0" w:rsidP="00E958F0">
      <w:pPr>
        <w:pStyle w:val="BodyText"/>
        <w:ind w:right="0"/>
        <w:rPr>
          <w:rFonts w:eastAsia="Calibri"/>
        </w:rPr>
      </w:pPr>
    </w:p>
    <w:p w14:paraId="74FB1F0C" w14:textId="77777777" w:rsidR="00E958F0" w:rsidRPr="00867C28" w:rsidRDefault="00E958F0" w:rsidP="00E958F0">
      <w:pPr>
        <w:pStyle w:val="SubStyle"/>
      </w:pPr>
      <w:r w:rsidRPr="00867C28">
        <w:t>Eligibility</w:t>
      </w:r>
    </w:p>
    <w:p w14:paraId="60E2F9D5" w14:textId="71C52B4C" w:rsidR="00E958F0" w:rsidRDefault="00E958F0" w:rsidP="00E958F0">
      <w:r w:rsidRPr="00867C28">
        <w:t>This</w:t>
      </w:r>
      <w:r w:rsidR="00791F66">
        <w:t xml:space="preserve"> </w:t>
      </w:r>
      <w:r w:rsidRPr="00867C28">
        <w:t>measure</w:t>
      </w:r>
      <w:r w:rsidR="00791F66">
        <w:t xml:space="preserve"> </w:t>
      </w:r>
      <w:r w:rsidRPr="00867C28">
        <w:t>documents</w:t>
      </w:r>
      <w:r w:rsidR="00791F66">
        <w:t xml:space="preserve"> </w:t>
      </w:r>
      <w:r w:rsidRPr="00867C28">
        <w:t>the</w:t>
      </w:r>
      <w:r w:rsidR="00791F66">
        <w:t xml:space="preserve"> </w:t>
      </w:r>
      <w:r w:rsidRPr="00867C28">
        <w:t>energy</w:t>
      </w:r>
      <w:r w:rsidR="00791F66">
        <w:t xml:space="preserve"> </w:t>
      </w:r>
      <w:r w:rsidRPr="00867C28">
        <w:t>savings</w:t>
      </w:r>
      <w:r w:rsidR="00791F66">
        <w:t xml:space="preserve"> </w:t>
      </w:r>
      <w:r w:rsidRPr="00867C28">
        <w:t>resulting</w:t>
      </w:r>
      <w:r w:rsidR="00791F66">
        <w:t xml:space="preserve"> </w:t>
      </w:r>
      <w:r w:rsidRPr="00867C28">
        <w:t>from</w:t>
      </w:r>
      <w:r w:rsidR="00791F66">
        <w:t xml:space="preserve"> </w:t>
      </w:r>
      <w:r w:rsidRPr="00867C28">
        <w:t>the</w:t>
      </w:r>
      <w:r w:rsidR="00791F66">
        <w:t xml:space="preserve"> </w:t>
      </w:r>
      <w:r>
        <w:t>following</w:t>
      </w:r>
      <w:r w:rsidR="00791F66">
        <w:t xml:space="preserve"> </w:t>
      </w:r>
      <w:r>
        <w:t>product</w:t>
      </w:r>
      <w:r w:rsidR="00791F66">
        <w:t xml:space="preserve"> </w:t>
      </w:r>
      <w:r w:rsidRPr="00867C28">
        <w:t>installation</w:t>
      </w:r>
      <w:r>
        <w:t>s:</w:t>
      </w:r>
    </w:p>
    <w:p w14:paraId="7E973E8F" w14:textId="77777777" w:rsidR="00E958F0" w:rsidRDefault="00E958F0" w:rsidP="00E958F0"/>
    <w:p w14:paraId="0B480085" w14:textId="6C0FD82A" w:rsidR="00E958F0" w:rsidRPr="00F3530C" w:rsidRDefault="00E958F0" w:rsidP="00791BDC">
      <w:pPr>
        <w:pStyle w:val="ListParagraph"/>
        <w:numPr>
          <w:ilvl w:val="0"/>
          <w:numId w:val="56"/>
        </w:numPr>
        <w:ind w:left="720"/>
      </w:pPr>
      <w:r w:rsidRPr="00F3530C">
        <w:rPr>
          <w:rFonts w:eastAsia="Calibri"/>
        </w:rPr>
        <w:t>ENERGY</w:t>
      </w:r>
      <w:r w:rsidR="00791F66">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sidR="00791F66">
        <w:rPr>
          <w:rFonts w:eastAsia="Calibri"/>
        </w:rPr>
        <w:t xml:space="preserve"> </w:t>
      </w:r>
      <w:r w:rsidRPr="00F3530C">
        <w:rPr>
          <w:rFonts w:eastAsia="Calibri"/>
        </w:rPr>
        <w:t>connected</w:t>
      </w:r>
      <w:r w:rsidR="00791F66">
        <w:rPr>
          <w:rFonts w:eastAsia="Calibri"/>
        </w:rPr>
        <w:t xml:space="preserve"> </w:t>
      </w:r>
      <w:r w:rsidRPr="00F3530C">
        <w:rPr>
          <w:rFonts w:eastAsia="Calibri"/>
        </w:rPr>
        <w:t>thermostat</w:t>
      </w:r>
      <w:r w:rsidR="00791F66">
        <w:rPr>
          <w:rFonts w:eastAsia="Calibri"/>
        </w:rPr>
        <w:t xml:space="preserve"> </w:t>
      </w:r>
      <w:r w:rsidRPr="00F3530C">
        <w:rPr>
          <w:rFonts w:eastAsia="Calibri"/>
        </w:rPr>
        <w:t>(CT)</w:t>
      </w:r>
    </w:p>
    <w:p w14:paraId="64489880" w14:textId="77777777" w:rsidR="00E958F0" w:rsidRDefault="00E958F0" w:rsidP="00E958F0"/>
    <w:p w14:paraId="500F4A74" w14:textId="4A90E708" w:rsidR="00E958F0" w:rsidRDefault="00E958F0" w:rsidP="00E958F0">
      <w:r w:rsidRPr="00242961">
        <w:t>Savings</w:t>
      </w:r>
      <w:r w:rsidR="00791F66">
        <w:t xml:space="preserve"> </w:t>
      </w:r>
      <w:r w:rsidRPr="00242961">
        <w:t>are</w:t>
      </w:r>
      <w:r w:rsidR="00791F66">
        <w:t xml:space="preserve"> </w:t>
      </w:r>
      <w:r w:rsidRPr="00242961">
        <w:t>assessed</w:t>
      </w:r>
      <w:r w:rsidR="00791F66">
        <w:t xml:space="preserve"> </w:t>
      </w:r>
      <w:r w:rsidRPr="00242961">
        <w:t>in</w:t>
      </w:r>
      <w:r w:rsidR="00791F66">
        <w:t xml:space="preserve"> </w:t>
      </w:r>
      <w:r w:rsidRPr="00242961">
        <w:t>this</w:t>
      </w:r>
      <w:r w:rsidR="00791F66">
        <w:t xml:space="preserve"> </w:t>
      </w:r>
      <w:r w:rsidRPr="00242961">
        <w:t>protocol</w:t>
      </w:r>
      <w:r w:rsidR="00791F66">
        <w:t xml:space="preserve"> </w:t>
      </w:r>
      <w:r w:rsidRPr="00242961">
        <w:t>for</w:t>
      </w:r>
      <w:r w:rsidR="00791F66">
        <w:t xml:space="preserve"> </w:t>
      </w:r>
      <w:r>
        <w:t>three</w:t>
      </w:r>
      <w:r w:rsidR="00791F66">
        <w:t xml:space="preserve"> </w:t>
      </w:r>
      <w:r w:rsidRPr="00242961">
        <w:t>different</w:t>
      </w:r>
      <w:r w:rsidR="00791F66">
        <w:t xml:space="preserve"> </w:t>
      </w:r>
      <w:r w:rsidRPr="00242961">
        <w:t>installation</w:t>
      </w:r>
      <w:r w:rsidR="00791F66">
        <w:t xml:space="preserve"> </w:t>
      </w:r>
      <w:r w:rsidRPr="00242961">
        <w:t>scenarios:</w:t>
      </w:r>
    </w:p>
    <w:p w14:paraId="75A829D1" w14:textId="77777777" w:rsidR="00E958F0" w:rsidRDefault="00E958F0" w:rsidP="00E958F0"/>
    <w:p w14:paraId="4F59236C" w14:textId="5219C0F6" w:rsidR="00E958F0" w:rsidRDefault="00E958F0" w:rsidP="00791BDC">
      <w:pPr>
        <w:pStyle w:val="ListParagraph"/>
        <w:numPr>
          <w:ilvl w:val="0"/>
          <w:numId w:val="57"/>
        </w:numPr>
      </w:pPr>
      <w:r w:rsidRPr="002A510F">
        <w:rPr>
          <w:b/>
        </w:rPr>
        <w:t>Customer</w:t>
      </w:r>
      <w:r w:rsidR="00791F66">
        <w:rPr>
          <w:b/>
        </w:rPr>
        <w:t xml:space="preserve"> </w:t>
      </w:r>
      <w:r w:rsidRPr="002A510F">
        <w:rPr>
          <w:b/>
        </w:rPr>
        <w:t>self-installation</w:t>
      </w:r>
      <w:r w:rsidR="00791F66">
        <w:rPr>
          <w:b/>
        </w:rPr>
        <w:t xml:space="preserve"> </w:t>
      </w:r>
      <w:r w:rsidRPr="002A510F">
        <w:rPr>
          <w:b/>
        </w:rPr>
        <w:t>of</w:t>
      </w:r>
      <w:r w:rsidR="00791F66">
        <w:rPr>
          <w:b/>
        </w:rPr>
        <w:t xml:space="preserve"> </w:t>
      </w:r>
      <w:r w:rsidRPr="002A510F">
        <w:rPr>
          <w:b/>
        </w:rPr>
        <w:t>CT</w:t>
      </w:r>
      <w:r w:rsidR="00791F66">
        <w:rPr>
          <w:b/>
        </w:rPr>
        <w:t xml:space="preserve"> </w:t>
      </w:r>
      <w:r w:rsidRPr="002A510F">
        <w:rPr>
          <w:b/>
        </w:rPr>
        <w:t>(no</w:t>
      </w:r>
      <w:r w:rsidR="00791F66">
        <w:rPr>
          <w:b/>
        </w:rPr>
        <w:t xml:space="preserve"> </w:t>
      </w:r>
      <w:r w:rsidRPr="002A510F">
        <w:rPr>
          <w:b/>
        </w:rPr>
        <w:t>education).</w:t>
      </w:r>
      <w:r>
        <w:br/>
        <w:t>Under</w:t>
      </w:r>
      <w:r w:rsidR="00791F66">
        <w:t xml:space="preserve"> </w:t>
      </w:r>
      <w:r>
        <w:t>this</w:t>
      </w:r>
      <w:r w:rsidR="00791F66">
        <w:t xml:space="preserve"> </w:t>
      </w:r>
      <w:r>
        <w:t>scenario,</w:t>
      </w:r>
      <w:r w:rsidR="00791F66">
        <w:t xml:space="preserve"> </w:t>
      </w:r>
      <w:r>
        <w:t>customers</w:t>
      </w:r>
      <w:r w:rsidR="00791F66">
        <w:t xml:space="preserve"> </w:t>
      </w:r>
      <w:r>
        <w:t>purchase</w:t>
      </w:r>
      <w:r w:rsidR="00791F66">
        <w:t xml:space="preserve"> </w:t>
      </w:r>
      <w:r>
        <w:t>and</w:t>
      </w:r>
      <w:r w:rsidR="00791F66">
        <w:t xml:space="preserve"> </w:t>
      </w:r>
      <w:r>
        <w:t>install</w:t>
      </w:r>
      <w:r w:rsidR="00791F66">
        <w:t xml:space="preserve"> </w:t>
      </w:r>
      <w:r>
        <w:t>the</w:t>
      </w:r>
      <w:r w:rsidR="00791F66">
        <w:t xml:space="preserve"> </w:t>
      </w:r>
      <w:r>
        <w:t>CT</w:t>
      </w:r>
      <w:r w:rsidR="00791F66">
        <w:t xml:space="preserve"> </w:t>
      </w:r>
      <w:r>
        <w:t>on</w:t>
      </w:r>
      <w:r w:rsidR="00791F66">
        <w:t xml:space="preserve"> </w:t>
      </w:r>
      <w:r>
        <w:t>their</w:t>
      </w:r>
      <w:r w:rsidR="00791F66">
        <w:t xml:space="preserve"> </w:t>
      </w:r>
      <w:r>
        <w:t>own</w:t>
      </w:r>
      <w:r w:rsidR="00791F66">
        <w:t xml:space="preserve"> </w:t>
      </w:r>
      <w:r>
        <w:t>without</w:t>
      </w:r>
      <w:r w:rsidR="00791F66">
        <w:t xml:space="preserve"> </w:t>
      </w:r>
      <w:r>
        <w:t>any</w:t>
      </w:r>
      <w:r w:rsidR="00791F66">
        <w:t xml:space="preserve"> </w:t>
      </w:r>
      <w:r>
        <w:t>education</w:t>
      </w:r>
      <w:r w:rsidR="00791F66">
        <w:t xml:space="preserve"> </w:t>
      </w:r>
      <w:r>
        <w:t>on</w:t>
      </w:r>
      <w:r w:rsidR="00791F66">
        <w:t xml:space="preserve"> </w:t>
      </w:r>
      <w:r>
        <w:t>installing</w:t>
      </w:r>
      <w:r w:rsidR="00791F66">
        <w:t xml:space="preserve"> </w:t>
      </w:r>
      <w:r>
        <w:t>and</w:t>
      </w:r>
      <w:r w:rsidR="00791F66">
        <w:t xml:space="preserve"> </w:t>
      </w:r>
      <w:r>
        <w:t>operationg</w:t>
      </w:r>
      <w:r w:rsidR="00791F66">
        <w:t xml:space="preserve"> </w:t>
      </w:r>
      <w:r>
        <w:t>the</w:t>
      </w:r>
      <w:r w:rsidR="00791F66">
        <w:t xml:space="preserve"> </w:t>
      </w:r>
      <w:r>
        <w:t>thermostat</w:t>
      </w:r>
      <w:r w:rsidR="00791F66">
        <w:t xml:space="preserve"> </w:t>
      </w:r>
      <w:r>
        <w:t>(aside</w:t>
      </w:r>
      <w:r w:rsidR="00791F66">
        <w:t xml:space="preserve"> </w:t>
      </w:r>
      <w:r>
        <w:t>from</w:t>
      </w:r>
      <w:r w:rsidR="00791F66">
        <w:t xml:space="preserve"> </w:t>
      </w:r>
      <w:r>
        <w:t>any</w:t>
      </w:r>
      <w:r w:rsidR="00791F66">
        <w:t xml:space="preserve"> </w:t>
      </w:r>
      <w:r>
        <w:t>manufacturer</w:t>
      </w:r>
      <w:r w:rsidR="00791F66">
        <w:t xml:space="preserve"> </w:t>
      </w:r>
      <w:r>
        <w:t>instructions</w:t>
      </w:r>
      <w:r w:rsidR="00791F66">
        <w:t xml:space="preserve"> </w:t>
      </w:r>
      <w:r>
        <w:t>included</w:t>
      </w:r>
      <w:r w:rsidR="00791F66">
        <w:t xml:space="preserve"> </w:t>
      </w:r>
      <w:r>
        <w:t>in</w:t>
      </w:r>
      <w:r w:rsidR="00791F66">
        <w:t xml:space="preserve"> </w:t>
      </w:r>
      <w:r>
        <w:t>the</w:t>
      </w:r>
      <w:r w:rsidR="00791F66">
        <w:t xml:space="preserve"> </w:t>
      </w:r>
      <w:r>
        <w:t>CT</w:t>
      </w:r>
      <w:r w:rsidR="00791F66">
        <w:t xml:space="preserve"> </w:t>
      </w:r>
      <w:r>
        <w:t>box</w:t>
      </w:r>
      <w:r w:rsidR="00791F66">
        <w:t xml:space="preserve"> </w:t>
      </w:r>
      <w:r>
        <w:t>at</w:t>
      </w:r>
      <w:r w:rsidR="00791F66">
        <w:t xml:space="preserve"> </w:t>
      </w:r>
      <w:r>
        <w:t>the</w:t>
      </w:r>
      <w:r w:rsidR="00791F66">
        <w:t xml:space="preserve"> </w:t>
      </w:r>
      <w:r>
        <w:t>time</w:t>
      </w:r>
      <w:r w:rsidR="00791F66">
        <w:t xml:space="preserve"> </w:t>
      </w:r>
      <w:r>
        <w:t>of</w:t>
      </w:r>
      <w:r w:rsidR="00791F66">
        <w:t xml:space="preserve"> </w:t>
      </w:r>
      <w:r>
        <w:t>purchase).</w:t>
      </w:r>
      <w:r w:rsidR="00791F66">
        <w:t xml:space="preserve"> </w:t>
      </w:r>
      <w:r>
        <w:t>This</w:t>
      </w:r>
      <w:r w:rsidR="00791F66">
        <w:t xml:space="preserve"> </w:t>
      </w:r>
      <w:r>
        <w:t>scenario</w:t>
      </w:r>
      <w:r w:rsidR="00791F66">
        <w:t xml:space="preserve"> </w:t>
      </w:r>
      <w:r>
        <w:t>applies</w:t>
      </w:r>
      <w:r w:rsidR="00791F66">
        <w:t xml:space="preserve"> </w:t>
      </w:r>
      <w:r>
        <w:t>to</w:t>
      </w:r>
      <w:r w:rsidR="00791F66">
        <w:t xml:space="preserve"> </w:t>
      </w:r>
      <w:r>
        <w:t>upstream</w:t>
      </w:r>
      <w:r w:rsidR="00791F66">
        <w:t xml:space="preserve"> </w:t>
      </w:r>
      <w:r>
        <w:t>programs</w:t>
      </w:r>
      <w:r w:rsidR="00791F66">
        <w:t xml:space="preserve"> </w:t>
      </w:r>
      <w:r>
        <w:t>where</w:t>
      </w:r>
      <w:r w:rsidR="00791F66">
        <w:t xml:space="preserve"> </w:t>
      </w:r>
      <w:r>
        <w:t>EDCs</w:t>
      </w:r>
      <w:r w:rsidR="00791F66">
        <w:t xml:space="preserve"> </w:t>
      </w:r>
      <w:r>
        <w:t>discount</w:t>
      </w:r>
      <w:r w:rsidR="00791F66">
        <w:t xml:space="preserve"> </w:t>
      </w:r>
      <w:r>
        <w:t>the</w:t>
      </w:r>
      <w:r w:rsidR="00791F66">
        <w:t xml:space="preserve"> </w:t>
      </w:r>
      <w:r>
        <w:t>device</w:t>
      </w:r>
      <w:r w:rsidR="00791F66">
        <w:t xml:space="preserve"> </w:t>
      </w:r>
      <w:r>
        <w:t>cost</w:t>
      </w:r>
      <w:r w:rsidR="00791F66">
        <w:t xml:space="preserve"> </w:t>
      </w:r>
      <w:r>
        <w:t>at</w:t>
      </w:r>
      <w:r w:rsidR="00791F66">
        <w:t xml:space="preserve"> </w:t>
      </w:r>
      <w:r>
        <w:t>the</w:t>
      </w:r>
      <w:r w:rsidR="00791F66">
        <w:t xml:space="preserve"> </w:t>
      </w:r>
      <w:r>
        <w:t>point</w:t>
      </w:r>
      <w:r w:rsidR="00791F66">
        <w:t xml:space="preserve"> </w:t>
      </w:r>
      <w:r>
        <w:t>of</w:t>
      </w:r>
      <w:r w:rsidR="00791F66">
        <w:t xml:space="preserve"> </w:t>
      </w:r>
      <w:r>
        <w:t>purchase.</w:t>
      </w:r>
    </w:p>
    <w:p w14:paraId="29B0C0AD" w14:textId="5574F7B8" w:rsidR="00E958F0" w:rsidRDefault="00E958F0" w:rsidP="00791BDC">
      <w:pPr>
        <w:pStyle w:val="ListParagraph"/>
        <w:numPr>
          <w:ilvl w:val="0"/>
          <w:numId w:val="57"/>
        </w:numPr>
      </w:pPr>
      <w:r w:rsidRPr="002A510F">
        <w:rPr>
          <w:b/>
        </w:rPr>
        <w:t>Customer</w:t>
      </w:r>
      <w:r w:rsidR="00791F66">
        <w:rPr>
          <w:b/>
        </w:rPr>
        <w:t xml:space="preserve"> </w:t>
      </w:r>
      <w:r w:rsidRPr="002A510F">
        <w:rPr>
          <w:b/>
        </w:rPr>
        <w:t>self-installation</w:t>
      </w:r>
      <w:r w:rsidR="00791F66">
        <w:rPr>
          <w:b/>
        </w:rPr>
        <w:t xml:space="preserve"> </w:t>
      </w:r>
      <w:r w:rsidRPr="002A510F">
        <w:rPr>
          <w:b/>
        </w:rPr>
        <w:t>with</w:t>
      </w:r>
      <w:r w:rsidR="00791F66">
        <w:rPr>
          <w:b/>
        </w:rPr>
        <w:t xml:space="preserve"> </w:t>
      </w:r>
      <w:r w:rsidRPr="002A510F">
        <w:rPr>
          <w:b/>
        </w:rPr>
        <w:t>education</w:t>
      </w:r>
      <w:r w:rsidR="00791F66">
        <w:rPr>
          <w:b/>
        </w:rPr>
        <w:t xml:space="preserve"> </w:t>
      </w:r>
      <w:r w:rsidRPr="002A510F">
        <w:rPr>
          <w:b/>
        </w:rPr>
        <w:t>on</w:t>
      </w:r>
      <w:r w:rsidR="00791F66">
        <w:rPr>
          <w:b/>
        </w:rPr>
        <w:t xml:space="preserve"> </w:t>
      </w:r>
      <w:r w:rsidRPr="002A510F">
        <w:rPr>
          <w:b/>
        </w:rPr>
        <w:t>installation</w:t>
      </w:r>
      <w:r w:rsidR="00791F66">
        <w:rPr>
          <w:b/>
        </w:rPr>
        <w:t xml:space="preserve"> </w:t>
      </w:r>
      <w:r w:rsidRPr="002A510F">
        <w:rPr>
          <w:b/>
        </w:rPr>
        <w:t>and</w:t>
      </w:r>
      <w:r w:rsidR="00791F66">
        <w:rPr>
          <w:b/>
        </w:rPr>
        <w:t xml:space="preserve"> </w:t>
      </w:r>
      <w:r w:rsidRPr="002A510F">
        <w:rPr>
          <w:b/>
        </w:rPr>
        <w:t>operation</w:t>
      </w:r>
      <w:r w:rsidR="00791F66">
        <w:rPr>
          <w:b/>
        </w:rPr>
        <w:t xml:space="preserve"> </w:t>
      </w:r>
      <w:r w:rsidRPr="002A510F">
        <w:rPr>
          <w:b/>
        </w:rPr>
        <w:t>of</w:t>
      </w:r>
      <w:r w:rsidR="00791F66">
        <w:rPr>
          <w:b/>
        </w:rPr>
        <w:t xml:space="preserve"> </w:t>
      </w:r>
      <w:r w:rsidRPr="002A510F">
        <w:rPr>
          <w:b/>
        </w:rPr>
        <w:t>CT.</w:t>
      </w:r>
      <w:r>
        <w:br/>
        <w:t>Under</w:t>
      </w:r>
      <w:r w:rsidR="00791F66">
        <w:t xml:space="preserve"> </w:t>
      </w:r>
      <w:r>
        <w:t>this</w:t>
      </w:r>
      <w:r w:rsidR="00791F66">
        <w:t xml:space="preserve"> </w:t>
      </w:r>
      <w:r>
        <w:t>scenario,</w:t>
      </w:r>
      <w:r w:rsidR="00791F66">
        <w:t xml:space="preserve"> </w:t>
      </w:r>
      <w:r>
        <w:t>customers</w:t>
      </w:r>
      <w:r w:rsidR="00791F66">
        <w:t xml:space="preserve"> </w:t>
      </w:r>
      <w:r>
        <w:t>purchase</w:t>
      </w:r>
      <w:r w:rsidR="00791F66">
        <w:t xml:space="preserve"> </w:t>
      </w:r>
      <w:r>
        <w:t>the</w:t>
      </w:r>
      <w:r w:rsidR="00791F66">
        <w:t xml:space="preserve"> </w:t>
      </w:r>
      <w:r>
        <w:t>program-qualified</w:t>
      </w:r>
      <w:r w:rsidR="00791F66">
        <w:t xml:space="preserve"> </w:t>
      </w:r>
      <w:r>
        <w:t>CT</w:t>
      </w:r>
      <w:r w:rsidR="00791F66">
        <w:t xml:space="preserve"> </w:t>
      </w:r>
      <w:r>
        <w:t>and,</w:t>
      </w:r>
      <w:r w:rsidR="00791F66">
        <w:t xml:space="preserve"> </w:t>
      </w:r>
      <w:r>
        <w:t>in</w:t>
      </w:r>
      <w:r w:rsidR="00791F66">
        <w:t xml:space="preserve"> </w:t>
      </w:r>
      <w:r>
        <w:t>order</w:t>
      </w:r>
      <w:r w:rsidR="00791F66">
        <w:t xml:space="preserve"> </w:t>
      </w:r>
      <w:r>
        <w:t>to</w:t>
      </w:r>
      <w:r w:rsidR="00791F66">
        <w:t xml:space="preserve"> </w:t>
      </w:r>
      <w:r>
        <w:t>receive</w:t>
      </w:r>
      <w:r w:rsidR="00791F66">
        <w:t xml:space="preserve"> </w:t>
      </w:r>
      <w:r>
        <w:t>the</w:t>
      </w:r>
      <w:r w:rsidR="00791F66">
        <w:t xml:space="preserve"> </w:t>
      </w:r>
      <w:r>
        <w:t>incentive,</w:t>
      </w:r>
      <w:r w:rsidR="00791F66">
        <w:t xml:space="preserve"> </w:t>
      </w:r>
      <w:r>
        <w:t>certify</w:t>
      </w:r>
      <w:r w:rsidR="00791F66">
        <w:t xml:space="preserve"> </w:t>
      </w:r>
      <w:r>
        <w:t>in</w:t>
      </w:r>
      <w:r w:rsidR="00791F66">
        <w:t xml:space="preserve"> </w:t>
      </w:r>
      <w:r>
        <w:t>the</w:t>
      </w:r>
      <w:r w:rsidR="00791F66">
        <w:t xml:space="preserve"> </w:t>
      </w:r>
      <w:r>
        <w:t>incentive</w:t>
      </w:r>
      <w:r w:rsidR="00791F66">
        <w:t xml:space="preserve"> </w:t>
      </w:r>
      <w:r>
        <w:t>application</w:t>
      </w:r>
      <w:r w:rsidR="00791F66">
        <w:t xml:space="preserve"> </w:t>
      </w:r>
      <w:r>
        <w:t>that</w:t>
      </w:r>
      <w:r w:rsidR="00791F66">
        <w:t xml:space="preserve"> </w:t>
      </w:r>
      <w:r>
        <w:t>they</w:t>
      </w:r>
      <w:r w:rsidR="00791F66">
        <w:t xml:space="preserve"> </w:t>
      </w:r>
      <w:r>
        <w:t>have</w:t>
      </w:r>
      <w:r w:rsidR="00791F66">
        <w:t xml:space="preserve"> </w:t>
      </w:r>
      <w:r>
        <w:t>completed</w:t>
      </w:r>
      <w:r w:rsidR="00791F66">
        <w:t xml:space="preserve"> </w:t>
      </w:r>
      <w:r>
        <w:t>the</w:t>
      </w:r>
      <w:r w:rsidR="00791F66">
        <w:t xml:space="preserve"> </w:t>
      </w:r>
      <w:r>
        <w:t>specified</w:t>
      </w:r>
      <w:r w:rsidR="00791F66">
        <w:t xml:space="preserve"> </w:t>
      </w:r>
      <w:r>
        <w:t>education</w:t>
      </w:r>
      <w:r w:rsidR="00791F66">
        <w:t xml:space="preserve"> </w:t>
      </w:r>
      <w:r>
        <w:t>on</w:t>
      </w:r>
      <w:r w:rsidR="00791F66">
        <w:t xml:space="preserve"> </w:t>
      </w:r>
      <w:r>
        <w:t>how</w:t>
      </w:r>
      <w:r w:rsidR="00791F66">
        <w:t xml:space="preserve"> </w:t>
      </w:r>
      <w:r>
        <w:t>to</w:t>
      </w:r>
      <w:r w:rsidR="00791F66">
        <w:t xml:space="preserve"> </w:t>
      </w:r>
      <w:r>
        <w:t>install</w:t>
      </w:r>
      <w:r w:rsidR="00791F66">
        <w:t xml:space="preserve"> </w:t>
      </w:r>
      <w:r>
        <w:t>and</w:t>
      </w:r>
      <w:r w:rsidR="00791F66">
        <w:t xml:space="preserve"> </w:t>
      </w:r>
      <w:r>
        <w:t>operate</w:t>
      </w:r>
      <w:r w:rsidR="00791F66">
        <w:t xml:space="preserve"> </w:t>
      </w:r>
      <w:r>
        <w:t>the</w:t>
      </w:r>
      <w:r w:rsidR="00791F66">
        <w:t xml:space="preserve"> </w:t>
      </w:r>
      <w:r>
        <w:t>thermostat.</w:t>
      </w:r>
      <w:r w:rsidR="00791F66">
        <w:t xml:space="preserve"> </w:t>
      </w:r>
      <w:r>
        <w:t>The</w:t>
      </w:r>
      <w:r w:rsidR="00791F66">
        <w:t xml:space="preserve"> </w:t>
      </w:r>
      <w:r>
        <w:t>education</w:t>
      </w:r>
      <w:r w:rsidR="00791F66">
        <w:t xml:space="preserve"> </w:t>
      </w:r>
      <w:r>
        <w:t>may</w:t>
      </w:r>
      <w:r w:rsidR="00791F66">
        <w:t xml:space="preserve"> </w:t>
      </w:r>
      <w:r>
        <w:t>consist</w:t>
      </w:r>
      <w:r w:rsidR="00791F66">
        <w:t xml:space="preserve"> </w:t>
      </w:r>
      <w:r>
        <w:t>of</w:t>
      </w:r>
      <w:r w:rsidR="00791F66">
        <w:t xml:space="preserve"> </w:t>
      </w:r>
      <w:r>
        <w:t>viewing</w:t>
      </w:r>
      <w:r w:rsidR="00791F66">
        <w:t xml:space="preserve"> </w:t>
      </w:r>
      <w:r>
        <w:t>of</w:t>
      </w:r>
      <w:r w:rsidR="00791F66">
        <w:t xml:space="preserve"> </w:t>
      </w:r>
      <w:r>
        <w:t>videos</w:t>
      </w:r>
      <w:r w:rsidR="00791F66">
        <w:t xml:space="preserve"> </w:t>
      </w:r>
      <w:r>
        <w:t>and/or</w:t>
      </w:r>
      <w:r w:rsidR="00791F66">
        <w:t xml:space="preserve"> </w:t>
      </w:r>
      <w:r>
        <w:t>completion</w:t>
      </w:r>
      <w:r w:rsidR="00791F66">
        <w:t xml:space="preserve"> </w:t>
      </w:r>
      <w:r>
        <w:t>of</w:t>
      </w:r>
      <w:r w:rsidR="00791F66">
        <w:t xml:space="preserve"> </w:t>
      </w:r>
      <w:r>
        <w:t>a</w:t>
      </w:r>
      <w:r w:rsidR="00791F66">
        <w:t xml:space="preserve"> </w:t>
      </w:r>
      <w:r>
        <w:t>short</w:t>
      </w:r>
      <w:r w:rsidR="00791F66">
        <w:t xml:space="preserve"> </w:t>
      </w:r>
      <w:r>
        <w:t>online</w:t>
      </w:r>
      <w:r w:rsidR="00791F66">
        <w:t xml:space="preserve"> </w:t>
      </w:r>
      <w:r>
        <w:t>training</w:t>
      </w:r>
      <w:r w:rsidR="00791F66">
        <w:t xml:space="preserve"> </w:t>
      </w:r>
      <w:r>
        <w:t>module</w:t>
      </w:r>
      <w:r w:rsidR="00791F66">
        <w:t xml:space="preserve"> </w:t>
      </w:r>
      <w:r>
        <w:t>on</w:t>
      </w:r>
      <w:r w:rsidR="00791F66">
        <w:t xml:space="preserve"> </w:t>
      </w:r>
      <w:r>
        <w:t>the</w:t>
      </w:r>
      <w:r w:rsidR="00791F66">
        <w:t xml:space="preserve"> </w:t>
      </w:r>
      <w:r>
        <w:t>installation</w:t>
      </w:r>
      <w:r w:rsidR="00791F66">
        <w:t xml:space="preserve"> </w:t>
      </w:r>
      <w:r>
        <w:t>and</w:t>
      </w:r>
      <w:r w:rsidR="00791F66">
        <w:t xml:space="preserve"> </w:t>
      </w:r>
      <w:r w:rsidRPr="00242961">
        <w:t>operational</w:t>
      </w:r>
      <w:r w:rsidR="00791F66">
        <w:t xml:space="preserve"> </w:t>
      </w:r>
      <w:r w:rsidRPr="00242961">
        <w:t>details</w:t>
      </w:r>
      <w:r w:rsidR="00791F66">
        <w:t xml:space="preserve"> </w:t>
      </w:r>
      <w:r w:rsidRPr="00242961">
        <w:t>of</w:t>
      </w:r>
      <w:r w:rsidR="00791F66">
        <w:t xml:space="preserve"> </w:t>
      </w:r>
      <w:r w:rsidRPr="00242961">
        <w:t>the</w:t>
      </w:r>
      <w:r w:rsidR="00791F66">
        <w:t xml:space="preserve"> </w:t>
      </w:r>
      <w:r w:rsidRPr="00242961">
        <w:t>thermostat</w:t>
      </w:r>
      <w:r>
        <w:t>.</w:t>
      </w:r>
    </w:p>
    <w:p w14:paraId="7CDC6989" w14:textId="6D808711" w:rsidR="00E958F0" w:rsidRDefault="00E958F0" w:rsidP="00791BDC">
      <w:pPr>
        <w:pStyle w:val="ListParagraph"/>
        <w:numPr>
          <w:ilvl w:val="0"/>
          <w:numId w:val="57"/>
        </w:numPr>
      </w:pPr>
      <w:r w:rsidRPr="002A510F">
        <w:rPr>
          <w:b/>
        </w:rPr>
        <w:t>Professional</w:t>
      </w:r>
      <w:r w:rsidR="00791F66">
        <w:rPr>
          <w:b/>
        </w:rPr>
        <w:t xml:space="preserve"> </w:t>
      </w:r>
      <w:r w:rsidRPr="002A510F">
        <w:rPr>
          <w:b/>
        </w:rPr>
        <w:t>installation</w:t>
      </w:r>
      <w:r w:rsidR="00791F66">
        <w:rPr>
          <w:b/>
        </w:rPr>
        <w:t xml:space="preserve"> </w:t>
      </w:r>
      <w:r w:rsidRPr="002A510F">
        <w:rPr>
          <w:b/>
        </w:rPr>
        <w:t>with</w:t>
      </w:r>
      <w:r w:rsidR="00791F66">
        <w:rPr>
          <w:b/>
        </w:rPr>
        <w:t xml:space="preserve"> </w:t>
      </w:r>
      <w:r w:rsidRPr="002A510F">
        <w:rPr>
          <w:b/>
        </w:rPr>
        <w:t>instructions</w:t>
      </w:r>
      <w:r w:rsidR="00791F66">
        <w:rPr>
          <w:b/>
        </w:rPr>
        <w:t xml:space="preserve"> </w:t>
      </w:r>
      <w:r w:rsidRPr="002A510F">
        <w:rPr>
          <w:b/>
        </w:rPr>
        <w:t>on</w:t>
      </w:r>
      <w:r w:rsidR="00791F66">
        <w:rPr>
          <w:b/>
        </w:rPr>
        <w:t xml:space="preserve"> </w:t>
      </w:r>
      <w:r w:rsidRPr="002A510F">
        <w:rPr>
          <w:b/>
        </w:rPr>
        <w:t>operating</w:t>
      </w:r>
      <w:r w:rsidR="00791F66">
        <w:rPr>
          <w:b/>
        </w:rPr>
        <w:t xml:space="preserve"> </w:t>
      </w:r>
      <w:r w:rsidRPr="002A510F">
        <w:rPr>
          <w:b/>
        </w:rPr>
        <w:t>the</w:t>
      </w:r>
      <w:r w:rsidR="00791F66">
        <w:rPr>
          <w:b/>
        </w:rPr>
        <w:t xml:space="preserve"> </w:t>
      </w:r>
      <w:r w:rsidRPr="002A510F">
        <w:rPr>
          <w:b/>
        </w:rPr>
        <w:t>CT</w:t>
      </w:r>
      <w:r w:rsidRPr="00242961">
        <w:t>.</w:t>
      </w:r>
      <w:r>
        <w:br/>
      </w:r>
      <w:r w:rsidRPr="00242961">
        <w:t>For</w:t>
      </w:r>
      <w:r w:rsidR="00791F66">
        <w:t xml:space="preserve"> </w:t>
      </w:r>
      <w:r>
        <w:t>professional</w:t>
      </w:r>
      <w:r w:rsidR="00791F66">
        <w:t xml:space="preserve"> </w:t>
      </w:r>
      <w:r w:rsidRPr="00242961">
        <w:t>installation</w:t>
      </w:r>
      <w:r w:rsidR="00791F66">
        <w:t xml:space="preserve"> </w:t>
      </w:r>
      <w:r w:rsidRPr="00242961">
        <w:t>with</w:t>
      </w:r>
      <w:r w:rsidR="00791F66">
        <w:t xml:space="preserve"> </w:t>
      </w:r>
      <w:r w:rsidRPr="00242961">
        <w:t>operational</w:t>
      </w:r>
      <w:r w:rsidR="00791F66">
        <w:t xml:space="preserve"> </w:t>
      </w:r>
      <w:r w:rsidRPr="00242961">
        <w:t>instructions,</w:t>
      </w:r>
      <w:r w:rsidR="00791F66">
        <w:t xml:space="preserve"> </w:t>
      </w:r>
      <w:r w:rsidRPr="00242961">
        <w:t>the</w:t>
      </w:r>
      <w:r w:rsidR="00791F66">
        <w:t xml:space="preserve"> </w:t>
      </w:r>
      <w:r w:rsidRPr="00242961">
        <w:t>thermostat</w:t>
      </w:r>
      <w:r w:rsidR="00791F66">
        <w:t xml:space="preserve"> </w:t>
      </w:r>
      <w:r w:rsidRPr="00242961">
        <w:t>must</w:t>
      </w:r>
      <w:r w:rsidR="00791F66">
        <w:t xml:space="preserve"> </w:t>
      </w:r>
      <w:r w:rsidRPr="00242961">
        <w:t>be</w:t>
      </w:r>
      <w:r w:rsidR="00791F66">
        <w:t xml:space="preserve"> </w:t>
      </w:r>
      <w:r w:rsidRPr="00242961">
        <w:t>installed</w:t>
      </w:r>
      <w:r w:rsidR="00791F66">
        <w:t xml:space="preserve"> </w:t>
      </w:r>
      <w:r w:rsidRPr="00242961">
        <w:t>by</w:t>
      </w:r>
      <w:r w:rsidR="00791F66">
        <w:t xml:space="preserve"> </w:t>
      </w:r>
      <w:r w:rsidRPr="00242961">
        <w:t>a</w:t>
      </w:r>
      <w:r w:rsidR="00791F66">
        <w:t xml:space="preserve"> </w:t>
      </w:r>
      <w:r>
        <w:t>utility</w:t>
      </w:r>
      <w:r w:rsidR="00791F66">
        <w:t xml:space="preserve"> </w:t>
      </w:r>
      <w:r>
        <w:t>representative,</w:t>
      </w:r>
      <w:r w:rsidR="00791F66">
        <w:t xml:space="preserve"> </w:t>
      </w:r>
      <w:r>
        <w:t>ICSP,</w:t>
      </w:r>
      <w:r w:rsidR="00791F66">
        <w:t xml:space="preserve"> </w:t>
      </w:r>
      <w:r>
        <w:t>or</w:t>
      </w:r>
      <w:r w:rsidR="00791F66">
        <w:t xml:space="preserve"> </w:t>
      </w:r>
      <w:r>
        <w:t>program</w:t>
      </w:r>
      <w:r w:rsidR="00791F66">
        <w:t xml:space="preserve"> </w:t>
      </w:r>
      <w:r>
        <w:t>affiliated</w:t>
      </w:r>
      <w:r w:rsidR="00791F66">
        <w:t xml:space="preserve"> </w:t>
      </w:r>
      <w:r>
        <w:t>trade</w:t>
      </w:r>
      <w:r w:rsidR="00791F66">
        <w:t xml:space="preserve"> </w:t>
      </w:r>
      <w:r>
        <w:t>ally</w:t>
      </w:r>
      <w:r w:rsidRPr="00242961">
        <w:t>,</w:t>
      </w:r>
      <w:r w:rsidR="00791F66">
        <w:t xml:space="preserve"> </w:t>
      </w:r>
      <w:r w:rsidRPr="00242961">
        <w:t>at</w:t>
      </w:r>
      <w:r w:rsidR="00791F66">
        <w:t xml:space="preserve"> </w:t>
      </w:r>
      <w:r w:rsidRPr="00242961">
        <w:t>the</w:t>
      </w:r>
      <w:r w:rsidR="00791F66">
        <w:t xml:space="preserve"> </w:t>
      </w:r>
      <w:r w:rsidRPr="00242961">
        <w:t>time</w:t>
      </w:r>
      <w:r w:rsidR="00791F66">
        <w:t xml:space="preserve"> </w:t>
      </w:r>
      <w:r w:rsidRPr="00242961">
        <w:t>of</w:t>
      </w:r>
      <w:r w:rsidR="00791F66">
        <w:t xml:space="preserve"> </w:t>
      </w:r>
      <w:r w:rsidRPr="00242961">
        <w:t>the</w:t>
      </w:r>
      <w:r w:rsidR="00791F66">
        <w:t xml:space="preserve"> </w:t>
      </w:r>
      <w:r w:rsidRPr="00242961">
        <w:t>installation,</w:t>
      </w:r>
      <w:r w:rsidR="00791F66">
        <w:t xml:space="preserve"> </w:t>
      </w:r>
      <w:r w:rsidRPr="00242961">
        <w:t>the</w:t>
      </w:r>
      <w:r w:rsidR="00791F66">
        <w:t xml:space="preserve"> </w:t>
      </w:r>
      <w:r>
        <w:t>installer</w:t>
      </w:r>
      <w:r w:rsidR="00791F66">
        <w:t xml:space="preserve"> </w:t>
      </w:r>
      <w:r w:rsidRPr="00242961">
        <w:t>must</w:t>
      </w:r>
      <w:r w:rsidR="00791F66">
        <w:t xml:space="preserve"> </w:t>
      </w:r>
      <w:r>
        <w:t>explain</w:t>
      </w:r>
      <w:r w:rsidR="00791F66">
        <w:t xml:space="preserve"> </w:t>
      </w:r>
      <w:r w:rsidRPr="00242961">
        <w:t>the</w:t>
      </w:r>
      <w:r w:rsidR="00791F66">
        <w:t xml:space="preserve"> </w:t>
      </w:r>
      <w:r w:rsidRPr="00242961">
        <w:t>operational</w:t>
      </w:r>
      <w:r w:rsidR="00791F66">
        <w:t xml:space="preserve"> </w:t>
      </w:r>
      <w:r w:rsidRPr="00242961">
        <w:t>details</w:t>
      </w:r>
      <w:r w:rsidR="00791F66">
        <w:t xml:space="preserve"> </w:t>
      </w:r>
      <w:r w:rsidRPr="00242961">
        <w:t>of</w:t>
      </w:r>
      <w:r w:rsidR="00791F66">
        <w:t xml:space="preserve"> </w:t>
      </w:r>
      <w:r w:rsidRPr="00242961">
        <w:t>the</w:t>
      </w:r>
      <w:r w:rsidR="00791F66">
        <w:t xml:space="preserve"> </w:t>
      </w:r>
      <w:r w:rsidRPr="00242961">
        <w:t>thermostat</w:t>
      </w:r>
      <w:r w:rsidR="00791F66">
        <w:t xml:space="preserve"> </w:t>
      </w:r>
      <w:r>
        <w:t>to</w:t>
      </w:r>
      <w:r w:rsidR="00791F66">
        <w:t xml:space="preserve"> </w:t>
      </w:r>
      <w:r>
        <w:t>the</w:t>
      </w:r>
      <w:r w:rsidR="00791F66">
        <w:t xml:space="preserve"> </w:t>
      </w:r>
      <w:r w:rsidRPr="00242961">
        <w:t>customer.</w:t>
      </w:r>
      <w:r w:rsidR="00791F66">
        <w:t xml:space="preserve"> </w:t>
      </w:r>
      <w:r>
        <w:t>It</w:t>
      </w:r>
      <w:r w:rsidR="00791F66">
        <w:t xml:space="preserve"> </w:t>
      </w:r>
      <w:r>
        <w:t>is</w:t>
      </w:r>
      <w:r w:rsidR="00791F66">
        <w:t xml:space="preserve"> </w:t>
      </w:r>
      <w:r>
        <w:t>important</w:t>
      </w:r>
      <w:r w:rsidR="00791F66">
        <w:t xml:space="preserve"> </w:t>
      </w:r>
      <w:r>
        <w:t>to</w:t>
      </w:r>
      <w:r w:rsidR="00791F66">
        <w:t xml:space="preserve"> </w:t>
      </w:r>
      <w:r>
        <w:t>note</w:t>
      </w:r>
      <w:r w:rsidR="00791F66">
        <w:t xml:space="preserve"> </w:t>
      </w:r>
      <w:r w:rsidRPr="00FB4D1C">
        <w:t>that</w:t>
      </w:r>
      <w:r w:rsidR="00791F66">
        <w:t xml:space="preserve"> </w:t>
      </w:r>
      <w:r w:rsidRPr="00FB4D1C">
        <w:t>professional</w:t>
      </w:r>
      <w:r w:rsidR="00791F66">
        <w:t xml:space="preserve"> </w:t>
      </w:r>
      <w:r w:rsidRPr="00FB4D1C">
        <w:t>installation</w:t>
      </w:r>
      <w:r w:rsidR="00791F66">
        <w:t xml:space="preserve"> </w:t>
      </w:r>
      <w:r w:rsidRPr="00FB4D1C">
        <w:t>by</w:t>
      </w:r>
      <w:r w:rsidR="00791F66">
        <w:t xml:space="preserve"> </w:t>
      </w:r>
      <w:r w:rsidRPr="00FB4D1C">
        <w:t>contractors</w:t>
      </w:r>
      <w:r w:rsidR="00791F66">
        <w:t xml:space="preserve"> </w:t>
      </w:r>
      <w:r w:rsidRPr="00FB4D1C">
        <w:t>unaffiliated</w:t>
      </w:r>
      <w:r w:rsidR="00791F66">
        <w:t xml:space="preserve"> </w:t>
      </w:r>
      <w:r w:rsidRPr="00FB4D1C">
        <w:t>with</w:t>
      </w:r>
      <w:r w:rsidR="00791F66">
        <w:t xml:space="preserve"> </w:t>
      </w:r>
      <w:r w:rsidRPr="00FB4D1C">
        <w:t>the</w:t>
      </w:r>
      <w:r w:rsidR="00791F66">
        <w:t xml:space="preserve"> </w:t>
      </w:r>
      <w:r w:rsidRPr="00FB4D1C">
        <w:t>program</w:t>
      </w:r>
      <w:r w:rsidR="00791F66">
        <w:t xml:space="preserve"> </w:t>
      </w:r>
      <w:r w:rsidRPr="00FB4D1C">
        <w:t>may</w:t>
      </w:r>
      <w:r w:rsidR="00791F66">
        <w:t xml:space="preserve"> </w:t>
      </w:r>
      <w:r w:rsidRPr="00FB4D1C">
        <w:t>not</w:t>
      </w:r>
      <w:r w:rsidR="00791F66">
        <w:t xml:space="preserve"> </w:t>
      </w:r>
      <w:r w:rsidRPr="00FB4D1C">
        <w:t>focus</w:t>
      </w:r>
      <w:r w:rsidR="00791F66">
        <w:t xml:space="preserve"> </w:t>
      </w:r>
      <w:r w:rsidRPr="00FB4D1C">
        <w:t>on</w:t>
      </w:r>
      <w:r w:rsidR="00791F66">
        <w:t xml:space="preserve"> </w:t>
      </w:r>
      <w:r w:rsidRPr="00FB4D1C">
        <w:t>the</w:t>
      </w:r>
      <w:r w:rsidR="00791F66">
        <w:t xml:space="preserve"> </w:t>
      </w:r>
      <w:r w:rsidRPr="00FB4D1C">
        <w:t>energy</w:t>
      </w:r>
      <w:r w:rsidR="00791F66">
        <w:t xml:space="preserve"> </w:t>
      </w:r>
      <w:r w:rsidRPr="00FB4D1C">
        <w:t>savings</w:t>
      </w:r>
      <w:r w:rsidR="00791F66">
        <w:t xml:space="preserve"> </w:t>
      </w:r>
      <w:r w:rsidRPr="00FB4D1C">
        <w:t>capabilities</w:t>
      </w:r>
      <w:r w:rsidR="00791F66">
        <w:t xml:space="preserve"> </w:t>
      </w:r>
      <w:r w:rsidRPr="00FB4D1C">
        <w:t>of</w:t>
      </w:r>
      <w:r w:rsidR="00791F66">
        <w:t xml:space="preserve"> </w:t>
      </w:r>
      <w:r w:rsidRPr="00FB4D1C">
        <w:t>the</w:t>
      </w:r>
      <w:r w:rsidR="00791F66">
        <w:t xml:space="preserve"> </w:t>
      </w:r>
      <w:r w:rsidRPr="00FB4D1C">
        <w:t>device</w:t>
      </w:r>
      <w:r w:rsidR="00791F66">
        <w:t xml:space="preserve"> </w:t>
      </w:r>
      <w:r w:rsidRPr="00FB4D1C">
        <w:t>and</w:t>
      </w:r>
      <w:r w:rsidR="00791F66">
        <w:t xml:space="preserve"> </w:t>
      </w:r>
      <w:r w:rsidRPr="00FB4D1C">
        <w:t>would</w:t>
      </w:r>
      <w:r w:rsidR="00791F66">
        <w:t xml:space="preserve"> </w:t>
      </w:r>
      <w:r w:rsidRPr="00FB4D1C">
        <w:t>not</w:t>
      </w:r>
      <w:r w:rsidR="00791F66">
        <w:t xml:space="preserve"> </w:t>
      </w:r>
      <w:r w:rsidRPr="00FB4D1C">
        <w:t>produce</w:t>
      </w:r>
      <w:r w:rsidR="00791F66">
        <w:t xml:space="preserve"> </w:t>
      </w:r>
      <w:r w:rsidRPr="00FB4D1C">
        <w:t>higher</w:t>
      </w:r>
      <w:r w:rsidR="00791F66">
        <w:t xml:space="preserve"> </w:t>
      </w:r>
      <w:r w:rsidRPr="00FB4D1C">
        <w:t>savings.</w:t>
      </w:r>
      <w:r w:rsidR="00791F66">
        <w:t xml:space="preserve"> </w:t>
      </w:r>
      <w:r w:rsidRPr="00FB4D1C">
        <w:t>For</w:t>
      </w:r>
      <w:r w:rsidR="00791F66">
        <w:t xml:space="preserve"> </w:t>
      </w:r>
      <w:r w:rsidRPr="00FB4D1C">
        <w:t>example,</w:t>
      </w:r>
      <w:r w:rsidR="00791F66">
        <w:t xml:space="preserve"> </w:t>
      </w:r>
      <w:r w:rsidRPr="00FB4D1C">
        <w:t>an</w:t>
      </w:r>
      <w:r w:rsidR="00791F66">
        <w:t xml:space="preserve"> </w:t>
      </w:r>
      <w:r w:rsidRPr="00FB4D1C">
        <w:t>electrician</w:t>
      </w:r>
      <w:r w:rsidR="00791F66">
        <w:t xml:space="preserve"> </w:t>
      </w:r>
      <w:r w:rsidRPr="00FB4D1C">
        <w:t>might</w:t>
      </w:r>
      <w:r w:rsidR="00791F66">
        <w:t xml:space="preserve"> </w:t>
      </w:r>
      <w:r w:rsidRPr="00FB4D1C">
        <w:t>only</w:t>
      </w:r>
      <w:r w:rsidR="00791F66">
        <w:t xml:space="preserve"> </w:t>
      </w:r>
      <w:r w:rsidRPr="00FB4D1C">
        <w:t>focus</w:t>
      </w:r>
      <w:r w:rsidR="00791F66">
        <w:t xml:space="preserve"> </w:t>
      </w:r>
      <w:r w:rsidRPr="00FB4D1C">
        <w:t>on</w:t>
      </w:r>
      <w:r w:rsidR="00791F66">
        <w:t xml:space="preserve"> </w:t>
      </w:r>
      <w:r w:rsidRPr="00FB4D1C">
        <w:t>the</w:t>
      </w:r>
      <w:r w:rsidR="00791F66">
        <w:t xml:space="preserve"> </w:t>
      </w:r>
      <w:r w:rsidRPr="00FB4D1C">
        <w:t>wiring</w:t>
      </w:r>
      <w:r w:rsidR="00791F66">
        <w:t xml:space="preserve"> </w:t>
      </w:r>
      <w:r w:rsidRPr="00FB4D1C">
        <w:t>needs</w:t>
      </w:r>
      <w:r w:rsidR="00791F66">
        <w:t xml:space="preserve"> </w:t>
      </w:r>
      <w:r w:rsidRPr="00FB4D1C">
        <w:t>and</w:t>
      </w:r>
      <w:r w:rsidR="00791F66">
        <w:t xml:space="preserve"> </w:t>
      </w:r>
      <w:r w:rsidRPr="00FB4D1C">
        <w:t>provide</w:t>
      </w:r>
      <w:r w:rsidR="00791F66">
        <w:t xml:space="preserve"> </w:t>
      </w:r>
      <w:r w:rsidRPr="00FB4D1C">
        <w:t>little</w:t>
      </w:r>
      <w:r w:rsidR="00791F66">
        <w:t xml:space="preserve"> </w:t>
      </w:r>
      <w:r w:rsidRPr="00FB4D1C">
        <w:t>or</w:t>
      </w:r>
      <w:r w:rsidR="00791F66">
        <w:t xml:space="preserve"> </w:t>
      </w:r>
      <w:r w:rsidRPr="00FB4D1C">
        <w:t>no</w:t>
      </w:r>
      <w:r w:rsidR="00791F66">
        <w:t xml:space="preserve"> </w:t>
      </w:r>
      <w:r w:rsidRPr="00FB4D1C">
        <w:t>direction</w:t>
      </w:r>
      <w:r w:rsidR="00791F66">
        <w:t xml:space="preserve"> </w:t>
      </w:r>
      <w:r w:rsidRPr="00FB4D1C">
        <w:t>to</w:t>
      </w:r>
      <w:r w:rsidR="00791F66">
        <w:t xml:space="preserve"> </w:t>
      </w:r>
      <w:r w:rsidRPr="00FB4D1C">
        <w:t>the</w:t>
      </w:r>
      <w:r w:rsidR="00791F66">
        <w:t xml:space="preserve"> </w:t>
      </w:r>
      <w:r w:rsidRPr="00FB4D1C">
        <w:t>homeowner</w:t>
      </w:r>
      <w:r w:rsidR="00791F66">
        <w:t xml:space="preserve"> </w:t>
      </w:r>
      <w:r w:rsidRPr="00FB4D1C">
        <w:t>on</w:t>
      </w:r>
      <w:r w:rsidR="00791F66">
        <w:t xml:space="preserve"> </w:t>
      </w:r>
      <w:r w:rsidRPr="00FB4D1C">
        <w:t>how</w:t>
      </w:r>
      <w:r w:rsidR="00791F66">
        <w:t xml:space="preserve"> </w:t>
      </w:r>
      <w:r w:rsidRPr="00FB4D1C">
        <w:t>to</w:t>
      </w:r>
      <w:r w:rsidR="00791F66">
        <w:t xml:space="preserve"> </w:t>
      </w:r>
      <w:r w:rsidRPr="00FB4D1C">
        <w:t>leverage</w:t>
      </w:r>
      <w:r w:rsidR="00791F66">
        <w:t xml:space="preserve"> </w:t>
      </w:r>
      <w:r w:rsidRPr="00FB4D1C">
        <w:t>device</w:t>
      </w:r>
      <w:r w:rsidR="00791F66">
        <w:t xml:space="preserve"> </w:t>
      </w:r>
      <w:r w:rsidRPr="00FB4D1C">
        <w:t>capabilities</w:t>
      </w:r>
      <w:r w:rsidR="00791F66">
        <w:t xml:space="preserve"> </w:t>
      </w:r>
      <w:r w:rsidRPr="00FB4D1C">
        <w:t>for</w:t>
      </w:r>
      <w:r w:rsidR="00791F66">
        <w:t xml:space="preserve"> </w:t>
      </w:r>
      <w:r w:rsidRPr="00FB4D1C">
        <w:t>energy</w:t>
      </w:r>
      <w:r w:rsidR="00791F66">
        <w:t xml:space="preserve"> </w:t>
      </w:r>
      <w:r w:rsidRPr="00FB4D1C">
        <w:t>savings.</w:t>
      </w:r>
    </w:p>
    <w:p w14:paraId="2EC9B1EB" w14:textId="77777777" w:rsidR="00E958F0" w:rsidRDefault="00E958F0" w:rsidP="00E958F0"/>
    <w:p w14:paraId="0ABB55AC" w14:textId="02B92BA0" w:rsidR="00E958F0" w:rsidRPr="008C1826" w:rsidRDefault="00E958F0" w:rsidP="00E958F0">
      <w:pPr>
        <w:pStyle w:val="Caption"/>
        <w:rPr>
          <w:rFonts w:cs="Arial"/>
        </w:rPr>
      </w:pPr>
      <w:bookmarkStart w:id="293" w:name="_Ref449711951"/>
      <w:bookmarkStart w:id="294" w:name="_Toc535400450"/>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38</w:t>
      </w:r>
      <w:r w:rsidR="00C5682A">
        <w:rPr>
          <w:noProof/>
        </w:rPr>
        <w:fldChar w:fldCharType="end"/>
      </w:r>
      <w:bookmarkEnd w:id="293"/>
      <w:r w:rsidRPr="008C1826">
        <w:rPr>
          <w:rFonts w:cs="Arial"/>
        </w:rPr>
        <w:t>:</w:t>
      </w:r>
      <w:r w:rsidR="00791F66">
        <w:rPr>
          <w:rFonts w:cs="Arial"/>
        </w:rPr>
        <w:t xml:space="preserve"> </w:t>
      </w:r>
      <w:r>
        <w:rPr>
          <w:rFonts w:cs="Arial"/>
        </w:rPr>
        <w:t>Installation</w:t>
      </w:r>
      <w:r w:rsidR="00791F66">
        <w:rPr>
          <w:rFonts w:cs="Arial"/>
        </w:rPr>
        <w:t xml:space="preserve"> </w:t>
      </w:r>
      <w:r>
        <w:rPr>
          <w:rFonts w:cs="Arial"/>
        </w:rPr>
        <w:t>Classification</w:t>
      </w:r>
      <w:bookmarkEnd w:id="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E958F0" w:rsidRPr="00FB4D1C" w14:paraId="672C09A9" w14:textId="77777777" w:rsidTr="00E958F0">
        <w:trPr>
          <w:trHeight w:val="288"/>
        </w:trPr>
        <w:tc>
          <w:tcPr>
            <w:tcW w:w="2320" w:type="pct"/>
            <w:shd w:val="clear" w:color="auto" w:fill="BFBFBF" w:themeFill="background1" w:themeFillShade="BF"/>
            <w:vAlign w:val="center"/>
            <w:hideMark/>
          </w:tcPr>
          <w:p w14:paraId="4FD25E08" w14:textId="123FA58F" w:rsidR="00E958F0" w:rsidRPr="00367D02" w:rsidRDefault="00E958F0" w:rsidP="00E958F0">
            <w:pPr>
              <w:rPr>
                <w:rFonts w:ascii="Times New Roman" w:hAnsi="Times New Roman"/>
                <w:sz w:val="18"/>
                <w:szCs w:val="18"/>
              </w:rPr>
            </w:pPr>
            <w:r w:rsidRPr="00367D02">
              <w:rPr>
                <w:sz w:val="18"/>
                <w:szCs w:val="18"/>
              </w:rPr>
              <w:t>I</w:t>
            </w:r>
            <w:r w:rsidRPr="00367D02">
              <w:rPr>
                <w:rStyle w:val="Strong"/>
                <w:sz w:val="18"/>
                <w:szCs w:val="18"/>
              </w:rPr>
              <w:t>nstallation</w:t>
            </w:r>
            <w:r w:rsidR="00791F66" w:rsidRPr="00367D02">
              <w:rPr>
                <w:rStyle w:val="Strong"/>
                <w:sz w:val="18"/>
                <w:szCs w:val="18"/>
              </w:rPr>
              <w:t xml:space="preserve"> </w:t>
            </w:r>
            <w:r w:rsidRPr="00367D02">
              <w:rPr>
                <w:rStyle w:val="Strong"/>
                <w:sz w:val="18"/>
                <w:szCs w:val="18"/>
              </w:rPr>
              <w:t>Scenario</w:t>
            </w:r>
            <w:r w:rsidR="00791F66" w:rsidRPr="00367D02">
              <w:rPr>
                <w:rStyle w:val="Strong"/>
                <w:sz w:val="18"/>
                <w:szCs w:val="18"/>
              </w:rPr>
              <w:t xml:space="preserve"> </w:t>
            </w:r>
          </w:p>
        </w:tc>
        <w:tc>
          <w:tcPr>
            <w:tcW w:w="1163" w:type="pct"/>
            <w:shd w:val="clear" w:color="auto" w:fill="BFBFBF" w:themeFill="background1" w:themeFillShade="BF"/>
            <w:vAlign w:val="center"/>
            <w:hideMark/>
          </w:tcPr>
          <w:p w14:paraId="546E3BBC" w14:textId="5B155396" w:rsidR="00E958F0" w:rsidRPr="00367D02" w:rsidRDefault="00E958F0" w:rsidP="00E958F0">
            <w:pPr>
              <w:jc w:val="center"/>
              <w:rPr>
                <w:sz w:val="18"/>
                <w:szCs w:val="18"/>
              </w:rPr>
            </w:pPr>
            <w:r w:rsidRPr="00367D02">
              <w:rPr>
                <w:rStyle w:val="Strong"/>
                <w:sz w:val="18"/>
                <w:szCs w:val="18"/>
              </w:rPr>
              <w:t>Installation</w:t>
            </w:r>
            <w:r w:rsidR="00791F66" w:rsidRPr="00367D02">
              <w:rPr>
                <w:rStyle w:val="Strong"/>
                <w:sz w:val="18"/>
                <w:szCs w:val="18"/>
              </w:rPr>
              <w:t xml:space="preserve"> </w:t>
            </w:r>
            <w:r w:rsidRPr="00367D02">
              <w:rPr>
                <w:rStyle w:val="Strong"/>
                <w:sz w:val="18"/>
                <w:szCs w:val="18"/>
              </w:rPr>
              <w:t>Cost</w:t>
            </w:r>
            <w:r w:rsidR="00791F66" w:rsidRPr="00367D02">
              <w:rPr>
                <w:rStyle w:val="Strong"/>
                <w:sz w:val="18"/>
                <w:szCs w:val="18"/>
              </w:rPr>
              <w:t xml:space="preserve"> </w:t>
            </w:r>
            <w:r w:rsidRPr="00367D02">
              <w:rPr>
                <w:rStyle w:val="Strong"/>
                <w:sz w:val="18"/>
                <w:szCs w:val="18"/>
              </w:rPr>
              <w:t>Paid</w:t>
            </w:r>
            <w:r w:rsidR="00791F66" w:rsidRPr="00367D02">
              <w:rPr>
                <w:rStyle w:val="Strong"/>
                <w:sz w:val="18"/>
                <w:szCs w:val="18"/>
              </w:rPr>
              <w:t xml:space="preserve"> </w:t>
            </w:r>
            <w:r w:rsidRPr="00367D02">
              <w:rPr>
                <w:rStyle w:val="Strong"/>
                <w:sz w:val="18"/>
                <w:szCs w:val="18"/>
              </w:rPr>
              <w:t>By</w:t>
            </w:r>
          </w:p>
        </w:tc>
        <w:tc>
          <w:tcPr>
            <w:tcW w:w="760" w:type="pct"/>
            <w:shd w:val="clear" w:color="auto" w:fill="BFBFBF" w:themeFill="background1" w:themeFillShade="BF"/>
            <w:vAlign w:val="center"/>
            <w:hideMark/>
          </w:tcPr>
          <w:p w14:paraId="23F68B8B" w14:textId="67F5B4D0" w:rsidR="00E958F0" w:rsidRPr="00367D02" w:rsidRDefault="00E958F0" w:rsidP="00E958F0">
            <w:pPr>
              <w:jc w:val="center"/>
              <w:rPr>
                <w:sz w:val="18"/>
                <w:szCs w:val="18"/>
              </w:rPr>
            </w:pPr>
            <w:r w:rsidRPr="00367D02">
              <w:rPr>
                <w:rStyle w:val="Strong"/>
                <w:sz w:val="18"/>
                <w:szCs w:val="18"/>
              </w:rPr>
              <w:t>Installation</w:t>
            </w:r>
            <w:r w:rsidR="00791F66" w:rsidRPr="00367D02">
              <w:rPr>
                <w:rStyle w:val="Strong"/>
                <w:sz w:val="18"/>
                <w:szCs w:val="18"/>
              </w:rPr>
              <w:t xml:space="preserve"> </w:t>
            </w:r>
            <w:r w:rsidRPr="00367D02">
              <w:rPr>
                <w:rStyle w:val="Strong"/>
                <w:sz w:val="18"/>
                <w:szCs w:val="18"/>
              </w:rPr>
              <w:t>Type</w:t>
            </w:r>
          </w:p>
        </w:tc>
        <w:tc>
          <w:tcPr>
            <w:tcW w:w="757" w:type="pct"/>
            <w:shd w:val="clear" w:color="auto" w:fill="BFBFBF" w:themeFill="background1" w:themeFillShade="BF"/>
            <w:vAlign w:val="center"/>
            <w:hideMark/>
          </w:tcPr>
          <w:p w14:paraId="44540AB8" w14:textId="5583BC21" w:rsidR="00E958F0" w:rsidRPr="00367D02" w:rsidRDefault="00E958F0" w:rsidP="00E958F0">
            <w:pPr>
              <w:jc w:val="center"/>
              <w:rPr>
                <w:sz w:val="18"/>
                <w:szCs w:val="18"/>
              </w:rPr>
            </w:pPr>
            <w:r w:rsidRPr="00367D02">
              <w:rPr>
                <w:rStyle w:val="Strong"/>
                <w:sz w:val="18"/>
                <w:szCs w:val="18"/>
              </w:rPr>
              <w:t>Capacity</w:t>
            </w:r>
            <w:r w:rsidR="00791F66" w:rsidRPr="00367D02">
              <w:rPr>
                <w:rStyle w:val="Strong"/>
                <w:sz w:val="18"/>
                <w:szCs w:val="18"/>
              </w:rPr>
              <w:t xml:space="preserve"> </w:t>
            </w:r>
            <w:r w:rsidRPr="00367D02">
              <w:rPr>
                <w:rStyle w:val="Strong"/>
                <w:sz w:val="18"/>
                <w:szCs w:val="18"/>
              </w:rPr>
              <w:t>Term(s)</w:t>
            </w:r>
          </w:p>
        </w:tc>
      </w:tr>
      <w:tr w:rsidR="00E958F0" w:rsidRPr="00FB4D1C" w14:paraId="331C8E49" w14:textId="77777777" w:rsidTr="00367D02">
        <w:trPr>
          <w:trHeight w:val="288"/>
        </w:trPr>
        <w:tc>
          <w:tcPr>
            <w:tcW w:w="2320" w:type="pct"/>
            <w:shd w:val="clear" w:color="auto" w:fill="FFFFFF" w:themeFill="background1"/>
            <w:tcMar>
              <w:left w:w="58" w:type="dxa"/>
              <w:right w:w="58" w:type="dxa"/>
            </w:tcMar>
            <w:vAlign w:val="center"/>
            <w:hideMark/>
          </w:tcPr>
          <w:p w14:paraId="1F7B89EA" w14:textId="33DD0D18" w:rsidR="00E958F0" w:rsidRPr="00367D02" w:rsidRDefault="00E958F0" w:rsidP="00E958F0">
            <w:pPr>
              <w:jc w:val="left"/>
              <w:rPr>
                <w:sz w:val="18"/>
                <w:szCs w:val="18"/>
              </w:rPr>
            </w:pPr>
            <w:r w:rsidRPr="00367D02">
              <w:rPr>
                <w:sz w:val="18"/>
                <w:szCs w:val="18"/>
              </w:rPr>
              <w:t>Thermostat</w:t>
            </w:r>
            <w:r w:rsidR="00791F66" w:rsidRPr="00367D02">
              <w:rPr>
                <w:sz w:val="18"/>
                <w:szCs w:val="18"/>
              </w:rPr>
              <w:t xml:space="preserve"> </w:t>
            </w:r>
            <w:r w:rsidRPr="00367D02">
              <w:rPr>
                <w:sz w:val="18"/>
                <w:szCs w:val="18"/>
              </w:rPr>
              <w:t>installed</w:t>
            </w:r>
            <w:r w:rsidR="00791F66" w:rsidRPr="00367D02">
              <w:rPr>
                <w:sz w:val="18"/>
                <w:szCs w:val="18"/>
              </w:rPr>
              <w:t xml:space="preserve"> </w:t>
            </w:r>
            <w:r w:rsidRPr="00367D02">
              <w:rPr>
                <w:sz w:val="18"/>
                <w:szCs w:val="18"/>
              </w:rPr>
              <w:t>by</w:t>
            </w:r>
            <w:r w:rsidR="00791F66" w:rsidRPr="00367D02">
              <w:rPr>
                <w:sz w:val="18"/>
                <w:szCs w:val="18"/>
              </w:rPr>
              <w:t xml:space="preserve"> </w:t>
            </w:r>
            <w:r w:rsidRPr="00367D02">
              <w:rPr>
                <w:sz w:val="18"/>
                <w:szCs w:val="18"/>
              </w:rPr>
              <w:t>EDC</w:t>
            </w:r>
            <w:r w:rsidR="00791F66" w:rsidRPr="00367D02">
              <w:rPr>
                <w:sz w:val="18"/>
                <w:szCs w:val="18"/>
              </w:rPr>
              <w:t xml:space="preserve"> </w:t>
            </w:r>
            <w:r w:rsidRPr="00367D02">
              <w:rPr>
                <w:sz w:val="18"/>
                <w:szCs w:val="18"/>
              </w:rPr>
              <w:t>contractor</w:t>
            </w:r>
            <w:r w:rsidR="00791F66" w:rsidRPr="00367D02">
              <w:rPr>
                <w:sz w:val="18"/>
                <w:szCs w:val="18"/>
              </w:rPr>
              <w:t xml:space="preserve"> </w:t>
            </w:r>
            <w:r w:rsidRPr="00367D02">
              <w:rPr>
                <w:sz w:val="18"/>
                <w:szCs w:val="18"/>
              </w:rPr>
              <w:t>during</w:t>
            </w:r>
            <w:r w:rsidR="00791F66" w:rsidRPr="00367D02">
              <w:rPr>
                <w:sz w:val="18"/>
                <w:szCs w:val="18"/>
              </w:rPr>
              <w:t xml:space="preserve"> </w:t>
            </w:r>
            <w:r w:rsidRPr="00367D02">
              <w:rPr>
                <w:sz w:val="18"/>
                <w:szCs w:val="18"/>
              </w:rPr>
              <w:t>audit</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other</w:t>
            </w:r>
            <w:r w:rsidR="00791F66" w:rsidRPr="00367D02">
              <w:rPr>
                <w:sz w:val="18"/>
                <w:szCs w:val="18"/>
              </w:rPr>
              <w:t xml:space="preserve"> </w:t>
            </w:r>
            <w:r w:rsidRPr="00367D02">
              <w:rPr>
                <w:sz w:val="18"/>
                <w:szCs w:val="18"/>
              </w:rPr>
              <w:t>visit</w:t>
            </w:r>
          </w:p>
        </w:tc>
        <w:tc>
          <w:tcPr>
            <w:tcW w:w="1163" w:type="pct"/>
            <w:shd w:val="clear" w:color="auto" w:fill="FFFFFF" w:themeFill="background1"/>
            <w:tcMar>
              <w:right w:w="58" w:type="dxa"/>
            </w:tcMar>
            <w:vAlign w:val="center"/>
            <w:hideMark/>
          </w:tcPr>
          <w:p w14:paraId="6166909A" w14:textId="77777777" w:rsidR="00E958F0" w:rsidRPr="00367D02" w:rsidRDefault="00E958F0" w:rsidP="00E958F0">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36C63F6F" w14:textId="77777777" w:rsidR="00E958F0" w:rsidRPr="00367D02" w:rsidRDefault="00E958F0" w:rsidP="00E958F0">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6E7C56D8" w14:textId="03A70F12" w:rsidR="00E958F0" w:rsidRPr="00367D02" w:rsidRDefault="00E958F0" w:rsidP="00E958F0">
            <w:pPr>
              <w:jc w:val="center"/>
              <w:rPr>
                <w:sz w:val="18"/>
                <w:szCs w:val="18"/>
              </w:rPr>
            </w:pPr>
            <w:r w:rsidRPr="00367D02">
              <w:rPr>
                <w:sz w:val="18"/>
                <w:szCs w:val="18"/>
              </w:rPr>
              <w:t>EDC</w:t>
            </w:r>
            <w:r w:rsidR="00791F66" w:rsidRPr="00367D02">
              <w:rPr>
                <w:sz w:val="18"/>
                <w:szCs w:val="18"/>
              </w:rPr>
              <w:t xml:space="preserve"> </w:t>
            </w:r>
            <w:r w:rsidRPr="00367D02">
              <w:rPr>
                <w:sz w:val="18"/>
                <w:szCs w:val="18"/>
              </w:rPr>
              <w:t>Data</w:t>
            </w:r>
            <w:r w:rsidR="00791F66" w:rsidRPr="00367D02">
              <w:rPr>
                <w:sz w:val="18"/>
                <w:szCs w:val="18"/>
              </w:rPr>
              <w:t xml:space="preserve"> </w:t>
            </w:r>
            <w:r w:rsidRPr="00367D02">
              <w:rPr>
                <w:sz w:val="18"/>
                <w:szCs w:val="18"/>
              </w:rPr>
              <w:t>Gathering</w:t>
            </w:r>
          </w:p>
        </w:tc>
      </w:tr>
      <w:tr w:rsidR="00E958F0" w:rsidRPr="00FB4D1C" w14:paraId="14BDF993" w14:textId="77777777" w:rsidTr="00367D02">
        <w:trPr>
          <w:trHeight w:val="288"/>
        </w:trPr>
        <w:tc>
          <w:tcPr>
            <w:tcW w:w="2320" w:type="pct"/>
            <w:shd w:val="clear" w:color="auto" w:fill="FFFFFF" w:themeFill="background1"/>
            <w:tcMar>
              <w:left w:w="58" w:type="dxa"/>
              <w:right w:w="58" w:type="dxa"/>
            </w:tcMar>
            <w:vAlign w:val="center"/>
            <w:hideMark/>
          </w:tcPr>
          <w:p w14:paraId="698B5D0F" w14:textId="2C04B42E" w:rsidR="00E958F0" w:rsidRPr="00367D02" w:rsidRDefault="00E958F0" w:rsidP="00E958F0">
            <w:pPr>
              <w:jc w:val="left"/>
              <w:rPr>
                <w:sz w:val="18"/>
                <w:szCs w:val="18"/>
              </w:rPr>
            </w:pPr>
            <w:r w:rsidRPr="00367D02">
              <w:rPr>
                <w:sz w:val="18"/>
                <w:szCs w:val="18"/>
              </w:rPr>
              <w:t>Thermostat</w:t>
            </w:r>
            <w:r w:rsidR="00791F66" w:rsidRPr="00367D02">
              <w:rPr>
                <w:sz w:val="18"/>
                <w:szCs w:val="18"/>
              </w:rPr>
              <w:t xml:space="preserve"> </w:t>
            </w:r>
            <w:r w:rsidRPr="00367D02">
              <w:rPr>
                <w:sz w:val="18"/>
                <w:szCs w:val="18"/>
              </w:rPr>
              <w:t>installed</w:t>
            </w:r>
            <w:r w:rsidR="00791F66" w:rsidRPr="00367D02">
              <w:rPr>
                <w:sz w:val="18"/>
                <w:szCs w:val="18"/>
              </w:rPr>
              <w:t xml:space="preserve"> </w:t>
            </w:r>
            <w:r w:rsidRPr="00367D02">
              <w:rPr>
                <w:sz w:val="18"/>
                <w:szCs w:val="18"/>
              </w:rPr>
              <w:t>by</w:t>
            </w:r>
            <w:r w:rsidR="00791F66" w:rsidRPr="00367D02">
              <w:rPr>
                <w:sz w:val="18"/>
                <w:szCs w:val="18"/>
              </w:rPr>
              <w:t xml:space="preserve"> </w:t>
            </w:r>
            <w:r w:rsidRPr="00367D02">
              <w:rPr>
                <w:sz w:val="18"/>
                <w:szCs w:val="18"/>
              </w:rPr>
              <w:t>contractor</w:t>
            </w:r>
            <w:r w:rsidR="00791F66" w:rsidRPr="00367D02">
              <w:rPr>
                <w:sz w:val="18"/>
                <w:szCs w:val="18"/>
              </w:rPr>
              <w:t xml:space="preserve"> </w:t>
            </w:r>
            <w:r w:rsidRPr="00367D02">
              <w:rPr>
                <w:sz w:val="18"/>
                <w:szCs w:val="18"/>
              </w:rPr>
              <w:t>affiliated</w:t>
            </w:r>
            <w:r w:rsidR="00791F66" w:rsidRPr="00367D02">
              <w:rPr>
                <w:sz w:val="18"/>
                <w:szCs w:val="18"/>
              </w:rPr>
              <w:t xml:space="preserve"> </w:t>
            </w:r>
            <w:r w:rsidRPr="00367D02">
              <w:rPr>
                <w:sz w:val="18"/>
                <w:szCs w:val="18"/>
              </w:rPr>
              <w:t>with</w:t>
            </w:r>
            <w:r w:rsidR="00791F66" w:rsidRPr="00367D02">
              <w:rPr>
                <w:sz w:val="18"/>
                <w:szCs w:val="18"/>
              </w:rPr>
              <w:t xml:space="preserve"> </w:t>
            </w:r>
            <w:r w:rsidRPr="00367D02">
              <w:rPr>
                <w:sz w:val="18"/>
                <w:szCs w:val="18"/>
              </w:rPr>
              <w:t>EDC</w:t>
            </w:r>
            <w:r w:rsidR="00791F66" w:rsidRPr="00367D02">
              <w:rPr>
                <w:sz w:val="18"/>
                <w:szCs w:val="18"/>
              </w:rPr>
              <w:t xml:space="preserve"> </w:t>
            </w:r>
            <w:r w:rsidRPr="00367D02">
              <w:rPr>
                <w:sz w:val="18"/>
                <w:szCs w:val="18"/>
              </w:rPr>
              <w:t>program</w:t>
            </w:r>
            <w:r w:rsidR="00791F66" w:rsidRPr="00367D02">
              <w:rPr>
                <w:sz w:val="18"/>
                <w:szCs w:val="18"/>
              </w:rPr>
              <w:t xml:space="preserve"> </w:t>
            </w:r>
            <w:r w:rsidRPr="00367D02">
              <w:rPr>
                <w:sz w:val="18"/>
                <w:szCs w:val="18"/>
              </w:rPr>
              <w:t>(ICSP</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trade</w:t>
            </w:r>
            <w:r w:rsidR="00791F66" w:rsidRPr="00367D02">
              <w:rPr>
                <w:sz w:val="18"/>
                <w:szCs w:val="18"/>
              </w:rPr>
              <w:t xml:space="preserve"> </w:t>
            </w:r>
            <w:r w:rsidRPr="00367D02">
              <w:rPr>
                <w:sz w:val="18"/>
                <w:szCs w:val="18"/>
              </w:rPr>
              <w:t>ally)</w:t>
            </w:r>
            <w:r w:rsidR="00791F66" w:rsidRPr="00367D02">
              <w:rPr>
                <w:sz w:val="18"/>
                <w:szCs w:val="18"/>
              </w:rPr>
              <w:t xml:space="preserve"> </w:t>
            </w:r>
          </w:p>
        </w:tc>
        <w:tc>
          <w:tcPr>
            <w:tcW w:w="1163" w:type="pct"/>
            <w:shd w:val="clear" w:color="auto" w:fill="FFFFFF" w:themeFill="background1"/>
            <w:tcMar>
              <w:right w:w="58" w:type="dxa"/>
            </w:tcMar>
            <w:vAlign w:val="center"/>
            <w:hideMark/>
          </w:tcPr>
          <w:p w14:paraId="227E00C9" w14:textId="609E79AE" w:rsidR="00E958F0" w:rsidRPr="00367D02" w:rsidRDefault="00E958F0" w:rsidP="00E958F0">
            <w:pPr>
              <w:jc w:val="center"/>
              <w:rPr>
                <w:sz w:val="18"/>
                <w:szCs w:val="18"/>
              </w:rPr>
            </w:pPr>
            <w:r w:rsidRPr="00367D02">
              <w:rPr>
                <w:sz w:val="18"/>
                <w:szCs w:val="18"/>
              </w:rPr>
              <w:t>EDC</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Participant</w:t>
            </w:r>
          </w:p>
        </w:tc>
        <w:tc>
          <w:tcPr>
            <w:tcW w:w="760" w:type="pct"/>
            <w:shd w:val="clear" w:color="auto" w:fill="FFFFFF" w:themeFill="background1"/>
            <w:tcMar>
              <w:right w:w="58" w:type="dxa"/>
            </w:tcMar>
            <w:vAlign w:val="center"/>
            <w:hideMark/>
          </w:tcPr>
          <w:p w14:paraId="56F0EDEB" w14:textId="77777777" w:rsidR="00E958F0" w:rsidRPr="00367D02" w:rsidRDefault="00E958F0" w:rsidP="00E958F0">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73E43479" w14:textId="3D82986F" w:rsidR="00E958F0" w:rsidRPr="00367D02" w:rsidRDefault="00E958F0" w:rsidP="00E958F0">
            <w:pPr>
              <w:jc w:val="center"/>
              <w:rPr>
                <w:sz w:val="18"/>
                <w:szCs w:val="18"/>
              </w:rPr>
            </w:pPr>
            <w:r w:rsidRPr="00367D02">
              <w:rPr>
                <w:sz w:val="18"/>
                <w:szCs w:val="18"/>
              </w:rPr>
              <w:t>EDC</w:t>
            </w:r>
            <w:r w:rsidR="00791F66" w:rsidRPr="00367D02">
              <w:rPr>
                <w:sz w:val="18"/>
                <w:szCs w:val="18"/>
              </w:rPr>
              <w:t xml:space="preserve"> </w:t>
            </w:r>
            <w:r w:rsidRPr="00367D02">
              <w:rPr>
                <w:sz w:val="18"/>
                <w:szCs w:val="18"/>
              </w:rPr>
              <w:t>Data</w:t>
            </w:r>
            <w:r w:rsidR="00791F66" w:rsidRPr="00367D02">
              <w:rPr>
                <w:sz w:val="18"/>
                <w:szCs w:val="18"/>
              </w:rPr>
              <w:t xml:space="preserve"> </w:t>
            </w:r>
            <w:r w:rsidRPr="00367D02">
              <w:rPr>
                <w:sz w:val="18"/>
                <w:szCs w:val="18"/>
              </w:rPr>
              <w:t>Gathering</w:t>
            </w:r>
          </w:p>
        </w:tc>
      </w:tr>
      <w:tr w:rsidR="00E958F0" w:rsidRPr="00FB4D1C" w14:paraId="3A3393FF" w14:textId="77777777" w:rsidTr="00367D02">
        <w:trPr>
          <w:trHeight w:val="288"/>
        </w:trPr>
        <w:tc>
          <w:tcPr>
            <w:tcW w:w="2320" w:type="pct"/>
            <w:shd w:val="clear" w:color="auto" w:fill="FFFFFF" w:themeFill="background1"/>
            <w:tcMar>
              <w:left w:w="58" w:type="dxa"/>
              <w:right w:w="58" w:type="dxa"/>
            </w:tcMar>
            <w:vAlign w:val="center"/>
            <w:hideMark/>
          </w:tcPr>
          <w:p w14:paraId="571C3A5E" w14:textId="4AC85C08" w:rsidR="00E958F0" w:rsidRPr="00367D02" w:rsidRDefault="00E958F0" w:rsidP="00E958F0">
            <w:pPr>
              <w:jc w:val="left"/>
              <w:rPr>
                <w:sz w:val="18"/>
                <w:szCs w:val="18"/>
              </w:rPr>
            </w:pPr>
            <w:r w:rsidRPr="00367D02">
              <w:rPr>
                <w:sz w:val="18"/>
                <w:szCs w:val="18"/>
              </w:rPr>
              <w:t>Thermostat</w:t>
            </w:r>
            <w:r w:rsidR="00791F66" w:rsidRPr="00367D02">
              <w:rPr>
                <w:sz w:val="18"/>
                <w:szCs w:val="18"/>
              </w:rPr>
              <w:t xml:space="preserve"> </w:t>
            </w:r>
            <w:r w:rsidRPr="00367D02">
              <w:rPr>
                <w:sz w:val="18"/>
                <w:szCs w:val="18"/>
              </w:rPr>
              <w:t>installed</w:t>
            </w:r>
            <w:r w:rsidR="00791F66" w:rsidRPr="00367D02">
              <w:rPr>
                <w:sz w:val="18"/>
                <w:szCs w:val="18"/>
              </w:rPr>
              <w:t xml:space="preserve"> </w:t>
            </w:r>
            <w:r w:rsidRPr="00367D02">
              <w:rPr>
                <w:sz w:val="18"/>
                <w:szCs w:val="18"/>
              </w:rPr>
              <w:t>by</w:t>
            </w:r>
            <w:r w:rsidR="00791F66" w:rsidRPr="00367D02">
              <w:rPr>
                <w:sz w:val="18"/>
                <w:szCs w:val="18"/>
              </w:rPr>
              <w:t xml:space="preserve"> </w:t>
            </w:r>
            <w:r w:rsidRPr="00367D02">
              <w:rPr>
                <w:sz w:val="18"/>
                <w:szCs w:val="18"/>
              </w:rPr>
              <w:t>licensed</w:t>
            </w:r>
            <w:r w:rsidR="00791F66" w:rsidRPr="00367D02">
              <w:rPr>
                <w:sz w:val="18"/>
                <w:szCs w:val="18"/>
              </w:rPr>
              <w:t xml:space="preserve"> </w:t>
            </w:r>
            <w:r w:rsidRPr="00367D02">
              <w:rPr>
                <w:sz w:val="18"/>
                <w:szCs w:val="18"/>
              </w:rPr>
              <w:t>electrical</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HVAC</w:t>
            </w:r>
            <w:r w:rsidR="00791F66" w:rsidRPr="00367D02">
              <w:rPr>
                <w:sz w:val="18"/>
                <w:szCs w:val="18"/>
              </w:rPr>
              <w:t xml:space="preserve"> </w:t>
            </w:r>
            <w:r w:rsidRPr="00367D02">
              <w:rPr>
                <w:sz w:val="18"/>
                <w:szCs w:val="18"/>
              </w:rPr>
              <w:t>contractor</w:t>
            </w:r>
            <w:r w:rsidR="00791F66" w:rsidRPr="00367D02">
              <w:rPr>
                <w:sz w:val="18"/>
                <w:szCs w:val="18"/>
              </w:rPr>
              <w:t xml:space="preserve"> </w:t>
            </w:r>
            <w:r w:rsidRPr="00367D02">
              <w:rPr>
                <w:sz w:val="18"/>
                <w:szCs w:val="18"/>
              </w:rPr>
              <w:t>-</w:t>
            </w:r>
            <w:r w:rsidR="00791F66" w:rsidRPr="00367D02">
              <w:rPr>
                <w:sz w:val="18"/>
                <w:szCs w:val="18"/>
              </w:rPr>
              <w:t xml:space="preserve"> </w:t>
            </w:r>
            <w:r w:rsidRPr="00367D02">
              <w:rPr>
                <w:sz w:val="18"/>
                <w:szCs w:val="18"/>
              </w:rPr>
              <w:t>invoice,</w:t>
            </w:r>
            <w:r w:rsidR="00791F66" w:rsidRPr="00367D02">
              <w:rPr>
                <w:sz w:val="18"/>
                <w:szCs w:val="18"/>
              </w:rPr>
              <w:t xml:space="preserve"> </w:t>
            </w:r>
            <w:r w:rsidRPr="00367D02">
              <w:rPr>
                <w:sz w:val="18"/>
                <w:szCs w:val="18"/>
              </w:rPr>
              <w:t>work</w:t>
            </w:r>
            <w:r w:rsidR="00791F66" w:rsidRPr="00367D02">
              <w:rPr>
                <w:sz w:val="18"/>
                <w:szCs w:val="18"/>
              </w:rPr>
              <w:t xml:space="preserve"> </w:t>
            </w:r>
            <w:r w:rsidRPr="00367D02">
              <w:rPr>
                <w:sz w:val="18"/>
                <w:szCs w:val="18"/>
              </w:rPr>
              <w:t>order,</w:t>
            </w:r>
            <w:r w:rsidR="00791F66" w:rsidRPr="00367D02">
              <w:rPr>
                <w:sz w:val="18"/>
                <w:szCs w:val="18"/>
              </w:rPr>
              <w:t xml:space="preserve"> </w:t>
            </w:r>
            <w:r w:rsidRPr="00367D02">
              <w:rPr>
                <w:sz w:val="18"/>
                <w:szCs w:val="18"/>
              </w:rPr>
              <w:t>etc.</w:t>
            </w:r>
            <w:r w:rsidR="00791F66" w:rsidRPr="00367D02">
              <w:rPr>
                <w:sz w:val="18"/>
                <w:szCs w:val="18"/>
              </w:rPr>
              <w:t xml:space="preserve"> </w:t>
            </w:r>
            <w:r w:rsidRPr="00367D02">
              <w:rPr>
                <w:sz w:val="18"/>
                <w:szCs w:val="18"/>
              </w:rPr>
              <w:t>provided</w:t>
            </w:r>
            <w:r w:rsidR="00791F66" w:rsidRPr="00367D02">
              <w:rPr>
                <w:sz w:val="18"/>
                <w:szCs w:val="18"/>
              </w:rPr>
              <w:t xml:space="preserve"> </w:t>
            </w:r>
          </w:p>
        </w:tc>
        <w:tc>
          <w:tcPr>
            <w:tcW w:w="1163" w:type="pct"/>
            <w:shd w:val="clear" w:color="auto" w:fill="FFFFFF" w:themeFill="background1"/>
            <w:tcMar>
              <w:right w:w="58" w:type="dxa"/>
            </w:tcMar>
            <w:vAlign w:val="center"/>
            <w:hideMark/>
          </w:tcPr>
          <w:p w14:paraId="70F80A4D" w14:textId="77777777" w:rsidR="00E958F0" w:rsidRPr="00367D02" w:rsidRDefault="00E958F0" w:rsidP="00E958F0">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76B02A39" w14:textId="77777777" w:rsidR="00E958F0" w:rsidRPr="00367D02" w:rsidRDefault="00E958F0" w:rsidP="00E958F0">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F50CF75" w14:textId="333F723A" w:rsidR="00E958F0" w:rsidRPr="00367D02" w:rsidRDefault="00E958F0" w:rsidP="00E958F0">
            <w:pPr>
              <w:jc w:val="center"/>
              <w:rPr>
                <w:sz w:val="18"/>
                <w:szCs w:val="18"/>
              </w:rPr>
            </w:pPr>
            <w:r w:rsidRPr="00367D02">
              <w:rPr>
                <w:sz w:val="18"/>
                <w:szCs w:val="18"/>
              </w:rPr>
              <w:t>EDC</w:t>
            </w:r>
            <w:r w:rsidR="00791F66" w:rsidRPr="00367D02">
              <w:rPr>
                <w:sz w:val="18"/>
                <w:szCs w:val="18"/>
              </w:rPr>
              <w:t xml:space="preserve"> </w:t>
            </w:r>
            <w:r w:rsidRPr="00367D02">
              <w:rPr>
                <w:sz w:val="18"/>
                <w:szCs w:val="18"/>
              </w:rPr>
              <w:t>Data</w:t>
            </w:r>
            <w:r w:rsidR="00791F66" w:rsidRPr="00367D02">
              <w:rPr>
                <w:sz w:val="18"/>
                <w:szCs w:val="18"/>
              </w:rPr>
              <w:t xml:space="preserve"> </w:t>
            </w:r>
            <w:r w:rsidRPr="00367D02">
              <w:rPr>
                <w:sz w:val="18"/>
                <w:szCs w:val="18"/>
              </w:rPr>
              <w:t>Gathering</w:t>
            </w:r>
          </w:p>
        </w:tc>
      </w:tr>
      <w:tr w:rsidR="00E958F0" w:rsidRPr="00FB4D1C" w14:paraId="63692E9F" w14:textId="77777777" w:rsidTr="00367D02">
        <w:trPr>
          <w:trHeight w:val="576"/>
        </w:trPr>
        <w:tc>
          <w:tcPr>
            <w:tcW w:w="2320" w:type="pct"/>
            <w:shd w:val="clear" w:color="auto" w:fill="FFFFFF" w:themeFill="background1"/>
            <w:tcMar>
              <w:left w:w="58" w:type="dxa"/>
              <w:right w:w="58" w:type="dxa"/>
            </w:tcMar>
            <w:vAlign w:val="center"/>
            <w:hideMark/>
          </w:tcPr>
          <w:p w14:paraId="67C164F7" w14:textId="31511AA4" w:rsidR="00E958F0" w:rsidRPr="00367D02" w:rsidRDefault="00E958F0" w:rsidP="00E958F0">
            <w:pPr>
              <w:jc w:val="left"/>
              <w:rPr>
                <w:sz w:val="18"/>
                <w:szCs w:val="18"/>
              </w:rPr>
            </w:pPr>
            <w:r w:rsidRPr="00367D02">
              <w:rPr>
                <w:sz w:val="18"/>
                <w:szCs w:val="18"/>
              </w:rPr>
              <w:t>Thermostat</w:t>
            </w:r>
            <w:r w:rsidR="00791F66" w:rsidRPr="00367D02">
              <w:rPr>
                <w:sz w:val="18"/>
                <w:szCs w:val="18"/>
              </w:rPr>
              <w:t xml:space="preserve"> </w:t>
            </w:r>
            <w:r w:rsidRPr="00367D02">
              <w:rPr>
                <w:sz w:val="18"/>
                <w:szCs w:val="18"/>
              </w:rPr>
              <w:t>installed</w:t>
            </w:r>
            <w:r w:rsidR="00791F66" w:rsidRPr="00367D02">
              <w:rPr>
                <w:sz w:val="18"/>
                <w:szCs w:val="18"/>
              </w:rPr>
              <w:t xml:space="preserve"> </w:t>
            </w:r>
            <w:r w:rsidRPr="00367D02">
              <w:rPr>
                <w:sz w:val="18"/>
                <w:szCs w:val="18"/>
              </w:rPr>
              <w:t>by</w:t>
            </w:r>
            <w:r w:rsidR="00791F66" w:rsidRPr="00367D02">
              <w:rPr>
                <w:sz w:val="18"/>
                <w:szCs w:val="18"/>
              </w:rPr>
              <w:t xml:space="preserve"> </w:t>
            </w:r>
            <w:r w:rsidRPr="00367D02">
              <w:rPr>
                <w:sz w:val="18"/>
                <w:szCs w:val="18"/>
              </w:rPr>
              <w:t>homeowner</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friend/family</w:t>
            </w:r>
            <w:r w:rsidR="00791F66" w:rsidRPr="00367D02">
              <w:rPr>
                <w:sz w:val="18"/>
                <w:szCs w:val="18"/>
              </w:rPr>
              <w:t xml:space="preserve"> </w:t>
            </w:r>
            <w:r w:rsidRPr="00367D02">
              <w:rPr>
                <w:sz w:val="18"/>
                <w:szCs w:val="18"/>
              </w:rPr>
              <w:t>who</w:t>
            </w:r>
            <w:r w:rsidR="00791F66" w:rsidRPr="00367D02">
              <w:rPr>
                <w:sz w:val="18"/>
                <w:szCs w:val="18"/>
              </w:rPr>
              <w:t xml:space="preserve"> </w:t>
            </w:r>
            <w:r w:rsidRPr="00367D02">
              <w:rPr>
                <w:sz w:val="18"/>
                <w:szCs w:val="18"/>
              </w:rPr>
              <w:t>certifies</w:t>
            </w:r>
            <w:r w:rsidR="00791F66" w:rsidRPr="00367D02">
              <w:rPr>
                <w:sz w:val="18"/>
                <w:szCs w:val="18"/>
              </w:rPr>
              <w:t xml:space="preserve"> </w:t>
            </w:r>
            <w:r w:rsidRPr="00367D02">
              <w:rPr>
                <w:sz w:val="18"/>
                <w:szCs w:val="18"/>
              </w:rPr>
              <w:t>receiving</w:t>
            </w:r>
            <w:r w:rsidR="00791F66" w:rsidRPr="00367D02">
              <w:rPr>
                <w:sz w:val="18"/>
                <w:szCs w:val="18"/>
              </w:rPr>
              <w:t xml:space="preserve"> </w:t>
            </w:r>
            <w:r w:rsidRPr="00367D02">
              <w:rPr>
                <w:sz w:val="18"/>
                <w:szCs w:val="18"/>
              </w:rPr>
              <w:t>education</w:t>
            </w:r>
            <w:r w:rsidR="00791F66" w:rsidRPr="00367D02">
              <w:rPr>
                <w:sz w:val="18"/>
                <w:szCs w:val="18"/>
              </w:rPr>
              <w:t xml:space="preserve"> </w:t>
            </w:r>
            <w:r w:rsidRPr="00367D02">
              <w:rPr>
                <w:sz w:val="18"/>
                <w:szCs w:val="18"/>
              </w:rPr>
              <w:t>on</w:t>
            </w:r>
            <w:r w:rsidR="00791F66" w:rsidRPr="00367D02">
              <w:rPr>
                <w:sz w:val="18"/>
                <w:szCs w:val="18"/>
              </w:rPr>
              <w:t xml:space="preserve"> </w:t>
            </w:r>
            <w:r w:rsidRPr="00367D02">
              <w:rPr>
                <w:sz w:val="18"/>
                <w:szCs w:val="18"/>
              </w:rPr>
              <w:t>operating</w:t>
            </w:r>
            <w:r w:rsidR="00791F66" w:rsidRPr="00367D02">
              <w:rPr>
                <w:sz w:val="18"/>
                <w:szCs w:val="18"/>
              </w:rPr>
              <w:t xml:space="preserve"> </w:t>
            </w:r>
            <w:r w:rsidRPr="00367D02">
              <w:rPr>
                <w:sz w:val="18"/>
                <w:szCs w:val="18"/>
              </w:rPr>
              <w:t>the</w:t>
            </w:r>
            <w:r w:rsidR="00791F66" w:rsidRPr="00367D02">
              <w:rPr>
                <w:sz w:val="18"/>
                <w:szCs w:val="18"/>
              </w:rPr>
              <w:t xml:space="preserve"> </w:t>
            </w:r>
            <w:r w:rsidRPr="00367D02">
              <w:rPr>
                <w:sz w:val="18"/>
                <w:szCs w:val="18"/>
              </w:rPr>
              <w:t>thermostat</w:t>
            </w:r>
            <w:r w:rsidR="00791F66" w:rsidRPr="00367D02">
              <w:rPr>
                <w:sz w:val="18"/>
                <w:szCs w:val="18"/>
              </w:rPr>
              <w:t xml:space="preserve"> </w:t>
            </w:r>
            <w:r w:rsidRPr="00367D02">
              <w:rPr>
                <w:sz w:val="18"/>
                <w:szCs w:val="18"/>
              </w:rPr>
              <w:t>at</w:t>
            </w:r>
            <w:r w:rsidR="00791F66" w:rsidRPr="00367D02">
              <w:rPr>
                <w:sz w:val="18"/>
                <w:szCs w:val="18"/>
              </w:rPr>
              <w:t xml:space="preserve"> </w:t>
            </w:r>
            <w:r w:rsidRPr="00367D02">
              <w:rPr>
                <w:sz w:val="18"/>
                <w:szCs w:val="18"/>
              </w:rPr>
              <w:t>the</w:t>
            </w:r>
            <w:r w:rsidR="00791F66" w:rsidRPr="00367D02">
              <w:rPr>
                <w:sz w:val="18"/>
                <w:szCs w:val="18"/>
              </w:rPr>
              <w:t xml:space="preserve"> </w:t>
            </w:r>
            <w:r w:rsidRPr="00367D02">
              <w:rPr>
                <w:sz w:val="18"/>
                <w:szCs w:val="18"/>
              </w:rPr>
              <w:t>time</w:t>
            </w:r>
            <w:r w:rsidR="00791F66" w:rsidRPr="00367D02">
              <w:rPr>
                <w:sz w:val="18"/>
                <w:szCs w:val="18"/>
              </w:rPr>
              <w:t xml:space="preserve"> </w:t>
            </w:r>
            <w:r w:rsidRPr="00367D02">
              <w:rPr>
                <w:sz w:val="18"/>
                <w:szCs w:val="18"/>
              </w:rPr>
              <w:t>of</w:t>
            </w:r>
            <w:r w:rsidR="00791F66" w:rsidRPr="00367D02">
              <w:rPr>
                <w:sz w:val="18"/>
                <w:szCs w:val="18"/>
              </w:rPr>
              <w:t xml:space="preserve"> </w:t>
            </w:r>
            <w:r w:rsidRPr="00367D02">
              <w:rPr>
                <w:sz w:val="18"/>
                <w:szCs w:val="18"/>
              </w:rPr>
              <w:t>applying</w:t>
            </w:r>
            <w:r w:rsidR="00791F66" w:rsidRPr="00367D02">
              <w:rPr>
                <w:sz w:val="18"/>
                <w:szCs w:val="18"/>
              </w:rPr>
              <w:t xml:space="preserve"> </w:t>
            </w:r>
            <w:r w:rsidRPr="00367D02">
              <w:rPr>
                <w:sz w:val="18"/>
                <w:szCs w:val="18"/>
              </w:rPr>
              <w:t>for</w:t>
            </w:r>
            <w:r w:rsidR="00791F66" w:rsidRPr="00367D02">
              <w:rPr>
                <w:sz w:val="18"/>
                <w:szCs w:val="18"/>
              </w:rPr>
              <w:t xml:space="preserve"> </w:t>
            </w:r>
            <w:r w:rsidRPr="00367D02">
              <w:rPr>
                <w:sz w:val="18"/>
                <w:szCs w:val="18"/>
              </w:rPr>
              <w:t>the</w:t>
            </w:r>
            <w:r w:rsidR="00791F66" w:rsidRPr="00367D02">
              <w:rPr>
                <w:sz w:val="18"/>
                <w:szCs w:val="18"/>
              </w:rPr>
              <w:t xml:space="preserve"> </w:t>
            </w:r>
            <w:r w:rsidRPr="00367D02">
              <w:rPr>
                <w:sz w:val="18"/>
                <w:szCs w:val="18"/>
              </w:rPr>
              <w:t>rebate.</w:t>
            </w:r>
          </w:p>
        </w:tc>
        <w:tc>
          <w:tcPr>
            <w:tcW w:w="1163" w:type="pct"/>
            <w:shd w:val="clear" w:color="auto" w:fill="FFFFFF" w:themeFill="background1"/>
            <w:tcMar>
              <w:right w:w="58" w:type="dxa"/>
            </w:tcMar>
            <w:vAlign w:val="center"/>
            <w:hideMark/>
          </w:tcPr>
          <w:p w14:paraId="014B54F1" w14:textId="77777777" w:rsidR="00E958F0" w:rsidRPr="00367D02" w:rsidRDefault="00E958F0" w:rsidP="00E958F0">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20642AB" w14:textId="3DDBF58A" w:rsidR="00E958F0" w:rsidRPr="00367D02" w:rsidRDefault="00E958F0" w:rsidP="00E958F0">
            <w:pPr>
              <w:jc w:val="center"/>
              <w:rPr>
                <w:sz w:val="18"/>
                <w:szCs w:val="18"/>
              </w:rPr>
            </w:pPr>
            <w:r w:rsidRPr="00367D02">
              <w:rPr>
                <w:sz w:val="18"/>
                <w:szCs w:val="18"/>
              </w:rPr>
              <w:t>Self-Installation</w:t>
            </w:r>
            <w:r w:rsidR="00791F66" w:rsidRPr="00367D02">
              <w:rPr>
                <w:sz w:val="18"/>
                <w:szCs w:val="18"/>
              </w:rPr>
              <w:t xml:space="preserve"> </w:t>
            </w:r>
            <w:r w:rsidRPr="00367D02">
              <w:rPr>
                <w:sz w:val="18"/>
                <w:szCs w:val="18"/>
              </w:rPr>
              <w:t>+</w:t>
            </w:r>
            <w:r w:rsidR="00791F66" w:rsidRPr="00367D02">
              <w:rPr>
                <w:sz w:val="18"/>
                <w:szCs w:val="18"/>
              </w:rPr>
              <w:t xml:space="preserve"> </w:t>
            </w:r>
            <w:r w:rsidRPr="00367D02">
              <w:rPr>
                <w:sz w:val="18"/>
                <w:szCs w:val="18"/>
              </w:rPr>
              <w:t>Education</w:t>
            </w:r>
          </w:p>
        </w:tc>
        <w:tc>
          <w:tcPr>
            <w:tcW w:w="757" w:type="pct"/>
            <w:shd w:val="clear" w:color="auto" w:fill="FFFFFF" w:themeFill="background1"/>
            <w:tcMar>
              <w:right w:w="58" w:type="dxa"/>
            </w:tcMar>
            <w:vAlign w:val="center"/>
            <w:hideMark/>
          </w:tcPr>
          <w:p w14:paraId="05387EE8" w14:textId="77777777" w:rsidR="00E958F0" w:rsidRPr="00367D02" w:rsidRDefault="00E958F0" w:rsidP="00E958F0">
            <w:pPr>
              <w:jc w:val="center"/>
              <w:rPr>
                <w:sz w:val="18"/>
                <w:szCs w:val="18"/>
              </w:rPr>
            </w:pPr>
            <w:r w:rsidRPr="00367D02">
              <w:rPr>
                <w:sz w:val="18"/>
                <w:szCs w:val="18"/>
              </w:rPr>
              <w:t>Default</w:t>
            </w:r>
          </w:p>
        </w:tc>
      </w:tr>
      <w:tr w:rsidR="00E958F0" w:rsidRPr="00FB4D1C" w14:paraId="4A558E3F" w14:textId="77777777" w:rsidTr="00367D02">
        <w:trPr>
          <w:trHeight w:val="576"/>
        </w:trPr>
        <w:tc>
          <w:tcPr>
            <w:tcW w:w="2320" w:type="pct"/>
            <w:shd w:val="clear" w:color="auto" w:fill="FFFFFF" w:themeFill="background1"/>
            <w:tcMar>
              <w:left w:w="58" w:type="dxa"/>
              <w:right w:w="58" w:type="dxa"/>
            </w:tcMar>
            <w:vAlign w:val="center"/>
            <w:hideMark/>
          </w:tcPr>
          <w:p w14:paraId="552E6745" w14:textId="340D94BC" w:rsidR="00E958F0" w:rsidRPr="00367D02" w:rsidRDefault="00E958F0" w:rsidP="00E958F0">
            <w:pPr>
              <w:jc w:val="left"/>
              <w:rPr>
                <w:sz w:val="18"/>
                <w:szCs w:val="18"/>
              </w:rPr>
            </w:pPr>
            <w:r w:rsidRPr="00367D02">
              <w:rPr>
                <w:sz w:val="18"/>
                <w:szCs w:val="18"/>
              </w:rPr>
              <w:t>Thermostat</w:t>
            </w:r>
            <w:r w:rsidR="00791F66" w:rsidRPr="00367D02">
              <w:rPr>
                <w:sz w:val="18"/>
                <w:szCs w:val="18"/>
              </w:rPr>
              <w:t xml:space="preserve"> </w:t>
            </w:r>
            <w:r w:rsidRPr="00367D02">
              <w:rPr>
                <w:sz w:val="18"/>
                <w:szCs w:val="18"/>
              </w:rPr>
              <w:t>installed</w:t>
            </w:r>
            <w:r w:rsidR="00791F66" w:rsidRPr="00367D02">
              <w:rPr>
                <w:sz w:val="18"/>
                <w:szCs w:val="18"/>
              </w:rPr>
              <w:t xml:space="preserve"> </w:t>
            </w:r>
            <w:r w:rsidRPr="00367D02">
              <w:rPr>
                <w:sz w:val="18"/>
                <w:szCs w:val="18"/>
              </w:rPr>
              <w:t>by</w:t>
            </w:r>
            <w:r w:rsidR="00791F66" w:rsidRPr="00367D02">
              <w:rPr>
                <w:sz w:val="18"/>
                <w:szCs w:val="18"/>
              </w:rPr>
              <w:t xml:space="preserve"> </w:t>
            </w:r>
            <w:r w:rsidRPr="00367D02">
              <w:rPr>
                <w:sz w:val="18"/>
                <w:szCs w:val="18"/>
              </w:rPr>
              <w:t>licensed</w:t>
            </w:r>
            <w:r w:rsidR="00791F66" w:rsidRPr="00367D02">
              <w:rPr>
                <w:sz w:val="18"/>
                <w:szCs w:val="18"/>
              </w:rPr>
              <w:t xml:space="preserve"> </w:t>
            </w:r>
            <w:r w:rsidRPr="00367D02">
              <w:rPr>
                <w:sz w:val="18"/>
                <w:szCs w:val="18"/>
              </w:rPr>
              <w:t>electrical</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HVAC</w:t>
            </w:r>
            <w:r w:rsidR="00791F66" w:rsidRPr="00367D02">
              <w:rPr>
                <w:sz w:val="18"/>
                <w:szCs w:val="18"/>
              </w:rPr>
              <w:t xml:space="preserve"> </w:t>
            </w:r>
            <w:r w:rsidRPr="00367D02">
              <w:rPr>
                <w:sz w:val="18"/>
                <w:szCs w:val="18"/>
              </w:rPr>
              <w:t>contractor</w:t>
            </w:r>
            <w:r w:rsidR="00791F66" w:rsidRPr="00367D02">
              <w:rPr>
                <w:sz w:val="18"/>
                <w:szCs w:val="18"/>
              </w:rPr>
              <w:t xml:space="preserve"> </w:t>
            </w:r>
            <w:r w:rsidRPr="00367D02">
              <w:rPr>
                <w:sz w:val="18"/>
                <w:szCs w:val="18"/>
              </w:rPr>
              <w:t>-</w:t>
            </w:r>
            <w:r w:rsidR="00791F66" w:rsidRPr="00367D02">
              <w:rPr>
                <w:sz w:val="18"/>
                <w:szCs w:val="18"/>
              </w:rPr>
              <w:t xml:space="preserve"> </w:t>
            </w:r>
            <w:r w:rsidRPr="00367D02">
              <w:rPr>
                <w:sz w:val="18"/>
                <w:szCs w:val="18"/>
              </w:rPr>
              <w:t>no</w:t>
            </w:r>
            <w:r w:rsidR="00791F66" w:rsidRPr="00367D02">
              <w:rPr>
                <w:sz w:val="18"/>
                <w:szCs w:val="18"/>
              </w:rPr>
              <w:t xml:space="preserve"> </w:t>
            </w:r>
            <w:r w:rsidRPr="00367D02">
              <w:rPr>
                <w:sz w:val="18"/>
                <w:szCs w:val="18"/>
              </w:rPr>
              <w:t>invoice,</w:t>
            </w:r>
            <w:r w:rsidR="00791F66" w:rsidRPr="00367D02">
              <w:rPr>
                <w:sz w:val="18"/>
                <w:szCs w:val="18"/>
              </w:rPr>
              <w:t xml:space="preserve"> </w:t>
            </w:r>
            <w:r w:rsidRPr="00367D02">
              <w:rPr>
                <w:sz w:val="18"/>
                <w:szCs w:val="18"/>
              </w:rPr>
              <w:t>work</w:t>
            </w:r>
            <w:r w:rsidR="00791F66" w:rsidRPr="00367D02">
              <w:rPr>
                <w:sz w:val="18"/>
                <w:szCs w:val="18"/>
              </w:rPr>
              <w:t xml:space="preserve"> </w:t>
            </w:r>
            <w:r w:rsidRPr="00367D02">
              <w:rPr>
                <w:sz w:val="18"/>
                <w:szCs w:val="18"/>
              </w:rPr>
              <w:t>order</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other</w:t>
            </w:r>
            <w:r w:rsidR="00791F66" w:rsidRPr="00367D02">
              <w:rPr>
                <w:sz w:val="18"/>
                <w:szCs w:val="18"/>
              </w:rPr>
              <w:t xml:space="preserve"> </w:t>
            </w:r>
            <w:r w:rsidRPr="00367D02">
              <w:rPr>
                <w:sz w:val="18"/>
                <w:szCs w:val="18"/>
              </w:rPr>
              <w:t>documentation</w:t>
            </w:r>
            <w:r w:rsidR="00791F66" w:rsidRPr="00367D02">
              <w:rPr>
                <w:sz w:val="18"/>
                <w:szCs w:val="18"/>
              </w:rPr>
              <w:t xml:space="preserve"> </w:t>
            </w:r>
            <w:r w:rsidRPr="00367D02">
              <w:rPr>
                <w:sz w:val="18"/>
                <w:szCs w:val="18"/>
              </w:rPr>
              <w:t>supplied</w:t>
            </w:r>
          </w:p>
        </w:tc>
        <w:tc>
          <w:tcPr>
            <w:tcW w:w="1163" w:type="pct"/>
            <w:shd w:val="clear" w:color="auto" w:fill="FFFFFF" w:themeFill="background1"/>
            <w:tcMar>
              <w:right w:w="58" w:type="dxa"/>
            </w:tcMar>
            <w:vAlign w:val="center"/>
            <w:hideMark/>
          </w:tcPr>
          <w:p w14:paraId="703CB647" w14:textId="77777777" w:rsidR="00E958F0" w:rsidRPr="00367D02" w:rsidRDefault="00E958F0" w:rsidP="00E958F0">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6429B76E" w14:textId="4830C231" w:rsidR="00E958F0" w:rsidRPr="00367D02" w:rsidRDefault="00E958F0" w:rsidP="00E958F0">
            <w:pPr>
              <w:jc w:val="center"/>
              <w:rPr>
                <w:sz w:val="18"/>
                <w:szCs w:val="18"/>
              </w:rPr>
            </w:pPr>
            <w:r w:rsidRPr="00367D02">
              <w:rPr>
                <w:sz w:val="18"/>
                <w:szCs w:val="18"/>
              </w:rPr>
              <w:t>Self-Installation</w:t>
            </w:r>
            <w:r w:rsidR="00791F66" w:rsidRPr="00367D02">
              <w:rPr>
                <w:sz w:val="18"/>
                <w:szCs w:val="18"/>
              </w:rPr>
              <w:t xml:space="preserve"> </w:t>
            </w:r>
            <w:r w:rsidRPr="00367D02">
              <w:rPr>
                <w:sz w:val="18"/>
                <w:szCs w:val="18"/>
              </w:rPr>
              <w:t>+</w:t>
            </w:r>
            <w:r w:rsidR="00791F66" w:rsidRPr="00367D02">
              <w:rPr>
                <w:sz w:val="18"/>
                <w:szCs w:val="18"/>
              </w:rPr>
              <w:t xml:space="preserve"> </w:t>
            </w:r>
            <w:r w:rsidRPr="00367D02">
              <w:rPr>
                <w:sz w:val="18"/>
                <w:szCs w:val="18"/>
              </w:rPr>
              <w:t>Education</w:t>
            </w:r>
          </w:p>
        </w:tc>
        <w:tc>
          <w:tcPr>
            <w:tcW w:w="757" w:type="pct"/>
            <w:shd w:val="clear" w:color="auto" w:fill="FFFFFF" w:themeFill="background1"/>
            <w:tcMar>
              <w:right w:w="58" w:type="dxa"/>
            </w:tcMar>
            <w:vAlign w:val="center"/>
            <w:hideMark/>
          </w:tcPr>
          <w:p w14:paraId="2F6ED7B2" w14:textId="77777777" w:rsidR="00E958F0" w:rsidRPr="00367D02" w:rsidRDefault="00E958F0" w:rsidP="00E958F0">
            <w:pPr>
              <w:jc w:val="center"/>
              <w:rPr>
                <w:sz w:val="18"/>
                <w:szCs w:val="18"/>
              </w:rPr>
            </w:pPr>
            <w:r w:rsidRPr="00367D02">
              <w:rPr>
                <w:sz w:val="18"/>
                <w:szCs w:val="18"/>
              </w:rPr>
              <w:t>Default</w:t>
            </w:r>
          </w:p>
        </w:tc>
      </w:tr>
      <w:tr w:rsidR="00E958F0" w:rsidRPr="00FB4D1C" w14:paraId="69420A79" w14:textId="77777777" w:rsidTr="00367D02">
        <w:trPr>
          <w:trHeight w:val="288"/>
        </w:trPr>
        <w:tc>
          <w:tcPr>
            <w:tcW w:w="2320" w:type="pct"/>
            <w:shd w:val="clear" w:color="auto" w:fill="FFFFFF" w:themeFill="background1"/>
            <w:tcMar>
              <w:left w:w="58" w:type="dxa"/>
              <w:right w:w="58" w:type="dxa"/>
            </w:tcMar>
            <w:vAlign w:val="center"/>
            <w:hideMark/>
          </w:tcPr>
          <w:p w14:paraId="4F3EE4C5" w14:textId="63A614D6" w:rsidR="00E958F0" w:rsidRPr="00367D02" w:rsidRDefault="00E958F0" w:rsidP="00E958F0">
            <w:pPr>
              <w:jc w:val="left"/>
              <w:rPr>
                <w:sz w:val="18"/>
                <w:szCs w:val="18"/>
              </w:rPr>
            </w:pPr>
            <w:r w:rsidRPr="00367D02">
              <w:rPr>
                <w:sz w:val="18"/>
                <w:szCs w:val="18"/>
              </w:rPr>
              <w:t>Thermostat</w:t>
            </w:r>
            <w:r w:rsidR="00791F66" w:rsidRPr="00367D02">
              <w:rPr>
                <w:sz w:val="18"/>
                <w:szCs w:val="18"/>
              </w:rPr>
              <w:t xml:space="preserve"> </w:t>
            </w:r>
            <w:r w:rsidRPr="00367D02">
              <w:rPr>
                <w:sz w:val="18"/>
                <w:szCs w:val="18"/>
              </w:rPr>
              <w:t>installed</w:t>
            </w:r>
            <w:r w:rsidR="00791F66" w:rsidRPr="00367D02">
              <w:rPr>
                <w:sz w:val="18"/>
                <w:szCs w:val="18"/>
              </w:rPr>
              <w:t xml:space="preserve"> </w:t>
            </w:r>
            <w:r w:rsidRPr="00367D02">
              <w:rPr>
                <w:sz w:val="18"/>
                <w:szCs w:val="18"/>
              </w:rPr>
              <w:t>by</w:t>
            </w:r>
            <w:r w:rsidR="00791F66" w:rsidRPr="00367D02">
              <w:rPr>
                <w:sz w:val="18"/>
                <w:szCs w:val="18"/>
              </w:rPr>
              <w:t xml:space="preserve"> </w:t>
            </w:r>
            <w:r w:rsidRPr="00367D02">
              <w:rPr>
                <w:sz w:val="18"/>
                <w:szCs w:val="18"/>
              </w:rPr>
              <w:t>homeowner</w:t>
            </w:r>
            <w:r w:rsidR="00791F66" w:rsidRPr="00367D02">
              <w:rPr>
                <w:sz w:val="18"/>
                <w:szCs w:val="18"/>
              </w:rPr>
              <w:t xml:space="preserve"> </w:t>
            </w:r>
            <w:r w:rsidRPr="00367D02">
              <w:rPr>
                <w:sz w:val="18"/>
                <w:szCs w:val="18"/>
              </w:rPr>
              <w:t>or</w:t>
            </w:r>
            <w:r w:rsidR="00791F66" w:rsidRPr="00367D02">
              <w:rPr>
                <w:sz w:val="18"/>
                <w:szCs w:val="18"/>
              </w:rPr>
              <w:t xml:space="preserve"> </w:t>
            </w:r>
            <w:r w:rsidRPr="00367D02">
              <w:rPr>
                <w:sz w:val="18"/>
                <w:szCs w:val="18"/>
              </w:rPr>
              <w:t>friend/family</w:t>
            </w:r>
          </w:p>
        </w:tc>
        <w:tc>
          <w:tcPr>
            <w:tcW w:w="1163" w:type="pct"/>
            <w:shd w:val="clear" w:color="auto" w:fill="FFFFFF" w:themeFill="background1"/>
            <w:tcMar>
              <w:right w:w="58" w:type="dxa"/>
            </w:tcMar>
            <w:vAlign w:val="center"/>
            <w:hideMark/>
          </w:tcPr>
          <w:p w14:paraId="3ADB4A42" w14:textId="77777777" w:rsidR="00E958F0" w:rsidRPr="00367D02" w:rsidRDefault="00E958F0" w:rsidP="00E958F0">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09BCA703" w14:textId="77777777" w:rsidR="00E958F0" w:rsidRPr="00367D02" w:rsidRDefault="00E958F0" w:rsidP="00E958F0">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255FDA2F" w14:textId="77777777" w:rsidR="00E958F0" w:rsidRPr="00367D02" w:rsidRDefault="00E958F0" w:rsidP="00E958F0">
            <w:pPr>
              <w:jc w:val="center"/>
              <w:rPr>
                <w:sz w:val="18"/>
                <w:szCs w:val="18"/>
              </w:rPr>
            </w:pPr>
            <w:r w:rsidRPr="00367D02">
              <w:rPr>
                <w:sz w:val="18"/>
                <w:szCs w:val="18"/>
              </w:rPr>
              <w:t>Default</w:t>
            </w:r>
          </w:p>
        </w:tc>
      </w:tr>
    </w:tbl>
    <w:p w14:paraId="2598B626" w14:textId="77777777" w:rsidR="00E958F0" w:rsidRDefault="00E958F0" w:rsidP="00E958F0"/>
    <w:p w14:paraId="3DC07C83" w14:textId="02824056" w:rsidR="00E958F0" w:rsidRDefault="00E958F0" w:rsidP="00E958F0">
      <w:r>
        <w:t>Finally,</w:t>
      </w:r>
      <w:r w:rsidR="00791F66">
        <w:t xml:space="preserve"> </w:t>
      </w:r>
      <w:r>
        <w:t>e</w:t>
      </w:r>
      <w:r w:rsidRPr="00101753">
        <w:t>nergy</w:t>
      </w:r>
      <w:r w:rsidR="00791F66">
        <w:t xml:space="preserve"> </w:t>
      </w:r>
      <w:r>
        <w:t>s</w:t>
      </w:r>
      <w:r w:rsidRPr="00101753">
        <w:t>aving</w:t>
      </w:r>
      <w:r w:rsidR="00791F66">
        <w:t xml:space="preserve"> </w:t>
      </w:r>
      <w:r>
        <w:t>f</w:t>
      </w:r>
      <w:r w:rsidRPr="00101753">
        <w:t>actor</w:t>
      </w:r>
      <w:r w:rsidR="00791F66">
        <w:t xml:space="preserve"> </w:t>
      </w:r>
      <w:r>
        <w:t>(ESF)</w:t>
      </w:r>
      <w:r w:rsidR="00791F66">
        <w:t xml:space="preserve"> </w:t>
      </w:r>
      <w:r>
        <w:t>values</w:t>
      </w:r>
      <w:r w:rsidR="00791F66">
        <w:t xml:space="preserve"> </w:t>
      </w:r>
      <w:r>
        <w:t>are</w:t>
      </w:r>
      <w:r w:rsidR="00791F66">
        <w:t xml:space="preserve"> </w:t>
      </w:r>
      <w:r>
        <w:t>specified</w:t>
      </w:r>
      <w:r w:rsidR="00791F66">
        <w:t xml:space="preserve"> </w:t>
      </w:r>
      <w:r>
        <w:t>based</w:t>
      </w:r>
      <w:r w:rsidR="00791F66">
        <w:t xml:space="preserve"> </w:t>
      </w:r>
      <w:r>
        <w:t>on</w:t>
      </w:r>
      <w:r w:rsidR="00791F66">
        <w:t xml:space="preserve"> </w:t>
      </w:r>
      <w:r>
        <w:t>whether</w:t>
      </w:r>
      <w:r w:rsidR="00791F66">
        <w:t xml:space="preserve"> </w:t>
      </w:r>
      <w:r>
        <w:t>the</w:t>
      </w:r>
      <w:r w:rsidR="00791F66">
        <w:t xml:space="preserve"> </w:t>
      </w:r>
      <w:r>
        <w:t>thermostat</w:t>
      </w:r>
      <w:r w:rsidR="00791F66">
        <w:t xml:space="preserve"> </w:t>
      </w:r>
      <w:r>
        <w:t>is</w:t>
      </w:r>
      <w:r w:rsidR="00791F66">
        <w:t xml:space="preserve"> </w:t>
      </w:r>
      <w:r>
        <w:t>installed</w:t>
      </w:r>
      <w:r w:rsidR="00791F66">
        <w:t xml:space="preserve"> </w:t>
      </w:r>
      <w:r>
        <w:t>by</w:t>
      </w:r>
      <w:r w:rsidR="00791F66">
        <w:t xml:space="preserve"> </w:t>
      </w:r>
      <w:r>
        <w:t>the</w:t>
      </w:r>
      <w:r w:rsidR="00791F66">
        <w:t xml:space="preserve"> </w:t>
      </w:r>
      <w:r>
        <w:t>customer</w:t>
      </w:r>
      <w:r w:rsidR="00791F66">
        <w:t xml:space="preserve"> </w:t>
      </w:r>
      <w:r>
        <w:t>(self-installation),</w:t>
      </w:r>
      <w:r w:rsidR="00791F66">
        <w:t xml:space="preserve"> </w:t>
      </w:r>
      <w:r>
        <w:t>the</w:t>
      </w:r>
      <w:r w:rsidR="00791F66">
        <w:t xml:space="preserve"> </w:t>
      </w:r>
      <w:r>
        <w:t>customer</w:t>
      </w:r>
      <w:r w:rsidR="00791F66">
        <w:t xml:space="preserve"> </w:t>
      </w:r>
      <w:r>
        <w:t>with</w:t>
      </w:r>
      <w:r w:rsidR="00791F66">
        <w:t xml:space="preserve"> </w:t>
      </w:r>
      <w:r>
        <w:t>education</w:t>
      </w:r>
      <w:r w:rsidR="00791F66">
        <w:t xml:space="preserve"> </w:t>
      </w:r>
      <w:r>
        <w:t>(self-installation</w:t>
      </w:r>
      <w:r w:rsidR="00791F66">
        <w:t xml:space="preserve"> </w:t>
      </w:r>
      <w:r>
        <w:t>+</w:t>
      </w:r>
      <w:r w:rsidR="00791F66">
        <w:t xml:space="preserve"> </w:t>
      </w:r>
      <w:r>
        <w:t>education),</w:t>
      </w:r>
      <w:r w:rsidR="00791F66">
        <w:t xml:space="preserve"> </w:t>
      </w:r>
      <w:r>
        <w:t>or</w:t>
      </w:r>
      <w:r w:rsidR="00791F66">
        <w:t xml:space="preserve"> </w:t>
      </w:r>
      <w:r>
        <w:t>by</w:t>
      </w:r>
      <w:r w:rsidR="00791F66">
        <w:t xml:space="preserve"> </w:t>
      </w:r>
      <w:r>
        <w:t>a</w:t>
      </w:r>
      <w:r w:rsidR="00791F66">
        <w:t xml:space="preserve"> </w:t>
      </w:r>
      <w:r>
        <w:t>professional</w:t>
      </w:r>
      <w:r w:rsidR="00791F66">
        <w:t xml:space="preserve"> </w:t>
      </w:r>
      <w:r>
        <w:t>contractor/utility</w:t>
      </w:r>
      <w:r w:rsidR="00791F66">
        <w:t xml:space="preserve"> </w:t>
      </w:r>
      <w:r>
        <w:t>representative</w:t>
      </w:r>
      <w:r w:rsidR="00791F66">
        <w:t xml:space="preserve"> </w:t>
      </w:r>
      <w:r>
        <w:t>(professional</w:t>
      </w:r>
      <w:r w:rsidR="00791F66">
        <w:t xml:space="preserve"> </w:t>
      </w:r>
      <w:r>
        <w:t>installation).</w:t>
      </w:r>
    </w:p>
    <w:p w14:paraId="1C7582A3" w14:textId="77777777" w:rsidR="00E958F0" w:rsidRDefault="00E958F0" w:rsidP="00E958F0"/>
    <w:p w14:paraId="632160E8" w14:textId="77777777" w:rsidR="00E958F0" w:rsidRPr="00867C28" w:rsidRDefault="00E958F0" w:rsidP="00E958F0">
      <w:pPr>
        <w:pStyle w:val="SubStyle"/>
      </w:pPr>
      <w:r w:rsidRPr="00867C28">
        <w:t>Algorithms</w:t>
      </w:r>
    </w:p>
    <w:p w14:paraId="2ADCC3C6" w14:textId="18746BAB" w:rsidR="00E958F0" w:rsidRPr="00CD6BF8" w:rsidRDefault="00E958F0" w:rsidP="00CD6BF8">
      <w:pPr>
        <w:rPr>
          <w:b/>
        </w:rPr>
      </w:pPr>
      <w:r w:rsidRPr="00CD6BF8">
        <w:rPr>
          <w:b/>
        </w:rPr>
        <w:t>Energy</w:t>
      </w:r>
      <w:r w:rsidR="00791F66">
        <w:rPr>
          <w:b/>
        </w:rPr>
        <w:t xml:space="preserve"> </w:t>
      </w:r>
      <w:r w:rsidRPr="00CD6BF8">
        <w:rPr>
          <w:b/>
        </w:rPr>
        <w:t>Savings</w:t>
      </w:r>
    </w:p>
    <w:p w14:paraId="724F49E2" w14:textId="139809E4" w:rsidR="00E958F0" w:rsidRDefault="00E958F0" w:rsidP="00E958F0">
      <w:pPr>
        <w:pStyle w:val="Equation"/>
        <w:tabs>
          <w:tab w:val="left" w:pos="2160"/>
        </w:tabs>
        <w:ind w:left="0" w:firstLine="0"/>
        <w:rPr>
          <w:rFonts w:cs="Arial"/>
          <w:i w:val="0"/>
          <w:szCs w:val="20"/>
        </w:rPr>
      </w:pPr>
      <w:r>
        <w:rPr>
          <w:rFonts w:cs="Arial"/>
          <w:i w:val="0"/>
          <w:szCs w:val="20"/>
        </w:rPr>
        <w:t>Total</w:t>
      </w:r>
      <w:r w:rsidR="00791F66">
        <w:rPr>
          <w:rFonts w:cs="Arial"/>
          <w:i w:val="0"/>
          <w:szCs w:val="20"/>
        </w:rPr>
        <w:t xml:space="preserve"> </w:t>
      </w:r>
      <w:r>
        <w:rPr>
          <w:rFonts w:cs="Arial"/>
          <w:i w:val="0"/>
          <w:szCs w:val="20"/>
        </w:rPr>
        <w:t>savings</w:t>
      </w:r>
      <w:r w:rsidR="00791F66">
        <w:rPr>
          <w:rFonts w:cs="Arial"/>
          <w:i w:val="0"/>
          <w:szCs w:val="20"/>
        </w:rPr>
        <w:t xml:space="preserve"> </w:t>
      </w:r>
      <w:r>
        <w:rPr>
          <w:rFonts w:cs="Arial"/>
          <w:i w:val="0"/>
          <w:szCs w:val="20"/>
        </w:rPr>
        <w:t>are</w:t>
      </w:r>
      <w:r w:rsidR="00791F66">
        <w:rPr>
          <w:rFonts w:cs="Arial"/>
          <w:i w:val="0"/>
          <w:szCs w:val="20"/>
        </w:rPr>
        <w:t xml:space="preserve"> </w:t>
      </w:r>
      <w:r>
        <w:rPr>
          <w:rFonts w:cs="Arial"/>
          <w:i w:val="0"/>
          <w:szCs w:val="20"/>
        </w:rPr>
        <w:t>calculated</w:t>
      </w:r>
      <w:r w:rsidR="00791F66">
        <w:rPr>
          <w:rFonts w:cs="Arial"/>
          <w:i w:val="0"/>
          <w:szCs w:val="20"/>
        </w:rPr>
        <w:t xml:space="preserve"> </w:t>
      </w:r>
      <w:r>
        <w:rPr>
          <w:rFonts w:cs="Arial"/>
          <w:i w:val="0"/>
          <w:szCs w:val="20"/>
        </w:rPr>
        <w:t>as</w:t>
      </w:r>
      <w:r w:rsidR="00791F66">
        <w:rPr>
          <w:rFonts w:cs="Arial"/>
          <w:i w:val="0"/>
          <w:szCs w:val="20"/>
        </w:rPr>
        <w:t xml:space="preserve"> </w:t>
      </w:r>
      <w:r>
        <w:rPr>
          <w:rFonts w:cs="Arial"/>
          <w:i w:val="0"/>
          <w:szCs w:val="20"/>
        </w:rPr>
        <w:t>a</w:t>
      </w:r>
      <w:r w:rsidR="00791F66">
        <w:rPr>
          <w:rFonts w:cs="Arial"/>
          <w:i w:val="0"/>
          <w:szCs w:val="20"/>
        </w:rPr>
        <w:t xml:space="preserve"> </w:t>
      </w:r>
      <w:r>
        <w:rPr>
          <w:rFonts w:cs="Arial"/>
          <w:i w:val="0"/>
          <w:szCs w:val="20"/>
        </w:rPr>
        <w:t>combination</w:t>
      </w:r>
      <w:r w:rsidR="00791F66">
        <w:rPr>
          <w:rFonts w:cs="Arial"/>
          <w:i w:val="0"/>
          <w:szCs w:val="20"/>
        </w:rPr>
        <w:t xml:space="preserve"> </w:t>
      </w:r>
      <w:r>
        <w:rPr>
          <w:rFonts w:cs="Arial"/>
          <w:i w:val="0"/>
          <w:szCs w:val="20"/>
        </w:rPr>
        <w:t>of</w:t>
      </w:r>
      <w:r w:rsidR="00791F66">
        <w:rPr>
          <w:rFonts w:cs="Arial"/>
          <w:i w:val="0"/>
          <w:szCs w:val="20"/>
        </w:rPr>
        <w:t xml:space="preserve"> </w:t>
      </w:r>
      <w:r>
        <w:rPr>
          <w:rFonts w:cs="Arial"/>
          <w:i w:val="0"/>
          <w:szCs w:val="20"/>
        </w:rPr>
        <w:t>heating</w:t>
      </w:r>
      <w:r w:rsidR="00791F66">
        <w:rPr>
          <w:rFonts w:cs="Arial"/>
          <w:i w:val="0"/>
          <w:szCs w:val="20"/>
        </w:rPr>
        <w:t xml:space="preserve"> </w:t>
      </w:r>
      <w:r>
        <w:rPr>
          <w:rFonts w:cs="Arial"/>
          <w:i w:val="0"/>
          <w:szCs w:val="20"/>
        </w:rPr>
        <w:t>and</w:t>
      </w:r>
      <w:r w:rsidR="00791F66">
        <w:rPr>
          <w:rFonts w:cs="Arial"/>
          <w:i w:val="0"/>
          <w:szCs w:val="20"/>
        </w:rPr>
        <w:t xml:space="preserve"> </w:t>
      </w:r>
      <w:r>
        <w:rPr>
          <w:rFonts w:cs="Arial"/>
          <w:i w:val="0"/>
          <w:szCs w:val="20"/>
        </w:rPr>
        <w:t>cooling</w:t>
      </w:r>
      <w:r w:rsidR="00791F66">
        <w:rPr>
          <w:rFonts w:cs="Arial"/>
          <w:i w:val="0"/>
          <w:szCs w:val="20"/>
        </w:rPr>
        <w:t xml:space="preserve"> </w:t>
      </w:r>
      <w:r>
        <w:rPr>
          <w:rFonts w:cs="Arial"/>
          <w:i w:val="0"/>
          <w:szCs w:val="20"/>
        </w:rPr>
        <w:t>season</w:t>
      </w:r>
      <w:r w:rsidR="00791F66">
        <w:rPr>
          <w:rFonts w:cs="Arial"/>
          <w:i w:val="0"/>
          <w:szCs w:val="20"/>
        </w:rPr>
        <w:t xml:space="preserve"> </w:t>
      </w:r>
      <w:r>
        <w:rPr>
          <w:rFonts w:cs="Arial"/>
          <w:i w:val="0"/>
          <w:szCs w:val="20"/>
        </w:rPr>
        <w:t>savings.</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heating</w:t>
      </w:r>
      <w:r w:rsidR="00791F66">
        <w:rPr>
          <w:rFonts w:cs="Arial"/>
          <w:i w:val="0"/>
          <w:szCs w:val="20"/>
        </w:rPr>
        <w:t xml:space="preserve"> </w:t>
      </w:r>
      <w:r>
        <w:rPr>
          <w:rFonts w:cs="Arial"/>
          <w:i w:val="0"/>
          <w:szCs w:val="20"/>
        </w:rPr>
        <w:t>savings</w:t>
      </w:r>
      <w:r w:rsidR="00791F66">
        <w:rPr>
          <w:rFonts w:cs="Arial"/>
          <w:i w:val="0"/>
          <w:szCs w:val="20"/>
        </w:rPr>
        <w:t xml:space="preserve"> </w:t>
      </w:r>
      <w:r>
        <w:rPr>
          <w:rFonts w:cs="Arial"/>
          <w:i w:val="0"/>
          <w:szCs w:val="20"/>
        </w:rPr>
        <w:t>calculation</w:t>
      </w:r>
      <w:r w:rsidR="00791F66">
        <w:rPr>
          <w:rFonts w:cs="Arial"/>
          <w:i w:val="0"/>
          <w:szCs w:val="20"/>
        </w:rPr>
        <w:t xml:space="preserve"> </w:t>
      </w:r>
      <w:r>
        <w:rPr>
          <w:rFonts w:cs="Arial"/>
          <w:i w:val="0"/>
          <w:szCs w:val="20"/>
        </w:rPr>
        <w:t>varies</w:t>
      </w:r>
      <w:r w:rsidR="00791F66">
        <w:rPr>
          <w:rFonts w:cs="Arial"/>
          <w:i w:val="0"/>
          <w:szCs w:val="20"/>
        </w:rPr>
        <w:t xml:space="preserve"> </w:t>
      </w:r>
      <w:r>
        <w:rPr>
          <w:rFonts w:cs="Arial"/>
          <w:i w:val="0"/>
          <w:szCs w:val="20"/>
        </w:rPr>
        <w:t>depending</w:t>
      </w:r>
      <w:r w:rsidR="00791F66">
        <w:rPr>
          <w:rFonts w:cs="Arial"/>
          <w:i w:val="0"/>
          <w:szCs w:val="20"/>
        </w:rPr>
        <w:t xml:space="preserve"> </w:t>
      </w:r>
      <w:r>
        <w:rPr>
          <w:rFonts w:cs="Arial"/>
          <w:i w:val="0"/>
          <w:szCs w:val="20"/>
        </w:rPr>
        <w:t>on</w:t>
      </w:r>
      <w:r w:rsidR="00791F66">
        <w:rPr>
          <w:rFonts w:cs="Arial"/>
          <w:i w:val="0"/>
          <w:szCs w:val="20"/>
        </w:rPr>
        <w:t xml:space="preserve"> </w:t>
      </w:r>
      <w:r>
        <w:rPr>
          <w:rFonts w:cs="Arial"/>
          <w:i w:val="0"/>
          <w:szCs w:val="20"/>
        </w:rPr>
        <w:t>whether</w:t>
      </w:r>
      <w:r w:rsidR="00791F66">
        <w:rPr>
          <w:rFonts w:cs="Arial"/>
          <w:i w:val="0"/>
          <w:szCs w:val="20"/>
        </w:rPr>
        <w:t xml:space="preserve"> </w:t>
      </w:r>
      <w:r>
        <w:rPr>
          <w:rFonts w:cs="Arial"/>
          <w:i w:val="0"/>
          <w:szCs w:val="20"/>
        </w:rPr>
        <w:t>heat</w:t>
      </w:r>
      <w:r w:rsidR="00791F66">
        <w:rPr>
          <w:rFonts w:cs="Arial"/>
          <w:i w:val="0"/>
          <w:szCs w:val="20"/>
        </w:rPr>
        <w:t xml:space="preserve"> </w:t>
      </w:r>
      <w:r>
        <w:rPr>
          <w:rFonts w:cs="Arial"/>
          <w:i w:val="0"/>
          <w:szCs w:val="20"/>
        </w:rPr>
        <w:t>is</w:t>
      </w:r>
      <w:r w:rsidR="00791F66">
        <w:rPr>
          <w:rFonts w:cs="Arial"/>
          <w:i w:val="0"/>
          <w:szCs w:val="20"/>
        </w:rPr>
        <w:t xml:space="preserve"> </w:t>
      </w:r>
      <w:r>
        <w:rPr>
          <w:rFonts w:cs="Arial"/>
          <w:i w:val="0"/>
          <w:szCs w:val="20"/>
        </w:rPr>
        <w:t>provided</w:t>
      </w:r>
      <w:r w:rsidR="00791F66">
        <w:rPr>
          <w:rFonts w:cs="Arial"/>
          <w:i w:val="0"/>
          <w:szCs w:val="20"/>
        </w:rPr>
        <w:t xml:space="preserve"> </w:t>
      </w:r>
      <w:r>
        <w:rPr>
          <w:rFonts w:cs="Arial"/>
          <w:i w:val="0"/>
          <w:szCs w:val="20"/>
        </w:rPr>
        <w:t>by</w:t>
      </w:r>
      <w:r w:rsidR="00791F66">
        <w:rPr>
          <w:rFonts w:cs="Arial"/>
          <w:i w:val="0"/>
          <w:szCs w:val="20"/>
        </w:rPr>
        <w:t xml:space="preserve"> </w:t>
      </w:r>
      <w:r>
        <w:rPr>
          <w:rFonts w:cs="Arial"/>
          <w:i w:val="0"/>
          <w:szCs w:val="20"/>
        </w:rPr>
        <w:t>a</w:t>
      </w:r>
      <w:r w:rsidR="00791F66">
        <w:rPr>
          <w:rFonts w:cs="Arial"/>
          <w:i w:val="0"/>
          <w:szCs w:val="20"/>
        </w:rPr>
        <w:t xml:space="preserve"> </w:t>
      </w:r>
      <w:r>
        <w:rPr>
          <w:rFonts w:cs="Arial"/>
          <w:i w:val="0"/>
          <w:szCs w:val="20"/>
        </w:rPr>
        <w:t>heat</w:t>
      </w:r>
      <w:r w:rsidR="00791F66">
        <w:rPr>
          <w:rFonts w:cs="Arial"/>
          <w:i w:val="0"/>
          <w:szCs w:val="20"/>
        </w:rPr>
        <w:t xml:space="preserve"> </w:t>
      </w:r>
      <w:r>
        <w:rPr>
          <w:rFonts w:cs="Arial"/>
          <w:i w:val="0"/>
          <w:szCs w:val="20"/>
        </w:rPr>
        <w:t>pump,</w:t>
      </w:r>
      <w:r w:rsidR="00791F66">
        <w:rPr>
          <w:rFonts w:cs="Arial"/>
          <w:i w:val="0"/>
          <w:szCs w:val="20"/>
        </w:rPr>
        <w:t xml:space="preserve"> </w:t>
      </w:r>
      <w:r>
        <w:rPr>
          <w:rFonts w:cs="Arial"/>
          <w:i w:val="0"/>
          <w:szCs w:val="20"/>
        </w:rPr>
        <w:t>electric</w:t>
      </w:r>
      <w:r w:rsidR="00791F66">
        <w:rPr>
          <w:rFonts w:cs="Arial"/>
          <w:i w:val="0"/>
          <w:szCs w:val="20"/>
        </w:rPr>
        <w:t xml:space="preserve"> </w:t>
      </w:r>
      <w:r>
        <w:rPr>
          <w:rFonts w:cs="Arial"/>
          <w:i w:val="0"/>
          <w:szCs w:val="20"/>
        </w:rPr>
        <w:t>furnace,</w:t>
      </w:r>
      <w:r w:rsidR="00791F66">
        <w:rPr>
          <w:rFonts w:cs="Arial"/>
          <w:i w:val="0"/>
          <w:szCs w:val="20"/>
        </w:rPr>
        <w:t xml:space="preserve"> </w:t>
      </w:r>
      <w:r>
        <w:rPr>
          <w:rFonts w:cs="Arial"/>
          <w:i w:val="0"/>
          <w:szCs w:val="20"/>
        </w:rPr>
        <w:t>or</w:t>
      </w:r>
      <w:r w:rsidR="00791F66">
        <w:rPr>
          <w:rFonts w:cs="Arial"/>
          <w:i w:val="0"/>
          <w:szCs w:val="20"/>
        </w:rPr>
        <w:t xml:space="preserve"> </w:t>
      </w:r>
      <w:r>
        <w:rPr>
          <w:rFonts w:cs="Arial"/>
          <w:i w:val="0"/>
          <w:szCs w:val="20"/>
        </w:rPr>
        <w:t>gas</w:t>
      </w:r>
      <w:r w:rsidR="00791F66">
        <w:rPr>
          <w:rFonts w:cs="Arial"/>
          <w:i w:val="0"/>
          <w:szCs w:val="20"/>
        </w:rPr>
        <w:t xml:space="preserve"> </w:t>
      </w:r>
      <w:r>
        <w:rPr>
          <w:rFonts w:cs="Arial"/>
          <w:i w:val="0"/>
          <w:szCs w:val="20"/>
        </w:rPr>
        <w:t>furnace.</w:t>
      </w:r>
      <w:r w:rsidR="008B3BF5">
        <w:rPr>
          <w:rFonts w:cs="Arial"/>
          <w:i w:val="0"/>
          <w:szCs w:val="20"/>
        </w:rPr>
        <w:t xml:space="preserve"> There are no heat</w:t>
      </w:r>
      <w:r w:rsidR="00FF613F">
        <w:rPr>
          <w:rFonts w:cs="Arial"/>
          <w:i w:val="0"/>
          <w:szCs w:val="20"/>
        </w:rPr>
        <w:t xml:space="preserve">ing </w:t>
      </w:r>
      <w:r w:rsidR="008B3BF5">
        <w:rPr>
          <w:rFonts w:cs="Arial"/>
          <w:i w:val="0"/>
          <w:szCs w:val="20"/>
        </w:rPr>
        <w:t>savings for boilers.</w:t>
      </w:r>
    </w:p>
    <w:p w14:paraId="66D263D4" w14:textId="77777777" w:rsidR="00E958F0" w:rsidRDefault="00E958F0" w:rsidP="00E958F0">
      <w:pPr>
        <w:pStyle w:val="Equation"/>
        <w:tabs>
          <w:tab w:val="clear" w:pos="2880"/>
          <w:tab w:val="left" w:pos="2160"/>
        </w:tabs>
        <w:rPr>
          <w:rFonts w:cs="Arial"/>
          <w:szCs w:val="20"/>
        </w:rPr>
      </w:pPr>
    </w:p>
    <w:p w14:paraId="44E387CB" w14:textId="481BA0BD" w:rsidR="00E958F0" w:rsidRPr="003C109B" w:rsidRDefault="00D35EDF" w:rsidP="00D35EDF">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p>
    <w:p w14:paraId="67DD4891" w14:textId="187C589A" w:rsidR="00E958F0" w:rsidRDefault="00E958F0" w:rsidP="00303D22"/>
    <w:p w14:paraId="5E017838" w14:textId="2776EAE6" w:rsidR="00C60C39" w:rsidRPr="00CD6BF8" w:rsidRDefault="00D35EDF" w:rsidP="00D35EDF">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0660BBAF" w14:textId="77777777" w:rsidR="00C60C39" w:rsidRDefault="00C60C39" w:rsidP="003C109B">
      <w:pPr>
        <w:jc w:val="left"/>
      </w:pPr>
    </w:p>
    <w:p w14:paraId="1EB297C0" w14:textId="115B5D9E" w:rsidR="00487A55" w:rsidRPr="00127C0A" w:rsidRDefault="00D35EDF" w:rsidP="00D35EDF">
      <w:pPr>
        <w:tabs>
          <w:tab w:val="left" w:pos="2160"/>
        </w:tabs>
        <w:jc w:val="left"/>
        <w:rPr>
          <w:sz w:val="22"/>
          <w:szCs w:val="22"/>
        </w:rPr>
      </w:pPr>
      <w:r w:rsidRPr="00D35EDF">
        <w:rPr>
          <w:rFonts w:ascii="Cambria Math" w:hAnsi="Cambria Math" w:cs="Arial"/>
          <w:i/>
        </w:rPr>
        <w:t>ΔkWh</w:t>
      </w:r>
      <w:r w:rsidR="00496684">
        <w:rPr>
          <w:rFonts w:ascii="Cambria Math" w:hAnsi="Cambria Math" w:cs="Arial"/>
          <w:i/>
          <w:vertAlign w:val="subscript"/>
        </w:rPr>
        <w:t>heat,</w:t>
      </w:r>
      <w:r>
        <w:rPr>
          <w:rFonts w:ascii="Cambria Math" w:hAnsi="Cambria Math" w:cs="Arial"/>
          <w:i/>
          <w:vertAlign w:val="subscript"/>
        </w:rPr>
        <w:t>HP</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1FF56EAE" w14:textId="698A6B29" w:rsidR="00E958F0" w:rsidRDefault="00E958F0" w:rsidP="003C109B">
      <w:pPr>
        <w:jc w:val="left"/>
      </w:pPr>
    </w:p>
    <w:p w14:paraId="7E3DF987" w14:textId="07440396" w:rsidR="00487A55" w:rsidRPr="00CD6BF8" w:rsidRDefault="00134DCC" w:rsidP="00F56553">
      <w:pPr>
        <w:tabs>
          <w:tab w:val="left" w:pos="2160"/>
        </w:tabs>
        <w:jc w:val="left"/>
        <w:rPr>
          <w:sz w:val="19"/>
          <w:szCs w:val="19"/>
        </w:rPr>
      </w:pPr>
      <w:r w:rsidRPr="00D35EDF">
        <w:rPr>
          <w:rFonts w:ascii="Cambria Math" w:hAnsi="Cambria Math" w:cs="Arial"/>
          <w:i/>
        </w:rPr>
        <w:t>ΔkWh</w:t>
      </w:r>
      <w:r>
        <w:rPr>
          <w:rFonts w:ascii="Cambria Math" w:hAnsi="Cambria Math" w:cs="Arial"/>
          <w:i/>
          <w:vertAlign w:val="subscript"/>
        </w:rPr>
        <w:t>heat,ele</w:t>
      </w:r>
      <w:r w:rsidR="00D547AD">
        <w:rPr>
          <w:rFonts w:ascii="Cambria Math" w:hAnsi="Cambria Math" w:cs="Arial"/>
          <w:i/>
          <w:vertAlign w:val="subscript"/>
        </w:rPr>
        <w:t>c</w:t>
      </w:r>
      <w:r w:rsidR="00A8682B">
        <w:rPr>
          <w:rFonts w:ascii="Cambria Math" w:hAnsi="Cambria Math" w:cs="Arial"/>
          <w:i/>
          <w:vertAlign w:val="subscript"/>
        </w:rPr>
        <w:t>fur</w:t>
      </w:r>
      <w:r w:rsidR="00F56553">
        <w:rPr>
          <w:rFonts w:ascii="Cambria Math" w:hAnsi="Cambria Math" w:cs="Arial"/>
          <w:i/>
          <w:vertAlign w:val="subscript"/>
        </w:rPr>
        <w:t>rn</w:t>
      </w:r>
      <w:r w:rsidR="00F56553">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rPr>
                    <w:rFonts w:ascii="Cambria Math" w:hAnsi="Cambria Math" w:cs="Arial"/>
                    <w:sz w:val="22"/>
                    <w:szCs w:val="22"/>
                  </w:rPr>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29A2323F" w14:textId="2201F7B4" w:rsidR="00487A55" w:rsidRDefault="00487A55" w:rsidP="003C109B">
      <w:pPr>
        <w:jc w:val="left"/>
      </w:pPr>
    </w:p>
    <w:p w14:paraId="40886F0F" w14:textId="72017677" w:rsidR="00487A55" w:rsidRPr="00CD6BF8" w:rsidRDefault="00134DCC" w:rsidP="00F56553">
      <w:pPr>
        <w:tabs>
          <w:tab w:val="left" w:pos="2160"/>
        </w:tabs>
        <w:jc w:val="left"/>
      </w:pPr>
      <w:r w:rsidRPr="00D35EDF">
        <w:rPr>
          <w:rFonts w:ascii="Cambria Math" w:hAnsi="Cambria Math" w:cs="Arial"/>
          <w:i/>
        </w:rPr>
        <w:t>ΔkWh</w:t>
      </w:r>
      <w:r>
        <w:rPr>
          <w:rFonts w:ascii="Cambria Math" w:hAnsi="Cambria Math" w:cs="Arial"/>
          <w:i/>
          <w:vertAlign w:val="subscript"/>
        </w:rPr>
        <w:t>heat,</w:t>
      </w:r>
      <w:r w:rsidR="00F56553">
        <w:rPr>
          <w:rFonts w:ascii="Cambria Math" w:hAnsi="Cambria Math" w:cs="Arial"/>
          <w:i/>
          <w:vertAlign w:val="subscript"/>
        </w:rPr>
        <w:t>fuelfurn</w:t>
      </w:r>
      <w:r w:rsidR="00F56553">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4FA017D2" w14:textId="77777777" w:rsidR="00E958F0" w:rsidRDefault="00E958F0" w:rsidP="00487A55"/>
    <w:p w14:paraId="70463727" w14:textId="0B71C3D6" w:rsidR="00E958F0" w:rsidRPr="00CD6BF8" w:rsidRDefault="00E958F0" w:rsidP="00E958F0">
      <w:pPr>
        <w:pStyle w:val="CommentText"/>
        <w:rPr>
          <w:rFonts w:ascii="Arial" w:eastAsia="Calibri" w:hAnsi="Arial" w:cs="Arial"/>
          <w:b/>
        </w:rPr>
      </w:pPr>
      <w:r w:rsidRPr="007C1F55">
        <w:rPr>
          <w:rFonts w:ascii="Arial" w:eastAsia="Calibri" w:hAnsi="Arial" w:cs="Arial"/>
          <w:b/>
        </w:rPr>
        <w:t>Derate</w:t>
      </w:r>
      <w:r w:rsidR="00791F66">
        <w:rPr>
          <w:rFonts w:ascii="Arial" w:eastAsia="Calibri" w:hAnsi="Arial" w:cs="Arial"/>
          <w:b/>
        </w:rPr>
        <w:t xml:space="preserve"> </w:t>
      </w:r>
      <w:r w:rsidRPr="007C1F55">
        <w:rPr>
          <w:rFonts w:ascii="Arial" w:eastAsia="Calibri" w:hAnsi="Arial" w:cs="Arial"/>
          <w:b/>
        </w:rPr>
        <w:t>Factor</w:t>
      </w:r>
    </w:p>
    <w:p w14:paraId="50BECD13" w14:textId="412CC5AE" w:rsidR="00E958F0" w:rsidRDefault="00E958F0" w:rsidP="00E958F0">
      <w:pPr>
        <w:pStyle w:val="CommentText"/>
        <w:rPr>
          <w:rFonts w:ascii="Arial" w:eastAsia="Calibri" w:hAnsi="Arial" w:cs="Arial"/>
        </w:rPr>
      </w:pPr>
      <w:r>
        <w:rPr>
          <w:rFonts w:ascii="Arial" w:eastAsia="Calibri" w:hAnsi="Arial" w:cs="Arial"/>
        </w:rPr>
        <w:t>Heating</w:t>
      </w:r>
      <w:r w:rsidR="00791F66">
        <w:rPr>
          <w:rFonts w:ascii="Arial" w:eastAsia="Calibri" w:hAnsi="Arial" w:cs="Arial"/>
        </w:rPr>
        <w:t xml:space="preserve"> </w:t>
      </w:r>
      <w:r>
        <w:rPr>
          <w:rFonts w:ascii="Arial" w:eastAsia="Calibri" w:hAnsi="Arial" w:cs="Arial"/>
        </w:rPr>
        <w:t>ESF</w:t>
      </w:r>
      <w:r w:rsidR="00791F66">
        <w:rPr>
          <w:rFonts w:ascii="Arial" w:eastAsia="Calibri" w:hAnsi="Arial" w:cs="Arial"/>
        </w:rPr>
        <w:t xml:space="preserve"> </w:t>
      </w:r>
      <w:r>
        <w:rPr>
          <w:rFonts w:ascii="Arial" w:eastAsia="Calibri" w:hAnsi="Arial" w:cs="Arial"/>
        </w:rPr>
        <w:t>e</w:t>
      </w:r>
      <w:r w:rsidRPr="007C1F55">
        <w:rPr>
          <w:rFonts w:ascii="Arial" w:eastAsia="Calibri" w:hAnsi="Arial" w:cs="Arial"/>
        </w:rPr>
        <w:t>stimates</w:t>
      </w:r>
      <w:r w:rsidR="00791F66">
        <w:rPr>
          <w:rFonts w:ascii="Arial" w:eastAsia="Calibri" w:hAnsi="Arial" w:cs="Arial"/>
        </w:rPr>
        <w:t xml:space="preserve"> </w:t>
      </w:r>
      <w:r w:rsidRPr="007C1F55">
        <w:rPr>
          <w:rFonts w:ascii="Arial" w:eastAsia="Calibri" w:hAnsi="Arial" w:cs="Arial"/>
        </w:rPr>
        <w:t>are</w:t>
      </w:r>
      <w:r w:rsidR="00791F66">
        <w:rPr>
          <w:rFonts w:ascii="Arial" w:eastAsia="Calibri" w:hAnsi="Arial" w:cs="Arial"/>
        </w:rPr>
        <w:t xml:space="preserve"> </w:t>
      </w:r>
      <w:r>
        <w:rPr>
          <w:rFonts w:ascii="Arial" w:eastAsia="Calibri" w:hAnsi="Arial" w:cs="Arial"/>
        </w:rPr>
        <w:t>largely</w:t>
      </w:r>
      <w:r w:rsidR="00791F66">
        <w:rPr>
          <w:rFonts w:ascii="Arial" w:eastAsia="Calibri" w:hAnsi="Arial" w:cs="Arial"/>
        </w:rPr>
        <w:t xml:space="preserve"> </w:t>
      </w:r>
      <w:r w:rsidRPr="007C1F55">
        <w:rPr>
          <w:rFonts w:ascii="Arial" w:eastAsia="Calibri" w:hAnsi="Arial" w:cs="Arial"/>
        </w:rPr>
        <w:t>based</w:t>
      </w:r>
      <w:r w:rsidR="00791F66">
        <w:rPr>
          <w:rFonts w:ascii="Arial" w:eastAsia="Calibri" w:hAnsi="Arial" w:cs="Arial"/>
        </w:rPr>
        <w:t xml:space="preserve"> </w:t>
      </w:r>
      <w:r w:rsidRPr="007C1F55">
        <w:rPr>
          <w:rFonts w:ascii="Arial" w:eastAsia="Calibri" w:hAnsi="Arial" w:cs="Arial"/>
        </w:rPr>
        <w:t>on</w:t>
      </w:r>
      <w:r w:rsidR="00791F66">
        <w:rPr>
          <w:rFonts w:ascii="Arial" w:eastAsia="Calibri" w:hAnsi="Arial" w:cs="Arial"/>
        </w:rPr>
        <w:t xml:space="preserve"> </w:t>
      </w:r>
      <w:r w:rsidRPr="007C1F55">
        <w:rPr>
          <w:rFonts w:ascii="Arial" w:eastAsia="Calibri" w:hAnsi="Arial" w:cs="Arial"/>
        </w:rPr>
        <w:t>results</w:t>
      </w:r>
      <w:r w:rsidR="00791F66">
        <w:rPr>
          <w:rFonts w:ascii="Arial" w:eastAsia="Calibri" w:hAnsi="Arial" w:cs="Arial"/>
        </w:rPr>
        <w:t xml:space="preserve"> </w:t>
      </w:r>
      <w:r w:rsidRPr="007C1F55">
        <w:rPr>
          <w:rFonts w:ascii="Arial" w:eastAsia="Calibri" w:hAnsi="Arial" w:cs="Arial"/>
        </w:rPr>
        <w:t>from</w:t>
      </w:r>
      <w:r w:rsidR="00791F66">
        <w:rPr>
          <w:rFonts w:ascii="Arial" w:eastAsia="Calibri" w:hAnsi="Arial" w:cs="Arial"/>
        </w:rPr>
        <w:t xml:space="preserve"> </w:t>
      </w:r>
      <w:r w:rsidRPr="007C1F55">
        <w:rPr>
          <w:rFonts w:ascii="Arial" w:eastAsia="Calibri" w:hAnsi="Arial" w:cs="Arial"/>
        </w:rPr>
        <w:t>studies</w:t>
      </w:r>
      <w:r w:rsidR="00791F66">
        <w:rPr>
          <w:rFonts w:ascii="Arial" w:eastAsia="Calibri" w:hAnsi="Arial" w:cs="Arial"/>
        </w:rPr>
        <w:t xml:space="preserve"> </w:t>
      </w:r>
      <w:r w:rsidRPr="007C1F55">
        <w:rPr>
          <w:rFonts w:ascii="Arial" w:eastAsia="Calibri" w:hAnsi="Arial" w:cs="Arial"/>
        </w:rPr>
        <w:t>looking</w:t>
      </w:r>
      <w:r w:rsidR="00791F66">
        <w:rPr>
          <w:rFonts w:ascii="Arial" w:eastAsia="Calibri" w:hAnsi="Arial" w:cs="Arial"/>
        </w:rPr>
        <w:t xml:space="preserve"> </w:t>
      </w:r>
      <w:r w:rsidRPr="007C1F55">
        <w:rPr>
          <w:rFonts w:ascii="Arial" w:eastAsia="Calibri" w:hAnsi="Arial" w:cs="Arial"/>
        </w:rPr>
        <w:t>at</w:t>
      </w:r>
      <w:r w:rsidR="00791F66">
        <w:rPr>
          <w:rFonts w:ascii="Arial" w:eastAsia="Calibri" w:hAnsi="Arial" w:cs="Arial"/>
        </w:rPr>
        <w:t xml:space="preserve"> </w:t>
      </w:r>
      <w:r w:rsidRPr="007C1F55">
        <w:rPr>
          <w:rFonts w:ascii="Arial" w:eastAsia="Calibri" w:hAnsi="Arial" w:cs="Arial"/>
        </w:rPr>
        <w:t>connected</w:t>
      </w:r>
      <w:r w:rsidR="00791F66">
        <w:rPr>
          <w:rFonts w:ascii="Arial" w:eastAsia="Calibri" w:hAnsi="Arial" w:cs="Arial"/>
        </w:rPr>
        <w:t xml:space="preserve"> </w:t>
      </w:r>
      <w:r w:rsidRPr="007C1F55">
        <w:rPr>
          <w:rFonts w:ascii="Arial" w:eastAsia="Calibri" w:hAnsi="Arial" w:cs="Arial"/>
        </w:rPr>
        <w:t>thermostats</w:t>
      </w:r>
      <w:r w:rsidR="00791F66">
        <w:rPr>
          <w:rFonts w:ascii="Arial" w:eastAsia="Calibri" w:hAnsi="Arial" w:cs="Arial"/>
        </w:rPr>
        <w:t xml:space="preserve"> </w:t>
      </w:r>
      <w:r w:rsidRPr="007C1F55">
        <w:rPr>
          <w:rFonts w:ascii="Arial" w:eastAsia="Calibri" w:hAnsi="Arial" w:cs="Arial"/>
        </w:rPr>
        <w:t>applied</w:t>
      </w:r>
      <w:r w:rsidR="00791F66">
        <w:rPr>
          <w:rFonts w:ascii="Arial" w:eastAsia="Calibri" w:hAnsi="Arial" w:cs="Arial"/>
        </w:rPr>
        <w:t xml:space="preserve"> </w:t>
      </w:r>
      <w:r w:rsidRPr="007C1F55">
        <w:rPr>
          <w:rFonts w:ascii="Arial" w:eastAsia="Calibri" w:hAnsi="Arial" w:cs="Arial"/>
        </w:rPr>
        <w:t>to</w:t>
      </w:r>
      <w:r w:rsidR="00791F66">
        <w:rPr>
          <w:rFonts w:ascii="Arial" w:eastAsia="Calibri" w:hAnsi="Arial" w:cs="Arial"/>
        </w:rPr>
        <w:t xml:space="preserve"> </w:t>
      </w:r>
      <w:r w:rsidRPr="007C1F55">
        <w:rPr>
          <w:rFonts w:ascii="Arial" w:eastAsia="Calibri" w:hAnsi="Arial" w:cs="Arial"/>
        </w:rPr>
        <w:t>natural</w:t>
      </w:r>
      <w:r w:rsidR="00791F66">
        <w:rPr>
          <w:rFonts w:ascii="Arial" w:eastAsia="Calibri" w:hAnsi="Arial" w:cs="Arial"/>
        </w:rPr>
        <w:t xml:space="preserve"> </w:t>
      </w:r>
      <w:r w:rsidRPr="007C1F55">
        <w:rPr>
          <w:rFonts w:ascii="Arial" w:eastAsia="Calibri" w:hAnsi="Arial" w:cs="Arial"/>
        </w:rPr>
        <w:t>gas</w:t>
      </w:r>
      <w:r w:rsidR="00791F66">
        <w:rPr>
          <w:rFonts w:ascii="Arial" w:eastAsia="Calibri" w:hAnsi="Arial" w:cs="Arial"/>
        </w:rPr>
        <w:t xml:space="preserve"> </w:t>
      </w:r>
      <w:r w:rsidRPr="007C1F55">
        <w:rPr>
          <w:rFonts w:ascii="Arial" w:eastAsia="Calibri" w:hAnsi="Arial" w:cs="Arial"/>
        </w:rPr>
        <w:t>furnaces.</w:t>
      </w:r>
      <w:r w:rsidR="00791F66">
        <w:rPr>
          <w:rFonts w:ascii="Arial" w:eastAsia="Calibri" w:hAnsi="Arial" w:cs="Arial"/>
        </w:rPr>
        <w:t xml:space="preserve"> </w:t>
      </w:r>
      <w:r w:rsidRPr="007C1F55">
        <w:rPr>
          <w:rFonts w:ascii="Arial" w:eastAsia="Calibri" w:hAnsi="Arial" w:cs="Arial"/>
        </w:rPr>
        <w:t>However,</w:t>
      </w:r>
      <w:r w:rsidR="00791F66">
        <w:rPr>
          <w:rFonts w:ascii="Arial" w:eastAsia="Calibri" w:hAnsi="Arial" w:cs="Arial"/>
        </w:rPr>
        <w:t xml:space="preserve"> </w:t>
      </w:r>
      <w:r w:rsidRPr="007C1F55">
        <w:rPr>
          <w:rFonts w:ascii="Arial" w:eastAsia="Calibri" w:hAnsi="Arial" w:cs="Arial"/>
        </w:rPr>
        <w:t>it</w:t>
      </w:r>
      <w:r w:rsidR="00791F66">
        <w:rPr>
          <w:rFonts w:ascii="Arial" w:eastAsia="Calibri" w:hAnsi="Arial" w:cs="Arial"/>
        </w:rPr>
        <w:t xml:space="preserve"> </w:t>
      </w:r>
      <w:r w:rsidRPr="007C1F55">
        <w:rPr>
          <w:rFonts w:ascii="Arial" w:eastAsia="Calibri" w:hAnsi="Arial" w:cs="Arial"/>
        </w:rPr>
        <w:t>is</w:t>
      </w:r>
      <w:r w:rsidR="00791F66">
        <w:rPr>
          <w:rFonts w:ascii="Arial" w:eastAsia="Calibri" w:hAnsi="Arial" w:cs="Arial"/>
        </w:rPr>
        <w:t xml:space="preserve"> </w:t>
      </w:r>
      <w:r w:rsidRPr="007C1F55">
        <w:rPr>
          <w:rFonts w:ascii="Arial" w:eastAsia="Calibri" w:hAnsi="Arial" w:cs="Arial"/>
        </w:rPr>
        <w:t>likely</w:t>
      </w:r>
      <w:r w:rsidR="00791F66">
        <w:rPr>
          <w:rFonts w:ascii="Arial" w:eastAsia="Calibri" w:hAnsi="Arial" w:cs="Arial"/>
        </w:rPr>
        <w:t xml:space="preserve"> </w:t>
      </w:r>
      <w:r w:rsidRPr="007C1F55">
        <w:rPr>
          <w:rFonts w:ascii="Arial" w:eastAsia="Calibri" w:hAnsi="Arial" w:cs="Arial"/>
        </w:rPr>
        <w:t>that</w:t>
      </w:r>
      <w:r w:rsidR="00791F66">
        <w:rPr>
          <w:rFonts w:ascii="Arial" w:eastAsia="Calibri" w:hAnsi="Arial" w:cs="Arial"/>
        </w:rPr>
        <w:t xml:space="preserve"> </w:t>
      </w:r>
      <w:r w:rsidRPr="007C1F55">
        <w:rPr>
          <w:rFonts w:ascii="Arial" w:eastAsia="Calibri" w:hAnsi="Arial" w:cs="Arial"/>
        </w:rPr>
        <w:t>customers</w:t>
      </w:r>
      <w:r w:rsidR="00791F66">
        <w:rPr>
          <w:rFonts w:ascii="Arial" w:eastAsia="Calibri" w:hAnsi="Arial" w:cs="Arial"/>
        </w:rPr>
        <w:t xml:space="preserve"> </w:t>
      </w:r>
      <w:r w:rsidRPr="007C1F55">
        <w:rPr>
          <w:rFonts w:ascii="Arial" w:eastAsia="Calibri" w:hAnsi="Arial" w:cs="Arial"/>
        </w:rPr>
        <w:t>with</w:t>
      </w:r>
      <w:r w:rsidR="00791F66">
        <w:rPr>
          <w:rFonts w:ascii="Arial" w:eastAsia="Calibri" w:hAnsi="Arial" w:cs="Arial"/>
        </w:rPr>
        <w:t xml:space="preserve"> </w:t>
      </w:r>
      <w:r w:rsidRPr="007C1F55">
        <w:rPr>
          <w:rFonts w:ascii="Arial" w:eastAsia="Calibri" w:hAnsi="Arial" w:cs="Arial"/>
        </w:rPr>
        <w:t>electric</w:t>
      </w:r>
      <w:r w:rsidR="00791F66">
        <w:rPr>
          <w:rFonts w:ascii="Arial" w:eastAsia="Calibri" w:hAnsi="Arial" w:cs="Arial"/>
        </w:rPr>
        <w:t xml:space="preserve"> </w:t>
      </w:r>
      <w:r w:rsidRPr="007C1F55">
        <w:rPr>
          <w:rFonts w:ascii="Arial" w:eastAsia="Calibri" w:hAnsi="Arial" w:cs="Arial"/>
        </w:rPr>
        <w:t>furnaces</w:t>
      </w:r>
      <w:r w:rsidR="00791F66">
        <w:rPr>
          <w:rFonts w:ascii="Arial" w:eastAsia="Calibri" w:hAnsi="Arial" w:cs="Arial"/>
        </w:rPr>
        <w:t xml:space="preserve"> </w:t>
      </w:r>
      <w:r w:rsidRPr="007C1F55">
        <w:rPr>
          <w:rFonts w:ascii="Arial" w:eastAsia="Calibri" w:hAnsi="Arial" w:cs="Arial"/>
        </w:rPr>
        <w:t>are</w:t>
      </w:r>
      <w:r w:rsidR="00791F66">
        <w:rPr>
          <w:rFonts w:ascii="Arial" w:eastAsia="Calibri" w:hAnsi="Arial" w:cs="Arial"/>
        </w:rPr>
        <w:t xml:space="preserve"> </w:t>
      </w:r>
      <w:r w:rsidRPr="007C1F55">
        <w:rPr>
          <w:rFonts w:ascii="Arial" w:eastAsia="Calibri" w:hAnsi="Arial" w:cs="Arial"/>
        </w:rPr>
        <w:t>already</w:t>
      </w:r>
      <w:r w:rsidR="00791F66">
        <w:rPr>
          <w:rFonts w:ascii="Arial" w:eastAsia="Calibri" w:hAnsi="Arial" w:cs="Arial"/>
        </w:rPr>
        <w:t xml:space="preserve"> </w:t>
      </w:r>
      <w:r w:rsidRPr="007C1F55">
        <w:rPr>
          <w:rFonts w:ascii="Arial" w:eastAsia="Calibri" w:hAnsi="Arial" w:cs="Arial"/>
        </w:rPr>
        <w:t>more</w:t>
      </w:r>
      <w:r w:rsidR="00791F66">
        <w:rPr>
          <w:rFonts w:ascii="Arial" w:eastAsia="Calibri" w:hAnsi="Arial" w:cs="Arial"/>
        </w:rPr>
        <w:t xml:space="preserve"> </w:t>
      </w:r>
      <w:r w:rsidRPr="007C1F55">
        <w:rPr>
          <w:rFonts w:ascii="Arial" w:eastAsia="Calibri" w:hAnsi="Arial" w:cs="Arial"/>
        </w:rPr>
        <w:t>conscious</w:t>
      </w:r>
      <w:r w:rsidR="00791F66">
        <w:rPr>
          <w:rFonts w:ascii="Arial" w:eastAsia="Calibri" w:hAnsi="Arial" w:cs="Arial"/>
        </w:rPr>
        <w:t xml:space="preserve"> </w:t>
      </w:r>
      <w:r w:rsidRPr="007C1F55">
        <w:rPr>
          <w:rFonts w:ascii="Arial" w:eastAsia="Calibri" w:hAnsi="Arial" w:cs="Arial"/>
        </w:rPr>
        <w:t>of</w:t>
      </w:r>
      <w:r w:rsidR="00791F66">
        <w:rPr>
          <w:rFonts w:ascii="Arial" w:eastAsia="Calibri" w:hAnsi="Arial" w:cs="Arial"/>
        </w:rPr>
        <w:t xml:space="preserve"> </w:t>
      </w:r>
      <w:r w:rsidRPr="007C1F55">
        <w:rPr>
          <w:rFonts w:ascii="Arial" w:eastAsia="Calibri" w:hAnsi="Arial" w:cs="Arial"/>
        </w:rPr>
        <w:t>managing</w:t>
      </w:r>
      <w:r w:rsidR="00791F66">
        <w:rPr>
          <w:rFonts w:ascii="Arial" w:eastAsia="Calibri" w:hAnsi="Arial" w:cs="Arial"/>
        </w:rPr>
        <w:t xml:space="preserve"> </w:t>
      </w:r>
      <w:r w:rsidRPr="007C1F55">
        <w:rPr>
          <w:rFonts w:ascii="Arial" w:eastAsia="Calibri" w:hAnsi="Arial" w:cs="Arial"/>
        </w:rPr>
        <w:t>their</w:t>
      </w:r>
      <w:r w:rsidR="00791F66">
        <w:rPr>
          <w:rFonts w:ascii="Arial" w:eastAsia="Calibri" w:hAnsi="Arial" w:cs="Arial"/>
        </w:rPr>
        <w:t xml:space="preserve"> </w:t>
      </w:r>
      <w:r w:rsidRPr="007C1F55">
        <w:rPr>
          <w:rFonts w:ascii="Arial" w:eastAsia="Calibri" w:hAnsi="Arial" w:cs="Arial"/>
        </w:rPr>
        <w:t>energy</w:t>
      </w:r>
      <w:r w:rsidR="00791F66">
        <w:rPr>
          <w:rFonts w:ascii="Arial" w:eastAsia="Calibri" w:hAnsi="Arial" w:cs="Arial"/>
        </w:rPr>
        <w:t xml:space="preserve"> </w:t>
      </w:r>
      <w:r w:rsidRPr="007C1F55">
        <w:rPr>
          <w:rFonts w:ascii="Arial" w:eastAsia="Calibri" w:hAnsi="Arial" w:cs="Arial"/>
        </w:rPr>
        <w:t>consumption</w:t>
      </w:r>
      <w:r w:rsidR="00791F66">
        <w:rPr>
          <w:rFonts w:ascii="Arial" w:eastAsia="Calibri" w:hAnsi="Arial" w:cs="Arial"/>
        </w:rPr>
        <w:t xml:space="preserve"> </w:t>
      </w:r>
      <w:r w:rsidRPr="007C1F55">
        <w:rPr>
          <w:rFonts w:ascii="Arial" w:eastAsia="Calibri" w:hAnsi="Arial" w:cs="Arial"/>
        </w:rPr>
        <w:t>than</w:t>
      </w:r>
      <w:r w:rsidR="00791F66">
        <w:rPr>
          <w:rFonts w:ascii="Arial" w:eastAsia="Calibri" w:hAnsi="Arial" w:cs="Arial"/>
        </w:rPr>
        <w:t xml:space="preserve"> </w:t>
      </w:r>
      <w:r w:rsidRPr="007C1F55">
        <w:rPr>
          <w:rFonts w:ascii="Arial" w:eastAsia="Calibri" w:hAnsi="Arial" w:cs="Arial"/>
        </w:rPr>
        <w:t>those</w:t>
      </w:r>
      <w:r w:rsidR="00791F66">
        <w:rPr>
          <w:rFonts w:ascii="Arial" w:eastAsia="Calibri" w:hAnsi="Arial" w:cs="Arial"/>
        </w:rPr>
        <w:t xml:space="preserve"> </w:t>
      </w:r>
      <w:r w:rsidRPr="007C1F55">
        <w:rPr>
          <w:rFonts w:ascii="Arial" w:eastAsia="Calibri" w:hAnsi="Arial" w:cs="Arial"/>
        </w:rPr>
        <w:t>with</w:t>
      </w:r>
      <w:r w:rsidR="00791F66">
        <w:rPr>
          <w:rFonts w:ascii="Arial" w:eastAsia="Calibri" w:hAnsi="Arial" w:cs="Arial"/>
        </w:rPr>
        <w:t xml:space="preserve"> </w:t>
      </w:r>
      <w:r w:rsidRPr="007C1F55">
        <w:rPr>
          <w:rFonts w:ascii="Arial" w:eastAsia="Calibri" w:hAnsi="Arial" w:cs="Arial"/>
        </w:rPr>
        <w:t>gas</w:t>
      </w:r>
      <w:r w:rsidR="00791F66">
        <w:rPr>
          <w:rFonts w:ascii="Arial" w:eastAsia="Calibri" w:hAnsi="Arial" w:cs="Arial"/>
        </w:rPr>
        <w:t xml:space="preserve"> </w:t>
      </w:r>
      <w:r w:rsidRPr="007C1F55">
        <w:rPr>
          <w:rFonts w:ascii="Arial" w:eastAsia="Calibri" w:hAnsi="Arial" w:cs="Arial"/>
        </w:rPr>
        <w:t>furnaces</w:t>
      </w:r>
      <w:r w:rsidR="00791F66">
        <w:rPr>
          <w:rFonts w:ascii="Arial" w:eastAsia="Calibri" w:hAnsi="Arial" w:cs="Arial"/>
        </w:rPr>
        <w:t xml:space="preserve"> </w:t>
      </w:r>
      <w:r w:rsidRPr="007C1F55">
        <w:rPr>
          <w:rFonts w:ascii="Arial" w:eastAsia="Calibri" w:hAnsi="Arial" w:cs="Arial"/>
        </w:rPr>
        <w:t>due</w:t>
      </w:r>
      <w:r w:rsidR="00791F66">
        <w:rPr>
          <w:rFonts w:ascii="Arial" w:eastAsia="Calibri" w:hAnsi="Arial" w:cs="Arial"/>
        </w:rPr>
        <w:t xml:space="preserve"> </w:t>
      </w:r>
      <w:r w:rsidRPr="007C1F55">
        <w:rPr>
          <w:rFonts w:ascii="Arial" w:eastAsia="Calibri" w:hAnsi="Arial" w:cs="Arial"/>
        </w:rPr>
        <w:t>to</w:t>
      </w:r>
      <w:r w:rsidR="00791F66">
        <w:rPr>
          <w:rFonts w:ascii="Arial" w:eastAsia="Calibri" w:hAnsi="Arial" w:cs="Arial"/>
        </w:rPr>
        <w:t xml:space="preserve"> </w:t>
      </w:r>
      <w:r w:rsidRPr="007C1F55">
        <w:rPr>
          <w:rFonts w:ascii="Arial" w:eastAsia="Calibri" w:hAnsi="Arial" w:cs="Arial"/>
        </w:rPr>
        <w:t>the</w:t>
      </w:r>
      <w:r w:rsidR="00791F66">
        <w:rPr>
          <w:rFonts w:ascii="Arial" w:eastAsia="Calibri" w:hAnsi="Arial" w:cs="Arial"/>
        </w:rPr>
        <w:t xml:space="preserve"> </w:t>
      </w:r>
      <w:r w:rsidRPr="007C1F55">
        <w:rPr>
          <w:rFonts w:ascii="Arial" w:eastAsia="Calibri" w:hAnsi="Arial" w:cs="Arial"/>
        </w:rPr>
        <w:t>higher</w:t>
      </w:r>
      <w:r w:rsidR="00791F66">
        <w:rPr>
          <w:rFonts w:ascii="Arial" w:eastAsia="Calibri" w:hAnsi="Arial" w:cs="Arial"/>
        </w:rPr>
        <w:t xml:space="preserve"> </w:t>
      </w:r>
      <w:r w:rsidRPr="007C1F55">
        <w:rPr>
          <w:rFonts w:ascii="Arial" w:eastAsia="Calibri" w:hAnsi="Arial" w:cs="Arial"/>
        </w:rPr>
        <w:t>cost</w:t>
      </w:r>
      <w:r w:rsidR="00791F66">
        <w:rPr>
          <w:rFonts w:ascii="Arial" w:eastAsia="Calibri" w:hAnsi="Arial" w:cs="Arial"/>
        </w:rPr>
        <w:t xml:space="preserve"> </w:t>
      </w:r>
      <w:r w:rsidRPr="007C1F55">
        <w:rPr>
          <w:rFonts w:ascii="Arial" w:eastAsia="Calibri" w:hAnsi="Arial" w:cs="Arial"/>
        </w:rPr>
        <w:t>of</w:t>
      </w:r>
      <w:r w:rsidR="00791F66">
        <w:rPr>
          <w:rFonts w:ascii="Arial" w:eastAsia="Calibri" w:hAnsi="Arial" w:cs="Arial"/>
        </w:rPr>
        <w:t xml:space="preserve"> </w:t>
      </w:r>
      <w:r w:rsidRPr="007C1F55">
        <w:rPr>
          <w:rFonts w:ascii="Arial" w:eastAsia="Calibri" w:hAnsi="Arial" w:cs="Arial"/>
        </w:rPr>
        <w:t>electric</w:t>
      </w:r>
      <w:r w:rsidR="00791F66">
        <w:rPr>
          <w:rFonts w:ascii="Arial" w:eastAsia="Calibri" w:hAnsi="Arial" w:cs="Arial"/>
        </w:rPr>
        <w:t xml:space="preserve"> </w:t>
      </w:r>
      <w:r w:rsidRPr="007C1F55">
        <w:rPr>
          <w:rFonts w:ascii="Arial" w:eastAsia="Calibri" w:hAnsi="Arial" w:cs="Arial"/>
        </w:rPr>
        <w:t>resistance</w:t>
      </w:r>
      <w:r w:rsidR="00791F66">
        <w:rPr>
          <w:rFonts w:ascii="Arial" w:eastAsia="Calibri" w:hAnsi="Arial" w:cs="Arial"/>
        </w:rPr>
        <w:t xml:space="preserve"> </w:t>
      </w:r>
      <w:r w:rsidRPr="007C1F55">
        <w:rPr>
          <w:rFonts w:ascii="Arial" w:eastAsia="Calibri" w:hAnsi="Arial" w:cs="Arial"/>
        </w:rPr>
        <w:t>heat,</w:t>
      </w:r>
      <w:r w:rsidR="00791F66">
        <w:rPr>
          <w:rFonts w:ascii="Arial" w:eastAsia="Calibri" w:hAnsi="Arial" w:cs="Arial"/>
        </w:rPr>
        <w:t xml:space="preserve"> </w:t>
      </w:r>
      <w:r w:rsidRPr="007C1F55">
        <w:rPr>
          <w:rFonts w:ascii="Arial" w:eastAsia="Calibri" w:hAnsi="Arial" w:cs="Arial"/>
        </w:rPr>
        <w:t>thus</w:t>
      </w:r>
      <w:r w:rsidR="00791F66">
        <w:rPr>
          <w:rFonts w:ascii="Arial" w:eastAsia="Calibri" w:hAnsi="Arial" w:cs="Arial"/>
        </w:rPr>
        <w:t xml:space="preserve"> </w:t>
      </w:r>
      <w:r w:rsidRPr="007C1F55">
        <w:rPr>
          <w:rFonts w:ascii="Arial" w:eastAsia="Calibri" w:hAnsi="Arial" w:cs="Arial"/>
        </w:rPr>
        <w:t>savings</w:t>
      </w:r>
      <w:r w:rsidR="00791F66">
        <w:rPr>
          <w:rFonts w:ascii="Arial" w:eastAsia="Calibri" w:hAnsi="Arial" w:cs="Arial"/>
        </w:rPr>
        <w:t xml:space="preserve"> </w:t>
      </w:r>
      <w:r w:rsidRPr="007C1F55">
        <w:rPr>
          <w:rFonts w:ascii="Arial" w:eastAsia="Calibri" w:hAnsi="Arial" w:cs="Arial"/>
        </w:rPr>
        <w:t>from</w:t>
      </w:r>
      <w:r w:rsidR="00791F66">
        <w:rPr>
          <w:rFonts w:ascii="Arial" w:eastAsia="Calibri" w:hAnsi="Arial" w:cs="Arial"/>
        </w:rPr>
        <w:t xml:space="preserve"> </w:t>
      </w:r>
      <w:r w:rsidRPr="007C1F55">
        <w:rPr>
          <w:rFonts w:ascii="Arial" w:eastAsia="Calibri" w:hAnsi="Arial" w:cs="Arial"/>
        </w:rPr>
        <w:t>a</w:t>
      </w:r>
      <w:r w:rsidR="00791F66">
        <w:rPr>
          <w:rFonts w:ascii="Arial" w:eastAsia="Calibri" w:hAnsi="Arial" w:cs="Arial"/>
        </w:rPr>
        <w:t xml:space="preserve"> </w:t>
      </w:r>
      <w:r w:rsidRPr="007C1F55">
        <w:rPr>
          <w:rFonts w:ascii="Arial" w:eastAsia="Calibri" w:hAnsi="Arial" w:cs="Arial"/>
        </w:rPr>
        <w:t>gas</w:t>
      </w:r>
      <w:r w:rsidR="00791F66">
        <w:rPr>
          <w:rFonts w:ascii="Arial" w:eastAsia="Calibri" w:hAnsi="Arial" w:cs="Arial"/>
        </w:rPr>
        <w:t xml:space="preserve"> </w:t>
      </w:r>
      <w:r w:rsidRPr="007C1F55">
        <w:rPr>
          <w:rFonts w:ascii="Arial" w:eastAsia="Calibri" w:hAnsi="Arial" w:cs="Arial"/>
        </w:rPr>
        <w:t>furnace</w:t>
      </w:r>
      <w:r w:rsidR="00791F66">
        <w:rPr>
          <w:rFonts w:ascii="Arial" w:eastAsia="Calibri" w:hAnsi="Arial" w:cs="Arial"/>
        </w:rPr>
        <w:t xml:space="preserve"> </w:t>
      </w:r>
      <w:r w:rsidRPr="007C1F55">
        <w:rPr>
          <w:rFonts w:ascii="Arial" w:eastAsia="Calibri" w:hAnsi="Arial" w:cs="Arial"/>
        </w:rPr>
        <w:t>study</w:t>
      </w:r>
      <w:r w:rsidR="00791F66">
        <w:rPr>
          <w:rFonts w:ascii="Arial" w:eastAsia="Calibri" w:hAnsi="Arial" w:cs="Arial"/>
        </w:rPr>
        <w:t xml:space="preserve"> </w:t>
      </w:r>
      <w:r w:rsidRPr="007C1F55">
        <w:rPr>
          <w:rFonts w:ascii="Arial" w:eastAsia="Calibri" w:hAnsi="Arial" w:cs="Arial"/>
        </w:rPr>
        <w:t>may</w:t>
      </w:r>
      <w:r w:rsidR="00791F66">
        <w:rPr>
          <w:rFonts w:ascii="Arial" w:eastAsia="Calibri" w:hAnsi="Arial" w:cs="Arial"/>
        </w:rPr>
        <w:t xml:space="preserve"> </w:t>
      </w:r>
      <w:r w:rsidRPr="007C1F55">
        <w:rPr>
          <w:rFonts w:ascii="Arial" w:eastAsia="Calibri" w:hAnsi="Arial" w:cs="Arial"/>
        </w:rPr>
        <w:t>be</w:t>
      </w:r>
      <w:r w:rsidR="00791F66">
        <w:rPr>
          <w:rFonts w:ascii="Arial" w:eastAsia="Calibri" w:hAnsi="Arial" w:cs="Arial"/>
        </w:rPr>
        <w:t xml:space="preserve"> </w:t>
      </w:r>
      <w:r w:rsidRPr="007C1F55">
        <w:rPr>
          <w:rFonts w:ascii="Arial" w:eastAsia="Calibri" w:hAnsi="Arial" w:cs="Arial"/>
        </w:rPr>
        <w:t>overstated</w:t>
      </w:r>
      <w:r w:rsidR="00791F66">
        <w:rPr>
          <w:rFonts w:ascii="Arial" w:eastAsia="Calibri" w:hAnsi="Arial" w:cs="Arial"/>
        </w:rPr>
        <w:t xml:space="preserve"> </w:t>
      </w:r>
      <w:r w:rsidRPr="007C1F55">
        <w:rPr>
          <w:rFonts w:ascii="Arial" w:eastAsia="Calibri" w:hAnsi="Arial" w:cs="Arial"/>
        </w:rPr>
        <w:t>if</w:t>
      </w:r>
      <w:r w:rsidR="00791F66">
        <w:rPr>
          <w:rFonts w:ascii="Arial" w:eastAsia="Calibri" w:hAnsi="Arial" w:cs="Arial"/>
        </w:rPr>
        <w:t xml:space="preserve"> </w:t>
      </w:r>
      <w:r w:rsidRPr="007C1F55">
        <w:rPr>
          <w:rFonts w:ascii="Arial" w:eastAsia="Calibri" w:hAnsi="Arial" w:cs="Arial"/>
        </w:rPr>
        <w:t>not</w:t>
      </w:r>
      <w:r w:rsidR="00791F66">
        <w:rPr>
          <w:rFonts w:ascii="Arial" w:eastAsia="Calibri" w:hAnsi="Arial" w:cs="Arial"/>
        </w:rPr>
        <w:t xml:space="preserve"> </w:t>
      </w:r>
      <w:r w:rsidRPr="007C1F55">
        <w:rPr>
          <w:rFonts w:ascii="Arial" w:eastAsia="Calibri" w:hAnsi="Arial" w:cs="Arial"/>
        </w:rPr>
        <w:t>adjusted.</w:t>
      </w:r>
    </w:p>
    <w:p w14:paraId="42CE401F" w14:textId="77777777" w:rsidR="00E958F0" w:rsidRDefault="00E958F0" w:rsidP="00E958F0">
      <w:pPr>
        <w:pStyle w:val="Equation"/>
        <w:ind w:left="0" w:firstLine="0"/>
        <w:rPr>
          <w:rFonts w:cs="Arial"/>
          <w:b/>
          <w:i w:val="0"/>
          <w:szCs w:val="20"/>
        </w:rPr>
      </w:pPr>
    </w:p>
    <w:p w14:paraId="0392AD51" w14:textId="7429BCBD" w:rsidR="00E958F0" w:rsidRPr="00600082" w:rsidRDefault="00E958F0" w:rsidP="00E958F0">
      <w:pPr>
        <w:pStyle w:val="Equation"/>
        <w:tabs>
          <w:tab w:val="left" w:pos="2160"/>
        </w:tabs>
        <w:ind w:left="0" w:firstLine="0"/>
        <w:rPr>
          <w:rFonts w:cs="Arial"/>
          <w:b/>
          <w:i w:val="0"/>
          <w:szCs w:val="20"/>
        </w:rPr>
      </w:pPr>
      <w:r w:rsidRPr="00600082">
        <w:rPr>
          <w:rFonts w:cs="Arial"/>
          <w:b/>
          <w:i w:val="0"/>
          <w:szCs w:val="20"/>
        </w:rPr>
        <w:t>Blended</w:t>
      </w:r>
      <w:r w:rsidR="00791F66">
        <w:rPr>
          <w:rFonts w:cs="Arial"/>
          <w:b/>
          <w:i w:val="0"/>
          <w:szCs w:val="20"/>
        </w:rPr>
        <w:t xml:space="preserve"> </w:t>
      </w:r>
      <w:r w:rsidRPr="00600082">
        <w:rPr>
          <w:rFonts w:cs="Arial"/>
          <w:b/>
          <w:i w:val="0"/>
          <w:szCs w:val="20"/>
        </w:rPr>
        <w:t>Baseline</w:t>
      </w:r>
    </w:p>
    <w:p w14:paraId="2D0FBD8A" w14:textId="4F0D4918" w:rsidR="00E958F0" w:rsidRDefault="00E958F0" w:rsidP="00E958F0">
      <w:pPr>
        <w:pStyle w:val="Equation"/>
        <w:tabs>
          <w:tab w:val="left" w:pos="2160"/>
        </w:tabs>
        <w:ind w:left="0" w:firstLine="0"/>
        <w:rPr>
          <w:rFonts w:cs="Arial"/>
          <w:i w:val="0"/>
          <w:szCs w:val="20"/>
        </w:rPr>
      </w:pPr>
      <w:r>
        <w:rPr>
          <w:rFonts w:cs="Arial"/>
          <w:i w:val="0"/>
          <w:szCs w:val="20"/>
        </w:rPr>
        <w:t>The</w:t>
      </w:r>
      <w:r w:rsidR="00791F66">
        <w:rPr>
          <w:rFonts w:cs="Arial"/>
          <w:i w:val="0"/>
          <w:szCs w:val="20"/>
        </w:rPr>
        <w:t xml:space="preserve"> </w:t>
      </w:r>
      <w:r>
        <w:rPr>
          <w:rFonts w:cs="Arial"/>
          <w:i w:val="0"/>
          <w:szCs w:val="20"/>
        </w:rPr>
        <w:t>ESF</w:t>
      </w:r>
      <w:r w:rsidR="00791F66">
        <w:rPr>
          <w:rFonts w:cs="Arial"/>
          <w:i w:val="0"/>
          <w:szCs w:val="20"/>
        </w:rPr>
        <w:t xml:space="preserve"> </w:t>
      </w:r>
      <w:r>
        <w:rPr>
          <w:rFonts w:cs="Arial"/>
          <w:i w:val="0"/>
          <w:szCs w:val="20"/>
        </w:rPr>
        <w:t>value</w:t>
      </w:r>
      <w:r w:rsidR="00791F66">
        <w:rPr>
          <w:rFonts w:cs="Arial"/>
          <w:i w:val="0"/>
          <w:szCs w:val="20"/>
        </w:rPr>
        <w:t xml:space="preserve"> </w:t>
      </w:r>
      <w:r>
        <w:rPr>
          <w:rFonts w:cs="Arial"/>
          <w:i w:val="0"/>
          <w:szCs w:val="20"/>
        </w:rPr>
        <w:t>applied</w:t>
      </w:r>
      <w:r w:rsidR="00791F66">
        <w:rPr>
          <w:rFonts w:cs="Arial"/>
          <w:i w:val="0"/>
          <w:szCs w:val="20"/>
        </w:rPr>
        <w:t xml:space="preserve"> </w:t>
      </w:r>
      <w:r>
        <w:rPr>
          <w:rFonts w:cs="Arial"/>
          <w:i w:val="0"/>
          <w:szCs w:val="20"/>
        </w:rPr>
        <w:t>in</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equations</w:t>
      </w:r>
      <w:r w:rsidR="00791F66">
        <w:rPr>
          <w:rFonts w:cs="Arial"/>
          <w:i w:val="0"/>
          <w:szCs w:val="20"/>
        </w:rPr>
        <w:t xml:space="preserve"> </w:t>
      </w:r>
      <w:r>
        <w:rPr>
          <w:rFonts w:cs="Arial"/>
          <w:i w:val="0"/>
          <w:szCs w:val="20"/>
        </w:rPr>
        <w:t>above</w:t>
      </w:r>
      <w:r w:rsidR="00791F66">
        <w:rPr>
          <w:rFonts w:cs="Arial"/>
          <w:i w:val="0"/>
          <w:szCs w:val="20"/>
        </w:rPr>
        <w:t xml:space="preserve"> </w:t>
      </w:r>
      <w:r>
        <w:rPr>
          <w:rFonts w:cs="Arial"/>
          <w:i w:val="0"/>
          <w:szCs w:val="20"/>
        </w:rPr>
        <w:t>is</w:t>
      </w:r>
      <w:r w:rsidR="00791F66">
        <w:rPr>
          <w:rFonts w:cs="Arial"/>
          <w:i w:val="0"/>
          <w:szCs w:val="20"/>
        </w:rPr>
        <w:t xml:space="preserve"> </w:t>
      </w:r>
      <w:r>
        <w:rPr>
          <w:rFonts w:cs="Arial"/>
          <w:i w:val="0"/>
          <w:szCs w:val="20"/>
        </w:rPr>
        <w:t>determined</w:t>
      </w:r>
      <w:r w:rsidR="00791F66">
        <w:rPr>
          <w:rFonts w:cs="Arial"/>
          <w:i w:val="0"/>
          <w:szCs w:val="20"/>
        </w:rPr>
        <w:t xml:space="preserve"> </w:t>
      </w:r>
      <w:r>
        <w:rPr>
          <w:rFonts w:cs="Arial"/>
          <w:i w:val="0"/>
          <w:szCs w:val="20"/>
        </w:rPr>
        <w:t>based</w:t>
      </w:r>
      <w:r w:rsidR="00791F66">
        <w:rPr>
          <w:rFonts w:cs="Arial"/>
          <w:i w:val="0"/>
          <w:szCs w:val="20"/>
        </w:rPr>
        <w:t xml:space="preserve"> </w:t>
      </w:r>
      <w:r>
        <w:rPr>
          <w:rFonts w:cs="Arial"/>
          <w:i w:val="0"/>
          <w:szCs w:val="20"/>
        </w:rPr>
        <w:t>on</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type</w:t>
      </w:r>
      <w:r w:rsidR="00791F66">
        <w:rPr>
          <w:rFonts w:cs="Arial"/>
          <w:i w:val="0"/>
          <w:szCs w:val="20"/>
        </w:rPr>
        <w:t xml:space="preserve"> </w:t>
      </w:r>
      <w:r>
        <w:rPr>
          <w:rFonts w:cs="Arial"/>
          <w:i w:val="0"/>
          <w:szCs w:val="20"/>
        </w:rPr>
        <w:t>of</w:t>
      </w:r>
      <w:r w:rsidR="00791F66">
        <w:rPr>
          <w:rFonts w:cs="Arial"/>
          <w:i w:val="0"/>
          <w:szCs w:val="20"/>
        </w:rPr>
        <w:t xml:space="preserve"> </w:t>
      </w:r>
      <w:r>
        <w:rPr>
          <w:rFonts w:cs="Arial"/>
          <w:i w:val="0"/>
          <w:szCs w:val="20"/>
        </w:rPr>
        <w:t>thermostat</w:t>
      </w:r>
      <w:r w:rsidR="00791F66">
        <w:rPr>
          <w:rFonts w:cs="Arial"/>
          <w:i w:val="0"/>
          <w:szCs w:val="20"/>
        </w:rPr>
        <w:t xml:space="preserve"> </w:t>
      </w:r>
      <w:r>
        <w:rPr>
          <w:rFonts w:cs="Arial"/>
          <w:i w:val="0"/>
          <w:szCs w:val="20"/>
        </w:rPr>
        <w:t>being</w:t>
      </w:r>
      <w:r w:rsidR="00791F66">
        <w:rPr>
          <w:rFonts w:cs="Arial"/>
          <w:i w:val="0"/>
          <w:szCs w:val="20"/>
        </w:rPr>
        <w:t xml:space="preserve"> </w:t>
      </w:r>
      <w:r>
        <w:rPr>
          <w:rFonts w:cs="Arial"/>
          <w:i w:val="0"/>
          <w:szCs w:val="20"/>
        </w:rPr>
        <w:t>replaced</w:t>
      </w:r>
      <w:r w:rsidR="00791F66">
        <w:rPr>
          <w:rFonts w:cs="Arial"/>
          <w:i w:val="0"/>
          <w:szCs w:val="20"/>
        </w:rPr>
        <w:t xml:space="preserve"> </w:t>
      </w:r>
      <w:r>
        <w:rPr>
          <w:rFonts w:cs="Arial"/>
          <w:i w:val="0"/>
          <w:szCs w:val="20"/>
        </w:rPr>
        <w:t>(manual,</w:t>
      </w:r>
      <w:r w:rsidR="00791F66">
        <w:rPr>
          <w:rFonts w:cs="Arial"/>
          <w:i w:val="0"/>
          <w:szCs w:val="20"/>
        </w:rPr>
        <w:t xml:space="preserve"> </w:t>
      </w:r>
      <w:r>
        <w:rPr>
          <w:rFonts w:cs="Arial"/>
          <w:i w:val="0"/>
          <w:szCs w:val="20"/>
        </w:rPr>
        <w:t>programmable,</w:t>
      </w:r>
      <w:r w:rsidR="00791F66">
        <w:rPr>
          <w:rFonts w:cs="Arial"/>
          <w:i w:val="0"/>
          <w:szCs w:val="20"/>
        </w:rPr>
        <w:t xml:space="preserve"> </w:t>
      </w:r>
      <w:r>
        <w:rPr>
          <w:rFonts w:cs="Arial"/>
          <w:i w:val="0"/>
          <w:szCs w:val="20"/>
        </w:rPr>
        <w:t>or</w:t>
      </w:r>
      <w:r w:rsidR="00791F66">
        <w:rPr>
          <w:rFonts w:cs="Arial"/>
          <w:i w:val="0"/>
          <w:szCs w:val="20"/>
        </w:rPr>
        <w:t xml:space="preserve"> </w:t>
      </w:r>
      <w:r>
        <w:rPr>
          <w:rFonts w:cs="Arial"/>
          <w:i w:val="0"/>
          <w:szCs w:val="20"/>
        </w:rPr>
        <w:t>unknown</w:t>
      </w:r>
      <w:r w:rsidR="00791F66">
        <w:rPr>
          <w:rFonts w:cs="Arial"/>
          <w:i w:val="0"/>
          <w:szCs w:val="20"/>
        </w:rPr>
        <w:t xml:space="preserve"> </w:t>
      </w:r>
      <w:r>
        <w:rPr>
          <w:rFonts w:cs="Arial"/>
          <w:i w:val="0"/>
          <w:szCs w:val="20"/>
        </w:rPr>
        <w:t>baseline),</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existing</w:t>
      </w:r>
      <w:r w:rsidR="00791F66">
        <w:rPr>
          <w:rFonts w:cs="Arial"/>
          <w:i w:val="0"/>
          <w:szCs w:val="20"/>
        </w:rPr>
        <w:t xml:space="preserve"> </w:t>
      </w:r>
      <w:r>
        <w:rPr>
          <w:rFonts w:cs="Arial"/>
          <w:i w:val="0"/>
          <w:szCs w:val="20"/>
        </w:rPr>
        <w:t>heating</w:t>
      </w:r>
      <w:r w:rsidR="00791F66">
        <w:rPr>
          <w:rFonts w:cs="Arial"/>
          <w:i w:val="0"/>
          <w:szCs w:val="20"/>
        </w:rPr>
        <w:t xml:space="preserve"> </w:t>
      </w:r>
      <w:r>
        <w:rPr>
          <w:rFonts w:cs="Arial"/>
          <w:i w:val="0"/>
          <w:szCs w:val="20"/>
        </w:rPr>
        <w:t>and/or</w:t>
      </w:r>
      <w:r w:rsidR="00791F66">
        <w:rPr>
          <w:rFonts w:cs="Arial"/>
          <w:i w:val="0"/>
          <w:szCs w:val="20"/>
        </w:rPr>
        <w:t xml:space="preserve"> </w:t>
      </w:r>
      <w:r>
        <w:rPr>
          <w:rFonts w:cs="Arial"/>
          <w:i w:val="0"/>
          <w:szCs w:val="20"/>
        </w:rPr>
        <w:t>cooling</w:t>
      </w:r>
      <w:r w:rsidR="00791F66">
        <w:rPr>
          <w:rFonts w:cs="Arial"/>
          <w:i w:val="0"/>
          <w:szCs w:val="20"/>
        </w:rPr>
        <w:t xml:space="preserve"> </w:t>
      </w:r>
      <w:r>
        <w:rPr>
          <w:rFonts w:cs="Arial"/>
          <w:i w:val="0"/>
          <w:szCs w:val="20"/>
        </w:rPr>
        <w:t>HVAC</w:t>
      </w:r>
      <w:r w:rsidR="00791F66">
        <w:rPr>
          <w:rFonts w:cs="Arial"/>
          <w:i w:val="0"/>
          <w:szCs w:val="20"/>
        </w:rPr>
        <w:t xml:space="preserve"> </w:t>
      </w:r>
      <w:r>
        <w:rPr>
          <w:rFonts w:cs="Arial"/>
          <w:i w:val="0"/>
          <w:szCs w:val="20"/>
        </w:rPr>
        <w:t>equipment</w:t>
      </w:r>
      <w:r w:rsidR="00791F66">
        <w:rPr>
          <w:rFonts w:cs="Arial"/>
          <w:i w:val="0"/>
          <w:szCs w:val="20"/>
        </w:rPr>
        <w:t xml:space="preserve"> </w:t>
      </w:r>
      <w:r>
        <w:rPr>
          <w:rFonts w:cs="Arial"/>
          <w:i w:val="0"/>
          <w:szCs w:val="20"/>
        </w:rPr>
        <w:t>in</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home,</w:t>
      </w:r>
      <w:r w:rsidR="00791F66">
        <w:rPr>
          <w:rFonts w:cs="Arial"/>
          <w:i w:val="0"/>
          <w:szCs w:val="20"/>
        </w:rPr>
        <w:t xml:space="preserve"> </w:t>
      </w:r>
      <w:r>
        <w:rPr>
          <w:rFonts w:cs="Arial"/>
          <w:i w:val="0"/>
          <w:szCs w:val="20"/>
        </w:rPr>
        <w:t>and</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program</w:t>
      </w:r>
      <w:r w:rsidR="00791F66">
        <w:rPr>
          <w:rFonts w:cs="Arial"/>
          <w:i w:val="0"/>
          <w:szCs w:val="20"/>
        </w:rPr>
        <w:t xml:space="preserve"> </w:t>
      </w:r>
      <w:r>
        <w:rPr>
          <w:rFonts w:cs="Arial"/>
          <w:i w:val="0"/>
          <w:szCs w:val="20"/>
        </w:rPr>
        <w:t>design</w:t>
      </w:r>
      <w:r w:rsidR="00791F66">
        <w:rPr>
          <w:rFonts w:cs="Arial"/>
          <w:i w:val="0"/>
          <w:szCs w:val="20"/>
        </w:rPr>
        <w:t xml:space="preserve"> </w:t>
      </w:r>
      <w:r>
        <w:rPr>
          <w:rFonts w:cs="Arial"/>
          <w:i w:val="0"/>
          <w:szCs w:val="20"/>
        </w:rPr>
        <w:t>type.</w:t>
      </w:r>
      <w:r w:rsidR="00791F66">
        <w:rPr>
          <w:rFonts w:cs="Arial"/>
          <w:i w:val="0"/>
          <w:szCs w:val="20"/>
        </w:rPr>
        <w:t xml:space="preserve"> </w:t>
      </w:r>
      <w:r>
        <w:rPr>
          <w:rFonts w:cs="Arial"/>
          <w:i w:val="0"/>
          <w:szCs w:val="20"/>
        </w:rPr>
        <w:t>When</w:t>
      </w:r>
      <w:r w:rsidR="00791F66">
        <w:rPr>
          <w:rFonts w:cs="Arial"/>
          <w:i w:val="0"/>
          <w:szCs w:val="20"/>
        </w:rPr>
        <w:t xml:space="preserve"> </w:t>
      </w:r>
      <w:r>
        <w:rPr>
          <w:rFonts w:cs="Arial"/>
          <w:i w:val="0"/>
          <w:szCs w:val="20"/>
        </w:rPr>
        <w:t>a</w:t>
      </w:r>
      <w:r w:rsidR="00791F66">
        <w:rPr>
          <w:rFonts w:cs="Arial"/>
          <w:i w:val="0"/>
          <w:szCs w:val="20"/>
        </w:rPr>
        <w:t xml:space="preserve"> </w:t>
      </w:r>
      <w:r>
        <w:rPr>
          <w:rFonts w:cs="Arial"/>
          <w:i w:val="0"/>
          <w:szCs w:val="20"/>
        </w:rPr>
        <w:t>known</w:t>
      </w:r>
      <w:r w:rsidR="00791F66">
        <w:rPr>
          <w:rFonts w:cs="Arial"/>
          <w:i w:val="0"/>
          <w:szCs w:val="20"/>
        </w:rPr>
        <w:t xml:space="preserve"> </w:t>
      </w:r>
      <w:r>
        <w:rPr>
          <w:rFonts w:cs="Arial"/>
          <w:i w:val="0"/>
          <w:szCs w:val="20"/>
        </w:rPr>
        <w:t>blended</w:t>
      </w:r>
      <w:r w:rsidR="00791F66">
        <w:rPr>
          <w:rFonts w:cs="Arial"/>
          <w:i w:val="0"/>
          <w:szCs w:val="20"/>
        </w:rPr>
        <w:t xml:space="preserve"> </w:t>
      </w:r>
      <w:r>
        <w:rPr>
          <w:rFonts w:cs="Arial"/>
          <w:i w:val="0"/>
          <w:szCs w:val="20"/>
        </w:rPr>
        <w:t>baseline</w:t>
      </w:r>
      <w:r w:rsidR="00791F66">
        <w:rPr>
          <w:rFonts w:cs="Arial"/>
          <w:i w:val="0"/>
          <w:szCs w:val="20"/>
        </w:rPr>
        <w:t xml:space="preserve"> </w:t>
      </w:r>
      <w:r>
        <w:rPr>
          <w:rFonts w:cs="Arial"/>
          <w:i w:val="0"/>
          <w:szCs w:val="20"/>
        </w:rPr>
        <w:t>of</w:t>
      </w:r>
      <w:r w:rsidR="00791F66">
        <w:rPr>
          <w:rFonts w:cs="Arial"/>
          <w:i w:val="0"/>
          <w:szCs w:val="20"/>
        </w:rPr>
        <w:t xml:space="preserve"> </w:t>
      </w:r>
      <w:r>
        <w:rPr>
          <w:rFonts w:cs="Arial"/>
          <w:i w:val="0"/>
          <w:szCs w:val="20"/>
        </w:rPr>
        <w:t>manual</w:t>
      </w:r>
      <w:r w:rsidR="00791F66">
        <w:rPr>
          <w:rFonts w:cs="Arial"/>
          <w:i w:val="0"/>
          <w:szCs w:val="20"/>
        </w:rPr>
        <w:t xml:space="preserve"> </w:t>
      </w:r>
      <w:r>
        <w:rPr>
          <w:rFonts w:cs="Arial"/>
          <w:i w:val="0"/>
          <w:szCs w:val="20"/>
        </w:rPr>
        <w:t>and</w:t>
      </w:r>
      <w:r w:rsidR="00791F66">
        <w:rPr>
          <w:rFonts w:cs="Arial"/>
          <w:i w:val="0"/>
          <w:szCs w:val="20"/>
        </w:rPr>
        <w:t xml:space="preserve"> </w:t>
      </w:r>
      <w:r>
        <w:rPr>
          <w:rFonts w:cs="Arial"/>
          <w:i w:val="0"/>
          <w:szCs w:val="20"/>
        </w:rPr>
        <w:t>programmable</w:t>
      </w:r>
      <w:r w:rsidR="00791F66">
        <w:rPr>
          <w:rFonts w:cs="Arial"/>
          <w:i w:val="0"/>
          <w:szCs w:val="20"/>
        </w:rPr>
        <w:t xml:space="preserve"> </w:t>
      </w:r>
      <w:r>
        <w:rPr>
          <w:rFonts w:cs="Arial"/>
          <w:i w:val="0"/>
          <w:szCs w:val="20"/>
        </w:rPr>
        <w:t>thermostats</w:t>
      </w:r>
      <w:r w:rsidR="00791F66">
        <w:rPr>
          <w:rFonts w:cs="Arial"/>
          <w:i w:val="0"/>
          <w:szCs w:val="20"/>
        </w:rPr>
        <w:t xml:space="preserve"> </w:t>
      </w:r>
      <w:r>
        <w:rPr>
          <w:rFonts w:cs="Arial"/>
          <w:i w:val="0"/>
          <w:szCs w:val="20"/>
        </w:rPr>
        <w:t>is</w:t>
      </w:r>
      <w:r w:rsidR="00791F66">
        <w:rPr>
          <w:rFonts w:cs="Arial"/>
          <w:i w:val="0"/>
          <w:szCs w:val="20"/>
        </w:rPr>
        <w:t xml:space="preserve"> </w:t>
      </w:r>
      <w:r>
        <w:rPr>
          <w:rFonts w:cs="Arial"/>
          <w:i w:val="0"/>
          <w:szCs w:val="20"/>
        </w:rPr>
        <w:t>present,</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following</w:t>
      </w:r>
      <w:r w:rsidR="00791F66">
        <w:rPr>
          <w:rFonts w:cs="Arial"/>
          <w:i w:val="0"/>
          <w:szCs w:val="20"/>
        </w:rPr>
        <w:t xml:space="preserve"> </w:t>
      </w:r>
      <w:r>
        <w:rPr>
          <w:rFonts w:cs="Arial"/>
          <w:i w:val="0"/>
          <w:szCs w:val="20"/>
        </w:rPr>
        <w:t>equation</w:t>
      </w:r>
      <w:r w:rsidR="00791F66">
        <w:rPr>
          <w:rFonts w:cs="Arial"/>
          <w:i w:val="0"/>
          <w:szCs w:val="20"/>
        </w:rPr>
        <w:t xml:space="preserve"> </w:t>
      </w:r>
      <w:r>
        <w:rPr>
          <w:rFonts w:cs="Arial"/>
          <w:i w:val="0"/>
          <w:szCs w:val="20"/>
        </w:rPr>
        <w:t>may</w:t>
      </w:r>
      <w:r w:rsidR="00791F66">
        <w:rPr>
          <w:rFonts w:cs="Arial"/>
          <w:i w:val="0"/>
          <w:szCs w:val="20"/>
        </w:rPr>
        <w:t xml:space="preserve"> </w:t>
      </w:r>
      <w:r>
        <w:rPr>
          <w:rFonts w:cs="Arial"/>
          <w:i w:val="0"/>
          <w:szCs w:val="20"/>
        </w:rPr>
        <w:t>be</w:t>
      </w:r>
      <w:r w:rsidR="00791F66">
        <w:rPr>
          <w:rFonts w:cs="Arial"/>
          <w:i w:val="0"/>
          <w:szCs w:val="20"/>
        </w:rPr>
        <w:t xml:space="preserve"> </w:t>
      </w:r>
      <w:r>
        <w:rPr>
          <w:rFonts w:cs="Arial"/>
          <w:i w:val="0"/>
          <w:szCs w:val="20"/>
        </w:rPr>
        <w:t>used</w:t>
      </w:r>
      <w:r w:rsidR="00791F66">
        <w:rPr>
          <w:rFonts w:cs="Arial"/>
          <w:i w:val="0"/>
          <w:szCs w:val="20"/>
        </w:rPr>
        <w:t xml:space="preserve"> </w:t>
      </w:r>
      <w:r>
        <w:rPr>
          <w:rFonts w:cs="Arial"/>
          <w:i w:val="0"/>
          <w:szCs w:val="20"/>
        </w:rPr>
        <w:t>to</w:t>
      </w:r>
      <w:r w:rsidR="00791F66">
        <w:rPr>
          <w:rFonts w:cs="Arial"/>
          <w:i w:val="0"/>
          <w:szCs w:val="20"/>
        </w:rPr>
        <w:t xml:space="preserve"> </w:t>
      </w:r>
      <w:r>
        <w:rPr>
          <w:rFonts w:cs="Arial"/>
          <w:i w:val="0"/>
          <w:szCs w:val="20"/>
        </w:rPr>
        <w:t>find</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appropriate</w:t>
      </w:r>
      <w:r w:rsidR="00791F66">
        <w:rPr>
          <w:rFonts w:cs="Arial"/>
          <w:i w:val="0"/>
          <w:szCs w:val="20"/>
        </w:rPr>
        <w:t xml:space="preserve"> </w:t>
      </w:r>
      <w:r>
        <w:rPr>
          <w:rFonts w:cs="Arial"/>
          <w:i w:val="0"/>
          <w:szCs w:val="20"/>
        </w:rPr>
        <w:t>ESF</w:t>
      </w:r>
      <w:r w:rsidR="00791F66">
        <w:rPr>
          <w:rFonts w:cs="Arial"/>
          <w:i w:val="0"/>
          <w:szCs w:val="20"/>
        </w:rPr>
        <w:t xml:space="preserve"> </w:t>
      </w:r>
      <w:r>
        <w:rPr>
          <w:rFonts w:cs="Arial"/>
          <w:i w:val="0"/>
          <w:szCs w:val="20"/>
        </w:rPr>
        <w:t>value</w:t>
      </w:r>
      <w:r w:rsidR="00791F66">
        <w:rPr>
          <w:rFonts w:cs="Arial"/>
          <w:i w:val="0"/>
          <w:szCs w:val="20"/>
        </w:rPr>
        <w:t xml:space="preserve"> </w:t>
      </w:r>
      <w:r>
        <w:rPr>
          <w:rFonts w:cs="Arial"/>
          <w:i w:val="0"/>
          <w:szCs w:val="20"/>
        </w:rPr>
        <w:t>for</w:t>
      </w:r>
      <w:r w:rsidR="00791F66">
        <w:rPr>
          <w:rFonts w:cs="Arial"/>
          <w:i w:val="0"/>
          <w:szCs w:val="20"/>
        </w:rPr>
        <w:t xml:space="preserve"> </w:t>
      </w:r>
      <w:r>
        <w:rPr>
          <w:rFonts w:cs="Arial"/>
          <w:i w:val="0"/>
          <w:szCs w:val="20"/>
        </w:rPr>
        <w:t>the</w:t>
      </w:r>
      <w:r w:rsidR="00791F66">
        <w:rPr>
          <w:rFonts w:cs="Arial"/>
          <w:i w:val="0"/>
          <w:szCs w:val="20"/>
        </w:rPr>
        <w:t xml:space="preserve"> </w:t>
      </w:r>
      <w:r>
        <w:rPr>
          <w:rFonts w:cs="Arial"/>
          <w:i w:val="0"/>
          <w:szCs w:val="20"/>
        </w:rPr>
        <w:t>blended</w:t>
      </w:r>
      <w:r w:rsidR="00791F66">
        <w:rPr>
          <w:rFonts w:cs="Arial"/>
          <w:i w:val="0"/>
          <w:szCs w:val="20"/>
        </w:rPr>
        <w:t xml:space="preserve"> </w:t>
      </w:r>
      <w:r>
        <w:rPr>
          <w:rFonts w:cs="Arial"/>
          <w:i w:val="0"/>
          <w:szCs w:val="20"/>
        </w:rPr>
        <w:t>baseline.</w:t>
      </w:r>
    </w:p>
    <w:p w14:paraId="30997612" w14:textId="77777777" w:rsidR="001D124D" w:rsidRDefault="001D124D" w:rsidP="00E958F0">
      <w:pPr>
        <w:pStyle w:val="Equation"/>
        <w:tabs>
          <w:tab w:val="left" w:pos="2160"/>
        </w:tabs>
        <w:ind w:left="0" w:firstLine="0"/>
        <w:rPr>
          <w:rFonts w:cs="Arial"/>
          <w:i w:val="0"/>
          <w:szCs w:val="20"/>
        </w:rPr>
      </w:pPr>
    </w:p>
    <w:p w14:paraId="4FE72B0D" w14:textId="0004A4EB" w:rsidR="00E958F0" w:rsidRPr="004C6722" w:rsidRDefault="009B3C86" w:rsidP="00E958F0">
      <w:pPr>
        <w:pStyle w:val="Equation"/>
        <w:tabs>
          <w:tab w:val="left" w:pos="2160"/>
        </w:tabs>
        <w:ind w:left="0" w:firstLine="0"/>
        <w:rPr>
          <w:rFonts w:cs="Arial"/>
          <w:szCs w:val="20"/>
        </w:rPr>
      </w:pPr>
      <m:oMathPara>
        <m:oMath>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sz w:val="18"/>
                  <w:szCs w:val="20"/>
                </w:rPr>
              </m:ctrlPr>
            </m:dPr>
            <m:e>
              <m:sSub>
                <m:sSubPr>
                  <m:ctrlPr>
                    <w:rPr>
                      <w:rFonts w:ascii="Cambria Math" w:eastAsia="Times New Roman" w:hAnsi="Cambria Math"/>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Programmable</m:t>
                  </m:r>
                </m:sub>
              </m:sSub>
            </m:e>
          </m:d>
        </m:oMath>
      </m:oMathPara>
    </w:p>
    <w:p w14:paraId="726B7C58" w14:textId="77777777" w:rsidR="00E958F0" w:rsidRDefault="00E958F0" w:rsidP="00D048E7"/>
    <w:p w14:paraId="08A1F899" w14:textId="63666F63" w:rsidR="00E958F0" w:rsidRPr="00CD6BF8" w:rsidRDefault="00E958F0" w:rsidP="00CD6BF8">
      <w:pPr>
        <w:pStyle w:val="Equation"/>
        <w:tabs>
          <w:tab w:val="left" w:pos="2160"/>
        </w:tabs>
        <w:rPr>
          <w:rFonts w:cs="Arial"/>
          <w:b/>
          <w:i w:val="0"/>
          <w:szCs w:val="20"/>
        </w:rPr>
      </w:pPr>
      <w:r>
        <w:rPr>
          <w:rFonts w:cs="Arial"/>
          <w:b/>
          <w:i w:val="0"/>
          <w:szCs w:val="20"/>
        </w:rPr>
        <w:t>Demand</w:t>
      </w:r>
      <w:r w:rsidR="00791F66">
        <w:rPr>
          <w:rFonts w:cs="Arial"/>
          <w:b/>
          <w:i w:val="0"/>
          <w:szCs w:val="20"/>
        </w:rPr>
        <w:t xml:space="preserve"> </w:t>
      </w:r>
      <w:r>
        <w:rPr>
          <w:rFonts w:cs="Arial"/>
          <w:b/>
          <w:i w:val="0"/>
          <w:szCs w:val="20"/>
        </w:rPr>
        <w:t>Savings</w:t>
      </w:r>
    </w:p>
    <w:p w14:paraId="48CAC293" w14:textId="2CABA20F" w:rsidR="00E958F0" w:rsidRDefault="00E958F0" w:rsidP="00E958F0">
      <w:pPr>
        <w:pStyle w:val="Equation"/>
        <w:ind w:left="0" w:firstLine="0"/>
        <w:rPr>
          <w:i w:val="0"/>
        </w:rPr>
      </w:pPr>
      <w:r>
        <w:rPr>
          <w:i w:val="0"/>
        </w:rPr>
        <w:t>Connected</w:t>
      </w:r>
      <w:r w:rsidR="00791F66">
        <w:rPr>
          <w:i w:val="0"/>
        </w:rPr>
        <w:t xml:space="preserve"> </w:t>
      </w:r>
      <w:r>
        <w:rPr>
          <w:i w:val="0"/>
        </w:rPr>
        <w:t>thermostats</w:t>
      </w:r>
      <w:r w:rsidR="00791F66">
        <w:rPr>
          <w:i w:val="0"/>
        </w:rPr>
        <w:t xml:space="preserve"> </w:t>
      </w:r>
      <w:r>
        <w:rPr>
          <w:i w:val="0"/>
        </w:rPr>
        <w:t>are</w:t>
      </w:r>
      <w:r w:rsidR="00791F66">
        <w:rPr>
          <w:i w:val="0"/>
        </w:rPr>
        <w:t xml:space="preserve"> </w:t>
      </w:r>
      <w:r>
        <w:rPr>
          <w:i w:val="0"/>
        </w:rPr>
        <w:t>expected</w:t>
      </w:r>
      <w:r w:rsidR="00791F66">
        <w:rPr>
          <w:i w:val="0"/>
        </w:rPr>
        <w:t xml:space="preserve"> </w:t>
      </w:r>
      <w:r>
        <w:rPr>
          <w:i w:val="0"/>
        </w:rPr>
        <w:t>to</w:t>
      </w:r>
      <w:r w:rsidR="00791F66">
        <w:rPr>
          <w:i w:val="0"/>
        </w:rPr>
        <w:t xml:space="preserve"> </w:t>
      </w:r>
      <w:r>
        <w:rPr>
          <w:i w:val="0"/>
        </w:rPr>
        <w:t>primarily</w:t>
      </w:r>
      <w:r w:rsidR="00791F66">
        <w:rPr>
          <w:i w:val="0"/>
        </w:rPr>
        <w:t xml:space="preserve"> </w:t>
      </w:r>
      <w:r>
        <w:rPr>
          <w:i w:val="0"/>
        </w:rPr>
        <w:t>save</w:t>
      </w:r>
      <w:r w:rsidR="00791F66">
        <w:rPr>
          <w:i w:val="0"/>
        </w:rPr>
        <w:t xml:space="preserve"> </w:t>
      </w:r>
      <w:r>
        <w:rPr>
          <w:i w:val="0"/>
        </w:rPr>
        <w:t>energy</w:t>
      </w:r>
      <w:r w:rsidR="00791F66">
        <w:rPr>
          <w:i w:val="0"/>
        </w:rPr>
        <w:t xml:space="preserve"> </w:t>
      </w:r>
      <w:r>
        <w:rPr>
          <w:i w:val="0"/>
        </w:rPr>
        <w:t>during</w:t>
      </w:r>
      <w:r w:rsidR="00791F66">
        <w:rPr>
          <w:i w:val="0"/>
        </w:rPr>
        <w:t xml:space="preserve"> </w:t>
      </w:r>
      <w:r>
        <w:rPr>
          <w:i w:val="0"/>
        </w:rPr>
        <w:t>off-peak</w:t>
      </w:r>
      <w:r w:rsidR="00791F66">
        <w:rPr>
          <w:i w:val="0"/>
        </w:rPr>
        <w:t xml:space="preserve"> </w:t>
      </w:r>
      <w:r>
        <w:rPr>
          <w:i w:val="0"/>
        </w:rPr>
        <w:t>hours</w:t>
      </w:r>
      <w:r w:rsidRPr="007F659B">
        <w:rPr>
          <w:i w:val="0"/>
        </w:rPr>
        <w:t>.</w:t>
      </w:r>
      <w:r w:rsidR="00791F66">
        <w:rPr>
          <w:i w:val="0"/>
        </w:rPr>
        <w:t xml:space="preserve"> </w:t>
      </w:r>
      <w:r>
        <w:rPr>
          <w:i w:val="0"/>
        </w:rPr>
        <w:t>No</w:t>
      </w:r>
      <w:r w:rsidR="00791F66">
        <w:rPr>
          <w:i w:val="0"/>
        </w:rPr>
        <w:t xml:space="preserve"> </w:t>
      </w:r>
      <w:r>
        <w:rPr>
          <w:i w:val="0"/>
        </w:rPr>
        <w:t>peak</w:t>
      </w:r>
      <w:r w:rsidR="00791F66">
        <w:rPr>
          <w:i w:val="0"/>
        </w:rPr>
        <w:t xml:space="preserve"> </w:t>
      </w:r>
      <w:r>
        <w:rPr>
          <w:i w:val="0"/>
        </w:rPr>
        <w:t>demand</w:t>
      </w:r>
      <w:r w:rsidR="00791F66">
        <w:rPr>
          <w:i w:val="0"/>
        </w:rPr>
        <w:t xml:space="preserve"> </w:t>
      </w:r>
      <w:r>
        <w:rPr>
          <w:i w:val="0"/>
        </w:rPr>
        <w:t>savings</w:t>
      </w:r>
      <w:r w:rsidR="00791F66">
        <w:rPr>
          <w:i w:val="0"/>
        </w:rPr>
        <w:t xml:space="preserve"> </w:t>
      </w:r>
      <w:r>
        <w:rPr>
          <w:i w:val="0"/>
        </w:rPr>
        <w:t>are</w:t>
      </w:r>
      <w:r w:rsidR="00791F66">
        <w:rPr>
          <w:i w:val="0"/>
        </w:rPr>
        <w:t xml:space="preserve"> </w:t>
      </w:r>
      <w:r>
        <w:rPr>
          <w:i w:val="0"/>
        </w:rPr>
        <w:t>assigned</w:t>
      </w:r>
      <w:r w:rsidR="00791F66">
        <w:rPr>
          <w:i w:val="0"/>
        </w:rPr>
        <w:t xml:space="preserve"> </w:t>
      </w:r>
      <w:r>
        <w:rPr>
          <w:i w:val="0"/>
        </w:rPr>
        <w:t>to</w:t>
      </w:r>
      <w:r w:rsidR="00791F66">
        <w:rPr>
          <w:i w:val="0"/>
        </w:rPr>
        <w:t xml:space="preserve"> </w:t>
      </w:r>
      <w:r>
        <w:rPr>
          <w:i w:val="0"/>
        </w:rPr>
        <w:t>this</w:t>
      </w:r>
      <w:r w:rsidR="00791F66">
        <w:rPr>
          <w:i w:val="0"/>
        </w:rPr>
        <w:t xml:space="preserve"> </w:t>
      </w:r>
      <w:r>
        <w:rPr>
          <w:i w:val="0"/>
        </w:rPr>
        <w:t>measure.</w:t>
      </w:r>
    </w:p>
    <w:p w14:paraId="39BF74C4" w14:textId="77777777" w:rsidR="00E958F0" w:rsidRPr="007F659B" w:rsidRDefault="00E958F0" w:rsidP="00E958F0">
      <w:pPr>
        <w:pStyle w:val="Equation"/>
        <w:ind w:left="0" w:firstLine="0"/>
        <w:rPr>
          <w:i w:val="0"/>
        </w:rPr>
      </w:pPr>
    </w:p>
    <w:p w14:paraId="00EF5AA6" w14:textId="0D9819C3" w:rsidR="00E958F0" w:rsidRDefault="00E958F0" w:rsidP="00E958F0">
      <w:pPr>
        <w:pStyle w:val="SubStyle"/>
      </w:pPr>
      <w:r w:rsidRPr="00867C28">
        <w:t>Definition</w:t>
      </w:r>
      <w:r w:rsidR="00791F66">
        <w:t xml:space="preserve"> </w:t>
      </w:r>
      <w:r w:rsidRPr="00867C28">
        <w:t>of</w:t>
      </w:r>
      <w:r w:rsidR="00791F66">
        <w:t xml:space="preserve"> </w:t>
      </w:r>
      <w:r w:rsidRPr="00867C28">
        <w:t>Terms</w:t>
      </w:r>
    </w:p>
    <w:p w14:paraId="75D9C25B" w14:textId="4C0043BB" w:rsidR="00E958F0" w:rsidRPr="008C1826" w:rsidRDefault="00E958F0" w:rsidP="00E958F0">
      <w:pPr>
        <w:pStyle w:val="Caption"/>
      </w:pPr>
      <w:bookmarkStart w:id="295" w:name="_Toc53540045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39</w:t>
      </w:r>
      <w:r w:rsidR="00C5682A">
        <w:rPr>
          <w:noProof/>
        </w:rPr>
        <w:fldChar w:fldCharType="end"/>
      </w:r>
      <w:r w:rsidRPr="008C1826">
        <w:t>:</w:t>
      </w:r>
      <w:r w:rsidR="00791F66">
        <w:t xml:space="preserve"> </w:t>
      </w:r>
      <w:r w:rsidRPr="008C1826">
        <w:t>Residential</w:t>
      </w:r>
      <w:r w:rsidR="00791F66">
        <w:t xml:space="preserve"> </w:t>
      </w:r>
      <w:r w:rsidRPr="008C1826">
        <w:t>Electric</w:t>
      </w:r>
      <w:r w:rsidR="00791F66">
        <w:t xml:space="preserve"> </w:t>
      </w:r>
      <w:r w:rsidRPr="008C1826">
        <w:t>HVAC</w:t>
      </w:r>
      <w:r w:rsidR="00791F66">
        <w:t xml:space="preserve"> </w:t>
      </w:r>
      <w:r w:rsidRPr="008C1826">
        <w:t>Calculation</w:t>
      </w:r>
      <w:r w:rsidR="00791F66">
        <w:t xml:space="preserve"> </w:t>
      </w:r>
      <w:r w:rsidRPr="008C1826">
        <w:t>Assumptions</w:t>
      </w:r>
      <w:bookmarkEnd w:id="29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E958F0" w:rsidRPr="004654AF" w14:paraId="61682DE2" w14:textId="77777777" w:rsidTr="00E958F0">
        <w:trPr>
          <w:trHeight w:val="20"/>
          <w:tblHeader/>
        </w:trPr>
        <w:tc>
          <w:tcPr>
            <w:tcW w:w="1454" w:type="pct"/>
            <w:shd w:val="clear" w:color="auto" w:fill="A6A6A6" w:themeFill="background1" w:themeFillShade="A6"/>
          </w:tcPr>
          <w:p w14:paraId="3E0203C9" w14:textId="187D5EA6" w:rsidR="00E958F0" w:rsidRPr="001D6512" w:rsidRDefault="0062089D" w:rsidP="00E958F0">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6E58110E" w14:textId="77777777" w:rsidR="00E958F0" w:rsidRPr="001D6512" w:rsidRDefault="00E958F0" w:rsidP="00E958F0">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933A86" w14:textId="77777777" w:rsidR="00E958F0" w:rsidRPr="001D6512" w:rsidRDefault="00E958F0" w:rsidP="00E958F0">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02390B03" w14:textId="77777777" w:rsidR="00E958F0" w:rsidRPr="001D6512" w:rsidRDefault="00E958F0" w:rsidP="00E958F0">
            <w:pPr>
              <w:pStyle w:val="TableCell"/>
              <w:keepNext w:val="0"/>
              <w:spacing w:before="60" w:after="60"/>
              <w:jc w:val="center"/>
              <w:rPr>
                <w:rFonts w:eastAsia="Calibri" w:cs="Arial"/>
                <w:b/>
                <w:szCs w:val="18"/>
              </w:rPr>
            </w:pPr>
            <w:r w:rsidRPr="001D6512">
              <w:rPr>
                <w:rFonts w:eastAsia="Calibri" w:cs="Arial"/>
                <w:b/>
                <w:szCs w:val="18"/>
              </w:rPr>
              <w:t>Sources</w:t>
            </w:r>
          </w:p>
        </w:tc>
      </w:tr>
      <w:tr w:rsidR="00E958F0" w:rsidRPr="004654AF" w14:paraId="32076B09" w14:textId="77777777" w:rsidTr="00AB289D">
        <w:trPr>
          <w:trHeight w:val="20"/>
        </w:trPr>
        <w:tc>
          <w:tcPr>
            <w:tcW w:w="1454" w:type="pct"/>
            <w:vMerge w:val="restart"/>
            <w:vAlign w:val="center"/>
          </w:tcPr>
          <w:p w14:paraId="74B50EFE" w14:textId="7A026E3E" w:rsidR="00E958F0" w:rsidRPr="00747E43" w:rsidRDefault="00E958F0" w:rsidP="00E958F0">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w:t>
            </w:r>
            <w:r w:rsidR="00791F66">
              <w:rPr>
                <w:rFonts w:eastAsia="Calibri" w:cs="Arial"/>
                <w:szCs w:val="18"/>
              </w:rPr>
              <w:t xml:space="preserve"> </w:t>
            </w:r>
            <w:r>
              <w:rPr>
                <w:rFonts w:eastAsia="Calibri" w:cs="Arial"/>
                <w:szCs w:val="18"/>
              </w:rPr>
              <w:t>Capacity</w:t>
            </w:r>
            <w:r w:rsidR="00791F66">
              <w:rPr>
                <w:rFonts w:eastAsia="Calibri" w:cs="Arial"/>
                <w:szCs w:val="18"/>
              </w:rPr>
              <w:t xml:space="preserve"> </w:t>
            </w:r>
            <w:r>
              <w:rPr>
                <w:rFonts w:eastAsia="Calibri" w:cs="Arial"/>
                <w:szCs w:val="18"/>
              </w:rPr>
              <w:t>of</w:t>
            </w:r>
            <w:r w:rsidR="00791F66">
              <w:rPr>
                <w:rFonts w:eastAsia="Calibri" w:cs="Arial"/>
                <w:szCs w:val="18"/>
              </w:rPr>
              <w:t xml:space="preserve"> </w:t>
            </w:r>
            <w:r>
              <w:rPr>
                <w:rFonts w:eastAsia="Calibri" w:cs="Arial"/>
                <w:szCs w:val="18"/>
              </w:rPr>
              <w:t>air</w:t>
            </w:r>
            <w:r w:rsidR="00791F66">
              <w:rPr>
                <w:rFonts w:eastAsia="Calibri" w:cs="Arial"/>
                <w:szCs w:val="18"/>
              </w:rPr>
              <w:t xml:space="preserve"> </w:t>
            </w:r>
            <w:r>
              <w:rPr>
                <w:rFonts w:eastAsia="Calibri" w:cs="Arial"/>
                <w:szCs w:val="18"/>
              </w:rPr>
              <w:t>conditioning</w:t>
            </w:r>
            <w:r w:rsidR="00791F66">
              <w:rPr>
                <w:rFonts w:eastAsia="Calibri" w:cs="Arial"/>
                <w:szCs w:val="18"/>
              </w:rPr>
              <w:t xml:space="preserve"> </w:t>
            </w:r>
            <w:r>
              <w:rPr>
                <w:rFonts w:eastAsia="Calibri" w:cs="Arial"/>
                <w:szCs w:val="18"/>
              </w:rPr>
              <w:t>unit</w:t>
            </w:r>
          </w:p>
        </w:tc>
        <w:tc>
          <w:tcPr>
            <w:tcW w:w="675" w:type="pct"/>
            <w:vMerge w:val="restart"/>
            <w:vAlign w:val="center"/>
          </w:tcPr>
          <w:p w14:paraId="610D1996" w14:textId="1B5574BE" w:rsidR="00E958F0" w:rsidRPr="006C6B06" w:rsidRDefault="009B3C86" w:rsidP="00AB289D">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hr</m:t>
                    </m:r>
                  </m:den>
                </m:f>
              </m:oMath>
            </m:oMathPara>
          </w:p>
        </w:tc>
        <w:tc>
          <w:tcPr>
            <w:tcW w:w="1809" w:type="pct"/>
          </w:tcPr>
          <w:p w14:paraId="4E9B7E50" w14:textId="7239EE19" w:rsidR="00E958F0" w:rsidRDefault="00E958F0" w:rsidP="00E958F0">
            <w:pPr>
              <w:pStyle w:val="TableCell"/>
              <w:keepNext w:val="0"/>
              <w:spacing w:before="60" w:after="60"/>
              <w:jc w:val="center"/>
            </w:pPr>
            <w:r>
              <w:t>EDC</w:t>
            </w:r>
            <w:r w:rsidR="00791F66">
              <w:t xml:space="preserve"> </w:t>
            </w:r>
            <w:r>
              <w:t>Data</w:t>
            </w:r>
            <w:r w:rsidR="00791F66">
              <w:t xml:space="preserve"> </w:t>
            </w:r>
            <w:r>
              <w:t>Gathering</w:t>
            </w:r>
            <w:r w:rsidR="00791F66">
              <w:t xml:space="preserve"> </w:t>
            </w:r>
            <w:r>
              <w:t>of</w:t>
            </w:r>
          </w:p>
          <w:p w14:paraId="3E498F57" w14:textId="70158195"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Nameplate</w:t>
            </w:r>
            <w:r w:rsidR="00791F66">
              <w:rPr>
                <w:rFonts w:eastAsia="Calibri" w:cs="Arial"/>
                <w:szCs w:val="18"/>
              </w:rPr>
              <w:t xml:space="preserve"> </w:t>
            </w:r>
            <w:r w:rsidRPr="001D6512">
              <w:rPr>
                <w:rFonts w:eastAsia="Calibri" w:cs="Arial"/>
                <w:szCs w:val="18"/>
              </w:rPr>
              <w:t>data</w:t>
            </w:r>
          </w:p>
        </w:tc>
        <w:tc>
          <w:tcPr>
            <w:tcW w:w="1062" w:type="pct"/>
          </w:tcPr>
          <w:p w14:paraId="270CD300" w14:textId="0AAA4E5C"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EDC</w:t>
            </w:r>
            <w:r w:rsidR="00791F66">
              <w:rPr>
                <w:rFonts w:eastAsia="Calibri" w:cs="Arial"/>
                <w:szCs w:val="18"/>
              </w:rPr>
              <w:t xml:space="preserve"> </w:t>
            </w:r>
            <w:r w:rsidRPr="001D6512">
              <w:rPr>
                <w:rFonts w:eastAsia="Calibri" w:cs="Arial"/>
                <w:szCs w:val="18"/>
              </w:rPr>
              <w:t>Data</w:t>
            </w:r>
            <w:r w:rsidR="00791F66">
              <w:rPr>
                <w:rFonts w:eastAsia="Calibri" w:cs="Arial"/>
                <w:szCs w:val="18"/>
              </w:rPr>
              <w:t xml:space="preserve"> </w:t>
            </w:r>
            <w:r w:rsidRPr="001D6512">
              <w:rPr>
                <w:rFonts w:eastAsia="Calibri" w:cs="Arial"/>
                <w:szCs w:val="18"/>
              </w:rPr>
              <w:t>Gathering</w:t>
            </w:r>
          </w:p>
        </w:tc>
      </w:tr>
      <w:tr w:rsidR="00E958F0" w:rsidRPr="004654AF" w14:paraId="0DD01247" w14:textId="77777777" w:rsidTr="00AB289D">
        <w:trPr>
          <w:trHeight w:val="20"/>
        </w:trPr>
        <w:tc>
          <w:tcPr>
            <w:tcW w:w="1454" w:type="pct"/>
            <w:vMerge/>
            <w:vAlign w:val="center"/>
          </w:tcPr>
          <w:p w14:paraId="61A20F69" w14:textId="77777777" w:rsidR="00E958F0" w:rsidRPr="001D6512" w:rsidRDefault="00E958F0" w:rsidP="00E958F0">
            <w:pPr>
              <w:pStyle w:val="TableCell"/>
              <w:keepNext w:val="0"/>
              <w:spacing w:before="60" w:after="60"/>
              <w:jc w:val="left"/>
              <w:rPr>
                <w:rFonts w:eastAsia="Calibri" w:cs="Arial"/>
                <w:szCs w:val="18"/>
              </w:rPr>
            </w:pPr>
          </w:p>
        </w:tc>
        <w:tc>
          <w:tcPr>
            <w:tcW w:w="675" w:type="pct"/>
            <w:vMerge/>
            <w:vAlign w:val="center"/>
          </w:tcPr>
          <w:p w14:paraId="21361280" w14:textId="77777777" w:rsidR="00E958F0" w:rsidRPr="006C6B06" w:rsidRDefault="00E958F0" w:rsidP="00AB289D">
            <w:pPr>
              <w:pStyle w:val="TableCell"/>
              <w:keepNext w:val="0"/>
              <w:spacing w:before="60" w:after="60"/>
              <w:jc w:val="center"/>
              <w:rPr>
                <w:rFonts w:eastAsia="Calibri" w:cs="Arial"/>
                <w:i/>
                <w:szCs w:val="18"/>
              </w:rPr>
            </w:pPr>
          </w:p>
        </w:tc>
        <w:tc>
          <w:tcPr>
            <w:tcW w:w="1809" w:type="pct"/>
          </w:tcPr>
          <w:p w14:paraId="32708CCC" w14:textId="4C0F8FF6"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Default</w:t>
            </w:r>
            <w:r w:rsidR="00791F66">
              <w:rPr>
                <w:rFonts w:eastAsia="Calibri" w:cs="Arial"/>
                <w:szCs w:val="18"/>
              </w:rPr>
              <w:t xml:space="preserve"> </w:t>
            </w:r>
            <w:r>
              <w:rPr>
                <w:rFonts w:eastAsia="Calibri" w:cs="Arial"/>
                <w:szCs w:val="18"/>
              </w:rPr>
              <w:t>=</w:t>
            </w:r>
            <w:r w:rsidR="00791F66">
              <w:rPr>
                <w:rFonts w:eastAsia="Calibri" w:cs="Arial"/>
                <w:szCs w:val="18"/>
              </w:rPr>
              <w:t xml:space="preserve"> </w:t>
            </w:r>
            <w:r>
              <w:rPr>
                <w:rFonts w:eastAsia="Calibri" w:cs="Arial"/>
                <w:szCs w:val="18"/>
              </w:rPr>
              <w:t>30,000</w:t>
            </w:r>
            <w:r w:rsidR="00791F66">
              <w:rPr>
                <w:rFonts w:eastAsia="Calibri" w:cs="Arial"/>
                <w:szCs w:val="18"/>
              </w:rPr>
              <w:t xml:space="preserve"> </w:t>
            </w:r>
            <w:r>
              <w:rPr>
                <w:rFonts w:eastAsia="Calibri" w:cs="Arial"/>
                <w:szCs w:val="18"/>
              </w:rPr>
              <w:t>/</w:t>
            </w:r>
            <w:r w:rsidR="00791F66">
              <w:rPr>
                <w:rFonts w:eastAsia="Calibri" w:cs="Arial"/>
                <w:szCs w:val="18"/>
              </w:rPr>
              <w:t xml:space="preserve"> </w:t>
            </w:r>
            <w:r>
              <w:rPr>
                <w:rFonts w:eastAsia="Calibri" w:cs="Arial"/>
                <w:szCs w:val="18"/>
              </w:rPr>
              <w:t>unit</w:t>
            </w:r>
          </w:p>
        </w:tc>
        <w:tc>
          <w:tcPr>
            <w:tcW w:w="1062" w:type="pct"/>
          </w:tcPr>
          <w:p w14:paraId="22D62ED9" w14:textId="77777777"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1</w:t>
            </w:r>
          </w:p>
        </w:tc>
      </w:tr>
      <w:tr w:rsidR="00E958F0" w:rsidRPr="00877D9B" w14:paraId="3F25C489" w14:textId="77777777" w:rsidTr="00AB289D">
        <w:trPr>
          <w:trHeight w:val="20"/>
        </w:trPr>
        <w:tc>
          <w:tcPr>
            <w:tcW w:w="1454" w:type="pct"/>
            <w:vMerge w:val="restart"/>
            <w:vAlign w:val="center"/>
          </w:tcPr>
          <w:p w14:paraId="0259E04C" w14:textId="47827676" w:rsidR="00E958F0" w:rsidRPr="00747E43" w:rsidRDefault="00E958F0" w:rsidP="00E958F0">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w:t>
            </w:r>
            <w:r w:rsidR="00791F66">
              <w:rPr>
                <w:rFonts w:eastAsia="Calibri" w:cs="Arial"/>
                <w:szCs w:val="18"/>
              </w:rPr>
              <w:t xml:space="preserve"> </w:t>
            </w:r>
            <w:r>
              <w:rPr>
                <w:rFonts w:eastAsia="Calibri" w:cs="Arial"/>
                <w:szCs w:val="18"/>
              </w:rPr>
              <w:t>Normal</w:t>
            </w:r>
            <w:r w:rsidR="00791F66">
              <w:rPr>
                <w:rFonts w:eastAsia="Calibri" w:cs="Arial"/>
                <w:szCs w:val="18"/>
              </w:rPr>
              <w:t xml:space="preserve"> </w:t>
            </w:r>
            <w:r>
              <w:rPr>
                <w:rFonts w:eastAsia="Calibri" w:cs="Arial"/>
                <w:szCs w:val="18"/>
              </w:rPr>
              <w:t>heat</w:t>
            </w:r>
            <w:r w:rsidR="00791F66">
              <w:rPr>
                <w:rFonts w:eastAsia="Calibri" w:cs="Arial"/>
                <w:szCs w:val="18"/>
              </w:rPr>
              <w:t xml:space="preserve"> </w:t>
            </w:r>
            <w:r>
              <w:rPr>
                <w:rFonts w:eastAsia="Calibri" w:cs="Arial"/>
                <w:szCs w:val="18"/>
              </w:rPr>
              <w:t>capacity</w:t>
            </w:r>
            <w:r w:rsidR="00791F66">
              <w:rPr>
                <w:rFonts w:eastAsia="Calibri" w:cs="Arial"/>
                <w:szCs w:val="18"/>
              </w:rPr>
              <w:t xml:space="preserve"> </w:t>
            </w:r>
            <w:r>
              <w:rPr>
                <w:rFonts w:eastAsia="Calibri" w:cs="Arial"/>
                <w:szCs w:val="18"/>
              </w:rPr>
              <w:t>of</w:t>
            </w:r>
            <w:r w:rsidR="00791F66">
              <w:rPr>
                <w:rFonts w:eastAsia="Calibri" w:cs="Arial"/>
                <w:szCs w:val="18"/>
              </w:rPr>
              <w:t xml:space="preserve"> </w:t>
            </w:r>
            <w:r>
              <w:rPr>
                <w:rFonts w:eastAsia="Calibri" w:cs="Arial"/>
                <w:szCs w:val="18"/>
              </w:rPr>
              <w:t>Heat</w:t>
            </w:r>
            <w:r w:rsidR="00791F66">
              <w:rPr>
                <w:rFonts w:eastAsia="Calibri" w:cs="Arial"/>
                <w:szCs w:val="18"/>
              </w:rPr>
              <w:t xml:space="preserve"> </w:t>
            </w:r>
            <w:r>
              <w:rPr>
                <w:rFonts w:eastAsia="Calibri" w:cs="Arial"/>
                <w:szCs w:val="18"/>
              </w:rPr>
              <w:t>Pump</w:t>
            </w:r>
            <w:r w:rsidR="00791F66">
              <w:rPr>
                <w:rFonts w:eastAsia="Calibri" w:cs="Arial"/>
                <w:szCs w:val="18"/>
              </w:rPr>
              <w:t xml:space="preserve"> </w:t>
            </w:r>
            <w:r>
              <w:rPr>
                <w:rFonts w:eastAsia="Calibri" w:cs="Arial"/>
                <w:szCs w:val="18"/>
              </w:rPr>
              <w:t>System.</w:t>
            </w:r>
            <w:r w:rsidR="00791F66">
              <w:rPr>
                <w:rFonts w:eastAsia="Calibri" w:cs="Arial"/>
                <w:szCs w:val="18"/>
              </w:rPr>
              <w:t xml:space="preserve"> </w:t>
            </w:r>
          </w:p>
        </w:tc>
        <w:tc>
          <w:tcPr>
            <w:tcW w:w="675" w:type="pct"/>
            <w:vMerge w:val="restart"/>
            <w:vAlign w:val="center"/>
          </w:tcPr>
          <w:p w14:paraId="4CFE876B" w14:textId="4ADF3589" w:rsidR="00E958F0" w:rsidRPr="006C6B06" w:rsidRDefault="009B3C86" w:rsidP="00AB289D">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hr</m:t>
                    </m:r>
                  </m:den>
                </m:f>
              </m:oMath>
            </m:oMathPara>
          </w:p>
        </w:tc>
        <w:tc>
          <w:tcPr>
            <w:tcW w:w="1809" w:type="pct"/>
          </w:tcPr>
          <w:p w14:paraId="5B9DFC79" w14:textId="6E322CCC" w:rsidR="00E958F0" w:rsidRDefault="00E958F0" w:rsidP="00E958F0">
            <w:pPr>
              <w:pStyle w:val="TableCell"/>
              <w:keepNext w:val="0"/>
              <w:spacing w:before="60" w:after="60"/>
              <w:jc w:val="center"/>
            </w:pPr>
            <w:r>
              <w:t>EDC</w:t>
            </w:r>
            <w:r w:rsidR="00791F66">
              <w:t xml:space="preserve"> </w:t>
            </w:r>
            <w:r>
              <w:t>Data</w:t>
            </w:r>
            <w:r w:rsidR="00791F66">
              <w:t xml:space="preserve"> </w:t>
            </w:r>
            <w:r>
              <w:t>Gathering</w:t>
            </w:r>
            <w:r w:rsidR="00791F66">
              <w:t xml:space="preserve"> </w:t>
            </w:r>
            <w:r>
              <w:t>of</w:t>
            </w:r>
          </w:p>
          <w:p w14:paraId="56EB8E50" w14:textId="51B39043"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Nameplate</w:t>
            </w:r>
            <w:r w:rsidR="00791F66">
              <w:rPr>
                <w:rFonts w:eastAsia="Calibri" w:cs="Arial"/>
                <w:szCs w:val="18"/>
              </w:rPr>
              <w:t xml:space="preserve"> </w:t>
            </w:r>
            <w:r w:rsidRPr="001D6512">
              <w:rPr>
                <w:rFonts w:eastAsia="Calibri" w:cs="Arial"/>
                <w:szCs w:val="18"/>
              </w:rPr>
              <w:t>Data</w:t>
            </w:r>
          </w:p>
        </w:tc>
        <w:tc>
          <w:tcPr>
            <w:tcW w:w="1062" w:type="pct"/>
          </w:tcPr>
          <w:p w14:paraId="25BF8388" w14:textId="29975BBF"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EDC</w:t>
            </w:r>
            <w:r w:rsidR="00791F66">
              <w:rPr>
                <w:rFonts w:eastAsia="Calibri" w:cs="Arial"/>
                <w:szCs w:val="18"/>
              </w:rPr>
              <w:t xml:space="preserve"> </w:t>
            </w:r>
            <w:r w:rsidRPr="001D6512">
              <w:rPr>
                <w:rFonts w:eastAsia="Calibri" w:cs="Arial"/>
                <w:szCs w:val="18"/>
              </w:rPr>
              <w:t>Data</w:t>
            </w:r>
            <w:r w:rsidR="00791F66">
              <w:rPr>
                <w:rFonts w:eastAsia="Calibri" w:cs="Arial"/>
                <w:szCs w:val="18"/>
              </w:rPr>
              <w:t xml:space="preserve"> </w:t>
            </w:r>
            <w:r w:rsidRPr="001D6512">
              <w:rPr>
                <w:rFonts w:eastAsia="Calibri" w:cs="Arial"/>
                <w:szCs w:val="18"/>
              </w:rPr>
              <w:t>Gathering</w:t>
            </w:r>
          </w:p>
        </w:tc>
      </w:tr>
      <w:tr w:rsidR="00E958F0" w:rsidRPr="00877D9B" w14:paraId="3E7E0974" w14:textId="77777777" w:rsidTr="00AB289D">
        <w:trPr>
          <w:trHeight w:val="20"/>
        </w:trPr>
        <w:tc>
          <w:tcPr>
            <w:tcW w:w="1454" w:type="pct"/>
            <w:vMerge/>
            <w:vAlign w:val="center"/>
          </w:tcPr>
          <w:p w14:paraId="26F1843A" w14:textId="77777777" w:rsidR="00E958F0" w:rsidRPr="001D6512" w:rsidRDefault="00E958F0" w:rsidP="00E958F0">
            <w:pPr>
              <w:pStyle w:val="TableCell"/>
              <w:keepNext w:val="0"/>
              <w:spacing w:before="60" w:after="60"/>
              <w:jc w:val="left"/>
              <w:rPr>
                <w:rFonts w:eastAsia="Calibri" w:cs="Arial"/>
                <w:szCs w:val="18"/>
              </w:rPr>
            </w:pPr>
          </w:p>
        </w:tc>
        <w:tc>
          <w:tcPr>
            <w:tcW w:w="675" w:type="pct"/>
            <w:vMerge/>
            <w:vAlign w:val="center"/>
          </w:tcPr>
          <w:p w14:paraId="1A6A715A" w14:textId="77777777" w:rsidR="00E958F0" w:rsidRPr="006C6B06" w:rsidRDefault="00E958F0" w:rsidP="00AB289D">
            <w:pPr>
              <w:pStyle w:val="TableCell"/>
              <w:keepNext w:val="0"/>
              <w:spacing w:before="60" w:after="60"/>
              <w:jc w:val="center"/>
              <w:rPr>
                <w:rFonts w:eastAsia="Calibri" w:cs="Arial"/>
                <w:i/>
                <w:szCs w:val="18"/>
              </w:rPr>
            </w:pPr>
          </w:p>
        </w:tc>
        <w:tc>
          <w:tcPr>
            <w:tcW w:w="1809" w:type="pct"/>
          </w:tcPr>
          <w:p w14:paraId="008B39BB" w14:textId="74E6AF8A"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w:t>
            </w:r>
            <w:r w:rsidR="00791F66">
              <w:rPr>
                <w:rFonts w:eastAsia="Calibri" w:cs="Arial"/>
                <w:szCs w:val="18"/>
              </w:rPr>
              <w:t xml:space="preserve"> </w:t>
            </w:r>
            <w:r>
              <w:rPr>
                <w:rFonts w:eastAsia="Calibri" w:cs="Arial"/>
                <w:szCs w:val="18"/>
              </w:rPr>
              <w:t>=</w:t>
            </w:r>
            <w:r w:rsidR="00791F66">
              <w:rPr>
                <w:rFonts w:eastAsia="Calibri" w:cs="Arial"/>
                <w:szCs w:val="18"/>
              </w:rPr>
              <w:t xml:space="preserve"> </w:t>
            </w:r>
            <w:r>
              <w:rPr>
                <w:rFonts w:eastAsia="Calibri" w:cs="Arial"/>
                <w:szCs w:val="18"/>
              </w:rPr>
              <w:t>32,000</w:t>
            </w:r>
            <w:r w:rsidR="00791F66">
              <w:rPr>
                <w:rFonts w:eastAsia="Calibri" w:cs="Arial"/>
                <w:szCs w:val="18"/>
              </w:rPr>
              <w:t xml:space="preserve"> </w:t>
            </w:r>
            <w:r>
              <w:rPr>
                <w:rFonts w:eastAsia="Calibri" w:cs="Arial"/>
                <w:szCs w:val="18"/>
              </w:rPr>
              <w:t>/</w:t>
            </w:r>
            <w:r w:rsidR="00791F66">
              <w:rPr>
                <w:rFonts w:eastAsia="Calibri" w:cs="Arial"/>
                <w:szCs w:val="18"/>
              </w:rPr>
              <w:t xml:space="preserve"> </w:t>
            </w:r>
            <w:r>
              <w:rPr>
                <w:rFonts w:eastAsia="Calibri" w:cs="Arial"/>
                <w:szCs w:val="18"/>
              </w:rPr>
              <w:t>unit</w:t>
            </w:r>
          </w:p>
        </w:tc>
        <w:tc>
          <w:tcPr>
            <w:tcW w:w="1062" w:type="pct"/>
          </w:tcPr>
          <w:p w14:paraId="7832589A" w14:textId="77777777"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1</w:t>
            </w:r>
          </w:p>
        </w:tc>
      </w:tr>
      <w:tr w:rsidR="00E958F0" w:rsidRPr="004654AF" w14:paraId="4EBE94E5" w14:textId="77777777" w:rsidTr="00AB289D">
        <w:trPr>
          <w:trHeight w:val="20"/>
        </w:trPr>
        <w:tc>
          <w:tcPr>
            <w:tcW w:w="1454" w:type="pct"/>
            <w:vMerge w:val="restart"/>
            <w:vAlign w:val="center"/>
          </w:tcPr>
          <w:p w14:paraId="043D6FC0" w14:textId="68C48B90" w:rsidR="00E958F0" w:rsidRPr="006C6B06" w:rsidRDefault="00E958F0" w:rsidP="00E958F0">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w:t>
            </w:r>
            <w:r w:rsidR="00791F66">
              <w:rPr>
                <w:rFonts w:eastAsia="Calibri" w:cs="Arial"/>
                <w:szCs w:val="18"/>
              </w:rPr>
              <w:t xml:space="preserve"> </w:t>
            </w:r>
            <w:r>
              <w:rPr>
                <w:rFonts w:eastAsia="Calibri" w:cs="Arial"/>
                <w:szCs w:val="18"/>
              </w:rPr>
              <w:t>Normal</w:t>
            </w:r>
            <w:r w:rsidR="00791F66">
              <w:rPr>
                <w:rFonts w:eastAsia="Calibri" w:cs="Arial"/>
                <w:szCs w:val="18"/>
              </w:rPr>
              <w:t xml:space="preserve"> </w:t>
            </w:r>
            <w:r>
              <w:rPr>
                <w:rFonts w:eastAsia="Calibri" w:cs="Arial"/>
                <w:szCs w:val="18"/>
              </w:rPr>
              <w:t>heat</w:t>
            </w:r>
            <w:r w:rsidR="00791F66">
              <w:rPr>
                <w:rFonts w:eastAsia="Calibri" w:cs="Arial"/>
                <w:szCs w:val="18"/>
              </w:rPr>
              <w:t xml:space="preserve"> </w:t>
            </w:r>
            <w:r>
              <w:rPr>
                <w:rFonts w:eastAsia="Calibri" w:cs="Arial"/>
                <w:szCs w:val="18"/>
              </w:rPr>
              <w:t>capacity</w:t>
            </w:r>
            <w:r w:rsidR="00791F66">
              <w:rPr>
                <w:rFonts w:eastAsia="Calibri" w:cs="Arial"/>
                <w:szCs w:val="18"/>
              </w:rPr>
              <w:t xml:space="preserve"> </w:t>
            </w:r>
            <w:r>
              <w:rPr>
                <w:rFonts w:eastAsia="Calibri" w:cs="Arial"/>
                <w:szCs w:val="18"/>
              </w:rPr>
              <w:t>of</w:t>
            </w:r>
            <w:r w:rsidR="00791F66">
              <w:rPr>
                <w:rFonts w:eastAsia="Calibri" w:cs="Arial"/>
                <w:szCs w:val="18"/>
              </w:rPr>
              <w:t xml:space="preserve"> </w:t>
            </w:r>
            <w:r>
              <w:rPr>
                <w:rFonts w:cs="Arial"/>
                <w:szCs w:val="18"/>
              </w:rPr>
              <w:t>Electric</w:t>
            </w:r>
            <w:r w:rsidR="00791F66">
              <w:rPr>
                <w:rFonts w:cs="Arial"/>
                <w:szCs w:val="18"/>
              </w:rPr>
              <w:t xml:space="preserve"> </w:t>
            </w:r>
            <w:r w:rsidRPr="00FB688B">
              <w:rPr>
                <w:rFonts w:cs="Arial"/>
                <w:szCs w:val="18"/>
              </w:rPr>
              <w:t>Furnace</w:t>
            </w:r>
            <w:r w:rsidR="00791F66">
              <w:rPr>
                <w:rFonts w:cs="Arial"/>
                <w:szCs w:val="18"/>
              </w:rPr>
              <w:t xml:space="preserve"> </w:t>
            </w:r>
            <w:r w:rsidRPr="00FB688B">
              <w:rPr>
                <w:rFonts w:cs="Arial"/>
                <w:szCs w:val="18"/>
              </w:rPr>
              <w:t>systems</w:t>
            </w:r>
          </w:p>
        </w:tc>
        <w:tc>
          <w:tcPr>
            <w:tcW w:w="675" w:type="pct"/>
            <w:vMerge w:val="restart"/>
            <w:vAlign w:val="center"/>
          </w:tcPr>
          <w:p w14:paraId="43F4CC9A" w14:textId="7953481E" w:rsidR="00E958F0" w:rsidRDefault="009B3C86" w:rsidP="00AB289D">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hr</m:t>
                    </m:r>
                  </m:den>
                </m:f>
              </m:oMath>
            </m:oMathPara>
          </w:p>
        </w:tc>
        <w:tc>
          <w:tcPr>
            <w:tcW w:w="1809" w:type="pct"/>
          </w:tcPr>
          <w:p w14:paraId="2159FE19" w14:textId="3654E2B8" w:rsidR="00E958F0" w:rsidRDefault="00E958F0" w:rsidP="00E958F0">
            <w:pPr>
              <w:pStyle w:val="TableCell"/>
              <w:keepNext w:val="0"/>
              <w:spacing w:before="60" w:after="60"/>
              <w:jc w:val="center"/>
            </w:pPr>
            <w:r>
              <w:t>EDC</w:t>
            </w:r>
            <w:r w:rsidR="00791F66">
              <w:t xml:space="preserve"> </w:t>
            </w:r>
            <w:r>
              <w:t>Data</w:t>
            </w:r>
            <w:r w:rsidR="00791F66">
              <w:t xml:space="preserve"> </w:t>
            </w:r>
            <w:r>
              <w:t>Gathering</w:t>
            </w:r>
            <w:r w:rsidR="00791F66">
              <w:t xml:space="preserve"> </w:t>
            </w:r>
            <w:r>
              <w:t>of</w:t>
            </w:r>
          </w:p>
          <w:p w14:paraId="1475C9DF" w14:textId="68BCEBFF" w:rsidR="00E958F0" w:rsidRDefault="00E958F0" w:rsidP="00E958F0">
            <w:pPr>
              <w:pStyle w:val="TableCell"/>
              <w:keepNext w:val="0"/>
              <w:spacing w:before="60" w:after="60"/>
              <w:jc w:val="center"/>
            </w:pPr>
            <w:r w:rsidRPr="001D6512">
              <w:rPr>
                <w:rFonts w:eastAsia="Calibri" w:cs="Arial"/>
                <w:szCs w:val="18"/>
              </w:rPr>
              <w:t>Nameplate</w:t>
            </w:r>
            <w:r w:rsidR="00791F66">
              <w:rPr>
                <w:rFonts w:eastAsia="Calibri" w:cs="Arial"/>
                <w:szCs w:val="18"/>
              </w:rPr>
              <w:t xml:space="preserve"> </w:t>
            </w:r>
            <w:r w:rsidRPr="001D6512">
              <w:rPr>
                <w:rFonts w:eastAsia="Calibri" w:cs="Arial"/>
                <w:szCs w:val="18"/>
              </w:rPr>
              <w:t>data</w:t>
            </w:r>
          </w:p>
        </w:tc>
        <w:tc>
          <w:tcPr>
            <w:tcW w:w="1062" w:type="pct"/>
          </w:tcPr>
          <w:p w14:paraId="05CE19C0" w14:textId="30D593C9" w:rsidR="00E958F0" w:rsidRDefault="00E958F0" w:rsidP="00E958F0">
            <w:pPr>
              <w:pStyle w:val="TableCell"/>
              <w:keepNext w:val="0"/>
              <w:spacing w:before="60" w:after="60"/>
              <w:jc w:val="center"/>
              <w:rPr>
                <w:rFonts w:eastAsia="Calibri" w:cs="Arial"/>
                <w:szCs w:val="18"/>
              </w:rPr>
            </w:pPr>
            <w:r w:rsidRPr="001D6512">
              <w:rPr>
                <w:rFonts w:eastAsia="Calibri" w:cs="Arial"/>
                <w:szCs w:val="18"/>
              </w:rPr>
              <w:t>EDC</w:t>
            </w:r>
            <w:r w:rsidR="00791F66">
              <w:rPr>
                <w:rFonts w:eastAsia="Calibri" w:cs="Arial"/>
                <w:szCs w:val="18"/>
              </w:rPr>
              <w:t xml:space="preserve"> </w:t>
            </w:r>
            <w:r w:rsidRPr="001D6512">
              <w:rPr>
                <w:rFonts w:eastAsia="Calibri" w:cs="Arial"/>
                <w:szCs w:val="18"/>
              </w:rPr>
              <w:t>Data</w:t>
            </w:r>
            <w:r w:rsidR="00791F66">
              <w:rPr>
                <w:rFonts w:eastAsia="Calibri" w:cs="Arial"/>
                <w:szCs w:val="18"/>
              </w:rPr>
              <w:t xml:space="preserve"> </w:t>
            </w:r>
            <w:r w:rsidRPr="001D6512">
              <w:rPr>
                <w:rFonts w:eastAsia="Calibri" w:cs="Arial"/>
                <w:szCs w:val="18"/>
              </w:rPr>
              <w:t>Gathering</w:t>
            </w:r>
          </w:p>
        </w:tc>
      </w:tr>
      <w:tr w:rsidR="00E958F0" w:rsidRPr="004654AF" w14:paraId="475C426A" w14:textId="77777777" w:rsidTr="00AB289D">
        <w:trPr>
          <w:trHeight w:val="20"/>
        </w:trPr>
        <w:tc>
          <w:tcPr>
            <w:tcW w:w="1454" w:type="pct"/>
            <w:vMerge/>
            <w:vAlign w:val="center"/>
          </w:tcPr>
          <w:p w14:paraId="0062ED3D" w14:textId="77777777" w:rsidR="00E958F0" w:rsidRDefault="00E958F0" w:rsidP="00E958F0">
            <w:pPr>
              <w:pStyle w:val="TableCell"/>
              <w:keepNext w:val="0"/>
              <w:spacing w:before="60" w:after="60"/>
              <w:jc w:val="left"/>
              <w:rPr>
                <w:rFonts w:eastAsia="Calibri" w:cs="Arial"/>
                <w:i/>
                <w:szCs w:val="18"/>
              </w:rPr>
            </w:pPr>
          </w:p>
        </w:tc>
        <w:tc>
          <w:tcPr>
            <w:tcW w:w="675" w:type="pct"/>
            <w:vMerge/>
            <w:vAlign w:val="center"/>
          </w:tcPr>
          <w:p w14:paraId="6E33DAAE" w14:textId="77777777" w:rsidR="00E958F0" w:rsidRDefault="00E958F0" w:rsidP="00AB289D">
            <w:pPr>
              <w:pStyle w:val="TableCell"/>
              <w:keepNext w:val="0"/>
              <w:spacing w:before="60" w:after="60"/>
              <w:jc w:val="center"/>
              <w:rPr>
                <w:rFonts w:ascii="Cambria Math" w:hAnsi="Cambria Math" w:cs="Arial"/>
                <w:i/>
              </w:rPr>
            </w:pPr>
          </w:p>
        </w:tc>
        <w:tc>
          <w:tcPr>
            <w:tcW w:w="1809" w:type="pct"/>
          </w:tcPr>
          <w:p w14:paraId="565934C8" w14:textId="48F9FC11" w:rsidR="00E958F0" w:rsidRDefault="00E958F0" w:rsidP="00E958F0">
            <w:pPr>
              <w:pStyle w:val="TableCell"/>
              <w:keepNext w:val="0"/>
              <w:spacing w:before="60" w:after="60"/>
              <w:jc w:val="center"/>
            </w:pPr>
            <w:r>
              <w:t>Default</w:t>
            </w:r>
            <w:r w:rsidR="00791F66">
              <w:t xml:space="preserve"> </w:t>
            </w:r>
            <w:r>
              <w:t>=</w:t>
            </w:r>
            <w:r w:rsidR="00791F66">
              <w:t xml:space="preserve"> </w:t>
            </w:r>
            <w:r>
              <w:t>60,249</w:t>
            </w:r>
            <w:r w:rsidR="00791F66">
              <w:t xml:space="preserve"> </w:t>
            </w:r>
            <w:r>
              <w:t>/</w:t>
            </w:r>
            <w:r w:rsidR="00791F66">
              <w:t xml:space="preserve"> </w:t>
            </w:r>
            <w:r>
              <w:t>unit</w:t>
            </w:r>
          </w:p>
        </w:tc>
        <w:tc>
          <w:tcPr>
            <w:tcW w:w="1062" w:type="pct"/>
          </w:tcPr>
          <w:p w14:paraId="374AB05A" w14:textId="77777777" w:rsidR="00E958F0" w:rsidRDefault="00E958F0" w:rsidP="00E958F0">
            <w:pPr>
              <w:pStyle w:val="TableCell"/>
              <w:keepNext w:val="0"/>
              <w:spacing w:before="60" w:after="60"/>
              <w:jc w:val="center"/>
              <w:rPr>
                <w:rFonts w:eastAsia="Calibri" w:cs="Arial"/>
                <w:szCs w:val="18"/>
              </w:rPr>
            </w:pPr>
            <w:r>
              <w:rPr>
                <w:rFonts w:eastAsia="Calibri" w:cs="Arial"/>
                <w:szCs w:val="18"/>
              </w:rPr>
              <w:t>1</w:t>
            </w:r>
          </w:p>
        </w:tc>
      </w:tr>
      <w:tr w:rsidR="00816DC6" w:rsidRPr="004654AF" w14:paraId="7CDCF320" w14:textId="77777777" w:rsidTr="00816DC6">
        <w:trPr>
          <w:trHeight w:val="20"/>
        </w:trPr>
        <w:tc>
          <w:tcPr>
            <w:tcW w:w="1454" w:type="pct"/>
            <w:vMerge w:val="restart"/>
            <w:vAlign w:val="center"/>
          </w:tcPr>
          <w:p w14:paraId="396CAE8E" w14:textId="65DEFCC0" w:rsidR="00816DC6" w:rsidRPr="001D6512" w:rsidRDefault="00816DC6" w:rsidP="00816DC6">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9715375" w14:textId="162618C4" w:rsidR="00816DC6" w:rsidRPr="006C6B06" w:rsidRDefault="009B3C86" w:rsidP="00816DC6">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2B9B6920" w14:textId="4A83295D" w:rsidR="00816DC6" w:rsidRDefault="00816DC6" w:rsidP="00816DC6">
            <w:pPr>
              <w:pStyle w:val="TableCell"/>
              <w:keepNext w:val="0"/>
              <w:spacing w:before="60" w:after="60"/>
              <w:jc w:val="center"/>
            </w:pPr>
            <w:r>
              <w:t>EDC Data Gathering of</w:t>
            </w:r>
          </w:p>
          <w:p w14:paraId="041CBE41" w14:textId="5A384A55" w:rsidR="00816DC6" w:rsidRPr="001D6512" w:rsidRDefault="00816DC6" w:rsidP="00816DC6">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5DBB7DFB" w14:textId="46BBDF4E" w:rsidR="00816DC6" w:rsidRPr="001D6512" w:rsidRDefault="00816DC6" w:rsidP="00816DC6">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816DC6" w:rsidRPr="004654AF" w14:paraId="1598B7E8" w14:textId="77777777" w:rsidTr="00816DC6">
        <w:trPr>
          <w:trHeight w:val="20"/>
        </w:trPr>
        <w:tc>
          <w:tcPr>
            <w:tcW w:w="1454" w:type="pct"/>
            <w:vMerge/>
            <w:vAlign w:val="center"/>
          </w:tcPr>
          <w:p w14:paraId="436816E0" w14:textId="77777777" w:rsidR="00816DC6" w:rsidRPr="001D6512" w:rsidRDefault="00816DC6" w:rsidP="00816DC6">
            <w:pPr>
              <w:pStyle w:val="TableCell"/>
              <w:keepNext w:val="0"/>
              <w:spacing w:before="60" w:after="60"/>
              <w:jc w:val="left"/>
              <w:rPr>
                <w:rFonts w:eastAsia="Calibri" w:cs="Arial"/>
                <w:szCs w:val="18"/>
              </w:rPr>
            </w:pPr>
          </w:p>
        </w:tc>
        <w:tc>
          <w:tcPr>
            <w:tcW w:w="675" w:type="pct"/>
            <w:vMerge/>
            <w:vAlign w:val="center"/>
          </w:tcPr>
          <w:p w14:paraId="0B4259C8" w14:textId="77777777" w:rsidR="00816DC6" w:rsidRPr="006C6B06" w:rsidRDefault="00816DC6" w:rsidP="00816DC6">
            <w:pPr>
              <w:pStyle w:val="TableCell"/>
              <w:keepNext w:val="0"/>
              <w:spacing w:before="60" w:after="60"/>
              <w:jc w:val="center"/>
              <w:rPr>
                <w:rFonts w:cs="Arial"/>
                <w:i/>
                <w:szCs w:val="18"/>
              </w:rPr>
            </w:pPr>
          </w:p>
        </w:tc>
        <w:tc>
          <w:tcPr>
            <w:tcW w:w="1809" w:type="pct"/>
          </w:tcPr>
          <w:p w14:paraId="0B7B0F4C" w14:textId="339FD9A8" w:rsidR="00816DC6" w:rsidRPr="00D15F4A" w:rsidRDefault="00816DC6" w:rsidP="00816DC6">
            <w:pPr>
              <w:pStyle w:val="TableCell"/>
              <w:keepNext w:val="0"/>
              <w:spacing w:before="60" w:after="60"/>
              <w:jc w:val="center"/>
            </w:pPr>
            <w:r w:rsidRPr="001D6512">
              <w:rPr>
                <w:rFonts w:eastAsia="Calibri" w:cs="Arial"/>
                <w:szCs w:val="18"/>
              </w:rPr>
              <w:t>Default</w:t>
            </w:r>
            <w:r w:rsidR="00786AFE">
              <w:rPr>
                <w:rFonts w:eastAsia="Calibri" w:cs="Arial"/>
                <w:szCs w:val="18"/>
              </w:rPr>
              <w:t>: CAC = 12.1</w:t>
            </w:r>
            <w:r w:rsidR="00786AFE">
              <w:rPr>
                <w:rFonts w:eastAsia="Calibri" w:cs="Arial"/>
                <w:szCs w:val="18"/>
              </w:rPr>
              <w:br/>
              <w:t>Heat Pump =</w:t>
            </w:r>
            <w:r>
              <w:rPr>
                <w:rFonts w:eastAsia="Calibri" w:cs="Arial"/>
                <w:szCs w:val="18"/>
              </w:rPr>
              <w:t xml:space="preserve"> 13.5</w:t>
            </w:r>
          </w:p>
        </w:tc>
        <w:tc>
          <w:tcPr>
            <w:tcW w:w="1062" w:type="pct"/>
          </w:tcPr>
          <w:p w14:paraId="0B068E96" w14:textId="77777777" w:rsidR="00816DC6" w:rsidRPr="001D6512" w:rsidRDefault="00816DC6" w:rsidP="00816DC6">
            <w:pPr>
              <w:pStyle w:val="TableCell"/>
              <w:keepNext w:val="0"/>
              <w:spacing w:before="60" w:after="60"/>
              <w:jc w:val="center"/>
              <w:rPr>
                <w:rFonts w:eastAsia="Calibri" w:cs="Arial"/>
                <w:szCs w:val="18"/>
              </w:rPr>
            </w:pPr>
            <w:r>
              <w:rPr>
                <w:rFonts w:eastAsia="Calibri" w:cs="Arial"/>
                <w:szCs w:val="18"/>
              </w:rPr>
              <w:t>1</w:t>
            </w:r>
          </w:p>
        </w:tc>
      </w:tr>
      <w:tr w:rsidR="00816DC6" w:rsidRPr="00877D9B" w14:paraId="016B6401" w14:textId="77777777" w:rsidTr="00816DC6">
        <w:trPr>
          <w:trHeight w:val="20"/>
        </w:trPr>
        <w:tc>
          <w:tcPr>
            <w:tcW w:w="1454" w:type="pct"/>
            <w:vMerge w:val="restart"/>
            <w:vAlign w:val="center"/>
          </w:tcPr>
          <w:p w14:paraId="6618B4D4" w14:textId="3CE5CE27" w:rsidR="00816DC6" w:rsidRPr="001D6512" w:rsidRDefault="00816DC6" w:rsidP="00816DC6">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CDE156F" w14:textId="377B19AE" w:rsidR="00816DC6" w:rsidRPr="006C6B06" w:rsidRDefault="009B3C86" w:rsidP="00816DC6">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4EE93D28" w14:textId="219E9CBF" w:rsidR="00816DC6" w:rsidRDefault="00816DC6" w:rsidP="00816DC6">
            <w:pPr>
              <w:pStyle w:val="TableCell"/>
              <w:keepNext w:val="0"/>
              <w:spacing w:before="60" w:after="60"/>
              <w:jc w:val="center"/>
            </w:pPr>
            <w:r>
              <w:t>EDC Data Gathering of</w:t>
            </w:r>
          </w:p>
          <w:p w14:paraId="64DC0EB5" w14:textId="00729A8B" w:rsidR="00816DC6" w:rsidRPr="001D6512" w:rsidRDefault="00816DC6" w:rsidP="00816DC6">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92D1429" w14:textId="745267FA" w:rsidR="00816DC6" w:rsidRPr="001D6512" w:rsidRDefault="00816DC6" w:rsidP="00816DC6">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E958F0" w:rsidRPr="00877D9B" w14:paraId="3B05E5CB" w14:textId="77777777" w:rsidTr="00AB289D">
        <w:trPr>
          <w:trHeight w:val="20"/>
        </w:trPr>
        <w:tc>
          <w:tcPr>
            <w:tcW w:w="1454" w:type="pct"/>
            <w:vMerge/>
          </w:tcPr>
          <w:p w14:paraId="0FE83E8D" w14:textId="77777777" w:rsidR="00E958F0" w:rsidRPr="001D6512" w:rsidRDefault="00E958F0" w:rsidP="00E958F0">
            <w:pPr>
              <w:pStyle w:val="TableCell"/>
              <w:keepNext w:val="0"/>
              <w:spacing w:before="60" w:after="60"/>
              <w:jc w:val="left"/>
              <w:rPr>
                <w:rFonts w:eastAsia="Calibri" w:cs="Arial"/>
                <w:szCs w:val="18"/>
              </w:rPr>
            </w:pPr>
          </w:p>
        </w:tc>
        <w:tc>
          <w:tcPr>
            <w:tcW w:w="675" w:type="pct"/>
            <w:vMerge/>
            <w:vAlign w:val="center"/>
          </w:tcPr>
          <w:p w14:paraId="5BB465F0" w14:textId="77777777" w:rsidR="00E958F0" w:rsidRPr="006C6B06" w:rsidRDefault="00E958F0" w:rsidP="00AB289D">
            <w:pPr>
              <w:pStyle w:val="TableCell"/>
              <w:keepNext w:val="0"/>
              <w:spacing w:before="60" w:after="60"/>
              <w:jc w:val="center"/>
              <w:rPr>
                <w:rFonts w:cs="Arial"/>
                <w:i/>
                <w:szCs w:val="18"/>
              </w:rPr>
            </w:pPr>
          </w:p>
        </w:tc>
        <w:tc>
          <w:tcPr>
            <w:tcW w:w="1809" w:type="pct"/>
          </w:tcPr>
          <w:p w14:paraId="32B78ECE" w14:textId="16143407" w:rsidR="00E958F0" w:rsidRDefault="00E958F0" w:rsidP="00E958F0">
            <w:pPr>
              <w:pStyle w:val="TableCell"/>
              <w:keepNext w:val="0"/>
              <w:spacing w:before="60" w:after="60"/>
              <w:jc w:val="center"/>
              <w:rPr>
                <w:rFonts w:eastAsia="Calibri" w:cs="Arial"/>
                <w:szCs w:val="18"/>
              </w:rPr>
            </w:pPr>
            <w:r>
              <w:rPr>
                <w:rFonts w:eastAsia="Calibri" w:cs="Arial"/>
                <w:szCs w:val="18"/>
              </w:rPr>
              <w:t>Heat</w:t>
            </w:r>
            <w:r w:rsidR="00791F66">
              <w:rPr>
                <w:rFonts w:eastAsia="Calibri" w:cs="Arial"/>
                <w:szCs w:val="18"/>
              </w:rPr>
              <w:t xml:space="preserve"> </w:t>
            </w:r>
            <w:r>
              <w:rPr>
                <w:rFonts w:eastAsia="Calibri" w:cs="Arial"/>
                <w:szCs w:val="18"/>
              </w:rPr>
              <w:t>Pump</w:t>
            </w:r>
            <w:r w:rsidR="00791F66">
              <w:rPr>
                <w:rFonts w:eastAsia="Calibri" w:cs="Arial"/>
                <w:szCs w:val="18"/>
              </w:rPr>
              <w:t xml:space="preserve"> </w:t>
            </w:r>
            <w:r>
              <w:rPr>
                <w:rFonts w:eastAsia="Calibri" w:cs="Arial"/>
                <w:szCs w:val="18"/>
              </w:rPr>
              <w:t>Default</w:t>
            </w:r>
            <w:r w:rsidR="00791F66">
              <w:rPr>
                <w:rFonts w:eastAsia="Calibri" w:cs="Arial"/>
                <w:szCs w:val="18"/>
              </w:rPr>
              <w:t xml:space="preserve"> </w:t>
            </w:r>
            <w:r>
              <w:rPr>
                <w:rFonts w:eastAsia="Calibri" w:cs="Arial"/>
                <w:szCs w:val="18"/>
              </w:rPr>
              <w:t>=</w:t>
            </w:r>
            <w:r w:rsidR="00791F66">
              <w:rPr>
                <w:rFonts w:eastAsia="Calibri" w:cs="Arial"/>
                <w:szCs w:val="18"/>
              </w:rPr>
              <w:t xml:space="preserve"> </w:t>
            </w:r>
            <w:r>
              <w:rPr>
                <w:rFonts w:eastAsia="Calibri" w:cs="Arial"/>
                <w:szCs w:val="18"/>
              </w:rPr>
              <w:t>8.2</w:t>
            </w:r>
          </w:p>
        </w:tc>
        <w:tc>
          <w:tcPr>
            <w:tcW w:w="1062" w:type="pct"/>
            <w:vAlign w:val="center"/>
          </w:tcPr>
          <w:p w14:paraId="46EE3221" w14:textId="77777777" w:rsidR="00E958F0" w:rsidRPr="001D6512" w:rsidRDefault="00E958F0" w:rsidP="00E958F0">
            <w:pPr>
              <w:pStyle w:val="TableCell"/>
              <w:keepNext w:val="0"/>
              <w:spacing w:before="60" w:after="60"/>
              <w:jc w:val="center"/>
              <w:rPr>
                <w:rFonts w:eastAsia="Calibri" w:cs="Arial"/>
                <w:szCs w:val="18"/>
              </w:rPr>
            </w:pPr>
            <w:r>
              <w:rPr>
                <w:rFonts w:eastAsia="Calibri" w:cs="Arial"/>
                <w:szCs w:val="18"/>
              </w:rPr>
              <w:t>1</w:t>
            </w:r>
          </w:p>
        </w:tc>
      </w:tr>
      <w:tr w:rsidR="00E958F0" w:rsidRPr="004654AF" w14:paraId="3F370040" w14:textId="77777777" w:rsidTr="00AB289D">
        <w:trPr>
          <w:trHeight w:val="20"/>
        </w:trPr>
        <w:tc>
          <w:tcPr>
            <w:tcW w:w="1454" w:type="pct"/>
          </w:tcPr>
          <w:p w14:paraId="1F62C7B8" w14:textId="242D649C" w:rsidR="00E958F0" w:rsidRPr="006C6B06" w:rsidRDefault="00E958F0" w:rsidP="00E958F0">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w:t>
            </w:r>
            <w:r w:rsidR="00791F66">
              <w:rPr>
                <w:rFonts w:eastAsia="Calibri" w:cs="Arial"/>
                <w:szCs w:val="18"/>
              </w:rPr>
              <w:t xml:space="preserve"> </w:t>
            </w:r>
            <w:r>
              <w:rPr>
                <w:rFonts w:eastAsia="Calibri" w:cs="Arial"/>
                <w:szCs w:val="18"/>
              </w:rPr>
              <w:t>Duct</w:t>
            </w:r>
            <w:r w:rsidR="00791F66">
              <w:rPr>
                <w:rFonts w:eastAsia="Calibri" w:cs="Arial"/>
                <w:szCs w:val="18"/>
              </w:rPr>
              <w:t xml:space="preserve"> </w:t>
            </w:r>
            <w:r>
              <w:rPr>
                <w:rFonts w:eastAsia="Calibri" w:cs="Arial"/>
                <w:szCs w:val="18"/>
              </w:rPr>
              <w:t>System</w:t>
            </w:r>
            <w:r w:rsidR="00791F66">
              <w:rPr>
                <w:rFonts w:eastAsia="Calibri" w:cs="Arial"/>
                <w:szCs w:val="18"/>
              </w:rPr>
              <w:t xml:space="preserve"> </w:t>
            </w:r>
            <w:r>
              <w:rPr>
                <w:rFonts w:eastAsia="Calibri" w:cs="Arial"/>
                <w:szCs w:val="18"/>
              </w:rPr>
              <w:t>Efficiency</w:t>
            </w:r>
          </w:p>
        </w:tc>
        <w:tc>
          <w:tcPr>
            <w:tcW w:w="675" w:type="pct"/>
            <w:vAlign w:val="center"/>
          </w:tcPr>
          <w:p w14:paraId="2B949092" w14:textId="77777777" w:rsidR="00E958F0" w:rsidRPr="006C6B06" w:rsidRDefault="00E958F0" w:rsidP="00AB289D">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7D7B09C0" w14:textId="77777777" w:rsidR="00E958F0" w:rsidRPr="001D6512" w:rsidRDefault="00E958F0" w:rsidP="00E958F0">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74320D59" w14:textId="77777777" w:rsidR="00E958F0" w:rsidRDefault="00E958F0" w:rsidP="00E958F0">
            <w:pPr>
              <w:pStyle w:val="TableCell"/>
              <w:keepNext w:val="0"/>
              <w:spacing w:before="60" w:after="60"/>
              <w:jc w:val="center"/>
              <w:rPr>
                <w:rFonts w:eastAsia="Calibri" w:cs="Arial"/>
                <w:szCs w:val="18"/>
              </w:rPr>
            </w:pPr>
            <w:r>
              <w:rPr>
                <w:rFonts w:eastAsia="Calibri" w:cs="Arial"/>
                <w:szCs w:val="18"/>
              </w:rPr>
              <w:t>3</w:t>
            </w:r>
          </w:p>
        </w:tc>
      </w:tr>
      <w:tr w:rsidR="00E958F0" w:rsidRPr="004654AF" w14:paraId="7FFF904B" w14:textId="77777777" w:rsidTr="00AB289D">
        <w:trPr>
          <w:trHeight w:val="20"/>
        </w:trPr>
        <w:tc>
          <w:tcPr>
            <w:tcW w:w="1454" w:type="pct"/>
          </w:tcPr>
          <w:p w14:paraId="3C1166E6" w14:textId="2859C874" w:rsidR="00E958F0" w:rsidRPr="00747E43" w:rsidRDefault="00E958F0" w:rsidP="00E958F0">
            <w:pPr>
              <w:pStyle w:val="TableCell"/>
              <w:keepNext w:val="0"/>
              <w:spacing w:before="60" w:after="60"/>
              <w:jc w:val="left"/>
              <w:rPr>
                <w:rFonts w:eastAsia="Calibri" w:cs="Arial"/>
                <w:szCs w:val="18"/>
              </w:rPr>
            </w:pPr>
            <w:r w:rsidRPr="006C6B06">
              <w:rPr>
                <w:rFonts w:eastAsia="Calibri" w:cs="Arial"/>
                <w:i/>
                <w:szCs w:val="18"/>
              </w:rPr>
              <w:t>EFLH</w:t>
            </w:r>
            <w:r>
              <w:rPr>
                <w:rFonts w:eastAsia="Calibri" w:cs="Arial"/>
                <w:i/>
                <w:szCs w:val="18"/>
                <w:vertAlign w:val="subscript"/>
              </w:rPr>
              <w:t>cool</w:t>
            </w:r>
            <w:r>
              <w:rPr>
                <w:rFonts w:eastAsia="Calibri" w:cs="Arial"/>
                <w:szCs w:val="18"/>
              </w:rPr>
              <w:t>,</w:t>
            </w:r>
            <w:r w:rsidR="00791F66">
              <w:rPr>
                <w:rFonts w:eastAsia="Calibri" w:cs="Arial"/>
                <w:szCs w:val="18"/>
              </w:rPr>
              <w:t xml:space="preserve"> </w:t>
            </w:r>
            <w:r>
              <w:rPr>
                <w:rFonts w:eastAsia="Calibri" w:cs="Arial"/>
                <w:szCs w:val="18"/>
              </w:rPr>
              <w:t>Equivalent</w:t>
            </w:r>
            <w:r w:rsidR="00791F66">
              <w:rPr>
                <w:rFonts w:eastAsia="Calibri" w:cs="Arial"/>
                <w:szCs w:val="18"/>
              </w:rPr>
              <w:t xml:space="preserve"> </w:t>
            </w:r>
            <w:r>
              <w:rPr>
                <w:rFonts w:eastAsia="Calibri" w:cs="Arial"/>
                <w:szCs w:val="18"/>
              </w:rPr>
              <w:t>Full</w:t>
            </w:r>
            <w:r w:rsidR="00791F66">
              <w:rPr>
                <w:rFonts w:eastAsia="Calibri" w:cs="Arial"/>
                <w:szCs w:val="18"/>
              </w:rPr>
              <w:t xml:space="preserve"> </w:t>
            </w:r>
            <w:r>
              <w:rPr>
                <w:rFonts w:eastAsia="Calibri" w:cs="Arial"/>
                <w:szCs w:val="18"/>
              </w:rPr>
              <w:t>Load</w:t>
            </w:r>
            <w:r w:rsidR="00791F66">
              <w:rPr>
                <w:rFonts w:eastAsia="Calibri" w:cs="Arial"/>
                <w:szCs w:val="18"/>
              </w:rPr>
              <w:t xml:space="preserve"> </w:t>
            </w:r>
            <w:r>
              <w:rPr>
                <w:rFonts w:eastAsia="Calibri" w:cs="Arial"/>
                <w:szCs w:val="18"/>
              </w:rPr>
              <w:t>Hours</w:t>
            </w:r>
            <w:r w:rsidR="00791F66">
              <w:rPr>
                <w:rFonts w:eastAsia="Calibri" w:cs="Arial"/>
                <w:szCs w:val="18"/>
              </w:rPr>
              <w:t xml:space="preserve"> </w:t>
            </w:r>
            <w:r>
              <w:rPr>
                <w:rFonts w:eastAsia="Calibri" w:cs="Arial"/>
                <w:szCs w:val="18"/>
              </w:rPr>
              <w:t>for</w:t>
            </w:r>
            <w:r w:rsidR="00791F66">
              <w:rPr>
                <w:rFonts w:eastAsia="Calibri" w:cs="Arial"/>
                <w:szCs w:val="18"/>
              </w:rPr>
              <w:t xml:space="preserve"> </w:t>
            </w:r>
            <w:r>
              <w:rPr>
                <w:rFonts w:eastAsia="Calibri" w:cs="Arial"/>
                <w:szCs w:val="18"/>
              </w:rPr>
              <w:t>Cooling</w:t>
            </w:r>
          </w:p>
        </w:tc>
        <w:tc>
          <w:tcPr>
            <w:tcW w:w="675" w:type="pct"/>
            <w:vAlign w:val="center"/>
          </w:tcPr>
          <w:p w14:paraId="02A5629F" w14:textId="77777777" w:rsidR="00E958F0" w:rsidRPr="006C6B06" w:rsidRDefault="009B3C86" w:rsidP="00AB289D">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1DC511CE" w14:textId="1B0A6387" w:rsidR="00E958F0" w:rsidRPr="001D6512" w:rsidRDefault="00F11D1D" w:rsidP="00E958F0">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2C48CD7A" w14:textId="77777777" w:rsidR="00E958F0" w:rsidRPr="001D6512" w:rsidRDefault="00E958F0" w:rsidP="00E958F0">
            <w:pPr>
              <w:pStyle w:val="TableCell"/>
              <w:keepNext w:val="0"/>
              <w:spacing w:before="60" w:after="60"/>
              <w:jc w:val="center"/>
              <w:rPr>
                <w:rFonts w:eastAsia="Calibri" w:cs="Arial"/>
                <w:szCs w:val="18"/>
              </w:rPr>
            </w:pPr>
            <w:r>
              <w:rPr>
                <w:rFonts w:eastAsia="Calibri" w:cs="Arial"/>
                <w:szCs w:val="18"/>
              </w:rPr>
              <w:t>4</w:t>
            </w:r>
          </w:p>
        </w:tc>
      </w:tr>
      <w:tr w:rsidR="00F11D1D" w:rsidRPr="004654AF" w14:paraId="732F20CD" w14:textId="77777777" w:rsidTr="00F11D1D">
        <w:trPr>
          <w:trHeight w:val="20"/>
        </w:trPr>
        <w:tc>
          <w:tcPr>
            <w:tcW w:w="1454" w:type="pct"/>
          </w:tcPr>
          <w:p w14:paraId="0A4F7852" w14:textId="37BEED05" w:rsidR="00F11D1D" w:rsidRPr="006C6B06" w:rsidRDefault="00F11D1D" w:rsidP="00F11D1D">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25C7AAFF" w14:textId="77777777" w:rsidR="00F11D1D" w:rsidRDefault="009B3C86" w:rsidP="00F11D1D">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77F7BDDE" w14:textId="1B2C30A6" w:rsidR="00F11D1D" w:rsidRDefault="00F11D1D" w:rsidP="00F11D1D">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763BE78E" w14:textId="77777777" w:rsidR="00F11D1D" w:rsidRDefault="00F11D1D" w:rsidP="00F11D1D">
            <w:pPr>
              <w:pStyle w:val="TableCell"/>
              <w:keepNext w:val="0"/>
              <w:spacing w:before="60" w:after="60"/>
              <w:jc w:val="center"/>
              <w:rPr>
                <w:rFonts w:eastAsia="Calibri" w:cs="Arial"/>
                <w:szCs w:val="18"/>
              </w:rPr>
            </w:pPr>
            <w:r>
              <w:rPr>
                <w:rFonts w:eastAsia="Calibri" w:cs="Arial"/>
                <w:szCs w:val="18"/>
              </w:rPr>
              <w:t>4</w:t>
            </w:r>
          </w:p>
        </w:tc>
      </w:tr>
      <w:tr w:rsidR="00F11D1D" w:rsidRPr="004654AF" w14:paraId="10FB29EF" w14:textId="77777777" w:rsidTr="00F11D1D">
        <w:trPr>
          <w:trHeight w:val="20"/>
        </w:trPr>
        <w:tc>
          <w:tcPr>
            <w:tcW w:w="1454" w:type="pct"/>
          </w:tcPr>
          <w:p w14:paraId="720A602A" w14:textId="13B9E824" w:rsidR="00F11D1D" w:rsidRPr="006C6B06" w:rsidRDefault="00F11D1D" w:rsidP="00F11D1D">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w:t>
            </w:r>
            <w:r w:rsidR="00557D42">
              <w:rPr>
                <w:rFonts w:eastAsia="Calibri" w:cs="Arial"/>
                <w:i/>
                <w:szCs w:val="18"/>
                <w:vertAlign w:val="subscript"/>
              </w:rPr>
              <w: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31829AA" w14:textId="77777777" w:rsidR="00F11D1D" w:rsidRDefault="009B3C86" w:rsidP="00F11D1D">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210322B8" w14:textId="14547F3E" w:rsidR="00F11D1D" w:rsidRDefault="00F11D1D" w:rsidP="00F11D1D">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057BD05" w14:textId="77777777" w:rsidR="00F11D1D" w:rsidRDefault="00F11D1D" w:rsidP="00F11D1D">
            <w:pPr>
              <w:pStyle w:val="TableCell"/>
              <w:keepNext w:val="0"/>
              <w:spacing w:before="60" w:after="60"/>
              <w:jc w:val="center"/>
              <w:rPr>
                <w:rFonts w:eastAsia="Calibri" w:cs="Arial"/>
                <w:szCs w:val="18"/>
              </w:rPr>
            </w:pPr>
            <w:r>
              <w:rPr>
                <w:rFonts w:eastAsia="Calibri" w:cs="Arial"/>
                <w:szCs w:val="18"/>
              </w:rPr>
              <w:t>4</w:t>
            </w:r>
          </w:p>
        </w:tc>
      </w:tr>
      <w:tr w:rsidR="00E958F0" w:rsidRPr="004654AF" w14:paraId="530D57AE" w14:textId="77777777" w:rsidTr="00E958F0">
        <w:trPr>
          <w:trHeight w:val="503"/>
        </w:trPr>
        <w:tc>
          <w:tcPr>
            <w:tcW w:w="1454" w:type="pct"/>
            <w:vMerge w:val="restart"/>
            <w:vAlign w:val="center"/>
          </w:tcPr>
          <w:p w14:paraId="0E846362" w14:textId="47E10CB4" w:rsidR="00E958F0" w:rsidRPr="001D6512" w:rsidRDefault="00E958F0" w:rsidP="00E958F0">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sidR="00791F66">
              <w:rPr>
                <w:szCs w:val="18"/>
              </w:rPr>
              <w:t xml:space="preserve"> </w:t>
            </w:r>
            <w:r w:rsidRPr="00FB688B">
              <w:rPr>
                <w:rFonts w:cs="Arial"/>
                <w:szCs w:val="18"/>
              </w:rPr>
              <w:t>Gas</w:t>
            </w:r>
            <w:r w:rsidR="00791F66">
              <w:rPr>
                <w:rFonts w:cs="Arial"/>
                <w:szCs w:val="18"/>
              </w:rPr>
              <w:t xml:space="preserve"> </w:t>
            </w:r>
            <w:r w:rsidRPr="00FB688B">
              <w:rPr>
                <w:rFonts w:cs="Arial"/>
                <w:szCs w:val="18"/>
              </w:rPr>
              <w:t>furnace</w:t>
            </w:r>
            <w:r w:rsidR="00791F66">
              <w:rPr>
                <w:rFonts w:cs="Arial"/>
                <w:szCs w:val="18"/>
              </w:rPr>
              <w:t xml:space="preserve"> </w:t>
            </w:r>
            <w:r w:rsidRPr="00FB688B">
              <w:rPr>
                <w:rFonts w:cs="Arial"/>
                <w:szCs w:val="18"/>
              </w:rPr>
              <w:t>blower</w:t>
            </w:r>
            <w:r w:rsidR="00791F66">
              <w:rPr>
                <w:rFonts w:cs="Arial"/>
                <w:szCs w:val="18"/>
              </w:rPr>
              <w:t xml:space="preserve"> </w:t>
            </w:r>
            <w:r w:rsidRPr="00FB688B">
              <w:rPr>
                <w:rFonts w:cs="Arial"/>
                <w:szCs w:val="18"/>
              </w:rPr>
              <w:t>motor</w:t>
            </w:r>
            <w:r w:rsidR="00791F66">
              <w:rPr>
                <w:rFonts w:cs="Arial"/>
                <w:szCs w:val="18"/>
              </w:rPr>
              <w:t xml:space="preserve"> </w:t>
            </w:r>
            <w:r w:rsidRPr="00FB688B">
              <w:rPr>
                <w:rFonts w:cs="Arial"/>
                <w:szCs w:val="18"/>
              </w:rPr>
              <w:t>horsepower</w:t>
            </w:r>
          </w:p>
        </w:tc>
        <w:tc>
          <w:tcPr>
            <w:tcW w:w="675" w:type="pct"/>
            <w:vMerge w:val="restart"/>
            <w:vAlign w:val="center"/>
          </w:tcPr>
          <w:p w14:paraId="07E56ADD" w14:textId="77777777" w:rsidR="00E958F0" w:rsidRDefault="00E958F0" w:rsidP="00E958F0">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074165F9" w14:textId="1F61A1E2" w:rsidR="00E958F0" w:rsidRPr="00FB688B" w:rsidRDefault="00E958F0" w:rsidP="00E958F0">
            <w:pPr>
              <w:pStyle w:val="TableCell"/>
              <w:keepNext w:val="0"/>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p w14:paraId="72F1B215" w14:textId="40C70BC1" w:rsidR="00E958F0" w:rsidRDefault="00E958F0" w:rsidP="00E958F0">
            <w:pPr>
              <w:pStyle w:val="TableCell"/>
              <w:keepNext w:val="0"/>
              <w:spacing w:before="60" w:after="60"/>
              <w:jc w:val="center"/>
            </w:pPr>
            <w:r w:rsidRPr="00FB688B">
              <w:rPr>
                <w:szCs w:val="18"/>
              </w:rPr>
              <w:t>Default</w:t>
            </w:r>
            <w:r w:rsidR="00791F66">
              <w:rPr>
                <w:szCs w:val="18"/>
              </w:rPr>
              <w:t xml:space="preserve"> </w:t>
            </w:r>
            <w:r w:rsidRPr="00FB688B">
              <w:rPr>
                <w:szCs w:val="18"/>
              </w:rPr>
              <w:t>=</w:t>
            </w:r>
            <w:r w:rsidR="00791F66">
              <w:rPr>
                <w:szCs w:val="18"/>
              </w:rPr>
              <w:t xml:space="preserve"> </w:t>
            </w:r>
            <w:r w:rsidRPr="00FB688B">
              <w:rPr>
                <w:szCs w:val="18"/>
              </w:rPr>
              <w:t>½</w:t>
            </w:r>
          </w:p>
        </w:tc>
        <w:tc>
          <w:tcPr>
            <w:tcW w:w="1062" w:type="pct"/>
            <w:vAlign w:val="center"/>
          </w:tcPr>
          <w:p w14:paraId="3D49CB69" w14:textId="7AC0E16C" w:rsidR="00E958F0" w:rsidRDefault="00E958F0" w:rsidP="00E958F0">
            <w:pPr>
              <w:pStyle w:val="TableCell"/>
              <w:keepNext w:val="0"/>
              <w:spacing w:before="60" w:after="60"/>
              <w:jc w:val="center"/>
              <w:rPr>
                <w:rFonts w:eastAsia="Calibri" w:cs="Arial"/>
                <w:szCs w:val="18"/>
              </w:rPr>
            </w:pPr>
            <w:r w:rsidRPr="00FB688B">
              <w:rPr>
                <w:szCs w:val="18"/>
              </w:rPr>
              <w:t>Average</w:t>
            </w:r>
            <w:r w:rsidR="00791F66">
              <w:rPr>
                <w:szCs w:val="18"/>
              </w:rPr>
              <w:t xml:space="preserve"> </w:t>
            </w:r>
            <w:r w:rsidRPr="00FB688B">
              <w:rPr>
                <w:szCs w:val="18"/>
              </w:rPr>
              <w:t>blower</w:t>
            </w:r>
            <w:r w:rsidR="00791F66">
              <w:rPr>
                <w:szCs w:val="18"/>
              </w:rPr>
              <w:t xml:space="preserve"> </w:t>
            </w:r>
            <w:r w:rsidRPr="00FB688B">
              <w:rPr>
                <w:szCs w:val="18"/>
              </w:rPr>
              <w:t>motor</w:t>
            </w:r>
            <w:r w:rsidR="00791F66">
              <w:rPr>
                <w:szCs w:val="18"/>
              </w:rPr>
              <w:t xml:space="preserve"> </w:t>
            </w:r>
            <w:r w:rsidRPr="00FB688B">
              <w:rPr>
                <w:szCs w:val="18"/>
              </w:rPr>
              <w:t>capacity</w:t>
            </w:r>
            <w:r w:rsidR="00791F66">
              <w:rPr>
                <w:szCs w:val="18"/>
              </w:rPr>
              <w:t xml:space="preserve"> </w:t>
            </w:r>
            <w:r w:rsidRPr="00FB688B">
              <w:rPr>
                <w:szCs w:val="18"/>
              </w:rPr>
              <w:t>for</w:t>
            </w:r>
            <w:r w:rsidR="00791F66">
              <w:rPr>
                <w:szCs w:val="18"/>
              </w:rPr>
              <w:t xml:space="preserve"> </w:t>
            </w:r>
            <w:r w:rsidRPr="00FB688B">
              <w:rPr>
                <w:szCs w:val="18"/>
              </w:rPr>
              <w:t>gas</w:t>
            </w:r>
            <w:r w:rsidR="00791F66">
              <w:rPr>
                <w:szCs w:val="18"/>
              </w:rPr>
              <w:t xml:space="preserve"> </w:t>
            </w:r>
            <w:r w:rsidRPr="00FB688B">
              <w:rPr>
                <w:szCs w:val="18"/>
              </w:rPr>
              <w:t>furnace</w:t>
            </w:r>
            <w:r w:rsidR="00791F66">
              <w:rPr>
                <w:szCs w:val="18"/>
              </w:rPr>
              <w:t xml:space="preserve"> </w:t>
            </w:r>
            <w:r w:rsidRPr="00FB688B">
              <w:rPr>
                <w:szCs w:val="18"/>
              </w:rPr>
              <w:t>(typical</w:t>
            </w:r>
            <w:r w:rsidR="00791F66">
              <w:rPr>
                <w:szCs w:val="18"/>
              </w:rPr>
              <w:t xml:space="preserve"> </w:t>
            </w:r>
            <w:r w:rsidRPr="00FB688B">
              <w:rPr>
                <w:szCs w:val="18"/>
              </w:rPr>
              <w:t>range</w:t>
            </w:r>
            <w:r w:rsidR="00791F66">
              <w:rPr>
                <w:szCs w:val="18"/>
              </w:rPr>
              <w:t xml:space="preserve"> </w:t>
            </w:r>
            <w:r w:rsidRPr="00FB688B">
              <w:rPr>
                <w:szCs w:val="18"/>
              </w:rPr>
              <w:t>=</w:t>
            </w:r>
            <w:r w:rsidR="00791F66">
              <w:rPr>
                <w:szCs w:val="18"/>
              </w:rPr>
              <w:t xml:space="preserve"> </w:t>
            </w:r>
            <w:r w:rsidRPr="00FB688B">
              <w:rPr>
                <w:szCs w:val="18"/>
              </w:rPr>
              <w:t>¼</w:t>
            </w:r>
            <w:r w:rsidR="00791F66">
              <w:rPr>
                <w:szCs w:val="18"/>
              </w:rPr>
              <w:t xml:space="preserve"> </w:t>
            </w:r>
            <w:r w:rsidRPr="00FB688B">
              <w:rPr>
                <w:szCs w:val="18"/>
              </w:rPr>
              <w:t>hp</w:t>
            </w:r>
            <w:r w:rsidR="00791F66">
              <w:rPr>
                <w:szCs w:val="18"/>
              </w:rPr>
              <w:t xml:space="preserve"> </w:t>
            </w:r>
            <w:r w:rsidRPr="00FB688B">
              <w:rPr>
                <w:szCs w:val="18"/>
              </w:rPr>
              <w:t>to</w:t>
            </w:r>
            <w:r w:rsidR="00791F66">
              <w:rPr>
                <w:szCs w:val="18"/>
              </w:rPr>
              <w:t xml:space="preserve"> </w:t>
            </w:r>
            <w:r w:rsidRPr="00FB688B">
              <w:rPr>
                <w:szCs w:val="18"/>
              </w:rPr>
              <w:t>¾</w:t>
            </w:r>
            <w:r w:rsidR="00791F66">
              <w:rPr>
                <w:szCs w:val="18"/>
              </w:rPr>
              <w:t xml:space="preserve"> </w:t>
            </w:r>
            <w:r w:rsidRPr="00FB688B">
              <w:rPr>
                <w:szCs w:val="18"/>
              </w:rPr>
              <w:t>hp)</w:t>
            </w:r>
          </w:p>
        </w:tc>
      </w:tr>
      <w:tr w:rsidR="00E958F0" w:rsidRPr="004654AF" w14:paraId="78C61AEE" w14:textId="77777777" w:rsidTr="00E958F0">
        <w:trPr>
          <w:trHeight w:val="502"/>
        </w:trPr>
        <w:tc>
          <w:tcPr>
            <w:tcW w:w="1454" w:type="pct"/>
            <w:vMerge/>
            <w:vAlign w:val="center"/>
          </w:tcPr>
          <w:p w14:paraId="41E99490" w14:textId="77777777" w:rsidR="00E958F0" w:rsidRPr="00FB688B" w:rsidRDefault="00E958F0" w:rsidP="00E958F0">
            <w:pPr>
              <w:pStyle w:val="TableCell"/>
              <w:keepNext w:val="0"/>
              <w:spacing w:before="60" w:after="60"/>
              <w:jc w:val="left"/>
              <w:rPr>
                <w:i/>
                <w:szCs w:val="18"/>
              </w:rPr>
            </w:pPr>
          </w:p>
        </w:tc>
        <w:tc>
          <w:tcPr>
            <w:tcW w:w="675" w:type="pct"/>
            <w:vMerge/>
            <w:vAlign w:val="center"/>
          </w:tcPr>
          <w:p w14:paraId="38F536CC" w14:textId="77777777" w:rsidR="00E958F0" w:rsidRPr="00FB688B" w:rsidRDefault="00E958F0" w:rsidP="00E958F0">
            <w:pPr>
              <w:pStyle w:val="TableCell"/>
              <w:keepNext w:val="0"/>
              <w:spacing w:before="60" w:after="60"/>
              <w:jc w:val="center"/>
              <w:rPr>
                <w:i/>
                <w:szCs w:val="18"/>
              </w:rPr>
            </w:pPr>
          </w:p>
        </w:tc>
        <w:tc>
          <w:tcPr>
            <w:tcW w:w="1809" w:type="pct"/>
            <w:vAlign w:val="center"/>
          </w:tcPr>
          <w:p w14:paraId="32440BD3" w14:textId="77777777" w:rsidR="00E958F0" w:rsidRPr="00FB688B" w:rsidRDefault="00E958F0" w:rsidP="00E958F0">
            <w:pPr>
              <w:pStyle w:val="TableCell"/>
              <w:keepNext w:val="0"/>
              <w:spacing w:before="0" w:after="40"/>
              <w:jc w:val="center"/>
              <w:rPr>
                <w:szCs w:val="18"/>
              </w:rPr>
            </w:pPr>
            <w:r w:rsidRPr="00FB688B">
              <w:rPr>
                <w:szCs w:val="18"/>
              </w:rPr>
              <w:t>Nameplate</w:t>
            </w:r>
          </w:p>
        </w:tc>
        <w:tc>
          <w:tcPr>
            <w:tcW w:w="1062" w:type="pct"/>
            <w:vAlign w:val="center"/>
          </w:tcPr>
          <w:p w14:paraId="77865DB7" w14:textId="06CA8E30" w:rsidR="00E958F0" w:rsidRPr="00FB688B" w:rsidRDefault="00E958F0" w:rsidP="00E958F0">
            <w:pPr>
              <w:pStyle w:val="TableCell"/>
              <w:keepNext w:val="0"/>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tc>
      </w:tr>
      <w:tr w:rsidR="00E958F0" w:rsidRPr="004654AF" w14:paraId="4E34DC60" w14:textId="77777777" w:rsidTr="00E958F0">
        <w:trPr>
          <w:trHeight w:val="502"/>
        </w:trPr>
        <w:tc>
          <w:tcPr>
            <w:tcW w:w="1454" w:type="pct"/>
            <w:vAlign w:val="center"/>
          </w:tcPr>
          <w:p w14:paraId="63041A90" w14:textId="7529D7BC" w:rsidR="00E958F0" w:rsidRPr="00FB688B" w:rsidRDefault="00E958F0" w:rsidP="00E958F0">
            <w:pPr>
              <w:pStyle w:val="TableCell"/>
              <w:keepNext w:val="0"/>
              <w:spacing w:before="60" w:after="60"/>
              <w:jc w:val="left"/>
              <w:rPr>
                <w:i/>
                <w:szCs w:val="18"/>
              </w:rPr>
            </w:pPr>
            <w:r w:rsidRPr="00FB688B">
              <w:rPr>
                <w:i/>
                <w:szCs w:val="18"/>
              </w:rPr>
              <w:t>η</w:t>
            </w:r>
            <w:r w:rsidRPr="00FB688B">
              <w:rPr>
                <w:i/>
                <w:szCs w:val="18"/>
                <w:vertAlign w:val="subscript"/>
              </w:rPr>
              <w:t>motor</w:t>
            </w:r>
            <w:r w:rsidRPr="00FB688B">
              <w:rPr>
                <w:szCs w:val="18"/>
              </w:rPr>
              <w:t>,</w:t>
            </w:r>
            <w:r w:rsidR="00791F66">
              <w:rPr>
                <w:szCs w:val="18"/>
              </w:rPr>
              <w:t xml:space="preserve"> </w:t>
            </w:r>
            <w:r w:rsidRPr="00FB688B">
              <w:rPr>
                <w:rFonts w:cs="Arial"/>
                <w:szCs w:val="18"/>
              </w:rPr>
              <w:t>Efficiency</w:t>
            </w:r>
            <w:r w:rsidR="00791F66">
              <w:rPr>
                <w:rFonts w:cs="Arial"/>
                <w:szCs w:val="18"/>
              </w:rPr>
              <w:t xml:space="preserve"> </w:t>
            </w:r>
            <w:r w:rsidRPr="00FB688B">
              <w:rPr>
                <w:rFonts w:cs="Arial"/>
                <w:szCs w:val="18"/>
              </w:rPr>
              <w:t>of</w:t>
            </w:r>
            <w:r w:rsidR="00791F66">
              <w:rPr>
                <w:rFonts w:cs="Arial"/>
                <w:szCs w:val="18"/>
              </w:rPr>
              <w:t xml:space="preserve"> </w:t>
            </w:r>
            <w:r w:rsidRPr="00FB688B">
              <w:rPr>
                <w:rFonts w:cs="Arial"/>
                <w:szCs w:val="18"/>
              </w:rPr>
              <w:t>furnace</w:t>
            </w:r>
            <w:r w:rsidR="00791F66">
              <w:rPr>
                <w:rFonts w:cs="Arial"/>
                <w:szCs w:val="18"/>
              </w:rPr>
              <w:t xml:space="preserve"> </w:t>
            </w:r>
            <w:r w:rsidRPr="00FB688B">
              <w:rPr>
                <w:rFonts w:cs="Arial"/>
                <w:szCs w:val="18"/>
              </w:rPr>
              <w:t>blower</w:t>
            </w:r>
            <w:r w:rsidR="00791F66">
              <w:rPr>
                <w:rFonts w:cs="Arial"/>
                <w:szCs w:val="18"/>
              </w:rPr>
              <w:t xml:space="preserve"> </w:t>
            </w:r>
            <w:r w:rsidRPr="00FB688B">
              <w:rPr>
                <w:rFonts w:cs="Arial"/>
                <w:szCs w:val="18"/>
              </w:rPr>
              <w:t>motor</w:t>
            </w:r>
          </w:p>
        </w:tc>
        <w:tc>
          <w:tcPr>
            <w:tcW w:w="675" w:type="pct"/>
            <w:vAlign w:val="center"/>
          </w:tcPr>
          <w:p w14:paraId="2F7BFB21" w14:textId="77777777" w:rsidR="00E958F0" w:rsidRPr="00FB688B" w:rsidRDefault="00E958F0" w:rsidP="00E958F0">
            <w:pPr>
              <w:pStyle w:val="TableCell"/>
              <w:keepNext w:val="0"/>
              <w:spacing w:before="60" w:after="60"/>
              <w:jc w:val="center"/>
              <w:rPr>
                <w:i/>
                <w:szCs w:val="18"/>
              </w:rPr>
            </w:pPr>
            <w:r w:rsidRPr="00FB688B">
              <w:rPr>
                <w:i/>
                <w:szCs w:val="18"/>
              </w:rPr>
              <w:t>%</w:t>
            </w:r>
          </w:p>
        </w:tc>
        <w:tc>
          <w:tcPr>
            <w:tcW w:w="1809" w:type="pct"/>
            <w:vAlign w:val="center"/>
          </w:tcPr>
          <w:p w14:paraId="425DDB48" w14:textId="6C204F3C" w:rsidR="00E958F0" w:rsidRPr="00FB688B" w:rsidRDefault="00E958F0" w:rsidP="00E958F0">
            <w:pPr>
              <w:pStyle w:val="TableCell"/>
              <w:keepNext w:val="0"/>
              <w:spacing w:before="0" w:after="40"/>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p w14:paraId="25B23F23" w14:textId="23E66FE9" w:rsidR="00E958F0" w:rsidRPr="00FB688B" w:rsidRDefault="00E958F0" w:rsidP="00E958F0">
            <w:pPr>
              <w:pStyle w:val="TableCell"/>
              <w:keepNext w:val="0"/>
              <w:spacing w:before="0" w:after="40"/>
              <w:jc w:val="center"/>
              <w:rPr>
                <w:szCs w:val="18"/>
              </w:rPr>
            </w:pPr>
            <w:r w:rsidRPr="00FB688B">
              <w:rPr>
                <w:szCs w:val="18"/>
              </w:rPr>
              <w:t>Default</w:t>
            </w:r>
            <w:r w:rsidR="00791F66">
              <w:rPr>
                <w:szCs w:val="18"/>
              </w:rPr>
              <w:t xml:space="preserve"> </w:t>
            </w:r>
            <w:r w:rsidRPr="00FB688B">
              <w:rPr>
                <w:szCs w:val="18"/>
              </w:rPr>
              <w:t>=</w:t>
            </w:r>
            <w:r w:rsidR="00791F66">
              <w:rPr>
                <w:szCs w:val="18"/>
              </w:rPr>
              <w:t xml:space="preserve"> </w:t>
            </w:r>
            <w:r w:rsidRPr="00FB688B">
              <w:rPr>
                <w:szCs w:val="18"/>
              </w:rPr>
              <w:t>50%</w:t>
            </w:r>
          </w:p>
        </w:tc>
        <w:tc>
          <w:tcPr>
            <w:tcW w:w="1062" w:type="pct"/>
            <w:vAlign w:val="center"/>
          </w:tcPr>
          <w:p w14:paraId="422CDD5C" w14:textId="4B110BEB" w:rsidR="00E958F0" w:rsidRPr="00FB688B" w:rsidRDefault="00E958F0" w:rsidP="00E958F0">
            <w:pPr>
              <w:pStyle w:val="TableCell"/>
              <w:keepNext w:val="0"/>
              <w:spacing w:before="0" w:after="40"/>
              <w:jc w:val="center"/>
              <w:rPr>
                <w:szCs w:val="18"/>
              </w:rPr>
            </w:pPr>
            <w:r w:rsidRPr="00FB688B">
              <w:rPr>
                <w:szCs w:val="18"/>
              </w:rPr>
              <w:t>Typical</w:t>
            </w:r>
            <w:r w:rsidR="00791F66">
              <w:rPr>
                <w:szCs w:val="18"/>
              </w:rPr>
              <w:t xml:space="preserve"> </w:t>
            </w:r>
            <w:r w:rsidRPr="00FB688B">
              <w:rPr>
                <w:szCs w:val="18"/>
              </w:rPr>
              <w:t>efficiency</w:t>
            </w:r>
            <w:r w:rsidR="00791F66">
              <w:rPr>
                <w:szCs w:val="18"/>
              </w:rPr>
              <w:t xml:space="preserve"> </w:t>
            </w:r>
            <w:r w:rsidRPr="00FB688B">
              <w:rPr>
                <w:szCs w:val="18"/>
              </w:rPr>
              <w:t>of</w:t>
            </w:r>
            <w:r w:rsidR="00791F66">
              <w:rPr>
                <w:szCs w:val="18"/>
              </w:rPr>
              <w:t xml:space="preserve"> </w:t>
            </w:r>
            <w:r w:rsidRPr="00FB688B">
              <w:rPr>
                <w:szCs w:val="18"/>
              </w:rPr>
              <w:t>½</w:t>
            </w:r>
            <w:r w:rsidR="00791F66">
              <w:rPr>
                <w:szCs w:val="18"/>
              </w:rPr>
              <w:t xml:space="preserve"> </w:t>
            </w:r>
            <w:r w:rsidRPr="00FB688B">
              <w:rPr>
                <w:szCs w:val="18"/>
              </w:rPr>
              <w:t>hp</w:t>
            </w:r>
            <w:r w:rsidR="00791F66">
              <w:rPr>
                <w:szCs w:val="18"/>
              </w:rPr>
              <w:t xml:space="preserve"> </w:t>
            </w:r>
            <w:r w:rsidRPr="00FB688B">
              <w:rPr>
                <w:szCs w:val="18"/>
              </w:rPr>
              <w:t>blower</w:t>
            </w:r>
            <w:r w:rsidR="00791F66">
              <w:rPr>
                <w:szCs w:val="18"/>
              </w:rPr>
              <w:t xml:space="preserve"> </w:t>
            </w:r>
            <w:r w:rsidRPr="00FB688B">
              <w:rPr>
                <w:szCs w:val="18"/>
              </w:rPr>
              <w:t>motor</w:t>
            </w:r>
          </w:p>
        </w:tc>
      </w:tr>
      <w:tr w:rsidR="00E958F0" w14:paraId="45B67ADE" w14:textId="77777777" w:rsidTr="00E958F0">
        <w:trPr>
          <w:trHeight w:val="20"/>
        </w:trPr>
        <w:tc>
          <w:tcPr>
            <w:tcW w:w="1454" w:type="pct"/>
            <w:vMerge w:val="restart"/>
            <w:tcBorders>
              <w:top w:val="single" w:sz="4" w:space="0" w:color="auto"/>
              <w:left w:val="single" w:sz="4" w:space="0" w:color="auto"/>
              <w:right w:val="single" w:sz="4" w:space="0" w:color="auto"/>
            </w:tcBorders>
            <w:vAlign w:val="center"/>
          </w:tcPr>
          <w:p w14:paraId="5CF7336D" w14:textId="44CB4DDE" w:rsidR="00E958F0" w:rsidRDefault="00E958F0" w:rsidP="00E958F0">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w:t>
            </w:r>
            <w:r w:rsidR="00791F66">
              <w:rPr>
                <w:rFonts w:cs="Arial"/>
                <w:szCs w:val="18"/>
              </w:rPr>
              <w:t xml:space="preserve"> </w:t>
            </w:r>
            <w:r>
              <w:rPr>
                <w:rFonts w:cs="Arial"/>
                <w:szCs w:val="18"/>
              </w:rPr>
              <w:t>%</w:t>
            </w:r>
            <w:r w:rsidR="00791F66">
              <w:rPr>
                <w:rFonts w:cs="Arial"/>
                <w:szCs w:val="18"/>
              </w:rPr>
              <w:t xml:space="preserve"> </w:t>
            </w:r>
            <w:r>
              <w:rPr>
                <w:rFonts w:cs="Arial"/>
                <w:szCs w:val="18"/>
              </w:rPr>
              <w:t>central</w:t>
            </w:r>
            <w:r w:rsidR="00791F66">
              <w:rPr>
                <w:rFonts w:cs="Arial"/>
                <w:szCs w:val="18"/>
              </w:rPr>
              <w:t xml:space="preserve"> </w:t>
            </w:r>
            <w:r>
              <w:rPr>
                <w:rFonts w:cs="Arial"/>
                <w:szCs w:val="18"/>
              </w:rPr>
              <w:t>AC</w:t>
            </w:r>
            <w:r w:rsidR="00791F66">
              <w:rPr>
                <w:rFonts w:cs="Arial"/>
                <w:szCs w:val="18"/>
              </w:rPr>
              <w:t xml:space="preserve"> </w:t>
            </w:r>
            <w:r>
              <w:rPr>
                <w:rFonts w:cs="Arial"/>
                <w:szCs w:val="18"/>
              </w:rPr>
              <w:t>systems</w:t>
            </w:r>
            <w:r w:rsidR="00791F66">
              <w:rPr>
                <w:rFonts w:cs="Arial"/>
                <w:szCs w:val="18"/>
              </w:rPr>
              <w:t xml:space="preserve"> </w:t>
            </w:r>
            <w:r>
              <w:rPr>
                <w:rFonts w:cs="Arial"/>
                <w:szCs w:val="18"/>
              </w:rPr>
              <w:t>with</w:t>
            </w:r>
            <w:r w:rsidR="00791F66">
              <w:rPr>
                <w:rFonts w:cs="Arial"/>
                <w:szCs w:val="18"/>
              </w:rPr>
              <w:t xml:space="preserve"> </w:t>
            </w:r>
            <w:r>
              <w:rPr>
                <w:rFonts w:cs="Arial"/>
                <w:szCs w:val="18"/>
              </w:rPr>
              <w:t>a</w:t>
            </w:r>
            <w:r w:rsidR="00791F66">
              <w:rPr>
                <w:rFonts w:cs="Arial"/>
                <w:szCs w:val="18"/>
              </w:rPr>
              <w:t xml:space="preserve"> </w:t>
            </w:r>
            <w:r>
              <w:rPr>
                <w:rFonts w:cs="Arial"/>
                <w:szCs w:val="18"/>
              </w:rPr>
              <w:t>programmable</w:t>
            </w:r>
            <w:r w:rsidR="00791F66">
              <w:rPr>
                <w:rFonts w:cs="Arial"/>
                <w:szCs w:val="18"/>
              </w:rPr>
              <w:t xml:space="preserve"> </w:t>
            </w:r>
            <w:r>
              <w:rPr>
                <w:rFonts w:cs="Arial"/>
                <w:szCs w:val="18"/>
              </w:rPr>
              <w:t>thermostat</w:t>
            </w:r>
          </w:p>
        </w:tc>
        <w:tc>
          <w:tcPr>
            <w:tcW w:w="675" w:type="pct"/>
            <w:vMerge w:val="restart"/>
            <w:tcBorders>
              <w:top w:val="single" w:sz="4" w:space="0" w:color="auto"/>
              <w:left w:val="single" w:sz="4" w:space="0" w:color="auto"/>
              <w:right w:val="single" w:sz="4" w:space="0" w:color="auto"/>
            </w:tcBorders>
            <w:vAlign w:val="center"/>
          </w:tcPr>
          <w:p w14:paraId="127CD3A9" w14:textId="77777777" w:rsidR="00E958F0" w:rsidRDefault="00E958F0" w:rsidP="00E958F0">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59D0C5EC" w14:textId="7C2DA93E" w:rsidR="00E958F0" w:rsidRDefault="00E958F0" w:rsidP="00E958F0">
            <w:pPr>
              <w:pStyle w:val="TableCell"/>
              <w:keepNext w:val="0"/>
              <w:spacing w:before="60" w:after="60" w:line="256" w:lineRule="auto"/>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3945CC2C" w14:textId="6219F48C" w:rsidR="00E958F0" w:rsidDel="007920D5" w:rsidRDefault="00E958F0" w:rsidP="00E958F0">
            <w:pPr>
              <w:pStyle w:val="TableCell"/>
              <w:keepNext w:val="0"/>
              <w:spacing w:before="60" w:after="60" w:line="256" w:lineRule="auto"/>
              <w:jc w:val="center"/>
              <w:rPr>
                <w:rFonts w:eastAsia="Calibri" w:cs="Arial"/>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tc>
      </w:tr>
      <w:tr w:rsidR="00E958F0" w14:paraId="62DE1603" w14:textId="77777777" w:rsidTr="00E958F0">
        <w:trPr>
          <w:trHeight w:val="20"/>
        </w:trPr>
        <w:tc>
          <w:tcPr>
            <w:tcW w:w="1454" w:type="pct"/>
            <w:vMerge/>
            <w:tcBorders>
              <w:left w:val="single" w:sz="4" w:space="0" w:color="auto"/>
              <w:bottom w:val="single" w:sz="4" w:space="0" w:color="auto"/>
              <w:right w:val="single" w:sz="4" w:space="0" w:color="auto"/>
            </w:tcBorders>
            <w:vAlign w:val="center"/>
          </w:tcPr>
          <w:p w14:paraId="04946A0C" w14:textId="77777777" w:rsidR="00E958F0" w:rsidRDefault="00E958F0" w:rsidP="00E958F0">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4CB50834" w14:textId="77777777" w:rsidR="00E958F0" w:rsidRDefault="00E958F0" w:rsidP="00E958F0">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5808956C" w14:textId="4D89B879" w:rsidR="00E958F0" w:rsidRPr="00793154" w:rsidRDefault="00E958F0" w:rsidP="00E958F0">
            <w:pPr>
              <w:pStyle w:val="TableCell"/>
              <w:keepNext w:val="0"/>
              <w:spacing w:before="60" w:after="60" w:line="256" w:lineRule="auto"/>
              <w:jc w:val="center"/>
              <w:rPr>
                <w:szCs w:val="18"/>
              </w:rPr>
            </w:pPr>
            <w:r>
              <w:rPr>
                <w:szCs w:val="18"/>
              </w:rPr>
              <w:t>Forced</w:t>
            </w:r>
            <w:r w:rsidR="00791F66">
              <w:rPr>
                <w:szCs w:val="18"/>
              </w:rPr>
              <w:t xml:space="preserve"> </w:t>
            </w:r>
            <w:r>
              <w:rPr>
                <w:szCs w:val="18"/>
              </w:rPr>
              <w:t>Air</w:t>
            </w:r>
            <w:r w:rsidR="00791F66">
              <w:rPr>
                <w:szCs w:val="18"/>
              </w:rPr>
              <w:t xml:space="preserve"> </w:t>
            </w:r>
            <w:r>
              <w:rPr>
                <w:szCs w:val="18"/>
              </w:rPr>
              <w:t>Default</w:t>
            </w:r>
            <w:r w:rsidR="00791F66">
              <w:rPr>
                <w:szCs w:val="18"/>
              </w:rPr>
              <w:t xml:space="preserve"> </w:t>
            </w:r>
            <w:r>
              <w:rPr>
                <w:szCs w:val="18"/>
              </w:rPr>
              <w:t>=</w:t>
            </w:r>
            <w:r w:rsidR="00791F66">
              <w:rPr>
                <w:szCs w:val="18"/>
              </w:rPr>
              <w:t xml:space="preserve"> </w:t>
            </w:r>
            <w:r>
              <w:rPr>
                <w:szCs w:val="18"/>
              </w:rPr>
              <w:t>58%</w:t>
            </w:r>
          </w:p>
        </w:tc>
        <w:tc>
          <w:tcPr>
            <w:tcW w:w="1062" w:type="pct"/>
            <w:tcBorders>
              <w:top w:val="single" w:sz="4" w:space="0" w:color="auto"/>
              <w:left w:val="single" w:sz="4" w:space="0" w:color="auto"/>
              <w:bottom w:val="single" w:sz="4" w:space="0" w:color="auto"/>
              <w:right w:val="single" w:sz="4" w:space="0" w:color="auto"/>
            </w:tcBorders>
            <w:vAlign w:val="center"/>
          </w:tcPr>
          <w:p w14:paraId="5C59249A" w14:textId="77777777" w:rsidR="00E958F0" w:rsidRDefault="00E958F0" w:rsidP="00E958F0">
            <w:pPr>
              <w:pStyle w:val="TableCell"/>
              <w:keepNext w:val="0"/>
              <w:spacing w:before="60" w:after="60" w:line="256" w:lineRule="auto"/>
              <w:jc w:val="center"/>
              <w:rPr>
                <w:rFonts w:eastAsia="Calibri" w:cs="Arial"/>
                <w:szCs w:val="18"/>
              </w:rPr>
            </w:pPr>
            <w:r>
              <w:rPr>
                <w:rFonts w:eastAsia="Calibri" w:cs="Arial"/>
                <w:szCs w:val="18"/>
              </w:rPr>
              <w:t>1</w:t>
            </w:r>
          </w:p>
        </w:tc>
      </w:tr>
      <w:tr w:rsidR="00E958F0" w14:paraId="77F51295" w14:textId="77777777" w:rsidTr="00E958F0">
        <w:trPr>
          <w:trHeight w:val="20"/>
        </w:trPr>
        <w:tc>
          <w:tcPr>
            <w:tcW w:w="1454" w:type="pct"/>
            <w:vMerge w:val="restart"/>
            <w:tcBorders>
              <w:top w:val="single" w:sz="4" w:space="0" w:color="auto"/>
              <w:left w:val="single" w:sz="4" w:space="0" w:color="auto"/>
              <w:right w:val="single" w:sz="4" w:space="0" w:color="auto"/>
            </w:tcBorders>
          </w:tcPr>
          <w:p w14:paraId="7CFF6AC5" w14:textId="34A301A0" w:rsidR="00E958F0" w:rsidRDefault="00E958F0" w:rsidP="00E958F0">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w:t>
            </w:r>
            <w:r w:rsidR="00791F66">
              <w:rPr>
                <w:rFonts w:cs="Arial"/>
                <w:szCs w:val="18"/>
              </w:rPr>
              <w:t xml:space="preserve"> </w:t>
            </w:r>
            <w:r>
              <w:rPr>
                <w:rFonts w:cs="Arial"/>
                <w:szCs w:val="18"/>
              </w:rPr>
              <w:t>%</w:t>
            </w:r>
            <w:r w:rsidR="00791F66">
              <w:rPr>
                <w:rFonts w:cs="Arial"/>
                <w:szCs w:val="18"/>
              </w:rPr>
              <w:t xml:space="preserve"> </w:t>
            </w:r>
            <w:r>
              <w:rPr>
                <w:rFonts w:cs="Arial"/>
                <w:szCs w:val="18"/>
              </w:rPr>
              <w:t>central</w:t>
            </w:r>
            <w:r w:rsidR="00791F66">
              <w:rPr>
                <w:rFonts w:cs="Arial"/>
                <w:szCs w:val="18"/>
              </w:rPr>
              <w:t xml:space="preserve"> </w:t>
            </w:r>
            <w:r>
              <w:rPr>
                <w:rFonts w:cs="Arial"/>
                <w:szCs w:val="18"/>
              </w:rPr>
              <w:t>AC</w:t>
            </w:r>
            <w:r w:rsidR="00791F66">
              <w:rPr>
                <w:rFonts w:cs="Arial"/>
                <w:szCs w:val="18"/>
              </w:rPr>
              <w:t xml:space="preserve"> </w:t>
            </w:r>
            <w:r>
              <w:rPr>
                <w:rFonts w:cs="Arial"/>
                <w:szCs w:val="18"/>
              </w:rPr>
              <w:t>systems</w:t>
            </w:r>
            <w:r w:rsidR="00791F66">
              <w:rPr>
                <w:rFonts w:cs="Arial"/>
                <w:szCs w:val="18"/>
              </w:rPr>
              <w:t xml:space="preserve"> </w:t>
            </w:r>
            <w:r>
              <w:rPr>
                <w:rFonts w:cs="Arial"/>
                <w:szCs w:val="18"/>
              </w:rPr>
              <w:t>with</w:t>
            </w:r>
            <w:r w:rsidR="00791F66">
              <w:rPr>
                <w:rFonts w:cs="Arial"/>
                <w:szCs w:val="18"/>
              </w:rPr>
              <w:t xml:space="preserve"> </w:t>
            </w:r>
            <w:r>
              <w:rPr>
                <w:rFonts w:cs="Arial"/>
                <w:szCs w:val="18"/>
              </w:rPr>
              <w:t>a</w:t>
            </w:r>
            <w:r w:rsidR="00791F66">
              <w:rPr>
                <w:rFonts w:cs="Arial"/>
                <w:szCs w:val="18"/>
              </w:rPr>
              <w:t xml:space="preserve"> </w:t>
            </w:r>
            <w:r>
              <w:rPr>
                <w:rFonts w:cs="Arial"/>
                <w:szCs w:val="18"/>
              </w:rPr>
              <w:t>manual</w:t>
            </w:r>
            <w:r w:rsidR="00791F66">
              <w:rPr>
                <w:rFonts w:cs="Arial"/>
                <w:szCs w:val="18"/>
              </w:rPr>
              <w:t xml:space="preserve"> </w:t>
            </w:r>
            <w:r>
              <w:rPr>
                <w:rFonts w:cs="Arial"/>
                <w:szCs w:val="18"/>
              </w:rPr>
              <w:t>thermostat</w:t>
            </w:r>
          </w:p>
        </w:tc>
        <w:tc>
          <w:tcPr>
            <w:tcW w:w="675" w:type="pct"/>
            <w:vMerge w:val="restart"/>
            <w:tcBorders>
              <w:top w:val="single" w:sz="4" w:space="0" w:color="auto"/>
              <w:left w:val="single" w:sz="4" w:space="0" w:color="auto"/>
              <w:right w:val="single" w:sz="4" w:space="0" w:color="auto"/>
            </w:tcBorders>
            <w:vAlign w:val="center"/>
          </w:tcPr>
          <w:p w14:paraId="6DB0072B" w14:textId="77777777" w:rsidR="00E958F0" w:rsidRDefault="00E958F0" w:rsidP="00E958F0">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50FE35A" w14:textId="0AE1C7BA" w:rsidR="00E958F0" w:rsidRDefault="00E958F0" w:rsidP="00E958F0">
            <w:pPr>
              <w:pStyle w:val="TableCell"/>
              <w:keepNext w:val="0"/>
              <w:spacing w:before="60" w:after="60" w:line="256" w:lineRule="auto"/>
              <w:jc w:val="center"/>
              <w:rPr>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1D91A85F" w14:textId="1F3ADCC9" w:rsidR="00E958F0" w:rsidDel="007920D5" w:rsidRDefault="00E958F0" w:rsidP="00E958F0">
            <w:pPr>
              <w:pStyle w:val="TableCell"/>
              <w:keepNext w:val="0"/>
              <w:spacing w:before="60" w:after="60" w:line="256" w:lineRule="auto"/>
              <w:jc w:val="center"/>
              <w:rPr>
                <w:rFonts w:eastAsia="Calibri" w:cs="Arial"/>
                <w:szCs w:val="18"/>
              </w:rPr>
            </w:pPr>
            <w:r w:rsidRPr="00FB688B">
              <w:rPr>
                <w:szCs w:val="18"/>
              </w:rPr>
              <w:t>EDC</w:t>
            </w:r>
            <w:r w:rsidR="00791F66">
              <w:rPr>
                <w:szCs w:val="18"/>
              </w:rPr>
              <w:t xml:space="preserve"> </w:t>
            </w:r>
            <w:r w:rsidRPr="00FB688B">
              <w:rPr>
                <w:szCs w:val="18"/>
              </w:rPr>
              <w:t>Data</w:t>
            </w:r>
            <w:r w:rsidR="00791F66">
              <w:rPr>
                <w:szCs w:val="18"/>
              </w:rPr>
              <w:t xml:space="preserve"> </w:t>
            </w:r>
            <w:r w:rsidRPr="00FB688B">
              <w:rPr>
                <w:szCs w:val="18"/>
              </w:rPr>
              <w:t>Gathering</w:t>
            </w:r>
          </w:p>
        </w:tc>
      </w:tr>
      <w:tr w:rsidR="00E958F0" w14:paraId="05546E38" w14:textId="77777777" w:rsidTr="00E958F0">
        <w:trPr>
          <w:trHeight w:val="20"/>
        </w:trPr>
        <w:tc>
          <w:tcPr>
            <w:tcW w:w="1454" w:type="pct"/>
            <w:vMerge/>
            <w:tcBorders>
              <w:left w:val="single" w:sz="4" w:space="0" w:color="auto"/>
              <w:right w:val="single" w:sz="4" w:space="0" w:color="auto"/>
            </w:tcBorders>
          </w:tcPr>
          <w:p w14:paraId="0FD6E8AD" w14:textId="77777777" w:rsidR="00E958F0" w:rsidRDefault="00E958F0" w:rsidP="00E958F0">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42A8E2C7" w14:textId="77777777" w:rsidR="00E958F0" w:rsidRDefault="00E958F0" w:rsidP="00E958F0">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6410D364" w14:textId="3B7CE76F" w:rsidR="00E958F0" w:rsidRDefault="00E958F0" w:rsidP="00E958F0">
            <w:pPr>
              <w:pStyle w:val="TableCell"/>
              <w:keepNext w:val="0"/>
              <w:spacing w:before="60" w:after="60" w:line="256" w:lineRule="auto"/>
              <w:jc w:val="center"/>
            </w:pPr>
            <w:r>
              <w:rPr>
                <w:szCs w:val="18"/>
              </w:rPr>
              <w:t>Forced</w:t>
            </w:r>
            <w:r w:rsidR="00791F66">
              <w:rPr>
                <w:szCs w:val="18"/>
              </w:rPr>
              <w:t xml:space="preserve"> </w:t>
            </w:r>
            <w:r>
              <w:rPr>
                <w:szCs w:val="18"/>
              </w:rPr>
              <w:t>Air</w:t>
            </w:r>
            <w:r w:rsidR="00791F66">
              <w:rPr>
                <w:szCs w:val="18"/>
              </w:rPr>
              <w:t xml:space="preserve"> </w:t>
            </w:r>
            <w:r>
              <w:rPr>
                <w:szCs w:val="18"/>
              </w:rPr>
              <w:t>Default</w:t>
            </w:r>
            <w:r w:rsidR="00791F66">
              <w:rPr>
                <w:szCs w:val="18"/>
              </w:rPr>
              <w:t xml:space="preserve"> </w:t>
            </w:r>
            <w:r>
              <w:rPr>
                <w:szCs w:val="18"/>
              </w:rPr>
              <w:t>=</w:t>
            </w:r>
            <w:r w:rsidR="00791F66">
              <w:rPr>
                <w:szCs w:val="18"/>
              </w:rPr>
              <w:t xml:space="preserve">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748AA121" w14:textId="77777777" w:rsidR="00E958F0" w:rsidRDefault="00E958F0" w:rsidP="00E958F0">
            <w:pPr>
              <w:pStyle w:val="TableCell"/>
              <w:keepNext w:val="0"/>
              <w:spacing w:before="60" w:after="60" w:line="256" w:lineRule="auto"/>
              <w:jc w:val="center"/>
              <w:rPr>
                <w:rFonts w:eastAsia="Calibri" w:cs="Arial"/>
                <w:szCs w:val="18"/>
              </w:rPr>
            </w:pPr>
            <w:r>
              <w:rPr>
                <w:rFonts w:eastAsia="Calibri" w:cs="Arial"/>
                <w:szCs w:val="18"/>
              </w:rPr>
              <w:t>1</w:t>
            </w:r>
          </w:p>
        </w:tc>
      </w:tr>
      <w:tr w:rsidR="00E958F0" w14:paraId="328D2A53" w14:textId="77777777" w:rsidTr="00E958F0">
        <w:trPr>
          <w:trHeight w:val="20"/>
        </w:trPr>
        <w:tc>
          <w:tcPr>
            <w:tcW w:w="1454" w:type="pct"/>
            <w:tcBorders>
              <w:left w:val="single" w:sz="4" w:space="0" w:color="auto"/>
              <w:right w:val="single" w:sz="4" w:space="0" w:color="auto"/>
            </w:tcBorders>
          </w:tcPr>
          <w:p w14:paraId="13151E4F" w14:textId="0B559F64" w:rsidR="00E958F0" w:rsidRPr="002B091E" w:rsidRDefault="00E958F0" w:rsidP="00E958F0">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w:t>
            </w:r>
            <w:r w:rsidR="00791F66">
              <w:rPr>
                <w:rFonts w:eastAsia="Calibri" w:cs="Arial"/>
                <w:szCs w:val="18"/>
              </w:rPr>
              <w:t xml:space="preserve"> </w:t>
            </w:r>
            <w:r>
              <w:rPr>
                <w:rFonts w:eastAsia="Calibri" w:cs="Arial"/>
                <w:szCs w:val="18"/>
              </w:rPr>
              <w:t>cooling</w:t>
            </w:r>
            <w:r w:rsidR="00791F66">
              <w:rPr>
                <w:rFonts w:eastAsia="Calibri" w:cs="Arial"/>
                <w:szCs w:val="18"/>
              </w:rPr>
              <w:t xml:space="preserve"> </w:t>
            </w:r>
            <w:r>
              <w:rPr>
                <w:rFonts w:eastAsia="Calibri" w:cs="Arial"/>
                <w:szCs w:val="18"/>
              </w:rPr>
              <w:t>energy</w:t>
            </w:r>
            <w:r w:rsidR="00791F66">
              <w:rPr>
                <w:rFonts w:eastAsia="Calibri" w:cs="Arial"/>
                <w:szCs w:val="18"/>
              </w:rPr>
              <w:t xml:space="preserve"> </w:t>
            </w:r>
            <w:r>
              <w:rPr>
                <w:rFonts w:eastAsia="Calibri" w:cs="Arial"/>
                <w:szCs w:val="18"/>
              </w:rPr>
              <w:t>saving</w:t>
            </w:r>
            <w:r w:rsidR="00791F66">
              <w:rPr>
                <w:rFonts w:eastAsia="Calibri" w:cs="Arial"/>
                <w:szCs w:val="18"/>
              </w:rPr>
              <w:t xml:space="preserve"> </w:t>
            </w:r>
            <w:r>
              <w:rPr>
                <w:rFonts w:eastAsia="Calibri" w:cs="Arial"/>
                <w:szCs w:val="18"/>
              </w:rPr>
              <w:t>factor</w:t>
            </w:r>
          </w:p>
        </w:tc>
        <w:tc>
          <w:tcPr>
            <w:tcW w:w="675" w:type="pct"/>
            <w:tcBorders>
              <w:left w:val="single" w:sz="4" w:space="0" w:color="auto"/>
              <w:right w:val="single" w:sz="4" w:space="0" w:color="auto"/>
            </w:tcBorders>
            <w:vAlign w:val="center"/>
          </w:tcPr>
          <w:p w14:paraId="2C386683" w14:textId="77777777" w:rsidR="00E958F0" w:rsidRPr="002B091E" w:rsidRDefault="00E958F0" w:rsidP="00E958F0">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AC170B5" w14:textId="738D1834" w:rsidR="00E958F0" w:rsidRDefault="00E958F0" w:rsidP="00E958F0">
            <w:pPr>
              <w:pStyle w:val="TableCell"/>
              <w:keepNext w:val="0"/>
              <w:spacing w:before="60" w:after="60" w:line="256" w:lineRule="auto"/>
              <w:jc w:val="center"/>
              <w:rPr>
                <w:szCs w:val="18"/>
              </w:rPr>
            </w:pPr>
            <w:r>
              <w:rPr>
                <w:rFonts w:eastAsia="Calibri" w:cs="Arial"/>
              </w:rPr>
              <w:t>See</w:t>
            </w:r>
            <w:r w:rsidR="00791F66">
              <w:rPr>
                <w:rFonts w:eastAsia="Calibri" w:cs="Arial"/>
              </w:rPr>
              <w:t xml:space="preserv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EB6430">
              <w:t xml:space="preserve">Table </w:t>
            </w:r>
            <w:r w:rsidR="00EB6430">
              <w:rPr>
                <w:noProof/>
              </w:rPr>
              <w:t>2</w:t>
            </w:r>
            <w:r w:rsidR="00EB6430">
              <w:rPr>
                <w:noProof/>
              </w:rPr>
              <w:noBreakHyphen/>
              <w:t>40</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3A0D7D50" w14:textId="4577C8DB" w:rsidR="00E958F0" w:rsidRDefault="00E958F0" w:rsidP="00E958F0">
            <w:pPr>
              <w:pStyle w:val="TableCell"/>
              <w:keepNext w:val="0"/>
              <w:spacing w:before="60" w:after="60" w:line="256" w:lineRule="auto"/>
              <w:jc w:val="center"/>
              <w:rPr>
                <w:rFonts w:eastAsia="Calibri" w:cs="Arial"/>
                <w:szCs w:val="18"/>
              </w:rPr>
            </w:pPr>
            <w:r>
              <w:rPr>
                <w:rFonts w:eastAsia="Calibri" w:cs="Arial"/>
                <w:szCs w:val="18"/>
              </w:rPr>
              <w:t>Composite</w:t>
            </w:r>
            <w:r w:rsidR="00791F66">
              <w:rPr>
                <w:rFonts w:eastAsia="Calibri" w:cs="Arial"/>
                <w:szCs w:val="18"/>
              </w:rPr>
              <w:t xml:space="preserve"> </w:t>
            </w:r>
            <w:r>
              <w:rPr>
                <w:rFonts w:eastAsia="Calibri" w:cs="Arial"/>
                <w:szCs w:val="18"/>
              </w:rPr>
              <w:t>of</w:t>
            </w:r>
            <w:r w:rsidR="00791F66">
              <w:rPr>
                <w:rFonts w:eastAsia="Calibri" w:cs="Arial"/>
                <w:szCs w:val="18"/>
              </w:rPr>
              <w:t xml:space="preserve"> </w:t>
            </w:r>
            <w:r>
              <w:rPr>
                <w:rFonts w:eastAsia="Calibri" w:cs="Arial"/>
                <w:szCs w:val="18"/>
              </w:rPr>
              <w:t>multiple</w:t>
            </w:r>
            <w:r w:rsidR="00791F66">
              <w:rPr>
                <w:rFonts w:eastAsia="Calibri" w:cs="Arial"/>
                <w:szCs w:val="18"/>
              </w:rPr>
              <w:t xml:space="preserve"> </w:t>
            </w:r>
            <w:r>
              <w:rPr>
                <w:rFonts w:eastAsia="Calibri" w:cs="Arial"/>
                <w:szCs w:val="18"/>
              </w:rPr>
              <w:t>sources</w:t>
            </w:r>
          </w:p>
        </w:tc>
      </w:tr>
      <w:tr w:rsidR="00E958F0" w14:paraId="764DC6A3" w14:textId="77777777" w:rsidTr="00E958F0">
        <w:trPr>
          <w:trHeight w:val="20"/>
        </w:trPr>
        <w:tc>
          <w:tcPr>
            <w:tcW w:w="1454" w:type="pct"/>
            <w:tcBorders>
              <w:left w:val="single" w:sz="4" w:space="0" w:color="auto"/>
              <w:right w:val="single" w:sz="4" w:space="0" w:color="auto"/>
            </w:tcBorders>
          </w:tcPr>
          <w:p w14:paraId="6C9D77D5" w14:textId="00960B47" w:rsidR="00E958F0" w:rsidRPr="006C6B06" w:rsidRDefault="00E958F0" w:rsidP="00E958F0">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w:t>
            </w:r>
            <w:r w:rsidR="00791F66">
              <w:rPr>
                <w:rFonts w:eastAsia="Calibri" w:cs="Arial"/>
                <w:szCs w:val="18"/>
              </w:rPr>
              <w:t xml:space="preserve"> </w:t>
            </w:r>
            <w:r>
              <w:rPr>
                <w:rFonts w:eastAsia="Calibri" w:cs="Arial"/>
                <w:szCs w:val="18"/>
              </w:rPr>
              <w:t>heating</w:t>
            </w:r>
            <w:r w:rsidR="00791F66">
              <w:rPr>
                <w:rFonts w:eastAsia="Calibri" w:cs="Arial"/>
                <w:szCs w:val="18"/>
              </w:rPr>
              <w:t xml:space="preserve"> </w:t>
            </w:r>
            <w:r>
              <w:rPr>
                <w:rFonts w:eastAsia="Calibri" w:cs="Arial"/>
                <w:szCs w:val="18"/>
              </w:rPr>
              <w:t>energy</w:t>
            </w:r>
            <w:r w:rsidR="00791F66">
              <w:rPr>
                <w:rFonts w:eastAsia="Calibri" w:cs="Arial"/>
                <w:szCs w:val="18"/>
              </w:rPr>
              <w:t xml:space="preserve"> </w:t>
            </w:r>
            <w:r>
              <w:rPr>
                <w:rFonts w:eastAsia="Calibri" w:cs="Arial"/>
                <w:szCs w:val="18"/>
              </w:rPr>
              <w:t>saving</w:t>
            </w:r>
            <w:r w:rsidR="00791F66">
              <w:rPr>
                <w:rFonts w:eastAsia="Calibri" w:cs="Arial"/>
                <w:szCs w:val="18"/>
              </w:rPr>
              <w:t xml:space="preserve"> </w:t>
            </w:r>
            <w:r>
              <w:rPr>
                <w:rFonts w:eastAsia="Calibri" w:cs="Arial"/>
                <w:szCs w:val="18"/>
              </w:rPr>
              <w:t>factor</w:t>
            </w:r>
          </w:p>
        </w:tc>
        <w:tc>
          <w:tcPr>
            <w:tcW w:w="675" w:type="pct"/>
            <w:tcBorders>
              <w:left w:val="single" w:sz="4" w:space="0" w:color="auto"/>
              <w:right w:val="single" w:sz="4" w:space="0" w:color="auto"/>
            </w:tcBorders>
            <w:vAlign w:val="center"/>
          </w:tcPr>
          <w:p w14:paraId="700B23BB" w14:textId="77777777" w:rsidR="00E958F0" w:rsidRPr="43528830" w:rsidRDefault="00E958F0" w:rsidP="00E958F0">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66B8C9" w14:textId="68465C8E" w:rsidR="00E958F0" w:rsidRDefault="00E958F0" w:rsidP="00E958F0">
            <w:pPr>
              <w:pStyle w:val="TableCell"/>
              <w:keepNext w:val="0"/>
              <w:spacing w:before="60" w:after="60" w:line="256" w:lineRule="auto"/>
              <w:jc w:val="center"/>
              <w:rPr>
                <w:rFonts w:eastAsia="Calibri" w:cs="Arial"/>
              </w:rPr>
            </w:pPr>
            <w:r>
              <w:rPr>
                <w:rFonts w:eastAsia="Calibri" w:cs="Arial"/>
              </w:rPr>
              <w:t>See</w:t>
            </w:r>
            <w:r w:rsidR="00791F66">
              <w:rPr>
                <w:rFonts w:eastAsia="Calibri" w:cs="Arial"/>
              </w:rPr>
              <w:t xml:space="preserv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EB6430" w:rsidRPr="00517CA9">
              <w:t>Table</w:t>
            </w:r>
            <w:r w:rsidR="00EB6430">
              <w:t xml:space="preserve"> </w:t>
            </w:r>
            <w:r w:rsidR="00EB6430">
              <w:rPr>
                <w:noProof/>
              </w:rPr>
              <w:t>2</w:t>
            </w:r>
            <w:r w:rsidR="00EB6430">
              <w:rPr>
                <w:noProof/>
              </w:rPr>
              <w:noBreakHyphen/>
              <w:t>41</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5DCC00F6" w14:textId="761ADA77" w:rsidR="00E958F0" w:rsidRDefault="00E958F0" w:rsidP="00E958F0">
            <w:pPr>
              <w:pStyle w:val="TableCell"/>
              <w:keepNext w:val="0"/>
              <w:spacing w:before="60" w:after="60" w:line="256" w:lineRule="auto"/>
              <w:jc w:val="center"/>
              <w:rPr>
                <w:rFonts w:eastAsia="Calibri" w:cs="Arial"/>
                <w:szCs w:val="18"/>
              </w:rPr>
            </w:pPr>
            <w:r>
              <w:rPr>
                <w:rFonts w:eastAsia="Calibri" w:cs="Arial"/>
                <w:szCs w:val="18"/>
              </w:rPr>
              <w:t>Composite</w:t>
            </w:r>
            <w:r w:rsidR="00791F66">
              <w:rPr>
                <w:rFonts w:eastAsia="Calibri" w:cs="Arial"/>
                <w:szCs w:val="18"/>
              </w:rPr>
              <w:t xml:space="preserve"> </w:t>
            </w:r>
            <w:r>
              <w:rPr>
                <w:rFonts w:eastAsia="Calibri" w:cs="Arial"/>
                <w:szCs w:val="18"/>
              </w:rPr>
              <w:t>of</w:t>
            </w:r>
            <w:r w:rsidR="00791F66">
              <w:rPr>
                <w:rFonts w:eastAsia="Calibri" w:cs="Arial"/>
                <w:szCs w:val="18"/>
              </w:rPr>
              <w:t xml:space="preserve"> </w:t>
            </w:r>
            <w:r>
              <w:rPr>
                <w:rFonts w:eastAsia="Calibri" w:cs="Arial"/>
                <w:szCs w:val="18"/>
              </w:rPr>
              <w:t>multiple</w:t>
            </w:r>
            <w:r w:rsidR="00791F66">
              <w:rPr>
                <w:rFonts w:eastAsia="Calibri" w:cs="Arial"/>
                <w:szCs w:val="18"/>
              </w:rPr>
              <w:t xml:space="preserve"> </w:t>
            </w:r>
            <w:r>
              <w:rPr>
                <w:rFonts w:eastAsia="Calibri" w:cs="Arial"/>
                <w:szCs w:val="18"/>
              </w:rPr>
              <w:t>sources</w:t>
            </w:r>
          </w:p>
        </w:tc>
      </w:tr>
      <w:tr w:rsidR="00E958F0" w14:paraId="332953CD" w14:textId="77777777" w:rsidTr="00E958F0">
        <w:trPr>
          <w:trHeight w:val="20"/>
        </w:trPr>
        <w:tc>
          <w:tcPr>
            <w:tcW w:w="1454" w:type="pct"/>
            <w:tcBorders>
              <w:left w:val="single" w:sz="4" w:space="0" w:color="auto"/>
              <w:right w:val="single" w:sz="4" w:space="0" w:color="auto"/>
            </w:tcBorders>
          </w:tcPr>
          <w:p w14:paraId="20CA6349" w14:textId="32C813B5" w:rsidR="00E958F0" w:rsidRDefault="00E958F0" w:rsidP="00E958F0">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w:t>
            </w:r>
            <w:r w:rsidR="00791F66">
              <w:rPr>
                <w:rFonts w:eastAsia="Calibri" w:cs="Arial"/>
                <w:szCs w:val="18"/>
              </w:rPr>
              <w:t xml:space="preserve"> </w:t>
            </w:r>
            <w:r>
              <w:rPr>
                <w:rFonts w:eastAsia="Calibri" w:cs="Arial"/>
                <w:szCs w:val="18"/>
              </w:rPr>
              <w:t>Derate</w:t>
            </w:r>
            <w:r w:rsidR="00791F66">
              <w:rPr>
                <w:rFonts w:eastAsia="Calibri" w:cs="Arial"/>
                <w:szCs w:val="18"/>
              </w:rPr>
              <w:t xml:space="preserve"> </w:t>
            </w:r>
            <w:r>
              <w:rPr>
                <w:rFonts w:eastAsia="Calibri" w:cs="Arial"/>
                <w:szCs w:val="18"/>
              </w:rPr>
              <w:t>Factor</w:t>
            </w:r>
            <w:r w:rsidR="00791F66">
              <w:rPr>
                <w:rFonts w:eastAsia="Calibri" w:cs="Arial"/>
                <w:szCs w:val="18"/>
              </w:rPr>
              <w:t xml:space="preserve"> </w:t>
            </w:r>
            <w:r>
              <w:rPr>
                <w:rFonts w:eastAsia="Calibri" w:cs="Arial"/>
                <w:szCs w:val="18"/>
              </w:rPr>
              <w:t>for</w:t>
            </w:r>
            <w:r w:rsidR="00791F66">
              <w:rPr>
                <w:rFonts w:eastAsia="Calibri" w:cs="Arial"/>
                <w:szCs w:val="18"/>
              </w:rPr>
              <w:t xml:space="preserve"> </w:t>
            </w:r>
            <w:r>
              <w:rPr>
                <w:rFonts w:eastAsia="Calibri" w:cs="Arial"/>
                <w:szCs w:val="18"/>
              </w:rPr>
              <w:t>Electric</w:t>
            </w:r>
            <w:r w:rsidR="00791F66">
              <w:rPr>
                <w:rFonts w:eastAsia="Calibri" w:cs="Arial"/>
                <w:szCs w:val="18"/>
              </w:rPr>
              <w:t xml:space="preserve"> </w:t>
            </w:r>
            <w:r>
              <w:rPr>
                <w:rFonts w:eastAsia="Calibri" w:cs="Arial"/>
                <w:szCs w:val="18"/>
              </w:rPr>
              <w:t>Resistance</w:t>
            </w:r>
            <w:r w:rsidR="00791F66">
              <w:rPr>
                <w:rFonts w:eastAsia="Calibri" w:cs="Arial"/>
                <w:szCs w:val="18"/>
              </w:rPr>
              <w:t xml:space="preserve"> </w:t>
            </w:r>
            <w:r>
              <w:rPr>
                <w:rFonts w:eastAsia="Calibri" w:cs="Arial"/>
                <w:szCs w:val="18"/>
              </w:rPr>
              <w:t>Heating</w:t>
            </w:r>
            <w:r w:rsidR="00791F66">
              <w:rPr>
                <w:rFonts w:eastAsia="Calibri" w:cs="Arial"/>
                <w:szCs w:val="18"/>
              </w:rPr>
              <w:t xml:space="preserve"> </w:t>
            </w:r>
            <w:r>
              <w:rPr>
                <w:rFonts w:eastAsia="Calibri" w:cs="Arial"/>
                <w:szCs w:val="18"/>
              </w:rPr>
              <w:t>Systems</w:t>
            </w:r>
          </w:p>
        </w:tc>
        <w:tc>
          <w:tcPr>
            <w:tcW w:w="675" w:type="pct"/>
            <w:tcBorders>
              <w:left w:val="single" w:sz="4" w:space="0" w:color="auto"/>
              <w:right w:val="single" w:sz="4" w:space="0" w:color="auto"/>
            </w:tcBorders>
            <w:vAlign w:val="center"/>
          </w:tcPr>
          <w:p w14:paraId="0F4FBBF8" w14:textId="77777777" w:rsidR="00E958F0" w:rsidRPr="002B091E" w:rsidRDefault="00E958F0" w:rsidP="00E958F0">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0EAC169" w14:textId="77777777" w:rsidR="00E958F0" w:rsidRDefault="00E958F0" w:rsidP="00E958F0">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90A81FB" w14:textId="3347D951" w:rsidR="00E958F0" w:rsidRDefault="00E958F0" w:rsidP="00E958F0">
            <w:pPr>
              <w:pStyle w:val="TableCell"/>
              <w:keepNext w:val="0"/>
              <w:spacing w:before="60" w:after="60" w:line="256" w:lineRule="auto"/>
              <w:jc w:val="center"/>
              <w:rPr>
                <w:rFonts w:eastAsia="Calibri" w:cs="Arial"/>
                <w:szCs w:val="18"/>
              </w:rPr>
            </w:pPr>
            <w:r>
              <w:rPr>
                <w:rFonts w:eastAsia="Calibri" w:cs="Arial"/>
                <w:szCs w:val="18"/>
              </w:rPr>
              <w:t>Professional</w:t>
            </w:r>
            <w:r w:rsidR="00791F66">
              <w:rPr>
                <w:rFonts w:eastAsia="Calibri" w:cs="Arial"/>
                <w:szCs w:val="18"/>
              </w:rPr>
              <w:t xml:space="preserve"> </w:t>
            </w:r>
            <w:r>
              <w:rPr>
                <w:rFonts w:eastAsia="Calibri" w:cs="Arial"/>
                <w:szCs w:val="18"/>
              </w:rPr>
              <w:t>Judg</w:t>
            </w:r>
            <w:r w:rsidR="007C5B52">
              <w:rPr>
                <w:rFonts w:eastAsia="Calibri" w:cs="Arial"/>
                <w:szCs w:val="18"/>
              </w:rPr>
              <w:t>e</w:t>
            </w:r>
            <w:r>
              <w:rPr>
                <w:rFonts w:eastAsia="Calibri" w:cs="Arial"/>
                <w:szCs w:val="18"/>
              </w:rPr>
              <w:t>ment</w:t>
            </w:r>
          </w:p>
        </w:tc>
      </w:tr>
    </w:tbl>
    <w:p w14:paraId="1C332DA7" w14:textId="77777777" w:rsidR="00E958F0" w:rsidRDefault="00E958F0" w:rsidP="00487A55"/>
    <w:p w14:paraId="09AE8221" w14:textId="79C9D6A0" w:rsidR="00E958F0" w:rsidRDefault="00E958F0" w:rsidP="00E958F0">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EB6430" w:rsidRPr="00EB6430">
        <w:rPr>
          <w:rFonts w:ascii="Arial" w:hAnsi="Arial" w:cs="Arial"/>
          <w:b w:val="0"/>
        </w:rPr>
        <w:t xml:space="preserve">Table </w:t>
      </w:r>
      <w:r w:rsidR="00EB6430" w:rsidRPr="00EB6430">
        <w:rPr>
          <w:rFonts w:ascii="Arial" w:hAnsi="Arial" w:cs="Arial"/>
          <w:b w:val="0"/>
          <w:noProof/>
        </w:rPr>
        <w:t>2</w:t>
      </w:r>
      <w:r w:rsidR="00EB6430" w:rsidRPr="00EB6430">
        <w:rPr>
          <w:rFonts w:ascii="Arial" w:hAnsi="Arial" w:cs="Arial"/>
          <w:b w:val="0"/>
          <w:noProof/>
        </w:rPr>
        <w:noBreakHyphen/>
        <w:t>40</w:t>
      </w:r>
      <w:r w:rsidRPr="00CA6CE7">
        <w:rPr>
          <w:rFonts w:ascii="Arial" w:hAnsi="Arial" w:cs="Arial"/>
          <w:b w:val="0"/>
        </w:rPr>
        <w:fldChar w:fldCharType="end"/>
      </w:r>
      <w:r w:rsidR="00791F66">
        <w:rPr>
          <w:rFonts w:ascii="Arial" w:hAnsi="Arial" w:cs="Arial"/>
          <w:b w:val="0"/>
        </w:rPr>
        <w:t xml:space="preserve"> </w:t>
      </w:r>
      <w:r w:rsidRPr="00CF2DE6">
        <w:rPr>
          <w:rFonts w:ascii="Arial" w:hAnsi="Arial" w:cs="Arial"/>
          <w:b w:val="0"/>
        </w:rPr>
        <w:t>and</w:t>
      </w:r>
      <w:r w:rsidR="00791F66">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EB6430" w:rsidRPr="00EB6430">
        <w:rPr>
          <w:rFonts w:ascii="Arial" w:hAnsi="Arial" w:cs="Arial"/>
          <w:b w:val="0"/>
        </w:rPr>
        <w:t xml:space="preserve">Table </w:t>
      </w:r>
      <w:r w:rsidR="00EB6430" w:rsidRPr="00EB6430">
        <w:rPr>
          <w:rFonts w:ascii="Arial" w:hAnsi="Arial" w:cs="Arial"/>
          <w:b w:val="0"/>
          <w:noProof/>
        </w:rPr>
        <w:t>2</w:t>
      </w:r>
      <w:r w:rsidR="00EB6430" w:rsidRPr="00EB6430">
        <w:rPr>
          <w:rFonts w:ascii="Arial" w:hAnsi="Arial" w:cs="Arial"/>
          <w:b w:val="0"/>
          <w:noProof/>
        </w:rPr>
        <w:noBreakHyphen/>
        <w:t>41</w:t>
      </w:r>
      <w:r w:rsidRPr="00CA6CE7">
        <w:rPr>
          <w:rFonts w:ascii="Arial" w:hAnsi="Arial" w:cs="Arial"/>
          <w:b w:val="0"/>
        </w:rPr>
        <w:fldChar w:fldCharType="end"/>
      </w:r>
      <w:r w:rsidR="00791F66">
        <w:rPr>
          <w:rFonts w:ascii="Arial" w:hAnsi="Arial" w:cs="Arial"/>
          <w:b w:val="0"/>
        </w:rPr>
        <w:t xml:space="preserve"> </w:t>
      </w:r>
      <w:r w:rsidRPr="00CF2DE6">
        <w:rPr>
          <w:rFonts w:ascii="Arial" w:hAnsi="Arial" w:cs="Arial"/>
          <w:b w:val="0"/>
        </w:rPr>
        <w:t>show</w:t>
      </w:r>
      <w:r w:rsidR="00791F66">
        <w:rPr>
          <w:rFonts w:ascii="Arial" w:hAnsi="Arial" w:cs="Arial"/>
          <w:b w:val="0"/>
        </w:rPr>
        <w:t xml:space="preserve"> </w:t>
      </w:r>
      <w:r>
        <w:rPr>
          <w:rFonts w:ascii="Arial" w:hAnsi="Arial" w:cs="Arial"/>
          <w:b w:val="0"/>
        </w:rPr>
        <w:t>ESF</w:t>
      </w:r>
      <w:r w:rsidR="00791F66">
        <w:rPr>
          <w:rFonts w:ascii="Arial" w:hAnsi="Arial" w:cs="Arial"/>
          <w:b w:val="0"/>
        </w:rPr>
        <w:t xml:space="preserve"> </w:t>
      </w:r>
      <w:r>
        <w:rPr>
          <w:rFonts w:ascii="Arial" w:hAnsi="Arial" w:cs="Arial"/>
          <w:b w:val="0"/>
        </w:rPr>
        <w:t>values</w:t>
      </w:r>
      <w:r w:rsidR="00791F66">
        <w:rPr>
          <w:rFonts w:ascii="Arial" w:hAnsi="Arial" w:cs="Arial"/>
          <w:b w:val="0"/>
        </w:rPr>
        <w:t xml:space="preserve"> </w:t>
      </w:r>
      <w:r>
        <w:rPr>
          <w:rFonts w:ascii="Arial" w:hAnsi="Arial" w:cs="Arial"/>
          <w:b w:val="0"/>
        </w:rPr>
        <w:t>for</w:t>
      </w:r>
      <w:r w:rsidR="00791F66">
        <w:rPr>
          <w:rFonts w:ascii="Arial" w:hAnsi="Arial" w:cs="Arial"/>
          <w:b w:val="0"/>
        </w:rPr>
        <w:t xml:space="preserve"> </w:t>
      </w:r>
      <w:r>
        <w:rPr>
          <w:rFonts w:ascii="Arial" w:hAnsi="Arial" w:cs="Arial"/>
          <w:b w:val="0"/>
        </w:rPr>
        <w:t>cooling</w:t>
      </w:r>
      <w:r w:rsidR="00791F66">
        <w:rPr>
          <w:rFonts w:ascii="Arial" w:hAnsi="Arial" w:cs="Arial"/>
          <w:b w:val="0"/>
        </w:rPr>
        <w:t xml:space="preserve"> </w:t>
      </w:r>
      <w:r>
        <w:rPr>
          <w:rFonts w:ascii="Arial" w:hAnsi="Arial" w:cs="Arial"/>
          <w:b w:val="0"/>
        </w:rPr>
        <w:t>and</w:t>
      </w:r>
      <w:r w:rsidR="00791F66">
        <w:rPr>
          <w:rFonts w:ascii="Arial" w:hAnsi="Arial" w:cs="Arial"/>
          <w:b w:val="0"/>
        </w:rPr>
        <w:t xml:space="preserve"> </w:t>
      </w:r>
      <w:r>
        <w:rPr>
          <w:rFonts w:ascii="Arial" w:hAnsi="Arial" w:cs="Arial"/>
          <w:b w:val="0"/>
        </w:rPr>
        <w:t>heating</w:t>
      </w:r>
      <w:r w:rsidR="00791F66">
        <w:rPr>
          <w:rFonts w:ascii="Arial" w:hAnsi="Arial" w:cs="Arial"/>
          <w:b w:val="0"/>
        </w:rPr>
        <w:t xml:space="preserve"> </w:t>
      </w:r>
      <w:r>
        <w:rPr>
          <w:rFonts w:ascii="Arial" w:hAnsi="Arial" w:cs="Arial"/>
          <w:b w:val="0"/>
        </w:rPr>
        <w:t>(percentage</w:t>
      </w:r>
      <w:r w:rsidR="00791F66">
        <w:rPr>
          <w:rFonts w:ascii="Arial" w:hAnsi="Arial" w:cs="Arial"/>
          <w:b w:val="0"/>
        </w:rPr>
        <w:t xml:space="preserve"> </w:t>
      </w:r>
      <w:r>
        <w:rPr>
          <w:rFonts w:ascii="Arial" w:hAnsi="Arial" w:cs="Arial"/>
          <w:b w:val="0"/>
        </w:rPr>
        <w:t>of</w:t>
      </w:r>
      <w:r w:rsidR="00791F66">
        <w:rPr>
          <w:rFonts w:ascii="Arial" w:hAnsi="Arial" w:cs="Arial"/>
          <w:b w:val="0"/>
        </w:rPr>
        <w:t xml:space="preserve"> </w:t>
      </w:r>
      <w:r>
        <w:rPr>
          <w:rFonts w:ascii="Arial" w:hAnsi="Arial" w:cs="Arial"/>
          <w:b w:val="0"/>
        </w:rPr>
        <w:t>heating</w:t>
      </w:r>
      <w:r w:rsidR="00791F66">
        <w:rPr>
          <w:rFonts w:ascii="Arial" w:hAnsi="Arial" w:cs="Arial"/>
          <w:b w:val="0"/>
        </w:rPr>
        <w:t xml:space="preserve"> </w:t>
      </w:r>
      <w:r>
        <w:rPr>
          <w:rFonts w:ascii="Arial" w:hAnsi="Arial" w:cs="Arial"/>
          <w:b w:val="0"/>
        </w:rPr>
        <w:t>or</w:t>
      </w:r>
      <w:r w:rsidR="00791F66">
        <w:rPr>
          <w:rFonts w:ascii="Arial" w:hAnsi="Arial" w:cs="Arial"/>
          <w:b w:val="0"/>
        </w:rPr>
        <w:t xml:space="preserve"> </w:t>
      </w:r>
      <w:r>
        <w:rPr>
          <w:rFonts w:ascii="Arial" w:hAnsi="Arial" w:cs="Arial"/>
          <w:b w:val="0"/>
        </w:rPr>
        <w:t>cooling</w:t>
      </w:r>
      <w:r w:rsidR="00791F66">
        <w:rPr>
          <w:rFonts w:ascii="Arial" w:hAnsi="Arial" w:cs="Arial"/>
          <w:b w:val="0"/>
        </w:rPr>
        <w:t xml:space="preserve"> </w:t>
      </w:r>
      <w:r>
        <w:rPr>
          <w:rFonts w:ascii="Arial" w:hAnsi="Arial" w:cs="Arial"/>
          <w:b w:val="0"/>
        </w:rPr>
        <w:t>consumption</w:t>
      </w:r>
      <w:r w:rsidR="00791F66">
        <w:rPr>
          <w:rFonts w:ascii="Arial" w:hAnsi="Arial" w:cs="Arial"/>
          <w:b w:val="0"/>
        </w:rPr>
        <w:t xml:space="preserve"> </w:t>
      </w:r>
      <w:r>
        <w:rPr>
          <w:rFonts w:ascii="Arial" w:hAnsi="Arial" w:cs="Arial"/>
          <w:b w:val="0"/>
        </w:rPr>
        <w:t>saved</w:t>
      </w:r>
      <w:r w:rsidR="00791F66">
        <w:rPr>
          <w:rFonts w:ascii="Arial" w:hAnsi="Arial" w:cs="Arial"/>
          <w:b w:val="0"/>
        </w:rPr>
        <w:t xml:space="preserve"> </w:t>
      </w:r>
      <w:r>
        <w:rPr>
          <w:rFonts w:ascii="Arial" w:hAnsi="Arial" w:cs="Arial"/>
          <w:b w:val="0"/>
        </w:rPr>
        <w:t>by</w:t>
      </w:r>
      <w:r w:rsidR="00791F66">
        <w:rPr>
          <w:rFonts w:ascii="Arial" w:hAnsi="Arial" w:cs="Arial"/>
          <w:b w:val="0"/>
        </w:rPr>
        <w:t xml:space="preserve"> </w:t>
      </w:r>
      <w:r>
        <w:rPr>
          <w:rFonts w:ascii="Arial" w:hAnsi="Arial" w:cs="Arial"/>
          <w:b w:val="0"/>
        </w:rPr>
        <w:t>thermostat</w:t>
      </w:r>
      <w:r w:rsidR="00791F66">
        <w:rPr>
          <w:rFonts w:ascii="Arial" w:hAnsi="Arial" w:cs="Arial"/>
          <w:b w:val="0"/>
        </w:rPr>
        <w:t xml:space="preserve"> </w:t>
      </w:r>
      <w:r>
        <w:rPr>
          <w:rFonts w:ascii="Arial" w:hAnsi="Arial" w:cs="Arial"/>
          <w:b w:val="0"/>
        </w:rPr>
        <w:t>type,</w:t>
      </w:r>
      <w:r w:rsidR="00791F66">
        <w:rPr>
          <w:rFonts w:ascii="Arial" w:hAnsi="Arial" w:cs="Arial"/>
          <w:b w:val="0"/>
        </w:rPr>
        <w:t xml:space="preserve"> </w:t>
      </w:r>
      <w:r>
        <w:rPr>
          <w:rFonts w:ascii="Arial" w:hAnsi="Arial" w:cs="Arial"/>
          <w:b w:val="0"/>
        </w:rPr>
        <w:t>installation</w:t>
      </w:r>
      <w:r w:rsidR="00791F66">
        <w:rPr>
          <w:rFonts w:ascii="Arial" w:hAnsi="Arial" w:cs="Arial"/>
          <w:b w:val="0"/>
        </w:rPr>
        <w:t xml:space="preserve"> </w:t>
      </w:r>
      <w:r>
        <w:rPr>
          <w:rFonts w:ascii="Arial" w:hAnsi="Arial" w:cs="Arial"/>
          <w:b w:val="0"/>
        </w:rPr>
        <w:t>type,</w:t>
      </w:r>
      <w:r w:rsidR="00791F66">
        <w:rPr>
          <w:rFonts w:ascii="Arial" w:hAnsi="Arial" w:cs="Arial"/>
          <w:b w:val="0"/>
        </w:rPr>
        <w:t xml:space="preserve"> </w:t>
      </w:r>
      <w:r>
        <w:rPr>
          <w:rFonts w:ascii="Arial" w:hAnsi="Arial" w:cs="Arial"/>
          <w:b w:val="0"/>
        </w:rPr>
        <w:t>and</w:t>
      </w:r>
      <w:r w:rsidR="00791F66">
        <w:rPr>
          <w:rFonts w:ascii="Arial" w:hAnsi="Arial" w:cs="Arial"/>
          <w:b w:val="0"/>
        </w:rPr>
        <w:t xml:space="preserve"> </w:t>
      </w:r>
      <w:r>
        <w:rPr>
          <w:rFonts w:ascii="Arial" w:hAnsi="Arial" w:cs="Arial"/>
          <w:b w:val="0"/>
        </w:rPr>
        <w:t>HVAC</w:t>
      </w:r>
      <w:r w:rsidR="00791F66">
        <w:rPr>
          <w:rFonts w:ascii="Arial" w:hAnsi="Arial" w:cs="Arial"/>
          <w:b w:val="0"/>
        </w:rPr>
        <w:t xml:space="preserve"> </w:t>
      </w:r>
      <w:r>
        <w:rPr>
          <w:rFonts w:ascii="Arial" w:hAnsi="Arial" w:cs="Arial"/>
          <w:b w:val="0"/>
        </w:rPr>
        <w:t>system</w:t>
      </w:r>
      <w:r w:rsidR="00791F66">
        <w:rPr>
          <w:rFonts w:ascii="Arial" w:hAnsi="Arial" w:cs="Arial"/>
          <w:b w:val="0"/>
        </w:rPr>
        <w:t xml:space="preserve"> </w:t>
      </w:r>
      <w:r>
        <w:rPr>
          <w:rFonts w:ascii="Arial" w:hAnsi="Arial" w:cs="Arial"/>
          <w:b w:val="0"/>
        </w:rPr>
        <w:t>type).</w:t>
      </w:r>
      <w:r w:rsidR="00791F66">
        <w:rPr>
          <w:rFonts w:ascii="Arial" w:hAnsi="Arial" w:cs="Arial"/>
          <w:b w:val="0"/>
        </w:rPr>
        <w:t xml:space="preserve"> </w:t>
      </w:r>
      <w:r>
        <w:rPr>
          <w:rFonts w:ascii="Arial" w:hAnsi="Arial" w:cs="Arial"/>
          <w:b w:val="0"/>
        </w:rPr>
        <w:t>Each</w:t>
      </w:r>
      <w:r w:rsidR="00791F66">
        <w:rPr>
          <w:rFonts w:ascii="Arial" w:hAnsi="Arial" w:cs="Arial"/>
          <w:b w:val="0"/>
        </w:rPr>
        <w:t xml:space="preserve"> </w:t>
      </w:r>
      <w:r>
        <w:rPr>
          <w:rFonts w:ascii="Arial" w:hAnsi="Arial" w:cs="Arial"/>
          <w:b w:val="0"/>
        </w:rPr>
        <w:t>value</w:t>
      </w:r>
      <w:r w:rsidR="00791F66">
        <w:rPr>
          <w:rFonts w:ascii="Arial" w:hAnsi="Arial" w:cs="Arial"/>
          <w:b w:val="0"/>
        </w:rPr>
        <w:t xml:space="preserve"> </w:t>
      </w:r>
      <w:r>
        <w:rPr>
          <w:rFonts w:ascii="Arial" w:hAnsi="Arial" w:cs="Arial"/>
          <w:b w:val="0"/>
        </w:rPr>
        <w:t>taken</w:t>
      </w:r>
      <w:r w:rsidR="00791F66">
        <w:rPr>
          <w:rFonts w:ascii="Arial" w:hAnsi="Arial" w:cs="Arial"/>
          <w:b w:val="0"/>
        </w:rPr>
        <w:t xml:space="preserve"> </w:t>
      </w:r>
      <w:r>
        <w:rPr>
          <w:rFonts w:ascii="Arial" w:hAnsi="Arial" w:cs="Arial"/>
          <w:b w:val="0"/>
        </w:rPr>
        <w:t>from</w:t>
      </w:r>
      <w:r w:rsidR="00791F66">
        <w:rPr>
          <w:rFonts w:ascii="Arial" w:hAnsi="Arial" w:cs="Arial"/>
          <w:b w:val="0"/>
        </w:rPr>
        <w:t xml:space="preserve"> </w:t>
      </w:r>
      <w:r>
        <w:rPr>
          <w:rFonts w:ascii="Arial" w:hAnsi="Arial" w:cs="Arial"/>
          <w:b w:val="0"/>
        </w:rPr>
        <w:t>a</w:t>
      </w:r>
      <w:r w:rsidR="00791F66">
        <w:rPr>
          <w:rFonts w:ascii="Arial" w:hAnsi="Arial" w:cs="Arial"/>
          <w:b w:val="0"/>
        </w:rPr>
        <w:t xml:space="preserve"> </w:t>
      </w:r>
      <w:r>
        <w:rPr>
          <w:rFonts w:ascii="Arial" w:hAnsi="Arial" w:cs="Arial"/>
          <w:b w:val="0"/>
        </w:rPr>
        <w:t>secondary</w:t>
      </w:r>
      <w:r w:rsidR="00791F66">
        <w:rPr>
          <w:rFonts w:ascii="Arial" w:hAnsi="Arial" w:cs="Arial"/>
          <w:b w:val="0"/>
        </w:rPr>
        <w:t xml:space="preserve"> </w:t>
      </w:r>
      <w:r>
        <w:rPr>
          <w:rFonts w:ascii="Arial" w:hAnsi="Arial" w:cs="Arial"/>
          <w:b w:val="0"/>
        </w:rPr>
        <w:t>literature</w:t>
      </w:r>
      <w:r w:rsidR="00791F66">
        <w:rPr>
          <w:rFonts w:ascii="Arial" w:hAnsi="Arial" w:cs="Arial"/>
          <w:b w:val="0"/>
        </w:rPr>
        <w:t xml:space="preserve"> </w:t>
      </w:r>
      <w:r>
        <w:rPr>
          <w:rFonts w:ascii="Arial" w:hAnsi="Arial" w:cs="Arial"/>
          <w:b w:val="0"/>
        </w:rPr>
        <w:t>study</w:t>
      </w:r>
      <w:r w:rsidR="00791F66">
        <w:rPr>
          <w:rFonts w:ascii="Arial" w:hAnsi="Arial" w:cs="Arial"/>
          <w:b w:val="0"/>
        </w:rPr>
        <w:t xml:space="preserve"> </w:t>
      </w:r>
      <w:r>
        <w:rPr>
          <w:rFonts w:ascii="Arial" w:hAnsi="Arial" w:cs="Arial"/>
          <w:b w:val="0"/>
        </w:rPr>
        <w:t>has</w:t>
      </w:r>
      <w:r w:rsidR="00791F66">
        <w:rPr>
          <w:rFonts w:ascii="Arial" w:hAnsi="Arial" w:cs="Arial"/>
          <w:b w:val="0"/>
        </w:rPr>
        <w:t xml:space="preserve"> </w:t>
      </w:r>
      <w:r>
        <w:rPr>
          <w:rFonts w:ascii="Arial" w:hAnsi="Arial" w:cs="Arial"/>
          <w:b w:val="0"/>
        </w:rPr>
        <w:t>a</w:t>
      </w:r>
      <w:r w:rsidR="00791F66">
        <w:rPr>
          <w:rFonts w:ascii="Arial" w:hAnsi="Arial" w:cs="Arial"/>
          <w:b w:val="0"/>
        </w:rPr>
        <w:t xml:space="preserve"> </w:t>
      </w:r>
      <w:r>
        <w:rPr>
          <w:rFonts w:ascii="Arial" w:hAnsi="Arial" w:cs="Arial"/>
          <w:b w:val="0"/>
        </w:rPr>
        <w:t>footnote</w:t>
      </w:r>
      <w:r w:rsidR="00791F66">
        <w:rPr>
          <w:rFonts w:ascii="Arial" w:hAnsi="Arial" w:cs="Arial"/>
          <w:b w:val="0"/>
        </w:rPr>
        <w:t xml:space="preserve"> </w:t>
      </w:r>
      <w:r>
        <w:rPr>
          <w:rFonts w:ascii="Arial" w:hAnsi="Arial" w:cs="Arial"/>
          <w:b w:val="0"/>
        </w:rPr>
        <w:t>with</w:t>
      </w:r>
      <w:r w:rsidR="00791F66">
        <w:rPr>
          <w:rFonts w:ascii="Arial" w:hAnsi="Arial" w:cs="Arial"/>
          <w:b w:val="0"/>
        </w:rPr>
        <w:t xml:space="preserve"> </w:t>
      </w:r>
      <w:r>
        <w:rPr>
          <w:rFonts w:ascii="Arial" w:hAnsi="Arial" w:cs="Arial"/>
          <w:b w:val="0"/>
        </w:rPr>
        <w:t>its</w:t>
      </w:r>
      <w:r w:rsidR="00791F66">
        <w:rPr>
          <w:rFonts w:ascii="Arial" w:hAnsi="Arial" w:cs="Arial"/>
          <w:b w:val="0"/>
        </w:rPr>
        <w:t xml:space="preserve"> </w:t>
      </w:r>
      <w:r>
        <w:rPr>
          <w:rFonts w:ascii="Arial" w:hAnsi="Arial" w:cs="Arial"/>
          <w:b w:val="0"/>
        </w:rPr>
        <w:t>corresponding</w:t>
      </w:r>
      <w:r w:rsidR="00791F66">
        <w:rPr>
          <w:rFonts w:ascii="Arial" w:hAnsi="Arial" w:cs="Arial"/>
          <w:b w:val="0"/>
        </w:rPr>
        <w:t xml:space="preserve"> </w:t>
      </w:r>
      <w:r>
        <w:rPr>
          <w:rFonts w:ascii="Arial" w:hAnsi="Arial" w:cs="Arial"/>
          <w:b w:val="0"/>
        </w:rPr>
        <w:t>reference.</w:t>
      </w:r>
      <w:r w:rsidR="00791F66">
        <w:rPr>
          <w:rFonts w:ascii="Arial" w:hAnsi="Arial" w:cs="Arial"/>
          <w:b w:val="0"/>
        </w:rPr>
        <w:t xml:space="preserve"> </w:t>
      </w:r>
      <w:r>
        <w:rPr>
          <w:rFonts w:ascii="Arial" w:hAnsi="Arial" w:cs="Arial"/>
          <w:b w:val="0"/>
        </w:rPr>
        <w:t>All</w:t>
      </w:r>
      <w:r w:rsidR="00791F66">
        <w:rPr>
          <w:rFonts w:ascii="Arial" w:hAnsi="Arial" w:cs="Arial"/>
          <w:b w:val="0"/>
        </w:rPr>
        <w:t xml:space="preserve"> </w:t>
      </w:r>
      <w:r>
        <w:rPr>
          <w:rFonts w:ascii="Arial" w:hAnsi="Arial" w:cs="Arial"/>
          <w:b w:val="0"/>
        </w:rPr>
        <w:t>other</w:t>
      </w:r>
      <w:r w:rsidR="00791F66">
        <w:rPr>
          <w:rFonts w:ascii="Arial" w:hAnsi="Arial" w:cs="Arial"/>
          <w:b w:val="0"/>
        </w:rPr>
        <w:t xml:space="preserve"> </w:t>
      </w:r>
      <w:r>
        <w:rPr>
          <w:rFonts w:ascii="Arial" w:hAnsi="Arial" w:cs="Arial"/>
          <w:b w:val="0"/>
        </w:rPr>
        <w:t>ESF</w:t>
      </w:r>
      <w:r w:rsidR="00791F66">
        <w:rPr>
          <w:rFonts w:ascii="Arial" w:hAnsi="Arial" w:cs="Arial"/>
          <w:b w:val="0"/>
        </w:rPr>
        <w:t xml:space="preserve"> </w:t>
      </w:r>
      <w:r>
        <w:rPr>
          <w:rFonts w:ascii="Arial" w:hAnsi="Arial" w:cs="Arial"/>
          <w:b w:val="0"/>
        </w:rPr>
        <w:t>values</w:t>
      </w:r>
      <w:r w:rsidR="00791F66">
        <w:rPr>
          <w:rFonts w:ascii="Arial" w:hAnsi="Arial" w:cs="Arial"/>
          <w:b w:val="0"/>
        </w:rPr>
        <w:t xml:space="preserve"> </w:t>
      </w:r>
      <w:r>
        <w:rPr>
          <w:rFonts w:ascii="Arial" w:hAnsi="Arial" w:cs="Arial"/>
          <w:b w:val="0"/>
        </w:rPr>
        <w:t>(without</w:t>
      </w:r>
      <w:r w:rsidR="00791F66">
        <w:rPr>
          <w:rFonts w:ascii="Arial" w:hAnsi="Arial" w:cs="Arial"/>
          <w:b w:val="0"/>
        </w:rPr>
        <w:t xml:space="preserve"> </w:t>
      </w:r>
      <w:r>
        <w:rPr>
          <w:rFonts w:ascii="Arial" w:hAnsi="Arial" w:cs="Arial"/>
          <w:b w:val="0"/>
        </w:rPr>
        <w:t>footnotes)</w:t>
      </w:r>
      <w:r w:rsidR="00791F66">
        <w:rPr>
          <w:rFonts w:ascii="Arial" w:hAnsi="Arial" w:cs="Arial"/>
          <w:b w:val="0"/>
        </w:rPr>
        <w:t xml:space="preserve"> </w:t>
      </w:r>
      <w:r>
        <w:rPr>
          <w:rFonts w:ascii="Arial" w:hAnsi="Arial" w:cs="Arial"/>
          <w:b w:val="0"/>
        </w:rPr>
        <w:t>were</w:t>
      </w:r>
      <w:r w:rsidR="00791F66">
        <w:rPr>
          <w:rFonts w:ascii="Arial" w:hAnsi="Arial" w:cs="Arial"/>
          <w:b w:val="0"/>
        </w:rPr>
        <w:t xml:space="preserve"> </w:t>
      </w:r>
      <w:r>
        <w:rPr>
          <w:rFonts w:ascii="Arial" w:hAnsi="Arial" w:cs="Arial"/>
          <w:b w:val="0"/>
        </w:rPr>
        <w:t>calculated</w:t>
      </w:r>
      <w:r w:rsidR="00791F66">
        <w:rPr>
          <w:rFonts w:ascii="Arial" w:hAnsi="Arial" w:cs="Arial"/>
          <w:b w:val="0"/>
        </w:rPr>
        <w:t xml:space="preserve"> </w:t>
      </w:r>
      <w:r>
        <w:rPr>
          <w:rFonts w:ascii="Arial" w:hAnsi="Arial" w:cs="Arial"/>
          <w:b w:val="0"/>
        </w:rPr>
        <w:t>from</w:t>
      </w:r>
      <w:r w:rsidR="00791F66">
        <w:rPr>
          <w:rFonts w:ascii="Arial" w:hAnsi="Arial" w:cs="Arial"/>
          <w:b w:val="0"/>
        </w:rPr>
        <w:t xml:space="preserve"> </w:t>
      </w:r>
      <w:r>
        <w:rPr>
          <w:rFonts w:ascii="Arial" w:hAnsi="Arial" w:cs="Arial"/>
          <w:b w:val="0"/>
        </w:rPr>
        <w:t>the</w:t>
      </w:r>
      <w:r w:rsidR="00791F66">
        <w:rPr>
          <w:rFonts w:ascii="Arial" w:hAnsi="Arial" w:cs="Arial"/>
          <w:b w:val="0"/>
        </w:rPr>
        <w:t xml:space="preserve"> </w:t>
      </w:r>
      <w:r>
        <w:rPr>
          <w:rFonts w:ascii="Arial" w:hAnsi="Arial" w:cs="Arial"/>
          <w:b w:val="0"/>
        </w:rPr>
        <w:t>referenced</w:t>
      </w:r>
      <w:r w:rsidR="00791F66">
        <w:rPr>
          <w:rFonts w:ascii="Arial" w:hAnsi="Arial" w:cs="Arial"/>
          <w:b w:val="0"/>
        </w:rPr>
        <w:t xml:space="preserve"> </w:t>
      </w:r>
      <w:r>
        <w:rPr>
          <w:rFonts w:ascii="Arial" w:hAnsi="Arial" w:cs="Arial"/>
          <w:b w:val="0"/>
        </w:rPr>
        <w:t>value</w:t>
      </w:r>
      <w:r w:rsidR="00791F66">
        <w:rPr>
          <w:rFonts w:ascii="Arial" w:hAnsi="Arial" w:cs="Arial"/>
          <w:b w:val="0"/>
        </w:rPr>
        <w:t xml:space="preserve"> </w:t>
      </w:r>
      <w:r>
        <w:rPr>
          <w:rFonts w:ascii="Arial" w:hAnsi="Arial" w:cs="Arial"/>
          <w:b w:val="0"/>
        </w:rPr>
        <w:t>to</w:t>
      </w:r>
      <w:r w:rsidR="00791F66">
        <w:rPr>
          <w:rFonts w:ascii="Arial" w:hAnsi="Arial" w:cs="Arial"/>
          <w:b w:val="0"/>
        </w:rPr>
        <w:t xml:space="preserve"> </w:t>
      </w:r>
      <w:r>
        <w:rPr>
          <w:rFonts w:ascii="Arial" w:hAnsi="Arial" w:cs="Arial"/>
          <w:b w:val="0"/>
        </w:rPr>
        <w:t>find</w:t>
      </w:r>
      <w:r w:rsidR="00791F66">
        <w:rPr>
          <w:rFonts w:ascii="Arial" w:hAnsi="Arial" w:cs="Arial"/>
          <w:b w:val="0"/>
        </w:rPr>
        <w:t xml:space="preserve"> </w:t>
      </w:r>
      <w:r>
        <w:rPr>
          <w:rFonts w:ascii="Arial" w:hAnsi="Arial" w:cs="Arial"/>
          <w:b w:val="0"/>
        </w:rPr>
        <w:t>ESF</w:t>
      </w:r>
      <w:r w:rsidR="00791F66">
        <w:rPr>
          <w:rFonts w:ascii="Arial" w:hAnsi="Arial" w:cs="Arial"/>
          <w:b w:val="0"/>
        </w:rPr>
        <w:t xml:space="preserve"> </w:t>
      </w:r>
      <w:r>
        <w:rPr>
          <w:rFonts w:ascii="Arial" w:hAnsi="Arial" w:cs="Arial"/>
          <w:b w:val="0"/>
        </w:rPr>
        <w:t>values</w:t>
      </w:r>
      <w:r w:rsidR="00791F66">
        <w:rPr>
          <w:rFonts w:ascii="Arial" w:hAnsi="Arial" w:cs="Arial"/>
          <w:b w:val="0"/>
        </w:rPr>
        <w:t xml:space="preserve"> </w:t>
      </w:r>
      <w:r>
        <w:rPr>
          <w:rFonts w:ascii="Arial" w:hAnsi="Arial" w:cs="Arial"/>
          <w:b w:val="0"/>
        </w:rPr>
        <w:t>for</w:t>
      </w:r>
      <w:r w:rsidR="00791F66">
        <w:rPr>
          <w:rFonts w:ascii="Arial" w:hAnsi="Arial" w:cs="Arial"/>
          <w:b w:val="0"/>
        </w:rPr>
        <w:t xml:space="preserve"> </w:t>
      </w:r>
      <w:r>
        <w:rPr>
          <w:rFonts w:ascii="Arial" w:hAnsi="Arial" w:cs="Arial"/>
          <w:b w:val="0"/>
        </w:rPr>
        <w:t>different</w:t>
      </w:r>
      <w:r w:rsidR="00791F66">
        <w:rPr>
          <w:rFonts w:ascii="Arial" w:hAnsi="Arial" w:cs="Arial"/>
          <w:b w:val="0"/>
        </w:rPr>
        <w:t xml:space="preserve"> </w:t>
      </w:r>
      <w:r>
        <w:rPr>
          <w:rFonts w:ascii="Arial" w:hAnsi="Arial" w:cs="Arial"/>
          <w:b w:val="0"/>
        </w:rPr>
        <w:t>baselines.</w:t>
      </w:r>
    </w:p>
    <w:p w14:paraId="1048E9F0" w14:textId="77777777" w:rsidR="00E958F0" w:rsidRPr="009D4CB0" w:rsidRDefault="00E958F0" w:rsidP="00E958F0"/>
    <w:p w14:paraId="584348EB" w14:textId="1B694CAD" w:rsidR="00E958F0" w:rsidRDefault="00E958F0" w:rsidP="00E958F0">
      <w:pPr>
        <w:pStyle w:val="Caption"/>
        <w:rPr>
          <w:rFonts w:cs="Arial"/>
        </w:rPr>
      </w:pPr>
      <w:bookmarkStart w:id="296" w:name="_Ref444855161"/>
      <w:bookmarkStart w:id="297" w:name="_Ref449711812"/>
      <w:bookmarkStart w:id="298" w:name="_Toc535400452"/>
      <w:bookmarkEnd w:id="29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40</w:t>
      </w:r>
      <w:r w:rsidR="00C5682A">
        <w:rPr>
          <w:noProof/>
        </w:rPr>
        <w:fldChar w:fldCharType="end"/>
      </w:r>
      <w:bookmarkEnd w:id="297"/>
      <w:r w:rsidRPr="008C1826">
        <w:rPr>
          <w:rFonts w:cs="Arial"/>
        </w:rPr>
        <w:t>:</w:t>
      </w:r>
      <w:r w:rsidR="00791F66">
        <w:rPr>
          <w:rFonts w:cs="Arial"/>
        </w:rPr>
        <w:t xml:space="preserve"> </w:t>
      </w:r>
      <w:r w:rsidRPr="008C1826">
        <w:rPr>
          <w:rFonts w:cs="Arial"/>
        </w:rPr>
        <w:t>Cooling</w:t>
      </w:r>
      <w:r w:rsidR="00791F66">
        <w:rPr>
          <w:rFonts w:cs="Arial"/>
        </w:rPr>
        <w:t xml:space="preserve"> </w:t>
      </w:r>
      <w:r w:rsidRPr="008C1826">
        <w:rPr>
          <w:rFonts w:cs="Arial"/>
        </w:rPr>
        <w:t>Energy</w:t>
      </w:r>
      <w:r w:rsidR="00791F66">
        <w:rPr>
          <w:rFonts w:cs="Arial"/>
        </w:rPr>
        <w:t xml:space="preserve"> </w:t>
      </w:r>
      <w:r w:rsidRPr="008C1826">
        <w:rPr>
          <w:rFonts w:cs="Arial"/>
        </w:rPr>
        <w:t>Savings</w:t>
      </w:r>
      <w:r w:rsidR="00791F66">
        <w:rPr>
          <w:rFonts w:cs="Arial"/>
        </w:rPr>
        <w:t xml:space="preserve"> </w:t>
      </w:r>
      <w:r w:rsidRPr="008C1826">
        <w:rPr>
          <w:rFonts w:cs="Arial"/>
        </w:rPr>
        <w:t>Factors</w:t>
      </w:r>
      <w:r w:rsidR="00791F66">
        <w:rPr>
          <w:rFonts w:cs="Arial"/>
        </w:rPr>
        <w:t xml:space="preserve"> </w:t>
      </w:r>
      <w:r w:rsidRPr="008C1826">
        <w:rPr>
          <w:rFonts w:cs="Arial"/>
        </w:rPr>
        <w:t>(ESF</w:t>
      </w:r>
      <w:r w:rsidRPr="008C1826">
        <w:rPr>
          <w:rFonts w:cs="Arial"/>
          <w:vertAlign w:val="subscript"/>
        </w:rPr>
        <w:t>cool</w:t>
      </w:r>
      <w:r w:rsidRPr="008C1826">
        <w:rPr>
          <w:rFonts w:cs="Arial"/>
        </w:rPr>
        <w:t>)</w:t>
      </w:r>
      <w:bookmarkEnd w:id="298"/>
    </w:p>
    <w:tbl>
      <w:tblPr>
        <w:tblW w:w="5102" w:type="pct"/>
        <w:tblLook w:val="04A0" w:firstRow="1" w:lastRow="0" w:firstColumn="1" w:lastColumn="0" w:noHBand="0" w:noVBand="1"/>
      </w:tblPr>
      <w:tblGrid>
        <w:gridCol w:w="2425"/>
        <w:gridCol w:w="1980"/>
        <w:gridCol w:w="2187"/>
        <w:gridCol w:w="2214"/>
      </w:tblGrid>
      <w:tr w:rsidR="00E958F0" w:rsidRPr="007B63E3" w14:paraId="5DC607CE" w14:textId="77777777" w:rsidTr="0062394B">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8514A12" w14:textId="7B656253" w:rsidR="00E958F0" w:rsidRPr="007B63E3" w:rsidRDefault="00E958F0" w:rsidP="00E958F0">
            <w:pPr>
              <w:overflowPunct/>
              <w:autoSpaceDE/>
              <w:autoSpaceDN/>
              <w:adjustRightInd/>
              <w:jc w:val="center"/>
              <w:textAlignment w:val="auto"/>
              <w:rPr>
                <w:rFonts w:cs="Arial"/>
                <w:b/>
                <w:bCs/>
                <w:color w:val="000000"/>
                <w:sz w:val="18"/>
                <w:szCs w:val="18"/>
              </w:rPr>
            </w:pPr>
            <w:r w:rsidRPr="007B63E3">
              <w:rPr>
                <w:rFonts w:cs="Arial"/>
                <w:b/>
                <w:bCs/>
                <w:color w:val="000000"/>
                <w:sz w:val="18"/>
                <w:szCs w:val="18"/>
              </w:rPr>
              <w:t>Installation</w:t>
            </w:r>
            <w:r w:rsidR="00791F66">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51936131" w14:textId="77777777" w:rsidR="00E958F0" w:rsidRPr="007B63E3" w:rsidRDefault="00E958F0" w:rsidP="00E958F0">
            <w:pPr>
              <w:overflowPunct/>
              <w:autoSpaceDE/>
              <w:autoSpaceDN/>
              <w:adjustRightInd/>
              <w:jc w:val="center"/>
              <w:textAlignment w:val="auto"/>
              <w:rPr>
                <w:rFonts w:cs="Arial"/>
                <w:b/>
                <w:bCs/>
                <w:color w:val="000000"/>
                <w:sz w:val="18"/>
                <w:szCs w:val="18"/>
              </w:rPr>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1E0467AD" w14:textId="1517095C" w:rsidR="00E958F0" w:rsidRPr="007B63E3" w:rsidRDefault="00E958F0" w:rsidP="00E958F0">
            <w:pPr>
              <w:overflowPunct/>
              <w:autoSpaceDE/>
              <w:autoSpaceDN/>
              <w:adjustRightInd/>
              <w:jc w:val="center"/>
              <w:textAlignment w:val="auto"/>
              <w:rPr>
                <w:rFonts w:cs="Arial"/>
                <w:b/>
                <w:bCs/>
                <w:color w:val="000000"/>
                <w:sz w:val="18"/>
                <w:szCs w:val="18"/>
              </w:rPr>
            </w:pPr>
            <w:r w:rsidRPr="007B63E3">
              <w:rPr>
                <w:rFonts w:cs="Arial"/>
                <w:b/>
                <w:bCs/>
                <w:color w:val="000000"/>
                <w:sz w:val="18"/>
                <w:szCs w:val="18"/>
              </w:rPr>
              <w:t>ASHP</w:t>
            </w:r>
            <w:r w:rsidR="00791F66">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2A0A0747" w14:textId="29F1663A" w:rsidR="00E958F0" w:rsidRPr="007B63E3" w:rsidRDefault="00E958F0" w:rsidP="00E958F0">
            <w:pPr>
              <w:overflowPunct/>
              <w:autoSpaceDE/>
              <w:autoSpaceDN/>
              <w:adjustRightInd/>
              <w:jc w:val="center"/>
              <w:textAlignment w:val="auto"/>
              <w:rPr>
                <w:rFonts w:cs="Arial"/>
                <w:b/>
                <w:bCs/>
                <w:color w:val="000000"/>
                <w:sz w:val="18"/>
                <w:szCs w:val="18"/>
              </w:rPr>
            </w:pPr>
            <w:r w:rsidRPr="007B63E3">
              <w:rPr>
                <w:rFonts w:cs="Arial"/>
                <w:b/>
                <w:bCs/>
                <w:color w:val="000000"/>
                <w:sz w:val="18"/>
                <w:szCs w:val="18"/>
              </w:rPr>
              <w:t>CAC</w:t>
            </w:r>
            <w:r w:rsidR="00791F66">
              <w:rPr>
                <w:rFonts w:cs="Arial"/>
                <w:b/>
                <w:bCs/>
                <w:color w:val="000000"/>
                <w:sz w:val="18"/>
                <w:szCs w:val="18"/>
              </w:rPr>
              <w:t xml:space="preserve"> </w:t>
            </w:r>
            <w:r w:rsidRPr="007B63E3">
              <w:rPr>
                <w:rFonts w:cs="Arial"/>
                <w:b/>
                <w:bCs/>
                <w:color w:val="000000"/>
                <w:sz w:val="18"/>
                <w:szCs w:val="18"/>
              </w:rPr>
              <w:t>Cooling</w:t>
            </w:r>
          </w:p>
        </w:tc>
      </w:tr>
      <w:tr w:rsidR="00E958F0" w:rsidRPr="007B63E3" w14:paraId="7FC00B02" w14:textId="77777777" w:rsidTr="0062394B">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661F3" w14:textId="5CBC0F46" w:rsidR="00E958F0" w:rsidRPr="007B63E3" w:rsidRDefault="00E958F0" w:rsidP="00E958F0">
            <w:pPr>
              <w:overflowPunct/>
              <w:autoSpaceDE/>
              <w:autoSpaceDN/>
              <w:adjustRightInd/>
              <w:jc w:val="left"/>
              <w:textAlignment w:val="auto"/>
              <w:rPr>
                <w:rFonts w:cs="Arial"/>
                <w:color w:val="000000"/>
                <w:sz w:val="18"/>
                <w:szCs w:val="18"/>
              </w:rPr>
            </w:pPr>
            <w:r w:rsidRPr="007B63E3">
              <w:rPr>
                <w:rFonts w:cs="Arial"/>
                <w:color w:val="000000"/>
                <w:sz w:val="18"/>
                <w:szCs w:val="18"/>
              </w:rPr>
              <w:t>Upstream</w:t>
            </w:r>
            <w:r w:rsidR="00791F66">
              <w:rPr>
                <w:rFonts w:cs="Arial"/>
                <w:color w:val="000000"/>
                <w:sz w:val="18"/>
                <w:szCs w:val="18"/>
              </w:rPr>
              <w:t xml:space="preserve"> </w:t>
            </w:r>
            <w:r w:rsidRPr="007B63E3">
              <w:rPr>
                <w:rFonts w:cs="Arial"/>
                <w:color w:val="000000"/>
                <w:sz w:val="18"/>
                <w:szCs w:val="18"/>
              </w:rPr>
              <w:t>buy-down</w:t>
            </w:r>
            <w:r w:rsidR="00791F66">
              <w:rPr>
                <w:rFonts w:cs="Arial"/>
                <w:color w:val="000000"/>
                <w:sz w:val="18"/>
                <w:szCs w:val="18"/>
              </w:rPr>
              <w:t xml:space="preserve"> </w:t>
            </w:r>
            <w:r w:rsidRPr="007B63E3">
              <w:rPr>
                <w:rFonts w:cs="Arial"/>
                <w:color w:val="000000"/>
                <w:sz w:val="18"/>
                <w:szCs w:val="18"/>
              </w:rPr>
              <w:t>(Customer</w:t>
            </w:r>
            <w:r w:rsidR="00791F66">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8886147" w14:textId="3B234020" w:rsidR="00E958F0" w:rsidRPr="007B63E3" w:rsidRDefault="00E958F0" w:rsidP="00E958F0">
            <w:pPr>
              <w:overflowPunct/>
              <w:autoSpaceDE/>
              <w:autoSpaceDN/>
              <w:adjustRightInd/>
              <w:jc w:val="left"/>
              <w:textAlignment w:val="auto"/>
              <w:rPr>
                <w:rFonts w:cs="Arial"/>
                <w:color w:val="000000"/>
                <w:sz w:val="18"/>
                <w:szCs w:val="18"/>
              </w:rPr>
            </w:pPr>
            <w:r w:rsidRPr="007B63E3">
              <w:rPr>
                <w:rFonts w:cs="Arial"/>
                <w:color w:val="000000"/>
                <w:sz w:val="18"/>
                <w:szCs w:val="18"/>
              </w:rPr>
              <w:t>Unknown</w:t>
            </w:r>
            <w:r w:rsidR="00791F66">
              <w:rPr>
                <w:rFonts w:cs="Arial"/>
                <w:color w:val="000000"/>
                <w:sz w:val="18"/>
                <w:szCs w:val="18"/>
              </w:rPr>
              <w:t xml:space="preserve"> </w:t>
            </w:r>
            <w:r w:rsidRPr="007B63E3">
              <w:rPr>
                <w:rFonts w:cs="Arial"/>
                <w:color w:val="000000"/>
                <w:sz w:val="18"/>
                <w:szCs w:val="18"/>
              </w:rPr>
              <w:t>Mix</w:t>
            </w:r>
            <w:r w:rsidR="00791F66">
              <w:rPr>
                <w:rFonts w:cs="Arial"/>
                <w:color w:val="000000"/>
                <w:sz w:val="18"/>
                <w:szCs w:val="18"/>
              </w:rPr>
              <w:t xml:space="preserve"> </w:t>
            </w:r>
            <w:r w:rsidRPr="007B63E3">
              <w:rPr>
                <w:rFonts w:cs="Arial"/>
                <w:color w:val="000000"/>
                <w:sz w:val="18"/>
                <w:szCs w:val="18"/>
              </w:rPr>
              <w:t>Default</w:t>
            </w:r>
            <w:r w:rsidR="00791F66">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88488" w14:textId="77777777" w:rsidR="00E958F0" w:rsidRPr="007B63E3" w:rsidRDefault="00E958F0" w:rsidP="00E958F0">
            <w:pPr>
              <w:overflowPunct/>
              <w:autoSpaceDE/>
              <w:autoSpaceDN/>
              <w:adjustRightInd/>
              <w:jc w:val="center"/>
              <w:textAlignment w:val="auto"/>
              <w:rPr>
                <w:rFonts w:cs="Arial"/>
                <w:color w:val="000000"/>
                <w:sz w:val="18"/>
                <w:szCs w:val="18"/>
                <w:vertAlign w:val="superscript"/>
              </w:rPr>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28D147E6" w14:textId="77777777" w:rsidR="00E958F0" w:rsidRPr="007B63E3" w:rsidRDefault="00E958F0" w:rsidP="00E958F0">
            <w:pPr>
              <w:overflowPunct/>
              <w:autoSpaceDE/>
              <w:autoSpaceDN/>
              <w:adjustRightInd/>
              <w:jc w:val="center"/>
              <w:textAlignment w:val="auto"/>
              <w:rPr>
                <w:rFonts w:cs="Arial"/>
                <w:color w:val="000000"/>
                <w:sz w:val="18"/>
                <w:szCs w:val="18"/>
              </w:rPr>
            </w:pPr>
            <w:r w:rsidRPr="007B63E3">
              <w:rPr>
                <w:rFonts w:cs="Arial"/>
                <w:color w:val="000000"/>
                <w:sz w:val="18"/>
                <w:szCs w:val="18"/>
              </w:rPr>
              <w:t>4.8%</w:t>
            </w:r>
            <w:r>
              <w:rPr>
                <w:rFonts w:cs="Arial"/>
                <w:color w:val="000000"/>
                <w:sz w:val="18"/>
                <w:szCs w:val="18"/>
                <w:vertAlign w:val="superscript"/>
              </w:rPr>
              <w:t>a</w:t>
            </w:r>
          </w:p>
        </w:tc>
      </w:tr>
      <w:tr w:rsidR="00E958F0" w:rsidRPr="007B63E3" w14:paraId="12A2689F" w14:textId="77777777" w:rsidTr="0062394B">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05733E5F" w14:textId="79E314A1" w:rsidR="00E958F0" w:rsidRPr="007B63E3" w:rsidRDefault="00E958F0" w:rsidP="00E958F0">
            <w:pPr>
              <w:overflowPunct/>
              <w:autoSpaceDE/>
              <w:autoSpaceDN/>
              <w:adjustRightInd/>
              <w:jc w:val="left"/>
              <w:textAlignment w:val="auto"/>
              <w:rPr>
                <w:rFonts w:cs="Arial"/>
                <w:color w:val="000000"/>
                <w:sz w:val="18"/>
                <w:szCs w:val="18"/>
              </w:rPr>
            </w:pPr>
            <w:r>
              <w:rPr>
                <w:rFonts w:cs="Arial"/>
                <w:color w:val="000000"/>
                <w:sz w:val="18"/>
                <w:szCs w:val="18"/>
              </w:rPr>
              <w:t>Customer</w:t>
            </w:r>
            <w:r w:rsidR="00791F66">
              <w:rPr>
                <w:rFonts w:cs="Arial"/>
                <w:color w:val="000000"/>
                <w:sz w:val="18"/>
                <w:szCs w:val="18"/>
              </w:rPr>
              <w:t xml:space="preserve"> </w:t>
            </w:r>
            <w:r>
              <w:rPr>
                <w:rFonts w:cs="Arial"/>
                <w:color w:val="000000"/>
                <w:sz w:val="18"/>
                <w:szCs w:val="18"/>
              </w:rPr>
              <w:t>Self-</w:t>
            </w:r>
            <w:r w:rsidRPr="007B63E3">
              <w:rPr>
                <w:rFonts w:cs="Arial"/>
                <w:color w:val="000000"/>
                <w:sz w:val="18"/>
                <w:szCs w:val="18"/>
              </w:rPr>
              <w:t>Installation</w:t>
            </w:r>
            <w:r w:rsidR="00791F66">
              <w:rPr>
                <w:rFonts w:cs="Arial"/>
                <w:color w:val="000000"/>
                <w:sz w:val="18"/>
                <w:szCs w:val="18"/>
              </w:rPr>
              <w:t xml:space="preserve"> </w:t>
            </w:r>
            <w:r w:rsidRPr="007B63E3">
              <w:rPr>
                <w:rFonts w:cs="Arial"/>
                <w:color w:val="000000"/>
                <w:sz w:val="18"/>
                <w:szCs w:val="18"/>
              </w:rPr>
              <w:t>with</w:t>
            </w:r>
            <w:r w:rsidR="00791F66">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312C72B1" w14:textId="2CC8263D" w:rsidR="00E958F0" w:rsidRPr="007B63E3" w:rsidRDefault="00E958F0" w:rsidP="00E958F0">
            <w:pPr>
              <w:overflowPunct/>
              <w:autoSpaceDE/>
              <w:autoSpaceDN/>
              <w:adjustRightInd/>
              <w:jc w:val="left"/>
              <w:textAlignment w:val="auto"/>
              <w:rPr>
                <w:rFonts w:cs="Arial"/>
                <w:color w:val="000000"/>
                <w:sz w:val="18"/>
                <w:szCs w:val="18"/>
              </w:rPr>
            </w:pPr>
            <w:r w:rsidRPr="007B63E3">
              <w:rPr>
                <w:rFonts w:cs="Arial"/>
                <w:color w:val="000000"/>
                <w:sz w:val="18"/>
                <w:szCs w:val="18"/>
              </w:rPr>
              <w:t>Unknown</w:t>
            </w:r>
            <w:r w:rsidR="00791F66">
              <w:rPr>
                <w:rFonts w:cs="Arial"/>
                <w:color w:val="000000"/>
                <w:sz w:val="18"/>
                <w:szCs w:val="18"/>
              </w:rPr>
              <w:t xml:space="preserve"> </w:t>
            </w:r>
            <w:r w:rsidRPr="007B63E3">
              <w:rPr>
                <w:rFonts w:cs="Arial"/>
                <w:color w:val="000000"/>
                <w:sz w:val="18"/>
                <w:szCs w:val="18"/>
              </w:rPr>
              <w:t>Mix</w:t>
            </w:r>
            <w:r w:rsidR="00791F66">
              <w:rPr>
                <w:rFonts w:cs="Arial"/>
                <w:color w:val="000000"/>
                <w:sz w:val="18"/>
                <w:szCs w:val="18"/>
              </w:rPr>
              <w:t xml:space="preserve"> </w:t>
            </w:r>
            <w:r w:rsidRPr="007B63E3">
              <w:rPr>
                <w:rFonts w:cs="Arial"/>
                <w:color w:val="000000"/>
                <w:sz w:val="18"/>
                <w:szCs w:val="18"/>
              </w:rPr>
              <w:t>Default</w:t>
            </w:r>
            <w:r w:rsidR="00791F66">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1138C247" w14:textId="77777777" w:rsidR="00E958F0" w:rsidRPr="007B63E3" w:rsidRDefault="00E958F0" w:rsidP="00E958F0">
            <w:pPr>
              <w:overflowPunct/>
              <w:autoSpaceDE/>
              <w:autoSpaceDN/>
              <w:adjustRightInd/>
              <w:jc w:val="center"/>
              <w:textAlignment w:val="auto"/>
              <w:rPr>
                <w:rFonts w:cs="Arial"/>
                <w:color w:val="000000"/>
                <w:sz w:val="18"/>
                <w:szCs w:val="18"/>
                <w:vertAlign w:val="superscript"/>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981C654" w14:textId="77777777" w:rsidR="00E958F0" w:rsidRPr="007B63E3" w:rsidRDefault="00E958F0" w:rsidP="00E958F0">
            <w:pPr>
              <w:overflowPunct/>
              <w:autoSpaceDE/>
              <w:autoSpaceDN/>
              <w:adjustRightInd/>
              <w:jc w:val="center"/>
              <w:textAlignment w:val="auto"/>
              <w:rPr>
                <w:rFonts w:cs="Arial"/>
                <w:color w:val="000000"/>
                <w:sz w:val="18"/>
                <w:szCs w:val="18"/>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E958F0" w:rsidRPr="007B63E3" w14:paraId="3318C537" w14:textId="77777777" w:rsidTr="00560C39">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B946902" w14:textId="7C063846" w:rsidR="00E958F0" w:rsidRPr="007B63E3" w:rsidRDefault="00E958F0" w:rsidP="00E958F0">
            <w:pPr>
              <w:overflowPunct/>
              <w:autoSpaceDE/>
              <w:autoSpaceDN/>
              <w:adjustRightInd/>
              <w:jc w:val="left"/>
              <w:textAlignment w:val="auto"/>
              <w:rPr>
                <w:rFonts w:cs="Arial"/>
                <w:color w:val="000000"/>
                <w:sz w:val="18"/>
                <w:szCs w:val="18"/>
              </w:rPr>
            </w:pPr>
            <w:r w:rsidRPr="007B63E3">
              <w:rPr>
                <w:rFonts w:cs="Arial"/>
                <w:color w:val="000000"/>
                <w:sz w:val="18"/>
                <w:szCs w:val="18"/>
              </w:rPr>
              <w:t>Professional</w:t>
            </w:r>
            <w:r w:rsidR="00791F66">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078D7C59" w14:textId="77777777" w:rsidR="00E958F0" w:rsidRPr="007B63E3" w:rsidRDefault="00E958F0" w:rsidP="00E958F0">
            <w:pPr>
              <w:overflowPunct/>
              <w:autoSpaceDE/>
              <w:autoSpaceDN/>
              <w:adjustRightInd/>
              <w:jc w:val="left"/>
              <w:textAlignment w:val="auto"/>
              <w:rPr>
                <w:rFonts w:cs="Arial"/>
                <w:color w:val="000000"/>
                <w:sz w:val="18"/>
                <w:szCs w:val="18"/>
              </w:rPr>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59E8174E" w14:textId="77777777" w:rsidR="00E958F0" w:rsidRPr="007B63E3" w:rsidRDefault="00E958F0" w:rsidP="00E958F0">
            <w:pPr>
              <w:overflowPunct/>
              <w:autoSpaceDE/>
              <w:autoSpaceDN/>
              <w:adjustRightInd/>
              <w:jc w:val="center"/>
              <w:textAlignment w:val="auto"/>
              <w:rPr>
                <w:rFonts w:cs="Arial"/>
                <w:color w:val="000000"/>
                <w:sz w:val="18"/>
                <w:szCs w:val="18"/>
                <w:vertAlign w:val="superscript"/>
              </w:rPr>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37D2F549" w14:textId="77777777" w:rsidR="00E958F0" w:rsidRPr="007B63E3" w:rsidRDefault="00E958F0" w:rsidP="00E958F0">
            <w:pPr>
              <w:overflowPunct/>
              <w:autoSpaceDE/>
              <w:autoSpaceDN/>
              <w:adjustRightInd/>
              <w:jc w:val="center"/>
              <w:textAlignment w:val="auto"/>
              <w:rPr>
                <w:rFonts w:cs="Arial"/>
                <w:color w:val="000000"/>
                <w:sz w:val="18"/>
                <w:szCs w:val="18"/>
              </w:rPr>
            </w:pPr>
            <w:r w:rsidRPr="007B63E3">
              <w:rPr>
                <w:rFonts w:cs="Arial"/>
                <w:color w:val="000000"/>
                <w:sz w:val="18"/>
                <w:szCs w:val="18"/>
              </w:rPr>
              <w:t>11.3%</w:t>
            </w:r>
            <w:r>
              <w:rPr>
                <w:rFonts w:cs="Arial"/>
                <w:color w:val="000000"/>
                <w:sz w:val="18"/>
                <w:szCs w:val="18"/>
                <w:vertAlign w:val="superscript"/>
              </w:rPr>
              <w:t>c</w:t>
            </w:r>
          </w:p>
        </w:tc>
      </w:tr>
      <w:tr w:rsidR="00E958F0" w:rsidRPr="007B63E3" w14:paraId="44741A97" w14:textId="77777777" w:rsidTr="0062394B">
        <w:trPr>
          <w:trHeight w:val="552"/>
        </w:trPr>
        <w:tc>
          <w:tcPr>
            <w:tcW w:w="1377" w:type="pct"/>
            <w:vMerge/>
            <w:tcBorders>
              <w:top w:val="nil"/>
              <w:left w:val="single" w:sz="4" w:space="0" w:color="auto"/>
              <w:bottom w:val="single" w:sz="4" w:space="0" w:color="auto"/>
              <w:right w:val="single" w:sz="4" w:space="0" w:color="auto"/>
            </w:tcBorders>
            <w:vAlign w:val="center"/>
            <w:hideMark/>
          </w:tcPr>
          <w:p w14:paraId="5852A4B3" w14:textId="77777777" w:rsidR="00E958F0" w:rsidRPr="007B63E3" w:rsidRDefault="00E958F0" w:rsidP="00E958F0">
            <w:pPr>
              <w:overflowPunct/>
              <w:autoSpaceDE/>
              <w:autoSpaceDN/>
              <w:adjustRightInd/>
              <w:jc w:val="left"/>
              <w:textAlignment w:val="auto"/>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75853912" w14:textId="2E4A870D" w:rsidR="00E958F0" w:rsidRPr="007B63E3" w:rsidRDefault="00E958F0" w:rsidP="00E958F0">
            <w:pPr>
              <w:overflowPunct/>
              <w:autoSpaceDE/>
              <w:autoSpaceDN/>
              <w:adjustRightInd/>
              <w:jc w:val="left"/>
              <w:textAlignment w:val="auto"/>
              <w:rPr>
                <w:rFonts w:cs="Arial"/>
                <w:color w:val="000000"/>
                <w:sz w:val="18"/>
                <w:szCs w:val="18"/>
              </w:rPr>
            </w:pPr>
            <w:r w:rsidRPr="007B63E3">
              <w:rPr>
                <w:rFonts w:cs="Arial"/>
                <w:color w:val="000000"/>
                <w:sz w:val="18"/>
                <w:szCs w:val="18"/>
              </w:rPr>
              <w:t>Conventional</w:t>
            </w:r>
            <w:r w:rsidR="00791F66">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12EB63C6" w14:textId="77777777" w:rsidR="00E958F0" w:rsidRPr="007B63E3" w:rsidRDefault="00E958F0" w:rsidP="00E958F0">
            <w:pPr>
              <w:overflowPunct/>
              <w:autoSpaceDE/>
              <w:autoSpaceDN/>
              <w:adjustRightInd/>
              <w:jc w:val="center"/>
              <w:textAlignment w:val="auto"/>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6B5F5CB2" w14:textId="77777777" w:rsidR="00E958F0" w:rsidRPr="007B63E3" w:rsidRDefault="00E958F0" w:rsidP="00E958F0">
            <w:pPr>
              <w:overflowPunct/>
              <w:autoSpaceDE/>
              <w:autoSpaceDN/>
              <w:adjustRightInd/>
              <w:jc w:val="center"/>
              <w:textAlignment w:val="auto"/>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r>
    </w:tbl>
    <w:p w14:paraId="17533C68" w14:textId="4CCE820D" w:rsidR="00E958F0" w:rsidRPr="00E84E97" w:rsidRDefault="00E958F0" w:rsidP="0062183D">
      <w:pPr>
        <w:pStyle w:val="TableCell"/>
        <w:keepNext w:val="0"/>
        <w:keepLines/>
        <w:spacing w:before="0"/>
        <w:rPr>
          <w:rFonts w:cs="Arial"/>
          <w:i/>
          <w:sz w:val="16"/>
          <w:szCs w:val="16"/>
        </w:rPr>
      </w:pPr>
      <w:bookmarkStart w:id="299" w:name="_Ref444855183"/>
      <w:bookmarkEnd w:id="299"/>
      <w:r>
        <w:rPr>
          <w:rFonts w:eastAsia="Calibri" w:cs="Arial"/>
          <w:i/>
          <w:sz w:val="16"/>
          <w:szCs w:val="18"/>
          <w:vertAlign w:val="superscript"/>
        </w:rPr>
        <w:t>a</w:t>
      </w:r>
      <w:r w:rsidR="00791F66">
        <w:rPr>
          <w:rFonts w:eastAsia="Calibri" w:cs="Arial"/>
          <w:i/>
          <w:sz w:val="16"/>
          <w:szCs w:val="18"/>
        </w:rPr>
        <w:t xml:space="preserve"> </w:t>
      </w:r>
      <w:r>
        <w:rPr>
          <w:rFonts w:eastAsia="Calibri" w:cs="Arial"/>
          <w:i/>
          <w:sz w:val="16"/>
          <w:szCs w:val="18"/>
        </w:rPr>
        <w:t>Source</w:t>
      </w:r>
      <w:r w:rsidR="00791F66">
        <w:rPr>
          <w:rFonts w:eastAsia="Calibri" w:cs="Arial"/>
          <w:i/>
          <w:sz w:val="16"/>
          <w:szCs w:val="18"/>
        </w:rPr>
        <w:t xml:space="preserve"> </w:t>
      </w:r>
      <w:r>
        <w:rPr>
          <w:rFonts w:eastAsia="Calibri" w:cs="Arial"/>
          <w:i/>
          <w:sz w:val="16"/>
          <w:szCs w:val="18"/>
        </w:rPr>
        <w:t>6</w:t>
      </w:r>
    </w:p>
    <w:p w14:paraId="6F413061" w14:textId="30777EBD" w:rsidR="00E958F0" w:rsidRDefault="00E958F0" w:rsidP="0062183D">
      <w:pPr>
        <w:pStyle w:val="TableCell"/>
        <w:keepNext w:val="0"/>
        <w:keepLines/>
        <w:spacing w:before="0"/>
        <w:rPr>
          <w:rFonts w:eastAsia="Calibri" w:cs="Arial"/>
          <w:i/>
          <w:sz w:val="16"/>
          <w:szCs w:val="18"/>
        </w:rPr>
      </w:pPr>
      <w:r>
        <w:rPr>
          <w:rFonts w:eastAsia="Calibri" w:cs="Arial"/>
          <w:i/>
          <w:sz w:val="16"/>
          <w:szCs w:val="18"/>
          <w:vertAlign w:val="superscript"/>
        </w:rPr>
        <w:t>b</w:t>
      </w:r>
      <w:r w:rsidR="00791F66">
        <w:rPr>
          <w:rFonts w:eastAsia="Calibri" w:cs="Arial"/>
          <w:i/>
          <w:sz w:val="16"/>
          <w:szCs w:val="18"/>
        </w:rPr>
        <w:t xml:space="preserve"> </w:t>
      </w:r>
      <w:r>
        <w:rPr>
          <w:rFonts w:eastAsia="Calibri" w:cs="Arial"/>
          <w:i/>
          <w:sz w:val="16"/>
          <w:szCs w:val="18"/>
        </w:rPr>
        <w:t>Cooling</w:t>
      </w:r>
      <w:r w:rsidR="00791F66">
        <w:rPr>
          <w:rFonts w:cs="Arial"/>
          <w:i/>
          <w:sz w:val="16"/>
          <w:szCs w:val="16"/>
        </w:rPr>
        <w:t xml:space="preserve"> </w:t>
      </w:r>
      <w:r w:rsidRPr="00E84E97">
        <w:rPr>
          <w:rFonts w:cs="Arial"/>
          <w:i/>
          <w:sz w:val="16"/>
          <w:szCs w:val="16"/>
        </w:rPr>
        <w:t>savings</w:t>
      </w:r>
      <w:r w:rsidR="00791F66">
        <w:rPr>
          <w:rFonts w:cs="Arial"/>
          <w:i/>
          <w:sz w:val="16"/>
          <w:szCs w:val="16"/>
        </w:rPr>
        <w:t xml:space="preserve"> </w:t>
      </w:r>
      <w:r w:rsidRPr="00E84E97">
        <w:rPr>
          <w:rFonts w:cs="Arial"/>
          <w:i/>
          <w:sz w:val="16"/>
          <w:szCs w:val="16"/>
        </w:rPr>
        <w:t>are</w:t>
      </w:r>
      <w:r w:rsidR="00791F66">
        <w:rPr>
          <w:rFonts w:cs="Arial"/>
          <w:i/>
          <w:sz w:val="16"/>
          <w:szCs w:val="16"/>
        </w:rPr>
        <w:t xml:space="preserve"> </w:t>
      </w:r>
      <w:r w:rsidRPr="00E84E97">
        <w:rPr>
          <w:rFonts w:cs="Arial"/>
          <w:i/>
          <w:sz w:val="16"/>
          <w:szCs w:val="16"/>
        </w:rPr>
        <w:t>based</w:t>
      </w:r>
      <w:r w:rsidR="00791F66">
        <w:rPr>
          <w:rFonts w:cs="Arial"/>
          <w:i/>
          <w:sz w:val="16"/>
          <w:szCs w:val="16"/>
        </w:rPr>
        <w:t xml:space="preserve"> </w:t>
      </w:r>
      <w:r w:rsidRPr="00E84E97">
        <w:rPr>
          <w:rFonts w:cs="Arial"/>
          <w:i/>
          <w:sz w:val="16"/>
          <w:szCs w:val="16"/>
        </w:rPr>
        <w:t>on</w:t>
      </w:r>
      <w:r w:rsidR="00791F66">
        <w:rPr>
          <w:rFonts w:cs="Arial"/>
          <w:i/>
          <w:sz w:val="16"/>
          <w:szCs w:val="16"/>
        </w:rPr>
        <w:t xml:space="preserve"> </w:t>
      </w:r>
      <w:r>
        <w:rPr>
          <w:rFonts w:cs="Arial"/>
          <w:i/>
          <w:sz w:val="16"/>
          <w:szCs w:val="16"/>
        </w:rPr>
        <w:t>average</w:t>
      </w:r>
      <w:r w:rsidR="00791F66">
        <w:rPr>
          <w:rFonts w:cs="Arial"/>
          <w:i/>
          <w:sz w:val="16"/>
          <w:szCs w:val="16"/>
        </w:rPr>
        <w:t xml:space="preserve"> </w:t>
      </w:r>
      <w:r>
        <w:rPr>
          <w:rFonts w:cs="Arial"/>
          <w:i/>
          <w:sz w:val="16"/>
          <w:szCs w:val="16"/>
        </w:rPr>
        <w:t>of</w:t>
      </w:r>
      <w:r w:rsidR="00791F66">
        <w:rPr>
          <w:rFonts w:cs="Arial"/>
          <w:i/>
          <w:sz w:val="16"/>
          <w:szCs w:val="16"/>
        </w:rPr>
        <w:t xml:space="preserve"> </w:t>
      </w:r>
      <w:r w:rsidRPr="00E84E97">
        <w:rPr>
          <w:rFonts w:cs="Arial"/>
          <w:i/>
          <w:sz w:val="16"/>
          <w:szCs w:val="16"/>
        </w:rPr>
        <w:t>savings</w:t>
      </w:r>
      <w:r w:rsidR="00791F66">
        <w:rPr>
          <w:rFonts w:cs="Arial"/>
          <w:i/>
          <w:sz w:val="16"/>
          <w:szCs w:val="16"/>
        </w:rPr>
        <w:t xml:space="preserve"> </w:t>
      </w:r>
      <w:r w:rsidRPr="00E84E97">
        <w:rPr>
          <w:rFonts w:cs="Arial"/>
          <w:i/>
          <w:sz w:val="16"/>
          <w:szCs w:val="16"/>
        </w:rPr>
        <w:t>from</w:t>
      </w:r>
      <w:r w:rsidR="00791F66">
        <w:rPr>
          <w:rFonts w:cs="Arial"/>
          <w:i/>
          <w:sz w:val="16"/>
          <w:szCs w:val="16"/>
        </w:rPr>
        <w:t xml:space="preserve"> </w:t>
      </w:r>
      <w:r>
        <w:rPr>
          <w:rFonts w:cs="Arial"/>
          <w:i/>
          <w:sz w:val="16"/>
          <w:szCs w:val="16"/>
        </w:rPr>
        <w:t>unknown</w:t>
      </w:r>
      <w:r w:rsidR="00791F66">
        <w:rPr>
          <w:rFonts w:cs="Arial"/>
          <w:i/>
          <w:sz w:val="16"/>
          <w:szCs w:val="16"/>
        </w:rPr>
        <w:t xml:space="preserve"> </w:t>
      </w:r>
      <w:r>
        <w:rPr>
          <w:rFonts w:cs="Arial"/>
          <w:i/>
          <w:sz w:val="16"/>
          <w:szCs w:val="16"/>
        </w:rPr>
        <w:t>mix</w:t>
      </w:r>
      <w:r w:rsidR="00791F66">
        <w:rPr>
          <w:rFonts w:cs="Arial"/>
          <w:i/>
          <w:sz w:val="16"/>
          <w:szCs w:val="16"/>
        </w:rPr>
        <w:t xml:space="preserve"> </w:t>
      </w:r>
      <w:r>
        <w:rPr>
          <w:rFonts w:cs="Arial"/>
          <w:i/>
          <w:sz w:val="16"/>
          <w:szCs w:val="16"/>
        </w:rPr>
        <w:t>default</w:t>
      </w:r>
      <w:r w:rsidR="00791F66">
        <w:rPr>
          <w:rFonts w:cs="Arial"/>
          <w:i/>
          <w:sz w:val="16"/>
          <w:szCs w:val="16"/>
        </w:rPr>
        <w:t xml:space="preserve"> </w:t>
      </w:r>
      <w:r>
        <w:rPr>
          <w:rFonts w:cs="Arial"/>
          <w:i/>
          <w:sz w:val="16"/>
          <w:szCs w:val="16"/>
        </w:rPr>
        <w:t>with</w:t>
      </w:r>
      <w:r w:rsidR="00791F66">
        <w:rPr>
          <w:rFonts w:cs="Arial"/>
          <w:i/>
          <w:sz w:val="16"/>
          <w:szCs w:val="16"/>
        </w:rPr>
        <w:t xml:space="preserve"> </w:t>
      </w:r>
      <w:r>
        <w:rPr>
          <w:rFonts w:cs="Arial"/>
          <w:i/>
          <w:sz w:val="16"/>
          <w:szCs w:val="16"/>
        </w:rPr>
        <w:t>customer</w:t>
      </w:r>
      <w:r w:rsidR="00791F66">
        <w:rPr>
          <w:rFonts w:cs="Arial"/>
          <w:i/>
          <w:sz w:val="16"/>
          <w:szCs w:val="16"/>
        </w:rPr>
        <w:t xml:space="preserve"> </w:t>
      </w:r>
      <w:r>
        <w:rPr>
          <w:rFonts w:cs="Arial"/>
          <w:i/>
          <w:sz w:val="16"/>
          <w:szCs w:val="16"/>
        </w:rPr>
        <w:t>self-installation</w:t>
      </w:r>
      <w:r w:rsidR="00791F66">
        <w:rPr>
          <w:rFonts w:cs="Arial"/>
          <w:i/>
          <w:sz w:val="16"/>
          <w:szCs w:val="16"/>
        </w:rPr>
        <w:t xml:space="preserve"> </w:t>
      </w:r>
      <w:r>
        <w:rPr>
          <w:rFonts w:cs="Arial"/>
          <w:i/>
          <w:sz w:val="16"/>
          <w:szCs w:val="16"/>
        </w:rPr>
        <w:t>and</w:t>
      </w:r>
      <w:r w:rsidR="00791F66">
        <w:rPr>
          <w:rFonts w:cs="Arial"/>
          <w:i/>
          <w:sz w:val="16"/>
          <w:szCs w:val="16"/>
        </w:rPr>
        <w:t xml:space="preserve"> </w:t>
      </w:r>
      <w:r>
        <w:rPr>
          <w:rFonts w:cs="Arial"/>
          <w:i/>
          <w:sz w:val="16"/>
          <w:szCs w:val="16"/>
        </w:rPr>
        <w:t>average</w:t>
      </w:r>
      <w:r w:rsidR="00791F66">
        <w:rPr>
          <w:rFonts w:cs="Arial"/>
          <w:i/>
          <w:sz w:val="16"/>
          <w:szCs w:val="16"/>
        </w:rPr>
        <w:t xml:space="preserve"> </w:t>
      </w:r>
      <w:r>
        <w:rPr>
          <w:rFonts w:cs="Arial"/>
          <w:i/>
          <w:sz w:val="16"/>
          <w:szCs w:val="16"/>
        </w:rPr>
        <w:t>of</w:t>
      </w:r>
      <w:r w:rsidR="00791F66">
        <w:rPr>
          <w:rFonts w:cs="Arial"/>
          <w:i/>
          <w:sz w:val="16"/>
          <w:szCs w:val="16"/>
        </w:rPr>
        <w:t xml:space="preserve"> </w:t>
      </w:r>
      <w:r>
        <w:rPr>
          <w:rFonts w:cs="Arial"/>
          <w:i/>
          <w:sz w:val="16"/>
          <w:szCs w:val="16"/>
        </w:rPr>
        <w:t>professional</w:t>
      </w:r>
      <w:r w:rsidR="00791F66">
        <w:rPr>
          <w:rFonts w:cs="Arial"/>
          <w:i/>
          <w:sz w:val="16"/>
          <w:szCs w:val="16"/>
        </w:rPr>
        <w:t xml:space="preserve"> </w:t>
      </w:r>
      <w:r>
        <w:rPr>
          <w:rFonts w:cs="Arial"/>
          <w:i/>
          <w:sz w:val="16"/>
          <w:szCs w:val="16"/>
        </w:rPr>
        <w:t>installation</w:t>
      </w:r>
      <w:r w:rsidR="00791F66">
        <w:rPr>
          <w:rFonts w:cs="Arial"/>
          <w:i/>
          <w:sz w:val="16"/>
          <w:szCs w:val="16"/>
        </w:rPr>
        <w:t xml:space="preserve"> </w:t>
      </w:r>
      <w:r>
        <w:rPr>
          <w:rFonts w:cs="Arial"/>
          <w:i/>
          <w:sz w:val="16"/>
          <w:szCs w:val="16"/>
        </w:rPr>
        <w:t>savings</w:t>
      </w:r>
      <w:r w:rsidR="00791F66">
        <w:rPr>
          <w:rFonts w:cs="Arial"/>
          <w:i/>
          <w:sz w:val="16"/>
          <w:szCs w:val="16"/>
        </w:rPr>
        <w:t xml:space="preserve"> </w:t>
      </w:r>
      <w:r>
        <w:rPr>
          <w:rFonts w:cs="Arial"/>
          <w:i/>
          <w:sz w:val="16"/>
          <w:szCs w:val="16"/>
        </w:rPr>
        <w:t>from</w:t>
      </w:r>
      <w:r w:rsidR="00791F66">
        <w:rPr>
          <w:rFonts w:cs="Arial"/>
          <w:i/>
          <w:sz w:val="16"/>
          <w:szCs w:val="16"/>
        </w:rPr>
        <w:t xml:space="preserve"> </w:t>
      </w:r>
      <w:r>
        <w:rPr>
          <w:rFonts w:cs="Arial"/>
          <w:i/>
          <w:sz w:val="16"/>
          <w:szCs w:val="16"/>
        </w:rPr>
        <w:t>manual</w:t>
      </w:r>
      <w:r w:rsidR="00791F66">
        <w:rPr>
          <w:rFonts w:cs="Arial"/>
          <w:i/>
          <w:sz w:val="16"/>
          <w:szCs w:val="16"/>
        </w:rPr>
        <w:t xml:space="preserve"> </w:t>
      </w:r>
      <w:r>
        <w:rPr>
          <w:rFonts w:cs="Arial"/>
          <w:i/>
          <w:sz w:val="16"/>
          <w:szCs w:val="16"/>
        </w:rPr>
        <w:t>and</w:t>
      </w:r>
      <w:r w:rsidR="00791F66">
        <w:rPr>
          <w:rFonts w:cs="Arial"/>
          <w:i/>
          <w:sz w:val="16"/>
          <w:szCs w:val="16"/>
        </w:rPr>
        <w:t xml:space="preserve"> </w:t>
      </w:r>
      <w:r>
        <w:rPr>
          <w:rFonts w:cs="Arial"/>
          <w:i/>
          <w:sz w:val="16"/>
          <w:szCs w:val="16"/>
        </w:rPr>
        <w:t>programmable</w:t>
      </w:r>
      <w:r w:rsidR="00791F66">
        <w:rPr>
          <w:rFonts w:cs="Arial"/>
          <w:i/>
          <w:sz w:val="16"/>
          <w:szCs w:val="16"/>
        </w:rPr>
        <w:t xml:space="preserve"> </w:t>
      </w:r>
      <w:r w:rsidRPr="00380321">
        <w:rPr>
          <w:rFonts w:cs="Arial"/>
          <w:i/>
          <w:sz w:val="16"/>
          <w:szCs w:val="16"/>
        </w:rPr>
        <w:t>thermostats</w:t>
      </w:r>
      <w:r>
        <w:rPr>
          <w:rFonts w:cs="Arial"/>
          <w:i/>
          <w:sz w:val="16"/>
          <w:szCs w:val="16"/>
        </w:rPr>
        <w:t>.</w:t>
      </w:r>
      <w:r w:rsidR="00791F66">
        <w:rPr>
          <w:rFonts w:cs="Arial"/>
          <w:i/>
          <w:sz w:val="16"/>
          <w:szCs w:val="16"/>
        </w:rPr>
        <w:t xml:space="preserve"> </w:t>
      </w:r>
      <w:r>
        <w:rPr>
          <w:rFonts w:cs="Arial"/>
          <w:i/>
          <w:sz w:val="16"/>
          <w:szCs w:val="16"/>
        </w:rPr>
        <w:t>In</w:t>
      </w:r>
      <w:r w:rsidR="00791F66">
        <w:rPr>
          <w:rFonts w:cs="Arial"/>
          <w:i/>
          <w:sz w:val="16"/>
          <w:szCs w:val="16"/>
        </w:rPr>
        <w:t xml:space="preserve"> </w:t>
      </w:r>
      <w:r>
        <w:rPr>
          <w:rFonts w:cs="Arial"/>
          <w:i/>
          <w:sz w:val="16"/>
          <w:szCs w:val="16"/>
        </w:rPr>
        <w:t>this</w:t>
      </w:r>
      <w:r w:rsidR="00791F66">
        <w:rPr>
          <w:rFonts w:cs="Arial"/>
          <w:i/>
          <w:sz w:val="16"/>
          <w:szCs w:val="16"/>
        </w:rPr>
        <w:t xml:space="preserve"> </w:t>
      </w:r>
      <w:r>
        <w:rPr>
          <w:rFonts w:cs="Arial"/>
          <w:i/>
          <w:sz w:val="16"/>
          <w:szCs w:val="16"/>
        </w:rPr>
        <w:t>case,</w:t>
      </w:r>
      <w:r w:rsidR="00791F66">
        <w:rPr>
          <w:rFonts w:cs="Arial"/>
          <w:i/>
          <w:sz w:val="16"/>
          <w:szCs w:val="16"/>
        </w:rPr>
        <w:t xml:space="preserve"> </w:t>
      </w:r>
      <w:r>
        <w:rPr>
          <w:rFonts w:cs="Arial"/>
          <w:i/>
          <w:sz w:val="16"/>
          <w:szCs w:val="16"/>
        </w:rPr>
        <w:t>7.5%</w:t>
      </w:r>
      <w:r w:rsidRPr="007250AD">
        <w:rPr>
          <w:rFonts w:cs="Arial"/>
          <w:i/>
          <w:sz w:val="16"/>
          <w:szCs w:val="16"/>
        </w:rPr>
        <w:t>=((11.3</w:t>
      </w:r>
      <w:r>
        <w:rPr>
          <w:rFonts w:cs="Arial"/>
          <w:i/>
          <w:sz w:val="16"/>
          <w:szCs w:val="16"/>
        </w:rPr>
        <w:t>%</w:t>
      </w:r>
      <w:r w:rsidR="00205B2E">
        <w:rPr>
          <w:rFonts w:cs="Arial"/>
          <w:i/>
          <w:sz w:val="16"/>
          <w:szCs w:val="16"/>
        </w:rPr>
        <w:t>×</w:t>
      </w:r>
      <w:r>
        <w:rPr>
          <w:rFonts w:cs="Arial"/>
          <w:i/>
          <w:sz w:val="16"/>
          <w:szCs w:val="16"/>
        </w:rPr>
        <w:t>0.42</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sidRPr="007250AD">
        <w:rPr>
          <w:rFonts w:cs="Arial"/>
          <w:i/>
          <w:sz w:val="16"/>
          <w:szCs w:val="16"/>
        </w:rPr>
        <w:t>9.3</w:t>
      </w:r>
      <w:r>
        <w:rPr>
          <w:rFonts w:cs="Arial"/>
          <w:i/>
          <w:sz w:val="16"/>
          <w:szCs w:val="16"/>
        </w:rPr>
        <w:t>%</w:t>
      </w:r>
      <w:r w:rsidR="00205B2E">
        <w:rPr>
          <w:rFonts w:cs="Arial"/>
          <w:i/>
          <w:sz w:val="16"/>
          <w:szCs w:val="16"/>
        </w:rPr>
        <w:t>×</w:t>
      </w:r>
      <w:r>
        <w:rPr>
          <w:rFonts w:cs="Arial"/>
          <w:i/>
          <w:sz w:val="16"/>
          <w:szCs w:val="16"/>
        </w:rPr>
        <w:t>0.58</w:t>
      </w:r>
      <w:r w:rsidRPr="007250AD">
        <w:rPr>
          <w:rFonts w:cs="Arial"/>
          <w:i/>
          <w:sz w:val="16"/>
          <w:szCs w:val="16"/>
        </w:rPr>
        <w:t>)</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sidRPr="007250AD">
        <w:rPr>
          <w:rFonts w:cs="Arial"/>
          <w:i/>
          <w:sz w:val="16"/>
          <w:szCs w:val="16"/>
        </w:rPr>
        <w:t>4.8</w:t>
      </w:r>
      <w:r>
        <w:rPr>
          <w:rFonts w:cs="Arial"/>
          <w:i/>
          <w:sz w:val="16"/>
          <w:szCs w:val="16"/>
        </w:rPr>
        <w:t>%</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sidRPr="007250AD">
        <w:rPr>
          <w:rFonts w:cs="Arial"/>
          <w:i/>
          <w:sz w:val="16"/>
          <w:szCs w:val="16"/>
        </w:rPr>
        <w:t>2</w:t>
      </w:r>
    </w:p>
    <w:p w14:paraId="32E9E7D5" w14:textId="2F849CB7" w:rsidR="00E958F0" w:rsidRPr="001635C6" w:rsidRDefault="00E958F0" w:rsidP="0062183D">
      <w:pPr>
        <w:pStyle w:val="TableCell"/>
        <w:keepNext w:val="0"/>
        <w:keepLines/>
        <w:spacing w:before="0"/>
        <w:rPr>
          <w:rFonts w:eastAsia="Calibri" w:cs="Arial"/>
          <w:i/>
          <w:sz w:val="16"/>
          <w:szCs w:val="18"/>
        </w:rPr>
      </w:pPr>
      <w:r>
        <w:rPr>
          <w:i/>
          <w:sz w:val="16"/>
          <w:vertAlign w:val="superscript"/>
        </w:rPr>
        <w:t>c</w:t>
      </w:r>
      <w:r w:rsidR="00791F66">
        <w:rPr>
          <w:i/>
          <w:sz w:val="16"/>
        </w:rPr>
        <w:t xml:space="preserve"> </w:t>
      </w:r>
      <w:r>
        <w:rPr>
          <w:i/>
          <w:sz w:val="16"/>
        </w:rPr>
        <w:t>Average</w:t>
      </w:r>
      <w:r w:rsidR="00791F66">
        <w:rPr>
          <w:i/>
          <w:sz w:val="16"/>
        </w:rPr>
        <w:t xml:space="preserve"> </w:t>
      </w:r>
      <w:r>
        <w:rPr>
          <w:i/>
          <w:sz w:val="16"/>
        </w:rPr>
        <w:t>of</w:t>
      </w:r>
      <w:r w:rsidR="00791F66">
        <w:rPr>
          <w:i/>
          <w:sz w:val="16"/>
        </w:rPr>
        <w:t xml:space="preserve"> </w:t>
      </w:r>
      <w:r>
        <w:rPr>
          <w:i/>
          <w:sz w:val="16"/>
        </w:rPr>
        <w:t>cooling</w:t>
      </w:r>
      <w:r w:rsidR="00791F66">
        <w:rPr>
          <w:i/>
          <w:sz w:val="16"/>
        </w:rPr>
        <w:t xml:space="preserve"> </w:t>
      </w:r>
      <w:r>
        <w:rPr>
          <w:i/>
          <w:sz w:val="16"/>
        </w:rPr>
        <w:t>savings</w:t>
      </w:r>
      <w:r w:rsidR="00791F66">
        <w:rPr>
          <w:i/>
          <w:sz w:val="16"/>
        </w:rPr>
        <w:t xml:space="preserve"> </w:t>
      </w:r>
      <w:r>
        <w:rPr>
          <w:i/>
          <w:sz w:val="16"/>
        </w:rPr>
        <w:t>estimates</w:t>
      </w:r>
      <w:r w:rsidR="00791F66">
        <w:rPr>
          <w:i/>
          <w:sz w:val="16"/>
        </w:rPr>
        <w:t xml:space="preserve"> </w:t>
      </w:r>
      <w:r>
        <w:rPr>
          <w:i/>
          <w:sz w:val="16"/>
        </w:rPr>
        <w:t>from</w:t>
      </w:r>
      <w:r w:rsidR="00791F66">
        <w:rPr>
          <w:i/>
          <w:sz w:val="16"/>
        </w:rPr>
        <w:t xml:space="preserve"> </w:t>
      </w:r>
      <w:r>
        <w:rPr>
          <w:i/>
          <w:sz w:val="16"/>
        </w:rPr>
        <w:t>multiple</w:t>
      </w:r>
      <w:r w:rsidR="00791F66">
        <w:rPr>
          <w:i/>
          <w:sz w:val="16"/>
        </w:rPr>
        <w:t xml:space="preserve"> </w:t>
      </w:r>
      <w:r>
        <w:rPr>
          <w:i/>
          <w:sz w:val="16"/>
        </w:rPr>
        <w:t>studies.</w:t>
      </w:r>
      <w:r w:rsidR="00791F66">
        <w:rPr>
          <w:i/>
          <w:sz w:val="16"/>
        </w:rPr>
        <w:t xml:space="preserve"> </w:t>
      </w:r>
      <w:r>
        <w:rPr>
          <w:i/>
          <w:sz w:val="16"/>
        </w:rPr>
        <w:t>Sources</w:t>
      </w:r>
      <w:r w:rsidRPr="000D5A9E">
        <w:rPr>
          <w:b/>
          <w:i/>
          <w:sz w:val="16"/>
        </w:rPr>
        <w:t>:</w:t>
      </w:r>
      <w:r w:rsidR="00791F66">
        <w:rPr>
          <w:i/>
          <w:sz w:val="16"/>
        </w:rPr>
        <w:t xml:space="preserve"> </w:t>
      </w:r>
      <w:r>
        <w:rPr>
          <w:i/>
          <w:sz w:val="16"/>
        </w:rPr>
        <w:t>2</w:t>
      </w:r>
      <w:r w:rsidRPr="000D5A9E">
        <w:rPr>
          <w:i/>
          <w:sz w:val="16"/>
        </w:rPr>
        <w:t>,</w:t>
      </w:r>
      <w:r w:rsidR="00791F66">
        <w:rPr>
          <w:b/>
          <w:i/>
          <w:sz w:val="16"/>
        </w:rPr>
        <w:t xml:space="preserve"> </w:t>
      </w:r>
      <w:r>
        <w:rPr>
          <w:i/>
          <w:sz w:val="16"/>
        </w:rPr>
        <w:t>7</w:t>
      </w:r>
      <w:r w:rsidRPr="000D5A9E">
        <w:rPr>
          <w:i/>
          <w:sz w:val="16"/>
        </w:rPr>
        <w:t>,</w:t>
      </w:r>
      <w:r w:rsidR="00791F66">
        <w:rPr>
          <w:i/>
          <w:sz w:val="16"/>
        </w:rPr>
        <w:t xml:space="preserve"> </w:t>
      </w:r>
      <w:r>
        <w:rPr>
          <w:i/>
          <w:sz w:val="16"/>
        </w:rPr>
        <w:t>9</w:t>
      </w:r>
      <w:r w:rsidRPr="000D5A9E">
        <w:rPr>
          <w:i/>
          <w:sz w:val="16"/>
        </w:rPr>
        <w:t>,</w:t>
      </w:r>
      <w:r w:rsidR="00791F66">
        <w:rPr>
          <w:i/>
          <w:sz w:val="16"/>
        </w:rPr>
        <w:t xml:space="preserve"> </w:t>
      </w:r>
      <w:r w:rsidRPr="000D5A9E">
        <w:rPr>
          <w:i/>
          <w:sz w:val="16"/>
        </w:rPr>
        <w:t>1</w:t>
      </w:r>
      <w:r>
        <w:rPr>
          <w:i/>
          <w:sz w:val="16"/>
        </w:rPr>
        <w:t>2,</w:t>
      </w:r>
      <w:r w:rsidR="00791F66">
        <w:rPr>
          <w:i/>
          <w:sz w:val="16"/>
        </w:rPr>
        <w:t xml:space="preserve"> </w:t>
      </w:r>
    </w:p>
    <w:p w14:paraId="526FB41D" w14:textId="61FA0551" w:rsidR="00E958F0" w:rsidRDefault="00E958F0" w:rsidP="0062183D">
      <w:pPr>
        <w:pStyle w:val="TableCell"/>
        <w:keepNext w:val="0"/>
        <w:keepLines/>
        <w:spacing w:before="0"/>
        <w:rPr>
          <w:i/>
          <w:sz w:val="16"/>
        </w:rPr>
      </w:pPr>
      <w:r>
        <w:rPr>
          <w:i/>
          <w:sz w:val="16"/>
          <w:vertAlign w:val="superscript"/>
        </w:rPr>
        <w:t>d</w:t>
      </w:r>
      <w:r w:rsidR="00791F66">
        <w:rPr>
          <w:i/>
          <w:sz w:val="16"/>
        </w:rPr>
        <w:t xml:space="preserve"> </w:t>
      </w:r>
      <w:r>
        <w:rPr>
          <w:i/>
          <w:sz w:val="16"/>
        </w:rPr>
        <w:t>The</w:t>
      </w:r>
      <w:r w:rsidR="00791F66">
        <w:rPr>
          <w:i/>
          <w:sz w:val="16"/>
        </w:rPr>
        <w:t xml:space="preserve"> </w:t>
      </w:r>
      <w:r w:rsidRPr="00380321">
        <w:rPr>
          <w:i/>
          <w:sz w:val="16"/>
        </w:rPr>
        <w:t>ESF</w:t>
      </w:r>
      <w:r w:rsidR="00791F66">
        <w:rPr>
          <w:i/>
          <w:sz w:val="16"/>
        </w:rPr>
        <w:t xml:space="preserve"> </w:t>
      </w:r>
      <w:r>
        <w:rPr>
          <w:i/>
          <w:sz w:val="16"/>
        </w:rPr>
        <w:t>value</w:t>
      </w:r>
      <w:r w:rsidR="00791F66">
        <w:rPr>
          <w:i/>
          <w:sz w:val="16"/>
        </w:rPr>
        <w:t xml:space="preserve"> </w:t>
      </w:r>
      <w:r w:rsidRPr="00380321">
        <w:rPr>
          <w:i/>
          <w:sz w:val="16"/>
        </w:rPr>
        <w:t>is</w:t>
      </w:r>
      <w:r w:rsidR="00791F66">
        <w:rPr>
          <w:i/>
          <w:sz w:val="16"/>
        </w:rPr>
        <w:t xml:space="preserve"> </w:t>
      </w:r>
      <w:r w:rsidRPr="00380321">
        <w:rPr>
          <w:i/>
          <w:sz w:val="16"/>
        </w:rPr>
        <w:t>applied</w:t>
      </w:r>
      <w:r w:rsidR="00791F66">
        <w:rPr>
          <w:i/>
          <w:sz w:val="16"/>
        </w:rPr>
        <w:t xml:space="preserve"> </w:t>
      </w:r>
      <w:r w:rsidRPr="00380321">
        <w:rPr>
          <w:i/>
          <w:sz w:val="16"/>
        </w:rPr>
        <w:t>here</w:t>
      </w:r>
      <w:r w:rsidR="00791F66">
        <w:rPr>
          <w:i/>
          <w:sz w:val="16"/>
        </w:rPr>
        <w:t xml:space="preserve"> </w:t>
      </w:r>
      <w:r>
        <w:rPr>
          <w:i/>
          <w:sz w:val="16"/>
        </w:rPr>
        <w:t>subtracts</w:t>
      </w:r>
      <w:r w:rsidR="00791F66">
        <w:rPr>
          <w:i/>
          <w:sz w:val="16"/>
        </w:rPr>
        <w:t xml:space="preserve"> </w:t>
      </w:r>
      <w:r>
        <w:rPr>
          <w:i/>
          <w:sz w:val="16"/>
        </w:rPr>
        <w:t>the</w:t>
      </w:r>
      <w:r w:rsidR="00791F66">
        <w:rPr>
          <w:i/>
          <w:sz w:val="16"/>
        </w:rPr>
        <w:t xml:space="preserve"> </w:t>
      </w:r>
      <w:r>
        <w:rPr>
          <w:i/>
          <w:sz w:val="16"/>
        </w:rPr>
        <w:t>assumed</w:t>
      </w:r>
      <w:r w:rsidR="00791F66">
        <w:rPr>
          <w:i/>
          <w:sz w:val="16"/>
        </w:rPr>
        <w:t xml:space="preserve"> </w:t>
      </w:r>
      <w:r>
        <w:rPr>
          <w:i/>
          <w:sz w:val="16"/>
        </w:rPr>
        <w:t>savings</w:t>
      </w:r>
      <w:r w:rsidR="00791F66">
        <w:rPr>
          <w:i/>
          <w:sz w:val="16"/>
        </w:rPr>
        <w:t xml:space="preserve"> </w:t>
      </w:r>
      <w:r>
        <w:rPr>
          <w:i/>
          <w:sz w:val="16"/>
        </w:rPr>
        <w:t>value</w:t>
      </w:r>
      <w:r w:rsidR="00791F66">
        <w:rPr>
          <w:i/>
          <w:sz w:val="16"/>
        </w:rPr>
        <w:t xml:space="preserve"> </w:t>
      </w:r>
      <w:r>
        <w:rPr>
          <w:i/>
          <w:sz w:val="16"/>
        </w:rPr>
        <w:t>from</w:t>
      </w:r>
      <w:r w:rsidR="00791F66">
        <w:rPr>
          <w:i/>
          <w:sz w:val="16"/>
        </w:rPr>
        <w:t xml:space="preserve"> </w:t>
      </w:r>
      <w:r>
        <w:rPr>
          <w:i/>
          <w:sz w:val="16"/>
        </w:rPr>
        <w:t>programmable</w:t>
      </w:r>
      <w:r w:rsidR="00791F66">
        <w:rPr>
          <w:i/>
          <w:sz w:val="16"/>
        </w:rPr>
        <w:t xml:space="preserve"> </w:t>
      </w:r>
      <w:r>
        <w:rPr>
          <w:i/>
          <w:sz w:val="16"/>
        </w:rPr>
        <w:t>thermostats</w:t>
      </w:r>
      <w:r w:rsidR="00791F66">
        <w:rPr>
          <w:i/>
          <w:sz w:val="16"/>
        </w:rPr>
        <w:t xml:space="preserve"> </w:t>
      </w:r>
      <w:r>
        <w:rPr>
          <w:i/>
          <w:sz w:val="16"/>
        </w:rPr>
        <w:t>in</w:t>
      </w:r>
      <w:r w:rsidR="00791F66">
        <w:rPr>
          <w:i/>
          <w:sz w:val="16"/>
        </w:rPr>
        <w:t xml:space="preserve"> </w:t>
      </w:r>
      <w:r>
        <w:rPr>
          <w:i/>
          <w:sz w:val="16"/>
        </w:rPr>
        <w:t>the</w:t>
      </w:r>
      <w:r w:rsidR="00791F66">
        <w:rPr>
          <w:i/>
          <w:sz w:val="16"/>
        </w:rPr>
        <w:t xml:space="preserve"> </w:t>
      </w:r>
      <w:r>
        <w:rPr>
          <w:i/>
          <w:sz w:val="16"/>
        </w:rPr>
        <w:t>2016</w:t>
      </w:r>
      <w:r w:rsidR="00791F66">
        <w:rPr>
          <w:i/>
          <w:sz w:val="16"/>
        </w:rPr>
        <w:t xml:space="preserve"> </w:t>
      </w:r>
      <w:r>
        <w:rPr>
          <w:i/>
          <w:sz w:val="16"/>
        </w:rPr>
        <w:t>Pennsylvania</w:t>
      </w:r>
      <w:r w:rsidR="00791F66">
        <w:rPr>
          <w:i/>
          <w:sz w:val="16"/>
        </w:rPr>
        <w:t xml:space="preserve"> </w:t>
      </w:r>
      <w:r>
        <w:rPr>
          <w:i/>
          <w:sz w:val="16"/>
        </w:rPr>
        <w:t>TRM</w:t>
      </w:r>
      <w:r w:rsidR="00791F66">
        <w:rPr>
          <w:i/>
          <w:sz w:val="16"/>
        </w:rPr>
        <w:t xml:space="preserve"> </w:t>
      </w:r>
      <w:r>
        <w:rPr>
          <w:i/>
          <w:sz w:val="16"/>
        </w:rPr>
        <w:t>(2.0%)</w:t>
      </w:r>
      <w:r w:rsidR="00791F66">
        <w:rPr>
          <w:i/>
          <w:sz w:val="16"/>
        </w:rPr>
        <w:t xml:space="preserve"> </w:t>
      </w:r>
      <w:r>
        <w:rPr>
          <w:i/>
          <w:sz w:val="16"/>
        </w:rPr>
        <w:t>from</w:t>
      </w:r>
      <w:r w:rsidR="00791F66">
        <w:rPr>
          <w:i/>
          <w:sz w:val="16"/>
        </w:rPr>
        <w:t xml:space="preserve"> </w:t>
      </w:r>
      <w:r>
        <w:rPr>
          <w:i/>
          <w:sz w:val="16"/>
        </w:rPr>
        <w:t>the</w:t>
      </w:r>
      <w:r w:rsidR="00791F66">
        <w:rPr>
          <w:i/>
          <w:sz w:val="16"/>
        </w:rPr>
        <w:t xml:space="preserve"> </w:t>
      </w:r>
      <w:r>
        <w:rPr>
          <w:i/>
          <w:sz w:val="16"/>
        </w:rPr>
        <w:t>manual</w:t>
      </w:r>
      <w:r w:rsidR="00791F66">
        <w:rPr>
          <w:i/>
          <w:sz w:val="16"/>
        </w:rPr>
        <w:t xml:space="preserve"> </w:t>
      </w:r>
      <w:r>
        <w:rPr>
          <w:i/>
          <w:sz w:val="16"/>
        </w:rPr>
        <w:t>thermostat</w:t>
      </w:r>
      <w:r w:rsidR="00791F66">
        <w:rPr>
          <w:i/>
          <w:sz w:val="16"/>
        </w:rPr>
        <w:t xml:space="preserve"> </w:t>
      </w:r>
      <w:r>
        <w:rPr>
          <w:i/>
          <w:sz w:val="16"/>
        </w:rPr>
        <w:t>baseline</w:t>
      </w:r>
      <w:r w:rsidR="00791F66">
        <w:rPr>
          <w:i/>
          <w:sz w:val="16"/>
        </w:rPr>
        <w:t xml:space="preserve"> </w:t>
      </w:r>
      <w:r>
        <w:rPr>
          <w:i/>
          <w:sz w:val="16"/>
        </w:rPr>
        <w:t>ESF</w:t>
      </w:r>
      <w:r w:rsidRPr="00380321">
        <w:rPr>
          <w:i/>
          <w:sz w:val="16"/>
        </w:rPr>
        <w:t>.</w:t>
      </w:r>
    </w:p>
    <w:p w14:paraId="225D9F4B" w14:textId="5956DBD9" w:rsidR="00E958F0" w:rsidRDefault="00E958F0" w:rsidP="003927AD">
      <w:pPr>
        <w:pStyle w:val="Caption"/>
        <w:rPr>
          <w:rFonts w:cs="Arial"/>
        </w:rPr>
      </w:pPr>
      <w:bookmarkStart w:id="300" w:name="_Ref449711827"/>
      <w:bookmarkStart w:id="301" w:name="_Toc535400453"/>
      <w:r w:rsidRPr="00517CA9">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41</w:t>
      </w:r>
      <w:r w:rsidR="00C5682A">
        <w:rPr>
          <w:noProof/>
        </w:rPr>
        <w:fldChar w:fldCharType="end"/>
      </w:r>
      <w:bookmarkEnd w:id="300"/>
      <w:r w:rsidRPr="00517CA9">
        <w:rPr>
          <w:rFonts w:cs="Arial"/>
        </w:rPr>
        <w:t>:</w:t>
      </w:r>
      <w:r w:rsidR="00791F66">
        <w:rPr>
          <w:rFonts w:cs="Arial"/>
        </w:rPr>
        <w:t xml:space="preserve"> </w:t>
      </w:r>
      <w:r w:rsidRPr="00517CA9">
        <w:rPr>
          <w:rFonts w:cs="Arial"/>
        </w:rPr>
        <w:t>Heating</w:t>
      </w:r>
      <w:r w:rsidR="00791F66">
        <w:rPr>
          <w:rFonts w:cs="Arial"/>
        </w:rPr>
        <w:t xml:space="preserve"> </w:t>
      </w:r>
      <w:r w:rsidRPr="00517CA9">
        <w:rPr>
          <w:rFonts w:cs="Arial"/>
        </w:rPr>
        <w:t>Energy</w:t>
      </w:r>
      <w:r w:rsidR="00791F66">
        <w:rPr>
          <w:rFonts w:cs="Arial"/>
        </w:rPr>
        <w:t xml:space="preserve"> </w:t>
      </w:r>
      <w:r w:rsidRPr="00517CA9">
        <w:rPr>
          <w:rFonts w:cs="Arial"/>
        </w:rPr>
        <w:t>Savings</w:t>
      </w:r>
      <w:r w:rsidR="00791F66">
        <w:rPr>
          <w:rFonts w:cs="Arial"/>
        </w:rPr>
        <w:t xml:space="preserve"> </w:t>
      </w:r>
      <w:r w:rsidRPr="00517CA9">
        <w:rPr>
          <w:rFonts w:cs="Arial"/>
        </w:rPr>
        <w:t>Factors</w:t>
      </w:r>
      <w:r w:rsidR="00791F66">
        <w:rPr>
          <w:rFonts w:cs="Arial"/>
        </w:rPr>
        <w:t xml:space="preserve"> </w:t>
      </w:r>
      <w:r w:rsidRPr="00517CA9">
        <w:rPr>
          <w:rFonts w:cs="Arial"/>
        </w:rPr>
        <w:t>(ESF</w:t>
      </w:r>
      <w:r w:rsidRPr="008C1826">
        <w:rPr>
          <w:rFonts w:cs="Arial"/>
          <w:vertAlign w:val="subscript"/>
        </w:rPr>
        <w:t>heat</w:t>
      </w:r>
      <w:r w:rsidRPr="008C1826">
        <w:rPr>
          <w:rFonts w:cs="Arial"/>
        </w:rPr>
        <w:t>)</w:t>
      </w:r>
      <w:bookmarkEnd w:id="301"/>
    </w:p>
    <w:tbl>
      <w:tblPr>
        <w:tblW w:w="5062" w:type="pct"/>
        <w:tblInd w:w="115" w:type="dxa"/>
        <w:tblLook w:val="04A0" w:firstRow="1" w:lastRow="0" w:firstColumn="1" w:lastColumn="0" w:noHBand="0" w:noVBand="1"/>
      </w:tblPr>
      <w:tblGrid>
        <w:gridCol w:w="2425"/>
        <w:gridCol w:w="1955"/>
        <w:gridCol w:w="2321"/>
        <w:gridCol w:w="2036"/>
      </w:tblGrid>
      <w:tr w:rsidR="00E958F0" w:rsidRPr="0074584C" w14:paraId="005708A2" w14:textId="77777777" w:rsidTr="0028130B">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22A82" w14:textId="229B3D81" w:rsidR="00E958F0" w:rsidRPr="0074584C" w:rsidRDefault="00E958F0" w:rsidP="003927AD">
            <w:pPr>
              <w:keepNext/>
              <w:overflowPunct/>
              <w:autoSpaceDE/>
              <w:autoSpaceDN/>
              <w:adjustRightInd/>
              <w:jc w:val="center"/>
              <w:textAlignment w:val="auto"/>
              <w:rPr>
                <w:rFonts w:cs="Arial"/>
                <w:b/>
                <w:bCs/>
                <w:color w:val="000000"/>
                <w:sz w:val="18"/>
                <w:szCs w:val="18"/>
              </w:rPr>
            </w:pPr>
            <w:r w:rsidRPr="0074584C">
              <w:rPr>
                <w:rFonts w:cs="Arial"/>
                <w:b/>
                <w:bCs/>
                <w:color w:val="000000"/>
                <w:sz w:val="18"/>
                <w:szCs w:val="18"/>
              </w:rPr>
              <w:t>Program</w:t>
            </w:r>
            <w:r w:rsidR="00791F66">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19756E4F" w14:textId="77777777" w:rsidR="00E958F0" w:rsidRPr="0074584C" w:rsidRDefault="00E958F0" w:rsidP="003927AD">
            <w:pPr>
              <w:keepNext/>
              <w:overflowPunct/>
              <w:autoSpaceDE/>
              <w:autoSpaceDN/>
              <w:adjustRightInd/>
              <w:jc w:val="center"/>
              <w:textAlignment w:val="auto"/>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49157F33" w14:textId="4FCFA19B" w:rsidR="00E958F0" w:rsidRPr="0074584C" w:rsidRDefault="00E958F0" w:rsidP="003927AD">
            <w:pPr>
              <w:keepNext/>
              <w:overflowPunct/>
              <w:autoSpaceDE/>
              <w:autoSpaceDN/>
              <w:adjustRightInd/>
              <w:jc w:val="center"/>
              <w:textAlignment w:val="auto"/>
              <w:rPr>
                <w:rFonts w:cs="Arial"/>
                <w:b/>
                <w:bCs/>
                <w:color w:val="000000"/>
                <w:sz w:val="18"/>
                <w:szCs w:val="18"/>
              </w:rPr>
            </w:pPr>
            <w:r>
              <w:rPr>
                <w:rFonts w:cs="Arial"/>
                <w:b/>
                <w:bCs/>
                <w:color w:val="000000"/>
                <w:sz w:val="18"/>
                <w:szCs w:val="18"/>
              </w:rPr>
              <w:t>Air</w:t>
            </w:r>
            <w:r w:rsidR="00791F66">
              <w:rPr>
                <w:rFonts w:cs="Arial"/>
                <w:b/>
                <w:bCs/>
                <w:color w:val="000000"/>
                <w:sz w:val="18"/>
                <w:szCs w:val="18"/>
              </w:rPr>
              <w:t xml:space="preserve"> </w:t>
            </w:r>
            <w:r>
              <w:rPr>
                <w:rFonts w:cs="Arial"/>
                <w:b/>
                <w:bCs/>
                <w:color w:val="000000"/>
                <w:sz w:val="18"/>
                <w:szCs w:val="18"/>
              </w:rPr>
              <w:t>Source</w:t>
            </w:r>
            <w:r w:rsidR="00791F66">
              <w:rPr>
                <w:rFonts w:cs="Arial"/>
                <w:b/>
                <w:bCs/>
                <w:color w:val="000000"/>
                <w:sz w:val="18"/>
                <w:szCs w:val="18"/>
              </w:rPr>
              <w:t xml:space="preserve"> </w:t>
            </w:r>
            <w:r>
              <w:rPr>
                <w:rFonts w:cs="Arial"/>
                <w:b/>
                <w:bCs/>
                <w:color w:val="000000"/>
                <w:sz w:val="18"/>
                <w:szCs w:val="18"/>
              </w:rPr>
              <w:t>Heat</w:t>
            </w:r>
            <w:r w:rsidR="00791F66">
              <w:rPr>
                <w:rFonts w:cs="Arial"/>
                <w:b/>
                <w:bCs/>
                <w:color w:val="000000"/>
                <w:sz w:val="18"/>
                <w:szCs w:val="18"/>
              </w:rPr>
              <w:t xml:space="preserve"> </w:t>
            </w:r>
            <w:r>
              <w:rPr>
                <w:rFonts w:cs="Arial"/>
                <w:b/>
                <w:bCs/>
                <w:color w:val="000000"/>
                <w:sz w:val="18"/>
                <w:szCs w:val="18"/>
              </w:rPr>
              <w:t>Pump</w:t>
            </w:r>
          </w:p>
        </w:tc>
        <w:tc>
          <w:tcPr>
            <w:tcW w:w="1165" w:type="pct"/>
            <w:tcBorders>
              <w:top w:val="single" w:sz="4" w:space="0" w:color="auto"/>
              <w:left w:val="nil"/>
              <w:bottom w:val="nil"/>
              <w:right w:val="single" w:sz="4" w:space="0" w:color="auto"/>
            </w:tcBorders>
            <w:shd w:val="clear" w:color="000000" w:fill="D9D9D9"/>
            <w:vAlign w:val="center"/>
            <w:hideMark/>
          </w:tcPr>
          <w:p w14:paraId="58BDB1B3" w14:textId="6DB38BE7" w:rsidR="00E958F0" w:rsidRPr="0074584C" w:rsidRDefault="00E958F0" w:rsidP="003927AD">
            <w:pPr>
              <w:keepNext/>
              <w:overflowPunct/>
              <w:autoSpaceDE/>
              <w:autoSpaceDN/>
              <w:adjustRightInd/>
              <w:jc w:val="center"/>
              <w:textAlignment w:val="auto"/>
              <w:rPr>
                <w:rFonts w:cs="Arial"/>
                <w:b/>
                <w:bCs/>
                <w:color w:val="000000"/>
                <w:sz w:val="18"/>
                <w:szCs w:val="18"/>
              </w:rPr>
            </w:pPr>
            <w:r w:rsidRPr="0074584C">
              <w:rPr>
                <w:rFonts w:cs="Arial"/>
                <w:b/>
                <w:bCs/>
                <w:color w:val="000000"/>
                <w:sz w:val="18"/>
                <w:szCs w:val="18"/>
              </w:rPr>
              <w:t>Furnace/Boiler</w:t>
            </w:r>
            <w:r w:rsidR="00791F66">
              <w:rPr>
                <w:rFonts w:cs="Arial"/>
                <w:b/>
                <w:bCs/>
                <w:color w:val="000000"/>
                <w:sz w:val="18"/>
                <w:szCs w:val="18"/>
              </w:rPr>
              <w:t xml:space="preserve"> </w:t>
            </w:r>
            <w:r w:rsidRPr="0074584C">
              <w:rPr>
                <w:rFonts w:cs="Arial"/>
                <w:b/>
                <w:bCs/>
                <w:color w:val="000000"/>
                <w:sz w:val="18"/>
                <w:szCs w:val="18"/>
              </w:rPr>
              <w:t>Heating</w:t>
            </w:r>
            <w:r w:rsidR="00791F66">
              <w:rPr>
                <w:rFonts w:cs="Arial"/>
                <w:b/>
                <w:bCs/>
                <w:color w:val="000000"/>
                <w:sz w:val="18"/>
                <w:szCs w:val="18"/>
              </w:rPr>
              <w:t xml:space="preserve"> </w:t>
            </w:r>
            <w:r w:rsidRPr="0074584C">
              <w:rPr>
                <w:rFonts w:cs="Arial"/>
                <w:b/>
                <w:bCs/>
                <w:color w:val="000000"/>
                <w:sz w:val="18"/>
                <w:szCs w:val="18"/>
              </w:rPr>
              <w:t>(Electric</w:t>
            </w:r>
            <w:r w:rsidR="00791F66">
              <w:rPr>
                <w:rFonts w:cs="Arial"/>
                <w:b/>
                <w:bCs/>
                <w:color w:val="000000"/>
                <w:sz w:val="18"/>
                <w:szCs w:val="18"/>
              </w:rPr>
              <w:t xml:space="preserve"> </w:t>
            </w:r>
            <w:r w:rsidRPr="0074584C">
              <w:rPr>
                <w:rFonts w:cs="Arial"/>
                <w:b/>
                <w:bCs/>
                <w:color w:val="000000"/>
                <w:sz w:val="18"/>
                <w:szCs w:val="18"/>
              </w:rPr>
              <w:t>or</w:t>
            </w:r>
            <w:r w:rsidR="00791F66">
              <w:rPr>
                <w:rFonts w:cs="Arial"/>
                <w:b/>
                <w:bCs/>
                <w:color w:val="000000"/>
                <w:sz w:val="18"/>
                <w:szCs w:val="18"/>
              </w:rPr>
              <w:t xml:space="preserve"> </w:t>
            </w:r>
            <w:r w:rsidRPr="0074584C">
              <w:rPr>
                <w:rFonts w:cs="Arial"/>
                <w:b/>
                <w:bCs/>
                <w:color w:val="000000"/>
                <w:sz w:val="18"/>
                <w:szCs w:val="18"/>
              </w:rPr>
              <w:t>Fossil)</w:t>
            </w:r>
          </w:p>
        </w:tc>
      </w:tr>
      <w:tr w:rsidR="00E958F0" w:rsidRPr="0074584C" w14:paraId="2BC816FA" w14:textId="77777777" w:rsidTr="0028130B">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25F2D1D8" w14:textId="3F02D789"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Upstream</w:t>
            </w:r>
            <w:r w:rsidR="00791F66">
              <w:rPr>
                <w:rFonts w:cs="Arial"/>
                <w:color w:val="000000"/>
                <w:sz w:val="18"/>
                <w:szCs w:val="18"/>
              </w:rPr>
              <w:t xml:space="preserve"> </w:t>
            </w:r>
            <w:r w:rsidRPr="0074584C">
              <w:rPr>
                <w:rFonts w:cs="Arial"/>
                <w:color w:val="000000"/>
                <w:sz w:val="18"/>
                <w:szCs w:val="18"/>
              </w:rPr>
              <w:t>buy-down</w:t>
            </w:r>
            <w:r w:rsidR="00791F66">
              <w:rPr>
                <w:rFonts w:cs="Arial"/>
                <w:color w:val="000000"/>
                <w:sz w:val="18"/>
                <w:szCs w:val="18"/>
              </w:rPr>
              <w:t xml:space="preserve"> </w:t>
            </w:r>
            <w:r w:rsidRPr="0074584C">
              <w:rPr>
                <w:rFonts w:cs="Arial"/>
                <w:color w:val="000000"/>
                <w:sz w:val="18"/>
                <w:szCs w:val="18"/>
              </w:rPr>
              <w:t>(Customer</w:t>
            </w:r>
            <w:r w:rsidR="00791F66">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6F691EA3" w14:textId="26FDC0EC"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Unknown</w:t>
            </w:r>
            <w:r w:rsidR="00791F66">
              <w:rPr>
                <w:rFonts w:cs="Arial"/>
                <w:color w:val="000000"/>
                <w:sz w:val="18"/>
                <w:szCs w:val="18"/>
              </w:rPr>
              <w:t xml:space="preserve"> </w:t>
            </w:r>
            <w:r w:rsidRPr="0074584C">
              <w:rPr>
                <w:rFonts w:cs="Arial"/>
                <w:color w:val="000000"/>
                <w:sz w:val="18"/>
                <w:szCs w:val="18"/>
              </w:rPr>
              <w:t>Mix</w:t>
            </w:r>
            <w:r w:rsidR="00791F66">
              <w:rPr>
                <w:rFonts w:cs="Arial"/>
                <w:color w:val="000000"/>
                <w:sz w:val="18"/>
                <w:szCs w:val="18"/>
              </w:rPr>
              <w:t xml:space="preserve"> </w:t>
            </w:r>
            <w:r w:rsidRPr="0074584C">
              <w:rPr>
                <w:rFonts w:cs="Arial"/>
                <w:color w:val="000000"/>
                <w:sz w:val="18"/>
                <w:szCs w:val="18"/>
              </w:rPr>
              <w:t>Default</w:t>
            </w:r>
            <w:r w:rsidR="00791F66">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EC95345" w14:textId="77777777" w:rsidR="00E958F0" w:rsidRPr="0074584C" w:rsidRDefault="00E958F0" w:rsidP="003927AD">
            <w:pPr>
              <w:keepNext/>
              <w:overflowPunct/>
              <w:autoSpaceDE/>
              <w:autoSpaceDN/>
              <w:adjustRightInd/>
              <w:jc w:val="center"/>
              <w:textAlignment w:val="auto"/>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7C8C41E0" w14:textId="77777777" w:rsidR="00E958F0" w:rsidRPr="0074584C" w:rsidRDefault="00E958F0" w:rsidP="003927AD">
            <w:pPr>
              <w:keepNext/>
              <w:overflowPunct/>
              <w:autoSpaceDE/>
              <w:autoSpaceDN/>
              <w:adjustRightInd/>
              <w:jc w:val="center"/>
              <w:textAlignment w:val="auto"/>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E958F0" w:rsidRPr="0074584C" w14:paraId="0EAA505E" w14:textId="77777777" w:rsidTr="0028130B">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36263E2D" w14:textId="34E0F439"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Customer</w:t>
            </w:r>
            <w:r w:rsidR="00791F66">
              <w:rPr>
                <w:rFonts w:cs="Arial"/>
                <w:color w:val="000000"/>
                <w:sz w:val="18"/>
                <w:szCs w:val="18"/>
              </w:rPr>
              <w:t xml:space="preserve"> </w:t>
            </w:r>
            <w:r w:rsidRPr="0074584C">
              <w:rPr>
                <w:rFonts w:cs="Arial"/>
                <w:color w:val="000000"/>
                <w:sz w:val="18"/>
                <w:szCs w:val="18"/>
              </w:rPr>
              <w:t>Self-Installation</w:t>
            </w:r>
            <w:r w:rsidR="00791F66">
              <w:rPr>
                <w:rFonts w:cs="Arial"/>
                <w:color w:val="000000"/>
                <w:sz w:val="18"/>
                <w:szCs w:val="18"/>
              </w:rPr>
              <w:t xml:space="preserve"> </w:t>
            </w:r>
            <w:r w:rsidRPr="0074584C">
              <w:rPr>
                <w:rFonts w:cs="Arial"/>
                <w:color w:val="000000"/>
                <w:sz w:val="18"/>
                <w:szCs w:val="18"/>
              </w:rPr>
              <w:t>with</w:t>
            </w:r>
            <w:r w:rsidR="00791F66">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742C1784" w14:textId="01C2C8B8"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Unknown</w:t>
            </w:r>
            <w:r w:rsidR="00791F66">
              <w:rPr>
                <w:rFonts w:cs="Arial"/>
                <w:color w:val="000000"/>
                <w:sz w:val="18"/>
                <w:szCs w:val="18"/>
              </w:rPr>
              <w:t xml:space="preserve"> </w:t>
            </w:r>
            <w:r w:rsidRPr="0074584C">
              <w:rPr>
                <w:rFonts w:cs="Arial"/>
                <w:color w:val="000000"/>
                <w:sz w:val="18"/>
                <w:szCs w:val="18"/>
              </w:rPr>
              <w:t>Mix</w:t>
            </w:r>
            <w:r w:rsidR="00791F66">
              <w:rPr>
                <w:rFonts w:cs="Arial"/>
                <w:color w:val="000000"/>
                <w:sz w:val="18"/>
                <w:szCs w:val="18"/>
              </w:rPr>
              <w:t xml:space="preserve"> </w:t>
            </w:r>
            <w:r w:rsidRPr="0074584C">
              <w:rPr>
                <w:rFonts w:cs="Arial"/>
                <w:color w:val="000000"/>
                <w:sz w:val="18"/>
                <w:szCs w:val="18"/>
              </w:rPr>
              <w:t>Default</w:t>
            </w:r>
            <w:r w:rsidR="00791F66">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5A8F149E" w14:textId="77777777" w:rsidR="00E958F0" w:rsidRPr="0074584C" w:rsidRDefault="00E958F0" w:rsidP="003927AD">
            <w:pPr>
              <w:keepNext/>
              <w:overflowPunct/>
              <w:autoSpaceDE/>
              <w:autoSpaceDN/>
              <w:adjustRightInd/>
              <w:jc w:val="center"/>
              <w:textAlignment w:val="auto"/>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3E16E05E" w14:textId="77777777" w:rsidR="00E958F0" w:rsidRPr="0074584C" w:rsidRDefault="00E958F0" w:rsidP="003927AD">
            <w:pPr>
              <w:keepNext/>
              <w:overflowPunct/>
              <w:autoSpaceDE/>
              <w:autoSpaceDN/>
              <w:adjustRightInd/>
              <w:jc w:val="center"/>
              <w:textAlignment w:val="auto"/>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E958F0" w:rsidRPr="0074584C" w14:paraId="08BB1CC3" w14:textId="77777777" w:rsidTr="0028130B">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36D9CDF0" w14:textId="58F80582"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Professional</w:t>
            </w:r>
            <w:r w:rsidR="00791F66">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CBE34F8" w14:textId="77777777"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0803048F" w14:textId="77777777" w:rsidR="00E958F0" w:rsidRPr="0074584C" w:rsidRDefault="00E958F0" w:rsidP="003927AD">
            <w:pPr>
              <w:keepNext/>
              <w:overflowPunct/>
              <w:autoSpaceDE/>
              <w:autoSpaceDN/>
              <w:adjustRightInd/>
              <w:jc w:val="center"/>
              <w:textAlignment w:val="auto"/>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6D29C17" w14:textId="77777777" w:rsidR="00E958F0" w:rsidRPr="0074584C" w:rsidRDefault="00E958F0" w:rsidP="003927AD">
            <w:pPr>
              <w:keepNext/>
              <w:overflowPunct/>
              <w:autoSpaceDE/>
              <w:autoSpaceDN/>
              <w:adjustRightInd/>
              <w:jc w:val="center"/>
              <w:textAlignment w:val="auto"/>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E958F0" w:rsidRPr="0074584C" w14:paraId="2E44D502" w14:textId="77777777" w:rsidTr="00E151CD">
        <w:trPr>
          <w:trHeight w:val="576"/>
        </w:trPr>
        <w:tc>
          <w:tcPr>
            <w:tcW w:w="1388" w:type="pct"/>
            <w:vMerge/>
            <w:tcBorders>
              <w:top w:val="nil"/>
              <w:left w:val="single" w:sz="4" w:space="0" w:color="auto"/>
              <w:bottom w:val="single" w:sz="4" w:space="0" w:color="auto"/>
              <w:right w:val="single" w:sz="4" w:space="0" w:color="auto"/>
            </w:tcBorders>
            <w:vAlign w:val="center"/>
            <w:hideMark/>
          </w:tcPr>
          <w:p w14:paraId="0D4B28CE" w14:textId="77777777" w:rsidR="00E958F0" w:rsidRPr="0074584C" w:rsidRDefault="00E958F0" w:rsidP="003927AD">
            <w:pPr>
              <w:keepNext/>
              <w:overflowPunct/>
              <w:autoSpaceDE/>
              <w:autoSpaceDN/>
              <w:adjustRightInd/>
              <w:jc w:val="left"/>
              <w:textAlignment w:val="auto"/>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76910A6" w14:textId="7537DC11" w:rsidR="00E958F0" w:rsidRPr="0074584C" w:rsidRDefault="00E958F0" w:rsidP="003927AD">
            <w:pPr>
              <w:keepNext/>
              <w:overflowPunct/>
              <w:autoSpaceDE/>
              <w:autoSpaceDN/>
              <w:adjustRightInd/>
              <w:jc w:val="left"/>
              <w:textAlignment w:val="auto"/>
              <w:rPr>
                <w:rFonts w:cs="Arial"/>
                <w:color w:val="000000"/>
                <w:sz w:val="18"/>
                <w:szCs w:val="18"/>
              </w:rPr>
            </w:pPr>
            <w:r w:rsidRPr="0074584C">
              <w:rPr>
                <w:rFonts w:cs="Arial"/>
                <w:color w:val="000000"/>
                <w:sz w:val="18"/>
                <w:szCs w:val="18"/>
              </w:rPr>
              <w:t>Conventional</w:t>
            </w:r>
            <w:r w:rsidR="00791F66">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34B0716B" w14:textId="77777777" w:rsidR="00E958F0" w:rsidRPr="0074584C" w:rsidRDefault="00E958F0" w:rsidP="003927AD">
            <w:pPr>
              <w:keepNext/>
              <w:overflowPunct/>
              <w:autoSpaceDE/>
              <w:autoSpaceDN/>
              <w:adjustRightInd/>
              <w:jc w:val="center"/>
              <w:textAlignment w:val="auto"/>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6FFBE9CA" w14:textId="77777777" w:rsidR="00E958F0" w:rsidRPr="0074584C" w:rsidRDefault="00E958F0" w:rsidP="003927AD">
            <w:pPr>
              <w:keepNext/>
              <w:overflowPunct/>
              <w:autoSpaceDE/>
              <w:autoSpaceDN/>
              <w:adjustRightInd/>
              <w:jc w:val="center"/>
              <w:textAlignment w:val="auto"/>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E958F0" w14:paraId="566A5135" w14:textId="77777777" w:rsidTr="00E958F0">
        <w:trPr>
          <w:trHeight w:val="1872"/>
        </w:trPr>
        <w:tc>
          <w:tcPr>
            <w:tcW w:w="0" w:type="auto"/>
            <w:tcBorders>
              <w:top w:val="single" w:sz="4" w:space="0" w:color="auto"/>
              <w:left w:val="nil"/>
              <w:bottom w:val="nil"/>
              <w:right w:val="nil"/>
            </w:tcBorders>
          </w:tcPr>
          <w:p w14:paraId="6FD73A01" w14:textId="7161FCC1" w:rsidR="00E958F0" w:rsidRPr="0035092C" w:rsidRDefault="00E958F0" w:rsidP="00E958F0">
            <w:pPr>
              <w:pStyle w:val="TableCell"/>
              <w:keepLines/>
              <w:spacing w:before="0"/>
              <w:rPr>
                <w:rFonts w:eastAsia="Calibri" w:cs="Arial"/>
                <w:i/>
                <w:sz w:val="16"/>
                <w:szCs w:val="18"/>
              </w:rPr>
            </w:pPr>
            <w:r>
              <w:rPr>
                <w:rFonts w:eastAsia="Calibri" w:cs="Arial"/>
                <w:i/>
                <w:sz w:val="16"/>
                <w:szCs w:val="18"/>
                <w:vertAlign w:val="superscript"/>
              </w:rPr>
              <w:t>a</w:t>
            </w:r>
            <w:r w:rsidR="00791F66">
              <w:rPr>
                <w:rFonts w:eastAsia="Calibri" w:cs="Arial"/>
                <w:i/>
                <w:sz w:val="16"/>
                <w:szCs w:val="18"/>
              </w:rPr>
              <w:t xml:space="preserve"> </w:t>
            </w:r>
            <w:r>
              <w:rPr>
                <w:rFonts w:eastAsia="Calibri" w:cs="Arial"/>
                <w:i/>
                <w:sz w:val="16"/>
                <w:szCs w:val="18"/>
              </w:rPr>
              <w:t>Average</w:t>
            </w:r>
            <w:r w:rsidR="00791F66">
              <w:rPr>
                <w:rFonts w:eastAsia="Calibri" w:cs="Arial"/>
                <w:i/>
                <w:sz w:val="16"/>
                <w:szCs w:val="18"/>
              </w:rPr>
              <w:t xml:space="preserve"> </w:t>
            </w:r>
            <w:r>
              <w:rPr>
                <w:rFonts w:eastAsia="Calibri" w:cs="Arial"/>
                <w:i/>
                <w:sz w:val="16"/>
                <w:szCs w:val="18"/>
              </w:rPr>
              <w:t>of</w:t>
            </w:r>
            <w:r w:rsidR="00791F66">
              <w:rPr>
                <w:rFonts w:eastAsia="Calibri" w:cs="Arial"/>
                <w:i/>
                <w:sz w:val="16"/>
                <w:szCs w:val="18"/>
              </w:rPr>
              <w:t xml:space="preserve"> </w:t>
            </w:r>
            <w:r>
              <w:rPr>
                <w:rFonts w:eastAsia="Calibri" w:cs="Arial"/>
                <w:i/>
                <w:sz w:val="16"/>
                <w:szCs w:val="18"/>
              </w:rPr>
              <w:t>heating</w:t>
            </w:r>
            <w:r w:rsidR="00791F66">
              <w:rPr>
                <w:rFonts w:eastAsia="Calibri" w:cs="Arial"/>
                <w:i/>
                <w:sz w:val="16"/>
                <w:szCs w:val="18"/>
              </w:rPr>
              <w:t xml:space="preserve"> </w:t>
            </w:r>
            <w:r>
              <w:rPr>
                <w:rFonts w:eastAsia="Calibri" w:cs="Arial"/>
                <w:i/>
                <w:sz w:val="16"/>
                <w:szCs w:val="18"/>
              </w:rPr>
              <w:t>estimates</w:t>
            </w:r>
            <w:r w:rsidR="00791F66">
              <w:rPr>
                <w:rFonts w:eastAsia="Calibri" w:cs="Arial"/>
                <w:i/>
                <w:sz w:val="16"/>
                <w:szCs w:val="18"/>
              </w:rPr>
              <w:t xml:space="preserve"> </w:t>
            </w:r>
            <w:r>
              <w:rPr>
                <w:rFonts w:eastAsia="Calibri" w:cs="Arial"/>
                <w:i/>
                <w:sz w:val="16"/>
                <w:szCs w:val="18"/>
              </w:rPr>
              <w:t>from</w:t>
            </w:r>
            <w:r w:rsidR="00791F66">
              <w:rPr>
                <w:rFonts w:eastAsia="Calibri" w:cs="Arial"/>
                <w:i/>
                <w:sz w:val="16"/>
                <w:szCs w:val="18"/>
              </w:rPr>
              <w:t xml:space="preserve"> </w:t>
            </w:r>
            <w:r>
              <w:rPr>
                <w:rFonts w:eastAsia="Calibri" w:cs="Arial"/>
                <w:i/>
                <w:sz w:val="16"/>
                <w:szCs w:val="18"/>
              </w:rPr>
              <w:t>two</w:t>
            </w:r>
            <w:r w:rsidR="00791F66">
              <w:rPr>
                <w:rFonts w:eastAsia="Calibri" w:cs="Arial"/>
                <w:i/>
                <w:sz w:val="16"/>
                <w:szCs w:val="18"/>
              </w:rPr>
              <w:t xml:space="preserve"> </w:t>
            </w:r>
            <w:r>
              <w:rPr>
                <w:rFonts w:eastAsia="Calibri" w:cs="Arial"/>
                <w:i/>
                <w:sz w:val="16"/>
                <w:szCs w:val="18"/>
              </w:rPr>
              <w:t>studies.</w:t>
            </w:r>
            <w:r w:rsidR="00791F66">
              <w:rPr>
                <w:rFonts w:eastAsia="Calibri" w:cs="Arial"/>
                <w:i/>
                <w:sz w:val="16"/>
                <w:szCs w:val="18"/>
              </w:rPr>
              <w:t xml:space="preserve"> </w:t>
            </w:r>
            <w:r w:rsidRPr="00E84E97">
              <w:rPr>
                <w:rFonts w:eastAsia="Calibri" w:cs="Arial"/>
                <w:i/>
                <w:sz w:val="16"/>
                <w:szCs w:val="18"/>
              </w:rPr>
              <w:t>Source</w:t>
            </w:r>
            <w:r>
              <w:rPr>
                <w:rFonts w:eastAsia="Calibri" w:cs="Arial"/>
                <w:i/>
                <w:sz w:val="16"/>
                <w:szCs w:val="18"/>
              </w:rPr>
              <w:t>s:</w:t>
            </w:r>
            <w:r w:rsidR="00791F66">
              <w:rPr>
                <w:rFonts w:eastAsia="Calibri" w:cs="Arial"/>
                <w:i/>
                <w:sz w:val="16"/>
                <w:szCs w:val="18"/>
              </w:rPr>
              <w:t xml:space="preserve"> </w:t>
            </w:r>
            <w:r>
              <w:rPr>
                <w:rFonts w:eastAsia="Calibri" w:cs="Arial"/>
                <w:i/>
                <w:sz w:val="16"/>
                <w:szCs w:val="18"/>
              </w:rPr>
              <w:t>9,</w:t>
            </w:r>
            <w:r w:rsidR="00791F66">
              <w:rPr>
                <w:rFonts w:eastAsia="Calibri" w:cs="Arial"/>
                <w:i/>
                <w:sz w:val="16"/>
                <w:szCs w:val="18"/>
              </w:rPr>
              <w:t xml:space="preserve"> </w:t>
            </w:r>
            <w:r>
              <w:rPr>
                <w:rFonts w:eastAsia="Calibri" w:cs="Arial"/>
                <w:i/>
                <w:sz w:val="16"/>
                <w:szCs w:val="18"/>
              </w:rPr>
              <w:t>11</w:t>
            </w:r>
          </w:p>
          <w:p w14:paraId="2ED93006" w14:textId="2DAC3BE4" w:rsidR="00E958F0" w:rsidRPr="00E84E97" w:rsidRDefault="00E958F0" w:rsidP="00E958F0">
            <w:pPr>
              <w:pStyle w:val="TableCell"/>
              <w:keepLines/>
              <w:spacing w:before="0"/>
              <w:rPr>
                <w:rFonts w:eastAsia="Calibri" w:cs="Arial"/>
                <w:i/>
                <w:sz w:val="16"/>
                <w:szCs w:val="18"/>
              </w:rPr>
            </w:pPr>
            <w:r>
              <w:rPr>
                <w:rFonts w:eastAsia="Calibri" w:cs="Arial"/>
                <w:i/>
                <w:sz w:val="16"/>
                <w:szCs w:val="18"/>
                <w:vertAlign w:val="superscript"/>
              </w:rPr>
              <w:t>b</w:t>
            </w:r>
            <w:r w:rsidR="00791F66">
              <w:rPr>
                <w:rFonts w:eastAsia="Calibri" w:cs="Arial"/>
                <w:i/>
                <w:sz w:val="16"/>
                <w:szCs w:val="18"/>
              </w:rPr>
              <w:t xml:space="preserve"> </w:t>
            </w:r>
            <w:r w:rsidRPr="00E84E97">
              <w:rPr>
                <w:rFonts w:cs="Arial"/>
                <w:i/>
                <w:sz w:val="16"/>
                <w:szCs w:val="16"/>
              </w:rPr>
              <w:t>Heating</w:t>
            </w:r>
            <w:r w:rsidR="00791F66">
              <w:rPr>
                <w:rFonts w:cs="Arial"/>
                <w:i/>
                <w:sz w:val="16"/>
                <w:szCs w:val="16"/>
              </w:rPr>
              <w:t xml:space="preserve"> </w:t>
            </w:r>
            <w:r w:rsidRPr="00E84E97">
              <w:rPr>
                <w:rFonts w:cs="Arial"/>
                <w:i/>
                <w:sz w:val="16"/>
                <w:szCs w:val="16"/>
              </w:rPr>
              <w:t>savings</w:t>
            </w:r>
            <w:r w:rsidR="00791F66">
              <w:rPr>
                <w:rFonts w:cs="Arial"/>
                <w:i/>
                <w:sz w:val="16"/>
                <w:szCs w:val="16"/>
              </w:rPr>
              <w:t xml:space="preserve"> </w:t>
            </w:r>
            <w:r w:rsidRPr="00E84E97">
              <w:rPr>
                <w:rFonts w:cs="Arial"/>
                <w:i/>
                <w:sz w:val="16"/>
                <w:szCs w:val="16"/>
              </w:rPr>
              <w:t>are</w:t>
            </w:r>
            <w:r w:rsidR="00791F66">
              <w:rPr>
                <w:rFonts w:cs="Arial"/>
                <w:i/>
                <w:sz w:val="16"/>
                <w:szCs w:val="16"/>
              </w:rPr>
              <w:t xml:space="preserve"> </w:t>
            </w:r>
            <w:r w:rsidRPr="00E84E97">
              <w:rPr>
                <w:rFonts w:cs="Arial"/>
                <w:i/>
                <w:sz w:val="16"/>
                <w:szCs w:val="16"/>
              </w:rPr>
              <w:t>based</w:t>
            </w:r>
            <w:r w:rsidR="00791F66">
              <w:rPr>
                <w:rFonts w:cs="Arial"/>
                <w:i/>
                <w:sz w:val="16"/>
                <w:szCs w:val="16"/>
              </w:rPr>
              <w:t xml:space="preserve"> </w:t>
            </w:r>
            <w:r w:rsidRPr="00E84E97">
              <w:rPr>
                <w:rFonts w:cs="Arial"/>
                <w:i/>
                <w:sz w:val="16"/>
                <w:szCs w:val="16"/>
              </w:rPr>
              <w:t>on</w:t>
            </w:r>
            <w:r w:rsidR="00791F66">
              <w:rPr>
                <w:rFonts w:cs="Arial"/>
                <w:i/>
                <w:sz w:val="16"/>
                <w:szCs w:val="16"/>
              </w:rPr>
              <w:t xml:space="preserve"> </w:t>
            </w:r>
            <w:r>
              <w:rPr>
                <w:rFonts w:cs="Arial"/>
                <w:i/>
                <w:sz w:val="16"/>
                <w:szCs w:val="16"/>
              </w:rPr>
              <w:t>average</w:t>
            </w:r>
            <w:r w:rsidR="00791F66">
              <w:rPr>
                <w:rFonts w:cs="Arial"/>
                <w:i/>
                <w:sz w:val="16"/>
                <w:szCs w:val="16"/>
              </w:rPr>
              <w:t xml:space="preserve"> </w:t>
            </w:r>
            <w:r>
              <w:rPr>
                <w:rFonts w:cs="Arial"/>
                <w:i/>
                <w:sz w:val="16"/>
                <w:szCs w:val="16"/>
              </w:rPr>
              <w:t>of</w:t>
            </w:r>
            <w:r w:rsidR="00791F66">
              <w:rPr>
                <w:rFonts w:cs="Arial"/>
                <w:i/>
                <w:sz w:val="16"/>
                <w:szCs w:val="16"/>
              </w:rPr>
              <w:t xml:space="preserve"> </w:t>
            </w:r>
            <w:r w:rsidRPr="00E84E97">
              <w:rPr>
                <w:rFonts w:cs="Arial"/>
                <w:i/>
                <w:sz w:val="16"/>
                <w:szCs w:val="16"/>
              </w:rPr>
              <w:t>savings</w:t>
            </w:r>
            <w:r w:rsidR="00791F66">
              <w:rPr>
                <w:rFonts w:cs="Arial"/>
                <w:i/>
                <w:sz w:val="16"/>
                <w:szCs w:val="16"/>
              </w:rPr>
              <w:t xml:space="preserve"> </w:t>
            </w:r>
            <w:r w:rsidRPr="00E84E97">
              <w:rPr>
                <w:rFonts w:cs="Arial"/>
                <w:i/>
                <w:sz w:val="16"/>
                <w:szCs w:val="16"/>
              </w:rPr>
              <w:t>from</w:t>
            </w:r>
            <w:r w:rsidR="00791F66">
              <w:rPr>
                <w:rFonts w:cs="Arial"/>
                <w:i/>
                <w:sz w:val="16"/>
                <w:szCs w:val="16"/>
              </w:rPr>
              <w:t xml:space="preserve"> </w:t>
            </w:r>
            <w:r>
              <w:rPr>
                <w:rFonts w:cs="Arial"/>
                <w:i/>
                <w:sz w:val="16"/>
                <w:szCs w:val="16"/>
              </w:rPr>
              <w:t>unknown</w:t>
            </w:r>
            <w:r w:rsidR="00791F66">
              <w:rPr>
                <w:rFonts w:cs="Arial"/>
                <w:i/>
                <w:sz w:val="16"/>
                <w:szCs w:val="16"/>
              </w:rPr>
              <w:t xml:space="preserve"> </w:t>
            </w:r>
            <w:r>
              <w:rPr>
                <w:rFonts w:cs="Arial"/>
                <w:i/>
                <w:sz w:val="16"/>
                <w:szCs w:val="16"/>
              </w:rPr>
              <w:t>mix</w:t>
            </w:r>
            <w:r w:rsidR="00791F66">
              <w:rPr>
                <w:rFonts w:cs="Arial"/>
                <w:i/>
                <w:sz w:val="16"/>
                <w:szCs w:val="16"/>
              </w:rPr>
              <w:t xml:space="preserve"> </w:t>
            </w:r>
            <w:r>
              <w:rPr>
                <w:rFonts w:cs="Arial"/>
                <w:i/>
                <w:sz w:val="16"/>
                <w:szCs w:val="16"/>
              </w:rPr>
              <w:t>default</w:t>
            </w:r>
            <w:r w:rsidR="00791F66">
              <w:rPr>
                <w:rFonts w:cs="Arial"/>
                <w:i/>
                <w:sz w:val="16"/>
                <w:szCs w:val="16"/>
              </w:rPr>
              <w:t xml:space="preserve"> </w:t>
            </w:r>
            <w:r>
              <w:rPr>
                <w:rFonts w:cs="Arial"/>
                <w:i/>
                <w:sz w:val="16"/>
                <w:szCs w:val="16"/>
              </w:rPr>
              <w:t>with</w:t>
            </w:r>
            <w:r w:rsidR="00791F66">
              <w:rPr>
                <w:rFonts w:cs="Arial"/>
                <w:i/>
                <w:sz w:val="16"/>
                <w:szCs w:val="16"/>
              </w:rPr>
              <w:t xml:space="preserve"> </w:t>
            </w:r>
            <w:r>
              <w:rPr>
                <w:rFonts w:cs="Arial"/>
                <w:i/>
                <w:sz w:val="16"/>
                <w:szCs w:val="16"/>
              </w:rPr>
              <w:t>customer</w:t>
            </w:r>
            <w:r w:rsidR="00791F66">
              <w:rPr>
                <w:rFonts w:cs="Arial"/>
                <w:i/>
                <w:sz w:val="16"/>
                <w:szCs w:val="16"/>
              </w:rPr>
              <w:t xml:space="preserve"> </w:t>
            </w:r>
            <w:r>
              <w:rPr>
                <w:rFonts w:cs="Arial"/>
                <w:i/>
                <w:sz w:val="16"/>
                <w:szCs w:val="16"/>
              </w:rPr>
              <w:t>self-installation</w:t>
            </w:r>
            <w:r w:rsidR="00791F66">
              <w:rPr>
                <w:rFonts w:cs="Arial"/>
                <w:i/>
                <w:sz w:val="16"/>
                <w:szCs w:val="16"/>
              </w:rPr>
              <w:t xml:space="preserve"> </w:t>
            </w:r>
            <w:r>
              <w:rPr>
                <w:rFonts w:cs="Arial"/>
                <w:i/>
                <w:sz w:val="16"/>
                <w:szCs w:val="16"/>
              </w:rPr>
              <w:t>and</w:t>
            </w:r>
            <w:r w:rsidR="00791F66">
              <w:rPr>
                <w:rFonts w:cs="Arial"/>
                <w:i/>
                <w:sz w:val="16"/>
                <w:szCs w:val="16"/>
              </w:rPr>
              <w:t xml:space="preserve"> </w:t>
            </w:r>
            <w:r>
              <w:rPr>
                <w:rFonts w:cs="Arial"/>
                <w:i/>
                <w:sz w:val="16"/>
                <w:szCs w:val="16"/>
              </w:rPr>
              <w:t>average</w:t>
            </w:r>
            <w:r w:rsidR="00791F66">
              <w:rPr>
                <w:rFonts w:cs="Arial"/>
                <w:i/>
                <w:sz w:val="16"/>
                <w:szCs w:val="16"/>
              </w:rPr>
              <w:t xml:space="preserve"> </w:t>
            </w:r>
            <w:r>
              <w:rPr>
                <w:rFonts w:cs="Arial"/>
                <w:i/>
                <w:sz w:val="16"/>
                <w:szCs w:val="16"/>
              </w:rPr>
              <w:t>of</w:t>
            </w:r>
            <w:r w:rsidR="00791F66">
              <w:rPr>
                <w:rFonts w:cs="Arial"/>
                <w:i/>
                <w:sz w:val="16"/>
                <w:szCs w:val="16"/>
              </w:rPr>
              <w:t xml:space="preserve"> </w:t>
            </w:r>
            <w:r>
              <w:rPr>
                <w:rFonts w:cs="Arial"/>
                <w:i/>
                <w:sz w:val="16"/>
                <w:szCs w:val="16"/>
              </w:rPr>
              <w:t>professional</w:t>
            </w:r>
            <w:r w:rsidR="00791F66">
              <w:rPr>
                <w:rFonts w:cs="Arial"/>
                <w:i/>
                <w:sz w:val="16"/>
                <w:szCs w:val="16"/>
              </w:rPr>
              <w:t xml:space="preserve"> </w:t>
            </w:r>
            <w:r>
              <w:rPr>
                <w:rFonts w:cs="Arial"/>
                <w:i/>
                <w:sz w:val="16"/>
                <w:szCs w:val="16"/>
              </w:rPr>
              <w:t>installation</w:t>
            </w:r>
            <w:r w:rsidR="00791F66">
              <w:rPr>
                <w:rFonts w:cs="Arial"/>
                <w:i/>
                <w:sz w:val="16"/>
                <w:szCs w:val="16"/>
              </w:rPr>
              <w:t xml:space="preserve"> </w:t>
            </w:r>
            <w:r>
              <w:rPr>
                <w:rFonts w:cs="Arial"/>
                <w:i/>
                <w:sz w:val="16"/>
                <w:szCs w:val="16"/>
              </w:rPr>
              <w:t>savings</w:t>
            </w:r>
            <w:r w:rsidR="00791F66">
              <w:rPr>
                <w:rFonts w:cs="Arial"/>
                <w:i/>
                <w:sz w:val="16"/>
                <w:szCs w:val="16"/>
              </w:rPr>
              <w:t xml:space="preserve"> </w:t>
            </w:r>
            <w:r>
              <w:rPr>
                <w:rFonts w:cs="Arial"/>
                <w:i/>
                <w:sz w:val="16"/>
                <w:szCs w:val="16"/>
              </w:rPr>
              <w:t>from</w:t>
            </w:r>
            <w:r w:rsidR="00791F66">
              <w:rPr>
                <w:rFonts w:cs="Arial"/>
                <w:i/>
                <w:sz w:val="16"/>
                <w:szCs w:val="16"/>
              </w:rPr>
              <w:t xml:space="preserve"> </w:t>
            </w:r>
            <w:r>
              <w:rPr>
                <w:rFonts w:cs="Arial"/>
                <w:i/>
                <w:sz w:val="16"/>
                <w:szCs w:val="16"/>
              </w:rPr>
              <w:t>manual</w:t>
            </w:r>
            <w:r w:rsidR="00791F66">
              <w:rPr>
                <w:rFonts w:cs="Arial"/>
                <w:i/>
                <w:sz w:val="16"/>
                <w:szCs w:val="16"/>
              </w:rPr>
              <w:t xml:space="preserve"> </w:t>
            </w:r>
            <w:r>
              <w:rPr>
                <w:rFonts w:cs="Arial"/>
                <w:i/>
                <w:sz w:val="16"/>
                <w:szCs w:val="16"/>
              </w:rPr>
              <w:t>and</w:t>
            </w:r>
            <w:r w:rsidR="00791F66">
              <w:rPr>
                <w:rFonts w:cs="Arial"/>
                <w:i/>
                <w:sz w:val="16"/>
                <w:szCs w:val="16"/>
              </w:rPr>
              <w:t xml:space="preserve"> </w:t>
            </w:r>
            <w:r>
              <w:rPr>
                <w:rFonts w:cs="Arial"/>
                <w:i/>
                <w:sz w:val="16"/>
                <w:szCs w:val="16"/>
              </w:rPr>
              <w:t>programmable</w:t>
            </w:r>
            <w:r w:rsidR="00791F66">
              <w:rPr>
                <w:rFonts w:cs="Arial"/>
                <w:i/>
                <w:sz w:val="16"/>
                <w:szCs w:val="16"/>
              </w:rPr>
              <w:t xml:space="preserve"> </w:t>
            </w:r>
            <w:r w:rsidRPr="00380321">
              <w:rPr>
                <w:rFonts w:cs="Arial"/>
                <w:i/>
                <w:sz w:val="16"/>
                <w:szCs w:val="16"/>
              </w:rPr>
              <w:t>thermostats</w:t>
            </w:r>
            <w:r>
              <w:rPr>
                <w:rFonts w:cs="Arial"/>
                <w:i/>
                <w:sz w:val="16"/>
                <w:szCs w:val="16"/>
              </w:rPr>
              <w:t>.</w:t>
            </w:r>
            <w:r w:rsidR="00791F66">
              <w:rPr>
                <w:rFonts w:cs="Arial"/>
                <w:i/>
                <w:sz w:val="16"/>
                <w:szCs w:val="16"/>
              </w:rPr>
              <w:t xml:space="preserve"> </w:t>
            </w:r>
            <w:r>
              <w:rPr>
                <w:rFonts w:cs="Arial"/>
                <w:i/>
                <w:sz w:val="16"/>
                <w:szCs w:val="16"/>
              </w:rPr>
              <w:t>In</w:t>
            </w:r>
            <w:r w:rsidR="00791F66">
              <w:rPr>
                <w:rFonts w:cs="Arial"/>
                <w:i/>
                <w:sz w:val="16"/>
                <w:szCs w:val="16"/>
              </w:rPr>
              <w:t xml:space="preserve"> </w:t>
            </w:r>
            <w:r>
              <w:rPr>
                <w:rFonts w:cs="Arial"/>
                <w:i/>
                <w:sz w:val="16"/>
                <w:szCs w:val="16"/>
              </w:rPr>
              <w:t>this</w:t>
            </w:r>
            <w:r w:rsidR="00791F66">
              <w:rPr>
                <w:rFonts w:cs="Arial"/>
                <w:i/>
                <w:sz w:val="16"/>
                <w:szCs w:val="16"/>
              </w:rPr>
              <w:t xml:space="preserve"> </w:t>
            </w:r>
            <w:r>
              <w:rPr>
                <w:rFonts w:cs="Arial"/>
                <w:i/>
                <w:sz w:val="16"/>
                <w:szCs w:val="16"/>
              </w:rPr>
              <w:t>case,</w:t>
            </w:r>
            <w:r w:rsidR="00791F66">
              <w:rPr>
                <w:rFonts w:cs="Arial"/>
                <w:i/>
                <w:sz w:val="16"/>
                <w:szCs w:val="16"/>
              </w:rPr>
              <w:t xml:space="preserve"> </w:t>
            </w:r>
            <w:r>
              <w:rPr>
                <w:rFonts w:cs="Arial"/>
                <w:i/>
                <w:sz w:val="16"/>
                <w:szCs w:val="16"/>
              </w:rPr>
              <w:t>7.9%</w:t>
            </w:r>
            <w:r w:rsidRPr="007250AD">
              <w:rPr>
                <w:rFonts w:cs="Arial"/>
                <w:i/>
                <w:sz w:val="16"/>
                <w:szCs w:val="16"/>
              </w:rPr>
              <w:t>=((11.</w:t>
            </w:r>
            <w:r>
              <w:rPr>
                <w:rFonts w:cs="Arial"/>
                <w:i/>
                <w:sz w:val="16"/>
                <w:szCs w:val="16"/>
              </w:rPr>
              <w:t>5%</w:t>
            </w:r>
            <w:r w:rsidR="00205B2E">
              <w:rPr>
                <w:rFonts w:cs="Arial"/>
                <w:i/>
                <w:sz w:val="16"/>
                <w:szCs w:val="16"/>
              </w:rPr>
              <w:t>×</w:t>
            </w:r>
            <w:r>
              <w:rPr>
                <w:rFonts w:cs="Arial"/>
                <w:i/>
                <w:sz w:val="16"/>
                <w:szCs w:val="16"/>
              </w:rPr>
              <w:t>0.42</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Pr>
                <w:rFonts w:cs="Arial"/>
                <w:i/>
                <w:sz w:val="16"/>
                <w:szCs w:val="16"/>
              </w:rPr>
              <w:t>7.9%</w:t>
            </w:r>
            <w:r w:rsidR="00205B2E">
              <w:rPr>
                <w:rFonts w:cs="Arial"/>
                <w:i/>
                <w:sz w:val="16"/>
                <w:szCs w:val="16"/>
              </w:rPr>
              <w:t>×</w:t>
            </w:r>
            <w:r>
              <w:rPr>
                <w:rFonts w:cs="Arial"/>
                <w:i/>
                <w:sz w:val="16"/>
                <w:szCs w:val="16"/>
              </w:rPr>
              <w:t>0.58</w:t>
            </w:r>
            <w:r w:rsidRPr="007250AD">
              <w:rPr>
                <w:rFonts w:cs="Arial"/>
                <w:i/>
                <w:sz w:val="16"/>
                <w:szCs w:val="16"/>
              </w:rPr>
              <w:t>)</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Pr>
                <w:rFonts w:cs="Arial"/>
                <w:i/>
                <w:sz w:val="16"/>
                <w:szCs w:val="16"/>
              </w:rPr>
              <w:t>6.4%</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sidRPr="007250AD">
              <w:rPr>
                <w:rFonts w:cs="Arial"/>
                <w:i/>
                <w:sz w:val="16"/>
                <w:szCs w:val="16"/>
              </w:rPr>
              <w:t>/</w:t>
            </w:r>
            <w:r w:rsidR="00791F66">
              <w:rPr>
                <w:rFonts w:cs="Arial"/>
                <w:i/>
                <w:sz w:val="16"/>
                <w:szCs w:val="16"/>
              </w:rPr>
              <w:t xml:space="preserve"> </w:t>
            </w:r>
            <w:r w:rsidRPr="007250AD">
              <w:rPr>
                <w:rFonts w:cs="Arial"/>
                <w:i/>
                <w:sz w:val="16"/>
                <w:szCs w:val="16"/>
              </w:rPr>
              <w:t>2</w:t>
            </w:r>
          </w:p>
          <w:p w14:paraId="5D14332A" w14:textId="76A03E40" w:rsidR="00E958F0" w:rsidRDefault="00E958F0" w:rsidP="00E958F0">
            <w:pPr>
              <w:pStyle w:val="TableCell"/>
              <w:keepLines/>
              <w:spacing w:before="0"/>
              <w:rPr>
                <w:i/>
                <w:sz w:val="16"/>
              </w:rPr>
            </w:pPr>
            <w:r>
              <w:rPr>
                <w:i/>
                <w:sz w:val="16"/>
                <w:vertAlign w:val="superscript"/>
              </w:rPr>
              <w:t>c</w:t>
            </w:r>
            <w:r w:rsidR="00791F66">
              <w:rPr>
                <w:i/>
                <w:sz w:val="16"/>
              </w:rPr>
              <w:t xml:space="preserve"> </w:t>
            </w:r>
            <w:r>
              <w:rPr>
                <w:i/>
                <w:sz w:val="16"/>
              </w:rPr>
              <w:t>Average</w:t>
            </w:r>
            <w:r w:rsidR="00791F66">
              <w:rPr>
                <w:i/>
                <w:sz w:val="16"/>
              </w:rPr>
              <w:t xml:space="preserve"> </w:t>
            </w:r>
            <w:r>
              <w:rPr>
                <w:i/>
                <w:sz w:val="16"/>
              </w:rPr>
              <w:t>of</w:t>
            </w:r>
            <w:r w:rsidR="00791F66">
              <w:rPr>
                <w:i/>
                <w:sz w:val="16"/>
              </w:rPr>
              <w:t xml:space="preserve"> </w:t>
            </w:r>
            <w:r>
              <w:rPr>
                <w:i/>
                <w:sz w:val="16"/>
              </w:rPr>
              <w:t>four</w:t>
            </w:r>
            <w:r w:rsidR="00791F66">
              <w:rPr>
                <w:i/>
                <w:sz w:val="16"/>
              </w:rPr>
              <w:t xml:space="preserve"> </w:t>
            </w:r>
            <w:r>
              <w:rPr>
                <w:i/>
                <w:sz w:val="16"/>
              </w:rPr>
              <w:t>heating</w:t>
            </w:r>
            <w:r w:rsidR="00791F66">
              <w:rPr>
                <w:i/>
                <w:sz w:val="16"/>
              </w:rPr>
              <w:t xml:space="preserve"> </w:t>
            </w:r>
            <w:r>
              <w:rPr>
                <w:i/>
                <w:sz w:val="16"/>
              </w:rPr>
              <w:t>savings</w:t>
            </w:r>
            <w:r w:rsidR="00791F66">
              <w:rPr>
                <w:i/>
                <w:sz w:val="16"/>
              </w:rPr>
              <w:t xml:space="preserve"> </w:t>
            </w:r>
            <w:r>
              <w:rPr>
                <w:i/>
                <w:sz w:val="16"/>
              </w:rPr>
              <w:t>estimates</w:t>
            </w:r>
            <w:r w:rsidR="00791F66">
              <w:rPr>
                <w:i/>
                <w:sz w:val="16"/>
              </w:rPr>
              <w:t xml:space="preserve"> </w:t>
            </w:r>
            <w:r>
              <w:rPr>
                <w:i/>
                <w:sz w:val="16"/>
              </w:rPr>
              <w:t>from</w:t>
            </w:r>
            <w:r w:rsidR="00791F66">
              <w:rPr>
                <w:i/>
                <w:sz w:val="16"/>
              </w:rPr>
              <w:t xml:space="preserve"> </w:t>
            </w:r>
            <w:r>
              <w:rPr>
                <w:i/>
                <w:sz w:val="16"/>
              </w:rPr>
              <w:t>four</w:t>
            </w:r>
            <w:r w:rsidR="00791F66">
              <w:rPr>
                <w:i/>
                <w:sz w:val="16"/>
              </w:rPr>
              <w:t xml:space="preserve"> </w:t>
            </w:r>
            <w:r>
              <w:rPr>
                <w:i/>
                <w:sz w:val="16"/>
              </w:rPr>
              <w:t>studies.</w:t>
            </w:r>
            <w:r w:rsidR="00791F66">
              <w:rPr>
                <w:i/>
                <w:sz w:val="16"/>
              </w:rPr>
              <w:t xml:space="preserve"> </w:t>
            </w:r>
            <w:r>
              <w:rPr>
                <w:i/>
                <w:sz w:val="16"/>
              </w:rPr>
              <w:t>Sources</w:t>
            </w:r>
            <w:r w:rsidRPr="000D5A9E">
              <w:rPr>
                <w:b/>
                <w:i/>
                <w:sz w:val="16"/>
              </w:rPr>
              <w:t>:</w:t>
            </w:r>
            <w:r w:rsidR="00791F66">
              <w:rPr>
                <w:b/>
                <w:i/>
                <w:sz w:val="16"/>
              </w:rPr>
              <w:t xml:space="preserve"> </w:t>
            </w:r>
            <w:r>
              <w:rPr>
                <w:i/>
                <w:sz w:val="16"/>
              </w:rPr>
              <w:t>7,</w:t>
            </w:r>
            <w:r w:rsidR="00791F66">
              <w:rPr>
                <w:i/>
                <w:sz w:val="16"/>
              </w:rPr>
              <w:t xml:space="preserve"> </w:t>
            </w:r>
            <w:r>
              <w:rPr>
                <w:i/>
                <w:sz w:val="16"/>
              </w:rPr>
              <w:t>10,</w:t>
            </w:r>
            <w:r w:rsidR="00791F66">
              <w:rPr>
                <w:i/>
                <w:sz w:val="16"/>
              </w:rPr>
              <w:t xml:space="preserve"> </w:t>
            </w:r>
            <w:r w:rsidRPr="000D5A9E">
              <w:rPr>
                <w:i/>
                <w:sz w:val="16"/>
              </w:rPr>
              <w:t>1</w:t>
            </w:r>
            <w:r>
              <w:rPr>
                <w:i/>
                <w:sz w:val="16"/>
              </w:rPr>
              <w:t>2</w:t>
            </w:r>
          </w:p>
          <w:p w14:paraId="6AFBBC0E" w14:textId="79895576" w:rsidR="00E958F0" w:rsidRPr="00E84E97" w:rsidRDefault="00E958F0" w:rsidP="00E958F0">
            <w:pPr>
              <w:pStyle w:val="TableCell"/>
              <w:keepLines/>
              <w:spacing w:before="0"/>
              <w:rPr>
                <w:rFonts w:cs="Arial"/>
                <w:i/>
                <w:sz w:val="16"/>
                <w:szCs w:val="18"/>
              </w:rPr>
            </w:pPr>
            <w:r>
              <w:rPr>
                <w:rFonts w:cs="Arial"/>
                <w:i/>
                <w:sz w:val="16"/>
                <w:szCs w:val="18"/>
                <w:vertAlign w:val="superscript"/>
              </w:rPr>
              <w:t>d</w:t>
            </w:r>
            <w:r w:rsidR="00791F66">
              <w:rPr>
                <w:rFonts w:cs="Arial"/>
                <w:i/>
                <w:sz w:val="16"/>
                <w:szCs w:val="18"/>
              </w:rPr>
              <w:t xml:space="preserve"> </w:t>
            </w:r>
            <w:r>
              <w:rPr>
                <w:i/>
                <w:sz w:val="16"/>
              </w:rPr>
              <w:t>The</w:t>
            </w:r>
            <w:r w:rsidR="00791F66">
              <w:rPr>
                <w:i/>
                <w:sz w:val="16"/>
              </w:rPr>
              <w:t xml:space="preserve"> </w:t>
            </w:r>
            <w:r w:rsidRPr="00380321">
              <w:rPr>
                <w:i/>
                <w:sz w:val="16"/>
              </w:rPr>
              <w:t>ESF</w:t>
            </w:r>
            <w:r w:rsidR="00791F66">
              <w:rPr>
                <w:i/>
                <w:sz w:val="16"/>
              </w:rPr>
              <w:t xml:space="preserve"> </w:t>
            </w:r>
            <w:r>
              <w:rPr>
                <w:i/>
                <w:sz w:val="16"/>
              </w:rPr>
              <w:t>value</w:t>
            </w:r>
            <w:r w:rsidR="00791F66">
              <w:rPr>
                <w:i/>
                <w:sz w:val="16"/>
              </w:rPr>
              <w:t xml:space="preserve"> </w:t>
            </w:r>
            <w:r>
              <w:rPr>
                <w:i/>
                <w:sz w:val="16"/>
              </w:rPr>
              <w:t>for</w:t>
            </w:r>
            <w:r w:rsidR="00791F66">
              <w:rPr>
                <w:i/>
                <w:sz w:val="16"/>
              </w:rPr>
              <w:t xml:space="preserve"> </w:t>
            </w:r>
            <w:r>
              <w:rPr>
                <w:i/>
                <w:sz w:val="16"/>
              </w:rPr>
              <w:t>a</w:t>
            </w:r>
            <w:r w:rsidR="00791F66">
              <w:rPr>
                <w:i/>
                <w:sz w:val="16"/>
              </w:rPr>
              <w:t xml:space="preserve"> </w:t>
            </w:r>
            <w:r w:rsidRPr="00380321">
              <w:rPr>
                <w:i/>
                <w:sz w:val="16"/>
              </w:rPr>
              <w:t>is</w:t>
            </w:r>
            <w:r w:rsidR="00791F66">
              <w:rPr>
                <w:i/>
                <w:sz w:val="16"/>
              </w:rPr>
              <w:t xml:space="preserve"> </w:t>
            </w:r>
            <w:r w:rsidRPr="00380321">
              <w:rPr>
                <w:i/>
                <w:sz w:val="16"/>
              </w:rPr>
              <w:t>applied</w:t>
            </w:r>
            <w:r w:rsidR="00791F66">
              <w:rPr>
                <w:i/>
                <w:sz w:val="16"/>
              </w:rPr>
              <w:t xml:space="preserve"> </w:t>
            </w:r>
            <w:r w:rsidRPr="00380321">
              <w:rPr>
                <w:i/>
                <w:sz w:val="16"/>
              </w:rPr>
              <w:t>here</w:t>
            </w:r>
            <w:r w:rsidR="00791F66">
              <w:rPr>
                <w:i/>
                <w:sz w:val="16"/>
              </w:rPr>
              <w:t xml:space="preserve"> </w:t>
            </w:r>
            <w:r w:rsidRPr="00380321">
              <w:rPr>
                <w:i/>
                <w:sz w:val="16"/>
              </w:rPr>
              <w:t>as</w:t>
            </w:r>
            <w:r w:rsidR="00791F66">
              <w:rPr>
                <w:i/>
                <w:sz w:val="16"/>
              </w:rPr>
              <w:t xml:space="preserve"> </w:t>
            </w:r>
            <w:r w:rsidRPr="00380321">
              <w:rPr>
                <w:i/>
                <w:sz w:val="16"/>
              </w:rPr>
              <w:t>an</w:t>
            </w:r>
            <w:r w:rsidR="00791F66">
              <w:rPr>
                <w:i/>
                <w:sz w:val="16"/>
              </w:rPr>
              <w:t xml:space="preserve"> </w:t>
            </w:r>
            <w:r w:rsidRPr="00380321">
              <w:rPr>
                <w:i/>
                <w:sz w:val="16"/>
              </w:rPr>
              <w:t>estimate</w:t>
            </w:r>
            <w:r w:rsidR="00791F66">
              <w:rPr>
                <w:i/>
                <w:sz w:val="16"/>
              </w:rPr>
              <w:t xml:space="preserve"> </w:t>
            </w:r>
            <w:r w:rsidRPr="00380321">
              <w:rPr>
                <w:i/>
                <w:sz w:val="16"/>
              </w:rPr>
              <w:t>until</w:t>
            </w:r>
            <w:r w:rsidR="00791F66">
              <w:rPr>
                <w:i/>
                <w:sz w:val="16"/>
              </w:rPr>
              <w:t xml:space="preserve"> </w:t>
            </w:r>
            <w:r w:rsidRPr="00380321">
              <w:rPr>
                <w:i/>
                <w:sz w:val="16"/>
              </w:rPr>
              <w:t>information</w:t>
            </w:r>
            <w:r w:rsidR="00791F66">
              <w:rPr>
                <w:i/>
                <w:sz w:val="16"/>
              </w:rPr>
              <w:t xml:space="preserve"> </w:t>
            </w:r>
            <w:r w:rsidRPr="00380321">
              <w:rPr>
                <w:i/>
                <w:sz w:val="16"/>
              </w:rPr>
              <w:t>becomes</w:t>
            </w:r>
            <w:r w:rsidR="00791F66">
              <w:rPr>
                <w:i/>
                <w:sz w:val="16"/>
              </w:rPr>
              <w:t xml:space="preserve"> </w:t>
            </w:r>
            <w:r w:rsidRPr="00380321">
              <w:rPr>
                <w:i/>
                <w:sz w:val="16"/>
              </w:rPr>
              <w:t>available</w:t>
            </w:r>
            <w:r w:rsidR="00791F66">
              <w:rPr>
                <w:i/>
                <w:sz w:val="16"/>
              </w:rPr>
              <w:t xml:space="preserve"> </w:t>
            </w:r>
            <w:r>
              <w:rPr>
                <w:i/>
                <w:sz w:val="16"/>
              </w:rPr>
              <w:t>showing</w:t>
            </w:r>
            <w:r w:rsidR="00791F66">
              <w:rPr>
                <w:i/>
                <w:sz w:val="16"/>
              </w:rPr>
              <w:t xml:space="preserve"> </w:t>
            </w:r>
            <w:r>
              <w:rPr>
                <w:i/>
                <w:sz w:val="16"/>
              </w:rPr>
              <w:t>different</w:t>
            </w:r>
            <w:r w:rsidR="00791F66">
              <w:rPr>
                <w:i/>
                <w:sz w:val="16"/>
              </w:rPr>
              <w:t xml:space="preserve"> </w:t>
            </w:r>
            <w:r>
              <w:rPr>
                <w:i/>
                <w:sz w:val="16"/>
              </w:rPr>
              <w:t>savings</w:t>
            </w:r>
            <w:r w:rsidR="00791F66">
              <w:rPr>
                <w:i/>
                <w:sz w:val="16"/>
              </w:rPr>
              <w:t xml:space="preserve"> </w:t>
            </w:r>
            <w:r>
              <w:rPr>
                <w:i/>
                <w:sz w:val="16"/>
              </w:rPr>
              <w:t>incented</w:t>
            </w:r>
            <w:r w:rsidR="00791F66">
              <w:rPr>
                <w:i/>
                <w:sz w:val="16"/>
              </w:rPr>
              <w:t xml:space="preserve"> </w:t>
            </w:r>
            <w:r>
              <w:rPr>
                <w:i/>
                <w:sz w:val="16"/>
              </w:rPr>
              <w:t>through</w:t>
            </w:r>
            <w:r w:rsidR="00791F66">
              <w:rPr>
                <w:i/>
                <w:sz w:val="16"/>
              </w:rPr>
              <w:t xml:space="preserve"> </w:t>
            </w:r>
            <w:r>
              <w:rPr>
                <w:i/>
                <w:sz w:val="16"/>
              </w:rPr>
              <w:t>a</w:t>
            </w:r>
            <w:r w:rsidR="00791F66">
              <w:rPr>
                <w:i/>
                <w:sz w:val="16"/>
              </w:rPr>
              <w:t xml:space="preserve"> </w:t>
            </w:r>
            <w:r>
              <w:rPr>
                <w:i/>
                <w:sz w:val="16"/>
              </w:rPr>
              <w:t>direct</w:t>
            </w:r>
            <w:r w:rsidR="00791F66">
              <w:rPr>
                <w:i/>
                <w:sz w:val="16"/>
              </w:rPr>
              <w:t xml:space="preserve"> </w:t>
            </w:r>
            <w:r>
              <w:rPr>
                <w:i/>
                <w:sz w:val="16"/>
              </w:rPr>
              <w:t>install</w:t>
            </w:r>
            <w:r w:rsidR="00791F66">
              <w:rPr>
                <w:i/>
                <w:sz w:val="16"/>
              </w:rPr>
              <w:t xml:space="preserve"> </w:t>
            </w:r>
            <w:r w:rsidRPr="00380321">
              <w:rPr>
                <w:i/>
                <w:sz w:val="16"/>
              </w:rPr>
              <w:t>program.</w:t>
            </w:r>
          </w:p>
        </w:tc>
      </w:tr>
    </w:tbl>
    <w:p w14:paraId="6C9148E7" w14:textId="3DF7BD65" w:rsidR="00E958F0" w:rsidRPr="00906D84" w:rsidRDefault="00E958F0" w:rsidP="00E958F0">
      <w:pPr>
        <w:pStyle w:val="SubStyle"/>
        <w:rPr>
          <w:rFonts w:eastAsia="Calibri"/>
        </w:rPr>
      </w:pPr>
      <w:r w:rsidRPr="00906D84">
        <w:rPr>
          <w:rFonts w:eastAsia="Calibri"/>
        </w:rPr>
        <w:t>Default</w:t>
      </w:r>
      <w:r w:rsidR="00791F66">
        <w:rPr>
          <w:rFonts w:eastAsia="Calibri"/>
        </w:rPr>
        <w:t xml:space="preserve"> </w:t>
      </w:r>
      <w:r w:rsidRPr="00906D84">
        <w:rPr>
          <w:rFonts w:eastAsia="Calibri"/>
        </w:rPr>
        <w:t>Savings</w:t>
      </w:r>
    </w:p>
    <w:p w14:paraId="4D1C9F6C" w14:textId="19AC4150" w:rsidR="00E958F0" w:rsidRDefault="00487A55" w:rsidP="00487A55">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EB6430">
        <w:t xml:space="preserve">Table </w:t>
      </w:r>
      <w:r w:rsidR="00EB6430">
        <w:rPr>
          <w:noProof/>
        </w:rPr>
        <w:t>2</w:t>
      </w:r>
      <w:r w:rsidR="00EB6430">
        <w:noBreakHyphen/>
      </w:r>
      <w:r w:rsidR="00EB6430">
        <w:rPr>
          <w:noProof/>
        </w:rPr>
        <w:t>42</w:t>
      </w:r>
      <w:r>
        <w:rPr>
          <w:rFonts w:eastAsia="Calibri"/>
        </w:rPr>
        <w:fldChar w:fldCharType="end"/>
      </w:r>
      <w:r w:rsidR="00791F66">
        <w:rPr>
          <w:rFonts w:eastAsia="Calibri"/>
        </w:rPr>
        <w:t xml:space="preserve"> </w:t>
      </w:r>
      <w:r w:rsidR="00E958F0" w:rsidRPr="00906D84">
        <w:rPr>
          <w:rFonts w:eastAsia="Calibri"/>
        </w:rPr>
        <w:t>through</w:t>
      </w:r>
      <w:r w:rsidR="00791F66">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EB6430">
        <w:t xml:space="preserve">Table </w:t>
      </w:r>
      <w:r w:rsidR="00EB6430">
        <w:rPr>
          <w:noProof/>
        </w:rPr>
        <w:t>2</w:t>
      </w:r>
      <w:r w:rsidR="00EB6430">
        <w:noBreakHyphen/>
      </w:r>
      <w:r w:rsidR="00EB6430">
        <w:rPr>
          <w:noProof/>
        </w:rPr>
        <w:t>44</w:t>
      </w:r>
      <w:r>
        <w:rPr>
          <w:rFonts w:eastAsia="Calibri"/>
        </w:rPr>
        <w:fldChar w:fldCharType="end"/>
      </w:r>
      <w:r w:rsidR="00791F66">
        <w:rPr>
          <w:rFonts w:eastAsia="Calibri"/>
        </w:rPr>
        <w:t xml:space="preserve"> </w:t>
      </w:r>
      <w:r w:rsidR="00E958F0" w:rsidRPr="00906D84">
        <w:rPr>
          <w:rFonts w:eastAsia="Calibri"/>
        </w:rPr>
        <w:t>provide</w:t>
      </w:r>
      <w:r w:rsidR="00791F66">
        <w:rPr>
          <w:rFonts w:eastAsia="Calibri"/>
        </w:rPr>
        <w:t xml:space="preserve"> </w:t>
      </w:r>
      <w:r w:rsidR="00E958F0" w:rsidRPr="00906D84">
        <w:rPr>
          <w:rFonts w:eastAsia="Calibri"/>
        </w:rPr>
        <w:t>deemed</w:t>
      </w:r>
      <w:r w:rsidR="00791F66">
        <w:rPr>
          <w:rFonts w:eastAsia="Calibri"/>
        </w:rPr>
        <w:t xml:space="preserve"> </w:t>
      </w:r>
      <w:r w:rsidR="00E958F0" w:rsidRPr="00906D84">
        <w:rPr>
          <w:rFonts w:eastAsia="Calibri"/>
        </w:rPr>
        <w:t>energy</w:t>
      </w:r>
      <w:r w:rsidR="00791F66">
        <w:rPr>
          <w:rFonts w:eastAsia="Calibri"/>
        </w:rPr>
        <w:t xml:space="preserve"> </w:t>
      </w:r>
      <w:r w:rsidR="00E958F0" w:rsidRPr="00906D84">
        <w:rPr>
          <w:rFonts w:eastAsia="Calibri"/>
        </w:rPr>
        <w:t>savings</w:t>
      </w:r>
      <w:r w:rsidR="00791F66">
        <w:rPr>
          <w:rFonts w:eastAsia="Calibri"/>
        </w:rPr>
        <w:t xml:space="preserve"> </w:t>
      </w:r>
      <w:r w:rsidR="00E958F0" w:rsidRPr="00906D84">
        <w:rPr>
          <w:rFonts w:eastAsia="Calibri"/>
        </w:rPr>
        <w:t>values</w:t>
      </w:r>
      <w:r w:rsidR="00791F66">
        <w:rPr>
          <w:rFonts w:eastAsia="Calibri"/>
        </w:rPr>
        <w:t xml:space="preserve"> </w:t>
      </w:r>
      <w:r w:rsidR="00E958F0" w:rsidRPr="00906D84">
        <w:rPr>
          <w:rFonts w:eastAsia="Calibri"/>
        </w:rPr>
        <w:t>by</w:t>
      </w:r>
      <w:r w:rsidR="00791F66">
        <w:rPr>
          <w:rFonts w:eastAsia="Calibri"/>
        </w:rPr>
        <w:t xml:space="preserve"> </w:t>
      </w:r>
      <w:r w:rsidR="00E958F0" w:rsidRPr="00906D84">
        <w:rPr>
          <w:rFonts w:eastAsia="Calibri"/>
        </w:rPr>
        <w:t>program</w:t>
      </w:r>
      <w:r w:rsidR="00791F66">
        <w:rPr>
          <w:rFonts w:eastAsia="Calibri"/>
        </w:rPr>
        <w:t xml:space="preserve"> </w:t>
      </w:r>
      <w:r w:rsidR="00E958F0" w:rsidRPr="00906D84">
        <w:rPr>
          <w:rFonts w:eastAsia="Calibri"/>
        </w:rPr>
        <w:t>type,</w:t>
      </w:r>
      <w:r w:rsidR="00791F66">
        <w:rPr>
          <w:rFonts w:eastAsia="Calibri"/>
        </w:rPr>
        <w:t xml:space="preserve"> </w:t>
      </w:r>
      <w:r w:rsidR="00E958F0" w:rsidRPr="00906D84">
        <w:rPr>
          <w:rFonts w:eastAsia="Calibri"/>
        </w:rPr>
        <w:t>HVAC</w:t>
      </w:r>
      <w:r w:rsidR="00791F66">
        <w:rPr>
          <w:rFonts w:eastAsia="Calibri"/>
        </w:rPr>
        <w:t xml:space="preserve"> </w:t>
      </w:r>
      <w:r w:rsidR="00E958F0" w:rsidRPr="00906D84">
        <w:rPr>
          <w:rFonts w:eastAsia="Calibri"/>
        </w:rPr>
        <w:t>system</w:t>
      </w:r>
      <w:r w:rsidR="00791F66">
        <w:rPr>
          <w:rFonts w:eastAsia="Calibri"/>
        </w:rPr>
        <w:t xml:space="preserve"> </w:t>
      </w:r>
      <w:r w:rsidR="00E958F0" w:rsidRPr="00906D84">
        <w:rPr>
          <w:rFonts w:eastAsia="Calibri"/>
        </w:rPr>
        <w:t>type,</w:t>
      </w:r>
      <w:r w:rsidR="00791F66">
        <w:rPr>
          <w:rFonts w:eastAsia="Calibri"/>
        </w:rPr>
        <w:t xml:space="preserve"> </w:t>
      </w:r>
      <w:r w:rsidR="00E958F0" w:rsidRPr="00906D84">
        <w:rPr>
          <w:rFonts w:eastAsia="Calibri"/>
        </w:rPr>
        <w:t>and</w:t>
      </w:r>
      <w:r w:rsidR="00791F66">
        <w:rPr>
          <w:rFonts w:eastAsia="Calibri"/>
        </w:rPr>
        <w:t xml:space="preserve"> </w:t>
      </w:r>
      <w:r w:rsidR="00E958F0" w:rsidRPr="00906D84">
        <w:rPr>
          <w:rFonts w:eastAsia="Calibri"/>
        </w:rPr>
        <w:t>baseline</w:t>
      </w:r>
      <w:r w:rsidR="00791F66">
        <w:rPr>
          <w:rFonts w:eastAsia="Calibri"/>
        </w:rPr>
        <w:t xml:space="preserve"> </w:t>
      </w:r>
      <w:r w:rsidR="00E958F0" w:rsidRPr="00906D84">
        <w:rPr>
          <w:rFonts w:eastAsia="Calibri"/>
        </w:rPr>
        <w:t>thermostat</w:t>
      </w:r>
      <w:r w:rsidR="00791F66">
        <w:rPr>
          <w:rFonts w:eastAsia="Calibri"/>
        </w:rPr>
        <w:t xml:space="preserve"> </w:t>
      </w:r>
      <w:r w:rsidR="00E958F0" w:rsidRPr="00906D84">
        <w:rPr>
          <w:rFonts w:eastAsia="Calibri"/>
        </w:rPr>
        <w:t>style</w:t>
      </w:r>
      <w:r w:rsidR="00791F66">
        <w:rPr>
          <w:rFonts w:eastAsia="Calibri"/>
        </w:rPr>
        <w:t xml:space="preserve"> </w:t>
      </w:r>
      <w:r w:rsidR="00E958F0" w:rsidRPr="00906D84">
        <w:rPr>
          <w:rFonts w:eastAsia="Calibri"/>
        </w:rPr>
        <w:t>using</w:t>
      </w:r>
      <w:r w:rsidR="00791F66">
        <w:rPr>
          <w:rFonts w:eastAsia="Calibri"/>
        </w:rPr>
        <w:t xml:space="preserve"> </w:t>
      </w:r>
      <w:r w:rsidR="00E958F0" w:rsidRPr="00906D84">
        <w:rPr>
          <w:rFonts w:eastAsia="Calibri"/>
        </w:rPr>
        <w:t>statewide</w:t>
      </w:r>
      <w:r w:rsidR="00791F66">
        <w:rPr>
          <w:rFonts w:eastAsia="Calibri"/>
        </w:rPr>
        <w:t xml:space="preserve"> </w:t>
      </w:r>
      <w:r w:rsidR="00E958F0" w:rsidRPr="00906D84">
        <w:rPr>
          <w:rFonts w:eastAsia="Calibri"/>
        </w:rPr>
        <w:t>average</w:t>
      </w:r>
      <w:r w:rsidR="00791F66">
        <w:rPr>
          <w:rFonts w:eastAsia="Calibri"/>
        </w:rPr>
        <w:t xml:space="preserve"> </w:t>
      </w:r>
      <w:r w:rsidR="00E958F0" w:rsidRPr="00906D84">
        <w:rPr>
          <w:rFonts w:eastAsia="Calibri"/>
        </w:rPr>
        <w:t>EFLH</w:t>
      </w:r>
      <w:r w:rsidR="00791F66">
        <w:rPr>
          <w:rFonts w:eastAsia="Calibri"/>
        </w:rPr>
        <w:t xml:space="preserve"> </w:t>
      </w:r>
      <w:r w:rsidR="00E958F0" w:rsidRPr="00906D84">
        <w:rPr>
          <w:rFonts w:eastAsia="Calibri"/>
        </w:rPr>
        <w:t>values</w:t>
      </w:r>
    </w:p>
    <w:p w14:paraId="5E1CDEF4" w14:textId="77777777" w:rsidR="00E958F0" w:rsidRDefault="00E958F0" w:rsidP="00487A55">
      <w:bookmarkStart w:id="302" w:name="_Ref449711700"/>
      <w:bookmarkStart w:id="303" w:name="_Ref446668484"/>
    </w:p>
    <w:p w14:paraId="10A9BBC2" w14:textId="654CC894" w:rsidR="00E958F0" w:rsidRDefault="00E958F0" w:rsidP="00E958F0">
      <w:pPr>
        <w:pStyle w:val="Caption"/>
        <w:rPr>
          <w:rFonts w:cs="Arial"/>
        </w:rPr>
      </w:pPr>
      <w:bookmarkStart w:id="304" w:name="_Ref534016569"/>
      <w:bookmarkStart w:id="305" w:name="_Toc53540045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42</w:t>
      </w:r>
      <w:r w:rsidR="00C5682A">
        <w:rPr>
          <w:noProof/>
        </w:rPr>
        <w:fldChar w:fldCharType="end"/>
      </w:r>
      <w:bookmarkEnd w:id="302"/>
      <w:bookmarkEnd w:id="304"/>
      <w:r w:rsidRPr="008C1826">
        <w:rPr>
          <w:rFonts w:cs="Arial"/>
        </w:rPr>
        <w:t>:</w:t>
      </w:r>
      <w:r w:rsidR="00791F66">
        <w:rPr>
          <w:rFonts w:cs="Arial"/>
        </w:rPr>
        <w:t xml:space="preserve"> </w:t>
      </w:r>
      <w:r>
        <w:rPr>
          <w:rFonts w:cs="Arial"/>
        </w:rPr>
        <w:t>Default</w:t>
      </w:r>
      <w:r w:rsidR="00791F66">
        <w:rPr>
          <w:rFonts w:cs="Arial"/>
        </w:rPr>
        <w:t xml:space="preserve"> </w:t>
      </w:r>
      <w:r>
        <w:rPr>
          <w:rFonts w:cs="Arial"/>
        </w:rPr>
        <w:t>Statewide</w:t>
      </w:r>
      <w:r w:rsidR="00791F66">
        <w:rPr>
          <w:rFonts w:cs="Arial"/>
        </w:rPr>
        <w:t xml:space="preserve"> </w:t>
      </w:r>
      <w:r>
        <w:rPr>
          <w:rFonts w:cs="Arial"/>
        </w:rPr>
        <w:t>Cooling</w:t>
      </w:r>
      <w:r w:rsidR="00791F66">
        <w:rPr>
          <w:rFonts w:cs="Arial"/>
        </w:rPr>
        <w:t xml:space="preserve"> </w:t>
      </w:r>
      <w:r>
        <w:rPr>
          <w:rFonts w:cs="Arial"/>
        </w:rPr>
        <w:t>Savings</w:t>
      </w:r>
      <w:r w:rsidR="00791F66">
        <w:rPr>
          <w:rFonts w:cs="Arial"/>
        </w:rPr>
        <w:t xml:space="preserve"> </w:t>
      </w:r>
      <w:r>
        <w:rPr>
          <w:rFonts w:cs="Arial"/>
        </w:rPr>
        <w:t>(kWh/yr)</w:t>
      </w:r>
      <w:bookmarkEnd w:id="305"/>
    </w:p>
    <w:tbl>
      <w:tblPr>
        <w:tblW w:w="5000" w:type="pct"/>
        <w:tblLook w:val="04A0" w:firstRow="1" w:lastRow="0" w:firstColumn="1" w:lastColumn="0" w:noHBand="0" w:noVBand="1"/>
      </w:tblPr>
      <w:tblGrid>
        <w:gridCol w:w="2515"/>
        <w:gridCol w:w="1980"/>
        <w:gridCol w:w="1824"/>
        <w:gridCol w:w="2311"/>
      </w:tblGrid>
      <w:tr w:rsidR="00E958F0" w:rsidRPr="0073636E" w14:paraId="08826BBD" w14:textId="77777777" w:rsidTr="0028130B">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A94C835" w14:textId="7C9F8FBD" w:rsidR="00E958F0" w:rsidRPr="0073636E" w:rsidRDefault="00E958F0" w:rsidP="00E958F0">
            <w:pPr>
              <w:overflowPunct/>
              <w:autoSpaceDE/>
              <w:autoSpaceDN/>
              <w:adjustRightInd/>
              <w:jc w:val="left"/>
              <w:textAlignment w:val="auto"/>
              <w:rPr>
                <w:rFonts w:cs="Arial"/>
                <w:b/>
                <w:bCs/>
                <w:sz w:val="18"/>
                <w:szCs w:val="18"/>
              </w:rPr>
            </w:pPr>
            <w:r w:rsidRPr="0073636E">
              <w:rPr>
                <w:rFonts w:cs="Arial"/>
                <w:b/>
                <w:bCs/>
                <w:sz w:val="18"/>
                <w:szCs w:val="18"/>
              </w:rPr>
              <w:t>Program</w:t>
            </w:r>
            <w:r w:rsidR="00791F66">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18D18514" w14:textId="77777777" w:rsidR="00E958F0" w:rsidRPr="0073636E" w:rsidRDefault="00E958F0" w:rsidP="00E958F0">
            <w:pPr>
              <w:overflowPunct/>
              <w:autoSpaceDE/>
              <w:autoSpaceDN/>
              <w:adjustRightInd/>
              <w:jc w:val="left"/>
              <w:textAlignment w:val="auto"/>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38EB125A" w14:textId="6F4BA2A7" w:rsidR="00E958F0" w:rsidRPr="0073636E" w:rsidRDefault="00E958F0" w:rsidP="00E958F0">
            <w:pPr>
              <w:overflowPunct/>
              <w:autoSpaceDE/>
              <w:autoSpaceDN/>
              <w:adjustRightInd/>
              <w:jc w:val="center"/>
              <w:textAlignment w:val="auto"/>
              <w:rPr>
                <w:rFonts w:cs="Arial"/>
                <w:b/>
                <w:bCs/>
                <w:color w:val="000000"/>
                <w:sz w:val="18"/>
                <w:szCs w:val="18"/>
              </w:rPr>
            </w:pPr>
            <w:r w:rsidRPr="0073636E">
              <w:rPr>
                <w:rFonts w:cs="Arial"/>
                <w:b/>
                <w:bCs/>
                <w:color w:val="000000"/>
                <w:sz w:val="18"/>
                <w:szCs w:val="18"/>
              </w:rPr>
              <w:t>ASHP</w:t>
            </w:r>
            <w:r w:rsidR="00791F66">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2D2BE87A" w14:textId="3471363D" w:rsidR="00E958F0" w:rsidRPr="0073636E" w:rsidRDefault="00E958F0" w:rsidP="00E958F0">
            <w:pPr>
              <w:overflowPunct/>
              <w:autoSpaceDE/>
              <w:autoSpaceDN/>
              <w:adjustRightInd/>
              <w:jc w:val="center"/>
              <w:textAlignment w:val="auto"/>
              <w:rPr>
                <w:rFonts w:cs="Arial"/>
                <w:b/>
                <w:bCs/>
                <w:color w:val="000000"/>
                <w:sz w:val="18"/>
                <w:szCs w:val="18"/>
              </w:rPr>
            </w:pPr>
            <w:r w:rsidRPr="0073636E">
              <w:rPr>
                <w:rFonts w:cs="Arial"/>
                <w:b/>
                <w:bCs/>
                <w:color w:val="000000"/>
                <w:sz w:val="18"/>
                <w:szCs w:val="18"/>
              </w:rPr>
              <w:t>CAC</w:t>
            </w:r>
            <w:r w:rsidR="00791F66">
              <w:rPr>
                <w:rFonts w:cs="Arial"/>
                <w:b/>
                <w:bCs/>
                <w:color w:val="000000"/>
                <w:sz w:val="18"/>
                <w:szCs w:val="18"/>
              </w:rPr>
              <w:t xml:space="preserve"> </w:t>
            </w:r>
            <w:r w:rsidRPr="0073636E">
              <w:rPr>
                <w:rFonts w:cs="Arial"/>
                <w:b/>
                <w:bCs/>
                <w:color w:val="000000"/>
                <w:sz w:val="18"/>
                <w:szCs w:val="18"/>
              </w:rPr>
              <w:t>Cooling</w:t>
            </w:r>
          </w:p>
        </w:tc>
      </w:tr>
      <w:tr w:rsidR="00E958F0" w:rsidRPr="0073636E" w14:paraId="054FD600" w14:textId="77777777" w:rsidTr="0028130B">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BD5DB" w14:textId="0583B44B"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Upstream</w:t>
            </w:r>
            <w:r w:rsidR="00791F66">
              <w:rPr>
                <w:rFonts w:cs="Arial"/>
                <w:color w:val="000000"/>
                <w:sz w:val="18"/>
                <w:szCs w:val="18"/>
              </w:rPr>
              <w:t xml:space="preserve"> </w:t>
            </w:r>
            <w:r w:rsidRPr="0073636E">
              <w:rPr>
                <w:rFonts w:cs="Arial"/>
                <w:color w:val="000000"/>
                <w:sz w:val="18"/>
                <w:szCs w:val="18"/>
              </w:rPr>
              <w:t>buy-down</w:t>
            </w:r>
            <w:r w:rsidR="00791F66">
              <w:rPr>
                <w:rFonts w:cs="Arial"/>
                <w:color w:val="000000"/>
                <w:sz w:val="18"/>
                <w:szCs w:val="18"/>
              </w:rPr>
              <w:t xml:space="preserve"> </w:t>
            </w:r>
            <w:r w:rsidRPr="0073636E">
              <w:rPr>
                <w:rFonts w:cs="Arial"/>
                <w:color w:val="000000"/>
                <w:sz w:val="18"/>
                <w:szCs w:val="18"/>
              </w:rPr>
              <w:t>(Customer</w:t>
            </w:r>
            <w:r w:rsidR="00791F66">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59F7DBC5" w14:textId="5E2DCC04"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Unknown</w:t>
            </w:r>
            <w:r w:rsidR="00791F66">
              <w:rPr>
                <w:rFonts w:cs="Arial"/>
                <w:color w:val="000000"/>
                <w:sz w:val="18"/>
                <w:szCs w:val="18"/>
              </w:rPr>
              <w:t xml:space="preserve"> </w:t>
            </w:r>
            <w:r w:rsidRPr="0073636E">
              <w:rPr>
                <w:rFonts w:cs="Arial"/>
                <w:color w:val="000000"/>
                <w:sz w:val="18"/>
                <w:szCs w:val="18"/>
              </w:rPr>
              <w:t>Mix</w:t>
            </w:r>
            <w:r w:rsidR="00791F66">
              <w:rPr>
                <w:rFonts w:cs="Arial"/>
                <w:color w:val="000000"/>
                <w:sz w:val="18"/>
                <w:szCs w:val="18"/>
              </w:rPr>
              <w:t xml:space="preserve"> </w:t>
            </w:r>
            <w:r w:rsidRPr="0073636E">
              <w:rPr>
                <w:rFonts w:cs="Arial"/>
                <w:color w:val="000000"/>
                <w:sz w:val="18"/>
                <w:szCs w:val="18"/>
              </w:rPr>
              <w:t>Default</w:t>
            </w:r>
            <w:r w:rsidR="00791F66">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14B6EAA9"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485523EB"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77</w:t>
            </w:r>
          </w:p>
        </w:tc>
      </w:tr>
      <w:tr w:rsidR="00E958F0" w:rsidRPr="0073636E" w14:paraId="33740DC8" w14:textId="77777777" w:rsidTr="0028130B">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2D1797E" w14:textId="74D08865"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Customer</w:t>
            </w:r>
            <w:r w:rsidR="00791F66">
              <w:rPr>
                <w:rFonts w:cs="Arial"/>
                <w:color w:val="000000"/>
                <w:sz w:val="18"/>
                <w:szCs w:val="18"/>
              </w:rPr>
              <w:t xml:space="preserve"> </w:t>
            </w:r>
            <w:r w:rsidRPr="0073636E">
              <w:rPr>
                <w:rFonts w:cs="Arial"/>
                <w:color w:val="000000"/>
                <w:sz w:val="18"/>
                <w:szCs w:val="18"/>
              </w:rPr>
              <w:t>Self-Installation</w:t>
            </w:r>
            <w:r w:rsidR="00791F66">
              <w:rPr>
                <w:rFonts w:cs="Arial"/>
                <w:color w:val="000000"/>
                <w:sz w:val="18"/>
                <w:szCs w:val="18"/>
              </w:rPr>
              <w:t xml:space="preserve"> </w:t>
            </w:r>
            <w:r w:rsidRPr="0073636E">
              <w:rPr>
                <w:rFonts w:cs="Arial"/>
                <w:color w:val="000000"/>
                <w:sz w:val="18"/>
                <w:szCs w:val="18"/>
              </w:rPr>
              <w:t>with</w:t>
            </w:r>
            <w:r w:rsidR="00791F66">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192EB928" w14:textId="1A498D34"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Unknown</w:t>
            </w:r>
            <w:r w:rsidR="00791F66">
              <w:rPr>
                <w:rFonts w:cs="Arial"/>
                <w:color w:val="000000"/>
                <w:sz w:val="18"/>
                <w:szCs w:val="18"/>
              </w:rPr>
              <w:t xml:space="preserve"> </w:t>
            </w:r>
            <w:r w:rsidRPr="0073636E">
              <w:rPr>
                <w:rFonts w:cs="Arial"/>
                <w:color w:val="000000"/>
                <w:sz w:val="18"/>
                <w:szCs w:val="18"/>
              </w:rPr>
              <w:t>Mix</w:t>
            </w:r>
            <w:r w:rsidR="00791F66">
              <w:rPr>
                <w:rFonts w:cs="Arial"/>
                <w:color w:val="000000"/>
                <w:sz w:val="18"/>
                <w:szCs w:val="18"/>
              </w:rPr>
              <w:t xml:space="preserve"> </w:t>
            </w:r>
            <w:r w:rsidRPr="0073636E">
              <w:rPr>
                <w:rFonts w:cs="Arial"/>
                <w:color w:val="000000"/>
                <w:sz w:val="18"/>
                <w:szCs w:val="18"/>
              </w:rPr>
              <w:t>Default</w:t>
            </w:r>
            <w:r w:rsidR="00791F66">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3081F9F7"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055F48AF"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120</w:t>
            </w:r>
          </w:p>
        </w:tc>
      </w:tr>
      <w:tr w:rsidR="00E958F0" w:rsidRPr="0073636E" w14:paraId="6C5FA41D" w14:textId="77777777" w:rsidTr="0028130B">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064191F1" w14:textId="212D5668"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Professional</w:t>
            </w:r>
            <w:r w:rsidR="00791F66">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C888DB0" w14:textId="77777777"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3DB06930"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33C01E85"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182</w:t>
            </w:r>
          </w:p>
        </w:tc>
      </w:tr>
      <w:tr w:rsidR="00E958F0" w:rsidRPr="0073636E" w14:paraId="177E8A93" w14:textId="77777777" w:rsidTr="00E151CD">
        <w:trPr>
          <w:trHeight w:val="576"/>
        </w:trPr>
        <w:tc>
          <w:tcPr>
            <w:tcW w:w="1457" w:type="pct"/>
            <w:vMerge/>
            <w:tcBorders>
              <w:top w:val="nil"/>
              <w:left w:val="single" w:sz="4" w:space="0" w:color="auto"/>
              <w:bottom w:val="single" w:sz="4" w:space="0" w:color="auto"/>
              <w:right w:val="single" w:sz="4" w:space="0" w:color="auto"/>
            </w:tcBorders>
            <w:vAlign w:val="center"/>
            <w:hideMark/>
          </w:tcPr>
          <w:p w14:paraId="2C27D789" w14:textId="77777777" w:rsidR="00E958F0" w:rsidRPr="0073636E" w:rsidRDefault="00E958F0" w:rsidP="00E958F0">
            <w:pPr>
              <w:overflowPunct/>
              <w:autoSpaceDE/>
              <w:autoSpaceDN/>
              <w:adjustRightInd/>
              <w:jc w:val="left"/>
              <w:textAlignment w:val="auto"/>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0F8464EF" w14:textId="5A2C53E6" w:rsidR="00E958F0" w:rsidRPr="0073636E" w:rsidRDefault="00E958F0" w:rsidP="00E958F0">
            <w:pPr>
              <w:overflowPunct/>
              <w:autoSpaceDE/>
              <w:autoSpaceDN/>
              <w:adjustRightInd/>
              <w:jc w:val="left"/>
              <w:textAlignment w:val="auto"/>
              <w:rPr>
                <w:rFonts w:cs="Arial"/>
                <w:color w:val="000000"/>
                <w:sz w:val="18"/>
                <w:szCs w:val="18"/>
              </w:rPr>
            </w:pPr>
            <w:r w:rsidRPr="0073636E">
              <w:rPr>
                <w:rFonts w:cs="Arial"/>
                <w:color w:val="000000"/>
                <w:sz w:val="18"/>
                <w:szCs w:val="18"/>
              </w:rPr>
              <w:t>Conventional</w:t>
            </w:r>
            <w:r w:rsidR="00791F66">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6520E735"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3A52D9E9" w14:textId="77777777" w:rsidR="00E958F0" w:rsidRPr="0073636E"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150</w:t>
            </w:r>
          </w:p>
        </w:tc>
      </w:tr>
    </w:tbl>
    <w:p w14:paraId="6C96F574" w14:textId="77777777" w:rsidR="00E151CD" w:rsidRDefault="00E151CD" w:rsidP="00E958F0">
      <w:pPr>
        <w:overflowPunct/>
        <w:autoSpaceDE/>
        <w:autoSpaceDN/>
        <w:adjustRightInd/>
        <w:jc w:val="left"/>
        <w:textAlignment w:val="auto"/>
        <w:rPr>
          <w:rFonts w:ascii="Arial Narrow" w:hAnsi="Arial Narrow"/>
          <w:b/>
          <w:bCs/>
        </w:rPr>
      </w:pPr>
      <w:bookmarkStart w:id="306" w:name="_Ref447698417"/>
    </w:p>
    <w:p w14:paraId="3E1A2ED1" w14:textId="77777777" w:rsidR="00E151CD" w:rsidRDefault="00E151CD">
      <w:pPr>
        <w:overflowPunct/>
        <w:autoSpaceDE/>
        <w:autoSpaceDN/>
        <w:adjustRightInd/>
        <w:jc w:val="left"/>
        <w:textAlignment w:val="auto"/>
        <w:rPr>
          <w:rFonts w:ascii="Arial Narrow" w:hAnsi="Arial Narrow"/>
          <w:b/>
          <w:bCs/>
        </w:rPr>
      </w:pPr>
      <w:r>
        <w:rPr>
          <w:rFonts w:ascii="Arial Narrow" w:hAnsi="Arial Narrow"/>
          <w:b/>
          <w:bCs/>
        </w:rPr>
        <w:br w:type="page"/>
      </w:r>
    </w:p>
    <w:p w14:paraId="7470C2D2" w14:textId="297F60BE" w:rsidR="00E958F0" w:rsidRDefault="00E958F0" w:rsidP="00E958F0">
      <w:pPr>
        <w:pStyle w:val="Caption"/>
        <w:rPr>
          <w:rFonts w:cs="Arial"/>
        </w:rPr>
      </w:pPr>
      <w:bookmarkStart w:id="307" w:name="_Toc53540045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43</w:t>
      </w:r>
      <w:r w:rsidR="00C5682A">
        <w:rPr>
          <w:noProof/>
        </w:rPr>
        <w:fldChar w:fldCharType="end"/>
      </w:r>
      <w:bookmarkEnd w:id="306"/>
      <w:r w:rsidRPr="008C1826">
        <w:rPr>
          <w:rFonts w:cs="Arial"/>
        </w:rPr>
        <w:t>:</w:t>
      </w:r>
      <w:r w:rsidR="00791F66">
        <w:rPr>
          <w:rFonts w:cs="Arial"/>
        </w:rPr>
        <w:t xml:space="preserve"> </w:t>
      </w:r>
      <w:r>
        <w:rPr>
          <w:rFonts w:cs="Arial"/>
        </w:rPr>
        <w:t>Default</w:t>
      </w:r>
      <w:r w:rsidR="00791F66">
        <w:rPr>
          <w:rFonts w:cs="Arial"/>
        </w:rPr>
        <w:t xml:space="preserve"> </w:t>
      </w:r>
      <w:r>
        <w:rPr>
          <w:rFonts w:cs="Arial"/>
        </w:rPr>
        <w:t>Statewide</w:t>
      </w:r>
      <w:r w:rsidR="00791F66">
        <w:rPr>
          <w:rFonts w:cs="Arial"/>
        </w:rPr>
        <w:t xml:space="preserve"> </w:t>
      </w:r>
      <w:r>
        <w:rPr>
          <w:rFonts w:cs="Arial"/>
        </w:rPr>
        <w:t>Heating</w:t>
      </w:r>
      <w:r w:rsidR="00791F66">
        <w:rPr>
          <w:rFonts w:cs="Arial"/>
        </w:rPr>
        <w:t xml:space="preserve"> </w:t>
      </w:r>
      <w:r>
        <w:rPr>
          <w:rFonts w:cs="Arial"/>
        </w:rPr>
        <w:t>Savings</w:t>
      </w:r>
      <w:r w:rsidR="00791F66">
        <w:rPr>
          <w:rFonts w:cs="Arial"/>
        </w:rPr>
        <w:t xml:space="preserve"> </w:t>
      </w:r>
      <w:r>
        <w:rPr>
          <w:rFonts w:cs="Arial"/>
        </w:rPr>
        <w:t>(kWh/yr)</w:t>
      </w:r>
      <w:bookmarkEnd w:id="307"/>
    </w:p>
    <w:tbl>
      <w:tblPr>
        <w:tblW w:w="5000" w:type="pct"/>
        <w:tblLook w:val="04A0" w:firstRow="1" w:lastRow="0" w:firstColumn="1" w:lastColumn="0" w:noHBand="0" w:noVBand="1"/>
      </w:tblPr>
      <w:tblGrid>
        <w:gridCol w:w="2516"/>
        <w:gridCol w:w="1980"/>
        <w:gridCol w:w="1709"/>
        <w:gridCol w:w="1080"/>
        <w:gridCol w:w="1345"/>
      </w:tblGrid>
      <w:tr w:rsidR="00E958F0" w:rsidRPr="00C345C2" w14:paraId="0D2F49E6" w14:textId="77777777" w:rsidTr="00E151CD">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491CBD89" w14:textId="2967EC93" w:rsidR="00E958F0" w:rsidRPr="00C345C2" w:rsidRDefault="00E958F0" w:rsidP="00E958F0">
            <w:pPr>
              <w:overflowPunct/>
              <w:autoSpaceDE/>
              <w:autoSpaceDN/>
              <w:adjustRightInd/>
              <w:jc w:val="left"/>
              <w:textAlignment w:val="auto"/>
              <w:rPr>
                <w:rFonts w:cs="Arial"/>
                <w:b/>
                <w:bCs/>
                <w:sz w:val="18"/>
                <w:szCs w:val="18"/>
              </w:rPr>
            </w:pPr>
            <w:r w:rsidRPr="00C345C2">
              <w:rPr>
                <w:rFonts w:cs="Arial"/>
                <w:b/>
                <w:bCs/>
                <w:sz w:val="18"/>
                <w:szCs w:val="18"/>
              </w:rPr>
              <w:t>Program</w:t>
            </w:r>
            <w:r w:rsidR="00791F66">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6EA00343" w14:textId="77777777" w:rsidR="00E958F0" w:rsidRPr="00C345C2" w:rsidRDefault="00E958F0" w:rsidP="00E958F0">
            <w:pPr>
              <w:overflowPunct/>
              <w:autoSpaceDE/>
              <w:autoSpaceDN/>
              <w:adjustRightInd/>
              <w:jc w:val="left"/>
              <w:textAlignment w:val="auto"/>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0BAA2105" w14:textId="0772B90A" w:rsidR="00E958F0" w:rsidRPr="00C345C2" w:rsidRDefault="00E958F0" w:rsidP="00E958F0">
            <w:pPr>
              <w:overflowPunct/>
              <w:autoSpaceDE/>
              <w:autoSpaceDN/>
              <w:adjustRightInd/>
              <w:jc w:val="center"/>
              <w:textAlignment w:val="auto"/>
              <w:rPr>
                <w:rFonts w:cs="Arial"/>
                <w:b/>
                <w:bCs/>
                <w:sz w:val="18"/>
                <w:szCs w:val="18"/>
              </w:rPr>
            </w:pPr>
            <w:r w:rsidRPr="00C345C2">
              <w:rPr>
                <w:rFonts w:cs="Arial"/>
                <w:b/>
                <w:bCs/>
                <w:sz w:val="18"/>
                <w:szCs w:val="18"/>
              </w:rPr>
              <w:t>ASHP</w:t>
            </w:r>
            <w:r w:rsidR="00791F66">
              <w:rPr>
                <w:rFonts w:cs="Arial"/>
                <w:b/>
                <w:bCs/>
                <w:sz w:val="18"/>
                <w:szCs w:val="18"/>
              </w:rPr>
              <w:t xml:space="preserve"> </w:t>
            </w:r>
            <w:r w:rsidRPr="00C345C2">
              <w:rPr>
                <w:rFonts w:cs="Arial"/>
                <w:b/>
                <w:bCs/>
                <w:sz w:val="18"/>
                <w:szCs w:val="18"/>
              </w:rPr>
              <w:t>with</w:t>
            </w:r>
            <w:r w:rsidR="00791F66">
              <w:rPr>
                <w:rFonts w:cs="Arial"/>
                <w:b/>
                <w:bCs/>
                <w:sz w:val="18"/>
                <w:szCs w:val="18"/>
              </w:rPr>
              <w:t xml:space="preserve"> </w:t>
            </w:r>
            <w:r w:rsidRPr="00C345C2">
              <w:rPr>
                <w:rFonts w:cs="Arial"/>
                <w:b/>
                <w:bCs/>
                <w:sz w:val="18"/>
                <w:szCs w:val="18"/>
              </w:rPr>
              <w:t>Electric</w:t>
            </w:r>
            <w:r w:rsidR="00791F66">
              <w:rPr>
                <w:rFonts w:cs="Arial"/>
                <w:b/>
                <w:bCs/>
                <w:sz w:val="18"/>
                <w:szCs w:val="18"/>
              </w:rPr>
              <w:t xml:space="preserve"> </w:t>
            </w:r>
            <w:r w:rsidRPr="00C345C2">
              <w:rPr>
                <w:rFonts w:cs="Arial"/>
                <w:b/>
                <w:bCs/>
                <w:sz w:val="18"/>
                <w:szCs w:val="18"/>
              </w:rPr>
              <w:t>Auxiliary</w:t>
            </w:r>
            <w:r w:rsidR="00791F66">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18C18413" w14:textId="1CC5E3AC" w:rsidR="00E958F0" w:rsidRPr="00C345C2" w:rsidRDefault="00E958F0" w:rsidP="00E958F0">
            <w:pPr>
              <w:overflowPunct/>
              <w:autoSpaceDE/>
              <w:autoSpaceDN/>
              <w:adjustRightInd/>
              <w:jc w:val="center"/>
              <w:textAlignment w:val="auto"/>
              <w:rPr>
                <w:rFonts w:cs="Arial"/>
                <w:b/>
                <w:bCs/>
                <w:sz w:val="18"/>
                <w:szCs w:val="18"/>
                <w:vertAlign w:val="superscript"/>
              </w:rPr>
            </w:pPr>
            <w:r w:rsidRPr="00C345C2">
              <w:rPr>
                <w:rFonts w:cs="Arial"/>
                <w:b/>
                <w:bCs/>
                <w:sz w:val="18"/>
                <w:szCs w:val="18"/>
              </w:rPr>
              <w:t>Electric</w:t>
            </w:r>
            <w:r w:rsidR="00791F66">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F49CC6" w14:textId="7826FC60" w:rsidR="00E958F0" w:rsidRPr="00C345C2" w:rsidRDefault="00E958F0" w:rsidP="00E958F0">
            <w:pPr>
              <w:overflowPunct/>
              <w:autoSpaceDE/>
              <w:autoSpaceDN/>
              <w:adjustRightInd/>
              <w:jc w:val="center"/>
              <w:textAlignment w:val="auto"/>
              <w:rPr>
                <w:rFonts w:cs="Arial"/>
                <w:b/>
                <w:bCs/>
                <w:sz w:val="18"/>
                <w:szCs w:val="18"/>
              </w:rPr>
            </w:pPr>
            <w:r w:rsidRPr="00C345C2">
              <w:rPr>
                <w:rFonts w:cs="Arial"/>
                <w:b/>
                <w:bCs/>
                <w:sz w:val="18"/>
                <w:szCs w:val="18"/>
              </w:rPr>
              <w:t>Fossil</w:t>
            </w:r>
            <w:r w:rsidR="00791F66">
              <w:rPr>
                <w:rFonts w:cs="Arial"/>
                <w:b/>
                <w:bCs/>
                <w:sz w:val="18"/>
                <w:szCs w:val="18"/>
              </w:rPr>
              <w:t xml:space="preserve"> </w:t>
            </w:r>
            <w:r w:rsidRPr="00C345C2">
              <w:rPr>
                <w:rFonts w:cs="Arial"/>
                <w:b/>
                <w:bCs/>
                <w:sz w:val="18"/>
                <w:szCs w:val="18"/>
              </w:rPr>
              <w:t>Fuel</w:t>
            </w:r>
            <w:r w:rsidR="001F4FA7">
              <w:rPr>
                <w:rFonts w:cs="Arial"/>
                <w:b/>
                <w:bCs/>
                <w:sz w:val="18"/>
                <w:szCs w:val="18"/>
              </w:rPr>
              <w:t xml:space="preserve"> Furnace </w:t>
            </w:r>
            <w:r w:rsidRPr="00C345C2">
              <w:rPr>
                <w:rFonts w:cs="Arial"/>
                <w:b/>
                <w:bCs/>
                <w:sz w:val="18"/>
                <w:szCs w:val="18"/>
              </w:rPr>
              <w:t>(Fan</w:t>
            </w:r>
            <w:r w:rsidR="00791F66">
              <w:rPr>
                <w:rFonts w:cs="Arial"/>
                <w:b/>
                <w:bCs/>
                <w:sz w:val="18"/>
                <w:szCs w:val="18"/>
              </w:rPr>
              <w:t xml:space="preserve"> </w:t>
            </w:r>
            <w:r w:rsidRPr="00C345C2">
              <w:rPr>
                <w:rFonts w:cs="Arial"/>
                <w:b/>
                <w:bCs/>
                <w:sz w:val="18"/>
                <w:szCs w:val="18"/>
              </w:rPr>
              <w:t>Only)</w:t>
            </w:r>
          </w:p>
        </w:tc>
      </w:tr>
      <w:tr w:rsidR="00E958F0" w:rsidRPr="00C345C2" w14:paraId="7551A637" w14:textId="77777777" w:rsidTr="00E151CD">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2BA98" w14:textId="0070ECD5"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Upstream</w:t>
            </w:r>
            <w:r w:rsidR="00791F66">
              <w:rPr>
                <w:rFonts w:cs="Arial"/>
                <w:color w:val="000000"/>
                <w:sz w:val="18"/>
                <w:szCs w:val="18"/>
              </w:rPr>
              <w:t xml:space="preserve"> </w:t>
            </w:r>
            <w:r w:rsidRPr="00C345C2">
              <w:rPr>
                <w:rFonts w:cs="Arial"/>
                <w:color w:val="000000"/>
                <w:sz w:val="18"/>
                <w:szCs w:val="18"/>
              </w:rPr>
              <w:t>buy-down</w:t>
            </w:r>
            <w:r w:rsidR="00791F66">
              <w:rPr>
                <w:rFonts w:cs="Arial"/>
                <w:color w:val="000000"/>
                <w:sz w:val="18"/>
                <w:szCs w:val="18"/>
              </w:rPr>
              <w:t xml:space="preserve"> </w:t>
            </w:r>
            <w:r w:rsidRPr="00C345C2">
              <w:rPr>
                <w:rFonts w:cs="Arial"/>
                <w:color w:val="000000"/>
                <w:sz w:val="18"/>
                <w:szCs w:val="18"/>
              </w:rPr>
              <w:t>(Customer</w:t>
            </w:r>
            <w:r w:rsidR="00791F66">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72D4258" w14:textId="4986BD54"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Unknown</w:t>
            </w:r>
            <w:r w:rsidR="00791F66">
              <w:rPr>
                <w:rFonts w:cs="Arial"/>
                <w:color w:val="000000"/>
                <w:sz w:val="18"/>
                <w:szCs w:val="18"/>
              </w:rPr>
              <w:t xml:space="preserve"> </w:t>
            </w:r>
            <w:r w:rsidRPr="00C345C2">
              <w:rPr>
                <w:rFonts w:cs="Arial"/>
                <w:color w:val="000000"/>
                <w:sz w:val="18"/>
                <w:szCs w:val="18"/>
              </w:rPr>
              <w:t>Mix</w:t>
            </w:r>
            <w:r w:rsidR="00791F66">
              <w:rPr>
                <w:rFonts w:cs="Arial"/>
                <w:color w:val="000000"/>
                <w:sz w:val="18"/>
                <w:szCs w:val="18"/>
              </w:rPr>
              <w:t xml:space="preserve"> </w:t>
            </w:r>
            <w:r w:rsidRPr="00C345C2">
              <w:rPr>
                <w:rFonts w:cs="Arial"/>
                <w:color w:val="000000"/>
                <w:sz w:val="18"/>
                <w:szCs w:val="18"/>
              </w:rPr>
              <w:t>Default</w:t>
            </w:r>
            <w:r w:rsidR="00791F66">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5E56FDBD"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4A511859"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241FDC42" w14:textId="77777777" w:rsidR="00E958F0" w:rsidRPr="00C345C2"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48</w:t>
            </w:r>
          </w:p>
        </w:tc>
      </w:tr>
      <w:tr w:rsidR="00E958F0" w:rsidRPr="00C345C2" w14:paraId="39B914FB" w14:textId="77777777" w:rsidTr="00E151CD">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58628ECE" w14:textId="4C8BBCFF"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Customer</w:t>
            </w:r>
            <w:r w:rsidR="00791F66">
              <w:rPr>
                <w:rFonts w:cs="Arial"/>
                <w:color w:val="000000"/>
                <w:sz w:val="18"/>
                <w:szCs w:val="18"/>
              </w:rPr>
              <w:t xml:space="preserve"> </w:t>
            </w:r>
            <w:r w:rsidRPr="00C345C2">
              <w:rPr>
                <w:rFonts w:cs="Arial"/>
                <w:color w:val="000000"/>
                <w:sz w:val="18"/>
                <w:szCs w:val="18"/>
              </w:rPr>
              <w:t>Self-Installation</w:t>
            </w:r>
            <w:r w:rsidR="00791F66">
              <w:rPr>
                <w:rFonts w:cs="Arial"/>
                <w:color w:val="000000"/>
                <w:sz w:val="18"/>
                <w:szCs w:val="18"/>
              </w:rPr>
              <w:t xml:space="preserve"> </w:t>
            </w:r>
            <w:r w:rsidRPr="00C345C2">
              <w:rPr>
                <w:rFonts w:cs="Arial"/>
                <w:color w:val="000000"/>
                <w:sz w:val="18"/>
                <w:szCs w:val="18"/>
              </w:rPr>
              <w:t>with</w:t>
            </w:r>
            <w:r w:rsidR="00791F66">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580D545E" w14:textId="7DC9BE00"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Unknown</w:t>
            </w:r>
            <w:r w:rsidR="00791F66">
              <w:rPr>
                <w:rFonts w:cs="Arial"/>
                <w:color w:val="000000"/>
                <w:sz w:val="18"/>
                <w:szCs w:val="18"/>
              </w:rPr>
              <w:t xml:space="preserve"> </w:t>
            </w:r>
            <w:r w:rsidRPr="00C345C2">
              <w:rPr>
                <w:rFonts w:cs="Arial"/>
                <w:color w:val="000000"/>
                <w:sz w:val="18"/>
                <w:szCs w:val="18"/>
              </w:rPr>
              <w:t>Mix</w:t>
            </w:r>
            <w:r w:rsidR="00791F66">
              <w:rPr>
                <w:rFonts w:cs="Arial"/>
                <w:color w:val="000000"/>
                <w:sz w:val="18"/>
                <w:szCs w:val="18"/>
              </w:rPr>
              <w:t xml:space="preserve"> </w:t>
            </w:r>
            <w:r w:rsidRPr="00C345C2">
              <w:rPr>
                <w:rFonts w:cs="Arial"/>
                <w:color w:val="000000"/>
                <w:sz w:val="18"/>
                <w:szCs w:val="18"/>
              </w:rPr>
              <w:t>Default</w:t>
            </w:r>
            <w:r w:rsidR="00791F66">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126A8AB2"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1C577B66"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325BC63" w14:textId="77777777" w:rsidR="00E958F0" w:rsidRPr="0049288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60</w:t>
            </w:r>
          </w:p>
        </w:tc>
      </w:tr>
      <w:tr w:rsidR="00E958F0" w:rsidRPr="00C345C2" w14:paraId="20BD4A44" w14:textId="77777777" w:rsidTr="00E151CD">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0C66B40F" w14:textId="52E17191"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Professional</w:t>
            </w:r>
            <w:r w:rsidR="00791F66">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5B1652E1" w14:textId="77777777"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02765AC2"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11846FDD"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20C42B49" w14:textId="77777777" w:rsidR="00E958F0" w:rsidRPr="00C345C2"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87</w:t>
            </w:r>
          </w:p>
        </w:tc>
      </w:tr>
      <w:tr w:rsidR="00E958F0" w:rsidRPr="00C345C2" w14:paraId="4A159221" w14:textId="77777777" w:rsidTr="00E151CD">
        <w:trPr>
          <w:trHeight w:val="555"/>
        </w:trPr>
        <w:tc>
          <w:tcPr>
            <w:tcW w:w="1458" w:type="pct"/>
            <w:vMerge/>
            <w:tcBorders>
              <w:top w:val="nil"/>
              <w:left w:val="single" w:sz="4" w:space="0" w:color="auto"/>
              <w:bottom w:val="single" w:sz="4" w:space="0" w:color="auto"/>
              <w:right w:val="single" w:sz="4" w:space="0" w:color="auto"/>
            </w:tcBorders>
            <w:vAlign w:val="center"/>
            <w:hideMark/>
          </w:tcPr>
          <w:p w14:paraId="18D6D5C4" w14:textId="77777777" w:rsidR="00E958F0" w:rsidRPr="00C345C2" w:rsidRDefault="00E958F0" w:rsidP="00E958F0">
            <w:pPr>
              <w:overflowPunct/>
              <w:autoSpaceDE/>
              <w:autoSpaceDN/>
              <w:adjustRightInd/>
              <w:jc w:val="left"/>
              <w:textAlignment w:val="auto"/>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04D3897D" w14:textId="6B5933A6" w:rsidR="00E958F0" w:rsidRPr="00C345C2" w:rsidRDefault="00E958F0" w:rsidP="00E958F0">
            <w:pPr>
              <w:overflowPunct/>
              <w:autoSpaceDE/>
              <w:autoSpaceDN/>
              <w:adjustRightInd/>
              <w:jc w:val="left"/>
              <w:textAlignment w:val="auto"/>
              <w:rPr>
                <w:rFonts w:cs="Arial"/>
                <w:color w:val="000000"/>
                <w:sz w:val="18"/>
                <w:szCs w:val="18"/>
              </w:rPr>
            </w:pPr>
            <w:r w:rsidRPr="00C345C2">
              <w:rPr>
                <w:rFonts w:cs="Arial"/>
                <w:color w:val="000000"/>
                <w:sz w:val="18"/>
                <w:szCs w:val="18"/>
              </w:rPr>
              <w:t>Conventional</w:t>
            </w:r>
            <w:r w:rsidR="00791F66">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424E2640"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B1E34AC" w14:textId="77777777" w:rsidR="00E958F0" w:rsidRPr="002371A5"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0D79900" w14:textId="77777777" w:rsidR="00E958F0" w:rsidRPr="00C345C2"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60</w:t>
            </w:r>
          </w:p>
        </w:tc>
      </w:tr>
    </w:tbl>
    <w:p w14:paraId="185F3EB6" w14:textId="77777777" w:rsidR="00E958F0" w:rsidRDefault="00E958F0" w:rsidP="00487A55">
      <w:bookmarkStart w:id="308" w:name="_Ref446926676"/>
      <w:bookmarkStart w:id="309" w:name="_Ref449711720"/>
    </w:p>
    <w:p w14:paraId="18F59BB2" w14:textId="573D51C0" w:rsidR="00E958F0" w:rsidRPr="00E7703A" w:rsidRDefault="00E958F0" w:rsidP="00E958F0">
      <w:pPr>
        <w:pStyle w:val="Caption"/>
      </w:pPr>
      <w:bookmarkStart w:id="310" w:name="_Ref534016543"/>
      <w:bookmarkStart w:id="311" w:name="_Toc53540045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44</w:t>
      </w:r>
      <w:r w:rsidR="00C5682A">
        <w:rPr>
          <w:noProof/>
        </w:rPr>
        <w:fldChar w:fldCharType="end"/>
      </w:r>
      <w:bookmarkEnd w:id="303"/>
      <w:bookmarkEnd w:id="308"/>
      <w:bookmarkEnd w:id="309"/>
      <w:bookmarkEnd w:id="310"/>
      <w:r w:rsidRPr="00E7703A">
        <w:t>:</w:t>
      </w:r>
      <w:r w:rsidR="00791F66">
        <w:t xml:space="preserve"> </w:t>
      </w:r>
      <w:r w:rsidRPr="00E7703A">
        <w:t>Default</w:t>
      </w:r>
      <w:r w:rsidR="00791F66">
        <w:t xml:space="preserve"> </w:t>
      </w:r>
      <w:r w:rsidRPr="00E7703A">
        <w:t>Statewide</w:t>
      </w:r>
      <w:r w:rsidR="00791F66">
        <w:t xml:space="preserve"> </w:t>
      </w:r>
      <w:r w:rsidRPr="00E7703A">
        <w:t>Total</w:t>
      </w:r>
      <w:r w:rsidR="00791F66">
        <w:t xml:space="preserve"> </w:t>
      </w:r>
      <w:r w:rsidRPr="00E7703A">
        <w:t>Heating</w:t>
      </w:r>
      <w:r w:rsidR="00791F66">
        <w:t xml:space="preserve"> </w:t>
      </w:r>
      <w:r w:rsidRPr="00E7703A">
        <w:t>and</w:t>
      </w:r>
      <w:r w:rsidR="00791F66">
        <w:t xml:space="preserve"> </w:t>
      </w:r>
      <w:r w:rsidRPr="00E7703A">
        <w:t>Cooling</w:t>
      </w:r>
      <w:r w:rsidR="00791F66">
        <w:t xml:space="preserve"> </w:t>
      </w:r>
      <w:r w:rsidRPr="00E7703A">
        <w:t>Savings</w:t>
      </w:r>
      <w:r w:rsidR="00791F66">
        <w:t xml:space="preserve"> </w:t>
      </w:r>
      <w:r w:rsidRPr="00E7703A">
        <w:t>(kWh/yr)</w:t>
      </w:r>
      <w:bookmarkEnd w:id="311"/>
    </w:p>
    <w:tbl>
      <w:tblPr>
        <w:tblW w:w="5000" w:type="pct"/>
        <w:tblLook w:val="04A0" w:firstRow="1" w:lastRow="0" w:firstColumn="1" w:lastColumn="0" w:noHBand="0" w:noVBand="1"/>
      </w:tblPr>
      <w:tblGrid>
        <w:gridCol w:w="2450"/>
        <w:gridCol w:w="2046"/>
        <w:gridCol w:w="1679"/>
        <w:gridCol w:w="1110"/>
        <w:gridCol w:w="1345"/>
      </w:tblGrid>
      <w:tr w:rsidR="00E958F0" w:rsidRPr="0070673F" w14:paraId="7FB4AC6A" w14:textId="77777777" w:rsidTr="00E151CD">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CED4E" w14:textId="74598156" w:rsidR="00E958F0" w:rsidRPr="0070673F" w:rsidRDefault="00E958F0" w:rsidP="00E958F0">
            <w:pPr>
              <w:overflowPunct/>
              <w:autoSpaceDE/>
              <w:autoSpaceDN/>
              <w:adjustRightInd/>
              <w:jc w:val="center"/>
              <w:textAlignment w:val="auto"/>
              <w:rPr>
                <w:rFonts w:cs="Arial"/>
                <w:b/>
                <w:bCs/>
                <w:sz w:val="18"/>
                <w:szCs w:val="18"/>
              </w:rPr>
            </w:pPr>
            <w:r w:rsidRPr="0070673F">
              <w:rPr>
                <w:rFonts w:cs="Arial"/>
                <w:b/>
                <w:bCs/>
                <w:sz w:val="18"/>
                <w:szCs w:val="18"/>
              </w:rPr>
              <w:t>Program</w:t>
            </w:r>
            <w:r w:rsidR="00791F66">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B88C05" w14:textId="77777777" w:rsidR="00E958F0" w:rsidRPr="0070673F" w:rsidRDefault="00E958F0" w:rsidP="00E958F0">
            <w:pPr>
              <w:overflowPunct/>
              <w:autoSpaceDE/>
              <w:autoSpaceDN/>
              <w:adjustRightInd/>
              <w:jc w:val="center"/>
              <w:textAlignment w:val="auto"/>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E08EFB" w14:textId="519B2BE8" w:rsidR="00E958F0" w:rsidRPr="0070673F" w:rsidRDefault="00E958F0" w:rsidP="00E958F0">
            <w:pPr>
              <w:overflowPunct/>
              <w:autoSpaceDE/>
              <w:autoSpaceDN/>
              <w:adjustRightInd/>
              <w:jc w:val="center"/>
              <w:textAlignment w:val="auto"/>
              <w:rPr>
                <w:rFonts w:cs="Arial"/>
                <w:b/>
                <w:bCs/>
                <w:sz w:val="18"/>
                <w:szCs w:val="18"/>
              </w:rPr>
            </w:pPr>
            <w:r w:rsidRPr="0070673F">
              <w:rPr>
                <w:rFonts w:cs="Arial"/>
                <w:b/>
                <w:bCs/>
                <w:sz w:val="18"/>
                <w:szCs w:val="18"/>
              </w:rPr>
              <w:t>ASHP</w:t>
            </w:r>
            <w:r w:rsidR="00791F66">
              <w:rPr>
                <w:rFonts w:cs="Arial"/>
                <w:b/>
                <w:bCs/>
                <w:sz w:val="18"/>
                <w:szCs w:val="18"/>
              </w:rPr>
              <w:t xml:space="preserve"> </w:t>
            </w:r>
            <w:r w:rsidRPr="0070673F">
              <w:rPr>
                <w:rFonts w:cs="Arial"/>
                <w:b/>
                <w:bCs/>
                <w:sz w:val="18"/>
                <w:szCs w:val="18"/>
              </w:rPr>
              <w:t>w</w:t>
            </w:r>
            <w:r w:rsidR="00E151CD">
              <w:rPr>
                <w:rFonts w:cs="Arial"/>
                <w:b/>
                <w:bCs/>
                <w:sz w:val="18"/>
                <w:szCs w:val="18"/>
              </w:rPr>
              <w:t>ith</w:t>
            </w:r>
            <w:r w:rsidR="00791F66">
              <w:rPr>
                <w:rFonts w:cs="Arial"/>
                <w:b/>
                <w:bCs/>
                <w:sz w:val="18"/>
                <w:szCs w:val="18"/>
              </w:rPr>
              <w:t xml:space="preserve"> </w:t>
            </w:r>
            <w:r w:rsidRPr="0070673F">
              <w:rPr>
                <w:rFonts w:cs="Arial"/>
                <w:b/>
                <w:bCs/>
                <w:sz w:val="18"/>
                <w:szCs w:val="18"/>
              </w:rPr>
              <w:t>Electric</w:t>
            </w:r>
            <w:r w:rsidR="00791F66">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DA13FE" w14:textId="47CA53C9" w:rsidR="00E958F0" w:rsidRPr="0070673F" w:rsidRDefault="00E958F0" w:rsidP="00E958F0">
            <w:pPr>
              <w:overflowPunct/>
              <w:autoSpaceDE/>
              <w:autoSpaceDN/>
              <w:adjustRightInd/>
              <w:jc w:val="center"/>
              <w:textAlignment w:val="auto"/>
              <w:rPr>
                <w:rFonts w:cs="Arial"/>
                <w:b/>
                <w:bCs/>
                <w:sz w:val="18"/>
                <w:szCs w:val="18"/>
                <w:vertAlign w:val="superscript"/>
              </w:rPr>
            </w:pPr>
            <w:r w:rsidRPr="0070673F">
              <w:rPr>
                <w:rFonts w:cs="Arial"/>
                <w:b/>
                <w:bCs/>
                <w:sz w:val="18"/>
                <w:szCs w:val="18"/>
              </w:rPr>
              <w:t>CAC</w:t>
            </w:r>
            <w:r w:rsidR="00791F66">
              <w:rPr>
                <w:rFonts w:cs="Arial"/>
                <w:b/>
                <w:bCs/>
                <w:sz w:val="18"/>
                <w:szCs w:val="18"/>
              </w:rPr>
              <w:t xml:space="preserve"> </w:t>
            </w:r>
            <w:r w:rsidRPr="0070673F">
              <w:rPr>
                <w:rFonts w:cs="Arial"/>
                <w:b/>
                <w:bCs/>
                <w:sz w:val="18"/>
                <w:szCs w:val="18"/>
              </w:rPr>
              <w:t>w/</w:t>
            </w:r>
            <w:r w:rsidR="00791F66">
              <w:rPr>
                <w:rFonts w:cs="Arial"/>
                <w:b/>
                <w:bCs/>
                <w:sz w:val="18"/>
                <w:szCs w:val="18"/>
              </w:rPr>
              <w:t xml:space="preserve"> </w:t>
            </w:r>
            <w:r w:rsidRPr="0070673F">
              <w:rPr>
                <w:rFonts w:cs="Arial"/>
                <w:b/>
                <w:bCs/>
                <w:sz w:val="18"/>
                <w:szCs w:val="18"/>
              </w:rPr>
              <w:t>Electric</w:t>
            </w:r>
            <w:r w:rsidR="00791F66">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3DC4D2" w14:textId="4C79B561" w:rsidR="00E958F0" w:rsidRPr="0070673F" w:rsidRDefault="00E958F0" w:rsidP="00E958F0">
            <w:pPr>
              <w:overflowPunct/>
              <w:autoSpaceDE/>
              <w:autoSpaceDN/>
              <w:adjustRightInd/>
              <w:jc w:val="center"/>
              <w:textAlignment w:val="auto"/>
              <w:rPr>
                <w:rFonts w:cs="Arial"/>
                <w:b/>
                <w:bCs/>
                <w:sz w:val="18"/>
                <w:szCs w:val="18"/>
              </w:rPr>
            </w:pPr>
            <w:r w:rsidRPr="0070673F">
              <w:rPr>
                <w:rFonts w:cs="Arial"/>
                <w:b/>
                <w:bCs/>
                <w:sz w:val="18"/>
                <w:szCs w:val="18"/>
              </w:rPr>
              <w:t>CAC</w:t>
            </w:r>
            <w:r w:rsidR="00791F66">
              <w:rPr>
                <w:rFonts w:cs="Arial"/>
                <w:b/>
                <w:bCs/>
                <w:sz w:val="18"/>
                <w:szCs w:val="18"/>
              </w:rPr>
              <w:t xml:space="preserve"> </w:t>
            </w:r>
            <w:r w:rsidRPr="0070673F">
              <w:rPr>
                <w:rFonts w:cs="Arial"/>
                <w:b/>
                <w:bCs/>
                <w:sz w:val="18"/>
                <w:szCs w:val="18"/>
              </w:rPr>
              <w:t>w/</w:t>
            </w:r>
            <w:r w:rsidR="00791F66">
              <w:rPr>
                <w:rFonts w:cs="Arial"/>
                <w:b/>
                <w:bCs/>
                <w:sz w:val="18"/>
                <w:szCs w:val="18"/>
              </w:rPr>
              <w:t xml:space="preserve"> </w:t>
            </w:r>
            <w:r w:rsidRPr="0070673F">
              <w:rPr>
                <w:rFonts w:cs="Arial"/>
                <w:b/>
                <w:bCs/>
                <w:sz w:val="18"/>
                <w:szCs w:val="18"/>
              </w:rPr>
              <w:t>Gas</w:t>
            </w:r>
            <w:r w:rsidR="00791F66">
              <w:rPr>
                <w:rFonts w:cs="Arial"/>
                <w:b/>
                <w:bCs/>
                <w:sz w:val="18"/>
                <w:szCs w:val="18"/>
              </w:rPr>
              <w:t xml:space="preserve"> </w:t>
            </w:r>
            <w:r w:rsidRPr="0070673F">
              <w:rPr>
                <w:rFonts w:cs="Arial"/>
                <w:b/>
                <w:bCs/>
                <w:sz w:val="18"/>
                <w:szCs w:val="18"/>
              </w:rPr>
              <w:t>(Fan)</w:t>
            </w:r>
          </w:p>
        </w:tc>
      </w:tr>
      <w:tr w:rsidR="00E958F0" w:rsidRPr="0070673F" w14:paraId="126CDD95" w14:textId="77777777" w:rsidTr="00E151CD">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51474FB9" w14:textId="127CF1BD"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Upstream</w:t>
            </w:r>
            <w:r w:rsidR="00791F66">
              <w:rPr>
                <w:rFonts w:cs="Arial"/>
                <w:color w:val="000000"/>
                <w:sz w:val="18"/>
                <w:szCs w:val="18"/>
              </w:rPr>
              <w:t xml:space="preserve"> </w:t>
            </w:r>
            <w:r w:rsidRPr="0070673F">
              <w:rPr>
                <w:rFonts w:cs="Arial"/>
                <w:color w:val="000000"/>
                <w:sz w:val="18"/>
                <w:szCs w:val="18"/>
              </w:rPr>
              <w:t>buy-down</w:t>
            </w:r>
            <w:r w:rsidR="00791F66">
              <w:rPr>
                <w:rFonts w:cs="Arial"/>
                <w:color w:val="000000"/>
                <w:sz w:val="18"/>
                <w:szCs w:val="18"/>
              </w:rPr>
              <w:t xml:space="preserve"> </w:t>
            </w:r>
            <w:r w:rsidRPr="0070673F">
              <w:rPr>
                <w:rFonts w:cs="Arial"/>
                <w:color w:val="000000"/>
                <w:sz w:val="18"/>
                <w:szCs w:val="18"/>
              </w:rPr>
              <w:t>(Customer</w:t>
            </w:r>
            <w:r w:rsidR="00791F66">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37CA57BB" w14:textId="0B005A5D"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Unknown</w:t>
            </w:r>
            <w:r w:rsidR="00791F66">
              <w:rPr>
                <w:rFonts w:cs="Arial"/>
                <w:color w:val="000000"/>
                <w:sz w:val="18"/>
                <w:szCs w:val="18"/>
              </w:rPr>
              <w:t xml:space="preserve"> </w:t>
            </w:r>
            <w:r w:rsidRPr="0070673F">
              <w:rPr>
                <w:rFonts w:cs="Arial"/>
                <w:color w:val="000000"/>
                <w:sz w:val="18"/>
                <w:szCs w:val="18"/>
              </w:rPr>
              <w:t>Mix</w:t>
            </w:r>
            <w:r w:rsidR="00791F66">
              <w:rPr>
                <w:rFonts w:cs="Arial"/>
                <w:color w:val="000000"/>
                <w:sz w:val="18"/>
                <w:szCs w:val="18"/>
              </w:rPr>
              <w:t xml:space="preserve"> </w:t>
            </w:r>
            <w:r w:rsidRPr="0070673F">
              <w:rPr>
                <w:rFonts w:cs="Arial"/>
                <w:color w:val="000000"/>
                <w:sz w:val="18"/>
                <w:szCs w:val="18"/>
              </w:rPr>
              <w:t>Default</w:t>
            </w:r>
            <w:r w:rsidR="00791F66">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46D82"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213A067F"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4A17E9B0"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125</w:t>
            </w:r>
          </w:p>
        </w:tc>
      </w:tr>
      <w:tr w:rsidR="00E958F0" w:rsidRPr="0070673F" w14:paraId="10D9C77D" w14:textId="77777777" w:rsidTr="00E151CD">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757D4C08" w14:textId="7A319B74"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Customer</w:t>
            </w:r>
            <w:r w:rsidR="00791F66">
              <w:rPr>
                <w:rFonts w:cs="Arial"/>
                <w:color w:val="000000"/>
                <w:sz w:val="18"/>
                <w:szCs w:val="18"/>
              </w:rPr>
              <w:t xml:space="preserve"> </w:t>
            </w:r>
            <w:r w:rsidRPr="0070673F">
              <w:rPr>
                <w:rFonts w:cs="Arial"/>
                <w:color w:val="000000"/>
                <w:sz w:val="18"/>
                <w:szCs w:val="18"/>
              </w:rPr>
              <w:t>Self-Installation</w:t>
            </w:r>
            <w:r w:rsidR="00791F66">
              <w:rPr>
                <w:rFonts w:cs="Arial"/>
                <w:color w:val="000000"/>
                <w:sz w:val="18"/>
                <w:szCs w:val="18"/>
              </w:rPr>
              <w:t xml:space="preserve"> </w:t>
            </w:r>
            <w:r w:rsidRPr="0070673F">
              <w:rPr>
                <w:rFonts w:cs="Arial"/>
                <w:color w:val="000000"/>
                <w:sz w:val="18"/>
                <w:szCs w:val="18"/>
              </w:rPr>
              <w:t>with</w:t>
            </w:r>
            <w:r w:rsidR="00791F66">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62DAC3DE" w14:textId="7CA09B4E"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Unknown</w:t>
            </w:r>
            <w:r w:rsidR="00791F66">
              <w:rPr>
                <w:rFonts w:cs="Arial"/>
                <w:color w:val="000000"/>
                <w:sz w:val="18"/>
                <w:szCs w:val="18"/>
              </w:rPr>
              <w:t xml:space="preserve"> </w:t>
            </w:r>
            <w:r w:rsidRPr="0070673F">
              <w:rPr>
                <w:rFonts w:cs="Arial"/>
                <w:color w:val="000000"/>
                <w:sz w:val="18"/>
                <w:szCs w:val="18"/>
              </w:rPr>
              <w:t>Mix</w:t>
            </w:r>
            <w:r w:rsidR="00791F66">
              <w:rPr>
                <w:rFonts w:cs="Arial"/>
                <w:color w:val="000000"/>
                <w:sz w:val="18"/>
                <w:szCs w:val="18"/>
              </w:rPr>
              <w:t xml:space="preserve"> </w:t>
            </w:r>
            <w:r w:rsidRPr="0070673F">
              <w:rPr>
                <w:rFonts w:cs="Arial"/>
                <w:color w:val="000000"/>
                <w:sz w:val="18"/>
                <w:szCs w:val="18"/>
              </w:rPr>
              <w:t>Default</w:t>
            </w:r>
            <w:r w:rsidR="00791F66">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7D990A50"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732DAA20"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39E492A0"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180</w:t>
            </w:r>
          </w:p>
        </w:tc>
      </w:tr>
      <w:tr w:rsidR="00E958F0" w:rsidRPr="0070673F" w14:paraId="3E743708" w14:textId="77777777" w:rsidTr="00E151CD">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0DC6C534" w14:textId="2F0FBF77"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Professional</w:t>
            </w:r>
            <w:r w:rsidR="00791F66">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1D88179C" w14:textId="77777777"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08FE8C99"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286483A7"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331B6EBE"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268</w:t>
            </w:r>
          </w:p>
        </w:tc>
      </w:tr>
      <w:tr w:rsidR="00E958F0" w:rsidRPr="0070673F" w14:paraId="49E81111" w14:textId="77777777" w:rsidTr="00E151CD">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0B6FF6BD" w14:textId="77777777" w:rsidR="00E958F0" w:rsidRPr="0070673F" w:rsidRDefault="00E958F0" w:rsidP="00E958F0">
            <w:pPr>
              <w:overflowPunct/>
              <w:autoSpaceDE/>
              <w:autoSpaceDN/>
              <w:adjustRightInd/>
              <w:jc w:val="left"/>
              <w:textAlignment w:val="auto"/>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6159796A" w14:textId="1467528E" w:rsidR="00E958F0" w:rsidRPr="0070673F" w:rsidRDefault="00E958F0" w:rsidP="00E958F0">
            <w:pPr>
              <w:overflowPunct/>
              <w:autoSpaceDE/>
              <w:autoSpaceDN/>
              <w:adjustRightInd/>
              <w:jc w:val="left"/>
              <w:textAlignment w:val="auto"/>
              <w:rPr>
                <w:rFonts w:cs="Arial"/>
                <w:color w:val="000000"/>
                <w:sz w:val="18"/>
                <w:szCs w:val="18"/>
              </w:rPr>
            </w:pPr>
            <w:r w:rsidRPr="0070673F">
              <w:rPr>
                <w:rFonts w:cs="Arial"/>
                <w:color w:val="000000"/>
                <w:sz w:val="18"/>
                <w:szCs w:val="18"/>
              </w:rPr>
              <w:t>Conventional</w:t>
            </w:r>
            <w:r w:rsidR="00791F66">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4093BFA9"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7F2C7C4D"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68A981DE" w14:textId="77777777" w:rsidR="00E958F0" w:rsidRPr="0070673F" w:rsidRDefault="00E958F0" w:rsidP="00E958F0">
            <w:pPr>
              <w:overflowPunct/>
              <w:autoSpaceDE/>
              <w:autoSpaceDN/>
              <w:adjustRightInd/>
              <w:jc w:val="center"/>
              <w:textAlignment w:val="auto"/>
              <w:rPr>
                <w:rFonts w:cs="Arial"/>
                <w:color w:val="000000"/>
                <w:sz w:val="18"/>
                <w:szCs w:val="18"/>
              </w:rPr>
            </w:pPr>
            <w:r>
              <w:rPr>
                <w:rFonts w:cs="Arial"/>
                <w:color w:val="000000"/>
                <w:sz w:val="18"/>
                <w:szCs w:val="18"/>
              </w:rPr>
              <w:t>209</w:t>
            </w:r>
          </w:p>
        </w:tc>
      </w:tr>
    </w:tbl>
    <w:p w14:paraId="3D0A401D" w14:textId="77777777" w:rsidR="00745CB8" w:rsidRDefault="00745CB8" w:rsidP="00487A55">
      <w:pPr>
        <w:rPr>
          <w:rFonts w:eastAsia="Calibri"/>
        </w:rPr>
      </w:pPr>
    </w:p>
    <w:p w14:paraId="4D4A6988" w14:textId="7D529CF9" w:rsidR="00745CB8" w:rsidRPr="00867C28" w:rsidRDefault="00745CB8" w:rsidP="00745CB8">
      <w:pPr>
        <w:pStyle w:val="SubStyle"/>
        <w:rPr>
          <w:rFonts w:eastAsia="Calibri"/>
        </w:rPr>
      </w:pPr>
      <w:r w:rsidRPr="00867C28">
        <w:rPr>
          <w:rFonts w:eastAsia="Calibri"/>
        </w:rPr>
        <w:t>Evaluation</w:t>
      </w:r>
      <w:r w:rsidR="00791F66">
        <w:rPr>
          <w:rFonts w:eastAsia="Calibri"/>
        </w:rPr>
        <w:t xml:space="preserve"> </w:t>
      </w:r>
      <w:r w:rsidRPr="00867C28">
        <w:rPr>
          <w:rFonts w:eastAsia="Calibri"/>
        </w:rPr>
        <w:t>Protocols</w:t>
      </w:r>
    </w:p>
    <w:p w14:paraId="3ABF6DCF" w14:textId="130FF998" w:rsidR="00745CB8" w:rsidRDefault="00745CB8" w:rsidP="00745CB8">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t>Evaluation</w:t>
      </w:r>
      <w:r w:rsidR="00791F66">
        <w:t xml:space="preserve"> </w:t>
      </w:r>
      <w:r>
        <w:t>contractors</w:t>
      </w:r>
      <w:r w:rsidR="00791F66">
        <w:t xml:space="preserve"> </w:t>
      </w:r>
      <w:r>
        <w:t>may</w:t>
      </w:r>
      <w:r w:rsidR="00791F66">
        <w:t xml:space="preserve"> </w:t>
      </w:r>
      <w:r>
        <w:t>chose</w:t>
      </w:r>
      <w:r w:rsidR="00791F66">
        <w:t xml:space="preserve"> </w:t>
      </w:r>
      <w:r>
        <w:t>to</w:t>
      </w:r>
      <w:r w:rsidR="00791F66">
        <w:t xml:space="preserve"> </w:t>
      </w:r>
      <w:r>
        <w:t>propose</w:t>
      </w:r>
      <w:r w:rsidR="00791F66">
        <w:t xml:space="preserve"> </w:t>
      </w:r>
      <w:r>
        <w:t>independent</w:t>
      </w:r>
      <w:r w:rsidR="00791F66">
        <w:t xml:space="preserve"> </w:t>
      </w:r>
      <w:r>
        <w:t>assessments</w:t>
      </w:r>
      <w:r w:rsidR="00791F66">
        <w:t xml:space="preserve"> </w:t>
      </w:r>
      <w:r>
        <w:t>of</w:t>
      </w:r>
      <w:r w:rsidR="00791F66">
        <w:t xml:space="preserve"> </w:t>
      </w:r>
      <w:r>
        <w:t>the</w:t>
      </w:r>
      <w:r w:rsidR="00791F66">
        <w:t xml:space="preserve"> </w:t>
      </w:r>
      <w:r>
        <w:t>ESF</w:t>
      </w:r>
      <w:r w:rsidR="00791F66">
        <w:t xml:space="preserve"> </w:t>
      </w:r>
      <w:r>
        <w:t>factors</w:t>
      </w:r>
      <w:r w:rsidR="00791F66">
        <w:t xml:space="preserve"> </w:t>
      </w:r>
      <w:r>
        <w:t>to</w:t>
      </w:r>
      <w:r w:rsidR="00791F66">
        <w:t xml:space="preserve"> </w:t>
      </w:r>
      <w:r>
        <w:t>the</w:t>
      </w:r>
      <w:r w:rsidR="00791F66">
        <w:t xml:space="preserve"> </w:t>
      </w:r>
      <w:r>
        <w:t>SWE</w:t>
      </w:r>
      <w:r w:rsidR="00791F66">
        <w:t xml:space="preserve"> </w:t>
      </w:r>
      <w:r>
        <w:t>in</w:t>
      </w:r>
      <w:r w:rsidR="00791F66">
        <w:t xml:space="preserve"> </w:t>
      </w:r>
      <w:r>
        <w:t>their</w:t>
      </w:r>
      <w:r w:rsidR="00791F66">
        <w:t xml:space="preserve"> </w:t>
      </w:r>
      <w:r>
        <w:t>EM&amp;V</w:t>
      </w:r>
      <w:r w:rsidR="00791F66">
        <w:t xml:space="preserve"> </w:t>
      </w:r>
      <w:r>
        <w:t>plans.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5CE46B26" w14:textId="77777777" w:rsidR="00745CB8" w:rsidRDefault="00745CB8" w:rsidP="00745CB8">
      <w:pPr>
        <w:pStyle w:val="BodyText"/>
        <w:ind w:right="0"/>
      </w:pPr>
    </w:p>
    <w:p w14:paraId="41EF7F8D" w14:textId="77777777" w:rsidR="00745CB8" w:rsidRPr="00867C28" w:rsidRDefault="00745CB8" w:rsidP="00745CB8">
      <w:pPr>
        <w:pStyle w:val="SubStyle"/>
      </w:pPr>
      <w:r w:rsidRPr="00867C28">
        <w:t>Sources</w:t>
      </w:r>
    </w:p>
    <w:p w14:paraId="1BFD0989" w14:textId="39E8CAD6" w:rsidR="00745CB8" w:rsidRPr="0035092C" w:rsidRDefault="00745CB8" w:rsidP="0043094B">
      <w:pPr>
        <w:pStyle w:val="source1"/>
        <w:numPr>
          <w:ilvl w:val="0"/>
          <w:numId w:val="19"/>
        </w:numPr>
        <w:spacing w:after="120"/>
        <w:ind w:left="360"/>
        <w:jc w:val="left"/>
        <w:rPr>
          <w:rFonts w:eastAsia="Calibri"/>
        </w:rPr>
      </w:pPr>
      <w:r>
        <w:rPr>
          <w:rFonts w:eastAsia="Calibri"/>
        </w:rPr>
        <w:t>Pennsylvania</w:t>
      </w:r>
      <w:r w:rsidR="00791F66">
        <w:rPr>
          <w:rFonts w:eastAsia="Calibri"/>
        </w:rPr>
        <w:t xml:space="preserve"> </w:t>
      </w:r>
      <w:r>
        <w:rPr>
          <w:rFonts w:eastAsia="Calibri"/>
        </w:rPr>
        <w:t>Act</w:t>
      </w:r>
      <w:r w:rsidR="00791F66">
        <w:rPr>
          <w:rFonts w:eastAsia="Calibri"/>
        </w:rPr>
        <w:t xml:space="preserve"> </w:t>
      </w:r>
      <w:r>
        <w:rPr>
          <w:rFonts w:eastAsia="Calibri"/>
        </w:rPr>
        <w:t>129</w:t>
      </w:r>
      <w:r w:rsidR="00791F66">
        <w:rPr>
          <w:rFonts w:eastAsia="Calibri"/>
        </w:rPr>
        <w:t xml:space="preserve"> </w:t>
      </w:r>
      <w:r>
        <w:rPr>
          <w:rFonts w:eastAsia="Calibri"/>
        </w:rPr>
        <w:t>2018</w:t>
      </w:r>
      <w:r w:rsidR="00791F66">
        <w:rPr>
          <w:rFonts w:eastAsia="Calibri"/>
        </w:rPr>
        <w:t xml:space="preserve"> </w:t>
      </w:r>
      <w:r>
        <w:rPr>
          <w:rFonts w:eastAsia="Calibri"/>
        </w:rPr>
        <w:t>Residential</w:t>
      </w:r>
      <w:r w:rsidR="00791F66">
        <w:rPr>
          <w:rFonts w:eastAsia="Calibri"/>
        </w:rPr>
        <w:t xml:space="preserve"> </w:t>
      </w:r>
      <w:r>
        <w:rPr>
          <w:rFonts w:eastAsia="Calibri"/>
        </w:rPr>
        <w:t>Baseline</w:t>
      </w:r>
      <w:r w:rsidR="00791F66">
        <w:rPr>
          <w:rFonts w:eastAsia="Calibri"/>
        </w:rPr>
        <w:t xml:space="preserve"> </w:t>
      </w:r>
      <w:r>
        <w:rPr>
          <w:rFonts w:eastAsia="Calibri"/>
        </w:rPr>
        <w:t>Study</w:t>
      </w:r>
      <w:r w:rsidR="00E61126">
        <w:rPr>
          <w:rFonts w:eastAsia="Calibri"/>
        </w:rPr>
        <w:t xml:space="preserve">, </w:t>
      </w:r>
      <w:hyperlink r:id="rId103" w:history="1">
        <w:r w:rsidR="00E61126">
          <w:rPr>
            <w:rStyle w:val="Hyperlink"/>
          </w:rPr>
          <w:t>http://www.puc.state.pa.us/Electric/pdf/Act129/SWE-Phase3_Res_Baseline_Study_Rpt021219.pdf</w:t>
        </w:r>
      </w:hyperlink>
      <w:r w:rsidR="00E61126">
        <w:t>.</w:t>
      </w:r>
      <w:r w:rsidR="00791F66">
        <w:rPr>
          <w:rFonts w:cs="Times New Roman"/>
        </w:rPr>
        <w:t xml:space="preserve"> </w:t>
      </w:r>
    </w:p>
    <w:p w14:paraId="556380EB" w14:textId="16AF235B" w:rsidR="00745CB8" w:rsidRPr="0035092C" w:rsidRDefault="00745CB8" w:rsidP="0043094B">
      <w:pPr>
        <w:pStyle w:val="source1"/>
        <w:numPr>
          <w:ilvl w:val="0"/>
          <w:numId w:val="19"/>
        </w:numPr>
        <w:spacing w:after="120"/>
        <w:ind w:left="360"/>
        <w:jc w:val="left"/>
      </w:pPr>
      <w:r w:rsidRPr="0035092C">
        <w:t>EnerNOC,</w:t>
      </w:r>
      <w:r w:rsidR="00791F66">
        <w:t xml:space="preserve"> </w:t>
      </w:r>
      <w:r w:rsidRPr="0035092C">
        <w:t>Xcel</w:t>
      </w:r>
      <w:r w:rsidR="00791F66">
        <w:t xml:space="preserve"> </w:t>
      </w:r>
      <w:r w:rsidRPr="0035092C">
        <w:t>Energy:</w:t>
      </w:r>
      <w:r w:rsidR="00791F66">
        <w:t xml:space="preserve"> </w:t>
      </w:r>
      <w:r w:rsidRPr="0035092C">
        <w:t>In-Home</w:t>
      </w:r>
      <w:r w:rsidR="00791F66">
        <w:t xml:space="preserve"> </w:t>
      </w:r>
      <w:r w:rsidRPr="0035092C">
        <w:t>Smart</w:t>
      </w:r>
      <w:r w:rsidR="00791F66">
        <w:t xml:space="preserve"> </w:t>
      </w:r>
      <w:r w:rsidRPr="0035092C">
        <w:t>Device</w:t>
      </w:r>
      <w:r w:rsidR="00791F66">
        <w:t xml:space="preserve"> </w:t>
      </w:r>
      <w:r w:rsidRPr="0035092C">
        <w:t>Pilot.</w:t>
      </w:r>
      <w:r w:rsidR="00791F66">
        <w:t xml:space="preserve"> </w:t>
      </w:r>
      <w:r w:rsidRPr="0035092C">
        <w:t>Public</w:t>
      </w:r>
      <w:r w:rsidR="00791F66">
        <w:t xml:space="preserve"> </w:t>
      </w:r>
      <w:r w:rsidRPr="0035092C">
        <w:t>Service</w:t>
      </w:r>
      <w:r w:rsidR="00791F66">
        <w:t xml:space="preserve"> </w:t>
      </w:r>
      <w:r w:rsidRPr="0035092C">
        <w:t>Company</w:t>
      </w:r>
      <w:r w:rsidR="00791F66">
        <w:t xml:space="preserve"> </w:t>
      </w:r>
      <w:r w:rsidRPr="0035092C">
        <w:t>of</w:t>
      </w:r>
      <w:r w:rsidR="00791F66">
        <w:t xml:space="preserve"> </w:t>
      </w:r>
      <w:r w:rsidRPr="0035092C">
        <w:t>Colorado,”</w:t>
      </w:r>
      <w:r w:rsidR="00791F66">
        <w:t xml:space="preserve"> </w:t>
      </w:r>
      <w:r w:rsidRPr="0035092C">
        <w:t>March,</w:t>
      </w:r>
      <w:r w:rsidR="00791F66">
        <w:t xml:space="preserve"> </w:t>
      </w:r>
      <w:r w:rsidRPr="0035092C">
        <w:t>2014,</w:t>
      </w:r>
      <w:r w:rsidR="00791F66">
        <w:t xml:space="preserve"> </w:t>
      </w:r>
      <w:hyperlink r:id="rId104" w:history="1">
        <w:r w:rsidRPr="0035092C">
          <w:rPr>
            <w:rStyle w:val="Hyperlink"/>
            <w:rFonts w:cs="Arial"/>
          </w:rPr>
          <w:t>https://www.xcelenergy.com/staticfiles/xe/Regulatory/Regulatory%20PDFs/CO-DSM/CO-2014-IHSD-Pilot-Evaluation.pdf</w:t>
        </w:r>
      </w:hyperlink>
    </w:p>
    <w:p w14:paraId="6555A165" w14:textId="57EC14BA" w:rsidR="00745CB8" w:rsidRPr="0035092C" w:rsidRDefault="00745CB8" w:rsidP="0043094B">
      <w:pPr>
        <w:pStyle w:val="source1"/>
        <w:numPr>
          <w:ilvl w:val="0"/>
          <w:numId w:val="19"/>
        </w:numPr>
        <w:spacing w:after="120"/>
        <w:ind w:left="360"/>
        <w:jc w:val="left"/>
        <w:rPr>
          <w:rFonts w:eastAsia="Calibri"/>
        </w:rPr>
      </w:pPr>
      <w:r w:rsidRPr="0035092C">
        <w:rPr>
          <w:rFonts w:eastAsia="Calibri"/>
        </w:rPr>
        <w:t>New</w:t>
      </w:r>
      <w:r w:rsidR="00791F66">
        <w:rPr>
          <w:rFonts w:eastAsia="Calibri"/>
        </w:rPr>
        <w:t xml:space="preserve"> </w:t>
      </w:r>
      <w:r w:rsidRPr="0035092C">
        <w:rPr>
          <w:rFonts w:eastAsia="Calibri"/>
        </w:rPr>
        <w:t>York</w:t>
      </w:r>
      <w:r w:rsidR="00791F66">
        <w:rPr>
          <w:rFonts w:eastAsia="Calibri"/>
        </w:rPr>
        <w:t xml:space="preserve"> </w:t>
      </w:r>
      <w:r w:rsidRPr="0035092C">
        <w:rPr>
          <w:rFonts w:eastAsia="Calibri"/>
        </w:rPr>
        <w:t>Standard</w:t>
      </w:r>
      <w:r w:rsidR="00791F66">
        <w:rPr>
          <w:rFonts w:eastAsia="Calibri"/>
        </w:rPr>
        <w:t xml:space="preserve"> </w:t>
      </w:r>
      <w:r w:rsidRPr="0035092C">
        <w:rPr>
          <w:rFonts w:eastAsia="Calibri"/>
        </w:rPr>
        <w:t>Approach</w:t>
      </w:r>
      <w:r w:rsidR="00791F66">
        <w:rPr>
          <w:rFonts w:eastAsia="Calibri"/>
        </w:rPr>
        <w:t xml:space="preserve"> </w:t>
      </w:r>
      <w:r w:rsidRPr="0035092C">
        <w:rPr>
          <w:rFonts w:eastAsia="Calibri"/>
        </w:rPr>
        <w:t>for</w:t>
      </w:r>
      <w:r w:rsidR="00791F66">
        <w:rPr>
          <w:rFonts w:eastAsia="Calibri"/>
        </w:rPr>
        <w:t xml:space="preserve"> </w:t>
      </w:r>
      <w:r w:rsidRPr="0035092C">
        <w:rPr>
          <w:rFonts w:eastAsia="Calibri"/>
        </w:rPr>
        <w:t>Estimating</w:t>
      </w:r>
      <w:r w:rsidR="00791F66">
        <w:rPr>
          <w:rFonts w:eastAsia="Calibri"/>
        </w:rPr>
        <w:t xml:space="preserve"> </w:t>
      </w:r>
      <w:r w:rsidRPr="0035092C">
        <w:rPr>
          <w:rFonts w:eastAsia="Calibri"/>
        </w:rPr>
        <w:t>Energy</w:t>
      </w:r>
      <w:r w:rsidR="00791F66">
        <w:rPr>
          <w:rFonts w:eastAsia="Calibri"/>
        </w:rPr>
        <w:t xml:space="preserve"> </w:t>
      </w:r>
      <w:r w:rsidRPr="0035092C">
        <w:rPr>
          <w:rFonts w:eastAsia="Calibri"/>
        </w:rPr>
        <w:t>Savings</w:t>
      </w:r>
      <w:r w:rsidR="00791F66">
        <w:rPr>
          <w:rFonts w:eastAsia="Calibri"/>
        </w:rPr>
        <w:t xml:space="preserve"> </w:t>
      </w:r>
      <w:r w:rsidRPr="0035092C">
        <w:rPr>
          <w:rFonts w:eastAsia="Calibri"/>
        </w:rPr>
        <w:t>from</w:t>
      </w:r>
      <w:r w:rsidR="00791F66">
        <w:rPr>
          <w:rFonts w:eastAsia="Calibri"/>
        </w:rPr>
        <w:t xml:space="preserve"> </w:t>
      </w:r>
      <w:r w:rsidRPr="0035092C">
        <w:rPr>
          <w:rFonts w:eastAsia="Calibri"/>
        </w:rPr>
        <w:t>Energy</w:t>
      </w:r>
      <w:r w:rsidR="00791F66">
        <w:rPr>
          <w:rFonts w:eastAsia="Calibri"/>
        </w:rPr>
        <w:t xml:space="preserve"> </w:t>
      </w:r>
      <w:r w:rsidRPr="0035092C">
        <w:rPr>
          <w:rFonts w:eastAsia="Calibri"/>
        </w:rPr>
        <w:t>Efficiency</w:t>
      </w:r>
      <w:r w:rsidR="00791F66">
        <w:rPr>
          <w:rFonts w:eastAsia="Calibri"/>
        </w:rPr>
        <w:t xml:space="preserve"> </w:t>
      </w:r>
      <w:r w:rsidRPr="0035092C">
        <w:rPr>
          <w:rFonts w:eastAsia="Calibri"/>
        </w:rPr>
        <w:t>Measures</w:t>
      </w:r>
      <w:r w:rsidR="00791F66">
        <w:rPr>
          <w:rFonts w:eastAsia="Calibri"/>
        </w:rPr>
        <w:t xml:space="preserve"> </w:t>
      </w:r>
      <w:r w:rsidRPr="0035092C">
        <w:rPr>
          <w:rFonts w:eastAsia="Calibri"/>
        </w:rPr>
        <w:t>in</w:t>
      </w:r>
      <w:r w:rsidR="00791F66">
        <w:rPr>
          <w:rFonts w:eastAsia="Calibri"/>
        </w:rPr>
        <w:t xml:space="preserve"> </w:t>
      </w:r>
      <w:r w:rsidRPr="0035092C">
        <w:rPr>
          <w:rFonts w:eastAsia="Calibri"/>
        </w:rPr>
        <w:t>Commercial</w:t>
      </w:r>
      <w:r w:rsidR="00791F66">
        <w:rPr>
          <w:rFonts w:eastAsia="Calibri"/>
        </w:rPr>
        <w:t xml:space="preserve"> </w:t>
      </w:r>
      <w:r w:rsidRPr="0035092C">
        <w:rPr>
          <w:rFonts w:eastAsia="Calibri"/>
        </w:rPr>
        <w:t>and</w:t>
      </w:r>
      <w:r w:rsidR="00791F66">
        <w:rPr>
          <w:rFonts w:eastAsia="Calibri"/>
        </w:rPr>
        <w:t xml:space="preserve"> </w:t>
      </w:r>
      <w:r w:rsidRPr="0035092C">
        <w:rPr>
          <w:rFonts w:eastAsia="Calibri"/>
        </w:rPr>
        <w:t>Industrial</w:t>
      </w:r>
      <w:r w:rsidR="00791F66">
        <w:rPr>
          <w:rFonts w:eastAsia="Calibri"/>
        </w:rPr>
        <w:t xml:space="preserve"> </w:t>
      </w:r>
      <w:r w:rsidRPr="0035092C">
        <w:rPr>
          <w:rFonts w:eastAsia="Calibri"/>
        </w:rPr>
        <w:t>Programs,</w:t>
      </w:r>
      <w:r w:rsidR="00791F66">
        <w:rPr>
          <w:rFonts w:eastAsia="Calibri"/>
        </w:rPr>
        <w:t xml:space="preserve"> </w:t>
      </w:r>
      <w:r w:rsidRPr="0035092C">
        <w:rPr>
          <w:rFonts w:eastAsia="Calibri"/>
        </w:rPr>
        <w:t>September</w:t>
      </w:r>
      <w:r w:rsidR="00791F66">
        <w:rPr>
          <w:rFonts w:eastAsia="Calibri"/>
        </w:rPr>
        <w:t xml:space="preserve"> </w:t>
      </w:r>
      <w:r w:rsidRPr="0035092C">
        <w:rPr>
          <w:rFonts w:eastAsia="Calibri"/>
        </w:rPr>
        <w:t>1,</w:t>
      </w:r>
      <w:r w:rsidR="00791F66">
        <w:rPr>
          <w:rFonts w:eastAsia="Calibri"/>
        </w:rPr>
        <w:t xml:space="preserve"> </w:t>
      </w:r>
      <w:r w:rsidRPr="0035092C">
        <w:rPr>
          <w:rFonts w:eastAsia="Calibri"/>
        </w:rPr>
        <w:t>2009.</w:t>
      </w:r>
      <w:r w:rsidR="00791F66">
        <w:rPr>
          <w:rFonts w:eastAsia="Calibri"/>
        </w:rPr>
        <w:t xml:space="preserve"> </w:t>
      </w:r>
      <w:hyperlink r:id="rId105" w:history="1">
        <w:r w:rsidRPr="0035092C">
          <w:rPr>
            <w:rStyle w:val="Hyperlink"/>
            <w:rFonts w:eastAsia="Calibri" w:cs="Arial"/>
          </w:rPr>
          <w:t>http://www3.dps.ny.gov/W/PSCWeb.nsf/96f0fec0b45a3c6485257688006a701a/766a83dce56eca35852576da006d79a7/$FILE/90_day_CI_manual_final_9-1-09.pdf</w:t>
        </w:r>
      </w:hyperlink>
    </w:p>
    <w:p w14:paraId="211D7A5B" w14:textId="4DBB1345" w:rsidR="00745CB8" w:rsidRPr="009C6288" w:rsidRDefault="00745CB8" w:rsidP="0043094B">
      <w:pPr>
        <w:pStyle w:val="source1"/>
        <w:numPr>
          <w:ilvl w:val="0"/>
          <w:numId w:val="19"/>
        </w:numPr>
        <w:ind w:left="360"/>
        <w:jc w:val="left"/>
      </w:pPr>
      <w:r w:rsidRPr="0035092C">
        <w:t>Based</w:t>
      </w:r>
      <w:r w:rsidR="00791F66">
        <w:t xml:space="preserve"> </w:t>
      </w:r>
      <w:r w:rsidRPr="0035092C">
        <w:t>on</w:t>
      </w:r>
      <w:r w:rsidR="00791F66">
        <w:t xml:space="preserve"> </w:t>
      </w:r>
      <w:r w:rsidRPr="0035092C">
        <w:t>the</w:t>
      </w:r>
      <w:r w:rsidR="00791F66">
        <w:t xml:space="preserve"> </w:t>
      </w:r>
      <w:r w:rsidRPr="0035092C">
        <w:t>Phase</w:t>
      </w:r>
      <w:r w:rsidR="00791F66">
        <w:t xml:space="preserve"> </w:t>
      </w:r>
      <w:r w:rsidRPr="0035092C">
        <w:t>III</w:t>
      </w:r>
      <w:r w:rsidR="00791F66">
        <w:t xml:space="preserve"> </w:t>
      </w:r>
      <w:r w:rsidRPr="0035092C">
        <w:t>SWE</w:t>
      </w:r>
      <w:r w:rsidR="00791F66">
        <w:t xml:space="preserve"> </w:t>
      </w:r>
      <w:r w:rsidRPr="0035092C">
        <w:t>team’s</w:t>
      </w:r>
      <w:r w:rsidR="00791F66">
        <w:t xml:space="preserve"> </w:t>
      </w:r>
      <w:r w:rsidRPr="0035092C">
        <w:t>analysis</w:t>
      </w:r>
      <w:r w:rsidR="00791F66">
        <w:t xml:space="preserve"> </w:t>
      </w:r>
      <w:r w:rsidRPr="0035092C">
        <w:t>of</w:t>
      </w:r>
      <w:r w:rsidR="00791F66">
        <w:t xml:space="preserve"> </w:t>
      </w:r>
      <w:r w:rsidRPr="0035092C">
        <w:t>regional</w:t>
      </w:r>
      <w:r w:rsidR="00791F66">
        <w:t xml:space="preserve"> </w:t>
      </w:r>
      <w:r w:rsidRPr="0035092C">
        <w:t>HVAC</w:t>
      </w:r>
      <w:r w:rsidR="00791F66">
        <w:t xml:space="preserve"> </w:t>
      </w:r>
      <w:r w:rsidRPr="0035092C">
        <w:t>runtime</w:t>
      </w:r>
      <w:r w:rsidR="00791F66">
        <w:t xml:space="preserve"> </w:t>
      </w:r>
      <w:r w:rsidRPr="0035092C">
        <w:t>data</w:t>
      </w:r>
      <w:r w:rsidR="00791F66">
        <w:t xml:space="preserve"> </w:t>
      </w:r>
      <w:r w:rsidRPr="0035092C">
        <w:t>collected</w:t>
      </w:r>
      <w:r w:rsidR="00791F66">
        <w:t xml:space="preserve"> </w:t>
      </w:r>
      <w:r w:rsidRPr="0035092C">
        <w:t>from</w:t>
      </w:r>
      <w:r w:rsidR="00791F66">
        <w:t xml:space="preserve"> </w:t>
      </w:r>
      <w:r w:rsidRPr="009C6288">
        <w:t>ecobee’s</w:t>
      </w:r>
      <w:r w:rsidR="00791F66">
        <w:t xml:space="preserve"> </w:t>
      </w:r>
      <w:r w:rsidRPr="009C6288">
        <w:t>Donate</w:t>
      </w:r>
      <w:r w:rsidR="00791F66">
        <w:t xml:space="preserve"> </w:t>
      </w:r>
      <w:r w:rsidRPr="009C6288">
        <w:t>Your</w:t>
      </w:r>
      <w:r w:rsidR="00791F66">
        <w:t xml:space="preserve"> </w:t>
      </w:r>
      <w:r w:rsidRPr="009C6288">
        <w:t>Data</w:t>
      </w:r>
      <w:r w:rsidR="00791F66">
        <w:t xml:space="preserve"> </w:t>
      </w:r>
      <w:r w:rsidRPr="009C6288">
        <w:t>research</w:t>
      </w:r>
      <w:r w:rsidR="00791F66">
        <w:t xml:space="preserve"> </w:t>
      </w:r>
      <w:r w:rsidRPr="009C6288">
        <w:t>service</w:t>
      </w:r>
      <w:r w:rsidR="00E61126">
        <w:t>,</w:t>
      </w:r>
      <w:r w:rsidR="00791F66">
        <w:t xml:space="preserve"> </w:t>
      </w:r>
      <w:hyperlink r:id="rId106" w:history="1">
        <w:r w:rsidRPr="009C6288">
          <w:rPr>
            <w:rStyle w:val="Hyperlink"/>
          </w:rPr>
          <w:t>https://www.ecobee.com/donateyourdata/</w:t>
        </w:r>
      </w:hyperlink>
      <w:r w:rsidR="00E61126">
        <w:rPr>
          <w:rStyle w:val="Hyperlink"/>
        </w:rPr>
        <w:t>.</w:t>
      </w:r>
    </w:p>
    <w:p w14:paraId="02EBC6A9" w14:textId="44C807F2" w:rsidR="00745CB8" w:rsidRPr="009C6288" w:rsidRDefault="00745CB8" w:rsidP="0043094B">
      <w:pPr>
        <w:pStyle w:val="source1"/>
        <w:numPr>
          <w:ilvl w:val="0"/>
          <w:numId w:val="19"/>
        </w:numPr>
        <w:spacing w:after="120"/>
        <w:ind w:left="360"/>
        <w:jc w:val="left"/>
      </w:pPr>
      <w:r w:rsidRPr="009C6288">
        <w:t>California</w:t>
      </w:r>
      <w:r w:rsidR="00791F66">
        <w:t xml:space="preserve"> </w:t>
      </w:r>
      <w:r w:rsidRPr="009C6288">
        <w:t>Public</w:t>
      </w:r>
      <w:r w:rsidR="00791F66">
        <w:t xml:space="preserve"> </w:t>
      </w:r>
      <w:r w:rsidRPr="009C6288">
        <w:t>Utilities</w:t>
      </w:r>
      <w:r w:rsidR="00791F66">
        <w:t xml:space="preserve"> </w:t>
      </w:r>
      <w:r w:rsidRPr="009C6288">
        <w:t>Commission</w:t>
      </w:r>
      <w:r w:rsidR="00791F66">
        <w:t xml:space="preserve"> </w:t>
      </w:r>
      <w:r w:rsidRPr="009C6288">
        <w:t>Database</w:t>
      </w:r>
      <w:r w:rsidR="00791F66">
        <w:t xml:space="preserve"> </w:t>
      </w:r>
      <w:r w:rsidRPr="009C6288">
        <w:t>for</w:t>
      </w:r>
      <w:r w:rsidR="00791F66">
        <w:t xml:space="preserve"> </w:t>
      </w:r>
      <w:r w:rsidRPr="009C6288">
        <w:t>Energy</w:t>
      </w:r>
      <w:r w:rsidR="00791F66">
        <w:t xml:space="preserve"> </w:t>
      </w:r>
      <w:r w:rsidRPr="009C6288">
        <w:t>Efficient</w:t>
      </w:r>
      <w:r w:rsidR="00791F66">
        <w:t xml:space="preserve"> </w:t>
      </w:r>
      <w:r w:rsidRPr="009C6288">
        <w:t>Resources</w:t>
      </w:r>
      <w:r w:rsidR="00791F66">
        <w:t xml:space="preserve"> </w:t>
      </w:r>
      <w:r w:rsidRPr="009C6288">
        <w:t>(DEER)</w:t>
      </w:r>
      <w:r w:rsidR="00791F66">
        <w:t xml:space="preserve"> </w:t>
      </w:r>
      <w:r w:rsidRPr="009C6288">
        <w:t>EUL</w:t>
      </w:r>
      <w:r w:rsidR="00791F66">
        <w:t xml:space="preserve"> </w:t>
      </w:r>
      <w:r w:rsidRPr="009C6288">
        <w:t>Support</w:t>
      </w:r>
      <w:r w:rsidR="00791F66">
        <w:t xml:space="preserve"> </w:t>
      </w:r>
      <w:r w:rsidRPr="009C6288">
        <w:t>Table</w:t>
      </w:r>
      <w:r w:rsidR="00791F66">
        <w:t xml:space="preserve"> </w:t>
      </w:r>
      <w:r w:rsidRPr="009C6288">
        <w:t>for</w:t>
      </w:r>
      <w:r w:rsidR="00791F66">
        <w:t xml:space="preserve"> </w:t>
      </w:r>
      <w:r w:rsidRPr="009C6288">
        <w:t>2020,</w:t>
      </w:r>
      <w:r w:rsidR="00791F66">
        <w:t xml:space="preserve"> </w:t>
      </w:r>
      <w:hyperlink r:id="rId107" w:history="1">
        <w:r w:rsidRPr="009C6288">
          <w:rPr>
            <w:rStyle w:val="Hyperlink"/>
            <w:rFonts w:cs="Arial"/>
          </w:rPr>
          <w:t>http://www.deeresources.com/files/DEER2020/download/SupportTable-EUL2020.xlsx</w:t>
        </w:r>
      </w:hyperlink>
      <w:r w:rsidR="00791F66">
        <w:t xml:space="preserve"> </w:t>
      </w:r>
      <w:r w:rsidRPr="009C6288">
        <w:t>.</w:t>
      </w:r>
      <w:r w:rsidR="00791F66">
        <w:t xml:space="preserve"> </w:t>
      </w:r>
      <w:r w:rsidRPr="009C6288">
        <w:t>Accessed</w:t>
      </w:r>
      <w:r w:rsidR="00791F66">
        <w:t xml:space="preserve"> </w:t>
      </w:r>
      <w:r w:rsidRPr="009C6288">
        <w:t>December</w:t>
      </w:r>
      <w:r w:rsidR="00791F66">
        <w:t xml:space="preserve"> </w:t>
      </w:r>
      <w:r w:rsidRPr="009C6288">
        <w:t>2018.</w:t>
      </w:r>
    </w:p>
    <w:p w14:paraId="2A30ED74" w14:textId="48E59ABE" w:rsidR="00745CB8" w:rsidRPr="0035092C" w:rsidRDefault="00745CB8" w:rsidP="0043094B">
      <w:pPr>
        <w:pStyle w:val="source1"/>
        <w:numPr>
          <w:ilvl w:val="0"/>
          <w:numId w:val="19"/>
        </w:numPr>
        <w:spacing w:after="120"/>
        <w:ind w:left="360"/>
        <w:jc w:val="left"/>
      </w:pPr>
      <w:r w:rsidRPr="009C6288">
        <w:t>Navigant</w:t>
      </w:r>
      <w:r w:rsidR="00791F66">
        <w:t xml:space="preserve"> </w:t>
      </w:r>
      <w:r w:rsidRPr="009C6288">
        <w:t>Consulting,</w:t>
      </w:r>
      <w:r w:rsidR="00791F66">
        <w:t xml:space="preserve"> </w:t>
      </w:r>
      <w:r w:rsidRPr="009C6288">
        <w:t>Inc.,</w:t>
      </w:r>
      <w:r w:rsidR="00791F66">
        <w:t xml:space="preserve"> </w:t>
      </w:r>
      <w:r w:rsidRPr="009C6288">
        <w:t>“</w:t>
      </w:r>
      <w:r w:rsidRPr="0035092C">
        <w:t>Illinois</w:t>
      </w:r>
      <w:r w:rsidR="00791F66">
        <w:t xml:space="preserve"> </w:t>
      </w:r>
      <w:r w:rsidRPr="0035092C">
        <w:t>Smart</w:t>
      </w:r>
      <w:r w:rsidR="00791F66">
        <w:t xml:space="preserve"> </w:t>
      </w:r>
      <w:r w:rsidRPr="0035092C">
        <w:t>Thermostat</w:t>
      </w:r>
      <w:r w:rsidR="00791F66">
        <w:t xml:space="preserve"> </w:t>
      </w:r>
      <w:r w:rsidRPr="0035092C">
        <w:t>–</w:t>
      </w:r>
      <w:r w:rsidR="00791F66">
        <w:t xml:space="preserve"> </w:t>
      </w:r>
      <w:r w:rsidRPr="0035092C">
        <w:t>Annual</w:t>
      </w:r>
      <w:r w:rsidR="00791F66">
        <w:t xml:space="preserve"> </w:t>
      </w:r>
      <w:r w:rsidRPr="0035092C">
        <w:t>and</w:t>
      </w:r>
      <w:r w:rsidR="00791F66">
        <w:t xml:space="preserve"> </w:t>
      </w:r>
      <w:r w:rsidRPr="0035092C">
        <w:t>Seasonal</w:t>
      </w:r>
      <w:r w:rsidR="00791F66">
        <w:t xml:space="preserve"> </w:t>
      </w:r>
      <w:r w:rsidRPr="0035092C">
        <w:t>kWh</w:t>
      </w:r>
      <w:r w:rsidR="00791F66">
        <w:t xml:space="preserve"> </w:t>
      </w:r>
      <w:r w:rsidRPr="0035092C">
        <w:t>Savings</w:t>
      </w:r>
      <w:r w:rsidR="00791F66">
        <w:t xml:space="preserve"> </w:t>
      </w:r>
      <w:r w:rsidRPr="0035092C">
        <w:t>–</w:t>
      </w:r>
      <w:r w:rsidR="00791F66">
        <w:t xml:space="preserve"> </w:t>
      </w:r>
      <w:r w:rsidRPr="0035092C">
        <w:t>Impact</w:t>
      </w:r>
      <w:r w:rsidR="00791F66">
        <w:t xml:space="preserve"> </w:t>
      </w:r>
      <w:r w:rsidRPr="0035092C">
        <w:t>Findings,”</w:t>
      </w:r>
      <w:r w:rsidR="00791F66">
        <w:t xml:space="preserve"> </w:t>
      </w:r>
      <w:r w:rsidRPr="0035092C">
        <w:t>February</w:t>
      </w:r>
      <w:r w:rsidR="00791F66">
        <w:t xml:space="preserve"> </w:t>
      </w:r>
      <w:r w:rsidRPr="0035092C">
        <w:t>26,</w:t>
      </w:r>
      <w:r w:rsidR="00791F66">
        <w:t xml:space="preserve"> </w:t>
      </w:r>
      <w:r w:rsidRPr="0035092C">
        <w:t>2016.</w:t>
      </w:r>
      <w:r w:rsidR="00791F66">
        <w:t xml:space="preserve"> </w:t>
      </w:r>
      <w:hyperlink r:id="rId108" w:history="1">
        <w:r w:rsidRPr="0035092C">
          <w:rPr>
            <w:rStyle w:val="Hyperlink"/>
            <w:rFonts w:cs="Arial"/>
          </w:rPr>
          <w:t>http://ilsagfiles.org/SAG_files/Technical_Reference_Manual/Version_5/Illinois_Smart_Thermostat_Electric_Impact_Findings_2016-02-26.pdf</w:t>
        </w:r>
      </w:hyperlink>
    </w:p>
    <w:p w14:paraId="32124D7E" w14:textId="2B6E3DF8" w:rsidR="00745CB8" w:rsidRPr="0035092C" w:rsidRDefault="00745CB8" w:rsidP="0043094B">
      <w:pPr>
        <w:pStyle w:val="source1"/>
        <w:numPr>
          <w:ilvl w:val="0"/>
          <w:numId w:val="19"/>
        </w:numPr>
        <w:spacing w:after="120"/>
        <w:ind w:left="360"/>
        <w:jc w:val="left"/>
      </w:pPr>
      <w:r w:rsidRPr="0035092C">
        <w:t>The</w:t>
      </w:r>
      <w:r w:rsidR="00791F66">
        <w:t xml:space="preserve"> </w:t>
      </w:r>
      <w:r w:rsidRPr="0035092C">
        <w:t>Cadmus</w:t>
      </w:r>
      <w:r w:rsidR="00791F66">
        <w:t xml:space="preserve"> </w:t>
      </w:r>
      <w:r w:rsidRPr="0035092C">
        <w:t>Group,</w:t>
      </w:r>
      <w:r w:rsidR="00791F66">
        <w:t xml:space="preserve"> </w:t>
      </w:r>
      <w:r w:rsidRPr="0035092C">
        <w:t>Inc.,</w:t>
      </w:r>
      <w:r w:rsidR="00791F66">
        <w:t xml:space="preserve"> </w:t>
      </w:r>
      <w:r w:rsidRPr="0035092C">
        <w:t>“Vectren:</w:t>
      </w:r>
      <w:r w:rsidR="00791F66">
        <w:t xml:space="preserve"> </w:t>
      </w:r>
      <w:r w:rsidRPr="0035092C">
        <w:t>Evaluation</w:t>
      </w:r>
      <w:r w:rsidR="00791F66">
        <w:t xml:space="preserve"> </w:t>
      </w:r>
      <w:r w:rsidRPr="0035092C">
        <w:t>of</w:t>
      </w:r>
      <w:r w:rsidR="00791F66">
        <w:t xml:space="preserve"> </w:t>
      </w:r>
      <w:r w:rsidRPr="0035092C">
        <w:t>2013–2014</w:t>
      </w:r>
      <w:r w:rsidR="00791F66">
        <w:t xml:space="preserve"> </w:t>
      </w:r>
      <w:r w:rsidRPr="0035092C">
        <w:t>Programmable</w:t>
      </w:r>
      <w:r w:rsidR="00791F66">
        <w:t xml:space="preserve"> </w:t>
      </w:r>
      <w:r w:rsidRPr="0035092C">
        <w:t>and</w:t>
      </w:r>
      <w:r w:rsidR="00791F66">
        <w:t xml:space="preserve"> </w:t>
      </w:r>
      <w:r w:rsidRPr="0035092C">
        <w:t>Smart</w:t>
      </w:r>
      <w:r w:rsidR="00791F66">
        <w:t xml:space="preserve"> </w:t>
      </w:r>
      <w:r w:rsidRPr="0035092C">
        <w:t>Thermostat</w:t>
      </w:r>
      <w:r w:rsidR="00791F66">
        <w:t xml:space="preserve"> </w:t>
      </w:r>
      <w:r w:rsidRPr="0035092C">
        <w:t>Program,”</w:t>
      </w:r>
      <w:r w:rsidR="00791F66">
        <w:t xml:space="preserve"> </w:t>
      </w:r>
      <w:r w:rsidRPr="0035092C">
        <w:t>January</w:t>
      </w:r>
      <w:r w:rsidR="00791F66">
        <w:t xml:space="preserve"> </w:t>
      </w:r>
      <w:r w:rsidRPr="0035092C">
        <w:t>2014,</w:t>
      </w:r>
      <w:r w:rsidR="00791F66">
        <w:t xml:space="preserve"> </w:t>
      </w:r>
      <w:hyperlink r:id="rId109" w:history="1">
        <w:r w:rsidRPr="0035092C">
          <w:rPr>
            <w:rStyle w:val="Hyperlink"/>
            <w:rFonts w:cs="Arial"/>
          </w:rPr>
          <w:t>http://www.cadmusgroup.com/wp-content/uploads/2015/06/Cadmus_Vectren_Nest_Report_Jan2015.pdf?submissionGuid=664af99c-7ff7-4afe-a8e6-b6c7acc4d9cb</w:t>
        </w:r>
      </w:hyperlink>
    </w:p>
    <w:p w14:paraId="033396CC" w14:textId="3F4C2FDB" w:rsidR="00745CB8" w:rsidRPr="0035092C" w:rsidRDefault="00745CB8" w:rsidP="0043094B">
      <w:pPr>
        <w:pStyle w:val="source1"/>
        <w:numPr>
          <w:ilvl w:val="0"/>
          <w:numId w:val="19"/>
        </w:numPr>
        <w:spacing w:after="120"/>
        <w:ind w:left="360"/>
        <w:jc w:val="left"/>
      </w:pPr>
      <w:r w:rsidRPr="0035092C">
        <w:t>Energy</w:t>
      </w:r>
      <w:r w:rsidR="00791F66">
        <w:t xml:space="preserve"> </w:t>
      </w:r>
      <w:r w:rsidRPr="0035092C">
        <w:t>Star</w:t>
      </w:r>
      <w:r w:rsidR="0062183D">
        <w:t xml:space="preserve"> </w:t>
      </w:r>
      <w:r w:rsidRPr="0035092C">
        <w:t>Program</w:t>
      </w:r>
      <w:r w:rsidR="00791F66">
        <w:t xml:space="preserve"> </w:t>
      </w:r>
      <w:r w:rsidRPr="0035092C">
        <w:t>Requirements</w:t>
      </w:r>
      <w:r w:rsidR="00791F66">
        <w:t xml:space="preserve"> </w:t>
      </w:r>
      <w:r w:rsidRPr="0035092C">
        <w:t>for</w:t>
      </w:r>
      <w:r w:rsidR="00791F66">
        <w:t xml:space="preserve"> </w:t>
      </w:r>
      <w:r w:rsidRPr="0035092C">
        <w:t>Connected</w:t>
      </w:r>
      <w:r w:rsidR="00791F66">
        <w:t xml:space="preserve"> </w:t>
      </w:r>
      <w:r w:rsidRPr="0035092C">
        <w:t>Thermostat</w:t>
      </w:r>
      <w:r w:rsidR="00791F66">
        <w:t xml:space="preserve"> </w:t>
      </w:r>
      <w:r w:rsidRPr="0035092C">
        <w:t>Products</w:t>
      </w:r>
      <w:r w:rsidR="00791F66">
        <w:t xml:space="preserve"> </w:t>
      </w:r>
      <w:hyperlink r:id="rId110" w:history="1">
        <w:r w:rsidRPr="0035092C">
          <w:rPr>
            <w:rStyle w:val="Hyperlink"/>
          </w:rPr>
          <w:t>https://www.energystar.gov/sites/default/files/ENERGY%20STAR%20Program%20Requirements%20for%20Connected%20Thermostats%20Version%201.0.pdf</w:t>
        </w:r>
      </w:hyperlink>
      <w:r w:rsidR="00791F66">
        <w:t xml:space="preserve"> </w:t>
      </w:r>
      <w:r w:rsidRPr="0035092C">
        <w:t>V1.0</w:t>
      </w:r>
      <w:r w:rsidR="00791F66">
        <w:t xml:space="preserve"> </w:t>
      </w:r>
      <w:r w:rsidRPr="0035092C">
        <w:t>12/23/2016</w:t>
      </w:r>
    </w:p>
    <w:p w14:paraId="6D2CB02D" w14:textId="68D4B973" w:rsidR="00745CB8" w:rsidRPr="0035092C" w:rsidRDefault="00745CB8" w:rsidP="0043094B">
      <w:pPr>
        <w:pStyle w:val="source1"/>
        <w:numPr>
          <w:ilvl w:val="0"/>
          <w:numId w:val="19"/>
        </w:numPr>
        <w:spacing w:after="120"/>
        <w:ind w:left="360"/>
        <w:jc w:val="left"/>
      </w:pPr>
      <w:r w:rsidRPr="0035092C">
        <w:t>Apex</w:t>
      </w:r>
      <w:r w:rsidR="00791F66">
        <w:t xml:space="preserve"> </w:t>
      </w:r>
      <w:r w:rsidRPr="0035092C">
        <w:t>Analytics</w:t>
      </w:r>
      <w:r w:rsidR="00791F66">
        <w:t xml:space="preserve"> </w:t>
      </w:r>
      <w:r w:rsidRPr="0035092C">
        <w:t>LLC,</w:t>
      </w:r>
      <w:r w:rsidR="00791F66">
        <w:t xml:space="preserve"> </w:t>
      </w:r>
      <w:r w:rsidRPr="0035092C">
        <w:t>“Energy</w:t>
      </w:r>
      <w:r w:rsidR="00791F66">
        <w:t xml:space="preserve"> </w:t>
      </w:r>
      <w:r w:rsidRPr="0035092C">
        <w:t>Trust</w:t>
      </w:r>
      <w:r w:rsidR="00791F66">
        <w:t xml:space="preserve"> </w:t>
      </w:r>
      <w:r w:rsidRPr="0035092C">
        <w:t>of</w:t>
      </w:r>
      <w:r w:rsidR="00791F66">
        <w:t xml:space="preserve"> </w:t>
      </w:r>
      <w:r w:rsidRPr="0035092C">
        <w:t>Oregon</w:t>
      </w:r>
      <w:r w:rsidR="00791F66">
        <w:t xml:space="preserve"> </w:t>
      </w:r>
      <w:r w:rsidRPr="0035092C">
        <w:t>Nest</w:t>
      </w:r>
      <w:r w:rsidR="00791F66">
        <w:t xml:space="preserve"> </w:t>
      </w:r>
      <w:r w:rsidRPr="0035092C">
        <w:t>Thermostat</w:t>
      </w:r>
      <w:r w:rsidR="00791F66">
        <w:t xml:space="preserve"> </w:t>
      </w:r>
      <w:r w:rsidRPr="0035092C">
        <w:t>Smart</w:t>
      </w:r>
      <w:r w:rsidR="00791F66">
        <w:t xml:space="preserve"> </w:t>
      </w:r>
      <w:r w:rsidRPr="0035092C">
        <w:t>Thermostat</w:t>
      </w:r>
      <w:r w:rsidR="00791F66">
        <w:t xml:space="preserve"> </w:t>
      </w:r>
      <w:r w:rsidRPr="0035092C">
        <w:t>Pilot</w:t>
      </w:r>
      <w:r w:rsidR="00791F66">
        <w:t xml:space="preserve"> </w:t>
      </w:r>
      <w:r w:rsidRPr="0035092C">
        <w:t>Evaluation,”</w:t>
      </w:r>
      <w:r w:rsidR="00791F66">
        <w:t xml:space="preserve"> </w:t>
      </w:r>
      <w:r w:rsidRPr="0035092C">
        <w:t>March</w:t>
      </w:r>
      <w:r w:rsidR="00791F66">
        <w:t xml:space="preserve"> </w:t>
      </w:r>
      <w:r w:rsidRPr="0035092C">
        <w:t>1,</w:t>
      </w:r>
      <w:r w:rsidR="00791F66">
        <w:t xml:space="preserve"> </w:t>
      </w:r>
      <w:r w:rsidRPr="0035092C">
        <w:t>2016,</w:t>
      </w:r>
      <w:r w:rsidR="00791F66">
        <w:t xml:space="preserve"> </w:t>
      </w:r>
      <w:hyperlink r:id="rId111" w:history="1">
        <w:r w:rsidRPr="0035092C">
          <w:rPr>
            <w:rStyle w:val="Hyperlink"/>
            <w:rFonts w:cs="Arial"/>
          </w:rPr>
          <w:t>https://www.energytrust.org/wp-content/uploads/2016/12/Smart_Thermostat_Pilot_Evaluation-Final_wSR.pdf</w:t>
        </w:r>
      </w:hyperlink>
    </w:p>
    <w:p w14:paraId="666FA4A9" w14:textId="43DB6943" w:rsidR="00745CB8" w:rsidRPr="0035092C" w:rsidRDefault="00745CB8" w:rsidP="0043094B">
      <w:pPr>
        <w:pStyle w:val="source1"/>
        <w:numPr>
          <w:ilvl w:val="0"/>
          <w:numId w:val="19"/>
        </w:numPr>
        <w:spacing w:after="120"/>
        <w:ind w:left="360"/>
        <w:jc w:val="left"/>
      </w:pPr>
      <w:r w:rsidRPr="0035092C">
        <w:t>Apex</w:t>
      </w:r>
      <w:r w:rsidR="00791F66">
        <w:t xml:space="preserve"> </w:t>
      </w:r>
      <w:r w:rsidRPr="0035092C">
        <w:t>Analytics</w:t>
      </w:r>
      <w:r w:rsidR="00791F66">
        <w:t xml:space="preserve"> </w:t>
      </w:r>
      <w:r w:rsidRPr="0035092C">
        <w:t>LLC,</w:t>
      </w:r>
      <w:r w:rsidR="00791F66">
        <w:t xml:space="preserve"> </w:t>
      </w:r>
      <w:r w:rsidRPr="0035092C">
        <w:t>“Energy</w:t>
      </w:r>
      <w:r w:rsidR="00791F66">
        <w:t xml:space="preserve"> </w:t>
      </w:r>
      <w:r w:rsidRPr="0035092C">
        <w:t>Trust</w:t>
      </w:r>
      <w:r w:rsidR="00791F66">
        <w:t xml:space="preserve"> </w:t>
      </w:r>
      <w:r w:rsidRPr="0035092C">
        <w:t>of</w:t>
      </w:r>
      <w:r w:rsidR="00791F66">
        <w:t xml:space="preserve"> </w:t>
      </w:r>
      <w:r w:rsidRPr="0035092C">
        <w:t>Oregon</w:t>
      </w:r>
      <w:r w:rsidR="00791F66">
        <w:t xml:space="preserve"> </w:t>
      </w:r>
      <w:r w:rsidRPr="0035092C">
        <w:t>Nest</w:t>
      </w:r>
      <w:r w:rsidR="00791F66">
        <w:t xml:space="preserve"> </w:t>
      </w:r>
      <w:r w:rsidRPr="0035092C">
        <w:t>Thermostat</w:t>
      </w:r>
      <w:r w:rsidR="00791F66">
        <w:t xml:space="preserve"> </w:t>
      </w:r>
      <w:r w:rsidRPr="0035092C">
        <w:t>Heat</w:t>
      </w:r>
      <w:r w:rsidR="00791F66">
        <w:t xml:space="preserve"> </w:t>
      </w:r>
      <w:r w:rsidRPr="0035092C">
        <w:t>Pump</w:t>
      </w:r>
      <w:r w:rsidR="00791F66">
        <w:t xml:space="preserve"> </w:t>
      </w:r>
      <w:r w:rsidRPr="0035092C">
        <w:t>Control</w:t>
      </w:r>
      <w:r w:rsidR="00791F66">
        <w:t xml:space="preserve"> </w:t>
      </w:r>
      <w:r w:rsidRPr="0035092C">
        <w:t>Pilot</w:t>
      </w:r>
      <w:r w:rsidR="00791F66">
        <w:t xml:space="preserve"> </w:t>
      </w:r>
      <w:r w:rsidRPr="0035092C">
        <w:t>Evaluation,”</w:t>
      </w:r>
      <w:r w:rsidR="00791F66">
        <w:t xml:space="preserve"> </w:t>
      </w:r>
      <w:r w:rsidRPr="0035092C">
        <w:t>October</w:t>
      </w:r>
      <w:r w:rsidR="00791F66">
        <w:t xml:space="preserve"> </w:t>
      </w:r>
      <w:r w:rsidRPr="0035092C">
        <w:t>10,</w:t>
      </w:r>
      <w:r w:rsidR="00791F66">
        <w:t xml:space="preserve"> </w:t>
      </w:r>
      <w:r w:rsidRPr="0035092C">
        <w:t>2014,</w:t>
      </w:r>
      <w:r w:rsidR="00791F66">
        <w:t xml:space="preserve"> </w:t>
      </w:r>
      <w:hyperlink r:id="rId112" w:history="1">
        <w:r w:rsidRPr="0035092C">
          <w:rPr>
            <w:rStyle w:val="Hyperlink"/>
            <w:rFonts w:cs="Arial"/>
          </w:rPr>
          <w:t>https://nest.com/-downloads/press/documents/energy-trust-of-oregon-pilot-evaluation-whitepaper.pdf</w:t>
        </w:r>
      </w:hyperlink>
    </w:p>
    <w:p w14:paraId="640CD0F7" w14:textId="53620C2D" w:rsidR="00745CB8" w:rsidRPr="0035092C" w:rsidRDefault="00745CB8" w:rsidP="0043094B">
      <w:pPr>
        <w:pStyle w:val="source1"/>
        <w:numPr>
          <w:ilvl w:val="0"/>
          <w:numId w:val="19"/>
        </w:numPr>
        <w:spacing w:after="120"/>
        <w:ind w:left="360"/>
        <w:jc w:val="left"/>
      </w:pPr>
      <w:r w:rsidRPr="0035092C">
        <w:t>Navigant</w:t>
      </w:r>
      <w:r w:rsidR="00791F66">
        <w:t xml:space="preserve"> </w:t>
      </w:r>
      <w:r w:rsidRPr="0035092C">
        <w:t>Consulting,</w:t>
      </w:r>
      <w:r w:rsidR="00791F66">
        <w:t xml:space="preserve"> </w:t>
      </w:r>
      <w:r w:rsidRPr="0035092C">
        <w:t>Inc.,</w:t>
      </w:r>
      <w:r w:rsidR="00791F66">
        <w:t xml:space="preserve"> </w:t>
      </w:r>
      <w:r w:rsidRPr="0035092C">
        <w:t>“Residential</w:t>
      </w:r>
      <w:r w:rsidR="00791F66">
        <w:t xml:space="preserve"> </w:t>
      </w:r>
      <w:r w:rsidRPr="0035092C">
        <w:t>Smart</w:t>
      </w:r>
      <w:r w:rsidR="00791F66">
        <w:t xml:space="preserve"> </w:t>
      </w:r>
      <w:r w:rsidRPr="0035092C">
        <w:t>Thermostats:</w:t>
      </w:r>
      <w:r w:rsidR="00791F66">
        <w:t xml:space="preserve"> </w:t>
      </w:r>
      <w:r w:rsidRPr="0035092C">
        <w:t>Impact</w:t>
      </w:r>
      <w:r w:rsidR="00791F66">
        <w:t xml:space="preserve"> </w:t>
      </w:r>
      <w:r w:rsidRPr="0035092C">
        <w:t>Analysis</w:t>
      </w:r>
      <w:r w:rsidR="00791F66">
        <w:t xml:space="preserve"> </w:t>
      </w:r>
      <w:r w:rsidRPr="0035092C">
        <w:t>–</w:t>
      </w:r>
      <w:r w:rsidR="00791F66">
        <w:t xml:space="preserve"> </w:t>
      </w:r>
      <w:r w:rsidRPr="0035092C">
        <w:t>Gas</w:t>
      </w:r>
      <w:r w:rsidR="00791F66">
        <w:t xml:space="preserve"> </w:t>
      </w:r>
      <w:r w:rsidRPr="0035092C">
        <w:t>Preliminary</w:t>
      </w:r>
      <w:r w:rsidR="00791F66">
        <w:t xml:space="preserve"> </w:t>
      </w:r>
      <w:r w:rsidRPr="0035092C">
        <w:t>Findings,”</w:t>
      </w:r>
      <w:r w:rsidR="00791F66">
        <w:t xml:space="preserve"> </w:t>
      </w:r>
      <w:r w:rsidRPr="0035092C">
        <w:t>December</w:t>
      </w:r>
      <w:r w:rsidR="00791F66">
        <w:t xml:space="preserve"> </w:t>
      </w:r>
      <w:r w:rsidRPr="0035092C">
        <w:t>16,</w:t>
      </w:r>
      <w:r w:rsidR="00791F66">
        <w:t xml:space="preserve"> </w:t>
      </w:r>
      <w:r w:rsidRPr="0035092C">
        <w:t>2015,</w:t>
      </w:r>
      <w:r w:rsidR="00791F66">
        <w:t xml:space="preserve"> </w:t>
      </w:r>
      <w:hyperlink r:id="rId113" w:history="1">
        <w:r w:rsidRPr="0035092C">
          <w:rPr>
            <w:rStyle w:val="Hyperlink"/>
            <w:rFonts w:cs="Arial"/>
          </w:rPr>
          <w:t>http://ilsagfiles.org/SAG_files/Meeting_Materials/2015/December_2015_Meetings/Presentations/Smart_Tstat_Preliminary_Gas_Impact_Findings_2015-12-08_to_IL_SAG.pdf</w:t>
        </w:r>
      </w:hyperlink>
    </w:p>
    <w:p w14:paraId="5AB9914F" w14:textId="7379F635" w:rsidR="00745CB8" w:rsidRPr="00765F0C" w:rsidRDefault="00745CB8" w:rsidP="0043094B">
      <w:pPr>
        <w:pStyle w:val="source1"/>
        <w:numPr>
          <w:ilvl w:val="0"/>
          <w:numId w:val="19"/>
        </w:numPr>
        <w:spacing w:after="120"/>
        <w:ind w:left="360"/>
        <w:jc w:val="left"/>
      </w:pPr>
      <w:r w:rsidRPr="0035092C">
        <w:t>The</w:t>
      </w:r>
      <w:r w:rsidR="00791F66">
        <w:t xml:space="preserve"> </w:t>
      </w:r>
      <w:r w:rsidRPr="0035092C">
        <w:t>Cadmus</w:t>
      </w:r>
      <w:r w:rsidR="00791F66">
        <w:t xml:space="preserve"> </w:t>
      </w:r>
      <w:r w:rsidRPr="0035092C">
        <w:t>Group,</w:t>
      </w:r>
      <w:r w:rsidR="00791F66">
        <w:t xml:space="preserve"> </w:t>
      </w:r>
      <w:r w:rsidRPr="0035092C">
        <w:t>Inc.,</w:t>
      </w:r>
      <w:r w:rsidR="00791F66">
        <w:t xml:space="preserve"> </w:t>
      </w:r>
      <w:r w:rsidRPr="0035092C">
        <w:t>“Wi-Fi</w:t>
      </w:r>
      <w:r w:rsidR="00791F66">
        <w:t xml:space="preserve"> </w:t>
      </w:r>
      <w:r w:rsidRPr="0035092C">
        <w:t>Programmable</w:t>
      </w:r>
      <w:r w:rsidR="00791F66">
        <w:t xml:space="preserve"> </w:t>
      </w:r>
      <w:r w:rsidRPr="0035092C">
        <w:t>Controllable</w:t>
      </w:r>
      <w:r w:rsidR="00791F66">
        <w:t xml:space="preserve"> </w:t>
      </w:r>
      <w:r w:rsidRPr="0035092C">
        <w:t>Thermostat</w:t>
      </w:r>
      <w:r w:rsidR="00791F66">
        <w:t xml:space="preserve"> </w:t>
      </w:r>
      <w:r w:rsidRPr="0035092C">
        <w:t>Pilot</w:t>
      </w:r>
      <w:r w:rsidR="00791F66">
        <w:t xml:space="preserve"> </w:t>
      </w:r>
      <w:r w:rsidRPr="0035092C">
        <w:t>Program</w:t>
      </w:r>
      <w:r w:rsidR="00791F66">
        <w:t xml:space="preserve"> </w:t>
      </w:r>
      <w:r w:rsidRPr="0035092C">
        <w:t>Evaluation,:September</w:t>
      </w:r>
      <w:r w:rsidR="00791F66">
        <w:t xml:space="preserve"> </w:t>
      </w:r>
      <w:r w:rsidRPr="0035092C">
        <w:t>2012,</w:t>
      </w:r>
      <w:r w:rsidR="00791F66">
        <w:t xml:space="preserve"> </w:t>
      </w:r>
      <w:hyperlink r:id="rId114"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623742F0" w14:textId="77777777" w:rsidR="009F0050" w:rsidRDefault="009F0050" w:rsidP="009F0050">
      <w:pPr>
        <w:pStyle w:val="source1"/>
        <w:spacing w:after="120"/>
        <w:jc w:val="left"/>
        <w:textAlignment w:val="auto"/>
        <w:rPr>
          <w:rStyle w:val="Hyperlink"/>
          <w:rFonts w:cs="Arial"/>
        </w:rPr>
      </w:pPr>
    </w:p>
    <w:p w14:paraId="0B1EBCCF" w14:textId="4C7FE9C0" w:rsidR="009F0050" w:rsidRDefault="009F0050" w:rsidP="009F0050">
      <w:pPr>
        <w:pStyle w:val="source1"/>
        <w:spacing w:after="120"/>
        <w:jc w:val="left"/>
        <w:textAlignment w:val="auto"/>
        <w:rPr>
          <w:rStyle w:val="Hyperlink"/>
          <w:rFonts w:cs="Arial"/>
        </w:rPr>
        <w:sectPr w:rsidR="009F0050" w:rsidSect="00495E10">
          <w:pgSz w:w="12240" w:h="15840"/>
          <w:pgMar w:top="1440" w:right="1800" w:bottom="1440" w:left="1800" w:header="720" w:footer="501" w:gutter="0"/>
          <w:cols w:space="720"/>
        </w:sectPr>
      </w:pPr>
    </w:p>
    <w:p w14:paraId="1C086E06" w14:textId="3CE11D3A" w:rsidR="00745CB8" w:rsidRPr="00801E00" w:rsidRDefault="00745CB8" w:rsidP="00241FA2">
      <w:pPr>
        <w:pStyle w:val="Heading3"/>
      </w:pPr>
      <w:bookmarkStart w:id="312" w:name="_Toc1050928"/>
      <w:r w:rsidRPr="00801E00">
        <w:t>Furnace</w:t>
      </w:r>
      <w:r w:rsidR="00791F66">
        <w:t xml:space="preserve"> </w:t>
      </w:r>
      <w:r>
        <w:t>Maintenance</w:t>
      </w:r>
      <w:bookmarkEnd w:id="3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745CB8" w:rsidRPr="001E07E1" w14:paraId="0B2B6CDB" w14:textId="77777777" w:rsidTr="005940F1">
        <w:trPr>
          <w:trHeight w:val="302"/>
          <w:jc w:val="center"/>
        </w:trPr>
        <w:tc>
          <w:tcPr>
            <w:tcW w:w="2834" w:type="dxa"/>
            <w:shd w:val="clear" w:color="auto" w:fill="auto"/>
          </w:tcPr>
          <w:p w14:paraId="7944478A" w14:textId="43F2E27C" w:rsidR="00745CB8" w:rsidRPr="00925AF9" w:rsidRDefault="00745CB8" w:rsidP="005940F1">
            <w:pPr>
              <w:pStyle w:val="TableCell"/>
              <w:spacing w:before="60" w:after="60"/>
              <w:rPr>
                <w:b/>
                <w:bCs/>
              </w:rPr>
            </w:pPr>
            <w:r w:rsidRPr="563C6F9E">
              <w:rPr>
                <w:b/>
                <w:bCs/>
              </w:rPr>
              <w:t>Target</w:t>
            </w:r>
            <w:r w:rsidR="00791F66">
              <w:rPr>
                <w:b/>
                <w:bCs/>
              </w:rPr>
              <w:t xml:space="preserve"> </w:t>
            </w:r>
            <w:r w:rsidRPr="563C6F9E">
              <w:rPr>
                <w:b/>
                <w:bCs/>
              </w:rPr>
              <w:t>Sector</w:t>
            </w:r>
          </w:p>
        </w:tc>
        <w:tc>
          <w:tcPr>
            <w:tcW w:w="5796" w:type="dxa"/>
            <w:shd w:val="clear" w:color="auto" w:fill="auto"/>
          </w:tcPr>
          <w:p w14:paraId="4B79652E" w14:textId="67C62648" w:rsidR="00745CB8" w:rsidRPr="00BF091F" w:rsidRDefault="00745CB8" w:rsidP="005940F1">
            <w:pPr>
              <w:pStyle w:val="TableCell"/>
              <w:spacing w:before="60" w:after="60"/>
              <w:jc w:val="center"/>
              <w:rPr>
                <w:rFonts w:ascii="Arial,Arial Unicode MS" w:eastAsia="Arial,Arial Unicode MS" w:hAnsi="Arial,Arial Unicode MS" w:cs="Arial,Arial Unicode MS"/>
                <w:i/>
                <w:sz w:val="20"/>
              </w:rPr>
            </w:pPr>
            <w:r w:rsidRPr="00801E00">
              <w:t>Residential</w:t>
            </w:r>
            <w:r w:rsidR="00791F66">
              <w:t xml:space="preserve"> </w:t>
            </w:r>
            <w:r w:rsidRPr="00801E00">
              <w:t>Establishments</w:t>
            </w:r>
          </w:p>
        </w:tc>
      </w:tr>
      <w:tr w:rsidR="00745CB8" w:rsidRPr="001E07E1" w14:paraId="13A84A0F" w14:textId="77777777" w:rsidTr="005940F1">
        <w:trPr>
          <w:trHeight w:val="302"/>
          <w:jc w:val="center"/>
        </w:trPr>
        <w:tc>
          <w:tcPr>
            <w:tcW w:w="2834" w:type="dxa"/>
            <w:shd w:val="clear" w:color="auto" w:fill="auto"/>
          </w:tcPr>
          <w:p w14:paraId="1BFBCA8E" w14:textId="17F58343" w:rsidR="00745CB8" w:rsidRPr="00925AF9" w:rsidRDefault="00745CB8" w:rsidP="005940F1">
            <w:pPr>
              <w:pStyle w:val="TableCell"/>
              <w:spacing w:before="60" w:after="60"/>
              <w:rPr>
                <w:b/>
                <w:bCs/>
                <w:sz w:val="20"/>
              </w:rPr>
            </w:pPr>
            <w:r w:rsidRPr="563C6F9E">
              <w:rPr>
                <w:b/>
                <w:bCs/>
              </w:rPr>
              <w:t>Measure</w:t>
            </w:r>
            <w:r w:rsidR="00791F66">
              <w:rPr>
                <w:b/>
                <w:bCs/>
              </w:rPr>
              <w:t xml:space="preserve"> </w:t>
            </w:r>
            <w:r w:rsidRPr="563C6F9E">
              <w:rPr>
                <w:b/>
                <w:bCs/>
              </w:rPr>
              <w:t>Unit</w:t>
            </w:r>
          </w:p>
        </w:tc>
        <w:tc>
          <w:tcPr>
            <w:tcW w:w="5796" w:type="dxa"/>
            <w:shd w:val="clear" w:color="auto" w:fill="auto"/>
          </w:tcPr>
          <w:p w14:paraId="25965785" w14:textId="235BEC0E" w:rsidR="00745CB8" w:rsidRPr="00BF091F" w:rsidRDefault="00745CB8" w:rsidP="005940F1">
            <w:pPr>
              <w:pStyle w:val="TableCell"/>
              <w:spacing w:before="60" w:after="60"/>
              <w:jc w:val="center"/>
              <w:rPr>
                <w:rFonts w:ascii="Arial,Arial Unicode MS" w:eastAsia="Arial,Arial Unicode MS" w:hAnsi="Arial,Arial Unicode MS" w:cs="Arial,Arial Unicode MS"/>
                <w:i/>
                <w:sz w:val="20"/>
              </w:rPr>
            </w:pPr>
            <w:r w:rsidRPr="000E04E4">
              <w:t>Per</w:t>
            </w:r>
            <w:r w:rsidR="00791F66">
              <w:t xml:space="preserve"> </w:t>
            </w:r>
            <w:r w:rsidRPr="000E04E4">
              <w:t>Furnace</w:t>
            </w:r>
          </w:p>
        </w:tc>
      </w:tr>
      <w:tr w:rsidR="00745CB8" w:rsidRPr="00C465DB" w14:paraId="0F097775" w14:textId="77777777" w:rsidTr="005940F1">
        <w:trPr>
          <w:trHeight w:val="302"/>
          <w:jc w:val="center"/>
        </w:trPr>
        <w:tc>
          <w:tcPr>
            <w:tcW w:w="2834" w:type="dxa"/>
            <w:shd w:val="clear" w:color="auto" w:fill="auto"/>
          </w:tcPr>
          <w:p w14:paraId="3A2DD287" w14:textId="56D0E6DF" w:rsidR="00745CB8" w:rsidRPr="00925AF9" w:rsidRDefault="00745CB8" w:rsidP="005940F1">
            <w:pPr>
              <w:pStyle w:val="TableCell"/>
              <w:spacing w:before="60" w:after="60"/>
              <w:rPr>
                <w:b/>
                <w:bCs/>
                <w:sz w:val="20"/>
              </w:rPr>
            </w:pPr>
            <w:r w:rsidRPr="563C6F9E">
              <w:rPr>
                <w:b/>
                <w:bCs/>
              </w:rPr>
              <w:t>Measure</w:t>
            </w:r>
            <w:r w:rsidR="00791F66">
              <w:rPr>
                <w:b/>
                <w:bCs/>
              </w:rPr>
              <w:t xml:space="preserve"> </w:t>
            </w:r>
            <w:r w:rsidRPr="563C6F9E">
              <w:rPr>
                <w:b/>
                <w:bCs/>
              </w:rPr>
              <w:t>Life</w:t>
            </w:r>
          </w:p>
        </w:tc>
        <w:tc>
          <w:tcPr>
            <w:tcW w:w="5796" w:type="dxa"/>
            <w:shd w:val="clear" w:color="auto" w:fill="auto"/>
          </w:tcPr>
          <w:p w14:paraId="0AF25DE9" w14:textId="2FDB822C" w:rsidR="00745CB8" w:rsidRPr="00BF091F" w:rsidRDefault="00745CB8" w:rsidP="005940F1">
            <w:pPr>
              <w:pStyle w:val="TableCell"/>
              <w:spacing w:before="60" w:after="60"/>
              <w:jc w:val="center"/>
              <w:rPr>
                <w:rFonts w:ascii="Arial,Arial Unicode MS" w:eastAsia="Arial,Arial Unicode MS" w:hAnsi="Arial,Arial Unicode MS" w:cs="Arial,Arial Unicode MS"/>
                <w:i/>
                <w:sz w:val="20"/>
              </w:rPr>
            </w:pPr>
            <w:r w:rsidRPr="00CA5E33">
              <w:t>2</w:t>
            </w:r>
            <w:r w:rsidR="00791F66">
              <w:t xml:space="preserve"> </w:t>
            </w:r>
            <w:r w:rsidRPr="00CA5E33">
              <w:t>years</w:t>
            </w:r>
            <w:r w:rsidRPr="006F298C">
              <w:rPr>
                <w:vertAlign w:val="superscript"/>
              </w:rPr>
              <w:t>Source</w:t>
            </w:r>
            <w:r w:rsidR="00791F66">
              <w:rPr>
                <w:vertAlign w:val="superscript"/>
              </w:rPr>
              <w:t xml:space="preserve"> </w:t>
            </w:r>
            <w:r w:rsidRPr="006F298C">
              <w:rPr>
                <w:rStyle w:val="FootnoteReference"/>
              </w:rPr>
              <w:t>1</w:t>
            </w:r>
          </w:p>
        </w:tc>
      </w:tr>
      <w:tr w:rsidR="00745CB8" w:rsidRPr="00C465DB" w14:paraId="3B75C37C" w14:textId="77777777" w:rsidTr="005940F1">
        <w:trPr>
          <w:trHeight w:val="302"/>
          <w:jc w:val="center"/>
        </w:trPr>
        <w:tc>
          <w:tcPr>
            <w:tcW w:w="2834" w:type="dxa"/>
            <w:shd w:val="clear" w:color="auto" w:fill="auto"/>
          </w:tcPr>
          <w:p w14:paraId="793885BD" w14:textId="77777777" w:rsidR="00745CB8" w:rsidRPr="00925AF9" w:rsidRDefault="00745CB8" w:rsidP="005940F1">
            <w:pPr>
              <w:pStyle w:val="TableCell"/>
              <w:spacing w:before="60" w:after="60"/>
              <w:rPr>
                <w:b/>
                <w:bCs/>
              </w:rPr>
            </w:pPr>
            <w:r w:rsidRPr="563C6F9E">
              <w:rPr>
                <w:b/>
                <w:bCs/>
              </w:rPr>
              <w:t>Vintage</w:t>
            </w:r>
          </w:p>
        </w:tc>
        <w:tc>
          <w:tcPr>
            <w:tcW w:w="5796" w:type="dxa"/>
            <w:shd w:val="clear" w:color="auto" w:fill="auto"/>
          </w:tcPr>
          <w:p w14:paraId="086F9362" w14:textId="77777777" w:rsidR="00745CB8" w:rsidRPr="00BF091F" w:rsidRDefault="00745CB8" w:rsidP="005940F1">
            <w:pPr>
              <w:pStyle w:val="TableCell"/>
              <w:spacing w:before="60" w:after="60"/>
              <w:jc w:val="center"/>
            </w:pPr>
            <w:r w:rsidRPr="00801E00">
              <w:t>Retrofit</w:t>
            </w:r>
          </w:p>
        </w:tc>
      </w:tr>
    </w:tbl>
    <w:p w14:paraId="2FD93E52" w14:textId="77777777" w:rsidR="00745CB8" w:rsidRDefault="00745CB8" w:rsidP="00745CB8">
      <w:pPr>
        <w:pStyle w:val="NoSpacing"/>
      </w:pPr>
    </w:p>
    <w:p w14:paraId="3C389433" w14:textId="3307B4F9" w:rsidR="00745CB8" w:rsidRDefault="00745CB8" w:rsidP="00745CB8">
      <w:pPr>
        <w:pStyle w:val="BodyText"/>
      </w:pPr>
      <w:r>
        <w:t>Regular</w:t>
      </w:r>
      <w:r w:rsidR="00791F66">
        <w:t xml:space="preserve"> </w:t>
      </w:r>
      <w:r>
        <w:t>preventative</w:t>
      </w:r>
      <w:r w:rsidR="00791F66">
        <w:t xml:space="preserve"> </w:t>
      </w:r>
      <w:r>
        <w:t>maintenance</w:t>
      </w:r>
      <w:r w:rsidR="00791F66">
        <w:t xml:space="preserve"> </w:t>
      </w:r>
      <w:r>
        <w:t>of</w:t>
      </w:r>
      <w:r w:rsidR="00791F66">
        <w:t xml:space="preserve"> </w:t>
      </w:r>
      <w:r>
        <w:t>residential</w:t>
      </w:r>
      <w:r w:rsidR="00791F66">
        <w:t xml:space="preserve"> </w:t>
      </w:r>
      <w:r>
        <w:t>furnaces</w:t>
      </w:r>
      <w:r w:rsidR="00791F66">
        <w:t xml:space="preserve"> </w:t>
      </w:r>
      <w:r>
        <w:t>provides</w:t>
      </w:r>
      <w:r w:rsidR="00791F66">
        <w:t xml:space="preserve"> </w:t>
      </w:r>
      <w:r>
        <w:t>numerous</w:t>
      </w:r>
      <w:r w:rsidR="00791F66">
        <w:t xml:space="preserve"> </w:t>
      </w:r>
      <w:r>
        <w:t>potential</w:t>
      </w:r>
      <w:r w:rsidR="00791F66">
        <w:t xml:space="preserve"> </w:t>
      </w:r>
      <w:r>
        <w:t>benefits</w:t>
      </w:r>
      <w:r w:rsidR="00791F66">
        <w:t xml:space="preserve"> </w:t>
      </w:r>
      <w:r>
        <w:t>including</w:t>
      </w:r>
      <w:r w:rsidR="00791F66">
        <w:t xml:space="preserve"> </w:t>
      </w:r>
      <w:r>
        <w:t>increased</w:t>
      </w:r>
      <w:r w:rsidR="00791F66">
        <w:t xml:space="preserve"> </w:t>
      </w:r>
      <w:r>
        <w:t>efficiency,</w:t>
      </w:r>
      <w:r w:rsidR="00791F66">
        <w:t xml:space="preserve"> </w:t>
      </w:r>
      <w:r>
        <w:t>increased</w:t>
      </w:r>
      <w:r w:rsidR="00791F66">
        <w:t xml:space="preserve"> </w:t>
      </w:r>
      <w:r>
        <w:t>comfort,</w:t>
      </w:r>
      <w:r w:rsidR="00791F66">
        <w:t xml:space="preserve"> </w:t>
      </w:r>
      <w:r>
        <w:t>reduced</w:t>
      </w:r>
      <w:r w:rsidR="00791F66">
        <w:t xml:space="preserve"> </w:t>
      </w:r>
      <w:r>
        <w:t>repairs</w:t>
      </w:r>
      <w:r w:rsidR="00791F66">
        <w:t xml:space="preserve"> </w:t>
      </w:r>
      <w:r>
        <w:t>and</w:t>
      </w:r>
      <w:r w:rsidR="00791F66">
        <w:t xml:space="preserve"> </w:t>
      </w:r>
      <w:r>
        <w:t>increased</w:t>
      </w:r>
      <w:r w:rsidR="00791F66">
        <w:t xml:space="preserve"> </w:t>
      </w:r>
      <w:r>
        <w:t>safety.</w:t>
      </w:r>
      <w:r w:rsidR="00791F66">
        <w:t xml:space="preserve"> </w:t>
      </w:r>
      <w:r>
        <w:t>This</w:t>
      </w:r>
      <w:r w:rsidR="00791F66">
        <w:t xml:space="preserve"> </w:t>
      </w:r>
      <w:r>
        <w:t>protocol</w:t>
      </w:r>
      <w:r w:rsidR="00791F66">
        <w:t xml:space="preserve"> </w:t>
      </w:r>
      <w:r>
        <w:t>covers</w:t>
      </w:r>
      <w:r w:rsidR="00791F66">
        <w:t xml:space="preserve"> </w:t>
      </w:r>
      <w:r>
        <w:t>the</w:t>
      </w:r>
      <w:r w:rsidR="00791F66">
        <w:t xml:space="preserve"> </w:t>
      </w:r>
      <w:r>
        <w:t>calculation</w:t>
      </w:r>
      <w:r w:rsidR="00791F66">
        <w:t xml:space="preserve"> </w:t>
      </w:r>
      <w:r>
        <w:t>of</w:t>
      </w:r>
      <w:r w:rsidR="00791F66">
        <w:t xml:space="preserve"> </w:t>
      </w:r>
      <w:r>
        <w:t>energy</w:t>
      </w:r>
      <w:r w:rsidR="00791F66">
        <w:t xml:space="preserve"> </w:t>
      </w:r>
      <w:r>
        <w:t>savings</w:t>
      </w:r>
      <w:r w:rsidR="00791F66">
        <w:t xml:space="preserve"> </w:t>
      </w:r>
      <w:r>
        <w:t>associated</w:t>
      </w:r>
      <w:r w:rsidR="00791F66">
        <w:t xml:space="preserve"> </w:t>
      </w:r>
      <w:r>
        <w:t>with</w:t>
      </w:r>
      <w:r w:rsidR="00791F66">
        <w:t xml:space="preserve"> </w:t>
      </w:r>
      <w:r>
        <w:t>preventative</w:t>
      </w:r>
      <w:r w:rsidR="00791F66">
        <w:t xml:space="preserve"> </w:t>
      </w:r>
      <w:r>
        <w:t>maintenance</w:t>
      </w:r>
      <w:r w:rsidR="00791F66">
        <w:t xml:space="preserve"> </w:t>
      </w:r>
      <w:r>
        <w:t>of</w:t>
      </w:r>
      <w:r w:rsidR="00791F66">
        <w:t xml:space="preserve"> </w:t>
      </w:r>
      <w:r>
        <w:t>a</w:t>
      </w:r>
      <w:r w:rsidR="00791F66">
        <w:t xml:space="preserve"> </w:t>
      </w:r>
      <w:r>
        <w:t>residential</w:t>
      </w:r>
      <w:r w:rsidR="00791F66">
        <w:t xml:space="preserve"> </w:t>
      </w:r>
      <w:r>
        <w:t>furnace.</w:t>
      </w:r>
    </w:p>
    <w:p w14:paraId="65D5F7F4" w14:textId="77777777" w:rsidR="000116F7" w:rsidRPr="00402C6E" w:rsidRDefault="000116F7" w:rsidP="00745CB8">
      <w:pPr>
        <w:pStyle w:val="BodyText"/>
      </w:pPr>
    </w:p>
    <w:p w14:paraId="75024C8D" w14:textId="77777777" w:rsidR="00745CB8" w:rsidRDefault="00745CB8" w:rsidP="00745CB8">
      <w:pPr>
        <w:pStyle w:val="SubStyle"/>
      </w:pPr>
      <w:r>
        <w:t>Eligibility</w:t>
      </w:r>
    </w:p>
    <w:p w14:paraId="4BC5F6C2" w14:textId="2B074C0F" w:rsidR="00745CB8" w:rsidRDefault="00745CB8" w:rsidP="00745CB8">
      <w:pPr>
        <w:pStyle w:val="BodyText"/>
      </w:pPr>
      <w:r>
        <w:t>The</w:t>
      </w:r>
      <w:r w:rsidR="00791F66">
        <w:t xml:space="preserve"> </w:t>
      </w:r>
      <w:r>
        <w:t>measure</w:t>
      </w:r>
      <w:r w:rsidR="00791F66">
        <w:t xml:space="preserve"> </w:t>
      </w:r>
      <w:r>
        <w:t>requires</w:t>
      </w:r>
      <w:r w:rsidR="00791F66">
        <w:t xml:space="preserve"> </w:t>
      </w:r>
      <w:r>
        <w:t>that</w:t>
      </w:r>
      <w:r w:rsidR="00791F66">
        <w:t xml:space="preserve"> </w:t>
      </w:r>
      <w:r>
        <w:t>an</w:t>
      </w:r>
      <w:r w:rsidR="00791F66">
        <w:t xml:space="preserve"> </w:t>
      </w:r>
      <w:r>
        <w:t>approved</w:t>
      </w:r>
      <w:r w:rsidR="00791F66">
        <w:t xml:space="preserve"> </w:t>
      </w:r>
      <w:r>
        <w:t>technician</w:t>
      </w:r>
      <w:r w:rsidR="00791F66">
        <w:t xml:space="preserve"> </w:t>
      </w:r>
      <w:r>
        <w:t>inspect,</w:t>
      </w:r>
      <w:r w:rsidR="00791F66">
        <w:t xml:space="preserve"> </w:t>
      </w:r>
      <w:r>
        <w:t>clean</w:t>
      </w:r>
      <w:r w:rsidR="00791F66">
        <w:t xml:space="preserve"> </w:t>
      </w:r>
      <w:r>
        <w:t>and</w:t>
      </w:r>
      <w:r w:rsidR="00791F66">
        <w:t xml:space="preserve"> </w:t>
      </w:r>
      <w:r>
        <w:t>adjust</w:t>
      </w:r>
      <w:r w:rsidR="00791F66">
        <w:t xml:space="preserve"> </w:t>
      </w:r>
      <w:r>
        <w:t>the</w:t>
      </w:r>
      <w:r w:rsidR="00791F66">
        <w:t xml:space="preserve"> </w:t>
      </w:r>
      <w:r>
        <w:t>furnace.</w:t>
      </w:r>
      <w:r w:rsidR="00791F66">
        <w:t xml:space="preserve"> </w:t>
      </w:r>
      <w:r>
        <w:t>This</w:t>
      </w:r>
      <w:r w:rsidR="00791F66">
        <w:t xml:space="preserve"> </w:t>
      </w:r>
      <w:r>
        <w:t>service</w:t>
      </w:r>
      <w:r w:rsidR="00791F66">
        <w:t xml:space="preserve"> </w:t>
      </w:r>
      <w:r>
        <w:t>must</w:t>
      </w:r>
      <w:r w:rsidR="00791F66">
        <w:t xml:space="preserve"> </w:t>
      </w:r>
      <w:r>
        <w:t>include</w:t>
      </w:r>
      <w:r w:rsidR="00791F66">
        <w:t xml:space="preserve"> </w:t>
      </w:r>
      <w:r>
        <w:t>the</w:t>
      </w:r>
      <w:r w:rsidR="00791F66">
        <w:t xml:space="preserve"> </w:t>
      </w:r>
      <w:r>
        <w:t>following:</w:t>
      </w:r>
    </w:p>
    <w:p w14:paraId="04983BA2" w14:textId="0DDB74B1" w:rsidR="00745CB8" w:rsidRDefault="00745CB8" w:rsidP="00791BDC">
      <w:pPr>
        <w:pStyle w:val="BodyText"/>
        <w:numPr>
          <w:ilvl w:val="0"/>
          <w:numId w:val="56"/>
        </w:numPr>
        <w:spacing w:line="288" w:lineRule="auto"/>
        <w:jc w:val="left"/>
      </w:pPr>
      <w:r>
        <w:t>Measure</w:t>
      </w:r>
      <w:r w:rsidR="00791F66">
        <w:t xml:space="preserve"> </w:t>
      </w:r>
      <w:r>
        <w:t>combustion</w:t>
      </w:r>
      <w:r w:rsidR="00791F66">
        <w:t xml:space="preserve"> </w:t>
      </w:r>
      <w:r>
        <w:t>efficiency</w:t>
      </w:r>
      <w:r w:rsidR="00791F66">
        <w:t xml:space="preserve"> </w:t>
      </w:r>
      <w:r>
        <w:t>and</w:t>
      </w:r>
      <w:r w:rsidR="00791F66">
        <w:t xml:space="preserve"> </w:t>
      </w:r>
      <w:r>
        <w:t>temperature</w:t>
      </w:r>
      <w:r w:rsidR="00791F66">
        <w:t xml:space="preserve"> </w:t>
      </w:r>
      <w:r>
        <w:t>rise</w:t>
      </w:r>
      <w:r w:rsidR="00791F66">
        <w:t xml:space="preserve"> </w:t>
      </w:r>
      <w:r>
        <w:t>with</w:t>
      </w:r>
      <w:r w:rsidR="00791F66">
        <w:t xml:space="preserve"> </w:t>
      </w:r>
      <w:r>
        <w:t>flue</w:t>
      </w:r>
      <w:r w:rsidR="00791F66">
        <w:t xml:space="preserve"> </w:t>
      </w:r>
      <w:r>
        <w:t>analyzer</w:t>
      </w:r>
    </w:p>
    <w:p w14:paraId="5F347072" w14:textId="0212BF57" w:rsidR="00745CB8" w:rsidRDefault="00745CB8" w:rsidP="00791BDC">
      <w:pPr>
        <w:pStyle w:val="BodyText"/>
        <w:numPr>
          <w:ilvl w:val="0"/>
          <w:numId w:val="56"/>
        </w:numPr>
        <w:spacing w:line="288" w:lineRule="auto"/>
        <w:jc w:val="left"/>
      </w:pPr>
      <w:r>
        <w:t>Check</w:t>
      </w:r>
      <w:r w:rsidR="00791F66">
        <w:t xml:space="preserve"> </w:t>
      </w:r>
      <w:r>
        <w:t>and</w:t>
      </w:r>
      <w:r w:rsidR="00791F66">
        <w:t xml:space="preserve"> </w:t>
      </w:r>
      <w:r>
        <w:t>replace</w:t>
      </w:r>
      <w:r w:rsidR="00791F66">
        <w:t xml:space="preserve"> </w:t>
      </w:r>
      <w:r>
        <w:t>filter</w:t>
      </w:r>
      <w:r w:rsidR="00791F66">
        <w:t xml:space="preserve"> </w:t>
      </w:r>
      <w:r>
        <w:t>if</w:t>
      </w:r>
      <w:r w:rsidR="00791F66">
        <w:t xml:space="preserve"> </w:t>
      </w:r>
      <w:r>
        <w:t>necessary</w:t>
      </w:r>
    </w:p>
    <w:p w14:paraId="79CAA0E6" w14:textId="4C215557" w:rsidR="00745CB8" w:rsidRDefault="00745CB8" w:rsidP="00791BDC">
      <w:pPr>
        <w:pStyle w:val="BodyText"/>
        <w:numPr>
          <w:ilvl w:val="0"/>
          <w:numId w:val="56"/>
        </w:numPr>
        <w:spacing w:line="288" w:lineRule="auto"/>
        <w:jc w:val="left"/>
      </w:pPr>
      <w:r>
        <w:t>Clean</w:t>
      </w:r>
      <w:r w:rsidR="00791F66">
        <w:t xml:space="preserve"> </w:t>
      </w:r>
      <w:r>
        <w:t>burners,</w:t>
      </w:r>
      <w:r w:rsidR="00791F66">
        <w:t xml:space="preserve"> </w:t>
      </w:r>
      <w:r>
        <w:t>pilot</w:t>
      </w:r>
      <w:r w:rsidR="00791F66">
        <w:t xml:space="preserve"> </w:t>
      </w:r>
      <w:r>
        <w:t>and</w:t>
      </w:r>
      <w:r w:rsidR="00791F66">
        <w:t xml:space="preserve"> </w:t>
      </w:r>
      <w:r>
        <w:t>pilot</w:t>
      </w:r>
      <w:r w:rsidR="00791F66">
        <w:t xml:space="preserve"> </w:t>
      </w:r>
      <w:r>
        <w:t>tube,</w:t>
      </w:r>
      <w:r w:rsidR="00791F66">
        <w:t xml:space="preserve"> </w:t>
      </w:r>
      <w:r>
        <w:t>flame</w:t>
      </w:r>
      <w:r w:rsidR="00791F66">
        <w:t xml:space="preserve"> </w:t>
      </w:r>
      <w:r>
        <w:t>baffle,</w:t>
      </w:r>
      <w:r w:rsidR="00791F66">
        <w:t xml:space="preserve"> </w:t>
      </w:r>
      <w:r>
        <w:t>heat</w:t>
      </w:r>
      <w:r w:rsidR="00791F66">
        <w:t xml:space="preserve"> </w:t>
      </w:r>
      <w:r>
        <w:t>exchanger</w:t>
      </w:r>
      <w:r w:rsidR="00791F66">
        <w:t xml:space="preserve"> </w:t>
      </w:r>
      <w:r>
        <w:t>and</w:t>
      </w:r>
      <w:r w:rsidR="00791F66">
        <w:t xml:space="preserve"> </w:t>
      </w:r>
      <w:r>
        <w:t>blower</w:t>
      </w:r>
      <w:r w:rsidR="00791F66">
        <w:t xml:space="preserve"> </w:t>
      </w:r>
    </w:p>
    <w:p w14:paraId="6D8B8F70" w14:textId="2C81CF77" w:rsidR="00745CB8" w:rsidRDefault="00745CB8" w:rsidP="00791BDC">
      <w:pPr>
        <w:pStyle w:val="BodyText"/>
        <w:numPr>
          <w:ilvl w:val="0"/>
          <w:numId w:val="56"/>
        </w:numPr>
        <w:spacing w:line="288" w:lineRule="auto"/>
        <w:jc w:val="left"/>
      </w:pPr>
      <w:r>
        <w:t>Check</w:t>
      </w:r>
      <w:r w:rsidR="00791F66">
        <w:t xml:space="preserve"> </w:t>
      </w:r>
      <w:r>
        <w:t>and</w:t>
      </w:r>
      <w:r w:rsidR="00791F66">
        <w:t xml:space="preserve"> </w:t>
      </w:r>
      <w:r>
        <w:t>adjust</w:t>
      </w:r>
      <w:r w:rsidR="00791F66">
        <w:t xml:space="preserve"> </w:t>
      </w:r>
      <w:r>
        <w:t>gas</w:t>
      </w:r>
      <w:r w:rsidR="00791F66">
        <w:t xml:space="preserve"> </w:t>
      </w:r>
      <w:r>
        <w:t>pressure</w:t>
      </w:r>
      <w:r w:rsidR="00791F66">
        <w:t xml:space="preserve"> </w:t>
      </w:r>
      <w:r>
        <w:t>to</w:t>
      </w:r>
      <w:r w:rsidR="00791F66">
        <w:t xml:space="preserve"> </w:t>
      </w:r>
      <w:r>
        <w:t>manufacturer’s</w:t>
      </w:r>
      <w:r w:rsidR="00791F66">
        <w:t xml:space="preserve"> </w:t>
      </w:r>
      <w:r>
        <w:t>recommendation</w:t>
      </w:r>
    </w:p>
    <w:p w14:paraId="1E0AAD82" w14:textId="46198C8A" w:rsidR="00745CB8" w:rsidRDefault="00745CB8" w:rsidP="00791BDC">
      <w:pPr>
        <w:pStyle w:val="BodyText"/>
        <w:numPr>
          <w:ilvl w:val="0"/>
          <w:numId w:val="56"/>
        </w:numPr>
        <w:spacing w:line="288" w:lineRule="auto"/>
        <w:jc w:val="left"/>
      </w:pPr>
      <w:r>
        <w:t>Inspect</w:t>
      </w:r>
      <w:r w:rsidR="00791F66">
        <w:t xml:space="preserve"> </w:t>
      </w:r>
      <w:r>
        <w:t>the</w:t>
      </w:r>
      <w:r w:rsidR="00791F66">
        <w:t xml:space="preserve"> </w:t>
      </w:r>
      <w:r>
        <w:t>condition</w:t>
      </w:r>
      <w:r w:rsidR="00791F66">
        <w:t xml:space="preserve"> </w:t>
      </w:r>
      <w:r>
        <w:t>of</w:t>
      </w:r>
      <w:r w:rsidR="00791F66">
        <w:t xml:space="preserve"> </w:t>
      </w:r>
      <w:r>
        <w:t>the</w:t>
      </w:r>
      <w:r w:rsidR="00791F66">
        <w:t xml:space="preserve"> </w:t>
      </w:r>
      <w:r>
        <w:t>heat</w:t>
      </w:r>
      <w:r w:rsidR="00791F66">
        <w:t xml:space="preserve"> </w:t>
      </w:r>
      <w:r>
        <w:t>exchanger(s)</w:t>
      </w:r>
    </w:p>
    <w:p w14:paraId="1AAF0468" w14:textId="46BA3D27" w:rsidR="00745CB8" w:rsidRDefault="00745CB8" w:rsidP="00791BDC">
      <w:pPr>
        <w:pStyle w:val="BodyText"/>
        <w:numPr>
          <w:ilvl w:val="0"/>
          <w:numId w:val="56"/>
        </w:numPr>
        <w:spacing w:line="288" w:lineRule="auto"/>
        <w:jc w:val="left"/>
      </w:pPr>
      <w:r>
        <w:t>Check</w:t>
      </w:r>
      <w:r w:rsidR="00791F66">
        <w:t xml:space="preserve"> </w:t>
      </w:r>
      <w:r>
        <w:t>that</w:t>
      </w:r>
      <w:r w:rsidR="00791F66">
        <w:t xml:space="preserve"> </w:t>
      </w:r>
      <w:r>
        <w:t>flue</w:t>
      </w:r>
      <w:r w:rsidR="00791F66">
        <w:t xml:space="preserve"> </w:t>
      </w:r>
      <w:r>
        <w:t>and</w:t>
      </w:r>
      <w:r w:rsidR="00791F66">
        <w:t xml:space="preserve"> </w:t>
      </w:r>
      <w:r>
        <w:t>venting</w:t>
      </w:r>
      <w:r w:rsidR="00791F66">
        <w:t xml:space="preserve"> </w:t>
      </w:r>
      <w:r>
        <w:t>are</w:t>
      </w:r>
      <w:r w:rsidR="00791F66">
        <w:t xml:space="preserve"> </w:t>
      </w:r>
      <w:r>
        <w:t>operating</w:t>
      </w:r>
      <w:r w:rsidR="00791F66">
        <w:t xml:space="preserve"> </w:t>
      </w:r>
      <w:r>
        <w:t>properly</w:t>
      </w:r>
    </w:p>
    <w:p w14:paraId="4748DBC1" w14:textId="2E5786B8" w:rsidR="00745CB8" w:rsidRDefault="00745CB8" w:rsidP="00791BDC">
      <w:pPr>
        <w:pStyle w:val="BodyText"/>
        <w:numPr>
          <w:ilvl w:val="0"/>
          <w:numId w:val="56"/>
        </w:numPr>
        <w:spacing w:line="288" w:lineRule="auto"/>
        <w:jc w:val="left"/>
      </w:pPr>
      <w:r>
        <w:t>Check</w:t>
      </w:r>
      <w:r w:rsidR="00791F66">
        <w:t xml:space="preserve"> </w:t>
      </w:r>
      <w:r>
        <w:t>fan</w:t>
      </w:r>
      <w:r w:rsidR="00791F66">
        <w:t xml:space="preserve"> </w:t>
      </w:r>
      <w:r>
        <w:t>belt</w:t>
      </w:r>
      <w:r w:rsidR="00791F66">
        <w:t xml:space="preserve"> </w:t>
      </w:r>
      <w:r>
        <w:t>and</w:t>
      </w:r>
      <w:r w:rsidR="00791F66">
        <w:t xml:space="preserve"> </w:t>
      </w:r>
      <w:r>
        <w:t>replace</w:t>
      </w:r>
      <w:r w:rsidR="00791F66">
        <w:t xml:space="preserve"> </w:t>
      </w:r>
      <w:r>
        <w:t>if</w:t>
      </w:r>
      <w:r w:rsidR="00791F66">
        <w:t xml:space="preserve"> </w:t>
      </w:r>
      <w:r>
        <w:t>necessary</w:t>
      </w:r>
    </w:p>
    <w:p w14:paraId="51234A03" w14:textId="1C8FD706" w:rsidR="00745CB8" w:rsidRDefault="00745CB8" w:rsidP="00791BDC">
      <w:pPr>
        <w:pStyle w:val="BodyText"/>
        <w:numPr>
          <w:ilvl w:val="0"/>
          <w:numId w:val="56"/>
        </w:numPr>
        <w:spacing w:line="288" w:lineRule="auto"/>
        <w:jc w:val="left"/>
      </w:pPr>
      <w:r>
        <w:t>Inspect</w:t>
      </w:r>
      <w:r w:rsidR="00791F66">
        <w:t xml:space="preserve"> </w:t>
      </w:r>
      <w:r>
        <w:t>wiring</w:t>
      </w:r>
      <w:r w:rsidR="00791F66">
        <w:t xml:space="preserve"> </w:t>
      </w:r>
      <w:r>
        <w:t>for</w:t>
      </w:r>
      <w:r w:rsidR="00791F66">
        <w:t xml:space="preserve"> </w:t>
      </w:r>
      <w:r>
        <w:t>loose</w:t>
      </w:r>
      <w:r w:rsidR="00791F66">
        <w:t xml:space="preserve"> </w:t>
      </w:r>
      <w:r>
        <w:t>connections</w:t>
      </w:r>
    </w:p>
    <w:p w14:paraId="51DB3931" w14:textId="4B340137" w:rsidR="00745CB8" w:rsidRDefault="00745CB8" w:rsidP="00791BDC">
      <w:pPr>
        <w:pStyle w:val="BodyText"/>
        <w:numPr>
          <w:ilvl w:val="0"/>
          <w:numId w:val="56"/>
        </w:numPr>
        <w:spacing w:line="288" w:lineRule="auto"/>
        <w:jc w:val="left"/>
      </w:pPr>
      <w:r>
        <w:t>Check</w:t>
      </w:r>
      <w:r w:rsidR="00791F66">
        <w:t xml:space="preserve"> </w:t>
      </w:r>
      <w:r>
        <w:t>for</w:t>
      </w:r>
      <w:r w:rsidR="00791F66">
        <w:t xml:space="preserve"> </w:t>
      </w:r>
      <w:r>
        <w:t>correct</w:t>
      </w:r>
      <w:r w:rsidR="00791F66">
        <w:t xml:space="preserve"> </w:t>
      </w:r>
      <w:r>
        <w:t>line</w:t>
      </w:r>
      <w:r w:rsidR="00791F66">
        <w:t xml:space="preserve"> </w:t>
      </w:r>
      <w:r>
        <w:t>and</w:t>
      </w:r>
      <w:r w:rsidR="00791F66">
        <w:t xml:space="preserve"> </w:t>
      </w:r>
      <w:r>
        <w:t>load</w:t>
      </w:r>
      <w:r w:rsidR="00791F66">
        <w:t xml:space="preserve"> </w:t>
      </w:r>
      <w:r>
        <w:t>voltage</w:t>
      </w:r>
      <w:r w:rsidR="00791F66">
        <w:t xml:space="preserve"> </w:t>
      </w:r>
      <w:r>
        <w:t>and</w:t>
      </w:r>
      <w:r w:rsidR="00791F66">
        <w:t xml:space="preserve"> </w:t>
      </w:r>
      <w:r>
        <w:t>amperage</w:t>
      </w:r>
    </w:p>
    <w:p w14:paraId="622E006A" w14:textId="37D96836" w:rsidR="00745CB8" w:rsidRDefault="00745CB8" w:rsidP="00791BDC">
      <w:pPr>
        <w:pStyle w:val="BodyText"/>
        <w:numPr>
          <w:ilvl w:val="0"/>
          <w:numId w:val="56"/>
        </w:numPr>
        <w:spacing w:line="288" w:lineRule="auto"/>
        <w:jc w:val="left"/>
      </w:pPr>
      <w:r>
        <w:t>Check</w:t>
      </w:r>
      <w:r w:rsidR="00791F66">
        <w:t xml:space="preserve"> </w:t>
      </w:r>
      <w:r>
        <w:t>safety</w:t>
      </w:r>
      <w:r w:rsidR="00791F66">
        <w:t xml:space="preserve"> </w:t>
      </w:r>
      <w:r>
        <w:t>locks</w:t>
      </w:r>
      <w:r w:rsidR="00791F66">
        <w:t xml:space="preserve"> </w:t>
      </w:r>
      <w:r>
        <w:t>for</w:t>
      </w:r>
      <w:r w:rsidR="00791F66">
        <w:t xml:space="preserve"> </w:t>
      </w:r>
      <w:r>
        <w:t>proper</w:t>
      </w:r>
      <w:r w:rsidR="00791F66">
        <w:t xml:space="preserve"> </w:t>
      </w:r>
      <w:r>
        <w:t>operation</w:t>
      </w:r>
    </w:p>
    <w:p w14:paraId="0DEFA932" w14:textId="77777777" w:rsidR="008A1E8F" w:rsidRDefault="008A1E8F" w:rsidP="00791BDC">
      <w:pPr>
        <w:pStyle w:val="BodyText"/>
        <w:numPr>
          <w:ilvl w:val="0"/>
          <w:numId w:val="56"/>
        </w:numPr>
        <w:spacing w:line="288" w:lineRule="auto"/>
        <w:jc w:val="left"/>
      </w:pPr>
    </w:p>
    <w:p w14:paraId="19D2C6C4" w14:textId="2C6D98FF" w:rsidR="00745CB8" w:rsidRDefault="00745CB8" w:rsidP="00745CB8">
      <w:pPr>
        <w:pStyle w:val="BodyText"/>
      </w:pPr>
      <w:r>
        <w:t>The</w:t>
      </w:r>
      <w:r w:rsidR="00791F66">
        <w:t xml:space="preserve"> </w:t>
      </w:r>
      <w:r>
        <w:t>algorithms</w:t>
      </w:r>
      <w:r w:rsidR="00791F66">
        <w:t xml:space="preserve"> </w:t>
      </w:r>
      <w:r>
        <w:t>and</w:t>
      </w:r>
      <w:r w:rsidR="00791F66">
        <w:t xml:space="preserve"> </w:t>
      </w:r>
      <w:r>
        <w:t>savings</w:t>
      </w:r>
      <w:r w:rsidR="00791F66">
        <w:t xml:space="preserve"> </w:t>
      </w:r>
      <w:r>
        <w:t>are</w:t>
      </w:r>
      <w:r w:rsidR="00791F66">
        <w:t xml:space="preserve"> </w:t>
      </w:r>
      <w:r>
        <w:t>valid</w:t>
      </w:r>
      <w:r w:rsidR="00791F66">
        <w:t xml:space="preserve"> </w:t>
      </w:r>
      <w:r>
        <w:t>for</w:t>
      </w:r>
      <w:r w:rsidR="00791F66">
        <w:t xml:space="preserve"> </w:t>
      </w:r>
      <w:r>
        <w:t>servicing</w:t>
      </w:r>
      <w:r w:rsidR="00791F66">
        <w:t xml:space="preserve"> </w:t>
      </w:r>
      <w:r>
        <w:t>once</w:t>
      </w:r>
      <w:r w:rsidR="00791F66">
        <w:t xml:space="preserve"> </w:t>
      </w:r>
      <w:r>
        <w:t>every</w:t>
      </w:r>
      <w:r w:rsidR="00791F66">
        <w:t xml:space="preserve"> </w:t>
      </w:r>
      <w:r>
        <w:t>two</w:t>
      </w:r>
      <w:r w:rsidR="00791F66">
        <w:t xml:space="preserve"> </w:t>
      </w:r>
      <w:r>
        <w:t>years.</w:t>
      </w:r>
      <w:r w:rsidR="00791F66">
        <w:t xml:space="preserve"> </w:t>
      </w:r>
      <w:r>
        <w:t>If</w:t>
      </w:r>
      <w:r w:rsidR="00791F66">
        <w:t xml:space="preserve"> </w:t>
      </w:r>
      <w:r>
        <w:t>serviced</w:t>
      </w:r>
      <w:r w:rsidR="00791F66">
        <w:t xml:space="preserve"> </w:t>
      </w:r>
      <w:r>
        <w:t>more</w:t>
      </w:r>
      <w:r w:rsidR="00791F66">
        <w:t xml:space="preserve"> </w:t>
      </w:r>
      <w:r>
        <w:t>frequently,</w:t>
      </w:r>
      <w:r w:rsidR="00791F66">
        <w:t xml:space="preserve"> </w:t>
      </w:r>
      <w:r>
        <w:t>the</w:t>
      </w:r>
      <w:r w:rsidR="00791F66">
        <w:t xml:space="preserve"> </w:t>
      </w:r>
      <w:r>
        <w:t>energy</w:t>
      </w:r>
      <w:r w:rsidR="00791F66">
        <w:t xml:space="preserve"> </w:t>
      </w:r>
      <w:r>
        <w:t>savings</w:t>
      </w:r>
      <w:r w:rsidR="00791F66">
        <w:t xml:space="preserve"> </w:t>
      </w:r>
      <w:r>
        <w:t>factor</w:t>
      </w:r>
      <w:r w:rsidR="00791F66">
        <w:t xml:space="preserve"> </w:t>
      </w:r>
      <w:r>
        <w:t>(ESF)</w:t>
      </w:r>
      <w:r w:rsidR="00791F66">
        <w:t xml:space="preserve"> </w:t>
      </w:r>
      <w:r>
        <w:t>will</w:t>
      </w:r>
      <w:r w:rsidR="00791F66">
        <w:t xml:space="preserve"> </w:t>
      </w:r>
      <w:r>
        <w:t>need</w:t>
      </w:r>
      <w:r w:rsidR="00791F66">
        <w:t xml:space="preserve"> </w:t>
      </w:r>
      <w:r>
        <w:t>to</w:t>
      </w:r>
      <w:r w:rsidR="00791F66">
        <w:t xml:space="preserve"> </w:t>
      </w:r>
      <w:r>
        <w:t>be</w:t>
      </w:r>
      <w:r w:rsidR="00791F66">
        <w:t xml:space="preserve"> </w:t>
      </w:r>
      <w:r>
        <w:t>re-evaluated.</w:t>
      </w:r>
    </w:p>
    <w:p w14:paraId="46200207" w14:textId="77777777" w:rsidR="00745CB8" w:rsidRDefault="00745CB8" w:rsidP="00745CB8"/>
    <w:p w14:paraId="54FAA28E" w14:textId="77777777" w:rsidR="00745CB8" w:rsidRPr="001C4AD5" w:rsidRDefault="00745CB8" w:rsidP="00745CB8">
      <w:pPr>
        <w:pStyle w:val="SubStyle"/>
      </w:pPr>
      <w:r w:rsidRPr="001C4AD5">
        <w:t>Algorithms</w:t>
      </w:r>
    </w:p>
    <w:p w14:paraId="76E0164B" w14:textId="120408E3" w:rsidR="00745CB8" w:rsidRDefault="00745CB8" w:rsidP="00660202">
      <w:pPr>
        <w:pStyle w:val="BodyText"/>
      </w:pPr>
      <w:r>
        <w:t>The</w:t>
      </w:r>
      <w:r w:rsidR="00791F66">
        <w:t xml:space="preserve"> </w:t>
      </w:r>
      <w:r>
        <w:t>annual</w:t>
      </w:r>
      <w:r w:rsidR="00791F66">
        <w:t xml:space="preserve"> </w:t>
      </w:r>
      <w:r>
        <w:t>energy</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w:t>
      </w:r>
      <w:r w:rsidR="00791F66">
        <w:t xml:space="preserve"> </w:t>
      </w:r>
      <w:r>
        <w:t>There</w:t>
      </w:r>
      <w:r w:rsidR="00791F66">
        <w:t xml:space="preserve"> </w:t>
      </w:r>
      <w:r>
        <w:t>are</w:t>
      </w:r>
      <w:r w:rsidR="00791F66">
        <w:t xml:space="preserve"> </w:t>
      </w:r>
      <w:r>
        <w:t>no</w:t>
      </w:r>
      <w:r w:rsidR="00791F66">
        <w:t xml:space="preserve"> </w:t>
      </w:r>
      <w:r>
        <w:t>demand</w:t>
      </w:r>
      <w:r w:rsidR="00791F66">
        <w:t xml:space="preserve"> </w:t>
      </w:r>
      <w:r>
        <w:t>savings</w:t>
      </w:r>
      <w:r w:rsidR="00791F66">
        <w:t xml:space="preserve"> </w:t>
      </w:r>
      <w:r>
        <w:t>for</w:t>
      </w:r>
      <w:r w:rsidR="00791F66">
        <w:t xml:space="preserve"> </w:t>
      </w:r>
      <w:r>
        <w:t>this</w:t>
      </w:r>
      <w:r w:rsidR="00791F66">
        <w:t xml:space="preserve"> </w:t>
      </w:r>
      <w:r>
        <w:t>measure.</w:t>
      </w:r>
    </w:p>
    <w:p w14:paraId="22670F2C" w14:textId="2FE36641" w:rsidR="00660202" w:rsidRDefault="00660202" w:rsidP="00745CB8"/>
    <w:p w14:paraId="41D68F0D" w14:textId="3DC3F367" w:rsidR="00660202" w:rsidRDefault="00660202" w:rsidP="001D124D">
      <w:pPr>
        <w:pStyle w:val="Equation"/>
        <w:tabs>
          <w:tab w:val="clear" w:pos="720"/>
          <w:tab w:val="left" w:pos="1440"/>
        </w:tabs>
        <w:spacing w:after="40"/>
        <w:rPr>
          <w:rFonts w:ascii="Cambria Math" w:hAnsi="Cambria Math" w:cs="Arial"/>
          <w:szCs w:val="20"/>
        </w:rPr>
      </w:pPr>
      <w:r w:rsidRPr="00E76616">
        <w:rPr>
          <w:rFonts w:ascii="Cambria Math" w:hAnsi="Cambria Math" w:cs="Arial"/>
          <w:szCs w:val="20"/>
        </w:rPr>
        <w:sym w:font="Symbol" w:char="F044"/>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3AD944D5" w14:textId="77777777" w:rsidR="00184FC2" w:rsidRPr="00184FC2" w:rsidRDefault="00184FC2" w:rsidP="001D124D">
      <w:pPr>
        <w:pStyle w:val="Equation"/>
        <w:tabs>
          <w:tab w:val="clear" w:pos="720"/>
          <w:tab w:val="left" w:pos="1440"/>
        </w:tabs>
        <w:spacing w:after="40"/>
        <w:rPr>
          <w:rFonts w:ascii="Cambria Math" w:hAnsi="Cambria Math" w:cs="Arial"/>
          <w:i w:val="0"/>
          <w:szCs w:val="20"/>
        </w:rPr>
      </w:pPr>
    </w:p>
    <w:p w14:paraId="0DC42A38" w14:textId="3B306448" w:rsidR="00745CB8" w:rsidRPr="00D42B18" w:rsidRDefault="00745CB8" w:rsidP="00794AB0">
      <w:pPr>
        <w:pStyle w:val="SubStyle"/>
        <w:keepNext/>
      </w:pPr>
      <w:r w:rsidRPr="00D42B18">
        <w:t>Definition</w:t>
      </w:r>
      <w:r w:rsidR="00791F66">
        <w:t xml:space="preserve"> </w:t>
      </w:r>
      <w:r w:rsidRPr="00D42B18">
        <w:t>of</w:t>
      </w:r>
      <w:r w:rsidR="00791F66">
        <w:t xml:space="preserve"> </w:t>
      </w:r>
      <w:r w:rsidRPr="00D42B18">
        <w:t>Terms</w:t>
      </w:r>
    </w:p>
    <w:p w14:paraId="39945A45" w14:textId="27E3FC79" w:rsidR="00745CB8" w:rsidRDefault="00745CB8" w:rsidP="00794AB0">
      <w:pPr>
        <w:pStyle w:val="Caption"/>
        <w:jc w:val="left"/>
      </w:pPr>
      <w:bookmarkStart w:id="313" w:name="_Toc535400457"/>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45</w:t>
      </w:r>
      <w:r w:rsidR="00C5682A">
        <w:rPr>
          <w:noProof/>
        </w:rPr>
        <w:fldChar w:fldCharType="end"/>
      </w:r>
      <w:r>
        <w:t>:</w:t>
      </w:r>
      <w:r w:rsidR="00791F66">
        <w:t xml:space="preserve"> </w:t>
      </w:r>
      <w:r>
        <w:rPr>
          <w:rFonts w:cs="Arial"/>
        </w:rPr>
        <w:t>Terms,</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rsidRPr="00C932D3">
        <w:t>Furnace</w:t>
      </w:r>
      <w:r w:rsidR="00791F66">
        <w:t xml:space="preserve"> </w:t>
      </w:r>
      <w:r>
        <w:t>Maintenance</w:t>
      </w:r>
      <w:bookmarkEnd w:id="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745CB8" w:rsidRPr="00C465DB" w14:paraId="2ECAE5DC" w14:textId="77777777" w:rsidTr="005940F1">
        <w:trPr>
          <w:jc w:val="center"/>
        </w:trPr>
        <w:tc>
          <w:tcPr>
            <w:tcW w:w="2414" w:type="pct"/>
            <w:shd w:val="clear" w:color="auto" w:fill="BFBFBF" w:themeFill="background1" w:themeFillShade="BF"/>
          </w:tcPr>
          <w:p w14:paraId="0B57DE30" w14:textId="77777777" w:rsidR="00745CB8" w:rsidRPr="003F1A02" w:rsidRDefault="00745CB8" w:rsidP="005940F1">
            <w:pPr>
              <w:pStyle w:val="TableCell"/>
              <w:rPr>
                <w:b/>
                <w:bCs/>
              </w:rPr>
            </w:pPr>
            <w:r w:rsidRPr="563C6F9E">
              <w:rPr>
                <w:b/>
                <w:bCs/>
              </w:rPr>
              <w:t>Term</w:t>
            </w:r>
          </w:p>
        </w:tc>
        <w:tc>
          <w:tcPr>
            <w:tcW w:w="873" w:type="pct"/>
            <w:shd w:val="clear" w:color="auto" w:fill="BFBFBF" w:themeFill="background1" w:themeFillShade="BF"/>
          </w:tcPr>
          <w:p w14:paraId="44F3981A" w14:textId="77777777" w:rsidR="00745CB8" w:rsidRDefault="00745CB8" w:rsidP="005940F1">
            <w:pPr>
              <w:pStyle w:val="TableCell"/>
              <w:rPr>
                <w:b/>
                <w:bCs/>
              </w:rPr>
            </w:pPr>
            <w:r w:rsidRPr="563C6F9E">
              <w:rPr>
                <w:b/>
                <w:bCs/>
              </w:rPr>
              <w:t>Unit</w:t>
            </w:r>
          </w:p>
        </w:tc>
        <w:tc>
          <w:tcPr>
            <w:tcW w:w="1234" w:type="pct"/>
            <w:shd w:val="clear" w:color="auto" w:fill="BFBFBF" w:themeFill="background1" w:themeFillShade="BF"/>
          </w:tcPr>
          <w:p w14:paraId="501EEDEB" w14:textId="77777777" w:rsidR="00745CB8" w:rsidRPr="003F1A02" w:rsidRDefault="00745CB8" w:rsidP="005940F1">
            <w:pPr>
              <w:pStyle w:val="TableCell"/>
              <w:rPr>
                <w:b/>
                <w:bCs/>
              </w:rPr>
            </w:pPr>
            <w:r w:rsidRPr="563C6F9E">
              <w:rPr>
                <w:b/>
                <w:bCs/>
              </w:rPr>
              <w:t>Values</w:t>
            </w:r>
          </w:p>
        </w:tc>
        <w:tc>
          <w:tcPr>
            <w:tcW w:w="479" w:type="pct"/>
            <w:shd w:val="clear" w:color="auto" w:fill="BFBFBF" w:themeFill="background1" w:themeFillShade="BF"/>
          </w:tcPr>
          <w:p w14:paraId="4D9A2D5B" w14:textId="77777777" w:rsidR="00745CB8" w:rsidRDefault="00745CB8" w:rsidP="005940F1">
            <w:pPr>
              <w:pStyle w:val="TableCell"/>
              <w:rPr>
                <w:b/>
                <w:bCs/>
              </w:rPr>
            </w:pPr>
            <w:r w:rsidRPr="563C6F9E">
              <w:rPr>
                <w:b/>
                <w:bCs/>
              </w:rPr>
              <w:t>Source</w:t>
            </w:r>
          </w:p>
        </w:tc>
      </w:tr>
      <w:tr w:rsidR="00660202" w:rsidRPr="00C465DB" w14:paraId="29A28E02" w14:textId="77777777" w:rsidTr="0088055D">
        <w:trPr>
          <w:jc w:val="center"/>
        </w:trPr>
        <w:tc>
          <w:tcPr>
            <w:tcW w:w="2414" w:type="pct"/>
            <w:shd w:val="clear" w:color="auto" w:fill="auto"/>
          </w:tcPr>
          <w:p w14:paraId="38E0EEAE" w14:textId="72D77541" w:rsidR="00660202" w:rsidRPr="008062B3" w:rsidRDefault="009B3C86" w:rsidP="00660202">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791F66">
              <w:rPr>
                <w:sz w:val="20"/>
              </w:rPr>
              <w:t xml:space="preserve"> </w:t>
            </w:r>
            <w:r w:rsidR="00660202">
              <w:t>,</w:t>
            </w:r>
            <w:r w:rsidR="00791F66">
              <w:t xml:space="preserve"> </w:t>
            </w:r>
            <w:r w:rsidR="00660202" w:rsidRPr="00AA2C40">
              <w:rPr>
                <w:rFonts w:cs="Arial"/>
              </w:rPr>
              <w:t>Average</w:t>
            </w:r>
            <w:r w:rsidR="00791F66">
              <w:rPr>
                <w:rFonts w:cs="Arial"/>
              </w:rPr>
              <w:t xml:space="preserve"> </w:t>
            </w:r>
            <w:r w:rsidR="00660202" w:rsidRPr="00AA2C40">
              <w:rPr>
                <w:rFonts w:cs="Arial"/>
              </w:rPr>
              <w:t>motor</w:t>
            </w:r>
            <w:r w:rsidR="00791F66">
              <w:rPr>
                <w:rFonts w:cs="Arial"/>
              </w:rPr>
              <w:t xml:space="preserve"> </w:t>
            </w:r>
            <w:r w:rsidR="00660202" w:rsidRPr="00AA2C40">
              <w:rPr>
                <w:rFonts w:cs="Arial"/>
              </w:rPr>
              <w:t>full</w:t>
            </w:r>
            <w:r w:rsidR="00791F66">
              <w:rPr>
                <w:rFonts w:cs="Arial"/>
              </w:rPr>
              <w:t xml:space="preserve"> </w:t>
            </w:r>
            <w:r w:rsidR="00660202" w:rsidRPr="00AA2C40">
              <w:rPr>
                <w:rFonts w:cs="Arial"/>
              </w:rPr>
              <w:t>load</w:t>
            </w:r>
            <w:r w:rsidR="00791F66">
              <w:rPr>
                <w:rFonts w:cs="Arial"/>
              </w:rPr>
              <w:t xml:space="preserve"> </w:t>
            </w:r>
            <w:r w:rsidR="00660202" w:rsidRPr="00AA2C40">
              <w:rPr>
                <w:rFonts w:cs="Arial"/>
              </w:rPr>
              <w:t>electric</w:t>
            </w:r>
            <w:r w:rsidR="00791F66">
              <w:rPr>
                <w:rFonts w:cs="Arial"/>
              </w:rPr>
              <w:t xml:space="preserve"> </w:t>
            </w:r>
            <w:r w:rsidR="00660202" w:rsidRPr="00AA2C40">
              <w:rPr>
                <w:rFonts w:cs="Arial"/>
              </w:rPr>
              <w:t>demand</w:t>
            </w:r>
          </w:p>
        </w:tc>
        <w:tc>
          <w:tcPr>
            <w:tcW w:w="873" w:type="pct"/>
          </w:tcPr>
          <w:p w14:paraId="2831672C" w14:textId="7B35C181" w:rsidR="00660202" w:rsidRDefault="00660202" w:rsidP="00660202">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0A4FD449" w14:textId="2B26EA11" w:rsidR="00660202" w:rsidRPr="007931F5" w:rsidRDefault="00660202" w:rsidP="00660202">
            <w:pPr>
              <w:pStyle w:val="TableCell"/>
            </w:pPr>
            <w:r w:rsidRPr="001D6512">
              <w:rPr>
                <w:rFonts w:eastAsia="Calibri"/>
              </w:rPr>
              <w:t>0.</w:t>
            </w:r>
            <w:r>
              <w:rPr>
                <w:rFonts w:eastAsia="Calibri"/>
              </w:rPr>
              <w:t>377</w:t>
            </w:r>
          </w:p>
        </w:tc>
        <w:tc>
          <w:tcPr>
            <w:tcW w:w="479" w:type="pct"/>
            <w:vAlign w:val="center"/>
          </w:tcPr>
          <w:p w14:paraId="338FAB12" w14:textId="277745D5" w:rsidR="00660202" w:rsidRPr="00DF1FD0" w:rsidRDefault="00660202" w:rsidP="00660202">
            <w:pPr>
              <w:pStyle w:val="TableCell"/>
              <w:jc w:val="center"/>
            </w:pPr>
            <w:r>
              <w:t>2</w:t>
            </w:r>
          </w:p>
        </w:tc>
      </w:tr>
      <w:tr w:rsidR="00745CB8" w:rsidRPr="00C465DB" w14:paraId="3366A11F" w14:textId="77777777" w:rsidTr="000A0459">
        <w:trPr>
          <w:jc w:val="center"/>
        </w:trPr>
        <w:tc>
          <w:tcPr>
            <w:tcW w:w="2414" w:type="pct"/>
            <w:shd w:val="clear" w:color="auto" w:fill="auto"/>
            <w:vAlign w:val="center"/>
          </w:tcPr>
          <w:p w14:paraId="4596380B" w14:textId="01F0ED03" w:rsidR="00745CB8" w:rsidRPr="00630BA6" w:rsidRDefault="00745CB8" w:rsidP="005940F1">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rsidR="00791F66">
              <w:t xml:space="preserve"> </w:t>
            </w:r>
            <w:r w:rsidR="00772713">
              <w:t xml:space="preserve">, </w:t>
            </w:r>
            <w:r>
              <w:t>Equivalent</w:t>
            </w:r>
            <w:r w:rsidR="00791F66">
              <w:t xml:space="preserve"> </w:t>
            </w:r>
            <w:r>
              <w:t>full</w:t>
            </w:r>
            <w:r w:rsidR="00791F66">
              <w:t xml:space="preserve"> </w:t>
            </w:r>
            <w:r>
              <w:t>load</w:t>
            </w:r>
            <w:r w:rsidR="00791F66">
              <w:t xml:space="preserve"> </w:t>
            </w:r>
            <w:r>
              <w:t>heating</w:t>
            </w:r>
            <w:r w:rsidR="00791F66">
              <w:t xml:space="preserve"> </w:t>
            </w:r>
            <w:r>
              <w:t>hours</w:t>
            </w:r>
          </w:p>
        </w:tc>
        <w:tc>
          <w:tcPr>
            <w:tcW w:w="873" w:type="pct"/>
            <w:vAlign w:val="center"/>
          </w:tcPr>
          <w:p w14:paraId="2EF0CB66" w14:textId="77777777" w:rsidR="00745CB8" w:rsidRDefault="00745CB8" w:rsidP="005940F1">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66B7D3E1" w14:textId="01A2675F" w:rsidR="00745CB8" w:rsidRDefault="00745CB8" w:rsidP="000A0459">
            <w:pPr>
              <w:pStyle w:val="TableCell"/>
              <w:jc w:val="center"/>
            </w:pPr>
            <w:r>
              <w:t>See</w:t>
            </w:r>
            <w:r w:rsidR="00791F66">
              <w:t xml:space="preserve"> </w:t>
            </w:r>
            <w:r w:rsidRPr="000A0459">
              <w:rPr>
                <w:i/>
              </w:rPr>
              <w:t>EFLH</w:t>
            </w:r>
            <w:r w:rsidRPr="000A0459">
              <w:rPr>
                <w:i/>
                <w:vertAlign w:val="subscript"/>
              </w:rPr>
              <w:t>heat</w:t>
            </w:r>
            <w:r w:rsidR="000A0459">
              <w:rPr>
                <w:i/>
                <w:vertAlign w:val="subscript"/>
              </w:rPr>
              <w:t>,non-HP</w:t>
            </w:r>
            <w:r w:rsidR="00791F66">
              <w:t xml:space="preserve"> </w:t>
            </w:r>
            <w:r>
              <w:t>in</w:t>
            </w:r>
            <w:r w:rsidR="00791F66">
              <w:t xml:space="preserve"> </w:t>
            </w:r>
            <w:r>
              <w:t>Vol.</w:t>
            </w:r>
            <w:r w:rsidR="00791F66">
              <w:t xml:space="preserve"> </w:t>
            </w:r>
            <w:r>
              <w:t>1,</w:t>
            </w:r>
            <w:r w:rsidR="00791F66">
              <w:t xml:space="preserve"> </w:t>
            </w:r>
            <w:r w:rsidR="00F700F8">
              <w:t>App. A</w:t>
            </w:r>
          </w:p>
        </w:tc>
        <w:tc>
          <w:tcPr>
            <w:tcW w:w="479" w:type="pct"/>
            <w:vAlign w:val="center"/>
          </w:tcPr>
          <w:p w14:paraId="3548580C" w14:textId="2B857715" w:rsidR="00745CB8" w:rsidRPr="00DF1FD0" w:rsidRDefault="00660202" w:rsidP="005940F1">
            <w:pPr>
              <w:pStyle w:val="TableCell"/>
              <w:jc w:val="center"/>
            </w:pPr>
            <w:r>
              <w:t>3</w:t>
            </w:r>
          </w:p>
        </w:tc>
      </w:tr>
      <w:tr w:rsidR="00745CB8" w:rsidRPr="00C465DB" w14:paraId="543A87DE" w14:textId="77777777" w:rsidTr="005940F1">
        <w:trPr>
          <w:jc w:val="center"/>
        </w:trPr>
        <w:tc>
          <w:tcPr>
            <w:tcW w:w="2414" w:type="pct"/>
            <w:shd w:val="clear" w:color="auto" w:fill="auto"/>
            <w:vAlign w:val="center"/>
          </w:tcPr>
          <w:p w14:paraId="033FF729" w14:textId="25FC0281" w:rsidR="00745CB8" w:rsidRPr="00630BA6" w:rsidRDefault="00745CB8" w:rsidP="005940F1">
            <w:pPr>
              <w:pStyle w:val="TableCell"/>
              <w:rPr>
                <w:rFonts w:ascii="Cambria Math" w:eastAsia="Cambria Math" w:hAnsi="Cambria Math" w:cs="Cambria Math"/>
                <w:oMath/>
              </w:rPr>
            </w:pPr>
            <m:oMath>
              <m:r>
                <w:rPr>
                  <w:rFonts w:ascii="Cambria Math" w:hAnsi="Cambria Math"/>
                </w:rPr>
                <m:t>ESF</m:t>
              </m:r>
            </m:oMath>
            <w:r>
              <w:t>,</w:t>
            </w:r>
            <w:r w:rsidR="00791F66">
              <w:t xml:space="preserve"> </w:t>
            </w:r>
            <w:r>
              <w:t>Energy</w:t>
            </w:r>
            <w:r w:rsidR="00791F66">
              <w:t xml:space="preserve"> </w:t>
            </w:r>
            <w:r>
              <w:t>savings</w:t>
            </w:r>
            <w:r w:rsidR="00791F66">
              <w:t xml:space="preserve"> </w:t>
            </w:r>
            <w:r>
              <w:t>factor</w:t>
            </w:r>
          </w:p>
        </w:tc>
        <w:tc>
          <w:tcPr>
            <w:tcW w:w="873" w:type="pct"/>
            <w:vAlign w:val="center"/>
          </w:tcPr>
          <w:p w14:paraId="47F98BA7" w14:textId="77777777" w:rsidR="00745CB8" w:rsidRDefault="00745CB8" w:rsidP="005940F1">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4B6F6282" w14:textId="77777777" w:rsidR="00745CB8" w:rsidRDefault="00745CB8" w:rsidP="005940F1">
            <w:pPr>
              <w:pStyle w:val="TableCell"/>
            </w:pPr>
            <w:r>
              <w:t>2%</w:t>
            </w:r>
          </w:p>
        </w:tc>
        <w:tc>
          <w:tcPr>
            <w:tcW w:w="479" w:type="pct"/>
            <w:vAlign w:val="center"/>
          </w:tcPr>
          <w:p w14:paraId="0B22E1BB" w14:textId="1250A7D2" w:rsidR="00745CB8" w:rsidRPr="00DF1FD0" w:rsidRDefault="00660202" w:rsidP="005940F1">
            <w:pPr>
              <w:pStyle w:val="TableCell"/>
              <w:jc w:val="center"/>
            </w:pPr>
            <w:r>
              <w:t>4</w:t>
            </w:r>
          </w:p>
        </w:tc>
      </w:tr>
    </w:tbl>
    <w:p w14:paraId="1C2DCC7E" w14:textId="77777777" w:rsidR="00745CB8" w:rsidRDefault="00745CB8" w:rsidP="00745CB8"/>
    <w:p w14:paraId="240AAE1B" w14:textId="18637154" w:rsidR="00745CB8" w:rsidRDefault="00745CB8" w:rsidP="008A1E8F">
      <w:pPr>
        <w:pStyle w:val="SubStyle"/>
        <w:keepNext/>
      </w:pPr>
      <w:r>
        <w:t>Default</w:t>
      </w:r>
      <w:r w:rsidR="00791F66">
        <w:t xml:space="preserve"> </w:t>
      </w:r>
      <w:r>
        <w:t>Savings</w:t>
      </w:r>
    </w:p>
    <w:p w14:paraId="48C5FB5A" w14:textId="55F1A757" w:rsidR="00745CB8" w:rsidRDefault="00745CB8" w:rsidP="008A1E8F">
      <w:pPr>
        <w:pStyle w:val="Caption"/>
        <w:jc w:val="left"/>
      </w:pPr>
      <w:bookmarkStart w:id="314" w:name="_Toc53540045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46</w:t>
      </w:r>
      <w:r w:rsidR="00C5682A">
        <w:rPr>
          <w:noProof/>
        </w:rPr>
        <w:fldChar w:fldCharType="end"/>
      </w:r>
      <w:r>
        <w:t>:</w:t>
      </w:r>
      <w:r w:rsidR="00791F66">
        <w:t xml:space="preserve"> </w:t>
      </w:r>
      <w:r w:rsidRPr="00D959E6">
        <w:t>Default</w:t>
      </w:r>
      <w:r w:rsidR="00791F66">
        <w:t xml:space="preserve"> </w:t>
      </w:r>
      <w:r w:rsidRPr="00D959E6">
        <w:t>Savings</w:t>
      </w:r>
      <w:r w:rsidR="00791F66">
        <w:t xml:space="preserve"> </w:t>
      </w:r>
      <w:r>
        <w:t>per</w:t>
      </w:r>
      <w:r w:rsidR="00791F66">
        <w:t xml:space="preserve"> </w:t>
      </w:r>
      <w:r>
        <w:t>Input</w:t>
      </w:r>
      <w:r w:rsidR="00791F66">
        <w:t xml:space="preserve"> </w:t>
      </w:r>
      <w:r>
        <w:t>k</w:t>
      </w:r>
      <w:r w:rsidR="00F6382B">
        <w:t>BTU</w:t>
      </w:r>
      <w:r>
        <w:t>/h</w:t>
      </w:r>
      <w:r w:rsidR="00791F66">
        <w:t xml:space="preserve"> </w:t>
      </w:r>
      <w:r w:rsidRPr="00D959E6">
        <w:t>for</w:t>
      </w:r>
      <w:r w:rsidR="00791F66">
        <w:t xml:space="preserve"> </w:t>
      </w:r>
      <w:r w:rsidRPr="00D959E6">
        <w:t>Furnace</w:t>
      </w:r>
      <w:r w:rsidR="00791F66">
        <w:t xml:space="preserve"> </w:t>
      </w:r>
      <w:r>
        <w:t>Maintenance</w:t>
      </w:r>
      <w:bookmarkEnd w:id="314"/>
    </w:p>
    <w:tbl>
      <w:tblPr>
        <w:tblW w:w="2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705"/>
        <w:gridCol w:w="1712"/>
      </w:tblGrid>
      <w:tr w:rsidR="00F331E9" w:rsidRPr="00701595" w14:paraId="6E2BD2FF" w14:textId="77777777" w:rsidTr="001642E3">
        <w:trPr>
          <w:trHeight w:val="449"/>
        </w:trPr>
        <w:tc>
          <w:tcPr>
            <w:tcW w:w="1037" w:type="pct"/>
            <w:shd w:val="clear" w:color="auto" w:fill="BFBFBF" w:themeFill="background1" w:themeFillShade="BF"/>
          </w:tcPr>
          <w:p w14:paraId="68F6AF6B" w14:textId="68D4FA4E" w:rsidR="00F331E9" w:rsidRDefault="00F331E9" w:rsidP="008A1E8F">
            <w:pPr>
              <w:pStyle w:val="TableCell"/>
              <w:spacing w:before="0" w:after="0"/>
              <w:jc w:val="center"/>
              <w:rPr>
                <w:b/>
                <w:bCs/>
              </w:rPr>
            </w:pPr>
            <w:r>
              <w:rPr>
                <w:b/>
                <w:bCs/>
              </w:rPr>
              <w:t>Climate Region</w:t>
            </w:r>
          </w:p>
        </w:tc>
        <w:tc>
          <w:tcPr>
            <w:tcW w:w="1977" w:type="pct"/>
            <w:shd w:val="clear" w:color="auto" w:fill="BFBFBF" w:themeFill="background1" w:themeFillShade="BF"/>
            <w:vAlign w:val="center"/>
          </w:tcPr>
          <w:p w14:paraId="6E4898B7" w14:textId="5A5E2678" w:rsidR="00F331E9" w:rsidRPr="00BF091F" w:rsidRDefault="00F331E9" w:rsidP="008A1E8F">
            <w:pPr>
              <w:pStyle w:val="TableCell"/>
              <w:jc w:val="center"/>
              <w:rPr>
                <w:b/>
                <w:bCs/>
              </w:rPr>
            </w:pPr>
            <w:r>
              <w:rPr>
                <w:b/>
                <w:bCs/>
              </w:rPr>
              <w:t>Reference City</w:t>
            </w:r>
          </w:p>
        </w:tc>
        <w:tc>
          <w:tcPr>
            <w:tcW w:w="1985" w:type="pct"/>
            <w:shd w:val="clear" w:color="auto" w:fill="BFBFBF" w:themeFill="background1" w:themeFillShade="BF"/>
          </w:tcPr>
          <w:p w14:paraId="0BFC6E9A" w14:textId="0E64822E" w:rsidR="00F331E9" w:rsidRPr="00BF091F" w:rsidRDefault="00F331E9" w:rsidP="008A1E8F">
            <w:pPr>
              <w:pStyle w:val="TableCell"/>
              <w:spacing w:before="0" w:after="0"/>
              <w:jc w:val="center"/>
              <w:rPr>
                <w:b/>
              </w:rPr>
            </w:pPr>
            <w:r w:rsidRPr="563C6F9E">
              <w:rPr>
                <w:b/>
                <w:bCs/>
              </w:rPr>
              <w:t>Energy</w:t>
            </w:r>
            <w:r>
              <w:rPr>
                <w:b/>
                <w:bCs/>
              </w:rPr>
              <w:t xml:space="preserve"> </w:t>
            </w:r>
            <w:r w:rsidRPr="563C6F9E">
              <w:rPr>
                <w:b/>
                <w:bCs/>
              </w:rPr>
              <w:t>Savings</w:t>
            </w:r>
            <w:r w:rsidR="0087388B">
              <w:rPr>
                <w:b/>
                <w:bCs/>
              </w:rPr>
              <w:br/>
            </w:r>
            <w:r w:rsidRPr="00BF091F">
              <w:rPr>
                <w:b/>
              </w:rPr>
              <w:t>(kWh)</w:t>
            </w:r>
          </w:p>
        </w:tc>
      </w:tr>
      <w:tr w:rsidR="00F331E9" w:rsidRPr="008C3A5C" w14:paraId="0EE848DA" w14:textId="77777777" w:rsidTr="00367D02">
        <w:tc>
          <w:tcPr>
            <w:tcW w:w="1037" w:type="pct"/>
            <w:shd w:val="clear" w:color="auto" w:fill="BFBFBF" w:themeFill="background1" w:themeFillShade="BF"/>
          </w:tcPr>
          <w:p w14:paraId="3F58005C" w14:textId="66322A71" w:rsidR="00F331E9" w:rsidRPr="00367D02" w:rsidRDefault="00F331E9" w:rsidP="008A1E8F">
            <w:pPr>
              <w:pStyle w:val="TableCell"/>
              <w:spacing w:before="40" w:after="40"/>
              <w:jc w:val="center"/>
              <w:rPr>
                <w:b/>
              </w:rPr>
            </w:pPr>
            <w:r w:rsidRPr="00367D02">
              <w:rPr>
                <w:b/>
              </w:rPr>
              <w:t>C</w:t>
            </w:r>
          </w:p>
        </w:tc>
        <w:tc>
          <w:tcPr>
            <w:tcW w:w="1977" w:type="pct"/>
          </w:tcPr>
          <w:p w14:paraId="224A84AA" w14:textId="0ADC4537" w:rsidR="00F331E9" w:rsidRPr="00BF091F" w:rsidRDefault="00F331E9" w:rsidP="008A1E8F">
            <w:pPr>
              <w:pStyle w:val="TableCell"/>
              <w:spacing w:before="40" w:after="40"/>
              <w:rPr>
                <w:rFonts w:ascii="Arial Unicode MS" w:eastAsia="Arial Unicode MS" w:hAnsi="Arial Unicode MS" w:cs="Arial Unicode MS"/>
              </w:rPr>
            </w:pPr>
            <w:r w:rsidRPr="563C6F9E">
              <w:t>Allentown</w:t>
            </w:r>
          </w:p>
        </w:tc>
        <w:tc>
          <w:tcPr>
            <w:tcW w:w="1985" w:type="pct"/>
            <w:shd w:val="clear" w:color="auto" w:fill="auto"/>
            <w:vAlign w:val="center"/>
          </w:tcPr>
          <w:p w14:paraId="1FD02355" w14:textId="0387ABE5" w:rsidR="00F331E9" w:rsidRPr="00ED0917" w:rsidRDefault="00F331E9" w:rsidP="008A1E8F">
            <w:pPr>
              <w:pStyle w:val="TableCell"/>
              <w:spacing w:before="40" w:after="40"/>
              <w:jc w:val="center"/>
              <w:rPr>
                <w:rFonts w:eastAsia="Arial Unicode MS" w:cs="Arial"/>
                <w:szCs w:val="18"/>
              </w:rPr>
            </w:pPr>
            <w:r w:rsidRPr="00ED0917">
              <w:rPr>
                <w:rFonts w:cs="Arial"/>
                <w:szCs w:val="18"/>
              </w:rPr>
              <w:t>6.8</w:t>
            </w:r>
          </w:p>
        </w:tc>
      </w:tr>
      <w:tr w:rsidR="00F331E9" w:rsidRPr="008C3A5C" w14:paraId="75B62303" w14:textId="77777777" w:rsidTr="00367D02">
        <w:tc>
          <w:tcPr>
            <w:tcW w:w="1037" w:type="pct"/>
            <w:shd w:val="clear" w:color="auto" w:fill="BFBFBF" w:themeFill="background1" w:themeFillShade="BF"/>
          </w:tcPr>
          <w:p w14:paraId="07B3D4E4" w14:textId="5AE91717" w:rsidR="00F331E9" w:rsidRPr="00367D02" w:rsidRDefault="00F331E9" w:rsidP="0087388B">
            <w:pPr>
              <w:pStyle w:val="TableCell"/>
              <w:spacing w:before="40" w:after="40"/>
              <w:jc w:val="center"/>
              <w:rPr>
                <w:b/>
              </w:rPr>
            </w:pPr>
            <w:r w:rsidRPr="00367D02">
              <w:rPr>
                <w:b/>
              </w:rPr>
              <w:t>A</w:t>
            </w:r>
          </w:p>
        </w:tc>
        <w:tc>
          <w:tcPr>
            <w:tcW w:w="1977" w:type="pct"/>
          </w:tcPr>
          <w:p w14:paraId="003F85ED" w14:textId="7AE6EA34" w:rsidR="00F331E9" w:rsidRPr="563C6F9E" w:rsidRDefault="00F331E9" w:rsidP="00ED0917">
            <w:pPr>
              <w:pStyle w:val="TableCell"/>
              <w:spacing w:before="40" w:after="40"/>
            </w:pPr>
            <w:r>
              <w:t>Binghamton, NY</w:t>
            </w:r>
          </w:p>
        </w:tc>
        <w:tc>
          <w:tcPr>
            <w:tcW w:w="1985" w:type="pct"/>
            <w:shd w:val="clear" w:color="auto" w:fill="auto"/>
            <w:vAlign w:val="center"/>
          </w:tcPr>
          <w:p w14:paraId="20018774" w14:textId="06DA2492" w:rsidR="00F331E9" w:rsidRPr="00ED0917" w:rsidRDefault="00F331E9" w:rsidP="00ED0917">
            <w:pPr>
              <w:pStyle w:val="TableCell"/>
              <w:spacing w:before="40" w:after="40"/>
              <w:jc w:val="center"/>
              <w:rPr>
                <w:rFonts w:eastAsia="Arial Unicode MS" w:cs="Arial"/>
                <w:szCs w:val="18"/>
              </w:rPr>
            </w:pPr>
            <w:r w:rsidRPr="00ED0917">
              <w:rPr>
                <w:rFonts w:cs="Arial"/>
                <w:szCs w:val="18"/>
              </w:rPr>
              <w:t>8.7</w:t>
            </w:r>
          </w:p>
        </w:tc>
      </w:tr>
      <w:tr w:rsidR="00F331E9" w:rsidRPr="008C3A5C" w14:paraId="54D07FEC" w14:textId="77777777" w:rsidTr="00367D02">
        <w:tc>
          <w:tcPr>
            <w:tcW w:w="1037" w:type="pct"/>
            <w:shd w:val="clear" w:color="auto" w:fill="BFBFBF" w:themeFill="background1" w:themeFillShade="BF"/>
          </w:tcPr>
          <w:p w14:paraId="654735DE" w14:textId="4016B166" w:rsidR="00F331E9" w:rsidRPr="00367D02" w:rsidRDefault="00F331E9" w:rsidP="0087388B">
            <w:pPr>
              <w:pStyle w:val="TableCell"/>
              <w:spacing w:before="40" w:after="40"/>
              <w:jc w:val="center"/>
              <w:rPr>
                <w:b/>
              </w:rPr>
            </w:pPr>
            <w:r w:rsidRPr="00367D02">
              <w:rPr>
                <w:b/>
              </w:rPr>
              <w:t>G</w:t>
            </w:r>
          </w:p>
        </w:tc>
        <w:tc>
          <w:tcPr>
            <w:tcW w:w="1977" w:type="pct"/>
          </w:tcPr>
          <w:p w14:paraId="676A2951" w14:textId="64F9FC0C" w:rsidR="00F331E9" w:rsidRPr="563C6F9E" w:rsidRDefault="00F331E9" w:rsidP="00ED0917">
            <w:pPr>
              <w:pStyle w:val="TableCell"/>
              <w:spacing w:before="40" w:after="40"/>
            </w:pPr>
            <w:r>
              <w:t>Bradford</w:t>
            </w:r>
          </w:p>
        </w:tc>
        <w:tc>
          <w:tcPr>
            <w:tcW w:w="1985" w:type="pct"/>
            <w:shd w:val="clear" w:color="auto" w:fill="auto"/>
            <w:vAlign w:val="center"/>
          </w:tcPr>
          <w:p w14:paraId="6EBFF2BF" w14:textId="79B9A73D" w:rsidR="00F331E9" w:rsidRPr="00ED0917" w:rsidRDefault="00F331E9" w:rsidP="00ED0917">
            <w:pPr>
              <w:pStyle w:val="TableCell"/>
              <w:spacing w:before="40" w:after="40"/>
              <w:jc w:val="center"/>
              <w:rPr>
                <w:rFonts w:eastAsia="Arial Unicode MS" w:cs="Arial"/>
                <w:szCs w:val="18"/>
              </w:rPr>
            </w:pPr>
            <w:r w:rsidRPr="00ED0917">
              <w:rPr>
                <w:rFonts w:cs="Arial"/>
                <w:szCs w:val="18"/>
              </w:rPr>
              <w:t>10.2</w:t>
            </w:r>
          </w:p>
        </w:tc>
      </w:tr>
      <w:tr w:rsidR="00F331E9" w:rsidRPr="008C3A5C" w14:paraId="184B4D2D" w14:textId="77777777" w:rsidTr="00367D02">
        <w:tc>
          <w:tcPr>
            <w:tcW w:w="1037" w:type="pct"/>
            <w:shd w:val="clear" w:color="auto" w:fill="BFBFBF" w:themeFill="background1" w:themeFillShade="BF"/>
          </w:tcPr>
          <w:p w14:paraId="6155C83B" w14:textId="1501627D" w:rsidR="00F331E9" w:rsidRPr="00367D02" w:rsidRDefault="00F331E9" w:rsidP="0087388B">
            <w:pPr>
              <w:pStyle w:val="TableCell"/>
              <w:spacing w:before="40" w:after="40"/>
              <w:jc w:val="center"/>
              <w:rPr>
                <w:b/>
              </w:rPr>
            </w:pPr>
            <w:r w:rsidRPr="00367D02">
              <w:rPr>
                <w:b/>
              </w:rPr>
              <w:t>I</w:t>
            </w:r>
          </w:p>
        </w:tc>
        <w:tc>
          <w:tcPr>
            <w:tcW w:w="1977" w:type="pct"/>
          </w:tcPr>
          <w:p w14:paraId="5DC8685C" w14:textId="556D68AE" w:rsidR="00F331E9" w:rsidRPr="00BF091F" w:rsidRDefault="00F331E9" w:rsidP="00ED0917">
            <w:pPr>
              <w:pStyle w:val="TableCell"/>
              <w:spacing w:before="40" w:after="40"/>
              <w:rPr>
                <w:rFonts w:ascii="Arial Unicode MS" w:eastAsia="Arial Unicode MS" w:hAnsi="Arial Unicode MS" w:cs="Arial Unicode MS"/>
              </w:rPr>
            </w:pPr>
            <w:r w:rsidRPr="563C6F9E">
              <w:t>Erie</w:t>
            </w:r>
          </w:p>
        </w:tc>
        <w:tc>
          <w:tcPr>
            <w:tcW w:w="1985" w:type="pct"/>
            <w:shd w:val="clear" w:color="auto" w:fill="auto"/>
            <w:vAlign w:val="center"/>
          </w:tcPr>
          <w:p w14:paraId="6C587347" w14:textId="6251C3D2" w:rsidR="00F331E9" w:rsidRPr="00ED0917" w:rsidRDefault="00F331E9" w:rsidP="00ED0917">
            <w:pPr>
              <w:pStyle w:val="TableCell"/>
              <w:spacing w:before="40" w:after="40"/>
              <w:jc w:val="center"/>
              <w:rPr>
                <w:rFonts w:eastAsia="Arial Unicode MS" w:cs="Arial"/>
                <w:szCs w:val="18"/>
              </w:rPr>
            </w:pPr>
            <w:r w:rsidRPr="00ED0917">
              <w:rPr>
                <w:rFonts w:cs="Arial"/>
                <w:szCs w:val="18"/>
              </w:rPr>
              <w:t>7.9</w:t>
            </w:r>
          </w:p>
        </w:tc>
      </w:tr>
      <w:tr w:rsidR="00F331E9" w:rsidRPr="008C3A5C" w14:paraId="2D0C43C6" w14:textId="77777777" w:rsidTr="00367D02">
        <w:tc>
          <w:tcPr>
            <w:tcW w:w="1037" w:type="pct"/>
            <w:shd w:val="clear" w:color="auto" w:fill="BFBFBF" w:themeFill="background1" w:themeFillShade="BF"/>
          </w:tcPr>
          <w:p w14:paraId="141CB7C7" w14:textId="58E67CDF" w:rsidR="00F331E9" w:rsidRPr="00367D02" w:rsidRDefault="00F331E9" w:rsidP="0087388B">
            <w:pPr>
              <w:pStyle w:val="TableCell"/>
              <w:spacing w:before="40" w:after="40"/>
              <w:jc w:val="center"/>
              <w:rPr>
                <w:b/>
              </w:rPr>
            </w:pPr>
            <w:r w:rsidRPr="00367D02">
              <w:rPr>
                <w:b/>
              </w:rPr>
              <w:t>E</w:t>
            </w:r>
          </w:p>
        </w:tc>
        <w:tc>
          <w:tcPr>
            <w:tcW w:w="1977" w:type="pct"/>
          </w:tcPr>
          <w:p w14:paraId="1BDC7DDC" w14:textId="545320C3" w:rsidR="00F331E9" w:rsidRPr="00BF091F" w:rsidRDefault="00F331E9" w:rsidP="00ED0917">
            <w:pPr>
              <w:pStyle w:val="TableCell"/>
              <w:spacing w:before="40" w:after="40"/>
              <w:rPr>
                <w:rFonts w:ascii="Arial Unicode MS" w:eastAsia="Arial Unicode MS" w:hAnsi="Arial Unicode MS" w:cs="Arial Unicode MS"/>
              </w:rPr>
            </w:pPr>
            <w:r w:rsidRPr="563C6F9E">
              <w:t>Harrisburg</w:t>
            </w:r>
          </w:p>
        </w:tc>
        <w:tc>
          <w:tcPr>
            <w:tcW w:w="1985" w:type="pct"/>
            <w:shd w:val="clear" w:color="auto" w:fill="auto"/>
            <w:vAlign w:val="center"/>
          </w:tcPr>
          <w:p w14:paraId="74D51179" w14:textId="75D24872" w:rsidR="00F331E9" w:rsidRPr="00ED0917" w:rsidRDefault="00F331E9" w:rsidP="00ED0917">
            <w:pPr>
              <w:pStyle w:val="TableCell"/>
              <w:spacing w:before="40" w:after="40"/>
              <w:jc w:val="center"/>
              <w:rPr>
                <w:rFonts w:eastAsia="Arial Unicode MS" w:cs="Arial"/>
                <w:szCs w:val="18"/>
              </w:rPr>
            </w:pPr>
            <w:r w:rsidRPr="00ED0917">
              <w:rPr>
                <w:rFonts w:cs="Arial"/>
                <w:szCs w:val="18"/>
              </w:rPr>
              <w:t>7.5</w:t>
            </w:r>
          </w:p>
        </w:tc>
      </w:tr>
      <w:tr w:rsidR="00F331E9" w:rsidRPr="008C3A5C" w14:paraId="79049A78" w14:textId="77777777" w:rsidTr="00367D02">
        <w:tc>
          <w:tcPr>
            <w:tcW w:w="1037" w:type="pct"/>
            <w:shd w:val="clear" w:color="auto" w:fill="BFBFBF" w:themeFill="background1" w:themeFillShade="BF"/>
          </w:tcPr>
          <w:p w14:paraId="571F65D8" w14:textId="091EBD80" w:rsidR="00F331E9" w:rsidRPr="00367D02" w:rsidRDefault="00F331E9" w:rsidP="0087388B">
            <w:pPr>
              <w:pStyle w:val="TableCell"/>
              <w:spacing w:before="40" w:after="40"/>
              <w:jc w:val="center"/>
              <w:rPr>
                <w:b/>
              </w:rPr>
            </w:pPr>
            <w:r w:rsidRPr="00367D02">
              <w:rPr>
                <w:b/>
              </w:rPr>
              <w:t>D</w:t>
            </w:r>
          </w:p>
        </w:tc>
        <w:tc>
          <w:tcPr>
            <w:tcW w:w="1977" w:type="pct"/>
          </w:tcPr>
          <w:p w14:paraId="4A90BD4C" w14:textId="7403F6C9" w:rsidR="00F331E9" w:rsidRPr="00BF091F" w:rsidRDefault="00F331E9" w:rsidP="00ED0917">
            <w:pPr>
              <w:pStyle w:val="TableCell"/>
              <w:spacing w:before="40" w:after="40"/>
              <w:rPr>
                <w:rFonts w:ascii="Arial Unicode MS" w:eastAsia="Arial Unicode MS" w:hAnsi="Arial Unicode MS" w:cs="Arial Unicode MS"/>
              </w:rPr>
            </w:pPr>
            <w:r w:rsidRPr="563C6F9E">
              <w:t>Philadelphia</w:t>
            </w:r>
          </w:p>
        </w:tc>
        <w:tc>
          <w:tcPr>
            <w:tcW w:w="1985" w:type="pct"/>
            <w:shd w:val="clear" w:color="auto" w:fill="auto"/>
            <w:vAlign w:val="center"/>
          </w:tcPr>
          <w:p w14:paraId="2DBAF98E" w14:textId="1F32329B" w:rsidR="00F331E9" w:rsidRPr="00ED0917" w:rsidRDefault="00F331E9" w:rsidP="00ED0917">
            <w:pPr>
              <w:pStyle w:val="TableCell"/>
              <w:spacing w:before="40" w:after="40"/>
              <w:jc w:val="center"/>
              <w:rPr>
                <w:rFonts w:eastAsia="Arial Unicode MS" w:cs="Arial"/>
                <w:szCs w:val="18"/>
              </w:rPr>
            </w:pPr>
            <w:r w:rsidRPr="00ED0917">
              <w:rPr>
                <w:rFonts w:cs="Arial"/>
                <w:szCs w:val="18"/>
              </w:rPr>
              <w:t>5.7</w:t>
            </w:r>
          </w:p>
        </w:tc>
      </w:tr>
      <w:tr w:rsidR="00F331E9" w:rsidRPr="008C3A5C" w14:paraId="12B93EAE" w14:textId="77777777" w:rsidTr="00367D02">
        <w:tc>
          <w:tcPr>
            <w:tcW w:w="1037" w:type="pct"/>
            <w:shd w:val="clear" w:color="auto" w:fill="BFBFBF" w:themeFill="background1" w:themeFillShade="BF"/>
          </w:tcPr>
          <w:p w14:paraId="77514E4E" w14:textId="4669885E" w:rsidR="00F331E9" w:rsidRPr="00367D02" w:rsidRDefault="0087388B" w:rsidP="0087388B">
            <w:pPr>
              <w:pStyle w:val="TableCell"/>
              <w:spacing w:before="40" w:after="40"/>
              <w:jc w:val="center"/>
              <w:rPr>
                <w:b/>
              </w:rPr>
            </w:pPr>
            <w:r w:rsidRPr="00367D02">
              <w:rPr>
                <w:b/>
              </w:rPr>
              <w:t>H</w:t>
            </w:r>
          </w:p>
        </w:tc>
        <w:tc>
          <w:tcPr>
            <w:tcW w:w="1977" w:type="pct"/>
          </w:tcPr>
          <w:p w14:paraId="40A6DE49" w14:textId="6EDEE057" w:rsidR="00F331E9" w:rsidRPr="00BF091F" w:rsidRDefault="00F331E9" w:rsidP="00ED0917">
            <w:pPr>
              <w:pStyle w:val="TableCell"/>
              <w:spacing w:before="40" w:after="40"/>
              <w:rPr>
                <w:rFonts w:ascii="Arial Unicode MS" w:eastAsia="Arial Unicode MS" w:hAnsi="Arial Unicode MS" w:cs="Arial Unicode MS"/>
              </w:rPr>
            </w:pPr>
            <w:r w:rsidRPr="563C6F9E">
              <w:t>Pittsburgh</w:t>
            </w:r>
          </w:p>
        </w:tc>
        <w:tc>
          <w:tcPr>
            <w:tcW w:w="1985" w:type="pct"/>
            <w:shd w:val="clear" w:color="auto" w:fill="auto"/>
            <w:vAlign w:val="center"/>
          </w:tcPr>
          <w:p w14:paraId="5CAA778D" w14:textId="63CC1B14" w:rsidR="00F331E9" w:rsidRPr="00ED0917" w:rsidRDefault="00F331E9" w:rsidP="00ED0917">
            <w:pPr>
              <w:pStyle w:val="TableCell"/>
              <w:spacing w:before="40" w:after="40"/>
              <w:jc w:val="center"/>
              <w:rPr>
                <w:rFonts w:eastAsia="Arial Unicode MS" w:cs="Arial"/>
                <w:szCs w:val="18"/>
              </w:rPr>
            </w:pPr>
            <w:r w:rsidRPr="00ED0917">
              <w:rPr>
                <w:rFonts w:cs="Arial"/>
                <w:szCs w:val="18"/>
              </w:rPr>
              <w:t>7.1</w:t>
            </w:r>
          </w:p>
        </w:tc>
      </w:tr>
      <w:tr w:rsidR="00F331E9" w:rsidRPr="008C3A5C" w14:paraId="307FD13B" w14:textId="77777777" w:rsidTr="00367D02">
        <w:trPr>
          <w:trHeight w:val="58"/>
        </w:trPr>
        <w:tc>
          <w:tcPr>
            <w:tcW w:w="1037" w:type="pct"/>
            <w:shd w:val="clear" w:color="auto" w:fill="BFBFBF" w:themeFill="background1" w:themeFillShade="BF"/>
          </w:tcPr>
          <w:p w14:paraId="426FA32A" w14:textId="6F093680" w:rsidR="00F331E9" w:rsidRPr="00367D02" w:rsidRDefault="0087388B" w:rsidP="0087388B">
            <w:pPr>
              <w:pStyle w:val="TableCell"/>
              <w:spacing w:before="40" w:after="40"/>
              <w:jc w:val="center"/>
              <w:rPr>
                <w:b/>
              </w:rPr>
            </w:pPr>
            <w:r w:rsidRPr="00367D02">
              <w:rPr>
                <w:b/>
              </w:rPr>
              <w:t>B</w:t>
            </w:r>
          </w:p>
        </w:tc>
        <w:tc>
          <w:tcPr>
            <w:tcW w:w="1977" w:type="pct"/>
          </w:tcPr>
          <w:p w14:paraId="67A6669C" w14:textId="74A6EA18" w:rsidR="00F331E9" w:rsidRPr="00BF091F" w:rsidRDefault="00F331E9" w:rsidP="00ED0917">
            <w:pPr>
              <w:pStyle w:val="TableCell"/>
              <w:spacing w:before="40" w:after="40"/>
              <w:rPr>
                <w:rFonts w:ascii="Arial Unicode MS" w:eastAsia="Arial Unicode MS" w:hAnsi="Arial Unicode MS" w:cs="Arial Unicode MS"/>
              </w:rPr>
            </w:pPr>
            <w:r w:rsidRPr="563C6F9E">
              <w:t>Scranton</w:t>
            </w:r>
          </w:p>
        </w:tc>
        <w:tc>
          <w:tcPr>
            <w:tcW w:w="1985" w:type="pct"/>
            <w:shd w:val="clear" w:color="auto" w:fill="auto"/>
            <w:vAlign w:val="center"/>
          </w:tcPr>
          <w:p w14:paraId="75BB60DC" w14:textId="2837C601" w:rsidR="00F331E9" w:rsidRPr="00ED0917" w:rsidRDefault="00F331E9" w:rsidP="00ED0917">
            <w:pPr>
              <w:pStyle w:val="TableCell"/>
              <w:spacing w:before="40" w:after="40"/>
              <w:jc w:val="center"/>
              <w:rPr>
                <w:rFonts w:eastAsia="Arial Unicode MS" w:cs="Arial"/>
                <w:szCs w:val="18"/>
              </w:rPr>
            </w:pPr>
            <w:r w:rsidRPr="00ED0917">
              <w:rPr>
                <w:rFonts w:cs="Arial"/>
                <w:szCs w:val="18"/>
              </w:rPr>
              <w:t>7.5</w:t>
            </w:r>
          </w:p>
        </w:tc>
      </w:tr>
      <w:tr w:rsidR="00F331E9" w:rsidRPr="008C3A5C" w14:paraId="0ABF0B77" w14:textId="77777777" w:rsidTr="00367D02">
        <w:tc>
          <w:tcPr>
            <w:tcW w:w="1037" w:type="pct"/>
            <w:shd w:val="clear" w:color="auto" w:fill="BFBFBF" w:themeFill="background1" w:themeFillShade="BF"/>
          </w:tcPr>
          <w:p w14:paraId="14AF983D" w14:textId="1AA63105" w:rsidR="00F331E9" w:rsidRPr="00367D02" w:rsidRDefault="0087388B" w:rsidP="0087388B">
            <w:pPr>
              <w:pStyle w:val="TableCell"/>
              <w:spacing w:before="40" w:after="40"/>
              <w:jc w:val="center"/>
              <w:rPr>
                <w:b/>
              </w:rPr>
            </w:pPr>
            <w:r w:rsidRPr="00367D02">
              <w:rPr>
                <w:b/>
              </w:rPr>
              <w:t>F</w:t>
            </w:r>
          </w:p>
        </w:tc>
        <w:tc>
          <w:tcPr>
            <w:tcW w:w="1977" w:type="pct"/>
          </w:tcPr>
          <w:p w14:paraId="328AA145" w14:textId="6CF88267" w:rsidR="00F331E9" w:rsidRPr="00BF091F" w:rsidRDefault="00F331E9" w:rsidP="00ED0917">
            <w:pPr>
              <w:pStyle w:val="TableCell"/>
              <w:spacing w:before="40" w:after="40"/>
              <w:rPr>
                <w:rFonts w:ascii="Arial Unicode MS" w:eastAsia="Arial Unicode MS" w:hAnsi="Arial Unicode MS" w:cs="Arial Unicode MS"/>
              </w:rPr>
            </w:pPr>
            <w:r w:rsidRPr="563C6F9E">
              <w:t>Williamsport</w:t>
            </w:r>
          </w:p>
        </w:tc>
        <w:tc>
          <w:tcPr>
            <w:tcW w:w="1985" w:type="pct"/>
            <w:shd w:val="clear" w:color="auto" w:fill="auto"/>
            <w:vAlign w:val="center"/>
          </w:tcPr>
          <w:p w14:paraId="0B59AFEF" w14:textId="7EB3D1E0" w:rsidR="00F331E9" w:rsidRPr="00ED0917" w:rsidRDefault="00F331E9" w:rsidP="00ED0917">
            <w:pPr>
              <w:pStyle w:val="TableCell"/>
              <w:spacing w:before="40" w:after="40"/>
              <w:jc w:val="center"/>
              <w:rPr>
                <w:rFonts w:eastAsia="Arial Unicode MS" w:cs="Arial"/>
                <w:szCs w:val="18"/>
              </w:rPr>
            </w:pPr>
            <w:r w:rsidRPr="00ED0917">
              <w:rPr>
                <w:rFonts w:cs="Arial"/>
                <w:szCs w:val="18"/>
              </w:rPr>
              <w:t>7.0</w:t>
            </w:r>
          </w:p>
        </w:tc>
      </w:tr>
    </w:tbl>
    <w:p w14:paraId="5E278B14" w14:textId="77777777" w:rsidR="00745CB8" w:rsidRDefault="00745CB8" w:rsidP="00794AB0"/>
    <w:p w14:paraId="2E0F569C" w14:textId="6531BF71" w:rsidR="00745CB8" w:rsidRDefault="00745CB8" w:rsidP="00745CB8">
      <w:pPr>
        <w:pStyle w:val="SubStyle"/>
      </w:pPr>
      <w:r>
        <w:t>Evaluation</w:t>
      </w:r>
      <w:r w:rsidR="00791F66">
        <w:t xml:space="preserve"> </w:t>
      </w:r>
      <w:r>
        <w:t>Protocols</w:t>
      </w:r>
    </w:p>
    <w:p w14:paraId="1D7A5812" w14:textId="386439F6" w:rsidR="00745CB8" w:rsidRDefault="00745CB8" w:rsidP="00745CB8">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p>
    <w:p w14:paraId="66D47F60" w14:textId="77777777" w:rsidR="00660202" w:rsidRPr="00AE69DC" w:rsidRDefault="00660202" w:rsidP="00745CB8"/>
    <w:p w14:paraId="79916342" w14:textId="77777777" w:rsidR="00745CB8" w:rsidRDefault="00745CB8" w:rsidP="00745CB8">
      <w:pPr>
        <w:pStyle w:val="SubStyle"/>
      </w:pPr>
      <w:r>
        <w:t>Sources</w:t>
      </w:r>
    </w:p>
    <w:p w14:paraId="5999C812" w14:textId="2A59EBAD" w:rsidR="00745CB8" w:rsidRDefault="00745CB8" w:rsidP="00791BDC">
      <w:pPr>
        <w:pStyle w:val="source1"/>
        <w:numPr>
          <w:ilvl w:val="0"/>
          <w:numId w:val="49"/>
        </w:numPr>
        <w:tabs>
          <w:tab w:val="clear" w:pos="720"/>
        </w:tabs>
        <w:spacing w:line="288" w:lineRule="auto"/>
        <w:ind w:left="360"/>
        <w:jc w:val="left"/>
      </w:pPr>
      <w:r w:rsidRPr="00CA5E33">
        <w:t>Act</w:t>
      </w:r>
      <w:r w:rsidR="00791F66">
        <w:t xml:space="preserve"> </w:t>
      </w:r>
      <w:r w:rsidRPr="00CA5E33">
        <w:t>on</w:t>
      </w:r>
      <w:r w:rsidR="00791F66">
        <w:t xml:space="preserve"> </w:t>
      </w:r>
      <w:r w:rsidRPr="00CA5E33">
        <w:t>Energy</w:t>
      </w:r>
      <w:r w:rsidR="00791F66">
        <w:t xml:space="preserve"> </w:t>
      </w:r>
      <w:r w:rsidRPr="00CA5E33">
        <w:t>Commercial</w:t>
      </w:r>
      <w:r w:rsidR="00791F66">
        <w:t xml:space="preserve"> </w:t>
      </w:r>
      <w:r w:rsidRPr="00CA5E33">
        <w:t>Technical</w:t>
      </w:r>
      <w:r w:rsidR="00791F66">
        <w:t xml:space="preserve"> </w:t>
      </w:r>
      <w:r w:rsidRPr="00CA5E33">
        <w:t>Reference</w:t>
      </w:r>
      <w:r w:rsidR="00791F66">
        <w:t xml:space="preserve"> </w:t>
      </w:r>
      <w:r w:rsidRPr="00CA5E33">
        <w:t>Manual</w:t>
      </w:r>
      <w:r w:rsidR="00791F66">
        <w:t xml:space="preserve"> </w:t>
      </w:r>
      <w:r>
        <w:t>No.</w:t>
      </w:r>
      <w:r w:rsidR="00791F66">
        <w:t xml:space="preserve"> </w:t>
      </w:r>
      <w:r>
        <w:t>2010-4,</w:t>
      </w:r>
      <w:r w:rsidR="00791F66">
        <w:t xml:space="preserve"> </w:t>
      </w:r>
      <w:r>
        <w:t>9.2.3</w:t>
      </w:r>
      <w:r w:rsidR="00791F66">
        <w:t xml:space="preserve"> </w:t>
      </w:r>
      <w:r>
        <w:t>Gas</w:t>
      </w:r>
      <w:r w:rsidR="00791F66">
        <w:t xml:space="preserve"> </w:t>
      </w:r>
      <w:r>
        <w:t>Forced-Air</w:t>
      </w:r>
      <w:r w:rsidR="00791F66">
        <w:t xml:space="preserve"> </w:t>
      </w:r>
      <w:r>
        <w:t>Furnace</w:t>
      </w:r>
      <w:r w:rsidR="00791F66">
        <w:t xml:space="preserve"> </w:t>
      </w:r>
      <w:r>
        <w:t>Tune-up.</w:t>
      </w:r>
    </w:p>
    <w:p w14:paraId="4678DA09" w14:textId="642911F7" w:rsidR="00660202" w:rsidRDefault="00660202" w:rsidP="00791BDC">
      <w:pPr>
        <w:pStyle w:val="source1"/>
        <w:numPr>
          <w:ilvl w:val="0"/>
          <w:numId w:val="49"/>
        </w:numPr>
        <w:tabs>
          <w:tab w:val="clear" w:pos="720"/>
        </w:tabs>
        <w:spacing w:after="120"/>
        <w:ind w:left="360"/>
        <w:jc w:val="left"/>
        <w:rPr>
          <w:rFonts w:eastAsia="Calibri"/>
        </w:rPr>
      </w:pPr>
      <w:r w:rsidRPr="00FB688B">
        <w:rPr>
          <w:szCs w:val="18"/>
        </w:rPr>
        <w:t>Average</w:t>
      </w:r>
      <w:r w:rsidR="00791F66">
        <w:rPr>
          <w:szCs w:val="18"/>
        </w:rPr>
        <w:t xml:space="preserve"> </w:t>
      </w:r>
      <w:r w:rsidRPr="00FB688B">
        <w:rPr>
          <w:szCs w:val="18"/>
        </w:rPr>
        <w:t>blower</w:t>
      </w:r>
      <w:r w:rsidR="00791F66">
        <w:rPr>
          <w:szCs w:val="18"/>
        </w:rPr>
        <w:t xml:space="preserve"> </w:t>
      </w:r>
      <w:r w:rsidRPr="00FB688B">
        <w:rPr>
          <w:szCs w:val="18"/>
        </w:rPr>
        <w:t>motor</w:t>
      </w:r>
      <w:r w:rsidR="00791F66">
        <w:rPr>
          <w:szCs w:val="18"/>
        </w:rPr>
        <w:t xml:space="preserve"> </w:t>
      </w:r>
      <w:r w:rsidRPr="00FB688B">
        <w:rPr>
          <w:szCs w:val="18"/>
        </w:rPr>
        <w:t>capacity</w:t>
      </w:r>
      <w:r w:rsidR="00791F66">
        <w:rPr>
          <w:szCs w:val="18"/>
        </w:rPr>
        <w:t xml:space="preserve"> </w:t>
      </w:r>
      <w:r w:rsidRPr="00FB688B">
        <w:rPr>
          <w:szCs w:val="18"/>
        </w:rPr>
        <w:t>for</w:t>
      </w:r>
      <w:r w:rsidR="00791F66">
        <w:rPr>
          <w:szCs w:val="18"/>
        </w:rPr>
        <w:t xml:space="preserve"> </w:t>
      </w:r>
      <w:r w:rsidRPr="00FB688B">
        <w:rPr>
          <w:szCs w:val="18"/>
        </w:rPr>
        <w:t>gas</w:t>
      </w:r>
      <w:r w:rsidR="00791F66">
        <w:rPr>
          <w:szCs w:val="18"/>
        </w:rPr>
        <w:t xml:space="preserve"> </w:t>
      </w:r>
      <w:r w:rsidRPr="00FB688B">
        <w:rPr>
          <w:szCs w:val="18"/>
        </w:rPr>
        <w:t>furnace</w:t>
      </w:r>
      <w:r w:rsidR="00791F66">
        <w:rPr>
          <w:szCs w:val="18"/>
        </w:rPr>
        <w:t xml:space="preserve"> </w:t>
      </w:r>
      <w:r w:rsidRPr="00FB688B">
        <w:rPr>
          <w:szCs w:val="18"/>
        </w:rPr>
        <w:t>(typical</w:t>
      </w:r>
      <w:r w:rsidR="00791F66">
        <w:rPr>
          <w:szCs w:val="18"/>
        </w:rPr>
        <w:t xml:space="preserve"> </w:t>
      </w:r>
      <w:r w:rsidRPr="00FB688B">
        <w:rPr>
          <w:szCs w:val="18"/>
        </w:rPr>
        <w:t>range</w:t>
      </w:r>
      <w:r w:rsidR="00791F66">
        <w:rPr>
          <w:szCs w:val="18"/>
        </w:rPr>
        <w:t xml:space="preserve"> </w:t>
      </w:r>
      <w:r w:rsidRPr="00FB688B">
        <w:rPr>
          <w:szCs w:val="18"/>
        </w:rPr>
        <w:t>=</w:t>
      </w:r>
      <w:r w:rsidR="00791F66">
        <w:rPr>
          <w:szCs w:val="18"/>
        </w:rPr>
        <w:t xml:space="preserve"> </w:t>
      </w:r>
      <w:r w:rsidRPr="00FB688B">
        <w:rPr>
          <w:szCs w:val="18"/>
        </w:rPr>
        <w:t>¼</w:t>
      </w:r>
      <w:r w:rsidR="00791F66">
        <w:rPr>
          <w:szCs w:val="18"/>
        </w:rPr>
        <w:t xml:space="preserve"> </w:t>
      </w:r>
      <w:r w:rsidRPr="00FB688B">
        <w:rPr>
          <w:szCs w:val="18"/>
        </w:rPr>
        <w:t>hp</w:t>
      </w:r>
      <w:r w:rsidR="00791F66">
        <w:rPr>
          <w:szCs w:val="18"/>
        </w:rPr>
        <w:t xml:space="preserve"> </w:t>
      </w:r>
      <w:r w:rsidRPr="00FB688B">
        <w:rPr>
          <w:szCs w:val="18"/>
        </w:rPr>
        <w:t>to</w:t>
      </w:r>
      <w:r w:rsidR="00791F66">
        <w:rPr>
          <w:szCs w:val="18"/>
        </w:rPr>
        <w:t xml:space="preserve"> </w:t>
      </w:r>
      <w:r w:rsidRPr="00FB688B">
        <w:rPr>
          <w:szCs w:val="18"/>
        </w:rPr>
        <w:t>¾</w:t>
      </w:r>
      <w:r w:rsidR="00791F66">
        <w:rPr>
          <w:szCs w:val="18"/>
        </w:rPr>
        <w:t xml:space="preserve"> </w:t>
      </w:r>
      <w:r w:rsidRPr="00FB688B">
        <w:rPr>
          <w:szCs w:val="18"/>
        </w:rPr>
        <w:t>hp)</w:t>
      </w:r>
      <w:r>
        <w:rPr>
          <w:rFonts w:eastAsia="Calibri"/>
        </w:rPr>
        <w:t>.</w:t>
      </w:r>
      <w:r w:rsidR="00791F66">
        <w:rPr>
          <w:rFonts w:eastAsia="Calibri"/>
        </w:rPr>
        <w:t xml:space="preserve"> </w:t>
      </w:r>
      <w:r>
        <w:rPr>
          <w:rFonts w:eastAsia="Calibri"/>
        </w:rPr>
        <w:t>Converted</w:t>
      </w:r>
      <w:r w:rsidR="00791F66">
        <w:rPr>
          <w:rFonts w:eastAsia="Calibri"/>
        </w:rPr>
        <w:t xml:space="preserve"> </w:t>
      </w:r>
      <w:r>
        <w:rPr>
          <w:rFonts w:eastAsia="Calibri"/>
        </w:rPr>
        <w:t>to</w:t>
      </w:r>
      <w:r w:rsidR="00791F66">
        <w:rPr>
          <w:rFonts w:eastAsia="Calibri"/>
        </w:rPr>
        <w:t xml:space="preserve"> </w:t>
      </w:r>
      <w:r>
        <w:rPr>
          <w:rFonts w:eastAsia="Calibri"/>
        </w:rPr>
        <w:t>kW</w:t>
      </w:r>
      <w:r w:rsidR="00791F66">
        <w:rPr>
          <w:rFonts w:eastAsia="Calibri"/>
        </w:rPr>
        <w:t xml:space="preserve"> </w:t>
      </w:r>
      <w:r>
        <w:rPr>
          <w:rFonts w:eastAsia="Calibri"/>
        </w:rPr>
        <w:t>with</w:t>
      </w:r>
      <w:r w:rsidR="00791F66">
        <w:rPr>
          <w:rFonts w:eastAsia="Calibri"/>
        </w:rPr>
        <w:t xml:space="preserve"> </w:t>
      </w:r>
      <w:r>
        <w:rPr>
          <w:rFonts w:eastAsia="Calibri"/>
        </w:rPr>
        <w:t>1</w:t>
      </w:r>
      <w:r w:rsidR="00791F66">
        <w:rPr>
          <w:rFonts w:eastAsia="Calibri"/>
        </w:rPr>
        <w:t xml:space="preserve"> </w:t>
      </w:r>
      <w:r>
        <w:rPr>
          <w:rFonts w:eastAsia="Calibri"/>
        </w:rPr>
        <w:t>HP</w:t>
      </w:r>
      <w:r w:rsidR="00791F66">
        <w:rPr>
          <w:rFonts w:eastAsia="Calibri"/>
        </w:rPr>
        <w:t xml:space="preserve"> </w:t>
      </w:r>
      <w:r>
        <w:rPr>
          <w:rFonts w:eastAsia="Calibri"/>
        </w:rPr>
        <w:t>=</w:t>
      </w:r>
      <w:r w:rsidR="00791F66">
        <w:rPr>
          <w:rFonts w:eastAsia="Calibri"/>
        </w:rPr>
        <w:t xml:space="preserve"> </w:t>
      </w:r>
      <w:r>
        <w:rPr>
          <w:rFonts w:eastAsia="Calibri"/>
        </w:rPr>
        <w:t>0.7547</w:t>
      </w:r>
      <w:r w:rsidR="00791F66">
        <w:rPr>
          <w:rFonts w:eastAsia="Calibri"/>
        </w:rPr>
        <w:t xml:space="preserve"> </w:t>
      </w:r>
      <w:r>
        <w:rPr>
          <w:rFonts w:eastAsia="Calibri"/>
        </w:rPr>
        <w:t>kW.</w:t>
      </w:r>
    </w:p>
    <w:p w14:paraId="72DFC400" w14:textId="0A6AACEA" w:rsidR="00660202" w:rsidRDefault="00660202" w:rsidP="00791BDC">
      <w:pPr>
        <w:pStyle w:val="source1"/>
        <w:numPr>
          <w:ilvl w:val="0"/>
          <w:numId w:val="49"/>
        </w:numPr>
        <w:tabs>
          <w:tab w:val="clear" w:pos="720"/>
        </w:tabs>
        <w:spacing w:line="288" w:lineRule="auto"/>
        <w:ind w:left="360"/>
        <w:jc w:val="left"/>
      </w:pPr>
      <w:r w:rsidRPr="00097FD1">
        <w:t>Based</w:t>
      </w:r>
      <w:r w:rsidR="00791F66">
        <w:t xml:space="preserve"> </w:t>
      </w:r>
      <w:r w:rsidRPr="00097FD1">
        <w:t>on</w:t>
      </w:r>
      <w:r w:rsidR="00791F66">
        <w:t xml:space="preserve"> </w:t>
      </w:r>
      <w:r w:rsidRPr="00097FD1">
        <w:t>the</w:t>
      </w:r>
      <w:r w:rsidR="00791F66">
        <w:t xml:space="preserve"> </w:t>
      </w:r>
      <w:r w:rsidRPr="00097FD1">
        <w:t>Phase</w:t>
      </w:r>
      <w:r w:rsidR="00791F66">
        <w:t xml:space="preserve"> </w:t>
      </w:r>
      <w:r w:rsidRPr="00097FD1">
        <w:t>III</w:t>
      </w:r>
      <w:r w:rsidR="00791F66">
        <w:t xml:space="preserve"> </w:t>
      </w:r>
      <w:r w:rsidRPr="00097FD1">
        <w:t>SWE</w:t>
      </w:r>
      <w:r w:rsidR="00791F66">
        <w:t xml:space="preserve"> </w:t>
      </w:r>
      <w:r w:rsidRPr="00097FD1">
        <w:t>team’s</w:t>
      </w:r>
      <w:r w:rsidR="00791F66">
        <w:t xml:space="preserve"> </w:t>
      </w:r>
      <w:r w:rsidRPr="00097FD1">
        <w:t>analysis</w:t>
      </w:r>
      <w:r w:rsidR="00791F66">
        <w:t xml:space="preserve"> </w:t>
      </w:r>
      <w:r w:rsidRPr="00097FD1">
        <w:t>of</w:t>
      </w:r>
      <w:r w:rsidR="00791F66">
        <w:t xml:space="preserve"> </w:t>
      </w:r>
      <w:r w:rsidRPr="00097FD1">
        <w:t>regional</w:t>
      </w:r>
      <w:r w:rsidR="00791F66">
        <w:t xml:space="preserve"> </w:t>
      </w:r>
      <w:r w:rsidRPr="00097FD1">
        <w:t>HVAC</w:t>
      </w:r>
      <w:r w:rsidR="00791F66">
        <w:t xml:space="preserve"> </w:t>
      </w:r>
      <w:r w:rsidRPr="00097FD1">
        <w:t>runtime</w:t>
      </w:r>
      <w:r w:rsidR="00791F66">
        <w:t xml:space="preserve"> </w:t>
      </w:r>
      <w:r w:rsidRPr="00097FD1">
        <w:t>data</w:t>
      </w:r>
      <w:r w:rsidR="00791F66">
        <w:t xml:space="preserve"> </w:t>
      </w:r>
      <w:r w:rsidRPr="00097FD1">
        <w:t>collected</w:t>
      </w:r>
      <w:r w:rsidR="00791F66">
        <w:t xml:space="preserve"> </w:t>
      </w:r>
      <w:r w:rsidRPr="00097FD1">
        <w:t>from</w:t>
      </w:r>
      <w:r w:rsidR="00791F66">
        <w:t xml:space="preserve"> </w:t>
      </w:r>
      <w:r w:rsidRPr="00097FD1">
        <w:t>ecobee’s</w:t>
      </w:r>
      <w:r w:rsidR="00791F66">
        <w:t xml:space="preserve"> </w:t>
      </w:r>
      <w:r w:rsidRPr="00097FD1">
        <w:t>Donate</w:t>
      </w:r>
      <w:r w:rsidR="00791F66">
        <w:t xml:space="preserve"> </w:t>
      </w:r>
      <w:r w:rsidRPr="00097FD1">
        <w:t>Your</w:t>
      </w:r>
      <w:r w:rsidR="00791F66">
        <w:t xml:space="preserve"> </w:t>
      </w:r>
      <w:r w:rsidRPr="00097FD1">
        <w:t>Data</w:t>
      </w:r>
      <w:r w:rsidR="00791F66">
        <w:t xml:space="preserve"> </w:t>
      </w:r>
      <w:r w:rsidRPr="00097FD1">
        <w:t>research</w:t>
      </w:r>
      <w:r w:rsidR="00791F66">
        <w:t xml:space="preserve"> </w:t>
      </w:r>
      <w:r w:rsidRPr="00097FD1">
        <w:t>service</w:t>
      </w:r>
      <w:r w:rsidR="00E61126">
        <w:t>,</w:t>
      </w:r>
      <w:r w:rsidR="00791F66">
        <w:t xml:space="preserve"> </w:t>
      </w:r>
      <w:hyperlink r:id="rId115" w:history="1">
        <w:r w:rsidRPr="005A26C3">
          <w:rPr>
            <w:rStyle w:val="Hyperlink"/>
            <w:rFonts w:cs="Arial"/>
          </w:rPr>
          <w:t>https://www.ecobee.com/donateyourdata/</w:t>
        </w:r>
      </w:hyperlink>
      <w:r w:rsidR="00E61126">
        <w:rPr>
          <w:rStyle w:val="Hyperlink"/>
          <w:rFonts w:cs="Arial"/>
        </w:rPr>
        <w:t>.</w:t>
      </w:r>
    </w:p>
    <w:p w14:paraId="7ED2712D" w14:textId="4971E3BD" w:rsidR="00660202" w:rsidRDefault="00660202" w:rsidP="00791BDC">
      <w:pPr>
        <w:pStyle w:val="source1"/>
        <w:numPr>
          <w:ilvl w:val="0"/>
          <w:numId w:val="49"/>
        </w:numPr>
        <w:tabs>
          <w:tab w:val="clear" w:pos="720"/>
        </w:tabs>
        <w:spacing w:line="288" w:lineRule="auto"/>
        <w:ind w:left="360"/>
        <w:jc w:val="left"/>
      </w:pPr>
      <w:r w:rsidRPr="00D826DE">
        <w:t>State</w:t>
      </w:r>
      <w:r w:rsidR="00791F66">
        <w:t xml:space="preserve"> </w:t>
      </w:r>
      <w:r w:rsidRPr="00D826DE">
        <w:t>of</w:t>
      </w:r>
      <w:r w:rsidR="00791F66">
        <w:t xml:space="preserve"> </w:t>
      </w:r>
      <w:r w:rsidRPr="00D826DE">
        <w:t>Minnesota,</w:t>
      </w:r>
      <w:r w:rsidR="00791F66">
        <w:t xml:space="preserve"> </w:t>
      </w:r>
      <w:r w:rsidRPr="00D826DE">
        <w:t>Technical</w:t>
      </w:r>
      <w:r w:rsidR="00791F66">
        <w:t xml:space="preserve"> </w:t>
      </w:r>
      <w:r w:rsidRPr="00D826DE">
        <w:t>Reference</w:t>
      </w:r>
      <w:r w:rsidR="00791F66">
        <w:t xml:space="preserve"> </w:t>
      </w:r>
      <w:r w:rsidRPr="00D826DE">
        <w:t>Manual</w:t>
      </w:r>
      <w:r w:rsidR="00791F66">
        <w:t xml:space="preserve"> </w:t>
      </w:r>
      <w:r w:rsidRPr="00D826DE">
        <w:t>for</w:t>
      </w:r>
      <w:r w:rsidR="00791F66">
        <w:t xml:space="preserve"> </w:t>
      </w:r>
      <w:r w:rsidRPr="00D826DE">
        <w:t>Energy</w:t>
      </w:r>
      <w:r w:rsidR="00791F66">
        <w:t xml:space="preserve"> </w:t>
      </w:r>
      <w:r w:rsidRPr="00D826DE">
        <w:t>Conservation</w:t>
      </w:r>
      <w:r w:rsidR="00791F66">
        <w:t xml:space="preserve"> </w:t>
      </w:r>
      <w:r w:rsidRPr="00D826DE">
        <w:t>Improvement</w:t>
      </w:r>
      <w:r w:rsidR="00791F66">
        <w:t xml:space="preserve"> </w:t>
      </w:r>
      <w:r w:rsidRPr="00D826DE">
        <w:t>Programs,</w:t>
      </w:r>
      <w:r w:rsidR="00791F66">
        <w:t xml:space="preserve"> </w:t>
      </w:r>
      <w:r w:rsidRPr="00D826DE">
        <w:t>Version</w:t>
      </w:r>
      <w:r w:rsidR="00791F66">
        <w:t xml:space="preserve"> </w:t>
      </w:r>
      <w:r w:rsidRPr="00D826DE">
        <w:t>2.0.</w:t>
      </w:r>
      <w:r w:rsidR="00791F66">
        <w:t xml:space="preserve"> </w:t>
      </w:r>
      <w:hyperlink r:id="rId116" w:history="1">
        <w:r w:rsidRPr="00C84714">
          <w:rPr>
            <w:rStyle w:val="Hyperlink"/>
          </w:rPr>
          <w:t>http://mn.gov/commerce-stat/pdfs/mn-trm-v2.0-041616.pdf</w:t>
        </w:r>
      </w:hyperlink>
    </w:p>
    <w:p w14:paraId="729B1E20" w14:textId="77777777" w:rsidR="00DB5B7C" w:rsidRDefault="00DB5B7C" w:rsidP="00DB5B7C">
      <w:pPr>
        <w:pStyle w:val="source1"/>
        <w:spacing w:line="288" w:lineRule="auto"/>
        <w:ind w:left="360"/>
        <w:jc w:val="left"/>
      </w:pPr>
    </w:p>
    <w:p w14:paraId="522FB4F0" w14:textId="77777777" w:rsidR="00DB5B7C" w:rsidRDefault="00DB5B7C" w:rsidP="003A7516">
      <w:pPr>
        <w:pStyle w:val="source1"/>
        <w:ind w:left="720"/>
        <w:sectPr w:rsidR="00DB5B7C" w:rsidSect="00495E10">
          <w:pgSz w:w="12240" w:h="15840"/>
          <w:pgMar w:top="1440" w:right="1800" w:bottom="1440" w:left="1800" w:header="720" w:footer="501" w:gutter="0"/>
          <w:cols w:space="720"/>
        </w:sectPr>
      </w:pPr>
    </w:p>
    <w:p w14:paraId="018C895F" w14:textId="45A3F6C2" w:rsidR="00F104AF" w:rsidRDefault="00F104AF" w:rsidP="00DF3B71">
      <w:pPr>
        <w:pStyle w:val="Heading2"/>
        <w:tabs>
          <w:tab w:val="num" w:pos="720"/>
        </w:tabs>
        <w:ind w:left="900" w:hanging="900"/>
      </w:pPr>
      <w:bookmarkStart w:id="315" w:name="_Toc1050929"/>
      <w:r>
        <w:t>Domestic</w:t>
      </w:r>
      <w:r w:rsidR="00791F66">
        <w:t xml:space="preserve"> </w:t>
      </w:r>
      <w:r>
        <w:t>Hot</w:t>
      </w:r>
      <w:r w:rsidR="00791F66">
        <w:t xml:space="preserve"> </w:t>
      </w:r>
      <w:r>
        <w:t>Water</w:t>
      </w:r>
      <w:bookmarkEnd w:id="315"/>
    </w:p>
    <w:p w14:paraId="2B3381D0" w14:textId="0DA629BE" w:rsidR="003F6EDE" w:rsidRPr="00C465DB" w:rsidRDefault="003F6EDE" w:rsidP="00241FA2">
      <w:pPr>
        <w:pStyle w:val="Heading3"/>
      </w:pPr>
      <w:bookmarkStart w:id="316" w:name="_Toc414024898"/>
      <w:bookmarkStart w:id="317" w:name="_Toc414024920"/>
      <w:bookmarkStart w:id="318" w:name="_Toc414024921"/>
      <w:bookmarkStart w:id="319" w:name="_Toc414024922"/>
      <w:bookmarkStart w:id="320" w:name="_Toc414024923"/>
      <w:bookmarkStart w:id="321" w:name="_Toc414024924"/>
      <w:bookmarkStart w:id="322" w:name="_Toc414024925"/>
      <w:bookmarkStart w:id="323" w:name="_Toc414024926"/>
      <w:bookmarkStart w:id="324" w:name="_Toc414024927"/>
      <w:bookmarkStart w:id="325" w:name="_Toc414024928"/>
      <w:bookmarkStart w:id="326" w:name="_Toc414024929"/>
      <w:bookmarkStart w:id="327" w:name="_Toc414024930"/>
      <w:bookmarkStart w:id="328" w:name="_Toc414024931"/>
      <w:bookmarkStart w:id="329" w:name="_Toc414024932"/>
      <w:bookmarkStart w:id="330" w:name="_Toc414024933"/>
      <w:bookmarkStart w:id="331" w:name="_Toc414024934"/>
      <w:bookmarkStart w:id="332" w:name="_Toc414024935"/>
      <w:bookmarkStart w:id="333" w:name="_Toc414024936"/>
      <w:bookmarkStart w:id="334" w:name="_Toc414024937"/>
      <w:bookmarkStart w:id="335" w:name="_Toc414024938"/>
      <w:bookmarkStart w:id="336" w:name="_Toc414024939"/>
      <w:bookmarkStart w:id="337" w:name="_Toc414024940"/>
      <w:bookmarkStart w:id="338" w:name="_Toc414024941"/>
      <w:bookmarkStart w:id="339" w:name="_Toc414024942"/>
      <w:bookmarkStart w:id="340" w:name="_Toc414024943"/>
      <w:bookmarkStart w:id="341" w:name="_Toc414024944"/>
      <w:bookmarkStart w:id="342" w:name="_Toc414024982"/>
      <w:bookmarkStart w:id="343" w:name="_Toc414024983"/>
      <w:bookmarkStart w:id="344" w:name="_Toc414024984"/>
      <w:bookmarkStart w:id="345" w:name="_Toc414024985"/>
      <w:bookmarkStart w:id="346" w:name="_Toc414024986"/>
      <w:bookmarkStart w:id="347" w:name="_Toc414025008"/>
      <w:bookmarkStart w:id="348" w:name="_Toc414025009"/>
      <w:bookmarkStart w:id="349" w:name="_Toc414025010"/>
      <w:bookmarkStart w:id="350" w:name="_Toc414025011"/>
      <w:bookmarkStart w:id="351" w:name="_Toc414025012"/>
      <w:bookmarkStart w:id="352" w:name="_Toc414025013"/>
      <w:bookmarkStart w:id="353" w:name="_Toc414025014"/>
      <w:bookmarkStart w:id="354" w:name="_Toc414025015"/>
      <w:bookmarkStart w:id="355" w:name="_Toc414025016"/>
      <w:bookmarkStart w:id="356" w:name="_Toc414025017"/>
      <w:bookmarkStart w:id="357" w:name="_Toc414025018"/>
      <w:bookmarkStart w:id="358" w:name="_Toc414025019"/>
      <w:bookmarkStart w:id="359" w:name="_Toc414025020"/>
      <w:bookmarkStart w:id="360" w:name="_Toc414025021"/>
      <w:bookmarkStart w:id="361" w:name="_Toc414025022"/>
      <w:bookmarkStart w:id="362" w:name="_Toc414025023"/>
      <w:bookmarkStart w:id="363" w:name="_Toc414025024"/>
      <w:bookmarkStart w:id="364" w:name="_Toc414025025"/>
      <w:bookmarkStart w:id="365" w:name="_Toc414025026"/>
      <w:bookmarkStart w:id="366" w:name="_Toc414025027"/>
      <w:bookmarkStart w:id="367" w:name="_Toc414025028"/>
      <w:bookmarkStart w:id="368" w:name="_Toc473645632"/>
      <w:bookmarkStart w:id="369" w:name="_Ref533003863"/>
      <w:bookmarkStart w:id="370" w:name="_Ref533698576"/>
      <w:bookmarkStart w:id="371" w:name="_Ref533698580"/>
      <w:bookmarkStart w:id="372" w:name="_Toc1050930"/>
      <w:bookmarkStart w:id="373" w:name="_Toc364420782"/>
      <w:bookmarkStart w:id="374" w:name="_Toc373320419"/>
      <w:bookmarkStart w:id="375" w:name="_Toc364760897"/>
      <w:bookmarkStart w:id="376" w:name="_Toc53014147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837206">
        <w:t>Heat</w:t>
      </w:r>
      <w:r w:rsidR="00791F66">
        <w:t xml:space="preserve"> </w:t>
      </w:r>
      <w:r w:rsidRPr="00837206">
        <w:t>Pump</w:t>
      </w:r>
      <w:r w:rsidR="00791F66">
        <w:t xml:space="preserve"> </w:t>
      </w:r>
      <w:r w:rsidRPr="00837206">
        <w:t>Water</w:t>
      </w:r>
      <w:r w:rsidR="00791F66">
        <w:t xml:space="preserve"> </w:t>
      </w:r>
      <w:r w:rsidRPr="00837206">
        <w:t>Heaters</w:t>
      </w:r>
      <w:bookmarkEnd w:id="368"/>
      <w:bookmarkEnd w:id="369"/>
      <w:bookmarkEnd w:id="370"/>
      <w:bookmarkEnd w:id="371"/>
      <w:bookmarkEnd w:id="3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3F6EDE" w:rsidRPr="00C465DB" w14:paraId="0364CC1A" w14:textId="77777777" w:rsidTr="00234AF0">
        <w:tc>
          <w:tcPr>
            <w:tcW w:w="3552" w:type="dxa"/>
            <w:shd w:val="clear" w:color="auto" w:fill="auto"/>
          </w:tcPr>
          <w:p w14:paraId="3A3171A4" w14:textId="11F61A8D" w:rsidR="003F6EDE" w:rsidRPr="00865117" w:rsidRDefault="003F6EDE" w:rsidP="00BD00FF">
            <w:pPr>
              <w:pStyle w:val="TableCell"/>
              <w:spacing w:before="60" w:after="60"/>
              <w:rPr>
                <w:b/>
              </w:rPr>
            </w:pPr>
            <w:r w:rsidRPr="00865117">
              <w:rPr>
                <w:b/>
              </w:rPr>
              <w:t>Target</w:t>
            </w:r>
            <w:r w:rsidR="00791F66">
              <w:rPr>
                <w:b/>
              </w:rPr>
              <w:t xml:space="preserve"> </w:t>
            </w:r>
            <w:r w:rsidRPr="00865117">
              <w:rPr>
                <w:b/>
              </w:rPr>
              <w:t>Sector</w:t>
            </w:r>
          </w:p>
        </w:tc>
        <w:tc>
          <w:tcPr>
            <w:tcW w:w="4970" w:type="dxa"/>
            <w:shd w:val="clear" w:color="auto" w:fill="auto"/>
          </w:tcPr>
          <w:p w14:paraId="15E16823" w14:textId="3052B04D" w:rsidR="003F6EDE" w:rsidRPr="001D6512" w:rsidRDefault="003F6EDE" w:rsidP="00BD00FF">
            <w:pPr>
              <w:pStyle w:val="TableCell"/>
              <w:spacing w:before="60" w:after="60"/>
              <w:jc w:val="center"/>
            </w:pPr>
            <w:r w:rsidRPr="001D6512">
              <w:t>Residential</w:t>
            </w:r>
            <w:r w:rsidR="00791F66">
              <w:t xml:space="preserve"> </w:t>
            </w:r>
            <w:r w:rsidRPr="001D6512">
              <w:t>Establishments</w:t>
            </w:r>
          </w:p>
        </w:tc>
      </w:tr>
      <w:tr w:rsidR="003F6EDE" w:rsidRPr="00C465DB" w14:paraId="6F3D0704" w14:textId="77777777" w:rsidTr="00234AF0">
        <w:tc>
          <w:tcPr>
            <w:tcW w:w="3552" w:type="dxa"/>
            <w:shd w:val="clear" w:color="auto" w:fill="auto"/>
          </w:tcPr>
          <w:p w14:paraId="4CF6BC90" w14:textId="5B37CB08" w:rsidR="003F6EDE" w:rsidRPr="00865117" w:rsidRDefault="003F6EDE" w:rsidP="00BD00FF">
            <w:pPr>
              <w:pStyle w:val="TableCell"/>
              <w:spacing w:before="60" w:after="60"/>
              <w:rPr>
                <w:b/>
              </w:rPr>
            </w:pPr>
            <w:r w:rsidRPr="00865117">
              <w:rPr>
                <w:b/>
              </w:rPr>
              <w:t>Measure</w:t>
            </w:r>
            <w:r w:rsidR="00791F66">
              <w:rPr>
                <w:b/>
              </w:rPr>
              <w:t xml:space="preserve"> </w:t>
            </w:r>
            <w:r w:rsidRPr="00865117">
              <w:rPr>
                <w:b/>
              </w:rPr>
              <w:t>Unit</w:t>
            </w:r>
          </w:p>
        </w:tc>
        <w:tc>
          <w:tcPr>
            <w:tcW w:w="4970" w:type="dxa"/>
            <w:shd w:val="clear" w:color="auto" w:fill="auto"/>
          </w:tcPr>
          <w:p w14:paraId="30ACC637" w14:textId="4AFB2193" w:rsidR="003F6EDE" w:rsidRPr="001D6512" w:rsidRDefault="003F6EDE" w:rsidP="00BD00FF">
            <w:pPr>
              <w:pStyle w:val="TableCell"/>
              <w:spacing w:before="60" w:after="60"/>
              <w:jc w:val="center"/>
            </w:pPr>
            <w:r w:rsidRPr="001D6512">
              <w:t>Water</w:t>
            </w:r>
            <w:r w:rsidR="00791F66">
              <w:t xml:space="preserve"> </w:t>
            </w:r>
            <w:r w:rsidRPr="001D6512">
              <w:t>Heater</w:t>
            </w:r>
          </w:p>
        </w:tc>
      </w:tr>
      <w:tr w:rsidR="003F6EDE" w:rsidRPr="00C465DB" w14:paraId="5C07678F" w14:textId="77777777" w:rsidTr="00234AF0">
        <w:tc>
          <w:tcPr>
            <w:tcW w:w="3552" w:type="dxa"/>
            <w:shd w:val="clear" w:color="auto" w:fill="auto"/>
          </w:tcPr>
          <w:p w14:paraId="1B84CA4B" w14:textId="0FD3A534" w:rsidR="003F6EDE" w:rsidRPr="00865117" w:rsidRDefault="003F6EDE" w:rsidP="00BD00FF">
            <w:pPr>
              <w:pStyle w:val="TableCell"/>
              <w:spacing w:before="60" w:after="60"/>
              <w:rPr>
                <w:b/>
              </w:rPr>
            </w:pPr>
            <w:r w:rsidRPr="00865117">
              <w:rPr>
                <w:b/>
              </w:rPr>
              <w:t>Measure</w:t>
            </w:r>
            <w:r w:rsidR="00791F66">
              <w:rPr>
                <w:b/>
              </w:rPr>
              <w:t xml:space="preserve"> </w:t>
            </w:r>
            <w:r w:rsidRPr="00865117">
              <w:rPr>
                <w:b/>
              </w:rPr>
              <w:t>Life</w:t>
            </w:r>
          </w:p>
        </w:tc>
        <w:tc>
          <w:tcPr>
            <w:tcW w:w="4970" w:type="dxa"/>
            <w:shd w:val="clear" w:color="auto" w:fill="auto"/>
          </w:tcPr>
          <w:p w14:paraId="50515A70" w14:textId="6C97F40C" w:rsidR="003F6EDE" w:rsidRPr="001D6512" w:rsidRDefault="003F6EDE" w:rsidP="00BD00FF">
            <w:pPr>
              <w:pStyle w:val="TableCell"/>
              <w:spacing w:before="60" w:after="60"/>
              <w:jc w:val="center"/>
            </w:pPr>
            <w:r>
              <w:t>10</w:t>
            </w:r>
            <w:r w:rsidR="00791F66">
              <w:t xml:space="preserve"> </w:t>
            </w:r>
            <w:r w:rsidRPr="001D6512">
              <w:t>years</w:t>
            </w:r>
            <w:r>
              <w:rPr>
                <w:rStyle w:val="FootnoteReference"/>
              </w:rPr>
              <w:t>S</w:t>
            </w:r>
            <w:r w:rsidRPr="001A6292">
              <w:rPr>
                <w:vertAlign w:val="superscript"/>
              </w:rPr>
              <w:t>ource</w:t>
            </w:r>
            <w:r w:rsidR="00791F66">
              <w:rPr>
                <w:vertAlign w:val="superscript"/>
              </w:rPr>
              <w:t xml:space="preserve"> </w:t>
            </w:r>
            <w:r w:rsidRPr="001A6292">
              <w:rPr>
                <w:vertAlign w:val="superscript"/>
              </w:rPr>
              <w:t>1</w:t>
            </w:r>
          </w:p>
        </w:tc>
      </w:tr>
      <w:tr w:rsidR="003F6EDE" w:rsidRPr="00C465DB" w14:paraId="2157EDBE" w14:textId="77777777" w:rsidTr="00234AF0">
        <w:tc>
          <w:tcPr>
            <w:tcW w:w="3552" w:type="dxa"/>
            <w:shd w:val="clear" w:color="auto" w:fill="auto"/>
          </w:tcPr>
          <w:p w14:paraId="231CAFDE" w14:textId="77777777" w:rsidR="003F6EDE" w:rsidRPr="00865117" w:rsidRDefault="003F6EDE" w:rsidP="00BD00FF">
            <w:pPr>
              <w:pStyle w:val="TableCell"/>
              <w:spacing w:before="60" w:after="60"/>
              <w:rPr>
                <w:b/>
              </w:rPr>
            </w:pPr>
            <w:r>
              <w:rPr>
                <w:b/>
              </w:rPr>
              <w:t>Vintage</w:t>
            </w:r>
          </w:p>
        </w:tc>
        <w:tc>
          <w:tcPr>
            <w:tcW w:w="4970" w:type="dxa"/>
            <w:shd w:val="clear" w:color="auto" w:fill="auto"/>
          </w:tcPr>
          <w:p w14:paraId="1E93A61A" w14:textId="29375367" w:rsidR="003F6EDE" w:rsidRPr="001D6512" w:rsidRDefault="003F6EDE" w:rsidP="00BD00FF">
            <w:pPr>
              <w:pStyle w:val="TableCell"/>
              <w:spacing w:before="60" w:after="60"/>
              <w:jc w:val="center"/>
            </w:pPr>
            <w:r>
              <w:t>Replace</w:t>
            </w:r>
            <w:r w:rsidR="00791F66">
              <w:t xml:space="preserve"> </w:t>
            </w:r>
            <w:r>
              <w:t>on</w:t>
            </w:r>
            <w:r w:rsidR="00791F66">
              <w:t xml:space="preserve"> </w:t>
            </w:r>
            <w:r>
              <w:t>Burnout</w:t>
            </w:r>
          </w:p>
        </w:tc>
      </w:tr>
    </w:tbl>
    <w:p w14:paraId="454851A3" w14:textId="77777777" w:rsidR="003F6EDE" w:rsidRPr="00CF56BD" w:rsidRDefault="003F6EDE" w:rsidP="003F6EDE">
      <w:pPr>
        <w:pStyle w:val="BodyText"/>
        <w:rPr>
          <w:sz w:val="22"/>
        </w:rPr>
      </w:pPr>
    </w:p>
    <w:p w14:paraId="0270BC3A" w14:textId="5AE1E8E9" w:rsidR="003F6EDE" w:rsidRDefault="003F6EDE" w:rsidP="003F6EDE">
      <w:pPr>
        <w:pStyle w:val="BodyText"/>
        <w:ind w:right="0"/>
      </w:pPr>
      <w:r w:rsidRPr="00876EA4">
        <w:t>Heat</w:t>
      </w:r>
      <w:r w:rsidR="00791F66">
        <w:t xml:space="preserve"> </w:t>
      </w:r>
      <w:r w:rsidRPr="00876EA4">
        <w:t>Pump</w:t>
      </w:r>
      <w:r w:rsidR="00791F66">
        <w:t xml:space="preserve"> </w:t>
      </w:r>
      <w:r w:rsidRPr="00876EA4">
        <w:t>Water</w:t>
      </w:r>
      <w:r w:rsidR="00791F66">
        <w:t xml:space="preserve"> </w:t>
      </w:r>
      <w:r w:rsidRPr="00876EA4">
        <w:t>Heaters</w:t>
      </w:r>
      <w:r w:rsidR="00791F66">
        <w:t xml:space="preserve"> </w:t>
      </w:r>
      <w:r w:rsidRPr="00876EA4">
        <w:t>take</w:t>
      </w:r>
      <w:r w:rsidR="00791F66">
        <w:t xml:space="preserve"> </w:t>
      </w:r>
      <w:r w:rsidRPr="00876EA4">
        <w:t>heat</w:t>
      </w:r>
      <w:r w:rsidR="00791F66">
        <w:t xml:space="preserve"> </w:t>
      </w:r>
      <w:r w:rsidRPr="00876EA4">
        <w:t>from</w:t>
      </w:r>
      <w:r w:rsidR="00791F66">
        <w:t xml:space="preserve"> </w:t>
      </w:r>
      <w:r w:rsidRPr="00876EA4">
        <w:t>the</w:t>
      </w:r>
      <w:r w:rsidR="00791F66">
        <w:t xml:space="preserve"> </w:t>
      </w:r>
      <w:r w:rsidRPr="00876EA4">
        <w:t>surrounding</w:t>
      </w:r>
      <w:r w:rsidR="00791F66">
        <w:t xml:space="preserve"> </w:t>
      </w:r>
      <w:r w:rsidRPr="00876EA4">
        <w:t>air</w:t>
      </w:r>
      <w:r w:rsidR="00791F66">
        <w:t xml:space="preserve"> </w:t>
      </w:r>
      <w:r w:rsidRPr="00876EA4">
        <w:t>and</w:t>
      </w:r>
      <w:r w:rsidR="00791F66">
        <w:t xml:space="preserve"> </w:t>
      </w:r>
      <w:r w:rsidRPr="00876EA4">
        <w:t>transfer</w:t>
      </w:r>
      <w:r w:rsidR="00791F66">
        <w:t xml:space="preserve"> </w:t>
      </w:r>
      <w:r w:rsidRPr="00876EA4">
        <w:t>it</w:t>
      </w:r>
      <w:r w:rsidR="00791F66">
        <w:t xml:space="preserve"> </w:t>
      </w:r>
      <w:r w:rsidRPr="00876EA4">
        <w:t>to</w:t>
      </w:r>
      <w:r w:rsidR="00791F66">
        <w:t xml:space="preserve"> </w:t>
      </w:r>
      <w:r w:rsidRPr="00876EA4">
        <w:t>the</w:t>
      </w:r>
      <w:r w:rsidR="00791F66">
        <w:t xml:space="preserve"> </w:t>
      </w:r>
      <w:r w:rsidRPr="00876EA4">
        <w:t>water</w:t>
      </w:r>
      <w:r w:rsidR="00791F66">
        <w:t xml:space="preserve"> </w:t>
      </w:r>
      <w:r w:rsidRPr="00876EA4">
        <w:t>in</w:t>
      </w:r>
      <w:r w:rsidR="00791F66">
        <w:t xml:space="preserve"> </w:t>
      </w:r>
      <w:r w:rsidRPr="00876EA4">
        <w:t>the</w:t>
      </w:r>
      <w:r w:rsidR="00791F66">
        <w:t xml:space="preserve"> </w:t>
      </w:r>
      <w:r w:rsidRPr="00876EA4">
        <w:t>tank,</w:t>
      </w:r>
      <w:r w:rsidR="00791F66">
        <w:t xml:space="preserve"> </w:t>
      </w:r>
      <w:r w:rsidRPr="00876EA4">
        <w:t>unlike</w:t>
      </w:r>
      <w:r w:rsidR="00791F66">
        <w:t xml:space="preserve"> </w:t>
      </w:r>
      <w:r w:rsidRPr="00876EA4">
        <w:t>conventional</w:t>
      </w:r>
      <w:r w:rsidR="00791F66">
        <w:t xml:space="preserve"> </w:t>
      </w:r>
      <w:r w:rsidRPr="00876EA4">
        <w:t>water</w:t>
      </w:r>
      <w:r w:rsidR="00791F66">
        <w:t xml:space="preserve"> </w:t>
      </w:r>
      <w:r w:rsidRPr="00876EA4">
        <w:t>heaters,</w:t>
      </w:r>
      <w:r w:rsidR="00791F66">
        <w:t xml:space="preserve"> </w:t>
      </w:r>
      <w:r w:rsidRPr="00876EA4">
        <w:t>which</w:t>
      </w:r>
      <w:r w:rsidR="00791F66">
        <w:t xml:space="preserve"> </w:t>
      </w:r>
      <w:r w:rsidRPr="00876EA4">
        <w:t>use</w:t>
      </w:r>
      <w:r w:rsidR="00791F66">
        <w:t xml:space="preserve"> </w:t>
      </w:r>
      <w:r w:rsidRPr="00876EA4">
        <w:t>either</w:t>
      </w:r>
      <w:r w:rsidR="00791F66">
        <w:t xml:space="preserve"> </w:t>
      </w:r>
      <w:r w:rsidRPr="00876EA4">
        <w:t>gas</w:t>
      </w:r>
      <w:r w:rsidR="00791F66">
        <w:t xml:space="preserve"> </w:t>
      </w:r>
      <w:r w:rsidRPr="00876EA4">
        <w:t>(or</w:t>
      </w:r>
      <w:r w:rsidR="00791F66">
        <w:t xml:space="preserve"> </w:t>
      </w:r>
      <w:r w:rsidRPr="00876EA4">
        <w:t>sometimes</w:t>
      </w:r>
      <w:r w:rsidR="00791F66">
        <w:t xml:space="preserve"> </w:t>
      </w:r>
      <w:r w:rsidRPr="00876EA4">
        <w:t>other</w:t>
      </w:r>
      <w:r w:rsidR="00791F66">
        <w:t xml:space="preserve"> </w:t>
      </w:r>
      <w:r w:rsidRPr="00876EA4">
        <w:t>fuel)</w:t>
      </w:r>
      <w:r w:rsidR="00791F66">
        <w:t xml:space="preserve"> </w:t>
      </w:r>
      <w:r w:rsidRPr="00876EA4">
        <w:t>burners</w:t>
      </w:r>
      <w:r w:rsidR="00791F66">
        <w:t xml:space="preserve"> </w:t>
      </w:r>
      <w:r w:rsidRPr="00876EA4">
        <w:t>or</w:t>
      </w:r>
      <w:r w:rsidR="00791F66">
        <w:t xml:space="preserve"> </w:t>
      </w:r>
      <w:r w:rsidRPr="00876EA4">
        <w:t>electric</w:t>
      </w:r>
      <w:r w:rsidR="00791F66">
        <w:t xml:space="preserve"> </w:t>
      </w:r>
      <w:r w:rsidRPr="00876EA4">
        <w:t>resistance</w:t>
      </w:r>
      <w:r w:rsidR="00791F66">
        <w:t xml:space="preserve"> </w:t>
      </w:r>
      <w:r w:rsidRPr="00876EA4">
        <w:t>heating</w:t>
      </w:r>
      <w:r w:rsidR="00791F66">
        <w:t xml:space="preserve"> </w:t>
      </w:r>
      <w:r w:rsidRPr="00876EA4">
        <w:t>coils</w:t>
      </w:r>
      <w:r w:rsidR="00791F66">
        <w:t xml:space="preserve"> </w:t>
      </w:r>
      <w:r w:rsidRPr="00876EA4">
        <w:t>to</w:t>
      </w:r>
      <w:r w:rsidR="00791F66">
        <w:t xml:space="preserve"> </w:t>
      </w:r>
      <w:r w:rsidRPr="00876EA4">
        <w:t>heat</w:t>
      </w:r>
      <w:r w:rsidR="00791F66">
        <w:t xml:space="preserve"> </w:t>
      </w:r>
      <w:r w:rsidRPr="00876EA4">
        <w:t>the</w:t>
      </w:r>
      <w:r w:rsidR="00791F66">
        <w:t xml:space="preserve"> </w:t>
      </w:r>
      <w:r w:rsidRPr="00876EA4">
        <w:t>water.</w:t>
      </w:r>
    </w:p>
    <w:p w14:paraId="39F1A0A9" w14:textId="77777777" w:rsidR="003F6EDE" w:rsidRDefault="003F6EDE" w:rsidP="003F6EDE">
      <w:pPr>
        <w:pStyle w:val="SubStyle"/>
      </w:pPr>
    </w:p>
    <w:p w14:paraId="05AD57F4" w14:textId="77777777" w:rsidR="003F6EDE" w:rsidRPr="00590CE3" w:rsidRDefault="003F6EDE" w:rsidP="003F6EDE">
      <w:pPr>
        <w:pStyle w:val="SubStyle"/>
      </w:pPr>
      <w:r w:rsidRPr="00590CE3">
        <w:t>Eligibility</w:t>
      </w:r>
    </w:p>
    <w:p w14:paraId="6613ECFA" w14:textId="6ACD8233" w:rsidR="003F6EDE" w:rsidRPr="00C465DB" w:rsidRDefault="003F6EDE" w:rsidP="003F6EDE">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rsidRPr="00837206">
        <w:t>heat</w:t>
      </w:r>
      <w:r w:rsidR="00791F66">
        <w:t xml:space="preserve"> </w:t>
      </w:r>
      <w:r w:rsidRPr="00837206">
        <w:t>pump</w:t>
      </w:r>
      <w:r w:rsidR="00791F66">
        <w:t xml:space="preserve"> </w:t>
      </w:r>
      <w:r w:rsidRPr="00837206">
        <w:t>water</w:t>
      </w:r>
      <w:r w:rsidR="00791F66">
        <w:t xml:space="preserve"> </w:t>
      </w:r>
      <w:r w:rsidRPr="00837206">
        <w:t>heater</w:t>
      </w:r>
      <w:r>
        <w:t>s</w:t>
      </w:r>
      <w:r w:rsidR="00791F66">
        <w:t xml:space="preserve"> </w:t>
      </w:r>
      <w:r w:rsidRPr="00837206">
        <w:t>with</w:t>
      </w:r>
      <w:r w:rsidR="00791F66">
        <w:t xml:space="preserve"> </w:t>
      </w:r>
      <w:r>
        <w:t>Uniform</w:t>
      </w:r>
      <w:r w:rsidR="00791F66">
        <w:t xml:space="preserve"> </w:t>
      </w:r>
      <w:r w:rsidRPr="00837206">
        <w:t>Energy</w:t>
      </w:r>
      <w:r w:rsidR="00791F66">
        <w:t xml:space="preserve"> </w:t>
      </w:r>
      <w:r w:rsidRPr="00837206">
        <w:t>Factor</w:t>
      </w:r>
      <w:r>
        <w:t>s</w:t>
      </w:r>
      <w:r w:rsidR="00791F66">
        <w:t xml:space="preserve"> </w:t>
      </w:r>
      <w:r>
        <w:t>meeting</w:t>
      </w:r>
      <w:r w:rsidR="00791F66">
        <w:t xml:space="preserve"> </w:t>
      </w:r>
      <w:r>
        <w:t>Energy</w:t>
      </w:r>
      <w:r w:rsidR="00791F66">
        <w:t xml:space="preserve"> </w:t>
      </w:r>
      <w:r>
        <w:t>Star</w:t>
      </w:r>
      <w:r w:rsidR="00791F66">
        <w:t xml:space="preserve"> </w:t>
      </w:r>
      <w:r>
        <w:t>Criteria</w:t>
      </w:r>
      <w:r w:rsidR="00791F66">
        <w:t xml:space="preserve"> </w:t>
      </w:r>
      <w:r>
        <w:t>Version</w:t>
      </w:r>
      <w:r w:rsidR="00791F66">
        <w:t xml:space="preserve"> </w:t>
      </w:r>
      <w:r>
        <w:t>3.2</w:t>
      </w:r>
      <w:r w:rsidR="006B1CA5">
        <w:t>.</w:t>
      </w:r>
      <w:r w:rsidRPr="007D4944">
        <w:rPr>
          <w:vertAlign w:val="superscript"/>
        </w:rPr>
        <w:t>Source</w:t>
      </w:r>
      <w:r w:rsidR="00791F66">
        <w:rPr>
          <w:vertAlign w:val="superscript"/>
        </w:rPr>
        <w:t xml:space="preserve"> </w:t>
      </w:r>
      <w:r w:rsidRPr="007D4944">
        <w:rPr>
          <w:vertAlign w:val="superscript"/>
        </w:rPr>
        <w:t>2</w:t>
      </w:r>
      <w:r w:rsidR="00791F66">
        <w:t xml:space="preserve"> </w:t>
      </w:r>
      <w:r>
        <w:t>The</w:t>
      </w:r>
      <w:r w:rsidR="00791F66">
        <w:t xml:space="preserve"> </w:t>
      </w:r>
      <w:r>
        <w:t>target</w:t>
      </w:r>
      <w:r w:rsidR="00791F66">
        <w:t xml:space="preserve"> </w:t>
      </w:r>
      <w:r>
        <w:t>sector</w:t>
      </w:r>
      <w:r w:rsidR="00791F66">
        <w:t xml:space="preserve"> </w:t>
      </w:r>
      <w:r>
        <w:t>primarily</w:t>
      </w:r>
      <w:r w:rsidR="00791F66">
        <w:t xml:space="preserve"> </w:t>
      </w:r>
      <w:r>
        <w:t>consists</w:t>
      </w:r>
      <w:r w:rsidR="00791F66">
        <w:t xml:space="preserve"> </w:t>
      </w:r>
      <w:r>
        <w:t>of</w:t>
      </w:r>
      <w:r w:rsidR="00791F66">
        <w:t xml:space="preserve"> </w:t>
      </w:r>
      <w:r>
        <w:t>single-family</w:t>
      </w:r>
      <w:r w:rsidR="00791F66">
        <w:t xml:space="preserve"> </w:t>
      </w:r>
      <w:r>
        <w:t>residences.</w:t>
      </w:r>
    </w:p>
    <w:p w14:paraId="25771BA6" w14:textId="77777777" w:rsidR="003F6EDE" w:rsidRDefault="003F6EDE" w:rsidP="003F6EDE">
      <w:pPr>
        <w:pStyle w:val="SubStyle"/>
      </w:pPr>
    </w:p>
    <w:p w14:paraId="656C6733" w14:textId="77777777" w:rsidR="003F6EDE" w:rsidRPr="00590CE3" w:rsidRDefault="003F6EDE" w:rsidP="003F6EDE">
      <w:pPr>
        <w:pStyle w:val="SubStyle"/>
      </w:pPr>
      <w:r w:rsidRPr="00590CE3">
        <w:t>Algorithms</w:t>
      </w:r>
    </w:p>
    <w:p w14:paraId="0ABFFCB4" w14:textId="271B6531" w:rsidR="003F6EDE" w:rsidRPr="003C7C58" w:rsidRDefault="003F6EDE" w:rsidP="003F6EDE">
      <w:pPr>
        <w:pStyle w:val="BodyText"/>
        <w:spacing w:after="120"/>
        <w:ind w:right="0"/>
      </w:pPr>
      <w:r>
        <w:t>The</w:t>
      </w:r>
      <w:r w:rsidR="00791F66">
        <w:t xml:space="preserve"> </w:t>
      </w:r>
      <w:r>
        <w:t>energy</w:t>
      </w:r>
      <w:r w:rsidR="00791F66">
        <w:t xml:space="preserve"> </w:t>
      </w:r>
      <w:r>
        <w:t>savings</w:t>
      </w:r>
      <w:r w:rsidR="00791F66">
        <w:t xml:space="preserve"> </w:t>
      </w:r>
      <w:r>
        <w:t>calculation</w:t>
      </w:r>
      <w:r w:rsidR="00791F66">
        <w:t xml:space="preserve"> </w:t>
      </w:r>
      <w:r>
        <w:t>utilizes</w:t>
      </w:r>
      <w:r w:rsidR="00791F66">
        <w:t xml:space="preserve"> </w:t>
      </w:r>
      <w:r>
        <w:t>average</w:t>
      </w:r>
      <w:r w:rsidR="00791F66">
        <w:t xml:space="preserve"> </w:t>
      </w:r>
      <w:r w:rsidRPr="00837206">
        <w:t>performance</w:t>
      </w:r>
      <w:r w:rsidR="00791F66">
        <w:t xml:space="preserve"> </w:t>
      </w:r>
      <w:r w:rsidRPr="00837206">
        <w:t>data</w:t>
      </w:r>
      <w:r w:rsidR="00791F66">
        <w:t xml:space="preserve"> </w:t>
      </w:r>
      <w:r w:rsidRPr="00837206">
        <w:t>for</w:t>
      </w:r>
      <w:r w:rsidR="00791F66">
        <w:t xml:space="preserve"> </w:t>
      </w:r>
      <w:r w:rsidRPr="00837206">
        <w:t>available</w:t>
      </w:r>
      <w:r w:rsidR="00791F66">
        <w:t xml:space="preserve"> </w:t>
      </w:r>
      <w:r w:rsidRPr="00837206">
        <w:t>residential</w:t>
      </w:r>
      <w:r w:rsidR="00791F66">
        <w:t xml:space="preserve"> </w:t>
      </w:r>
      <w:r w:rsidRPr="00837206">
        <w:t>heat</w:t>
      </w:r>
      <w:r w:rsidR="00791F66">
        <w:t xml:space="preserve"> </w:t>
      </w:r>
      <w:r w:rsidRPr="00837206">
        <w:t>pump</w:t>
      </w:r>
      <w:r w:rsidR="00791F66">
        <w:t xml:space="preserve"> </w:t>
      </w:r>
      <w:r>
        <w:t>and</w:t>
      </w:r>
      <w:r w:rsidR="00791F66">
        <w:t xml:space="preserve"> </w:t>
      </w:r>
      <w:r>
        <w:t>standard</w:t>
      </w:r>
      <w:r w:rsidR="00791F66">
        <w:t xml:space="preserve"> </w:t>
      </w:r>
      <w:r>
        <w:t>electric</w:t>
      </w:r>
      <w:r w:rsidR="00791F66">
        <w:t xml:space="preserve"> </w:t>
      </w:r>
      <w:r>
        <w:t>resistance</w:t>
      </w:r>
      <w:r w:rsidR="00791F66">
        <w:t xml:space="preserve"> </w:t>
      </w:r>
      <w:r w:rsidRPr="00837206">
        <w:t>water</w:t>
      </w:r>
      <w:r w:rsidR="00791F66">
        <w:t xml:space="preserve"> </w:t>
      </w:r>
      <w:r w:rsidRPr="00837206">
        <w:t>heaters</w:t>
      </w:r>
      <w:r w:rsidR="00791F66">
        <w:t xml:space="preserve"> </w:t>
      </w:r>
      <w:r w:rsidRPr="00837206">
        <w:t>and</w:t>
      </w:r>
      <w:r w:rsidR="00791F66">
        <w:t xml:space="preserve"> </w:t>
      </w:r>
      <w:r w:rsidRPr="00837206">
        <w:t>typical</w:t>
      </w:r>
      <w:r w:rsidR="00791F66">
        <w:t xml:space="preserve"> </w:t>
      </w:r>
      <w:r w:rsidRPr="00837206">
        <w:t>water</w:t>
      </w:r>
      <w:r w:rsidR="00791F66">
        <w:t xml:space="preserve"> </w:t>
      </w:r>
      <w:r w:rsidRPr="00837206">
        <w:t>usage</w:t>
      </w:r>
      <w:r w:rsidR="00791F66">
        <w:t xml:space="preserve"> </w:t>
      </w:r>
      <w:r w:rsidRPr="00837206">
        <w:t>for</w:t>
      </w:r>
      <w:r w:rsidR="00791F66">
        <w:t xml:space="preserve"> </w:t>
      </w:r>
      <w:r w:rsidRPr="00837206">
        <w:t>residential</w:t>
      </w:r>
      <w:r w:rsidR="00791F66">
        <w:t xml:space="preserve"> </w:t>
      </w:r>
      <w:r w:rsidRPr="00837206">
        <w:t>homes</w:t>
      </w:r>
      <w:r>
        <w:t>.</w:t>
      </w:r>
      <w:r w:rsidR="00791F66">
        <w:t xml:space="preserve"> </w:t>
      </w:r>
      <w:r>
        <w:t>The</w:t>
      </w:r>
      <w:r w:rsidR="00791F66">
        <w:t xml:space="preserve"> </w:t>
      </w:r>
      <w:r>
        <w:t>algorithms</w:t>
      </w:r>
      <w:r w:rsidR="00791F66">
        <w:t xml:space="preserve"> </w:t>
      </w:r>
      <w:r>
        <w:t>take</w:t>
      </w:r>
      <w:r w:rsidR="00791F66">
        <w:t xml:space="preserve"> </w:t>
      </w:r>
      <w:r>
        <w:t>into</w:t>
      </w:r>
      <w:r w:rsidR="00791F66">
        <w:t xml:space="preserve"> </w:t>
      </w:r>
      <w:r>
        <w:t>account</w:t>
      </w:r>
      <w:r w:rsidR="00791F66">
        <w:t xml:space="preserve"> </w:t>
      </w:r>
      <w:r>
        <w:t>interactive</w:t>
      </w:r>
      <w:r w:rsidR="00791F66">
        <w:t xml:space="preserve"> </w:t>
      </w:r>
      <w:r>
        <w:t>effects</w:t>
      </w:r>
      <w:r w:rsidR="00791F66">
        <w:t xml:space="preserve"> </w:t>
      </w:r>
      <w:r>
        <w:t>between</w:t>
      </w:r>
      <w:r w:rsidR="00791F66">
        <w:t xml:space="preserve"> </w:t>
      </w:r>
      <w:r>
        <w:t>the</w:t>
      </w:r>
      <w:r w:rsidR="00791F66">
        <w:t xml:space="preserve"> </w:t>
      </w:r>
      <w:r>
        <w:t>water</w:t>
      </w:r>
      <w:r w:rsidR="00791F66">
        <w:t xml:space="preserve"> </w:t>
      </w:r>
      <w:r>
        <w:t>heater</w:t>
      </w:r>
      <w:r w:rsidR="00791F66">
        <w:t xml:space="preserve"> </w:t>
      </w:r>
      <w:r>
        <w:t>and</w:t>
      </w:r>
      <w:r w:rsidR="00791F66">
        <w:t xml:space="preserve"> </w:t>
      </w:r>
      <w:r>
        <w:t>HVAC</w:t>
      </w:r>
      <w:r w:rsidR="00791F66">
        <w:t xml:space="preserve"> </w:t>
      </w:r>
      <w:r>
        <w:t>system</w:t>
      </w:r>
      <w:r w:rsidR="00791F66">
        <w:t xml:space="preserve"> </w:t>
      </w:r>
      <w:r>
        <w:t>when</w:t>
      </w:r>
      <w:r w:rsidR="00791F66">
        <w:t xml:space="preserve"> </w:t>
      </w:r>
      <w:r>
        <w:t>installed</w:t>
      </w:r>
      <w:r w:rsidR="00791F66">
        <w:t xml:space="preserve"> </w:t>
      </w:r>
      <w:r>
        <w:t>inside</w:t>
      </w:r>
      <w:r w:rsidR="00791F66">
        <w:t xml:space="preserve"> </w:t>
      </w:r>
      <w:r>
        <w:t>conditioned</w:t>
      </w:r>
      <w:r w:rsidR="00791F66">
        <w:t xml:space="preserve"> </w:t>
      </w:r>
      <w:r>
        <w:t>space.</w:t>
      </w:r>
      <w:r w:rsidR="00791F66">
        <w:t xml:space="preserve"> </w:t>
      </w:r>
      <w:r w:rsidRPr="00837206">
        <w:t>The</w:t>
      </w:r>
      <w:r w:rsidR="00791F66">
        <w:t xml:space="preserve"> </w:t>
      </w:r>
      <w:r w:rsidRPr="00837206">
        <w:t>ene</w:t>
      </w:r>
      <w:r>
        <w:t>rgy</w:t>
      </w:r>
      <w:r w:rsidR="00791F66">
        <w:t xml:space="preserve"> </w:t>
      </w:r>
      <w:r>
        <w:t>savings</w:t>
      </w:r>
      <w:r w:rsidR="00791F66">
        <w:t xml:space="preserve"> </w:t>
      </w:r>
      <w:r>
        <w:t>are</w:t>
      </w:r>
      <w:r w:rsidR="00791F66">
        <w:t xml:space="preserve"> </w:t>
      </w:r>
      <w:r w:rsidRPr="00837206">
        <w:t>obtained</w:t>
      </w:r>
      <w:r w:rsidR="00791F66">
        <w:t xml:space="preserve"> </w:t>
      </w:r>
      <w:r w:rsidRPr="00837206">
        <w:t>through</w:t>
      </w:r>
      <w:r w:rsidR="00791F66">
        <w:t xml:space="preserve"> </w:t>
      </w:r>
      <w:r w:rsidRPr="00837206">
        <w:t>the</w:t>
      </w:r>
      <w:r w:rsidR="00791F66">
        <w:t xml:space="preserve"> </w:t>
      </w:r>
      <w:r w:rsidRPr="00837206">
        <w:t>following</w:t>
      </w:r>
      <w:r w:rsidR="00791F66">
        <w:t xml:space="preserve"> </w:t>
      </w:r>
      <w:r>
        <w:t>formula</w:t>
      </w:r>
      <w:r w:rsidRPr="00837206">
        <w:t>:</w:t>
      </w:r>
    </w:p>
    <w:p w14:paraId="024E2B75" w14:textId="5D54239E" w:rsidR="003F6EDE" w:rsidRPr="00883B81" w:rsidRDefault="00096233" w:rsidP="00475B73">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0BE5E579" w14:textId="77777777" w:rsidR="003F6EDE" w:rsidRDefault="003F6EDE" w:rsidP="003F6EDE">
      <w:pPr>
        <w:pStyle w:val="BodyText"/>
        <w:spacing w:after="120"/>
        <w:ind w:right="0"/>
        <w:rPr>
          <w:rFonts w:cs="Arial"/>
        </w:rPr>
      </w:pPr>
    </w:p>
    <w:p w14:paraId="0DA10EC1" w14:textId="1C0BBE5F" w:rsidR="003F6EDE" w:rsidRDefault="003F6EDE" w:rsidP="003F6EDE">
      <w:pPr>
        <w:pStyle w:val="BodyText"/>
        <w:spacing w:after="120"/>
        <w:ind w:right="0"/>
        <w:rPr>
          <w:rFonts w:cs="Arial"/>
        </w:rPr>
      </w:pPr>
      <w:r>
        <w:rPr>
          <w:rFonts w:cs="Arial"/>
        </w:rPr>
        <w:t>Include</w:t>
      </w:r>
      <w:r w:rsidR="00791F66">
        <w:rPr>
          <w:rFonts w:cs="Arial"/>
        </w:rPr>
        <w:t xml:space="preserve"> </w:t>
      </w:r>
      <w:r>
        <w:rPr>
          <w:rFonts w:cs="Arial"/>
        </w:rPr>
        <w:t>below</w:t>
      </w:r>
      <w:r w:rsidR="00791F66">
        <w:rPr>
          <w:rFonts w:cs="Arial"/>
        </w:rPr>
        <w:t xml:space="preserve"> </w:t>
      </w:r>
      <w:r>
        <w:rPr>
          <w:rFonts w:cs="Arial"/>
        </w:rPr>
        <w:t>interactive</w:t>
      </w:r>
      <w:r w:rsidR="00791F66">
        <w:rPr>
          <w:rFonts w:cs="Arial"/>
        </w:rPr>
        <w:t xml:space="preserve"> </w:t>
      </w:r>
      <w:r>
        <w:rPr>
          <w:rFonts w:cs="Arial"/>
        </w:rPr>
        <w:t>effects</w:t>
      </w:r>
      <w:r w:rsidR="00791F66">
        <w:rPr>
          <w:rFonts w:cs="Arial"/>
        </w:rPr>
        <w:t xml:space="preserve"> </w:t>
      </w:r>
      <w:r>
        <w:rPr>
          <w:rFonts w:cs="Arial"/>
        </w:rPr>
        <w:t>calculations</w:t>
      </w:r>
      <w:r w:rsidR="00791F66">
        <w:rPr>
          <w:rFonts w:cs="Arial"/>
        </w:rPr>
        <w:t xml:space="preserve"> </w:t>
      </w:r>
      <w:r w:rsidRPr="00DC0264">
        <w:rPr>
          <w:rFonts w:cs="Arial"/>
          <w:u w:val="single"/>
        </w:rPr>
        <w:t>only</w:t>
      </w:r>
      <w:r w:rsidR="00791F66">
        <w:rPr>
          <w:rFonts w:cs="Arial"/>
          <w:u w:val="single"/>
        </w:rPr>
        <w:t xml:space="preserve"> </w:t>
      </w:r>
      <w:r w:rsidRPr="00DC0264">
        <w:rPr>
          <w:rFonts w:cs="Arial"/>
          <w:u w:val="single"/>
        </w:rPr>
        <w:t>when</w:t>
      </w:r>
      <w:r w:rsidR="00791F66">
        <w:rPr>
          <w:rFonts w:cs="Arial"/>
          <w:u w:val="single"/>
        </w:rPr>
        <w:t xml:space="preserve"> </w:t>
      </w:r>
      <w:r w:rsidRPr="00DC0264">
        <w:rPr>
          <w:rFonts w:cs="Arial"/>
          <w:u w:val="single"/>
        </w:rPr>
        <w:t>water</w:t>
      </w:r>
      <w:r w:rsidR="00791F66">
        <w:rPr>
          <w:rFonts w:cs="Arial"/>
          <w:u w:val="single"/>
        </w:rPr>
        <w:t xml:space="preserve"> </w:t>
      </w:r>
      <w:r w:rsidRPr="00DC0264">
        <w:rPr>
          <w:rFonts w:cs="Arial"/>
          <w:u w:val="single"/>
        </w:rPr>
        <w:t>heater</w:t>
      </w:r>
      <w:r w:rsidR="00791F66">
        <w:rPr>
          <w:rFonts w:cs="Arial"/>
          <w:u w:val="single"/>
        </w:rPr>
        <w:t xml:space="preserve"> </w:t>
      </w:r>
      <w:r w:rsidRPr="00DC0264">
        <w:rPr>
          <w:rFonts w:cs="Arial"/>
          <w:u w:val="single"/>
        </w:rPr>
        <w:t>is</w:t>
      </w:r>
      <w:r w:rsidR="00791F66">
        <w:rPr>
          <w:rFonts w:cs="Arial"/>
          <w:u w:val="single"/>
        </w:rPr>
        <w:t xml:space="preserve"> </w:t>
      </w:r>
      <w:r w:rsidRPr="00DC0264">
        <w:rPr>
          <w:rFonts w:cs="Arial"/>
          <w:u w:val="single"/>
        </w:rPr>
        <w:t>installed</w:t>
      </w:r>
      <w:r w:rsidR="00791F66">
        <w:rPr>
          <w:rFonts w:cs="Arial"/>
          <w:u w:val="single"/>
        </w:rPr>
        <w:t xml:space="preserve"> </w:t>
      </w:r>
      <w:r w:rsidRPr="00DC0264">
        <w:rPr>
          <w:rFonts w:cs="Arial"/>
          <w:u w:val="single"/>
        </w:rPr>
        <w:t>inside</w:t>
      </w:r>
      <w:r w:rsidR="00791F66">
        <w:rPr>
          <w:rFonts w:cs="Arial"/>
          <w:u w:val="single"/>
        </w:rPr>
        <w:t xml:space="preserve"> </w:t>
      </w:r>
      <w:r w:rsidRPr="00DC0264">
        <w:rPr>
          <w:rFonts w:cs="Arial"/>
          <w:u w:val="single"/>
        </w:rPr>
        <w:t>conditioned</w:t>
      </w:r>
      <w:r w:rsidR="00791F66">
        <w:rPr>
          <w:rFonts w:cs="Arial"/>
          <w:u w:val="single"/>
        </w:rPr>
        <w:t xml:space="preserve"> </w:t>
      </w:r>
      <w:r w:rsidRPr="005209E0">
        <w:rPr>
          <w:rFonts w:cs="Arial"/>
          <w:u w:val="single"/>
        </w:rPr>
        <w:t>space</w:t>
      </w:r>
      <w:r w:rsidR="00791F66">
        <w:rPr>
          <w:rFonts w:cs="Arial"/>
          <w:u w:val="single"/>
        </w:rPr>
        <w:t xml:space="preserve"> </w:t>
      </w:r>
      <w:r w:rsidRPr="005209E0">
        <w:rPr>
          <w:rFonts w:cs="Arial"/>
          <w:u w:val="single"/>
        </w:rPr>
        <w:t>with</w:t>
      </w:r>
      <w:r w:rsidR="00791F66">
        <w:rPr>
          <w:rFonts w:cs="Arial"/>
          <w:u w:val="single"/>
        </w:rPr>
        <w:t xml:space="preserve"> </w:t>
      </w:r>
      <w:r w:rsidRPr="005209E0">
        <w:rPr>
          <w:rFonts w:cs="Arial"/>
          <w:u w:val="single"/>
        </w:rPr>
        <w:t>electric</w:t>
      </w:r>
      <w:r w:rsidR="00791F66">
        <w:rPr>
          <w:rFonts w:cs="Arial"/>
          <w:u w:val="single"/>
        </w:rPr>
        <w:t xml:space="preserve"> </w:t>
      </w:r>
      <w:r>
        <w:rPr>
          <w:rFonts w:cs="Arial"/>
          <w:u w:val="single"/>
        </w:rPr>
        <w:t>heating</w:t>
      </w:r>
      <w:r w:rsidR="00791F66">
        <w:rPr>
          <w:rFonts w:cs="Arial"/>
          <w:u w:val="single"/>
        </w:rPr>
        <w:t xml:space="preserve"> </w:t>
      </w:r>
      <w:r>
        <w:rPr>
          <w:rFonts w:cs="Arial"/>
          <w:u w:val="single"/>
        </w:rPr>
        <w:t>and</w:t>
      </w:r>
      <w:r w:rsidR="00791F66">
        <w:rPr>
          <w:rFonts w:cs="Arial"/>
          <w:u w:val="single"/>
        </w:rPr>
        <w:t xml:space="preserve"> </w:t>
      </w:r>
      <w:r>
        <w:rPr>
          <w:rFonts w:cs="Arial"/>
          <w:u w:val="single"/>
        </w:rPr>
        <w:t>cooling</w:t>
      </w:r>
      <w:r>
        <w:rPr>
          <w:rFonts w:cs="Arial"/>
        </w:rPr>
        <w:t>.</w:t>
      </w:r>
    </w:p>
    <w:p w14:paraId="76BFCAA2" w14:textId="5AECC183" w:rsidR="003F6EDE" w:rsidRDefault="003F6EDE" w:rsidP="0043094B">
      <w:pPr>
        <w:pStyle w:val="BodyText"/>
        <w:numPr>
          <w:ilvl w:val="0"/>
          <w:numId w:val="10"/>
        </w:numPr>
        <w:spacing w:after="120"/>
        <w:ind w:left="360" w:right="0"/>
        <w:rPr>
          <w:rFonts w:cs="Arial"/>
        </w:rPr>
      </w:pPr>
      <w:r w:rsidRPr="00C03856">
        <w:rPr>
          <w:rFonts w:cs="Arial"/>
        </w:rPr>
        <w:t>If</w:t>
      </w:r>
      <w:r w:rsidR="00791F66">
        <w:rPr>
          <w:rFonts w:cs="Arial"/>
        </w:rPr>
        <w:t xml:space="preserve"> </w:t>
      </w:r>
      <w:r w:rsidRPr="00C03856">
        <w:rPr>
          <w:rFonts w:cs="Arial"/>
        </w:rPr>
        <w:t>either</w:t>
      </w:r>
      <w:r w:rsidR="00791F66">
        <w:rPr>
          <w:rFonts w:cs="Arial"/>
        </w:rPr>
        <w:t xml:space="preserve"> </w:t>
      </w:r>
      <w:r w:rsidRPr="00C03856">
        <w:rPr>
          <w:rFonts w:cs="Arial"/>
        </w:rPr>
        <w:t>electric</w:t>
      </w:r>
      <w:r w:rsidR="00791F66">
        <w:rPr>
          <w:rFonts w:cs="Arial"/>
        </w:rPr>
        <w:t xml:space="preserve"> </w:t>
      </w:r>
      <w:r w:rsidRPr="00C03856">
        <w:rPr>
          <w:rFonts w:cs="Arial"/>
        </w:rPr>
        <w:t>heating</w:t>
      </w:r>
      <w:r w:rsidR="00791F66">
        <w:rPr>
          <w:rFonts w:cs="Arial"/>
        </w:rPr>
        <w:t xml:space="preserve"> </w:t>
      </w:r>
      <w:r w:rsidRPr="00C03856">
        <w:rPr>
          <w:rFonts w:cs="Arial"/>
        </w:rPr>
        <w:t>or</w:t>
      </w:r>
      <w:r w:rsidR="00791F66">
        <w:rPr>
          <w:rFonts w:cs="Arial"/>
        </w:rPr>
        <w:t xml:space="preserve"> </w:t>
      </w:r>
      <w:r>
        <w:rPr>
          <w:rFonts w:cs="Arial"/>
        </w:rPr>
        <w:t>electric</w:t>
      </w:r>
      <w:r w:rsidR="00791F66">
        <w:rPr>
          <w:rFonts w:cs="Arial"/>
        </w:rPr>
        <w:t xml:space="preserve"> </w:t>
      </w:r>
      <w:r w:rsidRPr="00C03856">
        <w:rPr>
          <w:rFonts w:cs="Arial"/>
        </w:rPr>
        <w:t>cooling</w:t>
      </w:r>
      <w:r w:rsidR="00791F66">
        <w:rPr>
          <w:rFonts w:cs="Arial"/>
        </w:rPr>
        <w:t xml:space="preserve"> </w:t>
      </w:r>
      <w:r w:rsidRPr="00C03856">
        <w:rPr>
          <w:rFonts w:cs="Arial"/>
        </w:rPr>
        <w:t>is</w:t>
      </w:r>
      <w:r w:rsidR="00791F66">
        <w:rPr>
          <w:rFonts w:cs="Arial"/>
        </w:rPr>
        <w:t xml:space="preserve"> </w:t>
      </w:r>
      <w:r w:rsidRPr="00C03856">
        <w:rPr>
          <w:rFonts w:cs="Arial"/>
        </w:rPr>
        <w:t>absent,</w:t>
      </w:r>
      <w:r w:rsidR="00791F66">
        <w:rPr>
          <w:rFonts w:cs="Arial"/>
        </w:rPr>
        <w:t xml:space="preserve"> </w:t>
      </w:r>
      <w:r w:rsidRPr="00C03856">
        <w:rPr>
          <w:rFonts w:cs="Arial"/>
        </w:rPr>
        <w:t>then</w:t>
      </w:r>
      <w:r w:rsidR="00791F66">
        <w:rPr>
          <w:rFonts w:cs="Arial"/>
        </w:rPr>
        <w:t xml:space="preserve"> </w:t>
      </w:r>
      <w:r>
        <w:rPr>
          <w:rFonts w:cs="Arial"/>
        </w:rPr>
        <w:t>the</w:t>
      </w:r>
      <w:r w:rsidR="00791F66">
        <w:rPr>
          <w:rFonts w:cs="Arial"/>
        </w:rPr>
        <w:t xml:space="preserve"> </w:t>
      </w:r>
      <w:r>
        <w:rPr>
          <w:rFonts w:cs="Arial"/>
        </w:rPr>
        <w:t>respective</w:t>
      </w:r>
      <w:r w:rsidR="00791F66">
        <w:rPr>
          <w:rFonts w:cs="Arial"/>
        </w:rPr>
        <w:t xml:space="preserve"> </w:t>
      </w:r>
      <w:r w:rsidRPr="00C03856">
        <w:rPr>
          <w:rFonts w:cs="Arial"/>
        </w:rPr>
        <w:t>interactive</w:t>
      </w:r>
      <w:r w:rsidR="00791F66">
        <w:rPr>
          <w:rFonts w:cs="Arial"/>
        </w:rPr>
        <w:t xml:space="preserve"> </w:t>
      </w:r>
      <w:r w:rsidRPr="00C03856">
        <w:rPr>
          <w:rFonts w:cs="Arial"/>
        </w:rPr>
        <w:t>effect</w:t>
      </w:r>
      <w:r w:rsidR="00791F66">
        <w:rPr>
          <w:rFonts w:cs="Arial"/>
        </w:rPr>
        <w:t xml:space="preserve"> </w:t>
      </w:r>
      <w:r w:rsidRPr="00C03856">
        <w:rPr>
          <w:rFonts w:cs="Arial"/>
        </w:rPr>
        <w:t>will</w:t>
      </w:r>
      <w:r w:rsidR="00791F66">
        <w:rPr>
          <w:rFonts w:cs="Arial"/>
        </w:rPr>
        <w:t xml:space="preserve"> </w:t>
      </w:r>
      <w:r w:rsidRPr="00C03856">
        <w:rPr>
          <w:rFonts w:cs="Arial"/>
        </w:rPr>
        <w:t>equal</w:t>
      </w:r>
      <w:r w:rsidR="00791F66">
        <w:rPr>
          <w:rFonts w:cs="Arial"/>
        </w:rPr>
        <w:t xml:space="preserve"> </w:t>
      </w:r>
      <w:r w:rsidRPr="00C03856">
        <w:rPr>
          <w:rFonts w:cs="Arial"/>
        </w:rPr>
        <w:t>zero.</w:t>
      </w:r>
    </w:p>
    <w:p w14:paraId="36CD9337" w14:textId="2ECAF163" w:rsidR="003F6EDE" w:rsidRDefault="003F6EDE" w:rsidP="0043094B">
      <w:pPr>
        <w:pStyle w:val="BodyText"/>
        <w:numPr>
          <w:ilvl w:val="0"/>
          <w:numId w:val="10"/>
        </w:numPr>
        <w:spacing w:after="120"/>
        <w:ind w:left="360" w:right="0"/>
        <w:rPr>
          <w:rFonts w:cs="Arial"/>
        </w:rPr>
      </w:pPr>
      <w:r>
        <w:rPr>
          <w:rFonts w:cs="Arial"/>
        </w:rPr>
        <w:t>When</w:t>
      </w:r>
      <w:r w:rsidR="00791F66">
        <w:rPr>
          <w:rFonts w:cs="Arial"/>
        </w:rPr>
        <w:t xml:space="preserve"> </w:t>
      </w:r>
      <w:r>
        <w:rPr>
          <w:rFonts w:cs="Arial"/>
        </w:rPr>
        <w:t>installed</w:t>
      </w:r>
      <w:r w:rsidR="00791F66">
        <w:rPr>
          <w:rFonts w:cs="Arial"/>
        </w:rPr>
        <w:t xml:space="preserve"> </w:t>
      </w:r>
      <w:r>
        <w:rPr>
          <w:rFonts w:cs="Arial"/>
        </w:rPr>
        <w:t>outside</w:t>
      </w:r>
      <w:r w:rsidR="00791F66">
        <w:rPr>
          <w:rFonts w:cs="Arial"/>
        </w:rPr>
        <w:t xml:space="preserve"> </w:t>
      </w:r>
      <w:r>
        <w:rPr>
          <w:rFonts w:cs="Arial"/>
        </w:rPr>
        <w:t>of</w:t>
      </w:r>
      <w:r w:rsidR="00791F66">
        <w:rPr>
          <w:rFonts w:cs="Arial"/>
        </w:rPr>
        <w:t xml:space="preserve"> </w:t>
      </w:r>
      <w:r>
        <w:rPr>
          <w:rFonts w:cs="Arial"/>
        </w:rPr>
        <w:t>conditioned</w:t>
      </w:r>
      <w:r w:rsidR="00791F66">
        <w:rPr>
          <w:rFonts w:cs="Arial"/>
        </w:rPr>
        <w:t xml:space="preserve"> </w:t>
      </w:r>
      <w:r>
        <w:rPr>
          <w:rFonts w:cs="Arial"/>
        </w:rPr>
        <w:t>space,</w:t>
      </w:r>
      <w:r w:rsidR="00791F66">
        <w:rPr>
          <w:rFonts w:cs="Arial"/>
        </w:rPr>
        <w:t xml:space="preserve"> </w:t>
      </w:r>
      <w:r>
        <w:rPr>
          <w:rFonts w:cs="Arial"/>
        </w:rPr>
        <w:t>both</w:t>
      </w:r>
      <w:r w:rsidR="00791F66">
        <w:rPr>
          <w:rFonts w:cs="Arial"/>
        </w:rPr>
        <w:t xml:space="preserve"> </w:t>
      </w:r>
      <w:r>
        <w:rPr>
          <w:rFonts w:cs="Arial"/>
        </w:rPr>
        <w:t>interactive</w:t>
      </w:r>
      <w:r w:rsidR="00791F66">
        <w:rPr>
          <w:rFonts w:cs="Arial"/>
        </w:rPr>
        <w:t xml:space="preserve"> </w:t>
      </w:r>
      <w:r>
        <w:rPr>
          <w:rFonts w:cs="Arial"/>
        </w:rPr>
        <w:t>effects</w:t>
      </w:r>
      <w:r w:rsidR="00791F66">
        <w:rPr>
          <w:rFonts w:cs="Arial"/>
        </w:rPr>
        <w:t xml:space="preserve"> </w:t>
      </w:r>
      <w:r>
        <w:rPr>
          <w:rFonts w:cs="Arial"/>
        </w:rPr>
        <w:t>will</w:t>
      </w:r>
      <w:r w:rsidR="00791F66">
        <w:rPr>
          <w:rFonts w:cs="Arial"/>
        </w:rPr>
        <w:t xml:space="preserve"> </w:t>
      </w:r>
      <w:r>
        <w:rPr>
          <w:rFonts w:cs="Arial"/>
        </w:rPr>
        <w:t>equal</w:t>
      </w:r>
      <w:r w:rsidR="00791F66">
        <w:rPr>
          <w:rFonts w:cs="Arial"/>
        </w:rPr>
        <w:t xml:space="preserve"> </w:t>
      </w:r>
      <w:r>
        <w:rPr>
          <w:rFonts w:cs="Arial"/>
        </w:rPr>
        <w:t>zero,</w:t>
      </w:r>
      <w:r w:rsidR="00791F66">
        <w:rPr>
          <w:rFonts w:cs="Arial"/>
        </w:rPr>
        <w:t xml:space="preserve"> </w:t>
      </w:r>
      <w:r>
        <w:rPr>
          <w:rFonts w:cs="Arial"/>
        </w:rPr>
        <w:t>and</w:t>
      </w:r>
      <w:r w:rsidR="00791F66">
        <w:rPr>
          <w:rFonts w:cs="Arial"/>
        </w:rPr>
        <w:t xml:space="preserve"> </w:t>
      </w:r>
      <w:r>
        <w:rPr>
          <w:rFonts w:cs="Arial"/>
        </w:rPr>
        <w:t>the</w:t>
      </w:r>
      <w:r w:rsidR="00791F66">
        <w:rPr>
          <w:rFonts w:cs="Arial"/>
        </w:rPr>
        <w:t xml:space="preserve"> </w:t>
      </w:r>
      <w:r>
        <w:rPr>
          <w:rFonts w:cs="Arial"/>
        </w:rPr>
        <w:t>appropriate</w:t>
      </w:r>
      <w:r w:rsidR="00791F66">
        <w:rPr>
          <w:rFonts w:cs="Arial"/>
        </w:rPr>
        <w:t xml:space="preserv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sidR="00791F66">
        <w:rPr>
          <w:rFonts w:cs="Arial"/>
        </w:rPr>
        <w:t xml:space="preserve"> </w:t>
      </w:r>
      <w:r>
        <w:rPr>
          <w:rFonts w:cs="Arial"/>
        </w:rPr>
        <w:t>in</w:t>
      </w:r>
      <w:r w:rsidR="00791F66">
        <w:rPr>
          <w:rFonts w:cs="Arial"/>
        </w:rPr>
        <w:t xml:space="preserve"> </w:t>
      </w:r>
      <w:r w:rsidR="00BE084C">
        <w:rPr>
          <w:rFonts w:cs="Arial"/>
        </w:rPr>
        <w:fldChar w:fldCharType="begin"/>
      </w:r>
      <w:r w:rsidR="00BE084C">
        <w:rPr>
          <w:rFonts w:cs="Arial"/>
        </w:rPr>
        <w:instrText xml:space="preserve"> REF _Ref533706253 \h </w:instrText>
      </w:r>
      <w:r w:rsidR="00BE084C">
        <w:rPr>
          <w:rFonts w:cs="Arial"/>
        </w:rPr>
      </w:r>
      <w:r w:rsidR="00BE084C">
        <w:rPr>
          <w:rFonts w:cs="Arial"/>
        </w:rPr>
        <w:fldChar w:fldCharType="separate"/>
      </w:r>
      <w:r w:rsidR="00EB6430">
        <w:t xml:space="preserve">Table </w:t>
      </w:r>
      <w:r w:rsidR="00EB6430">
        <w:rPr>
          <w:noProof/>
        </w:rPr>
        <w:t>2</w:t>
      </w:r>
      <w:r w:rsidR="00EB6430">
        <w:noBreakHyphen/>
      </w:r>
      <w:r w:rsidR="00EB6430">
        <w:rPr>
          <w:noProof/>
        </w:rPr>
        <w:t>50</w:t>
      </w:r>
      <w:r w:rsidR="00BE084C">
        <w:rPr>
          <w:rFonts w:cs="Arial"/>
        </w:rPr>
        <w:fldChar w:fldCharType="end"/>
      </w:r>
      <w:r w:rsidR="00791F66">
        <w:rPr>
          <w:rFonts w:cs="Arial"/>
        </w:rPr>
        <w:t xml:space="preserve"> </w:t>
      </w:r>
      <w:r>
        <w:rPr>
          <w:rFonts w:cs="Arial"/>
        </w:rPr>
        <w:t>will</w:t>
      </w:r>
      <w:r w:rsidR="00791F66">
        <w:rPr>
          <w:rFonts w:cs="Arial"/>
        </w:rPr>
        <w:t xml:space="preserve"> </w:t>
      </w:r>
      <w:r>
        <w:rPr>
          <w:rFonts w:cs="Arial"/>
        </w:rPr>
        <w:t>account</w:t>
      </w:r>
      <w:r w:rsidR="00791F66">
        <w:rPr>
          <w:rFonts w:cs="Arial"/>
        </w:rPr>
        <w:t xml:space="preserve"> </w:t>
      </w:r>
      <w:r>
        <w:rPr>
          <w:rFonts w:cs="Arial"/>
        </w:rPr>
        <w:t>for</w:t>
      </w:r>
      <w:r w:rsidR="00791F66">
        <w:rPr>
          <w:rFonts w:cs="Arial"/>
        </w:rPr>
        <w:t xml:space="preserve"> </w:t>
      </w:r>
      <w:r>
        <w:rPr>
          <w:rFonts w:cs="Arial"/>
        </w:rPr>
        <w:t>reduced</w:t>
      </w:r>
      <w:r w:rsidR="00791F66">
        <w:rPr>
          <w:rFonts w:cs="Arial"/>
        </w:rPr>
        <w:t xml:space="preserve"> </w:t>
      </w:r>
      <w:r>
        <w:rPr>
          <w:rFonts w:cs="Arial"/>
        </w:rPr>
        <w:t>performance</w:t>
      </w:r>
      <w:r w:rsidR="00791F66">
        <w:rPr>
          <w:rFonts w:cs="Arial"/>
        </w:rPr>
        <w:t xml:space="preserve"> </w:t>
      </w:r>
      <w:r>
        <w:rPr>
          <w:rFonts w:cs="Arial"/>
        </w:rPr>
        <w:t>due</w:t>
      </w:r>
      <w:r w:rsidR="00791F66">
        <w:rPr>
          <w:rFonts w:cs="Arial"/>
        </w:rPr>
        <w:t xml:space="preserve"> </w:t>
      </w:r>
      <w:r>
        <w:rPr>
          <w:rFonts w:cs="Arial"/>
        </w:rPr>
        <w:t>to</w:t>
      </w:r>
      <w:r w:rsidR="00791F66">
        <w:rPr>
          <w:rFonts w:cs="Arial"/>
        </w:rPr>
        <w:t xml:space="preserve"> </w:t>
      </w:r>
      <w:r>
        <w:rPr>
          <w:rFonts w:cs="Arial"/>
        </w:rPr>
        <w:t>cooler</w:t>
      </w:r>
      <w:r w:rsidR="00791F66">
        <w:rPr>
          <w:rFonts w:cs="Arial"/>
        </w:rPr>
        <w:t xml:space="preserve"> </w:t>
      </w:r>
      <w:r>
        <w:rPr>
          <w:rFonts w:cs="Arial"/>
        </w:rPr>
        <w:t>annual</w:t>
      </w:r>
      <w:r w:rsidR="00791F66">
        <w:rPr>
          <w:rFonts w:cs="Arial"/>
        </w:rPr>
        <w:t xml:space="preserve"> </w:t>
      </w:r>
      <w:r>
        <w:rPr>
          <w:rFonts w:cs="Arial"/>
        </w:rPr>
        <w:t>temperatures.</w:t>
      </w:r>
    </w:p>
    <w:p w14:paraId="09637BAD" w14:textId="0D3D778F" w:rsidR="003F6EDE" w:rsidRPr="006B1CA5" w:rsidRDefault="003F6EDE" w:rsidP="006B1CA5">
      <w:pPr>
        <w:pStyle w:val="BodyText"/>
        <w:numPr>
          <w:ilvl w:val="0"/>
          <w:numId w:val="10"/>
        </w:numPr>
        <w:spacing w:after="120"/>
        <w:ind w:left="360" w:right="0"/>
        <w:rPr>
          <w:rFonts w:cs="Arial"/>
        </w:rPr>
      </w:pPr>
      <w:r>
        <w:rPr>
          <w:rFonts w:cs="Arial"/>
        </w:rPr>
        <w:t>If</w:t>
      </w:r>
      <w:r w:rsidR="00791F66">
        <w:rPr>
          <w:rFonts w:cs="Arial"/>
        </w:rPr>
        <w:t xml:space="preserve"> </w:t>
      </w:r>
      <w:r>
        <w:rPr>
          <w:rFonts w:cs="Arial"/>
        </w:rPr>
        <w:t>installation</w:t>
      </w:r>
      <w:r w:rsidR="00791F66">
        <w:rPr>
          <w:rFonts w:cs="Arial"/>
        </w:rPr>
        <w:t xml:space="preserve"> </w:t>
      </w:r>
      <w:r>
        <w:rPr>
          <w:rFonts w:cs="Arial"/>
        </w:rPr>
        <w:t>location</w:t>
      </w:r>
      <w:r w:rsidR="00791F66">
        <w:rPr>
          <w:rFonts w:cs="Arial"/>
        </w:rPr>
        <w:t xml:space="preserve"> </w:t>
      </w:r>
      <w:r>
        <w:rPr>
          <w:rFonts w:cs="Arial"/>
        </w:rPr>
        <w:t>is</w:t>
      </w:r>
      <w:r w:rsidR="00791F66">
        <w:rPr>
          <w:rFonts w:cs="Arial"/>
        </w:rPr>
        <w:t xml:space="preserve"> </w:t>
      </w:r>
      <w:r>
        <w:rPr>
          <w:rFonts w:cs="Arial"/>
        </w:rPr>
        <w:t>unknown</w:t>
      </w:r>
      <w:r w:rsidR="00557B79">
        <w:rPr>
          <w:rFonts w:cs="Arial"/>
        </w:rPr>
        <w:t xml:space="preserve"> (such as with midstream delivery programs)</w:t>
      </w:r>
      <w:r>
        <w:rPr>
          <w:rFonts w:cs="Arial"/>
        </w:rPr>
        <w:t>,</w:t>
      </w:r>
      <w:r w:rsidR="00791F66">
        <w:rPr>
          <w:rFonts w:cs="Arial"/>
        </w:rPr>
        <w:t xml:space="preserve"> </w:t>
      </w:r>
      <w:r>
        <w:rPr>
          <w:rFonts w:cs="Arial"/>
        </w:rPr>
        <w:t>use</w:t>
      </w:r>
      <w:r w:rsidR="00791F66">
        <w:rPr>
          <w:rFonts w:cs="Arial"/>
        </w:rPr>
        <w:t xml:space="preserve"> </w:t>
      </w:r>
      <w:r>
        <w:rPr>
          <w:rFonts w:cs="Arial"/>
        </w:rPr>
        <w:t>the</w:t>
      </w:r>
      <w:r w:rsidR="00791F66">
        <w:rPr>
          <w:rFonts w:cs="Arial"/>
        </w:rPr>
        <w:t xml:space="preserve"> </w:t>
      </w:r>
      <w:r>
        <w:rPr>
          <w:rFonts w:cs="Arial"/>
        </w:rPr>
        <w:t>‘Default’</w:t>
      </w:r>
      <w:r w:rsidR="00791F66">
        <w:rPr>
          <w:rFonts w:cs="Arial"/>
        </w:rPr>
        <w:t xml:space="preserve"> </w:t>
      </w:r>
      <w:r>
        <w:rPr>
          <w:rFonts w:cs="Arial"/>
        </w:rPr>
        <w:t>value</w:t>
      </w:r>
      <w:r w:rsidR="00791F66">
        <w:rPr>
          <w:rFonts w:cs="Arial"/>
        </w:rPr>
        <w:t xml:space="preserve"> </w:t>
      </w:r>
      <w:r>
        <w:rPr>
          <w:rFonts w:cs="Arial"/>
        </w:rPr>
        <w:t>for</w:t>
      </w:r>
      <w:r w:rsidR="00791F66">
        <w:rPr>
          <w:rFonts w:cs="Arial"/>
        </w:rPr>
        <w:t xml:space="preserv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sidR="00791F66">
        <w:rPr>
          <w:rFonts w:cs="Arial"/>
        </w:rPr>
        <w:t xml:space="preserve"> </w:t>
      </w:r>
      <w:r>
        <w:rPr>
          <w:rFonts w:cs="Arial"/>
        </w:rPr>
        <w:t>in</w:t>
      </w:r>
      <w:r w:rsidR="00791F66">
        <w:rPr>
          <w:rFonts w:cs="Arial"/>
        </w:rPr>
        <w:t xml:space="preserve"> </w:t>
      </w:r>
      <w:r w:rsidR="00FE7342">
        <w:rPr>
          <w:rFonts w:cs="Arial"/>
        </w:rPr>
        <w:fldChar w:fldCharType="begin"/>
      </w:r>
      <w:r w:rsidR="00FE7342">
        <w:rPr>
          <w:rFonts w:cs="Arial"/>
        </w:rPr>
        <w:instrText xml:space="preserve"> REF _Ref533706253 \h </w:instrText>
      </w:r>
      <w:r w:rsidR="00FE7342">
        <w:rPr>
          <w:rFonts w:cs="Arial"/>
        </w:rPr>
      </w:r>
      <w:r w:rsidR="00FE7342">
        <w:rPr>
          <w:rFonts w:cs="Arial"/>
        </w:rPr>
        <w:fldChar w:fldCharType="separate"/>
      </w:r>
      <w:r w:rsidR="00EB6430">
        <w:t xml:space="preserve">Table </w:t>
      </w:r>
      <w:r w:rsidR="00EB6430">
        <w:rPr>
          <w:noProof/>
        </w:rPr>
        <w:t>2</w:t>
      </w:r>
      <w:r w:rsidR="00EB6430">
        <w:noBreakHyphen/>
      </w:r>
      <w:r w:rsidR="00EB6430">
        <w:rPr>
          <w:noProof/>
        </w:rPr>
        <w:t>50</w:t>
      </w:r>
      <w:r w:rsidR="00FE7342">
        <w:rPr>
          <w:rFonts w:cs="Arial"/>
        </w:rPr>
        <w:fldChar w:fldCharType="end"/>
      </w:r>
      <w:r w:rsidR="00791F66">
        <w:rPr>
          <w:rFonts w:cs="Arial"/>
        </w:rPr>
        <w:t xml:space="preserve"> </w:t>
      </w:r>
      <w:r>
        <w:rPr>
          <w:rFonts w:cs="Arial"/>
        </w:rPr>
        <w:t>and</w:t>
      </w:r>
      <w:r w:rsidR="00791F66">
        <w:rPr>
          <w:rFonts w:cs="Arial"/>
        </w:rPr>
        <w:t xml:space="preserve"> </w:t>
      </w:r>
      <w:r>
        <w:rPr>
          <w:rFonts w:cs="Arial"/>
        </w:rPr>
        <w:t>both</w:t>
      </w:r>
      <w:r w:rsidR="00791F66">
        <w:rPr>
          <w:rFonts w:cs="Arial"/>
        </w:rPr>
        <w:t xml:space="preserve"> </w:t>
      </w:r>
      <w:r>
        <w:rPr>
          <w:rFonts w:cs="Arial"/>
        </w:rPr>
        <w:t>interactive</w:t>
      </w:r>
      <w:r w:rsidR="00791F66">
        <w:rPr>
          <w:rFonts w:cs="Arial"/>
        </w:rPr>
        <w:t xml:space="preserve"> </w:t>
      </w:r>
      <w:r>
        <w:rPr>
          <w:rFonts w:cs="Arial"/>
        </w:rPr>
        <w:t>effects</w:t>
      </w:r>
      <w:r w:rsidR="00791F66">
        <w:rPr>
          <w:rFonts w:cs="Arial"/>
        </w:rPr>
        <w:t xml:space="preserve"> </w:t>
      </w:r>
      <w:r>
        <w:rPr>
          <w:rFonts w:cs="Arial"/>
        </w:rPr>
        <w:t>will</w:t>
      </w:r>
      <w:r w:rsidR="00791F66">
        <w:rPr>
          <w:rFonts w:cs="Arial"/>
        </w:rPr>
        <w:t xml:space="preserve"> </w:t>
      </w:r>
      <w:r>
        <w:rPr>
          <w:rFonts w:cs="Arial"/>
        </w:rPr>
        <w:t>equal</w:t>
      </w:r>
      <w:r w:rsidR="00791F66">
        <w:rPr>
          <w:rFonts w:cs="Arial"/>
        </w:rPr>
        <w:t xml:space="preserve"> </w:t>
      </w:r>
      <w:r>
        <w:rPr>
          <w:rFonts w:cs="Arial"/>
        </w:rPr>
        <w:t>zero.</w:t>
      </w:r>
    </w:p>
    <w:p w14:paraId="488C5AB6" w14:textId="4DC7BF9C" w:rsidR="003F6EDE" w:rsidRPr="007F06AA" w:rsidRDefault="009B3C86" w:rsidP="003F6EDE">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6ABA2916" w14:textId="77777777" w:rsidR="006B1CA5" w:rsidRDefault="006B1CA5" w:rsidP="006B1CA5">
      <w:pPr>
        <w:pStyle w:val="BodyText"/>
        <w:rPr>
          <w:rFonts w:cs="Arial"/>
        </w:rPr>
      </w:pPr>
    </w:p>
    <w:p w14:paraId="4B80E12B" w14:textId="6752EFCE" w:rsidR="003F6EDE" w:rsidRPr="00C1138D" w:rsidRDefault="009B3C86" w:rsidP="003F6EDE">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2A4AFB6D" w14:textId="77777777" w:rsidR="003F6EDE" w:rsidRPr="008D7AC7" w:rsidRDefault="003F6EDE" w:rsidP="003F6EDE">
      <w:pPr>
        <w:pStyle w:val="BodyText"/>
        <w:rPr>
          <w:rFonts w:cs="Arial"/>
        </w:rPr>
      </w:pPr>
    </w:p>
    <w:p w14:paraId="1A2B568D" w14:textId="49BF13F1" w:rsidR="003F6EDE" w:rsidRPr="007C0F72" w:rsidRDefault="003F6EDE" w:rsidP="003F6EDE">
      <w:pPr>
        <w:pStyle w:val="Equation"/>
        <w:tabs>
          <w:tab w:val="clear" w:pos="720"/>
          <w:tab w:val="clear" w:pos="2880"/>
          <w:tab w:val="left" w:pos="0"/>
        </w:tabs>
        <w:ind w:left="0" w:firstLine="0"/>
        <w:rPr>
          <w:rFonts w:cs="Arial"/>
          <w:i w:val="0"/>
        </w:rPr>
      </w:pPr>
      <w:r w:rsidRPr="007C0F72">
        <w:rPr>
          <w:rFonts w:cs="Arial"/>
          <w:i w:val="0"/>
        </w:rPr>
        <w:t>For</w:t>
      </w:r>
      <w:r w:rsidR="00791F66">
        <w:rPr>
          <w:rFonts w:cs="Arial"/>
          <w:i w:val="0"/>
        </w:rPr>
        <w:t xml:space="preserve"> </w:t>
      </w:r>
      <w:r w:rsidRPr="007C0F72">
        <w:rPr>
          <w:rFonts w:cs="Arial"/>
          <w:i w:val="0"/>
        </w:rPr>
        <w:t>heat</w:t>
      </w:r>
      <w:r w:rsidR="00791F66">
        <w:rPr>
          <w:rFonts w:cs="Arial"/>
          <w:i w:val="0"/>
        </w:rPr>
        <w:t xml:space="preserve"> </w:t>
      </w:r>
      <w:r w:rsidRPr="007C0F72">
        <w:rPr>
          <w:rFonts w:cs="Arial"/>
          <w:i w:val="0"/>
        </w:rPr>
        <w:t>pump</w:t>
      </w:r>
      <w:r w:rsidR="00791F66">
        <w:rPr>
          <w:rFonts w:cs="Arial"/>
          <w:i w:val="0"/>
        </w:rPr>
        <w:t xml:space="preserve"> </w:t>
      </w:r>
      <w:r w:rsidRPr="007C0F72">
        <w:rPr>
          <w:rFonts w:cs="Arial"/>
          <w:i w:val="0"/>
        </w:rPr>
        <w:t>water</w:t>
      </w:r>
      <w:r w:rsidR="00791F66">
        <w:rPr>
          <w:rFonts w:cs="Arial"/>
          <w:i w:val="0"/>
        </w:rPr>
        <w:t xml:space="preserve"> </w:t>
      </w:r>
      <w:r w:rsidRPr="007C0F72">
        <w:rPr>
          <w:rFonts w:cs="Arial"/>
          <w:i w:val="0"/>
        </w:rPr>
        <w:t>heaters,</w:t>
      </w:r>
      <w:r w:rsidR="00791F66">
        <w:rPr>
          <w:rFonts w:cs="Arial"/>
          <w:i w:val="0"/>
        </w:rPr>
        <w:t xml:space="preserve"> </w:t>
      </w:r>
      <w:r w:rsidRPr="007C0F72">
        <w:rPr>
          <w:rFonts w:cs="Arial"/>
          <w:i w:val="0"/>
        </w:rPr>
        <w:t>demand</w:t>
      </w:r>
      <w:r w:rsidR="00791F66">
        <w:rPr>
          <w:rFonts w:cs="Arial"/>
          <w:i w:val="0"/>
        </w:rPr>
        <w:t xml:space="preserve"> </w:t>
      </w:r>
      <w:r w:rsidRPr="007C0F72">
        <w:rPr>
          <w:rFonts w:cs="Arial"/>
          <w:i w:val="0"/>
        </w:rPr>
        <w:t>savings</w:t>
      </w:r>
      <w:r w:rsidR="00791F66">
        <w:rPr>
          <w:rFonts w:cs="Arial"/>
          <w:i w:val="0"/>
        </w:rPr>
        <w:t xml:space="preserve"> </w:t>
      </w:r>
      <w:r w:rsidRPr="007C0F72">
        <w:rPr>
          <w:rFonts w:cs="Arial"/>
          <w:i w:val="0"/>
        </w:rPr>
        <w:t>result</w:t>
      </w:r>
      <w:r w:rsidR="00791F66">
        <w:rPr>
          <w:rFonts w:cs="Arial"/>
          <w:i w:val="0"/>
        </w:rPr>
        <w:t xml:space="preserve"> </w:t>
      </w:r>
      <w:r w:rsidRPr="007C0F72">
        <w:rPr>
          <w:rFonts w:cs="Arial"/>
          <w:i w:val="0"/>
        </w:rPr>
        <w:t>primarily</w:t>
      </w:r>
      <w:r w:rsidR="00791F66">
        <w:rPr>
          <w:rFonts w:cs="Arial"/>
          <w:i w:val="0"/>
        </w:rPr>
        <w:t xml:space="preserve"> </w:t>
      </w:r>
      <w:r w:rsidRPr="007C0F72">
        <w:rPr>
          <w:rFonts w:cs="Arial"/>
          <w:i w:val="0"/>
        </w:rPr>
        <w:t>from</w:t>
      </w:r>
      <w:r w:rsidR="00791F66">
        <w:rPr>
          <w:rFonts w:cs="Arial"/>
          <w:i w:val="0"/>
        </w:rPr>
        <w:t xml:space="preserve"> </w:t>
      </w:r>
      <w:r w:rsidRPr="007C0F72">
        <w:rPr>
          <w:rFonts w:cs="Arial"/>
          <w:i w:val="0"/>
        </w:rPr>
        <w:t>a</w:t>
      </w:r>
      <w:r w:rsidR="00791F66">
        <w:rPr>
          <w:rFonts w:cs="Arial"/>
          <w:i w:val="0"/>
        </w:rPr>
        <w:t xml:space="preserve"> </w:t>
      </w:r>
      <w:r w:rsidRPr="007C0F72">
        <w:rPr>
          <w:rFonts w:cs="Arial"/>
          <w:i w:val="0"/>
        </w:rPr>
        <w:t>reduced</w:t>
      </w:r>
      <w:r w:rsidR="00791F66">
        <w:rPr>
          <w:rFonts w:cs="Arial"/>
          <w:i w:val="0"/>
        </w:rPr>
        <w:t xml:space="preserve"> </w:t>
      </w:r>
      <w:r w:rsidRPr="007C0F72">
        <w:rPr>
          <w:rFonts w:cs="Arial"/>
          <w:i w:val="0"/>
        </w:rPr>
        <w:t>connected</w:t>
      </w:r>
      <w:r w:rsidR="00791F66">
        <w:rPr>
          <w:rFonts w:cs="Arial"/>
          <w:i w:val="0"/>
        </w:rPr>
        <w:t xml:space="preserve"> </w:t>
      </w:r>
      <w:r w:rsidRPr="007C0F72">
        <w:rPr>
          <w:rFonts w:cs="Arial"/>
          <w:i w:val="0"/>
        </w:rPr>
        <w:t>load.</w:t>
      </w:r>
      <w:r w:rsidR="00791F66">
        <w:rPr>
          <w:i w:val="0"/>
        </w:rPr>
        <w:t xml:space="preserve"> </w:t>
      </w:r>
      <w:r w:rsidRPr="007C0F72">
        <w:rPr>
          <w:rFonts w:cs="Arial"/>
          <w:i w:val="0"/>
        </w:rPr>
        <w:t>However,</w:t>
      </w:r>
      <w:r w:rsidR="00791F66">
        <w:rPr>
          <w:rFonts w:cs="Arial"/>
          <w:i w:val="0"/>
        </w:rPr>
        <w:t xml:space="preserve"> </w:t>
      </w:r>
      <w:r w:rsidRPr="007C0F72">
        <w:rPr>
          <w:rFonts w:cs="Arial"/>
          <w:i w:val="0"/>
        </w:rPr>
        <w:t>since</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interactive</w:t>
      </w:r>
      <w:r w:rsidR="00791F66">
        <w:rPr>
          <w:rFonts w:cs="Arial"/>
          <w:i w:val="0"/>
        </w:rPr>
        <w:t xml:space="preserve"> </w:t>
      </w:r>
      <w:r w:rsidRPr="007C0F72">
        <w:rPr>
          <w:rFonts w:cs="Arial"/>
          <w:i w:val="0"/>
        </w:rPr>
        <w:t>effects</w:t>
      </w:r>
      <w:r w:rsidR="00791F66">
        <w:rPr>
          <w:rFonts w:cs="Arial"/>
          <w:i w:val="0"/>
        </w:rPr>
        <w:t xml:space="preserve"> </w:t>
      </w:r>
      <w:r w:rsidRPr="007C0F72">
        <w:rPr>
          <w:rFonts w:cs="Arial"/>
          <w:i w:val="0"/>
        </w:rPr>
        <w:t>during</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heating</w:t>
      </w:r>
      <w:r w:rsidR="00791F66">
        <w:rPr>
          <w:rFonts w:cs="Arial"/>
          <w:i w:val="0"/>
        </w:rPr>
        <w:t xml:space="preserve"> </w:t>
      </w:r>
      <w:r w:rsidRPr="007C0F72">
        <w:rPr>
          <w:rFonts w:cs="Arial"/>
          <w:i w:val="0"/>
        </w:rPr>
        <w:t>season</w:t>
      </w:r>
      <w:r w:rsidR="00791F66">
        <w:rPr>
          <w:rFonts w:cs="Arial"/>
          <w:i w:val="0"/>
        </w:rPr>
        <w:t xml:space="preserve"> </w:t>
      </w:r>
      <w:r w:rsidRPr="007C0F72">
        <w:rPr>
          <w:rFonts w:cs="Arial"/>
          <w:i w:val="0"/>
        </w:rPr>
        <w:t>have</w:t>
      </w:r>
      <w:r w:rsidR="00791F66">
        <w:rPr>
          <w:rFonts w:cs="Arial"/>
          <w:i w:val="0"/>
        </w:rPr>
        <w:t xml:space="preserve"> </w:t>
      </w:r>
      <w:r w:rsidRPr="007C0F72">
        <w:rPr>
          <w:rFonts w:cs="Arial"/>
          <w:i w:val="0"/>
        </w:rPr>
        <w:t>no</w:t>
      </w:r>
      <w:r w:rsidR="00791F66">
        <w:rPr>
          <w:rFonts w:cs="Arial"/>
          <w:i w:val="0"/>
        </w:rPr>
        <w:t xml:space="preserve"> </w:t>
      </w:r>
      <w:r w:rsidRPr="007C0F72">
        <w:rPr>
          <w:rFonts w:cs="Arial"/>
          <w:i w:val="0"/>
        </w:rPr>
        <w:t>effect</w:t>
      </w:r>
      <w:r w:rsidR="00791F66">
        <w:rPr>
          <w:rFonts w:cs="Arial"/>
          <w:i w:val="0"/>
        </w:rPr>
        <w:t xml:space="preserve"> </w:t>
      </w:r>
      <w:r w:rsidRPr="007C0F72">
        <w:rPr>
          <w:rFonts w:cs="Arial"/>
          <w:i w:val="0"/>
        </w:rPr>
        <w:t>on</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peak</w:t>
      </w:r>
      <w:r w:rsidR="00791F66">
        <w:rPr>
          <w:rFonts w:cs="Arial"/>
          <w:i w:val="0"/>
        </w:rPr>
        <w:t xml:space="preserve"> </w:t>
      </w:r>
      <w:r w:rsidRPr="007C0F72">
        <w:rPr>
          <w:rFonts w:cs="Arial"/>
          <w:i w:val="0"/>
        </w:rPr>
        <w:t>demand,</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heating</w:t>
      </w:r>
      <w:r w:rsidR="00791F66">
        <w:rPr>
          <w:rFonts w:cs="Arial"/>
          <w:i w:val="0"/>
        </w:rPr>
        <w:t xml:space="preserve"> </w:t>
      </w:r>
      <w:r w:rsidRPr="007C0F72">
        <w:rPr>
          <w:rFonts w:cs="Arial"/>
          <w:i w:val="0"/>
        </w:rPr>
        <w:t>season</w:t>
      </w:r>
      <w:r w:rsidR="00791F66">
        <w:rPr>
          <w:rFonts w:cs="Arial"/>
          <w:i w:val="0"/>
        </w:rPr>
        <w:t xml:space="preserve"> </w:t>
      </w:r>
      <w:r w:rsidRPr="007C0F72">
        <w:rPr>
          <w:rFonts w:cs="Arial"/>
          <w:i w:val="0"/>
        </w:rPr>
        <w:t>interactive</w:t>
      </w:r>
      <w:r w:rsidR="00791F66">
        <w:rPr>
          <w:rFonts w:cs="Arial"/>
          <w:i w:val="0"/>
        </w:rPr>
        <w:t xml:space="preserve"> </w:t>
      </w:r>
      <w:r w:rsidRPr="007C0F72">
        <w:rPr>
          <w:rFonts w:cs="Arial"/>
          <w:i w:val="0"/>
        </w:rPr>
        <w:t>effects</w:t>
      </w:r>
      <w:r w:rsidR="00791F66">
        <w:rPr>
          <w:rFonts w:cs="Arial"/>
          <w:i w:val="0"/>
        </w:rPr>
        <w:t xml:space="preserve"> </w:t>
      </w:r>
      <w:r w:rsidRPr="007C0F72">
        <w:rPr>
          <w:rFonts w:cs="Arial"/>
          <w:i w:val="0"/>
        </w:rPr>
        <w:t>are</w:t>
      </w:r>
      <w:r w:rsidR="00791F66">
        <w:rPr>
          <w:rFonts w:cs="Arial"/>
          <w:i w:val="0"/>
        </w:rPr>
        <w:t xml:space="preserve"> </w:t>
      </w:r>
      <w:r w:rsidRPr="007C0F72">
        <w:rPr>
          <w:rFonts w:cs="Arial"/>
          <w:i w:val="0"/>
        </w:rPr>
        <w:t>subtracted</w:t>
      </w:r>
      <w:r w:rsidR="00791F66">
        <w:rPr>
          <w:rFonts w:cs="Arial"/>
          <w:i w:val="0"/>
        </w:rPr>
        <w:t xml:space="preserve"> </w:t>
      </w:r>
      <w:r w:rsidRPr="007C0F72">
        <w:rPr>
          <w:rFonts w:cs="Arial"/>
          <w:i w:val="0"/>
        </w:rPr>
        <w:t>from</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total</w:t>
      </w:r>
      <w:r w:rsidR="00791F66">
        <w:rPr>
          <w:rFonts w:cs="Arial"/>
          <w:i w:val="0"/>
        </w:rPr>
        <w:t xml:space="preserve"> </w:t>
      </w:r>
      <w:r w:rsidRPr="007C0F72">
        <w:rPr>
          <w:rFonts w:cs="Arial"/>
          <w:i w:val="0"/>
        </w:rPr>
        <w:t>kWh</w:t>
      </w:r>
      <w:r w:rsidR="00791F66">
        <w:rPr>
          <w:rFonts w:cs="Arial"/>
          <w:i w:val="0"/>
        </w:rPr>
        <w:t xml:space="preserve"> </w:t>
      </w:r>
      <w:r w:rsidRPr="007C0F72">
        <w:rPr>
          <w:rFonts w:cs="Arial"/>
          <w:i w:val="0"/>
        </w:rPr>
        <w:t>savings</w:t>
      </w:r>
      <w:r w:rsidR="00791F66">
        <w:rPr>
          <w:rFonts w:cs="Arial"/>
          <w:i w:val="0"/>
        </w:rPr>
        <w:t xml:space="preserve"> </w:t>
      </w:r>
      <w:r w:rsidRPr="007C0F72">
        <w:rPr>
          <w:rFonts w:cs="Arial"/>
          <w:i w:val="0"/>
        </w:rPr>
        <w:t>before</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ETDF</w:t>
      </w:r>
      <w:r w:rsidR="00791F66">
        <w:rPr>
          <w:rFonts w:cs="Arial"/>
          <w:i w:val="0"/>
        </w:rPr>
        <w:t xml:space="preserve"> </w:t>
      </w:r>
      <w:r w:rsidRPr="007C0F72">
        <w:rPr>
          <w:rFonts w:cs="Arial"/>
          <w:i w:val="0"/>
        </w:rPr>
        <w:t>is</w:t>
      </w:r>
      <w:r w:rsidR="00791F66">
        <w:rPr>
          <w:rFonts w:cs="Arial"/>
          <w:i w:val="0"/>
        </w:rPr>
        <w:t xml:space="preserve"> </w:t>
      </w:r>
      <w:r w:rsidRPr="007C0F72">
        <w:rPr>
          <w:rFonts w:cs="Arial"/>
          <w:i w:val="0"/>
        </w:rPr>
        <w:t>applied.</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demand</w:t>
      </w:r>
      <w:r w:rsidR="00791F66">
        <w:rPr>
          <w:rFonts w:cs="Arial"/>
          <w:i w:val="0"/>
        </w:rPr>
        <w:t xml:space="preserve"> </w:t>
      </w:r>
      <w:r w:rsidRPr="007C0F72">
        <w:rPr>
          <w:rFonts w:cs="Arial"/>
          <w:i w:val="0"/>
        </w:rPr>
        <w:t>reduction</w:t>
      </w:r>
      <w:r w:rsidR="00791F66">
        <w:rPr>
          <w:rFonts w:cs="Arial"/>
          <w:i w:val="0"/>
        </w:rPr>
        <w:t xml:space="preserve"> </w:t>
      </w:r>
      <w:r w:rsidRPr="007C0F72">
        <w:rPr>
          <w:rFonts w:cs="Arial"/>
          <w:i w:val="0"/>
        </w:rPr>
        <w:t>is</w:t>
      </w:r>
      <w:r w:rsidR="00791F66">
        <w:rPr>
          <w:rFonts w:cs="Arial"/>
          <w:i w:val="0"/>
        </w:rPr>
        <w:t xml:space="preserve"> </w:t>
      </w:r>
      <w:r w:rsidRPr="007C0F72">
        <w:rPr>
          <w:rFonts w:cs="Arial"/>
          <w:i w:val="0"/>
        </w:rPr>
        <w:t>taken</w:t>
      </w:r>
      <w:r w:rsidR="00791F66">
        <w:rPr>
          <w:rFonts w:cs="Arial"/>
          <w:i w:val="0"/>
        </w:rPr>
        <w:t xml:space="preserve"> </w:t>
      </w:r>
      <w:r w:rsidRPr="007C0F72">
        <w:rPr>
          <w:rFonts w:cs="Arial"/>
          <w:i w:val="0"/>
        </w:rPr>
        <w:t>as</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annual</w:t>
      </w:r>
      <w:r w:rsidR="00791F66">
        <w:rPr>
          <w:rFonts w:cs="Arial"/>
          <w:i w:val="0"/>
        </w:rPr>
        <w:t xml:space="preserve"> </w:t>
      </w:r>
      <w:r w:rsidRPr="007C0F72">
        <w:rPr>
          <w:rFonts w:cs="Arial"/>
          <w:i w:val="0"/>
        </w:rPr>
        <w:t>energy</w:t>
      </w:r>
      <w:r w:rsidR="00791F66">
        <w:rPr>
          <w:rFonts w:cs="Arial"/>
          <w:i w:val="0"/>
        </w:rPr>
        <w:t xml:space="preserve"> </w:t>
      </w:r>
      <w:r w:rsidRPr="007C0F72">
        <w:rPr>
          <w:rFonts w:cs="Arial"/>
          <w:i w:val="0"/>
        </w:rPr>
        <w:t>savings</w:t>
      </w:r>
      <w:r w:rsidR="00791F66">
        <w:rPr>
          <w:rFonts w:cs="Arial"/>
          <w:i w:val="0"/>
        </w:rPr>
        <w:t xml:space="preserve"> </w:t>
      </w:r>
      <w:r w:rsidRPr="007C0F72">
        <w:rPr>
          <w:rFonts w:cs="Arial"/>
          <w:i w:val="0"/>
        </w:rPr>
        <w:t>multiplied</w:t>
      </w:r>
      <w:r w:rsidR="00791F66">
        <w:rPr>
          <w:rFonts w:cs="Arial"/>
          <w:i w:val="0"/>
        </w:rPr>
        <w:t xml:space="preserve"> </w:t>
      </w:r>
      <w:r w:rsidRPr="007C0F72">
        <w:rPr>
          <w:rFonts w:cs="Arial"/>
          <w:i w:val="0"/>
        </w:rPr>
        <w:t>by</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ratio</w:t>
      </w:r>
      <w:r w:rsidR="00791F66">
        <w:rPr>
          <w:rFonts w:cs="Arial"/>
          <w:i w:val="0"/>
        </w:rPr>
        <w:t xml:space="preserve"> </w:t>
      </w:r>
      <w:r w:rsidRPr="007C0F72">
        <w:rPr>
          <w:rFonts w:cs="Arial"/>
          <w:i w:val="0"/>
        </w:rPr>
        <w:t>of</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average</w:t>
      </w:r>
      <w:r w:rsidR="00791F66">
        <w:rPr>
          <w:rFonts w:cs="Arial"/>
          <w:i w:val="0"/>
        </w:rPr>
        <w:t xml:space="preserve"> </w:t>
      </w:r>
      <w:r w:rsidRPr="007C0F72">
        <w:rPr>
          <w:rFonts w:cs="Arial"/>
          <w:i w:val="0"/>
        </w:rPr>
        <w:t>demand</w:t>
      </w:r>
      <w:r w:rsidR="00791F66">
        <w:rPr>
          <w:rFonts w:cs="Arial"/>
          <w:i w:val="0"/>
        </w:rPr>
        <w:t xml:space="preserve"> </w:t>
      </w:r>
      <w:r w:rsidRPr="007C0F72">
        <w:rPr>
          <w:rFonts w:cs="Arial"/>
          <w:i w:val="0"/>
        </w:rPr>
        <w:t>between</w:t>
      </w:r>
      <w:r w:rsidR="00791F66">
        <w:rPr>
          <w:rFonts w:cs="Arial"/>
          <w:i w:val="0"/>
        </w:rPr>
        <w:t xml:space="preserve"> </w:t>
      </w:r>
      <w:r w:rsidRPr="007C0F72">
        <w:rPr>
          <w:rFonts w:cs="Arial"/>
          <w:i w:val="0"/>
        </w:rPr>
        <w:t>2</w:t>
      </w:r>
      <w:r w:rsidR="00791F66">
        <w:rPr>
          <w:rFonts w:cs="Arial"/>
          <w:i w:val="0"/>
        </w:rPr>
        <w:t xml:space="preserve"> </w:t>
      </w:r>
      <w:r w:rsidRPr="007C0F72">
        <w:rPr>
          <w:rFonts w:cs="Arial"/>
          <w:i w:val="0"/>
        </w:rPr>
        <w:t>PM</w:t>
      </w:r>
      <w:r w:rsidR="00791F66">
        <w:rPr>
          <w:rFonts w:cs="Arial"/>
          <w:i w:val="0"/>
        </w:rPr>
        <w:t xml:space="preserve"> </w:t>
      </w:r>
      <w:r w:rsidRPr="007C0F72">
        <w:rPr>
          <w:rFonts w:cs="Arial"/>
          <w:i w:val="0"/>
        </w:rPr>
        <w:t>and</w:t>
      </w:r>
      <w:r w:rsidR="00791F66">
        <w:rPr>
          <w:rFonts w:cs="Arial"/>
          <w:i w:val="0"/>
        </w:rPr>
        <w:t xml:space="preserve"> </w:t>
      </w:r>
      <w:r w:rsidRPr="007C0F72">
        <w:rPr>
          <w:rFonts w:cs="Arial"/>
          <w:i w:val="0"/>
        </w:rPr>
        <w:t>6</w:t>
      </w:r>
      <w:r w:rsidR="00791F66">
        <w:rPr>
          <w:rFonts w:cs="Arial"/>
          <w:i w:val="0"/>
        </w:rPr>
        <w:t xml:space="preserve"> </w:t>
      </w:r>
      <w:r w:rsidRPr="007C0F72">
        <w:rPr>
          <w:rFonts w:cs="Arial"/>
          <w:i w:val="0"/>
        </w:rPr>
        <w:t>PM</w:t>
      </w:r>
      <w:r w:rsidR="00791F66">
        <w:rPr>
          <w:rFonts w:cs="Arial"/>
          <w:i w:val="0"/>
        </w:rPr>
        <w:t xml:space="preserve"> </w:t>
      </w:r>
      <w:r w:rsidRPr="007C0F72">
        <w:rPr>
          <w:rFonts w:cs="Arial"/>
          <w:i w:val="0"/>
        </w:rPr>
        <w:t>on</w:t>
      </w:r>
      <w:r w:rsidR="00791F66">
        <w:rPr>
          <w:rFonts w:cs="Arial"/>
          <w:i w:val="0"/>
        </w:rPr>
        <w:t xml:space="preserve"> </w:t>
      </w:r>
      <w:r w:rsidRPr="007C0F72">
        <w:rPr>
          <w:rFonts w:cs="Arial"/>
          <w:i w:val="0"/>
        </w:rPr>
        <w:t>summer</w:t>
      </w:r>
      <w:r w:rsidR="00791F66">
        <w:rPr>
          <w:rFonts w:cs="Arial"/>
          <w:i w:val="0"/>
        </w:rPr>
        <w:t xml:space="preserve"> </w:t>
      </w:r>
      <w:r w:rsidRPr="007C0F72">
        <w:rPr>
          <w:rFonts w:cs="Arial"/>
          <w:i w:val="0"/>
        </w:rPr>
        <w:t>weekdays</w:t>
      </w:r>
      <w:r w:rsidR="00791F66">
        <w:rPr>
          <w:rFonts w:cs="Arial"/>
          <w:i w:val="0"/>
        </w:rPr>
        <w:t xml:space="preserve"> </w:t>
      </w:r>
      <w:r w:rsidRPr="007C0F72">
        <w:rPr>
          <w:rFonts w:cs="Arial"/>
          <w:i w:val="0"/>
        </w:rPr>
        <w:t>to</w:t>
      </w:r>
      <w:r w:rsidR="00791F66">
        <w:rPr>
          <w:rFonts w:cs="Arial"/>
          <w:i w:val="0"/>
        </w:rPr>
        <w:t xml:space="preserve"> </w:t>
      </w:r>
      <w:r w:rsidRPr="007C0F72">
        <w:rPr>
          <w:rFonts w:cs="Arial"/>
          <w:i w:val="0"/>
        </w:rPr>
        <w:t>the</w:t>
      </w:r>
      <w:r w:rsidR="00791F66">
        <w:rPr>
          <w:rFonts w:cs="Arial"/>
          <w:i w:val="0"/>
        </w:rPr>
        <w:t xml:space="preserve"> </w:t>
      </w:r>
      <w:r w:rsidRPr="007C0F72">
        <w:rPr>
          <w:rFonts w:cs="Arial"/>
          <w:i w:val="0"/>
        </w:rPr>
        <w:t>total</w:t>
      </w:r>
      <w:r w:rsidR="00791F66">
        <w:rPr>
          <w:rFonts w:cs="Arial"/>
          <w:i w:val="0"/>
        </w:rPr>
        <w:t xml:space="preserve"> </w:t>
      </w:r>
      <w:r w:rsidRPr="007C0F72">
        <w:rPr>
          <w:rFonts w:cs="Arial"/>
          <w:i w:val="0"/>
        </w:rPr>
        <w:t>annual</w:t>
      </w:r>
      <w:r w:rsidR="00791F66">
        <w:rPr>
          <w:rFonts w:cs="Arial"/>
          <w:i w:val="0"/>
        </w:rPr>
        <w:t xml:space="preserve"> </w:t>
      </w:r>
      <w:r w:rsidRPr="007C0F72">
        <w:rPr>
          <w:rFonts w:cs="Arial"/>
          <w:i w:val="0"/>
        </w:rPr>
        <w:t>energy</w:t>
      </w:r>
      <w:r w:rsidR="00791F66">
        <w:rPr>
          <w:rFonts w:cs="Arial"/>
          <w:i w:val="0"/>
        </w:rPr>
        <w:t xml:space="preserve"> </w:t>
      </w:r>
      <w:r w:rsidRPr="007C0F72">
        <w:rPr>
          <w:rFonts w:cs="Arial"/>
          <w:i w:val="0"/>
        </w:rPr>
        <w:t>usage.</w:t>
      </w:r>
    </w:p>
    <w:p w14:paraId="0BA412A1" w14:textId="77777777" w:rsidR="003F6EDE" w:rsidRDefault="003F6EDE" w:rsidP="003F6EDE">
      <w:pPr>
        <w:pStyle w:val="Equation"/>
        <w:tabs>
          <w:tab w:val="clear" w:pos="720"/>
          <w:tab w:val="clear" w:pos="2880"/>
          <w:tab w:val="left" w:pos="0"/>
        </w:tabs>
        <w:ind w:left="0" w:firstLine="0"/>
        <w:rPr>
          <w:rFonts w:cs="Arial"/>
        </w:rPr>
      </w:pPr>
    </w:p>
    <w:p w14:paraId="306B4ED4" w14:textId="6E5410EA" w:rsidR="003F6EDE" w:rsidRDefault="003F6EDE" w:rsidP="00ED4F2A">
      <w:pPr>
        <w:pStyle w:val="Equation"/>
        <w:tabs>
          <w:tab w:val="clear" w:pos="720"/>
          <w:tab w:val="clear" w:pos="2880"/>
          <w:tab w:val="left" w:pos="0"/>
          <w:tab w:val="left" w:pos="1440"/>
        </w:tabs>
        <w:ind w:left="0" w:firstLine="0"/>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w:t>
      </w:r>
      <w:r w:rsidR="00E73E8F">
        <w:rPr>
          <w:rFonts w:cs="Arial"/>
          <w:szCs w:val="20"/>
          <w:vertAlign w:val="subscript"/>
        </w:rPr>
        <w:t>k</w:t>
      </w:r>
      <w:r w:rsidR="00E73E8F">
        <w:rPr>
          <w:rFonts w:cs="Arial"/>
          <w:szCs w:val="20"/>
          <w:vertAlign w:val="subscript"/>
        </w:rPr>
        <w:tab/>
      </w:r>
      <w:r w:rsidRPr="00AA2C40">
        <w:rPr>
          <w:rFonts w:cs="Arial"/>
          <w:szCs w:val="20"/>
        </w:rPr>
        <w:t>=</w:t>
      </w:r>
      <w:r w:rsidR="00791F66">
        <w:rPr>
          <w:rFonts w:cs="Arial"/>
          <w:szCs w:val="20"/>
        </w:rPr>
        <w:t xml:space="preserve"> </w:t>
      </w:r>
      <m:oMath>
        <m:r>
          <w:rPr>
            <w:rFonts w:ascii="Cambria Math" w:hAnsi="Cambria Math" w:cs="Arial"/>
            <w:szCs w:val="20"/>
          </w:rPr>
          <m:t>ETDF ×</m:t>
        </m:r>
        <m:d>
          <m:dPr>
            <m:ctrlPr>
              <w:rPr>
                <w:rFonts w:ascii="Cambria Math" w:hAnsi="Cambria Math" w:cs="Arial"/>
              </w:rPr>
            </m:ctrlPr>
          </m:dPr>
          <m:e>
            <m:r>
              <w:rPr>
                <w:rFonts w:ascii="Cambria Math" w:hAnsi="Cambria Math" w:cs="Arial"/>
              </w:rPr>
              <w:sym w:font="Symbol" w:char="F044"/>
            </m:r>
            <m:r>
              <w:rPr>
                <w:rFonts w:ascii="Cambria Math" w:hAnsi="Cambria Math" w:cs="Arial"/>
              </w:rPr>
              <m:t>kWh-</m:t>
            </m:r>
            <m:sSub>
              <m:sSubPr>
                <m:ctrlPr>
                  <w:rPr>
                    <w:rFonts w:ascii="Cambria Math" w:eastAsia="Times New Roman" w:hAnsi="Cambria Math"/>
                    <w:szCs w:val="20"/>
                  </w:rPr>
                </m:ctrlPr>
              </m:sSubPr>
              <m:e>
                <m:r>
                  <w:rPr>
                    <w:rFonts w:ascii="Cambria Math" w:hAnsi="Cambria Math"/>
                  </w:rPr>
                  <m:t>∆kWh</m:t>
                </m:r>
                <m:ctrlPr>
                  <w:rPr>
                    <w:rFonts w:ascii="Cambria Math" w:hAnsi="Cambria Math" w:cs="Arial"/>
                  </w:rPr>
                </m:ctrlPr>
              </m:e>
              <m:sub>
                <m:r>
                  <w:rPr>
                    <w:rFonts w:ascii="Cambria Math" w:hAnsi="Cambria Math"/>
                  </w:rPr>
                  <m:t>ie, heat</m:t>
                </m:r>
              </m:sub>
            </m:sSub>
          </m:e>
        </m:d>
      </m:oMath>
    </w:p>
    <w:p w14:paraId="1FBBF887" w14:textId="77777777" w:rsidR="003F6EDE" w:rsidRPr="00AA2C40" w:rsidRDefault="003F6EDE" w:rsidP="003F6EDE">
      <w:pPr>
        <w:pStyle w:val="Equation"/>
        <w:tabs>
          <w:tab w:val="clear" w:pos="720"/>
          <w:tab w:val="clear" w:pos="2880"/>
          <w:tab w:val="left" w:pos="0"/>
        </w:tabs>
        <w:ind w:left="0" w:firstLine="0"/>
        <w:rPr>
          <w:rFonts w:cs="Arial"/>
          <w:szCs w:val="20"/>
        </w:rPr>
      </w:pPr>
    </w:p>
    <w:p w14:paraId="093A20E6" w14:textId="4F8DE76C" w:rsidR="003F6EDE" w:rsidRDefault="003F6EDE" w:rsidP="003F6EDE">
      <w:pPr>
        <w:pStyle w:val="BodyText"/>
      </w:pPr>
      <w:r w:rsidRPr="00F761C0">
        <w:rPr>
          <w:i/>
        </w:rPr>
        <w:t>ETDF</w:t>
      </w:r>
      <w:r w:rsidR="00791F66">
        <w:t xml:space="preserve"> </w:t>
      </w:r>
      <w:r>
        <w:t>(</w:t>
      </w:r>
      <w:r w:rsidRPr="002E6E9C">
        <w:t>Energy</w:t>
      </w:r>
      <w:r w:rsidR="00791F66">
        <w:t xml:space="preserve"> </w:t>
      </w:r>
      <w:r w:rsidRPr="002E6E9C">
        <w:t>to</w:t>
      </w:r>
      <w:r w:rsidR="00791F66">
        <w:t xml:space="preserve"> </w:t>
      </w:r>
      <w:r w:rsidRPr="002E6E9C">
        <w:t>Demand</w:t>
      </w:r>
      <w:r w:rsidR="00791F66">
        <w:t xml:space="preserve"> </w:t>
      </w:r>
      <w:r w:rsidRPr="002E6E9C">
        <w:t>Factor</w:t>
      </w:r>
      <w:r>
        <w:t>)</w:t>
      </w:r>
      <w:r w:rsidR="00791F66">
        <w:t xml:space="preserve"> </w:t>
      </w:r>
      <w:r w:rsidRPr="002E6E9C">
        <w:t>is</w:t>
      </w:r>
      <w:r w:rsidR="00791F66">
        <w:t xml:space="preserve"> </w:t>
      </w:r>
      <w:r w:rsidRPr="002E6E9C">
        <w:t>defined</w:t>
      </w:r>
      <w:r w:rsidR="00791F66">
        <w:t xml:space="preserve"> </w:t>
      </w:r>
      <w:r w:rsidRPr="002E6E9C">
        <w:t>below:</w:t>
      </w:r>
    </w:p>
    <w:p w14:paraId="160CC078" w14:textId="77777777" w:rsidR="003F6EDE" w:rsidRDefault="003F6EDE" w:rsidP="003F6EDE">
      <w:pPr>
        <w:pStyle w:val="BodyText"/>
      </w:pPr>
    </w:p>
    <w:p w14:paraId="024075D1" w14:textId="6164E925" w:rsidR="003F6EDE" w:rsidRPr="003F0054" w:rsidRDefault="003F6EDE" w:rsidP="003F6EDE">
      <w:pPr>
        <w:pStyle w:val="Equation"/>
        <w:ind w:left="0" w:firstLine="0"/>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7DF48B91" w14:textId="77777777" w:rsidR="003F6EDE" w:rsidRDefault="003F6EDE" w:rsidP="003F6EDE">
      <w:pPr>
        <w:pStyle w:val="BodyText"/>
        <w:ind w:right="0"/>
      </w:pPr>
    </w:p>
    <w:p w14:paraId="6C506A74" w14:textId="29D69EAC" w:rsidR="00ED4F2A" w:rsidRDefault="003F6EDE" w:rsidP="00E73E8F">
      <w:pPr>
        <w:pStyle w:val="BodyText"/>
        <w:ind w:right="0"/>
      </w:pPr>
      <w:r w:rsidRPr="00E678F0">
        <w:t>The</w:t>
      </w:r>
      <w:r w:rsidR="00791F66">
        <w:t xml:space="preserve"> </w:t>
      </w:r>
      <w:r w:rsidRPr="00E678F0">
        <w:t>ratio</w:t>
      </w:r>
      <w:r w:rsidR="00791F66">
        <w:t xml:space="preserve"> </w:t>
      </w:r>
      <w:r w:rsidRPr="00E678F0">
        <w:t>of</w:t>
      </w:r>
      <w:r w:rsidR="00791F66">
        <w:t xml:space="preserve"> </w:t>
      </w:r>
      <w:r w:rsidRPr="00E678F0">
        <w:t>the</w:t>
      </w:r>
      <w:r w:rsidR="00791F66">
        <w:t xml:space="preserve"> </w:t>
      </w:r>
      <w:r w:rsidRPr="00E678F0">
        <w:t>average</w:t>
      </w:r>
      <w:r w:rsidR="00791F66">
        <w:t xml:space="preserve"> </w:t>
      </w:r>
      <w:r>
        <w:t>demand</w:t>
      </w:r>
      <w:r w:rsidR="00791F66">
        <w:t xml:space="preserve"> </w:t>
      </w:r>
      <w:r>
        <w:t>between</w:t>
      </w:r>
      <w:r w:rsidR="00791F66">
        <w:t xml:space="preserve"> </w:t>
      </w:r>
      <w:r>
        <w:t>2</w:t>
      </w:r>
      <w:r w:rsidR="00791F66">
        <w:t xml:space="preserve"> </w:t>
      </w:r>
      <w:r>
        <w:t>PM</w:t>
      </w:r>
      <w:r w:rsidR="00791F66">
        <w:t xml:space="preserve"> </w:t>
      </w:r>
      <w:r>
        <w:t>and</w:t>
      </w:r>
      <w:r w:rsidR="00791F66">
        <w:t xml:space="preserve"> </w:t>
      </w:r>
      <w:r>
        <w:t>6</w:t>
      </w:r>
      <w:r w:rsidR="00791F66">
        <w:t xml:space="preserve"> </w:t>
      </w:r>
      <w:r>
        <w:t>PM</w:t>
      </w:r>
      <w:r w:rsidR="00791F66">
        <w:t xml:space="preserve"> </w:t>
      </w:r>
      <w:r w:rsidRPr="00E678F0">
        <w:t>on</w:t>
      </w:r>
      <w:r w:rsidR="00791F66">
        <w:t xml:space="preserve"> </w:t>
      </w:r>
      <w:r w:rsidRPr="00E678F0">
        <w:t>summer</w:t>
      </w:r>
      <w:r w:rsidR="00791F66">
        <w:t xml:space="preserve"> </w:t>
      </w:r>
      <w:r w:rsidRPr="00E678F0">
        <w:t>weekdays</w:t>
      </w:r>
      <w:r w:rsidR="00791F66">
        <w:t xml:space="preserve"> </w:t>
      </w:r>
      <w:r w:rsidRPr="00E678F0">
        <w:t>to</w:t>
      </w:r>
      <w:r w:rsidR="00791F66">
        <w:t xml:space="preserve"> </w:t>
      </w:r>
      <w:r w:rsidRPr="00E678F0">
        <w:t>the</w:t>
      </w:r>
      <w:r w:rsidR="00791F66">
        <w:t xml:space="preserve"> </w:t>
      </w:r>
      <w:r w:rsidRPr="00E678F0">
        <w:t>total</w:t>
      </w:r>
      <w:r w:rsidR="00791F66">
        <w:t xml:space="preserve"> </w:t>
      </w:r>
      <w:r w:rsidRPr="00E678F0">
        <w:t>annual</w:t>
      </w:r>
      <w:r w:rsidR="00791F66">
        <w:t xml:space="preserve"> </w:t>
      </w:r>
      <w:r w:rsidRPr="00E678F0">
        <w:t>energy</w:t>
      </w:r>
      <w:r w:rsidR="00791F66">
        <w:t xml:space="preserve"> </w:t>
      </w:r>
      <w:r w:rsidRPr="00E678F0">
        <w:t>usage</w:t>
      </w:r>
      <w:r w:rsidR="00791F66">
        <w:t xml:space="preserve"> </w:t>
      </w:r>
      <w:r w:rsidRPr="00E678F0">
        <w:t>is</w:t>
      </w:r>
      <w:r w:rsidR="00791F66">
        <w:t xml:space="preserve"> </w:t>
      </w:r>
      <w:r w:rsidRPr="00E678F0">
        <w:t>taken</w:t>
      </w:r>
      <w:r w:rsidR="00791F66">
        <w:t xml:space="preserve"> </w:t>
      </w:r>
      <w:r w:rsidRPr="00E678F0">
        <w:t>from</w:t>
      </w:r>
      <w:r w:rsidR="00791F66">
        <w:t xml:space="preserve"> </w:t>
      </w:r>
      <w:r>
        <w:t>an</w:t>
      </w:r>
      <w:r w:rsidR="00791F66">
        <w:t xml:space="preserve"> </w:t>
      </w:r>
      <w:r>
        <w:t>electric</w:t>
      </w:r>
      <w:r w:rsidR="00791F66">
        <w:t xml:space="preserve"> </w:t>
      </w:r>
      <w:r>
        <w:t>water</w:t>
      </w:r>
      <w:r w:rsidR="00791F66">
        <w:t xml:space="preserve"> </w:t>
      </w:r>
      <w:r>
        <w:t>heater</w:t>
      </w:r>
      <w:r w:rsidR="00791F66">
        <w:t xml:space="preserve"> </w:t>
      </w:r>
      <w:r>
        <w:t>metering</w:t>
      </w:r>
      <w:r w:rsidR="00791F66">
        <w:t xml:space="preserve"> </w:t>
      </w:r>
      <w:r>
        <w:t>study</w:t>
      </w:r>
      <w:r w:rsidR="00791F66">
        <w:t xml:space="preserve"> </w:t>
      </w:r>
      <w:r>
        <w:t>performed</w:t>
      </w:r>
      <w:r w:rsidR="00791F66">
        <w:t xml:space="preserve"> </w:t>
      </w:r>
      <w:r>
        <w:t>by</w:t>
      </w:r>
      <w:r w:rsidR="00791F66">
        <w:t xml:space="preserve"> </w:t>
      </w:r>
      <w:r>
        <w:t>BG&amp;E.</w:t>
      </w:r>
      <w:r w:rsidR="00387786" w:rsidRPr="00387786">
        <w:rPr>
          <w:vertAlign w:val="superscript"/>
        </w:rPr>
        <w:t>Source 10</w:t>
      </w:r>
    </w:p>
    <w:p w14:paraId="30FA3086" w14:textId="77777777" w:rsidR="00ED4F2A" w:rsidRDefault="00ED4F2A" w:rsidP="00ED4F2A">
      <w:pPr>
        <w:pStyle w:val="SubStyle"/>
      </w:pPr>
    </w:p>
    <w:p w14:paraId="04863D28" w14:textId="64D3EB63" w:rsidR="003F6EDE" w:rsidRPr="00BB1AC0" w:rsidRDefault="003F6EDE" w:rsidP="00ED4F2A">
      <w:pPr>
        <w:pStyle w:val="SubStyle"/>
      </w:pPr>
      <w:r w:rsidRPr="00590CE3">
        <w:t>Definition</w:t>
      </w:r>
      <w:r w:rsidR="00791F66">
        <w:t xml:space="preserve"> </w:t>
      </w:r>
      <w:r w:rsidRPr="00590CE3">
        <w:t>of</w:t>
      </w:r>
      <w:r w:rsidR="00791F66">
        <w:t xml:space="preserve"> </w:t>
      </w:r>
      <w:r w:rsidRPr="00590CE3">
        <w:t>Terms</w:t>
      </w:r>
    </w:p>
    <w:p w14:paraId="2CE4E93F" w14:textId="76FC0CA1" w:rsidR="003F6EDE" w:rsidRDefault="003F6EDE" w:rsidP="00ED4F2A">
      <w:pPr>
        <w:pStyle w:val="Caption"/>
        <w:keepNext w:val="0"/>
      </w:pPr>
      <w:bookmarkStart w:id="377" w:name="_Toc473645824"/>
      <w:bookmarkStart w:id="378" w:name="_Toc53540045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47</w:t>
      </w:r>
      <w:r w:rsidR="00C5682A">
        <w:rPr>
          <w:noProof/>
        </w:rPr>
        <w:fldChar w:fldCharType="end"/>
      </w:r>
      <w:r>
        <w:t>:</w:t>
      </w:r>
      <w:r w:rsidR="00791F66">
        <w:t xml:space="preserve"> </w:t>
      </w:r>
      <w:r w:rsidR="003B2492" w:rsidRPr="00534BF9">
        <w:t>Terms</w:t>
      </w:r>
      <w:r w:rsidR="003B2492">
        <w:rPr>
          <w:rFonts w:cs="Arial"/>
        </w:rPr>
        <w:t>,</w:t>
      </w:r>
      <w:r w:rsidR="00791F66">
        <w:rPr>
          <w:rFonts w:cs="Arial"/>
        </w:rPr>
        <w:t xml:space="preserve"> </w:t>
      </w:r>
      <w:r w:rsidR="003B2492">
        <w:rPr>
          <w:rFonts w:cs="Arial"/>
        </w:rPr>
        <w:t>Values,</w:t>
      </w:r>
      <w:r w:rsidR="00791F66">
        <w:rPr>
          <w:rFonts w:cs="Arial"/>
        </w:rPr>
        <w:t xml:space="preserve"> </w:t>
      </w:r>
      <w:r w:rsidR="003B2492">
        <w:rPr>
          <w:rFonts w:cs="Arial"/>
        </w:rPr>
        <w:t>and</w:t>
      </w:r>
      <w:r w:rsidR="00791F66">
        <w:rPr>
          <w:rFonts w:cs="Arial"/>
        </w:rPr>
        <w:t xml:space="preserve"> </w:t>
      </w:r>
      <w:r w:rsidR="003B2492">
        <w:rPr>
          <w:rFonts w:cs="Arial"/>
        </w:rPr>
        <w:t>References</w:t>
      </w:r>
      <w:r w:rsidR="00791F66">
        <w:rPr>
          <w:rFonts w:cs="Arial"/>
        </w:rPr>
        <w:t xml:space="preserve"> </w:t>
      </w:r>
      <w:r w:rsidR="003B2492">
        <w:rPr>
          <w:rFonts w:cs="Arial"/>
        </w:rPr>
        <w:t>for</w:t>
      </w:r>
      <w:r w:rsidR="00791F66">
        <w:t xml:space="preserve"> </w:t>
      </w:r>
      <w:r>
        <w:t>Heat</w:t>
      </w:r>
      <w:r w:rsidR="00791F66">
        <w:t xml:space="preserve"> </w:t>
      </w:r>
      <w:r>
        <w:t>Pump</w:t>
      </w:r>
      <w:r w:rsidR="00791F66">
        <w:t xml:space="preserve"> </w:t>
      </w:r>
      <w:r>
        <w:t>Water</w:t>
      </w:r>
      <w:r w:rsidR="00791F66">
        <w:t xml:space="preserve"> </w:t>
      </w:r>
      <w:r>
        <w:t>Heater</w:t>
      </w:r>
      <w:bookmarkEnd w:id="377"/>
      <w:bookmarkEnd w:id="37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3F6EDE" w:rsidRPr="00401931" w14:paraId="1751D615" w14:textId="77777777" w:rsidTr="00BD00FF">
        <w:tc>
          <w:tcPr>
            <w:tcW w:w="2109" w:type="pct"/>
            <w:shd w:val="clear" w:color="auto" w:fill="BFBFBF"/>
          </w:tcPr>
          <w:p w14:paraId="64D4D4D3" w14:textId="726782B5" w:rsidR="003F6EDE" w:rsidRPr="001D6512" w:rsidRDefault="0062089D" w:rsidP="00ED4F2A">
            <w:pPr>
              <w:pStyle w:val="TableCell"/>
              <w:keepNext w:val="0"/>
              <w:spacing w:before="60" w:after="60"/>
              <w:jc w:val="left"/>
              <w:rPr>
                <w:b/>
              </w:rPr>
            </w:pPr>
            <w:r>
              <w:rPr>
                <w:b/>
              </w:rPr>
              <w:t>Term</w:t>
            </w:r>
          </w:p>
        </w:tc>
        <w:tc>
          <w:tcPr>
            <w:tcW w:w="760" w:type="pct"/>
            <w:shd w:val="clear" w:color="auto" w:fill="BFBFBF"/>
          </w:tcPr>
          <w:p w14:paraId="53F592AB" w14:textId="77777777" w:rsidR="003F6EDE" w:rsidRPr="001D6512" w:rsidRDefault="003F6EDE" w:rsidP="00ED4F2A">
            <w:pPr>
              <w:pStyle w:val="TableCell"/>
              <w:keepNext w:val="0"/>
              <w:spacing w:before="60" w:after="60"/>
              <w:jc w:val="center"/>
              <w:rPr>
                <w:b/>
              </w:rPr>
            </w:pPr>
            <w:r>
              <w:rPr>
                <w:b/>
              </w:rPr>
              <w:t>Unit</w:t>
            </w:r>
          </w:p>
        </w:tc>
        <w:tc>
          <w:tcPr>
            <w:tcW w:w="1211" w:type="pct"/>
            <w:shd w:val="clear" w:color="auto" w:fill="BFBFBF"/>
          </w:tcPr>
          <w:p w14:paraId="0F08992B" w14:textId="77777777" w:rsidR="003F6EDE" w:rsidRPr="001D6512" w:rsidRDefault="003F6EDE" w:rsidP="00ED4F2A">
            <w:pPr>
              <w:pStyle w:val="TableCell"/>
              <w:keepNext w:val="0"/>
              <w:spacing w:before="60" w:after="60"/>
              <w:jc w:val="center"/>
              <w:rPr>
                <w:b/>
              </w:rPr>
            </w:pPr>
            <w:r w:rsidRPr="001D6512">
              <w:rPr>
                <w:b/>
              </w:rPr>
              <w:t>Values</w:t>
            </w:r>
          </w:p>
        </w:tc>
        <w:tc>
          <w:tcPr>
            <w:tcW w:w="920" w:type="pct"/>
            <w:shd w:val="clear" w:color="auto" w:fill="BFBFBF"/>
          </w:tcPr>
          <w:p w14:paraId="57E8C170" w14:textId="77777777" w:rsidR="003F6EDE" w:rsidRPr="001D6512" w:rsidRDefault="003F6EDE" w:rsidP="00ED4F2A">
            <w:pPr>
              <w:pStyle w:val="TableCell"/>
              <w:keepNext w:val="0"/>
              <w:spacing w:before="60" w:after="60"/>
              <w:jc w:val="center"/>
              <w:rPr>
                <w:b/>
              </w:rPr>
            </w:pPr>
            <w:r w:rsidRPr="001D6512">
              <w:rPr>
                <w:b/>
              </w:rPr>
              <w:t>Source</w:t>
            </w:r>
          </w:p>
        </w:tc>
      </w:tr>
      <w:tr w:rsidR="003F6EDE" w:rsidRPr="00401931" w14:paraId="21ADDE56" w14:textId="77777777" w:rsidTr="00B47D51">
        <w:trPr>
          <w:trHeight w:val="563"/>
        </w:trPr>
        <w:tc>
          <w:tcPr>
            <w:tcW w:w="2109" w:type="pct"/>
          </w:tcPr>
          <w:p w14:paraId="398EA8CA" w14:textId="26F33E74" w:rsidR="003F6EDE" w:rsidRPr="001D6512" w:rsidRDefault="009B3C86" w:rsidP="00ED4F2A">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3F6EDE" w:rsidRPr="001D6512">
              <w:t>,</w:t>
            </w:r>
            <w:r w:rsidR="00791F66">
              <w:t xml:space="preserve"> </w:t>
            </w:r>
            <w:r w:rsidR="003927AD">
              <w:t xml:space="preserve">Uniform </w:t>
            </w:r>
            <w:r w:rsidR="003F6EDE" w:rsidRPr="001D6512">
              <w:t>Energy</w:t>
            </w:r>
            <w:r w:rsidR="00791F66">
              <w:t xml:space="preserve"> </w:t>
            </w:r>
            <w:r w:rsidR="003F6EDE" w:rsidRPr="001D6512">
              <w:t>Factor</w:t>
            </w:r>
            <w:r w:rsidR="00791F66">
              <w:t xml:space="preserve"> </w:t>
            </w:r>
            <w:r w:rsidR="003F6EDE" w:rsidRPr="001D6512">
              <w:t>of</w:t>
            </w:r>
            <w:r w:rsidR="00791F66">
              <w:t xml:space="preserve"> </w:t>
            </w:r>
            <w:r w:rsidR="003F6EDE" w:rsidRPr="001D6512">
              <w:t>baseline</w:t>
            </w:r>
            <w:r w:rsidR="00791F66">
              <w:t xml:space="preserve"> </w:t>
            </w:r>
            <w:r w:rsidR="003F6EDE" w:rsidRPr="001D6512">
              <w:t>water</w:t>
            </w:r>
            <w:r w:rsidR="00791F66">
              <w:t xml:space="preserve"> </w:t>
            </w:r>
            <w:r w:rsidR="003F6EDE" w:rsidRPr="001D6512">
              <w:t>heater</w:t>
            </w:r>
          </w:p>
        </w:tc>
        <w:tc>
          <w:tcPr>
            <w:tcW w:w="760" w:type="pct"/>
            <w:vAlign w:val="center"/>
          </w:tcPr>
          <w:p w14:paraId="30EE19F6" w14:textId="77777777" w:rsidR="003F6EDE" w:rsidRPr="00071348" w:rsidRDefault="003F6EDE" w:rsidP="00B47D51">
            <w:pPr>
              <w:pStyle w:val="TableCell"/>
              <w:keepNext w:val="0"/>
              <w:spacing w:before="60" w:after="60"/>
              <w:jc w:val="center"/>
              <w:rPr>
                <w:i/>
              </w:rPr>
            </w:pPr>
            <w:r w:rsidRPr="00071348">
              <w:rPr>
                <w:i/>
              </w:rPr>
              <w:t>None</w:t>
            </w:r>
          </w:p>
        </w:tc>
        <w:tc>
          <w:tcPr>
            <w:tcW w:w="1211" w:type="pct"/>
            <w:vAlign w:val="center"/>
          </w:tcPr>
          <w:p w14:paraId="359E36FB" w14:textId="7195ED14" w:rsidR="003F6EDE" w:rsidRPr="00F40945" w:rsidRDefault="003F6EDE" w:rsidP="00ED4F2A">
            <w:pPr>
              <w:pStyle w:val="TableCell"/>
              <w:keepNext w:val="0"/>
              <w:spacing w:before="60" w:after="60"/>
              <w:jc w:val="center"/>
            </w:pPr>
            <w:r>
              <w:rPr>
                <w:rFonts w:cs="Arial"/>
              </w:rPr>
              <w:t>See</w:t>
            </w:r>
            <w:r w:rsidR="00791F66">
              <w:rPr>
                <w:rFonts w:cs="Arial"/>
              </w:rPr>
              <w:t xml:space="preserve"> </w:t>
            </w:r>
            <w:r w:rsidR="001C77AD">
              <w:rPr>
                <w:rFonts w:cs="Arial"/>
              </w:rPr>
              <w:fldChar w:fldCharType="begin"/>
            </w:r>
            <w:r w:rsidR="001C77AD">
              <w:rPr>
                <w:rFonts w:cs="Arial"/>
              </w:rPr>
              <w:instrText xml:space="preserve"> REF _Ref533706168 \h  \* MERGEFORMAT </w:instrText>
            </w:r>
            <w:r w:rsidR="001C77AD">
              <w:rPr>
                <w:rFonts w:cs="Arial"/>
              </w:rPr>
            </w:r>
            <w:r w:rsidR="001C77AD">
              <w:rPr>
                <w:rFonts w:cs="Arial"/>
              </w:rPr>
              <w:fldChar w:fldCharType="separate"/>
            </w:r>
            <w:r w:rsidR="00EB6430">
              <w:t xml:space="preserve">Table </w:t>
            </w:r>
            <w:r w:rsidR="00EB6430">
              <w:rPr>
                <w:noProof/>
              </w:rPr>
              <w:t>2</w:t>
            </w:r>
            <w:r w:rsidR="00EB6430">
              <w:rPr>
                <w:noProof/>
              </w:rPr>
              <w:noBreakHyphen/>
              <w:t>49</w:t>
            </w:r>
            <w:r w:rsidR="001C77AD">
              <w:rPr>
                <w:rFonts w:cs="Arial"/>
              </w:rPr>
              <w:fldChar w:fldCharType="end"/>
            </w:r>
          </w:p>
          <w:p w14:paraId="11B013D4" w14:textId="2D91B9E6" w:rsidR="003F6EDE" w:rsidRPr="001D6512" w:rsidRDefault="003F6EDE" w:rsidP="00ED4F2A">
            <w:pPr>
              <w:pStyle w:val="TableCell"/>
              <w:keepNext w:val="0"/>
              <w:spacing w:before="60" w:after="60"/>
              <w:jc w:val="center"/>
            </w:pPr>
            <w:r>
              <w:rPr>
                <w:rFonts w:cs="Arial"/>
              </w:rPr>
              <w:t>Default</w:t>
            </w:r>
            <w:r w:rsidR="00A97AA2">
              <w:rPr>
                <w:rFonts w:cs="Arial"/>
              </w:rPr>
              <w:t>: 0.9</w:t>
            </w:r>
            <w:r w:rsidR="00557B79">
              <w:rPr>
                <w:rFonts w:cs="Arial"/>
              </w:rPr>
              <w:t>207</w:t>
            </w:r>
            <w:r w:rsidR="00A97AA2">
              <w:rPr>
                <w:rFonts w:cs="Arial"/>
              </w:rPr>
              <w:t xml:space="preserve"> </w:t>
            </w:r>
            <w:r>
              <w:rPr>
                <w:rFonts w:cs="Arial"/>
              </w:rPr>
              <w:t>(50</w:t>
            </w:r>
            <w:r w:rsidR="00791F66">
              <w:rPr>
                <w:rFonts w:cs="Arial"/>
              </w:rPr>
              <w:t xml:space="preserve"> </w:t>
            </w:r>
            <w:r>
              <w:rPr>
                <w:rFonts w:cs="Arial"/>
              </w:rPr>
              <w:t>gal</w:t>
            </w:r>
            <w:r w:rsidR="00A97AA2">
              <w:rPr>
                <w:rFonts w:cs="Arial"/>
              </w:rPr>
              <w:t>., unknown draw</w:t>
            </w:r>
            <w:r>
              <w:rPr>
                <w:rFonts w:cs="Arial"/>
              </w:rPr>
              <w:t>)</w:t>
            </w:r>
          </w:p>
        </w:tc>
        <w:tc>
          <w:tcPr>
            <w:tcW w:w="920" w:type="pct"/>
          </w:tcPr>
          <w:p w14:paraId="2AF55AEC" w14:textId="4CC6631C" w:rsidR="003F6EDE" w:rsidRPr="001D6512" w:rsidRDefault="003F6EDE" w:rsidP="00ED4F2A">
            <w:pPr>
              <w:pStyle w:val="TableCell"/>
              <w:keepNext w:val="0"/>
              <w:spacing w:before="60" w:after="60"/>
              <w:jc w:val="center"/>
            </w:pPr>
            <w:r>
              <w:t>3</w:t>
            </w:r>
          </w:p>
        </w:tc>
      </w:tr>
      <w:tr w:rsidR="003F6EDE" w:rsidRPr="00401931" w14:paraId="1D83A1A4" w14:textId="77777777" w:rsidTr="00B47D51">
        <w:tc>
          <w:tcPr>
            <w:tcW w:w="2109" w:type="pct"/>
          </w:tcPr>
          <w:p w14:paraId="22CCB06F" w14:textId="22AA4D77" w:rsidR="003F6EDE" w:rsidRPr="001D6512" w:rsidRDefault="009B3C86" w:rsidP="00ED4F2A">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3F6EDE" w:rsidRPr="001D6512">
              <w:t>,</w:t>
            </w:r>
            <w:r w:rsidR="00791F66">
              <w:t xml:space="preserve"> </w:t>
            </w:r>
            <w:r w:rsidR="003927AD">
              <w:t xml:space="preserve">Uniform </w:t>
            </w:r>
            <w:r w:rsidR="003F6EDE" w:rsidRPr="001D6512">
              <w:t>Energy</w:t>
            </w:r>
            <w:r w:rsidR="00791F66">
              <w:t xml:space="preserve"> </w:t>
            </w:r>
            <w:r w:rsidR="003F6EDE" w:rsidRPr="001D6512">
              <w:t>Factor</w:t>
            </w:r>
            <w:r w:rsidR="00791F66">
              <w:t xml:space="preserve"> </w:t>
            </w:r>
            <w:r w:rsidR="003F6EDE" w:rsidRPr="001D6512">
              <w:t>of</w:t>
            </w:r>
            <w:r w:rsidR="00791F66">
              <w:t xml:space="preserve"> </w:t>
            </w:r>
            <w:r w:rsidR="003F6EDE" w:rsidRPr="001D6512">
              <w:t>proposed</w:t>
            </w:r>
            <w:r w:rsidR="00791F66">
              <w:t xml:space="preserve"> </w:t>
            </w:r>
            <w:r w:rsidR="003F6EDE" w:rsidRPr="001D6512">
              <w:t>efficient</w:t>
            </w:r>
            <w:r w:rsidR="00791F66">
              <w:t xml:space="preserve"> </w:t>
            </w:r>
            <w:r w:rsidR="003F6EDE" w:rsidRPr="001D6512">
              <w:t>water</w:t>
            </w:r>
            <w:r w:rsidR="00791F66">
              <w:t xml:space="preserve"> </w:t>
            </w:r>
            <w:r w:rsidR="003F6EDE" w:rsidRPr="001D6512">
              <w:t>heater</w:t>
            </w:r>
          </w:p>
        </w:tc>
        <w:tc>
          <w:tcPr>
            <w:tcW w:w="760" w:type="pct"/>
            <w:vAlign w:val="center"/>
          </w:tcPr>
          <w:p w14:paraId="21996113" w14:textId="77777777" w:rsidR="003F6EDE" w:rsidRPr="00071348" w:rsidRDefault="003F6EDE" w:rsidP="00B47D51">
            <w:pPr>
              <w:pStyle w:val="TableCell"/>
              <w:keepNext w:val="0"/>
              <w:spacing w:before="60" w:after="60"/>
              <w:jc w:val="center"/>
              <w:rPr>
                <w:i/>
              </w:rPr>
            </w:pPr>
            <w:r w:rsidRPr="00071348">
              <w:rPr>
                <w:i/>
              </w:rPr>
              <w:t>gallons</w:t>
            </w:r>
          </w:p>
        </w:tc>
        <w:tc>
          <w:tcPr>
            <w:tcW w:w="1211" w:type="pct"/>
          </w:tcPr>
          <w:p w14:paraId="142DEC13" w14:textId="22A42B99" w:rsidR="003F6EDE" w:rsidRPr="007931F5" w:rsidRDefault="003F6EDE" w:rsidP="00ED4F2A">
            <w:pPr>
              <w:pStyle w:val="TableCell"/>
              <w:keepNext w:val="0"/>
              <w:jc w:val="center"/>
            </w:pPr>
            <w:r w:rsidRPr="007931F5">
              <w:t>EDC</w:t>
            </w:r>
            <w:r w:rsidR="00791F66">
              <w:t xml:space="preserve"> </w:t>
            </w:r>
            <w:r w:rsidRPr="007931F5">
              <w:t>Data</w:t>
            </w:r>
            <w:r w:rsidR="00791F66">
              <w:t xml:space="preserve"> </w:t>
            </w:r>
            <w:r w:rsidRPr="007931F5">
              <w:t>Gathering</w:t>
            </w:r>
          </w:p>
          <w:p w14:paraId="112CCA6A" w14:textId="67CEE74D" w:rsidR="003F6EDE" w:rsidRDefault="003F6EDE" w:rsidP="00ED4F2A">
            <w:pPr>
              <w:pStyle w:val="TableCell"/>
              <w:keepNext w:val="0"/>
              <w:spacing w:before="60" w:after="60"/>
              <w:jc w:val="center"/>
            </w:pPr>
            <w:r w:rsidRPr="007931F5">
              <w:t>Default</w:t>
            </w:r>
            <w:r w:rsidR="00FA0664">
              <w:t xml:space="preserve"> </w:t>
            </w:r>
            <w:r>
              <w:rPr>
                <w:rFonts w:cs="Arial"/>
              </w:rPr>
              <w:t>≤</w:t>
            </w:r>
            <w:r>
              <w:t>55</w:t>
            </w:r>
            <w:r w:rsidR="00791F66">
              <w:t xml:space="preserve"> </w:t>
            </w:r>
            <w:r>
              <w:t>Gals:</w:t>
            </w:r>
            <w:r w:rsidR="00791F66">
              <w:t xml:space="preserve"> </w:t>
            </w:r>
            <w:r w:rsidRPr="001D6512">
              <w:t>2.0</w:t>
            </w:r>
          </w:p>
          <w:p w14:paraId="7E5E005F" w14:textId="5312406C" w:rsidR="003F6EDE" w:rsidRPr="001D6512" w:rsidRDefault="00FA0664" w:rsidP="00ED4F2A">
            <w:pPr>
              <w:pStyle w:val="TableCell"/>
              <w:keepNext w:val="0"/>
              <w:spacing w:before="60" w:after="60"/>
              <w:jc w:val="center"/>
            </w:pPr>
            <w:r w:rsidRPr="007931F5">
              <w:t>Default</w:t>
            </w:r>
            <w:r>
              <w:t xml:space="preserve"> </w:t>
            </w:r>
            <w:r w:rsidR="003F6EDE">
              <w:t>&gt;55</w:t>
            </w:r>
            <w:r w:rsidR="00791F66">
              <w:t xml:space="preserve"> </w:t>
            </w:r>
            <w:r w:rsidR="003F6EDE">
              <w:t>Gal:</w:t>
            </w:r>
            <w:r w:rsidR="00791F66">
              <w:t xml:space="preserve"> </w:t>
            </w:r>
            <w:r w:rsidR="003F6EDE">
              <w:t>2.2</w:t>
            </w:r>
          </w:p>
        </w:tc>
        <w:tc>
          <w:tcPr>
            <w:tcW w:w="920" w:type="pct"/>
          </w:tcPr>
          <w:p w14:paraId="774141BB" w14:textId="77777777" w:rsidR="003F6EDE" w:rsidRPr="001D6512" w:rsidRDefault="003F6EDE" w:rsidP="00ED4F2A">
            <w:pPr>
              <w:pStyle w:val="TableCell"/>
              <w:keepNext w:val="0"/>
              <w:spacing w:before="60" w:after="60"/>
              <w:jc w:val="center"/>
            </w:pPr>
            <w:r>
              <w:t>2</w:t>
            </w:r>
          </w:p>
        </w:tc>
      </w:tr>
      <w:tr w:rsidR="003F6EDE" w:rsidRPr="00401931" w14:paraId="7F782D84" w14:textId="77777777" w:rsidTr="00B859E7">
        <w:tc>
          <w:tcPr>
            <w:tcW w:w="2109" w:type="pct"/>
          </w:tcPr>
          <w:p w14:paraId="5DDCCA0C" w14:textId="2F0FADAF" w:rsidR="003F6EDE" w:rsidRPr="001D6512" w:rsidRDefault="003F6EDE" w:rsidP="00ED4F2A">
            <w:pPr>
              <w:pStyle w:val="TableCell"/>
              <w:keepNext w:val="0"/>
              <w:spacing w:before="60" w:after="60"/>
              <w:jc w:val="left"/>
            </w:pPr>
            <w:r w:rsidRPr="00194958">
              <w:rPr>
                <w:rFonts w:ascii="Cambria Math" w:hAnsi="Cambria Math"/>
                <w:i/>
              </w:rPr>
              <w:t>HW</w:t>
            </w:r>
            <w:r w:rsidR="00791F66">
              <w:t xml:space="preserve"> </w:t>
            </w:r>
            <w:r w:rsidRPr="001D6512">
              <w:t>,</w:t>
            </w:r>
            <w:r w:rsidR="00791F66">
              <w:t xml:space="preserve"> </w:t>
            </w:r>
            <w:r w:rsidRPr="001D6512">
              <w:t>Hot</w:t>
            </w:r>
            <w:r w:rsidR="00791F66">
              <w:t xml:space="preserve"> </w:t>
            </w:r>
            <w:r w:rsidRPr="001D6512">
              <w:t>water</w:t>
            </w:r>
            <w:r w:rsidR="00791F66">
              <w:t xml:space="preserve"> </w:t>
            </w:r>
            <w:r w:rsidRPr="001D6512">
              <w:t>used</w:t>
            </w:r>
            <w:r w:rsidR="00791F66">
              <w:t xml:space="preserve"> </w:t>
            </w:r>
            <w:r w:rsidRPr="001D6512">
              <w:t>per</w:t>
            </w:r>
            <w:r w:rsidR="00791F66">
              <w:t xml:space="preserve"> </w:t>
            </w:r>
            <w:r w:rsidRPr="001D6512">
              <w:t>day</w:t>
            </w:r>
            <w:r w:rsidR="00791F66">
              <w:t xml:space="preserve"> </w:t>
            </w:r>
            <w:r w:rsidRPr="001D6512">
              <w:t>in</w:t>
            </w:r>
            <w:r w:rsidR="00791F66">
              <w:t xml:space="preserve"> </w:t>
            </w:r>
            <w:r w:rsidRPr="001D6512">
              <w:t>gallons</w:t>
            </w:r>
          </w:p>
        </w:tc>
        <w:tc>
          <w:tcPr>
            <w:tcW w:w="760" w:type="pct"/>
            <w:vAlign w:val="center"/>
          </w:tcPr>
          <w:p w14:paraId="7A401469" w14:textId="77777777" w:rsidR="003F6EDE" w:rsidRPr="00071348" w:rsidRDefault="009B3C86" w:rsidP="00B47D51">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11" w:type="pct"/>
            <w:vAlign w:val="center"/>
          </w:tcPr>
          <w:p w14:paraId="075BE91F" w14:textId="77777777" w:rsidR="003F6EDE" w:rsidRPr="001D6512" w:rsidRDefault="003F6EDE" w:rsidP="00B859E7">
            <w:pPr>
              <w:pStyle w:val="TableCell"/>
              <w:keepNext w:val="0"/>
              <w:spacing w:before="60" w:after="60"/>
              <w:jc w:val="center"/>
            </w:pPr>
            <w:r>
              <w:t>45.5</w:t>
            </w:r>
          </w:p>
        </w:tc>
        <w:tc>
          <w:tcPr>
            <w:tcW w:w="920" w:type="pct"/>
          </w:tcPr>
          <w:p w14:paraId="6C0B102B" w14:textId="335157BB" w:rsidR="003F6EDE" w:rsidRPr="001D6512" w:rsidRDefault="00110326" w:rsidP="00ED4F2A">
            <w:pPr>
              <w:pStyle w:val="TableCell"/>
              <w:keepNext w:val="0"/>
              <w:spacing w:before="60" w:after="60"/>
              <w:jc w:val="center"/>
            </w:pPr>
            <w:r>
              <w:t>4</w:t>
            </w:r>
          </w:p>
        </w:tc>
      </w:tr>
      <w:tr w:rsidR="003F6EDE" w:rsidRPr="00401931" w14:paraId="5F7D55FA" w14:textId="77777777" w:rsidTr="00B47D51">
        <w:trPr>
          <w:trHeight w:val="77"/>
        </w:trPr>
        <w:tc>
          <w:tcPr>
            <w:tcW w:w="2109" w:type="pct"/>
          </w:tcPr>
          <w:p w14:paraId="4077105F" w14:textId="74A7CE40" w:rsidR="003F6EDE" w:rsidRPr="001D6512" w:rsidRDefault="009B3C86" w:rsidP="00ED4F2A">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3F6EDE" w:rsidRPr="001D6512">
              <w:t>,</w:t>
            </w:r>
            <w:r w:rsidR="00791F66">
              <w:t xml:space="preserve"> </w:t>
            </w:r>
            <w:r w:rsidR="003F6EDE" w:rsidRPr="001D6512">
              <w:t>Temperature</w:t>
            </w:r>
            <w:r w:rsidR="00791F66">
              <w:t xml:space="preserve"> </w:t>
            </w:r>
            <w:r w:rsidR="003F6EDE" w:rsidRPr="001D6512">
              <w:t>of</w:t>
            </w:r>
            <w:r w:rsidR="00791F66">
              <w:t xml:space="preserve"> </w:t>
            </w:r>
            <w:r w:rsidR="003F6EDE" w:rsidRPr="001D6512">
              <w:t>hot</w:t>
            </w:r>
            <w:r w:rsidR="00791F66">
              <w:t xml:space="preserve"> </w:t>
            </w:r>
            <w:r w:rsidR="003F6EDE" w:rsidRPr="001D6512">
              <w:t>water</w:t>
            </w:r>
          </w:p>
        </w:tc>
        <w:tc>
          <w:tcPr>
            <w:tcW w:w="760" w:type="pct"/>
            <w:vAlign w:val="center"/>
          </w:tcPr>
          <w:p w14:paraId="32BBEA40" w14:textId="77777777" w:rsidR="003F6EDE" w:rsidRPr="00071348" w:rsidRDefault="003F6EDE" w:rsidP="00B47D51">
            <w:pPr>
              <w:pStyle w:val="TableCell"/>
              <w:keepNext w:val="0"/>
              <w:spacing w:before="60" w:after="60"/>
              <w:jc w:val="center"/>
              <w:rPr>
                <w:i/>
              </w:rPr>
            </w:pPr>
            <w:r w:rsidRPr="00071348">
              <w:rPr>
                <w:i/>
              </w:rPr>
              <w:t>°F</w:t>
            </w:r>
          </w:p>
        </w:tc>
        <w:tc>
          <w:tcPr>
            <w:tcW w:w="1211" w:type="pct"/>
          </w:tcPr>
          <w:p w14:paraId="6E1655A4" w14:textId="77777777" w:rsidR="003F6EDE" w:rsidRPr="001D6512" w:rsidRDefault="003F6EDE" w:rsidP="00ED4F2A">
            <w:pPr>
              <w:pStyle w:val="TableCell"/>
              <w:keepNext w:val="0"/>
              <w:spacing w:before="60" w:after="60"/>
              <w:jc w:val="center"/>
            </w:pPr>
            <w:r>
              <w:t>119</w:t>
            </w:r>
          </w:p>
        </w:tc>
        <w:tc>
          <w:tcPr>
            <w:tcW w:w="920" w:type="pct"/>
          </w:tcPr>
          <w:p w14:paraId="69E05DDA" w14:textId="77777777" w:rsidR="003F6EDE" w:rsidRPr="001D6512" w:rsidRDefault="003F6EDE" w:rsidP="00ED4F2A">
            <w:pPr>
              <w:pStyle w:val="TableCell"/>
              <w:keepNext w:val="0"/>
              <w:spacing w:before="60" w:after="60"/>
              <w:jc w:val="center"/>
            </w:pPr>
            <w:r>
              <w:t>5</w:t>
            </w:r>
          </w:p>
        </w:tc>
      </w:tr>
      <w:tr w:rsidR="003F6EDE" w:rsidRPr="00401931" w14:paraId="1721836C" w14:textId="77777777" w:rsidTr="00B47D51">
        <w:tc>
          <w:tcPr>
            <w:tcW w:w="2109" w:type="pct"/>
          </w:tcPr>
          <w:p w14:paraId="6658333B" w14:textId="5A971E72" w:rsidR="003F6EDE" w:rsidRPr="001D6512" w:rsidRDefault="009B3C86" w:rsidP="00ED4F2A">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3F6EDE" w:rsidRPr="001D6512">
              <w:t>,</w:t>
            </w:r>
            <w:r w:rsidR="00791F66">
              <w:t xml:space="preserve"> </w:t>
            </w:r>
            <w:r w:rsidR="003F6EDE" w:rsidRPr="001D6512">
              <w:t>Temperature</w:t>
            </w:r>
            <w:r w:rsidR="00791F66">
              <w:t xml:space="preserve"> </w:t>
            </w:r>
            <w:r w:rsidR="003F6EDE" w:rsidRPr="001D6512">
              <w:t>of</w:t>
            </w:r>
            <w:r w:rsidR="00791F66">
              <w:t xml:space="preserve"> </w:t>
            </w:r>
            <w:r w:rsidR="003F6EDE" w:rsidRPr="001D6512">
              <w:t>cold</w:t>
            </w:r>
            <w:r w:rsidR="00791F66">
              <w:t xml:space="preserve"> </w:t>
            </w:r>
            <w:r w:rsidR="003F6EDE" w:rsidRPr="001D6512">
              <w:t>water</w:t>
            </w:r>
            <w:r w:rsidR="00791F66">
              <w:t xml:space="preserve"> </w:t>
            </w:r>
            <w:r w:rsidR="003F6EDE" w:rsidRPr="001D6512">
              <w:t>supply</w:t>
            </w:r>
          </w:p>
        </w:tc>
        <w:tc>
          <w:tcPr>
            <w:tcW w:w="760" w:type="pct"/>
            <w:vAlign w:val="center"/>
          </w:tcPr>
          <w:p w14:paraId="60B24F59" w14:textId="77777777" w:rsidR="003F6EDE" w:rsidRPr="00071348" w:rsidRDefault="003F6EDE" w:rsidP="00B47D51">
            <w:pPr>
              <w:pStyle w:val="TableCell"/>
              <w:keepNext w:val="0"/>
              <w:spacing w:before="60" w:after="60"/>
              <w:jc w:val="center"/>
              <w:rPr>
                <w:i/>
              </w:rPr>
            </w:pPr>
            <w:r w:rsidRPr="00071348">
              <w:rPr>
                <w:i/>
              </w:rPr>
              <w:t>°F</w:t>
            </w:r>
          </w:p>
        </w:tc>
        <w:tc>
          <w:tcPr>
            <w:tcW w:w="1211" w:type="pct"/>
          </w:tcPr>
          <w:p w14:paraId="339AFF45" w14:textId="04A0FC2E" w:rsidR="003F6EDE" w:rsidRPr="001D6512" w:rsidRDefault="003F6EDE" w:rsidP="00ED4F2A">
            <w:pPr>
              <w:pStyle w:val="TableCell"/>
              <w:keepNext w:val="0"/>
              <w:spacing w:before="60" w:after="60"/>
              <w:jc w:val="center"/>
            </w:pPr>
            <w:r>
              <w:t>52</w:t>
            </w:r>
          </w:p>
        </w:tc>
        <w:tc>
          <w:tcPr>
            <w:tcW w:w="920" w:type="pct"/>
          </w:tcPr>
          <w:p w14:paraId="5C3FD028" w14:textId="77777777" w:rsidR="003F6EDE" w:rsidRPr="001D6512" w:rsidRDefault="003F6EDE" w:rsidP="00ED4F2A">
            <w:pPr>
              <w:pStyle w:val="TableCell"/>
              <w:keepNext w:val="0"/>
              <w:spacing w:before="60" w:after="60"/>
              <w:jc w:val="center"/>
            </w:pPr>
            <w:r>
              <w:t>6</w:t>
            </w:r>
          </w:p>
        </w:tc>
      </w:tr>
      <w:tr w:rsidR="003F6EDE" w:rsidRPr="00401931" w14:paraId="171A01C4" w14:textId="77777777" w:rsidTr="00B47D51">
        <w:tc>
          <w:tcPr>
            <w:tcW w:w="2109" w:type="pct"/>
          </w:tcPr>
          <w:p w14:paraId="7BBB877E" w14:textId="48A8CFDC" w:rsidR="003F6EDE" w:rsidRPr="00194958" w:rsidRDefault="009B3C86" w:rsidP="00ED4F2A">
            <w:pPr>
              <w:pStyle w:val="TableCell"/>
              <w:keepNext w:val="0"/>
              <w:spacing w:before="60" w:after="60"/>
              <w:jc w:val="left"/>
              <w:rPr>
                <w:rFonts w:ascii="Cambria Math" w:hAnsi="Cambria Math"/>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3F6EDE" w:rsidRPr="00194958">
              <w:rPr>
                <w:rFonts w:ascii="Cambria Math" w:hAnsi="Cambria Math"/>
              </w:rPr>
              <w:t>,</w:t>
            </w:r>
            <w:r w:rsidR="00791F66" w:rsidRPr="00B859E7">
              <w:rPr>
                <w:rFonts w:cs="Arial"/>
              </w:rPr>
              <w:t xml:space="preserve"> </w:t>
            </w:r>
            <w:r w:rsidR="003F6EDE" w:rsidRPr="00B859E7">
              <w:rPr>
                <w:rFonts w:cs="Arial"/>
              </w:rPr>
              <w:t>COP</w:t>
            </w:r>
            <w:r w:rsidR="00791F66" w:rsidRPr="00B859E7">
              <w:rPr>
                <w:rFonts w:cs="Arial"/>
              </w:rPr>
              <w:t xml:space="preserve"> </w:t>
            </w:r>
            <w:r w:rsidR="003F6EDE" w:rsidRPr="00B859E7">
              <w:rPr>
                <w:rFonts w:cs="Arial"/>
              </w:rPr>
              <w:t>De-rating</w:t>
            </w:r>
            <w:r w:rsidR="00791F66" w:rsidRPr="00B859E7">
              <w:rPr>
                <w:rFonts w:cs="Arial"/>
              </w:rPr>
              <w:t xml:space="preserve"> </w:t>
            </w:r>
            <w:r w:rsidR="003F6EDE" w:rsidRPr="00B859E7">
              <w:rPr>
                <w:rFonts w:cs="Arial"/>
              </w:rPr>
              <w:t>factor</w:t>
            </w:r>
            <w:r w:rsidR="00791F66" w:rsidRPr="00B859E7">
              <w:rPr>
                <w:rFonts w:cs="Arial"/>
              </w:rPr>
              <w:t xml:space="preserve"> </w:t>
            </w:r>
          </w:p>
        </w:tc>
        <w:tc>
          <w:tcPr>
            <w:tcW w:w="760" w:type="pct"/>
            <w:vAlign w:val="center"/>
          </w:tcPr>
          <w:p w14:paraId="6449F4FE" w14:textId="7FF9AE20" w:rsidR="003F6EDE" w:rsidRPr="00071348" w:rsidRDefault="00D13F20" w:rsidP="00B47D51">
            <w:pPr>
              <w:pStyle w:val="TableCell"/>
              <w:keepNext w:val="0"/>
              <w:spacing w:before="60" w:after="60"/>
              <w:jc w:val="center"/>
              <w:rPr>
                <w:i/>
              </w:rPr>
            </w:pPr>
            <w:r>
              <w:rPr>
                <w:i/>
              </w:rPr>
              <w:t>Proportion</w:t>
            </w:r>
          </w:p>
        </w:tc>
        <w:tc>
          <w:tcPr>
            <w:tcW w:w="1211" w:type="pct"/>
            <w:vAlign w:val="center"/>
          </w:tcPr>
          <w:p w14:paraId="6FCE3134" w14:textId="2A2B847D" w:rsidR="003F6EDE" w:rsidRPr="001D6512" w:rsidRDefault="001C77AD" w:rsidP="00ED4F2A">
            <w:pPr>
              <w:pStyle w:val="TableCell"/>
              <w:keepNext w:val="0"/>
              <w:spacing w:before="60" w:after="60"/>
              <w:jc w:val="center"/>
              <w:rPr>
                <w:noProof/>
              </w:rPr>
            </w:pPr>
            <w:r>
              <w:rPr>
                <w:noProof/>
              </w:rPr>
              <w:fldChar w:fldCharType="begin"/>
            </w:r>
            <w:r>
              <w:rPr>
                <w:noProof/>
              </w:rPr>
              <w:instrText xml:space="preserve"> REF _Ref533706253 \h </w:instrText>
            </w:r>
            <w:r w:rsidR="00194958">
              <w:rPr>
                <w:noProof/>
              </w:rPr>
              <w:instrText xml:space="preserve"> \* MERGEFORMAT </w:instrText>
            </w:r>
            <w:r>
              <w:rPr>
                <w:noProof/>
              </w:rPr>
            </w:r>
            <w:r>
              <w:rPr>
                <w:noProof/>
              </w:rPr>
              <w:fldChar w:fldCharType="separate"/>
            </w:r>
            <w:r w:rsidR="00EB6430">
              <w:t xml:space="preserve">Table </w:t>
            </w:r>
            <w:r w:rsidR="00EB6430">
              <w:rPr>
                <w:noProof/>
              </w:rPr>
              <w:t>2</w:t>
            </w:r>
            <w:r w:rsidR="00EB6430">
              <w:rPr>
                <w:noProof/>
              </w:rPr>
              <w:noBreakHyphen/>
              <w:t>50</w:t>
            </w:r>
            <w:r>
              <w:rPr>
                <w:noProof/>
              </w:rPr>
              <w:fldChar w:fldCharType="end"/>
            </w:r>
          </w:p>
        </w:tc>
        <w:tc>
          <w:tcPr>
            <w:tcW w:w="920" w:type="pct"/>
          </w:tcPr>
          <w:p w14:paraId="544285F6" w14:textId="4880A5DB" w:rsidR="003F6EDE" w:rsidRPr="001D6512" w:rsidRDefault="003F6EDE" w:rsidP="00ED4F2A">
            <w:pPr>
              <w:pStyle w:val="TableCell"/>
              <w:keepNext w:val="0"/>
              <w:spacing w:before="60" w:after="60"/>
              <w:jc w:val="center"/>
            </w:pPr>
            <w:r>
              <w:t>7</w:t>
            </w:r>
            <w:r w:rsidRPr="001D6512">
              <w:t>,</w:t>
            </w:r>
            <w:r w:rsidR="00791F66">
              <w:t xml:space="preserve"> </w:t>
            </w:r>
            <w:r w:rsidRPr="001D6512">
              <w:t>and</w:t>
            </w:r>
            <w:r w:rsidR="00791F66">
              <w:t xml:space="preserve"> </w:t>
            </w:r>
            <w:r w:rsidRPr="001D6512">
              <w:t>discussion</w:t>
            </w:r>
            <w:r w:rsidR="00791F66">
              <w:t xml:space="preserve"> </w:t>
            </w:r>
            <w:r w:rsidRPr="001D6512">
              <w:t>below</w:t>
            </w:r>
          </w:p>
        </w:tc>
      </w:tr>
      <w:tr w:rsidR="003F6EDE" w:rsidRPr="00401931" w14:paraId="1528001F" w14:textId="77777777" w:rsidTr="00B47D51">
        <w:tc>
          <w:tcPr>
            <w:tcW w:w="2109" w:type="pct"/>
          </w:tcPr>
          <w:p w14:paraId="5BC2760C" w14:textId="69D06210" w:rsidR="003F6EDE" w:rsidRPr="003E2525" w:rsidDel="006C1696" w:rsidRDefault="009B3C86" w:rsidP="00ED4F2A">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791F66">
              <w:t xml:space="preserve"> </w:t>
            </w:r>
            <w:r w:rsidR="003F6EDE">
              <w:t>,</w:t>
            </w:r>
            <w:r w:rsidR="00791F66">
              <w:t xml:space="preserve"> </w:t>
            </w:r>
            <w:r w:rsidR="003F6EDE">
              <w:t>Equivalent</w:t>
            </w:r>
            <w:r w:rsidR="00791F66">
              <w:t xml:space="preserve"> </w:t>
            </w:r>
            <w:r w:rsidR="003F6EDE">
              <w:t>Full</w:t>
            </w:r>
            <w:r w:rsidR="00791F66">
              <w:t xml:space="preserve"> </w:t>
            </w:r>
            <w:r w:rsidR="003F6EDE">
              <w:t>Load</w:t>
            </w:r>
            <w:r w:rsidR="00791F66">
              <w:t xml:space="preserve"> </w:t>
            </w:r>
            <w:r w:rsidR="003F6EDE">
              <w:t>Hours</w:t>
            </w:r>
            <w:r w:rsidR="00791F66">
              <w:t xml:space="preserve"> </w:t>
            </w:r>
            <w:r w:rsidR="003F6EDE">
              <w:t>for</w:t>
            </w:r>
            <w:r w:rsidR="00791F66">
              <w:t xml:space="preserve"> </w:t>
            </w:r>
            <w:r w:rsidR="003F6EDE">
              <w:t>cooling</w:t>
            </w:r>
          </w:p>
        </w:tc>
        <w:tc>
          <w:tcPr>
            <w:tcW w:w="760" w:type="pct"/>
            <w:vAlign w:val="center"/>
          </w:tcPr>
          <w:p w14:paraId="4E378CE4" w14:textId="77777777" w:rsidR="003F6EDE" w:rsidRDefault="009B3C86" w:rsidP="00B47D51">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4424DB33" w14:textId="675A418C" w:rsidR="003F6EDE" w:rsidRPr="001D6512" w:rsidDel="009241B8" w:rsidRDefault="00B21ACF" w:rsidP="00ED4F2A">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w:t>
            </w:r>
            <w:r w:rsidR="00F700F8">
              <w:rPr>
                <w:szCs w:val="18"/>
              </w:rPr>
              <w:t>App. A</w:t>
            </w:r>
          </w:p>
        </w:tc>
        <w:tc>
          <w:tcPr>
            <w:tcW w:w="920" w:type="pct"/>
          </w:tcPr>
          <w:p w14:paraId="54F9FB3C" w14:textId="77777777" w:rsidR="003F6EDE" w:rsidRDefault="003F6EDE" w:rsidP="00ED4F2A">
            <w:pPr>
              <w:pStyle w:val="TableCell"/>
              <w:keepNext w:val="0"/>
              <w:spacing w:before="60" w:after="60"/>
              <w:jc w:val="center"/>
            </w:pPr>
            <w:r>
              <w:t>8</w:t>
            </w:r>
          </w:p>
        </w:tc>
      </w:tr>
      <w:tr w:rsidR="003F6EDE" w:rsidRPr="00401931" w14:paraId="2353110D" w14:textId="77777777" w:rsidTr="00B47D51">
        <w:tc>
          <w:tcPr>
            <w:tcW w:w="2109" w:type="pct"/>
          </w:tcPr>
          <w:p w14:paraId="3A995824" w14:textId="207782DC" w:rsidR="003F6EDE" w:rsidRPr="003E2525" w:rsidDel="006C1696" w:rsidRDefault="009B3C86" w:rsidP="00ED4F2A">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791F66">
              <w:t xml:space="preserve"> </w:t>
            </w:r>
            <w:r w:rsidR="003F6EDE">
              <w:t>,</w:t>
            </w:r>
            <w:r w:rsidR="00791F66">
              <w:t xml:space="preserve"> </w:t>
            </w:r>
            <w:r w:rsidR="003F6EDE">
              <w:t>Equivalent</w:t>
            </w:r>
            <w:r w:rsidR="00791F66">
              <w:t xml:space="preserve"> </w:t>
            </w:r>
            <w:r w:rsidR="003F6EDE">
              <w:t>Full</w:t>
            </w:r>
            <w:r w:rsidR="00791F66">
              <w:t xml:space="preserve"> </w:t>
            </w:r>
            <w:r w:rsidR="003F6EDE">
              <w:t>Load</w:t>
            </w:r>
            <w:r w:rsidR="00791F66">
              <w:t xml:space="preserve"> </w:t>
            </w:r>
            <w:r w:rsidR="003F6EDE">
              <w:t>Hours</w:t>
            </w:r>
            <w:r w:rsidR="00791F66">
              <w:t xml:space="preserve"> </w:t>
            </w:r>
            <w:r w:rsidR="003F6EDE">
              <w:t>for</w:t>
            </w:r>
            <w:r w:rsidR="00791F66">
              <w:t xml:space="preserve"> </w:t>
            </w:r>
            <w:r w:rsidR="003F6EDE">
              <w:t>heating</w:t>
            </w:r>
          </w:p>
        </w:tc>
        <w:tc>
          <w:tcPr>
            <w:tcW w:w="760" w:type="pct"/>
            <w:vAlign w:val="center"/>
          </w:tcPr>
          <w:p w14:paraId="27D71D5E" w14:textId="77777777" w:rsidR="003F6EDE" w:rsidRDefault="009B3C86" w:rsidP="00B47D51">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028E7326" w14:textId="7D2DB129" w:rsidR="003F6EDE" w:rsidRPr="001D6512" w:rsidDel="009241B8" w:rsidRDefault="00B21ACF" w:rsidP="00ED4F2A">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w:t>
            </w:r>
            <w:r w:rsidR="00F700F8">
              <w:rPr>
                <w:szCs w:val="18"/>
              </w:rPr>
              <w:t>App. A</w:t>
            </w:r>
          </w:p>
        </w:tc>
        <w:tc>
          <w:tcPr>
            <w:tcW w:w="920" w:type="pct"/>
          </w:tcPr>
          <w:p w14:paraId="2DE41DAC" w14:textId="77777777" w:rsidR="003F6EDE" w:rsidRDefault="003F6EDE" w:rsidP="00ED4F2A">
            <w:pPr>
              <w:pStyle w:val="TableCell"/>
              <w:keepNext w:val="0"/>
              <w:spacing w:before="60" w:after="60"/>
              <w:jc w:val="center"/>
            </w:pPr>
            <w:r>
              <w:t>8</w:t>
            </w:r>
          </w:p>
        </w:tc>
      </w:tr>
      <w:tr w:rsidR="00013997" w:rsidRPr="00401931" w14:paraId="634C9440" w14:textId="77777777" w:rsidTr="00013997">
        <w:tc>
          <w:tcPr>
            <w:tcW w:w="2109" w:type="pct"/>
          </w:tcPr>
          <w:p w14:paraId="44C1E7BB" w14:textId="2E573D81" w:rsidR="00013997" w:rsidRPr="0005583A" w:rsidDel="006C1696" w:rsidRDefault="00013997" w:rsidP="00013997">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5DE3B9C3" w14:textId="584B2568" w:rsidR="00013997" w:rsidRDefault="009B3C86" w:rsidP="00013997">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045A5CF6" w14:textId="49CD3289" w:rsidR="00013997" w:rsidRDefault="00013997" w:rsidP="00013997">
            <w:pPr>
              <w:pStyle w:val="TableCell"/>
              <w:keepNext w:val="0"/>
              <w:spacing w:before="60" w:after="60"/>
              <w:jc w:val="center"/>
            </w:pPr>
            <w:r>
              <w:t>EDC Data Gathering</w:t>
            </w:r>
          </w:p>
          <w:p w14:paraId="780EC28B" w14:textId="02A6E9B4" w:rsidR="00013997" w:rsidRPr="001D6512" w:rsidDel="009241B8" w:rsidRDefault="005A0B33" w:rsidP="00013997">
            <w:pPr>
              <w:pStyle w:val="TableCell"/>
              <w:keepNext w:val="0"/>
              <w:spacing w:before="60" w:after="60"/>
              <w:jc w:val="center"/>
            </w:pPr>
            <w:r>
              <w:t xml:space="preserve">Default see </w:t>
            </w:r>
            <w:r>
              <w:fldChar w:fldCharType="begin"/>
            </w:r>
            <w:r>
              <w:instrText xml:space="preserve"> REF _Ref534895883 \h </w:instrText>
            </w:r>
            <w:r>
              <w:fldChar w:fldCharType="separate"/>
            </w:r>
            <w:r w:rsidR="00EB6430">
              <w:t>T</w:t>
            </w:r>
            <w:r w:rsidR="00EB6430" w:rsidRPr="006F1AD2">
              <w:t>able</w:t>
            </w:r>
            <w:r w:rsidR="00EB6430">
              <w:t xml:space="preserve"> </w:t>
            </w:r>
            <w:r w:rsidR="00EB6430">
              <w:rPr>
                <w:noProof/>
              </w:rPr>
              <w:t>2</w:t>
            </w:r>
            <w:r w:rsidR="00EB6430">
              <w:noBreakHyphen/>
            </w:r>
            <w:r w:rsidR="00EB6430">
              <w:rPr>
                <w:noProof/>
              </w:rPr>
              <w:t>48</w:t>
            </w:r>
            <w:r>
              <w:fldChar w:fldCharType="end"/>
            </w:r>
          </w:p>
        </w:tc>
        <w:tc>
          <w:tcPr>
            <w:tcW w:w="920" w:type="pct"/>
          </w:tcPr>
          <w:p w14:paraId="694A5284" w14:textId="1D0D2EA4" w:rsidR="00013997" w:rsidRDefault="00013997" w:rsidP="00013997">
            <w:pPr>
              <w:pStyle w:val="TableCell"/>
              <w:keepNext w:val="0"/>
              <w:spacing w:before="60" w:after="60"/>
              <w:jc w:val="center"/>
            </w:pPr>
            <w:r>
              <w:t>9</w:t>
            </w:r>
          </w:p>
        </w:tc>
      </w:tr>
      <w:tr w:rsidR="00013997" w:rsidRPr="00401931" w14:paraId="5A1AD27A" w14:textId="77777777" w:rsidTr="00013997">
        <w:tc>
          <w:tcPr>
            <w:tcW w:w="2109" w:type="pct"/>
          </w:tcPr>
          <w:p w14:paraId="0BE05696" w14:textId="033FDAC4" w:rsidR="00013997" w:rsidRPr="009A319B" w:rsidDel="006C1696" w:rsidRDefault="00013997" w:rsidP="00013997">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38666B38" w14:textId="16D95334" w:rsidR="00013997" w:rsidRDefault="009B3C86" w:rsidP="00013997">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4C2C1C0F" w14:textId="55525BF9" w:rsidR="00013997" w:rsidRDefault="00013997" w:rsidP="00013997">
            <w:pPr>
              <w:pStyle w:val="TableCell"/>
              <w:keepNext w:val="0"/>
              <w:spacing w:before="60" w:after="60"/>
              <w:jc w:val="center"/>
            </w:pPr>
            <w:r>
              <w:t>EDC Data Gathering</w:t>
            </w:r>
          </w:p>
          <w:p w14:paraId="533D47AF" w14:textId="0AFB890E" w:rsidR="00013997" w:rsidRPr="001D6512" w:rsidDel="009241B8" w:rsidRDefault="00013997" w:rsidP="00013997">
            <w:pPr>
              <w:pStyle w:val="TableCell"/>
              <w:keepNext w:val="0"/>
              <w:spacing w:before="60" w:after="60"/>
              <w:jc w:val="center"/>
            </w:pPr>
            <w:r>
              <w:t>Default</w:t>
            </w:r>
            <w:r w:rsidR="00155B73">
              <w:t xml:space="preserve"> see </w:t>
            </w:r>
            <w:r w:rsidR="002B2541">
              <w:fldChar w:fldCharType="begin"/>
            </w:r>
            <w:r w:rsidR="002B2541">
              <w:instrText xml:space="preserve"> REF _Ref534895883 \h </w:instrText>
            </w:r>
            <w:r w:rsidR="002B2541">
              <w:fldChar w:fldCharType="separate"/>
            </w:r>
            <w:r w:rsidR="00EB6430">
              <w:t>T</w:t>
            </w:r>
            <w:r w:rsidR="00EB6430" w:rsidRPr="006F1AD2">
              <w:t>able</w:t>
            </w:r>
            <w:r w:rsidR="00EB6430">
              <w:t xml:space="preserve"> </w:t>
            </w:r>
            <w:r w:rsidR="00EB6430">
              <w:rPr>
                <w:noProof/>
              </w:rPr>
              <w:t>2</w:t>
            </w:r>
            <w:r w:rsidR="00EB6430">
              <w:noBreakHyphen/>
            </w:r>
            <w:r w:rsidR="00EB6430">
              <w:rPr>
                <w:noProof/>
              </w:rPr>
              <w:t>48</w:t>
            </w:r>
            <w:r w:rsidR="002B2541">
              <w:fldChar w:fldCharType="end"/>
            </w:r>
          </w:p>
        </w:tc>
        <w:tc>
          <w:tcPr>
            <w:tcW w:w="920" w:type="pct"/>
          </w:tcPr>
          <w:p w14:paraId="70F3F56A" w14:textId="63C76BA2" w:rsidR="00013997" w:rsidRDefault="00013997" w:rsidP="00013997">
            <w:pPr>
              <w:pStyle w:val="TableCell"/>
              <w:keepNext w:val="0"/>
              <w:spacing w:before="60" w:after="60"/>
              <w:jc w:val="center"/>
            </w:pPr>
            <w:r>
              <w:t>9</w:t>
            </w:r>
          </w:p>
        </w:tc>
      </w:tr>
      <w:tr w:rsidR="003F6EDE" w:rsidRPr="00401931" w14:paraId="7DEF2762" w14:textId="77777777" w:rsidTr="00B47D51">
        <w:tc>
          <w:tcPr>
            <w:tcW w:w="2109" w:type="pct"/>
          </w:tcPr>
          <w:p w14:paraId="52096C9C" w14:textId="1EB0D5D8" w:rsidR="003F6EDE" w:rsidRPr="00021197" w:rsidRDefault="003F6EDE" w:rsidP="00ED4F2A">
            <w:pPr>
              <w:pStyle w:val="TableCell"/>
              <w:keepNext w:val="0"/>
              <w:spacing w:before="60" w:after="60"/>
              <w:jc w:val="left"/>
            </w:pPr>
            <w:r w:rsidRPr="00194958">
              <w:rPr>
                <w:rFonts w:ascii="Cambria Math" w:hAnsi="Cambria Math"/>
                <w:i/>
              </w:rPr>
              <w:t>ETDF</w:t>
            </w:r>
            <w:r w:rsidR="00791F66">
              <w:rPr>
                <w:i/>
              </w:rPr>
              <w:t xml:space="preserve"> </w:t>
            </w:r>
            <w:r>
              <w:rPr>
                <w:i/>
              </w:rPr>
              <w:t>,</w:t>
            </w:r>
            <w:r w:rsidR="00791F66">
              <w:rPr>
                <w:i/>
              </w:rPr>
              <w:t xml:space="preserve"> </w:t>
            </w:r>
            <w:r>
              <w:t>Energy</w:t>
            </w:r>
            <w:r w:rsidR="00791F66">
              <w:t xml:space="preserve"> </w:t>
            </w:r>
            <w:r>
              <w:t>to</w:t>
            </w:r>
            <w:r w:rsidR="00791F66">
              <w:t xml:space="preserve"> </w:t>
            </w:r>
            <w:r>
              <w:t>Demand</w:t>
            </w:r>
            <w:r w:rsidR="00791F66">
              <w:t xml:space="preserve"> </w:t>
            </w:r>
            <w:r>
              <w:t>Factor</w:t>
            </w:r>
            <w:r w:rsidR="00791F66">
              <w:t xml:space="preserve"> </w:t>
            </w:r>
            <w:r>
              <w:t>(defined</w:t>
            </w:r>
            <w:r w:rsidR="00791F66">
              <w:t xml:space="preserve"> </w:t>
            </w:r>
            <w:r>
              <w:t>above)</w:t>
            </w:r>
          </w:p>
        </w:tc>
        <w:tc>
          <w:tcPr>
            <w:tcW w:w="760" w:type="pct"/>
            <w:vAlign w:val="center"/>
          </w:tcPr>
          <w:p w14:paraId="4E9871CA" w14:textId="4C2A023D" w:rsidR="003F6EDE" w:rsidRPr="001D6512" w:rsidRDefault="009B3C86" w:rsidP="00B47D51">
            <w:pPr>
              <w:pStyle w:val="TableCell"/>
              <w:keepNext w:val="0"/>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11" w:type="pct"/>
            <w:vAlign w:val="center"/>
          </w:tcPr>
          <w:p w14:paraId="49523969" w14:textId="77777777" w:rsidR="003F6EDE" w:rsidRPr="001D6512" w:rsidRDefault="003F6EDE" w:rsidP="00ED4F2A">
            <w:pPr>
              <w:pStyle w:val="TableCell"/>
              <w:keepNext w:val="0"/>
              <w:spacing w:before="60" w:after="60"/>
              <w:jc w:val="center"/>
            </w:pPr>
            <w:r>
              <w:t>0.00008047</w:t>
            </w:r>
          </w:p>
        </w:tc>
        <w:tc>
          <w:tcPr>
            <w:tcW w:w="920" w:type="pct"/>
          </w:tcPr>
          <w:p w14:paraId="7271419D" w14:textId="77777777" w:rsidR="003F6EDE" w:rsidRPr="001D6512" w:rsidRDefault="003F6EDE" w:rsidP="00ED4F2A">
            <w:pPr>
              <w:pStyle w:val="TableCell"/>
              <w:keepNext w:val="0"/>
              <w:spacing w:before="60" w:after="60"/>
              <w:jc w:val="center"/>
            </w:pPr>
            <w:r>
              <w:t>10</w:t>
            </w:r>
          </w:p>
        </w:tc>
      </w:tr>
    </w:tbl>
    <w:p w14:paraId="166C4920" w14:textId="77777777" w:rsidR="003F6EDE" w:rsidRDefault="003F6EDE" w:rsidP="007C0F72"/>
    <w:p w14:paraId="5BA2A43F" w14:textId="56BFB76C" w:rsidR="003203BA" w:rsidRPr="009E2FFE" w:rsidRDefault="003203BA" w:rsidP="003203BA">
      <w:pPr>
        <w:pStyle w:val="Caption"/>
        <w:keepNext w:val="0"/>
        <w:jc w:val="left"/>
      </w:pPr>
      <w:bookmarkStart w:id="379" w:name="_Ref534895883"/>
      <w:bookmarkStart w:id="380" w:name="_Toc535400460"/>
      <w:r>
        <w:t>T</w:t>
      </w:r>
      <w:r w:rsidRPr="006F1AD2">
        <w:t>able</w:t>
      </w:r>
      <w:r>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48</w:t>
      </w:r>
      <w:r w:rsidR="00C5682A">
        <w:rPr>
          <w:noProof/>
        </w:rPr>
        <w:fldChar w:fldCharType="end"/>
      </w:r>
      <w:bookmarkEnd w:id="379"/>
      <w:r w:rsidRPr="006F1AD2">
        <w:t>:</w:t>
      </w:r>
      <w:r>
        <w:t xml:space="preserve"> Default Cooling and Heating System Efficiencies</w:t>
      </w:r>
      <w:bookmarkEnd w:id="380"/>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3203BA" w14:paraId="50C10B68" w14:textId="77777777" w:rsidTr="00650263">
        <w:trPr>
          <w:trHeight w:val="298"/>
        </w:trPr>
        <w:tc>
          <w:tcPr>
            <w:tcW w:w="2607" w:type="pct"/>
            <w:shd w:val="clear" w:color="auto" w:fill="BFBFBF"/>
            <w:vAlign w:val="bottom"/>
          </w:tcPr>
          <w:p w14:paraId="0983FE93" w14:textId="77777777" w:rsidR="003203BA" w:rsidRPr="001D6512" w:rsidRDefault="003203BA" w:rsidP="00650263">
            <w:pPr>
              <w:pStyle w:val="TableCell"/>
              <w:keepNext w:val="0"/>
              <w:spacing w:before="60" w:after="60"/>
              <w:rPr>
                <w:b/>
              </w:rPr>
            </w:pPr>
            <w:r>
              <w:rPr>
                <w:b/>
              </w:rPr>
              <w:t>Type</w:t>
            </w:r>
          </w:p>
        </w:tc>
        <w:tc>
          <w:tcPr>
            <w:tcW w:w="1206" w:type="pct"/>
            <w:shd w:val="clear" w:color="auto" w:fill="BFBFBF"/>
          </w:tcPr>
          <w:p w14:paraId="27CA0048" w14:textId="77777777" w:rsidR="003203BA" w:rsidRPr="00801F78" w:rsidRDefault="003203BA" w:rsidP="00650263">
            <w:pPr>
              <w:pStyle w:val="TableCell"/>
              <w:keepNext w:val="0"/>
              <w:spacing w:before="60" w:after="60"/>
              <w:jc w:val="center"/>
              <w:rPr>
                <w:b/>
              </w:rPr>
            </w:pPr>
            <w:r>
              <w:rPr>
                <w:b/>
              </w:rPr>
              <w:t>SEER</w:t>
            </w:r>
          </w:p>
        </w:tc>
        <w:tc>
          <w:tcPr>
            <w:tcW w:w="1186" w:type="pct"/>
            <w:shd w:val="clear" w:color="auto" w:fill="BFBFBF"/>
          </w:tcPr>
          <w:p w14:paraId="0B798A73" w14:textId="77777777" w:rsidR="003203BA" w:rsidRDefault="003203BA" w:rsidP="00650263">
            <w:pPr>
              <w:pStyle w:val="TableCell"/>
              <w:keepNext w:val="0"/>
              <w:spacing w:before="60" w:after="60"/>
              <w:jc w:val="center"/>
              <w:rPr>
                <w:rFonts w:cs="Arial"/>
                <w:b/>
              </w:rPr>
            </w:pPr>
            <w:r>
              <w:rPr>
                <w:rFonts w:cs="Arial"/>
                <w:b/>
              </w:rPr>
              <w:t>HSPF</w:t>
            </w:r>
          </w:p>
        </w:tc>
      </w:tr>
      <w:tr w:rsidR="003203BA" w14:paraId="1782ECFC" w14:textId="77777777" w:rsidTr="00650263">
        <w:trPr>
          <w:trHeight w:val="332"/>
        </w:trPr>
        <w:tc>
          <w:tcPr>
            <w:tcW w:w="2607" w:type="pct"/>
            <w:vAlign w:val="center"/>
          </w:tcPr>
          <w:p w14:paraId="18DF8660" w14:textId="77777777" w:rsidR="003203BA" w:rsidRPr="001D6512" w:rsidRDefault="003203BA" w:rsidP="00650263">
            <w:pPr>
              <w:pStyle w:val="TableCell"/>
              <w:keepNext w:val="0"/>
              <w:spacing w:before="60" w:after="60"/>
              <w:jc w:val="left"/>
            </w:pPr>
            <w:r>
              <w:t>Central Air Conditioner</w:t>
            </w:r>
          </w:p>
        </w:tc>
        <w:tc>
          <w:tcPr>
            <w:tcW w:w="1206" w:type="pct"/>
            <w:vAlign w:val="center"/>
          </w:tcPr>
          <w:p w14:paraId="5232D270" w14:textId="77777777" w:rsidR="003203BA" w:rsidRPr="001D6512" w:rsidRDefault="003203BA" w:rsidP="00650263">
            <w:pPr>
              <w:pStyle w:val="TableCell"/>
              <w:keepNext w:val="0"/>
              <w:spacing w:before="60" w:after="60"/>
              <w:jc w:val="center"/>
              <w:rPr>
                <w:color w:val="000000"/>
              </w:rPr>
            </w:pPr>
            <w:r>
              <w:rPr>
                <w:color w:val="000000"/>
              </w:rPr>
              <w:t>12.1</w:t>
            </w:r>
          </w:p>
        </w:tc>
        <w:tc>
          <w:tcPr>
            <w:tcW w:w="1186" w:type="pct"/>
            <w:vAlign w:val="center"/>
          </w:tcPr>
          <w:p w14:paraId="02BFEA0F" w14:textId="77777777" w:rsidR="003203BA" w:rsidDel="00967FFE" w:rsidRDefault="003203BA" w:rsidP="00650263">
            <w:pPr>
              <w:pStyle w:val="TableCell"/>
              <w:keepNext w:val="0"/>
              <w:spacing w:before="60" w:after="60"/>
              <w:jc w:val="center"/>
              <w:rPr>
                <w:color w:val="000000"/>
              </w:rPr>
            </w:pPr>
            <w:r>
              <w:rPr>
                <w:color w:val="000000"/>
              </w:rPr>
              <w:t>N/A</w:t>
            </w:r>
          </w:p>
        </w:tc>
      </w:tr>
      <w:tr w:rsidR="003203BA" w14:paraId="4EC16E81" w14:textId="77777777" w:rsidTr="00650263">
        <w:trPr>
          <w:trHeight w:val="298"/>
        </w:trPr>
        <w:tc>
          <w:tcPr>
            <w:tcW w:w="2607" w:type="pct"/>
            <w:vAlign w:val="center"/>
          </w:tcPr>
          <w:p w14:paraId="14CA477C" w14:textId="77777777" w:rsidR="003203BA" w:rsidRPr="001D6512" w:rsidRDefault="003203BA" w:rsidP="00650263">
            <w:pPr>
              <w:pStyle w:val="TableCell"/>
              <w:keepNext w:val="0"/>
              <w:spacing w:before="60" w:after="60"/>
              <w:jc w:val="left"/>
            </w:pPr>
            <w:r>
              <w:t>Room Air Conditioner</w:t>
            </w:r>
          </w:p>
        </w:tc>
        <w:tc>
          <w:tcPr>
            <w:tcW w:w="1206" w:type="pct"/>
            <w:vAlign w:val="center"/>
          </w:tcPr>
          <w:p w14:paraId="2F25128D" w14:textId="77777777" w:rsidR="003203BA" w:rsidRPr="001D6512" w:rsidRDefault="003203BA" w:rsidP="00650263">
            <w:pPr>
              <w:pStyle w:val="TableCell"/>
              <w:keepNext w:val="0"/>
              <w:spacing w:before="60" w:after="60"/>
              <w:jc w:val="center"/>
              <w:rPr>
                <w:color w:val="000000"/>
              </w:rPr>
            </w:pPr>
            <w:r>
              <w:rPr>
                <w:color w:val="000000"/>
              </w:rPr>
              <w:t>11.4</w:t>
            </w:r>
          </w:p>
        </w:tc>
        <w:tc>
          <w:tcPr>
            <w:tcW w:w="1186" w:type="pct"/>
            <w:vAlign w:val="center"/>
          </w:tcPr>
          <w:p w14:paraId="3C456F09" w14:textId="77777777" w:rsidR="003203BA" w:rsidDel="00967FFE" w:rsidRDefault="003203BA" w:rsidP="00650263">
            <w:pPr>
              <w:pStyle w:val="TableCell"/>
              <w:keepNext w:val="0"/>
              <w:spacing w:before="60" w:after="60"/>
              <w:jc w:val="center"/>
              <w:rPr>
                <w:color w:val="000000"/>
              </w:rPr>
            </w:pPr>
            <w:r>
              <w:rPr>
                <w:color w:val="000000"/>
              </w:rPr>
              <w:t>N/A</w:t>
            </w:r>
          </w:p>
        </w:tc>
      </w:tr>
      <w:tr w:rsidR="003203BA" w14:paraId="12E4CE25" w14:textId="77777777" w:rsidTr="00650263">
        <w:trPr>
          <w:trHeight w:val="260"/>
        </w:trPr>
        <w:tc>
          <w:tcPr>
            <w:tcW w:w="2607" w:type="pct"/>
            <w:vAlign w:val="center"/>
          </w:tcPr>
          <w:p w14:paraId="6DB93A94" w14:textId="77777777" w:rsidR="003203BA" w:rsidRPr="001D6512" w:rsidRDefault="003203BA" w:rsidP="00650263">
            <w:pPr>
              <w:pStyle w:val="TableCell"/>
              <w:keepNext w:val="0"/>
              <w:spacing w:before="60" w:after="60"/>
              <w:jc w:val="left"/>
            </w:pPr>
            <w:r>
              <w:t>Air-Source Heat Pump</w:t>
            </w:r>
          </w:p>
        </w:tc>
        <w:tc>
          <w:tcPr>
            <w:tcW w:w="1206" w:type="pct"/>
            <w:vAlign w:val="center"/>
          </w:tcPr>
          <w:p w14:paraId="7609394C" w14:textId="77777777" w:rsidR="003203BA" w:rsidRPr="001D6512" w:rsidRDefault="003203BA" w:rsidP="00650263">
            <w:pPr>
              <w:pStyle w:val="TableCell"/>
              <w:keepNext w:val="0"/>
              <w:spacing w:before="60" w:after="60"/>
              <w:jc w:val="center"/>
              <w:rPr>
                <w:color w:val="000000"/>
              </w:rPr>
            </w:pPr>
            <w:r>
              <w:rPr>
                <w:color w:val="000000"/>
              </w:rPr>
              <w:t>13.5</w:t>
            </w:r>
          </w:p>
        </w:tc>
        <w:tc>
          <w:tcPr>
            <w:tcW w:w="1186" w:type="pct"/>
            <w:vAlign w:val="center"/>
          </w:tcPr>
          <w:p w14:paraId="5AE80A6D" w14:textId="77777777" w:rsidR="003203BA" w:rsidDel="00967FFE" w:rsidRDefault="003203BA" w:rsidP="00650263">
            <w:pPr>
              <w:pStyle w:val="TableCell"/>
              <w:keepNext w:val="0"/>
              <w:spacing w:before="60" w:after="60"/>
              <w:jc w:val="center"/>
              <w:rPr>
                <w:color w:val="000000"/>
              </w:rPr>
            </w:pPr>
            <w:r>
              <w:rPr>
                <w:color w:val="000000"/>
              </w:rPr>
              <w:t>8.2</w:t>
            </w:r>
          </w:p>
        </w:tc>
      </w:tr>
      <w:tr w:rsidR="003203BA" w14:paraId="5FC536C5" w14:textId="77777777" w:rsidTr="00650263">
        <w:trPr>
          <w:trHeight w:val="242"/>
        </w:trPr>
        <w:tc>
          <w:tcPr>
            <w:tcW w:w="2607" w:type="pct"/>
            <w:vAlign w:val="center"/>
          </w:tcPr>
          <w:p w14:paraId="6EC50D0C" w14:textId="77777777" w:rsidR="003203BA" w:rsidRPr="001D6512" w:rsidRDefault="003203BA" w:rsidP="00650263">
            <w:pPr>
              <w:pStyle w:val="TableCell"/>
              <w:keepNext w:val="0"/>
              <w:spacing w:before="60" w:after="60"/>
              <w:jc w:val="left"/>
            </w:pPr>
            <w:r>
              <w:t>Ground-Source Heat Pump</w:t>
            </w:r>
          </w:p>
        </w:tc>
        <w:tc>
          <w:tcPr>
            <w:tcW w:w="1206" w:type="pct"/>
            <w:vAlign w:val="center"/>
          </w:tcPr>
          <w:p w14:paraId="18927AA0" w14:textId="174CA395" w:rsidR="003203BA" w:rsidRPr="001D6512" w:rsidRDefault="00273B13" w:rsidP="00650263">
            <w:pPr>
              <w:pStyle w:val="TableCell"/>
              <w:keepNext w:val="0"/>
              <w:spacing w:before="60" w:after="60"/>
              <w:jc w:val="center"/>
              <w:rPr>
                <w:color w:val="000000"/>
              </w:rPr>
            </w:pPr>
            <w:r>
              <w:rPr>
                <w:color w:val="000000"/>
              </w:rPr>
              <w:t>15.0</w:t>
            </w:r>
          </w:p>
        </w:tc>
        <w:tc>
          <w:tcPr>
            <w:tcW w:w="1186" w:type="pct"/>
            <w:vAlign w:val="center"/>
          </w:tcPr>
          <w:p w14:paraId="467709F1" w14:textId="16146B01" w:rsidR="003203BA" w:rsidDel="00436291" w:rsidRDefault="00273B13" w:rsidP="00650263">
            <w:pPr>
              <w:pStyle w:val="TableCell"/>
              <w:keepNext w:val="0"/>
              <w:spacing w:before="60" w:after="60"/>
              <w:jc w:val="center"/>
              <w:rPr>
                <w:color w:val="000000"/>
              </w:rPr>
            </w:pPr>
            <w:r>
              <w:rPr>
                <w:color w:val="000000"/>
              </w:rPr>
              <w:t>10.9</w:t>
            </w:r>
          </w:p>
        </w:tc>
      </w:tr>
      <w:tr w:rsidR="003203BA" w14:paraId="5907BFAA" w14:textId="77777777" w:rsidTr="00650263">
        <w:trPr>
          <w:trHeight w:val="296"/>
        </w:trPr>
        <w:tc>
          <w:tcPr>
            <w:tcW w:w="2607" w:type="pct"/>
            <w:vAlign w:val="center"/>
          </w:tcPr>
          <w:p w14:paraId="2BD303B3" w14:textId="77777777" w:rsidR="003203BA" w:rsidRDefault="003203BA" w:rsidP="00650263">
            <w:pPr>
              <w:pStyle w:val="TableCell"/>
              <w:keepNext w:val="0"/>
              <w:spacing w:before="60" w:after="60"/>
              <w:jc w:val="left"/>
            </w:pPr>
            <w:r>
              <w:t>Ductless Mini-Split</w:t>
            </w:r>
          </w:p>
        </w:tc>
        <w:tc>
          <w:tcPr>
            <w:tcW w:w="1206" w:type="pct"/>
            <w:vAlign w:val="center"/>
          </w:tcPr>
          <w:p w14:paraId="5941C597" w14:textId="77777777" w:rsidR="003203BA" w:rsidDel="00436291" w:rsidRDefault="003203BA" w:rsidP="00650263">
            <w:pPr>
              <w:pStyle w:val="TableCell"/>
              <w:keepNext w:val="0"/>
              <w:spacing w:before="60" w:after="60"/>
              <w:jc w:val="center"/>
              <w:rPr>
                <w:color w:val="000000"/>
              </w:rPr>
            </w:pPr>
            <w:r>
              <w:rPr>
                <w:color w:val="000000"/>
              </w:rPr>
              <w:t>14.9</w:t>
            </w:r>
          </w:p>
        </w:tc>
        <w:tc>
          <w:tcPr>
            <w:tcW w:w="1186" w:type="pct"/>
            <w:vAlign w:val="center"/>
          </w:tcPr>
          <w:p w14:paraId="4B460A58" w14:textId="77777777" w:rsidR="003203BA" w:rsidDel="00436291" w:rsidRDefault="003203BA" w:rsidP="00650263">
            <w:pPr>
              <w:pStyle w:val="TableCell"/>
              <w:keepNext w:val="0"/>
              <w:spacing w:before="60" w:after="60"/>
              <w:jc w:val="center"/>
              <w:rPr>
                <w:color w:val="000000"/>
              </w:rPr>
            </w:pPr>
            <w:r>
              <w:rPr>
                <w:color w:val="000000"/>
              </w:rPr>
              <w:t>8.9</w:t>
            </w:r>
          </w:p>
        </w:tc>
      </w:tr>
      <w:tr w:rsidR="003203BA" w14:paraId="0B96CC7B" w14:textId="77777777" w:rsidTr="00650263">
        <w:trPr>
          <w:trHeight w:val="323"/>
        </w:trPr>
        <w:tc>
          <w:tcPr>
            <w:tcW w:w="2607" w:type="pct"/>
            <w:vAlign w:val="center"/>
          </w:tcPr>
          <w:p w14:paraId="1950B39A" w14:textId="77777777" w:rsidR="003203BA" w:rsidRDefault="003203BA" w:rsidP="00650263">
            <w:pPr>
              <w:pStyle w:val="TableCell"/>
              <w:keepNext w:val="0"/>
              <w:spacing w:before="60" w:after="60"/>
              <w:jc w:val="left"/>
            </w:pPr>
            <w:r>
              <w:t>Electric Resistance</w:t>
            </w:r>
          </w:p>
        </w:tc>
        <w:tc>
          <w:tcPr>
            <w:tcW w:w="1206" w:type="pct"/>
            <w:vAlign w:val="center"/>
          </w:tcPr>
          <w:p w14:paraId="4806E26D" w14:textId="77777777" w:rsidR="003203BA" w:rsidDel="00436291" w:rsidRDefault="003203BA" w:rsidP="00650263">
            <w:pPr>
              <w:pStyle w:val="TableCell"/>
              <w:keepNext w:val="0"/>
              <w:spacing w:before="60" w:after="60"/>
              <w:jc w:val="center"/>
              <w:rPr>
                <w:color w:val="000000"/>
              </w:rPr>
            </w:pPr>
            <w:r>
              <w:rPr>
                <w:color w:val="000000"/>
              </w:rPr>
              <w:t>N/A</w:t>
            </w:r>
          </w:p>
        </w:tc>
        <w:tc>
          <w:tcPr>
            <w:tcW w:w="1186" w:type="pct"/>
            <w:vAlign w:val="center"/>
          </w:tcPr>
          <w:p w14:paraId="4B295460" w14:textId="77777777" w:rsidR="003203BA" w:rsidDel="00436291" w:rsidRDefault="003203BA" w:rsidP="00650263">
            <w:pPr>
              <w:pStyle w:val="TableCell"/>
              <w:keepNext w:val="0"/>
              <w:spacing w:before="60" w:after="60"/>
              <w:jc w:val="center"/>
              <w:rPr>
                <w:color w:val="000000"/>
              </w:rPr>
            </w:pPr>
            <w:r>
              <w:rPr>
                <w:color w:val="000000"/>
              </w:rPr>
              <w:t>3.412</w:t>
            </w:r>
          </w:p>
        </w:tc>
      </w:tr>
    </w:tbl>
    <w:p w14:paraId="2876D2C0" w14:textId="77777777" w:rsidR="003203BA" w:rsidRDefault="003203BA" w:rsidP="003F6EDE">
      <w:pPr>
        <w:pStyle w:val="SubStyle"/>
      </w:pPr>
    </w:p>
    <w:p w14:paraId="533E0B11" w14:textId="43B0D4AE" w:rsidR="003F6EDE" w:rsidRPr="00590CE3" w:rsidRDefault="003927AD" w:rsidP="003F6EDE">
      <w:pPr>
        <w:pStyle w:val="SubStyle"/>
      </w:pPr>
      <w:r>
        <w:t xml:space="preserve">Uniform </w:t>
      </w:r>
      <w:r w:rsidR="003F6EDE" w:rsidRPr="00590CE3">
        <w:t>Energy</w:t>
      </w:r>
      <w:r w:rsidR="00791F66">
        <w:t xml:space="preserve"> </w:t>
      </w:r>
      <w:r w:rsidR="003F6EDE" w:rsidRPr="00590CE3">
        <w:t>Factors</w:t>
      </w:r>
      <w:r w:rsidR="00791F66">
        <w:t xml:space="preserve"> </w:t>
      </w:r>
      <w:r w:rsidR="003F6EDE">
        <w:t>B</w:t>
      </w:r>
      <w:r w:rsidR="003F6EDE" w:rsidRPr="00590CE3">
        <w:t>ased</w:t>
      </w:r>
      <w:r w:rsidR="00791F66">
        <w:t xml:space="preserve"> </w:t>
      </w:r>
      <w:r w:rsidR="003F6EDE" w:rsidRPr="00590CE3">
        <w:t>on</w:t>
      </w:r>
      <w:r w:rsidR="00791F66">
        <w:t xml:space="preserve"> </w:t>
      </w:r>
      <w:r w:rsidR="003F6EDE" w:rsidRPr="00590CE3">
        <w:t>Tank</w:t>
      </w:r>
      <w:r w:rsidR="00791F66">
        <w:t xml:space="preserve"> </w:t>
      </w:r>
      <w:r w:rsidR="003F6EDE" w:rsidRPr="00590CE3">
        <w:t>Size</w:t>
      </w:r>
    </w:p>
    <w:p w14:paraId="0E3B7F18" w14:textId="00714D23" w:rsidR="003F6EDE" w:rsidRDefault="003F6EDE" w:rsidP="003F6EDE">
      <w:pPr>
        <w:pStyle w:val="BodyText"/>
        <w:ind w:right="0"/>
      </w:pPr>
      <w:r>
        <w:t>The</w:t>
      </w:r>
      <w:r w:rsidR="00791F66">
        <w:t xml:space="preserve"> </w:t>
      </w:r>
      <w:r>
        <w:t>current</w:t>
      </w:r>
      <w:r w:rsidR="00791F66">
        <w:t xml:space="preserve"> </w:t>
      </w:r>
      <w:r>
        <w:t>Federal</w:t>
      </w:r>
      <w:r w:rsidR="00791F66">
        <w:t xml:space="preserve"> </w:t>
      </w:r>
      <w:r>
        <w:t>Standards</w:t>
      </w:r>
      <w:r w:rsidR="00791F66">
        <w:t xml:space="preserve"> </w:t>
      </w:r>
      <w:r>
        <w:t>for</w:t>
      </w:r>
      <w:r w:rsidR="00791F66">
        <w:t xml:space="preserve"> </w:t>
      </w:r>
      <w:r>
        <w:t>electric</w:t>
      </w:r>
      <w:r w:rsidR="00791F66">
        <w:t xml:space="preserve"> </w:t>
      </w:r>
      <w:r>
        <w:t>water</w:t>
      </w:r>
      <w:r w:rsidR="00791F66">
        <w:t xml:space="preserve"> </w:t>
      </w:r>
      <w:r>
        <w:t>heater</w:t>
      </w:r>
      <w:r w:rsidR="00791F66">
        <w:t xml:space="preserve"> </w:t>
      </w:r>
      <w:r w:rsidR="003927AD">
        <w:t xml:space="preserve">Uniform </w:t>
      </w:r>
      <w:r>
        <w:t>Energy</w:t>
      </w:r>
      <w:r w:rsidR="00791F66">
        <w:t xml:space="preserve"> </w:t>
      </w:r>
      <w:r>
        <w:t>Factors</w:t>
      </w:r>
      <w:r w:rsidR="00791F66">
        <w:t xml:space="preserve"> </w:t>
      </w:r>
      <w:r w:rsidR="003927AD">
        <w:t xml:space="preserve">(UEF) </w:t>
      </w:r>
      <w:r>
        <w:t>vary</w:t>
      </w:r>
      <w:r w:rsidR="00791F66">
        <w:t xml:space="preserve"> </w:t>
      </w:r>
      <w:r>
        <w:t>based</w:t>
      </w:r>
      <w:r w:rsidR="00791F66">
        <w:t xml:space="preserve"> </w:t>
      </w:r>
      <w:r>
        <w:t>on</w:t>
      </w:r>
      <w:r w:rsidR="00791F66">
        <w:t xml:space="preserve"> </w:t>
      </w:r>
      <w:r>
        <w:t>draw</w:t>
      </w:r>
      <w:r w:rsidR="00791F66">
        <w:t xml:space="preserve"> </w:t>
      </w:r>
      <w:r>
        <w:t>pattern.</w:t>
      </w:r>
      <w:r w:rsidR="00791F66">
        <w:t xml:space="preserve"> </w:t>
      </w:r>
      <w:r>
        <w:t>This</w:t>
      </w:r>
      <w:r w:rsidR="00791F66">
        <w:t xml:space="preserve"> </w:t>
      </w:r>
      <w:r>
        <w:t>standard,</w:t>
      </w:r>
      <w:r w:rsidR="00791F66">
        <w:t xml:space="preserve"> </w:t>
      </w:r>
      <w:r>
        <w:t>which</w:t>
      </w:r>
      <w:r w:rsidR="00791F66">
        <w:t xml:space="preserve"> </w:t>
      </w:r>
      <w:r>
        <w:t>went</w:t>
      </w:r>
      <w:r w:rsidR="00791F66">
        <w:t xml:space="preserve"> </w:t>
      </w:r>
      <w:r>
        <w:t>into</w:t>
      </w:r>
      <w:r w:rsidR="00791F66">
        <w:t xml:space="preserve"> </w:t>
      </w:r>
      <w:r>
        <w:t>effect</w:t>
      </w:r>
      <w:r w:rsidR="00791F66">
        <w:t xml:space="preserve"> </w:t>
      </w:r>
      <w:r>
        <w:t>at</w:t>
      </w:r>
      <w:r w:rsidR="00791F66">
        <w:t xml:space="preserve"> </w:t>
      </w:r>
      <w:r>
        <w:t>the</w:t>
      </w:r>
      <w:r w:rsidR="00791F66">
        <w:t xml:space="preserve"> </w:t>
      </w:r>
      <w:r>
        <w:t>end</w:t>
      </w:r>
      <w:r w:rsidR="00791F66">
        <w:t xml:space="preserve"> </w:t>
      </w:r>
      <w:r>
        <w:t>of</w:t>
      </w:r>
      <w:r w:rsidR="00791F66">
        <w:t xml:space="preserve"> </w:t>
      </w:r>
      <w:r>
        <w:t>2016,</w:t>
      </w:r>
      <w:r w:rsidR="00791F66">
        <w:t xml:space="preserve"> </w:t>
      </w:r>
      <w:r>
        <w:t>replaces</w:t>
      </w:r>
      <w:r w:rsidR="00791F66">
        <w:t xml:space="preserve"> </w:t>
      </w:r>
      <w:r>
        <w:t>the</w:t>
      </w:r>
      <w:r w:rsidR="00791F66">
        <w:t xml:space="preserve"> </w:t>
      </w:r>
      <w:r>
        <w:t>old</w:t>
      </w:r>
      <w:r w:rsidR="00791F66">
        <w:t xml:space="preserve"> </w:t>
      </w:r>
      <w:r>
        <w:t>federal</w:t>
      </w:r>
      <w:r w:rsidR="00791F66">
        <w:t xml:space="preserve"> </w:t>
      </w:r>
      <w:r>
        <w:t>standard</w:t>
      </w:r>
      <w:r w:rsidR="00791F66">
        <w:t xml:space="preserve"> </w:t>
      </w:r>
      <w:r w:rsidRPr="001A7D76">
        <w:t>equal</w:t>
      </w:r>
      <w:r w:rsidR="00791F66">
        <w:t xml:space="preserve"> </w:t>
      </w:r>
      <w:r w:rsidRPr="001A7D76">
        <w:t>to</w:t>
      </w:r>
      <w:r w:rsidR="00791F66">
        <w:t xml:space="preserve"> </w:t>
      </w:r>
      <w:r>
        <w:t>0.96-(0.0003</w:t>
      </w:r>
      <w:r w:rsidR="00205B2E">
        <w:t>×</w:t>
      </w:r>
      <w:r w:rsidRPr="001A7D76">
        <w:t>Rated</w:t>
      </w:r>
      <w:r w:rsidR="00791F66">
        <w:t xml:space="preserve"> </w:t>
      </w:r>
      <w:r w:rsidRPr="001A7D76">
        <w:t>Storage</w:t>
      </w:r>
      <w:r w:rsidR="00791F66">
        <w:t xml:space="preserve"> </w:t>
      </w:r>
      <w:r w:rsidRPr="001A7D76">
        <w:t>in</w:t>
      </w:r>
      <w:r w:rsidR="00791F66">
        <w:t xml:space="preserve"> </w:t>
      </w:r>
      <w:r w:rsidRPr="001A7D76">
        <w:t>Gallons</w:t>
      </w:r>
      <w:r>
        <w:t>)</w:t>
      </w:r>
      <w:r w:rsidR="00791F66">
        <w:t xml:space="preserve"> </w:t>
      </w:r>
      <w:r>
        <w:t>for</w:t>
      </w:r>
      <w:r w:rsidR="00791F66">
        <w:t xml:space="preserve"> </w:t>
      </w:r>
      <w:r>
        <w:t>tanks</w:t>
      </w:r>
      <w:r w:rsidR="00791F66">
        <w:t xml:space="preserve"> </w:t>
      </w:r>
      <w:r>
        <w:t>equal</w:t>
      </w:r>
      <w:r w:rsidR="00791F66">
        <w:t xml:space="preserve"> </w:t>
      </w:r>
      <w:r>
        <w:t>to</w:t>
      </w:r>
      <w:r w:rsidR="00791F66">
        <w:t xml:space="preserve"> </w:t>
      </w:r>
      <w:r>
        <w:t>or</w:t>
      </w:r>
      <w:r w:rsidR="00791F66">
        <w:t xml:space="preserve"> </w:t>
      </w:r>
      <w:r>
        <w:t>smaller</w:t>
      </w:r>
      <w:r w:rsidR="00791F66">
        <w:t xml:space="preserve"> </w:t>
      </w:r>
      <w:r>
        <w:t>than</w:t>
      </w:r>
      <w:r w:rsidR="00791F66">
        <w:t xml:space="preserve"> </w:t>
      </w:r>
      <w:r>
        <w:t>55</w:t>
      </w:r>
      <w:r w:rsidR="00791F66">
        <w:t xml:space="preserve"> </w:t>
      </w:r>
      <w:r>
        <w:t>gallons</w:t>
      </w:r>
      <w:r w:rsidR="00791F66">
        <w:t xml:space="preserve"> </w:t>
      </w:r>
      <w:r>
        <w:t>and</w:t>
      </w:r>
      <w:r w:rsidR="00791F66">
        <w:t xml:space="preserve"> </w:t>
      </w:r>
      <w:r>
        <w:t>2.057</w:t>
      </w:r>
      <w:r w:rsidR="00791F66">
        <w:t xml:space="preserve"> </w:t>
      </w:r>
      <w:r>
        <w:t>–</w:t>
      </w:r>
      <w:r w:rsidR="00791F66">
        <w:t xml:space="preserve"> </w:t>
      </w:r>
      <w:r>
        <w:t>(0.00113</w:t>
      </w:r>
      <w:r w:rsidR="00205B2E">
        <w:t>×</w:t>
      </w:r>
      <w:r>
        <w:t>Rated</w:t>
      </w:r>
      <w:r w:rsidR="00791F66">
        <w:t xml:space="preserve"> </w:t>
      </w:r>
      <w:r>
        <w:t>Storage</w:t>
      </w:r>
      <w:r w:rsidRPr="007B1C40">
        <w:t>)</w:t>
      </w:r>
      <w:r w:rsidR="00791F66">
        <w:t xml:space="preserve"> </w:t>
      </w:r>
      <w:r>
        <w:t>for</w:t>
      </w:r>
      <w:r w:rsidR="00791F66">
        <w:t xml:space="preserve"> </w:t>
      </w:r>
      <w:r>
        <w:t>tanks</w:t>
      </w:r>
      <w:r w:rsidR="00791F66">
        <w:t xml:space="preserve"> </w:t>
      </w:r>
      <w:r>
        <w:t>larger</w:t>
      </w:r>
      <w:r w:rsidR="00791F66">
        <w:t xml:space="preserve"> </w:t>
      </w:r>
      <w:r>
        <w:t>than</w:t>
      </w:r>
      <w:r w:rsidR="00791F66">
        <w:t xml:space="preserve"> </w:t>
      </w:r>
      <w:r>
        <w:t>55</w:t>
      </w:r>
      <w:r w:rsidR="00791F66">
        <w:t xml:space="preserve"> </w:t>
      </w:r>
      <w:r>
        <w:t>gallons.</w:t>
      </w:r>
      <w:r w:rsidR="00791F66">
        <w:t xml:space="preserve"> </w:t>
      </w:r>
      <w:r>
        <w:t>The</w:t>
      </w:r>
      <w:r w:rsidR="00791F66">
        <w:t xml:space="preserve"> </w:t>
      </w:r>
      <w:r>
        <w:t>following</w:t>
      </w:r>
      <w:r w:rsidR="00791F66">
        <w:t xml:space="preserve"> </w:t>
      </w:r>
      <w:r>
        <w:t>table</w:t>
      </w:r>
      <w:r w:rsidR="00791F66">
        <w:t xml:space="preserve"> </w:t>
      </w:r>
      <w:r>
        <w:t>shows</w:t>
      </w:r>
      <w:r w:rsidR="00791F66">
        <w:t xml:space="preserve"> </w:t>
      </w:r>
      <w:r>
        <w:t>the</w:t>
      </w:r>
      <w:r w:rsidR="00791F66">
        <w:t xml:space="preserve"> </w:t>
      </w:r>
      <w:r w:rsidR="003927AD">
        <w:t>UEF</w:t>
      </w:r>
      <w:r w:rsidR="00791F66">
        <w:t xml:space="preserve"> </w:t>
      </w:r>
      <w:r>
        <w:t>for</w:t>
      </w:r>
      <w:r w:rsidR="00791F66">
        <w:t xml:space="preserve"> </w:t>
      </w:r>
      <w:r>
        <w:t>various</w:t>
      </w:r>
      <w:r w:rsidR="00791F66">
        <w:t xml:space="preserve"> </w:t>
      </w:r>
      <w:r>
        <w:t>tanks</w:t>
      </w:r>
      <w:r w:rsidR="00791F66">
        <w:t xml:space="preserve"> </w:t>
      </w:r>
      <w:r>
        <w:t>sizes</w:t>
      </w:r>
      <w:r w:rsidR="00791F66">
        <w:t xml:space="preserve"> </w:t>
      </w:r>
      <w:r>
        <w:t>using</w:t>
      </w:r>
      <w:r w:rsidR="00791F66">
        <w:t xml:space="preserve"> </w:t>
      </w:r>
      <w:r>
        <w:t>both</w:t>
      </w:r>
      <w:r w:rsidR="00791F66">
        <w:t xml:space="preserve"> </w:t>
      </w:r>
      <w:r>
        <w:t>the</w:t>
      </w:r>
      <w:r w:rsidR="00791F66">
        <w:t xml:space="preserve"> </w:t>
      </w:r>
      <w:r>
        <w:t>new</w:t>
      </w:r>
      <w:r w:rsidR="00791F66">
        <w:t xml:space="preserve"> </w:t>
      </w:r>
      <w:r>
        <w:t>standard</w:t>
      </w:r>
      <w:r w:rsidR="00791F66">
        <w:t xml:space="preserve"> </w:t>
      </w:r>
      <w:r>
        <w:t>with</w:t>
      </w:r>
      <w:r w:rsidR="00791F66">
        <w:t xml:space="preserve"> </w:t>
      </w:r>
      <w:r>
        <w:t>draw</w:t>
      </w:r>
      <w:r w:rsidR="00791F66">
        <w:t xml:space="preserve"> </w:t>
      </w:r>
      <w:r>
        <w:t>patters,</w:t>
      </w:r>
      <w:r w:rsidR="00791F66">
        <w:t xml:space="preserve"> </w:t>
      </w:r>
      <w:r>
        <w:t>and</w:t>
      </w:r>
      <w:r w:rsidR="00791F66">
        <w:t xml:space="preserve"> </w:t>
      </w:r>
      <w:r>
        <w:t>the</w:t>
      </w:r>
      <w:r w:rsidR="00791F66">
        <w:t xml:space="preserve"> </w:t>
      </w:r>
      <w:r>
        <w:t>pre-draw</w:t>
      </w:r>
      <w:r w:rsidR="00791F66">
        <w:t xml:space="preserve"> </w:t>
      </w:r>
      <w:r>
        <w:t>pattern</w:t>
      </w:r>
      <w:r w:rsidR="00791F66">
        <w:t xml:space="preserve"> </w:t>
      </w:r>
      <w:r>
        <w:t>standard,</w:t>
      </w:r>
      <w:r w:rsidR="00791F66">
        <w:t xml:space="preserve"> </w:t>
      </w:r>
      <w:r>
        <w:t>which</w:t>
      </w:r>
      <w:r w:rsidR="00791F66">
        <w:t xml:space="preserve"> </w:t>
      </w:r>
      <w:r>
        <w:t>will</w:t>
      </w:r>
      <w:r w:rsidR="00791F66">
        <w:t xml:space="preserve"> </w:t>
      </w:r>
      <w:r>
        <w:t>likely</w:t>
      </w:r>
      <w:r w:rsidR="00791F66">
        <w:t xml:space="preserve"> </w:t>
      </w:r>
      <w:r>
        <w:t>be</w:t>
      </w:r>
      <w:r w:rsidR="00791F66">
        <w:t xml:space="preserve"> </w:t>
      </w:r>
      <w:r>
        <w:t>more</w:t>
      </w:r>
      <w:r w:rsidR="00791F66">
        <w:t xml:space="preserve"> </w:t>
      </w:r>
      <w:r>
        <w:t>common</w:t>
      </w:r>
      <w:r w:rsidR="00791F66">
        <w:t xml:space="preserve"> </w:t>
      </w:r>
      <w:r>
        <w:t>in</w:t>
      </w:r>
      <w:r w:rsidR="00791F66">
        <w:t xml:space="preserve"> </w:t>
      </w:r>
      <w:r>
        <w:t>replacements</w:t>
      </w:r>
      <w:r w:rsidR="00791F66">
        <w:t xml:space="preserve"> </w:t>
      </w:r>
      <w:r>
        <w:t>through</w:t>
      </w:r>
      <w:r w:rsidR="00791F66">
        <w:t xml:space="preserve"> </w:t>
      </w:r>
      <w:r>
        <w:t>2021.</w:t>
      </w:r>
    </w:p>
    <w:p w14:paraId="1B876F1F" w14:textId="77777777" w:rsidR="003F6EDE" w:rsidRDefault="003F6EDE" w:rsidP="003F6EDE">
      <w:pPr>
        <w:pStyle w:val="Caption"/>
        <w:spacing w:after="0"/>
      </w:pPr>
    </w:p>
    <w:p w14:paraId="35BEC2F7" w14:textId="4E370631" w:rsidR="003F6EDE" w:rsidRDefault="003F6EDE" w:rsidP="00B47D51">
      <w:pPr>
        <w:pStyle w:val="Caption"/>
        <w:keepNext w:val="0"/>
        <w:widowControl w:val="0"/>
      </w:pPr>
      <w:bookmarkStart w:id="381" w:name="_Ref533706168"/>
      <w:bookmarkStart w:id="382" w:name="_Toc473645827"/>
      <w:bookmarkStart w:id="383" w:name="_Toc53540046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49</w:t>
      </w:r>
      <w:r w:rsidR="00C5682A">
        <w:rPr>
          <w:noProof/>
        </w:rPr>
        <w:fldChar w:fldCharType="end"/>
      </w:r>
      <w:bookmarkEnd w:id="381"/>
      <w:r>
        <w:t>:</w:t>
      </w:r>
      <w:r w:rsidR="00791F66">
        <w:t xml:space="preserve"> </w:t>
      </w:r>
      <w:r>
        <w:t>Minimum</w:t>
      </w:r>
      <w:r w:rsidR="00791F66">
        <w:t xml:space="preserve"> </w:t>
      </w:r>
      <w:r>
        <w:t>Baseline</w:t>
      </w:r>
      <w:r w:rsidR="00791F66">
        <w:t xml:space="preserve"> </w:t>
      </w:r>
      <w:r w:rsidR="003927AD">
        <w:t xml:space="preserve">Uniform </w:t>
      </w:r>
      <w:r>
        <w:t>Energy</w:t>
      </w:r>
      <w:r w:rsidR="00791F66">
        <w:t xml:space="preserve"> </w:t>
      </w:r>
      <w:r>
        <w:t>Factors</w:t>
      </w:r>
      <w:r w:rsidR="00791F66">
        <w:t xml:space="preserve"> </w:t>
      </w:r>
      <w:r>
        <w:t>Based</w:t>
      </w:r>
      <w:r w:rsidR="00791F66">
        <w:t xml:space="preserve"> </w:t>
      </w:r>
      <w:r>
        <w:t>on</w:t>
      </w:r>
      <w:r w:rsidR="00791F66">
        <w:t xml:space="preserve"> </w:t>
      </w:r>
      <w:r>
        <w:t>Tank</w:t>
      </w:r>
      <w:r w:rsidR="00791F66">
        <w:t xml:space="preserve"> </w:t>
      </w:r>
      <w:r>
        <w:t>Size</w:t>
      </w:r>
      <w:bookmarkEnd w:id="382"/>
      <w:bookmarkEnd w:id="3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3F6EDE" w:rsidRPr="001D6512" w14:paraId="76912DDD" w14:textId="77777777" w:rsidTr="003927AD">
        <w:trPr>
          <w:tblHeader/>
        </w:trPr>
        <w:tc>
          <w:tcPr>
            <w:tcW w:w="2196" w:type="dxa"/>
            <w:shd w:val="clear" w:color="auto" w:fill="BFBFBF"/>
            <w:vAlign w:val="center"/>
          </w:tcPr>
          <w:p w14:paraId="724A5B3D" w14:textId="0AEB5261" w:rsidR="003F6EDE" w:rsidRPr="001D6512" w:rsidRDefault="003F6EDE" w:rsidP="0061339E">
            <w:pPr>
              <w:pStyle w:val="TableCell"/>
              <w:keepNext w:val="0"/>
              <w:widowControl w:val="0"/>
              <w:spacing w:before="60" w:after="60"/>
              <w:jc w:val="center"/>
              <w:rPr>
                <w:rFonts w:cs="Arial"/>
                <w:b/>
              </w:rPr>
            </w:pPr>
            <w:r>
              <w:rPr>
                <w:rFonts w:cs="Arial"/>
                <w:b/>
              </w:rPr>
              <w:t>Tank</w:t>
            </w:r>
            <w:r w:rsidR="00791F66">
              <w:rPr>
                <w:rFonts w:cs="Arial"/>
                <w:b/>
              </w:rPr>
              <w:t xml:space="preserve"> </w:t>
            </w:r>
            <w:r>
              <w:rPr>
                <w:rFonts w:cs="Arial"/>
                <w:b/>
              </w:rPr>
              <w:t>Size</w:t>
            </w:r>
            <w:r w:rsidR="00791F66">
              <w:rPr>
                <w:rFonts w:cs="Arial"/>
                <w:b/>
              </w:rPr>
              <w:t xml:space="preserve"> </w:t>
            </w:r>
            <w:r>
              <w:rPr>
                <w:rFonts w:cs="Arial"/>
                <w:b/>
              </w:rPr>
              <w:t>(gallons)</w:t>
            </w:r>
          </w:p>
        </w:tc>
        <w:tc>
          <w:tcPr>
            <w:tcW w:w="2161" w:type="dxa"/>
            <w:shd w:val="clear" w:color="auto" w:fill="BFBFBF"/>
            <w:vAlign w:val="center"/>
          </w:tcPr>
          <w:p w14:paraId="299B2760" w14:textId="79038604" w:rsidR="003F6EDE" w:rsidRDefault="003F6EDE" w:rsidP="0061339E">
            <w:pPr>
              <w:pStyle w:val="TableCell"/>
              <w:keepNext w:val="0"/>
              <w:widowControl w:val="0"/>
              <w:spacing w:before="60" w:after="60"/>
              <w:jc w:val="center"/>
              <w:rPr>
                <w:rFonts w:cs="Arial"/>
                <w:b/>
              </w:rPr>
            </w:pPr>
            <w:r>
              <w:rPr>
                <w:rFonts w:cs="Arial"/>
                <w:b/>
              </w:rPr>
              <w:t>Draw</w:t>
            </w:r>
            <w:r w:rsidR="00791F66">
              <w:rPr>
                <w:rFonts w:cs="Arial"/>
                <w:b/>
              </w:rPr>
              <w:t xml:space="preserve"> </w:t>
            </w:r>
            <w:r>
              <w:rPr>
                <w:rFonts w:cs="Arial"/>
                <w:b/>
              </w:rPr>
              <w:t>Pattern</w:t>
            </w:r>
          </w:p>
        </w:tc>
        <w:tc>
          <w:tcPr>
            <w:tcW w:w="2100" w:type="dxa"/>
            <w:shd w:val="clear" w:color="auto" w:fill="BFBFBF"/>
            <w:vAlign w:val="center"/>
          </w:tcPr>
          <w:p w14:paraId="40425D39" w14:textId="449EC804" w:rsidR="003F6EDE" w:rsidRDefault="003927AD" w:rsidP="003927AD">
            <w:pPr>
              <w:pStyle w:val="TableCell"/>
              <w:keepNext w:val="0"/>
              <w:widowControl w:val="0"/>
              <w:spacing w:before="60" w:after="60"/>
              <w:jc w:val="center"/>
              <w:rPr>
                <w:rFonts w:cs="Arial"/>
                <w:b/>
              </w:rPr>
            </w:pPr>
            <w:r>
              <w:rPr>
                <w:rFonts w:cs="Arial"/>
                <w:b/>
              </w:rPr>
              <w:t>UEF</w:t>
            </w:r>
            <w:r w:rsidR="00791F66">
              <w:rPr>
                <w:rFonts w:cs="Arial"/>
                <w:b/>
              </w:rPr>
              <w:t xml:space="preserve"> </w:t>
            </w:r>
            <w:r w:rsidR="003F6EDE">
              <w:rPr>
                <w:rFonts w:cs="Arial"/>
                <w:b/>
              </w:rPr>
              <w:t>Calculation</w:t>
            </w:r>
          </w:p>
        </w:tc>
        <w:tc>
          <w:tcPr>
            <w:tcW w:w="2065" w:type="dxa"/>
            <w:shd w:val="clear" w:color="auto" w:fill="BFBFBF"/>
          </w:tcPr>
          <w:p w14:paraId="4CFF3B42" w14:textId="17834BD3" w:rsidR="003F6EDE" w:rsidRPr="001D6512" w:rsidRDefault="003F6EDE" w:rsidP="00B47D51">
            <w:pPr>
              <w:pStyle w:val="TableCell"/>
              <w:keepNext w:val="0"/>
              <w:widowControl w:val="0"/>
              <w:spacing w:before="60" w:after="60"/>
              <w:jc w:val="center"/>
              <w:rPr>
                <w:rFonts w:cs="Arial"/>
                <w:b/>
              </w:rPr>
            </w:pPr>
            <w:r>
              <w:rPr>
                <w:rFonts w:cs="Arial"/>
                <w:b/>
              </w:rPr>
              <w:t>Minimum</w:t>
            </w:r>
            <w:r w:rsidR="00337120">
              <w:rPr>
                <w:rFonts w:cs="Arial"/>
                <w:b/>
              </w:rPr>
              <w:br/>
            </w:r>
            <w:r w:rsidR="003927AD">
              <w:rPr>
                <w:rFonts w:cs="Arial"/>
                <w:b/>
              </w:rPr>
              <w:t>UEF</w:t>
            </w:r>
          </w:p>
        </w:tc>
      </w:tr>
      <w:tr w:rsidR="003F6EDE" w:rsidRPr="001D6512" w14:paraId="3B519742" w14:textId="77777777" w:rsidTr="00BD00FF">
        <w:tc>
          <w:tcPr>
            <w:tcW w:w="2196" w:type="dxa"/>
            <w:vMerge w:val="restart"/>
          </w:tcPr>
          <w:p w14:paraId="3A995DCA" w14:textId="77777777" w:rsidR="003F6EDE" w:rsidRPr="00A84EA0" w:rsidRDefault="003F6EDE" w:rsidP="00B47D51">
            <w:pPr>
              <w:pStyle w:val="TableCell"/>
              <w:keepNext w:val="0"/>
              <w:widowControl w:val="0"/>
              <w:spacing w:before="60" w:after="60"/>
              <w:jc w:val="left"/>
              <w:rPr>
                <w:rFonts w:cs="Arial"/>
                <w:szCs w:val="18"/>
              </w:rPr>
            </w:pPr>
            <w:r w:rsidRPr="00A84EA0">
              <w:rPr>
                <w:rFonts w:cs="Arial"/>
                <w:szCs w:val="18"/>
              </w:rPr>
              <w:t>40</w:t>
            </w:r>
          </w:p>
        </w:tc>
        <w:tc>
          <w:tcPr>
            <w:tcW w:w="2161" w:type="dxa"/>
          </w:tcPr>
          <w:p w14:paraId="28AFD471"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C75C684" w14:textId="20A967DC"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0.96</w:t>
            </w:r>
            <w:r w:rsidR="005C1CF4" w:rsidRPr="00A84EA0">
              <w:rPr>
                <w:rFonts w:cs="Arial"/>
                <w:szCs w:val="18"/>
              </w:rPr>
              <w:t>00</w:t>
            </w:r>
            <w:r w:rsidRPr="00A84EA0">
              <w:rPr>
                <w:rFonts w:cs="Arial"/>
                <w:szCs w:val="18"/>
              </w:rPr>
              <w:t>-(0.0003</w:t>
            </w:r>
            <w:r w:rsidR="00205B2E" w:rsidRPr="00A84EA0">
              <w:rPr>
                <w:rFonts w:cs="Arial"/>
                <w:szCs w:val="18"/>
              </w:rPr>
              <w:t>×</w:t>
            </w:r>
            <w:r w:rsidRPr="00A84EA0">
              <w:rPr>
                <w:rFonts w:cs="Arial"/>
                <w:szCs w:val="18"/>
              </w:rPr>
              <w:t>V</w:t>
            </w:r>
            <w:r w:rsidRPr="00A84EA0">
              <w:rPr>
                <w:rFonts w:cs="Arial"/>
                <w:szCs w:val="18"/>
                <w:vertAlign w:val="subscript"/>
              </w:rPr>
              <w:t>r</w:t>
            </w:r>
            <w:r w:rsidRPr="00A84EA0">
              <w:rPr>
                <w:rFonts w:cs="Arial"/>
                <w:szCs w:val="18"/>
              </w:rPr>
              <w:t>)</w:t>
            </w:r>
          </w:p>
        </w:tc>
        <w:tc>
          <w:tcPr>
            <w:tcW w:w="2065" w:type="dxa"/>
          </w:tcPr>
          <w:p w14:paraId="4D4DC37E" w14:textId="4F02D8BE"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sidRPr="00A84EA0">
              <w:rPr>
                <w:rFonts w:cs="Arial"/>
                <w:szCs w:val="18"/>
              </w:rPr>
              <w:t>0.948</w:t>
            </w:r>
          </w:p>
        </w:tc>
      </w:tr>
      <w:tr w:rsidR="003F6EDE" w14:paraId="3C06308D" w14:textId="77777777" w:rsidTr="00BD00FF">
        <w:tc>
          <w:tcPr>
            <w:tcW w:w="2196" w:type="dxa"/>
            <w:vMerge/>
          </w:tcPr>
          <w:p w14:paraId="44249AB0"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4B4F385D" w14:textId="046A3204"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Very</w:t>
            </w:r>
            <w:r w:rsidR="00791F66">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39322D3D" w14:textId="56ED54AF"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4FE54C0"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0.8488</w:t>
            </w:r>
          </w:p>
        </w:tc>
      </w:tr>
      <w:tr w:rsidR="003F6EDE" w14:paraId="65EB029C" w14:textId="77777777" w:rsidTr="00BD00FF">
        <w:tc>
          <w:tcPr>
            <w:tcW w:w="2196" w:type="dxa"/>
            <w:vMerge/>
          </w:tcPr>
          <w:p w14:paraId="54817327"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052B8885"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22118A0" w14:textId="6A9F2E03"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ABAA8CF"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0.9134</w:t>
            </w:r>
          </w:p>
        </w:tc>
      </w:tr>
      <w:tr w:rsidR="003F6EDE" w14:paraId="65EC3633" w14:textId="77777777" w:rsidTr="00BD00FF">
        <w:tc>
          <w:tcPr>
            <w:tcW w:w="2196" w:type="dxa"/>
            <w:vMerge/>
          </w:tcPr>
          <w:p w14:paraId="03D00CCB"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5F876D5C"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97B434D" w14:textId="6C967C92"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8D1DBDB"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0.9227</w:t>
            </w:r>
          </w:p>
        </w:tc>
      </w:tr>
      <w:tr w:rsidR="003F6EDE" w14:paraId="74E64AAC" w14:textId="77777777" w:rsidTr="00BD00FF">
        <w:tc>
          <w:tcPr>
            <w:tcW w:w="2196" w:type="dxa"/>
            <w:vMerge/>
          </w:tcPr>
          <w:p w14:paraId="31E833F8"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341E8B15"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Large</w:t>
            </w:r>
          </w:p>
        </w:tc>
        <w:tc>
          <w:tcPr>
            <w:tcW w:w="2100" w:type="dxa"/>
            <w:tcBorders>
              <w:top w:val="nil"/>
              <w:left w:val="single" w:sz="4" w:space="0" w:color="auto"/>
              <w:bottom w:val="single" w:sz="4" w:space="0" w:color="auto"/>
              <w:right w:val="single" w:sz="4" w:space="0" w:color="auto"/>
            </w:tcBorders>
            <w:shd w:val="clear" w:color="auto" w:fill="auto"/>
            <w:vAlign w:val="bottom"/>
          </w:tcPr>
          <w:p w14:paraId="12CA843E" w14:textId="768C3941"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E3FE94E"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0.9309</w:t>
            </w:r>
          </w:p>
        </w:tc>
      </w:tr>
      <w:tr w:rsidR="003F6EDE" w:rsidRPr="001D6512" w14:paraId="79D89744" w14:textId="77777777" w:rsidTr="00BD00FF">
        <w:tc>
          <w:tcPr>
            <w:tcW w:w="2196" w:type="dxa"/>
            <w:vMerge w:val="restart"/>
          </w:tcPr>
          <w:p w14:paraId="41CB93B5" w14:textId="77777777" w:rsidR="003F6EDE" w:rsidRPr="00A84EA0" w:rsidRDefault="003F6EDE" w:rsidP="00B47D51">
            <w:pPr>
              <w:pStyle w:val="TableCell"/>
              <w:keepNext w:val="0"/>
              <w:widowControl w:val="0"/>
              <w:spacing w:before="60" w:after="60"/>
              <w:jc w:val="left"/>
              <w:rPr>
                <w:rFonts w:cs="Arial"/>
                <w:szCs w:val="18"/>
              </w:rPr>
            </w:pPr>
            <w:r w:rsidRPr="00A84EA0">
              <w:rPr>
                <w:rFonts w:cs="Arial"/>
                <w:szCs w:val="18"/>
              </w:rPr>
              <w:t>50</w:t>
            </w:r>
          </w:p>
        </w:tc>
        <w:tc>
          <w:tcPr>
            <w:tcW w:w="2161" w:type="dxa"/>
          </w:tcPr>
          <w:p w14:paraId="39EE5DE5"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894FD8D" w14:textId="681BE424"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0.96</w:t>
            </w:r>
            <w:r w:rsidR="005C1CF4" w:rsidRPr="00A84EA0">
              <w:rPr>
                <w:rFonts w:cs="Arial"/>
                <w:szCs w:val="18"/>
              </w:rPr>
              <w:t>00</w:t>
            </w:r>
            <w:r w:rsidRPr="00A84EA0">
              <w:rPr>
                <w:rFonts w:cs="Arial"/>
                <w:szCs w:val="18"/>
              </w:rPr>
              <w:t>-(0.0003</w:t>
            </w:r>
            <w:r w:rsidR="00205B2E" w:rsidRPr="00A84EA0">
              <w:rPr>
                <w:rFonts w:cs="Arial"/>
                <w:szCs w:val="18"/>
              </w:rPr>
              <w:t>×</w:t>
            </w:r>
            <w:r w:rsidRPr="00A84EA0">
              <w:rPr>
                <w:rFonts w:cs="Arial"/>
                <w:szCs w:val="18"/>
              </w:rPr>
              <w:t>V</w:t>
            </w:r>
            <w:r w:rsidRPr="00A84EA0">
              <w:rPr>
                <w:rFonts w:cs="Arial"/>
                <w:szCs w:val="18"/>
                <w:vertAlign w:val="subscript"/>
              </w:rPr>
              <w:t>r</w:t>
            </w:r>
            <w:r w:rsidRPr="00A84EA0">
              <w:rPr>
                <w:rFonts w:cs="Arial"/>
                <w:szCs w:val="18"/>
              </w:rPr>
              <w:t>)</w:t>
            </w:r>
          </w:p>
        </w:tc>
        <w:tc>
          <w:tcPr>
            <w:tcW w:w="2065" w:type="dxa"/>
          </w:tcPr>
          <w:p w14:paraId="56CFB827" w14:textId="600F0EEE"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sidRPr="00A84EA0">
              <w:rPr>
                <w:rFonts w:cs="Arial"/>
                <w:szCs w:val="18"/>
              </w:rPr>
              <w:t>0.945</w:t>
            </w:r>
          </w:p>
        </w:tc>
      </w:tr>
      <w:tr w:rsidR="003F6EDE" w14:paraId="1189C381" w14:textId="77777777" w:rsidTr="00BD00FF">
        <w:tc>
          <w:tcPr>
            <w:tcW w:w="2196" w:type="dxa"/>
            <w:vMerge/>
          </w:tcPr>
          <w:p w14:paraId="05300983"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1EE9992B" w14:textId="17D4D880"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Very</w:t>
            </w:r>
            <w:r w:rsidR="00791F66">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02A5D167" w14:textId="7C46B797"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5F1A89"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0.8408</w:t>
            </w:r>
          </w:p>
        </w:tc>
      </w:tr>
      <w:tr w:rsidR="003F6EDE" w14:paraId="54A9EBB7" w14:textId="77777777" w:rsidTr="00BD00FF">
        <w:tc>
          <w:tcPr>
            <w:tcW w:w="2196" w:type="dxa"/>
            <w:vMerge/>
          </w:tcPr>
          <w:p w14:paraId="6D1DEC26"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2FF9682A"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0E1DDE90" w14:textId="60A4D938"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AF002D8"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0.9104</w:t>
            </w:r>
          </w:p>
        </w:tc>
      </w:tr>
      <w:tr w:rsidR="003F6EDE" w14:paraId="6A2E4C5F" w14:textId="77777777" w:rsidTr="00BD00FF">
        <w:tc>
          <w:tcPr>
            <w:tcW w:w="2196" w:type="dxa"/>
            <w:vMerge/>
          </w:tcPr>
          <w:p w14:paraId="15C49DC1"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32E4B986"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0BAE1D4E" w14:textId="13A44E9A"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1A6E1B9"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0.9207</w:t>
            </w:r>
          </w:p>
        </w:tc>
      </w:tr>
      <w:tr w:rsidR="003F6EDE" w14:paraId="459A11D9" w14:textId="77777777" w:rsidTr="00BD00FF">
        <w:tc>
          <w:tcPr>
            <w:tcW w:w="2196" w:type="dxa"/>
            <w:vMerge/>
          </w:tcPr>
          <w:p w14:paraId="0D34D45F"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3EC3FDA7"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Large</w:t>
            </w:r>
          </w:p>
        </w:tc>
        <w:tc>
          <w:tcPr>
            <w:tcW w:w="2100" w:type="dxa"/>
            <w:tcBorders>
              <w:top w:val="nil"/>
              <w:left w:val="single" w:sz="4" w:space="0" w:color="auto"/>
              <w:bottom w:val="single" w:sz="4" w:space="0" w:color="auto"/>
              <w:right w:val="single" w:sz="4" w:space="0" w:color="auto"/>
            </w:tcBorders>
            <w:shd w:val="clear" w:color="auto" w:fill="auto"/>
            <w:vAlign w:val="bottom"/>
          </w:tcPr>
          <w:p w14:paraId="7FE6D1E5" w14:textId="1959AF3F"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50F436A"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0.9299</w:t>
            </w:r>
          </w:p>
        </w:tc>
      </w:tr>
      <w:tr w:rsidR="003F6EDE" w:rsidRPr="001D6512" w14:paraId="0AB60059" w14:textId="77777777" w:rsidTr="00BD00FF">
        <w:trPr>
          <w:trHeight w:val="77"/>
        </w:trPr>
        <w:tc>
          <w:tcPr>
            <w:tcW w:w="2196" w:type="dxa"/>
            <w:vMerge w:val="restart"/>
          </w:tcPr>
          <w:p w14:paraId="42AB9197" w14:textId="77777777" w:rsidR="003F6EDE" w:rsidRPr="00A84EA0" w:rsidRDefault="003F6EDE" w:rsidP="00B47D51">
            <w:pPr>
              <w:pStyle w:val="TableCell"/>
              <w:keepNext w:val="0"/>
              <w:widowControl w:val="0"/>
              <w:spacing w:before="60" w:after="60"/>
              <w:jc w:val="left"/>
              <w:rPr>
                <w:rFonts w:cs="Arial"/>
                <w:szCs w:val="18"/>
              </w:rPr>
            </w:pPr>
            <w:r w:rsidRPr="00A84EA0">
              <w:rPr>
                <w:rFonts w:cs="Arial"/>
                <w:szCs w:val="18"/>
              </w:rPr>
              <w:t>65</w:t>
            </w:r>
          </w:p>
        </w:tc>
        <w:tc>
          <w:tcPr>
            <w:tcW w:w="2161" w:type="dxa"/>
          </w:tcPr>
          <w:p w14:paraId="4AFD2CF0"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DB1E048" w14:textId="61DE544C"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2.057</w:t>
            </w:r>
            <w:r w:rsidR="005C1CF4" w:rsidRPr="00A84EA0">
              <w:rPr>
                <w:rFonts w:cs="Arial"/>
                <w:szCs w:val="18"/>
              </w:rPr>
              <w:t>-</w:t>
            </w:r>
            <w:r w:rsidRPr="00A84EA0">
              <w:rPr>
                <w:rFonts w:cs="Arial"/>
                <w:szCs w:val="18"/>
              </w:rPr>
              <w:t>(0.00113</w:t>
            </w:r>
            <w:r w:rsidR="00205B2E" w:rsidRPr="00A84EA0">
              <w:rPr>
                <w:rFonts w:cs="Arial"/>
                <w:szCs w:val="18"/>
              </w:rPr>
              <w:t>×</w:t>
            </w:r>
            <w:r w:rsidRPr="00A84EA0">
              <w:rPr>
                <w:rFonts w:cs="Arial"/>
                <w:szCs w:val="18"/>
              </w:rPr>
              <w:t>V</w:t>
            </w:r>
            <w:r w:rsidRPr="00A84EA0">
              <w:rPr>
                <w:rFonts w:cs="Arial"/>
                <w:szCs w:val="18"/>
                <w:vertAlign w:val="subscript"/>
              </w:rPr>
              <w:t>r</w:t>
            </w:r>
            <w:r w:rsidRPr="00A84EA0">
              <w:rPr>
                <w:rFonts w:cs="Arial"/>
                <w:szCs w:val="18"/>
              </w:rPr>
              <w:t>)</w:t>
            </w:r>
          </w:p>
        </w:tc>
        <w:tc>
          <w:tcPr>
            <w:tcW w:w="2065" w:type="dxa"/>
          </w:tcPr>
          <w:p w14:paraId="5BF615FA" w14:textId="17CDA8A6"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sidRPr="00A84EA0">
              <w:rPr>
                <w:rFonts w:cs="Arial"/>
                <w:szCs w:val="18"/>
              </w:rPr>
              <w:t>1.984</w:t>
            </w:r>
          </w:p>
        </w:tc>
      </w:tr>
      <w:tr w:rsidR="003F6EDE" w14:paraId="00E07C6D" w14:textId="77777777" w:rsidTr="00BD00FF">
        <w:trPr>
          <w:trHeight w:val="77"/>
        </w:trPr>
        <w:tc>
          <w:tcPr>
            <w:tcW w:w="2196" w:type="dxa"/>
            <w:vMerge/>
          </w:tcPr>
          <w:p w14:paraId="033818B9"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1A192223" w14:textId="14F0D0C4"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Very</w:t>
            </w:r>
            <w:r w:rsidR="00791F66">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13F63A5" w14:textId="58E9137C"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7DE9400"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1.8521</w:t>
            </w:r>
          </w:p>
        </w:tc>
      </w:tr>
      <w:tr w:rsidR="003F6EDE" w14:paraId="4646B20C" w14:textId="77777777" w:rsidTr="00BD00FF">
        <w:trPr>
          <w:trHeight w:val="77"/>
        </w:trPr>
        <w:tc>
          <w:tcPr>
            <w:tcW w:w="2196" w:type="dxa"/>
            <w:vMerge/>
          </w:tcPr>
          <w:p w14:paraId="3F120C75"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3274BA73"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432199D4" w14:textId="30DDAD24"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B1741DD"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1.9725</w:t>
            </w:r>
          </w:p>
        </w:tc>
      </w:tr>
      <w:tr w:rsidR="003F6EDE" w14:paraId="6EC93CE2" w14:textId="77777777" w:rsidTr="00BD00FF">
        <w:trPr>
          <w:trHeight w:val="77"/>
        </w:trPr>
        <w:tc>
          <w:tcPr>
            <w:tcW w:w="2196" w:type="dxa"/>
            <w:vMerge/>
          </w:tcPr>
          <w:p w14:paraId="21294C74"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4866CCAA"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2AC67D63" w14:textId="115AAE04"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C4FA76"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2.0456</w:t>
            </w:r>
          </w:p>
        </w:tc>
      </w:tr>
      <w:tr w:rsidR="003F6EDE" w14:paraId="596BD5E2" w14:textId="77777777" w:rsidTr="00BD00FF">
        <w:trPr>
          <w:trHeight w:val="77"/>
        </w:trPr>
        <w:tc>
          <w:tcPr>
            <w:tcW w:w="2196" w:type="dxa"/>
            <w:vMerge/>
          </w:tcPr>
          <w:p w14:paraId="393196E6"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3E76C581"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Large</w:t>
            </w:r>
          </w:p>
        </w:tc>
        <w:tc>
          <w:tcPr>
            <w:tcW w:w="2100" w:type="dxa"/>
            <w:tcBorders>
              <w:top w:val="nil"/>
              <w:left w:val="single" w:sz="4" w:space="0" w:color="auto"/>
              <w:bottom w:val="single" w:sz="4" w:space="0" w:color="auto"/>
              <w:right w:val="single" w:sz="4" w:space="0" w:color="auto"/>
            </w:tcBorders>
            <w:shd w:val="clear" w:color="auto" w:fill="auto"/>
            <w:vAlign w:val="bottom"/>
          </w:tcPr>
          <w:p w14:paraId="6D83B86F" w14:textId="526A1405"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1475A9B"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2.1703</w:t>
            </w:r>
          </w:p>
        </w:tc>
      </w:tr>
      <w:tr w:rsidR="003F6EDE" w:rsidRPr="001D6512" w14:paraId="09FE07E9" w14:textId="77777777" w:rsidTr="00BD00FF">
        <w:tc>
          <w:tcPr>
            <w:tcW w:w="2196" w:type="dxa"/>
            <w:vMerge w:val="restart"/>
          </w:tcPr>
          <w:p w14:paraId="18F91665" w14:textId="77777777" w:rsidR="003F6EDE" w:rsidRPr="00A84EA0" w:rsidRDefault="003F6EDE" w:rsidP="00B47D51">
            <w:pPr>
              <w:pStyle w:val="TableCell"/>
              <w:keepNext w:val="0"/>
              <w:widowControl w:val="0"/>
              <w:spacing w:before="60" w:after="60"/>
              <w:jc w:val="left"/>
              <w:rPr>
                <w:rFonts w:cs="Arial"/>
                <w:szCs w:val="18"/>
              </w:rPr>
            </w:pPr>
            <w:r w:rsidRPr="00A84EA0">
              <w:rPr>
                <w:rFonts w:cs="Arial"/>
                <w:szCs w:val="18"/>
              </w:rPr>
              <w:t>80</w:t>
            </w:r>
          </w:p>
        </w:tc>
        <w:tc>
          <w:tcPr>
            <w:tcW w:w="2161" w:type="dxa"/>
          </w:tcPr>
          <w:p w14:paraId="26DCEB9F"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47FED1" w14:textId="2F616E04"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2.057</w:t>
            </w:r>
            <w:r w:rsidR="005C1CF4" w:rsidRPr="00A84EA0">
              <w:rPr>
                <w:rFonts w:cs="Arial"/>
                <w:szCs w:val="18"/>
              </w:rPr>
              <w:t>-</w:t>
            </w:r>
            <w:r w:rsidRPr="00A84EA0">
              <w:rPr>
                <w:rFonts w:cs="Arial"/>
                <w:szCs w:val="18"/>
              </w:rPr>
              <w:t>(0.00113</w:t>
            </w:r>
            <w:r w:rsidR="00205B2E" w:rsidRPr="00A84EA0">
              <w:rPr>
                <w:rFonts w:cs="Arial"/>
                <w:szCs w:val="18"/>
              </w:rPr>
              <w:t>×</w:t>
            </w:r>
            <w:r w:rsidRPr="00A84EA0">
              <w:rPr>
                <w:rFonts w:cs="Arial"/>
                <w:szCs w:val="18"/>
              </w:rPr>
              <w:t>V</w:t>
            </w:r>
            <w:r w:rsidRPr="00A84EA0">
              <w:rPr>
                <w:rFonts w:cs="Arial"/>
                <w:szCs w:val="18"/>
                <w:vertAlign w:val="subscript"/>
              </w:rPr>
              <w:t>r</w:t>
            </w:r>
            <w:r w:rsidRPr="00A84EA0">
              <w:rPr>
                <w:rFonts w:cs="Arial"/>
                <w:szCs w:val="18"/>
              </w:rPr>
              <w:t>)</w:t>
            </w:r>
          </w:p>
        </w:tc>
        <w:tc>
          <w:tcPr>
            <w:tcW w:w="2065" w:type="dxa"/>
          </w:tcPr>
          <w:p w14:paraId="59075969" w14:textId="1CA7B46F"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sidRPr="00A84EA0">
              <w:rPr>
                <w:rFonts w:cs="Arial"/>
                <w:szCs w:val="18"/>
              </w:rPr>
              <w:t>1.967</w:t>
            </w:r>
          </w:p>
        </w:tc>
      </w:tr>
      <w:tr w:rsidR="003F6EDE" w14:paraId="61BEDC14" w14:textId="77777777" w:rsidTr="00BD00FF">
        <w:tc>
          <w:tcPr>
            <w:tcW w:w="2196" w:type="dxa"/>
            <w:vMerge/>
          </w:tcPr>
          <w:p w14:paraId="7182254C"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28DDC288" w14:textId="210D3D89"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Very</w:t>
            </w:r>
            <w:r w:rsidR="00791F66">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E7CA0DD" w14:textId="6CA57C4D"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6E3426BC"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1.8356</w:t>
            </w:r>
          </w:p>
        </w:tc>
      </w:tr>
      <w:tr w:rsidR="003F6EDE" w14:paraId="129298DD" w14:textId="77777777" w:rsidTr="00BD00FF">
        <w:tc>
          <w:tcPr>
            <w:tcW w:w="2196" w:type="dxa"/>
            <w:vMerge/>
          </w:tcPr>
          <w:p w14:paraId="720DC6C0"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158EABA3"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1D5B57AC" w14:textId="24532E2A"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43F1196"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1.956</w:t>
            </w:r>
          </w:p>
        </w:tc>
      </w:tr>
      <w:tr w:rsidR="003F6EDE" w14:paraId="7031ED0F" w14:textId="77777777" w:rsidTr="00BD00FF">
        <w:tc>
          <w:tcPr>
            <w:tcW w:w="2196" w:type="dxa"/>
            <w:vMerge/>
          </w:tcPr>
          <w:p w14:paraId="1CFF02F2"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7E20BB47"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48BD89EE" w14:textId="54C0C666"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A61421C"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2.0291</w:t>
            </w:r>
          </w:p>
        </w:tc>
      </w:tr>
      <w:tr w:rsidR="003F6EDE" w14:paraId="27670224" w14:textId="77777777" w:rsidTr="00BD00FF">
        <w:tc>
          <w:tcPr>
            <w:tcW w:w="2196" w:type="dxa"/>
            <w:vMerge/>
          </w:tcPr>
          <w:p w14:paraId="46603DD4"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7530BEB6"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Large</w:t>
            </w:r>
          </w:p>
        </w:tc>
        <w:tc>
          <w:tcPr>
            <w:tcW w:w="2100" w:type="dxa"/>
            <w:tcBorders>
              <w:top w:val="nil"/>
              <w:left w:val="single" w:sz="4" w:space="0" w:color="auto"/>
              <w:bottom w:val="single" w:sz="4" w:space="0" w:color="auto"/>
              <w:right w:val="single" w:sz="4" w:space="0" w:color="auto"/>
            </w:tcBorders>
            <w:shd w:val="clear" w:color="auto" w:fill="auto"/>
            <w:vAlign w:val="bottom"/>
          </w:tcPr>
          <w:p w14:paraId="6A113E02" w14:textId="060B2290"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284B02A"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2.1538</w:t>
            </w:r>
          </w:p>
        </w:tc>
      </w:tr>
      <w:tr w:rsidR="003F6EDE" w:rsidRPr="001D6512" w14:paraId="2E36B9F9" w14:textId="77777777" w:rsidTr="00BD00FF">
        <w:tc>
          <w:tcPr>
            <w:tcW w:w="2196" w:type="dxa"/>
            <w:vMerge w:val="restart"/>
          </w:tcPr>
          <w:p w14:paraId="35C9F279" w14:textId="77777777" w:rsidR="003F6EDE" w:rsidRPr="00A84EA0" w:rsidRDefault="003F6EDE" w:rsidP="00B47D51">
            <w:pPr>
              <w:pStyle w:val="TableCell"/>
              <w:keepNext w:val="0"/>
              <w:widowControl w:val="0"/>
              <w:spacing w:before="60" w:after="60"/>
              <w:jc w:val="left"/>
              <w:rPr>
                <w:rFonts w:cs="Arial"/>
                <w:szCs w:val="18"/>
              </w:rPr>
            </w:pPr>
            <w:r w:rsidRPr="00A84EA0">
              <w:rPr>
                <w:rFonts w:cs="Arial"/>
                <w:szCs w:val="18"/>
              </w:rPr>
              <w:t>120</w:t>
            </w:r>
          </w:p>
        </w:tc>
        <w:tc>
          <w:tcPr>
            <w:tcW w:w="2161" w:type="dxa"/>
          </w:tcPr>
          <w:p w14:paraId="1F67EC2B"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0DBE9C9" w14:textId="65614D38"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2.057</w:t>
            </w:r>
            <w:r w:rsidR="005C1CF4" w:rsidRPr="00A84EA0">
              <w:rPr>
                <w:rFonts w:cs="Arial"/>
                <w:szCs w:val="18"/>
              </w:rPr>
              <w:t>-</w:t>
            </w:r>
            <w:r w:rsidRPr="00A84EA0">
              <w:rPr>
                <w:rFonts w:cs="Arial"/>
                <w:szCs w:val="18"/>
              </w:rPr>
              <w:t>(0.00113</w:t>
            </w:r>
            <w:r w:rsidR="00205B2E" w:rsidRPr="00A84EA0">
              <w:rPr>
                <w:rFonts w:cs="Arial"/>
                <w:szCs w:val="18"/>
              </w:rPr>
              <w:t>×</w:t>
            </w:r>
            <w:r w:rsidRPr="00A84EA0">
              <w:rPr>
                <w:rFonts w:cs="Arial"/>
                <w:szCs w:val="18"/>
              </w:rPr>
              <w:t>V</w:t>
            </w:r>
            <w:r w:rsidRPr="00A84EA0">
              <w:rPr>
                <w:rFonts w:cs="Arial"/>
                <w:szCs w:val="18"/>
                <w:vertAlign w:val="subscript"/>
              </w:rPr>
              <w:t>r</w:t>
            </w:r>
            <w:r w:rsidRPr="00A84EA0">
              <w:rPr>
                <w:rFonts w:cs="Arial"/>
                <w:szCs w:val="18"/>
              </w:rPr>
              <w:t>)</w:t>
            </w:r>
          </w:p>
        </w:tc>
        <w:tc>
          <w:tcPr>
            <w:tcW w:w="2065" w:type="dxa"/>
          </w:tcPr>
          <w:p w14:paraId="3FA4BEC1" w14:textId="3729706E"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sidRPr="00A84EA0">
              <w:rPr>
                <w:rFonts w:cs="Arial"/>
                <w:szCs w:val="18"/>
              </w:rPr>
              <w:t>1.921</w:t>
            </w:r>
          </w:p>
        </w:tc>
      </w:tr>
      <w:tr w:rsidR="003F6EDE" w14:paraId="17D73C6D" w14:textId="77777777" w:rsidTr="00BD00FF">
        <w:tc>
          <w:tcPr>
            <w:tcW w:w="2196" w:type="dxa"/>
            <w:vMerge/>
          </w:tcPr>
          <w:p w14:paraId="0489405B"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20768DB2" w14:textId="0ACC87B1"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Very</w:t>
            </w:r>
            <w:r w:rsidR="00791F66">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F26A6B3" w14:textId="414B83E1"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8D61458"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1.7916</w:t>
            </w:r>
          </w:p>
        </w:tc>
      </w:tr>
      <w:tr w:rsidR="003F6EDE" w14:paraId="61D85F58" w14:textId="77777777" w:rsidTr="00BD00FF">
        <w:tc>
          <w:tcPr>
            <w:tcW w:w="2196" w:type="dxa"/>
            <w:vMerge/>
          </w:tcPr>
          <w:p w14:paraId="3735EDE0"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2AF380C5"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A9FC99A" w14:textId="7A32BD50"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F05F016"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1.912</w:t>
            </w:r>
          </w:p>
        </w:tc>
      </w:tr>
      <w:tr w:rsidR="003F6EDE" w14:paraId="282D0851" w14:textId="77777777" w:rsidTr="00BD00FF">
        <w:tc>
          <w:tcPr>
            <w:tcW w:w="2196" w:type="dxa"/>
            <w:vMerge/>
          </w:tcPr>
          <w:p w14:paraId="44CEADA0"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47E7BA3A"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1FE01A84" w14:textId="5A041DB6"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365EC74" w14:textId="77777777" w:rsidR="003F6EDE" w:rsidRPr="00A84EA0" w:rsidRDefault="003F6EDE" w:rsidP="00CA1CBA">
            <w:pPr>
              <w:pStyle w:val="TableCell"/>
              <w:keepNext w:val="0"/>
              <w:widowControl w:val="0"/>
              <w:tabs>
                <w:tab w:val="clear" w:pos="720"/>
                <w:tab w:val="decimal" w:pos="786"/>
              </w:tabs>
              <w:spacing w:before="60" w:after="60"/>
              <w:jc w:val="left"/>
              <w:rPr>
                <w:rFonts w:cs="Arial"/>
                <w:szCs w:val="18"/>
              </w:rPr>
            </w:pPr>
            <w:r>
              <w:rPr>
                <w:rFonts w:cs="Arial"/>
                <w:color w:val="000000"/>
                <w:szCs w:val="18"/>
              </w:rPr>
              <w:t>1.9851</w:t>
            </w:r>
          </w:p>
        </w:tc>
      </w:tr>
      <w:tr w:rsidR="003F6EDE" w14:paraId="0A69AD5A" w14:textId="77777777" w:rsidTr="00BD00FF">
        <w:tc>
          <w:tcPr>
            <w:tcW w:w="2196" w:type="dxa"/>
            <w:vMerge/>
          </w:tcPr>
          <w:p w14:paraId="62A4CDBC" w14:textId="77777777" w:rsidR="003F6EDE" w:rsidRPr="00A84EA0" w:rsidRDefault="003F6EDE" w:rsidP="00B47D51">
            <w:pPr>
              <w:pStyle w:val="TableCell"/>
              <w:keepNext w:val="0"/>
              <w:widowControl w:val="0"/>
              <w:spacing w:before="60" w:after="60"/>
              <w:jc w:val="left"/>
              <w:rPr>
                <w:rFonts w:cs="Arial"/>
                <w:szCs w:val="18"/>
              </w:rPr>
            </w:pPr>
          </w:p>
        </w:tc>
        <w:tc>
          <w:tcPr>
            <w:tcW w:w="2161" w:type="dxa"/>
          </w:tcPr>
          <w:p w14:paraId="67759BFB" w14:textId="77777777" w:rsidR="003F6EDE" w:rsidRPr="00A84EA0" w:rsidRDefault="003F6EDE" w:rsidP="00B47D51">
            <w:pPr>
              <w:pStyle w:val="TableCell"/>
              <w:keepNext w:val="0"/>
              <w:widowControl w:val="0"/>
              <w:spacing w:before="60" w:after="60"/>
              <w:jc w:val="center"/>
              <w:rPr>
                <w:rFonts w:cs="Arial"/>
                <w:szCs w:val="18"/>
              </w:rPr>
            </w:pPr>
            <w:r w:rsidRPr="00A84EA0">
              <w:rPr>
                <w:rFonts w:cs="Arial"/>
                <w:szCs w:val="18"/>
              </w:rPr>
              <w:t>Large</w:t>
            </w:r>
          </w:p>
        </w:tc>
        <w:tc>
          <w:tcPr>
            <w:tcW w:w="2100" w:type="dxa"/>
            <w:tcBorders>
              <w:top w:val="nil"/>
              <w:left w:val="single" w:sz="4" w:space="0" w:color="auto"/>
              <w:bottom w:val="single" w:sz="4" w:space="0" w:color="auto"/>
              <w:right w:val="single" w:sz="4" w:space="0" w:color="auto"/>
            </w:tcBorders>
            <w:shd w:val="clear" w:color="auto" w:fill="auto"/>
            <w:vAlign w:val="bottom"/>
          </w:tcPr>
          <w:p w14:paraId="25EDE199" w14:textId="174843B2" w:rsidR="003F6EDE" w:rsidRDefault="003F6EDE" w:rsidP="00B47D51">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003572A9" w:rsidRPr="00A84EA0">
              <w:rPr>
                <w:rFonts w:cs="Arial"/>
                <w:color w:val="000000"/>
                <w:szCs w:val="18"/>
              </w:rPr>
              <w:t>×</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1F47643" w14:textId="77777777" w:rsidR="003F6EDE" w:rsidRPr="00A84EA0" w:rsidRDefault="003F6EDE" w:rsidP="00B47D51">
            <w:pPr>
              <w:pStyle w:val="TableCell"/>
              <w:keepNext w:val="0"/>
              <w:widowControl w:val="0"/>
              <w:spacing w:before="60" w:after="60"/>
              <w:jc w:val="center"/>
              <w:rPr>
                <w:rFonts w:cs="Arial"/>
                <w:szCs w:val="18"/>
              </w:rPr>
            </w:pPr>
            <w:r>
              <w:rPr>
                <w:rFonts w:cs="Arial"/>
                <w:color w:val="000000"/>
                <w:szCs w:val="18"/>
              </w:rPr>
              <w:t>2.1098</w:t>
            </w:r>
          </w:p>
        </w:tc>
      </w:tr>
    </w:tbl>
    <w:p w14:paraId="132C1457" w14:textId="77777777" w:rsidR="003F6EDE" w:rsidRDefault="003F6EDE" w:rsidP="003F6EDE">
      <w:pPr>
        <w:spacing w:after="120"/>
        <w:rPr>
          <w:rFonts w:ascii="Arial Black" w:hAnsi="Arial Black"/>
          <w:b/>
          <w:u w:val="single"/>
        </w:rPr>
      </w:pPr>
    </w:p>
    <w:p w14:paraId="1D14FB64" w14:textId="36291577" w:rsidR="003F6EDE" w:rsidRPr="00590CE3" w:rsidRDefault="003F6EDE" w:rsidP="003F6EDE">
      <w:pPr>
        <w:pStyle w:val="SubStyle"/>
      </w:pPr>
      <w:r w:rsidRPr="00590CE3">
        <w:t>Heat</w:t>
      </w:r>
      <w:r w:rsidR="00791F66">
        <w:t xml:space="preserve"> </w:t>
      </w:r>
      <w:r w:rsidRPr="00590CE3">
        <w:t>Pump</w:t>
      </w:r>
      <w:r w:rsidR="00791F66">
        <w:t xml:space="preserve"> </w:t>
      </w:r>
      <w:r w:rsidRPr="00590CE3">
        <w:t>Water</w:t>
      </w:r>
      <w:r w:rsidR="00791F66">
        <w:t xml:space="preserve"> </w:t>
      </w:r>
      <w:r w:rsidRPr="00590CE3">
        <w:t>Heater</w:t>
      </w:r>
      <w:r w:rsidR="00791F66">
        <w:t xml:space="preserve"> </w:t>
      </w:r>
      <w:r>
        <w:t>Uniform</w:t>
      </w:r>
      <w:r w:rsidR="00791F66">
        <w:t xml:space="preserve"> </w:t>
      </w:r>
      <w:r w:rsidRPr="00590CE3">
        <w:t>Energy</w:t>
      </w:r>
      <w:r w:rsidR="00791F66">
        <w:t xml:space="preserve"> </w:t>
      </w:r>
      <w:r w:rsidRPr="00590CE3">
        <w:t>Factor</w:t>
      </w:r>
    </w:p>
    <w:p w14:paraId="48FCDE21" w14:textId="608BE7B7" w:rsidR="003F6EDE" w:rsidRDefault="003F6EDE" w:rsidP="003F6EDE">
      <w:pPr>
        <w:pStyle w:val="BodyText"/>
        <w:ind w:right="0"/>
      </w:pPr>
      <w:r w:rsidRPr="000F5920">
        <w:t>The</w:t>
      </w:r>
      <w:r w:rsidR="00791F66">
        <w:t xml:space="preserve"> </w:t>
      </w:r>
      <w:r>
        <w:t>Uniform</w:t>
      </w:r>
      <w:r w:rsidR="00791F66">
        <w:t xml:space="preserve"> </w:t>
      </w:r>
      <w:r w:rsidRPr="000F5920">
        <w:t>Energy</w:t>
      </w:r>
      <w:r w:rsidR="00791F66">
        <w:t xml:space="preserve"> </w:t>
      </w:r>
      <w:r w:rsidRPr="000F5920">
        <w:t>Factors</w:t>
      </w:r>
      <w:r w:rsidR="00791F66">
        <w:t xml:space="preserve"> </w:t>
      </w:r>
      <w:r>
        <w:t>(UEF)</w:t>
      </w:r>
      <w:r w:rsidR="00791F66">
        <w:t xml:space="preserve"> </w:t>
      </w:r>
      <w:r w:rsidRPr="000F5920">
        <w:t>are</w:t>
      </w:r>
      <w:r w:rsidR="00791F66">
        <w:t xml:space="preserve"> </w:t>
      </w:r>
      <w:r w:rsidRPr="000F5920">
        <w:t>determined</w:t>
      </w:r>
      <w:r w:rsidR="00791F66">
        <w:t xml:space="preserve"> </w:t>
      </w:r>
      <w:r w:rsidRPr="000F5920">
        <w:t>from</w:t>
      </w:r>
      <w:r w:rsidR="00791F66">
        <w:t xml:space="preserve"> </w:t>
      </w:r>
      <w:r w:rsidRPr="000F5920">
        <w:t>a</w:t>
      </w:r>
      <w:r w:rsidR="00791F66">
        <w:t xml:space="preserve"> </w:t>
      </w:r>
      <w:r w:rsidRPr="000F5920">
        <w:t>DOE</w:t>
      </w:r>
      <w:r w:rsidR="00791F66">
        <w:t xml:space="preserve"> </w:t>
      </w:r>
      <w:r w:rsidRPr="000F5920">
        <w:t>testing</w:t>
      </w:r>
      <w:r w:rsidR="00791F66">
        <w:t xml:space="preserve"> </w:t>
      </w:r>
      <w:r w:rsidRPr="000F5920">
        <w:t>procedure</w:t>
      </w:r>
      <w:r w:rsidR="00791F66">
        <w:t xml:space="preserve"> </w:t>
      </w:r>
      <w:r w:rsidRPr="000F5920">
        <w:t>that</w:t>
      </w:r>
      <w:r w:rsidR="00791F66">
        <w:t xml:space="preserve"> </w:t>
      </w:r>
      <w:r w:rsidRPr="000F5920">
        <w:t>is</w:t>
      </w:r>
      <w:r w:rsidR="00791F66">
        <w:t xml:space="preserve"> </w:t>
      </w:r>
      <w:r w:rsidRPr="000F5920">
        <w:t>carried</w:t>
      </w:r>
      <w:r w:rsidR="00791F66">
        <w:t xml:space="preserve"> </w:t>
      </w:r>
      <w:r w:rsidRPr="000F5920">
        <w:t>out</w:t>
      </w:r>
      <w:r w:rsidR="00791F66">
        <w:t xml:space="preserve"> </w:t>
      </w:r>
      <w:r w:rsidRPr="000F5920">
        <w:t>at</w:t>
      </w:r>
      <w:r w:rsidR="00791F66">
        <w:t xml:space="preserve"> </w:t>
      </w:r>
      <w:r>
        <w:t>67.5</w:t>
      </w:r>
      <w:r w:rsidR="005311C8" w:rsidRPr="000F5920">
        <w:t>°F</w:t>
      </w:r>
      <w:r w:rsidR="00791F66">
        <w:t xml:space="preserve"> </w:t>
      </w:r>
      <w:r>
        <w:t>dry</w:t>
      </w:r>
      <w:r w:rsidR="00791F66">
        <w:t xml:space="preserve"> </w:t>
      </w:r>
      <w:r>
        <w:t>bulb</w:t>
      </w:r>
      <w:r w:rsidR="00791F66">
        <w:t xml:space="preserve"> </w:t>
      </w:r>
      <w:r>
        <w:t>and</w:t>
      </w:r>
      <w:r w:rsidR="00791F66">
        <w:t xml:space="preserve"> </w:t>
      </w:r>
      <w:r w:rsidRPr="000F5920">
        <w:t>56°F</w:t>
      </w:r>
      <w:r w:rsidR="00791F66">
        <w:t xml:space="preserve"> </w:t>
      </w:r>
      <w:r w:rsidRPr="000F5920">
        <w:t>wet</w:t>
      </w:r>
      <w:r w:rsidR="00791F66">
        <w:t xml:space="preserve"> </w:t>
      </w:r>
      <w:r w:rsidRPr="000F5920">
        <w:t>bulb</w:t>
      </w:r>
      <w:r w:rsidR="00791F66">
        <w:t xml:space="preserve"> </w:t>
      </w:r>
      <w:r w:rsidRPr="000F5920">
        <w:t>temperature</w:t>
      </w:r>
      <w:r>
        <w:t>s</w:t>
      </w:r>
      <w:r w:rsidRPr="000F5920">
        <w:t>.</w:t>
      </w:r>
      <w:r w:rsidR="00791F66">
        <w:t xml:space="preserve"> </w:t>
      </w:r>
      <w:r w:rsidRPr="000F5920">
        <w:t>However,</w:t>
      </w:r>
      <w:r w:rsidR="00791F66">
        <w:t xml:space="preserve"> </w:t>
      </w:r>
      <w:r w:rsidRPr="000F5920">
        <w:t>the</w:t>
      </w:r>
      <w:r w:rsidR="00791F66">
        <w:t xml:space="preserve"> </w:t>
      </w:r>
      <w:r w:rsidRPr="000F5920">
        <w:t>average</w:t>
      </w:r>
      <w:r w:rsidR="00791F66">
        <w:t xml:space="preserve"> </w:t>
      </w:r>
      <w:r>
        <w:t>dry</w:t>
      </w:r>
      <w:r w:rsidR="00791F66">
        <w:t xml:space="preserve"> </w:t>
      </w:r>
      <w:r>
        <w:t>and</w:t>
      </w:r>
      <w:r w:rsidR="00791F66">
        <w:t xml:space="preserve"> </w:t>
      </w:r>
      <w:r w:rsidRPr="000F5920">
        <w:t>wet</w:t>
      </w:r>
      <w:r w:rsidR="00791F66">
        <w:t xml:space="preserve"> </w:t>
      </w:r>
      <w:r w:rsidRPr="000F5920">
        <w:t>bulb</w:t>
      </w:r>
      <w:r w:rsidR="00791F66">
        <w:t xml:space="preserve"> </w:t>
      </w:r>
      <w:r w:rsidRPr="000F5920">
        <w:t>temperature</w:t>
      </w:r>
      <w:r>
        <w:t>s</w:t>
      </w:r>
      <w:r w:rsidR="00791F66">
        <w:t xml:space="preserve"> </w:t>
      </w:r>
      <w:r w:rsidRPr="000F5920">
        <w:t>in</w:t>
      </w:r>
      <w:r w:rsidR="00791F66">
        <w:t xml:space="preserve"> </w:t>
      </w:r>
      <w:r w:rsidRPr="000F5920">
        <w:t>PA</w:t>
      </w:r>
      <w:r w:rsidR="00791F66">
        <w:t xml:space="preserve"> </w:t>
      </w:r>
      <w:r>
        <w:t>are</w:t>
      </w:r>
      <w:r w:rsidR="00791F66">
        <w:t xml:space="preserve"> </w:t>
      </w:r>
      <w:r>
        <w:t>in</w:t>
      </w:r>
      <w:r w:rsidR="00791F66">
        <w:t xml:space="preserve"> </w:t>
      </w:r>
      <w:r>
        <w:t>the</w:t>
      </w:r>
      <w:r w:rsidR="00791F66">
        <w:t xml:space="preserve"> </w:t>
      </w:r>
      <w:r>
        <w:t>range</w:t>
      </w:r>
      <w:r w:rsidR="00791F66">
        <w:t xml:space="preserve"> </w:t>
      </w:r>
      <w:r>
        <w:t>of</w:t>
      </w:r>
      <w:r w:rsidR="00791F66">
        <w:t xml:space="preserve"> </w:t>
      </w:r>
      <w:r>
        <w:t>50-56</w:t>
      </w:r>
      <w:r>
        <w:rPr>
          <w:rFonts w:cs="Arial"/>
        </w:rPr>
        <w:t>˚</w:t>
      </w:r>
      <w:r>
        <w:t>F</w:t>
      </w:r>
      <w:r w:rsidR="00791F66">
        <w:t xml:space="preserve"> </w:t>
      </w:r>
      <w:r>
        <w:t>DB</w:t>
      </w:r>
      <w:r w:rsidR="00791F66">
        <w:t xml:space="preserve"> </w:t>
      </w:r>
      <w:r>
        <w:t>and</w:t>
      </w:r>
      <w:r w:rsidR="00791F66">
        <w:t xml:space="preserve"> </w:t>
      </w:r>
      <w:r>
        <w:t>45-50</w:t>
      </w:r>
      <w:r w:rsidR="00791F66">
        <w:t xml:space="preserve"> </w:t>
      </w:r>
      <w:r>
        <w:t>°F</w:t>
      </w:r>
      <w:r w:rsidR="00791F66">
        <w:t xml:space="preserve"> </w:t>
      </w:r>
      <w:r>
        <w:t>WB</w:t>
      </w:r>
      <w:r>
        <w:rPr>
          <w:rStyle w:val="FootnoteReference"/>
        </w:rPr>
        <w:footnoteReference w:id="40"/>
      </w:r>
      <w:r>
        <w:t>.</w:t>
      </w:r>
      <w:r w:rsidR="00791F66">
        <w:t xml:space="preserve"> </w:t>
      </w:r>
      <w:r w:rsidRPr="000F5920">
        <w:t>The</w:t>
      </w:r>
      <w:r w:rsidR="00791F66">
        <w:t xml:space="preserve"> </w:t>
      </w:r>
      <w:r w:rsidRPr="000F5920">
        <w:t>heat</w:t>
      </w:r>
      <w:r w:rsidR="00791F66">
        <w:t xml:space="preserve"> </w:t>
      </w:r>
      <w:r w:rsidRPr="000F5920">
        <w:t>pump</w:t>
      </w:r>
      <w:r w:rsidR="00791F66">
        <w:t xml:space="preserve"> </w:t>
      </w:r>
      <w:r w:rsidRPr="000F5920">
        <w:t>performance</w:t>
      </w:r>
      <w:r w:rsidR="00791F66">
        <w:t xml:space="preserve"> </w:t>
      </w:r>
      <w:r>
        <w:t>is</w:t>
      </w:r>
      <w:r w:rsidR="00791F66">
        <w:t xml:space="preserve"> </w:t>
      </w:r>
      <w:r>
        <w:t>temperature</w:t>
      </w:r>
      <w:r w:rsidR="00791F66">
        <w:t xml:space="preserve"> </w:t>
      </w:r>
      <w:r>
        <w:t>and</w:t>
      </w:r>
      <w:r w:rsidR="00791F66">
        <w:t xml:space="preserve"> </w:t>
      </w:r>
      <w:r>
        <w:t>humidity</w:t>
      </w:r>
      <w:r w:rsidR="00791F66">
        <w:t xml:space="preserve"> </w:t>
      </w:r>
      <w:r>
        <w:t>dependent,</w:t>
      </w:r>
      <w:r w:rsidR="00791F66">
        <w:t xml:space="preserve"> </w:t>
      </w:r>
      <w:r>
        <w:t>therefor</w:t>
      </w:r>
      <w:r w:rsidR="00791F66">
        <w:t xml:space="preserve"> </w:t>
      </w:r>
      <w:r>
        <w:t>the</w:t>
      </w:r>
      <w:r w:rsidR="00791F66">
        <w:t xml:space="preserve"> </w:t>
      </w:r>
      <w:r>
        <w:t>location</w:t>
      </w:r>
      <w:r w:rsidR="00791F66">
        <w:t xml:space="preserve"> </w:t>
      </w:r>
      <w:r>
        <w:t>and</w:t>
      </w:r>
      <w:r w:rsidR="00791F66">
        <w:t xml:space="preserve"> </w:t>
      </w:r>
      <w:r>
        <w:t>type</w:t>
      </w:r>
      <w:r w:rsidR="00791F66">
        <w:t xml:space="preserve"> </w:t>
      </w:r>
      <w:r>
        <w:t>of</w:t>
      </w:r>
      <w:r w:rsidR="00791F66">
        <w:t xml:space="preserve"> </w:t>
      </w:r>
      <w:r>
        <w:t>installation</w:t>
      </w:r>
      <w:r w:rsidR="00791F66">
        <w:t xml:space="preserve"> </w:t>
      </w:r>
      <w:r>
        <w:t>is</w:t>
      </w:r>
      <w:r w:rsidR="00791F66">
        <w:t xml:space="preserve"> </w:t>
      </w:r>
      <w:r>
        <w:t>significant.</w:t>
      </w:r>
      <w:r w:rsidR="00791F66">
        <w:t xml:space="preserve"> </w:t>
      </w:r>
      <w:r>
        <w:t>To</w:t>
      </w:r>
      <w:r w:rsidR="00791F66">
        <w:t xml:space="preserve"> </w:t>
      </w:r>
      <w:r>
        <w:t>account</w:t>
      </w:r>
      <w:r w:rsidR="00791F66">
        <w:t xml:space="preserve"> </w:t>
      </w:r>
      <w:r>
        <w:t>for</w:t>
      </w:r>
      <w:r w:rsidR="00791F66">
        <w:t xml:space="preserve"> </w:t>
      </w:r>
      <w:r>
        <w:t>this,</w:t>
      </w:r>
      <w:r w:rsidR="00791F66">
        <w:t xml:space="preserve"> </w:t>
      </w:r>
      <w:r>
        <w:t>a</w:t>
      </w:r>
      <w:r w:rsidR="00791F66">
        <w:t xml:space="preserve"> </w:t>
      </w:r>
      <w:r>
        <w:t>UEF</w:t>
      </w:r>
      <w:r w:rsidR="00791F66">
        <w:t xml:space="preserve"> </w:t>
      </w:r>
      <w:r>
        <w:t>de-rating</w:t>
      </w:r>
      <w:r w:rsidR="00791F66">
        <w:t xml:space="preserve"> </w:t>
      </w:r>
      <w:r>
        <w:t>factor</w:t>
      </w:r>
      <w:r w:rsidR="00791F66">
        <w:t xml:space="preserve"> </w:t>
      </w:r>
      <w:r>
        <w:t>(</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t>)</w:t>
      </w:r>
      <w:r w:rsidR="00791F66">
        <w:t xml:space="preserve"> </w:t>
      </w:r>
      <w:r>
        <w:t>has</w:t>
      </w:r>
      <w:r w:rsidR="00791F66">
        <w:t xml:space="preserve"> </w:t>
      </w:r>
      <w:r>
        <w:t>been</w:t>
      </w:r>
      <w:r w:rsidR="00791F66">
        <w:t xml:space="preserve"> </w:t>
      </w:r>
      <w:r>
        <w:t>adapted</w:t>
      </w:r>
      <w:r w:rsidR="00791F66">
        <w:t xml:space="preserve"> </w:t>
      </w:r>
      <w:r>
        <w:t>from</w:t>
      </w:r>
      <w:r w:rsidR="00791F66">
        <w:t xml:space="preserve"> </w:t>
      </w:r>
      <w:r>
        <w:t>a</w:t>
      </w:r>
      <w:r w:rsidR="00791F66">
        <w:t xml:space="preserve"> </w:t>
      </w:r>
      <w:r>
        <w:t>2013</w:t>
      </w:r>
      <w:r w:rsidR="00791F66">
        <w:t xml:space="preserve"> </w:t>
      </w:r>
      <w:r>
        <w:t>NEEA</w:t>
      </w:r>
      <w:r w:rsidR="00791F66">
        <w:t xml:space="preserve"> </w:t>
      </w:r>
      <w:r>
        <w:t>HPWH</w:t>
      </w:r>
      <w:r w:rsidR="00791F66">
        <w:t xml:space="preserve"> </w:t>
      </w:r>
      <w:r>
        <w:t>field</w:t>
      </w:r>
      <w:r w:rsidR="00791F66">
        <w:t xml:space="preserve"> </w:t>
      </w:r>
      <w:r>
        <w:t>study.</w:t>
      </w:r>
      <w:r w:rsidR="00755CC4" w:rsidRPr="00755CC4">
        <w:rPr>
          <w:vertAlign w:val="superscript"/>
        </w:rPr>
        <w:t>Source 7</w:t>
      </w:r>
      <w:r w:rsidR="00791F66">
        <w:t xml:space="preserve"> </w:t>
      </w:r>
      <w:r>
        <w:t>The</w:t>
      </w:r>
      <w:r w:rsidR="00791F66">
        <w:t xml:space="preserve"> </w:t>
      </w:r>
      <w:r>
        <w:t>results</w:t>
      </w:r>
      <w:r w:rsidR="00791F66">
        <w:t xml:space="preserve"> </w:t>
      </w:r>
      <w:r>
        <w:t>used</w:t>
      </w:r>
      <w:r w:rsidR="00791F66">
        <w:t xml:space="preserve"> </w:t>
      </w:r>
      <w:r>
        <w:t>are</w:t>
      </w:r>
      <w:r w:rsidR="00791F66">
        <w:t xml:space="preserve"> </w:t>
      </w:r>
      <w:r>
        <w:t>for</w:t>
      </w:r>
      <w:r w:rsidR="00791F66">
        <w:t xml:space="preserve"> </w:t>
      </w:r>
      <w:r>
        <w:t>“Heating</w:t>
      </w:r>
      <w:r w:rsidR="00791F66">
        <w:t xml:space="preserve"> </w:t>
      </w:r>
      <w:r>
        <w:t>Zone</w:t>
      </w:r>
      <w:r w:rsidR="00791F66">
        <w:t xml:space="preserve"> </w:t>
      </w:r>
      <w:r>
        <w:t>1”,</w:t>
      </w:r>
      <w:r w:rsidR="00791F66">
        <w:t xml:space="preserve"> </w:t>
      </w:r>
      <w:r>
        <w:t>which</w:t>
      </w:r>
      <w:r w:rsidR="00791F66">
        <w:t xml:space="preserve"> </w:t>
      </w:r>
      <w:r>
        <w:t>is</w:t>
      </w:r>
      <w:r w:rsidR="00791F66">
        <w:t xml:space="preserve"> </w:t>
      </w:r>
      <w:r>
        <w:t>comprised</w:t>
      </w:r>
      <w:r w:rsidR="00791F66">
        <w:t xml:space="preserve"> </w:t>
      </w:r>
      <w:r>
        <w:t>of</w:t>
      </w:r>
      <w:r w:rsidR="00791F66">
        <w:t xml:space="preserve"> </w:t>
      </w:r>
      <w:r>
        <w:t>Olympia,</w:t>
      </w:r>
      <w:r w:rsidR="00791F66">
        <w:t xml:space="preserve"> </w:t>
      </w:r>
      <w:r>
        <w:t>WA</w:t>
      </w:r>
      <w:r w:rsidR="00791F66">
        <w:t xml:space="preserve"> </w:t>
      </w:r>
      <w:r>
        <w:t>and</w:t>
      </w:r>
      <w:r w:rsidR="00791F66">
        <w:t xml:space="preserve"> </w:t>
      </w:r>
      <w:r>
        <w:t>Portland,</w:t>
      </w:r>
      <w:r w:rsidR="00791F66">
        <w:t xml:space="preserve"> </w:t>
      </w:r>
      <w:r>
        <w:t>OR</w:t>
      </w:r>
      <w:r w:rsidR="00791F66">
        <w:t xml:space="preserve"> </w:t>
      </w:r>
      <w:r>
        <w:t>and</w:t>
      </w:r>
      <w:r w:rsidR="00791F66">
        <w:t xml:space="preserve"> </w:t>
      </w:r>
      <w:r>
        <w:t>have</w:t>
      </w:r>
      <w:r w:rsidR="00791F66">
        <w:t xml:space="preserve"> </w:t>
      </w:r>
      <w:r>
        <w:t>average</w:t>
      </w:r>
      <w:r w:rsidR="00791F66">
        <w:t xml:space="preserve"> </w:t>
      </w:r>
      <w:r>
        <w:t>dry</w:t>
      </w:r>
      <w:r w:rsidR="00791F66">
        <w:t xml:space="preserve"> </w:t>
      </w:r>
      <w:r>
        <w:t>and</w:t>
      </w:r>
      <w:r w:rsidR="00791F66">
        <w:t xml:space="preserve"> </w:t>
      </w:r>
      <w:r>
        <w:t>wet</w:t>
      </w:r>
      <w:r w:rsidR="00791F66">
        <w:t xml:space="preserve"> </w:t>
      </w:r>
      <w:r>
        <w:t>bulb</w:t>
      </w:r>
      <w:r w:rsidR="00791F66">
        <w:t xml:space="preserve"> </w:t>
      </w:r>
      <w:r>
        <w:t>temperatures</w:t>
      </w:r>
      <w:r w:rsidR="00791F66">
        <w:t xml:space="preserve"> </w:t>
      </w:r>
      <w:r>
        <w:t>(51</w:t>
      </w:r>
      <w:r>
        <w:rPr>
          <w:rFonts w:cs="Arial"/>
        </w:rPr>
        <w:t>˚F</w:t>
      </w:r>
      <w:r w:rsidR="00791F66">
        <w:rPr>
          <w:rFonts w:cs="Arial"/>
        </w:rPr>
        <w:t xml:space="preserve"> </w:t>
      </w:r>
      <w:r>
        <w:t>DB,</w:t>
      </w:r>
      <w:r w:rsidR="00791F66">
        <w:t xml:space="preserve"> </w:t>
      </w:r>
      <w:r>
        <w:t>47</w:t>
      </w:r>
      <w:r>
        <w:rPr>
          <w:rFonts w:cs="Arial"/>
        </w:rPr>
        <w:t>˚</w:t>
      </w:r>
      <w:r>
        <w:t>F</w:t>
      </w:r>
      <w:r w:rsidR="00791F66">
        <w:t xml:space="preserve"> </w:t>
      </w:r>
      <w:r>
        <w:t>WB</w:t>
      </w:r>
      <w:r w:rsidR="00791F66">
        <w:t xml:space="preserve"> </w:t>
      </w:r>
      <w:r>
        <w:t>and</w:t>
      </w:r>
      <w:r w:rsidR="00791F66">
        <w:t xml:space="preserve"> </w:t>
      </w:r>
      <w:r>
        <w:t>55</w:t>
      </w:r>
      <w:r>
        <w:rPr>
          <w:rFonts w:cs="Arial"/>
        </w:rPr>
        <w:t>˚F</w:t>
      </w:r>
      <w:r w:rsidR="00791F66">
        <w:rPr>
          <w:rFonts w:cs="Arial"/>
        </w:rPr>
        <w:t xml:space="preserve"> </w:t>
      </w:r>
      <w:r>
        <w:rPr>
          <w:rFonts w:cs="Arial"/>
        </w:rPr>
        <w:t>DB,</w:t>
      </w:r>
      <w:r w:rsidR="00791F66">
        <w:rPr>
          <w:rFonts w:cs="Arial"/>
        </w:rPr>
        <w:t xml:space="preserve"> </w:t>
      </w:r>
      <w:r>
        <w:t>49</w:t>
      </w:r>
      <w:r>
        <w:rPr>
          <w:rFonts w:cs="Arial"/>
        </w:rPr>
        <w:t>˚</w:t>
      </w:r>
      <w:r>
        <w:t>F</w:t>
      </w:r>
      <w:r w:rsidR="00791F66">
        <w:t xml:space="preserve"> </w:t>
      </w:r>
      <w:r>
        <w:t>WB,</w:t>
      </w:r>
      <w:r w:rsidR="00791F66">
        <w:t xml:space="preserve"> </w:t>
      </w:r>
      <w:r>
        <w:t>respectively)</w:t>
      </w:r>
      <w:r>
        <w:rPr>
          <w:rStyle w:val="FootnoteReference"/>
        </w:rPr>
        <w:footnoteReference w:id="41"/>
      </w:r>
      <w:r w:rsidR="005F4EE7">
        <w:t xml:space="preserve"> </w:t>
      </w:r>
      <w:r>
        <w:t>comparable</w:t>
      </w:r>
      <w:r w:rsidR="00791F66">
        <w:t xml:space="preserve"> </w:t>
      </w:r>
      <w:r>
        <w:t>to</w:t>
      </w:r>
      <w:r w:rsidR="00791F66">
        <w:t xml:space="preserve"> </w:t>
      </w:r>
      <w:r>
        <w:t>Pennsylvania.</w:t>
      </w:r>
    </w:p>
    <w:p w14:paraId="27E277AC" w14:textId="77777777" w:rsidR="003F6EDE" w:rsidRDefault="003F6EDE" w:rsidP="003F6EDE">
      <w:pPr>
        <w:pStyle w:val="Caption"/>
        <w:spacing w:after="0"/>
      </w:pPr>
    </w:p>
    <w:p w14:paraId="3615D99A" w14:textId="04226FC4" w:rsidR="003F6EDE" w:rsidRDefault="003F6EDE" w:rsidP="003F6EDE">
      <w:pPr>
        <w:pStyle w:val="Caption"/>
      </w:pPr>
      <w:bookmarkStart w:id="384" w:name="_Ref533706253"/>
      <w:bookmarkStart w:id="385" w:name="_Toc473645828"/>
      <w:bookmarkStart w:id="386" w:name="_Toc53540046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50</w:t>
      </w:r>
      <w:r w:rsidR="00C5682A">
        <w:rPr>
          <w:noProof/>
        </w:rPr>
        <w:fldChar w:fldCharType="end"/>
      </w:r>
      <w:bookmarkEnd w:id="384"/>
      <w:r>
        <w:t>:</w:t>
      </w:r>
      <w:r w:rsidR="00791F66">
        <w:t xml:space="preserve"> </w:t>
      </w:r>
      <w:r>
        <w:t>U</w:t>
      </w:r>
      <w:r w:rsidRPr="00590CE3">
        <w:t>EF</w:t>
      </w:r>
      <w:r w:rsidR="00791F66">
        <w:t xml:space="preserve"> </w:t>
      </w:r>
      <w:r w:rsidRPr="00590CE3">
        <w:t>De-rating</w:t>
      </w:r>
      <w:r w:rsidR="00791F66">
        <w:t xml:space="preserve"> </w:t>
      </w:r>
      <w:r w:rsidRPr="00590CE3">
        <w:t>Factor</w:t>
      </w:r>
      <w:r w:rsidR="00791F66">
        <w:t xml:space="preserve"> </w:t>
      </w:r>
      <w:r w:rsidRPr="00590CE3">
        <w:t>for</w:t>
      </w:r>
      <w:r w:rsidR="00791F66">
        <w:t xml:space="preserve"> </w:t>
      </w:r>
      <w:r w:rsidRPr="00590CE3">
        <w:t>Various</w:t>
      </w:r>
      <w:r w:rsidR="00791F66">
        <w:t xml:space="preserve"> </w:t>
      </w:r>
      <w:r w:rsidRPr="00590CE3">
        <w:t>Installation</w:t>
      </w:r>
      <w:r w:rsidR="00791F66">
        <w:t xml:space="preserve"> </w:t>
      </w:r>
      <w:r w:rsidRPr="00590CE3">
        <w:t>Locations</w:t>
      </w:r>
      <w:bookmarkEnd w:id="385"/>
      <w:bookmarkEnd w:id="3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3F6EDE" w:rsidRPr="005F6D8B" w14:paraId="558127B5" w14:textId="77777777" w:rsidTr="00BD00FF">
        <w:tc>
          <w:tcPr>
            <w:tcW w:w="2790" w:type="dxa"/>
            <w:shd w:val="clear" w:color="auto" w:fill="BFBFBF"/>
          </w:tcPr>
          <w:p w14:paraId="7F49B3CC" w14:textId="44C2C0F6" w:rsidR="003F6EDE" w:rsidRPr="005F6D8B" w:rsidRDefault="003F6EDE" w:rsidP="00BD00FF">
            <w:pPr>
              <w:pStyle w:val="TableCell"/>
              <w:spacing w:before="60" w:after="60"/>
              <w:rPr>
                <w:rFonts w:cs="Arial"/>
                <w:b/>
                <w:szCs w:val="18"/>
              </w:rPr>
            </w:pPr>
            <w:r w:rsidRPr="005F6D8B">
              <w:rPr>
                <w:rFonts w:cs="Arial"/>
                <w:b/>
                <w:szCs w:val="18"/>
              </w:rPr>
              <w:t>Installation</w:t>
            </w:r>
            <w:r w:rsidR="00791F66">
              <w:rPr>
                <w:rFonts w:cs="Arial"/>
                <w:b/>
                <w:szCs w:val="18"/>
              </w:rPr>
              <w:t xml:space="preserve"> </w:t>
            </w:r>
            <w:r w:rsidRPr="005F6D8B">
              <w:rPr>
                <w:rFonts w:cs="Arial"/>
                <w:b/>
                <w:szCs w:val="18"/>
              </w:rPr>
              <w:t>Location</w:t>
            </w:r>
          </w:p>
        </w:tc>
        <w:tc>
          <w:tcPr>
            <w:tcW w:w="2610" w:type="dxa"/>
            <w:shd w:val="clear" w:color="auto" w:fill="BFBFBF"/>
          </w:tcPr>
          <w:p w14:paraId="4983848E" w14:textId="77777777" w:rsidR="003F6EDE" w:rsidRPr="005F6D8B" w:rsidRDefault="009B3C86" w:rsidP="00BD00FF">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42"/>
                </m:r>
              </m:oMath>
            </m:oMathPara>
          </w:p>
        </w:tc>
      </w:tr>
      <w:tr w:rsidR="003F6EDE" w:rsidRPr="005F6D8B" w14:paraId="44034034" w14:textId="77777777" w:rsidTr="00BD00FF">
        <w:tc>
          <w:tcPr>
            <w:tcW w:w="2790" w:type="dxa"/>
          </w:tcPr>
          <w:p w14:paraId="56DD28B7" w14:textId="5BE07AD7" w:rsidR="003F6EDE" w:rsidRPr="005F6D8B" w:rsidRDefault="003F6EDE" w:rsidP="00BD00FF">
            <w:pPr>
              <w:pStyle w:val="TableCell"/>
              <w:spacing w:before="60" w:after="60"/>
              <w:rPr>
                <w:rFonts w:cs="Arial"/>
                <w:szCs w:val="18"/>
              </w:rPr>
            </w:pPr>
            <w:r w:rsidRPr="005F6D8B">
              <w:rPr>
                <w:rFonts w:cs="Arial"/>
                <w:szCs w:val="18"/>
              </w:rPr>
              <w:t>Inside</w:t>
            </w:r>
            <w:r w:rsidR="00791F66">
              <w:rPr>
                <w:rFonts w:cs="Arial"/>
                <w:szCs w:val="18"/>
              </w:rPr>
              <w:t xml:space="preserve"> </w:t>
            </w:r>
            <w:r w:rsidRPr="005F6D8B">
              <w:rPr>
                <w:rFonts w:cs="Arial"/>
                <w:szCs w:val="18"/>
              </w:rPr>
              <w:t>Conditioned</w:t>
            </w:r>
            <w:r w:rsidR="00791F66">
              <w:rPr>
                <w:rFonts w:cs="Arial"/>
                <w:szCs w:val="18"/>
              </w:rPr>
              <w:t xml:space="preserve"> </w:t>
            </w:r>
            <w:r w:rsidRPr="005F6D8B">
              <w:rPr>
                <w:rFonts w:cs="Arial"/>
                <w:szCs w:val="18"/>
              </w:rPr>
              <w:t>Space</w:t>
            </w:r>
          </w:p>
        </w:tc>
        <w:tc>
          <w:tcPr>
            <w:tcW w:w="2610" w:type="dxa"/>
          </w:tcPr>
          <w:p w14:paraId="7D6FC5C6" w14:textId="77777777" w:rsidR="003F6EDE" w:rsidRPr="005F6D8B" w:rsidRDefault="003F6EDE" w:rsidP="00BD00FF">
            <w:pPr>
              <w:pStyle w:val="TableCell"/>
              <w:spacing w:before="60" w:after="60"/>
              <w:jc w:val="center"/>
              <w:rPr>
                <w:rFonts w:cs="Arial"/>
                <w:szCs w:val="18"/>
              </w:rPr>
            </w:pPr>
            <w:r w:rsidRPr="005F6D8B">
              <w:rPr>
                <w:rFonts w:cs="Arial"/>
                <w:szCs w:val="18"/>
              </w:rPr>
              <w:t>0.98</w:t>
            </w:r>
          </w:p>
        </w:tc>
      </w:tr>
      <w:tr w:rsidR="003F6EDE" w:rsidRPr="005F6D8B" w14:paraId="343ED594" w14:textId="77777777" w:rsidTr="00BD00FF">
        <w:tc>
          <w:tcPr>
            <w:tcW w:w="2790" w:type="dxa"/>
          </w:tcPr>
          <w:p w14:paraId="4BC2EDB8" w14:textId="123F205C" w:rsidR="003F6EDE" w:rsidRPr="005F6D8B" w:rsidRDefault="003F6EDE" w:rsidP="00BD00FF">
            <w:pPr>
              <w:pStyle w:val="TableCell"/>
              <w:spacing w:before="60" w:after="60"/>
              <w:rPr>
                <w:rFonts w:cs="Arial"/>
                <w:szCs w:val="18"/>
              </w:rPr>
            </w:pPr>
            <w:r w:rsidRPr="005F6D8B">
              <w:rPr>
                <w:rFonts w:cs="Arial"/>
                <w:szCs w:val="18"/>
              </w:rPr>
              <w:t>Unconditioned</w:t>
            </w:r>
            <w:r w:rsidR="00791F66">
              <w:rPr>
                <w:rFonts w:cs="Arial"/>
                <w:szCs w:val="18"/>
              </w:rPr>
              <w:t xml:space="preserve"> </w:t>
            </w:r>
            <w:r w:rsidRPr="005F6D8B">
              <w:rPr>
                <w:rFonts w:cs="Arial"/>
                <w:szCs w:val="18"/>
              </w:rPr>
              <w:t>Garage</w:t>
            </w:r>
          </w:p>
        </w:tc>
        <w:tc>
          <w:tcPr>
            <w:tcW w:w="2610" w:type="dxa"/>
          </w:tcPr>
          <w:p w14:paraId="10269C17" w14:textId="77777777" w:rsidR="003F6EDE" w:rsidRPr="005F6D8B" w:rsidRDefault="003F6EDE" w:rsidP="00BD00FF">
            <w:pPr>
              <w:pStyle w:val="TableCell"/>
              <w:spacing w:before="60" w:after="60"/>
              <w:jc w:val="center"/>
              <w:rPr>
                <w:rFonts w:cs="Arial"/>
                <w:szCs w:val="18"/>
              </w:rPr>
            </w:pPr>
            <w:r w:rsidRPr="005F6D8B">
              <w:rPr>
                <w:rFonts w:cs="Arial"/>
                <w:szCs w:val="18"/>
              </w:rPr>
              <w:t>0.85</w:t>
            </w:r>
          </w:p>
        </w:tc>
      </w:tr>
      <w:tr w:rsidR="003F6EDE" w:rsidRPr="005F6D8B" w14:paraId="02CC66E7" w14:textId="77777777" w:rsidTr="00BD00FF">
        <w:trPr>
          <w:trHeight w:val="77"/>
        </w:trPr>
        <w:tc>
          <w:tcPr>
            <w:tcW w:w="2790" w:type="dxa"/>
          </w:tcPr>
          <w:p w14:paraId="69946395" w14:textId="31D664AD" w:rsidR="003F6EDE" w:rsidRPr="005F6D8B" w:rsidRDefault="003F6EDE" w:rsidP="00BD00FF">
            <w:pPr>
              <w:pStyle w:val="TableCell"/>
              <w:spacing w:before="60" w:after="60"/>
              <w:rPr>
                <w:rFonts w:cs="Arial"/>
                <w:szCs w:val="18"/>
              </w:rPr>
            </w:pPr>
            <w:r w:rsidRPr="005F6D8B">
              <w:rPr>
                <w:rFonts w:cs="Arial"/>
                <w:szCs w:val="18"/>
              </w:rPr>
              <w:t>Unconditioned</w:t>
            </w:r>
            <w:r w:rsidR="00791F66">
              <w:rPr>
                <w:rFonts w:cs="Arial"/>
                <w:szCs w:val="18"/>
              </w:rPr>
              <w:t xml:space="preserve"> </w:t>
            </w:r>
            <w:r w:rsidRPr="005F6D8B">
              <w:rPr>
                <w:rFonts w:cs="Arial"/>
                <w:szCs w:val="18"/>
              </w:rPr>
              <w:t>Basement</w:t>
            </w:r>
          </w:p>
        </w:tc>
        <w:tc>
          <w:tcPr>
            <w:tcW w:w="2610" w:type="dxa"/>
          </w:tcPr>
          <w:p w14:paraId="7CBD3CA4" w14:textId="77777777" w:rsidR="003F6EDE" w:rsidRPr="005F6D8B" w:rsidRDefault="003F6EDE" w:rsidP="00BD00FF">
            <w:pPr>
              <w:pStyle w:val="TableCell"/>
              <w:spacing w:before="60" w:after="60"/>
              <w:jc w:val="center"/>
              <w:rPr>
                <w:rFonts w:cs="Arial"/>
                <w:szCs w:val="18"/>
              </w:rPr>
            </w:pPr>
            <w:r w:rsidRPr="005F6D8B">
              <w:rPr>
                <w:rFonts w:cs="Arial"/>
                <w:szCs w:val="18"/>
              </w:rPr>
              <w:t>0.72</w:t>
            </w:r>
          </w:p>
        </w:tc>
      </w:tr>
      <w:tr w:rsidR="003F6EDE" w:rsidRPr="005F6D8B" w14:paraId="76B608A0" w14:textId="77777777" w:rsidTr="00BD00FF">
        <w:tc>
          <w:tcPr>
            <w:tcW w:w="2790" w:type="dxa"/>
          </w:tcPr>
          <w:p w14:paraId="76946130" w14:textId="77777777" w:rsidR="003F6EDE" w:rsidRPr="005F6D8B" w:rsidRDefault="003F6EDE" w:rsidP="00BD00FF">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43"/>
            </w:r>
          </w:p>
        </w:tc>
        <w:tc>
          <w:tcPr>
            <w:tcW w:w="2610" w:type="dxa"/>
          </w:tcPr>
          <w:p w14:paraId="35617443" w14:textId="77777777" w:rsidR="003F6EDE" w:rsidRPr="005F6D8B" w:rsidRDefault="003F6EDE" w:rsidP="00BD00FF">
            <w:pPr>
              <w:pStyle w:val="TableCell"/>
              <w:spacing w:before="60" w:after="60"/>
              <w:jc w:val="center"/>
              <w:rPr>
                <w:rFonts w:cs="Arial"/>
                <w:szCs w:val="18"/>
              </w:rPr>
            </w:pPr>
            <w:r w:rsidRPr="005F6D8B">
              <w:rPr>
                <w:rFonts w:cs="Arial"/>
                <w:szCs w:val="18"/>
              </w:rPr>
              <w:t>0.87</w:t>
            </w:r>
          </w:p>
        </w:tc>
      </w:tr>
    </w:tbl>
    <w:p w14:paraId="4075DD9B" w14:textId="77777777" w:rsidR="003F6EDE" w:rsidRDefault="003F6EDE" w:rsidP="003F6EDE">
      <w:pPr>
        <w:pStyle w:val="SubStyle"/>
      </w:pPr>
    </w:p>
    <w:p w14:paraId="04C36A57" w14:textId="3A68960C" w:rsidR="003F6EDE" w:rsidRPr="00590CE3" w:rsidRDefault="003F6EDE" w:rsidP="003F6EDE">
      <w:pPr>
        <w:pStyle w:val="SubStyle"/>
      </w:pPr>
      <w:r w:rsidRPr="00590CE3">
        <w:t>Default</w:t>
      </w:r>
      <w:r w:rsidR="00791F66">
        <w:t xml:space="preserve"> </w:t>
      </w:r>
      <w:r w:rsidRPr="00590CE3">
        <w:t>Savings</w:t>
      </w:r>
    </w:p>
    <w:p w14:paraId="57D335B7" w14:textId="35A0BCBD" w:rsidR="003F6EDE" w:rsidRDefault="003F6EDE" w:rsidP="003F6EDE">
      <w:pPr>
        <w:pStyle w:val="Equation"/>
        <w:spacing w:after="120"/>
        <w:ind w:left="0" w:firstLine="0"/>
      </w:pPr>
      <w:r>
        <w:rPr>
          <w:i w:val="0"/>
        </w:rPr>
        <w:t>Default</w:t>
      </w:r>
      <w:r w:rsidR="00791F66">
        <w:rPr>
          <w:i w:val="0"/>
        </w:rPr>
        <w:t xml:space="preserve"> </w:t>
      </w:r>
      <w:r>
        <w:rPr>
          <w:i w:val="0"/>
        </w:rPr>
        <w:t>s</w:t>
      </w:r>
      <w:r w:rsidRPr="001A7D76">
        <w:rPr>
          <w:i w:val="0"/>
        </w:rPr>
        <w:t>avings</w:t>
      </w:r>
      <w:r w:rsidR="00791F66">
        <w:rPr>
          <w:i w:val="0"/>
        </w:rPr>
        <w:t xml:space="preserve"> </w:t>
      </w:r>
      <w:r w:rsidRPr="001A7D76">
        <w:rPr>
          <w:i w:val="0"/>
        </w:rPr>
        <w:t>for</w:t>
      </w:r>
      <w:r w:rsidR="00791F66">
        <w:rPr>
          <w:i w:val="0"/>
        </w:rPr>
        <w:t xml:space="preserve"> </w:t>
      </w:r>
      <w:r w:rsidRPr="001A7D76">
        <w:rPr>
          <w:i w:val="0"/>
        </w:rPr>
        <w:t>the</w:t>
      </w:r>
      <w:r w:rsidR="00791F66">
        <w:rPr>
          <w:i w:val="0"/>
        </w:rPr>
        <w:t xml:space="preserve"> </w:t>
      </w:r>
      <w:r w:rsidRPr="001A7D76">
        <w:rPr>
          <w:i w:val="0"/>
        </w:rPr>
        <w:t>installation</w:t>
      </w:r>
      <w:r w:rsidR="00791F66">
        <w:rPr>
          <w:i w:val="0"/>
        </w:rPr>
        <w:t xml:space="preserve"> </w:t>
      </w:r>
      <w:r w:rsidRPr="001A7D76">
        <w:rPr>
          <w:i w:val="0"/>
        </w:rPr>
        <w:t>of</w:t>
      </w:r>
      <w:r w:rsidR="00791F66">
        <w:rPr>
          <w:i w:val="0"/>
        </w:rPr>
        <w:t xml:space="preserve"> </w:t>
      </w:r>
      <w:r>
        <w:rPr>
          <w:i w:val="0"/>
        </w:rPr>
        <w:t>heat</w:t>
      </w:r>
      <w:r w:rsidR="00791F66">
        <w:rPr>
          <w:i w:val="0"/>
        </w:rPr>
        <w:t xml:space="preserve"> </w:t>
      </w:r>
      <w:r>
        <w:rPr>
          <w:i w:val="0"/>
        </w:rPr>
        <w:t>pump</w:t>
      </w:r>
      <w:r w:rsidR="00791F66">
        <w:rPr>
          <w:i w:val="0"/>
        </w:rPr>
        <w:t xml:space="preserve"> </w:t>
      </w:r>
      <w:r w:rsidRPr="001A7D76">
        <w:rPr>
          <w:i w:val="0"/>
        </w:rPr>
        <w:t>water</w:t>
      </w:r>
      <w:r w:rsidR="00791F66">
        <w:rPr>
          <w:i w:val="0"/>
        </w:rPr>
        <w:t xml:space="preserve"> </w:t>
      </w:r>
      <w:r w:rsidRPr="001A7D76">
        <w:rPr>
          <w:i w:val="0"/>
        </w:rPr>
        <w:t>heaters</w:t>
      </w:r>
      <w:r w:rsidR="00791F66">
        <w:rPr>
          <w:i w:val="0"/>
        </w:rPr>
        <w:t xml:space="preserve"> </w:t>
      </w:r>
      <w:r w:rsidRPr="008B202C">
        <w:t>not</w:t>
      </w:r>
      <w:r w:rsidR="00791F66" w:rsidRPr="008B202C">
        <w:t xml:space="preserve"> </w:t>
      </w:r>
      <w:r w:rsidRPr="008B202C">
        <w:t>located</w:t>
      </w:r>
      <w:r w:rsidR="00791F66" w:rsidRPr="008B202C">
        <w:t xml:space="preserve"> </w:t>
      </w:r>
      <w:r w:rsidRPr="008B202C">
        <w:t>inside</w:t>
      </w:r>
      <w:r w:rsidR="00791F66" w:rsidRPr="008B202C">
        <w:t xml:space="preserve"> </w:t>
      </w:r>
      <w:r w:rsidRPr="008B202C">
        <w:t>conditioned</w:t>
      </w:r>
      <w:r w:rsidR="00791F66" w:rsidRPr="008B202C">
        <w:t xml:space="preserve"> </w:t>
      </w:r>
      <w:r w:rsidRPr="008B202C">
        <w:t>space</w:t>
      </w:r>
      <w:r w:rsidR="00791F66">
        <w:rPr>
          <w:i w:val="0"/>
        </w:rPr>
        <w:t xml:space="preserve"> </w:t>
      </w:r>
      <w:r w:rsidRPr="001A7D76">
        <w:rPr>
          <w:i w:val="0"/>
        </w:rPr>
        <w:t>are</w:t>
      </w:r>
      <w:r w:rsidR="00791F66">
        <w:rPr>
          <w:i w:val="0"/>
        </w:rPr>
        <w:t xml:space="preserve"> </w:t>
      </w:r>
      <w:r w:rsidRPr="001A7D76">
        <w:rPr>
          <w:i w:val="0"/>
        </w:rPr>
        <w:t>calculated</w:t>
      </w:r>
      <w:r w:rsidR="00791F66">
        <w:rPr>
          <w:i w:val="0"/>
        </w:rPr>
        <w:t xml:space="preserve"> </w:t>
      </w:r>
      <w:r w:rsidRPr="001A7D76">
        <w:rPr>
          <w:i w:val="0"/>
        </w:rPr>
        <w:t>using</w:t>
      </w:r>
      <w:r w:rsidR="00791F66">
        <w:rPr>
          <w:i w:val="0"/>
        </w:rPr>
        <w:t xml:space="preserve"> </w:t>
      </w:r>
      <w:r w:rsidRPr="001A7D76">
        <w:rPr>
          <w:i w:val="0"/>
        </w:rPr>
        <w:t>the</w:t>
      </w:r>
      <w:r w:rsidR="00791F66">
        <w:rPr>
          <w:i w:val="0"/>
        </w:rPr>
        <w:t xml:space="preserve"> </w:t>
      </w:r>
      <w:r w:rsidRPr="001A7D76">
        <w:rPr>
          <w:i w:val="0"/>
        </w:rPr>
        <w:t>formula</w:t>
      </w:r>
      <w:r>
        <w:rPr>
          <w:i w:val="0"/>
        </w:rPr>
        <w:t>s</w:t>
      </w:r>
      <w:r w:rsidR="00791F66">
        <w:rPr>
          <w:i w:val="0"/>
        </w:rPr>
        <w:t xml:space="preserve"> </w:t>
      </w:r>
      <w:r w:rsidRPr="001A7D76">
        <w:rPr>
          <w:i w:val="0"/>
        </w:rPr>
        <w:t>below</w:t>
      </w:r>
      <w:r>
        <w:rPr>
          <w:rFonts w:eastAsia="Times New Roman"/>
          <w:i w:val="0"/>
          <w:szCs w:val="20"/>
        </w:rPr>
        <w:t>.</w:t>
      </w:r>
    </w:p>
    <w:p w14:paraId="5CC08A77" w14:textId="22CD817E" w:rsidR="003F6EDE" w:rsidRPr="004670DF" w:rsidRDefault="00006317" w:rsidP="003F6EDE">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i w:val="0"/>
            </w:rPr>
            <m:t xml:space="preserve">kWh         </m:t>
          </m:r>
          <m:r>
            <m:rPr>
              <m:nor/>
            </m:rPr>
            <w:rPr>
              <w:rFonts w:ascii="Cambria Math" w:cs="Arial"/>
              <w:i w:val="0"/>
            </w:rPr>
            <m:t xml:space="preserve">                </m:t>
          </m:r>
          <m:r>
            <m:rPr>
              <m:nor/>
            </m:rPr>
            <w:rPr>
              <w:rFonts w:ascii="Cambria Math" w:hAnsi="Cambria Math" w:cs="Arial"/>
              <w:i w:val="0"/>
            </w:rPr>
            <m:t xml:space="preserve">  = </m:t>
          </m:r>
          <m:d>
            <m:dPr>
              <m:ctrlPr>
                <w:rPr>
                  <w:rFonts w:ascii="Cambria Math" w:hAnsi="Cambria Math" w:cs="Arial"/>
                </w:rPr>
              </m:ctrlPr>
            </m:dPr>
            <m:e>
              <m:f>
                <m:fPr>
                  <m:ctrlPr>
                    <w:rPr>
                      <w:rFonts w:ascii="Cambria Math" w:hAnsi="Cambria Math" w:cs="Arial"/>
                    </w:rPr>
                  </m:ctrlPr>
                </m:fPr>
                <m:num>
                  <m:r>
                    <m:rPr>
                      <m:nor/>
                    </m:rPr>
                    <w:rPr>
                      <w:rFonts w:ascii="Cambria Math" w:hAnsi="Cambria Math" w:cs="Arial"/>
                      <w:i w:val="0"/>
                    </w:rPr>
                    <m:t>1</m:t>
                  </m:r>
                </m:num>
                <m:den>
                  <m:sSub>
                    <m:sSubPr>
                      <m:ctrlPr>
                        <w:rPr>
                          <w:rFonts w:ascii="Cambria Math" w:hAnsi="Cambria Math"/>
                        </w:rPr>
                      </m:ctrlPr>
                    </m:sSubPr>
                    <m:e>
                      <m:r>
                        <w:rPr>
                          <w:rFonts w:ascii="Cambria Math" w:hAnsi="Cambria Math"/>
                        </w:rPr>
                        <m:t>UEF</m:t>
                      </m:r>
                      <m:ctrlPr>
                        <w:rPr>
                          <w:rFonts w:ascii="Cambria Math" w:hAnsi="Cambria Math" w:cs="Arial"/>
                        </w:rPr>
                      </m:ctrlPr>
                    </m:e>
                    <m:sub>
                      <m:r>
                        <w:rPr>
                          <w:rFonts w:ascii="Cambria Math" w:hAnsi="Cambria Math"/>
                        </w:rPr>
                        <m:t>base</m:t>
                      </m:r>
                    </m:sub>
                  </m:sSub>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×2841.27</m:t>
          </m:r>
          <m:f>
            <m:fPr>
              <m:ctrlPr>
                <w:rPr>
                  <w:rFonts w:ascii="Cambria Math" w:hAnsi="Cambria Math" w:cs="Arial"/>
                </w:rPr>
              </m:ctrlPr>
            </m:fPr>
            <m:num>
              <m:r>
                <w:rPr>
                  <w:rFonts w:ascii="Cambria Math" w:hAnsi="Cambria Math" w:cs="Arial"/>
                </w:rPr>
                <m:t>kWh</m:t>
              </m:r>
            </m:num>
            <m:den>
              <m:r>
                <w:rPr>
                  <w:rFonts w:ascii="Cambria Math" w:hAnsi="Cambria Math" w:cs="Arial"/>
                </w:rPr>
                <m:t>yr</m:t>
              </m:r>
            </m:den>
          </m:f>
        </m:oMath>
      </m:oMathPara>
    </w:p>
    <w:p w14:paraId="618CE107" w14:textId="0F39945E" w:rsidR="003F6EDE" w:rsidRPr="00C101E6" w:rsidRDefault="009B3C86" w:rsidP="003F6EDE">
      <w:pPr>
        <w:pStyle w:val="BodyText"/>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rPr>
                      <w:rFonts w:ascii="Cambria Math" w:hAnsi="Cambria Math"/>
                      <w:i/>
                    </w:rPr>
                  </m:ctrlPr>
                </m:fPr>
                <m:num>
                  <m:r>
                    <w:rPr>
                      <w:rFonts w:ascii="Cambria Math" w:hAnsi="Cambria Math"/>
                    </w:rPr>
                    <m:t>kWh</m:t>
                  </m:r>
                </m:num>
                <m:den>
                  <m:r>
                    <w:rPr>
                      <w:rFonts w:ascii="Cambria Math" w:hAnsi="Cambria Math"/>
                    </w:rPr>
                    <m:t>kW</m:t>
                  </m:r>
                </m:den>
              </m:f>
            </m:den>
          </m:f>
        </m:oMath>
      </m:oMathPara>
    </w:p>
    <w:p w14:paraId="74A1B5A9" w14:textId="77777777" w:rsidR="003F6EDE" w:rsidRDefault="003F6EDE" w:rsidP="003F6EDE">
      <w:pPr>
        <w:pStyle w:val="SubStyle"/>
      </w:pPr>
    </w:p>
    <w:p w14:paraId="7AC318B7" w14:textId="3C4DAF6B" w:rsidR="003F6EDE" w:rsidRPr="00590CE3" w:rsidRDefault="003F6EDE" w:rsidP="003F6EDE">
      <w:pPr>
        <w:pStyle w:val="SubStyle"/>
      </w:pPr>
      <w:r w:rsidRPr="00590CE3">
        <w:t>Evaluation</w:t>
      </w:r>
      <w:r w:rsidR="00791F66">
        <w:t xml:space="preserve"> </w:t>
      </w:r>
      <w:r w:rsidRPr="00590CE3">
        <w:t>Protocols</w:t>
      </w:r>
    </w:p>
    <w:p w14:paraId="29981C4B" w14:textId="3D6D8C85" w:rsidR="003F6EDE" w:rsidRDefault="003F6EDE" w:rsidP="003F6EDE">
      <w:pPr>
        <w:pStyle w:val="BodyText"/>
        <w:ind w:right="0"/>
      </w:pPr>
      <w:r w:rsidRPr="00837206">
        <w:t>The</w:t>
      </w:r>
      <w:r w:rsidR="00791F66">
        <w:t xml:space="preserve"> </w:t>
      </w:r>
      <w:r w:rsidRPr="00837206">
        <w:t>most</w:t>
      </w:r>
      <w:r w:rsidR="00791F66">
        <w:t xml:space="preserve"> </w:t>
      </w:r>
      <w:r w:rsidRPr="00837206">
        <w:t>appropriate</w:t>
      </w:r>
      <w:r w:rsidR="00791F66">
        <w:t xml:space="preserve"> </w:t>
      </w:r>
      <w:r w:rsidRPr="00837206">
        <w:t>evaluation</w:t>
      </w:r>
      <w:r w:rsidR="00791F66">
        <w:t xml:space="preserve"> </w:t>
      </w:r>
      <w:r w:rsidRPr="00837206">
        <w:t>protocol</w:t>
      </w:r>
      <w:r w:rsidR="00791F66">
        <w:t xml:space="preserve"> </w:t>
      </w:r>
      <w:r w:rsidRPr="00837206">
        <w:t>for</w:t>
      </w:r>
      <w:r w:rsidR="00791F66">
        <w:t xml:space="preserve"> </w:t>
      </w:r>
      <w:r w:rsidRPr="00837206">
        <w:t>this</w:t>
      </w:r>
      <w:r w:rsidR="00791F66">
        <w:t xml:space="preserve"> </w:t>
      </w:r>
      <w:r w:rsidRPr="00837206">
        <w:t>measure</w:t>
      </w:r>
      <w:r w:rsidR="00791F66">
        <w:t xml:space="preserve"> </w:t>
      </w:r>
      <w:r w:rsidRPr="00837206">
        <w:t>is</w:t>
      </w:r>
      <w:r w:rsidR="00791F66">
        <w:t xml:space="preserve"> </w:t>
      </w:r>
      <w:r w:rsidRPr="00837206">
        <w:t>verification</w:t>
      </w:r>
      <w:r w:rsidR="00791F66">
        <w:t xml:space="preserve"> </w:t>
      </w:r>
      <w:r w:rsidRPr="00837206">
        <w:t>of</w:t>
      </w:r>
      <w:r w:rsidR="00791F66">
        <w:t xml:space="preserve"> </w:t>
      </w:r>
      <w:r w:rsidRPr="00837206">
        <w:t>installation</w:t>
      </w:r>
      <w:r w:rsidR="00791F66">
        <w:t xml:space="preserve"> </w:t>
      </w:r>
      <w:r w:rsidRPr="00837206">
        <w:t>coupled</w:t>
      </w:r>
      <w:r w:rsidR="00791F66">
        <w:t xml:space="preserve"> </w:t>
      </w:r>
      <w:r w:rsidRPr="00837206">
        <w:t>with</w:t>
      </w:r>
      <w:r w:rsidR="00791F66">
        <w:t xml:space="preserve"> </w:t>
      </w:r>
      <w:r>
        <w:t>calculation</w:t>
      </w:r>
      <w:r w:rsidR="00791F66">
        <w:t xml:space="preserve"> </w:t>
      </w:r>
      <w:r>
        <w:t>of</w:t>
      </w:r>
      <w:r w:rsidR="00791F66">
        <w:t xml:space="preserve"> </w:t>
      </w:r>
      <w:r w:rsidRPr="00837206">
        <w:t>energy</w:t>
      </w:r>
      <w:r w:rsidR="00791F66">
        <w:t xml:space="preserve"> </w:t>
      </w:r>
      <w:r>
        <w:t>and</w:t>
      </w:r>
      <w:r w:rsidR="00791F66">
        <w:t xml:space="preserve"> </w:t>
      </w:r>
      <w:r>
        <w:t>demand</w:t>
      </w:r>
      <w:r w:rsidR="00791F66">
        <w:t xml:space="preserve"> </w:t>
      </w:r>
      <w:r w:rsidRPr="00837206">
        <w:t>savings</w:t>
      </w:r>
      <w:r w:rsidR="00791F66">
        <w:t xml:space="preserve"> </w:t>
      </w:r>
      <w:r>
        <w:t>using</w:t>
      </w:r>
      <w:r w:rsidR="00791F66">
        <w:t xml:space="preserve"> </w:t>
      </w:r>
      <w:r>
        <w:t>above</w:t>
      </w:r>
      <w:r w:rsidR="00791F66">
        <w:t xml:space="preserve"> </w:t>
      </w:r>
      <w:r>
        <w:t>algorithms</w:t>
      </w:r>
      <w:r w:rsidRPr="00837206">
        <w:t>.</w:t>
      </w:r>
    </w:p>
    <w:p w14:paraId="4B822DCE" w14:textId="77777777" w:rsidR="003F6EDE" w:rsidRDefault="003F6EDE" w:rsidP="003F6EDE">
      <w:pPr>
        <w:pStyle w:val="SubStyle"/>
      </w:pPr>
    </w:p>
    <w:p w14:paraId="5C241964" w14:textId="77777777" w:rsidR="003F6EDE" w:rsidRPr="00590CE3" w:rsidRDefault="003F6EDE" w:rsidP="003F6EDE">
      <w:pPr>
        <w:pStyle w:val="SubStyle"/>
      </w:pPr>
      <w:r w:rsidRPr="00590CE3">
        <w:t>Sources</w:t>
      </w:r>
    </w:p>
    <w:p w14:paraId="6FEEFE32" w14:textId="6EC58FE9" w:rsidR="003F6EDE" w:rsidRDefault="00794AB0" w:rsidP="0043094B">
      <w:pPr>
        <w:pStyle w:val="source1"/>
        <w:numPr>
          <w:ilvl w:val="0"/>
          <w:numId w:val="20"/>
        </w:numPr>
        <w:spacing w:after="120"/>
        <w:ind w:left="360"/>
        <w:jc w:val="left"/>
      </w:pPr>
      <w:r w:rsidRPr="00794AB0">
        <w:t>California</w:t>
      </w:r>
      <w:r w:rsidR="00791F66">
        <w:t xml:space="preserve"> </w:t>
      </w:r>
      <w:r w:rsidRPr="00794AB0">
        <w:t>Public</w:t>
      </w:r>
      <w:r w:rsidR="00791F66">
        <w:t xml:space="preserve"> </w:t>
      </w:r>
      <w:r w:rsidRPr="00794AB0">
        <w:t>Utilities</w:t>
      </w:r>
      <w:r w:rsidR="00791F66">
        <w:t xml:space="preserve"> </w:t>
      </w:r>
      <w:r w:rsidRPr="00794AB0">
        <w:t>Commission</w:t>
      </w:r>
      <w:r w:rsidR="00791F66">
        <w:t xml:space="preserve"> </w:t>
      </w:r>
      <w:r w:rsidRPr="00794AB0">
        <w:t>Database</w:t>
      </w:r>
      <w:r w:rsidR="00791F66">
        <w:t xml:space="preserve"> </w:t>
      </w:r>
      <w:r w:rsidRPr="00794AB0">
        <w:t>for</w:t>
      </w:r>
      <w:r w:rsidR="00791F66">
        <w:t xml:space="preserve"> </w:t>
      </w:r>
      <w:r w:rsidRPr="00794AB0">
        <w:t>Energy</w:t>
      </w:r>
      <w:r w:rsidR="00791F66">
        <w:t xml:space="preserve"> </w:t>
      </w:r>
      <w:r w:rsidRPr="00794AB0">
        <w:t>Efficient</w:t>
      </w:r>
      <w:r w:rsidR="00791F66">
        <w:t xml:space="preserve"> </w:t>
      </w:r>
      <w:r w:rsidRPr="00794AB0">
        <w:t>Resources</w:t>
      </w:r>
      <w:r w:rsidR="00791F66">
        <w:t xml:space="preserve"> </w:t>
      </w:r>
      <w:r w:rsidRPr="00794AB0">
        <w:t>(DEER)</w:t>
      </w:r>
      <w:r w:rsidR="00791F66">
        <w:t xml:space="preserve"> </w:t>
      </w:r>
      <w:r w:rsidRPr="00794AB0">
        <w:t>EUL</w:t>
      </w:r>
      <w:r w:rsidR="00791F66">
        <w:t xml:space="preserve"> </w:t>
      </w:r>
      <w:r w:rsidRPr="00794AB0">
        <w:t>Support</w:t>
      </w:r>
      <w:r w:rsidR="00791F66">
        <w:t xml:space="preserve"> </w:t>
      </w:r>
      <w:r w:rsidRPr="00794AB0">
        <w:t>Table</w:t>
      </w:r>
      <w:r w:rsidR="00791F66">
        <w:t xml:space="preserve"> </w:t>
      </w:r>
      <w:r w:rsidRPr="00794AB0">
        <w:t>for</w:t>
      </w:r>
      <w:r w:rsidR="00791F66">
        <w:t xml:space="preserve"> </w:t>
      </w:r>
      <w:r w:rsidRPr="00794AB0">
        <w:t>2020,</w:t>
      </w:r>
      <w:r w:rsidR="00791F66">
        <w:t xml:space="preserve"> </w:t>
      </w:r>
      <w:hyperlink r:id="rId117" w:history="1">
        <w:r w:rsidRPr="00387EF8">
          <w:rPr>
            <w:rStyle w:val="Hyperlink"/>
            <w:rFonts w:cs="Arial"/>
          </w:rPr>
          <w:t>http://www.deeresources.com/files/DEER2020/download/SupportTable-EUL2020.xlsx</w:t>
        </w:r>
      </w:hyperlink>
      <w:r w:rsidRPr="00794AB0">
        <w:t>.</w:t>
      </w:r>
      <w:r w:rsidR="00791F66">
        <w:t xml:space="preserve">  </w:t>
      </w:r>
      <w:r w:rsidRPr="00794AB0">
        <w:t>Accessed</w:t>
      </w:r>
      <w:r w:rsidR="00791F66">
        <w:t xml:space="preserve"> </w:t>
      </w:r>
      <w:r w:rsidRPr="00794AB0">
        <w:t>December</w:t>
      </w:r>
      <w:r w:rsidR="00791F66">
        <w:t xml:space="preserve"> </w:t>
      </w:r>
      <w:r w:rsidRPr="00794AB0">
        <w:t>2018.</w:t>
      </w:r>
    </w:p>
    <w:p w14:paraId="3E9AC172" w14:textId="2C2ED5D5" w:rsidR="003F6EDE" w:rsidRDefault="003F6EDE" w:rsidP="0043094B">
      <w:pPr>
        <w:pStyle w:val="source1"/>
        <w:numPr>
          <w:ilvl w:val="0"/>
          <w:numId w:val="20"/>
        </w:numPr>
        <w:spacing w:after="120"/>
        <w:ind w:left="360"/>
        <w:jc w:val="left"/>
      </w:pPr>
      <w:r>
        <w:t>ENERGY</w:t>
      </w:r>
      <w:r w:rsidR="00791F66">
        <w:t xml:space="preserve"> </w:t>
      </w:r>
      <w:r>
        <w:t>STAR</w:t>
      </w:r>
      <w:r w:rsidR="00791F66">
        <w:t xml:space="preserve"> </w:t>
      </w:r>
      <w:r>
        <w:t>Program</w:t>
      </w:r>
      <w:r w:rsidR="00791F66">
        <w:t xml:space="preserve"> </w:t>
      </w:r>
      <w:r>
        <w:t>Requirements</w:t>
      </w:r>
      <w:r w:rsidR="00791F66">
        <w:t xml:space="preserve"> </w:t>
      </w:r>
      <w:r>
        <w:t>for</w:t>
      </w:r>
      <w:r w:rsidR="00791F66">
        <w:t xml:space="preserve"> </w:t>
      </w:r>
      <w:r>
        <w:t>Residential</w:t>
      </w:r>
      <w:r w:rsidR="00791F66">
        <w:t xml:space="preserve"> </w:t>
      </w:r>
      <w:r>
        <w:t>Water</w:t>
      </w:r>
      <w:r w:rsidR="00791F66">
        <w:t xml:space="preserve"> </w:t>
      </w:r>
      <w:r>
        <w:t>Heaters.</w:t>
      </w:r>
      <w:r w:rsidR="00791F66">
        <w:t xml:space="preserve"> </w:t>
      </w:r>
      <w:hyperlink r:id="rId118" w:history="1">
        <w:r w:rsidR="00794AB0" w:rsidRPr="00387EF8">
          <w:rPr>
            <w:rStyle w:val="Hyperlink"/>
            <w:rFonts w:cs="Arial"/>
          </w:rPr>
          <w:t>https://www.energystar.gov/sites/default/files/Water%20Heaters%20Final%20Version%203.2_Program%20Requirements.pdf</w:t>
        </w:r>
      </w:hyperlink>
    </w:p>
    <w:p w14:paraId="51FC00DD" w14:textId="1BCE0D58" w:rsidR="003F6EDE" w:rsidRDefault="003F6EDE" w:rsidP="0043094B">
      <w:pPr>
        <w:pStyle w:val="source1"/>
        <w:numPr>
          <w:ilvl w:val="0"/>
          <w:numId w:val="20"/>
        </w:numPr>
        <w:spacing w:after="120"/>
        <w:ind w:left="360"/>
        <w:jc w:val="left"/>
      </w:pPr>
      <w:r>
        <w:t>U.S.</w:t>
      </w:r>
      <w:r w:rsidR="00791F66">
        <w:t xml:space="preserve"> </w:t>
      </w:r>
      <w:r>
        <w:t>Federal</w:t>
      </w:r>
      <w:r w:rsidR="00791F66">
        <w:t xml:space="preserve"> </w:t>
      </w:r>
      <w:r>
        <w:t>Standards</w:t>
      </w:r>
      <w:r w:rsidR="00791F66">
        <w:t xml:space="preserve"> </w:t>
      </w:r>
      <w:r>
        <w:t>for</w:t>
      </w:r>
      <w:r w:rsidR="00791F66">
        <w:t xml:space="preserve"> </w:t>
      </w:r>
      <w:r>
        <w:t>Residential</w:t>
      </w:r>
      <w:r w:rsidR="00791F66">
        <w:t xml:space="preserve"> </w:t>
      </w:r>
      <w:r>
        <w:t>Water</w:t>
      </w:r>
      <w:r w:rsidR="00791F66">
        <w:t xml:space="preserve"> </w:t>
      </w:r>
      <w:r>
        <w:t>Heaters.</w:t>
      </w:r>
      <w:r w:rsidR="00791F66">
        <w:t xml:space="preserve"> </w:t>
      </w:r>
      <w:r>
        <w:t>Effective</w:t>
      </w:r>
      <w:r w:rsidR="00791F66">
        <w:t xml:space="preserve"> </w:t>
      </w:r>
      <w:r>
        <w:t>April</w:t>
      </w:r>
      <w:r w:rsidR="00791F66">
        <w:t xml:space="preserve"> </w:t>
      </w:r>
      <w:r>
        <w:t>16,</w:t>
      </w:r>
      <w:r w:rsidR="00791F66">
        <w:t xml:space="preserve"> </w:t>
      </w:r>
      <w:r>
        <w:t>2015.</w:t>
      </w:r>
      <w:r w:rsidR="00791F66">
        <w:t xml:space="preserve"> </w:t>
      </w:r>
      <w:hyperlink r:id="rId119" w:history="1">
        <w:r w:rsidRPr="0063203B">
          <w:rPr>
            <w:rStyle w:val="Hyperlink"/>
            <w:rFonts w:cs="Arial"/>
          </w:rPr>
          <w:t>http://www1.eere.energy.gov/buildings/appliance_standards/product.aspx/productid/27</w:t>
        </w:r>
      </w:hyperlink>
      <w:r w:rsidR="00791F66">
        <w:t xml:space="preserve"> </w:t>
      </w:r>
    </w:p>
    <w:p w14:paraId="47000F2C" w14:textId="4AE2AEF4" w:rsidR="00110326" w:rsidRDefault="00110326" w:rsidP="00110326">
      <w:pPr>
        <w:pStyle w:val="source1"/>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20" w:history="1">
        <w:r w:rsidRPr="009D0D91">
          <w:rPr>
            <w:rStyle w:val="Hyperlink"/>
            <w:rFonts w:cs="Arial"/>
          </w:rPr>
          <w:t>https://www.circleofblue.org/wp-content/uploads/2016/04/WRF_REU2016.pdf</w:t>
        </w:r>
      </w:hyperlink>
    </w:p>
    <w:p w14:paraId="39764987" w14:textId="5FBA78EB" w:rsidR="003F6EDE" w:rsidRDefault="003F6EDE" w:rsidP="0043094B">
      <w:pPr>
        <w:pStyle w:val="source1"/>
        <w:numPr>
          <w:ilvl w:val="0"/>
          <w:numId w:val="20"/>
        </w:numPr>
        <w:spacing w:after="120"/>
        <w:ind w:left="360"/>
        <w:jc w:val="left"/>
      </w:pPr>
      <w:r w:rsidRPr="00655465">
        <w:t>Pennsylvania</w:t>
      </w:r>
      <w:r w:rsidR="00791F66">
        <w:t xml:space="preserve"> </w:t>
      </w:r>
      <w:r w:rsidR="001C77AD">
        <w:t>Act</w:t>
      </w:r>
      <w:r w:rsidR="00791F66">
        <w:t xml:space="preserve"> </w:t>
      </w:r>
      <w:r w:rsidR="001C77AD">
        <w:t>129</w:t>
      </w:r>
      <w:r w:rsidR="00791F66">
        <w:t xml:space="preserve"> </w:t>
      </w:r>
      <w:r w:rsidR="001C77AD">
        <w:t>2018</w:t>
      </w:r>
      <w:r w:rsidR="00791F66">
        <w:t xml:space="preserve"> </w:t>
      </w:r>
      <w:r w:rsidR="001C77AD">
        <w:t>Residential</w:t>
      </w:r>
      <w:r w:rsidR="00791F66">
        <w:t xml:space="preserve"> </w:t>
      </w:r>
      <w:r w:rsidR="001C77AD">
        <w:t>Baseline</w:t>
      </w:r>
      <w:r w:rsidR="00791F66">
        <w:t xml:space="preserve"> </w:t>
      </w:r>
      <w:r w:rsidR="001C77AD">
        <w:t>Study</w:t>
      </w:r>
      <w:r w:rsidR="008B0A44">
        <w:t xml:space="preserve">, </w:t>
      </w:r>
      <w:hyperlink r:id="rId121" w:history="1">
        <w:r w:rsidR="008B0A44">
          <w:rPr>
            <w:rStyle w:val="Hyperlink"/>
          </w:rPr>
          <w:t>http://www.puc.state.pa.us/Electric/pdf/Act129/SWE-Phase3_Res_Baseline_Study_Rpt021219.pdf</w:t>
        </w:r>
      </w:hyperlink>
      <w:r w:rsidR="008B0A44">
        <w:t xml:space="preserve">. </w:t>
      </w:r>
      <w:r w:rsidR="00791F66">
        <w:t xml:space="preserve"> </w:t>
      </w:r>
    </w:p>
    <w:p w14:paraId="643409DB" w14:textId="483FB760" w:rsidR="00431006" w:rsidRPr="00D70609" w:rsidRDefault="00431006" w:rsidP="00431006">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3" w:history="1">
        <w:r w:rsidRPr="00D70609">
          <w:rPr>
            <w:rStyle w:val="Hyperlink"/>
            <w:rFonts w:cs="Arial"/>
          </w:rPr>
          <w:t>https://energy.mo.gov/sites/energy/files/MOTRM2017Volume2.pdf</w:t>
        </w:r>
      </w:hyperlink>
    </w:p>
    <w:p w14:paraId="492896AD" w14:textId="4F6ABBE9" w:rsidR="003F6EDE" w:rsidRDefault="003F6EDE" w:rsidP="0043094B">
      <w:pPr>
        <w:pStyle w:val="source1"/>
        <w:numPr>
          <w:ilvl w:val="0"/>
          <w:numId w:val="20"/>
        </w:numPr>
        <w:spacing w:after="120"/>
        <w:ind w:left="360"/>
        <w:jc w:val="left"/>
      </w:pPr>
      <w:r w:rsidRPr="00747D13">
        <w:t>NEEA</w:t>
      </w:r>
      <w:r w:rsidR="00791F66">
        <w:t xml:space="preserve"> </w:t>
      </w:r>
      <w:r w:rsidRPr="00747D13">
        <w:t>Heat</w:t>
      </w:r>
      <w:r w:rsidR="00791F66">
        <w:t xml:space="preserve"> </w:t>
      </w:r>
      <w:r w:rsidRPr="00747D13">
        <w:t>Pump</w:t>
      </w:r>
      <w:r w:rsidR="00791F66">
        <w:t xml:space="preserve"> </w:t>
      </w:r>
      <w:r w:rsidRPr="00747D13">
        <w:t>Water</w:t>
      </w:r>
      <w:r w:rsidR="00791F66">
        <w:t xml:space="preserve"> </w:t>
      </w:r>
      <w:r w:rsidRPr="00747D13">
        <w:t>Heater</w:t>
      </w:r>
      <w:r w:rsidR="00791F66">
        <w:t xml:space="preserve"> </w:t>
      </w:r>
      <w:r w:rsidRPr="00747D13">
        <w:t>Field</w:t>
      </w:r>
      <w:r w:rsidR="00791F66">
        <w:t xml:space="preserve"> </w:t>
      </w:r>
      <w:r w:rsidRPr="00747D13">
        <w:t>Study</w:t>
      </w:r>
      <w:r w:rsidR="00791F66">
        <w:t xml:space="preserve"> </w:t>
      </w:r>
      <w:r w:rsidRPr="00747D13">
        <w:t>Report</w:t>
      </w:r>
      <w:r>
        <w:t>.</w:t>
      </w:r>
      <w:r w:rsidR="00791F66">
        <w:t xml:space="preserve"> </w:t>
      </w:r>
      <w:r>
        <w:t>Prepared</w:t>
      </w:r>
      <w:r w:rsidR="00791F66">
        <w:t xml:space="preserve"> </w:t>
      </w:r>
      <w:r>
        <w:t>by</w:t>
      </w:r>
      <w:r w:rsidR="00791F66">
        <w:t xml:space="preserve"> </w:t>
      </w:r>
      <w:r>
        <w:t>Fluid</w:t>
      </w:r>
      <w:r w:rsidR="00791F66">
        <w:t xml:space="preserve"> </w:t>
      </w:r>
      <w:r>
        <w:t>Market</w:t>
      </w:r>
      <w:r w:rsidR="00791F66">
        <w:t xml:space="preserve"> </w:t>
      </w:r>
      <w:r>
        <w:t>Strategies,</w:t>
      </w:r>
      <w:r w:rsidR="00791F66">
        <w:t xml:space="preserve"> </w:t>
      </w:r>
      <w:r>
        <w:t>2013.</w:t>
      </w:r>
      <w:r w:rsidR="00791F66">
        <w:t xml:space="preserve"> </w:t>
      </w:r>
      <w:hyperlink r:id="rId124" w:history="1">
        <w:r w:rsidR="003957CD" w:rsidRPr="009D0D91">
          <w:rPr>
            <w:rStyle w:val="Hyperlink"/>
            <w:rFonts w:cs="Arial"/>
          </w:rPr>
          <w:t>https://rpsc.energy.gov/tech-solutions/sites/default/files/attachments/NEEA_HPWH_Field-Study-Report_October-2013.pdf</w:t>
        </w:r>
      </w:hyperlink>
      <w:r w:rsidR="00791F66">
        <w:t xml:space="preserve"> </w:t>
      </w:r>
      <w:r>
        <w:t>(Note:</w:t>
      </w:r>
      <w:r w:rsidR="00791F66">
        <w:t xml:space="preserve"> </w:t>
      </w:r>
      <w:r>
        <w:t>when</w:t>
      </w:r>
      <w:r w:rsidR="00791F66">
        <w:t xml:space="preserve"> </w:t>
      </w:r>
      <w:r>
        <w:t>this</w:t>
      </w:r>
      <w:r w:rsidR="00791F66">
        <w:t xml:space="preserve"> </w:t>
      </w:r>
      <w:r>
        <w:t>source</w:t>
      </w:r>
      <w:r w:rsidR="00791F66">
        <w:t xml:space="preserve"> </w:t>
      </w:r>
      <w:r>
        <w:t>discusses</w:t>
      </w:r>
      <w:r w:rsidR="00791F66">
        <w:t xml:space="preserve"> </w:t>
      </w:r>
      <w:r>
        <w:t>“ducted”</w:t>
      </w:r>
      <w:r w:rsidR="00791F66">
        <w:t xml:space="preserve"> </w:t>
      </w:r>
      <w:r>
        <w:t>vs</w:t>
      </w:r>
      <w:r w:rsidR="00791F66">
        <w:t xml:space="preserve"> </w:t>
      </w:r>
      <w:r>
        <w:t>“non-ducted”</w:t>
      </w:r>
      <w:r w:rsidR="00791F66">
        <w:t xml:space="preserve"> </w:t>
      </w:r>
      <w:r>
        <w:t>systems</w:t>
      </w:r>
      <w:r w:rsidR="00791F66">
        <w:t xml:space="preserve"> </w:t>
      </w:r>
      <w:r>
        <w:t>it</w:t>
      </w:r>
      <w:r w:rsidR="00791F66">
        <w:t xml:space="preserve"> </w:t>
      </w:r>
      <w:r>
        <w:t>refers</w:t>
      </w:r>
      <w:r w:rsidR="00791F66">
        <w:t xml:space="preserve"> </w:t>
      </w:r>
      <w:r>
        <w:t>to</w:t>
      </w:r>
      <w:r w:rsidR="00791F66">
        <w:t xml:space="preserve"> </w:t>
      </w:r>
      <w:r>
        <w:t>the</w:t>
      </w:r>
      <w:r w:rsidR="00791F66">
        <w:t xml:space="preserve"> </w:t>
      </w:r>
      <w:r>
        <w:t>water</w:t>
      </w:r>
      <w:r w:rsidR="00791F66">
        <w:t xml:space="preserve"> </w:t>
      </w:r>
      <w:r>
        <w:t>heater’s</w:t>
      </w:r>
      <w:r w:rsidR="00791F66">
        <w:t xml:space="preserve"> </w:t>
      </w:r>
      <w:r>
        <w:t>heat</w:t>
      </w:r>
      <w:r w:rsidR="00791F66">
        <w:t xml:space="preserve"> </w:t>
      </w:r>
      <w:r>
        <w:t>pump</w:t>
      </w:r>
      <w:r w:rsidR="00791F66">
        <w:t xml:space="preserve"> </w:t>
      </w:r>
      <w:r>
        <w:t>exhaust,</w:t>
      </w:r>
      <w:r w:rsidR="00791F66">
        <w:t xml:space="preserve"> </w:t>
      </w:r>
      <w:r>
        <w:t>not</w:t>
      </w:r>
      <w:r w:rsidR="00791F66">
        <w:t xml:space="preserve"> </w:t>
      </w:r>
      <w:r>
        <w:t>to</w:t>
      </w:r>
      <w:r w:rsidR="00791F66">
        <w:t xml:space="preserve"> </w:t>
      </w:r>
      <w:r>
        <w:t>the</w:t>
      </w:r>
      <w:r w:rsidR="00791F66">
        <w:t xml:space="preserve"> </w:t>
      </w:r>
      <w:r>
        <w:t>HVAC</w:t>
      </w:r>
      <w:r w:rsidR="00791F66">
        <w:t xml:space="preserve"> </w:t>
      </w:r>
      <w:r>
        <w:t>ducts.)</w:t>
      </w:r>
    </w:p>
    <w:p w14:paraId="35294F67" w14:textId="4CB7B1E9" w:rsidR="003F6EDE" w:rsidRDefault="003F6EDE" w:rsidP="0043094B">
      <w:pPr>
        <w:pStyle w:val="source1"/>
        <w:numPr>
          <w:ilvl w:val="0"/>
          <w:numId w:val="20"/>
        </w:numPr>
        <w:spacing w:after="120"/>
        <w:ind w:left="360"/>
      </w:pPr>
      <w:r w:rsidRPr="00460E68">
        <w:t>Based</w:t>
      </w:r>
      <w:r w:rsidR="00791F66">
        <w:t xml:space="preserve"> </w:t>
      </w:r>
      <w:r w:rsidRPr="00460E68">
        <w:t>on</w:t>
      </w:r>
      <w:r w:rsidR="00791F66">
        <w:t xml:space="preserve"> </w:t>
      </w:r>
      <w:r w:rsidRPr="00460E68">
        <w:t>the</w:t>
      </w:r>
      <w:r w:rsidR="00791F66">
        <w:t xml:space="preserve"> </w:t>
      </w:r>
      <w:r w:rsidRPr="00460E68">
        <w:t>Phase</w:t>
      </w:r>
      <w:r w:rsidR="00791F66">
        <w:t xml:space="preserve"> </w:t>
      </w:r>
      <w:r w:rsidRPr="00460E68">
        <w:t>III</w:t>
      </w:r>
      <w:r w:rsidR="00791F66">
        <w:t xml:space="preserve"> </w:t>
      </w:r>
      <w:r w:rsidRPr="00460E68">
        <w:t>SWE</w:t>
      </w:r>
      <w:r w:rsidR="00791F66">
        <w:t xml:space="preserve"> </w:t>
      </w:r>
      <w:r w:rsidRPr="00460E68">
        <w:t>team’s</w:t>
      </w:r>
      <w:r w:rsidR="00791F66">
        <w:t xml:space="preserve"> </w:t>
      </w:r>
      <w:r w:rsidRPr="00460E68">
        <w:t>analysis</w:t>
      </w:r>
      <w:r w:rsidR="00791F66">
        <w:t xml:space="preserve"> </w:t>
      </w:r>
      <w:r w:rsidRPr="00460E68">
        <w:t>of</w:t>
      </w:r>
      <w:r w:rsidR="00791F66">
        <w:t xml:space="preserve"> </w:t>
      </w:r>
      <w:r w:rsidRPr="00460E68">
        <w:t>regional</w:t>
      </w:r>
      <w:r w:rsidR="00791F66">
        <w:t xml:space="preserve"> </w:t>
      </w:r>
      <w:r w:rsidRPr="00460E68">
        <w:t>HVAC</w:t>
      </w:r>
      <w:r w:rsidR="00791F66">
        <w:t xml:space="preserve"> </w:t>
      </w:r>
      <w:r w:rsidRPr="00460E68">
        <w:t>runtime</w:t>
      </w:r>
      <w:r w:rsidR="00791F66">
        <w:t xml:space="preserve"> </w:t>
      </w:r>
      <w:r w:rsidRPr="00460E68">
        <w:t>data</w:t>
      </w:r>
      <w:r w:rsidR="00791F66">
        <w:t xml:space="preserve"> </w:t>
      </w:r>
      <w:r w:rsidRPr="00460E68">
        <w:t>collected</w:t>
      </w:r>
      <w:r w:rsidR="00791F66">
        <w:t xml:space="preserve"> </w:t>
      </w:r>
      <w:r w:rsidRPr="00460E68">
        <w:t>from</w:t>
      </w:r>
      <w:r w:rsidR="00791F66">
        <w:t xml:space="preserve"> </w:t>
      </w:r>
      <w:r w:rsidRPr="00460E68">
        <w:t>ecobee’s</w:t>
      </w:r>
      <w:r w:rsidR="00791F66">
        <w:t xml:space="preserve"> </w:t>
      </w:r>
      <w:r w:rsidRPr="00460E68">
        <w:t>Donate</w:t>
      </w:r>
      <w:r w:rsidR="00791F66">
        <w:t xml:space="preserve"> </w:t>
      </w:r>
      <w:r w:rsidRPr="00460E68">
        <w:t>Your</w:t>
      </w:r>
      <w:r w:rsidR="00791F66">
        <w:t xml:space="preserve"> </w:t>
      </w:r>
      <w:r w:rsidRPr="00460E68">
        <w:t>Data</w:t>
      </w:r>
      <w:r w:rsidR="00791F66">
        <w:t xml:space="preserve"> </w:t>
      </w:r>
      <w:r w:rsidRPr="00460E68">
        <w:t>research</w:t>
      </w:r>
      <w:r w:rsidR="00791F66">
        <w:t xml:space="preserve"> </w:t>
      </w:r>
      <w:r w:rsidRPr="00460E68">
        <w:t>service.</w:t>
      </w:r>
      <w:r w:rsidR="00791F66">
        <w:t xml:space="preserve"> </w:t>
      </w:r>
      <w:hyperlink r:id="rId125" w:tgtFrame="_blank" w:history="1">
        <w:r w:rsidRPr="00460E68">
          <w:rPr>
            <w:rStyle w:val="Hyperlink"/>
            <w:rFonts w:cs="Arial"/>
          </w:rPr>
          <w:t>https://www.ecobee.com/donateyourdata/</w:t>
        </w:r>
      </w:hyperlink>
    </w:p>
    <w:p w14:paraId="173ACDCE" w14:textId="02811761" w:rsidR="001E3355" w:rsidRPr="001E3355" w:rsidRDefault="001E3355" w:rsidP="001E3355">
      <w:pPr>
        <w:pStyle w:val="source1"/>
        <w:numPr>
          <w:ilvl w:val="0"/>
          <w:numId w:val="20"/>
        </w:numPr>
        <w:overflowPunct/>
        <w:autoSpaceDE/>
        <w:autoSpaceDN/>
        <w:spacing w:after="120"/>
        <w:ind w:left="360"/>
        <w:jc w:val="left"/>
        <w:textAlignment w:val="auto"/>
      </w:pPr>
      <w:r>
        <w:t>Pennsylvania Act 129 2018 Residential Baseline Study</w:t>
      </w:r>
      <w:r w:rsidR="008B0A44">
        <w:t xml:space="preserve">, </w:t>
      </w:r>
      <w:hyperlink r:id="rId126" w:history="1">
        <w:r w:rsidR="008B0A44">
          <w:rPr>
            <w:rStyle w:val="Hyperlink"/>
          </w:rPr>
          <w:t>http://www.puc.state.pa.us/Electric/pdf/Act129/SWE-Phase3_Res_Baseline_Study_Rpt021219.pdf</w:t>
        </w:r>
      </w:hyperlink>
      <w:r w:rsidR="008B0A44">
        <w:t>.</w:t>
      </w:r>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5396916D" w14:textId="3E31106F" w:rsidR="003F6EDE" w:rsidRPr="00163F9A" w:rsidRDefault="003F6EDE" w:rsidP="0043094B">
      <w:pPr>
        <w:pStyle w:val="source1"/>
        <w:numPr>
          <w:ilvl w:val="0"/>
          <w:numId w:val="20"/>
        </w:numPr>
        <w:spacing w:after="120"/>
        <w:ind w:left="360"/>
        <w:rPr>
          <w:rStyle w:val="Hyperlink"/>
          <w:rFonts w:cs="Arial"/>
          <w:color w:val="auto"/>
          <w:u w:val="none"/>
        </w:rPr>
      </w:pPr>
      <w:r w:rsidRPr="00CB3720">
        <w:t>Straub,</w:t>
      </w:r>
      <w:r w:rsidR="00791F66">
        <w:t xml:space="preserve"> </w:t>
      </w:r>
      <w:r w:rsidRPr="00CB3720">
        <w:t>Mary</w:t>
      </w:r>
      <w:r w:rsidR="00791F66">
        <w:t xml:space="preserve"> </w:t>
      </w:r>
      <w:r w:rsidRPr="00CB3720">
        <w:t>and</w:t>
      </w:r>
      <w:r w:rsidR="00791F66">
        <w:t xml:space="preserve"> </w:t>
      </w:r>
      <w:r w:rsidRPr="00CB3720">
        <w:t>Switzer,</w:t>
      </w:r>
      <w:r w:rsidR="00791F66">
        <w:t xml:space="preserve"> </w:t>
      </w:r>
      <w:r w:rsidRPr="00CB3720">
        <w:t>Sheldon.</w:t>
      </w:r>
      <w:r w:rsidR="00791F66">
        <w:t xml:space="preserve"> </w:t>
      </w:r>
      <w:r w:rsidRPr="00CB3720">
        <w:t>"Using</w:t>
      </w:r>
      <w:r w:rsidR="00791F66">
        <w:t xml:space="preserve"> </w:t>
      </w:r>
      <w:r w:rsidRPr="00CB3720">
        <w:t>Available</w:t>
      </w:r>
      <w:r w:rsidR="00791F66">
        <w:t xml:space="preserve"> </w:t>
      </w:r>
      <w:r w:rsidRPr="00CB3720">
        <w:t>Information</w:t>
      </w:r>
      <w:r w:rsidR="00791F66">
        <w:t xml:space="preserve"> </w:t>
      </w:r>
      <w:r w:rsidRPr="00CB3720">
        <w:t>for</w:t>
      </w:r>
      <w:r w:rsidR="00791F66">
        <w:t xml:space="preserve"> </w:t>
      </w:r>
      <w:r w:rsidRPr="00CB3720">
        <w:t>Efficient</w:t>
      </w:r>
      <w:r w:rsidR="00791F66">
        <w:t xml:space="preserve"> </w:t>
      </w:r>
      <w:r w:rsidRPr="00CB3720">
        <w:t>Evaluation</w:t>
      </w:r>
      <w:r w:rsidR="00791F66">
        <w:t xml:space="preserve"> </w:t>
      </w:r>
      <w:r w:rsidRPr="00CB3720">
        <w:t>of</w:t>
      </w:r>
      <w:r w:rsidR="00791F66">
        <w:t xml:space="preserve"> </w:t>
      </w:r>
      <w:r w:rsidRPr="00CB3720">
        <w:t>Demand</w:t>
      </w:r>
      <w:r w:rsidR="00791F66">
        <w:t xml:space="preserve"> </w:t>
      </w:r>
      <w:r w:rsidRPr="00CB3720">
        <w:t>Side</w:t>
      </w:r>
      <w:r w:rsidR="00791F66">
        <w:t xml:space="preserve"> </w:t>
      </w:r>
      <w:r w:rsidRPr="00CB3720">
        <w:t>Management</w:t>
      </w:r>
      <w:r w:rsidR="00791F66">
        <w:t xml:space="preserve"> </w:t>
      </w:r>
      <w:r w:rsidRPr="00CB3720">
        <w:t>Programs".</w:t>
      </w:r>
      <w:r w:rsidR="00791F66">
        <w:t xml:space="preserve"> </w:t>
      </w:r>
      <w:r w:rsidRPr="00CB3720">
        <w:t>Study</w:t>
      </w:r>
      <w:r w:rsidR="00791F66">
        <w:t xml:space="preserve"> </w:t>
      </w:r>
      <w:r w:rsidRPr="00CB3720">
        <w:t>by</w:t>
      </w:r>
      <w:r w:rsidR="00791F66">
        <w:t xml:space="preserve"> </w:t>
      </w:r>
      <w:r w:rsidRPr="00CB3720">
        <w:t>BG&amp;E.</w:t>
      </w:r>
      <w:r w:rsidR="00791F66">
        <w:t xml:space="preserve"> </w:t>
      </w:r>
      <w:r w:rsidRPr="00CB3720">
        <w:t>The</w:t>
      </w:r>
      <w:r w:rsidR="00791F66">
        <w:t xml:space="preserve"> </w:t>
      </w:r>
      <w:r w:rsidRPr="00CB3720">
        <w:t>Electricity</w:t>
      </w:r>
      <w:r w:rsidR="00791F66">
        <w:t xml:space="preserve"> </w:t>
      </w:r>
      <w:r w:rsidRPr="00CB3720">
        <w:t>Journal</w:t>
      </w:r>
      <w:r>
        <w:t>,</w:t>
      </w:r>
      <w:r w:rsidR="00791F66">
        <w:t xml:space="preserve"> </w:t>
      </w:r>
      <w:r w:rsidRPr="00CB3720">
        <w:t>Aug/Sept.</w:t>
      </w:r>
      <w:r w:rsidR="00791F66">
        <w:t xml:space="preserve"> </w:t>
      </w:r>
      <w:r w:rsidRPr="00CB3720">
        <w:t>2011</w:t>
      </w:r>
      <w:r>
        <w:t>.</w:t>
      </w:r>
      <w:r w:rsidR="00387786">
        <w:t xml:space="preserve"> p. 95.</w:t>
      </w:r>
      <w:r w:rsidR="00791F66">
        <w:rPr>
          <w:color w:val="1F497D"/>
        </w:rPr>
        <w:t xml:space="preserve"> </w:t>
      </w:r>
      <w:hyperlink r:id="rId127" w:history="1">
        <w:r>
          <w:rPr>
            <w:rStyle w:val="Hyperlink"/>
          </w:rPr>
          <w:t>http://www.sciencedirect.com/science/article/pii/S1040619011001941</w:t>
        </w:r>
      </w:hyperlink>
    </w:p>
    <w:p w14:paraId="5255E008" w14:textId="7B505587" w:rsidR="003F6EDE" w:rsidRPr="00EB0C28" w:rsidRDefault="003F6EDE" w:rsidP="0043094B">
      <w:pPr>
        <w:pStyle w:val="source1"/>
        <w:numPr>
          <w:ilvl w:val="0"/>
          <w:numId w:val="20"/>
        </w:numPr>
        <w:spacing w:after="120"/>
        <w:ind w:left="360"/>
        <w:jc w:val="left"/>
        <w:rPr>
          <w:rStyle w:val="Hyperlink"/>
          <w:rFonts w:cs="Arial"/>
          <w:color w:val="auto"/>
          <w:u w:val="none"/>
        </w:rPr>
      </w:pPr>
      <w:r w:rsidRPr="00A071A7">
        <w:rPr>
          <w:rStyle w:val="Hyperlink"/>
          <w:color w:val="auto"/>
          <w:u w:val="none"/>
        </w:rPr>
        <w:t>ENERGY</w:t>
      </w:r>
      <w:r w:rsidR="00791F66">
        <w:rPr>
          <w:rStyle w:val="Hyperlink"/>
          <w:color w:val="auto"/>
          <w:u w:val="none"/>
        </w:rPr>
        <w:t xml:space="preserve"> </w:t>
      </w:r>
      <w:r w:rsidRPr="00A071A7">
        <w:rPr>
          <w:rStyle w:val="Hyperlink"/>
          <w:color w:val="auto"/>
          <w:u w:val="none"/>
        </w:rPr>
        <w:t>STAR</w:t>
      </w:r>
      <w:r w:rsidR="00791F66">
        <w:rPr>
          <w:rStyle w:val="Hyperlink"/>
          <w:color w:val="auto"/>
          <w:u w:val="none"/>
        </w:rPr>
        <w:t xml:space="preserve"> </w:t>
      </w:r>
      <w:r w:rsidRPr="00A071A7">
        <w:rPr>
          <w:rStyle w:val="Hyperlink"/>
          <w:color w:val="auto"/>
          <w:u w:val="none"/>
        </w:rPr>
        <w:t>Product</w:t>
      </w:r>
      <w:r w:rsidR="00791F66">
        <w:rPr>
          <w:rStyle w:val="Hyperlink"/>
          <w:color w:val="auto"/>
          <w:u w:val="none"/>
        </w:rPr>
        <w:t xml:space="preserve"> </w:t>
      </w:r>
      <w:r w:rsidRPr="00A071A7">
        <w:rPr>
          <w:rStyle w:val="Hyperlink"/>
          <w:color w:val="auto"/>
          <w:u w:val="none"/>
        </w:rPr>
        <w:t>Specifications</w:t>
      </w:r>
      <w:r w:rsidR="00791F66">
        <w:rPr>
          <w:rStyle w:val="Hyperlink"/>
          <w:color w:val="auto"/>
          <w:u w:val="none"/>
        </w:rPr>
        <w:t xml:space="preserve"> </w:t>
      </w:r>
      <w:r w:rsidRPr="00A071A7">
        <w:rPr>
          <w:rStyle w:val="Hyperlink"/>
          <w:color w:val="auto"/>
          <w:u w:val="none"/>
        </w:rPr>
        <w:t>for</w:t>
      </w:r>
      <w:r w:rsidR="00791F66">
        <w:rPr>
          <w:rStyle w:val="Hyperlink"/>
          <w:color w:val="auto"/>
          <w:u w:val="none"/>
        </w:rPr>
        <w:t xml:space="preserve"> </w:t>
      </w:r>
      <w:r w:rsidRPr="00A071A7">
        <w:rPr>
          <w:rStyle w:val="Hyperlink"/>
          <w:color w:val="auto"/>
          <w:u w:val="none"/>
        </w:rPr>
        <w:t>Residential</w:t>
      </w:r>
      <w:r w:rsidR="00791F66">
        <w:rPr>
          <w:rStyle w:val="Hyperlink"/>
          <w:color w:val="auto"/>
          <w:u w:val="none"/>
        </w:rPr>
        <w:t xml:space="preserve"> </w:t>
      </w:r>
      <w:r w:rsidRPr="00A071A7">
        <w:rPr>
          <w:rStyle w:val="Hyperlink"/>
          <w:color w:val="auto"/>
          <w:u w:val="none"/>
        </w:rPr>
        <w:t>Water</w:t>
      </w:r>
      <w:r w:rsidR="00791F66">
        <w:rPr>
          <w:rStyle w:val="Hyperlink"/>
          <w:color w:val="auto"/>
          <w:u w:val="none"/>
        </w:rPr>
        <w:t xml:space="preserve"> </w:t>
      </w:r>
      <w:r w:rsidRPr="00A071A7">
        <w:rPr>
          <w:rStyle w:val="Hyperlink"/>
          <w:color w:val="auto"/>
          <w:u w:val="none"/>
        </w:rPr>
        <w:t>Heaters</w:t>
      </w:r>
      <w:r w:rsidR="00791F66">
        <w:rPr>
          <w:rStyle w:val="Hyperlink"/>
          <w:color w:val="auto"/>
          <w:u w:val="none"/>
        </w:rPr>
        <w:t xml:space="preserve"> </w:t>
      </w:r>
      <w:r w:rsidRPr="00A071A7">
        <w:rPr>
          <w:rStyle w:val="Hyperlink"/>
          <w:color w:val="auto"/>
          <w:u w:val="none"/>
        </w:rPr>
        <w:t>Version</w:t>
      </w:r>
      <w:r w:rsidR="00791F66">
        <w:rPr>
          <w:rStyle w:val="Hyperlink"/>
          <w:color w:val="auto"/>
          <w:u w:val="none"/>
        </w:rPr>
        <w:t xml:space="preserve"> </w:t>
      </w:r>
      <w:r w:rsidRPr="00A071A7">
        <w:rPr>
          <w:rStyle w:val="Hyperlink"/>
          <w:color w:val="auto"/>
          <w:u w:val="none"/>
        </w:rPr>
        <w:t>3.0.</w:t>
      </w:r>
      <w:r w:rsidR="00791F66">
        <w:rPr>
          <w:rStyle w:val="Hyperlink"/>
          <w:color w:val="auto"/>
          <w:u w:val="none"/>
        </w:rPr>
        <w:t xml:space="preserve"> </w:t>
      </w:r>
      <w:r w:rsidRPr="00A071A7">
        <w:rPr>
          <w:rStyle w:val="Hyperlink"/>
          <w:color w:val="auto"/>
          <w:u w:val="none"/>
        </w:rPr>
        <w:t>Effective</w:t>
      </w:r>
      <w:r w:rsidR="00791F66">
        <w:rPr>
          <w:rStyle w:val="Hyperlink"/>
          <w:color w:val="auto"/>
          <w:u w:val="none"/>
        </w:rPr>
        <w:t xml:space="preserve"> </w:t>
      </w:r>
      <w:r w:rsidRPr="00A071A7">
        <w:rPr>
          <w:rStyle w:val="Hyperlink"/>
          <w:color w:val="auto"/>
          <w:u w:val="none"/>
        </w:rPr>
        <w:t>April</w:t>
      </w:r>
      <w:r w:rsidR="00791F66">
        <w:rPr>
          <w:rStyle w:val="Hyperlink"/>
          <w:color w:val="auto"/>
          <w:u w:val="none"/>
        </w:rPr>
        <w:t xml:space="preserve"> </w:t>
      </w:r>
      <w:r w:rsidRPr="00A071A7">
        <w:rPr>
          <w:rStyle w:val="Hyperlink"/>
          <w:color w:val="auto"/>
          <w:u w:val="none"/>
        </w:rPr>
        <w:t>15,</w:t>
      </w:r>
      <w:r w:rsidR="00791F66">
        <w:rPr>
          <w:rStyle w:val="Hyperlink"/>
          <w:color w:val="auto"/>
          <w:u w:val="none"/>
        </w:rPr>
        <w:t xml:space="preserve"> </w:t>
      </w:r>
      <w:r w:rsidRPr="00A071A7">
        <w:rPr>
          <w:rStyle w:val="Hyperlink"/>
          <w:color w:val="auto"/>
          <w:u w:val="none"/>
        </w:rPr>
        <w:t>2016.</w:t>
      </w:r>
      <w:r w:rsidR="00791F66">
        <w:rPr>
          <w:rStyle w:val="Hyperlink"/>
          <w:color w:val="auto"/>
          <w:u w:val="none"/>
        </w:rPr>
        <w:t xml:space="preserve"> </w:t>
      </w:r>
      <w:hyperlink r:id="rId128" w:history="1">
        <w:r w:rsidRPr="004D35D6">
          <w:rPr>
            <w:rStyle w:val="Hyperlink"/>
          </w:rPr>
          <w:t>http://www.energystar.gov/sites/default/files/ENERGY%20STAR%20Water%20Heaters%20Version%203%200%20Program%20Requirements_0.pdf</w:t>
        </w:r>
      </w:hyperlink>
    </w:p>
    <w:p w14:paraId="0CF41A7F" w14:textId="77777777" w:rsidR="00E151CD" w:rsidRDefault="00E151CD" w:rsidP="00FB22DD">
      <w:pPr>
        <w:pStyle w:val="source1"/>
        <w:spacing w:after="120"/>
        <w:jc w:val="left"/>
        <w:textAlignment w:val="auto"/>
        <w:rPr>
          <w:rStyle w:val="Hyperlink"/>
          <w:rFonts w:cs="Arial"/>
        </w:rPr>
      </w:pPr>
      <w:bookmarkStart w:id="387" w:name="_Toc364420789"/>
      <w:bookmarkStart w:id="388" w:name="_Toc373320426"/>
      <w:bookmarkStart w:id="389" w:name="_Toc364760904"/>
      <w:bookmarkStart w:id="390" w:name="_Toc527023071"/>
      <w:bookmarkStart w:id="391" w:name="_Toc530141476"/>
      <w:bookmarkEnd w:id="373"/>
      <w:bookmarkEnd w:id="374"/>
      <w:bookmarkEnd w:id="375"/>
      <w:bookmarkEnd w:id="376"/>
    </w:p>
    <w:p w14:paraId="1234B9E0" w14:textId="52547407" w:rsidR="00FB22DD" w:rsidRDefault="00FB22DD" w:rsidP="00FB22DD">
      <w:pPr>
        <w:pStyle w:val="source1"/>
        <w:spacing w:after="120"/>
        <w:jc w:val="left"/>
        <w:textAlignment w:val="auto"/>
        <w:rPr>
          <w:rStyle w:val="Hyperlink"/>
          <w:rFonts w:cs="Arial"/>
        </w:rPr>
        <w:sectPr w:rsidR="00FB22DD" w:rsidSect="00495E10">
          <w:footerReference w:type="default" r:id="rId129"/>
          <w:pgSz w:w="12240" w:h="15840"/>
          <w:pgMar w:top="1440" w:right="1800" w:bottom="1440" w:left="1800" w:header="720" w:footer="501" w:gutter="0"/>
          <w:cols w:space="720"/>
        </w:sectPr>
      </w:pPr>
    </w:p>
    <w:p w14:paraId="6846B7D8" w14:textId="08B9723F" w:rsidR="003F6EDE" w:rsidRDefault="003F6EDE" w:rsidP="00241FA2">
      <w:pPr>
        <w:pStyle w:val="Heading3"/>
      </w:pPr>
      <w:bookmarkStart w:id="392" w:name="_Toc1050931"/>
      <w:r>
        <w:t>Solar</w:t>
      </w:r>
      <w:r w:rsidR="00791F66">
        <w:t xml:space="preserve"> </w:t>
      </w:r>
      <w:r w:rsidRPr="00837206">
        <w:t>Water</w:t>
      </w:r>
      <w:r w:rsidR="00791F66">
        <w:t xml:space="preserve"> </w:t>
      </w:r>
      <w:r w:rsidRPr="00837206">
        <w:t>Heaters</w:t>
      </w:r>
      <w:bookmarkEnd w:id="387"/>
      <w:bookmarkEnd w:id="388"/>
      <w:bookmarkEnd w:id="389"/>
      <w:bookmarkEnd w:id="390"/>
      <w:bookmarkEnd w:id="391"/>
      <w:bookmarkEnd w:id="39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3F6EDE" w:rsidRPr="00003E67" w14:paraId="71860558" w14:textId="77777777" w:rsidTr="00234AF0">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66DD07" w14:textId="0F10F721" w:rsidR="003F6EDE" w:rsidRPr="00865117" w:rsidRDefault="003F6EDE"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3A3813" w14:textId="3375FE1C" w:rsidR="003F6EDE" w:rsidRPr="001D6512" w:rsidRDefault="003F6EDE" w:rsidP="00BD00FF">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3F6EDE" w:rsidRPr="00003E67" w14:paraId="1B591275" w14:textId="77777777" w:rsidTr="00234AF0">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D87F602" w14:textId="7C5F63B6" w:rsidR="003F6EDE" w:rsidRPr="00865117" w:rsidRDefault="003F6EDE"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3F57A14" w14:textId="5F996CE2" w:rsidR="003F6EDE" w:rsidRPr="001D6512" w:rsidRDefault="003F6EDE" w:rsidP="00BD00FF">
            <w:pPr>
              <w:pStyle w:val="TableCell"/>
              <w:spacing w:before="60" w:after="60"/>
              <w:jc w:val="center"/>
              <w:rPr>
                <w:color w:val="000000"/>
              </w:rPr>
            </w:pPr>
            <w:r w:rsidRPr="001D6512">
              <w:rPr>
                <w:color w:val="000000"/>
              </w:rPr>
              <w:t>Water</w:t>
            </w:r>
            <w:r w:rsidR="00791F66">
              <w:rPr>
                <w:color w:val="000000"/>
              </w:rPr>
              <w:t xml:space="preserve"> </w:t>
            </w:r>
            <w:r w:rsidRPr="001D6512">
              <w:rPr>
                <w:color w:val="000000"/>
              </w:rPr>
              <w:t>Heater</w:t>
            </w:r>
          </w:p>
        </w:tc>
      </w:tr>
      <w:tr w:rsidR="003F6EDE" w:rsidRPr="00003E67" w14:paraId="162FA074" w14:textId="77777777" w:rsidTr="00234AF0">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5E8CFEC" w14:textId="567908B3" w:rsidR="003F6EDE" w:rsidRPr="00865117" w:rsidRDefault="003F6EDE"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7D54EB" w14:textId="33D6C630" w:rsidR="003F6EDE" w:rsidRPr="001D6512" w:rsidRDefault="003F6EDE" w:rsidP="00BD00FF">
            <w:pPr>
              <w:pStyle w:val="TableCell"/>
              <w:spacing w:before="60" w:after="60"/>
              <w:jc w:val="center"/>
              <w:rPr>
                <w:color w:val="000000"/>
              </w:rPr>
            </w:pPr>
            <w:r w:rsidRPr="001D6512">
              <w:rPr>
                <w:color w:val="000000"/>
              </w:rPr>
              <w:t>1</w:t>
            </w:r>
            <w:r>
              <w:rPr>
                <w:color w:val="000000"/>
              </w:rPr>
              <w:t>5</w:t>
            </w:r>
            <w:r w:rsidR="00791F66">
              <w:rPr>
                <w:color w:val="000000"/>
              </w:rPr>
              <w:t xml:space="preserve"> </w:t>
            </w:r>
            <w:r w:rsidRPr="001D6512">
              <w:rPr>
                <w:color w:val="000000"/>
              </w:rPr>
              <w:t>years</w:t>
            </w:r>
            <w:r w:rsidRPr="001A6292">
              <w:rPr>
                <w:color w:val="000000"/>
                <w:vertAlign w:val="superscript"/>
              </w:rPr>
              <w:t>Source</w:t>
            </w:r>
            <w:r w:rsidR="00791F66">
              <w:rPr>
                <w:color w:val="000000"/>
                <w:vertAlign w:val="superscript"/>
              </w:rPr>
              <w:t xml:space="preserve"> </w:t>
            </w:r>
            <w:r w:rsidRPr="001A6292">
              <w:rPr>
                <w:color w:val="000000"/>
                <w:vertAlign w:val="superscript"/>
              </w:rPr>
              <w:t>1</w:t>
            </w:r>
          </w:p>
        </w:tc>
      </w:tr>
      <w:tr w:rsidR="003F6EDE" w:rsidRPr="00003E67" w14:paraId="63E65411" w14:textId="77777777" w:rsidTr="00234AF0">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C2B36E4" w14:textId="77777777" w:rsidR="003F6EDE" w:rsidRPr="00865117" w:rsidRDefault="003F6EDE" w:rsidP="00BD00FF">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0E59DDF" w14:textId="77777777" w:rsidR="003F6EDE" w:rsidRPr="001D6512" w:rsidRDefault="003F6EDE" w:rsidP="00BD00FF">
            <w:pPr>
              <w:pStyle w:val="TableCell"/>
              <w:spacing w:before="60" w:after="60"/>
              <w:jc w:val="center"/>
              <w:rPr>
                <w:color w:val="000000"/>
              </w:rPr>
            </w:pPr>
            <w:r>
              <w:rPr>
                <w:color w:val="000000"/>
              </w:rPr>
              <w:t>Retrofit</w:t>
            </w:r>
          </w:p>
        </w:tc>
      </w:tr>
    </w:tbl>
    <w:p w14:paraId="16340B23" w14:textId="77777777" w:rsidR="003F6EDE" w:rsidRPr="005F63C6" w:rsidRDefault="003F6EDE" w:rsidP="003F6EDE"/>
    <w:p w14:paraId="659BF3F6" w14:textId="08BB2318" w:rsidR="003F6EDE" w:rsidRPr="001D75B9" w:rsidRDefault="003F6EDE" w:rsidP="003F6EDE">
      <w:pPr>
        <w:pStyle w:val="BodyText"/>
        <w:ind w:right="0"/>
      </w:pPr>
      <w:r>
        <w:t>Solar</w:t>
      </w:r>
      <w:r w:rsidR="00791F66">
        <w:t xml:space="preserve"> </w:t>
      </w:r>
      <w:r w:rsidRPr="001D75B9">
        <w:t>water</w:t>
      </w:r>
      <w:r w:rsidR="00791F66">
        <w:t xml:space="preserve"> </w:t>
      </w:r>
      <w:r w:rsidRPr="001D75B9">
        <w:t>heaters</w:t>
      </w:r>
      <w:r w:rsidR="00791F66">
        <w:t xml:space="preserve"> </w:t>
      </w:r>
      <w:r>
        <w:t>utilize</w:t>
      </w:r>
      <w:r w:rsidR="00791F66">
        <w:t xml:space="preserve"> </w:t>
      </w:r>
      <w:r>
        <w:t>solar</w:t>
      </w:r>
      <w:r w:rsidR="00791F66">
        <w:t xml:space="preserve"> </w:t>
      </w:r>
      <w:r>
        <w:t>energy</w:t>
      </w:r>
      <w:r w:rsidR="00791F66">
        <w:t xml:space="preserve"> </w:t>
      </w:r>
      <w:r>
        <w:t>to</w:t>
      </w:r>
      <w:r w:rsidR="00791F66">
        <w:t xml:space="preserve"> </w:t>
      </w:r>
      <w:r>
        <w:t>heat</w:t>
      </w:r>
      <w:r w:rsidR="00791F66">
        <w:t xml:space="preserve"> </w:t>
      </w:r>
      <w:r>
        <w:t>water,</w:t>
      </w:r>
      <w:r w:rsidR="00791F66">
        <w:t xml:space="preserve"> </w:t>
      </w:r>
      <w:r>
        <w:t>which</w:t>
      </w:r>
      <w:r w:rsidR="00791F66">
        <w:t xml:space="preserve"> </w:t>
      </w:r>
      <w:r>
        <w:t>reduces</w:t>
      </w:r>
      <w:r w:rsidR="00791F66">
        <w:t xml:space="preserve"> </w:t>
      </w:r>
      <w:r w:rsidRPr="001D75B9">
        <w:t>electricity</w:t>
      </w:r>
      <w:r w:rsidR="00791F66">
        <w:t xml:space="preserve"> </w:t>
      </w:r>
      <w:r>
        <w:t>required</w:t>
      </w:r>
      <w:r w:rsidR="00791F66">
        <w:t xml:space="preserve"> </w:t>
      </w:r>
      <w:r>
        <w:t>to</w:t>
      </w:r>
      <w:r w:rsidR="00791F66">
        <w:t xml:space="preserve"> </w:t>
      </w:r>
      <w:r>
        <w:t>heat</w:t>
      </w:r>
      <w:r w:rsidR="00791F66">
        <w:t xml:space="preserve"> </w:t>
      </w:r>
      <w:r>
        <w:t>water.</w:t>
      </w:r>
    </w:p>
    <w:p w14:paraId="2AEB11B0" w14:textId="77777777" w:rsidR="003F6EDE" w:rsidRDefault="003F6EDE" w:rsidP="005C25E9"/>
    <w:p w14:paraId="1712674E" w14:textId="77777777" w:rsidR="003F6EDE" w:rsidRPr="00590CE3" w:rsidRDefault="003F6EDE" w:rsidP="003F6EDE">
      <w:pPr>
        <w:pStyle w:val="SubStyle"/>
      </w:pPr>
      <w:r w:rsidRPr="00590CE3">
        <w:t>Eligibility</w:t>
      </w:r>
    </w:p>
    <w:p w14:paraId="3811D10F" w14:textId="30645069" w:rsidR="003F6EDE" w:rsidRPr="00C465DB" w:rsidRDefault="003F6EDE" w:rsidP="003F6EDE">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t>solar</w:t>
      </w:r>
      <w:r w:rsidR="00791F66">
        <w:t xml:space="preserve"> </w:t>
      </w:r>
      <w:r w:rsidRPr="00837206">
        <w:t>water</w:t>
      </w:r>
      <w:r w:rsidR="00791F66">
        <w:t xml:space="preserve"> </w:t>
      </w:r>
      <w:r>
        <w:t>in</w:t>
      </w:r>
      <w:r w:rsidR="00791F66">
        <w:t xml:space="preserve"> </w:t>
      </w:r>
      <w:r>
        <w:t>PA.</w:t>
      </w:r>
      <w:r w:rsidR="00791F66">
        <w:t xml:space="preserve"> </w:t>
      </w:r>
      <w:r>
        <w:t>The</w:t>
      </w:r>
      <w:r w:rsidR="00791F66">
        <w:t xml:space="preserve"> </w:t>
      </w:r>
      <w:r>
        <w:t>target</w:t>
      </w:r>
      <w:r w:rsidR="00791F66">
        <w:t xml:space="preserve"> </w:t>
      </w:r>
      <w:r>
        <w:t>sector</w:t>
      </w:r>
      <w:r w:rsidR="00791F66">
        <w:t xml:space="preserve"> </w:t>
      </w:r>
      <w:r w:rsidR="00E96FD2">
        <w:t>is</w:t>
      </w:r>
      <w:r w:rsidR="00791F66">
        <w:t xml:space="preserve"> </w:t>
      </w:r>
      <w:r>
        <w:t>single-family</w:t>
      </w:r>
      <w:r w:rsidR="00791F66">
        <w:t xml:space="preserve"> </w:t>
      </w:r>
      <w:r>
        <w:t>residences</w:t>
      </w:r>
      <w:r w:rsidR="00772EE7">
        <w:t xml:space="preserve"> with an existing eletric water heater</w:t>
      </w:r>
      <w:r>
        <w:t>.</w:t>
      </w:r>
    </w:p>
    <w:p w14:paraId="1E8E0F5B" w14:textId="77777777" w:rsidR="003F6EDE" w:rsidRDefault="003F6EDE" w:rsidP="003F6EDE">
      <w:pPr>
        <w:pStyle w:val="SubStyle"/>
      </w:pPr>
    </w:p>
    <w:p w14:paraId="4AEFE6E8" w14:textId="77777777" w:rsidR="003F6EDE" w:rsidRPr="00590CE3" w:rsidRDefault="003F6EDE" w:rsidP="003F6EDE">
      <w:pPr>
        <w:pStyle w:val="SubStyle"/>
      </w:pPr>
      <w:r w:rsidRPr="00590CE3">
        <w:t>Algorithms</w:t>
      </w:r>
    </w:p>
    <w:p w14:paraId="707A2BBE" w14:textId="1D81FCB0" w:rsidR="003F6EDE" w:rsidRDefault="003F6EDE" w:rsidP="003F6EDE">
      <w:pPr>
        <w:pStyle w:val="BodyText"/>
        <w:spacing w:after="120"/>
        <w:ind w:right="0"/>
      </w:pPr>
      <w:r>
        <w:t>The</w:t>
      </w:r>
      <w:r w:rsidR="00791F66">
        <w:t xml:space="preserve"> </w:t>
      </w:r>
      <w:r>
        <w:t>energy</w:t>
      </w:r>
      <w:r w:rsidR="00791F66">
        <w:t xml:space="preserve"> </w:t>
      </w:r>
      <w:r>
        <w:t>savings</w:t>
      </w:r>
      <w:r w:rsidR="00791F66">
        <w:t xml:space="preserve"> </w:t>
      </w:r>
      <w:r>
        <w:t>calculation</w:t>
      </w:r>
      <w:r w:rsidR="00791F66">
        <w:t xml:space="preserve"> </w:t>
      </w:r>
      <w:r>
        <w:t>utilizes</w:t>
      </w:r>
      <w:r w:rsidR="00791F66">
        <w:t xml:space="preserve"> </w:t>
      </w:r>
      <w:r>
        <w:t>average</w:t>
      </w:r>
      <w:r w:rsidR="00791F66">
        <w:t xml:space="preserve"> </w:t>
      </w:r>
      <w:r w:rsidRPr="00837206">
        <w:t>performance</w:t>
      </w:r>
      <w:r w:rsidR="00791F66">
        <w:t xml:space="preserve"> </w:t>
      </w:r>
      <w:r w:rsidRPr="00837206">
        <w:t>data</w:t>
      </w:r>
      <w:r w:rsidR="00791F66">
        <w:t xml:space="preserve"> </w:t>
      </w:r>
      <w:r w:rsidRPr="00837206">
        <w:t>for</w:t>
      </w:r>
      <w:r w:rsidR="00791F66">
        <w:t xml:space="preserve"> </w:t>
      </w:r>
      <w:r w:rsidRPr="00837206">
        <w:t>available</w:t>
      </w:r>
      <w:r w:rsidR="00791F66">
        <w:t xml:space="preserve"> </w:t>
      </w:r>
      <w:r w:rsidRPr="00837206">
        <w:t>residential</w:t>
      </w:r>
      <w:r w:rsidR="00791F66">
        <w:t xml:space="preserve"> </w:t>
      </w:r>
      <w:r>
        <w:t>solar</w:t>
      </w:r>
      <w:r w:rsidR="00791F66">
        <w:t xml:space="preserve"> </w:t>
      </w:r>
      <w:r>
        <w:t>and</w:t>
      </w:r>
      <w:r w:rsidR="00791F66">
        <w:t xml:space="preserve"> </w:t>
      </w:r>
      <w:r>
        <w:t>standard</w:t>
      </w:r>
      <w:r w:rsidR="00791F66">
        <w:t xml:space="preserve"> </w:t>
      </w:r>
      <w:r w:rsidRPr="00837206">
        <w:t>water</w:t>
      </w:r>
      <w:r w:rsidR="00791F66">
        <w:t xml:space="preserve"> </w:t>
      </w:r>
      <w:r w:rsidRPr="00837206">
        <w:t>heaters</w:t>
      </w:r>
      <w:r w:rsidR="00791F66">
        <w:t xml:space="preserve"> </w:t>
      </w:r>
      <w:r w:rsidRPr="00837206">
        <w:t>and</w:t>
      </w:r>
      <w:r w:rsidR="00791F66">
        <w:t xml:space="preserve"> </w:t>
      </w:r>
      <w:r w:rsidRPr="00837206">
        <w:t>typical</w:t>
      </w:r>
      <w:r w:rsidR="00791F66">
        <w:t xml:space="preserve"> </w:t>
      </w:r>
      <w:r w:rsidRPr="00837206">
        <w:t>water</w:t>
      </w:r>
      <w:r w:rsidR="00791F66">
        <w:t xml:space="preserve"> </w:t>
      </w:r>
      <w:r w:rsidRPr="00837206">
        <w:t>usage</w:t>
      </w:r>
      <w:r w:rsidR="00791F66">
        <w:t xml:space="preserve"> </w:t>
      </w:r>
      <w:r w:rsidRPr="00837206">
        <w:t>for</w:t>
      </w:r>
      <w:r w:rsidR="00791F66">
        <w:t xml:space="preserve"> </w:t>
      </w:r>
      <w:r w:rsidRPr="00837206">
        <w:t>residential</w:t>
      </w:r>
      <w:r w:rsidR="00791F66">
        <w:t xml:space="preserve"> </w:t>
      </w:r>
      <w:r w:rsidRPr="00837206">
        <w:t>homes</w:t>
      </w:r>
      <w:r>
        <w:t>.</w:t>
      </w:r>
      <w:r w:rsidR="00791F66">
        <w:t xml:space="preserve"> </w:t>
      </w:r>
      <w:r w:rsidRPr="00837206">
        <w:t>The</w:t>
      </w:r>
      <w:r w:rsidR="00791F66">
        <w:t xml:space="preserve"> </w:t>
      </w:r>
      <w:r w:rsidRPr="00837206">
        <w:t>ene</w:t>
      </w:r>
      <w:r>
        <w:t>rgy</w:t>
      </w:r>
      <w:r w:rsidR="00791F66">
        <w:t xml:space="preserve"> </w:t>
      </w:r>
      <w:r>
        <w:t>savings</w:t>
      </w:r>
      <w:r w:rsidR="00791F66">
        <w:t xml:space="preserve"> </w:t>
      </w:r>
      <w:r>
        <w:t>are</w:t>
      </w:r>
      <w:r w:rsidR="00791F66">
        <w:t xml:space="preserve"> </w:t>
      </w:r>
      <w:r w:rsidRPr="00837206">
        <w:t>obtained</w:t>
      </w:r>
      <w:r w:rsidR="00791F66">
        <w:t xml:space="preserve"> </w:t>
      </w:r>
      <w:r w:rsidRPr="00837206">
        <w:t>through</w:t>
      </w:r>
      <w:r w:rsidR="00791F66">
        <w:t xml:space="preserve"> </w:t>
      </w:r>
      <w:r w:rsidRPr="00837206">
        <w:t>the</w:t>
      </w:r>
      <w:r w:rsidR="00791F66">
        <w:t xml:space="preserve"> </w:t>
      </w:r>
      <w:r w:rsidRPr="00837206">
        <w:t>following</w:t>
      </w:r>
      <w:r w:rsidR="00791F66">
        <w:t xml:space="preserve"> </w:t>
      </w:r>
      <w:r>
        <w:t>formula</w:t>
      </w:r>
      <w:r w:rsidRPr="00837206">
        <w:t>:</w:t>
      </w:r>
    </w:p>
    <w:p w14:paraId="19ED1395" w14:textId="15132F05" w:rsidR="003F6EDE" w:rsidRPr="00DA43FC" w:rsidRDefault="0077244A" w:rsidP="0024591C">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oMath>
      </m:oMathPara>
    </w:p>
    <w:p w14:paraId="4F75BBA9" w14:textId="77777777" w:rsidR="005C25E9" w:rsidRDefault="005C25E9" w:rsidP="00811D0F">
      <w:pPr>
        <w:pStyle w:val="BodyText"/>
        <w:ind w:right="0"/>
      </w:pPr>
    </w:p>
    <w:p w14:paraId="2C3C9360" w14:textId="48CB9685" w:rsidR="003F6EDE" w:rsidRDefault="003F6EDE" w:rsidP="003F6EDE">
      <w:pPr>
        <w:pStyle w:val="BodyText"/>
        <w:spacing w:after="120"/>
        <w:ind w:right="0"/>
      </w:pPr>
      <w:r w:rsidRPr="00DC5816">
        <w:t>The</w:t>
      </w:r>
      <w:r w:rsidR="00791F66">
        <w:t xml:space="preserve"> </w:t>
      </w:r>
      <w:r w:rsidRPr="00DC5816">
        <w:t>demand</w:t>
      </w:r>
      <w:r w:rsidR="00791F66">
        <w:t xml:space="preserve"> </w:t>
      </w:r>
      <w:r w:rsidRPr="00DC5816">
        <w:t>reduction</w:t>
      </w:r>
      <w:r w:rsidR="00791F66">
        <w:t xml:space="preserve"> </w:t>
      </w:r>
      <w:r w:rsidRPr="00DC5816">
        <w:t>is</w:t>
      </w:r>
      <w:r w:rsidR="00791F66">
        <w:t xml:space="preserve"> </w:t>
      </w:r>
      <w:r w:rsidRPr="00DC5816">
        <w:t>taken</w:t>
      </w:r>
      <w:r w:rsidR="00791F66">
        <w:t xml:space="preserve"> </w:t>
      </w:r>
      <w:r>
        <w:t>as</w:t>
      </w:r>
      <w:r w:rsidR="00791F66">
        <w:t xml:space="preserve"> </w:t>
      </w:r>
      <w:r>
        <w:t>the</w:t>
      </w:r>
      <w:r w:rsidR="00791F66">
        <w:t xml:space="preserve"> </w:t>
      </w:r>
      <w:r>
        <w:t>annual</w:t>
      </w:r>
      <w:r w:rsidR="00791F66">
        <w:t xml:space="preserve"> </w:t>
      </w:r>
      <w:r>
        <w:t>energy</w:t>
      </w:r>
      <w:r w:rsidR="00791F66">
        <w:t xml:space="preserve"> </w:t>
      </w:r>
      <w:r w:rsidRPr="003D319E">
        <w:t>usage</w:t>
      </w:r>
      <w:r w:rsidR="00791F66">
        <w:t xml:space="preserve"> </w:t>
      </w:r>
      <w:r>
        <w:t>of</w:t>
      </w:r>
      <w:r w:rsidR="00791F66">
        <w:t xml:space="preserve"> </w:t>
      </w:r>
      <w:r>
        <w:t>the</w:t>
      </w:r>
      <w:r w:rsidR="00791F66">
        <w:t xml:space="preserve"> </w:t>
      </w:r>
      <w:r w:rsidRPr="004B6CD9">
        <w:rPr>
          <w:i/>
        </w:rPr>
        <w:t>baseline</w:t>
      </w:r>
      <w:r w:rsidR="00791F66">
        <w:t xml:space="preserve"> </w:t>
      </w:r>
      <w:r>
        <w:t>water</w:t>
      </w:r>
      <w:r w:rsidR="00791F66">
        <w:t xml:space="preserve"> </w:t>
      </w:r>
      <w:r>
        <w:t>heater</w:t>
      </w:r>
      <w:r w:rsidR="00791F66">
        <w:t xml:space="preserve"> </w:t>
      </w:r>
      <w:r>
        <w:t>multiplied</w:t>
      </w:r>
      <w:r w:rsidR="00791F66">
        <w:t xml:space="preserve"> </w:t>
      </w:r>
      <w:r>
        <w:t>by</w:t>
      </w:r>
      <w:r w:rsidR="00791F66">
        <w:t xml:space="preserve"> </w:t>
      </w:r>
      <w:r>
        <w:t>the</w:t>
      </w:r>
      <w:r w:rsidR="00791F66">
        <w:t xml:space="preserve"> </w:t>
      </w:r>
      <w:r>
        <w:t>ratio</w:t>
      </w:r>
      <w:r w:rsidR="00791F66">
        <w:t xml:space="preserve"> </w:t>
      </w:r>
      <w:r>
        <w:t>of</w:t>
      </w:r>
      <w:r w:rsidR="00791F66">
        <w:t xml:space="preserve"> </w:t>
      </w:r>
      <w:r>
        <w:t>the</w:t>
      </w:r>
      <w:r w:rsidR="00791F66">
        <w:t xml:space="preserve"> </w:t>
      </w:r>
      <w:r>
        <w:t>average</w:t>
      </w:r>
      <w:r w:rsidR="00791F66">
        <w:t xml:space="preserve"> </w:t>
      </w:r>
      <w:r>
        <w:t>demand</w:t>
      </w:r>
      <w:r w:rsidR="00791F66">
        <w:t xml:space="preserve"> </w:t>
      </w:r>
      <w:r>
        <w:t>between</w:t>
      </w:r>
      <w:r w:rsidR="00791F66">
        <w:t xml:space="preserve"> </w:t>
      </w:r>
      <w:r>
        <w:t>2PM</w:t>
      </w:r>
      <w:r w:rsidR="00791F66">
        <w:t xml:space="preserve"> </w:t>
      </w:r>
      <w:r>
        <w:t>and</w:t>
      </w:r>
      <w:r w:rsidR="00791F66">
        <w:t xml:space="preserve"> </w:t>
      </w:r>
      <w:r>
        <w:t>6PM</w:t>
      </w:r>
      <w:r w:rsidR="00791F66">
        <w:t xml:space="preserve"> </w:t>
      </w:r>
      <w:r>
        <w:t>on</w:t>
      </w:r>
      <w:r w:rsidR="00791F66">
        <w:t xml:space="preserve"> </w:t>
      </w:r>
      <w:r>
        <w:t>summer</w:t>
      </w:r>
      <w:r w:rsidR="00791F66">
        <w:t xml:space="preserve"> </w:t>
      </w:r>
      <w:r>
        <w:t>weekdays</w:t>
      </w:r>
      <w:r w:rsidR="00791F66">
        <w:t xml:space="preserve"> </w:t>
      </w:r>
      <w:r>
        <w:t>to</w:t>
      </w:r>
      <w:r w:rsidR="00791F66">
        <w:t xml:space="preserve"> </w:t>
      </w:r>
      <w:r>
        <w:t>the</w:t>
      </w:r>
      <w:r w:rsidR="00791F66">
        <w:t xml:space="preserve"> </w:t>
      </w:r>
      <w:r>
        <w:t>total</w:t>
      </w:r>
      <w:r w:rsidR="00791F66">
        <w:t xml:space="preserve"> </w:t>
      </w:r>
      <w:r>
        <w:t>annual</w:t>
      </w:r>
      <w:r w:rsidR="00791F66">
        <w:t xml:space="preserve"> </w:t>
      </w:r>
      <w:r>
        <w:t>energy</w:t>
      </w:r>
      <w:r w:rsidR="00791F66">
        <w:t xml:space="preserve"> </w:t>
      </w:r>
      <w:r>
        <w:t>usage.</w:t>
      </w:r>
      <w:r w:rsidR="00791F66">
        <w:t xml:space="preserve"> </w:t>
      </w:r>
      <w:r>
        <w:t>Note</w:t>
      </w:r>
      <w:r w:rsidR="00791F66">
        <w:t xml:space="preserve"> </w:t>
      </w:r>
      <w:r>
        <w:t>that</w:t>
      </w:r>
      <w:r w:rsidR="00791F66">
        <w:t xml:space="preserve"> </w:t>
      </w:r>
      <w:r>
        <w:t>this</w:t>
      </w:r>
      <w:r w:rsidR="00791F66">
        <w:t xml:space="preserve"> </w:t>
      </w:r>
      <w:r>
        <w:t>is</w:t>
      </w:r>
      <w:r w:rsidR="00791F66">
        <w:t xml:space="preserve"> </w:t>
      </w:r>
      <w:r>
        <w:t>a</w:t>
      </w:r>
      <w:r w:rsidR="00791F66">
        <w:t xml:space="preserve"> </w:t>
      </w:r>
      <w:r>
        <w:t>different</w:t>
      </w:r>
      <w:r w:rsidR="00791F66">
        <w:t xml:space="preserve"> </w:t>
      </w:r>
      <w:r>
        <w:t>formulation</w:t>
      </w:r>
      <w:r w:rsidR="00791F66">
        <w:t xml:space="preserve"> </w:t>
      </w:r>
      <w:r>
        <w:t>than</w:t>
      </w:r>
      <w:r w:rsidR="00791F66">
        <w:t xml:space="preserve"> </w:t>
      </w:r>
      <w:r>
        <w:t>the</w:t>
      </w:r>
      <w:r w:rsidR="00791F66">
        <w:t xml:space="preserve"> </w:t>
      </w:r>
      <w:r>
        <w:t>demand</w:t>
      </w:r>
      <w:r w:rsidR="00791F66">
        <w:t xml:space="preserve"> </w:t>
      </w:r>
      <w:r>
        <w:t>savings</w:t>
      </w:r>
      <w:r w:rsidR="00791F66">
        <w:t xml:space="preserve"> </w:t>
      </w:r>
      <w:r>
        <w:t>calculations</w:t>
      </w:r>
      <w:r w:rsidR="00791F66">
        <w:t xml:space="preserve"> </w:t>
      </w:r>
      <w:r>
        <w:t>for</w:t>
      </w:r>
      <w:r w:rsidR="00791F66">
        <w:t xml:space="preserve"> </w:t>
      </w:r>
      <w:r>
        <w:t>other</w:t>
      </w:r>
      <w:r w:rsidR="00791F66">
        <w:t xml:space="preserve"> </w:t>
      </w:r>
      <w:r>
        <w:t>water</w:t>
      </w:r>
      <w:r w:rsidR="00791F66">
        <w:t xml:space="preserve"> </w:t>
      </w:r>
      <w:r>
        <w:t>heaters.</w:t>
      </w:r>
      <w:r w:rsidR="00791F66">
        <w:t xml:space="preserve"> </w:t>
      </w:r>
      <w:r>
        <w:t>This</w:t>
      </w:r>
      <w:r w:rsidR="00791F66">
        <w:t xml:space="preserve"> </w:t>
      </w:r>
      <w:r>
        <w:t>modification</w:t>
      </w:r>
      <w:r w:rsidR="00791F66">
        <w:t xml:space="preserve"> </w:t>
      </w:r>
      <w:r>
        <w:t>of</w:t>
      </w:r>
      <w:r w:rsidR="00791F66">
        <w:t xml:space="preserve"> </w:t>
      </w:r>
      <w:r>
        <w:t>the</w:t>
      </w:r>
      <w:r w:rsidR="00791F66">
        <w:t xml:space="preserve"> </w:t>
      </w:r>
      <w:r>
        <w:t>formula</w:t>
      </w:r>
      <w:r w:rsidR="00791F66">
        <w:t xml:space="preserve"> </w:t>
      </w:r>
      <w:r>
        <w:t>reflects</w:t>
      </w:r>
      <w:r w:rsidR="00791F66">
        <w:t xml:space="preserve"> </w:t>
      </w:r>
      <w:r>
        <w:t>the</w:t>
      </w:r>
      <w:r w:rsidR="00791F66">
        <w:t xml:space="preserve"> </w:t>
      </w:r>
      <w:r>
        <w:t>fact</w:t>
      </w:r>
      <w:r w:rsidR="00791F66">
        <w:t xml:space="preserve"> </w:t>
      </w:r>
      <w:r>
        <w:t>that</w:t>
      </w:r>
      <w:r w:rsidR="00791F66">
        <w:t xml:space="preserve"> </w:t>
      </w:r>
      <w:r>
        <w:t>a</w:t>
      </w:r>
      <w:r w:rsidR="00791F66">
        <w:t xml:space="preserve"> </w:t>
      </w:r>
      <w:r>
        <w:t>solar</w:t>
      </w:r>
      <w:r w:rsidR="00791F66">
        <w:t xml:space="preserve"> </w:t>
      </w:r>
      <w:r>
        <w:t>water</w:t>
      </w:r>
      <w:r w:rsidR="00791F66">
        <w:t xml:space="preserve"> </w:t>
      </w:r>
      <w:r>
        <w:t>heater’s</w:t>
      </w:r>
      <w:r w:rsidR="00791F66">
        <w:t xml:space="preserve"> </w:t>
      </w:r>
      <w:r>
        <w:t>capacity</w:t>
      </w:r>
      <w:r w:rsidR="00791F66">
        <w:t xml:space="preserve"> </w:t>
      </w:r>
      <w:r>
        <w:t>is</w:t>
      </w:r>
      <w:r w:rsidR="00791F66">
        <w:t xml:space="preserve"> </w:t>
      </w:r>
      <w:r>
        <w:t>subject</w:t>
      </w:r>
      <w:r w:rsidR="00791F66">
        <w:t xml:space="preserve"> </w:t>
      </w:r>
      <w:r>
        <w:t>to</w:t>
      </w:r>
      <w:r w:rsidR="00791F66">
        <w:t xml:space="preserve"> </w:t>
      </w:r>
      <w:r>
        <w:t>seasonal</w:t>
      </w:r>
      <w:r w:rsidR="00791F66">
        <w:t xml:space="preserve"> </w:t>
      </w:r>
      <w:r>
        <w:t>variation,</w:t>
      </w:r>
      <w:r w:rsidR="00791F66">
        <w:t xml:space="preserve"> </w:t>
      </w:r>
      <w:r>
        <w:t>and</w:t>
      </w:r>
      <w:r w:rsidR="00791F66">
        <w:t xml:space="preserve"> </w:t>
      </w:r>
      <w:r>
        <w:t>that</w:t>
      </w:r>
      <w:r w:rsidR="00791F66">
        <w:t xml:space="preserve"> </w:t>
      </w:r>
      <w:r>
        <w:t>during</w:t>
      </w:r>
      <w:r w:rsidR="00791F66">
        <w:t xml:space="preserve"> </w:t>
      </w:r>
      <w:r>
        <w:t>the</w:t>
      </w:r>
      <w:r w:rsidR="00791F66">
        <w:t xml:space="preserve"> </w:t>
      </w:r>
      <w:r>
        <w:t>peak</w:t>
      </w:r>
      <w:r w:rsidR="00791F66">
        <w:t xml:space="preserve"> </w:t>
      </w:r>
      <w:r>
        <w:t>summer</w:t>
      </w:r>
      <w:r w:rsidR="00791F66">
        <w:t xml:space="preserve"> </w:t>
      </w:r>
      <w:r>
        <w:t>season,</w:t>
      </w:r>
      <w:r w:rsidR="00791F66">
        <w:t xml:space="preserve"> </w:t>
      </w:r>
      <w:r>
        <w:t>the</w:t>
      </w:r>
      <w:r w:rsidR="00791F66">
        <w:t xml:space="preserve"> </w:t>
      </w:r>
      <w:r>
        <w:t>water</w:t>
      </w:r>
      <w:r w:rsidR="00791F66">
        <w:t xml:space="preserve"> </w:t>
      </w:r>
      <w:r>
        <w:t>heater</w:t>
      </w:r>
      <w:r w:rsidR="00791F66">
        <w:t xml:space="preserve"> </w:t>
      </w:r>
      <w:r>
        <w:t>is</w:t>
      </w:r>
      <w:r w:rsidR="00791F66">
        <w:t xml:space="preserve"> </w:t>
      </w:r>
      <w:r>
        <w:t>expected</w:t>
      </w:r>
      <w:r w:rsidR="00791F66">
        <w:t xml:space="preserve"> </w:t>
      </w:r>
      <w:r>
        <w:t>to</w:t>
      </w:r>
      <w:r w:rsidR="00791F66">
        <w:t xml:space="preserve"> </w:t>
      </w:r>
      <w:r>
        <w:t>fully</w:t>
      </w:r>
      <w:r w:rsidR="00791F66">
        <w:t xml:space="preserve"> </w:t>
      </w:r>
      <w:r>
        <w:t>supply</w:t>
      </w:r>
      <w:r w:rsidR="00791F66">
        <w:t xml:space="preserve"> </w:t>
      </w:r>
      <w:r>
        <w:t>all</w:t>
      </w:r>
      <w:r w:rsidR="00791F66">
        <w:t xml:space="preserve"> </w:t>
      </w:r>
      <w:r>
        <w:t>domestic</w:t>
      </w:r>
      <w:r w:rsidR="00791F66">
        <w:t xml:space="preserve"> </w:t>
      </w:r>
      <w:r>
        <w:t>hot</w:t>
      </w:r>
      <w:r w:rsidR="00791F66">
        <w:t xml:space="preserve"> </w:t>
      </w:r>
      <w:r>
        <w:t>water</w:t>
      </w:r>
      <w:r w:rsidR="00791F66">
        <w:t xml:space="preserve"> </w:t>
      </w:r>
      <w:r>
        <w:t>needs.</w:t>
      </w:r>
    </w:p>
    <w:p w14:paraId="2AEE9DDF" w14:textId="586BB1CE" w:rsidR="003F6EDE" w:rsidRDefault="003F6EDE" w:rsidP="00A11CC6">
      <w:pPr>
        <w:pStyle w:val="Equation"/>
        <w:tabs>
          <w:tab w:val="clear" w:pos="720"/>
          <w:tab w:val="clear" w:pos="2880"/>
          <w:tab w:val="left" w:pos="1440"/>
        </w:tabs>
        <w:rPr>
          <w:rFonts w:cs="Arial"/>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t>=</w:t>
      </w:r>
      <w:r w:rsidR="00791F66">
        <w:rPr>
          <w:rFonts w:cs="Arial"/>
          <w:szCs w:val="20"/>
        </w:rPr>
        <w:t xml:space="preserve"> </w:t>
      </w:r>
      <w:r>
        <w:rPr>
          <w:rFonts w:cs="Arial"/>
          <w:szCs w:val="20"/>
        </w:rPr>
        <w:t>ETDF</w:t>
      </w:r>
      <w:r w:rsidR="00791F66">
        <w:rPr>
          <w:rFonts w:cs="Arial"/>
          <w:szCs w:val="20"/>
        </w:rPr>
        <w:t xml:space="preserve"> </w:t>
      </w:r>
      <m:oMath>
        <m:r>
          <w:rPr>
            <w:rFonts w:ascii="Cambria Math" w:hAnsi="Cambria Math" w:cs="Arial"/>
            <w:szCs w:val="20"/>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oMath>
    </w:p>
    <w:p w14:paraId="0269C0FF" w14:textId="77777777" w:rsidR="003B2492" w:rsidRDefault="003B2492" w:rsidP="003F6EDE">
      <w:pPr>
        <w:pStyle w:val="Equation"/>
        <w:tabs>
          <w:tab w:val="clear" w:pos="2880"/>
          <w:tab w:val="left" w:pos="2160"/>
        </w:tabs>
        <w:rPr>
          <w:rFonts w:cs="Arial"/>
          <w:szCs w:val="20"/>
        </w:rPr>
      </w:pPr>
    </w:p>
    <w:p w14:paraId="442B5200" w14:textId="321795F9" w:rsidR="00843757" w:rsidRDefault="00843757" w:rsidP="003F6EDE">
      <w:pPr>
        <w:pStyle w:val="Equation"/>
        <w:tabs>
          <w:tab w:val="clear" w:pos="2880"/>
          <w:tab w:val="left" w:pos="2160"/>
        </w:tabs>
        <w:rPr>
          <w:rFonts w:cs="Arial"/>
          <w:szCs w:val="20"/>
        </w:rPr>
      </w:pPr>
      <w:r>
        <w:rPr>
          <w:rFonts w:cs="Arial"/>
          <w:szCs w:val="20"/>
        </w:rPr>
        <w:t>Where:</w:t>
      </w:r>
    </w:p>
    <w:p w14:paraId="1F2B3F3E" w14:textId="215BF48F" w:rsidR="003F6EDE" w:rsidRPr="00D173A8" w:rsidRDefault="009B3C86" w:rsidP="003F6EDE">
      <w:pPr>
        <w:pStyle w:val="Equation"/>
        <w:ind w:left="0" w:firstLine="0"/>
        <w:rPr>
          <w:rFonts w:cs="Arial"/>
          <w:szCs w:val="20"/>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rPr>
                  <w:rFonts w:ascii="Cambria Math" w:hAnsi="Cambria Math"/>
                </w:rPr>
              </m:ctrlPr>
            </m:fPr>
            <m:num>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BTU</m:t>
                      </m:r>
                    </m:num>
                    <m:den>
                      <m:r>
                        <w:rPr>
                          <w:rFonts w:ascii="Cambria Math" w:hAnsi="Cambria Math"/>
                        </w:rPr>
                        <m:t>kWh</m:t>
                      </m:r>
                    </m:den>
                  </m:f>
                </m:e>
              </m:box>
            </m:den>
          </m:f>
        </m:oMath>
      </m:oMathPara>
    </w:p>
    <w:p w14:paraId="5925EF16" w14:textId="77777777" w:rsidR="003F6EDE" w:rsidRDefault="003F6EDE" w:rsidP="003F6EDE">
      <w:pPr>
        <w:pStyle w:val="BodyText"/>
        <w:spacing w:after="120"/>
      </w:pPr>
    </w:p>
    <w:p w14:paraId="2664F952" w14:textId="10F19DF7" w:rsidR="003F6EDE" w:rsidRPr="002E6E9C" w:rsidRDefault="003F6EDE" w:rsidP="003F6EDE">
      <w:pPr>
        <w:pStyle w:val="BodyText"/>
        <w:spacing w:after="120"/>
        <w:ind w:right="0"/>
      </w:pPr>
      <w:r>
        <w:t>ETDF</w:t>
      </w:r>
      <w:r w:rsidR="00791F66">
        <w:t xml:space="preserve"> </w:t>
      </w:r>
      <w:r>
        <w:t>(</w:t>
      </w:r>
      <w:r w:rsidRPr="002E6E9C">
        <w:t>Energy</w:t>
      </w:r>
      <w:r w:rsidR="00791F66">
        <w:t xml:space="preserve"> </w:t>
      </w:r>
      <w:r w:rsidRPr="002E6E9C">
        <w:t>to</w:t>
      </w:r>
      <w:r w:rsidR="00791F66">
        <w:t xml:space="preserve"> </w:t>
      </w:r>
      <w:r w:rsidRPr="002E6E9C">
        <w:t>Demand</w:t>
      </w:r>
      <w:r w:rsidR="00791F66">
        <w:t xml:space="preserve"> </w:t>
      </w:r>
      <w:r w:rsidRPr="002E6E9C">
        <w:t>Factor</w:t>
      </w:r>
      <w:r>
        <w:t>)</w:t>
      </w:r>
      <w:r w:rsidR="00791F66">
        <w:t xml:space="preserve"> </w:t>
      </w:r>
      <w:r w:rsidRPr="002E6E9C">
        <w:t>is</w:t>
      </w:r>
      <w:r w:rsidR="00791F66">
        <w:t xml:space="preserve"> </w:t>
      </w:r>
      <w:r w:rsidRPr="002E6E9C">
        <w:t>defined</w:t>
      </w:r>
      <w:r w:rsidR="00791F66">
        <w:t xml:space="preserve"> </w:t>
      </w:r>
      <w:r w:rsidRPr="002E6E9C">
        <w:t>below:</w:t>
      </w:r>
    </w:p>
    <w:p w14:paraId="0ABD86B9" w14:textId="24C97C38" w:rsidR="003F6EDE" w:rsidRPr="00843757" w:rsidRDefault="003F6EDE" w:rsidP="003F6EDE">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rPr>
                  <w:rFonts w:ascii="Cambria Math" w:hAnsi="Cambria Math"/>
                </w:rPr>
              </m:ctrlPr>
            </m:fPr>
            <m:num>
              <m:sSub>
                <m:sSubPr>
                  <m:ctrlPr>
                    <w:rPr>
                      <w:rFonts w:ascii="Cambria Math" w:hAnsi="Cambria Math"/>
                    </w:rPr>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23E62912" w14:textId="77777777" w:rsidR="003F6EDE" w:rsidRDefault="003F6EDE" w:rsidP="003F6EDE">
      <w:pPr>
        <w:pStyle w:val="BodyText"/>
      </w:pPr>
    </w:p>
    <w:p w14:paraId="4FC2646A" w14:textId="43C4B261" w:rsidR="003F6EDE" w:rsidRDefault="003F6EDE" w:rsidP="003F6EDE">
      <w:pPr>
        <w:pStyle w:val="BodyText"/>
        <w:spacing w:after="120"/>
        <w:ind w:right="0"/>
      </w:pPr>
      <w:r w:rsidRPr="00E678F0">
        <w:t>The</w:t>
      </w:r>
      <w:r w:rsidR="00791F66">
        <w:t xml:space="preserve"> </w:t>
      </w:r>
      <w:r w:rsidRPr="00E678F0">
        <w:t>ratio</w:t>
      </w:r>
      <w:r w:rsidR="00791F66">
        <w:t xml:space="preserve"> </w:t>
      </w:r>
      <w:r w:rsidRPr="00E678F0">
        <w:t>of</w:t>
      </w:r>
      <w:r w:rsidR="00791F66">
        <w:t xml:space="preserve"> </w:t>
      </w:r>
      <w:r w:rsidRPr="00E678F0">
        <w:t>the</w:t>
      </w:r>
      <w:r w:rsidR="00791F66">
        <w:t xml:space="preserve"> </w:t>
      </w:r>
      <w:r w:rsidRPr="00E678F0">
        <w:t>average</w:t>
      </w:r>
      <w:r w:rsidR="00791F66">
        <w:t xml:space="preserve"> </w:t>
      </w:r>
      <w:r>
        <w:t>demand</w:t>
      </w:r>
      <w:r w:rsidR="00791F66">
        <w:t xml:space="preserve"> </w:t>
      </w:r>
      <w:r>
        <w:t>between</w:t>
      </w:r>
      <w:r w:rsidR="00791F66">
        <w:t xml:space="preserve"> </w:t>
      </w:r>
      <w:r>
        <w:t>2</w:t>
      </w:r>
      <w:r w:rsidR="00791F66">
        <w:t xml:space="preserve"> </w:t>
      </w:r>
      <w:r>
        <w:t>PM</w:t>
      </w:r>
      <w:r w:rsidR="00791F66">
        <w:t xml:space="preserve"> </w:t>
      </w:r>
      <w:r w:rsidRPr="00E678F0">
        <w:t>and</w:t>
      </w:r>
      <w:r w:rsidR="00791F66">
        <w:t xml:space="preserve"> </w:t>
      </w:r>
      <w:r>
        <w:t>6</w:t>
      </w:r>
      <w:r w:rsidR="00791F66">
        <w:t xml:space="preserve"> </w:t>
      </w:r>
      <w:r w:rsidRPr="00E678F0">
        <w:t>PM</w:t>
      </w:r>
      <w:r w:rsidR="00791F66">
        <w:t xml:space="preserve"> </w:t>
      </w:r>
      <w:r w:rsidRPr="00E678F0">
        <w:t>on</w:t>
      </w:r>
      <w:r w:rsidR="00791F66">
        <w:t xml:space="preserve"> </w:t>
      </w:r>
      <w:r w:rsidRPr="00E678F0">
        <w:t>summer</w:t>
      </w:r>
      <w:r w:rsidR="00791F66">
        <w:t xml:space="preserve"> </w:t>
      </w:r>
      <w:r w:rsidRPr="00E678F0">
        <w:t>weekdays</w:t>
      </w:r>
      <w:r w:rsidR="00791F66">
        <w:t xml:space="preserve"> </w:t>
      </w:r>
      <w:r w:rsidRPr="00E678F0">
        <w:t>to</w:t>
      </w:r>
      <w:r w:rsidR="00791F66">
        <w:t xml:space="preserve"> </w:t>
      </w:r>
      <w:r w:rsidRPr="00E678F0">
        <w:t>the</w:t>
      </w:r>
      <w:r w:rsidR="00791F66">
        <w:t xml:space="preserve"> </w:t>
      </w:r>
      <w:r w:rsidRPr="00E678F0">
        <w:t>total</w:t>
      </w:r>
      <w:r w:rsidR="00791F66">
        <w:t xml:space="preserve"> </w:t>
      </w:r>
      <w:r w:rsidRPr="00E678F0">
        <w:t>annual</w:t>
      </w:r>
      <w:r w:rsidR="00791F66">
        <w:t xml:space="preserve"> </w:t>
      </w:r>
      <w:r w:rsidRPr="00E678F0">
        <w:t>energy</w:t>
      </w:r>
      <w:r w:rsidR="00791F66">
        <w:t xml:space="preserve"> </w:t>
      </w:r>
      <w:r w:rsidRPr="00E678F0">
        <w:t>usage</w:t>
      </w:r>
      <w:r w:rsidR="00791F66">
        <w:t xml:space="preserve"> </w:t>
      </w:r>
      <w:r w:rsidRPr="00E678F0">
        <w:t>is</w:t>
      </w:r>
      <w:r w:rsidR="00791F66">
        <w:t xml:space="preserve"> </w:t>
      </w:r>
      <w:r w:rsidRPr="00E678F0">
        <w:t>taken</w:t>
      </w:r>
      <w:r w:rsidR="00791F66">
        <w:t xml:space="preserve"> </w:t>
      </w:r>
      <w:r w:rsidRPr="00E678F0">
        <w:t>from</w:t>
      </w:r>
      <w:r w:rsidR="00791F66">
        <w:t xml:space="preserve"> </w:t>
      </w:r>
      <w:r>
        <w:t>an</w:t>
      </w:r>
      <w:r w:rsidR="00791F66">
        <w:t xml:space="preserve"> </w:t>
      </w:r>
      <w:r>
        <w:t>electric</w:t>
      </w:r>
      <w:r w:rsidR="00791F66">
        <w:t xml:space="preserve"> </w:t>
      </w:r>
      <w:r>
        <w:t>water</w:t>
      </w:r>
      <w:r w:rsidR="00791F66">
        <w:t xml:space="preserve"> </w:t>
      </w:r>
      <w:r>
        <w:t>heater</w:t>
      </w:r>
      <w:r w:rsidR="00791F66">
        <w:t xml:space="preserve"> </w:t>
      </w:r>
      <w:r>
        <w:t>metering</w:t>
      </w:r>
      <w:r w:rsidR="00791F66">
        <w:t xml:space="preserve"> </w:t>
      </w:r>
      <w:r>
        <w:t>study</w:t>
      </w:r>
      <w:r w:rsidR="00791F66">
        <w:t xml:space="preserve"> </w:t>
      </w:r>
      <w:r>
        <w:t>performed</w:t>
      </w:r>
      <w:r w:rsidR="00791F66">
        <w:t xml:space="preserve"> </w:t>
      </w:r>
      <w:r>
        <w:t>by</w:t>
      </w:r>
      <w:r w:rsidR="00791F66">
        <w:t xml:space="preserve"> </w:t>
      </w:r>
      <w:r>
        <w:t>BG&amp;E</w:t>
      </w:r>
      <w:r w:rsidR="00707731">
        <w:t>.</w:t>
      </w:r>
      <w:r w:rsidR="00707731" w:rsidRPr="00707731">
        <w:rPr>
          <w:vertAlign w:val="superscript"/>
        </w:rPr>
        <w:t>Source 2</w:t>
      </w:r>
    </w:p>
    <w:p w14:paraId="6F931E48" w14:textId="4A365BAE" w:rsidR="00E151CD" w:rsidRDefault="00E151CD">
      <w:pPr>
        <w:overflowPunct/>
        <w:autoSpaceDE/>
        <w:autoSpaceDN/>
        <w:adjustRightInd/>
        <w:jc w:val="left"/>
        <w:textAlignment w:val="auto"/>
        <w:rPr>
          <w:rFonts w:ascii="Arial Black" w:hAnsi="Arial Black"/>
          <w:b/>
          <w:smallCaps/>
          <w:color w:val="1F497D" w:themeColor="text2"/>
          <w:spacing w:val="40"/>
        </w:rPr>
      </w:pPr>
      <w:r>
        <w:br w:type="page"/>
      </w:r>
    </w:p>
    <w:p w14:paraId="79FD9FF2" w14:textId="2EE14229" w:rsidR="003F6EDE" w:rsidRPr="00590CE3" w:rsidRDefault="003F6EDE" w:rsidP="003F6EDE">
      <w:pPr>
        <w:pStyle w:val="SubStyle"/>
      </w:pPr>
      <w:r w:rsidRPr="00590CE3">
        <w:t>Definition</w:t>
      </w:r>
      <w:r w:rsidR="00791F66">
        <w:t xml:space="preserve"> </w:t>
      </w:r>
      <w:r w:rsidRPr="00590CE3">
        <w:t>of</w:t>
      </w:r>
      <w:r w:rsidR="00791F66">
        <w:t xml:space="preserve"> </w:t>
      </w:r>
      <w:r w:rsidRPr="00590CE3">
        <w:t>Terms</w:t>
      </w:r>
    </w:p>
    <w:p w14:paraId="4377D0DD" w14:textId="7AAE16CD" w:rsidR="003F6EDE" w:rsidRDefault="003F6EDE" w:rsidP="003F6EDE">
      <w:pPr>
        <w:pStyle w:val="Caption"/>
      </w:pPr>
      <w:bookmarkStart w:id="393" w:name="_Ref532902630"/>
      <w:bookmarkStart w:id="394" w:name="_Toc530141717"/>
      <w:bookmarkStart w:id="395" w:name="_Toc53540046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51</w:t>
      </w:r>
      <w:r w:rsidR="00C5682A">
        <w:rPr>
          <w:noProof/>
        </w:rPr>
        <w:fldChar w:fldCharType="end"/>
      </w:r>
      <w:bookmarkEnd w:id="393"/>
      <w:r>
        <w:t>:</w:t>
      </w:r>
      <w:r w:rsidR="00791F66">
        <w:t xml:space="preserve"> </w:t>
      </w:r>
      <w:r w:rsidR="003B2492" w:rsidRPr="00534BF9">
        <w:t>Terms</w:t>
      </w:r>
      <w:r w:rsidR="003B2492">
        <w:rPr>
          <w:rFonts w:cs="Arial"/>
        </w:rPr>
        <w:t>,</w:t>
      </w:r>
      <w:r w:rsidR="00791F66">
        <w:rPr>
          <w:rFonts w:cs="Arial"/>
        </w:rPr>
        <w:t xml:space="preserve"> </w:t>
      </w:r>
      <w:r w:rsidR="003B2492">
        <w:rPr>
          <w:rFonts w:cs="Arial"/>
        </w:rPr>
        <w:t>Values,</w:t>
      </w:r>
      <w:r w:rsidR="00791F66">
        <w:rPr>
          <w:rFonts w:cs="Arial"/>
        </w:rPr>
        <w:t xml:space="preserve"> </w:t>
      </w:r>
      <w:r w:rsidR="003B2492">
        <w:rPr>
          <w:rFonts w:cs="Arial"/>
        </w:rPr>
        <w:t>and</w:t>
      </w:r>
      <w:r w:rsidR="00791F66">
        <w:rPr>
          <w:rFonts w:cs="Arial"/>
        </w:rPr>
        <w:t xml:space="preserve"> </w:t>
      </w:r>
      <w:r w:rsidR="003B2492">
        <w:rPr>
          <w:rFonts w:cs="Arial"/>
        </w:rPr>
        <w:t>References</w:t>
      </w:r>
      <w:r w:rsidR="00791F66">
        <w:rPr>
          <w:rFonts w:cs="Arial"/>
        </w:rPr>
        <w:t xml:space="preserve"> </w:t>
      </w:r>
      <w:r w:rsidR="003B2492">
        <w:rPr>
          <w:rFonts w:cs="Arial"/>
        </w:rPr>
        <w:t>for</w:t>
      </w:r>
      <w:r w:rsidR="00791F66">
        <w:t xml:space="preserve"> </w:t>
      </w:r>
      <w:r>
        <w:t>Solar</w:t>
      </w:r>
      <w:r w:rsidR="00791F66">
        <w:t xml:space="preserve"> </w:t>
      </w:r>
      <w:r>
        <w:t>Water</w:t>
      </w:r>
      <w:r w:rsidR="00791F66">
        <w:t xml:space="preserve"> </w:t>
      </w:r>
      <w:r>
        <w:t>Heater</w:t>
      </w:r>
      <w:bookmarkEnd w:id="394"/>
      <w:bookmarkEnd w:id="395"/>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3F6EDE" w:rsidRPr="00C465DB" w14:paraId="583E2773" w14:textId="77777777" w:rsidTr="00BD00FF">
        <w:tc>
          <w:tcPr>
            <w:tcW w:w="2335" w:type="pct"/>
            <w:shd w:val="clear" w:color="auto" w:fill="BFBFBF"/>
          </w:tcPr>
          <w:p w14:paraId="66947A09" w14:textId="7140CBFC" w:rsidR="003F6EDE" w:rsidRPr="001D6512" w:rsidRDefault="0062089D" w:rsidP="00BD00FF">
            <w:pPr>
              <w:pStyle w:val="TableCell"/>
              <w:spacing w:before="60" w:after="60"/>
              <w:rPr>
                <w:b/>
              </w:rPr>
            </w:pPr>
            <w:r>
              <w:rPr>
                <w:b/>
              </w:rPr>
              <w:t>Term</w:t>
            </w:r>
          </w:p>
        </w:tc>
        <w:tc>
          <w:tcPr>
            <w:tcW w:w="867" w:type="pct"/>
            <w:shd w:val="clear" w:color="auto" w:fill="BFBFBF"/>
          </w:tcPr>
          <w:p w14:paraId="691A9D9C" w14:textId="77777777" w:rsidR="003F6EDE" w:rsidRPr="001D6512" w:rsidRDefault="003F6EDE" w:rsidP="00BD00FF">
            <w:pPr>
              <w:pStyle w:val="TableCell"/>
              <w:spacing w:before="60" w:after="60"/>
              <w:jc w:val="center"/>
              <w:rPr>
                <w:b/>
              </w:rPr>
            </w:pPr>
            <w:r>
              <w:rPr>
                <w:b/>
              </w:rPr>
              <w:t>Unit</w:t>
            </w:r>
          </w:p>
        </w:tc>
        <w:tc>
          <w:tcPr>
            <w:tcW w:w="1206" w:type="pct"/>
            <w:shd w:val="clear" w:color="auto" w:fill="BFBFBF"/>
          </w:tcPr>
          <w:p w14:paraId="3D1D4A8E" w14:textId="77777777" w:rsidR="003F6EDE" w:rsidRPr="001D6512" w:rsidRDefault="003F6EDE" w:rsidP="00194958">
            <w:pPr>
              <w:pStyle w:val="TableCell"/>
              <w:spacing w:before="60" w:after="60"/>
              <w:jc w:val="center"/>
              <w:rPr>
                <w:b/>
              </w:rPr>
            </w:pPr>
            <w:r w:rsidRPr="001D6512">
              <w:rPr>
                <w:b/>
              </w:rPr>
              <w:t>Values</w:t>
            </w:r>
          </w:p>
        </w:tc>
        <w:tc>
          <w:tcPr>
            <w:tcW w:w="591" w:type="pct"/>
            <w:shd w:val="clear" w:color="auto" w:fill="BFBFBF"/>
          </w:tcPr>
          <w:p w14:paraId="27C1FE1B" w14:textId="251DBDE3" w:rsidR="003F6EDE" w:rsidRPr="001D6512" w:rsidRDefault="003F6EDE" w:rsidP="00194958">
            <w:pPr>
              <w:pStyle w:val="TableCell"/>
              <w:spacing w:before="60" w:after="60"/>
              <w:jc w:val="center"/>
              <w:rPr>
                <w:b/>
              </w:rPr>
            </w:pPr>
            <w:r w:rsidRPr="001D6512">
              <w:rPr>
                <w:b/>
              </w:rPr>
              <w:t>Source</w:t>
            </w:r>
          </w:p>
        </w:tc>
      </w:tr>
      <w:tr w:rsidR="003F6EDE" w:rsidRPr="00C465DB" w14:paraId="316DA2ED" w14:textId="77777777" w:rsidTr="00D13F20">
        <w:tc>
          <w:tcPr>
            <w:tcW w:w="2335" w:type="pct"/>
            <w:vMerge w:val="restart"/>
          </w:tcPr>
          <w:p w14:paraId="637C5838" w14:textId="39DA1A80" w:rsidR="003F6EDE" w:rsidRPr="001D6512" w:rsidRDefault="00713401" w:rsidP="003B2492">
            <w:pPr>
              <w:pStyle w:val="TableCell"/>
              <w:spacing w:before="60" w:after="60"/>
              <w:jc w:val="left"/>
            </w:pPr>
            <w:r>
              <w:rPr>
                <w:i/>
              </w:rPr>
              <w:t>U</w:t>
            </w:r>
            <w:r w:rsidR="003F6EDE" w:rsidRPr="00073740">
              <w:rPr>
                <w:i/>
              </w:rPr>
              <w:t>EF</w:t>
            </w:r>
            <w:r w:rsidR="003F6EDE" w:rsidRPr="00073740">
              <w:rPr>
                <w:i/>
                <w:vertAlign w:val="subscript"/>
              </w:rPr>
              <w:t>base</w:t>
            </w:r>
            <w:r w:rsidR="003F6EDE" w:rsidRPr="001D6512">
              <w:t>,</w:t>
            </w:r>
            <w:r w:rsidR="00791F66">
              <w:t xml:space="preserve"> </w:t>
            </w:r>
            <w:r w:rsidR="003F6EDE" w:rsidRPr="001D6512">
              <w:t>Energy</w:t>
            </w:r>
            <w:r w:rsidR="00791F66">
              <w:t xml:space="preserve"> </w:t>
            </w:r>
            <w:r w:rsidR="003F6EDE" w:rsidRPr="001D6512">
              <w:t>Factor</w:t>
            </w:r>
            <w:r w:rsidR="00791F66">
              <w:t xml:space="preserve"> </w:t>
            </w:r>
            <w:r w:rsidR="003F6EDE" w:rsidRPr="001D6512">
              <w:t>of</w:t>
            </w:r>
            <w:r w:rsidR="00791F66">
              <w:t xml:space="preserve"> </w:t>
            </w:r>
            <w:r w:rsidR="003F6EDE" w:rsidRPr="001D6512">
              <w:t>baseline</w:t>
            </w:r>
            <w:r w:rsidR="00791F66">
              <w:t xml:space="preserve"> </w:t>
            </w:r>
            <w:r w:rsidR="003F6EDE" w:rsidRPr="001D6512">
              <w:t>electric</w:t>
            </w:r>
            <w:r w:rsidR="00791F66">
              <w:t xml:space="preserve"> </w:t>
            </w:r>
            <w:r w:rsidR="003F6EDE">
              <w:t>water</w:t>
            </w:r>
            <w:r w:rsidR="00791F66">
              <w:t xml:space="preserve"> </w:t>
            </w:r>
            <w:r w:rsidR="003F6EDE" w:rsidRPr="001D6512">
              <w:t>heater</w:t>
            </w:r>
          </w:p>
        </w:tc>
        <w:tc>
          <w:tcPr>
            <w:tcW w:w="867" w:type="pct"/>
            <w:vMerge w:val="restart"/>
            <w:vAlign w:val="center"/>
          </w:tcPr>
          <w:p w14:paraId="34513655" w14:textId="2272B248" w:rsidR="003F6EDE" w:rsidRPr="00073740" w:rsidRDefault="00D13F20" w:rsidP="00D13F20">
            <w:pPr>
              <w:pStyle w:val="TableCell"/>
              <w:spacing w:before="60" w:after="60"/>
              <w:jc w:val="center"/>
              <w:rPr>
                <w:i/>
              </w:rPr>
            </w:pPr>
            <w:r>
              <w:rPr>
                <w:i/>
              </w:rPr>
              <w:t>Proportion</w:t>
            </w:r>
          </w:p>
        </w:tc>
        <w:tc>
          <w:tcPr>
            <w:tcW w:w="1206" w:type="pct"/>
          </w:tcPr>
          <w:p w14:paraId="2A9E3A7D" w14:textId="6EB07DF2" w:rsidR="003F6EDE" w:rsidRPr="001D6512" w:rsidRDefault="003B2492" w:rsidP="00BD00FF">
            <w:pPr>
              <w:pStyle w:val="TableCell"/>
              <w:spacing w:before="60" w:after="60"/>
              <w:jc w:val="center"/>
            </w:pPr>
            <w:r>
              <w:t>EDC</w:t>
            </w:r>
            <w:r w:rsidR="00791F66">
              <w:t xml:space="preserve"> </w:t>
            </w:r>
            <w:r>
              <w:t>Data</w:t>
            </w:r>
            <w:r w:rsidR="00791F66">
              <w:t xml:space="preserve"> </w:t>
            </w:r>
            <w:r>
              <w:t>Gathering</w:t>
            </w:r>
          </w:p>
        </w:tc>
        <w:tc>
          <w:tcPr>
            <w:tcW w:w="591" w:type="pct"/>
          </w:tcPr>
          <w:p w14:paraId="13369E90" w14:textId="66C97390" w:rsidR="003F6EDE" w:rsidRPr="00E758F2" w:rsidRDefault="003B2492" w:rsidP="00BD00FF">
            <w:pPr>
              <w:pStyle w:val="TableCell"/>
              <w:spacing w:before="60" w:after="60"/>
              <w:jc w:val="center"/>
            </w:pPr>
            <w:r>
              <w:t>EDC</w:t>
            </w:r>
            <w:r w:rsidR="00791F66">
              <w:t xml:space="preserve"> </w:t>
            </w:r>
            <w:r>
              <w:t>Data</w:t>
            </w:r>
            <w:r w:rsidR="00791F66">
              <w:t xml:space="preserve"> </w:t>
            </w:r>
            <w:r>
              <w:t>Gathering</w:t>
            </w:r>
          </w:p>
        </w:tc>
      </w:tr>
      <w:tr w:rsidR="003F6EDE" w:rsidRPr="00C465DB" w14:paraId="27EE4A94" w14:textId="77777777" w:rsidTr="00D13F20">
        <w:tc>
          <w:tcPr>
            <w:tcW w:w="2335" w:type="pct"/>
            <w:vMerge/>
          </w:tcPr>
          <w:p w14:paraId="561022CE" w14:textId="77777777" w:rsidR="003F6EDE" w:rsidRPr="001D6512" w:rsidRDefault="003F6EDE" w:rsidP="003B2492">
            <w:pPr>
              <w:pStyle w:val="TableCell"/>
              <w:spacing w:before="60" w:after="60"/>
              <w:jc w:val="left"/>
            </w:pPr>
          </w:p>
        </w:tc>
        <w:tc>
          <w:tcPr>
            <w:tcW w:w="867" w:type="pct"/>
            <w:vMerge/>
            <w:vAlign w:val="center"/>
          </w:tcPr>
          <w:p w14:paraId="44142854" w14:textId="77777777" w:rsidR="003F6EDE" w:rsidRPr="00073740" w:rsidRDefault="003F6EDE" w:rsidP="00D13F20">
            <w:pPr>
              <w:pStyle w:val="TableCell"/>
              <w:spacing w:before="60" w:after="60"/>
              <w:jc w:val="center"/>
              <w:rPr>
                <w:i/>
              </w:rPr>
            </w:pPr>
          </w:p>
        </w:tc>
        <w:tc>
          <w:tcPr>
            <w:tcW w:w="1206" w:type="pct"/>
          </w:tcPr>
          <w:p w14:paraId="68F17A1B" w14:textId="48870C61" w:rsidR="003F6EDE" w:rsidRPr="001D6512" w:rsidDel="00280EB0" w:rsidRDefault="003F6EDE" w:rsidP="0069104C">
            <w:pPr>
              <w:pStyle w:val="TableCell"/>
              <w:spacing w:before="60" w:after="60"/>
              <w:jc w:val="center"/>
            </w:pPr>
            <w:r>
              <w:t>Default</w:t>
            </w:r>
            <w:r w:rsidR="00C809E1">
              <w:t xml:space="preserve"> = </w:t>
            </w:r>
            <w:r w:rsidR="00713401">
              <w:t>0.90</w:t>
            </w:r>
          </w:p>
        </w:tc>
        <w:tc>
          <w:tcPr>
            <w:tcW w:w="591" w:type="pct"/>
          </w:tcPr>
          <w:p w14:paraId="12E64B95" w14:textId="77777777" w:rsidR="003F6EDE" w:rsidRPr="001D6512" w:rsidRDefault="003F6EDE" w:rsidP="00BD00FF">
            <w:pPr>
              <w:pStyle w:val="TableCell"/>
              <w:spacing w:before="60" w:after="60"/>
              <w:jc w:val="center"/>
              <w:rPr>
                <w:rStyle w:val="EndnoteReference"/>
              </w:rPr>
            </w:pPr>
            <w:r>
              <w:t>4</w:t>
            </w:r>
          </w:p>
        </w:tc>
      </w:tr>
      <w:tr w:rsidR="003F6EDE" w:rsidRPr="00C465DB" w14:paraId="159D2505" w14:textId="77777777" w:rsidTr="00D13F20">
        <w:tc>
          <w:tcPr>
            <w:tcW w:w="2335" w:type="pct"/>
            <w:vMerge w:val="restart"/>
          </w:tcPr>
          <w:p w14:paraId="5FE145F9" w14:textId="7600445C" w:rsidR="003F6EDE" w:rsidRPr="001D6512" w:rsidRDefault="00713401" w:rsidP="003B2492">
            <w:pPr>
              <w:pStyle w:val="TableCell"/>
              <w:spacing w:before="60" w:after="60"/>
              <w:jc w:val="left"/>
            </w:pPr>
            <w:r>
              <w:rPr>
                <w:i/>
              </w:rPr>
              <w:t>U</w:t>
            </w:r>
            <w:r w:rsidR="003F6EDE" w:rsidRPr="00073740">
              <w:rPr>
                <w:i/>
              </w:rPr>
              <w:t>EF</w:t>
            </w:r>
            <w:r w:rsidR="003F6EDE" w:rsidRPr="00073740">
              <w:rPr>
                <w:i/>
                <w:vertAlign w:val="subscript"/>
              </w:rPr>
              <w:t>ee</w:t>
            </w:r>
            <w:r w:rsidR="003F6EDE" w:rsidRPr="003B2492">
              <w:t>,</w:t>
            </w:r>
            <w:r w:rsidR="00867C5E">
              <w:t xml:space="preserve"> </w:t>
            </w:r>
            <w:r w:rsidR="003F6EDE" w:rsidRPr="001D6512">
              <w:t>Year-round</w:t>
            </w:r>
            <w:r w:rsidR="00791F66">
              <w:t xml:space="preserve"> </w:t>
            </w:r>
            <w:r w:rsidR="003F6EDE" w:rsidRPr="001D6512">
              <w:t>average</w:t>
            </w:r>
            <w:r w:rsidR="00791F66">
              <w:t xml:space="preserve"> </w:t>
            </w:r>
            <w:r w:rsidR="003F6EDE" w:rsidRPr="001D6512">
              <w:t>Energy</w:t>
            </w:r>
            <w:r w:rsidR="00791F66">
              <w:t xml:space="preserve"> </w:t>
            </w:r>
            <w:r w:rsidR="003F6EDE" w:rsidRPr="001D6512">
              <w:t>Factor</w:t>
            </w:r>
            <w:r w:rsidR="00791F66">
              <w:t xml:space="preserve"> </w:t>
            </w:r>
            <w:r w:rsidR="003F6EDE" w:rsidRPr="001D6512">
              <w:t>of</w:t>
            </w:r>
            <w:r w:rsidR="00791F66">
              <w:t xml:space="preserve"> </w:t>
            </w:r>
            <w:r w:rsidR="003F6EDE" w:rsidRPr="001D6512">
              <w:t>proposed</w:t>
            </w:r>
            <w:r w:rsidR="00791F66">
              <w:t xml:space="preserve"> </w:t>
            </w:r>
            <w:r w:rsidR="003F6EDE" w:rsidRPr="001D6512">
              <w:t>solar</w:t>
            </w:r>
            <w:r w:rsidR="00791F66">
              <w:t xml:space="preserve"> </w:t>
            </w:r>
            <w:r w:rsidR="003F6EDE" w:rsidRPr="001D6512">
              <w:t>water</w:t>
            </w:r>
            <w:r w:rsidR="00791F66">
              <w:t xml:space="preserve"> </w:t>
            </w:r>
            <w:r w:rsidR="003F6EDE" w:rsidRPr="001D6512">
              <w:t>heater</w:t>
            </w:r>
          </w:p>
        </w:tc>
        <w:tc>
          <w:tcPr>
            <w:tcW w:w="867" w:type="pct"/>
            <w:vMerge w:val="restart"/>
            <w:vAlign w:val="center"/>
          </w:tcPr>
          <w:p w14:paraId="604648C9" w14:textId="2071FAE1" w:rsidR="003F6EDE" w:rsidRPr="00073740" w:rsidRDefault="00D13F20" w:rsidP="00D13F20">
            <w:pPr>
              <w:pStyle w:val="TableCell"/>
              <w:spacing w:before="60" w:after="60"/>
              <w:jc w:val="center"/>
              <w:rPr>
                <w:i/>
              </w:rPr>
            </w:pPr>
            <w:r>
              <w:rPr>
                <w:i/>
              </w:rPr>
              <w:t>Proportion</w:t>
            </w:r>
          </w:p>
        </w:tc>
        <w:tc>
          <w:tcPr>
            <w:tcW w:w="1206" w:type="pct"/>
          </w:tcPr>
          <w:p w14:paraId="03632402" w14:textId="31A6334F" w:rsidR="003F6EDE" w:rsidRPr="001D6512" w:rsidRDefault="003F6EDE" w:rsidP="00BD00FF">
            <w:pPr>
              <w:pStyle w:val="TableCell"/>
              <w:spacing w:before="60" w:after="60"/>
              <w:jc w:val="center"/>
            </w:pPr>
            <w:r>
              <w:t>EDC</w:t>
            </w:r>
            <w:r w:rsidR="00791F66">
              <w:t xml:space="preserve"> </w:t>
            </w:r>
            <w:r>
              <w:t>Data</w:t>
            </w:r>
            <w:r w:rsidR="00791F66">
              <w:t xml:space="preserve"> </w:t>
            </w:r>
            <w:r>
              <w:t>Gathering</w:t>
            </w:r>
          </w:p>
        </w:tc>
        <w:tc>
          <w:tcPr>
            <w:tcW w:w="591" w:type="pct"/>
          </w:tcPr>
          <w:p w14:paraId="0D69242A" w14:textId="5A40A955" w:rsidR="003F6EDE" w:rsidRPr="001D6512" w:rsidRDefault="003F6EDE" w:rsidP="00BD00FF">
            <w:pPr>
              <w:pStyle w:val="TableCell"/>
              <w:spacing w:before="60" w:after="60"/>
              <w:jc w:val="center"/>
            </w:pPr>
            <w:r>
              <w:t>EDC</w:t>
            </w:r>
            <w:r w:rsidR="00791F66">
              <w:t xml:space="preserve"> </w:t>
            </w:r>
            <w:r>
              <w:t>Data</w:t>
            </w:r>
            <w:r w:rsidR="00791F66">
              <w:t xml:space="preserve"> </w:t>
            </w:r>
            <w:r>
              <w:t>Gathering</w:t>
            </w:r>
          </w:p>
        </w:tc>
      </w:tr>
      <w:tr w:rsidR="003F6EDE" w:rsidRPr="00C465DB" w14:paraId="32C82239" w14:textId="77777777" w:rsidTr="00BD00FF">
        <w:tc>
          <w:tcPr>
            <w:tcW w:w="2335" w:type="pct"/>
            <w:vMerge/>
          </w:tcPr>
          <w:p w14:paraId="48A1E86A" w14:textId="77777777" w:rsidR="003F6EDE" w:rsidRPr="001D6512" w:rsidRDefault="003F6EDE" w:rsidP="003B2492">
            <w:pPr>
              <w:pStyle w:val="TableCell"/>
              <w:spacing w:before="60" w:after="60"/>
              <w:jc w:val="left"/>
            </w:pPr>
          </w:p>
        </w:tc>
        <w:tc>
          <w:tcPr>
            <w:tcW w:w="867" w:type="pct"/>
            <w:vMerge/>
          </w:tcPr>
          <w:p w14:paraId="065DFBCF" w14:textId="77777777" w:rsidR="003F6EDE" w:rsidRPr="001D6512" w:rsidRDefault="003F6EDE" w:rsidP="00BD00FF">
            <w:pPr>
              <w:pStyle w:val="TableCell"/>
              <w:spacing w:before="60" w:after="60"/>
              <w:jc w:val="center"/>
            </w:pPr>
          </w:p>
        </w:tc>
        <w:tc>
          <w:tcPr>
            <w:tcW w:w="1206" w:type="pct"/>
          </w:tcPr>
          <w:p w14:paraId="5E91EABF" w14:textId="3E512502" w:rsidR="003F6EDE" w:rsidRPr="001D6512" w:rsidRDefault="003F6EDE" w:rsidP="00BD00FF">
            <w:pPr>
              <w:pStyle w:val="TableCell"/>
              <w:spacing w:before="60" w:after="60"/>
              <w:jc w:val="center"/>
            </w:pPr>
            <w:r>
              <w:t>Default</w:t>
            </w:r>
            <w:r w:rsidR="00E330EB">
              <w:t xml:space="preserve"> </w:t>
            </w:r>
            <w:r>
              <w:t>=</w:t>
            </w:r>
            <w:r w:rsidR="00E330EB">
              <w:t xml:space="preserve"> </w:t>
            </w:r>
            <w:r>
              <w:t>2.62</w:t>
            </w:r>
          </w:p>
        </w:tc>
        <w:tc>
          <w:tcPr>
            <w:tcW w:w="591" w:type="pct"/>
          </w:tcPr>
          <w:p w14:paraId="1EE78438" w14:textId="77777777" w:rsidR="003F6EDE" w:rsidRPr="001D6512" w:rsidRDefault="003F6EDE" w:rsidP="00BD00FF">
            <w:pPr>
              <w:pStyle w:val="TableCell"/>
              <w:spacing w:before="60" w:after="60"/>
              <w:jc w:val="center"/>
            </w:pPr>
            <w:r>
              <w:t>2</w:t>
            </w:r>
          </w:p>
        </w:tc>
      </w:tr>
      <w:tr w:rsidR="003F6EDE" w:rsidRPr="00C465DB" w14:paraId="33694372" w14:textId="77777777" w:rsidTr="00BD00FF">
        <w:tc>
          <w:tcPr>
            <w:tcW w:w="2335" w:type="pct"/>
          </w:tcPr>
          <w:p w14:paraId="42D5C24B" w14:textId="7B17A7AE" w:rsidR="003F6EDE" w:rsidRPr="001D6512" w:rsidRDefault="003F6EDE" w:rsidP="003B2492">
            <w:pPr>
              <w:pStyle w:val="TableCell"/>
              <w:spacing w:before="60" w:after="60"/>
              <w:jc w:val="left"/>
            </w:pPr>
            <w:r w:rsidRPr="00073740">
              <w:rPr>
                <w:i/>
              </w:rPr>
              <w:t>HW</w:t>
            </w:r>
            <w:r w:rsidRPr="001D6512">
              <w:t>,</w:t>
            </w:r>
            <w:r w:rsidR="00791F66">
              <w:t xml:space="preserve"> </w:t>
            </w:r>
            <w:r w:rsidRPr="001D6512">
              <w:t>Hot</w:t>
            </w:r>
            <w:r w:rsidR="00791F66">
              <w:t xml:space="preserve"> </w:t>
            </w:r>
            <w:r w:rsidRPr="001D6512">
              <w:t>water</w:t>
            </w:r>
            <w:r w:rsidR="00791F66">
              <w:t xml:space="preserve"> </w:t>
            </w:r>
            <w:r w:rsidRPr="001D6512">
              <w:t>used</w:t>
            </w:r>
            <w:r w:rsidR="00791F66">
              <w:t xml:space="preserve"> </w:t>
            </w:r>
            <w:r w:rsidRPr="001D6512">
              <w:t>per</w:t>
            </w:r>
            <w:r w:rsidR="00791F66">
              <w:t xml:space="preserve"> </w:t>
            </w:r>
            <w:r w:rsidRPr="001D6512">
              <w:t>day</w:t>
            </w:r>
            <w:r w:rsidR="00791F66">
              <w:t xml:space="preserve"> </w:t>
            </w:r>
            <w:r w:rsidRPr="001D6512">
              <w:t>in</w:t>
            </w:r>
            <w:r w:rsidR="00791F66">
              <w:t xml:space="preserve"> </w:t>
            </w:r>
            <w:r w:rsidRPr="001D6512">
              <w:t>gallons</w:t>
            </w:r>
          </w:p>
        </w:tc>
        <w:tc>
          <w:tcPr>
            <w:tcW w:w="867" w:type="pct"/>
          </w:tcPr>
          <w:p w14:paraId="1D8B8C11" w14:textId="77777777" w:rsidR="003F6EDE" w:rsidRPr="001D6512" w:rsidRDefault="009B3C86" w:rsidP="00BD00FF">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0D893355" w14:textId="77777777" w:rsidR="003F6EDE" w:rsidRPr="001D6512" w:rsidRDefault="003F6EDE" w:rsidP="00BD00FF">
            <w:pPr>
              <w:pStyle w:val="TableCell"/>
              <w:spacing w:before="60" w:after="60"/>
              <w:jc w:val="center"/>
            </w:pPr>
            <w:r>
              <w:t>45.5</w:t>
            </w:r>
          </w:p>
        </w:tc>
        <w:tc>
          <w:tcPr>
            <w:tcW w:w="591" w:type="pct"/>
          </w:tcPr>
          <w:p w14:paraId="6382FE79" w14:textId="77777777" w:rsidR="003F6EDE" w:rsidRPr="00D15332" w:rsidRDefault="003F6EDE" w:rsidP="00BD00FF">
            <w:pPr>
              <w:pStyle w:val="TableCell"/>
              <w:spacing w:before="60" w:after="60"/>
              <w:jc w:val="center"/>
              <w:rPr>
                <w:highlight w:val="yellow"/>
              </w:rPr>
            </w:pPr>
            <w:r>
              <w:t>5</w:t>
            </w:r>
          </w:p>
        </w:tc>
      </w:tr>
      <w:tr w:rsidR="003F6EDE" w:rsidRPr="00C465DB" w14:paraId="7F972E8B" w14:textId="77777777" w:rsidTr="00BD00FF">
        <w:trPr>
          <w:trHeight w:val="77"/>
        </w:trPr>
        <w:tc>
          <w:tcPr>
            <w:tcW w:w="2335" w:type="pct"/>
          </w:tcPr>
          <w:p w14:paraId="684D3DEF" w14:textId="1079C0F7" w:rsidR="003F6EDE" w:rsidRPr="001D6512" w:rsidRDefault="003F6EDE" w:rsidP="003B2492">
            <w:pPr>
              <w:pStyle w:val="TableCell"/>
              <w:spacing w:before="60" w:after="60"/>
              <w:jc w:val="left"/>
            </w:pPr>
            <w:r w:rsidRPr="00073740">
              <w:rPr>
                <w:i/>
              </w:rPr>
              <w:t>T</w:t>
            </w:r>
            <w:r w:rsidRPr="00073740">
              <w:rPr>
                <w:i/>
                <w:vertAlign w:val="subscript"/>
              </w:rPr>
              <w:t>o</w:t>
            </w:r>
            <w:r w:rsidR="00194958">
              <w:rPr>
                <w:i/>
                <w:vertAlign w:val="subscript"/>
              </w:rPr>
              <w:t>u</w:t>
            </w:r>
            <w:r w:rsidRPr="00073740">
              <w:rPr>
                <w:i/>
                <w:vertAlign w:val="subscript"/>
              </w:rPr>
              <w:t>t</w:t>
            </w:r>
            <w:r w:rsidRPr="001D6512">
              <w:t>,</w:t>
            </w:r>
            <w:r w:rsidR="00791F66">
              <w:t xml:space="preserve"> </w:t>
            </w:r>
            <w:r w:rsidRPr="001D6512">
              <w:t>Temperature</w:t>
            </w:r>
            <w:r w:rsidR="00791F66">
              <w:t xml:space="preserve"> </w:t>
            </w:r>
            <w:r w:rsidRPr="001D6512">
              <w:t>of</w:t>
            </w:r>
            <w:r w:rsidR="00791F66">
              <w:t xml:space="preserve"> </w:t>
            </w:r>
            <w:r w:rsidRPr="001D6512">
              <w:t>hot</w:t>
            </w:r>
            <w:r w:rsidR="00791F66">
              <w:t xml:space="preserve"> </w:t>
            </w:r>
            <w:r w:rsidRPr="001D6512">
              <w:t>water</w:t>
            </w:r>
          </w:p>
        </w:tc>
        <w:tc>
          <w:tcPr>
            <w:tcW w:w="867" w:type="pct"/>
          </w:tcPr>
          <w:p w14:paraId="764DEBA3" w14:textId="77777777" w:rsidR="003F6EDE" w:rsidRPr="001D6512" w:rsidRDefault="003F6EDE" w:rsidP="00BD00FF">
            <w:pPr>
              <w:pStyle w:val="TableCell"/>
              <w:spacing w:before="60" w:after="60"/>
              <w:jc w:val="center"/>
            </w:pPr>
            <m:oMathPara>
              <m:oMath>
                <m:r>
                  <w:rPr>
                    <w:rFonts w:ascii="Cambria Math" w:hAnsi="Cambria Math"/>
                  </w:rPr>
                  <m:t>°F</m:t>
                </m:r>
              </m:oMath>
            </m:oMathPara>
          </w:p>
        </w:tc>
        <w:tc>
          <w:tcPr>
            <w:tcW w:w="1206" w:type="pct"/>
          </w:tcPr>
          <w:p w14:paraId="2655C90C" w14:textId="77777777" w:rsidR="003F6EDE" w:rsidRPr="001D6512" w:rsidRDefault="003F6EDE" w:rsidP="00BD00FF">
            <w:pPr>
              <w:pStyle w:val="TableCell"/>
              <w:spacing w:before="60" w:after="60"/>
              <w:jc w:val="center"/>
            </w:pPr>
            <w:r>
              <w:t>119</w:t>
            </w:r>
          </w:p>
        </w:tc>
        <w:tc>
          <w:tcPr>
            <w:tcW w:w="591" w:type="pct"/>
          </w:tcPr>
          <w:p w14:paraId="440E9C83" w14:textId="77777777" w:rsidR="003F6EDE" w:rsidRPr="001D6512" w:rsidRDefault="003F6EDE" w:rsidP="00BD00FF">
            <w:pPr>
              <w:pStyle w:val="TableCell"/>
              <w:spacing w:before="60" w:after="60"/>
              <w:jc w:val="center"/>
            </w:pPr>
            <w:r>
              <w:t>6</w:t>
            </w:r>
          </w:p>
        </w:tc>
      </w:tr>
      <w:tr w:rsidR="003F6EDE" w:rsidRPr="00C465DB" w14:paraId="19436228" w14:textId="77777777" w:rsidTr="00BD00FF">
        <w:tc>
          <w:tcPr>
            <w:tcW w:w="2335" w:type="pct"/>
          </w:tcPr>
          <w:p w14:paraId="65E18C58" w14:textId="4BEDAD4A" w:rsidR="003F6EDE" w:rsidRPr="001D6512" w:rsidRDefault="003F6EDE" w:rsidP="003B2492">
            <w:pPr>
              <w:pStyle w:val="TableCell"/>
              <w:spacing w:before="60" w:after="60"/>
              <w:jc w:val="left"/>
            </w:pPr>
            <w:r w:rsidRPr="00073740">
              <w:rPr>
                <w:i/>
              </w:rPr>
              <w:t>T</w:t>
            </w:r>
            <w:r w:rsidR="00194958">
              <w:rPr>
                <w:i/>
                <w:vertAlign w:val="subscript"/>
              </w:rPr>
              <w:t>in</w:t>
            </w:r>
            <w:r w:rsidRPr="001D6512">
              <w:t>,</w:t>
            </w:r>
            <w:r w:rsidR="00791F66">
              <w:t xml:space="preserve"> </w:t>
            </w:r>
            <w:r w:rsidRPr="001D6512">
              <w:t>Temperature</w:t>
            </w:r>
            <w:r w:rsidR="00791F66">
              <w:t xml:space="preserve"> </w:t>
            </w:r>
            <w:r w:rsidRPr="001D6512">
              <w:t>of</w:t>
            </w:r>
            <w:r w:rsidR="00791F66">
              <w:t xml:space="preserve"> </w:t>
            </w:r>
            <w:r w:rsidRPr="001D6512">
              <w:t>cold</w:t>
            </w:r>
            <w:r w:rsidR="00791F66">
              <w:t xml:space="preserve"> </w:t>
            </w:r>
            <w:r w:rsidRPr="001D6512">
              <w:t>water</w:t>
            </w:r>
            <w:r w:rsidR="00791F66">
              <w:t xml:space="preserve"> </w:t>
            </w:r>
            <w:r w:rsidRPr="001D6512">
              <w:t>supply</w:t>
            </w:r>
          </w:p>
        </w:tc>
        <w:tc>
          <w:tcPr>
            <w:tcW w:w="867" w:type="pct"/>
          </w:tcPr>
          <w:p w14:paraId="18D203EF" w14:textId="77777777" w:rsidR="003F6EDE" w:rsidRPr="001D6512" w:rsidRDefault="003F6EDE" w:rsidP="00BD00FF">
            <w:pPr>
              <w:pStyle w:val="TableCell"/>
              <w:spacing w:before="60" w:after="60"/>
              <w:jc w:val="center"/>
            </w:pPr>
            <m:oMathPara>
              <m:oMath>
                <m:r>
                  <w:rPr>
                    <w:rFonts w:ascii="Cambria Math" w:hAnsi="Cambria Math"/>
                  </w:rPr>
                  <m:t>°F</m:t>
                </m:r>
              </m:oMath>
            </m:oMathPara>
          </w:p>
        </w:tc>
        <w:tc>
          <w:tcPr>
            <w:tcW w:w="1206" w:type="pct"/>
          </w:tcPr>
          <w:p w14:paraId="4BED93E2" w14:textId="5CE95967" w:rsidR="003F6EDE" w:rsidRPr="001D6512" w:rsidRDefault="003F6EDE" w:rsidP="00BD00FF">
            <w:pPr>
              <w:pStyle w:val="TableCell"/>
              <w:spacing w:before="60" w:after="60"/>
              <w:jc w:val="center"/>
            </w:pPr>
            <w:r>
              <w:t>52</w:t>
            </w:r>
          </w:p>
        </w:tc>
        <w:tc>
          <w:tcPr>
            <w:tcW w:w="591" w:type="pct"/>
          </w:tcPr>
          <w:p w14:paraId="744F1772" w14:textId="77777777" w:rsidR="003F6EDE" w:rsidRPr="001D6512" w:rsidRDefault="003F6EDE" w:rsidP="00BD00FF">
            <w:pPr>
              <w:pStyle w:val="TableCell"/>
              <w:spacing w:before="60" w:after="60"/>
              <w:jc w:val="center"/>
            </w:pPr>
            <w:r>
              <w:t>7</w:t>
            </w:r>
          </w:p>
        </w:tc>
      </w:tr>
      <w:tr w:rsidR="003F6EDE" w:rsidRPr="00C465DB" w14:paraId="690F5CF1" w14:textId="77777777" w:rsidTr="00BD00FF">
        <w:tc>
          <w:tcPr>
            <w:tcW w:w="2335" w:type="pct"/>
          </w:tcPr>
          <w:p w14:paraId="4919682E" w14:textId="2516A38E" w:rsidR="003F6EDE" w:rsidRPr="001D6512" w:rsidRDefault="003F6EDE" w:rsidP="003B2492">
            <w:pPr>
              <w:pStyle w:val="TableCell"/>
              <w:spacing w:before="60" w:after="60"/>
              <w:jc w:val="left"/>
            </w:pPr>
            <w:r w:rsidRPr="00073740">
              <w:rPr>
                <w:i/>
              </w:rPr>
              <w:t>ETDF</w:t>
            </w:r>
            <w:r>
              <w:t>,</w:t>
            </w:r>
            <w:r w:rsidR="00791F66">
              <w:t xml:space="preserve"> </w:t>
            </w:r>
            <w:r>
              <w:t>Energy</w:t>
            </w:r>
            <w:r w:rsidR="00791F66">
              <w:t xml:space="preserve"> </w:t>
            </w:r>
            <w:r>
              <w:t>to</w:t>
            </w:r>
            <w:r w:rsidR="00791F66">
              <w:t xml:space="preserve"> </w:t>
            </w:r>
            <w:r>
              <w:t>Demand</w:t>
            </w:r>
            <w:r w:rsidR="00791F66">
              <w:t xml:space="preserve"> </w:t>
            </w:r>
            <w:r>
              <w:t>Factor</w:t>
            </w:r>
            <w:r w:rsidR="00791F66">
              <w:t xml:space="preserve"> </w:t>
            </w:r>
            <w:r>
              <w:t>(defined</w:t>
            </w:r>
            <w:r w:rsidR="00791F66">
              <w:t xml:space="preserve"> </w:t>
            </w:r>
            <w:r>
              <w:t>above)</w:t>
            </w:r>
          </w:p>
        </w:tc>
        <w:tc>
          <w:tcPr>
            <w:tcW w:w="867" w:type="pct"/>
          </w:tcPr>
          <w:p w14:paraId="6EBE89C5" w14:textId="6F388107" w:rsidR="003F6EDE" w:rsidRPr="001D6512" w:rsidRDefault="009B3C86" w:rsidP="00BD00FF">
            <w:pPr>
              <w:pStyle w:val="TableCell"/>
              <w:spacing w:before="60" w:after="60"/>
              <w:jc w:val="center"/>
            </w:pPr>
            <m:oMathPara>
              <m:oMath>
                <m:f>
                  <m:fPr>
                    <m:ctrlPr>
                      <w:rPr>
                        <w:rFonts w:ascii="Cambria Math" w:hAnsi="Cambria Math"/>
                        <w:i/>
                      </w:rPr>
                    </m:ctrlPr>
                  </m:fPr>
                  <m:num>
                    <m:r>
                      <w:rPr>
                        <w:rFonts w:ascii="Cambria Math" w:hAnsi="Cambria Math"/>
                      </w:rPr>
                      <m:t>kW</m:t>
                    </m:r>
                  </m:num>
                  <m:den>
                    <m:f>
                      <m:fPr>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06" w:type="pct"/>
          </w:tcPr>
          <w:p w14:paraId="1EB83B56" w14:textId="77777777" w:rsidR="003F6EDE" w:rsidRPr="001D6512" w:rsidRDefault="003F6EDE" w:rsidP="00BD00FF">
            <w:pPr>
              <w:pStyle w:val="TableCell"/>
              <w:spacing w:before="60" w:after="60"/>
              <w:jc w:val="center"/>
            </w:pPr>
            <w:r>
              <w:t>0.00008047</w:t>
            </w:r>
          </w:p>
        </w:tc>
        <w:tc>
          <w:tcPr>
            <w:tcW w:w="591" w:type="pct"/>
          </w:tcPr>
          <w:p w14:paraId="1CC913F5" w14:textId="77777777" w:rsidR="003F6EDE" w:rsidRPr="001D6512" w:rsidRDefault="003F6EDE" w:rsidP="00BD00FF">
            <w:pPr>
              <w:pStyle w:val="TableCell"/>
              <w:spacing w:before="60" w:after="60"/>
              <w:jc w:val="center"/>
            </w:pPr>
            <w:r>
              <w:t>3</w:t>
            </w:r>
          </w:p>
        </w:tc>
      </w:tr>
    </w:tbl>
    <w:p w14:paraId="0D6D7992" w14:textId="77777777" w:rsidR="003F6EDE" w:rsidRDefault="003F6EDE" w:rsidP="00DB5315"/>
    <w:p w14:paraId="23FB8BBE" w14:textId="7BE21435" w:rsidR="003F6EDE" w:rsidRPr="00590CE3" w:rsidRDefault="003F6EDE" w:rsidP="003F6EDE">
      <w:pPr>
        <w:pStyle w:val="SubStyle"/>
      </w:pPr>
      <w:r w:rsidRPr="00590CE3">
        <w:t>Default</w:t>
      </w:r>
      <w:r w:rsidR="00791F66">
        <w:t xml:space="preserve"> </w:t>
      </w:r>
      <w:r w:rsidRPr="00590CE3">
        <w:t>Savings</w:t>
      </w:r>
    </w:p>
    <w:p w14:paraId="39DD776A" w14:textId="005FDF67" w:rsidR="0068290B" w:rsidRPr="0068290B" w:rsidRDefault="00246070" w:rsidP="0068290B">
      <w:pPr>
        <w:pStyle w:val="BodyText"/>
        <w:spacing w:after="120"/>
        <w:ind w:right="0"/>
      </w:pPr>
      <w:r>
        <w:t xml:space="preserve">Default </w:t>
      </w:r>
      <w:r w:rsidR="00A96539">
        <w:t>energy and demand savings are as follows:</w:t>
      </w:r>
    </w:p>
    <w:p w14:paraId="468A747A" w14:textId="375383E5" w:rsidR="00A96539" w:rsidRDefault="00A96539" w:rsidP="003F6EDE">
      <w:pPr>
        <w:pStyle w:val="BodyText"/>
        <w:spacing w:after="120"/>
        <w:ind w:right="0"/>
      </w:pPr>
      <w:r>
        <w:t>ΔkWh = 1,974.4 kWh</w:t>
      </w:r>
    </w:p>
    <w:p w14:paraId="164C727B" w14:textId="1BA0A8AE" w:rsidR="00732563" w:rsidRDefault="00A96539" w:rsidP="003F6EDE">
      <w:pPr>
        <w:pStyle w:val="BodyText"/>
        <w:spacing w:after="120"/>
        <w:ind w:right="0"/>
      </w:pPr>
      <w:r>
        <w:t>ΔkW = 0.2420 kW</w:t>
      </w:r>
    </w:p>
    <w:p w14:paraId="6F846881" w14:textId="77777777" w:rsidR="003F6EDE" w:rsidRDefault="003F6EDE" w:rsidP="002B0587"/>
    <w:p w14:paraId="45AA1D71" w14:textId="684B71E0" w:rsidR="003F6EDE" w:rsidRPr="00590CE3" w:rsidRDefault="003F6EDE" w:rsidP="003F6EDE">
      <w:pPr>
        <w:pStyle w:val="SubStyle"/>
      </w:pPr>
      <w:r w:rsidRPr="00590CE3">
        <w:t>Evaluation</w:t>
      </w:r>
      <w:r w:rsidR="00791F66">
        <w:t xml:space="preserve"> </w:t>
      </w:r>
      <w:r w:rsidRPr="00590CE3">
        <w:t>Protocols</w:t>
      </w:r>
    </w:p>
    <w:p w14:paraId="2A384634" w14:textId="2360557A" w:rsidR="003F6EDE" w:rsidRDefault="003F6EDE" w:rsidP="003F6EDE">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4BE9FDAD" w14:textId="77777777" w:rsidR="003F6EDE" w:rsidRDefault="003F6EDE" w:rsidP="002B0587"/>
    <w:p w14:paraId="6AB5A5F2" w14:textId="77777777" w:rsidR="003F6EDE" w:rsidRPr="00590CE3" w:rsidRDefault="003F6EDE" w:rsidP="003F6EDE">
      <w:pPr>
        <w:pStyle w:val="SubStyle"/>
      </w:pPr>
      <w:r w:rsidRPr="00590CE3">
        <w:t>Sources</w:t>
      </w:r>
    </w:p>
    <w:p w14:paraId="55AC156C" w14:textId="03ADB58E" w:rsidR="003F6EDE" w:rsidRDefault="003F6EDE" w:rsidP="0043094B">
      <w:pPr>
        <w:pStyle w:val="source1"/>
        <w:numPr>
          <w:ilvl w:val="0"/>
          <w:numId w:val="21"/>
        </w:numPr>
        <w:spacing w:after="120"/>
        <w:ind w:left="360"/>
        <w:jc w:val="left"/>
      </w:pPr>
      <w:r w:rsidRPr="001A6292">
        <w:t>ENERGY</w:t>
      </w:r>
      <w:r w:rsidR="00791F66">
        <w:t xml:space="preserve"> </w:t>
      </w:r>
      <w:r w:rsidRPr="001A6292">
        <w:t>STAR</w:t>
      </w:r>
      <w:r w:rsidR="00791F66">
        <w:t xml:space="preserve"> </w:t>
      </w:r>
      <w:r w:rsidRPr="001A6292">
        <w:t>Solar</w:t>
      </w:r>
      <w:r w:rsidR="00791F66">
        <w:t xml:space="preserve"> </w:t>
      </w:r>
      <w:r w:rsidRPr="001A6292">
        <w:t>Water</w:t>
      </w:r>
      <w:r w:rsidR="00791F66">
        <w:t xml:space="preserve"> </w:t>
      </w:r>
      <w:r w:rsidRPr="001A6292">
        <w:t>Heater</w:t>
      </w:r>
      <w:r w:rsidR="00791F66">
        <w:t xml:space="preserve"> </w:t>
      </w:r>
      <w:r w:rsidRPr="001A6292">
        <w:t>Benefits</w:t>
      </w:r>
      <w:r w:rsidR="00791F66">
        <w:t xml:space="preserve"> </w:t>
      </w:r>
      <w:r w:rsidRPr="001A6292">
        <w:t>and</w:t>
      </w:r>
      <w:r w:rsidR="00791F66">
        <w:t xml:space="preserve"> </w:t>
      </w:r>
      <w:r w:rsidRPr="001A6292">
        <w:t>Savings.</w:t>
      </w:r>
      <w:r w:rsidR="00791F66">
        <w:t xml:space="preserve"> </w:t>
      </w:r>
      <w:r w:rsidRPr="001A6292">
        <w:t>Accessed</w:t>
      </w:r>
      <w:r w:rsidR="00791F66">
        <w:t xml:space="preserve"> </w:t>
      </w:r>
      <w:r w:rsidRPr="001A6292">
        <w:t>8/8/2014.</w:t>
      </w:r>
      <w:r w:rsidR="00791F66">
        <w:t xml:space="preserve"> </w:t>
      </w:r>
      <w:hyperlink r:id="rId130" w:history="1">
        <w:r w:rsidR="003957CD" w:rsidRPr="009D0D91">
          <w:rPr>
            <w:rStyle w:val="Hyperlink"/>
            <w:rFonts w:cs="Arial"/>
          </w:rPr>
          <w:t>http://www.energystar.gov/index.cfm?c=solar_wheat.pr_savings_benefits</w:t>
        </w:r>
      </w:hyperlink>
    </w:p>
    <w:p w14:paraId="45BEA846" w14:textId="3A1ABE76" w:rsidR="003F6EDE" w:rsidRDefault="003F6EDE" w:rsidP="0043094B">
      <w:pPr>
        <w:pStyle w:val="source1"/>
        <w:numPr>
          <w:ilvl w:val="0"/>
          <w:numId w:val="21"/>
        </w:numPr>
        <w:spacing w:after="120"/>
        <w:ind w:left="360"/>
        <w:jc w:val="left"/>
      </w:pPr>
      <w:r>
        <w:t>The</w:t>
      </w:r>
      <w:r w:rsidR="00791F66">
        <w:t xml:space="preserve"> </w:t>
      </w:r>
      <w:r>
        <w:t>average</w:t>
      </w:r>
      <w:r w:rsidR="00791F66">
        <w:t xml:space="preserve"> </w:t>
      </w:r>
      <w:r>
        <w:t>energy</w:t>
      </w:r>
      <w:r w:rsidR="00791F66">
        <w:t xml:space="preserve"> </w:t>
      </w:r>
      <w:r>
        <w:t>factor</w:t>
      </w:r>
      <w:r w:rsidR="00791F66">
        <w:t xml:space="preserve"> </w:t>
      </w:r>
      <w:r>
        <w:t>for</w:t>
      </w:r>
      <w:r w:rsidR="00791F66">
        <w:t xml:space="preserve"> </w:t>
      </w:r>
      <w:r>
        <w:t>all</w:t>
      </w:r>
      <w:r w:rsidR="00791F66">
        <w:t xml:space="preserve"> </w:t>
      </w:r>
      <w:r>
        <w:t>solar</w:t>
      </w:r>
      <w:r w:rsidR="00791F66">
        <w:t xml:space="preserve"> </w:t>
      </w:r>
      <w:r>
        <w:t>water</w:t>
      </w:r>
      <w:r w:rsidR="00791F66">
        <w:t xml:space="preserve"> </w:t>
      </w:r>
      <w:r>
        <w:t>heaters</w:t>
      </w:r>
      <w:r w:rsidR="00791F66">
        <w:t xml:space="preserve"> </w:t>
      </w:r>
      <w:r>
        <w:t>with</w:t>
      </w:r>
      <w:r w:rsidR="00791F66">
        <w:t xml:space="preserve"> </w:t>
      </w:r>
      <w:r>
        <w:t>collector</w:t>
      </w:r>
      <w:r w:rsidR="00791F66">
        <w:t xml:space="preserve"> </w:t>
      </w:r>
      <w:r>
        <w:t>areas</w:t>
      </w:r>
      <w:r w:rsidR="00791F66">
        <w:t xml:space="preserve"> </w:t>
      </w:r>
      <w:r>
        <w:t>of</w:t>
      </w:r>
      <w:r w:rsidR="00791F66">
        <w:t xml:space="preserve"> </w:t>
      </w:r>
      <w:r>
        <w:t>50</w:t>
      </w:r>
      <w:r w:rsidR="00791F66">
        <w:t xml:space="preserve"> </w:t>
      </w:r>
      <w:r>
        <w:t>ft</w:t>
      </w:r>
      <w:r w:rsidRPr="00E330EB">
        <w:rPr>
          <w:vertAlign w:val="superscript"/>
        </w:rPr>
        <w:t>2</w:t>
      </w:r>
      <w:r w:rsidR="00791F66">
        <w:t xml:space="preserve"> </w:t>
      </w:r>
      <w:r>
        <w:t>or</w:t>
      </w:r>
      <w:r w:rsidR="00791F66">
        <w:t xml:space="preserve"> </w:t>
      </w:r>
      <w:r>
        <w:t>smaller</w:t>
      </w:r>
      <w:r w:rsidR="00791F66">
        <w:t xml:space="preserve"> </w:t>
      </w:r>
      <w:r>
        <w:t>is</w:t>
      </w:r>
      <w:r w:rsidR="00791F66">
        <w:t xml:space="preserve"> </w:t>
      </w:r>
      <w:r>
        <w:t>from</w:t>
      </w:r>
      <w:r w:rsidR="00791F66">
        <w:t xml:space="preserve"> </w:t>
      </w:r>
      <w:hyperlink r:id="rId131" w:history="1">
        <w:r w:rsidR="003957CD" w:rsidRPr="009D0D91">
          <w:rPr>
            <w:rStyle w:val="Hyperlink"/>
            <w:rFonts w:cs="Arial"/>
          </w:rPr>
          <w:t>https://secure.solar-rating.org/Certification/Ratings/RatingsSummaryPage.aspx</w:t>
        </w:r>
      </w:hyperlink>
    </w:p>
    <w:p w14:paraId="3E4A6FAE" w14:textId="2F097F59" w:rsidR="003F6EDE" w:rsidRDefault="003F6EDE" w:rsidP="0043094B">
      <w:pPr>
        <w:pStyle w:val="source1"/>
        <w:numPr>
          <w:ilvl w:val="0"/>
          <w:numId w:val="21"/>
        </w:numPr>
        <w:spacing w:after="120"/>
        <w:ind w:left="360"/>
        <w:jc w:val="left"/>
      </w:pPr>
      <w:r w:rsidRPr="00CB3720">
        <w:t>Straub,</w:t>
      </w:r>
      <w:r w:rsidR="00791F66">
        <w:t xml:space="preserve"> </w:t>
      </w:r>
      <w:r w:rsidRPr="00CB3720">
        <w:t>Mary</w:t>
      </w:r>
      <w:r w:rsidR="00791F66">
        <w:t xml:space="preserve"> </w:t>
      </w:r>
      <w:r w:rsidRPr="00CB3720">
        <w:t>and</w:t>
      </w:r>
      <w:r w:rsidR="00791F66">
        <w:t xml:space="preserve"> </w:t>
      </w:r>
      <w:r w:rsidRPr="00CB3720">
        <w:t>Switzer,</w:t>
      </w:r>
      <w:r w:rsidR="00791F66">
        <w:t xml:space="preserve"> </w:t>
      </w:r>
      <w:r w:rsidRPr="00CB3720">
        <w:t>Sheldon.</w:t>
      </w:r>
      <w:r w:rsidR="00791F66">
        <w:t xml:space="preserve"> </w:t>
      </w:r>
      <w:r w:rsidRPr="00CB3720">
        <w:t>"Using</w:t>
      </w:r>
      <w:r w:rsidR="00791F66">
        <w:t xml:space="preserve"> </w:t>
      </w:r>
      <w:r w:rsidRPr="00CB3720">
        <w:t>Available</w:t>
      </w:r>
      <w:r w:rsidR="00791F66">
        <w:t xml:space="preserve"> </w:t>
      </w:r>
      <w:r w:rsidRPr="00CB3720">
        <w:t>Information</w:t>
      </w:r>
      <w:r w:rsidR="00791F66">
        <w:t xml:space="preserve"> </w:t>
      </w:r>
      <w:r w:rsidRPr="00CB3720">
        <w:t>for</w:t>
      </w:r>
      <w:r w:rsidR="00791F66">
        <w:t xml:space="preserve"> </w:t>
      </w:r>
      <w:r w:rsidRPr="00CB3720">
        <w:t>Efficient</w:t>
      </w:r>
      <w:r w:rsidR="00791F66">
        <w:t xml:space="preserve"> </w:t>
      </w:r>
      <w:r w:rsidRPr="00CB3720">
        <w:t>Evaluation</w:t>
      </w:r>
      <w:r w:rsidR="00791F66">
        <w:t xml:space="preserve"> </w:t>
      </w:r>
      <w:r w:rsidRPr="00CB3720">
        <w:t>of</w:t>
      </w:r>
      <w:r w:rsidR="00791F66">
        <w:t xml:space="preserve"> </w:t>
      </w:r>
      <w:r w:rsidRPr="00CB3720">
        <w:t>Demand</w:t>
      </w:r>
      <w:r w:rsidR="00791F66">
        <w:t xml:space="preserve"> </w:t>
      </w:r>
      <w:r w:rsidRPr="00CB3720">
        <w:t>Side</w:t>
      </w:r>
      <w:r w:rsidR="00791F66">
        <w:t xml:space="preserve"> </w:t>
      </w:r>
      <w:r w:rsidRPr="00CB3720">
        <w:t>Management</w:t>
      </w:r>
      <w:r w:rsidR="00791F66">
        <w:t xml:space="preserve"> </w:t>
      </w:r>
      <w:r w:rsidRPr="00CB3720">
        <w:t>Programs".</w:t>
      </w:r>
      <w:r w:rsidR="00791F66">
        <w:t xml:space="preserve"> </w:t>
      </w:r>
      <w:r w:rsidRPr="00CB3720">
        <w:t>Study</w:t>
      </w:r>
      <w:r w:rsidR="00791F66">
        <w:t xml:space="preserve"> </w:t>
      </w:r>
      <w:r w:rsidRPr="00CB3720">
        <w:t>by</w:t>
      </w:r>
      <w:r w:rsidR="00791F66">
        <w:t xml:space="preserve"> </w:t>
      </w:r>
      <w:r w:rsidRPr="00CB3720">
        <w:t>BG&amp;E.</w:t>
      </w:r>
      <w:r w:rsidR="00791F66">
        <w:t xml:space="preserve"> </w:t>
      </w:r>
      <w:r w:rsidRPr="00CB3720">
        <w:t>The</w:t>
      </w:r>
      <w:r w:rsidR="00791F66">
        <w:t xml:space="preserve"> </w:t>
      </w:r>
      <w:r w:rsidRPr="00CB3720">
        <w:t>Electricity</w:t>
      </w:r>
      <w:r w:rsidR="00791F66">
        <w:t xml:space="preserve"> </w:t>
      </w:r>
      <w:r w:rsidRPr="00CB3720">
        <w:t>Journal</w:t>
      </w:r>
      <w:r>
        <w:t>,</w:t>
      </w:r>
      <w:r w:rsidR="00791F66">
        <w:t xml:space="preserve"> </w:t>
      </w:r>
      <w:r w:rsidRPr="00CB3720">
        <w:t>Aug/Sept.</w:t>
      </w:r>
      <w:r w:rsidR="00791F66">
        <w:t xml:space="preserve"> </w:t>
      </w:r>
      <w:r w:rsidRPr="00CB3720">
        <w:t>2011.</w:t>
      </w:r>
      <w:r w:rsidR="00791F66">
        <w:t xml:space="preserve"> </w:t>
      </w:r>
      <w:r w:rsidR="00707731">
        <w:t>p. 95.</w:t>
      </w:r>
      <w:r w:rsidR="00707731">
        <w:rPr>
          <w:color w:val="1F497D"/>
        </w:rPr>
        <w:t xml:space="preserve"> </w:t>
      </w:r>
      <w:hyperlink r:id="rId132" w:history="1">
        <w:r w:rsidRPr="00707731">
          <w:rPr>
            <w:rStyle w:val="Hyperlink"/>
          </w:rPr>
          <w:t>http://www.sciencedirect.com/science/article/pii/S1040619011001941</w:t>
        </w:r>
      </w:hyperlink>
    </w:p>
    <w:p w14:paraId="48AB2F6A" w14:textId="3F1826FC" w:rsidR="003F6EDE" w:rsidRDefault="00246070" w:rsidP="004C4D98">
      <w:pPr>
        <w:pStyle w:val="ListParagraph"/>
        <w:numPr>
          <w:ilvl w:val="0"/>
          <w:numId w:val="21"/>
        </w:numPr>
        <w:ind w:left="360"/>
        <w:jc w:val="left"/>
      </w:pPr>
      <w:r>
        <w:rPr>
          <w:shd w:val="clear" w:color="auto" w:fill="FFFFFF"/>
        </w:rPr>
        <w:t xml:space="preserve">Value is mean UEF for standard electric standalone water heaters from </w:t>
      </w:r>
      <w:r w:rsidR="004E1CBA" w:rsidRPr="004E1CBA">
        <w:rPr>
          <w:shd w:val="clear" w:color="auto" w:fill="FFFFFF"/>
        </w:rPr>
        <w:t xml:space="preserve">Pennsylvania Act 129 2018 Residential Baseline </w:t>
      </w:r>
      <w:r w:rsidR="004E1CBA" w:rsidRPr="00C92A60">
        <w:t>Study</w:t>
      </w:r>
      <w:r w:rsidR="004C4D98">
        <w:t xml:space="preserve">, </w:t>
      </w:r>
      <w:hyperlink r:id="rId133" w:history="1">
        <w:r w:rsidR="004C4D98">
          <w:rPr>
            <w:rStyle w:val="Hyperlink"/>
            <w:rFonts w:cs="Arial"/>
          </w:rPr>
          <w:t>http://www.puc.state.pa.us/Electric/pdf/Act129/SWE-Phase3_Res_Baseline_Study_Rpt021219.pdf</w:t>
        </w:r>
      </w:hyperlink>
      <w:r w:rsidR="004C4D98">
        <w:rPr>
          <w:rFonts w:cs="Arial"/>
        </w:rPr>
        <w:t>.</w:t>
      </w:r>
    </w:p>
    <w:p w14:paraId="6A46E11A" w14:textId="0C0FA00D" w:rsidR="003F6EDE" w:rsidRDefault="003F6EDE" w:rsidP="0043094B">
      <w:pPr>
        <w:pStyle w:val="source1"/>
        <w:numPr>
          <w:ilvl w:val="0"/>
          <w:numId w:val="21"/>
        </w:numPr>
        <w:spacing w:after="120"/>
        <w:ind w:left="360"/>
        <w:jc w:val="left"/>
      </w:pPr>
      <w:r>
        <w:t>Residential</w:t>
      </w:r>
      <w:r w:rsidR="00791F66">
        <w:t xml:space="preserve"> </w:t>
      </w:r>
      <w:r>
        <w:t>Energy</w:t>
      </w:r>
      <w:r w:rsidR="00791F66">
        <w:t xml:space="preserve"> </w:t>
      </w:r>
      <w:r>
        <w:t>Consumption</w:t>
      </w:r>
      <w:r w:rsidR="00791F66">
        <w:t xml:space="preserve"> </w:t>
      </w:r>
      <w:r>
        <w:t>Survey,</w:t>
      </w:r>
      <w:r w:rsidR="00791F66">
        <w:t xml:space="preserve"> </w:t>
      </w:r>
      <w:r>
        <w:t>EIA,</w:t>
      </w:r>
      <w:r w:rsidR="00791F66">
        <w:t xml:space="preserve"> </w:t>
      </w:r>
      <w:r>
        <w:t>2009.</w:t>
      </w:r>
    </w:p>
    <w:p w14:paraId="3C369C5B" w14:textId="51DD35C1" w:rsidR="003F6EDE" w:rsidRDefault="003F6EDE" w:rsidP="0043094B">
      <w:pPr>
        <w:pStyle w:val="source1"/>
        <w:numPr>
          <w:ilvl w:val="0"/>
          <w:numId w:val="21"/>
        </w:numPr>
        <w:spacing w:after="120"/>
        <w:ind w:left="360"/>
        <w:jc w:val="left"/>
      </w:pPr>
      <w:r w:rsidRPr="00655465">
        <w:t>Pennsylvania</w:t>
      </w:r>
      <w:r w:rsidR="00791F66">
        <w:t xml:space="preserve"> </w:t>
      </w:r>
      <w:r w:rsidRPr="00655465">
        <w:t>Statewide</w:t>
      </w:r>
      <w:r w:rsidR="00791F66">
        <w:t xml:space="preserve"> </w:t>
      </w:r>
      <w:r w:rsidRPr="00655465">
        <w:t>Residential</w:t>
      </w:r>
      <w:r w:rsidR="00791F66">
        <w:t xml:space="preserve"> </w:t>
      </w:r>
      <w:r w:rsidRPr="00655465">
        <w:t>End-Use</w:t>
      </w:r>
      <w:r w:rsidR="00791F66">
        <w:t xml:space="preserve"> </w:t>
      </w:r>
      <w:r w:rsidRPr="00655465">
        <w:t>and</w:t>
      </w:r>
      <w:r w:rsidR="00791F66">
        <w:t xml:space="preserve"> </w:t>
      </w:r>
      <w:r w:rsidRPr="00655465">
        <w:t>Saturation</w:t>
      </w:r>
      <w:r w:rsidR="00791F66">
        <w:t xml:space="preserve"> </w:t>
      </w:r>
      <w:r w:rsidRPr="00655465">
        <w:t>Study,</w:t>
      </w:r>
      <w:r w:rsidR="00791F66">
        <w:t xml:space="preserve"> </w:t>
      </w:r>
      <w:r w:rsidRPr="00655465">
        <w:t>2014</w:t>
      </w:r>
      <w:r w:rsidR="004C4D98">
        <w:t xml:space="preserve">, </w:t>
      </w:r>
      <w:hyperlink r:id="rId134" w:history="1">
        <w:r w:rsidR="004C4D98" w:rsidRPr="00070917">
          <w:rPr>
            <w:rStyle w:val="Hyperlink"/>
            <w:rFonts w:cs="Arial"/>
          </w:rPr>
          <w:t>http://www.puc.state.pa.us/Electric/pdf/Act129/SWE-2014_PA_Statewide_Act129_Residential_Baseline_Study.pdf</w:t>
        </w:r>
      </w:hyperlink>
      <w:r>
        <w:t>.</w:t>
      </w:r>
    </w:p>
    <w:p w14:paraId="7417C7CF" w14:textId="06596E68" w:rsidR="003F6EDE" w:rsidRDefault="00BC7043" w:rsidP="00BC7043">
      <w:pPr>
        <w:pStyle w:val="source1"/>
        <w:numPr>
          <w:ilvl w:val="0"/>
          <w:numId w:val="21"/>
        </w:numPr>
        <w:spacing w:after="120"/>
        <w:ind w:left="360"/>
        <w:jc w:val="left"/>
      </w:pPr>
      <w:r w:rsidRPr="00BC7043">
        <w:t>Using Rock Spring, PA (Site 2036) as a proxy, the mean</w:t>
      </w:r>
      <w:r w:rsidR="00E151CD">
        <w:t xml:space="preserve"> </w:t>
      </w:r>
      <w:r w:rsidRPr="00BC7043">
        <w:t>of soil temperature at 40 inch depth</w:t>
      </w:r>
      <w:r w:rsidR="00E151CD">
        <w:t xml:space="preserve"> </w:t>
      </w:r>
      <w:r w:rsidRPr="00BC7043">
        <w:t>is 51.861. Calculated using Daily SCAN Standard - Period of Record data from April 1999 to December 2018 from the Natural Resource Conservation Service Database.</w:t>
      </w:r>
      <w:r w:rsidR="00E151CD">
        <w:t xml:space="preserve"> </w:t>
      </w:r>
      <w:hyperlink r:id="rId135"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rsidR="00E151CD">
        <w:t xml:space="preserve"> </w:t>
      </w:r>
      <w:hyperlink r:id="rId136" w:history="1">
        <w:r w:rsidRPr="00BC7043">
          <w:rPr>
            <w:rStyle w:val="Hyperlink"/>
          </w:rPr>
          <w:t>https://energy.mo.gov/sites/energy/files/MOTRM2017Volume2.pdf</w:t>
        </w:r>
      </w:hyperlink>
    </w:p>
    <w:p w14:paraId="526DEE80" w14:textId="77777777" w:rsidR="00E151CD" w:rsidRPr="00BC7043" w:rsidDel="00835380" w:rsidRDefault="00E151CD" w:rsidP="00E151CD">
      <w:pPr>
        <w:pStyle w:val="source1"/>
        <w:spacing w:after="120"/>
        <w:jc w:val="left"/>
      </w:pPr>
    </w:p>
    <w:p w14:paraId="1BD81051" w14:textId="77777777" w:rsidR="00E151CD" w:rsidRDefault="00E151CD" w:rsidP="00E151CD">
      <w:pPr>
        <w:pStyle w:val="source1"/>
        <w:numPr>
          <w:ilvl w:val="0"/>
          <w:numId w:val="21"/>
        </w:numPr>
        <w:spacing w:after="120"/>
        <w:jc w:val="left"/>
        <w:textAlignment w:val="auto"/>
        <w:rPr>
          <w:rStyle w:val="Hyperlink"/>
          <w:rFonts w:cs="Arial"/>
        </w:rPr>
        <w:sectPr w:rsidR="00E151CD" w:rsidSect="00495E10">
          <w:pgSz w:w="12240" w:h="15840"/>
          <w:pgMar w:top="1440" w:right="1800" w:bottom="1440" w:left="1800" w:header="720" w:footer="501" w:gutter="0"/>
          <w:cols w:space="720"/>
        </w:sectPr>
      </w:pPr>
    </w:p>
    <w:p w14:paraId="2CA87C9F" w14:textId="404C3279" w:rsidR="003F6EDE" w:rsidRDefault="003F6EDE" w:rsidP="00241FA2">
      <w:pPr>
        <w:pStyle w:val="Heading3"/>
      </w:pPr>
      <w:bookmarkStart w:id="396" w:name="_Toc364760908"/>
      <w:bookmarkStart w:id="397" w:name="_Toc373320430"/>
      <w:bookmarkStart w:id="398" w:name="_Toc377465367"/>
      <w:bookmarkStart w:id="399" w:name="_Toc473645634"/>
      <w:bookmarkStart w:id="400" w:name="_Toc530141477"/>
      <w:bookmarkStart w:id="401" w:name="_Toc1050932"/>
      <w:r>
        <w:t>Fuel</w:t>
      </w:r>
      <w:r w:rsidR="00791F66">
        <w:t xml:space="preserve"> </w:t>
      </w:r>
      <w:r>
        <w:t>Switching:</w:t>
      </w:r>
      <w:r w:rsidR="00791F66">
        <w:t xml:space="preserve"> </w:t>
      </w:r>
      <w:r w:rsidRPr="00F36094">
        <w:t>Electric</w:t>
      </w:r>
      <w:r w:rsidR="00791F66">
        <w:t xml:space="preserve"> </w:t>
      </w:r>
      <w:r>
        <w:t>Resistance</w:t>
      </w:r>
      <w:r w:rsidR="00791F66">
        <w:t xml:space="preserve"> </w:t>
      </w:r>
      <w:r w:rsidRPr="00F36094">
        <w:t>to</w:t>
      </w:r>
      <w:r w:rsidR="00791F66">
        <w:t xml:space="preserve"> </w:t>
      </w:r>
      <w:bookmarkEnd w:id="396"/>
      <w:r w:rsidRPr="00F36094">
        <w:t>Fossil</w:t>
      </w:r>
      <w:r w:rsidR="00791F66">
        <w:t xml:space="preserve"> </w:t>
      </w:r>
      <w:r w:rsidRPr="00F36094">
        <w:t>Fuel</w:t>
      </w:r>
      <w:r w:rsidR="00791F66">
        <w:t xml:space="preserve"> </w:t>
      </w:r>
      <w:r w:rsidRPr="00F36094">
        <w:t>Water</w:t>
      </w:r>
      <w:r w:rsidR="00791F66">
        <w:t xml:space="preserve"> </w:t>
      </w:r>
      <w:r w:rsidRPr="00F36094">
        <w:t>Heater</w:t>
      </w:r>
      <w:bookmarkEnd w:id="397"/>
      <w:bookmarkEnd w:id="398"/>
      <w:bookmarkEnd w:id="399"/>
      <w:bookmarkEnd w:id="400"/>
      <w:bookmarkEnd w:id="40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3F6EDE" w:rsidRPr="00C465DB" w14:paraId="151558DA" w14:textId="77777777" w:rsidTr="00234AF0">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7820F2A" w14:textId="191E3847" w:rsidR="003F6EDE" w:rsidRPr="001D6512" w:rsidRDefault="003F6EDE" w:rsidP="00BD00FF">
            <w:pPr>
              <w:pStyle w:val="TableCell"/>
              <w:spacing w:before="60" w:after="60"/>
              <w:jc w:val="left"/>
              <w:rPr>
                <w:b/>
                <w:bCs/>
                <w:sz w:val="20"/>
              </w:rPr>
            </w:pPr>
            <w:r w:rsidRPr="001D6512">
              <w:rPr>
                <w:b/>
                <w:bCs/>
                <w:color w:val="000000"/>
              </w:rPr>
              <w:t>Target</w:t>
            </w:r>
            <w:r w:rsidR="00791F66">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38CA151" w14:textId="77777777" w:rsidR="003F6EDE" w:rsidRPr="001D6512" w:rsidRDefault="003F6EDE" w:rsidP="00BD00FF">
            <w:pPr>
              <w:pStyle w:val="TableCell"/>
              <w:spacing w:before="60" w:after="60"/>
              <w:jc w:val="center"/>
              <w:rPr>
                <w:rFonts w:eastAsia="Arial Unicode MS" w:cs="Arial"/>
                <w:i/>
                <w:iCs/>
                <w:sz w:val="20"/>
                <w:szCs w:val="24"/>
              </w:rPr>
            </w:pPr>
            <w:r w:rsidRPr="001D6512">
              <w:rPr>
                <w:color w:val="000000"/>
              </w:rPr>
              <w:t>Residential</w:t>
            </w:r>
          </w:p>
        </w:tc>
      </w:tr>
      <w:tr w:rsidR="003F6EDE" w:rsidRPr="00C465DB" w14:paraId="3E360492" w14:textId="77777777" w:rsidTr="00234AF0">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EFE4E0D" w14:textId="38E9E31C" w:rsidR="003F6EDE" w:rsidRPr="001D6512" w:rsidRDefault="003F6EDE" w:rsidP="00BD00FF">
            <w:pPr>
              <w:pStyle w:val="TableCell"/>
              <w:spacing w:before="60" w:after="60"/>
              <w:jc w:val="left"/>
              <w:rPr>
                <w:b/>
                <w:bCs/>
                <w:sz w:val="20"/>
              </w:rPr>
            </w:pPr>
            <w:r w:rsidRPr="001D6512">
              <w:rPr>
                <w:b/>
                <w:bCs/>
                <w:color w:val="000000"/>
              </w:rPr>
              <w:t>Measure</w:t>
            </w:r>
            <w:r w:rsidR="00791F66">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D054508" w14:textId="31E4B464" w:rsidR="003F6EDE" w:rsidRPr="001D6512" w:rsidRDefault="003F6EDE" w:rsidP="00BD00FF">
            <w:pPr>
              <w:pStyle w:val="TableCell"/>
              <w:spacing w:before="60" w:after="60"/>
              <w:jc w:val="center"/>
              <w:rPr>
                <w:rFonts w:eastAsia="Arial Unicode MS" w:cs="Arial"/>
                <w:i/>
                <w:iCs/>
                <w:sz w:val="20"/>
                <w:szCs w:val="24"/>
              </w:rPr>
            </w:pPr>
            <w:r w:rsidRPr="001D6512">
              <w:rPr>
                <w:color w:val="000000"/>
              </w:rPr>
              <w:t>Water</w:t>
            </w:r>
            <w:r w:rsidR="00791F66">
              <w:rPr>
                <w:color w:val="000000"/>
              </w:rPr>
              <w:t xml:space="preserve"> </w:t>
            </w:r>
            <w:r w:rsidRPr="001D6512">
              <w:rPr>
                <w:color w:val="000000"/>
              </w:rPr>
              <w:t>Heater</w:t>
            </w:r>
          </w:p>
        </w:tc>
      </w:tr>
      <w:tr w:rsidR="003F6EDE" w:rsidRPr="00C465DB" w14:paraId="732FD078" w14:textId="77777777" w:rsidTr="00234AF0">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476B54B" w14:textId="66A5DE16" w:rsidR="003F6EDE" w:rsidRPr="001D6512" w:rsidRDefault="003F6EDE" w:rsidP="00BD00FF">
            <w:pPr>
              <w:pStyle w:val="TableCell"/>
              <w:spacing w:before="60" w:after="60"/>
              <w:jc w:val="left"/>
              <w:rPr>
                <w:b/>
                <w:bCs/>
                <w:sz w:val="20"/>
              </w:rPr>
            </w:pPr>
            <w:r w:rsidRPr="001D6512">
              <w:rPr>
                <w:b/>
                <w:bCs/>
                <w:color w:val="000000"/>
              </w:rPr>
              <w:t>Measure</w:t>
            </w:r>
            <w:r w:rsidR="00791F66">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915B34B" w14:textId="5E0E9D2C" w:rsidR="003F6EDE" w:rsidRPr="00933B0C" w:rsidRDefault="003F6EDE" w:rsidP="00BD00FF">
            <w:pPr>
              <w:pStyle w:val="TableCell"/>
              <w:spacing w:before="60" w:after="60"/>
              <w:jc w:val="center"/>
              <w:rPr>
                <w:color w:val="000000"/>
                <w:vertAlign w:val="superscript"/>
              </w:rPr>
            </w:pPr>
            <w:r>
              <w:rPr>
                <w:color w:val="000000"/>
              </w:rPr>
              <w:t>Gas:11</w:t>
            </w:r>
            <w:r w:rsidR="00791F66">
              <w:rPr>
                <w:color w:val="000000"/>
              </w:rPr>
              <w:t xml:space="preserve"> </w:t>
            </w:r>
            <w:r w:rsidRPr="001D6512">
              <w:rPr>
                <w:color w:val="000000"/>
              </w:rPr>
              <w:t>years</w:t>
            </w:r>
            <w:r w:rsidRPr="00204295">
              <w:rPr>
                <w:color w:val="000000"/>
                <w:vertAlign w:val="superscript"/>
              </w:rPr>
              <w:t>Source</w:t>
            </w:r>
            <w:r w:rsidR="00791F66">
              <w:rPr>
                <w:color w:val="000000"/>
                <w:vertAlign w:val="superscript"/>
              </w:rPr>
              <w:t xml:space="preserve"> </w:t>
            </w:r>
            <w:r w:rsidRPr="00204295">
              <w:rPr>
                <w:color w:val="000000"/>
                <w:vertAlign w:val="superscript"/>
              </w:rPr>
              <w:t>1</w:t>
            </w:r>
          </w:p>
          <w:p w14:paraId="0DE05BD6" w14:textId="70E1EDB9" w:rsidR="003F6EDE" w:rsidRPr="00234AF0" w:rsidRDefault="003F6EDE" w:rsidP="00234AF0">
            <w:pPr>
              <w:pStyle w:val="TableCell"/>
              <w:spacing w:before="60" w:after="60"/>
              <w:jc w:val="center"/>
              <w:rPr>
                <w:color w:val="000000"/>
                <w:vertAlign w:val="superscript"/>
              </w:rPr>
            </w:pPr>
            <w:r>
              <w:rPr>
                <w:color w:val="000000"/>
              </w:rPr>
              <w:t>Propane:</w:t>
            </w:r>
            <w:r w:rsidR="00791F66">
              <w:rPr>
                <w:color w:val="000000"/>
              </w:rPr>
              <w:t xml:space="preserve"> </w:t>
            </w:r>
            <w:r>
              <w:rPr>
                <w:color w:val="000000"/>
              </w:rPr>
              <w:t>11</w:t>
            </w:r>
            <w:r w:rsidR="00791F66">
              <w:rPr>
                <w:color w:val="000000"/>
              </w:rPr>
              <w:t xml:space="preserve"> </w:t>
            </w:r>
            <w:r>
              <w:rPr>
                <w:color w:val="000000"/>
              </w:rPr>
              <w:t>years</w:t>
            </w:r>
            <w:r w:rsidR="00791F66">
              <w:rPr>
                <w:color w:val="000000"/>
                <w:vertAlign w:val="superscript"/>
              </w:rPr>
              <w:t xml:space="preserve"> </w:t>
            </w:r>
            <w:r w:rsidRPr="00204295">
              <w:rPr>
                <w:color w:val="000000"/>
                <w:vertAlign w:val="superscript"/>
              </w:rPr>
              <w:t>Source</w:t>
            </w:r>
            <w:r w:rsidR="00791F66">
              <w:rPr>
                <w:color w:val="000000"/>
                <w:vertAlign w:val="superscript"/>
              </w:rPr>
              <w:t xml:space="preserve"> </w:t>
            </w:r>
            <w:r w:rsidRPr="00204295">
              <w:rPr>
                <w:color w:val="000000"/>
                <w:vertAlign w:val="superscript"/>
              </w:rPr>
              <w:t>1</w:t>
            </w:r>
          </w:p>
        </w:tc>
      </w:tr>
      <w:tr w:rsidR="003F6EDE" w:rsidRPr="00C465DB" w14:paraId="5928768E" w14:textId="77777777" w:rsidTr="00234AF0">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C5D807C" w14:textId="77777777" w:rsidR="003F6EDE" w:rsidRPr="001D6512" w:rsidRDefault="003F6EDE" w:rsidP="00BD00FF">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7A16D64E" w14:textId="3CF65CF8" w:rsidR="003F6EDE" w:rsidRDefault="003F6EDE" w:rsidP="00BD00FF">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0059081F" w14:textId="77777777" w:rsidR="003F6EDE" w:rsidRDefault="003F6EDE" w:rsidP="003F6EDE">
      <w:pPr>
        <w:pStyle w:val="BodyText"/>
      </w:pPr>
    </w:p>
    <w:p w14:paraId="7B838DC5" w14:textId="77777777" w:rsidR="003F6EDE" w:rsidRPr="001B65DA" w:rsidRDefault="003F6EDE" w:rsidP="003F6EDE">
      <w:pPr>
        <w:pStyle w:val="SubStyle"/>
      </w:pPr>
      <w:r w:rsidRPr="001B65DA">
        <w:t>Eligibility</w:t>
      </w:r>
    </w:p>
    <w:p w14:paraId="00E2C6B7" w14:textId="68D68FE0" w:rsidR="003F6EDE" w:rsidRDefault="003F6EDE" w:rsidP="003F6EDE">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t>converting</w:t>
      </w:r>
      <w:r w:rsidR="00791F66">
        <w:t xml:space="preserve"> </w:t>
      </w:r>
      <w:r>
        <w:t>from</w:t>
      </w:r>
      <w:r w:rsidR="00791F66">
        <w:t xml:space="preserve"> </w:t>
      </w:r>
      <w:r>
        <w:t>a</w:t>
      </w:r>
      <w:r w:rsidR="00791F66">
        <w:t xml:space="preserve"> </w:t>
      </w:r>
      <w:r>
        <w:t>standard</w:t>
      </w:r>
      <w:r w:rsidR="00791F66">
        <w:t xml:space="preserve"> </w:t>
      </w:r>
      <w:r>
        <w:t>electric</w:t>
      </w:r>
      <w:r w:rsidR="00791F66">
        <w:t xml:space="preserve"> </w:t>
      </w:r>
      <w:r>
        <w:t>resistance</w:t>
      </w:r>
      <w:r w:rsidR="00791F66">
        <w:t xml:space="preserve"> </w:t>
      </w:r>
      <w:r w:rsidRPr="00837206">
        <w:t>water</w:t>
      </w:r>
      <w:r w:rsidR="00791F66">
        <w:t xml:space="preserve"> </w:t>
      </w:r>
      <w:r w:rsidRPr="00837206">
        <w:t>heater</w:t>
      </w:r>
      <w:r w:rsidR="00791F66">
        <w:t xml:space="preserve"> </w:t>
      </w:r>
      <w:r>
        <w:t>to</w:t>
      </w:r>
      <w:r w:rsidR="00791F66">
        <w:t xml:space="preserve"> </w:t>
      </w:r>
      <w:r>
        <w:t>an</w:t>
      </w:r>
      <w:r w:rsidR="00791F66">
        <w:t xml:space="preserve"> </w:t>
      </w:r>
      <w:r>
        <w:t>ENERGY</w:t>
      </w:r>
      <w:r w:rsidR="00791F66">
        <w:t xml:space="preserve"> </w:t>
      </w:r>
      <w:r>
        <w:t>STAR</w:t>
      </w:r>
      <w:r w:rsidR="00791F66">
        <w:t xml:space="preserve"> </w:t>
      </w:r>
      <w:r>
        <w:t>Version</w:t>
      </w:r>
      <w:r w:rsidR="00791F66">
        <w:t xml:space="preserve"> </w:t>
      </w:r>
      <w:r>
        <w:t>3.2</w:t>
      </w:r>
      <w:r w:rsidR="00791F66">
        <w:t xml:space="preserve"> </w:t>
      </w:r>
      <w:r>
        <w:t>natural</w:t>
      </w:r>
      <w:r w:rsidR="00791F66">
        <w:t xml:space="preserve"> </w:t>
      </w:r>
      <w:r>
        <w:t>gas</w:t>
      </w:r>
      <w:r w:rsidR="00791F66">
        <w:t xml:space="preserve"> </w:t>
      </w:r>
      <w:r>
        <w:t>or</w:t>
      </w:r>
      <w:r w:rsidR="00791F66">
        <w:t xml:space="preserve"> </w:t>
      </w:r>
      <w:r>
        <w:t>propane</w:t>
      </w:r>
      <w:r w:rsidR="00791F66">
        <w:t xml:space="preserve"> </w:t>
      </w:r>
      <w:r>
        <w:t>water</w:t>
      </w:r>
      <w:r w:rsidR="00791F66">
        <w:t xml:space="preserve"> </w:t>
      </w:r>
      <w:r>
        <w:t>heater.</w:t>
      </w:r>
      <w:r w:rsidR="00791F66">
        <w:t xml:space="preserve">  </w:t>
      </w:r>
      <w:r w:rsidRPr="007D2832">
        <w:t>If</w:t>
      </w:r>
      <w:r w:rsidR="00791F66">
        <w:t xml:space="preserve"> </w:t>
      </w:r>
      <w:r w:rsidRPr="007D2832">
        <w:t>a</w:t>
      </w:r>
      <w:r w:rsidR="00791F66">
        <w:t xml:space="preserve"> </w:t>
      </w:r>
      <w:r w:rsidRPr="007D2832">
        <w:t>customer</w:t>
      </w:r>
      <w:r w:rsidR="00791F66">
        <w:t xml:space="preserve"> </w:t>
      </w:r>
      <w:r w:rsidRPr="007D2832">
        <w:t>submits</w:t>
      </w:r>
      <w:r w:rsidR="00791F66">
        <w:t xml:space="preserve"> </w:t>
      </w:r>
      <w:r w:rsidRPr="007D2832">
        <w:t>a</w:t>
      </w:r>
      <w:r w:rsidR="00791F66">
        <w:t xml:space="preserve"> </w:t>
      </w:r>
      <w:r w:rsidRPr="007D2832">
        <w:t>rebate</w:t>
      </w:r>
      <w:r w:rsidR="00791F66">
        <w:t xml:space="preserve"> </w:t>
      </w:r>
      <w:r w:rsidRPr="007D2832">
        <w:t>for</w:t>
      </w:r>
      <w:r w:rsidR="00791F66">
        <w:t xml:space="preserve"> </w:t>
      </w:r>
      <w:r w:rsidRPr="007D2832">
        <w:t>a</w:t>
      </w:r>
      <w:r w:rsidR="00791F66">
        <w:t xml:space="preserve"> </w:t>
      </w:r>
      <w:r w:rsidRPr="007D2832">
        <w:t>product</w:t>
      </w:r>
      <w:r w:rsidR="00791F66">
        <w:t xml:space="preserve"> </w:t>
      </w:r>
      <w:r w:rsidRPr="007D2832">
        <w:t>that</w:t>
      </w:r>
      <w:r w:rsidR="00791F66">
        <w:t xml:space="preserve"> </w:t>
      </w:r>
      <w:r w:rsidRPr="007D2832">
        <w:t>has</w:t>
      </w:r>
      <w:r w:rsidR="00791F66">
        <w:t xml:space="preserve"> </w:t>
      </w:r>
      <w:r w:rsidRPr="007D2832">
        <w:t>applied</w:t>
      </w:r>
      <w:r w:rsidR="00791F66">
        <w:t xml:space="preserve"> </w:t>
      </w:r>
      <w:r w:rsidRPr="007D2832">
        <w:t>for</w:t>
      </w:r>
      <w:r w:rsidR="00791F66">
        <w:t xml:space="preserve"> </w:t>
      </w:r>
      <w:r w:rsidRPr="007D2832">
        <w:t>ENERGY</w:t>
      </w:r>
      <w:r w:rsidR="00791F66">
        <w:t xml:space="preserve"> </w:t>
      </w:r>
      <w:r w:rsidRPr="007D2832">
        <w:t>STAR</w:t>
      </w:r>
      <w:r w:rsidR="00791F66">
        <w:t xml:space="preserve"> </w:t>
      </w:r>
      <w:r w:rsidRPr="007D2832">
        <w:t>Certification</w:t>
      </w:r>
      <w:r w:rsidR="00791F66">
        <w:t xml:space="preserve"> </w:t>
      </w:r>
      <w:r w:rsidRPr="007D2832">
        <w:t>but</w:t>
      </w:r>
      <w:r w:rsidR="00791F66">
        <w:t xml:space="preserve"> </w:t>
      </w:r>
      <w:r w:rsidRPr="007D2832">
        <w:t>has</w:t>
      </w:r>
      <w:r w:rsidR="00791F66">
        <w:t xml:space="preserve"> </w:t>
      </w:r>
      <w:r w:rsidRPr="007D2832">
        <w:t>not</w:t>
      </w:r>
      <w:r w:rsidR="00791F66">
        <w:t xml:space="preserve"> </w:t>
      </w:r>
      <w:r w:rsidRPr="007D2832">
        <w:t>yet</w:t>
      </w:r>
      <w:r w:rsidR="00791F66">
        <w:t xml:space="preserve"> </w:t>
      </w:r>
      <w:r w:rsidRPr="007D2832">
        <w:t>been</w:t>
      </w:r>
      <w:r w:rsidR="00791F66">
        <w:t xml:space="preserve"> </w:t>
      </w:r>
      <w:r w:rsidRPr="007D2832">
        <w:t>certified,</w:t>
      </w:r>
      <w:r w:rsidR="00791F66">
        <w:t xml:space="preserve"> </w:t>
      </w:r>
      <w:r w:rsidRPr="007D2832">
        <w:t>the</w:t>
      </w:r>
      <w:r w:rsidR="00791F66">
        <w:t xml:space="preserve"> </w:t>
      </w:r>
      <w:r w:rsidRPr="007D2832">
        <w:t>savings</w:t>
      </w:r>
      <w:r w:rsidR="00791F66">
        <w:t xml:space="preserve"> </w:t>
      </w:r>
      <w:r w:rsidRPr="007D2832">
        <w:t>will</w:t>
      </w:r>
      <w:r w:rsidR="00791F66">
        <w:t xml:space="preserve"> </w:t>
      </w:r>
      <w:r w:rsidRPr="007D2832">
        <w:t>be</w:t>
      </w:r>
      <w:r w:rsidR="00791F66">
        <w:t xml:space="preserve"> </w:t>
      </w:r>
      <w:r w:rsidRPr="007D2832">
        <w:t>counted</w:t>
      </w:r>
      <w:r w:rsidR="00791F66">
        <w:t xml:space="preserve"> </w:t>
      </w:r>
      <w:r w:rsidRPr="007D2832">
        <w:t>for</w:t>
      </w:r>
      <w:r w:rsidR="00791F66">
        <w:t xml:space="preserve"> </w:t>
      </w:r>
      <w:r w:rsidRPr="007D2832">
        <w:t>that</w:t>
      </w:r>
      <w:r w:rsidR="00791F66">
        <w:t xml:space="preserve"> </w:t>
      </w:r>
      <w:r w:rsidRPr="007D2832">
        <w:t>product</w:t>
      </w:r>
      <w:r w:rsidR="00791F66">
        <w:t xml:space="preserve"> </w:t>
      </w:r>
      <w:r w:rsidRPr="007D2832">
        <w:t>contingent</w:t>
      </w:r>
      <w:r w:rsidR="00791F66">
        <w:t xml:space="preserve"> </w:t>
      </w:r>
      <w:r w:rsidRPr="007D2832">
        <w:t>upon</w:t>
      </w:r>
      <w:r w:rsidR="00791F66">
        <w:t xml:space="preserve"> </w:t>
      </w:r>
      <w:r w:rsidRPr="007D2832">
        <w:t>its</w:t>
      </w:r>
      <w:r w:rsidR="00791F66">
        <w:t xml:space="preserve"> </w:t>
      </w:r>
      <w:r w:rsidRPr="007D2832">
        <w:t>eventual</w:t>
      </w:r>
      <w:r w:rsidR="00791F66">
        <w:t xml:space="preserve"> </w:t>
      </w:r>
      <w:r w:rsidRPr="007D2832">
        <w:t>certification</w:t>
      </w:r>
      <w:r w:rsidR="00791F66">
        <w:t xml:space="preserve"> </w:t>
      </w:r>
      <w:r w:rsidRPr="007D2832">
        <w:t>as</w:t>
      </w:r>
      <w:r w:rsidR="00791F66">
        <w:t xml:space="preserve"> </w:t>
      </w:r>
      <w:r w:rsidRPr="007D2832">
        <w:t>an</w:t>
      </w:r>
      <w:r w:rsidR="00791F66">
        <w:t xml:space="preserve"> </w:t>
      </w:r>
      <w:r w:rsidRPr="007D2832">
        <w:t>ENERGY</w:t>
      </w:r>
      <w:r w:rsidR="00791F66">
        <w:t xml:space="preserve"> </w:t>
      </w:r>
      <w:r w:rsidRPr="007D2832">
        <w:t>STAR</w:t>
      </w:r>
      <w:r w:rsidR="00791F66">
        <w:t xml:space="preserve"> </w:t>
      </w:r>
      <w:r w:rsidRPr="007D2832">
        <w:t>measure.</w:t>
      </w:r>
      <w:r w:rsidR="00791F66">
        <w:t xml:space="preserve"> </w:t>
      </w:r>
      <w:r w:rsidRPr="007D2832">
        <w:t>If</w:t>
      </w:r>
      <w:r w:rsidR="00791F66">
        <w:t xml:space="preserve"> </w:t>
      </w:r>
      <w:r w:rsidRPr="007D2832">
        <w:t>at</w:t>
      </w:r>
      <w:r w:rsidR="00791F66">
        <w:t xml:space="preserve"> </w:t>
      </w:r>
      <w:r w:rsidRPr="007D2832">
        <w:t>any</w:t>
      </w:r>
      <w:r w:rsidR="00791F66">
        <w:t xml:space="preserve"> </w:t>
      </w:r>
      <w:r w:rsidRPr="007D2832">
        <w:t>point</w:t>
      </w:r>
      <w:r w:rsidR="00791F66">
        <w:t xml:space="preserve"> </w:t>
      </w:r>
      <w:r w:rsidRPr="007D2832">
        <w:t>the</w:t>
      </w:r>
      <w:r w:rsidR="00791F66">
        <w:t xml:space="preserve"> </w:t>
      </w:r>
      <w:r w:rsidRPr="007D2832">
        <w:t>product</w:t>
      </w:r>
      <w:r w:rsidR="00791F66">
        <w:t xml:space="preserve"> </w:t>
      </w:r>
      <w:r w:rsidRPr="007D2832">
        <w:t>is</w:t>
      </w:r>
      <w:r w:rsidR="00791F66">
        <w:t xml:space="preserve"> </w:t>
      </w:r>
      <w:r w:rsidRPr="007D2832">
        <w:t>rejected</w:t>
      </w:r>
      <w:r w:rsidR="00791F66">
        <w:t xml:space="preserve"> </w:t>
      </w:r>
      <w:r w:rsidRPr="007D2832">
        <w:t>by</w:t>
      </w:r>
      <w:r w:rsidR="00791F66">
        <w:t xml:space="preserve"> </w:t>
      </w:r>
      <w:r w:rsidRPr="007D2832">
        <w:t>ENERGY</w:t>
      </w:r>
      <w:r w:rsidR="00791F66">
        <w:t xml:space="preserve"> </w:t>
      </w:r>
      <w:r w:rsidRPr="007D2832">
        <w:t>STAR,</w:t>
      </w:r>
      <w:r w:rsidR="00791F66">
        <w:t xml:space="preserve"> </w:t>
      </w:r>
      <w:r w:rsidRPr="007D2832">
        <w:t>the</w:t>
      </w:r>
      <w:r w:rsidR="00791F66">
        <w:t xml:space="preserve"> </w:t>
      </w:r>
      <w:r w:rsidRPr="007D2832">
        <w:t>product</w:t>
      </w:r>
      <w:r w:rsidR="00791F66">
        <w:t xml:space="preserve"> </w:t>
      </w:r>
      <w:r w:rsidRPr="007D2832">
        <w:t>is</w:t>
      </w:r>
      <w:r w:rsidR="00791F66">
        <w:t xml:space="preserve"> </w:t>
      </w:r>
      <w:r w:rsidRPr="007D2832">
        <w:t>then</w:t>
      </w:r>
      <w:r w:rsidR="00791F66">
        <w:t xml:space="preserve"> </w:t>
      </w:r>
      <w:r w:rsidRPr="007D2832">
        <w:t>ineligible</w:t>
      </w:r>
      <w:r w:rsidR="00791F66">
        <w:t xml:space="preserve"> </w:t>
      </w:r>
      <w:r w:rsidRPr="007D2832">
        <w:t>for</w:t>
      </w:r>
      <w:r w:rsidR="00791F66">
        <w:t xml:space="preserve"> </w:t>
      </w:r>
      <w:r w:rsidRPr="007D2832">
        <w:t>the</w:t>
      </w:r>
      <w:r w:rsidR="00791F66">
        <w:t xml:space="preserve"> </w:t>
      </w:r>
      <w:r w:rsidRPr="007D2832">
        <w:t>program</w:t>
      </w:r>
      <w:r w:rsidR="00791F66">
        <w:t xml:space="preserve"> </w:t>
      </w:r>
      <w:r w:rsidRPr="007D2832">
        <w:t>and</w:t>
      </w:r>
      <w:r w:rsidR="00791F66">
        <w:t xml:space="preserve"> </w:t>
      </w:r>
      <w:r w:rsidRPr="007D2832">
        <w:t>savings</w:t>
      </w:r>
      <w:r w:rsidR="00791F66">
        <w:t xml:space="preserve"> </w:t>
      </w:r>
      <w:r w:rsidRPr="007D2832">
        <w:t>will</w:t>
      </w:r>
      <w:r w:rsidR="00791F66">
        <w:t xml:space="preserve"> </w:t>
      </w:r>
      <w:r w:rsidRPr="007D2832">
        <w:t>not</w:t>
      </w:r>
      <w:r w:rsidR="00791F66">
        <w:t xml:space="preserve"> </w:t>
      </w:r>
      <w:r w:rsidRPr="007D2832">
        <w:t>be</w:t>
      </w:r>
      <w:r w:rsidR="00791F66">
        <w:t xml:space="preserve"> </w:t>
      </w:r>
      <w:r w:rsidRPr="007D2832">
        <w:t>counted.</w:t>
      </w:r>
    </w:p>
    <w:p w14:paraId="16EE0F9C" w14:textId="77777777" w:rsidR="003F6EDE" w:rsidRPr="007D2832" w:rsidRDefault="003F6EDE" w:rsidP="003F6EDE">
      <w:pPr>
        <w:pStyle w:val="BodyText"/>
        <w:ind w:right="0"/>
      </w:pPr>
    </w:p>
    <w:p w14:paraId="45D97ED5" w14:textId="71E19560" w:rsidR="003F6EDE" w:rsidRDefault="003F6EDE" w:rsidP="003F6EDE">
      <w:pPr>
        <w:pStyle w:val="BodyText"/>
        <w:ind w:right="0"/>
      </w:pPr>
      <w:r>
        <w:t>The</w:t>
      </w:r>
      <w:r w:rsidR="00791F66">
        <w:t xml:space="preserve"> </w:t>
      </w:r>
      <w:r>
        <w:t>target</w:t>
      </w:r>
      <w:r w:rsidR="00791F66">
        <w:t xml:space="preserve"> </w:t>
      </w:r>
      <w:r>
        <w:t>sector</w:t>
      </w:r>
      <w:r w:rsidR="00791F66">
        <w:t xml:space="preserve"> </w:t>
      </w:r>
      <w:r>
        <w:t>primarily</w:t>
      </w:r>
      <w:r w:rsidR="00791F66">
        <w:t xml:space="preserve"> </w:t>
      </w:r>
      <w:r>
        <w:t>consists</w:t>
      </w:r>
      <w:r w:rsidR="00791F66">
        <w:t xml:space="preserve"> </w:t>
      </w:r>
      <w:r>
        <w:t>of</w:t>
      </w:r>
      <w:r w:rsidR="00791F66">
        <w:t xml:space="preserve"> </w:t>
      </w:r>
      <w:r>
        <w:t>single-family</w:t>
      </w:r>
      <w:r w:rsidR="00791F66">
        <w:t xml:space="preserve"> </w:t>
      </w:r>
      <w:r>
        <w:t>residences.</w:t>
      </w:r>
    </w:p>
    <w:p w14:paraId="43E38855" w14:textId="77777777" w:rsidR="003F6EDE" w:rsidRPr="00BF446E" w:rsidRDefault="003F6EDE" w:rsidP="003F6EDE">
      <w:pPr>
        <w:spacing w:after="120"/>
        <w:rPr>
          <w:rFonts w:cs="Arial"/>
          <w:b/>
          <w:u w:val="single"/>
        </w:rPr>
      </w:pPr>
    </w:p>
    <w:p w14:paraId="0AF20A09" w14:textId="77777777" w:rsidR="003F6EDE" w:rsidRPr="001B65DA" w:rsidRDefault="003F6EDE" w:rsidP="003F6EDE">
      <w:pPr>
        <w:pStyle w:val="SubStyle"/>
      </w:pPr>
      <w:r w:rsidRPr="001B65DA">
        <w:t>Algorithms</w:t>
      </w:r>
    </w:p>
    <w:p w14:paraId="0277B6FE" w14:textId="3E03B5D0" w:rsidR="003F6EDE" w:rsidRDefault="003F6EDE" w:rsidP="003F6EDE">
      <w:pPr>
        <w:pStyle w:val="BodyText"/>
        <w:spacing w:after="120"/>
        <w:ind w:right="0"/>
      </w:pPr>
      <w:r>
        <w:t>The</w:t>
      </w:r>
      <w:r w:rsidR="00791F66">
        <w:t xml:space="preserve"> </w:t>
      </w:r>
      <w:r>
        <w:t>energy</w:t>
      </w:r>
      <w:r w:rsidR="00791F66">
        <w:t xml:space="preserve"> </w:t>
      </w:r>
      <w:r>
        <w:t>savings</w:t>
      </w:r>
      <w:r w:rsidR="00791F66">
        <w:t xml:space="preserve"> </w:t>
      </w:r>
      <w:r>
        <w:t>calculation</w:t>
      </w:r>
      <w:r w:rsidR="00791F66">
        <w:t xml:space="preserve"> </w:t>
      </w:r>
      <w:r>
        <w:t>utilizes</w:t>
      </w:r>
      <w:r w:rsidR="00791F66">
        <w:t xml:space="preserve"> </w:t>
      </w:r>
      <w:r>
        <w:t>average</w:t>
      </w:r>
      <w:r w:rsidR="00791F66">
        <w:t xml:space="preserve"> </w:t>
      </w:r>
      <w:r w:rsidRPr="00837206">
        <w:t>performance</w:t>
      </w:r>
      <w:r w:rsidR="00791F66">
        <w:t xml:space="preserve"> </w:t>
      </w:r>
      <w:r w:rsidRPr="00837206">
        <w:t>data</w:t>
      </w:r>
      <w:r w:rsidR="00791F66">
        <w:t xml:space="preserve"> </w:t>
      </w:r>
      <w:r w:rsidRPr="00837206">
        <w:t>for</w:t>
      </w:r>
      <w:r w:rsidR="00791F66">
        <w:t xml:space="preserve"> </w:t>
      </w:r>
      <w:r w:rsidRPr="00837206">
        <w:t>available</w:t>
      </w:r>
      <w:r w:rsidR="00791F66">
        <w:t xml:space="preserve"> </w:t>
      </w:r>
      <w:r w:rsidRPr="00837206">
        <w:t>residential</w:t>
      </w:r>
      <w:r w:rsidR="00791F66">
        <w:t xml:space="preserve"> </w:t>
      </w:r>
      <w:r>
        <w:t>standard</w:t>
      </w:r>
      <w:r w:rsidR="00791F66">
        <w:t xml:space="preserve"> </w:t>
      </w:r>
      <w:r>
        <w:t>electric</w:t>
      </w:r>
      <w:r w:rsidR="00791F66">
        <w:t xml:space="preserve"> </w:t>
      </w:r>
      <w:r>
        <w:t>and</w:t>
      </w:r>
      <w:r w:rsidR="00791F66">
        <w:t xml:space="preserve"> </w:t>
      </w:r>
      <w:r>
        <w:t>fossil</w:t>
      </w:r>
      <w:r w:rsidR="00791F66">
        <w:t xml:space="preserve"> </w:t>
      </w:r>
      <w:r>
        <w:t>fuel-fired</w:t>
      </w:r>
      <w:r w:rsidR="00791F66">
        <w:t xml:space="preserve"> </w:t>
      </w:r>
      <w:r w:rsidRPr="00837206">
        <w:t>water</w:t>
      </w:r>
      <w:r w:rsidR="00791F66">
        <w:t xml:space="preserve"> </w:t>
      </w:r>
      <w:r w:rsidRPr="00837206">
        <w:t>heaters</w:t>
      </w:r>
      <w:r w:rsidR="00791F66">
        <w:t xml:space="preserve"> </w:t>
      </w:r>
      <w:r w:rsidRPr="00837206">
        <w:t>and</w:t>
      </w:r>
      <w:r w:rsidR="00791F66">
        <w:t xml:space="preserve"> </w:t>
      </w:r>
      <w:r w:rsidRPr="00837206">
        <w:t>typical</w:t>
      </w:r>
      <w:r w:rsidR="00791F66">
        <w:t xml:space="preserve"> </w:t>
      </w:r>
      <w:r w:rsidRPr="00837206">
        <w:t>water</w:t>
      </w:r>
      <w:r w:rsidR="00791F66">
        <w:t xml:space="preserve"> </w:t>
      </w:r>
      <w:r w:rsidRPr="00837206">
        <w:t>usage</w:t>
      </w:r>
      <w:r w:rsidR="00791F66">
        <w:t xml:space="preserve"> </w:t>
      </w:r>
      <w:r w:rsidRPr="00837206">
        <w:t>for</w:t>
      </w:r>
      <w:r w:rsidR="00791F66">
        <w:t xml:space="preserve"> </w:t>
      </w:r>
      <w:r w:rsidRPr="00837206">
        <w:t>residential</w:t>
      </w:r>
      <w:r w:rsidR="00791F66">
        <w:t xml:space="preserve"> </w:t>
      </w:r>
      <w:r w:rsidRPr="00837206">
        <w:t>homes</w:t>
      </w:r>
      <w:r>
        <w:t>.</w:t>
      </w:r>
      <w:r w:rsidR="00791F66">
        <w:t xml:space="preserve"> </w:t>
      </w:r>
      <w:r>
        <w:t>Because</w:t>
      </w:r>
      <w:r w:rsidR="00791F66">
        <w:t xml:space="preserve"> </w:t>
      </w:r>
      <w:r>
        <w:t>there</w:t>
      </w:r>
      <w:r w:rsidR="00791F66">
        <w:t xml:space="preserve"> </w:t>
      </w:r>
      <w:r>
        <w:t>is</w:t>
      </w:r>
      <w:r w:rsidR="00791F66">
        <w:t xml:space="preserve"> </w:t>
      </w:r>
      <w:r>
        <w:t>little</w:t>
      </w:r>
      <w:r w:rsidR="00791F66">
        <w:t xml:space="preserve"> </w:t>
      </w:r>
      <w:r>
        <w:t>electric</w:t>
      </w:r>
      <w:r w:rsidR="00791F66">
        <w:t xml:space="preserve"> </w:t>
      </w:r>
      <w:r>
        <w:t>energy</w:t>
      </w:r>
      <w:r w:rsidR="00791F66">
        <w:t xml:space="preserve"> </w:t>
      </w:r>
      <w:r>
        <w:t>associated</w:t>
      </w:r>
      <w:r w:rsidR="00791F66">
        <w:t xml:space="preserve"> </w:t>
      </w:r>
      <w:r>
        <w:t>with</w:t>
      </w:r>
      <w:r w:rsidR="00791F66">
        <w:t xml:space="preserve"> </w:t>
      </w:r>
      <w:r>
        <w:t>a</w:t>
      </w:r>
      <w:r w:rsidR="00791F66">
        <w:t xml:space="preserve"> </w:t>
      </w:r>
      <w:r>
        <w:t>fossil</w:t>
      </w:r>
      <w:r w:rsidR="00791F66">
        <w:t xml:space="preserve"> </w:t>
      </w:r>
      <w:r>
        <w:t>fuel-fired</w:t>
      </w:r>
      <w:r w:rsidR="00791F66">
        <w:t xml:space="preserve"> </w:t>
      </w:r>
      <w:r>
        <w:t>water</w:t>
      </w:r>
      <w:r w:rsidR="00791F66">
        <w:t xml:space="preserve"> </w:t>
      </w:r>
      <w:r>
        <w:t>heater,</w:t>
      </w:r>
      <w:r w:rsidR="00791F66">
        <w:t xml:space="preserve"> </w:t>
      </w:r>
      <w:r>
        <w:t>the</w:t>
      </w:r>
      <w:r w:rsidR="00791F66">
        <w:t xml:space="preserve"> </w:t>
      </w:r>
      <w:r>
        <w:t>energy</w:t>
      </w:r>
      <w:r w:rsidR="00791F66">
        <w:t xml:space="preserve"> </w:t>
      </w:r>
      <w:r>
        <w:t>savings</w:t>
      </w:r>
      <w:r w:rsidR="00791F66">
        <w:t xml:space="preserve"> </w:t>
      </w:r>
      <w:r>
        <w:t>are</w:t>
      </w:r>
      <w:r w:rsidR="00791F66">
        <w:t xml:space="preserve"> </w:t>
      </w:r>
      <w:r>
        <w:t>the</w:t>
      </w:r>
      <w:r w:rsidR="00791F66">
        <w:t xml:space="preserve"> </w:t>
      </w:r>
      <w:r>
        <w:t>full</w:t>
      </w:r>
      <w:r w:rsidR="00791F66">
        <w:t xml:space="preserve"> </w:t>
      </w:r>
      <w:r>
        <w:t>energy</w:t>
      </w:r>
      <w:r w:rsidR="00791F66">
        <w:t xml:space="preserve"> </w:t>
      </w:r>
      <w:r>
        <w:t>utilization</w:t>
      </w:r>
      <w:r w:rsidR="00791F66">
        <w:t xml:space="preserve"> </w:t>
      </w:r>
      <w:r>
        <w:t>of</w:t>
      </w:r>
      <w:r w:rsidR="00791F66">
        <w:t xml:space="preserve"> </w:t>
      </w:r>
      <w:r>
        <w:t>the</w:t>
      </w:r>
      <w:r w:rsidR="00791F66">
        <w:t xml:space="preserve"> </w:t>
      </w:r>
      <w:r>
        <w:t>electric</w:t>
      </w:r>
      <w:r w:rsidR="00791F66">
        <w:t xml:space="preserve"> </w:t>
      </w:r>
      <w:r>
        <w:t>water</w:t>
      </w:r>
      <w:r w:rsidR="00791F66">
        <w:t xml:space="preserve"> </w:t>
      </w:r>
      <w:r>
        <w:t>heater.</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t>are</w:t>
      </w:r>
      <w:r w:rsidR="00791F66">
        <w:t xml:space="preserve"> </w:t>
      </w:r>
      <w:r w:rsidRPr="00837206">
        <w:t>obtained</w:t>
      </w:r>
      <w:r w:rsidR="00791F66">
        <w:t xml:space="preserve"> </w:t>
      </w:r>
      <w:r w:rsidRPr="00837206">
        <w:t>through</w:t>
      </w:r>
      <w:r w:rsidR="00791F66">
        <w:t xml:space="preserve"> </w:t>
      </w:r>
      <w:r w:rsidRPr="00837206">
        <w:t>the</w:t>
      </w:r>
      <w:r w:rsidR="00791F66">
        <w:t xml:space="preserve"> </w:t>
      </w:r>
      <w:r w:rsidRPr="00837206">
        <w:t>following</w:t>
      </w:r>
      <w:r w:rsidR="00791F66">
        <w:t xml:space="preserve"> </w:t>
      </w:r>
      <w:r>
        <w:t>formula</w:t>
      </w:r>
      <w:r w:rsidRPr="00837206">
        <w:t>:</w:t>
      </w:r>
    </w:p>
    <w:p w14:paraId="45B3D8D5" w14:textId="477F0F49" w:rsidR="003F6EDE" w:rsidRPr="009C435E" w:rsidRDefault="0008682D" w:rsidP="003F6EDE">
      <w:pPr>
        <w:pStyle w:val="Equation"/>
        <w:ind w:left="0" w:firstLine="0"/>
        <w:rPr>
          <w:rFonts w:ascii="Cambria Math" w:hAnsi="Cambria Math"/>
          <w:i w:val="0"/>
        </w:rPr>
      </w:pPr>
      <m:oMathPara>
        <m:oMathParaPr>
          <m:jc m:val="left"/>
        </m:oMathParaPr>
        <m:oMath>
          <m:r>
            <m:rPr>
              <m:nor/>
            </m:rPr>
            <w:rPr>
              <w:rFonts w:ascii="Cambria Math" w:hAnsi="Cambria Math" w:cs="Arial"/>
              <w:i w:val="0"/>
            </w:rPr>
            <w:sym w:font="Symbol" w:char="F044"/>
          </m:r>
          <m:r>
            <m:rPr>
              <m:nor/>
            </m:rPr>
            <w:rPr>
              <w:rFonts w:ascii="Cambria Math" w:hAnsi="Cambria Math" w:cs="Arial"/>
              <w:i w:val="0"/>
            </w:rPr>
            <m:t>kWh</m:t>
          </m:r>
          <m:r>
            <m:rPr>
              <m:nor/>
            </m:rPr>
            <w:rPr>
              <w:rFonts w:ascii="Cambria Math" w:hAnsi="Cambria Math"/>
              <w:i w:val="0"/>
            </w:rPr>
            <m:t xml:space="preserve">                =  </m:t>
          </m:r>
          <m:f>
            <m:fPr>
              <m:ctrlPr>
                <w:rPr>
                  <w:rFonts w:ascii="Cambria Math" w:hAnsi="Cambria Math"/>
                  <w:i w:val="0"/>
                </w:rPr>
              </m:ctrlPr>
            </m:fPr>
            <m:num>
              <m:f>
                <m:fPr>
                  <m:ctrlPr>
                    <w:rPr>
                      <w:rFonts w:ascii="Cambria Math" w:hAnsi="Cambria Math"/>
                      <w:i w:val="0"/>
                    </w:rPr>
                  </m:ctrlPr>
                </m:fPr>
                <m:num>
                  <m:r>
                    <m:rPr>
                      <m:nor/>
                    </m:rPr>
                    <w:rPr>
                      <w:rFonts w:ascii="Cambria Math" w:hAnsi="Cambria Math"/>
                      <w:i w:val="0"/>
                    </w:rPr>
                    <m:t>1</m:t>
                  </m:r>
                </m:num>
                <m:den>
                  <m:sSub>
                    <m:sSubPr>
                      <m:ctrlPr>
                        <w:rPr>
                          <w:rFonts w:ascii="Cambria Math" w:hAnsi="Cambria Math"/>
                        </w:rPr>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i w:val="0"/>
                </w:rPr>
                <m:t>3412</m:t>
              </m:r>
              <m:f>
                <m:fPr>
                  <m:ctrlPr>
                    <w:rPr>
                      <w:rFonts w:ascii="Cambria Math" w:hAnsi="Cambria Math"/>
                      <w:i w:val="0"/>
                    </w:rPr>
                  </m:ctrlPr>
                </m:fPr>
                <m:num>
                  <m:r>
                    <m:rPr>
                      <m:nor/>
                    </m:rPr>
                    <w:rPr>
                      <w:rFonts w:ascii="Cambria Math" w:hAnsi="Cambria Math"/>
                      <w:i w:val="0"/>
                    </w:rPr>
                    <m:t>BTU</m:t>
                  </m:r>
                </m:num>
                <m:den>
                  <m:r>
                    <m:rPr>
                      <m:nor/>
                    </m:rPr>
                    <w:rPr>
                      <w:rFonts w:ascii="Cambria Math" w:hAnsi="Cambria Math"/>
                      <w:i w:val="0"/>
                    </w:rPr>
                    <m:t>kWh</m:t>
                  </m:r>
                </m:den>
              </m:f>
            </m:den>
          </m:f>
        </m:oMath>
      </m:oMathPara>
    </w:p>
    <w:p w14:paraId="1F9243D1" w14:textId="77777777" w:rsidR="003F6EDE" w:rsidRDefault="003F6EDE" w:rsidP="003F6EDE">
      <w:pPr>
        <w:pStyle w:val="BodyText"/>
      </w:pPr>
    </w:p>
    <w:p w14:paraId="49406AA3" w14:textId="393E3421" w:rsidR="003F6EDE" w:rsidRDefault="003F6EDE" w:rsidP="003F6EDE">
      <w:pPr>
        <w:pStyle w:val="BodyText"/>
        <w:ind w:right="0"/>
      </w:pPr>
      <w:r>
        <w:t>Although</w:t>
      </w:r>
      <w:r w:rsidR="00791F66">
        <w:t xml:space="preserve"> </w:t>
      </w:r>
      <w:r>
        <w:t>there</w:t>
      </w:r>
      <w:r w:rsidR="00791F66">
        <w:t xml:space="preserve"> </w:t>
      </w:r>
      <w:r>
        <w:t>is</w:t>
      </w:r>
      <w:r w:rsidR="00791F66">
        <w:t xml:space="preserve"> </w:t>
      </w:r>
      <w:r>
        <w:t>a</w:t>
      </w:r>
      <w:r w:rsidR="00791F66">
        <w:t xml:space="preserve"> </w:t>
      </w:r>
      <w:r>
        <w:t>significant</w:t>
      </w:r>
      <w:r w:rsidR="00791F66">
        <w:t xml:space="preserve"> </w:t>
      </w:r>
      <w:r>
        <w:t>electric</w:t>
      </w:r>
      <w:r w:rsidR="00791F66">
        <w:t xml:space="preserve"> </w:t>
      </w:r>
      <w:r>
        <w:t>savings,</w:t>
      </w:r>
      <w:r w:rsidR="00791F66">
        <w:t xml:space="preserve"> </w:t>
      </w:r>
      <w:r>
        <w:t>there</w:t>
      </w:r>
      <w:r w:rsidR="00791F66">
        <w:t xml:space="preserve"> </w:t>
      </w:r>
      <w:r>
        <w:t>is</w:t>
      </w:r>
      <w:r w:rsidR="00791F66">
        <w:t xml:space="preserve"> </w:t>
      </w:r>
      <w:r>
        <w:t>an</w:t>
      </w:r>
      <w:r w:rsidR="00791F66">
        <w:t xml:space="preserve"> </w:t>
      </w:r>
      <w:r>
        <w:t>associated</w:t>
      </w:r>
      <w:r w:rsidR="00791F66">
        <w:t xml:space="preserve"> </w:t>
      </w:r>
      <w:r>
        <w:t>increase</w:t>
      </w:r>
      <w:r w:rsidR="00791F66">
        <w:t xml:space="preserve"> </w:t>
      </w:r>
      <w:r>
        <w:t>in</w:t>
      </w:r>
      <w:r w:rsidR="00791F66">
        <w:t xml:space="preserve"> </w:t>
      </w:r>
      <w:r>
        <w:t>fossil</w:t>
      </w:r>
      <w:r w:rsidR="00791F66">
        <w:t xml:space="preserve"> </w:t>
      </w:r>
      <w:r>
        <w:t>fuel</w:t>
      </w:r>
      <w:r w:rsidR="00791F66">
        <w:t xml:space="preserve"> </w:t>
      </w:r>
      <w:r>
        <w:t>energy</w:t>
      </w:r>
      <w:r w:rsidR="00791F66">
        <w:t xml:space="preserve"> </w:t>
      </w:r>
      <w:r>
        <w:t>consumption.</w:t>
      </w:r>
      <w:r w:rsidR="00791F66">
        <w:t xml:space="preserve"> </w:t>
      </w:r>
      <w:r>
        <w:t>While</w:t>
      </w:r>
      <w:r w:rsidR="00791F66">
        <w:t xml:space="preserve"> </w:t>
      </w:r>
      <w:r>
        <w:t>this</w:t>
      </w:r>
      <w:r w:rsidR="00791F66">
        <w:t xml:space="preserve"> </w:t>
      </w:r>
      <w:r>
        <w:t>fossil</w:t>
      </w:r>
      <w:r w:rsidR="00791F66">
        <w:t xml:space="preserve"> </w:t>
      </w:r>
      <w:r>
        <w:t>fuel</w:t>
      </w:r>
      <w:r w:rsidR="00791F66">
        <w:t xml:space="preserve"> </w:t>
      </w:r>
      <w:r>
        <w:t>consumption</w:t>
      </w:r>
      <w:r w:rsidR="00791F66">
        <w:t xml:space="preserve"> </w:t>
      </w:r>
      <w:r>
        <w:t>does</w:t>
      </w:r>
      <w:r w:rsidR="00791F66">
        <w:t xml:space="preserve"> </w:t>
      </w:r>
      <w:r>
        <w:t>not</w:t>
      </w:r>
      <w:r w:rsidR="00791F66">
        <w:t xml:space="preserve"> </w:t>
      </w:r>
      <w:r>
        <w:t>count</w:t>
      </w:r>
      <w:r w:rsidR="00791F66">
        <w:t xml:space="preserve"> </w:t>
      </w:r>
      <w:r>
        <w:t>against</w:t>
      </w:r>
      <w:r w:rsidR="00791F66">
        <w:t xml:space="preserve"> </w:t>
      </w:r>
      <w:r>
        <w:t>PA</w:t>
      </w:r>
      <w:r w:rsidR="00791F66">
        <w:t xml:space="preserve"> </w:t>
      </w:r>
      <w:r>
        <w:t>Act</w:t>
      </w:r>
      <w:r w:rsidR="00791F66">
        <w:t xml:space="preserve"> </w:t>
      </w:r>
      <w:r>
        <w:t>129</w:t>
      </w:r>
      <w:r w:rsidR="00791F66">
        <w:t xml:space="preserve"> </w:t>
      </w:r>
      <w:r>
        <w:t>energy</w:t>
      </w:r>
      <w:r w:rsidR="00791F66">
        <w:t xml:space="preserve"> </w:t>
      </w:r>
      <w:r>
        <w:t>savings,</w:t>
      </w:r>
      <w:r w:rsidR="00791F66">
        <w:t xml:space="preserve"> </w:t>
      </w:r>
      <w:r>
        <w:t>it</w:t>
      </w:r>
      <w:r w:rsidR="00791F66">
        <w:t xml:space="preserve"> </w:t>
      </w:r>
      <w:r>
        <w:t>is</w:t>
      </w:r>
      <w:r w:rsidR="00791F66">
        <w:t xml:space="preserve"> </w:t>
      </w:r>
      <w:r>
        <w:t>expected</w:t>
      </w:r>
      <w:r w:rsidR="00791F66">
        <w:t xml:space="preserve"> </w:t>
      </w:r>
      <w:r>
        <w:t>to</w:t>
      </w:r>
      <w:r w:rsidR="00791F66">
        <w:t xml:space="preserve"> </w:t>
      </w:r>
      <w:r>
        <w:t>be</w:t>
      </w:r>
      <w:r w:rsidR="00791F66">
        <w:t xml:space="preserve"> </w:t>
      </w:r>
      <w:r>
        <w:t>used</w:t>
      </w:r>
      <w:r w:rsidR="00791F66">
        <w:t xml:space="preserve"> </w:t>
      </w:r>
      <w:r>
        <w:t>in</w:t>
      </w:r>
      <w:r w:rsidR="00791F66">
        <w:t xml:space="preserve"> </w:t>
      </w:r>
      <w:r>
        <w:t>the</w:t>
      </w:r>
      <w:r w:rsidR="00791F66">
        <w:t xml:space="preserve"> </w:t>
      </w:r>
      <w:r>
        <w:t>program</w:t>
      </w:r>
      <w:r w:rsidR="00791F66">
        <w:t xml:space="preserve"> </w:t>
      </w:r>
      <w:r>
        <w:t>TRC</w:t>
      </w:r>
      <w:r w:rsidR="00791F66">
        <w:t xml:space="preserve"> </w:t>
      </w:r>
      <w:r>
        <w:t>test.</w:t>
      </w:r>
      <w:r w:rsidR="00791F66">
        <w:t xml:space="preserve"> </w:t>
      </w:r>
      <w:r>
        <w:t>The</w:t>
      </w:r>
      <w:r w:rsidR="00791F66">
        <w:t xml:space="preserve"> </w:t>
      </w:r>
      <w:r>
        <w:t>increased</w:t>
      </w:r>
      <w:r w:rsidR="00791F66">
        <w:t xml:space="preserve"> </w:t>
      </w:r>
      <w:r>
        <w:t>fossil</w:t>
      </w:r>
      <w:r w:rsidR="00791F66">
        <w:t xml:space="preserve"> </w:t>
      </w:r>
      <w:r>
        <w:t>fuel</w:t>
      </w:r>
      <w:r w:rsidR="00791F66">
        <w:t xml:space="preserve"> </w:t>
      </w:r>
      <w:r>
        <w:t>usage</w:t>
      </w:r>
      <w:r w:rsidR="00791F66">
        <w:t xml:space="preserve"> </w:t>
      </w:r>
      <w:r>
        <w:t>is</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w:t>
      </w:r>
    </w:p>
    <w:p w14:paraId="4747D485" w14:textId="77777777" w:rsidR="003F6EDE" w:rsidRDefault="003F6EDE" w:rsidP="003F6EDE">
      <w:pPr>
        <w:pStyle w:val="BodyText"/>
      </w:pPr>
    </w:p>
    <w:p w14:paraId="29B0BBF9" w14:textId="7EBF13E5" w:rsidR="003F6EDE" w:rsidRPr="003C7C58" w:rsidRDefault="0008682D" w:rsidP="003F6EDE">
      <w:pPr>
        <w:pStyle w:val="Equation"/>
        <w:ind w:left="0" w:firstLine="0"/>
        <w:rPr>
          <w:rFonts w:cs="Arial"/>
          <w:i w:val="0"/>
        </w:rPr>
      </w:pPr>
      <m:oMathPara>
        <m:oMathParaPr>
          <m:jc m:val="left"/>
        </m:oMathParaPr>
        <m:oMath>
          <m:r>
            <m:rPr>
              <m:nor/>
            </m:rPr>
            <w:rPr>
              <w:rFonts w:ascii="Cambria Math" w:hAnsi="Cambria Math" w:cs="Arial"/>
            </w:rPr>
            <w:sym w:font="Symbol" w:char="F044"/>
          </m:r>
          <m:r>
            <m:rPr>
              <m:nor/>
            </m:rPr>
            <w:rPr>
              <w:rFonts w:ascii="Cambria Math" w:hAnsi="Cambria Math" w:cs="Arial"/>
            </w:rPr>
            <m:t xml:space="preserve">MMBTU          </m:t>
          </m:r>
          <m:r>
            <m:rPr>
              <m:nor/>
            </m:rPr>
            <w:rPr>
              <w:rFonts w:ascii="Cambria Math" w:hAnsi="Cambria Math" w:cs="Arial"/>
              <w:i w:val="0"/>
            </w:rPr>
            <m:t xml:space="preserve">= </m:t>
          </m:r>
          <m:f>
            <m:fPr>
              <m:ctrlPr>
                <w:rPr>
                  <w:rFonts w:ascii="Cambria Math" w:hAnsi="Cambria Math" w:cs="Arial"/>
                </w:rPr>
              </m:ctrlPr>
            </m:fPr>
            <m:num>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cs="Arial"/>
                        </w:rPr>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cs="Arial"/>
                      <w:i w:val="0"/>
                    </w:rPr>
                  </m:ctrlPr>
                </m:dPr>
                <m:e>
                  <m:sSub>
                    <m:sSubPr>
                      <m:ctrlPr>
                        <w:rPr>
                          <w:rFonts w:ascii="Cambria Math" w:hAnsi="Cambria Math"/>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rPr>
                      </m:ctrlPr>
                    </m:sSubPr>
                    <m:e>
                      <m:r>
                        <m:rPr>
                          <m:nor/>
                        </m:rPr>
                        <w:rPr>
                          <w:rFonts w:ascii="Cambria Math" w:hAnsi="Cambria Math"/>
                        </w:rPr>
                        <m:t>T</m:t>
                      </m:r>
                      <m:ctrlPr>
                        <w:rPr>
                          <w:rFonts w:ascii="Cambria Math" w:eastAsia="Cambria Math" w:hAnsi="Cambria Math" w:cs="Cambria Math"/>
                        </w:rPr>
                      </m:ctrlPr>
                    </m:e>
                    <m:sub>
                      <m:r>
                        <m:rPr>
                          <m:nor/>
                        </m:rPr>
                        <w:rPr>
                          <w:rFonts w:ascii="Cambria Math" w:hAnsi="Cambria Math"/>
                        </w:rPr>
                        <m:t>in</m:t>
                      </m:r>
                    </m:sub>
                  </m:sSub>
                </m:e>
              </m:d>
            </m:num>
            <m:den>
              <m:r>
                <m:rPr>
                  <m:nor/>
                </m:rPr>
                <w:rPr>
                  <w:rFonts w:ascii="Cambria Math" w:hAnsi="Cambria Math" w:cs="Arial"/>
                  <w:i w:val="0"/>
                </w:rPr>
                <m:t>1,000,000</m:t>
              </m:r>
              <m:f>
                <m:fPr>
                  <m:ctrlPr>
                    <w:rPr>
                      <w:rFonts w:ascii="Cambria Math" w:hAnsi="Cambria Math" w:cs="Arial"/>
                    </w:rPr>
                  </m:ctrlPr>
                </m:fPr>
                <m:num>
                  <m:r>
                    <m:rPr>
                      <m:nor/>
                    </m:rPr>
                    <w:rPr>
                      <w:rFonts w:ascii="Cambria Math" w:hAnsi="Cambria Math" w:cs="Arial"/>
                      <w:i w:val="0"/>
                    </w:rPr>
                    <m:t>BTU</m:t>
                  </m:r>
                  <m:ctrlPr>
                    <w:rPr>
                      <w:rFonts w:ascii="Cambria Math" w:hAnsi="Cambria Math" w:cs="Arial"/>
                      <w:i w:val="0"/>
                    </w:rPr>
                  </m:ctrlPr>
                </m:num>
                <m:den>
                  <m:r>
                    <m:rPr>
                      <m:nor/>
                    </m:rPr>
                    <w:rPr>
                      <w:rFonts w:ascii="Cambria Math" w:hAnsi="Cambria Math" w:cs="Arial"/>
                      <w:i w:val="0"/>
                    </w:rPr>
                    <m:t>MMBTU</m:t>
                  </m:r>
                </m:den>
              </m:f>
            </m:den>
          </m:f>
        </m:oMath>
      </m:oMathPara>
    </w:p>
    <w:p w14:paraId="7C280822" w14:textId="77777777" w:rsidR="003F6EDE" w:rsidRDefault="003F6EDE" w:rsidP="003F6EDE">
      <w:pPr>
        <w:pStyle w:val="BodyText"/>
        <w:spacing w:after="120"/>
      </w:pPr>
    </w:p>
    <w:p w14:paraId="26CD07E6" w14:textId="3245D41D" w:rsidR="003F6EDE" w:rsidRDefault="003F6EDE" w:rsidP="003F6EDE">
      <w:pPr>
        <w:pStyle w:val="BodyText"/>
        <w:spacing w:after="120"/>
        <w:ind w:right="0"/>
      </w:pPr>
      <w:r>
        <w:t>Demand</w:t>
      </w:r>
      <w:r w:rsidR="00791F66">
        <w:t xml:space="preserve"> </w:t>
      </w:r>
      <w:r>
        <w:t>savings</w:t>
      </w:r>
      <w:r w:rsidR="00791F66">
        <w:t xml:space="preserve"> </w:t>
      </w:r>
      <w:r>
        <w:t>result</w:t>
      </w:r>
      <w:r w:rsidR="00791F66">
        <w:t xml:space="preserve"> </w:t>
      </w:r>
      <w:r>
        <w:t>from</w:t>
      </w:r>
      <w:r w:rsidR="00791F66">
        <w:t xml:space="preserve"> </w:t>
      </w:r>
      <w:r>
        <w:t>the</w:t>
      </w:r>
      <w:r w:rsidR="00791F66">
        <w:t xml:space="preserve"> </w:t>
      </w:r>
      <w:r>
        <w:t>removal</w:t>
      </w:r>
      <w:r w:rsidR="00791F66">
        <w:t xml:space="preserve"> </w:t>
      </w:r>
      <w:r>
        <w:t>of</w:t>
      </w:r>
      <w:r w:rsidR="00791F66">
        <w:t xml:space="preserve"> </w:t>
      </w:r>
      <w:r>
        <w:t>the</w:t>
      </w:r>
      <w:r w:rsidR="00791F66">
        <w:t xml:space="preserve"> </w:t>
      </w:r>
      <w:r>
        <w:t>connected</w:t>
      </w:r>
      <w:r w:rsidR="00791F66">
        <w:t xml:space="preserve"> </w:t>
      </w:r>
      <w:r>
        <w:t>load</w:t>
      </w:r>
      <w:r w:rsidR="00791F66">
        <w:t xml:space="preserve"> </w:t>
      </w:r>
      <w:r>
        <w:t>of</w:t>
      </w:r>
      <w:r w:rsidR="00791F66">
        <w:t xml:space="preserve"> </w:t>
      </w:r>
      <w:r>
        <w:t>the</w:t>
      </w:r>
      <w:r w:rsidR="00791F66">
        <w:t xml:space="preserve"> </w:t>
      </w:r>
      <w:r>
        <w:t>electric</w:t>
      </w:r>
      <w:r w:rsidR="00791F66">
        <w:t xml:space="preserve"> </w:t>
      </w:r>
      <w:r>
        <w:t>water</w:t>
      </w:r>
      <w:r w:rsidR="00791F66">
        <w:t xml:space="preserve"> </w:t>
      </w:r>
      <w:r>
        <w:t>heater.</w:t>
      </w:r>
      <w:r w:rsidR="00791F66">
        <w:t xml:space="preserve"> </w:t>
      </w:r>
      <w:r w:rsidRPr="00DC5816">
        <w:t>The</w:t>
      </w:r>
      <w:r w:rsidR="00791F66">
        <w:t xml:space="preserve"> </w:t>
      </w:r>
      <w:r w:rsidRPr="00DC5816">
        <w:t>demand</w:t>
      </w:r>
      <w:r w:rsidR="00791F66">
        <w:t xml:space="preserve"> </w:t>
      </w:r>
      <w:r w:rsidRPr="00DC5816">
        <w:t>reduction</w:t>
      </w:r>
      <w:r w:rsidR="00791F66">
        <w:t xml:space="preserve"> </w:t>
      </w:r>
      <w:r w:rsidRPr="00DC5816">
        <w:t>is</w:t>
      </w:r>
      <w:r w:rsidR="00791F66">
        <w:t xml:space="preserve"> </w:t>
      </w:r>
      <w:r w:rsidRPr="00DC5816">
        <w:t>taken</w:t>
      </w:r>
      <w:r w:rsidR="00791F66">
        <w:t xml:space="preserve"> </w:t>
      </w:r>
      <w:r>
        <w:t>as</w:t>
      </w:r>
      <w:r w:rsidR="00791F66">
        <w:t xml:space="preserve"> </w:t>
      </w:r>
      <w:r>
        <w:t>the</w:t>
      </w:r>
      <w:r w:rsidR="00791F66">
        <w:t xml:space="preserve"> </w:t>
      </w:r>
      <w:r>
        <w:t>annual</w:t>
      </w:r>
      <w:r w:rsidR="00791F66">
        <w:t xml:space="preserve"> </w:t>
      </w:r>
      <w:r>
        <w:t>energy</w:t>
      </w:r>
      <w:r w:rsidR="00791F66">
        <w:t xml:space="preserve"> </w:t>
      </w:r>
      <w:r>
        <w:t>savings</w:t>
      </w:r>
      <w:r w:rsidR="00791F66">
        <w:t xml:space="preserve"> </w:t>
      </w:r>
      <w:r>
        <w:t>multiplied</w:t>
      </w:r>
      <w:r w:rsidR="00791F66">
        <w:t xml:space="preserve"> </w:t>
      </w:r>
      <w:r>
        <w:t>by</w:t>
      </w:r>
      <w:r w:rsidR="00791F66">
        <w:t xml:space="preserve"> </w:t>
      </w:r>
      <w:r>
        <w:t>the</w:t>
      </w:r>
      <w:r w:rsidR="00791F66">
        <w:t xml:space="preserve"> </w:t>
      </w:r>
      <w:r>
        <w:t>ratio</w:t>
      </w:r>
      <w:r w:rsidR="00791F66">
        <w:t xml:space="preserve"> </w:t>
      </w:r>
      <w:r>
        <w:t>of</w:t>
      </w:r>
      <w:r w:rsidR="00791F66">
        <w:t xml:space="preserve"> </w:t>
      </w:r>
      <w:r>
        <w:t>the</w:t>
      </w:r>
      <w:r w:rsidR="00791F66">
        <w:t xml:space="preserve"> </w:t>
      </w:r>
      <w:r>
        <w:t>average</w:t>
      </w:r>
      <w:r w:rsidR="00791F66">
        <w:t xml:space="preserve"> </w:t>
      </w:r>
      <w:r>
        <w:t>energy</w:t>
      </w:r>
      <w:r w:rsidR="00791F66">
        <w:t xml:space="preserve"> </w:t>
      </w:r>
      <w:r>
        <w:t>usage</w:t>
      </w:r>
      <w:r w:rsidR="00791F66">
        <w:t xml:space="preserve"> </w:t>
      </w:r>
      <w:r>
        <w:t>between</w:t>
      </w:r>
      <w:r w:rsidR="00D1436A">
        <w:t xml:space="preserve"> </w:t>
      </w:r>
      <w:r>
        <w:t>2</w:t>
      </w:r>
      <w:r w:rsidR="00791F66">
        <w:t xml:space="preserve"> </w:t>
      </w:r>
      <w:r>
        <w:t>PM</w:t>
      </w:r>
      <w:r w:rsidR="00791F66">
        <w:t xml:space="preserve"> </w:t>
      </w:r>
      <w:r>
        <w:t>and</w:t>
      </w:r>
      <w:r w:rsidR="00791F66">
        <w:t xml:space="preserve"> </w:t>
      </w:r>
      <w:r>
        <w:t>6</w:t>
      </w:r>
      <w:r w:rsidR="00791F66">
        <w:t xml:space="preserve"> </w:t>
      </w:r>
      <w:r>
        <w:t>PM</w:t>
      </w:r>
      <w:r w:rsidR="00791F66">
        <w:t xml:space="preserve"> </w:t>
      </w:r>
      <w:r>
        <w:t>on</w:t>
      </w:r>
      <w:r w:rsidR="00791F66">
        <w:t xml:space="preserve"> </w:t>
      </w:r>
      <w:r>
        <w:t>summer</w:t>
      </w:r>
      <w:r w:rsidR="00791F66">
        <w:t xml:space="preserve"> </w:t>
      </w:r>
      <w:r>
        <w:t>weekdays</w:t>
      </w:r>
      <w:r w:rsidR="00791F66">
        <w:t xml:space="preserve"> </w:t>
      </w:r>
      <w:r>
        <w:t>to</w:t>
      </w:r>
      <w:r w:rsidR="00791F66">
        <w:t xml:space="preserve"> </w:t>
      </w:r>
      <w:r>
        <w:t>the</w:t>
      </w:r>
      <w:r w:rsidR="00791F66">
        <w:t xml:space="preserve"> </w:t>
      </w:r>
      <w:r>
        <w:t>total</w:t>
      </w:r>
      <w:r w:rsidR="00791F66">
        <w:t xml:space="preserve"> </w:t>
      </w:r>
      <w:r>
        <w:t>annual</w:t>
      </w:r>
      <w:r w:rsidR="00791F66">
        <w:t xml:space="preserve"> </w:t>
      </w:r>
      <w:r>
        <w:t>energy</w:t>
      </w:r>
      <w:r w:rsidR="00791F66">
        <w:t xml:space="preserve"> </w:t>
      </w:r>
      <w:r>
        <w:t>usage.</w:t>
      </w:r>
    </w:p>
    <w:p w14:paraId="22B4CCA9" w14:textId="3AB16D60" w:rsidR="003F6EDE" w:rsidRDefault="003F6EDE" w:rsidP="00F84FBA">
      <w:pPr>
        <w:pStyle w:val="Equation"/>
        <w:tabs>
          <w:tab w:val="clear" w:pos="720"/>
          <w:tab w:val="clear" w:pos="2880"/>
          <w:tab w:val="left" w:pos="1440"/>
        </w:tabs>
        <w:rPr>
          <w:rFonts w:cs="Arial"/>
          <w:szCs w:val="20"/>
        </w:rPr>
      </w:pPr>
      <w:bookmarkStart w:id="402" w:name="OLE_LINK3"/>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sidR="00791F66">
        <w:rPr>
          <w:rFonts w:cs="Arial"/>
          <w:szCs w:val="20"/>
        </w:rPr>
        <w:t xml:space="preserve"> </w:t>
      </w:r>
      <m:oMath>
        <m:r>
          <w:rPr>
            <w:rFonts w:ascii="Cambria Math" w:hAnsi="Cambria Math" w:cs="Arial"/>
            <w:szCs w:val="20"/>
          </w:rPr>
          <m:t>ETDF×∆kWh</m:t>
        </m:r>
      </m:oMath>
    </w:p>
    <w:p w14:paraId="0D1C3B86" w14:textId="77777777" w:rsidR="003F6EDE" w:rsidRPr="00AA2C40" w:rsidRDefault="003F6EDE" w:rsidP="003F6EDE">
      <w:pPr>
        <w:pStyle w:val="Equation"/>
        <w:tabs>
          <w:tab w:val="clear" w:pos="2880"/>
          <w:tab w:val="left" w:pos="2160"/>
        </w:tabs>
        <w:rPr>
          <w:rFonts w:cs="Arial"/>
          <w:szCs w:val="20"/>
        </w:rPr>
      </w:pPr>
    </w:p>
    <w:bookmarkEnd w:id="402"/>
    <w:p w14:paraId="0F244C23" w14:textId="4A961B65" w:rsidR="003F6EDE" w:rsidRDefault="003F6EDE" w:rsidP="003F6EDE">
      <w:pPr>
        <w:pStyle w:val="BodyText"/>
      </w:pPr>
      <w:r>
        <w:t>ETDF</w:t>
      </w:r>
      <w:r w:rsidR="00791F66">
        <w:t xml:space="preserve"> </w:t>
      </w:r>
      <w:r>
        <w:t>(</w:t>
      </w:r>
      <w:r w:rsidRPr="009973BD">
        <w:t>Energy</w:t>
      </w:r>
      <w:r w:rsidR="00791F66">
        <w:t xml:space="preserve"> </w:t>
      </w:r>
      <w:r w:rsidRPr="009973BD">
        <w:t>to</w:t>
      </w:r>
      <w:r w:rsidR="00791F66">
        <w:t xml:space="preserve"> </w:t>
      </w:r>
      <w:r w:rsidRPr="009973BD">
        <w:t>Demand</w:t>
      </w:r>
      <w:r w:rsidR="00791F66">
        <w:t xml:space="preserve"> </w:t>
      </w:r>
      <w:r w:rsidRPr="009973BD">
        <w:t>Factor</w:t>
      </w:r>
      <w:r>
        <w:t>)</w:t>
      </w:r>
      <w:r w:rsidR="00791F66">
        <w:t xml:space="preserve"> </w:t>
      </w:r>
      <w:r w:rsidRPr="009973BD">
        <w:t>is</w:t>
      </w:r>
      <w:r w:rsidR="00791F66">
        <w:t xml:space="preserve"> </w:t>
      </w:r>
      <w:r w:rsidRPr="009973BD">
        <w:t>defined</w:t>
      </w:r>
      <w:r w:rsidR="00791F66">
        <w:t xml:space="preserve"> </w:t>
      </w:r>
      <w:r w:rsidRPr="009973BD">
        <w:t>below:</w:t>
      </w:r>
      <w:r w:rsidR="00791F66">
        <w:t xml:space="preserve"> </w:t>
      </w:r>
    </w:p>
    <w:p w14:paraId="1E53A410" w14:textId="77777777" w:rsidR="003B2492" w:rsidRDefault="003B2492" w:rsidP="003F6EDE">
      <w:pPr>
        <w:pStyle w:val="BodyText"/>
      </w:pPr>
    </w:p>
    <w:p w14:paraId="7E89A6FD" w14:textId="202BBFCB" w:rsidR="003F6EDE" w:rsidRPr="00FF4AFA" w:rsidRDefault="003F6EDE" w:rsidP="003F6EDE">
      <w:pPr>
        <w:pStyle w:val="Equation"/>
        <w:ind w:left="0" w:firstLine="0"/>
        <w:rPr>
          <w:i w:val="0"/>
        </w:rPr>
      </w:pPr>
      <w:bookmarkStart w:id="403"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403"/>
    <w:p w14:paraId="01D834AB" w14:textId="77777777" w:rsidR="003F6EDE" w:rsidRDefault="003F6EDE" w:rsidP="003F6EDE"/>
    <w:p w14:paraId="5E69483B" w14:textId="5E1350D7" w:rsidR="003F6EDE" w:rsidRPr="001B65DA" w:rsidRDefault="003F6EDE" w:rsidP="003F6EDE">
      <w:r w:rsidRPr="001B65DA">
        <w:t>The</w:t>
      </w:r>
      <w:r w:rsidR="00791F66">
        <w:t xml:space="preserve"> </w:t>
      </w:r>
      <w:r w:rsidRPr="001B65DA">
        <w:t>ratio</w:t>
      </w:r>
      <w:r w:rsidR="00791F66">
        <w:t xml:space="preserve"> </w:t>
      </w:r>
      <w:r w:rsidRPr="001B65DA">
        <w:t>of</w:t>
      </w:r>
      <w:r w:rsidR="00791F66">
        <w:t xml:space="preserve"> </w:t>
      </w:r>
      <w:r w:rsidRPr="001B65DA">
        <w:t>the</w:t>
      </w:r>
      <w:r w:rsidR="00791F66">
        <w:t xml:space="preserve"> </w:t>
      </w:r>
      <w:r w:rsidRPr="001B65DA">
        <w:t>average</w:t>
      </w:r>
      <w:r w:rsidR="00791F66">
        <w:t xml:space="preserve"> </w:t>
      </w:r>
      <w:r w:rsidRPr="001B65DA">
        <w:t>energy</w:t>
      </w:r>
      <w:r w:rsidR="00791F66">
        <w:t xml:space="preserve"> </w:t>
      </w:r>
      <w:r w:rsidRPr="001B65DA">
        <w:t>usage</w:t>
      </w:r>
      <w:r w:rsidR="00791F66">
        <w:t xml:space="preserve"> </w:t>
      </w:r>
      <w:r w:rsidRPr="001B65DA">
        <w:t>between</w:t>
      </w:r>
      <w:r w:rsidR="00791F66">
        <w:t xml:space="preserve"> </w:t>
      </w:r>
      <w:r w:rsidRPr="001B65DA">
        <w:t>2</w:t>
      </w:r>
      <w:r w:rsidR="00791F66">
        <w:t xml:space="preserve"> </w:t>
      </w:r>
      <w:r w:rsidRPr="001B65DA">
        <w:t>PM</w:t>
      </w:r>
      <w:r w:rsidR="00791F66">
        <w:t xml:space="preserve"> </w:t>
      </w:r>
      <w:r w:rsidRPr="001B65DA">
        <w:t>and</w:t>
      </w:r>
      <w:r w:rsidR="00791F66">
        <w:t xml:space="preserve"> </w:t>
      </w:r>
      <w:r w:rsidRPr="001B65DA">
        <w:t>6</w:t>
      </w:r>
      <w:r w:rsidR="00791F66">
        <w:t xml:space="preserve"> </w:t>
      </w:r>
      <w:r w:rsidRPr="001B65DA">
        <w:t>PM</w:t>
      </w:r>
      <w:r w:rsidR="00791F66">
        <w:t xml:space="preserve"> </w:t>
      </w:r>
      <w:r w:rsidRPr="001B65DA">
        <w:t>on</w:t>
      </w:r>
      <w:r w:rsidR="00791F66">
        <w:t xml:space="preserve"> </w:t>
      </w:r>
      <w:r w:rsidRPr="001B65DA">
        <w:t>summer</w:t>
      </w:r>
      <w:r w:rsidR="00791F66">
        <w:t xml:space="preserve"> </w:t>
      </w:r>
      <w:r w:rsidRPr="001B65DA">
        <w:t>weekdays</w:t>
      </w:r>
      <w:r w:rsidR="00791F66">
        <w:t xml:space="preserve"> </w:t>
      </w:r>
      <w:r w:rsidRPr="001B65DA">
        <w:t>to</w:t>
      </w:r>
      <w:r w:rsidR="00791F66">
        <w:t xml:space="preserve"> </w:t>
      </w:r>
      <w:r w:rsidRPr="001B65DA">
        <w:t>the</w:t>
      </w:r>
      <w:r w:rsidR="00791F66">
        <w:t xml:space="preserve"> </w:t>
      </w:r>
      <w:r w:rsidRPr="001B65DA">
        <w:t>total</w:t>
      </w:r>
      <w:r w:rsidR="00791F66">
        <w:t xml:space="preserve"> </w:t>
      </w:r>
      <w:r w:rsidRPr="001B65DA">
        <w:t>annual</w:t>
      </w:r>
      <w:r w:rsidR="00791F66">
        <w:t xml:space="preserve"> </w:t>
      </w:r>
      <w:r w:rsidRPr="001B65DA">
        <w:t>energy</w:t>
      </w:r>
      <w:r w:rsidR="00791F66">
        <w:t xml:space="preserve"> </w:t>
      </w:r>
      <w:r w:rsidRPr="001B65DA">
        <w:t>usage</w:t>
      </w:r>
      <w:r w:rsidR="00791F66">
        <w:t xml:space="preserve"> </w:t>
      </w:r>
      <w:r w:rsidRPr="001B65DA">
        <w:t>is</w:t>
      </w:r>
      <w:r w:rsidR="00791F66">
        <w:t xml:space="preserve"> </w:t>
      </w:r>
      <w:r w:rsidRPr="001B65DA">
        <w:t>taken</w:t>
      </w:r>
      <w:r w:rsidR="00791F66">
        <w:t xml:space="preserve"> </w:t>
      </w:r>
      <w:r w:rsidRPr="001B65DA">
        <w:t>from</w:t>
      </w:r>
      <w:r w:rsidR="00791F66">
        <w:t xml:space="preserve"> </w:t>
      </w:r>
      <w:r w:rsidRPr="001B65DA">
        <w:t>an</w:t>
      </w:r>
      <w:r w:rsidR="00791F66">
        <w:t xml:space="preserve"> </w:t>
      </w:r>
      <w:r w:rsidRPr="001B65DA">
        <w:t>electric</w:t>
      </w:r>
      <w:r w:rsidR="00791F66">
        <w:t xml:space="preserve"> </w:t>
      </w:r>
      <w:r w:rsidRPr="001B65DA">
        <w:t>water</w:t>
      </w:r>
      <w:r w:rsidR="00791F66">
        <w:t xml:space="preserve"> </w:t>
      </w:r>
      <w:r w:rsidRPr="001B65DA">
        <w:t>heater</w:t>
      </w:r>
      <w:r w:rsidR="00791F66">
        <w:t xml:space="preserve"> </w:t>
      </w:r>
      <w:r w:rsidRPr="001B65DA">
        <w:t>metering</w:t>
      </w:r>
      <w:r w:rsidR="00791F66">
        <w:t xml:space="preserve"> </w:t>
      </w:r>
      <w:r w:rsidRPr="001B65DA">
        <w:t>study</w:t>
      </w:r>
      <w:r w:rsidR="00791F66">
        <w:t xml:space="preserve"> </w:t>
      </w:r>
      <w:r w:rsidRPr="001B65DA">
        <w:t>performed</w:t>
      </w:r>
      <w:r w:rsidR="00791F66">
        <w:t xml:space="preserve"> </w:t>
      </w:r>
      <w:r w:rsidRPr="001B65DA">
        <w:t>by</w:t>
      </w:r>
      <w:r w:rsidR="00791F66">
        <w:t xml:space="preserve"> </w:t>
      </w:r>
      <w:r w:rsidRPr="001B65DA">
        <w:t>BG&amp;E</w:t>
      </w:r>
      <w:r w:rsidR="00707731">
        <w:t>.</w:t>
      </w:r>
      <w:r w:rsidRPr="00707731">
        <w:rPr>
          <w:vertAlign w:val="superscript"/>
        </w:rPr>
        <w:t>Source</w:t>
      </w:r>
      <w:r w:rsidR="00791F66" w:rsidRPr="00707731">
        <w:rPr>
          <w:vertAlign w:val="superscript"/>
        </w:rPr>
        <w:t xml:space="preserve"> </w:t>
      </w:r>
      <w:r w:rsidRPr="00707731">
        <w:rPr>
          <w:vertAlign w:val="superscript"/>
        </w:rPr>
        <w:t>8</w:t>
      </w:r>
    </w:p>
    <w:p w14:paraId="0804DD8D" w14:textId="77777777" w:rsidR="003F6EDE" w:rsidRDefault="003F6EDE" w:rsidP="003F6EDE">
      <w:pPr>
        <w:pStyle w:val="SubStyle"/>
      </w:pPr>
    </w:p>
    <w:p w14:paraId="3DB413BC" w14:textId="371C41E9" w:rsidR="003F6EDE" w:rsidRPr="001B65DA" w:rsidRDefault="003F6EDE" w:rsidP="003F6EDE">
      <w:pPr>
        <w:pStyle w:val="SubStyle"/>
      </w:pPr>
      <w:r w:rsidRPr="001B65DA">
        <w:t>Definition</w:t>
      </w:r>
      <w:r w:rsidR="00791F66">
        <w:t xml:space="preserve"> </w:t>
      </w:r>
      <w:r w:rsidRPr="001B65DA">
        <w:t>of</w:t>
      </w:r>
      <w:r w:rsidR="00791F66">
        <w:t xml:space="preserve"> </w:t>
      </w:r>
      <w:r w:rsidRPr="001B65DA">
        <w:t>Terms</w:t>
      </w:r>
    </w:p>
    <w:p w14:paraId="69C8FD20" w14:textId="18FF37B4" w:rsidR="003F6EDE" w:rsidRPr="00794AB0" w:rsidRDefault="003F6EDE" w:rsidP="003F6EDE">
      <w:pPr>
        <w:pStyle w:val="Caption"/>
        <w:rPr>
          <w:rFonts w:cs="Arial"/>
        </w:rPr>
      </w:pPr>
      <w:bookmarkStart w:id="404" w:name="_Ref275509591"/>
      <w:bookmarkStart w:id="405" w:name="_Toc364760662"/>
      <w:bookmarkStart w:id="406" w:name="_Toc364420894"/>
      <w:bookmarkStart w:id="407" w:name="_Toc373320190"/>
      <w:bookmarkStart w:id="408" w:name="_Toc377465484"/>
      <w:bookmarkStart w:id="409" w:name="_Toc530141719"/>
      <w:bookmarkStart w:id="410" w:name="_Toc53540046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52</w:t>
      </w:r>
      <w:r w:rsidR="00C5682A">
        <w:rPr>
          <w:noProof/>
        </w:rPr>
        <w:fldChar w:fldCharType="end"/>
      </w:r>
      <w:bookmarkEnd w:id="404"/>
      <w:r>
        <w:t>:</w:t>
      </w:r>
      <w:r w:rsidR="00791F66">
        <w:t xml:space="preserve"> </w:t>
      </w:r>
      <w:r w:rsidR="00794AB0" w:rsidRPr="00534BF9">
        <w:t>Terms</w:t>
      </w:r>
      <w:r w:rsidR="00794AB0">
        <w:rPr>
          <w:rFonts w:cs="Arial"/>
        </w:rPr>
        <w:t>,</w:t>
      </w:r>
      <w:r w:rsidR="00791F66">
        <w:rPr>
          <w:rFonts w:cs="Arial"/>
        </w:rPr>
        <w:t xml:space="preserve"> </w:t>
      </w:r>
      <w:r w:rsidR="00794AB0">
        <w:rPr>
          <w:rFonts w:cs="Arial"/>
        </w:rPr>
        <w:t>Values,</w:t>
      </w:r>
      <w:r w:rsidR="00791F66">
        <w:rPr>
          <w:rFonts w:cs="Arial"/>
        </w:rPr>
        <w:t xml:space="preserve"> </w:t>
      </w:r>
      <w:r w:rsidR="00794AB0">
        <w:rPr>
          <w:rFonts w:cs="Arial"/>
        </w:rPr>
        <w:t>and</w:t>
      </w:r>
      <w:r w:rsidR="00791F66">
        <w:rPr>
          <w:rFonts w:cs="Arial"/>
        </w:rPr>
        <w:t xml:space="preserve"> </w:t>
      </w:r>
      <w:r w:rsidR="00794AB0">
        <w:rPr>
          <w:rFonts w:cs="Arial"/>
        </w:rPr>
        <w:t>References</w:t>
      </w:r>
      <w:r w:rsidR="00791F66">
        <w:rPr>
          <w:rFonts w:cs="Arial"/>
        </w:rPr>
        <w:t xml:space="preserve"> </w:t>
      </w:r>
      <w:r w:rsidR="00794AB0">
        <w:rPr>
          <w:rFonts w:cs="Arial"/>
        </w:rPr>
        <w:t>for</w:t>
      </w:r>
      <w:r w:rsidR="00791F66">
        <w:rPr>
          <w:rFonts w:cs="Arial"/>
        </w:rPr>
        <w:t xml:space="preserve"> </w:t>
      </w:r>
      <w:r w:rsidRPr="00F36094">
        <w:t>Fuel</w:t>
      </w:r>
      <w:r w:rsidR="00791F66">
        <w:t xml:space="preserve"> </w:t>
      </w:r>
      <w:r w:rsidRPr="00F36094">
        <w:t>Switching</w:t>
      </w:r>
      <w:r w:rsidR="00794AB0">
        <w:t>:</w:t>
      </w:r>
      <w:r w:rsidR="00791F66">
        <w:t xml:space="preserve"> </w:t>
      </w:r>
      <w:r w:rsidRPr="00F36094">
        <w:t>Electric</w:t>
      </w:r>
      <w:r w:rsidR="00791F66">
        <w:t xml:space="preserve"> </w:t>
      </w:r>
      <w:r>
        <w:t>Resistance</w:t>
      </w:r>
      <w:r w:rsidR="00791F66">
        <w:t xml:space="preserve"> </w:t>
      </w:r>
      <w:r w:rsidRPr="00F36094">
        <w:t>to</w:t>
      </w:r>
      <w:r w:rsidR="00791F66">
        <w:t xml:space="preserve"> </w:t>
      </w:r>
      <w:bookmarkEnd w:id="405"/>
      <w:r w:rsidRPr="00F36094">
        <w:t>Fossil</w:t>
      </w:r>
      <w:r w:rsidR="00791F66">
        <w:t xml:space="preserve"> </w:t>
      </w:r>
      <w:r w:rsidRPr="00F36094">
        <w:t>Fuel</w:t>
      </w:r>
      <w:r w:rsidR="00791F66">
        <w:t xml:space="preserve"> </w:t>
      </w:r>
      <w:r w:rsidRPr="00F36094">
        <w:t>Water</w:t>
      </w:r>
      <w:r w:rsidR="00791F66">
        <w:t xml:space="preserve"> </w:t>
      </w:r>
      <w:r w:rsidRPr="00F36094">
        <w:t>Heater</w:t>
      </w:r>
      <w:bookmarkEnd w:id="406"/>
      <w:bookmarkEnd w:id="407"/>
      <w:bookmarkEnd w:id="408"/>
      <w:bookmarkEnd w:id="409"/>
      <w:bookmarkEnd w:id="410"/>
    </w:p>
    <w:tbl>
      <w:tblPr>
        <w:tblStyle w:val="TableGrid"/>
        <w:tblW w:w="0" w:type="auto"/>
        <w:tblInd w:w="108" w:type="dxa"/>
        <w:tblLook w:val="04A0" w:firstRow="1" w:lastRow="0" w:firstColumn="1" w:lastColumn="0" w:noHBand="0" w:noVBand="1"/>
      </w:tblPr>
      <w:tblGrid>
        <w:gridCol w:w="3999"/>
        <w:gridCol w:w="1461"/>
        <w:gridCol w:w="2235"/>
        <w:gridCol w:w="827"/>
      </w:tblGrid>
      <w:tr w:rsidR="003F6EDE" w14:paraId="0D5816E4" w14:textId="77777777" w:rsidTr="00BD00FF">
        <w:trPr>
          <w:trHeight w:val="305"/>
          <w:tblHeader/>
        </w:trPr>
        <w:tc>
          <w:tcPr>
            <w:tcW w:w="4069" w:type="dxa"/>
            <w:shd w:val="clear" w:color="auto" w:fill="BFBFBF" w:themeFill="background1" w:themeFillShade="BF"/>
          </w:tcPr>
          <w:p w14:paraId="5EA3AEC2" w14:textId="072B5D80" w:rsidR="003F6EDE" w:rsidRDefault="0062089D" w:rsidP="00BD00FF">
            <w:pPr>
              <w:tabs>
                <w:tab w:val="left" w:pos="720"/>
              </w:tabs>
              <w:spacing w:before="60" w:after="60"/>
              <w:jc w:val="left"/>
            </w:pPr>
            <w:r>
              <w:rPr>
                <w:b/>
                <w:sz w:val="18"/>
              </w:rPr>
              <w:t>Term</w:t>
            </w:r>
          </w:p>
        </w:tc>
        <w:tc>
          <w:tcPr>
            <w:tcW w:w="1473" w:type="dxa"/>
            <w:shd w:val="clear" w:color="auto" w:fill="BFBFBF" w:themeFill="background1" w:themeFillShade="BF"/>
          </w:tcPr>
          <w:p w14:paraId="4874252A" w14:textId="77777777" w:rsidR="003F6EDE" w:rsidRDefault="003F6EDE" w:rsidP="00BD00FF">
            <w:pPr>
              <w:tabs>
                <w:tab w:val="left" w:pos="720"/>
              </w:tabs>
              <w:spacing w:before="60" w:after="60"/>
              <w:jc w:val="center"/>
            </w:pPr>
            <w:r>
              <w:rPr>
                <w:b/>
                <w:sz w:val="18"/>
              </w:rPr>
              <w:t>Unit</w:t>
            </w:r>
          </w:p>
        </w:tc>
        <w:tc>
          <w:tcPr>
            <w:tcW w:w="2265" w:type="dxa"/>
            <w:shd w:val="clear" w:color="auto" w:fill="BFBFBF" w:themeFill="background1" w:themeFillShade="BF"/>
          </w:tcPr>
          <w:p w14:paraId="2AC28A2F" w14:textId="77777777" w:rsidR="003F6EDE" w:rsidRDefault="003F6EDE" w:rsidP="00BD00FF">
            <w:pPr>
              <w:tabs>
                <w:tab w:val="left" w:pos="720"/>
              </w:tabs>
              <w:spacing w:before="60" w:after="60"/>
              <w:jc w:val="center"/>
            </w:pPr>
            <w:r w:rsidRPr="00F84A22">
              <w:rPr>
                <w:b/>
                <w:sz w:val="18"/>
              </w:rPr>
              <w:t>Values</w:t>
            </w:r>
          </w:p>
        </w:tc>
        <w:tc>
          <w:tcPr>
            <w:tcW w:w="715" w:type="dxa"/>
            <w:shd w:val="clear" w:color="auto" w:fill="BFBFBF" w:themeFill="background1" w:themeFillShade="BF"/>
          </w:tcPr>
          <w:p w14:paraId="043C0352" w14:textId="77777777" w:rsidR="003F6EDE" w:rsidRDefault="003F6EDE" w:rsidP="00BD00FF">
            <w:pPr>
              <w:tabs>
                <w:tab w:val="left" w:pos="720"/>
              </w:tabs>
              <w:spacing w:before="60" w:after="60"/>
              <w:jc w:val="center"/>
            </w:pPr>
            <w:r w:rsidRPr="00F84A22">
              <w:rPr>
                <w:b/>
                <w:sz w:val="18"/>
              </w:rPr>
              <w:t>Source</w:t>
            </w:r>
          </w:p>
        </w:tc>
      </w:tr>
      <w:tr w:rsidR="003F6EDE" w14:paraId="150E884C" w14:textId="77777777" w:rsidTr="00D13F20">
        <w:tc>
          <w:tcPr>
            <w:tcW w:w="4069" w:type="dxa"/>
          </w:tcPr>
          <w:p w14:paraId="0772E1DA" w14:textId="238AF8DA" w:rsidR="003F6EDE" w:rsidRPr="0077516C" w:rsidRDefault="0014702D" w:rsidP="00BD00FF">
            <w:pPr>
              <w:tabs>
                <w:tab w:val="left" w:pos="720"/>
              </w:tabs>
              <w:spacing w:before="60" w:after="60"/>
              <w:jc w:val="left"/>
              <w:rPr>
                <w:sz w:val="18"/>
                <w:szCs w:val="18"/>
              </w:rPr>
            </w:pPr>
            <w:r>
              <w:rPr>
                <w:i/>
                <w:sz w:val="18"/>
                <w:szCs w:val="18"/>
              </w:rPr>
              <w:t>U</w:t>
            </w:r>
            <w:r w:rsidR="003F6EDE" w:rsidRPr="0077516C">
              <w:rPr>
                <w:i/>
                <w:sz w:val="18"/>
                <w:szCs w:val="18"/>
              </w:rPr>
              <w:t>EF</w:t>
            </w:r>
            <w:r w:rsidR="00C30E09" w:rsidRPr="0077516C">
              <w:rPr>
                <w:i/>
                <w:sz w:val="18"/>
                <w:szCs w:val="18"/>
                <w:vertAlign w:val="subscript"/>
              </w:rPr>
              <w:t xml:space="preserve"> b</w:t>
            </w:r>
            <w:r w:rsidR="00C30E09">
              <w:rPr>
                <w:i/>
                <w:sz w:val="18"/>
                <w:szCs w:val="18"/>
                <w:vertAlign w:val="subscript"/>
              </w:rPr>
              <w:t>ase,</w:t>
            </w:r>
            <w:r w:rsidR="003F6EDE" w:rsidRPr="0077516C">
              <w:rPr>
                <w:i/>
                <w:sz w:val="18"/>
                <w:szCs w:val="18"/>
                <w:vertAlign w:val="subscript"/>
              </w:rPr>
              <w:t>elec</w:t>
            </w:r>
            <w:r w:rsidR="00791F66">
              <w:rPr>
                <w:sz w:val="18"/>
                <w:szCs w:val="18"/>
                <w:vertAlign w:val="subscript"/>
              </w:rPr>
              <w:t xml:space="preserve"> </w:t>
            </w:r>
            <w:r w:rsidR="003F6EDE" w:rsidRPr="0077516C">
              <w:rPr>
                <w:sz w:val="18"/>
                <w:szCs w:val="18"/>
              </w:rPr>
              <w:t>,</w:t>
            </w:r>
            <w:r w:rsidR="00791F66">
              <w:rPr>
                <w:sz w:val="18"/>
                <w:szCs w:val="18"/>
              </w:rPr>
              <w:t xml:space="preserve"> </w:t>
            </w:r>
            <w:r w:rsidR="003F6EDE" w:rsidRPr="0077516C">
              <w:rPr>
                <w:sz w:val="18"/>
                <w:szCs w:val="18"/>
              </w:rPr>
              <w:t>Energy</w:t>
            </w:r>
            <w:r w:rsidR="00791F66">
              <w:rPr>
                <w:sz w:val="18"/>
                <w:szCs w:val="18"/>
              </w:rPr>
              <w:t xml:space="preserve"> </w:t>
            </w:r>
            <w:r w:rsidR="003F6EDE" w:rsidRPr="0077516C">
              <w:rPr>
                <w:sz w:val="18"/>
                <w:szCs w:val="18"/>
              </w:rPr>
              <w:t>Factor</w:t>
            </w:r>
            <w:r w:rsidR="00791F66">
              <w:rPr>
                <w:sz w:val="18"/>
                <w:szCs w:val="18"/>
              </w:rPr>
              <w:t xml:space="preserve"> </w:t>
            </w:r>
            <w:r w:rsidR="003F6EDE" w:rsidRPr="0077516C">
              <w:rPr>
                <w:sz w:val="18"/>
                <w:szCs w:val="18"/>
              </w:rPr>
              <w:t>of</w:t>
            </w:r>
            <w:r w:rsidR="00791F66">
              <w:rPr>
                <w:sz w:val="18"/>
                <w:szCs w:val="18"/>
              </w:rPr>
              <w:t xml:space="preserve"> </w:t>
            </w:r>
            <w:r w:rsidR="003F6EDE" w:rsidRPr="0077516C">
              <w:rPr>
                <w:sz w:val="18"/>
                <w:szCs w:val="18"/>
              </w:rPr>
              <w:t>baseline</w:t>
            </w:r>
            <w:r w:rsidR="00791F66">
              <w:rPr>
                <w:sz w:val="18"/>
                <w:szCs w:val="18"/>
              </w:rPr>
              <w:t xml:space="preserve"> </w:t>
            </w:r>
            <w:r w:rsidR="003F6EDE" w:rsidRPr="0077516C">
              <w:rPr>
                <w:sz w:val="18"/>
                <w:szCs w:val="18"/>
              </w:rPr>
              <w:t>water</w:t>
            </w:r>
            <w:r w:rsidR="00791F66">
              <w:rPr>
                <w:sz w:val="18"/>
                <w:szCs w:val="18"/>
              </w:rPr>
              <w:t xml:space="preserve"> </w:t>
            </w:r>
            <w:r w:rsidR="003F6EDE" w:rsidRPr="0077516C">
              <w:rPr>
                <w:sz w:val="18"/>
                <w:szCs w:val="18"/>
              </w:rPr>
              <w:t>heater</w:t>
            </w:r>
          </w:p>
        </w:tc>
        <w:tc>
          <w:tcPr>
            <w:tcW w:w="1473" w:type="dxa"/>
            <w:vAlign w:val="center"/>
          </w:tcPr>
          <w:p w14:paraId="5D4F2470" w14:textId="25013142" w:rsidR="003F6EDE" w:rsidRPr="0077516C" w:rsidRDefault="00D13F20" w:rsidP="00D13F20">
            <w:pPr>
              <w:tabs>
                <w:tab w:val="left" w:pos="720"/>
              </w:tabs>
              <w:spacing w:before="60" w:after="60"/>
              <w:jc w:val="center"/>
              <w:rPr>
                <w:sz w:val="18"/>
                <w:szCs w:val="18"/>
              </w:rPr>
            </w:pPr>
            <w:r>
              <w:rPr>
                <w:i/>
                <w:sz w:val="18"/>
                <w:szCs w:val="18"/>
              </w:rPr>
              <w:t>Proportion</w:t>
            </w:r>
          </w:p>
        </w:tc>
        <w:tc>
          <w:tcPr>
            <w:tcW w:w="2265" w:type="dxa"/>
            <w:vAlign w:val="center"/>
          </w:tcPr>
          <w:p w14:paraId="4035B807" w14:textId="1D602F02" w:rsidR="003F6EDE" w:rsidRPr="006D044B" w:rsidRDefault="003F6EDE" w:rsidP="00BD00FF">
            <w:pPr>
              <w:keepNext/>
              <w:tabs>
                <w:tab w:val="left" w:pos="720"/>
              </w:tabs>
              <w:spacing w:before="60" w:after="60"/>
              <w:jc w:val="center"/>
              <w:rPr>
                <w:sz w:val="18"/>
                <w:szCs w:val="18"/>
              </w:rPr>
            </w:pPr>
            <w:r w:rsidRPr="006D044B">
              <w:rPr>
                <w:sz w:val="18"/>
                <w:szCs w:val="18"/>
              </w:rPr>
              <w:t>EDC</w:t>
            </w:r>
            <w:r w:rsidR="00791F66" w:rsidRPr="006D044B">
              <w:rPr>
                <w:sz w:val="18"/>
                <w:szCs w:val="18"/>
              </w:rPr>
              <w:t xml:space="preserve"> </w:t>
            </w:r>
            <w:r w:rsidRPr="006D044B">
              <w:rPr>
                <w:sz w:val="18"/>
                <w:szCs w:val="18"/>
              </w:rPr>
              <w:t>Data</w:t>
            </w:r>
            <w:r w:rsidR="00791F66" w:rsidRPr="006D044B">
              <w:rPr>
                <w:sz w:val="18"/>
                <w:szCs w:val="18"/>
              </w:rPr>
              <w:t xml:space="preserve"> </w:t>
            </w:r>
            <w:r w:rsidRPr="006D044B">
              <w:rPr>
                <w:sz w:val="18"/>
                <w:szCs w:val="18"/>
              </w:rPr>
              <w:t>Gathering</w:t>
            </w:r>
          </w:p>
          <w:p w14:paraId="67E1A820" w14:textId="52622CD6" w:rsidR="003F6EDE" w:rsidRPr="0077516C" w:rsidRDefault="003F6EDE" w:rsidP="00BD00FF">
            <w:pPr>
              <w:tabs>
                <w:tab w:val="left" w:pos="720"/>
              </w:tabs>
              <w:spacing w:before="60" w:after="60"/>
              <w:jc w:val="center"/>
              <w:rPr>
                <w:sz w:val="18"/>
                <w:szCs w:val="18"/>
              </w:rPr>
            </w:pPr>
            <w:r w:rsidRPr="006D044B">
              <w:rPr>
                <w:sz w:val="18"/>
                <w:szCs w:val="18"/>
              </w:rPr>
              <w:t>Default</w:t>
            </w:r>
            <w:r w:rsidR="006D044B" w:rsidRPr="006D044B">
              <w:rPr>
                <w:sz w:val="18"/>
                <w:szCs w:val="18"/>
              </w:rPr>
              <w:t xml:space="preserve">: </w:t>
            </w:r>
            <w:r w:rsidR="006D044B" w:rsidRPr="006D044B">
              <w:rPr>
                <w:sz w:val="18"/>
                <w:szCs w:val="18"/>
              </w:rPr>
              <w:fldChar w:fldCharType="begin"/>
            </w:r>
            <w:r w:rsidR="006D044B" w:rsidRPr="006D044B">
              <w:rPr>
                <w:sz w:val="18"/>
                <w:szCs w:val="18"/>
              </w:rPr>
              <w:instrText xml:space="preserve"> REF _Ref533706168 \h </w:instrText>
            </w:r>
            <w:r w:rsidR="006D044B">
              <w:rPr>
                <w:sz w:val="18"/>
                <w:szCs w:val="18"/>
              </w:rPr>
              <w:instrText xml:space="preserve"> \* MERGEFORMAT </w:instrText>
            </w:r>
            <w:r w:rsidR="006D044B" w:rsidRPr="006D044B">
              <w:rPr>
                <w:sz w:val="18"/>
                <w:szCs w:val="18"/>
              </w:rPr>
            </w:r>
            <w:r w:rsidR="006D044B" w:rsidRPr="006D044B">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49</w:t>
            </w:r>
            <w:r w:rsidR="006D044B" w:rsidRPr="006D044B">
              <w:rPr>
                <w:sz w:val="18"/>
                <w:szCs w:val="18"/>
              </w:rPr>
              <w:fldChar w:fldCharType="end"/>
            </w:r>
            <w:r w:rsidR="006D044B" w:rsidRPr="006D044B">
              <w:rPr>
                <w:sz w:val="18"/>
                <w:szCs w:val="18"/>
              </w:rPr>
              <w:t xml:space="preserve"> in in Section </w:t>
            </w:r>
            <w:r w:rsidR="006D044B" w:rsidRPr="006D044B">
              <w:rPr>
                <w:sz w:val="18"/>
                <w:szCs w:val="18"/>
              </w:rPr>
              <w:fldChar w:fldCharType="begin"/>
            </w:r>
            <w:r w:rsidR="006D044B" w:rsidRPr="006D044B">
              <w:rPr>
                <w:sz w:val="18"/>
                <w:szCs w:val="18"/>
              </w:rPr>
              <w:instrText xml:space="preserve"> REF _Ref533003863 \r \h </w:instrText>
            </w:r>
            <w:r w:rsidR="006D044B">
              <w:rPr>
                <w:sz w:val="18"/>
                <w:szCs w:val="18"/>
              </w:rPr>
              <w:instrText xml:space="preserve"> \* MERGEFORMAT </w:instrText>
            </w:r>
            <w:r w:rsidR="006D044B" w:rsidRPr="006D044B">
              <w:rPr>
                <w:sz w:val="18"/>
                <w:szCs w:val="18"/>
              </w:rPr>
            </w:r>
            <w:r w:rsidR="006D044B" w:rsidRPr="006D044B">
              <w:rPr>
                <w:sz w:val="18"/>
                <w:szCs w:val="18"/>
              </w:rPr>
              <w:fldChar w:fldCharType="separate"/>
            </w:r>
            <w:r w:rsidR="00EB6430">
              <w:rPr>
                <w:sz w:val="18"/>
                <w:szCs w:val="18"/>
              </w:rPr>
              <w:t>2.3.1</w:t>
            </w:r>
            <w:r w:rsidR="006D044B" w:rsidRPr="006D044B">
              <w:rPr>
                <w:sz w:val="18"/>
                <w:szCs w:val="18"/>
              </w:rPr>
              <w:fldChar w:fldCharType="end"/>
            </w:r>
          </w:p>
        </w:tc>
        <w:tc>
          <w:tcPr>
            <w:tcW w:w="715" w:type="dxa"/>
          </w:tcPr>
          <w:p w14:paraId="56FBCDAF" w14:textId="77777777" w:rsidR="003F6EDE" w:rsidRPr="0077516C" w:rsidRDefault="003F6EDE" w:rsidP="00BD00FF">
            <w:pPr>
              <w:tabs>
                <w:tab w:val="left" w:pos="720"/>
              </w:tabs>
              <w:spacing w:before="60" w:after="60"/>
              <w:jc w:val="center"/>
              <w:rPr>
                <w:sz w:val="18"/>
                <w:szCs w:val="18"/>
              </w:rPr>
            </w:pPr>
            <w:r w:rsidRPr="0077516C">
              <w:rPr>
                <w:sz w:val="18"/>
                <w:szCs w:val="18"/>
              </w:rPr>
              <w:t>2</w:t>
            </w:r>
          </w:p>
        </w:tc>
      </w:tr>
      <w:tr w:rsidR="003F6EDE" w14:paraId="4BD58E19" w14:textId="77777777" w:rsidTr="00D13F20">
        <w:tc>
          <w:tcPr>
            <w:tcW w:w="4069" w:type="dxa"/>
          </w:tcPr>
          <w:p w14:paraId="698F774A" w14:textId="4E2E5C99" w:rsidR="003F6EDE" w:rsidRPr="0077516C" w:rsidRDefault="0014702D" w:rsidP="00BD00FF">
            <w:pPr>
              <w:tabs>
                <w:tab w:val="left" w:pos="720"/>
              </w:tabs>
              <w:spacing w:before="60" w:after="60"/>
              <w:jc w:val="left"/>
              <w:rPr>
                <w:sz w:val="18"/>
                <w:szCs w:val="18"/>
              </w:rPr>
            </w:pPr>
            <w:r>
              <w:rPr>
                <w:i/>
                <w:sz w:val="18"/>
                <w:szCs w:val="18"/>
              </w:rPr>
              <w:t>U</w:t>
            </w:r>
            <w:r w:rsidR="003F6EDE" w:rsidRPr="0077516C">
              <w:rPr>
                <w:i/>
                <w:sz w:val="18"/>
                <w:szCs w:val="18"/>
              </w:rPr>
              <w:t>EF</w:t>
            </w:r>
            <w:r w:rsidR="003F6EDE" w:rsidRPr="0077516C">
              <w:rPr>
                <w:i/>
                <w:sz w:val="18"/>
                <w:szCs w:val="18"/>
                <w:vertAlign w:val="subscript"/>
              </w:rPr>
              <w:t>installed,</w:t>
            </w:r>
            <w:r w:rsidR="00791F66">
              <w:rPr>
                <w:i/>
                <w:sz w:val="18"/>
                <w:szCs w:val="18"/>
                <w:vertAlign w:val="subscript"/>
              </w:rPr>
              <w:t xml:space="preserve"> </w:t>
            </w:r>
            <w:r w:rsidR="003F6EDE" w:rsidRPr="0077516C">
              <w:rPr>
                <w:i/>
                <w:sz w:val="18"/>
                <w:szCs w:val="18"/>
                <w:vertAlign w:val="subscript"/>
              </w:rPr>
              <w:t>NG</w:t>
            </w:r>
            <w:r w:rsidR="00791F66">
              <w:rPr>
                <w:sz w:val="18"/>
                <w:szCs w:val="18"/>
                <w:vertAlign w:val="subscript"/>
              </w:rPr>
              <w:t xml:space="preserve"> </w:t>
            </w:r>
            <w:r w:rsidR="003F6EDE" w:rsidRPr="0077516C">
              <w:rPr>
                <w:sz w:val="18"/>
                <w:szCs w:val="18"/>
              </w:rPr>
              <w:t>,</w:t>
            </w:r>
            <w:r w:rsidR="00791F66">
              <w:rPr>
                <w:sz w:val="18"/>
                <w:szCs w:val="18"/>
              </w:rPr>
              <w:t xml:space="preserve"> </w:t>
            </w:r>
            <w:r w:rsidR="003F6EDE" w:rsidRPr="0077516C">
              <w:rPr>
                <w:sz w:val="18"/>
                <w:szCs w:val="18"/>
              </w:rPr>
              <w:t>Energy</w:t>
            </w:r>
            <w:r w:rsidR="00791F66">
              <w:rPr>
                <w:sz w:val="18"/>
                <w:szCs w:val="18"/>
              </w:rPr>
              <w:t xml:space="preserve"> </w:t>
            </w:r>
            <w:r w:rsidR="003F6EDE" w:rsidRPr="0077516C">
              <w:rPr>
                <w:sz w:val="18"/>
                <w:szCs w:val="18"/>
              </w:rPr>
              <w:t>Factor</w:t>
            </w:r>
            <w:r w:rsidR="00791F66">
              <w:rPr>
                <w:sz w:val="18"/>
                <w:szCs w:val="18"/>
              </w:rPr>
              <w:t xml:space="preserve"> </w:t>
            </w:r>
            <w:r w:rsidR="003F6EDE" w:rsidRPr="0077516C">
              <w:rPr>
                <w:sz w:val="18"/>
                <w:szCs w:val="18"/>
              </w:rPr>
              <w:t>of</w:t>
            </w:r>
            <w:r w:rsidR="00791F66">
              <w:rPr>
                <w:sz w:val="18"/>
                <w:szCs w:val="18"/>
              </w:rPr>
              <w:t xml:space="preserve"> </w:t>
            </w:r>
            <w:r w:rsidR="003F6EDE" w:rsidRPr="0077516C">
              <w:rPr>
                <w:sz w:val="18"/>
                <w:szCs w:val="18"/>
              </w:rPr>
              <w:t>installed</w:t>
            </w:r>
            <w:r w:rsidR="00791F66">
              <w:rPr>
                <w:sz w:val="18"/>
                <w:szCs w:val="18"/>
              </w:rPr>
              <w:t xml:space="preserve"> </w:t>
            </w:r>
            <w:r w:rsidR="003F6EDE" w:rsidRPr="0077516C">
              <w:rPr>
                <w:sz w:val="18"/>
                <w:szCs w:val="18"/>
              </w:rPr>
              <w:t>natural</w:t>
            </w:r>
            <w:r w:rsidR="00791F66">
              <w:rPr>
                <w:sz w:val="18"/>
                <w:szCs w:val="18"/>
              </w:rPr>
              <w:t xml:space="preserve"> </w:t>
            </w:r>
            <w:r w:rsidR="003F6EDE" w:rsidRPr="0077516C">
              <w:rPr>
                <w:sz w:val="18"/>
                <w:szCs w:val="18"/>
              </w:rPr>
              <w:t>gas</w:t>
            </w:r>
            <w:r w:rsidR="00791F66">
              <w:rPr>
                <w:sz w:val="18"/>
                <w:szCs w:val="18"/>
              </w:rPr>
              <w:t xml:space="preserve"> </w:t>
            </w:r>
            <w:r w:rsidR="003F6EDE" w:rsidRPr="0077516C">
              <w:rPr>
                <w:sz w:val="18"/>
                <w:szCs w:val="18"/>
              </w:rPr>
              <w:t>water</w:t>
            </w:r>
            <w:r w:rsidR="00791F66">
              <w:rPr>
                <w:sz w:val="18"/>
                <w:szCs w:val="18"/>
              </w:rPr>
              <w:t xml:space="preserve"> </w:t>
            </w:r>
            <w:r w:rsidR="003F6EDE" w:rsidRPr="0077516C">
              <w:rPr>
                <w:sz w:val="18"/>
                <w:szCs w:val="18"/>
              </w:rPr>
              <w:t>heater</w:t>
            </w:r>
          </w:p>
        </w:tc>
        <w:tc>
          <w:tcPr>
            <w:tcW w:w="1473" w:type="dxa"/>
            <w:vAlign w:val="center"/>
          </w:tcPr>
          <w:p w14:paraId="3FE04E1D" w14:textId="0E75D8B7" w:rsidR="003F6EDE" w:rsidRPr="0077516C" w:rsidRDefault="00D13F20" w:rsidP="00D13F20">
            <w:pPr>
              <w:tabs>
                <w:tab w:val="left" w:pos="720"/>
              </w:tabs>
              <w:spacing w:before="60" w:after="60"/>
              <w:jc w:val="center"/>
              <w:rPr>
                <w:sz w:val="18"/>
                <w:szCs w:val="18"/>
              </w:rPr>
            </w:pPr>
            <w:r>
              <w:rPr>
                <w:i/>
                <w:sz w:val="18"/>
                <w:szCs w:val="18"/>
              </w:rPr>
              <w:t>Proportion</w:t>
            </w:r>
          </w:p>
        </w:tc>
        <w:tc>
          <w:tcPr>
            <w:tcW w:w="2265" w:type="dxa"/>
          </w:tcPr>
          <w:p w14:paraId="1B218E85" w14:textId="46C22E0C" w:rsidR="003F6EDE" w:rsidRPr="0077516C" w:rsidRDefault="003F6EDE" w:rsidP="00BD00FF">
            <w:pPr>
              <w:pStyle w:val="TableCell"/>
              <w:spacing w:before="60" w:after="60"/>
              <w:jc w:val="center"/>
              <w:rPr>
                <w:szCs w:val="18"/>
              </w:rPr>
            </w:pPr>
            <w:r w:rsidRPr="0077516C">
              <w:rPr>
                <w:szCs w:val="18"/>
              </w:rPr>
              <w:t>EDC</w:t>
            </w:r>
            <w:r w:rsidR="00791F66">
              <w:rPr>
                <w:szCs w:val="18"/>
              </w:rPr>
              <w:t xml:space="preserve"> </w:t>
            </w:r>
            <w:r w:rsidRPr="0077516C">
              <w:rPr>
                <w:szCs w:val="18"/>
              </w:rPr>
              <w:t>Data</w:t>
            </w:r>
            <w:r w:rsidR="00791F66">
              <w:rPr>
                <w:szCs w:val="18"/>
              </w:rPr>
              <w:t xml:space="preserve"> </w:t>
            </w:r>
            <w:r w:rsidRPr="0077516C">
              <w:rPr>
                <w:szCs w:val="18"/>
              </w:rPr>
              <w:t>Gathering</w:t>
            </w:r>
          </w:p>
          <w:p w14:paraId="716551F0" w14:textId="77777777" w:rsidR="003F6EDE" w:rsidRDefault="003F6EDE" w:rsidP="00BD00FF">
            <w:pPr>
              <w:tabs>
                <w:tab w:val="left" w:pos="720"/>
              </w:tabs>
              <w:spacing w:before="60" w:after="60"/>
              <w:jc w:val="center"/>
              <w:rPr>
                <w:sz w:val="18"/>
                <w:szCs w:val="18"/>
              </w:rPr>
            </w:pPr>
            <w:r w:rsidRPr="00614B0C">
              <w:rPr>
                <w:sz w:val="18"/>
                <w:szCs w:val="18"/>
              </w:rPr>
              <w:t>Default</w:t>
            </w:r>
            <w:r>
              <w:rPr>
                <w:sz w:val="18"/>
                <w:szCs w:val="18"/>
              </w:rPr>
              <w:t>:</w:t>
            </w:r>
          </w:p>
          <w:p w14:paraId="57056B48" w14:textId="702F0AB2" w:rsidR="003F6EDE" w:rsidRPr="0077516C" w:rsidRDefault="003F6EDE" w:rsidP="00BD00FF">
            <w:pPr>
              <w:tabs>
                <w:tab w:val="left" w:pos="720"/>
              </w:tabs>
              <w:spacing w:before="60" w:after="60"/>
              <w:jc w:val="center"/>
              <w:rPr>
                <w:sz w:val="18"/>
                <w:szCs w:val="18"/>
              </w:rPr>
            </w:pPr>
            <w:r>
              <w:rPr>
                <w:rFonts w:cs="Arial"/>
                <w:sz w:val="18"/>
                <w:szCs w:val="18"/>
              </w:rPr>
              <w:t>≤55</w:t>
            </w:r>
            <w:r w:rsidR="00791F66">
              <w:rPr>
                <w:rFonts w:cs="Arial"/>
                <w:sz w:val="18"/>
                <w:szCs w:val="18"/>
              </w:rPr>
              <w:t xml:space="preserve"> </w:t>
            </w:r>
            <w:r>
              <w:rPr>
                <w:rFonts w:cs="Arial"/>
                <w:sz w:val="18"/>
                <w:szCs w:val="18"/>
              </w:rPr>
              <w:t>Gallons=</w:t>
            </w:r>
            <w:r w:rsidR="00791F66">
              <w:rPr>
                <w:rFonts w:cs="Arial"/>
                <w:sz w:val="18"/>
                <w:szCs w:val="18"/>
              </w:rPr>
              <w:t xml:space="preserve"> </w:t>
            </w:r>
            <w:r w:rsidRPr="0077516C">
              <w:rPr>
                <w:sz w:val="18"/>
                <w:szCs w:val="18"/>
              </w:rPr>
              <w:t>0.67</w:t>
            </w:r>
          </w:p>
          <w:p w14:paraId="05F1962E" w14:textId="7485F0C8" w:rsidR="003F6EDE" w:rsidRPr="0077516C" w:rsidRDefault="003F6EDE" w:rsidP="00BD00FF">
            <w:pPr>
              <w:tabs>
                <w:tab w:val="left" w:pos="720"/>
              </w:tabs>
              <w:spacing w:before="60" w:after="60"/>
              <w:jc w:val="center"/>
              <w:rPr>
                <w:sz w:val="18"/>
                <w:szCs w:val="18"/>
              </w:rPr>
            </w:pPr>
            <w:r w:rsidRPr="0077516C">
              <w:rPr>
                <w:sz w:val="18"/>
                <w:szCs w:val="18"/>
              </w:rPr>
              <w:t>&gt;55</w:t>
            </w:r>
            <w:r w:rsidR="00791F66">
              <w:rPr>
                <w:sz w:val="18"/>
                <w:szCs w:val="18"/>
              </w:rPr>
              <w:t xml:space="preserve"> </w:t>
            </w:r>
            <w:r w:rsidRPr="0077516C">
              <w:rPr>
                <w:sz w:val="18"/>
                <w:szCs w:val="18"/>
              </w:rPr>
              <w:t>Gallons=</w:t>
            </w:r>
            <w:r w:rsidR="00791F66">
              <w:rPr>
                <w:sz w:val="18"/>
                <w:szCs w:val="18"/>
              </w:rPr>
              <w:t xml:space="preserve"> </w:t>
            </w:r>
            <w:r w:rsidRPr="0077516C">
              <w:rPr>
                <w:sz w:val="18"/>
                <w:szCs w:val="18"/>
              </w:rPr>
              <w:t>0.77</w:t>
            </w:r>
          </w:p>
        </w:tc>
        <w:tc>
          <w:tcPr>
            <w:tcW w:w="715" w:type="dxa"/>
          </w:tcPr>
          <w:p w14:paraId="201B2134" w14:textId="77777777" w:rsidR="003F6EDE" w:rsidRPr="0077516C" w:rsidRDefault="003F6EDE" w:rsidP="00BD00FF">
            <w:pPr>
              <w:tabs>
                <w:tab w:val="left" w:pos="720"/>
              </w:tabs>
              <w:spacing w:before="60" w:after="60"/>
              <w:jc w:val="center"/>
              <w:rPr>
                <w:sz w:val="18"/>
                <w:szCs w:val="18"/>
              </w:rPr>
            </w:pPr>
            <w:r w:rsidRPr="0077516C">
              <w:rPr>
                <w:sz w:val="18"/>
                <w:szCs w:val="18"/>
              </w:rPr>
              <w:t>3</w:t>
            </w:r>
          </w:p>
        </w:tc>
      </w:tr>
      <w:tr w:rsidR="003F6EDE" w14:paraId="4FCB13FF" w14:textId="77777777" w:rsidTr="00D13F20">
        <w:tc>
          <w:tcPr>
            <w:tcW w:w="4069" w:type="dxa"/>
          </w:tcPr>
          <w:p w14:paraId="5AB9367D" w14:textId="283FEF52" w:rsidR="003F6EDE" w:rsidRPr="0077516C" w:rsidRDefault="0014702D" w:rsidP="00BD00FF">
            <w:pPr>
              <w:tabs>
                <w:tab w:val="left" w:pos="720"/>
              </w:tabs>
              <w:spacing w:before="60" w:after="60"/>
              <w:jc w:val="left"/>
              <w:rPr>
                <w:sz w:val="18"/>
                <w:szCs w:val="18"/>
              </w:rPr>
            </w:pPr>
            <w:r>
              <w:rPr>
                <w:i/>
                <w:sz w:val="18"/>
                <w:szCs w:val="18"/>
              </w:rPr>
              <w:t>U</w:t>
            </w:r>
            <w:r w:rsidR="003F6EDE" w:rsidRPr="0077516C">
              <w:rPr>
                <w:i/>
                <w:sz w:val="18"/>
                <w:szCs w:val="18"/>
              </w:rPr>
              <w:t>EF</w:t>
            </w:r>
            <w:r w:rsidR="003F6EDE" w:rsidRPr="0077516C">
              <w:rPr>
                <w:i/>
                <w:sz w:val="18"/>
                <w:szCs w:val="18"/>
                <w:vertAlign w:val="subscript"/>
              </w:rPr>
              <w:t>installed,Propane</w:t>
            </w:r>
            <w:r w:rsidR="00791F66">
              <w:rPr>
                <w:sz w:val="18"/>
                <w:szCs w:val="18"/>
                <w:vertAlign w:val="subscript"/>
              </w:rPr>
              <w:t xml:space="preserve"> </w:t>
            </w:r>
            <w:r w:rsidR="003F6EDE" w:rsidRPr="0077516C">
              <w:rPr>
                <w:sz w:val="18"/>
                <w:szCs w:val="18"/>
              </w:rPr>
              <w:t>,</w:t>
            </w:r>
            <w:r w:rsidR="00791F66">
              <w:rPr>
                <w:sz w:val="18"/>
                <w:szCs w:val="18"/>
              </w:rPr>
              <w:t xml:space="preserve"> </w:t>
            </w:r>
            <w:r w:rsidR="003F6EDE" w:rsidRPr="0077516C">
              <w:rPr>
                <w:sz w:val="18"/>
                <w:szCs w:val="18"/>
              </w:rPr>
              <w:t>Energy</w:t>
            </w:r>
            <w:r w:rsidR="00791F66">
              <w:rPr>
                <w:sz w:val="18"/>
                <w:szCs w:val="18"/>
              </w:rPr>
              <w:t xml:space="preserve"> </w:t>
            </w:r>
            <w:r w:rsidR="003F6EDE" w:rsidRPr="0077516C">
              <w:rPr>
                <w:sz w:val="18"/>
                <w:szCs w:val="18"/>
              </w:rPr>
              <w:t>Factor</w:t>
            </w:r>
            <w:r w:rsidR="00791F66">
              <w:rPr>
                <w:sz w:val="18"/>
                <w:szCs w:val="18"/>
              </w:rPr>
              <w:t xml:space="preserve"> </w:t>
            </w:r>
            <w:r w:rsidR="003F6EDE" w:rsidRPr="0077516C">
              <w:rPr>
                <w:sz w:val="18"/>
                <w:szCs w:val="18"/>
              </w:rPr>
              <w:t>of</w:t>
            </w:r>
            <w:r w:rsidR="00791F66">
              <w:rPr>
                <w:sz w:val="18"/>
                <w:szCs w:val="18"/>
              </w:rPr>
              <w:t xml:space="preserve"> </w:t>
            </w:r>
            <w:r w:rsidR="003F6EDE" w:rsidRPr="0077516C">
              <w:rPr>
                <w:sz w:val="18"/>
                <w:szCs w:val="18"/>
              </w:rPr>
              <w:t>installed</w:t>
            </w:r>
            <w:r w:rsidR="00791F66">
              <w:rPr>
                <w:sz w:val="18"/>
                <w:szCs w:val="18"/>
              </w:rPr>
              <w:t xml:space="preserve">  </w:t>
            </w:r>
            <w:r w:rsidR="003F6EDE" w:rsidRPr="0077516C">
              <w:rPr>
                <w:sz w:val="18"/>
                <w:szCs w:val="18"/>
              </w:rPr>
              <w:t>propane</w:t>
            </w:r>
            <w:r w:rsidR="00791F66">
              <w:rPr>
                <w:sz w:val="18"/>
                <w:szCs w:val="18"/>
              </w:rPr>
              <w:t xml:space="preserve"> </w:t>
            </w:r>
            <w:r w:rsidR="003F6EDE" w:rsidRPr="0077516C">
              <w:rPr>
                <w:sz w:val="18"/>
                <w:szCs w:val="18"/>
              </w:rPr>
              <w:t>water</w:t>
            </w:r>
            <w:r w:rsidR="00791F66">
              <w:rPr>
                <w:sz w:val="18"/>
                <w:szCs w:val="18"/>
              </w:rPr>
              <w:t xml:space="preserve"> </w:t>
            </w:r>
            <w:r w:rsidR="003F6EDE" w:rsidRPr="0077516C">
              <w:rPr>
                <w:sz w:val="18"/>
                <w:szCs w:val="18"/>
              </w:rPr>
              <w:t>heater</w:t>
            </w:r>
          </w:p>
        </w:tc>
        <w:tc>
          <w:tcPr>
            <w:tcW w:w="1473" w:type="dxa"/>
            <w:vAlign w:val="center"/>
          </w:tcPr>
          <w:p w14:paraId="0E6C3859" w14:textId="3773B761" w:rsidR="003F6EDE" w:rsidRPr="0077516C" w:rsidRDefault="00D13F20" w:rsidP="00D13F20">
            <w:pPr>
              <w:tabs>
                <w:tab w:val="left" w:pos="720"/>
              </w:tabs>
              <w:spacing w:before="60" w:after="60"/>
              <w:jc w:val="center"/>
              <w:rPr>
                <w:sz w:val="18"/>
                <w:szCs w:val="18"/>
              </w:rPr>
            </w:pPr>
            <w:r>
              <w:rPr>
                <w:i/>
                <w:sz w:val="18"/>
                <w:szCs w:val="18"/>
              </w:rPr>
              <w:t>Proportion</w:t>
            </w:r>
          </w:p>
        </w:tc>
        <w:tc>
          <w:tcPr>
            <w:tcW w:w="2265" w:type="dxa"/>
          </w:tcPr>
          <w:p w14:paraId="68BA6720" w14:textId="69F853F0" w:rsidR="003F6EDE" w:rsidRPr="0077516C" w:rsidRDefault="003F6EDE" w:rsidP="00BD00FF">
            <w:pPr>
              <w:pStyle w:val="TableCell"/>
              <w:spacing w:before="60" w:after="60"/>
              <w:jc w:val="center"/>
              <w:rPr>
                <w:szCs w:val="18"/>
              </w:rPr>
            </w:pPr>
            <w:r w:rsidRPr="0077516C">
              <w:rPr>
                <w:szCs w:val="18"/>
              </w:rPr>
              <w:t>EDC</w:t>
            </w:r>
            <w:r w:rsidR="00791F66">
              <w:rPr>
                <w:szCs w:val="18"/>
              </w:rPr>
              <w:t xml:space="preserve"> </w:t>
            </w:r>
            <w:r w:rsidRPr="0077516C">
              <w:rPr>
                <w:szCs w:val="18"/>
              </w:rPr>
              <w:t>Data</w:t>
            </w:r>
            <w:r w:rsidR="00791F66">
              <w:rPr>
                <w:szCs w:val="18"/>
              </w:rPr>
              <w:t xml:space="preserve"> </w:t>
            </w:r>
            <w:r w:rsidRPr="0077516C">
              <w:rPr>
                <w:szCs w:val="18"/>
              </w:rPr>
              <w:t>Gathering</w:t>
            </w:r>
          </w:p>
          <w:p w14:paraId="52132AB0" w14:textId="77777777" w:rsidR="003F6EDE" w:rsidRPr="0077516C" w:rsidRDefault="003F6EDE" w:rsidP="00BD00FF">
            <w:pPr>
              <w:tabs>
                <w:tab w:val="left" w:pos="720"/>
              </w:tabs>
              <w:spacing w:before="60" w:after="60"/>
              <w:jc w:val="center"/>
              <w:rPr>
                <w:sz w:val="18"/>
                <w:szCs w:val="18"/>
              </w:rPr>
            </w:pPr>
            <w:r w:rsidRPr="00614B0C">
              <w:rPr>
                <w:sz w:val="18"/>
                <w:szCs w:val="18"/>
              </w:rPr>
              <w:t>Default</w:t>
            </w:r>
            <w:r>
              <w:rPr>
                <w:sz w:val="18"/>
                <w:szCs w:val="18"/>
              </w:rPr>
              <w:t>:</w:t>
            </w:r>
          </w:p>
          <w:p w14:paraId="445989A3" w14:textId="27C7668A" w:rsidR="003F6EDE" w:rsidRPr="0077516C" w:rsidRDefault="003F6EDE" w:rsidP="00BD00FF">
            <w:pPr>
              <w:tabs>
                <w:tab w:val="left" w:pos="720"/>
              </w:tabs>
              <w:spacing w:before="60" w:after="60"/>
              <w:jc w:val="center"/>
              <w:rPr>
                <w:sz w:val="18"/>
                <w:szCs w:val="18"/>
              </w:rPr>
            </w:pPr>
            <w:r>
              <w:rPr>
                <w:rFonts w:cs="Arial"/>
                <w:sz w:val="18"/>
                <w:szCs w:val="18"/>
              </w:rPr>
              <w:t>≤55</w:t>
            </w:r>
            <w:r w:rsidR="00791F66">
              <w:rPr>
                <w:rFonts w:cs="Arial"/>
                <w:sz w:val="18"/>
                <w:szCs w:val="18"/>
              </w:rPr>
              <w:t xml:space="preserve"> </w:t>
            </w:r>
            <w:r>
              <w:rPr>
                <w:rFonts w:cs="Arial"/>
                <w:sz w:val="18"/>
                <w:szCs w:val="18"/>
              </w:rPr>
              <w:t>Gallons=</w:t>
            </w:r>
            <w:r w:rsidR="00791F66">
              <w:rPr>
                <w:rFonts w:cs="Arial"/>
                <w:sz w:val="18"/>
                <w:szCs w:val="18"/>
              </w:rPr>
              <w:t xml:space="preserve"> </w:t>
            </w:r>
            <w:r w:rsidRPr="0077516C">
              <w:rPr>
                <w:sz w:val="18"/>
                <w:szCs w:val="18"/>
              </w:rPr>
              <w:t>0.67</w:t>
            </w:r>
          </w:p>
          <w:p w14:paraId="3A021B0A" w14:textId="55E892C1" w:rsidR="003F6EDE" w:rsidRPr="0077516C" w:rsidRDefault="003F6EDE" w:rsidP="00BD00FF">
            <w:pPr>
              <w:tabs>
                <w:tab w:val="left" w:pos="720"/>
              </w:tabs>
              <w:spacing w:before="60" w:after="60"/>
              <w:jc w:val="center"/>
              <w:rPr>
                <w:sz w:val="18"/>
                <w:szCs w:val="18"/>
              </w:rPr>
            </w:pPr>
            <w:r w:rsidRPr="0077516C">
              <w:rPr>
                <w:sz w:val="18"/>
                <w:szCs w:val="18"/>
              </w:rPr>
              <w:t>&gt;55</w:t>
            </w:r>
            <w:r w:rsidR="00791F66">
              <w:rPr>
                <w:sz w:val="18"/>
                <w:szCs w:val="18"/>
              </w:rPr>
              <w:t xml:space="preserve"> </w:t>
            </w:r>
            <w:r w:rsidRPr="0077516C">
              <w:rPr>
                <w:sz w:val="18"/>
                <w:szCs w:val="18"/>
              </w:rPr>
              <w:t>Gallons=</w:t>
            </w:r>
            <w:r w:rsidR="00791F66">
              <w:rPr>
                <w:sz w:val="18"/>
                <w:szCs w:val="18"/>
              </w:rPr>
              <w:t xml:space="preserve"> </w:t>
            </w:r>
            <w:r w:rsidRPr="0077516C">
              <w:rPr>
                <w:sz w:val="18"/>
                <w:szCs w:val="18"/>
              </w:rPr>
              <w:t>0.77</w:t>
            </w:r>
          </w:p>
        </w:tc>
        <w:tc>
          <w:tcPr>
            <w:tcW w:w="715" w:type="dxa"/>
          </w:tcPr>
          <w:p w14:paraId="7DD42CE4" w14:textId="77777777" w:rsidR="003F6EDE" w:rsidRPr="0077516C" w:rsidRDefault="003F6EDE" w:rsidP="00BD00FF">
            <w:pPr>
              <w:tabs>
                <w:tab w:val="left" w:pos="720"/>
              </w:tabs>
              <w:spacing w:before="60" w:after="60"/>
              <w:jc w:val="center"/>
              <w:rPr>
                <w:sz w:val="18"/>
                <w:szCs w:val="18"/>
              </w:rPr>
            </w:pPr>
            <w:r w:rsidRPr="0077516C">
              <w:rPr>
                <w:sz w:val="18"/>
                <w:szCs w:val="18"/>
              </w:rPr>
              <w:t>3</w:t>
            </w:r>
          </w:p>
        </w:tc>
      </w:tr>
      <w:tr w:rsidR="003F6EDE" w14:paraId="5757F3B3" w14:textId="77777777" w:rsidTr="00D13F20">
        <w:tc>
          <w:tcPr>
            <w:tcW w:w="4069" w:type="dxa"/>
          </w:tcPr>
          <w:p w14:paraId="3CCB1081" w14:textId="032085A3" w:rsidR="003F6EDE" w:rsidRPr="0077516C" w:rsidRDefault="0014702D" w:rsidP="00BD00FF">
            <w:pPr>
              <w:tabs>
                <w:tab w:val="left" w:pos="720"/>
              </w:tabs>
              <w:spacing w:before="60" w:after="60"/>
              <w:jc w:val="left"/>
              <w:rPr>
                <w:sz w:val="18"/>
                <w:szCs w:val="18"/>
              </w:rPr>
            </w:pPr>
            <w:r>
              <w:rPr>
                <w:i/>
                <w:sz w:val="18"/>
                <w:szCs w:val="18"/>
              </w:rPr>
              <w:t>U</w:t>
            </w:r>
            <w:r w:rsidR="003F6EDE" w:rsidRPr="0077516C">
              <w:rPr>
                <w:i/>
                <w:sz w:val="18"/>
                <w:szCs w:val="18"/>
              </w:rPr>
              <w:t>EF</w:t>
            </w:r>
            <w:r w:rsidR="003F6EDE" w:rsidRPr="0077516C">
              <w:rPr>
                <w:i/>
                <w:sz w:val="18"/>
                <w:szCs w:val="18"/>
                <w:vertAlign w:val="subscript"/>
              </w:rPr>
              <w:t>installed,Tankless</w:t>
            </w:r>
            <w:r w:rsidR="00791F66">
              <w:rPr>
                <w:i/>
                <w:sz w:val="18"/>
                <w:szCs w:val="18"/>
                <w:vertAlign w:val="subscript"/>
              </w:rPr>
              <w:t xml:space="preserve"> </w:t>
            </w:r>
            <w:r w:rsidR="003F6EDE" w:rsidRPr="0077516C">
              <w:rPr>
                <w:i/>
                <w:sz w:val="18"/>
                <w:szCs w:val="18"/>
                <w:vertAlign w:val="subscript"/>
              </w:rPr>
              <w:t>Water</w:t>
            </w:r>
            <w:r w:rsidR="00791F66">
              <w:rPr>
                <w:i/>
                <w:sz w:val="18"/>
                <w:szCs w:val="18"/>
                <w:vertAlign w:val="subscript"/>
              </w:rPr>
              <w:t xml:space="preserve"> </w:t>
            </w:r>
            <w:r w:rsidR="003F6EDE" w:rsidRPr="0077516C">
              <w:rPr>
                <w:i/>
                <w:sz w:val="18"/>
                <w:szCs w:val="18"/>
                <w:vertAlign w:val="subscript"/>
              </w:rPr>
              <w:t>Heater</w:t>
            </w:r>
            <w:r w:rsidR="00791F66">
              <w:rPr>
                <w:sz w:val="18"/>
                <w:szCs w:val="18"/>
                <w:vertAlign w:val="subscript"/>
              </w:rPr>
              <w:t xml:space="preserve"> </w:t>
            </w:r>
            <w:r w:rsidR="003F6EDE" w:rsidRPr="0077516C">
              <w:rPr>
                <w:sz w:val="18"/>
                <w:szCs w:val="18"/>
                <w:vertAlign w:val="subscript"/>
              </w:rPr>
              <w:t>,</w:t>
            </w:r>
            <w:r w:rsidR="00791F66">
              <w:rPr>
                <w:sz w:val="18"/>
                <w:szCs w:val="18"/>
                <w:vertAlign w:val="subscript"/>
              </w:rPr>
              <w:t xml:space="preserve"> </w:t>
            </w:r>
            <w:r w:rsidR="003F6EDE" w:rsidRPr="0077516C">
              <w:rPr>
                <w:sz w:val="18"/>
                <w:szCs w:val="18"/>
              </w:rPr>
              <w:t>Energy</w:t>
            </w:r>
            <w:r w:rsidR="00791F66">
              <w:rPr>
                <w:sz w:val="18"/>
                <w:szCs w:val="18"/>
              </w:rPr>
              <w:t xml:space="preserve"> </w:t>
            </w:r>
            <w:r w:rsidR="003F6EDE" w:rsidRPr="0077516C">
              <w:rPr>
                <w:sz w:val="18"/>
                <w:szCs w:val="18"/>
              </w:rPr>
              <w:t>Factor</w:t>
            </w:r>
            <w:r w:rsidR="00791F66">
              <w:rPr>
                <w:sz w:val="18"/>
                <w:szCs w:val="18"/>
              </w:rPr>
              <w:t xml:space="preserve"> </w:t>
            </w:r>
            <w:r w:rsidR="003F6EDE" w:rsidRPr="0077516C">
              <w:rPr>
                <w:sz w:val="18"/>
                <w:szCs w:val="18"/>
              </w:rPr>
              <w:t>of</w:t>
            </w:r>
            <w:r w:rsidR="00791F66">
              <w:rPr>
                <w:sz w:val="18"/>
                <w:szCs w:val="18"/>
              </w:rPr>
              <w:t xml:space="preserve"> </w:t>
            </w:r>
            <w:r w:rsidR="003F6EDE" w:rsidRPr="0077516C">
              <w:rPr>
                <w:sz w:val="18"/>
                <w:szCs w:val="18"/>
              </w:rPr>
              <w:t>installed</w:t>
            </w:r>
            <w:r w:rsidR="00791F66">
              <w:rPr>
                <w:sz w:val="18"/>
                <w:szCs w:val="18"/>
              </w:rPr>
              <w:t xml:space="preserve"> </w:t>
            </w:r>
            <w:r w:rsidR="003F6EDE" w:rsidRPr="0077516C">
              <w:rPr>
                <w:sz w:val="18"/>
                <w:szCs w:val="18"/>
              </w:rPr>
              <w:t>tankless</w:t>
            </w:r>
            <w:r w:rsidR="00791F66">
              <w:rPr>
                <w:sz w:val="18"/>
                <w:szCs w:val="18"/>
              </w:rPr>
              <w:t xml:space="preserve"> </w:t>
            </w:r>
            <w:r w:rsidR="003F6EDE" w:rsidRPr="0077516C">
              <w:rPr>
                <w:sz w:val="18"/>
                <w:szCs w:val="18"/>
              </w:rPr>
              <w:t>water</w:t>
            </w:r>
            <w:r w:rsidR="00791F66">
              <w:rPr>
                <w:sz w:val="18"/>
                <w:szCs w:val="18"/>
              </w:rPr>
              <w:t xml:space="preserve"> </w:t>
            </w:r>
            <w:r w:rsidR="003F6EDE" w:rsidRPr="0077516C">
              <w:rPr>
                <w:sz w:val="18"/>
                <w:szCs w:val="18"/>
              </w:rPr>
              <w:t>heater</w:t>
            </w:r>
          </w:p>
        </w:tc>
        <w:tc>
          <w:tcPr>
            <w:tcW w:w="1473" w:type="dxa"/>
            <w:vAlign w:val="center"/>
          </w:tcPr>
          <w:p w14:paraId="5544E9CC" w14:textId="388FF446" w:rsidR="003F6EDE" w:rsidRPr="0077516C" w:rsidRDefault="00D13F20" w:rsidP="00D13F20">
            <w:pPr>
              <w:tabs>
                <w:tab w:val="left" w:pos="720"/>
              </w:tabs>
              <w:spacing w:before="60" w:after="60"/>
              <w:jc w:val="center"/>
              <w:rPr>
                <w:sz w:val="18"/>
                <w:szCs w:val="18"/>
              </w:rPr>
            </w:pPr>
            <w:r>
              <w:rPr>
                <w:i/>
                <w:sz w:val="18"/>
                <w:szCs w:val="18"/>
              </w:rPr>
              <w:t>Proportion</w:t>
            </w:r>
          </w:p>
        </w:tc>
        <w:tc>
          <w:tcPr>
            <w:tcW w:w="2265" w:type="dxa"/>
          </w:tcPr>
          <w:p w14:paraId="4FCA1525" w14:textId="5DC97356" w:rsidR="003F6EDE" w:rsidRPr="0077516C" w:rsidRDefault="003F6EDE" w:rsidP="00BD00FF">
            <w:pPr>
              <w:pStyle w:val="TableCell"/>
              <w:spacing w:before="60" w:after="60"/>
              <w:jc w:val="center"/>
              <w:rPr>
                <w:szCs w:val="18"/>
              </w:rPr>
            </w:pPr>
            <w:r w:rsidRPr="0077516C">
              <w:rPr>
                <w:szCs w:val="18"/>
              </w:rPr>
              <w:t>EDC</w:t>
            </w:r>
            <w:r w:rsidR="00791F66">
              <w:rPr>
                <w:szCs w:val="18"/>
              </w:rPr>
              <w:t xml:space="preserve"> </w:t>
            </w:r>
            <w:r w:rsidRPr="0077516C">
              <w:rPr>
                <w:szCs w:val="18"/>
              </w:rPr>
              <w:t>Data</w:t>
            </w:r>
            <w:r w:rsidR="00791F66">
              <w:rPr>
                <w:szCs w:val="18"/>
              </w:rPr>
              <w:t xml:space="preserve"> </w:t>
            </w:r>
            <w:r w:rsidRPr="0077516C">
              <w:rPr>
                <w:szCs w:val="18"/>
              </w:rPr>
              <w:t>Gathering</w:t>
            </w:r>
          </w:p>
          <w:p w14:paraId="169A04B6" w14:textId="732D4165" w:rsidR="003F6EDE" w:rsidRPr="0077516C" w:rsidRDefault="003F6EDE" w:rsidP="00BD00FF">
            <w:pPr>
              <w:tabs>
                <w:tab w:val="left" w:pos="720"/>
              </w:tabs>
              <w:spacing w:before="60" w:after="60"/>
              <w:jc w:val="center"/>
              <w:rPr>
                <w:sz w:val="18"/>
                <w:szCs w:val="18"/>
              </w:rPr>
            </w:pPr>
            <w:r w:rsidRPr="00614B0C">
              <w:rPr>
                <w:sz w:val="18"/>
                <w:szCs w:val="18"/>
              </w:rPr>
              <w:t>Default:</w:t>
            </w:r>
            <w:r w:rsidR="00791F66">
              <w:rPr>
                <w:sz w:val="18"/>
                <w:szCs w:val="18"/>
              </w:rPr>
              <w:t xml:space="preserve"> </w:t>
            </w:r>
            <w:r w:rsidRPr="0077516C">
              <w:rPr>
                <w:rFonts w:cs="Arial"/>
                <w:sz w:val="18"/>
                <w:szCs w:val="18"/>
              </w:rPr>
              <w:t>≥0.90</w:t>
            </w:r>
          </w:p>
        </w:tc>
        <w:tc>
          <w:tcPr>
            <w:tcW w:w="715" w:type="dxa"/>
          </w:tcPr>
          <w:p w14:paraId="2DB36C8C" w14:textId="77777777" w:rsidR="003F6EDE" w:rsidRPr="0077516C" w:rsidRDefault="003F6EDE" w:rsidP="00BD00FF">
            <w:pPr>
              <w:tabs>
                <w:tab w:val="left" w:pos="720"/>
              </w:tabs>
              <w:spacing w:before="60" w:after="60"/>
              <w:jc w:val="center"/>
              <w:rPr>
                <w:sz w:val="18"/>
                <w:szCs w:val="18"/>
              </w:rPr>
            </w:pPr>
            <w:r w:rsidRPr="0077516C">
              <w:rPr>
                <w:sz w:val="18"/>
                <w:szCs w:val="18"/>
              </w:rPr>
              <w:t>3</w:t>
            </w:r>
          </w:p>
        </w:tc>
      </w:tr>
      <w:tr w:rsidR="003F6EDE" w14:paraId="4039B9EE" w14:textId="77777777" w:rsidTr="00BD00FF">
        <w:tc>
          <w:tcPr>
            <w:tcW w:w="4069" w:type="dxa"/>
          </w:tcPr>
          <w:p w14:paraId="642D06BF" w14:textId="350C9BA3" w:rsidR="003F6EDE" w:rsidRPr="0077516C" w:rsidRDefault="003F6EDE" w:rsidP="00BD00FF">
            <w:pPr>
              <w:tabs>
                <w:tab w:val="left" w:pos="720"/>
              </w:tabs>
              <w:spacing w:before="60" w:after="60"/>
              <w:jc w:val="left"/>
              <w:rPr>
                <w:sz w:val="18"/>
                <w:szCs w:val="18"/>
              </w:rPr>
            </w:pPr>
            <w:r w:rsidRPr="0077516C">
              <w:rPr>
                <w:i/>
                <w:sz w:val="18"/>
                <w:szCs w:val="18"/>
              </w:rPr>
              <w:t>HW</w:t>
            </w:r>
            <w:r w:rsidR="00791F66">
              <w:rPr>
                <w:i/>
                <w:sz w:val="18"/>
                <w:szCs w:val="18"/>
              </w:rPr>
              <w:t xml:space="preserve"> </w:t>
            </w:r>
            <w:r w:rsidRPr="0077516C">
              <w:rPr>
                <w:sz w:val="18"/>
                <w:szCs w:val="18"/>
              </w:rPr>
              <w:t>,</w:t>
            </w:r>
            <w:r w:rsidR="00791F66">
              <w:rPr>
                <w:sz w:val="18"/>
                <w:szCs w:val="18"/>
              </w:rPr>
              <w:t xml:space="preserve"> </w:t>
            </w:r>
            <w:r w:rsidRPr="0077516C">
              <w:rPr>
                <w:sz w:val="18"/>
                <w:szCs w:val="18"/>
              </w:rPr>
              <w:t>Hot</w:t>
            </w:r>
            <w:r w:rsidR="00791F66">
              <w:rPr>
                <w:sz w:val="18"/>
                <w:szCs w:val="18"/>
              </w:rPr>
              <w:t xml:space="preserve"> </w:t>
            </w:r>
            <w:r w:rsidRPr="0077516C">
              <w:rPr>
                <w:sz w:val="18"/>
                <w:szCs w:val="18"/>
              </w:rPr>
              <w:t>water</w:t>
            </w:r>
            <w:r w:rsidR="00791F66">
              <w:rPr>
                <w:sz w:val="18"/>
                <w:szCs w:val="18"/>
              </w:rPr>
              <w:t xml:space="preserve"> </w:t>
            </w:r>
            <w:r w:rsidRPr="0077516C">
              <w:rPr>
                <w:sz w:val="18"/>
                <w:szCs w:val="18"/>
              </w:rPr>
              <w:t>used</w:t>
            </w:r>
            <w:r w:rsidR="00791F66">
              <w:rPr>
                <w:sz w:val="18"/>
                <w:szCs w:val="18"/>
              </w:rPr>
              <w:t xml:space="preserve"> </w:t>
            </w:r>
            <w:r w:rsidRPr="0077516C">
              <w:rPr>
                <w:sz w:val="18"/>
                <w:szCs w:val="18"/>
              </w:rPr>
              <w:t>per</w:t>
            </w:r>
            <w:r w:rsidR="00791F66">
              <w:rPr>
                <w:sz w:val="18"/>
                <w:szCs w:val="18"/>
              </w:rPr>
              <w:t xml:space="preserve"> </w:t>
            </w:r>
            <w:r w:rsidRPr="0077516C">
              <w:rPr>
                <w:sz w:val="18"/>
                <w:szCs w:val="18"/>
              </w:rPr>
              <w:t>day</w:t>
            </w:r>
            <w:r w:rsidR="00791F66">
              <w:rPr>
                <w:sz w:val="18"/>
                <w:szCs w:val="18"/>
              </w:rPr>
              <w:t xml:space="preserve"> </w:t>
            </w:r>
            <w:r w:rsidRPr="0077516C">
              <w:rPr>
                <w:sz w:val="18"/>
                <w:szCs w:val="18"/>
              </w:rPr>
              <w:t>in</w:t>
            </w:r>
            <w:r w:rsidR="00791F66">
              <w:rPr>
                <w:sz w:val="18"/>
                <w:szCs w:val="18"/>
              </w:rPr>
              <w:t xml:space="preserve"> </w:t>
            </w:r>
            <w:r w:rsidRPr="0077516C">
              <w:rPr>
                <w:sz w:val="18"/>
                <w:szCs w:val="18"/>
              </w:rPr>
              <w:t>gallons</w:t>
            </w:r>
          </w:p>
        </w:tc>
        <w:tc>
          <w:tcPr>
            <w:tcW w:w="1473" w:type="dxa"/>
          </w:tcPr>
          <w:p w14:paraId="2E68BCBB" w14:textId="77777777" w:rsidR="003F6EDE" w:rsidRPr="0077516C" w:rsidRDefault="009B3C86" w:rsidP="00BD00FF">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031D28A1" w14:textId="77777777" w:rsidR="003F6EDE" w:rsidRPr="0077516C" w:rsidRDefault="003F6EDE" w:rsidP="00BD00FF">
            <w:pPr>
              <w:tabs>
                <w:tab w:val="left" w:pos="720"/>
              </w:tabs>
              <w:spacing w:before="60" w:after="60"/>
              <w:jc w:val="center"/>
              <w:rPr>
                <w:sz w:val="18"/>
                <w:szCs w:val="18"/>
              </w:rPr>
            </w:pPr>
            <w:r w:rsidRPr="0077516C">
              <w:rPr>
                <w:sz w:val="18"/>
                <w:szCs w:val="18"/>
              </w:rPr>
              <w:t>45.5</w:t>
            </w:r>
          </w:p>
        </w:tc>
        <w:tc>
          <w:tcPr>
            <w:tcW w:w="715" w:type="dxa"/>
          </w:tcPr>
          <w:p w14:paraId="10AC6209" w14:textId="77777777" w:rsidR="003F6EDE" w:rsidRPr="0077516C" w:rsidRDefault="003F6EDE" w:rsidP="00BD00FF">
            <w:pPr>
              <w:tabs>
                <w:tab w:val="left" w:pos="720"/>
              </w:tabs>
              <w:spacing w:before="60" w:after="60"/>
              <w:jc w:val="center"/>
              <w:rPr>
                <w:sz w:val="18"/>
                <w:szCs w:val="18"/>
              </w:rPr>
            </w:pPr>
            <w:r w:rsidRPr="0077516C">
              <w:rPr>
                <w:sz w:val="18"/>
                <w:szCs w:val="18"/>
              </w:rPr>
              <w:t>5</w:t>
            </w:r>
          </w:p>
        </w:tc>
      </w:tr>
      <w:tr w:rsidR="003F6EDE" w14:paraId="58DE925F" w14:textId="77777777" w:rsidTr="00BD00FF">
        <w:tc>
          <w:tcPr>
            <w:tcW w:w="4069" w:type="dxa"/>
          </w:tcPr>
          <w:p w14:paraId="019EB4F5" w14:textId="66BA1F7A" w:rsidR="003F6EDE" w:rsidRPr="0077516C" w:rsidRDefault="003F6EDE" w:rsidP="00BD00FF">
            <w:pPr>
              <w:tabs>
                <w:tab w:val="left" w:pos="720"/>
              </w:tabs>
              <w:spacing w:before="60" w:after="60"/>
              <w:jc w:val="left"/>
              <w:rPr>
                <w:sz w:val="18"/>
                <w:szCs w:val="18"/>
              </w:rPr>
            </w:pPr>
            <w:r w:rsidRPr="0077516C">
              <w:rPr>
                <w:i/>
                <w:sz w:val="18"/>
                <w:szCs w:val="18"/>
              </w:rPr>
              <w:t>T</w:t>
            </w:r>
            <w:r w:rsidR="00D05F3D">
              <w:rPr>
                <w:i/>
                <w:sz w:val="18"/>
                <w:szCs w:val="18"/>
                <w:vertAlign w:val="subscript"/>
              </w:rPr>
              <w:t>out</w:t>
            </w:r>
            <w:r w:rsidR="00791F66">
              <w:rPr>
                <w:sz w:val="18"/>
                <w:szCs w:val="18"/>
                <w:vertAlign w:val="subscript"/>
              </w:rPr>
              <w:t xml:space="preserve"> </w:t>
            </w:r>
            <w:r w:rsidRPr="0077516C">
              <w:rPr>
                <w:sz w:val="18"/>
                <w:szCs w:val="18"/>
              </w:rPr>
              <w:t>,</w:t>
            </w:r>
            <w:r w:rsidR="00791F66">
              <w:rPr>
                <w:sz w:val="18"/>
                <w:szCs w:val="18"/>
              </w:rPr>
              <w:t xml:space="preserve"> </w:t>
            </w:r>
            <w:r w:rsidRPr="0077516C">
              <w:rPr>
                <w:sz w:val="18"/>
                <w:szCs w:val="18"/>
              </w:rPr>
              <w:t>Temperature</w:t>
            </w:r>
            <w:r w:rsidR="00791F66">
              <w:rPr>
                <w:sz w:val="18"/>
                <w:szCs w:val="18"/>
              </w:rPr>
              <w:t xml:space="preserve"> </w:t>
            </w:r>
            <w:r w:rsidRPr="0077516C">
              <w:rPr>
                <w:sz w:val="18"/>
                <w:szCs w:val="18"/>
              </w:rPr>
              <w:t>of</w:t>
            </w:r>
            <w:r w:rsidR="00791F66">
              <w:rPr>
                <w:sz w:val="18"/>
                <w:szCs w:val="18"/>
              </w:rPr>
              <w:t xml:space="preserve"> </w:t>
            </w:r>
            <w:r w:rsidRPr="0077516C">
              <w:rPr>
                <w:sz w:val="18"/>
                <w:szCs w:val="18"/>
              </w:rPr>
              <w:t>hot</w:t>
            </w:r>
            <w:r w:rsidR="00791F66">
              <w:rPr>
                <w:sz w:val="18"/>
                <w:szCs w:val="18"/>
              </w:rPr>
              <w:t xml:space="preserve"> </w:t>
            </w:r>
            <w:r w:rsidRPr="0077516C">
              <w:rPr>
                <w:sz w:val="18"/>
                <w:szCs w:val="18"/>
              </w:rPr>
              <w:t>water</w:t>
            </w:r>
          </w:p>
        </w:tc>
        <w:tc>
          <w:tcPr>
            <w:tcW w:w="1473" w:type="dxa"/>
          </w:tcPr>
          <w:p w14:paraId="4090D825" w14:textId="77777777" w:rsidR="003F6EDE" w:rsidRPr="0077516C" w:rsidRDefault="003F6EDE" w:rsidP="00BD00FF">
            <w:pPr>
              <w:tabs>
                <w:tab w:val="left" w:pos="720"/>
              </w:tabs>
              <w:spacing w:before="60" w:after="60"/>
              <w:jc w:val="center"/>
              <w:rPr>
                <w:sz w:val="18"/>
                <w:szCs w:val="18"/>
              </w:rPr>
            </w:pPr>
            <w:r w:rsidRPr="0077516C">
              <w:rPr>
                <w:i/>
                <w:sz w:val="18"/>
                <w:szCs w:val="18"/>
              </w:rPr>
              <w:t>°F</w:t>
            </w:r>
          </w:p>
        </w:tc>
        <w:tc>
          <w:tcPr>
            <w:tcW w:w="2265" w:type="dxa"/>
          </w:tcPr>
          <w:p w14:paraId="0FC0E5AD" w14:textId="77777777" w:rsidR="003F6EDE" w:rsidRPr="0077516C" w:rsidRDefault="003F6EDE" w:rsidP="00BD00FF">
            <w:pPr>
              <w:tabs>
                <w:tab w:val="left" w:pos="720"/>
              </w:tabs>
              <w:spacing w:before="60" w:after="60"/>
              <w:jc w:val="center"/>
              <w:rPr>
                <w:sz w:val="18"/>
                <w:szCs w:val="18"/>
              </w:rPr>
            </w:pPr>
            <w:r w:rsidRPr="0077516C">
              <w:rPr>
                <w:sz w:val="18"/>
                <w:szCs w:val="18"/>
              </w:rPr>
              <w:t>119</w:t>
            </w:r>
          </w:p>
        </w:tc>
        <w:tc>
          <w:tcPr>
            <w:tcW w:w="715" w:type="dxa"/>
          </w:tcPr>
          <w:p w14:paraId="7637E1CE" w14:textId="77777777" w:rsidR="003F6EDE" w:rsidRPr="0077516C" w:rsidRDefault="003F6EDE" w:rsidP="00BD00FF">
            <w:pPr>
              <w:tabs>
                <w:tab w:val="left" w:pos="720"/>
              </w:tabs>
              <w:spacing w:before="60" w:after="60"/>
              <w:jc w:val="center"/>
              <w:rPr>
                <w:sz w:val="18"/>
                <w:szCs w:val="18"/>
              </w:rPr>
            </w:pPr>
            <w:r w:rsidRPr="0077516C">
              <w:rPr>
                <w:sz w:val="18"/>
                <w:szCs w:val="18"/>
              </w:rPr>
              <w:t>6</w:t>
            </w:r>
          </w:p>
        </w:tc>
      </w:tr>
      <w:tr w:rsidR="003F6EDE" w14:paraId="251CA4DB" w14:textId="77777777" w:rsidTr="00BD00FF">
        <w:tc>
          <w:tcPr>
            <w:tcW w:w="4069" w:type="dxa"/>
          </w:tcPr>
          <w:p w14:paraId="6DA22E23" w14:textId="5C314604" w:rsidR="003F6EDE" w:rsidRPr="0077516C" w:rsidRDefault="003F6EDE" w:rsidP="00BD00FF">
            <w:pPr>
              <w:tabs>
                <w:tab w:val="left" w:pos="720"/>
              </w:tabs>
              <w:spacing w:before="60" w:after="60"/>
              <w:jc w:val="left"/>
              <w:rPr>
                <w:sz w:val="18"/>
                <w:szCs w:val="18"/>
              </w:rPr>
            </w:pPr>
            <w:r w:rsidRPr="0077516C">
              <w:rPr>
                <w:i/>
                <w:sz w:val="18"/>
                <w:szCs w:val="18"/>
              </w:rPr>
              <w:t>T</w:t>
            </w:r>
            <w:r w:rsidR="00D05F3D">
              <w:rPr>
                <w:i/>
                <w:sz w:val="18"/>
                <w:szCs w:val="18"/>
                <w:vertAlign w:val="subscript"/>
              </w:rPr>
              <w:t>in</w:t>
            </w:r>
            <w:r w:rsidR="00791F66">
              <w:rPr>
                <w:sz w:val="18"/>
                <w:szCs w:val="18"/>
                <w:vertAlign w:val="subscript"/>
              </w:rPr>
              <w:t xml:space="preserve"> </w:t>
            </w:r>
            <w:r w:rsidRPr="0077516C">
              <w:rPr>
                <w:sz w:val="18"/>
                <w:szCs w:val="18"/>
              </w:rPr>
              <w:t>,</w:t>
            </w:r>
            <w:r w:rsidR="00791F66">
              <w:rPr>
                <w:sz w:val="18"/>
                <w:szCs w:val="18"/>
              </w:rPr>
              <w:t xml:space="preserve"> </w:t>
            </w:r>
            <w:r w:rsidRPr="0077516C">
              <w:rPr>
                <w:sz w:val="18"/>
                <w:szCs w:val="18"/>
              </w:rPr>
              <w:t>Temperature</w:t>
            </w:r>
            <w:r w:rsidR="00791F66">
              <w:rPr>
                <w:sz w:val="18"/>
                <w:szCs w:val="18"/>
              </w:rPr>
              <w:t xml:space="preserve"> </w:t>
            </w:r>
            <w:r w:rsidRPr="0077516C">
              <w:rPr>
                <w:sz w:val="18"/>
                <w:szCs w:val="18"/>
              </w:rPr>
              <w:t>of</w:t>
            </w:r>
            <w:r w:rsidR="00791F66">
              <w:rPr>
                <w:sz w:val="18"/>
                <w:szCs w:val="18"/>
              </w:rPr>
              <w:t xml:space="preserve"> </w:t>
            </w:r>
            <w:r w:rsidRPr="0077516C">
              <w:rPr>
                <w:sz w:val="18"/>
                <w:szCs w:val="18"/>
              </w:rPr>
              <w:t>cold</w:t>
            </w:r>
            <w:r w:rsidR="00791F66">
              <w:rPr>
                <w:sz w:val="18"/>
                <w:szCs w:val="18"/>
              </w:rPr>
              <w:t xml:space="preserve"> </w:t>
            </w:r>
            <w:r w:rsidRPr="0077516C">
              <w:rPr>
                <w:sz w:val="18"/>
                <w:szCs w:val="18"/>
              </w:rPr>
              <w:t>water</w:t>
            </w:r>
            <w:r w:rsidR="00791F66">
              <w:rPr>
                <w:sz w:val="18"/>
                <w:szCs w:val="18"/>
              </w:rPr>
              <w:t xml:space="preserve"> </w:t>
            </w:r>
            <w:r w:rsidRPr="0077516C">
              <w:rPr>
                <w:sz w:val="18"/>
                <w:szCs w:val="18"/>
              </w:rPr>
              <w:t>supply</w:t>
            </w:r>
          </w:p>
        </w:tc>
        <w:tc>
          <w:tcPr>
            <w:tcW w:w="1473" w:type="dxa"/>
          </w:tcPr>
          <w:p w14:paraId="01D0D693" w14:textId="77777777" w:rsidR="003F6EDE" w:rsidRPr="0077516C" w:rsidRDefault="003F6EDE" w:rsidP="00BD00FF">
            <w:pPr>
              <w:tabs>
                <w:tab w:val="left" w:pos="720"/>
              </w:tabs>
              <w:spacing w:before="60" w:after="60"/>
              <w:jc w:val="center"/>
              <w:rPr>
                <w:sz w:val="18"/>
                <w:szCs w:val="18"/>
              </w:rPr>
            </w:pPr>
            <w:r w:rsidRPr="0077516C">
              <w:rPr>
                <w:i/>
                <w:sz w:val="18"/>
                <w:szCs w:val="18"/>
              </w:rPr>
              <w:t>°F</w:t>
            </w:r>
          </w:p>
        </w:tc>
        <w:tc>
          <w:tcPr>
            <w:tcW w:w="2265" w:type="dxa"/>
          </w:tcPr>
          <w:p w14:paraId="43C48192" w14:textId="77777777" w:rsidR="003F6EDE" w:rsidRPr="0077516C" w:rsidRDefault="003F6EDE" w:rsidP="00BD00FF">
            <w:pPr>
              <w:tabs>
                <w:tab w:val="left" w:pos="720"/>
              </w:tabs>
              <w:spacing w:before="60" w:after="60"/>
              <w:jc w:val="center"/>
              <w:rPr>
                <w:sz w:val="18"/>
                <w:szCs w:val="18"/>
              </w:rPr>
            </w:pPr>
            <w:r w:rsidRPr="0077516C">
              <w:rPr>
                <w:sz w:val="18"/>
                <w:szCs w:val="18"/>
              </w:rPr>
              <w:t>52</w:t>
            </w:r>
          </w:p>
        </w:tc>
        <w:tc>
          <w:tcPr>
            <w:tcW w:w="715" w:type="dxa"/>
          </w:tcPr>
          <w:p w14:paraId="64AB9269" w14:textId="77777777" w:rsidR="003F6EDE" w:rsidRPr="0077516C" w:rsidRDefault="003F6EDE" w:rsidP="00BD00FF">
            <w:pPr>
              <w:tabs>
                <w:tab w:val="left" w:pos="720"/>
              </w:tabs>
              <w:spacing w:before="60" w:after="60"/>
              <w:jc w:val="center"/>
              <w:rPr>
                <w:sz w:val="18"/>
                <w:szCs w:val="18"/>
              </w:rPr>
            </w:pPr>
            <w:r w:rsidRPr="0077516C">
              <w:rPr>
                <w:sz w:val="18"/>
                <w:szCs w:val="18"/>
              </w:rPr>
              <w:t>7</w:t>
            </w:r>
          </w:p>
        </w:tc>
      </w:tr>
      <w:tr w:rsidR="003F6EDE" w14:paraId="59981E38" w14:textId="77777777" w:rsidTr="00BD00FF">
        <w:tc>
          <w:tcPr>
            <w:tcW w:w="4069" w:type="dxa"/>
          </w:tcPr>
          <w:p w14:paraId="56ED2FD0" w14:textId="04945831" w:rsidR="003F6EDE" w:rsidRPr="0077516C" w:rsidRDefault="003F6EDE" w:rsidP="00BD00FF">
            <w:pPr>
              <w:tabs>
                <w:tab w:val="left" w:pos="720"/>
              </w:tabs>
              <w:spacing w:before="60" w:after="60"/>
              <w:jc w:val="left"/>
              <w:rPr>
                <w:sz w:val="18"/>
                <w:szCs w:val="18"/>
              </w:rPr>
            </w:pPr>
            <w:r w:rsidRPr="0077516C">
              <w:rPr>
                <w:i/>
                <w:sz w:val="18"/>
                <w:szCs w:val="18"/>
              </w:rPr>
              <w:t>ETDF</w:t>
            </w:r>
            <w:r w:rsidR="00791F66">
              <w:rPr>
                <w:sz w:val="18"/>
                <w:szCs w:val="18"/>
              </w:rPr>
              <w:t xml:space="preserve"> </w:t>
            </w:r>
            <w:r w:rsidRPr="0077516C">
              <w:rPr>
                <w:sz w:val="18"/>
                <w:szCs w:val="18"/>
              </w:rPr>
              <w:t>,</w:t>
            </w:r>
            <w:r w:rsidR="00791F66">
              <w:rPr>
                <w:sz w:val="18"/>
                <w:szCs w:val="18"/>
              </w:rPr>
              <w:t xml:space="preserve"> </w:t>
            </w:r>
            <w:r w:rsidRPr="0077516C">
              <w:rPr>
                <w:sz w:val="18"/>
                <w:szCs w:val="18"/>
              </w:rPr>
              <w:t>Energy</w:t>
            </w:r>
            <w:r w:rsidR="00791F66">
              <w:rPr>
                <w:sz w:val="18"/>
                <w:szCs w:val="18"/>
              </w:rPr>
              <w:t xml:space="preserve"> </w:t>
            </w:r>
            <w:r w:rsidRPr="0077516C">
              <w:rPr>
                <w:sz w:val="18"/>
                <w:szCs w:val="18"/>
              </w:rPr>
              <w:t>to</w:t>
            </w:r>
            <w:r w:rsidR="00791F66">
              <w:rPr>
                <w:sz w:val="18"/>
                <w:szCs w:val="18"/>
              </w:rPr>
              <w:t xml:space="preserve"> </w:t>
            </w:r>
            <w:r w:rsidRPr="0077516C">
              <w:rPr>
                <w:sz w:val="18"/>
                <w:szCs w:val="18"/>
              </w:rPr>
              <w:t>Demand</w:t>
            </w:r>
            <w:r w:rsidR="00791F66">
              <w:rPr>
                <w:sz w:val="18"/>
                <w:szCs w:val="18"/>
              </w:rPr>
              <w:t xml:space="preserve"> </w:t>
            </w:r>
            <w:r w:rsidRPr="0077516C">
              <w:rPr>
                <w:sz w:val="18"/>
                <w:szCs w:val="18"/>
              </w:rPr>
              <w:t>Factor</w:t>
            </w:r>
            <w:r w:rsidR="00791F66">
              <w:rPr>
                <w:sz w:val="18"/>
                <w:szCs w:val="18"/>
              </w:rPr>
              <w:t xml:space="preserve"> </w:t>
            </w:r>
            <w:r w:rsidRPr="0077516C">
              <w:rPr>
                <w:sz w:val="18"/>
                <w:szCs w:val="18"/>
              </w:rPr>
              <w:t>(defined</w:t>
            </w:r>
            <w:r w:rsidR="00791F66">
              <w:rPr>
                <w:sz w:val="18"/>
                <w:szCs w:val="18"/>
              </w:rPr>
              <w:t xml:space="preserve"> </w:t>
            </w:r>
            <w:r w:rsidRPr="0077516C">
              <w:rPr>
                <w:sz w:val="18"/>
                <w:szCs w:val="18"/>
              </w:rPr>
              <w:t>above)</w:t>
            </w:r>
          </w:p>
        </w:tc>
        <w:tc>
          <w:tcPr>
            <w:tcW w:w="1473" w:type="dxa"/>
          </w:tcPr>
          <w:p w14:paraId="645018A0" w14:textId="3AFCB203" w:rsidR="003F6EDE" w:rsidRPr="0077516C" w:rsidRDefault="009B3C86" w:rsidP="00BD00FF">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6FCD98B3" w14:textId="77777777" w:rsidR="003F6EDE" w:rsidRPr="0077516C" w:rsidRDefault="003F6EDE" w:rsidP="00BD00FF">
            <w:pPr>
              <w:tabs>
                <w:tab w:val="left" w:pos="720"/>
              </w:tabs>
              <w:spacing w:before="60" w:after="60"/>
              <w:jc w:val="center"/>
              <w:rPr>
                <w:sz w:val="18"/>
                <w:szCs w:val="18"/>
              </w:rPr>
            </w:pPr>
            <w:r>
              <w:rPr>
                <w:sz w:val="18"/>
                <w:szCs w:val="18"/>
              </w:rPr>
              <w:t>0.00008047</w:t>
            </w:r>
          </w:p>
        </w:tc>
        <w:tc>
          <w:tcPr>
            <w:tcW w:w="715" w:type="dxa"/>
          </w:tcPr>
          <w:p w14:paraId="3D67FE6B" w14:textId="77777777" w:rsidR="003F6EDE" w:rsidRPr="0077516C" w:rsidRDefault="003F6EDE" w:rsidP="00BD00FF">
            <w:pPr>
              <w:tabs>
                <w:tab w:val="left" w:pos="720"/>
              </w:tabs>
              <w:spacing w:before="60" w:after="60"/>
              <w:jc w:val="center"/>
              <w:rPr>
                <w:sz w:val="18"/>
                <w:szCs w:val="18"/>
              </w:rPr>
            </w:pPr>
            <w:r w:rsidRPr="0077516C">
              <w:rPr>
                <w:sz w:val="18"/>
                <w:szCs w:val="18"/>
              </w:rPr>
              <w:t>8</w:t>
            </w:r>
          </w:p>
        </w:tc>
      </w:tr>
    </w:tbl>
    <w:p w14:paraId="3BCC31E5" w14:textId="77777777" w:rsidR="003F6EDE" w:rsidRDefault="003F6EDE" w:rsidP="003F6EDE">
      <w:pPr>
        <w:pStyle w:val="SubStyle"/>
      </w:pPr>
    </w:p>
    <w:p w14:paraId="23A2F915" w14:textId="0A4E4E1F" w:rsidR="003F6EDE" w:rsidRPr="001B65DA" w:rsidRDefault="003F6EDE" w:rsidP="003F6EDE">
      <w:pPr>
        <w:pStyle w:val="SubStyle"/>
      </w:pPr>
      <w:r w:rsidRPr="001B65DA">
        <w:t>Energy</w:t>
      </w:r>
      <w:r w:rsidR="00791F66">
        <w:t xml:space="preserve"> </w:t>
      </w:r>
      <w:r w:rsidRPr="001B65DA">
        <w:t>Factors</w:t>
      </w:r>
      <w:r w:rsidR="00791F66">
        <w:t xml:space="preserve"> </w:t>
      </w:r>
      <w:r w:rsidRPr="001B65DA">
        <w:t>based</w:t>
      </w:r>
      <w:r w:rsidR="00791F66">
        <w:t xml:space="preserve"> </w:t>
      </w:r>
      <w:r w:rsidRPr="001B65DA">
        <w:t>on</w:t>
      </w:r>
      <w:r w:rsidR="00791F66">
        <w:t xml:space="preserve"> </w:t>
      </w:r>
      <w:r w:rsidRPr="001B65DA">
        <w:t>Tank</w:t>
      </w:r>
      <w:r w:rsidR="00791F66">
        <w:t xml:space="preserve"> </w:t>
      </w:r>
      <w:r w:rsidRPr="001B65DA">
        <w:t>Size</w:t>
      </w:r>
    </w:p>
    <w:p w14:paraId="3E3A5AC5" w14:textId="1E72DD94" w:rsidR="003F6EDE" w:rsidRPr="007F01EB" w:rsidRDefault="003F6EDE" w:rsidP="003F6EDE">
      <w:pPr>
        <w:pStyle w:val="BodyText"/>
        <w:ind w:right="0"/>
      </w:pPr>
      <w:r>
        <w:t>The</w:t>
      </w:r>
      <w:r w:rsidR="00791F66">
        <w:t xml:space="preserve"> </w:t>
      </w:r>
      <w:r>
        <w:t>current</w:t>
      </w:r>
      <w:r w:rsidR="00791F66">
        <w:t xml:space="preserve"> </w:t>
      </w:r>
      <w:r>
        <w:t>Federal</w:t>
      </w:r>
      <w:r w:rsidR="00791F66">
        <w:t xml:space="preserve"> </w:t>
      </w:r>
      <w:r>
        <w:t>Standards</w:t>
      </w:r>
      <w:r w:rsidR="00791F66">
        <w:t xml:space="preserve"> </w:t>
      </w:r>
      <w:r>
        <w:t>for</w:t>
      </w:r>
      <w:r w:rsidR="00791F66">
        <w:t xml:space="preserve"> </w:t>
      </w:r>
      <w:r>
        <w:t>electric</w:t>
      </w:r>
      <w:r w:rsidR="00791F66">
        <w:t xml:space="preserve"> </w:t>
      </w:r>
      <w:r>
        <w:t>water</w:t>
      </w:r>
      <w:r w:rsidR="00791F66">
        <w:t xml:space="preserve"> </w:t>
      </w:r>
      <w:r>
        <w:t>heater</w:t>
      </w:r>
      <w:r w:rsidR="00791F66">
        <w:t xml:space="preserve"> </w:t>
      </w:r>
      <w:r>
        <w:t>Energy</w:t>
      </w:r>
      <w:r w:rsidR="00791F66">
        <w:t xml:space="preserve"> </w:t>
      </w:r>
      <w:r>
        <w:t>Factors</w:t>
      </w:r>
      <w:r w:rsidR="00791F66">
        <w:t xml:space="preserve"> </w:t>
      </w:r>
      <w:r>
        <w:t>vary</w:t>
      </w:r>
      <w:r w:rsidR="00791F66">
        <w:t xml:space="preserve"> </w:t>
      </w:r>
      <w:r>
        <w:t>based</w:t>
      </w:r>
      <w:r w:rsidR="00791F66">
        <w:t xml:space="preserve"> </w:t>
      </w:r>
      <w:r>
        <w:t>on</w:t>
      </w:r>
      <w:r w:rsidR="00791F66">
        <w:t xml:space="preserve"> </w:t>
      </w:r>
      <w:r>
        <w:t>draw</w:t>
      </w:r>
      <w:r w:rsidR="00791F66">
        <w:t xml:space="preserve"> </w:t>
      </w:r>
      <w:r>
        <w:t>pattern.</w:t>
      </w:r>
      <w:r w:rsidR="00791F66">
        <w:t xml:space="preserve"> </w:t>
      </w:r>
      <w:r>
        <w:t>This</w:t>
      </w:r>
      <w:r w:rsidR="00791F66">
        <w:t xml:space="preserve"> </w:t>
      </w:r>
      <w:r>
        <w:t>standard,</w:t>
      </w:r>
      <w:r w:rsidR="00791F66">
        <w:t xml:space="preserve"> </w:t>
      </w:r>
      <w:r>
        <w:t>which</w:t>
      </w:r>
      <w:r w:rsidR="00791F66">
        <w:t xml:space="preserve"> </w:t>
      </w:r>
      <w:r>
        <w:t>went</w:t>
      </w:r>
      <w:r w:rsidR="00791F66">
        <w:t xml:space="preserve"> </w:t>
      </w:r>
      <w:r>
        <w:t>into</w:t>
      </w:r>
      <w:r w:rsidR="00791F66">
        <w:t xml:space="preserve"> </w:t>
      </w:r>
      <w:r>
        <w:t>effect</w:t>
      </w:r>
      <w:r w:rsidR="00791F66">
        <w:t xml:space="preserve"> </w:t>
      </w:r>
      <w:r>
        <w:t>at</w:t>
      </w:r>
      <w:r w:rsidR="00791F66">
        <w:t xml:space="preserve"> </w:t>
      </w:r>
      <w:r>
        <w:t>the</w:t>
      </w:r>
      <w:r w:rsidR="00791F66">
        <w:t xml:space="preserve"> </w:t>
      </w:r>
      <w:r>
        <w:t>end</w:t>
      </w:r>
      <w:r w:rsidR="00791F66">
        <w:t xml:space="preserve"> </w:t>
      </w:r>
      <w:r>
        <w:t>of</w:t>
      </w:r>
      <w:r w:rsidR="00791F66">
        <w:t xml:space="preserve"> </w:t>
      </w:r>
      <w:r>
        <w:t>2016,</w:t>
      </w:r>
      <w:r w:rsidR="00791F66">
        <w:t xml:space="preserve"> </w:t>
      </w:r>
      <w:r>
        <w:t>replaces</w:t>
      </w:r>
      <w:r w:rsidR="00791F66">
        <w:t xml:space="preserve"> </w:t>
      </w:r>
      <w:r>
        <w:t>the</w:t>
      </w:r>
      <w:r w:rsidR="00791F66">
        <w:t xml:space="preserve"> </w:t>
      </w:r>
      <w:r>
        <w:t>old</w:t>
      </w:r>
      <w:r w:rsidR="00791F66">
        <w:t xml:space="preserve"> </w:t>
      </w:r>
      <w:r>
        <w:t>federal</w:t>
      </w:r>
      <w:r w:rsidR="00791F66">
        <w:t xml:space="preserve"> </w:t>
      </w:r>
      <w:r>
        <w:t>standard</w:t>
      </w:r>
      <w:r w:rsidR="00791F66">
        <w:t xml:space="preserve"> </w:t>
      </w:r>
      <w:r w:rsidRPr="001A7D76">
        <w:t>equal</w:t>
      </w:r>
      <w:r w:rsidR="00791F66">
        <w:t xml:space="preserve"> </w:t>
      </w:r>
      <w:r w:rsidRPr="001A7D76">
        <w:t>to</w:t>
      </w:r>
      <w:r w:rsidR="00791F66">
        <w:t xml:space="preserve"> </w:t>
      </w:r>
      <w:r>
        <w:t>0.96-(0.0003</w:t>
      </w:r>
      <w:r w:rsidR="00464FE8" w:rsidRPr="00464FE8">
        <w:t>×</w:t>
      </w:r>
      <w:r w:rsidRPr="001A7D76">
        <w:t>Rated</w:t>
      </w:r>
      <w:r w:rsidR="00791F66">
        <w:t xml:space="preserve"> </w:t>
      </w:r>
      <w:r w:rsidRPr="001A7D76">
        <w:t>Storage</w:t>
      </w:r>
      <w:r w:rsidR="00791F66">
        <w:t xml:space="preserve"> </w:t>
      </w:r>
      <w:r w:rsidRPr="001A7D76">
        <w:t>in</w:t>
      </w:r>
      <w:r w:rsidR="00791F66">
        <w:t xml:space="preserve"> </w:t>
      </w:r>
      <w:r w:rsidRPr="001A7D76">
        <w:t>Gallons</w:t>
      </w:r>
      <w:r w:rsidR="00791F66">
        <w:t xml:space="preserve"> </w:t>
      </w:r>
      <w:r>
        <w:t>)</w:t>
      </w:r>
      <w:r w:rsidR="00791F66">
        <w:t xml:space="preserve"> </w:t>
      </w:r>
      <w:r>
        <w:t>for</w:t>
      </w:r>
      <w:r w:rsidR="00791F66">
        <w:t xml:space="preserve"> </w:t>
      </w:r>
      <w:r>
        <w:t>tanks</w:t>
      </w:r>
      <w:r w:rsidR="00791F66">
        <w:t xml:space="preserve"> </w:t>
      </w:r>
      <w:r>
        <w:t>equal</w:t>
      </w:r>
      <w:r w:rsidR="00791F66">
        <w:t xml:space="preserve"> </w:t>
      </w:r>
      <w:r>
        <w:t>to</w:t>
      </w:r>
      <w:r w:rsidR="00791F66">
        <w:t xml:space="preserve"> </w:t>
      </w:r>
      <w:r>
        <w:t>or</w:t>
      </w:r>
      <w:r w:rsidR="00791F66">
        <w:t xml:space="preserve"> </w:t>
      </w:r>
      <w:r>
        <w:t>smaller</w:t>
      </w:r>
      <w:r w:rsidR="00791F66">
        <w:t xml:space="preserve"> </w:t>
      </w:r>
      <w:r>
        <w:t>than</w:t>
      </w:r>
      <w:r w:rsidR="00791F66">
        <w:t xml:space="preserve"> </w:t>
      </w:r>
      <w:r>
        <w:t>55</w:t>
      </w:r>
      <w:r w:rsidR="00791F66">
        <w:t xml:space="preserve"> </w:t>
      </w:r>
      <w:r>
        <w:t>gallons</w:t>
      </w:r>
      <w:r w:rsidR="00791F66">
        <w:t xml:space="preserve"> </w:t>
      </w:r>
      <w:r>
        <w:t>and</w:t>
      </w:r>
      <w:r w:rsidR="00791F66">
        <w:t xml:space="preserve"> </w:t>
      </w:r>
      <w:r>
        <w:t>2.057</w:t>
      </w:r>
      <w:r w:rsidR="00791F66">
        <w:t xml:space="preserve"> </w:t>
      </w:r>
      <w:r>
        <w:t>–</w:t>
      </w:r>
      <w:r w:rsidR="00791F66">
        <w:t xml:space="preserve"> </w:t>
      </w:r>
      <w:r>
        <w:t>(0.00113</w:t>
      </w:r>
      <w:r w:rsidR="00464FE8" w:rsidRPr="00464FE8">
        <w:t>×</w:t>
      </w:r>
      <w:r>
        <w:t>Rated</w:t>
      </w:r>
      <w:r w:rsidR="00791F66">
        <w:t xml:space="preserve"> </w:t>
      </w:r>
      <w:r>
        <w:t>Storage</w:t>
      </w:r>
      <w:r w:rsidRPr="007B1C40">
        <w:t>)</w:t>
      </w:r>
      <w:r w:rsidR="00791F66">
        <w:t xml:space="preserve"> </w:t>
      </w:r>
      <w:r>
        <w:t>for</w:t>
      </w:r>
      <w:r w:rsidR="00791F66">
        <w:t xml:space="preserve"> </w:t>
      </w:r>
      <w:r>
        <w:t>tanks</w:t>
      </w:r>
      <w:r w:rsidR="00791F66">
        <w:t xml:space="preserve"> </w:t>
      </w:r>
      <w:r>
        <w:t>larger</w:t>
      </w:r>
      <w:r w:rsidR="00791F66">
        <w:t xml:space="preserve"> </w:t>
      </w:r>
      <w:r>
        <w:t>than</w:t>
      </w:r>
      <w:r w:rsidR="00791F66">
        <w:t xml:space="preserve"> </w:t>
      </w:r>
      <w:r>
        <w:t>55</w:t>
      </w:r>
      <w:r w:rsidR="00791F66">
        <w:t xml:space="preserve"> </w:t>
      </w:r>
      <w:r>
        <w:t>gallons.</w:t>
      </w:r>
      <w:r w:rsidR="00791F66">
        <w:t xml:space="preserve"> </w:t>
      </w:r>
      <w:r>
        <w:t>T</w:t>
      </w:r>
      <w:r w:rsidRPr="001A7D76">
        <w:t>he</w:t>
      </w:r>
      <w:r w:rsidR="00791F66">
        <w:t xml:space="preserve"> </w:t>
      </w:r>
      <w:r w:rsidRPr="00686233">
        <w:t>baseline</w:t>
      </w:r>
      <w:r w:rsidR="00791F66">
        <w:t xml:space="preserve"> </w:t>
      </w:r>
      <w:r w:rsidRPr="001A7D76">
        <w:t>Energy</w:t>
      </w:r>
      <w:r w:rsidR="00791F66">
        <w:t xml:space="preserve"> </w:t>
      </w:r>
      <w:r w:rsidRPr="001A7D76">
        <w:t>Factors</w:t>
      </w:r>
      <w:r w:rsidR="00791F66">
        <w:t xml:space="preserve"> </w:t>
      </w:r>
      <w:r w:rsidRPr="001A7D76">
        <w:t>for</w:t>
      </w:r>
      <w:r w:rsidR="00791F66">
        <w:t xml:space="preserve"> </w:t>
      </w:r>
      <w:r w:rsidRPr="001A7D76">
        <w:t>various</w:t>
      </w:r>
      <w:r w:rsidR="00791F66">
        <w:t xml:space="preserve"> </w:t>
      </w:r>
      <w:r w:rsidRPr="001A7D76">
        <w:t>tank</w:t>
      </w:r>
      <w:r w:rsidR="00791F66">
        <w:t xml:space="preserve"> </w:t>
      </w:r>
      <w:r w:rsidRPr="001A7D76">
        <w:t>sizes</w:t>
      </w:r>
      <w:r w:rsidR="00791F66">
        <w:t xml:space="preserve"> </w:t>
      </w:r>
      <w:r>
        <w:t>are</w:t>
      </w:r>
      <w:r w:rsidR="00791F66">
        <w:t xml:space="preserve"> </w:t>
      </w:r>
      <w:r>
        <w:t>listed</w:t>
      </w:r>
      <w:r w:rsidR="00791F66">
        <w:t xml:space="preserve"> </w:t>
      </w:r>
      <w:r w:rsidRPr="006D044B">
        <w:t>in</w:t>
      </w:r>
      <w:r w:rsidR="00791F66" w:rsidRPr="006D044B">
        <w:t xml:space="preserve"> </w:t>
      </w:r>
      <w:r w:rsidR="006D044B" w:rsidRPr="006D044B">
        <w:fldChar w:fldCharType="begin"/>
      </w:r>
      <w:r w:rsidR="006D044B" w:rsidRPr="006D044B">
        <w:instrText xml:space="preserve"> REF _Ref533706168 \h  \* MERGEFORMAT </w:instrText>
      </w:r>
      <w:r w:rsidR="006D044B" w:rsidRPr="006D044B">
        <w:fldChar w:fldCharType="separate"/>
      </w:r>
      <w:r w:rsidR="00EB6430">
        <w:t>Table 2</w:t>
      </w:r>
      <w:r w:rsidR="00EB6430">
        <w:noBreakHyphen/>
        <w:t>49</w:t>
      </w:r>
      <w:r w:rsidR="006D044B" w:rsidRPr="006D044B">
        <w:fldChar w:fldCharType="end"/>
      </w:r>
      <w:r w:rsidR="006D044B" w:rsidRPr="006D044B">
        <w:t xml:space="preserve"> </w:t>
      </w:r>
      <w:r w:rsidRPr="006D044B">
        <w:t>in</w:t>
      </w:r>
      <w:r w:rsidR="00791F66">
        <w:t xml:space="preserve"> </w:t>
      </w:r>
      <w:r>
        <w:t>Section</w:t>
      </w:r>
      <w:r w:rsidR="00791F66">
        <w:t xml:space="preserve"> </w:t>
      </w:r>
      <w:r>
        <w:fldChar w:fldCharType="begin"/>
      </w:r>
      <w:r>
        <w:instrText xml:space="preserve"> REF _Ref533003863 \r \h </w:instrText>
      </w:r>
      <w:r>
        <w:fldChar w:fldCharType="separate"/>
      </w:r>
      <w:r w:rsidR="00EB6430">
        <w:t>2.3.1</w:t>
      </w:r>
      <w:r>
        <w:fldChar w:fldCharType="end"/>
      </w:r>
      <w:r>
        <w:t>.</w:t>
      </w:r>
      <w:bookmarkStart w:id="411" w:name="_Toc377465485"/>
    </w:p>
    <w:bookmarkEnd w:id="411"/>
    <w:p w14:paraId="5FB8FD9F" w14:textId="77777777" w:rsidR="003F6EDE" w:rsidRDefault="003F6EDE" w:rsidP="003F6EDE">
      <w:pPr>
        <w:pStyle w:val="SubStyle"/>
      </w:pPr>
    </w:p>
    <w:p w14:paraId="56E6B698" w14:textId="41FAE3B4" w:rsidR="003F6EDE" w:rsidRPr="001B65DA" w:rsidRDefault="003F6EDE" w:rsidP="003F6EDE">
      <w:pPr>
        <w:pStyle w:val="SubStyle"/>
      </w:pPr>
      <w:r w:rsidRPr="001B65DA">
        <w:t>Default</w:t>
      </w:r>
      <w:r w:rsidR="00791F66">
        <w:t xml:space="preserve"> </w:t>
      </w:r>
      <w:r w:rsidRPr="001B65DA">
        <w:t>Savings</w:t>
      </w:r>
    </w:p>
    <w:p w14:paraId="6BF7CC65" w14:textId="094CEB26" w:rsidR="003F6EDE" w:rsidRDefault="003F6EDE" w:rsidP="003F6EDE">
      <w:pPr>
        <w:spacing w:after="120"/>
      </w:pPr>
      <w:r>
        <w:t>The</w:t>
      </w:r>
      <w:r w:rsidR="00791F66">
        <w:t xml:space="preserve"> </w:t>
      </w:r>
      <w:r>
        <w:t>electric</w:t>
      </w:r>
      <w:r w:rsidR="00791F66">
        <w:t xml:space="preserve"> </w:t>
      </w:r>
      <w:r>
        <w:t>savings</w:t>
      </w:r>
      <w:r w:rsidR="00791F66">
        <w:t xml:space="preserve"> </w:t>
      </w:r>
      <w:r>
        <w:t>for</w:t>
      </w:r>
      <w:r w:rsidR="00791F66">
        <w:t xml:space="preserve"> </w:t>
      </w:r>
      <w:r>
        <w:t>the</w:t>
      </w:r>
      <w:r w:rsidR="00791F66">
        <w:t xml:space="preserve"> </w:t>
      </w:r>
      <w:r>
        <w:t>installation</w:t>
      </w:r>
      <w:r w:rsidR="00791F66">
        <w:t xml:space="preserve"> </w:t>
      </w:r>
      <w:r>
        <w:t>of</w:t>
      </w:r>
      <w:r w:rsidR="00791F66">
        <w:t xml:space="preserve"> </w:t>
      </w:r>
      <w:r>
        <w:t>a</w:t>
      </w:r>
      <w:r w:rsidR="00791F66">
        <w:t xml:space="preserve"> </w:t>
      </w:r>
      <w:r>
        <w:t>fossil</w:t>
      </w:r>
      <w:r w:rsidR="00791F66">
        <w:t xml:space="preserve"> </w:t>
      </w:r>
      <w:r>
        <w:t>fuel</w:t>
      </w:r>
      <w:r w:rsidR="00791F66">
        <w:t xml:space="preserve"> </w:t>
      </w:r>
      <w:r>
        <w:t>water</w:t>
      </w:r>
      <w:r w:rsidR="00791F66">
        <w:t xml:space="preserve"> </w:t>
      </w:r>
      <w:r>
        <w:t>heater</w:t>
      </w:r>
      <w:r w:rsidR="00791F66">
        <w:t xml:space="preserve"> </w:t>
      </w:r>
      <w:r>
        <w:t>should</w:t>
      </w:r>
      <w:r w:rsidR="00791F66">
        <w:t xml:space="preserve"> </w:t>
      </w:r>
      <w:r>
        <w:t>be</w:t>
      </w:r>
      <w:r w:rsidR="00791F66">
        <w:t xml:space="preserve"> </w:t>
      </w:r>
      <w:r>
        <w:t>calculated</w:t>
      </w:r>
      <w:r w:rsidR="00791F66">
        <w:t xml:space="preserve"> </w:t>
      </w:r>
      <w:r>
        <w:t>using</w:t>
      </w:r>
      <w:r w:rsidR="00791F66">
        <w:t xml:space="preserve"> </w:t>
      </w:r>
      <w:r>
        <w:t>the</w:t>
      </w:r>
      <w:r w:rsidR="00791F66">
        <w:t xml:space="preserve"> </w:t>
      </w:r>
      <w:r>
        <w:t>partially</w:t>
      </w:r>
      <w:r w:rsidR="00791F66">
        <w:t xml:space="preserve"> </w:t>
      </w:r>
      <w:r>
        <w:t>deemed</w:t>
      </w:r>
      <w:r w:rsidR="00791F66">
        <w:t xml:space="preserve"> </w:t>
      </w:r>
      <w:r>
        <w:t>algorithm</w:t>
      </w:r>
      <w:r w:rsidR="00791F66">
        <w:t xml:space="preserve"> </w:t>
      </w:r>
      <w:r>
        <w:t>below.</w:t>
      </w:r>
    </w:p>
    <w:p w14:paraId="1C691D1B" w14:textId="77777777" w:rsidR="003F6EDE" w:rsidRDefault="003F6EDE" w:rsidP="003F6EDE">
      <w:pPr>
        <w:spacing w:after="120"/>
      </w:pPr>
    </w:p>
    <w:p w14:paraId="078E4331" w14:textId="71B65108" w:rsidR="003F6EDE" w:rsidRPr="0037589C" w:rsidRDefault="005A6B91" w:rsidP="003F6EDE">
      <m:oMathPara>
        <m:oMathParaPr>
          <m:jc m:val="left"/>
        </m:oMathParaPr>
        <m:oMath>
          <m:r>
            <w:rPr>
              <w:rFonts w:ascii="Cambria Math" w:hAnsi="Cambria Math"/>
            </w:rPr>
            <m:t>∆kWh                           =</m:t>
          </m:r>
          <m:f>
            <m:fPr>
              <m:ctrlPr>
                <w:rPr>
                  <w:rFonts w:ascii="Cambria Math" w:hAnsi="Cambria Math"/>
                </w:rPr>
              </m:ctrlPr>
            </m:fPr>
            <m:num>
              <m:f>
                <m:fPr>
                  <m:ctrlPr>
                    <w:rPr>
                      <w:rFonts w:ascii="Cambria Math" w:hAnsi="Cambria Math"/>
                    </w:rPr>
                  </m:ctrlPr>
                </m:fPr>
                <m:num>
                  <m:r>
                    <m:rPr>
                      <m:nor/>
                    </m:rP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rPr>
                      <w:rFonts w:ascii="Cambria Math" w:hAnsi="Cambria Math"/>
                    </w:rPr>
                  </m:ctrlPr>
                </m:fPr>
                <m:num>
                  <m:r>
                    <m:rPr>
                      <m:nor/>
                    </m:rPr>
                    <w:rPr>
                      <w:rFonts w:ascii="Cambria Math" w:hAnsi="Cambria Math"/>
                    </w:rPr>
                    <m:t>days</m:t>
                  </m:r>
                  <m:ctrlPr>
                    <w:rPr>
                      <w:rFonts w:ascii="Cambria Math" w:hAnsi="Cambria Math"/>
                      <w:i/>
                    </w:rPr>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rPr>
                      <w:rFonts w:ascii="Cambria Math" w:hAnsi="Cambria Math"/>
                    </w:rPr>
                  </m:ctrlPr>
                </m:dPr>
                <m:e>
                  <m:sSub>
                    <m:sSubPr>
                      <m:ctrlPr>
                        <w:rPr>
                          <w:rFonts w:ascii="Cambria Math" w:hAnsi="Cambria Math"/>
                          <w:i/>
                        </w:rPr>
                      </m:ctrlPr>
                    </m:sSubPr>
                    <m:e>
                      <m:r>
                        <m:rPr>
                          <m:nor/>
                        </m:rPr>
                        <w:rPr>
                          <w:rFonts w:ascii="Cambria Math" w:hAnsi="Cambria Math"/>
                          <w:i/>
                        </w:rPr>
                        <m:t>T</m:t>
                      </m:r>
                    </m:e>
                    <m:sub>
                      <m:r>
                        <m:rPr>
                          <m:nor/>
                        </m:rPr>
                        <w:rPr>
                          <w:rFonts w:ascii="Cambria Math" w:hAnsiTheme="minorHAnsi"/>
                          <w:i/>
                        </w:rPr>
                        <m:t>out</m:t>
                      </m:r>
                    </m:sub>
                  </m:sSub>
                  <m:sSub>
                    <m:sSubPr>
                      <m:ctrlPr>
                        <w:rPr>
                          <w:rFonts w:ascii="Cambria Math" w:hAnsi="Cambria Math"/>
                          <w:i/>
                        </w:rPr>
                      </m:ctrlPr>
                    </m:sSubPr>
                    <m:e>
                      <m:r>
                        <m:rPr>
                          <m:nor/>
                        </m:rPr>
                        <w:rPr>
                          <w:rFonts w:ascii="Cambria Math" w:hAnsi="Cambria Math"/>
                          <w:i/>
                        </w:rPr>
                        <m:t>-T</m:t>
                      </m:r>
                    </m:e>
                    <m:sub>
                      <m:r>
                        <m:rPr>
                          <m:nor/>
                        </m:rPr>
                        <w:rPr>
                          <w:rFonts w:ascii="Cambria Math" w:hAnsi="Cambria Math"/>
                          <w:i/>
                        </w:rPr>
                        <m:t>in</m:t>
                      </m:r>
                    </m:sub>
                  </m:sSub>
                </m:e>
              </m:d>
              <m:ctrlPr>
                <w:rPr>
                  <w:rFonts w:ascii="Cambria Math" w:hAnsi="Cambria Math"/>
                  <w:i/>
                </w:rPr>
              </m:ctrlPr>
            </m:num>
            <m:den>
              <m:r>
                <m:rPr>
                  <m:nor/>
                </m:rPr>
                <w:rPr>
                  <w:rFonts w:ascii="Cambria Math" w:hAnsi="Cambria Math"/>
                </w:rPr>
                <m:t>341</m:t>
              </m:r>
              <m:r>
                <m:rPr>
                  <m:nor/>
                </m:rPr>
                <w:rPr>
                  <w:rFonts w:ascii="Cambria Math" w:hAnsiTheme="minorHAnsi"/>
                </w:rPr>
                <m:t>2</m:t>
              </m:r>
              <m:f>
                <m:fPr>
                  <m:ctrlPr>
                    <w:rPr>
                      <w:rFonts w:ascii="Cambria Math" w:hAnsi="Cambria Math"/>
                    </w:rPr>
                  </m:ctrlPr>
                </m:fPr>
                <m:num>
                  <m:r>
                    <m:rPr>
                      <m:nor/>
                    </m:rPr>
                    <w:rPr>
                      <w:rFonts w:ascii="Cambria Math" w:hAnsi="Cambria Math"/>
                    </w:rPr>
                    <m:t>BTU</m:t>
                  </m:r>
                  <m:ctrlPr>
                    <w:rPr>
                      <w:rFonts w:ascii="Cambria Math" w:hAnsi="Cambria Math"/>
                      <w:i/>
                    </w:rPr>
                  </m:ctrlPr>
                </m:num>
                <m:den>
                  <m:r>
                    <m:rPr>
                      <m:nor/>
                    </m:rPr>
                    <w:rPr>
                      <w:rFonts w:ascii="Cambria Math" w:hAnsi="Cambria Math"/>
                    </w:rPr>
                    <m:t>kWh</m:t>
                  </m:r>
                </m:den>
              </m:f>
            </m:den>
          </m:f>
        </m:oMath>
      </m:oMathPara>
    </w:p>
    <w:p w14:paraId="77B472FC" w14:textId="2A01EE29" w:rsidR="003F6EDE" w:rsidRPr="00302F5D" w:rsidRDefault="009B3C86" w:rsidP="003F6EDE">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60AC12A0" w14:textId="77777777" w:rsidR="003F6EDE" w:rsidRDefault="003F6EDE" w:rsidP="003F6EDE"/>
    <w:p w14:paraId="44535F50" w14:textId="7DC7A027" w:rsidR="003F6EDE" w:rsidRDefault="003F6EDE" w:rsidP="003F6EDE">
      <w:r w:rsidRPr="00837206">
        <w:t>The</w:t>
      </w:r>
      <w:r w:rsidR="00791F66">
        <w:t xml:space="preserve"> </w:t>
      </w:r>
      <w:r w:rsidRPr="00837206">
        <w:t>de</w:t>
      </w:r>
      <w:r>
        <w:t>fault</w:t>
      </w:r>
      <w:r w:rsidR="00791F66">
        <w:t xml:space="preserve"> </w:t>
      </w:r>
      <w:r w:rsidRPr="00837206">
        <w:t>savings</w:t>
      </w:r>
      <w:r w:rsidR="00791F66">
        <w:t xml:space="preserve"> </w:t>
      </w:r>
      <w:r w:rsidRPr="00837206">
        <w:t>for</w:t>
      </w:r>
      <w:r w:rsidR="00791F66">
        <w:t xml:space="preserve"> </w:t>
      </w:r>
      <w:r w:rsidRPr="00837206">
        <w:t>the</w:t>
      </w:r>
      <w:r w:rsidR="00791F66">
        <w:t xml:space="preserve"> </w:t>
      </w:r>
      <w:r w:rsidRPr="00837206">
        <w:t>installation</w:t>
      </w:r>
      <w:r w:rsidR="00791F66">
        <w:t xml:space="preserve"> </w:t>
      </w:r>
      <w:r w:rsidRPr="00837206">
        <w:t>of</w:t>
      </w:r>
      <w:r w:rsidR="00791F66">
        <w:t xml:space="preserve"> </w:t>
      </w:r>
      <w:r>
        <w:t>a</w:t>
      </w:r>
      <w:r w:rsidR="00791F66">
        <w:t xml:space="preserve"> </w:t>
      </w:r>
      <w:r>
        <w:t>50</w:t>
      </w:r>
      <w:r w:rsidR="00791F66">
        <w:t xml:space="preserve"> </w:t>
      </w:r>
      <w:r>
        <w:t>gallon</w:t>
      </w:r>
      <w:r w:rsidR="00791F66">
        <w:t xml:space="preserve"> </w:t>
      </w:r>
      <w:r>
        <w:t>natural</w:t>
      </w:r>
      <w:r w:rsidR="00791F66">
        <w:t xml:space="preserve"> </w:t>
      </w:r>
      <w:r>
        <w:t>gas/</w:t>
      </w:r>
      <w:r w:rsidR="00791F66">
        <w:t xml:space="preserve"> </w:t>
      </w:r>
      <w:r>
        <w:t>propane/oil</w:t>
      </w:r>
      <w:r w:rsidR="00791F66">
        <w:t xml:space="preserve"> </w:t>
      </w:r>
      <w:r w:rsidRPr="00837206">
        <w:t>water</w:t>
      </w:r>
      <w:r w:rsidR="00791F66">
        <w:t xml:space="preserve"> </w:t>
      </w:r>
      <w:r w:rsidRPr="00837206">
        <w:t>heater</w:t>
      </w:r>
      <w:r w:rsidR="00791F66">
        <w:t xml:space="preserve"> </w:t>
      </w:r>
      <w:r>
        <w:t>in</w:t>
      </w:r>
      <w:r w:rsidR="00791F66">
        <w:t xml:space="preserve"> </w:t>
      </w:r>
      <w:r>
        <w:t>place</w:t>
      </w:r>
      <w:r w:rsidR="00791F66">
        <w:t xml:space="preserve"> </w:t>
      </w:r>
      <w:r>
        <w:t>of</w:t>
      </w:r>
      <w:r w:rsidR="00791F66">
        <w:t xml:space="preserve"> </w:t>
      </w:r>
      <w:r>
        <w:t>a</w:t>
      </w:r>
      <w:r w:rsidR="00791F66">
        <w:t xml:space="preserve"> </w:t>
      </w:r>
      <w:r>
        <w:t>standard</w:t>
      </w:r>
      <w:r w:rsidR="00791F66">
        <w:t xml:space="preserve"> </w:t>
      </w:r>
      <w:r>
        <w:t>electric</w:t>
      </w:r>
      <w:r w:rsidR="00791F66">
        <w:t xml:space="preserve"> </w:t>
      </w:r>
      <w:r>
        <w:t>water</w:t>
      </w:r>
      <w:r w:rsidR="00791F66">
        <w:t xml:space="preserve"> </w:t>
      </w:r>
      <w:r>
        <w:t>heater</w:t>
      </w:r>
      <w:r w:rsidR="00791F66">
        <w:t xml:space="preserve"> </w:t>
      </w:r>
      <w:r>
        <w:t>are</w:t>
      </w:r>
      <w:r w:rsidR="00791F66">
        <w:t xml:space="preserve"> </w:t>
      </w:r>
      <w:r>
        <w:t>listed</w:t>
      </w:r>
      <w:r w:rsidR="00791F66">
        <w:t xml:space="preserve"> </w:t>
      </w:r>
      <w:r>
        <w:t>in</w:t>
      </w:r>
      <w:r w:rsidR="00791F66">
        <w:t xml:space="preserve"> </w:t>
      </w:r>
      <w:r>
        <w:fldChar w:fldCharType="begin"/>
      </w:r>
      <w:r>
        <w:instrText xml:space="preserve"> REF _Ref275542465 \h </w:instrText>
      </w:r>
      <w:r>
        <w:fldChar w:fldCharType="separate"/>
      </w:r>
      <w:r w:rsidR="00EB6430" w:rsidRPr="001B65DA">
        <w:t>Table</w:t>
      </w:r>
      <w:r w:rsidR="00EB6430">
        <w:t xml:space="preserve"> </w:t>
      </w:r>
      <w:r w:rsidR="00EB6430">
        <w:rPr>
          <w:noProof/>
        </w:rPr>
        <w:t>2</w:t>
      </w:r>
      <w:r w:rsidR="00EB6430">
        <w:noBreakHyphen/>
      </w:r>
      <w:r w:rsidR="00EB6430">
        <w:rPr>
          <w:noProof/>
        </w:rPr>
        <w:t>53</w:t>
      </w:r>
      <w:r>
        <w:fldChar w:fldCharType="end"/>
      </w:r>
      <w:r w:rsidR="00791F66">
        <w:t xml:space="preserve"> </w:t>
      </w:r>
      <w:r>
        <w:t>below.</w:t>
      </w:r>
    </w:p>
    <w:p w14:paraId="4D7C5C13" w14:textId="77777777" w:rsidR="003F6EDE" w:rsidRDefault="003F6EDE" w:rsidP="003F6EDE"/>
    <w:p w14:paraId="36E520D7" w14:textId="280072AE" w:rsidR="003F6EDE" w:rsidRPr="001B65DA" w:rsidRDefault="003F6EDE" w:rsidP="003F6EDE">
      <w:pPr>
        <w:pStyle w:val="Caption"/>
      </w:pPr>
      <w:bookmarkStart w:id="412" w:name="_Ref275542465"/>
      <w:bookmarkStart w:id="413" w:name="_Toc364420896"/>
      <w:bookmarkStart w:id="414" w:name="_Toc364760664"/>
      <w:bookmarkStart w:id="415" w:name="_Toc377465486"/>
      <w:bookmarkStart w:id="416" w:name="_Toc530141721"/>
      <w:bookmarkStart w:id="417" w:name="_Toc535400465"/>
      <w:r w:rsidRPr="001B65DA">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53</w:t>
      </w:r>
      <w:r w:rsidR="00C5682A">
        <w:rPr>
          <w:noProof/>
        </w:rPr>
        <w:fldChar w:fldCharType="end"/>
      </w:r>
      <w:bookmarkEnd w:id="412"/>
      <w:r w:rsidRPr="001B65DA">
        <w:t>:</w:t>
      </w:r>
      <w:r w:rsidR="00791F66">
        <w:t xml:space="preserve"> </w:t>
      </w:r>
      <w:r w:rsidRPr="001B65DA">
        <w:t>Energy</w:t>
      </w:r>
      <w:r w:rsidR="00791F66">
        <w:t xml:space="preserve"> </w:t>
      </w:r>
      <w:r w:rsidRPr="001B65DA">
        <w:t>Savings</w:t>
      </w:r>
      <w:r w:rsidR="00791F66">
        <w:t xml:space="preserve"> </w:t>
      </w:r>
      <w:r w:rsidR="0077051D">
        <w:t>&amp;</w:t>
      </w:r>
      <w:r w:rsidR="00791F66">
        <w:t xml:space="preserve"> </w:t>
      </w:r>
      <w:r w:rsidRPr="001B65DA">
        <w:t>Demand</w:t>
      </w:r>
      <w:r w:rsidR="00791F66">
        <w:t xml:space="preserve"> </w:t>
      </w:r>
      <w:r w:rsidRPr="001B65DA">
        <w:t>Reductions</w:t>
      </w:r>
      <w:r w:rsidR="00791F66">
        <w:t xml:space="preserve"> </w:t>
      </w:r>
      <w:r w:rsidRPr="001B65DA">
        <w:t>for</w:t>
      </w:r>
      <w:r w:rsidR="00791F66">
        <w:t xml:space="preserve"> </w:t>
      </w:r>
      <w:r w:rsidRPr="001B65DA">
        <w:t>Fuel</w:t>
      </w:r>
      <w:r w:rsidR="00791F66">
        <w:t xml:space="preserve"> </w:t>
      </w:r>
      <w:r w:rsidRPr="001B65DA">
        <w:t>Switching,</w:t>
      </w:r>
      <w:r w:rsidR="00791F66">
        <w:t xml:space="preserve"> </w:t>
      </w:r>
      <w:r w:rsidRPr="001B65DA">
        <w:t>Domestic</w:t>
      </w:r>
      <w:r w:rsidR="00791F66">
        <w:t xml:space="preserve"> </w:t>
      </w:r>
      <w:r w:rsidRPr="001B65DA">
        <w:t>Hot</w:t>
      </w:r>
      <w:r w:rsidR="00791F66">
        <w:t xml:space="preserve"> </w:t>
      </w:r>
      <w:r w:rsidRPr="001B65DA">
        <w:t>Water</w:t>
      </w:r>
      <w:r w:rsidR="00791F66">
        <w:t xml:space="preserve"> </w:t>
      </w:r>
      <w:r w:rsidRPr="001B65DA">
        <w:t>Electric</w:t>
      </w:r>
      <w:r w:rsidR="00791F66">
        <w:t xml:space="preserve"> </w:t>
      </w:r>
      <w:r w:rsidRPr="001B65DA">
        <w:t>to</w:t>
      </w:r>
      <w:r w:rsidR="00791F66">
        <w:t xml:space="preserve"> </w:t>
      </w:r>
      <w:r w:rsidRPr="001B65DA">
        <w:t>Fossil</w:t>
      </w:r>
      <w:r w:rsidR="00791F66">
        <w:t xml:space="preserve"> </w:t>
      </w:r>
      <w:r w:rsidRPr="001B65DA">
        <w:t>Fuel</w:t>
      </w:r>
      <w:bookmarkEnd w:id="413"/>
      <w:bookmarkEnd w:id="414"/>
      <w:bookmarkEnd w:id="415"/>
      <w:bookmarkEnd w:id="416"/>
      <w:bookmarkEnd w:id="41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3F6EDE" w:rsidRPr="008C3A5C" w14:paraId="61186825" w14:textId="77777777" w:rsidTr="00F665F1">
        <w:tc>
          <w:tcPr>
            <w:tcW w:w="1667" w:type="pct"/>
            <w:shd w:val="clear" w:color="auto" w:fill="BFBFBF"/>
            <w:vAlign w:val="center"/>
          </w:tcPr>
          <w:p w14:paraId="0F29AD14" w14:textId="63F2F1AD" w:rsidR="003F6EDE" w:rsidRPr="001D6512" w:rsidRDefault="003F6EDE" w:rsidP="00F665F1">
            <w:pPr>
              <w:pStyle w:val="TableCell"/>
              <w:spacing w:before="60" w:after="60"/>
              <w:jc w:val="center"/>
              <w:rPr>
                <w:b/>
                <w:sz w:val="20"/>
              </w:rPr>
            </w:pPr>
            <w:r w:rsidRPr="001D6512">
              <w:rPr>
                <w:b/>
              </w:rPr>
              <w:t>Electric</w:t>
            </w:r>
            <w:r w:rsidR="00791F66">
              <w:rPr>
                <w:b/>
              </w:rPr>
              <w:t xml:space="preserve"> </w:t>
            </w:r>
            <w:r w:rsidRPr="001D6512">
              <w:rPr>
                <w:b/>
              </w:rPr>
              <w:t>unit</w:t>
            </w:r>
            <w:r w:rsidR="00791F66">
              <w:rPr>
                <w:b/>
              </w:rPr>
              <w:t xml:space="preserve"> </w:t>
            </w:r>
            <w:r w:rsidRPr="001D6512">
              <w:rPr>
                <w:b/>
              </w:rPr>
              <w:t>Energy</w:t>
            </w:r>
            <w:r w:rsidR="00791F66">
              <w:rPr>
                <w:b/>
              </w:rPr>
              <w:t xml:space="preserve"> </w:t>
            </w:r>
            <w:r w:rsidRPr="001D6512">
              <w:rPr>
                <w:b/>
              </w:rPr>
              <w:t>Factor</w:t>
            </w:r>
          </w:p>
        </w:tc>
        <w:tc>
          <w:tcPr>
            <w:tcW w:w="1667" w:type="pct"/>
            <w:shd w:val="clear" w:color="auto" w:fill="BFBFBF"/>
            <w:vAlign w:val="center"/>
          </w:tcPr>
          <w:p w14:paraId="4CE18AFE" w14:textId="2EAD1637" w:rsidR="003F6EDE" w:rsidRPr="001D6512" w:rsidRDefault="003F6EDE" w:rsidP="00F665F1">
            <w:pPr>
              <w:pStyle w:val="TableCell"/>
              <w:spacing w:before="60" w:after="60"/>
              <w:jc w:val="center"/>
              <w:rPr>
                <w:b/>
                <w:sz w:val="20"/>
              </w:rPr>
            </w:pPr>
            <w:r w:rsidRPr="001D6512">
              <w:rPr>
                <w:b/>
              </w:rPr>
              <w:t>Energy</w:t>
            </w:r>
            <w:r w:rsidR="00791F66">
              <w:rPr>
                <w:b/>
              </w:rPr>
              <w:t xml:space="preserve"> </w:t>
            </w:r>
            <w:r w:rsidRPr="001D6512">
              <w:rPr>
                <w:b/>
              </w:rPr>
              <w:t>Savings</w:t>
            </w:r>
            <w:r w:rsidR="00791F66">
              <w:rPr>
                <w:b/>
              </w:rPr>
              <w:t xml:space="preserve"> </w:t>
            </w:r>
            <w:r w:rsidRPr="001D6512">
              <w:rPr>
                <w:b/>
              </w:rPr>
              <w:t>(kWh</w:t>
            </w:r>
            <w:r>
              <w:rPr>
                <w:b/>
              </w:rPr>
              <w:t>/yr</w:t>
            </w:r>
            <w:r w:rsidRPr="001D6512">
              <w:rPr>
                <w:b/>
              </w:rPr>
              <w:t>)</w:t>
            </w:r>
          </w:p>
        </w:tc>
        <w:tc>
          <w:tcPr>
            <w:tcW w:w="1667" w:type="pct"/>
            <w:shd w:val="clear" w:color="auto" w:fill="BFBFBF"/>
            <w:vAlign w:val="center"/>
          </w:tcPr>
          <w:p w14:paraId="039E0AFE" w14:textId="7E88E462" w:rsidR="003F6EDE" w:rsidRPr="001D6512" w:rsidRDefault="003F6EDE" w:rsidP="00F665F1">
            <w:pPr>
              <w:pStyle w:val="TableCell"/>
              <w:spacing w:before="60" w:after="60"/>
              <w:jc w:val="center"/>
              <w:rPr>
                <w:b/>
                <w:sz w:val="20"/>
              </w:rPr>
            </w:pPr>
            <w:r w:rsidRPr="001D6512">
              <w:rPr>
                <w:b/>
              </w:rPr>
              <w:t>Demand</w:t>
            </w:r>
            <w:r w:rsidR="00791F66">
              <w:rPr>
                <w:b/>
              </w:rPr>
              <w:t xml:space="preserve"> </w:t>
            </w:r>
            <w:r w:rsidRPr="001D6512">
              <w:rPr>
                <w:b/>
              </w:rPr>
              <w:t>Reduction</w:t>
            </w:r>
            <w:r w:rsidR="00791F66">
              <w:rPr>
                <w:b/>
              </w:rPr>
              <w:t xml:space="preserve"> </w:t>
            </w:r>
            <w:r w:rsidRPr="001D6512">
              <w:rPr>
                <w:b/>
              </w:rPr>
              <w:t>(kW)</w:t>
            </w:r>
          </w:p>
        </w:tc>
      </w:tr>
      <w:tr w:rsidR="003F6EDE" w:rsidRPr="008C3A5C" w14:paraId="224A9AA2" w14:textId="77777777" w:rsidTr="00BD00FF">
        <w:tc>
          <w:tcPr>
            <w:tcW w:w="1667" w:type="pct"/>
            <w:shd w:val="clear" w:color="auto" w:fill="auto"/>
          </w:tcPr>
          <w:p w14:paraId="0060444A" w14:textId="77777777" w:rsidR="003F6EDE" w:rsidRPr="001D6512" w:rsidRDefault="003F6EDE" w:rsidP="00BD00FF">
            <w:pPr>
              <w:pStyle w:val="TableCell"/>
              <w:spacing w:before="60" w:after="60"/>
              <w:rPr>
                <w:color w:val="000000"/>
                <w:sz w:val="20"/>
              </w:rPr>
            </w:pPr>
            <w:r>
              <w:rPr>
                <w:color w:val="000000"/>
              </w:rPr>
              <w:t>0.9207</w:t>
            </w:r>
          </w:p>
        </w:tc>
        <w:tc>
          <w:tcPr>
            <w:tcW w:w="1667" w:type="pct"/>
            <w:shd w:val="clear" w:color="auto" w:fill="auto"/>
          </w:tcPr>
          <w:p w14:paraId="08286D21" w14:textId="77777777" w:rsidR="003F6EDE" w:rsidRPr="001D6512" w:rsidRDefault="003F6EDE" w:rsidP="00BD00FF">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11EF3ED8" w14:textId="77777777" w:rsidR="003F6EDE" w:rsidRPr="001D6512" w:rsidRDefault="003F6EDE" w:rsidP="00BD00FF">
            <w:pPr>
              <w:pStyle w:val="TableCell"/>
              <w:spacing w:before="60" w:after="60"/>
              <w:jc w:val="center"/>
              <w:rPr>
                <w:rFonts w:eastAsia="Arial Unicode MS" w:cs="Arial"/>
                <w:i/>
                <w:iCs/>
                <w:color w:val="000000"/>
                <w:sz w:val="20"/>
                <w:szCs w:val="24"/>
              </w:rPr>
            </w:pPr>
            <w:r>
              <w:rPr>
                <w:color w:val="000000"/>
              </w:rPr>
              <w:t>0.2365</w:t>
            </w:r>
          </w:p>
        </w:tc>
      </w:tr>
    </w:tbl>
    <w:p w14:paraId="231B0FF5" w14:textId="77777777" w:rsidR="003F6EDE" w:rsidRDefault="003F6EDE" w:rsidP="003F6EDE">
      <w:pPr>
        <w:pStyle w:val="BodyText"/>
      </w:pPr>
    </w:p>
    <w:p w14:paraId="603FF6B1" w14:textId="052AD306" w:rsidR="003F6EDE" w:rsidRDefault="003F6EDE" w:rsidP="003F6EDE">
      <w:pPr>
        <w:pStyle w:val="BodyText"/>
        <w:ind w:right="0"/>
      </w:pPr>
      <w:r w:rsidRPr="00837206">
        <w:t>The</w:t>
      </w:r>
      <w:r w:rsidR="00791F66">
        <w:t xml:space="preserve"> </w:t>
      </w:r>
      <w:r>
        <w:t>default</w:t>
      </w:r>
      <w:r w:rsidR="00791F66">
        <w:t xml:space="preserve"> </w:t>
      </w:r>
      <w:r>
        <w:t>fossil</w:t>
      </w:r>
      <w:r w:rsidR="00791F66">
        <w:t xml:space="preserve"> </w:t>
      </w:r>
      <w:r>
        <w:t>fuel</w:t>
      </w:r>
      <w:r w:rsidR="00791F66">
        <w:t xml:space="preserve"> </w:t>
      </w:r>
      <w:r>
        <w:t>consumption</w:t>
      </w:r>
      <w:r w:rsidR="00791F66">
        <w:t xml:space="preserve"> </w:t>
      </w:r>
      <w:r w:rsidRPr="00837206">
        <w:t>for</w:t>
      </w:r>
      <w:r w:rsidR="00791F66">
        <w:t xml:space="preserve"> </w:t>
      </w:r>
      <w:r w:rsidRPr="00837206">
        <w:t>the</w:t>
      </w:r>
      <w:r w:rsidR="00791F66">
        <w:t xml:space="preserve"> </w:t>
      </w:r>
      <w:r w:rsidRPr="00837206">
        <w:t>installation</w:t>
      </w:r>
      <w:r w:rsidR="00791F66">
        <w:t xml:space="preserve"> </w:t>
      </w:r>
      <w:r w:rsidRPr="00837206">
        <w:t>of</w:t>
      </w:r>
      <w:r w:rsidR="00791F66">
        <w:t xml:space="preserve"> </w:t>
      </w:r>
      <w:r>
        <w:t>a</w:t>
      </w:r>
      <w:r w:rsidR="00791F66">
        <w:t xml:space="preserve"> </w:t>
      </w:r>
      <w:r>
        <w:t>standard</w:t>
      </w:r>
      <w:r w:rsidR="00791F66">
        <w:t xml:space="preserve"> </w:t>
      </w:r>
      <w:r>
        <w:t>efficiency</w:t>
      </w:r>
      <w:r w:rsidR="00791F66">
        <w:t xml:space="preserve"> </w:t>
      </w:r>
      <w:r>
        <w:t>natural</w:t>
      </w:r>
      <w:r w:rsidR="00791F66">
        <w:t xml:space="preserve"> </w:t>
      </w:r>
      <w:r>
        <w:t>gas/</w:t>
      </w:r>
      <w:r w:rsidR="00791F66">
        <w:t xml:space="preserve"> </w:t>
      </w:r>
      <w:r>
        <w:t>propane/oil</w:t>
      </w:r>
      <w:r w:rsidR="00791F66">
        <w:t xml:space="preserve"> </w:t>
      </w:r>
      <w:r w:rsidRPr="00837206">
        <w:t>water</w:t>
      </w:r>
      <w:r w:rsidR="00791F66">
        <w:t xml:space="preserve"> </w:t>
      </w:r>
      <w:r w:rsidRPr="00837206">
        <w:t>heater</w:t>
      </w:r>
      <w:r w:rsidR="00791F66">
        <w:t xml:space="preserve"> </w:t>
      </w:r>
      <w:r>
        <w:t>in</w:t>
      </w:r>
      <w:r w:rsidR="00791F66">
        <w:t xml:space="preserve"> </w:t>
      </w:r>
      <w:r>
        <w:t>place</w:t>
      </w:r>
      <w:r w:rsidR="00791F66">
        <w:t xml:space="preserve"> </w:t>
      </w:r>
      <w:r>
        <w:t>of</w:t>
      </w:r>
      <w:r w:rsidR="00791F66">
        <w:t xml:space="preserve"> </w:t>
      </w:r>
      <w:r>
        <w:t>a</w:t>
      </w:r>
      <w:r w:rsidR="00791F66">
        <w:t xml:space="preserve"> </w:t>
      </w:r>
      <w:r>
        <w:t>standard</w:t>
      </w:r>
      <w:r w:rsidR="00791F66">
        <w:t xml:space="preserve"> </w:t>
      </w:r>
      <w:r>
        <w:t>electric</w:t>
      </w:r>
      <w:r w:rsidR="00791F66">
        <w:t xml:space="preserve"> </w:t>
      </w:r>
      <w:r>
        <w:t>water</w:t>
      </w:r>
      <w:r w:rsidR="00791F66">
        <w:t xml:space="preserve"> </w:t>
      </w:r>
      <w:r>
        <w:t>heater</w:t>
      </w:r>
      <w:r w:rsidR="00791F66">
        <w:t xml:space="preserve"> </w:t>
      </w:r>
      <w:r>
        <w:t>is</w:t>
      </w:r>
      <w:r w:rsidR="00791F66">
        <w:t xml:space="preserve"> </w:t>
      </w:r>
      <w:r>
        <w:t>listed</w:t>
      </w:r>
      <w:r w:rsidR="00791F66">
        <w:t xml:space="preserve"> </w:t>
      </w:r>
      <w:r>
        <w:t>in</w:t>
      </w:r>
      <w:r w:rsidR="00791F66">
        <w:t xml:space="preserve"> </w:t>
      </w:r>
      <w:r>
        <w:fldChar w:fldCharType="begin"/>
      </w:r>
      <w:r>
        <w:instrText xml:space="preserve"> REF _Ref275542466 \h  \* MERGEFORMAT </w:instrText>
      </w:r>
      <w:r>
        <w:fldChar w:fldCharType="separate"/>
      </w:r>
      <w:r w:rsidR="00EB6430" w:rsidRPr="00440C51">
        <w:t>Table</w:t>
      </w:r>
      <w:r w:rsidR="00EB6430">
        <w:rPr>
          <w:noProof/>
        </w:rPr>
        <w:t xml:space="preserve"> 2</w:t>
      </w:r>
      <w:r w:rsidR="00EB6430">
        <w:rPr>
          <w:noProof/>
        </w:rPr>
        <w:noBreakHyphen/>
        <w:t>54</w:t>
      </w:r>
      <w:r>
        <w:fldChar w:fldCharType="end"/>
      </w:r>
      <w:r w:rsidR="00791F66">
        <w:t xml:space="preserve"> </w:t>
      </w:r>
      <w:r>
        <w:t>below.</w:t>
      </w:r>
    </w:p>
    <w:p w14:paraId="484A0E4E" w14:textId="77777777" w:rsidR="005A6B91" w:rsidRDefault="005A6B91" w:rsidP="003F6EDE">
      <w:pPr>
        <w:pStyle w:val="BodyText"/>
        <w:ind w:right="0"/>
      </w:pPr>
    </w:p>
    <w:p w14:paraId="10E7CDD7" w14:textId="753D2A64" w:rsidR="003F6EDE" w:rsidRPr="00440C51" w:rsidRDefault="003F6EDE" w:rsidP="003F6EDE">
      <w:pPr>
        <w:pStyle w:val="Caption"/>
      </w:pPr>
      <w:bookmarkStart w:id="418" w:name="_Ref275542466"/>
      <w:bookmarkStart w:id="419" w:name="_Toc364420897"/>
      <w:bookmarkStart w:id="420" w:name="_Toc373320192"/>
      <w:bookmarkStart w:id="421" w:name="_Toc364760665"/>
      <w:bookmarkStart w:id="422" w:name="_Toc377465487"/>
      <w:bookmarkStart w:id="423" w:name="_Toc530141722"/>
      <w:bookmarkStart w:id="424" w:name="_Toc535400466"/>
      <w:r w:rsidRPr="00440C51">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54</w:t>
      </w:r>
      <w:r w:rsidR="00C5682A">
        <w:rPr>
          <w:noProof/>
        </w:rPr>
        <w:fldChar w:fldCharType="end"/>
      </w:r>
      <w:bookmarkEnd w:id="418"/>
      <w:r w:rsidRPr="00440C51">
        <w:t>:</w:t>
      </w:r>
      <w:r w:rsidR="00791F66">
        <w:t xml:space="preserve"> </w:t>
      </w:r>
      <w:r>
        <w:t>Fuel</w:t>
      </w:r>
      <w:r w:rsidR="00791F66">
        <w:t xml:space="preserve"> </w:t>
      </w:r>
      <w:r>
        <w:t>Consumption</w:t>
      </w:r>
      <w:r w:rsidR="00791F66">
        <w:t xml:space="preserve"> </w:t>
      </w:r>
      <w:r>
        <w:t>for</w:t>
      </w:r>
      <w:r w:rsidR="00791F66">
        <w:t xml:space="preserve"> </w:t>
      </w:r>
      <w:r>
        <w:t>Fuel</w:t>
      </w:r>
      <w:r w:rsidR="00791F66">
        <w:t xml:space="preserve"> </w:t>
      </w:r>
      <w:r>
        <w:t>Switching,</w:t>
      </w:r>
      <w:r w:rsidR="00791F66">
        <w:t xml:space="preserve"> </w:t>
      </w:r>
      <w:r>
        <w:t>Domestic</w:t>
      </w:r>
      <w:r w:rsidR="00791F66">
        <w:t xml:space="preserve"> </w:t>
      </w:r>
      <w:r>
        <w:t>Hot</w:t>
      </w:r>
      <w:r w:rsidR="00791F66">
        <w:t xml:space="preserve"> </w:t>
      </w:r>
      <w:r>
        <w:t>Water</w:t>
      </w:r>
      <w:r w:rsidR="00791F66">
        <w:t xml:space="preserve"> </w:t>
      </w:r>
      <w:r>
        <w:t>Electric</w:t>
      </w:r>
      <w:r w:rsidR="00791F66">
        <w:t xml:space="preserve"> </w:t>
      </w:r>
      <w:r>
        <w:t>to</w:t>
      </w:r>
      <w:r w:rsidR="00791F66">
        <w:t xml:space="preserve"> </w:t>
      </w:r>
      <w:r>
        <w:t>Fossil</w:t>
      </w:r>
      <w:r w:rsidR="00791F66">
        <w:t xml:space="preserve"> </w:t>
      </w:r>
      <w:r>
        <w:t>Fuel</w:t>
      </w:r>
      <w:bookmarkEnd w:id="419"/>
      <w:bookmarkEnd w:id="420"/>
      <w:bookmarkEnd w:id="421"/>
      <w:bookmarkEnd w:id="422"/>
      <w:bookmarkEnd w:id="423"/>
      <w:bookmarkEnd w:id="424"/>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3F6EDE" w:rsidRPr="008C3A5C" w14:paraId="0FCD6E00" w14:textId="77777777" w:rsidTr="00F665F1">
        <w:tc>
          <w:tcPr>
            <w:tcW w:w="1667" w:type="pct"/>
            <w:shd w:val="clear" w:color="auto" w:fill="BFBFBF"/>
            <w:vAlign w:val="center"/>
          </w:tcPr>
          <w:p w14:paraId="27D071B2" w14:textId="18AA12E6" w:rsidR="003F6EDE" w:rsidRPr="001D6512" w:rsidRDefault="003F6EDE" w:rsidP="00F665F1">
            <w:pPr>
              <w:pStyle w:val="TableCell"/>
              <w:spacing w:before="60" w:after="60"/>
              <w:jc w:val="center"/>
              <w:rPr>
                <w:b/>
              </w:rPr>
            </w:pPr>
            <w:r>
              <w:rPr>
                <w:b/>
              </w:rPr>
              <w:t>Fuel</w:t>
            </w:r>
            <w:r w:rsidR="00791F66">
              <w:rPr>
                <w:b/>
              </w:rPr>
              <w:t xml:space="preserve"> </w:t>
            </w:r>
            <w:r>
              <w:rPr>
                <w:b/>
              </w:rPr>
              <w:t>Type</w:t>
            </w:r>
          </w:p>
        </w:tc>
        <w:tc>
          <w:tcPr>
            <w:tcW w:w="1667" w:type="pct"/>
            <w:shd w:val="clear" w:color="auto" w:fill="BFBFBF"/>
            <w:vAlign w:val="center"/>
          </w:tcPr>
          <w:p w14:paraId="02A6832C" w14:textId="5A1C3AC5" w:rsidR="003F6EDE" w:rsidRPr="001D6512" w:rsidRDefault="003F6EDE" w:rsidP="00F665F1">
            <w:pPr>
              <w:pStyle w:val="TableCell"/>
              <w:spacing w:before="60" w:after="60"/>
              <w:jc w:val="center"/>
              <w:rPr>
                <w:b/>
                <w:sz w:val="20"/>
              </w:rPr>
            </w:pPr>
            <w:r w:rsidRPr="001D6512">
              <w:rPr>
                <w:b/>
              </w:rPr>
              <w:t>Energy</w:t>
            </w:r>
            <w:r w:rsidR="00791F66">
              <w:rPr>
                <w:b/>
              </w:rPr>
              <w:t xml:space="preserve"> </w:t>
            </w:r>
            <w:r w:rsidRPr="001D6512">
              <w:rPr>
                <w:b/>
              </w:rPr>
              <w:t>Factor</w:t>
            </w:r>
          </w:p>
        </w:tc>
        <w:tc>
          <w:tcPr>
            <w:tcW w:w="1666" w:type="pct"/>
            <w:shd w:val="clear" w:color="auto" w:fill="BFBFBF"/>
            <w:vAlign w:val="center"/>
          </w:tcPr>
          <w:p w14:paraId="4902E9BA" w14:textId="4C78997B" w:rsidR="003F6EDE" w:rsidRPr="001D6512" w:rsidRDefault="003F6EDE" w:rsidP="00F665F1">
            <w:pPr>
              <w:pStyle w:val="TableCell"/>
              <w:spacing w:before="60" w:after="60"/>
              <w:jc w:val="center"/>
              <w:rPr>
                <w:b/>
                <w:sz w:val="20"/>
              </w:rPr>
            </w:pPr>
            <w:r>
              <w:rPr>
                <w:b/>
              </w:rPr>
              <w:t>Fossil</w:t>
            </w:r>
            <w:r w:rsidR="00791F66">
              <w:rPr>
                <w:b/>
              </w:rPr>
              <w:t xml:space="preserve"> </w:t>
            </w:r>
            <w:r>
              <w:rPr>
                <w:b/>
              </w:rPr>
              <w:t>Fuel</w:t>
            </w:r>
            <w:r w:rsidR="00791F66">
              <w:rPr>
                <w:b/>
              </w:rPr>
              <w:t xml:space="preserve"> </w:t>
            </w:r>
            <w:r w:rsidRPr="001D6512">
              <w:rPr>
                <w:b/>
              </w:rPr>
              <w:t>Consumption</w:t>
            </w:r>
            <w:r w:rsidR="00791F66">
              <w:rPr>
                <w:b/>
              </w:rPr>
              <w:t xml:space="preserve"> </w:t>
            </w:r>
            <w:r w:rsidRPr="001D6512">
              <w:rPr>
                <w:b/>
              </w:rPr>
              <w:t>(MM</w:t>
            </w:r>
            <w:r w:rsidR="00F6382B">
              <w:rPr>
                <w:b/>
              </w:rPr>
              <w:t>BTU</w:t>
            </w:r>
            <w:r>
              <w:rPr>
                <w:b/>
              </w:rPr>
              <w:t>/yr</w:t>
            </w:r>
            <w:r w:rsidRPr="001D6512">
              <w:rPr>
                <w:b/>
              </w:rPr>
              <w:t>)</w:t>
            </w:r>
          </w:p>
        </w:tc>
      </w:tr>
      <w:tr w:rsidR="003F6EDE" w:rsidRPr="008C3A5C" w14:paraId="58CDCC7F" w14:textId="77777777" w:rsidTr="00BD00FF">
        <w:tc>
          <w:tcPr>
            <w:tcW w:w="1667" w:type="pct"/>
          </w:tcPr>
          <w:p w14:paraId="5701AFEB" w14:textId="77777777" w:rsidR="003F6EDE" w:rsidRPr="001D6512" w:rsidDel="00C66D11" w:rsidRDefault="003F6EDE" w:rsidP="00BD00FF">
            <w:pPr>
              <w:pStyle w:val="TableCell"/>
              <w:spacing w:before="60" w:after="60"/>
              <w:rPr>
                <w:color w:val="000000"/>
              </w:rPr>
            </w:pPr>
            <w:r>
              <w:rPr>
                <w:color w:val="000000"/>
              </w:rPr>
              <w:t>Gas</w:t>
            </w:r>
          </w:p>
        </w:tc>
        <w:tc>
          <w:tcPr>
            <w:tcW w:w="1667" w:type="pct"/>
            <w:shd w:val="clear" w:color="auto" w:fill="auto"/>
          </w:tcPr>
          <w:p w14:paraId="76C6B3DE" w14:textId="77777777" w:rsidR="003F6EDE" w:rsidRPr="001D6512" w:rsidRDefault="003F6EDE" w:rsidP="00BD00FF">
            <w:pPr>
              <w:pStyle w:val="TableCell"/>
              <w:spacing w:before="60" w:after="60"/>
              <w:jc w:val="center"/>
              <w:rPr>
                <w:color w:val="000000"/>
                <w:sz w:val="20"/>
              </w:rPr>
            </w:pPr>
            <w:r>
              <w:rPr>
                <w:color w:val="000000"/>
              </w:rPr>
              <w:t>0.67</w:t>
            </w:r>
          </w:p>
        </w:tc>
        <w:tc>
          <w:tcPr>
            <w:tcW w:w="1666" w:type="pct"/>
            <w:shd w:val="clear" w:color="auto" w:fill="auto"/>
          </w:tcPr>
          <w:p w14:paraId="3FEF4243" w14:textId="77777777" w:rsidR="003F6EDE" w:rsidRPr="001D6512" w:rsidRDefault="003F6EDE" w:rsidP="00BD00FF">
            <w:pPr>
              <w:pStyle w:val="TableCell"/>
              <w:spacing w:before="60" w:after="60"/>
              <w:jc w:val="center"/>
              <w:rPr>
                <w:rFonts w:eastAsia="Arial Unicode MS" w:cs="Arial"/>
                <w:i/>
                <w:iCs/>
                <w:color w:val="000000"/>
                <w:sz w:val="20"/>
                <w:szCs w:val="24"/>
              </w:rPr>
            </w:pPr>
            <w:r w:rsidRPr="00E93DBE">
              <w:rPr>
                <w:color w:val="000000"/>
              </w:rPr>
              <w:t>13.78</w:t>
            </w:r>
          </w:p>
        </w:tc>
      </w:tr>
      <w:tr w:rsidR="003F6EDE" w:rsidRPr="008C3A5C" w14:paraId="0544A92C" w14:textId="77777777" w:rsidTr="00BD00FF">
        <w:tc>
          <w:tcPr>
            <w:tcW w:w="1667" w:type="pct"/>
          </w:tcPr>
          <w:p w14:paraId="6A2AFAE7" w14:textId="77777777" w:rsidR="003F6EDE" w:rsidRPr="001D6512" w:rsidDel="00C66D11" w:rsidRDefault="003F6EDE" w:rsidP="00BD00FF">
            <w:pPr>
              <w:pStyle w:val="TableCell"/>
              <w:spacing w:before="60" w:after="60"/>
              <w:rPr>
                <w:color w:val="000000"/>
              </w:rPr>
            </w:pPr>
            <w:r>
              <w:rPr>
                <w:color w:val="000000"/>
              </w:rPr>
              <w:t>Propane</w:t>
            </w:r>
          </w:p>
        </w:tc>
        <w:tc>
          <w:tcPr>
            <w:tcW w:w="1667" w:type="pct"/>
            <w:shd w:val="clear" w:color="auto" w:fill="auto"/>
          </w:tcPr>
          <w:p w14:paraId="0DE856CC" w14:textId="77777777" w:rsidR="003F6EDE" w:rsidRPr="001D6512" w:rsidDel="00C66D11" w:rsidRDefault="003F6EDE" w:rsidP="00BD00FF">
            <w:pPr>
              <w:pStyle w:val="TableCell"/>
              <w:spacing w:before="60" w:after="60"/>
              <w:jc w:val="center"/>
              <w:rPr>
                <w:color w:val="000000"/>
              </w:rPr>
            </w:pPr>
            <w:r>
              <w:rPr>
                <w:color w:val="000000"/>
              </w:rPr>
              <w:t>0.67</w:t>
            </w:r>
          </w:p>
        </w:tc>
        <w:tc>
          <w:tcPr>
            <w:tcW w:w="1666" w:type="pct"/>
            <w:shd w:val="clear" w:color="auto" w:fill="auto"/>
          </w:tcPr>
          <w:p w14:paraId="255692A6" w14:textId="77777777" w:rsidR="003F6EDE" w:rsidDel="00AC4379" w:rsidRDefault="003F6EDE" w:rsidP="00BD00FF">
            <w:pPr>
              <w:pStyle w:val="TableCell"/>
              <w:spacing w:before="60" w:after="60"/>
              <w:jc w:val="center"/>
              <w:rPr>
                <w:color w:val="000000"/>
              </w:rPr>
            </w:pPr>
            <w:r>
              <w:rPr>
                <w:color w:val="000000"/>
              </w:rPr>
              <w:t>13.78</w:t>
            </w:r>
          </w:p>
        </w:tc>
      </w:tr>
    </w:tbl>
    <w:p w14:paraId="361ABFAC" w14:textId="421200BD" w:rsidR="003F6EDE" w:rsidRPr="00982FC7" w:rsidRDefault="003F6EDE" w:rsidP="003F6EDE">
      <w:pPr>
        <w:spacing w:before="120"/>
      </w:pPr>
      <w:r w:rsidRPr="00982FC7">
        <w:rPr>
          <w:b/>
        </w:rPr>
        <w:t>Note:</w:t>
      </w:r>
      <w:r w:rsidR="00791F66">
        <w:t xml:space="preserve"> </w:t>
      </w:r>
      <w:r w:rsidR="002C038B" w:rsidRPr="00982FC7">
        <w:t>10.87</w:t>
      </w:r>
      <w:r w:rsidR="002C038B">
        <w:t xml:space="preserve"> </w:t>
      </w:r>
      <w:r w:rsidR="002C038B" w:rsidRPr="00982FC7">
        <w:t>gal</w:t>
      </w:r>
      <w:r w:rsidR="002C038B">
        <w:t>lon</w:t>
      </w:r>
      <w:r w:rsidR="002C038B" w:rsidRPr="00982FC7">
        <w:t>s</w:t>
      </w:r>
      <w:r w:rsidR="002C038B">
        <w:t xml:space="preserve"> </w:t>
      </w:r>
      <w:r w:rsidR="002C038B" w:rsidRPr="00982FC7">
        <w:t>of</w:t>
      </w:r>
      <w:r w:rsidR="002C038B">
        <w:t xml:space="preserve"> </w:t>
      </w:r>
      <w:r w:rsidR="002C038B" w:rsidRPr="00982FC7">
        <w:t xml:space="preserve">propane </w:t>
      </w:r>
      <w:r w:rsidR="002C038B">
        <w:t xml:space="preserve">provide </w:t>
      </w:r>
      <w:r w:rsidRPr="00982FC7">
        <w:t>1</w:t>
      </w:r>
      <w:r w:rsidR="00791F66">
        <w:t xml:space="preserve"> </w:t>
      </w:r>
      <w:r w:rsidRPr="00982FC7">
        <w:t>MM</w:t>
      </w:r>
      <w:r w:rsidR="00F6382B">
        <w:t>BTU</w:t>
      </w:r>
      <w:r w:rsidR="00791F66">
        <w:t xml:space="preserve"> </w:t>
      </w:r>
      <w:r w:rsidRPr="00982FC7">
        <w:t>of</w:t>
      </w:r>
      <w:r w:rsidR="00791F66">
        <w:t xml:space="preserve"> </w:t>
      </w:r>
      <w:r w:rsidR="002C038B">
        <w:t>heat</w:t>
      </w:r>
      <w:r>
        <w:t>.</w:t>
      </w:r>
    </w:p>
    <w:p w14:paraId="3B37F649" w14:textId="77777777" w:rsidR="003F6EDE" w:rsidRDefault="003F6EDE" w:rsidP="003F6EDE">
      <w:pPr>
        <w:pStyle w:val="SubStyle"/>
      </w:pPr>
    </w:p>
    <w:p w14:paraId="6CF02F53" w14:textId="4AA75AFD" w:rsidR="003F6EDE" w:rsidRPr="001B65DA" w:rsidRDefault="003F6EDE" w:rsidP="003F6EDE">
      <w:pPr>
        <w:pStyle w:val="SubStyle"/>
      </w:pPr>
      <w:r w:rsidRPr="001B65DA">
        <w:t>Evaluation</w:t>
      </w:r>
      <w:r w:rsidR="00791F66">
        <w:t xml:space="preserve"> </w:t>
      </w:r>
      <w:r w:rsidRPr="001B65DA">
        <w:t>Protocols</w:t>
      </w:r>
    </w:p>
    <w:p w14:paraId="55547711" w14:textId="4A0BB7A4" w:rsidR="003F6EDE" w:rsidRDefault="003F6EDE" w:rsidP="003F6EDE">
      <w:pPr>
        <w:pStyle w:val="BodyText"/>
        <w:ind w:right="0"/>
      </w:pPr>
      <w:r w:rsidRPr="00837206">
        <w:t>The</w:t>
      </w:r>
      <w:r w:rsidR="00791F66">
        <w:t xml:space="preserve"> </w:t>
      </w:r>
      <w:r w:rsidRPr="00837206">
        <w:t>most</w:t>
      </w:r>
      <w:r w:rsidR="00791F66">
        <w:t xml:space="preserve"> </w:t>
      </w:r>
      <w:r w:rsidRPr="00837206">
        <w:t>appropriate</w:t>
      </w:r>
      <w:r w:rsidR="00791F66">
        <w:t xml:space="preserve"> </w:t>
      </w:r>
      <w:r w:rsidRPr="00837206">
        <w:t>evaluation</w:t>
      </w:r>
      <w:r w:rsidR="00791F66">
        <w:t xml:space="preserve"> </w:t>
      </w:r>
      <w:r w:rsidRPr="00837206">
        <w:t>protocol</w:t>
      </w:r>
      <w:r w:rsidR="00791F66">
        <w:t xml:space="preserve"> </w:t>
      </w:r>
      <w:r w:rsidRPr="00837206">
        <w:t>for</w:t>
      </w:r>
      <w:r w:rsidR="00791F66">
        <w:t xml:space="preserve"> </w:t>
      </w:r>
      <w:r w:rsidRPr="00837206">
        <w:t>this</w:t>
      </w:r>
      <w:r w:rsidR="00791F66">
        <w:t xml:space="preserve"> </w:t>
      </w:r>
      <w:r w:rsidRPr="00837206">
        <w:t>measure</w:t>
      </w:r>
      <w:r w:rsidR="00791F66">
        <w:t xml:space="preserve"> </w:t>
      </w:r>
      <w:r w:rsidRPr="00837206">
        <w:t>is</w:t>
      </w:r>
      <w:r w:rsidR="00791F66">
        <w:t xml:space="preserve"> </w:t>
      </w:r>
      <w:r w:rsidRPr="00837206">
        <w:t>verification</w:t>
      </w:r>
      <w:r w:rsidR="00791F66">
        <w:t xml:space="preserve"> </w:t>
      </w:r>
      <w:r w:rsidRPr="00837206">
        <w:t>of</w:t>
      </w:r>
      <w:r w:rsidR="00791F66">
        <w:t xml:space="preserve"> </w:t>
      </w:r>
      <w:r w:rsidRPr="00837206">
        <w:t>installation</w:t>
      </w:r>
      <w:r w:rsidR="00791F66">
        <w:t xml:space="preserve"> </w:t>
      </w:r>
      <w:r w:rsidRPr="00837206">
        <w:t>coupled</w:t>
      </w:r>
      <w:r w:rsidR="00791F66">
        <w:t xml:space="preserve"> </w:t>
      </w:r>
      <w:r w:rsidRPr="00837206">
        <w:t>with</w:t>
      </w:r>
      <w:r w:rsidR="00791F66">
        <w:t xml:space="preserve"> </w:t>
      </w:r>
      <w:r w:rsidRPr="00837206">
        <w:t>assignment</w:t>
      </w:r>
      <w:r w:rsidR="00791F66">
        <w:t xml:space="preserve"> </w:t>
      </w:r>
      <w:r w:rsidRPr="00837206">
        <w:t>of</w:t>
      </w:r>
      <w:r w:rsidR="00791F66">
        <w:t xml:space="preserve"> </w:t>
      </w:r>
      <w:r w:rsidRPr="00837206">
        <w:t>stipulated</w:t>
      </w:r>
      <w:r w:rsidR="00791F66">
        <w:t xml:space="preserve"> </w:t>
      </w:r>
      <w:r w:rsidRPr="00837206">
        <w:t>energy</w:t>
      </w:r>
      <w:r w:rsidR="00791F66">
        <w:t xml:space="preserve"> </w:t>
      </w:r>
      <w:r w:rsidRPr="00837206">
        <w:t>savings.</w:t>
      </w:r>
    </w:p>
    <w:p w14:paraId="2468A104" w14:textId="77777777" w:rsidR="003F6EDE" w:rsidRDefault="003F6EDE" w:rsidP="003F6EDE">
      <w:pPr>
        <w:pStyle w:val="SubStyle"/>
      </w:pPr>
    </w:p>
    <w:p w14:paraId="5CF5E820" w14:textId="77777777" w:rsidR="003F6EDE" w:rsidRPr="001B65DA" w:rsidRDefault="003F6EDE" w:rsidP="003F6EDE">
      <w:pPr>
        <w:pStyle w:val="SubStyle"/>
      </w:pPr>
      <w:r w:rsidRPr="001B65DA">
        <w:t>Sources</w:t>
      </w:r>
    </w:p>
    <w:p w14:paraId="60D6ED03" w14:textId="56EE37D0" w:rsidR="003F6EDE" w:rsidRDefault="003F6EDE" w:rsidP="0043094B">
      <w:pPr>
        <w:pStyle w:val="source1"/>
        <w:numPr>
          <w:ilvl w:val="0"/>
          <w:numId w:val="22"/>
        </w:numPr>
        <w:spacing w:after="120"/>
        <w:ind w:left="360"/>
        <w:jc w:val="left"/>
      </w:pPr>
      <w:r w:rsidRPr="00204295">
        <w:t>DEER</w:t>
      </w:r>
      <w:r w:rsidR="00791F66">
        <w:t xml:space="preserve"> </w:t>
      </w:r>
      <w:r w:rsidRPr="00204295">
        <w:t>Effective</w:t>
      </w:r>
      <w:r w:rsidR="00791F66">
        <w:t xml:space="preserve"> </w:t>
      </w:r>
      <w:r w:rsidRPr="00204295">
        <w:t>Useful</w:t>
      </w:r>
      <w:r w:rsidR="00791F66">
        <w:t xml:space="preserve"> </w:t>
      </w:r>
      <w:r w:rsidRPr="00204295">
        <w:t>Life</w:t>
      </w:r>
      <w:r w:rsidR="00791F66">
        <w:t xml:space="preserve"> </w:t>
      </w:r>
      <w:r w:rsidRPr="00204295">
        <w:t>values,</w:t>
      </w:r>
      <w:r w:rsidR="00791F66">
        <w:t xml:space="preserve"> </w:t>
      </w:r>
      <w:r>
        <w:t>accessed</w:t>
      </w:r>
      <w:r w:rsidR="00791F66">
        <w:t xml:space="preserve"> </w:t>
      </w:r>
      <w:r>
        <w:t>Oct.</w:t>
      </w:r>
      <w:r w:rsidR="00791F66">
        <w:t xml:space="preserve"> </w:t>
      </w:r>
      <w:r>
        <w:t>2018.</w:t>
      </w:r>
      <w:r w:rsidR="00791F66">
        <w:t xml:space="preserve"> </w:t>
      </w:r>
      <w:hyperlink r:id="rId137" w:history="1">
        <w:r w:rsidR="003957CD" w:rsidRPr="009D0D91">
          <w:rPr>
            <w:rStyle w:val="Hyperlink"/>
            <w:rFonts w:cs="Arial"/>
          </w:rPr>
          <w:t>http://www.deeresources.com/</w:t>
        </w:r>
      </w:hyperlink>
    </w:p>
    <w:p w14:paraId="304F80AE" w14:textId="0BE00DF8" w:rsidR="003F6EDE" w:rsidRDefault="003F6EDE" w:rsidP="0043094B">
      <w:pPr>
        <w:pStyle w:val="source1"/>
        <w:numPr>
          <w:ilvl w:val="0"/>
          <w:numId w:val="22"/>
        </w:numPr>
        <w:spacing w:after="120"/>
        <w:ind w:left="360"/>
        <w:jc w:val="left"/>
      </w:pPr>
      <w:r>
        <w:t>U.S.</w:t>
      </w:r>
      <w:r w:rsidR="00791F66">
        <w:t xml:space="preserve"> </w:t>
      </w:r>
      <w:r>
        <w:t>Federal</w:t>
      </w:r>
      <w:r w:rsidR="00791F66">
        <w:t xml:space="preserve"> </w:t>
      </w:r>
      <w:r>
        <w:t>Standards</w:t>
      </w:r>
      <w:r w:rsidR="00791F66">
        <w:t xml:space="preserve"> </w:t>
      </w:r>
      <w:r>
        <w:t>for</w:t>
      </w:r>
      <w:r w:rsidR="00791F66">
        <w:t xml:space="preserve"> </w:t>
      </w:r>
      <w:r>
        <w:t>Residential</w:t>
      </w:r>
      <w:r w:rsidR="00791F66">
        <w:t xml:space="preserve"> </w:t>
      </w:r>
      <w:r>
        <w:t>Water</w:t>
      </w:r>
      <w:r w:rsidR="00791F66">
        <w:t xml:space="preserve"> </w:t>
      </w:r>
      <w:r>
        <w:t>Heaters.</w:t>
      </w:r>
      <w:r w:rsidR="00791F66">
        <w:t xml:space="preserve"> </w:t>
      </w:r>
      <w:r>
        <w:t>Effective</w:t>
      </w:r>
      <w:r w:rsidR="00791F66">
        <w:t xml:space="preserve"> </w:t>
      </w:r>
      <w:r>
        <w:t>April</w:t>
      </w:r>
      <w:r w:rsidR="00791F66">
        <w:t xml:space="preserve"> </w:t>
      </w:r>
      <w:r>
        <w:t>16,</w:t>
      </w:r>
      <w:r w:rsidR="00791F66">
        <w:t xml:space="preserve"> </w:t>
      </w:r>
      <w:r>
        <w:t>2015.</w:t>
      </w:r>
      <w:r w:rsidR="00791F66">
        <w:t xml:space="preserve"> </w:t>
      </w:r>
      <w:hyperlink r:id="rId138" w:history="1">
        <w:r w:rsidRPr="003957CD">
          <w:rPr>
            <w:rStyle w:val="Hyperlink"/>
          </w:rPr>
          <w:t>http://www1.eere.energy.gov/buildings/appliance_standards/product.aspx/productid/27</w:t>
        </w:r>
      </w:hyperlink>
    </w:p>
    <w:p w14:paraId="75085EF6" w14:textId="2D8489AF" w:rsidR="003F6EDE" w:rsidRDefault="003F6EDE" w:rsidP="0043094B">
      <w:pPr>
        <w:pStyle w:val="source1"/>
        <w:numPr>
          <w:ilvl w:val="0"/>
          <w:numId w:val="22"/>
        </w:numPr>
        <w:spacing w:after="120"/>
        <w:ind w:left="360"/>
        <w:jc w:val="left"/>
      </w:pPr>
      <w:bookmarkStart w:id="425" w:name="_Hlk528682678"/>
      <w:r w:rsidRPr="00982554">
        <w:t>Commission</w:t>
      </w:r>
      <w:r w:rsidR="00791F66">
        <w:t xml:space="preserve"> </w:t>
      </w:r>
      <w:r w:rsidRPr="00982554">
        <w:t>Order</w:t>
      </w:r>
      <w:r w:rsidR="00791F66">
        <w:t xml:space="preserve"> </w:t>
      </w:r>
      <w:r w:rsidRPr="00982554">
        <w:t>requires</w:t>
      </w:r>
      <w:r w:rsidR="00791F66">
        <w:t xml:space="preserve"> </w:t>
      </w:r>
      <w:r w:rsidRPr="00982554">
        <w:t>fuel</w:t>
      </w:r>
      <w:r w:rsidR="00791F66">
        <w:t xml:space="preserve"> </w:t>
      </w:r>
      <w:r w:rsidRPr="00982554">
        <w:t>switching</w:t>
      </w:r>
      <w:r w:rsidR="00791F66">
        <w:t xml:space="preserve"> </w:t>
      </w:r>
      <w:r w:rsidRPr="00982554">
        <w:t>to</w:t>
      </w:r>
      <w:r w:rsidR="00791F66">
        <w:t xml:space="preserve"> </w:t>
      </w:r>
      <w:r w:rsidRPr="00982554">
        <w:t>ENERGY</w:t>
      </w:r>
      <w:r w:rsidR="00791F66">
        <w:t xml:space="preserve"> </w:t>
      </w:r>
      <w:r w:rsidRPr="00982554">
        <w:t>STAR</w:t>
      </w:r>
      <w:r w:rsidR="00791F66">
        <w:t xml:space="preserve"> </w:t>
      </w:r>
      <w:r w:rsidRPr="00982554">
        <w:t>measures,</w:t>
      </w:r>
      <w:r w:rsidR="00791F66">
        <w:t xml:space="preserve"> </w:t>
      </w:r>
      <w:r w:rsidRPr="00982554">
        <w:t>not</w:t>
      </w:r>
      <w:r w:rsidR="00791F66">
        <w:t xml:space="preserve"> </w:t>
      </w:r>
      <w:r w:rsidRPr="00982554">
        <w:t>standard</w:t>
      </w:r>
      <w:r w:rsidR="00791F66">
        <w:t xml:space="preserve"> </w:t>
      </w:r>
      <w:r w:rsidRPr="00982554">
        <w:t>efficiency</w:t>
      </w:r>
      <w:r w:rsidR="00791F66">
        <w:t xml:space="preserve"> </w:t>
      </w:r>
      <w:r w:rsidRPr="00982554">
        <w:t>measures.</w:t>
      </w:r>
      <w:r w:rsidR="00791F66">
        <w:t xml:space="preserve"> </w:t>
      </w:r>
      <w:bookmarkEnd w:id="425"/>
      <w:r>
        <w:t>The</w:t>
      </w:r>
      <w:r w:rsidR="00791F66">
        <w:t xml:space="preserve"> </w:t>
      </w:r>
      <w:r>
        <w:t>Energy</w:t>
      </w:r>
      <w:r w:rsidR="00791F66">
        <w:t xml:space="preserve"> </w:t>
      </w:r>
      <w:r>
        <w:t>Factor</w:t>
      </w:r>
      <w:r w:rsidR="00791F66">
        <w:t xml:space="preserve"> </w:t>
      </w:r>
      <w:r>
        <w:t>has</w:t>
      </w:r>
      <w:r w:rsidR="00791F66">
        <w:t xml:space="preserve"> </w:t>
      </w:r>
      <w:r>
        <w:t>therefore</w:t>
      </w:r>
      <w:r w:rsidR="00791F66">
        <w:t xml:space="preserve"> </w:t>
      </w:r>
      <w:r>
        <w:t>been</w:t>
      </w:r>
      <w:r w:rsidR="00791F66">
        <w:t xml:space="preserve"> </w:t>
      </w:r>
      <w:r>
        <w:t>updated</w:t>
      </w:r>
      <w:r w:rsidR="00791F66">
        <w:t xml:space="preserve"> </w:t>
      </w:r>
      <w:r>
        <w:t>to</w:t>
      </w:r>
      <w:r w:rsidR="00791F66">
        <w:t xml:space="preserve"> </w:t>
      </w:r>
      <w:r>
        <w:t>reflect</w:t>
      </w:r>
      <w:r w:rsidR="00791F66">
        <w:t xml:space="preserve"> </w:t>
      </w:r>
      <w:r>
        <w:t>the</w:t>
      </w:r>
      <w:r w:rsidR="00791F66">
        <w:t xml:space="preserve"> </w:t>
      </w:r>
      <w:r>
        <w:t>Energy</w:t>
      </w:r>
      <w:r w:rsidR="00791F66">
        <w:t xml:space="preserve"> </w:t>
      </w:r>
      <w:r>
        <w:t>Star</w:t>
      </w:r>
      <w:r w:rsidR="00791F66">
        <w:t xml:space="preserve"> </w:t>
      </w:r>
      <w:r>
        <w:t>3.2</w:t>
      </w:r>
      <w:r w:rsidR="00791F66">
        <w:t xml:space="preserve"> </w:t>
      </w:r>
      <w:r>
        <w:t>standard</w:t>
      </w:r>
      <w:r w:rsidR="00791F66">
        <w:t xml:space="preserve"> </w:t>
      </w:r>
      <w:r>
        <w:t>for</w:t>
      </w:r>
      <w:r w:rsidR="00791F66">
        <w:t xml:space="preserve"> </w:t>
      </w:r>
      <w:r>
        <w:t>Gas</w:t>
      </w:r>
      <w:r w:rsidR="00791F66">
        <w:t xml:space="preserve"> </w:t>
      </w:r>
      <w:r>
        <w:t>Storage</w:t>
      </w:r>
      <w:r w:rsidR="00791F66">
        <w:t xml:space="preserve"> </w:t>
      </w:r>
      <w:r>
        <w:t>Water</w:t>
      </w:r>
      <w:r w:rsidR="00791F66">
        <w:t xml:space="preserve"> </w:t>
      </w:r>
      <w:r>
        <w:t>Heaters</w:t>
      </w:r>
      <w:r w:rsidR="00791F66">
        <w:t xml:space="preserve"> </w:t>
      </w:r>
      <w:r>
        <w:t>From</w:t>
      </w:r>
      <w:r w:rsidR="00791F66">
        <w:t xml:space="preserve"> </w:t>
      </w:r>
      <w:r>
        <w:t>Residential</w:t>
      </w:r>
      <w:r w:rsidR="00791F66">
        <w:t xml:space="preserve"> </w:t>
      </w:r>
      <w:r>
        <w:t>Water</w:t>
      </w:r>
      <w:r w:rsidR="00791F66">
        <w:t xml:space="preserve"> </w:t>
      </w:r>
      <w:r>
        <w:t>Heaters</w:t>
      </w:r>
      <w:r w:rsidR="00791F66">
        <w:t xml:space="preserve"> </w:t>
      </w:r>
      <w:r>
        <w:t>Key</w:t>
      </w:r>
      <w:r w:rsidR="00791F66">
        <w:t xml:space="preserve"> </w:t>
      </w:r>
      <w:r>
        <w:t>Product</w:t>
      </w:r>
      <w:r w:rsidR="00791F66">
        <w:t xml:space="preserve"> </w:t>
      </w:r>
      <w:r>
        <w:t>Criteria.</w:t>
      </w:r>
      <w:r w:rsidR="00791F66">
        <w:t xml:space="preserve"> </w:t>
      </w:r>
      <w:hyperlink r:id="rId139" w:history="1">
        <w:r w:rsidR="003957CD" w:rsidRPr="009D0D91">
          <w:rPr>
            <w:rStyle w:val="Hyperlink"/>
            <w:rFonts w:cs="Arial"/>
          </w:rPr>
          <w:t>https://www.energystar.gov/sites/default/files/Water%20Heaters%20Final%20Version%203.2_Program%20Requirements_1.pdf</w:t>
        </w:r>
      </w:hyperlink>
      <w:r w:rsidR="00791F66">
        <w:t xml:space="preserve"> </w:t>
      </w:r>
      <w:r>
        <w:t>Accessed</w:t>
      </w:r>
      <w:r w:rsidR="00791F66">
        <w:t xml:space="preserve"> </w:t>
      </w:r>
      <w:r>
        <w:t>Oct.</w:t>
      </w:r>
      <w:r w:rsidR="00791F66">
        <w:t xml:space="preserve"> </w:t>
      </w:r>
      <w:r>
        <w:t>2018.</w:t>
      </w:r>
      <w:r w:rsidR="00791F66">
        <w:t xml:space="preserve"> </w:t>
      </w:r>
      <w:r>
        <w:t>For</w:t>
      </w:r>
      <w:r w:rsidR="00791F66">
        <w:t xml:space="preserve"> </w:t>
      </w:r>
      <w:r>
        <w:t>the</w:t>
      </w:r>
      <w:r w:rsidR="00791F66">
        <w:t xml:space="preserve"> </w:t>
      </w:r>
      <w:r>
        <w:t>Commission</w:t>
      </w:r>
      <w:r w:rsidR="00791F66">
        <w:t xml:space="preserve"> </w:t>
      </w:r>
      <w:r>
        <w:t>Order</w:t>
      </w:r>
      <w:r w:rsidR="00791F66">
        <w:t xml:space="preserve"> </w:t>
      </w:r>
      <w:r>
        <w:t>see</w:t>
      </w:r>
      <w:r w:rsidR="00791F66">
        <w:t xml:space="preserve"> </w:t>
      </w:r>
      <w:r w:rsidR="004B6B32">
        <w:t>p.</w:t>
      </w:r>
      <w:r w:rsidR="00791F66">
        <w:t xml:space="preserve"> </w:t>
      </w:r>
      <w:r>
        <w:t>42</w:t>
      </w:r>
      <w:r w:rsidR="00791F66">
        <w:t xml:space="preserve"> </w:t>
      </w:r>
      <w:r>
        <w:t>of</w:t>
      </w:r>
      <w:r w:rsidR="00791F66">
        <w:t xml:space="preserve"> </w:t>
      </w:r>
      <w:r>
        <w:t>the</w:t>
      </w:r>
      <w:r w:rsidR="00791F66">
        <w:t xml:space="preserve"> </w:t>
      </w:r>
      <w:r>
        <w:t>TRC</w:t>
      </w:r>
      <w:r w:rsidR="00791F66">
        <w:t xml:space="preserve"> </w:t>
      </w:r>
      <w:r>
        <w:t>Final</w:t>
      </w:r>
      <w:r w:rsidR="00791F66">
        <w:t xml:space="preserve"> </w:t>
      </w:r>
      <w:r>
        <w:t>Test</w:t>
      </w:r>
      <w:r w:rsidR="00791F66">
        <w:t xml:space="preserve"> </w:t>
      </w:r>
      <w:r>
        <w:t>Order.</w:t>
      </w:r>
    </w:p>
    <w:p w14:paraId="5D2FF5B5" w14:textId="50A2C6F4" w:rsidR="003F6EDE" w:rsidRDefault="003F6EDE" w:rsidP="0043094B">
      <w:pPr>
        <w:pStyle w:val="source1"/>
        <w:numPr>
          <w:ilvl w:val="0"/>
          <w:numId w:val="22"/>
        </w:numPr>
        <w:spacing w:after="120"/>
        <w:ind w:left="360"/>
        <w:jc w:val="left"/>
      </w:pPr>
      <w:r>
        <w:t>Federal</w:t>
      </w:r>
      <w:r w:rsidR="00791F66">
        <w:t xml:space="preserve"> </w:t>
      </w:r>
      <w:r>
        <w:t>Standards</w:t>
      </w:r>
      <w:r w:rsidR="00791F66">
        <w:t xml:space="preserve"> </w:t>
      </w:r>
      <w:r>
        <w:t>are</w:t>
      </w:r>
      <w:r w:rsidR="00791F66">
        <w:t xml:space="preserve"> </w:t>
      </w:r>
      <w:r>
        <w:t>0.68</w:t>
      </w:r>
      <w:r w:rsidR="00791F66">
        <w:t xml:space="preserve"> </w:t>
      </w:r>
      <w:r>
        <w:t>-0.0019</w:t>
      </w:r>
      <w:r w:rsidR="00791F66">
        <w:t xml:space="preserve"> </w:t>
      </w:r>
      <w:r>
        <w:t>x</w:t>
      </w:r>
      <w:r w:rsidR="00791F66">
        <w:t xml:space="preserve"> </w:t>
      </w:r>
      <w:r>
        <w:t>Rated</w:t>
      </w:r>
      <w:r w:rsidR="00791F66">
        <w:t xml:space="preserve"> </w:t>
      </w:r>
      <w:r>
        <w:t>Storage</w:t>
      </w:r>
      <w:r w:rsidR="00791F66">
        <w:t xml:space="preserve"> </w:t>
      </w:r>
      <w:r>
        <w:t>in</w:t>
      </w:r>
      <w:r w:rsidR="00791F66">
        <w:t xml:space="preserve"> </w:t>
      </w:r>
      <w:r>
        <w:t>Gallons</w:t>
      </w:r>
      <w:r w:rsidR="00791F66">
        <w:t xml:space="preserve"> </w:t>
      </w:r>
      <w:r>
        <w:t>for</w:t>
      </w:r>
      <w:r w:rsidR="00791F66">
        <w:t xml:space="preserve"> </w:t>
      </w:r>
      <w:r>
        <w:t>oil-fired</w:t>
      </w:r>
      <w:r w:rsidR="00791F66">
        <w:t xml:space="preserve"> </w:t>
      </w:r>
      <w:r>
        <w:t>storage</w:t>
      </w:r>
      <w:r w:rsidR="00791F66">
        <w:t xml:space="preserve"> </w:t>
      </w:r>
      <w:r>
        <w:t>water</w:t>
      </w:r>
      <w:r w:rsidR="00791F66">
        <w:t xml:space="preserve"> </w:t>
      </w:r>
      <w:r>
        <w:t>heater.</w:t>
      </w:r>
      <w:r w:rsidR="00791F66">
        <w:t xml:space="preserve">  </w:t>
      </w:r>
      <w:r>
        <w:t>For</w:t>
      </w:r>
      <w:r w:rsidR="00791F66">
        <w:t xml:space="preserve"> </w:t>
      </w:r>
      <w:r>
        <w:t>a</w:t>
      </w:r>
      <w:r w:rsidR="00791F66">
        <w:t xml:space="preserve"> </w:t>
      </w:r>
      <w:r>
        <w:t>50-gallon</w:t>
      </w:r>
      <w:r w:rsidR="00791F66">
        <w:t xml:space="preserve"> </w:t>
      </w:r>
      <w:r>
        <w:t>tank</w:t>
      </w:r>
      <w:r w:rsidR="00791F66">
        <w:t xml:space="preserve"> </w:t>
      </w:r>
      <w:r>
        <w:t>this</w:t>
      </w:r>
      <w:r w:rsidR="00791F66">
        <w:t xml:space="preserve"> </w:t>
      </w:r>
      <w:r>
        <w:t>0.585.</w:t>
      </w:r>
      <w:r w:rsidR="00791F66">
        <w:t xml:space="preserve"> </w:t>
      </w:r>
      <w:hyperlink r:id="rId140" w:history="1">
        <w:r w:rsidRPr="00A071A7">
          <w:rPr>
            <w:rStyle w:val="Hyperlink"/>
            <w:rFonts w:cs="Arial"/>
          </w:rPr>
          <w:t>http://www1.eere.energy.gov/buildings/appliance_standards/product.aspx/productid/27</w:t>
        </w:r>
      </w:hyperlink>
    </w:p>
    <w:p w14:paraId="13F201CA" w14:textId="0FB76A51" w:rsidR="003F6EDE" w:rsidRDefault="003F6EDE" w:rsidP="00431006">
      <w:pPr>
        <w:pStyle w:val="source1"/>
        <w:numPr>
          <w:ilvl w:val="0"/>
          <w:numId w:val="22"/>
        </w:numPr>
        <w:spacing w:after="120"/>
        <w:ind w:left="360"/>
        <w:jc w:val="left"/>
      </w:pPr>
      <w:r>
        <w:t>“</w:t>
      </w:r>
      <w:r w:rsidRPr="00EB0C28">
        <w:t>Residential</w:t>
      </w:r>
      <w:r w:rsidR="00791F66">
        <w:t xml:space="preserve"> </w:t>
      </w:r>
      <w:r w:rsidRPr="00EB0C28">
        <w:t>End</w:t>
      </w:r>
      <w:r w:rsidR="00791F66">
        <w:t xml:space="preserve"> </w:t>
      </w:r>
      <w:r w:rsidRPr="00EB0C28">
        <w:t>Uses</w:t>
      </w:r>
      <w:r w:rsidR="00791F66">
        <w:t xml:space="preserve"> </w:t>
      </w:r>
      <w:r w:rsidRPr="00EB0C28">
        <w:t>of</w:t>
      </w:r>
      <w:r w:rsidR="00791F66">
        <w:t xml:space="preserve"> </w:t>
      </w:r>
      <w:r w:rsidRPr="00EB0C28">
        <w:t>Water</w:t>
      </w:r>
      <w:r>
        <w:t>,</w:t>
      </w:r>
      <w:r w:rsidR="00791F66">
        <w:t xml:space="preserve"> </w:t>
      </w:r>
      <w:r>
        <w:t>Version</w:t>
      </w:r>
      <w:r w:rsidR="00791F66">
        <w:t xml:space="preserve"> </w:t>
      </w:r>
      <w:r>
        <w:t>2.”</w:t>
      </w:r>
      <w:r w:rsidR="00791F66">
        <w:t xml:space="preserve"> </w:t>
      </w:r>
      <w:r>
        <w:rPr>
          <w:i/>
        </w:rPr>
        <w:t>Water</w:t>
      </w:r>
      <w:r w:rsidR="00791F66">
        <w:rPr>
          <w:i/>
        </w:rPr>
        <w:t xml:space="preserve"> </w:t>
      </w:r>
      <w:r>
        <w:rPr>
          <w:i/>
        </w:rPr>
        <w:t>Research</w:t>
      </w:r>
      <w:r w:rsidR="00791F66">
        <w:rPr>
          <w:i/>
        </w:rPr>
        <w:t xml:space="preserve"> </w:t>
      </w:r>
      <w:r>
        <w:rPr>
          <w:i/>
        </w:rPr>
        <w:t>Foundation.</w:t>
      </w:r>
      <w:r w:rsidR="00791F66">
        <w:rPr>
          <w:i/>
        </w:rPr>
        <w:t xml:space="preserve"> </w:t>
      </w:r>
      <w:r>
        <w:t>(Apr</w:t>
      </w:r>
      <w:r w:rsidR="00791F66">
        <w:t xml:space="preserve"> </w:t>
      </w:r>
      <w:r>
        <w:t>2016),</w:t>
      </w:r>
      <w:r w:rsidR="00791F66">
        <w:t xml:space="preserve"> </w:t>
      </w:r>
      <w:r>
        <w:t>p.</w:t>
      </w:r>
      <w:r w:rsidR="00791F66">
        <w:t xml:space="preserve"> </w:t>
      </w:r>
      <w:r>
        <w:t>5.</w:t>
      </w:r>
      <w:r w:rsidR="00791F66">
        <w:t xml:space="preserve"> </w:t>
      </w:r>
      <w:hyperlink r:id="rId141" w:history="1">
        <w:r w:rsidR="003957CD" w:rsidRPr="009D0D91">
          <w:rPr>
            <w:rStyle w:val="Hyperlink"/>
            <w:rFonts w:cs="Arial"/>
          </w:rPr>
          <w:t>https://www.circleofblue.org/wp-content/uploads/2016/04/WRF_REU2016.pdf</w:t>
        </w:r>
      </w:hyperlink>
    </w:p>
    <w:p w14:paraId="463B5E7A" w14:textId="03AF0EEE" w:rsidR="003F6EDE" w:rsidRDefault="003F6EDE" w:rsidP="0043094B">
      <w:pPr>
        <w:pStyle w:val="source1"/>
        <w:numPr>
          <w:ilvl w:val="0"/>
          <w:numId w:val="22"/>
        </w:numPr>
        <w:spacing w:after="120"/>
        <w:ind w:left="360"/>
        <w:jc w:val="left"/>
      </w:pPr>
      <w:r w:rsidRPr="00655465">
        <w:t>Pennsylvania</w:t>
      </w:r>
      <w:r w:rsidR="00791F66">
        <w:t xml:space="preserve"> </w:t>
      </w:r>
      <w:r w:rsidRPr="00655465">
        <w:t>Statewide</w:t>
      </w:r>
      <w:r w:rsidR="00791F66">
        <w:t xml:space="preserve"> </w:t>
      </w:r>
      <w:r w:rsidRPr="00655465">
        <w:t>Residential</w:t>
      </w:r>
      <w:r w:rsidR="00791F66">
        <w:t xml:space="preserve"> </w:t>
      </w:r>
      <w:r w:rsidRPr="00655465">
        <w:t>End-Use</w:t>
      </w:r>
      <w:r w:rsidR="00791F66">
        <w:t xml:space="preserve"> </w:t>
      </w:r>
      <w:r w:rsidRPr="00655465">
        <w:t>and</w:t>
      </w:r>
      <w:r w:rsidR="00791F66">
        <w:t xml:space="preserve"> </w:t>
      </w:r>
      <w:r w:rsidRPr="00655465">
        <w:t>Saturation</w:t>
      </w:r>
      <w:r w:rsidR="00791F66">
        <w:t xml:space="preserve"> </w:t>
      </w:r>
      <w:r w:rsidRPr="00655465">
        <w:t>Study,</w:t>
      </w:r>
      <w:r w:rsidR="00791F66">
        <w:t xml:space="preserve"> </w:t>
      </w:r>
      <w:r w:rsidRPr="00655465">
        <w:t>2014</w:t>
      </w:r>
      <w:r w:rsidR="004C4D98">
        <w:t xml:space="preserve">, </w:t>
      </w:r>
      <w:hyperlink r:id="rId142" w:history="1">
        <w:r w:rsidR="004C4D98" w:rsidRPr="00070917">
          <w:rPr>
            <w:rStyle w:val="Hyperlink"/>
            <w:rFonts w:cs="Arial"/>
          </w:rPr>
          <w:t>http://www.puc.state.pa.us/Electric/pdf/Act129/SWE-2014_PA_Statewide_Act129_Residential_Baseline_Study.pdf</w:t>
        </w:r>
      </w:hyperlink>
      <w:r>
        <w:t>.</w:t>
      </w:r>
    </w:p>
    <w:p w14:paraId="1FEC78A1" w14:textId="7957466C" w:rsidR="00431006" w:rsidRPr="00D70609" w:rsidRDefault="00431006" w:rsidP="00431006">
      <w:pPr>
        <w:pStyle w:val="ListParagraph"/>
        <w:numPr>
          <w:ilvl w:val="0"/>
          <w:numId w:val="22"/>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4" w:history="1">
        <w:r w:rsidRPr="00D70609">
          <w:rPr>
            <w:rStyle w:val="Hyperlink"/>
            <w:rFonts w:cs="Arial"/>
          </w:rPr>
          <w:t>https://energy.mo.gov/sites/energy/files/MOTRM2017Volume2.pdf</w:t>
        </w:r>
      </w:hyperlink>
    </w:p>
    <w:p w14:paraId="2CC82152" w14:textId="24359E43" w:rsidR="00BF446E" w:rsidRPr="00BF446E" w:rsidRDefault="003F6EDE" w:rsidP="00866E11">
      <w:pPr>
        <w:pStyle w:val="source1"/>
        <w:numPr>
          <w:ilvl w:val="0"/>
          <w:numId w:val="22"/>
        </w:numPr>
        <w:overflowPunct/>
        <w:autoSpaceDE/>
        <w:autoSpaceDN/>
        <w:spacing w:after="120"/>
        <w:ind w:left="360"/>
        <w:jc w:val="left"/>
        <w:textAlignment w:val="auto"/>
        <w:rPr>
          <w:rStyle w:val="Hyperlink"/>
          <w:rFonts w:cs="Arial"/>
          <w:color w:val="auto"/>
          <w:u w:val="none"/>
        </w:rPr>
      </w:pPr>
      <w:r w:rsidRPr="00CB3720">
        <w:t>Straub,</w:t>
      </w:r>
      <w:r w:rsidR="00791F66">
        <w:t xml:space="preserve"> </w:t>
      </w:r>
      <w:r w:rsidRPr="00CB3720">
        <w:t>Mary</w:t>
      </w:r>
      <w:r w:rsidR="00791F66">
        <w:t xml:space="preserve"> </w:t>
      </w:r>
      <w:r w:rsidRPr="00CB3720">
        <w:t>and</w:t>
      </w:r>
      <w:r w:rsidR="00791F66">
        <w:t xml:space="preserve"> </w:t>
      </w:r>
      <w:r w:rsidRPr="00CB3720">
        <w:t>Switzer,</w:t>
      </w:r>
      <w:r w:rsidR="00791F66">
        <w:t xml:space="preserve"> </w:t>
      </w:r>
      <w:r w:rsidRPr="00CB3720">
        <w:t>Sheldon.</w:t>
      </w:r>
      <w:r w:rsidR="00791F66">
        <w:t xml:space="preserve"> </w:t>
      </w:r>
      <w:r w:rsidRPr="00CB3720">
        <w:t>"Using</w:t>
      </w:r>
      <w:r w:rsidR="00791F66">
        <w:t xml:space="preserve"> </w:t>
      </w:r>
      <w:r w:rsidRPr="00CB3720">
        <w:t>Available</w:t>
      </w:r>
      <w:r w:rsidR="00791F66">
        <w:t xml:space="preserve"> </w:t>
      </w:r>
      <w:r w:rsidRPr="00CB3720">
        <w:t>Information</w:t>
      </w:r>
      <w:r w:rsidR="00791F66">
        <w:t xml:space="preserve"> </w:t>
      </w:r>
      <w:r w:rsidRPr="00CB3720">
        <w:t>for</w:t>
      </w:r>
      <w:r w:rsidR="00791F66">
        <w:t xml:space="preserve"> </w:t>
      </w:r>
      <w:r w:rsidRPr="00CB3720">
        <w:t>Efficient</w:t>
      </w:r>
      <w:r w:rsidR="00791F66">
        <w:t xml:space="preserve"> </w:t>
      </w:r>
      <w:r w:rsidRPr="00CB3720">
        <w:t>Evaluation</w:t>
      </w:r>
      <w:r w:rsidR="00791F66">
        <w:t xml:space="preserve"> </w:t>
      </w:r>
      <w:r w:rsidRPr="00CB3720">
        <w:t>of</w:t>
      </w:r>
      <w:r w:rsidR="00791F66">
        <w:t xml:space="preserve"> </w:t>
      </w:r>
      <w:r w:rsidRPr="00CB3720">
        <w:t>Dem</w:t>
      </w:r>
      <w:r>
        <w:t>and</w:t>
      </w:r>
      <w:r w:rsidR="00791F66">
        <w:t xml:space="preserve"> </w:t>
      </w:r>
      <w:r>
        <w:t>Side</w:t>
      </w:r>
      <w:r w:rsidR="00791F66">
        <w:t xml:space="preserve"> </w:t>
      </w:r>
      <w:r>
        <w:t>Management</w:t>
      </w:r>
      <w:r w:rsidR="00791F66">
        <w:t xml:space="preserve"> </w:t>
      </w:r>
      <w:r>
        <w:t>Programs".</w:t>
      </w:r>
      <w:r w:rsidR="00791F66">
        <w:t xml:space="preserve"> </w:t>
      </w:r>
      <w:r w:rsidRPr="00CB3720">
        <w:t>Study</w:t>
      </w:r>
      <w:r w:rsidR="00791F66">
        <w:t xml:space="preserve"> </w:t>
      </w:r>
      <w:r w:rsidRPr="00CB3720">
        <w:t>by</w:t>
      </w:r>
      <w:r w:rsidR="00791F66">
        <w:t xml:space="preserve"> </w:t>
      </w:r>
      <w:r w:rsidRPr="00CB3720">
        <w:t>BG&amp;E.</w:t>
      </w:r>
      <w:r w:rsidR="00791F66">
        <w:t xml:space="preserve"> </w:t>
      </w:r>
      <w:r w:rsidRPr="00CB3720">
        <w:t>Th</w:t>
      </w:r>
      <w:r>
        <w:t>e</w:t>
      </w:r>
      <w:r w:rsidR="00791F66">
        <w:t xml:space="preserve"> </w:t>
      </w:r>
      <w:r>
        <w:t>Electricity</w:t>
      </w:r>
      <w:r w:rsidR="00791F66">
        <w:t xml:space="preserve"> </w:t>
      </w:r>
      <w:r>
        <w:t>Journal.</w:t>
      </w:r>
      <w:r w:rsidR="00791F66">
        <w:t xml:space="preserve"> </w:t>
      </w:r>
      <w:r>
        <w:t>Aug/Sept,</w:t>
      </w:r>
      <w:r w:rsidR="00791F66">
        <w:t xml:space="preserve"> </w:t>
      </w:r>
      <w:r w:rsidRPr="00CB3720">
        <w:t>2011</w:t>
      </w:r>
      <w:r>
        <w:t>.</w:t>
      </w:r>
      <w:r w:rsidR="00791F66">
        <w:t xml:space="preserve"> </w:t>
      </w:r>
      <w:r w:rsidR="00707731">
        <w:t>p. 95.</w:t>
      </w:r>
      <w:r w:rsidR="00707731">
        <w:rPr>
          <w:color w:val="1F497D"/>
        </w:rPr>
        <w:t xml:space="preserve"> </w:t>
      </w:r>
      <w:hyperlink r:id="rId145" w:history="1">
        <w:r w:rsidRPr="002C038B">
          <w:rPr>
            <w:rStyle w:val="Hyperlink"/>
            <w:rFonts w:cs="Arial"/>
          </w:rPr>
          <w:t>http://www.sciencedirect.com/science/article/pii/S1040619011001941</w:t>
        </w:r>
      </w:hyperlink>
    </w:p>
    <w:p w14:paraId="28E00A2A" w14:textId="77777777" w:rsidR="00BF446E" w:rsidRDefault="00BF446E" w:rsidP="00FB22DD">
      <w:pPr>
        <w:pStyle w:val="source1"/>
        <w:spacing w:after="120"/>
        <w:jc w:val="left"/>
        <w:textAlignment w:val="auto"/>
        <w:rPr>
          <w:rStyle w:val="Hyperlink"/>
          <w:rFonts w:cs="Arial"/>
        </w:rPr>
      </w:pPr>
    </w:p>
    <w:p w14:paraId="29E5EF3C" w14:textId="5A41C99A"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72FF7C7D" w14:textId="57E62146" w:rsidR="003F6EDE" w:rsidRPr="001C4AD5" w:rsidRDefault="003F6EDE" w:rsidP="00241FA2">
      <w:pPr>
        <w:pStyle w:val="Heading3"/>
      </w:pPr>
      <w:bookmarkStart w:id="426" w:name="_Toc364420814"/>
      <w:bookmarkStart w:id="427" w:name="_Toc373320451"/>
      <w:bookmarkStart w:id="428" w:name="_Toc364760929"/>
      <w:bookmarkStart w:id="429" w:name="_Toc530141478"/>
      <w:bookmarkStart w:id="430" w:name="_Toc1050933"/>
      <w:r>
        <w:t>Water</w:t>
      </w:r>
      <w:r w:rsidR="00791F66">
        <w:t xml:space="preserve"> </w:t>
      </w:r>
      <w:r>
        <w:t>Heater</w:t>
      </w:r>
      <w:r w:rsidR="00791F66">
        <w:t xml:space="preserve"> </w:t>
      </w:r>
      <w:r>
        <w:t>Tank</w:t>
      </w:r>
      <w:r w:rsidR="00791F66">
        <w:t xml:space="preserve"> </w:t>
      </w:r>
      <w:r>
        <w:t>Wrap</w:t>
      </w:r>
      <w:bookmarkEnd w:id="426"/>
      <w:bookmarkEnd w:id="427"/>
      <w:bookmarkEnd w:id="428"/>
      <w:bookmarkEnd w:id="429"/>
      <w:bookmarkEnd w:id="43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3F6EDE" w:rsidRPr="006E0899" w14:paraId="3B8858FB" w14:textId="77777777" w:rsidTr="00BD00FF">
        <w:tc>
          <w:tcPr>
            <w:tcW w:w="2058" w:type="pct"/>
            <w:shd w:val="clear" w:color="auto" w:fill="auto"/>
            <w:vAlign w:val="center"/>
          </w:tcPr>
          <w:p w14:paraId="4670BBAB" w14:textId="718038A2" w:rsidR="003F6EDE" w:rsidRPr="00EC6811" w:rsidRDefault="003F6EDE" w:rsidP="00BD00FF">
            <w:pPr>
              <w:pStyle w:val="TableCell"/>
              <w:spacing w:before="60" w:after="60"/>
              <w:rPr>
                <w:b/>
              </w:rPr>
            </w:pPr>
            <w:r w:rsidRPr="00EC6811">
              <w:rPr>
                <w:b/>
              </w:rPr>
              <w:t>Target</w:t>
            </w:r>
            <w:r w:rsidR="00791F66">
              <w:rPr>
                <w:b/>
              </w:rPr>
              <w:t xml:space="preserve"> </w:t>
            </w:r>
            <w:r w:rsidRPr="00EC6811">
              <w:rPr>
                <w:b/>
              </w:rPr>
              <w:t>Sector</w:t>
            </w:r>
          </w:p>
        </w:tc>
        <w:tc>
          <w:tcPr>
            <w:tcW w:w="2942" w:type="pct"/>
            <w:shd w:val="clear" w:color="auto" w:fill="auto"/>
            <w:vAlign w:val="center"/>
          </w:tcPr>
          <w:p w14:paraId="6DDC67D5" w14:textId="77777777" w:rsidR="003F6EDE" w:rsidRPr="001D6512" w:rsidRDefault="003F6EDE" w:rsidP="00BD00FF">
            <w:pPr>
              <w:pStyle w:val="TableCell"/>
              <w:spacing w:before="60" w:after="60"/>
              <w:jc w:val="center"/>
            </w:pPr>
            <w:r w:rsidRPr="001D6512">
              <w:t>Residential</w:t>
            </w:r>
          </w:p>
        </w:tc>
      </w:tr>
      <w:tr w:rsidR="003F6EDE" w:rsidRPr="006E0899" w14:paraId="341AC50A" w14:textId="77777777" w:rsidTr="00BD00FF">
        <w:tc>
          <w:tcPr>
            <w:tcW w:w="2058" w:type="pct"/>
            <w:shd w:val="clear" w:color="auto" w:fill="auto"/>
            <w:vAlign w:val="center"/>
          </w:tcPr>
          <w:p w14:paraId="78CA5FBC" w14:textId="0E69F65F" w:rsidR="003F6EDE" w:rsidRPr="00EC6811" w:rsidRDefault="003F6EDE" w:rsidP="00BD00FF">
            <w:pPr>
              <w:pStyle w:val="TableCell"/>
              <w:spacing w:before="60" w:after="60"/>
              <w:rPr>
                <w:b/>
              </w:rPr>
            </w:pPr>
            <w:r w:rsidRPr="00EC6811">
              <w:rPr>
                <w:b/>
              </w:rPr>
              <w:t>Measure</w:t>
            </w:r>
            <w:r w:rsidR="00791F66">
              <w:rPr>
                <w:b/>
              </w:rPr>
              <w:t xml:space="preserve"> </w:t>
            </w:r>
            <w:r w:rsidRPr="00EC6811">
              <w:rPr>
                <w:b/>
              </w:rPr>
              <w:t>Unit</w:t>
            </w:r>
          </w:p>
        </w:tc>
        <w:tc>
          <w:tcPr>
            <w:tcW w:w="2942" w:type="pct"/>
            <w:shd w:val="clear" w:color="auto" w:fill="auto"/>
            <w:vAlign w:val="center"/>
          </w:tcPr>
          <w:p w14:paraId="06C7A53D" w14:textId="77777777" w:rsidR="003F6EDE" w:rsidRPr="001D6512" w:rsidRDefault="003F6EDE" w:rsidP="00BD00FF">
            <w:pPr>
              <w:pStyle w:val="TableCell"/>
              <w:spacing w:before="60" w:after="60"/>
              <w:jc w:val="center"/>
            </w:pPr>
            <w:r w:rsidRPr="001D6512">
              <w:t>Tank</w:t>
            </w:r>
          </w:p>
        </w:tc>
      </w:tr>
      <w:tr w:rsidR="003F6EDE" w:rsidRPr="006E0899" w14:paraId="03FFF9BA" w14:textId="77777777" w:rsidTr="00BD00FF">
        <w:tc>
          <w:tcPr>
            <w:tcW w:w="2058" w:type="pct"/>
            <w:shd w:val="clear" w:color="auto" w:fill="auto"/>
            <w:vAlign w:val="center"/>
          </w:tcPr>
          <w:p w14:paraId="3220B1B8" w14:textId="0AC40363" w:rsidR="003F6EDE" w:rsidRPr="00EC6811" w:rsidRDefault="003F6EDE" w:rsidP="00BD00FF">
            <w:pPr>
              <w:pStyle w:val="TableCell"/>
              <w:spacing w:before="60" w:after="60"/>
              <w:rPr>
                <w:b/>
              </w:rPr>
            </w:pPr>
            <w:r w:rsidRPr="00EC6811">
              <w:rPr>
                <w:b/>
              </w:rPr>
              <w:t>Measure</w:t>
            </w:r>
            <w:r w:rsidR="00791F66">
              <w:rPr>
                <w:b/>
              </w:rPr>
              <w:t xml:space="preserve"> </w:t>
            </w:r>
            <w:r w:rsidRPr="00EC6811">
              <w:rPr>
                <w:b/>
              </w:rPr>
              <w:t>Life</w:t>
            </w:r>
          </w:p>
        </w:tc>
        <w:tc>
          <w:tcPr>
            <w:tcW w:w="2942" w:type="pct"/>
            <w:shd w:val="clear" w:color="auto" w:fill="auto"/>
            <w:vAlign w:val="center"/>
          </w:tcPr>
          <w:p w14:paraId="2B4EAAEC" w14:textId="640D7CEE" w:rsidR="003F6EDE" w:rsidRPr="0038125E" w:rsidRDefault="003F6EDE" w:rsidP="00BD00FF">
            <w:pPr>
              <w:pStyle w:val="TableCell"/>
              <w:spacing w:before="60" w:after="60"/>
              <w:jc w:val="center"/>
              <w:rPr>
                <w:vertAlign w:val="superscript"/>
              </w:rPr>
            </w:pPr>
            <w:r w:rsidRPr="001D6512">
              <w:t>7</w:t>
            </w:r>
            <w:r w:rsidR="00791F66">
              <w:t xml:space="preserve"> </w:t>
            </w:r>
            <w:r w:rsidRPr="001D6512">
              <w:t>years</w:t>
            </w:r>
            <w:r w:rsidRPr="00C3482E">
              <w:rPr>
                <w:vertAlign w:val="superscript"/>
              </w:rPr>
              <w:t>Source</w:t>
            </w:r>
            <w:r w:rsidR="00791F66">
              <w:rPr>
                <w:vertAlign w:val="superscript"/>
              </w:rPr>
              <w:t xml:space="preserve"> </w:t>
            </w:r>
            <w:r w:rsidRPr="00C3482E">
              <w:rPr>
                <w:vertAlign w:val="superscript"/>
              </w:rPr>
              <w:t>5</w:t>
            </w:r>
            <w:r w:rsidR="00791F66">
              <w:t xml:space="preserve"> </w:t>
            </w:r>
          </w:p>
        </w:tc>
      </w:tr>
      <w:tr w:rsidR="003F6EDE" w:rsidRPr="006E0899" w14:paraId="03E993E1" w14:textId="77777777" w:rsidTr="00BD00FF">
        <w:tc>
          <w:tcPr>
            <w:tcW w:w="2058" w:type="pct"/>
            <w:shd w:val="clear" w:color="auto" w:fill="auto"/>
            <w:vAlign w:val="center"/>
          </w:tcPr>
          <w:p w14:paraId="0E1C0DD2" w14:textId="77777777" w:rsidR="003F6EDE" w:rsidRPr="00EC6811" w:rsidRDefault="003F6EDE" w:rsidP="00BD00FF">
            <w:pPr>
              <w:pStyle w:val="TableCell"/>
              <w:spacing w:before="60" w:after="60"/>
              <w:rPr>
                <w:b/>
              </w:rPr>
            </w:pPr>
            <w:r w:rsidRPr="00EC6811">
              <w:rPr>
                <w:b/>
              </w:rPr>
              <w:t>Vintage</w:t>
            </w:r>
          </w:p>
        </w:tc>
        <w:tc>
          <w:tcPr>
            <w:tcW w:w="2942" w:type="pct"/>
            <w:shd w:val="clear" w:color="auto" w:fill="auto"/>
            <w:vAlign w:val="center"/>
          </w:tcPr>
          <w:p w14:paraId="654ADC12" w14:textId="77777777" w:rsidR="003F6EDE" w:rsidRPr="001D6512" w:rsidRDefault="003F6EDE" w:rsidP="00BD00FF">
            <w:pPr>
              <w:pStyle w:val="TableCell"/>
              <w:spacing w:before="60" w:after="60"/>
              <w:jc w:val="center"/>
            </w:pPr>
            <w:r>
              <w:t>Retrofit</w:t>
            </w:r>
          </w:p>
        </w:tc>
      </w:tr>
    </w:tbl>
    <w:p w14:paraId="32DAE373" w14:textId="77777777" w:rsidR="003F6EDE" w:rsidRDefault="003F6EDE" w:rsidP="003F6EDE"/>
    <w:p w14:paraId="12547BE9" w14:textId="3FD92161" w:rsidR="003F6EDE" w:rsidRDefault="003F6EDE" w:rsidP="003F6EDE">
      <w:r w:rsidDel="00895AD7">
        <w:t>This</w:t>
      </w:r>
      <w:r w:rsidR="00791F66">
        <w:t xml:space="preserve"> </w:t>
      </w:r>
      <w:r w:rsidDel="00895AD7">
        <w:t>measure</w:t>
      </w:r>
      <w:r w:rsidR="00791F66">
        <w:t xml:space="preserve"> </w:t>
      </w:r>
      <w:r w:rsidDel="00895AD7">
        <w:t>applies</w:t>
      </w:r>
      <w:r w:rsidR="00791F66">
        <w:t xml:space="preserve"> </w:t>
      </w:r>
      <w:r w:rsidDel="00895AD7">
        <w:t>to</w:t>
      </w:r>
      <w:r w:rsidR="00791F66">
        <w:t xml:space="preserve"> </w:t>
      </w:r>
      <w:r w:rsidDel="00895AD7">
        <w:t>the</w:t>
      </w:r>
      <w:r w:rsidR="00791F66">
        <w:t xml:space="preserve"> </w:t>
      </w:r>
      <w:r w:rsidDel="00895AD7">
        <w:t>installation</w:t>
      </w:r>
      <w:r w:rsidR="00791F66">
        <w:t xml:space="preserve"> </w:t>
      </w:r>
      <w:r w:rsidDel="00895AD7">
        <w:t>of</w:t>
      </w:r>
      <w:r w:rsidR="00791F66">
        <w:t xml:space="preserve"> </w:t>
      </w:r>
      <w:r w:rsidDel="00895AD7">
        <w:t>an</w:t>
      </w:r>
      <w:r w:rsidR="00791F66">
        <w:t xml:space="preserve"> </w:t>
      </w:r>
      <w:r w:rsidDel="00895AD7">
        <w:t>insulated</w:t>
      </w:r>
      <w:r w:rsidR="00791F66">
        <w:t xml:space="preserve"> </w:t>
      </w:r>
      <w:r w:rsidDel="00895AD7">
        <w:t>tank</w:t>
      </w:r>
      <w:r w:rsidR="00791F66">
        <w:t xml:space="preserve"> </w:t>
      </w:r>
      <w:r w:rsidDel="00895AD7">
        <w:t>wrap</w:t>
      </w:r>
      <w:r w:rsidR="00791F66">
        <w:t xml:space="preserve"> </w:t>
      </w:r>
      <w:r w:rsidDel="00895AD7">
        <w:t>or</w:t>
      </w:r>
      <w:r w:rsidR="00791F66">
        <w:t xml:space="preserve"> </w:t>
      </w:r>
      <w:r w:rsidDel="00895AD7">
        <w:t>“blanket”</w:t>
      </w:r>
      <w:r w:rsidR="00791F66">
        <w:t xml:space="preserve"> </w:t>
      </w:r>
      <w:r w:rsidDel="00895AD7">
        <w:t>to</w:t>
      </w:r>
      <w:r w:rsidR="00791F66">
        <w:t xml:space="preserve"> </w:t>
      </w:r>
      <w:r w:rsidDel="00895AD7">
        <w:t>existing</w:t>
      </w:r>
      <w:r w:rsidR="00791F66">
        <w:t xml:space="preserve"> </w:t>
      </w:r>
      <w:r w:rsidDel="00895AD7">
        <w:t>residential</w:t>
      </w:r>
      <w:r w:rsidR="00791F66">
        <w:t xml:space="preserve"> </w:t>
      </w:r>
      <w:r w:rsidDel="00895AD7">
        <w:t>electric</w:t>
      </w:r>
      <w:r w:rsidR="00791F66">
        <w:t xml:space="preserve"> </w:t>
      </w:r>
      <w:r w:rsidDel="00895AD7">
        <w:t>hot</w:t>
      </w:r>
      <w:r w:rsidR="00791F66">
        <w:t xml:space="preserve"> </w:t>
      </w:r>
      <w:r w:rsidDel="00895AD7">
        <w:t>water</w:t>
      </w:r>
      <w:r w:rsidR="00791F66">
        <w:t xml:space="preserve"> </w:t>
      </w:r>
      <w:r w:rsidDel="00895AD7">
        <w:t>heaters.</w:t>
      </w:r>
    </w:p>
    <w:p w14:paraId="4E2257E9" w14:textId="77777777" w:rsidR="003F6EDE" w:rsidDel="00895AD7" w:rsidRDefault="003F6EDE" w:rsidP="003F6EDE"/>
    <w:p w14:paraId="16935D50" w14:textId="7A6F6F7A" w:rsidR="003F6EDE" w:rsidRDefault="003F6EDE" w:rsidP="003F6EDE">
      <w:r w:rsidDel="00895AD7">
        <w:t>The</w:t>
      </w:r>
      <w:r w:rsidR="00791F66">
        <w:t xml:space="preserve"> </w:t>
      </w:r>
      <w:r w:rsidDel="00895AD7">
        <w:t>base</w:t>
      </w:r>
      <w:r w:rsidR="00791F66">
        <w:t xml:space="preserve"> </w:t>
      </w:r>
      <w:r w:rsidDel="00895AD7">
        <w:t>case</w:t>
      </w:r>
      <w:r w:rsidR="00791F66">
        <w:t xml:space="preserve"> </w:t>
      </w:r>
      <w:r w:rsidDel="00895AD7">
        <w:t>for</w:t>
      </w:r>
      <w:r w:rsidR="00791F66">
        <w:t xml:space="preserve"> </w:t>
      </w:r>
      <w:r w:rsidDel="00895AD7">
        <w:t>this</w:t>
      </w:r>
      <w:r w:rsidR="00791F66">
        <w:t xml:space="preserve"> </w:t>
      </w:r>
      <w:r w:rsidDel="00895AD7">
        <w:t>measure</w:t>
      </w:r>
      <w:r w:rsidR="00791F66">
        <w:t xml:space="preserve"> </w:t>
      </w:r>
      <w:r w:rsidDel="00895AD7">
        <w:t>is</w:t>
      </w:r>
      <w:r w:rsidR="00791F66">
        <w:t xml:space="preserve"> </w:t>
      </w:r>
      <w:r w:rsidDel="00895AD7">
        <w:t>a</w:t>
      </w:r>
      <w:r w:rsidR="00791F66">
        <w:t xml:space="preserve"> </w:t>
      </w:r>
      <w:r w:rsidDel="00895AD7">
        <w:t>standard</w:t>
      </w:r>
      <w:r w:rsidR="00791F66">
        <w:t xml:space="preserve"> </w:t>
      </w:r>
      <w:r w:rsidDel="00895AD7">
        <w:t>residential,</w:t>
      </w:r>
      <w:r w:rsidR="00791F66">
        <w:t xml:space="preserve"> </w:t>
      </w:r>
      <w:r w:rsidDel="00895AD7">
        <w:t>tank-style,</w:t>
      </w:r>
      <w:r w:rsidR="00791F66">
        <w:t xml:space="preserve"> </w:t>
      </w:r>
      <w:r w:rsidDel="00895AD7">
        <w:t>electric</w:t>
      </w:r>
      <w:r w:rsidR="00791F66">
        <w:t xml:space="preserve"> </w:t>
      </w:r>
      <w:r w:rsidDel="00895AD7">
        <w:t>water</w:t>
      </w:r>
      <w:r w:rsidR="00791F66">
        <w:t xml:space="preserve"> </w:t>
      </w:r>
      <w:r w:rsidDel="00895AD7">
        <w:t>heater</w:t>
      </w:r>
      <w:r w:rsidR="00791F66">
        <w:t xml:space="preserve"> </w:t>
      </w:r>
      <w:r w:rsidDel="00895AD7">
        <w:t>with</w:t>
      </w:r>
      <w:r w:rsidR="00791F66">
        <w:t xml:space="preserve"> </w:t>
      </w:r>
      <w:r w:rsidDel="00895AD7">
        <w:t>no</w:t>
      </w:r>
      <w:r w:rsidR="00791F66">
        <w:t xml:space="preserve"> </w:t>
      </w:r>
      <w:r w:rsidDel="00895AD7">
        <w:t>external</w:t>
      </w:r>
      <w:r w:rsidR="00791F66">
        <w:t xml:space="preserve"> </w:t>
      </w:r>
      <w:r w:rsidDel="00895AD7">
        <w:t>insulation</w:t>
      </w:r>
      <w:r w:rsidR="00791F66">
        <w:t xml:space="preserve"> </w:t>
      </w:r>
      <w:r w:rsidDel="00895AD7">
        <w:t>wrap.</w:t>
      </w:r>
    </w:p>
    <w:p w14:paraId="2E6F8D78" w14:textId="77777777" w:rsidR="003F6EDE" w:rsidRDefault="003F6EDE" w:rsidP="003F6EDE">
      <w:pPr>
        <w:pStyle w:val="SubStyle"/>
      </w:pPr>
    </w:p>
    <w:p w14:paraId="08931268" w14:textId="3CC14A56" w:rsidR="003F6EDE" w:rsidRPr="002F5CA5" w:rsidRDefault="003F6EDE" w:rsidP="003F6EDE">
      <w:pPr>
        <w:pStyle w:val="SubStyle"/>
      </w:pPr>
      <w:r w:rsidRPr="002F5CA5">
        <w:t>Eligibility</w:t>
      </w:r>
    </w:p>
    <w:p w14:paraId="0D35E325" w14:textId="75829CCE" w:rsidR="003F6EDE" w:rsidRDefault="003F6EDE" w:rsidP="003F6EDE">
      <w:r w:rsidRPr="007E2644">
        <w:t>This</w:t>
      </w:r>
      <w:r w:rsidR="00791F66">
        <w:t xml:space="preserve"> </w:t>
      </w:r>
      <w:r w:rsidRPr="007E2644">
        <w:t>measure</w:t>
      </w:r>
      <w:r w:rsidR="00791F66">
        <w:t xml:space="preserve"> </w:t>
      </w:r>
      <w:r w:rsidRPr="007E2644">
        <w:t>documents</w:t>
      </w:r>
      <w:r w:rsidR="00791F66">
        <w:t xml:space="preserve"> </w:t>
      </w:r>
      <w:r w:rsidRPr="007E2644">
        <w:t>the</w:t>
      </w:r>
      <w:r w:rsidR="00791F66">
        <w:t xml:space="preserve"> </w:t>
      </w:r>
      <w:r w:rsidRPr="007E2644">
        <w:t>energy</w:t>
      </w:r>
      <w:r w:rsidR="00791F66">
        <w:t xml:space="preserve"> </w:t>
      </w:r>
      <w:r w:rsidRPr="007E2644">
        <w:t>savings</w:t>
      </w:r>
      <w:r w:rsidR="00791F66">
        <w:t xml:space="preserve"> </w:t>
      </w:r>
      <w:r w:rsidRPr="007E2644">
        <w:t>attributed</w:t>
      </w:r>
      <w:r w:rsidR="00791F66">
        <w:t xml:space="preserve"> </w:t>
      </w:r>
      <w:r w:rsidRPr="007E2644">
        <w:t>to</w:t>
      </w:r>
      <w:r w:rsidR="00791F66">
        <w:t xml:space="preserve"> </w:t>
      </w:r>
      <w:r w:rsidRPr="007E2644">
        <w:t>installing</w:t>
      </w:r>
      <w:r w:rsidR="00791F66">
        <w:t xml:space="preserve"> </w:t>
      </w:r>
      <w:r w:rsidRPr="007E2644">
        <w:t>an</w:t>
      </w:r>
      <w:r w:rsidR="00791F66">
        <w:t xml:space="preserve"> </w:t>
      </w:r>
      <w:r w:rsidRPr="007E2644">
        <w:t>insulating</w:t>
      </w:r>
      <w:r w:rsidR="00791F66">
        <w:t xml:space="preserve"> </w:t>
      </w:r>
      <w:r w:rsidRPr="007E2644">
        <w:t>tank</w:t>
      </w:r>
      <w:r w:rsidR="00791F66">
        <w:t xml:space="preserve"> </w:t>
      </w:r>
      <w:r w:rsidRPr="007E2644">
        <w:t>wrap</w:t>
      </w:r>
      <w:r w:rsidR="00791F66">
        <w:t xml:space="preserve"> </w:t>
      </w:r>
      <w:r w:rsidRPr="007E2644">
        <w:t>on</w:t>
      </w:r>
      <w:r w:rsidR="00791F66">
        <w:t xml:space="preserve"> </w:t>
      </w:r>
      <w:r w:rsidRPr="007E2644">
        <w:t>an</w:t>
      </w:r>
      <w:r w:rsidR="00791F66">
        <w:t xml:space="preserve"> </w:t>
      </w:r>
      <w:r w:rsidRPr="007E2644">
        <w:t>existing</w:t>
      </w:r>
      <w:r w:rsidR="00791F66">
        <w:t xml:space="preserve"> </w:t>
      </w:r>
      <w:r w:rsidRPr="007E2644">
        <w:t>electric</w:t>
      </w:r>
      <w:r w:rsidR="00791F66">
        <w:t xml:space="preserve"> </w:t>
      </w:r>
      <w:r w:rsidRPr="007E2644">
        <w:t>resistance</w:t>
      </w:r>
      <w:r w:rsidR="00791F66">
        <w:t xml:space="preserve"> </w:t>
      </w:r>
      <w:r w:rsidRPr="007E2644">
        <w:t>water</w:t>
      </w:r>
      <w:r w:rsidR="00791F66">
        <w:t xml:space="preserve"> </w:t>
      </w:r>
      <w:r w:rsidRPr="007E2644">
        <w:t>heater.</w:t>
      </w:r>
      <w:r w:rsidR="00791F66">
        <w:t xml:space="preserve"> </w:t>
      </w:r>
      <w:r w:rsidRPr="007E2644">
        <w:t>The</w:t>
      </w:r>
      <w:r w:rsidR="00791F66">
        <w:t xml:space="preserve"> </w:t>
      </w:r>
      <w:r w:rsidRPr="007E2644">
        <w:t>target</w:t>
      </w:r>
      <w:r w:rsidR="00791F66">
        <w:t xml:space="preserve"> </w:t>
      </w:r>
      <w:r w:rsidRPr="007E2644">
        <w:t>sector</w:t>
      </w:r>
      <w:r w:rsidR="00791F66">
        <w:t xml:space="preserve"> </w:t>
      </w:r>
      <w:r w:rsidRPr="007E2644">
        <w:t>is</w:t>
      </w:r>
      <w:r w:rsidR="00791F66">
        <w:t xml:space="preserve"> </w:t>
      </w:r>
      <w:r w:rsidRPr="007E2644">
        <w:t>residential.</w:t>
      </w:r>
    </w:p>
    <w:p w14:paraId="2EC693BB" w14:textId="4CFC3184" w:rsidR="004B170B" w:rsidRDefault="004B170B" w:rsidP="003F6EDE"/>
    <w:p w14:paraId="3F74D90E" w14:textId="77777777" w:rsidR="004B170B" w:rsidRDefault="004B170B" w:rsidP="004B170B">
      <w:r>
        <w:t>The U.S. Department of Energy recommends adding a water heater wrap of at least R-8 to any water heater with an existing R-value less than R-24.</w:t>
      </w:r>
      <w:r>
        <w:rPr>
          <w:rStyle w:val="FootnoteReference"/>
        </w:rPr>
        <w:footnoteReference w:id="44"/>
      </w:r>
    </w:p>
    <w:p w14:paraId="6757C13B" w14:textId="77777777" w:rsidR="003F6EDE" w:rsidRDefault="003F6EDE" w:rsidP="003F6EDE">
      <w:pPr>
        <w:pStyle w:val="SubStyle"/>
      </w:pPr>
    </w:p>
    <w:p w14:paraId="2C9CD684" w14:textId="77777777" w:rsidR="003F6EDE" w:rsidRPr="002F5CA5" w:rsidRDefault="003F6EDE" w:rsidP="003F6EDE">
      <w:pPr>
        <w:pStyle w:val="SubStyle"/>
      </w:pPr>
      <w:r w:rsidRPr="002F5CA5">
        <w:t>Algorithms</w:t>
      </w:r>
    </w:p>
    <w:p w14:paraId="17DE56E1" w14:textId="30A0928C" w:rsidR="003F6EDE" w:rsidRDefault="003F6EDE" w:rsidP="003F6EDE">
      <w:pPr>
        <w:spacing w:after="120"/>
      </w:pPr>
      <w:r>
        <w:t>The</w:t>
      </w:r>
      <w:r w:rsidR="00791F66">
        <w:t xml:space="preserve"> </w:t>
      </w:r>
      <w:r>
        <w:t>annual</w:t>
      </w:r>
      <w:r w:rsidR="00791F66">
        <w:t xml:space="preserve"> </w:t>
      </w:r>
      <w:r>
        <w:t>energy</w:t>
      </w:r>
      <w:r w:rsidR="00791F66">
        <w:t xml:space="preserve"> </w:t>
      </w:r>
      <w:r>
        <w:t>savings</w:t>
      </w:r>
      <w:r w:rsidR="00791F66">
        <w:t xml:space="preserve"> </w:t>
      </w:r>
      <w:r>
        <w:t>for</w:t>
      </w:r>
      <w:r w:rsidR="00791F66">
        <w:t xml:space="preserve"> </w:t>
      </w:r>
      <w:r>
        <w:t>this</w:t>
      </w:r>
      <w:r w:rsidR="00791F66">
        <w:t xml:space="preserve"> </w:t>
      </w:r>
      <w:r>
        <w:t>measure</w:t>
      </w:r>
      <w:r w:rsidR="00791F66">
        <w:t xml:space="preserve"> </w:t>
      </w:r>
      <w:r>
        <w:t>are</w:t>
      </w:r>
      <w:r w:rsidR="00791F66">
        <w:t xml:space="preserve"> </w:t>
      </w:r>
      <w:r>
        <w:t>assumed</w:t>
      </w:r>
      <w:r w:rsidR="00791F66">
        <w:t xml:space="preserve"> </w:t>
      </w:r>
      <w:r>
        <w:t>to</w:t>
      </w:r>
      <w:r w:rsidR="00791F66">
        <w:t xml:space="preserve"> </w:t>
      </w:r>
      <w:r>
        <w:t>be</w:t>
      </w:r>
      <w:r w:rsidR="00791F66">
        <w:t xml:space="preserve"> </w:t>
      </w:r>
      <w:r>
        <w:t>dependent</w:t>
      </w:r>
      <w:r w:rsidR="00791F66">
        <w:t xml:space="preserve"> </w:t>
      </w:r>
      <w:r>
        <w:t>upon</w:t>
      </w:r>
      <w:r w:rsidR="00791F66">
        <w:t xml:space="preserve"> </w:t>
      </w:r>
      <w:r>
        <w:t>decreases</w:t>
      </w:r>
      <w:r w:rsidR="00791F66">
        <w:t xml:space="preserve"> </w:t>
      </w:r>
      <w:r>
        <w:t>in</w:t>
      </w:r>
      <w:r w:rsidR="00791F66">
        <w:t xml:space="preserve"> </w:t>
      </w:r>
      <w:r>
        <w:t>the</w:t>
      </w:r>
      <w:r w:rsidR="00791F66">
        <w:t xml:space="preserve"> </w:t>
      </w:r>
      <w:r>
        <w:t>overall</w:t>
      </w:r>
      <w:r w:rsidR="00791F66">
        <w:t xml:space="preserve"> </w:t>
      </w:r>
      <w:r>
        <w:t>heat</w:t>
      </w:r>
      <w:r w:rsidR="00791F66">
        <w:t xml:space="preserve"> </w:t>
      </w:r>
      <w:r>
        <w:t>transfer</w:t>
      </w:r>
      <w:r w:rsidR="00791F66">
        <w:t xml:space="preserve"> </w:t>
      </w:r>
      <w:r>
        <w:t>coefficient</w:t>
      </w:r>
      <w:r w:rsidR="00791F66">
        <w:t xml:space="preserve"> </w:t>
      </w:r>
      <w:r>
        <w:t>that</w:t>
      </w:r>
      <w:r w:rsidR="00791F66">
        <w:t xml:space="preserve"> </w:t>
      </w:r>
      <w:r>
        <w:t>are</w:t>
      </w:r>
      <w:r w:rsidR="00791F66">
        <w:t xml:space="preserve"> </w:t>
      </w:r>
      <w:r>
        <w:t>achieved</w:t>
      </w:r>
      <w:r w:rsidR="00791F66">
        <w:t xml:space="preserve"> </w:t>
      </w:r>
      <w:r>
        <w:t>by</w:t>
      </w:r>
      <w:r w:rsidR="00791F66">
        <w:t xml:space="preserve"> </w:t>
      </w:r>
      <w:r>
        <w:t>increasing</w:t>
      </w:r>
      <w:r w:rsidR="00791F66">
        <w:t xml:space="preserve"> </w:t>
      </w:r>
      <w:r>
        <w:t>the</w:t>
      </w:r>
      <w:r w:rsidR="00791F66">
        <w:t xml:space="preserve"> </w:t>
      </w:r>
      <w:r>
        <w:t>total</w:t>
      </w:r>
      <w:r w:rsidR="00791F66">
        <w:t xml:space="preserve"> </w:t>
      </w:r>
      <w:r>
        <w:t>R-value</w:t>
      </w:r>
      <w:r w:rsidR="00791F66">
        <w:t xml:space="preserve"> </w:t>
      </w:r>
      <w:r>
        <w:t>of</w:t>
      </w:r>
      <w:r w:rsidR="00791F66">
        <w:t xml:space="preserve"> </w:t>
      </w:r>
      <w:r>
        <w:t>the</w:t>
      </w:r>
      <w:r w:rsidR="00791F66">
        <w:t xml:space="preserve"> </w:t>
      </w:r>
      <w:r>
        <w:t>tank</w:t>
      </w:r>
      <w:r w:rsidR="00791F66">
        <w:t xml:space="preserve"> </w:t>
      </w:r>
      <w:r>
        <w:t>insulation.</w:t>
      </w:r>
      <w:r w:rsidR="00791F66">
        <w:t xml:space="preserve"> </w:t>
      </w:r>
    </w:p>
    <w:p w14:paraId="23B27D52" w14:textId="36847E5D" w:rsidR="00394792" w:rsidRPr="00394792" w:rsidRDefault="000603B6" w:rsidP="003F6EDE">
      <w:pPr>
        <w:tabs>
          <w:tab w:val="left" w:pos="2160"/>
        </w:tabs>
        <w:rPr>
          <w:sz w:val="24"/>
          <w:szCs w:val="24"/>
        </w:rPr>
      </w:pPr>
      <m:oMath>
        <m:r>
          <w:rPr>
            <w:rFonts w:ascii="Cambria Math" w:hAnsi="Cambria Math" w:cs="Arial"/>
            <w:sz w:val="22"/>
            <w:szCs w:val="22"/>
          </w:rPr>
          <m:t>∆kWh</m:t>
        </m:r>
      </m:oMath>
      <w:r w:rsidR="003F6EDE" w:rsidRPr="00812A8E">
        <w:rPr>
          <w:sz w:val="24"/>
          <w:szCs w:val="24"/>
        </w:rPr>
        <w:tab/>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HOU</m:t>
            </m:r>
          </m:num>
          <m:den>
            <m:r>
              <m:rPr>
                <m:sty m:val="p"/>
              </m:rPr>
              <w:rPr>
                <w:rFonts w:ascii="Cambria Math" w:hAnsi="Cambria Math"/>
                <w:sz w:val="24"/>
                <w:szCs w:val="24"/>
              </w:rPr>
              <m:t>3412</m:t>
            </m:r>
            <m:f>
              <m:fPr>
                <m:ctrlPr>
                  <w:rPr>
                    <w:rFonts w:ascii="Cambria Math" w:hAnsi="Cambria Math"/>
                    <w:sz w:val="24"/>
                    <w:szCs w:val="24"/>
                  </w:rPr>
                </m:ctrlPr>
              </m:fPr>
              <m:num>
                <m:r>
                  <w:rPr>
                    <w:rFonts w:ascii="Cambria Math" w:hAnsi="Cambria Math"/>
                    <w:sz w:val="24"/>
                    <w:szCs w:val="24"/>
                  </w:rPr>
                  <m:t>BTU</m:t>
                </m:r>
              </m:num>
              <m:den>
                <m:r>
                  <w:rPr>
                    <w:rFonts w:ascii="Cambria Math" w:hAnsi="Cambria Math"/>
                    <w:sz w:val="24"/>
                    <w:szCs w:val="24"/>
                  </w:rPr>
                  <m:t>kWh</m:t>
                </m:r>
              </m:den>
            </m:f>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Elec</m:t>
                </m:r>
              </m:sub>
            </m:sSub>
          </m:den>
        </m:f>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base</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base</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insul</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insul</m:t>
                    </m:r>
                  </m:sub>
                </m:sSub>
              </m:den>
            </m:f>
          </m:e>
        </m:d>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setpoint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ambient</m:t>
                </m:r>
              </m:sub>
            </m:sSub>
          </m:e>
        </m:d>
      </m:oMath>
    </w:p>
    <w:p w14:paraId="6CE06945" w14:textId="77777777" w:rsidR="003F6EDE" w:rsidRPr="00C7716C" w:rsidRDefault="003F6EDE" w:rsidP="003F6EDE"/>
    <w:p w14:paraId="5DEB4341" w14:textId="14120E89" w:rsidR="00D9115F" w:rsidRDefault="003F6EDE" w:rsidP="003F6EDE">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67871397" w14:textId="77777777" w:rsidR="003F6EDE" w:rsidRDefault="003F6EDE" w:rsidP="003F6EDE">
      <w:pPr>
        <w:spacing w:after="120"/>
        <w:rPr>
          <w:rFonts w:ascii="Arial Black" w:hAnsi="Arial Black"/>
          <w:b/>
          <w:u w:val="single"/>
        </w:rPr>
      </w:pPr>
    </w:p>
    <w:p w14:paraId="44077E04" w14:textId="0E571656" w:rsidR="003F6EDE" w:rsidRPr="002F5CA5" w:rsidRDefault="003F6EDE" w:rsidP="003F6EDE">
      <w:pPr>
        <w:pStyle w:val="SubStyle"/>
      </w:pPr>
      <w:r w:rsidRPr="002F5CA5">
        <w:t>Definition</w:t>
      </w:r>
      <w:r w:rsidR="00791F66">
        <w:t xml:space="preserve"> </w:t>
      </w:r>
      <w:r w:rsidRPr="002F5CA5">
        <w:t>of</w:t>
      </w:r>
      <w:r w:rsidR="00791F66">
        <w:t xml:space="preserve"> </w:t>
      </w:r>
      <w:r w:rsidRPr="002F5CA5">
        <w:t>Terms</w:t>
      </w:r>
    </w:p>
    <w:p w14:paraId="2B09A0CD" w14:textId="2ADB2FC6" w:rsidR="003F6EDE" w:rsidRPr="002F5CA5" w:rsidRDefault="003F6EDE" w:rsidP="003F6EDE">
      <w:pPr>
        <w:pStyle w:val="Caption"/>
      </w:pPr>
      <w:bookmarkStart w:id="431" w:name="_Ref373318565"/>
      <w:bookmarkStart w:id="432" w:name="_Ref278888764"/>
      <w:bookmarkStart w:id="433" w:name="_Toc373320245"/>
      <w:bookmarkStart w:id="434" w:name="_Toc364420953"/>
      <w:bookmarkStart w:id="435" w:name="_Toc364760723"/>
      <w:bookmarkStart w:id="436" w:name="_Toc377465541"/>
      <w:bookmarkStart w:id="437" w:name="_Toc530141723"/>
      <w:bookmarkStart w:id="438" w:name="_Toc535400467"/>
      <w:r w:rsidRPr="002F5CA5">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55</w:t>
      </w:r>
      <w:r w:rsidR="00C5682A">
        <w:rPr>
          <w:noProof/>
        </w:rPr>
        <w:fldChar w:fldCharType="end"/>
      </w:r>
      <w:bookmarkEnd w:id="431"/>
      <w:bookmarkEnd w:id="432"/>
      <w:r w:rsidRPr="002F5CA5">
        <w:t>:</w:t>
      </w:r>
      <w:r w:rsidR="00791F66">
        <w:t xml:space="preserve"> </w:t>
      </w:r>
      <w:r w:rsidR="003B2492" w:rsidRPr="00534BF9">
        <w:t>Terms</w:t>
      </w:r>
      <w:r w:rsidR="003B2492">
        <w:rPr>
          <w:rFonts w:cs="Arial"/>
        </w:rPr>
        <w:t>,</w:t>
      </w:r>
      <w:r w:rsidR="00791F66">
        <w:rPr>
          <w:rFonts w:cs="Arial"/>
        </w:rPr>
        <w:t xml:space="preserve"> </w:t>
      </w:r>
      <w:r w:rsidR="003B2492">
        <w:rPr>
          <w:rFonts w:cs="Arial"/>
        </w:rPr>
        <w:t>Values,</w:t>
      </w:r>
      <w:r w:rsidR="00791F66">
        <w:rPr>
          <w:rFonts w:cs="Arial"/>
        </w:rPr>
        <w:t xml:space="preserve"> </w:t>
      </w:r>
      <w:r w:rsidR="003B2492">
        <w:rPr>
          <w:rFonts w:cs="Arial"/>
        </w:rPr>
        <w:t>and</w:t>
      </w:r>
      <w:r w:rsidR="00791F66">
        <w:rPr>
          <w:rFonts w:cs="Arial"/>
        </w:rPr>
        <w:t xml:space="preserve"> </w:t>
      </w:r>
      <w:r w:rsidR="003B2492">
        <w:rPr>
          <w:rFonts w:cs="Arial"/>
        </w:rPr>
        <w:t>References</w:t>
      </w:r>
      <w:r w:rsidR="00791F66">
        <w:rPr>
          <w:rFonts w:cs="Arial"/>
        </w:rPr>
        <w:t xml:space="preserve"> </w:t>
      </w:r>
      <w:r w:rsidR="003B2492">
        <w:rPr>
          <w:rFonts w:cs="Arial"/>
        </w:rPr>
        <w:t>for</w:t>
      </w:r>
      <w:r w:rsidR="00791F66">
        <w:t xml:space="preserve"> </w:t>
      </w:r>
      <w:r w:rsidRPr="002F5CA5">
        <w:t>Water</w:t>
      </w:r>
      <w:r w:rsidR="00791F66">
        <w:t xml:space="preserve"> </w:t>
      </w:r>
      <w:r w:rsidRPr="002F5CA5">
        <w:t>Heater</w:t>
      </w:r>
      <w:r w:rsidR="00791F66">
        <w:t xml:space="preserve"> </w:t>
      </w:r>
      <w:r w:rsidRPr="002F5CA5">
        <w:t>Tank</w:t>
      </w:r>
      <w:r w:rsidR="00791F66">
        <w:t xml:space="preserve"> </w:t>
      </w:r>
      <w:r w:rsidRPr="002F5CA5">
        <w:t>Wrap</w:t>
      </w:r>
      <w:bookmarkEnd w:id="433"/>
      <w:bookmarkEnd w:id="434"/>
      <w:bookmarkEnd w:id="435"/>
      <w:bookmarkEnd w:id="436"/>
      <w:bookmarkEnd w:id="437"/>
      <w:bookmarkEnd w:id="4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3F6EDE" w14:paraId="3790F7DB" w14:textId="77777777" w:rsidTr="00D13F20">
        <w:trPr>
          <w:tblHeader/>
        </w:trPr>
        <w:tc>
          <w:tcPr>
            <w:tcW w:w="4297" w:type="dxa"/>
            <w:shd w:val="clear" w:color="auto" w:fill="BFBFBF"/>
            <w:vAlign w:val="center"/>
          </w:tcPr>
          <w:p w14:paraId="2B6A905F" w14:textId="529F7C24" w:rsidR="003F6EDE" w:rsidRPr="00E802BC" w:rsidRDefault="0062089D" w:rsidP="00BD00FF">
            <w:pPr>
              <w:spacing w:before="60" w:after="60"/>
              <w:jc w:val="left"/>
              <w:rPr>
                <w:b/>
                <w:sz w:val="18"/>
                <w:szCs w:val="18"/>
              </w:rPr>
            </w:pPr>
            <w:r>
              <w:rPr>
                <w:b/>
                <w:sz w:val="18"/>
                <w:szCs w:val="18"/>
              </w:rPr>
              <w:t>Term</w:t>
            </w:r>
          </w:p>
        </w:tc>
        <w:tc>
          <w:tcPr>
            <w:tcW w:w="1518" w:type="dxa"/>
            <w:shd w:val="clear" w:color="auto" w:fill="BFBFBF"/>
            <w:vAlign w:val="center"/>
          </w:tcPr>
          <w:p w14:paraId="32315352" w14:textId="77777777" w:rsidR="003F6EDE" w:rsidRPr="00E802BC" w:rsidRDefault="003F6EDE" w:rsidP="00BD00FF">
            <w:pPr>
              <w:spacing w:before="60" w:after="60"/>
              <w:jc w:val="center"/>
              <w:rPr>
                <w:b/>
                <w:sz w:val="18"/>
                <w:szCs w:val="18"/>
              </w:rPr>
            </w:pPr>
            <w:r>
              <w:rPr>
                <w:b/>
                <w:sz w:val="18"/>
                <w:szCs w:val="18"/>
              </w:rPr>
              <w:t>Unit</w:t>
            </w:r>
          </w:p>
        </w:tc>
        <w:tc>
          <w:tcPr>
            <w:tcW w:w="1866" w:type="dxa"/>
            <w:shd w:val="clear" w:color="auto" w:fill="BFBFBF"/>
            <w:vAlign w:val="center"/>
          </w:tcPr>
          <w:p w14:paraId="29563D38" w14:textId="77777777" w:rsidR="003F6EDE" w:rsidRPr="00E802BC" w:rsidRDefault="003F6EDE" w:rsidP="00BD00FF">
            <w:pPr>
              <w:spacing w:before="60" w:after="60"/>
              <w:jc w:val="center"/>
              <w:rPr>
                <w:b/>
                <w:sz w:val="18"/>
                <w:szCs w:val="18"/>
              </w:rPr>
            </w:pPr>
            <w:r w:rsidRPr="00E802BC">
              <w:rPr>
                <w:b/>
                <w:sz w:val="18"/>
                <w:szCs w:val="18"/>
              </w:rPr>
              <w:t>Value</w:t>
            </w:r>
          </w:p>
        </w:tc>
        <w:tc>
          <w:tcPr>
            <w:tcW w:w="827" w:type="dxa"/>
            <w:shd w:val="clear" w:color="auto" w:fill="BFBFBF"/>
            <w:vAlign w:val="center"/>
          </w:tcPr>
          <w:p w14:paraId="6C774B4F" w14:textId="77777777" w:rsidR="003F6EDE" w:rsidRPr="00E802BC" w:rsidRDefault="003F6EDE" w:rsidP="00BD00FF">
            <w:pPr>
              <w:spacing w:before="60" w:after="60"/>
              <w:jc w:val="center"/>
              <w:rPr>
                <w:b/>
                <w:sz w:val="18"/>
                <w:szCs w:val="18"/>
              </w:rPr>
            </w:pPr>
            <w:r w:rsidRPr="00E802BC">
              <w:rPr>
                <w:b/>
                <w:sz w:val="18"/>
                <w:szCs w:val="18"/>
              </w:rPr>
              <w:t>Source</w:t>
            </w:r>
          </w:p>
        </w:tc>
      </w:tr>
      <w:tr w:rsidR="003F6EDE" w14:paraId="09D7C11E" w14:textId="77777777" w:rsidTr="00D13F20">
        <w:tc>
          <w:tcPr>
            <w:tcW w:w="4297" w:type="dxa"/>
            <w:vAlign w:val="center"/>
          </w:tcPr>
          <w:p w14:paraId="4F816499" w14:textId="74D5DDD4" w:rsidR="003F6EDE" w:rsidRPr="00D13F20" w:rsidRDefault="003F6EDE" w:rsidP="00BD00FF">
            <w:pPr>
              <w:spacing w:before="60" w:after="60"/>
              <w:jc w:val="left"/>
              <w:rPr>
                <w:sz w:val="18"/>
                <w:szCs w:val="18"/>
                <w:vertAlign w:val="subscript"/>
              </w:rPr>
            </w:pPr>
            <w:r w:rsidRPr="00D13F20">
              <w:rPr>
                <w:i/>
                <w:sz w:val="18"/>
                <w:szCs w:val="18"/>
              </w:rPr>
              <w:t>R</w:t>
            </w:r>
            <w:r w:rsidRPr="00D13F20">
              <w:rPr>
                <w:i/>
                <w:sz w:val="18"/>
                <w:szCs w:val="18"/>
                <w:vertAlign w:val="subscript"/>
              </w:rPr>
              <w:t>base</w:t>
            </w:r>
            <w:r w:rsidR="00791F66" w:rsidRPr="00D13F20">
              <w:rPr>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R-value</w:t>
            </w:r>
            <w:r w:rsidR="00791F66" w:rsidRPr="00D13F20">
              <w:rPr>
                <w:sz w:val="18"/>
                <w:szCs w:val="18"/>
              </w:rPr>
              <w:t xml:space="preserve"> </w:t>
            </w:r>
            <w:r w:rsidRPr="00D13F20">
              <w:rPr>
                <w:sz w:val="18"/>
                <w:szCs w:val="18"/>
              </w:rPr>
              <w:t>is</w:t>
            </w:r>
            <w:r w:rsidR="00791F66" w:rsidRPr="00D13F20">
              <w:rPr>
                <w:sz w:val="18"/>
                <w:szCs w:val="18"/>
              </w:rPr>
              <w:t xml:space="preserve"> </w:t>
            </w:r>
            <w:r w:rsidRPr="00D13F20">
              <w:rPr>
                <w:sz w:val="18"/>
                <w:szCs w:val="18"/>
              </w:rPr>
              <w:t>a</w:t>
            </w:r>
            <w:r w:rsidR="00791F66" w:rsidRPr="00D13F20">
              <w:rPr>
                <w:sz w:val="18"/>
                <w:szCs w:val="18"/>
              </w:rPr>
              <w:t xml:space="preserve"> </w:t>
            </w:r>
            <w:r w:rsidRPr="00D13F20">
              <w:rPr>
                <w:sz w:val="18"/>
                <w:szCs w:val="18"/>
              </w:rPr>
              <w:t>measure</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resistance</w:t>
            </w:r>
            <w:r w:rsidR="00791F66" w:rsidRPr="00D13F20">
              <w:rPr>
                <w:sz w:val="18"/>
                <w:szCs w:val="18"/>
              </w:rPr>
              <w:t xml:space="preserve"> </w:t>
            </w:r>
            <w:r w:rsidRPr="00D13F20">
              <w:rPr>
                <w:sz w:val="18"/>
                <w:szCs w:val="18"/>
              </w:rPr>
              <w:t>to</w:t>
            </w:r>
            <w:r w:rsidR="00791F66" w:rsidRPr="00D13F20">
              <w:rPr>
                <w:sz w:val="18"/>
                <w:szCs w:val="18"/>
              </w:rPr>
              <w:t xml:space="preserve"> </w:t>
            </w:r>
            <w:r w:rsidRPr="00D13F20">
              <w:rPr>
                <w:sz w:val="18"/>
                <w:szCs w:val="18"/>
              </w:rPr>
              <w:t>heat</w:t>
            </w:r>
            <w:r w:rsidR="00791F66" w:rsidRPr="00D13F20">
              <w:rPr>
                <w:sz w:val="18"/>
                <w:szCs w:val="18"/>
              </w:rPr>
              <w:t xml:space="preserve"> </w:t>
            </w:r>
            <w:r w:rsidRPr="00D13F20">
              <w:rPr>
                <w:sz w:val="18"/>
                <w:szCs w:val="18"/>
              </w:rPr>
              <w:t>flow</w:t>
            </w:r>
            <w:r w:rsidR="00791F66" w:rsidRPr="00D13F20">
              <w:rPr>
                <w:sz w:val="18"/>
                <w:szCs w:val="18"/>
              </w:rPr>
              <w:t xml:space="preserve"> </w:t>
            </w:r>
            <w:r w:rsidR="008651E7" w:rsidRPr="00D13F20">
              <w:rPr>
                <w:sz w:val="18"/>
                <w:szCs w:val="18"/>
              </w:rPr>
              <w:t>prior</w:t>
            </w:r>
            <w:r w:rsidR="00791F66" w:rsidRPr="00D13F20">
              <w:rPr>
                <w:sz w:val="18"/>
                <w:szCs w:val="18"/>
              </w:rPr>
              <w:t xml:space="preserve"> </w:t>
            </w:r>
            <w:r w:rsidRPr="00D13F20">
              <w:rPr>
                <w:sz w:val="18"/>
                <w:szCs w:val="18"/>
              </w:rPr>
              <w:t>to</w:t>
            </w:r>
            <w:r w:rsidR="00791F66" w:rsidRPr="00D13F20">
              <w:rPr>
                <w:sz w:val="18"/>
                <w:szCs w:val="18"/>
              </w:rPr>
              <w:t xml:space="preserve"> </w:t>
            </w:r>
            <w:r w:rsidR="008651E7" w:rsidRPr="00D13F20">
              <w:rPr>
                <w:sz w:val="18"/>
                <w:szCs w:val="18"/>
              </w:rPr>
              <w:t>adding</w:t>
            </w:r>
            <w:r w:rsidR="00791F66" w:rsidRPr="00D13F20">
              <w:rPr>
                <w:sz w:val="18"/>
                <w:szCs w:val="18"/>
              </w:rPr>
              <w:t xml:space="preserve"> </w:t>
            </w:r>
            <w:r w:rsidR="008651E7" w:rsidRPr="00D13F20">
              <w:rPr>
                <w:sz w:val="18"/>
                <w:szCs w:val="18"/>
              </w:rPr>
              <w:t>tank</w:t>
            </w:r>
            <w:r w:rsidR="00791F66" w:rsidRPr="00D13F20">
              <w:rPr>
                <w:sz w:val="18"/>
                <w:szCs w:val="18"/>
              </w:rPr>
              <w:t xml:space="preserve"> </w:t>
            </w:r>
            <w:r w:rsidR="008651E7" w:rsidRPr="00D13F20">
              <w:rPr>
                <w:sz w:val="18"/>
                <w:szCs w:val="18"/>
              </w:rPr>
              <w:t>wrap</w:t>
            </w:r>
          </w:p>
        </w:tc>
        <w:tc>
          <w:tcPr>
            <w:tcW w:w="1518" w:type="dxa"/>
            <w:vAlign w:val="center"/>
          </w:tcPr>
          <w:p w14:paraId="31FD2BD5" w14:textId="77777777" w:rsidR="003F6EDE" w:rsidRPr="00D13F20" w:rsidRDefault="009B3C86" w:rsidP="00BD00FF">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Hr∙F∙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58875395" w14:textId="49030B45" w:rsidR="003F6EDE" w:rsidRPr="00D13F20" w:rsidRDefault="003F6EDE" w:rsidP="00BD00FF">
            <w:pPr>
              <w:spacing w:before="60" w:after="60"/>
              <w:jc w:val="center"/>
              <w:rPr>
                <w:sz w:val="18"/>
                <w:szCs w:val="18"/>
              </w:rPr>
            </w:pPr>
            <w:r w:rsidRPr="00D13F20">
              <w:rPr>
                <w:sz w:val="18"/>
                <w:szCs w:val="18"/>
              </w:rPr>
              <w:t>Default:</w:t>
            </w:r>
            <w:r w:rsidR="00791F66" w:rsidRPr="00D13F20">
              <w:rPr>
                <w:sz w:val="18"/>
                <w:szCs w:val="18"/>
              </w:rPr>
              <w:t xml:space="preserve"> </w:t>
            </w:r>
            <w:r w:rsidRPr="00D13F20">
              <w:rPr>
                <w:sz w:val="18"/>
                <w:szCs w:val="18"/>
              </w:rPr>
              <w:t>12</w:t>
            </w:r>
            <w:r w:rsidR="00791F66" w:rsidRPr="00D13F20">
              <w:rPr>
                <w:sz w:val="18"/>
                <w:szCs w:val="18"/>
              </w:rPr>
              <w:t xml:space="preserve"> </w:t>
            </w:r>
            <w:r w:rsidRPr="00D13F20">
              <w:rPr>
                <w:sz w:val="18"/>
                <w:szCs w:val="18"/>
              </w:rPr>
              <w:t>or</w:t>
            </w:r>
            <w:r w:rsidR="00791F66" w:rsidRPr="00D13F20">
              <w:rPr>
                <w:sz w:val="18"/>
                <w:szCs w:val="18"/>
              </w:rPr>
              <w:t xml:space="preserve"> </w:t>
            </w:r>
            <w:r w:rsidRPr="00D13F20">
              <w:rPr>
                <w:sz w:val="18"/>
                <w:szCs w:val="18"/>
              </w:rPr>
              <w:t>EDC</w:t>
            </w:r>
            <w:r w:rsidR="00791F66" w:rsidRPr="00D13F20">
              <w:rPr>
                <w:sz w:val="18"/>
                <w:szCs w:val="18"/>
              </w:rPr>
              <w:t xml:space="preserve"> </w:t>
            </w:r>
            <w:r w:rsidRPr="00D13F20">
              <w:rPr>
                <w:sz w:val="18"/>
                <w:szCs w:val="18"/>
              </w:rPr>
              <w:t>Data</w:t>
            </w:r>
            <w:r w:rsidR="00791F66" w:rsidRPr="00D13F20">
              <w:rPr>
                <w:sz w:val="18"/>
                <w:szCs w:val="18"/>
              </w:rPr>
              <w:t xml:space="preserve"> </w:t>
            </w:r>
            <w:r w:rsidRPr="00D13F20">
              <w:rPr>
                <w:sz w:val="18"/>
                <w:szCs w:val="18"/>
              </w:rPr>
              <w:t>Gathering</w:t>
            </w:r>
          </w:p>
        </w:tc>
        <w:tc>
          <w:tcPr>
            <w:tcW w:w="827" w:type="dxa"/>
            <w:vAlign w:val="center"/>
          </w:tcPr>
          <w:p w14:paraId="5A9E66BA" w14:textId="77777777" w:rsidR="003F6EDE" w:rsidRPr="00D13F20" w:rsidRDefault="003F6EDE" w:rsidP="00BD00FF">
            <w:pPr>
              <w:spacing w:before="60" w:after="60"/>
              <w:jc w:val="center"/>
              <w:rPr>
                <w:sz w:val="18"/>
                <w:szCs w:val="18"/>
              </w:rPr>
            </w:pPr>
            <w:r w:rsidRPr="00D13F20">
              <w:rPr>
                <w:sz w:val="18"/>
                <w:szCs w:val="18"/>
              </w:rPr>
              <w:t>1</w:t>
            </w:r>
          </w:p>
        </w:tc>
      </w:tr>
      <w:tr w:rsidR="003F6EDE" w14:paraId="6160B912" w14:textId="77777777" w:rsidTr="00D13F20">
        <w:tc>
          <w:tcPr>
            <w:tcW w:w="4297" w:type="dxa"/>
            <w:vAlign w:val="center"/>
          </w:tcPr>
          <w:p w14:paraId="351863AE" w14:textId="57E3CA43" w:rsidR="003F6EDE" w:rsidRPr="00D13F20" w:rsidRDefault="003F6EDE" w:rsidP="00BD00FF">
            <w:pPr>
              <w:spacing w:before="60" w:after="60"/>
              <w:jc w:val="left"/>
              <w:rPr>
                <w:sz w:val="18"/>
                <w:szCs w:val="18"/>
              </w:rPr>
            </w:pPr>
            <w:r w:rsidRPr="00D13F20">
              <w:rPr>
                <w:i/>
                <w:sz w:val="18"/>
                <w:szCs w:val="18"/>
              </w:rPr>
              <w:t>R</w:t>
            </w:r>
            <w:r w:rsidRPr="00D13F20">
              <w:rPr>
                <w:i/>
                <w:sz w:val="18"/>
                <w:szCs w:val="18"/>
                <w:vertAlign w:val="subscript"/>
              </w:rPr>
              <w:t>insul</w:t>
            </w:r>
            <w:r w:rsidR="00791F66" w:rsidRPr="00D13F20">
              <w:rPr>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R-value</w:t>
            </w:r>
            <w:r w:rsidR="00791F66" w:rsidRPr="00D13F20">
              <w:rPr>
                <w:sz w:val="18"/>
                <w:szCs w:val="18"/>
              </w:rPr>
              <w:t xml:space="preserve"> </w:t>
            </w:r>
            <w:r w:rsidRPr="00D13F20">
              <w:rPr>
                <w:sz w:val="18"/>
                <w:szCs w:val="18"/>
              </w:rPr>
              <w:t>is</w:t>
            </w:r>
            <w:r w:rsidR="00791F66" w:rsidRPr="00D13F20">
              <w:rPr>
                <w:sz w:val="18"/>
                <w:szCs w:val="18"/>
              </w:rPr>
              <w:t xml:space="preserve"> </w:t>
            </w:r>
            <w:r w:rsidRPr="00D13F20">
              <w:rPr>
                <w:sz w:val="18"/>
                <w:szCs w:val="18"/>
              </w:rPr>
              <w:t>a</w:t>
            </w:r>
            <w:r w:rsidR="00791F66" w:rsidRPr="00D13F20">
              <w:rPr>
                <w:sz w:val="18"/>
                <w:szCs w:val="18"/>
              </w:rPr>
              <w:t xml:space="preserve"> </w:t>
            </w:r>
            <w:r w:rsidRPr="00D13F20">
              <w:rPr>
                <w:sz w:val="18"/>
                <w:szCs w:val="18"/>
              </w:rPr>
              <w:t>measure</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resistance</w:t>
            </w:r>
            <w:r w:rsidR="00791F66" w:rsidRPr="00D13F20">
              <w:rPr>
                <w:sz w:val="18"/>
                <w:szCs w:val="18"/>
              </w:rPr>
              <w:t xml:space="preserve"> </w:t>
            </w:r>
            <w:r w:rsidRPr="00D13F20">
              <w:rPr>
                <w:sz w:val="18"/>
                <w:szCs w:val="18"/>
              </w:rPr>
              <w:t>to</w:t>
            </w:r>
            <w:r w:rsidR="00791F66" w:rsidRPr="00D13F20">
              <w:rPr>
                <w:sz w:val="18"/>
                <w:szCs w:val="18"/>
              </w:rPr>
              <w:t xml:space="preserve"> </w:t>
            </w:r>
            <w:r w:rsidRPr="00D13F20">
              <w:rPr>
                <w:sz w:val="18"/>
                <w:szCs w:val="18"/>
              </w:rPr>
              <w:t>heat</w:t>
            </w:r>
            <w:r w:rsidR="00791F66" w:rsidRPr="00D13F20">
              <w:rPr>
                <w:sz w:val="18"/>
                <w:szCs w:val="18"/>
              </w:rPr>
              <w:t xml:space="preserve"> </w:t>
            </w:r>
            <w:r w:rsidRPr="00D13F20">
              <w:rPr>
                <w:sz w:val="18"/>
                <w:szCs w:val="18"/>
              </w:rPr>
              <w:t>flow</w:t>
            </w:r>
            <w:r w:rsidR="00791F66" w:rsidRPr="00D13F20">
              <w:rPr>
                <w:sz w:val="18"/>
                <w:szCs w:val="18"/>
              </w:rPr>
              <w:t xml:space="preserve"> </w:t>
            </w:r>
            <w:r w:rsidR="008651E7" w:rsidRPr="00D13F20">
              <w:rPr>
                <w:sz w:val="18"/>
                <w:szCs w:val="18"/>
              </w:rPr>
              <w:t>after</w:t>
            </w:r>
            <w:r w:rsidR="00791F66" w:rsidRPr="00D13F20">
              <w:rPr>
                <w:sz w:val="18"/>
                <w:szCs w:val="18"/>
              </w:rPr>
              <w:t xml:space="preserve"> </w:t>
            </w:r>
            <w:r w:rsidR="008651E7" w:rsidRPr="00D13F20">
              <w:rPr>
                <w:sz w:val="18"/>
                <w:szCs w:val="18"/>
              </w:rPr>
              <w:t>addition</w:t>
            </w:r>
            <w:r w:rsidR="00791F66" w:rsidRPr="00D13F20">
              <w:rPr>
                <w:sz w:val="18"/>
                <w:szCs w:val="18"/>
              </w:rPr>
              <w:t xml:space="preserve"> </w:t>
            </w:r>
            <w:r w:rsidR="008651E7" w:rsidRPr="00D13F20">
              <w:rPr>
                <w:sz w:val="18"/>
                <w:szCs w:val="18"/>
              </w:rPr>
              <w:t>of</w:t>
            </w:r>
            <w:r w:rsidR="00791F66" w:rsidRPr="00D13F20">
              <w:rPr>
                <w:sz w:val="18"/>
                <w:szCs w:val="18"/>
              </w:rPr>
              <w:t xml:space="preserve"> </w:t>
            </w:r>
            <w:r w:rsidR="008651E7" w:rsidRPr="00D13F20">
              <w:rPr>
                <w:sz w:val="18"/>
                <w:szCs w:val="18"/>
              </w:rPr>
              <w:t>tank</w:t>
            </w:r>
            <w:r w:rsidR="00791F66" w:rsidRPr="00D13F20">
              <w:rPr>
                <w:sz w:val="18"/>
                <w:szCs w:val="18"/>
              </w:rPr>
              <w:t xml:space="preserve"> </w:t>
            </w:r>
            <w:r w:rsidR="008651E7" w:rsidRPr="00D13F20">
              <w:rPr>
                <w:sz w:val="18"/>
                <w:szCs w:val="18"/>
              </w:rPr>
              <w:t>wrap</w:t>
            </w:r>
          </w:p>
        </w:tc>
        <w:tc>
          <w:tcPr>
            <w:tcW w:w="1518" w:type="dxa"/>
            <w:vAlign w:val="center"/>
          </w:tcPr>
          <w:p w14:paraId="03B4E481" w14:textId="77777777" w:rsidR="003F6EDE" w:rsidRPr="00D13F20" w:rsidRDefault="009B3C86" w:rsidP="00BD00FF">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DAED79E" w14:textId="78C7737A" w:rsidR="003F6EDE" w:rsidRPr="00D13F20" w:rsidRDefault="003F6EDE" w:rsidP="00BD00FF">
            <w:pPr>
              <w:spacing w:before="60" w:after="60"/>
              <w:jc w:val="center"/>
              <w:rPr>
                <w:sz w:val="18"/>
                <w:szCs w:val="18"/>
              </w:rPr>
            </w:pPr>
            <w:r w:rsidRPr="00D13F20">
              <w:rPr>
                <w:sz w:val="18"/>
                <w:szCs w:val="18"/>
              </w:rPr>
              <w:t>Default:</w:t>
            </w:r>
            <w:r w:rsidR="00791F66" w:rsidRPr="00D13F20">
              <w:rPr>
                <w:sz w:val="18"/>
                <w:szCs w:val="18"/>
              </w:rPr>
              <w:t xml:space="preserve"> </w:t>
            </w:r>
            <w:r w:rsidRPr="00D13F20">
              <w:rPr>
                <w:sz w:val="18"/>
                <w:szCs w:val="18"/>
              </w:rPr>
              <w:t>20</w:t>
            </w:r>
            <w:r w:rsidR="00791F66" w:rsidRPr="00D13F20">
              <w:rPr>
                <w:sz w:val="18"/>
                <w:szCs w:val="18"/>
              </w:rPr>
              <w:t xml:space="preserve"> </w:t>
            </w:r>
            <w:r w:rsidRPr="00D13F20">
              <w:rPr>
                <w:sz w:val="18"/>
                <w:szCs w:val="18"/>
              </w:rPr>
              <w:t>or</w:t>
            </w:r>
            <w:r w:rsidR="00791F66" w:rsidRPr="00D13F20">
              <w:rPr>
                <w:sz w:val="18"/>
                <w:szCs w:val="18"/>
              </w:rPr>
              <w:t xml:space="preserve"> </w:t>
            </w:r>
            <w:r w:rsidRPr="00D13F20">
              <w:rPr>
                <w:sz w:val="18"/>
                <w:szCs w:val="18"/>
              </w:rPr>
              <w:t>EDC</w:t>
            </w:r>
            <w:r w:rsidR="00791F66" w:rsidRPr="00D13F20">
              <w:rPr>
                <w:sz w:val="18"/>
                <w:szCs w:val="18"/>
              </w:rPr>
              <w:t xml:space="preserve"> </w:t>
            </w:r>
            <w:r w:rsidRPr="00D13F20">
              <w:rPr>
                <w:sz w:val="18"/>
                <w:szCs w:val="18"/>
              </w:rPr>
              <w:t>Data</w:t>
            </w:r>
            <w:r w:rsidR="00791F66" w:rsidRPr="00D13F20">
              <w:rPr>
                <w:sz w:val="18"/>
                <w:szCs w:val="18"/>
              </w:rPr>
              <w:t xml:space="preserve"> </w:t>
            </w:r>
            <w:r w:rsidRPr="00D13F20">
              <w:rPr>
                <w:sz w:val="18"/>
                <w:szCs w:val="18"/>
              </w:rPr>
              <w:t>Gathering</w:t>
            </w:r>
          </w:p>
        </w:tc>
        <w:tc>
          <w:tcPr>
            <w:tcW w:w="827" w:type="dxa"/>
            <w:vAlign w:val="center"/>
          </w:tcPr>
          <w:p w14:paraId="4792AF6D" w14:textId="77777777" w:rsidR="003F6EDE" w:rsidRPr="00D13F20" w:rsidRDefault="003F6EDE" w:rsidP="00BD00FF">
            <w:pPr>
              <w:spacing w:before="60" w:after="60"/>
              <w:jc w:val="center"/>
              <w:rPr>
                <w:sz w:val="18"/>
                <w:szCs w:val="18"/>
              </w:rPr>
            </w:pPr>
            <w:r w:rsidRPr="00D13F20">
              <w:rPr>
                <w:sz w:val="18"/>
                <w:szCs w:val="18"/>
              </w:rPr>
              <w:t>2</w:t>
            </w:r>
          </w:p>
        </w:tc>
      </w:tr>
      <w:tr w:rsidR="003F6EDE" w14:paraId="782FEBAC" w14:textId="77777777" w:rsidTr="00D13F20">
        <w:tc>
          <w:tcPr>
            <w:tcW w:w="4297" w:type="dxa"/>
            <w:vAlign w:val="center"/>
          </w:tcPr>
          <w:p w14:paraId="31BA9915" w14:textId="1F850AED" w:rsidR="003F6EDE" w:rsidRPr="00D13F20" w:rsidRDefault="003F6EDE" w:rsidP="00BD00FF">
            <w:pPr>
              <w:spacing w:before="60" w:after="60"/>
              <w:jc w:val="left"/>
              <w:rPr>
                <w:sz w:val="18"/>
                <w:szCs w:val="18"/>
              </w:rPr>
            </w:pPr>
            <w:r w:rsidRPr="00D13F20">
              <w:rPr>
                <w:i/>
                <w:sz w:val="18"/>
                <w:szCs w:val="18"/>
              </w:rPr>
              <w:t>A</w:t>
            </w:r>
            <w:r w:rsidRPr="00D13F20">
              <w:rPr>
                <w:i/>
                <w:sz w:val="18"/>
                <w:szCs w:val="18"/>
                <w:vertAlign w:val="subscript"/>
              </w:rPr>
              <w:t>base</w:t>
            </w:r>
            <w:r w:rsidR="00791F66" w:rsidRPr="00D13F20">
              <w:rPr>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Surface</w:t>
            </w:r>
            <w:r w:rsidR="00791F66" w:rsidRPr="00D13F20">
              <w:rPr>
                <w:sz w:val="18"/>
                <w:szCs w:val="18"/>
              </w:rPr>
              <w:t xml:space="preserve"> </w:t>
            </w:r>
            <w:r w:rsidRPr="00D13F20">
              <w:rPr>
                <w:sz w:val="18"/>
                <w:szCs w:val="18"/>
              </w:rPr>
              <w:t>area</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storage</w:t>
            </w:r>
            <w:r w:rsidR="00791F66" w:rsidRPr="00D13F20">
              <w:rPr>
                <w:sz w:val="18"/>
                <w:szCs w:val="18"/>
              </w:rPr>
              <w:t xml:space="preserve"> </w:t>
            </w:r>
            <w:r w:rsidRPr="00D13F20">
              <w:rPr>
                <w:sz w:val="18"/>
                <w:szCs w:val="18"/>
              </w:rPr>
              <w:t>tank</w:t>
            </w:r>
            <w:r w:rsidR="00791F66" w:rsidRPr="00D13F20">
              <w:rPr>
                <w:sz w:val="18"/>
                <w:szCs w:val="18"/>
              </w:rPr>
              <w:t xml:space="preserve"> </w:t>
            </w:r>
            <w:r w:rsidRPr="00D13F20">
              <w:rPr>
                <w:sz w:val="18"/>
                <w:szCs w:val="18"/>
              </w:rPr>
              <w:t>prior</w:t>
            </w:r>
            <w:r w:rsidR="00791F66" w:rsidRPr="00D13F20">
              <w:rPr>
                <w:sz w:val="18"/>
                <w:szCs w:val="18"/>
              </w:rPr>
              <w:t xml:space="preserve"> </w:t>
            </w:r>
            <w:r w:rsidRPr="00D13F20">
              <w:rPr>
                <w:sz w:val="18"/>
                <w:szCs w:val="18"/>
              </w:rPr>
              <w:t>to</w:t>
            </w:r>
            <w:r w:rsidR="00791F66" w:rsidRPr="00D13F20">
              <w:rPr>
                <w:sz w:val="18"/>
                <w:szCs w:val="18"/>
              </w:rPr>
              <w:t xml:space="preserve"> </w:t>
            </w:r>
            <w:r w:rsidRPr="00D13F20">
              <w:rPr>
                <w:sz w:val="18"/>
                <w:szCs w:val="18"/>
              </w:rPr>
              <w:t>adding</w:t>
            </w:r>
            <w:r w:rsidR="00791F66" w:rsidRPr="00D13F20">
              <w:rPr>
                <w:sz w:val="18"/>
                <w:szCs w:val="18"/>
              </w:rPr>
              <w:t xml:space="preserve"> </w:t>
            </w:r>
            <w:r w:rsidRPr="00D13F20">
              <w:rPr>
                <w:sz w:val="18"/>
                <w:szCs w:val="18"/>
              </w:rPr>
              <w:t>tank</w:t>
            </w:r>
            <w:r w:rsidR="00791F66" w:rsidRPr="00D13F20">
              <w:rPr>
                <w:sz w:val="18"/>
                <w:szCs w:val="18"/>
              </w:rPr>
              <w:t xml:space="preserve"> </w:t>
            </w:r>
            <w:r w:rsidRPr="00D13F20">
              <w:rPr>
                <w:sz w:val="18"/>
                <w:szCs w:val="18"/>
              </w:rPr>
              <w:t>wrap</w:t>
            </w:r>
          </w:p>
        </w:tc>
        <w:tc>
          <w:tcPr>
            <w:tcW w:w="1518" w:type="dxa"/>
          </w:tcPr>
          <w:p w14:paraId="5E8F9810" w14:textId="77777777" w:rsidR="003F6EDE" w:rsidRPr="00D13F20" w:rsidRDefault="009B3C86" w:rsidP="00BD00FF">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45C98B0F" w14:textId="7E3A23DE" w:rsidR="003F6EDE" w:rsidRPr="00D13F20" w:rsidRDefault="003F6EDE" w:rsidP="00BD00FF">
            <w:pPr>
              <w:spacing w:before="60" w:after="60"/>
              <w:jc w:val="center"/>
              <w:rPr>
                <w:sz w:val="18"/>
                <w:szCs w:val="18"/>
              </w:rPr>
            </w:pPr>
            <w:r w:rsidRPr="00D13F20">
              <w:rPr>
                <w:sz w:val="18"/>
                <w:szCs w:val="18"/>
              </w:rPr>
              <w:t>See</w:t>
            </w:r>
            <w:r w:rsidR="00791F66" w:rsidRPr="00D13F20">
              <w:rPr>
                <w:sz w:val="18"/>
                <w:szCs w:val="18"/>
              </w:rPr>
              <w:t xml:space="preserv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56</w:t>
            </w:r>
            <w:r w:rsidRPr="00D13F20">
              <w:rPr>
                <w:sz w:val="18"/>
                <w:szCs w:val="18"/>
              </w:rPr>
              <w:fldChar w:fldCharType="end"/>
            </w:r>
          </w:p>
        </w:tc>
        <w:tc>
          <w:tcPr>
            <w:tcW w:w="827" w:type="dxa"/>
            <w:vAlign w:val="center"/>
          </w:tcPr>
          <w:p w14:paraId="5FE891D8" w14:textId="77777777" w:rsidR="003F6EDE" w:rsidRPr="00D13F20" w:rsidRDefault="003F6EDE" w:rsidP="00BD00FF">
            <w:pPr>
              <w:spacing w:before="60" w:after="60"/>
              <w:jc w:val="center"/>
              <w:rPr>
                <w:sz w:val="18"/>
                <w:szCs w:val="18"/>
              </w:rPr>
            </w:pPr>
          </w:p>
        </w:tc>
      </w:tr>
      <w:tr w:rsidR="003F6EDE" w14:paraId="460BCA64" w14:textId="77777777" w:rsidTr="00D13F20">
        <w:tc>
          <w:tcPr>
            <w:tcW w:w="4297" w:type="dxa"/>
            <w:vAlign w:val="center"/>
          </w:tcPr>
          <w:p w14:paraId="61712E60" w14:textId="02CA56DB" w:rsidR="003F6EDE" w:rsidRPr="00D13F20" w:rsidRDefault="003F6EDE" w:rsidP="00BD00FF">
            <w:pPr>
              <w:spacing w:before="60" w:after="60"/>
              <w:jc w:val="left"/>
              <w:rPr>
                <w:sz w:val="18"/>
                <w:szCs w:val="18"/>
              </w:rPr>
            </w:pPr>
            <w:r w:rsidRPr="00D13F20">
              <w:rPr>
                <w:i/>
                <w:sz w:val="18"/>
                <w:szCs w:val="18"/>
              </w:rPr>
              <w:t>A</w:t>
            </w:r>
            <w:r w:rsidRPr="00D13F20">
              <w:rPr>
                <w:i/>
                <w:sz w:val="18"/>
                <w:szCs w:val="18"/>
                <w:vertAlign w:val="subscript"/>
              </w:rPr>
              <w:t>insul</w:t>
            </w:r>
            <w:r w:rsidR="00791F66" w:rsidRPr="00D13F20">
              <w:rPr>
                <w:i/>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Surface</w:t>
            </w:r>
            <w:r w:rsidR="00791F66" w:rsidRPr="00D13F20">
              <w:rPr>
                <w:sz w:val="18"/>
                <w:szCs w:val="18"/>
              </w:rPr>
              <w:t xml:space="preserve"> </w:t>
            </w:r>
            <w:r w:rsidRPr="00D13F20">
              <w:rPr>
                <w:sz w:val="18"/>
                <w:szCs w:val="18"/>
              </w:rPr>
              <w:t>area</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storage</w:t>
            </w:r>
            <w:r w:rsidR="00791F66" w:rsidRPr="00D13F20">
              <w:rPr>
                <w:sz w:val="18"/>
                <w:szCs w:val="18"/>
              </w:rPr>
              <w:t xml:space="preserve"> </w:t>
            </w:r>
            <w:r w:rsidRPr="00D13F20">
              <w:rPr>
                <w:sz w:val="18"/>
                <w:szCs w:val="18"/>
              </w:rPr>
              <w:t>tank</w:t>
            </w:r>
            <w:r w:rsidR="00791F66" w:rsidRPr="00D13F20">
              <w:rPr>
                <w:sz w:val="18"/>
                <w:szCs w:val="18"/>
              </w:rPr>
              <w:t xml:space="preserve"> </w:t>
            </w:r>
            <w:r w:rsidRPr="00D13F20">
              <w:rPr>
                <w:sz w:val="18"/>
                <w:szCs w:val="18"/>
              </w:rPr>
              <w:t>after</w:t>
            </w:r>
            <w:r w:rsidR="00791F66" w:rsidRPr="00D13F20">
              <w:rPr>
                <w:sz w:val="18"/>
                <w:szCs w:val="18"/>
              </w:rPr>
              <w:t xml:space="preserve"> </w:t>
            </w:r>
            <w:r w:rsidRPr="00D13F20">
              <w:rPr>
                <w:sz w:val="18"/>
                <w:szCs w:val="18"/>
              </w:rPr>
              <w:t>addition</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tank</w:t>
            </w:r>
            <w:r w:rsidR="00791F66" w:rsidRPr="00D13F20">
              <w:rPr>
                <w:sz w:val="18"/>
                <w:szCs w:val="18"/>
              </w:rPr>
              <w:t xml:space="preserve"> </w:t>
            </w:r>
            <w:r w:rsidRPr="00D13F20">
              <w:rPr>
                <w:sz w:val="18"/>
                <w:szCs w:val="18"/>
              </w:rPr>
              <w:t>wrap</w:t>
            </w:r>
          </w:p>
        </w:tc>
        <w:tc>
          <w:tcPr>
            <w:tcW w:w="1518" w:type="dxa"/>
            <w:vAlign w:val="center"/>
          </w:tcPr>
          <w:p w14:paraId="4E0D13AF" w14:textId="77777777" w:rsidR="003F6EDE" w:rsidRPr="00D13F20" w:rsidRDefault="009B3C86" w:rsidP="00BD00FF">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66B8EF3F" w14:textId="5A8DFB15" w:rsidR="003F6EDE" w:rsidRPr="00D13F20" w:rsidRDefault="003F6EDE" w:rsidP="00BD00FF">
            <w:pPr>
              <w:spacing w:before="60" w:after="60"/>
              <w:jc w:val="center"/>
              <w:rPr>
                <w:sz w:val="18"/>
                <w:szCs w:val="18"/>
              </w:rPr>
            </w:pPr>
            <w:r w:rsidRPr="00D13F20">
              <w:rPr>
                <w:sz w:val="18"/>
                <w:szCs w:val="18"/>
              </w:rPr>
              <w:t>See</w:t>
            </w:r>
            <w:r w:rsidR="00791F66" w:rsidRPr="00D13F20">
              <w:rPr>
                <w:sz w:val="18"/>
                <w:szCs w:val="18"/>
              </w:rPr>
              <w:t xml:space="preserv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56</w:t>
            </w:r>
            <w:r w:rsidRPr="00D13F20">
              <w:rPr>
                <w:sz w:val="18"/>
                <w:szCs w:val="18"/>
              </w:rPr>
              <w:fldChar w:fldCharType="end"/>
            </w:r>
          </w:p>
        </w:tc>
        <w:tc>
          <w:tcPr>
            <w:tcW w:w="827" w:type="dxa"/>
            <w:vAlign w:val="center"/>
          </w:tcPr>
          <w:p w14:paraId="5FBF3973" w14:textId="77777777" w:rsidR="003F6EDE" w:rsidRPr="00D13F20" w:rsidRDefault="003F6EDE" w:rsidP="00BD00FF">
            <w:pPr>
              <w:spacing w:before="60" w:after="60"/>
              <w:jc w:val="center"/>
              <w:rPr>
                <w:sz w:val="18"/>
                <w:szCs w:val="18"/>
              </w:rPr>
            </w:pPr>
          </w:p>
        </w:tc>
      </w:tr>
      <w:tr w:rsidR="003F6EDE" w14:paraId="5B43D405" w14:textId="77777777" w:rsidTr="00D13F20">
        <w:tc>
          <w:tcPr>
            <w:tcW w:w="4297" w:type="dxa"/>
            <w:vAlign w:val="center"/>
          </w:tcPr>
          <w:p w14:paraId="4D604175" w14:textId="1EBBFD61" w:rsidR="003F6EDE" w:rsidRPr="00D13F20" w:rsidRDefault="003F6EDE" w:rsidP="00BD00FF">
            <w:pPr>
              <w:spacing w:before="60" w:after="60"/>
              <w:jc w:val="left"/>
              <w:rPr>
                <w:sz w:val="18"/>
                <w:szCs w:val="18"/>
              </w:rPr>
            </w:pPr>
            <w:r w:rsidRPr="00D13F20">
              <w:rPr>
                <w:i/>
                <w:sz w:val="18"/>
                <w:szCs w:val="18"/>
              </w:rPr>
              <w:t>η</w:t>
            </w:r>
            <w:r w:rsidRPr="00D13F20">
              <w:rPr>
                <w:i/>
                <w:sz w:val="18"/>
                <w:szCs w:val="18"/>
                <w:vertAlign w:val="subscript"/>
              </w:rPr>
              <w:t>Elec</w:t>
            </w:r>
            <w:r w:rsidR="00791F66" w:rsidRPr="00D13F20">
              <w:rPr>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Thermal</w:t>
            </w:r>
            <w:r w:rsidR="00791F66" w:rsidRPr="00D13F20">
              <w:rPr>
                <w:sz w:val="18"/>
                <w:szCs w:val="18"/>
              </w:rPr>
              <w:t xml:space="preserve"> </w:t>
            </w:r>
            <w:r w:rsidRPr="00D13F20">
              <w:rPr>
                <w:sz w:val="18"/>
                <w:szCs w:val="18"/>
              </w:rPr>
              <w:t>efficiency</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electric</w:t>
            </w:r>
            <w:r w:rsidR="00791F66" w:rsidRPr="00D13F20">
              <w:rPr>
                <w:sz w:val="18"/>
                <w:szCs w:val="18"/>
              </w:rPr>
              <w:t xml:space="preserve"> </w:t>
            </w:r>
            <w:r w:rsidRPr="00D13F20">
              <w:rPr>
                <w:sz w:val="18"/>
                <w:szCs w:val="18"/>
              </w:rPr>
              <w:t>heater</w:t>
            </w:r>
            <w:r w:rsidR="00791F66" w:rsidRPr="00D13F20">
              <w:rPr>
                <w:sz w:val="18"/>
                <w:szCs w:val="18"/>
              </w:rPr>
              <w:t xml:space="preserve"> </w:t>
            </w:r>
            <w:r w:rsidRPr="00D13F20">
              <w:rPr>
                <w:sz w:val="18"/>
                <w:szCs w:val="18"/>
              </w:rPr>
              <w:t>element</w:t>
            </w:r>
          </w:p>
        </w:tc>
        <w:tc>
          <w:tcPr>
            <w:tcW w:w="1518" w:type="dxa"/>
            <w:vAlign w:val="center"/>
          </w:tcPr>
          <w:p w14:paraId="00BC0B43" w14:textId="4E34C54F" w:rsidR="003F6EDE" w:rsidRPr="00D13F20" w:rsidRDefault="00D13F20" w:rsidP="00BD00FF">
            <w:pPr>
              <w:spacing w:before="60" w:after="60"/>
              <w:jc w:val="center"/>
              <w:rPr>
                <w:i/>
                <w:sz w:val="18"/>
                <w:szCs w:val="18"/>
              </w:rPr>
            </w:pPr>
            <w:r>
              <w:rPr>
                <w:i/>
                <w:sz w:val="18"/>
                <w:szCs w:val="18"/>
              </w:rPr>
              <w:t>Proportion</w:t>
            </w:r>
          </w:p>
        </w:tc>
        <w:tc>
          <w:tcPr>
            <w:tcW w:w="1866" w:type="dxa"/>
            <w:vAlign w:val="center"/>
          </w:tcPr>
          <w:p w14:paraId="4908B014" w14:textId="77777777" w:rsidR="003F6EDE" w:rsidRPr="00D13F20" w:rsidRDefault="003F6EDE" w:rsidP="00BD00FF">
            <w:pPr>
              <w:spacing w:before="60" w:after="60"/>
              <w:jc w:val="center"/>
              <w:rPr>
                <w:sz w:val="18"/>
                <w:szCs w:val="18"/>
              </w:rPr>
            </w:pPr>
            <w:r w:rsidRPr="00D13F20">
              <w:rPr>
                <w:sz w:val="18"/>
                <w:szCs w:val="18"/>
              </w:rPr>
              <w:t>0.98</w:t>
            </w:r>
          </w:p>
        </w:tc>
        <w:tc>
          <w:tcPr>
            <w:tcW w:w="827" w:type="dxa"/>
            <w:vAlign w:val="center"/>
          </w:tcPr>
          <w:p w14:paraId="6D57C595" w14:textId="77777777" w:rsidR="003F6EDE" w:rsidRPr="00D13F20" w:rsidRDefault="003F6EDE" w:rsidP="00BD00FF">
            <w:pPr>
              <w:spacing w:before="60" w:after="60"/>
              <w:jc w:val="center"/>
              <w:rPr>
                <w:sz w:val="18"/>
                <w:szCs w:val="18"/>
              </w:rPr>
            </w:pPr>
            <w:r w:rsidRPr="00D13F20">
              <w:rPr>
                <w:sz w:val="18"/>
                <w:szCs w:val="18"/>
              </w:rPr>
              <w:t>3</w:t>
            </w:r>
          </w:p>
        </w:tc>
      </w:tr>
      <w:tr w:rsidR="003F6EDE" w14:paraId="5821514F" w14:textId="77777777" w:rsidTr="00D13F20">
        <w:tc>
          <w:tcPr>
            <w:tcW w:w="4297" w:type="dxa"/>
            <w:vAlign w:val="center"/>
          </w:tcPr>
          <w:p w14:paraId="5429BD6D" w14:textId="3DE2B19F" w:rsidR="003F6EDE" w:rsidRPr="00D13F20" w:rsidRDefault="003F6EDE" w:rsidP="00BD00FF">
            <w:pPr>
              <w:spacing w:before="60" w:after="60"/>
              <w:jc w:val="left"/>
              <w:rPr>
                <w:sz w:val="18"/>
                <w:szCs w:val="18"/>
              </w:rPr>
            </w:pPr>
            <w:r w:rsidRPr="00D13F20">
              <w:rPr>
                <w:i/>
                <w:sz w:val="18"/>
                <w:szCs w:val="18"/>
              </w:rPr>
              <w:t>T</w:t>
            </w:r>
            <w:r w:rsidRPr="00D13F20">
              <w:rPr>
                <w:i/>
                <w:sz w:val="18"/>
                <w:szCs w:val="18"/>
                <w:vertAlign w:val="subscript"/>
              </w:rPr>
              <w:t>setpoint</w:t>
            </w:r>
            <w:r w:rsidR="00791F66" w:rsidRPr="00D13F20">
              <w:rPr>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Temperature</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hot</w:t>
            </w:r>
            <w:r w:rsidR="00791F66" w:rsidRPr="00D13F20">
              <w:rPr>
                <w:sz w:val="18"/>
                <w:szCs w:val="18"/>
              </w:rPr>
              <w:t xml:space="preserve"> </w:t>
            </w:r>
            <w:r w:rsidRPr="00D13F20">
              <w:rPr>
                <w:sz w:val="18"/>
                <w:szCs w:val="18"/>
              </w:rPr>
              <w:t>water</w:t>
            </w:r>
            <w:r w:rsidR="00791F66" w:rsidRPr="00D13F20">
              <w:rPr>
                <w:sz w:val="18"/>
                <w:szCs w:val="18"/>
              </w:rPr>
              <w:t xml:space="preserve"> </w:t>
            </w:r>
            <w:r w:rsidRPr="00D13F20">
              <w:rPr>
                <w:sz w:val="18"/>
                <w:szCs w:val="18"/>
              </w:rPr>
              <w:t>in</w:t>
            </w:r>
            <w:r w:rsidR="00791F66" w:rsidRPr="00D13F20">
              <w:rPr>
                <w:sz w:val="18"/>
                <w:szCs w:val="18"/>
              </w:rPr>
              <w:t xml:space="preserve"> </w:t>
            </w:r>
            <w:r w:rsidRPr="00D13F20">
              <w:rPr>
                <w:sz w:val="18"/>
                <w:szCs w:val="18"/>
              </w:rPr>
              <w:t>tank</w:t>
            </w:r>
          </w:p>
        </w:tc>
        <w:tc>
          <w:tcPr>
            <w:tcW w:w="1518" w:type="dxa"/>
            <w:vAlign w:val="center"/>
          </w:tcPr>
          <w:p w14:paraId="6054D0DE" w14:textId="77777777" w:rsidR="003F6EDE" w:rsidRPr="00D13F20" w:rsidRDefault="003F6EDE" w:rsidP="00BD00FF">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30DDBF6C" w14:textId="77777777" w:rsidR="003F6EDE" w:rsidRPr="00D13F20" w:rsidRDefault="003F6EDE" w:rsidP="00BD00FF">
            <w:pPr>
              <w:spacing w:before="60" w:after="60"/>
              <w:jc w:val="center"/>
              <w:rPr>
                <w:sz w:val="18"/>
                <w:szCs w:val="18"/>
              </w:rPr>
            </w:pPr>
            <w:r w:rsidRPr="00D13F20">
              <w:rPr>
                <w:sz w:val="18"/>
                <w:szCs w:val="18"/>
              </w:rPr>
              <w:t>119</w:t>
            </w:r>
          </w:p>
        </w:tc>
        <w:tc>
          <w:tcPr>
            <w:tcW w:w="827" w:type="dxa"/>
            <w:vAlign w:val="center"/>
          </w:tcPr>
          <w:p w14:paraId="460565DB" w14:textId="77777777" w:rsidR="003F6EDE" w:rsidRPr="00D13F20" w:rsidRDefault="003F6EDE" w:rsidP="00BD00FF">
            <w:pPr>
              <w:spacing w:before="60" w:after="60"/>
              <w:jc w:val="center"/>
              <w:rPr>
                <w:sz w:val="18"/>
                <w:szCs w:val="18"/>
              </w:rPr>
            </w:pPr>
            <w:r w:rsidRPr="00D13F20">
              <w:rPr>
                <w:sz w:val="18"/>
                <w:szCs w:val="18"/>
              </w:rPr>
              <w:t>4</w:t>
            </w:r>
          </w:p>
        </w:tc>
      </w:tr>
      <w:tr w:rsidR="003F6EDE" w14:paraId="4C4EB948" w14:textId="77777777" w:rsidTr="00D13F20">
        <w:tc>
          <w:tcPr>
            <w:tcW w:w="4297" w:type="dxa"/>
            <w:vAlign w:val="center"/>
          </w:tcPr>
          <w:p w14:paraId="113919DF" w14:textId="496EE9E3" w:rsidR="003F6EDE" w:rsidRPr="00D13F20" w:rsidRDefault="003F6EDE" w:rsidP="00BD00FF">
            <w:pPr>
              <w:spacing w:before="60" w:after="60"/>
              <w:jc w:val="left"/>
              <w:rPr>
                <w:sz w:val="18"/>
                <w:szCs w:val="18"/>
              </w:rPr>
            </w:pPr>
            <w:r w:rsidRPr="00D13F20">
              <w:rPr>
                <w:i/>
                <w:sz w:val="18"/>
                <w:szCs w:val="18"/>
              </w:rPr>
              <w:t>T</w:t>
            </w:r>
            <w:r w:rsidRPr="00D13F20">
              <w:rPr>
                <w:i/>
                <w:sz w:val="18"/>
                <w:szCs w:val="18"/>
                <w:vertAlign w:val="subscript"/>
              </w:rPr>
              <w:t>ambient</w:t>
            </w:r>
            <w:r w:rsidR="00791F66" w:rsidRPr="00D13F20">
              <w:rPr>
                <w:sz w:val="18"/>
                <w:szCs w:val="18"/>
                <w:vertAlign w:val="subscript"/>
              </w:rPr>
              <w:t xml:space="preserve"> </w:t>
            </w:r>
            <w:r w:rsidRPr="00D13F20">
              <w:rPr>
                <w:sz w:val="18"/>
                <w:szCs w:val="18"/>
              </w:rPr>
              <w:t>,</w:t>
            </w:r>
            <w:r w:rsidR="00791F66" w:rsidRPr="00D13F20">
              <w:rPr>
                <w:sz w:val="18"/>
                <w:szCs w:val="18"/>
              </w:rPr>
              <w:t xml:space="preserve"> </w:t>
            </w:r>
            <w:r w:rsidRPr="00D13F20">
              <w:rPr>
                <w:sz w:val="18"/>
                <w:szCs w:val="18"/>
              </w:rPr>
              <w:t>Temperature</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ambient</w:t>
            </w:r>
            <w:r w:rsidR="00791F66" w:rsidRPr="00D13F20">
              <w:rPr>
                <w:sz w:val="18"/>
                <w:szCs w:val="18"/>
              </w:rPr>
              <w:t xml:space="preserve"> </w:t>
            </w:r>
            <w:r w:rsidRPr="00D13F20">
              <w:rPr>
                <w:sz w:val="18"/>
                <w:szCs w:val="18"/>
              </w:rPr>
              <w:t>air</w:t>
            </w:r>
          </w:p>
        </w:tc>
        <w:tc>
          <w:tcPr>
            <w:tcW w:w="1518" w:type="dxa"/>
            <w:vAlign w:val="center"/>
          </w:tcPr>
          <w:p w14:paraId="56A22F24" w14:textId="77777777" w:rsidR="003F6EDE" w:rsidRPr="00D13F20" w:rsidRDefault="003F6EDE" w:rsidP="00BD00FF">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26F75B96" w14:textId="77777777" w:rsidR="003F6EDE" w:rsidRPr="00D13F20" w:rsidRDefault="003F6EDE" w:rsidP="00BD00FF">
            <w:pPr>
              <w:spacing w:before="60" w:after="60"/>
              <w:jc w:val="center"/>
              <w:rPr>
                <w:sz w:val="18"/>
                <w:szCs w:val="18"/>
              </w:rPr>
            </w:pPr>
            <w:r w:rsidRPr="00D13F20">
              <w:rPr>
                <w:sz w:val="18"/>
                <w:szCs w:val="18"/>
              </w:rPr>
              <w:t>70</w:t>
            </w:r>
          </w:p>
        </w:tc>
        <w:tc>
          <w:tcPr>
            <w:tcW w:w="827" w:type="dxa"/>
            <w:vAlign w:val="center"/>
          </w:tcPr>
          <w:p w14:paraId="7A81455B" w14:textId="77777777" w:rsidR="003F6EDE" w:rsidRPr="00D13F20" w:rsidRDefault="003F6EDE" w:rsidP="00BD00FF">
            <w:pPr>
              <w:spacing w:before="60" w:after="60"/>
              <w:jc w:val="center"/>
              <w:rPr>
                <w:sz w:val="18"/>
                <w:szCs w:val="18"/>
              </w:rPr>
            </w:pPr>
            <w:r w:rsidRPr="00D13F20">
              <w:rPr>
                <w:sz w:val="18"/>
                <w:szCs w:val="18"/>
              </w:rPr>
              <w:t>4</w:t>
            </w:r>
          </w:p>
        </w:tc>
      </w:tr>
      <w:tr w:rsidR="003F6EDE" w14:paraId="5A9B58C9" w14:textId="77777777" w:rsidTr="00D13F20">
        <w:tc>
          <w:tcPr>
            <w:tcW w:w="4297" w:type="dxa"/>
            <w:vAlign w:val="center"/>
          </w:tcPr>
          <w:p w14:paraId="0326D780" w14:textId="02127446" w:rsidR="003F6EDE" w:rsidRPr="00D13F20" w:rsidRDefault="003F6EDE" w:rsidP="00BD00FF">
            <w:pPr>
              <w:spacing w:before="60" w:after="60"/>
              <w:jc w:val="left"/>
              <w:rPr>
                <w:sz w:val="18"/>
                <w:szCs w:val="18"/>
              </w:rPr>
            </w:pPr>
            <w:r w:rsidRPr="00D13F20">
              <w:rPr>
                <w:i/>
                <w:sz w:val="18"/>
                <w:szCs w:val="18"/>
              </w:rPr>
              <w:t>HOU</w:t>
            </w:r>
            <w:r w:rsidR="00791F66" w:rsidRPr="00D13F20">
              <w:rPr>
                <w:sz w:val="18"/>
                <w:szCs w:val="18"/>
              </w:rPr>
              <w:t xml:space="preserve"> </w:t>
            </w:r>
            <w:r w:rsidRPr="00D13F20">
              <w:rPr>
                <w:sz w:val="18"/>
                <w:szCs w:val="18"/>
              </w:rPr>
              <w:t>,</w:t>
            </w:r>
            <w:r w:rsidR="00791F66" w:rsidRPr="00D13F20">
              <w:rPr>
                <w:sz w:val="18"/>
                <w:szCs w:val="18"/>
              </w:rPr>
              <w:t xml:space="preserve"> </w:t>
            </w:r>
            <w:r w:rsidRPr="00D13F20">
              <w:rPr>
                <w:sz w:val="18"/>
                <w:szCs w:val="18"/>
              </w:rPr>
              <w:t>Annual</w:t>
            </w:r>
            <w:r w:rsidR="00791F66" w:rsidRPr="00D13F20">
              <w:rPr>
                <w:sz w:val="18"/>
                <w:szCs w:val="18"/>
              </w:rPr>
              <w:t xml:space="preserve"> </w:t>
            </w:r>
            <w:r w:rsidRPr="00D13F20">
              <w:rPr>
                <w:sz w:val="18"/>
                <w:szCs w:val="18"/>
              </w:rPr>
              <w:t>hours</w:t>
            </w:r>
            <w:r w:rsidR="00791F66" w:rsidRPr="00D13F20">
              <w:rPr>
                <w:sz w:val="18"/>
                <w:szCs w:val="18"/>
              </w:rPr>
              <w:t xml:space="preserve"> </w:t>
            </w:r>
            <w:r w:rsidRPr="00D13F20">
              <w:rPr>
                <w:sz w:val="18"/>
                <w:szCs w:val="18"/>
              </w:rPr>
              <w:t>of</w:t>
            </w:r>
            <w:r w:rsidR="00791F66" w:rsidRPr="00D13F20">
              <w:rPr>
                <w:sz w:val="18"/>
                <w:szCs w:val="18"/>
              </w:rPr>
              <w:t xml:space="preserve"> </w:t>
            </w:r>
            <w:r w:rsidRPr="00D13F20">
              <w:rPr>
                <w:sz w:val="18"/>
                <w:szCs w:val="18"/>
              </w:rPr>
              <w:t>use</w:t>
            </w:r>
            <w:r w:rsidR="00791F66" w:rsidRPr="00D13F20">
              <w:rPr>
                <w:sz w:val="18"/>
                <w:szCs w:val="18"/>
              </w:rPr>
              <w:t xml:space="preserve"> </w:t>
            </w:r>
            <w:r w:rsidRPr="00D13F20">
              <w:rPr>
                <w:sz w:val="18"/>
                <w:szCs w:val="18"/>
              </w:rPr>
              <w:t>for</w:t>
            </w:r>
            <w:r w:rsidR="00791F66" w:rsidRPr="00D13F20">
              <w:rPr>
                <w:sz w:val="18"/>
                <w:szCs w:val="18"/>
              </w:rPr>
              <w:t xml:space="preserve"> </w:t>
            </w:r>
            <w:r w:rsidRPr="00D13F20">
              <w:rPr>
                <w:sz w:val="18"/>
                <w:szCs w:val="18"/>
              </w:rPr>
              <w:t>water</w:t>
            </w:r>
            <w:r w:rsidR="00791F66" w:rsidRPr="00D13F20">
              <w:rPr>
                <w:sz w:val="18"/>
                <w:szCs w:val="18"/>
              </w:rPr>
              <w:t xml:space="preserve"> </w:t>
            </w:r>
            <w:r w:rsidRPr="00D13F20">
              <w:rPr>
                <w:sz w:val="18"/>
                <w:szCs w:val="18"/>
              </w:rPr>
              <w:t>heater</w:t>
            </w:r>
            <w:r w:rsidR="00791F66" w:rsidRPr="00D13F20">
              <w:rPr>
                <w:sz w:val="18"/>
                <w:szCs w:val="18"/>
              </w:rPr>
              <w:t xml:space="preserve"> </w:t>
            </w:r>
            <w:r w:rsidRPr="00D13F20">
              <w:rPr>
                <w:sz w:val="18"/>
                <w:szCs w:val="18"/>
              </w:rPr>
              <w:t>tank</w:t>
            </w:r>
          </w:p>
        </w:tc>
        <w:tc>
          <w:tcPr>
            <w:tcW w:w="1518" w:type="dxa"/>
            <w:vAlign w:val="center"/>
          </w:tcPr>
          <w:p w14:paraId="042602E6" w14:textId="4DA8ED14" w:rsidR="003F6EDE" w:rsidRPr="00D13F20" w:rsidRDefault="003F6EDE" w:rsidP="00BD00FF">
            <w:pPr>
              <w:spacing w:before="60" w:after="60"/>
              <w:jc w:val="center"/>
              <w:rPr>
                <w:i/>
                <w:sz w:val="18"/>
                <w:szCs w:val="18"/>
              </w:rPr>
            </w:pPr>
            <w:r w:rsidRPr="00D13F20">
              <w:rPr>
                <w:i/>
                <w:sz w:val="18"/>
                <w:szCs w:val="18"/>
              </w:rPr>
              <w:t>Hours</w:t>
            </w:r>
            <w:r w:rsidR="00C77684" w:rsidRPr="00D13F20">
              <w:rPr>
                <w:i/>
                <w:sz w:val="18"/>
                <w:szCs w:val="18"/>
              </w:rPr>
              <w:t>/yr</w:t>
            </w:r>
          </w:p>
        </w:tc>
        <w:tc>
          <w:tcPr>
            <w:tcW w:w="1866" w:type="dxa"/>
            <w:vAlign w:val="center"/>
          </w:tcPr>
          <w:p w14:paraId="4149EA47" w14:textId="25D06E2A" w:rsidR="003F6EDE" w:rsidRPr="00D13F20" w:rsidRDefault="003F6EDE" w:rsidP="00BD00FF">
            <w:pPr>
              <w:spacing w:before="60" w:after="60"/>
              <w:jc w:val="center"/>
              <w:rPr>
                <w:sz w:val="18"/>
                <w:szCs w:val="18"/>
              </w:rPr>
            </w:pPr>
            <w:r w:rsidRPr="00D13F20">
              <w:rPr>
                <w:sz w:val="18"/>
                <w:szCs w:val="18"/>
              </w:rPr>
              <w:t>8</w:t>
            </w:r>
            <w:r w:rsidR="00C77684" w:rsidRPr="00D13F20">
              <w:rPr>
                <w:sz w:val="18"/>
                <w:szCs w:val="18"/>
              </w:rPr>
              <w:t>,</w:t>
            </w:r>
            <w:r w:rsidRPr="00D13F20">
              <w:rPr>
                <w:sz w:val="18"/>
                <w:szCs w:val="18"/>
              </w:rPr>
              <w:t>760</w:t>
            </w:r>
          </w:p>
        </w:tc>
        <w:tc>
          <w:tcPr>
            <w:tcW w:w="827" w:type="dxa"/>
            <w:vAlign w:val="center"/>
          </w:tcPr>
          <w:p w14:paraId="4BAD8385" w14:textId="19BAF641" w:rsidR="003F6EDE" w:rsidRPr="00D13F20" w:rsidRDefault="003F6EDE" w:rsidP="00BD00FF">
            <w:pPr>
              <w:spacing w:before="60" w:after="60"/>
              <w:jc w:val="center"/>
              <w:rPr>
                <w:sz w:val="18"/>
                <w:szCs w:val="18"/>
              </w:rPr>
            </w:pPr>
          </w:p>
        </w:tc>
      </w:tr>
      <w:tr w:rsidR="003F6EDE" w14:paraId="245035FE" w14:textId="77777777" w:rsidTr="00D13F20">
        <w:tc>
          <w:tcPr>
            <w:tcW w:w="4297" w:type="dxa"/>
            <w:vAlign w:val="center"/>
          </w:tcPr>
          <w:p w14:paraId="14A9FE33" w14:textId="0DE3280B" w:rsidR="003F6EDE" w:rsidRPr="00D13F20" w:rsidRDefault="003F6EDE" w:rsidP="00BD00FF">
            <w:pPr>
              <w:spacing w:before="60" w:after="60"/>
              <w:jc w:val="left"/>
              <w:rPr>
                <w:sz w:val="18"/>
                <w:szCs w:val="18"/>
              </w:rPr>
            </w:pPr>
            <w:r w:rsidRPr="00D13F20">
              <w:rPr>
                <w:i/>
                <w:sz w:val="18"/>
                <w:szCs w:val="18"/>
              </w:rPr>
              <w:t>CF</w:t>
            </w:r>
            <w:r w:rsidR="00791F66" w:rsidRPr="00D13F20">
              <w:rPr>
                <w:sz w:val="18"/>
                <w:szCs w:val="18"/>
              </w:rPr>
              <w:t xml:space="preserve"> </w:t>
            </w:r>
            <w:r w:rsidRPr="00D13F20">
              <w:rPr>
                <w:sz w:val="18"/>
                <w:szCs w:val="18"/>
              </w:rPr>
              <w:t>,</w:t>
            </w:r>
            <w:r w:rsidR="00791F66" w:rsidRPr="00D13F20">
              <w:rPr>
                <w:sz w:val="18"/>
                <w:szCs w:val="18"/>
              </w:rPr>
              <w:t xml:space="preserve"> </w:t>
            </w:r>
            <w:r w:rsidRPr="00D13F20">
              <w:rPr>
                <w:rFonts w:cs="Arial"/>
                <w:sz w:val="18"/>
                <w:szCs w:val="18"/>
              </w:rPr>
              <w:t>Demand</w:t>
            </w:r>
            <w:r w:rsidR="00791F66" w:rsidRPr="00D13F20">
              <w:rPr>
                <w:rFonts w:cs="Arial"/>
                <w:sz w:val="18"/>
                <w:szCs w:val="18"/>
              </w:rPr>
              <w:t xml:space="preserve"> </w:t>
            </w:r>
            <w:r w:rsidRPr="00D13F20">
              <w:rPr>
                <w:rFonts w:cs="Arial"/>
                <w:sz w:val="18"/>
                <w:szCs w:val="18"/>
              </w:rPr>
              <w:t>Coincidence</w:t>
            </w:r>
            <w:r w:rsidR="00791F66" w:rsidRPr="00D13F20">
              <w:rPr>
                <w:rFonts w:cs="Arial"/>
                <w:sz w:val="18"/>
                <w:szCs w:val="18"/>
              </w:rPr>
              <w:t xml:space="preserve"> </w:t>
            </w:r>
            <w:r w:rsidRPr="00D13F20">
              <w:rPr>
                <w:rFonts w:cs="Arial"/>
                <w:sz w:val="18"/>
                <w:szCs w:val="18"/>
              </w:rPr>
              <w:t>Factor</w:t>
            </w:r>
            <w:r w:rsidR="00791F66" w:rsidRPr="00D13F20">
              <w:rPr>
                <w:rFonts w:cs="Arial"/>
                <w:sz w:val="18"/>
                <w:szCs w:val="18"/>
              </w:rPr>
              <w:t xml:space="preserve"> </w:t>
            </w:r>
          </w:p>
        </w:tc>
        <w:tc>
          <w:tcPr>
            <w:tcW w:w="1518" w:type="dxa"/>
            <w:vAlign w:val="center"/>
          </w:tcPr>
          <w:p w14:paraId="5889A293" w14:textId="3A71BE7F" w:rsidR="003F6EDE" w:rsidRPr="00D13F20" w:rsidRDefault="00D13F20" w:rsidP="00BD00FF">
            <w:pPr>
              <w:spacing w:before="60" w:after="60"/>
              <w:jc w:val="center"/>
              <w:rPr>
                <w:i/>
                <w:sz w:val="18"/>
                <w:szCs w:val="18"/>
              </w:rPr>
            </w:pPr>
            <w:r w:rsidRPr="00D13F20">
              <w:rPr>
                <w:i/>
                <w:sz w:val="18"/>
                <w:szCs w:val="18"/>
              </w:rPr>
              <w:t>Proportion</w:t>
            </w:r>
          </w:p>
        </w:tc>
        <w:tc>
          <w:tcPr>
            <w:tcW w:w="1866" w:type="dxa"/>
            <w:vAlign w:val="center"/>
          </w:tcPr>
          <w:p w14:paraId="332EB626" w14:textId="77777777" w:rsidR="003F6EDE" w:rsidRPr="00D13F20" w:rsidRDefault="003F6EDE" w:rsidP="00BD00FF">
            <w:pPr>
              <w:spacing w:before="60" w:after="60"/>
              <w:jc w:val="center"/>
              <w:rPr>
                <w:sz w:val="18"/>
                <w:szCs w:val="18"/>
              </w:rPr>
            </w:pPr>
            <w:r w:rsidRPr="00D13F20">
              <w:rPr>
                <w:sz w:val="18"/>
                <w:szCs w:val="18"/>
              </w:rPr>
              <w:t>1.0</w:t>
            </w:r>
          </w:p>
        </w:tc>
        <w:tc>
          <w:tcPr>
            <w:tcW w:w="827" w:type="dxa"/>
            <w:vAlign w:val="center"/>
          </w:tcPr>
          <w:p w14:paraId="220E93FE" w14:textId="77777777" w:rsidR="003F6EDE" w:rsidRPr="00D13F20" w:rsidRDefault="003F6EDE" w:rsidP="00BD00FF">
            <w:pPr>
              <w:spacing w:before="60" w:after="60"/>
              <w:jc w:val="center"/>
              <w:rPr>
                <w:sz w:val="18"/>
                <w:szCs w:val="18"/>
              </w:rPr>
            </w:pPr>
          </w:p>
        </w:tc>
      </w:tr>
    </w:tbl>
    <w:p w14:paraId="34340606" w14:textId="77777777" w:rsidR="003F6EDE" w:rsidRDefault="003F6EDE" w:rsidP="003F6EDE"/>
    <w:p w14:paraId="4AD7E939" w14:textId="5DB487E3" w:rsidR="003F6EDE" w:rsidRPr="002F5CA5" w:rsidRDefault="003F6EDE" w:rsidP="003F6EDE">
      <w:pPr>
        <w:pStyle w:val="Caption"/>
      </w:pPr>
      <w:bookmarkStart w:id="439" w:name="_Ref278967935"/>
      <w:bookmarkStart w:id="440" w:name="_Toc373320246"/>
      <w:bookmarkStart w:id="441" w:name="_Toc364420954"/>
      <w:bookmarkStart w:id="442" w:name="_Toc364760724"/>
      <w:bookmarkStart w:id="443" w:name="_Toc377465542"/>
      <w:bookmarkStart w:id="444" w:name="_Toc530141724"/>
      <w:bookmarkStart w:id="445" w:name="_Toc535400468"/>
      <w:r w:rsidRPr="002F5CA5">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56</w:t>
      </w:r>
      <w:r w:rsidR="00C5682A">
        <w:rPr>
          <w:noProof/>
        </w:rPr>
        <w:fldChar w:fldCharType="end"/>
      </w:r>
      <w:bookmarkEnd w:id="439"/>
      <w:r w:rsidRPr="002F5CA5">
        <w:t>:</w:t>
      </w:r>
      <w:r w:rsidR="00791F66">
        <w:t xml:space="preserve"> </w:t>
      </w:r>
      <w:r w:rsidRPr="002F5CA5">
        <w:t>Deemed</w:t>
      </w:r>
      <w:r w:rsidR="00791F66">
        <w:t xml:space="preserve"> </w:t>
      </w:r>
      <w:r w:rsidRPr="002F5CA5">
        <w:t>savings</w:t>
      </w:r>
      <w:r w:rsidR="00791F66">
        <w:t xml:space="preserve"> </w:t>
      </w:r>
      <w:r w:rsidRPr="002F5CA5">
        <w:t>by</w:t>
      </w:r>
      <w:r w:rsidR="00791F66">
        <w:t xml:space="preserve"> </w:t>
      </w:r>
      <w:r w:rsidRPr="002F5CA5">
        <w:t>water</w:t>
      </w:r>
      <w:r w:rsidR="00791F66">
        <w:t xml:space="preserve"> </w:t>
      </w:r>
      <w:r w:rsidRPr="002F5CA5">
        <w:t>heater</w:t>
      </w:r>
      <w:r w:rsidR="00791F66">
        <w:t xml:space="preserve"> </w:t>
      </w:r>
      <w:r w:rsidRPr="002F5CA5">
        <w:t>capacity</w:t>
      </w:r>
      <w:bookmarkEnd w:id="440"/>
      <w:bookmarkEnd w:id="441"/>
      <w:bookmarkEnd w:id="442"/>
      <w:bookmarkEnd w:id="443"/>
      <w:bookmarkEnd w:id="444"/>
      <w:bookmarkEnd w:id="44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3F6EDE" w14:paraId="742F3A81" w14:textId="77777777" w:rsidTr="00BD00FF">
        <w:trPr>
          <w:trHeight w:val="20"/>
          <w:tblHeader/>
        </w:trPr>
        <w:tc>
          <w:tcPr>
            <w:tcW w:w="857" w:type="pct"/>
            <w:shd w:val="clear" w:color="auto" w:fill="BFBFBF"/>
          </w:tcPr>
          <w:p w14:paraId="581B0FC4" w14:textId="76284947" w:rsidR="003F6EDE" w:rsidRPr="00E802BC" w:rsidRDefault="003F6EDE" w:rsidP="00BD00FF">
            <w:pPr>
              <w:keepNext/>
              <w:spacing w:before="60" w:after="60"/>
              <w:jc w:val="center"/>
              <w:rPr>
                <w:rFonts w:cs="Arial"/>
                <w:b/>
                <w:sz w:val="18"/>
                <w:szCs w:val="18"/>
              </w:rPr>
            </w:pPr>
            <w:r w:rsidRPr="00E802BC">
              <w:rPr>
                <w:rFonts w:cs="Arial"/>
                <w:b/>
                <w:sz w:val="18"/>
                <w:szCs w:val="18"/>
              </w:rPr>
              <w:t>Capacity</w:t>
            </w:r>
            <w:r w:rsidR="00791F66">
              <w:rPr>
                <w:rFonts w:cs="Arial"/>
                <w:b/>
                <w:sz w:val="18"/>
                <w:szCs w:val="18"/>
              </w:rPr>
              <w:t xml:space="preserve"> </w:t>
            </w:r>
            <w:r w:rsidRPr="00E802BC">
              <w:rPr>
                <w:rFonts w:cs="Arial"/>
                <w:b/>
                <w:sz w:val="18"/>
                <w:szCs w:val="18"/>
              </w:rPr>
              <w:t>(gal)</w:t>
            </w:r>
          </w:p>
        </w:tc>
        <w:tc>
          <w:tcPr>
            <w:tcW w:w="545" w:type="pct"/>
            <w:shd w:val="clear" w:color="auto" w:fill="BFBFBF"/>
          </w:tcPr>
          <w:p w14:paraId="2138A6CD" w14:textId="77777777" w:rsidR="003F6EDE" w:rsidRPr="00E802BC" w:rsidRDefault="003F6EDE" w:rsidP="00BD00FF">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563BCB9" w14:textId="77777777" w:rsidR="003F6EDE" w:rsidRPr="00E802BC" w:rsidRDefault="003F6EDE" w:rsidP="00BD00FF">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2E4BCC2A" w14:textId="6F031612" w:rsidR="003F6EDE" w:rsidRPr="00E802BC" w:rsidRDefault="003F6EDE" w:rsidP="00BD00FF">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00791F66">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5"/>
            </w:r>
          </w:p>
        </w:tc>
        <w:tc>
          <w:tcPr>
            <w:tcW w:w="806" w:type="pct"/>
            <w:shd w:val="clear" w:color="auto" w:fill="BFBFBF"/>
          </w:tcPr>
          <w:p w14:paraId="2CE4419F" w14:textId="1E5AF8A1" w:rsidR="003F6EDE" w:rsidRPr="00E802BC" w:rsidRDefault="003F6EDE" w:rsidP="00BD00FF">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sidR="00791F66">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6"/>
            </w:r>
          </w:p>
        </w:tc>
        <w:tc>
          <w:tcPr>
            <w:tcW w:w="681" w:type="pct"/>
            <w:shd w:val="clear" w:color="auto" w:fill="BFBFBF"/>
          </w:tcPr>
          <w:p w14:paraId="4BB64CD9" w14:textId="77777777" w:rsidR="003F6EDE" w:rsidRPr="00E802BC" w:rsidRDefault="003F6EDE" w:rsidP="00BD00FF">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2BAF03BD" w14:textId="77777777" w:rsidR="003F6EDE" w:rsidRPr="00E802BC" w:rsidRDefault="003F6EDE" w:rsidP="00BD00FF">
            <w:pPr>
              <w:keepNext/>
              <w:spacing w:before="60" w:after="60"/>
              <w:jc w:val="center"/>
              <w:rPr>
                <w:rFonts w:cs="Arial"/>
                <w:b/>
                <w:sz w:val="18"/>
                <w:szCs w:val="18"/>
              </w:rPr>
            </w:pPr>
            <w:r w:rsidRPr="00E802BC">
              <w:rPr>
                <w:rFonts w:cs="Arial"/>
                <w:b/>
                <w:sz w:val="18"/>
                <w:szCs w:val="18"/>
              </w:rPr>
              <w:t>ΔkW</w:t>
            </w:r>
          </w:p>
        </w:tc>
      </w:tr>
      <w:tr w:rsidR="003F6EDE" w14:paraId="62D6007E" w14:textId="77777777" w:rsidTr="00BD00FF">
        <w:trPr>
          <w:trHeight w:val="20"/>
        </w:trPr>
        <w:tc>
          <w:tcPr>
            <w:tcW w:w="857" w:type="pct"/>
            <w:vAlign w:val="center"/>
          </w:tcPr>
          <w:p w14:paraId="52E466B1" w14:textId="77777777" w:rsidR="003F6EDE" w:rsidRPr="00E802BC" w:rsidRDefault="003F6EDE" w:rsidP="00BD00FF">
            <w:pPr>
              <w:spacing w:before="60" w:after="60"/>
              <w:rPr>
                <w:rFonts w:cs="Arial"/>
                <w:sz w:val="18"/>
                <w:szCs w:val="18"/>
              </w:rPr>
            </w:pPr>
            <w:r w:rsidRPr="00E802BC">
              <w:rPr>
                <w:rFonts w:cs="Arial"/>
                <w:color w:val="000000"/>
                <w:sz w:val="18"/>
                <w:szCs w:val="18"/>
              </w:rPr>
              <w:t>30</w:t>
            </w:r>
          </w:p>
        </w:tc>
        <w:tc>
          <w:tcPr>
            <w:tcW w:w="545" w:type="pct"/>
            <w:vAlign w:val="center"/>
          </w:tcPr>
          <w:p w14:paraId="1F4469A5"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1E95B483"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16</w:t>
            </w:r>
          </w:p>
        </w:tc>
        <w:tc>
          <w:tcPr>
            <w:tcW w:w="752" w:type="pct"/>
            <w:vAlign w:val="center"/>
          </w:tcPr>
          <w:p w14:paraId="703AC9B2"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1A58B62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503BF3" w14:textId="77777777" w:rsidR="003F6EDE" w:rsidRPr="00E802BC" w:rsidRDefault="003F6EDE" w:rsidP="00BD00FF">
            <w:pPr>
              <w:spacing w:before="60" w:after="60"/>
              <w:jc w:val="center"/>
              <w:rPr>
                <w:rFonts w:cs="Arial"/>
                <w:sz w:val="18"/>
                <w:szCs w:val="18"/>
              </w:rPr>
            </w:pPr>
            <w:r>
              <w:rPr>
                <w:rFonts w:cs="Arial"/>
                <w:color w:val="000000"/>
                <w:sz w:val="18"/>
                <w:szCs w:val="18"/>
              </w:rPr>
              <w:t>139.4</w:t>
            </w:r>
          </w:p>
        </w:tc>
        <w:tc>
          <w:tcPr>
            <w:tcW w:w="815" w:type="pct"/>
            <w:vAlign w:val="center"/>
          </w:tcPr>
          <w:p w14:paraId="1918ADF3"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0.0159</w:t>
            </w:r>
          </w:p>
        </w:tc>
      </w:tr>
      <w:tr w:rsidR="003F6EDE" w14:paraId="26165D65" w14:textId="77777777" w:rsidTr="00BD00FF">
        <w:trPr>
          <w:trHeight w:val="20"/>
        </w:trPr>
        <w:tc>
          <w:tcPr>
            <w:tcW w:w="857" w:type="pct"/>
            <w:vAlign w:val="center"/>
          </w:tcPr>
          <w:p w14:paraId="46DDCAF9" w14:textId="77777777" w:rsidR="003F6EDE" w:rsidRPr="00E802BC" w:rsidRDefault="003F6EDE" w:rsidP="00BD00FF">
            <w:pPr>
              <w:spacing w:before="60" w:after="60"/>
              <w:rPr>
                <w:rFonts w:cs="Arial"/>
                <w:sz w:val="18"/>
                <w:szCs w:val="18"/>
              </w:rPr>
            </w:pPr>
            <w:r w:rsidRPr="00E802BC">
              <w:rPr>
                <w:rFonts w:cs="Arial"/>
                <w:color w:val="000000"/>
                <w:sz w:val="18"/>
                <w:szCs w:val="18"/>
              </w:rPr>
              <w:t>30</w:t>
            </w:r>
          </w:p>
        </w:tc>
        <w:tc>
          <w:tcPr>
            <w:tcW w:w="545" w:type="pct"/>
            <w:vAlign w:val="center"/>
          </w:tcPr>
          <w:p w14:paraId="45C08D32"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06F58FBC"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1597C73D"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7AC31B8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2A03852D" w14:textId="77777777" w:rsidR="003F6EDE" w:rsidRPr="00E802BC" w:rsidRDefault="003F6EDE" w:rsidP="00BD00FF">
            <w:pPr>
              <w:spacing w:before="60" w:after="60"/>
              <w:jc w:val="center"/>
              <w:rPr>
                <w:rFonts w:cs="Arial"/>
                <w:sz w:val="18"/>
                <w:szCs w:val="18"/>
              </w:rPr>
            </w:pPr>
            <w:r>
              <w:rPr>
                <w:rFonts w:cs="Arial"/>
                <w:color w:val="000000"/>
                <w:sz w:val="18"/>
                <w:szCs w:val="18"/>
              </w:rPr>
              <w:t>96.6</w:t>
            </w:r>
          </w:p>
        </w:tc>
        <w:tc>
          <w:tcPr>
            <w:tcW w:w="815" w:type="pct"/>
            <w:vAlign w:val="center"/>
          </w:tcPr>
          <w:p w14:paraId="6418CA50"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0.0110</w:t>
            </w:r>
          </w:p>
        </w:tc>
      </w:tr>
      <w:tr w:rsidR="003F6EDE" w14:paraId="30EEB5EE" w14:textId="77777777" w:rsidTr="00BD00FF">
        <w:trPr>
          <w:trHeight w:val="20"/>
        </w:trPr>
        <w:tc>
          <w:tcPr>
            <w:tcW w:w="857" w:type="pct"/>
            <w:vAlign w:val="center"/>
          </w:tcPr>
          <w:p w14:paraId="4309A89C" w14:textId="77777777" w:rsidR="003F6EDE" w:rsidRPr="00E802BC" w:rsidRDefault="003F6EDE" w:rsidP="00BD00FF">
            <w:pPr>
              <w:spacing w:before="60" w:after="60"/>
              <w:rPr>
                <w:rFonts w:cs="Arial"/>
                <w:sz w:val="18"/>
                <w:szCs w:val="18"/>
              </w:rPr>
            </w:pPr>
            <w:r w:rsidRPr="00E802BC">
              <w:rPr>
                <w:rFonts w:cs="Arial"/>
                <w:color w:val="000000"/>
                <w:sz w:val="18"/>
                <w:szCs w:val="18"/>
              </w:rPr>
              <w:t>30</w:t>
            </w:r>
          </w:p>
        </w:tc>
        <w:tc>
          <w:tcPr>
            <w:tcW w:w="545" w:type="pct"/>
            <w:vAlign w:val="center"/>
          </w:tcPr>
          <w:p w14:paraId="649635F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A262DB"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7DB768FC"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0438E73"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3ABC91D7" w14:textId="77777777" w:rsidR="003F6EDE" w:rsidRPr="00E802BC" w:rsidRDefault="003F6EDE" w:rsidP="00BD00FF">
            <w:pPr>
              <w:spacing w:before="60" w:after="60"/>
              <w:jc w:val="center"/>
              <w:rPr>
                <w:rFonts w:cs="Arial"/>
                <w:sz w:val="18"/>
                <w:szCs w:val="18"/>
              </w:rPr>
            </w:pPr>
            <w:r>
              <w:rPr>
                <w:rFonts w:cs="Arial"/>
                <w:color w:val="000000"/>
                <w:sz w:val="18"/>
                <w:szCs w:val="18"/>
              </w:rPr>
              <w:t>70.6</w:t>
            </w:r>
          </w:p>
        </w:tc>
        <w:tc>
          <w:tcPr>
            <w:tcW w:w="815" w:type="pct"/>
            <w:vAlign w:val="center"/>
          </w:tcPr>
          <w:p w14:paraId="6F33CA8F"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0.0081</w:t>
            </w:r>
          </w:p>
        </w:tc>
      </w:tr>
      <w:tr w:rsidR="003F6EDE" w14:paraId="467914A2" w14:textId="77777777" w:rsidTr="00BD00FF">
        <w:trPr>
          <w:trHeight w:val="20"/>
        </w:trPr>
        <w:tc>
          <w:tcPr>
            <w:tcW w:w="857" w:type="pct"/>
            <w:vAlign w:val="center"/>
          </w:tcPr>
          <w:p w14:paraId="50C6272E" w14:textId="77777777" w:rsidR="003F6EDE" w:rsidRPr="00E802BC" w:rsidRDefault="003F6EDE" w:rsidP="00BD00FF">
            <w:pPr>
              <w:spacing w:before="60" w:after="60"/>
              <w:rPr>
                <w:rFonts w:cs="Arial"/>
                <w:sz w:val="18"/>
                <w:szCs w:val="18"/>
              </w:rPr>
            </w:pPr>
            <w:r w:rsidRPr="00E802BC">
              <w:rPr>
                <w:rFonts w:cs="Arial"/>
                <w:color w:val="000000"/>
                <w:sz w:val="18"/>
                <w:szCs w:val="18"/>
              </w:rPr>
              <w:t>30</w:t>
            </w:r>
          </w:p>
        </w:tc>
        <w:tc>
          <w:tcPr>
            <w:tcW w:w="545" w:type="pct"/>
            <w:vAlign w:val="center"/>
          </w:tcPr>
          <w:p w14:paraId="5CD9E0A2"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2D8B874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5CD1CC9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77A2AB3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368F98E7" w14:textId="77777777" w:rsidR="003F6EDE" w:rsidRPr="00E802BC" w:rsidRDefault="003F6EDE" w:rsidP="00BD00FF">
            <w:pPr>
              <w:spacing w:before="60" w:after="60"/>
              <w:jc w:val="center"/>
              <w:rPr>
                <w:rFonts w:cs="Arial"/>
                <w:sz w:val="18"/>
                <w:szCs w:val="18"/>
              </w:rPr>
            </w:pPr>
            <w:r>
              <w:rPr>
                <w:rFonts w:cs="Arial"/>
                <w:color w:val="000000"/>
                <w:sz w:val="18"/>
                <w:szCs w:val="18"/>
              </w:rPr>
              <w:t>158.1</w:t>
            </w:r>
          </w:p>
        </w:tc>
        <w:tc>
          <w:tcPr>
            <w:tcW w:w="815" w:type="pct"/>
            <w:vAlign w:val="center"/>
          </w:tcPr>
          <w:p w14:paraId="3DE99EAC"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0.0180</w:t>
            </w:r>
          </w:p>
        </w:tc>
      </w:tr>
      <w:tr w:rsidR="003F6EDE" w14:paraId="4AA83A02" w14:textId="77777777" w:rsidTr="00BD00FF">
        <w:trPr>
          <w:trHeight w:val="20"/>
        </w:trPr>
        <w:tc>
          <w:tcPr>
            <w:tcW w:w="857" w:type="pct"/>
            <w:vAlign w:val="center"/>
          </w:tcPr>
          <w:p w14:paraId="2E197720" w14:textId="77777777" w:rsidR="003F6EDE" w:rsidRPr="00E802BC" w:rsidRDefault="003F6EDE" w:rsidP="00BD00FF">
            <w:pPr>
              <w:spacing w:before="60" w:after="60"/>
              <w:rPr>
                <w:rFonts w:cs="Arial"/>
                <w:sz w:val="18"/>
                <w:szCs w:val="18"/>
              </w:rPr>
            </w:pPr>
            <w:r w:rsidRPr="00E802BC">
              <w:rPr>
                <w:rFonts w:cs="Arial"/>
                <w:color w:val="000000"/>
                <w:sz w:val="18"/>
                <w:szCs w:val="18"/>
              </w:rPr>
              <w:t>30</w:t>
            </w:r>
          </w:p>
        </w:tc>
        <w:tc>
          <w:tcPr>
            <w:tcW w:w="545" w:type="pct"/>
            <w:vAlign w:val="center"/>
          </w:tcPr>
          <w:p w14:paraId="21FBCC2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53D409F3"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088E8CF1"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FC1AEF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246273DB" w14:textId="77777777" w:rsidR="003F6EDE" w:rsidRPr="00E802BC" w:rsidRDefault="003F6EDE" w:rsidP="00BD00FF">
            <w:pPr>
              <w:spacing w:before="60" w:after="60"/>
              <w:jc w:val="center"/>
              <w:rPr>
                <w:rFonts w:cs="Arial"/>
                <w:sz w:val="18"/>
                <w:szCs w:val="18"/>
              </w:rPr>
            </w:pPr>
            <w:r>
              <w:rPr>
                <w:rFonts w:cs="Arial"/>
                <w:color w:val="000000"/>
                <w:sz w:val="18"/>
                <w:szCs w:val="18"/>
              </w:rPr>
              <w:t>111.6</w:t>
            </w:r>
          </w:p>
        </w:tc>
        <w:tc>
          <w:tcPr>
            <w:tcW w:w="815" w:type="pct"/>
            <w:vAlign w:val="center"/>
          </w:tcPr>
          <w:p w14:paraId="70035386"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0.0127</w:t>
            </w:r>
          </w:p>
        </w:tc>
      </w:tr>
      <w:tr w:rsidR="003F6EDE" w14:paraId="3F9EDDD4" w14:textId="77777777" w:rsidTr="00BD00FF">
        <w:trPr>
          <w:trHeight w:val="20"/>
        </w:trPr>
        <w:tc>
          <w:tcPr>
            <w:tcW w:w="857" w:type="pct"/>
            <w:vAlign w:val="center"/>
          </w:tcPr>
          <w:p w14:paraId="32C64228" w14:textId="77777777" w:rsidR="003F6EDE" w:rsidRPr="00E802BC" w:rsidRDefault="003F6EDE" w:rsidP="00BD00FF">
            <w:pPr>
              <w:spacing w:before="60" w:after="60"/>
              <w:rPr>
                <w:rFonts w:cs="Arial"/>
                <w:sz w:val="18"/>
                <w:szCs w:val="18"/>
              </w:rPr>
            </w:pPr>
            <w:r w:rsidRPr="00E802BC">
              <w:rPr>
                <w:rFonts w:cs="Arial"/>
                <w:color w:val="000000"/>
                <w:sz w:val="18"/>
                <w:szCs w:val="18"/>
              </w:rPr>
              <w:t>30</w:t>
            </w:r>
          </w:p>
        </w:tc>
        <w:tc>
          <w:tcPr>
            <w:tcW w:w="545" w:type="pct"/>
            <w:vAlign w:val="center"/>
          </w:tcPr>
          <w:p w14:paraId="7AE4D3C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379DF5B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22</w:t>
            </w:r>
          </w:p>
        </w:tc>
        <w:tc>
          <w:tcPr>
            <w:tcW w:w="752" w:type="pct"/>
            <w:vAlign w:val="center"/>
          </w:tcPr>
          <w:p w14:paraId="41E8B876"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17F9632E"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55EAD28" w14:textId="77777777" w:rsidR="003F6EDE" w:rsidRPr="00E802BC" w:rsidRDefault="003F6EDE" w:rsidP="00BD00FF">
            <w:pPr>
              <w:spacing w:before="60" w:after="60"/>
              <w:jc w:val="center"/>
              <w:rPr>
                <w:rFonts w:cs="Arial"/>
                <w:sz w:val="18"/>
                <w:szCs w:val="18"/>
              </w:rPr>
            </w:pPr>
            <w:r>
              <w:rPr>
                <w:rFonts w:cs="Arial"/>
                <w:color w:val="000000"/>
                <w:sz w:val="18"/>
                <w:szCs w:val="18"/>
              </w:rPr>
              <w:t>82.8</w:t>
            </w:r>
          </w:p>
        </w:tc>
        <w:tc>
          <w:tcPr>
            <w:tcW w:w="815" w:type="pct"/>
            <w:vAlign w:val="center"/>
          </w:tcPr>
          <w:p w14:paraId="2C25C261"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0.0094</w:t>
            </w:r>
          </w:p>
        </w:tc>
      </w:tr>
      <w:tr w:rsidR="003F6EDE" w14:paraId="3A5DF82F" w14:textId="77777777" w:rsidTr="00BD00FF">
        <w:trPr>
          <w:trHeight w:val="20"/>
        </w:trPr>
        <w:tc>
          <w:tcPr>
            <w:tcW w:w="857" w:type="pct"/>
            <w:vAlign w:val="center"/>
          </w:tcPr>
          <w:p w14:paraId="4CB0D8A5" w14:textId="77777777" w:rsidR="003F6EDE" w:rsidRPr="00E802BC" w:rsidRDefault="003F6EDE" w:rsidP="00BD00FF">
            <w:pPr>
              <w:spacing w:before="60" w:after="60"/>
              <w:rPr>
                <w:rFonts w:cs="Arial"/>
                <w:sz w:val="18"/>
                <w:szCs w:val="18"/>
              </w:rPr>
            </w:pPr>
            <w:r w:rsidRPr="00E802BC">
              <w:rPr>
                <w:rFonts w:cs="Arial"/>
                <w:color w:val="000000"/>
                <w:sz w:val="18"/>
                <w:szCs w:val="18"/>
              </w:rPr>
              <w:t>40</w:t>
            </w:r>
          </w:p>
        </w:tc>
        <w:tc>
          <w:tcPr>
            <w:tcW w:w="545" w:type="pct"/>
            <w:vAlign w:val="center"/>
          </w:tcPr>
          <w:p w14:paraId="3774087C"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79764F0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16</w:t>
            </w:r>
          </w:p>
        </w:tc>
        <w:tc>
          <w:tcPr>
            <w:tcW w:w="752" w:type="pct"/>
            <w:vAlign w:val="center"/>
          </w:tcPr>
          <w:p w14:paraId="4AC241B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195FEDA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102D409E" w14:textId="77777777" w:rsidR="003F6EDE" w:rsidRPr="00E802BC" w:rsidRDefault="003F6EDE" w:rsidP="00BD00FF">
            <w:pPr>
              <w:spacing w:before="60" w:after="60"/>
              <w:jc w:val="center"/>
              <w:rPr>
                <w:rFonts w:cs="Arial"/>
                <w:sz w:val="18"/>
                <w:szCs w:val="18"/>
              </w:rPr>
            </w:pPr>
            <w:r>
              <w:rPr>
                <w:rFonts w:cs="Arial"/>
                <w:color w:val="000000"/>
                <w:sz w:val="18"/>
                <w:szCs w:val="18"/>
              </w:rPr>
              <w:t>168.9</w:t>
            </w:r>
          </w:p>
        </w:tc>
        <w:tc>
          <w:tcPr>
            <w:tcW w:w="815" w:type="pct"/>
            <w:vAlign w:val="center"/>
          </w:tcPr>
          <w:p w14:paraId="3314A72B"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0.0193</w:t>
            </w:r>
          </w:p>
        </w:tc>
      </w:tr>
      <w:tr w:rsidR="003F6EDE" w14:paraId="1474F9FD" w14:textId="77777777" w:rsidTr="00BD00FF">
        <w:trPr>
          <w:trHeight w:val="20"/>
        </w:trPr>
        <w:tc>
          <w:tcPr>
            <w:tcW w:w="857" w:type="pct"/>
            <w:vAlign w:val="center"/>
          </w:tcPr>
          <w:p w14:paraId="4206FB91" w14:textId="77777777" w:rsidR="003F6EDE" w:rsidRPr="00E802BC" w:rsidRDefault="003F6EDE" w:rsidP="00BD00FF">
            <w:pPr>
              <w:spacing w:before="60" w:after="60"/>
              <w:rPr>
                <w:rFonts w:cs="Arial"/>
                <w:sz w:val="18"/>
                <w:szCs w:val="18"/>
              </w:rPr>
            </w:pPr>
            <w:r w:rsidRPr="00E802BC">
              <w:rPr>
                <w:rFonts w:cs="Arial"/>
                <w:color w:val="000000"/>
                <w:sz w:val="18"/>
                <w:szCs w:val="18"/>
              </w:rPr>
              <w:t>40</w:t>
            </w:r>
          </w:p>
        </w:tc>
        <w:tc>
          <w:tcPr>
            <w:tcW w:w="545" w:type="pct"/>
            <w:vAlign w:val="center"/>
          </w:tcPr>
          <w:p w14:paraId="20EDB102"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59AC7091"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47675885"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2BBCB18"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96B3D52" w14:textId="77777777" w:rsidR="003F6EDE" w:rsidRPr="00E802BC" w:rsidRDefault="003F6EDE" w:rsidP="00BD00FF">
            <w:pPr>
              <w:spacing w:before="60" w:after="60"/>
              <w:jc w:val="center"/>
              <w:rPr>
                <w:rFonts w:cs="Arial"/>
                <w:sz w:val="18"/>
                <w:szCs w:val="18"/>
              </w:rPr>
            </w:pPr>
            <w:r>
              <w:rPr>
                <w:rFonts w:cs="Arial"/>
                <w:color w:val="000000"/>
                <w:sz w:val="18"/>
                <w:szCs w:val="18"/>
              </w:rPr>
              <w:t>117.1</w:t>
            </w:r>
          </w:p>
        </w:tc>
        <w:tc>
          <w:tcPr>
            <w:tcW w:w="815" w:type="pct"/>
            <w:vAlign w:val="center"/>
          </w:tcPr>
          <w:p w14:paraId="021C5852"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0.0134</w:t>
            </w:r>
          </w:p>
        </w:tc>
      </w:tr>
      <w:tr w:rsidR="003F6EDE" w14:paraId="13F040BF" w14:textId="77777777" w:rsidTr="00BD00FF">
        <w:trPr>
          <w:trHeight w:val="20"/>
        </w:trPr>
        <w:tc>
          <w:tcPr>
            <w:tcW w:w="857" w:type="pct"/>
            <w:vAlign w:val="center"/>
          </w:tcPr>
          <w:p w14:paraId="66A71B3A" w14:textId="77777777" w:rsidR="003F6EDE" w:rsidRPr="00E802BC" w:rsidRDefault="003F6EDE" w:rsidP="00BD00FF">
            <w:pPr>
              <w:spacing w:before="60" w:after="60"/>
              <w:rPr>
                <w:rFonts w:cs="Arial"/>
                <w:sz w:val="18"/>
                <w:szCs w:val="18"/>
              </w:rPr>
            </w:pPr>
            <w:r w:rsidRPr="00E802BC">
              <w:rPr>
                <w:rFonts w:cs="Arial"/>
                <w:color w:val="000000"/>
                <w:sz w:val="18"/>
                <w:szCs w:val="18"/>
              </w:rPr>
              <w:t>40</w:t>
            </w:r>
          </w:p>
        </w:tc>
        <w:tc>
          <w:tcPr>
            <w:tcW w:w="545" w:type="pct"/>
            <w:vAlign w:val="center"/>
          </w:tcPr>
          <w:p w14:paraId="33CC7961"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46595B00"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6D04E3E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FA79A4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BD7CBE7" w14:textId="77777777" w:rsidR="003F6EDE" w:rsidRPr="00E802BC" w:rsidRDefault="003F6EDE" w:rsidP="00BD00FF">
            <w:pPr>
              <w:spacing w:before="60" w:after="60"/>
              <w:jc w:val="center"/>
              <w:rPr>
                <w:rFonts w:cs="Arial"/>
                <w:sz w:val="18"/>
                <w:szCs w:val="18"/>
              </w:rPr>
            </w:pPr>
            <w:r>
              <w:rPr>
                <w:rFonts w:cs="Arial"/>
                <w:color w:val="000000"/>
                <w:sz w:val="18"/>
                <w:szCs w:val="18"/>
              </w:rPr>
              <w:t>85.5</w:t>
            </w:r>
          </w:p>
        </w:tc>
        <w:tc>
          <w:tcPr>
            <w:tcW w:w="815" w:type="pct"/>
            <w:vAlign w:val="center"/>
          </w:tcPr>
          <w:p w14:paraId="70B6127D"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0.0098</w:t>
            </w:r>
          </w:p>
        </w:tc>
      </w:tr>
      <w:tr w:rsidR="003F6EDE" w14:paraId="42E34B6F" w14:textId="77777777" w:rsidTr="00BD00FF">
        <w:trPr>
          <w:trHeight w:val="20"/>
        </w:trPr>
        <w:tc>
          <w:tcPr>
            <w:tcW w:w="857" w:type="pct"/>
            <w:vAlign w:val="center"/>
          </w:tcPr>
          <w:p w14:paraId="02F09244" w14:textId="77777777" w:rsidR="003F6EDE" w:rsidRPr="00E802BC" w:rsidRDefault="003F6EDE" w:rsidP="00BD00FF">
            <w:pPr>
              <w:spacing w:before="60" w:after="60"/>
              <w:rPr>
                <w:rFonts w:cs="Arial"/>
                <w:sz w:val="18"/>
                <w:szCs w:val="18"/>
              </w:rPr>
            </w:pPr>
            <w:r w:rsidRPr="00E802BC">
              <w:rPr>
                <w:rFonts w:cs="Arial"/>
                <w:color w:val="000000"/>
                <w:sz w:val="18"/>
                <w:szCs w:val="18"/>
              </w:rPr>
              <w:t>40</w:t>
            </w:r>
          </w:p>
        </w:tc>
        <w:tc>
          <w:tcPr>
            <w:tcW w:w="545" w:type="pct"/>
            <w:vAlign w:val="center"/>
          </w:tcPr>
          <w:p w14:paraId="6227FAFD"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32D4B646"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2561574D"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225EDD7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C631CC9" w14:textId="77777777" w:rsidR="003F6EDE" w:rsidRPr="00E802BC" w:rsidRDefault="003F6EDE" w:rsidP="00BD00FF">
            <w:pPr>
              <w:spacing w:before="60" w:after="60"/>
              <w:jc w:val="center"/>
              <w:rPr>
                <w:rFonts w:cs="Arial"/>
                <w:sz w:val="18"/>
                <w:szCs w:val="18"/>
              </w:rPr>
            </w:pPr>
            <w:r>
              <w:rPr>
                <w:rFonts w:cs="Arial"/>
                <w:color w:val="000000"/>
                <w:sz w:val="18"/>
                <w:szCs w:val="18"/>
              </w:rPr>
              <w:t>191.5</w:t>
            </w:r>
          </w:p>
        </w:tc>
        <w:tc>
          <w:tcPr>
            <w:tcW w:w="815" w:type="pct"/>
            <w:vAlign w:val="center"/>
          </w:tcPr>
          <w:p w14:paraId="71541CD7"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0.0219</w:t>
            </w:r>
          </w:p>
        </w:tc>
      </w:tr>
      <w:tr w:rsidR="003F6EDE" w14:paraId="7EBC2A26" w14:textId="77777777" w:rsidTr="00BD00FF">
        <w:trPr>
          <w:trHeight w:val="20"/>
        </w:trPr>
        <w:tc>
          <w:tcPr>
            <w:tcW w:w="857" w:type="pct"/>
            <w:vAlign w:val="center"/>
          </w:tcPr>
          <w:p w14:paraId="24D1A762" w14:textId="77777777" w:rsidR="003F6EDE" w:rsidRPr="00E802BC" w:rsidRDefault="003F6EDE" w:rsidP="00BD00FF">
            <w:pPr>
              <w:spacing w:before="60" w:after="60"/>
              <w:rPr>
                <w:rFonts w:cs="Arial"/>
                <w:sz w:val="18"/>
                <w:szCs w:val="18"/>
              </w:rPr>
            </w:pPr>
            <w:r w:rsidRPr="00E802BC">
              <w:rPr>
                <w:rFonts w:cs="Arial"/>
                <w:color w:val="000000"/>
                <w:sz w:val="18"/>
                <w:szCs w:val="18"/>
              </w:rPr>
              <w:t>40</w:t>
            </w:r>
          </w:p>
        </w:tc>
        <w:tc>
          <w:tcPr>
            <w:tcW w:w="545" w:type="pct"/>
            <w:vAlign w:val="center"/>
          </w:tcPr>
          <w:p w14:paraId="1A0F2E13"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53674FB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3D69FDE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263DE893"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30101397" w14:textId="77777777" w:rsidR="003F6EDE" w:rsidRPr="00E802BC" w:rsidRDefault="003F6EDE" w:rsidP="00BD00FF">
            <w:pPr>
              <w:spacing w:before="60" w:after="60"/>
              <w:jc w:val="center"/>
              <w:rPr>
                <w:rFonts w:cs="Arial"/>
                <w:sz w:val="18"/>
                <w:szCs w:val="18"/>
              </w:rPr>
            </w:pPr>
            <w:r>
              <w:rPr>
                <w:rFonts w:cs="Arial"/>
                <w:color w:val="000000"/>
                <w:sz w:val="18"/>
                <w:szCs w:val="18"/>
              </w:rPr>
              <w:t>135.1</w:t>
            </w:r>
          </w:p>
        </w:tc>
        <w:tc>
          <w:tcPr>
            <w:tcW w:w="815" w:type="pct"/>
            <w:vAlign w:val="center"/>
          </w:tcPr>
          <w:p w14:paraId="73CC4691"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0.0154</w:t>
            </w:r>
          </w:p>
        </w:tc>
      </w:tr>
      <w:tr w:rsidR="003F6EDE" w14:paraId="00990363" w14:textId="77777777" w:rsidTr="00BD00FF">
        <w:trPr>
          <w:trHeight w:val="20"/>
        </w:trPr>
        <w:tc>
          <w:tcPr>
            <w:tcW w:w="857" w:type="pct"/>
            <w:vAlign w:val="center"/>
          </w:tcPr>
          <w:p w14:paraId="13A9EF37" w14:textId="77777777" w:rsidR="003F6EDE" w:rsidRPr="00E802BC" w:rsidRDefault="003F6EDE" w:rsidP="00BD00FF">
            <w:pPr>
              <w:spacing w:before="60" w:after="60"/>
              <w:rPr>
                <w:rFonts w:cs="Arial"/>
                <w:sz w:val="18"/>
                <w:szCs w:val="18"/>
              </w:rPr>
            </w:pPr>
            <w:r w:rsidRPr="00E802BC">
              <w:rPr>
                <w:rFonts w:cs="Arial"/>
                <w:color w:val="000000"/>
                <w:sz w:val="18"/>
                <w:szCs w:val="18"/>
              </w:rPr>
              <w:t>40</w:t>
            </w:r>
          </w:p>
        </w:tc>
        <w:tc>
          <w:tcPr>
            <w:tcW w:w="545" w:type="pct"/>
            <w:vAlign w:val="center"/>
          </w:tcPr>
          <w:p w14:paraId="794ACAB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45510350"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22</w:t>
            </w:r>
          </w:p>
        </w:tc>
        <w:tc>
          <w:tcPr>
            <w:tcW w:w="752" w:type="pct"/>
            <w:vAlign w:val="center"/>
          </w:tcPr>
          <w:p w14:paraId="4FF8ECB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1B9D8AA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5DD4400" w14:textId="77777777" w:rsidR="003F6EDE" w:rsidRPr="00E802BC" w:rsidRDefault="003F6EDE" w:rsidP="00BD00FF">
            <w:pPr>
              <w:spacing w:before="60" w:after="60"/>
              <w:jc w:val="center"/>
              <w:rPr>
                <w:rFonts w:cs="Arial"/>
                <w:sz w:val="18"/>
                <w:szCs w:val="18"/>
              </w:rPr>
            </w:pPr>
            <w:r>
              <w:rPr>
                <w:rFonts w:cs="Arial"/>
                <w:color w:val="000000"/>
                <w:sz w:val="18"/>
                <w:szCs w:val="18"/>
              </w:rPr>
              <w:t>100.3</w:t>
            </w:r>
          </w:p>
        </w:tc>
        <w:tc>
          <w:tcPr>
            <w:tcW w:w="815" w:type="pct"/>
            <w:vAlign w:val="center"/>
          </w:tcPr>
          <w:p w14:paraId="148655DF"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0.0114</w:t>
            </w:r>
          </w:p>
        </w:tc>
      </w:tr>
      <w:tr w:rsidR="003F6EDE" w14:paraId="290B3426" w14:textId="77777777" w:rsidTr="00BD00FF">
        <w:trPr>
          <w:trHeight w:val="20"/>
        </w:trPr>
        <w:tc>
          <w:tcPr>
            <w:tcW w:w="857" w:type="pct"/>
            <w:vAlign w:val="center"/>
          </w:tcPr>
          <w:p w14:paraId="0923A95C" w14:textId="77777777" w:rsidR="003F6EDE" w:rsidRPr="00E802BC" w:rsidRDefault="003F6EDE" w:rsidP="00BD00FF">
            <w:pPr>
              <w:spacing w:before="60" w:after="60"/>
              <w:rPr>
                <w:rFonts w:cs="Arial"/>
                <w:sz w:val="18"/>
                <w:szCs w:val="18"/>
              </w:rPr>
            </w:pPr>
            <w:r w:rsidRPr="00E802BC">
              <w:rPr>
                <w:rFonts w:cs="Arial"/>
                <w:color w:val="000000"/>
                <w:sz w:val="18"/>
                <w:szCs w:val="18"/>
              </w:rPr>
              <w:t>50</w:t>
            </w:r>
          </w:p>
        </w:tc>
        <w:tc>
          <w:tcPr>
            <w:tcW w:w="545" w:type="pct"/>
            <w:vAlign w:val="center"/>
          </w:tcPr>
          <w:p w14:paraId="3824F156"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7C4B3715"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16</w:t>
            </w:r>
          </w:p>
        </w:tc>
        <w:tc>
          <w:tcPr>
            <w:tcW w:w="752" w:type="pct"/>
            <w:vAlign w:val="center"/>
          </w:tcPr>
          <w:p w14:paraId="6C8D2A0C"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7E92ED4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65A6357A" w14:textId="77777777" w:rsidR="003F6EDE" w:rsidRPr="00E802BC" w:rsidRDefault="003F6EDE" w:rsidP="00BD00FF">
            <w:pPr>
              <w:spacing w:before="60" w:after="60"/>
              <w:jc w:val="center"/>
              <w:rPr>
                <w:rFonts w:cs="Arial"/>
                <w:sz w:val="18"/>
                <w:szCs w:val="18"/>
              </w:rPr>
            </w:pPr>
            <w:r>
              <w:rPr>
                <w:rFonts w:cs="Arial"/>
                <w:color w:val="000000"/>
                <w:sz w:val="18"/>
                <w:szCs w:val="18"/>
              </w:rPr>
              <w:t>183.9</w:t>
            </w:r>
          </w:p>
        </w:tc>
        <w:tc>
          <w:tcPr>
            <w:tcW w:w="815" w:type="pct"/>
            <w:vAlign w:val="center"/>
          </w:tcPr>
          <w:p w14:paraId="345E846E"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0.0210</w:t>
            </w:r>
          </w:p>
        </w:tc>
      </w:tr>
      <w:tr w:rsidR="003F6EDE" w14:paraId="456F9226" w14:textId="77777777" w:rsidTr="00BD00FF">
        <w:trPr>
          <w:trHeight w:val="20"/>
        </w:trPr>
        <w:tc>
          <w:tcPr>
            <w:tcW w:w="857" w:type="pct"/>
            <w:vAlign w:val="center"/>
          </w:tcPr>
          <w:p w14:paraId="2DDC5485" w14:textId="77777777" w:rsidR="003F6EDE" w:rsidRPr="00E802BC" w:rsidRDefault="003F6EDE" w:rsidP="00BD00FF">
            <w:pPr>
              <w:spacing w:before="60" w:after="60"/>
              <w:rPr>
                <w:rFonts w:cs="Arial"/>
                <w:sz w:val="18"/>
                <w:szCs w:val="18"/>
              </w:rPr>
            </w:pPr>
            <w:r w:rsidRPr="00E802BC">
              <w:rPr>
                <w:rFonts w:cs="Arial"/>
                <w:color w:val="000000"/>
                <w:sz w:val="18"/>
                <w:szCs w:val="18"/>
              </w:rPr>
              <w:t>50</w:t>
            </w:r>
          </w:p>
        </w:tc>
        <w:tc>
          <w:tcPr>
            <w:tcW w:w="545" w:type="pct"/>
            <w:vAlign w:val="center"/>
          </w:tcPr>
          <w:p w14:paraId="78A34D6D"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2BDE4A02"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09C9E880"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21E92BB4"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93E4A85" w14:textId="77777777" w:rsidR="003F6EDE" w:rsidRPr="00E802BC" w:rsidRDefault="003F6EDE" w:rsidP="00BD00FF">
            <w:pPr>
              <w:spacing w:before="60" w:after="60"/>
              <w:jc w:val="center"/>
              <w:rPr>
                <w:rFonts w:cs="Arial"/>
                <w:sz w:val="18"/>
                <w:szCs w:val="18"/>
              </w:rPr>
            </w:pPr>
            <w:r>
              <w:rPr>
                <w:rFonts w:cs="Arial"/>
                <w:color w:val="000000"/>
                <w:sz w:val="18"/>
                <w:szCs w:val="18"/>
              </w:rPr>
              <w:t>127.8</w:t>
            </w:r>
          </w:p>
        </w:tc>
        <w:tc>
          <w:tcPr>
            <w:tcW w:w="815" w:type="pct"/>
            <w:vAlign w:val="center"/>
          </w:tcPr>
          <w:p w14:paraId="35BD97A6"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0.0146</w:t>
            </w:r>
          </w:p>
        </w:tc>
      </w:tr>
      <w:tr w:rsidR="003F6EDE" w14:paraId="36448700" w14:textId="77777777" w:rsidTr="00BD00FF">
        <w:trPr>
          <w:trHeight w:val="20"/>
        </w:trPr>
        <w:tc>
          <w:tcPr>
            <w:tcW w:w="857" w:type="pct"/>
            <w:vAlign w:val="center"/>
          </w:tcPr>
          <w:p w14:paraId="64468349" w14:textId="77777777" w:rsidR="003F6EDE" w:rsidRPr="00E802BC" w:rsidRDefault="003F6EDE" w:rsidP="00BD00FF">
            <w:pPr>
              <w:spacing w:before="60" w:after="60"/>
              <w:rPr>
                <w:rFonts w:cs="Arial"/>
                <w:sz w:val="18"/>
                <w:szCs w:val="18"/>
              </w:rPr>
            </w:pPr>
            <w:r w:rsidRPr="00E802BC">
              <w:rPr>
                <w:rFonts w:cs="Arial"/>
                <w:color w:val="000000"/>
                <w:sz w:val="18"/>
                <w:szCs w:val="18"/>
              </w:rPr>
              <w:t>50</w:t>
            </w:r>
          </w:p>
        </w:tc>
        <w:tc>
          <w:tcPr>
            <w:tcW w:w="545" w:type="pct"/>
            <w:vAlign w:val="center"/>
          </w:tcPr>
          <w:p w14:paraId="00276C4D"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0372853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5B6D4E25"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B5BCE60"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5C08FFE8" w14:textId="77777777" w:rsidR="003F6EDE" w:rsidRPr="00E802BC" w:rsidRDefault="003F6EDE" w:rsidP="00BD00FF">
            <w:pPr>
              <w:spacing w:before="60" w:after="60"/>
              <w:jc w:val="center"/>
              <w:rPr>
                <w:rFonts w:cs="Arial"/>
                <w:sz w:val="18"/>
                <w:szCs w:val="18"/>
              </w:rPr>
            </w:pPr>
            <w:r>
              <w:rPr>
                <w:rFonts w:cs="Arial"/>
                <w:color w:val="000000"/>
                <w:sz w:val="18"/>
                <w:szCs w:val="18"/>
              </w:rPr>
              <w:t>93.6</w:t>
            </w:r>
          </w:p>
        </w:tc>
        <w:tc>
          <w:tcPr>
            <w:tcW w:w="815" w:type="pct"/>
            <w:vAlign w:val="center"/>
          </w:tcPr>
          <w:p w14:paraId="604E489D"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0.0107</w:t>
            </w:r>
          </w:p>
        </w:tc>
      </w:tr>
      <w:tr w:rsidR="003F6EDE" w14:paraId="3E0808C2" w14:textId="77777777" w:rsidTr="00BD00FF">
        <w:trPr>
          <w:trHeight w:val="20"/>
        </w:trPr>
        <w:tc>
          <w:tcPr>
            <w:tcW w:w="857" w:type="pct"/>
            <w:vAlign w:val="center"/>
          </w:tcPr>
          <w:p w14:paraId="7DFBEE47" w14:textId="77777777" w:rsidR="003F6EDE" w:rsidRPr="00E802BC" w:rsidRDefault="003F6EDE" w:rsidP="00BD00FF">
            <w:pPr>
              <w:spacing w:before="60" w:after="60"/>
              <w:rPr>
                <w:rFonts w:cs="Arial"/>
                <w:sz w:val="18"/>
                <w:szCs w:val="18"/>
              </w:rPr>
            </w:pPr>
            <w:r w:rsidRPr="00E802BC">
              <w:rPr>
                <w:rFonts w:cs="Arial"/>
                <w:color w:val="000000"/>
                <w:sz w:val="18"/>
                <w:szCs w:val="18"/>
              </w:rPr>
              <w:t>50</w:t>
            </w:r>
          </w:p>
        </w:tc>
        <w:tc>
          <w:tcPr>
            <w:tcW w:w="545" w:type="pct"/>
            <w:vAlign w:val="center"/>
          </w:tcPr>
          <w:p w14:paraId="44F10D7B"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6E9F12E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A5255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596A3DE"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F196200" w14:textId="77777777" w:rsidR="003F6EDE" w:rsidRPr="00E802BC" w:rsidRDefault="003F6EDE" w:rsidP="00BD00FF">
            <w:pPr>
              <w:spacing w:before="60" w:after="60"/>
              <w:jc w:val="center"/>
              <w:rPr>
                <w:rFonts w:cs="Arial"/>
                <w:sz w:val="18"/>
                <w:szCs w:val="18"/>
              </w:rPr>
            </w:pPr>
            <w:r>
              <w:rPr>
                <w:rFonts w:cs="Arial"/>
                <w:color w:val="000000"/>
                <w:sz w:val="18"/>
                <w:szCs w:val="18"/>
              </w:rPr>
              <w:t>208.0</w:t>
            </w:r>
          </w:p>
        </w:tc>
        <w:tc>
          <w:tcPr>
            <w:tcW w:w="815" w:type="pct"/>
            <w:vAlign w:val="center"/>
          </w:tcPr>
          <w:p w14:paraId="4BD1787C"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0.0237</w:t>
            </w:r>
          </w:p>
        </w:tc>
      </w:tr>
      <w:tr w:rsidR="003F6EDE" w14:paraId="79E41221" w14:textId="77777777" w:rsidTr="00BD00FF">
        <w:trPr>
          <w:trHeight w:val="20"/>
        </w:trPr>
        <w:tc>
          <w:tcPr>
            <w:tcW w:w="857" w:type="pct"/>
            <w:vAlign w:val="center"/>
          </w:tcPr>
          <w:p w14:paraId="5544E0E7" w14:textId="77777777" w:rsidR="003F6EDE" w:rsidRPr="00E802BC" w:rsidRDefault="003F6EDE" w:rsidP="00BD00FF">
            <w:pPr>
              <w:spacing w:before="60" w:after="60"/>
              <w:rPr>
                <w:rFonts w:cs="Arial"/>
                <w:sz w:val="18"/>
                <w:szCs w:val="18"/>
              </w:rPr>
            </w:pPr>
            <w:r w:rsidRPr="00E802BC">
              <w:rPr>
                <w:rFonts w:cs="Arial"/>
                <w:color w:val="000000"/>
                <w:sz w:val="18"/>
                <w:szCs w:val="18"/>
              </w:rPr>
              <w:t>50</w:t>
            </w:r>
          </w:p>
        </w:tc>
        <w:tc>
          <w:tcPr>
            <w:tcW w:w="545" w:type="pct"/>
            <w:vAlign w:val="center"/>
          </w:tcPr>
          <w:p w14:paraId="4E74E35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438B1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3B3C4B3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31F91D2"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D29E847" w14:textId="77777777" w:rsidR="003F6EDE" w:rsidRPr="00E802BC" w:rsidRDefault="003F6EDE" w:rsidP="00BD00FF">
            <w:pPr>
              <w:spacing w:before="60" w:after="60"/>
              <w:jc w:val="center"/>
              <w:rPr>
                <w:rFonts w:cs="Arial"/>
                <w:sz w:val="18"/>
                <w:szCs w:val="18"/>
              </w:rPr>
            </w:pPr>
            <w:r>
              <w:rPr>
                <w:rFonts w:cs="Arial"/>
                <w:color w:val="000000"/>
                <w:sz w:val="18"/>
                <w:szCs w:val="18"/>
              </w:rPr>
              <w:t>147.1</w:t>
            </w:r>
          </w:p>
        </w:tc>
        <w:tc>
          <w:tcPr>
            <w:tcW w:w="815" w:type="pct"/>
            <w:vAlign w:val="center"/>
          </w:tcPr>
          <w:p w14:paraId="0BC0AE1C"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0.0168</w:t>
            </w:r>
          </w:p>
        </w:tc>
      </w:tr>
      <w:tr w:rsidR="003F6EDE" w14:paraId="2988F7A8" w14:textId="77777777" w:rsidTr="00BD00FF">
        <w:trPr>
          <w:trHeight w:val="20"/>
        </w:trPr>
        <w:tc>
          <w:tcPr>
            <w:tcW w:w="857" w:type="pct"/>
            <w:vAlign w:val="center"/>
          </w:tcPr>
          <w:p w14:paraId="3D987167" w14:textId="77777777" w:rsidR="003F6EDE" w:rsidRPr="00E802BC" w:rsidRDefault="003F6EDE" w:rsidP="00BD00FF">
            <w:pPr>
              <w:spacing w:before="60" w:after="60"/>
              <w:rPr>
                <w:rFonts w:cs="Arial"/>
                <w:sz w:val="18"/>
                <w:szCs w:val="18"/>
              </w:rPr>
            </w:pPr>
            <w:r w:rsidRPr="00E802BC">
              <w:rPr>
                <w:rFonts w:cs="Arial"/>
                <w:color w:val="000000"/>
                <w:sz w:val="18"/>
                <w:szCs w:val="18"/>
              </w:rPr>
              <w:t>50</w:t>
            </w:r>
          </w:p>
        </w:tc>
        <w:tc>
          <w:tcPr>
            <w:tcW w:w="545" w:type="pct"/>
            <w:vAlign w:val="center"/>
          </w:tcPr>
          <w:p w14:paraId="1C43482C"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5C348BF6"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22</w:t>
            </w:r>
          </w:p>
        </w:tc>
        <w:tc>
          <w:tcPr>
            <w:tcW w:w="752" w:type="pct"/>
            <w:vAlign w:val="center"/>
          </w:tcPr>
          <w:p w14:paraId="66EA3D3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33C94C5"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6241F37" w14:textId="77777777" w:rsidR="003F6EDE" w:rsidRPr="00E802BC" w:rsidRDefault="003F6EDE" w:rsidP="00BD00FF">
            <w:pPr>
              <w:spacing w:before="60" w:after="60"/>
              <w:jc w:val="center"/>
              <w:rPr>
                <w:rFonts w:cs="Arial"/>
                <w:sz w:val="18"/>
                <w:szCs w:val="18"/>
              </w:rPr>
            </w:pPr>
            <w:r>
              <w:rPr>
                <w:rFonts w:cs="Arial"/>
                <w:color w:val="000000"/>
                <w:sz w:val="18"/>
                <w:szCs w:val="18"/>
              </w:rPr>
              <w:t>109.4</w:t>
            </w:r>
          </w:p>
        </w:tc>
        <w:tc>
          <w:tcPr>
            <w:tcW w:w="815" w:type="pct"/>
            <w:vAlign w:val="center"/>
          </w:tcPr>
          <w:p w14:paraId="32CE25B2"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0.0125</w:t>
            </w:r>
          </w:p>
        </w:tc>
      </w:tr>
      <w:tr w:rsidR="003F6EDE" w14:paraId="7998F004" w14:textId="77777777" w:rsidTr="00BD00FF">
        <w:trPr>
          <w:trHeight w:val="20"/>
        </w:trPr>
        <w:tc>
          <w:tcPr>
            <w:tcW w:w="857" w:type="pct"/>
            <w:vAlign w:val="center"/>
          </w:tcPr>
          <w:p w14:paraId="0691A148" w14:textId="77777777" w:rsidR="003F6EDE" w:rsidRPr="00E802BC" w:rsidRDefault="003F6EDE" w:rsidP="00BD00FF">
            <w:pPr>
              <w:spacing w:before="60" w:after="60"/>
              <w:rPr>
                <w:rFonts w:cs="Arial"/>
                <w:sz w:val="18"/>
                <w:szCs w:val="18"/>
              </w:rPr>
            </w:pPr>
            <w:r w:rsidRPr="00E802BC">
              <w:rPr>
                <w:rFonts w:cs="Arial"/>
                <w:color w:val="000000"/>
                <w:sz w:val="18"/>
                <w:szCs w:val="18"/>
              </w:rPr>
              <w:t>80</w:t>
            </w:r>
          </w:p>
        </w:tc>
        <w:tc>
          <w:tcPr>
            <w:tcW w:w="545" w:type="pct"/>
            <w:vAlign w:val="center"/>
          </w:tcPr>
          <w:p w14:paraId="1BE4F1F1"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3922798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16</w:t>
            </w:r>
          </w:p>
        </w:tc>
        <w:tc>
          <w:tcPr>
            <w:tcW w:w="752" w:type="pct"/>
            <w:vAlign w:val="center"/>
          </w:tcPr>
          <w:p w14:paraId="7A9CF4C0"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266593E"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5B7A8427" w14:textId="77777777" w:rsidR="003F6EDE" w:rsidRPr="00E802BC" w:rsidRDefault="003F6EDE" w:rsidP="00BD00FF">
            <w:pPr>
              <w:spacing w:before="60" w:after="60"/>
              <w:jc w:val="center"/>
              <w:rPr>
                <w:rFonts w:cs="Arial"/>
                <w:sz w:val="18"/>
                <w:szCs w:val="18"/>
              </w:rPr>
            </w:pPr>
            <w:r>
              <w:rPr>
                <w:rFonts w:cs="Arial"/>
                <w:color w:val="000000"/>
                <w:sz w:val="18"/>
                <w:szCs w:val="18"/>
              </w:rPr>
              <w:t>237.0</w:t>
            </w:r>
          </w:p>
        </w:tc>
        <w:tc>
          <w:tcPr>
            <w:tcW w:w="815" w:type="pct"/>
            <w:vAlign w:val="center"/>
          </w:tcPr>
          <w:p w14:paraId="062CA3EA"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0.0271</w:t>
            </w:r>
          </w:p>
        </w:tc>
      </w:tr>
      <w:tr w:rsidR="003F6EDE" w14:paraId="21833967" w14:textId="77777777" w:rsidTr="00BD00FF">
        <w:trPr>
          <w:trHeight w:val="20"/>
        </w:trPr>
        <w:tc>
          <w:tcPr>
            <w:tcW w:w="857" w:type="pct"/>
            <w:vAlign w:val="center"/>
          </w:tcPr>
          <w:p w14:paraId="7B3CC981" w14:textId="77777777" w:rsidR="003F6EDE" w:rsidRPr="00E802BC" w:rsidRDefault="003F6EDE" w:rsidP="00BD00FF">
            <w:pPr>
              <w:spacing w:before="60" w:after="60"/>
              <w:rPr>
                <w:rFonts w:cs="Arial"/>
                <w:sz w:val="18"/>
                <w:szCs w:val="18"/>
              </w:rPr>
            </w:pPr>
            <w:r w:rsidRPr="00E802BC">
              <w:rPr>
                <w:rFonts w:cs="Arial"/>
                <w:color w:val="000000"/>
                <w:sz w:val="18"/>
                <w:szCs w:val="18"/>
              </w:rPr>
              <w:t>80</w:t>
            </w:r>
          </w:p>
        </w:tc>
        <w:tc>
          <w:tcPr>
            <w:tcW w:w="545" w:type="pct"/>
            <w:vAlign w:val="center"/>
          </w:tcPr>
          <w:p w14:paraId="660B440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593DF5F1"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11153D"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F689435"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A0AA74B" w14:textId="77777777" w:rsidR="003F6EDE" w:rsidRPr="00E802BC" w:rsidRDefault="003F6EDE" w:rsidP="00BD00FF">
            <w:pPr>
              <w:spacing w:before="60" w:after="60"/>
              <w:jc w:val="center"/>
              <w:rPr>
                <w:rFonts w:cs="Arial"/>
                <w:sz w:val="18"/>
                <w:szCs w:val="18"/>
              </w:rPr>
            </w:pPr>
            <w:r>
              <w:rPr>
                <w:rFonts w:cs="Arial"/>
                <w:color w:val="000000"/>
                <w:sz w:val="18"/>
                <w:szCs w:val="18"/>
              </w:rPr>
              <w:t>165.3</w:t>
            </w:r>
          </w:p>
        </w:tc>
        <w:tc>
          <w:tcPr>
            <w:tcW w:w="815" w:type="pct"/>
            <w:vAlign w:val="center"/>
          </w:tcPr>
          <w:p w14:paraId="15C0D39F"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0.0189</w:t>
            </w:r>
          </w:p>
        </w:tc>
      </w:tr>
      <w:tr w:rsidR="003F6EDE" w14:paraId="54D510AA" w14:textId="77777777" w:rsidTr="00BD00FF">
        <w:trPr>
          <w:trHeight w:val="20"/>
        </w:trPr>
        <w:tc>
          <w:tcPr>
            <w:tcW w:w="857" w:type="pct"/>
            <w:vAlign w:val="center"/>
          </w:tcPr>
          <w:p w14:paraId="423DF890" w14:textId="77777777" w:rsidR="003F6EDE" w:rsidRPr="00E802BC" w:rsidRDefault="003F6EDE" w:rsidP="00BD00FF">
            <w:pPr>
              <w:spacing w:before="60" w:after="60"/>
              <w:rPr>
                <w:rFonts w:cs="Arial"/>
                <w:sz w:val="18"/>
                <w:szCs w:val="18"/>
              </w:rPr>
            </w:pPr>
            <w:r w:rsidRPr="00E802BC">
              <w:rPr>
                <w:rFonts w:cs="Arial"/>
                <w:color w:val="000000"/>
                <w:sz w:val="18"/>
                <w:szCs w:val="18"/>
              </w:rPr>
              <w:t>80</w:t>
            </w:r>
          </w:p>
        </w:tc>
        <w:tc>
          <w:tcPr>
            <w:tcW w:w="545" w:type="pct"/>
            <w:vAlign w:val="center"/>
          </w:tcPr>
          <w:p w14:paraId="5E75857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5D8E7901"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3DC4F37B"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47BD808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BF8F337" w14:textId="77777777" w:rsidR="003F6EDE" w:rsidRPr="00E802BC" w:rsidRDefault="003F6EDE" w:rsidP="00BD00FF">
            <w:pPr>
              <w:spacing w:before="60" w:after="60"/>
              <w:jc w:val="center"/>
              <w:rPr>
                <w:rFonts w:cs="Arial"/>
                <w:sz w:val="18"/>
                <w:szCs w:val="18"/>
              </w:rPr>
            </w:pPr>
            <w:r>
              <w:rPr>
                <w:rFonts w:cs="Arial"/>
                <w:color w:val="000000"/>
                <w:sz w:val="18"/>
                <w:szCs w:val="18"/>
              </w:rPr>
              <w:t>121.5</w:t>
            </w:r>
          </w:p>
        </w:tc>
        <w:tc>
          <w:tcPr>
            <w:tcW w:w="815" w:type="pct"/>
            <w:vAlign w:val="center"/>
          </w:tcPr>
          <w:p w14:paraId="289770F4"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0.0139</w:t>
            </w:r>
          </w:p>
        </w:tc>
      </w:tr>
      <w:tr w:rsidR="003F6EDE" w14:paraId="313D8B4A" w14:textId="77777777" w:rsidTr="00BD00FF">
        <w:trPr>
          <w:trHeight w:val="20"/>
        </w:trPr>
        <w:tc>
          <w:tcPr>
            <w:tcW w:w="857" w:type="pct"/>
            <w:vAlign w:val="center"/>
          </w:tcPr>
          <w:p w14:paraId="0CED234D" w14:textId="77777777" w:rsidR="003F6EDE" w:rsidRPr="00E802BC" w:rsidRDefault="003F6EDE" w:rsidP="00BD00FF">
            <w:pPr>
              <w:spacing w:before="60" w:after="60"/>
              <w:rPr>
                <w:rFonts w:cs="Arial"/>
                <w:sz w:val="18"/>
                <w:szCs w:val="18"/>
              </w:rPr>
            </w:pPr>
            <w:r w:rsidRPr="00E802BC">
              <w:rPr>
                <w:rFonts w:cs="Arial"/>
                <w:color w:val="000000"/>
                <w:sz w:val="18"/>
                <w:szCs w:val="18"/>
              </w:rPr>
              <w:t>80</w:t>
            </w:r>
          </w:p>
        </w:tc>
        <w:tc>
          <w:tcPr>
            <w:tcW w:w="545" w:type="pct"/>
            <w:vAlign w:val="center"/>
          </w:tcPr>
          <w:p w14:paraId="006FF6C6"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8</w:t>
            </w:r>
          </w:p>
        </w:tc>
        <w:tc>
          <w:tcPr>
            <w:tcW w:w="545" w:type="pct"/>
            <w:vAlign w:val="center"/>
          </w:tcPr>
          <w:p w14:paraId="625ACD70"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18</w:t>
            </w:r>
          </w:p>
        </w:tc>
        <w:tc>
          <w:tcPr>
            <w:tcW w:w="752" w:type="pct"/>
            <w:vAlign w:val="center"/>
          </w:tcPr>
          <w:p w14:paraId="508834C7"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45D9B99"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6627063C" w14:textId="77777777" w:rsidR="003F6EDE" w:rsidRPr="00E802BC" w:rsidRDefault="003F6EDE" w:rsidP="00BD00FF">
            <w:pPr>
              <w:spacing w:before="60" w:after="60"/>
              <w:jc w:val="center"/>
              <w:rPr>
                <w:rFonts w:cs="Arial"/>
                <w:sz w:val="18"/>
                <w:szCs w:val="18"/>
              </w:rPr>
            </w:pPr>
            <w:r>
              <w:rPr>
                <w:rFonts w:cs="Arial"/>
                <w:color w:val="000000"/>
                <w:sz w:val="18"/>
                <w:szCs w:val="18"/>
              </w:rPr>
              <w:t>267.4</w:t>
            </w:r>
          </w:p>
        </w:tc>
        <w:tc>
          <w:tcPr>
            <w:tcW w:w="815" w:type="pct"/>
            <w:vAlign w:val="center"/>
          </w:tcPr>
          <w:p w14:paraId="02271AD8"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0.0305</w:t>
            </w:r>
          </w:p>
        </w:tc>
      </w:tr>
      <w:tr w:rsidR="003F6EDE" w14:paraId="6B18AF77" w14:textId="77777777" w:rsidTr="00BD00FF">
        <w:trPr>
          <w:trHeight w:val="20"/>
        </w:trPr>
        <w:tc>
          <w:tcPr>
            <w:tcW w:w="857" w:type="pct"/>
            <w:vAlign w:val="center"/>
          </w:tcPr>
          <w:p w14:paraId="21155FEB" w14:textId="77777777" w:rsidR="003F6EDE" w:rsidRPr="00E802BC" w:rsidRDefault="003F6EDE" w:rsidP="00BD00FF">
            <w:pPr>
              <w:spacing w:before="60" w:after="60"/>
              <w:rPr>
                <w:rFonts w:cs="Arial"/>
                <w:sz w:val="18"/>
                <w:szCs w:val="18"/>
              </w:rPr>
            </w:pPr>
            <w:r w:rsidRPr="00E802BC">
              <w:rPr>
                <w:rFonts w:cs="Arial"/>
                <w:color w:val="000000"/>
                <w:sz w:val="18"/>
                <w:szCs w:val="18"/>
              </w:rPr>
              <w:t>80</w:t>
            </w:r>
          </w:p>
        </w:tc>
        <w:tc>
          <w:tcPr>
            <w:tcW w:w="545" w:type="pct"/>
            <w:vAlign w:val="center"/>
          </w:tcPr>
          <w:p w14:paraId="4C0D702B"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10</w:t>
            </w:r>
          </w:p>
        </w:tc>
        <w:tc>
          <w:tcPr>
            <w:tcW w:w="545" w:type="pct"/>
            <w:vAlign w:val="center"/>
          </w:tcPr>
          <w:p w14:paraId="3A950B7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20</w:t>
            </w:r>
          </w:p>
        </w:tc>
        <w:tc>
          <w:tcPr>
            <w:tcW w:w="752" w:type="pct"/>
            <w:vAlign w:val="center"/>
          </w:tcPr>
          <w:p w14:paraId="02E6D3DE"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C5A9F1F"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6B97604C" w14:textId="77777777" w:rsidR="003F6EDE" w:rsidRPr="00E802BC" w:rsidRDefault="003F6EDE" w:rsidP="00BD00FF">
            <w:pPr>
              <w:spacing w:before="60" w:after="60"/>
              <w:jc w:val="center"/>
              <w:rPr>
                <w:rFonts w:cs="Arial"/>
                <w:sz w:val="18"/>
                <w:szCs w:val="18"/>
              </w:rPr>
            </w:pPr>
            <w:r>
              <w:rPr>
                <w:rFonts w:cs="Arial"/>
                <w:color w:val="000000"/>
                <w:sz w:val="18"/>
                <w:szCs w:val="18"/>
              </w:rPr>
              <w:t>189.6</w:t>
            </w:r>
          </w:p>
        </w:tc>
        <w:tc>
          <w:tcPr>
            <w:tcW w:w="815" w:type="pct"/>
            <w:vAlign w:val="center"/>
          </w:tcPr>
          <w:p w14:paraId="29563414"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0.0216</w:t>
            </w:r>
          </w:p>
        </w:tc>
      </w:tr>
      <w:tr w:rsidR="003F6EDE" w14:paraId="59801B59" w14:textId="77777777" w:rsidTr="00BD00FF">
        <w:trPr>
          <w:trHeight w:val="20"/>
        </w:trPr>
        <w:tc>
          <w:tcPr>
            <w:tcW w:w="857" w:type="pct"/>
            <w:vAlign w:val="center"/>
          </w:tcPr>
          <w:p w14:paraId="2D105E05" w14:textId="77777777" w:rsidR="003F6EDE" w:rsidRPr="00E802BC" w:rsidRDefault="003F6EDE" w:rsidP="00BD00FF">
            <w:pPr>
              <w:spacing w:before="60" w:after="60"/>
              <w:rPr>
                <w:rFonts w:cs="Arial"/>
                <w:sz w:val="18"/>
                <w:szCs w:val="18"/>
              </w:rPr>
            </w:pPr>
            <w:r w:rsidRPr="00E802BC">
              <w:rPr>
                <w:rFonts w:cs="Arial"/>
                <w:color w:val="000000"/>
                <w:sz w:val="18"/>
                <w:szCs w:val="18"/>
              </w:rPr>
              <w:t>80</w:t>
            </w:r>
          </w:p>
        </w:tc>
        <w:tc>
          <w:tcPr>
            <w:tcW w:w="545" w:type="pct"/>
            <w:vAlign w:val="center"/>
          </w:tcPr>
          <w:p w14:paraId="67F3ADF8"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12</w:t>
            </w:r>
          </w:p>
        </w:tc>
        <w:tc>
          <w:tcPr>
            <w:tcW w:w="545" w:type="pct"/>
            <w:vAlign w:val="center"/>
          </w:tcPr>
          <w:p w14:paraId="0A66003A"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22</w:t>
            </w:r>
          </w:p>
        </w:tc>
        <w:tc>
          <w:tcPr>
            <w:tcW w:w="752" w:type="pct"/>
            <w:vAlign w:val="center"/>
          </w:tcPr>
          <w:p w14:paraId="06237196"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8C94A08" w14:textId="77777777" w:rsidR="003F6EDE" w:rsidRPr="00E802BC" w:rsidRDefault="003F6EDE" w:rsidP="00BD00FF">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D29D3C5" w14:textId="77777777" w:rsidR="003F6EDE" w:rsidRPr="00E802BC" w:rsidRDefault="003F6EDE" w:rsidP="00BD00FF">
            <w:pPr>
              <w:spacing w:before="60" w:after="60"/>
              <w:jc w:val="center"/>
              <w:rPr>
                <w:rFonts w:cs="Arial"/>
                <w:sz w:val="18"/>
                <w:szCs w:val="18"/>
              </w:rPr>
            </w:pPr>
            <w:r>
              <w:rPr>
                <w:rFonts w:cs="Arial"/>
                <w:color w:val="000000"/>
                <w:sz w:val="18"/>
                <w:szCs w:val="18"/>
              </w:rPr>
              <w:t>141.4</w:t>
            </w:r>
          </w:p>
        </w:tc>
        <w:tc>
          <w:tcPr>
            <w:tcW w:w="815" w:type="pct"/>
            <w:vAlign w:val="center"/>
          </w:tcPr>
          <w:p w14:paraId="48AE159E" w14:textId="77777777" w:rsidR="003F6EDE" w:rsidRPr="00C6742B" w:rsidRDefault="003F6EDE" w:rsidP="00BD00FF">
            <w:pPr>
              <w:spacing w:before="60" w:after="60"/>
              <w:jc w:val="center"/>
              <w:rPr>
                <w:rFonts w:cs="Arial"/>
                <w:sz w:val="18"/>
                <w:szCs w:val="18"/>
              </w:rPr>
            </w:pPr>
            <w:r w:rsidRPr="00C6742B">
              <w:rPr>
                <w:rFonts w:cs="Arial"/>
                <w:color w:val="000000"/>
                <w:sz w:val="18"/>
                <w:szCs w:val="18"/>
              </w:rPr>
              <w:t>0.0161</w:t>
            </w:r>
          </w:p>
        </w:tc>
      </w:tr>
    </w:tbl>
    <w:p w14:paraId="22A61414" w14:textId="0A63FD23" w:rsidR="005533C9" w:rsidRDefault="005533C9" w:rsidP="003F6EDE">
      <w:pPr>
        <w:pStyle w:val="SubStyle"/>
      </w:pPr>
    </w:p>
    <w:p w14:paraId="38F2E981" w14:textId="77777777" w:rsidR="005533C9" w:rsidRDefault="005533C9">
      <w:pPr>
        <w:overflowPunct/>
        <w:autoSpaceDE/>
        <w:autoSpaceDN/>
        <w:adjustRightInd/>
        <w:jc w:val="left"/>
        <w:textAlignment w:val="auto"/>
        <w:rPr>
          <w:rFonts w:ascii="Arial Black" w:hAnsi="Arial Black"/>
          <w:b/>
          <w:smallCaps/>
          <w:color w:val="1F497D" w:themeColor="text2"/>
          <w:spacing w:val="40"/>
        </w:rPr>
      </w:pPr>
      <w:r>
        <w:br w:type="page"/>
      </w:r>
    </w:p>
    <w:p w14:paraId="585D0893" w14:textId="7903EAE3" w:rsidR="003F6EDE" w:rsidRPr="002F5CA5" w:rsidRDefault="003F6EDE" w:rsidP="003F6EDE">
      <w:pPr>
        <w:pStyle w:val="SubStyle"/>
      </w:pPr>
      <w:r w:rsidRPr="002F5CA5">
        <w:t>Evaluation</w:t>
      </w:r>
      <w:r w:rsidR="00791F66">
        <w:t xml:space="preserve"> </w:t>
      </w:r>
      <w:r w:rsidRPr="002F5CA5">
        <w:t>Protocols</w:t>
      </w:r>
    </w:p>
    <w:p w14:paraId="041EC9EB" w14:textId="4B508940" w:rsidR="003F6EDE" w:rsidRDefault="003F6EDE" w:rsidP="003F6EDE">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2C350008" w14:textId="77777777" w:rsidR="003F6EDE" w:rsidRDefault="003F6EDE" w:rsidP="003F6EDE">
      <w:pPr>
        <w:pStyle w:val="SubStyle"/>
      </w:pPr>
    </w:p>
    <w:p w14:paraId="084F0D93" w14:textId="77777777" w:rsidR="003F6EDE" w:rsidRPr="002F5CA5" w:rsidRDefault="003F6EDE" w:rsidP="003F6EDE">
      <w:pPr>
        <w:pStyle w:val="SubStyle"/>
      </w:pPr>
      <w:r w:rsidRPr="002F5CA5">
        <w:t>Sources</w:t>
      </w:r>
    </w:p>
    <w:p w14:paraId="5BC86BA2" w14:textId="434C80B0" w:rsidR="003F6EDE" w:rsidRDefault="003F6EDE" w:rsidP="0043094B">
      <w:pPr>
        <w:pStyle w:val="source1"/>
        <w:numPr>
          <w:ilvl w:val="0"/>
          <w:numId w:val="23"/>
        </w:numPr>
        <w:spacing w:after="120"/>
        <w:ind w:left="360"/>
      </w:pPr>
      <w:r>
        <w:t>Conservative</w:t>
      </w:r>
      <w:r w:rsidR="00791F66">
        <w:t xml:space="preserve"> </w:t>
      </w:r>
      <w:r>
        <w:t>estimate</w:t>
      </w:r>
      <w:r w:rsidR="00791F66">
        <w:t xml:space="preserve"> </w:t>
      </w:r>
      <w:r>
        <w:t>of</w:t>
      </w:r>
      <w:r w:rsidR="00791F66">
        <w:t xml:space="preserve"> </w:t>
      </w:r>
      <w:r>
        <w:t>R-12.</w:t>
      </w:r>
    </w:p>
    <w:p w14:paraId="32D61EA3" w14:textId="01188A4B" w:rsidR="003F6EDE" w:rsidRDefault="003F6EDE" w:rsidP="0043094B">
      <w:pPr>
        <w:pStyle w:val="source1"/>
        <w:numPr>
          <w:ilvl w:val="0"/>
          <w:numId w:val="23"/>
        </w:numPr>
        <w:spacing w:after="120"/>
        <w:ind w:left="360"/>
      </w:pPr>
      <w:r>
        <w:t>The</w:t>
      </w:r>
      <w:r w:rsidR="00791F66">
        <w:t xml:space="preserve"> </w:t>
      </w:r>
      <w:r>
        <w:t>water</w:t>
      </w:r>
      <w:r w:rsidR="00791F66">
        <w:t xml:space="preserve"> </w:t>
      </w:r>
      <w:r>
        <w:t>heater</w:t>
      </w:r>
      <w:r w:rsidR="00791F66">
        <w:t xml:space="preserve"> </w:t>
      </w:r>
      <w:r>
        <w:t>wrap</w:t>
      </w:r>
      <w:r w:rsidR="00791F66">
        <w:t xml:space="preserve"> </w:t>
      </w:r>
      <w:r>
        <w:t>is</w:t>
      </w:r>
      <w:r w:rsidR="00791F66">
        <w:t xml:space="preserve"> </w:t>
      </w:r>
      <w:r>
        <w:t>assumed</w:t>
      </w:r>
      <w:r w:rsidR="00791F66">
        <w:t xml:space="preserve"> </w:t>
      </w:r>
      <w:r>
        <w:t>to</w:t>
      </w:r>
      <w:r w:rsidR="00791F66">
        <w:t xml:space="preserve"> </w:t>
      </w:r>
      <w:r>
        <w:t>be</w:t>
      </w:r>
      <w:r w:rsidR="00791F66">
        <w:t xml:space="preserve"> </w:t>
      </w:r>
      <w:r>
        <w:t>a</w:t>
      </w:r>
      <w:r w:rsidR="00791F66">
        <w:t xml:space="preserve"> </w:t>
      </w:r>
      <w:r>
        <w:t>fiberglass</w:t>
      </w:r>
      <w:r w:rsidR="00791F66">
        <w:t xml:space="preserve"> </w:t>
      </w:r>
      <w:r>
        <w:t>blanket</w:t>
      </w:r>
      <w:r w:rsidR="00791F66">
        <w:t xml:space="preserve"> </w:t>
      </w:r>
      <w:r>
        <w:t>with</w:t>
      </w:r>
      <w:r w:rsidR="00791F66">
        <w:t xml:space="preserve"> </w:t>
      </w:r>
      <w:r>
        <w:t>R-8,</w:t>
      </w:r>
      <w:r w:rsidR="00791F66">
        <w:t xml:space="preserve"> </w:t>
      </w:r>
      <w:r>
        <w:t>increasing</w:t>
      </w:r>
      <w:r w:rsidR="00791F66">
        <w:t xml:space="preserve"> </w:t>
      </w:r>
      <w:r>
        <w:t>the</w:t>
      </w:r>
      <w:r w:rsidR="00791F66">
        <w:t xml:space="preserve"> </w:t>
      </w:r>
      <w:r>
        <w:t>total</w:t>
      </w:r>
      <w:r w:rsidR="00791F66">
        <w:t xml:space="preserve"> </w:t>
      </w:r>
      <w:r>
        <w:t>to</w:t>
      </w:r>
      <w:r w:rsidR="00791F66">
        <w:t xml:space="preserve"> </w:t>
      </w:r>
      <w:r>
        <w:t>R-20.</w:t>
      </w:r>
    </w:p>
    <w:p w14:paraId="5B62258F" w14:textId="13E6355D" w:rsidR="003F6EDE" w:rsidRDefault="003F6EDE" w:rsidP="0043094B">
      <w:pPr>
        <w:pStyle w:val="source1"/>
        <w:numPr>
          <w:ilvl w:val="0"/>
          <w:numId w:val="23"/>
        </w:numPr>
        <w:spacing w:after="120"/>
        <w:ind w:left="360"/>
      </w:pPr>
      <w:r>
        <w:t>AHRI</w:t>
      </w:r>
      <w:r w:rsidR="00791F66">
        <w:t xml:space="preserve"> </w:t>
      </w:r>
      <w:r>
        <w:t>Directory.</w:t>
      </w:r>
      <w:r w:rsidR="00791F66">
        <w:t xml:space="preserve"> </w:t>
      </w:r>
      <w:r>
        <w:t>All</w:t>
      </w:r>
      <w:r w:rsidR="00791F66">
        <w:t xml:space="preserve"> </w:t>
      </w:r>
      <w:r>
        <w:t>electric</w:t>
      </w:r>
      <w:r w:rsidR="00791F66">
        <w:t xml:space="preserve"> </w:t>
      </w:r>
      <w:r>
        <w:t>storage</w:t>
      </w:r>
      <w:r w:rsidR="00791F66">
        <w:t xml:space="preserve"> </w:t>
      </w:r>
      <w:r>
        <w:t>water</w:t>
      </w:r>
      <w:r w:rsidR="00791F66">
        <w:t xml:space="preserve"> </w:t>
      </w:r>
      <w:r>
        <w:t>heaters</w:t>
      </w:r>
      <w:r w:rsidR="00791F66">
        <w:t xml:space="preserve"> </w:t>
      </w:r>
      <w:r>
        <w:t>have</w:t>
      </w:r>
      <w:r w:rsidR="00791F66">
        <w:t xml:space="preserve"> </w:t>
      </w:r>
      <w:r>
        <w:t>a</w:t>
      </w:r>
      <w:r w:rsidR="00791F66">
        <w:t xml:space="preserve"> </w:t>
      </w:r>
      <w:r>
        <w:t>recovery</w:t>
      </w:r>
      <w:r w:rsidR="00791F66">
        <w:t xml:space="preserve"> </w:t>
      </w:r>
      <w:r>
        <w:t>efficiency</w:t>
      </w:r>
      <w:r w:rsidR="00791F66">
        <w:t xml:space="preserve"> </w:t>
      </w:r>
      <w:r>
        <w:t>of</w:t>
      </w:r>
      <w:r w:rsidR="00791F66">
        <w:t xml:space="preserve"> </w:t>
      </w:r>
      <w:r>
        <w:t>0.98.</w:t>
      </w:r>
      <w:r w:rsidR="00791F66">
        <w:t xml:space="preserve"> </w:t>
      </w:r>
      <w:hyperlink r:id="rId146" w:history="1">
        <w:r w:rsidRPr="00BE6828">
          <w:rPr>
            <w:rStyle w:val="Hyperlink"/>
            <w:rFonts w:cs="Arial"/>
          </w:rPr>
          <w:t>https://nextgen.ahridirectory.org/Search/QuickSearch?category=8&amp;searchTypeId=3&amp;producttype=15</w:t>
        </w:r>
      </w:hyperlink>
    </w:p>
    <w:p w14:paraId="150D9823" w14:textId="77777777" w:rsidR="004C4D98" w:rsidRDefault="004C4D98" w:rsidP="004C4D98">
      <w:pPr>
        <w:pStyle w:val="source1"/>
        <w:numPr>
          <w:ilvl w:val="0"/>
          <w:numId w:val="23"/>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47" w:history="1">
        <w:r w:rsidRPr="00070917">
          <w:rPr>
            <w:rStyle w:val="Hyperlink"/>
            <w:rFonts w:cs="Arial"/>
          </w:rPr>
          <w:t>http://www.puc.state.pa.us/Electric/pdf/Act129/SWE-2014_PA_Statewide_Act129_Residential_Baseline_Study.pdf</w:t>
        </w:r>
      </w:hyperlink>
      <w:r>
        <w:t>.</w:t>
      </w:r>
    </w:p>
    <w:p w14:paraId="611DE5CC" w14:textId="0199F75F" w:rsidR="003F6EDE" w:rsidRDefault="003F6EDE" w:rsidP="002664D3">
      <w:pPr>
        <w:pStyle w:val="source1"/>
        <w:numPr>
          <w:ilvl w:val="0"/>
          <w:numId w:val="23"/>
        </w:numPr>
        <w:spacing w:after="120"/>
        <w:ind w:left="360"/>
        <w:jc w:val="left"/>
      </w:pPr>
      <w:r>
        <w:rPr>
          <w:color w:val="212121"/>
          <w:shd w:val="clear" w:color="auto" w:fill="FFFFFF"/>
        </w:rPr>
        <w:t>California</w:t>
      </w:r>
      <w:r w:rsidR="00791F66">
        <w:rPr>
          <w:color w:val="212121"/>
          <w:shd w:val="clear" w:color="auto" w:fill="FFFFFF"/>
        </w:rPr>
        <w:t xml:space="preserve"> </w:t>
      </w:r>
      <w:r>
        <w:rPr>
          <w:color w:val="212121"/>
          <w:shd w:val="clear" w:color="auto" w:fill="FFFFFF"/>
        </w:rPr>
        <w:t>Public</w:t>
      </w:r>
      <w:r w:rsidR="00791F66">
        <w:rPr>
          <w:color w:val="212121"/>
          <w:shd w:val="clear" w:color="auto" w:fill="FFFFFF"/>
        </w:rPr>
        <w:t xml:space="preserve"> </w:t>
      </w:r>
      <w:r>
        <w:rPr>
          <w:color w:val="212121"/>
          <w:shd w:val="clear" w:color="auto" w:fill="FFFFFF"/>
        </w:rPr>
        <w:t>Utilities</w:t>
      </w:r>
      <w:r w:rsidR="00791F66">
        <w:rPr>
          <w:color w:val="212121"/>
          <w:shd w:val="clear" w:color="auto" w:fill="FFFFFF"/>
        </w:rPr>
        <w:t xml:space="preserve"> </w:t>
      </w:r>
      <w:r>
        <w:rPr>
          <w:color w:val="212121"/>
          <w:shd w:val="clear" w:color="auto" w:fill="FFFFFF"/>
        </w:rPr>
        <w:t>Commission</w:t>
      </w:r>
      <w:r w:rsidR="00791F66">
        <w:rPr>
          <w:color w:val="212121"/>
          <w:shd w:val="clear" w:color="auto" w:fill="FFFFFF"/>
        </w:rPr>
        <w:t xml:space="preserve"> </w:t>
      </w:r>
      <w:r>
        <w:rPr>
          <w:color w:val="212121"/>
          <w:shd w:val="clear" w:color="auto" w:fill="FFFFFF"/>
        </w:rPr>
        <w:t>Database</w:t>
      </w:r>
      <w:r w:rsidR="00791F66">
        <w:rPr>
          <w:color w:val="212121"/>
          <w:shd w:val="clear" w:color="auto" w:fill="FFFFFF"/>
        </w:rPr>
        <w:t xml:space="preserve"> </w:t>
      </w:r>
      <w:r>
        <w:rPr>
          <w:color w:val="212121"/>
          <w:shd w:val="clear" w:color="auto" w:fill="FFFFFF"/>
        </w:rPr>
        <w:t>for</w:t>
      </w:r>
      <w:r w:rsidR="00791F66">
        <w:rPr>
          <w:color w:val="212121"/>
          <w:shd w:val="clear" w:color="auto" w:fill="FFFFFF"/>
        </w:rPr>
        <w:t xml:space="preserve"> </w:t>
      </w:r>
      <w:r>
        <w:rPr>
          <w:color w:val="212121"/>
          <w:shd w:val="clear" w:color="auto" w:fill="FFFFFF"/>
        </w:rPr>
        <w:t>Energy</w:t>
      </w:r>
      <w:r w:rsidR="00791F66">
        <w:rPr>
          <w:color w:val="212121"/>
          <w:shd w:val="clear" w:color="auto" w:fill="FFFFFF"/>
        </w:rPr>
        <w:t xml:space="preserve"> </w:t>
      </w:r>
      <w:r>
        <w:rPr>
          <w:color w:val="212121"/>
          <w:shd w:val="clear" w:color="auto" w:fill="FFFFFF"/>
        </w:rPr>
        <w:t>Efficient</w:t>
      </w:r>
      <w:r w:rsidR="00791F66">
        <w:rPr>
          <w:color w:val="212121"/>
          <w:shd w:val="clear" w:color="auto" w:fill="FFFFFF"/>
        </w:rPr>
        <w:t xml:space="preserve"> </w:t>
      </w:r>
      <w:r>
        <w:rPr>
          <w:color w:val="212121"/>
          <w:shd w:val="clear" w:color="auto" w:fill="FFFFFF"/>
        </w:rPr>
        <w:t>Resources</w:t>
      </w:r>
      <w:r w:rsidR="00791F66">
        <w:rPr>
          <w:color w:val="212121"/>
          <w:shd w:val="clear" w:color="auto" w:fill="FFFFFF"/>
        </w:rPr>
        <w:t xml:space="preserve"> </w:t>
      </w:r>
      <w:r>
        <w:rPr>
          <w:color w:val="212121"/>
          <w:shd w:val="clear" w:color="auto" w:fill="FFFFFF"/>
        </w:rPr>
        <w:t>(</w:t>
      </w:r>
      <w:r w:rsidRPr="002664D3">
        <w:t>DEER</w:t>
      </w:r>
      <w:r>
        <w:rPr>
          <w:color w:val="212121"/>
          <w:shd w:val="clear" w:color="auto" w:fill="FFFFFF"/>
        </w:rPr>
        <w:t>)</w:t>
      </w:r>
      <w:r w:rsidR="00791F66">
        <w:rPr>
          <w:color w:val="212121"/>
          <w:shd w:val="clear" w:color="auto" w:fill="FFFFFF"/>
        </w:rPr>
        <w:t xml:space="preserve"> </w:t>
      </w:r>
      <w:r>
        <w:rPr>
          <w:color w:val="212121"/>
          <w:shd w:val="clear" w:color="auto" w:fill="FFFFFF"/>
        </w:rPr>
        <w:t>EUL</w:t>
      </w:r>
      <w:r w:rsidR="00791F66">
        <w:rPr>
          <w:color w:val="212121"/>
          <w:shd w:val="clear" w:color="auto" w:fill="FFFFFF"/>
        </w:rPr>
        <w:t xml:space="preserve"> </w:t>
      </w:r>
      <w:r>
        <w:rPr>
          <w:color w:val="212121"/>
          <w:shd w:val="clear" w:color="auto" w:fill="FFFFFF"/>
        </w:rPr>
        <w:t>Support</w:t>
      </w:r>
      <w:r w:rsidR="00791F66">
        <w:rPr>
          <w:color w:val="212121"/>
          <w:shd w:val="clear" w:color="auto" w:fill="FFFFFF"/>
        </w:rPr>
        <w:t xml:space="preserve"> </w:t>
      </w:r>
      <w:r>
        <w:rPr>
          <w:color w:val="212121"/>
          <w:shd w:val="clear" w:color="auto" w:fill="FFFFFF"/>
        </w:rPr>
        <w:t>Table</w:t>
      </w:r>
      <w:r w:rsidR="00791F66">
        <w:rPr>
          <w:color w:val="212121"/>
          <w:shd w:val="clear" w:color="auto" w:fill="FFFFFF"/>
        </w:rPr>
        <w:t xml:space="preserve"> </w:t>
      </w:r>
      <w:r>
        <w:rPr>
          <w:color w:val="212121"/>
          <w:shd w:val="clear" w:color="auto" w:fill="FFFFFF"/>
        </w:rPr>
        <w:t>for</w:t>
      </w:r>
      <w:r w:rsidR="00791F66">
        <w:rPr>
          <w:color w:val="212121"/>
          <w:shd w:val="clear" w:color="auto" w:fill="FFFFFF"/>
        </w:rPr>
        <w:t xml:space="preserve"> </w:t>
      </w:r>
      <w:r>
        <w:rPr>
          <w:color w:val="212121"/>
          <w:shd w:val="clear" w:color="auto" w:fill="FFFFFF"/>
        </w:rPr>
        <w:t>2020,</w:t>
      </w:r>
      <w:r w:rsidR="00791F66">
        <w:rPr>
          <w:color w:val="212121"/>
          <w:shd w:val="clear" w:color="auto" w:fill="FFFFFF"/>
        </w:rPr>
        <w:t xml:space="preserve"> </w:t>
      </w:r>
      <w:hyperlink r:id="rId148" w:tgtFrame="_blank" w:history="1">
        <w:r w:rsidRPr="002664D3">
          <w:rPr>
            <w:rStyle w:val="Hyperlink"/>
          </w:rPr>
          <w:t>http://www.deeresources.com/files/DEER2020/download/SupportTable-EUL2020.xlsx</w:t>
        </w:r>
      </w:hyperlink>
      <w:r>
        <w:rPr>
          <w:color w:val="212121"/>
          <w:shd w:val="clear" w:color="auto" w:fill="FFFFFF"/>
        </w:rPr>
        <w:t>.</w:t>
      </w:r>
      <w:r w:rsidR="00791F66">
        <w:rPr>
          <w:color w:val="212121"/>
          <w:shd w:val="clear" w:color="auto" w:fill="FFFFFF"/>
        </w:rPr>
        <w:t xml:space="preserve"> </w:t>
      </w:r>
      <w:r>
        <w:rPr>
          <w:color w:val="212121"/>
          <w:shd w:val="clear" w:color="auto" w:fill="FFFFFF"/>
        </w:rPr>
        <w:t>Accessed</w:t>
      </w:r>
      <w:r w:rsidR="00791F66">
        <w:rPr>
          <w:color w:val="212121"/>
          <w:shd w:val="clear" w:color="auto" w:fill="FFFFFF"/>
        </w:rPr>
        <w:t xml:space="preserve"> </w:t>
      </w:r>
      <w:r>
        <w:rPr>
          <w:color w:val="212121"/>
          <w:shd w:val="clear" w:color="auto" w:fill="FFFFFF"/>
        </w:rPr>
        <w:t>December</w:t>
      </w:r>
      <w:r w:rsidR="00791F66">
        <w:rPr>
          <w:color w:val="212121"/>
          <w:shd w:val="clear" w:color="auto" w:fill="FFFFFF"/>
        </w:rPr>
        <w:t xml:space="preserve"> </w:t>
      </w:r>
      <w:r>
        <w:rPr>
          <w:color w:val="212121"/>
          <w:shd w:val="clear" w:color="auto" w:fill="FFFFFF"/>
        </w:rPr>
        <w:t>2018.</w:t>
      </w:r>
    </w:p>
    <w:p w14:paraId="3076B20B" w14:textId="77777777" w:rsidR="00BF446E" w:rsidRDefault="00BF446E" w:rsidP="00FB22DD">
      <w:pPr>
        <w:pStyle w:val="source1"/>
        <w:spacing w:after="120"/>
        <w:jc w:val="left"/>
        <w:textAlignment w:val="auto"/>
        <w:rPr>
          <w:rStyle w:val="Hyperlink"/>
          <w:rFonts w:cs="Arial"/>
        </w:rPr>
      </w:pPr>
      <w:bookmarkStart w:id="446" w:name="_Toc364420818"/>
      <w:bookmarkStart w:id="447" w:name="_Toc373320455"/>
      <w:bookmarkStart w:id="448" w:name="_Toc364760933"/>
      <w:bookmarkStart w:id="449" w:name="_Toc530141479"/>
    </w:p>
    <w:p w14:paraId="4F2FF1B9" w14:textId="2683FC67"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1D87983B" w14:textId="49479CA6" w:rsidR="003F6EDE" w:rsidRPr="00C465DB" w:rsidRDefault="003F6EDE" w:rsidP="00241FA2">
      <w:pPr>
        <w:pStyle w:val="Heading3"/>
      </w:pPr>
      <w:bookmarkStart w:id="450" w:name="_Toc1050934"/>
      <w:r w:rsidRPr="00837206">
        <w:t>Water</w:t>
      </w:r>
      <w:r w:rsidR="00791F66">
        <w:t xml:space="preserve"> </w:t>
      </w:r>
      <w:r w:rsidRPr="00837206">
        <w:t>Heater</w:t>
      </w:r>
      <w:r w:rsidR="00791F66">
        <w:t xml:space="preserve"> </w:t>
      </w:r>
      <w:r>
        <w:t>Temperature</w:t>
      </w:r>
      <w:r w:rsidR="00791F66">
        <w:t xml:space="preserve"> </w:t>
      </w:r>
      <w:r>
        <w:t>Setback</w:t>
      </w:r>
      <w:bookmarkEnd w:id="446"/>
      <w:bookmarkEnd w:id="447"/>
      <w:bookmarkEnd w:id="448"/>
      <w:bookmarkEnd w:id="449"/>
      <w:bookmarkEnd w:id="45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3F6EDE" w:rsidRPr="00DC57D4" w14:paraId="7E399B2A" w14:textId="77777777" w:rsidTr="00BD00FF">
        <w:tc>
          <w:tcPr>
            <w:tcW w:w="3600" w:type="dxa"/>
          </w:tcPr>
          <w:p w14:paraId="14640652" w14:textId="5F2F8F70" w:rsidR="003F6EDE" w:rsidRPr="00865117" w:rsidRDefault="003F6EDE" w:rsidP="00BD00FF">
            <w:pPr>
              <w:pStyle w:val="TableCell"/>
              <w:spacing w:before="60" w:after="60"/>
              <w:rPr>
                <w:b/>
              </w:rPr>
            </w:pPr>
            <w:r w:rsidRPr="00865117">
              <w:rPr>
                <w:b/>
              </w:rPr>
              <w:t>Target</w:t>
            </w:r>
            <w:r w:rsidR="00791F66">
              <w:rPr>
                <w:b/>
              </w:rPr>
              <w:t xml:space="preserve"> </w:t>
            </w:r>
            <w:r w:rsidRPr="00865117">
              <w:rPr>
                <w:b/>
              </w:rPr>
              <w:t>Sector</w:t>
            </w:r>
          </w:p>
        </w:tc>
        <w:tc>
          <w:tcPr>
            <w:tcW w:w="5040" w:type="dxa"/>
          </w:tcPr>
          <w:p w14:paraId="5C532EDC" w14:textId="64DB2DB6" w:rsidR="003F6EDE" w:rsidRPr="001D6512" w:rsidRDefault="003F6EDE" w:rsidP="00BD00FF">
            <w:pPr>
              <w:pStyle w:val="TableCell"/>
              <w:spacing w:before="60" w:after="60"/>
              <w:jc w:val="center"/>
            </w:pPr>
            <w:r w:rsidRPr="001D6512">
              <w:t>Residential</w:t>
            </w:r>
            <w:r w:rsidR="00791F66">
              <w:t xml:space="preserve"> </w:t>
            </w:r>
            <w:r w:rsidRPr="001D6512">
              <w:t>Establishments</w:t>
            </w:r>
          </w:p>
        </w:tc>
      </w:tr>
      <w:tr w:rsidR="003F6EDE" w:rsidRPr="00DC57D4" w14:paraId="1F4E3ECD" w14:textId="77777777" w:rsidTr="00BD00FF">
        <w:tc>
          <w:tcPr>
            <w:tcW w:w="3600" w:type="dxa"/>
          </w:tcPr>
          <w:p w14:paraId="03029405" w14:textId="065C9F3E" w:rsidR="003F6EDE" w:rsidRPr="00865117" w:rsidRDefault="003F6EDE" w:rsidP="00BD00FF">
            <w:pPr>
              <w:pStyle w:val="TableCell"/>
              <w:spacing w:before="60" w:after="60"/>
              <w:rPr>
                <w:b/>
              </w:rPr>
            </w:pPr>
            <w:r w:rsidRPr="00865117">
              <w:rPr>
                <w:b/>
              </w:rPr>
              <w:t>Measure</w:t>
            </w:r>
            <w:r w:rsidR="00791F66">
              <w:rPr>
                <w:b/>
              </w:rPr>
              <w:t xml:space="preserve"> </w:t>
            </w:r>
            <w:r w:rsidRPr="00865117">
              <w:rPr>
                <w:b/>
              </w:rPr>
              <w:t>Unit</w:t>
            </w:r>
          </w:p>
        </w:tc>
        <w:tc>
          <w:tcPr>
            <w:tcW w:w="5040" w:type="dxa"/>
          </w:tcPr>
          <w:p w14:paraId="14F53DBD" w14:textId="4F971A7B" w:rsidR="003F6EDE" w:rsidRPr="001D6512" w:rsidRDefault="003F6EDE" w:rsidP="00BD00FF">
            <w:pPr>
              <w:pStyle w:val="TableCell"/>
              <w:spacing w:before="60" w:after="60"/>
              <w:jc w:val="center"/>
            </w:pPr>
            <w:r w:rsidRPr="001D6512">
              <w:t>Water</w:t>
            </w:r>
            <w:r w:rsidR="00791F66">
              <w:t xml:space="preserve"> </w:t>
            </w:r>
            <w:r w:rsidRPr="001D6512">
              <w:t>Heater</w:t>
            </w:r>
            <w:r w:rsidR="00791F66">
              <w:t xml:space="preserve"> </w:t>
            </w:r>
            <w:r>
              <w:t>Temperature</w:t>
            </w:r>
          </w:p>
        </w:tc>
      </w:tr>
      <w:tr w:rsidR="003F6EDE" w:rsidRPr="00DC57D4" w14:paraId="13865B4D" w14:textId="77777777" w:rsidTr="00BD00FF">
        <w:tc>
          <w:tcPr>
            <w:tcW w:w="3600" w:type="dxa"/>
          </w:tcPr>
          <w:p w14:paraId="085ADE85" w14:textId="0B627F99" w:rsidR="003F6EDE" w:rsidRPr="00865117" w:rsidRDefault="003F6EDE" w:rsidP="00BD00FF">
            <w:pPr>
              <w:pStyle w:val="TableCell"/>
              <w:spacing w:before="60" w:after="60"/>
              <w:rPr>
                <w:b/>
              </w:rPr>
            </w:pPr>
            <w:r w:rsidRPr="00865117">
              <w:rPr>
                <w:b/>
              </w:rPr>
              <w:t>Measure</w:t>
            </w:r>
            <w:r w:rsidR="00791F66">
              <w:rPr>
                <w:b/>
              </w:rPr>
              <w:t xml:space="preserve"> </w:t>
            </w:r>
            <w:r w:rsidRPr="00865117">
              <w:rPr>
                <w:b/>
              </w:rPr>
              <w:t>Life</w:t>
            </w:r>
          </w:p>
        </w:tc>
        <w:tc>
          <w:tcPr>
            <w:tcW w:w="5040" w:type="dxa"/>
          </w:tcPr>
          <w:p w14:paraId="21173CDB" w14:textId="64D11DCC" w:rsidR="003F6EDE" w:rsidRPr="00F17F8F" w:rsidRDefault="00D84887" w:rsidP="00BD00FF">
            <w:pPr>
              <w:pStyle w:val="TableCell"/>
              <w:spacing w:before="60" w:after="60"/>
              <w:jc w:val="center"/>
              <w:rPr>
                <w:vertAlign w:val="superscript"/>
              </w:rPr>
            </w:pPr>
            <w:r>
              <w:t>2</w:t>
            </w:r>
            <w:r w:rsidR="00791F66">
              <w:t xml:space="preserve"> </w:t>
            </w:r>
            <w:r w:rsidR="003F6EDE" w:rsidRPr="001D6512">
              <w:t>years</w:t>
            </w:r>
            <w:r w:rsidR="003F6EDE" w:rsidRPr="00220D0B">
              <w:rPr>
                <w:vertAlign w:val="superscript"/>
              </w:rPr>
              <w:t>Source</w:t>
            </w:r>
            <w:r w:rsidR="00791F66">
              <w:rPr>
                <w:vertAlign w:val="superscript"/>
              </w:rPr>
              <w:t xml:space="preserve"> </w:t>
            </w:r>
            <w:r w:rsidR="003F6EDE" w:rsidRPr="00220D0B">
              <w:rPr>
                <w:vertAlign w:val="superscript"/>
              </w:rPr>
              <w:t>10</w:t>
            </w:r>
          </w:p>
        </w:tc>
      </w:tr>
      <w:tr w:rsidR="003F6EDE" w:rsidRPr="00DC57D4" w14:paraId="215DC48F" w14:textId="77777777" w:rsidTr="00BD00FF">
        <w:tc>
          <w:tcPr>
            <w:tcW w:w="3600" w:type="dxa"/>
          </w:tcPr>
          <w:p w14:paraId="2469663A" w14:textId="77777777" w:rsidR="003F6EDE" w:rsidRPr="00865117" w:rsidRDefault="003F6EDE" w:rsidP="00BD00FF">
            <w:pPr>
              <w:pStyle w:val="TableCell"/>
              <w:spacing w:before="60" w:after="60"/>
              <w:rPr>
                <w:b/>
              </w:rPr>
            </w:pPr>
            <w:r>
              <w:rPr>
                <w:b/>
              </w:rPr>
              <w:t>Vintage</w:t>
            </w:r>
          </w:p>
        </w:tc>
        <w:tc>
          <w:tcPr>
            <w:tcW w:w="5040" w:type="dxa"/>
          </w:tcPr>
          <w:p w14:paraId="7A837CF5" w14:textId="77777777" w:rsidR="003F6EDE" w:rsidRDefault="003F6EDE" w:rsidP="00BD00FF">
            <w:pPr>
              <w:pStyle w:val="TableCell"/>
              <w:spacing w:before="60" w:after="60"/>
              <w:jc w:val="center"/>
            </w:pPr>
            <w:r>
              <w:t>Retrofit</w:t>
            </w:r>
          </w:p>
        </w:tc>
      </w:tr>
    </w:tbl>
    <w:p w14:paraId="254A57AD" w14:textId="77777777" w:rsidR="003F6EDE" w:rsidRDefault="003F6EDE" w:rsidP="003F6EDE">
      <w:pPr>
        <w:pStyle w:val="BodyText"/>
      </w:pPr>
    </w:p>
    <w:p w14:paraId="30124464" w14:textId="4477F249" w:rsidR="003F6EDE" w:rsidRPr="001D75B9" w:rsidRDefault="003F6EDE" w:rsidP="003F6EDE">
      <w:pPr>
        <w:pStyle w:val="BodyText"/>
        <w:ind w:right="0"/>
      </w:pPr>
      <w:r>
        <w:t>In</w:t>
      </w:r>
      <w:r w:rsidR="00791F66">
        <w:t xml:space="preserve"> </w:t>
      </w:r>
      <w:r>
        <w:t>homes</w:t>
      </w:r>
      <w:r w:rsidR="00791F66">
        <w:t xml:space="preserve"> </w:t>
      </w:r>
      <w:r>
        <w:t>where</w:t>
      </w:r>
      <w:r w:rsidR="00791F66">
        <w:t xml:space="preserve"> </w:t>
      </w:r>
      <w:r>
        <w:t>the</w:t>
      </w:r>
      <w:r w:rsidR="00791F66">
        <w:t xml:space="preserve"> </w:t>
      </w:r>
      <w:r>
        <w:t>water</w:t>
      </w:r>
      <w:r w:rsidR="00791F66">
        <w:t xml:space="preserve"> </w:t>
      </w:r>
      <w:r>
        <w:t>heater</w:t>
      </w:r>
      <w:r w:rsidR="00791F66">
        <w:t xml:space="preserve"> </w:t>
      </w:r>
      <w:r>
        <w:t>setpoint</w:t>
      </w:r>
      <w:r w:rsidR="00791F66">
        <w:t xml:space="preserve"> </w:t>
      </w:r>
      <w:r>
        <w:t>temperature</w:t>
      </w:r>
      <w:r w:rsidR="00791F66">
        <w:t xml:space="preserve"> </w:t>
      </w:r>
      <w:r>
        <w:t>is</w:t>
      </w:r>
      <w:r w:rsidR="00791F66">
        <w:t xml:space="preserve"> </w:t>
      </w:r>
      <w:r>
        <w:t>set</w:t>
      </w:r>
      <w:r w:rsidR="00791F66">
        <w:t xml:space="preserve"> </w:t>
      </w:r>
      <w:r>
        <w:t>high,</w:t>
      </w:r>
      <w:r w:rsidR="00791F66">
        <w:t xml:space="preserve"> </w:t>
      </w:r>
      <w:r>
        <w:t>savings</w:t>
      </w:r>
      <w:r w:rsidR="00791F66">
        <w:t xml:space="preserve"> </w:t>
      </w:r>
      <w:r>
        <w:t>can</w:t>
      </w:r>
      <w:r w:rsidR="00791F66">
        <w:t xml:space="preserve"> </w:t>
      </w:r>
      <w:r>
        <w:t>be</w:t>
      </w:r>
      <w:r w:rsidR="00791F66">
        <w:t xml:space="preserve"> </w:t>
      </w:r>
      <w:r>
        <w:t>achieved</w:t>
      </w:r>
      <w:r w:rsidR="00791F66">
        <w:t xml:space="preserve"> </w:t>
      </w:r>
      <w:r>
        <w:t>by</w:t>
      </w:r>
      <w:r w:rsidR="00791F66">
        <w:t xml:space="preserve"> </w:t>
      </w:r>
      <w:r>
        <w:t>lowering</w:t>
      </w:r>
      <w:r w:rsidR="00791F66">
        <w:t xml:space="preserve"> </w:t>
      </w:r>
      <w:r>
        <w:t>the</w:t>
      </w:r>
      <w:r w:rsidR="00791F66">
        <w:t xml:space="preserve"> </w:t>
      </w:r>
      <w:r>
        <w:t>setpoint</w:t>
      </w:r>
      <w:r w:rsidR="00791F66">
        <w:t xml:space="preserve"> </w:t>
      </w:r>
      <w:r>
        <w:t>temperature.</w:t>
      </w:r>
      <w:r w:rsidR="00791F66">
        <w:t xml:space="preserve"> </w:t>
      </w:r>
      <w:r>
        <w:t>The</w:t>
      </w:r>
      <w:r w:rsidR="00791F66">
        <w:t xml:space="preserve"> </w:t>
      </w:r>
      <w:r>
        <w:t>recommended</w:t>
      </w:r>
      <w:r w:rsidR="00791F66">
        <w:t xml:space="preserve"> </w:t>
      </w:r>
      <w:r>
        <w:t>lower</w:t>
      </w:r>
      <w:r w:rsidR="00791F66">
        <w:t xml:space="preserve"> </w:t>
      </w:r>
      <w:r>
        <w:t>setpoint</w:t>
      </w:r>
      <w:r w:rsidR="00791F66">
        <w:t xml:space="preserve"> </w:t>
      </w:r>
      <w:r>
        <w:t>is</w:t>
      </w:r>
      <w:r w:rsidR="00791F66">
        <w:t xml:space="preserve"> </w:t>
      </w:r>
      <w:r>
        <w:t>120</w:t>
      </w:r>
      <w:r>
        <w:rPr>
          <w:rFonts w:cs="Arial"/>
        </w:rPr>
        <w:t>˚</w:t>
      </w:r>
      <w:r>
        <w:t>F,</w:t>
      </w:r>
      <w:r w:rsidR="00791F66">
        <w:t xml:space="preserve"> </w:t>
      </w:r>
      <w:r>
        <w:t>but</w:t>
      </w:r>
      <w:r w:rsidR="00791F66">
        <w:t xml:space="preserve"> </w:t>
      </w:r>
      <w:r>
        <w:t>EDCs</w:t>
      </w:r>
      <w:r w:rsidR="00791F66">
        <w:t xml:space="preserve"> </w:t>
      </w:r>
      <w:r>
        <w:t>may</w:t>
      </w:r>
      <w:r w:rsidR="00791F66">
        <w:t xml:space="preserve"> </w:t>
      </w:r>
      <w:r>
        <w:t>substitute</w:t>
      </w:r>
      <w:r w:rsidR="00791F66">
        <w:t xml:space="preserve"> </w:t>
      </w:r>
      <w:r>
        <w:t>another</w:t>
      </w:r>
      <w:r w:rsidR="00791F66">
        <w:t xml:space="preserve"> </w:t>
      </w:r>
      <w:r>
        <w:t>if</w:t>
      </w:r>
      <w:r w:rsidR="00791F66">
        <w:t xml:space="preserve"> </w:t>
      </w:r>
      <w:r>
        <w:t>needed.</w:t>
      </w:r>
      <w:r w:rsidR="00791F66">
        <w:t xml:space="preserve"> </w:t>
      </w:r>
      <w:r>
        <w:t>Savings</w:t>
      </w:r>
      <w:r w:rsidR="00791F66">
        <w:t xml:space="preserve"> </w:t>
      </w:r>
      <w:r>
        <w:t>occur</w:t>
      </w:r>
      <w:r w:rsidR="00791F66">
        <w:t xml:space="preserve"> </w:t>
      </w:r>
      <w:r>
        <w:t>only</w:t>
      </w:r>
      <w:r w:rsidR="00791F66">
        <w:t xml:space="preserve"> </w:t>
      </w:r>
      <w:r>
        <w:t>when</w:t>
      </w:r>
      <w:r w:rsidR="00791F66">
        <w:t xml:space="preserve"> </w:t>
      </w:r>
      <w:r>
        <w:t>the</w:t>
      </w:r>
      <w:r w:rsidR="00791F66">
        <w:t xml:space="preserve"> </w:t>
      </w:r>
      <w:r>
        <w:t>lower</w:t>
      </w:r>
      <w:r w:rsidR="00791F66">
        <w:t xml:space="preserve"> </w:t>
      </w:r>
      <w:r>
        <w:t>temperature</w:t>
      </w:r>
      <w:r w:rsidR="00791F66">
        <w:t xml:space="preserve"> </w:t>
      </w:r>
      <w:r>
        <w:t>of</w:t>
      </w:r>
      <w:r w:rsidR="00791F66">
        <w:t xml:space="preserve"> </w:t>
      </w:r>
      <w:r>
        <w:t>the</w:t>
      </w:r>
      <w:r w:rsidR="00791F66">
        <w:t xml:space="preserve"> </w:t>
      </w:r>
      <w:r>
        <w:t>hot</w:t>
      </w:r>
      <w:r w:rsidR="00791F66">
        <w:t xml:space="preserve"> </w:t>
      </w:r>
      <w:r>
        <w:t>water</w:t>
      </w:r>
      <w:r w:rsidR="00791F66">
        <w:t xml:space="preserve"> </w:t>
      </w:r>
      <w:r>
        <w:t>does</w:t>
      </w:r>
      <w:r w:rsidR="00791F66">
        <w:t xml:space="preserve"> </w:t>
      </w:r>
      <w:r>
        <w:t>not</w:t>
      </w:r>
      <w:r w:rsidR="00791F66">
        <w:t xml:space="preserve"> </w:t>
      </w:r>
      <w:r>
        <w:t>require</w:t>
      </w:r>
      <w:r w:rsidR="00791F66">
        <w:t xml:space="preserve"> </w:t>
      </w:r>
      <w:r>
        <w:t>the</w:t>
      </w:r>
      <w:r w:rsidR="00791F66">
        <w:t xml:space="preserve"> </w:t>
      </w:r>
      <w:r>
        <w:t>use</w:t>
      </w:r>
      <w:r w:rsidR="00791F66">
        <w:t xml:space="preserve"> </w:t>
      </w:r>
      <w:r>
        <w:t>of</w:t>
      </w:r>
      <w:r w:rsidR="00791F66">
        <w:t xml:space="preserve"> </w:t>
      </w:r>
      <w:r>
        <w:t>more</w:t>
      </w:r>
      <w:r w:rsidR="00791F66">
        <w:t xml:space="preserve"> </w:t>
      </w:r>
      <w:r>
        <w:t>hot</w:t>
      </w:r>
      <w:r w:rsidR="00791F66">
        <w:t xml:space="preserve"> </w:t>
      </w:r>
      <w:r>
        <w:t>water.</w:t>
      </w:r>
      <w:r w:rsidR="00791F66">
        <w:t xml:space="preserve"> </w:t>
      </w:r>
      <w:r>
        <w:t>Savings</w:t>
      </w:r>
      <w:r w:rsidR="00791F66">
        <w:t xml:space="preserve"> </w:t>
      </w:r>
      <w:r>
        <w:t>do</w:t>
      </w:r>
      <w:r w:rsidR="00791F66">
        <w:t xml:space="preserve"> </w:t>
      </w:r>
      <w:r>
        <w:t>not</w:t>
      </w:r>
      <w:r w:rsidR="00791F66">
        <w:t xml:space="preserve"> </w:t>
      </w:r>
      <w:r>
        <w:t>occur</w:t>
      </w:r>
      <w:r w:rsidR="00791F66">
        <w:t xml:space="preserve"> </w:t>
      </w:r>
      <w:r>
        <w:t>in</w:t>
      </w:r>
      <w:r w:rsidR="00791F66">
        <w:t xml:space="preserve"> </w:t>
      </w:r>
      <w:r>
        <w:t>applications</w:t>
      </w:r>
      <w:r w:rsidR="00791F66">
        <w:t xml:space="preserve"> </w:t>
      </w:r>
      <w:r>
        <w:t>such</w:t>
      </w:r>
      <w:r w:rsidR="00791F66">
        <w:t xml:space="preserve"> </w:t>
      </w:r>
      <w:r>
        <w:t>as</w:t>
      </w:r>
      <w:r w:rsidR="00791F66">
        <w:t xml:space="preserve"> </w:t>
      </w:r>
      <w:r>
        <w:t>a</w:t>
      </w:r>
      <w:r w:rsidR="00791F66">
        <w:t xml:space="preserve"> </w:t>
      </w:r>
      <w:r>
        <w:t>shower</w:t>
      </w:r>
      <w:r w:rsidR="00791F66">
        <w:t xml:space="preserve"> </w:t>
      </w:r>
      <w:r>
        <w:t>or</w:t>
      </w:r>
      <w:r w:rsidR="00791F66">
        <w:t xml:space="preserve"> </w:t>
      </w:r>
      <w:r>
        <w:t>faucet</w:t>
      </w:r>
      <w:r w:rsidR="00791F66">
        <w:t xml:space="preserve"> </w:t>
      </w:r>
      <w:r>
        <w:t>where</w:t>
      </w:r>
      <w:r w:rsidR="00791F66">
        <w:t xml:space="preserve"> </w:t>
      </w:r>
      <w:r>
        <w:t>the</w:t>
      </w:r>
      <w:r w:rsidR="00791F66">
        <w:t xml:space="preserve"> </w:t>
      </w:r>
      <w:r>
        <w:t>user</w:t>
      </w:r>
      <w:r w:rsidR="00791F66">
        <w:t xml:space="preserve"> </w:t>
      </w:r>
      <w:r>
        <w:t>adjusts</w:t>
      </w:r>
      <w:r w:rsidR="00791F66">
        <w:t xml:space="preserve"> </w:t>
      </w:r>
      <w:r>
        <w:t>the</w:t>
      </w:r>
      <w:r w:rsidR="00791F66">
        <w:t xml:space="preserve"> </w:t>
      </w:r>
      <w:r>
        <w:t>hot</w:t>
      </w:r>
      <w:r w:rsidR="00791F66">
        <w:t xml:space="preserve"> </w:t>
      </w:r>
      <w:r>
        <w:t>water</w:t>
      </w:r>
      <w:r w:rsidR="00791F66">
        <w:t xml:space="preserve"> </w:t>
      </w:r>
      <w:r>
        <w:t>flow</w:t>
      </w:r>
      <w:r w:rsidR="00791F66">
        <w:t xml:space="preserve"> </w:t>
      </w:r>
      <w:r>
        <w:t>to</w:t>
      </w:r>
      <w:r w:rsidR="00791F66">
        <w:t xml:space="preserve"> </w:t>
      </w:r>
      <w:r>
        <w:t>make</w:t>
      </w:r>
      <w:r w:rsidR="00791F66">
        <w:t xml:space="preserve"> </w:t>
      </w:r>
      <w:r>
        <w:t>up</w:t>
      </w:r>
      <w:r w:rsidR="00791F66">
        <w:t xml:space="preserve"> </w:t>
      </w:r>
      <w:r>
        <w:t>for</w:t>
      </w:r>
      <w:r w:rsidR="00791F66">
        <w:t xml:space="preserve"> </w:t>
      </w:r>
      <w:r>
        <w:t>the</w:t>
      </w:r>
      <w:r w:rsidR="00791F66">
        <w:t xml:space="preserve"> </w:t>
      </w:r>
      <w:r>
        <w:t>lower</w:t>
      </w:r>
      <w:r w:rsidR="00791F66">
        <w:t xml:space="preserve"> </w:t>
      </w:r>
      <w:r>
        <w:t>temperature.</w:t>
      </w:r>
      <w:r w:rsidR="00791F66">
        <w:t xml:space="preserve"> </w:t>
      </w:r>
      <w:r>
        <w:t>Clothes</w:t>
      </w:r>
      <w:r w:rsidR="00791F66">
        <w:t xml:space="preserve"> </w:t>
      </w:r>
      <w:r>
        <w:t>washer</w:t>
      </w:r>
      <w:r w:rsidR="00791F66">
        <w:t xml:space="preserve"> </w:t>
      </w:r>
      <w:r>
        <w:t>hot</w:t>
      </w:r>
      <w:r w:rsidR="00791F66">
        <w:t xml:space="preserve"> </w:t>
      </w:r>
      <w:r>
        <w:t>water</w:t>
      </w:r>
      <w:r w:rsidR="00791F66">
        <w:t xml:space="preserve"> </w:t>
      </w:r>
      <w:r>
        <w:t>use</w:t>
      </w:r>
      <w:r w:rsidR="00791F66">
        <w:t xml:space="preserve"> </w:t>
      </w:r>
      <w:r>
        <w:t>and</w:t>
      </w:r>
      <w:r w:rsidR="00791F66">
        <w:t xml:space="preserve"> </w:t>
      </w:r>
      <w:r>
        <w:t>water</w:t>
      </w:r>
      <w:r w:rsidR="00791F66">
        <w:t xml:space="preserve"> </w:t>
      </w:r>
      <w:r>
        <w:t>heater</w:t>
      </w:r>
      <w:r w:rsidR="00791F66">
        <w:t xml:space="preserve"> </w:t>
      </w:r>
      <w:r>
        <w:t>tank</w:t>
      </w:r>
      <w:r w:rsidR="00791F66">
        <w:t xml:space="preserve"> </w:t>
      </w:r>
      <w:r>
        <w:t>losses</w:t>
      </w:r>
      <w:r w:rsidR="00791F66">
        <w:t xml:space="preserve"> </w:t>
      </w:r>
      <w:r>
        <w:t>are</w:t>
      </w:r>
      <w:r w:rsidR="00791F66">
        <w:t xml:space="preserve"> </w:t>
      </w:r>
      <w:r>
        <w:t>included</w:t>
      </w:r>
      <w:r w:rsidR="00791F66">
        <w:t xml:space="preserve"> </w:t>
      </w:r>
      <w:r>
        <w:t>in</w:t>
      </w:r>
      <w:r w:rsidR="00791F66">
        <w:t xml:space="preserve"> </w:t>
      </w:r>
      <w:r>
        <w:t>the</w:t>
      </w:r>
      <w:r w:rsidR="00791F66">
        <w:t xml:space="preserve"> </w:t>
      </w:r>
      <w:r>
        <w:t>savings</w:t>
      </w:r>
      <w:r w:rsidR="00791F66">
        <w:t xml:space="preserve"> </w:t>
      </w:r>
      <w:r>
        <w:t>calculation,</w:t>
      </w:r>
      <w:r w:rsidR="00791F66">
        <w:t xml:space="preserve"> </w:t>
      </w:r>
      <w:r>
        <w:t>but</w:t>
      </w:r>
      <w:r w:rsidR="00791F66">
        <w:t xml:space="preserve"> </w:t>
      </w:r>
      <w:r>
        <w:t>shower,</w:t>
      </w:r>
      <w:r w:rsidR="00791F66">
        <w:t xml:space="preserve"> </w:t>
      </w:r>
      <w:r>
        <w:t>faucet,</w:t>
      </w:r>
      <w:r w:rsidR="00791F66">
        <w:t xml:space="preserve"> </w:t>
      </w:r>
      <w:r>
        <w:t>and</w:t>
      </w:r>
      <w:r w:rsidR="00791F66">
        <w:t xml:space="preserve"> </w:t>
      </w:r>
      <w:r>
        <w:t>dishwasher</w:t>
      </w:r>
      <w:r w:rsidR="00791F66">
        <w:t xml:space="preserve"> </w:t>
      </w:r>
      <w:r>
        <w:t>use</w:t>
      </w:r>
      <w:r w:rsidR="00791F66">
        <w:t xml:space="preserve"> </w:t>
      </w:r>
      <w:r>
        <w:t>are</w:t>
      </w:r>
      <w:r w:rsidR="00791F66">
        <w:t xml:space="preserve">  </w:t>
      </w:r>
      <w:r>
        <w:t>not</w:t>
      </w:r>
      <w:r w:rsidR="00791F66">
        <w:t xml:space="preserve"> </w:t>
      </w:r>
      <w:r>
        <w:t>included</w:t>
      </w:r>
      <w:r w:rsidR="00791F66">
        <w:t xml:space="preserve"> </w:t>
      </w:r>
      <w:r>
        <w:t>due</w:t>
      </w:r>
      <w:r w:rsidR="00791F66">
        <w:t xml:space="preserve"> </w:t>
      </w:r>
      <w:r>
        <w:t>to</w:t>
      </w:r>
      <w:r w:rsidR="00791F66">
        <w:t xml:space="preserve"> </w:t>
      </w:r>
      <w:r>
        <w:t>expected</w:t>
      </w:r>
      <w:r w:rsidR="00791F66">
        <w:t xml:space="preserve"> </w:t>
      </w:r>
      <w:r>
        <w:t>behavioral</w:t>
      </w:r>
      <w:r w:rsidR="00791F66">
        <w:t xml:space="preserve"> </w:t>
      </w:r>
      <w:r>
        <w:t>and</w:t>
      </w:r>
      <w:r w:rsidR="00791F66">
        <w:t xml:space="preserve"> </w:t>
      </w:r>
      <w:r>
        <w:t>automatic</w:t>
      </w:r>
      <w:r w:rsidR="00791F66">
        <w:t xml:space="preserve"> </w:t>
      </w:r>
      <w:r>
        <w:t>(dishwasher)</w:t>
      </w:r>
      <w:r w:rsidR="00791F66">
        <w:t xml:space="preserve"> </w:t>
      </w:r>
      <w:r>
        <w:t>adjustments</w:t>
      </w:r>
      <w:r w:rsidR="00791F66">
        <w:t xml:space="preserve"> </w:t>
      </w:r>
      <w:r>
        <w:t>in</w:t>
      </w:r>
      <w:r w:rsidR="00791F66">
        <w:t xml:space="preserve"> </w:t>
      </w:r>
      <w:r>
        <w:t>response</w:t>
      </w:r>
      <w:r w:rsidR="00791F66">
        <w:t xml:space="preserve"> </w:t>
      </w:r>
      <w:r>
        <w:t>to</w:t>
      </w:r>
      <w:r w:rsidR="00791F66">
        <w:t xml:space="preserve"> </w:t>
      </w:r>
      <w:r>
        <w:t>lower</w:t>
      </w:r>
      <w:r w:rsidR="00791F66">
        <w:t xml:space="preserve"> </w:t>
      </w:r>
      <w:r>
        <w:t>water</w:t>
      </w:r>
      <w:r w:rsidR="00791F66">
        <w:t xml:space="preserve"> </w:t>
      </w:r>
      <w:r>
        <w:t>temperature.</w:t>
      </w:r>
      <w:r w:rsidR="00791F66">
        <w:t xml:space="preserve"> </w:t>
      </w:r>
      <w:r>
        <w:t>It</w:t>
      </w:r>
      <w:r w:rsidR="00791F66">
        <w:t xml:space="preserve"> </w:t>
      </w:r>
      <w:r>
        <w:t>is</w:t>
      </w:r>
      <w:r w:rsidR="00791F66">
        <w:t xml:space="preserve"> </w:t>
      </w:r>
      <w:r>
        <w:t>expected</w:t>
      </w:r>
      <w:r w:rsidR="00791F66">
        <w:t xml:space="preserve"> </w:t>
      </w:r>
      <w:r>
        <w:t>that</w:t>
      </w:r>
      <w:r w:rsidR="00791F66">
        <w:t xml:space="preserve"> </w:t>
      </w:r>
      <w:r>
        <w:t>the</w:t>
      </w:r>
      <w:r w:rsidR="00791F66">
        <w:t xml:space="preserve"> </w:t>
      </w:r>
      <w:r>
        <w:t>net</w:t>
      </w:r>
      <w:r w:rsidR="00791F66">
        <w:t xml:space="preserve"> </w:t>
      </w:r>
      <w:r>
        <w:t>energy</w:t>
      </w:r>
      <w:r w:rsidR="00791F66">
        <w:t xml:space="preserve"> </w:t>
      </w:r>
      <w:r>
        <w:t>use</w:t>
      </w:r>
      <w:r w:rsidR="00791F66">
        <w:t xml:space="preserve"> </w:t>
      </w:r>
      <w:r>
        <w:t>for</w:t>
      </w:r>
      <w:r w:rsidR="00791F66">
        <w:t xml:space="preserve"> </w:t>
      </w:r>
      <w:r>
        <w:t>the</w:t>
      </w:r>
      <w:r w:rsidR="00791F66">
        <w:t xml:space="preserve"> </w:t>
      </w:r>
      <w:r>
        <w:t>dish</w:t>
      </w:r>
      <w:r w:rsidR="00791F66">
        <w:t xml:space="preserve"> </w:t>
      </w:r>
      <w:r>
        <w:t>washer</w:t>
      </w:r>
      <w:r w:rsidR="00791F66">
        <w:t xml:space="preserve"> </w:t>
      </w:r>
      <w:r>
        <w:t>hot</w:t>
      </w:r>
      <w:r w:rsidR="00791F66">
        <w:t xml:space="preserve"> </w:t>
      </w:r>
      <w:r>
        <w:t>water</w:t>
      </w:r>
      <w:r w:rsidR="00791F66">
        <w:t xml:space="preserve"> </w:t>
      </w:r>
      <w:r>
        <w:t>will</w:t>
      </w:r>
      <w:r w:rsidR="00791F66">
        <w:t xml:space="preserve"> </w:t>
      </w:r>
      <w:r>
        <w:t>remain</w:t>
      </w:r>
      <w:r w:rsidR="00791F66">
        <w:t xml:space="preserve"> </w:t>
      </w:r>
      <w:r>
        <w:t>the</w:t>
      </w:r>
      <w:r w:rsidR="00791F66">
        <w:t xml:space="preserve"> </w:t>
      </w:r>
      <w:r>
        <w:t>same</w:t>
      </w:r>
      <w:r w:rsidR="00791F66">
        <w:t xml:space="preserve"> </w:t>
      </w:r>
      <w:r>
        <w:t>after</w:t>
      </w:r>
      <w:r w:rsidR="00791F66">
        <w:t xml:space="preserve"> </w:t>
      </w:r>
      <w:r>
        <w:t>a</w:t>
      </w:r>
      <w:r w:rsidR="00791F66">
        <w:t xml:space="preserve"> </w:t>
      </w:r>
      <w:r>
        <w:t>temperature</w:t>
      </w:r>
      <w:r w:rsidR="00791F66">
        <w:t xml:space="preserve"> </w:t>
      </w:r>
      <w:r>
        <w:t>reduction</w:t>
      </w:r>
      <w:r w:rsidR="00791F66">
        <w:t xml:space="preserve"> </w:t>
      </w:r>
      <w:r>
        <w:t>because</w:t>
      </w:r>
      <w:r w:rsidR="00791F66">
        <w:t xml:space="preserve"> </w:t>
      </w:r>
      <w:r>
        <w:t>dishwashers</w:t>
      </w:r>
      <w:r w:rsidR="00791F66">
        <w:t xml:space="preserve"> </w:t>
      </w:r>
      <w:r>
        <w:t>will</w:t>
      </w:r>
      <w:r w:rsidR="00791F66">
        <w:t xml:space="preserve"> </w:t>
      </w:r>
      <w:r>
        <w:t>adjust</w:t>
      </w:r>
      <w:r w:rsidR="00791F66">
        <w:t xml:space="preserve"> </w:t>
      </w:r>
      <w:r>
        <w:t>hot</w:t>
      </w:r>
      <w:r w:rsidR="00791F66">
        <w:t xml:space="preserve"> </w:t>
      </w:r>
      <w:r>
        <w:t>water</w:t>
      </w:r>
      <w:r w:rsidR="00791F66">
        <w:t xml:space="preserve"> </w:t>
      </w:r>
      <w:r>
        <w:t>temperature</w:t>
      </w:r>
      <w:r w:rsidR="00791F66">
        <w:t xml:space="preserve"> </w:t>
      </w:r>
      <w:r>
        <w:t>to</w:t>
      </w:r>
      <w:r w:rsidR="00791F66">
        <w:t xml:space="preserve"> </w:t>
      </w:r>
      <w:r>
        <w:t>necessary</w:t>
      </w:r>
      <w:r w:rsidR="00791F66">
        <w:t xml:space="preserve"> </w:t>
      </w:r>
      <w:r>
        <w:t>levels</w:t>
      </w:r>
      <w:r w:rsidR="00791F66">
        <w:t xml:space="preserve"> </w:t>
      </w:r>
      <w:r>
        <w:t>using</w:t>
      </w:r>
      <w:r w:rsidR="00791F66">
        <w:t xml:space="preserve"> </w:t>
      </w:r>
      <w:r>
        <w:t>internal</w:t>
      </w:r>
      <w:r w:rsidR="00791F66">
        <w:t xml:space="preserve"> </w:t>
      </w:r>
      <w:r>
        <w:t>heating</w:t>
      </w:r>
      <w:r w:rsidR="00791F66">
        <w:t xml:space="preserve"> </w:t>
      </w:r>
      <w:r>
        <w:t>elements.</w:t>
      </w:r>
    </w:p>
    <w:p w14:paraId="47D6812D" w14:textId="77777777" w:rsidR="003F6EDE" w:rsidRDefault="003F6EDE" w:rsidP="003F6EDE">
      <w:pPr>
        <w:pStyle w:val="SubStyle"/>
      </w:pPr>
    </w:p>
    <w:p w14:paraId="0B2674D1" w14:textId="77777777" w:rsidR="003F6EDE" w:rsidRPr="002F5CA5" w:rsidRDefault="003F6EDE" w:rsidP="003F6EDE">
      <w:pPr>
        <w:pStyle w:val="SubStyle"/>
      </w:pPr>
      <w:r w:rsidRPr="002F5CA5">
        <w:t>Eligibility</w:t>
      </w:r>
    </w:p>
    <w:p w14:paraId="5D5C24C1" w14:textId="6070603A" w:rsidR="003F6EDE" w:rsidRPr="00C465DB" w:rsidRDefault="003F6EDE" w:rsidP="003F6EDE">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t>reducing</w:t>
      </w:r>
      <w:r w:rsidR="00791F66">
        <w:t xml:space="preserve"> </w:t>
      </w:r>
      <w:r>
        <w:t>the</w:t>
      </w:r>
      <w:r w:rsidR="00791F66">
        <w:t xml:space="preserve"> </w:t>
      </w:r>
      <w:r>
        <w:t>electric</w:t>
      </w:r>
      <w:r w:rsidR="00791F66">
        <w:t xml:space="preserve"> </w:t>
      </w:r>
      <w:r>
        <w:t>or</w:t>
      </w:r>
      <w:r w:rsidR="00791F66">
        <w:t xml:space="preserve"> </w:t>
      </w:r>
      <w:r>
        <w:t>heat</w:t>
      </w:r>
      <w:r w:rsidR="00791F66">
        <w:t xml:space="preserve"> </w:t>
      </w:r>
      <w:r>
        <w:t>pump</w:t>
      </w:r>
      <w:r w:rsidR="00791F66">
        <w:t xml:space="preserve"> </w:t>
      </w:r>
      <w:r>
        <w:t>water</w:t>
      </w:r>
      <w:r w:rsidR="00791F66">
        <w:t xml:space="preserve"> </w:t>
      </w:r>
      <w:r>
        <w:t>heater</w:t>
      </w:r>
      <w:r w:rsidR="00791F66">
        <w:t xml:space="preserve"> </w:t>
      </w:r>
      <w:r>
        <w:t>temperature</w:t>
      </w:r>
      <w:r w:rsidR="00791F66">
        <w:t xml:space="preserve"> </w:t>
      </w:r>
      <w:r>
        <w:t>setpoint.</w:t>
      </w:r>
      <w:r w:rsidR="00791F66">
        <w:t xml:space="preserve"> </w:t>
      </w:r>
      <w:r>
        <w:t>The</w:t>
      </w:r>
      <w:r w:rsidR="00791F66">
        <w:t xml:space="preserve"> </w:t>
      </w:r>
      <w:r>
        <w:t>primary</w:t>
      </w:r>
      <w:r w:rsidR="00791F66">
        <w:t xml:space="preserve"> </w:t>
      </w:r>
      <w:r>
        <w:t>target</w:t>
      </w:r>
      <w:r w:rsidR="00791F66">
        <w:t xml:space="preserve"> </w:t>
      </w:r>
      <w:r>
        <w:t>sector</w:t>
      </w:r>
      <w:r w:rsidR="00791F66">
        <w:t xml:space="preserve"> </w:t>
      </w:r>
      <w:r>
        <w:t>is</w:t>
      </w:r>
      <w:r w:rsidR="00791F66">
        <w:t xml:space="preserve"> </w:t>
      </w:r>
      <w:r>
        <w:t>single-family</w:t>
      </w:r>
      <w:r w:rsidR="00791F66">
        <w:t xml:space="preserve"> </w:t>
      </w:r>
      <w:r>
        <w:t>residences.</w:t>
      </w:r>
    </w:p>
    <w:p w14:paraId="32FAEE1C" w14:textId="77777777" w:rsidR="003F6EDE" w:rsidRDefault="003F6EDE" w:rsidP="003F6EDE">
      <w:pPr>
        <w:pStyle w:val="SubStyle"/>
      </w:pPr>
    </w:p>
    <w:p w14:paraId="5F8D7486" w14:textId="77777777" w:rsidR="003F6EDE" w:rsidRPr="002F5CA5" w:rsidRDefault="003F6EDE" w:rsidP="003F6EDE">
      <w:pPr>
        <w:pStyle w:val="SubStyle"/>
      </w:pPr>
      <w:r w:rsidRPr="002F5CA5">
        <w:t>Algorithms</w:t>
      </w:r>
    </w:p>
    <w:p w14:paraId="50BC160A" w14:textId="33AB71D0" w:rsidR="003F6EDE" w:rsidRPr="00E4206C" w:rsidRDefault="003F6EDE" w:rsidP="003F6EDE">
      <w:pPr>
        <w:pStyle w:val="NoSpacing"/>
        <w:rPr>
          <w:rStyle w:val="NoSpacingChar"/>
        </w:rPr>
      </w:pPr>
      <w:r>
        <w:t>The</w:t>
      </w:r>
      <w:r w:rsidR="00791F66">
        <w:t xml:space="preserve"> </w:t>
      </w:r>
      <w:r>
        <w:t>annual</w:t>
      </w:r>
      <w:r w:rsidR="00791F66">
        <w:t xml:space="preserve"> </w:t>
      </w:r>
      <w:r>
        <w:t>energy</w:t>
      </w:r>
      <w:r w:rsidR="00791F66">
        <w:t xml:space="preserve"> </w:t>
      </w:r>
      <w:r>
        <w:t>savings</w:t>
      </w:r>
      <w:r w:rsidR="00791F66">
        <w:t xml:space="preserve"> </w:t>
      </w:r>
      <w:r>
        <w:t>calculation</w:t>
      </w:r>
      <w:r w:rsidR="00791F66">
        <w:t xml:space="preserve"> </w:t>
      </w:r>
      <w:r>
        <w:t>utilizes</w:t>
      </w:r>
      <w:r w:rsidR="00791F66">
        <w:t xml:space="preserve"> </w:t>
      </w:r>
      <w:r>
        <w:t>average</w:t>
      </w:r>
      <w:r w:rsidR="00791F66">
        <w:t xml:space="preserve"> </w:t>
      </w:r>
      <w:r w:rsidRPr="00837206">
        <w:t>performance</w:t>
      </w:r>
      <w:r w:rsidR="00791F66">
        <w:t xml:space="preserve"> </w:t>
      </w:r>
      <w:r w:rsidRPr="00837206">
        <w:t>data</w:t>
      </w:r>
      <w:r w:rsidR="00791F66">
        <w:t xml:space="preserve"> </w:t>
      </w:r>
      <w:r w:rsidRPr="00837206">
        <w:t>for</w:t>
      </w:r>
      <w:r w:rsidR="00791F66">
        <w:t xml:space="preserve"> </w:t>
      </w:r>
      <w:r w:rsidRPr="00837206">
        <w:t>available</w:t>
      </w:r>
      <w:r w:rsidR="00791F66">
        <w:t xml:space="preserve"> </w:t>
      </w:r>
      <w:r w:rsidRPr="00837206">
        <w:t>residential</w:t>
      </w:r>
      <w:r w:rsidR="00791F66">
        <w:t xml:space="preserve"> </w:t>
      </w:r>
      <w:r w:rsidRPr="00837206">
        <w:t>water</w:t>
      </w:r>
      <w:r w:rsidR="00791F66">
        <w:t xml:space="preserve"> </w:t>
      </w:r>
      <w:r w:rsidRPr="00837206">
        <w:t>heaters</w:t>
      </w:r>
      <w:r w:rsidR="00791F66">
        <w:t xml:space="preserve"> </w:t>
      </w:r>
      <w:r w:rsidRPr="00837206">
        <w:t>and</w:t>
      </w:r>
      <w:r w:rsidR="00791F66">
        <w:t xml:space="preserve"> </w:t>
      </w:r>
      <w:r w:rsidRPr="00837206">
        <w:t>typical</w:t>
      </w:r>
      <w:r w:rsidR="00791F66">
        <w:t xml:space="preserve"> </w:t>
      </w:r>
      <w:r w:rsidRPr="00837206">
        <w:t>water</w:t>
      </w:r>
      <w:r w:rsidR="00791F66">
        <w:t xml:space="preserve"> </w:t>
      </w:r>
      <w:r w:rsidRPr="00837206">
        <w:t>usage</w:t>
      </w:r>
      <w:r w:rsidR="00791F66">
        <w:t xml:space="preserve"> </w:t>
      </w:r>
      <w:r w:rsidRPr="00837206">
        <w:t>for</w:t>
      </w:r>
      <w:r w:rsidR="00791F66">
        <w:t xml:space="preserve"> </w:t>
      </w:r>
      <w:r w:rsidRPr="00837206">
        <w:t>residential</w:t>
      </w:r>
      <w:r w:rsidR="00791F66">
        <w:t xml:space="preserve"> </w:t>
      </w:r>
      <w:r w:rsidRPr="00837206">
        <w:t>homes</w:t>
      </w:r>
      <w:r>
        <w:t>.</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t>are</w:t>
      </w:r>
      <w:r w:rsidR="00791F66">
        <w:t xml:space="preserve"> </w:t>
      </w:r>
      <w:r w:rsidRPr="00837206">
        <w:t>obtained</w:t>
      </w:r>
      <w:r w:rsidR="00791F66">
        <w:t xml:space="preserve"> </w:t>
      </w:r>
      <w:r w:rsidRPr="00837206">
        <w:t>through</w:t>
      </w:r>
      <w:r w:rsidR="00791F66">
        <w:t xml:space="preserve"> </w:t>
      </w:r>
      <w:r w:rsidRPr="00837206">
        <w:t>the</w:t>
      </w:r>
      <w:r w:rsidR="00791F66">
        <w:t xml:space="preserve"> </w:t>
      </w:r>
      <w:r w:rsidRPr="00837206">
        <w:t>following</w:t>
      </w:r>
      <w:r w:rsidR="00791F66">
        <w:t xml:space="preserve"> </w:t>
      </w:r>
      <w:r>
        <w:t>formula,</w:t>
      </w:r>
      <w:r w:rsidR="00791F66">
        <w:t xml:space="preserve"> </w:t>
      </w:r>
      <w:r>
        <w:t>where</w:t>
      </w:r>
      <w:r w:rsidR="00791F66">
        <w:t xml:space="preserve"> </w:t>
      </w:r>
      <w:r>
        <w:t>the</w:t>
      </w:r>
      <w:r w:rsidR="00791F66">
        <w:t xml:space="preserve"> </w:t>
      </w:r>
      <w:r>
        <w:t>first</w:t>
      </w:r>
      <w:r w:rsidR="00791F66">
        <w:t xml:space="preserve"> </w:t>
      </w:r>
      <w:r>
        <w:t>term</w:t>
      </w:r>
      <w:r w:rsidR="00791F66">
        <w:t xml:space="preserve"> </w:t>
      </w:r>
      <w:r w:rsidR="00053143">
        <w:t xml:space="preserve">in the parentheses </w:t>
      </w:r>
      <w:r>
        <w:t>corresponds</w:t>
      </w:r>
      <w:r w:rsidR="00791F66">
        <w:t xml:space="preserve"> </w:t>
      </w:r>
      <w:r>
        <w:t>to</w:t>
      </w:r>
      <w:r w:rsidR="00791F66">
        <w:t xml:space="preserve"> </w:t>
      </w:r>
      <w:r>
        <w:t>tank</w:t>
      </w:r>
      <w:r w:rsidR="00791F66">
        <w:t xml:space="preserve"> </w:t>
      </w:r>
      <w:r>
        <w:t>loss</w:t>
      </w:r>
      <w:r w:rsidR="00791F66">
        <w:t xml:space="preserve"> </w:t>
      </w:r>
      <w:r>
        <w:t>savings</w:t>
      </w:r>
      <w:r w:rsidR="00791F66">
        <w:t xml:space="preserve"> </w:t>
      </w:r>
      <w:r>
        <w:t>and</w:t>
      </w:r>
      <w:r w:rsidR="00791F66">
        <w:t xml:space="preserve"> </w:t>
      </w:r>
      <w:r>
        <w:t>the</w:t>
      </w:r>
      <w:r w:rsidR="00791F66">
        <w:t xml:space="preserve"> </w:t>
      </w:r>
      <w:r w:rsidRPr="00E4206C">
        <w:rPr>
          <w:rStyle w:val="NoSpacingChar"/>
        </w:rPr>
        <w:t>second</w:t>
      </w:r>
      <w:r w:rsidR="00791F66">
        <w:rPr>
          <w:rStyle w:val="NoSpacingChar"/>
        </w:rPr>
        <w:t xml:space="preserve"> </w:t>
      </w:r>
      <w:r w:rsidRPr="00E4206C">
        <w:rPr>
          <w:rStyle w:val="NoSpacingChar"/>
        </w:rPr>
        <w:t>to</w:t>
      </w:r>
      <w:r w:rsidR="00791F66">
        <w:rPr>
          <w:rStyle w:val="NoSpacingChar"/>
        </w:rPr>
        <w:t xml:space="preserve"> </w:t>
      </w:r>
      <w:r w:rsidRPr="00E4206C">
        <w:rPr>
          <w:rStyle w:val="NoSpacingChar"/>
        </w:rPr>
        <w:t>clothes</w:t>
      </w:r>
      <w:r w:rsidR="00791F66">
        <w:rPr>
          <w:rStyle w:val="NoSpacingChar"/>
        </w:rPr>
        <w:t xml:space="preserve"> </w:t>
      </w:r>
      <w:r w:rsidRPr="00E4206C">
        <w:rPr>
          <w:rStyle w:val="NoSpacingChar"/>
        </w:rPr>
        <w:t>washer</w:t>
      </w:r>
      <w:r w:rsidR="00791F66">
        <w:rPr>
          <w:rStyle w:val="NoSpacingChar"/>
        </w:rPr>
        <w:t xml:space="preserve"> </w:t>
      </w:r>
      <w:r w:rsidRPr="00E4206C">
        <w:rPr>
          <w:rStyle w:val="NoSpacingChar"/>
        </w:rPr>
        <w:t>savings:</w:t>
      </w:r>
    </w:p>
    <w:p w14:paraId="5AA663E9" w14:textId="1C9485C7" w:rsidR="003F6EDE" w:rsidRPr="00716FB9" w:rsidRDefault="00096233" w:rsidP="003F6EDE">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3C53B929" w14:textId="77777777" w:rsidR="003F6EDE" w:rsidRDefault="003F6EDE" w:rsidP="003F6EDE">
      <w:pPr>
        <w:pStyle w:val="BodyText"/>
        <w:spacing w:after="120"/>
      </w:pPr>
    </w:p>
    <w:p w14:paraId="72F339BA" w14:textId="1659E69B" w:rsidR="003F6EDE" w:rsidRDefault="003F6EDE" w:rsidP="003F6EDE">
      <w:pPr>
        <w:pStyle w:val="NoSpacing"/>
      </w:pPr>
      <w:r>
        <w:t>Demand</w:t>
      </w:r>
      <w:r w:rsidR="00791F66">
        <w:t xml:space="preserve"> </w:t>
      </w:r>
      <w:r>
        <w:t>savings</w:t>
      </w:r>
      <w:r w:rsidR="00791F66">
        <w:t xml:space="preserve"> </w:t>
      </w:r>
      <w:r>
        <w:t>result</w:t>
      </w:r>
      <w:r w:rsidR="00791F66">
        <w:t xml:space="preserve"> </w:t>
      </w:r>
      <w:r>
        <w:t>from</w:t>
      </w:r>
      <w:r w:rsidR="00791F66">
        <w:t xml:space="preserve"> </w:t>
      </w:r>
      <w:r>
        <w:t>reduced</w:t>
      </w:r>
      <w:r w:rsidR="00791F66">
        <w:t xml:space="preserve"> </w:t>
      </w:r>
      <w:r>
        <w:t>hours</w:t>
      </w:r>
      <w:r w:rsidR="00791F66">
        <w:t xml:space="preserve"> </w:t>
      </w:r>
      <w:r>
        <w:t>of</w:t>
      </w:r>
      <w:r w:rsidR="00791F66">
        <w:t xml:space="preserve"> </w:t>
      </w:r>
      <w:r>
        <w:t>operation</w:t>
      </w:r>
      <w:r w:rsidR="00791F66">
        <w:t xml:space="preserve"> </w:t>
      </w:r>
      <w:r>
        <w:t>of</w:t>
      </w:r>
      <w:r w:rsidR="00791F66">
        <w:t xml:space="preserve"> </w:t>
      </w:r>
      <w:r>
        <w:t>the</w:t>
      </w:r>
      <w:r w:rsidR="00791F66">
        <w:t xml:space="preserve"> </w:t>
      </w:r>
      <w:r>
        <w:t>heating</w:t>
      </w:r>
      <w:r w:rsidR="00791F66">
        <w:t xml:space="preserve"> </w:t>
      </w:r>
      <w:r>
        <w:t>element,</w:t>
      </w:r>
      <w:r w:rsidR="00791F66">
        <w:t xml:space="preserve"> </w:t>
      </w:r>
      <w:r>
        <w:t>rather</w:t>
      </w:r>
      <w:r w:rsidR="00791F66">
        <w:t xml:space="preserve"> </w:t>
      </w:r>
      <w:r>
        <w:t>than</w:t>
      </w:r>
      <w:r w:rsidR="00791F66">
        <w:t xml:space="preserve"> </w:t>
      </w:r>
      <w:r>
        <w:t>a</w:t>
      </w:r>
      <w:r w:rsidR="00791F66">
        <w:t xml:space="preserve"> </w:t>
      </w:r>
      <w:r>
        <w:t>reduced</w:t>
      </w:r>
      <w:r w:rsidR="00791F66">
        <w:t xml:space="preserve"> </w:t>
      </w:r>
      <w:r>
        <w:t>connected</w:t>
      </w:r>
      <w:r w:rsidR="00791F66">
        <w:t xml:space="preserve"> </w:t>
      </w:r>
      <w:r>
        <w:t>load.</w:t>
      </w:r>
      <w:r w:rsidR="00791F66">
        <w:t xml:space="preserve"> </w:t>
      </w:r>
      <w:r w:rsidRPr="00DC5816">
        <w:t>The</w:t>
      </w:r>
      <w:r w:rsidR="00791F66">
        <w:t xml:space="preserve"> </w:t>
      </w:r>
      <w:r w:rsidRPr="00DC5816">
        <w:t>demand</w:t>
      </w:r>
      <w:r w:rsidR="00791F66">
        <w:t xml:space="preserve"> </w:t>
      </w:r>
      <w:r w:rsidRPr="00DC5816">
        <w:t>reduction</w:t>
      </w:r>
      <w:r w:rsidR="00791F66">
        <w:t xml:space="preserve"> </w:t>
      </w:r>
      <w:r w:rsidRPr="00DC5816">
        <w:t>is</w:t>
      </w:r>
      <w:r w:rsidR="00791F66">
        <w:t xml:space="preserve"> </w:t>
      </w:r>
      <w:r w:rsidRPr="00DC5816">
        <w:t>taken</w:t>
      </w:r>
      <w:r w:rsidR="00791F66">
        <w:t xml:space="preserve"> </w:t>
      </w:r>
      <w:r>
        <w:t>as</w:t>
      </w:r>
      <w:r w:rsidR="00791F66">
        <w:t xml:space="preserve"> </w:t>
      </w:r>
      <w:r>
        <w:t>the</w:t>
      </w:r>
      <w:r w:rsidR="00791F66">
        <w:t xml:space="preserve"> </w:t>
      </w:r>
      <w:r>
        <w:t>annual</w:t>
      </w:r>
      <w:r w:rsidR="00791F66">
        <w:t xml:space="preserve"> </w:t>
      </w:r>
      <w:r>
        <w:t>energy</w:t>
      </w:r>
      <w:r w:rsidR="00791F66">
        <w:t xml:space="preserve"> </w:t>
      </w:r>
      <w:r>
        <w:t>savings</w:t>
      </w:r>
      <w:r w:rsidR="00791F66">
        <w:t xml:space="preserve"> </w:t>
      </w:r>
      <w:r>
        <w:t>multiplied</w:t>
      </w:r>
      <w:r w:rsidR="00791F66">
        <w:t xml:space="preserve"> </w:t>
      </w:r>
      <w:r>
        <w:t>by</w:t>
      </w:r>
      <w:r w:rsidR="00791F66">
        <w:t xml:space="preserve"> </w:t>
      </w:r>
      <w:r>
        <w:t>the</w:t>
      </w:r>
      <w:r w:rsidR="00791F66">
        <w:t xml:space="preserve"> </w:t>
      </w:r>
      <w:r>
        <w:t>ratio</w:t>
      </w:r>
      <w:r w:rsidR="00791F66">
        <w:t xml:space="preserve"> </w:t>
      </w:r>
      <w:r>
        <w:t>of</w:t>
      </w:r>
      <w:r w:rsidR="00791F66">
        <w:t xml:space="preserve"> </w:t>
      </w:r>
      <w:r>
        <w:t>the</w:t>
      </w:r>
      <w:r w:rsidR="00791F66">
        <w:t xml:space="preserve"> </w:t>
      </w:r>
      <w:r>
        <w:t>average</w:t>
      </w:r>
      <w:r w:rsidR="00791F66">
        <w:t xml:space="preserve"> </w:t>
      </w:r>
      <w:r>
        <w:t>demand</w:t>
      </w:r>
      <w:r w:rsidR="00791F66">
        <w:t xml:space="preserve"> </w:t>
      </w:r>
      <w:r>
        <w:t>between</w:t>
      </w:r>
      <w:r w:rsidR="003E5E07">
        <w:t xml:space="preserve"> </w:t>
      </w:r>
      <w:r>
        <w:t>2</w:t>
      </w:r>
      <w:r w:rsidR="00791F66">
        <w:t xml:space="preserve"> </w:t>
      </w:r>
      <w:r>
        <w:t>PM</w:t>
      </w:r>
      <w:r w:rsidR="00791F66">
        <w:t xml:space="preserve"> </w:t>
      </w:r>
      <w:r>
        <w:t>and</w:t>
      </w:r>
      <w:r w:rsidR="00791F66">
        <w:t xml:space="preserve"> </w:t>
      </w:r>
      <w:r>
        <w:t>6</w:t>
      </w:r>
      <w:r w:rsidR="00791F66">
        <w:t xml:space="preserve"> </w:t>
      </w:r>
      <w:r>
        <w:t>PM</w:t>
      </w:r>
      <w:r w:rsidR="00791F66">
        <w:t xml:space="preserve"> </w:t>
      </w:r>
      <w:r>
        <w:t>on</w:t>
      </w:r>
      <w:r w:rsidR="00791F66">
        <w:t xml:space="preserve"> </w:t>
      </w:r>
      <w:r>
        <w:t>summer</w:t>
      </w:r>
      <w:r w:rsidR="00791F66">
        <w:t xml:space="preserve"> </w:t>
      </w:r>
      <w:r>
        <w:t>weekdays</w:t>
      </w:r>
      <w:r w:rsidR="00791F66">
        <w:t xml:space="preserve"> </w:t>
      </w:r>
      <w:r>
        <w:t>to</w:t>
      </w:r>
      <w:r w:rsidR="00791F66">
        <w:t xml:space="preserve"> </w:t>
      </w:r>
      <w:r>
        <w:t>the</w:t>
      </w:r>
      <w:r w:rsidR="00791F66">
        <w:t xml:space="preserve"> </w:t>
      </w:r>
      <w:r>
        <w:t>total</w:t>
      </w:r>
      <w:r w:rsidR="00791F66">
        <w:t xml:space="preserve"> </w:t>
      </w:r>
      <w:r>
        <w:t>annual</w:t>
      </w:r>
      <w:r w:rsidR="00791F66">
        <w:t xml:space="preserve"> </w:t>
      </w:r>
      <w:r>
        <w:t>energy</w:t>
      </w:r>
      <w:r w:rsidR="00791F66">
        <w:t xml:space="preserve"> </w:t>
      </w:r>
      <w:r>
        <w:t>usage.</w:t>
      </w:r>
    </w:p>
    <w:p w14:paraId="77FA7A9F" w14:textId="77777777" w:rsidR="003F6EDE" w:rsidRDefault="003F6EDE" w:rsidP="003F6EDE">
      <w:pPr>
        <w:pStyle w:val="BodyText"/>
        <w:ind w:right="0"/>
      </w:pPr>
    </w:p>
    <w:p w14:paraId="5F3F0EE2" w14:textId="285D5013" w:rsidR="003F6EDE" w:rsidRPr="00AA2C40" w:rsidRDefault="003F6EDE" w:rsidP="003F6EDE">
      <w:pPr>
        <w:pStyle w:val="Equation"/>
        <w:tabs>
          <w:tab w:val="clear" w:pos="2880"/>
          <w:tab w:val="left" w:pos="2160"/>
        </w:tabs>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sidR="00791F66">
        <w:rPr>
          <w:rFonts w:cs="Arial"/>
          <w:szCs w:val="20"/>
        </w:rPr>
        <w:t xml:space="preserve"> </w:t>
      </w:r>
      <m:oMath>
        <m:r>
          <w:rPr>
            <w:rFonts w:ascii="Cambria Math" w:hAnsi="Cambria Math" w:cs="Arial"/>
            <w:szCs w:val="20"/>
          </w:rPr>
          <m:t>ETDF×</m:t>
        </m:r>
        <m:r>
          <w:rPr>
            <w:rFonts w:ascii="Cambria Math" w:hAnsi="Cambria Math"/>
          </w:rPr>
          <m:t>∆ kWh</m:t>
        </m:r>
      </m:oMath>
    </w:p>
    <w:p w14:paraId="112AEE50" w14:textId="77777777" w:rsidR="003F6EDE" w:rsidRDefault="003F6EDE" w:rsidP="003F6EDE">
      <w:pPr>
        <w:pStyle w:val="BodyText"/>
      </w:pPr>
    </w:p>
    <w:p w14:paraId="3705305B" w14:textId="24D80192" w:rsidR="003F6EDE" w:rsidRDefault="003F6EDE" w:rsidP="003F6EDE">
      <w:pPr>
        <w:pStyle w:val="BodyText"/>
      </w:pPr>
      <w:r>
        <w:t>ETDF</w:t>
      </w:r>
      <w:r w:rsidR="00791F66">
        <w:t xml:space="preserve"> </w:t>
      </w:r>
      <w:r>
        <w:t>(</w:t>
      </w:r>
      <w:r w:rsidRPr="002E6E9C">
        <w:t>Energy</w:t>
      </w:r>
      <w:r w:rsidR="00791F66">
        <w:t xml:space="preserve"> </w:t>
      </w:r>
      <w:r w:rsidRPr="002E6E9C">
        <w:t>to</w:t>
      </w:r>
      <w:r w:rsidR="00791F66">
        <w:t xml:space="preserve"> </w:t>
      </w:r>
      <w:r w:rsidRPr="002E6E9C">
        <w:t>Demand</w:t>
      </w:r>
      <w:r w:rsidR="00791F66">
        <w:t xml:space="preserve"> </w:t>
      </w:r>
      <w:r w:rsidRPr="002E6E9C">
        <w:t>Factor</w:t>
      </w:r>
      <w:r>
        <w:t>)</w:t>
      </w:r>
      <w:r w:rsidR="00791F66">
        <w:t xml:space="preserve"> </w:t>
      </w:r>
      <w:r w:rsidRPr="002E6E9C">
        <w:t>is</w:t>
      </w:r>
      <w:r w:rsidR="00791F66">
        <w:t xml:space="preserve"> </w:t>
      </w:r>
      <w:r w:rsidRPr="002E6E9C">
        <w:t>defined</w:t>
      </w:r>
      <w:r w:rsidR="00791F66">
        <w:t xml:space="preserve"> </w:t>
      </w:r>
      <w:r w:rsidRPr="002E6E9C">
        <w:t>below:</w:t>
      </w:r>
    </w:p>
    <w:p w14:paraId="5D1CDCDD" w14:textId="77777777" w:rsidR="003F6EDE" w:rsidRDefault="003F6EDE" w:rsidP="003F6EDE">
      <w:pPr>
        <w:pStyle w:val="BodyText"/>
      </w:pPr>
    </w:p>
    <w:p w14:paraId="3751E0E7" w14:textId="77777777" w:rsidR="003F6EDE" w:rsidRPr="002E6E9C" w:rsidRDefault="003F6EDE" w:rsidP="003F6EDE">
      <w:pPr>
        <w:pStyle w:val="BodyText"/>
      </w:pPr>
    </w:p>
    <w:p w14:paraId="5B2DD6DB" w14:textId="10D4FB46" w:rsidR="003F6EDE" w:rsidRPr="0023201F" w:rsidRDefault="003F6EDE" w:rsidP="003F6EDE">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089880B4" w14:textId="77777777" w:rsidR="003F6EDE" w:rsidRDefault="003F6EDE" w:rsidP="003F6EDE"/>
    <w:p w14:paraId="5D8E3781" w14:textId="13CF5F1F" w:rsidR="003F6EDE" w:rsidRDefault="003F6EDE" w:rsidP="003F6EDE">
      <w:r w:rsidRPr="002F5CA5">
        <w:t>The</w:t>
      </w:r>
      <w:r w:rsidR="00791F66">
        <w:t xml:space="preserve"> </w:t>
      </w:r>
      <w:r w:rsidRPr="002F5CA5">
        <w:t>ratio</w:t>
      </w:r>
      <w:r w:rsidR="00791F66">
        <w:t xml:space="preserve"> </w:t>
      </w:r>
      <w:r w:rsidRPr="002F5CA5">
        <w:t>of</w:t>
      </w:r>
      <w:r w:rsidR="00791F66">
        <w:t xml:space="preserve"> </w:t>
      </w:r>
      <w:r w:rsidRPr="002F5CA5">
        <w:t>the</w:t>
      </w:r>
      <w:r w:rsidR="00791F66">
        <w:t xml:space="preserve"> </w:t>
      </w:r>
      <w:r w:rsidRPr="002F5CA5">
        <w:t>average</w:t>
      </w:r>
      <w:r w:rsidR="00791F66">
        <w:t xml:space="preserve"> </w:t>
      </w:r>
      <w:r w:rsidRPr="002F5CA5">
        <w:t>demand</w:t>
      </w:r>
      <w:r w:rsidR="00791F66">
        <w:t xml:space="preserve"> </w:t>
      </w:r>
      <w:r w:rsidRPr="002F5CA5">
        <w:t>between</w:t>
      </w:r>
      <w:r w:rsidR="00791F66">
        <w:t xml:space="preserve"> </w:t>
      </w:r>
      <w:r w:rsidRPr="002F5CA5">
        <w:t>2</w:t>
      </w:r>
      <w:r w:rsidR="00791F66">
        <w:t xml:space="preserve"> </w:t>
      </w:r>
      <w:r w:rsidRPr="002F5CA5">
        <w:t>PM</w:t>
      </w:r>
      <w:r w:rsidR="00791F66">
        <w:t xml:space="preserve"> </w:t>
      </w:r>
      <w:r w:rsidRPr="002F5CA5">
        <w:t>and</w:t>
      </w:r>
      <w:r w:rsidR="00791F66">
        <w:t xml:space="preserve"> </w:t>
      </w:r>
      <w:r w:rsidRPr="002F5CA5">
        <w:t>6</w:t>
      </w:r>
      <w:r w:rsidR="00791F66">
        <w:t xml:space="preserve"> </w:t>
      </w:r>
      <w:r w:rsidRPr="002F5CA5">
        <w:t>PM</w:t>
      </w:r>
      <w:r w:rsidR="00791F66">
        <w:t xml:space="preserve"> </w:t>
      </w:r>
      <w:r w:rsidRPr="002F5CA5">
        <w:t>on</w:t>
      </w:r>
      <w:r w:rsidR="00791F66">
        <w:t xml:space="preserve"> </w:t>
      </w:r>
      <w:r w:rsidRPr="002F5CA5">
        <w:t>summer</w:t>
      </w:r>
      <w:r w:rsidR="00791F66">
        <w:t xml:space="preserve"> </w:t>
      </w:r>
      <w:r w:rsidRPr="002F5CA5">
        <w:t>weekdays</w:t>
      </w:r>
      <w:r w:rsidR="00791F66">
        <w:t xml:space="preserve"> </w:t>
      </w:r>
      <w:r w:rsidRPr="002F5CA5">
        <w:t>to</w:t>
      </w:r>
      <w:r w:rsidR="00791F66">
        <w:t xml:space="preserve"> </w:t>
      </w:r>
      <w:r w:rsidRPr="002F5CA5">
        <w:t>the</w:t>
      </w:r>
      <w:r w:rsidR="00791F66">
        <w:t xml:space="preserve"> </w:t>
      </w:r>
      <w:r w:rsidRPr="002F5CA5">
        <w:t>total</w:t>
      </w:r>
      <w:r w:rsidR="00791F66">
        <w:t xml:space="preserve"> </w:t>
      </w:r>
      <w:r w:rsidRPr="002F5CA5">
        <w:t>annual</w:t>
      </w:r>
      <w:r w:rsidR="00791F66">
        <w:t xml:space="preserve"> </w:t>
      </w:r>
      <w:r w:rsidRPr="002F5CA5">
        <w:t>energy</w:t>
      </w:r>
      <w:r w:rsidR="00791F66">
        <w:t xml:space="preserve"> </w:t>
      </w:r>
      <w:r w:rsidRPr="002F5CA5">
        <w:t>usage</w:t>
      </w:r>
      <w:r w:rsidR="00791F66">
        <w:t xml:space="preserve"> </w:t>
      </w:r>
      <w:r w:rsidRPr="002F5CA5">
        <w:t>is</w:t>
      </w:r>
      <w:r w:rsidR="00791F66">
        <w:t xml:space="preserve"> </w:t>
      </w:r>
      <w:r w:rsidRPr="002F5CA5">
        <w:t>taken</w:t>
      </w:r>
      <w:r w:rsidR="00791F66">
        <w:t xml:space="preserve"> </w:t>
      </w:r>
      <w:r w:rsidRPr="002F5CA5">
        <w:t>from</w:t>
      </w:r>
      <w:r w:rsidR="00791F66">
        <w:t xml:space="preserve"> </w:t>
      </w:r>
      <w:r w:rsidRPr="002F5CA5">
        <w:t>an</w:t>
      </w:r>
      <w:r w:rsidR="00791F66">
        <w:t xml:space="preserve"> </w:t>
      </w:r>
      <w:r w:rsidRPr="002F5CA5">
        <w:t>electric</w:t>
      </w:r>
      <w:r w:rsidR="00791F66">
        <w:t xml:space="preserve"> </w:t>
      </w:r>
      <w:r w:rsidRPr="002F5CA5">
        <w:t>water</w:t>
      </w:r>
      <w:r w:rsidR="00791F66">
        <w:t xml:space="preserve"> </w:t>
      </w:r>
      <w:r w:rsidRPr="002F5CA5">
        <w:t>heater</w:t>
      </w:r>
      <w:r w:rsidR="00791F66">
        <w:t xml:space="preserve"> </w:t>
      </w:r>
      <w:r w:rsidRPr="002F5CA5">
        <w:t>metering</w:t>
      </w:r>
      <w:r w:rsidR="00791F66">
        <w:t xml:space="preserve"> </w:t>
      </w:r>
      <w:r w:rsidRPr="002F5CA5">
        <w:t>study</w:t>
      </w:r>
      <w:r w:rsidR="00791F66">
        <w:t xml:space="preserve"> </w:t>
      </w:r>
      <w:r w:rsidRPr="002F5CA5">
        <w:t>performed</w:t>
      </w:r>
      <w:r w:rsidR="00791F66">
        <w:t xml:space="preserve"> </w:t>
      </w:r>
      <w:r w:rsidRPr="002F5CA5">
        <w:t>by</w:t>
      </w:r>
      <w:r w:rsidR="00791F66">
        <w:t xml:space="preserve"> </w:t>
      </w:r>
      <w:r w:rsidRPr="002F5CA5">
        <w:t>BG&amp;E</w:t>
      </w:r>
      <w:r w:rsidR="00707731">
        <w:t>.</w:t>
      </w:r>
      <w:r w:rsidRPr="00707731">
        <w:rPr>
          <w:vertAlign w:val="superscript"/>
        </w:rPr>
        <w:t>Source</w:t>
      </w:r>
      <w:r w:rsidR="00791F66" w:rsidRPr="00707731">
        <w:rPr>
          <w:vertAlign w:val="superscript"/>
        </w:rPr>
        <w:t xml:space="preserve"> </w:t>
      </w:r>
      <w:r w:rsidRPr="00707731">
        <w:rPr>
          <w:vertAlign w:val="superscript"/>
        </w:rPr>
        <w:t>8</w:t>
      </w:r>
    </w:p>
    <w:p w14:paraId="33F43FF5" w14:textId="77777777" w:rsidR="003F6EDE" w:rsidRDefault="003F6EDE" w:rsidP="003F6EDE">
      <w:pPr>
        <w:pStyle w:val="SubStyle"/>
      </w:pPr>
    </w:p>
    <w:p w14:paraId="3C4669A7" w14:textId="0CA64B9D" w:rsidR="003F6EDE" w:rsidRPr="00235077" w:rsidRDefault="003F6EDE" w:rsidP="003F6EDE">
      <w:pPr>
        <w:pStyle w:val="SubStyle"/>
      </w:pPr>
      <w:r w:rsidRPr="00235077">
        <w:t>Definition</w:t>
      </w:r>
      <w:r w:rsidR="00791F66">
        <w:t xml:space="preserve"> </w:t>
      </w:r>
      <w:r w:rsidRPr="00235077">
        <w:t>of</w:t>
      </w:r>
      <w:r w:rsidR="00791F66">
        <w:t xml:space="preserve"> </w:t>
      </w:r>
      <w:r w:rsidRPr="00235077">
        <w:t>Terms</w:t>
      </w:r>
    </w:p>
    <w:p w14:paraId="688BA351" w14:textId="2C0D4157" w:rsidR="003F6EDE" w:rsidRDefault="003F6EDE" w:rsidP="003F6EDE">
      <w:pPr>
        <w:pStyle w:val="Caption"/>
      </w:pPr>
      <w:bookmarkStart w:id="451" w:name="_Ref373318876"/>
      <w:bookmarkStart w:id="452" w:name="_Ref364424292"/>
      <w:bookmarkStart w:id="453" w:name="_Toc342912715"/>
      <w:bookmarkStart w:id="454" w:name="_Toc364420960"/>
      <w:bookmarkStart w:id="455" w:name="_Ref364424289"/>
      <w:bookmarkStart w:id="456" w:name="_Toc364760730"/>
      <w:bookmarkStart w:id="457" w:name="_Toc377465548"/>
      <w:bookmarkStart w:id="458" w:name="_Toc530141725"/>
      <w:bookmarkStart w:id="459" w:name="_Ref373318871"/>
      <w:bookmarkStart w:id="460" w:name="_Toc373320252"/>
      <w:bookmarkStart w:id="461" w:name="_Toc535400469"/>
      <w:r w:rsidRPr="00235077">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57</w:t>
      </w:r>
      <w:r w:rsidR="00C5682A">
        <w:rPr>
          <w:noProof/>
        </w:rPr>
        <w:fldChar w:fldCharType="end"/>
      </w:r>
      <w:bookmarkEnd w:id="451"/>
      <w:bookmarkEnd w:id="452"/>
      <w:r w:rsidRPr="00235077">
        <w:t>:</w:t>
      </w:r>
      <w:r w:rsidR="00791F66">
        <w:t xml:space="preserve"> </w:t>
      </w:r>
      <w:r w:rsidR="00B137BE" w:rsidRPr="00534BF9">
        <w:t>Terms</w:t>
      </w:r>
      <w:r w:rsidR="00B137BE">
        <w:rPr>
          <w:rFonts w:cs="Arial"/>
        </w:rPr>
        <w:t>,</w:t>
      </w:r>
      <w:r w:rsidR="00791F66">
        <w:rPr>
          <w:rFonts w:cs="Arial"/>
        </w:rPr>
        <w:t xml:space="preserve"> </w:t>
      </w:r>
      <w:r w:rsidR="00B137BE">
        <w:rPr>
          <w:rFonts w:cs="Arial"/>
        </w:rPr>
        <w:t>Values,</w:t>
      </w:r>
      <w:r w:rsidR="00791F66">
        <w:rPr>
          <w:rFonts w:cs="Arial"/>
        </w:rPr>
        <w:t xml:space="preserve"> </w:t>
      </w:r>
      <w:r w:rsidR="00B137BE">
        <w:rPr>
          <w:rFonts w:cs="Arial"/>
        </w:rPr>
        <w:t>and</w:t>
      </w:r>
      <w:r w:rsidR="00791F66">
        <w:rPr>
          <w:rFonts w:cs="Arial"/>
        </w:rPr>
        <w:t xml:space="preserve"> </w:t>
      </w:r>
      <w:r w:rsidR="00B137BE">
        <w:rPr>
          <w:rFonts w:cs="Arial"/>
        </w:rPr>
        <w:t>References</w:t>
      </w:r>
      <w:r w:rsidR="00791F66">
        <w:rPr>
          <w:rFonts w:cs="Arial"/>
        </w:rPr>
        <w:t xml:space="preserve"> </w:t>
      </w:r>
      <w:r w:rsidR="00B137BE">
        <w:rPr>
          <w:rFonts w:cs="Arial"/>
        </w:rPr>
        <w:t>for</w:t>
      </w:r>
      <w:r w:rsidR="00791F66">
        <w:t xml:space="preserve"> </w:t>
      </w:r>
      <w:r w:rsidRPr="00235077">
        <w:t>Water</w:t>
      </w:r>
      <w:r w:rsidR="00791F66">
        <w:t xml:space="preserve"> </w:t>
      </w:r>
      <w:r w:rsidRPr="00235077">
        <w:t>Heater</w:t>
      </w:r>
      <w:r w:rsidR="00791F66">
        <w:t xml:space="preserve"> </w:t>
      </w:r>
      <w:r w:rsidRPr="00235077">
        <w:t>Temperature</w:t>
      </w:r>
      <w:r w:rsidR="00791F66">
        <w:t xml:space="preserve"> </w:t>
      </w:r>
      <w:r w:rsidRPr="00235077">
        <w:t>Setback</w:t>
      </w:r>
      <w:bookmarkEnd w:id="453"/>
      <w:bookmarkEnd w:id="454"/>
      <w:bookmarkEnd w:id="455"/>
      <w:bookmarkEnd w:id="456"/>
      <w:bookmarkEnd w:id="457"/>
      <w:bookmarkEnd w:id="458"/>
      <w:bookmarkEnd w:id="459"/>
      <w:bookmarkEnd w:id="460"/>
      <w:bookmarkEnd w:id="461"/>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3F6EDE" w:rsidRPr="006E0899" w14:paraId="0D41CD6A" w14:textId="77777777" w:rsidTr="00BD00FF">
        <w:tc>
          <w:tcPr>
            <w:tcW w:w="2197" w:type="pct"/>
            <w:shd w:val="clear" w:color="auto" w:fill="BFBFBF"/>
          </w:tcPr>
          <w:p w14:paraId="50053FBA" w14:textId="130ED86F" w:rsidR="003F6EDE" w:rsidRPr="001D6512" w:rsidRDefault="0062089D" w:rsidP="00BD00FF">
            <w:pPr>
              <w:pStyle w:val="TableCell"/>
              <w:spacing w:before="60" w:after="60"/>
              <w:jc w:val="left"/>
              <w:rPr>
                <w:rFonts w:cs="Arial"/>
                <w:b/>
              </w:rPr>
            </w:pPr>
            <w:r>
              <w:rPr>
                <w:rFonts w:cs="Arial"/>
                <w:b/>
              </w:rPr>
              <w:t>Term</w:t>
            </w:r>
          </w:p>
        </w:tc>
        <w:tc>
          <w:tcPr>
            <w:tcW w:w="838" w:type="pct"/>
            <w:shd w:val="clear" w:color="auto" w:fill="BFBFBF"/>
          </w:tcPr>
          <w:p w14:paraId="746AB296" w14:textId="77777777" w:rsidR="003F6EDE" w:rsidRPr="001D6512" w:rsidRDefault="003F6EDE" w:rsidP="00BD00FF">
            <w:pPr>
              <w:pStyle w:val="TableCell"/>
              <w:spacing w:before="60" w:after="60"/>
              <w:jc w:val="center"/>
              <w:rPr>
                <w:rFonts w:cs="Arial"/>
                <w:b/>
              </w:rPr>
            </w:pPr>
            <w:r>
              <w:rPr>
                <w:rFonts w:cs="Arial"/>
                <w:b/>
              </w:rPr>
              <w:t>Unit</w:t>
            </w:r>
          </w:p>
        </w:tc>
        <w:tc>
          <w:tcPr>
            <w:tcW w:w="1321" w:type="pct"/>
            <w:shd w:val="clear" w:color="auto" w:fill="BFBFBF"/>
          </w:tcPr>
          <w:p w14:paraId="3C521389" w14:textId="77777777" w:rsidR="003F6EDE" w:rsidRPr="001D6512" w:rsidRDefault="003F6EDE" w:rsidP="00BD00FF">
            <w:pPr>
              <w:pStyle w:val="TableCell"/>
              <w:spacing w:before="60" w:after="60"/>
              <w:jc w:val="center"/>
              <w:rPr>
                <w:rFonts w:cs="Arial"/>
                <w:b/>
              </w:rPr>
            </w:pPr>
            <w:r w:rsidRPr="001D6512">
              <w:rPr>
                <w:rFonts w:cs="Arial"/>
                <w:b/>
              </w:rPr>
              <w:t>Values</w:t>
            </w:r>
          </w:p>
        </w:tc>
        <w:tc>
          <w:tcPr>
            <w:tcW w:w="644" w:type="pct"/>
            <w:shd w:val="clear" w:color="auto" w:fill="BFBFBF"/>
          </w:tcPr>
          <w:p w14:paraId="33C4501A" w14:textId="77777777" w:rsidR="003F6EDE" w:rsidRPr="001D6512" w:rsidRDefault="003F6EDE" w:rsidP="00BD00FF">
            <w:pPr>
              <w:pStyle w:val="TableCell"/>
              <w:spacing w:before="60" w:after="60"/>
              <w:jc w:val="center"/>
              <w:rPr>
                <w:rFonts w:cs="Arial"/>
                <w:b/>
              </w:rPr>
            </w:pPr>
            <w:r w:rsidRPr="001D6512">
              <w:rPr>
                <w:rFonts w:cs="Arial"/>
                <w:b/>
              </w:rPr>
              <w:t>Source</w:t>
            </w:r>
          </w:p>
        </w:tc>
      </w:tr>
      <w:tr w:rsidR="003F6EDE" w:rsidRPr="006E0899" w14:paraId="583AE8CB" w14:textId="77777777" w:rsidTr="00BD00FF">
        <w:tc>
          <w:tcPr>
            <w:tcW w:w="2197" w:type="pct"/>
            <w:shd w:val="clear" w:color="auto" w:fill="auto"/>
          </w:tcPr>
          <w:p w14:paraId="3072186D" w14:textId="426DB6DB" w:rsidR="003F6EDE" w:rsidRPr="001D6512" w:rsidRDefault="009B3C86" w:rsidP="00BD00FF">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3F6EDE" w:rsidRPr="001D6512">
              <w:rPr>
                <w:rFonts w:cs="Arial"/>
              </w:rPr>
              <w:t>,</w:t>
            </w:r>
            <w:r w:rsidR="00791F66">
              <w:rPr>
                <w:rFonts w:cs="Arial"/>
              </w:rPr>
              <w:t xml:space="preserve"> </w:t>
            </w:r>
            <w:r w:rsidR="003F6EDE" w:rsidRPr="001D6512">
              <w:rPr>
                <w:rFonts w:cs="Arial"/>
              </w:rPr>
              <w:t>Energy</w:t>
            </w:r>
            <w:r w:rsidR="00791F66">
              <w:rPr>
                <w:rFonts w:cs="Arial"/>
              </w:rPr>
              <w:t xml:space="preserve"> </w:t>
            </w:r>
            <w:r w:rsidR="003F6EDE" w:rsidRPr="001D6512">
              <w:rPr>
                <w:rFonts w:cs="Arial"/>
              </w:rPr>
              <w:t>Factor</w:t>
            </w:r>
            <w:r w:rsidR="00791F66">
              <w:rPr>
                <w:rFonts w:cs="Arial"/>
              </w:rPr>
              <w:t xml:space="preserve"> </w:t>
            </w:r>
            <w:r w:rsidR="003F6EDE" w:rsidRPr="001D6512">
              <w:rPr>
                <w:rFonts w:cs="Arial"/>
              </w:rPr>
              <w:t>of</w:t>
            </w:r>
            <w:r w:rsidR="00791F66">
              <w:rPr>
                <w:rFonts w:cs="Arial"/>
              </w:rPr>
              <w:t xml:space="preserve"> </w:t>
            </w:r>
            <w:r w:rsidR="003F6EDE" w:rsidRPr="001D6512">
              <w:rPr>
                <w:rFonts w:cs="Arial"/>
              </w:rPr>
              <w:t>water</w:t>
            </w:r>
            <w:r w:rsidR="00791F66">
              <w:rPr>
                <w:rFonts w:cs="Arial"/>
              </w:rPr>
              <w:t xml:space="preserve"> </w:t>
            </w:r>
            <w:r w:rsidR="003F6EDE" w:rsidRPr="001D6512">
              <w:rPr>
                <w:rFonts w:cs="Arial"/>
              </w:rPr>
              <w:t>heater</w:t>
            </w:r>
          </w:p>
        </w:tc>
        <w:tc>
          <w:tcPr>
            <w:tcW w:w="838" w:type="pct"/>
            <w:shd w:val="clear" w:color="auto" w:fill="auto"/>
            <w:vAlign w:val="center"/>
          </w:tcPr>
          <w:p w14:paraId="241FDAED" w14:textId="309CBF7C" w:rsidR="003F6EDE" w:rsidRPr="00B739C4" w:rsidRDefault="00D13F20" w:rsidP="00BD00FF">
            <w:pPr>
              <w:pStyle w:val="TableCell"/>
              <w:spacing w:before="60" w:after="60"/>
              <w:jc w:val="center"/>
              <w:rPr>
                <w:rFonts w:cs="Arial"/>
                <w:i/>
              </w:rPr>
            </w:pPr>
            <w:r>
              <w:rPr>
                <w:rFonts w:cs="Arial"/>
                <w:i/>
              </w:rPr>
              <w:t>Proportion</w:t>
            </w:r>
          </w:p>
        </w:tc>
        <w:tc>
          <w:tcPr>
            <w:tcW w:w="1321" w:type="pct"/>
            <w:shd w:val="clear" w:color="auto" w:fill="auto"/>
          </w:tcPr>
          <w:p w14:paraId="751E7AF4" w14:textId="45C0BED9" w:rsidR="003F6EDE" w:rsidRDefault="003F6EDE" w:rsidP="00BD00FF">
            <w:pPr>
              <w:pStyle w:val="TableCell"/>
              <w:spacing w:before="60" w:after="60"/>
              <w:jc w:val="center"/>
              <w:rPr>
                <w:rFonts w:cs="Arial"/>
              </w:rPr>
            </w:pPr>
            <w:r>
              <w:rPr>
                <w:rFonts w:cs="Arial"/>
              </w:rPr>
              <w:t>EDC</w:t>
            </w:r>
            <w:r w:rsidR="00791F66">
              <w:rPr>
                <w:rFonts w:cs="Arial"/>
              </w:rPr>
              <w:t xml:space="preserve"> </w:t>
            </w:r>
            <w:r>
              <w:rPr>
                <w:rFonts w:cs="Arial"/>
              </w:rPr>
              <w:t>data</w:t>
            </w:r>
            <w:r w:rsidR="00791F66">
              <w:rPr>
                <w:rFonts w:cs="Arial"/>
              </w:rPr>
              <w:t xml:space="preserve"> </w:t>
            </w:r>
            <w:r>
              <w:rPr>
                <w:rFonts w:cs="Arial"/>
              </w:rPr>
              <w:t>collection</w:t>
            </w:r>
          </w:p>
          <w:p w14:paraId="2D5FE012" w14:textId="77777777" w:rsidR="003F6EDE" w:rsidRDefault="003F6EDE" w:rsidP="00BD00FF">
            <w:pPr>
              <w:pStyle w:val="TableCell"/>
              <w:spacing w:before="60" w:after="60"/>
              <w:jc w:val="center"/>
              <w:rPr>
                <w:rFonts w:cs="Arial"/>
              </w:rPr>
            </w:pPr>
            <w:r>
              <w:rPr>
                <w:rFonts w:cs="Arial"/>
              </w:rPr>
              <w:t>Default:</w:t>
            </w:r>
          </w:p>
          <w:p w14:paraId="5223EF13" w14:textId="6A99B766" w:rsidR="003F6EDE" w:rsidRDefault="003F6EDE" w:rsidP="00BD00FF">
            <w:pPr>
              <w:pStyle w:val="TableCell"/>
              <w:spacing w:before="60" w:after="60"/>
              <w:jc w:val="center"/>
              <w:rPr>
                <w:rFonts w:cs="Arial"/>
              </w:rPr>
            </w:pPr>
            <w:r>
              <w:rPr>
                <w:rFonts w:cs="Arial"/>
              </w:rPr>
              <w:t>Electric</w:t>
            </w:r>
            <w:r w:rsidR="00791F66">
              <w:rPr>
                <w:rFonts w:cs="Arial"/>
              </w:rPr>
              <w:t xml:space="preserve"> </w:t>
            </w:r>
            <w:r>
              <w:rPr>
                <w:rFonts w:cs="Arial"/>
              </w:rPr>
              <w:t>Storage=</w:t>
            </w:r>
            <w:r w:rsidR="00791F66">
              <w:rPr>
                <w:rFonts w:cs="Arial"/>
              </w:rPr>
              <w:t xml:space="preserve"> </w:t>
            </w:r>
            <w:r w:rsidRPr="001D6512">
              <w:rPr>
                <w:rFonts w:cs="Arial"/>
              </w:rPr>
              <w:t>0.904</w:t>
            </w:r>
          </w:p>
          <w:p w14:paraId="47979241" w14:textId="5E389292" w:rsidR="003F6EDE" w:rsidRPr="001D6512" w:rsidRDefault="003F6EDE" w:rsidP="00BD00FF">
            <w:pPr>
              <w:pStyle w:val="TableCell"/>
              <w:spacing w:before="60" w:after="60"/>
              <w:jc w:val="center"/>
              <w:rPr>
                <w:rFonts w:cs="Arial"/>
              </w:rPr>
            </w:pPr>
            <w:r>
              <w:rPr>
                <w:rFonts w:cs="Arial"/>
              </w:rPr>
              <w:t>HPWH=</w:t>
            </w:r>
            <w:r w:rsidR="00791F66">
              <w:rPr>
                <w:rFonts w:cs="Arial"/>
              </w:rPr>
              <w:t xml:space="preserve"> </w:t>
            </w:r>
            <w:r>
              <w:rPr>
                <w:rFonts w:cs="Arial"/>
              </w:rPr>
              <w:t>2.0</w:t>
            </w:r>
          </w:p>
        </w:tc>
        <w:tc>
          <w:tcPr>
            <w:tcW w:w="644" w:type="pct"/>
            <w:shd w:val="clear" w:color="auto" w:fill="auto"/>
            <w:vAlign w:val="center"/>
          </w:tcPr>
          <w:p w14:paraId="1CD2A61A" w14:textId="77777777" w:rsidR="003F6EDE" w:rsidRPr="00E26F42" w:rsidRDefault="003F6EDE" w:rsidP="00BD00FF">
            <w:pPr>
              <w:pStyle w:val="TableCell"/>
              <w:spacing w:before="60" w:after="60"/>
              <w:jc w:val="center"/>
              <w:rPr>
                <w:rFonts w:cs="Arial"/>
              </w:rPr>
            </w:pPr>
            <w:r w:rsidRPr="00777643">
              <w:t>1</w:t>
            </w:r>
          </w:p>
        </w:tc>
      </w:tr>
      <w:tr w:rsidR="003F6EDE" w:rsidRPr="006E0899" w14:paraId="32D6193B" w14:textId="77777777" w:rsidTr="00BD00FF">
        <w:tc>
          <w:tcPr>
            <w:tcW w:w="2197" w:type="pct"/>
            <w:shd w:val="clear" w:color="auto" w:fill="auto"/>
          </w:tcPr>
          <w:p w14:paraId="67019A2C" w14:textId="3E6D6E38" w:rsidR="003F6EDE" w:rsidRDefault="009B3C86" w:rsidP="00BD00FF">
            <w:pPr>
              <w:pStyle w:val="TableCell"/>
              <w:spacing w:before="60" w:after="60"/>
              <w:jc w:val="left"/>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3F6EDE">
              <w:rPr>
                <w:rFonts w:cs="Arial"/>
                <w:sz w:val="20"/>
              </w:rPr>
              <w:t>,</w:t>
            </w:r>
            <w:r w:rsidR="00791F66">
              <w:rPr>
                <w:rFonts w:cs="Arial"/>
                <w:sz w:val="20"/>
              </w:rPr>
              <w:t xml:space="preserve"> </w:t>
            </w:r>
            <w:r w:rsidR="003F6EDE" w:rsidRPr="00E6251E">
              <w:rPr>
                <w:rFonts w:cs="Arial"/>
                <w:szCs w:val="18"/>
              </w:rPr>
              <w:t>R</w:t>
            </w:r>
            <w:r w:rsidR="00791F66">
              <w:rPr>
                <w:rFonts w:cs="Arial"/>
                <w:szCs w:val="18"/>
              </w:rPr>
              <w:t xml:space="preserve"> </w:t>
            </w:r>
            <w:r w:rsidR="003F6EDE" w:rsidRPr="00E6251E">
              <w:rPr>
                <w:rFonts w:cs="Arial"/>
                <w:szCs w:val="18"/>
              </w:rPr>
              <w:t>value</w:t>
            </w:r>
            <w:r w:rsidR="00791F66">
              <w:rPr>
                <w:rFonts w:cs="Arial"/>
                <w:szCs w:val="18"/>
              </w:rPr>
              <w:t xml:space="preserve"> </w:t>
            </w:r>
            <w:r w:rsidR="003F6EDE" w:rsidRPr="00E6251E">
              <w:rPr>
                <w:rFonts w:cs="Arial"/>
                <w:szCs w:val="18"/>
              </w:rPr>
              <w:t>of</w:t>
            </w:r>
            <w:r w:rsidR="00791F66">
              <w:rPr>
                <w:szCs w:val="18"/>
              </w:rPr>
              <w:t xml:space="preserve"> </w:t>
            </w:r>
            <w:r w:rsidR="003F6EDE" w:rsidRPr="00E6251E">
              <w:rPr>
                <w:szCs w:val="18"/>
              </w:rPr>
              <w:t>water</w:t>
            </w:r>
            <w:r w:rsidR="00791F66">
              <w:rPr>
                <w:szCs w:val="18"/>
              </w:rPr>
              <w:t xml:space="preserve"> </w:t>
            </w:r>
            <w:r w:rsidR="003F6EDE" w:rsidRPr="00E6251E">
              <w:rPr>
                <w:szCs w:val="18"/>
              </w:rPr>
              <w:t>heater</w:t>
            </w:r>
            <w:r w:rsidR="00791F66">
              <w:rPr>
                <w:szCs w:val="18"/>
              </w:rPr>
              <w:t xml:space="preserve"> </w:t>
            </w:r>
            <w:r w:rsidR="003F6EDE" w:rsidRPr="00E6251E">
              <w:rPr>
                <w:rFonts w:cs="Arial"/>
                <w:szCs w:val="18"/>
              </w:rPr>
              <w:t>tank</w:t>
            </w:r>
          </w:p>
        </w:tc>
        <w:tc>
          <w:tcPr>
            <w:tcW w:w="838" w:type="pct"/>
            <w:shd w:val="clear" w:color="auto" w:fill="auto"/>
            <w:vAlign w:val="center"/>
          </w:tcPr>
          <w:p w14:paraId="43846F70" w14:textId="07AF8691" w:rsidR="003F6EDE" w:rsidRPr="00B739C4" w:rsidRDefault="009B3C86" w:rsidP="00BD00FF">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4AB3F347" w14:textId="75FD6529" w:rsidR="003F6EDE" w:rsidRPr="007931F5" w:rsidRDefault="003F6EDE" w:rsidP="00BD00FF">
            <w:pPr>
              <w:pStyle w:val="TableCell"/>
              <w:jc w:val="center"/>
            </w:pPr>
            <w:r w:rsidRPr="007931F5">
              <w:t>EDC</w:t>
            </w:r>
            <w:r w:rsidR="00791F66">
              <w:t xml:space="preserve"> </w:t>
            </w:r>
            <w:r w:rsidRPr="007931F5">
              <w:t>Data</w:t>
            </w:r>
            <w:r w:rsidR="00791F66">
              <w:t xml:space="preserve"> </w:t>
            </w:r>
            <w:r w:rsidRPr="007931F5">
              <w:t>Gathering</w:t>
            </w:r>
          </w:p>
          <w:p w14:paraId="7488D197" w14:textId="456AF59D" w:rsidR="003F6EDE" w:rsidRDefault="003F6EDE" w:rsidP="00BD00FF">
            <w:pPr>
              <w:pStyle w:val="TableCell"/>
              <w:spacing w:before="60" w:after="60"/>
              <w:jc w:val="center"/>
              <w:rPr>
                <w:rFonts w:cs="Arial"/>
              </w:rPr>
            </w:pPr>
            <w:r>
              <w:rPr>
                <w:rFonts w:cs="Arial"/>
              </w:rPr>
              <w:t>Default:</w:t>
            </w:r>
            <w:r w:rsidR="00791F66">
              <w:rPr>
                <w:rFonts w:cs="Arial"/>
              </w:rPr>
              <w:t xml:space="preserve"> </w:t>
            </w:r>
            <w:r w:rsidR="00DD605D">
              <w:rPr>
                <w:rFonts w:cs="Arial"/>
              </w:rPr>
              <w:t>12</w:t>
            </w:r>
          </w:p>
        </w:tc>
        <w:tc>
          <w:tcPr>
            <w:tcW w:w="644" w:type="pct"/>
            <w:shd w:val="clear" w:color="auto" w:fill="auto"/>
            <w:vAlign w:val="center"/>
          </w:tcPr>
          <w:p w14:paraId="3FDD9626" w14:textId="77777777" w:rsidR="003F6EDE" w:rsidRPr="00777643" w:rsidRDefault="003F6EDE" w:rsidP="00BD00FF">
            <w:pPr>
              <w:pStyle w:val="TableCell"/>
              <w:spacing w:before="60" w:after="60"/>
              <w:jc w:val="center"/>
            </w:pPr>
            <w:r>
              <w:t>9</w:t>
            </w:r>
          </w:p>
        </w:tc>
      </w:tr>
      <w:tr w:rsidR="003F6EDE" w:rsidRPr="006E0899" w14:paraId="0A25297D" w14:textId="77777777" w:rsidTr="00BD00FF">
        <w:tc>
          <w:tcPr>
            <w:tcW w:w="2197" w:type="pct"/>
            <w:shd w:val="clear" w:color="auto" w:fill="auto"/>
            <w:vAlign w:val="center"/>
          </w:tcPr>
          <w:p w14:paraId="5A92B5B6" w14:textId="0D8EE101" w:rsidR="003F6EDE" w:rsidRPr="001D6512" w:rsidRDefault="009B3C86" w:rsidP="00BD00FF">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791F66">
              <w:rPr>
                <w:rFonts w:cs="Arial"/>
                <w:sz w:val="20"/>
              </w:rPr>
              <w:t xml:space="preserve"> </w:t>
            </w:r>
            <w:r w:rsidR="003F6EDE">
              <w:rPr>
                <w:rFonts w:cs="Arial"/>
                <w:sz w:val="20"/>
              </w:rPr>
              <w:t>,</w:t>
            </w:r>
            <w:r w:rsidR="00791F66">
              <w:rPr>
                <w:rFonts w:cs="Arial"/>
                <w:sz w:val="20"/>
              </w:rPr>
              <w:t xml:space="preserve"> </w:t>
            </w:r>
            <w:r w:rsidR="003F6EDE" w:rsidRPr="00E6251E">
              <w:rPr>
                <w:rFonts w:cs="Arial"/>
                <w:szCs w:val="18"/>
              </w:rPr>
              <w:t>Surface</w:t>
            </w:r>
            <w:r w:rsidR="00791F66">
              <w:rPr>
                <w:rFonts w:cs="Arial"/>
                <w:szCs w:val="18"/>
              </w:rPr>
              <w:t xml:space="preserve"> </w:t>
            </w:r>
            <w:r w:rsidR="003F6EDE" w:rsidRPr="00E6251E">
              <w:rPr>
                <w:rFonts w:cs="Arial"/>
                <w:szCs w:val="18"/>
              </w:rPr>
              <w:t>Area</w:t>
            </w:r>
            <w:r w:rsidR="00791F66">
              <w:rPr>
                <w:rFonts w:cs="Arial"/>
                <w:szCs w:val="18"/>
              </w:rPr>
              <w:t xml:space="preserve"> </w:t>
            </w:r>
            <w:r w:rsidR="003F6EDE" w:rsidRPr="00E6251E">
              <w:rPr>
                <w:rFonts w:cs="Arial"/>
                <w:szCs w:val="18"/>
              </w:rPr>
              <w:t>of</w:t>
            </w:r>
            <w:r w:rsidR="00791F66">
              <w:rPr>
                <w:rFonts w:cs="Arial"/>
                <w:szCs w:val="18"/>
              </w:rPr>
              <w:t xml:space="preserve"> </w:t>
            </w:r>
            <w:r w:rsidR="003F6EDE" w:rsidRPr="00E6251E">
              <w:rPr>
                <w:rFonts w:cs="Arial"/>
                <w:szCs w:val="18"/>
              </w:rPr>
              <w:t>water</w:t>
            </w:r>
            <w:r w:rsidR="00791F66">
              <w:rPr>
                <w:rFonts w:cs="Arial"/>
                <w:szCs w:val="18"/>
              </w:rPr>
              <w:t xml:space="preserve"> </w:t>
            </w:r>
            <w:r w:rsidR="003F6EDE" w:rsidRPr="00E6251E">
              <w:rPr>
                <w:rFonts w:cs="Arial"/>
                <w:szCs w:val="18"/>
              </w:rPr>
              <w:t>heater</w:t>
            </w:r>
            <w:r w:rsidR="00791F66">
              <w:rPr>
                <w:rFonts w:cs="Arial"/>
                <w:szCs w:val="18"/>
              </w:rPr>
              <w:t xml:space="preserve"> </w:t>
            </w:r>
            <w:r w:rsidR="003F6EDE" w:rsidRPr="00E6251E">
              <w:rPr>
                <w:rFonts w:cs="Arial"/>
                <w:szCs w:val="18"/>
              </w:rPr>
              <w:t>tank</w:t>
            </w:r>
          </w:p>
        </w:tc>
        <w:tc>
          <w:tcPr>
            <w:tcW w:w="838" w:type="pct"/>
            <w:shd w:val="clear" w:color="auto" w:fill="auto"/>
            <w:vAlign w:val="center"/>
          </w:tcPr>
          <w:p w14:paraId="4951F9AF" w14:textId="77777777" w:rsidR="003F6EDE" w:rsidRDefault="009B3C86" w:rsidP="00BD00FF">
            <w:pPr>
              <w:pStyle w:val="TableCell"/>
              <w:spacing w:before="60" w:after="60"/>
              <w:jc w:val="center"/>
              <w:rPr>
                <w:rFonts w:cs="Arial"/>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68E47DFF" w14:textId="22354496" w:rsidR="003F6EDE" w:rsidRPr="007931F5" w:rsidRDefault="003F6EDE" w:rsidP="00BD00FF">
            <w:pPr>
              <w:pStyle w:val="TableCell"/>
              <w:jc w:val="center"/>
            </w:pPr>
            <w:r w:rsidRPr="007931F5">
              <w:t>EDC</w:t>
            </w:r>
            <w:r w:rsidR="00791F66">
              <w:t xml:space="preserve"> </w:t>
            </w:r>
            <w:r w:rsidRPr="007931F5">
              <w:t>Data</w:t>
            </w:r>
            <w:r w:rsidR="00791F66">
              <w:t xml:space="preserve"> </w:t>
            </w:r>
            <w:r w:rsidRPr="007931F5">
              <w:t>Gathering</w:t>
            </w:r>
          </w:p>
          <w:p w14:paraId="20C28E28" w14:textId="1BBBEC9D" w:rsidR="003F6EDE" w:rsidRDefault="003F6EDE" w:rsidP="00BD00FF">
            <w:pPr>
              <w:pStyle w:val="TableCell"/>
              <w:spacing w:before="60" w:after="60"/>
              <w:jc w:val="center"/>
              <w:rPr>
                <w:rFonts w:cs="Arial"/>
              </w:rPr>
            </w:pPr>
            <w:r>
              <w:rPr>
                <w:rFonts w:cs="Arial"/>
              </w:rPr>
              <w:t>Default:</w:t>
            </w:r>
            <w:r w:rsidR="00791F66">
              <w:rPr>
                <w:rFonts w:cs="Arial"/>
              </w:rPr>
              <w:t xml:space="preserve"> </w:t>
            </w:r>
            <w:r>
              <w:rPr>
                <w:rFonts w:cs="Arial"/>
              </w:rPr>
              <w:t>24.99</w:t>
            </w:r>
          </w:p>
        </w:tc>
        <w:tc>
          <w:tcPr>
            <w:tcW w:w="644" w:type="pct"/>
            <w:shd w:val="clear" w:color="auto" w:fill="auto"/>
            <w:vAlign w:val="center"/>
          </w:tcPr>
          <w:p w14:paraId="62D46B4C" w14:textId="1ABC951C" w:rsidR="003F6EDE" w:rsidRPr="00777643" w:rsidRDefault="003F6EDE" w:rsidP="00BD00FF">
            <w:pPr>
              <w:pStyle w:val="TableCell"/>
              <w:spacing w:before="60" w:after="60"/>
              <w:jc w:val="center"/>
            </w:pPr>
            <w:r>
              <w:t>50</w:t>
            </w:r>
            <w:r w:rsidR="00791F66">
              <w:t xml:space="preserve"> </w:t>
            </w:r>
            <w:r>
              <w:t>gal.</w:t>
            </w:r>
            <w:r w:rsidR="00791F66">
              <w:t xml:space="preserve"> </w:t>
            </w:r>
            <w:r>
              <w:t>value</w:t>
            </w:r>
            <w:r w:rsidR="00791F66">
              <w:t xml:space="preserve"> </w:t>
            </w:r>
            <w:r>
              <w:t>in</w:t>
            </w:r>
            <w:r w:rsidR="00791F66">
              <w:t xml:space="preserve"> </w:t>
            </w:r>
            <w:r>
              <w:fldChar w:fldCharType="begin"/>
            </w:r>
            <w:r>
              <w:instrText xml:space="preserve"> REF _Ref405448038 \h  \* MERGEFORMAT </w:instrText>
            </w:r>
            <w:r>
              <w:fldChar w:fldCharType="separate"/>
            </w:r>
            <w:r w:rsidR="00EB6430" w:rsidRPr="00B54168">
              <w:t>Table</w:t>
            </w:r>
            <w:r w:rsidR="00EB6430">
              <w:t xml:space="preserve"> </w:t>
            </w:r>
            <w:r w:rsidR="00EB6430">
              <w:rPr>
                <w:noProof/>
              </w:rPr>
              <w:t>2</w:t>
            </w:r>
            <w:r w:rsidR="00EB6430">
              <w:rPr>
                <w:noProof/>
              </w:rPr>
              <w:noBreakHyphen/>
              <w:t>58</w:t>
            </w:r>
            <w:r>
              <w:fldChar w:fldCharType="end"/>
            </w:r>
          </w:p>
        </w:tc>
      </w:tr>
      <w:tr w:rsidR="003F6EDE" w:rsidRPr="006E0899" w14:paraId="6469DA5A" w14:textId="77777777" w:rsidTr="00BD00FF">
        <w:tc>
          <w:tcPr>
            <w:tcW w:w="2197" w:type="pct"/>
            <w:shd w:val="clear" w:color="auto" w:fill="auto"/>
          </w:tcPr>
          <w:p w14:paraId="4EB562F2" w14:textId="5F8C661C" w:rsidR="003F6EDE" w:rsidDel="007F41D7" w:rsidRDefault="009B3C86" w:rsidP="00BD00FF">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791F66">
              <w:rPr>
                <w:rFonts w:cs="Arial"/>
                <w:sz w:val="20"/>
              </w:rPr>
              <w:t xml:space="preserve"> </w:t>
            </w:r>
            <w:r w:rsidR="003F6EDE">
              <w:rPr>
                <w:rFonts w:cs="Arial"/>
                <w:sz w:val="20"/>
              </w:rPr>
              <w:t>,</w:t>
            </w:r>
            <w:r w:rsidR="00791F66">
              <w:rPr>
                <w:rFonts w:cs="Arial"/>
                <w:sz w:val="20"/>
              </w:rPr>
              <w:t xml:space="preserve"> </w:t>
            </w:r>
            <w:r w:rsidR="003F6EDE" w:rsidRPr="00E6251E">
              <w:rPr>
                <w:rFonts w:cs="Arial"/>
                <w:szCs w:val="18"/>
              </w:rPr>
              <w:t>Thermal</w:t>
            </w:r>
            <w:r w:rsidR="00791F66">
              <w:rPr>
                <w:rFonts w:cs="Arial"/>
                <w:szCs w:val="18"/>
              </w:rPr>
              <w:t xml:space="preserve"> </w:t>
            </w:r>
            <w:r w:rsidR="003F6EDE" w:rsidRPr="00E6251E">
              <w:rPr>
                <w:rFonts w:cs="Arial"/>
                <w:szCs w:val="18"/>
              </w:rPr>
              <w:t>efficiency</w:t>
            </w:r>
            <w:r w:rsidR="00791F66">
              <w:rPr>
                <w:rFonts w:cs="Arial"/>
                <w:szCs w:val="18"/>
              </w:rPr>
              <w:t xml:space="preserve"> </w:t>
            </w:r>
            <w:r w:rsidR="003F6EDE" w:rsidRPr="00E6251E">
              <w:rPr>
                <w:rFonts w:cs="Arial"/>
                <w:szCs w:val="18"/>
              </w:rPr>
              <w:t>of</w:t>
            </w:r>
            <w:r w:rsidR="00791F66">
              <w:rPr>
                <w:rFonts w:cs="Arial"/>
                <w:szCs w:val="18"/>
              </w:rPr>
              <w:t xml:space="preserve"> </w:t>
            </w:r>
            <w:r w:rsidR="003F6EDE" w:rsidRPr="00E6251E">
              <w:rPr>
                <w:rFonts w:cs="Arial"/>
                <w:szCs w:val="18"/>
              </w:rPr>
              <w:t>electric</w:t>
            </w:r>
            <w:r w:rsidR="00791F66">
              <w:rPr>
                <w:rFonts w:cs="Arial"/>
                <w:szCs w:val="18"/>
              </w:rPr>
              <w:t xml:space="preserve"> </w:t>
            </w:r>
            <w:r w:rsidR="003F6EDE" w:rsidRPr="00E6251E">
              <w:rPr>
                <w:rFonts w:cs="Arial"/>
                <w:szCs w:val="18"/>
              </w:rPr>
              <w:t>heater</w:t>
            </w:r>
            <w:r w:rsidR="00791F66">
              <w:rPr>
                <w:rFonts w:cs="Arial"/>
                <w:szCs w:val="18"/>
              </w:rPr>
              <w:t xml:space="preserve"> </w:t>
            </w:r>
            <w:r w:rsidR="003F6EDE" w:rsidRPr="00E6251E">
              <w:rPr>
                <w:rFonts w:cs="Arial"/>
                <w:szCs w:val="18"/>
              </w:rPr>
              <w:t>element</w:t>
            </w:r>
            <w:r w:rsidR="00791F66">
              <w:rPr>
                <w:rFonts w:cs="Arial"/>
                <w:szCs w:val="18"/>
              </w:rPr>
              <w:t xml:space="preserve"> </w:t>
            </w:r>
            <w:r w:rsidR="003F6EDE" w:rsidRPr="00E6251E">
              <w:rPr>
                <w:rFonts w:cs="Arial"/>
                <w:szCs w:val="18"/>
              </w:rPr>
              <w:t>(equiv.</w:t>
            </w:r>
            <w:r w:rsidR="00791F66">
              <w:rPr>
                <w:rFonts w:cs="Arial"/>
                <w:szCs w:val="18"/>
              </w:rPr>
              <w:t xml:space="preserve"> </w:t>
            </w:r>
            <w:r w:rsidR="003F6EDE" w:rsidRPr="00E6251E">
              <w:rPr>
                <w:rFonts w:cs="Arial"/>
                <w:szCs w:val="18"/>
              </w:rPr>
              <w:t>to</w:t>
            </w:r>
            <w:r w:rsidR="00791F66">
              <w:rPr>
                <w:rFonts w:cs="Arial"/>
                <w:szCs w:val="18"/>
              </w:rPr>
              <w:t xml:space="preserve"> </w:t>
            </w:r>
            <w:r w:rsidR="003F6EDE" w:rsidRPr="00E6251E">
              <w:rPr>
                <w:rFonts w:cs="Arial"/>
                <w:szCs w:val="18"/>
              </w:rPr>
              <w:t>COP</w:t>
            </w:r>
            <w:r w:rsidR="00791F66">
              <w:rPr>
                <w:rFonts w:cs="Arial"/>
                <w:szCs w:val="18"/>
              </w:rPr>
              <w:t xml:space="preserve"> </w:t>
            </w:r>
            <w:r w:rsidR="003F6EDE" w:rsidRPr="00E6251E">
              <w:rPr>
                <w:rFonts w:cs="Arial"/>
                <w:szCs w:val="18"/>
              </w:rPr>
              <w:t>for</w:t>
            </w:r>
            <w:r w:rsidR="00791F66">
              <w:rPr>
                <w:rFonts w:cs="Arial"/>
                <w:szCs w:val="18"/>
              </w:rPr>
              <w:t xml:space="preserve"> </w:t>
            </w:r>
            <w:r w:rsidR="003F6EDE" w:rsidRPr="00E6251E">
              <w:rPr>
                <w:rFonts w:cs="Arial"/>
                <w:szCs w:val="18"/>
              </w:rPr>
              <w:t>HPWH)</w:t>
            </w:r>
          </w:p>
        </w:tc>
        <w:tc>
          <w:tcPr>
            <w:tcW w:w="838" w:type="pct"/>
            <w:shd w:val="clear" w:color="auto" w:fill="auto"/>
            <w:vAlign w:val="center"/>
          </w:tcPr>
          <w:p w14:paraId="1FA1C325" w14:textId="2331C387" w:rsidR="003F6EDE" w:rsidRPr="00B739C4" w:rsidDel="007F41D7" w:rsidRDefault="00D13F20" w:rsidP="00BD00FF">
            <w:pPr>
              <w:pStyle w:val="TableCell"/>
              <w:spacing w:before="60" w:after="60"/>
              <w:jc w:val="center"/>
              <w:rPr>
                <w:rFonts w:cs="Arial"/>
                <w:i/>
              </w:rPr>
            </w:pPr>
            <w:r>
              <w:rPr>
                <w:rFonts w:cs="Arial"/>
                <w:i/>
              </w:rPr>
              <w:t>Proportion</w:t>
            </w:r>
          </w:p>
        </w:tc>
        <w:tc>
          <w:tcPr>
            <w:tcW w:w="1321" w:type="pct"/>
            <w:shd w:val="clear" w:color="auto" w:fill="auto"/>
          </w:tcPr>
          <w:p w14:paraId="1BC82521" w14:textId="41AB3146" w:rsidR="003F6EDE" w:rsidRDefault="003F6EDE" w:rsidP="00BD00FF">
            <w:pPr>
              <w:pStyle w:val="TableCell"/>
              <w:spacing w:before="60" w:after="60"/>
              <w:jc w:val="center"/>
              <w:rPr>
                <w:rFonts w:cs="Arial"/>
              </w:rPr>
            </w:pPr>
            <w:r>
              <w:rPr>
                <w:rFonts w:cs="Arial"/>
              </w:rPr>
              <w:t>Electric</w:t>
            </w:r>
            <w:r w:rsidR="00791F66">
              <w:rPr>
                <w:rFonts w:cs="Arial"/>
              </w:rPr>
              <w:t xml:space="preserve"> </w:t>
            </w:r>
            <w:r>
              <w:rPr>
                <w:rFonts w:cs="Arial"/>
              </w:rPr>
              <w:t>Storage:</w:t>
            </w:r>
            <w:r w:rsidR="00791F66">
              <w:rPr>
                <w:rFonts w:cs="Arial"/>
              </w:rPr>
              <w:t xml:space="preserve"> </w:t>
            </w:r>
            <w:r>
              <w:rPr>
                <w:rFonts w:cs="Arial"/>
              </w:rPr>
              <w:t>0.98</w:t>
            </w:r>
          </w:p>
          <w:p w14:paraId="68452FCA" w14:textId="690CD404" w:rsidR="003F6EDE" w:rsidDel="007F41D7" w:rsidRDefault="003F6EDE" w:rsidP="00BD00FF">
            <w:pPr>
              <w:pStyle w:val="TableCell"/>
              <w:spacing w:before="60" w:after="60"/>
              <w:jc w:val="center"/>
              <w:rPr>
                <w:rFonts w:cs="Arial"/>
              </w:rPr>
            </w:pPr>
            <w:r>
              <w:rPr>
                <w:rFonts w:cs="Arial"/>
              </w:rPr>
              <w:t>HPWH:</w:t>
            </w:r>
            <w:r w:rsidR="00791F66">
              <w:rPr>
                <w:rFonts w:cs="Arial"/>
              </w:rPr>
              <w:t xml:space="preserve"> </w:t>
            </w:r>
            <w:r>
              <w:rPr>
                <w:rFonts w:cs="Arial"/>
              </w:rPr>
              <w:t>2.1</w:t>
            </w:r>
          </w:p>
        </w:tc>
        <w:tc>
          <w:tcPr>
            <w:tcW w:w="644" w:type="pct"/>
            <w:shd w:val="clear" w:color="auto" w:fill="auto"/>
            <w:vAlign w:val="center"/>
          </w:tcPr>
          <w:p w14:paraId="41473931" w14:textId="0F807474" w:rsidR="003F6EDE" w:rsidRPr="00777643" w:rsidRDefault="003F6EDE" w:rsidP="00BD00FF">
            <w:pPr>
              <w:pStyle w:val="TableCell"/>
              <w:spacing w:before="60" w:after="60"/>
              <w:jc w:val="center"/>
            </w:pPr>
            <w:r>
              <w:t>2,</w:t>
            </w:r>
            <w:r w:rsidR="00791F66">
              <w:t xml:space="preserve"> </w:t>
            </w:r>
            <w:r>
              <w:t>3</w:t>
            </w:r>
          </w:p>
        </w:tc>
      </w:tr>
      <w:tr w:rsidR="003F6EDE" w:rsidRPr="006E0899" w14:paraId="1EBC0E2E" w14:textId="77777777" w:rsidTr="00BD00FF">
        <w:tc>
          <w:tcPr>
            <w:tcW w:w="2197" w:type="pct"/>
            <w:shd w:val="clear" w:color="auto" w:fill="auto"/>
          </w:tcPr>
          <w:p w14:paraId="4BEA8876" w14:textId="196E0535" w:rsidR="003F6EDE" w:rsidRPr="001D6512" w:rsidRDefault="009B3C86" w:rsidP="00BD00FF">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791F66">
              <w:rPr>
                <w:rFonts w:cs="Arial"/>
              </w:rPr>
              <w:t xml:space="preserve"> </w:t>
            </w:r>
            <w:r w:rsidR="003F6EDE" w:rsidRPr="001D6512">
              <w:rPr>
                <w:rFonts w:cs="Arial"/>
              </w:rPr>
              <w:t>,</w:t>
            </w:r>
            <w:r w:rsidR="00791F66">
              <w:rPr>
                <w:rFonts w:cs="Arial"/>
              </w:rPr>
              <w:t xml:space="preserve"> </w:t>
            </w:r>
            <w:r w:rsidR="003F6EDE">
              <w:rPr>
                <w:rFonts w:cs="Arial"/>
              </w:rPr>
              <w:t>Volume</w:t>
            </w:r>
            <w:r w:rsidR="00791F66">
              <w:rPr>
                <w:rFonts w:cs="Arial"/>
              </w:rPr>
              <w:t xml:space="preserve"> </w:t>
            </w:r>
            <w:r w:rsidR="003F6EDE">
              <w:rPr>
                <w:rFonts w:cs="Arial"/>
              </w:rPr>
              <w:t>of</w:t>
            </w:r>
            <w:r w:rsidR="00791F66">
              <w:rPr>
                <w:rFonts w:cs="Arial"/>
              </w:rPr>
              <w:t xml:space="preserve"> </w:t>
            </w:r>
            <w:r w:rsidR="003F6EDE">
              <w:rPr>
                <w:rFonts w:cs="Arial"/>
              </w:rPr>
              <w:t>h</w:t>
            </w:r>
            <w:r w:rsidR="003F6EDE" w:rsidRPr="001D6512">
              <w:rPr>
                <w:rFonts w:cs="Arial"/>
              </w:rPr>
              <w:t>ot</w:t>
            </w:r>
            <w:r w:rsidR="00791F66">
              <w:rPr>
                <w:rFonts w:cs="Arial"/>
              </w:rPr>
              <w:t xml:space="preserve"> </w:t>
            </w:r>
            <w:r w:rsidR="003F6EDE" w:rsidRPr="001D6512">
              <w:rPr>
                <w:rFonts w:cs="Arial"/>
              </w:rPr>
              <w:t>water</w:t>
            </w:r>
            <w:r w:rsidR="00791F66">
              <w:rPr>
                <w:rFonts w:cs="Arial"/>
              </w:rPr>
              <w:t xml:space="preserve"> </w:t>
            </w:r>
            <w:r w:rsidR="003F6EDE" w:rsidRPr="001D6512">
              <w:rPr>
                <w:rFonts w:cs="Arial"/>
              </w:rPr>
              <w:t>used</w:t>
            </w:r>
            <w:r w:rsidR="00791F66">
              <w:rPr>
                <w:rFonts w:cs="Arial"/>
              </w:rPr>
              <w:t xml:space="preserve"> </w:t>
            </w:r>
            <w:r w:rsidR="003F6EDE" w:rsidRPr="001D6512">
              <w:rPr>
                <w:rFonts w:cs="Arial"/>
              </w:rPr>
              <w:t>per</w:t>
            </w:r>
            <w:r w:rsidR="00791F66">
              <w:rPr>
                <w:rFonts w:cs="Arial"/>
              </w:rPr>
              <w:t xml:space="preserve"> </w:t>
            </w:r>
            <w:r w:rsidR="003F6EDE">
              <w:rPr>
                <w:rFonts w:cs="Arial"/>
              </w:rPr>
              <w:t>cycle</w:t>
            </w:r>
            <w:r w:rsidR="00791F66">
              <w:rPr>
                <w:rFonts w:cs="Arial"/>
              </w:rPr>
              <w:t xml:space="preserve"> </w:t>
            </w:r>
            <w:r w:rsidR="003F6EDE">
              <w:rPr>
                <w:rFonts w:cs="Arial"/>
              </w:rPr>
              <w:t>by</w:t>
            </w:r>
            <w:r w:rsidR="00791F66">
              <w:rPr>
                <w:rFonts w:cs="Arial"/>
              </w:rPr>
              <w:t xml:space="preserve"> </w:t>
            </w:r>
            <w:r w:rsidR="003F6EDE">
              <w:rPr>
                <w:rFonts w:cs="Arial"/>
              </w:rPr>
              <w:t>clothes</w:t>
            </w:r>
            <w:r w:rsidR="00791F66">
              <w:rPr>
                <w:rFonts w:cs="Arial"/>
              </w:rPr>
              <w:t xml:space="preserve"> </w:t>
            </w:r>
            <w:r w:rsidR="003F6EDE">
              <w:rPr>
                <w:rFonts w:cs="Arial"/>
              </w:rPr>
              <w:t>washer</w:t>
            </w:r>
          </w:p>
        </w:tc>
        <w:tc>
          <w:tcPr>
            <w:tcW w:w="838" w:type="pct"/>
            <w:shd w:val="clear" w:color="auto" w:fill="auto"/>
            <w:vAlign w:val="center"/>
          </w:tcPr>
          <w:p w14:paraId="7F81E191" w14:textId="77777777" w:rsidR="003F6EDE" w:rsidRPr="00B739C4" w:rsidRDefault="003F6EDE" w:rsidP="00BD00FF">
            <w:pPr>
              <w:pStyle w:val="TableCell"/>
              <w:spacing w:before="60" w:after="60"/>
              <w:jc w:val="center"/>
              <w:rPr>
                <w:rFonts w:cs="Arial"/>
                <w:i/>
              </w:rPr>
            </w:pPr>
            <w:r w:rsidRPr="00B739C4">
              <w:rPr>
                <w:rFonts w:cs="Arial"/>
                <w:i/>
              </w:rPr>
              <w:t>gallons/day</w:t>
            </w:r>
          </w:p>
        </w:tc>
        <w:tc>
          <w:tcPr>
            <w:tcW w:w="1321" w:type="pct"/>
            <w:shd w:val="clear" w:color="auto" w:fill="auto"/>
            <w:vAlign w:val="center"/>
          </w:tcPr>
          <w:p w14:paraId="34B77B8D" w14:textId="77777777" w:rsidR="003F6EDE" w:rsidRPr="001D6512" w:rsidRDefault="003F6EDE" w:rsidP="00BD00FF">
            <w:pPr>
              <w:pStyle w:val="TableCell"/>
              <w:spacing w:before="60" w:after="60"/>
              <w:jc w:val="center"/>
              <w:rPr>
                <w:rFonts w:cs="Arial"/>
              </w:rPr>
            </w:pPr>
            <w:r>
              <w:rPr>
                <w:rFonts w:cs="Arial"/>
              </w:rPr>
              <w:t>7</w:t>
            </w:r>
          </w:p>
        </w:tc>
        <w:tc>
          <w:tcPr>
            <w:tcW w:w="644" w:type="pct"/>
            <w:shd w:val="clear" w:color="auto" w:fill="auto"/>
            <w:vAlign w:val="center"/>
          </w:tcPr>
          <w:p w14:paraId="7E0B9E12" w14:textId="77777777" w:rsidR="003F6EDE" w:rsidRPr="00E26F42" w:rsidRDefault="003F6EDE" w:rsidP="00BD00FF">
            <w:pPr>
              <w:pStyle w:val="TableCell"/>
              <w:spacing w:before="60" w:after="60"/>
              <w:jc w:val="center"/>
              <w:rPr>
                <w:rFonts w:cs="Arial"/>
              </w:rPr>
            </w:pPr>
            <w:r>
              <w:rPr>
                <w:rFonts w:cs="Arial"/>
              </w:rPr>
              <w:t>4</w:t>
            </w:r>
          </w:p>
        </w:tc>
      </w:tr>
      <w:tr w:rsidR="003F6EDE" w:rsidRPr="006E0899" w14:paraId="3E396C45" w14:textId="77777777" w:rsidTr="00BD00FF">
        <w:tc>
          <w:tcPr>
            <w:tcW w:w="2197" w:type="pct"/>
            <w:shd w:val="clear" w:color="auto" w:fill="auto"/>
            <w:vAlign w:val="center"/>
          </w:tcPr>
          <w:p w14:paraId="2F78B515" w14:textId="07A0E1B4" w:rsidR="003F6EDE" w:rsidRDefault="003F6EDE" w:rsidP="00BD00FF">
            <w:pPr>
              <w:pStyle w:val="TableCell"/>
              <w:spacing w:before="60" w:after="60"/>
              <w:jc w:val="left"/>
            </w:pPr>
            <w:r w:rsidRPr="001F0ED4">
              <w:rPr>
                <w:rFonts w:ascii="Cambria Math" w:hAnsi="Cambria Math" w:cs="Arial"/>
                <w:i/>
                <w:szCs w:val="18"/>
              </w:rPr>
              <w:t>Cycles</w:t>
            </w:r>
            <w:r w:rsidR="001F0ED4" w:rsidRPr="001F0ED4">
              <w:rPr>
                <w:rFonts w:ascii="Cambria Math" w:hAnsi="Cambria Math" w:cs="Arial"/>
                <w:i/>
                <w:szCs w:val="18"/>
                <w:vertAlign w:val="subscript"/>
              </w:rPr>
              <w:t>wash</w:t>
            </w:r>
            <w:r w:rsidR="00791F66">
              <w:rPr>
                <w:rFonts w:cs="Arial"/>
                <w:i/>
                <w:szCs w:val="18"/>
              </w:rPr>
              <w:t xml:space="preserve"> </w:t>
            </w:r>
            <w:r w:rsidRPr="00BC712B">
              <w:rPr>
                <w:rFonts w:cs="Arial"/>
                <w:szCs w:val="18"/>
              </w:rPr>
              <w:t>,</w:t>
            </w:r>
            <w:r w:rsidR="00791F66">
              <w:rPr>
                <w:rFonts w:cs="Arial"/>
                <w:szCs w:val="18"/>
              </w:rPr>
              <w:t xml:space="preserve"> </w:t>
            </w:r>
            <w:r w:rsidRPr="00BC712B">
              <w:rPr>
                <w:szCs w:val="18"/>
              </w:rPr>
              <w:t>Number</w:t>
            </w:r>
            <w:r w:rsidR="00791F66">
              <w:rPr>
                <w:szCs w:val="18"/>
              </w:rPr>
              <w:t xml:space="preserve"> </w:t>
            </w:r>
            <w:r w:rsidRPr="00BC712B">
              <w:rPr>
                <w:szCs w:val="18"/>
              </w:rPr>
              <w:t>of</w:t>
            </w:r>
            <w:r w:rsidR="00791F66">
              <w:rPr>
                <w:szCs w:val="18"/>
              </w:rPr>
              <w:t xml:space="preserve"> </w:t>
            </w:r>
            <w:r w:rsidRPr="00BC712B">
              <w:rPr>
                <w:szCs w:val="18"/>
              </w:rPr>
              <w:t>clothes</w:t>
            </w:r>
            <w:r w:rsidR="00791F66">
              <w:rPr>
                <w:szCs w:val="18"/>
              </w:rPr>
              <w:t xml:space="preserve"> </w:t>
            </w:r>
            <w:r w:rsidRPr="00BC712B">
              <w:rPr>
                <w:szCs w:val="18"/>
              </w:rPr>
              <w:t>washer</w:t>
            </w:r>
            <w:r w:rsidR="00791F66">
              <w:rPr>
                <w:szCs w:val="18"/>
              </w:rPr>
              <w:t xml:space="preserve"> </w:t>
            </w:r>
            <w:r w:rsidRPr="00BC712B">
              <w:rPr>
                <w:szCs w:val="18"/>
              </w:rPr>
              <w:t>cycles</w:t>
            </w:r>
            <w:r w:rsidR="00791F66">
              <w:rPr>
                <w:szCs w:val="18"/>
              </w:rPr>
              <w:t xml:space="preserve"> </w:t>
            </w:r>
            <w:r w:rsidRPr="00BC712B">
              <w:rPr>
                <w:szCs w:val="18"/>
              </w:rPr>
              <w:t>per</w:t>
            </w:r>
            <w:r w:rsidR="00791F66">
              <w:rPr>
                <w:szCs w:val="18"/>
              </w:rPr>
              <w:t xml:space="preserve"> </w:t>
            </w:r>
            <w:r w:rsidRPr="00BC712B">
              <w:rPr>
                <w:szCs w:val="18"/>
              </w:rPr>
              <w:t>year</w:t>
            </w:r>
          </w:p>
        </w:tc>
        <w:tc>
          <w:tcPr>
            <w:tcW w:w="838" w:type="pct"/>
            <w:shd w:val="clear" w:color="auto" w:fill="auto"/>
            <w:vAlign w:val="center"/>
          </w:tcPr>
          <w:p w14:paraId="44C7AD36" w14:textId="77777777" w:rsidR="003F6EDE" w:rsidRPr="00B739C4" w:rsidRDefault="009B3C86" w:rsidP="00BD00FF">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3B4CCE81" w14:textId="7096949F" w:rsidR="003F6EDE" w:rsidRDefault="003F6EDE" w:rsidP="00BD00FF">
            <w:pPr>
              <w:pStyle w:val="TableCell"/>
              <w:spacing w:before="60" w:after="60"/>
              <w:jc w:val="center"/>
              <w:rPr>
                <w:rFonts w:cs="Arial"/>
                <w:szCs w:val="18"/>
              </w:rPr>
            </w:pPr>
            <w:r>
              <w:rPr>
                <w:rFonts w:cs="Arial"/>
                <w:szCs w:val="18"/>
              </w:rPr>
              <w:t>Clothes</w:t>
            </w:r>
            <w:r w:rsidR="00791F66">
              <w:rPr>
                <w:rFonts w:cs="Arial"/>
                <w:szCs w:val="18"/>
              </w:rPr>
              <w:t xml:space="preserve"> </w:t>
            </w:r>
            <w:r>
              <w:rPr>
                <w:rFonts w:cs="Arial"/>
                <w:szCs w:val="18"/>
              </w:rPr>
              <w:t>washer</w:t>
            </w:r>
            <w:r w:rsidR="00791F66">
              <w:rPr>
                <w:rFonts w:cs="Arial"/>
                <w:szCs w:val="18"/>
              </w:rPr>
              <w:t xml:space="preserve"> </w:t>
            </w:r>
            <w:r>
              <w:rPr>
                <w:rFonts w:cs="Arial"/>
                <w:szCs w:val="18"/>
              </w:rPr>
              <w:t>present:</w:t>
            </w:r>
          </w:p>
          <w:p w14:paraId="0C9AF532" w14:textId="66DB2C3A" w:rsidR="003F6EDE" w:rsidRDefault="00771371" w:rsidP="00BD00FF">
            <w:pPr>
              <w:pStyle w:val="TableCell"/>
              <w:spacing w:before="60" w:after="60"/>
              <w:jc w:val="center"/>
              <w:rPr>
                <w:rFonts w:cs="Arial"/>
                <w:szCs w:val="18"/>
              </w:rPr>
            </w:pPr>
            <w:r>
              <w:rPr>
                <w:rFonts w:cs="Arial"/>
                <w:szCs w:val="18"/>
              </w:rPr>
              <w:t>251</w:t>
            </w:r>
          </w:p>
          <w:p w14:paraId="096082D7" w14:textId="462C57B3" w:rsidR="003F6EDE" w:rsidRDefault="003F6EDE" w:rsidP="00322E2E">
            <w:pPr>
              <w:pStyle w:val="TableCell"/>
              <w:spacing w:before="60" w:after="60"/>
              <w:jc w:val="center"/>
              <w:rPr>
                <w:rFonts w:cs="Arial"/>
              </w:rPr>
            </w:pPr>
            <w:r>
              <w:rPr>
                <w:rFonts w:cs="Arial"/>
                <w:szCs w:val="18"/>
              </w:rPr>
              <w:t>No</w:t>
            </w:r>
            <w:r w:rsidR="00791F66">
              <w:rPr>
                <w:rFonts w:cs="Arial"/>
                <w:szCs w:val="18"/>
              </w:rPr>
              <w:t xml:space="preserve"> </w:t>
            </w:r>
            <w:r>
              <w:rPr>
                <w:rFonts w:cs="Arial"/>
                <w:szCs w:val="18"/>
              </w:rPr>
              <w:t>clothes</w:t>
            </w:r>
            <w:r w:rsidR="00791F66">
              <w:rPr>
                <w:rFonts w:cs="Arial"/>
                <w:szCs w:val="18"/>
              </w:rPr>
              <w:t xml:space="preserve"> </w:t>
            </w:r>
            <w:r>
              <w:rPr>
                <w:rFonts w:cs="Arial"/>
                <w:szCs w:val="18"/>
              </w:rPr>
              <w:t>washer:</w:t>
            </w:r>
            <w:r w:rsidR="00322E2E">
              <w:rPr>
                <w:rFonts w:cs="Arial"/>
                <w:szCs w:val="18"/>
              </w:rPr>
              <w:t xml:space="preserve"> </w:t>
            </w:r>
            <w:r>
              <w:rPr>
                <w:rFonts w:cs="Arial"/>
                <w:szCs w:val="18"/>
              </w:rPr>
              <w:t>0</w:t>
            </w:r>
          </w:p>
        </w:tc>
        <w:tc>
          <w:tcPr>
            <w:tcW w:w="644" w:type="pct"/>
            <w:shd w:val="clear" w:color="auto" w:fill="auto"/>
            <w:vAlign w:val="center"/>
          </w:tcPr>
          <w:p w14:paraId="56881924" w14:textId="77777777" w:rsidR="003F6EDE" w:rsidRPr="00411F47" w:rsidRDefault="003F6EDE" w:rsidP="00BD00FF">
            <w:pPr>
              <w:pStyle w:val="TableCell"/>
              <w:spacing w:before="60" w:after="60"/>
              <w:jc w:val="center"/>
              <w:rPr>
                <w:rFonts w:cs="Arial"/>
              </w:rPr>
            </w:pPr>
            <w:r w:rsidRPr="00411F47">
              <w:rPr>
                <w:rFonts w:cs="Arial"/>
                <w:szCs w:val="18"/>
              </w:rPr>
              <w:t>5</w:t>
            </w:r>
          </w:p>
        </w:tc>
      </w:tr>
      <w:tr w:rsidR="003F6EDE" w:rsidRPr="006E0899" w14:paraId="720A1C64" w14:textId="77777777" w:rsidTr="00BD00FF">
        <w:trPr>
          <w:trHeight w:val="146"/>
        </w:trPr>
        <w:tc>
          <w:tcPr>
            <w:tcW w:w="2197" w:type="pct"/>
            <w:shd w:val="clear" w:color="auto" w:fill="auto"/>
          </w:tcPr>
          <w:p w14:paraId="3BFB6603" w14:textId="0F6C3F6A" w:rsidR="003F6EDE" w:rsidRPr="001D6512" w:rsidRDefault="003F6EDE" w:rsidP="00BD00FF">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sidR="00791F66">
              <w:rPr>
                <w:rFonts w:cs="Arial"/>
                <w:vertAlign w:val="subscript"/>
              </w:rPr>
              <w:t xml:space="preserve"> </w:t>
            </w:r>
            <w:r w:rsidRPr="001D6512">
              <w:rPr>
                <w:rFonts w:cs="Arial"/>
              </w:rPr>
              <w:t>,</w:t>
            </w:r>
            <w:r w:rsidR="00791F66">
              <w:rPr>
                <w:rFonts w:cs="Arial"/>
              </w:rPr>
              <w:t xml:space="preserve"> </w:t>
            </w:r>
            <w:r w:rsidRPr="001D6512">
              <w:rPr>
                <w:rFonts w:cs="Arial"/>
              </w:rPr>
              <w:t>Temperature</w:t>
            </w:r>
            <w:r w:rsidR="00791F66">
              <w:rPr>
                <w:rFonts w:cs="Arial"/>
              </w:rPr>
              <w:t xml:space="preserve"> </w:t>
            </w:r>
            <w:r>
              <w:rPr>
                <w:rFonts w:cs="Arial"/>
              </w:rPr>
              <w:t>setpoint</w:t>
            </w:r>
            <w:r w:rsidR="00791F66">
              <w:rPr>
                <w:rFonts w:cs="Arial"/>
              </w:rPr>
              <w:t xml:space="preserve"> </w:t>
            </w:r>
            <w:r w:rsidRPr="001D6512">
              <w:rPr>
                <w:rFonts w:cs="Arial"/>
              </w:rPr>
              <w:t>of</w:t>
            </w:r>
            <w:r w:rsidR="00791F66">
              <w:rPr>
                <w:rFonts w:cs="Arial"/>
              </w:rPr>
              <w:t xml:space="preserve"> </w:t>
            </w:r>
            <w:r w:rsidRPr="001D6512">
              <w:rPr>
                <w:rFonts w:cs="Arial"/>
              </w:rPr>
              <w:t>water</w:t>
            </w:r>
            <w:r w:rsidR="00791F66">
              <w:rPr>
                <w:rFonts w:cs="Arial"/>
              </w:rPr>
              <w:t xml:space="preserve"> </w:t>
            </w:r>
            <w:r>
              <w:rPr>
                <w:rFonts w:cs="Arial"/>
              </w:rPr>
              <w:t>heater</w:t>
            </w:r>
            <w:r w:rsidR="00791F66">
              <w:rPr>
                <w:rFonts w:cs="Arial"/>
              </w:rPr>
              <w:t xml:space="preserve"> </w:t>
            </w:r>
            <w:r>
              <w:rPr>
                <w:rFonts w:cs="Arial"/>
              </w:rPr>
              <w:t>initially</w:t>
            </w:r>
          </w:p>
        </w:tc>
        <w:tc>
          <w:tcPr>
            <w:tcW w:w="838" w:type="pct"/>
            <w:shd w:val="clear" w:color="auto" w:fill="auto"/>
            <w:vAlign w:val="center"/>
          </w:tcPr>
          <w:p w14:paraId="36855DDA" w14:textId="77777777" w:rsidR="003F6EDE" w:rsidRPr="00716FB9" w:rsidRDefault="003F6EDE" w:rsidP="00BD00FF">
            <w:pPr>
              <w:pStyle w:val="TableCell"/>
              <w:spacing w:before="60" w:after="60"/>
              <w:jc w:val="center"/>
              <w:rPr>
                <w:rFonts w:cs="Arial"/>
                <w:i/>
              </w:rPr>
            </w:pPr>
            <w:r w:rsidRPr="00716FB9">
              <w:rPr>
                <w:rFonts w:cs="Arial"/>
                <w:i/>
              </w:rPr>
              <w:t>°F</w:t>
            </w:r>
          </w:p>
        </w:tc>
        <w:tc>
          <w:tcPr>
            <w:tcW w:w="1321" w:type="pct"/>
            <w:shd w:val="clear" w:color="auto" w:fill="auto"/>
          </w:tcPr>
          <w:p w14:paraId="356E4917" w14:textId="53B66ACA" w:rsidR="003F6EDE" w:rsidRPr="007931F5" w:rsidRDefault="003F6EDE" w:rsidP="00BD00FF">
            <w:pPr>
              <w:pStyle w:val="TableCell"/>
              <w:jc w:val="center"/>
            </w:pPr>
            <w:r w:rsidRPr="007931F5">
              <w:t>EDC</w:t>
            </w:r>
            <w:r w:rsidR="00791F66">
              <w:t xml:space="preserve"> </w:t>
            </w:r>
            <w:r w:rsidRPr="007931F5">
              <w:t>Data</w:t>
            </w:r>
            <w:r w:rsidR="00791F66">
              <w:t xml:space="preserve"> </w:t>
            </w:r>
            <w:r w:rsidRPr="007931F5">
              <w:t>Gathering</w:t>
            </w:r>
          </w:p>
          <w:p w14:paraId="62F6C97A" w14:textId="5D84317D" w:rsidR="003F6EDE" w:rsidRPr="001D6512" w:rsidRDefault="003F6EDE" w:rsidP="00BD00FF">
            <w:pPr>
              <w:pStyle w:val="TableCell"/>
              <w:spacing w:before="60" w:after="60"/>
              <w:jc w:val="center"/>
              <w:rPr>
                <w:rFonts w:cs="Arial"/>
              </w:rPr>
            </w:pPr>
            <w:r>
              <w:rPr>
                <w:rFonts w:cs="Arial"/>
              </w:rPr>
              <w:t>Default:</w:t>
            </w:r>
            <w:r w:rsidR="00791F66">
              <w:rPr>
                <w:rFonts w:cs="Arial"/>
              </w:rPr>
              <w:t xml:space="preserve"> </w:t>
            </w:r>
            <w:r>
              <w:rPr>
                <w:rFonts w:cs="Arial"/>
              </w:rPr>
              <w:t>130</w:t>
            </w:r>
          </w:p>
        </w:tc>
        <w:tc>
          <w:tcPr>
            <w:tcW w:w="644" w:type="pct"/>
            <w:shd w:val="clear" w:color="auto" w:fill="auto"/>
            <w:vAlign w:val="center"/>
          </w:tcPr>
          <w:p w14:paraId="309C2A28" w14:textId="77777777" w:rsidR="003F6EDE" w:rsidRPr="00E26F42" w:rsidRDefault="003F6EDE" w:rsidP="00BD00FF">
            <w:pPr>
              <w:pStyle w:val="TableCell"/>
              <w:spacing w:before="60" w:after="60"/>
              <w:jc w:val="center"/>
              <w:rPr>
                <w:rFonts w:cs="Arial"/>
              </w:rPr>
            </w:pPr>
            <w:r>
              <w:rPr>
                <w:rFonts w:cs="Arial"/>
              </w:rPr>
              <w:t>6</w:t>
            </w:r>
          </w:p>
        </w:tc>
      </w:tr>
      <w:tr w:rsidR="003F6EDE" w:rsidRPr="006E0899" w14:paraId="6D6BC6EE" w14:textId="77777777" w:rsidTr="00BD00FF">
        <w:trPr>
          <w:trHeight w:val="77"/>
        </w:trPr>
        <w:tc>
          <w:tcPr>
            <w:tcW w:w="2197" w:type="pct"/>
            <w:vAlign w:val="center"/>
          </w:tcPr>
          <w:p w14:paraId="08F01CB2" w14:textId="5FCF7471" w:rsidR="003F6EDE" w:rsidRPr="001D6512" w:rsidRDefault="003F6EDE" w:rsidP="00BD00FF">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00791F66" w:rsidRPr="001F0ED4">
              <w:rPr>
                <w:rFonts w:ascii="Cambria Math" w:hAnsi="Cambria Math" w:cs="Arial"/>
                <w:vertAlign w:val="subscript"/>
              </w:rPr>
              <w:t xml:space="preserve"> </w:t>
            </w:r>
            <w:r w:rsidRPr="001D6512">
              <w:rPr>
                <w:rFonts w:cs="Arial"/>
              </w:rPr>
              <w:t>,</w:t>
            </w:r>
            <w:r w:rsidR="00791F66">
              <w:rPr>
                <w:rFonts w:cs="Arial"/>
              </w:rPr>
              <w:t xml:space="preserve"> </w:t>
            </w:r>
            <w:r w:rsidRPr="001D6512">
              <w:rPr>
                <w:rFonts w:cs="Arial"/>
              </w:rPr>
              <w:t>Temperature</w:t>
            </w:r>
            <w:r w:rsidR="00791F66">
              <w:rPr>
                <w:rFonts w:cs="Arial"/>
              </w:rPr>
              <w:t xml:space="preserve"> </w:t>
            </w:r>
            <w:r>
              <w:rPr>
                <w:rFonts w:cs="Arial"/>
              </w:rPr>
              <w:t>setpoint</w:t>
            </w:r>
            <w:r w:rsidR="00791F66">
              <w:rPr>
                <w:rFonts w:cs="Arial"/>
              </w:rPr>
              <w:t xml:space="preserve"> </w:t>
            </w:r>
            <w:r>
              <w:rPr>
                <w:rFonts w:cs="Arial"/>
              </w:rPr>
              <w:t>of</w:t>
            </w:r>
            <w:r w:rsidR="00791F66">
              <w:rPr>
                <w:rFonts w:cs="Arial"/>
              </w:rPr>
              <w:t xml:space="preserve"> </w:t>
            </w:r>
            <w:r w:rsidRPr="001D6512">
              <w:rPr>
                <w:rFonts w:cs="Arial"/>
              </w:rPr>
              <w:t>water</w:t>
            </w:r>
            <w:r w:rsidR="00791F66">
              <w:rPr>
                <w:rFonts w:cs="Arial"/>
              </w:rPr>
              <w:t xml:space="preserve"> </w:t>
            </w:r>
            <w:r>
              <w:rPr>
                <w:rFonts w:cs="Arial"/>
              </w:rPr>
              <w:t>heater</w:t>
            </w:r>
            <w:r w:rsidR="00791F66">
              <w:rPr>
                <w:rFonts w:cs="Arial"/>
              </w:rPr>
              <w:t xml:space="preserve"> </w:t>
            </w:r>
            <w:r>
              <w:rPr>
                <w:rFonts w:cs="Arial"/>
              </w:rPr>
              <w:t>after</w:t>
            </w:r>
            <w:r w:rsidR="00791F66">
              <w:rPr>
                <w:rFonts w:cs="Arial"/>
              </w:rPr>
              <w:t xml:space="preserve"> </w:t>
            </w:r>
            <w:r>
              <w:rPr>
                <w:rFonts w:cs="Arial"/>
              </w:rPr>
              <w:t>setback</w:t>
            </w:r>
          </w:p>
        </w:tc>
        <w:tc>
          <w:tcPr>
            <w:tcW w:w="838" w:type="pct"/>
            <w:vAlign w:val="center"/>
          </w:tcPr>
          <w:p w14:paraId="7E898F95" w14:textId="77777777" w:rsidR="003F6EDE" w:rsidRPr="00716FB9" w:rsidDel="007516AB" w:rsidRDefault="003F6EDE" w:rsidP="00BD00FF">
            <w:pPr>
              <w:pStyle w:val="TableCell"/>
              <w:spacing w:before="60" w:after="60"/>
              <w:jc w:val="center"/>
              <w:rPr>
                <w:rFonts w:cs="Arial"/>
                <w:i/>
              </w:rPr>
            </w:pPr>
            <w:r w:rsidRPr="00716FB9">
              <w:rPr>
                <w:rFonts w:cs="Arial"/>
                <w:i/>
              </w:rPr>
              <w:t>°F</w:t>
            </w:r>
          </w:p>
        </w:tc>
        <w:tc>
          <w:tcPr>
            <w:tcW w:w="1321" w:type="pct"/>
          </w:tcPr>
          <w:p w14:paraId="7E564CCC" w14:textId="2E606562" w:rsidR="003F6EDE" w:rsidRDefault="003F6EDE" w:rsidP="00BD00FF">
            <w:pPr>
              <w:pStyle w:val="TableCell"/>
              <w:spacing w:before="60" w:after="60"/>
              <w:jc w:val="center"/>
              <w:rPr>
                <w:rFonts w:cs="Arial"/>
              </w:rPr>
            </w:pPr>
            <w:r>
              <w:rPr>
                <w:rFonts w:cs="Arial"/>
              </w:rPr>
              <w:t>EDC</w:t>
            </w:r>
            <w:r w:rsidR="00791F66">
              <w:rPr>
                <w:rFonts w:cs="Arial"/>
              </w:rPr>
              <w:t xml:space="preserve"> </w:t>
            </w:r>
            <w:r>
              <w:rPr>
                <w:rFonts w:cs="Arial"/>
              </w:rPr>
              <w:t>data</w:t>
            </w:r>
            <w:r w:rsidR="00791F66">
              <w:rPr>
                <w:rFonts w:cs="Arial"/>
              </w:rPr>
              <w:t xml:space="preserve"> </w:t>
            </w:r>
            <w:r>
              <w:rPr>
                <w:rFonts w:cs="Arial"/>
              </w:rPr>
              <w:t>collection</w:t>
            </w:r>
          </w:p>
          <w:p w14:paraId="4FCD301C" w14:textId="7650B9C7" w:rsidR="003F6EDE" w:rsidRPr="001D6512" w:rsidRDefault="003F6EDE" w:rsidP="00BD00FF">
            <w:pPr>
              <w:pStyle w:val="TableCell"/>
              <w:spacing w:before="60" w:after="60"/>
              <w:jc w:val="center"/>
              <w:rPr>
                <w:rFonts w:cs="Arial"/>
              </w:rPr>
            </w:pPr>
            <w:r>
              <w:rPr>
                <w:rFonts w:cs="Arial"/>
              </w:rPr>
              <w:t>Default:</w:t>
            </w:r>
            <w:r w:rsidR="00791F66">
              <w:rPr>
                <w:rFonts w:cs="Arial"/>
              </w:rPr>
              <w:t xml:space="preserve"> </w:t>
            </w:r>
            <w:r>
              <w:rPr>
                <w:rFonts w:cs="Arial"/>
              </w:rPr>
              <w:t>119</w:t>
            </w:r>
          </w:p>
        </w:tc>
        <w:tc>
          <w:tcPr>
            <w:tcW w:w="644" w:type="pct"/>
            <w:vAlign w:val="center"/>
          </w:tcPr>
          <w:p w14:paraId="0DBB81B5" w14:textId="77777777" w:rsidR="003F6EDE" w:rsidRPr="00777643" w:rsidRDefault="003F6EDE" w:rsidP="00BD00FF">
            <w:pPr>
              <w:pStyle w:val="TableCell"/>
              <w:spacing w:before="60" w:after="60"/>
              <w:jc w:val="center"/>
            </w:pPr>
            <w:r>
              <w:t>7</w:t>
            </w:r>
          </w:p>
        </w:tc>
      </w:tr>
      <w:tr w:rsidR="003F6EDE" w:rsidRPr="006E0899" w14:paraId="36E8F07B" w14:textId="77777777" w:rsidTr="00B96A95">
        <w:tc>
          <w:tcPr>
            <w:tcW w:w="2197" w:type="pct"/>
            <w:shd w:val="clear" w:color="auto" w:fill="auto"/>
          </w:tcPr>
          <w:p w14:paraId="5ABB91EB" w14:textId="400FEECE" w:rsidR="003F6EDE" w:rsidRPr="001D6512" w:rsidRDefault="003F6EDE" w:rsidP="00BD00FF">
            <w:pPr>
              <w:pStyle w:val="TableCell"/>
              <w:spacing w:before="60" w:after="60"/>
              <w:jc w:val="left"/>
              <w:rPr>
                <w:rFonts w:cs="Arial"/>
              </w:rPr>
            </w:pPr>
            <w:r w:rsidRPr="001F0ED4">
              <w:rPr>
                <w:rFonts w:ascii="Cambria Math" w:hAnsi="Cambria Math" w:cs="Arial"/>
                <w:i/>
              </w:rPr>
              <w:t>ETDF</w:t>
            </w:r>
            <w:r w:rsidR="00791F66">
              <w:rPr>
                <w:rFonts w:cs="Arial"/>
              </w:rPr>
              <w:t xml:space="preserve"> </w:t>
            </w:r>
            <w:r>
              <w:rPr>
                <w:rFonts w:cs="Arial"/>
              </w:rPr>
              <w:t>,</w:t>
            </w:r>
            <w:r w:rsidR="00791F66">
              <w:rPr>
                <w:rFonts w:cs="Arial"/>
              </w:rPr>
              <w:t xml:space="preserve"> </w:t>
            </w:r>
            <w:r w:rsidRPr="001D6512">
              <w:rPr>
                <w:rFonts w:cs="Arial"/>
              </w:rPr>
              <w:t>Energy</w:t>
            </w:r>
            <w:r w:rsidR="00791F66">
              <w:rPr>
                <w:rFonts w:cs="Arial"/>
              </w:rPr>
              <w:t xml:space="preserve"> </w:t>
            </w:r>
            <w:r w:rsidRPr="001D6512">
              <w:rPr>
                <w:rFonts w:cs="Arial"/>
              </w:rPr>
              <w:t>To</w:t>
            </w:r>
            <w:r w:rsidR="00791F66">
              <w:rPr>
                <w:rFonts w:cs="Arial"/>
              </w:rPr>
              <w:t xml:space="preserve"> </w:t>
            </w:r>
            <w:r w:rsidRPr="001D6512">
              <w:rPr>
                <w:rFonts w:cs="Arial"/>
              </w:rPr>
              <w:t>Demand</w:t>
            </w:r>
            <w:r w:rsidR="00791F66">
              <w:rPr>
                <w:rFonts w:cs="Arial"/>
              </w:rPr>
              <w:t xml:space="preserve"> </w:t>
            </w:r>
            <w:r w:rsidRPr="001D6512">
              <w:rPr>
                <w:rFonts w:cs="Arial"/>
              </w:rPr>
              <w:t>Factor</w:t>
            </w:r>
            <w:r w:rsidR="00791F66">
              <w:rPr>
                <w:rFonts w:cs="Arial"/>
              </w:rPr>
              <w:t xml:space="preserve"> </w:t>
            </w:r>
            <w:r>
              <w:rPr>
                <w:rFonts w:cs="Arial"/>
              </w:rPr>
              <w:t>(defined</w:t>
            </w:r>
            <w:r w:rsidR="00791F66">
              <w:rPr>
                <w:rFonts w:cs="Arial"/>
              </w:rPr>
              <w:t xml:space="preserve"> </w:t>
            </w:r>
            <w:r>
              <w:rPr>
                <w:rFonts w:cs="Arial"/>
              </w:rPr>
              <w:t>above)</w:t>
            </w:r>
          </w:p>
        </w:tc>
        <w:tc>
          <w:tcPr>
            <w:tcW w:w="838" w:type="pct"/>
            <w:shd w:val="clear" w:color="auto" w:fill="auto"/>
            <w:vAlign w:val="center"/>
          </w:tcPr>
          <w:p w14:paraId="68D9CF24" w14:textId="09ACF6F0" w:rsidR="003F6EDE" w:rsidRPr="001D6512" w:rsidRDefault="009B3C86" w:rsidP="00BD00FF">
            <w:pPr>
              <w:pStyle w:val="TableCell"/>
              <w:spacing w:before="60" w:after="60"/>
              <w:jc w:val="center"/>
              <w:rPr>
                <w:rFonts w:cs="Arial"/>
              </w:rPr>
            </w:pPr>
            <m:oMathPara>
              <m:oMath>
                <m:f>
                  <m:fPr>
                    <m:ctrlPr>
                      <w:rPr>
                        <w:rFonts w:ascii="Cambria Math" w:hAnsi="Cambria Math"/>
                        <w:i/>
                      </w:rPr>
                    </m:ctrlPr>
                  </m:fPr>
                  <m:num>
                    <m:r>
                      <w:rPr>
                        <w:rFonts w:ascii="Cambria Math" w:hAnsi="Cambria Math"/>
                      </w:rPr>
                      <m:t>kW</m:t>
                    </m:r>
                  </m:num>
                  <m:den>
                    <m:f>
                      <m:fPr>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06EC9211" w14:textId="77777777" w:rsidR="003F6EDE" w:rsidRPr="001D6512" w:rsidRDefault="003F6EDE" w:rsidP="00B96A95">
            <w:pPr>
              <w:pStyle w:val="TableCell"/>
              <w:spacing w:before="60" w:after="60"/>
              <w:jc w:val="center"/>
              <w:rPr>
                <w:rFonts w:cs="Arial"/>
              </w:rPr>
            </w:pPr>
            <w:r>
              <w:t>0.00008047</w:t>
            </w:r>
          </w:p>
        </w:tc>
        <w:tc>
          <w:tcPr>
            <w:tcW w:w="644" w:type="pct"/>
            <w:shd w:val="clear" w:color="auto" w:fill="auto"/>
            <w:vAlign w:val="center"/>
          </w:tcPr>
          <w:p w14:paraId="3CAC3E90" w14:textId="77777777" w:rsidR="003F6EDE" w:rsidRPr="001D6512" w:rsidRDefault="003F6EDE" w:rsidP="00BD00FF">
            <w:pPr>
              <w:pStyle w:val="TableCell"/>
              <w:spacing w:before="60" w:after="60"/>
              <w:jc w:val="center"/>
              <w:rPr>
                <w:rFonts w:cs="Arial"/>
              </w:rPr>
            </w:pPr>
            <w:r>
              <w:rPr>
                <w:rFonts w:cs="Arial"/>
              </w:rPr>
              <w:t>8</w:t>
            </w:r>
          </w:p>
        </w:tc>
      </w:tr>
    </w:tbl>
    <w:p w14:paraId="215E742E" w14:textId="77777777" w:rsidR="003F6EDE" w:rsidRDefault="003F6EDE" w:rsidP="003F6EDE">
      <w:pPr>
        <w:pStyle w:val="SubStyle"/>
      </w:pPr>
    </w:p>
    <w:p w14:paraId="3F9BC5DA" w14:textId="19AD07B8" w:rsidR="003F6EDE" w:rsidRPr="002F5CA5" w:rsidRDefault="003F6EDE" w:rsidP="003F6EDE">
      <w:pPr>
        <w:pStyle w:val="SubStyle"/>
      </w:pPr>
      <w:r>
        <w:t>Default</w:t>
      </w:r>
      <w:r w:rsidR="00791F66">
        <w:t xml:space="preserve"> </w:t>
      </w:r>
      <w:r w:rsidRPr="002F5CA5">
        <w:t>Savings</w:t>
      </w:r>
    </w:p>
    <w:p w14:paraId="5D03ADB0" w14:textId="77777777" w:rsidR="00EB6430" w:rsidRPr="007F01EB" w:rsidRDefault="003F6EDE" w:rsidP="003F6EDE">
      <w:pPr>
        <w:rPr>
          <w:noProof/>
        </w:rPr>
      </w:pPr>
      <w:r w:rsidRPr="000A3BE3">
        <w:t>The</w:t>
      </w:r>
      <w:r w:rsidR="00791F66">
        <w:t xml:space="preserve"> </w:t>
      </w:r>
      <w:r w:rsidRPr="000A3BE3">
        <w:t>energy</w:t>
      </w:r>
      <w:r w:rsidR="00791F66">
        <w:t xml:space="preserve"> </w:t>
      </w:r>
      <w:r w:rsidRPr="000A3BE3">
        <w:t>savings</w:t>
      </w:r>
      <w:r w:rsidR="00791F66">
        <w:t xml:space="preserve"> </w:t>
      </w:r>
      <w:r w:rsidRPr="000A3BE3">
        <w:t>and</w:t>
      </w:r>
      <w:r w:rsidR="00791F66">
        <w:t xml:space="preserve"> </w:t>
      </w:r>
      <w:r w:rsidRPr="000A3BE3">
        <w:t>demand</w:t>
      </w:r>
      <w:r w:rsidR="00791F66">
        <w:t xml:space="preserve"> </w:t>
      </w:r>
      <w:r w:rsidRPr="000A3BE3">
        <w:t>reductions</w:t>
      </w:r>
      <w:r w:rsidR="00791F66">
        <w:t xml:space="preserve"> </w:t>
      </w:r>
      <w:r w:rsidRPr="000A3BE3">
        <w:t>are</w:t>
      </w:r>
      <w:r w:rsidR="00791F66">
        <w:t xml:space="preserve"> </w:t>
      </w:r>
      <w:r w:rsidRPr="000A3BE3">
        <w:t>prescriptive</w:t>
      </w:r>
      <w:r w:rsidR="00791F66">
        <w:t xml:space="preserve"> </w:t>
      </w:r>
      <w:r w:rsidRPr="000A3BE3">
        <w:t>according</w:t>
      </w:r>
      <w:r w:rsidR="00791F66">
        <w:t xml:space="preserve"> </w:t>
      </w:r>
      <w:r w:rsidRPr="000A3BE3">
        <w:t>to</w:t>
      </w:r>
      <w:r w:rsidR="00791F66">
        <w:t xml:space="preserve"> </w:t>
      </w:r>
      <w:r w:rsidRPr="000A3BE3">
        <w:t>the</w:t>
      </w:r>
      <w:r w:rsidR="00791F66">
        <w:t xml:space="preserve"> </w:t>
      </w:r>
      <w:r w:rsidRPr="000A3BE3">
        <w:t>above</w:t>
      </w:r>
      <w:r w:rsidR="00791F66">
        <w:t xml:space="preserve"> </w:t>
      </w:r>
      <w:r w:rsidRPr="000A3BE3">
        <w:t>formulae.</w:t>
      </w:r>
      <w:r w:rsidR="00791F66">
        <w:t xml:space="preserve">  </w:t>
      </w:r>
      <w:r>
        <w:t>However,</w:t>
      </w:r>
      <w:r w:rsidR="00791F66">
        <w:t xml:space="preserve"> </w:t>
      </w:r>
      <w:r>
        <w:t>some</w:t>
      </w:r>
      <w:r w:rsidR="00791F66">
        <w:t xml:space="preserve"> </w:t>
      </w:r>
      <w:r>
        <w:t>values</w:t>
      </w:r>
      <w:r w:rsidR="00791F66">
        <w:t xml:space="preserve"> </w:t>
      </w:r>
      <w:r>
        <w:t>for</w:t>
      </w:r>
      <w:r w:rsidR="00791F66">
        <w:t xml:space="preserve"> </w:t>
      </w:r>
      <w:r>
        <w:t>common</w:t>
      </w:r>
      <w:r w:rsidR="00791F66">
        <w:t xml:space="preserve"> </w:t>
      </w:r>
      <w:r>
        <w:t>configurations</w:t>
      </w:r>
      <w:r w:rsidR="00791F66">
        <w:t xml:space="preserve"> </w:t>
      </w:r>
      <w:r>
        <w:t>are</w:t>
      </w:r>
      <w:r w:rsidR="00791F66">
        <w:t xml:space="preserve"> </w:t>
      </w:r>
      <w:r>
        <w:t>provided</w:t>
      </w:r>
      <w:r w:rsidR="00791F66">
        <w:t xml:space="preserve"> </w:t>
      </w:r>
      <w:r>
        <w:t>in</w:t>
      </w:r>
      <w:r w:rsidR="00791F66">
        <w:t xml:space="preserve"> </w:t>
      </w:r>
      <w:r>
        <w:fldChar w:fldCharType="begin"/>
      </w:r>
      <w:r>
        <w:instrText xml:space="preserve"> REF _Ref377134732 \h  \* MERGEFORMAT </w:instrText>
      </w:r>
      <w:r>
        <w:fldChar w:fldCharType="separate"/>
      </w:r>
    </w:p>
    <w:p w14:paraId="2A561A75" w14:textId="1F844B0D" w:rsidR="003F6EDE" w:rsidRDefault="00EB6430" w:rsidP="003F6EDE">
      <w:pPr>
        <w:rPr>
          <w:noProof/>
        </w:rPr>
      </w:pPr>
      <w:r w:rsidRPr="00B54168">
        <w:rPr>
          <w:noProof/>
        </w:rPr>
        <w:t>Table</w:t>
      </w:r>
      <w:r>
        <w:rPr>
          <w:noProof/>
        </w:rPr>
        <w:t xml:space="preserve"> 2</w:t>
      </w:r>
      <w:r>
        <w:rPr>
          <w:noProof/>
        </w:rPr>
        <w:noBreakHyphen/>
        <w:t>58</w:t>
      </w:r>
      <w:r w:rsidR="003F6EDE">
        <w:fldChar w:fldCharType="end"/>
      </w:r>
      <w:r w:rsidR="00791F66">
        <w:t xml:space="preserve"> </w:t>
      </w:r>
      <w:r w:rsidR="003F6EDE">
        <w:t>below.</w:t>
      </w:r>
    </w:p>
    <w:p w14:paraId="4441D2B2" w14:textId="77777777" w:rsidR="003F6EDE" w:rsidRPr="007F01EB" w:rsidRDefault="003F6EDE" w:rsidP="003F6EDE">
      <w:bookmarkStart w:id="462" w:name="_Ref377134732"/>
      <w:bookmarkStart w:id="463" w:name="_Toc342912716"/>
      <w:bookmarkStart w:id="464" w:name="_Toc364420961"/>
      <w:bookmarkStart w:id="465" w:name="_Toc364760731"/>
      <w:bookmarkStart w:id="466" w:name="_Toc377465549"/>
    </w:p>
    <w:p w14:paraId="2C3CC87D" w14:textId="6CEFA31A" w:rsidR="003F6EDE" w:rsidRDefault="003F6EDE" w:rsidP="003F6EDE">
      <w:pPr>
        <w:pStyle w:val="Caption"/>
      </w:pPr>
      <w:bookmarkStart w:id="467" w:name="_Ref405448038"/>
      <w:bookmarkStart w:id="468" w:name="_Toc530141726"/>
      <w:bookmarkStart w:id="469" w:name="_Toc535400470"/>
      <w:r w:rsidRPr="00B54168">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58</w:t>
      </w:r>
      <w:r w:rsidR="00C5682A">
        <w:rPr>
          <w:noProof/>
        </w:rPr>
        <w:fldChar w:fldCharType="end"/>
      </w:r>
      <w:bookmarkEnd w:id="462"/>
      <w:bookmarkEnd w:id="467"/>
      <w:r w:rsidRPr="00B54168">
        <w:t>:</w:t>
      </w:r>
      <w:r w:rsidR="00791F66">
        <w:t xml:space="preserve"> </w:t>
      </w:r>
      <w:r>
        <w:t>Default</w:t>
      </w:r>
      <w:r w:rsidR="00791F66">
        <w:t xml:space="preserve"> </w:t>
      </w:r>
      <w:r w:rsidRPr="00B54168">
        <w:t>Energy</w:t>
      </w:r>
      <w:r w:rsidR="00791F66">
        <w:t xml:space="preserve"> </w:t>
      </w:r>
      <w:r w:rsidRPr="00B54168">
        <w:t>Savings</w:t>
      </w:r>
      <w:r w:rsidR="00791F66">
        <w:t xml:space="preserve"> </w:t>
      </w:r>
      <w:r w:rsidRPr="00B54168">
        <w:t>and</w:t>
      </w:r>
      <w:r w:rsidR="00791F66">
        <w:t xml:space="preserve"> </w:t>
      </w:r>
      <w:r w:rsidRPr="00B54168">
        <w:t>Demand</w:t>
      </w:r>
      <w:r w:rsidR="00791F66">
        <w:t xml:space="preserve"> </w:t>
      </w:r>
      <w:r w:rsidRPr="00B54168">
        <w:t>Reductions</w:t>
      </w:r>
      <w:bookmarkEnd w:id="463"/>
      <w:bookmarkEnd w:id="464"/>
      <w:bookmarkEnd w:id="465"/>
      <w:bookmarkEnd w:id="466"/>
      <w:bookmarkEnd w:id="468"/>
      <w:bookmarkEnd w:id="469"/>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260"/>
        <w:gridCol w:w="720"/>
        <w:gridCol w:w="1440"/>
        <w:gridCol w:w="1620"/>
        <w:gridCol w:w="1890"/>
      </w:tblGrid>
      <w:tr w:rsidR="006C71FE" w:rsidRPr="00C76798" w14:paraId="5568AC53" w14:textId="77777777" w:rsidTr="00C46384">
        <w:trPr>
          <w:trHeight w:val="809"/>
        </w:trPr>
        <w:tc>
          <w:tcPr>
            <w:tcW w:w="1597" w:type="dxa"/>
            <w:shd w:val="clear" w:color="auto" w:fill="BFBFBF" w:themeFill="background1" w:themeFillShade="BF"/>
            <w:noWrap/>
            <w:vAlign w:val="bottom"/>
          </w:tcPr>
          <w:p w14:paraId="32E42460" w14:textId="77777777" w:rsidR="006C71FE" w:rsidRPr="00C46384" w:rsidRDefault="006C71FE" w:rsidP="00BD00FF">
            <w:pPr>
              <w:pStyle w:val="TableCell"/>
              <w:spacing w:before="60" w:after="60"/>
              <w:jc w:val="center"/>
              <w:rPr>
                <w:rFonts w:cs="Arial"/>
                <w:b/>
                <w:szCs w:val="18"/>
              </w:rPr>
            </w:pPr>
            <w:r w:rsidRPr="00C46384">
              <w:rPr>
                <w:rFonts w:cs="Arial"/>
                <w:b/>
                <w:szCs w:val="18"/>
              </w:rPr>
              <w:t>Type</w:t>
            </w:r>
          </w:p>
        </w:tc>
        <w:tc>
          <w:tcPr>
            <w:tcW w:w="1260" w:type="dxa"/>
            <w:shd w:val="clear" w:color="auto" w:fill="BFBFBF" w:themeFill="background1" w:themeFillShade="BF"/>
            <w:vAlign w:val="bottom"/>
          </w:tcPr>
          <w:p w14:paraId="75543CDB" w14:textId="2506D904" w:rsidR="006C71FE" w:rsidRPr="00C46384" w:rsidRDefault="006C71FE" w:rsidP="00BD00FF">
            <w:pPr>
              <w:pStyle w:val="TableCell"/>
              <w:spacing w:before="60" w:after="60"/>
              <w:jc w:val="center"/>
              <w:rPr>
                <w:rFonts w:cs="Arial"/>
                <w:b/>
                <w:szCs w:val="18"/>
              </w:rPr>
            </w:pPr>
            <w:r w:rsidRPr="00C46384">
              <w:rPr>
                <w:rFonts w:cs="Arial"/>
                <w:b/>
                <w:szCs w:val="18"/>
              </w:rPr>
              <w:t>Cycles</w:t>
            </w:r>
            <w:r w:rsidR="00C46384" w:rsidRPr="00C46384">
              <w:rPr>
                <w:rFonts w:cs="Arial"/>
                <w:b/>
                <w:szCs w:val="18"/>
                <w:vertAlign w:val="subscript"/>
              </w:rPr>
              <w:t>wash</w:t>
            </w:r>
          </w:p>
        </w:tc>
        <w:tc>
          <w:tcPr>
            <w:tcW w:w="720" w:type="dxa"/>
            <w:shd w:val="clear" w:color="auto" w:fill="BFBFBF" w:themeFill="background1" w:themeFillShade="BF"/>
            <w:noWrap/>
            <w:vAlign w:val="bottom"/>
          </w:tcPr>
          <w:p w14:paraId="3B380C51" w14:textId="77777777" w:rsidR="006C71FE" w:rsidRPr="00C46384" w:rsidRDefault="009B3C86" w:rsidP="00BD00FF">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440" w:type="dxa"/>
            <w:shd w:val="clear" w:color="auto" w:fill="BFBFBF" w:themeFill="background1" w:themeFillShade="BF"/>
            <w:noWrap/>
            <w:vAlign w:val="bottom"/>
          </w:tcPr>
          <w:p w14:paraId="703D487A" w14:textId="09698D13" w:rsidR="006C71FE" w:rsidRPr="00C46384" w:rsidRDefault="006C71FE" w:rsidP="00BD00FF">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7A127457" w14:textId="1AEA16E0" w:rsidR="006C71FE" w:rsidRPr="00C46384" w:rsidRDefault="006C71FE" w:rsidP="00BD00FF">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31062FE8" w14:textId="522E3DEF" w:rsidR="006C71FE" w:rsidRPr="00C46384" w:rsidRDefault="006C71FE" w:rsidP="00BD00FF">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rPr>
                      <w:rFonts w:ascii="Cambria Math" w:hAnsi="Cambria Math" w:cs="Arial"/>
                      <w:b/>
                      <w:szCs w:val="18"/>
                    </w:rPr>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111A7E" w:rsidRPr="00AA33E3" w14:paraId="05A6EC05" w14:textId="77777777" w:rsidTr="00111A7E">
        <w:trPr>
          <w:trHeight w:val="414"/>
        </w:trPr>
        <w:tc>
          <w:tcPr>
            <w:tcW w:w="1597" w:type="dxa"/>
            <w:noWrap/>
            <w:vAlign w:val="center"/>
            <w:hideMark/>
          </w:tcPr>
          <w:p w14:paraId="2BA7CC36" w14:textId="7515BBE5" w:rsidR="00111A7E" w:rsidRPr="00434967" w:rsidRDefault="00111A7E" w:rsidP="00111A7E">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260" w:type="dxa"/>
            <w:vAlign w:val="center"/>
          </w:tcPr>
          <w:p w14:paraId="5F520836" w14:textId="77777777" w:rsidR="00111A7E" w:rsidRPr="00434967" w:rsidRDefault="00111A7E" w:rsidP="00111A7E">
            <w:pPr>
              <w:jc w:val="center"/>
              <w:rPr>
                <w:rFonts w:cs="Arial"/>
                <w:sz w:val="18"/>
                <w:szCs w:val="18"/>
              </w:rPr>
            </w:pPr>
            <w:r>
              <w:rPr>
                <w:rFonts w:cs="Arial"/>
                <w:sz w:val="18"/>
                <w:szCs w:val="18"/>
              </w:rPr>
              <w:t>0</w:t>
            </w:r>
          </w:p>
        </w:tc>
        <w:tc>
          <w:tcPr>
            <w:tcW w:w="720" w:type="dxa"/>
            <w:noWrap/>
            <w:vAlign w:val="center"/>
            <w:hideMark/>
          </w:tcPr>
          <w:p w14:paraId="14719184" w14:textId="77777777" w:rsidR="00111A7E" w:rsidRPr="00434967" w:rsidRDefault="00111A7E" w:rsidP="00111A7E">
            <w:pPr>
              <w:jc w:val="center"/>
              <w:rPr>
                <w:rFonts w:cs="Arial"/>
                <w:sz w:val="18"/>
                <w:szCs w:val="18"/>
              </w:rPr>
            </w:pPr>
            <w:r w:rsidRPr="00434967">
              <w:rPr>
                <w:rFonts w:cs="Arial"/>
                <w:sz w:val="18"/>
                <w:szCs w:val="18"/>
              </w:rPr>
              <w:t>0.9</w:t>
            </w:r>
            <w:r>
              <w:rPr>
                <w:rFonts w:cs="Arial"/>
                <w:sz w:val="18"/>
                <w:szCs w:val="18"/>
              </w:rPr>
              <w:t>8</w:t>
            </w:r>
          </w:p>
        </w:tc>
        <w:tc>
          <w:tcPr>
            <w:tcW w:w="1440" w:type="dxa"/>
            <w:noWrap/>
            <w:vAlign w:val="center"/>
            <w:hideMark/>
          </w:tcPr>
          <w:p w14:paraId="63E824D5" w14:textId="77777777" w:rsidR="00111A7E" w:rsidRPr="00434967" w:rsidRDefault="00111A7E" w:rsidP="00111A7E">
            <w:pPr>
              <w:jc w:val="center"/>
              <w:rPr>
                <w:rFonts w:cs="Arial"/>
                <w:sz w:val="18"/>
                <w:szCs w:val="18"/>
              </w:rPr>
            </w:pPr>
            <w:r w:rsidRPr="00434967">
              <w:rPr>
                <w:rFonts w:cs="Arial"/>
                <w:sz w:val="18"/>
                <w:szCs w:val="18"/>
              </w:rPr>
              <w:t>0.904</w:t>
            </w:r>
          </w:p>
        </w:tc>
        <w:tc>
          <w:tcPr>
            <w:tcW w:w="1620" w:type="dxa"/>
            <w:noWrap/>
            <w:vAlign w:val="center"/>
          </w:tcPr>
          <w:p w14:paraId="5BD9DBD7" w14:textId="1B14029A" w:rsidR="00111A7E" w:rsidRPr="00111A7E" w:rsidRDefault="00111A7E" w:rsidP="00111A7E">
            <w:pPr>
              <w:jc w:val="center"/>
              <w:rPr>
                <w:rFonts w:cs="Arial"/>
                <w:sz w:val="18"/>
                <w:szCs w:val="18"/>
              </w:rPr>
            </w:pPr>
            <w:r w:rsidRPr="00111A7E">
              <w:rPr>
                <w:rFonts w:cs="Arial"/>
                <w:color w:val="000000"/>
                <w:sz w:val="18"/>
                <w:szCs w:val="18"/>
              </w:rPr>
              <w:t>60.0</w:t>
            </w:r>
          </w:p>
        </w:tc>
        <w:tc>
          <w:tcPr>
            <w:tcW w:w="1890" w:type="dxa"/>
            <w:noWrap/>
            <w:vAlign w:val="center"/>
          </w:tcPr>
          <w:p w14:paraId="4FD3A67D" w14:textId="4E234EE7" w:rsidR="00111A7E" w:rsidRPr="00111A7E" w:rsidRDefault="00111A7E" w:rsidP="00111A7E">
            <w:pPr>
              <w:jc w:val="center"/>
              <w:rPr>
                <w:rFonts w:cs="Arial"/>
                <w:sz w:val="18"/>
                <w:szCs w:val="18"/>
              </w:rPr>
            </w:pPr>
            <w:r w:rsidRPr="00111A7E">
              <w:rPr>
                <w:rFonts w:cs="Arial"/>
                <w:color w:val="000000"/>
                <w:sz w:val="18"/>
                <w:szCs w:val="18"/>
              </w:rPr>
              <w:t>0.0048</w:t>
            </w:r>
          </w:p>
        </w:tc>
      </w:tr>
      <w:tr w:rsidR="00111A7E" w:rsidRPr="00AA33E3" w14:paraId="190E3DA5" w14:textId="77777777" w:rsidTr="00111A7E">
        <w:trPr>
          <w:trHeight w:val="414"/>
        </w:trPr>
        <w:tc>
          <w:tcPr>
            <w:tcW w:w="1597" w:type="dxa"/>
            <w:noWrap/>
            <w:vAlign w:val="center"/>
          </w:tcPr>
          <w:p w14:paraId="6FB930CA" w14:textId="7D2C8E8F" w:rsidR="00111A7E" w:rsidRPr="00434967" w:rsidRDefault="00111A7E" w:rsidP="00111A7E">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260" w:type="dxa"/>
            <w:vAlign w:val="center"/>
          </w:tcPr>
          <w:p w14:paraId="2E919F55" w14:textId="77777777" w:rsidR="00111A7E" w:rsidRPr="00434967" w:rsidRDefault="00111A7E" w:rsidP="00111A7E">
            <w:pPr>
              <w:jc w:val="center"/>
              <w:rPr>
                <w:rFonts w:cs="Arial"/>
                <w:sz w:val="18"/>
                <w:szCs w:val="18"/>
              </w:rPr>
            </w:pPr>
            <w:r>
              <w:rPr>
                <w:rFonts w:cs="Arial"/>
                <w:sz w:val="18"/>
                <w:szCs w:val="18"/>
              </w:rPr>
              <w:t>260</w:t>
            </w:r>
          </w:p>
        </w:tc>
        <w:tc>
          <w:tcPr>
            <w:tcW w:w="720" w:type="dxa"/>
            <w:noWrap/>
            <w:vAlign w:val="center"/>
          </w:tcPr>
          <w:p w14:paraId="2E85A5BA" w14:textId="77777777" w:rsidR="00111A7E" w:rsidRPr="00434967" w:rsidRDefault="00111A7E" w:rsidP="00111A7E">
            <w:pPr>
              <w:jc w:val="center"/>
              <w:rPr>
                <w:rFonts w:cs="Arial"/>
                <w:sz w:val="18"/>
                <w:szCs w:val="18"/>
              </w:rPr>
            </w:pPr>
            <w:r w:rsidRPr="00434967">
              <w:rPr>
                <w:rFonts w:cs="Arial"/>
                <w:sz w:val="18"/>
                <w:szCs w:val="18"/>
              </w:rPr>
              <w:t>0.9</w:t>
            </w:r>
            <w:r>
              <w:rPr>
                <w:rFonts w:cs="Arial"/>
                <w:sz w:val="18"/>
                <w:szCs w:val="18"/>
              </w:rPr>
              <w:t>8</w:t>
            </w:r>
          </w:p>
        </w:tc>
        <w:tc>
          <w:tcPr>
            <w:tcW w:w="1440" w:type="dxa"/>
            <w:noWrap/>
            <w:vAlign w:val="center"/>
          </w:tcPr>
          <w:p w14:paraId="58338F0F" w14:textId="77777777" w:rsidR="00111A7E" w:rsidRPr="00434967" w:rsidRDefault="00111A7E" w:rsidP="00111A7E">
            <w:pPr>
              <w:jc w:val="center"/>
              <w:rPr>
                <w:rFonts w:cs="Arial"/>
                <w:sz w:val="18"/>
                <w:szCs w:val="18"/>
              </w:rPr>
            </w:pPr>
            <w:r w:rsidRPr="00434967">
              <w:rPr>
                <w:rFonts w:cs="Arial"/>
                <w:sz w:val="18"/>
                <w:szCs w:val="18"/>
              </w:rPr>
              <w:t>0.904</w:t>
            </w:r>
          </w:p>
        </w:tc>
        <w:tc>
          <w:tcPr>
            <w:tcW w:w="1620" w:type="dxa"/>
            <w:noWrap/>
            <w:vAlign w:val="center"/>
          </w:tcPr>
          <w:p w14:paraId="4D041F05" w14:textId="26687A3B" w:rsidR="00111A7E" w:rsidRPr="00111A7E" w:rsidRDefault="00111A7E" w:rsidP="00111A7E">
            <w:pPr>
              <w:jc w:val="center"/>
              <w:rPr>
                <w:rFonts w:cs="Arial"/>
                <w:sz w:val="18"/>
                <w:szCs w:val="18"/>
              </w:rPr>
            </w:pPr>
            <w:r w:rsidRPr="00111A7E">
              <w:rPr>
                <w:rFonts w:cs="Arial"/>
                <w:color w:val="000000"/>
                <w:sz w:val="18"/>
                <w:szCs w:val="18"/>
              </w:rPr>
              <w:t>113.9</w:t>
            </w:r>
          </w:p>
        </w:tc>
        <w:tc>
          <w:tcPr>
            <w:tcW w:w="1890" w:type="dxa"/>
            <w:noWrap/>
            <w:vAlign w:val="center"/>
          </w:tcPr>
          <w:p w14:paraId="3226E439" w14:textId="7A416722" w:rsidR="00111A7E" w:rsidRPr="00111A7E" w:rsidRDefault="00111A7E" w:rsidP="00111A7E">
            <w:pPr>
              <w:jc w:val="center"/>
              <w:rPr>
                <w:rFonts w:cs="Arial"/>
                <w:sz w:val="18"/>
                <w:szCs w:val="18"/>
              </w:rPr>
            </w:pPr>
            <w:r w:rsidRPr="00111A7E">
              <w:rPr>
                <w:rFonts w:cs="Arial"/>
                <w:color w:val="000000"/>
                <w:sz w:val="18"/>
                <w:szCs w:val="18"/>
              </w:rPr>
              <w:t>0.0092</w:t>
            </w:r>
          </w:p>
        </w:tc>
      </w:tr>
      <w:tr w:rsidR="00111A7E" w:rsidRPr="007C3DB9" w14:paraId="4AFD8C15" w14:textId="77777777" w:rsidTr="00111A7E">
        <w:trPr>
          <w:trHeight w:val="414"/>
        </w:trPr>
        <w:tc>
          <w:tcPr>
            <w:tcW w:w="1597" w:type="dxa"/>
            <w:noWrap/>
            <w:vAlign w:val="center"/>
            <w:hideMark/>
          </w:tcPr>
          <w:p w14:paraId="525F9BBC" w14:textId="77777777" w:rsidR="00111A7E" w:rsidRPr="00434967" w:rsidRDefault="00111A7E" w:rsidP="00111A7E">
            <w:pPr>
              <w:overflowPunct/>
              <w:autoSpaceDE/>
              <w:autoSpaceDN/>
              <w:adjustRightInd/>
              <w:jc w:val="center"/>
              <w:textAlignment w:val="auto"/>
              <w:rPr>
                <w:rFonts w:cs="Arial"/>
                <w:color w:val="000000"/>
                <w:sz w:val="18"/>
                <w:szCs w:val="18"/>
              </w:rPr>
            </w:pPr>
            <w:r w:rsidRPr="00434967">
              <w:rPr>
                <w:rFonts w:cs="Arial"/>
                <w:color w:val="000000"/>
                <w:sz w:val="18"/>
                <w:szCs w:val="18"/>
              </w:rPr>
              <w:t>HPWH</w:t>
            </w:r>
          </w:p>
        </w:tc>
        <w:tc>
          <w:tcPr>
            <w:tcW w:w="1260" w:type="dxa"/>
            <w:vAlign w:val="center"/>
          </w:tcPr>
          <w:p w14:paraId="38E66F5D" w14:textId="77777777" w:rsidR="00111A7E" w:rsidRPr="00434967" w:rsidRDefault="00111A7E" w:rsidP="00111A7E">
            <w:pPr>
              <w:overflowPunct/>
              <w:autoSpaceDE/>
              <w:autoSpaceDN/>
              <w:adjustRightInd/>
              <w:jc w:val="center"/>
              <w:textAlignment w:val="auto"/>
              <w:rPr>
                <w:rFonts w:cs="Arial"/>
                <w:color w:val="000000"/>
                <w:sz w:val="18"/>
                <w:szCs w:val="18"/>
              </w:rPr>
            </w:pPr>
            <w:r>
              <w:rPr>
                <w:rFonts w:cs="Arial"/>
                <w:color w:val="000000"/>
                <w:sz w:val="18"/>
                <w:szCs w:val="18"/>
              </w:rPr>
              <w:t>0</w:t>
            </w:r>
          </w:p>
        </w:tc>
        <w:tc>
          <w:tcPr>
            <w:tcW w:w="720" w:type="dxa"/>
            <w:noWrap/>
            <w:vAlign w:val="center"/>
            <w:hideMark/>
          </w:tcPr>
          <w:p w14:paraId="4857CEED" w14:textId="77777777" w:rsidR="00111A7E" w:rsidRPr="00434967" w:rsidRDefault="00111A7E" w:rsidP="00111A7E">
            <w:pPr>
              <w:overflowPunct/>
              <w:autoSpaceDE/>
              <w:autoSpaceDN/>
              <w:adjustRightInd/>
              <w:jc w:val="center"/>
              <w:textAlignment w:val="auto"/>
              <w:rPr>
                <w:rFonts w:cs="Arial"/>
                <w:color w:val="000000"/>
                <w:sz w:val="18"/>
                <w:szCs w:val="18"/>
              </w:rPr>
            </w:pPr>
            <w:r w:rsidRPr="00434967">
              <w:rPr>
                <w:rFonts w:cs="Arial"/>
                <w:color w:val="000000"/>
                <w:sz w:val="18"/>
                <w:szCs w:val="18"/>
              </w:rPr>
              <w:t>2.1</w:t>
            </w:r>
          </w:p>
        </w:tc>
        <w:tc>
          <w:tcPr>
            <w:tcW w:w="1440" w:type="dxa"/>
            <w:noWrap/>
            <w:vAlign w:val="center"/>
            <w:hideMark/>
          </w:tcPr>
          <w:p w14:paraId="6BAA38BB" w14:textId="77777777" w:rsidR="00111A7E" w:rsidRPr="00434967" w:rsidRDefault="00111A7E" w:rsidP="00111A7E">
            <w:pPr>
              <w:overflowPunct/>
              <w:autoSpaceDE/>
              <w:autoSpaceDN/>
              <w:adjustRightInd/>
              <w:jc w:val="center"/>
              <w:textAlignment w:val="auto"/>
              <w:rPr>
                <w:rFonts w:cs="Arial"/>
                <w:color w:val="000000"/>
                <w:sz w:val="18"/>
                <w:szCs w:val="18"/>
              </w:rPr>
            </w:pPr>
            <w:r w:rsidRPr="00434967">
              <w:rPr>
                <w:rFonts w:cs="Arial"/>
                <w:color w:val="000000"/>
                <w:sz w:val="18"/>
                <w:szCs w:val="18"/>
              </w:rPr>
              <w:t>2.0</w:t>
            </w:r>
          </w:p>
        </w:tc>
        <w:tc>
          <w:tcPr>
            <w:tcW w:w="1620" w:type="dxa"/>
            <w:noWrap/>
            <w:vAlign w:val="center"/>
          </w:tcPr>
          <w:p w14:paraId="7C4F4794" w14:textId="3EC97A6C" w:rsidR="00111A7E" w:rsidRPr="00111A7E" w:rsidRDefault="00111A7E" w:rsidP="00111A7E">
            <w:pPr>
              <w:overflowPunct/>
              <w:autoSpaceDE/>
              <w:autoSpaceDN/>
              <w:adjustRightInd/>
              <w:jc w:val="center"/>
              <w:textAlignment w:val="auto"/>
              <w:rPr>
                <w:rFonts w:cs="Arial"/>
                <w:color w:val="000000"/>
                <w:sz w:val="18"/>
                <w:szCs w:val="18"/>
              </w:rPr>
            </w:pPr>
            <w:r w:rsidRPr="00111A7E">
              <w:rPr>
                <w:rFonts w:cs="Arial"/>
                <w:color w:val="000000"/>
                <w:sz w:val="18"/>
                <w:szCs w:val="18"/>
              </w:rPr>
              <w:t>28.0</w:t>
            </w:r>
          </w:p>
        </w:tc>
        <w:tc>
          <w:tcPr>
            <w:tcW w:w="1890" w:type="dxa"/>
            <w:noWrap/>
            <w:vAlign w:val="center"/>
          </w:tcPr>
          <w:p w14:paraId="0879FD78" w14:textId="529CB773" w:rsidR="00111A7E" w:rsidRPr="00111A7E" w:rsidRDefault="00111A7E" w:rsidP="00111A7E">
            <w:pPr>
              <w:overflowPunct/>
              <w:autoSpaceDE/>
              <w:autoSpaceDN/>
              <w:adjustRightInd/>
              <w:jc w:val="center"/>
              <w:textAlignment w:val="auto"/>
              <w:rPr>
                <w:rFonts w:cs="Arial"/>
                <w:color w:val="000000"/>
                <w:sz w:val="18"/>
                <w:szCs w:val="18"/>
              </w:rPr>
            </w:pPr>
            <w:r w:rsidRPr="00111A7E">
              <w:rPr>
                <w:rFonts w:cs="Arial"/>
                <w:color w:val="000000"/>
                <w:sz w:val="18"/>
                <w:szCs w:val="18"/>
              </w:rPr>
              <w:t>0.0023</w:t>
            </w:r>
          </w:p>
        </w:tc>
      </w:tr>
      <w:tr w:rsidR="00111A7E" w:rsidRPr="007C3DB9" w14:paraId="34E52554" w14:textId="77777777" w:rsidTr="00111A7E">
        <w:trPr>
          <w:trHeight w:val="414"/>
        </w:trPr>
        <w:tc>
          <w:tcPr>
            <w:tcW w:w="1597" w:type="dxa"/>
            <w:noWrap/>
            <w:vAlign w:val="center"/>
          </w:tcPr>
          <w:p w14:paraId="7BF3D0E6" w14:textId="77777777" w:rsidR="00111A7E" w:rsidRPr="00434967" w:rsidRDefault="00111A7E" w:rsidP="00111A7E">
            <w:pPr>
              <w:overflowPunct/>
              <w:autoSpaceDE/>
              <w:autoSpaceDN/>
              <w:adjustRightInd/>
              <w:jc w:val="center"/>
              <w:textAlignment w:val="auto"/>
              <w:rPr>
                <w:rFonts w:cs="Arial"/>
                <w:color w:val="000000"/>
                <w:sz w:val="18"/>
                <w:szCs w:val="18"/>
              </w:rPr>
            </w:pPr>
            <w:r w:rsidRPr="00434967">
              <w:rPr>
                <w:rFonts w:cs="Arial"/>
                <w:color w:val="000000"/>
                <w:sz w:val="18"/>
                <w:szCs w:val="18"/>
              </w:rPr>
              <w:t>HPWH</w:t>
            </w:r>
          </w:p>
        </w:tc>
        <w:tc>
          <w:tcPr>
            <w:tcW w:w="1260" w:type="dxa"/>
            <w:vAlign w:val="center"/>
          </w:tcPr>
          <w:p w14:paraId="53A20E80" w14:textId="77777777" w:rsidR="00111A7E" w:rsidRPr="00434967" w:rsidRDefault="00111A7E" w:rsidP="00111A7E">
            <w:pPr>
              <w:overflowPunct/>
              <w:autoSpaceDE/>
              <w:autoSpaceDN/>
              <w:adjustRightInd/>
              <w:jc w:val="center"/>
              <w:textAlignment w:val="auto"/>
              <w:rPr>
                <w:rFonts w:cs="Arial"/>
                <w:color w:val="000000"/>
                <w:sz w:val="18"/>
                <w:szCs w:val="18"/>
              </w:rPr>
            </w:pPr>
            <w:r>
              <w:rPr>
                <w:rFonts w:cs="Arial"/>
                <w:color w:val="000000"/>
                <w:sz w:val="18"/>
                <w:szCs w:val="18"/>
              </w:rPr>
              <w:t>260</w:t>
            </w:r>
          </w:p>
        </w:tc>
        <w:tc>
          <w:tcPr>
            <w:tcW w:w="720" w:type="dxa"/>
            <w:noWrap/>
            <w:vAlign w:val="center"/>
          </w:tcPr>
          <w:p w14:paraId="18B5A50B" w14:textId="77777777" w:rsidR="00111A7E" w:rsidRPr="00434967" w:rsidRDefault="00111A7E" w:rsidP="00111A7E">
            <w:pPr>
              <w:overflowPunct/>
              <w:autoSpaceDE/>
              <w:autoSpaceDN/>
              <w:adjustRightInd/>
              <w:jc w:val="center"/>
              <w:textAlignment w:val="auto"/>
              <w:rPr>
                <w:rFonts w:cs="Arial"/>
                <w:color w:val="000000"/>
                <w:sz w:val="18"/>
                <w:szCs w:val="18"/>
              </w:rPr>
            </w:pPr>
            <w:r w:rsidRPr="00434967">
              <w:rPr>
                <w:rFonts w:cs="Arial"/>
                <w:color w:val="000000"/>
                <w:sz w:val="18"/>
                <w:szCs w:val="18"/>
              </w:rPr>
              <w:t>2.1</w:t>
            </w:r>
          </w:p>
        </w:tc>
        <w:tc>
          <w:tcPr>
            <w:tcW w:w="1440" w:type="dxa"/>
            <w:noWrap/>
            <w:vAlign w:val="center"/>
          </w:tcPr>
          <w:p w14:paraId="0B894980" w14:textId="77777777" w:rsidR="00111A7E" w:rsidRPr="00434967" w:rsidRDefault="00111A7E" w:rsidP="00111A7E">
            <w:pPr>
              <w:overflowPunct/>
              <w:autoSpaceDE/>
              <w:autoSpaceDN/>
              <w:adjustRightInd/>
              <w:jc w:val="center"/>
              <w:textAlignment w:val="auto"/>
              <w:rPr>
                <w:rFonts w:cs="Arial"/>
                <w:color w:val="000000"/>
                <w:sz w:val="18"/>
                <w:szCs w:val="18"/>
              </w:rPr>
            </w:pPr>
            <w:r w:rsidRPr="00434967">
              <w:rPr>
                <w:rFonts w:cs="Arial"/>
                <w:color w:val="000000"/>
                <w:sz w:val="18"/>
                <w:szCs w:val="18"/>
              </w:rPr>
              <w:t>2.0</w:t>
            </w:r>
          </w:p>
        </w:tc>
        <w:tc>
          <w:tcPr>
            <w:tcW w:w="1620" w:type="dxa"/>
            <w:noWrap/>
            <w:vAlign w:val="center"/>
          </w:tcPr>
          <w:p w14:paraId="2CD57750" w14:textId="04347C23" w:rsidR="00111A7E" w:rsidRPr="00111A7E" w:rsidRDefault="00111A7E" w:rsidP="00111A7E">
            <w:pPr>
              <w:overflowPunct/>
              <w:autoSpaceDE/>
              <w:autoSpaceDN/>
              <w:adjustRightInd/>
              <w:jc w:val="center"/>
              <w:textAlignment w:val="auto"/>
              <w:rPr>
                <w:rFonts w:cs="Arial"/>
                <w:color w:val="000000"/>
                <w:sz w:val="18"/>
                <w:szCs w:val="18"/>
              </w:rPr>
            </w:pPr>
            <w:r w:rsidRPr="00111A7E">
              <w:rPr>
                <w:rFonts w:cs="Arial"/>
                <w:color w:val="000000"/>
                <w:sz w:val="18"/>
                <w:szCs w:val="18"/>
              </w:rPr>
              <w:t>52.4</w:t>
            </w:r>
          </w:p>
        </w:tc>
        <w:tc>
          <w:tcPr>
            <w:tcW w:w="1890" w:type="dxa"/>
            <w:noWrap/>
            <w:vAlign w:val="center"/>
          </w:tcPr>
          <w:p w14:paraId="144EFA4D" w14:textId="2A57DA35" w:rsidR="00111A7E" w:rsidRPr="00111A7E" w:rsidRDefault="00111A7E" w:rsidP="00111A7E">
            <w:pPr>
              <w:overflowPunct/>
              <w:autoSpaceDE/>
              <w:autoSpaceDN/>
              <w:adjustRightInd/>
              <w:jc w:val="center"/>
              <w:textAlignment w:val="auto"/>
              <w:rPr>
                <w:rFonts w:cs="Arial"/>
                <w:color w:val="000000"/>
                <w:sz w:val="18"/>
                <w:szCs w:val="18"/>
              </w:rPr>
            </w:pPr>
            <w:r w:rsidRPr="00111A7E">
              <w:rPr>
                <w:rFonts w:cs="Arial"/>
                <w:color w:val="000000"/>
                <w:sz w:val="18"/>
                <w:szCs w:val="18"/>
              </w:rPr>
              <w:t>0.0042</w:t>
            </w:r>
          </w:p>
        </w:tc>
      </w:tr>
    </w:tbl>
    <w:p w14:paraId="55D5DAAF" w14:textId="77777777" w:rsidR="003F6EDE" w:rsidRDefault="003F6EDE" w:rsidP="003F6EDE">
      <w:pPr>
        <w:pStyle w:val="SubStyle"/>
      </w:pPr>
    </w:p>
    <w:p w14:paraId="08335D3F" w14:textId="30F98682" w:rsidR="003F6EDE" w:rsidRPr="002F5CA5" w:rsidRDefault="003F6EDE" w:rsidP="003F6EDE">
      <w:pPr>
        <w:pStyle w:val="SubStyle"/>
      </w:pPr>
      <w:r w:rsidRPr="002F5CA5">
        <w:t>Evaluation</w:t>
      </w:r>
      <w:r w:rsidR="00791F66">
        <w:t xml:space="preserve"> </w:t>
      </w:r>
      <w:r w:rsidRPr="002F5CA5">
        <w:t>Protocols</w:t>
      </w:r>
    </w:p>
    <w:p w14:paraId="358CDC0E" w14:textId="038F7467" w:rsidR="003F6EDE" w:rsidRDefault="003F6EDE" w:rsidP="003F6EDE">
      <w:pPr>
        <w:pStyle w:val="BodyText"/>
        <w:ind w:right="0"/>
      </w:pPr>
      <w:r w:rsidRPr="00837206">
        <w:t>The</w:t>
      </w:r>
      <w:r w:rsidR="00791F66">
        <w:t xml:space="preserve"> </w:t>
      </w:r>
      <w:r w:rsidRPr="00837206">
        <w:t>most</w:t>
      </w:r>
      <w:r w:rsidR="00791F66">
        <w:t xml:space="preserve"> </w:t>
      </w:r>
      <w:r w:rsidRPr="00837206">
        <w:t>appropriate</w:t>
      </w:r>
      <w:r w:rsidR="00791F66">
        <w:t xml:space="preserve"> </w:t>
      </w:r>
      <w:r w:rsidRPr="00837206">
        <w:t>evaluation</w:t>
      </w:r>
      <w:r w:rsidR="00791F66">
        <w:t xml:space="preserve"> </w:t>
      </w:r>
      <w:r w:rsidRPr="00837206">
        <w:t>protocol</w:t>
      </w:r>
      <w:r w:rsidR="00791F66">
        <w:t xml:space="preserve"> </w:t>
      </w:r>
      <w:r w:rsidRPr="00837206">
        <w:t>for</w:t>
      </w:r>
      <w:r w:rsidR="00791F66">
        <w:t xml:space="preserve"> </w:t>
      </w:r>
      <w:r w:rsidRPr="00837206">
        <w:t>this</w:t>
      </w:r>
      <w:r w:rsidR="00791F66">
        <w:t xml:space="preserve"> </w:t>
      </w:r>
      <w:r w:rsidRPr="00837206">
        <w:t>measure</w:t>
      </w:r>
      <w:r w:rsidR="00791F66">
        <w:t xml:space="preserve"> </w:t>
      </w:r>
      <w:r w:rsidRPr="00837206">
        <w:t>is</w:t>
      </w:r>
      <w:r w:rsidR="00791F66">
        <w:t xml:space="preserve"> </w:t>
      </w:r>
      <w:r w:rsidRPr="00837206">
        <w:t>verification</w:t>
      </w:r>
      <w:r w:rsidR="00791F66">
        <w:t xml:space="preserve"> </w:t>
      </w:r>
      <w:r w:rsidRPr="00837206">
        <w:t>of</w:t>
      </w:r>
      <w:r w:rsidR="00791F66">
        <w:t xml:space="preserve"> </w:t>
      </w:r>
      <w:r>
        <w:t>water</w:t>
      </w:r>
      <w:r w:rsidR="00791F66">
        <w:t xml:space="preserve"> </w:t>
      </w:r>
      <w:r>
        <w:t>heater</w:t>
      </w:r>
      <w:r w:rsidR="00791F66">
        <w:t xml:space="preserve"> </w:t>
      </w:r>
      <w:r>
        <w:t>temperature</w:t>
      </w:r>
      <w:r w:rsidR="00791F66">
        <w:t xml:space="preserve"> </w:t>
      </w:r>
      <w:r>
        <w:t>setpoint</w:t>
      </w:r>
      <w:r w:rsidR="00791F66">
        <w:t xml:space="preserve"> </w:t>
      </w:r>
      <w:r w:rsidRPr="00837206">
        <w:t>coupled</w:t>
      </w:r>
      <w:r w:rsidR="00791F66">
        <w:t xml:space="preserve"> </w:t>
      </w:r>
      <w:r w:rsidRPr="00837206">
        <w:t>with</w:t>
      </w:r>
      <w:r w:rsidR="00791F66">
        <w:t xml:space="preserve"> </w:t>
      </w:r>
      <w:r w:rsidRPr="00837206">
        <w:t>assignment</w:t>
      </w:r>
      <w:r w:rsidR="00791F66">
        <w:t xml:space="preserve"> </w:t>
      </w:r>
      <w:r w:rsidRPr="00837206">
        <w:t>of</w:t>
      </w:r>
      <w:r w:rsidR="00791F66">
        <w:t xml:space="preserve"> </w:t>
      </w:r>
      <w:r w:rsidRPr="00837206">
        <w:t>stipulated</w:t>
      </w:r>
      <w:r w:rsidR="00791F66">
        <w:t xml:space="preserve"> </w:t>
      </w:r>
      <w:r w:rsidRPr="00837206">
        <w:t>energy</w:t>
      </w:r>
      <w:r w:rsidR="00791F66">
        <w:t xml:space="preserve"> </w:t>
      </w:r>
      <w:r w:rsidRPr="00837206">
        <w:t>savings.</w:t>
      </w:r>
    </w:p>
    <w:p w14:paraId="77E2D854" w14:textId="77777777" w:rsidR="003F6EDE" w:rsidRDefault="003F6EDE" w:rsidP="003F6EDE">
      <w:pPr>
        <w:pStyle w:val="SubStyle"/>
      </w:pPr>
    </w:p>
    <w:p w14:paraId="54920726" w14:textId="77777777" w:rsidR="003F6EDE" w:rsidRPr="002F5CA5" w:rsidRDefault="003F6EDE" w:rsidP="003F6EDE">
      <w:pPr>
        <w:pStyle w:val="SubStyle"/>
      </w:pPr>
      <w:r w:rsidRPr="002F5CA5">
        <w:t>Sources</w:t>
      </w:r>
    </w:p>
    <w:p w14:paraId="012927BB" w14:textId="60BF46DF" w:rsidR="003F6EDE" w:rsidDel="00A75DAB" w:rsidRDefault="003F6EDE" w:rsidP="0043094B">
      <w:pPr>
        <w:pStyle w:val="source1"/>
        <w:numPr>
          <w:ilvl w:val="0"/>
          <w:numId w:val="24"/>
        </w:numPr>
        <w:spacing w:after="120"/>
        <w:ind w:left="360"/>
      </w:pPr>
      <w:r>
        <w:t>Previous</w:t>
      </w:r>
      <w:r w:rsidR="00791F66">
        <w:t xml:space="preserve"> </w:t>
      </w:r>
      <w:r w:rsidRPr="00E912F1" w:rsidDel="00A75DAB">
        <w:t>Federal</w:t>
      </w:r>
      <w:r w:rsidR="00791F66">
        <w:t xml:space="preserve"> </w:t>
      </w:r>
      <w:r w:rsidRPr="00E912F1" w:rsidDel="00A75DAB">
        <w:t>Standards</w:t>
      </w:r>
      <w:r w:rsidR="00791F66">
        <w:t xml:space="preserve"> </w:t>
      </w:r>
      <w:r>
        <w:t>from</w:t>
      </w:r>
      <w:r w:rsidR="00791F66">
        <w:t xml:space="preserve"> </w:t>
      </w:r>
      <w:r>
        <w:t>2004-2015</w:t>
      </w:r>
      <w:r w:rsidR="00791F66">
        <w:t xml:space="preserve"> </w:t>
      </w:r>
      <w:r w:rsidRPr="00E912F1" w:rsidDel="00A75DAB">
        <w:t>are</w:t>
      </w:r>
      <w:r w:rsidR="00791F66">
        <w:t xml:space="preserve"> </w:t>
      </w:r>
      <w:r w:rsidRPr="00E912F1" w:rsidDel="00A75DAB">
        <w:t>0.97</w:t>
      </w:r>
      <w:r w:rsidR="00791F66">
        <w:t xml:space="preserve"> </w:t>
      </w:r>
      <w:r w:rsidRPr="00E912F1" w:rsidDel="00A75DAB">
        <w:t>-0.001</w:t>
      </w:r>
      <w:r>
        <w:t>32</w:t>
      </w:r>
      <w:r w:rsidR="00791F66">
        <w:t xml:space="preserve"> </w:t>
      </w:r>
      <w:r>
        <w:t>x</w:t>
      </w:r>
      <w:r w:rsidR="00791F66">
        <w:t xml:space="preserve"> </w:t>
      </w:r>
      <w:r>
        <w:t>Rated</w:t>
      </w:r>
      <w:r w:rsidR="00791F66">
        <w:t xml:space="preserve"> </w:t>
      </w:r>
      <w:r>
        <w:t>Storage</w:t>
      </w:r>
      <w:r w:rsidR="00791F66">
        <w:t xml:space="preserve"> </w:t>
      </w:r>
      <w:r>
        <w:t>in</w:t>
      </w:r>
      <w:r w:rsidR="00791F66">
        <w:t xml:space="preserve"> </w:t>
      </w:r>
      <w:r>
        <w:t>Gallons.</w:t>
      </w:r>
      <w:r w:rsidR="00791F66">
        <w:t xml:space="preserve"> </w:t>
      </w:r>
      <w:r w:rsidRPr="00E912F1" w:rsidDel="00A75DAB">
        <w:t>For</w:t>
      </w:r>
      <w:r w:rsidR="00791F66">
        <w:t xml:space="preserve"> </w:t>
      </w:r>
      <w:r w:rsidRPr="00E912F1" w:rsidDel="00A75DAB">
        <w:t>a</w:t>
      </w:r>
      <w:r w:rsidR="00791F66">
        <w:t xml:space="preserve"> </w:t>
      </w:r>
      <w:r w:rsidRPr="00E912F1" w:rsidDel="00A75DAB">
        <w:t>50-gallon</w:t>
      </w:r>
      <w:r w:rsidR="00791F66">
        <w:t xml:space="preserve"> </w:t>
      </w:r>
      <w:r w:rsidRPr="00E912F1" w:rsidDel="00A75DAB">
        <w:t>tank</w:t>
      </w:r>
      <w:r w:rsidR="00791F66">
        <w:t xml:space="preserve"> </w:t>
      </w:r>
      <w:r w:rsidRPr="00E912F1" w:rsidDel="00A75DAB">
        <w:t>this</w:t>
      </w:r>
      <w:r w:rsidR="00791F66">
        <w:t xml:space="preserve"> </w:t>
      </w:r>
      <w:r w:rsidRPr="00E912F1" w:rsidDel="00A75DAB">
        <w:t>is</w:t>
      </w:r>
      <w:r w:rsidR="00791F66">
        <w:t xml:space="preserve"> </w:t>
      </w:r>
      <w:r w:rsidRPr="00E912F1" w:rsidDel="00A75DAB">
        <w:t>0.90</w:t>
      </w:r>
      <w:r w:rsidDel="00A75DAB">
        <w:t>4</w:t>
      </w:r>
      <w:r w:rsidRPr="00E912F1" w:rsidDel="00A75DAB">
        <w:t>.</w:t>
      </w:r>
      <w:r w:rsidR="00791F66">
        <w:t xml:space="preserve">  </w:t>
      </w:r>
      <w:r w:rsidRPr="00E912F1" w:rsidDel="00A75DAB">
        <w:t>“Energy</w:t>
      </w:r>
      <w:r w:rsidR="00791F66">
        <w:t xml:space="preserve"> </w:t>
      </w:r>
      <w:r w:rsidRPr="00E912F1" w:rsidDel="00A75DAB">
        <w:t>Conservation</w:t>
      </w:r>
      <w:r w:rsidR="00791F66">
        <w:t xml:space="preserve"> </w:t>
      </w:r>
      <w:r w:rsidRPr="00E912F1" w:rsidDel="00A75DAB">
        <w:t>Program:</w:t>
      </w:r>
      <w:r w:rsidR="00791F66">
        <w:t xml:space="preserve"> </w:t>
      </w:r>
      <w:r w:rsidRPr="00E912F1" w:rsidDel="00A75DAB">
        <w:t>Energy</w:t>
      </w:r>
      <w:r w:rsidR="00791F66">
        <w:t xml:space="preserve"> </w:t>
      </w:r>
      <w:r w:rsidRPr="00E912F1" w:rsidDel="00A75DAB">
        <w:t>Conservation</w:t>
      </w:r>
      <w:r w:rsidR="00791F66">
        <w:t xml:space="preserve"> </w:t>
      </w:r>
      <w:r w:rsidRPr="00E912F1" w:rsidDel="00A75DAB">
        <w:t>Standards</w:t>
      </w:r>
      <w:r w:rsidR="00791F66">
        <w:t xml:space="preserve"> </w:t>
      </w:r>
      <w:r w:rsidRPr="00E912F1" w:rsidDel="00A75DAB">
        <w:t>for</w:t>
      </w:r>
      <w:r w:rsidR="00791F66">
        <w:t xml:space="preserve"> </w:t>
      </w:r>
      <w:r w:rsidRPr="00E912F1" w:rsidDel="00A75DAB">
        <w:t>Residential</w:t>
      </w:r>
      <w:r w:rsidR="00791F66">
        <w:t xml:space="preserve"> </w:t>
      </w:r>
      <w:r w:rsidRPr="00E912F1" w:rsidDel="00A75DAB">
        <w:t>Water</w:t>
      </w:r>
      <w:r w:rsidR="00791F66">
        <w:t xml:space="preserve"> </w:t>
      </w:r>
      <w:r w:rsidRPr="00E912F1" w:rsidDel="00A75DAB">
        <w:t>Heaters,</w:t>
      </w:r>
      <w:r w:rsidR="00791F66">
        <w:t xml:space="preserve"> </w:t>
      </w:r>
      <w:r w:rsidRPr="00E912F1" w:rsidDel="00A75DAB">
        <w:t>Direct</w:t>
      </w:r>
      <w:r w:rsidR="00791F66">
        <w:t xml:space="preserve"> </w:t>
      </w:r>
      <w:r w:rsidRPr="00E912F1" w:rsidDel="00A75DAB">
        <w:t>Heating</w:t>
      </w:r>
      <w:r w:rsidR="00791F66">
        <w:t xml:space="preserve"> </w:t>
      </w:r>
      <w:r w:rsidRPr="00E912F1" w:rsidDel="00A75DAB">
        <w:t>Equipment,</w:t>
      </w:r>
      <w:r w:rsidR="00791F66">
        <w:t xml:space="preserve"> </w:t>
      </w:r>
      <w:r w:rsidRPr="00E912F1" w:rsidDel="00A75DAB">
        <w:t>and</w:t>
      </w:r>
      <w:r w:rsidR="00791F66">
        <w:t xml:space="preserve"> </w:t>
      </w:r>
      <w:r w:rsidRPr="00E912F1" w:rsidDel="00A75DAB">
        <w:t>Pool</w:t>
      </w:r>
      <w:r w:rsidR="00791F66">
        <w:t xml:space="preserve"> </w:t>
      </w:r>
      <w:r w:rsidRPr="00E912F1" w:rsidDel="00A75DAB">
        <w:t>Heaters”</w:t>
      </w:r>
      <w:r w:rsidR="00791F66">
        <w:t xml:space="preserve"> </w:t>
      </w:r>
      <w:r w:rsidRPr="00E912F1" w:rsidDel="00A75DAB">
        <w:t>US</w:t>
      </w:r>
      <w:r w:rsidR="00791F66">
        <w:t xml:space="preserve"> </w:t>
      </w:r>
      <w:r w:rsidRPr="00E912F1" w:rsidDel="00A75DAB">
        <w:t>Dept</w:t>
      </w:r>
      <w:r w:rsidR="00791F66">
        <w:t xml:space="preserve"> </w:t>
      </w:r>
      <w:r w:rsidRPr="00E912F1" w:rsidDel="00A75DAB">
        <w:t>of</w:t>
      </w:r>
      <w:r w:rsidR="00791F66">
        <w:t xml:space="preserve"> </w:t>
      </w:r>
      <w:r w:rsidRPr="00E912F1" w:rsidDel="00A75DAB">
        <w:t>Energy</w:t>
      </w:r>
      <w:r w:rsidR="00791F66">
        <w:t xml:space="preserve"> </w:t>
      </w:r>
      <w:r w:rsidRPr="00E912F1" w:rsidDel="00A75DAB">
        <w:t>Docket</w:t>
      </w:r>
      <w:r w:rsidR="00791F66">
        <w:t xml:space="preserve"> </w:t>
      </w:r>
      <w:r w:rsidRPr="00E912F1" w:rsidDel="00A75DAB">
        <w:t>Number:</w:t>
      </w:r>
      <w:r w:rsidR="00791F66">
        <w:t xml:space="preserve"> </w:t>
      </w:r>
      <w:r w:rsidRPr="00E912F1" w:rsidDel="00A75DAB">
        <w:t>EE–2006–BT-STD–0129,</w:t>
      </w:r>
      <w:r w:rsidR="00791F66">
        <w:t xml:space="preserve"> </w:t>
      </w:r>
      <w:r w:rsidRPr="00E912F1" w:rsidDel="00A75DAB">
        <w:t>p.</w:t>
      </w:r>
      <w:r w:rsidR="00791F66">
        <w:t xml:space="preserve"> </w:t>
      </w:r>
      <w:r w:rsidRPr="00E912F1" w:rsidDel="00A75DAB">
        <w:t>30</w:t>
      </w:r>
      <w:r>
        <w:t>.</w:t>
      </w:r>
      <w:r w:rsidR="00791F66">
        <w:t xml:space="preserve"> </w:t>
      </w:r>
      <w:r>
        <w:t>The</w:t>
      </w:r>
      <w:r w:rsidR="00791F66">
        <w:t xml:space="preserve"> </w:t>
      </w:r>
      <w:r>
        <w:t>previous,</w:t>
      </w:r>
      <w:r w:rsidR="00791F66">
        <w:t xml:space="preserve"> </w:t>
      </w:r>
      <w:r>
        <w:t>long-standing</w:t>
      </w:r>
      <w:r w:rsidR="00791F66">
        <w:t xml:space="preserve"> </w:t>
      </w:r>
      <w:r>
        <w:t>requirements</w:t>
      </w:r>
      <w:r w:rsidR="00791F66">
        <w:t xml:space="preserve"> </w:t>
      </w:r>
      <w:r>
        <w:t>are</w:t>
      </w:r>
      <w:r w:rsidR="00791F66">
        <w:t xml:space="preserve"> </w:t>
      </w:r>
      <w:r>
        <w:t>used</w:t>
      </w:r>
      <w:r w:rsidR="00791F66">
        <w:t xml:space="preserve"> </w:t>
      </w:r>
      <w:r>
        <w:t>since</w:t>
      </w:r>
      <w:r w:rsidR="00791F66">
        <w:t xml:space="preserve"> </w:t>
      </w:r>
      <w:r>
        <w:t>this</w:t>
      </w:r>
      <w:r w:rsidR="00791F66">
        <w:t xml:space="preserve"> </w:t>
      </w:r>
      <w:r>
        <w:t>is</w:t>
      </w:r>
      <w:r w:rsidR="00791F66">
        <w:t xml:space="preserve"> </w:t>
      </w:r>
      <w:r>
        <w:t>a</w:t>
      </w:r>
      <w:r w:rsidR="00791F66">
        <w:t xml:space="preserve"> </w:t>
      </w:r>
      <w:r>
        <w:t>Retrofit</w:t>
      </w:r>
      <w:r w:rsidR="00791F66">
        <w:t xml:space="preserve"> </w:t>
      </w:r>
      <w:r>
        <w:t>measure</w:t>
      </w:r>
      <w:r w:rsidR="00791F66">
        <w:t xml:space="preserve"> </w:t>
      </w:r>
      <w:r>
        <w:t>applied</w:t>
      </w:r>
      <w:r w:rsidR="00791F66">
        <w:t xml:space="preserve"> </w:t>
      </w:r>
      <w:r>
        <w:t>to</w:t>
      </w:r>
      <w:r w:rsidR="00791F66">
        <w:t xml:space="preserve"> </w:t>
      </w:r>
      <w:r>
        <w:t>existing</w:t>
      </w:r>
      <w:r w:rsidR="00791F66">
        <w:t xml:space="preserve"> </w:t>
      </w:r>
      <w:r>
        <w:t>equipment,</w:t>
      </w:r>
      <w:r w:rsidR="00791F66">
        <w:t xml:space="preserve"> </w:t>
      </w:r>
      <w:r>
        <w:t>not</w:t>
      </w:r>
      <w:r w:rsidR="00791F66">
        <w:t xml:space="preserve"> </w:t>
      </w:r>
      <w:r>
        <w:t>new</w:t>
      </w:r>
      <w:r w:rsidR="00791F66">
        <w:t xml:space="preserve"> </w:t>
      </w:r>
      <w:r>
        <w:t>equipment.</w:t>
      </w:r>
    </w:p>
    <w:p w14:paraId="22E5EC21" w14:textId="313FE49A" w:rsidR="003F6EDE" w:rsidDel="00A75DAB" w:rsidRDefault="003F6EDE" w:rsidP="0043094B">
      <w:pPr>
        <w:pStyle w:val="source1"/>
        <w:numPr>
          <w:ilvl w:val="0"/>
          <w:numId w:val="24"/>
        </w:numPr>
        <w:spacing w:after="120"/>
        <w:ind w:left="360"/>
      </w:pPr>
      <w:r>
        <w:t>AHRI</w:t>
      </w:r>
      <w:r w:rsidR="00791F66">
        <w:t xml:space="preserve"> </w:t>
      </w:r>
      <w:r>
        <w:t>Directory.</w:t>
      </w:r>
      <w:r w:rsidR="00791F66">
        <w:t xml:space="preserve"> </w:t>
      </w:r>
      <w:r>
        <w:t>All</w:t>
      </w:r>
      <w:r w:rsidR="00791F66">
        <w:t xml:space="preserve"> </w:t>
      </w:r>
      <w:r>
        <w:t>electric</w:t>
      </w:r>
      <w:r w:rsidR="00791F66">
        <w:t xml:space="preserve"> </w:t>
      </w:r>
      <w:r>
        <w:t>storage</w:t>
      </w:r>
      <w:r w:rsidR="00791F66">
        <w:t xml:space="preserve"> </w:t>
      </w:r>
      <w:r>
        <w:t>water</w:t>
      </w:r>
      <w:r w:rsidR="00791F66">
        <w:t xml:space="preserve"> </w:t>
      </w:r>
      <w:r>
        <w:t>heaters</w:t>
      </w:r>
      <w:r w:rsidR="00791F66">
        <w:t xml:space="preserve"> </w:t>
      </w:r>
      <w:r>
        <w:t>have</w:t>
      </w:r>
      <w:r w:rsidR="00791F66">
        <w:t xml:space="preserve"> </w:t>
      </w:r>
      <w:r>
        <w:t>a</w:t>
      </w:r>
      <w:r w:rsidR="00791F66">
        <w:t xml:space="preserve"> </w:t>
      </w:r>
      <w:r>
        <w:t>recovery</w:t>
      </w:r>
      <w:r w:rsidR="00791F66">
        <w:t xml:space="preserve"> </w:t>
      </w:r>
      <w:r>
        <w:t>efficiency</w:t>
      </w:r>
      <w:r w:rsidR="00791F66">
        <w:t xml:space="preserve"> </w:t>
      </w:r>
      <w:r>
        <w:t>of</w:t>
      </w:r>
      <w:r w:rsidR="00791F66">
        <w:t xml:space="preserve"> </w:t>
      </w:r>
      <w:r>
        <w:t>.98.</w:t>
      </w:r>
      <w:r w:rsidR="00791F66">
        <w:t xml:space="preserve"> </w:t>
      </w:r>
      <w:hyperlink r:id="rId149" w:history="1">
        <w:r>
          <w:rPr>
            <w:rStyle w:val="Hyperlink"/>
            <w:rFonts w:cs="Arial"/>
          </w:rPr>
          <w:t>https://www.ahridirectory.org/Search/QuickSearch?category=8&amp;searchTypeId=3&amp;producttype=15</w:t>
        </w:r>
      </w:hyperlink>
    </w:p>
    <w:p w14:paraId="69A0747F" w14:textId="7B31A83B" w:rsidR="003F6EDE" w:rsidDel="00A75DAB" w:rsidRDefault="003F6EDE" w:rsidP="0043094B">
      <w:pPr>
        <w:pStyle w:val="source1"/>
        <w:numPr>
          <w:ilvl w:val="0"/>
          <w:numId w:val="24"/>
        </w:numPr>
        <w:spacing w:after="120"/>
        <w:ind w:left="360"/>
      </w:pPr>
      <w:r w:rsidDel="00A75DAB">
        <w:t>NEEA</w:t>
      </w:r>
      <w:r w:rsidR="00791F66">
        <w:t xml:space="preserve"> </w:t>
      </w:r>
      <w:r w:rsidDel="00A75DAB">
        <w:t>Heat</w:t>
      </w:r>
      <w:r w:rsidR="00791F66">
        <w:t xml:space="preserve"> </w:t>
      </w:r>
      <w:r w:rsidDel="00A75DAB">
        <w:t>Pump</w:t>
      </w:r>
      <w:r w:rsidR="00791F66">
        <w:t xml:space="preserve"> </w:t>
      </w:r>
      <w:r w:rsidDel="00A75DAB">
        <w:t>Water</w:t>
      </w:r>
      <w:r w:rsidR="00791F66">
        <w:t xml:space="preserve"> </w:t>
      </w:r>
      <w:r w:rsidDel="00A75DAB">
        <w:t>Heater</w:t>
      </w:r>
      <w:r w:rsidR="00791F66">
        <w:t xml:space="preserve"> </w:t>
      </w:r>
      <w:r w:rsidDel="00A75DAB">
        <w:t>Field</w:t>
      </w:r>
      <w:r w:rsidR="00791F66">
        <w:t xml:space="preserve"> </w:t>
      </w:r>
      <w:r w:rsidDel="00A75DAB">
        <w:t>Study</w:t>
      </w:r>
      <w:r w:rsidR="00791F66">
        <w:t xml:space="preserve"> </w:t>
      </w:r>
      <w:r w:rsidDel="00A75DAB">
        <w:t>Report.</w:t>
      </w:r>
      <w:r w:rsidR="00791F66">
        <w:t xml:space="preserve"> </w:t>
      </w:r>
      <w:r w:rsidDel="00A75DAB">
        <w:t>Prepared</w:t>
      </w:r>
      <w:r w:rsidR="00791F66">
        <w:t xml:space="preserve"> </w:t>
      </w:r>
      <w:r w:rsidDel="00A75DAB">
        <w:t>by</w:t>
      </w:r>
      <w:r w:rsidR="00791F66">
        <w:t xml:space="preserve"> </w:t>
      </w:r>
      <w:r w:rsidDel="00A75DAB">
        <w:t>Fluid</w:t>
      </w:r>
      <w:r w:rsidR="00791F66">
        <w:t xml:space="preserve"> </w:t>
      </w:r>
      <w:r w:rsidDel="00A75DAB">
        <w:t>Market</w:t>
      </w:r>
      <w:r w:rsidR="00791F66">
        <w:t xml:space="preserve"> </w:t>
      </w:r>
      <w:r w:rsidDel="00A75DAB">
        <w:t>Strategies.</w:t>
      </w:r>
      <w:r w:rsidR="00791F66">
        <w:t xml:space="preserve"> </w:t>
      </w:r>
      <w:r w:rsidDel="00A75DAB">
        <w:t>October</w:t>
      </w:r>
      <w:r w:rsidR="00791F66">
        <w:t xml:space="preserve"> </w:t>
      </w:r>
      <w:r w:rsidDel="00A75DAB">
        <w:t>22,</w:t>
      </w:r>
      <w:r w:rsidR="00791F66">
        <w:t xml:space="preserve"> </w:t>
      </w:r>
      <w:r w:rsidDel="00A75DAB">
        <w:t>2013.</w:t>
      </w:r>
      <w:r w:rsidR="00791F66">
        <w:t xml:space="preserve"> </w:t>
      </w:r>
      <w:hyperlink r:id="rId150" w:history="1">
        <w:r w:rsidDel="00A75DAB">
          <w:rPr>
            <w:rStyle w:val="Hyperlink"/>
          </w:rPr>
          <w:t>http://neea.org/docs/default-source/reports/heat-pump-water-heater-field-study-report.pdf?sfvrsn=5</w:t>
        </w:r>
      </w:hyperlink>
    </w:p>
    <w:p w14:paraId="4BA20E8E" w14:textId="3B0FD9CB" w:rsidR="003F6EDE" w:rsidRDefault="003F6EDE" w:rsidP="0043094B">
      <w:pPr>
        <w:pStyle w:val="source1"/>
        <w:numPr>
          <w:ilvl w:val="0"/>
          <w:numId w:val="24"/>
        </w:numPr>
        <w:spacing w:after="120"/>
        <w:ind w:left="360"/>
      </w:pPr>
      <w:r w:rsidRPr="00BA70AE">
        <w:t>Federal</w:t>
      </w:r>
      <w:r w:rsidR="00791F66">
        <w:t xml:space="preserve"> </w:t>
      </w:r>
      <w:r w:rsidRPr="00BA70AE">
        <w:t>Energy</w:t>
      </w:r>
      <w:r w:rsidR="00791F66">
        <w:t xml:space="preserve"> </w:t>
      </w:r>
      <w:r w:rsidRPr="00BA70AE">
        <w:t>Management</w:t>
      </w:r>
      <w:r w:rsidR="00791F66">
        <w:t xml:space="preserve"> </w:t>
      </w:r>
      <w:r w:rsidRPr="00BA70AE">
        <w:t>Program</w:t>
      </w:r>
      <w:r w:rsidR="00791F66">
        <w:t xml:space="preserve"> </w:t>
      </w:r>
      <w:r w:rsidRPr="00BA70AE">
        <w:t>Energy</w:t>
      </w:r>
      <w:r w:rsidR="00791F66">
        <w:t xml:space="preserve"> </w:t>
      </w:r>
      <w:r w:rsidRPr="00BA70AE">
        <w:t>Cost</w:t>
      </w:r>
      <w:r w:rsidR="00791F66">
        <w:t xml:space="preserve"> </w:t>
      </w:r>
      <w:r w:rsidRPr="00BA70AE">
        <w:t>Calculator,</w:t>
      </w:r>
      <w:r w:rsidR="00791F66">
        <w:t xml:space="preserve"> </w:t>
      </w:r>
      <w:r w:rsidRPr="00BA70AE">
        <w:t>March</w:t>
      </w:r>
      <w:r w:rsidR="00791F66">
        <w:t xml:space="preserve"> </w:t>
      </w:r>
      <w:r w:rsidRPr="00BA70AE">
        <w:t>2010</w:t>
      </w:r>
      <w:r w:rsidR="00791F66">
        <w:t xml:space="preserve"> </w:t>
      </w:r>
      <w:r>
        <w:t>(visited</w:t>
      </w:r>
      <w:r w:rsidR="00791F66">
        <w:t xml:space="preserve"> </w:t>
      </w:r>
      <w:r>
        <w:t>October</w:t>
      </w:r>
      <w:r w:rsidR="00791F66">
        <w:t xml:space="preserve"> </w:t>
      </w:r>
      <w:r>
        <w:t>23,</w:t>
      </w:r>
      <w:r w:rsidR="00791F66">
        <w:t xml:space="preserve"> </w:t>
      </w:r>
      <w:r>
        <w:t>2018)</w:t>
      </w:r>
      <w:r w:rsidR="00791F66">
        <w:t xml:space="preserve"> </w:t>
      </w:r>
      <w:hyperlink r:id="rId151" w:history="1">
        <w:r w:rsidR="003957CD" w:rsidRPr="009D0D91">
          <w:rPr>
            <w:rStyle w:val="Hyperlink"/>
            <w:rFonts w:cs="Arial"/>
          </w:rPr>
          <w:t>https://www.energy.gov/node/789966</w:t>
        </w:r>
      </w:hyperlink>
    </w:p>
    <w:p w14:paraId="02AFBA4D" w14:textId="6A230C0C" w:rsidR="00A1511C" w:rsidRDefault="00A1511C" w:rsidP="00A1511C">
      <w:pPr>
        <w:pStyle w:val="source1"/>
        <w:numPr>
          <w:ilvl w:val="0"/>
          <w:numId w:val="24"/>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52" w:history="1">
        <w:r w:rsidRPr="008C100A">
          <w:rPr>
            <w:rStyle w:val="Hyperlink"/>
            <w:rFonts w:cs="Arial"/>
          </w:rPr>
          <w:t>https://www.eia.gov/consumption/residential/data/2015/index.php?view=microdata</w:t>
        </w:r>
      </w:hyperlink>
    </w:p>
    <w:p w14:paraId="0077BCB6" w14:textId="102CF0B5" w:rsidR="003F6EDE" w:rsidDel="00A75DAB" w:rsidRDefault="003F6EDE" w:rsidP="0043094B">
      <w:pPr>
        <w:pStyle w:val="source1"/>
        <w:numPr>
          <w:ilvl w:val="0"/>
          <w:numId w:val="24"/>
        </w:numPr>
        <w:spacing w:after="120"/>
        <w:ind w:left="360"/>
      </w:pPr>
      <w:r w:rsidDel="00A75DAB">
        <w:t>Engineering</w:t>
      </w:r>
      <w:r w:rsidR="00791F66">
        <w:t xml:space="preserve"> </w:t>
      </w:r>
      <w:r w:rsidDel="00A75DAB">
        <w:t>assumption</w:t>
      </w:r>
    </w:p>
    <w:p w14:paraId="245CAD8B" w14:textId="77777777" w:rsidR="00C20E02" w:rsidRDefault="00C20E02" w:rsidP="00C20E02">
      <w:pPr>
        <w:pStyle w:val="source1"/>
        <w:numPr>
          <w:ilvl w:val="0"/>
          <w:numId w:val="24"/>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53" w:history="1">
        <w:r w:rsidRPr="00070917">
          <w:rPr>
            <w:rStyle w:val="Hyperlink"/>
            <w:rFonts w:cs="Arial"/>
          </w:rPr>
          <w:t>http://www.puc.state.pa.us/Electric/pdf/Act129/SWE-2014_PA_Statewide_Act129_Residential_Baseline_Study.pdf</w:t>
        </w:r>
      </w:hyperlink>
      <w:r>
        <w:t>.</w:t>
      </w:r>
    </w:p>
    <w:p w14:paraId="52BD2844" w14:textId="5D921740" w:rsidR="00707731" w:rsidRDefault="00707731" w:rsidP="00707731">
      <w:pPr>
        <w:pStyle w:val="source1"/>
        <w:numPr>
          <w:ilvl w:val="0"/>
          <w:numId w:val="24"/>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54" w:history="1">
        <w:r w:rsidRPr="002C038B">
          <w:rPr>
            <w:rStyle w:val="Hyperlink"/>
            <w:rFonts w:cs="Arial"/>
          </w:rPr>
          <w:t>http://www.sciencedirect.com/science/article/pii/S1040619011001941</w:t>
        </w:r>
      </w:hyperlink>
    </w:p>
    <w:p w14:paraId="4717A20E" w14:textId="3647CD72" w:rsidR="003F6EDE" w:rsidRDefault="00DD605D" w:rsidP="0043094B">
      <w:pPr>
        <w:pStyle w:val="source1"/>
        <w:numPr>
          <w:ilvl w:val="0"/>
          <w:numId w:val="24"/>
        </w:numPr>
        <w:spacing w:after="120"/>
        <w:ind w:left="360"/>
      </w:pPr>
      <w:r>
        <w:t>Conservative estimate of R-12</w:t>
      </w:r>
    </w:p>
    <w:p w14:paraId="70B0CA13" w14:textId="4892EBDC" w:rsidR="003F6EDE" w:rsidRPr="00431006" w:rsidRDefault="004B5B85" w:rsidP="005533C9">
      <w:pPr>
        <w:pStyle w:val="ListParagraph"/>
        <w:numPr>
          <w:ilvl w:val="0"/>
          <w:numId w:val="24"/>
        </w:numPr>
        <w:spacing w:after="120"/>
        <w:ind w:left="360"/>
        <w:textAlignment w:val="auto"/>
        <w:rPr>
          <w:rFonts w:eastAsiaTheme="minorHAnsi"/>
        </w:rPr>
      </w:pPr>
      <w:r>
        <w:t xml:space="preserve">Illinois Statewide Technical reference Manual for Energy Efficiency Version 7.0. Effective January 1, 2019. </w:t>
      </w:r>
      <w:hyperlink r:id="rId155" w:history="1">
        <w:r>
          <w:rPr>
            <w:rStyle w:val="Hyperlink"/>
          </w:rPr>
          <w:t>http://www.ilsag.info/technical-reference-manual.html</w:t>
        </w:r>
      </w:hyperlink>
    </w:p>
    <w:p w14:paraId="20003494" w14:textId="77777777" w:rsidR="00BF446E" w:rsidRDefault="00BF446E" w:rsidP="00FB22DD">
      <w:pPr>
        <w:pStyle w:val="source1"/>
        <w:spacing w:after="120"/>
        <w:jc w:val="left"/>
        <w:textAlignment w:val="auto"/>
        <w:rPr>
          <w:rStyle w:val="Hyperlink"/>
          <w:rFonts w:cs="Arial"/>
        </w:rPr>
      </w:pPr>
      <w:bookmarkStart w:id="470" w:name="_Toc364420790"/>
      <w:bookmarkStart w:id="471" w:name="_Toc373320427"/>
      <w:bookmarkStart w:id="472" w:name="_Toc364760905"/>
      <w:bookmarkStart w:id="473" w:name="_Toc530141480"/>
    </w:p>
    <w:p w14:paraId="5E21A818" w14:textId="4715879C"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7F4FB41B" w14:textId="52D8B214" w:rsidR="003F6EDE" w:rsidRPr="002E1D8D" w:rsidRDefault="003F6EDE" w:rsidP="00241FA2">
      <w:pPr>
        <w:pStyle w:val="Heading3"/>
      </w:pPr>
      <w:bookmarkStart w:id="474" w:name="_Toc1050935"/>
      <w:r>
        <w:t>Water</w:t>
      </w:r>
      <w:r w:rsidR="00791F66">
        <w:t xml:space="preserve"> </w:t>
      </w:r>
      <w:r>
        <w:t>Heater</w:t>
      </w:r>
      <w:r w:rsidR="00791F66">
        <w:t xml:space="preserve"> </w:t>
      </w:r>
      <w:r>
        <w:t>Pipe</w:t>
      </w:r>
      <w:r w:rsidR="00791F66">
        <w:t xml:space="preserve"> </w:t>
      </w:r>
      <w:r>
        <w:t>Insulation</w:t>
      </w:r>
      <w:bookmarkEnd w:id="470"/>
      <w:bookmarkEnd w:id="471"/>
      <w:bookmarkEnd w:id="472"/>
      <w:bookmarkEnd w:id="473"/>
      <w:bookmarkEnd w:id="47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3F6EDE" w:rsidRPr="002E1D8D" w14:paraId="5B002FE5"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30E94D" w14:textId="53B5B135" w:rsidR="003F6EDE" w:rsidRPr="00865117" w:rsidRDefault="003F6EDE"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573152C" w14:textId="7722FF36" w:rsidR="003F6EDE" w:rsidRPr="001D6512" w:rsidRDefault="003F6EDE" w:rsidP="00BD00FF">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3F6EDE" w:rsidRPr="002E1D8D" w14:paraId="01BB6A4A"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13A4839" w14:textId="33AF6B0A" w:rsidR="003F6EDE" w:rsidRPr="00865117" w:rsidRDefault="003F6EDE"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3F178FE" w14:textId="7A260411" w:rsidR="003F6EDE" w:rsidRPr="001D6512" w:rsidRDefault="003F6EDE" w:rsidP="00BD00FF">
            <w:pPr>
              <w:pStyle w:val="TableCell"/>
              <w:spacing w:before="60" w:after="60"/>
              <w:jc w:val="center"/>
              <w:rPr>
                <w:color w:val="000000"/>
              </w:rPr>
            </w:pPr>
            <w:r w:rsidRPr="001D6512">
              <w:rPr>
                <w:color w:val="000000"/>
              </w:rPr>
              <w:t>Water</w:t>
            </w:r>
            <w:r w:rsidR="00791F66">
              <w:rPr>
                <w:color w:val="000000"/>
              </w:rPr>
              <w:t xml:space="preserve"> </w:t>
            </w:r>
            <w:r w:rsidRPr="001D6512">
              <w:rPr>
                <w:color w:val="000000"/>
              </w:rPr>
              <w:t>Heater</w:t>
            </w:r>
          </w:p>
        </w:tc>
      </w:tr>
      <w:tr w:rsidR="003F6EDE" w:rsidRPr="002E1D8D" w14:paraId="0CCA64F3"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624585" w14:textId="35058796" w:rsidR="003F6EDE" w:rsidRPr="00865117" w:rsidRDefault="003F6EDE"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11D94F" w14:textId="38489624" w:rsidR="003F6EDE" w:rsidRPr="004074ED" w:rsidRDefault="003F6EDE" w:rsidP="00BD00FF">
            <w:pPr>
              <w:pStyle w:val="TableCell"/>
              <w:spacing w:before="60" w:after="60"/>
              <w:jc w:val="center"/>
              <w:rPr>
                <w:color w:val="000000"/>
                <w:vertAlign w:val="superscript"/>
              </w:rPr>
            </w:pPr>
            <w:r w:rsidRPr="001D6512">
              <w:rPr>
                <w:color w:val="000000"/>
              </w:rPr>
              <w:t>13</w:t>
            </w:r>
            <w:r w:rsidR="00791F66">
              <w:rPr>
                <w:color w:val="000000"/>
              </w:rPr>
              <w:t xml:space="preserve"> </w:t>
            </w:r>
            <w:r w:rsidRPr="001D6512">
              <w:rPr>
                <w:color w:val="000000"/>
              </w:rPr>
              <w:t>years</w:t>
            </w:r>
            <w:r>
              <w:rPr>
                <w:color w:val="000000"/>
                <w:vertAlign w:val="superscript"/>
              </w:rPr>
              <w:t>Source</w:t>
            </w:r>
            <w:r w:rsidR="00791F66">
              <w:rPr>
                <w:color w:val="000000"/>
                <w:vertAlign w:val="superscript"/>
              </w:rPr>
              <w:t xml:space="preserve"> </w:t>
            </w:r>
            <w:r>
              <w:rPr>
                <w:color w:val="000000"/>
                <w:vertAlign w:val="superscript"/>
              </w:rPr>
              <w:t>3</w:t>
            </w:r>
          </w:p>
        </w:tc>
      </w:tr>
      <w:tr w:rsidR="003F6EDE" w:rsidRPr="002E1D8D" w14:paraId="3C875F18"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8F6910" w14:textId="77777777" w:rsidR="003F6EDE" w:rsidRPr="00865117" w:rsidRDefault="003F6EDE" w:rsidP="00BD00FF">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BE59C9" w14:textId="77777777" w:rsidR="003F6EDE" w:rsidRPr="001D6512" w:rsidRDefault="003F6EDE" w:rsidP="00BD00FF">
            <w:pPr>
              <w:pStyle w:val="TableCell"/>
              <w:spacing w:before="60" w:after="60"/>
              <w:jc w:val="center"/>
              <w:rPr>
                <w:color w:val="000000"/>
              </w:rPr>
            </w:pPr>
            <w:r>
              <w:rPr>
                <w:color w:val="000000"/>
              </w:rPr>
              <w:t>Retrofit</w:t>
            </w:r>
          </w:p>
        </w:tc>
      </w:tr>
    </w:tbl>
    <w:p w14:paraId="3057E4DA" w14:textId="77777777" w:rsidR="003F6EDE" w:rsidRDefault="003F6EDE" w:rsidP="003F6EDE">
      <w:pPr>
        <w:rPr>
          <w:highlight w:val="yellow"/>
        </w:rPr>
      </w:pPr>
    </w:p>
    <w:p w14:paraId="36F33D76" w14:textId="31F04A79" w:rsidR="003F6EDE" w:rsidRDefault="003F6EDE" w:rsidP="003F6EDE">
      <w:pPr>
        <w:pStyle w:val="BodyText"/>
        <w:ind w:right="0"/>
      </w:pPr>
      <w:r w:rsidRPr="002E1D8D">
        <w:t>This</w:t>
      </w:r>
      <w:r w:rsidR="00791F66">
        <w:t xml:space="preserve"> </w:t>
      </w:r>
      <w:r w:rsidRPr="002E1D8D">
        <w:t>measure</w:t>
      </w:r>
      <w:r w:rsidR="00791F66">
        <w:t xml:space="preserve"> </w:t>
      </w:r>
      <w:r w:rsidRPr="002E1D8D">
        <w:t>relates</w:t>
      </w:r>
      <w:r w:rsidR="00791F66">
        <w:t xml:space="preserve"> </w:t>
      </w:r>
      <w:r w:rsidRPr="002E1D8D">
        <w:t>to</w:t>
      </w:r>
      <w:r w:rsidR="00791F66">
        <w:t xml:space="preserve"> </w:t>
      </w:r>
      <w:r w:rsidRPr="002E1D8D">
        <w:t>the</w:t>
      </w:r>
      <w:r w:rsidR="00791F66">
        <w:t xml:space="preserve"> </w:t>
      </w:r>
      <w:r w:rsidRPr="002E1D8D">
        <w:t>installation</w:t>
      </w:r>
      <w:r w:rsidR="00791F66">
        <w:t xml:space="preserve"> </w:t>
      </w:r>
      <w:r w:rsidRPr="002E1D8D">
        <w:t>of</w:t>
      </w:r>
      <w:r w:rsidR="00791F66">
        <w:t xml:space="preserve"> </w:t>
      </w:r>
      <w:r w:rsidRPr="00092FDC">
        <w:t>¾”</w:t>
      </w:r>
      <w:r w:rsidR="00791F66">
        <w:t xml:space="preserve"> </w:t>
      </w:r>
      <w:r w:rsidRPr="00092FDC">
        <w:t>thick</w:t>
      </w:r>
      <w:r w:rsidR="00791F66">
        <w:t xml:space="preserve"> </w:t>
      </w:r>
      <w:r>
        <w:t>foam</w:t>
      </w:r>
      <w:r w:rsidR="00791F66">
        <w:t xml:space="preserve"> </w:t>
      </w:r>
      <w:r>
        <w:t>insulation</w:t>
      </w:r>
      <w:r w:rsidR="00791F66">
        <w:t xml:space="preserve"> </w:t>
      </w:r>
      <w:r>
        <w:t>on</w:t>
      </w:r>
      <w:r w:rsidR="00791F66">
        <w:t xml:space="preserve"> </w:t>
      </w:r>
      <w:r w:rsidRPr="00092FDC">
        <w:t>exposed</w:t>
      </w:r>
      <w:r w:rsidR="00791F66">
        <w:t xml:space="preserve"> </w:t>
      </w:r>
      <w:r w:rsidRPr="00092FDC">
        <w:t>pipe</w:t>
      </w:r>
      <w:r w:rsidR="00791F66">
        <w:t xml:space="preserve"> </w:t>
      </w:r>
      <w:r w:rsidRPr="00092FDC">
        <w:t>in</w:t>
      </w:r>
      <w:r w:rsidR="00791F66">
        <w:t xml:space="preserve"> </w:t>
      </w:r>
      <w:r w:rsidRPr="00092FDC">
        <w:t>unconditioned</w:t>
      </w:r>
      <w:r w:rsidR="00791F66">
        <w:t xml:space="preserve"> </w:t>
      </w:r>
      <w:r w:rsidRPr="00092FDC">
        <w:t>space.</w:t>
      </w:r>
      <w:r w:rsidR="00791F66">
        <w:t xml:space="preserve"> </w:t>
      </w:r>
      <w:r w:rsidRPr="002E1D8D">
        <w:t>The</w:t>
      </w:r>
      <w:r w:rsidR="00791F66">
        <w:t xml:space="preserve"> </w:t>
      </w:r>
      <w:r w:rsidRPr="002E1D8D">
        <w:t>baseline</w:t>
      </w:r>
      <w:r w:rsidR="00791F66">
        <w:t xml:space="preserve"> </w:t>
      </w:r>
      <w:r>
        <w:t>for</w:t>
      </w:r>
      <w:r w:rsidR="00791F66">
        <w:t xml:space="preserve"> </w:t>
      </w:r>
      <w:r>
        <w:t>this</w:t>
      </w:r>
      <w:r w:rsidR="00791F66">
        <w:t xml:space="preserve"> </w:t>
      </w:r>
      <w:r>
        <w:t>measure</w:t>
      </w:r>
      <w:r w:rsidR="00791F66">
        <w:t xml:space="preserve"> </w:t>
      </w:r>
      <w:r w:rsidRPr="002E1D8D">
        <w:t>is</w:t>
      </w:r>
      <w:r w:rsidR="00791F66">
        <w:t xml:space="preserve"> </w:t>
      </w:r>
      <w:r w:rsidRPr="002E1D8D">
        <w:t>a</w:t>
      </w:r>
      <w:r w:rsidR="00791F66">
        <w:t xml:space="preserve"> </w:t>
      </w:r>
      <w:r w:rsidRPr="002E1D8D">
        <w:t>standard</w:t>
      </w:r>
      <w:r w:rsidR="00791F66">
        <w:t xml:space="preserve"> </w:t>
      </w:r>
      <w:r>
        <w:t>efficiency</w:t>
      </w:r>
      <w:r w:rsidR="00791F66">
        <w:t xml:space="preserve"> </w:t>
      </w:r>
      <w:r>
        <w:t>50</w:t>
      </w:r>
      <w:r w:rsidR="00791F66">
        <w:t xml:space="preserve"> </w:t>
      </w:r>
      <w:r>
        <w:t>gallon</w:t>
      </w:r>
      <w:r w:rsidR="00791F66">
        <w:t xml:space="preserve"> </w:t>
      </w:r>
      <w:r>
        <w:t>electric</w:t>
      </w:r>
      <w:r w:rsidR="00791F66">
        <w:t xml:space="preserve"> </w:t>
      </w:r>
      <w:r>
        <w:t>water</w:t>
      </w:r>
      <w:r w:rsidR="00791F66">
        <w:t xml:space="preserve"> </w:t>
      </w:r>
      <w:r>
        <w:t>heater</w:t>
      </w:r>
      <w:r w:rsidR="00791F66">
        <w:t xml:space="preserve"> </w:t>
      </w:r>
      <w:r>
        <w:t>(UEF=0.9207)</w:t>
      </w:r>
      <w:r w:rsidR="00791F66">
        <w:t xml:space="preserve"> </w:t>
      </w:r>
      <w:r>
        <w:t>with</w:t>
      </w:r>
      <w:r w:rsidR="00791F66">
        <w:t xml:space="preserve"> </w:t>
      </w:r>
      <w:r>
        <w:t>an</w:t>
      </w:r>
      <w:r w:rsidR="00791F66">
        <w:t xml:space="preserve"> </w:t>
      </w:r>
      <w:r>
        <w:t>annual</w:t>
      </w:r>
      <w:r w:rsidR="00791F66">
        <w:t xml:space="preserve"> </w:t>
      </w:r>
      <w:r>
        <w:t>energy</w:t>
      </w:r>
      <w:r w:rsidR="00791F66">
        <w:t xml:space="preserve"> </w:t>
      </w:r>
      <w:r>
        <w:t>usage</w:t>
      </w:r>
      <w:r w:rsidR="00791F66">
        <w:t xml:space="preserve"> </w:t>
      </w:r>
      <w:r>
        <w:t>of</w:t>
      </w:r>
      <w:r w:rsidR="00791F66">
        <w:t xml:space="preserve"> </w:t>
      </w:r>
      <w:r>
        <w:t>2,939</w:t>
      </w:r>
      <w:r w:rsidR="00791F66">
        <w:t xml:space="preserve"> </w:t>
      </w:r>
      <w:r>
        <w:t>kWh</w:t>
      </w:r>
      <w:r w:rsidRPr="002E1D8D">
        <w:t>.</w:t>
      </w:r>
      <w:r w:rsidR="00791F66">
        <w:rPr>
          <w:rStyle w:val="FootnoteReference"/>
        </w:rPr>
        <w:t xml:space="preserve"> </w:t>
      </w:r>
      <w:r>
        <w:rPr>
          <w:rStyle w:val="FootnoteReference"/>
        </w:rPr>
        <w:footnoteReference w:id="47"/>
      </w:r>
    </w:p>
    <w:p w14:paraId="2C89AF89" w14:textId="77777777" w:rsidR="003F6EDE" w:rsidRDefault="003F6EDE" w:rsidP="00B137BE"/>
    <w:p w14:paraId="391FE22D" w14:textId="77777777" w:rsidR="003F6EDE" w:rsidRPr="002F5CA5" w:rsidRDefault="003F6EDE" w:rsidP="003F6EDE">
      <w:pPr>
        <w:pStyle w:val="SubStyle"/>
      </w:pPr>
      <w:r w:rsidRPr="002F5CA5">
        <w:t>Eligibility</w:t>
      </w:r>
    </w:p>
    <w:p w14:paraId="1734B629" w14:textId="15AEE103" w:rsidR="003F6EDE" w:rsidRDefault="003F6EDE" w:rsidP="003F6EDE">
      <w:pPr>
        <w:pStyle w:val="BodyText"/>
        <w:ind w:right="0"/>
      </w:pPr>
      <w:r w:rsidRPr="002E1D8D">
        <w:t>This</w:t>
      </w:r>
      <w:r w:rsidR="00791F66">
        <w:t xml:space="preserve"> </w:t>
      </w:r>
      <w:r w:rsidRPr="002E1D8D">
        <w:t>protocol</w:t>
      </w:r>
      <w:r w:rsidR="00791F66">
        <w:t xml:space="preserve"> </w:t>
      </w:r>
      <w:r w:rsidRPr="002E1D8D">
        <w:t>documents</w:t>
      </w:r>
      <w:r w:rsidR="00791F66">
        <w:t xml:space="preserve"> </w:t>
      </w:r>
      <w:r w:rsidRPr="002E1D8D">
        <w:t>the</w:t>
      </w:r>
      <w:r w:rsidR="00791F66">
        <w:t xml:space="preserve"> </w:t>
      </w:r>
      <w:r w:rsidRPr="002E1D8D">
        <w:t>energy</w:t>
      </w:r>
      <w:r w:rsidR="00791F66">
        <w:t xml:space="preserve"> </w:t>
      </w:r>
      <w:r w:rsidRPr="002E1D8D">
        <w:t>savings</w:t>
      </w:r>
      <w:r w:rsidR="00791F66">
        <w:t xml:space="preserve"> </w:t>
      </w:r>
      <w:r w:rsidRPr="002E1D8D">
        <w:t>for</w:t>
      </w:r>
      <w:r w:rsidR="00791F66">
        <w:t xml:space="preserve"> </w:t>
      </w:r>
      <w:r>
        <w:t>an</w:t>
      </w:r>
      <w:r w:rsidR="00791F66">
        <w:t xml:space="preserve"> </w:t>
      </w:r>
      <w:r w:rsidRPr="002E1D8D">
        <w:t>electric</w:t>
      </w:r>
      <w:r w:rsidR="00791F66">
        <w:t xml:space="preserve"> </w:t>
      </w:r>
      <w:r w:rsidRPr="002E1D8D">
        <w:t>water</w:t>
      </w:r>
      <w:r w:rsidR="00791F66">
        <w:t xml:space="preserve"> </w:t>
      </w:r>
      <w:r w:rsidRPr="002E1D8D">
        <w:t>he</w:t>
      </w:r>
      <w:r>
        <w:t>ater</w:t>
      </w:r>
      <w:r w:rsidR="00791F66">
        <w:t xml:space="preserve"> </w:t>
      </w:r>
      <w:r w:rsidRPr="002E1D8D">
        <w:t>attributable</w:t>
      </w:r>
      <w:r w:rsidR="00791F66">
        <w:t xml:space="preserve"> </w:t>
      </w:r>
      <w:r w:rsidRPr="002E1D8D">
        <w:t>to</w:t>
      </w:r>
      <w:r w:rsidR="00791F66">
        <w:t xml:space="preserve"> </w:t>
      </w:r>
      <w:r>
        <w:t>insulating</w:t>
      </w:r>
      <w:r w:rsidR="00791F66">
        <w:t xml:space="preserve"> </w:t>
      </w:r>
      <w:r w:rsidRPr="00092FDC">
        <w:t>exposed</w:t>
      </w:r>
      <w:r w:rsidR="00791F66">
        <w:t xml:space="preserve"> </w:t>
      </w:r>
      <w:r w:rsidRPr="00092FDC">
        <w:t>pipe</w:t>
      </w:r>
      <w:r w:rsidR="00791F66">
        <w:t xml:space="preserve"> </w:t>
      </w:r>
      <w:r w:rsidRPr="00092FDC">
        <w:t>in</w:t>
      </w:r>
      <w:r w:rsidR="00791F66">
        <w:t xml:space="preserve"> </w:t>
      </w:r>
      <w:r w:rsidRPr="00092FDC">
        <w:t>unconditioned</w:t>
      </w:r>
      <w:r w:rsidR="00791F66">
        <w:t xml:space="preserve"> </w:t>
      </w:r>
      <w:r w:rsidRPr="00092FDC">
        <w:t>space,</w:t>
      </w:r>
      <w:r w:rsidR="00791F66">
        <w:t xml:space="preserve"> </w:t>
      </w:r>
      <w:r w:rsidRPr="00092FDC">
        <w:t>¾”</w:t>
      </w:r>
      <w:r w:rsidR="00791F66">
        <w:t xml:space="preserve"> </w:t>
      </w:r>
      <w:r w:rsidRPr="00092FDC">
        <w:t>thick.</w:t>
      </w:r>
      <w:r w:rsidR="00791F66">
        <w:t xml:space="preserve"> </w:t>
      </w:r>
      <w:r w:rsidRPr="002E1D8D">
        <w:t>The</w:t>
      </w:r>
      <w:r w:rsidR="00791F66">
        <w:t xml:space="preserve"> </w:t>
      </w:r>
      <w:r w:rsidRPr="002E1D8D">
        <w:t>target</w:t>
      </w:r>
      <w:r w:rsidR="00791F66">
        <w:t xml:space="preserve"> </w:t>
      </w:r>
      <w:r w:rsidRPr="002E1D8D">
        <w:t>sector</w:t>
      </w:r>
      <w:r w:rsidR="00791F66">
        <w:t xml:space="preserve"> </w:t>
      </w:r>
      <w:r w:rsidRPr="002E1D8D">
        <w:t>primarily</w:t>
      </w:r>
      <w:r w:rsidR="00791F66">
        <w:t xml:space="preserve"> </w:t>
      </w:r>
      <w:r w:rsidRPr="002E1D8D">
        <w:t>consists</w:t>
      </w:r>
      <w:r w:rsidR="00791F66">
        <w:t xml:space="preserve"> </w:t>
      </w:r>
      <w:r w:rsidRPr="002E1D8D">
        <w:t>of</w:t>
      </w:r>
      <w:r w:rsidR="00791F66">
        <w:t xml:space="preserve"> </w:t>
      </w:r>
      <w:r w:rsidRPr="002E1D8D">
        <w:t>residential</w:t>
      </w:r>
      <w:r w:rsidR="00791F66">
        <w:t xml:space="preserve"> </w:t>
      </w:r>
      <w:r>
        <w:t>establishments</w:t>
      </w:r>
      <w:r w:rsidRPr="002E1D8D">
        <w:t>.</w:t>
      </w:r>
    </w:p>
    <w:p w14:paraId="5C3D0641" w14:textId="77777777" w:rsidR="003F6EDE" w:rsidRDefault="003F6EDE" w:rsidP="00B137BE"/>
    <w:p w14:paraId="2C25D0C5" w14:textId="77777777" w:rsidR="003F6EDE" w:rsidRPr="002F5CA5" w:rsidRDefault="003F6EDE" w:rsidP="003F6EDE">
      <w:pPr>
        <w:pStyle w:val="SubStyle"/>
      </w:pPr>
      <w:r w:rsidRPr="002F5CA5">
        <w:t>Algorithms</w:t>
      </w:r>
    </w:p>
    <w:p w14:paraId="41C6D149" w14:textId="194073B8" w:rsidR="003F6EDE" w:rsidRDefault="003F6EDE" w:rsidP="003F6EDE">
      <w:pPr>
        <w:pStyle w:val="NoSpacing"/>
      </w:pPr>
      <w:r w:rsidRPr="002E1D8D">
        <w:t>The</w:t>
      </w:r>
      <w:r w:rsidR="00791F66">
        <w:t xml:space="preserve"> </w:t>
      </w:r>
      <w:r>
        <w:t>annual</w:t>
      </w:r>
      <w:r w:rsidR="00791F66">
        <w:t xml:space="preserve"> </w:t>
      </w:r>
      <w:r w:rsidRPr="002E1D8D">
        <w:t>energy</w:t>
      </w:r>
      <w:r w:rsidR="00791F66">
        <w:t xml:space="preserve"> </w:t>
      </w:r>
      <w:r w:rsidRPr="002E1D8D">
        <w:t>savings</w:t>
      </w:r>
      <w:r w:rsidR="00791F66">
        <w:t xml:space="preserve"> </w:t>
      </w:r>
      <w:r>
        <w:t>are</w:t>
      </w:r>
      <w:r w:rsidR="00791F66">
        <w:t xml:space="preserve"> </w:t>
      </w:r>
      <w:r>
        <w:t>assumed</w:t>
      </w:r>
      <w:r w:rsidR="00791F66">
        <w:t xml:space="preserve"> </w:t>
      </w:r>
      <w:r>
        <w:t>to</w:t>
      </w:r>
      <w:r w:rsidR="00791F66">
        <w:t xml:space="preserve"> </w:t>
      </w:r>
      <w:r>
        <w:t>be</w:t>
      </w:r>
      <w:r w:rsidR="00791F66">
        <w:t xml:space="preserve"> </w:t>
      </w:r>
      <w:r>
        <w:t>3%</w:t>
      </w:r>
      <w:r w:rsidR="00791F66">
        <w:t xml:space="preserve"> </w:t>
      </w:r>
      <w:r>
        <w:t>of</w:t>
      </w:r>
      <w:r w:rsidR="00791F66">
        <w:t xml:space="preserve"> </w:t>
      </w:r>
      <w:r>
        <w:t>the</w:t>
      </w:r>
      <w:r w:rsidR="00791F66">
        <w:t xml:space="preserve"> </w:t>
      </w:r>
      <w:r>
        <w:t>annual</w:t>
      </w:r>
      <w:r w:rsidR="00791F66">
        <w:t xml:space="preserve"> </w:t>
      </w:r>
      <w:r>
        <w:t>energy</w:t>
      </w:r>
      <w:r w:rsidR="00791F66">
        <w:t xml:space="preserve"> </w:t>
      </w:r>
      <w:r>
        <w:t>use</w:t>
      </w:r>
      <w:r w:rsidR="00791F66">
        <w:t xml:space="preserve"> </w:t>
      </w:r>
      <w:r>
        <w:t>of</w:t>
      </w:r>
      <w:r w:rsidR="00791F66">
        <w:t xml:space="preserve"> </w:t>
      </w:r>
      <w:r>
        <w:t>an</w:t>
      </w:r>
      <w:r w:rsidR="00791F66">
        <w:t xml:space="preserve"> </w:t>
      </w:r>
      <w:r>
        <w:t>electric</w:t>
      </w:r>
      <w:r w:rsidR="00791F66">
        <w:t xml:space="preserve"> </w:t>
      </w:r>
      <w:r>
        <w:t>water</w:t>
      </w:r>
      <w:r w:rsidR="00791F66">
        <w:t xml:space="preserve"> </w:t>
      </w:r>
      <w:r>
        <w:t>heater</w:t>
      </w:r>
      <w:r w:rsidR="00791F66">
        <w:t xml:space="preserve"> </w:t>
      </w:r>
      <w:r>
        <w:t>(2,939</w:t>
      </w:r>
      <w:r w:rsidR="00791F66">
        <w:t xml:space="preserve"> </w:t>
      </w:r>
      <w:r>
        <w:t>kWh),</w:t>
      </w:r>
      <w:r w:rsidR="00791F66">
        <w:t xml:space="preserve"> </w:t>
      </w:r>
      <w:r>
        <w:t>or</w:t>
      </w:r>
      <w:r w:rsidR="00791F66">
        <w:t xml:space="preserve"> </w:t>
      </w:r>
      <w:r>
        <w:t>88.2</w:t>
      </w:r>
      <w:r w:rsidR="00791F66">
        <w:t xml:space="preserve"> </w:t>
      </w:r>
      <w:r>
        <w:t>kWh</w:t>
      </w:r>
      <w:r w:rsidR="00791F66">
        <w:t xml:space="preserve"> </w:t>
      </w:r>
      <w:r>
        <w:t>based</w:t>
      </w:r>
      <w:r w:rsidR="00791F66">
        <w:t xml:space="preserve"> </w:t>
      </w:r>
      <w:r>
        <w:t>on</w:t>
      </w:r>
      <w:r w:rsidR="00791F66">
        <w:t xml:space="preserve"> </w:t>
      </w:r>
      <w:r>
        <w:t>10</w:t>
      </w:r>
      <w:r w:rsidR="00791F66">
        <w:t xml:space="preserve"> </w:t>
      </w:r>
      <w:r>
        <w:t>feet</w:t>
      </w:r>
      <w:r w:rsidR="00791F66">
        <w:t xml:space="preserve"> </w:t>
      </w:r>
      <w:r>
        <w:t>of</w:t>
      </w:r>
      <w:r w:rsidR="00791F66">
        <w:t xml:space="preserve"> </w:t>
      </w:r>
      <w:r>
        <w:t>insulation.</w:t>
      </w:r>
      <w:r w:rsidR="00791F66">
        <w:t xml:space="preserve"> </w:t>
      </w:r>
      <w:r>
        <w:t>This</w:t>
      </w:r>
      <w:r w:rsidR="00791F66">
        <w:t xml:space="preserve"> </w:t>
      </w:r>
      <w:r>
        <w:t>estimate</w:t>
      </w:r>
      <w:r w:rsidR="00791F66">
        <w:t xml:space="preserve"> </w:t>
      </w:r>
      <w:r>
        <w:t>is</w:t>
      </w:r>
      <w:r w:rsidR="00791F66">
        <w:t xml:space="preserve"> </w:t>
      </w:r>
      <w:r>
        <w:t>based</w:t>
      </w:r>
      <w:r w:rsidR="00791F66">
        <w:t xml:space="preserve"> </w:t>
      </w:r>
      <w:r>
        <w:t>on</w:t>
      </w:r>
      <w:r w:rsidR="00791F66">
        <w:t xml:space="preserve"> </w:t>
      </w:r>
      <w:r>
        <w:t>a</w:t>
      </w:r>
      <w:r w:rsidR="00791F66">
        <w:t xml:space="preserve"> </w:t>
      </w:r>
      <w:r>
        <w:t>recent</w:t>
      </w:r>
      <w:r w:rsidR="00791F66">
        <w:t xml:space="preserve"> </w:t>
      </w:r>
      <w:r>
        <w:t>report</w:t>
      </w:r>
      <w:r w:rsidR="00791F66">
        <w:t xml:space="preserve"> </w:t>
      </w:r>
      <w:r>
        <w:t>prepared</w:t>
      </w:r>
      <w:r w:rsidR="00791F66">
        <w:t xml:space="preserve"> </w:t>
      </w:r>
      <w:r>
        <w:t>by</w:t>
      </w:r>
      <w:r w:rsidR="00791F66">
        <w:t xml:space="preserve"> </w:t>
      </w:r>
      <w:r>
        <w:t>the</w:t>
      </w:r>
      <w:r w:rsidR="00791F66">
        <w:t xml:space="preserve"> </w:t>
      </w:r>
      <w:r>
        <w:t>ACEEE</w:t>
      </w:r>
      <w:r w:rsidR="00791F66">
        <w:t xml:space="preserve"> </w:t>
      </w:r>
      <w:r>
        <w:t>for</w:t>
      </w:r>
      <w:r w:rsidR="00791F66">
        <w:t xml:space="preserve"> </w:t>
      </w:r>
      <w:r>
        <w:t>the</w:t>
      </w:r>
      <w:r w:rsidR="00791F66">
        <w:t xml:space="preserve"> </w:t>
      </w:r>
      <w:r>
        <w:t>State</w:t>
      </w:r>
      <w:r w:rsidR="00791F66">
        <w:t xml:space="preserve"> </w:t>
      </w:r>
      <w:r>
        <w:t>of</w:t>
      </w:r>
      <w:r w:rsidR="00791F66">
        <w:t xml:space="preserve"> </w:t>
      </w:r>
      <w:r>
        <w:t>Pennsylvania</w:t>
      </w:r>
      <w:r w:rsidR="00791F66">
        <w:t xml:space="preserve"> </w:t>
      </w:r>
      <w:r>
        <w:t>(Source</w:t>
      </w:r>
      <w:r w:rsidR="00791F66">
        <w:t xml:space="preserve"> </w:t>
      </w:r>
      <w:r>
        <w:t>1).</w:t>
      </w:r>
      <w:r w:rsidR="00791F66">
        <w:t xml:space="preserve"> </w:t>
      </w:r>
      <w:r>
        <w:t>On</w:t>
      </w:r>
      <w:r w:rsidR="00791F66">
        <w:t xml:space="preserve"> </w:t>
      </w:r>
      <w:r>
        <w:t>a</w:t>
      </w:r>
      <w:r w:rsidR="00791F66">
        <w:t xml:space="preserve"> </w:t>
      </w:r>
      <w:r>
        <w:t>per</w:t>
      </w:r>
      <w:r w:rsidR="00791F66">
        <w:t xml:space="preserve"> </w:t>
      </w:r>
      <w:r>
        <w:t>foot</w:t>
      </w:r>
      <w:r w:rsidR="00791F66">
        <w:t xml:space="preserve"> </w:t>
      </w:r>
      <w:r>
        <w:t>basis,</w:t>
      </w:r>
      <w:r w:rsidR="00791F66">
        <w:t xml:space="preserve"> </w:t>
      </w:r>
      <w:r>
        <w:t>this</w:t>
      </w:r>
      <w:r w:rsidR="00791F66">
        <w:t xml:space="preserve"> </w:t>
      </w:r>
      <w:r>
        <w:t>is</w:t>
      </w:r>
      <w:r w:rsidR="00791F66">
        <w:t xml:space="preserve"> </w:t>
      </w:r>
      <w:r>
        <w:t>equivalent</w:t>
      </w:r>
      <w:r w:rsidR="00791F66">
        <w:t xml:space="preserve"> </w:t>
      </w:r>
      <w:r>
        <w:t>to</w:t>
      </w:r>
      <w:r w:rsidR="00791F66">
        <w:t xml:space="preserve"> </w:t>
      </w:r>
      <w:r>
        <w:t>8.82</w:t>
      </w:r>
      <w:r w:rsidR="00791F66">
        <w:t xml:space="preserve"> </w:t>
      </w:r>
      <w:r>
        <w:t>kWh.</w:t>
      </w:r>
    </w:p>
    <w:p w14:paraId="0357AE72" w14:textId="77BFACDF" w:rsidR="003F6EDE" w:rsidRDefault="003F6EDE" w:rsidP="003F6EDE">
      <w:pPr>
        <w:pStyle w:val="Equation"/>
        <w:tabs>
          <w:tab w:val="clear" w:pos="2880"/>
          <w:tab w:val="left" w:pos="2160"/>
        </w:tabs>
        <w:rPr>
          <w:rFonts w:cs="Arial"/>
          <w:szCs w:val="20"/>
        </w:rPr>
      </w:pPr>
      <w:r w:rsidRPr="00AA2C40">
        <w:rPr>
          <w:rFonts w:cs="Arial"/>
          <w:szCs w:val="20"/>
        </w:rPr>
        <w:t>ΔkWh</w:t>
      </w:r>
      <w:r w:rsidR="00302192">
        <w:rPr>
          <w:rFonts w:cs="Arial"/>
          <w:szCs w:val="20"/>
        </w:rPr>
        <w:tab/>
      </w:r>
      <w:r w:rsidRPr="00AA2C40">
        <w:rPr>
          <w:rFonts w:cs="Arial"/>
          <w:szCs w:val="20"/>
        </w:rPr>
        <w:tab/>
        <w:t>=</w:t>
      </w:r>
      <w:r w:rsidR="00791F66">
        <w:rPr>
          <w:rFonts w:cs="Arial"/>
          <w:szCs w:val="20"/>
        </w:rPr>
        <w:t xml:space="preserve"> </w:t>
      </w:r>
      <w:r>
        <w:rPr>
          <w:rFonts w:cs="Arial"/>
          <w:szCs w:val="20"/>
        </w:rPr>
        <w:t>8.82</w:t>
      </w:r>
      <w:r w:rsidR="00791F66">
        <w:rPr>
          <w:rFonts w:cs="Arial"/>
          <w:szCs w:val="20"/>
        </w:rPr>
        <w:t xml:space="preserve"> </w:t>
      </w:r>
      <w:r w:rsidRPr="00AA2C40">
        <w:rPr>
          <w:rFonts w:cs="Arial"/>
          <w:szCs w:val="20"/>
        </w:rPr>
        <w:t>kWh</w:t>
      </w:r>
      <w:r>
        <w:rPr>
          <w:rFonts w:cs="Arial"/>
          <w:szCs w:val="20"/>
        </w:rPr>
        <w:t>/yr</w:t>
      </w:r>
      <w:r w:rsidR="00791F66">
        <w:rPr>
          <w:rFonts w:cs="Arial"/>
          <w:szCs w:val="20"/>
        </w:rPr>
        <w:t xml:space="preserve"> </w:t>
      </w:r>
      <w:r>
        <w:rPr>
          <w:rFonts w:cs="Arial"/>
          <w:szCs w:val="20"/>
        </w:rPr>
        <w:t>per</w:t>
      </w:r>
      <w:r w:rsidR="00791F66">
        <w:rPr>
          <w:rFonts w:cs="Arial"/>
          <w:szCs w:val="20"/>
        </w:rPr>
        <w:t xml:space="preserve"> </w:t>
      </w:r>
      <w:r>
        <w:rPr>
          <w:rFonts w:cs="Arial"/>
          <w:szCs w:val="20"/>
        </w:rPr>
        <w:t>foot</w:t>
      </w:r>
      <w:r w:rsidR="00791F66">
        <w:rPr>
          <w:rFonts w:cs="Arial"/>
          <w:szCs w:val="20"/>
        </w:rPr>
        <w:t xml:space="preserve"> </w:t>
      </w:r>
      <w:r>
        <w:rPr>
          <w:rFonts w:cs="Arial"/>
          <w:szCs w:val="20"/>
        </w:rPr>
        <w:t>of</w:t>
      </w:r>
      <w:r w:rsidR="00791F66">
        <w:rPr>
          <w:rFonts w:cs="Arial"/>
          <w:szCs w:val="20"/>
        </w:rPr>
        <w:t xml:space="preserve"> </w:t>
      </w:r>
      <w:r>
        <w:rPr>
          <w:rFonts w:cs="Arial"/>
          <w:szCs w:val="20"/>
        </w:rPr>
        <w:t>installed</w:t>
      </w:r>
      <w:r w:rsidR="00791F66">
        <w:rPr>
          <w:rFonts w:cs="Arial"/>
          <w:szCs w:val="20"/>
        </w:rPr>
        <w:t xml:space="preserve"> </w:t>
      </w:r>
      <w:r>
        <w:rPr>
          <w:rFonts w:cs="Arial"/>
          <w:szCs w:val="20"/>
        </w:rPr>
        <w:t>insulation</w:t>
      </w:r>
    </w:p>
    <w:p w14:paraId="55CC057C" w14:textId="77777777" w:rsidR="003F6EDE" w:rsidRPr="00AA2C40" w:rsidRDefault="003F6EDE" w:rsidP="003F6EDE">
      <w:pPr>
        <w:pStyle w:val="Equation"/>
        <w:tabs>
          <w:tab w:val="clear" w:pos="2880"/>
          <w:tab w:val="left" w:pos="2160"/>
        </w:tabs>
        <w:rPr>
          <w:rFonts w:cs="Arial"/>
          <w:szCs w:val="20"/>
        </w:rPr>
      </w:pPr>
    </w:p>
    <w:p w14:paraId="0EFB371F" w14:textId="33FF0976" w:rsidR="003F6EDE" w:rsidRDefault="003F6EDE" w:rsidP="003F6EDE">
      <w:pPr>
        <w:pStyle w:val="BodyText"/>
        <w:rPr>
          <w:rFonts w:cs="Arial"/>
        </w:rPr>
      </w:pPr>
      <w:r w:rsidRPr="00AA2C40">
        <w:rPr>
          <w:rFonts w:cs="Arial"/>
        </w:rPr>
        <w:t>The</w:t>
      </w:r>
      <w:r w:rsidR="00791F66">
        <w:rPr>
          <w:rFonts w:cs="Arial"/>
        </w:rPr>
        <w:t xml:space="preserve"> </w:t>
      </w:r>
      <w:r w:rsidRPr="00AA2C40">
        <w:rPr>
          <w:rFonts w:cs="Arial"/>
        </w:rPr>
        <w:t>summer</w:t>
      </w:r>
      <w:r w:rsidR="00791F66">
        <w:rPr>
          <w:rFonts w:cs="Arial"/>
        </w:rPr>
        <w:t xml:space="preserve"> </w:t>
      </w:r>
      <w:r w:rsidRPr="00AA2C40">
        <w:rPr>
          <w:rFonts w:cs="Arial"/>
        </w:rPr>
        <w:t>coincident</w:t>
      </w:r>
      <w:r w:rsidR="00791F66">
        <w:rPr>
          <w:rFonts w:cs="Arial"/>
        </w:rPr>
        <w:t xml:space="preserve"> </w:t>
      </w:r>
      <w:r w:rsidRPr="00AA2C40">
        <w:rPr>
          <w:rFonts w:cs="Arial"/>
        </w:rPr>
        <w:t>peak</w:t>
      </w:r>
      <w:r w:rsidR="00791F66">
        <w:rPr>
          <w:rFonts w:cs="Arial"/>
        </w:rPr>
        <w:t xml:space="preserve"> </w:t>
      </w:r>
      <w:r w:rsidRPr="00AA2C40">
        <w:rPr>
          <w:rFonts w:cs="Arial"/>
        </w:rPr>
        <w:t>kW</w:t>
      </w:r>
      <w:r w:rsidR="00791F66">
        <w:rPr>
          <w:rFonts w:cs="Arial"/>
        </w:rPr>
        <w:t xml:space="preserve"> </w:t>
      </w:r>
      <w:r w:rsidRPr="00AA2C40">
        <w:rPr>
          <w:rFonts w:cs="Arial"/>
        </w:rPr>
        <w:t>savings</w:t>
      </w:r>
      <w:r w:rsidR="00791F66">
        <w:rPr>
          <w:rFonts w:cs="Arial"/>
        </w:rPr>
        <w:t xml:space="preserve"> </w:t>
      </w:r>
      <w:r w:rsidRPr="00AA2C40">
        <w:rPr>
          <w:rFonts w:cs="Arial"/>
        </w:rPr>
        <w:t>are</w:t>
      </w:r>
      <w:r w:rsidR="00791F66">
        <w:rPr>
          <w:rFonts w:cs="Arial"/>
        </w:rPr>
        <w:t xml:space="preserve"> </w:t>
      </w:r>
      <w:r w:rsidRPr="00AA2C40">
        <w:rPr>
          <w:rFonts w:cs="Arial"/>
        </w:rPr>
        <w:t>calculated</w:t>
      </w:r>
      <w:r w:rsidR="00791F66">
        <w:rPr>
          <w:rFonts w:cs="Arial"/>
        </w:rPr>
        <w:t xml:space="preserve"> </w:t>
      </w:r>
      <w:r w:rsidRPr="00AA2C40">
        <w:rPr>
          <w:rFonts w:cs="Arial"/>
        </w:rPr>
        <w:t>as</w:t>
      </w:r>
      <w:r w:rsidR="00791F66">
        <w:rPr>
          <w:rFonts w:cs="Arial"/>
        </w:rPr>
        <w:t xml:space="preserve"> </w:t>
      </w:r>
      <w:r w:rsidRPr="00AA2C40">
        <w:rPr>
          <w:rFonts w:cs="Arial"/>
        </w:rPr>
        <w:t>follows:</w:t>
      </w:r>
    </w:p>
    <w:p w14:paraId="567E6844" w14:textId="77777777" w:rsidR="003F6EDE" w:rsidRPr="00AA2C40" w:rsidRDefault="003F6EDE" w:rsidP="003F6EDE">
      <w:pPr>
        <w:pStyle w:val="BodyText"/>
        <w:rPr>
          <w:rFonts w:cs="Arial"/>
        </w:rPr>
      </w:pPr>
      <w:r w:rsidRPr="00AA2C40">
        <w:rPr>
          <w:rFonts w:cs="Arial"/>
        </w:rPr>
        <w:tab/>
      </w:r>
    </w:p>
    <w:p w14:paraId="4A72E7E5" w14:textId="347F1D5F" w:rsidR="003F6EDE" w:rsidRPr="00AA2C40" w:rsidRDefault="003F6EDE" w:rsidP="003F6EDE">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sidR="00791F66">
        <w:rPr>
          <w:rFonts w:cs="Arial"/>
          <w:szCs w:val="20"/>
        </w:rPr>
        <w:t xml:space="preserve"> </w:t>
      </w:r>
      <m:oMath>
        <m:r>
          <w:rPr>
            <w:rFonts w:ascii="Cambria Math" w:hAnsi="Cambria Math" w:cs="Arial"/>
            <w:szCs w:val="20"/>
          </w:rPr>
          <m:t>ΔkWh  ×ETDF</m:t>
        </m:r>
      </m:oMath>
    </w:p>
    <w:p w14:paraId="35372B50" w14:textId="77777777" w:rsidR="003F6EDE" w:rsidRDefault="003F6EDE" w:rsidP="003F6EDE">
      <w:pPr>
        <w:pStyle w:val="SubStyle"/>
      </w:pPr>
    </w:p>
    <w:p w14:paraId="20855DDA" w14:textId="53A3B894" w:rsidR="003F6EDE" w:rsidRDefault="003F6EDE" w:rsidP="003F6EDE">
      <w:pPr>
        <w:pStyle w:val="SubStyle"/>
      </w:pPr>
      <w:r w:rsidRPr="002F5CA5">
        <w:t>Definition</w:t>
      </w:r>
      <w:r w:rsidR="00791F66">
        <w:t xml:space="preserve"> </w:t>
      </w:r>
      <w:r w:rsidRPr="002F5CA5">
        <w:t>of</w:t>
      </w:r>
      <w:r w:rsidR="00791F66">
        <w:t xml:space="preserve"> </w:t>
      </w:r>
      <w:r w:rsidRPr="002F5CA5">
        <w:t>Terms</w:t>
      </w:r>
    </w:p>
    <w:p w14:paraId="3B4A9D0B" w14:textId="3E4CE7FB" w:rsidR="00302192" w:rsidRPr="002F5CA5" w:rsidRDefault="00302192" w:rsidP="00302192">
      <w:pPr>
        <w:pStyle w:val="Caption"/>
      </w:pPr>
      <w:bookmarkStart w:id="475" w:name="_Toc53540047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59</w:t>
      </w:r>
      <w:r w:rsidR="00C5682A">
        <w:rPr>
          <w:noProof/>
        </w:rPr>
        <w:fldChar w:fldCharType="end"/>
      </w:r>
      <w:r>
        <w:t>:</w:t>
      </w:r>
      <w:r w:rsidR="00791F66">
        <w:t xml:space="preserve"> </w:t>
      </w:r>
      <w:r w:rsidRPr="00D37802">
        <w:t>Terms,</w:t>
      </w:r>
      <w:r w:rsidR="00791F66">
        <w:t xml:space="preserve"> </w:t>
      </w:r>
      <w:r w:rsidRPr="00D37802">
        <w:t>Values,</w:t>
      </w:r>
      <w:r w:rsidR="00791F66">
        <w:t xml:space="preserve"> </w:t>
      </w:r>
      <w:r w:rsidRPr="00D37802">
        <w:t>and</w:t>
      </w:r>
      <w:r w:rsidR="00791F66">
        <w:t xml:space="preserve"> </w:t>
      </w:r>
      <w:r w:rsidRPr="00D37802">
        <w:t>References</w:t>
      </w:r>
      <w:r w:rsidR="00791F66">
        <w:t xml:space="preserve"> </w:t>
      </w:r>
      <w:r w:rsidRPr="00D37802">
        <w:t>for</w:t>
      </w:r>
      <w:r w:rsidR="00791F66">
        <w:t xml:space="preserve"> </w:t>
      </w:r>
      <w:r>
        <w:t>Water</w:t>
      </w:r>
      <w:r w:rsidR="00791F66">
        <w:t xml:space="preserve"> </w:t>
      </w:r>
      <w:r>
        <w:t>Heater</w:t>
      </w:r>
      <w:r w:rsidR="00791F66">
        <w:t xml:space="preserve"> </w:t>
      </w:r>
      <w:r>
        <w:t>Pipe</w:t>
      </w:r>
      <w:r w:rsidR="00791F66">
        <w:t xml:space="preserve"> </w:t>
      </w:r>
      <w:r>
        <w:t>Insulation</w:t>
      </w:r>
      <w:bookmarkEnd w:id="4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1318"/>
        <w:gridCol w:w="1686"/>
        <w:gridCol w:w="1172"/>
      </w:tblGrid>
      <w:tr w:rsidR="003F6EDE" w:rsidRPr="002F4BC4" w14:paraId="7D47DAE4" w14:textId="77777777" w:rsidTr="00302192">
        <w:trPr>
          <w:trHeight w:hRule="exact" w:val="432"/>
          <w:tblHeader/>
        </w:trPr>
        <w:tc>
          <w:tcPr>
            <w:tcW w:w="4500" w:type="dxa"/>
            <w:shd w:val="clear" w:color="auto" w:fill="BFBFBF" w:themeFill="background1" w:themeFillShade="BF"/>
            <w:vAlign w:val="center"/>
          </w:tcPr>
          <w:p w14:paraId="376E3A1B" w14:textId="77777777" w:rsidR="003F6EDE" w:rsidRPr="002F4BC4" w:rsidRDefault="003F6EDE" w:rsidP="00BD00FF">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7E358" w14:textId="77777777" w:rsidR="003F6EDE" w:rsidRPr="002F4BC4" w:rsidRDefault="003F6EDE" w:rsidP="00BD00FF">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B997007" w14:textId="77777777" w:rsidR="003F6EDE" w:rsidRPr="002F4BC4" w:rsidRDefault="003F6EDE" w:rsidP="00BD00FF">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86B73D7" w14:textId="77777777" w:rsidR="003F6EDE" w:rsidRPr="002F4BC4" w:rsidRDefault="003F6EDE" w:rsidP="00BD00FF">
            <w:pPr>
              <w:jc w:val="center"/>
              <w:rPr>
                <w:rFonts w:cs="Arial"/>
                <w:sz w:val="18"/>
                <w:szCs w:val="18"/>
              </w:rPr>
            </w:pPr>
            <w:r w:rsidRPr="002F4BC4">
              <w:rPr>
                <w:rFonts w:cs="Arial"/>
                <w:b/>
                <w:sz w:val="18"/>
                <w:szCs w:val="18"/>
              </w:rPr>
              <w:t>Source</w:t>
            </w:r>
          </w:p>
        </w:tc>
      </w:tr>
      <w:tr w:rsidR="003F6EDE" w:rsidRPr="002F4BC4" w14:paraId="5D10509C" w14:textId="77777777" w:rsidTr="00302192">
        <w:trPr>
          <w:trHeight w:hRule="exact" w:val="811"/>
        </w:trPr>
        <w:tc>
          <w:tcPr>
            <w:tcW w:w="4500" w:type="dxa"/>
            <w:vAlign w:val="center"/>
          </w:tcPr>
          <w:p w14:paraId="48A54A39" w14:textId="3DCA1079" w:rsidR="003F6EDE" w:rsidRPr="002A6C30" w:rsidRDefault="003F6EDE" w:rsidP="00BD00FF">
            <w:pPr>
              <w:spacing w:before="120" w:after="200"/>
              <w:rPr>
                <w:rFonts w:cs="Arial"/>
                <w:sz w:val="18"/>
                <w:szCs w:val="18"/>
              </w:rPr>
            </w:pPr>
            <w:r w:rsidRPr="002A6C30">
              <w:rPr>
                <w:rFonts w:cs="Arial"/>
                <w:i/>
                <w:sz w:val="18"/>
                <w:szCs w:val="18"/>
              </w:rPr>
              <w:t>ΔkWh</w:t>
            </w:r>
            <w:r w:rsidRPr="002A6C30">
              <w:rPr>
                <w:rFonts w:cs="Arial"/>
                <w:sz w:val="18"/>
                <w:szCs w:val="18"/>
              </w:rPr>
              <w:t>,</w:t>
            </w:r>
            <w:r w:rsidR="00791F66" w:rsidRPr="002A6C30">
              <w:rPr>
                <w:rFonts w:cs="Arial"/>
                <w:sz w:val="18"/>
                <w:szCs w:val="18"/>
              </w:rPr>
              <w:t xml:space="preserve"> </w:t>
            </w:r>
            <w:r w:rsidRPr="002A6C30">
              <w:rPr>
                <w:rFonts w:cs="Arial"/>
                <w:sz w:val="18"/>
                <w:szCs w:val="18"/>
              </w:rPr>
              <w:t>annual</w:t>
            </w:r>
            <w:r w:rsidR="00791F66" w:rsidRPr="002A6C30">
              <w:rPr>
                <w:rFonts w:cs="Arial"/>
                <w:sz w:val="18"/>
                <w:szCs w:val="18"/>
              </w:rPr>
              <w:t xml:space="preserve"> </w:t>
            </w:r>
            <w:r w:rsidRPr="002A6C30">
              <w:rPr>
                <w:rFonts w:cs="Arial"/>
                <w:sz w:val="18"/>
                <w:szCs w:val="18"/>
              </w:rPr>
              <w:t>energy</w:t>
            </w:r>
            <w:r w:rsidR="00791F66" w:rsidRPr="002A6C30">
              <w:rPr>
                <w:rFonts w:cs="Arial"/>
                <w:sz w:val="18"/>
                <w:szCs w:val="18"/>
              </w:rPr>
              <w:t xml:space="preserve"> </w:t>
            </w:r>
            <w:r w:rsidRPr="002A6C30">
              <w:rPr>
                <w:rFonts w:cs="Arial"/>
                <w:sz w:val="18"/>
                <w:szCs w:val="18"/>
              </w:rPr>
              <w:t>savings</w:t>
            </w:r>
            <w:r w:rsidR="00791F66" w:rsidRPr="002A6C30">
              <w:rPr>
                <w:rFonts w:cs="Arial"/>
                <w:sz w:val="18"/>
                <w:szCs w:val="18"/>
              </w:rPr>
              <w:t xml:space="preserve"> </w:t>
            </w:r>
            <w:r w:rsidRPr="002A6C30">
              <w:rPr>
                <w:rFonts w:cs="Arial"/>
                <w:sz w:val="18"/>
                <w:szCs w:val="18"/>
              </w:rPr>
              <w:t>per</w:t>
            </w:r>
            <w:r w:rsidR="00791F66" w:rsidRPr="002A6C30">
              <w:rPr>
                <w:rFonts w:cs="Arial"/>
                <w:sz w:val="18"/>
                <w:szCs w:val="18"/>
              </w:rPr>
              <w:t xml:space="preserve"> </w:t>
            </w:r>
            <w:r w:rsidRPr="002A6C30">
              <w:rPr>
                <w:rFonts w:cs="Arial"/>
                <w:sz w:val="18"/>
                <w:szCs w:val="18"/>
              </w:rPr>
              <w:t>foot</w:t>
            </w:r>
            <w:r w:rsidR="00791F66" w:rsidRPr="002A6C30">
              <w:rPr>
                <w:rFonts w:cs="Arial"/>
                <w:sz w:val="18"/>
                <w:szCs w:val="18"/>
              </w:rPr>
              <w:t xml:space="preserve"> </w:t>
            </w:r>
            <w:r w:rsidRPr="002A6C30">
              <w:rPr>
                <w:rFonts w:cs="Arial"/>
                <w:sz w:val="18"/>
                <w:szCs w:val="18"/>
              </w:rPr>
              <w:t>of</w:t>
            </w:r>
            <w:r w:rsidR="00791F66" w:rsidRPr="002A6C30">
              <w:rPr>
                <w:rFonts w:cs="Arial"/>
                <w:sz w:val="18"/>
                <w:szCs w:val="18"/>
              </w:rPr>
              <w:t xml:space="preserve"> </w:t>
            </w:r>
            <w:r w:rsidRPr="002A6C30">
              <w:rPr>
                <w:rFonts w:cs="Arial"/>
                <w:sz w:val="18"/>
                <w:szCs w:val="18"/>
              </w:rPr>
              <w:t>installed</w:t>
            </w:r>
            <w:r w:rsidR="00791F66" w:rsidRPr="002A6C30">
              <w:rPr>
                <w:rFonts w:cs="Arial"/>
                <w:sz w:val="18"/>
                <w:szCs w:val="18"/>
              </w:rPr>
              <w:t xml:space="preserve"> </w:t>
            </w:r>
            <w:r w:rsidRPr="002A6C30">
              <w:rPr>
                <w:rFonts w:cs="Arial"/>
                <w:sz w:val="18"/>
                <w:szCs w:val="18"/>
              </w:rPr>
              <w:t>pipe</w:t>
            </w:r>
            <w:r w:rsidR="00791F66" w:rsidRPr="002A6C30">
              <w:rPr>
                <w:rFonts w:cs="Arial"/>
                <w:sz w:val="18"/>
                <w:szCs w:val="18"/>
              </w:rPr>
              <w:t xml:space="preserve"> </w:t>
            </w:r>
            <w:r w:rsidRPr="002A6C30">
              <w:rPr>
                <w:rFonts w:cs="Arial"/>
                <w:sz w:val="18"/>
                <w:szCs w:val="18"/>
              </w:rPr>
              <w:t>insulation</w:t>
            </w:r>
          </w:p>
        </w:tc>
        <w:tc>
          <w:tcPr>
            <w:tcW w:w="1350" w:type="dxa"/>
            <w:vAlign w:val="center"/>
          </w:tcPr>
          <w:p w14:paraId="081D4E0B" w14:textId="3CAD7E7B" w:rsidR="003F6EDE" w:rsidRPr="002A6C30" w:rsidRDefault="009B3C86" w:rsidP="00BD00FF">
            <w:pPr>
              <w:spacing w:before="120"/>
              <w:jc w:val="center"/>
              <w:rPr>
                <w:rFonts w:cs="Arial"/>
                <w:sz w:val="18"/>
                <w:szCs w:val="18"/>
              </w:rPr>
            </w:pPr>
            <m:oMathPara>
              <m:oMath>
                <m:f>
                  <m:fPr>
                    <m:ctrlPr>
                      <w:rPr>
                        <w:rFonts w:ascii="Cambria Math" w:hAnsi="Cambria Math" w:cs="Arial"/>
                        <w:i/>
                        <w:sz w:val="18"/>
                        <w:szCs w:val="18"/>
                      </w:rPr>
                    </m:ctrlPr>
                  </m:fPr>
                  <m:num>
                    <m:f>
                      <m:fPr>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6747AD99" w14:textId="77777777" w:rsidR="003F6EDE" w:rsidRPr="002A6C30" w:rsidRDefault="003F6EDE" w:rsidP="00BD00FF">
            <w:pPr>
              <w:spacing w:before="120"/>
              <w:jc w:val="center"/>
              <w:rPr>
                <w:rFonts w:cs="Arial"/>
                <w:sz w:val="18"/>
                <w:szCs w:val="18"/>
              </w:rPr>
            </w:pPr>
            <w:r w:rsidRPr="002A6C30">
              <w:rPr>
                <w:sz w:val="18"/>
                <w:szCs w:val="18"/>
              </w:rPr>
              <w:t>8.82</w:t>
            </w:r>
          </w:p>
        </w:tc>
        <w:tc>
          <w:tcPr>
            <w:tcW w:w="1188" w:type="dxa"/>
            <w:vAlign w:val="center"/>
          </w:tcPr>
          <w:p w14:paraId="43DBA9DD" w14:textId="77777777" w:rsidR="003F6EDE" w:rsidRPr="002A6C30" w:rsidRDefault="003F6EDE" w:rsidP="00BD00FF">
            <w:pPr>
              <w:spacing w:before="120"/>
              <w:jc w:val="center"/>
              <w:rPr>
                <w:rFonts w:cs="Arial"/>
                <w:sz w:val="18"/>
                <w:szCs w:val="18"/>
              </w:rPr>
            </w:pPr>
            <w:r w:rsidRPr="002A6C30">
              <w:rPr>
                <w:rFonts w:cs="Arial"/>
                <w:sz w:val="18"/>
                <w:szCs w:val="18"/>
              </w:rPr>
              <w:t>1</w:t>
            </w:r>
          </w:p>
        </w:tc>
      </w:tr>
      <w:tr w:rsidR="003F6EDE" w:rsidRPr="002F4BC4" w14:paraId="3AF00641" w14:textId="77777777" w:rsidTr="00302192">
        <w:trPr>
          <w:trHeight w:hRule="exact" w:val="1072"/>
        </w:trPr>
        <w:tc>
          <w:tcPr>
            <w:tcW w:w="4500" w:type="dxa"/>
            <w:vAlign w:val="center"/>
          </w:tcPr>
          <w:p w14:paraId="55F15BE5" w14:textId="6831BE7B" w:rsidR="003F6EDE" w:rsidRPr="002A6C30" w:rsidRDefault="003F6EDE" w:rsidP="00BD00FF">
            <w:pPr>
              <w:spacing w:before="120" w:after="200"/>
              <w:rPr>
                <w:rFonts w:cs="Arial"/>
                <w:sz w:val="18"/>
                <w:szCs w:val="18"/>
              </w:rPr>
            </w:pPr>
            <w:r w:rsidRPr="002A6C30">
              <w:rPr>
                <w:rFonts w:cs="Arial"/>
                <w:i/>
                <w:sz w:val="18"/>
                <w:szCs w:val="18"/>
              </w:rPr>
              <w:t>ETDF</w:t>
            </w:r>
            <w:r w:rsidRPr="002A6C30">
              <w:rPr>
                <w:rFonts w:cs="Arial"/>
                <w:sz w:val="18"/>
                <w:szCs w:val="18"/>
              </w:rPr>
              <w:t>,</w:t>
            </w:r>
            <w:r w:rsidR="00791F66" w:rsidRPr="002A6C30">
              <w:rPr>
                <w:rFonts w:cs="Arial"/>
                <w:sz w:val="18"/>
                <w:szCs w:val="18"/>
              </w:rPr>
              <w:t xml:space="preserve"> </w:t>
            </w:r>
            <w:r w:rsidRPr="002A6C30">
              <w:rPr>
                <w:rFonts w:cs="Arial"/>
                <w:sz w:val="18"/>
                <w:szCs w:val="18"/>
              </w:rPr>
              <w:t>Energy</w:t>
            </w:r>
            <w:r w:rsidR="00791F66" w:rsidRPr="002A6C30">
              <w:rPr>
                <w:rFonts w:cs="Arial"/>
                <w:sz w:val="18"/>
                <w:szCs w:val="18"/>
              </w:rPr>
              <w:t xml:space="preserve"> </w:t>
            </w:r>
            <w:r w:rsidRPr="002A6C30">
              <w:rPr>
                <w:rFonts w:cs="Arial"/>
                <w:sz w:val="18"/>
                <w:szCs w:val="18"/>
              </w:rPr>
              <w:t>to</w:t>
            </w:r>
            <w:r w:rsidR="00791F66" w:rsidRPr="002A6C30">
              <w:rPr>
                <w:rFonts w:cs="Arial"/>
                <w:sz w:val="18"/>
                <w:szCs w:val="18"/>
              </w:rPr>
              <w:t xml:space="preserve"> </w:t>
            </w:r>
            <w:r w:rsidRPr="002A6C30">
              <w:rPr>
                <w:rFonts w:cs="Arial"/>
                <w:sz w:val="18"/>
                <w:szCs w:val="18"/>
              </w:rPr>
              <w:t>Demand</w:t>
            </w:r>
            <w:r w:rsidR="00791F66" w:rsidRPr="002A6C30">
              <w:rPr>
                <w:rFonts w:cs="Arial"/>
                <w:sz w:val="18"/>
                <w:szCs w:val="18"/>
              </w:rPr>
              <w:t xml:space="preserve"> </w:t>
            </w:r>
            <w:r w:rsidRPr="002A6C30">
              <w:rPr>
                <w:rFonts w:cs="Arial"/>
                <w:sz w:val="18"/>
                <w:szCs w:val="18"/>
              </w:rPr>
              <w:t>Factor</w:t>
            </w:r>
          </w:p>
        </w:tc>
        <w:tc>
          <w:tcPr>
            <w:tcW w:w="1350" w:type="dxa"/>
            <w:vAlign w:val="center"/>
          </w:tcPr>
          <w:p w14:paraId="275F3743" w14:textId="732B86CF" w:rsidR="003F6EDE" w:rsidRPr="002A6C30" w:rsidRDefault="009B3C86" w:rsidP="00BD00FF">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f>
                      <m:fPr>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den>
                </m:f>
              </m:oMath>
            </m:oMathPara>
          </w:p>
        </w:tc>
        <w:tc>
          <w:tcPr>
            <w:tcW w:w="1710" w:type="dxa"/>
            <w:vAlign w:val="center"/>
          </w:tcPr>
          <w:p w14:paraId="0AD7BB5E" w14:textId="77777777" w:rsidR="003F6EDE" w:rsidRPr="002A6C30" w:rsidRDefault="003F6EDE" w:rsidP="00BD00FF">
            <w:pPr>
              <w:spacing w:before="120"/>
              <w:jc w:val="center"/>
              <w:rPr>
                <w:rFonts w:cs="Arial"/>
                <w:sz w:val="18"/>
                <w:szCs w:val="18"/>
              </w:rPr>
            </w:pPr>
            <w:r w:rsidRPr="002A6C30">
              <w:rPr>
                <w:sz w:val="18"/>
                <w:szCs w:val="18"/>
              </w:rPr>
              <w:t>0.00008047</w:t>
            </w:r>
          </w:p>
        </w:tc>
        <w:tc>
          <w:tcPr>
            <w:tcW w:w="1188" w:type="dxa"/>
            <w:vAlign w:val="center"/>
          </w:tcPr>
          <w:p w14:paraId="113BB734" w14:textId="77777777" w:rsidR="003F6EDE" w:rsidRPr="002A6C30" w:rsidRDefault="003F6EDE" w:rsidP="00BD00FF">
            <w:pPr>
              <w:spacing w:before="120"/>
              <w:jc w:val="center"/>
              <w:rPr>
                <w:rFonts w:cs="Arial"/>
                <w:sz w:val="18"/>
                <w:szCs w:val="18"/>
              </w:rPr>
            </w:pPr>
            <w:r w:rsidRPr="002A6C30">
              <w:rPr>
                <w:rFonts w:cs="Arial"/>
                <w:sz w:val="18"/>
                <w:szCs w:val="18"/>
              </w:rPr>
              <w:t>2</w:t>
            </w:r>
          </w:p>
        </w:tc>
      </w:tr>
      <w:tr w:rsidR="003F6EDE" w:rsidRPr="002F4BC4" w14:paraId="293FCCF0" w14:textId="77777777" w:rsidTr="00302192">
        <w:trPr>
          <w:trHeight w:hRule="exact" w:val="1081"/>
        </w:trPr>
        <w:tc>
          <w:tcPr>
            <w:tcW w:w="4500" w:type="dxa"/>
            <w:vAlign w:val="center"/>
          </w:tcPr>
          <w:p w14:paraId="252CC694" w14:textId="1F8B61D8" w:rsidR="003F6EDE" w:rsidRPr="002A6C30" w:rsidRDefault="003F6EDE" w:rsidP="00BD00FF">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00791F66" w:rsidRPr="002A6C30">
              <w:rPr>
                <w:rFonts w:cs="Arial"/>
                <w:sz w:val="18"/>
                <w:szCs w:val="18"/>
                <w:vertAlign w:val="subscript"/>
              </w:rPr>
              <w:t xml:space="preserve"> </w:t>
            </w:r>
            <w:r w:rsidRPr="002A6C30">
              <w:rPr>
                <w:rFonts w:cs="Arial"/>
                <w:sz w:val="18"/>
                <w:szCs w:val="18"/>
              </w:rPr>
              <w:t>,</w:t>
            </w:r>
            <w:r w:rsidR="00791F66" w:rsidRPr="002A6C30">
              <w:rPr>
                <w:rFonts w:cs="Arial"/>
                <w:sz w:val="18"/>
                <w:szCs w:val="18"/>
              </w:rPr>
              <w:t xml:space="preserve"> </w:t>
            </w:r>
            <w:r w:rsidRPr="002A6C30">
              <w:rPr>
                <w:rFonts w:cs="Arial"/>
                <w:sz w:val="18"/>
                <w:szCs w:val="18"/>
              </w:rPr>
              <w:t>Summer</w:t>
            </w:r>
            <w:r w:rsidR="00791F66" w:rsidRPr="002A6C30">
              <w:rPr>
                <w:rFonts w:cs="Arial"/>
                <w:sz w:val="18"/>
                <w:szCs w:val="18"/>
              </w:rPr>
              <w:t xml:space="preserve"> </w:t>
            </w:r>
            <w:r w:rsidRPr="002A6C30">
              <w:rPr>
                <w:rFonts w:cs="Arial"/>
                <w:sz w:val="18"/>
                <w:szCs w:val="18"/>
              </w:rPr>
              <w:t>peak</w:t>
            </w:r>
            <w:r w:rsidR="00791F66" w:rsidRPr="002A6C30">
              <w:rPr>
                <w:rFonts w:cs="Arial"/>
                <w:sz w:val="18"/>
                <w:szCs w:val="18"/>
              </w:rPr>
              <w:t xml:space="preserve"> </w:t>
            </w:r>
            <w:r w:rsidRPr="002A6C30">
              <w:rPr>
                <w:rFonts w:cs="Arial"/>
                <w:sz w:val="18"/>
                <w:szCs w:val="18"/>
              </w:rPr>
              <w:t>kW</w:t>
            </w:r>
            <w:r w:rsidR="00791F66" w:rsidRPr="002A6C30">
              <w:rPr>
                <w:rFonts w:cs="Arial"/>
                <w:sz w:val="18"/>
                <w:szCs w:val="18"/>
              </w:rPr>
              <w:t xml:space="preserve"> </w:t>
            </w:r>
            <w:r w:rsidRPr="002A6C30">
              <w:rPr>
                <w:rFonts w:cs="Arial"/>
                <w:sz w:val="18"/>
                <w:szCs w:val="18"/>
              </w:rPr>
              <w:t>savings</w:t>
            </w:r>
            <w:r w:rsidR="00791F66" w:rsidRPr="002A6C30">
              <w:rPr>
                <w:rFonts w:cs="Arial"/>
                <w:sz w:val="18"/>
                <w:szCs w:val="18"/>
              </w:rPr>
              <w:t xml:space="preserve"> </w:t>
            </w:r>
            <w:r w:rsidRPr="002A6C30">
              <w:rPr>
                <w:rFonts w:cs="Arial"/>
                <w:sz w:val="18"/>
                <w:szCs w:val="18"/>
              </w:rPr>
              <w:t>per</w:t>
            </w:r>
            <w:r w:rsidR="00791F66" w:rsidRPr="002A6C30">
              <w:rPr>
                <w:rFonts w:cs="Arial"/>
                <w:sz w:val="18"/>
                <w:szCs w:val="18"/>
              </w:rPr>
              <w:t xml:space="preserve"> </w:t>
            </w:r>
            <w:r w:rsidRPr="002A6C30">
              <w:rPr>
                <w:rFonts w:cs="Arial"/>
                <w:sz w:val="18"/>
                <w:szCs w:val="18"/>
              </w:rPr>
              <w:t>foot</w:t>
            </w:r>
            <w:r w:rsidR="00791F66" w:rsidRPr="002A6C30">
              <w:rPr>
                <w:rFonts w:cs="Arial"/>
                <w:sz w:val="18"/>
                <w:szCs w:val="18"/>
              </w:rPr>
              <w:t xml:space="preserve"> </w:t>
            </w:r>
            <w:r w:rsidRPr="002A6C30">
              <w:rPr>
                <w:rFonts w:cs="Arial"/>
                <w:sz w:val="18"/>
                <w:szCs w:val="18"/>
              </w:rPr>
              <w:t>of</w:t>
            </w:r>
            <w:r w:rsidR="00791F66" w:rsidRPr="002A6C30">
              <w:rPr>
                <w:rFonts w:cs="Arial"/>
                <w:sz w:val="18"/>
                <w:szCs w:val="18"/>
              </w:rPr>
              <w:t xml:space="preserve"> </w:t>
            </w:r>
            <w:r w:rsidRPr="002A6C30">
              <w:rPr>
                <w:rFonts w:cs="Arial"/>
                <w:sz w:val="18"/>
                <w:szCs w:val="18"/>
              </w:rPr>
              <w:t>installed</w:t>
            </w:r>
            <w:r w:rsidR="00791F66" w:rsidRPr="002A6C30">
              <w:rPr>
                <w:rFonts w:cs="Arial"/>
                <w:sz w:val="18"/>
                <w:szCs w:val="18"/>
              </w:rPr>
              <w:t xml:space="preserve"> </w:t>
            </w:r>
            <w:r w:rsidRPr="002A6C30">
              <w:rPr>
                <w:rFonts w:cs="Arial"/>
                <w:sz w:val="18"/>
                <w:szCs w:val="18"/>
              </w:rPr>
              <w:t>pipe</w:t>
            </w:r>
            <w:r w:rsidR="00791F66" w:rsidRPr="002A6C30">
              <w:rPr>
                <w:rFonts w:cs="Arial"/>
                <w:sz w:val="18"/>
                <w:szCs w:val="18"/>
              </w:rPr>
              <w:t xml:space="preserve"> </w:t>
            </w:r>
            <w:r w:rsidRPr="002A6C30">
              <w:rPr>
                <w:rFonts w:cs="Arial"/>
                <w:sz w:val="18"/>
                <w:szCs w:val="18"/>
              </w:rPr>
              <w:t>insulation</w:t>
            </w:r>
          </w:p>
        </w:tc>
        <w:tc>
          <w:tcPr>
            <w:tcW w:w="1350" w:type="dxa"/>
            <w:vAlign w:val="center"/>
          </w:tcPr>
          <w:p w14:paraId="41CAE2DF" w14:textId="77777777" w:rsidR="003F6EDE" w:rsidRPr="002A6C30" w:rsidRDefault="009B3C86" w:rsidP="00BD00FF">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1F6E6D50" w14:textId="77777777" w:rsidR="003F6EDE" w:rsidRPr="002A6C30" w:rsidRDefault="003F6EDE" w:rsidP="00BD00FF">
            <w:pPr>
              <w:spacing w:before="120"/>
              <w:jc w:val="center"/>
              <w:rPr>
                <w:rFonts w:cs="Arial"/>
                <w:sz w:val="18"/>
                <w:szCs w:val="18"/>
              </w:rPr>
            </w:pPr>
            <w:r w:rsidRPr="002A6C30">
              <w:rPr>
                <w:rFonts w:cs="Arial"/>
                <w:sz w:val="18"/>
                <w:szCs w:val="18"/>
              </w:rPr>
              <w:t>0.00071</w:t>
            </w:r>
          </w:p>
        </w:tc>
        <w:tc>
          <w:tcPr>
            <w:tcW w:w="1188" w:type="dxa"/>
            <w:vAlign w:val="center"/>
          </w:tcPr>
          <w:p w14:paraId="6A6469E8" w14:textId="31E921FB" w:rsidR="003F6EDE" w:rsidRPr="002A6C30" w:rsidRDefault="00B137BE" w:rsidP="00BD00FF">
            <w:pPr>
              <w:spacing w:before="120"/>
              <w:jc w:val="center"/>
              <w:rPr>
                <w:rFonts w:cs="Arial"/>
                <w:sz w:val="18"/>
                <w:szCs w:val="18"/>
              </w:rPr>
            </w:pPr>
            <w:r w:rsidRPr="002A6C30">
              <w:rPr>
                <w:rFonts w:cs="Arial"/>
                <w:sz w:val="18"/>
                <w:szCs w:val="18"/>
              </w:rPr>
              <w:t>-</w:t>
            </w:r>
          </w:p>
        </w:tc>
      </w:tr>
    </w:tbl>
    <w:p w14:paraId="0FA5DCFF" w14:textId="77777777" w:rsidR="003F6EDE" w:rsidRDefault="003F6EDE" w:rsidP="003F6EDE">
      <w:pPr>
        <w:pStyle w:val="BodyText"/>
        <w:keepNext/>
      </w:pPr>
    </w:p>
    <w:p w14:paraId="691BD2E3" w14:textId="707445BB" w:rsidR="003F6EDE" w:rsidRDefault="003F6EDE" w:rsidP="003F6EDE">
      <w:pPr>
        <w:pStyle w:val="NoSpacing"/>
      </w:pPr>
      <w:r w:rsidRPr="002E1D8D">
        <w:t>The</w:t>
      </w:r>
      <w:r w:rsidR="00791F66">
        <w:t xml:space="preserve"> </w:t>
      </w:r>
      <w:r w:rsidRPr="002E1D8D">
        <w:t>demand</w:t>
      </w:r>
      <w:r w:rsidR="00791F66">
        <w:t xml:space="preserve"> </w:t>
      </w:r>
      <w:r w:rsidRPr="002E1D8D">
        <w:t>reduction</w:t>
      </w:r>
      <w:r w:rsidR="00791F66">
        <w:t xml:space="preserve"> </w:t>
      </w:r>
      <w:r w:rsidRPr="002E1D8D">
        <w:t>is</w:t>
      </w:r>
      <w:r w:rsidR="00791F66">
        <w:t xml:space="preserve"> </w:t>
      </w:r>
      <w:r w:rsidRPr="002E1D8D">
        <w:t>taken</w:t>
      </w:r>
      <w:r w:rsidR="00791F66">
        <w:t xml:space="preserve"> </w:t>
      </w:r>
      <w:r w:rsidRPr="002E1D8D">
        <w:t>as</w:t>
      </w:r>
      <w:r w:rsidR="00791F66">
        <w:t xml:space="preserve"> </w:t>
      </w:r>
      <w:r w:rsidRPr="002E1D8D">
        <w:t>the</w:t>
      </w:r>
      <w:r w:rsidR="00791F66">
        <w:t xml:space="preserve"> </w:t>
      </w:r>
      <w:r w:rsidRPr="002E1D8D">
        <w:t>annual</w:t>
      </w:r>
      <w:r w:rsidR="00791F66">
        <w:t xml:space="preserve"> </w:t>
      </w:r>
      <w:r w:rsidRPr="002E1D8D">
        <w:t>energy</w:t>
      </w:r>
      <w:r w:rsidR="00791F66">
        <w:t xml:space="preserve"> </w:t>
      </w:r>
      <w:r w:rsidRPr="002E1D8D">
        <w:t>savings</w:t>
      </w:r>
      <w:r w:rsidR="00791F66">
        <w:t xml:space="preserve"> </w:t>
      </w:r>
      <w:r w:rsidRPr="002E1D8D">
        <w:t>multiplied</w:t>
      </w:r>
      <w:r w:rsidR="00791F66">
        <w:t xml:space="preserve"> </w:t>
      </w:r>
      <w:r w:rsidRPr="002E1D8D">
        <w:t>by</w:t>
      </w:r>
      <w:r w:rsidR="00791F66">
        <w:t xml:space="preserve"> </w:t>
      </w:r>
      <w:r w:rsidRPr="002E1D8D">
        <w:t>the</w:t>
      </w:r>
      <w:r w:rsidR="00791F66">
        <w:t xml:space="preserve"> </w:t>
      </w:r>
      <w:r w:rsidRPr="002E1D8D">
        <w:t>ratio</w:t>
      </w:r>
      <w:r w:rsidR="00791F66">
        <w:t xml:space="preserve"> </w:t>
      </w:r>
      <w:r w:rsidRPr="002E1D8D">
        <w:t>of</w:t>
      </w:r>
      <w:r w:rsidR="00791F66">
        <w:t xml:space="preserve"> </w:t>
      </w:r>
      <w:r w:rsidRPr="002E1D8D">
        <w:t>the</w:t>
      </w:r>
      <w:r w:rsidR="00791F66">
        <w:t xml:space="preserve"> </w:t>
      </w:r>
      <w:r w:rsidRPr="002E1D8D">
        <w:t>average</w:t>
      </w:r>
      <w:r w:rsidR="00791F66">
        <w:t xml:space="preserve"> </w:t>
      </w:r>
      <w:r w:rsidRPr="002E1D8D">
        <w:t>energy</w:t>
      </w:r>
      <w:r w:rsidR="00791F66">
        <w:t xml:space="preserve"> </w:t>
      </w:r>
      <w:r w:rsidRPr="002E1D8D">
        <w:t>usage</w:t>
      </w:r>
      <w:r w:rsidR="00791F66">
        <w:t xml:space="preserve"> </w:t>
      </w:r>
      <w:r w:rsidRPr="002E1D8D">
        <w:t>during</w:t>
      </w:r>
      <w:r w:rsidR="00791F66">
        <w:t xml:space="preserve"> </w:t>
      </w:r>
      <w:r>
        <w:t>2</w:t>
      </w:r>
      <w:r w:rsidR="00791F66">
        <w:t xml:space="preserve"> </w:t>
      </w:r>
      <w:r>
        <w:t>PM</w:t>
      </w:r>
      <w:r w:rsidR="00791F66">
        <w:t xml:space="preserve"> </w:t>
      </w:r>
      <w:r>
        <w:t>to</w:t>
      </w:r>
      <w:r w:rsidR="00791F66">
        <w:t xml:space="preserve"> </w:t>
      </w:r>
      <w:r>
        <w:t>6</w:t>
      </w:r>
      <w:r w:rsidR="00791F66">
        <w:t xml:space="preserve"> </w:t>
      </w:r>
      <w:r>
        <w:t>PM</w:t>
      </w:r>
      <w:r w:rsidR="00791F66">
        <w:t xml:space="preserve"> </w:t>
      </w:r>
      <w:r w:rsidRPr="002E1D8D">
        <w:t>on</w:t>
      </w:r>
      <w:r w:rsidR="00791F66">
        <w:t xml:space="preserve"> </w:t>
      </w:r>
      <w:r w:rsidRPr="002E1D8D">
        <w:t>summer</w:t>
      </w:r>
      <w:r w:rsidR="00791F66">
        <w:t xml:space="preserve"> </w:t>
      </w:r>
      <w:r w:rsidRPr="002E1D8D">
        <w:t>weekdays</w:t>
      </w:r>
      <w:r w:rsidR="00791F66">
        <w:t xml:space="preserve"> </w:t>
      </w:r>
      <w:r w:rsidRPr="002E1D8D">
        <w:t>to</w:t>
      </w:r>
      <w:r w:rsidR="00791F66">
        <w:t xml:space="preserve"> </w:t>
      </w:r>
      <w:r w:rsidRPr="002E1D8D">
        <w:t>the</w:t>
      </w:r>
      <w:r w:rsidR="00791F66">
        <w:t xml:space="preserve"> </w:t>
      </w:r>
      <w:r w:rsidRPr="002E1D8D">
        <w:t>total</w:t>
      </w:r>
      <w:r w:rsidR="00791F66">
        <w:t xml:space="preserve"> </w:t>
      </w:r>
      <w:r w:rsidRPr="002E1D8D">
        <w:t>annual</w:t>
      </w:r>
      <w:r w:rsidR="00791F66">
        <w:t xml:space="preserve"> </w:t>
      </w:r>
      <w:r w:rsidRPr="002E1D8D">
        <w:t>energy</w:t>
      </w:r>
      <w:r w:rsidR="00791F66">
        <w:t xml:space="preserve"> </w:t>
      </w:r>
      <w:r w:rsidRPr="002E1D8D">
        <w:t>usage.</w:t>
      </w:r>
      <w:r w:rsidR="00791F66">
        <w:t xml:space="preserve"> </w:t>
      </w:r>
      <w:r w:rsidRPr="002E1D8D">
        <w:t>The</w:t>
      </w:r>
      <w:r w:rsidR="00791F66">
        <w:t xml:space="preserve"> </w:t>
      </w:r>
      <w:r w:rsidRPr="002E1D8D">
        <w:t>Energy</w:t>
      </w:r>
      <w:r w:rsidR="00791F66">
        <w:t xml:space="preserve"> </w:t>
      </w:r>
      <w:r w:rsidRPr="002E1D8D">
        <w:t>to</w:t>
      </w:r>
      <w:r w:rsidR="00791F66">
        <w:t xml:space="preserve"> </w:t>
      </w:r>
      <w:r w:rsidRPr="002E1D8D">
        <w:t>Demand</w:t>
      </w:r>
      <w:r w:rsidR="00791F66">
        <w:t xml:space="preserve"> </w:t>
      </w:r>
      <w:r w:rsidRPr="002E1D8D">
        <w:t>Factor</w:t>
      </w:r>
      <w:r w:rsidR="00791F66">
        <w:t xml:space="preserve"> </w:t>
      </w:r>
      <w:r w:rsidRPr="002E1D8D">
        <w:t>is</w:t>
      </w:r>
      <w:r w:rsidR="00791F66">
        <w:t xml:space="preserve"> </w:t>
      </w:r>
      <w:r w:rsidRPr="002E1D8D">
        <w:t>defined</w:t>
      </w:r>
      <w:r w:rsidR="00791F66">
        <w:t xml:space="preserve"> </w:t>
      </w:r>
      <w:r>
        <w:t>as</w:t>
      </w:r>
      <w:r w:rsidRPr="002E1D8D">
        <w:t>:</w:t>
      </w:r>
    </w:p>
    <w:p w14:paraId="6B764DC4" w14:textId="570483B7" w:rsidR="003F6EDE" w:rsidRPr="00B739C4" w:rsidRDefault="003F6EDE" w:rsidP="003F6EDE">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34924959" w14:textId="77777777" w:rsidR="003F6EDE" w:rsidRDefault="003F6EDE" w:rsidP="003F6EDE">
      <w:pPr>
        <w:pStyle w:val="BodyText"/>
      </w:pPr>
    </w:p>
    <w:p w14:paraId="6B149998" w14:textId="73BD4963" w:rsidR="003F6EDE" w:rsidRDefault="003F6EDE" w:rsidP="003F6EDE">
      <w:pPr>
        <w:pStyle w:val="BodyText"/>
        <w:ind w:right="0"/>
      </w:pPr>
      <w:r w:rsidRPr="002E1D8D">
        <w:t>The</w:t>
      </w:r>
      <w:r w:rsidR="00791F66">
        <w:t xml:space="preserve"> </w:t>
      </w:r>
      <w:r w:rsidRPr="002E1D8D">
        <w:t>ratio</w:t>
      </w:r>
      <w:r w:rsidR="00791F66">
        <w:t xml:space="preserve"> </w:t>
      </w:r>
      <w:r w:rsidRPr="002E1D8D">
        <w:t>of</w:t>
      </w:r>
      <w:r w:rsidR="00791F66">
        <w:t xml:space="preserve"> </w:t>
      </w:r>
      <w:r w:rsidRPr="002E1D8D">
        <w:t>the</w:t>
      </w:r>
      <w:r w:rsidR="00791F66">
        <w:t xml:space="preserve"> </w:t>
      </w:r>
      <w:r w:rsidRPr="002E1D8D">
        <w:t>average</w:t>
      </w:r>
      <w:r w:rsidR="00791F66">
        <w:t xml:space="preserve"> </w:t>
      </w:r>
      <w:r w:rsidRPr="002E1D8D">
        <w:t>energy</w:t>
      </w:r>
      <w:r w:rsidR="00791F66">
        <w:t xml:space="preserve"> </w:t>
      </w:r>
      <w:r w:rsidRPr="002E1D8D">
        <w:t>usage</w:t>
      </w:r>
      <w:r w:rsidR="00791F66">
        <w:t xml:space="preserve"> </w:t>
      </w:r>
      <w:r>
        <w:t>between</w:t>
      </w:r>
      <w:r w:rsidR="00791F66">
        <w:t xml:space="preserve"> </w:t>
      </w:r>
      <w:r>
        <w:t>2</w:t>
      </w:r>
      <w:r w:rsidR="00791F66">
        <w:t xml:space="preserve"> </w:t>
      </w:r>
      <w:r>
        <w:t>PM</w:t>
      </w:r>
      <w:r w:rsidR="00791F66">
        <w:t xml:space="preserve"> </w:t>
      </w:r>
      <w:r>
        <w:t>to</w:t>
      </w:r>
      <w:r w:rsidR="00791F66">
        <w:t xml:space="preserve"> </w:t>
      </w:r>
      <w:r>
        <w:t>6</w:t>
      </w:r>
      <w:r w:rsidR="00791F66">
        <w:t xml:space="preserve"> </w:t>
      </w:r>
      <w:r>
        <w:t>PM</w:t>
      </w:r>
      <w:r w:rsidR="00791F66">
        <w:t xml:space="preserve"> </w:t>
      </w:r>
      <w:r w:rsidRPr="002E1D8D">
        <w:t>on</w:t>
      </w:r>
      <w:r w:rsidR="00791F66">
        <w:t xml:space="preserve"> </w:t>
      </w:r>
      <w:r w:rsidRPr="002E1D8D">
        <w:t>summer</w:t>
      </w:r>
      <w:r w:rsidR="00791F66">
        <w:t xml:space="preserve"> </w:t>
      </w:r>
      <w:r w:rsidRPr="002E1D8D">
        <w:t>weekdays</w:t>
      </w:r>
      <w:r w:rsidR="00791F66">
        <w:t xml:space="preserve"> </w:t>
      </w:r>
      <w:r w:rsidRPr="002E1D8D">
        <w:t>to</w:t>
      </w:r>
      <w:r w:rsidR="00791F66">
        <w:t xml:space="preserve"> </w:t>
      </w:r>
      <w:r w:rsidRPr="002E1D8D">
        <w:t>the</w:t>
      </w:r>
      <w:r w:rsidR="00791F66">
        <w:t xml:space="preserve"> </w:t>
      </w:r>
      <w:r w:rsidRPr="002E1D8D">
        <w:t>total</w:t>
      </w:r>
      <w:r w:rsidR="00791F66">
        <w:t xml:space="preserve"> </w:t>
      </w:r>
      <w:r w:rsidRPr="002E1D8D">
        <w:t>annual</w:t>
      </w:r>
      <w:r w:rsidR="00791F66">
        <w:t xml:space="preserve"> </w:t>
      </w:r>
      <w:r w:rsidRPr="002E1D8D">
        <w:t>energy</w:t>
      </w:r>
      <w:r w:rsidR="00791F66">
        <w:t xml:space="preserve"> </w:t>
      </w:r>
      <w:r w:rsidRPr="002E1D8D">
        <w:t>usage</w:t>
      </w:r>
      <w:r w:rsidR="00791F66">
        <w:t xml:space="preserve"> </w:t>
      </w:r>
      <w:r w:rsidRPr="002E1D8D">
        <w:t>is</w:t>
      </w:r>
      <w:r w:rsidR="00791F66">
        <w:t xml:space="preserve"> </w:t>
      </w:r>
      <w:r w:rsidRPr="002E1D8D">
        <w:t>taken</w:t>
      </w:r>
      <w:r w:rsidR="00791F66">
        <w:t xml:space="preserve"> </w:t>
      </w:r>
      <w:r>
        <w:t>from</w:t>
      </w:r>
      <w:r w:rsidR="00791F66">
        <w:t xml:space="preserve"> </w:t>
      </w:r>
      <w:r>
        <w:t>an</w:t>
      </w:r>
      <w:r w:rsidR="00791F66">
        <w:t xml:space="preserve"> </w:t>
      </w:r>
      <w:r>
        <w:t>electric</w:t>
      </w:r>
      <w:r w:rsidR="00791F66">
        <w:t xml:space="preserve"> </w:t>
      </w:r>
      <w:r>
        <w:t>water</w:t>
      </w:r>
      <w:r w:rsidR="00791F66">
        <w:t xml:space="preserve"> </w:t>
      </w:r>
      <w:r>
        <w:t>heater</w:t>
      </w:r>
      <w:r w:rsidR="00791F66">
        <w:t xml:space="preserve"> </w:t>
      </w:r>
      <w:r>
        <w:t>metering</w:t>
      </w:r>
      <w:r w:rsidR="00791F66">
        <w:t xml:space="preserve"> </w:t>
      </w:r>
      <w:r>
        <w:t>study</w:t>
      </w:r>
      <w:r w:rsidR="00791F66">
        <w:t xml:space="preserve"> </w:t>
      </w:r>
      <w:r>
        <w:t>performed</w:t>
      </w:r>
      <w:r w:rsidR="00791F66">
        <w:t xml:space="preserve"> </w:t>
      </w:r>
      <w:r>
        <w:t>by</w:t>
      </w:r>
      <w:r w:rsidR="00791F66">
        <w:t xml:space="preserve"> </w:t>
      </w:r>
      <w:r>
        <w:t>BG&amp;E</w:t>
      </w:r>
      <w:r w:rsidR="00707731">
        <w:t>.</w:t>
      </w:r>
      <w:r w:rsidRPr="00707731">
        <w:rPr>
          <w:vertAlign w:val="superscript"/>
        </w:rPr>
        <w:t>Source</w:t>
      </w:r>
      <w:r w:rsidR="00791F66" w:rsidRPr="00707731">
        <w:rPr>
          <w:vertAlign w:val="superscript"/>
        </w:rPr>
        <w:t xml:space="preserve"> </w:t>
      </w:r>
      <w:r w:rsidR="00707731" w:rsidRPr="00707731">
        <w:rPr>
          <w:vertAlign w:val="superscript"/>
        </w:rPr>
        <w:t>2</w:t>
      </w:r>
    </w:p>
    <w:p w14:paraId="10555A40" w14:textId="77777777" w:rsidR="003F6EDE" w:rsidRDefault="003F6EDE" w:rsidP="003F6EDE">
      <w:pPr>
        <w:pStyle w:val="SubStyle"/>
      </w:pPr>
    </w:p>
    <w:p w14:paraId="357410CF" w14:textId="06A3EBF2" w:rsidR="003F6EDE" w:rsidRPr="002F5CA5" w:rsidRDefault="003F6EDE" w:rsidP="003F6EDE">
      <w:pPr>
        <w:pStyle w:val="SubStyle"/>
      </w:pPr>
      <w:r w:rsidRPr="002F5CA5">
        <w:t>Evaluation</w:t>
      </w:r>
      <w:r w:rsidR="00791F66">
        <w:t xml:space="preserve"> </w:t>
      </w:r>
      <w:r w:rsidRPr="002F5CA5">
        <w:t>Protocols</w:t>
      </w:r>
    </w:p>
    <w:p w14:paraId="40B59A95" w14:textId="1DA16041" w:rsidR="003F6EDE" w:rsidRDefault="003F6EDE" w:rsidP="003F6EDE">
      <w:pPr>
        <w:pStyle w:val="BodyText"/>
        <w:ind w:right="0"/>
      </w:pPr>
      <w:r w:rsidRPr="002E1D8D">
        <w:t>The</w:t>
      </w:r>
      <w:r w:rsidR="00791F66">
        <w:t xml:space="preserve"> </w:t>
      </w:r>
      <w:r w:rsidRPr="002E1D8D">
        <w:t>most</w:t>
      </w:r>
      <w:r w:rsidR="00791F66">
        <w:t xml:space="preserve"> </w:t>
      </w:r>
      <w:r w:rsidRPr="002E1D8D">
        <w:t>appropriate</w:t>
      </w:r>
      <w:r w:rsidR="00791F66">
        <w:t xml:space="preserve"> </w:t>
      </w:r>
      <w:r w:rsidRPr="002E1D8D">
        <w:t>evaluation</w:t>
      </w:r>
      <w:r w:rsidR="00791F66">
        <w:t xml:space="preserve"> </w:t>
      </w:r>
      <w:r w:rsidRPr="002E1D8D">
        <w:t>protocol</w:t>
      </w:r>
      <w:r w:rsidR="00791F66">
        <w:t xml:space="preserve"> </w:t>
      </w:r>
      <w:r w:rsidRPr="002E1D8D">
        <w:t>for</w:t>
      </w:r>
      <w:r w:rsidR="00791F66">
        <w:t xml:space="preserve"> </w:t>
      </w:r>
      <w:r w:rsidRPr="002E1D8D">
        <w:t>this</w:t>
      </w:r>
      <w:r w:rsidR="00791F66">
        <w:t xml:space="preserve"> </w:t>
      </w:r>
      <w:r w:rsidRPr="002E1D8D">
        <w:t>measure</w:t>
      </w:r>
      <w:r w:rsidR="00791F66">
        <w:t xml:space="preserve"> </w:t>
      </w:r>
      <w:r w:rsidRPr="002E1D8D">
        <w:t>is</w:t>
      </w:r>
      <w:r w:rsidR="00791F66">
        <w:t xml:space="preserve"> </w:t>
      </w:r>
      <w:r w:rsidRPr="002E1D8D">
        <w:t>verification</w:t>
      </w:r>
      <w:r w:rsidR="00791F66">
        <w:t xml:space="preserve"> </w:t>
      </w:r>
      <w:r w:rsidRPr="002E1D8D">
        <w:t>of</w:t>
      </w:r>
      <w:r w:rsidR="00791F66">
        <w:t xml:space="preserve"> </w:t>
      </w:r>
      <w:r w:rsidRPr="002E1D8D">
        <w:t>installation</w:t>
      </w:r>
      <w:r w:rsidR="00791F66">
        <w:t xml:space="preserve"> </w:t>
      </w:r>
      <w:r w:rsidRPr="002E1D8D">
        <w:t>coupled</w:t>
      </w:r>
      <w:r w:rsidR="00791F66">
        <w:t xml:space="preserve"> </w:t>
      </w:r>
      <w:r w:rsidRPr="002E1D8D">
        <w:t>with</w:t>
      </w:r>
      <w:r w:rsidR="00791F66">
        <w:t xml:space="preserve"> </w:t>
      </w:r>
      <w:r w:rsidRPr="000227F8">
        <w:t>assignment</w:t>
      </w:r>
      <w:r w:rsidR="00791F66">
        <w:t xml:space="preserve"> </w:t>
      </w:r>
      <w:r w:rsidRPr="000227F8">
        <w:t>of</w:t>
      </w:r>
      <w:r w:rsidR="00791F66">
        <w:t xml:space="preserve"> </w:t>
      </w:r>
      <w:r w:rsidRPr="000227F8">
        <w:t>stipulated</w:t>
      </w:r>
      <w:r w:rsidR="00791F66">
        <w:t xml:space="preserve"> </w:t>
      </w:r>
      <w:r w:rsidRPr="000227F8">
        <w:t>energy</w:t>
      </w:r>
      <w:r w:rsidR="00791F66">
        <w:t xml:space="preserve"> </w:t>
      </w:r>
      <w:r w:rsidRPr="000227F8">
        <w:t>savings.</w:t>
      </w:r>
    </w:p>
    <w:p w14:paraId="11F8279D" w14:textId="77777777" w:rsidR="003F6EDE" w:rsidRDefault="003F6EDE" w:rsidP="003F6EDE">
      <w:pPr>
        <w:pStyle w:val="SubStyle"/>
      </w:pPr>
    </w:p>
    <w:p w14:paraId="78147192" w14:textId="77777777" w:rsidR="003F6EDE" w:rsidRPr="002F5CA5" w:rsidRDefault="003F6EDE" w:rsidP="003F6EDE">
      <w:pPr>
        <w:pStyle w:val="SubStyle"/>
      </w:pPr>
      <w:r w:rsidRPr="002F5CA5">
        <w:t>Sources</w:t>
      </w:r>
    </w:p>
    <w:p w14:paraId="4355EF71" w14:textId="1CF4B1D6" w:rsidR="003F6EDE" w:rsidRDefault="003F6EDE" w:rsidP="0043094B">
      <w:pPr>
        <w:pStyle w:val="ListParagraph"/>
        <w:numPr>
          <w:ilvl w:val="0"/>
          <w:numId w:val="25"/>
        </w:numPr>
        <w:spacing w:after="120"/>
        <w:ind w:left="360"/>
      </w:pPr>
      <w:r w:rsidRPr="00905824">
        <w:t>American</w:t>
      </w:r>
      <w:r w:rsidR="00791F66">
        <w:t xml:space="preserve"> </w:t>
      </w:r>
      <w:r w:rsidRPr="00905824">
        <w:t>Council</w:t>
      </w:r>
      <w:r w:rsidR="00791F66">
        <w:t xml:space="preserve"> </w:t>
      </w:r>
      <w:r w:rsidRPr="00905824">
        <w:t>for</w:t>
      </w:r>
      <w:r w:rsidR="00791F66">
        <w:t xml:space="preserve"> </w:t>
      </w:r>
      <w:r w:rsidRPr="00905824">
        <w:t>an</w:t>
      </w:r>
      <w:r w:rsidR="00791F66">
        <w:t xml:space="preserve"> </w:t>
      </w:r>
      <w:r w:rsidRPr="00905824">
        <w:t>Energy-Efficient</w:t>
      </w:r>
      <w:r w:rsidR="00791F66">
        <w:t xml:space="preserve"> </w:t>
      </w:r>
      <w:r w:rsidRPr="00905824">
        <w:t>Economy,</w:t>
      </w:r>
      <w:r w:rsidR="00791F66">
        <w:t xml:space="preserve"> </w:t>
      </w:r>
      <w:r w:rsidRPr="00905824">
        <w:t>Summit</w:t>
      </w:r>
      <w:r w:rsidR="00791F66">
        <w:t xml:space="preserve"> </w:t>
      </w:r>
      <w:r w:rsidRPr="00905824">
        <w:t>Blue</w:t>
      </w:r>
      <w:r w:rsidR="00791F66">
        <w:t xml:space="preserve"> </w:t>
      </w:r>
      <w:r w:rsidRPr="00905824">
        <w:t>Consulting,</w:t>
      </w:r>
      <w:r w:rsidR="00791F66">
        <w:t xml:space="preserve"> </w:t>
      </w:r>
      <w:r w:rsidRPr="00905824">
        <w:t>Vermont</w:t>
      </w:r>
      <w:r w:rsidR="00791F66">
        <w:t xml:space="preserve"> </w:t>
      </w:r>
      <w:r w:rsidRPr="00905824">
        <w:t>Energy</w:t>
      </w:r>
      <w:r w:rsidR="00791F66">
        <w:t xml:space="preserve"> </w:t>
      </w:r>
      <w:r w:rsidRPr="00905824">
        <w:t>Investment</w:t>
      </w:r>
      <w:r w:rsidR="00791F66">
        <w:t xml:space="preserve"> </w:t>
      </w:r>
      <w:r w:rsidRPr="00905824">
        <w:t>Corporation,</w:t>
      </w:r>
      <w:r w:rsidR="00791F66">
        <w:t xml:space="preserve"> </w:t>
      </w:r>
      <w:r w:rsidRPr="00905824">
        <w:t>ICF</w:t>
      </w:r>
      <w:r w:rsidR="00791F66">
        <w:t xml:space="preserve"> </w:t>
      </w:r>
      <w:r w:rsidRPr="00905824">
        <w:t>International,</w:t>
      </w:r>
      <w:r w:rsidR="00791F66">
        <w:t xml:space="preserve"> </w:t>
      </w:r>
      <w:r w:rsidRPr="00905824">
        <w:t>and</w:t>
      </w:r>
      <w:r w:rsidR="00791F66">
        <w:t xml:space="preserve"> </w:t>
      </w:r>
      <w:r w:rsidRPr="00905824">
        <w:t>Synapse</w:t>
      </w:r>
      <w:r w:rsidR="00791F66">
        <w:t xml:space="preserve"> </w:t>
      </w:r>
      <w:r w:rsidRPr="00905824">
        <w:t>Energy</w:t>
      </w:r>
      <w:r w:rsidR="00791F66">
        <w:t xml:space="preserve"> </w:t>
      </w:r>
      <w:r w:rsidRPr="00905824">
        <w:t>Economics,</w:t>
      </w:r>
      <w:r w:rsidR="00791F66">
        <w:t xml:space="preserve"> </w:t>
      </w:r>
      <w:r w:rsidRPr="00905824">
        <w:t>Potential</w:t>
      </w:r>
      <w:r w:rsidR="00791F66">
        <w:t xml:space="preserve"> </w:t>
      </w:r>
      <w:r w:rsidRPr="00905824">
        <w:t>for</w:t>
      </w:r>
      <w:r w:rsidR="00791F66">
        <w:t xml:space="preserve"> </w:t>
      </w:r>
      <w:r w:rsidRPr="00905824">
        <w:t>Energy</w:t>
      </w:r>
      <w:r w:rsidR="00791F66">
        <w:t xml:space="preserve"> </w:t>
      </w:r>
      <w:r w:rsidRPr="00905824">
        <w:t>Efficiency,</w:t>
      </w:r>
      <w:r w:rsidR="00791F66">
        <w:t xml:space="preserve"> </w:t>
      </w:r>
      <w:r w:rsidRPr="00905824">
        <w:t>Demand</w:t>
      </w:r>
      <w:r w:rsidR="00791F66">
        <w:t xml:space="preserve"> </w:t>
      </w:r>
      <w:r w:rsidRPr="00905824">
        <w:t>Response,</w:t>
      </w:r>
      <w:r w:rsidR="00791F66">
        <w:t xml:space="preserve"> </w:t>
      </w:r>
      <w:r w:rsidRPr="00905824">
        <w:t>and</w:t>
      </w:r>
      <w:r w:rsidR="00791F66">
        <w:t xml:space="preserve"> </w:t>
      </w:r>
      <w:r w:rsidRPr="00905824">
        <w:t>Onsite</w:t>
      </w:r>
      <w:r w:rsidR="00791F66">
        <w:t xml:space="preserve"> </w:t>
      </w:r>
      <w:r w:rsidRPr="00905824">
        <w:t>Solar</w:t>
      </w:r>
      <w:r w:rsidR="00791F66">
        <w:t xml:space="preserve"> </w:t>
      </w:r>
      <w:r w:rsidRPr="00905824">
        <w:t>Energy</w:t>
      </w:r>
      <w:r w:rsidR="00791F66">
        <w:t xml:space="preserve"> </w:t>
      </w:r>
      <w:r w:rsidRPr="00905824">
        <w:t>in</w:t>
      </w:r>
      <w:r w:rsidR="00791F66">
        <w:t xml:space="preserve"> </w:t>
      </w:r>
      <w:r w:rsidRPr="00905824">
        <w:t>Pennsylvania,</w:t>
      </w:r>
      <w:r w:rsidR="00791F66">
        <w:t xml:space="preserve"> </w:t>
      </w:r>
      <w:r w:rsidRPr="00905824">
        <w:t>Report</w:t>
      </w:r>
      <w:r w:rsidR="00791F66">
        <w:t xml:space="preserve"> </w:t>
      </w:r>
      <w:r w:rsidRPr="00905824">
        <w:t>Number</w:t>
      </w:r>
      <w:r w:rsidR="00791F66">
        <w:t xml:space="preserve"> </w:t>
      </w:r>
      <w:r w:rsidRPr="00905824">
        <w:t>E093,</w:t>
      </w:r>
      <w:r w:rsidR="00791F66">
        <w:t xml:space="preserve"> </w:t>
      </w:r>
      <w:r w:rsidRPr="00905824">
        <w:t>April</w:t>
      </w:r>
      <w:r w:rsidR="00791F66">
        <w:t xml:space="preserve"> </w:t>
      </w:r>
      <w:r w:rsidRPr="00905824">
        <w:t>2009,</w:t>
      </w:r>
      <w:r w:rsidR="00791F66">
        <w:t xml:space="preserve"> </w:t>
      </w:r>
      <w:r w:rsidRPr="00905824">
        <w:t>p.</w:t>
      </w:r>
      <w:r w:rsidR="00791F66">
        <w:t xml:space="preserve"> </w:t>
      </w:r>
      <w:r w:rsidRPr="00905824">
        <w:t>117.</w:t>
      </w:r>
    </w:p>
    <w:p w14:paraId="73BBA878" w14:textId="276C6BB1" w:rsidR="00707731" w:rsidRDefault="00707731" w:rsidP="00707731">
      <w:pPr>
        <w:pStyle w:val="source1"/>
        <w:numPr>
          <w:ilvl w:val="0"/>
          <w:numId w:val="25"/>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56" w:history="1">
        <w:r w:rsidRPr="002C038B">
          <w:rPr>
            <w:rStyle w:val="Hyperlink"/>
            <w:rFonts w:cs="Arial"/>
          </w:rPr>
          <w:t>http://www.sciencedirect.com/science/article/pii/S1040619011001941</w:t>
        </w:r>
      </w:hyperlink>
    </w:p>
    <w:p w14:paraId="7FDBDFAC" w14:textId="056C212C" w:rsidR="003F6EDE" w:rsidRDefault="003F6EDE" w:rsidP="0043094B">
      <w:pPr>
        <w:pStyle w:val="ListParagraph"/>
        <w:numPr>
          <w:ilvl w:val="0"/>
          <w:numId w:val="25"/>
        </w:numPr>
        <w:spacing w:after="120"/>
        <w:ind w:left="360"/>
        <w:jc w:val="left"/>
      </w:pPr>
      <w:r>
        <w:t>California</w:t>
      </w:r>
      <w:r w:rsidR="00791F66">
        <w:t xml:space="preserve"> </w:t>
      </w:r>
      <w:r>
        <w:t>Public</w:t>
      </w:r>
      <w:r w:rsidR="00791F66">
        <w:t xml:space="preserve"> </w:t>
      </w:r>
      <w:r>
        <w:t>Utilities</w:t>
      </w:r>
      <w:r w:rsidR="00791F66">
        <w:t xml:space="preserve"> </w:t>
      </w:r>
      <w:r>
        <w:t>Commission</w:t>
      </w:r>
      <w:r w:rsidR="00791F66">
        <w:t xml:space="preserve"> </w:t>
      </w:r>
      <w:r>
        <w:t>Database</w:t>
      </w:r>
      <w:r w:rsidR="00791F66">
        <w:t xml:space="preserve"> </w:t>
      </w:r>
      <w:r>
        <w:t>for</w:t>
      </w:r>
      <w:r w:rsidR="00791F66">
        <w:t xml:space="preserve"> </w:t>
      </w:r>
      <w:r>
        <w:t>Energy</w:t>
      </w:r>
      <w:r w:rsidR="00791F66">
        <w:t xml:space="preserve"> </w:t>
      </w:r>
      <w:r>
        <w:t>Efficient</w:t>
      </w:r>
      <w:r w:rsidR="00791F66">
        <w:t xml:space="preserve"> </w:t>
      </w:r>
      <w:r>
        <w:t>Resources</w:t>
      </w:r>
      <w:r w:rsidR="00791F66">
        <w:t xml:space="preserve"> </w:t>
      </w:r>
      <w:r>
        <w:t>(DEER)</w:t>
      </w:r>
      <w:r w:rsidR="00791F66">
        <w:t xml:space="preserve"> </w:t>
      </w:r>
      <w:r>
        <w:t>EUL</w:t>
      </w:r>
      <w:r w:rsidR="00791F66">
        <w:t xml:space="preserve"> </w:t>
      </w:r>
      <w:r>
        <w:t>Support</w:t>
      </w:r>
      <w:r w:rsidR="00791F66">
        <w:t xml:space="preserve"> </w:t>
      </w:r>
      <w:r>
        <w:t>Table</w:t>
      </w:r>
      <w:r w:rsidR="00791F66">
        <w:t xml:space="preserve"> </w:t>
      </w:r>
      <w:r>
        <w:t>for</w:t>
      </w:r>
      <w:r w:rsidR="00791F66">
        <w:t xml:space="preserve"> </w:t>
      </w:r>
      <w:r>
        <w:t>2020,</w:t>
      </w:r>
      <w:r w:rsidR="00791F66">
        <w:t xml:space="preserve"> </w:t>
      </w:r>
      <w:hyperlink r:id="rId157" w:history="1">
        <w:r w:rsidRPr="00847647">
          <w:rPr>
            <w:rStyle w:val="Hyperlink"/>
          </w:rPr>
          <w:t>http://www.deeresources.com/files/DEER2020/download/SupportTable-EUL2020.xlsx</w:t>
        </w:r>
      </w:hyperlink>
      <w:r>
        <w:t>.</w:t>
      </w:r>
      <w:r w:rsidR="00791F66">
        <w:t xml:space="preserve"> </w:t>
      </w:r>
      <w:r>
        <w:t>Accessed</w:t>
      </w:r>
      <w:r w:rsidR="00791F66">
        <w:t xml:space="preserve"> </w:t>
      </w:r>
      <w:r>
        <w:t>November</w:t>
      </w:r>
      <w:r w:rsidR="00791F66">
        <w:t xml:space="preserve"> </w:t>
      </w:r>
      <w:r>
        <w:t>13,</w:t>
      </w:r>
      <w:r w:rsidR="00791F66">
        <w:t xml:space="preserve"> </w:t>
      </w:r>
      <w:r>
        <w:t>2018</w:t>
      </w:r>
    </w:p>
    <w:p w14:paraId="498C688C" w14:textId="77777777" w:rsidR="00BF446E" w:rsidRDefault="00BF446E" w:rsidP="00FB22DD">
      <w:pPr>
        <w:pStyle w:val="source1"/>
        <w:spacing w:after="120"/>
        <w:jc w:val="left"/>
        <w:textAlignment w:val="auto"/>
        <w:rPr>
          <w:rStyle w:val="Hyperlink"/>
          <w:rFonts w:cs="Arial"/>
        </w:rPr>
      </w:pPr>
      <w:bookmarkStart w:id="476" w:name="_Toc295990632"/>
      <w:bookmarkStart w:id="477" w:name="_Toc295999400"/>
      <w:bookmarkStart w:id="478" w:name="_Toc298621143"/>
      <w:bookmarkStart w:id="479" w:name="_Toc298621222"/>
      <w:bookmarkStart w:id="480" w:name="_Toc298621409"/>
      <w:bookmarkStart w:id="481" w:name="_Toc303086199"/>
      <w:bookmarkStart w:id="482" w:name="_Ref525725727"/>
      <w:bookmarkStart w:id="483" w:name="_Toc530141481"/>
      <w:bookmarkEnd w:id="476"/>
      <w:bookmarkEnd w:id="477"/>
      <w:bookmarkEnd w:id="478"/>
      <w:bookmarkEnd w:id="479"/>
      <w:bookmarkEnd w:id="480"/>
      <w:bookmarkEnd w:id="481"/>
    </w:p>
    <w:p w14:paraId="1A4C5890" w14:textId="3B9E78C8"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5070877F" w14:textId="5478F362" w:rsidR="003F6EDE" w:rsidRPr="00DD0555" w:rsidRDefault="003F6EDE" w:rsidP="00241FA2">
      <w:pPr>
        <w:pStyle w:val="Heading3"/>
      </w:pPr>
      <w:bookmarkStart w:id="484" w:name="_Toc1050936"/>
      <w:r w:rsidRPr="00DD0555">
        <w:t>Low</w:t>
      </w:r>
      <w:r w:rsidR="00791F66">
        <w:t xml:space="preserve"> </w:t>
      </w:r>
      <w:r w:rsidRPr="00DD0555">
        <w:t>Flow</w:t>
      </w:r>
      <w:r w:rsidR="00791F66">
        <w:t xml:space="preserve"> </w:t>
      </w:r>
      <w:r w:rsidRPr="00DD0555">
        <w:t>Faucet</w:t>
      </w:r>
      <w:r w:rsidR="00791F66">
        <w:t xml:space="preserve"> </w:t>
      </w:r>
      <w:r w:rsidRPr="00DD0555">
        <w:t>Aerators</w:t>
      </w:r>
      <w:bookmarkEnd w:id="482"/>
      <w:bookmarkEnd w:id="483"/>
      <w:bookmarkEnd w:id="48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3F6EDE" w:rsidRPr="007A224B" w14:paraId="64FCF8FE"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526CA79" w14:textId="78E5ED49" w:rsidR="003F6EDE" w:rsidRPr="00865117" w:rsidRDefault="003F6EDE"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326942" w14:textId="7D6B6D70" w:rsidR="003F6EDE" w:rsidRPr="001D6512" w:rsidRDefault="003F6EDE" w:rsidP="00BD00FF">
            <w:pPr>
              <w:pStyle w:val="TableCell"/>
              <w:spacing w:before="60" w:after="60"/>
              <w:jc w:val="center"/>
              <w:rPr>
                <w:color w:val="000000"/>
              </w:rPr>
            </w:pPr>
            <w:r w:rsidRPr="001D6512">
              <w:rPr>
                <w:color w:val="000000"/>
              </w:rPr>
              <w:t>Residential</w:t>
            </w:r>
            <w:r w:rsidR="00791F66">
              <w:rPr>
                <w:color w:val="000000"/>
              </w:rPr>
              <w:t xml:space="preserve"> </w:t>
            </w:r>
            <w:r>
              <w:rPr>
                <w:color w:val="000000"/>
              </w:rPr>
              <w:t>Establishments</w:t>
            </w:r>
          </w:p>
        </w:tc>
      </w:tr>
      <w:tr w:rsidR="003F6EDE" w:rsidRPr="007A224B" w14:paraId="5D171797"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7E91764" w14:textId="7A90F005" w:rsidR="003F6EDE" w:rsidRPr="00865117" w:rsidRDefault="003F6EDE"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333F7B" w14:textId="77777777" w:rsidR="003F6EDE" w:rsidRPr="001D6512" w:rsidRDefault="003F6EDE" w:rsidP="00BD00FF">
            <w:pPr>
              <w:pStyle w:val="TableCell"/>
              <w:spacing w:before="60" w:after="60"/>
              <w:jc w:val="center"/>
              <w:rPr>
                <w:color w:val="000000"/>
              </w:rPr>
            </w:pPr>
            <w:r w:rsidRPr="001D6512">
              <w:rPr>
                <w:color w:val="000000"/>
              </w:rPr>
              <w:t>Aerator</w:t>
            </w:r>
          </w:p>
        </w:tc>
      </w:tr>
      <w:tr w:rsidR="003F6EDE" w:rsidRPr="007A224B" w14:paraId="01C68605"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41D5BE" w14:textId="4629E5E8" w:rsidR="003F6EDE" w:rsidRPr="00865117" w:rsidRDefault="003F6EDE"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4B1BDAE" w14:textId="6DBAE475" w:rsidR="003F6EDE" w:rsidRPr="00EB0832" w:rsidRDefault="003F6EDE" w:rsidP="00BD00FF">
            <w:pPr>
              <w:pStyle w:val="TableCell"/>
              <w:spacing w:before="60" w:after="60"/>
              <w:jc w:val="center"/>
              <w:rPr>
                <w:color w:val="000000"/>
                <w:vertAlign w:val="superscript"/>
              </w:rPr>
            </w:pPr>
            <w:r w:rsidRPr="001D6512">
              <w:rPr>
                <w:color w:val="000000"/>
              </w:rPr>
              <w:t>1</w:t>
            </w:r>
            <w:r>
              <w:rPr>
                <w:color w:val="000000"/>
              </w:rPr>
              <w:t>0</w:t>
            </w:r>
            <w:r w:rsidR="00791F66">
              <w:rPr>
                <w:color w:val="000000"/>
              </w:rPr>
              <w:t xml:space="preserve"> </w:t>
            </w:r>
            <w:r w:rsidRPr="001D6512">
              <w:rPr>
                <w:color w:val="000000"/>
              </w:rPr>
              <w:t>years</w:t>
            </w:r>
            <w:r w:rsidRPr="008E15A4">
              <w:rPr>
                <w:color w:val="000000"/>
                <w:vertAlign w:val="superscript"/>
              </w:rPr>
              <w:t>Source</w:t>
            </w:r>
            <w:r w:rsidR="00791F66">
              <w:rPr>
                <w:color w:val="000000"/>
                <w:vertAlign w:val="superscript"/>
              </w:rPr>
              <w:t xml:space="preserve"> </w:t>
            </w:r>
            <w:r>
              <w:rPr>
                <w:color w:val="000000"/>
                <w:vertAlign w:val="superscript"/>
              </w:rPr>
              <w:t>1</w:t>
            </w:r>
          </w:p>
        </w:tc>
      </w:tr>
      <w:tr w:rsidR="003F6EDE" w:rsidRPr="007A224B" w14:paraId="0B345D78" w14:textId="77777777" w:rsidTr="00234AF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101E12" w14:textId="77777777" w:rsidR="003F6EDE" w:rsidRPr="00865117" w:rsidRDefault="003F6EDE" w:rsidP="00BD00FF">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5E717B" w14:textId="77777777" w:rsidR="003F6EDE" w:rsidRPr="001D6512" w:rsidRDefault="003F6EDE" w:rsidP="00BD00FF">
            <w:pPr>
              <w:pStyle w:val="TableCell"/>
              <w:spacing w:before="60" w:after="60"/>
              <w:jc w:val="center"/>
              <w:rPr>
                <w:color w:val="000000"/>
              </w:rPr>
            </w:pPr>
            <w:r>
              <w:rPr>
                <w:color w:val="000000"/>
              </w:rPr>
              <w:t>Retrofit</w:t>
            </w:r>
          </w:p>
        </w:tc>
      </w:tr>
    </w:tbl>
    <w:p w14:paraId="72F279A4" w14:textId="77777777" w:rsidR="003F6EDE" w:rsidRPr="003814C9" w:rsidRDefault="003F6EDE" w:rsidP="003F6EDE">
      <w:pPr>
        <w:pStyle w:val="Title"/>
        <w:rPr>
          <w:rFonts w:ascii="Times New Roman" w:hAnsi="Times New Roman"/>
        </w:rPr>
      </w:pPr>
    </w:p>
    <w:p w14:paraId="5B31797E" w14:textId="5F98A44B" w:rsidR="003F6EDE" w:rsidRDefault="003F6EDE" w:rsidP="003F6EDE">
      <w:pPr>
        <w:pStyle w:val="BodyText"/>
        <w:ind w:right="0"/>
      </w:pPr>
      <w:r>
        <w:t>Installation</w:t>
      </w:r>
      <w:r w:rsidR="00791F66">
        <w:t xml:space="preserve"> </w:t>
      </w:r>
      <w:r>
        <w:t>of</w:t>
      </w:r>
      <w:r w:rsidR="00791F66">
        <w:t xml:space="preserve"> </w:t>
      </w:r>
      <w:r>
        <w:t>low-flow</w:t>
      </w:r>
      <w:r w:rsidR="00791F66">
        <w:t xml:space="preserve"> </w:t>
      </w:r>
      <w:r>
        <w:t>faucet</w:t>
      </w:r>
      <w:r w:rsidR="00791F66">
        <w:t xml:space="preserve"> </w:t>
      </w:r>
      <w:r>
        <w:t>aerators</w:t>
      </w:r>
      <w:r w:rsidR="00791F66">
        <w:t xml:space="preserve"> </w:t>
      </w:r>
      <w:r>
        <w:t>is</w:t>
      </w:r>
      <w:r w:rsidR="00791F66">
        <w:t xml:space="preserve"> </w:t>
      </w:r>
      <w:r>
        <w:t>an</w:t>
      </w:r>
      <w:r w:rsidR="00791F66">
        <w:t xml:space="preserve"> </w:t>
      </w:r>
      <w:r>
        <w:t>inexpensive</w:t>
      </w:r>
      <w:r w:rsidR="00791F66">
        <w:t xml:space="preserve"> </w:t>
      </w:r>
      <w:r>
        <w:t>and</w:t>
      </w:r>
      <w:r w:rsidR="00791F66">
        <w:t xml:space="preserve"> </w:t>
      </w:r>
      <w:r>
        <w:t>lasting</w:t>
      </w:r>
      <w:r w:rsidR="00791F66">
        <w:t xml:space="preserve"> </w:t>
      </w:r>
      <w:r>
        <w:t>approach</w:t>
      </w:r>
      <w:r w:rsidR="00791F66">
        <w:t xml:space="preserve"> </w:t>
      </w:r>
      <w:r>
        <w:t>for</w:t>
      </w:r>
      <w:r w:rsidR="00791F66">
        <w:t xml:space="preserve"> </w:t>
      </w:r>
      <w:r>
        <w:t>water</w:t>
      </w:r>
      <w:r w:rsidR="00791F66">
        <w:t xml:space="preserve"> </w:t>
      </w:r>
      <w:r>
        <w:t>conservation.</w:t>
      </w:r>
      <w:r w:rsidR="00791F66">
        <w:t xml:space="preserve"> </w:t>
      </w:r>
      <w:r>
        <w:t>These</w:t>
      </w:r>
      <w:r w:rsidR="00791F66">
        <w:t xml:space="preserve"> </w:t>
      </w:r>
      <w:r>
        <w:t>efficient</w:t>
      </w:r>
      <w:r w:rsidR="00791F66">
        <w:t xml:space="preserve"> </w:t>
      </w:r>
      <w:r>
        <w:t>aerators</w:t>
      </w:r>
      <w:r w:rsidR="00791F66">
        <w:t xml:space="preserve"> </w:t>
      </w:r>
      <w:r>
        <w:t>reduce</w:t>
      </w:r>
      <w:r w:rsidR="00791F66">
        <w:t xml:space="preserve"> </w:t>
      </w:r>
      <w:r>
        <w:t>water</w:t>
      </w:r>
      <w:r w:rsidR="00791F66">
        <w:t xml:space="preserve"> </w:t>
      </w:r>
      <w:r>
        <w:t>consumption</w:t>
      </w:r>
      <w:r w:rsidR="00791F66">
        <w:t xml:space="preserve"> </w:t>
      </w:r>
      <w:r>
        <w:t>and</w:t>
      </w:r>
      <w:r w:rsidR="00791F66">
        <w:t xml:space="preserve"> </w:t>
      </w:r>
      <w:r>
        <w:t>consequently</w:t>
      </w:r>
      <w:r w:rsidR="00791F66">
        <w:t xml:space="preserve"> </w:t>
      </w:r>
      <w:r>
        <w:t>reduce</w:t>
      </w:r>
      <w:r w:rsidR="00791F66">
        <w:t xml:space="preserve"> </w:t>
      </w:r>
      <w:r>
        <w:t>hot</w:t>
      </w:r>
      <w:r w:rsidR="00791F66">
        <w:t xml:space="preserve"> </w:t>
      </w:r>
      <w:r>
        <w:t>water</w:t>
      </w:r>
      <w:r w:rsidR="00791F66">
        <w:t xml:space="preserve"> </w:t>
      </w:r>
      <w:r>
        <w:t>usage</w:t>
      </w:r>
      <w:r w:rsidR="00791F66">
        <w:t xml:space="preserve"> </w:t>
      </w:r>
      <w:r>
        <w:t>and</w:t>
      </w:r>
      <w:r w:rsidR="00791F66">
        <w:t xml:space="preserve"> </w:t>
      </w:r>
      <w:r>
        <w:t>save</w:t>
      </w:r>
      <w:r w:rsidR="00791F66">
        <w:t xml:space="preserve"> </w:t>
      </w:r>
      <w:r>
        <w:t>energy</w:t>
      </w:r>
      <w:r w:rsidR="00791F66">
        <w:t xml:space="preserve"> </w:t>
      </w:r>
      <w:r>
        <w:t>associated</w:t>
      </w:r>
      <w:r w:rsidR="00791F66">
        <w:t xml:space="preserve"> </w:t>
      </w:r>
      <w:r>
        <w:t>with</w:t>
      </w:r>
      <w:r w:rsidR="00791F66">
        <w:t xml:space="preserve"> </w:t>
      </w:r>
      <w:r>
        <w:t>heating</w:t>
      </w:r>
      <w:r w:rsidR="00791F66">
        <w:t xml:space="preserve"> </w:t>
      </w:r>
      <w:r>
        <w:t>the</w:t>
      </w:r>
      <w:r w:rsidR="00791F66">
        <w:t xml:space="preserve"> </w:t>
      </w:r>
      <w:r>
        <w:t>water.</w:t>
      </w:r>
      <w:r w:rsidR="00791F66">
        <w:t xml:space="preserve"> </w:t>
      </w:r>
      <w:r>
        <w:t>This</w:t>
      </w:r>
      <w:r w:rsidR="00791F66">
        <w:t xml:space="preserve"> </w:t>
      </w:r>
      <w:r>
        <w:t>protocol</w:t>
      </w:r>
      <w:r w:rsidR="00791F66">
        <w:t xml:space="preserve"> </w:t>
      </w:r>
      <w:r>
        <w:t>presents</w:t>
      </w:r>
      <w:r w:rsidR="00791F66">
        <w:t xml:space="preserve"> </w:t>
      </w:r>
      <w:r>
        <w:t>the</w:t>
      </w:r>
      <w:r w:rsidR="00791F66">
        <w:t xml:space="preserve"> </w:t>
      </w:r>
      <w:r w:rsidRPr="00174BB9">
        <w:t>assumptions,</w:t>
      </w:r>
      <w:r w:rsidR="00791F66">
        <w:t xml:space="preserve"> </w:t>
      </w:r>
      <w:r w:rsidRPr="00174BB9">
        <w:t>analysis</w:t>
      </w:r>
      <w:r w:rsidR="00791F66">
        <w:t xml:space="preserve"> </w:t>
      </w:r>
      <w:r w:rsidRPr="00174BB9">
        <w:t>and</w:t>
      </w:r>
      <w:r w:rsidR="00791F66">
        <w:t xml:space="preserve"> </w:t>
      </w:r>
      <w:r w:rsidRPr="00174BB9">
        <w:t>savings</w:t>
      </w:r>
      <w:r w:rsidR="00791F66">
        <w:t xml:space="preserve"> </w:t>
      </w:r>
      <w:r w:rsidRPr="00174BB9">
        <w:t>from</w:t>
      </w:r>
      <w:r w:rsidR="00791F66">
        <w:t xml:space="preserve"> </w:t>
      </w:r>
      <w:r w:rsidRPr="00174BB9">
        <w:t>replacing</w:t>
      </w:r>
      <w:r w:rsidR="00791F66">
        <w:t xml:space="preserve"> </w:t>
      </w:r>
      <w:r w:rsidRPr="00174BB9">
        <w:t>standard</w:t>
      </w:r>
      <w:r w:rsidR="00791F66">
        <w:t xml:space="preserve"> </w:t>
      </w:r>
      <w:r w:rsidRPr="00174BB9">
        <w:t>flow</w:t>
      </w:r>
      <w:r w:rsidR="00791F66">
        <w:t xml:space="preserve"> </w:t>
      </w:r>
      <w:r w:rsidRPr="00174BB9">
        <w:t>aerators</w:t>
      </w:r>
      <w:r w:rsidR="00791F66">
        <w:t xml:space="preserve"> </w:t>
      </w:r>
      <w:r w:rsidRPr="00174BB9">
        <w:t>with</w:t>
      </w:r>
      <w:r w:rsidR="00791F66">
        <w:t xml:space="preserve"> </w:t>
      </w:r>
      <w:r w:rsidRPr="00174BB9">
        <w:t>low-flow</w:t>
      </w:r>
      <w:r w:rsidR="00791F66">
        <w:t xml:space="preserve"> </w:t>
      </w:r>
      <w:r w:rsidRPr="00174BB9">
        <w:t>aerators</w:t>
      </w:r>
      <w:r w:rsidR="00791F66">
        <w:t xml:space="preserve"> </w:t>
      </w:r>
      <w:r w:rsidRPr="00174BB9">
        <w:t>in</w:t>
      </w:r>
      <w:r w:rsidR="00791F66">
        <w:t xml:space="preserve"> </w:t>
      </w:r>
      <w:r>
        <w:t>kitchens</w:t>
      </w:r>
      <w:r w:rsidR="00791F66">
        <w:t xml:space="preserve"> </w:t>
      </w:r>
      <w:r>
        <w:t>and</w:t>
      </w:r>
      <w:r w:rsidR="00791F66">
        <w:t xml:space="preserve"> </w:t>
      </w:r>
      <w:r>
        <w:t>bathrooms.</w:t>
      </w:r>
    </w:p>
    <w:p w14:paraId="140ECCCA" w14:textId="77777777" w:rsidR="003F6EDE" w:rsidRDefault="003F6EDE" w:rsidP="003F6EDE">
      <w:pPr>
        <w:pStyle w:val="BodyText"/>
        <w:ind w:right="0"/>
      </w:pPr>
    </w:p>
    <w:p w14:paraId="16D31815" w14:textId="7FC6F68A" w:rsidR="003F6EDE" w:rsidRDefault="003F6EDE" w:rsidP="003F6EDE">
      <w:pPr>
        <w:pStyle w:val="BodyText"/>
        <w:ind w:right="0"/>
      </w:pPr>
      <w:r>
        <w:t>The</w:t>
      </w:r>
      <w:r w:rsidR="00791F66">
        <w:t xml:space="preserve"> </w:t>
      </w:r>
      <w:r>
        <w:t>low-flow</w:t>
      </w:r>
      <w:r w:rsidR="00791F66">
        <w:t xml:space="preserve"> </w:t>
      </w:r>
      <w:r>
        <w:t>kitchen</w:t>
      </w:r>
      <w:r w:rsidR="00791F66">
        <w:t xml:space="preserve"> </w:t>
      </w:r>
      <w:r>
        <w:t>and</w:t>
      </w:r>
      <w:r w:rsidR="00791F66">
        <w:t xml:space="preserve"> </w:t>
      </w:r>
      <w:r>
        <w:t>bathroom</w:t>
      </w:r>
      <w:r w:rsidR="00791F66">
        <w:t xml:space="preserve"> </w:t>
      </w:r>
      <w:r>
        <w:t>aerators</w:t>
      </w:r>
      <w:r w:rsidR="00791F66">
        <w:t xml:space="preserve"> </w:t>
      </w:r>
      <w:r>
        <w:t>will</w:t>
      </w:r>
      <w:r w:rsidR="00791F66">
        <w:t xml:space="preserve"> </w:t>
      </w:r>
      <w:r>
        <w:t>save</w:t>
      </w:r>
      <w:r w:rsidR="00791F66">
        <w:t xml:space="preserve"> </w:t>
      </w:r>
      <w:r>
        <w:t>on</w:t>
      </w:r>
      <w:r w:rsidR="00791F66">
        <w:t xml:space="preserve"> </w:t>
      </w:r>
      <w:r>
        <w:t>the</w:t>
      </w:r>
      <w:r w:rsidR="00791F66">
        <w:t xml:space="preserve"> </w:t>
      </w:r>
      <w:r>
        <w:t>electric</w:t>
      </w:r>
      <w:r w:rsidR="00791F66">
        <w:t xml:space="preserve"> </w:t>
      </w:r>
      <w:r>
        <w:t>energy</w:t>
      </w:r>
      <w:r w:rsidR="00791F66">
        <w:t xml:space="preserve"> </w:t>
      </w:r>
      <w:r>
        <w:t>usage</w:t>
      </w:r>
      <w:r w:rsidR="00791F66">
        <w:t xml:space="preserve"> </w:t>
      </w:r>
      <w:r>
        <w:t>due</w:t>
      </w:r>
      <w:r w:rsidR="00791F66">
        <w:t xml:space="preserve"> </w:t>
      </w:r>
      <w:r>
        <w:t>to</w:t>
      </w:r>
      <w:r w:rsidR="00791F66">
        <w:t xml:space="preserve"> </w:t>
      </w:r>
      <w:r>
        <w:t>the</w:t>
      </w:r>
      <w:r w:rsidR="00791F66">
        <w:t xml:space="preserve"> </w:t>
      </w:r>
      <w:r w:rsidRPr="00174BB9">
        <w:t>reduced</w:t>
      </w:r>
      <w:r w:rsidR="00791F66">
        <w:t xml:space="preserve"> </w:t>
      </w:r>
      <w:r w:rsidRPr="00174BB9">
        <w:t>demand</w:t>
      </w:r>
      <w:r w:rsidR="00791F66">
        <w:t xml:space="preserve"> </w:t>
      </w:r>
      <w:r w:rsidRPr="00174BB9">
        <w:t>of</w:t>
      </w:r>
      <w:r w:rsidR="00791F66">
        <w:t xml:space="preserve"> </w:t>
      </w:r>
      <w:r w:rsidRPr="00174BB9">
        <w:t>hot</w:t>
      </w:r>
      <w:r w:rsidR="00791F66">
        <w:t xml:space="preserve"> </w:t>
      </w:r>
      <w:r w:rsidRPr="00174BB9">
        <w:t>water.</w:t>
      </w:r>
      <w:r w:rsidR="001110DB">
        <w:t xml:space="preserve"> </w:t>
      </w:r>
      <w:r w:rsidRPr="00174BB9">
        <w:t>The</w:t>
      </w:r>
      <w:r w:rsidR="00791F66">
        <w:t xml:space="preserve"> </w:t>
      </w:r>
      <w:r w:rsidRPr="00174BB9">
        <w:t>maximum</w:t>
      </w:r>
      <w:r w:rsidR="00791F66">
        <w:t xml:space="preserve"> </w:t>
      </w:r>
      <w:r w:rsidRPr="00174BB9">
        <w:t>flow</w:t>
      </w:r>
      <w:r w:rsidR="00791F66">
        <w:t xml:space="preserve"> </w:t>
      </w:r>
      <w:r w:rsidRPr="00174BB9">
        <w:t>rate</w:t>
      </w:r>
      <w:r w:rsidR="00791F66">
        <w:t xml:space="preserve"> </w:t>
      </w:r>
      <w:r w:rsidRPr="00174BB9">
        <w:t>of</w:t>
      </w:r>
      <w:r w:rsidR="00791F66">
        <w:t xml:space="preserve"> </w:t>
      </w:r>
      <w:r w:rsidRPr="00174BB9">
        <w:t>qualifying</w:t>
      </w:r>
      <w:r w:rsidR="00791F66">
        <w:t xml:space="preserve"> </w:t>
      </w:r>
      <w:r w:rsidRPr="00174BB9">
        <w:t>kitchen</w:t>
      </w:r>
      <w:r w:rsidR="00791F66">
        <w:t xml:space="preserve"> </w:t>
      </w:r>
      <w:r w:rsidRPr="00174BB9">
        <w:t>and</w:t>
      </w:r>
      <w:r w:rsidR="00791F66">
        <w:t xml:space="preserve"> </w:t>
      </w:r>
      <w:r w:rsidRPr="00174BB9">
        <w:t>bathroom</w:t>
      </w:r>
      <w:r w:rsidR="00791F66">
        <w:t xml:space="preserve"> </w:t>
      </w:r>
      <w:r w:rsidRPr="00174BB9">
        <w:t>aerators</w:t>
      </w:r>
      <w:r w:rsidR="00791F66">
        <w:t xml:space="preserve"> </w:t>
      </w:r>
      <w:r>
        <w:t>is</w:t>
      </w:r>
      <w:r w:rsidR="00791F66">
        <w:t xml:space="preserve"> </w:t>
      </w:r>
      <w:r>
        <w:t>1.5</w:t>
      </w:r>
      <w:r w:rsidR="00791F66">
        <w:t xml:space="preserve"> </w:t>
      </w:r>
      <w:r>
        <w:t>gallons</w:t>
      </w:r>
      <w:r w:rsidR="00791F66">
        <w:t xml:space="preserve"> </w:t>
      </w:r>
      <w:r>
        <w:t>per</w:t>
      </w:r>
      <w:r w:rsidR="00791F66">
        <w:t xml:space="preserve"> </w:t>
      </w:r>
      <w:r>
        <w:t>minute.</w:t>
      </w:r>
    </w:p>
    <w:p w14:paraId="3B4FA809" w14:textId="77777777" w:rsidR="003F6EDE" w:rsidRDefault="003F6EDE" w:rsidP="003F6EDE">
      <w:pPr>
        <w:pStyle w:val="SubStyle"/>
      </w:pPr>
    </w:p>
    <w:p w14:paraId="79EE22E7" w14:textId="77777777" w:rsidR="003F6EDE" w:rsidRPr="00174BB9" w:rsidRDefault="003F6EDE" w:rsidP="003F6EDE">
      <w:pPr>
        <w:pStyle w:val="SubStyle"/>
      </w:pPr>
      <w:r w:rsidRPr="00174BB9">
        <w:t>Eligibility</w:t>
      </w:r>
    </w:p>
    <w:p w14:paraId="3FBDFC9E" w14:textId="7758A887" w:rsidR="003F6EDE" w:rsidRPr="00174BB9" w:rsidRDefault="003F6EDE" w:rsidP="003F6EDE">
      <w:pPr>
        <w:pStyle w:val="BodyText"/>
        <w:ind w:right="0"/>
      </w:pPr>
      <w:r w:rsidRPr="003814C9">
        <w:t>This</w:t>
      </w:r>
      <w:r w:rsidR="00791F66">
        <w:t xml:space="preserve"> </w:t>
      </w:r>
      <w:r>
        <w:t>protocol</w:t>
      </w:r>
      <w:r w:rsidR="00791F66">
        <w:t xml:space="preserve"> </w:t>
      </w:r>
      <w:r w:rsidRPr="003814C9">
        <w:t>documents</w:t>
      </w:r>
      <w:r w:rsidR="00791F66">
        <w:t xml:space="preserve"> </w:t>
      </w:r>
      <w:r w:rsidRPr="003814C9">
        <w:t>the</w:t>
      </w:r>
      <w:r w:rsidR="00791F66">
        <w:t xml:space="preserve"> </w:t>
      </w:r>
      <w:r w:rsidRPr="003814C9">
        <w:t>energy</w:t>
      </w:r>
      <w:r w:rsidR="00791F66">
        <w:t xml:space="preserve"> </w:t>
      </w:r>
      <w:r w:rsidRPr="003814C9">
        <w:t>savings</w:t>
      </w:r>
      <w:r w:rsidR="00791F66">
        <w:t xml:space="preserve"> </w:t>
      </w:r>
      <w:r w:rsidRPr="003814C9">
        <w:t>attributable</w:t>
      </w:r>
      <w:r w:rsidR="00791F66">
        <w:t xml:space="preserve"> </w:t>
      </w:r>
      <w:r w:rsidRPr="003814C9">
        <w:t>to</w:t>
      </w:r>
      <w:r w:rsidR="00791F66">
        <w:t xml:space="preserve"> </w:t>
      </w:r>
      <w:r w:rsidRPr="003814C9">
        <w:t>efficient</w:t>
      </w:r>
      <w:r w:rsidR="00791F66">
        <w:t xml:space="preserve"> </w:t>
      </w:r>
      <w:r>
        <w:t>low</w:t>
      </w:r>
      <w:r w:rsidR="00791F66">
        <w:t xml:space="preserve"> </w:t>
      </w:r>
      <w:r>
        <w:t>flow</w:t>
      </w:r>
      <w:r w:rsidR="00791F66">
        <w:t xml:space="preserve"> </w:t>
      </w:r>
      <w:r>
        <w:t>aerators</w:t>
      </w:r>
      <w:r w:rsidR="00791F66">
        <w:t xml:space="preserve"> </w:t>
      </w:r>
      <w:r>
        <w:t>in</w:t>
      </w:r>
      <w:r w:rsidR="00791F66">
        <w:t xml:space="preserve"> </w:t>
      </w:r>
      <w:r>
        <w:t>residential</w:t>
      </w:r>
      <w:r w:rsidR="00791F66">
        <w:t xml:space="preserve"> </w:t>
      </w:r>
      <w:r>
        <w:t>applications.</w:t>
      </w:r>
      <w:r w:rsidR="00925EF7">
        <w:t xml:space="preserve"> </w:t>
      </w:r>
      <w:r>
        <w:t>The</w:t>
      </w:r>
      <w:r w:rsidR="00791F66">
        <w:t xml:space="preserve"> </w:t>
      </w:r>
      <w:r>
        <w:t>savings</w:t>
      </w:r>
      <w:r w:rsidR="00791F66">
        <w:t xml:space="preserve"> </w:t>
      </w:r>
      <w:r>
        <w:t>claimed</w:t>
      </w:r>
      <w:r w:rsidR="00791F66">
        <w:t xml:space="preserve"> </w:t>
      </w:r>
      <w:r>
        <w:t>for</w:t>
      </w:r>
      <w:r w:rsidR="00791F66">
        <w:t xml:space="preserve"> </w:t>
      </w:r>
      <w:r>
        <w:t>this</w:t>
      </w:r>
      <w:r w:rsidR="00791F66">
        <w:t xml:space="preserve"> </w:t>
      </w:r>
      <w:r>
        <w:t>measure</w:t>
      </w:r>
      <w:r w:rsidR="00791F66">
        <w:t xml:space="preserve"> </w:t>
      </w:r>
      <w:r>
        <w:t>are</w:t>
      </w:r>
      <w:r w:rsidR="00791F66">
        <w:t xml:space="preserve"> </w:t>
      </w:r>
      <w:r>
        <w:t>attainable</w:t>
      </w:r>
      <w:r w:rsidR="00791F66">
        <w:t xml:space="preserve"> </w:t>
      </w:r>
      <w:r>
        <w:t>in</w:t>
      </w:r>
      <w:r w:rsidR="00791F66">
        <w:t xml:space="preserve"> </w:t>
      </w:r>
      <w:r>
        <w:t>homes</w:t>
      </w:r>
      <w:r w:rsidR="00791F66">
        <w:t xml:space="preserve"> </w:t>
      </w:r>
      <w:r>
        <w:t>with</w:t>
      </w:r>
      <w:r w:rsidR="00791F66">
        <w:t xml:space="preserve"> </w:t>
      </w:r>
      <w:r>
        <w:t>standard</w:t>
      </w:r>
      <w:r w:rsidR="00791F66">
        <w:t xml:space="preserve"> </w:t>
      </w:r>
      <w:r>
        <w:t>resistive</w:t>
      </w:r>
      <w:r w:rsidR="00791F66">
        <w:t xml:space="preserve"> </w:t>
      </w:r>
      <w:r w:rsidRPr="00174BB9">
        <w:t>water</w:t>
      </w:r>
      <w:r w:rsidR="00791F66">
        <w:t xml:space="preserve"> </w:t>
      </w:r>
      <w:r w:rsidRPr="00174BB9">
        <w:t>heaters.</w:t>
      </w:r>
      <w:r w:rsidR="00925EF7">
        <w:t xml:space="preserve"> </w:t>
      </w:r>
      <w:r w:rsidRPr="00174BB9">
        <w:t>Homes</w:t>
      </w:r>
      <w:r w:rsidR="00791F66">
        <w:t xml:space="preserve"> </w:t>
      </w:r>
      <w:r w:rsidRPr="00174BB9">
        <w:t>with</w:t>
      </w:r>
      <w:r w:rsidR="00791F66">
        <w:t xml:space="preserve"> </w:t>
      </w:r>
      <w:r w:rsidRPr="00174BB9">
        <w:t>non-electric</w:t>
      </w:r>
      <w:r w:rsidR="00791F66">
        <w:t xml:space="preserve"> </w:t>
      </w:r>
      <w:r w:rsidRPr="00174BB9">
        <w:t>water</w:t>
      </w:r>
      <w:r w:rsidR="00791F66">
        <w:t xml:space="preserve"> </w:t>
      </w:r>
      <w:r w:rsidRPr="00174BB9">
        <w:t>heaters</w:t>
      </w:r>
      <w:r w:rsidR="00791F66">
        <w:t xml:space="preserve"> </w:t>
      </w:r>
      <w:r w:rsidRPr="00174BB9">
        <w:t>do</w:t>
      </w:r>
      <w:r w:rsidR="00791F66">
        <w:t xml:space="preserve"> </w:t>
      </w:r>
      <w:r w:rsidRPr="00174BB9">
        <w:t>not</w:t>
      </w:r>
      <w:r w:rsidR="00791F66">
        <w:t xml:space="preserve"> </w:t>
      </w:r>
      <w:r w:rsidRPr="00174BB9">
        <w:t>qualify</w:t>
      </w:r>
      <w:r w:rsidR="00791F66">
        <w:t xml:space="preserve"> </w:t>
      </w:r>
      <w:r w:rsidRPr="00174BB9">
        <w:t>for</w:t>
      </w:r>
      <w:r w:rsidR="00791F66">
        <w:t xml:space="preserve"> </w:t>
      </w:r>
      <w:r w:rsidRPr="00174BB9">
        <w:t>this</w:t>
      </w:r>
      <w:r w:rsidR="00791F66">
        <w:t xml:space="preserve"> </w:t>
      </w:r>
      <w:r w:rsidRPr="00174BB9">
        <w:t>measure.</w:t>
      </w:r>
    </w:p>
    <w:p w14:paraId="7691073F" w14:textId="77777777" w:rsidR="003F6EDE" w:rsidRDefault="003F6EDE" w:rsidP="003F6EDE">
      <w:pPr>
        <w:pStyle w:val="SubStyle"/>
      </w:pPr>
    </w:p>
    <w:p w14:paraId="34CFF186" w14:textId="77777777" w:rsidR="003F6EDE" w:rsidRPr="00174BB9" w:rsidRDefault="003F6EDE" w:rsidP="003F6EDE">
      <w:pPr>
        <w:pStyle w:val="SubStyle"/>
      </w:pPr>
      <w:r w:rsidRPr="00174BB9">
        <w:t>Algorithms</w:t>
      </w:r>
    </w:p>
    <w:p w14:paraId="2871826A" w14:textId="0D97AA46" w:rsidR="003F6EDE" w:rsidRDefault="003F6EDE" w:rsidP="003F6EDE">
      <w:pPr>
        <w:pStyle w:val="NoSpacing"/>
      </w:pPr>
      <w:r w:rsidRPr="00174BB9">
        <w:t>The</w:t>
      </w:r>
      <w:r w:rsidR="00791F66">
        <w:t xml:space="preserve"> </w:t>
      </w:r>
      <w:r w:rsidRPr="00174BB9">
        <w:t>energy</w:t>
      </w:r>
      <w:r w:rsidR="00791F66">
        <w:t xml:space="preserve"> </w:t>
      </w:r>
      <w:r w:rsidRPr="00174BB9">
        <w:t>savings</w:t>
      </w:r>
      <w:r w:rsidR="00791F66">
        <w:t xml:space="preserve"> </w:t>
      </w:r>
      <w:r w:rsidRPr="00174BB9">
        <w:t>and</w:t>
      </w:r>
      <w:r w:rsidR="00791F66">
        <w:t xml:space="preserve"> </w:t>
      </w:r>
      <w:r w:rsidRPr="00174BB9">
        <w:t>demand</w:t>
      </w:r>
      <w:r w:rsidR="00791F66">
        <w:t xml:space="preserve"> </w:t>
      </w:r>
      <w:r w:rsidRPr="00174BB9">
        <w:t>reduction</w:t>
      </w:r>
      <w:r w:rsidR="00791F66">
        <w:t xml:space="preserve"> </w:t>
      </w:r>
      <w:r w:rsidRPr="00174BB9">
        <w:t>are</w:t>
      </w:r>
      <w:r w:rsidR="00791F66">
        <w:t xml:space="preserve"> </w:t>
      </w:r>
      <w:r w:rsidRPr="00174BB9">
        <w:t>obtained</w:t>
      </w:r>
      <w:r w:rsidR="00791F66">
        <w:t xml:space="preserve"> </w:t>
      </w:r>
      <w:r w:rsidRPr="00174BB9">
        <w:t>through</w:t>
      </w:r>
      <w:r w:rsidR="00791F66">
        <w:t xml:space="preserve"> </w:t>
      </w:r>
      <w:r w:rsidRPr="00174BB9">
        <w:t>the</w:t>
      </w:r>
      <w:r w:rsidR="00791F66">
        <w:t xml:space="preserve"> </w:t>
      </w:r>
      <w:r w:rsidRPr="00174BB9">
        <w:t>following</w:t>
      </w:r>
      <w:r w:rsidR="00791F66">
        <w:t xml:space="preserve"> </w:t>
      </w:r>
      <w:r w:rsidRPr="00174BB9">
        <w:t>calculations:</w:t>
      </w:r>
    </w:p>
    <w:p w14:paraId="16AD9647" w14:textId="6BB7A155" w:rsidR="00E73E8F" w:rsidRPr="00566B7C" w:rsidRDefault="00011F72" w:rsidP="00E73E8F">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DF×</m:t>
              </m:r>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5A9A0F3A" w14:textId="77777777" w:rsidR="003F6EDE" w:rsidRDefault="003F6EDE" w:rsidP="003F6EDE">
      <w:pPr>
        <w:pStyle w:val="Equation"/>
        <w:ind w:left="0" w:firstLine="0"/>
        <w:rPr>
          <w:rFonts w:ascii="Cambria Math" w:hAnsi="Cambria Math" w:cs="Arial"/>
          <w:szCs w:val="20"/>
          <w:vertAlign w:val="subscript"/>
        </w:rPr>
      </w:pPr>
    </w:p>
    <w:p w14:paraId="63470687" w14:textId="19134A59" w:rsidR="003F6EDE" w:rsidRPr="000B3EA9" w:rsidRDefault="001B38EF" w:rsidP="003F6EDE">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szCs w:val="20"/>
                  <w:vertAlign w:val="subscript"/>
                </w:rPr>
              </m:ctrlPr>
            </m:sSubPr>
            <m:e>
              <m:r>
                <w:rPr>
                  <w:rFonts w:ascii="Cambria Math" w:hAnsi="Cambria Math" w:cs="Arial"/>
                  <w:szCs w:val="20"/>
                  <w:vertAlign w:val="subscript"/>
                </w:rPr>
                <m:t>kW</m:t>
              </m:r>
              <m:ctrlPr>
                <w:rPr>
                  <w:rFonts w:ascii="Cambria Math" w:eastAsia="Cambria Math" w:hAnsi="Cambria Math" w:cs="Cambria Math"/>
                  <w:szCs w:val="20"/>
                  <w:vertAlign w:val="subscript"/>
                </w:rPr>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6D24D73" w14:textId="2E753E1A" w:rsidR="003F6EDE" w:rsidRPr="00EE004C" w:rsidRDefault="003F6EDE" w:rsidP="003F6EDE">
      <w:pPr>
        <w:pStyle w:val="Equation"/>
        <w:ind w:left="0" w:firstLine="0"/>
        <w:rPr>
          <w:rFonts w:cs="Arial"/>
          <w:szCs w:val="20"/>
          <w:vertAlign w:val="subscript"/>
        </w:rPr>
      </w:pPr>
    </w:p>
    <w:p w14:paraId="3CF1F78A" w14:textId="77777777" w:rsidR="003F6EDE" w:rsidRPr="00E4206C" w:rsidRDefault="003F6EDE" w:rsidP="003F6EDE">
      <w:pPr>
        <w:pStyle w:val="BodyText"/>
        <w:spacing w:after="120"/>
        <w:rPr>
          <w:b/>
        </w:rPr>
      </w:pPr>
      <w:r w:rsidRPr="00E4206C">
        <w:rPr>
          <w:b/>
        </w:rPr>
        <w:t>Where:</w:t>
      </w:r>
    </w:p>
    <w:p w14:paraId="29B23CE8" w14:textId="3726FB72" w:rsidR="003F6EDE" w:rsidRPr="007B1605" w:rsidRDefault="00484232" w:rsidP="003F6EDE">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35D7469B" w14:textId="20D5FB33" w:rsidR="003F6EDE" w:rsidRPr="00EB0BC0" w:rsidRDefault="003F6EDE" w:rsidP="003F6EDE">
      <w:pPr>
        <w:pStyle w:val="BodyText"/>
        <w:rPr>
          <w:rFonts w:cs="Arial"/>
        </w:rPr>
      </w:pPr>
    </w:p>
    <w:p w14:paraId="4C129D2E" w14:textId="741AC108" w:rsidR="0044132C" w:rsidRPr="00EB0BC0" w:rsidRDefault="0044132C" w:rsidP="003F6EDE">
      <w:pPr>
        <w:pStyle w:val="BodyText"/>
        <w:rPr>
          <w:rFonts w:cs="Arial"/>
        </w:rPr>
      </w:pPr>
      <w:r>
        <w:rPr>
          <w:rFonts w:cs="Arial"/>
        </w:rPr>
        <w:t>Given:</w:t>
      </w:r>
    </w:p>
    <w:p w14:paraId="1EBC763D" w14:textId="76AC55D5" w:rsidR="003F6EDE" w:rsidRPr="00302192" w:rsidRDefault="00096233" w:rsidP="003F6EDE">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3CEB840D" w14:textId="77777777" w:rsidR="00302192" w:rsidRPr="006673A8" w:rsidRDefault="00302192" w:rsidP="003F6EDE">
      <w:pPr>
        <w:pStyle w:val="BodyText"/>
        <w:rPr>
          <w:rFonts w:cs="Arial"/>
        </w:rPr>
      </w:pPr>
    </w:p>
    <w:p w14:paraId="3F10B20A" w14:textId="43427270" w:rsidR="003F6EDE" w:rsidRPr="00944F22" w:rsidRDefault="00096233" w:rsidP="003F6EDE">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8B0617" w14:textId="77777777" w:rsidR="003F6EDE" w:rsidRDefault="003F6EDE" w:rsidP="003F6EDE">
      <w:pPr>
        <w:pStyle w:val="BodyText"/>
        <w:ind w:right="0"/>
      </w:pPr>
    </w:p>
    <w:p w14:paraId="3675A61A" w14:textId="52F4095A" w:rsidR="003F6EDE" w:rsidRDefault="003F6EDE" w:rsidP="003F6EDE">
      <w:pPr>
        <w:pStyle w:val="BodyText"/>
        <w:ind w:right="0"/>
      </w:pPr>
      <w:r w:rsidRPr="00EC3D74">
        <w:t>The</w:t>
      </w:r>
      <w:r w:rsidR="00791F66">
        <w:t xml:space="preserve"> </w:t>
      </w:r>
      <w:r w:rsidRPr="00EC3D74">
        <w:t>ratio</w:t>
      </w:r>
      <w:r w:rsidR="00791F66">
        <w:t xml:space="preserve"> </w:t>
      </w:r>
      <w:r w:rsidRPr="00EC3D74">
        <w:t>of</w:t>
      </w:r>
      <w:r w:rsidR="00791F66">
        <w:t xml:space="preserve"> </w:t>
      </w:r>
      <w:r w:rsidRPr="00EC3D74">
        <w:t>the</w:t>
      </w:r>
      <w:r w:rsidR="00791F66">
        <w:t xml:space="preserve"> </w:t>
      </w:r>
      <w:r w:rsidRPr="00EC3D74">
        <w:t>average</w:t>
      </w:r>
      <w:r w:rsidR="00791F66">
        <w:t xml:space="preserve"> </w:t>
      </w:r>
      <w:r w:rsidRPr="00EC3D74">
        <w:t>energy</w:t>
      </w:r>
      <w:r w:rsidR="00791F66">
        <w:t xml:space="preserve"> </w:t>
      </w:r>
      <w:r w:rsidRPr="00EC3D74">
        <w:t>usage</w:t>
      </w:r>
      <w:r w:rsidR="00791F66">
        <w:t xml:space="preserve"> </w:t>
      </w:r>
      <w:r w:rsidRPr="00EC3D74">
        <w:t>during</w:t>
      </w:r>
      <w:r w:rsidR="00791F66">
        <w:t xml:space="preserve"> </w:t>
      </w:r>
      <w:r>
        <w:t>2</w:t>
      </w:r>
      <w:r w:rsidR="00791F66">
        <w:t xml:space="preserve"> </w:t>
      </w:r>
      <w:r>
        <w:t>PM</w:t>
      </w:r>
      <w:r w:rsidR="00791F66">
        <w:t xml:space="preserve"> </w:t>
      </w:r>
      <w:r w:rsidRPr="00EC3D74">
        <w:t>and</w:t>
      </w:r>
      <w:r w:rsidR="00791F66">
        <w:t xml:space="preserve"> </w:t>
      </w:r>
      <w:r>
        <w:t>6</w:t>
      </w:r>
      <w:r w:rsidR="00791F66">
        <w:t xml:space="preserve"> </w:t>
      </w:r>
      <w:r w:rsidRPr="00EC3D74">
        <w:t>PM</w:t>
      </w:r>
      <w:r w:rsidR="00791F66">
        <w:t xml:space="preserve"> </w:t>
      </w:r>
      <w:r w:rsidRPr="00EC3D74">
        <w:t>on</w:t>
      </w:r>
      <w:r w:rsidR="00791F66">
        <w:t xml:space="preserve"> </w:t>
      </w:r>
      <w:r w:rsidRPr="00EC3D74">
        <w:t>summer</w:t>
      </w:r>
      <w:r w:rsidR="00791F66">
        <w:t xml:space="preserve"> </w:t>
      </w:r>
      <w:r w:rsidRPr="00EC3D74">
        <w:t>weekdays</w:t>
      </w:r>
      <w:r w:rsidR="00791F66">
        <w:t xml:space="preserve"> </w:t>
      </w:r>
      <w:r w:rsidRPr="00EC3D74">
        <w:t>to</w:t>
      </w:r>
      <w:r w:rsidR="00791F66">
        <w:t xml:space="preserve"> </w:t>
      </w:r>
      <w:r w:rsidRPr="00EC3D74">
        <w:t>the</w:t>
      </w:r>
      <w:r w:rsidR="00791F66">
        <w:t xml:space="preserve"> </w:t>
      </w:r>
      <w:r w:rsidRPr="00EC3D74">
        <w:t>total</w:t>
      </w:r>
      <w:r w:rsidR="00791F66">
        <w:t xml:space="preserve"> </w:t>
      </w:r>
      <w:r w:rsidRPr="00174BB9">
        <w:t>annual</w:t>
      </w:r>
      <w:r w:rsidR="00791F66">
        <w:t xml:space="preserve"> </w:t>
      </w:r>
      <w:r w:rsidRPr="00174BB9">
        <w:t>energy</w:t>
      </w:r>
      <w:r w:rsidR="00791F66">
        <w:t xml:space="preserve"> </w:t>
      </w:r>
      <w:r w:rsidRPr="00174BB9">
        <w:t>usage</w:t>
      </w:r>
      <w:r w:rsidR="00791F66">
        <w:t xml:space="preserve"> </w:t>
      </w:r>
      <w:r w:rsidRPr="00174BB9">
        <w:t>is</w:t>
      </w:r>
      <w:r w:rsidR="00791F66">
        <w:t xml:space="preserve"> </w:t>
      </w:r>
      <w:r w:rsidRPr="00174BB9">
        <w:t>taken</w:t>
      </w:r>
      <w:r w:rsidR="00791F66">
        <w:t xml:space="preserve"> </w:t>
      </w:r>
      <w:r w:rsidRPr="00174BB9">
        <w:t>from</w:t>
      </w:r>
      <w:r w:rsidR="00791F66">
        <w:t xml:space="preserve"> </w:t>
      </w:r>
      <w:r w:rsidRPr="00174BB9">
        <w:t>average</w:t>
      </w:r>
      <w:r w:rsidR="00791F66">
        <w:t xml:space="preserve"> </w:t>
      </w:r>
      <w:r w:rsidRPr="00174BB9">
        <w:t>daily</w:t>
      </w:r>
      <w:r w:rsidR="00791F66">
        <w:t xml:space="preserve"> </w:t>
      </w:r>
      <w:r w:rsidRPr="00174BB9">
        <w:t>load</w:t>
      </w:r>
      <w:r w:rsidR="00791F66">
        <w:t xml:space="preserve"> </w:t>
      </w:r>
      <w:r w:rsidRPr="00174BB9">
        <w:t>shape</w:t>
      </w:r>
      <w:r w:rsidR="00791F66">
        <w:t xml:space="preserve"> </w:t>
      </w:r>
      <w:r w:rsidRPr="00174BB9">
        <w:t>data</w:t>
      </w:r>
      <w:r w:rsidR="00791F66">
        <w:t xml:space="preserve"> </w:t>
      </w:r>
      <w:r w:rsidRPr="00174BB9">
        <w:t>collected</w:t>
      </w:r>
      <w:r w:rsidR="00791F66">
        <w:t xml:space="preserve"> </w:t>
      </w:r>
      <w:r w:rsidRPr="00174BB9">
        <w:t>for</w:t>
      </w:r>
      <w:r w:rsidR="00791F66">
        <w:t xml:space="preserve"> </w:t>
      </w:r>
      <w:r w:rsidRPr="00174BB9">
        <w:t>faucets</w:t>
      </w:r>
      <w:r w:rsidR="00791F66">
        <w:t xml:space="preserve"> </w:t>
      </w:r>
      <w:r w:rsidRPr="00174BB9">
        <w:t>from</w:t>
      </w:r>
      <w:r w:rsidR="00791F66">
        <w:t xml:space="preserve"> </w:t>
      </w:r>
      <w:r w:rsidRPr="00174BB9">
        <w:t>an</w:t>
      </w:r>
      <w:r w:rsidR="00791F66">
        <w:t xml:space="preserve"> </w:t>
      </w:r>
      <w:r>
        <w:t>Aquacraft,</w:t>
      </w:r>
      <w:r w:rsidR="00791F66">
        <w:t xml:space="preserve"> </w:t>
      </w:r>
      <w:r>
        <w:t>Inc</w:t>
      </w:r>
      <w:r w:rsidR="00791F66">
        <w:t xml:space="preserve"> </w:t>
      </w:r>
      <w:r>
        <w:t>study.</w:t>
      </w:r>
      <w:r>
        <w:rPr>
          <w:vertAlign w:val="superscript"/>
        </w:rPr>
        <w:t>Source</w:t>
      </w:r>
      <w:r w:rsidR="00791F66">
        <w:rPr>
          <w:vertAlign w:val="superscript"/>
        </w:rPr>
        <w:t xml:space="preserve"> </w:t>
      </w:r>
      <w:r>
        <w:rPr>
          <w:vertAlign w:val="superscript"/>
        </w:rPr>
        <w:t>2</w:t>
      </w:r>
      <w:r w:rsidR="00791F66">
        <w:t xml:space="preserve"> </w:t>
      </w:r>
      <w:r w:rsidRPr="00EC3D74">
        <w:t>The</w:t>
      </w:r>
      <w:r w:rsidR="00791F66">
        <w:t xml:space="preserve"> </w:t>
      </w:r>
      <w:r>
        <w:t>average</w:t>
      </w:r>
      <w:r w:rsidR="00791F66">
        <w:t xml:space="preserve"> </w:t>
      </w:r>
      <w:r>
        <w:t>daily</w:t>
      </w:r>
      <w:r w:rsidR="00791F66">
        <w:t xml:space="preserve"> </w:t>
      </w:r>
      <w:r>
        <w:t>load</w:t>
      </w:r>
      <w:r w:rsidR="00791F66">
        <w:t xml:space="preserve"> </w:t>
      </w:r>
      <w:r>
        <w:t>shapes</w:t>
      </w:r>
      <w:r w:rsidR="00791F66">
        <w:t xml:space="preserve"> </w:t>
      </w:r>
      <w:r>
        <w:t>(percentages</w:t>
      </w:r>
      <w:r w:rsidR="00791F66">
        <w:t xml:space="preserve"> </w:t>
      </w:r>
      <w:r>
        <w:t>of</w:t>
      </w:r>
      <w:r w:rsidR="00791F66">
        <w:t xml:space="preserve"> </w:t>
      </w:r>
      <w:r>
        <w:t>daily</w:t>
      </w:r>
      <w:r w:rsidR="00791F66">
        <w:t xml:space="preserve"> </w:t>
      </w:r>
      <w:r w:rsidRPr="00EC3D74">
        <w:t>energy</w:t>
      </w:r>
      <w:r w:rsidR="00791F66">
        <w:t xml:space="preserve"> </w:t>
      </w:r>
      <w:r w:rsidRPr="00EC3D74">
        <w:t>usage</w:t>
      </w:r>
      <w:r w:rsidR="00791F66">
        <w:t xml:space="preserve"> </w:t>
      </w:r>
      <w:r w:rsidRPr="00EC3D74">
        <w:t>that</w:t>
      </w:r>
      <w:r w:rsidR="00791F66">
        <w:t xml:space="preserve"> </w:t>
      </w:r>
      <w:r w:rsidRPr="00174BB9">
        <w:t>occur</w:t>
      </w:r>
      <w:r w:rsidR="00791F66">
        <w:t xml:space="preserve"> </w:t>
      </w:r>
      <w:r w:rsidRPr="00174BB9">
        <w:t>within</w:t>
      </w:r>
      <w:r w:rsidR="00791F66">
        <w:t xml:space="preserve"> </w:t>
      </w:r>
      <w:r w:rsidRPr="00174BB9">
        <w:t>each</w:t>
      </w:r>
      <w:r w:rsidR="00791F66">
        <w:t xml:space="preserve"> </w:t>
      </w:r>
      <w:r w:rsidRPr="00174BB9">
        <w:t>hour)</w:t>
      </w:r>
      <w:r w:rsidR="00791F66">
        <w:t xml:space="preserve"> </w:t>
      </w:r>
      <w:r w:rsidRPr="00174BB9">
        <w:t>are</w:t>
      </w:r>
      <w:r w:rsidR="00791F66">
        <w:t xml:space="preserve"> </w:t>
      </w:r>
      <w:r w:rsidRPr="00174BB9">
        <w:t>plotted</w:t>
      </w:r>
      <w:r w:rsidR="00791F66">
        <w:t xml:space="preserve"> </w:t>
      </w:r>
      <w:r w:rsidRPr="00174BB9">
        <w:t>in</w:t>
      </w:r>
      <w:r w:rsidR="00791F66">
        <w:t xml:space="preserve"> </w:t>
      </w:r>
      <w:r>
        <w:fldChar w:fldCharType="begin"/>
      </w:r>
      <w:r>
        <w:instrText xml:space="preserve"> REF _Ref525730652 \h </w:instrText>
      </w:r>
      <w:r>
        <w:fldChar w:fldCharType="separate"/>
      </w:r>
      <w:r w:rsidR="00EB6430">
        <w:t xml:space="preserve">Figure </w:t>
      </w:r>
      <w:r w:rsidR="00EB6430">
        <w:rPr>
          <w:noProof/>
        </w:rPr>
        <w:t>2</w:t>
      </w:r>
      <w:r w:rsidR="00EB6430">
        <w:noBreakHyphen/>
      </w:r>
      <w:r w:rsidR="00EB6430">
        <w:rPr>
          <w:noProof/>
        </w:rPr>
        <w:t>1</w:t>
      </w:r>
      <w:r>
        <w:fldChar w:fldCharType="end"/>
      </w:r>
      <w:r w:rsidR="00791F66">
        <w:t xml:space="preserve"> </w:t>
      </w:r>
      <w:r w:rsidRPr="00174BB9">
        <w:t>below</w:t>
      </w:r>
      <w:r w:rsidR="00791F66">
        <w:t xml:space="preserve"> </w:t>
      </w:r>
      <w:r w:rsidRPr="00174BB9">
        <w:t>(symbol</w:t>
      </w:r>
      <w:r w:rsidR="00791F66">
        <w:t xml:space="preserve"> </w:t>
      </w:r>
      <w:r w:rsidRPr="00174BB9">
        <w:t>FAU</w:t>
      </w:r>
      <w:r w:rsidR="00791F66">
        <w:t xml:space="preserve"> </w:t>
      </w:r>
      <w:r w:rsidRPr="00174BB9">
        <w:t>represents</w:t>
      </w:r>
      <w:r w:rsidR="00791F66">
        <w:t xml:space="preserve"> </w:t>
      </w:r>
      <w:r w:rsidRPr="00174BB9">
        <w:t>faucets).</w:t>
      </w:r>
    </w:p>
    <w:p w14:paraId="5A721620" w14:textId="77777777" w:rsidR="003F6EDE" w:rsidRDefault="003F6EDE" w:rsidP="003F6EDE">
      <w:pPr>
        <w:pStyle w:val="BodyText"/>
        <w:ind w:right="0"/>
      </w:pPr>
    </w:p>
    <w:p w14:paraId="381BAF4A" w14:textId="53FA34FA" w:rsidR="003F6EDE" w:rsidRDefault="003F6EDE" w:rsidP="00482178">
      <w:pPr>
        <w:pStyle w:val="Caption"/>
      </w:pPr>
      <w:bookmarkStart w:id="485" w:name="_Ref525730652"/>
      <w:bookmarkStart w:id="486" w:name="_Toc530141655"/>
      <w:bookmarkStart w:id="487" w:name="_Toc535400408"/>
      <w:r>
        <w:t>Figure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FD668F">
        <w:noBreakHyphen/>
      </w:r>
      <w:r w:rsidR="00C5682A">
        <w:rPr>
          <w:noProof/>
        </w:rPr>
        <w:fldChar w:fldCharType="begin"/>
      </w:r>
      <w:r w:rsidR="00C5682A">
        <w:rPr>
          <w:noProof/>
        </w:rPr>
        <w:instrText xml:space="preserve"> SEQ Figure \* ARABIC \s 1 </w:instrText>
      </w:r>
      <w:r w:rsidR="00C5682A">
        <w:rPr>
          <w:noProof/>
        </w:rPr>
        <w:fldChar w:fldCharType="separate"/>
      </w:r>
      <w:r w:rsidR="00EB6430">
        <w:rPr>
          <w:noProof/>
        </w:rPr>
        <w:t>1</w:t>
      </w:r>
      <w:r w:rsidR="00C5682A">
        <w:rPr>
          <w:noProof/>
        </w:rPr>
        <w:fldChar w:fldCharType="end"/>
      </w:r>
      <w:bookmarkEnd w:id="485"/>
      <w:r>
        <w:t>:</w:t>
      </w:r>
      <w:r w:rsidR="00791F66">
        <w:t xml:space="preserve"> </w:t>
      </w:r>
      <w:r w:rsidRPr="00CB4017">
        <w:t>Daily</w:t>
      </w:r>
      <w:r w:rsidR="00791F66">
        <w:t xml:space="preserve"> </w:t>
      </w:r>
      <w:r w:rsidRPr="00CB4017">
        <w:t>Load</w:t>
      </w:r>
      <w:r w:rsidR="00791F66">
        <w:t xml:space="preserve"> </w:t>
      </w:r>
      <w:r w:rsidRPr="00CB4017">
        <w:t>Shapes</w:t>
      </w:r>
      <w:r w:rsidR="00791F66">
        <w:t xml:space="preserve"> </w:t>
      </w:r>
      <w:r w:rsidRPr="00CB4017">
        <w:t>for</w:t>
      </w:r>
      <w:r w:rsidR="00791F66">
        <w:t xml:space="preserve"> </w:t>
      </w:r>
      <w:r w:rsidRPr="00CB4017">
        <w:t>Hot</w:t>
      </w:r>
      <w:r w:rsidR="00791F66">
        <w:t xml:space="preserve"> </w:t>
      </w:r>
      <w:r w:rsidRPr="00CB4017">
        <w:t>Water</w:t>
      </w:r>
      <w:r w:rsidR="00791F66">
        <w:t xml:space="preserve"> </w:t>
      </w:r>
      <w:r w:rsidRPr="00CB4017">
        <w:t>Measures</w:t>
      </w:r>
      <w:bookmarkEnd w:id="486"/>
      <w:r w:rsidR="00925EF7" w:rsidRPr="00925EF7">
        <w:rPr>
          <w:vertAlign w:val="superscript"/>
        </w:rPr>
        <w:t>Source 2</w:t>
      </w:r>
      <w:bookmarkEnd w:id="487"/>
    </w:p>
    <w:p w14:paraId="19207DF4" w14:textId="25BB3053" w:rsidR="003F6EDE" w:rsidRDefault="00925EF7" w:rsidP="00C63E08">
      <w:pPr>
        <w:pStyle w:val="BodyText"/>
        <w:keepNext/>
        <w:jc w:val="center"/>
      </w:pPr>
      <w:r>
        <w:rPr>
          <w:noProof/>
        </w:rPr>
        <w:fldChar w:fldCharType="begin"/>
      </w:r>
      <w:r>
        <w:instrText xml:space="preserve"> REF AquaCraft </w:instrText>
      </w:r>
      <w:r w:rsidR="00C63E08">
        <w:instrText xml:space="preserve"> \* MERGEFORMAT </w:instrText>
      </w:r>
      <w:r>
        <w:rPr>
          <w:noProof/>
        </w:rPr>
        <w:fldChar w:fldCharType="separate"/>
      </w:r>
      <w:r w:rsidR="00EB6430">
        <w:rPr>
          <w:noProof/>
        </w:rPr>
        <w:drawing>
          <wp:inline distT="0" distB="0" distL="0" distR="0" wp14:anchorId="60350A76" wp14:editId="6DDF2C81">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0E8CCBD7" w14:textId="77777777" w:rsidR="003F6EDE" w:rsidRDefault="003F6EDE" w:rsidP="003F6EDE">
      <w:pPr>
        <w:pStyle w:val="SubStyle"/>
      </w:pPr>
    </w:p>
    <w:p w14:paraId="4A74B48C" w14:textId="56A5F275" w:rsidR="003F6EDE" w:rsidRPr="00174BB9" w:rsidRDefault="003F6EDE" w:rsidP="003F6EDE">
      <w:pPr>
        <w:pStyle w:val="SubStyle"/>
      </w:pPr>
      <w:r w:rsidRPr="00174BB9">
        <w:t>Definition</w:t>
      </w:r>
      <w:r w:rsidR="00791F66">
        <w:t xml:space="preserve"> </w:t>
      </w:r>
      <w:r w:rsidRPr="00174BB9">
        <w:t>of</w:t>
      </w:r>
      <w:r w:rsidR="00791F66">
        <w:t xml:space="preserve"> </w:t>
      </w:r>
      <w:r w:rsidRPr="00174BB9">
        <w:t>Terms</w:t>
      </w:r>
    </w:p>
    <w:p w14:paraId="661E8051" w14:textId="2D314539" w:rsidR="003F6EDE" w:rsidRDefault="003F6EDE" w:rsidP="006542C2">
      <w:pPr>
        <w:pStyle w:val="Caption"/>
      </w:pPr>
      <w:bookmarkStart w:id="488" w:name="_Ref525733379"/>
      <w:bookmarkStart w:id="489" w:name="_Toc530141727"/>
      <w:bookmarkStart w:id="490" w:name="_Toc53540047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60</w:t>
      </w:r>
      <w:r w:rsidR="00C5682A">
        <w:rPr>
          <w:noProof/>
        </w:rPr>
        <w:fldChar w:fldCharType="end"/>
      </w:r>
      <w:bookmarkEnd w:id="488"/>
      <w:r>
        <w:t>:</w:t>
      </w:r>
      <w:r w:rsidR="00791F66">
        <w:t xml:space="preserve"> </w:t>
      </w:r>
      <w:r w:rsidRPr="00B85ECE">
        <w:t>Low</w:t>
      </w:r>
      <w:r w:rsidR="00791F66">
        <w:t xml:space="preserve"> </w:t>
      </w:r>
      <w:r w:rsidRPr="00B85ECE">
        <w:t>Flow</w:t>
      </w:r>
      <w:r w:rsidR="00791F66">
        <w:t xml:space="preserve"> </w:t>
      </w:r>
      <w:r w:rsidRPr="00B85ECE">
        <w:t>Faucet</w:t>
      </w:r>
      <w:r w:rsidR="00791F66">
        <w:t xml:space="preserve"> </w:t>
      </w:r>
      <w:r w:rsidRPr="00B85ECE">
        <w:t>Aerator</w:t>
      </w:r>
      <w:r w:rsidR="00791F66">
        <w:t xml:space="preserve"> </w:t>
      </w:r>
      <w:r w:rsidRPr="00B85ECE">
        <w:t>Calculation</w:t>
      </w:r>
      <w:r w:rsidR="00791F66">
        <w:t xml:space="preserve"> </w:t>
      </w:r>
      <w:r w:rsidRPr="00B85ECE">
        <w:t>Assumptions</w:t>
      </w:r>
      <w:bookmarkEnd w:id="489"/>
      <w:bookmarkEnd w:id="490"/>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147"/>
        <w:gridCol w:w="2430"/>
        <w:gridCol w:w="1080"/>
      </w:tblGrid>
      <w:tr w:rsidR="003F6EDE" w:rsidRPr="000465E6" w14:paraId="2A0CAC24" w14:textId="77777777" w:rsidTr="00D13F20">
        <w:trPr>
          <w:tblHeader/>
        </w:trPr>
        <w:tc>
          <w:tcPr>
            <w:tcW w:w="4050" w:type="dxa"/>
            <w:shd w:val="clear" w:color="auto" w:fill="BFBFBF"/>
          </w:tcPr>
          <w:p w14:paraId="3B2DA3A1" w14:textId="77777777" w:rsidR="003F6EDE" w:rsidRPr="001D6512" w:rsidRDefault="003F6EDE" w:rsidP="006542C2">
            <w:pPr>
              <w:pStyle w:val="TableCell"/>
              <w:keepNext w:val="0"/>
              <w:spacing w:before="60" w:after="60"/>
              <w:jc w:val="left"/>
              <w:rPr>
                <w:b/>
              </w:rPr>
            </w:pPr>
            <w:r>
              <w:rPr>
                <w:b/>
              </w:rPr>
              <w:t>Term</w:t>
            </w:r>
          </w:p>
        </w:tc>
        <w:tc>
          <w:tcPr>
            <w:tcW w:w="1147" w:type="dxa"/>
            <w:shd w:val="clear" w:color="auto" w:fill="BFBFBF"/>
          </w:tcPr>
          <w:p w14:paraId="60EB2929" w14:textId="77777777" w:rsidR="003F6EDE" w:rsidRPr="001D6512" w:rsidRDefault="003F6EDE" w:rsidP="006542C2">
            <w:pPr>
              <w:pStyle w:val="TableCell"/>
              <w:keepNext w:val="0"/>
              <w:spacing w:before="60" w:after="60"/>
              <w:jc w:val="center"/>
              <w:rPr>
                <w:b/>
              </w:rPr>
            </w:pPr>
            <w:r>
              <w:rPr>
                <w:b/>
              </w:rPr>
              <w:t>Unit</w:t>
            </w:r>
          </w:p>
        </w:tc>
        <w:tc>
          <w:tcPr>
            <w:tcW w:w="2430" w:type="dxa"/>
            <w:shd w:val="clear" w:color="auto" w:fill="BFBFBF"/>
          </w:tcPr>
          <w:p w14:paraId="3896E349" w14:textId="77777777" w:rsidR="003F6EDE" w:rsidRPr="001D6512" w:rsidRDefault="003F6EDE" w:rsidP="006542C2">
            <w:pPr>
              <w:pStyle w:val="TableCell"/>
              <w:keepNext w:val="0"/>
              <w:spacing w:before="60" w:after="60"/>
              <w:jc w:val="center"/>
              <w:rPr>
                <w:b/>
              </w:rPr>
            </w:pPr>
            <w:r w:rsidRPr="001D6512">
              <w:rPr>
                <w:b/>
              </w:rPr>
              <w:t>Value</w:t>
            </w:r>
          </w:p>
        </w:tc>
        <w:tc>
          <w:tcPr>
            <w:tcW w:w="1080" w:type="dxa"/>
            <w:shd w:val="clear" w:color="auto" w:fill="BFBFBF"/>
          </w:tcPr>
          <w:p w14:paraId="0F9A35BF" w14:textId="77777777" w:rsidR="003F6EDE" w:rsidRPr="001D6512" w:rsidRDefault="003F6EDE" w:rsidP="006542C2">
            <w:pPr>
              <w:pStyle w:val="TableCell"/>
              <w:keepNext w:val="0"/>
              <w:spacing w:before="60" w:after="60"/>
              <w:jc w:val="center"/>
              <w:rPr>
                <w:b/>
              </w:rPr>
            </w:pPr>
            <w:r w:rsidRPr="001D6512">
              <w:rPr>
                <w:b/>
              </w:rPr>
              <w:t>Source</w:t>
            </w:r>
          </w:p>
        </w:tc>
      </w:tr>
      <w:tr w:rsidR="003F6EDE" w:rsidRPr="000465E6" w14:paraId="33453ADF" w14:textId="77777777" w:rsidTr="00D13F20">
        <w:tc>
          <w:tcPr>
            <w:tcW w:w="4050" w:type="dxa"/>
          </w:tcPr>
          <w:p w14:paraId="4334AD0E" w14:textId="27DA7EBD" w:rsidR="003F6EDE" w:rsidRPr="001D6512" w:rsidRDefault="003F6EDE" w:rsidP="006542C2">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rsidR="00791F66">
              <w:t xml:space="preserve"> </w:t>
            </w:r>
            <w:r>
              <w:t>,</w:t>
            </w:r>
            <w:r w:rsidR="00791F66">
              <w:t xml:space="preserve"> </w:t>
            </w:r>
            <w:r>
              <w:t>Average</w:t>
            </w:r>
            <w:r w:rsidR="00791F66">
              <w:t xml:space="preserve"> </w:t>
            </w:r>
            <w:r>
              <w:t>baseline</w:t>
            </w:r>
            <w:r w:rsidR="00791F66">
              <w:t xml:space="preserve"> </w:t>
            </w:r>
            <w:r>
              <w:t>flow</w:t>
            </w:r>
            <w:r w:rsidR="00791F66">
              <w:t xml:space="preserve"> </w:t>
            </w:r>
            <w:r>
              <w:t>r</w:t>
            </w:r>
            <w:r w:rsidRPr="001D6512">
              <w:t>ate</w:t>
            </w:r>
            <w:r w:rsidR="00791F66">
              <w:t xml:space="preserve"> </w:t>
            </w:r>
            <w:r w:rsidRPr="001D6512">
              <w:t>of</w:t>
            </w:r>
            <w:r w:rsidR="00791F66">
              <w:t xml:space="preserve"> </w:t>
            </w:r>
            <w:r w:rsidRPr="001D6512">
              <w:t>aerator</w:t>
            </w:r>
            <w:r w:rsidR="00791F66">
              <w:t xml:space="preserve"> </w:t>
            </w:r>
            <w:r w:rsidRPr="001D6512">
              <w:t>(GPM)</w:t>
            </w:r>
          </w:p>
        </w:tc>
        <w:tc>
          <w:tcPr>
            <w:tcW w:w="1147" w:type="dxa"/>
            <w:vAlign w:val="center"/>
          </w:tcPr>
          <w:p w14:paraId="56DFD2F8" w14:textId="2D1C791E" w:rsidR="003F6EDE" w:rsidRPr="001D6512" w:rsidRDefault="009B3C86" w:rsidP="006542C2">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430" w:type="dxa"/>
          </w:tcPr>
          <w:p w14:paraId="63AD489C" w14:textId="3B1C3E7F" w:rsidR="003F6EDE" w:rsidRDefault="003F6EDE" w:rsidP="006542C2">
            <w:pPr>
              <w:pStyle w:val="TableCell"/>
              <w:keepNext w:val="0"/>
              <w:spacing w:before="60" w:after="60"/>
              <w:jc w:val="center"/>
            </w:pPr>
            <w:r>
              <w:t>Default</w:t>
            </w:r>
            <w:r w:rsidR="00791F66">
              <w:t xml:space="preserve"> </w:t>
            </w:r>
            <w:r>
              <w:t>=2.2</w:t>
            </w:r>
          </w:p>
          <w:p w14:paraId="09C784AF" w14:textId="62B1CC9A" w:rsidR="003F6EDE" w:rsidRPr="001D6512" w:rsidRDefault="003F6EDE" w:rsidP="006542C2">
            <w:pPr>
              <w:pStyle w:val="TableCell"/>
              <w:keepNext w:val="0"/>
              <w:spacing w:before="60" w:after="60"/>
              <w:jc w:val="center"/>
            </w:pPr>
            <w:r>
              <w:t>Or</w:t>
            </w:r>
            <w:r w:rsidR="00791F66">
              <w:t xml:space="preserve"> </w:t>
            </w:r>
            <w:r>
              <w:t>EDC</w:t>
            </w:r>
            <w:r w:rsidR="00791F66">
              <w:t xml:space="preserve"> </w:t>
            </w:r>
            <w:r>
              <w:t>Data</w:t>
            </w:r>
            <w:r w:rsidR="00791F66">
              <w:t xml:space="preserve"> </w:t>
            </w:r>
            <w:r>
              <w:t>Gathering</w:t>
            </w:r>
          </w:p>
        </w:tc>
        <w:tc>
          <w:tcPr>
            <w:tcW w:w="1080" w:type="dxa"/>
          </w:tcPr>
          <w:p w14:paraId="4639D24A" w14:textId="77777777" w:rsidR="003F6EDE" w:rsidRPr="001D6512" w:rsidRDefault="003F6EDE" w:rsidP="006542C2">
            <w:pPr>
              <w:pStyle w:val="TableCell"/>
              <w:keepNext w:val="0"/>
              <w:spacing w:before="60" w:after="60"/>
              <w:jc w:val="center"/>
            </w:pPr>
            <w:r>
              <w:t>3</w:t>
            </w:r>
          </w:p>
        </w:tc>
      </w:tr>
      <w:tr w:rsidR="003F6EDE" w:rsidRPr="000465E6" w14:paraId="7E49FAF1" w14:textId="77777777" w:rsidTr="00D13F20">
        <w:tc>
          <w:tcPr>
            <w:tcW w:w="4050" w:type="dxa"/>
          </w:tcPr>
          <w:p w14:paraId="01F05CA0" w14:textId="45EA6770" w:rsidR="003F6EDE" w:rsidRPr="001D6512" w:rsidRDefault="003F6EDE" w:rsidP="006542C2">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rsidR="00791F66">
              <w:t xml:space="preserve"> </w:t>
            </w:r>
            <w:r>
              <w:t>,</w:t>
            </w:r>
            <w:r w:rsidR="00791F66">
              <w:t xml:space="preserve"> </w:t>
            </w:r>
            <w:r>
              <w:t>Average</w:t>
            </w:r>
            <w:r w:rsidR="00791F66">
              <w:t xml:space="preserve"> </w:t>
            </w:r>
            <w:r>
              <w:t>post</w:t>
            </w:r>
            <w:r w:rsidR="00791F66">
              <w:t xml:space="preserve"> </w:t>
            </w:r>
            <w:r>
              <w:t>measure</w:t>
            </w:r>
            <w:r w:rsidR="00791F66">
              <w:t xml:space="preserve"> </w:t>
            </w:r>
            <w:r>
              <w:t>flow</w:t>
            </w:r>
            <w:r w:rsidR="00791F66">
              <w:t xml:space="preserve"> </w:t>
            </w:r>
            <w:r>
              <w:t>rate</w:t>
            </w:r>
            <w:r w:rsidR="00791F66">
              <w:t xml:space="preserve"> </w:t>
            </w:r>
            <w:r>
              <w:t>of</w:t>
            </w:r>
            <w:r w:rsidR="00791F66">
              <w:t xml:space="preserve"> </w:t>
            </w:r>
            <w:r>
              <w:t>aerator</w:t>
            </w:r>
            <w:r w:rsidR="00791F66">
              <w:t xml:space="preserve"> </w:t>
            </w:r>
            <w:r w:rsidRPr="001D6512">
              <w:t>(GPM)</w:t>
            </w:r>
          </w:p>
        </w:tc>
        <w:tc>
          <w:tcPr>
            <w:tcW w:w="1147" w:type="dxa"/>
            <w:vAlign w:val="center"/>
          </w:tcPr>
          <w:p w14:paraId="7D1E10E8" w14:textId="2485C28E" w:rsidR="003F6EDE" w:rsidRPr="001D6512" w:rsidRDefault="009B3C86" w:rsidP="006542C2">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430" w:type="dxa"/>
          </w:tcPr>
          <w:p w14:paraId="057B89A0" w14:textId="336856DA" w:rsidR="003F6EDE" w:rsidRDefault="003F6EDE" w:rsidP="006542C2">
            <w:pPr>
              <w:pStyle w:val="TableCell"/>
              <w:keepNext w:val="0"/>
              <w:spacing w:before="60" w:after="60"/>
              <w:jc w:val="center"/>
            </w:pPr>
            <w:r>
              <w:t>Default</w:t>
            </w:r>
            <w:r w:rsidR="00791F66">
              <w:t xml:space="preserve"> </w:t>
            </w:r>
            <w:r>
              <w:t>=</w:t>
            </w:r>
            <w:r w:rsidR="00791F66">
              <w:t xml:space="preserve"> </w:t>
            </w:r>
            <w:r>
              <w:t>1.5</w:t>
            </w:r>
          </w:p>
          <w:p w14:paraId="6F5B748C" w14:textId="0A2CC71D" w:rsidR="003F6EDE" w:rsidRPr="001D6512" w:rsidRDefault="003F6EDE" w:rsidP="006542C2">
            <w:pPr>
              <w:pStyle w:val="TableCell"/>
              <w:keepNext w:val="0"/>
              <w:spacing w:before="60" w:after="60"/>
              <w:jc w:val="center"/>
            </w:pPr>
            <w:r>
              <w:t>Or</w:t>
            </w:r>
            <w:r w:rsidR="00791F66">
              <w:t xml:space="preserve"> </w:t>
            </w:r>
            <w:r>
              <w:t>EDC</w:t>
            </w:r>
            <w:r w:rsidR="00791F66">
              <w:t xml:space="preserve"> </w:t>
            </w:r>
            <w:r>
              <w:t>Data</w:t>
            </w:r>
            <w:r w:rsidR="00791F66">
              <w:t xml:space="preserve"> </w:t>
            </w:r>
            <w:r>
              <w:t>Gathering</w:t>
            </w:r>
          </w:p>
        </w:tc>
        <w:tc>
          <w:tcPr>
            <w:tcW w:w="1080" w:type="dxa"/>
          </w:tcPr>
          <w:p w14:paraId="22930C42" w14:textId="77777777" w:rsidR="003F6EDE" w:rsidRPr="001D6512" w:rsidRDefault="003F6EDE" w:rsidP="006542C2">
            <w:pPr>
              <w:pStyle w:val="TableCell"/>
              <w:keepNext w:val="0"/>
              <w:spacing w:before="60" w:after="60"/>
              <w:jc w:val="center"/>
            </w:pPr>
            <w:r>
              <w:t>3</w:t>
            </w:r>
          </w:p>
        </w:tc>
      </w:tr>
      <w:tr w:rsidR="003F6EDE" w:rsidRPr="000465E6" w14:paraId="270351AC" w14:textId="77777777" w:rsidTr="00D13F20">
        <w:tc>
          <w:tcPr>
            <w:tcW w:w="4050" w:type="dxa"/>
          </w:tcPr>
          <w:p w14:paraId="772CEDE0" w14:textId="186E3D2F" w:rsidR="003F6EDE" w:rsidRPr="001D6512" w:rsidRDefault="003F6EDE" w:rsidP="006542C2">
            <w:pPr>
              <w:pStyle w:val="TableCell"/>
              <w:keepNext w:val="0"/>
              <w:spacing w:before="60" w:after="60"/>
              <w:jc w:val="left"/>
            </w:pPr>
            <w:r w:rsidRPr="0044132C">
              <w:rPr>
                <w:rFonts w:ascii="Cambria Math" w:hAnsi="Cambria Math"/>
                <w:i/>
              </w:rPr>
              <w:t>T</w:t>
            </w:r>
            <w:r w:rsidR="0044132C" w:rsidRPr="0044132C">
              <w:rPr>
                <w:rFonts w:ascii="Cambria Math" w:hAnsi="Cambria Math"/>
                <w:i/>
                <w:vertAlign w:val="subscript"/>
              </w:rPr>
              <w:t>pe</w:t>
            </w:r>
            <w:r w:rsidRPr="0044132C">
              <w:rPr>
                <w:rFonts w:ascii="Cambria Math" w:hAnsi="Cambria Math"/>
                <w:i/>
                <w:vertAlign w:val="subscript"/>
              </w:rPr>
              <w:t>rson-</w:t>
            </w:r>
            <w:r w:rsidR="0044132C" w:rsidRPr="0044132C">
              <w:rPr>
                <w:rFonts w:ascii="Cambria Math" w:hAnsi="Cambria Math"/>
                <w:i/>
                <w:vertAlign w:val="subscript"/>
              </w:rPr>
              <w:t>d</w:t>
            </w:r>
            <w:r w:rsidRPr="0044132C">
              <w:rPr>
                <w:rFonts w:ascii="Cambria Math" w:hAnsi="Cambria Math"/>
                <w:i/>
                <w:vertAlign w:val="subscript"/>
              </w:rPr>
              <w:t>ay</w:t>
            </w:r>
            <w:r w:rsidR="00791F66">
              <w:t xml:space="preserve"> </w:t>
            </w:r>
            <w:r>
              <w:t>,</w:t>
            </w:r>
            <w:r w:rsidR="00791F66">
              <w:t xml:space="preserve"> </w:t>
            </w:r>
            <w:r w:rsidRPr="001D6512">
              <w:t>Average</w:t>
            </w:r>
            <w:r w:rsidR="00791F66">
              <w:t xml:space="preserve"> </w:t>
            </w:r>
            <w:r w:rsidRPr="001D6512">
              <w:t>time</w:t>
            </w:r>
            <w:r w:rsidR="00791F66">
              <w:t xml:space="preserve"> </w:t>
            </w:r>
            <w:r w:rsidRPr="001D6512">
              <w:t>of</w:t>
            </w:r>
            <w:r w:rsidR="00791F66">
              <w:t xml:space="preserve"> </w:t>
            </w:r>
            <w:r w:rsidRPr="001D6512">
              <w:t>hot</w:t>
            </w:r>
            <w:r w:rsidR="00791F66">
              <w:t xml:space="preserve"> </w:t>
            </w:r>
            <w:r w:rsidRPr="001D6512">
              <w:t>water</w:t>
            </w:r>
            <w:r w:rsidR="00791F66">
              <w:t xml:space="preserve"> </w:t>
            </w:r>
            <w:r w:rsidRPr="001D6512">
              <w:t>usage</w:t>
            </w:r>
            <w:r w:rsidR="00791F66">
              <w:t xml:space="preserve"> </w:t>
            </w:r>
            <w:r w:rsidRPr="001D6512">
              <w:t>per</w:t>
            </w:r>
            <w:r w:rsidR="00791F66">
              <w:t xml:space="preserve"> </w:t>
            </w:r>
            <w:r w:rsidRPr="001D6512">
              <w:t>person</w:t>
            </w:r>
            <w:r w:rsidR="00791F66">
              <w:t xml:space="preserve"> </w:t>
            </w:r>
            <w:r w:rsidRPr="001D6512">
              <w:t>per</w:t>
            </w:r>
            <w:r w:rsidR="00791F66">
              <w:t xml:space="preserve"> </w:t>
            </w:r>
            <w:r w:rsidRPr="001D6512">
              <w:t>day</w:t>
            </w:r>
            <w:r w:rsidR="00791F66">
              <w:t xml:space="preserve"> </w:t>
            </w:r>
            <w:r w:rsidRPr="001D6512">
              <w:t>(minutes)</w:t>
            </w:r>
          </w:p>
        </w:tc>
        <w:tc>
          <w:tcPr>
            <w:tcW w:w="1147" w:type="dxa"/>
            <w:vAlign w:val="center"/>
          </w:tcPr>
          <w:p w14:paraId="11AEB42C" w14:textId="7389245C" w:rsidR="003F6EDE" w:rsidRPr="001D6512" w:rsidRDefault="009B3C86" w:rsidP="006542C2">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minutes </m:t>
                    </m:r>
                  </m:num>
                  <m:den>
                    <m:r>
                      <w:rPr>
                        <w:rFonts w:ascii="Cambria Math" w:hAnsi="Cambria Math" w:cs="Arial"/>
                        <w:color w:val="000000"/>
                        <w:szCs w:val="18"/>
                      </w:rPr>
                      <m:t>day</m:t>
                    </m:r>
                  </m:den>
                </m:f>
              </m:oMath>
            </m:oMathPara>
          </w:p>
        </w:tc>
        <w:tc>
          <w:tcPr>
            <w:tcW w:w="2430" w:type="dxa"/>
          </w:tcPr>
          <w:p w14:paraId="7642B0F5" w14:textId="77777777" w:rsidR="003F6EDE" w:rsidRDefault="003F6EDE" w:rsidP="006542C2">
            <w:pPr>
              <w:pStyle w:val="TableCell"/>
              <w:keepNext w:val="0"/>
              <w:spacing w:before="60" w:after="60"/>
              <w:jc w:val="center"/>
            </w:pPr>
            <w:r>
              <w:t>Kitchen=4.5</w:t>
            </w:r>
          </w:p>
          <w:p w14:paraId="778B90F3" w14:textId="77777777" w:rsidR="003F6EDE" w:rsidRDefault="003F6EDE" w:rsidP="006542C2">
            <w:pPr>
              <w:pStyle w:val="TableCell"/>
              <w:keepNext w:val="0"/>
              <w:spacing w:before="60" w:after="60"/>
              <w:jc w:val="center"/>
            </w:pPr>
            <w:r>
              <w:t>Bathroom=1.6</w:t>
            </w:r>
          </w:p>
          <w:p w14:paraId="4044B47C" w14:textId="77777777" w:rsidR="003F6EDE" w:rsidRDefault="003F6EDE" w:rsidP="006542C2">
            <w:pPr>
              <w:pStyle w:val="TableCell"/>
              <w:keepNext w:val="0"/>
              <w:spacing w:before="60" w:after="60"/>
              <w:jc w:val="center"/>
            </w:pPr>
            <w:r>
              <w:t>Unknown=6.1</w:t>
            </w:r>
          </w:p>
          <w:p w14:paraId="26CCDCC7" w14:textId="77777777" w:rsidR="003F6EDE" w:rsidRPr="001D6512" w:rsidRDefault="003F6EDE" w:rsidP="006542C2">
            <w:pPr>
              <w:pStyle w:val="TableCell"/>
              <w:keepNext w:val="0"/>
              <w:spacing w:before="60" w:after="60"/>
              <w:jc w:val="center"/>
            </w:pPr>
          </w:p>
        </w:tc>
        <w:tc>
          <w:tcPr>
            <w:tcW w:w="1080" w:type="dxa"/>
          </w:tcPr>
          <w:p w14:paraId="1C3E8F11" w14:textId="77777777" w:rsidR="003F6EDE" w:rsidRPr="001D6512" w:rsidRDefault="003F6EDE" w:rsidP="006542C2">
            <w:pPr>
              <w:pStyle w:val="TableCell"/>
              <w:keepNext w:val="0"/>
              <w:spacing w:before="60" w:after="60"/>
              <w:jc w:val="center"/>
            </w:pPr>
            <w:r>
              <w:t>4</w:t>
            </w:r>
          </w:p>
        </w:tc>
      </w:tr>
      <w:tr w:rsidR="003F6EDE" w:rsidRPr="000465E6" w14:paraId="23862430" w14:textId="77777777" w:rsidTr="00D13F20">
        <w:tc>
          <w:tcPr>
            <w:tcW w:w="4050" w:type="dxa"/>
          </w:tcPr>
          <w:p w14:paraId="45610CCD" w14:textId="6C8DBA70" w:rsidR="003F6EDE" w:rsidRPr="001D6512" w:rsidRDefault="003F6EDE" w:rsidP="006542C2">
            <w:pPr>
              <w:pStyle w:val="TableCell"/>
              <w:keepNext w:val="0"/>
              <w:spacing w:before="60" w:after="60"/>
              <w:jc w:val="left"/>
            </w:pPr>
            <w:r w:rsidRPr="0044132C">
              <w:rPr>
                <w:rFonts w:ascii="Cambria Math" w:hAnsi="Cambria Math"/>
                <w:i/>
              </w:rPr>
              <w:t>N</w:t>
            </w:r>
            <w:r w:rsidR="0044132C" w:rsidRPr="0044132C">
              <w:rPr>
                <w:rFonts w:ascii="Cambria Math" w:hAnsi="Cambria Math"/>
                <w:i/>
                <w:vertAlign w:val="subscript"/>
              </w:rPr>
              <w:t>p</w:t>
            </w:r>
            <w:r w:rsidRPr="0044132C">
              <w:rPr>
                <w:rFonts w:ascii="Cambria Math" w:hAnsi="Cambria Math"/>
                <w:i/>
                <w:vertAlign w:val="subscript"/>
              </w:rPr>
              <w:t>ersons</w:t>
            </w:r>
            <w:r w:rsidR="00791F66">
              <w:t xml:space="preserve"> </w:t>
            </w:r>
            <w:r>
              <w:t>,</w:t>
            </w:r>
            <w:r w:rsidR="00791F66">
              <w:t xml:space="preserve"> </w:t>
            </w:r>
            <w:r w:rsidRPr="001D6512">
              <w:t>Average</w:t>
            </w:r>
            <w:r w:rsidR="00791F66">
              <w:t xml:space="preserve"> </w:t>
            </w:r>
            <w:r w:rsidRPr="001D6512">
              <w:t>number</w:t>
            </w:r>
            <w:r w:rsidR="00791F66">
              <w:t xml:space="preserve"> </w:t>
            </w:r>
            <w:r w:rsidRPr="001D6512">
              <w:t>of</w:t>
            </w:r>
            <w:r w:rsidR="00791F66">
              <w:t xml:space="preserve"> </w:t>
            </w:r>
            <w:r w:rsidRPr="001D6512">
              <w:t>persons</w:t>
            </w:r>
            <w:r w:rsidR="00791F66">
              <w:t xml:space="preserve"> </w:t>
            </w:r>
            <w:r w:rsidRPr="001D6512">
              <w:t>per</w:t>
            </w:r>
            <w:r w:rsidR="00791F66">
              <w:t xml:space="preserve"> </w:t>
            </w:r>
            <w:r w:rsidRPr="001D6512">
              <w:t>household</w:t>
            </w:r>
          </w:p>
        </w:tc>
        <w:tc>
          <w:tcPr>
            <w:tcW w:w="1147" w:type="dxa"/>
            <w:vAlign w:val="center"/>
          </w:tcPr>
          <w:p w14:paraId="3734DBBB" w14:textId="7F47A840" w:rsidR="003F6EDE" w:rsidRPr="001D6512" w:rsidRDefault="009B3C86" w:rsidP="006542C2">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430" w:type="dxa"/>
          </w:tcPr>
          <w:p w14:paraId="01DE64D0" w14:textId="7B7DD182" w:rsidR="003F6EDE" w:rsidRDefault="003F6EDE" w:rsidP="006542C2">
            <w:pPr>
              <w:pStyle w:val="TableCell"/>
              <w:keepNext w:val="0"/>
              <w:spacing w:before="60" w:after="60"/>
              <w:ind w:left="3600" w:hanging="3600"/>
              <w:jc w:val="center"/>
            </w:pPr>
            <w:r>
              <w:t>Default</w:t>
            </w:r>
            <w:r w:rsidR="00791F66">
              <w:t xml:space="preserve"> </w:t>
            </w:r>
            <w:r>
              <w:t>SF=2.5</w:t>
            </w:r>
          </w:p>
          <w:p w14:paraId="4BCE24CD" w14:textId="0DE0B121" w:rsidR="003F6EDE" w:rsidRDefault="003F6EDE" w:rsidP="006542C2">
            <w:pPr>
              <w:pStyle w:val="TableCell"/>
              <w:keepNext w:val="0"/>
              <w:spacing w:before="60" w:after="60"/>
              <w:jc w:val="center"/>
            </w:pPr>
            <w:r>
              <w:t>Default</w:t>
            </w:r>
            <w:r w:rsidR="00791F66">
              <w:t xml:space="preserve"> </w:t>
            </w:r>
            <w:r>
              <w:t>MF=1.7</w:t>
            </w:r>
          </w:p>
          <w:p w14:paraId="3E66B0E1" w14:textId="65CA34A7" w:rsidR="003F6EDE" w:rsidRDefault="003F6EDE" w:rsidP="006542C2">
            <w:pPr>
              <w:pStyle w:val="TableCell"/>
              <w:keepNext w:val="0"/>
              <w:spacing w:before="60" w:after="60"/>
              <w:jc w:val="center"/>
            </w:pPr>
            <w:r>
              <w:t>Default</w:t>
            </w:r>
            <w:r w:rsidR="00791F66">
              <w:t xml:space="preserve"> </w:t>
            </w:r>
            <w:r>
              <w:t>Unknown=2.5</w:t>
            </w:r>
          </w:p>
          <w:p w14:paraId="049C8182" w14:textId="6F39764D" w:rsidR="003F6EDE" w:rsidRPr="001D6512" w:rsidRDefault="003F6EDE" w:rsidP="006542C2">
            <w:pPr>
              <w:pStyle w:val="TableCell"/>
              <w:keepNext w:val="0"/>
              <w:spacing w:before="60" w:after="60"/>
              <w:jc w:val="center"/>
            </w:pPr>
            <w:r>
              <w:t>Or</w:t>
            </w:r>
            <w:r w:rsidR="00791F66">
              <w:t xml:space="preserve"> </w:t>
            </w:r>
            <w:r>
              <w:t>EDC</w:t>
            </w:r>
            <w:r w:rsidR="00791F66">
              <w:t xml:space="preserve"> </w:t>
            </w:r>
            <w:r>
              <w:t>Data</w:t>
            </w:r>
            <w:r w:rsidR="00791F66">
              <w:t xml:space="preserve"> </w:t>
            </w:r>
            <w:r>
              <w:t>Gathering</w:t>
            </w:r>
          </w:p>
        </w:tc>
        <w:tc>
          <w:tcPr>
            <w:tcW w:w="1080" w:type="dxa"/>
          </w:tcPr>
          <w:p w14:paraId="0320FC92" w14:textId="11A116AB" w:rsidR="003F6EDE" w:rsidRPr="001D6512" w:rsidRDefault="009463B7" w:rsidP="006542C2">
            <w:pPr>
              <w:pStyle w:val="TableCell"/>
              <w:keepNext w:val="0"/>
              <w:spacing w:before="60" w:after="60"/>
              <w:jc w:val="center"/>
            </w:pPr>
            <w:r>
              <w:t>1</w:t>
            </w:r>
            <w:r w:rsidR="00583BA6">
              <w:t>1</w:t>
            </w:r>
          </w:p>
        </w:tc>
      </w:tr>
      <w:tr w:rsidR="003F6EDE" w:rsidRPr="000465E6" w14:paraId="453CC11D" w14:textId="77777777" w:rsidTr="00D13F20">
        <w:trPr>
          <w:trHeight w:val="458"/>
        </w:trPr>
        <w:tc>
          <w:tcPr>
            <w:tcW w:w="4050" w:type="dxa"/>
          </w:tcPr>
          <w:p w14:paraId="6C27134A" w14:textId="612EC4A3" w:rsidR="003F6EDE" w:rsidRPr="001D6512" w:rsidRDefault="003F6EDE" w:rsidP="006542C2">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rsidR="00791F66">
              <w:t xml:space="preserve"> </w:t>
            </w:r>
            <w:r>
              <w:t>,</w:t>
            </w:r>
            <w:r w:rsidR="00791F66">
              <w:t xml:space="preserve"> </w:t>
            </w:r>
            <w:r>
              <w:t>Average</w:t>
            </w:r>
            <w:r w:rsidR="00791F66">
              <w:t xml:space="preserve"> </w:t>
            </w:r>
            <w:r>
              <w:t>mixed</w:t>
            </w:r>
            <w:r w:rsidR="00791F66">
              <w:t xml:space="preserve"> </w:t>
            </w:r>
            <w:r>
              <w:t>water</w:t>
            </w:r>
            <w:r w:rsidR="00791F66">
              <w:t xml:space="preserve"> </w:t>
            </w:r>
            <w:r>
              <w:t>temperature</w:t>
            </w:r>
            <w:r w:rsidR="00791F66">
              <w:t xml:space="preserve"> </w:t>
            </w:r>
            <w:r>
              <w:t>flowing</w:t>
            </w:r>
            <w:r w:rsidR="00791F66">
              <w:t xml:space="preserve"> </w:t>
            </w:r>
            <w:r>
              <w:t>from</w:t>
            </w:r>
            <w:r w:rsidR="00791F66">
              <w:t xml:space="preserve"> </w:t>
            </w:r>
            <w:r>
              <w:t>the</w:t>
            </w:r>
            <w:r w:rsidR="00791F66">
              <w:t xml:space="preserve"> </w:t>
            </w:r>
            <w:r>
              <w:t>faucet</w:t>
            </w:r>
            <w:r w:rsidR="00791F66">
              <w:t xml:space="preserve"> </w:t>
            </w:r>
            <w:r>
              <w:t>(</w:t>
            </w:r>
            <w:r>
              <w:rPr>
                <w:rFonts w:cs="Arial"/>
              </w:rPr>
              <w:t>º</w:t>
            </w:r>
            <w:r>
              <w:t>F)</w:t>
            </w:r>
          </w:p>
        </w:tc>
        <w:tc>
          <w:tcPr>
            <w:tcW w:w="1147" w:type="dxa"/>
          </w:tcPr>
          <w:p w14:paraId="321BE429" w14:textId="77777777" w:rsidR="003F6EDE" w:rsidRPr="003D07EC" w:rsidRDefault="003F6EDE" w:rsidP="006542C2">
            <w:pPr>
              <w:pStyle w:val="TableCell"/>
              <w:keepNext w:val="0"/>
              <w:spacing w:before="60" w:after="60"/>
              <w:jc w:val="center"/>
              <w:rPr>
                <w:i/>
              </w:rPr>
            </w:pPr>
            <w:r w:rsidRPr="003D07EC">
              <w:rPr>
                <w:rFonts w:cs="Arial"/>
                <w:i/>
              </w:rPr>
              <w:t>˚</w:t>
            </w:r>
            <w:r w:rsidRPr="003D07EC">
              <w:rPr>
                <w:i/>
              </w:rPr>
              <w:t>F</w:t>
            </w:r>
          </w:p>
        </w:tc>
        <w:tc>
          <w:tcPr>
            <w:tcW w:w="2430" w:type="dxa"/>
          </w:tcPr>
          <w:p w14:paraId="730CD07C" w14:textId="77777777" w:rsidR="003F6EDE" w:rsidRDefault="003F6EDE" w:rsidP="006542C2">
            <w:pPr>
              <w:pStyle w:val="TableCell"/>
              <w:keepNext w:val="0"/>
              <w:spacing w:before="60" w:after="60"/>
              <w:jc w:val="center"/>
            </w:pPr>
            <w:r>
              <w:t>Kitchen=93</w:t>
            </w:r>
          </w:p>
          <w:p w14:paraId="4DA70BD9" w14:textId="77777777" w:rsidR="003F6EDE" w:rsidRDefault="003F6EDE" w:rsidP="006542C2">
            <w:pPr>
              <w:pStyle w:val="TableCell"/>
              <w:keepNext w:val="0"/>
              <w:spacing w:before="60" w:after="60"/>
              <w:jc w:val="center"/>
            </w:pPr>
            <w:r>
              <w:t>Bathroom=86</w:t>
            </w:r>
          </w:p>
          <w:p w14:paraId="1C7E65C4" w14:textId="131EFC46" w:rsidR="003F6EDE" w:rsidRDefault="003F6EDE" w:rsidP="006542C2">
            <w:pPr>
              <w:pStyle w:val="TableCell"/>
              <w:keepNext w:val="0"/>
              <w:spacing w:before="60" w:after="60"/>
              <w:jc w:val="center"/>
            </w:pPr>
            <w:r>
              <w:t>Unknown=</w:t>
            </w:r>
            <w:r w:rsidR="00791F66">
              <w:t xml:space="preserve"> </w:t>
            </w:r>
            <w:r>
              <w:t>87.8</w:t>
            </w:r>
          </w:p>
        </w:tc>
        <w:tc>
          <w:tcPr>
            <w:tcW w:w="1080" w:type="dxa"/>
          </w:tcPr>
          <w:p w14:paraId="3812D331" w14:textId="77777777" w:rsidR="003F6EDE" w:rsidRDefault="003F6EDE" w:rsidP="006542C2">
            <w:pPr>
              <w:pStyle w:val="TableCell"/>
              <w:keepNext w:val="0"/>
              <w:spacing w:before="60" w:after="60"/>
              <w:jc w:val="center"/>
            </w:pPr>
            <w:r>
              <w:t>6</w:t>
            </w:r>
          </w:p>
        </w:tc>
      </w:tr>
      <w:tr w:rsidR="003F6EDE" w:rsidRPr="000465E6" w14:paraId="3BD2E449" w14:textId="77777777" w:rsidTr="00D13F20">
        <w:trPr>
          <w:trHeight w:val="458"/>
        </w:trPr>
        <w:tc>
          <w:tcPr>
            <w:tcW w:w="4050" w:type="dxa"/>
          </w:tcPr>
          <w:p w14:paraId="46C945DC" w14:textId="65030CC9" w:rsidR="003F6EDE" w:rsidRPr="001D6512" w:rsidRDefault="003F6EDE" w:rsidP="006542C2">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rsidR="00791F66">
              <w:t xml:space="preserve"> </w:t>
            </w:r>
            <w:r>
              <w:t>,</w:t>
            </w:r>
            <w:r w:rsidR="00791F66">
              <w:t xml:space="preserve"> </w:t>
            </w:r>
            <w:r>
              <w:t>Average</w:t>
            </w:r>
            <w:r w:rsidR="00791F66">
              <w:t xml:space="preserve"> </w:t>
            </w:r>
            <w:r>
              <w:t>temperature</w:t>
            </w:r>
            <w:r w:rsidR="00791F66">
              <w:t xml:space="preserve"> </w:t>
            </w:r>
            <w:r>
              <w:t>of</w:t>
            </w:r>
            <w:r w:rsidR="00791F66">
              <w:t xml:space="preserve"> </w:t>
            </w:r>
            <w:r>
              <w:t>water</w:t>
            </w:r>
            <w:r w:rsidR="00791F66">
              <w:t xml:space="preserve"> </w:t>
            </w:r>
            <w:r>
              <w:t>entering</w:t>
            </w:r>
            <w:r w:rsidR="00791F66">
              <w:t xml:space="preserve"> </w:t>
            </w:r>
            <w:r>
              <w:t>the</w:t>
            </w:r>
            <w:r w:rsidR="00791F66">
              <w:t xml:space="preserve"> </w:t>
            </w:r>
            <w:r>
              <w:t>house</w:t>
            </w:r>
            <w:r w:rsidR="00791F66">
              <w:t xml:space="preserve"> </w:t>
            </w:r>
            <w:r>
              <w:t>(</w:t>
            </w:r>
            <w:r>
              <w:rPr>
                <w:rFonts w:cs="Arial"/>
              </w:rPr>
              <w:t>º</w:t>
            </w:r>
            <w:r>
              <w:t>F)</w:t>
            </w:r>
          </w:p>
        </w:tc>
        <w:tc>
          <w:tcPr>
            <w:tcW w:w="1147" w:type="dxa"/>
          </w:tcPr>
          <w:p w14:paraId="3289D7F9" w14:textId="77777777" w:rsidR="003F6EDE" w:rsidRPr="003D07EC" w:rsidRDefault="003F6EDE" w:rsidP="006542C2">
            <w:pPr>
              <w:pStyle w:val="TableCell"/>
              <w:keepNext w:val="0"/>
              <w:spacing w:before="60" w:after="60"/>
              <w:jc w:val="center"/>
              <w:rPr>
                <w:i/>
              </w:rPr>
            </w:pPr>
            <w:r w:rsidRPr="003D07EC">
              <w:rPr>
                <w:rFonts w:cs="Arial"/>
                <w:i/>
              </w:rPr>
              <w:t>˚</w:t>
            </w:r>
            <w:r w:rsidRPr="003D07EC">
              <w:rPr>
                <w:i/>
              </w:rPr>
              <w:t>F</w:t>
            </w:r>
          </w:p>
        </w:tc>
        <w:tc>
          <w:tcPr>
            <w:tcW w:w="2430" w:type="dxa"/>
          </w:tcPr>
          <w:p w14:paraId="6D2F3722" w14:textId="77777777" w:rsidR="003F6EDE" w:rsidRDefault="003F6EDE" w:rsidP="006542C2">
            <w:pPr>
              <w:pStyle w:val="TableCell"/>
              <w:keepNext w:val="0"/>
              <w:spacing w:before="60" w:after="60"/>
              <w:jc w:val="center"/>
            </w:pPr>
            <w:r>
              <w:t>52</w:t>
            </w:r>
          </w:p>
        </w:tc>
        <w:tc>
          <w:tcPr>
            <w:tcW w:w="1080" w:type="dxa"/>
          </w:tcPr>
          <w:p w14:paraId="4762FEB9" w14:textId="6C3EA753" w:rsidR="003F6EDE" w:rsidRDefault="003F6EDE" w:rsidP="006542C2">
            <w:pPr>
              <w:pStyle w:val="TableCell"/>
              <w:keepNext w:val="0"/>
              <w:spacing w:before="60" w:after="60"/>
              <w:jc w:val="center"/>
            </w:pPr>
            <w:r>
              <w:t>7</w:t>
            </w:r>
          </w:p>
        </w:tc>
      </w:tr>
      <w:tr w:rsidR="003F6EDE" w:rsidRPr="000465E6" w14:paraId="45289196" w14:textId="77777777" w:rsidTr="00D13F20">
        <w:tc>
          <w:tcPr>
            <w:tcW w:w="4050" w:type="dxa"/>
          </w:tcPr>
          <w:p w14:paraId="248C9FA2" w14:textId="64FA134D" w:rsidR="003F6EDE" w:rsidRPr="001D6512" w:rsidRDefault="003F6EDE" w:rsidP="006542C2">
            <w:pPr>
              <w:pStyle w:val="TableCell"/>
              <w:keepNext w:val="0"/>
              <w:spacing w:before="60" w:after="60"/>
              <w:jc w:val="left"/>
              <w:rPr>
                <w:color w:val="000000"/>
              </w:rPr>
            </w:pPr>
            <w:r w:rsidRPr="0044132C">
              <w:rPr>
                <w:rFonts w:ascii="Cambria Math" w:hAnsi="Cambria Math"/>
                <w:i/>
              </w:rPr>
              <w:t>RE</w:t>
            </w:r>
            <w:r w:rsidR="00791F66">
              <w:rPr>
                <w:i/>
                <w:color w:val="000000"/>
              </w:rPr>
              <w:t xml:space="preserve"> </w:t>
            </w:r>
            <w:r>
              <w:rPr>
                <w:color w:val="000000"/>
              </w:rPr>
              <w:t>,</w:t>
            </w:r>
            <w:r w:rsidR="00791F66">
              <w:rPr>
                <w:color w:val="000000"/>
              </w:rPr>
              <w:t xml:space="preserve"> </w:t>
            </w:r>
            <w:r>
              <w:rPr>
                <w:color w:val="000000"/>
              </w:rPr>
              <w:t>Recovery</w:t>
            </w:r>
            <w:r w:rsidR="00791F66">
              <w:rPr>
                <w:color w:val="000000"/>
              </w:rPr>
              <w:t xml:space="preserve"> </w:t>
            </w:r>
            <w:r>
              <w:rPr>
                <w:color w:val="000000"/>
              </w:rPr>
              <w:t>e</w:t>
            </w:r>
            <w:r w:rsidRPr="001D6512">
              <w:rPr>
                <w:color w:val="000000"/>
              </w:rPr>
              <w:t>fficiency</w:t>
            </w:r>
            <w:r w:rsidR="00791F66">
              <w:rPr>
                <w:color w:val="000000"/>
              </w:rPr>
              <w:t xml:space="preserve"> </w:t>
            </w:r>
            <w:r w:rsidRPr="001D6512">
              <w:rPr>
                <w:color w:val="000000"/>
              </w:rPr>
              <w:t>of</w:t>
            </w:r>
            <w:r w:rsidR="00791F66">
              <w:rPr>
                <w:color w:val="000000"/>
              </w:rPr>
              <w:t xml:space="preserve"> </w:t>
            </w:r>
            <w:r>
              <w:rPr>
                <w:color w:val="000000"/>
              </w:rPr>
              <w:t>e</w:t>
            </w:r>
            <w:r w:rsidRPr="001D6512">
              <w:rPr>
                <w:color w:val="000000"/>
              </w:rPr>
              <w:t>lectric</w:t>
            </w:r>
            <w:r w:rsidR="00791F66">
              <w:rPr>
                <w:color w:val="000000"/>
              </w:rPr>
              <w:t xml:space="preserve"> </w:t>
            </w:r>
            <w:r>
              <w:rPr>
                <w:color w:val="000000"/>
              </w:rPr>
              <w:t>w</w:t>
            </w:r>
            <w:r w:rsidRPr="001D6512">
              <w:rPr>
                <w:color w:val="000000"/>
              </w:rPr>
              <w:t>ater</w:t>
            </w:r>
            <w:r w:rsidR="00791F66">
              <w:rPr>
                <w:color w:val="000000"/>
              </w:rPr>
              <w:t xml:space="preserve"> </w:t>
            </w:r>
            <w:r>
              <w:rPr>
                <w:color w:val="000000"/>
              </w:rPr>
              <w:t>h</w:t>
            </w:r>
            <w:r w:rsidRPr="001D6512">
              <w:rPr>
                <w:color w:val="000000"/>
              </w:rPr>
              <w:t>eater</w:t>
            </w:r>
          </w:p>
        </w:tc>
        <w:tc>
          <w:tcPr>
            <w:tcW w:w="1147" w:type="dxa"/>
          </w:tcPr>
          <w:p w14:paraId="41D4DEE5" w14:textId="0C64AB6D" w:rsidR="003F6EDE" w:rsidRPr="003D07EC" w:rsidRDefault="00D13F20" w:rsidP="006542C2">
            <w:pPr>
              <w:pStyle w:val="TableCell"/>
              <w:keepNext w:val="0"/>
              <w:spacing w:before="60" w:after="60"/>
              <w:jc w:val="center"/>
              <w:rPr>
                <w:i/>
              </w:rPr>
            </w:pPr>
            <w:r>
              <w:rPr>
                <w:i/>
              </w:rPr>
              <w:t>Proportion</w:t>
            </w:r>
          </w:p>
        </w:tc>
        <w:tc>
          <w:tcPr>
            <w:tcW w:w="2430" w:type="dxa"/>
          </w:tcPr>
          <w:p w14:paraId="1E77D740" w14:textId="2AA9163D" w:rsidR="003F6EDE" w:rsidRDefault="003F6EDE" w:rsidP="006542C2">
            <w:pPr>
              <w:pStyle w:val="TableCell"/>
              <w:keepNext w:val="0"/>
              <w:spacing w:before="60" w:after="60"/>
              <w:jc w:val="center"/>
            </w:pPr>
            <w:r>
              <w:t>Default:</w:t>
            </w:r>
            <w:r w:rsidR="00791F66">
              <w:t xml:space="preserve"> </w:t>
            </w:r>
            <w:r w:rsidRPr="001D6512">
              <w:t>0.9</w:t>
            </w:r>
            <w:r>
              <w:t>8</w:t>
            </w:r>
          </w:p>
          <w:p w14:paraId="768986D7" w14:textId="735F81F0" w:rsidR="003F6EDE" w:rsidRPr="001D6512" w:rsidRDefault="003F6EDE" w:rsidP="006542C2">
            <w:pPr>
              <w:pStyle w:val="TableCell"/>
              <w:keepNext w:val="0"/>
              <w:spacing w:before="60" w:after="60"/>
              <w:jc w:val="center"/>
            </w:pPr>
            <w:r>
              <w:t>HPWH:</w:t>
            </w:r>
            <w:r w:rsidR="00791F66">
              <w:t xml:space="preserve"> </w:t>
            </w:r>
            <w:r>
              <w:t>2.1</w:t>
            </w:r>
          </w:p>
        </w:tc>
        <w:tc>
          <w:tcPr>
            <w:tcW w:w="1080" w:type="dxa"/>
          </w:tcPr>
          <w:p w14:paraId="1506E915" w14:textId="6D58C018" w:rsidR="003F6EDE" w:rsidRPr="001D6512" w:rsidRDefault="003F6EDE" w:rsidP="006542C2">
            <w:pPr>
              <w:pStyle w:val="TableCell"/>
              <w:keepNext w:val="0"/>
              <w:spacing w:before="60" w:after="60"/>
              <w:jc w:val="center"/>
            </w:pPr>
            <w:r>
              <w:t>8,</w:t>
            </w:r>
            <w:r w:rsidR="00791F66">
              <w:t xml:space="preserve"> </w:t>
            </w:r>
            <w:r>
              <w:t>1</w:t>
            </w:r>
            <w:r w:rsidR="002C280F">
              <w:t>0</w:t>
            </w:r>
          </w:p>
        </w:tc>
      </w:tr>
      <w:tr w:rsidR="003F6EDE" w:rsidRPr="000465E6" w14:paraId="39AA7BAD" w14:textId="77777777" w:rsidTr="00D13F20">
        <w:tc>
          <w:tcPr>
            <w:tcW w:w="4050" w:type="dxa"/>
          </w:tcPr>
          <w:p w14:paraId="406601DB" w14:textId="12EDD416" w:rsidR="003F6EDE" w:rsidRPr="001D6512" w:rsidRDefault="003F6EDE" w:rsidP="006542C2">
            <w:pPr>
              <w:pStyle w:val="TableCell"/>
              <w:keepNext w:val="0"/>
              <w:spacing w:before="60" w:after="60"/>
              <w:jc w:val="left"/>
              <w:rPr>
                <w:color w:val="000000"/>
              </w:rPr>
            </w:pPr>
            <w:r w:rsidRPr="0044132C">
              <w:rPr>
                <w:rFonts w:ascii="Cambria Math" w:hAnsi="Cambria Math"/>
              </w:rPr>
              <w:t>ETDF</w:t>
            </w:r>
            <w:r>
              <w:rPr>
                <w:color w:val="000000"/>
              </w:rPr>
              <w:t>,</w:t>
            </w:r>
            <w:r w:rsidR="00791F66">
              <w:rPr>
                <w:color w:val="000000"/>
              </w:rPr>
              <w:t xml:space="preserve"> </w:t>
            </w:r>
            <w:r w:rsidRPr="001D6512">
              <w:rPr>
                <w:color w:val="000000"/>
              </w:rPr>
              <w:t>Energy</w:t>
            </w:r>
            <w:r w:rsidR="00791F66">
              <w:rPr>
                <w:color w:val="000000"/>
              </w:rPr>
              <w:t xml:space="preserve"> </w:t>
            </w:r>
            <w:r w:rsidRPr="001D6512">
              <w:rPr>
                <w:color w:val="000000"/>
              </w:rPr>
              <w:t>To</w:t>
            </w:r>
            <w:r w:rsidR="00791F66">
              <w:rPr>
                <w:color w:val="000000"/>
              </w:rPr>
              <w:t xml:space="preserve"> </w:t>
            </w:r>
            <w:r w:rsidRPr="001D6512">
              <w:rPr>
                <w:color w:val="000000"/>
              </w:rPr>
              <w:t>Demand</w:t>
            </w:r>
            <w:r w:rsidR="00791F66">
              <w:rPr>
                <w:color w:val="000000"/>
              </w:rPr>
              <w:t xml:space="preserve"> </w:t>
            </w:r>
            <w:r w:rsidRPr="001D6512">
              <w:rPr>
                <w:color w:val="000000"/>
              </w:rPr>
              <w:t>Factor</w:t>
            </w:r>
          </w:p>
        </w:tc>
        <w:tc>
          <w:tcPr>
            <w:tcW w:w="1147" w:type="dxa"/>
          </w:tcPr>
          <w:p w14:paraId="24620AA6" w14:textId="705249E1" w:rsidR="003F6EDE" w:rsidRPr="001D6512" w:rsidRDefault="009B3C86" w:rsidP="006542C2">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430" w:type="dxa"/>
          </w:tcPr>
          <w:p w14:paraId="603F3ED8" w14:textId="77777777" w:rsidR="003F6EDE" w:rsidRPr="001D6512" w:rsidRDefault="003F6EDE" w:rsidP="006542C2">
            <w:pPr>
              <w:pStyle w:val="TableCell"/>
              <w:keepNext w:val="0"/>
              <w:spacing w:before="60" w:after="60"/>
              <w:jc w:val="center"/>
            </w:pPr>
            <w:r>
              <w:t>0.000134</w:t>
            </w:r>
          </w:p>
        </w:tc>
        <w:tc>
          <w:tcPr>
            <w:tcW w:w="1080" w:type="dxa"/>
          </w:tcPr>
          <w:p w14:paraId="755ADBAD" w14:textId="53AD908A" w:rsidR="003F6EDE" w:rsidRPr="001D6512" w:rsidRDefault="0068628A" w:rsidP="006542C2">
            <w:pPr>
              <w:pStyle w:val="TableCell"/>
              <w:keepNext w:val="0"/>
              <w:spacing w:before="60" w:after="60"/>
              <w:jc w:val="center"/>
            </w:pPr>
            <w:r>
              <w:t>2</w:t>
            </w:r>
          </w:p>
        </w:tc>
      </w:tr>
      <w:tr w:rsidR="003F6EDE" w:rsidRPr="000465E6" w14:paraId="3DB2DDA9" w14:textId="77777777" w:rsidTr="00D13F20">
        <w:tc>
          <w:tcPr>
            <w:tcW w:w="4050" w:type="dxa"/>
          </w:tcPr>
          <w:p w14:paraId="5C577131" w14:textId="1CF37575" w:rsidR="003F6EDE" w:rsidRPr="001D6512" w:rsidRDefault="009B3C86" w:rsidP="006542C2">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791F66">
              <w:rPr>
                <w:color w:val="000000"/>
              </w:rPr>
              <w:t xml:space="preserve"> </w:t>
            </w:r>
            <w:r w:rsidR="003F6EDE">
              <w:rPr>
                <w:color w:val="000000"/>
              </w:rPr>
              <w:t>,</w:t>
            </w:r>
            <w:r w:rsidR="00791F66">
              <w:rPr>
                <w:color w:val="000000"/>
              </w:rPr>
              <w:t xml:space="preserve"> </w:t>
            </w:r>
            <w:r w:rsidR="003F6EDE" w:rsidRPr="001D6512">
              <w:rPr>
                <w:color w:val="000000"/>
              </w:rPr>
              <w:t>Average</w:t>
            </w:r>
            <w:r w:rsidR="00791F66">
              <w:rPr>
                <w:color w:val="000000"/>
              </w:rPr>
              <w:t xml:space="preserve"> </w:t>
            </w:r>
            <w:r w:rsidR="003F6EDE" w:rsidRPr="001D6512">
              <w:rPr>
                <w:color w:val="000000"/>
              </w:rPr>
              <w:t>number</w:t>
            </w:r>
            <w:r w:rsidR="00791F66">
              <w:rPr>
                <w:color w:val="000000"/>
              </w:rPr>
              <w:t xml:space="preserve"> </w:t>
            </w:r>
            <w:r w:rsidR="003F6EDE" w:rsidRPr="001D6512">
              <w:rPr>
                <w:color w:val="000000"/>
              </w:rPr>
              <w:t>of</w:t>
            </w:r>
            <w:r w:rsidR="00791F66">
              <w:rPr>
                <w:color w:val="000000"/>
              </w:rPr>
              <w:t xml:space="preserve"> </w:t>
            </w:r>
            <w:r w:rsidR="003F6EDE" w:rsidRPr="001D6512">
              <w:rPr>
                <w:color w:val="000000"/>
              </w:rPr>
              <w:t>faucets</w:t>
            </w:r>
            <w:r w:rsidR="00791F66">
              <w:rPr>
                <w:color w:val="000000"/>
              </w:rPr>
              <w:t xml:space="preserve"> </w:t>
            </w:r>
            <w:r w:rsidR="003F6EDE" w:rsidRPr="001D6512">
              <w:rPr>
                <w:color w:val="000000"/>
              </w:rPr>
              <w:t>in</w:t>
            </w:r>
            <w:r w:rsidR="00791F66">
              <w:rPr>
                <w:color w:val="000000"/>
              </w:rPr>
              <w:t xml:space="preserve"> </w:t>
            </w:r>
            <w:r w:rsidR="003F6EDE" w:rsidRPr="001D6512">
              <w:rPr>
                <w:color w:val="000000"/>
              </w:rPr>
              <w:t>the</w:t>
            </w:r>
            <w:r w:rsidR="00791F66">
              <w:rPr>
                <w:color w:val="000000"/>
              </w:rPr>
              <w:t xml:space="preserve"> </w:t>
            </w:r>
            <w:r w:rsidR="003F6EDE" w:rsidRPr="001D6512">
              <w:rPr>
                <w:color w:val="000000"/>
              </w:rPr>
              <w:t>home</w:t>
            </w:r>
          </w:p>
        </w:tc>
        <w:tc>
          <w:tcPr>
            <w:tcW w:w="1147" w:type="dxa"/>
          </w:tcPr>
          <w:p w14:paraId="219E3A5F" w14:textId="2AFE9836" w:rsidR="003F6EDE" w:rsidRPr="001D6512" w:rsidRDefault="009B3C86" w:rsidP="006542C2">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430" w:type="dxa"/>
          </w:tcPr>
          <w:p w14:paraId="6F2A748B" w14:textId="3666E47E" w:rsidR="003F6EDE" w:rsidRDefault="003F6EDE" w:rsidP="006542C2">
            <w:pPr>
              <w:pStyle w:val="TableCell"/>
              <w:keepNext w:val="0"/>
              <w:spacing w:before="60" w:after="60"/>
              <w:jc w:val="center"/>
            </w:pPr>
            <w:r>
              <w:t>EDC</w:t>
            </w:r>
            <w:r w:rsidR="00791F66">
              <w:t xml:space="preserve"> </w:t>
            </w:r>
            <w:r>
              <w:t>Data</w:t>
            </w:r>
            <w:r w:rsidR="00791F66">
              <w:t xml:space="preserve"> </w:t>
            </w:r>
            <w:r>
              <w:t>Gathering</w:t>
            </w:r>
            <w:r w:rsidR="004B4269">
              <w:t>,</w:t>
            </w:r>
          </w:p>
          <w:p w14:paraId="5393D22B" w14:textId="2EB07D27" w:rsidR="003F6EDE" w:rsidRPr="001D6512" w:rsidRDefault="004B4269" w:rsidP="006542C2">
            <w:pPr>
              <w:pStyle w:val="TableCell"/>
              <w:keepNext w:val="0"/>
              <w:spacing w:before="60" w:after="60"/>
              <w:jc w:val="center"/>
            </w:pPr>
            <w:r>
              <w:t>Default</w:t>
            </w:r>
            <w:r w:rsidR="00791F66">
              <w:t xml:space="preserve"> </w:t>
            </w:r>
            <w:r>
              <w:t>see</w:t>
            </w:r>
            <w:r w:rsidR="00791F66">
              <w:t xml:space="preserve"> </w:t>
            </w:r>
            <w:r>
              <w:fldChar w:fldCharType="begin"/>
            </w:r>
            <w:r>
              <w:instrText xml:space="preserve"> REF _Ref533698302 \h </w:instrText>
            </w:r>
            <w:r>
              <w:fldChar w:fldCharType="separate"/>
            </w:r>
            <w:r w:rsidR="00EB6430">
              <w:t xml:space="preserve">Table </w:t>
            </w:r>
            <w:r w:rsidR="00EB6430">
              <w:rPr>
                <w:noProof/>
              </w:rPr>
              <w:t>2</w:t>
            </w:r>
            <w:r w:rsidR="00EB6430">
              <w:noBreakHyphen/>
            </w:r>
            <w:r w:rsidR="00EB6430">
              <w:rPr>
                <w:noProof/>
              </w:rPr>
              <w:t>61</w:t>
            </w:r>
            <w:r>
              <w:fldChar w:fldCharType="end"/>
            </w:r>
          </w:p>
        </w:tc>
        <w:tc>
          <w:tcPr>
            <w:tcW w:w="1080" w:type="dxa"/>
          </w:tcPr>
          <w:p w14:paraId="68F297B5" w14:textId="5A314065" w:rsidR="003F6EDE" w:rsidRPr="001D6512" w:rsidRDefault="006108B6" w:rsidP="006542C2">
            <w:pPr>
              <w:pStyle w:val="TableCell"/>
              <w:keepNext w:val="0"/>
              <w:spacing w:before="60" w:after="60"/>
              <w:jc w:val="center"/>
            </w:pPr>
            <w:r>
              <w:t>5</w:t>
            </w:r>
          </w:p>
        </w:tc>
      </w:tr>
      <w:tr w:rsidR="003F6EDE" w:rsidRPr="000465E6" w14:paraId="76103E00" w14:textId="77777777" w:rsidTr="00D13F20">
        <w:tc>
          <w:tcPr>
            <w:tcW w:w="4050" w:type="dxa"/>
          </w:tcPr>
          <w:p w14:paraId="11EE6D3F" w14:textId="1CE8AFFA" w:rsidR="003F6EDE" w:rsidRPr="001D6512" w:rsidRDefault="003F6EDE" w:rsidP="006542C2">
            <w:pPr>
              <w:pStyle w:val="TableCell"/>
              <w:keepNext w:val="0"/>
              <w:spacing w:before="60" w:after="60"/>
              <w:jc w:val="left"/>
              <w:rPr>
                <w:color w:val="000000"/>
              </w:rPr>
            </w:pPr>
            <w:r w:rsidRPr="0044132C">
              <w:rPr>
                <w:rFonts w:ascii="Arial Unicode MS" w:eastAsia="Arial Unicode MS" w:hAnsi="Arial Unicode MS" w:cs="Arial Unicode MS"/>
                <w:i/>
              </w:rPr>
              <w:t>DF</w:t>
            </w:r>
            <w:r w:rsidR="00791F66">
              <w:rPr>
                <w:color w:val="000000"/>
              </w:rPr>
              <w:t xml:space="preserve"> </w:t>
            </w:r>
            <w:r>
              <w:rPr>
                <w:color w:val="000000"/>
              </w:rPr>
              <w:t>,</w:t>
            </w:r>
            <w:r w:rsidR="00791F66">
              <w:rPr>
                <w:color w:val="000000"/>
              </w:rPr>
              <w:t xml:space="preserve"> </w:t>
            </w:r>
            <w:r>
              <w:rPr>
                <w:color w:val="000000"/>
              </w:rPr>
              <w:t>Percentage</w:t>
            </w:r>
            <w:r w:rsidR="00791F66">
              <w:rPr>
                <w:color w:val="000000"/>
              </w:rPr>
              <w:t xml:space="preserve"> </w:t>
            </w:r>
            <w:r>
              <w:rPr>
                <w:color w:val="000000"/>
              </w:rPr>
              <w:t>of</w:t>
            </w:r>
            <w:r w:rsidR="00791F66">
              <w:rPr>
                <w:color w:val="000000"/>
              </w:rPr>
              <w:t xml:space="preserve"> </w:t>
            </w:r>
            <w:r>
              <w:rPr>
                <w:color w:val="000000"/>
              </w:rPr>
              <w:t>water</w:t>
            </w:r>
            <w:r w:rsidR="00791F66">
              <w:rPr>
                <w:color w:val="000000"/>
              </w:rPr>
              <w:t xml:space="preserve"> </w:t>
            </w:r>
            <w:r>
              <w:rPr>
                <w:color w:val="000000"/>
              </w:rPr>
              <w:t>flowing</w:t>
            </w:r>
            <w:r w:rsidR="00791F66">
              <w:rPr>
                <w:color w:val="000000"/>
              </w:rPr>
              <w:t xml:space="preserve"> </w:t>
            </w:r>
            <w:r>
              <w:rPr>
                <w:color w:val="000000"/>
              </w:rPr>
              <w:t>down</w:t>
            </w:r>
            <w:r w:rsidR="00791F66">
              <w:rPr>
                <w:color w:val="000000"/>
              </w:rPr>
              <w:t xml:space="preserve"> </w:t>
            </w:r>
            <w:r>
              <w:rPr>
                <w:color w:val="000000"/>
              </w:rPr>
              <w:t>drain</w:t>
            </w:r>
          </w:p>
        </w:tc>
        <w:tc>
          <w:tcPr>
            <w:tcW w:w="1147" w:type="dxa"/>
          </w:tcPr>
          <w:p w14:paraId="02E1BCFE" w14:textId="77777777" w:rsidR="003F6EDE" w:rsidRPr="003D07EC" w:rsidRDefault="003F6EDE" w:rsidP="006542C2">
            <w:pPr>
              <w:pStyle w:val="TableCell"/>
              <w:keepNext w:val="0"/>
              <w:spacing w:before="60" w:after="60"/>
              <w:jc w:val="center"/>
              <w:rPr>
                <w:i/>
              </w:rPr>
            </w:pPr>
            <w:r w:rsidRPr="003D07EC">
              <w:rPr>
                <w:i/>
              </w:rPr>
              <w:t>%</w:t>
            </w:r>
          </w:p>
        </w:tc>
        <w:tc>
          <w:tcPr>
            <w:tcW w:w="2430" w:type="dxa"/>
          </w:tcPr>
          <w:p w14:paraId="291C0B1B" w14:textId="77777777" w:rsidR="003F6EDE" w:rsidRDefault="003F6EDE" w:rsidP="006542C2">
            <w:pPr>
              <w:pStyle w:val="TableCell"/>
              <w:keepNext w:val="0"/>
              <w:spacing w:before="60" w:after="60"/>
              <w:jc w:val="center"/>
            </w:pPr>
            <w:r>
              <w:t>Kitchen=75%</w:t>
            </w:r>
          </w:p>
          <w:p w14:paraId="33E2D272" w14:textId="77777777" w:rsidR="003F6EDE" w:rsidRDefault="003F6EDE" w:rsidP="006542C2">
            <w:pPr>
              <w:pStyle w:val="TableCell"/>
              <w:keepNext w:val="0"/>
              <w:spacing w:before="60" w:after="60"/>
              <w:jc w:val="center"/>
            </w:pPr>
            <w:r>
              <w:t>Bathroom=90%</w:t>
            </w:r>
          </w:p>
          <w:p w14:paraId="1FB01C68" w14:textId="77777777" w:rsidR="003F6EDE" w:rsidRPr="001D6512" w:rsidRDefault="003F6EDE" w:rsidP="006542C2">
            <w:pPr>
              <w:pStyle w:val="TableCell"/>
              <w:keepNext w:val="0"/>
              <w:spacing w:before="60" w:after="60"/>
              <w:jc w:val="center"/>
            </w:pPr>
            <w:r>
              <w:t>Unknown=79.5%</w:t>
            </w:r>
          </w:p>
        </w:tc>
        <w:tc>
          <w:tcPr>
            <w:tcW w:w="1080" w:type="dxa"/>
          </w:tcPr>
          <w:p w14:paraId="423E9613" w14:textId="00C92BB9" w:rsidR="003F6EDE" w:rsidRDefault="002C280F" w:rsidP="006542C2">
            <w:pPr>
              <w:pStyle w:val="TableCell"/>
              <w:keepNext w:val="0"/>
              <w:spacing w:before="60" w:after="60"/>
              <w:jc w:val="center"/>
            </w:pPr>
            <w:r>
              <w:t>9</w:t>
            </w:r>
          </w:p>
        </w:tc>
      </w:tr>
      <w:tr w:rsidR="003F6EDE" w:rsidRPr="000465E6" w14:paraId="7F492F8B" w14:textId="77777777" w:rsidTr="00D13F20">
        <w:tc>
          <w:tcPr>
            <w:tcW w:w="4050" w:type="dxa"/>
          </w:tcPr>
          <w:p w14:paraId="682783CD" w14:textId="7DA5A003" w:rsidR="003F6EDE" w:rsidRPr="001D6512" w:rsidRDefault="003F6EDE" w:rsidP="006542C2">
            <w:pPr>
              <w:pStyle w:val="TableCell"/>
              <w:keepNext w:val="0"/>
              <w:spacing w:before="60" w:after="60"/>
              <w:jc w:val="left"/>
              <w:rPr>
                <w:color w:val="000000"/>
              </w:rPr>
            </w:pPr>
            <w:r w:rsidRPr="0044132C">
              <w:rPr>
                <w:rFonts w:ascii="Cambria Math" w:hAnsi="Cambria Math"/>
                <w:i/>
                <w:color w:val="000000"/>
              </w:rPr>
              <w:t>ISR</w:t>
            </w:r>
            <w:r w:rsidR="00791F66">
              <w:rPr>
                <w:color w:val="000000"/>
              </w:rPr>
              <w:t xml:space="preserve"> </w:t>
            </w:r>
            <w:r>
              <w:rPr>
                <w:color w:val="000000"/>
              </w:rPr>
              <w:t>,</w:t>
            </w:r>
            <w:r w:rsidR="00791F66">
              <w:rPr>
                <w:color w:val="000000"/>
              </w:rPr>
              <w:t xml:space="preserve"> </w:t>
            </w:r>
            <w:r w:rsidRPr="001D6512">
              <w:rPr>
                <w:color w:val="000000"/>
              </w:rPr>
              <w:t>In</w:t>
            </w:r>
            <w:r w:rsidR="00791F66">
              <w:rPr>
                <w:color w:val="000000"/>
              </w:rPr>
              <w:t xml:space="preserve"> </w:t>
            </w:r>
            <w:r w:rsidRPr="001D6512">
              <w:rPr>
                <w:color w:val="000000"/>
              </w:rPr>
              <w:t>Service</w:t>
            </w:r>
            <w:r w:rsidR="00791F66">
              <w:rPr>
                <w:color w:val="000000"/>
              </w:rPr>
              <w:t xml:space="preserve"> </w:t>
            </w:r>
            <w:r w:rsidRPr="001D6512">
              <w:rPr>
                <w:color w:val="000000"/>
              </w:rPr>
              <w:t>Rate</w:t>
            </w:r>
          </w:p>
        </w:tc>
        <w:tc>
          <w:tcPr>
            <w:tcW w:w="1147" w:type="dxa"/>
          </w:tcPr>
          <w:p w14:paraId="4EF84EC6" w14:textId="77777777" w:rsidR="003F6EDE" w:rsidRPr="003D07EC" w:rsidRDefault="003F6EDE" w:rsidP="006542C2">
            <w:pPr>
              <w:pStyle w:val="TableCell"/>
              <w:keepNext w:val="0"/>
              <w:spacing w:before="60" w:after="60"/>
              <w:jc w:val="center"/>
              <w:rPr>
                <w:i/>
              </w:rPr>
            </w:pPr>
            <w:r w:rsidRPr="003D07EC">
              <w:rPr>
                <w:i/>
              </w:rPr>
              <w:t>%</w:t>
            </w:r>
          </w:p>
        </w:tc>
        <w:tc>
          <w:tcPr>
            <w:tcW w:w="2430" w:type="dxa"/>
          </w:tcPr>
          <w:p w14:paraId="307BCCF8" w14:textId="2A6E8DC8" w:rsidR="003F6EDE" w:rsidRDefault="00F91C2D" w:rsidP="006542C2">
            <w:pPr>
              <w:pStyle w:val="TableCell"/>
              <w:keepNext w:val="0"/>
              <w:spacing w:before="60" w:after="60"/>
              <w:jc w:val="center"/>
              <w:rPr>
                <w:color w:val="000000"/>
              </w:rPr>
            </w:pPr>
            <w:r>
              <w:rPr>
                <w:color w:val="000000"/>
              </w:rPr>
              <w:t>EDC Data Gathering,</w:t>
            </w:r>
          </w:p>
          <w:p w14:paraId="4BE8F87E" w14:textId="14B1FAA2" w:rsidR="00814683" w:rsidRDefault="00814683" w:rsidP="006542C2">
            <w:pPr>
              <w:pStyle w:val="TableCell"/>
              <w:keepNext w:val="0"/>
              <w:spacing w:before="60" w:after="60"/>
              <w:jc w:val="center"/>
            </w:pPr>
            <w:r>
              <w:t>Kit Delivery Default:</w:t>
            </w:r>
            <w:r w:rsidR="0039643B">
              <w:t xml:space="preserve"> 28%</w:t>
            </w:r>
          </w:p>
          <w:p w14:paraId="26F2F313" w14:textId="65D5C0F4" w:rsidR="003F6EDE" w:rsidRPr="001D6512" w:rsidRDefault="00814683" w:rsidP="006542C2">
            <w:pPr>
              <w:pStyle w:val="TableCell"/>
              <w:keepNext w:val="0"/>
              <w:spacing w:before="60" w:after="60"/>
              <w:jc w:val="center"/>
            </w:pPr>
            <w:r>
              <w:t xml:space="preserve">Direct Install Default: </w:t>
            </w:r>
            <w:r w:rsidR="0039643B">
              <w:t>100%</w:t>
            </w:r>
          </w:p>
        </w:tc>
        <w:tc>
          <w:tcPr>
            <w:tcW w:w="1080" w:type="dxa"/>
          </w:tcPr>
          <w:p w14:paraId="5163DE04" w14:textId="4E72A4EF" w:rsidR="003F6EDE" w:rsidRPr="001D6512" w:rsidRDefault="003F6EDE" w:rsidP="006542C2">
            <w:pPr>
              <w:pStyle w:val="TableCell"/>
              <w:keepNext w:val="0"/>
              <w:spacing w:before="60" w:after="60"/>
              <w:jc w:val="center"/>
            </w:pPr>
            <w:r w:rsidRPr="001D6512">
              <w:rPr>
                <w:color w:val="000000"/>
              </w:rPr>
              <w:t>EDC</w:t>
            </w:r>
            <w:r w:rsidR="00791F66">
              <w:rPr>
                <w:color w:val="000000"/>
              </w:rPr>
              <w:t xml:space="preserve"> </w:t>
            </w:r>
            <w:r w:rsidRPr="001D6512">
              <w:rPr>
                <w:color w:val="000000"/>
              </w:rPr>
              <w:t>Data</w:t>
            </w:r>
            <w:r w:rsidR="00791F66">
              <w:rPr>
                <w:color w:val="000000"/>
              </w:rPr>
              <w:t xml:space="preserve"> </w:t>
            </w:r>
            <w:r w:rsidRPr="001D6512">
              <w:rPr>
                <w:color w:val="000000"/>
              </w:rPr>
              <w:t>Gathering</w:t>
            </w:r>
            <w:r w:rsidR="0039643B">
              <w:rPr>
                <w:color w:val="000000"/>
              </w:rPr>
              <w:t>, 12</w:t>
            </w:r>
          </w:p>
        </w:tc>
      </w:tr>
      <w:tr w:rsidR="003F6EDE" w:rsidRPr="000465E6" w14:paraId="47494EB4" w14:textId="77777777" w:rsidTr="00D13F20">
        <w:tc>
          <w:tcPr>
            <w:tcW w:w="4050" w:type="dxa"/>
          </w:tcPr>
          <w:p w14:paraId="35B1DD82" w14:textId="66CAD7DF" w:rsidR="003F6EDE" w:rsidRPr="001D6512" w:rsidRDefault="003F6EDE" w:rsidP="006542C2">
            <w:pPr>
              <w:pStyle w:val="TableCell"/>
              <w:keepNext w:val="0"/>
              <w:spacing w:before="60" w:after="60"/>
              <w:jc w:val="left"/>
              <w:rPr>
                <w:color w:val="000000"/>
              </w:rPr>
            </w:pPr>
            <w:r w:rsidRPr="0044132C">
              <w:rPr>
                <w:rFonts w:ascii="Cambria Math" w:hAnsi="Cambria Math"/>
                <w:i/>
                <w:color w:val="000000"/>
              </w:rPr>
              <w:t>ELEC</w:t>
            </w:r>
            <w:r w:rsidR="00791F66">
              <w:rPr>
                <w:color w:val="000000"/>
              </w:rPr>
              <w:t xml:space="preserve"> </w:t>
            </w:r>
            <w:r>
              <w:rPr>
                <w:color w:val="000000"/>
              </w:rPr>
              <w:t>,</w:t>
            </w:r>
            <w:r w:rsidR="00791F66">
              <w:rPr>
                <w:color w:val="000000"/>
              </w:rPr>
              <w:t xml:space="preserve"> </w:t>
            </w:r>
            <w:r>
              <w:rPr>
                <w:color w:val="000000"/>
              </w:rPr>
              <w:t>Percentage</w:t>
            </w:r>
            <w:r w:rsidR="00791F66">
              <w:rPr>
                <w:color w:val="000000"/>
              </w:rPr>
              <w:t xml:space="preserve"> </w:t>
            </w:r>
            <w:r>
              <w:rPr>
                <w:color w:val="000000"/>
              </w:rPr>
              <w:t>of</w:t>
            </w:r>
            <w:r w:rsidR="00791F66">
              <w:rPr>
                <w:color w:val="000000"/>
              </w:rPr>
              <w:t xml:space="preserve"> </w:t>
            </w:r>
            <w:r>
              <w:rPr>
                <w:color w:val="000000"/>
              </w:rPr>
              <w:t>homes</w:t>
            </w:r>
            <w:r w:rsidR="00791F66">
              <w:rPr>
                <w:color w:val="000000"/>
              </w:rPr>
              <w:t xml:space="preserve"> </w:t>
            </w:r>
            <w:r>
              <w:rPr>
                <w:color w:val="000000"/>
              </w:rPr>
              <w:t>with</w:t>
            </w:r>
            <w:r w:rsidR="00791F66">
              <w:rPr>
                <w:color w:val="000000"/>
              </w:rPr>
              <w:t xml:space="preserve"> </w:t>
            </w:r>
            <w:r>
              <w:rPr>
                <w:color w:val="000000"/>
              </w:rPr>
              <w:t>electric</w:t>
            </w:r>
            <w:r w:rsidR="00791F66">
              <w:rPr>
                <w:color w:val="000000"/>
              </w:rPr>
              <w:t xml:space="preserve"> </w:t>
            </w:r>
            <w:r>
              <w:rPr>
                <w:color w:val="000000"/>
              </w:rPr>
              <w:t>water</w:t>
            </w:r>
            <w:r w:rsidR="00791F66">
              <w:rPr>
                <w:color w:val="000000"/>
              </w:rPr>
              <w:t xml:space="preserve"> </w:t>
            </w:r>
            <w:r>
              <w:rPr>
                <w:color w:val="000000"/>
              </w:rPr>
              <w:t>heat</w:t>
            </w:r>
          </w:p>
        </w:tc>
        <w:tc>
          <w:tcPr>
            <w:tcW w:w="1147" w:type="dxa"/>
          </w:tcPr>
          <w:p w14:paraId="038BA15E" w14:textId="77777777" w:rsidR="003F6EDE" w:rsidRPr="003D07EC" w:rsidRDefault="003F6EDE" w:rsidP="006542C2">
            <w:pPr>
              <w:pStyle w:val="TableCell"/>
              <w:keepNext w:val="0"/>
              <w:spacing w:before="60" w:after="60"/>
              <w:jc w:val="center"/>
              <w:rPr>
                <w:i/>
              </w:rPr>
            </w:pPr>
            <w:r w:rsidRPr="003D07EC">
              <w:rPr>
                <w:i/>
              </w:rPr>
              <w:t>%</w:t>
            </w:r>
          </w:p>
        </w:tc>
        <w:tc>
          <w:tcPr>
            <w:tcW w:w="2430" w:type="dxa"/>
          </w:tcPr>
          <w:p w14:paraId="1EBA3E29" w14:textId="316DEAB6" w:rsidR="003F6EDE" w:rsidRDefault="003F6EDE" w:rsidP="006542C2">
            <w:pPr>
              <w:pStyle w:val="TableCell"/>
              <w:keepNext w:val="0"/>
              <w:spacing w:before="60" w:after="60"/>
              <w:jc w:val="center"/>
              <w:rPr>
                <w:color w:val="000000"/>
              </w:rPr>
            </w:pPr>
            <w:r>
              <w:rPr>
                <w:color w:val="000000"/>
              </w:rPr>
              <w:t>Default:</w:t>
            </w:r>
            <w:r w:rsidR="00791F66">
              <w:rPr>
                <w:color w:val="000000"/>
              </w:rPr>
              <w:t xml:space="preserve"> </w:t>
            </w:r>
            <w:r>
              <w:rPr>
                <w:color w:val="000000"/>
              </w:rPr>
              <w:t>Unknown=</w:t>
            </w:r>
            <w:r w:rsidR="003E7875">
              <w:rPr>
                <w:color w:val="000000"/>
              </w:rPr>
              <w:t>35</w:t>
            </w:r>
            <w:r>
              <w:rPr>
                <w:color w:val="000000"/>
              </w:rPr>
              <w:t>%</w:t>
            </w:r>
          </w:p>
          <w:p w14:paraId="69EF6869" w14:textId="4D99C892" w:rsidR="003F6EDE" w:rsidRDefault="003F6EDE" w:rsidP="006542C2">
            <w:pPr>
              <w:pStyle w:val="TableCell"/>
              <w:keepNext w:val="0"/>
              <w:spacing w:before="60" w:after="60"/>
              <w:jc w:val="center"/>
              <w:rPr>
                <w:color w:val="000000"/>
              </w:rPr>
            </w:pPr>
            <w:r>
              <w:rPr>
                <w:color w:val="000000"/>
              </w:rPr>
              <w:t>Or</w:t>
            </w:r>
            <w:r w:rsidR="00791F66">
              <w:rPr>
                <w:color w:val="000000"/>
              </w:rPr>
              <w:t xml:space="preserve"> </w:t>
            </w:r>
            <w:r>
              <w:rPr>
                <w:color w:val="000000"/>
              </w:rPr>
              <w:t>EDC</w:t>
            </w:r>
            <w:r w:rsidR="00791F66">
              <w:rPr>
                <w:color w:val="000000"/>
              </w:rPr>
              <w:t xml:space="preserve"> </w:t>
            </w:r>
            <w:r>
              <w:rPr>
                <w:color w:val="000000"/>
              </w:rPr>
              <w:t>Data</w:t>
            </w:r>
            <w:r w:rsidR="00791F66">
              <w:rPr>
                <w:color w:val="000000"/>
              </w:rPr>
              <w:t xml:space="preserve"> </w:t>
            </w:r>
            <w:r>
              <w:rPr>
                <w:color w:val="000000"/>
              </w:rPr>
              <w:t>Gathering:</w:t>
            </w:r>
          </w:p>
          <w:p w14:paraId="208562DB" w14:textId="1D19AEC5" w:rsidR="003F6EDE" w:rsidRDefault="003F6EDE" w:rsidP="006542C2">
            <w:pPr>
              <w:pStyle w:val="TableCell"/>
              <w:keepNext w:val="0"/>
              <w:spacing w:before="60" w:after="60"/>
              <w:jc w:val="center"/>
              <w:rPr>
                <w:color w:val="000000"/>
              </w:rPr>
            </w:pPr>
            <w:r>
              <w:rPr>
                <w:color w:val="000000"/>
              </w:rPr>
              <w:t>Electric</w:t>
            </w:r>
            <w:r w:rsidR="00791F66">
              <w:rPr>
                <w:color w:val="000000"/>
              </w:rPr>
              <w:t xml:space="preserve"> </w:t>
            </w:r>
            <w:r>
              <w:rPr>
                <w:color w:val="000000"/>
              </w:rPr>
              <w:t>=</w:t>
            </w:r>
            <w:r w:rsidR="00791F66">
              <w:rPr>
                <w:color w:val="000000"/>
              </w:rPr>
              <w:t xml:space="preserve"> </w:t>
            </w:r>
            <w:r>
              <w:rPr>
                <w:color w:val="000000"/>
              </w:rPr>
              <w:t>100%</w:t>
            </w:r>
          </w:p>
          <w:p w14:paraId="382E35D0" w14:textId="39C2D6B2" w:rsidR="003F6EDE" w:rsidRPr="001D6512" w:rsidRDefault="003F6EDE" w:rsidP="006542C2">
            <w:pPr>
              <w:pStyle w:val="TableCell"/>
              <w:keepNext w:val="0"/>
              <w:spacing w:before="60" w:after="60"/>
              <w:jc w:val="center"/>
              <w:rPr>
                <w:color w:val="000000"/>
              </w:rPr>
            </w:pPr>
            <w:r>
              <w:rPr>
                <w:color w:val="000000"/>
              </w:rPr>
              <w:t>Fossil</w:t>
            </w:r>
            <w:r w:rsidR="00791F66">
              <w:rPr>
                <w:color w:val="000000"/>
              </w:rPr>
              <w:t xml:space="preserve"> </w:t>
            </w:r>
            <w:r>
              <w:rPr>
                <w:color w:val="000000"/>
              </w:rPr>
              <w:t>Fuel</w:t>
            </w:r>
            <w:r w:rsidR="00791F66">
              <w:rPr>
                <w:color w:val="000000"/>
              </w:rPr>
              <w:t xml:space="preserve"> </w:t>
            </w:r>
            <w:r>
              <w:rPr>
                <w:color w:val="000000"/>
              </w:rPr>
              <w:t>=</w:t>
            </w:r>
            <w:r w:rsidR="00791F66">
              <w:rPr>
                <w:color w:val="000000"/>
              </w:rPr>
              <w:t xml:space="preserve"> </w:t>
            </w:r>
            <w:r>
              <w:rPr>
                <w:color w:val="000000"/>
              </w:rPr>
              <w:t>0.0%</w:t>
            </w:r>
          </w:p>
        </w:tc>
        <w:tc>
          <w:tcPr>
            <w:tcW w:w="1080" w:type="dxa"/>
          </w:tcPr>
          <w:p w14:paraId="5FD346A0" w14:textId="63F8208F" w:rsidR="003F6EDE" w:rsidRPr="001D6512" w:rsidRDefault="00767256" w:rsidP="006542C2">
            <w:pPr>
              <w:pStyle w:val="TableCell"/>
              <w:keepNext w:val="0"/>
              <w:spacing w:before="60" w:after="60"/>
              <w:jc w:val="center"/>
              <w:rPr>
                <w:color w:val="000000"/>
              </w:rPr>
            </w:pPr>
            <w:r>
              <w:rPr>
                <w:color w:val="000000"/>
              </w:rPr>
              <w:t>5</w:t>
            </w:r>
          </w:p>
        </w:tc>
      </w:tr>
      <w:tr w:rsidR="003F6EDE" w:rsidRPr="000465E6" w14:paraId="4969D8C4" w14:textId="77777777" w:rsidTr="00D13F20">
        <w:tc>
          <w:tcPr>
            <w:tcW w:w="4050" w:type="dxa"/>
          </w:tcPr>
          <w:p w14:paraId="625D1C6A" w14:textId="7ACCB574" w:rsidR="003F6EDE" w:rsidRPr="00EB0BC0" w:rsidRDefault="009B3C86" w:rsidP="006542C2">
            <w:pPr>
              <w:pStyle w:val="TableCell"/>
              <w:keepNext w:val="0"/>
              <w:spacing w:before="60" w:after="60"/>
              <w:jc w:val="left"/>
              <w:rPr>
                <w:color w:val="000000"/>
              </w:rPr>
            </w:pPr>
            <m:oMath>
              <m:sSub>
                <m:sSubPr>
                  <m:ctrlPr>
                    <w:rPr>
                      <w:rFonts w:ascii="Cambria Math" w:eastAsia="Calibri" w:hAnsi="Cambria Math" w:cs="Arial"/>
                      <w:i/>
                      <w:sz w:val="20"/>
                    </w:rPr>
                  </m:ctrlPr>
                </m:sSubPr>
                <m:e>
                  <m:r>
                    <w:rPr>
                      <w:rFonts w:ascii="Cambria Math" w:eastAsia="Calibri" w:hAnsi="Cambria Math" w:cs="Arial"/>
                    </w:rPr>
                    <m:t>%</m:t>
                  </m:r>
                </m:e>
                <m:sub>
                  <m:r>
                    <w:rPr>
                      <w:rFonts w:ascii="Cambria Math" w:eastAsia="Calibri" w:hAnsi="Cambria Math" w:cs="Arial"/>
                    </w:rPr>
                    <m:t>faucet use, peak</m:t>
                  </m:r>
                </m:sub>
              </m:sSub>
            </m:oMath>
            <w:r w:rsidR="00791F66">
              <w:rPr>
                <w:sz w:val="20"/>
              </w:rPr>
              <w:t xml:space="preserve"> </w:t>
            </w:r>
            <w:r w:rsidR="003F6EDE" w:rsidRPr="00095749">
              <w:rPr>
                <w:szCs w:val="18"/>
              </w:rPr>
              <w:t>,</w:t>
            </w:r>
            <w:r w:rsidR="00791F66">
              <w:rPr>
                <w:szCs w:val="18"/>
              </w:rPr>
              <w:t xml:space="preserve"> </w:t>
            </w:r>
            <w:r w:rsidR="003F6EDE" w:rsidRPr="00095749">
              <w:rPr>
                <w:szCs w:val="18"/>
              </w:rPr>
              <w:t>percentage</w:t>
            </w:r>
            <w:r w:rsidR="00791F66">
              <w:rPr>
                <w:szCs w:val="18"/>
              </w:rPr>
              <w:t xml:space="preserve"> </w:t>
            </w:r>
            <w:r w:rsidR="003F6EDE" w:rsidRPr="00095749">
              <w:rPr>
                <w:szCs w:val="18"/>
              </w:rPr>
              <w:t>of</w:t>
            </w:r>
            <w:r w:rsidR="00791F66">
              <w:rPr>
                <w:szCs w:val="18"/>
              </w:rPr>
              <w:t xml:space="preserve"> </w:t>
            </w:r>
            <w:r w:rsidR="003F6EDE" w:rsidRPr="00095749">
              <w:rPr>
                <w:szCs w:val="18"/>
              </w:rPr>
              <w:t>daily</w:t>
            </w:r>
            <w:r w:rsidR="00791F66">
              <w:rPr>
                <w:szCs w:val="18"/>
              </w:rPr>
              <w:t xml:space="preserve"> </w:t>
            </w:r>
            <w:r w:rsidR="003F6EDE" w:rsidRPr="00095749">
              <w:rPr>
                <w:szCs w:val="18"/>
              </w:rPr>
              <w:t>faucet</w:t>
            </w:r>
            <w:r w:rsidR="00791F66">
              <w:rPr>
                <w:szCs w:val="18"/>
              </w:rPr>
              <w:t xml:space="preserve"> </w:t>
            </w:r>
            <w:r w:rsidR="003F6EDE" w:rsidRPr="00095749">
              <w:rPr>
                <w:szCs w:val="18"/>
              </w:rPr>
              <w:t>use</w:t>
            </w:r>
            <w:r w:rsidR="00791F66">
              <w:rPr>
                <w:szCs w:val="18"/>
              </w:rPr>
              <w:t xml:space="preserve"> </w:t>
            </w:r>
            <w:r w:rsidR="003F6EDE" w:rsidRPr="00095749">
              <w:rPr>
                <w:szCs w:val="18"/>
              </w:rPr>
              <w:t>during</w:t>
            </w:r>
            <w:r w:rsidR="00791F66">
              <w:rPr>
                <w:szCs w:val="18"/>
              </w:rPr>
              <w:t xml:space="preserve"> </w:t>
            </w:r>
            <w:r w:rsidR="003F6EDE" w:rsidRPr="00095749">
              <w:rPr>
                <w:szCs w:val="18"/>
              </w:rPr>
              <w:t>PJM</w:t>
            </w:r>
            <w:r w:rsidR="00791F66">
              <w:rPr>
                <w:szCs w:val="18"/>
              </w:rPr>
              <w:t xml:space="preserve"> </w:t>
            </w:r>
            <w:r w:rsidR="003F6EDE" w:rsidRPr="00095749">
              <w:rPr>
                <w:szCs w:val="18"/>
              </w:rPr>
              <w:t>peak</w:t>
            </w:r>
            <w:r w:rsidR="00791F66">
              <w:rPr>
                <w:szCs w:val="18"/>
              </w:rPr>
              <w:t xml:space="preserve"> </w:t>
            </w:r>
            <w:r w:rsidR="003F6EDE" w:rsidRPr="00095749">
              <w:rPr>
                <w:szCs w:val="18"/>
              </w:rPr>
              <w:t>period</w:t>
            </w:r>
          </w:p>
        </w:tc>
        <w:tc>
          <w:tcPr>
            <w:tcW w:w="1147" w:type="dxa"/>
          </w:tcPr>
          <w:p w14:paraId="29180439" w14:textId="77777777" w:rsidR="003F6EDE" w:rsidRPr="003D07EC" w:rsidRDefault="003F6EDE" w:rsidP="006542C2">
            <w:pPr>
              <w:pStyle w:val="TableCell"/>
              <w:keepNext w:val="0"/>
              <w:spacing w:before="60" w:after="60"/>
              <w:jc w:val="center"/>
              <w:rPr>
                <w:i/>
              </w:rPr>
            </w:pPr>
            <w:r w:rsidRPr="003D07EC">
              <w:rPr>
                <w:i/>
              </w:rPr>
              <w:t>%</w:t>
            </w:r>
          </w:p>
        </w:tc>
        <w:tc>
          <w:tcPr>
            <w:tcW w:w="2430" w:type="dxa"/>
          </w:tcPr>
          <w:p w14:paraId="1966BFE6" w14:textId="77777777" w:rsidR="003F6EDE" w:rsidRDefault="003F6EDE" w:rsidP="006542C2">
            <w:pPr>
              <w:pStyle w:val="TableCell"/>
              <w:keepNext w:val="0"/>
              <w:spacing w:before="60" w:after="60"/>
              <w:jc w:val="center"/>
              <w:rPr>
                <w:color w:val="000000"/>
              </w:rPr>
            </w:pPr>
            <w:r>
              <w:rPr>
                <w:color w:val="000000"/>
              </w:rPr>
              <w:t>19.5%</w:t>
            </w:r>
          </w:p>
        </w:tc>
        <w:tc>
          <w:tcPr>
            <w:tcW w:w="1080" w:type="dxa"/>
          </w:tcPr>
          <w:p w14:paraId="15DC8F15" w14:textId="77777777" w:rsidR="003F6EDE" w:rsidRDefault="003F6EDE" w:rsidP="006542C2">
            <w:pPr>
              <w:pStyle w:val="TableCell"/>
              <w:keepNext w:val="0"/>
              <w:spacing w:before="60" w:after="60"/>
              <w:jc w:val="center"/>
              <w:rPr>
                <w:color w:val="000000"/>
              </w:rPr>
            </w:pPr>
            <w:r>
              <w:rPr>
                <w:color w:val="000000"/>
              </w:rPr>
              <w:t>2</w:t>
            </w:r>
          </w:p>
        </w:tc>
      </w:tr>
    </w:tbl>
    <w:p w14:paraId="7CADC39F" w14:textId="77777777" w:rsidR="003F6EDE" w:rsidRDefault="003F6EDE" w:rsidP="003F6EDE">
      <w:pPr>
        <w:rPr>
          <w:rFonts w:eastAsia="Calibri"/>
          <w:b/>
        </w:rPr>
      </w:pPr>
    </w:p>
    <w:p w14:paraId="4B819FB5" w14:textId="733CCDC5" w:rsidR="004B4269" w:rsidRDefault="004B4269" w:rsidP="004B4269">
      <w:pPr>
        <w:pStyle w:val="Caption"/>
      </w:pPr>
      <w:bookmarkStart w:id="491" w:name="_Ref533698302"/>
      <w:bookmarkStart w:id="492" w:name="_Toc53540047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61</w:t>
      </w:r>
      <w:r w:rsidR="00C5682A">
        <w:rPr>
          <w:noProof/>
        </w:rPr>
        <w:fldChar w:fldCharType="end"/>
      </w:r>
      <w:bookmarkEnd w:id="491"/>
      <w:r>
        <w:t>:</w:t>
      </w:r>
      <w:r w:rsidR="00791F66">
        <w:t xml:space="preserve"> </w:t>
      </w:r>
      <w:r>
        <w:t>Average</w:t>
      </w:r>
      <w:r w:rsidR="00791F66">
        <w:t xml:space="preserve"> </w:t>
      </w:r>
      <w:r>
        <w:t>Number</w:t>
      </w:r>
      <w:r w:rsidR="00791F66">
        <w:t xml:space="preserve"> </w:t>
      </w:r>
      <w:r>
        <w:t>of</w:t>
      </w:r>
      <w:r w:rsidR="00791F66">
        <w:t xml:space="preserve"> </w:t>
      </w:r>
      <w:r>
        <w:t>Faucets</w:t>
      </w:r>
      <w:r w:rsidR="00791F66">
        <w:t xml:space="preserve"> </w:t>
      </w:r>
      <w:r>
        <w:t>per</w:t>
      </w:r>
      <w:r w:rsidR="00791F66">
        <w:t xml:space="preserve"> </w:t>
      </w:r>
      <w:r>
        <w:t>Home</w:t>
      </w:r>
      <w:bookmarkEnd w:id="492"/>
    </w:p>
    <w:tbl>
      <w:tblPr>
        <w:tblStyle w:val="TableGrid"/>
        <w:tblW w:w="0" w:type="auto"/>
        <w:tblInd w:w="115" w:type="dxa"/>
        <w:tblLook w:val="04A0" w:firstRow="1" w:lastRow="0" w:firstColumn="1" w:lastColumn="0" w:noHBand="0" w:noVBand="1"/>
      </w:tblPr>
      <w:tblGrid>
        <w:gridCol w:w="1345"/>
        <w:gridCol w:w="1415"/>
        <w:gridCol w:w="1327"/>
        <w:gridCol w:w="1026"/>
      </w:tblGrid>
      <w:tr w:rsidR="000C6917" w:rsidRPr="004B4269" w14:paraId="30618A46" w14:textId="77777777" w:rsidTr="00F850D2">
        <w:trPr>
          <w:trHeight w:val="283"/>
        </w:trPr>
        <w:tc>
          <w:tcPr>
            <w:tcW w:w="1345" w:type="dxa"/>
            <w:shd w:val="clear" w:color="auto" w:fill="BFBFBF" w:themeFill="background1" w:themeFillShade="BF"/>
            <w:vAlign w:val="center"/>
          </w:tcPr>
          <w:p w14:paraId="4E1E17B5" w14:textId="523196E0" w:rsidR="000C6917" w:rsidRPr="004B4269" w:rsidRDefault="004B4269" w:rsidP="00F850D2">
            <w:pPr>
              <w:pStyle w:val="NoSpacing"/>
              <w:spacing w:after="0"/>
              <w:jc w:val="center"/>
              <w:rPr>
                <w:b/>
                <w:sz w:val="18"/>
                <w:szCs w:val="18"/>
              </w:rPr>
            </w:pPr>
            <w:r w:rsidRPr="004B4269">
              <w:rPr>
                <w:b/>
                <w:sz w:val="18"/>
                <w:szCs w:val="18"/>
              </w:rPr>
              <w:t>Faucet</w:t>
            </w:r>
            <w:r w:rsidR="00791F66">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73805770" w14:textId="6E7229C9" w:rsidR="000C6917" w:rsidRPr="004B4269" w:rsidRDefault="000C6917" w:rsidP="00F850D2">
            <w:pPr>
              <w:pStyle w:val="NoSpacing"/>
              <w:spacing w:after="0"/>
              <w:jc w:val="center"/>
              <w:rPr>
                <w:b/>
                <w:sz w:val="18"/>
                <w:szCs w:val="18"/>
              </w:rPr>
            </w:pPr>
            <w:r w:rsidRPr="004B4269">
              <w:rPr>
                <w:b/>
                <w:sz w:val="18"/>
                <w:szCs w:val="18"/>
              </w:rPr>
              <w:t>Single</w:t>
            </w:r>
            <w:r w:rsidR="00791F66">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1DA757FB" w14:textId="46F5A1BE" w:rsidR="000C6917" w:rsidRPr="004B4269" w:rsidRDefault="000C6917" w:rsidP="00F850D2">
            <w:pPr>
              <w:pStyle w:val="NoSpacing"/>
              <w:spacing w:after="0"/>
              <w:jc w:val="center"/>
              <w:rPr>
                <w:b/>
                <w:sz w:val="18"/>
                <w:szCs w:val="18"/>
              </w:rPr>
            </w:pPr>
            <w:r w:rsidRPr="004B4269">
              <w:rPr>
                <w:b/>
                <w:sz w:val="18"/>
                <w:szCs w:val="18"/>
              </w:rPr>
              <w:t>Multi</w:t>
            </w:r>
            <w:r w:rsidR="00EE268F">
              <w:rPr>
                <w:b/>
                <w:sz w:val="18"/>
                <w:szCs w:val="18"/>
              </w:rPr>
              <w:t>f</w:t>
            </w:r>
            <w:r w:rsidRPr="004B4269">
              <w:rPr>
                <w:b/>
                <w:sz w:val="18"/>
                <w:szCs w:val="18"/>
              </w:rPr>
              <w:t>amily</w:t>
            </w:r>
          </w:p>
        </w:tc>
        <w:tc>
          <w:tcPr>
            <w:tcW w:w="1026" w:type="dxa"/>
            <w:shd w:val="clear" w:color="auto" w:fill="BFBFBF" w:themeFill="background1" w:themeFillShade="BF"/>
            <w:vAlign w:val="center"/>
          </w:tcPr>
          <w:p w14:paraId="37E6E810" w14:textId="52C2E4F3" w:rsidR="000C6917" w:rsidRPr="004B4269" w:rsidRDefault="000C6917" w:rsidP="00F850D2">
            <w:pPr>
              <w:pStyle w:val="NoSpacing"/>
              <w:spacing w:after="0"/>
              <w:jc w:val="center"/>
              <w:rPr>
                <w:b/>
                <w:sz w:val="18"/>
                <w:szCs w:val="18"/>
              </w:rPr>
            </w:pPr>
            <w:r w:rsidRPr="004B4269">
              <w:rPr>
                <w:b/>
                <w:sz w:val="18"/>
                <w:szCs w:val="18"/>
              </w:rPr>
              <w:t>Unknown</w:t>
            </w:r>
          </w:p>
        </w:tc>
      </w:tr>
      <w:tr w:rsidR="000C6917" w:rsidRPr="004B4269" w14:paraId="47C25456" w14:textId="77777777" w:rsidTr="00F850D2">
        <w:trPr>
          <w:trHeight w:val="283"/>
        </w:trPr>
        <w:tc>
          <w:tcPr>
            <w:tcW w:w="1345" w:type="dxa"/>
            <w:vAlign w:val="center"/>
          </w:tcPr>
          <w:p w14:paraId="29027ED1" w14:textId="6FAAEA7F" w:rsidR="000C6917" w:rsidRPr="004B4269" w:rsidRDefault="000C6917" w:rsidP="00F850D2">
            <w:pPr>
              <w:pStyle w:val="NoSpacing"/>
              <w:spacing w:after="0"/>
              <w:jc w:val="center"/>
              <w:rPr>
                <w:sz w:val="18"/>
                <w:szCs w:val="18"/>
              </w:rPr>
            </w:pPr>
            <w:r w:rsidRPr="004B4269">
              <w:rPr>
                <w:sz w:val="18"/>
                <w:szCs w:val="18"/>
              </w:rPr>
              <w:t>Kitchen</w:t>
            </w:r>
          </w:p>
        </w:tc>
        <w:tc>
          <w:tcPr>
            <w:tcW w:w="1415" w:type="dxa"/>
            <w:vAlign w:val="center"/>
          </w:tcPr>
          <w:p w14:paraId="5FC7D42B" w14:textId="11E6EAE1" w:rsidR="000C6917" w:rsidRPr="004B4269" w:rsidRDefault="004B4269" w:rsidP="00F850D2">
            <w:pPr>
              <w:pStyle w:val="NoSpacing"/>
              <w:spacing w:after="0"/>
              <w:jc w:val="center"/>
              <w:rPr>
                <w:sz w:val="18"/>
                <w:szCs w:val="18"/>
              </w:rPr>
            </w:pPr>
            <w:r>
              <w:rPr>
                <w:sz w:val="18"/>
                <w:szCs w:val="18"/>
              </w:rPr>
              <w:t>1.</w:t>
            </w:r>
            <w:r w:rsidR="00AA51A8">
              <w:rPr>
                <w:sz w:val="18"/>
                <w:szCs w:val="18"/>
              </w:rPr>
              <w:t>1</w:t>
            </w:r>
          </w:p>
        </w:tc>
        <w:tc>
          <w:tcPr>
            <w:tcW w:w="1327" w:type="dxa"/>
            <w:vAlign w:val="center"/>
          </w:tcPr>
          <w:p w14:paraId="102350F6" w14:textId="34EDBDF9" w:rsidR="000C6917" w:rsidRPr="004B4269" w:rsidRDefault="004B4269" w:rsidP="00F850D2">
            <w:pPr>
              <w:pStyle w:val="NoSpacing"/>
              <w:spacing w:after="0"/>
              <w:jc w:val="center"/>
              <w:rPr>
                <w:sz w:val="18"/>
                <w:szCs w:val="18"/>
              </w:rPr>
            </w:pPr>
            <w:r>
              <w:rPr>
                <w:sz w:val="18"/>
                <w:szCs w:val="18"/>
              </w:rPr>
              <w:t>1.0</w:t>
            </w:r>
          </w:p>
        </w:tc>
        <w:tc>
          <w:tcPr>
            <w:tcW w:w="1026" w:type="dxa"/>
            <w:vAlign w:val="center"/>
          </w:tcPr>
          <w:p w14:paraId="35E5B0F4" w14:textId="5921B390" w:rsidR="000C6917" w:rsidRPr="004B4269" w:rsidRDefault="004B4269" w:rsidP="00F850D2">
            <w:pPr>
              <w:pStyle w:val="NoSpacing"/>
              <w:spacing w:after="0"/>
              <w:jc w:val="center"/>
              <w:rPr>
                <w:sz w:val="18"/>
                <w:szCs w:val="18"/>
              </w:rPr>
            </w:pPr>
            <w:r>
              <w:rPr>
                <w:sz w:val="18"/>
                <w:szCs w:val="18"/>
              </w:rPr>
              <w:t>1</w:t>
            </w:r>
            <w:r w:rsidR="00096233">
              <w:rPr>
                <w:sz w:val="18"/>
                <w:szCs w:val="18"/>
              </w:rPr>
              <w:t>.0</w:t>
            </w:r>
          </w:p>
        </w:tc>
      </w:tr>
      <w:tr w:rsidR="000C6917" w:rsidRPr="004B4269" w14:paraId="10949E8D" w14:textId="77777777" w:rsidTr="00F850D2">
        <w:trPr>
          <w:trHeight w:val="283"/>
        </w:trPr>
        <w:tc>
          <w:tcPr>
            <w:tcW w:w="1345" w:type="dxa"/>
            <w:vAlign w:val="center"/>
          </w:tcPr>
          <w:p w14:paraId="052A3CF7" w14:textId="6F9548FA" w:rsidR="000C6917" w:rsidRPr="004B4269" w:rsidRDefault="000C6917" w:rsidP="00F850D2">
            <w:pPr>
              <w:pStyle w:val="NoSpacing"/>
              <w:spacing w:after="0"/>
              <w:jc w:val="center"/>
              <w:rPr>
                <w:sz w:val="18"/>
                <w:szCs w:val="18"/>
              </w:rPr>
            </w:pPr>
            <w:r w:rsidRPr="004B4269">
              <w:rPr>
                <w:sz w:val="18"/>
                <w:szCs w:val="18"/>
              </w:rPr>
              <w:t>Bathroom</w:t>
            </w:r>
          </w:p>
        </w:tc>
        <w:tc>
          <w:tcPr>
            <w:tcW w:w="1415" w:type="dxa"/>
            <w:vAlign w:val="center"/>
          </w:tcPr>
          <w:p w14:paraId="40717B6A" w14:textId="047191EA" w:rsidR="000C6917" w:rsidRPr="004B4269" w:rsidRDefault="004B4269" w:rsidP="00F850D2">
            <w:pPr>
              <w:pStyle w:val="NoSpacing"/>
              <w:spacing w:after="0"/>
              <w:jc w:val="center"/>
              <w:rPr>
                <w:sz w:val="18"/>
                <w:szCs w:val="18"/>
              </w:rPr>
            </w:pPr>
            <w:r>
              <w:rPr>
                <w:sz w:val="18"/>
                <w:szCs w:val="18"/>
              </w:rPr>
              <w:t>2.2</w:t>
            </w:r>
          </w:p>
        </w:tc>
        <w:tc>
          <w:tcPr>
            <w:tcW w:w="1327" w:type="dxa"/>
            <w:vAlign w:val="center"/>
          </w:tcPr>
          <w:p w14:paraId="5C986760" w14:textId="697CE2CB" w:rsidR="000C6917" w:rsidRPr="004B4269" w:rsidRDefault="004B4269" w:rsidP="00F850D2">
            <w:pPr>
              <w:pStyle w:val="NoSpacing"/>
              <w:spacing w:after="0"/>
              <w:jc w:val="center"/>
              <w:rPr>
                <w:sz w:val="18"/>
                <w:szCs w:val="18"/>
              </w:rPr>
            </w:pPr>
            <w:r>
              <w:rPr>
                <w:sz w:val="18"/>
                <w:szCs w:val="18"/>
              </w:rPr>
              <w:t>1.</w:t>
            </w:r>
            <w:r w:rsidR="00AA51A8">
              <w:rPr>
                <w:sz w:val="18"/>
                <w:szCs w:val="18"/>
              </w:rPr>
              <w:t>2</w:t>
            </w:r>
          </w:p>
        </w:tc>
        <w:tc>
          <w:tcPr>
            <w:tcW w:w="1026" w:type="dxa"/>
            <w:vAlign w:val="center"/>
          </w:tcPr>
          <w:p w14:paraId="5DC2ADDB" w14:textId="46288DA3" w:rsidR="000C6917" w:rsidRPr="004B4269" w:rsidRDefault="00437B74" w:rsidP="00F850D2">
            <w:pPr>
              <w:pStyle w:val="NoSpacing"/>
              <w:spacing w:after="0"/>
              <w:jc w:val="center"/>
              <w:rPr>
                <w:sz w:val="18"/>
                <w:szCs w:val="18"/>
              </w:rPr>
            </w:pPr>
            <w:r>
              <w:rPr>
                <w:sz w:val="18"/>
                <w:szCs w:val="18"/>
              </w:rPr>
              <w:t>2.0</w:t>
            </w:r>
          </w:p>
        </w:tc>
      </w:tr>
      <w:tr w:rsidR="000C6917" w:rsidRPr="004B4269" w14:paraId="5ED2A5C8" w14:textId="77777777" w:rsidTr="00F850D2">
        <w:trPr>
          <w:trHeight w:val="283"/>
        </w:trPr>
        <w:tc>
          <w:tcPr>
            <w:tcW w:w="1345" w:type="dxa"/>
            <w:vAlign w:val="center"/>
          </w:tcPr>
          <w:p w14:paraId="30934198" w14:textId="3A4D3B6C" w:rsidR="000C6917" w:rsidRPr="004B4269" w:rsidRDefault="000C6917" w:rsidP="00F850D2">
            <w:pPr>
              <w:pStyle w:val="NoSpacing"/>
              <w:spacing w:after="0"/>
              <w:jc w:val="center"/>
              <w:rPr>
                <w:sz w:val="18"/>
                <w:szCs w:val="18"/>
              </w:rPr>
            </w:pPr>
            <w:r w:rsidRPr="004B4269">
              <w:rPr>
                <w:sz w:val="18"/>
                <w:szCs w:val="18"/>
              </w:rPr>
              <w:t>Unknown</w:t>
            </w:r>
          </w:p>
        </w:tc>
        <w:tc>
          <w:tcPr>
            <w:tcW w:w="1415" w:type="dxa"/>
            <w:vAlign w:val="center"/>
          </w:tcPr>
          <w:p w14:paraId="1C482ACE" w14:textId="1C4991CB" w:rsidR="000C6917" w:rsidRPr="004B4269" w:rsidRDefault="004B4269" w:rsidP="00F850D2">
            <w:pPr>
              <w:pStyle w:val="NoSpacing"/>
              <w:spacing w:after="0"/>
              <w:jc w:val="center"/>
              <w:rPr>
                <w:sz w:val="18"/>
                <w:szCs w:val="18"/>
              </w:rPr>
            </w:pPr>
            <w:r>
              <w:rPr>
                <w:sz w:val="18"/>
                <w:szCs w:val="18"/>
              </w:rPr>
              <w:t>3.</w:t>
            </w:r>
            <w:r w:rsidR="00AA51A8">
              <w:rPr>
                <w:sz w:val="18"/>
                <w:szCs w:val="18"/>
              </w:rPr>
              <w:t>3</w:t>
            </w:r>
          </w:p>
        </w:tc>
        <w:tc>
          <w:tcPr>
            <w:tcW w:w="1327" w:type="dxa"/>
            <w:vAlign w:val="center"/>
          </w:tcPr>
          <w:p w14:paraId="179ED85C" w14:textId="4182A9D1" w:rsidR="000C6917" w:rsidRPr="004B4269" w:rsidRDefault="004B4269" w:rsidP="00F850D2">
            <w:pPr>
              <w:pStyle w:val="NoSpacing"/>
              <w:spacing w:after="0"/>
              <w:jc w:val="center"/>
              <w:rPr>
                <w:sz w:val="18"/>
                <w:szCs w:val="18"/>
              </w:rPr>
            </w:pPr>
            <w:r>
              <w:rPr>
                <w:sz w:val="18"/>
                <w:szCs w:val="18"/>
              </w:rPr>
              <w:t>2.2</w:t>
            </w:r>
          </w:p>
        </w:tc>
        <w:tc>
          <w:tcPr>
            <w:tcW w:w="1026" w:type="dxa"/>
            <w:vAlign w:val="center"/>
          </w:tcPr>
          <w:p w14:paraId="43DF0BC0" w14:textId="1447FF46" w:rsidR="000C6917" w:rsidRPr="004B4269" w:rsidRDefault="00A13099" w:rsidP="00F850D2">
            <w:pPr>
              <w:pStyle w:val="NoSpacing"/>
              <w:spacing w:after="0"/>
              <w:jc w:val="center"/>
              <w:rPr>
                <w:sz w:val="18"/>
                <w:szCs w:val="18"/>
              </w:rPr>
            </w:pPr>
            <w:r>
              <w:rPr>
                <w:sz w:val="18"/>
                <w:szCs w:val="18"/>
              </w:rPr>
              <w:t>3.0</w:t>
            </w:r>
          </w:p>
        </w:tc>
      </w:tr>
    </w:tbl>
    <w:p w14:paraId="56A38283" w14:textId="77777777" w:rsidR="003F6EDE" w:rsidRDefault="003F6EDE" w:rsidP="003F6EDE">
      <w:pPr>
        <w:pStyle w:val="SubStyle"/>
      </w:pPr>
    </w:p>
    <w:p w14:paraId="59D2CA42" w14:textId="3A18315D" w:rsidR="0092608E" w:rsidRPr="0092608E" w:rsidRDefault="003F6EDE" w:rsidP="00CF0726">
      <w:pPr>
        <w:pStyle w:val="SubStyle"/>
        <w:keepNext/>
      </w:pPr>
      <w:r w:rsidRPr="00174BB9">
        <w:t>Default</w:t>
      </w:r>
      <w:r w:rsidR="00791F66">
        <w:t xml:space="preserve"> </w:t>
      </w:r>
      <w:r w:rsidRPr="00174BB9">
        <w:t>Savings</w:t>
      </w:r>
    </w:p>
    <w:p w14:paraId="70AAC658" w14:textId="2961C92F" w:rsidR="00F91C2D" w:rsidRPr="00174BB9" w:rsidRDefault="00F91C2D" w:rsidP="00F91C2D">
      <w:pPr>
        <w:pStyle w:val="Caption"/>
      </w:pPr>
      <w:bookmarkStart w:id="493" w:name="_Toc535400474"/>
      <w:r>
        <w:t xml:space="preserve">Table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62</w:t>
      </w:r>
      <w:r w:rsidR="00C5682A">
        <w:rPr>
          <w:noProof/>
        </w:rPr>
        <w:fldChar w:fldCharType="end"/>
      </w:r>
      <w:r>
        <w:t>: Default Savings for Low Flow Faucet Aerators</w:t>
      </w:r>
      <w:bookmarkEnd w:id="493"/>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3F6EDE" w14:paraId="048233F2" w14:textId="232B6FE4" w:rsidTr="000856B2">
        <w:trPr>
          <w:trHeight w:val="1133"/>
        </w:trPr>
        <w:tc>
          <w:tcPr>
            <w:tcW w:w="717" w:type="pct"/>
            <w:shd w:val="clear" w:color="auto" w:fill="BFBFBF" w:themeFill="background1" w:themeFillShade="BF"/>
            <w:vAlign w:val="center"/>
          </w:tcPr>
          <w:p w14:paraId="06A62AAF" w14:textId="766E2375" w:rsidR="003F6EDE" w:rsidRPr="00DD5364" w:rsidRDefault="003F6EDE" w:rsidP="00BD00FF">
            <w:pPr>
              <w:keepNext/>
              <w:contextualSpacing/>
              <w:jc w:val="left"/>
              <w:rPr>
                <w:b/>
                <w:sz w:val="18"/>
                <w:szCs w:val="18"/>
              </w:rPr>
            </w:pPr>
            <w:r w:rsidRPr="00DD5364">
              <w:rPr>
                <w:b/>
                <w:sz w:val="18"/>
                <w:szCs w:val="18"/>
              </w:rPr>
              <w:t>Housing</w:t>
            </w:r>
            <w:r w:rsidR="00791F66">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2FC033D9" w14:textId="652A86CF" w:rsidR="003F6EDE" w:rsidRPr="00DD5364" w:rsidRDefault="003F6EDE" w:rsidP="00BD00FF">
            <w:pPr>
              <w:keepNext/>
              <w:contextualSpacing/>
              <w:jc w:val="center"/>
              <w:rPr>
                <w:b/>
                <w:sz w:val="18"/>
                <w:szCs w:val="18"/>
              </w:rPr>
            </w:pPr>
            <w:r>
              <w:rPr>
                <w:b/>
                <w:sz w:val="18"/>
                <w:szCs w:val="18"/>
              </w:rPr>
              <w:t>Faucet</w:t>
            </w:r>
            <w:r w:rsidR="00791F66">
              <w:rPr>
                <w:b/>
                <w:sz w:val="18"/>
                <w:szCs w:val="18"/>
              </w:rPr>
              <w:t xml:space="preserve"> </w:t>
            </w:r>
            <w:r>
              <w:rPr>
                <w:b/>
                <w:sz w:val="18"/>
                <w:szCs w:val="18"/>
              </w:rPr>
              <w:t>Location</w:t>
            </w:r>
          </w:p>
        </w:tc>
        <w:tc>
          <w:tcPr>
            <w:tcW w:w="1075" w:type="pct"/>
            <w:shd w:val="clear" w:color="auto" w:fill="BFBFBF" w:themeFill="background1" w:themeFillShade="BF"/>
            <w:vAlign w:val="center"/>
          </w:tcPr>
          <w:p w14:paraId="23C39016" w14:textId="0BC1000E" w:rsidR="003F6EDE" w:rsidRPr="000856B2" w:rsidRDefault="000856B2" w:rsidP="00BD00FF">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33287208" w14:textId="1206729C" w:rsidR="00CF0726" w:rsidRDefault="00CF0726" w:rsidP="00CF0726">
            <w:pPr>
              <w:keepNext/>
              <w:contextualSpacing/>
              <w:jc w:val="center"/>
              <w:rPr>
                <w:b/>
                <w:sz w:val="18"/>
                <w:szCs w:val="18"/>
              </w:rPr>
            </w:pPr>
            <w:r>
              <w:rPr>
                <w:b/>
                <w:sz w:val="18"/>
                <w:szCs w:val="18"/>
              </w:rPr>
              <w:t>Kit Delivery:</w:t>
            </w:r>
          </w:p>
          <w:p w14:paraId="207B5BE9" w14:textId="5D559C43" w:rsidR="003F6EDE" w:rsidRPr="00DD5364" w:rsidRDefault="003F6EDE" w:rsidP="00BD00FF">
            <w:pPr>
              <w:keepNext/>
              <w:contextualSpacing/>
              <w:jc w:val="center"/>
              <w:rPr>
                <w:b/>
                <w:sz w:val="18"/>
                <w:szCs w:val="18"/>
              </w:rPr>
            </w:pPr>
            <w:r w:rsidRPr="00DD5364">
              <w:rPr>
                <w:b/>
                <w:sz w:val="18"/>
                <w:szCs w:val="18"/>
              </w:rPr>
              <w:t>Unit</w:t>
            </w:r>
            <w:r w:rsidR="00791F66">
              <w:rPr>
                <w:b/>
                <w:sz w:val="18"/>
                <w:szCs w:val="18"/>
              </w:rPr>
              <w:t xml:space="preserve"> </w:t>
            </w:r>
            <w:r w:rsidRPr="00DD5364">
              <w:rPr>
                <w:b/>
                <w:sz w:val="18"/>
                <w:szCs w:val="18"/>
              </w:rPr>
              <w:t>Energy</w:t>
            </w:r>
            <w:r w:rsidR="00791F66">
              <w:rPr>
                <w:b/>
                <w:sz w:val="18"/>
                <w:szCs w:val="18"/>
              </w:rPr>
              <w:t xml:space="preserve"> </w:t>
            </w:r>
            <w:r w:rsidRPr="00DD5364">
              <w:rPr>
                <w:b/>
                <w:sz w:val="18"/>
                <w:szCs w:val="18"/>
              </w:rPr>
              <w:t>Savings</w:t>
            </w:r>
            <w:r w:rsidR="00791F66">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4D57033D" w14:textId="74B01B96" w:rsidR="00CF0726" w:rsidRDefault="00CF0726" w:rsidP="00CF0726">
            <w:pPr>
              <w:keepNext/>
              <w:contextualSpacing/>
              <w:jc w:val="center"/>
              <w:rPr>
                <w:b/>
                <w:sz w:val="18"/>
                <w:szCs w:val="18"/>
              </w:rPr>
            </w:pPr>
            <w:r>
              <w:rPr>
                <w:b/>
                <w:sz w:val="18"/>
                <w:szCs w:val="18"/>
              </w:rPr>
              <w:t>Kit Delivery:</w:t>
            </w:r>
          </w:p>
          <w:p w14:paraId="3781AACC" w14:textId="358EA587" w:rsidR="003F6EDE" w:rsidRPr="00DD5364" w:rsidRDefault="003F6EDE" w:rsidP="00BD00FF">
            <w:pPr>
              <w:keepNext/>
              <w:contextualSpacing/>
              <w:jc w:val="center"/>
              <w:rPr>
                <w:b/>
                <w:sz w:val="18"/>
                <w:szCs w:val="18"/>
              </w:rPr>
            </w:pPr>
            <w:r w:rsidRPr="00DD5364">
              <w:rPr>
                <w:b/>
                <w:sz w:val="18"/>
                <w:szCs w:val="18"/>
              </w:rPr>
              <w:t>Unit</w:t>
            </w:r>
            <w:r w:rsidR="00791F66">
              <w:rPr>
                <w:b/>
                <w:sz w:val="18"/>
                <w:szCs w:val="18"/>
              </w:rPr>
              <w:t xml:space="preserve"> </w:t>
            </w:r>
            <w:r w:rsidRPr="00DD5364">
              <w:rPr>
                <w:b/>
                <w:sz w:val="18"/>
                <w:szCs w:val="18"/>
              </w:rPr>
              <w:t>Demand</w:t>
            </w:r>
            <w:r w:rsidR="00791F66">
              <w:rPr>
                <w:b/>
                <w:sz w:val="18"/>
                <w:szCs w:val="18"/>
              </w:rPr>
              <w:t xml:space="preserve"> </w:t>
            </w:r>
            <w:r w:rsidRPr="00DD5364">
              <w:rPr>
                <w:b/>
                <w:sz w:val="18"/>
                <w:szCs w:val="18"/>
              </w:rPr>
              <w:t>Savings</w:t>
            </w:r>
            <w:r w:rsidR="00791F66">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66023FBF" w14:textId="22C22905" w:rsidR="00CF0726" w:rsidRDefault="00CF0726" w:rsidP="00CF0726">
            <w:pPr>
              <w:keepNext/>
              <w:contextualSpacing/>
              <w:jc w:val="center"/>
              <w:rPr>
                <w:b/>
                <w:sz w:val="18"/>
                <w:szCs w:val="18"/>
              </w:rPr>
            </w:pPr>
            <w:r>
              <w:rPr>
                <w:b/>
                <w:sz w:val="18"/>
                <w:szCs w:val="18"/>
              </w:rPr>
              <w:t>Direct Install:</w:t>
            </w:r>
          </w:p>
          <w:p w14:paraId="0F2A923B" w14:textId="7F5480A3" w:rsidR="00CF0726" w:rsidRDefault="00CF0726" w:rsidP="00CF0726">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67D7EFE3" w14:textId="473F3E34" w:rsidR="00CF0726" w:rsidRDefault="00CF0726" w:rsidP="00CF0726">
            <w:pPr>
              <w:keepNext/>
              <w:contextualSpacing/>
              <w:jc w:val="center"/>
              <w:rPr>
                <w:b/>
                <w:sz w:val="18"/>
                <w:szCs w:val="18"/>
              </w:rPr>
            </w:pPr>
            <w:r>
              <w:rPr>
                <w:b/>
                <w:sz w:val="18"/>
                <w:szCs w:val="18"/>
              </w:rPr>
              <w:t>Direct Install:</w:t>
            </w:r>
          </w:p>
          <w:p w14:paraId="6F388A58" w14:textId="621ACF46" w:rsidR="00CF0726" w:rsidRDefault="00CF0726" w:rsidP="00CF0726">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3F6EDE" w14:paraId="5B9CE134" w14:textId="75DBCBEC" w:rsidTr="00BE084C">
        <w:trPr>
          <w:trHeight w:val="288"/>
        </w:trPr>
        <w:tc>
          <w:tcPr>
            <w:tcW w:w="717" w:type="pct"/>
            <w:vMerge w:val="restart"/>
            <w:vAlign w:val="center"/>
          </w:tcPr>
          <w:p w14:paraId="120F8A9B" w14:textId="56C4E33B" w:rsidR="003F6EDE" w:rsidRPr="00DD5364" w:rsidRDefault="003F6EDE" w:rsidP="00BD00FF">
            <w:pPr>
              <w:keepNext/>
              <w:jc w:val="left"/>
              <w:rPr>
                <w:sz w:val="18"/>
                <w:szCs w:val="18"/>
              </w:rPr>
            </w:pPr>
            <w:r w:rsidRPr="00DD5364">
              <w:rPr>
                <w:sz w:val="18"/>
                <w:szCs w:val="18"/>
              </w:rPr>
              <w:t>Single</w:t>
            </w:r>
            <w:r w:rsidR="00791F66">
              <w:rPr>
                <w:sz w:val="18"/>
                <w:szCs w:val="18"/>
              </w:rPr>
              <w:t xml:space="preserve"> </w:t>
            </w:r>
            <w:r w:rsidRPr="00DD5364">
              <w:rPr>
                <w:sz w:val="18"/>
                <w:szCs w:val="18"/>
              </w:rPr>
              <w:t>Family</w:t>
            </w:r>
          </w:p>
        </w:tc>
        <w:tc>
          <w:tcPr>
            <w:tcW w:w="859" w:type="pct"/>
            <w:vAlign w:val="center"/>
          </w:tcPr>
          <w:p w14:paraId="79451EEB" w14:textId="77777777" w:rsidR="003F6EDE" w:rsidRPr="00DD5364" w:rsidRDefault="003F6EDE" w:rsidP="00BD00FF">
            <w:pPr>
              <w:keepNext/>
              <w:jc w:val="center"/>
              <w:rPr>
                <w:sz w:val="18"/>
                <w:szCs w:val="18"/>
              </w:rPr>
            </w:pPr>
            <w:r>
              <w:rPr>
                <w:sz w:val="18"/>
                <w:szCs w:val="18"/>
              </w:rPr>
              <w:t>Kitchen</w:t>
            </w:r>
          </w:p>
        </w:tc>
        <w:tc>
          <w:tcPr>
            <w:tcW w:w="1075" w:type="pct"/>
            <w:vAlign w:val="center"/>
          </w:tcPr>
          <w:p w14:paraId="6BC00991" w14:textId="78399AC0"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413BE49B" w14:textId="7C01EBC8" w:rsidR="003F6EDE" w:rsidRPr="00C20E98" w:rsidRDefault="007528CE" w:rsidP="00BD00FF">
            <w:pPr>
              <w:keepNext/>
              <w:jc w:val="center"/>
              <w:rPr>
                <w:rFonts w:cs="Arial"/>
                <w:sz w:val="18"/>
                <w:szCs w:val="18"/>
              </w:rPr>
            </w:pPr>
            <w:r>
              <w:rPr>
                <w:rFonts w:cs="Arial"/>
                <w:color w:val="000000"/>
                <w:sz w:val="18"/>
                <w:szCs w:val="18"/>
              </w:rPr>
              <w:t>19.5</w:t>
            </w:r>
          </w:p>
        </w:tc>
        <w:tc>
          <w:tcPr>
            <w:tcW w:w="587" w:type="pct"/>
            <w:vAlign w:val="center"/>
          </w:tcPr>
          <w:p w14:paraId="31BDDB90" w14:textId="75CE795C"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0026</w:t>
            </w:r>
          </w:p>
        </w:tc>
        <w:tc>
          <w:tcPr>
            <w:tcW w:w="587" w:type="pct"/>
            <w:vAlign w:val="center"/>
          </w:tcPr>
          <w:p w14:paraId="62BF6AC8" w14:textId="0D12A60D" w:rsidR="007528CE" w:rsidRDefault="007528CE" w:rsidP="007528CE">
            <w:pPr>
              <w:keepNext/>
              <w:jc w:val="center"/>
              <w:rPr>
                <w:rFonts w:cs="Arial"/>
                <w:color w:val="000000"/>
                <w:sz w:val="18"/>
                <w:szCs w:val="18"/>
              </w:rPr>
            </w:pPr>
            <w:r>
              <w:rPr>
                <w:rFonts w:cs="Arial"/>
                <w:color w:val="000000"/>
                <w:sz w:val="18"/>
                <w:szCs w:val="18"/>
              </w:rPr>
              <w:t>69.8</w:t>
            </w:r>
          </w:p>
        </w:tc>
        <w:tc>
          <w:tcPr>
            <w:tcW w:w="587" w:type="pct"/>
            <w:vAlign w:val="center"/>
          </w:tcPr>
          <w:p w14:paraId="6470631B" w14:textId="1F78FC4B" w:rsidR="007528CE" w:rsidRDefault="007528CE" w:rsidP="007528CE">
            <w:pPr>
              <w:keepNext/>
              <w:jc w:val="center"/>
              <w:rPr>
                <w:rFonts w:cs="Arial"/>
                <w:color w:val="000000"/>
                <w:sz w:val="18"/>
                <w:szCs w:val="18"/>
              </w:rPr>
            </w:pPr>
            <w:r>
              <w:rPr>
                <w:rFonts w:cs="Arial"/>
                <w:color w:val="000000"/>
                <w:sz w:val="18"/>
                <w:szCs w:val="18"/>
              </w:rPr>
              <w:t>0.0094</w:t>
            </w:r>
          </w:p>
        </w:tc>
      </w:tr>
      <w:tr w:rsidR="003F6EDE" w14:paraId="6FE4372E" w14:textId="7A4CA0B3" w:rsidTr="00BE084C">
        <w:trPr>
          <w:trHeight w:val="288"/>
        </w:trPr>
        <w:tc>
          <w:tcPr>
            <w:tcW w:w="717" w:type="pct"/>
            <w:vMerge/>
            <w:vAlign w:val="center"/>
          </w:tcPr>
          <w:p w14:paraId="2C786314" w14:textId="77777777" w:rsidR="003F6EDE" w:rsidRPr="00DD5364" w:rsidRDefault="003F6EDE" w:rsidP="00BD00FF">
            <w:pPr>
              <w:keepNext/>
              <w:jc w:val="left"/>
              <w:rPr>
                <w:sz w:val="18"/>
                <w:szCs w:val="18"/>
              </w:rPr>
            </w:pPr>
          </w:p>
        </w:tc>
        <w:tc>
          <w:tcPr>
            <w:tcW w:w="859" w:type="pct"/>
            <w:vAlign w:val="center"/>
          </w:tcPr>
          <w:p w14:paraId="217DD248" w14:textId="77777777" w:rsidR="003F6EDE" w:rsidRPr="00DD5364" w:rsidRDefault="003F6EDE" w:rsidP="00BD00FF">
            <w:pPr>
              <w:keepNext/>
              <w:jc w:val="center"/>
              <w:rPr>
                <w:sz w:val="18"/>
                <w:szCs w:val="18"/>
              </w:rPr>
            </w:pPr>
            <w:r>
              <w:rPr>
                <w:sz w:val="18"/>
                <w:szCs w:val="18"/>
              </w:rPr>
              <w:t>Bathroom</w:t>
            </w:r>
          </w:p>
        </w:tc>
        <w:tc>
          <w:tcPr>
            <w:tcW w:w="1075" w:type="pct"/>
            <w:vAlign w:val="center"/>
          </w:tcPr>
          <w:p w14:paraId="72F8C9BA" w14:textId="7D6B4A1D"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4D5FDFE7" w14:textId="0ED79C1D" w:rsidR="003F6EDE" w:rsidRPr="00C20E98" w:rsidRDefault="00C20E98" w:rsidP="00BD00FF">
            <w:pPr>
              <w:keepNext/>
              <w:jc w:val="center"/>
              <w:rPr>
                <w:rFonts w:cs="Arial"/>
                <w:sz w:val="18"/>
                <w:szCs w:val="18"/>
              </w:rPr>
            </w:pPr>
            <w:r>
              <w:rPr>
                <w:rFonts w:cs="Arial"/>
                <w:color w:val="000000"/>
                <w:sz w:val="18"/>
                <w:szCs w:val="18"/>
              </w:rPr>
              <w:t>3</w:t>
            </w:r>
            <w:r w:rsidR="007528CE">
              <w:rPr>
                <w:rFonts w:cs="Arial"/>
                <w:color w:val="000000"/>
                <w:sz w:val="18"/>
                <w:szCs w:val="18"/>
              </w:rPr>
              <w:t>.5</w:t>
            </w:r>
          </w:p>
        </w:tc>
        <w:tc>
          <w:tcPr>
            <w:tcW w:w="587" w:type="pct"/>
            <w:vAlign w:val="center"/>
          </w:tcPr>
          <w:p w14:paraId="721D7A28" w14:textId="3011ED0F"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0005</w:t>
            </w:r>
          </w:p>
        </w:tc>
        <w:tc>
          <w:tcPr>
            <w:tcW w:w="587" w:type="pct"/>
            <w:vAlign w:val="center"/>
          </w:tcPr>
          <w:p w14:paraId="15EC7057" w14:textId="3AC02002" w:rsidR="007528CE" w:rsidRDefault="007528CE" w:rsidP="007528CE">
            <w:pPr>
              <w:keepNext/>
              <w:jc w:val="center"/>
              <w:rPr>
                <w:rFonts w:cs="Arial"/>
                <w:color w:val="000000"/>
                <w:sz w:val="18"/>
                <w:szCs w:val="18"/>
              </w:rPr>
            </w:pPr>
            <w:r>
              <w:rPr>
                <w:rFonts w:cs="Arial"/>
                <w:color w:val="000000"/>
                <w:sz w:val="18"/>
                <w:szCs w:val="18"/>
              </w:rPr>
              <w:t>12.3</w:t>
            </w:r>
          </w:p>
        </w:tc>
        <w:tc>
          <w:tcPr>
            <w:tcW w:w="587" w:type="pct"/>
            <w:vAlign w:val="center"/>
          </w:tcPr>
          <w:p w14:paraId="2A9E6956" w14:textId="7798BD9C" w:rsidR="007528CE" w:rsidRDefault="007528CE" w:rsidP="007528CE">
            <w:pPr>
              <w:keepNext/>
              <w:jc w:val="center"/>
              <w:rPr>
                <w:rFonts w:cs="Arial"/>
                <w:color w:val="000000"/>
                <w:sz w:val="18"/>
                <w:szCs w:val="18"/>
              </w:rPr>
            </w:pPr>
            <w:r>
              <w:rPr>
                <w:rFonts w:cs="Arial"/>
                <w:color w:val="000000"/>
                <w:sz w:val="18"/>
                <w:szCs w:val="18"/>
              </w:rPr>
              <w:t>0.0017</w:t>
            </w:r>
          </w:p>
        </w:tc>
      </w:tr>
      <w:tr w:rsidR="003F6EDE" w14:paraId="012D131F" w14:textId="5D6F3BC2" w:rsidTr="00BE084C">
        <w:trPr>
          <w:trHeight w:val="288"/>
        </w:trPr>
        <w:tc>
          <w:tcPr>
            <w:tcW w:w="717" w:type="pct"/>
            <w:vMerge/>
            <w:vAlign w:val="center"/>
          </w:tcPr>
          <w:p w14:paraId="2125DA39" w14:textId="77777777" w:rsidR="003F6EDE" w:rsidRPr="00DD5364" w:rsidRDefault="003F6EDE" w:rsidP="00BD00FF">
            <w:pPr>
              <w:keepNext/>
              <w:jc w:val="left"/>
              <w:rPr>
                <w:sz w:val="18"/>
                <w:szCs w:val="18"/>
              </w:rPr>
            </w:pPr>
          </w:p>
        </w:tc>
        <w:tc>
          <w:tcPr>
            <w:tcW w:w="859" w:type="pct"/>
            <w:vAlign w:val="center"/>
          </w:tcPr>
          <w:p w14:paraId="44316F95" w14:textId="77777777" w:rsidR="003F6EDE" w:rsidRPr="00DD5364" w:rsidRDefault="003F6EDE" w:rsidP="00BD00FF">
            <w:pPr>
              <w:keepNext/>
              <w:jc w:val="center"/>
              <w:rPr>
                <w:sz w:val="18"/>
                <w:szCs w:val="18"/>
              </w:rPr>
            </w:pPr>
            <w:r>
              <w:rPr>
                <w:sz w:val="18"/>
                <w:szCs w:val="18"/>
              </w:rPr>
              <w:t>Unknown</w:t>
            </w:r>
          </w:p>
        </w:tc>
        <w:tc>
          <w:tcPr>
            <w:tcW w:w="1075" w:type="pct"/>
            <w:vAlign w:val="center"/>
          </w:tcPr>
          <w:p w14:paraId="37928DC8" w14:textId="663A6F71"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0C5605A8" w14:textId="08B0A3DB" w:rsidR="003F6EDE" w:rsidRPr="00C20E98" w:rsidRDefault="007528CE" w:rsidP="00BD00FF">
            <w:pPr>
              <w:keepNext/>
              <w:jc w:val="center"/>
              <w:rPr>
                <w:rFonts w:cs="Arial"/>
                <w:sz w:val="18"/>
                <w:szCs w:val="18"/>
              </w:rPr>
            </w:pPr>
            <w:r>
              <w:rPr>
                <w:rFonts w:cs="Arial"/>
                <w:color w:val="000000"/>
                <w:sz w:val="18"/>
                <w:szCs w:val="18"/>
              </w:rPr>
              <w:t>8</w:t>
            </w:r>
            <w:r w:rsidR="00C20E98">
              <w:rPr>
                <w:rFonts w:cs="Arial"/>
                <w:color w:val="000000"/>
                <w:sz w:val="18"/>
                <w:szCs w:val="18"/>
              </w:rPr>
              <w:t>.2</w:t>
            </w:r>
          </w:p>
        </w:tc>
        <w:tc>
          <w:tcPr>
            <w:tcW w:w="587" w:type="pct"/>
            <w:vAlign w:val="center"/>
          </w:tcPr>
          <w:p w14:paraId="5B23A2E5" w14:textId="14D81162"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0011</w:t>
            </w:r>
          </w:p>
        </w:tc>
        <w:tc>
          <w:tcPr>
            <w:tcW w:w="587" w:type="pct"/>
            <w:vAlign w:val="center"/>
          </w:tcPr>
          <w:p w14:paraId="0344BF66" w14:textId="401F9E50" w:rsidR="007528CE" w:rsidRDefault="007528CE" w:rsidP="007528CE">
            <w:pPr>
              <w:keepNext/>
              <w:jc w:val="center"/>
              <w:rPr>
                <w:rFonts w:cs="Arial"/>
                <w:color w:val="000000"/>
                <w:sz w:val="18"/>
                <w:szCs w:val="18"/>
              </w:rPr>
            </w:pPr>
            <w:r>
              <w:rPr>
                <w:rFonts w:cs="Arial"/>
                <w:color w:val="000000"/>
                <w:sz w:val="18"/>
                <w:szCs w:val="18"/>
              </w:rPr>
              <w:t>29.2</w:t>
            </w:r>
          </w:p>
        </w:tc>
        <w:tc>
          <w:tcPr>
            <w:tcW w:w="587" w:type="pct"/>
            <w:vAlign w:val="center"/>
          </w:tcPr>
          <w:p w14:paraId="7F6F4C1F" w14:textId="1809485E" w:rsidR="007528CE" w:rsidRDefault="007528CE" w:rsidP="007528CE">
            <w:pPr>
              <w:keepNext/>
              <w:jc w:val="center"/>
              <w:rPr>
                <w:rFonts w:cs="Arial"/>
                <w:color w:val="000000"/>
                <w:sz w:val="18"/>
                <w:szCs w:val="18"/>
              </w:rPr>
            </w:pPr>
            <w:r>
              <w:rPr>
                <w:rFonts w:cs="Arial"/>
                <w:color w:val="000000"/>
                <w:sz w:val="18"/>
                <w:szCs w:val="18"/>
              </w:rPr>
              <w:t>0.0039</w:t>
            </w:r>
          </w:p>
        </w:tc>
      </w:tr>
      <w:tr w:rsidR="003F6EDE" w14:paraId="3650122A" w14:textId="439E9001" w:rsidTr="00BE084C">
        <w:trPr>
          <w:trHeight w:val="288"/>
        </w:trPr>
        <w:tc>
          <w:tcPr>
            <w:tcW w:w="717" w:type="pct"/>
            <w:vMerge w:val="restart"/>
            <w:vAlign w:val="center"/>
          </w:tcPr>
          <w:p w14:paraId="39433D44" w14:textId="77777777" w:rsidR="003F6EDE" w:rsidRPr="00DD5364" w:rsidRDefault="003F6EDE" w:rsidP="00BD00FF">
            <w:pPr>
              <w:keepNext/>
              <w:jc w:val="left"/>
              <w:rPr>
                <w:sz w:val="18"/>
                <w:szCs w:val="18"/>
              </w:rPr>
            </w:pPr>
            <w:r w:rsidRPr="00DD5364">
              <w:rPr>
                <w:sz w:val="18"/>
                <w:szCs w:val="18"/>
              </w:rPr>
              <w:t>Multifamily</w:t>
            </w:r>
          </w:p>
        </w:tc>
        <w:tc>
          <w:tcPr>
            <w:tcW w:w="859" w:type="pct"/>
            <w:vAlign w:val="center"/>
          </w:tcPr>
          <w:p w14:paraId="63922B99" w14:textId="77777777" w:rsidR="003F6EDE" w:rsidRPr="00DD5364" w:rsidRDefault="003F6EDE" w:rsidP="00BD00FF">
            <w:pPr>
              <w:keepNext/>
              <w:jc w:val="center"/>
              <w:rPr>
                <w:sz w:val="18"/>
                <w:szCs w:val="18"/>
              </w:rPr>
            </w:pPr>
            <w:r>
              <w:rPr>
                <w:sz w:val="18"/>
                <w:szCs w:val="18"/>
              </w:rPr>
              <w:t>Kitchen</w:t>
            </w:r>
          </w:p>
        </w:tc>
        <w:tc>
          <w:tcPr>
            <w:tcW w:w="1075" w:type="pct"/>
            <w:vAlign w:val="center"/>
          </w:tcPr>
          <w:p w14:paraId="799F8656" w14:textId="1A0065F1"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77F197CF" w14:textId="627A3284" w:rsidR="003F6EDE" w:rsidRPr="00C20E98" w:rsidRDefault="007528CE" w:rsidP="00BD00FF">
            <w:pPr>
              <w:keepNext/>
              <w:jc w:val="center"/>
              <w:rPr>
                <w:rFonts w:cs="Arial"/>
                <w:sz w:val="18"/>
                <w:szCs w:val="18"/>
              </w:rPr>
            </w:pPr>
            <w:r>
              <w:rPr>
                <w:rFonts w:cs="Arial"/>
                <w:color w:val="000000"/>
                <w:sz w:val="18"/>
                <w:szCs w:val="18"/>
              </w:rPr>
              <w:t>14.6</w:t>
            </w:r>
          </w:p>
        </w:tc>
        <w:tc>
          <w:tcPr>
            <w:tcW w:w="587" w:type="pct"/>
            <w:vAlign w:val="center"/>
          </w:tcPr>
          <w:p w14:paraId="0A59E919" w14:textId="25E0AFBF"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0020</w:t>
            </w:r>
          </w:p>
        </w:tc>
        <w:tc>
          <w:tcPr>
            <w:tcW w:w="587" w:type="pct"/>
            <w:vAlign w:val="center"/>
          </w:tcPr>
          <w:p w14:paraId="786AFC89" w14:textId="37C2F78C" w:rsidR="007528CE" w:rsidRDefault="007528CE" w:rsidP="007528CE">
            <w:pPr>
              <w:keepNext/>
              <w:jc w:val="center"/>
              <w:rPr>
                <w:rFonts w:cs="Arial"/>
                <w:color w:val="000000"/>
                <w:sz w:val="18"/>
                <w:szCs w:val="18"/>
              </w:rPr>
            </w:pPr>
            <w:r>
              <w:rPr>
                <w:rFonts w:cs="Arial"/>
                <w:color w:val="000000"/>
                <w:sz w:val="18"/>
                <w:szCs w:val="18"/>
              </w:rPr>
              <w:t>52.2</w:t>
            </w:r>
          </w:p>
        </w:tc>
        <w:tc>
          <w:tcPr>
            <w:tcW w:w="587" w:type="pct"/>
            <w:vAlign w:val="center"/>
          </w:tcPr>
          <w:p w14:paraId="3B670D27" w14:textId="4D9F8270" w:rsidR="007528CE" w:rsidRDefault="007528CE" w:rsidP="007528CE">
            <w:pPr>
              <w:keepNext/>
              <w:jc w:val="center"/>
              <w:rPr>
                <w:rFonts w:cs="Arial"/>
                <w:color w:val="000000"/>
                <w:sz w:val="18"/>
                <w:szCs w:val="18"/>
              </w:rPr>
            </w:pPr>
            <w:r>
              <w:rPr>
                <w:rFonts w:cs="Arial"/>
                <w:color w:val="000000"/>
                <w:sz w:val="18"/>
                <w:szCs w:val="18"/>
              </w:rPr>
              <w:t>0.0070</w:t>
            </w:r>
          </w:p>
        </w:tc>
      </w:tr>
      <w:tr w:rsidR="003F6EDE" w14:paraId="203E7A3E" w14:textId="3DC4CC33" w:rsidTr="00BE084C">
        <w:trPr>
          <w:trHeight w:val="288"/>
        </w:trPr>
        <w:tc>
          <w:tcPr>
            <w:tcW w:w="717" w:type="pct"/>
            <w:vMerge/>
          </w:tcPr>
          <w:p w14:paraId="38D5A3EF" w14:textId="77777777" w:rsidR="003F6EDE" w:rsidRPr="00DD5364" w:rsidRDefault="003F6EDE" w:rsidP="00BD00FF">
            <w:pPr>
              <w:keepNext/>
              <w:jc w:val="left"/>
              <w:rPr>
                <w:sz w:val="18"/>
                <w:szCs w:val="18"/>
              </w:rPr>
            </w:pPr>
          </w:p>
        </w:tc>
        <w:tc>
          <w:tcPr>
            <w:tcW w:w="859" w:type="pct"/>
            <w:vAlign w:val="center"/>
          </w:tcPr>
          <w:p w14:paraId="76FED705" w14:textId="77777777" w:rsidR="003F6EDE" w:rsidRPr="00DD5364" w:rsidRDefault="003F6EDE" w:rsidP="00BD00FF">
            <w:pPr>
              <w:keepNext/>
              <w:contextualSpacing/>
              <w:jc w:val="center"/>
              <w:rPr>
                <w:sz w:val="18"/>
                <w:szCs w:val="18"/>
              </w:rPr>
            </w:pPr>
            <w:r>
              <w:rPr>
                <w:sz w:val="18"/>
                <w:szCs w:val="18"/>
              </w:rPr>
              <w:t>Bathroom</w:t>
            </w:r>
          </w:p>
        </w:tc>
        <w:tc>
          <w:tcPr>
            <w:tcW w:w="1075" w:type="pct"/>
            <w:vAlign w:val="center"/>
          </w:tcPr>
          <w:p w14:paraId="298BDACC" w14:textId="4CD23FA4" w:rsidR="003F6EDE" w:rsidRDefault="003F6EDE" w:rsidP="00BD00FF">
            <w:pPr>
              <w:keepNext/>
              <w:contextualSpacing/>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755580E0" w14:textId="0C1150C6" w:rsidR="003F6EDE" w:rsidRPr="00C20E98" w:rsidRDefault="00C20E98" w:rsidP="00BD00FF">
            <w:pPr>
              <w:keepNext/>
              <w:contextualSpacing/>
              <w:jc w:val="center"/>
              <w:rPr>
                <w:rFonts w:cs="Arial"/>
                <w:sz w:val="18"/>
                <w:szCs w:val="18"/>
              </w:rPr>
            </w:pPr>
            <w:r>
              <w:rPr>
                <w:rFonts w:cs="Arial"/>
                <w:color w:val="000000"/>
                <w:sz w:val="18"/>
                <w:szCs w:val="18"/>
              </w:rPr>
              <w:t>4</w:t>
            </w:r>
            <w:r w:rsidR="007528CE">
              <w:rPr>
                <w:rFonts w:cs="Arial"/>
                <w:color w:val="000000"/>
                <w:sz w:val="18"/>
                <w:szCs w:val="18"/>
              </w:rPr>
              <w:t>.3</w:t>
            </w:r>
          </w:p>
        </w:tc>
        <w:tc>
          <w:tcPr>
            <w:tcW w:w="587" w:type="pct"/>
            <w:vAlign w:val="center"/>
          </w:tcPr>
          <w:p w14:paraId="6C3DF720" w14:textId="3514BC86"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0006</w:t>
            </w:r>
          </w:p>
        </w:tc>
        <w:tc>
          <w:tcPr>
            <w:tcW w:w="587" w:type="pct"/>
            <w:vAlign w:val="center"/>
          </w:tcPr>
          <w:p w14:paraId="10FDFD26" w14:textId="77912F47" w:rsidR="007528CE" w:rsidRDefault="007528CE" w:rsidP="007528CE">
            <w:pPr>
              <w:keepNext/>
              <w:jc w:val="center"/>
              <w:rPr>
                <w:rFonts w:cs="Arial"/>
                <w:color w:val="000000"/>
                <w:sz w:val="18"/>
                <w:szCs w:val="18"/>
              </w:rPr>
            </w:pPr>
            <w:r>
              <w:rPr>
                <w:rFonts w:cs="Arial"/>
                <w:color w:val="000000"/>
                <w:sz w:val="18"/>
                <w:szCs w:val="18"/>
              </w:rPr>
              <w:t>15.4</w:t>
            </w:r>
          </w:p>
        </w:tc>
        <w:tc>
          <w:tcPr>
            <w:tcW w:w="587" w:type="pct"/>
            <w:vAlign w:val="center"/>
          </w:tcPr>
          <w:p w14:paraId="7AE559F7" w14:textId="17CFA564" w:rsidR="007528CE" w:rsidRDefault="007528CE" w:rsidP="007528CE">
            <w:pPr>
              <w:keepNext/>
              <w:jc w:val="center"/>
              <w:rPr>
                <w:rFonts w:cs="Arial"/>
                <w:color w:val="000000"/>
                <w:sz w:val="18"/>
                <w:szCs w:val="18"/>
              </w:rPr>
            </w:pPr>
            <w:r>
              <w:rPr>
                <w:rFonts w:cs="Arial"/>
                <w:color w:val="000000"/>
                <w:sz w:val="18"/>
                <w:szCs w:val="18"/>
              </w:rPr>
              <w:t>0.0021</w:t>
            </w:r>
          </w:p>
        </w:tc>
      </w:tr>
      <w:tr w:rsidR="003F6EDE" w14:paraId="1E669BE9" w14:textId="7FE6E562" w:rsidTr="00BE084C">
        <w:trPr>
          <w:trHeight w:val="288"/>
        </w:trPr>
        <w:tc>
          <w:tcPr>
            <w:tcW w:w="717" w:type="pct"/>
            <w:vMerge/>
          </w:tcPr>
          <w:p w14:paraId="17E45A7E" w14:textId="77777777" w:rsidR="003F6EDE" w:rsidRPr="00DD5364" w:rsidRDefault="003F6EDE" w:rsidP="00BD00FF">
            <w:pPr>
              <w:keepNext/>
              <w:jc w:val="left"/>
              <w:rPr>
                <w:sz w:val="18"/>
                <w:szCs w:val="18"/>
              </w:rPr>
            </w:pPr>
          </w:p>
        </w:tc>
        <w:tc>
          <w:tcPr>
            <w:tcW w:w="859" w:type="pct"/>
            <w:vAlign w:val="center"/>
          </w:tcPr>
          <w:p w14:paraId="2E704F91" w14:textId="77777777" w:rsidR="003F6EDE" w:rsidRPr="00DD5364" w:rsidRDefault="003F6EDE" w:rsidP="00BD00FF">
            <w:pPr>
              <w:keepNext/>
              <w:jc w:val="center"/>
              <w:rPr>
                <w:sz w:val="18"/>
                <w:szCs w:val="18"/>
              </w:rPr>
            </w:pPr>
            <w:r>
              <w:rPr>
                <w:sz w:val="18"/>
                <w:szCs w:val="18"/>
              </w:rPr>
              <w:t>Unknown</w:t>
            </w:r>
          </w:p>
        </w:tc>
        <w:tc>
          <w:tcPr>
            <w:tcW w:w="1075" w:type="pct"/>
            <w:vAlign w:val="center"/>
          </w:tcPr>
          <w:p w14:paraId="25A94592" w14:textId="13CCC444"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69DEA7FC" w14:textId="2AA349C9" w:rsidR="003F6EDE" w:rsidRPr="00C20E98" w:rsidRDefault="00C20E98" w:rsidP="00BD00FF">
            <w:pPr>
              <w:keepNext/>
              <w:jc w:val="center"/>
              <w:rPr>
                <w:rFonts w:cs="Arial"/>
                <w:sz w:val="18"/>
                <w:szCs w:val="18"/>
              </w:rPr>
            </w:pPr>
            <w:r>
              <w:rPr>
                <w:rFonts w:cs="Arial"/>
                <w:color w:val="000000"/>
                <w:sz w:val="18"/>
                <w:szCs w:val="18"/>
              </w:rPr>
              <w:t>8</w:t>
            </w:r>
            <w:r w:rsidR="007528CE">
              <w:rPr>
                <w:rFonts w:cs="Arial"/>
                <w:color w:val="000000"/>
                <w:sz w:val="18"/>
                <w:szCs w:val="18"/>
              </w:rPr>
              <w:t>.3</w:t>
            </w:r>
          </w:p>
        </w:tc>
        <w:tc>
          <w:tcPr>
            <w:tcW w:w="587" w:type="pct"/>
            <w:vAlign w:val="center"/>
          </w:tcPr>
          <w:p w14:paraId="1DDF665C" w14:textId="55439A2B"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0011</w:t>
            </w:r>
          </w:p>
        </w:tc>
        <w:tc>
          <w:tcPr>
            <w:tcW w:w="587" w:type="pct"/>
            <w:vAlign w:val="center"/>
          </w:tcPr>
          <w:p w14:paraId="219A423C" w14:textId="1D7E3811" w:rsidR="007528CE" w:rsidRDefault="007528CE" w:rsidP="007528CE">
            <w:pPr>
              <w:keepNext/>
              <w:jc w:val="center"/>
              <w:rPr>
                <w:rFonts w:cs="Arial"/>
                <w:color w:val="000000"/>
                <w:sz w:val="18"/>
                <w:szCs w:val="18"/>
              </w:rPr>
            </w:pPr>
            <w:r>
              <w:rPr>
                <w:rFonts w:cs="Arial"/>
                <w:color w:val="000000"/>
                <w:sz w:val="18"/>
                <w:szCs w:val="18"/>
              </w:rPr>
              <w:t>29.8</w:t>
            </w:r>
          </w:p>
        </w:tc>
        <w:tc>
          <w:tcPr>
            <w:tcW w:w="587" w:type="pct"/>
            <w:vAlign w:val="center"/>
          </w:tcPr>
          <w:p w14:paraId="35EBC580" w14:textId="0E39B2DB" w:rsidR="007528CE" w:rsidRDefault="007528CE" w:rsidP="007528CE">
            <w:pPr>
              <w:keepNext/>
              <w:jc w:val="center"/>
              <w:rPr>
                <w:rFonts w:cs="Arial"/>
                <w:color w:val="000000"/>
                <w:sz w:val="18"/>
                <w:szCs w:val="18"/>
              </w:rPr>
            </w:pPr>
            <w:r>
              <w:rPr>
                <w:rFonts w:cs="Arial"/>
                <w:color w:val="000000"/>
                <w:sz w:val="18"/>
                <w:szCs w:val="18"/>
              </w:rPr>
              <w:t>0.0040</w:t>
            </w:r>
          </w:p>
        </w:tc>
      </w:tr>
      <w:tr w:rsidR="003F6EDE" w14:paraId="0995DBD9" w14:textId="4C97333F" w:rsidTr="00BE084C">
        <w:trPr>
          <w:trHeight w:val="288"/>
        </w:trPr>
        <w:tc>
          <w:tcPr>
            <w:tcW w:w="717" w:type="pct"/>
            <w:vMerge w:val="restart"/>
            <w:vAlign w:val="center"/>
          </w:tcPr>
          <w:p w14:paraId="6177EDDE" w14:textId="009ED3A4" w:rsidR="003F6EDE" w:rsidRPr="00DD5364" w:rsidRDefault="003F6EDE" w:rsidP="00BD00FF">
            <w:pPr>
              <w:keepNext/>
              <w:jc w:val="left"/>
              <w:rPr>
                <w:sz w:val="18"/>
                <w:szCs w:val="18"/>
              </w:rPr>
            </w:pPr>
            <w:r w:rsidRPr="00DD5364">
              <w:rPr>
                <w:sz w:val="18"/>
                <w:szCs w:val="18"/>
              </w:rPr>
              <w:t>Statewide</w:t>
            </w:r>
            <w:r w:rsidR="00791F66">
              <w:rPr>
                <w:sz w:val="18"/>
                <w:szCs w:val="18"/>
              </w:rPr>
              <w:t xml:space="preserve"> </w:t>
            </w:r>
            <w:r>
              <w:rPr>
                <w:sz w:val="18"/>
                <w:szCs w:val="18"/>
              </w:rPr>
              <w:t>(Unknown</w:t>
            </w:r>
            <w:r w:rsidR="00791F66">
              <w:rPr>
                <w:sz w:val="18"/>
                <w:szCs w:val="18"/>
              </w:rPr>
              <w:t xml:space="preserve"> </w:t>
            </w:r>
            <w:r>
              <w:rPr>
                <w:sz w:val="18"/>
                <w:szCs w:val="18"/>
              </w:rPr>
              <w:t>Housing</w:t>
            </w:r>
            <w:r w:rsidR="00791F66">
              <w:rPr>
                <w:sz w:val="18"/>
                <w:szCs w:val="18"/>
              </w:rPr>
              <w:t xml:space="preserve"> </w:t>
            </w:r>
            <w:r>
              <w:rPr>
                <w:sz w:val="18"/>
                <w:szCs w:val="18"/>
              </w:rPr>
              <w:t>Type)</w:t>
            </w:r>
          </w:p>
        </w:tc>
        <w:tc>
          <w:tcPr>
            <w:tcW w:w="859" w:type="pct"/>
            <w:vAlign w:val="center"/>
          </w:tcPr>
          <w:p w14:paraId="50ED4EA4" w14:textId="77777777" w:rsidR="003F6EDE" w:rsidRPr="00DD5364" w:rsidRDefault="003F6EDE" w:rsidP="00BD00FF">
            <w:pPr>
              <w:keepNext/>
              <w:jc w:val="center"/>
              <w:rPr>
                <w:sz w:val="18"/>
                <w:szCs w:val="18"/>
              </w:rPr>
            </w:pPr>
            <w:r>
              <w:rPr>
                <w:sz w:val="18"/>
                <w:szCs w:val="18"/>
              </w:rPr>
              <w:t>Kitchen</w:t>
            </w:r>
          </w:p>
        </w:tc>
        <w:tc>
          <w:tcPr>
            <w:tcW w:w="1075" w:type="pct"/>
            <w:vAlign w:val="center"/>
          </w:tcPr>
          <w:p w14:paraId="3AEEC01F" w14:textId="4DD021B5"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744D373B" w14:textId="4C74104E" w:rsidR="003F6EDE" w:rsidRPr="00C20E98" w:rsidRDefault="007528CE" w:rsidP="00BD00FF">
            <w:pPr>
              <w:keepNext/>
              <w:jc w:val="center"/>
              <w:rPr>
                <w:rFonts w:cs="Arial"/>
                <w:sz w:val="18"/>
                <w:szCs w:val="18"/>
              </w:rPr>
            </w:pPr>
            <w:r>
              <w:rPr>
                <w:rFonts w:cs="Arial"/>
                <w:color w:val="000000"/>
                <w:sz w:val="18"/>
                <w:szCs w:val="18"/>
              </w:rPr>
              <w:t>21.5</w:t>
            </w:r>
          </w:p>
        </w:tc>
        <w:tc>
          <w:tcPr>
            <w:tcW w:w="587" w:type="pct"/>
            <w:vAlign w:val="center"/>
          </w:tcPr>
          <w:p w14:paraId="514CC7B2" w14:textId="3FCEB1FC"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0029</w:t>
            </w:r>
          </w:p>
        </w:tc>
        <w:tc>
          <w:tcPr>
            <w:tcW w:w="587" w:type="pct"/>
            <w:vAlign w:val="center"/>
          </w:tcPr>
          <w:p w14:paraId="234ABFFF" w14:textId="778EDDA5" w:rsidR="007528CE" w:rsidRDefault="007528CE" w:rsidP="007528CE">
            <w:pPr>
              <w:keepNext/>
              <w:jc w:val="center"/>
              <w:rPr>
                <w:rFonts w:cs="Arial"/>
                <w:color w:val="000000"/>
                <w:sz w:val="18"/>
                <w:szCs w:val="18"/>
              </w:rPr>
            </w:pPr>
            <w:r>
              <w:rPr>
                <w:rFonts w:cs="Arial"/>
                <w:color w:val="000000"/>
                <w:sz w:val="18"/>
                <w:szCs w:val="18"/>
              </w:rPr>
              <w:t>76.8</w:t>
            </w:r>
          </w:p>
        </w:tc>
        <w:tc>
          <w:tcPr>
            <w:tcW w:w="587" w:type="pct"/>
            <w:vAlign w:val="center"/>
          </w:tcPr>
          <w:p w14:paraId="05B46624" w14:textId="3ED9FF9F" w:rsidR="007528CE" w:rsidRDefault="007528CE" w:rsidP="007528CE">
            <w:pPr>
              <w:keepNext/>
              <w:jc w:val="center"/>
              <w:rPr>
                <w:rFonts w:cs="Arial"/>
                <w:color w:val="000000"/>
                <w:sz w:val="18"/>
                <w:szCs w:val="18"/>
              </w:rPr>
            </w:pPr>
            <w:r>
              <w:rPr>
                <w:rFonts w:cs="Arial"/>
                <w:color w:val="000000"/>
                <w:sz w:val="18"/>
                <w:szCs w:val="18"/>
              </w:rPr>
              <w:t>0.0103</w:t>
            </w:r>
          </w:p>
        </w:tc>
      </w:tr>
      <w:tr w:rsidR="003F6EDE" w14:paraId="52E1E328" w14:textId="2DD36A17" w:rsidTr="00BE084C">
        <w:trPr>
          <w:trHeight w:val="288"/>
        </w:trPr>
        <w:tc>
          <w:tcPr>
            <w:tcW w:w="717" w:type="pct"/>
            <w:vMerge/>
          </w:tcPr>
          <w:p w14:paraId="551FC1B0" w14:textId="77777777" w:rsidR="003F6EDE" w:rsidRPr="00DD5364" w:rsidRDefault="003F6EDE" w:rsidP="00BD00FF">
            <w:pPr>
              <w:keepNext/>
              <w:jc w:val="left"/>
              <w:rPr>
                <w:sz w:val="18"/>
                <w:szCs w:val="18"/>
              </w:rPr>
            </w:pPr>
          </w:p>
        </w:tc>
        <w:tc>
          <w:tcPr>
            <w:tcW w:w="859" w:type="pct"/>
            <w:vAlign w:val="center"/>
          </w:tcPr>
          <w:p w14:paraId="3E565D12" w14:textId="77777777" w:rsidR="003F6EDE" w:rsidRPr="00DD5364" w:rsidRDefault="003F6EDE" w:rsidP="00BD00FF">
            <w:pPr>
              <w:keepNext/>
              <w:jc w:val="center"/>
              <w:rPr>
                <w:sz w:val="18"/>
                <w:szCs w:val="18"/>
              </w:rPr>
            </w:pPr>
            <w:r>
              <w:rPr>
                <w:sz w:val="18"/>
                <w:szCs w:val="18"/>
              </w:rPr>
              <w:t>Bathroom</w:t>
            </w:r>
          </w:p>
        </w:tc>
        <w:tc>
          <w:tcPr>
            <w:tcW w:w="1075" w:type="pct"/>
            <w:vAlign w:val="center"/>
          </w:tcPr>
          <w:p w14:paraId="123D571B" w14:textId="4A0C585F" w:rsidR="003F6EDE" w:rsidRDefault="003F6EDE" w:rsidP="00BD00FF">
            <w:pPr>
              <w:keepNext/>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564358EF" w14:textId="7600E50F" w:rsidR="003F6EDE" w:rsidRPr="00C20E98" w:rsidRDefault="007528CE" w:rsidP="00BD00FF">
            <w:pPr>
              <w:keepNext/>
              <w:jc w:val="center"/>
              <w:rPr>
                <w:rFonts w:cs="Arial"/>
                <w:sz w:val="18"/>
                <w:szCs w:val="18"/>
              </w:rPr>
            </w:pPr>
            <w:r>
              <w:rPr>
                <w:rFonts w:cs="Arial"/>
                <w:color w:val="000000"/>
                <w:sz w:val="18"/>
                <w:szCs w:val="18"/>
              </w:rPr>
              <w:t>3.8</w:t>
            </w:r>
          </w:p>
        </w:tc>
        <w:tc>
          <w:tcPr>
            <w:tcW w:w="587" w:type="pct"/>
            <w:vAlign w:val="center"/>
          </w:tcPr>
          <w:p w14:paraId="70B7B684" w14:textId="5F2D38A3"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0005</w:t>
            </w:r>
          </w:p>
        </w:tc>
        <w:tc>
          <w:tcPr>
            <w:tcW w:w="587" w:type="pct"/>
            <w:vAlign w:val="center"/>
          </w:tcPr>
          <w:p w14:paraId="6389CB7D" w14:textId="64E2A186" w:rsidR="007528CE" w:rsidRDefault="007528CE" w:rsidP="007528CE">
            <w:pPr>
              <w:keepNext/>
              <w:jc w:val="center"/>
              <w:rPr>
                <w:rFonts w:cs="Arial"/>
                <w:color w:val="000000"/>
                <w:sz w:val="18"/>
                <w:szCs w:val="18"/>
              </w:rPr>
            </w:pPr>
            <w:r>
              <w:rPr>
                <w:rFonts w:cs="Arial"/>
                <w:color w:val="000000"/>
                <w:sz w:val="18"/>
                <w:szCs w:val="18"/>
              </w:rPr>
              <w:t>13.6</w:t>
            </w:r>
          </w:p>
        </w:tc>
        <w:tc>
          <w:tcPr>
            <w:tcW w:w="587" w:type="pct"/>
            <w:vAlign w:val="center"/>
          </w:tcPr>
          <w:p w14:paraId="3850597F" w14:textId="655B897D" w:rsidR="007528CE" w:rsidRDefault="007528CE" w:rsidP="007528CE">
            <w:pPr>
              <w:keepNext/>
              <w:jc w:val="center"/>
              <w:rPr>
                <w:rFonts w:cs="Arial"/>
                <w:color w:val="000000"/>
                <w:sz w:val="18"/>
                <w:szCs w:val="18"/>
              </w:rPr>
            </w:pPr>
            <w:r>
              <w:rPr>
                <w:rFonts w:cs="Arial"/>
                <w:color w:val="000000"/>
                <w:sz w:val="18"/>
                <w:szCs w:val="18"/>
              </w:rPr>
              <w:t>0.0018</w:t>
            </w:r>
          </w:p>
        </w:tc>
      </w:tr>
      <w:tr w:rsidR="003F6EDE" w14:paraId="3D1C88A4" w14:textId="2EB70421" w:rsidTr="00BE084C">
        <w:trPr>
          <w:trHeight w:val="288"/>
        </w:trPr>
        <w:tc>
          <w:tcPr>
            <w:tcW w:w="717" w:type="pct"/>
            <w:vMerge/>
          </w:tcPr>
          <w:p w14:paraId="3ED46374" w14:textId="77777777" w:rsidR="003F6EDE" w:rsidRPr="00DD5364" w:rsidRDefault="003F6EDE" w:rsidP="00BD00FF">
            <w:pPr>
              <w:jc w:val="left"/>
              <w:rPr>
                <w:sz w:val="18"/>
                <w:szCs w:val="18"/>
              </w:rPr>
            </w:pPr>
          </w:p>
        </w:tc>
        <w:tc>
          <w:tcPr>
            <w:tcW w:w="859" w:type="pct"/>
            <w:vAlign w:val="center"/>
          </w:tcPr>
          <w:p w14:paraId="74F81E85" w14:textId="77777777" w:rsidR="003F6EDE" w:rsidRPr="00DD5364" w:rsidRDefault="003F6EDE" w:rsidP="00BD00FF">
            <w:pPr>
              <w:jc w:val="center"/>
              <w:rPr>
                <w:sz w:val="18"/>
                <w:szCs w:val="18"/>
              </w:rPr>
            </w:pPr>
            <w:r>
              <w:rPr>
                <w:sz w:val="18"/>
                <w:szCs w:val="18"/>
              </w:rPr>
              <w:t>Unknown</w:t>
            </w:r>
          </w:p>
        </w:tc>
        <w:tc>
          <w:tcPr>
            <w:tcW w:w="1075" w:type="pct"/>
            <w:vAlign w:val="center"/>
          </w:tcPr>
          <w:p w14:paraId="6DB7DC29" w14:textId="5FC7BC6C" w:rsidR="003F6EDE" w:rsidRDefault="003F6EDE" w:rsidP="00BD00FF">
            <w:pPr>
              <w:jc w:val="center"/>
              <w:rPr>
                <w:rFonts w:cs="Arial"/>
                <w:color w:val="000000"/>
                <w:sz w:val="18"/>
                <w:szCs w:val="18"/>
              </w:rPr>
            </w:pPr>
            <w:r>
              <w:rPr>
                <w:rFonts w:cs="Arial"/>
                <w:color w:val="000000"/>
                <w:sz w:val="18"/>
                <w:szCs w:val="18"/>
              </w:rPr>
              <w:t>Unknown</w:t>
            </w:r>
            <w:r w:rsidR="00791F66">
              <w:rPr>
                <w:rFonts w:cs="Arial"/>
                <w:color w:val="000000"/>
                <w:sz w:val="18"/>
                <w:szCs w:val="18"/>
              </w:rPr>
              <w:t xml:space="preserve"> </w:t>
            </w:r>
            <w:r>
              <w:rPr>
                <w:rFonts w:cs="Arial"/>
                <w:color w:val="000000"/>
                <w:sz w:val="18"/>
                <w:szCs w:val="18"/>
              </w:rPr>
              <w:t>(</w:t>
            </w:r>
            <w:r w:rsidR="003A6EB1" w:rsidRPr="00132FA2">
              <w:rPr>
                <w:rFonts w:cs="Arial"/>
                <w:color w:val="000000"/>
                <w:sz w:val="18"/>
                <w:szCs w:val="18"/>
              </w:rPr>
              <w:t>35</w:t>
            </w:r>
            <w:r>
              <w:rPr>
                <w:rFonts w:cs="Arial"/>
                <w:color w:val="000000"/>
                <w:sz w:val="18"/>
                <w:szCs w:val="18"/>
              </w:rPr>
              <w:t>%)</w:t>
            </w:r>
          </w:p>
        </w:tc>
        <w:tc>
          <w:tcPr>
            <w:tcW w:w="587" w:type="pct"/>
            <w:vAlign w:val="center"/>
          </w:tcPr>
          <w:p w14:paraId="4185F6DF" w14:textId="083D9D92" w:rsidR="003F6EDE" w:rsidRPr="00C20E98" w:rsidRDefault="007528CE" w:rsidP="00BD00FF">
            <w:pPr>
              <w:jc w:val="center"/>
              <w:rPr>
                <w:rFonts w:cs="Arial"/>
                <w:sz w:val="18"/>
                <w:szCs w:val="18"/>
              </w:rPr>
            </w:pPr>
            <w:r>
              <w:rPr>
                <w:rFonts w:cs="Arial"/>
                <w:color w:val="000000"/>
                <w:sz w:val="18"/>
                <w:szCs w:val="18"/>
              </w:rPr>
              <w:t>9.0</w:t>
            </w:r>
          </w:p>
        </w:tc>
        <w:tc>
          <w:tcPr>
            <w:tcW w:w="587" w:type="pct"/>
            <w:vAlign w:val="center"/>
          </w:tcPr>
          <w:p w14:paraId="4B5CAB18" w14:textId="2EAA1CE1" w:rsidR="003F6EDE" w:rsidRPr="00C20E98" w:rsidRDefault="003F6EDE" w:rsidP="00BD00FF">
            <w:pPr>
              <w:keepNext/>
              <w:jc w:val="center"/>
              <w:rPr>
                <w:rFonts w:cs="Arial"/>
                <w:sz w:val="18"/>
                <w:szCs w:val="18"/>
              </w:rPr>
            </w:pPr>
            <w:r>
              <w:rPr>
                <w:rFonts w:cs="Arial"/>
                <w:color w:val="000000"/>
                <w:sz w:val="18"/>
                <w:szCs w:val="18"/>
              </w:rPr>
              <w:t>0.</w:t>
            </w:r>
            <w:r w:rsidR="007528CE">
              <w:rPr>
                <w:rFonts w:cs="Arial"/>
                <w:color w:val="000000"/>
                <w:sz w:val="18"/>
                <w:szCs w:val="18"/>
              </w:rPr>
              <w:t>0012</w:t>
            </w:r>
          </w:p>
        </w:tc>
        <w:tc>
          <w:tcPr>
            <w:tcW w:w="587" w:type="pct"/>
            <w:vAlign w:val="center"/>
          </w:tcPr>
          <w:p w14:paraId="63CC9AA5" w14:textId="4F22B5B6" w:rsidR="007528CE" w:rsidRDefault="007528CE" w:rsidP="007528CE">
            <w:pPr>
              <w:keepNext/>
              <w:jc w:val="center"/>
              <w:rPr>
                <w:rFonts w:cs="Arial"/>
                <w:color w:val="000000"/>
                <w:sz w:val="18"/>
                <w:szCs w:val="18"/>
              </w:rPr>
            </w:pPr>
            <w:r>
              <w:rPr>
                <w:rFonts w:cs="Arial"/>
                <w:color w:val="000000"/>
                <w:sz w:val="18"/>
                <w:szCs w:val="18"/>
              </w:rPr>
              <w:t>32.1</w:t>
            </w:r>
          </w:p>
        </w:tc>
        <w:tc>
          <w:tcPr>
            <w:tcW w:w="587" w:type="pct"/>
            <w:vAlign w:val="center"/>
          </w:tcPr>
          <w:p w14:paraId="3B55A999" w14:textId="01A1D605" w:rsidR="007528CE" w:rsidRDefault="007528CE" w:rsidP="007528CE">
            <w:pPr>
              <w:keepNext/>
              <w:jc w:val="center"/>
              <w:rPr>
                <w:rFonts w:cs="Arial"/>
                <w:color w:val="000000"/>
                <w:sz w:val="18"/>
                <w:szCs w:val="18"/>
              </w:rPr>
            </w:pPr>
            <w:r>
              <w:rPr>
                <w:rFonts w:cs="Arial"/>
                <w:color w:val="000000"/>
                <w:sz w:val="18"/>
                <w:szCs w:val="18"/>
              </w:rPr>
              <w:t>0.0043</w:t>
            </w:r>
          </w:p>
        </w:tc>
      </w:tr>
      <w:tr w:rsidR="003F6EDE" w14:paraId="36871CD5" w14:textId="439EDB7D" w:rsidTr="00BE084C">
        <w:trPr>
          <w:trHeight w:val="288"/>
        </w:trPr>
        <w:tc>
          <w:tcPr>
            <w:tcW w:w="717" w:type="pct"/>
            <w:vMerge w:val="restart"/>
            <w:vAlign w:val="center"/>
          </w:tcPr>
          <w:p w14:paraId="0AB2DC04" w14:textId="4DB69B3E" w:rsidR="003F6EDE" w:rsidRPr="00DD5364" w:rsidRDefault="003F6EDE" w:rsidP="00BD00FF">
            <w:pPr>
              <w:jc w:val="left"/>
              <w:rPr>
                <w:sz w:val="18"/>
                <w:szCs w:val="18"/>
              </w:rPr>
            </w:pPr>
            <w:r w:rsidRPr="00DD5364">
              <w:rPr>
                <w:sz w:val="18"/>
                <w:szCs w:val="18"/>
              </w:rPr>
              <w:t>Single</w:t>
            </w:r>
            <w:r w:rsidR="00791F66">
              <w:rPr>
                <w:sz w:val="18"/>
                <w:szCs w:val="18"/>
              </w:rPr>
              <w:t xml:space="preserve"> </w:t>
            </w:r>
            <w:r w:rsidRPr="00DD5364">
              <w:rPr>
                <w:sz w:val="18"/>
                <w:szCs w:val="18"/>
              </w:rPr>
              <w:t>Family</w:t>
            </w:r>
          </w:p>
        </w:tc>
        <w:tc>
          <w:tcPr>
            <w:tcW w:w="859" w:type="pct"/>
            <w:vAlign w:val="center"/>
          </w:tcPr>
          <w:p w14:paraId="0AAF302A" w14:textId="77777777" w:rsidR="003F6EDE" w:rsidRDefault="003F6EDE" w:rsidP="00BD00FF">
            <w:pPr>
              <w:jc w:val="center"/>
              <w:rPr>
                <w:sz w:val="18"/>
                <w:szCs w:val="18"/>
              </w:rPr>
            </w:pPr>
            <w:r>
              <w:rPr>
                <w:sz w:val="18"/>
                <w:szCs w:val="18"/>
              </w:rPr>
              <w:t>Kitchen</w:t>
            </w:r>
          </w:p>
        </w:tc>
        <w:tc>
          <w:tcPr>
            <w:tcW w:w="1075" w:type="pct"/>
            <w:vAlign w:val="center"/>
          </w:tcPr>
          <w:p w14:paraId="7DD78343" w14:textId="372F72BB"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4FD39088" w14:textId="5CA5AA33" w:rsidR="003F6EDE" w:rsidRPr="00C20E98" w:rsidRDefault="007528CE" w:rsidP="00BD00FF">
            <w:pPr>
              <w:jc w:val="center"/>
              <w:rPr>
                <w:rFonts w:cs="Arial"/>
                <w:color w:val="000000"/>
                <w:sz w:val="18"/>
                <w:szCs w:val="18"/>
              </w:rPr>
            </w:pPr>
            <w:r>
              <w:rPr>
                <w:rFonts w:cs="Arial"/>
                <w:color w:val="000000"/>
                <w:sz w:val="18"/>
                <w:szCs w:val="18"/>
              </w:rPr>
              <w:t>55.8</w:t>
            </w:r>
          </w:p>
        </w:tc>
        <w:tc>
          <w:tcPr>
            <w:tcW w:w="587" w:type="pct"/>
            <w:vAlign w:val="center"/>
          </w:tcPr>
          <w:p w14:paraId="025CA087" w14:textId="621C820E"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0075</w:t>
            </w:r>
          </w:p>
        </w:tc>
        <w:tc>
          <w:tcPr>
            <w:tcW w:w="587" w:type="pct"/>
            <w:vAlign w:val="center"/>
          </w:tcPr>
          <w:p w14:paraId="374C215C" w14:textId="7AB644C0" w:rsidR="007528CE" w:rsidRDefault="007528CE" w:rsidP="007528CE">
            <w:pPr>
              <w:keepNext/>
              <w:jc w:val="center"/>
              <w:rPr>
                <w:rFonts w:cs="Arial"/>
                <w:color w:val="000000"/>
                <w:sz w:val="18"/>
                <w:szCs w:val="18"/>
              </w:rPr>
            </w:pPr>
            <w:r>
              <w:rPr>
                <w:rFonts w:cs="Arial"/>
                <w:color w:val="000000"/>
                <w:sz w:val="18"/>
                <w:szCs w:val="18"/>
              </w:rPr>
              <w:t>199.5</w:t>
            </w:r>
          </w:p>
        </w:tc>
        <w:tc>
          <w:tcPr>
            <w:tcW w:w="587" w:type="pct"/>
            <w:vAlign w:val="center"/>
          </w:tcPr>
          <w:p w14:paraId="7EA89C70" w14:textId="3D7868A5" w:rsidR="007528CE" w:rsidRDefault="007528CE" w:rsidP="007528CE">
            <w:pPr>
              <w:keepNext/>
              <w:jc w:val="center"/>
              <w:rPr>
                <w:rFonts w:cs="Arial"/>
                <w:color w:val="000000"/>
                <w:sz w:val="18"/>
                <w:szCs w:val="18"/>
              </w:rPr>
            </w:pPr>
            <w:r>
              <w:rPr>
                <w:rFonts w:cs="Arial"/>
                <w:color w:val="000000"/>
                <w:sz w:val="18"/>
                <w:szCs w:val="18"/>
              </w:rPr>
              <w:t>0.0267</w:t>
            </w:r>
          </w:p>
        </w:tc>
      </w:tr>
      <w:tr w:rsidR="003F6EDE" w14:paraId="0C927739" w14:textId="1E9B926F" w:rsidTr="00BE084C">
        <w:trPr>
          <w:trHeight w:val="288"/>
        </w:trPr>
        <w:tc>
          <w:tcPr>
            <w:tcW w:w="717" w:type="pct"/>
            <w:vMerge/>
            <w:vAlign w:val="center"/>
          </w:tcPr>
          <w:p w14:paraId="7869DD49" w14:textId="77777777" w:rsidR="003F6EDE" w:rsidRPr="00DD5364" w:rsidRDefault="003F6EDE" w:rsidP="00BD00FF">
            <w:pPr>
              <w:jc w:val="left"/>
              <w:rPr>
                <w:sz w:val="18"/>
                <w:szCs w:val="18"/>
              </w:rPr>
            </w:pPr>
          </w:p>
        </w:tc>
        <w:tc>
          <w:tcPr>
            <w:tcW w:w="859" w:type="pct"/>
            <w:vAlign w:val="center"/>
          </w:tcPr>
          <w:p w14:paraId="105B3C6C" w14:textId="77777777" w:rsidR="003F6EDE" w:rsidRDefault="003F6EDE" w:rsidP="00BD00FF">
            <w:pPr>
              <w:jc w:val="center"/>
              <w:rPr>
                <w:sz w:val="18"/>
                <w:szCs w:val="18"/>
              </w:rPr>
            </w:pPr>
            <w:r>
              <w:rPr>
                <w:sz w:val="18"/>
                <w:szCs w:val="18"/>
              </w:rPr>
              <w:t>Bathroom</w:t>
            </w:r>
          </w:p>
        </w:tc>
        <w:tc>
          <w:tcPr>
            <w:tcW w:w="1075" w:type="pct"/>
            <w:vAlign w:val="center"/>
          </w:tcPr>
          <w:p w14:paraId="1729BB4D" w14:textId="73378638"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37033810" w14:textId="4AF7E4B5" w:rsidR="003F6EDE" w:rsidRPr="00C20E98" w:rsidRDefault="007528CE" w:rsidP="00BD00FF">
            <w:pPr>
              <w:jc w:val="center"/>
              <w:rPr>
                <w:rFonts w:cs="Arial"/>
                <w:color w:val="000000"/>
                <w:sz w:val="18"/>
                <w:szCs w:val="18"/>
              </w:rPr>
            </w:pPr>
            <w:r>
              <w:rPr>
                <w:rFonts w:cs="Arial"/>
                <w:color w:val="000000"/>
                <w:sz w:val="18"/>
                <w:szCs w:val="18"/>
              </w:rPr>
              <w:t>9.9</w:t>
            </w:r>
          </w:p>
        </w:tc>
        <w:tc>
          <w:tcPr>
            <w:tcW w:w="587" w:type="pct"/>
            <w:vAlign w:val="center"/>
          </w:tcPr>
          <w:p w14:paraId="118A9568" w14:textId="661EB4A9"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0013</w:t>
            </w:r>
          </w:p>
        </w:tc>
        <w:tc>
          <w:tcPr>
            <w:tcW w:w="587" w:type="pct"/>
            <w:vAlign w:val="center"/>
          </w:tcPr>
          <w:p w14:paraId="6E959C77" w14:textId="4305AC82" w:rsidR="007528CE" w:rsidRDefault="007528CE" w:rsidP="007528CE">
            <w:pPr>
              <w:keepNext/>
              <w:jc w:val="center"/>
              <w:rPr>
                <w:rFonts w:cs="Arial"/>
                <w:color w:val="000000"/>
                <w:sz w:val="18"/>
                <w:szCs w:val="18"/>
              </w:rPr>
            </w:pPr>
            <w:r>
              <w:rPr>
                <w:rFonts w:cs="Arial"/>
                <w:color w:val="000000"/>
                <w:sz w:val="18"/>
                <w:szCs w:val="18"/>
              </w:rPr>
              <w:t>35.3</w:t>
            </w:r>
          </w:p>
        </w:tc>
        <w:tc>
          <w:tcPr>
            <w:tcW w:w="587" w:type="pct"/>
            <w:vAlign w:val="center"/>
          </w:tcPr>
          <w:p w14:paraId="7CA08301" w14:textId="4BB7CD65" w:rsidR="007528CE" w:rsidRDefault="007528CE" w:rsidP="007528CE">
            <w:pPr>
              <w:keepNext/>
              <w:jc w:val="center"/>
              <w:rPr>
                <w:rFonts w:cs="Arial"/>
                <w:color w:val="000000"/>
                <w:sz w:val="18"/>
                <w:szCs w:val="18"/>
              </w:rPr>
            </w:pPr>
            <w:r>
              <w:rPr>
                <w:rFonts w:cs="Arial"/>
                <w:color w:val="000000"/>
                <w:sz w:val="18"/>
                <w:szCs w:val="18"/>
              </w:rPr>
              <w:t>0.0047</w:t>
            </w:r>
          </w:p>
        </w:tc>
      </w:tr>
      <w:tr w:rsidR="003F6EDE" w14:paraId="55C4E369" w14:textId="0F742408" w:rsidTr="00BE084C">
        <w:trPr>
          <w:trHeight w:val="288"/>
        </w:trPr>
        <w:tc>
          <w:tcPr>
            <w:tcW w:w="717" w:type="pct"/>
            <w:vMerge/>
            <w:vAlign w:val="center"/>
          </w:tcPr>
          <w:p w14:paraId="69F48146" w14:textId="77777777" w:rsidR="003F6EDE" w:rsidRPr="00DD5364" w:rsidRDefault="003F6EDE" w:rsidP="00BD00FF">
            <w:pPr>
              <w:jc w:val="left"/>
              <w:rPr>
                <w:sz w:val="18"/>
                <w:szCs w:val="18"/>
              </w:rPr>
            </w:pPr>
          </w:p>
        </w:tc>
        <w:tc>
          <w:tcPr>
            <w:tcW w:w="859" w:type="pct"/>
            <w:vAlign w:val="center"/>
          </w:tcPr>
          <w:p w14:paraId="641043C7" w14:textId="77777777" w:rsidR="003F6EDE" w:rsidRDefault="003F6EDE" w:rsidP="00BD00FF">
            <w:pPr>
              <w:jc w:val="center"/>
              <w:rPr>
                <w:sz w:val="18"/>
                <w:szCs w:val="18"/>
              </w:rPr>
            </w:pPr>
            <w:r>
              <w:rPr>
                <w:sz w:val="18"/>
                <w:szCs w:val="18"/>
              </w:rPr>
              <w:t>Unknown</w:t>
            </w:r>
          </w:p>
        </w:tc>
        <w:tc>
          <w:tcPr>
            <w:tcW w:w="1075" w:type="pct"/>
            <w:vAlign w:val="center"/>
          </w:tcPr>
          <w:p w14:paraId="5F0511F7" w14:textId="0D3F96DE"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608F276A" w14:textId="33B5FB94" w:rsidR="003F6EDE" w:rsidRPr="00C20E98" w:rsidRDefault="007528CE" w:rsidP="00BD00FF">
            <w:pPr>
              <w:jc w:val="center"/>
              <w:rPr>
                <w:rFonts w:cs="Arial"/>
                <w:color w:val="000000"/>
                <w:sz w:val="18"/>
                <w:szCs w:val="18"/>
              </w:rPr>
            </w:pPr>
            <w:r>
              <w:rPr>
                <w:rFonts w:cs="Arial"/>
                <w:color w:val="000000"/>
                <w:sz w:val="18"/>
                <w:szCs w:val="18"/>
              </w:rPr>
              <w:t>23</w:t>
            </w:r>
            <w:r w:rsidR="00C20E98">
              <w:rPr>
                <w:rFonts w:cs="Arial"/>
                <w:color w:val="000000"/>
                <w:sz w:val="18"/>
                <w:szCs w:val="18"/>
              </w:rPr>
              <w:t>.4</w:t>
            </w:r>
          </w:p>
        </w:tc>
        <w:tc>
          <w:tcPr>
            <w:tcW w:w="587" w:type="pct"/>
            <w:vAlign w:val="center"/>
          </w:tcPr>
          <w:p w14:paraId="6EE802EB" w14:textId="645A9B7E"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0031</w:t>
            </w:r>
          </w:p>
        </w:tc>
        <w:tc>
          <w:tcPr>
            <w:tcW w:w="587" w:type="pct"/>
            <w:vAlign w:val="center"/>
          </w:tcPr>
          <w:p w14:paraId="3A49B81C" w14:textId="030C2F55" w:rsidR="007528CE" w:rsidRDefault="007528CE" w:rsidP="007528CE">
            <w:pPr>
              <w:keepNext/>
              <w:jc w:val="center"/>
              <w:rPr>
                <w:rFonts w:cs="Arial"/>
                <w:color w:val="000000"/>
                <w:sz w:val="18"/>
                <w:szCs w:val="18"/>
              </w:rPr>
            </w:pPr>
            <w:r>
              <w:rPr>
                <w:rFonts w:cs="Arial"/>
                <w:color w:val="000000"/>
                <w:sz w:val="18"/>
                <w:szCs w:val="18"/>
              </w:rPr>
              <w:t>83.4</w:t>
            </w:r>
          </w:p>
        </w:tc>
        <w:tc>
          <w:tcPr>
            <w:tcW w:w="587" w:type="pct"/>
            <w:vAlign w:val="center"/>
          </w:tcPr>
          <w:p w14:paraId="3928D9BF" w14:textId="05807B57" w:rsidR="007528CE" w:rsidRDefault="007528CE" w:rsidP="007528CE">
            <w:pPr>
              <w:keepNext/>
              <w:jc w:val="center"/>
              <w:rPr>
                <w:rFonts w:cs="Arial"/>
                <w:color w:val="000000"/>
                <w:sz w:val="18"/>
                <w:szCs w:val="18"/>
              </w:rPr>
            </w:pPr>
            <w:r>
              <w:rPr>
                <w:rFonts w:cs="Arial"/>
                <w:color w:val="000000"/>
                <w:sz w:val="18"/>
                <w:szCs w:val="18"/>
              </w:rPr>
              <w:t>0.0112</w:t>
            </w:r>
          </w:p>
        </w:tc>
      </w:tr>
      <w:tr w:rsidR="003F6EDE" w14:paraId="6EC858A0" w14:textId="2F800093" w:rsidTr="00BE084C">
        <w:trPr>
          <w:trHeight w:val="288"/>
        </w:trPr>
        <w:tc>
          <w:tcPr>
            <w:tcW w:w="717" w:type="pct"/>
            <w:vMerge w:val="restart"/>
            <w:vAlign w:val="center"/>
          </w:tcPr>
          <w:p w14:paraId="7D551EAA" w14:textId="77777777" w:rsidR="003F6EDE" w:rsidRPr="00DD5364" w:rsidRDefault="003F6EDE" w:rsidP="00BD00FF">
            <w:pPr>
              <w:jc w:val="left"/>
              <w:rPr>
                <w:sz w:val="18"/>
                <w:szCs w:val="18"/>
              </w:rPr>
            </w:pPr>
            <w:r w:rsidRPr="00DD5364">
              <w:rPr>
                <w:sz w:val="18"/>
                <w:szCs w:val="18"/>
              </w:rPr>
              <w:t>Multifamily</w:t>
            </w:r>
          </w:p>
        </w:tc>
        <w:tc>
          <w:tcPr>
            <w:tcW w:w="859" w:type="pct"/>
            <w:vAlign w:val="center"/>
          </w:tcPr>
          <w:p w14:paraId="458652B3" w14:textId="77777777" w:rsidR="003F6EDE" w:rsidRDefault="003F6EDE" w:rsidP="00BD00FF">
            <w:pPr>
              <w:jc w:val="center"/>
              <w:rPr>
                <w:sz w:val="18"/>
                <w:szCs w:val="18"/>
              </w:rPr>
            </w:pPr>
            <w:r>
              <w:rPr>
                <w:sz w:val="18"/>
                <w:szCs w:val="18"/>
              </w:rPr>
              <w:t>Kitchen</w:t>
            </w:r>
          </w:p>
        </w:tc>
        <w:tc>
          <w:tcPr>
            <w:tcW w:w="1075" w:type="pct"/>
            <w:vAlign w:val="center"/>
          </w:tcPr>
          <w:p w14:paraId="4D1F6914" w14:textId="1275C1D3"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490F0C1E" w14:textId="392CB304" w:rsidR="003F6EDE" w:rsidRPr="00C20E98" w:rsidRDefault="007528CE" w:rsidP="00BD00FF">
            <w:pPr>
              <w:jc w:val="center"/>
              <w:rPr>
                <w:rFonts w:cs="Arial"/>
                <w:color w:val="000000"/>
                <w:sz w:val="18"/>
                <w:szCs w:val="18"/>
              </w:rPr>
            </w:pPr>
            <w:r>
              <w:rPr>
                <w:rFonts w:cs="Arial"/>
                <w:color w:val="000000"/>
                <w:sz w:val="18"/>
                <w:szCs w:val="18"/>
              </w:rPr>
              <w:t>41.8</w:t>
            </w:r>
          </w:p>
        </w:tc>
        <w:tc>
          <w:tcPr>
            <w:tcW w:w="587" w:type="pct"/>
            <w:vAlign w:val="center"/>
          </w:tcPr>
          <w:p w14:paraId="6150AB4B" w14:textId="5F67AFBA"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0056</w:t>
            </w:r>
          </w:p>
        </w:tc>
        <w:tc>
          <w:tcPr>
            <w:tcW w:w="587" w:type="pct"/>
            <w:vAlign w:val="center"/>
          </w:tcPr>
          <w:p w14:paraId="7C406897" w14:textId="27CD4EA9" w:rsidR="007528CE" w:rsidRDefault="007528CE" w:rsidP="007528CE">
            <w:pPr>
              <w:keepNext/>
              <w:jc w:val="center"/>
              <w:rPr>
                <w:rFonts w:cs="Arial"/>
                <w:color w:val="000000"/>
                <w:sz w:val="18"/>
                <w:szCs w:val="18"/>
              </w:rPr>
            </w:pPr>
            <w:r>
              <w:rPr>
                <w:rFonts w:cs="Arial"/>
                <w:color w:val="000000"/>
                <w:sz w:val="18"/>
                <w:szCs w:val="18"/>
              </w:rPr>
              <w:t>149.2</w:t>
            </w:r>
          </w:p>
        </w:tc>
        <w:tc>
          <w:tcPr>
            <w:tcW w:w="587" w:type="pct"/>
            <w:vAlign w:val="center"/>
          </w:tcPr>
          <w:p w14:paraId="4DF97199" w14:textId="0A4F7CF1" w:rsidR="007528CE" w:rsidRDefault="007528CE" w:rsidP="007528CE">
            <w:pPr>
              <w:keepNext/>
              <w:jc w:val="center"/>
              <w:rPr>
                <w:rFonts w:cs="Arial"/>
                <w:color w:val="000000"/>
                <w:sz w:val="18"/>
                <w:szCs w:val="18"/>
              </w:rPr>
            </w:pPr>
            <w:r>
              <w:rPr>
                <w:rFonts w:cs="Arial"/>
                <w:color w:val="000000"/>
                <w:sz w:val="18"/>
                <w:szCs w:val="18"/>
              </w:rPr>
              <w:t>0.0200</w:t>
            </w:r>
          </w:p>
        </w:tc>
      </w:tr>
      <w:tr w:rsidR="003F6EDE" w14:paraId="524EC29E" w14:textId="1323223D" w:rsidTr="00BE084C">
        <w:trPr>
          <w:trHeight w:val="288"/>
        </w:trPr>
        <w:tc>
          <w:tcPr>
            <w:tcW w:w="717" w:type="pct"/>
            <w:vMerge/>
          </w:tcPr>
          <w:p w14:paraId="16FCE00C" w14:textId="77777777" w:rsidR="003F6EDE" w:rsidRPr="00DD5364" w:rsidRDefault="003F6EDE" w:rsidP="00BD00FF">
            <w:pPr>
              <w:jc w:val="left"/>
              <w:rPr>
                <w:sz w:val="18"/>
                <w:szCs w:val="18"/>
              </w:rPr>
            </w:pPr>
          </w:p>
        </w:tc>
        <w:tc>
          <w:tcPr>
            <w:tcW w:w="859" w:type="pct"/>
            <w:vAlign w:val="center"/>
          </w:tcPr>
          <w:p w14:paraId="7E2BF1D0" w14:textId="77777777" w:rsidR="003F6EDE" w:rsidRDefault="003F6EDE" w:rsidP="00BD00FF">
            <w:pPr>
              <w:jc w:val="center"/>
              <w:rPr>
                <w:sz w:val="18"/>
                <w:szCs w:val="18"/>
              </w:rPr>
            </w:pPr>
            <w:r>
              <w:rPr>
                <w:sz w:val="18"/>
                <w:szCs w:val="18"/>
              </w:rPr>
              <w:t>Bathroom</w:t>
            </w:r>
          </w:p>
        </w:tc>
        <w:tc>
          <w:tcPr>
            <w:tcW w:w="1075" w:type="pct"/>
            <w:vAlign w:val="center"/>
          </w:tcPr>
          <w:p w14:paraId="76E8C75F" w14:textId="7A49422B"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5B358FCE" w14:textId="08CF242C" w:rsidR="003F6EDE" w:rsidRPr="00C20E98" w:rsidRDefault="007528CE" w:rsidP="00BD00FF">
            <w:pPr>
              <w:jc w:val="center"/>
              <w:rPr>
                <w:rFonts w:cs="Arial"/>
                <w:color w:val="000000"/>
                <w:sz w:val="18"/>
                <w:szCs w:val="18"/>
              </w:rPr>
            </w:pPr>
            <w:r>
              <w:rPr>
                <w:rFonts w:cs="Arial"/>
                <w:color w:val="000000"/>
                <w:sz w:val="18"/>
                <w:szCs w:val="18"/>
              </w:rPr>
              <w:t>12.3</w:t>
            </w:r>
          </w:p>
        </w:tc>
        <w:tc>
          <w:tcPr>
            <w:tcW w:w="587" w:type="pct"/>
            <w:vAlign w:val="center"/>
          </w:tcPr>
          <w:p w14:paraId="30DABB43" w14:textId="01C4EBB1"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0017</w:t>
            </w:r>
          </w:p>
        </w:tc>
        <w:tc>
          <w:tcPr>
            <w:tcW w:w="587" w:type="pct"/>
            <w:vAlign w:val="center"/>
          </w:tcPr>
          <w:p w14:paraId="2A84554A" w14:textId="7A928F68" w:rsidR="007528CE" w:rsidRDefault="007528CE" w:rsidP="007528CE">
            <w:pPr>
              <w:keepNext/>
              <w:jc w:val="center"/>
              <w:rPr>
                <w:rFonts w:cs="Arial"/>
                <w:color w:val="000000"/>
                <w:sz w:val="18"/>
                <w:szCs w:val="18"/>
              </w:rPr>
            </w:pPr>
            <w:r>
              <w:rPr>
                <w:rFonts w:cs="Arial"/>
                <w:color w:val="000000"/>
                <w:sz w:val="18"/>
                <w:szCs w:val="18"/>
              </w:rPr>
              <w:t>44.0</w:t>
            </w:r>
          </w:p>
        </w:tc>
        <w:tc>
          <w:tcPr>
            <w:tcW w:w="587" w:type="pct"/>
            <w:vAlign w:val="center"/>
          </w:tcPr>
          <w:p w14:paraId="31C8BE77" w14:textId="63948C22" w:rsidR="007528CE" w:rsidRDefault="007528CE" w:rsidP="007528CE">
            <w:pPr>
              <w:keepNext/>
              <w:jc w:val="center"/>
              <w:rPr>
                <w:rFonts w:cs="Arial"/>
                <w:color w:val="000000"/>
                <w:sz w:val="18"/>
                <w:szCs w:val="18"/>
              </w:rPr>
            </w:pPr>
            <w:r>
              <w:rPr>
                <w:rFonts w:cs="Arial"/>
                <w:color w:val="000000"/>
                <w:sz w:val="18"/>
                <w:szCs w:val="18"/>
              </w:rPr>
              <w:t>0.0059</w:t>
            </w:r>
          </w:p>
        </w:tc>
      </w:tr>
      <w:tr w:rsidR="003F6EDE" w14:paraId="5F17259A" w14:textId="07B1E05E" w:rsidTr="00BE084C">
        <w:trPr>
          <w:trHeight w:val="288"/>
        </w:trPr>
        <w:tc>
          <w:tcPr>
            <w:tcW w:w="717" w:type="pct"/>
            <w:vMerge/>
          </w:tcPr>
          <w:p w14:paraId="328D19F7" w14:textId="77777777" w:rsidR="003F6EDE" w:rsidRPr="00DD5364" w:rsidRDefault="003F6EDE" w:rsidP="00BD00FF">
            <w:pPr>
              <w:jc w:val="left"/>
              <w:rPr>
                <w:sz w:val="18"/>
                <w:szCs w:val="18"/>
              </w:rPr>
            </w:pPr>
          </w:p>
        </w:tc>
        <w:tc>
          <w:tcPr>
            <w:tcW w:w="859" w:type="pct"/>
            <w:vAlign w:val="center"/>
          </w:tcPr>
          <w:p w14:paraId="6A29E827" w14:textId="77777777" w:rsidR="003F6EDE" w:rsidRDefault="003F6EDE" w:rsidP="00BD00FF">
            <w:pPr>
              <w:jc w:val="center"/>
              <w:rPr>
                <w:sz w:val="18"/>
                <w:szCs w:val="18"/>
              </w:rPr>
            </w:pPr>
            <w:r>
              <w:rPr>
                <w:sz w:val="18"/>
                <w:szCs w:val="18"/>
              </w:rPr>
              <w:t>Unknown</w:t>
            </w:r>
          </w:p>
        </w:tc>
        <w:tc>
          <w:tcPr>
            <w:tcW w:w="1075" w:type="pct"/>
            <w:vAlign w:val="center"/>
          </w:tcPr>
          <w:p w14:paraId="64BC0EAF" w14:textId="28A94D33"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1D8C4CB5" w14:textId="6999FE70" w:rsidR="003F6EDE" w:rsidRPr="00C20E98" w:rsidRDefault="007528CE" w:rsidP="00BD00FF">
            <w:pPr>
              <w:jc w:val="center"/>
              <w:rPr>
                <w:rFonts w:cs="Arial"/>
                <w:color w:val="000000"/>
                <w:sz w:val="18"/>
                <w:szCs w:val="18"/>
              </w:rPr>
            </w:pPr>
            <w:r>
              <w:rPr>
                <w:rFonts w:cs="Arial"/>
                <w:color w:val="000000"/>
                <w:sz w:val="18"/>
                <w:szCs w:val="18"/>
              </w:rPr>
              <w:t>23.8</w:t>
            </w:r>
          </w:p>
        </w:tc>
        <w:tc>
          <w:tcPr>
            <w:tcW w:w="587" w:type="pct"/>
            <w:vAlign w:val="center"/>
          </w:tcPr>
          <w:p w14:paraId="2A677C45" w14:textId="781D0C2D"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0032</w:t>
            </w:r>
          </w:p>
        </w:tc>
        <w:tc>
          <w:tcPr>
            <w:tcW w:w="587" w:type="pct"/>
            <w:vAlign w:val="center"/>
          </w:tcPr>
          <w:p w14:paraId="55D0BFE6" w14:textId="0D6916A8" w:rsidR="007528CE" w:rsidRDefault="007528CE" w:rsidP="007528CE">
            <w:pPr>
              <w:keepNext/>
              <w:jc w:val="center"/>
              <w:rPr>
                <w:rFonts w:cs="Arial"/>
                <w:color w:val="000000"/>
                <w:sz w:val="18"/>
                <w:szCs w:val="18"/>
              </w:rPr>
            </w:pPr>
            <w:r>
              <w:rPr>
                <w:rFonts w:cs="Arial"/>
                <w:color w:val="000000"/>
                <w:sz w:val="18"/>
                <w:szCs w:val="18"/>
              </w:rPr>
              <w:t>85.1</w:t>
            </w:r>
          </w:p>
        </w:tc>
        <w:tc>
          <w:tcPr>
            <w:tcW w:w="587" w:type="pct"/>
            <w:vAlign w:val="center"/>
          </w:tcPr>
          <w:p w14:paraId="445ECE78" w14:textId="1396EBB3" w:rsidR="007528CE" w:rsidRDefault="007528CE" w:rsidP="007528CE">
            <w:pPr>
              <w:keepNext/>
              <w:jc w:val="center"/>
              <w:rPr>
                <w:rFonts w:cs="Arial"/>
                <w:color w:val="000000"/>
                <w:sz w:val="18"/>
                <w:szCs w:val="18"/>
              </w:rPr>
            </w:pPr>
            <w:r>
              <w:rPr>
                <w:rFonts w:cs="Arial"/>
                <w:color w:val="000000"/>
                <w:sz w:val="18"/>
                <w:szCs w:val="18"/>
              </w:rPr>
              <w:t>0.0114</w:t>
            </w:r>
          </w:p>
        </w:tc>
      </w:tr>
      <w:tr w:rsidR="003F6EDE" w14:paraId="54E70ADD" w14:textId="31619ABD" w:rsidTr="00BE084C">
        <w:trPr>
          <w:trHeight w:val="288"/>
        </w:trPr>
        <w:tc>
          <w:tcPr>
            <w:tcW w:w="717" w:type="pct"/>
            <w:vMerge w:val="restart"/>
            <w:vAlign w:val="center"/>
          </w:tcPr>
          <w:p w14:paraId="160A6A2D" w14:textId="743715E9" w:rsidR="003F6EDE" w:rsidRPr="00DD5364" w:rsidRDefault="003F6EDE" w:rsidP="00BD00FF">
            <w:pPr>
              <w:jc w:val="left"/>
              <w:rPr>
                <w:sz w:val="18"/>
                <w:szCs w:val="18"/>
              </w:rPr>
            </w:pPr>
            <w:r w:rsidRPr="00DD5364">
              <w:rPr>
                <w:sz w:val="18"/>
                <w:szCs w:val="18"/>
              </w:rPr>
              <w:t>Statewide</w:t>
            </w:r>
            <w:r w:rsidR="00791F66">
              <w:rPr>
                <w:sz w:val="18"/>
                <w:szCs w:val="18"/>
              </w:rPr>
              <w:t xml:space="preserve"> </w:t>
            </w:r>
            <w:r>
              <w:rPr>
                <w:sz w:val="18"/>
                <w:szCs w:val="18"/>
              </w:rPr>
              <w:t>(Unknown</w:t>
            </w:r>
            <w:r w:rsidR="00791F66">
              <w:rPr>
                <w:sz w:val="18"/>
                <w:szCs w:val="18"/>
              </w:rPr>
              <w:t xml:space="preserve"> </w:t>
            </w:r>
            <w:r>
              <w:rPr>
                <w:sz w:val="18"/>
                <w:szCs w:val="18"/>
              </w:rPr>
              <w:t>Housing</w:t>
            </w:r>
            <w:r w:rsidR="00791F66">
              <w:rPr>
                <w:sz w:val="18"/>
                <w:szCs w:val="18"/>
              </w:rPr>
              <w:t xml:space="preserve"> </w:t>
            </w:r>
            <w:r>
              <w:rPr>
                <w:sz w:val="18"/>
                <w:szCs w:val="18"/>
              </w:rPr>
              <w:t>Type)</w:t>
            </w:r>
          </w:p>
        </w:tc>
        <w:tc>
          <w:tcPr>
            <w:tcW w:w="859" w:type="pct"/>
            <w:vAlign w:val="center"/>
          </w:tcPr>
          <w:p w14:paraId="28980309" w14:textId="77777777" w:rsidR="003F6EDE" w:rsidRDefault="003F6EDE" w:rsidP="00BD00FF">
            <w:pPr>
              <w:jc w:val="center"/>
              <w:rPr>
                <w:sz w:val="18"/>
                <w:szCs w:val="18"/>
              </w:rPr>
            </w:pPr>
            <w:r>
              <w:rPr>
                <w:sz w:val="18"/>
                <w:szCs w:val="18"/>
              </w:rPr>
              <w:t>Kitchen</w:t>
            </w:r>
          </w:p>
        </w:tc>
        <w:tc>
          <w:tcPr>
            <w:tcW w:w="1075" w:type="pct"/>
            <w:vAlign w:val="center"/>
          </w:tcPr>
          <w:p w14:paraId="6AB93D12" w14:textId="28C2073E"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5F68BC58" w14:textId="76F607B3" w:rsidR="003F6EDE" w:rsidRPr="00C20E98" w:rsidRDefault="007528CE" w:rsidP="00BD00FF">
            <w:pPr>
              <w:jc w:val="center"/>
              <w:rPr>
                <w:rFonts w:cs="Arial"/>
                <w:color w:val="000000"/>
                <w:sz w:val="18"/>
                <w:szCs w:val="18"/>
              </w:rPr>
            </w:pPr>
            <w:r>
              <w:rPr>
                <w:rFonts w:cs="Arial"/>
                <w:color w:val="000000"/>
                <w:sz w:val="18"/>
                <w:szCs w:val="18"/>
              </w:rPr>
              <w:t>61</w:t>
            </w:r>
            <w:r w:rsidR="00C20E98">
              <w:rPr>
                <w:rFonts w:cs="Arial"/>
                <w:color w:val="000000"/>
                <w:sz w:val="18"/>
                <w:szCs w:val="18"/>
              </w:rPr>
              <w:t>.4</w:t>
            </w:r>
          </w:p>
        </w:tc>
        <w:tc>
          <w:tcPr>
            <w:tcW w:w="587" w:type="pct"/>
            <w:vAlign w:val="center"/>
          </w:tcPr>
          <w:p w14:paraId="500E6FE2" w14:textId="21DA55C7"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0082</w:t>
            </w:r>
          </w:p>
        </w:tc>
        <w:tc>
          <w:tcPr>
            <w:tcW w:w="587" w:type="pct"/>
            <w:vAlign w:val="center"/>
          </w:tcPr>
          <w:p w14:paraId="45FEFC91" w14:textId="50196AE4" w:rsidR="007528CE" w:rsidRDefault="007528CE" w:rsidP="007528CE">
            <w:pPr>
              <w:keepNext/>
              <w:jc w:val="center"/>
              <w:rPr>
                <w:rFonts w:cs="Arial"/>
                <w:color w:val="000000"/>
                <w:sz w:val="18"/>
                <w:szCs w:val="18"/>
              </w:rPr>
            </w:pPr>
            <w:r>
              <w:rPr>
                <w:rFonts w:cs="Arial"/>
                <w:color w:val="000000"/>
                <w:sz w:val="18"/>
                <w:szCs w:val="18"/>
              </w:rPr>
              <w:t>219.4</w:t>
            </w:r>
          </w:p>
        </w:tc>
        <w:tc>
          <w:tcPr>
            <w:tcW w:w="587" w:type="pct"/>
            <w:vAlign w:val="center"/>
          </w:tcPr>
          <w:p w14:paraId="622C15F3" w14:textId="7A267E1F" w:rsidR="007528CE" w:rsidRDefault="007528CE" w:rsidP="007528CE">
            <w:pPr>
              <w:keepNext/>
              <w:jc w:val="center"/>
              <w:rPr>
                <w:rFonts w:cs="Arial"/>
                <w:color w:val="000000"/>
                <w:sz w:val="18"/>
                <w:szCs w:val="18"/>
              </w:rPr>
            </w:pPr>
            <w:r>
              <w:rPr>
                <w:rFonts w:cs="Arial"/>
                <w:color w:val="000000"/>
                <w:sz w:val="18"/>
                <w:szCs w:val="18"/>
              </w:rPr>
              <w:t>0.0294</w:t>
            </w:r>
          </w:p>
        </w:tc>
      </w:tr>
      <w:tr w:rsidR="003F6EDE" w14:paraId="72D9A1EC" w14:textId="38D9D0EA" w:rsidTr="00BE084C">
        <w:trPr>
          <w:trHeight w:val="288"/>
        </w:trPr>
        <w:tc>
          <w:tcPr>
            <w:tcW w:w="717" w:type="pct"/>
            <w:vMerge/>
          </w:tcPr>
          <w:p w14:paraId="3E98B15A" w14:textId="77777777" w:rsidR="003F6EDE" w:rsidRPr="00DD5364" w:rsidRDefault="003F6EDE" w:rsidP="00BD00FF">
            <w:pPr>
              <w:jc w:val="left"/>
              <w:rPr>
                <w:sz w:val="18"/>
                <w:szCs w:val="18"/>
              </w:rPr>
            </w:pPr>
          </w:p>
        </w:tc>
        <w:tc>
          <w:tcPr>
            <w:tcW w:w="859" w:type="pct"/>
            <w:vAlign w:val="center"/>
          </w:tcPr>
          <w:p w14:paraId="02D8A736" w14:textId="77777777" w:rsidR="003F6EDE" w:rsidRDefault="003F6EDE" w:rsidP="00BD00FF">
            <w:pPr>
              <w:jc w:val="center"/>
              <w:rPr>
                <w:sz w:val="18"/>
                <w:szCs w:val="18"/>
              </w:rPr>
            </w:pPr>
            <w:r>
              <w:rPr>
                <w:sz w:val="18"/>
                <w:szCs w:val="18"/>
              </w:rPr>
              <w:t>Bathroom</w:t>
            </w:r>
          </w:p>
        </w:tc>
        <w:tc>
          <w:tcPr>
            <w:tcW w:w="1075" w:type="pct"/>
            <w:vAlign w:val="center"/>
          </w:tcPr>
          <w:p w14:paraId="4C936A1B" w14:textId="30AAA941"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4E5A5D16" w14:textId="64BA6099" w:rsidR="003F6EDE" w:rsidRPr="00C20E98" w:rsidRDefault="007528CE" w:rsidP="00BD00FF">
            <w:pPr>
              <w:jc w:val="center"/>
              <w:rPr>
                <w:rFonts w:cs="Arial"/>
                <w:color w:val="000000"/>
                <w:sz w:val="18"/>
                <w:szCs w:val="18"/>
              </w:rPr>
            </w:pPr>
            <w:r>
              <w:rPr>
                <w:rFonts w:cs="Arial"/>
                <w:color w:val="000000"/>
                <w:sz w:val="18"/>
                <w:szCs w:val="18"/>
              </w:rPr>
              <w:t>10.9</w:t>
            </w:r>
          </w:p>
        </w:tc>
        <w:tc>
          <w:tcPr>
            <w:tcW w:w="587" w:type="pct"/>
            <w:vAlign w:val="center"/>
          </w:tcPr>
          <w:p w14:paraId="7BB1E636" w14:textId="1937253E"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0015</w:t>
            </w:r>
          </w:p>
        </w:tc>
        <w:tc>
          <w:tcPr>
            <w:tcW w:w="587" w:type="pct"/>
            <w:vAlign w:val="center"/>
          </w:tcPr>
          <w:p w14:paraId="13595770" w14:textId="739C69FA" w:rsidR="007528CE" w:rsidRDefault="007528CE" w:rsidP="007528CE">
            <w:pPr>
              <w:keepNext/>
              <w:jc w:val="center"/>
              <w:rPr>
                <w:rFonts w:cs="Arial"/>
                <w:color w:val="000000"/>
                <w:sz w:val="18"/>
                <w:szCs w:val="18"/>
              </w:rPr>
            </w:pPr>
            <w:r>
              <w:rPr>
                <w:rFonts w:cs="Arial"/>
                <w:color w:val="000000"/>
                <w:sz w:val="18"/>
                <w:szCs w:val="18"/>
              </w:rPr>
              <w:t>38.8</w:t>
            </w:r>
          </w:p>
        </w:tc>
        <w:tc>
          <w:tcPr>
            <w:tcW w:w="587" w:type="pct"/>
            <w:vAlign w:val="center"/>
          </w:tcPr>
          <w:p w14:paraId="657C2566" w14:textId="529A8D56" w:rsidR="007528CE" w:rsidRDefault="007528CE" w:rsidP="007528CE">
            <w:pPr>
              <w:keepNext/>
              <w:jc w:val="center"/>
              <w:rPr>
                <w:rFonts w:cs="Arial"/>
                <w:color w:val="000000"/>
                <w:sz w:val="18"/>
                <w:szCs w:val="18"/>
              </w:rPr>
            </w:pPr>
            <w:r>
              <w:rPr>
                <w:rFonts w:cs="Arial"/>
                <w:color w:val="000000"/>
                <w:sz w:val="18"/>
                <w:szCs w:val="18"/>
              </w:rPr>
              <w:t>0.0052</w:t>
            </w:r>
          </w:p>
        </w:tc>
      </w:tr>
      <w:tr w:rsidR="003F6EDE" w14:paraId="06B8EC00" w14:textId="38514615" w:rsidTr="00BE084C">
        <w:trPr>
          <w:trHeight w:val="288"/>
        </w:trPr>
        <w:tc>
          <w:tcPr>
            <w:tcW w:w="717" w:type="pct"/>
            <w:vMerge/>
          </w:tcPr>
          <w:p w14:paraId="2225C1C3" w14:textId="77777777" w:rsidR="003F6EDE" w:rsidRPr="00DD5364" w:rsidRDefault="003F6EDE" w:rsidP="00BD00FF">
            <w:pPr>
              <w:jc w:val="left"/>
              <w:rPr>
                <w:sz w:val="18"/>
                <w:szCs w:val="18"/>
              </w:rPr>
            </w:pPr>
          </w:p>
        </w:tc>
        <w:tc>
          <w:tcPr>
            <w:tcW w:w="859" w:type="pct"/>
            <w:vAlign w:val="center"/>
          </w:tcPr>
          <w:p w14:paraId="1D872664" w14:textId="77777777" w:rsidR="003F6EDE" w:rsidRDefault="003F6EDE" w:rsidP="00BD00FF">
            <w:pPr>
              <w:jc w:val="center"/>
              <w:rPr>
                <w:sz w:val="18"/>
                <w:szCs w:val="18"/>
              </w:rPr>
            </w:pPr>
            <w:r>
              <w:rPr>
                <w:sz w:val="18"/>
                <w:szCs w:val="18"/>
              </w:rPr>
              <w:t>Unknown</w:t>
            </w:r>
          </w:p>
        </w:tc>
        <w:tc>
          <w:tcPr>
            <w:tcW w:w="1075" w:type="pct"/>
            <w:vAlign w:val="center"/>
          </w:tcPr>
          <w:p w14:paraId="64D887EB" w14:textId="172AAF34" w:rsidR="003F6EDE" w:rsidRDefault="003F6EDE" w:rsidP="00BD00FF">
            <w:pPr>
              <w:jc w:val="center"/>
              <w:rPr>
                <w:rFonts w:cs="Arial"/>
                <w:color w:val="000000"/>
                <w:sz w:val="18"/>
                <w:szCs w:val="18"/>
              </w:rPr>
            </w:pPr>
            <w:r>
              <w:rPr>
                <w:rFonts w:cs="Arial"/>
                <w:color w:val="000000"/>
                <w:sz w:val="18"/>
                <w:szCs w:val="18"/>
              </w:rPr>
              <w:t>Electric</w:t>
            </w:r>
            <w:r w:rsidR="00791F66">
              <w:rPr>
                <w:rFonts w:cs="Arial"/>
                <w:color w:val="000000"/>
                <w:sz w:val="18"/>
                <w:szCs w:val="18"/>
              </w:rPr>
              <w:t xml:space="preserve"> </w:t>
            </w:r>
            <w:r>
              <w:rPr>
                <w:rFonts w:cs="Arial"/>
                <w:color w:val="000000"/>
                <w:sz w:val="18"/>
                <w:szCs w:val="18"/>
              </w:rPr>
              <w:t>(100%)</w:t>
            </w:r>
          </w:p>
        </w:tc>
        <w:tc>
          <w:tcPr>
            <w:tcW w:w="587" w:type="pct"/>
            <w:vAlign w:val="center"/>
          </w:tcPr>
          <w:p w14:paraId="61E3280C" w14:textId="6EFD48E2" w:rsidR="003F6EDE" w:rsidRPr="00C20E98" w:rsidRDefault="007528CE" w:rsidP="00BD00FF">
            <w:pPr>
              <w:jc w:val="center"/>
              <w:rPr>
                <w:rFonts w:cs="Arial"/>
                <w:color w:val="000000"/>
                <w:sz w:val="18"/>
                <w:szCs w:val="18"/>
              </w:rPr>
            </w:pPr>
            <w:r>
              <w:rPr>
                <w:rFonts w:cs="Arial"/>
                <w:color w:val="000000"/>
                <w:sz w:val="18"/>
                <w:szCs w:val="18"/>
              </w:rPr>
              <w:t>25.7</w:t>
            </w:r>
          </w:p>
        </w:tc>
        <w:tc>
          <w:tcPr>
            <w:tcW w:w="587" w:type="pct"/>
            <w:vAlign w:val="center"/>
          </w:tcPr>
          <w:p w14:paraId="628440DB" w14:textId="493B858D" w:rsidR="003F6EDE" w:rsidRPr="00C20E98" w:rsidRDefault="003F6EDE" w:rsidP="00BD00FF">
            <w:pPr>
              <w:keepNext/>
              <w:jc w:val="center"/>
              <w:rPr>
                <w:rFonts w:cs="Arial"/>
                <w:color w:val="000000"/>
                <w:sz w:val="18"/>
                <w:szCs w:val="18"/>
              </w:rPr>
            </w:pPr>
            <w:r>
              <w:rPr>
                <w:rFonts w:cs="Arial"/>
                <w:color w:val="000000"/>
                <w:sz w:val="18"/>
                <w:szCs w:val="18"/>
              </w:rPr>
              <w:t>0.</w:t>
            </w:r>
            <w:r w:rsidR="007528CE">
              <w:rPr>
                <w:rFonts w:cs="Arial"/>
                <w:color w:val="000000"/>
                <w:sz w:val="18"/>
                <w:szCs w:val="18"/>
              </w:rPr>
              <w:t>0034</w:t>
            </w:r>
          </w:p>
        </w:tc>
        <w:tc>
          <w:tcPr>
            <w:tcW w:w="587" w:type="pct"/>
            <w:vAlign w:val="center"/>
          </w:tcPr>
          <w:p w14:paraId="3D94F619" w14:textId="0B7F4C24" w:rsidR="007528CE" w:rsidRDefault="007528CE" w:rsidP="007528CE">
            <w:pPr>
              <w:keepNext/>
              <w:jc w:val="center"/>
              <w:rPr>
                <w:rFonts w:cs="Arial"/>
                <w:color w:val="000000"/>
                <w:sz w:val="18"/>
                <w:szCs w:val="18"/>
              </w:rPr>
            </w:pPr>
            <w:r>
              <w:rPr>
                <w:rFonts w:cs="Arial"/>
                <w:color w:val="000000"/>
                <w:sz w:val="18"/>
                <w:szCs w:val="18"/>
              </w:rPr>
              <w:t>91.8</w:t>
            </w:r>
          </w:p>
        </w:tc>
        <w:tc>
          <w:tcPr>
            <w:tcW w:w="587" w:type="pct"/>
            <w:vAlign w:val="center"/>
          </w:tcPr>
          <w:p w14:paraId="16B1E71D" w14:textId="2D98B35B" w:rsidR="007528CE" w:rsidRDefault="007528CE" w:rsidP="007528CE">
            <w:pPr>
              <w:keepNext/>
              <w:jc w:val="center"/>
              <w:rPr>
                <w:rFonts w:cs="Arial"/>
                <w:color w:val="000000"/>
                <w:sz w:val="18"/>
                <w:szCs w:val="18"/>
              </w:rPr>
            </w:pPr>
            <w:r>
              <w:rPr>
                <w:rFonts w:cs="Arial"/>
                <w:color w:val="000000"/>
                <w:sz w:val="18"/>
                <w:szCs w:val="18"/>
              </w:rPr>
              <w:t>0.0123</w:t>
            </w:r>
          </w:p>
        </w:tc>
      </w:tr>
    </w:tbl>
    <w:p w14:paraId="7F4278B0" w14:textId="77777777" w:rsidR="003F6EDE" w:rsidRDefault="003F6EDE" w:rsidP="003F6EDE">
      <w:pPr>
        <w:pStyle w:val="SubStyle"/>
      </w:pPr>
    </w:p>
    <w:p w14:paraId="341CFD16" w14:textId="456681BD" w:rsidR="003F6EDE" w:rsidRPr="00174BB9" w:rsidRDefault="003F6EDE" w:rsidP="003F6EDE">
      <w:pPr>
        <w:pStyle w:val="SubStyle"/>
      </w:pPr>
      <w:r w:rsidRPr="00174BB9">
        <w:t>Evaluation</w:t>
      </w:r>
      <w:r w:rsidR="00791F66">
        <w:t xml:space="preserve"> </w:t>
      </w:r>
      <w:r w:rsidRPr="00174BB9">
        <w:t>Protocols</w:t>
      </w:r>
    </w:p>
    <w:p w14:paraId="5726064A" w14:textId="4B7C339B" w:rsidR="003F6EDE" w:rsidRPr="00FD3DDF" w:rsidRDefault="003F6EDE" w:rsidP="003F6EDE">
      <w:pPr>
        <w:pStyle w:val="BodyText"/>
        <w:ind w:right="0"/>
      </w:pPr>
      <w:r w:rsidRPr="00FD3DDF">
        <w:t>The</w:t>
      </w:r>
      <w:r w:rsidR="00791F66">
        <w:t xml:space="preserve"> </w:t>
      </w:r>
      <w:r w:rsidRPr="00FD3DDF">
        <w:t>most</w:t>
      </w:r>
      <w:r w:rsidR="00791F66">
        <w:t xml:space="preserve"> </w:t>
      </w:r>
      <w:r w:rsidRPr="00FD3DDF">
        <w:t>appropriate</w:t>
      </w:r>
      <w:r w:rsidR="00791F66">
        <w:t xml:space="preserve"> </w:t>
      </w:r>
      <w:r w:rsidRPr="00FD3DDF">
        <w:t>evaluation</w:t>
      </w:r>
      <w:r w:rsidR="00791F66">
        <w:t xml:space="preserve"> </w:t>
      </w:r>
      <w:r w:rsidRPr="00FD3DDF">
        <w:t>protocol</w:t>
      </w:r>
      <w:r w:rsidR="00791F66">
        <w:t xml:space="preserve"> </w:t>
      </w:r>
      <w:r w:rsidRPr="00FD3DDF">
        <w:t>for</w:t>
      </w:r>
      <w:r w:rsidR="00791F66">
        <w:t xml:space="preserve"> </w:t>
      </w:r>
      <w:r w:rsidRPr="00FD3DDF">
        <w:t>this</w:t>
      </w:r>
      <w:r w:rsidR="00791F66">
        <w:t xml:space="preserve"> </w:t>
      </w:r>
      <w:r w:rsidRPr="00FD3DDF">
        <w:t>measure</w:t>
      </w:r>
      <w:r w:rsidR="00791F66">
        <w:t xml:space="preserve"> </w:t>
      </w:r>
      <w:r w:rsidRPr="00FD3DDF">
        <w:t>is</w:t>
      </w:r>
      <w:r w:rsidR="00791F66">
        <w:t xml:space="preserve"> </w:t>
      </w:r>
      <w:r w:rsidRPr="002E1D8D">
        <w:t>verification</w:t>
      </w:r>
      <w:r w:rsidR="00791F66">
        <w:t xml:space="preserve"> </w:t>
      </w:r>
      <w:r w:rsidRPr="002E1D8D">
        <w:t>of</w:t>
      </w:r>
      <w:r w:rsidR="00791F66">
        <w:t xml:space="preserve"> </w:t>
      </w:r>
      <w:r w:rsidRPr="002E1D8D">
        <w:t>installation</w:t>
      </w:r>
      <w:r w:rsidR="00791F66">
        <w:t xml:space="preserve"> </w:t>
      </w:r>
      <w:r w:rsidRPr="002E1D8D">
        <w:t>coupled</w:t>
      </w:r>
      <w:r w:rsidR="00791F66">
        <w:t xml:space="preserve"> </w:t>
      </w:r>
      <w:r w:rsidRPr="002E1D8D">
        <w:t>with</w:t>
      </w:r>
      <w:r w:rsidR="00791F66">
        <w:t xml:space="preserve"> </w:t>
      </w:r>
      <w:r>
        <w:t>EDC</w:t>
      </w:r>
      <w:r w:rsidR="00791F66">
        <w:t xml:space="preserve"> </w:t>
      </w:r>
      <w:r>
        <w:t>Data</w:t>
      </w:r>
      <w:r w:rsidR="00791F66">
        <w:t xml:space="preserve"> </w:t>
      </w:r>
      <w:r>
        <w:t>Gathering.</w:t>
      </w:r>
      <w:r w:rsidR="00791F66">
        <w:t xml:space="preserve">  </w:t>
      </w:r>
    </w:p>
    <w:p w14:paraId="7A394B93" w14:textId="77777777" w:rsidR="003F6EDE" w:rsidRDefault="003F6EDE" w:rsidP="003F6EDE"/>
    <w:p w14:paraId="031536A6" w14:textId="77777777" w:rsidR="003F6EDE" w:rsidRDefault="003F6EDE" w:rsidP="003F6EDE">
      <w:pPr>
        <w:pStyle w:val="SubStyle"/>
      </w:pPr>
      <w:r w:rsidRPr="00174BB9">
        <w:t>Sources</w:t>
      </w:r>
    </w:p>
    <w:p w14:paraId="5FDE35AD" w14:textId="276FC8DF" w:rsidR="003F6EDE" w:rsidRDefault="003F6EDE" w:rsidP="0043094B">
      <w:pPr>
        <w:pStyle w:val="ListParagraph"/>
        <w:numPr>
          <w:ilvl w:val="0"/>
          <w:numId w:val="26"/>
        </w:numPr>
        <w:spacing w:after="120"/>
        <w:ind w:left="360"/>
        <w:jc w:val="left"/>
      </w:pPr>
      <w:bookmarkStart w:id="494" w:name="_Ref525725659"/>
      <w:r w:rsidRPr="00CD04E9">
        <w:t>California’s</w:t>
      </w:r>
      <w:r w:rsidR="00791F66">
        <w:t xml:space="preserve"> </w:t>
      </w:r>
      <w:r w:rsidRPr="00CD04E9">
        <w:t>Database</w:t>
      </w:r>
      <w:r w:rsidR="00791F66">
        <w:t xml:space="preserve"> </w:t>
      </w:r>
      <w:r w:rsidRPr="00CD04E9">
        <w:t>of</w:t>
      </w:r>
      <w:r w:rsidR="00791F66">
        <w:t xml:space="preserve"> </w:t>
      </w:r>
      <w:r w:rsidRPr="00CD04E9">
        <w:t>Energy</w:t>
      </w:r>
      <w:r w:rsidR="00791F66">
        <w:t xml:space="preserve"> </w:t>
      </w:r>
      <w:r w:rsidRPr="00CD04E9">
        <w:t>Efficiency</w:t>
      </w:r>
      <w:r w:rsidR="00791F66">
        <w:t xml:space="preserve"> </w:t>
      </w:r>
      <w:r w:rsidRPr="00CD04E9">
        <w:t>Resources</w:t>
      </w:r>
      <w:r w:rsidR="00791F66">
        <w:t xml:space="preserve"> </w:t>
      </w:r>
      <w:r w:rsidRPr="00CD04E9">
        <w:t>(DEER),</w:t>
      </w:r>
      <w:r w:rsidR="00791F66">
        <w:t xml:space="preserve"> </w:t>
      </w:r>
      <w:r w:rsidRPr="00CD04E9">
        <w:t>updated</w:t>
      </w:r>
      <w:r w:rsidR="00791F66">
        <w:t xml:space="preserve"> </w:t>
      </w:r>
      <w:r w:rsidRPr="00CD04E9">
        <w:t>2/5/2014.</w:t>
      </w:r>
      <w:r w:rsidR="00791F66">
        <w:t xml:space="preserve"> </w:t>
      </w:r>
      <w:hyperlink r:id="rId159" w:history="1">
        <w:r w:rsidRPr="006053B7">
          <w:rPr>
            <w:rStyle w:val="Hyperlink"/>
          </w:rPr>
          <w:t>http://www.deeresources.com/files/DEER2013codeUpdate/download/DEER2014-EUL-table-update_2014-02-05.xlsx</w:t>
        </w:r>
      </w:hyperlink>
      <w:bookmarkEnd w:id="494"/>
    </w:p>
    <w:p w14:paraId="6ABE109A" w14:textId="0679E0B7" w:rsidR="003F6EDE" w:rsidRDefault="003F6EDE" w:rsidP="0043094B">
      <w:pPr>
        <w:pStyle w:val="ListParagraph"/>
        <w:numPr>
          <w:ilvl w:val="0"/>
          <w:numId w:val="26"/>
        </w:numPr>
        <w:spacing w:after="120"/>
        <w:ind w:left="360"/>
        <w:jc w:val="left"/>
      </w:pPr>
      <w:r w:rsidDel="00595016">
        <w:t>Aquacraft,</w:t>
      </w:r>
      <w:r w:rsidR="00791F66">
        <w:t xml:space="preserve"> </w:t>
      </w:r>
      <w:r w:rsidDel="00595016">
        <w:t>Inc.,</w:t>
      </w:r>
      <w:r w:rsidR="00791F66">
        <w:t xml:space="preserve"> </w:t>
      </w:r>
      <w:r w:rsidDel="00595016">
        <w:t>Water</w:t>
      </w:r>
      <w:r w:rsidR="00791F66">
        <w:t xml:space="preserve"> </w:t>
      </w:r>
      <w:r w:rsidDel="00595016">
        <w:t>Engineering</w:t>
      </w:r>
      <w:r w:rsidR="00791F66">
        <w:t xml:space="preserve"> </w:t>
      </w:r>
      <w:r w:rsidDel="00595016">
        <w:t>and</w:t>
      </w:r>
      <w:r w:rsidR="00791F66">
        <w:t xml:space="preserve"> </w:t>
      </w:r>
      <w:r w:rsidDel="00595016">
        <w:t>Management.</w:t>
      </w:r>
      <w:r w:rsidR="00791F66">
        <w:t xml:space="preserve"> </w:t>
      </w:r>
      <w:r w:rsidDel="00595016">
        <w:t>The</w:t>
      </w:r>
      <w:r w:rsidR="00791F66">
        <w:t xml:space="preserve"> </w:t>
      </w:r>
      <w:r w:rsidDel="00595016">
        <w:t>end</w:t>
      </w:r>
      <w:r w:rsidR="00791F66">
        <w:t xml:space="preserve"> </w:t>
      </w:r>
      <w:r w:rsidDel="00595016">
        <w:t>use</w:t>
      </w:r>
      <w:r w:rsidR="00791F66">
        <w:t xml:space="preserve"> </w:t>
      </w:r>
      <w:r w:rsidDel="00595016">
        <w:t>of</w:t>
      </w:r>
      <w:r w:rsidR="00791F66">
        <w:t xml:space="preserve"> </w:t>
      </w:r>
      <w:r w:rsidDel="00595016">
        <w:t>hot</w:t>
      </w:r>
      <w:r w:rsidR="00791F66">
        <w:t xml:space="preserve"> </w:t>
      </w:r>
      <w:r w:rsidDel="00595016">
        <w:t>water</w:t>
      </w:r>
      <w:r w:rsidR="00791F66">
        <w:t xml:space="preserve"> </w:t>
      </w:r>
      <w:r w:rsidDel="00595016">
        <w:t>in</w:t>
      </w:r>
      <w:r w:rsidR="00791F66">
        <w:t xml:space="preserve"> </w:t>
      </w:r>
      <w:r w:rsidDel="00595016">
        <w:t>single</w:t>
      </w:r>
      <w:r w:rsidR="00791F66">
        <w:t xml:space="preserve"> </w:t>
      </w:r>
      <w:r w:rsidDel="00595016">
        <w:t>family</w:t>
      </w:r>
      <w:r w:rsidR="00791F66">
        <w:t xml:space="preserve"> </w:t>
      </w:r>
      <w:r w:rsidDel="00595016">
        <w:t>homes</w:t>
      </w:r>
      <w:r w:rsidR="00791F66">
        <w:t xml:space="preserve"> </w:t>
      </w:r>
      <w:r w:rsidDel="00595016">
        <w:t>from</w:t>
      </w:r>
      <w:r w:rsidR="00791F66">
        <w:t xml:space="preserve"> </w:t>
      </w:r>
      <w:r w:rsidDel="00595016">
        <w:t>flow</w:t>
      </w:r>
      <w:r w:rsidR="00791F66">
        <w:t xml:space="preserve"> </w:t>
      </w:r>
      <w:r w:rsidDel="00595016">
        <w:t>trace</w:t>
      </w:r>
      <w:r w:rsidR="00791F66">
        <w:t xml:space="preserve"> </w:t>
      </w:r>
      <w:r w:rsidDel="00595016">
        <w:t>analysis.</w:t>
      </w:r>
      <w:r w:rsidR="00791F66">
        <w:t xml:space="preserve"> </w:t>
      </w:r>
      <w:r w:rsidDel="00595016">
        <w:t>2001.</w:t>
      </w:r>
      <w:r w:rsidR="00791F66">
        <w:t xml:space="preserve"> </w:t>
      </w:r>
      <w:hyperlink r:id="rId160" w:history="1">
        <w:r w:rsidRPr="00EB0832">
          <w:rPr>
            <w:rStyle w:val="Hyperlink"/>
          </w:rPr>
          <w:t>http://s3.amazonaws.com/zanran_storage/www.aquacraft.com/ContentPages/47768067.pdf</w:t>
        </w:r>
      </w:hyperlink>
      <w:r w:rsidDel="00595016">
        <w:t>.</w:t>
      </w:r>
      <w:r w:rsidR="00791F66">
        <w:t xml:space="preserve"> </w:t>
      </w:r>
      <w:r w:rsidDel="00595016">
        <w:t>The</w:t>
      </w:r>
      <w:r w:rsidR="00791F66">
        <w:t xml:space="preserve"> </w:t>
      </w:r>
      <w:r w:rsidDel="00595016">
        <w:t>statewide</w:t>
      </w:r>
      <w:r w:rsidR="00791F66">
        <w:t xml:space="preserve"> </w:t>
      </w:r>
      <w:r w:rsidDel="00595016">
        <w:t>values</w:t>
      </w:r>
      <w:r w:rsidR="00791F66">
        <w:t xml:space="preserve"> </w:t>
      </w:r>
      <w:r w:rsidDel="00595016">
        <w:t>were</w:t>
      </w:r>
      <w:r w:rsidR="00791F66">
        <w:t xml:space="preserve"> </w:t>
      </w:r>
      <w:r w:rsidDel="00595016">
        <w:t>used</w:t>
      </w:r>
      <w:r w:rsidR="00791F66">
        <w:t xml:space="preserve"> </w:t>
      </w:r>
      <w:r w:rsidDel="00595016">
        <w:t>for</w:t>
      </w:r>
      <w:r w:rsidR="00791F66">
        <w:t xml:space="preserve"> </w:t>
      </w:r>
      <w:r w:rsidDel="00595016">
        <w:t>inputs</w:t>
      </w:r>
      <w:r w:rsidR="00791F66">
        <w:t xml:space="preserve"> </w:t>
      </w:r>
      <w:r w:rsidDel="00595016">
        <w:t>in</w:t>
      </w:r>
      <w:r w:rsidR="00791F66">
        <w:t xml:space="preserve"> </w:t>
      </w:r>
      <w:r w:rsidDel="00595016">
        <w:t>the</w:t>
      </w:r>
      <w:r w:rsidR="00791F66">
        <w:t xml:space="preserve"> </w:t>
      </w:r>
      <w:r w:rsidR="005D29A2">
        <w:t>ETDF.</w:t>
      </w:r>
      <w:r w:rsidR="00791F66">
        <w:t xml:space="preserve"> </w:t>
      </w:r>
      <w:r w:rsidDel="00595016">
        <w:t>algorithm</w:t>
      </w:r>
      <w:r w:rsidR="00791F66">
        <w:t xml:space="preserve"> </w:t>
      </w:r>
      <w:r w:rsidDel="00595016">
        <w:t>components.</w:t>
      </w:r>
      <w:r w:rsidR="00791F66">
        <w:t xml:space="preserve"> </w:t>
      </w:r>
      <w:r w:rsidDel="00595016">
        <w:t>The</w:t>
      </w:r>
      <w:r w:rsidR="00791F66">
        <w:t xml:space="preserve"> </w:t>
      </w:r>
      <w:r w:rsidDel="00595016">
        <w:t>CF</w:t>
      </w:r>
      <w:r w:rsidR="00791F66">
        <w:t xml:space="preserve"> </w:t>
      </w:r>
      <w:r w:rsidDel="00595016">
        <w:t>for</w:t>
      </w:r>
      <w:r w:rsidR="00791F66">
        <w:t xml:space="preserve"> </w:t>
      </w:r>
      <w:r w:rsidDel="00595016">
        <w:t>faucets</w:t>
      </w:r>
      <w:r w:rsidR="00791F66">
        <w:t xml:space="preserve"> </w:t>
      </w:r>
      <w:r w:rsidDel="00595016">
        <w:t>is</w:t>
      </w:r>
      <w:r w:rsidR="00791F66">
        <w:t xml:space="preserve"> </w:t>
      </w:r>
      <w:r w:rsidDel="00595016">
        <w:t>found</w:t>
      </w:r>
      <w:r w:rsidR="00791F66">
        <w:t xml:space="preserve"> </w:t>
      </w:r>
      <w:r w:rsidDel="00595016">
        <w:t>to</w:t>
      </w:r>
      <w:r w:rsidR="00791F66">
        <w:t xml:space="preserve"> </w:t>
      </w:r>
      <w:r w:rsidDel="00595016">
        <w:t>be</w:t>
      </w:r>
      <w:r w:rsidR="00791F66">
        <w:t xml:space="preserve"> </w:t>
      </w:r>
      <w:r>
        <w:t>0.00</w:t>
      </w:r>
      <w:r w:rsidR="005D29A2">
        <w:t>413</w:t>
      </w:r>
      <w:r w:rsidDel="00595016">
        <w:t>:</w:t>
      </w:r>
      <w:r w:rsidR="00791F66">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faucet</w:t>
      </w:r>
      <w:r w:rsidR="00791F66" w:rsidRPr="00A6763C">
        <w:rPr>
          <w:rFonts w:ascii="Cambria Math" w:hAnsi="Cambria Math"/>
        </w:rPr>
        <w:t xml:space="preserve"> </w:t>
      </w:r>
      <w:r w:rsidRPr="00A6763C" w:rsidDel="00595016">
        <w:rPr>
          <w:rFonts w:ascii="Cambria Math" w:hAnsi="Cambria Math"/>
        </w:rPr>
        <w:t>use</w:t>
      </w:r>
      <w:r w:rsidR="00791F66" w:rsidRPr="00A6763C">
        <w:rPr>
          <w:rFonts w:ascii="Cambria Math" w:hAnsi="Cambria Math"/>
        </w:rPr>
        <w:t xml:space="preserve"> </w:t>
      </w:r>
      <w:r w:rsidRPr="00A6763C" w:rsidDel="00595016">
        <w:rPr>
          <w:rFonts w:ascii="Cambria Math" w:hAnsi="Cambria Math"/>
        </w:rPr>
        <w:t>during</w:t>
      </w:r>
      <w:r w:rsidR="00791F66" w:rsidRPr="00A6763C">
        <w:rPr>
          <w:rFonts w:ascii="Cambria Math" w:hAnsi="Cambria Math"/>
        </w:rPr>
        <w:t xml:space="preserve"> </w:t>
      </w:r>
      <w:r w:rsidRPr="00A6763C" w:rsidDel="00595016">
        <w:rPr>
          <w:rFonts w:ascii="Cambria Math" w:hAnsi="Cambria Math"/>
        </w:rPr>
        <w:t>peak</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w:t>
      </w:r>
      <w:r w:rsidR="00084937" w:rsidRPr="00A6763C">
        <w:rPr>
          <w:rFonts w:ascii="Cambria Math" w:hAnsi="Cambria Math"/>
        </w:rPr>
        <w:t>N</w:t>
      </w:r>
      <w:r w:rsidR="00084937" w:rsidRPr="00A6763C">
        <w:rPr>
          <w:rFonts w:ascii="Cambria Math" w:hAnsi="Cambria Math"/>
          <w:vertAlign w:val="subscript"/>
        </w:rPr>
        <w:t>faucets-</w:t>
      </w:r>
      <w:r w:rsidRPr="00A6763C">
        <w:rPr>
          <w:rFonts w:ascii="Cambria Math" w:hAnsi="Cambria Math"/>
          <w:vertAlign w:val="subscript"/>
        </w:rPr>
        <w:t>home</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240</w:t>
      </w:r>
      <w:r w:rsidR="00791F66" w:rsidRPr="00A6763C">
        <w:rPr>
          <w:rFonts w:ascii="Cambria Math" w:hAnsi="Cambria Math"/>
        </w:rPr>
        <w:t xml:space="preserve"> </w:t>
      </w:r>
      <w:r w:rsidRPr="00A6763C" w:rsidDel="00595016">
        <w:rPr>
          <w:rFonts w:ascii="Cambria Math" w:hAnsi="Cambria Math"/>
        </w:rPr>
        <w:t>(minutes</w:t>
      </w:r>
      <w:r w:rsidR="00791F66" w:rsidRPr="00A6763C">
        <w:rPr>
          <w:rFonts w:ascii="Cambria Math" w:hAnsi="Cambria Math"/>
        </w:rPr>
        <w:t xml:space="preserve"> </w:t>
      </w:r>
      <w:r w:rsidRPr="00A6763C" w:rsidDel="00595016">
        <w:rPr>
          <w:rFonts w:ascii="Cambria Math" w:hAnsi="Cambria Math"/>
        </w:rPr>
        <w:t>in</w:t>
      </w:r>
      <w:r w:rsidR="00791F66" w:rsidRPr="00A6763C">
        <w:rPr>
          <w:rFonts w:ascii="Cambria Math" w:hAnsi="Cambria Math"/>
        </w:rPr>
        <w:t xml:space="preserve"> </w:t>
      </w:r>
      <w:r w:rsidRPr="00A6763C" w:rsidDel="00595016">
        <w:rPr>
          <w:rFonts w:ascii="Cambria Math" w:hAnsi="Cambria Math"/>
        </w:rPr>
        <w:t>peak</w:t>
      </w:r>
      <w:r w:rsidR="00791F66" w:rsidRPr="00A6763C">
        <w:rPr>
          <w:rFonts w:ascii="Cambria Math" w:hAnsi="Cambria Math"/>
        </w:rPr>
        <w:t xml:space="preserve"> </w:t>
      </w:r>
      <w:r w:rsidRPr="00A6763C" w:rsidDel="00595016">
        <w:rPr>
          <w:rFonts w:ascii="Cambria Math" w:hAnsi="Cambria Math"/>
        </w:rPr>
        <w:t>period)</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(6.1</w:t>
      </w:r>
      <w:r w:rsidR="00791F66" w:rsidRPr="00A6763C">
        <w:rPr>
          <w:rFonts w:ascii="Cambria Math" w:hAnsi="Cambria Math"/>
        </w:rPr>
        <w:t xml:space="preserve"> </w:t>
      </w:r>
      <w:r w:rsidRPr="00A6763C" w:rsidDel="00595016">
        <w:rPr>
          <w:rFonts w:ascii="Cambria Math" w:hAnsi="Cambria Math"/>
        </w:rPr>
        <w:t>x</w:t>
      </w:r>
      <w:r w:rsidR="00791F66" w:rsidRPr="00A6763C">
        <w:rPr>
          <w:rFonts w:ascii="Cambria Math" w:hAnsi="Cambria Math"/>
        </w:rPr>
        <w:t xml:space="preserve"> </w:t>
      </w:r>
      <w:r w:rsidRPr="00A6763C" w:rsidDel="00595016">
        <w:rPr>
          <w:rFonts w:ascii="Cambria Math" w:hAnsi="Cambria Math"/>
        </w:rPr>
        <w:t>2.</w:t>
      </w:r>
      <w:r w:rsidR="002C09BE" w:rsidRPr="00A6763C">
        <w:rPr>
          <w:rFonts w:ascii="Cambria Math" w:hAnsi="Cambria Math"/>
        </w:rPr>
        <w:t>5</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240</w:t>
      </w:r>
      <w:r w:rsidR="00791F66"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w:t>
      </w:r>
      <w:r w:rsidR="00B353C2" w:rsidRPr="00A6763C">
        <w:rPr>
          <w:rFonts w:ascii="Cambria Math" w:hAnsi="Cambria Math"/>
        </w:rPr>
        <w:t>413</w:t>
      </w:r>
      <w:r w:rsidDel="00595016">
        <w:t>.</w:t>
      </w:r>
      <w:r w:rsidR="00791F66">
        <w:t xml:space="preserve"> </w:t>
      </w:r>
      <w:r w:rsidDel="00595016">
        <w:t>The</w:t>
      </w:r>
      <w:r w:rsidR="00791F66">
        <w:t xml:space="preserve"> </w:t>
      </w:r>
      <w:r w:rsidDel="00595016">
        <w:t>Hours</w:t>
      </w:r>
      <w:r w:rsidR="00791F66">
        <w:t xml:space="preserve"> </w:t>
      </w:r>
      <w:r w:rsidDel="00595016">
        <w:t>for</w:t>
      </w:r>
      <w:r w:rsidR="00791F66">
        <w:t xml:space="preserve"> </w:t>
      </w:r>
      <w:r w:rsidDel="00595016">
        <w:t>faucets</w:t>
      </w:r>
      <w:r w:rsidR="00791F66">
        <w:t xml:space="preserve"> </w:t>
      </w:r>
      <w:r w:rsidDel="00595016">
        <w:t>is</w:t>
      </w:r>
      <w:r w:rsidR="00791F66">
        <w:t xml:space="preserve"> </w:t>
      </w:r>
      <w:r w:rsidDel="00595016">
        <w:t>found</w:t>
      </w:r>
      <w:r w:rsidR="00791F66">
        <w:t xml:space="preserve"> </w:t>
      </w:r>
      <w:r w:rsidDel="00595016">
        <w:t>to</w:t>
      </w:r>
      <w:r w:rsidR="00791F66">
        <w:t xml:space="preserve"> </w:t>
      </w:r>
      <w:r w:rsidDel="00595016">
        <w:t>be</w:t>
      </w:r>
      <w:r w:rsidR="00791F66">
        <w:t xml:space="preserve"> </w:t>
      </w:r>
      <w:r w:rsidR="005D29A2">
        <w:t>30.9</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365)</w:t>
      </w:r>
      <w:r w:rsidR="00791F66" w:rsidRPr="00A6763C">
        <w:rPr>
          <w:rFonts w:ascii="Cambria Math" w:hAnsi="Cambria Math"/>
        </w:rPr>
        <w:t xml:space="preserve"> </w:t>
      </w:r>
      <w:r w:rsidRPr="00A6763C" w:rsidDel="00595016">
        <w:rPr>
          <w:rFonts w:ascii="Cambria Math" w:hAnsi="Cambria Math"/>
        </w:rPr>
        <w:t>/(</w:t>
      </w:r>
      <w:r w:rsidR="00084937" w:rsidRPr="00A6763C">
        <w:rPr>
          <w:rFonts w:ascii="Cambria Math" w:hAnsi="Cambria Math"/>
        </w:rPr>
        <w:t>N</w:t>
      </w:r>
      <w:r w:rsidR="00084937" w:rsidRPr="00A6763C">
        <w:rPr>
          <w:rFonts w:ascii="Cambria Math" w:hAnsi="Cambria Math"/>
          <w:vertAlign w:val="subscript"/>
        </w:rPr>
        <w:t>faucets-</w:t>
      </w:r>
      <w:r w:rsidRPr="00A6763C">
        <w:rPr>
          <w:rFonts w:ascii="Cambria Math" w:hAnsi="Cambria Math"/>
          <w:vertAlign w:val="subscript"/>
        </w:rPr>
        <w:t>home</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60</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(6.1</w:t>
      </w:r>
      <w:r w:rsidR="00791F66" w:rsidRPr="00A6763C">
        <w:rPr>
          <w:rFonts w:ascii="Cambria Math" w:hAnsi="Cambria Math"/>
        </w:rPr>
        <w:t xml:space="preserve"> </w:t>
      </w:r>
      <w:r w:rsidRPr="00A6763C" w:rsidDel="00595016">
        <w:rPr>
          <w:rFonts w:ascii="Cambria Math" w:hAnsi="Cambria Math"/>
        </w:rPr>
        <w:t>x</w:t>
      </w:r>
      <w:r w:rsidR="00791F66" w:rsidRPr="00A6763C">
        <w:rPr>
          <w:rFonts w:ascii="Cambria Math" w:hAnsi="Cambria Math"/>
        </w:rPr>
        <w:t xml:space="preserve"> </w:t>
      </w:r>
      <w:r w:rsidRPr="00A6763C" w:rsidDel="00595016">
        <w:rPr>
          <w:rFonts w:ascii="Cambria Math" w:hAnsi="Cambria Math"/>
        </w:rPr>
        <w:t>2.</w:t>
      </w:r>
      <w:r w:rsidR="00B353C2" w:rsidRPr="00A6763C">
        <w:rPr>
          <w:rFonts w:ascii="Cambria Math" w:hAnsi="Cambria Math"/>
        </w:rPr>
        <w:t>5</w:t>
      </w:r>
      <w:r w:rsidR="00791F66" w:rsidRPr="00A6763C">
        <w:rPr>
          <w:rFonts w:ascii="Cambria Math" w:hAnsi="Cambria Math"/>
        </w:rPr>
        <w:t xml:space="preserve"> </w:t>
      </w:r>
      <w:r w:rsidRPr="00A6763C" w:rsidDel="00595016">
        <w:rPr>
          <w:rFonts w:ascii="Cambria Math" w:hAnsi="Cambria Math"/>
        </w:rPr>
        <w:t>x</w:t>
      </w:r>
      <w:r w:rsidR="00791F66" w:rsidRPr="00A6763C">
        <w:rPr>
          <w:rFonts w:ascii="Cambria Math" w:hAnsi="Cambria Math"/>
        </w:rPr>
        <w:t xml:space="preserve"> </w:t>
      </w:r>
      <w:r w:rsidRPr="00A6763C" w:rsidDel="00595016">
        <w:rPr>
          <w:rFonts w:ascii="Cambria Math" w:hAnsi="Cambria Math"/>
        </w:rPr>
        <w:t>365)</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3.</w:t>
      </w:r>
      <w:r w:rsidR="00B353C2" w:rsidRPr="00A6763C">
        <w:rPr>
          <w:rFonts w:ascii="Cambria Math" w:hAnsi="Cambria Math"/>
        </w:rPr>
        <w:t>0</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60</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00B353C2" w:rsidRPr="00A6763C">
        <w:rPr>
          <w:rFonts w:ascii="Cambria Math" w:hAnsi="Cambria Math"/>
        </w:rPr>
        <w:t>30.9</w:t>
      </w:r>
      <w:r w:rsidDel="00595016">
        <w:t>.</w:t>
      </w:r>
      <w:r w:rsidR="00791F66">
        <w:t xml:space="preserve"> </w:t>
      </w:r>
      <w:r w:rsidDel="00595016">
        <w:t>The</w:t>
      </w:r>
      <w:r w:rsidR="00791F66">
        <w:t xml:space="preserve"> </w:t>
      </w:r>
      <w:r w:rsidDel="00595016">
        <w:t>resulting</w:t>
      </w:r>
      <w:r w:rsidR="00791F66">
        <w:t xml:space="preserve"> </w:t>
      </w:r>
      <w:r w:rsidRPr="00A6763C" w:rsidDel="00595016">
        <w:rPr>
          <w:rFonts w:ascii="Cambria Math" w:hAnsi="Cambria Math"/>
          <w:i/>
        </w:rPr>
        <w:t>F</w:t>
      </w:r>
      <w:r w:rsidRPr="00A6763C" w:rsidDel="00595016">
        <w:rPr>
          <w:rFonts w:ascii="Cambria Math" w:hAnsi="Cambria Math"/>
          <w:i/>
          <w:vertAlign w:val="subscript"/>
        </w:rPr>
        <w:t>ED</w:t>
      </w:r>
      <w:r w:rsidR="00791F66">
        <w:t xml:space="preserve"> </w:t>
      </w:r>
      <w:r w:rsidDel="00595016">
        <w:t>is</w:t>
      </w:r>
      <w:r w:rsidR="00791F66">
        <w:t xml:space="preserve"> </w:t>
      </w:r>
      <w:r w:rsidDel="00595016">
        <w:t>calculated</w:t>
      </w:r>
      <w:r w:rsidR="00791F66">
        <w:t xml:space="preserve"> </w:t>
      </w:r>
      <w:r w:rsidDel="00595016">
        <w:t>to</w:t>
      </w:r>
      <w:r w:rsidR="00791F66">
        <w:t xml:space="preserve"> </w:t>
      </w:r>
      <w:r w:rsidDel="00595016">
        <w:t>be</w:t>
      </w:r>
      <w:r w:rsidR="000336E4">
        <w:t xml:space="preserve"> </w:t>
      </w:r>
      <w:r>
        <w:t>0.000134</w:t>
      </w:r>
      <w:r w:rsidDel="00595016">
        <w:t>:</w:t>
      </w:r>
      <w:r w:rsidR="00791F66">
        <w:t xml:space="preserve"> </w:t>
      </w:r>
      <w:r w:rsidRPr="00A6763C" w:rsidDel="00595016">
        <w:rPr>
          <w:rFonts w:ascii="Cambria Math" w:hAnsi="Cambria Math"/>
        </w:rPr>
        <w:t>CF</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Hours</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Pr="00A6763C" w:rsidDel="00595016">
        <w:rPr>
          <w:rFonts w:ascii="Cambria Math" w:hAnsi="Cambria Math"/>
        </w:rPr>
        <w:t>0.00</w:t>
      </w:r>
      <w:r w:rsidR="00B353C2" w:rsidRPr="00A6763C">
        <w:rPr>
          <w:rFonts w:ascii="Cambria Math" w:hAnsi="Cambria Math"/>
        </w:rPr>
        <w:t>413</w:t>
      </w:r>
      <w:r w:rsidR="00791F66" w:rsidRPr="00A6763C">
        <w:rPr>
          <w:rFonts w:ascii="Cambria Math" w:hAnsi="Cambria Math"/>
        </w:rPr>
        <w:t xml:space="preserve"> </w:t>
      </w:r>
      <w:r w:rsidRPr="00A6763C" w:rsidDel="00595016">
        <w:rPr>
          <w:rFonts w:ascii="Cambria Math" w:hAnsi="Cambria Math"/>
        </w:rPr>
        <w:t>/</w:t>
      </w:r>
      <w:r w:rsidR="00791F66" w:rsidRPr="00A6763C">
        <w:rPr>
          <w:rFonts w:ascii="Cambria Math" w:hAnsi="Cambria Math"/>
        </w:rPr>
        <w:t xml:space="preserve"> </w:t>
      </w:r>
      <w:r w:rsidR="00B353C2" w:rsidRPr="00A6763C">
        <w:rPr>
          <w:rFonts w:ascii="Cambria Math" w:hAnsi="Cambria Math"/>
        </w:rPr>
        <w:t>30.9</w:t>
      </w:r>
      <w:r w:rsidR="00791F66"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0.000134</w:t>
      </w:r>
      <w:r w:rsidDel="00595016">
        <w:t>.</w:t>
      </w:r>
    </w:p>
    <w:p w14:paraId="188FE43A" w14:textId="394D9D2D" w:rsidR="003F6EDE" w:rsidRPr="00875EDB" w:rsidDel="00595016" w:rsidRDefault="003F6EDE" w:rsidP="0043094B">
      <w:pPr>
        <w:pStyle w:val="ListParagraph"/>
        <w:numPr>
          <w:ilvl w:val="0"/>
          <w:numId w:val="26"/>
        </w:numPr>
        <w:spacing w:after="120"/>
        <w:ind w:left="360"/>
      </w:pPr>
      <w:r w:rsidDel="00595016">
        <w:t>Cadmus</w:t>
      </w:r>
      <w:r w:rsidR="00791F66">
        <w:t xml:space="preserve"> </w:t>
      </w:r>
      <w:r w:rsidDel="00595016">
        <w:t>and</w:t>
      </w:r>
      <w:r w:rsidR="00791F66">
        <w:t xml:space="preserve"> </w:t>
      </w:r>
      <w:r w:rsidDel="00595016">
        <w:t>Opinion</w:t>
      </w:r>
      <w:r w:rsidR="00791F66">
        <w:t xml:space="preserve"> </w:t>
      </w:r>
      <w:r w:rsidDel="00595016">
        <w:t>Dynamics</w:t>
      </w:r>
      <w:r w:rsidR="00791F66">
        <w:t xml:space="preserve"> </w:t>
      </w:r>
      <w:r w:rsidDel="00595016">
        <w:t>Evaluation</w:t>
      </w:r>
      <w:r w:rsidR="00791F66">
        <w:t xml:space="preserve"> </w:t>
      </w:r>
      <w:r w:rsidDel="00595016">
        <w:t>Team.</w:t>
      </w:r>
      <w:r w:rsidR="00791F66">
        <w:t xml:space="preserve"> </w:t>
      </w:r>
      <w:r w:rsidDel="00595016">
        <w:t>Showerhead</w:t>
      </w:r>
      <w:r w:rsidR="00791F66">
        <w:t xml:space="preserve"> </w:t>
      </w:r>
      <w:r w:rsidDel="00595016">
        <w:t>and</w:t>
      </w:r>
      <w:r w:rsidR="00791F66">
        <w:t xml:space="preserve"> </w:t>
      </w:r>
      <w:r w:rsidDel="00595016">
        <w:t>Faucet</w:t>
      </w:r>
      <w:r w:rsidR="00791F66">
        <w:t xml:space="preserve"> </w:t>
      </w:r>
      <w:r w:rsidDel="00595016">
        <w:t>Aerator</w:t>
      </w:r>
      <w:r w:rsidR="00791F66">
        <w:t xml:space="preserve"> </w:t>
      </w:r>
      <w:r w:rsidDel="00595016">
        <w:t>Meter</w:t>
      </w:r>
      <w:r w:rsidR="00791F66">
        <w:t xml:space="preserve"> </w:t>
      </w:r>
      <w:r w:rsidDel="00595016">
        <w:t>Study.</w:t>
      </w:r>
      <w:r w:rsidR="00791F66">
        <w:t xml:space="preserve"> </w:t>
      </w:r>
      <w:r w:rsidDel="00595016">
        <w:t>For</w:t>
      </w:r>
      <w:r w:rsidR="00791F66">
        <w:t xml:space="preserve"> </w:t>
      </w:r>
      <w:r w:rsidDel="00595016">
        <w:t>Michigan</w:t>
      </w:r>
      <w:r w:rsidR="00791F66">
        <w:t xml:space="preserve"> </w:t>
      </w:r>
      <w:r w:rsidDel="00595016">
        <w:t>Evaluation</w:t>
      </w:r>
      <w:r w:rsidR="00791F66">
        <w:t xml:space="preserve"> </w:t>
      </w:r>
      <w:r w:rsidDel="00595016">
        <w:t>Working</w:t>
      </w:r>
      <w:r w:rsidR="00791F66">
        <w:t xml:space="preserve"> </w:t>
      </w:r>
      <w:r w:rsidDel="00595016">
        <w:t>Group.</w:t>
      </w:r>
      <w:r w:rsidR="00791F66">
        <w:t xml:space="preserve"> </w:t>
      </w:r>
      <w:r w:rsidDel="00595016">
        <w:t>June</w:t>
      </w:r>
      <w:r w:rsidR="00791F66">
        <w:t xml:space="preserve"> </w:t>
      </w:r>
      <w:r w:rsidDel="00595016">
        <w:t>2013.</w:t>
      </w:r>
      <w:r w:rsidR="00791F66">
        <w:t xml:space="preserve"> </w:t>
      </w:r>
      <w:r w:rsidDel="00595016">
        <w:t>Baseline</w:t>
      </w:r>
      <w:r w:rsidR="00791F66">
        <w:t xml:space="preserve"> </w:t>
      </w:r>
      <w:r w:rsidDel="00595016">
        <w:t>GPM</w:t>
      </w:r>
      <w:r w:rsidR="00791F66">
        <w:t xml:space="preserve"> </w:t>
      </w:r>
      <w:r w:rsidDel="00595016">
        <w:t>of</w:t>
      </w:r>
      <w:r w:rsidR="00791F66">
        <w:t xml:space="preserve"> </w:t>
      </w:r>
      <w:r w:rsidDel="00595016">
        <w:t>replaced</w:t>
      </w:r>
      <w:r w:rsidR="00791F66">
        <w:t xml:space="preserve"> </w:t>
      </w:r>
      <w:r w:rsidDel="00595016">
        <w:t>aerators</w:t>
      </w:r>
      <w:r w:rsidR="00791F66">
        <w:t xml:space="preserve"> </w:t>
      </w:r>
      <w:r w:rsidDel="00595016">
        <w:t>is</w:t>
      </w:r>
      <w:r w:rsidR="00791F66">
        <w:t xml:space="preserve"> </w:t>
      </w:r>
      <w:r w:rsidDel="00595016">
        <w:t>set</w:t>
      </w:r>
      <w:r w:rsidR="00791F66">
        <w:t xml:space="preserve"> </w:t>
      </w:r>
      <w:r w:rsidDel="00595016">
        <w:t>to</w:t>
      </w:r>
      <w:r w:rsidR="00791F66">
        <w:t xml:space="preserve"> </w:t>
      </w:r>
      <w:r w:rsidDel="00595016">
        <w:t>the</w:t>
      </w:r>
      <w:r w:rsidR="00791F66">
        <w:t xml:space="preserve"> </w:t>
      </w:r>
      <w:r w:rsidDel="00595016">
        <w:t>federal</w:t>
      </w:r>
      <w:r w:rsidR="00791F66">
        <w:t xml:space="preserve"> </w:t>
      </w:r>
      <w:r w:rsidDel="00595016">
        <w:t>minimum</w:t>
      </w:r>
      <w:r w:rsidR="00791F66">
        <w:t xml:space="preserve"> </w:t>
      </w:r>
      <w:r w:rsidDel="00595016">
        <w:t>GPM</w:t>
      </w:r>
      <w:r w:rsidR="00791F66">
        <w:t xml:space="preserve"> </w:t>
      </w:r>
      <w:r w:rsidDel="00595016">
        <w:t>of</w:t>
      </w:r>
      <w:r w:rsidR="00791F66">
        <w:t xml:space="preserve"> </w:t>
      </w:r>
      <w:r w:rsidDel="00595016">
        <w:t>2.2.</w:t>
      </w:r>
      <w:r w:rsidR="00791F66">
        <w:t xml:space="preserve"> </w:t>
      </w:r>
      <w:r w:rsidDel="00595016">
        <w:t>The</w:t>
      </w:r>
      <w:r w:rsidR="00791F66">
        <w:t xml:space="preserve"> </w:t>
      </w:r>
      <w:r w:rsidDel="00595016">
        <w:t>GPM</w:t>
      </w:r>
      <w:r w:rsidR="00791F66">
        <w:t xml:space="preserve"> </w:t>
      </w:r>
      <w:r w:rsidDel="00595016">
        <w:t>of</w:t>
      </w:r>
      <w:r w:rsidR="00791F66">
        <w:t xml:space="preserve"> </w:t>
      </w:r>
      <w:r w:rsidDel="00595016">
        <w:t>new</w:t>
      </w:r>
      <w:r w:rsidR="00791F66">
        <w:t xml:space="preserve"> </w:t>
      </w:r>
      <w:r w:rsidDel="00595016">
        <w:t>aerators</w:t>
      </w:r>
      <w:r w:rsidR="00791F66">
        <w:t xml:space="preserve"> </w:t>
      </w:r>
      <w:r w:rsidDel="00595016">
        <w:t>is</w:t>
      </w:r>
      <w:r w:rsidR="00791F66">
        <w:t xml:space="preserve"> </w:t>
      </w:r>
      <w:r w:rsidDel="00595016">
        <w:t>set</w:t>
      </w:r>
      <w:r w:rsidR="00791F66">
        <w:t xml:space="preserve"> </w:t>
      </w:r>
      <w:r w:rsidDel="00595016">
        <w:t>to</w:t>
      </w:r>
      <w:r w:rsidR="00791F66">
        <w:t xml:space="preserve"> </w:t>
      </w:r>
      <w:r w:rsidDel="00595016">
        <w:t>the</w:t>
      </w:r>
      <w:r w:rsidR="00791F66">
        <w:t xml:space="preserve"> </w:t>
      </w:r>
      <w:r w:rsidDel="00595016">
        <w:t>typical</w:t>
      </w:r>
      <w:r w:rsidR="00791F66">
        <w:t xml:space="preserve"> </w:t>
      </w:r>
      <w:r w:rsidDel="00595016">
        <w:t>rated</w:t>
      </w:r>
      <w:r w:rsidR="00791F66">
        <w:t xml:space="preserve"> </w:t>
      </w:r>
      <w:r w:rsidDel="00595016">
        <w:t>GPM</w:t>
      </w:r>
      <w:r w:rsidR="00791F66">
        <w:t xml:space="preserve"> </w:t>
      </w:r>
      <w:r w:rsidDel="00595016">
        <w:t>value</w:t>
      </w:r>
      <w:r w:rsidR="00791F66">
        <w:t xml:space="preserve"> </w:t>
      </w:r>
      <w:r w:rsidDel="00595016">
        <w:t>of</w:t>
      </w:r>
      <w:r w:rsidR="00791F66">
        <w:t xml:space="preserve"> </w:t>
      </w:r>
      <w:r w:rsidDel="00595016">
        <w:t>1.5</w:t>
      </w:r>
      <w:r w:rsidR="00791F66">
        <w:t xml:space="preserve"> </w:t>
      </w:r>
      <w:r w:rsidDel="00595016">
        <w:t>GPM.</w:t>
      </w:r>
      <w:r w:rsidR="00791F66">
        <w:t xml:space="preserve"> </w:t>
      </w:r>
      <w:r w:rsidRPr="00560E8D" w:rsidDel="00595016">
        <w:t>Discounted</w:t>
      </w:r>
      <w:r w:rsidR="00791F66">
        <w:t xml:space="preserve"> </w:t>
      </w:r>
      <w:r w:rsidRPr="00560E8D" w:rsidDel="00595016">
        <w:t>GPM</w:t>
      </w:r>
      <w:r w:rsidR="00791F66">
        <w:t xml:space="preserve"> </w:t>
      </w:r>
      <w:r w:rsidRPr="00560E8D" w:rsidDel="00595016">
        <w:t>flow</w:t>
      </w:r>
      <w:r w:rsidR="00791F66">
        <w:t xml:space="preserve"> </w:t>
      </w:r>
      <w:r w:rsidRPr="00560E8D" w:rsidDel="00595016">
        <w:t>rates</w:t>
      </w:r>
      <w:r w:rsidR="00791F66">
        <w:t xml:space="preserve"> </w:t>
      </w:r>
      <w:r w:rsidRPr="00560E8D" w:rsidDel="00595016">
        <w:t>were</w:t>
      </w:r>
      <w:r w:rsidR="00791F66">
        <w:t xml:space="preserve"> </w:t>
      </w:r>
      <w:r w:rsidRPr="00560E8D" w:rsidDel="00595016">
        <w:t>not</w:t>
      </w:r>
      <w:r w:rsidR="00791F66">
        <w:t xml:space="preserve"> </w:t>
      </w:r>
      <w:r w:rsidRPr="00560E8D" w:rsidDel="00595016">
        <w:t>applied</w:t>
      </w:r>
      <w:r w:rsidR="00791F66">
        <w:t xml:space="preserve"> </w:t>
      </w:r>
      <w:r w:rsidRPr="00560E8D" w:rsidDel="00595016">
        <w:t>because</w:t>
      </w:r>
      <w:r w:rsidR="00791F66">
        <w:t xml:space="preserve"> </w:t>
      </w:r>
      <w:r w:rsidRPr="00560E8D" w:rsidDel="00595016">
        <w:t>the</w:t>
      </w:r>
      <w:r w:rsidR="00791F66">
        <w:t xml:space="preserve"> </w:t>
      </w:r>
      <w:r w:rsidRPr="00560E8D" w:rsidDel="00595016">
        <w:t>“throttle</w:t>
      </w:r>
      <w:r w:rsidR="00791F66">
        <w:t xml:space="preserve"> </w:t>
      </w:r>
      <w:r w:rsidRPr="00560E8D" w:rsidDel="00595016">
        <w:t>factor”</w:t>
      </w:r>
      <w:r w:rsidR="00791F66">
        <w:t xml:space="preserve"> </w:t>
      </w:r>
      <w:r w:rsidRPr="00560E8D" w:rsidDel="00595016">
        <w:t>adjustment</w:t>
      </w:r>
      <w:r w:rsidR="00791F66">
        <w:t xml:space="preserve"> </w:t>
      </w:r>
      <w:r w:rsidRPr="00560E8D" w:rsidDel="00595016">
        <w:t>was</w:t>
      </w:r>
      <w:r w:rsidR="00791F66">
        <w:t xml:space="preserve"> </w:t>
      </w:r>
      <w:r w:rsidRPr="00560E8D" w:rsidDel="00595016">
        <w:t>found</w:t>
      </w:r>
      <w:r w:rsidR="00791F66">
        <w:t xml:space="preserve"> </w:t>
      </w:r>
      <w:r w:rsidRPr="00560E8D" w:rsidDel="00595016">
        <w:t>to</w:t>
      </w:r>
      <w:r w:rsidR="00791F66">
        <w:t xml:space="preserve"> </w:t>
      </w:r>
      <w:r w:rsidRPr="00560E8D" w:rsidDel="00595016">
        <w:t>have</w:t>
      </w:r>
      <w:r w:rsidR="00791F66">
        <w:t xml:space="preserve"> </w:t>
      </w:r>
      <w:r w:rsidRPr="00560E8D" w:rsidDel="00595016">
        <w:t>been</w:t>
      </w:r>
      <w:r w:rsidR="00791F66">
        <w:t xml:space="preserve"> </w:t>
      </w:r>
      <w:r w:rsidRPr="00560E8D" w:rsidDel="00595016">
        <w:t>already</w:t>
      </w:r>
      <w:r w:rsidR="00791F66">
        <w:t xml:space="preserve"> </w:t>
      </w:r>
      <w:r w:rsidRPr="00560E8D" w:rsidDel="00595016">
        <w:t>accounted</w:t>
      </w:r>
      <w:r w:rsidR="00791F66">
        <w:t xml:space="preserve"> </w:t>
      </w:r>
      <w:r w:rsidRPr="00560E8D" w:rsidDel="00595016">
        <w:t>for</w:t>
      </w:r>
      <w:r w:rsidR="00791F66">
        <w:t xml:space="preserve"> </w:t>
      </w:r>
      <w:r w:rsidRPr="00560E8D" w:rsidDel="00595016">
        <w:t>in</w:t>
      </w:r>
      <w:r w:rsidR="00791F66">
        <w:t xml:space="preserve"> </w:t>
      </w:r>
      <w:r w:rsidRPr="00560E8D" w:rsidDel="00595016">
        <w:t>the</w:t>
      </w:r>
      <w:r w:rsidR="00791F66">
        <w:t xml:space="preserve"> </w:t>
      </w:r>
      <w:r w:rsidRPr="00560E8D" w:rsidDel="00595016">
        <w:t>mixed</w:t>
      </w:r>
      <w:r w:rsidR="00791F66">
        <w:t xml:space="preserve"> </w:t>
      </w:r>
      <w:r w:rsidRPr="00560E8D" w:rsidDel="00595016">
        <w:t>water</w:t>
      </w:r>
      <w:r w:rsidR="00791F66">
        <w:t xml:space="preserve"> </w:t>
      </w:r>
      <w:r w:rsidRPr="00560E8D" w:rsidDel="00595016">
        <w:t>temperature</w:t>
      </w:r>
      <w:r w:rsidR="00791F66">
        <w:t xml:space="preserve"> </w:t>
      </w:r>
      <w:r w:rsidRPr="00560E8D" w:rsidDel="00595016">
        <w:t>variable.</w:t>
      </w:r>
      <w:r w:rsidR="00791F66">
        <w:t xml:space="preserve"> </w:t>
      </w:r>
      <w:r w:rsidRPr="00560E8D" w:rsidDel="00595016">
        <w:t>Additionally,</w:t>
      </w:r>
      <w:r w:rsidR="00791F66">
        <w:t xml:space="preserve"> </w:t>
      </w:r>
      <w:r w:rsidRPr="00560E8D" w:rsidDel="00595016">
        <w:t>the</w:t>
      </w:r>
      <w:r w:rsidR="00791F66">
        <w:t xml:space="preserve"> </w:t>
      </w:r>
      <w:r w:rsidRPr="00560E8D" w:rsidDel="00595016">
        <w:t>GPM</w:t>
      </w:r>
      <w:r w:rsidRPr="00174BB9" w:rsidDel="00595016">
        <w:rPr>
          <w:vertAlign w:val="subscript"/>
        </w:rPr>
        <w:t>Base</w:t>
      </w:r>
      <w:r w:rsidR="00791F66">
        <w:t xml:space="preserve"> </w:t>
      </w:r>
      <w:r w:rsidRPr="00560E8D" w:rsidDel="00595016">
        <w:t>was</w:t>
      </w:r>
      <w:r w:rsidR="00791F66">
        <w:t xml:space="preserve"> </w:t>
      </w:r>
      <w:r w:rsidRPr="00560E8D" w:rsidDel="00595016">
        <w:t>set</w:t>
      </w:r>
      <w:r w:rsidR="00791F66">
        <w:t xml:space="preserve"> </w:t>
      </w:r>
      <w:r w:rsidRPr="00560E8D" w:rsidDel="00595016">
        <w:t>to</w:t>
      </w:r>
      <w:r w:rsidR="00791F66">
        <w:t xml:space="preserve"> </w:t>
      </w:r>
      <w:r w:rsidRPr="00560E8D" w:rsidDel="00595016">
        <w:t>a</w:t>
      </w:r>
      <w:r w:rsidR="00791F66">
        <w:t xml:space="preserve"> </w:t>
      </w:r>
      <w:r w:rsidRPr="00560E8D" w:rsidDel="00595016">
        <w:t>default</w:t>
      </w:r>
      <w:r w:rsidR="00791F66">
        <w:t xml:space="preserve"> </w:t>
      </w:r>
      <w:r w:rsidRPr="00560E8D" w:rsidDel="00595016">
        <w:t>value</w:t>
      </w:r>
      <w:r w:rsidR="00791F66">
        <w:t xml:space="preserve"> </w:t>
      </w:r>
      <w:r w:rsidRPr="00560E8D" w:rsidDel="00595016">
        <w:t>of</w:t>
      </w:r>
      <w:r w:rsidR="00791F66">
        <w:t xml:space="preserve"> </w:t>
      </w:r>
      <w:r w:rsidRPr="00560E8D" w:rsidDel="00595016">
        <w:t>2.2</w:t>
      </w:r>
      <w:r w:rsidR="00791F66">
        <w:t xml:space="preserve"> </w:t>
      </w:r>
      <w:r w:rsidRPr="00560E8D" w:rsidDel="00595016">
        <w:t>due</w:t>
      </w:r>
      <w:r w:rsidR="00791F66">
        <w:t xml:space="preserve"> </w:t>
      </w:r>
      <w:r w:rsidRPr="00560E8D" w:rsidDel="00595016">
        <w:t>to</w:t>
      </w:r>
      <w:r w:rsidR="00791F66">
        <w:t xml:space="preserve"> </w:t>
      </w:r>
      <w:r w:rsidRPr="00560E8D" w:rsidDel="00595016">
        <w:t>the</w:t>
      </w:r>
      <w:r w:rsidR="00791F66">
        <w:t xml:space="preserve"> </w:t>
      </w:r>
      <w:r w:rsidRPr="00560E8D" w:rsidDel="00595016">
        <w:t>inability</w:t>
      </w:r>
      <w:r w:rsidR="00791F66">
        <w:t xml:space="preserve"> </w:t>
      </w:r>
      <w:r w:rsidRPr="00560E8D" w:rsidDel="00595016">
        <w:t>to</w:t>
      </w:r>
      <w:r w:rsidR="00791F66">
        <w:t xml:space="preserve"> </w:t>
      </w:r>
      <w:r w:rsidRPr="00560E8D" w:rsidDel="00595016">
        <w:t>verify</w:t>
      </w:r>
      <w:r w:rsidR="00791F66">
        <w:t xml:space="preserve"> </w:t>
      </w:r>
      <w:r w:rsidRPr="00560E8D" w:rsidDel="00595016">
        <w:t>what</w:t>
      </w:r>
      <w:r w:rsidR="00791F66">
        <w:t xml:space="preserve"> </w:t>
      </w:r>
      <w:r w:rsidRPr="00560E8D" w:rsidDel="00595016">
        <w:t>the</w:t>
      </w:r>
      <w:r w:rsidR="00791F66">
        <w:t xml:space="preserve"> </w:t>
      </w:r>
      <w:r w:rsidRPr="00560E8D" w:rsidDel="00595016">
        <w:t>GPM</w:t>
      </w:r>
      <w:r w:rsidR="00791F66">
        <w:t xml:space="preserve"> </w:t>
      </w:r>
      <w:r w:rsidRPr="00560E8D" w:rsidDel="00595016">
        <w:t>flow</w:t>
      </w:r>
      <w:r w:rsidR="00791F66">
        <w:t xml:space="preserve"> </w:t>
      </w:r>
      <w:r w:rsidRPr="00560E8D" w:rsidDel="00595016">
        <w:t>rate</w:t>
      </w:r>
      <w:r w:rsidR="00791F66">
        <w:t xml:space="preserve"> </w:t>
      </w:r>
      <w:r w:rsidRPr="00560E8D" w:rsidDel="00595016">
        <w:t>was</w:t>
      </w:r>
      <w:r w:rsidR="00791F66">
        <w:t xml:space="preserve"> </w:t>
      </w:r>
      <w:r w:rsidRPr="00560E8D" w:rsidDel="00595016">
        <w:t>of</w:t>
      </w:r>
      <w:r w:rsidR="00791F66">
        <w:t xml:space="preserve"> </w:t>
      </w:r>
      <w:r w:rsidRPr="00560E8D" w:rsidDel="00595016">
        <w:t>the</w:t>
      </w:r>
      <w:r w:rsidR="00791F66">
        <w:t xml:space="preserve"> </w:t>
      </w:r>
      <w:r w:rsidRPr="00560E8D" w:rsidDel="00595016">
        <w:t>replaced</w:t>
      </w:r>
      <w:r w:rsidR="00791F66">
        <w:t xml:space="preserve"> </w:t>
      </w:r>
      <w:r w:rsidRPr="00560E8D" w:rsidDel="00595016">
        <w:t>faucet.</w:t>
      </w:r>
      <w:r w:rsidR="00791F66">
        <w:t xml:space="preserve"> </w:t>
      </w:r>
    </w:p>
    <w:p w14:paraId="63333758" w14:textId="7B300498" w:rsidR="003F6EDE" w:rsidDel="00595016" w:rsidRDefault="003F6EDE" w:rsidP="0043094B">
      <w:pPr>
        <w:pStyle w:val="source1"/>
        <w:numPr>
          <w:ilvl w:val="0"/>
          <w:numId w:val="26"/>
        </w:numPr>
        <w:spacing w:after="120"/>
        <w:ind w:left="360"/>
      </w:pPr>
      <w:r w:rsidDel="00595016">
        <w:t>Cadmus</w:t>
      </w:r>
      <w:r w:rsidR="00791F66">
        <w:t xml:space="preserve"> </w:t>
      </w:r>
      <w:r w:rsidDel="00595016">
        <w:t>and</w:t>
      </w:r>
      <w:r w:rsidR="00791F66">
        <w:t xml:space="preserve"> </w:t>
      </w:r>
      <w:r w:rsidDel="00595016">
        <w:t>Opinion</w:t>
      </w:r>
      <w:r w:rsidR="00791F66">
        <w:t xml:space="preserve"> </w:t>
      </w:r>
      <w:r w:rsidDel="00595016">
        <w:t>Dynamics</w:t>
      </w:r>
      <w:r w:rsidR="00791F66">
        <w:t xml:space="preserve"> </w:t>
      </w:r>
      <w:r w:rsidDel="00595016">
        <w:t>Evaluation</w:t>
      </w:r>
      <w:r w:rsidR="00791F66">
        <w:t xml:space="preserve"> </w:t>
      </w:r>
      <w:r w:rsidDel="00595016">
        <w:t>Team.</w:t>
      </w:r>
      <w:r w:rsidR="00791F66">
        <w:t xml:space="preserve"> </w:t>
      </w:r>
      <w:r w:rsidDel="00595016">
        <w:t>Showerhead</w:t>
      </w:r>
      <w:r w:rsidR="00791F66">
        <w:t xml:space="preserve"> </w:t>
      </w:r>
      <w:r w:rsidDel="00595016">
        <w:t>and</w:t>
      </w:r>
      <w:r w:rsidR="00791F66">
        <w:t xml:space="preserve"> </w:t>
      </w:r>
      <w:r w:rsidDel="00595016">
        <w:t>Faucet</w:t>
      </w:r>
      <w:r w:rsidR="00791F66">
        <w:t xml:space="preserve"> </w:t>
      </w:r>
      <w:r w:rsidDel="00595016">
        <w:t>Aerator</w:t>
      </w:r>
      <w:r w:rsidR="00791F66">
        <w:t xml:space="preserve"> </w:t>
      </w:r>
      <w:r w:rsidDel="00595016">
        <w:t>Meter</w:t>
      </w:r>
      <w:r w:rsidR="00791F66">
        <w:t xml:space="preserve"> </w:t>
      </w:r>
      <w:r w:rsidDel="00595016">
        <w:t>Study.</w:t>
      </w:r>
      <w:r w:rsidR="00791F66">
        <w:t xml:space="preserve"> </w:t>
      </w:r>
      <w:r w:rsidDel="00595016">
        <w:t>For</w:t>
      </w:r>
      <w:r w:rsidR="00791F66">
        <w:t xml:space="preserve"> </w:t>
      </w:r>
      <w:r w:rsidDel="00595016">
        <w:t>Michigan</w:t>
      </w:r>
      <w:r w:rsidR="00791F66">
        <w:t xml:space="preserve"> </w:t>
      </w:r>
      <w:r w:rsidDel="00595016">
        <w:t>Evaluation</w:t>
      </w:r>
      <w:r w:rsidR="00791F66">
        <w:t xml:space="preserve"> </w:t>
      </w:r>
      <w:r w:rsidDel="00595016">
        <w:t>Working</w:t>
      </w:r>
      <w:r w:rsidR="00791F66">
        <w:t xml:space="preserve"> </w:t>
      </w:r>
      <w:r w:rsidDel="00595016">
        <w:t>Group.</w:t>
      </w:r>
      <w:r w:rsidR="00791F66">
        <w:t xml:space="preserve"> </w:t>
      </w:r>
      <w:r w:rsidDel="00595016">
        <w:t>June</w:t>
      </w:r>
      <w:r w:rsidR="00791F66">
        <w:t xml:space="preserve"> </w:t>
      </w:r>
      <w:r w:rsidDel="00595016">
        <w:t>2013.</w:t>
      </w:r>
      <w:r w:rsidR="00791F66">
        <w:t xml:space="preserve"> </w:t>
      </w:r>
      <w:r w:rsidDel="00595016">
        <w:t>If</w:t>
      </w:r>
      <w:r w:rsidR="00791F66">
        <w:t xml:space="preserve"> </w:t>
      </w:r>
      <w:r w:rsidDel="00595016">
        <w:t>aerator</w:t>
      </w:r>
      <w:r w:rsidR="00791F66">
        <w:t xml:space="preserve"> </w:t>
      </w:r>
      <w:r w:rsidDel="00595016">
        <w:t>location</w:t>
      </w:r>
      <w:r w:rsidR="00791F66">
        <w:t xml:space="preserve"> </w:t>
      </w:r>
      <w:r w:rsidDel="00595016">
        <w:t>is</w:t>
      </w:r>
      <w:r w:rsidR="00791F66">
        <w:t xml:space="preserve"> </w:t>
      </w:r>
      <w:r w:rsidDel="00595016">
        <w:t>known,</w:t>
      </w:r>
      <w:r w:rsidR="00791F66">
        <w:t xml:space="preserve"> </w:t>
      </w:r>
      <w:r w:rsidDel="00595016">
        <w:t>use</w:t>
      </w:r>
      <w:r w:rsidR="00791F66">
        <w:t xml:space="preserve"> </w:t>
      </w:r>
      <w:r w:rsidDel="00595016">
        <w:t>the</w:t>
      </w:r>
      <w:r w:rsidR="00791F66">
        <w:t xml:space="preserve"> </w:t>
      </w:r>
      <w:r w:rsidDel="00595016">
        <w:t>corresponding</w:t>
      </w:r>
      <w:r w:rsidR="00791F66">
        <w:t xml:space="preserve"> </w:t>
      </w:r>
      <w:r w:rsidDel="00595016">
        <w:t>kitchen/bathroom</w:t>
      </w:r>
      <w:r w:rsidR="00791F66">
        <w:t xml:space="preserve"> </w:t>
      </w:r>
      <w:r w:rsidDel="00595016">
        <w:t>value.</w:t>
      </w:r>
      <w:r w:rsidR="00791F66">
        <w:t xml:space="preserve"> </w:t>
      </w:r>
      <w:r w:rsidDel="00595016">
        <w:t>If</w:t>
      </w:r>
      <w:r w:rsidR="00791F66">
        <w:t xml:space="preserve"> </w:t>
      </w:r>
      <w:r w:rsidDel="00595016">
        <w:t>unknown,</w:t>
      </w:r>
      <w:r w:rsidR="00791F66">
        <w:t xml:space="preserve"> </w:t>
      </w:r>
      <w:r w:rsidDel="00595016">
        <w:t>use</w:t>
      </w:r>
      <w:r w:rsidR="00791F66">
        <w:t xml:space="preserve"> </w:t>
      </w:r>
      <w:r w:rsidDel="00595016">
        <w:t>6.1</w:t>
      </w:r>
      <w:r w:rsidR="00791F66">
        <w:t xml:space="preserve"> </w:t>
      </w:r>
      <w:r w:rsidDel="00595016">
        <w:t>min/person/day</w:t>
      </w:r>
      <w:r w:rsidR="00791F66">
        <w:t xml:space="preserve"> </w:t>
      </w:r>
      <w:r w:rsidDel="00595016">
        <w:t>as</w:t>
      </w:r>
      <w:r w:rsidR="00791F66">
        <w:t xml:space="preserve"> </w:t>
      </w:r>
      <w:r w:rsidDel="00595016">
        <w:t>the</w:t>
      </w:r>
      <w:r w:rsidR="00791F66">
        <w:t xml:space="preserve"> </w:t>
      </w:r>
      <w:r w:rsidDel="00595016">
        <w:t>average</w:t>
      </w:r>
      <w:r w:rsidR="00791F66">
        <w:t xml:space="preserve"> </w:t>
      </w:r>
      <w:r w:rsidDel="00595016">
        <w:t>length</w:t>
      </w:r>
      <w:r w:rsidR="00791F66">
        <w:t xml:space="preserve"> </w:t>
      </w:r>
      <w:r w:rsidDel="00595016">
        <w:t>of</w:t>
      </w:r>
      <w:r w:rsidR="00791F66">
        <w:t xml:space="preserve"> </w:t>
      </w:r>
      <w:r w:rsidDel="00595016">
        <w:t>use</w:t>
      </w:r>
      <w:r w:rsidR="00791F66">
        <w:t xml:space="preserve"> </w:t>
      </w:r>
      <w:r w:rsidDel="00595016">
        <w:t>value,</w:t>
      </w:r>
      <w:r w:rsidR="00791F66">
        <w:t xml:space="preserve"> </w:t>
      </w:r>
      <w:r w:rsidDel="00595016">
        <w:t>which</w:t>
      </w:r>
      <w:r w:rsidR="00791F66">
        <w:t xml:space="preserve"> </w:t>
      </w:r>
      <w:r w:rsidDel="00595016">
        <w:t>is</w:t>
      </w:r>
      <w:r w:rsidR="00791F66">
        <w:t xml:space="preserve"> </w:t>
      </w:r>
      <w:r w:rsidDel="00595016">
        <w:t>the</w:t>
      </w:r>
      <w:r w:rsidR="00791F66">
        <w:t xml:space="preserve"> </w:t>
      </w:r>
      <w:r w:rsidDel="00595016">
        <w:t>total</w:t>
      </w:r>
      <w:r w:rsidR="00791F66">
        <w:t xml:space="preserve"> </w:t>
      </w:r>
      <w:r w:rsidDel="00595016">
        <w:t>for</w:t>
      </w:r>
      <w:r w:rsidR="00791F66">
        <w:t xml:space="preserve"> </w:t>
      </w:r>
      <w:r w:rsidDel="00595016">
        <w:t>the</w:t>
      </w:r>
      <w:r w:rsidR="00791F66">
        <w:t xml:space="preserve"> </w:t>
      </w:r>
      <w:r w:rsidDel="00595016">
        <w:t>household:</w:t>
      </w:r>
      <w:r w:rsidR="00791F66">
        <w:t xml:space="preserve"> </w:t>
      </w:r>
      <w:r w:rsidDel="00595016">
        <w:t>kitchen</w:t>
      </w:r>
      <w:r w:rsidR="00791F66">
        <w:t xml:space="preserve"> </w:t>
      </w:r>
      <w:r w:rsidRPr="00F11D24" w:rsidDel="00595016">
        <w:rPr>
          <w:rFonts w:ascii="Cambria Math" w:hAnsi="Cambria Math"/>
        </w:rPr>
        <w:t>(4.5</w:t>
      </w:r>
      <w:r w:rsidR="00791F66" w:rsidRPr="00F11D24">
        <w:rPr>
          <w:rFonts w:ascii="Cambria Math" w:hAnsi="Cambria Math"/>
        </w:rPr>
        <w:t xml:space="preserve"> </w:t>
      </w:r>
      <w:r w:rsidRPr="00F11D24" w:rsidDel="00595016">
        <w:rPr>
          <w:rFonts w:ascii="Cambria Math" w:hAnsi="Cambria Math"/>
        </w:rPr>
        <w:t>min/person/day)</w:t>
      </w:r>
      <w:r w:rsidR="00791F66" w:rsidRPr="00F11D24">
        <w:rPr>
          <w:rFonts w:ascii="Cambria Math" w:hAnsi="Cambria Math"/>
        </w:rPr>
        <w:t xml:space="preserve"> </w:t>
      </w:r>
      <w:r w:rsidRPr="00F11D24" w:rsidDel="00595016">
        <w:rPr>
          <w:rFonts w:ascii="Cambria Math" w:hAnsi="Cambria Math"/>
        </w:rPr>
        <w:t>+</w:t>
      </w:r>
      <w:r w:rsidR="00791F66" w:rsidRPr="00F11D24">
        <w:rPr>
          <w:rFonts w:ascii="Cambria Math" w:hAnsi="Cambria Math"/>
        </w:rPr>
        <w:t xml:space="preserve"> </w:t>
      </w:r>
      <w:r w:rsidRPr="00F11D24" w:rsidDel="00595016">
        <w:rPr>
          <w:rFonts w:ascii="Cambria Math" w:hAnsi="Cambria Math"/>
        </w:rPr>
        <w:t>bathroom</w:t>
      </w:r>
      <w:r w:rsidR="00791F66" w:rsidRPr="00F11D24">
        <w:rPr>
          <w:rFonts w:ascii="Cambria Math" w:hAnsi="Cambria Math"/>
        </w:rPr>
        <w:t xml:space="preserve"> </w:t>
      </w:r>
      <w:r w:rsidRPr="00F11D24" w:rsidDel="00595016">
        <w:rPr>
          <w:rFonts w:ascii="Cambria Math" w:hAnsi="Cambria Math"/>
        </w:rPr>
        <w:t>(1.6</w:t>
      </w:r>
      <w:r w:rsidR="00791F66" w:rsidRPr="00F11D24">
        <w:rPr>
          <w:rFonts w:ascii="Cambria Math" w:hAnsi="Cambria Math"/>
        </w:rPr>
        <w:t xml:space="preserve"> </w:t>
      </w:r>
      <w:r w:rsidRPr="00F11D24" w:rsidDel="00595016">
        <w:rPr>
          <w:rFonts w:ascii="Cambria Math" w:hAnsi="Cambria Math"/>
        </w:rPr>
        <w:t>min/person/day)</w:t>
      </w:r>
      <w:r w:rsidR="00791F66" w:rsidRPr="00F11D24">
        <w:rPr>
          <w:rFonts w:ascii="Cambria Math" w:hAnsi="Cambria Math"/>
        </w:rPr>
        <w:t xml:space="preserve"> </w:t>
      </w:r>
      <w:r w:rsidRPr="00F11D24" w:rsidDel="00595016">
        <w:rPr>
          <w:rFonts w:ascii="Cambria Math" w:hAnsi="Cambria Math"/>
        </w:rPr>
        <w:t>=</w:t>
      </w:r>
      <w:r w:rsidR="00791F66" w:rsidRPr="00F11D24">
        <w:rPr>
          <w:rFonts w:ascii="Cambria Math" w:hAnsi="Cambria Math"/>
        </w:rPr>
        <w:t xml:space="preserve"> </w:t>
      </w:r>
      <w:r w:rsidRPr="00F11D24" w:rsidDel="00595016">
        <w:rPr>
          <w:rFonts w:ascii="Cambria Math" w:hAnsi="Cambria Math"/>
        </w:rPr>
        <w:t>6.1</w:t>
      </w:r>
      <w:r w:rsidR="00791F66" w:rsidRPr="00F11D24">
        <w:rPr>
          <w:rFonts w:ascii="Cambria Math" w:hAnsi="Cambria Math"/>
        </w:rPr>
        <w:t xml:space="preserve"> </w:t>
      </w:r>
      <w:r w:rsidRPr="00F11D24" w:rsidDel="00595016">
        <w:rPr>
          <w:rFonts w:ascii="Cambria Math" w:hAnsi="Cambria Math"/>
        </w:rPr>
        <w:t>min/person/day</w:t>
      </w:r>
      <w:r w:rsidDel="00595016">
        <w:t>.</w:t>
      </w:r>
    </w:p>
    <w:p w14:paraId="52D40AD3" w14:textId="3B7E05E6" w:rsidR="006108B6" w:rsidRDefault="006108B6" w:rsidP="00C20E02">
      <w:pPr>
        <w:pStyle w:val="source1"/>
        <w:numPr>
          <w:ilvl w:val="0"/>
          <w:numId w:val="26"/>
        </w:numPr>
        <w:spacing w:after="120"/>
        <w:ind w:left="360"/>
        <w:jc w:val="left"/>
      </w:pPr>
      <w:r w:rsidRPr="006108B6">
        <w:t>Pennsylvania</w:t>
      </w:r>
      <w:r w:rsidRPr="006108B6">
        <w:rPr>
          <w:shd w:val="clear" w:color="auto" w:fill="FFFFFF"/>
        </w:rPr>
        <w:t xml:space="preserve"> Act 129 2018 Residential Baseline </w:t>
      </w:r>
      <w:r w:rsidRPr="00C92A60">
        <w:t>Study</w:t>
      </w:r>
      <w:r w:rsidR="00C20E02">
        <w:t xml:space="preserve">, </w:t>
      </w:r>
      <w:hyperlink r:id="rId161" w:history="1">
        <w:r w:rsidR="00C20E02">
          <w:rPr>
            <w:rStyle w:val="Hyperlink"/>
          </w:rPr>
          <w:t>http://www.puc.state.pa.us/Electric/pdf/Act129/SWE-Phase3_Res_Baseline_Study_Rpt021219.pdf</w:t>
        </w:r>
      </w:hyperlink>
      <w:r w:rsidR="00C20E02">
        <w:t>.</w:t>
      </w:r>
    </w:p>
    <w:p w14:paraId="11D8B08C" w14:textId="4E3A8622" w:rsidR="003F6EDE" w:rsidRPr="00896814" w:rsidDel="00595016" w:rsidRDefault="003F6EDE" w:rsidP="00A734A4">
      <w:pPr>
        <w:pStyle w:val="ListParagraph"/>
        <w:numPr>
          <w:ilvl w:val="0"/>
          <w:numId w:val="26"/>
        </w:numPr>
        <w:ind w:left="360"/>
        <w:jc w:val="left"/>
      </w:pPr>
      <w:r w:rsidDel="00595016">
        <w:t>Table</w:t>
      </w:r>
      <w:r w:rsidR="00791F66">
        <w:t xml:space="preserve"> </w:t>
      </w:r>
      <w:r w:rsidDel="00595016">
        <w:t>7.</w:t>
      </w:r>
      <w:r w:rsidR="00791F66">
        <w:t xml:space="preserve"> </w:t>
      </w:r>
      <w:r w:rsidRPr="00BA0C3E" w:rsidDel="00595016">
        <w:t>Cadmus</w:t>
      </w:r>
      <w:r w:rsidR="00791F66">
        <w:t xml:space="preserve"> </w:t>
      </w:r>
      <w:r w:rsidRPr="00BA0C3E" w:rsidDel="00595016">
        <w:t>and</w:t>
      </w:r>
      <w:r w:rsidR="00791F66">
        <w:t xml:space="preserve"> </w:t>
      </w:r>
      <w:r w:rsidRPr="00BA0C3E" w:rsidDel="00595016">
        <w:t>Opinion</w:t>
      </w:r>
      <w:r w:rsidR="00791F66">
        <w:t xml:space="preserve"> </w:t>
      </w:r>
      <w:r w:rsidRPr="00BA0C3E" w:rsidDel="00595016">
        <w:t>Dynamics</w:t>
      </w:r>
      <w:r w:rsidR="00791F66">
        <w:t xml:space="preserve"> </w:t>
      </w:r>
      <w:r w:rsidRPr="00BA0C3E" w:rsidDel="00595016">
        <w:t>Evaluation</w:t>
      </w:r>
      <w:r w:rsidR="00791F66">
        <w:t xml:space="preserve"> </w:t>
      </w:r>
      <w:r w:rsidRPr="00BA0C3E" w:rsidDel="00595016">
        <w:t>Team.</w:t>
      </w:r>
      <w:r w:rsidR="00791F66">
        <w:t xml:space="preserve"> </w:t>
      </w:r>
      <w:r w:rsidRPr="00BA0C3E" w:rsidDel="00595016">
        <w:t>Showerhead</w:t>
      </w:r>
      <w:r w:rsidR="00791F66">
        <w:t xml:space="preserve"> </w:t>
      </w:r>
      <w:r w:rsidRPr="00BA0C3E" w:rsidDel="00595016">
        <w:t>and</w:t>
      </w:r>
      <w:r w:rsidR="00791F66">
        <w:t xml:space="preserve"> </w:t>
      </w:r>
      <w:r w:rsidRPr="00BA0C3E" w:rsidDel="00595016">
        <w:t>Faucet</w:t>
      </w:r>
      <w:r w:rsidR="00791F66">
        <w:t xml:space="preserve"> </w:t>
      </w:r>
      <w:r w:rsidRPr="00BA0C3E" w:rsidDel="00595016">
        <w:t>Aerator</w:t>
      </w:r>
      <w:r w:rsidR="00791F66">
        <w:t xml:space="preserve"> </w:t>
      </w:r>
      <w:r w:rsidRPr="00BA0C3E" w:rsidDel="00595016">
        <w:t>Meter</w:t>
      </w:r>
      <w:r w:rsidR="00791F66">
        <w:t xml:space="preserve"> </w:t>
      </w:r>
      <w:r w:rsidRPr="00BA0C3E" w:rsidDel="00595016">
        <w:t>Study.</w:t>
      </w:r>
      <w:r w:rsidR="00791F66">
        <w:t xml:space="preserve"> </w:t>
      </w:r>
      <w:r w:rsidRPr="00BA0C3E" w:rsidDel="00595016">
        <w:t>For</w:t>
      </w:r>
      <w:r w:rsidR="00791F66">
        <w:t xml:space="preserve"> </w:t>
      </w:r>
      <w:r w:rsidRPr="00BA0C3E" w:rsidDel="00595016">
        <w:t>Michigan</w:t>
      </w:r>
      <w:r w:rsidR="00791F66">
        <w:t xml:space="preserve"> </w:t>
      </w:r>
      <w:r w:rsidRPr="00BA0C3E" w:rsidDel="00595016">
        <w:t>E</w:t>
      </w:r>
      <w:r w:rsidDel="00595016">
        <w:t>valuation</w:t>
      </w:r>
      <w:r w:rsidR="00791F66">
        <w:t xml:space="preserve"> </w:t>
      </w:r>
      <w:r w:rsidDel="00595016">
        <w:t>Working</w:t>
      </w:r>
      <w:r w:rsidR="00791F66">
        <w:t xml:space="preserve"> </w:t>
      </w:r>
      <w:r w:rsidDel="00595016">
        <w:t>Group.</w:t>
      </w:r>
      <w:r w:rsidR="00791F66">
        <w:t xml:space="preserve"> </w:t>
      </w:r>
      <w:r w:rsidDel="00595016">
        <w:t>June</w:t>
      </w:r>
      <w:r w:rsidR="00791F66">
        <w:t xml:space="preserve"> </w:t>
      </w:r>
      <w:r w:rsidDel="00595016">
        <w:t>2013.</w:t>
      </w:r>
      <w:r w:rsidR="00791F66">
        <w:t xml:space="preserve"> </w:t>
      </w:r>
      <w:r w:rsidDel="00595016">
        <w:t>The</w:t>
      </w:r>
      <w:r w:rsidR="00791F66">
        <w:t xml:space="preserve"> </w:t>
      </w:r>
      <w:r w:rsidDel="00595016">
        <w:t>study</w:t>
      </w:r>
      <w:r w:rsidR="00791F66">
        <w:t xml:space="preserve"> </w:t>
      </w:r>
      <w:r w:rsidDel="00595016">
        <w:t>finds</w:t>
      </w:r>
      <w:r w:rsidR="00791F66">
        <w:t xml:space="preserve"> </w:t>
      </w:r>
      <w:r w:rsidDel="00595016">
        <w:t>that</w:t>
      </w:r>
      <w:r w:rsidR="00791F66">
        <w:t xml:space="preserve"> </w:t>
      </w:r>
      <w:r w:rsidDel="00595016">
        <w:t>the</w:t>
      </w:r>
      <w:r w:rsidR="00791F66">
        <w:t xml:space="preserve"> </w:t>
      </w:r>
      <w:r w:rsidDel="00595016">
        <w:t>average</w:t>
      </w:r>
      <w:r w:rsidR="00791F66">
        <w:t xml:space="preserve"> </w:t>
      </w:r>
      <w:r w:rsidDel="00595016">
        <w:t>mixed</w:t>
      </w:r>
      <w:r w:rsidR="00791F66">
        <w:t xml:space="preserve"> </w:t>
      </w:r>
      <w:r w:rsidDel="00595016">
        <w:t>water</w:t>
      </w:r>
      <w:r w:rsidR="00791F66">
        <w:t xml:space="preserve"> </w:t>
      </w:r>
      <w:r w:rsidDel="00595016">
        <w:t>temperature</w:t>
      </w:r>
      <w:r w:rsidR="00791F66">
        <w:t xml:space="preserve"> </w:t>
      </w:r>
      <w:r w:rsidDel="00595016">
        <w:t>flowing</w:t>
      </w:r>
      <w:r w:rsidR="00791F66">
        <w:t xml:space="preserve"> </w:t>
      </w:r>
      <w:r w:rsidDel="00595016">
        <w:t>from</w:t>
      </w:r>
      <w:r w:rsidR="00791F66">
        <w:t xml:space="preserve"> </w:t>
      </w:r>
      <w:r w:rsidDel="00595016">
        <w:t>the</w:t>
      </w:r>
      <w:r w:rsidR="00791F66">
        <w:t xml:space="preserve"> </w:t>
      </w:r>
      <w:r w:rsidDel="00595016">
        <w:t>kitchen</w:t>
      </w:r>
      <w:r w:rsidR="00791F66">
        <w:t xml:space="preserve"> </w:t>
      </w:r>
      <w:r w:rsidDel="00595016">
        <w:t>and</w:t>
      </w:r>
      <w:r w:rsidR="00791F66">
        <w:t xml:space="preserve"> </w:t>
      </w:r>
      <w:r w:rsidDel="00595016">
        <w:t>bathroom</w:t>
      </w:r>
      <w:r w:rsidR="00791F66">
        <w:t xml:space="preserve"> </w:t>
      </w:r>
      <w:r w:rsidDel="00595016">
        <w:t>faucets</w:t>
      </w:r>
      <w:r w:rsidR="00791F66">
        <w:t xml:space="preserve"> </w:t>
      </w:r>
      <w:r w:rsidDel="00595016">
        <w:t>is</w:t>
      </w:r>
      <w:r w:rsidR="00791F66">
        <w:t xml:space="preserve"> </w:t>
      </w:r>
      <w:r w:rsidDel="00595016">
        <w:t>93ºF</w:t>
      </w:r>
      <w:r w:rsidR="00791F66">
        <w:t xml:space="preserve"> </w:t>
      </w:r>
      <w:r w:rsidDel="00595016">
        <w:t>and</w:t>
      </w:r>
      <w:r w:rsidR="00791F66">
        <w:t xml:space="preserve"> </w:t>
      </w:r>
      <w:r w:rsidDel="00595016">
        <w:t>86ºF,</w:t>
      </w:r>
      <w:r w:rsidR="00791F66">
        <w:t xml:space="preserve"> </w:t>
      </w:r>
      <w:r w:rsidDel="00595016">
        <w:t>respectively.</w:t>
      </w:r>
      <w:r w:rsidR="00791F66">
        <w:t xml:space="preserve"> </w:t>
      </w:r>
      <w:r w:rsidDel="00595016">
        <w:t>If</w:t>
      </w:r>
      <w:r w:rsidR="00791F66">
        <w:t xml:space="preserve"> </w:t>
      </w:r>
      <w:r w:rsidDel="00595016">
        <w:t>the</w:t>
      </w:r>
      <w:r w:rsidR="00791F66">
        <w:t xml:space="preserve"> </w:t>
      </w:r>
      <w:r w:rsidDel="00595016">
        <w:t>faucet</w:t>
      </w:r>
      <w:r w:rsidR="00791F66">
        <w:t xml:space="preserve"> </w:t>
      </w:r>
      <w:r w:rsidDel="00595016">
        <w:t>location</w:t>
      </w:r>
      <w:r w:rsidR="00791F66">
        <w:t xml:space="preserve"> </w:t>
      </w:r>
      <w:r w:rsidDel="00595016">
        <w:t>is</w:t>
      </w:r>
      <w:r w:rsidR="00791F66">
        <w:t xml:space="preserve"> </w:t>
      </w:r>
      <w:r w:rsidDel="00595016">
        <w:t>unknown,</w:t>
      </w:r>
      <w:r w:rsidR="00791F66">
        <w:t xml:space="preserve"> </w:t>
      </w:r>
      <w:r w:rsidDel="00595016">
        <w:t>87.8ºF</w:t>
      </w:r>
      <w:r w:rsidR="00791F66">
        <w:t xml:space="preserve"> </w:t>
      </w:r>
      <w:r w:rsidDel="00595016">
        <w:t>is</w:t>
      </w:r>
      <w:r w:rsidR="00791F66">
        <w:t xml:space="preserve"> </w:t>
      </w:r>
      <w:r w:rsidDel="00595016">
        <w:t>the</w:t>
      </w:r>
      <w:r w:rsidR="00791F66">
        <w:t xml:space="preserve"> </w:t>
      </w:r>
      <w:r w:rsidDel="00595016">
        <w:t>corresponding</w:t>
      </w:r>
      <w:r w:rsidR="00791F66">
        <w:t xml:space="preserve"> </w:t>
      </w:r>
      <w:r w:rsidDel="00595016">
        <w:t>value</w:t>
      </w:r>
      <w:r w:rsidR="00791F66">
        <w:t xml:space="preserve"> </w:t>
      </w:r>
      <w:r w:rsidDel="00595016">
        <w:t>to</w:t>
      </w:r>
      <w:r w:rsidR="00791F66">
        <w:t xml:space="preserve"> </w:t>
      </w:r>
      <w:r w:rsidDel="00595016">
        <w:t>be</w:t>
      </w:r>
      <w:r w:rsidR="00791F66">
        <w:t xml:space="preserve"> </w:t>
      </w:r>
      <w:r w:rsidDel="00595016">
        <w:t>used,</w:t>
      </w:r>
      <w:r w:rsidR="00791F66">
        <w:t xml:space="preserve"> </w:t>
      </w:r>
      <w:r w:rsidDel="00595016">
        <w:t>which</w:t>
      </w:r>
      <w:r w:rsidR="00791F66">
        <w:t xml:space="preserve"> </w:t>
      </w:r>
      <w:r w:rsidDel="00595016">
        <w:t>was</w:t>
      </w:r>
      <w:r w:rsidR="00791F66">
        <w:t xml:space="preserve"> </w:t>
      </w:r>
      <w:r w:rsidDel="00595016">
        <w:t>calculated</w:t>
      </w:r>
      <w:r w:rsidR="00791F66">
        <w:t xml:space="preserve"> </w:t>
      </w:r>
      <w:r w:rsidDel="00595016">
        <w:t>by</w:t>
      </w:r>
      <w:r w:rsidR="00791F66">
        <w:t xml:space="preserve"> </w:t>
      </w:r>
      <w:r w:rsidDel="00595016">
        <w:t>taking</w:t>
      </w:r>
      <w:r w:rsidR="00791F66">
        <w:t xml:space="preserve"> </w:t>
      </w:r>
      <w:r w:rsidDel="00595016">
        <w:t>a</w:t>
      </w:r>
      <w:r w:rsidR="00791F66">
        <w:t xml:space="preserve"> </w:t>
      </w:r>
      <w:r w:rsidDel="00595016">
        <w:t>weighted</w:t>
      </w:r>
      <w:r w:rsidR="00791F66">
        <w:t xml:space="preserve"> </w:t>
      </w:r>
      <w:r w:rsidDel="00595016">
        <w:t>average</w:t>
      </w:r>
      <w:r w:rsidR="00791F66">
        <w:t xml:space="preserve"> </w:t>
      </w:r>
      <w:r w:rsidDel="00595016">
        <w:t>of</w:t>
      </w:r>
      <w:r w:rsidR="00791F66">
        <w:t xml:space="preserve"> </w:t>
      </w:r>
      <w:r w:rsidDel="00595016">
        <w:t>faucet</w:t>
      </w:r>
      <w:r w:rsidR="00791F66">
        <w:t xml:space="preserve"> </w:t>
      </w:r>
      <w:r w:rsidDel="00595016">
        <w:t>type</w:t>
      </w:r>
      <w:r w:rsidR="00791F66">
        <w:t xml:space="preserve"> </w:t>
      </w:r>
      <w:r w:rsidDel="00595016">
        <w:t>(using</w:t>
      </w:r>
      <w:r w:rsidR="00791F66">
        <w:t xml:space="preserve"> </w:t>
      </w:r>
      <w:r w:rsidDel="00595016">
        <w:t>the</w:t>
      </w:r>
      <w:r w:rsidR="00791F66">
        <w:t xml:space="preserve"> </w:t>
      </w:r>
      <w:r w:rsidDel="00595016">
        <w:t>statewide</w:t>
      </w:r>
      <w:r w:rsidR="00791F66">
        <w:t xml:space="preserve"> </w:t>
      </w:r>
      <w:r w:rsidDel="00595016">
        <w:t>values):</w:t>
      </w:r>
      <w:r w:rsidR="00791F66">
        <w:t xml:space="preserve"> </w:t>
      </w:r>
      <w:r w:rsidRPr="00F11D24" w:rsidDel="00595016">
        <w:rPr>
          <w:rFonts w:ascii="Cambria Math" w:hAnsi="Cambria Math"/>
        </w:rPr>
        <w:t>(1</w:t>
      </w:r>
      <w:r w:rsidR="00205B2E" w:rsidRPr="00F11D24">
        <w:rPr>
          <w:rFonts w:ascii="Cambria Math" w:hAnsi="Cambria Math"/>
        </w:rPr>
        <w:t>×</w:t>
      </w:r>
      <w:r w:rsidRPr="00F11D24" w:rsidDel="00595016">
        <w:rPr>
          <w:rFonts w:ascii="Cambria Math" w:hAnsi="Cambria Math"/>
        </w:rPr>
        <w:t>93+3</w:t>
      </w:r>
      <w:r w:rsidR="00205B2E" w:rsidRPr="00F11D24">
        <w:rPr>
          <w:rFonts w:ascii="Cambria Math" w:hAnsi="Cambria Math"/>
        </w:rPr>
        <w:t>×</w:t>
      </w:r>
      <w:r w:rsidRPr="00F11D24" w:rsidDel="00595016">
        <w:rPr>
          <w:rFonts w:ascii="Cambria Math" w:hAnsi="Cambria Math"/>
        </w:rPr>
        <w:t>86)/(1+3)</w:t>
      </w:r>
      <w:r w:rsidR="00791F66" w:rsidRPr="00F11D24">
        <w:rPr>
          <w:rFonts w:ascii="Cambria Math" w:hAnsi="Cambria Math"/>
        </w:rPr>
        <w:t xml:space="preserve"> </w:t>
      </w:r>
      <w:r w:rsidRPr="00F11D24" w:rsidDel="00595016">
        <w:rPr>
          <w:rFonts w:ascii="Cambria Math" w:hAnsi="Cambria Math"/>
        </w:rPr>
        <w:t>=</w:t>
      </w:r>
      <w:r w:rsidR="00791F66" w:rsidRPr="00F11D24">
        <w:rPr>
          <w:rFonts w:ascii="Cambria Math" w:hAnsi="Cambria Math"/>
        </w:rPr>
        <w:t xml:space="preserve"> </w:t>
      </w:r>
      <w:r w:rsidRPr="00F11D24" w:rsidDel="00595016">
        <w:rPr>
          <w:rFonts w:ascii="Cambria Math" w:hAnsi="Cambria Math"/>
        </w:rPr>
        <w:t>87.8</w:t>
      </w:r>
      <w:r w:rsidDel="00595016">
        <w:t>.</w:t>
      </w:r>
    </w:p>
    <w:p w14:paraId="24D1891B" w14:textId="1F8373C1" w:rsidR="00431006" w:rsidRPr="00D70609" w:rsidRDefault="00431006" w:rsidP="00431006">
      <w:pPr>
        <w:pStyle w:val="ListParagraph"/>
        <w:numPr>
          <w:ilvl w:val="0"/>
          <w:numId w:val="26"/>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3" w:history="1">
        <w:r w:rsidRPr="00D70609">
          <w:rPr>
            <w:rStyle w:val="Hyperlink"/>
            <w:rFonts w:cs="Arial"/>
          </w:rPr>
          <w:t>https://energy.mo.gov/sites/energy/files/MOTRM2017Volume2.pdf</w:t>
        </w:r>
      </w:hyperlink>
    </w:p>
    <w:p w14:paraId="46585717" w14:textId="10FC6B03" w:rsidR="003F6EDE" w:rsidDel="00595016" w:rsidRDefault="003F6EDE" w:rsidP="00A734A4">
      <w:pPr>
        <w:pStyle w:val="ListParagraph"/>
        <w:numPr>
          <w:ilvl w:val="0"/>
          <w:numId w:val="26"/>
        </w:numPr>
        <w:ind w:left="360"/>
        <w:jc w:val="left"/>
      </w:pPr>
      <w:r>
        <w:t>AHRI</w:t>
      </w:r>
      <w:r w:rsidR="00791F66">
        <w:t xml:space="preserve"> </w:t>
      </w:r>
      <w:r>
        <w:t>Directory.</w:t>
      </w:r>
      <w:r w:rsidR="00791F66">
        <w:t xml:space="preserve"> </w:t>
      </w:r>
      <w:r>
        <w:t>All</w:t>
      </w:r>
      <w:r w:rsidR="00791F66">
        <w:t xml:space="preserve"> </w:t>
      </w:r>
      <w:r>
        <w:t>electric</w:t>
      </w:r>
      <w:r w:rsidR="00791F66">
        <w:t xml:space="preserve"> </w:t>
      </w:r>
      <w:r>
        <w:t>storage</w:t>
      </w:r>
      <w:r w:rsidR="00791F66">
        <w:t xml:space="preserve"> </w:t>
      </w:r>
      <w:r>
        <w:t>water</w:t>
      </w:r>
      <w:r w:rsidR="00791F66">
        <w:t xml:space="preserve"> </w:t>
      </w:r>
      <w:r>
        <w:t>heaters</w:t>
      </w:r>
      <w:r w:rsidR="00791F66">
        <w:t xml:space="preserve"> </w:t>
      </w:r>
      <w:r>
        <w:t>have</w:t>
      </w:r>
      <w:r w:rsidR="00791F66">
        <w:t xml:space="preserve"> </w:t>
      </w:r>
      <w:r>
        <w:t>a</w:t>
      </w:r>
      <w:r w:rsidR="00791F66">
        <w:t xml:space="preserve"> </w:t>
      </w:r>
      <w:r>
        <w:t>recovery</w:t>
      </w:r>
      <w:r w:rsidR="00791F66">
        <w:t xml:space="preserve"> </w:t>
      </w:r>
      <w:r>
        <w:t>efficiency</w:t>
      </w:r>
      <w:r w:rsidR="00791F66">
        <w:t xml:space="preserve"> </w:t>
      </w:r>
      <w:r>
        <w:t>of</w:t>
      </w:r>
      <w:r w:rsidR="00791F66">
        <w:t xml:space="preserve"> </w:t>
      </w:r>
      <w:r>
        <w:t>.98.</w:t>
      </w:r>
      <w:r w:rsidR="00791F66">
        <w:t xml:space="preserve"> </w:t>
      </w:r>
      <w:hyperlink r:id="rId164" w:history="1">
        <w:r w:rsidRPr="00ED2C93">
          <w:rPr>
            <w:rStyle w:val="Hyperlink"/>
            <w:rFonts w:cs="Arial"/>
          </w:rPr>
          <w:t>https://www.ahridirectory.org/Search/SearchForm?programId=24&amp;searchTypeId=2</w:t>
        </w:r>
      </w:hyperlink>
    </w:p>
    <w:p w14:paraId="39354B72" w14:textId="02B71B29" w:rsidR="003F6EDE" w:rsidRDefault="003F6EDE" w:rsidP="002C280F">
      <w:pPr>
        <w:pStyle w:val="ListParagraph"/>
        <w:numPr>
          <w:ilvl w:val="0"/>
          <w:numId w:val="26"/>
        </w:numPr>
        <w:ind w:left="360"/>
        <w:jc w:val="left"/>
      </w:pPr>
      <w:r w:rsidDel="00595016">
        <w:t>Illinois</w:t>
      </w:r>
      <w:r w:rsidR="00791F66">
        <w:t xml:space="preserve"> </w:t>
      </w:r>
      <w:r w:rsidDel="00595016">
        <w:t>TRM</w:t>
      </w:r>
      <w:r w:rsidR="00791F66">
        <w:t xml:space="preserve"> </w:t>
      </w:r>
      <w:r w:rsidDel="00595016">
        <w:t>Effective</w:t>
      </w:r>
      <w:r w:rsidR="00791F66">
        <w:t xml:space="preserve"> </w:t>
      </w:r>
      <w:r w:rsidDel="00595016">
        <w:t>June</w:t>
      </w:r>
      <w:r w:rsidR="00791F66">
        <w:t xml:space="preserve"> </w:t>
      </w:r>
      <w:r w:rsidDel="00595016">
        <w:t>1,</w:t>
      </w:r>
      <w:r w:rsidR="00791F66">
        <w:t xml:space="preserve"> </w:t>
      </w:r>
      <w:r w:rsidDel="00595016">
        <w:t>2013.</w:t>
      </w:r>
      <w:r w:rsidR="00791F66">
        <w:t xml:space="preserve"> </w:t>
      </w:r>
      <w:r w:rsidDel="00595016">
        <w:t>F</w:t>
      </w:r>
      <w:r w:rsidRPr="00287BA4" w:rsidDel="00595016">
        <w:t>aucet</w:t>
      </w:r>
      <w:r w:rsidR="00791F66">
        <w:t xml:space="preserve"> </w:t>
      </w:r>
      <w:r w:rsidRPr="00287BA4" w:rsidDel="00595016">
        <w:t>usages</w:t>
      </w:r>
      <w:r w:rsidR="00791F66">
        <w:t xml:space="preserve"> </w:t>
      </w:r>
      <w:r w:rsidRPr="00287BA4" w:rsidDel="00595016">
        <w:t>are</w:t>
      </w:r>
      <w:r w:rsidR="00791F66">
        <w:t xml:space="preserve"> </w:t>
      </w:r>
      <w:r w:rsidRPr="00287BA4" w:rsidDel="00595016">
        <w:t>at</w:t>
      </w:r>
      <w:r w:rsidR="00791F66">
        <w:t xml:space="preserve"> </w:t>
      </w:r>
      <w:r w:rsidRPr="00287BA4" w:rsidDel="00595016">
        <w:t>times</w:t>
      </w:r>
      <w:r w:rsidR="00791F66">
        <w:t xml:space="preserve"> </w:t>
      </w:r>
      <w:r w:rsidRPr="00287BA4" w:rsidDel="00595016">
        <w:t>dictated</w:t>
      </w:r>
      <w:r w:rsidR="00791F66">
        <w:t xml:space="preserve"> </w:t>
      </w:r>
      <w:r w:rsidRPr="00287BA4" w:rsidDel="00595016">
        <w:t>by</w:t>
      </w:r>
      <w:r w:rsidR="00791F66">
        <w:t xml:space="preserve"> </w:t>
      </w:r>
      <w:r w:rsidRPr="00287BA4" w:rsidDel="00595016">
        <w:t>volume,</w:t>
      </w:r>
      <w:r w:rsidR="00791F66">
        <w:t xml:space="preserve"> </w:t>
      </w:r>
      <w:r w:rsidDel="00595016">
        <w:t>only</w:t>
      </w:r>
      <w:r w:rsidR="00791F66">
        <w:t xml:space="preserve"> </w:t>
      </w:r>
      <w:r w:rsidDel="00595016">
        <w:t>“directly</w:t>
      </w:r>
      <w:r w:rsidR="00791F66">
        <w:t xml:space="preserve"> </w:t>
      </w:r>
      <w:r w:rsidRPr="000714F5" w:rsidDel="00595016">
        <w:t>down</w:t>
      </w:r>
      <w:r w:rsidR="00791F66">
        <w:t xml:space="preserve"> </w:t>
      </w:r>
      <w:r w:rsidRPr="000714F5" w:rsidDel="00595016">
        <w:t>the</w:t>
      </w:r>
      <w:r w:rsidR="00791F66">
        <w:t xml:space="preserve"> </w:t>
      </w:r>
      <w:r w:rsidRPr="000714F5" w:rsidDel="00595016">
        <w:t>drain</w:t>
      </w:r>
      <w:r w:rsidDel="00595016">
        <w:t>”</w:t>
      </w:r>
      <w:r w:rsidR="00791F66">
        <w:t xml:space="preserve"> </w:t>
      </w:r>
      <w:r w:rsidRPr="000714F5" w:rsidDel="00595016">
        <w:t>usage</w:t>
      </w:r>
      <w:r w:rsidR="00791F66">
        <w:t xml:space="preserve"> </w:t>
      </w:r>
      <w:r w:rsidDel="00595016">
        <w:t>will</w:t>
      </w:r>
      <w:r w:rsidR="00791F66">
        <w:t xml:space="preserve"> </w:t>
      </w:r>
      <w:r w:rsidDel="00595016">
        <w:t>provide</w:t>
      </w:r>
      <w:r w:rsidR="00791F66">
        <w:t xml:space="preserve"> </w:t>
      </w:r>
      <w:r w:rsidDel="00595016">
        <w:t>savings.</w:t>
      </w:r>
      <w:r w:rsidR="00791F66">
        <w:t xml:space="preserve"> </w:t>
      </w:r>
      <w:r w:rsidDel="00595016">
        <w:t>Due</w:t>
      </w:r>
      <w:r w:rsidR="00791F66">
        <w:t xml:space="preserve"> </w:t>
      </w:r>
      <w:r w:rsidDel="00595016">
        <w:t>to</w:t>
      </w:r>
      <w:r w:rsidR="00791F66">
        <w:t xml:space="preserve"> </w:t>
      </w:r>
      <w:r w:rsidDel="00595016">
        <w:t>the</w:t>
      </w:r>
      <w:r w:rsidR="00791F66">
        <w:t xml:space="preserve"> </w:t>
      </w:r>
      <w:r w:rsidDel="00595016">
        <w:t>lack</w:t>
      </w:r>
      <w:r w:rsidR="00791F66">
        <w:t xml:space="preserve"> </w:t>
      </w:r>
      <w:r w:rsidDel="00595016">
        <w:t>of</w:t>
      </w:r>
      <w:r w:rsidR="00791F66">
        <w:t xml:space="preserve"> </w:t>
      </w:r>
      <w:r w:rsidDel="00595016">
        <w:t>a</w:t>
      </w:r>
      <w:r w:rsidR="00791F66">
        <w:t xml:space="preserve"> </w:t>
      </w:r>
      <w:r w:rsidRPr="00BC4B17" w:rsidDel="00595016">
        <w:t>metering</w:t>
      </w:r>
      <w:r w:rsidR="00791F66">
        <w:t xml:space="preserve"> </w:t>
      </w:r>
      <w:r w:rsidRPr="00BC4B17" w:rsidDel="00595016">
        <w:t>study</w:t>
      </w:r>
      <w:r w:rsidR="00791F66">
        <w:t xml:space="preserve"> </w:t>
      </w:r>
      <w:r w:rsidRPr="00BC4B17" w:rsidDel="00595016">
        <w:t>that</w:t>
      </w:r>
      <w:r w:rsidR="00791F66">
        <w:t xml:space="preserve"> </w:t>
      </w:r>
      <w:r w:rsidRPr="00BC4B17" w:rsidDel="00595016">
        <w:t>has</w:t>
      </w:r>
      <w:r w:rsidR="00791F66">
        <w:t xml:space="preserve"> </w:t>
      </w:r>
      <w:r w:rsidRPr="00BC4B17" w:rsidDel="00595016">
        <w:t>determined</w:t>
      </w:r>
      <w:r w:rsidR="00791F66">
        <w:t xml:space="preserve"> </w:t>
      </w:r>
      <w:r w:rsidRPr="00BC4B17" w:rsidDel="00595016">
        <w:t>this</w:t>
      </w:r>
      <w:r w:rsidR="00791F66">
        <w:t xml:space="preserve"> </w:t>
      </w:r>
      <w:r w:rsidRPr="00BC4B17" w:rsidDel="00595016">
        <w:t>specific</w:t>
      </w:r>
      <w:r w:rsidR="00791F66">
        <w:t xml:space="preserve"> </w:t>
      </w:r>
      <w:r w:rsidRPr="00BC4B17" w:rsidDel="00595016">
        <w:t>factor</w:t>
      </w:r>
      <w:r w:rsidDel="00595016">
        <w:t>,</w:t>
      </w:r>
      <w:r w:rsidR="00791F66">
        <w:t xml:space="preserve"> </w:t>
      </w:r>
      <w:r w:rsidRPr="00BC4B17" w:rsidDel="00595016">
        <w:t>the</w:t>
      </w:r>
      <w:r w:rsidR="00791F66">
        <w:t xml:space="preserve"> </w:t>
      </w:r>
      <w:r w:rsidRPr="00BC4B17" w:rsidDel="00595016">
        <w:t>Illino</w:t>
      </w:r>
      <w:r w:rsidDel="00595016">
        <w:t>is</w:t>
      </w:r>
      <w:r w:rsidR="00791F66">
        <w:t xml:space="preserve"> </w:t>
      </w:r>
      <w:r w:rsidDel="00595016">
        <w:t>Technical</w:t>
      </w:r>
      <w:r w:rsidR="00791F66">
        <w:t xml:space="preserve"> </w:t>
      </w:r>
      <w:r w:rsidDel="00595016">
        <w:t>Advisory</w:t>
      </w:r>
      <w:r w:rsidR="00791F66">
        <w:t xml:space="preserve"> </w:t>
      </w:r>
      <w:r w:rsidDel="00595016">
        <w:t>Group</w:t>
      </w:r>
      <w:r w:rsidR="00791F66">
        <w:t xml:space="preserve"> </w:t>
      </w:r>
      <w:r w:rsidDel="00595016">
        <w:t>has</w:t>
      </w:r>
      <w:r w:rsidR="00791F66">
        <w:t xml:space="preserve"> </w:t>
      </w:r>
      <w:r w:rsidRPr="00BC4B17" w:rsidDel="00595016">
        <w:t>deemed</w:t>
      </w:r>
      <w:r w:rsidR="00791F66">
        <w:t xml:space="preserve"> </w:t>
      </w:r>
      <w:r w:rsidRPr="00BC4B17" w:rsidDel="00595016">
        <w:t>these</w:t>
      </w:r>
      <w:r w:rsidR="00791F66">
        <w:t xml:space="preserve"> </w:t>
      </w:r>
      <w:r w:rsidRPr="00BC4B17" w:rsidDel="00595016">
        <w:t>values</w:t>
      </w:r>
      <w:r w:rsidR="00791F66">
        <w:t xml:space="preserve"> </w:t>
      </w:r>
      <w:r w:rsidRPr="00287BA4" w:rsidDel="00595016">
        <w:t>to</w:t>
      </w:r>
      <w:r w:rsidR="00791F66">
        <w:t xml:space="preserve"> </w:t>
      </w:r>
      <w:r w:rsidRPr="00287BA4" w:rsidDel="00595016">
        <w:t>be</w:t>
      </w:r>
      <w:r w:rsidR="00791F66">
        <w:t xml:space="preserve"> </w:t>
      </w:r>
      <w:r w:rsidRPr="00287BA4" w:rsidDel="00595016">
        <w:t>75%</w:t>
      </w:r>
      <w:r w:rsidR="00791F66">
        <w:t xml:space="preserve"> </w:t>
      </w:r>
      <w:r w:rsidRPr="00287BA4" w:rsidDel="00595016">
        <w:t>for</w:t>
      </w:r>
      <w:r w:rsidR="00791F66">
        <w:t xml:space="preserve"> </w:t>
      </w:r>
      <w:r w:rsidRPr="00287BA4" w:rsidDel="00595016">
        <w:t>the</w:t>
      </w:r>
      <w:r w:rsidR="00791F66">
        <w:t xml:space="preserve"> </w:t>
      </w:r>
      <w:r w:rsidRPr="00287BA4" w:rsidDel="00595016">
        <w:t>kitchen</w:t>
      </w:r>
      <w:r w:rsidR="00791F66">
        <w:t xml:space="preserve"> </w:t>
      </w:r>
      <w:r w:rsidRPr="00287BA4" w:rsidDel="00595016">
        <w:t>and</w:t>
      </w:r>
      <w:r w:rsidR="00791F66">
        <w:t xml:space="preserve"> </w:t>
      </w:r>
      <w:r w:rsidRPr="00287BA4" w:rsidDel="00595016">
        <w:t>90%</w:t>
      </w:r>
      <w:r w:rsidR="00791F66">
        <w:t xml:space="preserve"> </w:t>
      </w:r>
      <w:r w:rsidRPr="00287BA4" w:rsidDel="00595016">
        <w:t>for</w:t>
      </w:r>
      <w:r w:rsidR="00791F66">
        <w:t xml:space="preserve"> </w:t>
      </w:r>
      <w:r w:rsidRPr="00287BA4" w:rsidDel="00595016">
        <w:t>the</w:t>
      </w:r>
      <w:r w:rsidR="00791F66">
        <w:t xml:space="preserve"> </w:t>
      </w:r>
      <w:r w:rsidRPr="00287BA4" w:rsidDel="00595016">
        <w:t>bathroom.</w:t>
      </w:r>
      <w:r w:rsidR="00791F66">
        <w:t xml:space="preserve"> </w:t>
      </w:r>
      <w:r w:rsidRPr="00287BA4" w:rsidDel="00595016">
        <w:t>If</w:t>
      </w:r>
      <w:r w:rsidR="00791F66">
        <w:t xml:space="preserve"> </w:t>
      </w:r>
      <w:r w:rsidRPr="00287BA4" w:rsidDel="00595016">
        <w:t>the</w:t>
      </w:r>
      <w:r w:rsidR="00791F66">
        <w:t xml:space="preserve"> </w:t>
      </w:r>
      <w:r w:rsidRPr="00287BA4" w:rsidDel="00595016">
        <w:t>aerator</w:t>
      </w:r>
      <w:r w:rsidR="00791F66">
        <w:t xml:space="preserve"> </w:t>
      </w:r>
      <w:r w:rsidRPr="00287BA4" w:rsidDel="00595016">
        <w:t>location</w:t>
      </w:r>
      <w:r w:rsidR="00791F66">
        <w:t xml:space="preserve"> </w:t>
      </w:r>
      <w:r w:rsidRPr="00287BA4" w:rsidDel="00595016">
        <w:t>is</w:t>
      </w:r>
      <w:r w:rsidR="00791F66">
        <w:t xml:space="preserve"> </w:t>
      </w:r>
      <w:r w:rsidRPr="00287BA4" w:rsidDel="00595016">
        <w:t>unknown</w:t>
      </w:r>
      <w:r w:rsidR="00791F66">
        <w:t xml:space="preserve"> </w:t>
      </w:r>
      <w:r w:rsidRPr="00287BA4" w:rsidDel="00595016">
        <w:t>an</w:t>
      </w:r>
      <w:r w:rsidR="00791F66">
        <w:t xml:space="preserve"> </w:t>
      </w:r>
      <w:r w:rsidRPr="00287BA4" w:rsidDel="00595016">
        <w:t>average</w:t>
      </w:r>
      <w:r w:rsidR="00791F66">
        <w:t xml:space="preserve"> </w:t>
      </w:r>
      <w:r w:rsidRPr="00287BA4" w:rsidDel="00595016">
        <w:t>of</w:t>
      </w:r>
      <w:r w:rsidR="00791F66">
        <w:t xml:space="preserve"> </w:t>
      </w:r>
      <w:r w:rsidRPr="00287BA4" w:rsidDel="00595016">
        <w:t>79.5%</w:t>
      </w:r>
      <w:r w:rsidR="00791F66">
        <w:t xml:space="preserve"> </w:t>
      </w:r>
      <w:r w:rsidRPr="00287BA4" w:rsidDel="00595016">
        <w:t>should</w:t>
      </w:r>
      <w:r w:rsidR="00791F66">
        <w:t xml:space="preserve"> </w:t>
      </w:r>
      <w:r w:rsidRPr="00287BA4" w:rsidDel="00595016">
        <w:t>be</w:t>
      </w:r>
      <w:r w:rsidR="00791F66">
        <w:t xml:space="preserve"> </w:t>
      </w:r>
      <w:r w:rsidRPr="00287BA4" w:rsidDel="00595016">
        <w:t>used</w:t>
      </w:r>
      <w:r w:rsidR="00791F66">
        <w:t xml:space="preserve"> </w:t>
      </w:r>
      <w:r w:rsidRPr="00287BA4" w:rsidDel="00595016">
        <w:t>which</w:t>
      </w:r>
      <w:r w:rsidR="00791F66">
        <w:t xml:space="preserve"> </w:t>
      </w:r>
      <w:r w:rsidRPr="00287BA4" w:rsidDel="00595016">
        <w:t>is</w:t>
      </w:r>
      <w:r w:rsidR="00791F66">
        <w:t xml:space="preserve"> </w:t>
      </w:r>
      <w:r w:rsidRPr="00287BA4" w:rsidDel="00595016">
        <w:t>based</w:t>
      </w:r>
      <w:r w:rsidR="00791F66">
        <w:t xml:space="preserve"> </w:t>
      </w:r>
      <w:r w:rsidRPr="00287BA4" w:rsidDel="00595016">
        <w:t>on</w:t>
      </w:r>
      <w:r w:rsidR="00791F66">
        <w:t xml:space="preserve"> </w:t>
      </w:r>
      <w:r w:rsidRPr="00287BA4" w:rsidDel="00595016">
        <w:t>the</w:t>
      </w:r>
      <w:r w:rsidR="00791F66">
        <w:t xml:space="preserve"> </w:t>
      </w:r>
      <w:r w:rsidRPr="00287BA4" w:rsidDel="00595016">
        <w:t>assumption</w:t>
      </w:r>
      <w:r w:rsidR="00791F66">
        <w:t xml:space="preserve"> </w:t>
      </w:r>
      <w:r w:rsidRPr="00287BA4" w:rsidDel="00595016">
        <w:t>that</w:t>
      </w:r>
      <w:r w:rsidR="00791F66">
        <w:t xml:space="preserve"> </w:t>
      </w:r>
      <w:r w:rsidRPr="00287BA4" w:rsidDel="00595016">
        <w:t>70%</w:t>
      </w:r>
      <w:r w:rsidR="00791F66">
        <w:t xml:space="preserve"> </w:t>
      </w:r>
      <w:r w:rsidRPr="00287BA4" w:rsidDel="00595016">
        <w:t>of</w:t>
      </w:r>
      <w:r w:rsidR="00791F66">
        <w:t xml:space="preserve"> </w:t>
      </w:r>
      <w:r w:rsidRPr="00287BA4" w:rsidDel="00595016">
        <w:t>household</w:t>
      </w:r>
      <w:r w:rsidR="00791F66">
        <w:t xml:space="preserve"> </w:t>
      </w:r>
      <w:r w:rsidRPr="00287BA4" w:rsidDel="00595016">
        <w:t>water</w:t>
      </w:r>
      <w:r w:rsidR="00791F66">
        <w:t xml:space="preserve"> </w:t>
      </w:r>
      <w:r w:rsidRPr="00287BA4" w:rsidDel="00595016">
        <w:t>runs</w:t>
      </w:r>
      <w:r w:rsidR="00791F66">
        <w:t xml:space="preserve"> </w:t>
      </w:r>
      <w:r w:rsidRPr="00287BA4" w:rsidDel="00595016">
        <w:t>through</w:t>
      </w:r>
      <w:r w:rsidR="00791F66">
        <w:t xml:space="preserve"> </w:t>
      </w:r>
      <w:r w:rsidRPr="00287BA4" w:rsidDel="00595016">
        <w:t>the</w:t>
      </w:r>
      <w:r w:rsidR="00791F66">
        <w:t xml:space="preserve"> </w:t>
      </w:r>
      <w:r w:rsidRPr="00287BA4" w:rsidDel="00595016">
        <w:t>kitchen</w:t>
      </w:r>
      <w:r w:rsidR="00791F66">
        <w:t xml:space="preserve"> </w:t>
      </w:r>
      <w:r w:rsidRPr="00287BA4" w:rsidDel="00595016">
        <w:t>faucet</w:t>
      </w:r>
      <w:r w:rsidR="00791F66">
        <w:t xml:space="preserve"> </w:t>
      </w:r>
      <w:r w:rsidRPr="00287BA4" w:rsidDel="00595016">
        <w:t>and</w:t>
      </w:r>
      <w:r w:rsidR="00791F66">
        <w:t xml:space="preserve"> </w:t>
      </w:r>
      <w:r w:rsidRPr="00287BA4" w:rsidDel="00595016">
        <w:t>30%</w:t>
      </w:r>
      <w:r w:rsidR="00791F66">
        <w:t xml:space="preserve"> </w:t>
      </w:r>
      <w:r w:rsidRPr="00287BA4" w:rsidDel="00595016">
        <w:t>through</w:t>
      </w:r>
      <w:r w:rsidR="00791F66">
        <w:t xml:space="preserve"> </w:t>
      </w:r>
      <w:r w:rsidRPr="00287BA4" w:rsidDel="00595016">
        <w:t>the</w:t>
      </w:r>
      <w:r w:rsidR="00791F66">
        <w:t xml:space="preserve"> </w:t>
      </w:r>
      <w:r w:rsidRPr="00287BA4" w:rsidDel="00595016">
        <w:t>bathroom</w:t>
      </w:r>
      <w:r w:rsidR="00791F66">
        <w:t xml:space="preserve"> </w:t>
      </w:r>
      <w:r w:rsidRPr="00F00A89" w:rsidDel="00595016">
        <w:rPr>
          <w:rFonts w:ascii="Cambria Math" w:hAnsi="Cambria Math"/>
        </w:rPr>
        <w:t>0.7</w:t>
      </w:r>
      <w:r w:rsidR="00205B2E" w:rsidRPr="00F00A89">
        <w:rPr>
          <w:rFonts w:ascii="Cambria Math" w:hAnsi="Cambria Math"/>
        </w:rPr>
        <w:t>×</w:t>
      </w:r>
      <w:r w:rsidRPr="00F00A89" w:rsidDel="00595016">
        <w:rPr>
          <w:rFonts w:ascii="Cambria Math" w:hAnsi="Cambria Math"/>
        </w:rPr>
        <w:t>0.75</w:t>
      </w:r>
      <w:r w:rsidR="00791F66" w:rsidRPr="00F00A89">
        <w:rPr>
          <w:rFonts w:ascii="Cambria Math" w:hAnsi="Cambria Math"/>
        </w:rPr>
        <w:t xml:space="preserve"> </w:t>
      </w:r>
      <w:r w:rsidRPr="00F00A89" w:rsidDel="00595016">
        <w:rPr>
          <w:rFonts w:ascii="Cambria Math" w:hAnsi="Cambria Math"/>
        </w:rPr>
        <w:t>+</w:t>
      </w:r>
      <w:r w:rsidR="00791F66" w:rsidRPr="00F00A89">
        <w:rPr>
          <w:rFonts w:ascii="Cambria Math" w:hAnsi="Cambria Math"/>
        </w:rPr>
        <w:t xml:space="preserve"> </w:t>
      </w:r>
      <w:r w:rsidRPr="00F00A89" w:rsidDel="00595016">
        <w:rPr>
          <w:rFonts w:ascii="Cambria Math" w:hAnsi="Cambria Math"/>
        </w:rPr>
        <w:t>0.3</w:t>
      </w:r>
      <w:r w:rsidR="00205B2E" w:rsidRPr="00F00A89">
        <w:rPr>
          <w:rFonts w:ascii="Cambria Math" w:hAnsi="Cambria Math"/>
        </w:rPr>
        <w:t>×</w:t>
      </w:r>
      <w:r w:rsidR="00F11D24">
        <w:rPr>
          <w:rFonts w:ascii="Cambria Math" w:hAnsi="Cambria Math"/>
        </w:rPr>
        <w:t>0.</w:t>
      </w:r>
      <w:r w:rsidRPr="00F00A89" w:rsidDel="00595016">
        <w:rPr>
          <w:rFonts w:ascii="Cambria Math" w:hAnsi="Cambria Math"/>
        </w:rPr>
        <w:t>)</w:t>
      </w:r>
      <w:r w:rsidR="00791F66" w:rsidRPr="00F00A89">
        <w:rPr>
          <w:rFonts w:ascii="Cambria Math" w:hAnsi="Cambria Math"/>
        </w:rPr>
        <w:t xml:space="preserve"> </w:t>
      </w:r>
      <w:r w:rsidRPr="00F00A89" w:rsidDel="00595016">
        <w:rPr>
          <w:rFonts w:ascii="Cambria Math" w:hAnsi="Cambria Math"/>
        </w:rPr>
        <w:t>=</w:t>
      </w:r>
      <w:r w:rsidR="00791F66" w:rsidRPr="00F00A89">
        <w:rPr>
          <w:rFonts w:ascii="Cambria Math" w:hAnsi="Cambria Math"/>
        </w:rPr>
        <w:t xml:space="preserve"> </w:t>
      </w:r>
      <w:r w:rsidRPr="00F00A89" w:rsidDel="00595016">
        <w:rPr>
          <w:rFonts w:ascii="Cambria Math" w:hAnsi="Cambria Math"/>
        </w:rPr>
        <w:t>0.795</w:t>
      </w:r>
      <w:r w:rsidRPr="00287BA4" w:rsidDel="00595016">
        <w:t>.</w:t>
      </w:r>
    </w:p>
    <w:p w14:paraId="1FD517B5" w14:textId="3EA218E6" w:rsidR="00A41335" w:rsidRPr="002C280F" w:rsidRDefault="003F6EDE" w:rsidP="002C280F">
      <w:pPr>
        <w:pStyle w:val="ListParagraph"/>
        <w:numPr>
          <w:ilvl w:val="0"/>
          <w:numId w:val="26"/>
        </w:numPr>
        <w:ind w:left="360"/>
        <w:jc w:val="left"/>
      </w:pPr>
      <w:r w:rsidDel="00A75DAB">
        <w:t>NEEA</w:t>
      </w:r>
      <w:r w:rsidR="00791F66">
        <w:t xml:space="preserve"> </w:t>
      </w:r>
      <w:r w:rsidDel="00A75DAB">
        <w:t>Heat</w:t>
      </w:r>
      <w:r w:rsidR="00791F66">
        <w:t xml:space="preserve"> </w:t>
      </w:r>
      <w:r w:rsidDel="00A75DAB">
        <w:t>Pump</w:t>
      </w:r>
      <w:r w:rsidR="00791F66">
        <w:t xml:space="preserve"> </w:t>
      </w:r>
      <w:r w:rsidDel="00A75DAB">
        <w:t>Water</w:t>
      </w:r>
      <w:r w:rsidR="00791F66">
        <w:t xml:space="preserve"> </w:t>
      </w:r>
      <w:r w:rsidDel="00A75DAB">
        <w:t>Heater</w:t>
      </w:r>
      <w:r w:rsidR="00791F66">
        <w:t xml:space="preserve"> </w:t>
      </w:r>
      <w:r w:rsidDel="00A75DAB">
        <w:t>Field</w:t>
      </w:r>
      <w:r w:rsidR="00791F66">
        <w:t xml:space="preserve"> </w:t>
      </w:r>
      <w:r w:rsidDel="00A75DAB">
        <w:t>Study</w:t>
      </w:r>
      <w:r w:rsidR="00791F66">
        <w:t xml:space="preserve"> </w:t>
      </w:r>
      <w:r w:rsidDel="00A75DAB">
        <w:t>Report.</w:t>
      </w:r>
      <w:r w:rsidR="00791F66">
        <w:t xml:space="preserve"> </w:t>
      </w:r>
      <w:r w:rsidDel="00A75DAB">
        <w:t>Prepared</w:t>
      </w:r>
      <w:r w:rsidR="00791F66">
        <w:t xml:space="preserve"> </w:t>
      </w:r>
      <w:r w:rsidDel="00A75DAB">
        <w:t>by</w:t>
      </w:r>
      <w:r w:rsidR="00791F66">
        <w:t xml:space="preserve"> </w:t>
      </w:r>
      <w:r w:rsidDel="00A75DAB">
        <w:t>Fluid</w:t>
      </w:r>
      <w:r w:rsidR="00791F66">
        <w:t xml:space="preserve"> </w:t>
      </w:r>
      <w:r w:rsidDel="00A75DAB">
        <w:t>Market</w:t>
      </w:r>
      <w:r w:rsidR="00791F66">
        <w:t xml:space="preserve"> </w:t>
      </w:r>
      <w:r w:rsidDel="00A75DAB">
        <w:t>Strategies.</w:t>
      </w:r>
      <w:r w:rsidR="00791F66">
        <w:t xml:space="preserve"> </w:t>
      </w:r>
      <w:r w:rsidDel="00A75DAB">
        <w:t>October</w:t>
      </w:r>
      <w:r w:rsidR="00791F66">
        <w:t xml:space="preserve"> </w:t>
      </w:r>
      <w:r w:rsidDel="00A75DAB">
        <w:t>22,</w:t>
      </w:r>
      <w:r w:rsidR="00791F66">
        <w:t xml:space="preserve"> </w:t>
      </w:r>
      <w:r w:rsidDel="00A75DAB">
        <w:t>2013.</w:t>
      </w:r>
      <w:r w:rsidR="00791F66">
        <w:t xml:space="preserve"> </w:t>
      </w:r>
      <w:hyperlink r:id="rId165" w:history="1">
        <w:r w:rsidRPr="00FA79B2">
          <w:rPr>
            <w:rStyle w:val="Hyperlink"/>
            <w:rFonts w:cs="Arial"/>
          </w:rPr>
          <w:t>https://neea.org/img/uploads/heat-pump-water-heater-field-study-report.pdf</w:t>
        </w:r>
      </w:hyperlink>
      <w:r w:rsidR="002C280F">
        <w:rPr>
          <w:rStyle w:val="Hyperlink"/>
        </w:rPr>
        <w:t>.</w:t>
      </w:r>
    </w:p>
    <w:p w14:paraId="0AF5D9C8" w14:textId="6BA1FBFB" w:rsidR="00D9335E" w:rsidRPr="00D9335E" w:rsidRDefault="0021137D" w:rsidP="00D9335E">
      <w:pPr>
        <w:pStyle w:val="ListParagraph"/>
        <w:numPr>
          <w:ilvl w:val="0"/>
          <w:numId w:val="26"/>
        </w:numPr>
        <w:ind w:left="360"/>
        <w:jc w:val="left"/>
      </w:pPr>
      <w:r>
        <w:t>American Community Survey 5-Year (</w:t>
      </w:r>
      <w:r w:rsidR="008B160F">
        <w:t xml:space="preserve">2013-2017) </w:t>
      </w:r>
      <w:r>
        <w:t>Estimate</w:t>
      </w:r>
      <w:r w:rsidR="008B160F">
        <w:t>s</w:t>
      </w:r>
      <w:r>
        <w:t xml:space="preserve"> for 2017</w:t>
      </w:r>
      <w:r w:rsidR="008B160F">
        <w:t xml:space="preserve">. </w:t>
      </w:r>
      <w:hyperlink r:id="rId166" w:history="1">
        <w:r w:rsidR="008B160F" w:rsidRPr="00234CB8">
          <w:rPr>
            <w:rStyle w:val="Hyperlink"/>
            <w:rFonts w:cs="Arial"/>
          </w:rPr>
          <w:t>http://factfinder.census.gov</w:t>
        </w:r>
      </w:hyperlink>
      <w:r w:rsidR="008B160F">
        <w:t xml:space="preserve">. </w:t>
      </w:r>
    </w:p>
    <w:p w14:paraId="343A4CCA" w14:textId="151D82B4" w:rsidR="00A924E3" w:rsidRDefault="00A924E3" w:rsidP="002C280F">
      <w:pPr>
        <w:pStyle w:val="ListParagraph"/>
        <w:numPr>
          <w:ilvl w:val="0"/>
          <w:numId w:val="26"/>
        </w:numPr>
        <w:ind w:left="360"/>
        <w:jc w:val="left"/>
      </w:pPr>
      <w:r>
        <w:t xml:space="preserve">Average of </w:t>
      </w:r>
      <w:r w:rsidR="0091709A">
        <w:t xml:space="preserve">PY9 values for kit delivery for First Energy EDCs. </w:t>
      </w:r>
      <w:r w:rsidR="00C20E02">
        <w:rPr>
          <w:rFonts w:cs="Arial"/>
        </w:rPr>
        <w:t>[</w:t>
      </w:r>
      <w:hyperlink r:id="rId167" w:history="1">
        <w:r w:rsidR="00C20E02">
          <w:rPr>
            <w:rStyle w:val="Hyperlink"/>
            <w:rFonts w:cs="Arial"/>
          </w:rPr>
          <w:t>WEBSITE LINK TBD</w:t>
        </w:r>
      </w:hyperlink>
      <w:r w:rsidR="00C20E02">
        <w:rPr>
          <w:rFonts w:cs="Arial"/>
        </w:rPr>
        <w:t>]</w:t>
      </w:r>
    </w:p>
    <w:p w14:paraId="63072066" w14:textId="77777777" w:rsidR="00BF446E" w:rsidRDefault="00BF446E" w:rsidP="00FB22DD">
      <w:pPr>
        <w:pStyle w:val="source1"/>
        <w:spacing w:after="120"/>
        <w:jc w:val="left"/>
        <w:textAlignment w:val="auto"/>
        <w:rPr>
          <w:rStyle w:val="Hyperlink"/>
          <w:rFonts w:cs="Arial"/>
        </w:rPr>
      </w:pPr>
      <w:bookmarkStart w:id="495" w:name="_Toc530141482"/>
      <w:bookmarkStart w:id="496" w:name="_Toc364437933"/>
      <w:bookmarkStart w:id="497" w:name="_Toc373320422"/>
      <w:bookmarkStart w:id="498" w:name="_Toc364420785"/>
      <w:bookmarkStart w:id="499" w:name="_Toc364760900"/>
      <w:bookmarkStart w:id="500" w:name="_Hlk525740880"/>
    </w:p>
    <w:p w14:paraId="16E54D9A" w14:textId="3008F761" w:rsidR="00FB22DD" w:rsidRDefault="00FB22DD" w:rsidP="00FB22DD">
      <w:pPr>
        <w:pStyle w:val="source1"/>
        <w:spacing w:after="120"/>
        <w:jc w:val="left"/>
        <w:textAlignment w:val="auto"/>
        <w:rPr>
          <w:rStyle w:val="Hyperlink"/>
          <w:rFonts w:cs="Arial"/>
        </w:rPr>
        <w:sectPr w:rsidR="00FB22DD" w:rsidSect="00495E10">
          <w:pgSz w:w="12240" w:h="15840"/>
          <w:pgMar w:top="1440" w:right="1800" w:bottom="1440" w:left="1800" w:header="720" w:footer="501" w:gutter="0"/>
          <w:cols w:space="720"/>
        </w:sectPr>
      </w:pPr>
    </w:p>
    <w:p w14:paraId="5F3CD029" w14:textId="58544BF3" w:rsidR="003F6EDE" w:rsidRDefault="003F6EDE" w:rsidP="00241FA2">
      <w:pPr>
        <w:pStyle w:val="Heading3"/>
      </w:pPr>
      <w:bookmarkStart w:id="501" w:name="_Toc1050937"/>
      <w:r>
        <w:t>Low</w:t>
      </w:r>
      <w:r w:rsidR="00791F66">
        <w:t xml:space="preserve"> </w:t>
      </w:r>
      <w:r>
        <w:t>Flow</w:t>
      </w:r>
      <w:r w:rsidR="00791F66">
        <w:t xml:space="preserve"> </w:t>
      </w:r>
      <w:r>
        <w:t>Showerheads</w:t>
      </w:r>
      <w:bookmarkEnd w:id="495"/>
      <w:bookmarkEnd w:id="50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3F6EDE" w14:paraId="2D896055" w14:textId="77777777" w:rsidTr="00234AF0">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F3F4AA" w14:textId="55D9705D" w:rsidR="003F6EDE" w:rsidRDefault="003F6EDE" w:rsidP="00BD00FF">
            <w:pPr>
              <w:pStyle w:val="TableCell"/>
              <w:spacing w:before="60" w:after="60" w:line="256" w:lineRule="auto"/>
              <w:rPr>
                <w:b/>
                <w:bCs/>
                <w:color w:val="000000"/>
              </w:rPr>
            </w:pPr>
            <w:r>
              <w:rPr>
                <w:b/>
                <w:bCs/>
                <w:color w:val="000000"/>
              </w:rPr>
              <w:t>Target</w:t>
            </w:r>
            <w:r w:rsidR="00791F66">
              <w:rPr>
                <w:b/>
                <w:bCs/>
                <w:color w:val="000000"/>
              </w:rPr>
              <w:t xml:space="preserve"> </w:t>
            </w:r>
            <w:r>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4FDF413" w14:textId="6ECDED65" w:rsidR="003F6EDE" w:rsidRDefault="003F6EDE" w:rsidP="00BD00FF">
            <w:pPr>
              <w:pStyle w:val="TableCell"/>
              <w:spacing w:before="60" w:after="60" w:line="256" w:lineRule="auto"/>
              <w:jc w:val="center"/>
              <w:rPr>
                <w:color w:val="000000"/>
              </w:rPr>
            </w:pPr>
            <w:r>
              <w:rPr>
                <w:color w:val="000000"/>
              </w:rPr>
              <w:t>Residential</w:t>
            </w:r>
            <w:r w:rsidR="00791F66">
              <w:rPr>
                <w:color w:val="000000"/>
              </w:rPr>
              <w:t xml:space="preserve"> </w:t>
            </w:r>
            <w:r>
              <w:rPr>
                <w:color w:val="000000"/>
              </w:rPr>
              <w:t>Establishments</w:t>
            </w:r>
          </w:p>
        </w:tc>
      </w:tr>
      <w:tr w:rsidR="003F6EDE" w14:paraId="12627745" w14:textId="77777777" w:rsidTr="00234AF0">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A417825" w14:textId="7B639A36" w:rsidR="003F6EDE" w:rsidRDefault="003F6EDE" w:rsidP="00BD00FF">
            <w:pPr>
              <w:pStyle w:val="TableCell"/>
              <w:spacing w:before="60" w:after="60" w:line="256" w:lineRule="auto"/>
              <w:rPr>
                <w:b/>
                <w:bCs/>
                <w:color w:val="000000"/>
              </w:rPr>
            </w:pPr>
            <w:r>
              <w:rPr>
                <w:b/>
                <w:bCs/>
                <w:color w:val="000000"/>
              </w:rPr>
              <w:t>Measure</w:t>
            </w:r>
            <w:r w:rsidR="00791F66">
              <w:rPr>
                <w:b/>
                <w:bCs/>
                <w:color w:val="000000"/>
              </w:rPr>
              <w:t xml:space="preserve"> </w:t>
            </w:r>
            <w:r>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CAAE010" w14:textId="636A8BEE" w:rsidR="003F6EDE" w:rsidRDefault="003F6EDE" w:rsidP="00BD00FF">
            <w:pPr>
              <w:pStyle w:val="TableCell"/>
              <w:spacing w:before="60" w:after="60" w:line="256" w:lineRule="auto"/>
              <w:jc w:val="center"/>
              <w:rPr>
                <w:color w:val="000000"/>
              </w:rPr>
            </w:pPr>
            <w:r>
              <w:rPr>
                <w:color w:val="000000"/>
              </w:rPr>
              <w:t>Water</w:t>
            </w:r>
            <w:r w:rsidR="00791F66">
              <w:rPr>
                <w:color w:val="000000"/>
              </w:rPr>
              <w:t xml:space="preserve"> </w:t>
            </w:r>
            <w:r>
              <w:rPr>
                <w:color w:val="000000"/>
              </w:rPr>
              <w:t>Heater</w:t>
            </w:r>
          </w:p>
        </w:tc>
      </w:tr>
      <w:tr w:rsidR="003F6EDE" w14:paraId="7FB9CCD7" w14:textId="77777777" w:rsidTr="00234AF0">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3CAB98D" w14:textId="1EFD6B76" w:rsidR="003F6EDE" w:rsidRDefault="003F6EDE" w:rsidP="00BD00FF">
            <w:pPr>
              <w:pStyle w:val="TableCell"/>
              <w:spacing w:before="60" w:after="60" w:line="256" w:lineRule="auto"/>
              <w:rPr>
                <w:b/>
                <w:bCs/>
                <w:color w:val="000000"/>
              </w:rPr>
            </w:pPr>
            <w:r>
              <w:rPr>
                <w:b/>
                <w:bCs/>
                <w:color w:val="000000"/>
              </w:rPr>
              <w:t>Measure</w:t>
            </w:r>
            <w:r w:rsidR="00791F66">
              <w:rPr>
                <w:b/>
                <w:bCs/>
                <w:color w:val="000000"/>
              </w:rPr>
              <w:t xml:space="preserve"> </w:t>
            </w:r>
            <w:r>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3D3F80" w14:textId="52289FD0" w:rsidR="003F6EDE" w:rsidRDefault="003F6EDE" w:rsidP="00BD00FF">
            <w:pPr>
              <w:pStyle w:val="TableCell"/>
              <w:spacing w:before="60" w:after="60" w:line="256" w:lineRule="auto"/>
              <w:jc w:val="center"/>
              <w:rPr>
                <w:color w:val="000000"/>
                <w:vertAlign w:val="superscript"/>
              </w:rPr>
            </w:pPr>
            <w:r>
              <w:rPr>
                <w:color w:val="000000"/>
              </w:rPr>
              <w:t>9</w:t>
            </w:r>
            <w:r w:rsidR="00791F66">
              <w:rPr>
                <w:color w:val="000000"/>
              </w:rPr>
              <w:t xml:space="preserve"> </w:t>
            </w:r>
            <w:r>
              <w:rPr>
                <w:color w:val="000000"/>
              </w:rPr>
              <w:t>years</w:t>
            </w:r>
            <w:r>
              <w:rPr>
                <w:vertAlign w:val="superscript"/>
              </w:rPr>
              <w:t>Source</w:t>
            </w:r>
            <w:r w:rsidR="00791F66">
              <w:rPr>
                <w:vertAlign w:val="superscript"/>
              </w:rPr>
              <w:t xml:space="preserve"> </w:t>
            </w:r>
            <w:r>
              <w:rPr>
                <w:vertAlign w:val="superscript"/>
              </w:rPr>
              <w:t>1</w:t>
            </w:r>
          </w:p>
        </w:tc>
      </w:tr>
      <w:tr w:rsidR="003F6EDE" w14:paraId="630F29A4" w14:textId="77777777" w:rsidTr="00234AF0">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F44EEA" w14:textId="77777777" w:rsidR="003F6EDE" w:rsidRDefault="003F6EDE" w:rsidP="00BD00FF">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88435C2" w14:textId="77777777" w:rsidR="003F6EDE" w:rsidRDefault="003F6EDE" w:rsidP="00BD00FF">
            <w:pPr>
              <w:pStyle w:val="TableCell"/>
              <w:spacing w:before="60" w:after="60" w:line="256" w:lineRule="auto"/>
              <w:jc w:val="center"/>
              <w:rPr>
                <w:color w:val="000000"/>
              </w:rPr>
            </w:pPr>
            <w:r>
              <w:rPr>
                <w:color w:val="000000"/>
              </w:rPr>
              <w:t>Retrofit</w:t>
            </w:r>
          </w:p>
        </w:tc>
      </w:tr>
    </w:tbl>
    <w:p w14:paraId="57BD746F" w14:textId="77777777" w:rsidR="003F6EDE" w:rsidRDefault="003F6EDE" w:rsidP="003F6EDE"/>
    <w:p w14:paraId="25080C40" w14:textId="0831B5CD" w:rsidR="003F6EDE" w:rsidRDefault="003F6EDE" w:rsidP="00B61CAF">
      <w:pPr>
        <w:pStyle w:val="BodyText"/>
        <w:ind w:right="0"/>
      </w:pPr>
      <w:r>
        <w:t>This</w:t>
      </w:r>
      <w:r w:rsidR="00791F66">
        <w:t xml:space="preserve"> </w:t>
      </w:r>
      <w:r>
        <w:t>measure</w:t>
      </w:r>
      <w:r w:rsidR="00791F66">
        <w:t xml:space="preserve"> </w:t>
      </w:r>
      <w:r>
        <w:t>relates</w:t>
      </w:r>
      <w:r w:rsidR="00791F66">
        <w:t xml:space="preserve"> </w:t>
      </w:r>
      <w:r>
        <w:t>to</w:t>
      </w:r>
      <w:r w:rsidR="00791F66">
        <w:t xml:space="preserve"> </w:t>
      </w:r>
      <w:r>
        <w:t>the</w:t>
      </w:r>
      <w:r w:rsidR="00791F66">
        <w:t xml:space="preserve"> </w:t>
      </w:r>
      <w:r>
        <w:t>installation</w:t>
      </w:r>
      <w:r w:rsidR="00791F66">
        <w:t xml:space="preserve"> </w:t>
      </w:r>
      <w:r>
        <w:t>of</w:t>
      </w:r>
      <w:r w:rsidR="00791F66">
        <w:t xml:space="preserve"> </w:t>
      </w:r>
      <w:r>
        <w:t>a</w:t>
      </w:r>
      <w:r w:rsidR="00791F66">
        <w:t xml:space="preserve"> </w:t>
      </w:r>
      <w:r>
        <w:t>low</w:t>
      </w:r>
      <w:r w:rsidR="00791F66">
        <w:t xml:space="preserve"> </w:t>
      </w:r>
      <w:r>
        <w:t>flow</w:t>
      </w:r>
      <w:r w:rsidR="00791F66">
        <w:t xml:space="preserve"> </w:t>
      </w:r>
      <w:r>
        <w:t>(generally</w:t>
      </w:r>
      <w:r w:rsidR="00791F66">
        <w:t xml:space="preserve"> </w:t>
      </w:r>
      <w:r>
        <w:t>1.5</w:t>
      </w:r>
      <w:r w:rsidR="00791F66">
        <w:t xml:space="preserve"> </w:t>
      </w:r>
      <w:r>
        <w:t>GPM)</w:t>
      </w:r>
      <w:r w:rsidR="00791F66">
        <w:t xml:space="preserve"> </w:t>
      </w:r>
      <w:r>
        <w:t>showerhead</w:t>
      </w:r>
      <w:r w:rsidR="00791F66">
        <w:t xml:space="preserve"> </w:t>
      </w:r>
      <w:r>
        <w:t>in</w:t>
      </w:r>
      <w:r w:rsidR="00791F66">
        <w:t xml:space="preserve"> </w:t>
      </w:r>
      <w:r>
        <w:t>bathrooms</w:t>
      </w:r>
      <w:r w:rsidR="00791F66">
        <w:t xml:space="preserve"> </w:t>
      </w:r>
      <w:r>
        <w:t>in</w:t>
      </w:r>
      <w:r w:rsidR="00791F66">
        <w:t xml:space="preserve"> </w:t>
      </w:r>
      <w:r>
        <w:t>homes</w:t>
      </w:r>
      <w:r w:rsidR="00791F66">
        <w:t xml:space="preserve"> </w:t>
      </w:r>
      <w:r>
        <w:t>with</w:t>
      </w:r>
      <w:r w:rsidR="00791F66">
        <w:t xml:space="preserve"> </w:t>
      </w:r>
      <w:r>
        <w:t>electric</w:t>
      </w:r>
      <w:r w:rsidR="00791F66">
        <w:t xml:space="preserve"> </w:t>
      </w:r>
      <w:r>
        <w:t>water</w:t>
      </w:r>
      <w:r w:rsidR="00791F66">
        <w:t xml:space="preserve"> </w:t>
      </w:r>
      <w:r>
        <w:t>heater.</w:t>
      </w:r>
      <w:r w:rsidR="00791F66">
        <w:t xml:space="preserve"> </w:t>
      </w:r>
      <w:r>
        <w:t>The</w:t>
      </w:r>
      <w:r w:rsidR="00791F66">
        <w:t xml:space="preserve"> </w:t>
      </w:r>
      <w:r>
        <w:t>baseline</w:t>
      </w:r>
      <w:r w:rsidR="00791F66">
        <w:t xml:space="preserve"> </w:t>
      </w:r>
      <w:r>
        <w:t>is</w:t>
      </w:r>
      <w:r w:rsidR="00791F66">
        <w:t xml:space="preserve"> </w:t>
      </w:r>
      <w:r>
        <w:t>a</w:t>
      </w:r>
      <w:r w:rsidR="00791F66">
        <w:t xml:space="preserve"> </w:t>
      </w:r>
      <w:r>
        <w:t>standard</w:t>
      </w:r>
      <w:r w:rsidR="00791F66">
        <w:t xml:space="preserve"> </w:t>
      </w:r>
      <w:r>
        <w:t>showerhead</w:t>
      </w:r>
      <w:r w:rsidR="00791F66">
        <w:t xml:space="preserve"> </w:t>
      </w:r>
      <w:r>
        <w:t>using</w:t>
      </w:r>
      <w:r w:rsidR="00791F66">
        <w:t xml:space="preserve"> </w:t>
      </w:r>
      <w:r>
        <w:t>2.5</w:t>
      </w:r>
      <w:r w:rsidR="00791F66">
        <w:t xml:space="preserve"> </w:t>
      </w:r>
      <w:r>
        <w:t>GPM.</w:t>
      </w:r>
    </w:p>
    <w:p w14:paraId="26ACC80B" w14:textId="77777777" w:rsidR="00B61CAF" w:rsidRDefault="00B61CAF" w:rsidP="00B61CAF">
      <w:pPr>
        <w:pStyle w:val="BodyText"/>
        <w:ind w:right="0"/>
      </w:pPr>
    </w:p>
    <w:p w14:paraId="40CAABBF" w14:textId="77777777" w:rsidR="003F6EDE" w:rsidRDefault="003F6EDE" w:rsidP="003F6EDE">
      <w:pPr>
        <w:pStyle w:val="SubStyle"/>
      </w:pPr>
      <w:r>
        <w:t>Eligibility</w:t>
      </w:r>
    </w:p>
    <w:p w14:paraId="353C7D97" w14:textId="1EB112AE" w:rsidR="003F6EDE" w:rsidRDefault="003F6EDE" w:rsidP="00B61CAF">
      <w:pPr>
        <w:pStyle w:val="BodyText"/>
        <w:ind w:right="0"/>
      </w:pPr>
      <w:r>
        <w:t>This</w:t>
      </w:r>
      <w:r w:rsidR="00791F66">
        <w:t xml:space="preserve"> </w:t>
      </w:r>
      <w:r>
        <w:t>protocol</w:t>
      </w:r>
      <w:r w:rsidR="00791F66">
        <w:t xml:space="preserve"> </w:t>
      </w:r>
      <w:r>
        <w:t>documents</w:t>
      </w:r>
      <w:r w:rsidR="00791F66">
        <w:t xml:space="preserve"> </w:t>
      </w:r>
      <w:r>
        <w:t>the</w:t>
      </w:r>
      <w:r w:rsidR="00791F66">
        <w:t xml:space="preserve"> </w:t>
      </w:r>
      <w:r>
        <w:t>energy</w:t>
      </w:r>
      <w:r w:rsidR="00791F66">
        <w:t xml:space="preserve"> </w:t>
      </w:r>
      <w:r>
        <w:t>savings</w:t>
      </w:r>
      <w:r w:rsidR="00791F66">
        <w:t xml:space="preserve"> </w:t>
      </w:r>
      <w:r>
        <w:t>attributable</w:t>
      </w:r>
      <w:r w:rsidR="00791F66">
        <w:t xml:space="preserve"> </w:t>
      </w:r>
      <w:r>
        <w:t>to</w:t>
      </w:r>
      <w:r w:rsidR="00791F66">
        <w:t xml:space="preserve"> </w:t>
      </w:r>
      <w:r>
        <w:t>replacing</w:t>
      </w:r>
      <w:r w:rsidR="00791F66">
        <w:t xml:space="preserve"> </w:t>
      </w:r>
      <w:r>
        <w:t>a</w:t>
      </w:r>
      <w:r w:rsidR="00791F66">
        <w:t xml:space="preserve"> </w:t>
      </w:r>
      <w:r>
        <w:t>standard</w:t>
      </w:r>
      <w:r w:rsidR="00791F66">
        <w:t xml:space="preserve"> </w:t>
      </w:r>
      <w:r>
        <w:t>showerhead</w:t>
      </w:r>
      <w:r w:rsidR="00791F66">
        <w:t xml:space="preserve"> </w:t>
      </w:r>
      <w:r>
        <w:t>with</w:t>
      </w:r>
      <w:r w:rsidR="00791F66">
        <w:t xml:space="preserve"> </w:t>
      </w:r>
      <w:r>
        <w:t>an</w:t>
      </w:r>
      <w:r w:rsidR="00791F66">
        <w:t xml:space="preserve"> </w:t>
      </w:r>
      <w:r>
        <w:t>energy</w:t>
      </w:r>
      <w:r w:rsidR="00791F66">
        <w:t xml:space="preserve"> </w:t>
      </w:r>
      <w:r>
        <w:t>efficient</w:t>
      </w:r>
      <w:r w:rsidR="00791F66">
        <w:t xml:space="preserve"> </w:t>
      </w:r>
      <w:r>
        <w:t>low</w:t>
      </w:r>
      <w:r w:rsidR="00791F66">
        <w:t xml:space="preserve"> </w:t>
      </w:r>
      <w:r>
        <w:t>flow</w:t>
      </w:r>
      <w:r w:rsidR="00791F66">
        <w:t xml:space="preserve"> </w:t>
      </w:r>
      <w:r>
        <w:t>showerhead</w:t>
      </w:r>
      <w:r w:rsidR="00791F66">
        <w:t xml:space="preserve"> </w:t>
      </w:r>
      <w:r>
        <w:t>for</w:t>
      </w:r>
      <w:r w:rsidR="00791F66">
        <w:t xml:space="preserve"> </w:t>
      </w:r>
      <w:r>
        <w:t>electric</w:t>
      </w:r>
      <w:r w:rsidR="00791F66">
        <w:t xml:space="preserve"> </w:t>
      </w:r>
      <w:r>
        <w:t>water</w:t>
      </w:r>
      <w:r w:rsidR="00791F66">
        <w:t xml:space="preserve"> </w:t>
      </w:r>
      <w:r>
        <w:t>heaters.</w:t>
      </w:r>
      <w:r w:rsidR="00791F66">
        <w:t xml:space="preserve"> </w:t>
      </w:r>
      <w:r>
        <w:t>The</w:t>
      </w:r>
      <w:r w:rsidR="00791F66">
        <w:t xml:space="preserve"> </w:t>
      </w:r>
      <w:r>
        <w:t>target</w:t>
      </w:r>
      <w:r w:rsidR="00791F66">
        <w:t xml:space="preserve"> </w:t>
      </w:r>
      <w:r>
        <w:t>sector</w:t>
      </w:r>
      <w:r w:rsidR="00791F66">
        <w:t xml:space="preserve"> </w:t>
      </w:r>
      <w:r>
        <w:t>primarily</w:t>
      </w:r>
      <w:r w:rsidR="00791F66">
        <w:t xml:space="preserve"> </w:t>
      </w:r>
      <w:r>
        <w:t>consists</w:t>
      </w:r>
      <w:r w:rsidR="00791F66">
        <w:t xml:space="preserve"> </w:t>
      </w:r>
      <w:r>
        <w:t>of</w:t>
      </w:r>
      <w:r w:rsidR="00791F66">
        <w:t xml:space="preserve"> </w:t>
      </w:r>
      <w:r>
        <w:t>residential</w:t>
      </w:r>
      <w:r w:rsidR="00791F66">
        <w:t xml:space="preserve"> </w:t>
      </w:r>
      <w:r>
        <w:t>establishments.</w:t>
      </w:r>
    </w:p>
    <w:p w14:paraId="3233ADFE" w14:textId="77777777" w:rsidR="00B61CAF" w:rsidRDefault="00B61CAF" w:rsidP="00B61CAF">
      <w:pPr>
        <w:pStyle w:val="BodyText"/>
        <w:ind w:right="0"/>
      </w:pPr>
    </w:p>
    <w:p w14:paraId="6CAACAD1" w14:textId="77777777" w:rsidR="003F6EDE" w:rsidRDefault="003F6EDE" w:rsidP="003F6EDE">
      <w:pPr>
        <w:pStyle w:val="SubStyle"/>
      </w:pPr>
      <w:r>
        <w:t>Algorithms</w:t>
      </w:r>
    </w:p>
    <w:p w14:paraId="5CAD362A" w14:textId="59DC108E" w:rsidR="003F6EDE" w:rsidRPr="00B61CAF" w:rsidRDefault="003F6EDE" w:rsidP="00B61CAF">
      <w:pPr>
        <w:pStyle w:val="NoSpacing"/>
      </w:pPr>
      <w:r>
        <w:t>The</w:t>
      </w:r>
      <w:r w:rsidR="00791F66">
        <w:t xml:space="preserve"> </w:t>
      </w:r>
      <w:r>
        <w:t>annual</w:t>
      </w:r>
      <w:r w:rsidR="00791F66">
        <w:t xml:space="preserve"> </w:t>
      </w:r>
      <w:r>
        <w:t>energy</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w:t>
      </w:r>
    </w:p>
    <w:p w14:paraId="3EC31684" w14:textId="0C32217B" w:rsidR="00566B7C" w:rsidRPr="00566B7C" w:rsidRDefault="00011F72" w:rsidP="00566B7C">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szCs w:val="20"/>
                </w:rPr>
              </m:ctrlPr>
            </m:fPr>
            <m:num>
              <m:r>
                <w:rPr>
                  <w:rFonts w:ascii="Cambria Math" w:hAnsi="Cambria Math" w:cs="Arial"/>
                  <w:szCs w:val="20"/>
                </w:rPr>
                <m:t xml:space="preserve"> </m:t>
              </m:r>
              <m:d>
                <m:dPr>
                  <m:ctrlPr>
                    <w:rPr>
                      <w:rFonts w:ascii="Cambria Math" w:hAnsi="Cambria Math" w:cs="Arial"/>
                    </w:rPr>
                  </m:ctrlPr>
                </m:dPr>
                <m:e>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1077E0FA" w14:textId="77777777" w:rsidR="00566B7C" w:rsidRDefault="00566B7C" w:rsidP="003F6EDE">
      <w:pPr>
        <w:pStyle w:val="Equation"/>
        <w:rPr>
          <w:rFonts w:cs="Arial"/>
          <w:szCs w:val="20"/>
        </w:rPr>
      </w:pPr>
    </w:p>
    <w:p w14:paraId="7C03BE26" w14:textId="33B8FFAC" w:rsidR="003F6EDE" w:rsidRDefault="002C280F" w:rsidP="003F6EDE">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FE41529" w14:textId="77777777" w:rsidR="00B61CAF" w:rsidRPr="00B61CAF" w:rsidRDefault="00B61CAF" w:rsidP="00B61CAF">
      <w:pPr>
        <w:pStyle w:val="BodyText"/>
        <w:rPr>
          <w:rFonts w:cs="Arial"/>
        </w:rPr>
      </w:pPr>
    </w:p>
    <w:p w14:paraId="7411C2BE" w14:textId="2EF45EC2" w:rsidR="00B61CAF" w:rsidRDefault="00B61CAF" w:rsidP="00B61CAF">
      <w:pPr>
        <w:pStyle w:val="BodyText"/>
        <w:rPr>
          <w:rFonts w:cs="Arial"/>
          <w:b/>
        </w:rPr>
      </w:pPr>
      <w:r>
        <w:rPr>
          <w:rFonts w:cs="Arial"/>
          <w:b/>
        </w:rPr>
        <w:t>Where:</w:t>
      </w:r>
    </w:p>
    <w:p w14:paraId="6868E6EF" w14:textId="422353BB" w:rsidR="00B61CAF" w:rsidRDefault="00084937" w:rsidP="00B61CAF">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B705F07" w14:textId="5C152C10" w:rsidR="00B61CAF" w:rsidRDefault="00B61CAF" w:rsidP="00B61CAF">
      <w:pPr>
        <w:pStyle w:val="BodyText"/>
        <w:rPr>
          <w:rFonts w:cs="Arial"/>
        </w:rPr>
      </w:pPr>
      <w:r>
        <w:rPr>
          <w:rFonts w:cs="Arial"/>
        </w:rPr>
        <w:t>Given:</w:t>
      </w:r>
    </w:p>
    <w:p w14:paraId="40FA6137" w14:textId="7A26EF1E" w:rsidR="00B61CAF" w:rsidRDefault="00096233" w:rsidP="00B61CAF">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6070545E" w14:textId="77777777" w:rsidR="00B61CAF" w:rsidRDefault="00B61CAF" w:rsidP="00B61CAF">
      <w:pPr>
        <w:pStyle w:val="BodyText"/>
        <w:rPr>
          <w:rFonts w:cs="Arial"/>
        </w:rPr>
      </w:pPr>
    </w:p>
    <w:p w14:paraId="50618EBC" w14:textId="1CD797E1" w:rsidR="00B61CAF" w:rsidRDefault="00096233" w:rsidP="00B61CAF">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49ADB46A" w14:textId="77777777" w:rsidR="00B61CAF" w:rsidRDefault="00B61CAF" w:rsidP="00B61CAF">
      <w:pPr>
        <w:pStyle w:val="BodyText"/>
      </w:pPr>
    </w:p>
    <w:p w14:paraId="66FA18AF" w14:textId="68324D0A" w:rsidR="003F6EDE" w:rsidRDefault="003F6EDE" w:rsidP="003F6EDE">
      <w:pPr>
        <w:pStyle w:val="BodyText"/>
        <w:ind w:right="0"/>
      </w:pPr>
      <w:r>
        <w:t>The</w:t>
      </w:r>
      <w:r w:rsidR="00791F66">
        <w:t xml:space="preserve"> </w:t>
      </w:r>
      <w:r>
        <w:t>ratio</w:t>
      </w:r>
      <w:r w:rsidR="00791F66">
        <w:t xml:space="preserve"> </w:t>
      </w:r>
      <w:r>
        <w:t>of</w:t>
      </w:r>
      <w:r w:rsidR="00791F66">
        <w:t xml:space="preserve"> </w:t>
      </w:r>
      <w:r>
        <w:t>the</w:t>
      </w:r>
      <w:r w:rsidR="00791F66">
        <w:t xml:space="preserve"> </w:t>
      </w:r>
      <w:r>
        <w:t>average</w:t>
      </w:r>
      <w:r w:rsidR="00791F66">
        <w:t xml:space="preserve"> </w:t>
      </w:r>
      <w:r>
        <w:t>energy</w:t>
      </w:r>
      <w:r w:rsidR="00791F66">
        <w:t xml:space="preserve"> </w:t>
      </w:r>
      <w:r>
        <w:t>usage</w:t>
      </w:r>
      <w:r w:rsidR="00791F66">
        <w:t xml:space="preserve"> </w:t>
      </w:r>
      <w:r>
        <w:t>during</w:t>
      </w:r>
      <w:r w:rsidR="00791F66">
        <w:t xml:space="preserve"> </w:t>
      </w:r>
      <w:r>
        <w:t>2</w:t>
      </w:r>
      <w:r w:rsidR="00791F66">
        <w:t xml:space="preserve"> </w:t>
      </w:r>
      <w:r>
        <w:t>PM</w:t>
      </w:r>
      <w:r w:rsidR="00791F66">
        <w:t xml:space="preserve"> </w:t>
      </w:r>
      <w:r>
        <w:t>and</w:t>
      </w:r>
      <w:r w:rsidR="00791F66">
        <w:t xml:space="preserve"> </w:t>
      </w:r>
      <w:r>
        <w:t>6</w:t>
      </w:r>
      <w:r w:rsidR="00791F66">
        <w:t xml:space="preserve"> </w:t>
      </w:r>
      <w:r>
        <w:t>PM</w:t>
      </w:r>
      <w:r w:rsidR="00791F66">
        <w:t xml:space="preserve"> </w:t>
      </w:r>
      <w:r>
        <w:t>on</w:t>
      </w:r>
      <w:r w:rsidR="00791F66">
        <w:t xml:space="preserve"> </w:t>
      </w:r>
      <w:r>
        <w:t>summer</w:t>
      </w:r>
      <w:r w:rsidR="00791F66">
        <w:t xml:space="preserve"> </w:t>
      </w:r>
      <w:r>
        <w:t>weekdays</w:t>
      </w:r>
      <w:r w:rsidR="00791F66">
        <w:t xml:space="preserve"> </w:t>
      </w:r>
      <w:r>
        <w:t>to</w:t>
      </w:r>
      <w:r w:rsidR="00791F66">
        <w:t xml:space="preserve"> </w:t>
      </w:r>
      <w:r>
        <w:t>the</w:t>
      </w:r>
      <w:r w:rsidR="00791F66">
        <w:t xml:space="preserve"> </w:t>
      </w:r>
      <w:r>
        <w:t>total</w:t>
      </w:r>
      <w:r w:rsidR="00791F66">
        <w:t xml:space="preserve"> </w:t>
      </w:r>
      <w:r>
        <w:t>annual</w:t>
      </w:r>
      <w:r w:rsidR="00791F66">
        <w:t xml:space="preserve"> </w:t>
      </w:r>
      <w:r>
        <w:t>energy</w:t>
      </w:r>
      <w:r w:rsidR="00791F66">
        <w:t xml:space="preserve"> </w:t>
      </w:r>
      <w:r>
        <w:t>usage</w:t>
      </w:r>
      <w:r w:rsidR="00791F66">
        <w:t xml:space="preserve"> </w:t>
      </w:r>
      <w:r>
        <w:t>is</w:t>
      </w:r>
      <w:r w:rsidR="00791F66">
        <w:t xml:space="preserve"> </w:t>
      </w:r>
      <w:r>
        <w:t>taken</w:t>
      </w:r>
      <w:r w:rsidR="00791F66">
        <w:t xml:space="preserve"> </w:t>
      </w:r>
      <w:r>
        <w:t>from</w:t>
      </w:r>
      <w:r w:rsidR="00791F66">
        <w:t xml:space="preserve"> </w:t>
      </w:r>
      <w:r>
        <w:t>average</w:t>
      </w:r>
      <w:r w:rsidR="00791F66">
        <w:t xml:space="preserve"> </w:t>
      </w:r>
      <w:r>
        <w:t>daily</w:t>
      </w:r>
      <w:r w:rsidR="00791F66">
        <w:t xml:space="preserve"> </w:t>
      </w:r>
      <w:r>
        <w:t>load</w:t>
      </w:r>
      <w:r w:rsidR="00791F66">
        <w:t xml:space="preserve"> </w:t>
      </w:r>
      <w:r>
        <w:t>shape</w:t>
      </w:r>
      <w:r w:rsidR="00791F66">
        <w:t xml:space="preserve"> </w:t>
      </w:r>
      <w:r>
        <w:t>data</w:t>
      </w:r>
      <w:r w:rsidR="00791F66">
        <w:t xml:space="preserve"> </w:t>
      </w:r>
      <w:r>
        <w:t>collected</w:t>
      </w:r>
      <w:r w:rsidR="00791F66">
        <w:t xml:space="preserve"> </w:t>
      </w:r>
      <w:r>
        <w:t>for</w:t>
      </w:r>
      <w:r w:rsidR="00791F66">
        <w:t xml:space="preserve"> </w:t>
      </w:r>
      <w:r>
        <w:t>showerheads</w:t>
      </w:r>
      <w:r w:rsidR="00791F66">
        <w:t xml:space="preserve"> </w:t>
      </w:r>
      <w:r>
        <w:t>from</w:t>
      </w:r>
      <w:r w:rsidR="00791F66">
        <w:t xml:space="preserve"> </w:t>
      </w:r>
      <w:r>
        <w:t>an</w:t>
      </w:r>
      <w:r w:rsidR="00791F66">
        <w:t xml:space="preserve"> </w:t>
      </w:r>
      <w:r>
        <w:t>Aquacraft,</w:t>
      </w:r>
      <w:r w:rsidR="00791F66">
        <w:t xml:space="preserve"> </w:t>
      </w:r>
      <w:r>
        <w:t>Inc</w:t>
      </w:r>
      <w:r w:rsidR="00791F66">
        <w:t xml:space="preserve"> </w:t>
      </w:r>
      <w:r>
        <w:t>study.</w:t>
      </w:r>
      <w:r w:rsidR="00B61CAF" w:rsidRPr="00B61CAF">
        <w:rPr>
          <w:vertAlign w:val="superscript"/>
        </w:rPr>
        <w:t>Source</w:t>
      </w:r>
      <w:r w:rsidR="00791F66">
        <w:t xml:space="preserve"> </w:t>
      </w:r>
      <w:r>
        <w:rPr>
          <w:vertAlign w:val="superscript"/>
        </w:rPr>
        <w:t>2</w:t>
      </w:r>
      <w:r w:rsidR="00791F66">
        <w:t xml:space="preserve"> </w:t>
      </w:r>
      <w:r>
        <w:t>The</w:t>
      </w:r>
      <w:r w:rsidR="00791F66">
        <w:t xml:space="preserve"> </w:t>
      </w:r>
      <w:r>
        <w:t>average</w:t>
      </w:r>
      <w:r w:rsidR="00791F66">
        <w:t xml:space="preserve"> </w:t>
      </w:r>
      <w:r>
        <w:t>daily</w:t>
      </w:r>
      <w:r w:rsidR="00791F66">
        <w:t xml:space="preserve"> </w:t>
      </w:r>
      <w:r>
        <w:t>load</w:t>
      </w:r>
      <w:r w:rsidR="00791F66">
        <w:t xml:space="preserve"> </w:t>
      </w:r>
      <w:r>
        <w:t>shapes</w:t>
      </w:r>
      <w:r w:rsidR="00791F66">
        <w:t xml:space="preserve"> </w:t>
      </w:r>
      <w:r>
        <w:t>(percentages</w:t>
      </w:r>
      <w:r w:rsidR="00791F66">
        <w:t xml:space="preserve"> </w:t>
      </w:r>
      <w:r>
        <w:t>of</w:t>
      </w:r>
      <w:r w:rsidR="00791F66">
        <w:t xml:space="preserve"> </w:t>
      </w:r>
      <w:r>
        <w:t>daily</w:t>
      </w:r>
      <w:r w:rsidR="00791F66">
        <w:t xml:space="preserve"> </w:t>
      </w:r>
      <w:r>
        <w:t>energy</w:t>
      </w:r>
      <w:r w:rsidR="00791F66">
        <w:t xml:space="preserve"> </w:t>
      </w:r>
      <w:r>
        <w:t>usage</w:t>
      </w:r>
      <w:r w:rsidR="00791F66">
        <w:t xml:space="preserve"> </w:t>
      </w:r>
      <w:r>
        <w:t>that</w:t>
      </w:r>
      <w:r w:rsidR="00791F66">
        <w:t xml:space="preserve"> </w:t>
      </w:r>
      <w:r>
        <w:t>occur</w:t>
      </w:r>
      <w:r w:rsidR="00791F66">
        <w:t xml:space="preserve"> </w:t>
      </w:r>
      <w:r>
        <w:t>within</w:t>
      </w:r>
      <w:r w:rsidR="00791F66">
        <w:t xml:space="preserve"> </w:t>
      </w:r>
      <w:r>
        <w:t>each</w:t>
      </w:r>
      <w:r w:rsidR="00791F66">
        <w:t xml:space="preserve"> </w:t>
      </w:r>
      <w:r>
        <w:t>hour)</w:t>
      </w:r>
      <w:r w:rsidR="00791F66">
        <w:t xml:space="preserve"> </w:t>
      </w:r>
      <w:r>
        <w:t>during</w:t>
      </w:r>
      <w:r w:rsidR="00791F66">
        <w:t xml:space="preserve"> </w:t>
      </w:r>
      <w:r>
        <w:t>are</w:t>
      </w:r>
      <w:r w:rsidR="00791F66">
        <w:t xml:space="preserve"> </w:t>
      </w:r>
      <w:r>
        <w:t>plotted</w:t>
      </w:r>
      <w:r w:rsidR="00791F66">
        <w:t xml:space="preserve"> </w:t>
      </w:r>
      <w:r>
        <w:t>in</w:t>
      </w:r>
      <w:r w:rsidR="00791F66">
        <w:t xml:space="preserve"> </w:t>
      </w:r>
      <w:r>
        <w:fldChar w:fldCharType="begin"/>
      </w:r>
      <w:r>
        <w:instrText xml:space="preserve"> REF _Ref525828253 \h </w:instrText>
      </w:r>
      <w:r>
        <w:fldChar w:fldCharType="separate"/>
      </w:r>
      <w:r w:rsidR="00EB6430">
        <w:t xml:space="preserve">Figure </w:t>
      </w:r>
      <w:r w:rsidR="00EB6430">
        <w:rPr>
          <w:noProof/>
        </w:rPr>
        <w:t>2</w:t>
      </w:r>
      <w:r w:rsidR="00EB6430">
        <w:noBreakHyphen/>
      </w:r>
      <w:r w:rsidR="00EB6430">
        <w:rPr>
          <w:noProof/>
        </w:rPr>
        <w:t>2</w:t>
      </w:r>
      <w:r>
        <w:fldChar w:fldCharType="end"/>
      </w:r>
      <w:r w:rsidR="00791F66">
        <w:t xml:space="preserve"> </w:t>
      </w:r>
      <w:r>
        <w:t>below</w:t>
      </w:r>
      <w:r w:rsidR="00791F66">
        <w:t xml:space="preserve"> </w:t>
      </w:r>
      <w:r>
        <w:t>(symbol</w:t>
      </w:r>
      <w:r w:rsidR="00791F66">
        <w:t xml:space="preserve"> </w:t>
      </w:r>
      <w:r>
        <w:t>SHOW</w:t>
      </w:r>
      <w:r w:rsidR="00791F66">
        <w:t xml:space="preserve"> </w:t>
      </w:r>
      <w:r>
        <w:t>represents</w:t>
      </w:r>
      <w:r w:rsidR="00791F66">
        <w:t xml:space="preserve"> </w:t>
      </w:r>
      <w:r>
        <w:t>showerheads).</w:t>
      </w:r>
    </w:p>
    <w:p w14:paraId="2391DA1A" w14:textId="2ADF7ED5" w:rsidR="003F6EDE" w:rsidRDefault="003F6EDE" w:rsidP="003F6EDE">
      <w:pPr>
        <w:pStyle w:val="Caption"/>
        <w:spacing w:before="120"/>
      </w:pPr>
      <w:bookmarkStart w:id="502" w:name="_Ref525828253"/>
      <w:bookmarkStart w:id="503" w:name="_Ref525828252"/>
      <w:bookmarkStart w:id="504" w:name="_Toc530141656"/>
      <w:bookmarkStart w:id="505" w:name="_Toc535400409"/>
      <w:r>
        <w:t>Figure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FD668F">
        <w:noBreakHyphen/>
      </w:r>
      <w:r w:rsidR="00C5682A">
        <w:rPr>
          <w:noProof/>
        </w:rPr>
        <w:fldChar w:fldCharType="begin"/>
      </w:r>
      <w:r w:rsidR="00C5682A">
        <w:rPr>
          <w:noProof/>
        </w:rPr>
        <w:instrText xml:space="preserve"> SEQ Figure \* ARABIC \s 1 </w:instrText>
      </w:r>
      <w:r w:rsidR="00C5682A">
        <w:rPr>
          <w:noProof/>
        </w:rPr>
        <w:fldChar w:fldCharType="separate"/>
      </w:r>
      <w:r w:rsidR="00EB6430">
        <w:rPr>
          <w:noProof/>
        </w:rPr>
        <w:t>2</w:t>
      </w:r>
      <w:r w:rsidR="00C5682A">
        <w:rPr>
          <w:noProof/>
        </w:rPr>
        <w:fldChar w:fldCharType="end"/>
      </w:r>
      <w:bookmarkEnd w:id="502"/>
      <w:r>
        <w:t>:</w:t>
      </w:r>
      <w:r w:rsidR="00791F66">
        <w:t xml:space="preserve"> </w:t>
      </w:r>
      <w:r>
        <w:t>Daily</w:t>
      </w:r>
      <w:r w:rsidR="00791F66">
        <w:t xml:space="preserve"> </w:t>
      </w:r>
      <w:r>
        <w:t>Load</w:t>
      </w:r>
      <w:r w:rsidR="00791F66">
        <w:t xml:space="preserve"> </w:t>
      </w:r>
      <w:r>
        <w:t>Shapes</w:t>
      </w:r>
      <w:r w:rsidR="00791F66">
        <w:t xml:space="preserve"> </w:t>
      </w:r>
      <w:r>
        <w:t>for</w:t>
      </w:r>
      <w:r w:rsidR="00791F66">
        <w:t xml:space="preserve"> </w:t>
      </w:r>
      <w:r>
        <w:t>Hot</w:t>
      </w:r>
      <w:r w:rsidR="00791F66">
        <w:t xml:space="preserve"> </w:t>
      </w:r>
      <w:r>
        <w:t>Water</w:t>
      </w:r>
      <w:r w:rsidR="00791F66">
        <w:t xml:space="preserve"> </w:t>
      </w:r>
      <w:r>
        <w:t>Measures</w:t>
      </w:r>
      <w:bookmarkEnd w:id="503"/>
      <w:bookmarkEnd w:id="504"/>
      <w:r w:rsidR="0031504D" w:rsidRPr="0031504D">
        <w:rPr>
          <w:vertAlign w:val="superscript"/>
        </w:rPr>
        <w:t>Source 2</w:t>
      </w:r>
      <w:bookmarkEnd w:id="505"/>
    </w:p>
    <w:p w14:paraId="2D68D9D5" w14:textId="7C276FB5" w:rsidR="003F6EDE" w:rsidRDefault="00C5682A" w:rsidP="0031504D">
      <w:pPr>
        <w:pStyle w:val="BodyText"/>
        <w:keepNext/>
        <w:jc w:val="center"/>
      </w:pPr>
      <w:r>
        <w:rPr>
          <w:noProof/>
        </w:rPr>
        <w:fldChar w:fldCharType="begin"/>
      </w:r>
      <w:r>
        <w:rPr>
          <w:noProof/>
        </w:rPr>
        <w:instrText xml:space="preserve"> REF AquaCraft </w:instrText>
      </w:r>
      <w:r>
        <w:rPr>
          <w:noProof/>
        </w:rPr>
        <w:fldChar w:fldCharType="separate"/>
      </w:r>
      <w:r w:rsidR="00EB6430">
        <w:rPr>
          <w:noProof/>
        </w:rPr>
        <w:drawing>
          <wp:inline distT="0" distB="0" distL="0" distR="0" wp14:anchorId="0E5BEB4C" wp14:editId="775E6A78">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2A7997AC" w14:textId="77777777" w:rsidR="003F6EDE" w:rsidRDefault="003F6EDE" w:rsidP="003F6EDE">
      <w:pPr>
        <w:pStyle w:val="SubStyle"/>
      </w:pPr>
    </w:p>
    <w:p w14:paraId="15BC6C6A" w14:textId="4BE2FC66" w:rsidR="003F6EDE" w:rsidRDefault="003F6EDE" w:rsidP="003F6EDE">
      <w:pPr>
        <w:pStyle w:val="SubStyle"/>
      </w:pPr>
      <w:r>
        <w:t>Definition</w:t>
      </w:r>
      <w:r w:rsidR="00791F66">
        <w:t xml:space="preserve"> </w:t>
      </w:r>
      <w:r>
        <w:t>of</w:t>
      </w:r>
      <w:r w:rsidR="00791F66">
        <w:t xml:space="preserve"> </w:t>
      </w:r>
      <w:r>
        <w:t>Terms</w:t>
      </w:r>
    </w:p>
    <w:p w14:paraId="7C4B2404" w14:textId="38AA0E68" w:rsidR="003F6EDE" w:rsidRDefault="003F6EDE" w:rsidP="003F6EDE">
      <w:pPr>
        <w:pStyle w:val="Caption"/>
      </w:pPr>
      <w:bookmarkStart w:id="506" w:name="_Toc53540047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63</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Low</w:t>
      </w:r>
      <w:r w:rsidR="00791F66">
        <w:t xml:space="preserve"> </w:t>
      </w:r>
      <w:r>
        <w:t>Flow</w:t>
      </w:r>
      <w:r w:rsidR="00791F66">
        <w:t xml:space="preserve"> </w:t>
      </w:r>
      <w:r>
        <w:t>Showerhead</w:t>
      </w:r>
      <w:bookmarkEnd w:id="506"/>
    </w:p>
    <w:tbl>
      <w:tblPr>
        <w:tblW w:w="8527" w:type="dxa"/>
        <w:tblInd w:w="108" w:type="dxa"/>
        <w:tblLayout w:type="fixed"/>
        <w:tblLook w:val="04A0" w:firstRow="1" w:lastRow="0" w:firstColumn="1" w:lastColumn="0" w:noHBand="0" w:noVBand="1"/>
      </w:tblPr>
      <w:tblGrid>
        <w:gridCol w:w="3510"/>
        <w:gridCol w:w="1620"/>
        <w:gridCol w:w="2160"/>
        <w:gridCol w:w="1237"/>
      </w:tblGrid>
      <w:tr w:rsidR="003F6EDE" w14:paraId="39006751" w14:textId="77777777" w:rsidTr="00D13F20">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B1B7D8" w14:textId="77777777" w:rsidR="003F6EDE" w:rsidRDefault="003F6EDE" w:rsidP="00BD00FF">
            <w:pPr>
              <w:spacing w:before="60" w:after="60"/>
              <w:jc w:val="left"/>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E6C630" w14:textId="77777777" w:rsidR="003F6EDE" w:rsidRDefault="003F6EDE" w:rsidP="00BD00FF">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4E0EC7" w14:textId="77777777" w:rsidR="003F6EDE" w:rsidRDefault="003F6EDE" w:rsidP="00BD00FF">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9E559" w14:textId="77777777" w:rsidR="003F6EDE" w:rsidRDefault="003F6EDE" w:rsidP="00BD00FF">
            <w:pPr>
              <w:spacing w:before="60" w:after="60"/>
              <w:jc w:val="center"/>
              <w:rPr>
                <w:rFonts w:cs="Arial"/>
                <w:sz w:val="18"/>
                <w:szCs w:val="18"/>
              </w:rPr>
            </w:pPr>
            <w:r>
              <w:rPr>
                <w:b/>
                <w:sz w:val="18"/>
                <w:szCs w:val="18"/>
              </w:rPr>
              <w:t>Source</w:t>
            </w:r>
          </w:p>
        </w:tc>
      </w:tr>
      <w:tr w:rsidR="003F6EDE" w14:paraId="52BBA924"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5F885C0D" w14:textId="779B107F" w:rsidR="003F6EDE" w:rsidRDefault="003F6EDE" w:rsidP="00BD00FF">
            <w:pPr>
              <w:spacing w:before="60" w:after="60"/>
              <w:jc w:val="left"/>
              <w:rPr>
                <w:rFonts w:cs="Arial"/>
                <w:sz w:val="18"/>
                <w:szCs w:val="18"/>
              </w:rPr>
            </w:pPr>
            <w:r>
              <w:rPr>
                <w:i/>
                <w:sz w:val="18"/>
                <w:szCs w:val="18"/>
              </w:rPr>
              <w:t>GPM</w:t>
            </w:r>
            <w:r>
              <w:rPr>
                <w:i/>
                <w:sz w:val="18"/>
                <w:szCs w:val="18"/>
                <w:vertAlign w:val="subscript"/>
              </w:rPr>
              <w:t>base</w:t>
            </w:r>
            <w:r w:rsidR="00791F66">
              <w:rPr>
                <w:sz w:val="18"/>
                <w:szCs w:val="18"/>
              </w:rPr>
              <w:t xml:space="preserve"> </w:t>
            </w:r>
            <w:r>
              <w:rPr>
                <w:sz w:val="18"/>
                <w:szCs w:val="18"/>
              </w:rPr>
              <w:t>,</w:t>
            </w:r>
            <w:r w:rsidR="00791F66">
              <w:rPr>
                <w:sz w:val="18"/>
                <w:szCs w:val="18"/>
              </w:rPr>
              <w:t xml:space="preserve"> </w:t>
            </w:r>
            <w:r>
              <w:rPr>
                <w:sz w:val="18"/>
                <w:szCs w:val="18"/>
              </w:rPr>
              <w:t>Gallons</w:t>
            </w:r>
            <w:r w:rsidR="00791F66">
              <w:rPr>
                <w:sz w:val="18"/>
                <w:szCs w:val="18"/>
              </w:rPr>
              <w:t xml:space="preserve"> </w:t>
            </w:r>
            <w:r>
              <w:rPr>
                <w:sz w:val="18"/>
                <w:szCs w:val="18"/>
              </w:rPr>
              <w:t>per</w:t>
            </w:r>
            <w:r w:rsidR="00791F66">
              <w:rPr>
                <w:sz w:val="18"/>
                <w:szCs w:val="18"/>
              </w:rPr>
              <w:t xml:space="preserve"> </w:t>
            </w:r>
            <w:r>
              <w:rPr>
                <w:sz w:val="18"/>
                <w:szCs w:val="18"/>
              </w:rPr>
              <w:t>minute</w:t>
            </w:r>
            <w:r w:rsidR="00791F66">
              <w:rPr>
                <w:sz w:val="18"/>
                <w:szCs w:val="18"/>
              </w:rPr>
              <w:t xml:space="preserve"> </w:t>
            </w:r>
            <w:r>
              <w:rPr>
                <w:sz w:val="18"/>
                <w:szCs w:val="18"/>
              </w:rPr>
              <w:t>of</w:t>
            </w:r>
            <w:r w:rsidR="00791F66">
              <w:rPr>
                <w:sz w:val="18"/>
                <w:szCs w:val="18"/>
              </w:rPr>
              <w:t xml:space="preserve"> </w:t>
            </w:r>
            <w:r>
              <w:rPr>
                <w:sz w:val="18"/>
                <w:szCs w:val="18"/>
              </w:rPr>
              <w:t>baseline</w:t>
            </w:r>
            <w:r w:rsidR="00791F66">
              <w:rPr>
                <w:sz w:val="18"/>
                <w:szCs w:val="18"/>
              </w:rPr>
              <w:t xml:space="preserve"> </w:t>
            </w:r>
            <w:r>
              <w:rPr>
                <w:sz w:val="18"/>
                <w:szCs w:val="18"/>
              </w:rPr>
              <w:t>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403F75" w14:textId="5E551F8F"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4CF3215" w14:textId="4EDA97E6" w:rsidR="003F6EDE" w:rsidRDefault="003F6EDE" w:rsidP="00BD00FF">
            <w:pPr>
              <w:spacing w:before="60" w:after="60"/>
              <w:jc w:val="center"/>
              <w:rPr>
                <w:rFonts w:cs="Arial"/>
                <w:sz w:val="18"/>
                <w:szCs w:val="18"/>
              </w:rPr>
            </w:pPr>
            <w:r>
              <w:rPr>
                <w:sz w:val="18"/>
                <w:szCs w:val="18"/>
              </w:rPr>
              <w:t>Default</w:t>
            </w:r>
            <w:r w:rsidR="00791F66">
              <w:rPr>
                <w:sz w:val="18"/>
                <w:szCs w:val="18"/>
              </w:rPr>
              <w:t xml:space="preserve"> </w:t>
            </w:r>
            <w:r>
              <w:rPr>
                <w:sz w:val="18"/>
                <w:szCs w:val="18"/>
              </w:rPr>
              <w:t>value</w:t>
            </w:r>
            <w:r w:rsidR="00791F66">
              <w:rPr>
                <w:sz w:val="18"/>
                <w:szCs w:val="18"/>
              </w:rPr>
              <w:t xml:space="preserve"> </w:t>
            </w:r>
            <w:r>
              <w:rPr>
                <w:sz w:val="18"/>
                <w:szCs w:val="18"/>
              </w:rPr>
              <w:t>=</w:t>
            </w:r>
            <w:r w:rsidR="00791F66">
              <w:rPr>
                <w:sz w:val="18"/>
                <w:szCs w:val="18"/>
              </w:rPr>
              <w:t xml:space="preserve"> </w:t>
            </w:r>
            <w:r>
              <w:rPr>
                <w:sz w:val="18"/>
                <w:szCs w:val="18"/>
              </w:rPr>
              <w:t>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BC153E0" w14:textId="77777777" w:rsidR="003F6EDE" w:rsidRDefault="003F6EDE" w:rsidP="00BD00FF">
            <w:pPr>
              <w:spacing w:before="60" w:after="60"/>
              <w:jc w:val="center"/>
              <w:rPr>
                <w:rFonts w:cs="Arial"/>
                <w:sz w:val="18"/>
                <w:szCs w:val="18"/>
              </w:rPr>
            </w:pPr>
            <w:r>
              <w:rPr>
                <w:sz w:val="18"/>
                <w:szCs w:val="18"/>
              </w:rPr>
              <w:t>3</w:t>
            </w:r>
          </w:p>
        </w:tc>
      </w:tr>
      <w:tr w:rsidR="003F6EDE" w14:paraId="1051AEE2"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0454B215" w14:textId="7568A2CC" w:rsidR="003F6EDE" w:rsidRDefault="003F6EDE" w:rsidP="00BD00FF">
            <w:pPr>
              <w:spacing w:before="60" w:after="60"/>
              <w:jc w:val="left"/>
              <w:rPr>
                <w:rFonts w:cs="Arial"/>
                <w:sz w:val="18"/>
                <w:szCs w:val="18"/>
              </w:rPr>
            </w:pPr>
            <w:r>
              <w:rPr>
                <w:i/>
                <w:sz w:val="18"/>
                <w:szCs w:val="18"/>
              </w:rPr>
              <w:t>GPM</w:t>
            </w:r>
            <w:r>
              <w:rPr>
                <w:i/>
                <w:sz w:val="18"/>
                <w:szCs w:val="18"/>
                <w:vertAlign w:val="subscript"/>
              </w:rPr>
              <w:t>low</w:t>
            </w:r>
            <w:r w:rsidR="00791F66">
              <w:rPr>
                <w:sz w:val="18"/>
                <w:szCs w:val="18"/>
              </w:rPr>
              <w:t xml:space="preserve"> </w:t>
            </w:r>
            <w:r>
              <w:rPr>
                <w:sz w:val="18"/>
                <w:szCs w:val="18"/>
              </w:rPr>
              <w:t>,</w:t>
            </w:r>
            <w:r w:rsidR="00791F66">
              <w:rPr>
                <w:sz w:val="18"/>
                <w:szCs w:val="18"/>
              </w:rPr>
              <w:t xml:space="preserve"> </w:t>
            </w:r>
            <w:r>
              <w:rPr>
                <w:sz w:val="18"/>
                <w:szCs w:val="18"/>
              </w:rPr>
              <w:t>Gallons</w:t>
            </w:r>
            <w:r w:rsidR="00791F66">
              <w:rPr>
                <w:sz w:val="18"/>
                <w:szCs w:val="18"/>
              </w:rPr>
              <w:t xml:space="preserve"> </w:t>
            </w:r>
            <w:r>
              <w:rPr>
                <w:sz w:val="18"/>
                <w:szCs w:val="18"/>
              </w:rPr>
              <w:t>per</w:t>
            </w:r>
            <w:r w:rsidR="00791F66">
              <w:rPr>
                <w:sz w:val="18"/>
                <w:szCs w:val="18"/>
              </w:rPr>
              <w:t xml:space="preserve"> </w:t>
            </w:r>
            <w:r>
              <w:rPr>
                <w:sz w:val="18"/>
                <w:szCs w:val="18"/>
              </w:rPr>
              <w:t>minute</w:t>
            </w:r>
            <w:r w:rsidR="00791F66">
              <w:rPr>
                <w:sz w:val="18"/>
                <w:szCs w:val="18"/>
              </w:rPr>
              <w:t xml:space="preserve"> </w:t>
            </w:r>
            <w:r>
              <w:rPr>
                <w:sz w:val="18"/>
                <w:szCs w:val="18"/>
              </w:rPr>
              <w:t>of</w:t>
            </w:r>
            <w:r w:rsidR="00791F66">
              <w:rPr>
                <w:sz w:val="18"/>
                <w:szCs w:val="18"/>
              </w:rPr>
              <w:t xml:space="preserve"> </w:t>
            </w:r>
            <w:r>
              <w:rPr>
                <w:sz w:val="18"/>
                <w:szCs w:val="18"/>
              </w:rPr>
              <w:t>low</w:t>
            </w:r>
            <w:r w:rsidR="00791F66">
              <w:rPr>
                <w:sz w:val="18"/>
                <w:szCs w:val="18"/>
              </w:rPr>
              <w:t xml:space="preserve"> </w:t>
            </w:r>
            <w:r>
              <w:rPr>
                <w:sz w:val="18"/>
                <w:szCs w:val="18"/>
              </w:rPr>
              <w:t>flow</w:t>
            </w:r>
            <w:r w:rsidR="00791F66">
              <w:rPr>
                <w:sz w:val="18"/>
                <w:szCs w:val="18"/>
              </w:rPr>
              <w:t xml:space="preserve"> </w:t>
            </w:r>
            <w:r>
              <w:rPr>
                <w:sz w:val="18"/>
                <w:szCs w:val="18"/>
              </w:rPr>
              <w:t>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040879A" w14:textId="509A99F3"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EC3D84" w14:textId="41820F80" w:rsidR="003F6EDE" w:rsidRDefault="003F6EDE" w:rsidP="00BD00FF">
            <w:pPr>
              <w:spacing w:before="60" w:after="60"/>
              <w:jc w:val="center"/>
              <w:rPr>
                <w:rFonts w:cs="Arial"/>
                <w:sz w:val="18"/>
                <w:szCs w:val="18"/>
              </w:rPr>
            </w:pPr>
            <w:r>
              <w:rPr>
                <w:sz w:val="18"/>
                <w:szCs w:val="18"/>
              </w:rPr>
              <w:t>EDC</w:t>
            </w:r>
            <w:r w:rsidR="00791F66">
              <w:rPr>
                <w:sz w:val="18"/>
                <w:szCs w:val="18"/>
              </w:rPr>
              <w:t xml:space="preserve"> </w:t>
            </w:r>
            <w:r>
              <w:rPr>
                <w:sz w:val="18"/>
                <w:szCs w:val="18"/>
              </w:rPr>
              <w:t>Data</w:t>
            </w:r>
            <w:r w:rsidR="00791F66">
              <w:rPr>
                <w:sz w:val="18"/>
                <w:szCs w:val="18"/>
              </w:rPr>
              <w:t xml:space="preserve"> </w:t>
            </w:r>
            <w:r>
              <w:rPr>
                <w:sz w:val="18"/>
                <w:szCs w:val="18"/>
              </w:rPr>
              <w:t>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700AF4C" w14:textId="278268AF" w:rsidR="003F6EDE" w:rsidRDefault="003F6EDE" w:rsidP="00BD00FF">
            <w:pPr>
              <w:spacing w:before="60" w:after="60"/>
              <w:jc w:val="center"/>
              <w:rPr>
                <w:rFonts w:cs="Arial"/>
                <w:sz w:val="18"/>
                <w:szCs w:val="18"/>
              </w:rPr>
            </w:pPr>
          </w:p>
        </w:tc>
      </w:tr>
      <w:tr w:rsidR="003F6EDE" w14:paraId="3C634D76"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28AED764" w14:textId="0CFA56B5" w:rsidR="003F6EDE" w:rsidRDefault="009B3C86" w:rsidP="00BD00FF">
            <w:pPr>
              <w:spacing w:before="60" w:after="6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791F66">
              <w:rPr>
                <w:sz w:val="18"/>
                <w:szCs w:val="18"/>
              </w:rPr>
              <w:t xml:space="preserve"> </w:t>
            </w:r>
            <w:r w:rsidR="003F6EDE">
              <w:rPr>
                <w:sz w:val="18"/>
                <w:szCs w:val="18"/>
              </w:rPr>
              <w:t>,</w:t>
            </w:r>
            <w:r w:rsidR="00791F66">
              <w:rPr>
                <w:sz w:val="18"/>
                <w:szCs w:val="18"/>
              </w:rPr>
              <w:t xml:space="preserve"> </w:t>
            </w:r>
            <w:r w:rsidR="003F6EDE">
              <w:rPr>
                <w:sz w:val="18"/>
                <w:szCs w:val="18"/>
              </w:rPr>
              <w:t>Average</w:t>
            </w:r>
            <w:r w:rsidR="00791F66">
              <w:rPr>
                <w:sz w:val="18"/>
                <w:szCs w:val="18"/>
              </w:rPr>
              <w:t xml:space="preserve"> </w:t>
            </w:r>
            <w:r w:rsidR="003F6EDE">
              <w:rPr>
                <w:sz w:val="18"/>
                <w:szCs w:val="18"/>
              </w:rPr>
              <w:t>time</w:t>
            </w:r>
            <w:r w:rsidR="00791F66">
              <w:rPr>
                <w:sz w:val="18"/>
                <w:szCs w:val="18"/>
              </w:rPr>
              <w:t xml:space="preserve"> </w:t>
            </w:r>
            <w:r w:rsidR="003F6EDE">
              <w:rPr>
                <w:sz w:val="18"/>
                <w:szCs w:val="18"/>
              </w:rPr>
              <w:t>of</w:t>
            </w:r>
            <w:r w:rsidR="00791F66">
              <w:rPr>
                <w:sz w:val="18"/>
                <w:szCs w:val="18"/>
              </w:rPr>
              <w:t xml:space="preserve"> </w:t>
            </w:r>
            <w:r w:rsidR="003F6EDE">
              <w:rPr>
                <w:sz w:val="18"/>
                <w:szCs w:val="18"/>
              </w:rPr>
              <w:t>shower</w:t>
            </w:r>
            <w:r w:rsidR="00791F66">
              <w:rPr>
                <w:sz w:val="18"/>
                <w:szCs w:val="18"/>
              </w:rPr>
              <w:t xml:space="preserve"> </w:t>
            </w:r>
            <w:r w:rsidR="003F6EDE">
              <w:rPr>
                <w:sz w:val="18"/>
                <w:szCs w:val="18"/>
              </w:rPr>
              <w:t>usage</w:t>
            </w:r>
            <w:r w:rsidR="00791F66">
              <w:rPr>
                <w:sz w:val="18"/>
                <w:szCs w:val="18"/>
              </w:rPr>
              <w:t xml:space="preserve"> </w:t>
            </w:r>
            <w:r w:rsidR="003F6EDE">
              <w:rPr>
                <w:sz w:val="18"/>
                <w:szCs w:val="18"/>
              </w:rPr>
              <w:t>per</w:t>
            </w:r>
            <w:r w:rsidR="00791F66">
              <w:rPr>
                <w:sz w:val="18"/>
                <w:szCs w:val="18"/>
              </w:rPr>
              <w:t xml:space="preserve"> </w:t>
            </w:r>
            <w:r w:rsidR="003F6EDE">
              <w:rPr>
                <w:sz w:val="18"/>
                <w:szCs w:val="18"/>
              </w:rPr>
              <w:t>person</w:t>
            </w:r>
            <w:r w:rsidR="00791F66">
              <w:rPr>
                <w:sz w:val="18"/>
                <w:szCs w:val="18"/>
              </w:rPr>
              <w:t xml:space="preserve"> </w:t>
            </w:r>
            <w:r w:rsidR="003F6EDE">
              <w:rPr>
                <w:sz w:val="18"/>
                <w:szCs w:val="18"/>
              </w:rPr>
              <w:t>(minutes)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689CF26" w14:textId="366D7CF4"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FDCCB01" w14:textId="77777777" w:rsidR="003F6EDE" w:rsidRDefault="003F6EDE" w:rsidP="00BD00FF">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464DC46" w14:textId="77777777" w:rsidR="003F6EDE" w:rsidRDefault="003F6EDE" w:rsidP="00BD00FF">
            <w:pPr>
              <w:spacing w:before="60" w:after="60"/>
              <w:jc w:val="center"/>
              <w:rPr>
                <w:rFonts w:cs="Arial"/>
                <w:sz w:val="18"/>
                <w:szCs w:val="18"/>
              </w:rPr>
            </w:pPr>
            <w:r>
              <w:rPr>
                <w:sz w:val="18"/>
                <w:szCs w:val="18"/>
              </w:rPr>
              <w:t>5</w:t>
            </w:r>
          </w:p>
        </w:tc>
      </w:tr>
      <w:tr w:rsidR="003F6EDE" w14:paraId="5BDDAF86"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489F6E26" w14:textId="745F2C35" w:rsidR="003F6EDE" w:rsidRDefault="003F6EDE" w:rsidP="00BD00FF">
            <w:pPr>
              <w:spacing w:before="60" w:after="60"/>
              <w:jc w:val="left"/>
              <w:rPr>
                <w:rFonts w:cs="Arial"/>
                <w:sz w:val="18"/>
                <w:szCs w:val="18"/>
              </w:rPr>
            </w:pPr>
            <w:r>
              <w:rPr>
                <w:i/>
                <w:sz w:val="18"/>
                <w:szCs w:val="18"/>
              </w:rPr>
              <w:t>N</w:t>
            </w:r>
            <w:r>
              <w:rPr>
                <w:i/>
                <w:sz w:val="18"/>
                <w:szCs w:val="18"/>
                <w:vertAlign w:val="subscript"/>
              </w:rPr>
              <w:t>persons</w:t>
            </w:r>
            <w:r w:rsidR="00791F66">
              <w:rPr>
                <w:sz w:val="18"/>
                <w:szCs w:val="18"/>
              </w:rPr>
              <w:t xml:space="preserve"> </w:t>
            </w:r>
            <w:r>
              <w:rPr>
                <w:sz w:val="18"/>
                <w:szCs w:val="18"/>
              </w:rPr>
              <w:t>,</w:t>
            </w:r>
            <w:r w:rsidR="00791F66">
              <w:rPr>
                <w:sz w:val="18"/>
                <w:szCs w:val="18"/>
              </w:rPr>
              <w:t xml:space="preserve"> </w:t>
            </w:r>
            <w:r>
              <w:rPr>
                <w:sz w:val="18"/>
                <w:szCs w:val="18"/>
              </w:rPr>
              <w:t>Average</w:t>
            </w:r>
            <w:r w:rsidR="00791F66">
              <w:rPr>
                <w:sz w:val="18"/>
                <w:szCs w:val="18"/>
              </w:rPr>
              <w:t xml:space="preserve"> </w:t>
            </w:r>
            <w:r>
              <w:rPr>
                <w:sz w:val="18"/>
                <w:szCs w:val="18"/>
              </w:rPr>
              <w:t>number</w:t>
            </w:r>
            <w:r w:rsidR="00791F66">
              <w:rPr>
                <w:sz w:val="18"/>
                <w:szCs w:val="18"/>
              </w:rPr>
              <w:t xml:space="preserve"> </w:t>
            </w:r>
            <w:r>
              <w:rPr>
                <w:sz w:val="18"/>
                <w:szCs w:val="18"/>
              </w:rPr>
              <w:t>of</w:t>
            </w:r>
            <w:r w:rsidR="00791F66">
              <w:rPr>
                <w:sz w:val="18"/>
                <w:szCs w:val="18"/>
              </w:rPr>
              <w:t xml:space="preserve"> </w:t>
            </w:r>
            <w:r>
              <w:rPr>
                <w:sz w:val="18"/>
                <w:szCs w:val="18"/>
              </w:rPr>
              <w:t>persons</w:t>
            </w:r>
            <w:r w:rsidR="00791F66">
              <w:rPr>
                <w:sz w:val="18"/>
                <w:szCs w:val="18"/>
              </w:rPr>
              <w:t xml:space="preserve"> </w:t>
            </w:r>
            <w:r>
              <w:rPr>
                <w:sz w:val="18"/>
                <w:szCs w:val="18"/>
              </w:rPr>
              <w:t>per</w:t>
            </w:r>
            <w:r w:rsidR="00791F66">
              <w:rPr>
                <w:sz w:val="18"/>
                <w:szCs w:val="18"/>
              </w:rPr>
              <w:t xml:space="preserve"> </w:t>
            </w:r>
            <w:r>
              <w:rPr>
                <w:sz w:val="18"/>
                <w:szCs w:val="18"/>
              </w:rPr>
              <w:t>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751902E" w14:textId="4C9FE6A3"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F150F85" w14:textId="5B1C2578" w:rsidR="003F6EDE" w:rsidRDefault="003F6EDE" w:rsidP="00BD00FF">
            <w:pPr>
              <w:pStyle w:val="TableCell"/>
              <w:spacing w:before="60" w:after="60"/>
              <w:jc w:val="center"/>
              <w:rPr>
                <w:szCs w:val="18"/>
              </w:rPr>
            </w:pPr>
            <w:r>
              <w:rPr>
                <w:szCs w:val="18"/>
              </w:rPr>
              <w:t>EDC</w:t>
            </w:r>
            <w:r w:rsidR="00791F66">
              <w:rPr>
                <w:szCs w:val="18"/>
              </w:rPr>
              <w:t xml:space="preserve"> </w:t>
            </w:r>
            <w:r>
              <w:rPr>
                <w:szCs w:val="18"/>
              </w:rPr>
              <w:t>Data</w:t>
            </w:r>
            <w:r w:rsidR="00791F66">
              <w:rPr>
                <w:szCs w:val="18"/>
              </w:rPr>
              <w:t xml:space="preserve"> </w:t>
            </w:r>
            <w:r>
              <w:rPr>
                <w:szCs w:val="18"/>
              </w:rPr>
              <w:t>Gathering</w:t>
            </w:r>
            <w:r w:rsidR="00791F66">
              <w:rPr>
                <w:szCs w:val="18"/>
              </w:rPr>
              <w:t xml:space="preserve"> </w:t>
            </w:r>
            <w:r>
              <w:rPr>
                <w:szCs w:val="18"/>
              </w:rPr>
              <w:t>or</w:t>
            </w:r>
          </w:p>
          <w:p w14:paraId="66016736" w14:textId="77ABBBB6" w:rsidR="003F6EDE" w:rsidRDefault="003F6EDE" w:rsidP="00BD00FF">
            <w:pPr>
              <w:pStyle w:val="TableCell"/>
              <w:spacing w:before="60" w:after="60"/>
              <w:jc w:val="center"/>
              <w:rPr>
                <w:szCs w:val="18"/>
              </w:rPr>
            </w:pPr>
            <w:r>
              <w:rPr>
                <w:szCs w:val="18"/>
              </w:rPr>
              <w:t>Default</w:t>
            </w:r>
            <w:r w:rsidR="00791F66">
              <w:rPr>
                <w:szCs w:val="18"/>
              </w:rPr>
              <w:t xml:space="preserve"> </w:t>
            </w:r>
            <w:r>
              <w:rPr>
                <w:szCs w:val="18"/>
              </w:rPr>
              <w:t>SF=2.5</w:t>
            </w:r>
          </w:p>
          <w:p w14:paraId="5EE1733C" w14:textId="381D0FDD" w:rsidR="003F6EDE" w:rsidRDefault="003F6EDE" w:rsidP="00BD00FF">
            <w:pPr>
              <w:pStyle w:val="TableCell"/>
              <w:spacing w:before="60" w:after="60"/>
              <w:jc w:val="center"/>
              <w:rPr>
                <w:szCs w:val="18"/>
              </w:rPr>
            </w:pPr>
            <w:r>
              <w:rPr>
                <w:szCs w:val="18"/>
              </w:rPr>
              <w:t>Default</w:t>
            </w:r>
            <w:r w:rsidR="00791F66">
              <w:rPr>
                <w:szCs w:val="18"/>
              </w:rPr>
              <w:t xml:space="preserve"> </w:t>
            </w:r>
            <w:r>
              <w:rPr>
                <w:szCs w:val="18"/>
              </w:rPr>
              <w:t>MF=1.7</w:t>
            </w:r>
          </w:p>
          <w:p w14:paraId="0A0E9EDD" w14:textId="15038783" w:rsidR="003F6EDE" w:rsidRPr="004F16E0" w:rsidRDefault="003F6EDE" w:rsidP="00BD00FF">
            <w:pPr>
              <w:pStyle w:val="TableCell"/>
              <w:spacing w:before="60" w:after="60"/>
              <w:jc w:val="center"/>
              <w:rPr>
                <w:szCs w:val="18"/>
              </w:rPr>
            </w:pPr>
            <w:r>
              <w:rPr>
                <w:szCs w:val="18"/>
              </w:rPr>
              <w:t>Default</w:t>
            </w:r>
            <w:r w:rsidR="00791F66">
              <w:rPr>
                <w:szCs w:val="18"/>
              </w:rPr>
              <w:t xml:space="preserve"> </w:t>
            </w:r>
            <w:r>
              <w:rPr>
                <w:szCs w:val="18"/>
              </w:rPr>
              <w:t>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DF1447F" w14:textId="77777777" w:rsidR="003F6EDE" w:rsidRDefault="003F6EDE" w:rsidP="00BD00FF">
            <w:pPr>
              <w:spacing w:before="60" w:after="60"/>
              <w:jc w:val="center"/>
              <w:rPr>
                <w:rFonts w:cs="Arial"/>
                <w:sz w:val="18"/>
                <w:szCs w:val="18"/>
              </w:rPr>
            </w:pPr>
            <w:r>
              <w:rPr>
                <w:sz w:val="18"/>
                <w:szCs w:val="18"/>
              </w:rPr>
              <w:t>6</w:t>
            </w:r>
          </w:p>
        </w:tc>
      </w:tr>
      <w:tr w:rsidR="003F6EDE" w14:paraId="7DC6848B"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62A39D64" w14:textId="039593FC" w:rsidR="003F6EDE" w:rsidRDefault="009B3C86" w:rsidP="00BD00FF">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791F66">
              <w:rPr>
                <w:sz w:val="18"/>
                <w:szCs w:val="18"/>
              </w:rPr>
              <w:t xml:space="preserve"> </w:t>
            </w:r>
            <w:r w:rsidR="003F6EDE">
              <w:rPr>
                <w:sz w:val="18"/>
                <w:szCs w:val="18"/>
              </w:rPr>
              <w:t>,</w:t>
            </w:r>
            <w:r w:rsidR="00791F66">
              <w:rPr>
                <w:sz w:val="18"/>
                <w:szCs w:val="18"/>
              </w:rPr>
              <w:t xml:space="preserve"> </w:t>
            </w:r>
            <w:r w:rsidR="003F6EDE">
              <w:rPr>
                <w:sz w:val="18"/>
                <w:szCs w:val="18"/>
              </w:rPr>
              <w:t>Average</w:t>
            </w:r>
            <w:r w:rsidR="00791F66">
              <w:rPr>
                <w:sz w:val="18"/>
                <w:szCs w:val="18"/>
              </w:rPr>
              <w:t xml:space="preserve"> </w:t>
            </w:r>
            <w:r w:rsidR="003F6EDE">
              <w:rPr>
                <w:sz w:val="18"/>
                <w:szCs w:val="18"/>
              </w:rPr>
              <w:t>number</w:t>
            </w:r>
            <w:r w:rsidR="00791F66">
              <w:rPr>
                <w:sz w:val="18"/>
                <w:szCs w:val="18"/>
              </w:rPr>
              <w:t xml:space="preserve"> </w:t>
            </w:r>
            <w:r w:rsidR="003F6EDE">
              <w:rPr>
                <w:sz w:val="18"/>
                <w:szCs w:val="18"/>
              </w:rPr>
              <w:t>of</w:t>
            </w:r>
            <w:r w:rsidR="00791F66">
              <w:rPr>
                <w:sz w:val="18"/>
                <w:szCs w:val="18"/>
              </w:rPr>
              <w:t xml:space="preserve"> </w:t>
            </w:r>
            <w:r w:rsidR="003F6EDE">
              <w:rPr>
                <w:sz w:val="18"/>
                <w:szCs w:val="18"/>
              </w:rPr>
              <w:t>showers</w:t>
            </w:r>
            <w:r w:rsidR="00791F66">
              <w:rPr>
                <w:sz w:val="18"/>
                <w:szCs w:val="18"/>
              </w:rPr>
              <w:t xml:space="preserve"> </w:t>
            </w:r>
            <w:r w:rsidR="003F6EDE">
              <w:rPr>
                <w:sz w:val="18"/>
                <w:szCs w:val="18"/>
              </w:rPr>
              <w:t>per</w:t>
            </w:r>
            <w:r w:rsidR="00791F66">
              <w:rPr>
                <w:sz w:val="18"/>
                <w:szCs w:val="18"/>
              </w:rPr>
              <w:t xml:space="preserve"> </w:t>
            </w:r>
            <w:r w:rsidR="003F6EDE">
              <w:rPr>
                <w:sz w:val="18"/>
                <w:szCs w:val="18"/>
              </w:rPr>
              <w:t>person</w:t>
            </w:r>
            <w:r w:rsidR="00791F66">
              <w:rPr>
                <w:sz w:val="18"/>
                <w:szCs w:val="18"/>
              </w:rPr>
              <w:t xml:space="preserve"> </w:t>
            </w:r>
            <w:r w:rsidR="003F6EDE">
              <w:rPr>
                <w:sz w:val="18"/>
                <w:szCs w:val="18"/>
              </w:rPr>
              <w:t>per</w:t>
            </w:r>
            <w:r w:rsidR="00791F66">
              <w:rPr>
                <w:sz w:val="18"/>
                <w:szCs w:val="18"/>
              </w:rPr>
              <w:t xml:space="preserve"> </w:t>
            </w:r>
            <w:r w:rsidR="003F6EDE">
              <w:rPr>
                <w:sz w:val="18"/>
                <w:szCs w:val="18"/>
              </w:rPr>
              <w:t>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9D9ECE1" w14:textId="64356729"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f>
                      <m:fPr>
                        <m:type m:val="lin"/>
                        <m:ctrlPr>
                          <w:rPr>
                            <w:rFonts w:ascii="Cambria Math" w:hAnsi="Cambria Math" w:cs="Arial"/>
                            <w:i/>
                            <w:color w:val="000000"/>
                            <w:sz w:val="18"/>
                            <w:szCs w:val="18"/>
                          </w:rPr>
                        </m:ctrlPr>
                      </m:fPr>
                      <m:num>
                        <m:r>
                          <w:rPr>
                            <w:rFonts w:ascii="Cambria Math" w:hAnsi="Cambria Math" w:cs="Arial"/>
                            <w:color w:val="000000"/>
                            <w:sz w:val="18"/>
                            <w:szCs w:val="18"/>
                          </w:rPr>
                          <m:t>showers</m:t>
                        </m:r>
                      </m:num>
                      <m:den>
                        <m:r>
                          <w:rPr>
                            <w:rFonts w:ascii="Cambria Math" w:hAnsi="Cambria Math" w:cs="Arial"/>
                            <w:color w:val="000000"/>
                            <w:sz w:val="18"/>
                            <w:szCs w:val="18"/>
                          </w:rPr>
                          <m:t>person</m:t>
                        </m:r>
                      </m:den>
                    </m:f>
                    <m:r>
                      <w:rPr>
                        <w:rFonts w:ascii="Cambria Math" w:hAnsi="Cambria Math" w:cs="Arial"/>
                        <w:color w:val="000000"/>
                        <w:sz w:val="18"/>
                        <w:szCs w:val="18"/>
                      </w:rPr>
                      <m:t xml:space="preserve">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8614EA0" w14:textId="77777777" w:rsidR="003F6EDE" w:rsidRDefault="003F6EDE" w:rsidP="00BD00FF">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81236A0" w14:textId="77777777" w:rsidR="003F6EDE" w:rsidRDefault="003F6EDE" w:rsidP="00BD00FF">
            <w:pPr>
              <w:spacing w:before="60" w:after="60"/>
              <w:jc w:val="center"/>
              <w:rPr>
                <w:rFonts w:cs="Arial"/>
                <w:sz w:val="18"/>
                <w:szCs w:val="18"/>
              </w:rPr>
            </w:pPr>
            <w:r>
              <w:rPr>
                <w:sz w:val="18"/>
                <w:szCs w:val="18"/>
              </w:rPr>
              <w:t>7</w:t>
            </w:r>
          </w:p>
        </w:tc>
      </w:tr>
      <w:tr w:rsidR="003F6EDE" w14:paraId="1007F6F0"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43D7C254" w14:textId="20C4C0BE" w:rsidR="003F6EDE" w:rsidRDefault="009B3C86" w:rsidP="00BD00FF">
            <w:pPr>
              <w:spacing w:before="60" w:after="60"/>
              <w:jc w:val="left"/>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791F66">
              <w:rPr>
                <w:sz w:val="18"/>
                <w:szCs w:val="18"/>
              </w:rPr>
              <w:t xml:space="preserve"> </w:t>
            </w:r>
            <w:r w:rsidR="003F6EDE">
              <w:rPr>
                <w:sz w:val="18"/>
                <w:szCs w:val="18"/>
              </w:rPr>
              <w:t>,</w:t>
            </w:r>
            <w:r w:rsidR="00791F66">
              <w:rPr>
                <w:sz w:val="18"/>
                <w:szCs w:val="18"/>
              </w:rPr>
              <w:t xml:space="preserve"> </w:t>
            </w:r>
            <w:r w:rsidR="003F6EDE">
              <w:rPr>
                <w:sz w:val="18"/>
                <w:szCs w:val="18"/>
              </w:rPr>
              <w:t>Average</w:t>
            </w:r>
            <w:r w:rsidR="00791F66">
              <w:rPr>
                <w:sz w:val="18"/>
                <w:szCs w:val="18"/>
              </w:rPr>
              <w:t xml:space="preserve"> </w:t>
            </w:r>
            <w:r w:rsidR="003F6EDE">
              <w:rPr>
                <w:sz w:val="18"/>
                <w:szCs w:val="18"/>
              </w:rPr>
              <w:t>number</w:t>
            </w:r>
            <w:r w:rsidR="00791F66">
              <w:rPr>
                <w:sz w:val="18"/>
                <w:szCs w:val="18"/>
              </w:rPr>
              <w:t xml:space="preserve"> </w:t>
            </w:r>
            <w:r w:rsidR="003F6EDE">
              <w:rPr>
                <w:sz w:val="18"/>
                <w:szCs w:val="18"/>
              </w:rPr>
              <w:t>of</w:t>
            </w:r>
            <w:r w:rsidR="00791F66">
              <w:rPr>
                <w:sz w:val="18"/>
                <w:szCs w:val="18"/>
              </w:rPr>
              <w:t xml:space="preserve"> </w:t>
            </w:r>
            <w:r w:rsidR="003F6EDE">
              <w:rPr>
                <w:sz w:val="18"/>
                <w:szCs w:val="18"/>
              </w:rPr>
              <w:t>showers</w:t>
            </w:r>
            <w:r w:rsidR="00791F66">
              <w:rPr>
                <w:sz w:val="18"/>
                <w:szCs w:val="18"/>
              </w:rPr>
              <w:t xml:space="preserve"> </w:t>
            </w:r>
            <w:r w:rsidR="003F6EDE">
              <w:rPr>
                <w:sz w:val="18"/>
                <w:szCs w:val="18"/>
              </w:rPr>
              <w:t>in</w:t>
            </w:r>
            <w:r w:rsidR="00791F66">
              <w:rPr>
                <w:sz w:val="18"/>
                <w:szCs w:val="18"/>
              </w:rPr>
              <w:t xml:space="preserve"> </w:t>
            </w:r>
            <w:r w:rsidR="003F6EDE">
              <w:rPr>
                <w:sz w:val="18"/>
                <w:szCs w:val="18"/>
              </w:rPr>
              <w:t>the</w:t>
            </w:r>
            <w:r w:rsidR="00791F66">
              <w:rPr>
                <w:sz w:val="18"/>
                <w:szCs w:val="18"/>
              </w:rPr>
              <w:t xml:space="preserve"> </w:t>
            </w:r>
            <w:r w:rsidR="003F6EDE">
              <w:rPr>
                <w:sz w:val="18"/>
                <w:szCs w:val="18"/>
              </w:rPr>
              <w:t>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46F7D7" w14:textId="4AC147DD"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89EDF75" w14:textId="1FDDC129" w:rsidR="003F6EDE" w:rsidRDefault="003F6EDE" w:rsidP="00BD00FF">
            <w:pPr>
              <w:pStyle w:val="TableCell"/>
              <w:spacing w:before="60" w:after="60"/>
              <w:jc w:val="center"/>
              <w:rPr>
                <w:szCs w:val="18"/>
              </w:rPr>
            </w:pPr>
            <w:r>
              <w:rPr>
                <w:szCs w:val="18"/>
              </w:rPr>
              <w:t>EDC</w:t>
            </w:r>
            <w:r w:rsidR="00791F66">
              <w:rPr>
                <w:szCs w:val="18"/>
              </w:rPr>
              <w:t xml:space="preserve"> </w:t>
            </w:r>
            <w:r>
              <w:rPr>
                <w:szCs w:val="18"/>
              </w:rPr>
              <w:t>Data</w:t>
            </w:r>
            <w:r w:rsidR="00791F66">
              <w:rPr>
                <w:szCs w:val="18"/>
              </w:rPr>
              <w:t xml:space="preserve"> </w:t>
            </w:r>
            <w:r>
              <w:rPr>
                <w:szCs w:val="18"/>
              </w:rPr>
              <w:t>Gathering</w:t>
            </w:r>
            <w:r w:rsidR="00791F66">
              <w:rPr>
                <w:szCs w:val="18"/>
              </w:rPr>
              <w:t xml:space="preserve"> </w:t>
            </w:r>
            <w:r>
              <w:rPr>
                <w:szCs w:val="18"/>
              </w:rPr>
              <w:t>or</w:t>
            </w:r>
          </w:p>
          <w:p w14:paraId="51EF31A4" w14:textId="24CCD076" w:rsidR="003F6EDE" w:rsidRDefault="003F6EDE" w:rsidP="00BD00FF">
            <w:pPr>
              <w:pStyle w:val="TableCell"/>
              <w:spacing w:before="60" w:after="60"/>
              <w:jc w:val="center"/>
              <w:rPr>
                <w:szCs w:val="18"/>
              </w:rPr>
            </w:pPr>
            <w:r>
              <w:rPr>
                <w:szCs w:val="18"/>
              </w:rPr>
              <w:t>Default</w:t>
            </w:r>
            <w:r w:rsidR="00791F66">
              <w:rPr>
                <w:szCs w:val="18"/>
              </w:rPr>
              <w:t xml:space="preserve"> </w:t>
            </w:r>
            <w:r>
              <w:rPr>
                <w:szCs w:val="18"/>
              </w:rPr>
              <w:t>SF=1.</w:t>
            </w:r>
            <w:r w:rsidR="006220C3">
              <w:rPr>
                <w:szCs w:val="18"/>
              </w:rPr>
              <w:t>6</w:t>
            </w:r>
          </w:p>
          <w:p w14:paraId="60504BE0" w14:textId="72CE4117" w:rsidR="003F6EDE" w:rsidRDefault="003F6EDE" w:rsidP="00BD00FF">
            <w:pPr>
              <w:pStyle w:val="TableCell"/>
              <w:spacing w:before="60" w:after="60"/>
              <w:jc w:val="center"/>
              <w:rPr>
                <w:szCs w:val="18"/>
              </w:rPr>
            </w:pPr>
            <w:r>
              <w:rPr>
                <w:szCs w:val="18"/>
              </w:rPr>
              <w:t>Default</w:t>
            </w:r>
            <w:r w:rsidR="00791F66">
              <w:rPr>
                <w:szCs w:val="18"/>
              </w:rPr>
              <w:t xml:space="preserve"> </w:t>
            </w:r>
            <w:r>
              <w:rPr>
                <w:szCs w:val="18"/>
              </w:rPr>
              <w:t>MF=1.1</w:t>
            </w:r>
          </w:p>
          <w:p w14:paraId="037BAE6A" w14:textId="59CFFFF6" w:rsidR="003F6EDE" w:rsidRDefault="003F6EDE" w:rsidP="00BD00FF">
            <w:pPr>
              <w:pStyle w:val="TableCell"/>
              <w:spacing w:before="60" w:after="60"/>
              <w:jc w:val="center"/>
              <w:rPr>
                <w:rFonts w:cs="Arial"/>
                <w:szCs w:val="18"/>
              </w:rPr>
            </w:pPr>
            <w:r>
              <w:rPr>
                <w:szCs w:val="18"/>
              </w:rPr>
              <w:t>Default</w:t>
            </w:r>
            <w:r w:rsidR="00791F66">
              <w:rPr>
                <w:szCs w:val="18"/>
              </w:rPr>
              <w:t xml:space="preserve"> </w:t>
            </w:r>
            <w:r>
              <w:rPr>
                <w:szCs w:val="18"/>
              </w:rPr>
              <w:t>unknown</w:t>
            </w:r>
            <w:r w:rsidR="00791F66">
              <w:rPr>
                <w:szCs w:val="18"/>
              </w:rPr>
              <w:t xml:space="preserve"> </w:t>
            </w:r>
            <w:r>
              <w:rPr>
                <w:szCs w:val="18"/>
              </w:rPr>
              <w:t>=</w:t>
            </w:r>
            <w:r w:rsidR="00791F66">
              <w:rPr>
                <w:szCs w:val="18"/>
              </w:rPr>
              <w:t xml:space="preserve"> </w:t>
            </w:r>
            <w:r>
              <w:rPr>
                <w:szCs w:val="18"/>
              </w:rPr>
              <w:t>1.</w:t>
            </w:r>
            <w:r w:rsidR="006220C3">
              <w:rPr>
                <w:szCs w:val="18"/>
              </w:rPr>
              <w:t>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DECA69" w14:textId="77777777" w:rsidR="003F6EDE" w:rsidRDefault="003F6EDE" w:rsidP="00BD00FF">
            <w:pPr>
              <w:spacing w:before="60" w:after="60"/>
              <w:jc w:val="center"/>
              <w:rPr>
                <w:rFonts w:cs="Arial"/>
                <w:sz w:val="18"/>
                <w:szCs w:val="18"/>
              </w:rPr>
            </w:pPr>
            <w:r>
              <w:rPr>
                <w:sz w:val="18"/>
                <w:szCs w:val="18"/>
              </w:rPr>
              <w:t>8</w:t>
            </w:r>
          </w:p>
        </w:tc>
      </w:tr>
      <w:tr w:rsidR="003F6EDE" w14:paraId="2289F09D"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1C991208" w14:textId="0233E393" w:rsidR="003F6EDE" w:rsidRDefault="003F6EDE" w:rsidP="00BD00FF">
            <w:pPr>
              <w:spacing w:before="60" w:after="60"/>
              <w:jc w:val="left"/>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sidR="00791F66">
              <w:rPr>
                <w:sz w:val="18"/>
                <w:szCs w:val="18"/>
              </w:rPr>
              <w:t xml:space="preserve"> </w:t>
            </w:r>
            <w:r>
              <w:rPr>
                <w:sz w:val="18"/>
                <w:szCs w:val="18"/>
              </w:rPr>
              <w:t>,</w:t>
            </w:r>
            <w:r w:rsidR="00791F66">
              <w:rPr>
                <w:sz w:val="18"/>
                <w:szCs w:val="18"/>
              </w:rPr>
              <w:t xml:space="preserve"> </w:t>
            </w:r>
            <w:r>
              <w:rPr>
                <w:sz w:val="18"/>
                <w:szCs w:val="18"/>
              </w:rPr>
              <w:t>Assumed</w:t>
            </w:r>
            <w:r w:rsidR="00791F66">
              <w:rPr>
                <w:sz w:val="18"/>
                <w:szCs w:val="18"/>
              </w:rPr>
              <w:t xml:space="preserve"> </w:t>
            </w:r>
            <w:r>
              <w:rPr>
                <w:sz w:val="18"/>
                <w:szCs w:val="18"/>
              </w:rPr>
              <w:t>temperature</w:t>
            </w:r>
            <w:r w:rsidR="00791F66">
              <w:rPr>
                <w:sz w:val="18"/>
                <w:szCs w:val="18"/>
              </w:rPr>
              <w:t xml:space="preserve"> </w:t>
            </w:r>
            <w:r>
              <w:rPr>
                <w:sz w:val="18"/>
                <w:szCs w:val="18"/>
              </w:rPr>
              <w:t>of</w:t>
            </w:r>
            <w:r w:rsidR="00791F66">
              <w:rPr>
                <w:sz w:val="18"/>
                <w:szCs w:val="18"/>
              </w:rPr>
              <w:t xml:space="preserve"> </w:t>
            </w:r>
            <w:r>
              <w:rPr>
                <w:sz w:val="18"/>
                <w:szCs w:val="18"/>
              </w:rPr>
              <w:t>water</w:t>
            </w:r>
            <w:r w:rsidR="00791F66">
              <w:rPr>
                <w:sz w:val="18"/>
                <w:szCs w:val="18"/>
              </w:rPr>
              <w:t xml:space="preserve"> </w:t>
            </w:r>
            <w:r>
              <w:rPr>
                <w:sz w:val="18"/>
                <w:szCs w:val="18"/>
              </w:rPr>
              <w:t>used</w:t>
            </w:r>
            <w:r w:rsidR="00791F66">
              <w:rPr>
                <w:sz w:val="18"/>
                <w:szCs w:val="18"/>
              </w:rPr>
              <w:t xml:space="preserve"> </w:t>
            </w:r>
            <w:r>
              <w:rPr>
                <w:sz w:val="18"/>
                <w:szCs w:val="18"/>
              </w:rPr>
              <w:t>by</w:t>
            </w:r>
            <w:r w:rsidR="00791F66">
              <w:rPr>
                <w:sz w:val="18"/>
                <w:szCs w:val="18"/>
              </w:rPr>
              <w:t xml:space="preserve"> </w:t>
            </w:r>
            <w:r>
              <w:rPr>
                <w:sz w:val="18"/>
                <w:szCs w:val="18"/>
              </w:rPr>
              <w:t>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558344" w14:textId="04A55773" w:rsidR="003F6EDE" w:rsidRDefault="003F6EDE" w:rsidP="00BF18CB">
            <w:pPr>
              <w:spacing w:before="60" w:after="60"/>
              <w:jc w:val="center"/>
              <w:rPr>
                <w:rFonts w:cs="Arial"/>
                <w:sz w:val="18"/>
                <w:szCs w:val="18"/>
              </w:rPr>
            </w:pPr>
            <w:r>
              <w:rPr>
                <w:rFonts w:cs="Arial"/>
                <w:i/>
                <w:sz w:val="18"/>
                <w:szCs w:val="18"/>
              </w:rPr>
              <w:t>°</w:t>
            </w:r>
            <w:r w:rsidR="00791F66">
              <w:rPr>
                <w:rFonts w:cs="Arial"/>
                <w:i/>
                <w:sz w:val="18"/>
                <w:szCs w:val="18"/>
              </w:rPr>
              <w:t xml:space="preserve"> </w:t>
            </w:r>
            <w:r>
              <w:rPr>
                <w:rFonts w:cs="Arial"/>
                <w:i/>
                <w:sz w:val="18"/>
                <w:szCs w:val="18"/>
              </w:rPr>
              <w:t>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69990AE" w14:textId="77777777" w:rsidR="003F6EDE" w:rsidRDefault="003F6EDE" w:rsidP="00BD00FF">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C506045" w14:textId="77777777" w:rsidR="003F6EDE" w:rsidRDefault="003F6EDE" w:rsidP="00BD00FF">
            <w:pPr>
              <w:spacing w:before="60" w:after="60"/>
              <w:jc w:val="center"/>
              <w:rPr>
                <w:rFonts w:cs="Arial"/>
                <w:sz w:val="18"/>
                <w:szCs w:val="18"/>
              </w:rPr>
            </w:pPr>
            <w:r>
              <w:rPr>
                <w:sz w:val="18"/>
                <w:szCs w:val="18"/>
              </w:rPr>
              <w:t>9</w:t>
            </w:r>
          </w:p>
        </w:tc>
      </w:tr>
      <w:tr w:rsidR="003F6EDE" w14:paraId="3D1D571C"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20E07DB2" w14:textId="48D6F55E" w:rsidR="003F6EDE" w:rsidRDefault="003F6EDE" w:rsidP="00BD00FF">
            <w:pPr>
              <w:spacing w:before="60" w:after="60"/>
              <w:jc w:val="left"/>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sidR="00791F66">
              <w:rPr>
                <w:rFonts w:cs="Arial"/>
                <w:sz w:val="18"/>
                <w:szCs w:val="18"/>
              </w:rPr>
              <w:t xml:space="preserve"> </w:t>
            </w:r>
            <w:r>
              <w:rPr>
                <w:rFonts w:cs="Arial"/>
                <w:sz w:val="18"/>
                <w:szCs w:val="18"/>
              </w:rPr>
              <w:t>,</w:t>
            </w:r>
            <w:r w:rsidR="00791F66">
              <w:rPr>
                <w:rFonts w:cs="Arial"/>
                <w:sz w:val="18"/>
                <w:szCs w:val="18"/>
              </w:rPr>
              <w:t xml:space="preserve"> </w:t>
            </w:r>
            <w:r>
              <w:rPr>
                <w:rFonts w:cs="Arial"/>
                <w:sz w:val="18"/>
                <w:szCs w:val="18"/>
              </w:rPr>
              <w:t>Assumed</w:t>
            </w:r>
            <w:r w:rsidR="00791F66">
              <w:rPr>
                <w:rFonts w:cs="Arial"/>
                <w:sz w:val="18"/>
                <w:szCs w:val="18"/>
              </w:rPr>
              <w:t xml:space="preserve"> </w:t>
            </w:r>
            <w:r>
              <w:rPr>
                <w:rFonts w:cs="Arial"/>
                <w:sz w:val="18"/>
                <w:szCs w:val="18"/>
              </w:rPr>
              <w:t>temperature</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water</w:t>
            </w:r>
            <w:r w:rsidR="00791F66">
              <w:rPr>
                <w:rFonts w:cs="Arial"/>
                <w:sz w:val="18"/>
                <w:szCs w:val="18"/>
              </w:rPr>
              <w:t xml:space="preserve"> </w:t>
            </w:r>
            <w:r>
              <w:rPr>
                <w:rFonts w:cs="Arial"/>
                <w:sz w:val="18"/>
                <w:szCs w:val="18"/>
              </w:rPr>
              <w:t>entering</w:t>
            </w:r>
            <w:r w:rsidR="00791F66">
              <w:rPr>
                <w:rFonts w:cs="Arial"/>
                <w:sz w:val="18"/>
                <w:szCs w:val="18"/>
              </w:rPr>
              <w:t xml:space="preserve"> </w:t>
            </w:r>
            <w:r>
              <w:rPr>
                <w:rFonts w:cs="Arial"/>
                <w:sz w:val="18"/>
                <w:szCs w:val="18"/>
              </w:rPr>
              <w:t>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42D427" w14:textId="20651F5F" w:rsidR="003F6EDE" w:rsidRDefault="003F6EDE" w:rsidP="00BF18CB">
            <w:pPr>
              <w:spacing w:before="60" w:after="60"/>
              <w:jc w:val="center"/>
              <w:rPr>
                <w:rFonts w:cs="Arial"/>
                <w:sz w:val="18"/>
                <w:szCs w:val="18"/>
              </w:rPr>
            </w:pPr>
            <w:r>
              <w:rPr>
                <w:rFonts w:cs="Arial"/>
                <w:i/>
                <w:sz w:val="18"/>
                <w:szCs w:val="18"/>
              </w:rPr>
              <w:t>°</w:t>
            </w:r>
            <w:r w:rsidR="00791F66">
              <w:rPr>
                <w:rFonts w:cs="Arial"/>
                <w:i/>
                <w:sz w:val="18"/>
                <w:szCs w:val="18"/>
              </w:rPr>
              <w:t xml:space="preserve"> </w:t>
            </w:r>
            <w:r>
              <w:rPr>
                <w:rFonts w:cs="Arial"/>
                <w:i/>
                <w:sz w:val="18"/>
                <w:szCs w:val="18"/>
              </w:rPr>
              <w:t>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1D1C8BE" w14:textId="77777777" w:rsidR="003F6EDE" w:rsidRDefault="003F6EDE" w:rsidP="00BD00FF">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80EDC12" w14:textId="77777777" w:rsidR="003F6EDE" w:rsidRDefault="003F6EDE" w:rsidP="00BD00FF">
            <w:pPr>
              <w:spacing w:before="60" w:after="60"/>
              <w:jc w:val="center"/>
              <w:rPr>
                <w:rFonts w:cs="Arial"/>
                <w:sz w:val="18"/>
                <w:szCs w:val="18"/>
              </w:rPr>
            </w:pPr>
            <w:r>
              <w:rPr>
                <w:rFonts w:cs="Arial"/>
                <w:sz w:val="18"/>
                <w:szCs w:val="18"/>
              </w:rPr>
              <w:t>10</w:t>
            </w:r>
          </w:p>
        </w:tc>
      </w:tr>
      <w:tr w:rsidR="003F6EDE" w14:paraId="73EA5523"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29A3AC55" w14:textId="479EDFC4" w:rsidR="003F6EDE" w:rsidRDefault="003F6EDE" w:rsidP="00BD00FF">
            <w:pPr>
              <w:spacing w:before="60" w:after="60"/>
              <w:jc w:val="left"/>
              <w:rPr>
                <w:rFonts w:cs="Arial"/>
                <w:sz w:val="18"/>
                <w:szCs w:val="18"/>
              </w:rPr>
            </w:pPr>
            <w:r w:rsidRPr="00EC6925">
              <w:rPr>
                <w:rFonts w:ascii="Cambria Math" w:hAnsi="Cambria Math"/>
                <w:i/>
                <w:sz w:val="18"/>
                <w:szCs w:val="18"/>
              </w:rPr>
              <w:t>RE</w:t>
            </w:r>
            <w:r w:rsidR="00791F66">
              <w:rPr>
                <w:color w:val="000000"/>
                <w:sz w:val="18"/>
                <w:szCs w:val="18"/>
              </w:rPr>
              <w:t xml:space="preserve"> </w:t>
            </w:r>
            <w:r>
              <w:rPr>
                <w:color w:val="000000"/>
                <w:sz w:val="18"/>
                <w:szCs w:val="18"/>
              </w:rPr>
              <w:t>,</w:t>
            </w:r>
            <w:r w:rsidR="00791F66">
              <w:rPr>
                <w:color w:val="000000"/>
                <w:sz w:val="18"/>
                <w:szCs w:val="18"/>
              </w:rPr>
              <w:t xml:space="preserve"> </w:t>
            </w:r>
            <w:r>
              <w:rPr>
                <w:color w:val="000000"/>
                <w:sz w:val="18"/>
                <w:szCs w:val="18"/>
              </w:rPr>
              <w:t>Recovery</w:t>
            </w:r>
            <w:r w:rsidR="00791F66">
              <w:rPr>
                <w:color w:val="000000"/>
                <w:sz w:val="18"/>
                <w:szCs w:val="18"/>
              </w:rPr>
              <w:t xml:space="preserve"> </w:t>
            </w:r>
            <w:r>
              <w:rPr>
                <w:color w:val="000000"/>
                <w:sz w:val="18"/>
                <w:szCs w:val="18"/>
              </w:rPr>
              <w:t>efficiency</w:t>
            </w:r>
            <w:r w:rsidR="00791F66">
              <w:rPr>
                <w:color w:val="000000"/>
                <w:sz w:val="18"/>
                <w:szCs w:val="18"/>
              </w:rPr>
              <w:t xml:space="preserve"> </w:t>
            </w:r>
            <w:r>
              <w:rPr>
                <w:color w:val="000000"/>
                <w:sz w:val="18"/>
                <w:szCs w:val="18"/>
              </w:rPr>
              <w:t>of</w:t>
            </w:r>
            <w:r w:rsidR="00791F66">
              <w:rPr>
                <w:color w:val="000000"/>
                <w:sz w:val="18"/>
                <w:szCs w:val="18"/>
              </w:rPr>
              <w:t xml:space="preserve"> </w:t>
            </w:r>
            <w:r>
              <w:rPr>
                <w:color w:val="000000"/>
                <w:sz w:val="18"/>
                <w:szCs w:val="18"/>
              </w:rPr>
              <w:t>electric</w:t>
            </w:r>
            <w:r w:rsidR="00791F66">
              <w:rPr>
                <w:color w:val="000000"/>
                <w:sz w:val="18"/>
                <w:szCs w:val="18"/>
              </w:rPr>
              <w:t xml:space="preserve"> </w:t>
            </w:r>
            <w:r>
              <w:rPr>
                <w:color w:val="000000"/>
                <w:sz w:val="18"/>
                <w:szCs w:val="18"/>
              </w:rPr>
              <w:t>water</w:t>
            </w:r>
            <w:r w:rsidR="00791F66">
              <w:rPr>
                <w:color w:val="000000"/>
                <w:sz w:val="18"/>
                <w:szCs w:val="18"/>
              </w:rPr>
              <w:t xml:space="preserve"> </w:t>
            </w:r>
            <w:r>
              <w:rPr>
                <w:color w:val="000000"/>
                <w:sz w:val="18"/>
                <w:szCs w:val="18"/>
              </w:rPr>
              <w:t>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7170695" w14:textId="566E798F" w:rsidR="003F6EDE" w:rsidRDefault="00D13F20" w:rsidP="00BF18CB">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9644378" w14:textId="267D352F" w:rsidR="003F6EDE" w:rsidRDefault="003F6EDE" w:rsidP="00BD00FF">
            <w:pPr>
              <w:spacing w:before="60" w:after="60"/>
              <w:jc w:val="center"/>
              <w:rPr>
                <w:sz w:val="18"/>
                <w:szCs w:val="18"/>
              </w:rPr>
            </w:pPr>
            <w:r>
              <w:rPr>
                <w:sz w:val="18"/>
                <w:szCs w:val="18"/>
              </w:rPr>
              <w:t>Default:</w:t>
            </w:r>
            <w:r w:rsidR="00791F66">
              <w:rPr>
                <w:sz w:val="18"/>
                <w:szCs w:val="18"/>
              </w:rPr>
              <w:t xml:space="preserve"> </w:t>
            </w:r>
            <w:r>
              <w:rPr>
                <w:sz w:val="18"/>
                <w:szCs w:val="18"/>
              </w:rPr>
              <w:t>0.98</w:t>
            </w:r>
          </w:p>
          <w:p w14:paraId="367D150E" w14:textId="18721687" w:rsidR="003F6EDE" w:rsidRDefault="003F6EDE" w:rsidP="00BD00FF">
            <w:pPr>
              <w:spacing w:before="60" w:after="60"/>
              <w:jc w:val="center"/>
              <w:rPr>
                <w:rFonts w:cs="Arial"/>
                <w:sz w:val="18"/>
                <w:szCs w:val="18"/>
              </w:rPr>
            </w:pPr>
            <w:r>
              <w:rPr>
                <w:sz w:val="18"/>
                <w:szCs w:val="18"/>
              </w:rPr>
              <w:t>HPWH:</w:t>
            </w:r>
            <w:r w:rsidR="00791F66">
              <w:rPr>
                <w:sz w:val="18"/>
                <w:szCs w:val="18"/>
              </w:rPr>
              <w:t xml:space="preserve"> </w:t>
            </w:r>
            <w:r>
              <w:rPr>
                <w:sz w:val="18"/>
                <w:szCs w:val="18"/>
              </w:rPr>
              <w:t>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79D9858" w14:textId="454714C2" w:rsidR="003F6EDE" w:rsidRDefault="003F6EDE" w:rsidP="00BD00FF">
            <w:pPr>
              <w:spacing w:before="60" w:after="60"/>
              <w:jc w:val="center"/>
              <w:rPr>
                <w:rFonts w:cs="Arial"/>
                <w:sz w:val="18"/>
                <w:szCs w:val="18"/>
              </w:rPr>
            </w:pPr>
            <w:r>
              <w:rPr>
                <w:sz w:val="18"/>
                <w:szCs w:val="18"/>
              </w:rPr>
              <w:t>11,</w:t>
            </w:r>
            <w:r w:rsidR="00791F66">
              <w:rPr>
                <w:sz w:val="18"/>
                <w:szCs w:val="18"/>
              </w:rPr>
              <w:t xml:space="preserve"> </w:t>
            </w:r>
            <w:r>
              <w:rPr>
                <w:sz w:val="18"/>
                <w:szCs w:val="18"/>
              </w:rPr>
              <w:t>1</w:t>
            </w:r>
            <w:r w:rsidR="00331C67">
              <w:rPr>
                <w:sz w:val="18"/>
                <w:szCs w:val="18"/>
              </w:rPr>
              <w:t>3</w:t>
            </w:r>
          </w:p>
        </w:tc>
      </w:tr>
      <w:tr w:rsidR="003F6EDE" w14:paraId="6E83E4F7"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7FD11294" w14:textId="037A02C9" w:rsidR="003F6EDE" w:rsidRDefault="003F6EDE" w:rsidP="00BD00FF">
            <w:pPr>
              <w:spacing w:before="60" w:after="60"/>
              <w:jc w:val="left"/>
              <w:rPr>
                <w:rFonts w:cs="Arial"/>
                <w:sz w:val="18"/>
                <w:szCs w:val="18"/>
              </w:rPr>
            </w:pPr>
            <w:r w:rsidRPr="00EC6925">
              <w:rPr>
                <w:rFonts w:ascii="Cambria Math" w:hAnsi="Cambria Math"/>
                <w:i/>
                <w:color w:val="000000"/>
                <w:sz w:val="18"/>
                <w:szCs w:val="18"/>
              </w:rPr>
              <w:t>ETDF</w:t>
            </w:r>
            <w:r w:rsidR="00791F66">
              <w:rPr>
                <w:color w:val="000000"/>
                <w:sz w:val="18"/>
                <w:szCs w:val="18"/>
              </w:rPr>
              <w:t xml:space="preserve"> </w:t>
            </w:r>
            <w:r>
              <w:rPr>
                <w:color w:val="000000"/>
                <w:sz w:val="18"/>
                <w:szCs w:val="18"/>
              </w:rPr>
              <w:t>,</w:t>
            </w:r>
            <w:r w:rsidR="00791F66">
              <w:rPr>
                <w:color w:val="000000"/>
                <w:sz w:val="18"/>
                <w:szCs w:val="18"/>
              </w:rPr>
              <w:t xml:space="preserve"> </w:t>
            </w:r>
            <w:r>
              <w:rPr>
                <w:color w:val="000000"/>
                <w:sz w:val="18"/>
                <w:szCs w:val="18"/>
              </w:rPr>
              <w:t>Energy</w:t>
            </w:r>
            <w:r w:rsidR="00791F66">
              <w:rPr>
                <w:color w:val="000000"/>
                <w:sz w:val="18"/>
                <w:szCs w:val="18"/>
              </w:rPr>
              <w:t xml:space="preserve"> </w:t>
            </w:r>
            <w:r>
              <w:rPr>
                <w:color w:val="000000"/>
                <w:sz w:val="18"/>
                <w:szCs w:val="18"/>
              </w:rPr>
              <w:t>To</w:t>
            </w:r>
            <w:r w:rsidR="00791F66">
              <w:rPr>
                <w:color w:val="000000"/>
                <w:sz w:val="18"/>
                <w:szCs w:val="18"/>
              </w:rPr>
              <w:t xml:space="preserve"> </w:t>
            </w:r>
            <w:r>
              <w:rPr>
                <w:color w:val="000000"/>
                <w:sz w:val="18"/>
                <w:szCs w:val="18"/>
              </w:rPr>
              <w:t>Demand</w:t>
            </w:r>
            <w:r w:rsidR="00791F66">
              <w:rPr>
                <w:color w:val="000000"/>
                <w:sz w:val="18"/>
                <w:szCs w:val="18"/>
              </w:rPr>
              <w:t xml:space="preserve"> </w:t>
            </w:r>
            <w:r>
              <w:rPr>
                <w:color w:val="000000"/>
                <w:sz w:val="18"/>
                <w:szCs w:val="18"/>
              </w:rPr>
              <w:t>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C2A324" w14:textId="23617BD1" w:rsidR="003F6EDE" w:rsidRDefault="009B3C86" w:rsidP="00BF18CB">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FF95ACB" w14:textId="4914E37D" w:rsidR="003F6EDE" w:rsidRDefault="003F6EDE" w:rsidP="00BD00FF">
            <w:pPr>
              <w:spacing w:before="60" w:after="60"/>
              <w:jc w:val="center"/>
              <w:rPr>
                <w:rFonts w:cs="Arial"/>
                <w:sz w:val="18"/>
                <w:szCs w:val="18"/>
              </w:rPr>
            </w:pPr>
            <w:r>
              <w:rPr>
                <w:sz w:val="18"/>
                <w:szCs w:val="18"/>
              </w:rPr>
              <w:t>0.0000801</w:t>
            </w:r>
            <w:r w:rsidR="000B6732">
              <w:rPr>
                <w:sz w:val="18"/>
                <w:szCs w:val="18"/>
              </w:rPr>
              <w:t>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C1CF8DC" w14:textId="77777777" w:rsidR="003F6EDE" w:rsidRDefault="003F6EDE" w:rsidP="00BD00FF">
            <w:pPr>
              <w:spacing w:before="60" w:after="60"/>
              <w:jc w:val="center"/>
              <w:rPr>
                <w:rFonts w:cs="Arial"/>
                <w:sz w:val="18"/>
                <w:szCs w:val="18"/>
              </w:rPr>
            </w:pPr>
            <w:r>
              <w:rPr>
                <w:sz w:val="18"/>
                <w:szCs w:val="18"/>
              </w:rPr>
              <w:t>12</w:t>
            </w:r>
          </w:p>
        </w:tc>
      </w:tr>
      <w:tr w:rsidR="003F6EDE" w14:paraId="5FB878EC"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54F3B7CA" w14:textId="0118150F" w:rsidR="003F6EDE" w:rsidRDefault="003F6EDE" w:rsidP="00BD00FF">
            <w:pPr>
              <w:spacing w:before="60" w:after="60"/>
              <w:jc w:val="left"/>
              <w:rPr>
                <w:rFonts w:cs="Arial"/>
                <w:sz w:val="18"/>
                <w:szCs w:val="18"/>
              </w:rPr>
            </w:pPr>
            <w:r w:rsidRPr="00EC6925">
              <w:rPr>
                <w:rFonts w:ascii="Cambria Math" w:hAnsi="Cambria Math"/>
                <w:i/>
                <w:color w:val="000000"/>
                <w:sz w:val="18"/>
                <w:szCs w:val="18"/>
              </w:rPr>
              <w:t>ISR</w:t>
            </w:r>
            <w:r w:rsidR="00791F66">
              <w:rPr>
                <w:color w:val="000000"/>
                <w:sz w:val="18"/>
                <w:szCs w:val="18"/>
              </w:rPr>
              <w:t xml:space="preserve"> </w:t>
            </w:r>
            <w:r>
              <w:rPr>
                <w:color w:val="000000"/>
                <w:sz w:val="18"/>
                <w:szCs w:val="18"/>
              </w:rPr>
              <w:t>,</w:t>
            </w:r>
            <w:r w:rsidR="00791F66">
              <w:rPr>
                <w:color w:val="000000"/>
                <w:sz w:val="18"/>
                <w:szCs w:val="18"/>
              </w:rPr>
              <w:t xml:space="preserve"> </w:t>
            </w:r>
            <w:r>
              <w:rPr>
                <w:color w:val="000000"/>
                <w:sz w:val="18"/>
                <w:szCs w:val="18"/>
              </w:rPr>
              <w:t>In</w:t>
            </w:r>
            <w:r w:rsidR="00791F66">
              <w:rPr>
                <w:color w:val="000000"/>
                <w:sz w:val="18"/>
                <w:szCs w:val="18"/>
              </w:rPr>
              <w:t xml:space="preserve"> </w:t>
            </w:r>
            <w:r>
              <w:rPr>
                <w:color w:val="000000"/>
                <w:sz w:val="18"/>
                <w:szCs w:val="18"/>
              </w:rPr>
              <w:t>Service</w:t>
            </w:r>
            <w:r w:rsidR="00791F66">
              <w:rPr>
                <w:color w:val="000000"/>
                <w:sz w:val="18"/>
                <w:szCs w:val="18"/>
              </w:rPr>
              <w:t xml:space="preserve"> </w:t>
            </w:r>
            <w:r>
              <w:rPr>
                <w:color w:val="000000"/>
                <w:sz w:val="18"/>
                <w:szCs w:val="18"/>
              </w:rPr>
              <w:t>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DE9521" w14:textId="77777777" w:rsidR="003F6EDE" w:rsidRDefault="003F6EDE" w:rsidP="00BF18CB">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0E8C5FC" w14:textId="437276B2" w:rsidR="003F6EDE" w:rsidRDefault="00DD66F1" w:rsidP="00BD00FF">
            <w:pPr>
              <w:spacing w:before="60" w:after="60"/>
              <w:jc w:val="center"/>
              <w:rPr>
                <w:color w:val="000000"/>
                <w:sz w:val="18"/>
                <w:szCs w:val="18"/>
              </w:rPr>
            </w:pPr>
            <w:r>
              <w:rPr>
                <w:color w:val="000000"/>
                <w:sz w:val="18"/>
                <w:szCs w:val="18"/>
              </w:rPr>
              <w:t>EDC Data Gathering</w:t>
            </w:r>
            <w:r w:rsidR="00D02F86">
              <w:rPr>
                <w:color w:val="000000"/>
                <w:sz w:val="18"/>
                <w:szCs w:val="18"/>
              </w:rPr>
              <w:t>,</w:t>
            </w:r>
          </w:p>
          <w:p w14:paraId="00031D8D" w14:textId="77777777" w:rsidR="00470D11" w:rsidRDefault="00D02F86" w:rsidP="00BD00FF">
            <w:pPr>
              <w:spacing w:before="60" w:after="60"/>
              <w:jc w:val="center"/>
              <w:rPr>
                <w:rFonts w:cs="Arial"/>
                <w:sz w:val="18"/>
                <w:szCs w:val="18"/>
              </w:rPr>
            </w:pPr>
            <w:r>
              <w:rPr>
                <w:rFonts w:cs="Arial"/>
                <w:sz w:val="18"/>
                <w:szCs w:val="18"/>
              </w:rPr>
              <w:t xml:space="preserve">Kit Default = </w:t>
            </w:r>
            <w:r w:rsidR="00001A0F">
              <w:rPr>
                <w:rFonts w:cs="Arial"/>
                <w:sz w:val="18"/>
                <w:szCs w:val="18"/>
              </w:rPr>
              <w:t>35%</w:t>
            </w:r>
          </w:p>
          <w:p w14:paraId="0A0BD72D" w14:textId="0CCC2B92" w:rsidR="003F6EDE" w:rsidRDefault="00001A0F" w:rsidP="00BD00FF">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8CC371B" w14:textId="194056CB" w:rsidR="00001A0F" w:rsidRDefault="003F6EDE" w:rsidP="00BD00FF">
            <w:pPr>
              <w:spacing w:before="60" w:after="60"/>
              <w:jc w:val="center"/>
              <w:rPr>
                <w:color w:val="000000"/>
                <w:sz w:val="18"/>
                <w:szCs w:val="18"/>
              </w:rPr>
            </w:pPr>
            <w:r>
              <w:rPr>
                <w:color w:val="000000"/>
                <w:sz w:val="18"/>
                <w:szCs w:val="18"/>
              </w:rPr>
              <w:t>EDC</w:t>
            </w:r>
            <w:r w:rsidR="00791F66">
              <w:rPr>
                <w:color w:val="000000"/>
                <w:sz w:val="18"/>
                <w:szCs w:val="18"/>
              </w:rPr>
              <w:t xml:space="preserve"> </w:t>
            </w:r>
            <w:r>
              <w:rPr>
                <w:color w:val="000000"/>
                <w:sz w:val="18"/>
                <w:szCs w:val="18"/>
              </w:rPr>
              <w:t>Data</w:t>
            </w:r>
            <w:r w:rsidR="00791F66">
              <w:rPr>
                <w:color w:val="000000"/>
                <w:sz w:val="18"/>
                <w:szCs w:val="18"/>
              </w:rPr>
              <w:t xml:space="preserve"> </w:t>
            </w:r>
            <w:r>
              <w:rPr>
                <w:color w:val="000000"/>
                <w:sz w:val="18"/>
                <w:szCs w:val="18"/>
              </w:rPr>
              <w:t>Gathering</w:t>
            </w:r>
            <w:r w:rsidR="00001A0F">
              <w:rPr>
                <w:color w:val="000000"/>
                <w:sz w:val="18"/>
                <w:szCs w:val="18"/>
              </w:rPr>
              <w:t>,</w:t>
            </w:r>
          </w:p>
          <w:p w14:paraId="034A9811" w14:textId="551F9CB9" w:rsidR="003F6EDE" w:rsidRDefault="00001A0F" w:rsidP="00BD00FF">
            <w:pPr>
              <w:spacing w:before="60" w:after="60"/>
              <w:jc w:val="center"/>
              <w:rPr>
                <w:rFonts w:cs="Arial"/>
                <w:sz w:val="18"/>
                <w:szCs w:val="18"/>
              </w:rPr>
            </w:pPr>
            <w:r>
              <w:rPr>
                <w:color w:val="000000"/>
                <w:sz w:val="18"/>
                <w:szCs w:val="18"/>
              </w:rPr>
              <w:t>14</w:t>
            </w:r>
          </w:p>
        </w:tc>
      </w:tr>
      <w:tr w:rsidR="003F6EDE" w14:paraId="6F5C6C74"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4303F125" w14:textId="015F4B41" w:rsidR="003F6EDE" w:rsidRDefault="003F6EDE" w:rsidP="00BD00FF">
            <w:pPr>
              <w:spacing w:before="60" w:after="60"/>
              <w:jc w:val="left"/>
              <w:rPr>
                <w:rFonts w:cs="Arial"/>
                <w:sz w:val="18"/>
                <w:szCs w:val="18"/>
              </w:rPr>
            </w:pPr>
            <w:r w:rsidRPr="00EC6925">
              <w:rPr>
                <w:rFonts w:ascii="Cambria Math" w:hAnsi="Cambria Math"/>
                <w:i/>
                <w:color w:val="000000"/>
                <w:sz w:val="18"/>
                <w:szCs w:val="18"/>
              </w:rPr>
              <w:t>ELEC</w:t>
            </w:r>
            <w:r w:rsidR="00791F66">
              <w:rPr>
                <w:color w:val="000000"/>
                <w:sz w:val="18"/>
                <w:szCs w:val="18"/>
              </w:rPr>
              <w:t xml:space="preserve"> </w:t>
            </w:r>
            <w:r>
              <w:rPr>
                <w:color w:val="000000"/>
                <w:sz w:val="18"/>
                <w:szCs w:val="18"/>
              </w:rPr>
              <w:t>,</w:t>
            </w:r>
            <w:r w:rsidR="00791F66">
              <w:rPr>
                <w:color w:val="000000"/>
                <w:sz w:val="18"/>
                <w:szCs w:val="18"/>
              </w:rPr>
              <w:t xml:space="preserve"> </w:t>
            </w:r>
            <w:r>
              <w:rPr>
                <w:color w:val="000000"/>
                <w:sz w:val="18"/>
                <w:szCs w:val="18"/>
              </w:rPr>
              <w:t>Percentage</w:t>
            </w:r>
            <w:r w:rsidR="00791F66">
              <w:rPr>
                <w:color w:val="000000"/>
                <w:sz w:val="18"/>
                <w:szCs w:val="18"/>
              </w:rPr>
              <w:t xml:space="preserve"> </w:t>
            </w:r>
            <w:r>
              <w:rPr>
                <w:color w:val="000000"/>
                <w:sz w:val="18"/>
                <w:szCs w:val="18"/>
              </w:rPr>
              <w:t>of</w:t>
            </w:r>
            <w:r w:rsidR="00791F66">
              <w:rPr>
                <w:color w:val="000000"/>
                <w:sz w:val="18"/>
                <w:szCs w:val="18"/>
              </w:rPr>
              <w:t xml:space="preserve"> </w:t>
            </w:r>
            <w:r>
              <w:rPr>
                <w:color w:val="000000"/>
                <w:sz w:val="18"/>
                <w:szCs w:val="18"/>
              </w:rPr>
              <w:t>homes</w:t>
            </w:r>
            <w:r w:rsidR="00791F66">
              <w:rPr>
                <w:color w:val="000000"/>
                <w:sz w:val="18"/>
                <w:szCs w:val="18"/>
              </w:rPr>
              <w:t xml:space="preserve"> </w:t>
            </w:r>
            <w:r>
              <w:rPr>
                <w:color w:val="000000"/>
                <w:sz w:val="18"/>
                <w:szCs w:val="18"/>
              </w:rPr>
              <w:t>with</w:t>
            </w:r>
            <w:r w:rsidR="00791F66">
              <w:rPr>
                <w:color w:val="000000"/>
                <w:sz w:val="18"/>
                <w:szCs w:val="18"/>
              </w:rPr>
              <w:t xml:space="preserve"> </w:t>
            </w:r>
            <w:r>
              <w:rPr>
                <w:color w:val="000000"/>
                <w:sz w:val="18"/>
                <w:szCs w:val="18"/>
              </w:rPr>
              <w:t>electric</w:t>
            </w:r>
            <w:r w:rsidR="00791F66">
              <w:rPr>
                <w:color w:val="000000"/>
                <w:sz w:val="18"/>
                <w:szCs w:val="18"/>
              </w:rPr>
              <w:t xml:space="preserve"> </w:t>
            </w:r>
            <w:r>
              <w:rPr>
                <w:color w:val="000000"/>
                <w:sz w:val="18"/>
                <w:szCs w:val="18"/>
              </w:rPr>
              <w:t>water</w:t>
            </w:r>
            <w:r w:rsidR="00791F66">
              <w:rPr>
                <w:color w:val="000000"/>
                <w:sz w:val="18"/>
                <w:szCs w:val="18"/>
              </w:rPr>
              <w:t xml:space="preserve"> </w:t>
            </w:r>
            <w:r>
              <w:rPr>
                <w:color w:val="000000"/>
                <w:sz w:val="18"/>
                <w:szCs w:val="18"/>
              </w:rPr>
              <w:t>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946E925" w14:textId="77777777" w:rsidR="003F6EDE" w:rsidRDefault="003F6EDE" w:rsidP="00BF18CB">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6AD59C" w14:textId="0F2709D6" w:rsidR="003F6EDE" w:rsidRDefault="003F6EDE" w:rsidP="00BD00FF">
            <w:pPr>
              <w:pStyle w:val="TableCell"/>
              <w:spacing w:before="60" w:after="60"/>
              <w:jc w:val="center"/>
              <w:rPr>
                <w:color w:val="000000"/>
                <w:szCs w:val="18"/>
              </w:rPr>
            </w:pPr>
            <w:r>
              <w:rPr>
                <w:color w:val="000000"/>
                <w:szCs w:val="18"/>
              </w:rPr>
              <w:t>EDC</w:t>
            </w:r>
            <w:r w:rsidR="00791F66">
              <w:rPr>
                <w:color w:val="000000"/>
                <w:szCs w:val="18"/>
              </w:rPr>
              <w:t xml:space="preserve"> </w:t>
            </w:r>
            <w:r>
              <w:rPr>
                <w:color w:val="000000"/>
                <w:szCs w:val="18"/>
              </w:rPr>
              <w:t>Data</w:t>
            </w:r>
            <w:r w:rsidR="00791F66">
              <w:rPr>
                <w:color w:val="000000"/>
                <w:szCs w:val="18"/>
              </w:rPr>
              <w:t xml:space="preserve"> </w:t>
            </w:r>
            <w:r>
              <w:rPr>
                <w:color w:val="000000"/>
                <w:szCs w:val="18"/>
              </w:rPr>
              <w:t>Gathering</w:t>
            </w:r>
            <w:r w:rsidR="00791F66">
              <w:rPr>
                <w:color w:val="000000"/>
                <w:szCs w:val="18"/>
              </w:rPr>
              <w:t xml:space="preserve"> </w:t>
            </w:r>
            <w:r>
              <w:rPr>
                <w:color w:val="000000"/>
                <w:szCs w:val="18"/>
              </w:rPr>
              <w:t>or</w:t>
            </w:r>
          </w:p>
          <w:p w14:paraId="1D9178BF" w14:textId="4B3A3F1F" w:rsidR="003F6EDE" w:rsidRDefault="003F6EDE" w:rsidP="00BD00FF">
            <w:pPr>
              <w:pStyle w:val="TableCell"/>
              <w:spacing w:before="60" w:after="60"/>
              <w:jc w:val="center"/>
              <w:rPr>
                <w:color w:val="000000"/>
              </w:rPr>
            </w:pPr>
            <w:r>
              <w:rPr>
                <w:color w:val="000000"/>
                <w:szCs w:val="18"/>
              </w:rPr>
              <w:t>Default:</w:t>
            </w:r>
            <w:r w:rsidR="00791F66">
              <w:rPr>
                <w:color w:val="000000"/>
                <w:szCs w:val="18"/>
              </w:rPr>
              <w:t xml:space="preserve"> </w:t>
            </w:r>
            <w:r>
              <w:rPr>
                <w:color w:val="000000"/>
                <w:szCs w:val="18"/>
              </w:rPr>
              <w:t>Unknown=</w:t>
            </w:r>
            <w:r w:rsidR="00331C67">
              <w:rPr>
                <w:color w:val="000000"/>
                <w:szCs w:val="18"/>
              </w:rPr>
              <w:t>35</w:t>
            </w:r>
            <w:r>
              <w:rPr>
                <w:color w:val="000000"/>
                <w:szCs w:val="18"/>
              </w:rPr>
              <w:t>%</w:t>
            </w:r>
          </w:p>
          <w:p w14:paraId="70D1FE44" w14:textId="377910E5" w:rsidR="003F6EDE" w:rsidRDefault="003F6EDE" w:rsidP="00BD00FF">
            <w:pPr>
              <w:pStyle w:val="TableCell"/>
              <w:spacing w:before="60" w:after="60"/>
              <w:jc w:val="center"/>
              <w:rPr>
                <w:color w:val="000000"/>
              </w:rPr>
            </w:pPr>
            <w:r>
              <w:rPr>
                <w:color w:val="000000"/>
              </w:rPr>
              <w:t>Electric</w:t>
            </w:r>
            <w:r w:rsidR="00791F66">
              <w:rPr>
                <w:color w:val="000000"/>
              </w:rPr>
              <w:t xml:space="preserve"> </w:t>
            </w:r>
            <w:r>
              <w:rPr>
                <w:color w:val="000000"/>
              </w:rPr>
              <w:t>=</w:t>
            </w:r>
            <w:r w:rsidR="00791F66">
              <w:rPr>
                <w:color w:val="000000"/>
              </w:rPr>
              <w:t xml:space="preserve"> </w:t>
            </w:r>
            <w:r>
              <w:rPr>
                <w:color w:val="000000"/>
              </w:rPr>
              <w:t>100%</w:t>
            </w:r>
          </w:p>
          <w:p w14:paraId="43147BF7" w14:textId="47B1243C" w:rsidR="003F6EDE" w:rsidRDefault="003F6EDE" w:rsidP="00BD00FF">
            <w:pPr>
              <w:spacing w:before="60" w:after="60"/>
              <w:jc w:val="center"/>
              <w:rPr>
                <w:rFonts w:cs="Arial"/>
                <w:sz w:val="18"/>
                <w:szCs w:val="18"/>
              </w:rPr>
            </w:pPr>
            <w:r>
              <w:rPr>
                <w:color w:val="000000"/>
              </w:rPr>
              <w:t>Fossil</w:t>
            </w:r>
            <w:r w:rsidR="00791F66">
              <w:rPr>
                <w:color w:val="000000"/>
              </w:rPr>
              <w:t xml:space="preserve"> </w:t>
            </w:r>
            <w:r>
              <w:rPr>
                <w:color w:val="000000"/>
              </w:rPr>
              <w:t>Fuel</w:t>
            </w:r>
            <w:r w:rsidR="00791F66">
              <w:rPr>
                <w:color w:val="000000"/>
              </w:rPr>
              <w:t xml:space="preserve"> </w:t>
            </w:r>
            <w:r>
              <w:rPr>
                <w:color w:val="000000"/>
              </w:rPr>
              <w:t>=</w:t>
            </w:r>
            <w:r w:rsidR="00791F66">
              <w:rPr>
                <w:color w:val="000000"/>
              </w:rPr>
              <w:t xml:space="preserve"> </w:t>
            </w:r>
            <w:r>
              <w:rPr>
                <w:color w:val="000000"/>
              </w:rPr>
              <w:t>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3E47B57" w14:textId="5AFBE644" w:rsidR="003F6EDE" w:rsidRDefault="00331C67" w:rsidP="00BD00FF">
            <w:pPr>
              <w:spacing w:before="60" w:after="60"/>
              <w:jc w:val="center"/>
              <w:rPr>
                <w:rFonts w:cs="Arial"/>
                <w:sz w:val="18"/>
                <w:szCs w:val="18"/>
              </w:rPr>
            </w:pPr>
            <w:r>
              <w:rPr>
                <w:color w:val="000000"/>
                <w:sz w:val="18"/>
                <w:szCs w:val="18"/>
              </w:rPr>
              <w:t>8</w:t>
            </w:r>
          </w:p>
        </w:tc>
      </w:tr>
      <w:tr w:rsidR="003F6EDE" w14:paraId="0DDD0F2F" w14:textId="77777777" w:rsidTr="00BF18CB">
        <w:tc>
          <w:tcPr>
            <w:tcW w:w="3510" w:type="dxa"/>
            <w:tcBorders>
              <w:top w:val="single" w:sz="4" w:space="0" w:color="auto"/>
              <w:left w:val="single" w:sz="4" w:space="0" w:color="auto"/>
              <w:bottom w:val="single" w:sz="4" w:space="0" w:color="auto"/>
              <w:right w:val="single" w:sz="4" w:space="0" w:color="auto"/>
            </w:tcBorders>
            <w:hideMark/>
          </w:tcPr>
          <w:p w14:paraId="47B992A7" w14:textId="4FDB0E2F" w:rsidR="003F6EDE" w:rsidRDefault="009B3C86" w:rsidP="00BD00FF">
            <w:pPr>
              <w:spacing w:before="60" w:after="60"/>
              <w:jc w:val="left"/>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791F66">
              <w:rPr>
                <w:sz w:val="18"/>
                <w:szCs w:val="18"/>
              </w:rPr>
              <w:t xml:space="preserve"> </w:t>
            </w:r>
            <w:r w:rsidR="003F6EDE">
              <w:rPr>
                <w:sz w:val="18"/>
                <w:szCs w:val="18"/>
              </w:rPr>
              <w:t>,</w:t>
            </w:r>
            <w:r w:rsidR="00791F66">
              <w:rPr>
                <w:sz w:val="18"/>
                <w:szCs w:val="18"/>
              </w:rPr>
              <w:t xml:space="preserve"> </w:t>
            </w:r>
            <w:r w:rsidR="003F6EDE">
              <w:rPr>
                <w:sz w:val="18"/>
                <w:szCs w:val="18"/>
              </w:rPr>
              <w:t>percentage</w:t>
            </w:r>
            <w:r w:rsidR="00791F66">
              <w:rPr>
                <w:sz w:val="18"/>
                <w:szCs w:val="18"/>
              </w:rPr>
              <w:t xml:space="preserve"> </w:t>
            </w:r>
            <w:r w:rsidR="003F6EDE">
              <w:rPr>
                <w:sz w:val="18"/>
                <w:szCs w:val="18"/>
              </w:rPr>
              <w:t>of</w:t>
            </w:r>
            <w:r w:rsidR="00791F66">
              <w:rPr>
                <w:sz w:val="18"/>
                <w:szCs w:val="18"/>
              </w:rPr>
              <w:t xml:space="preserve"> </w:t>
            </w:r>
            <w:r w:rsidR="003F6EDE">
              <w:rPr>
                <w:sz w:val="18"/>
                <w:szCs w:val="18"/>
              </w:rPr>
              <w:t>daily</w:t>
            </w:r>
            <w:r w:rsidR="00791F66">
              <w:rPr>
                <w:sz w:val="18"/>
                <w:szCs w:val="18"/>
              </w:rPr>
              <w:t xml:space="preserve"> </w:t>
            </w:r>
            <w:r w:rsidR="003F6EDE">
              <w:rPr>
                <w:sz w:val="18"/>
                <w:szCs w:val="18"/>
              </w:rPr>
              <w:t>shower</w:t>
            </w:r>
            <w:r w:rsidR="00791F66">
              <w:rPr>
                <w:sz w:val="18"/>
                <w:szCs w:val="18"/>
              </w:rPr>
              <w:t xml:space="preserve"> </w:t>
            </w:r>
            <w:r w:rsidR="003F6EDE">
              <w:rPr>
                <w:sz w:val="18"/>
                <w:szCs w:val="18"/>
              </w:rPr>
              <w:t>use</w:t>
            </w:r>
            <w:r w:rsidR="00791F66">
              <w:rPr>
                <w:sz w:val="18"/>
                <w:szCs w:val="18"/>
              </w:rPr>
              <w:t xml:space="preserve"> </w:t>
            </w:r>
            <w:r w:rsidR="003F6EDE">
              <w:rPr>
                <w:sz w:val="18"/>
                <w:szCs w:val="18"/>
              </w:rPr>
              <w:t>during</w:t>
            </w:r>
            <w:r w:rsidR="00791F66">
              <w:rPr>
                <w:sz w:val="18"/>
                <w:szCs w:val="18"/>
              </w:rPr>
              <w:t xml:space="preserve"> </w:t>
            </w:r>
            <w:r w:rsidR="003F6EDE">
              <w:rPr>
                <w:sz w:val="18"/>
                <w:szCs w:val="18"/>
              </w:rPr>
              <w:t>PJM</w:t>
            </w:r>
            <w:r w:rsidR="00791F66">
              <w:rPr>
                <w:sz w:val="18"/>
                <w:szCs w:val="18"/>
              </w:rPr>
              <w:t xml:space="preserve"> </w:t>
            </w:r>
            <w:r w:rsidR="003F6EDE">
              <w:rPr>
                <w:sz w:val="18"/>
                <w:szCs w:val="18"/>
              </w:rPr>
              <w:t>peak</w:t>
            </w:r>
            <w:r w:rsidR="00791F66">
              <w:rPr>
                <w:sz w:val="18"/>
                <w:szCs w:val="18"/>
              </w:rPr>
              <w:t xml:space="preserve"> </w:t>
            </w:r>
            <w:r w:rsidR="003F6EDE">
              <w:rPr>
                <w:sz w:val="18"/>
                <w:szCs w:val="18"/>
              </w:rPr>
              <w:t>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53BFBE4" w14:textId="77777777" w:rsidR="003F6EDE" w:rsidRDefault="003F6EDE" w:rsidP="00BF18CB">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93B30E5" w14:textId="77777777" w:rsidR="003F6EDE" w:rsidRDefault="003F6EDE" w:rsidP="00BD00FF">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ECF9D94" w14:textId="77777777" w:rsidR="003F6EDE" w:rsidRDefault="003F6EDE" w:rsidP="00BD00FF">
            <w:pPr>
              <w:spacing w:before="60" w:after="60"/>
              <w:jc w:val="center"/>
              <w:rPr>
                <w:rFonts w:cs="Arial"/>
                <w:color w:val="000000"/>
                <w:sz w:val="18"/>
                <w:szCs w:val="18"/>
              </w:rPr>
            </w:pPr>
            <w:r>
              <w:rPr>
                <w:color w:val="000000"/>
                <w:sz w:val="18"/>
                <w:szCs w:val="18"/>
              </w:rPr>
              <w:t>12</w:t>
            </w:r>
          </w:p>
        </w:tc>
      </w:tr>
    </w:tbl>
    <w:p w14:paraId="2FADCBA3" w14:textId="77777777" w:rsidR="003F6EDE" w:rsidRDefault="003F6EDE" w:rsidP="003F6EDE">
      <w:pPr>
        <w:pStyle w:val="SubStyle"/>
        <w:pBdr>
          <w:bottom w:val="none" w:sz="0" w:space="0" w:color="auto"/>
        </w:pBdr>
      </w:pPr>
    </w:p>
    <w:p w14:paraId="1F1D3AFE" w14:textId="2487ED0C" w:rsidR="00303673" w:rsidRPr="00303673" w:rsidRDefault="003F6EDE" w:rsidP="00303673">
      <w:pPr>
        <w:pStyle w:val="SubStyle"/>
      </w:pPr>
      <w:r>
        <w:t>Default</w:t>
      </w:r>
      <w:r w:rsidR="00791F66">
        <w:t xml:space="preserve"> </w:t>
      </w:r>
      <w:r>
        <w:t>Savings</w:t>
      </w:r>
    </w:p>
    <w:p w14:paraId="1C92D5AA" w14:textId="719919B3" w:rsidR="00DD66F1" w:rsidRDefault="00DD66F1" w:rsidP="00DD66F1">
      <w:pPr>
        <w:pStyle w:val="Caption"/>
      </w:pPr>
      <w:bookmarkStart w:id="507" w:name="_Toc535400476"/>
      <w:r>
        <w:t xml:space="preserve">Table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64</w:t>
      </w:r>
      <w:r w:rsidR="00C5682A">
        <w:rPr>
          <w:noProof/>
        </w:rPr>
        <w:fldChar w:fldCharType="end"/>
      </w:r>
      <w:r>
        <w:t>: Default Savings for Low Flow Showerheads</w:t>
      </w:r>
      <w:bookmarkEnd w:id="507"/>
    </w:p>
    <w:tbl>
      <w:tblPr>
        <w:tblW w:w="4922" w:type="pct"/>
        <w:tblInd w:w="108" w:type="dxa"/>
        <w:tblLook w:val="04A0" w:firstRow="1" w:lastRow="0" w:firstColumn="1" w:lastColumn="0" w:noHBand="0" w:noVBand="1"/>
      </w:tblPr>
      <w:tblGrid>
        <w:gridCol w:w="1508"/>
        <w:gridCol w:w="1092"/>
        <w:gridCol w:w="1619"/>
        <w:gridCol w:w="1111"/>
        <w:gridCol w:w="1055"/>
        <w:gridCol w:w="1055"/>
        <w:gridCol w:w="1055"/>
      </w:tblGrid>
      <w:tr w:rsidR="00BF446E" w14:paraId="28BE3841" w14:textId="77777777" w:rsidTr="00BF446E">
        <w:trPr>
          <w:trHeight w:val="485"/>
        </w:trPr>
        <w:tc>
          <w:tcPr>
            <w:tcW w:w="887" w:type="pct"/>
            <w:tcBorders>
              <w:top w:val="single" w:sz="4" w:space="0" w:color="auto"/>
              <w:left w:val="single" w:sz="4" w:space="0" w:color="auto"/>
              <w:right w:val="single" w:sz="4" w:space="0" w:color="auto"/>
            </w:tcBorders>
            <w:shd w:val="clear" w:color="auto" w:fill="BFBFBF" w:themeFill="background1" w:themeFillShade="BF"/>
            <w:vAlign w:val="center"/>
          </w:tcPr>
          <w:p w14:paraId="669AF3F3" w14:textId="28420AAB" w:rsidR="00BF446E" w:rsidRDefault="00BF446E" w:rsidP="00BF446E">
            <w:pPr>
              <w:keepNext/>
              <w:jc w:val="center"/>
              <w:rPr>
                <w:b/>
                <w:sz w:val="18"/>
                <w:szCs w:val="18"/>
              </w:rPr>
            </w:pPr>
            <w:r>
              <w:rPr>
                <w:b/>
                <w:sz w:val="18"/>
                <w:szCs w:val="18"/>
              </w:rPr>
              <w:t>Housing Type</w:t>
            </w:r>
          </w:p>
        </w:tc>
        <w:tc>
          <w:tcPr>
            <w:tcW w:w="642" w:type="pct"/>
            <w:tcBorders>
              <w:top w:val="single" w:sz="4" w:space="0" w:color="auto"/>
              <w:left w:val="single" w:sz="4" w:space="0" w:color="auto"/>
              <w:right w:val="single" w:sz="4" w:space="0" w:color="auto"/>
            </w:tcBorders>
            <w:shd w:val="clear" w:color="auto" w:fill="BFBFBF" w:themeFill="background1" w:themeFillShade="BF"/>
            <w:vAlign w:val="center"/>
          </w:tcPr>
          <w:p w14:paraId="618DA74A" w14:textId="40323CFD" w:rsidR="00BF446E" w:rsidRDefault="00BF446E" w:rsidP="00BF446E">
            <w:pPr>
              <w:keepNext/>
              <w:jc w:val="center"/>
              <w:rPr>
                <w:b/>
                <w:sz w:val="18"/>
                <w:szCs w:val="18"/>
              </w:rPr>
            </w:pPr>
            <w:r>
              <w:rPr>
                <w:b/>
                <w:sz w:val="18"/>
                <w:szCs w:val="18"/>
              </w:rPr>
              <w:t>Low Flow Rate (gpm)</w:t>
            </w:r>
          </w:p>
        </w:tc>
        <w:tc>
          <w:tcPr>
            <w:tcW w:w="953" w:type="pct"/>
            <w:tcBorders>
              <w:top w:val="single" w:sz="4" w:space="0" w:color="auto"/>
              <w:left w:val="single" w:sz="4" w:space="0" w:color="auto"/>
              <w:right w:val="single" w:sz="4" w:space="0" w:color="auto"/>
            </w:tcBorders>
            <w:shd w:val="clear" w:color="auto" w:fill="BFBFBF" w:themeFill="background1" w:themeFillShade="BF"/>
            <w:vAlign w:val="center"/>
          </w:tcPr>
          <w:p w14:paraId="12579EF2" w14:textId="33D9F8BC" w:rsidR="00BF446E" w:rsidRPr="005D50CE" w:rsidRDefault="00BF446E" w:rsidP="00BF446E">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702F6D" w14:textId="5A569D61" w:rsidR="00BF446E" w:rsidRDefault="00BF446E" w:rsidP="00BF446E">
            <w:pPr>
              <w:keepNext/>
              <w:jc w:val="center"/>
              <w:rPr>
                <w:b/>
                <w:sz w:val="18"/>
                <w:szCs w:val="18"/>
              </w:rPr>
            </w:pPr>
            <w:r>
              <w:rPr>
                <w:b/>
                <w:sz w:val="18"/>
                <w:szCs w:val="18"/>
              </w:rPr>
              <w:t>Energy Savings per Unit (kWh)</w:t>
            </w:r>
          </w:p>
        </w:tc>
        <w:tc>
          <w:tcPr>
            <w:tcW w:w="124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260C9A" w14:textId="3146A5FB" w:rsidR="00BF446E" w:rsidRDefault="00BF446E" w:rsidP="00BF446E">
            <w:pPr>
              <w:keepNext/>
              <w:jc w:val="center"/>
              <w:rPr>
                <w:b/>
                <w:sz w:val="18"/>
                <w:szCs w:val="18"/>
              </w:rPr>
            </w:pPr>
            <w:r>
              <w:rPr>
                <w:b/>
                <w:sz w:val="18"/>
                <w:szCs w:val="18"/>
              </w:rPr>
              <w:t>Demand Savings per Unit (kW)</w:t>
            </w:r>
          </w:p>
        </w:tc>
      </w:tr>
      <w:tr w:rsidR="00BF446E" w14:paraId="047A6B94" w14:textId="67DC7AF5" w:rsidTr="00BF446E">
        <w:trPr>
          <w:trHeight w:val="539"/>
        </w:trPr>
        <w:tc>
          <w:tcPr>
            <w:tcW w:w="887" w:type="pct"/>
            <w:tcBorders>
              <w:left w:val="single" w:sz="4" w:space="0" w:color="auto"/>
              <w:bottom w:val="single" w:sz="4" w:space="0" w:color="auto"/>
              <w:right w:val="single" w:sz="4" w:space="0" w:color="auto"/>
            </w:tcBorders>
            <w:shd w:val="clear" w:color="auto" w:fill="BFBFBF" w:themeFill="background1" w:themeFillShade="BF"/>
            <w:vAlign w:val="center"/>
            <w:hideMark/>
          </w:tcPr>
          <w:p w14:paraId="3F6CE51C" w14:textId="74C22DD2" w:rsidR="00BF446E" w:rsidRDefault="00BF446E" w:rsidP="00BF446E">
            <w:pPr>
              <w:keepNext/>
              <w:jc w:val="left"/>
              <w:rPr>
                <w:b/>
                <w:sz w:val="18"/>
                <w:szCs w:val="18"/>
              </w:rPr>
            </w:pPr>
          </w:p>
        </w:tc>
        <w:tc>
          <w:tcPr>
            <w:tcW w:w="642" w:type="pct"/>
            <w:tcBorders>
              <w:left w:val="single" w:sz="4" w:space="0" w:color="auto"/>
              <w:bottom w:val="single" w:sz="4" w:space="0" w:color="auto"/>
              <w:right w:val="single" w:sz="4" w:space="0" w:color="auto"/>
            </w:tcBorders>
            <w:shd w:val="clear" w:color="auto" w:fill="BFBFBF" w:themeFill="background1" w:themeFillShade="BF"/>
            <w:vAlign w:val="center"/>
            <w:hideMark/>
          </w:tcPr>
          <w:p w14:paraId="4F9E3DE9" w14:textId="697894F6" w:rsidR="00BF446E" w:rsidRDefault="00BF446E" w:rsidP="00BF446E">
            <w:pPr>
              <w:keepNext/>
              <w:jc w:val="center"/>
              <w:rPr>
                <w:b/>
                <w:sz w:val="18"/>
                <w:szCs w:val="18"/>
              </w:rPr>
            </w:pPr>
          </w:p>
        </w:tc>
        <w:tc>
          <w:tcPr>
            <w:tcW w:w="953" w:type="pct"/>
            <w:tcBorders>
              <w:left w:val="single" w:sz="4" w:space="0" w:color="auto"/>
              <w:bottom w:val="single" w:sz="4" w:space="0" w:color="auto"/>
              <w:right w:val="single" w:sz="4" w:space="0" w:color="auto"/>
            </w:tcBorders>
            <w:shd w:val="clear" w:color="auto" w:fill="BFBFBF" w:themeFill="background1" w:themeFillShade="BF"/>
            <w:vAlign w:val="center"/>
            <w:hideMark/>
          </w:tcPr>
          <w:p w14:paraId="04B9EC37" w14:textId="28E1E103" w:rsidR="00BF446E" w:rsidRDefault="00BF446E" w:rsidP="00BF446E">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A7A1EA" w14:textId="4C11B09C" w:rsidR="00BF446E" w:rsidRDefault="00BF446E" w:rsidP="00BF446E">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501BC9" w14:textId="6058DBDF" w:rsidR="00BF446E" w:rsidRDefault="00BF446E" w:rsidP="00BF446E">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B8718" w14:textId="3C829C94" w:rsidR="00BF446E" w:rsidRDefault="00BF446E" w:rsidP="00BF446E">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B405AE" w14:textId="3D53A131" w:rsidR="00BF446E" w:rsidRDefault="00BF446E" w:rsidP="00BF446E">
            <w:pPr>
              <w:keepNext/>
              <w:jc w:val="center"/>
              <w:rPr>
                <w:b/>
                <w:sz w:val="18"/>
                <w:szCs w:val="18"/>
              </w:rPr>
            </w:pPr>
            <w:r>
              <w:rPr>
                <w:b/>
                <w:sz w:val="18"/>
                <w:szCs w:val="18"/>
              </w:rPr>
              <w:t>Direct Install</w:t>
            </w:r>
          </w:p>
        </w:tc>
      </w:tr>
      <w:tr w:rsidR="00BF446E" w14:paraId="6DA45623" w14:textId="06D19C61" w:rsidTr="00BF446E">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677DC7A8" w14:textId="1B849D87" w:rsidR="00BF446E" w:rsidRDefault="00BF446E" w:rsidP="00BF446E">
            <w:pPr>
              <w:keepNext/>
              <w:jc w:val="left"/>
              <w:rPr>
                <w:sz w:val="18"/>
                <w:szCs w:val="18"/>
              </w:rPr>
            </w:pPr>
            <w:r>
              <w:rPr>
                <w:sz w:val="18"/>
                <w:szCs w:val="18"/>
              </w:rPr>
              <w:t>Single 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5F616F64" w14:textId="77777777" w:rsidR="00BF446E" w:rsidRDefault="00BF446E" w:rsidP="00BF446E">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7FB36BB" w14:textId="74688BD3"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6F70E3" w14:textId="732DCD50" w:rsidR="00BF446E" w:rsidRDefault="00BF446E" w:rsidP="00BF446E">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804B06" w14:textId="4A162012" w:rsidR="00BF446E" w:rsidRDefault="00BF446E" w:rsidP="00BF446E">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3D4A7CD9" w14:textId="5A5B6835"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21" w:type="pct"/>
            <w:tcBorders>
              <w:top w:val="single" w:sz="4" w:space="0" w:color="auto"/>
              <w:left w:val="single" w:sz="4" w:space="0" w:color="auto"/>
              <w:bottom w:val="single" w:sz="4" w:space="0" w:color="auto"/>
              <w:right w:val="single" w:sz="4" w:space="0" w:color="auto"/>
            </w:tcBorders>
            <w:vAlign w:val="center"/>
          </w:tcPr>
          <w:p w14:paraId="34034C7E" w14:textId="10D648A8" w:rsidR="00BF446E" w:rsidRPr="00084937" w:rsidRDefault="00BF446E" w:rsidP="00BF446E">
            <w:pPr>
              <w:keepNext/>
              <w:jc w:val="center"/>
              <w:rPr>
                <w:rFonts w:cs="Arial"/>
                <w:color w:val="000000"/>
                <w:sz w:val="18"/>
                <w:szCs w:val="18"/>
              </w:rPr>
            </w:pPr>
            <w:r w:rsidRPr="00084937">
              <w:rPr>
                <w:rFonts w:cs="Arial"/>
                <w:color w:val="000000"/>
                <w:sz w:val="18"/>
                <w:szCs w:val="18"/>
              </w:rPr>
              <w:t>0.0046</w:t>
            </w:r>
          </w:p>
        </w:tc>
      </w:tr>
      <w:tr w:rsidR="00BF446E" w14:paraId="36B388B9" w14:textId="11C9715A"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54897D97"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39A3F3E1" w14:textId="77777777" w:rsidR="00BF446E" w:rsidRDefault="00BF446E" w:rsidP="00BF446E">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1CFD966" w14:textId="6368ADDB"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7DD41603" w14:textId="3B696AD0" w:rsidR="00BF446E" w:rsidRDefault="00BF446E" w:rsidP="00BF446E">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5C012894" w14:textId="4DD938D1" w:rsidR="00BF446E" w:rsidRDefault="00BF446E" w:rsidP="00BF446E">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5D69E0" w14:textId="0F9F65F5"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21" w:type="pct"/>
            <w:tcBorders>
              <w:top w:val="single" w:sz="4" w:space="0" w:color="auto"/>
              <w:left w:val="single" w:sz="4" w:space="0" w:color="auto"/>
              <w:bottom w:val="single" w:sz="4" w:space="0" w:color="auto"/>
              <w:right w:val="single" w:sz="4" w:space="0" w:color="auto"/>
            </w:tcBorders>
            <w:vAlign w:val="center"/>
          </w:tcPr>
          <w:p w14:paraId="0FF83DE7" w14:textId="213DB010" w:rsidR="00BF446E" w:rsidRPr="00084937" w:rsidRDefault="00BF446E" w:rsidP="00BF446E">
            <w:pPr>
              <w:keepNext/>
              <w:jc w:val="center"/>
              <w:rPr>
                <w:rFonts w:cs="Arial"/>
                <w:color w:val="000000"/>
                <w:sz w:val="18"/>
                <w:szCs w:val="18"/>
              </w:rPr>
            </w:pPr>
            <w:r w:rsidRPr="00084937">
              <w:rPr>
                <w:rFonts w:cs="Arial"/>
                <w:color w:val="000000"/>
                <w:sz w:val="18"/>
                <w:szCs w:val="18"/>
              </w:rPr>
              <w:t>0.0068</w:t>
            </w:r>
          </w:p>
        </w:tc>
      </w:tr>
      <w:tr w:rsidR="00BF446E" w14:paraId="1500BE2D" w14:textId="1CCD1D4C"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2090EC96"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72D105FD" w14:textId="77777777" w:rsidR="00BF446E" w:rsidRDefault="00BF446E" w:rsidP="00BF446E">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7DFB066" w14:textId="2CA19056"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7F0BB4" w14:textId="219DAE13" w:rsidR="00BF446E" w:rsidRDefault="00BF446E" w:rsidP="00BF446E">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CB45B31" w14:textId="21658172" w:rsidR="00BF446E" w:rsidRDefault="00BF446E" w:rsidP="00BF446E">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13F0B948" w14:textId="6133F93C"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21" w:type="pct"/>
            <w:tcBorders>
              <w:top w:val="single" w:sz="4" w:space="0" w:color="auto"/>
              <w:left w:val="single" w:sz="4" w:space="0" w:color="auto"/>
              <w:bottom w:val="single" w:sz="4" w:space="0" w:color="auto"/>
              <w:right w:val="single" w:sz="4" w:space="0" w:color="auto"/>
            </w:tcBorders>
            <w:vAlign w:val="center"/>
          </w:tcPr>
          <w:p w14:paraId="5A23A8D1" w14:textId="27A1DAE3" w:rsidR="00BF446E" w:rsidRPr="00084937" w:rsidRDefault="00BF446E" w:rsidP="00BF446E">
            <w:pPr>
              <w:keepNext/>
              <w:jc w:val="center"/>
              <w:rPr>
                <w:rFonts w:cs="Arial"/>
                <w:color w:val="000000"/>
                <w:sz w:val="18"/>
                <w:szCs w:val="18"/>
              </w:rPr>
            </w:pPr>
            <w:r w:rsidRPr="00084937">
              <w:rPr>
                <w:rFonts w:cs="Arial"/>
                <w:color w:val="000000"/>
                <w:sz w:val="18"/>
                <w:szCs w:val="18"/>
              </w:rPr>
              <w:t>0.0091</w:t>
            </w:r>
          </w:p>
        </w:tc>
      </w:tr>
      <w:tr w:rsidR="00BF446E" w14:paraId="3AADB1DA" w14:textId="7CC83210" w:rsidTr="00BF446E">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588C6E9B" w14:textId="77777777" w:rsidR="00BF446E" w:rsidRDefault="00BF446E" w:rsidP="00BF446E">
            <w:pPr>
              <w:keepNext/>
              <w:jc w:val="left"/>
              <w:rPr>
                <w:sz w:val="18"/>
                <w:szCs w:val="18"/>
              </w:rPr>
            </w:pPr>
            <w:r>
              <w:rPr>
                <w:sz w:val="18"/>
                <w:szCs w:val="18"/>
              </w:rPr>
              <w:t>Multifamily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1E7C1B3C" w14:textId="77777777" w:rsidR="00BF446E" w:rsidRDefault="00BF446E" w:rsidP="00BF446E">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A2D87FE" w14:textId="0629213F"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FC6E1C8" w14:textId="320812C9" w:rsidR="00BF446E" w:rsidRDefault="00BF446E" w:rsidP="00BF446E">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5DB04381" w14:textId="4E23ABE2" w:rsidR="00BF446E" w:rsidRDefault="00BF446E" w:rsidP="00BF446E">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6BD08C92" w14:textId="041D9BE9"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21" w:type="pct"/>
            <w:tcBorders>
              <w:top w:val="single" w:sz="4" w:space="0" w:color="auto"/>
              <w:left w:val="single" w:sz="4" w:space="0" w:color="auto"/>
              <w:bottom w:val="single" w:sz="4" w:space="0" w:color="auto"/>
              <w:right w:val="single" w:sz="4" w:space="0" w:color="auto"/>
            </w:tcBorders>
            <w:vAlign w:val="center"/>
          </w:tcPr>
          <w:p w14:paraId="16669BF7" w14:textId="49938385" w:rsidR="00BF446E" w:rsidRPr="00084937" w:rsidRDefault="00BF446E" w:rsidP="00BF446E">
            <w:pPr>
              <w:keepNext/>
              <w:jc w:val="center"/>
              <w:rPr>
                <w:rFonts w:cs="Arial"/>
                <w:color w:val="000000"/>
                <w:sz w:val="18"/>
                <w:szCs w:val="18"/>
              </w:rPr>
            </w:pPr>
            <w:r w:rsidRPr="00084937">
              <w:rPr>
                <w:rFonts w:cs="Arial"/>
                <w:color w:val="000000"/>
                <w:sz w:val="18"/>
                <w:szCs w:val="18"/>
              </w:rPr>
              <w:t>0.0045</w:t>
            </w:r>
          </w:p>
        </w:tc>
      </w:tr>
      <w:tr w:rsidR="00BF446E" w14:paraId="7DD70EBA" w14:textId="61DFE935"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348CD8EE"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1A6AE90C" w14:textId="77777777" w:rsidR="00BF446E" w:rsidRDefault="00BF446E" w:rsidP="00BF446E">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27B28E2" w14:textId="0E7EDA74"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9DC306F" w14:textId="3B5CE86A" w:rsidR="00BF446E" w:rsidRDefault="00BF446E" w:rsidP="00BF446E">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72E97287" w14:textId="4985E327" w:rsidR="00BF446E" w:rsidRDefault="00BF446E" w:rsidP="00BF446E">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3ACCFF" w14:textId="0167F622"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21" w:type="pct"/>
            <w:tcBorders>
              <w:top w:val="single" w:sz="4" w:space="0" w:color="auto"/>
              <w:left w:val="single" w:sz="4" w:space="0" w:color="auto"/>
              <w:bottom w:val="single" w:sz="4" w:space="0" w:color="auto"/>
              <w:right w:val="single" w:sz="4" w:space="0" w:color="auto"/>
            </w:tcBorders>
            <w:vAlign w:val="center"/>
          </w:tcPr>
          <w:p w14:paraId="4D978F50" w14:textId="78379061" w:rsidR="00BF446E" w:rsidRPr="00084937" w:rsidRDefault="00BF446E" w:rsidP="00BF446E">
            <w:pPr>
              <w:keepNext/>
              <w:jc w:val="center"/>
              <w:rPr>
                <w:rFonts w:cs="Arial"/>
                <w:color w:val="000000"/>
                <w:sz w:val="18"/>
                <w:szCs w:val="18"/>
              </w:rPr>
            </w:pPr>
            <w:r w:rsidRPr="00084937">
              <w:rPr>
                <w:rFonts w:cs="Arial"/>
                <w:color w:val="000000"/>
                <w:sz w:val="18"/>
                <w:szCs w:val="18"/>
              </w:rPr>
              <w:t>0.0068</w:t>
            </w:r>
          </w:p>
        </w:tc>
      </w:tr>
      <w:tr w:rsidR="00BF446E" w14:paraId="44CE5A36" w14:textId="6B563450"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3E5CE956"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0D705426" w14:textId="77777777" w:rsidR="00BF446E" w:rsidRDefault="00BF446E" w:rsidP="00BF446E">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958E95B" w14:textId="18C72093"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2FD20B3" w14:textId="6060C88F" w:rsidR="00BF446E" w:rsidRDefault="00BF446E" w:rsidP="00BF446E">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1765773B" w14:textId="30683825" w:rsidR="00BF446E" w:rsidRDefault="00BF446E" w:rsidP="00BF446E">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53DC484B" w14:textId="65664333"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21" w:type="pct"/>
            <w:tcBorders>
              <w:top w:val="single" w:sz="4" w:space="0" w:color="auto"/>
              <w:left w:val="single" w:sz="4" w:space="0" w:color="auto"/>
              <w:bottom w:val="single" w:sz="4" w:space="0" w:color="auto"/>
              <w:right w:val="single" w:sz="4" w:space="0" w:color="auto"/>
            </w:tcBorders>
            <w:vAlign w:val="center"/>
          </w:tcPr>
          <w:p w14:paraId="7252BBCC" w14:textId="17B7352A" w:rsidR="00BF446E" w:rsidRPr="00084937" w:rsidRDefault="00BF446E" w:rsidP="00BF446E">
            <w:pPr>
              <w:keepNext/>
              <w:jc w:val="center"/>
              <w:rPr>
                <w:rFonts w:cs="Arial"/>
                <w:color w:val="000000"/>
                <w:sz w:val="18"/>
                <w:szCs w:val="18"/>
              </w:rPr>
            </w:pPr>
            <w:r w:rsidRPr="00084937">
              <w:rPr>
                <w:rFonts w:cs="Arial"/>
                <w:color w:val="000000"/>
                <w:sz w:val="18"/>
                <w:szCs w:val="18"/>
              </w:rPr>
              <w:t>0.0090</w:t>
            </w:r>
          </w:p>
        </w:tc>
      </w:tr>
      <w:tr w:rsidR="00BF446E" w14:paraId="50FED4CF" w14:textId="2B8E7F3B" w:rsidTr="00BF446E">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3B6791D9" w14:textId="6E306C14" w:rsidR="00BF446E" w:rsidRDefault="00BF446E" w:rsidP="00BF446E">
            <w:pPr>
              <w:keepNext/>
              <w:jc w:val="left"/>
              <w:rPr>
                <w:sz w:val="18"/>
                <w:szCs w:val="18"/>
              </w:rPr>
            </w:pPr>
            <w:r>
              <w:rPr>
                <w:sz w:val="18"/>
                <w:szCs w:val="18"/>
              </w:rPr>
              <w:t>Statewide (Unknown Housing Type)</w:t>
            </w:r>
          </w:p>
        </w:tc>
        <w:tc>
          <w:tcPr>
            <w:tcW w:w="642" w:type="pct"/>
            <w:tcBorders>
              <w:top w:val="single" w:sz="4" w:space="0" w:color="auto"/>
              <w:left w:val="single" w:sz="4" w:space="0" w:color="auto"/>
              <w:bottom w:val="single" w:sz="4" w:space="0" w:color="auto"/>
              <w:right w:val="single" w:sz="4" w:space="0" w:color="auto"/>
            </w:tcBorders>
            <w:vAlign w:val="center"/>
            <w:hideMark/>
          </w:tcPr>
          <w:p w14:paraId="0F530F92" w14:textId="77777777" w:rsidR="00BF446E" w:rsidRDefault="00BF446E" w:rsidP="00BF446E">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0089106F" w14:textId="79488E67"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2548353D" w14:textId="32887542" w:rsidR="00BF446E" w:rsidRDefault="00BF446E" w:rsidP="00BF446E">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703EDCB7" w14:textId="293EA947" w:rsidR="00BF446E" w:rsidRDefault="00BF446E" w:rsidP="00BF446E">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5E2F2081" w14:textId="072A3ED0"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21" w:type="pct"/>
            <w:tcBorders>
              <w:top w:val="single" w:sz="4" w:space="0" w:color="auto"/>
              <w:left w:val="single" w:sz="4" w:space="0" w:color="auto"/>
              <w:bottom w:val="single" w:sz="4" w:space="0" w:color="auto"/>
              <w:right w:val="single" w:sz="4" w:space="0" w:color="auto"/>
            </w:tcBorders>
            <w:vAlign w:val="center"/>
          </w:tcPr>
          <w:p w14:paraId="51BF6DA1" w14:textId="0CC45C6F" w:rsidR="00BF446E" w:rsidRPr="00084937" w:rsidRDefault="00BF446E" w:rsidP="00BF446E">
            <w:pPr>
              <w:keepNext/>
              <w:jc w:val="center"/>
              <w:rPr>
                <w:rFonts w:cs="Arial"/>
                <w:color w:val="000000"/>
                <w:sz w:val="18"/>
                <w:szCs w:val="18"/>
              </w:rPr>
            </w:pPr>
            <w:r w:rsidRPr="00084937">
              <w:rPr>
                <w:rFonts w:cs="Arial"/>
                <w:color w:val="000000"/>
                <w:sz w:val="18"/>
                <w:szCs w:val="18"/>
              </w:rPr>
              <w:t>0.0049</w:t>
            </w:r>
          </w:p>
        </w:tc>
      </w:tr>
      <w:tr w:rsidR="00BF446E" w14:paraId="4379C5DE" w14:textId="2D0EFBA3"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5B36E68F"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6437E239" w14:textId="77777777" w:rsidR="00BF446E" w:rsidRDefault="00BF446E" w:rsidP="00BF446E">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4EEEA296" w14:textId="677BD0A1" w:rsidR="00BF446E" w:rsidRDefault="00BF446E" w:rsidP="00BF446E">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3E03454" w14:textId="6FBDBBD6" w:rsidR="00BF446E" w:rsidRDefault="00BF446E" w:rsidP="00BF446E">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A55B7A7" w14:textId="63F0C75B" w:rsidR="00BF446E" w:rsidRDefault="00BF446E" w:rsidP="00BF446E">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3B443A35" w14:textId="7A600C3C"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21" w:type="pct"/>
            <w:tcBorders>
              <w:top w:val="single" w:sz="4" w:space="0" w:color="auto"/>
              <w:left w:val="single" w:sz="4" w:space="0" w:color="auto"/>
              <w:bottom w:val="single" w:sz="4" w:space="0" w:color="auto"/>
              <w:right w:val="single" w:sz="4" w:space="0" w:color="auto"/>
            </w:tcBorders>
            <w:vAlign w:val="center"/>
          </w:tcPr>
          <w:p w14:paraId="6E21598E" w14:textId="252684A7" w:rsidR="00BF446E" w:rsidRPr="00084937" w:rsidRDefault="00BF446E" w:rsidP="00BF446E">
            <w:pPr>
              <w:keepNext/>
              <w:jc w:val="center"/>
              <w:rPr>
                <w:rFonts w:cs="Arial"/>
                <w:color w:val="000000"/>
                <w:sz w:val="18"/>
                <w:szCs w:val="18"/>
              </w:rPr>
            </w:pPr>
            <w:r w:rsidRPr="00084937">
              <w:rPr>
                <w:rFonts w:cs="Arial"/>
                <w:color w:val="000000"/>
                <w:sz w:val="18"/>
                <w:szCs w:val="18"/>
              </w:rPr>
              <w:t>0.0073</w:t>
            </w:r>
          </w:p>
        </w:tc>
      </w:tr>
      <w:tr w:rsidR="00BF446E" w14:paraId="38B46FB5" w14:textId="1BF75D2B"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31A89B7C"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2C61A29D" w14:textId="77777777" w:rsidR="00BF446E" w:rsidRDefault="00BF446E" w:rsidP="00BF446E">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8A82E36" w14:textId="526C9082" w:rsidR="00BF446E" w:rsidRDefault="00BF446E" w:rsidP="00BF446E">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01AAE8" w14:textId="2A4519E5" w:rsidR="00BF446E" w:rsidRDefault="00BF446E" w:rsidP="00BF446E">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6010279E" w14:textId="271CE19A" w:rsidR="00BF446E" w:rsidRDefault="00BF446E" w:rsidP="00BF446E">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06063F3B" w14:textId="5684A1DC" w:rsidR="00BF446E" w:rsidRDefault="00BF446E" w:rsidP="00BF446E">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21" w:type="pct"/>
            <w:tcBorders>
              <w:top w:val="single" w:sz="4" w:space="0" w:color="auto"/>
              <w:left w:val="single" w:sz="4" w:space="0" w:color="auto"/>
              <w:bottom w:val="single" w:sz="4" w:space="0" w:color="auto"/>
              <w:right w:val="single" w:sz="4" w:space="0" w:color="auto"/>
            </w:tcBorders>
            <w:vAlign w:val="center"/>
          </w:tcPr>
          <w:p w14:paraId="690BD91B" w14:textId="440A5004" w:rsidR="00BF446E" w:rsidRPr="00084937" w:rsidRDefault="00BF446E" w:rsidP="00BF446E">
            <w:pPr>
              <w:keepNext/>
              <w:jc w:val="center"/>
              <w:rPr>
                <w:rFonts w:cs="Arial"/>
                <w:color w:val="000000"/>
                <w:sz w:val="18"/>
                <w:szCs w:val="18"/>
              </w:rPr>
            </w:pPr>
            <w:r w:rsidRPr="00084937">
              <w:rPr>
                <w:rFonts w:cs="Arial"/>
                <w:color w:val="000000"/>
                <w:sz w:val="18"/>
                <w:szCs w:val="18"/>
              </w:rPr>
              <w:t>0.0097</w:t>
            </w:r>
          </w:p>
        </w:tc>
      </w:tr>
      <w:tr w:rsidR="00BF446E" w14:paraId="1050D1CE" w14:textId="52DF8B65" w:rsidTr="00BF446E">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7D2E5236" w14:textId="3C9482B5" w:rsidR="00BF446E" w:rsidRDefault="00BF446E" w:rsidP="00BF446E">
            <w:pPr>
              <w:jc w:val="left"/>
              <w:rPr>
                <w:sz w:val="18"/>
                <w:szCs w:val="18"/>
              </w:rPr>
            </w:pPr>
            <w:r>
              <w:rPr>
                <w:sz w:val="18"/>
                <w:szCs w:val="18"/>
              </w:rPr>
              <w:t>Single 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7514CB30" w14:textId="77777777" w:rsidR="00BF446E" w:rsidRDefault="00BF446E" w:rsidP="00BF446E">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9C3EE18" w14:textId="16DA866F"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C91D9B9" w14:textId="25839973" w:rsidR="00BF446E" w:rsidRDefault="00BF446E" w:rsidP="00BF446E">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BA45FB2" w14:textId="1A0787DF" w:rsidR="00BF446E" w:rsidRPr="00084937" w:rsidRDefault="00BF446E" w:rsidP="00BF446E">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5A613A" w14:textId="2AEC1573" w:rsidR="00BF446E" w:rsidRDefault="00BF446E" w:rsidP="00BF446E">
            <w:pPr>
              <w:keepNext/>
              <w:jc w:val="center"/>
              <w:rPr>
                <w:rFonts w:cs="Arial"/>
                <w:color w:val="000000"/>
                <w:sz w:val="18"/>
                <w:szCs w:val="18"/>
              </w:rPr>
            </w:pPr>
            <w:r w:rsidRPr="00084937">
              <w:rPr>
                <w:rFonts w:cs="Arial"/>
                <w:color w:val="000000"/>
                <w:sz w:val="18"/>
                <w:szCs w:val="18"/>
              </w:rPr>
              <w:t>0.0046</w:t>
            </w:r>
          </w:p>
        </w:tc>
        <w:tc>
          <w:tcPr>
            <w:tcW w:w="621" w:type="pct"/>
            <w:tcBorders>
              <w:top w:val="single" w:sz="4" w:space="0" w:color="auto"/>
              <w:left w:val="single" w:sz="4" w:space="0" w:color="auto"/>
              <w:bottom w:val="single" w:sz="4" w:space="0" w:color="auto"/>
              <w:right w:val="single" w:sz="4" w:space="0" w:color="auto"/>
            </w:tcBorders>
            <w:vAlign w:val="center"/>
          </w:tcPr>
          <w:p w14:paraId="75D94A59" w14:textId="13251E92" w:rsidR="00BF446E" w:rsidRPr="00084937" w:rsidRDefault="00BF446E" w:rsidP="00BF446E">
            <w:pPr>
              <w:keepNext/>
              <w:jc w:val="center"/>
              <w:rPr>
                <w:rFonts w:cs="Arial"/>
                <w:color w:val="000000"/>
                <w:sz w:val="18"/>
                <w:szCs w:val="18"/>
              </w:rPr>
            </w:pPr>
            <w:r w:rsidRPr="00084937">
              <w:rPr>
                <w:rFonts w:cs="Arial"/>
                <w:color w:val="000000"/>
                <w:sz w:val="18"/>
                <w:szCs w:val="18"/>
              </w:rPr>
              <w:t>0.0130</w:t>
            </w:r>
          </w:p>
        </w:tc>
      </w:tr>
      <w:tr w:rsidR="00BF446E" w14:paraId="2D4A354C" w14:textId="7D636F21"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078D7653"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59010141" w14:textId="77777777" w:rsidR="00BF446E" w:rsidRDefault="00BF446E" w:rsidP="00BF446E">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699EFCF" w14:textId="0FF2A126"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A919FD5" w14:textId="68DC182B" w:rsidR="00BF446E" w:rsidRDefault="00BF446E" w:rsidP="00BF446E">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54AA23BA" w14:textId="2DF42EF5" w:rsidR="00BF446E" w:rsidRPr="00084937" w:rsidRDefault="00BF446E" w:rsidP="00BF446E">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AD7ABB" w14:textId="0B225C83" w:rsidR="00BF446E" w:rsidRDefault="00BF446E" w:rsidP="00BF446E">
            <w:pPr>
              <w:keepNext/>
              <w:jc w:val="center"/>
              <w:rPr>
                <w:rFonts w:cs="Arial"/>
                <w:color w:val="000000"/>
                <w:sz w:val="18"/>
                <w:szCs w:val="18"/>
              </w:rPr>
            </w:pPr>
            <w:r w:rsidRPr="00084937">
              <w:rPr>
                <w:rFonts w:cs="Arial"/>
                <w:color w:val="000000"/>
                <w:sz w:val="18"/>
                <w:szCs w:val="18"/>
              </w:rPr>
              <w:t>0.0068</w:t>
            </w:r>
          </w:p>
        </w:tc>
        <w:tc>
          <w:tcPr>
            <w:tcW w:w="621" w:type="pct"/>
            <w:tcBorders>
              <w:top w:val="single" w:sz="4" w:space="0" w:color="auto"/>
              <w:left w:val="single" w:sz="4" w:space="0" w:color="auto"/>
              <w:bottom w:val="single" w:sz="4" w:space="0" w:color="auto"/>
              <w:right w:val="single" w:sz="4" w:space="0" w:color="auto"/>
            </w:tcBorders>
            <w:vAlign w:val="center"/>
          </w:tcPr>
          <w:p w14:paraId="218CC488" w14:textId="0568F749" w:rsidR="00BF446E" w:rsidRPr="00084937" w:rsidRDefault="00BF446E" w:rsidP="00BF446E">
            <w:pPr>
              <w:keepNext/>
              <w:jc w:val="center"/>
              <w:rPr>
                <w:rFonts w:cs="Arial"/>
                <w:color w:val="000000"/>
                <w:sz w:val="18"/>
                <w:szCs w:val="18"/>
              </w:rPr>
            </w:pPr>
            <w:r w:rsidRPr="00084937">
              <w:rPr>
                <w:rFonts w:cs="Arial"/>
                <w:color w:val="000000"/>
                <w:sz w:val="18"/>
                <w:szCs w:val="18"/>
              </w:rPr>
              <w:t>0.0195</w:t>
            </w:r>
          </w:p>
        </w:tc>
      </w:tr>
      <w:tr w:rsidR="00BF446E" w14:paraId="0B7675BC" w14:textId="17950DC6"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12EB6487"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6B7C4032" w14:textId="77777777" w:rsidR="00BF446E" w:rsidRDefault="00BF446E" w:rsidP="00BF446E">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B79E00" w14:textId="7110769A"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3525C3" w14:textId="7E5270B1" w:rsidR="00BF446E" w:rsidRDefault="00BF446E" w:rsidP="00BF446E">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3AE6CAC2" w14:textId="0BBA48A5" w:rsidR="00BF446E" w:rsidRPr="00084937" w:rsidRDefault="00BF446E" w:rsidP="00BF446E">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2CF699C9" w14:textId="6E460D29" w:rsidR="00BF446E" w:rsidRDefault="00BF446E" w:rsidP="00BF446E">
            <w:pPr>
              <w:keepNext/>
              <w:jc w:val="center"/>
              <w:rPr>
                <w:rFonts w:cs="Arial"/>
                <w:color w:val="000000"/>
                <w:sz w:val="18"/>
                <w:szCs w:val="18"/>
              </w:rPr>
            </w:pPr>
            <w:r w:rsidRPr="00084937">
              <w:rPr>
                <w:rFonts w:cs="Arial"/>
                <w:color w:val="000000"/>
                <w:sz w:val="18"/>
                <w:szCs w:val="18"/>
              </w:rPr>
              <w:t>0.0091</w:t>
            </w:r>
          </w:p>
        </w:tc>
        <w:tc>
          <w:tcPr>
            <w:tcW w:w="621" w:type="pct"/>
            <w:tcBorders>
              <w:top w:val="single" w:sz="4" w:space="0" w:color="auto"/>
              <w:left w:val="single" w:sz="4" w:space="0" w:color="auto"/>
              <w:bottom w:val="single" w:sz="4" w:space="0" w:color="auto"/>
              <w:right w:val="single" w:sz="4" w:space="0" w:color="auto"/>
            </w:tcBorders>
            <w:vAlign w:val="center"/>
          </w:tcPr>
          <w:p w14:paraId="2437C26E" w14:textId="47F6D896" w:rsidR="00BF446E" w:rsidRPr="00084937" w:rsidRDefault="00BF446E" w:rsidP="00BF446E">
            <w:pPr>
              <w:keepNext/>
              <w:jc w:val="center"/>
              <w:rPr>
                <w:rFonts w:cs="Arial"/>
                <w:color w:val="000000"/>
                <w:sz w:val="18"/>
                <w:szCs w:val="18"/>
              </w:rPr>
            </w:pPr>
            <w:r w:rsidRPr="00084937">
              <w:rPr>
                <w:rFonts w:cs="Arial"/>
                <w:color w:val="000000"/>
                <w:sz w:val="18"/>
                <w:szCs w:val="18"/>
              </w:rPr>
              <w:t>0.0260</w:t>
            </w:r>
          </w:p>
        </w:tc>
      </w:tr>
      <w:tr w:rsidR="00BF446E" w14:paraId="50DBF0FE" w14:textId="632DC7CF" w:rsidTr="00BF446E">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5A8F6C3C" w14:textId="77777777" w:rsidR="00BF446E" w:rsidRDefault="00BF446E" w:rsidP="00BF446E">
            <w:pPr>
              <w:jc w:val="left"/>
              <w:rPr>
                <w:sz w:val="18"/>
                <w:szCs w:val="18"/>
              </w:rPr>
            </w:pPr>
            <w:r>
              <w:rPr>
                <w:sz w:val="18"/>
                <w:szCs w:val="18"/>
              </w:rPr>
              <w:t>Multifamily</w:t>
            </w:r>
          </w:p>
        </w:tc>
        <w:tc>
          <w:tcPr>
            <w:tcW w:w="642" w:type="pct"/>
            <w:tcBorders>
              <w:top w:val="single" w:sz="4" w:space="0" w:color="auto"/>
              <w:left w:val="single" w:sz="4" w:space="0" w:color="auto"/>
              <w:bottom w:val="single" w:sz="4" w:space="0" w:color="auto"/>
              <w:right w:val="single" w:sz="4" w:space="0" w:color="auto"/>
            </w:tcBorders>
            <w:vAlign w:val="center"/>
            <w:hideMark/>
          </w:tcPr>
          <w:p w14:paraId="4B3829D0" w14:textId="77777777" w:rsidR="00BF446E" w:rsidRDefault="00BF446E" w:rsidP="00BF446E">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44A8FF9B" w14:textId="471405DD"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262BE7E" w14:textId="1A3BDB3D" w:rsidR="00BF446E" w:rsidRDefault="00BF446E" w:rsidP="00BF446E">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4ABB69F2" w14:textId="04819B0A" w:rsidR="00BF446E" w:rsidRPr="00084937" w:rsidRDefault="00BF446E" w:rsidP="00BF446E">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132B1CE" w14:textId="5DC9371A" w:rsidR="00BF446E" w:rsidRDefault="00BF446E" w:rsidP="00BF446E">
            <w:pPr>
              <w:keepNext/>
              <w:jc w:val="center"/>
              <w:rPr>
                <w:rFonts w:cs="Arial"/>
                <w:color w:val="000000"/>
                <w:sz w:val="18"/>
                <w:szCs w:val="18"/>
              </w:rPr>
            </w:pPr>
            <w:r w:rsidRPr="00084937">
              <w:rPr>
                <w:rFonts w:cs="Arial"/>
                <w:color w:val="000000"/>
                <w:sz w:val="18"/>
                <w:szCs w:val="18"/>
              </w:rPr>
              <w:t>0.0045</w:t>
            </w:r>
          </w:p>
        </w:tc>
        <w:tc>
          <w:tcPr>
            <w:tcW w:w="621" w:type="pct"/>
            <w:tcBorders>
              <w:top w:val="single" w:sz="4" w:space="0" w:color="auto"/>
              <w:left w:val="single" w:sz="4" w:space="0" w:color="auto"/>
              <w:bottom w:val="single" w:sz="4" w:space="0" w:color="auto"/>
              <w:right w:val="single" w:sz="4" w:space="0" w:color="auto"/>
            </w:tcBorders>
            <w:vAlign w:val="center"/>
          </w:tcPr>
          <w:p w14:paraId="29CE87C0" w14:textId="28D8D4C4" w:rsidR="00BF446E" w:rsidRPr="00084937" w:rsidRDefault="00BF446E" w:rsidP="00BF446E">
            <w:pPr>
              <w:keepNext/>
              <w:jc w:val="center"/>
              <w:rPr>
                <w:rFonts w:cs="Arial"/>
                <w:color w:val="000000"/>
                <w:sz w:val="18"/>
                <w:szCs w:val="18"/>
              </w:rPr>
            </w:pPr>
            <w:r w:rsidRPr="00084937">
              <w:rPr>
                <w:rFonts w:cs="Arial"/>
                <w:color w:val="000000"/>
                <w:sz w:val="18"/>
                <w:szCs w:val="18"/>
              </w:rPr>
              <w:t>0.0129</w:t>
            </w:r>
          </w:p>
        </w:tc>
      </w:tr>
      <w:tr w:rsidR="00BF446E" w14:paraId="726DFB82" w14:textId="55955077"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20B93337"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7BEE90E1" w14:textId="77777777" w:rsidR="00BF446E" w:rsidRDefault="00BF446E" w:rsidP="00BF446E">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0A390805" w14:textId="21172A1D"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8F55A18" w14:textId="0FF4084D" w:rsidR="00BF446E" w:rsidRDefault="00BF446E" w:rsidP="00BF446E">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392E2E96" w14:textId="7B2591D7" w:rsidR="00BF446E" w:rsidRPr="00084937" w:rsidRDefault="00BF446E" w:rsidP="00BF446E">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078E1FFE" w14:textId="365C88DA" w:rsidR="00BF446E" w:rsidRDefault="00BF446E" w:rsidP="00BF446E">
            <w:pPr>
              <w:keepNext/>
              <w:jc w:val="center"/>
              <w:rPr>
                <w:rFonts w:cs="Arial"/>
                <w:color w:val="000000"/>
                <w:sz w:val="18"/>
                <w:szCs w:val="18"/>
              </w:rPr>
            </w:pPr>
            <w:r w:rsidRPr="00084937">
              <w:rPr>
                <w:rFonts w:cs="Arial"/>
                <w:color w:val="000000"/>
                <w:sz w:val="18"/>
                <w:szCs w:val="18"/>
              </w:rPr>
              <w:t>0.0068</w:t>
            </w:r>
          </w:p>
        </w:tc>
        <w:tc>
          <w:tcPr>
            <w:tcW w:w="621" w:type="pct"/>
            <w:tcBorders>
              <w:top w:val="single" w:sz="4" w:space="0" w:color="auto"/>
              <w:left w:val="single" w:sz="4" w:space="0" w:color="auto"/>
              <w:bottom w:val="single" w:sz="4" w:space="0" w:color="auto"/>
              <w:right w:val="single" w:sz="4" w:space="0" w:color="auto"/>
            </w:tcBorders>
            <w:vAlign w:val="center"/>
          </w:tcPr>
          <w:p w14:paraId="31FE23A1" w14:textId="33AC20B6" w:rsidR="00BF446E" w:rsidRPr="00084937" w:rsidRDefault="00BF446E" w:rsidP="00BF446E">
            <w:pPr>
              <w:keepNext/>
              <w:jc w:val="center"/>
              <w:rPr>
                <w:rFonts w:cs="Arial"/>
                <w:color w:val="000000"/>
                <w:sz w:val="18"/>
                <w:szCs w:val="18"/>
              </w:rPr>
            </w:pPr>
            <w:r w:rsidRPr="00084937">
              <w:rPr>
                <w:rFonts w:cs="Arial"/>
                <w:color w:val="000000"/>
                <w:sz w:val="18"/>
                <w:szCs w:val="18"/>
              </w:rPr>
              <w:t>0.0193</w:t>
            </w:r>
          </w:p>
        </w:tc>
      </w:tr>
      <w:tr w:rsidR="00BF446E" w14:paraId="3AE3A254" w14:textId="433FD588" w:rsidTr="00BF446E">
        <w:trPr>
          <w:trHeight w:val="288"/>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005698D3"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15318E07" w14:textId="77777777" w:rsidR="00BF446E" w:rsidRDefault="00BF446E" w:rsidP="00BF446E">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9225EF0" w14:textId="6865BF24"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6A0EE78" w14:textId="6F21B9D8" w:rsidR="00BF446E" w:rsidRDefault="00BF446E" w:rsidP="00BF446E">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0AC2D818" w14:textId="6B58E2AF" w:rsidR="00BF446E" w:rsidRPr="00084937" w:rsidRDefault="00BF446E" w:rsidP="00BF446E">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06E93003" w14:textId="60D96AF1" w:rsidR="00BF446E" w:rsidRDefault="00BF446E" w:rsidP="00BF446E">
            <w:pPr>
              <w:keepNext/>
              <w:jc w:val="center"/>
              <w:rPr>
                <w:rFonts w:cs="Arial"/>
                <w:color w:val="000000"/>
                <w:sz w:val="18"/>
                <w:szCs w:val="18"/>
              </w:rPr>
            </w:pPr>
            <w:r w:rsidRPr="00084937">
              <w:rPr>
                <w:rFonts w:cs="Arial"/>
                <w:color w:val="000000"/>
                <w:sz w:val="18"/>
                <w:szCs w:val="18"/>
              </w:rPr>
              <w:t>0.0090</w:t>
            </w:r>
          </w:p>
        </w:tc>
        <w:tc>
          <w:tcPr>
            <w:tcW w:w="621" w:type="pct"/>
            <w:tcBorders>
              <w:top w:val="single" w:sz="4" w:space="0" w:color="auto"/>
              <w:left w:val="single" w:sz="4" w:space="0" w:color="auto"/>
              <w:bottom w:val="single" w:sz="4" w:space="0" w:color="auto"/>
              <w:right w:val="single" w:sz="4" w:space="0" w:color="auto"/>
            </w:tcBorders>
            <w:vAlign w:val="center"/>
          </w:tcPr>
          <w:p w14:paraId="1749C2DC" w14:textId="6748E32F" w:rsidR="00BF446E" w:rsidRPr="00084937" w:rsidRDefault="00BF446E" w:rsidP="00BF446E">
            <w:pPr>
              <w:keepNext/>
              <w:jc w:val="center"/>
              <w:rPr>
                <w:rFonts w:cs="Arial"/>
                <w:color w:val="000000"/>
                <w:sz w:val="18"/>
                <w:szCs w:val="18"/>
              </w:rPr>
            </w:pPr>
            <w:r w:rsidRPr="00084937">
              <w:rPr>
                <w:rFonts w:cs="Arial"/>
                <w:color w:val="000000"/>
                <w:sz w:val="18"/>
                <w:szCs w:val="18"/>
              </w:rPr>
              <w:t>0.0257</w:t>
            </w:r>
          </w:p>
        </w:tc>
      </w:tr>
      <w:tr w:rsidR="00BF446E" w14:paraId="177164A9" w14:textId="6432A6D3" w:rsidTr="00BF446E">
        <w:trPr>
          <w:trHeight w:val="288"/>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49D7560B" w14:textId="71C9C612" w:rsidR="00BF446E" w:rsidRDefault="00BF446E" w:rsidP="00BF446E">
            <w:pPr>
              <w:jc w:val="left"/>
              <w:rPr>
                <w:sz w:val="18"/>
                <w:szCs w:val="18"/>
              </w:rPr>
            </w:pPr>
            <w:r>
              <w:rPr>
                <w:sz w:val="18"/>
                <w:szCs w:val="18"/>
              </w:rPr>
              <w:t>Statewide (Unknown Housing Type)</w:t>
            </w:r>
          </w:p>
        </w:tc>
        <w:tc>
          <w:tcPr>
            <w:tcW w:w="642" w:type="pct"/>
            <w:tcBorders>
              <w:top w:val="single" w:sz="4" w:space="0" w:color="auto"/>
              <w:left w:val="single" w:sz="4" w:space="0" w:color="auto"/>
              <w:bottom w:val="single" w:sz="4" w:space="0" w:color="auto"/>
              <w:right w:val="single" w:sz="4" w:space="0" w:color="auto"/>
            </w:tcBorders>
            <w:vAlign w:val="center"/>
            <w:hideMark/>
          </w:tcPr>
          <w:p w14:paraId="650CC28E" w14:textId="77777777" w:rsidR="00BF446E" w:rsidRDefault="00BF446E" w:rsidP="00BF446E">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590A444" w14:textId="4B6DBB95"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08FAA703" w14:textId="2D4ECC6F" w:rsidR="00BF446E" w:rsidRDefault="00BF446E" w:rsidP="00BF446E">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034F31DF" w14:textId="4BFD3DE6" w:rsidR="00BF446E" w:rsidRPr="00084937" w:rsidRDefault="00BF446E" w:rsidP="00BF446E">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12E5DD8F" w14:textId="48FBD14F" w:rsidR="00BF446E" w:rsidRDefault="00BF446E" w:rsidP="00BF446E">
            <w:pPr>
              <w:keepNext/>
              <w:jc w:val="center"/>
              <w:rPr>
                <w:rFonts w:cs="Arial"/>
                <w:color w:val="000000"/>
                <w:sz w:val="18"/>
                <w:szCs w:val="18"/>
              </w:rPr>
            </w:pPr>
            <w:r w:rsidRPr="00084937">
              <w:rPr>
                <w:rFonts w:cs="Arial"/>
                <w:color w:val="000000"/>
                <w:sz w:val="18"/>
                <w:szCs w:val="18"/>
              </w:rPr>
              <w:t>0.0049</w:t>
            </w:r>
          </w:p>
        </w:tc>
        <w:tc>
          <w:tcPr>
            <w:tcW w:w="621" w:type="pct"/>
            <w:tcBorders>
              <w:top w:val="single" w:sz="4" w:space="0" w:color="auto"/>
              <w:left w:val="single" w:sz="4" w:space="0" w:color="auto"/>
              <w:bottom w:val="single" w:sz="4" w:space="0" w:color="auto"/>
              <w:right w:val="single" w:sz="4" w:space="0" w:color="auto"/>
            </w:tcBorders>
            <w:vAlign w:val="center"/>
          </w:tcPr>
          <w:p w14:paraId="60922246" w14:textId="4320CA19" w:rsidR="00BF446E" w:rsidRPr="00084937" w:rsidRDefault="00BF446E" w:rsidP="00BF446E">
            <w:pPr>
              <w:keepNext/>
              <w:jc w:val="center"/>
              <w:rPr>
                <w:rFonts w:cs="Arial"/>
                <w:color w:val="000000"/>
                <w:sz w:val="18"/>
                <w:szCs w:val="18"/>
              </w:rPr>
            </w:pPr>
            <w:r w:rsidRPr="00084937">
              <w:rPr>
                <w:rFonts w:cs="Arial"/>
                <w:color w:val="000000"/>
                <w:sz w:val="18"/>
                <w:szCs w:val="18"/>
              </w:rPr>
              <w:t>0.0139</w:t>
            </w:r>
          </w:p>
        </w:tc>
      </w:tr>
      <w:tr w:rsidR="00BF446E" w14:paraId="3DC230FF" w14:textId="51158EB4" w:rsidTr="00BF446E">
        <w:trPr>
          <w:trHeight w:val="305"/>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742F533A"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5698BBE0" w14:textId="77777777" w:rsidR="00BF446E" w:rsidRDefault="00BF446E" w:rsidP="00BF446E">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6C581E" w14:textId="71A47ED7"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37D4547" w14:textId="0703FD46" w:rsidR="00BF446E" w:rsidRDefault="00BF446E" w:rsidP="00BF446E">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50DA292C" w14:textId="4D3C70CD" w:rsidR="00BF446E" w:rsidRPr="00084937" w:rsidRDefault="00BF446E" w:rsidP="00BF446E">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17D7681F" w14:textId="181188B3" w:rsidR="00BF446E" w:rsidRDefault="00BF446E" w:rsidP="00BF446E">
            <w:pPr>
              <w:keepNext/>
              <w:jc w:val="center"/>
              <w:rPr>
                <w:rFonts w:cs="Arial"/>
                <w:color w:val="000000"/>
                <w:sz w:val="18"/>
                <w:szCs w:val="18"/>
              </w:rPr>
            </w:pPr>
            <w:r w:rsidRPr="00084937">
              <w:rPr>
                <w:rFonts w:cs="Arial"/>
                <w:color w:val="000000"/>
                <w:sz w:val="18"/>
                <w:szCs w:val="18"/>
              </w:rPr>
              <w:t>0.0073</w:t>
            </w:r>
          </w:p>
        </w:tc>
        <w:tc>
          <w:tcPr>
            <w:tcW w:w="621" w:type="pct"/>
            <w:tcBorders>
              <w:top w:val="single" w:sz="4" w:space="0" w:color="auto"/>
              <w:left w:val="single" w:sz="4" w:space="0" w:color="auto"/>
              <w:bottom w:val="single" w:sz="4" w:space="0" w:color="auto"/>
              <w:right w:val="single" w:sz="4" w:space="0" w:color="auto"/>
            </w:tcBorders>
            <w:vAlign w:val="center"/>
          </w:tcPr>
          <w:p w14:paraId="55A23108" w14:textId="298AEE7F" w:rsidR="00BF446E" w:rsidRPr="00084937" w:rsidRDefault="00BF446E" w:rsidP="00BF446E">
            <w:pPr>
              <w:keepNext/>
              <w:jc w:val="center"/>
              <w:rPr>
                <w:rFonts w:cs="Arial"/>
                <w:color w:val="000000"/>
                <w:sz w:val="18"/>
                <w:szCs w:val="18"/>
              </w:rPr>
            </w:pPr>
            <w:r w:rsidRPr="00084937">
              <w:rPr>
                <w:rFonts w:cs="Arial"/>
                <w:color w:val="000000"/>
                <w:sz w:val="18"/>
                <w:szCs w:val="18"/>
              </w:rPr>
              <w:t>0.0208</w:t>
            </w:r>
          </w:p>
        </w:tc>
      </w:tr>
      <w:tr w:rsidR="00BF446E" w14:paraId="6129AC4B" w14:textId="400670EC" w:rsidTr="00BF446E">
        <w:trPr>
          <w:trHeight w:val="350"/>
        </w:trPr>
        <w:tc>
          <w:tcPr>
            <w:tcW w:w="887" w:type="pct"/>
            <w:vMerge/>
            <w:tcBorders>
              <w:top w:val="single" w:sz="4" w:space="0" w:color="auto"/>
              <w:left w:val="single" w:sz="4" w:space="0" w:color="auto"/>
              <w:bottom w:val="single" w:sz="4" w:space="0" w:color="auto"/>
              <w:right w:val="single" w:sz="4" w:space="0" w:color="auto"/>
            </w:tcBorders>
            <w:vAlign w:val="center"/>
            <w:hideMark/>
          </w:tcPr>
          <w:p w14:paraId="5DDE8844" w14:textId="77777777" w:rsidR="00BF446E" w:rsidRDefault="00BF446E" w:rsidP="00BF446E">
            <w:pPr>
              <w:jc w:val="left"/>
              <w:rPr>
                <w:sz w:val="18"/>
                <w:szCs w:val="18"/>
              </w:rPr>
            </w:pPr>
          </w:p>
        </w:tc>
        <w:tc>
          <w:tcPr>
            <w:tcW w:w="642" w:type="pct"/>
            <w:tcBorders>
              <w:top w:val="single" w:sz="4" w:space="0" w:color="auto"/>
              <w:left w:val="single" w:sz="4" w:space="0" w:color="auto"/>
              <w:bottom w:val="single" w:sz="4" w:space="0" w:color="auto"/>
              <w:right w:val="single" w:sz="4" w:space="0" w:color="auto"/>
            </w:tcBorders>
            <w:vAlign w:val="center"/>
            <w:hideMark/>
          </w:tcPr>
          <w:p w14:paraId="3D1E8C8B" w14:textId="77777777" w:rsidR="00BF446E" w:rsidRDefault="00BF446E" w:rsidP="00BF446E">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802834A" w14:textId="5B932A95" w:rsidR="00BF446E" w:rsidRDefault="00BF446E" w:rsidP="00BF446E">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7373A311" w14:textId="7187F40B" w:rsidR="00BF446E" w:rsidRDefault="00BF446E" w:rsidP="00BF446E">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3DBCC68D" w14:textId="22C056EB" w:rsidR="00BF446E" w:rsidRPr="00084937" w:rsidRDefault="00BF446E" w:rsidP="00BF446E">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3643C6AD" w14:textId="296C299B" w:rsidR="00BF446E" w:rsidRDefault="00BF446E" w:rsidP="00BF446E">
            <w:pPr>
              <w:keepNext/>
              <w:jc w:val="center"/>
              <w:rPr>
                <w:rFonts w:cs="Arial"/>
                <w:color w:val="000000"/>
                <w:sz w:val="18"/>
                <w:szCs w:val="18"/>
              </w:rPr>
            </w:pPr>
            <w:r w:rsidRPr="00084937">
              <w:rPr>
                <w:rFonts w:cs="Arial"/>
                <w:color w:val="000000"/>
                <w:sz w:val="18"/>
                <w:szCs w:val="18"/>
              </w:rPr>
              <w:t>0.0097</w:t>
            </w:r>
          </w:p>
        </w:tc>
        <w:tc>
          <w:tcPr>
            <w:tcW w:w="621" w:type="pct"/>
            <w:tcBorders>
              <w:top w:val="single" w:sz="4" w:space="0" w:color="auto"/>
              <w:left w:val="single" w:sz="4" w:space="0" w:color="auto"/>
              <w:bottom w:val="single" w:sz="4" w:space="0" w:color="auto"/>
              <w:right w:val="single" w:sz="4" w:space="0" w:color="auto"/>
            </w:tcBorders>
            <w:vAlign w:val="center"/>
          </w:tcPr>
          <w:p w14:paraId="511FE962" w14:textId="46D5F551" w:rsidR="00BF446E" w:rsidRPr="00084937" w:rsidRDefault="00BF446E" w:rsidP="00BF446E">
            <w:pPr>
              <w:keepNext/>
              <w:jc w:val="center"/>
              <w:rPr>
                <w:rFonts w:cs="Arial"/>
                <w:color w:val="000000"/>
                <w:sz w:val="18"/>
                <w:szCs w:val="18"/>
              </w:rPr>
            </w:pPr>
            <w:r w:rsidRPr="00084937">
              <w:rPr>
                <w:rFonts w:cs="Arial"/>
                <w:color w:val="000000"/>
                <w:sz w:val="18"/>
                <w:szCs w:val="18"/>
              </w:rPr>
              <w:t>0.0278</w:t>
            </w:r>
          </w:p>
        </w:tc>
      </w:tr>
    </w:tbl>
    <w:p w14:paraId="075948CA" w14:textId="77777777" w:rsidR="00BF446E" w:rsidRDefault="00BF446E" w:rsidP="003F6EDE">
      <w:pPr>
        <w:pStyle w:val="SubStyle"/>
      </w:pPr>
    </w:p>
    <w:p w14:paraId="6A7B074E" w14:textId="1603C2ED" w:rsidR="003F6EDE" w:rsidRDefault="003F6EDE" w:rsidP="003F6EDE">
      <w:pPr>
        <w:pStyle w:val="SubStyle"/>
      </w:pPr>
      <w:r>
        <w:t>Evaluation</w:t>
      </w:r>
      <w:r w:rsidR="00791F66">
        <w:t xml:space="preserve"> </w:t>
      </w:r>
      <w:r>
        <w:t>Protocols</w:t>
      </w:r>
    </w:p>
    <w:p w14:paraId="0CD42C55" w14:textId="2D722925" w:rsidR="003F6EDE" w:rsidRDefault="003F6EDE" w:rsidP="003F6EDE">
      <w:pPr>
        <w:pStyle w:val="BodyText"/>
        <w:ind w:right="0"/>
      </w:pPr>
      <w:r>
        <w:t>The</w:t>
      </w:r>
      <w:r w:rsidR="00791F66">
        <w:t xml:space="preserve"> </w:t>
      </w:r>
      <w:r>
        <w:t>most</w:t>
      </w:r>
      <w:r w:rsidR="00791F66">
        <w:t xml:space="preserve"> </w:t>
      </w:r>
      <w:r>
        <w:t>appropriate</w:t>
      </w:r>
      <w:r w:rsidR="00791F66">
        <w:t xml:space="preserve"> </w:t>
      </w:r>
      <w:r>
        <w:t>evaluation</w:t>
      </w:r>
      <w:r w:rsidR="00791F66">
        <w:t xml:space="preserve"> </w:t>
      </w:r>
      <w:r>
        <w:t>protocol</w:t>
      </w:r>
      <w:r w:rsidR="00791F66">
        <w:t xml:space="preserve"> </w:t>
      </w:r>
      <w:r>
        <w:t>for</w:t>
      </w:r>
      <w:r w:rsidR="00791F66">
        <w:t xml:space="preserve"> </w:t>
      </w:r>
      <w:r>
        <w:t>this</w:t>
      </w:r>
      <w:r w:rsidR="00791F66">
        <w:t xml:space="preserve"> </w:t>
      </w:r>
      <w:r>
        <w:t>measure</w:t>
      </w:r>
      <w:r w:rsidR="00791F66">
        <w:t xml:space="preserve"> </w:t>
      </w:r>
      <w:r>
        <w:t>is</w:t>
      </w:r>
      <w:r w:rsidR="00791F66">
        <w:t xml:space="preserve"> </w:t>
      </w:r>
      <w:r>
        <w:t>verification</w:t>
      </w:r>
      <w:r w:rsidR="00791F66">
        <w:t xml:space="preserve"> </w:t>
      </w:r>
      <w:r>
        <w:t>of</w:t>
      </w:r>
      <w:r w:rsidR="00791F66">
        <w:t xml:space="preserve"> </w:t>
      </w:r>
      <w:r>
        <w:t>installation</w:t>
      </w:r>
      <w:r w:rsidR="00791F66">
        <w:t xml:space="preserve"> </w:t>
      </w:r>
      <w:r>
        <w:t>coupled</w:t>
      </w:r>
      <w:r w:rsidR="00791F66">
        <w:t xml:space="preserve"> </w:t>
      </w:r>
      <w:r>
        <w:t>with</w:t>
      </w:r>
      <w:r w:rsidR="00791F66">
        <w:t xml:space="preserve"> </w:t>
      </w:r>
      <w:r>
        <w:t>EDC</w:t>
      </w:r>
      <w:r w:rsidR="00791F66">
        <w:t xml:space="preserve"> </w:t>
      </w:r>
      <w:r>
        <w:t>Data</w:t>
      </w:r>
      <w:r w:rsidR="00791F66">
        <w:t xml:space="preserve"> </w:t>
      </w:r>
      <w:r>
        <w:t>Gathering.</w:t>
      </w:r>
    </w:p>
    <w:p w14:paraId="42B5690F" w14:textId="77777777" w:rsidR="003F6EDE" w:rsidRDefault="003F6EDE" w:rsidP="003F6EDE">
      <w:pPr>
        <w:pStyle w:val="SubStyle"/>
      </w:pPr>
    </w:p>
    <w:p w14:paraId="448C366C" w14:textId="77777777" w:rsidR="003F6EDE" w:rsidRDefault="003F6EDE" w:rsidP="003F6EDE">
      <w:pPr>
        <w:pStyle w:val="SubStyle"/>
      </w:pPr>
      <w:r>
        <w:t>Sources</w:t>
      </w:r>
    </w:p>
    <w:p w14:paraId="52109C22" w14:textId="197BD8F2" w:rsidR="003F6EDE" w:rsidRDefault="003F6EDE" w:rsidP="00791BDC">
      <w:pPr>
        <w:pStyle w:val="Equation"/>
        <w:numPr>
          <w:ilvl w:val="0"/>
          <w:numId w:val="52"/>
        </w:numPr>
        <w:spacing w:after="120"/>
        <w:ind w:left="360"/>
        <w:jc w:val="left"/>
        <w:textAlignment w:val="auto"/>
        <w:rPr>
          <w:rFonts w:eastAsia="Times New Roman" w:cs="Arial"/>
          <w:i w:val="0"/>
          <w:szCs w:val="20"/>
        </w:rPr>
      </w:pPr>
      <w:r>
        <w:rPr>
          <w:rFonts w:eastAsia="Times New Roman" w:cs="Arial"/>
          <w:i w:val="0"/>
          <w:szCs w:val="20"/>
        </w:rPr>
        <w:t>Efficiency</w:t>
      </w:r>
      <w:r w:rsidR="00791F66">
        <w:rPr>
          <w:rFonts w:eastAsia="Times New Roman" w:cs="Arial"/>
          <w:i w:val="0"/>
          <w:szCs w:val="20"/>
        </w:rPr>
        <w:t xml:space="preserve"> </w:t>
      </w:r>
      <w:r>
        <w:rPr>
          <w:rFonts w:eastAsia="Times New Roman" w:cs="Arial"/>
          <w:i w:val="0"/>
          <w:szCs w:val="20"/>
        </w:rPr>
        <w:t>Vermont,</w:t>
      </w:r>
      <w:r w:rsidR="00791F66">
        <w:rPr>
          <w:rFonts w:eastAsia="Times New Roman" w:cs="Arial"/>
          <w:i w:val="0"/>
          <w:szCs w:val="20"/>
        </w:rPr>
        <w:t xml:space="preserve"> </w:t>
      </w:r>
      <w:r>
        <w:rPr>
          <w:rFonts w:eastAsia="Times New Roman" w:cs="Arial"/>
          <w:i w:val="0"/>
          <w:szCs w:val="20"/>
        </w:rPr>
        <w:t>Technical</w:t>
      </w:r>
      <w:r w:rsidR="00791F66">
        <w:rPr>
          <w:rFonts w:eastAsia="Times New Roman" w:cs="Arial"/>
          <w:i w:val="0"/>
          <w:szCs w:val="20"/>
        </w:rPr>
        <w:t xml:space="preserve"> </w:t>
      </w:r>
      <w:r>
        <w:rPr>
          <w:rFonts w:eastAsia="Times New Roman" w:cs="Arial"/>
          <w:i w:val="0"/>
          <w:szCs w:val="20"/>
        </w:rPr>
        <w:t>Reference</w:t>
      </w:r>
      <w:r w:rsidR="00791F66">
        <w:rPr>
          <w:rFonts w:eastAsia="Times New Roman" w:cs="Arial"/>
          <w:i w:val="0"/>
          <w:szCs w:val="20"/>
        </w:rPr>
        <w:t xml:space="preserve"> </w:t>
      </w:r>
      <w:r>
        <w:rPr>
          <w:rFonts w:eastAsia="Times New Roman" w:cs="Arial"/>
          <w:i w:val="0"/>
          <w:szCs w:val="20"/>
        </w:rPr>
        <w:t>User</w:t>
      </w:r>
      <w:r w:rsidR="00791F66">
        <w:rPr>
          <w:rFonts w:eastAsia="Times New Roman" w:cs="Arial"/>
          <w:i w:val="0"/>
          <w:szCs w:val="20"/>
        </w:rPr>
        <w:t xml:space="preserve"> </w:t>
      </w:r>
      <w:r>
        <w:rPr>
          <w:rFonts w:eastAsia="Times New Roman" w:cs="Arial"/>
          <w:i w:val="0"/>
          <w:szCs w:val="20"/>
        </w:rPr>
        <w:t>Manual:</w:t>
      </w:r>
      <w:r w:rsidR="00791F66">
        <w:rPr>
          <w:rFonts w:eastAsia="Times New Roman" w:cs="Arial"/>
          <w:i w:val="0"/>
          <w:szCs w:val="20"/>
        </w:rPr>
        <w:t xml:space="preserve"> </w:t>
      </w:r>
      <w:r>
        <w:rPr>
          <w:rFonts w:eastAsia="Times New Roman" w:cs="Arial"/>
          <w:i w:val="0"/>
          <w:szCs w:val="20"/>
        </w:rPr>
        <w:t>Measure</w:t>
      </w:r>
      <w:r w:rsidR="00791F66">
        <w:rPr>
          <w:rFonts w:eastAsia="Times New Roman" w:cs="Arial"/>
          <w:i w:val="0"/>
          <w:szCs w:val="20"/>
        </w:rPr>
        <w:t xml:space="preserve"> </w:t>
      </w:r>
      <w:r>
        <w:rPr>
          <w:rFonts w:eastAsia="Times New Roman" w:cs="Arial"/>
          <w:i w:val="0"/>
          <w:szCs w:val="20"/>
        </w:rPr>
        <w:t>Savings</w:t>
      </w:r>
      <w:r w:rsidR="00791F66">
        <w:rPr>
          <w:rFonts w:eastAsia="Times New Roman" w:cs="Arial"/>
          <w:i w:val="0"/>
          <w:szCs w:val="20"/>
        </w:rPr>
        <w:t xml:space="preserve"> </w:t>
      </w:r>
      <w:r>
        <w:rPr>
          <w:rFonts w:eastAsia="Times New Roman" w:cs="Arial"/>
          <w:i w:val="0"/>
          <w:szCs w:val="20"/>
        </w:rPr>
        <w:t>Algorithms</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Cost</w:t>
      </w:r>
      <w:r w:rsidR="00791F66">
        <w:rPr>
          <w:rFonts w:eastAsia="Times New Roman" w:cs="Arial"/>
          <w:i w:val="0"/>
          <w:szCs w:val="20"/>
        </w:rPr>
        <w:t xml:space="preserve"> </w:t>
      </w:r>
      <w:r>
        <w:rPr>
          <w:rFonts w:eastAsia="Times New Roman" w:cs="Arial"/>
          <w:i w:val="0"/>
          <w:szCs w:val="20"/>
        </w:rPr>
        <w:t>Assumptions,</w:t>
      </w:r>
      <w:r w:rsidR="00791F66">
        <w:rPr>
          <w:rFonts w:eastAsia="Times New Roman" w:cs="Arial"/>
          <w:i w:val="0"/>
          <w:szCs w:val="20"/>
        </w:rPr>
        <w:t xml:space="preserve"> </w:t>
      </w:r>
      <w:r>
        <w:rPr>
          <w:rFonts w:eastAsia="Times New Roman" w:cs="Arial"/>
          <w:i w:val="0"/>
          <w:szCs w:val="20"/>
        </w:rPr>
        <w:t>TRM</w:t>
      </w:r>
      <w:r w:rsidR="00791F66">
        <w:rPr>
          <w:rFonts w:eastAsia="Times New Roman" w:cs="Arial"/>
          <w:i w:val="0"/>
          <w:szCs w:val="20"/>
        </w:rPr>
        <w:t xml:space="preserve"> </w:t>
      </w:r>
      <w:r>
        <w:rPr>
          <w:rFonts w:eastAsia="Times New Roman" w:cs="Arial"/>
          <w:i w:val="0"/>
          <w:szCs w:val="20"/>
        </w:rPr>
        <w:t>User</w:t>
      </w:r>
      <w:r w:rsidR="00791F66">
        <w:rPr>
          <w:rFonts w:eastAsia="Times New Roman" w:cs="Arial"/>
          <w:i w:val="0"/>
          <w:szCs w:val="20"/>
        </w:rPr>
        <w:t xml:space="preserve"> </w:t>
      </w:r>
      <w:r>
        <w:rPr>
          <w:rFonts w:eastAsia="Times New Roman" w:cs="Arial"/>
          <w:i w:val="0"/>
          <w:szCs w:val="20"/>
        </w:rPr>
        <w:t>Manual</w:t>
      </w:r>
      <w:r w:rsidR="00791F66">
        <w:rPr>
          <w:rFonts w:eastAsia="Times New Roman" w:cs="Arial"/>
          <w:i w:val="0"/>
          <w:szCs w:val="20"/>
        </w:rPr>
        <w:t xml:space="preserve"> </w:t>
      </w:r>
      <w:r>
        <w:rPr>
          <w:rFonts w:eastAsia="Times New Roman" w:cs="Arial"/>
          <w:i w:val="0"/>
          <w:szCs w:val="20"/>
        </w:rPr>
        <w:t>No.</w:t>
      </w:r>
      <w:r w:rsidR="00791F66">
        <w:rPr>
          <w:rFonts w:eastAsia="Times New Roman" w:cs="Arial"/>
          <w:i w:val="0"/>
          <w:szCs w:val="20"/>
        </w:rPr>
        <w:t xml:space="preserve"> </w:t>
      </w:r>
      <w:r>
        <w:rPr>
          <w:rFonts w:eastAsia="Times New Roman" w:cs="Arial"/>
          <w:i w:val="0"/>
          <w:szCs w:val="20"/>
        </w:rPr>
        <w:t>2008-53,</w:t>
      </w:r>
      <w:r w:rsidR="00791F66">
        <w:rPr>
          <w:rFonts w:eastAsia="Times New Roman" w:cs="Arial"/>
          <w:i w:val="0"/>
          <w:szCs w:val="20"/>
        </w:rPr>
        <w:t xml:space="preserve"> </w:t>
      </w:r>
      <w:r>
        <w:rPr>
          <w:rFonts w:eastAsia="Times New Roman" w:cs="Arial"/>
          <w:i w:val="0"/>
          <w:szCs w:val="20"/>
        </w:rPr>
        <w:t>07/18/08,</w:t>
      </w:r>
      <w:r w:rsidR="00791F66">
        <w:rPr>
          <w:rFonts w:eastAsia="Times New Roman" w:cs="Arial"/>
          <w:i w:val="0"/>
          <w:szCs w:val="20"/>
        </w:rPr>
        <w:t xml:space="preserve"> </w:t>
      </w:r>
      <w:hyperlink r:id="rId168" w:history="1">
        <w:r>
          <w:rPr>
            <w:rStyle w:val="Hyperlink"/>
            <w:rFonts w:eastAsia="Times New Roman" w:cs="Arial"/>
            <w:i w:val="0"/>
            <w:szCs w:val="20"/>
          </w:rPr>
          <w:t>http://www.veic.org/docs/ResourceLibrary/TRM-User-Manual-Excerpts.pdf</w:t>
        </w:r>
      </w:hyperlink>
    </w:p>
    <w:p w14:paraId="6242A874" w14:textId="3F3E8B90" w:rsidR="003F6EDE" w:rsidRDefault="003F6EDE" w:rsidP="00791BDC">
      <w:pPr>
        <w:pStyle w:val="Equation"/>
        <w:numPr>
          <w:ilvl w:val="0"/>
          <w:numId w:val="52"/>
        </w:numPr>
        <w:spacing w:after="120"/>
        <w:ind w:left="360"/>
        <w:jc w:val="left"/>
        <w:textAlignment w:val="auto"/>
        <w:rPr>
          <w:rFonts w:eastAsia="Times New Roman" w:cs="Arial"/>
          <w:i w:val="0"/>
          <w:szCs w:val="20"/>
        </w:rPr>
      </w:pPr>
      <w:r>
        <w:rPr>
          <w:rFonts w:eastAsia="Times New Roman" w:cs="Arial"/>
          <w:i w:val="0"/>
          <w:szCs w:val="20"/>
        </w:rPr>
        <w:t>Aquacraft,</w:t>
      </w:r>
      <w:r w:rsidR="00791F66">
        <w:rPr>
          <w:rFonts w:eastAsia="Times New Roman" w:cs="Arial"/>
          <w:i w:val="0"/>
          <w:szCs w:val="20"/>
        </w:rPr>
        <w:t xml:space="preserve"> </w:t>
      </w:r>
      <w:r>
        <w:rPr>
          <w:rFonts w:eastAsia="Times New Roman" w:cs="Arial"/>
          <w:i w:val="0"/>
          <w:szCs w:val="20"/>
        </w:rPr>
        <w:t>Inc.,</w:t>
      </w:r>
      <w:r w:rsidR="00791F66">
        <w:rPr>
          <w:rFonts w:eastAsia="Times New Roman" w:cs="Arial"/>
          <w:i w:val="0"/>
          <w:szCs w:val="20"/>
        </w:rPr>
        <w:t xml:space="preserve"> </w:t>
      </w:r>
      <w:r>
        <w:rPr>
          <w:rFonts w:eastAsia="Times New Roman" w:cs="Arial"/>
          <w:i w:val="0"/>
          <w:szCs w:val="20"/>
        </w:rPr>
        <w:t>Water</w:t>
      </w:r>
      <w:r w:rsidR="00791F66">
        <w:rPr>
          <w:rFonts w:eastAsia="Times New Roman" w:cs="Arial"/>
          <w:i w:val="0"/>
          <w:szCs w:val="20"/>
        </w:rPr>
        <w:t xml:space="preserve"> </w:t>
      </w:r>
      <w:r>
        <w:rPr>
          <w:rFonts w:eastAsia="Times New Roman" w:cs="Arial"/>
          <w:i w:val="0"/>
          <w:szCs w:val="20"/>
        </w:rPr>
        <w:t>Engineering</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Management.</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end</w:t>
      </w:r>
      <w:r w:rsidR="00791F66">
        <w:rPr>
          <w:rFonts w:eastAsia="Times New Roman" w:cs="Arial"/>
          <w:i w:val="0"/>
          <w:szCs w:val="20"/>
        </w:rPr>
        <w:t xml:space="preserve"> </w:t>
      </w:r>
      <w:r>
        <w:rPr>
          <w:rFonts w:eastAsia="Times New Roman" w:cs="Arial"/>
          <w:i w:val="0"/>
          <w:szCs w:val="20"/>
        </w:rPr>
        <w:t>use</w:t>
      </w:r>
      <w:r w:rsidR="00791F66">
        <w:rPr>
          <w:rFonts w:eastAsia="Times New Roman" w:cs="Arial"/>
          <w:i w:val="0"/>
          <w:szCs w:val="20"/>
        </w:rPr>
        <w:t xml:space="preserve"> </w:t>
      </w:r>
      <w:r>
        <w:rPr>
          <w:rFonts w:eastAsia="Times New Roman" w:cs="Arial"/>
          <w:i w:val="0"/>
          <w:szCs w:val="20"/>
        </w:rPr>
        <w:t>of</w:t>
      </w:r>
      <w:r w:rsidR="00791F66">
        <w:rPr>
          <w:rFonts w:eastAsia="Times New Roman" w:cs="Arial"/>
          <w:i w:val="0"/>
          <w:szCs w:val="20"/>
        </w:rPr>
        <w:t xml:space="preserve"> </w:t>
      </w:r>
      <w:r>
        <w:rPr>
          <w:rFonts w:eastAsia="Times New Roman" w:cs="Arial"/>
          <w:i w:val="0"/>
          <w:szCs w:val="20"/>
        </w:rPr>
        <w:t>hot</w:t>
      </w:r>
      <w:r w:rsidR="00791F66">
        <w:rPr>
          <w:rFonts w:eastAsia="Times New Roman" w:cs="Arial"/>
          <w:i w:val="0"/>
          <w:szCs w:val="20"/>
        </w:rPr>
        <w:t xml:space="preserve"> </w:t>
      </w:r>
      <w:r>
        <w:rPr>
          <w:rFonts w:eastAsia="Times New Roman" w:cs="Arial"/>
          <w:i w:val="0"/>
          <w:szCs w:val="20"/>
        </w:rPr>
        <w:t>water</w:t>
      </w:r>
      <w:r w:rsidR="00791F66">
        <w:rPr>
          <w:rFonts w:eastAsia="Times New Roman" w:cs="Arial"/>
          <w:i w:val="0"/>
          <w:szCs w:val="20"/>
        </w:rPr>
        <w:t xml:space="preserve"> </w:t>
      </w:r>
      <w:r>
        <w:rPr>
          <w:rFonts w:eastAsia="Times New Roman" w:cs="Arial"/>
          <w:i w:val="0"/>
          <w:szCs w:val="20"/>
        </w:rPr>
        <w:t>in</w:t>
      </w:r>
      <w:r w:rsidR="00791F66">
        <w:rPr>
          <w:rFonts w:eastAsia="Times New Roman" w:cs="Arial"/>
          <w:i w:val="0"/>
          <w:szCs w:val="20"/>
        </w:rPr>
        <w:t xml:space="preserve"> </w:t>
      </w:r>
      <w:r>
        <w:rPr>
          <w:rFonts w:eastAsia="Times New Roman" w:cs="Arial"/>
          <w:i w:val="0"/>
          <w:szCs w:val="20"/>
        </w:rPr>
        <w:t>single</w:t>
      </w:r>
      <w:r w:rsidR="00791F66">
        <w:rPr>
          <w:rFonts w:eastAsia="Times New Roman" w:cs="Arial"/>
          <w:i w:val="0"/>
          <w:szCs w:val="20"/>
        </w:rPr>
        <w:t xml:space="preserve"> </w:t>
      </w:r>
      <w:r>
        <w:rPr>
          <w:rFonts w:eastAsia="Times New Roman" w:cs="Arial"/>
          <w:i w:val="0"/>
          <w:szCs w:val="20"/>
        </w:rPr>
        <w:t>family</w:t>
      </w:r>
      <w:r w:rsidR="00791F66">
        <w:rPr>
          <w:rFonts w:eastAsia="Times New Roman" w:cs="Arial"/>
          <w:i w:val="0"/>
          <w:szCs w:val="20"/>
        </w:rPr>
        <w:t xml:space="preserve"> </w:t>
      </w:r>
      <w:r>
        <w:rPr>
          <w:rFonts w:eastAsia="Times New Roman" w:cs="Arial"/>
          <w:i w:val="0"/>
          <w:szCs w:val="20"/>
        </w:rPr>
        <w:t>homes</w:t>
      </w:r>
      <w:r w:rsidR="00791F66">
        <w:rPr>
          <w:rFonts w:eastAsia="Times New Roman" w:cs="Arial"/>
          <w:i w:val="0"/>
          <w:szCs w:val="20"/>
        </w:rPr>
        <w:t xml:space="preserve"> </w:t>
      </w:r>
      <w:r>
        <w:rPr>
          <w:rFonts w:eastAsia="Times New Roman" w:cs="Arial"/>
          <w:i w:val="0"/>
          <w:szCs w:val="20"/>
        </w:rPr>
        <w:t>from</w:t>
      </w:r>
      <w:r w:rsidR="00791F66">
        <w:rPr>
          <w:rFonts w:eastAsia="Times New Roman" w:cs="Arial"/>
          <w:i w:val="0"/>
          <w:szCs w:val="20"/>
        </w:rPr>
        <w:t xml:space="preserve"> </w:t>
      </w:r>
      <w:r>
        <w:rPr>
          <w:rFonts w:eastAsia="Times New Roman" w:cs="Arial"/>
          <w:i w:val="0"/>
          <w:szCs w:val="20"/>
        </w:rPr>
        <w:t>flow</w:t>
      </w:r>
      <w:r w:rsidR="00791F66">
        <w:rPr>
          <w:rFonts w:eastAsia="Times New Roman" w:cs="Arial"/>
          <w:i w:val="0"/>
          <w:szCs w:val="20"/>
        </w:rPr>
        <w:t xml:space="preserve"> </w:t>
      </w:r>
      <w:r>
        <w:rPr>
          <w:rFonts w:eastAsia="Times New Roman" w:cs="Arial"/>
          <w:i w:val="0"/>
          <w:szCs w:val="20"/>
        </w:rPr>
        <w:t>trace</w:t>
      </w:r>
      <w:r w:rsidR="00791F66">
        <w:rPr>
          <w:rFonts w:eastAsia="Times New Roman" w:cs="Arial"/>
          <w:i w:val="0"/>
          <w:szCs w:val="20"/>
        </w:rPr>
        <w:t xml:space="preserve"> </w:t>
      </w:r>
      <w:r>
        <w:rPr>
          <w:rFonts w:eastAsia="Times New Roman" w:cs="Arial"/>
          <w:i w:val="0"/>
          <w:szCs w:val="20"/>
        </w:rPr>
        <w:t>analysis.</w:t>
      </w:r>
      <w:r w:rsidR="00791F66">
        <w:rPr>
          <w:rFonts w:eastAsia="Times New Roman" w:cs="Arial"/>
          <w:i w:val="0"/>
          <w:szCs w:val="20"/>
        </w:rPr>
        <w:t xml:space="preserve"> </w:t>
      </w:r>
      <w:r>
        <w:rPr>
          <w:rFonts w:eastAsia="Times New Roman" w:cs="Arial"/>
          <w:i w:val="0"/>
          <w:szCs w:val="20"/>
        </w:rPr>
        <w:t>2001.</w:t>
      </w:r>
      <w:r w:rsidR="00791F66">
        <w:rPr>
          <w:rFonts w:eastAsia="Times New Roman" w:cs="Arial"/>
          <w:i w:val="0"/>
          <w:szCs w:val="20"/>
        </w:rPr>
        <w:t xml:space="preserve"> </w:t>
      </w:r>
      <w:hyperlink r:id="rId169" w:history="1">
        <w:r>
          <w:rPr>
            <w:rStyle w:val="Hyperlink"/>
            <w:rFonts w:eastAsia="Times New Roman" w:cs="Arial"/>
            <w:i w:val="0"/>
            <w:szCs w:val="20"/>
          </w:rPr>
          <w:t>http://s3.amazonaws.com/zanran_storage/www.aquacraft.com/ContentPages/47768067.pdf</w:t>
        </w:r>
      </w:hyperlink>
    </w:p>
    <w:p w14:paraId="32455DC2" w14:textId="78015740" w:rsidR="003F6EDE" w:rsidRDefault="003F6EDE" w:rsidP="00791BDC">
      <w:pPr>
        <w:pStyle w:val="Equation"/>
        <w:numPr>
          <w:ilvl w:val="0"/>
          <w:numId w:val="52"/>
        </w:numPr>
        <w:spacing w:after="120"/>
        <w:ind w:left="360"/>
        <w:textAlignment w:val="auto"/>
        <w:rPr>
          <w:rFonts w:eastAsia="Times New Roman" w:cs="Arial"/>
          <w:i w:val="0"/>
          <w:szCs w:val="20"/>
        </w:rPr>
      </w:pPr>
      <w:r>
        <w:rPr>
          <w:rFonts w:eastAsia="Times New Roman" w:cs="Arial"/>
          <w:i w:val="0"/>
          <w:szCs w:val="20"/>
        </w:rPr>
        <w:t>Cadmus</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Opinion</w:t>
      </w:r>
      <w:r w:rsidR="00791F66">
        <w:rPr>
          <w:rFonts w:eastAsia="Times New Roman" w:cs="Arial"/>
          <w:i w:val="0"/>
          <w:szCs w:val="20"/>
        </w:rPr>
        <w:t xml:space="preserve"> </w:t>
      </w:r>
      <w:r>
        <w:rPr>
          <w:rFonts w:eastAsia="Times New Roman" w:cs="Arial"/>
          <w:i w:val="0"/>
          <w:szCs w:val="20"/>
        </w:rPr>
        <w:t>Dynamics</w:t>
      </w:r>
      <w:r w:rsidR="00791F66">
        <w:rPr>
          <w:rFonts w:eastAsia="Times New Roman" w:cs="Arial"/>
          <w:i w:val="0"/>
          <w:szCs w:val="20"/>
        </w:rPr>
        <w:t xml:space="preserve"> </w:t>
      </w:r>
      <w:r>
        <w:rPr>
          <w:rFonts w:eastAsia="Times New Roman" w:cs="Arial"/>
          <w:i w:val="0"/>
          <w:szCs w:val="20"/>
        </w:rPr>
        <w:t>Evaluation</w:t>
      </w:r>
      <w:r w:rsidR="00791F66">
        <w:rPr>
          <w:rFonts w:eastAsia="Times New Roman" w:cs="Arial"/>
          <w:i w:val="0"/>
          <w:szCs w:val="20"/>
        </w:rPr>
        <w:t xml:space="preserve"> </w:t>
      </w:r>
      <w:r>
        <w:rPr>
          <w:rFonts w:eastAsia="Times New Roman" w:cs="Arial"/>
          <w:i w:val="0"/>
          <w:szCs w:val="20"/>
        </w:rPr>
        <w:t>Team.</w:t>
      </w:r>
      <w:r w:rsidR="00791F66">
        <w:rPr>
          <w:rFonts w:eastAsia="Times New Roman" w:cs="Arial"/>
          <w:i w:val="0"/>
          <w:szCs w:val="20"/>
        </w:rPr>
        <w:t xml:space="preserve"> </w:t>
      </w:r>
      <w:r>
        <w:rPr>
          <w:rFonts w:eastAsia="Times New Roman" w:cs="Arial"/>
          <w:i w:val="0"/>
          <w:szCs w:val="20"/>
        </w:rPr>
        <w:t>Showerhead</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Faucet</w:t>
      </w:r>
      <w:r w:rsidR="00791F66">
        <w:rPr>
          <w:rFonts w:eastAsia="Times New Roman" w:cs="Arial"/>
          <w:i w:val="0"/>
          <w:szCs w:val="20"/>
        </w:rPr>
        <w:t xml:space="preserve"> </w:t>
      </w:r>
      <w:r>
        <w:rPr>
          <w:rFonts w:eastAsia="Times New Roman" w:cs="Arial"/>
          <w:i w:val="0"/>
          <w:szCs w:val="20"/>
        </w:rPr>
        <w:t>Aerator</w:t>
      </w:r>
      <w:r w:rsidR="00791F66">
        <w:rPr>
          <w:rFonts w:eastAsia="Times New Roman" w:cs="Arial"/>
          <w:i w:val="0"/>
          <w:szCs w:val="20"/>
        </w:rPr>
        <w:t xml:space="preserve"> </w:t>
      </w:r>
      <w:r>
        <w:rPr>
          <w:rFonts w:eastAsia="Times New Roman" w:cs="Arial"/>
          <w:i w:val="0"/>
          <w:szCs w:val="20"/>
        </w:rPr>
        <w:t>Meter</w:t>
      </w:r>
      <w:r w:rsidR="00791F66">
        <w:rPr>
          <w:rFonts w:eastAsia="Times New Roman" w:cs="Arial"/>
          <w:i w:val="0"/>
          <w:szCs w:val="20"/>
        </w:rPr>
        <w:t xml:space="preserve"> </w:t>
      </w:r>
      <w:r>
        <w:rPr>
          <w:rFonts w:eastAsia="Times New Roman" w:cs="Arial"/>
          <w:i w:val="0"/>
          <w:szCs w:val="20"/>
        </w:rPr>
        <w:t>Study.</w:t>
      </w:r>
      <w:r w:rsidR="00791F66">
        <w:rPr>
          <w:rFonts w:eastAsia="Times New Roman" w:cs="Arial"/>
          <w:i w:val="0"/>
          <w:szCs w:val="20"/>
        </w:rPr>
        <w:t xml:space="preserve"> </w:t>
      </w:r>
      <w:r>
        <w:rPr>
          <w:rFonts w:eastAsia="Times New Roman" w:cs="Arial"/>
          <w:i w:val="0"/>
          <w:szCs w:val="20"/>
        </w:rPr>
        <w:t>For</w:t>
      </w:r>
      <w:r w:rsidR="00791F66">
        <w:rPr>
          <w:rFonts w:eastAsia="Times New Roman" w:cs="Arial"/>
          <w:i w:val="0"/>
          <w:szCs w:val="20"/>
        </w:rPr>
        <w:t xml:space="preserve"> </w:t>
      </w:r>
      <w:r>
        <w:rPr>
          <w:rFonts w:eastAsia="Times New Roman" w:cs="Arial"/>
          <w:i w:val="0"/>
          <w:szCs w:val="20"/>
        </w:rPr>
        <w:t>Michigan</w:t>
      </w:r>
      <w:r w:rsidR="00791F66">
        <w:rPr>
          <w:rFonts w:eastAsia="Times New Roman" w:cs="Arial"/>
          <w:i w:val="0"/>
          <w:szCs w:val="20"/>
        </w:rPr>
        <w:t xml:space="preserve"> </w:t>
      </w:r>
      <w:r>
        <w:rPr>
          <w:rFonts w:eastAsia="Times New Roman" w:cs="Arial"/>
          <w:i w:val="0"/>
          <w:szCs w:val="20"/>
        </w:rPr>
        <w:t>Evaluation</w:t>
      </w:r>
      <w:r w:rsidR="00791F66">
        <w:rPr>
          <w:rFonts w:eastAsia="Times New Roman" w:cs="Arial"/>
          <w:i w:val="0"/>
          <w:szCs w:val="20"/>
        </w:rPr>
        <w:t xml:space="preserve"> </w:t>
      </w:r>
      <w:r>
        <w:rPr>
          <w:rFonts w:eastAsia="Times New Roman" w:cs="Arial"/>
          <w:i w:val="0"/>
          <w:szCs w:val="20"/>
        </w:rPr>
        <w:t>Working</w:t>
      </w:r>
      <w:r w:rsidR="00791F66">
        <w:rPr>
          <w:rFonts w:eastAsia="Times New Roman" w:cs="Arial"/>
          <w:i w:val="0"/>
          <w:szCs w:val="20"/>
        </w:rPr>
        <w:t xml:space="preserve"> </w:t>
      </w:r>
      <w:r>
        <w:rPr>
          <w:rFonts w:eastAsia="Times New Roman" w:cs="Arial"/>
          <w:i w:val="0"/>
          <w:szCs w:val="20"/>
        </w:rPr>
        <w:t>Group.</w:t>
      </w:r>
      <w:r w:rsidR="00791F66">
        <w:rPr>
          <w:rFonts w:eastAsia="Times New Roman" w:cs="Arial"/>
          <w:i w:val="0"/>
          <w:szCs w:val="20"/>
        </w:rPr>
        <w:t xml:space="preserve"> </w:t>
      </w:r>
      <w:r>
        <w:rPr>
          <w:rFonts w:eastAsia="Times New Roman" w:cs="Arial"/>
          <w:i w:val="0"/>
          <w:szCs w:val="20"/>
        </w:rPr>
        <w:t>June</w:t>
      </w:r>
      <w:r w:rsidR="00791F66">
        <w:rPr>
          <w:rFonts w:eastAsia="Times New Roman" w:cs="Arial"/>
          <w:i w:val="0"/>
          <w:szCs w:val="20"/>
        </w:rPr>
        <w:t xml:space="preserve"> </w:t>
      </w:r>
      <w:r>
        <w:rPr>
          <w:rFonts w:eastAsia="Times New Roman" w:cs="Arial"/>
          <w:i w:val="0"/>
          <w:szCs w:val="20"/>
        </w:rPr>
        <w:t>2013.</w:t>
      </w:r>
      <w:r w:rsidR="00791F66">
        <w:rPr>
          <w:rFonts w:eastAsia="Times New Roman" w:cs="Arial"/>
          <w:i w:val="0"/>
          <w:szCs w:val="20"/>
        </w:rPr>
        <w:t xml:space="preserve"> </w:t>
      </w:r>
      <w:r>
        <w:rPr>
          <w:rFonts w:eastAsia="Times New Roman" w:cs="Arial"/>
          <w:i w:val="0"/>
          <w:szCs w:val="20"/>
        </w:rPr>
        <w:t>Uses</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federal</w:t>
      </w:r>
      <w:r w:rsidR="00791F66">
        <w:rPr>
          <w:rFonts w:eastAsia="Times New Roman" w:cs="Arial"/>
          <w:i w:val="0"/>
          <w:szCs w:val="20"/>
        </w:rPr>
        <w:t xml:space="preserve"> </w:t>
      </w:r>
      <w:r>
        <w:rPr>
          <w:rFonts w:eastAsia="Times New Roman" w:cs="Arial"/>
          <w:i w:val="0"/>
          <w:szCs w:val="20"/>
        </w:rPr>
        <w:t>minimum</w:t>
      </w:r>
      <w:r w:rsidR="00791F66">
        <w:rPr>
          <w:rFonts w:eastAsia="Times New Roman" w:cs="Arial"/>
          <w:i w:val="0"/>
          <w:szCs w:val="20"/>
        </w:rPr>
        <w:t xml:space="preserve"> </w:t>
      </w:r>
      <w:r>
        <w:rPr>
          <w:rFonts w:eastAsia="Times New Roman" w:cs="Arial"/>
          <w:i w:val="0"/>
          <w:szCs w:val="20"/>
        </w:rPr>
        <w:t>GPM</w:t>
      </w:r>
      <w:r w:rsidR="00791F66">
        <w:rPr>
          <w:rFonts w:eastAsia="Times New Roman" w:cs="Arial"/>
          <w:i w:val="0"/>
          <w:szCs w:val="20"/>
        </w:rPr>
        <w:t xml:space="preserve"> </w:t>
      </w:r>
      <w:r>
        <w:rPr>
          <w:rFonts w:eastAsia="Times New Roman" w:cs="Arial"/>
          <w:i w:val="0"/>
          <w:szCs w:val="20"/>
        </w:rPr>
        <w:t>allowed</w:t>
      </w:r>
      <w:r w:rsidR="00791F66">
        <w:rPr>
          <w:rFonts w:eastAsia="Times New Roman" w:cs="Arial"/>
          <w:i w:val="0"/>
          <w:szCs w:val="20"/>
        </w:rPr>
        <w:t xml:space="preserve"> </w:t>
      </w:r>
      <w:r>
        <w:rPr>
          <w:rFonts w:eastAsia="Times New Roman" w:cs="Arial"/>
          <w:i w:val="0"/>
          <w:szCs w:val="20"/>
        </w:rPr>
        <w:t>as</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baseline</w:t>
      </w:r>
      <w:r w:rsidR="00791F66">
        <w:rPr>
          <w:rFonts w:eastAsia="Times New Roman" w:cs="Arial"/>
          <w:i w:val="0"/>
          <w:szCs w:val="20"/>
        </w:rPr>
        <w:t xml:space="preserve"> </w:t>
      </w:r>
      <w:r>
        <w:rPr>
          <w:rFonts w:eastAsia="Times New Roman" w:cs="Arial"/>
          <w:i w:val="0"/>
          <w:szCs w:val="20"/>
        </w:rPr>
        <w:t>for</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replaced</w:t>
      </w:r>
      <w:r w:rsidR="00791F66">
        <w:rPr>
          <w:rFonts w:eastAsia="Times New Roman" w:cs="Arial"/>
          <w:i w:val="0"/>
          <w:szCs w:val="20"/>
        </w:rPr>
        <w:t xml:space="preserve"> </w:t>
      </w:r>
      <w:r>
        <w:rPr>
          <w:rFonts w:eastAsia="Times New Roman" w:cs="Arial"/>
          <w:i w:val="0"/>
          <w:szCs w:val="20"/>
        </w:rPr>
        <w:t>showerheads,</w:t>
      </w:r>
      <w:r w:rsidR="00791F66">
        <w:rPr>
          <w:rFonts w:eastAsia="Times New Roman" w:cs="Arial"/>
          <w:i w:val="0"/>
          <w:szCs w:val="20"/>
        </w:rPr>
        <w:t xml:space="preserve"> </w:t>
      </w:r>
      <w:r>
        <w:rPr>
          <w:rFonts w:eastAsia="Times New Roman" w:cs="Arial"/>
          <w:i w:val="0"/>
          <w:szCs w:val="20"/>
        </w:rPr>
        <w:t>corresponding</w:t>
      </w:r>
      <w:r w:rsidR="00791F66">
        <w:rPr>
          <w:rFonts w:eastAsia="Times New Roman" w:cs="Arial"/>
          <w:i w:val="0"/>
          <w:szCs w:val="20"/>
        </w:rPr>
        <w:t xml:space="preserve"> </w:t>
      </w:r>
      <w:r>
        <w:rPr>
          <w:rFonts w:eastAsia="Times New Roman" w:cs="Arial"/>
          <w:i w:val="0"/>
          <w:szCs w:val="20"/>
        </w:rPr>
        <w:t>to</w:t>
      </w:r>
      <w:r w:rsidR="00791F66">
        <w:rPr>
          <w:rFonts w:eastAsia="Times New Roman" w:cs="Arial"/>
          <w:i w:val="0"/>
          <w:szCs w:val="20"/>
        </w:rPr>
        <w:t xml:space="preserve"> </w:t>
      </w:r>
      <w:r>
        <w:rPr>
          <w:rFonts w:eastAsia="Times New Roman" w:cs="Arial"/>
          <w:i w:val="0"/>
          <w:szCs w:val="20"/>
        </w:rPr>
        <w:t>2.5</w:t>
      </w:r>
      <w:r w:rsidR="00791F66">
        <w:rPr>
          <w:rFonts w:eastAsia="Times New Roman" w:cs="Arial"/>
          <w:i w:val="0"/>
          <w:szCs w:val="20"/>
        </w:rPr>
        <w:t xml:space="preserve"> </w:t>
      </w:r>
      <w:r>
        <w:rPr>
          <w:rFonts w:eastAsia="Times New Roman" w:cs="Arial"/>
          <w:i w:val="0"/>
          <w:szCs w:val="20"/>
        </w:rPr>
        <w:t>GPM.</w:t>
      </w:r>
    </w:p>
    <w:p w14:paraId="2A2A995E" w14:textId="6DBD9D31" w:rsidR="003F6EDE" w:rsidRDefault="003F6EDE" w:rsidP="00791BDC">
      <w:pPr>
        <w:pStyle w:val="source1"/>
        <w:numPr>
          <w:ilvl w:val="0"/>
          <w:numId w:val="52"/>
        </w:numPr>
        <w:spacing w:after="120"/>
        <w:ind w:left="360"/>
        <w:textAlignment w:val="auto"/>
      </w:pPr>
      <w:r>
        <w:t>Illinois</w:t>
      </w:r>
      <w:r w:rsidR="00791F66">
        <w:t xml:space="preserve"> </w:t>
      </w:r>
      <w:r>
        <w:t>TRM</w:t>
      </w:r>
      <w:r w:rsidR="00791F66">
        <w:t xml:space="preserve"> </w:t>
      </w:r>
      <w:r>
        <w:t>Effective</w:t>
      </w:r>
      <w:r w:rsidR="00791F66">
        <w:t xml:space="preserve"> </w:t>
      </w:r>
      <w:r>
        <w:t>June</w:t>
      </w:r>
      <w:r w:rsidR="00791F66">
        <w:t xml:space="preserve"> </w:t>
      </w:r>
      <w:r>
        <w:t>1,</w:t>
      </w:r>
      <w:r w:rsidR="00791F66">
        <w:t xml:space="preserve"> </w:t>
      </w:r>
      <w:r>
        <w:t>2013.</w:t>
      </w:r>
      <w:r w:rsidR="00791F66">
        <w:t xml:space="preserve"> </w:t>
      </w:r>
      <w:r>
        <w:t>Allows</w:t>
      </w:r>
      <w:r w:rsidR="00791F66">
        <w:t xml:space="preserve"> </w:t>
      </w:r>
      <w:r>
        <w:t>for</w:t>
      </w:r>
      <w:r w:rsidR="00791F66">
        <w:t xml:space="preserve"> </w:t>
      </w:r>
      <w:r>
        <w:t>varying</w:t>
      </w:r>
      <w:r w:rsidR="00791F66">
        <w:t xml:space="preserve"> </w:t>
      </w:r>
      <w:r>
        <w:t>flow</w:t>
      </w:r>
      <w:r w:rsidR="00791F66">
        <w:t xml:space="preserve"> </w:t>
      </w:r>
      <w:r>
        <w:t>rate</w:t>
      </w:r>
      <w:r w:rsidR="00791F66">
        <w:t xml:space="preserve"> </w:t>
      </w:r>
      <w:r>
        <w:t>of</w:t>
      </w:r>
      <w:r w:rsidR="00791F66">
        <w:t xml:space="preserve"> </w:t>
      </w:r>
      <w:r>
        <w:t>the</w:t>
      </w:r>
      <w:r w:rsidR="00791F66">
        <w:t xml:space="preserve"> </w:t>
      </w:r>
      <w:r>
        <w:t>low-flow</w:t>
      </w:r>
      <w:r w:rsidR="00791F66">
        <w:t xml:space="preserve"> </w:t>
      </w:r>
      <w:r>
        <w:t>showerhead,</w:t>
      </w:r>
      <w:r w:rsidR="00791F66">
        <w:t xml:space="preserve"> </w:t>
      </w:r>
      <w:r>
        <w:t>most</w:t>
      </w:r>
      <w:r w:rsidR="00791F66">
        <w:t xml:space="preserve"> </w:t>
      </w:r>
      <w:r>
        <w:t>notably</w:t>
      </w:r>
      <w:r w:rsidR="00791F66">
        <w:t xml:space="preserve"> </w:t>
      </w:r>
      <w:r>
        <w:t>values</w:t>
      </w:r>
      <w:r w:rsidR="00791F66">
        <w:t xml:space="preserve"> </w:t>
      </w:r>
      <w:r>
        <w:t>of</w:t>
      </w:r>
      <w:r w:rsidR="00791F66">
        <w:t xml:space="preserve"> </w:t>
      </w:r>
      <w:r>
        <w:t>2.0</w:t>
      </w:r>
      <w:r w:rsidR="00791F66">
        <w:t xml:space="preserve"> </w:t>
      </w:r>
      <w:r>
        <w:t>GPM,</w:t>
      </w:r>
      <w:r w:rsidR="00791F66">
        <w:t xml:space="preserve"> </w:t>
      </w:r>
      <w:r>
        <w:t>1.75</w:t>
      </w:r>
      <w:r w:rsidR="00791F66">
        <w:t xml:space="preserve"> </w:t>
      </w:r>
      <w:r>
        <w:t>GPM</w:t>
      </w:r>
      <w:r w:rsidR="00791F66">
        <w:t xml:space="preserve"> </w:t>
      </w:r>
      <w:r>
        <w:t>and</w:t>
      </w:r>
      <w:r w:rsidR="00791F66">
        <w:t xml:space="preserve"> </w:t>
      </w:r>
      <w:r>
        <w:t>1.5</w:t>
      </w:r>
      <w:r w:rsidR="00791F66">
        <w:t xml:space="preserve"> </w:t>
      </w:r>
      <w:r>
        <w:t>GPM.</w:t>
      </w:r>
      <w:r w:rsidR="00791F66">
        <w:t xml:space="preserve"> </w:t>
      </w:r>
      <w:r>
        <w:t>Custom</w:t>
      </w:r>
      <w:r w:rsidR="00791F66">
        <w:t xml:space="preserve"> </w:t>
      </w:r>
      <w:r>
        <w:t>or</w:t>
      </w:r>
      <w:r w:rsidR="00791F66">
        <w:t xml:space="preserve"> </w:t>
      </w:r>
      <w:r>
        <w:t>actual</w:t>
      </w:r>
      <w:r w:rsidR="00791F66">
        <w:t xml:space="preserve"> </w:t>
      </w:r>
      <w:r>
        <w:t>values</w:t>
      </w:r>
      <w:r w:rsidR="00791F66">
        <w:t xml:space="preserve"> </w:t>
      </w:r>
      <w:r>
        <w:t>are</w:t>
      </w:r>
      <w:r w:rsidR="00791F66">
        <w:t xml:space="preserve"> </w:t>
      </w:r>
      <w:r>
        <w:t>also</w:t>
      </w:r>
      <w:r w:rsidR="00791F66">
        <w:t xml:space="preserve"> </w:t>
      </w:r>
      <w:r>
        <w:t>allowed</w:t>
      </w:r>
      <w:r w:rsidR="00791F66">
        <w:t xml:space="preserve"> </w:t>
      </w:r>
      <w:r>
        <w:t>for.</w:t>
      </w:r>
    </w:p>
    <w:p w14:paraId="3F4A8656" w14:textId="1F82AC05" w:rsidR="003F6EDE" w:rsidRDefault="003F6EDE" w:rsidP="00791BDC">
      <w:pPr>
        <w:pStyle w:val="source1"/>
        <w:numPr>
          <w:ilvl w:val="0"/>
          <w:numId w:val="52"/>
        </w:numPr>
        <w:spacing w:after="120"/>
        <w:ind w:left="360"/>
        <w:textAlignment w:val="auto"/>
      </w:pPr>
      <w:r>
        <w:t>Table</w:t>
      </w:r>
      <w:r w:rsidR="00791F66">
        <w:t xml:space="preserve"> </w:t>
      </w:r>
      <w:r>
        <w:t>6.</w:t>
      </w:r>
      <w:r w:rsidR="00791F66">
        <w:t xml:space="preserve"> </w:t>
      </w:r>
      <w:r>
        <w:t>Cadmus</w:t>
      </w:r>
      <w:r w:rsidR="00791F66">
        <w:t xml:space="preserve"> </w:t>
      </w:r>
      <w:r>
        <w:t>and</w:t>
      </w:r>
      <w:r w:rsidR="00791F66">
        <w:t xml:space="preserve"> </w:t>
      </w:r>
      <w:r>
        <w:t>Opinion</w:t>
      </w:r>
      <w:r w:rsidR="00791F66">
        <w:t xml:space="preserve"> </w:t>
      </w:r>
      <w:r>
        <w:t>Dynamics</w:t>
      </w:r>
      <w:r w:rsidR="00791F66">
        <w:t xml:space="preserve"> </w:t>
      </w:r>
      <w:r>
        <w:t>Evaluation</w:t>
      </w:r>
      <w:r w:rsidR="00791F66">
        <w:t xml:space="preserve"> </w:t>
      </w:r>
      <w:r>
        <w:t>Team.</w:t>
      </w:r>
      <w:r w:rsidR="00791F66">
        <w:t xml:space="preserve"> </w:t>
      </w:r>
      <w:r>
        <w:t>Showerhead</w:t>
      </w:r>
      <w:r w:rsidR="00791F66">
        <w:t xml:space="preserve"> </w:t>
      </w:r>
      <w:r>
        <w:t>and</w:t>
      </w:r>
      <w:r w:rsidR="00791F66">
        <w:t xml:space="preserve"> </w:t>
      </w:r>
      <w:r>
        <w:t>Faucet</w:t>
      </w:r>
      <w:r w:rsidR="00791F66">
        <w:t xml:space="preserve"> </w:t>
      </w:r>
      <w:r>
        <w:t>Aerator</w:t>
      </w:r>
      <w:r w:rsidR="00791F66">
        <w:t xml:space="preserve"> </w:t>
      </w:r>
      <w:r>
        <w:t>Meter</w:t>
      </w:r>
      <w:r w:rsidR="00791F66">
        <w:t xml:space="preserve"> </w:t>
      </w:r>
      <w:r>
        <w:t>Study.</w:t>
      </w:r>
      <w:r w:rsidR="00791F66">
        <w:t xml:space="preserve"> </w:t>
      </w:r>
      <w:r>
        <w:t>For</w:t>
      </w:r>
      <w:r w:rsidR="00791F66">
        <w:t xml:space="preserve"> </w:t>
      </w:r>
      <w:r>
        <w:t>Michigan</w:t>
      </w:r>
      <w:r w:rsidR="00791F66">
        <w:t xml:space="preserve"> </w:t>
      </w:r>
      <w:r>
        <w:t>Evaluation</w:t>
      </w:r>
      <w:r w:rsidR="00791F66">
        <w:t xml:space="preserve"> </w:t>
      </w:r>
      <w:r>
        <w:t>Working</w:t>
      </w:r>
      <w:r w:rsidR="00791F66">
        <w:t xml:space="preserve"> </w:t>
      </w:r>
      <w:r>
        <w:t>Group.</w:t>
      </w:r>
      <w:r w:rsidR="00791F66">
        <w:t xml:space="preserve"> </w:t>
      </w:r>
      <w:r>
        <w:t>June</w:t>
      </w:r>
      <w:r w:rsidR="00791F66">
        <w:t xml:space="preserve"> </w:t>
      </w:r>
      <w:r>
        <w:t>2013.</w:t>
      </w:r>
      <w:r w:rsidR="00791F66">
        <w:t xml:space="preserve"> </w:t>
      </w:r>
      <w:r>
        <w:t>The</w:t>
      </w:r>
      <w:r w:rsidR="00791F66">
        <w:t xml:space="preserve"> </w:t>
      </w:r>
      <w:r>
        <w:t>study</w:t>
      </w:r>
      <w:r w:rsidR="00791F66">
        <w:t xml:space="preserve"> </w:t>
      </w:r>
      <w:r>
        <w:t>compared</w:t>
      </w:r>
      <w:r w:rsidR="00791F66">
        <w:t xml:space="preserve"> </w:t>
      </w:r>
      <w:r>
        <w:t>shower</w:t>
      </w:r>
      <w:r w:rsidR="00791F66">
        <w:t xml:space="preserve"> </w:t>
      </w:r>
      <w:r>
        <w:t>length</w:t>
      </w:r>
      <w:r w:rsidR="00791F66">
        <w:t xml:space="preserve"> </w:t>
      </w:r>
      <w:r>
        <w:t>by</w:t>
      </w:r>
      <w:r w:rsidR="00791F66">
        <w:t xml:space="preserve"> </w:t>
      </w:r>
      <w:r>
        <w:t>single-family</w:t>
      </w:r>
      <w:r w:rsidR="00791F66">
        <w:t xml:space="preserve"> </w:t>
      </w:r>
      <w:r>
        <w:t>and</w:t>
      </w:r>
      <w:r w:rsidR="00791F66">
        <w:t xml:space="preserve"> </w:t>
      </w:r>
      <w:r>
        <w:t>multifamily</w:t>
      </w:r>
      <w:r w:rsidR="00791F66">
        <w:t xml:space="preserve"> </w:t>
      </w:r>
      <w:r>
        <w:t>populations,</w:t>
      </w:r>
      <w:r w:rsidR="00791F66">
        <w:t xml:space="preserve"> </w:t>
      </w:r>
      <w:r>
        <w:t>finding</w:t>
      </w:r>
      <w:r w:rsidR="00791F66">
        <w:t xml:space="preserve"> </w:t>
      </w:r>
      <w:r>
        <w:t>no</w:t>
      </w:r>
      <w:r w:rsidR="00791F66">
        <w:t xml:space="preserve"> </w:t>
      </w:r>
      <w:r>
        <w:t>statistical</w:t>
      </w:r>
      <w:r w:rsidR="00791F66">
        <w:t xml:space="preserve"> </w:t>
      </w:r>
      <w:r>
        <w:t>difference</w:t>
      </w:r>
      <w:r w:rsidR="00791F66">
        <w:t xml:space="preserve"> </w:t>
      </w:r>
      <w:r>
        <w:t>in</w:t>
      </w:r>
      <w:r w:rsidR="00791F66">
        <w:t xml:space="preserve"> </w:t>
      </w:r>
      <w:r>
        <w:t>showering</w:t>
      </w:r>
      <w:r w:rsidR="00791F66">
        <w:t xml:space="preserve"> </w:t>
      </w:r>
      <w:r>
        <w:t>times.</w:t>
      </w:r>
      <w:r w:rsidR="00791F66">
        <w:t xml:space="preserve"> </w:t>
      </w:r>
      <w:r>
        <w:t>For</w:t>
      </w:r>
      <w:r w:rsidR="00791F66">
        <w:t xml:space="preserve"> </w:t>
      </w:r>
      <w:r>
        <w:t>the</w:t>
      </w:r>
      <w:r w:rsidR="00791F66">
        <w:t xml:space="preserve"> </w:t>
      </w:r>
      <w:r>
        <w:t>energy-saving</w:t>
      </w:r>
      <w:r w:rsidR="00791F66">
        <w:t xml:space="preserve"> </w:t>
      </w:r>
      <w:r>
        <w:t>analysis,</w:t>
      </w:r>
      <w:r w:rsidR="00791F66">
        <w:t xml:space="preserve"> </w:t>
      </w:r>
      <w:r>
        <w:t>the</w:t>
      </w:r>
      <w:r w:rsidR="00791F66">
        <w:t xml:space="preserve"> </w:t>
      </w:r>
      <w:r>
        <w:t>study</w:t>
      </w:r>
      <w:r w:rsidR="00791F66">
        <w:t xml:space="preserve"> </w:t>
      </w:r>
      <w:r>
        <w:t>used</w:t>
      </w:r>
      <w:r w:rsidR="00791F66">
        <w:t xml:space="preserve"> </w:t>
      </w:r>
      <w:r>
        <w:t>the</w:t>
      </w:r>
      <w:r w:rsidR="00791F66">
        <w:t xml:space="preserve"> </w:t>
      </w:r>
      <w:r>
        <w:t>combined</w:t>
      </w:r>
      <w:r w:rsidR="00791F66">
        <w:t xml:space="preserve"> </w:t>
      </w:r>
      <w:r>
        <w:t>single-family</w:t>
      </w:r>
      <w:r w:rsidR="00791F66">
        <w:t xml:space="preserve"> </w:t>
      </w:r>
      <w:r>
        <w:t>and</w:t>
      </w:r>
      <w:r w:rsidR="00791F66">
        <w:t xml:space="preserve"> </w:t>
      </w:r>
      <w:r>
        <w:t>multifamily</w:t>
      </w:r>
      <w:r w:rsidR="00791F66">
        <w:t xml:space="preserve"> </w:t>
      </w:r>
      <w:r>
        <w:t>average</w:t>
      </w:r>
      <w:r w:rsidR="00791F66">
        <w:t xml:space="preserve"> </w:t>
      </w:r>
      <w:r>
        <w:t>shower</w:t>
      </w:r>
      <w:r w:rsidR="00791F66">
        <w:t xml:space="preserve"> </w:t>
      </w:r>
      <w:r>
        <w:t>length</w:t>
      </w:r>
      <w:r w:rsidR="00791F66">
        <w:t xml:space="preserve"> </w:t>
      </w:r>
      <w:r>
        <w:t>of</w:t>
      </w:r>
      <w:r w:rsidR="00791F66">
        <w:t xml:space="preserve"> </w:t>
      </w:r>
      <w:r>
        <w:t>7.8</w:t>
      </w:r>
      <w:r w:rsidR="00791F66">
        <w:t xml:space="preserve"> </w:t>
      </w:r>
      <w:r>
        <w:t>minutes.</w:t>
      </w:r>
    </w:p>
    <w:p w14:paraId="06C88F03" w14:textId="5D7CF05F" w:rsidR="00F1367F" w:rsidRDefault="00F1367F" w:rsidP="00791BDC">
      <w:pPr>
        <w:pStyle w:val="source1"/>
        <w:numPr>
          <w:ilvl w:val="0"/>
          <w:numId w:val="52"/>
        </w:numPr>
        <w:spacing w:after="120"/>
        <w:ind w:left="360"/>
        <w:jc w:val="left"/>
        <w:textAlignment w:val="auto"/>
      </w:pPr>
      <w:r>
        <w:t xml:space="preserve">American Community Survey 5-Year (2013-2017) Estimates for 2017. </w:t>
      </w:r>
      <w:hyperlink r:id="rId170" w:history="1">
        <w:r w:rsidRPr="00234CB8">
          <w:rPr>
            <w:rStyle w:val="Hyperlink"/>
            <w:rFonts w:cs="Arial"/>
          </w:rPr>
          <w:t>http://factfinder.census.gov</w:t>
        </w:r>
      </w:hyperlink>
      <w:r>
        <w:t xml:space="preserve">. </w:t>
      </w:r>
    </w:p>
    <w:p w14:paraId="763C328C" w14:textId="78BD060A" w:rsidR="003F6EDE" w:rsidRDefault="003F6EDE" w:rsidP="00791BDC">
      <w:pPr>
        <w:pStyle w:val="source1"/>
        <w:numPr>
          <w:ilvl w:val="0"/>
          <w:numId w:val="52"/>
        </w:numPr>
        <w:spacing w:after="120"/>
        <w:ind w:left="360"/>
        <w:textAlignment w:val="auto"/>
      </w:pPr>
      <w:r>
        <w:t>Table</w:t>
      </w:r>
      <w:r w:rsidR="00791F66">
        <w:t xml:space="preserve"> </w:t>
      </w:r>
      <w:r>
        <w:t>8.</w:t>
      </w:r>
      <w:r w:rsidR="00791F66">
        <w:t xml:space="preserve"> </w:t>
      </w:r>
      <w:r>
        <w:t>Cadmus</w:t>
      </w:r>
      <w:r w:rsidR="00791F66">
        <w:t xml:space="preserve"> </w:t>
      </w:r>
      <w:r>
        <w:t>and</w:t>
      </w:r>
      <w:r w:rsidR="00791F66">
        <w:t xml:space="preserve"> </w:t>
      </w:r>
      <w:r>
        <w:t>Opinion</w:t>
      </w:r>
      <w:r w:rsidR="00791F66">
        <w:t xml:space="preserve"> </w:t>
      </w:r>
      <w:r>
        <w:t>Dynamics</w:t>
      </w:r>
      <w:r w:rsidR="00791F66">
        <w:t xml:space="preserve"> </w:t>
      </w:r>
      <w:r>
        <w:t>Evaluation</w:t>
      </w:r>
      <w:r w:rsidR="00791F66">
        <w:t xml:space="preserve"> </w:t>
      </w:r>
      <w:r>
        <w:t>Team.</w:t>
      </w:r>
      <w:r w:rsidR="00791F66">
        <w:t xml:space="preserve"> </w:t>
      </w:r>
      <w:r>
        <w:t>Showerhead</w:t>
      </w:r>
      <w:r w:rsidR="00791F66">
        <w:t xml:space="preserve"> </w:t>
      </w:r>
      <w:r>
        <w:t>and</w:t>
      </w:r>
      <w:r w:rsidR="00791F66">
        <w:t xml:space="preserve"> </w:t>
      </w:r>
      <w:r>
        <w:t>Faucet</w:t>
      </w:r>
      <w:r w:rsidR="00791F66">
        <w:t xml:space="preserve"> </w:t>
      </w:r>
      <w:r>
        <w:t>Aerator</w:t>
      </w:r>
      <w:r w:rsidR="00791F66">
        <w:t xml:space="preserve"> </w:t>
      </w:r>
      <w:r>
        <w:t>Meter</w:t>
      </w:r>
      <w:r w:rsidR="00791F66">
        <w:t xml:space="preserve"> </w:t>
      </w:r>
      <w:r>
        <w:t>Study.</w:t>
      </w:r>
      <w:r w:rsidR="00791F66">
        <w:t xml:space="preserve"> </w:t>
      </w:r>
      <w:r>
        <w:t>For</w:t>
      </w:r>
      <w:r w:rsidR="00791F66">
        <w:t xml:space="preserve"> </w:t>
      </w:r>
      <w:r>
        <w:t>Michigan</w:t>
      </w:r>
      <w:r w:rsidR="00791F66">
        <w:t xml:space="preserve"> </w:t>
      </w:r>
      <w:r>
        <w:t>Evaluation</w:t>
      </w:r>
      <w:r w:rsidR="00791F66">
        <w:t xml:space="preserve"> </w:t>
      </w:r>
      <w:r>
        <w:t>Working</w:t>
      </w:r>
      <w:r w:rsidR="00791F66">
        <w:t xml:space="preserve"> </w:t>
      </w:r>
      <w:r>
        <w:t>Group.</w:t>
      </w:r>
      <w:r w:rsidR="00791F66">
        <w:t xml:space="preserve"> </w:t>
      </w:r>
      <w:r>
        <w:t>June</w:t>
      </w:r>
      <w:r w:rsidR="00791F66">
        <w:t xml:space="preserve"> </w:t>
      </w:r>
      <w:r>
        <w:t>2013.</w:t>
      </w:r>
      <w:r w:rsidR="00791F66">
        <w:t xml:space="preserve"> </w:t>
      </w:r>
      <w:r>
        <w:t>For</w:t>
      </w:r>
      <w:r w:rsidR="00791F66">
        <w:t xml:space="preserve"> </w:t>
      </w:r>
      <w:r>
        <w:t>each</w:t>
      </w:r>
      <w:r w:rsidR="00791F66">
        <w:t xml:space="preserve"> </w:t>
      </w:r>
      <w:r>
        <w:t>shower</w:t>
      </w:r>
      <w:r w:rsidR="00791F66">
        <w:t xml:space="preserve"> </w:t>
      </w:r>
      <w:r>
        <w:t>fixture</w:t>
      </w:r>
      <w:r w:rsidR="00791F66">
        <w:t xml:space="preserve"> </w:t>
      </w:r>
      <w:r>
        <w:t>metered,</w:t>
      </w:r>
      <w:r w:rsidR="00791F66">
        <w:t xml:space="preserve"> </w:t>
      </w:r>
      <w:r>
        <w:t>the</w:t>
      </w:r>
      <w:r w:rsidR="00791F66">
        <w:t xml:space="preserve"> </w:t>
      </w:r>
      <w:r>
        <w:t>evaluation</w:t>
      </w:r>
      <w:r w:rsidR="00791F66">
        <w:t xml:space="preserve"> </w:t>
      </w:r>
      <w:r>
        <w:t>team</w:t>
      </w:r>
      <w:r w:rsidR="00791F66">
        <w:t xml:space="preserve"> </w:t>
      </w:r>
      <w:r>
        <w:t>knew</w:t>
      </w:r>
      <w:r w:rsidR="00791F66">
        <w:t xml:space="preserve"> </w:t>
      </w:r>
      <w:r>
        <w:t>the</w:t>
      </w:r>
      <w:r w:rsidR="00791F66">
        <w:t xml:space="preserve"> </w:t>
      </w:r>
      <w:r>
        <w:t>total</w:t>
      </w:r>
      <w:r w:rsidR="00791F66">
        <w:t xml:space="preserve"> </w:t>
      </w:r>
      <w:r>
        <w:t>number</w:t>
      </w:r>
      <w:r w:rsidR="00791F66">
        <w:t xml:space="preserve"> </w:t>
      </w:r>
      <w:r>
        <w:t>of</w:t>
      </w:r>
      <w:r w:rsidR="00791F66">
        <w:t xml:space="preserve"> </w:t>
      </w:r>
      <w:r>
        <w:t>showers</w:t>
      </w:r>
      <w:r w:rsidR="00791F66">
        <w:t xml:space="preserve"> </w:t>
      </w:r>
      <w:r>
        <w:t>taken,</w:t>
      </w:r>
      <w:r w:rsidR="00791F66">
        <w:t xml:space="preserve"> </w:t>
      </w:r>
      <w:r>
        <w:t>duration</w:t>
      </w:r>
      <w:r w:rsidR="00791F66">
        <w:t xml:space="preserve"> </w:t>
      </w:r>
      <w:r>
        <w:t>of</w:t>
      </w:r>
      <w:r w:rsidR="00791F66">
        <w:t xml:space="preserve"> </w:t>
      </w:r>
      <w:r>
        <w:t>time</w:t>
      </w:r>
      <w:r w:rsidR="00791F66">
        <w:t xml:space="preserve"> </w:t>
      </w:r>
      <w:r>
        <w:t>meters</w:t>
      </w:r>
      <w:r w:rsidR="00791F66">
        <w:t xml:space="preserve"> </w:t>
      </w:r>
      <w:r>
        <w:t>remained</w:t>
      </w:r>
      <w:r w:rsidR="00791F66">
        <w:t xml:space="preserve"> </w:t>
      </w:r>
      <w:r>
        <w:t>in</w:t>
      </w:r>
      <w:r w:rsidR="00791F66">
        <w:t xml:space="preserve"> </w:t>
      </w:r>
      <w:r>
        <w:t>each</w:t>
      </w:r>
      <w:r w:rsidR="00791F66">
        <w:t xml:space="preserve"> </w:t>
      </w:r>
      <w:r>
        <w:t>home,</w:t>
      </w:r>
      <w:r w:rsidR="00791F66">
        <w:t xml:space="preserve"> </w:t>
      </w:r>
      <w:r>
        <w:t>and</w:t>
      </w:r>
      <w:r w:rsidR="00791F66">
        <w:t xml:space="preserve"> </w:t>
      </w:r>
      <w:r>
        <w:t>total</w:t>
      </w:r>
      <w:r w:rsidR="00791F66">
        <w:t xml:space="preserve"> </w:t>
      </w:r>
      <w:r>
        <w:t>occupants</w:t>
      </w:r>
      <w:r w:rsidR="00791F66">
        <w:t xml:space="preserve"> </w:t>
      </w:r>
      <w:r>
        <w:t>reported</w:t>
      </w:r>
      <w:r w:rsidR="00791F66">
        <w:t xml:space="preserve"> </w:t>
      </w:r>
      <w:r>
        <w:t>to</w:t>
      </w:r>
      <w:r w:rsidR="00791F66">
        <w:t xml:space="preserve"> </w:t>
      </w:r>
      <w:r>
        <w:t>live</w:t>
      </w:r>
      <w:r w:rsidR="00791F66">
        <w:t xml:space="preserve"> </w:t>
      </w:r>
      <w:r>
        <w:t>in</w:t>
      </w:r>
      <w:r w:rsidR="00791F66">
        <w:t xml:space="preserve"> </w:t>
      </w:r>
      <w:r>
        <w:t>the</w:t>
      </w:r>
      <w:r w:rsidR="00791F66">
        <w:t xml:space="preserve"> </w:t>
      </w:r>
      <w:r>
        <w:t>home.</w:t>
      </w:r>
      <w:r w:rsidR="00791F66">
        <w:t xml:space="preserve"> </w:t>
      </w:r>
      <w:r>
        <w:t>From</w:t>
      </w:r>
      <w:r w:rsidR="00791F66">
        <w:t xml:space="preserve"> </w:t>
      </w:r>
      <w:r>
        <w:t>these</w:t>
      </w:r>
      <w:r w:rsidR="00791F66">
        <w:t xml:space="preserve"> </w:t>
      </w:r>
      <w:r>
        <w:t>values</w:t>
      </w:r>
      <w:r w:rsidR="00791F66">
        <w:t xml:space="preserve"> </w:t>
      </w:r>
      <w:r>
        <w:t>average</w:t>
      </w:r>
      <w:r w:rsidR="00791F66">
        <w:t xml:space="preserve"> </w:t>
      </w:r>
      <w:r>
        <w:t>showers</w:t>
      </w:r>
      <w:r w:rsidR="00791F66">
        <w:t xml:space="preserve"> </w:t>
      </w:r>
      <w:r>
        <w:t>taken</w:t>
      </w:r>
      <w:r w:rsidR="00791F66">
        <w:t xml:space="preserve"> </w:t>
      </w:r>
      <w:r>
        <w:t>per</w:t>
      </w:r>
      <w:r w:rsidR="00791F66">
        <w:t xml:space="preserve"> </w:t>
      </w:r>
      <w:r>
        <w:t>day,</w:t>
      </w:r>
      <w:r w:rsidR="00791F66">
        <w:t xml:space="preserve"> </w:t>
      </w:r>
      <w:r>
        <w:t>per</w:t>
      </w:r>
      <w:r w:rsidR="00791F66">
        <w:t xml:space="preserve"> </w:t>
      </w:r>
      <w:r>
        <w:t>person</w:t>
      </w:r>
      <w:r w:rsidR="00791F66">
        <w:t xml:space="preserve"> </w:t>
      </w:r>
      <w:r>
        <w:t>was</w:t>
      </w:r>
      <w:r w:rsidR="00791F66">
        <w:t xml:space="preserve"> </w:t>
      </w:r>
      <w:r>
        <w:t>calculated.</w:t>
      </w:r>
      <w:r w:rsidR="00791F66">
        <w:t xml:space="preserve"> </w:t>
      </w:r>
      <w:r>
        <w:t>The</w:t>
      </w:r>
      <w:r w:rsidR="00791F66">
        <w:t xml:space="preserve"> </w:t>
      </w:r>
      <w:r>
        <w:t>study</w:t>
      </w:r>
      <w:r w:rsidR="00791F66">
        <w:t xml:space="preserve"> </w:t>
      </w:r>
      <w:r>
        <w:t>compared</w:t>
      </w:r>
      <w:r w:rsidR="00791F66">
        <w:t xml:space="preserve"> </w:t>
      </w:r>
      <w:r>
        <w:t>showers</w:t>
      </w:r>
      <w:r w:rsidR="00791F66">
        <w:t xml:space="preserve"> </w:t>
      </w:r>
      <w:r>
        <w:t>per</w:t>
      </w:r>
      <w:r w:rsidR="00791F66">
        <w:t xml:space="preserve"> </w:t>
      </w:r>
      <w:r>
        <w:t>day,</w:t>
      </w:r>
      <w:r w:rsidR="00791F66">
        <w:t xml:space="preserve"> </w:t>
      </w:r>
      <w:r>
        <w:t>per</w:t>
      </w:r>
      <w:r w:rsidR="00791F66">
        <w:t xml:space="preserve"> </w:t>
      </w:r>
      <w:r>
        <w:t>person</w:t>
      </w:r>
      <w:r w:rsidR="00791F66">
        <w:t xml:space="preserve"> </w:t>
      </w:r>
      <w:r>
        <w:t>by</w:t>
      </w:r>
      <w:r w:rsidR="00791F66">
        <w:t xml:space="preserve"> </w:t>
      </w:r>
      <w:r>
        <w:t>single-family</w:t>
      </w:r>
      <w:r w:rsidR="00791F66">
        <w:t xml:space="preserve"> </w:t>
      </w:r>
      <w:r>
        <w:t>and</w:t>
      </w:r>
      <w:r w:rsidR="00791F66">
        <w:t xml:space="preserve"> </w:t>
      </w:r>
      <w:r>
        <w:t>multifamily</w:t>
      </w:r>
      <w:r w:rsidR="00791F66">
        <w:t xml:space="preserve"> </w:t>
      </w:r>
      <w:r>
        <w:t>populations,</w:t>
      </w:r>
      <w:r w:rsidR="00791F66">
        <w:t xml:space="preserve"> </w:t>
      </w:r>
      <w:r>
        <w:t>finding</w:t>
      </w:r>
      <w:r w:rsidR="00791F66">
        <w:t xml:space="preserve"> </w:t>
      </w:r>
      <w:r>
        <w:t>no</w:t>
      </w:r>
      <w:r w:rsidR="00791F66">
        <w:t xml:space="preserve"> </w:t>
      </w:r>
      <w:r>
        <w:t>statistical</w:t>
      </w:r>
      <w:r w:rsidR="00791F66">
        <w:t xml:space="preserve"> </w:t>
      </w:r>
      <w:r>
        <w:t>difference</w:t>
      </w:r>
      <w:r w:rsidR="00791F66">
        <w:t xml:space="preserve"> </w:t>
      </w:r>
      <w:r>
        <w:t>in</w:t>
      </w:r>
      <w:r w:rsidR="00791F66">
        <w:t xml:space="preserve"> </w:t>
      </w:r>
      <w:r>
        <w:t>the</w:t>
      </w:r>
      <w:r w:rsidR="00791F66">
        <w:t xml:space="preserve"> </w:t>
      </w:r>
      <w:r>
        <w:t>values.</w:t>
      </w:r>
      <w:r w:rsidR="00791F66">
        <w:t xml:space="preserve"> </w:t>
      </w:r>
      <w:r>
        <w:t>For</w:t>
      </w:r>
      <w:r w:rsidR="00791F66">
        <w:t xml:space="preserve"> </w:t>
      </w:r>
      <w:r>
        <w:t>the</w:t>
      </w:r>
      <w:r w:rsidR="00791F66">
        <w:t xml:space="preserve"> </w:t>
      </w:r>
      <w:r>
        <w:t>energy-saving</w:t>
      </w:r>
      <w:r w:rsidR="00791F66">
        <w:t xml:space="preserve"> </w:t>
      </w:r>
      <w:r>
        <w:t>analysis,</w:t>
      </w:r>
      <w:r w:rsidR="00791F66">
        <w:t xml:space="preserve"> </w:t>
      </w:r>
      <w:r>
        <w:t>the</w:t>
      </w:r>
      <w:r w:rsidR="00791F66">
        <w:t xml:space="preserve"> </w:t>
      </w:r>
      <w:r>
        <w:t>study</w:t>
      </w:r>
      <w:r w:rsidR="00791F66">
        <w:t xml:space="preserve"> </w:t>
      </w:r>
      <w:r>
        <w:t>used</w:t>
      </w:r>
      <w:r w:rsidR="00791F66">
        <w:t xml:space="preserve"> </w:t>
      </w:r>
      <w:r>
        <w:t>the</w:t>
      </w:r>
      <w:r w:rsidR="00791F66">
        <w:t xml:space="preserve"> </w:t>
      </w:r>
      <w:r>
        <w:t>combined</w:t>
      </w:r>
      <w:r w:rsidR="00791F66">
        <w:t xml:space="preserve"> </w:t>
      </w:r>
      <w:r>
        <w:t>single-family</w:t>
      </w:r>
      <w:r w:rsidR="00791F66">
        <w:t xml:space="preserve"> </w:t>
      </w:r>
      <w:r>
        <w:t>and</w:t>
      </w:r>
      <w:r w:rsidR="00791F66">
        <w:t xml:space="preserve"> </w:t>
      </w:r>
      <w:r>
        <w:t>multifamily</w:t>
      </w:r>
      <w:r w:rsidR="00791F66">
        <w:t xml:space="preserve"> </w:t>
      </w:r>
      <w:r>
        <w:t>average</w:t>
      </w:r>
      <w:r w:rsidR="00791F66">
        <w:t xml:space="preserve"> </w:t>
      </w:r>
      <w:r>
        <w:t>showers</w:t>
      </w:r>
      <w:r w:rsidR="00791F66">
        <w:t xml:space="preserve"> </w:t>
      </w:r>
      <w:r>
        <w:t>per</w:t>
      </w:r>
      <w:r w:rsidR="00791F66">
        <w:t xml:space="preserve"> </w:t>
      </w:r>
      <w:r>
        <w:t>day,</w:t>
      </w:r>
      <w:r w:rsidR="00791F66">
        <w:t xml:space="preserve"> </w:t>
      </w:r>
      <w:r>
        <w:t>per</w:t>
      </w:r>
      <w:r w:rsidR="00791F66">
        <w:t xml:space="preserve"> </w:t>
      </w:r>
      <w:r>
        <w:t>person</w:t>
      </w:r>
      <w:r w:rsidR="00791F66">
        <w:t xml:space="preserve"> </w:t>
      </w:r>
      <w:r>
        <w:t>of</w:t>
      </w:r>
      <w:r w:rsidR="00791F66">
        <w:t xml:space="preserve"> </w:t>
      </w:r>
      <w:r>
        <w:t>0.6.</w:t>
      </w:r>
    </w:p>
    <w:p w14:paraId="4285241C" w14:textId="19821721" w:rsidR="00F1367F" w:rsidRDefault="00F1367F" w:rsidP="008D7ABE">
      <w:pPr>
        <w:pStyle w:val="source1"/>
        <w:numPr>
          <w:ilvl w:val="0"/>
          <w:numId w:val="52"/>
        </w:numPr>
        <w:spacing w:after="120"/>
        <w:ind w:left="360"/>
        <w:jc w:val="left"/>
      </w:pPr>
      <w:r w:rsidRPr="006108B6">
        <w:t>Pennsylvania</w:t>
      </w:r>
      <w:r w:rsidRPr="006108B6">
        <w:rPr>
          <w:shd w:val="clear" w:color="auto" w:fill="FFFFFF"/>
        </w:rPr>
        <w:t xml:space="preserve"> Act 129 2018 Residential Baseline </w:t>
      </w:r>
      <w:r w:rsidRPr="00C92A60">
        <w:t>Study</w:t>
      </w:r>
      <w:r w:rsidR="008D7ABE">
        <w:t xml:space="preserve">, </w:t>
      </w:r>
      <w:hyperlink r:id="rId171" w:history="1">
        <w:r w:rsidR="008D7ABE">
          <w:rPr>
            <w:rStyle w:val="Hyperlink"/>
          </w:rPr>
          <w:t>http://www.puc.state.pa.us/Electric/pdf/Act129/SWE-Phase3_Res_Baseline_Study_Rpt021219.pdf</w:t>
        </w:r>
      </w:hyperlink>
      <w:r w:rsidR="008D7ABE">
        <w:t xml:space="preserve">. </w:t>
      </w:r>
    </w:p>
    <w:p w14:paraId="151BD10B" w14:textId="47D489A3" w:rsidR="003F6EDE" w:rsidRDefault="003F6EDE" w:rsidP="00791BDC">
      <w:pPr>
        <w:pStyle w:val="Equation"/>
        <w:numPr>
          <w:ilvl w:val="0"/>
          <w:numId w:val="52"/>
        </w:numPr>
        <w:spacing w:after="120"/>
        <w:ind w:left="360"/>
        <w:textAlignment w:val="auto"/>
        <w:rPr>
          <w:rFonts w:eastAsia="Times New Roman" w:cs="Arial"/>
          <w:i w:val="0"/>
          <w:szCs w:val="20"/>
        </w:rPr>
      </w:pPr>
      <w:r>
        <w:rPr>
          <w:rFonts w:eastAsia="Times New Roman" w:cs="Arial"/>
          <w:i w:val="0"/>
          <w:szCs w:val="20"/>
        </w:rPr>
        <w:t>Cadmus</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Opinion</w:t>
      </w:r>
      <w:r w:rsidR="00791F66">
        <w:rPr>
          <w:rFonts w:eastAsia="Times New Roman" w:cs="Arial"/>
          <w:i w:val="0"/>
          <w:szCs w:val="20"/>
        </w:rPr>
        <w:t xml:space="preserve"> </w:t>
      </w:r>
      <w:r>
        <w:rPr>
          <w:rFonts w:eastAsia="Times New Roman" w:cs="Arial"/>
          <w:i w:val="0"/>
          <w:szCs w:val="20"/>
        </w:rPr>
        <w:t>Dynamics</w:t>
      </w:r>
      <w:r w:rsidR="00791F66">
        <w:rPr>
          <w:rFonts w:eastAsia="Times New Roman" w:cs="Arial"/>
          <w:i w:val="0"/>
          <w:szCs w:val="20"/>
        </w:rPr>
        <w:t xml:space="preserve"> </w:t>
      </w:r>
      <w:r>
        <w:rPr>
          <w:rFonts w:eastAsia="Times New Roman" w:cs="Arial"/>
          <w:i w:val="0"/>
          <w:szCs w:val="20"/>
        </w:rPr>
        <w:t>Evaluation</w:t>
      </w:r>
      <w:r w:rsidR="00791F66">
        <w:rPr>
          <w:rFonts w:eastAsia="Times New Roman" w:cs="Arial"/>
          <w:i w:val="0"/>
          <w:szCs w:val="20"/>
        </w:rPr>
        <w:t xml:space="preserve"> </w:t>
      </w:r>
      <w:r>
        <w:rPr>
          <w:rFonts w:eastAsia="Times New Roman" w:cs="Arial"/>
          <w:i w:val="0"/>
          <w:szCs w:val="20"/>
        </w:rPr>
        <w:t>Team.</w:t>
      </w:r>
      <w:r w:rsidR="00791F66">
        <w:rPr>
          <w:rFonts w:eastAsia="Times New Roman" w:cs="Arial"/>
          <w:i w:val="0"/>
          <w:szCs w:val="20"/>
        </w:rPr>
        <w:t xml:space="preserve"> </w:t>
      </w:r>
      <w:r>
        <w:rPr>
          <w:rFonts w:eastAsia="Times New Roman" w:cs="Arial"/>
          <w:i w:val="0"/>
          <w:szCs w:val="20"/>
        </w:rPr>
        <w:t>Showerhead</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Faucet</w:t>
      </w:r>
      <w:r w:rsidR="00791F66">
        <w:rPr>
          <w:rFonts w:eastAsia="Times New Roman" w:cs="Arial"/>
          <w:i w:val="0"/>
          <w:szCs w:val="20"/>
        </w:rPr>
        <w:t xml:space="preserve"> </w:t>
      </w:r>
      <w:r>
        <w:rPr>
          <w:rFonts w:eastAsia="Times New Roman" w:cs="Arial"/>
          <w:i w:val="0"/>
          <w:szCs w:val="20"/>
        </w:rPr>
        <w:t>Aerator</w:t>
      </w:r>
      <w:r w:rsidR="00791F66">
        <w:rPr>
          <w:rFonts w:eastAsia="Times New Roman" w:cs="Arial"/>
          <w:i w:val="0"/>
          <w:szCs w:val="20"/>
        </w:rPr>
        <w:t xml:space="preserve"> </w:t>
      </w:r>
      <w:r>
        <w:rPr>
          <w:rFonts w:eastAsia="Times New Roman" w:cs="Arial"/>
          <w:i w:val="0"/>
          <w:szCs w:val="20"/>
        </w:rPr>
        <w:t>Meter</w:t>
      </w:r>
      <w:r w:rsidR="00791F66">
        <w:rPr>
          <w:rFonts w:eastAsia="Times New Roman" w:cs="Arial"/>
          <w:i w:val="0"/>
          <w:szCs w:val="20"/>
        </w:rPr>
        <w:t xml:space="preserve"> </w:t>
      </w:r>
      <w:r>
        <w:rPr>
          <w:rFonts w:eastAsia="Times New Roman" w:cs="Arial"/>
          <w:i w:val="0"/>
          <w:szCs w:val="20"/>
        </w:rPr>
        <w:t>Study.</w:t>
      </w:r>
      <w:r w:rsidR="00791F66">
        <w:rPr>
          <w:rFonts w:eastAsia="Times New Roman" w:cs="Arial"/>
          <w:i w:val="0"/>
          <w:szCs w:val="20"/>
        </w:rPr>
        <w:t xml:space="preserve"> </w:t>
      </w:r>
      <w:r>
        <w:rPr>
          <w:rFonts w:eastAsia="Times New Roman" w:cs="Arial"/>
          <w:i w:val="0"/>
          <w:szCs w:val="20"/>
        </w:rPr>
        <w:t>For</w:t>
      </w:r>
      <w:r w:rsidR="00791F66">
        <w:rPr>
          <w:rFonts w:eastAsia="Times New Roman" w:cs="Arial"/>
          <w:i w:val="0"/>
          <w:szCs w:val="20"/>
        </w:rPr>
        <w:t xml:space="preserve"> </w:t>
      </w:r>
      <w:r>
        <w:rPr>
          <w:rFonts w:eastAsia="Times New Roman" w:cs="Arial"/>
          <w:i w:val="0"/>
          <w:szCs w:val="20"/>
        </w:rPr>
        <w:t>Michigan</w:t>
      </w:r>
      <w:r w:rsidR="00791F66">
        <w:rPr>
          <w:rFonts w:eastAsia="Times New Roman" w:cs="Arial"/>
          <w:i w:val="0"/>
          <w:szCs w:val="20"/>
        </w:rPr>
        <w:t xml:space="preserve"> </w:t>
      </w:r>
      <w:r>
        <w:rPr>
          <w:rFonts w:eastAsia="Times New Roman" w:cs="Arial"/>
          <w:i w:val="0"/>
          <w:szCs w:val="20"/>
        </w:rPr>
        <w:t>Evaluation</w:t>
      </w:r>
      <w:r w:rsidR="00791F66">
        <w:rPr>
          <w:rFonts w:eastAsia="Times New Roman" w:cs="Arial"/>
          <w:i w:val="0"/>
          <w:szCs w:val="20"/>
        </w:rPr>
        <w:t xml:space="preserve"> </w:t>
      </w:r>
      <w:r>
        <w:rPr>
          <w:rFonts w:eastAsia="Times New Roman" w:cs="Arial"/>
          <w:i w:val="0"/>
          <w:szCs w:val="20"/>
        </w:rPr>
        <w:t>Working</w:t>
      </w:r>
      <w:r w:rsidR="00791F66">
        <w:rPr>
          <w:rFonts w:eastAsia="Times New Roman" w:cs="Arial"/>
          <w:i w:val="0"/>
          <w:szCs w:val="20"/>
        </w:rPr>
        <w:t xml:space="preserve"> </w:t>
      </w:r>
      <w:r>
        <w:rPr>
          <w:rFonts w:eastAsia="Times New Roman" w:cs="Arial"/>
          <w:i w:val="0"/>
          <w:szCs w:val="20"/>
        </w:rPr>
        <w:t>Group.</w:t>
      </w:r>
      <w:r w:rsidR="00791F66">
        <w:rPr>
          <w:rFonts w:eastAsia="Times New Roman" w:cs="Arial"/>
          <w:i w:val="0"/>
          <w:szCs w:val="20"/>
        </w:rPr>
        <w:t xml:space="preserve"> </w:t>
      </w:r>
      <w:r>
        <w:rPr>
          <w:rFonts w:eastAsia="Times New Roman" w:cs="Arial"/>
          <w:i w:val="0"/>
          <w:szCs w:val="20"/>
        </w:rPr>
        <w:t>June</w:t>
      </w:r>
      <w:r w:rsidR="00791F66">
        <w:rPr>
          <w:rFonts w:eastAsia="Times New Roman" w:cs="Arial"/>
          <w:i w:val="0"/>
          <w:szCs w:val="20"/>
        </w:rPr>
        <w:t xml:space="preserve"> </w:t>
      </w:r>
      <w:r>
        <w:rPr>
          <w:rFonts w:eastAsia="Times New Roman" w:cs="Arial"/>
          <w:i w:val="0"/>
          <w:szCs w:val="20"/>
        </w:rPr>
        <w:t>2013.</w:t>
      </w:r>
      <w:r w:rsidR="00791F66">
        <w:rPr>
          <w:rFonts w:eastAsia="Times New Roman" w:cs="Arial"/>
          <w:i w:val="0"/>
          <w:szCs w:val="20"/>
        </w:rPr>
        <w:t xml:space="preserve"> </w:t>
      </w:r>
      <w:r>
        <w:rPr>
          <w:rFonts w:eastAsia="Times New Roman" w:cs="Arial"/>
          <w:i w:val="0"/>
          <w:szCs w:val="20"/>
        </w:rPr>
        <w:t>Temperature</w:t>
      </w:r>
      <w:r w:rsidR="00791F66">
        <w:rPr>
          <w:rFonts w:eastAsia="Times New Roman" w:cs="Arial"/>
          <w:i w:val="0"/>
          <w:szCs w:val="20"/>
        </w:rPr>
        <w:t xml:space="preserve"> </w:t>
      </w:r>
      <w:r>
        <w:rPr>
          <w:rFonts w:eastAsia="Times New Roman" w:cs="Arial"/>
          <w:i w:val="0"/>
          <w:szCs w:val="20"/>
        </w:rPr>
        <w:t>sensors</w:t>
      </w:r>
      <w:r w:rsidR="00791F66">
        <w:rPr>
          <w:rFonts w:eastAsia="Times New Roman" w:cs="Arial"/>
          <w:i w:val="0"/>
          <w:szCs w:val="20"/>
        </w:rPr>
        <w:t xml:space="preserve"> </w:t>
      </w:r>
      <w:r>
        <w:rPr>
          <w:rFonts w:eastAsia="Times New Roman" w:cs="Arial"/>
          <w:i w:val="0"/>
          <w:szCs w:val="20"/>
        </w:rPr>
        <w:t>provided</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mixed</w:t>
      </w:r>
      <w:r w:rsidR="00791F66">
        <w:rPr>
          <w:rFonts w:eastAsia="Times New Roman" w:cs="Arial"/>
          <w:i w:val="0"/>
          <w:szCs w:val="20"/>
        </w:rPr>
        <w:t xml:space="preserve"> </w:t>
      </w:r>
      <w:r>
        <w:rPr>
          <w:rFonts w:eastAsia="Times New Roman" w:cs="Arial"/>
          <w:i w:val="0"/>
          <w:szCs w:val="20"/>
        </w:rPr>
        <w:t>water</w:t>
      </w:r>
      <w:r w:rsidR="00791F66">
        <w:rPr>
          <w:rFonts w:eastAsia="Times New Roman" w:cs="Arial"/>
          <w:i w:val="0"/>
          <w:szCs w:val="20"/>
        </w:rPr>
        <w:t xml:space="preserve"> </w:t>
      </w:r>
      <w:r>
        <w:rPr>
          <w:rFonts w:eastAsia="Times New Roman" w:cs="Arial"/>
          <w:i w:val="0"/>
          <w:szCs w:val="20"/>
        </w:rPr>
        <w:t>temperature</w:t>
      </w:r>
      <w:r w:rsidR="00791F66">
        <w:rPr>
          <w:rFonts w:eastAsia="Times New Roman" w:cs="Arial"/>
          <w:i w:val="0"/>
          <w:szCs w:val="20"/>
        </w:rPr>
        <w:t xml:space="preserve"> </w:t>
      </w:r>
      <w:r>
        <w:rPr>
          <w:rFonts w:eastAsia="Times New Roman" w:cs="Arial"/>
          <w:i w:val="0"/>
          <w:szCs w:val="20"/>
        </w:rPr>
        <w:t>readings</w:t>
      </w:r>
      <w:r w:rsidR="00791F66">
        <w:rPr>
          <w:rFonts w:eastAsia="Times New Roman" w:cs="Arial"/>
          <w:i w:val="0"/>
          <w:szCs w:val="20"/>
        </w:rPr>
        <w:t xml:space="preserve"> </w:t>
      </w:r>
      <w:r>
        <w:rPr>
          <w:rFonts w:eastAsia="Times New Roman" w:cs="Arial"/>
          <w:i w:val="0"/>
          <w:szCs w:val="20"/>
        </w:rPr>
        <w:t>resulting</w:t>
      </w:r>
      <w:r w:rsidR="00791F66">
        <w:rPr>
          <w:rFonts w:eastAsia="Times New Roman" w:cs="Arial"/>
          <w:i w:val="0"/>
          <w:szCs w:val="20"/>
        </w:rPr>
        <w:t xml:space="preserve"> </w:t>
      </w:r>
      <w:r>
        <w:rPr>
          <w:rFonts w:eastAsia="Times New Roman" w:cs="Arial"/>
          <w:i w:val="0"/>
          <w:szCs w:val="20"/>
        </w:rPr>
        <w:t>in</w:t>
      </w:r>
      <w:r w:rsidR="00791F66">
        <w:rPr>
          <w:rFonts w:eastAsia="Times New Roman" w:cs="Arial"/>
          <w:i w:val="0"/>
          <w:szCs w:val="20"/>
        </w:rPr>
        <w:t xml:space="preserve"> </w:t>
      </w:r>
      <w:r>
        <w:rPr>
          <w:rFonts w:eastAsia="Times New Roman" w:cs="Arial"/>
          <w:i w:val="0"/>
          <w:szCs w:val="20"/>
        </w:rPr>
        <w:t>an</w:t>
      </w:r>
      <w:r w:rsidR="00791F66">
        <w:rPr>
          <w:rFonts w:eastAsia="Times New Roman" w:cs="Arial"/>
          <w:i w:val="0"/>
          <w:szCs w:val="20"/>
        </w:rPr>
        <w:t xml:space="preserve"> </w:t>
      </w:r>
      <w:r>
        <w:rPr>
          <w:rFonts w:eastAsia="Times New Roman" w:cs="Arial"/>
          <w:i w:val="0"/>
          <w:szCs w:val="20"/>
        </w:rPr>
        <w:t>average</w:t>
      </w:r>
      <w:r w:rsidR="00791F66">
        <w:rPr>
          <w:rFonts w:eastAsia="Times New Roman" w:cs="Arial"/>
          <w:i w:val="0"/>
          <w:szCs w:val="20"/>
        </w:rPr>
        <w:t xml:space="preserve"> </w:t>
      </w:r>
      <w:r>
        <w:rPr>
          <w:rFonts w:eastAsia="Times New Roman" w:cs="Arial"/>
          <w:i w:val="0"/>
          <w:szCs w:val="20"/>
        </w:rPr>
        <w:t>of</w:t>
      </w:r>
      <w:r w:rsidR="00791F66">
        <w:rPr>
          <w:rFonts w:eastAsia="Times New Roman" w:cs="Arial"/>
          <w:i w:val="0"/>
          <w:szCs w:val="20"/>
        </w:rPr>
        <w:t xml:space="preserve"> </w:t>
      </w:r>
      <w:r>
        <w:rPr>
          <w:rFonts w:eastAsia="Times New Roman" w:cs="Arial"/>
          <w:i w:val="0"/>
          <w:szCs w:val="20"/>
        </w:rPr>
        <w:t>101ºF.</w:t>
      </w:r>
    </w:p>
    <w:p w14:paraId="7978F04F" w14:textId="30ED54CB" w:rsidR="00431006" w:rsidRPr="00D70609" w:rsidRDefault="00431006" w:rsidP="00431006">
      <w:pPr>
        <w:pStyle w:val="ListParagraph"/>
        <w:numPr>
          <w:ilvl w:val="0"/>
          <w:numId w:val="52"/>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7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73" w:history="1">
        <w:r w:rsidRPr="00D70609">
          <w:rPr>
            <w:rStyle w:val="Hyperlink"/>
            <w:rFonts w:cs="Arial"/>
          </w:rPr>
          <w:t>https://energy.mo.gov/sites/energy/files/MOTRM2017Volume2.pdf</w:t>
        </w:r>
      </w:hyperlink>
    </w:p>
    <w:p w14:paraId="1D9DCB63" w14:textId="1BDACE15" w:rsidR="003F6EDE" w:rsidRDefault="003F6EDE" w:rsidP="00791BDC">
      <w:pPr>
        <w:pStyle w:val="source1"/>
        <w:numPr>
          <w:ilvl w:val="0"/>
          <w:numId w:val="52"/>
        </w:numPr>
        <w:spacing w:after="120"/>
        <w:ind w:left="360"/>
        <w:jc w:val="left"/>
        <w:textAlignment w:val="auto"/>
      </w:pPr>
      <w:r>
        <w:t>AHRI</w:t>
      </w:r>
      <w:r w:rsidR="00791F66">
        <w:t xml:space="preserve"> </w:t>
      </w:r>
      <w:r>
        <w:t>Directory.</w:t>
      </w:r>
      <w:r w:rsidR="00791F66">
        <w:t xml:space="preserve"> </w:t>
      </w:r>
      <w:r>
        <w:t>All</w:t>
      </w:r>
      <w:r w:rsidR="00791F66">
        <w:t xml:space="preserve"> </w:t>
      </w:r>
      <w:r>
        <w:t>electric</w:t>
      </w:r>
      <w:r w:rsidR="00791F66">
        <w:t xml:space="preserve"> </w:t>
      </w:r>
      <w:r>
        <w:t>storage</w:t>
      </w:r>
      <w:r w:rsidR="00791F66">
        <w:t xml:space="preserve"> </w:t>
      </w:r>
      <w:r>
        <w:t>water</w:t>
      </w:r>
      <w:r w:rsidR="00791F66">
        <w:t xml:space="preserve"> </w:t>
      </w:r>
      <w:r>
        <w:t>heaters</w:t>
      </w:r>
      <w:r w:rsidR="00791F66">
        <w:t xml:space="preserve"> </w:t>
      </w:r>
      <w:r>
        <w:t>have</w:t>
      </w:r>
      <w:r w:rsidR="00791F66">
        <w:t xml:space="preserve"> </w:t>
      </w:r>
      <w:r>
        <w:t>a</w:t>
      </w:r>
      <w:r w:rsidR="00791F66">
        <w:t xml:space="preserve"> </w:t>
      </w:r>
      <w:r>
        <w:t>recovery</w:t>
      </w:r>
      <w:r w:rsidR="00791F66">
        <w:t xml:space="preserve"> </w:t>
      </w:r>
      <w:r>
        <w:t>efficiency</w:t>
      </w:r>
      <w:r w:rsidR="00791F66">
        <w:t xml:space="preserve"> </w:t>
      </w:r>
      <w:r>
        <w:t>of</w:t>
      </w:r>
      <w:r w:rsidR="00791F66">
        <w:t xml:space="preserve"> </w:t>
      </w:r>
      <w:r>
        <w:t>.98.</w:t>
      </w:r>
      <w:r w:rsidR="00791F66">
        <w:t xml:space="preserve"> </w:t>
      </w:r>
      <w:hyperlink r:id="rId174" w:history="1">
        <w:r>
          <w:rPr>
            <w:rStyle w:val="Hyperlink"/>
          </w:rPr>
          <w:t>https://www.ahridirectory.org/Search/SearchForm?programId=24&amp;searchTypeId=2</w:t>
        </w:r>
      </w:hyperlink>
    </w:p>
    <w:p w14:paraId="49905C12" w14:textId="3420C968" w:rsidR="003F6EDE" w:rsidRDefault="003F6EDE" w:rsidP="00791BDC">
      <w:pPr>
        <w:pStyle w:val="source1"/>
        <w:numPr>
          <w:ilvl w:val="0"/>
          <w:numId w:val="52"/>
        </w:numPr>
        <w:spacing w:after="120"/>
        <w:ind w:left="360"/>
        <w:jc w:val="left"/>
        <w:textAlignment w:val="auto"/>
      </w:pPr>
      <w:r>
        <w:t>Aquacraft,</w:t>
      </w:r>
      <w:r w:rsidR="00791F66">
        <w:t xml:space="preserve"> </w:t>
      </w:r>
      <w:r>
        <w:t>Inc.,</w:t>
      </w:r>
      <w:r w:rsidR="00791F66">
        <w:t xml:space="preserve"> </w:t>
      </w:r>
      <w:r>
        <w:t>Water</w:t>
      </w:r>
      <w:r w:rsidR="00791F66">
        <w:t xml:space="preserve"> </w:t>
      </w:r>
      <w:r>
        <w:t>Engineering</w:t>
      </w:r>
      <w:r w:rsidR="00791F66">
        <w:t xml:space="preserve"> </w:t>
      </w:r>
      <w:r>
        <w:t>and</w:t>
      </w:r>
      <w:r w:rsidR="00791F66">
        <w:t xml:space="preserve"> </w:t>
      </w:r>
      <w:r>
        <w:t>Management.</w:t>
      </w:r>
      <w:r w:rsidR="00791F66">
        <w:t xml:space="preserve"> </w:t>
      </w:r>
      <w:r>
        <w:t>The</w:t>
      </w:r>
      <w:r w:rsidR="00791F66">
        <w:t xml:space="preserve"> </w:t>
      </w:r>
      <w:r>
        <w:t>end</w:t>
      </w:r>
      <w:r w:rsidR="00791F66">
        <w:t xml:space="preserve"> </w:t>
      </w:r>
      <w:r>
        <w:t>use</w:t>
      </w:r>
      <w:r w:rsidR="00791F66">
        <w:t xml:space="preserve"> </w:t>
      </w:r>
      <w:r>
        <w:t>of</w:t>
      </w:r>
      <w:r w:rsidR="00791F66">
        <w:t xml:space="preserve"> </w:t>
      </w:r>
      <w:r>
        <w:t>hot</w:t>
      </w:r>
      <w:r w:rsidR="00791F66">
        <w:t xml:space="preserve"> </w:t>
      </w:r>
      <w:r>
        <w:t>water</w:t>
      </w:r>
      <w:r w:rsidR="00791F66">
        <w:t xml:space="preserve"> </w:t>
      </w:r>
      <w:r>
        <w:t>in</w:t>
      </w:r>
      <w:r w:rsidR="00791F66">
        <w:t xml:space="preserve"> </w:t>
      </w:r>
      <w:r>
        <w:t>single</w:t>
      </w:r>
      <w:r w:rsidR="00791F66">
        <w:t xml:space="preserve"> </w:t>
      </w:r>
      <w:r>
        <w:t>family</w:t>
      </w:r>
      <w:r w:rsidR="00791F66">
        <w:t xml:space="preserve"> </w:t>
      </w:r>
      <w:r>
        <w:t>homes</w:t>
      </w:r>
      <w:r w:rsidR="00791F66">
        <w:t xml:space="preserve"> </w:t>
      </w:r>
      <w:r>
        <w:t>from</w:t>
      </w:r>
      <w:r w:rsidR="00791F66">
        <w:t xml:space="preserve"> </w:t>
      </w:r>
      <w:r>
        <w:t>flow</w:t>
      </w:r>
      <w:r w:rsidR="00791F66">
        <w:t xml:space="preserve"> </w:t>
      </w:r>
      <w:r>
        <w:t>trace</w:t>
      </w:r>
      <w:r w:rsidR="00791F66">
        <w:t xml:space="preserve"> </w:t>
      </w:r>
      <w:r>
        <w:t>analysis.</w:t>
      </w:r>
      <w:r w:rsidR="00791F66">
        <w:t xml:space="preserve"> </w:t>
      </w:r>
      <w:r>
        <w:t>2001.</w:t>
      </w:r>
      <w:r w:rsidR="00791F66">
        <w:t xml:space="preserve"> </w:t>
      </w:r>
      <w:hyperlink r:id="rId175" w:history="1">
        <w:r>
          <w:rPr>
            <w:rStyle w:val="Hyperlink"/>
          </w:rPr>
          <w:t>http://s3.amazonaws.com/zanran_storage/www.aquacraft.com/ContentPages/47768067.pdf</w:t>
        </w:r>
      </w:hyperlink>
      <w:r>
        <w:t>.</w:t>
      </w:r>
      <w:r w:rsidR="00791F66">
        <w:t xml:space="preserve"> </w:t>
      </w:r>
      <w:r>
        <w:t xml:space="preserve">The statewide values were used for inputs in the </w:t>
      </w:r>
      <w:r w:rsidR="001C57AB">
        <w:t>ETDF</w:t>
      </w:r>
      <w:r>
        <w:t xml:space="preserve"> algorithm components. The CF for showerheads is found to be 0.003</w:t>
      </w:r>
      <w:r w:rsidR="00283AAD">
        <w:t>80</w:t>
      </w:r>
      <w:r>
        <w:t xml:space="preserve">: </w:t>
      </w:r>
      <w:r w:rsidRPr="00BF18CB">
        <w:rPr>
          <w:rFonts w:ascii="Cambria Math" w:hAnsi="Cambria Math"/>
        </w:rPr>
        <w:t>[% showerhead use during peak × (T</w:t>
      </w:r>
      <w:r w:rsidRPr="00BF18CB">
        <w:rPr>
          <w:rFonts w:ascii="Cambria Math" w:hAnsi="Cambria Math"/>
          <w:vertAlign w:val="subscript"/>
        </w:rPr>
        <w:t>Person-Day</w:t>
      </w:r>
      <w:r w:rsidR="004D70BC" w:rsidRPr="00BF18CB">
        <w:rPr>
          <w:rFonts w:ascii="Cambria Math" w:hAnsi="Cambria Math"/>
          <w:vertAlign w:val="subscript"/>
        </w:rPr>
        <w:t xml:space="preserve"> </w:t>
      </w:r>
      <w:r w:rsidRPr="00BF18CB">
        <w:rPr>
          <w:rFonts w:ascii="Cambria Math" w:hAnsi="Cambria Math"/>
        </w:rPr>
        <w:t>× N</w:t>
      </w:r>
      <w:r w:rsidRPr="00BF18CB">
        <w:rPr>
          <w:rFonts w:ascii="Cambria Math" w:hAnsi="Cambria Math"/>
          <w:vertAlign w:val="subscript"/>
        </w:rPr>
        <w:t>Person</w:t>
      </w:r>
      <w:r w:rsidR="004D70BC" w:rsidRPr="00BF18CB">
        <w:rPr>
          <w:rFonts w:ascii="Cambria Math" w:hAnsi="Cambria Math"/>
          <w:vertAlign w:val="subscript"/>
        </w:rPr>
        <w:t xml:space="preserve"> </w:t>
      </w:r>
      <w:r w:rsidR="004D70BC" w:rsidRPr="00BF18CB">
        <w:rPr>
          <w:rFonts w:ascii="Cambria Math" w:hAnsi="Cambria Math"/>
        </w:rPr>
        <w:t>× N</w:t>
      </w:r>
      <w:r w:rsidR="004D70BC" w:rsidRPr="00BF18CB">
        <w:rPr>
          <w:rFonts w:ascii="Cambria Math" w:hAnsi="Cambria Math"/>
          <w:vertAlign w:val="subscript"/>
        </w:rPr>
        <w:t>showers-day</w:t>
      </w:r>
      <w:r w:rsidRPr="00BF18CB">
        <w:rPr>
          <w:rFonts w:ascii="Cambria Math" w:hAnsi="Cambria Math"/>
        </w:rPr>
        <w:t>) /(</w:t>
      </w:r>
      <w:r w:rsidR="00283AAD" w:rsidRPr="00BF18CB">
        <w:rPr>
          <w:rFonts w:ascii="Cambria Math" w:hAnsi="Cambria Math"/>
        </w:rPr>
        <w:t xml:space="preserve"> N</w:t>
      </w:r>
      <w:r w:rsidR="00283AAD" w:rsidRPr="00BF18CB">
        <w:rPr>
          <w:rFonts w:ascii="Cambria Math" w:hAnsi="Cambria Math"/>
          <w:vertAlign w:val="subscript"/>
        </w:rPr>
        <w:t>showerheads-</w:t>
      </w:r>
      <w:r w:rsidRPr="00BF18CB">
        <w:rPr>
          <w:rFonts w:ascii="Cambria Math" w:hAnsi="Cambria Math"/>
          <w:vertAlign w:val="subscript"/>
        </w:rPr>
        <w:t>home</w:t>
      </w:r>
      <w:r w:rsidRPr="00BF18CB">
        <w:rPr>
          <w:rFonts w:ascii="Cambria Math" w:hAnsi="Cambria Math"/>
        </w:rPr>
        <w:t>)] / 240 (minutes in peak period) = [11.7% × (7.8 x 2.</w:t>
      </w:r>
      <w:r w:rsidR="001834E0" w:rsidRPr="00BF18CB">
        <w:rPr>
          <w:rFonts w:ascii="Cambria Math" w:hAnsi="Cambria Math"/>
        </w:rPr>
        <w:t>5</w:t>
      </w:r>
      <w:r w:rsidRPr="00BF18CB">
        <w:rPr>
          <w:rFonts w:ascii="Cambria Math" w:hAnsi="Cambria Math"/>
        </w:rPr>
        <w:t xml:space="preserve"> x 0.6 / 1.</w:t>
      </w:r>
      <w:r w:rsidR="001834E0" w:rsidRPr="00BF18CB">
        <w:rPr>
          <w:rFonts w:ascii="Cambria Math" w:hAnsi="Cambria Math"/>
        </w:rPr>
        <w:t>5</w:t>
      </w:r>
      <w:r w:rsidRPr="00BF18CB">
        <w:rPr>
          <w:rFonts w:ascii="Cambria Math" w:hAnsi="Cambria Math"/>
        </w:rPr>
        <w:t>)] / 240 = 0.00371</w:t>
      </w:r>
      <w:r>
        <w:t xml:space="preserve">. The Hours for showerheads is found to be </w:t>
      </w:r>
      <w:r w:rsidR="00D02F86">
        <w:t>47.5</w:t>
      </w:r>
      <w:r>
        <w:t xml:space="preserve">: </w:t>
      </w:r>
      <w:r w:rsidRPr="00084937">
        <w:t>(</w:t>
      </w:r>
      <w:r w:rsidRPr="00BF18CB">
        <w:rPr>
          <w:rFonts w:ascii="Cambria Math" w:hAnsi="Cambria Math"/>
        </w:rPr>
        <w:t>T</w:t>
      </w:r>
      <w:r w:rsidRPr="00BF18CB">
        <w:rPr>
          <w:rFonts w:ascii="Cambria Math" w:hAnsi="Cambria Math"/>
          <w:vertAlign w:val="subscript"/>
        </w:rPr>
        <w:t>Person-Day</w:t>
      </w:r>
      <w:r w:rsidRPr="00BF18CB">
        <w:rPr>
          <w:rFonts w:ascii="Cambria Math" w:hAnsi="Cambria Math"/>
        </w:rPr>
        <w:t>× N</w:t>
      </w:r>
      <w:r w:rsidRPr="00BF18CB">
        <w:rPr>
          <w:rFonts w:ascii="Cambria Math" w:hAnsi="Cambria Math"/>
          <w:vertAlign w:val="subscript"/>
        </w:rPr>
        <w:t>Persons</w:t>
      </w:r>
      <w:r w:rsidRPr="00BF18CB">
        <w:rPr>
          <w:rFonts w:ascii="Cambria Math" w:hAnsi="Cambria Math"/>
        </w:rPr>
        <w:t>× 365) /(</w:t>
      </w:r>
      <w:r w:rsidR="00283AAD" w:rsidRPr="00BF18CB">
        <w:rPr>
          <w:rFonts w:ascii="Cambria Math" w:hAnsi="Cambria Math"/>
        </w:rPr>
        <w:t xml:space="preserve"> N</w:t>
      </w:r>
      <w:r w:rsidR="00283AAD" w:rsidRPr="00BF18CB">
        <w:rPr>
          <w:rFonts w:ascii="Cambria Math" w:hAnsi="Cambria Math"/>
          <w:vertAlign w:val="subscript"/>
        </w:rPr>
        <w:t>showerheads-</w:t>
      </w:r>
      <w:r w:rsidRPr="00BF18CB">
        <w:rPr>
          <w:rFonts w:ascii="Cambria Math" w:hAnsi="Cambria Math"/>
          <w:vertAlign w:val="subscript"/>
        </w:rPr>
        <w:t>home</w:t>
      </w:r>
      <w:r w:rsidRPr="00BF18CB">
        <w:rPr>
          <w:rFonts w:ascii="Cambria Math" w:hAnsi="Cambria Math"/>
        </w:rPr>
        <w:t>) / 60 = (7.8 x 2.</w:t>
      </w:r>
      <w:r w:rsidR="00D02F86" w:rsidRPr="00BF18CB">
        <w:rPr>
          <w:rFonts w:ascii="Cambria Math" w:hAnsi="Cambria Math"/>
        </w:rPr>
        <w:t>5</w:t>
      </w:r>
      <w:r w:rsidRPr="00BF18CB">
        <w:rPr>
          <w:rFonts w:ascii="Cambria Math" w:hAnsi="Cambria Math"/>
        </w:rPr>
        <w:t xml:space="preserve"> x 0.6 x 365) / 1.</w:t>
      </w:r>
      <w:r w:rsidR="00D02F86" w:rsidRPr="00BF18CB">
        <w:rPr>
          <w:rFonts w:ascii="Cambria Math" w:hAnsi="Cambria Math"/>
        </w:rPr>
        <w:t>5</w:t>
      </w:r>
      <w:r w:rsidRPr="00BF18CB">
        <w:rPr>
          <w:rFonts w:ascii="Cambria Math" w:hAnsi="Cambria Math"/>
        </w:rPr>
        <w:t xml:space="preserve"> / 60 = </w:t>
      </w:r>
      <w:r w:rsidR="00D02F86" w:rsidRPr="00BF18CB">
        <w:rPr>
          <w:rFonts w:ascii="Cambria Math" w:hAnsi="Cambria Math"/>
        </w:rPr>
        <w:t>47.5</w:t>
      </w:r>
      <w:r>
        <w:t xml:space="preserve">. The resulting </w:t>
      </w:r>
      <w:r w:rsidR="00D02F86">
        <w:t>ETDF</w:t>
      </w:r>
      <w:r>
        <w:t xml:space="preserve"> is calculated to be 0.0000801</w:t>
      </w:r>
      <w:r w:rsidR="00D02F86">
        <w:t>4</w:t>
      </w:r>
      <w:r>
        <w:t xml:space="preserve">: </w:t>
      </w:r>
      <w:r w:rsidRPr="00AF160E">
        <w:rPr>
          <w:rFonts w:ascii="Cambria Math" w:hAnsi="Cambria Math"/>
        </w:rPr>
        <w:t>CF / Hours = 0.003</w:t>
      </w:r>
      <w:r w:rsidR="00D02F86" w:rsidRPr="00AF160E">
        <w:rPr>
          <w:rFonts w:ascii="Cambria Math" w:hAnsi="Cambria Math"/>
        </w:rPr>
        <w:t>80</w:t>
      </w:r>
      <w:r w:rsidRPr="00AF160E">
        <w:rPr>
          <w:rFonts w:ascii="Cambria Math" w:hAnsi="Cambria Math"/>
        </w:rPr>
        <w:t xml:space="preserve"> / </w:t>
      </w:r>
      <w:r w:rsidR="00D02F86" w:rsidRPr="00AF160E">
        <w:rPr>
          <w:rFonts w:ascii="Cambria Math" w:hAnsi="Cambria Math"/>
        </w:rPr>
        <w:t>47.5</w:t>
      </w:r>
      <w:r w:rsidRPr="00AF160E">
        <w:rPr>
          <w:rFonts w:ascii="Cambria Math" w:hAnsi="Cambria Math"/>
        </w:rPr>
        <w:t xml:space="preserve"> = 0.0000801</w:t>
      </w:r>
      <w:r w:rsidR="00D02F86" w:rsidRPr="00AF160E">
        <w:rPr>
          <w:rFonts w:ascii="Cambria Math" w:hAnsi="Cambria Math"/>
        </w:rPr>
        <w:t>4</w:t>
      </w:r>
      <w:r w:rsidR="00BF18CB">
        <w:t>.</w:t>
      </w:r>
    </w:p>
    <w:p w14:paraId="3AF839F3" w14:textId="68DB6316" w:rsidR="00F6382B" w:rsidRPr="00F6382B" w:rsidRDefault="003F6EDE" w:rsidP="00791BDC">
      <w:pPr>
        <w:pStyle w:val="source1"/>
        <w:numPr>
          <w:ilvl w:val="0"/>
          <w:numId w:val="52"/>
        </w:numPr>
        <w:spacing w:after="120"/>
        <w:ind w:left="360"/>
        <w:textAlignment w:val="auto"/>
        <w:rPr>
          <w:rStyle w:val="Hyperlink"/>
        </w:rPr>
      </w:pPr>
      <w:r>
        <w:t>NEEA</w:t>
      </w:r>
      <w:r w:rsidR="00791F66">
        <w:t xml:space="preserve"> </w:t>
      </w:r>
      <w:r>
        <w:t>Heat</w:t>
      </w:r>
      <w:r w:rsidR="00791F66">
        <w:t xml:space="preserve"> </w:t>
      </w:r>
      <w:r>
        <w:t>Pump</w:t>
      </w:r>
      <w:r w:rsidR="00791F66">
        <w:t xml:space="preserve"> </w:t>
      </w:r>
      <w:r>
        <w:t>Water</w:t>
      </w:r>
      <w:r w:rsidR="00791F66">
        <w:t xml:space="preserve"> </w:t>
      </w:r>
      <w:r>
        <w:t>Heater</w:t>
      </w:r>
      <w:r w:rsidR="00791F66">
        <w:t xml:space="preserve"> </w:t>
      </w:r>
      <w:r>
        <w:t>Field</w:t>
      </w:r>
      <w:r w:rsidR="00791F66">
        <w:t xml:space="preserve"> </w:t>
      </w:r>
      <w:r>
        <w:t>Study</w:t>
      </w:r>
      <w:r w:rsidR="00791F66">
        <w:t xml:space="preserve"> </w:t>
      </w:r>
      <w:r>
        <w:t>Report.</w:t>
      </w:r>
      <w:r w:rsidR="00791F66">
        <w:t xml:space="preserve"> </w:t>
      </w:r>
      <w:r>
        <w:t>Prepared</w:t>
      </w:r>
      <w:r w:rsidR="00791F66">
        <w:t xml:space="preserve"> </w:t>
      </w:r>
      <w:r>
        <w:t>by</w:t>
      </w:r>
      <w:r w:rsidR="00791F66">
        <w:t xml:space="preserve"> </w:t>
      </w:r>
      <w:r>
        <w:t>Fluid</w:t>
      </w:r>
      <w:r w:rsidR="00791F66">
        <w:t xml:space="preserve"> </w:t>
      </w:r>
      <w:r>
        <w:t>Market</w:t>
      </w:r>
      <w:r w:rsidR="00791F66">
        <w:t xml:space="preserve"> </w:t>
      </w:r>
      <w:r>
        <w:t>Strategies.</w:t>
      </w:r>
      <w:r w:rsidR="00791F66">
        <w:t xml:space="preserve"> </w:t>
      </w:r>
      <w:r>
        <w:t>October</w:t>
      </w:r>
      <w:r w:rsidR="00791F66">
        <w:t xml:space="preserve"> </w:t>
      </w:r>
      <w:r>
        <w:t>22,</w:t>
      </w:r>
      <w:r w:rsidR="00791F66">
        <w:t xml:space="preserve"> </w:t>
      </w:r>
      <w:r>
        <w:t>2013.</w:t>
      </w:r>
      <w:r w:rsidR="00791F66">
        <w:t xml:space="preserve"> </w:t>
      </w:r>
      <w:hyperlink r:id="rId176" w:history="1">
        <w:r>
          <w:rPr>
            <w:rStyle w:val="Hyperlink"/>
          </w:rPr>
          <w:t>https://neea.org/img/uploads/heat-pump-water-heater-field-study-report.pdf</w:t>
        </w:r>
      </w:hyperlink>
    </w:p>
    <w:p w14:paraId="300BDED7" w14:textId="5329FE22" w:rsidR="00001A0F" w:rsidRPr="00431006" w:rsidRDefault="00A924E3" w:rsidP="00431006">
      <w:pPr>
        <w:pStyle w:val="ListParagraph"/>
        <w:numPr>
          <w:ilvl w:val="0"/>
          <w:numId w:val="52"/>
        </w:numPr>
        <w:ind w:left="360"/>
        <w:jc w:val="left"/>
        <w:rPr>
          <w:rStyle w:val="Hyperlink"/>
          <w:color w:val="auto"/>
          <w:u w:val="none"/>
        </w:rPr>
      </w:pPr>
      <w:r>
        <w:t xml:space="preserve">Average of </w:t>
      </w:r>
      <w:r w:rsidR="0091709A">
        <w:t xml:space="preserve">PY9 values for kit delivery for First Energy EDCs. </w:t>
      </w:r>
      <w:r w:rsidR="008D7ABE">
        <w:rPr>
          <w:rFonts w:cs="Arial"/>
        </w:rPr>
        <w:t>[</w:t>
      </w:r>
      <w:hyperlink r:id="rId177" w:history="1">
        <w:r w:rsidR="008D7ABE">
          <w:rPr>
            <w:rStyle w:val="Hyperlink"/>
            <w:rFonts w:cs="Arial"/>
          </w:rPr>
          <w:t>WEBSITE LINK TBD</w:t>
        </w:r>
      </w:hyperlink>
      <w:r w:rsidR="008D7ABE">
        <w:rPr>
          <w:rFonts w:cs="Arial"/>
        </w:rPr>
        <w:t>]</w:t>
      </w:r>
    </w:p>
    <w:p w14:paraId="3328B3A5" w14:textId="77777777" w:rsidR="00BF446E" w:rsidRDefault="00BF446E" w:rsidP="003F6EDE"/>
    <w:p w14:paraId="498EB2C3" w14:textId="206739FF" w:rsidR="00BF446E" w:rsidRDefault="00BF446E" w:rsidP="003F6EDE">
      <w:pPr>
        <w:sectPr w:rsidR="00BF446E" w:rsidSect="00495E10">
          <w:footerReference w:type="default" r:id="rId178"/>
          <w:pgSz w:w="12240" w:h="15840"/>
          <w:pgMar w:top="1440" w:right="1800" w:bottom="1440" w:left="1800" w:header="720" w:footer="501" w:gutter="0"/>
          <w:cols w:space="720"/>
        </w:sectPr>
      </w:pPr>
    </w:p>
    <w:p w14:paraId="73987B1A" w14:textId="443D0A3E" w:rsidR="003F6EDE" w:rsidRPr="000F5E49" w:rsidRDefault="003F6EDE" w:rsidP="00241FA2">
      <w:pPr>
        <w:pStyle w:val="Heading3"/>
      </w:pPr>
      <w:bookmarkStart w:id="508" w:name="_Toc473645641"/>
      <w:bookmarkStart w:id="509" w:name="_Toc530141483"/>
      <w:bookmarkStart w:id="510" w:name="_Toc1050938"/>
      <w:bookmarkEnd w:id="496"/>
      <w:bookmarkEnd w:id="497"/>
      <w:bookmarkEnd w:id="498"/>
      <w:bookmarkEnd w:id="499"/>
      <w:bookmarkEnd w:id="500"/>
      <w:r>
        <w:t>Thermostatic</w:t>
      </w:r>
      <w:r w:rsidR="00791F66">
        <w:t xml:space="preserve"> </w:t>
      </w:r>
      <w:r>
        <w:t>Shower</w:t>
      </w:r>
      <w:r w:rsidR="00791F66">
        <w:t xml:space="preserve"> </w:t>
      </w:r>
      <w:r>
        <w:t>Restriction</w:t>
      </w:r>
      <w:r w:rsidR="00791F66">
        <w:t xml:space="preserve"> </w:t>
      </w:r>
      <w:r>
        <w:t>Valve</w:t>
      </w:r>
      <w:bookmarkEnd w:id="508"/>
      <w:bookmarkEnd w:id="509"/>
      <w:r w:rsidR="003927AD">
        <w:t>s</w:t>
      </w:r>
      <w:bookmarkEnd w:id="5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3F6EDE" w:rsidRPr="00C465DB" w14:paraId="48242F2D" w14:textId="77777777" w:rsidTr="00234AF0">
        <w:trPr>
          <w:trHeight w:hRule="exact" w:val="360"/>
        </w:trPr>
        <w:tc>
          <w:tcPr>
            <w:tcW w:w="3552" w:type="dxa"/>
            <w:shd w:val="clear" w:color="auto" w:fill="auto"/>
          </w:tcPr>
          <w:p w14:paraId="00697A4E" w14:textId="37B325C6" w:rsidR="003F6EDE" w:rsidRPr="007B0BD5" w:rsidRDefault="003F6EDE" w:rsidP="00BD00FF">
            <w:pPr>
              <w:pStyle w:val="TableCell"/>
              <w:jc w:val="left"/>
              <w:rPr>
                <w:b/>
                <w:sz w:val="20"/>
              </w:rPr>
            </w:pPr>
            <w:r w:rsidRPr="007B0BD5">
              <w:rPr>
                <w:b/>
              </w:rPr>
              <w:t>Target</w:t>
            </w:r>
            <w:r w:rsidR="00791F66">
              <w:rPr>
                <w:b/>
              </w:rPr>
              <w:t xml:space="preserve"> </w:t>
            </w:r>
            <w:r w:rsidRPr="007B0BD5">
              <w:rPr>
                <w:b/>
              </w:rPr>
              <w:t>Sector</w:t>
            </w:r>
          </w:p>
        </w:tc>
        <w:tc>
          <w:tcPr>
            <w:tcW w:w="4970" w:type="dxa"/>
            <w:shd w:val="clear" w:color="auto" w:fill="auto"/>
          </w:tcPr>
          <w:p w14:paraId="6985ABFE" w14:textId="5F9934AA" w:rsidR="003F6EDE" w:rsidRPr="009B48F2" w:rsidRDefault="003F6EDE" w:rsidP="00BD00FF">
            <w:pPr>
              <w:pStyle w:val="TableCell"/>
              <w:jc w:val="center"/>
              <w:rPr>
                <w:rFonts w:eastAsia="Arial Unicode MS" w:cs="Arial"/>
                <w:i/>
                <w:iCs/>
                <w:sz w:val="20"/>
                <w:szCs w:val="24"/>
              </w:rPr>
            </w:pPr>
            <w:r w:rsidRPr="009B48F2">
              <w:t>Residential</w:t>
            </w:r>
            <w:r w:rsidR="00791F66">
              <w:t xml:space="preserve"> </w:t>
            </w:r>
            <w:r w:rsidRPr="009B48F2">
              <w:t>Establishments</w:t>
            </w:r>
          </w:p>
        </w:tc>
      </w:tr>
      <w:tr w:rsidR="003F6EDE" w:rsidRPr="00C465DB" w14:paraId="0525A32F" w14:textId="77777777" w:rsidTr="00234AF0">
        <w:trPr>
          <w:trHeight w:hRule="exact" w:val="360"/>
        </w:trPr>
        <w:tc>
          <w:tcPr>
            <w:tcW w:w="3552" w:type="dxa"/>
            <w:shd w:val="clear" w:color="auto" w:fill="auto"/>
          </w:tcPr>
          <w:p w14:paraId="2F32BBE6" w14:textId="1F99B40C" w:rsidR="003F6EDE" w:rsidRPr="007B0BD5" w:rsidRDefault="003F6EDE" w:rsidP="00BD00FF">
            <w:pPr>
              <w:pStyle w:val="TableCell"/>
              <w:jc w:val="left"/>
              <w:rPr>
                <w:b/>
                <w:sz w:val="20"/>
              </w:rPr>
            </w:pPr>
            <w:r w:rsidRPr="007B0BD5">
              <w:rPr>
                <w:b/>
              </w:rPr>
              <w:t>Measure</w:t>
            </w:r>
            <w:r w:rsidR="00791F66">
              <w:rPr>
                <w:b/>
              </w:rPr>
              <w:t xml:space="preserve"> </w:t>
            </w:r>
            <w:r w:rsidRPr="007B0BD5">
              <w:rPr>
                <w:b/>
              </w:rPr>
              <w:t>Unit</w:t>
            </w:r>
          </w:p>
        </w:tc>
        <w:tc>
          <w:tcPr>
            <w:tcW w:w="4970" w:type="dxa"/>
            <w:shd w:val="clear" w:color="auto" w:fill="auto"/>
          </w:tcPr>
          <w:p w14:paraId="485F2545" w14:textId="30A5E353" w:rsidR="003F6EDE" w:rsidRPr="009B48F2" w:rsidRDefault="003F6EDE" w:rsidP="00BD00FF">
            <w:pPr>
              <w:pStyle w:val="TableCell"/>
              <w:jc w:val="center"/>
              <w:rPr>
                <w:rFonts w:eastAsia="Arial Unicode MS" w:cs="Arial"/>
                <w:i/>
                <w:iCs/>
                <w:sz w:val="20"/>
                <w:szCs w:val="24"/>
              </w:rPr>
            </w:pPr>
            <w:r w:rsidRPr="009B48F2">
              <w:t>Water</w:t>
            </w:r>
            <w:r w:rsidR="00791F66">
              <w:t xml:space="preserve"> </w:t>
            </w:r>
            <w:r w:rsidRPr="009B48F2">
              <w:t>Heater</w:t>
            </w:r>
          </w:p>
        </w:tc>
      </w:tr>
      <w:tr w:rsidR="003F6EDE" w:rsidRPr="00C465DB" w14:paraId="7630B709" w14:textId="77777777" w:rsidTr="00234AF0">
        <w:trPr>
          <w:trHeight w:hRule="exact" w:val="360"/>
        </w:trPr>
        <w:tc>
          <w:tcPr>
            <w:tcW w:w="3552" w:type="dxa"/>
            <w:shd w:val="clear" w:color="auto" w:fill="auto"/>
          </w:tcPr>
          <w:p w14:paraId="7B078920" w14:textId="379C5529" w:rsidR="003F6EDE" w:rsidRPr="007B0BD5" w:rsidRDefault="003F6EDE" w:rsidP="00BD00FF">
            <w:pPr>
              <w:pStyle w:val="TableCell"/>
              <w:jc w:val="left"/>
              <w:rPr>
                <w:b/>
                <w:sz w:val="20"/>
              </w:rPr>
            </w:pPr>
            <w:r w:rsidRPr="007B0BD5">
              <w:rPr>
                <w:b/>
              </w:rPr>
              <w:t>Measure</w:t>
            </w:r>
            <w:r w:rsidR="00791F66">
              <w:rPr>
                <w:b/>
              </w:rPr>
              <w:t xml:space="preserve"> </w:t>
            </w:r>
            <w:r w:rsidRPr="007B0BD5">
              <w:rPr>
                <w:b/>
              </w:rPr>
              <w:t>Life</w:t>
            </w:r>
          </w:p>
        </w:tc>
        <w:tc>
          <w:tcPr>
            <w:tcW w:w="4970" w:type="dxa"/>
            <w:shd w:val="clear" w:color="auto" w:fill="auto"/>
          </w:tcPr>
          <w:p w14:paraId="6B2499E4" w14:textId="4833A934" w:rsidR="003F6EDE" w:rsidRPr="008C0C35" w:rsidRDefault="003F6EDE" w:rsidP="00BD00FF">
            <w:pPr>
              <w:pStyle w:val="TableCell"/>
              <w:jc w:val="center"/>
              <w:rPr>
                <w:rFonts w:eastAsia="Arial Unicode MS"/>
                <w:i/>
                <w:sz w:val="20"/>
                <w:vertAlign w:val="superscript"/>
              </w:rPr>
            </w:pPr>
            <w:r>
              <w:t>15</w:t>
            </w:r>
            <w:r w:rsidR="00791F66">
              <w:t xml:space="preserve"> </w:t>
            </w:r>
            <w:r w:rsidRPr="009B48F2">
              <w:t>years</w:t>
            </w:r>
            <w:r>
              <w:rPr>
                <w:vertAlign w:val="superscript"/>
              </w:rPr>
              <w:t>Source</w:t>
            </w:r>
            <w:r w:rsidR="00791F66">
              <w:rPr>
                <w:vertAlign w:val="superscript"/>
              </w:rPr>
              <w:t xml:space="preserve"> </w:t>
            </w:r>
            <w:r>
              <w:rPr>
                <w:vertAlign w:val="superscript"/>
              </w:rPr>
              <w:t>1</w:t>
            </w:r>
          </w:p>
        </w:tc>
      </w:tr>
      <w:tr w:rsidR="003F6EDE" w:rsidRPr="00C465DB" w14:paraId="4442ED30" w14:textId="77777777" w:rsidTr="00234AF0">
        <w:trPr>
          <w:trHeight w:hRule="exact" w:val="360"/>
        </w:trPr>
        <w:tc>
          <w:tcPr>
            <w:tcW w:w="3552" w:type="dxa"/>
            <w:shd w:val="clear" w:color="auto" w:fill="auto"/>
          </w:tcPr>
          <w:p w14:paraId="45EAD42C" w14:textId="77777777" w:rsidR="003F6EDE" w:rsidRPr="007B0BD5" w:rsidRDefault="003F6EDE" w:rsidP="00BD00FF">
            <w:pPr>
              <w:pStyle w:val="TableCell"/>
              <w:jc w:val="left"/>
              <w:rPr>
                <w:b/>
              </w:rPr>
            </w:pPr>
            <w:r>
              <w:rPr>
                <w:b/>
              </w:rPr>
              <w:t>Vintage</w:t>
            </w:r>
          </w:p>
        </w:tc>
        <w:tc>
          <w:tcPr>
            <w:tcW w:w="4970" w:type="dxa"/>
            <w:shd w:val="clear" w:color="auto" w:fill="auto"/>
          </w:tcPr>
          <w:p w14:paraId="5CDA7838" w14:textId="77777777" w:rsidR="003F6EDE" w:rsidRDefault="003F6EDE" w:rsidP="00BD00FF">
            <w:pPr>
              <w:pStyle w:val="TableCell"/>
              <w:jc w:val="center"/>
            </w:pPr>
            <w:r>
              <w:t>Retrofit</w:t>
            </w:r>
          </w:p>
        </w:tc>
      </w:tr>
    </w:tbl>
    <w:p w14:paraId="5692130B" w14:textId="77777777" w:rsidR="003F6EDE" w:rsidRDefault="003F6EDE" w:rsidP="003F6EDE">
      <w:pPr>
        <w:pStyle w:val="NoSpacing"/>
      </w:pPr>
    </w:p>
    <w:p w14:paraId="3CF16736" w14:textId="047B9CC2" w:rsidR="003F6EDE" w:rsidRDefault="003F6EDE" w:rsidP="003F6EDE">
      <w:pPr>
        <w:pStyle w:val="BodyText"/>
        <w:ind w:right="0"/>
      </w:pPr>
      <w:r w:rsidRPr="002E1D8D">
        <w:t>This</w:t>
      </w:r>
      <w:r w:rsidR="00791F66">
        <w:t xml:space="preserve"> </w:t>
      </w:r>
      <w:r w:rsidRPr="002E1D8D">
        <w:t>measure</w:t>
      </w:r>
      <w:r w:rsidR="00791F66">
        <w:t xml:space="preserve"> </w:t>
      </w:r>
      <w:r w:rsidRPr="002E1D8D">
        <w:t>relates</w:t>
      </w:r>
      <w:r w:rsidR="00791F66">
        <w:t xml:space="preserve"> </w:t>
      </w:r>
      <w:r w:rsidRPr="002E1D8D">
        <w:t>to</w:t>
      </w:r>
      <w:r w:rsidR="00791F66">
        <w:t xml:space="preserve"> </w:t>
      </w:r>
      <w:r w:rsidRPr="002E1D8D">
        <w:t>the</w:t>
      </w:r>
      <w:r w:rsidR="00791F66">
        <w:t xml:space="preserve"> </w:t>
      </w:r>
      <w:r w:rsidRPr="002E1D8D">
        <w:t>installation</w:t>
      </w:r>
      <w:r w:rsidR="00791F66">
        <w:t xml:space="preserve"> </w:t>
      </w:r>
      <w:r w:rsidRPr="002E1D8D">
        <w:t>of</w:t>
      </w:r>
      <w:r w:rsidR="00791F66">
        <w:t xml:space="preserve"> </w:t>
      </w:r>
      <w:r>
        <w:t>a</w:t>
      </w:r>
      <w:r w:rsidR="00791F66">
        <w:t xml:space="preserve"> </w:t>
      </w:r>
      <w:r>
        <w:t>device</w:t>
      </w:r>
      <w:r w:rsidR="00791F66">
        <w:t xml:space="preserve"> </w:t>
      </w:r>
      <w:r>
        <w:t>that</w:t>
      </w:r>
      <w:r w:rsidR="00791F66">
        <w:t xml:space="preserve"> </w:t>
      </w:r>
      <w:r>
        <w:t>reduces</w:t>
      </w:r>
      <w:r w:rsidR="00791F66">
        <w:t xml:space="preserve"> </w:t>
      </w:r>
      <w:r>
        <w:t>hot</w:t>
      </w:r>
      <w:r w:rsidR="00791F66">
        <w:t xml:space="preserve"> </w:t>
      </w:r>
      <w:r>
        <w:t>water</w:t>
      </w:r>
      <w:r w:rsidR="00791F66">
        <w:t xml:space="preserve"> </w:t>
      </w:r>
      <w:r>
        <w:t>usage</w:t>
      </w:r>
      <w:r w:rsidR="00791F66">
        <w:t xml:space="preserve"> </w:t>
      </w:r>
      <w:r>
        <w:t>during</w:t>
      </w:r>
      <w:r w:rsidR="00791F66">
        <w:t xml:space="preserve"> </w:t>
      </w:r>
      <w:r>
        <w:t>shower</w:t>
      </w:r>
      <w:r w:rsidR="00791F66">
        <w:t xml:space="preserve"> </w:t>
      </w:r>
      <w:r>
        <w:t>warm-up</w:t>
      </w:r>
      <w:r w:rsidR="00791F66">
        <w:t xml:space="preserve"> </w:t>
      </w:r>
      <w:r>
        <w:t>by</w:t>
      </w:r>
      <w:r w:rsidR="00791F66">
        <w:t xml:space="preserve"> </w:t>
      </w:r>
      <w:r>
        <w:t>way</w:t>
      </w:r>
      <w:r w:rsidR="00791F66">
        <w:t xml:space="preserve"> </w:t>
      </w:r>
      <w:r>
        <w:t>of</w:t>
      </w:r>
      <w:r w:rsidR="00791F66">
        <w:t xml:space="preserve"> </w:t>
      </w:r>
      <w:r>
        <w:t>a</w:t>
      </w:r>
      <w:r w:rsidR="00791F66">
        <w:t xml:space="preserve"> </w:t>
      </w:r>
      <w:r>
        <w:t>thermostatic</w:t>
      </w:r>
      <w:r w:rsidR="00791F66">
        <w:t xml:space="preserve"> </w:t>
      </w:r>
      <w:r>
        <w:t>shower</w:t>
      </w:r>
      <w:r w:rsidR="00791F66">
        <w:t xml:space="preserve"> </w:t>
      </w:r>
      <w:r>
        <w:t>restriction</w:t>
      </w:r>
      <w:r w:rsidR="00791F66">
        <w:t xml:space="preserve"> </w:t>
      </w:r>
      <w:r>
        <w:t>valve,</w:t>
      </w:r>
      <w:r w:rsidR="00791F66">
        <w:t xml:space="preserve"> </w:t>
      </w:r>
      <w:r>
        <w:t>reducing</w:t>
      </w:r>
      <w:r w:rsidR="00791F66">
        <w:t xml:space="preserve"> </w:t>
      </w:r>
      <w:r>
        <w:t>hot</w:t>
      </w:r>
      <w:r w:rsidR="00791F66">
        <w:t xml:space="preserve"> </w:t>
      </w:r>
      <w:r>
        <w:t>water</w:t>
      </w:r>
      <w:r w:rsidR="00791F66">
        <w:t xml:space="preserve"> </w:t>
      </w:r>
      <w:r>
        <w:t>waste</w:t>
      </w:r>
      <w:r w:rsidR="00791F66">
        <w:t xml:space="preserve"> </w:t>
      </w:r>
      <w:r>
        <w:t>during</w:t>
      </w:r>
      <w:r w:rsidR="00791F66">
        <w:t xml:space="preserve"> </w:t>
      </w:r>
      <w:r>
        <w:t>shower</w:t>
      </w:r>
      <w:r w:rsidR="00791F66">
        <w:t xml:space="preserve"> </w:t>
      </w:r>
      <w:r>
        <w:t>warm-up</w:t>
      </w:r>
      <w:r w:rsidRPr="002E1D8D">
        <w:t>.</w:t>
      </w:r>
    </w:p>
    <w:p w14:paraId="141150C5" w14:textId="77777777" w:rsidR="003F6EDE" w:rsidRDefault="003F6EDE" w:rsidP="003F6EDE">
      <w:pPr>
        <w:spacing w:after="120"/>
        <w:rPr>
          <w:rFonts w:ascii="Arial Black" w:hAnsi="Arial Black"/>
          <w:b/>
          <w:u w:val="single"/>
        </w:rPr>
      </w:pPr>
    </w:p>
    <w:p w14:paraId="77545A59" w14:textId="77777777" w:rsidR="003F6EDE" w:rsidRPr="008C207A" w:rsidRDefault="003F6EDE" w:rsidP="003F6EDE">
      <w:pPr>
        <w:pStyle w:val="SubStyle"/>
      </w:pPr>
      <w:r w:rsidRPr="008C207A">
        <w:t>Eligibility</w:t>
      </w:r>
    </w:p>
    <w:p w14:paraId="7A1AFECA" w14:textId="56BECF2D" w:rsidR="003F6EDE" w:rsidRDefault="003F6EDE" w:rsidP="003F6EDE">
      <w:pPr>
        <w:pStyle w:val="BodyText"/>
        <w:ind w:right="0"/>
      </w:pPr>
      <w:r w:rsidRPr="002E1D8D">
        <w:t>This</w:t>
      </w:r>
      <w:r w:rsidR="00791F66">
        <w:t xml:space="preserve"> </w:t>
      </w:r>
      <w:r w:rsidRPr="002E1D8D">
        <w:t>protocol</w:t>
      </w:r>
      <w:r w:rsidR="00791F66">
        <w:t xml:space="preserve"> </w:t>
      </w:r>
      <w:r w:rsidRPr="002E1D8D">
        <w:t>documents</w:t>
      </w:r>
      <w:r w:rsidR="00791F66">
        <w:t xml:space="preserve"> </w:t>
      </w:r>
      <w:r w:rsidRPr="002E1D8D">
        <w:t>the</w:t>
      </w:r>
      <w:r w:rsidR="00791F66">
        <w:t xml:space="preserve"> </w:t>
      </w:r>
      <w:r w:rsidRPr="002E1D8D">
        <w:t>energy</w:t>
      </w:r>
      <w:r w:rsidR="00791F66">
        <w:t xml:space="preserve"> </w:t>
      </w:r>
      <w:r w:rsidRPr="002E1D8D">
        <w:t>savings</w:t>
      </w:r>
      <w:r w:rsidR="00791F66">
        <w:t xml:space="preserve"> </w:t>
      </w:r>
      <w:r w:rsidRPr="002E1D8D">
        <w:t>attributable</w:t>
      </w:r>
      <w:r w:rsidR="00791F66">
        <w:t xml:space="preserve"> </w:t>
      </w:r>
      <w:r w:rsidRPr="002E1D8D">
        <w:t>to</w:t>
      </w:r>
      <w:r w:rsidR="00791F66">
        <w:t xml:space="preserve"> </w:t>
      </w:r>
      <w:r>
        <w:t>installing</w:t>
      </w:r>
      <w:r w:rsidR="00791F66">
        <w:t xml:space="preserve"> </w:t>
      </w:r>
      <w:r>
        <w:t>a</w:t>
      </w:r>
      <w:r w:rsidR="00791F66">
        <w:t xml:space="preserve"> </w:t>
      </w:r>
      <w:r>
        <w:t>thermostatic</w:t>
      </w:r>
      <w:r w:rsidR="00791F66">
        <w:t xml:space="preserve"> </w:t>
      </w:r>
      <w:r>
        <w:t>restriction</w:t>
      </w:r>
      <w:r w:rsidR="00791F66">
        <w:t xml:space="preserve"> </w:t>
      </w:r>
      <w:r>
        <w:t>valve,</w:t>
      </w:r>
      <w:r w:rsidR="00791F66">
        <w:t xml:space="preserve"> </w:t>
      </w:r>
      <w:r>
        <w:t>device,</w:t>
      </w:r>
      <w:r w:rsidR="00791F66">
        <w:t xml:space="preserve"> </w:t>
      </w:r>
      <w:r>
        <w:t>or</w:t>
      </w:r>
      <w:r w:rsidR="00791F66">
        <w:t xml:space="preserve"> </w:t>
      </w:r>
      <w:r>
        <w:t>equivalent</w:t>
      </w:r>
      <w:r w:rsidR="00791F66">
        <w:t xml:space="preserve"> </w:t>
      </w:r>
      <w:r>
        <w:t>product</w:t>
      </w:r>
      <w:r w:rsidR="00791F66">
        <w:t xml:space="preserve"> </w:t>
      </w:r>
      <w:r>
        <w:t>on</w:t>
      </w:r>
      <w:r w:rsidR="00791F66">
        <w:t xml:space="preserve"> </w:t>
      </w:r>
      <w:r>
        <w:t>an</w:t>
      </w:r>
      <w:r w:rsidR="00791F66">
        <w:t xml:space="preserve"> </w:t>
      </w:r>
      <w:r>
        <w:t>existing</w:t>
      </w:r>
      <w:r w:rsidR="00791F66">
        <w:t xml:space="preserve"> </w:t>
      </w:r>
      <w:r>
        <w:t>showerhead.</w:t>
      </w:r>
      <w:r w:rsidR="00791F66">
        <w:t xml:space="preserve"> </w:t>
      </w:r>
      <w:r>
        <w:t>Only</w:t>
      </w:r>
      <w:r w:rsidR="00791F66">
        <w:t xml:space="preserve"> </w:t>
      </w:r>
      <w:r>
        <w:t>homes</w:t>
      </w:r>
      <w:r w:rsidR="00791F66">
        <w:t xml:space="preserve"> </w:t>
      </w:r>
      <w:r>
        <w:t>with</w:t>
      </w:r>
      <w:r w:rsidR="00791F66">
        <w:t xml:space="preserve"> </w:t>
      </w:r>
      <w:r w:rsidRPr="002E1D8D">
        <w:t>electric</w:t>
      </w:r>
      <w:r w:rsidR="00791F66">
        <w:t xml:space="preserve"> </w:t>
      </w:r>
      <w:r w:rsidRPr="002E1D8D">
        <w:t>water</w:t>
      </w:r>
      <w:r w:rsidR="00791F66">
        <w:t xml:space="preserve"> </w:t>
      </w:r>
      <w:r w:rsidRPr="002E1D8D">
        <w:t>heaters</w:t>
      </w:r>
      <w:r w:rsidR="00791F66">
        <w:t xml:space="preserve"> </w:t>
      </w:r>
      <w:r>
        <w:t>are</w:t>
      </w:r>
      <w:r w:rsidR="00791F66">
        <w:t xml:space="preserve"> </w:t>
      </w:r>
      <w:r>
        <w:t>eligible,</w:t>
      </w:r>
      <w:r w:rsidR="00791F66">
        <w:t xml:space="preserve"> </w:t>
      </w:r>
      <w:r>
        <w:t>and</w:t>
      </w:r>
      <w:r w:rsidR="00791F66">
        <w:t xml:space="preserve"> </w:t>
      </w:r>
      <w:r>
        <w:t>the</w:t>
      </w:r>
      <w:r w:rsidR="00791F66">
        <w:t xml:space="preserve"> </w:t>
      </w:r>
      <w:r>
        <w:t>savings</w:t>
      </w:r>
      <w:r w:rsidR="00791F66">
        <w:t xml:space="preserve"> </w:t>
      </w:r>
      <w:r>
        <w:t>associated</w:t>
      </w:r>
      <w:r w:rsidR="00791F66">
        <w:t xml:space="preserve"> </w:t>
      </w:r>
      <w:r>
        <w:t>with</w:t>
      </w:r>
      <w:r w:rsidR="00791F66">
        <w:t xml:space="preserve"> </w:t>
      </w:r>
      <w:r>
        <w:t>this</w:t>
      </w:r>
      <w:r w:rsidR="00791F66">
        <w:t xml:space="preserve"> </w:t>
      </w:r>
      <w:r>
        <w:t>measure</w:t>
      </w:r>
      <w:r w:rsidR="00791F66">
        <w:t xml:space="preserve"> </w:t>
      </w:r>
      <w:r>
        <w:t>may</w:t>
      </w:r>
      <w:r w:rsidR="00791F66">
        <w:t xml:space="preserve"> </w:t>
      </w:r>
      <w:r>
        <w:t>be</w:t>
      </w:r>
      <w:r w:rsidR="00791F66">
        <w:t xml:space="preserve"> </w:t>
      </w:r>
      <w:r>
        <w:t>combined</w:t>
      </w:r>
      <w:r w:rsidR="00791F66">
        <w:t xml:space="preserve"> </w:t>
      </w:r>
      <w:r>
        <w:t>with</w:t>
      </w:r>
      <w:r w:rsidR="00791F66">
        <w:t xml:space="preserve"> </w:t>
      </w:r>
      <w:r>
        <w:t>a</w:t>
      </w:r>
      <w:r w:rsidR="00791F66">
        <w:t xml:space="preserve"> </w:t>
      </w:r>
      <w:r>
        <w:t>low</w:t>
      </w:r>
      <w:r w:rsidR="00791F66">
        <w:t xml:space="preserve"> </w:t>
      </w:r>
      <w:r>
        <w:t>flow</w:t>
      </w:r>
      <w:r w:rsidR="00791F66">
        <w:t xml:space="preserve"> </w:t>
      </w:r>
      <w:r>
        <w:t>showerhead</w:t>
      </w:r>
      <w:r w:rsidR="00791F66">
        <w:t xml:space="preserve"> </w:t>
      </w:r>
      <w:r>
        <w:t>as</w:t>
      </w:r>
      <w:r w:rsidR="00791F66">
        <w:t xml:space="preserve"> </w:t>
      </w:r>
      <w:r>
        <w:t>the</w:t>
      </w:r>
      <w:r w:rsidR="00791F66">
        <w:t xml:space="preserve"> </w:t>
      </w:r>
      <w:r>
        <w:t>sum</w:t>
      </w:r>
      <w:r w:rsidR="00791F66">
        <w:t xml:space="preserve"> </w:t>
      </w:r>
      <w:r>
        <w:t>of</w:t>
      </w:r>
      <w:r w:rsidR="00791F66">
        <w:t xml:space="preserve"> </w:t>
      </w:r>
      <w:r>
        <w:t>the</w:t>
      </w:r>
      <w:r w:rsidR="00791F66">
        <w:t xml:space="preserve"> </w:t>
      </w:r>
      <w:r>
        <w:t>savings</w:t>
      </w:r>
      <w:r w:rsidR="00791F66">
        <w:t xml:space="preserve"> </w:t>
      </w:r>
      <w:r>
        <w:t>of</w:t>
      </w:r>
      <w:r w:rsidR="00791F66">
        <w:t xml:space="preserve"> </w:t>
      </w:r>
      <w:r>
        <w:t>the</w:t>
      </w:r>
      <w:r w:rsidR="00791F66">
        <w:t xml:space="preserve"> </w:t>
      </w:r>
      <w:r>
        <w:t>two</w:t>
      </w:r>
      <w:r w:rsidR="00791F66">
        <w:t xml:space="preserve"> </w:t>
      </w:r>
      <w:r>
        <w:t>measures</w:t>
      </w:r>
      <w:r w:rsidRPr="002E1D8D">
        <w:t>.</w:t>
      </w:r>
      <w:r w:rsidR="00791F66">
        <w:t xml:space="preserve"> </w:t>
      </w:r>
      <w:r w:rsidRPr="002E1D8D">
        <w:t>The</w:t>
      </w:r>
      <w:r w:rsidR="00791F66">
        <w:t xml:space="preserve"> </w:t>
      </w:r>
      <w:r w:rsidRPr="002E1D8D">
        <w:t>target</w:t>
      </w:r>
      <w:r w:rsidR="00791F66">
        <w:t xml:space="preserve"> </w:t>
      </w:r>
      <w:r w:rsidRPr="002E1D8D">
        <w:t>sector</w:t>
      </w:r>
      <w:r w:rsidR="00791F66">
        <w:t xml:space="preserve"> </w:t>
      </w:r>
      <w:r w:rsidRPr="002E1D8D">
        <w:t>primarily</w:t>
      </w:r>
      <w:r w:rsidR="00791F66">
        <w:t xml:space="preserve"> </w:t>
      </w:r>
      <w:r w:rsidRPr="002E1D8D">
        <w:t>consists</w:t>
      </w:r>
      <w:r w:rsidR="00791F66">
        <w:t xml:space="preserve"> </w:t>
      </w:r>
      <w:r w:rsidRPr="002E1D8D">
        <w:t>of</w:t>
      </w:r>
      <w:r w:rsidR="00791F66">
        <w:t xml:space="preserve"> </w:t>
      </w:r>
      <w:r w:rsidRPr="002E1D8D">
        <w:t>residences.</w:t>
      </w:r>
    </w:p>
    <w:p w14:paraId="78AD9253" w14:textId="77777777" w:rsidR="003F6EDE" w:rsidRDefault="003F6EDE" w:rsidP="003F6EDE">
      <w:pPr>
        <w:spacing w:after="120"/>
        <w:rPr>
          <w:rFonts w:ascii="Arial Black" w:hAnsi="Arial Black"/>
          <w:b/>
          <w:u w:val="single"/>
        </w:rPr>
      </w:pPr>
    </w:p>
    <w:p w14:paraId="35D37F9A" w14:textId="77777777" w:rsidR="003F6EDE" w:rsidRPr="008C207A" w:rsidRDefault="003F6EDE" w:rsidP="003F6EDE">
      <w:pPr>
        <w:pStyle w:val="SubStyle"/>
      </w:pPr>
      <w:r w:rsidRPr="008C207A">
        <w:t>Algorithms</w:t>
      </w:r>
    </w:p>
    <w:p w14:paraId="0DD2FDC2" w14:textId="5F415652" w:rsidR="003F6EDE" w:rsidRDefault="003F6EDE" w:rsidP="003F6EDE">
      <w:pPr>
        <w:pStyle w:val="NoSpacing"/>
      </w:pPr>
      <w:r w:rsidRPr="002E1D8D">
        <w:t>The</w:t>
      </w:r>
      <w:r w:rsidR="00791F66">
        <w:t xml:space="preserve"> </w:t>
      </w:r>
      <w:r>
        <w:t>annual</w:t>
      </w:r>
      <w:r w:rsidR="00791F66">
        <w:t xml:space="preserve"> </w:t>
      </w:r>
      <w:r w:rsidRPr="002E1D8D">
        <w:t>energy</w:t>
      </w:r>
      <w:r w:rsidR="00791F66">
        <w:t xml:space="preserve"> </w:t>
      </w:r>
      <w:r w:rsidRPr="002E1D8D">
        <w:t>savings</w:t>
      </w:r>
      <w:r w:rsidR="00791F66">
        <w:t xml:space="preserve"> </w:t>
      </w:r>
      <w:r w:rsidRPr="002E1D8D">
        <w:t>are</w:t>
      </w:r>
      <w:r w:rsidR="00791F66">
        <w:t xml:space="preserve"> </w:t>
      </w:r>
      <w:r w:rsidRPr="002E1D8D">
        <w:t>obtained</w:t>
      </w:r>
      <w:r w:rsidR="00791F66">
        <w:t xml:space="preserve"> </w:t>
      </w:r>
      <w:r w:rsidRPr="002E1D8D">
        <w:t>through</w:t>
      </w:r>
      <w:r w:rsidR="00791F66">
        <w:t xml:space="preserve"> </w:t>
      </w:r>
      <w:r w:rsidRPr="002E1D8D">
        <w:t>the</w:t>
      </w:r>
      <w:r w:rsidR="00791F66">
        <w:t xml:space="preserve"> </w:t>
      </w:r>
      <w:r w:rsidRPr="002E1D8D">
        <w:t>following</w:t>
      </w:r>
      <w:r w:rsidR="00791F66">
        <w:t xml:space="preserve"> </w:t>
      </w:r>
      <w:r w:rsidRPr="002E1D8D">
        <w:t>formula:</w:t>
      </w:r>
    </w:p>
    <w:p w14:paraId="725DA18A" w14:textId="75788E70" w:rsidR="003F6EDE" w:rsidRPr="00566B7C" w:rsidRDefault="00011F72" w:rsidP="003F6EDE">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rPr>
                  <w:rFonts w:ascii="Cambria Math" w:hAnsi="Cambria Math" w:cs="Arial"/>
                  <w:szCs w:val="20"/>
                </w:rPr>
              </m:ctrlPr>
            </m:fPr>
            <m:num>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szCs w:val="20"/>
                </w:rPr>
              </m:ctrlPr>
            </m:fPr>
            <m:num>
              <m:r>
                <w:rPr>
                  <w:rFonts w:ascii="Cambria Math" w:hAnsi="Cambria Math" w:cs="Arial"/>
                  <w:szCs w:val="20"/>
                </w:rPr>
                <m:t>BehavioralWasteSeconds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0D0B0F77" w14:textId="77777777" w:rsidR="003F6EDE" w:rsidRPr="00F16BCB" w:rsidRDefault="003F6EDE" w:rsidP="003F6EDE">
      <w:pPr>
        <w:pStyle w:val="Equation"/>
        <w:ind w:left="0" w:firstLine="0"/>
        <w:rPr>
          <w:rFonts w:ascii="Cambria Math" w:hAnsi="Cambria Math" w:cs="Arial"/>
          <w:i w:val="0"/>
          <w:sz w:val="18"/>
          <w:szCs w:val="18"/>
        </w:rPr>
      </w:pPr>
    </w:p>
    <w:p w14:paraId="7C5D0418" w14:textId="01F18715" w:rsidR="003F6EDE" w:rsidRDefault="003F6EDE" w:rsidP="00F16BCB">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77311F2" w14:textId="77777777" w:rsidR="003F6EDE" w:rsidRDefault="003F6EDE" w:rsidP="003F6EDE">
      <w:pPr>
        <w:pStyle w:val="BodyText"/>
      </w:pPr>
    </w:p>
    <w:p w14:paraId="7E65DB73" w14:textId="0FA25EBB" w:rsidR="003F6EDE" w:rsidRPr="000D1E56" w:rsidRDefault="003F6EDE" w:rsidP="003F6EDE">
      <w:r w:rsidRPr="00EC3D74">
        <w:t>The</w:t>
      </w:r>
      <w:r w:rsidR="00791F66">
        <w:t xml:space="preserve"> </w:t>
      </w:r>
      <w:r w:rsidRPr="00EC3D74">
        <w:t>ratio</w:t>
      </w:r>
      <w:r w:rsidR="00791F66">
        <w:t xml:space="preserve"> </w:t>
      </w:r>
      <w:r w:rsidRPr="00EC3D74">
        <w:t>of</w:t>
      </w:r>
      <w:r w:rsidR="00791F66">
        <w:t xml:space="preserve"> </w:t>
      </w:r>
      <w:r w:rsidRPr="00EC3D74">
        <w:t>the</w:t>
      </w:r>
      <w:r w:rsidR="00791F66">
        <w:t xml:space="preserve"> </w:t>
      </w:r>
      <w:r w:rsidRPr="00EC3D74">
        <w:t>average</w:t>
      </w:r>
      <w:r w:rsidR="00791F66">
        <w:t xml:space="preserve"> </w:t>
      </w:r>
      <w:r w:rsidRPr="00EC3D74">
        <w:t>energy</w:t>
      </w:r>
      <w:r w:rsidR="00791F66">
        <w:t xml:space="preserve"> </w:t>
      </w:r>
      <w:r w:rsidRPr="00EC3D74">
        <w:t>usage</w:t>
      </w:r>
      <w:r w:rsidR="00791F66">
        <w:t xml:space="preserve"> </w:t>
      </w:r>
      <w:r w:rsidRPr="00EC3D74">
        <w:t>during</w:t>
      </w:r>
      <w:r w:rsidR="00791F66">
        <w:t xml:space="preserve"> </w:t>
      </w:r>
      <w:r>
        <w:t>2</w:t>
      </w:r>
      <w:r w:rsidR="00791F66">
        <w:t xml:space="preserve"> </w:t>
      </w:r>
      <w:r>
        <w:t>PM</w:t>
      </w:r>
      <w:r w:rsidR="00791F66">
        <w:t xml:space="preserve"> </w:t>
      </w:r>
      <w:r w:rsidRPr="00EC3D74">
        <w:t>and</w:t>
      </w:r>
      <w:r w:rsidR="00791F66">
        <w:t xml:space="preserve"> </w:t>
      </w:r>
      <w:r>
        <w:t>6</w:t>
      </w:r>
      <w:r w:rsidR="00791F66">
        <w:t xml:space="preserve"> </w:t>
      </w:r>
      <w:r w:rsidRPr="00EC3D74">
        <w:t>PM</w:t>
      </w:r>
      <w:r w:rsidR="00791F66">
        <w:t xml:space="preserve"> </w:t>
      </w:r>
      <w:r w:rsidRPr="00EC3D74">
        <w:t>on</w:t>
      </w:r>
      <w:r w:rsidR="00791F66">
        <w:t xml:space="preserve"> </w:t>
      </w:r>
      <w:r w:rsidRPr="00EC3D74">
        <w:t>summer</w:t>
      </w:r>
      <w:r w:rsidR="00791F66">
        <w:t xml:space="preserve"> </w:t>
      </w:r>
      <w:r w:rsidRPr="00EC3D74">
        <w:t>weekdays</w:t>
      </w:r>
      <w:r w:rsidR="00791F66">
        <w:t xml:space="preserve"> </w:t>
      </w:r>
      <w:r w:rsidRPr="00EC3D74">
        <w:t>to</w:t>
      </w:r>
      <w:r w:rsidR="00791F66">
        <w:t xml:space="preserve"> </w:t>
      </w:r>
      <w:r w:rsidRPr="00EC3D74">
        <w:t>the</w:t>
      </w:r>
      <w:r w:rsidR="00791F66">
        <w:t xml:space="preserve"> </w:t>
      </w:r>
      <w:r w:rsidRPr="00EC3D74">
        <w:t>total</w:t>
      </w:r>
      <w:r w:rsidR="00791F66">
        <w:t xml:space="preserve"> </w:t>
      </w:r>
      <w:r w:rsidRPr="00EC3D74">
        <w:t>annual</w:t>
      </w:r>
      <w:r w:rsidR="00791F66">
        <w:t xml:space="preserve"> </w:t>
      </w:r>
      <w:r w:rsidRPr="00EC3D74">
        <w:t>energy</w:t>
      </w:r>
      <w:r w:rsidR="00791F66">
        <w:t xml:space="preserve"> </w:t>
      </w:r>
      <w:r w:rsidRPr="00EC3D74">
        <w:t>usage</w:t>
      </w:r>
      <w:r w:rsidR="00791F66">
        <w:t xml:space="preserve"> </w:t>
      </w:r>
      <w:r w:rsidRPr="00EC3D74">
        <w:t>is</w:t>
      </w:r>
      <w:r w:rsidR="00791F66">
        <w:t xml:space="preserve"> </w:t>
      </w:r>
      <w:r w:rsidRPr="00EC3D74">
        <w:t>taken</w:t>
      </w:r>
      <w:r w:rsidR="00791F66">
        <w:t xml:space="preserve"> </w:t>
      </w:r>
      <w:r w:rsidRPr="00EC3D74">
        <w:t>from</w:t>
      </w:r>
      <w:r w:rsidR="00791F66">
        <w:t xml:space="preserve"> </w:t>
      </w:r>
      <w:r>
        <w:t>average</w:t>
      </w:r>
      <w:r w:rsidR="00791F66">
        <w:t xml:space="preserve"> </w:t>
      </w:r>
      <w:r>
        <w:t>daily</w:t>
      </w:r>
      <w:r w:rsidR="00791F66">
        <w:t xml:space="preserve"> </w:t>
      </w:r>
      <w:r w:rsidRPr="00EC3D74">
        <w:t>load</w:t>
      </w:r>
      <w:r w:rsidR="00791F66">
        <w:t xml:space="preserve"> </w:t>
      </w:r>
      <w:r w:rsidRPr="00EC3D74">
        <w:t>shape</w:t>
      </w:r>
      <w:r w:rsidR="00791F66">
        <w:t xml:space="preserve"> </w:t>
      </w:r>
      <w:r w:rsidRPr="00EC3D74">
        <w:t>data</w:t>
      </w:r>
      <w:r w:rsidR="00791F66">
        <w:t xml:space="preserve"> </w:t>
      </w:r>
      <w:r w:rsidRPr="00EC3D74">
        <w:t>collected</w:t>
      </w:r>
      <w:r w:rsidR="00791F66">
        <w:t xml:space="preserve"> </w:t>
      </w:r>
      <w:r w:rsidRPr="00EC3D74">
        <w:t>for</w:t>
      </w:r>
      <w:r w:rsidR="00791F66">
        <w:t xml:space="preserve"> </w:t>
      </w:r>
      <w:r>
        <w:t>showerheads</w:t>
      </w:r>
      <w:r w:rsidR="00791F66">
        <w:t xml:space="preserve"> </w:t>
      </w:r>
      <w:r>
        <w:t>from</w:t>
      </w:r>
      <w:r w:rsidR="00791F66">
        <w:t xml:space="preserve"> </w:t>
      </w:r>
      <w:r>
        <w:t>an</w:t>
      </w:r>
      <w:r w:rsidR="00791F66">
        <w:t xml:space="preserve"> </w:t>
      </w:r>
      <w:r>
        <w:t>Aquacraft,</w:t>
      </w:r>
      <w:r w:rsidR="00791F66">
        <w:t xml:space="preserve"> </w:t>
      </w:r>
      <w:r>
        <w:t>Inc</w:t>
      </w:r>
      <w:r w:rsidR="00791F66">
        <w:t xml:space="preserve"> </w:t>
      </w:r>
      <w:r>
        <w:t>study.</w:t>
      </w:r>
      <w:r w:rsidR="0031504D" w:rsidRPr="0031504D">
        <w:rPr>
          <w:vertAlign w:val="superscript"/>
        </w:rPr>
        <w:t xml:space="preserve">Source </w:t>
      </w:r>
      <w:r w:rsidRPr="000E0808">
        <w:rPr>
          <w:vertAlign w:val="superscript"/>
        </w:rPr>
        <w:t>2</w:t>
      </w:r>
      <w:r w:rsidR="00791F66">
        <w:t xml:space="preserve"> </w:t>
      </w:r>
      <w:r w:rsidRPr="00EC3D74">
        <w:t>The</w:t>
      </w:r>
      <w:r w:rsidR="00791F66">
        <w:t xml:space="preserve"> </w:t>
      </w:r>
      <w:r>
        <w:t>average</w:t>
      </w:r>
      <w:r w:rsidR="00791F66">
        <w:t xml:space="preserve"> </w:t>
      </w:r>
      <w:r>
        <w:t>daily</w:t>
      </w:r>
      <w:r w:rsidR="00791F66">
        <w:t xml:space="preserve"> </w:t>
      </w:r>
      <w:r>
        <w:t>load</w:t>
      </w:r>
      <w:r w:rsidR="00791F66">
        <w:t xml:space="preserve"> </w:t>
      </w:r>
      <w:r>
        <w:t>shapes</w:t>
      </w:r>
      <w:r w:rsidR="00791F66">
        <w:t xml:space="preserve"> </w:t>
      </w:r>
      <w:r>
        <w:t>(percentages</w:t>
      </w:r>
      <w:r w:rsidR="00791F66">
        <w:t xml:space="preserve"> </w:t>
      </w:r>
      <w:r>
        <w:t>of</w:t>
      </w:r>
      <w:r w:rsidR="00791F66">
        <w:t xml:space="preserve"> </w:t>
      </w:r>
      <w:r>
        <w:t>daily</w:t>
      </w:r>
      <w:r w:rsidR="00791F66">
        <w:t xml:space="preserve"> </w:t>
      </w:r>
      <w:r w:rsidRPr="00EC3D74">
        <w:t>energy</w:t>
      </w:r>
      <w:r w:rsidR="00791F66">
        <w:t xml:space="preserve"> </w:t>
      </w:r>
      <w:r w:rsidRPr="00EC3D74">
        <w:t>usage</w:t>
      </w:r>
      <w:r w:rsidR="00791F66">
        <w:t xml:space="preserve"> </w:t>
      </w:r>
      <w:r w:rsidRPr="00EC3D74">
        <w:t>that</w:t>
      </w:r>
      <w:r w:rsidR="00791F66">
        <w:t xml:space="preserve"> </w:t>
      </w:r>
      <w:r>
        <w:t>occur</w:t>
      </w:r>
      <w:r w:rsidR="00791F66">
        <w:t xml:space="preserve"> </w:t>
      </w:r>
      <w:r>
        <w:t>within</w:t>
      </w:r>
      <w:r w:rsidR="00791F66">
        <w:t xml:space="preserve"> </w:t>
      </w:r>
      <w:r>
        <w:t>each</w:t>
      </w:r>
      <w:r w:rsidR="00791F66">
        <w:t xml:space="preserve"> </w:t>
      </w:r>
      <w:r>
        <w:t>hour)</w:t>
      </w:r>
      <w:r w:rsidR="00791F66">
        <w:t xml:space="preserve"> </w:t>
      </w:r>
      <w:r>
        <w:t>during</w:t>
      </w:r>
      <w:r w:rsidR="00791F66">
        <w:t xml:space="preserve"> </w:t>
      </w:r>
      <w:r w:rsidRPr="00EC3D74">
        <w:t>are</w:t>
      </w:r>
      <w:r w:rsidR="00791F66">
        <w:t xml:space="preserve"> </w:t>
      </w:r>
      <w:r w:rsidRPr="00EC3D74">
        <w:t>p</w:t>
      </w:r>
      <w:r>
        <w:t>lotted</w:t>
      </w:r>
      <w:r w:rsidR="00791F66">
        <w:t xml:space="preserve"> </w:t>
      </w:r>
      <w:r>
        <w:t>in</w:t>
      </w:r>
      <w:r w:rsidR="00791F66">
        <w:t xml:space="preserve"> </w:t>
      </w:r>
      <w:r w:rsidR="00F16BCB">
        <w:fldChar w:fldCharType="begin"/>
      </w:r>
      <w:r w:rsidR="00F16BCB">
        <w:instrText xml:space="preserve"> REF _Ref533692635 \h </w:instrText>
      </w:r>
      <w:r w:rsidR="00F16BCB">
        <w:fldChar w:fldCharType="separate"/>
      </w:r>
      <w:r w:rsidR="00EB6430" w:rsidRPr="00157BD9">
        <w:t>Figure</w:t>
      </w:r>
      <w:r w:rsidR="00EB6430">
        <w:t xml:space="preserve"> </w:t>
      </w:r>
      <w:r w:rsidR="00EB6430">
        <w:rPr>
          <w:noProof/>
        </w:rPr>
        <w:t>2</w:t>
      </w:r>
      <w:r w:rsidR="00EB6430">
        <w:noBreakHyphen/>
      </w:r>
      <w:r w:rsidR="00EB6430">
        <w:rPr>
          <w:noProof/>
        </w:rPr>
        <w:t>3</w:t>
      </w:r>
      <w:r w:rsidR="00EB6430" w:rsidRPr="008C207A">
        <w:t>:</w:t>
      </w:r>
      <w:r w:rsidR="00EB6430">
        <w:t xml:space="preserve"> </w:t>
      </w:r>
      <w:r w:rsidR="00EB6430" w:rsidRPr="008C207A">
        <w:t>Daily</w:t>
      </w:r>
      <w:r w:rsidR="00EB6430">
        <w:t xml:space="preserve"> </w:t>
      </w:r>
      <w:r w:rsidR="00EB6430" w:rsidRPr="008C207A">
        <w:t>Load</w:t>
      </w:r>
      <w:r w:rsidR="00EB6430">
        <w:t xml:space="preserve"> </w:t>
      </w:r>
      <w:r w:rsidR="00EB6430" w:rsidRPr="008C207A">
        <w:t>Shapes</w:t>
      </w:r>
      <w:r w:rsidR="00EB6430">
        <w:t xml:space="preserve"> </w:t>
      </w:r>
      <w:r w:rsidR="00EB6430" w:rsidRPr="008C207A">
        <w:t>for</w:t>
      </w:r>
      <w:r w:rsidR="00EB6430">
        <w:t xml:space="preserve"> </w:t>
      </w:r>
      <w:r w:rsidR="00EB6430" w:rsidRPr="008C207A">
        <w:t>Hot</w:t>
      </w:r>
      <w:r w:rsidR="00EB6430">
        <w:t xml:space="preserve"> </w:t>
      </w:r>
      <w:r w:rsidR="00EB6430" w:rsidRPr="008C207A">
        <w:t>Water</w:t>
      </w:r>
      <w:r w:rsidR="00EB6430">
        <w:t xml:space="preserve"> </w:t>
      </w:r>
      <w:r w:rsidR="00EB6430" w:rsidRPr="008C207A">
        <w:t>Measures</w:t>
      </w:r>
      <w:r w:rsidR="00F16BCB">
        <w:fldChar w:fldCharType="end"/>
      </w:r>
      <w:r w:rsidR="00791F66">
        <w:t xml:space="preserve"> </w:t>
      </w:r>
      <w:r w:rsidRPr="00EC3D74">
        <w:t>below</w:t>
      </w:r>
      <w:r w:rsidR="00791F66">
        <w:t xml:space="preserve"> </w:t>
      </w:r>
      <w:r>
        <w:t>(symbol</w:t>
      </w:r>
      <w:r w:rsidR="00791F66">
        <w:t xml:space="preserve"> </w:t>
      </w:r>
      <w:r>
        <w:t>SHOW</w:t>
      </w:r>
      <w:r w:rsidR="00791F66">
        <w:t xml:space="preserve"> </w:t>
      </w:r>
      <w:r>
        <w:t>represents</w:t>
      </w:r>
      <w:r w:rsidR="00791F66">
        <w:t xml:space="preserve"> </w:t>
      </w:r>
      <w:r>
        <w:t>showerheads)</w:t>
      </w:r>
      <w:r w:rsidRPr="00EC3D74">
        <w:t>.</w:t>
      </w:r>
    </w:p>
    <w:p w14:paraId="24A0D2ED" w14:textId="035DC3D9" w:rsidR="003F6EDE" w:rsidRPr="008C207A" w:rsidRDefault="003F6EDE" w:rsidP="00FD668F">
      <w:pPr>
        <w:pStyle w:val="Caption"/>
      </w:pPr>
      <w:bookmarkStart w:id="511" w:name="_Toc530141657"/>
      <w:bookmarkStart w:id="512" w:name="_Ref533692635"/>
      <w:bookmarkStart w:id="513" w:name="_Toc535400410"/>
      <w:r w:rsidRPr="00157BD9">
        <w:t>Figure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FD668F">
        <w:noBreakHyphen/>
      </w:r>
      <w:r w:rsidR="00C5682A">
        <w:rPr>
          <w:noProof/>
        </w:rPr>
        <w:fldChar w:fldCharType="begin"/>
      </w:r>
      <w:r w:rsidR="00C5682A">
        <w:rPr>
          <w:noProof/>
        </w:rPr>
        <w:instrText xml:space="preserve"> SEQ Figure \* ARABIC \s 1 </w:instrText>
      </w:r>
      <w:r w:rsidR="00C5682A">
        <w:rPr>
          <w:noProof/>
        </w:rPr>
        <w:fldChar w:fldCharType="separate"/>
      </w:r>
      <w:r w:rsidR="00EB6430">
        <w:rPr>
          <w:noProof/>
        </w:rPr>
        <w:t>3</w:t>
      </w:r>
      <w:r w:rsidR="00C5682A">
        <w:rPr>
          <w:noProof/>
        </w:rPr>
        <w:fldChar w:fldCharType="end"/>
      </w:r>
      <w:r w:rsidRPr="008C207A">
        <w:t>:</w:t>
      </w:r>
      <w:r w:rsidR="00791F66">
        <w:t xml:space="preserve"> </w:t>
      </w:r>
      <w:r w:rsidRPr="008C207A">
        <w:t>Daily</w:t>
      </w:r>
      <w:r w:rsidR="00791F66">
        <w:t xml:space="preserve"> </w:t>
      </w:r>
      <w:r w:rsidRPr="008C207A">
        <w:t>Load</w:t>
      </w:r>
      <w:r w:rsidR="00791F66">
        <w:t xml:space="preserve"> </w:t>
      </w:r>
      <w:r w:rsidRPr="008C207A">
        <w:t>Shapes</w:t>
      </w:r>
      <w:r w:rsidR="00791F66">
        <w:t xml:space="preserve"> </w:t>
      </w:r>
      <w:r w:rsidRPr="008C207A">
        <w:t>for</w:t>
      </w:r>
      <w:r w:rsidR="00791F66">
        <w:t xml:space="preserve"> </w:t>
      </w:r>
      <w:r w:rsidRPr="008C207A">
        <w:t>Hot</w:t>
      </w:r>
      <w:r w:rsidR="00791F66">
        <w:t xml:space="preserve"> </w:t>
      </w:r>
      <w:r w:rsidRPr="008C207A">
        <w:t>Water</w:t>
      </w:r>
      <w:r w:rsidR="00791F66">
        <w:t xml:space="preserve"> </w:t>
      </w:r>
      <w:r w:rsidRPr="008C207A">
        <w:t>Measures</w:t>
      </w:r>
      <w:bookmarkEnd w:id="511"/>
      <w:bookmarkEnd w:id="512"/>
      <w:r w:rsidR="0031504D" w:rsidRPr="0031504D">
        <w:rPr>
          <w:vertAlign w:val="superscript"/>
        </w:rPr>
        <w:t>Source 2</w:t>
      </w:r>
      <w:bookmarkEnd w:id="513"/>
    </w:p>
    <w:p w14:paraId="48C88339" w14:textId="77777777" w:rsidR="003F6EDE" w:rsidRPr="009B48F2" w:rsidRDefault="003F6EDE" w:rsidP="00C63E08">
      <w:pPr>
        <w:pStyle w:val="Equation"/>
        <w:jc w:val="center"/>
        <w:rPr>
          <w:i w:val="0"/>
        </w:rPr>
      </w:pPr>
      <w:bookmarkStart w:id="514" w:name="AquaCraft"/>
      <w:r>
        <w:rPr>
          <w:noProof/>
        </w:rPr>
        <w:drawing>
          <wp:inline distT="0" distB="0" distL="0" distR="0" wp14:anchorId="46290289" wp14:editId="5C395CC2">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514"/>
    </w:p>
    <w:p w14:paraId="35E1A8DE" w14:textId="77777777" w:rsidR="00E700C7" w:rsidRDefault="00E700C7" w:rsidP="00E700C7"/>
    <w:p w14:paraId="08A5E9E4" w14:textId="305E2B0A" w:rsidR="003F6EDE" w:rsidRDefault="003F6EDE" w:rsidP="003F6EDE">
      <w:pPr>
        <w:pStyle w:val="SubStyle"/>
      </w:pPr>
      <w:r w:rsidRPr="008C207A">
        <w:t>Definition</w:t>
      </w:r>
      <w:r w:rsidR="00791F66">
        <w:t xml:space="preserve"> </w:t>
      </w:r>
      <w:r w:rsidRPr="008C207A">
        <w:t>of</w:t>
      </w:r>
      <w:r w:rsidR="00791F66">
        <w:t xml:space="preserve"> </w:t>
      </w:r>
      <w:r w:rsidRPr="008C207A">
        <w:t>Terms</w:t>
      </w:r>
    </w:p>
    <w:p w14:paraId="600A7FEE" w14:textId="5BB57908" w:rsidR="003F6EDE" w:rsidRDefault="003F6EDE" w:rsidP="003F6EDE">
      <w:pPr>
        <w:pStyle w:val="Caption"/>
      </w:pPr>
      <w:bookmarkStart w:id="515" w:name="_Toc530141729"/>
      <w:bookmarkStart w:id="516" w:name="_Toc535400477"/>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65</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Thermostatic</w:t>
      </w:r>
      <w:r w:rsidR="00791F66">
        <w:t xml:space="preserve"> </w:t>
      </w:r>
      <w:r>
        <w:t>Shower</w:t>
      </w:r>
      <w:r w:rsidR="00791F66">
        <w:t xml:space="preserve"> </w:t>
      </w:r>
      <w:r>
        <w:t>Restriction</w:t>
      </w:r>
      <w:r w:rsidR="00791F66">
        <w:t xml:space="preserve"> </w:t>
      </w:r>
      <w:r>
        <w:t>Valve</w:t>
      </w:r>
      <w:bookmarkEnd w:id="515"/>
      <w:bookmarkEnd w:id="516"/>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080"/>
        <w:gridCol w:w="2520"/>
        <w:gridCol w:w="1080"/>
      </w:tblGrid>
      <w:tr w:rsidR="003F6EDE" w:rsidRPr="005B0DDD" w14:paraId="528F096D" w14:textId="77777777" w:rsidTr="00D13F20">
        <w:trPr>
          <w:trHeight w:val="350"/>
          <w:tblHeader/>
        </w:trPr>
        <w:tc>
          <w:tcPr>
            <w:tcW w:w="3937" w:type="dxa"/>
            <w:shd w:val="clear" w:color="auto" w:fill="BFBFBF" w:themeFill="background1" w:themeFillShade="BF"/>
          </w:tcPr>
          <w:p w14:paraId="0DDABED5" w14:textId="77777777" w:rsidR="003F6EDE" w:rsidRPr="005B0DDD" w:rsidRDefault="003F6EDE" w:rsidP="00BD00FF">
            <w:pPr>
              <w:spacing w:before="40" w:after="40"/>
              <w:jc w:val="left"/>
              <w:rPr>
                <w:sz w:val="18"/>
                <w:szCs w:val="18"/>
              </w:rPr>
            </w:pPr>
            <w:r w:rsidRPr="005B0DDD">
              <w:rPr>
                <w:b/>
                <w:sz w:val="18"/>
                <w:szCs w:val="18"/>
              </w:rPr>
              <w:t>Parameter</w:t>
            </w:r>
          </w:p>
        </w:tc>
        <w:tc>
          <w:tcPr>
            <w:tcW w:w="1080" w:type="dxa"/>
            <w:shd w:val="clear" w:color="auto" w:fill="BFBFBF" w:themeFill="background1" w:themeFillShade="BF"/>
          </w:tcPr>
          <w:p w14:paraId="1BD79E0A" w14:textId="77777777" w:rsidR="003F6EDE" w:rsidRPr="005B0DDD" w:rsidRDefault="003F6EDE" w:rsidP="00BD00FF">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39D6A300" w14:textId="77777777" w:rsidR="003F6EDE" w:rsidRPr="005B0DDD" w:rsidRDefault="003F6EDE" w:rsidP="00BD00FF">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7A3807C5" w14:textId="77777777" w:rsidR="003F6EDE" w:rsidRPr="005B0DDD" w:rsidRDefault="003F6EDE" w:rsidP="00BD00FF">
            <w:pPr>
              <w:spacing w:before="40" w:after="40"/>
              <w:jc w:val="center"/>
              <w:rPr>
                <w:sz w:val="18"/>
                <w:szCs w:val="18"/>
              </w:rPr>
            </w:pPr>
            <w:r w:rsidRPr="005B0DDD">
              <w:rPr>
                <w:b/>
                <w:sz w:val="18"/>
                <w:szCs w:val="18"/>
              </w:rPr>
              <w:t>Source</w:t>
            </w:r>
          </w:p>
        </w:tc>
      </w:tr>
      <w:tr w:rsidR="003F6EDE" w:rsidRPr="005B0DDD" w14:paraId="411464A0" w14:textId="77777777" w:rsidTr="00D13F20">
        <w:tc>
          <w:tcPr>
            <w:tcW w:w="3937" w:type="dxa"/>
          </w:tcPr>
          <w:p w14:paraId="546973FC" w14:textId="62D1DC27" w:rsidR="003F6EDE" w:rsidRPr="005B0DDD" w:rsidRDefault="003F6EDE" w:rsidP="00BD00FF">
            <w:pPr>
              <w:jc w:val="left"/>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sidR="00791F66">
              <w:rPr>
                <w:sz w:val="18"/>
                <w:szCs w:val="18"/>
              </w:rPr>
              <w:t xml:space="preserve"> </w:t>
            </w:r>
            <w:r w:rsidRPr="005B0DDD">
              <w:rPr>
                <w:sz w:val="18"/>
                <w:szCs w:val="18"/>
              </w:rPr>
              <w:t>Gallons</w:t>
            </w:r>
            <w:r w:rsidR="00791F66">
              <w:rPr>
                <w:sz w:val="18"/>
                <w:szCs w:val="18"/>
              </w:rPr>
              <w:t xml:space="preserve"> </w:t>
            </w:r>
            <w:r w:rsidRPr="005B0DDD">
              <w:rPr>
                <w:sz w:val="18"/>
                <w:szCs w:val="18"/>
              </w:rPr>
              <w:t>per</w:t>
            </w:r>
            <w:r w:rsidR="00791F66">
              <w:rPr>
                <w:sz w:val="18"/>
                <w:szCs w:val="18"/>
              </w:rPr>
              <w:t xml:space="preserve"> </w:t>
            </w:r>
            <w:r w:rsidRPr="005B0DDD">
              <w:rPr>
                <w:sz w:val="18"/>
                <w:szCs w:val="18"/>
              </w:rPr>
              <w:t>minute</w:t>
            </w:r>
            <w:r w:rsidR="00791F66">
              <w:rPr>
                <w:sz w:val="18"/>
                <w:szCs w:val="18"/>
              </w:rPr>
              <w:t xml:space="preserve"> </w:t>
            </w:r>
            <w:r w:rsidRPr="005B0DDD">
              <w:rPr>
                <w:sz w:val="18"/>
                <w:szCs w:val="18"/>
              </w:rPr>
              <w:t>of</w:t>
            </w:r>
            <w:r w:rsidR="00791F66">
              <w:rPr>
                <w:sz w:val="18"/>
                <w:szCs w:val="18"/>
              </w:rPr>
              <w:t xml:space="preserve"> </w:t>
            </w:r>
            <w:r w:rsidRPr="005B0DDD">
              <w:rPr>
                <w:sz w:val="18"/>
                <w:szCs w:val="18"/>
              </w:rPr>
              <w:t>baseline</w:t>
            </w:r>
            <w:r w:rsidR="00791F66">
              <w:rPr>
                <w:sz w:val="18"/>
                <w:szCs w:val="18"/>
              </w:rPr>
              <w:t xml:space="preserve"> </w:t>
            </w:r>
            <w:r w:rsidRPr="005B0DDD">
              <w:rPr>
                <w:sz w:val="18"/>
                <w:szCs w:val="18"/>
              </w:rPr>
              <w:t>showerhead</w:t>
            </w:r>
          </w:p>
        </w:tc>
        <w:tc>
          <w:tcPr>
            <w:tcW w:w="1080" w:type="dxa"/>
            <w:vAlign w:val="center"/>
          </w:tcPr>
          <w:p w14:paraId="6C937F22" w14:textId="77777777" w:rsidR="003F6EDE" w:rsidRPr="005B0DDD" w:rsidRDefault="009B3C86" w:rsidP="00BD00FF">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71812D77" w14:textId="325EE820" w:rsidR="003F6EDE" w:rsidRPr="005B0DDD" w:rsidRDefault="003F6EDE" w:rsidP="00BD00FF">
            <w:pPr>
              <w:jc w:val="center"/>
              <w:rPr>
                <w:sz w:val="18"/>
                <w:szCs w:val="18"/>
              </w:rPr>
            </w:pPr>
            <w:r w:rsidRPr="005B0DDD">
              <w:rPr>
                <w:sz w:val="18"/>
                <w:szCs w:val="18"/>
              </w:rPr>
              <w:t>EDC</w:t>
            </w:r>
            <w:r w:rsidR="00791F66">
              <w:rPr>
                <w:sz w:val="18"/>
                <w:szCs w:val="18"/>
              </w:rPr>
              <w:t xml:space="preserve"> </w:t>
            </w:r>
            <w:r w:rsidRPr="005B0DDD">
              <w:rPr>
                <w:sz w:val="18"/>
                <w:szCs w:val="18"/>
              </w:rPr>
              <w:t>Data</w:t>
            </w:r>
            <w:r w:rsidR="00791F66">
              <w:rPr>
                <w:sz w:val="18"/>
                <w:szCs w:val="18"/>
              </w:rPr>
              <w:t xml:space="preserve"> </w:t>
            </w:r>
            <w:r w:rsidRPr="005B0DDD">
              <w:rPr>
                <w:sz w:val="18"/>
                <w:szCs w:val="18"/>
              </w:rPr>
              <w:t>Gathering</w:t>
            </w:r>
            <w:r w:rsidR="00791F66">
              <w:rPr>
                <w:sz w:val="18"/>
                <w:szCs w:val="18"/>
              </w:rPr>
              <w:t xml:space="preserve"> </w:t>
            </w:r>
            <w:r>
              <w:rPr>
                <w:sz w:val="18"/>
                <w:szCs w:val="18"/>
              </w:rPr>
              <w:t>or</w:t>
            </w:r>
          </w:p>
          <w:p w14:paraId="03BA20A6" w14:textId="77777777" w:rsidR="003F6EDE" w:rsidRPr="005B0DDD" w:rsidRDefault="003F6EDE" w:rsidP="00BD00FF">
            <w:pPr>
              <w:jc w:val="center"/>
              <w:rPr>
                <w:sz w:val="18"/>
                <w:szCs w:val="18"/>
              </w:rPr>
            </w:pPr>
            <w:r w:rsidRPr="005B0DDD">
              <w:rPr>
                <w:sz w:val="18"/>
                <w:szCs w:val="18"/>
              </w:rPr>
              <w:t>Default:</w:t>
            </w:r>
          </w:p>
          <w:p w14:paraId="168341DF" w14:textId="72E81836" w:rsidR="003F6EDE" w:rsidRPr="005B0DDD" w:rsidRDefault="003F6EDE" w:rsidP="00BD00FF">
            <w:pPr>
              <w:jc w:val="center"/>
              <w:rPr>
                <w:sz w:val="18"/>
                <w:szCs w:val="18"/>
              </w:rPr>
            </w:pPr>
            <w:r w:rsidRPr="005B0DDD">
              <w:rPr>
                <w:sz w:val="18"/>
                <w:szCs w:val="18"/>
              </w:rPr>
              <w:t>Standard</w:t>
            </w:r>
            <w:r w:rsidR="00791F66">
              <w:rPr>
                <w:sz w:val="18"/>
                <w:szCs w:val="18"/>
              </w:rPr>
              <w:t xml:space="preserve"> </w:t>
            </w:r>
            <w:r w:rsidRPr="005B0DDD">
              <w:rPr>
                <w:sz w:val="18"/>
                <w:szCs w:val="18"/>
              </w:rPr>
              <w:t>shower</w:t>
            </w:r>
            <w:r w:rsidR="00791F66">
              <w:rPr>
                <w:sz w:val="18"/>
                <w:szCs w:val="18"/>
              </w:rPr>
              <w:t xml:space="preserve"> </w:t>
            </w:r>
            <w:r w:rsidRPr="005B0DDD">
              <w:rPr>
                <w:sz w:val="18"/>
                <w:szCs w:val="18"/>
              </w:rPr>
              <w:t>head=2.5</w:t>
            </w:r>
          </w:p>
          <w:p w14:paraId="4482B904" w14:textId="0BCB1E93" w:rsidR="003F6EDE" w:rsidRPr="005B0DDD" w:rsidRDefault="003F6EDE" w:rsidP="00BD00FF">
            <w:pPr>
              <w:jc w:val="center"/>
              <w:rPr>
                <w:sz w:val="18"/>
                <w:szCs w:val="18"/>
              </w:rPr>
            </w:pPr>
            <w:r w:rsidRPr="005B0DDD">
              <w:rPr>
                <w:sz w:val="18"/>
                <w:szCs w:val="18"/>
              </w:rPr>
              <w:t>Low</w:t>
            </w:r>
            <w:r w:rsidR="00791F66">
              <w:rPr>
                <w:sz w:val="18"/>
                <w:szCs w:val="18"/>
              </w:rPr>
              <w:t xml:space="preserve"> </w:t>
            </w:r>
            <w:r w:rsidRPr="005B0DDD">
              <w:rPr>
                <w:sz w:val="18"/>
                <w:szCs w:val="18"/>
              </w:rPr>
              <w:t>Flow</w:t>
            </w:r>
            <w:r w:rsidR="00791F66">
              <w:rPr>
                <w:sz w:val="18"/>
                <w:szCs w:val="18"/>
              </w:rPr>
              <w:t xml:space="preserve"> </w:t>
            </w:r>
            <w:r w:rsidRPr="005B0DDD">
              <w:rPr>
                <w:sz w:val="18"/>
                <w:szCs w:val="18"/>
              </w:rPr>
              <w:t>Shower</w:t>
            </w:r>
            <w:r w:rsidR="00791F66">
              <w:rPr>
                <w:sz w:val="18"/>
                <w:szCs w:val="18"/>
              </w:rPr>
              <w:t xml:space="preserve"> </w:t>
            </w:r>
            <w:r w:rsidRPr="005B0DDD">
              <w:rPr>
                <w:sz w:val="18"/>
                <w:szCs w:val="18"/>
              </w:rPr>
              <w:t>Head=1.5</w:t>
            </w:r>
          </w:p>
        </w:tc>
        <w:tc>
          <w:tcPr>
            <w:tcW w:w="1080" w:type="dxa"/>
            <w:vAlign w:val="center"/>
          </w:tcPr>
          <w:p w14:paraId="6600A059" w14:textId="77777777" w:rsidR="003F6EDE" w:rsidRPr="005B0DDD" w:rsidRDefault="003F6EDE" w:rsidP="00BD00FF">
            <w:pPr>
              <w:jc w:val="center"/>
              <w:rPr>
                <w:sz w:val="18"/>
                <w:szCs w:val="18"/>
              </w:rPr>
            </w:pPr>
            <w:r>
              <w:rPr>
                <w:sz w:val="18"/>
                <w:szCs w:val="18"/>
              </w:rPr>
              <w:t>3</w:t>
            </w:r>
          </w:p>
        </w:tc>
      </w:tr>
      <w:tr w:rsidR="003F6EDE" w:rsidRPr="005B0DDD" w14:paraId="20EF87D2" w14:textId="77777777" w:rsidTr="00D13F20">
        <w:tc>
          <w:tcPr>
            <w:tcW w:w="3937" w:type="dxa"/>
          </w:tcPr>
          <w:p w14:paraId="4665365A" w14:textId="66000703" w:rsidR="003F6EDE" w:rsidRPr="005B0DDD" w:rsidRDefault="003F6EDE" w:rsidP="00BD00FF">
            <w:pPr>
              <w:jc w:val="left"/>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sidR="00791F66">
              <w:rPr>
                <w:sz w:val="18"/>
                <w:szCs w:val="18"/>
              </w:rPr>
              <w:t xml:space="preserve"> </w:t>
            </w:r>
            <w:r w:rsidRPr="005B0DDD">
              <w:rPr>
                <w:sz w:val="18"/>
                <w:szCs w:val="18"/>
              </w:rPr>
              <w:t>Average</w:t>
            </w:r>
            <w:r w:rsidR="00791F66">
              <w:rPr>
                <w:sz w:val="18"/>
                <w:szCs w:val="18"/>
              </w:rPr>
              <w:t xml:space="preserve"> </w:t>
            </w:r>
            <w:r w:rsidRPr="005B0DDD">
              <w:rPr>
                <w:sz w:val="18"/>
                <w:szCs w:val="18"/>
              </w:rPr>
              <w:t>number</w:t>
            </w:r>
            <w:r w:rsidR="00791F66">
              <w:rPr>
                <w:sz w:val="18"/>
                <w:szCs w:val="18"/>
              </w:rPr>
              <w:t xml:space="preserve"> </w:t>
            </w:r>
            <w:r w:rsidRPr="005B0DDD">
              <w:rPr>
                <w:sz w:val="18"/>
                <w:szCs w:val="18"/>
              </w:rPr>
              <w:t>of</w:t>
            </w:r>
            <w:r w:rsidR="00791F66">
              <w:rPr>
                <w:sz w:val="18"/>
                <w:szCs w:val="18"/>
              </w:rPr>
              <w:t xml:space="preserve"> </w:t>
            </w:r>
            <w:r w:rsidRPr="005B0DDD">
              <w:rPr>
                <w:sz w:val="18"/>
                <w:szCs w:val="18"/>
              </w:rPr>
              <w:t>persons</w:t>
            </w:r>
            <w:r w:rsidR="00791F66">
              <w:rPr>
                <w:sz w:val="18"/>
                <w:szCs w:val="18"/>
              </w:rPr>
              <w:t xml:space="preserve"> </w:t>
            </w:r>
            <w:r w:rsidRPr="005B0DDD">
              <w:rPr>
                <w:sz w:val="18"/>
                <w:szCs w:val="18"/>
              </w:rPr>
              <w:t>per</w:t>
            </w:r>
            <w:r w:rsidR="00791F66">
              <w:rPr>
                <w:sz w:val="18"/>
                <w:szCs w:val="18"/>
              </w:rPr>
              <w:t xml:space="preserve"> </w:t>
            </w:r>
            <w:r w:rsidRPr="005B0DDD">
              <w:rPr>
                <w:sz w:val="18"/>
                <w:szCs w:val="18"/>
              </w:rPr>
              <w:t>household</w:t>
            </w:r>
          </w:p>
        </w:tc>
        <w:tc>
          <w:tcPr>
            <w:tcW w:w="1080" w:type="dxa"/>
            <w:vAlign w:val="center"/>
          </w:tcPr>
          <w:p w14:paraId="33E2E793" w14:textId="77777777" w:rsidR="003F6EDE" w:rsidRPr="005B0DDD" w:rsidRDefault="009B3C86" w:rsidP="00BD00FF">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DAB3D1" w14:textId="14FBAECE" w:rsidR="003F6EDE" w:rsidRDefault="003F6EDE" w:rsidP="00BD00FF">
            <w:pPr>
              <w:pStyle w:val="TableCell"/>
              <w:spacing w:before="0" w:after="0"/>
              <w:jc w:val="center"/>
              <w:rPr>
                <w:szCs w:val="18"/>
              </w:rPr>
            </w:pPr>
            <w:r w:rsidRPr="005B0DDD">
              <w:rPr>
                <w:szCs w:val="18"/>
              </w:rPr>
              <w:t>EDC</w:t>
            </w:r>
            <w:r w:rsidR="00791F66">
              <w:rPr>
                <w:szCs w:val="18"/>
              </w:rPr>
              <w:t xml:space="preserve"> </w:t>
            </w:r>
            <w:r w:rsidRPr="005B0DDD">
              <w:rPr>
                <w:szCs w:val="18"/>
              </w:rPr>
              <w:t>Data</w:t>
            </w:r>
            <w:r w:rsidR="00791F66">
              <w:rPr>
                <w:szCs w:val="18"/>
              </w:rPr>
              <w:t xml:space="preserve"> </w:t>
            </w:r>
            <w:r w:rsidRPr="005B0DDD">
              <w:rPr>
                <w:szCs w:val="18"/>
              </w:rPr>
              <w:t>Gathering</w:t>
            </w:r>
            <w:r w:rsidR="00791F66">
              <w:rPr>
                <w:szCs w:val="18"/>
              </w:rPr>
              <w:t xml:space="preserve"> </w:t>
            </w:r>
            <w:r>
              <w:rPr>
                <w:szCs w:val="18"/>
              </w:rPr>
              <w:t>or</w:t>
            </w:r>
          </w:p>
          <w:p w14:paraId="3B31225B" w14:textId="77777777" w:rsidR="003F6EDE" w:rsidRDefault="003F6EDE" w:rsidP="00BD00FF">
            <w:pPr>
              <w:pStyle w:val="TableCell"/>
              <w:spacing w:before="0" w:after="0"/>
              <w:jc w:val="center"/>
              <w:rPr>
                <w:szCs w:val="18"/>
              </w:rPr>
            </w:pPr>
            <w:r>
              <w:rPr>
                <w:szCs w:val="18"/>
              </w:rPr>
              <w:t>Default:</w:t>
            </w:r>
          </w:p>
          <w:p w14:paraId="66FFD732" w14:textId="5E520A5B" w:rsidR="003F6EDE" w:rsidRPr="005B0DDD" w:rsidRDefault="003F6EDE" w:rsidP="00BD00FF">
            <w:pPr>
              <w:pStyle w:val="TableCell"/>
              <w:spacing w:before="0" w:after="0"/>
              <w:jc w:val="center"/>
              <w:rPr>
                <w:szCs w:val="18"/>
              </w:rPr>
            </w:pPr>
            <w:r>
              <w:rPr>
                <w:szCs w:val="18"/>
              </w:rPr>
              <w:t>SF=2.5</w:t>
            </w:r>
          </w:p>
          <w:p w14:paraId="7FEF86B5" w14:textId="77777777" w:rsidR="003F6EDE" w:rsidRPr="005B0DDD" w:rsidRDefault="003F6EDE" w:rsidP="00BD00FF">
            <w:pPr>
              <w:pStyle w:val="TableCell"/>
              <w:spacing w:before="0" w:after="0"/>
              <w:jc w:val="center"/>
              <w:rPr>
                <w:szCs w:val="18"/>
              </w:rPr>
            </w:pPr>
            <w:r>
              <w:rPr>
                <w:szCs w:val="18"/>
              </w:rPr>
              <w:t>MF=1.7</w:t>
            </w:r>
          </w:p>
          <w:p w14:paraId="230FBD06" w14:textId="77777777" w:rsidR="003F6EDE" w:rsidRPr="005B0DDD" w:rsidRDefault="003F6EDE" w:rsidP="00BD00FF">
            <w:pPr>
              <w:pStyle w:val="TableCell"/>
              <w:spacing w:before="0" w:after="0"/>
              <w:jc w:val="center"/>
              <w:rPr>
                <w:szCs w:val="18"/>
              </w:rPr>
            </w:pPr>
            <w:r>
              <w:rPr>
                <w:szCs w:val="18"/>
              </w:rPr>
              <w:t>Unknown=2.5</w:t>
            </w:r>
          </w:p>
        </w:tc>
        <w:tc>
          <w:tcPr>
            <w:tcW w:w="1080" w:type="dxa"/>
            <w:vAlign w:val="center"/>
          </w:tcPr>
          <w:p w14:paraId="2DD35EFB" w14:textId="77777777" w:rsidR="003F6EDE" w:rsidRPr="005B0DDD" w:rsidRDefault="003F6EDE" w:rsidP="00BD00FF">
            <w:pPr>
              <w:jc w:val="center"/>
              <w:rPr>
                <w:sz w:val="18"/>
                <w:szCs w:val="18"/>
              </w:rPr>
            </w:pPr>
            <w:r>
              <w:rPr>
                <w:sz w:val="18"/>
                <w:szCs w:val="18"/>
              </w:rPr>
              <w:t>4</w:t>
            </w:r>
          </w:p>
        </w:tc>
      </w:tr>
      <w:tr w:rsidR="003F6EDE" w:rsidRPr="005B0DDD" w14:paraId="098BA4E9" w14:textId="77777777" w:rsidTr="00D13F20">
        <w:tc>
          <w:tcPr>
            <w:tcW w:w="3937" w:type="dxa"/>
          </w:tcPr>
          <w:p w14:paraId="203A4574" w14:textId="74900D60" w:rsidR="003F6EDE" w:rsidRPr="005B0DDD" w:rsidRDefault="003F6EDE" w:rsidP="00BD00FF">
            <w:pPr>
              <w:jc w:val="left"/>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sidR="00791F66">
              <w:rPr>
                <w:sz w:val="18"/>
                <w:szCs w:val="18"/>
              </w:rPr>
              <w:t xml:space="preserve"> </w:t>
            </w:r>
            <w:r w:rsidRPr="005B0DDD">
              <w:rPr>
                <w:sz w:val="18"/>
                <w:szCs w:val="18"/>
              </w:rPr>
              <w:t>Average</w:t>
            </w:r>
            <w:r w:rsidR="00791F66">
              <w:rPr>
                <w:sz w:val="18"/>
                <w:szCs w:val="18"/>
              </w:rPr>
              <w:t xml:space="preserve"> </w:t>
            </w:r>
            <w:r w:rsidRPr="005B0DDD">
              <w:rPr>
                <w:sz w:val="18"/>
                <w:szCs w:val="18"/>
              </w:rPr>
              <w:t>number</w:t>
            </w:r>
            <w:r w:rsidR="00791F66">
              <w:rPr>
                <w:sz w:val="18"/>
                <w:szCs w:val="18"/>
              </w:rPr>
              <w:t xml:space="preserve"> </w:t>
            </w:r>
            <w:r w:rsidRPr="005B0DDD">
              <w:rPr>
                <w:sz w:val="18"/>
                <w:szCs w:val="18"/>
              </w:rPr>
              <w:t>of</w:t>
            </w:r>
            <w:r w:rsidR="00791F66">
              <w:rPr>
                <w:sz w:val="18"/>
                <w:szCs w:val="18"/>
              </w:rPr>
              <w:t xml:space="preserve"> </w:t>
            </w:r>
            <w:r w:rsidRPr="005B0DDD">
              <w:rPr>
                <w:sz w:val="18"/>
                <w:szCs w:val="18"/>
              </w:rPr>
              <w:t>showers</w:t>
            </w:r>
            <w:r w:rsidR="00791F66">
              <w:rPr>
                <w:sz w:val="18"/>
                <w:szCs w:val="18"/>
              </w:rPr>
              <w:t xml:space="preserve"> </w:t>
            </w:r>
            <w:r w:rsidRPr="005B0DDD">
              <w:rPr>
                <w:sz w:val="18"/>
                <w:szCs w:val="18"/>
              </w:rPr>
              <w:t>per</w:t>
            </w:r>
            <w:r w:rsidR="00791F66">
              <w:rPr>
                <w:sz w:val="18"/>
                <w:szCs w:val="18"/>
              </w:rPr>
              <w:t xml:space="preserve"> </w:t>
            </w:r>
            <w:r w:rsidRPr="005B0DDD">
              <w:rPr>
                <w:sz w:val="18"/>
                <w:szCs w:val="18"/>
              </w:rPr>
              <w:t>person</w:t>
            </w:r>
            <w:r w:rsidR="00791F66">
              <w:rPr>
                <w:sz w:val="18"/>
                <w:szCs w:val="18"/>
              </w:rPr>
              <w:t xml:space="preserve"> </w:t>
            </w:r>
            <w:r w:rsidRPr="005B0DDD">
              <w:rPr>
                <w:sz w:val="18"/>
                <w:szCs w:val="18"/>
              </w:rPr>
              <w:t>per</w:t>
            </w:r>
            <w:r w:rsidR="00791F66">
              <w:rPr>
                <w:sz w:val="18"/>
                <w:szCs w:val="18"/>
              </w:rPr>
              <w:t xml:space="preserve"> </w:t>
            </w:r>
            <w:r w:rsidRPr="005B0DDD">
              <w:rPr>
                <w:sz w:val="18"/>
                <w:szCs w:val="18"/>
              </w:rPr>
              <w:t>day</w:t>
            </w:r>
          </w:p>
        </w:tc>
        <w:tc>
          <w:tcPr>
            <w:tcW w:w="1080" w:type="dxa"/>
            <w:vAlign w:val="center"/>
          </w:tcPr>
          <w:p w14:paraId="76873586" w14:textId="77777777" w:rsidR="003F6EDE" w:rsidRPr="005B0DDD" w:rsidRDefault="009B3C86" w:rsidP="00BD00FF">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showers</m:t>
                    </m:r>
                  </m:num>
                  <m:den>
                    <m:r>
                      <w:rPr>
                        <w:rFonts w:ascii="Cambria Math" w:hAnsi="Cambria Math"/>
                        <w:sz w:val="18"/>
                        <w:szCs w:val="18"/>
                      </w:rPr>
                      <m:t>day</m:t>
                    </m:r>
                  </m:den>
                </m:f>
              </m:oMath>
            </m:oMathPara>
          </w:p>
        </w:tc>
        <w:tc>
          <w:tcPr>
            <w:tcW w:w="2520" w:type="dxa"/>
            <w:vAlign w:val="center"/>
          </w:tcPr>
          <w:p w14:paraId="3C1D5356" w14:textId="77777777" w:rsidR="003F6EDE" w:rsidRPr="005B0DDD" w:rsidRDefault="003F6EDE" w:rsidP="00BD00FF">
            <w:pPr>
              <w:jc w:val="center"/>
              <w:rPr>
                <w:sz w:val="18"/>
                <w:szCs w:val="18"/>
              </w:rPr>
            </w:pPr>
            <w:r w:rsidRPr="005B0DDD">
              <w:rPr>
                <w:sz w:val="18"/>
                <w:szCs w:val="18"/>
              </w:rPr>
              <w:t>0.6</w:t>
            </w:r>
          </w:p>
        </w:tc>
        <w:tc>
          <w:tcPr>
            <w:tcW w:w="1080" w:type="dxa"/>
            <w:vAlign w:val="center"/>
          </w:tcPr>
          <w:p w14:paraId="4C12D53F" w14:textId="77777777" w:rsidR="003F6EDE" w:rsidRPr="005B0DDD" w:rsidRDefault="003F6EDE" w:rsidP="00BD00FF">
            <w:pPr>
              <w:jc w:val="center"/>
              <w:rPr>
                <w:sz w:val="18"/>
                <w:szCs w:val="18"/>
              </w:rPr>
            </w:pPr>
            <w:r>
              <w:rPr>
                <w:sz w:val="18"/>
                <w:szCs w:val="18"/>
              </w:rPr>
              <w:t>5</w:t>
            </w:r>
          </w:p>
        </w:tc>
      </w:tr>
      <w:tr w:rsidR="003F6EDE" w:rsidRPr="005B0DDD" w14:paraId="2DD56DC3" w14:textId="77777777" w:rsidTr="00D13F20">
        <w:trPr>
          <w:trHeight w:val="1124"/>
        </w:trPr>
        <w:tc>
          <w:tcPr>
            <w:tcW w:w="3937" w:type="dxa"/>
          </w:tcPr>
          <w:p w14:paraId="46F76B91" w14:textId="7D63348C" w:rsidR="003F6EDE" w:rsidRPr="005B0DDD" w:rsidRDefault="009B3C86" w:rsidP="00BD00FF">
            <w:pPr>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showerheads-home</m:t>
                  </m:r>
                </m:sub>
              </m:sSub>
            </m:oMath>
            <w:r w:rsidR="003F6EDE" w:rsidRPr="005B0DDD">
              <w:rPr>
                <w:sz w:val="18"/>
                <w:szCs w:val="18"/>
              </w:rPr>
              <w:t>,</w:t>
            </w:r>
            <w:r w:rsidR="00791F66">
              <w:rPr>
                <w:sz w:val="18"/>
                <w:szCs w:val="18"/>
              </w:rPr>
              <w:t xml:space="preserve"> </w:t>
            </w:r>
            <w:r w:rsidR="003F6EDE" w:rsidRPr="005B0DDD">
              <w:rPr>
                <w:sz w:val="18"/>
                <w:szCs w:val="18"/>
              </w:rPr>
              <w:t>Average</w:t>
            </w:r>
            <w:r w:rsidR="00791F66">
              <w:rPr>
                <w:sz w:val="18"/>
                <w:szCs w:val="18"/>
              </w:rPr>
              <w:t xml:space="preserve"> </w:t>
            </w:r>
            <w:r w:rsidR="003F6EDE" w:rsidRPr="005B0DDD">
              <w:rPr>
                <w:sz w:val="18"/>
                <w:szCs w:val="18"/>
              </w:rPr>
              <w:t>number</w:t>
            </w:r>
            <w:r w:rsidR="00791F66">
              <w:rPr>
                <w:sz w:val="18"/>
                <w:szCs w:val="18"/>
              </w:rPr>
              <w:t xml:space="preserve"> </w:t>
            </w:r>
            <w:r w:rsidR="003F6EDE" w:rsidRPr="005B0DDD">
              <w:rPr>
                <w:sz w:val="18"/>
                <w:szCs w:val="18"/>
              </w:rPr>
              <w:t>of</w:t>
            </w:r>
            <w:r w:rsidR="00791F66">
              <w:rPr>
                <w:sz w:val="18"/>
                <w:szCs w:val="18"/>
              </w:rPr>
              <w:t xml:space="preserve"> </w:t>
            </w:r>
            <w:r w:rsidR="003F6EDE" w:rsidRPr="005B0DDD">
              <w:rPr>
                <w:sz w:val="18"/>
                <w:szCs w:val="18"/>
              </w:rPr>
              <w:t>showerhead</w:t>
            </w:r>
            <w:r w:rsidR="00791F66">
              <w:rPr>
                <w:sz w:val="18"/>
                <w:szCs w:val="18"/>
              </w:rPr>
              <w:t xml:space="preserve"> </w:t>
            </w:r>
            <w:r w:rsidR="003F6EDE" w:rsidRPr="005B0DDD">
              <w:rPr>
                <w:sz w:val="18"/>
                <w:szCs w:val="18"/>
              </w:rPr>
              <w:t>fixtures</w:t>
            </w:r>
            <w:r w:rsidR="00791F66">
              <w:rPr>
                <w:sz w:val="18"/>
                <w:szCs w:val="18"/>
              </w:rPr>
              <w:t xml:space="preserve"> </w:t>
            </w:r>
            <w:r w:rsidR="003F6EDE" w:rsidRPr="005B0DDD">
              <w:rPr>
                <w:sz w:val="18"/>
                <w:szCs w:val="18"/>
              </w:rPr>
              <w:t>in</w:t>
            </w:r>
            <w:r w:rsidR="00791F66">
              <w:rPr>
                <w:sz w:val="18"/>
                <w:szCs w:val="18"/>
              </w:rPr>
              <w:t xml:space="preserve"> </w:t>
            </w:r>
            <w:r w:rsidR="003F6EDE" w:rsidRPr="005B0DDD">
              <w:rPr>
                <w:sz w:val="18"/>
                <w:szCs w:val="18"/>
              </w:rPr>
              <w:t>the</w:t>
            </w:r>
            <w:r w:rsidR="00791F66">
              <w:rPr>
                <w:sz w:val="18"/>
                <w:szCs w:val="18"/>
              </w:rPr>
              <w:t xml:space="preserve"> </w:t>
            </w:r>
            <w:r w:rsidR="003F6EDE" w:rsidRPr="005B0DDD">
              <w:rPr>
                <w:sz w:val="18"/>
                <w:szCs w:val="18"/>
              </w:rPr>
              <w:t>home</w:t>
            </w:r>
          </w:p>
        </w:tc>
        <w:tc>
          <w:tcPr>
            <w:tcW w:w="1080" w:type="dxa"/>
            <w:vAlign w:val="center"/>
          </w:tcPr>
          <w:p w14:paraId="1CE67B03" w14:textId="77777777" w:rsidR="003F6EDE" w:rsidRPr="005B0DDD" w:rsidRDefault="003F6EDE" w:rsidP="00BD00FF">
            <w:pPr>
              <w:jc w:val="center"/>
              <w:rPr>
                <w:i/>
                <w:sz w:val="18"/>
                <w:szCs w:val="18"/>
              </w:rPr>
            </w:pPr>
            <w:r w:rsidRPr="005B0DDD">
              <w:rPr>
                <w:i/>
                <w:sz w:val="18"/>
                <w:szCs w:val="18"/>
              </w:rPr>
              <w:t>None</w:t>
            </w:r>
          </w:p>
        </w:tc>
        <w:tc>
          <w:tcPr>
            <w:tcW w:w="2520" w:type="dxa"/>
            <w:vAlign w:val="center"/>
          </w:tcPr>
          <w:p w14:paraId="5109D3B1" w14:textId="0472D818" w:rsidR="003F6EDE" w:rsidRDefault="003F6EDE" w:rsidP="00BD00FF">
            <w:pPr>
              <w:pStyle w:val="TableCell"/>
              <w:spacing w:before="0" w:after="0"/>
              <w:jc w:val="center"/>
              <w:rPr>
                <w:szCs w:val="18"/>
              </w:rPr>
            </w:pPr>
            <w:r w:rsidRPr="005B0DDD">
              <w:rPr>
                <w:szCs w:val="18"/>
              </w:rPr>
              <w:t>EDC</w:t>
            </w:r>
            <w:r w:rsidR="00791F66">
              <w:rPr>
                <w:szCs w:val="18"/>
              </w:rPr>
              <w:t xml:space="preserve"> </w:t>
            </w:r>
            <w:r w:rsidRPr="005B0DDD">
              <w:rPr>
                <w:szCs w:val="18"/>
              </w:rPr>
              <w:t>Data</w:t>
            </w:r>
            <w:r w:rsidR="00791F66">
              <w:rPr>
                <w:szCs w:val="18"/>
              </w:rPr>
              <w:t xml:space="preserve"> </w:t>
            </w:r>
            <w:r w:rsidRPr="005B0DDD">
              <w:rPr>
                <w:szCs w:val="18"/>
              </w:rPr>
              <w:t>Gathering</w:t>
            </w:r>
            <w:r w:rsidR="00791F66">
              <w:rPr>
                <w:szCs w:val="18"/>
              </w:rPr>
              <w:t xml:space="preserve"> </w:t>
            </w:r>
            <w:r>
              <w:rPr>
                <w:szCs w:val="18"/>
              </w:rPr>
              <w:t>or</w:t>
            </w:r>
          </w:p>
          <w:p w14:paraId="010B1096" w14:textId="77777777" w:rsidR="003F6EDE" w:rsidRDefault="003F6EDE" w:rsidP="00BD00FF">
            <w:pPr>
              <w:pStyle w:val="TableCell"/>
              <w:spacing w:before="0" w:after="0"/>
              <w:jc w:val="center"/>
              <w:rPr>
                <w:szCs w:val="18"/>
              </w:rPr>
            </w:pPr>
            <w:r w:rsidRPr="005B0DDD">
              <w:rPr>
                <w:szCs w:val="18"/>
              </w:rPr>
              <w:t>Default</w:t>
            </w:r>
            <w:r>
              <w:rPr>
                <w:szCs w:val="18"/>
              </w:rPr>
              <w:t>:</w:t>
            </w:r>
          </w:p>
          <w:p w14:paraId="2087F175" w14:textId="77777777" w:rsidR="003F6EDE" w:rsidRPr="005B0DDD" w:rsidRDefault="003F6EDE" w:rsidP="00BD00FF">
            <w:pPr>
              <w:pStyle w:val="TableCell"/>
              <w:spacing w:before="0" w:after="0"/>
              <w:jc w:val="center"/>
              <w:rPr>
                <w:szCs w:val="18"/>
              </w:rPr>
            </w:pPr>
            <w:r w:rsidRPr="005B0DDD">
              <w:rPr>
                <w:szCs w:val="18"/>
              </w:rPr>
              <w:t>SF=1.</w:t>
            </w:r>
            <w:r>
              <w:rPr>
                <w:szCs w:val="18"/>
              </w:rPr>
              <w:t>6</w:t>
            </w:r>
          </w:p>
          <w:p w14:paraId="1A46DA5E" w14:textId="77777777" w:rsidR="003F6EDE" w:rsidRPr="005B0DDD" w:rsidRDefault="003F6EDE" w:rsidP="00BD00FF">
            <w:pPr>
              <w:pStyle w:val="TableCell"/>
              <w:spacing w:before="0" w:after="0"/>
              <w:jc w:val="center"/>
              <w:rPr>
                <w:szCs w:val="18"/>
              </w:rPr>
            </w:pPr>
            <w:r w:rsidRPr="005B0DDD">
              <w:rPr>
                <w:szCs w:val="18"/>
              </w:rPr>
              <w:t>MF=1.1</w:t>
            </w:r>
          </w:p>
          <w:p w14:paraId="2B34045B" w14:textId="185DA972" w:rsidR="003F6EDE" w:rsidRPr="005B0DDD" w:rsidRDefault="003F6EDE" w:rsidP="00BD00FF">
            <w:pPr>
              <w:pStyle w:val="TableCell"/>
              <w:spacing w:before="0" w:after="0"/>
              <w:jc w:val="center"/>
              <w:rPr>
                <w:szCs w:val="18"/>
              </w:rPr>
            </w:pPr>
            <w:r>
              <w:rPr>
                <w:szCs w:val="18"/>
              </w:rPr>
              <w:t>U</w:t>
            </w:r>
            <w:r w:rsidRPr="005B0DDD">
              <w:rPr>
                <w:szCs w:val="18"/>
              </w:rPr>
              <w:t>nknown</w:t>
            </w:r>
            <w:r w:rsidR="00791F66">
              <w:rPr>
                <w:szCs w:val="18"/>
              </w:rPr>
              <w:t xml:space="preserve"> </w:t>
            </w:r>
            <w:r w:rsidRPr="005B0DDD">
              <w:rPr>
                <w:szCs w:val="18"/>
              </w:rPr>
              <w:t>=</w:t>
            </w:r>
            <w:r w:rsidR="00791F66">
              <w:rPr>
                <w:szCs w:val="18"/>
              </w:rPr>
              <w:t xml:space="preserve"> </w:t>
            </w:r>
            <w:r w:rsidRPr="005B0DDD">
              <w:rPr>
                <w:szCs w:val="18"/>
              </w:rPr>
              <w:t>1.</w:t>
            </w:r>
            <w:r>
              <w:rPr>
                <w:szCs w:val="18"/>
              </w:rPr>
              <w:t>5</w:t>
            </w:r>
          </w:p>
        </w:tc>
        <w:tc>
          <w:tcPr>
            <w:tcW w:w="1080" w:type="dxa"/>
            <w:vAlign w:val="center"/>
          </w:tcPr>
          <w:p w14:paraId="0597DBBC" w14:textId="77777777" w:rsidR="003F6EDE" w:rsidRPr="005B0DDD" w:rsidRDefault="003F6EDE" w:rsidP="00BD00FF">
            <w:pPr>
              <w:jc w:val="center"/>
              <w:rPr>
                <w:sz w:val="18"/>
                <w:szCs w:val="18"/>
              </w:rPr>
            </w:pPr>
            <w:r>
              <w:rPr>
                <w:sz w:val="18"/>
                <w:szCs w:val="18"/>
              </w:rPr>
              <w:t>6</w:t>
            </w:r>
          </w:p>
        </w:tc>
      </w:tr>
      <w:tr w:rsidR="003F6EDE" w:rsidRPr="005B0DDD" w14:paraId="2897BF99" w14:textId="77777777" w:rsidTr="00D13F20">
        <w:tc>
          <w:tcPr>
            <w:tcW w:w="3937" w:type="dxa"/>
          </w:tcPr>
          <w:p w14:paraId="6FE0A558" w14:textId="5C44E8AD" w:rsidR="003F6EDE" w:rsidRPr="005B0DDD" w:rsidRDefault="003F6EDE" w:rsidP="00BD00FF">
            <w:pPr>
              <w:jc w:val="left"/>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sidR="00791F66">
              <w:rPr>
                <w:rFonts w:cs="Arial"/>
                <w:sz w:val="18"/>
                <w:szCs w:val="18"/>
              </w:rPr>
              <w:t xml:space="preserve"> </w:t>
            </w:r>
            <w:r w:rsidRPr="005B0DDD">
              <w:rPr>
                <w:sz w:val="18"/>
                <w:szCs w:val="18"/>
              </w:rPr>
              <w:t>Assumed</w:t>
            </w:r>
            <w:r w:rsidR="00791F66">
              <w:rPr>
                <w:sz w:val="18"/>
                <w:szCs w:val="18"/>
              </w:rPr>
              <w:t xml:space="preserve"> </w:t>
            </w:r>
            <w:r w:rsidRPr="005B0DDD">
              <w:rPr>
                <w:sz w:val="18"/>
                <w:szCs w:val="18"/>
              </w:rPr>
              <w:t>temperature</w:t>
            </w:r>
            <w:r w:rsidR="00791F66">
              <w:rPr>
                <w:sz w:val="18"/>
                <w:szCs w:val="18"/>
              </w:rPr>
              <w:t xml:space="preserve"> </w:t>
            </w:r>
            <w:r w:rsidRPr="005B0DDD">
              <w:rPr>
                <w:sz w:val="18"/>
                <w:szCs w:val="18"/>
              </w:rPr>
              <w:t>of</w:t>
            </w:r>
            <w:r w:rsidR="00791F66">
              <w:rPr>
                <w:sz w:val="18"/>
                <w:szCs w:val="18"/>
              </w:rPr>
              <w:t xml:space="preserve"> </w:t>
            </w:r>
            <w:r w:rsidRPr="005B0DDD">
              <w:rPr>
                <w:sz w:val="18"/>
                <w:szCs w:val="18"/>
              </w:rPr>
              <w:t>water</w:t>
            </w:r>
            <w:r w:rsidR="00791F66">
              <w:rPr>
                <w:sz w:val="18"/>
                <w:szCs w:val="18"/>
              </w:rPr>
              <w:t xml:space="preserve"> </w:t>
            </w:r>
            <w:r w:rsidRPr="005B0DDD">
              <w:rPr>
                <w:sz w:val="18"/>
                <w:szCs w:val="18"/>
              </w:rPr>
              <w:t>used</w:t>
            </w:r>
            <w:r w:rsidR="00791F66">
              <w:rPr>
                <w:sz w:val="18"/>
                <w:szCs w:val="18"/>
              </w:rPr>
              <w:t xml:space="preserve"> </w:t>
            </w:r>
            <w:r w:rsidRPr="005B0DDD">
              <w:rPr>
                <w:sz w:val="18"/>
                <w:szCs w:val="18"/>
              </w:rPr>
              <w:t>by</w:t>
            </w:r>
            <w:r w:rsidR="00791F66">
              <w:rPr>
                <w:sz w:val="18"/>
                <w:szCs w:val="18"/>
              </w:rPr>
              <w:t xml:space="preserve"> </w:t>
            </w:r>
            <w:r w:rsidRPr="005B0DDD">
              <w:rPr>
                <w:sz w:val="18"/>
                <w:szCs w:val="18"/>
              </w:rPr>
              <w:t>showerhead</w:t>
            </w:r>
          </w:p>
        </w:tc>
        <w:tc>
          <w:tcPr>
            <w:tcW w:w="1080" w:type="dxa"/>
            <w:vAlign w:val="center"/>
          </w:tcPr>
          <w:p w14:paraId="18341ED0" w14:textId="25F74599" w:rsidR="003F6EDE" w:rsidRPr="00566B7C" w:rsidRDefault="003F6EDE" w:rsidP="00BD00FF">
            <w:pPr>
              <w:jc w:val="center"/>
              <w:rPr>
                <w:rFonts w:ascii="Cambria Math" w:hAnsi="Cambria Math"/>
                <w:i/>
                <w:sz w:val="18"/>
                <w:szCs w:val="18"/>
              </w:rPr>
            </w:pPr>
            <w:r w:rsidRPr="00566B7C">
              <w:rPr>
                <w:rFonts w:ascii="Cambria Math" w:hAnsi="Cambria Math" w:cs="Arial"/>
                <w:i/>
                <w:sz w:val="18"/>
                <w:szCs w:val="18"/>
              </w:rPr>
              <w:t>°</w:t>
            </w:r>
            <w:r w:rsidR="00791F66">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228EDAC5" w14:textId="039F58A0" w:rsidR="003F6EDE" w:rsidRDefault="003F6EDE" w:rsidP="00BD00FF">
            <w:pPr>
              <w:jc w:val="center"/>
              <w:rPr>
                <w:rFonts w:cs="Arial"/>
                <w:sz w:val="18"/>
                <w:szCs w:val="18"/>
              </w:rPr>
            </w:pPr>
            <w:r w:rsidRPr="005B0DDD">
              <w:rPr>
                <w:rFonts w:cs="Arial"/>
                <w:sz w:val="18"/>
                <w:szCs w:val="18"/>
              </w:rPr>
              <w:t>EDC</w:t>
            </w:r>
            <w:r w:rsidR="00791F66">
              <w:rPr>
                <w:rFonts w:cs="Arial"/>
                <w:sz w:val="18"/>
                <w:szCs w:val="18"/>
              </w:rPr>
              <w:t xml:space="preserve"> </w:t>
            </w:r>
            <w:r w:rsidRPr="005B0DDD">
              <w:rPr>
                <w:rFonts w:cs="Arial"/>
                <w:sz w:val="18"/>
                <w:szCs w:val="18"/>
              </w:rPr>
              <w:t>Data</w:t>
            </w:r>
            <w:r w:rsidR="00791F66">
              <w:rPr>
                <w:rFonts w:cs="Arial"/>
                <w:sz w:val="18"/>
                <w:szCs w:val="18"/>
              </w:rPr>
              <w:t xml:space="preserve"> </w:t>
            </w:r>
            <w:r w:rsidRPr="005B0DDD">
              <w:rPr>
                <w:rFonts w:cs="Arial"/>
                <w:sz w:val="18"/>
                <w:szCs w:val="18"/>
              </w:rPr>
              <w:t>Gathering</w:t>
            </w:r>
            <w:r w:rsidR="00791F66">
              <w:rPr>
                <w:rFonts w:cs="Arial"/>
                <w:sz w:val="18"/>
                <w:szCs w:val="18"/>
              </w:rPr>
              <w:t xml:space="preserve"> </w:t>
            </w:r>
            <w:r>
              <w:rPr>
                <w:rFonts w:cs="Arial"/>
                <w:sz w:val="18"/>
                <w:szCs w:val="18"/>
              </w:rPr>
              <w:t>or</w:t>
            </w:r>
          </w:p>
          <w:p w14:paraId="5D6B7CCC" w14:textId="0AE011A6" w:rsidR="003F6EDE" w:rsidRPr="005B0DDD" w:rsidRDefault="003F6EDE" w:rsidP="00BD00FF">
            <w:pPr>
              <w:jc w:val="center"/>
              <w:rPr>
                <w:sz w:val="18"/>
                <w:szCs w:val="18"/>
              </w:rPr>
            </w:pPr>
            <w:r>
              <w:rPr>
                <w:rFonts w:cs="Arial"/>
                <w:sz w:val="18"/>
                <w:szCs w:val="18"/>
              </w:rPr>
              <w:t>Default:</w:t>
            </w:r>
            <w:r w:rsidR="00791F66">
              <w:rPr>
                <w:rFonts w:cs="Arial"/>
                <w:sz w:val="18"/>
                <w:szCs w:val="18"/>
              </w:rPr>
              <w:t xml:space="preserve"> </w:t>
            </w:r>
            <w:r w:rsidRPr="005B0DDD">
              <w:rPr>
                <w:rFonts w:cs="Arial"/>
                <w:sz w:val="18"/>
                <w:szCs w:val="18"/>
              </w:rPr>
              <w:t>104</w:t>
            </w:r>
          </w:p>
        </w:tc>
        <w:tc>
          <w:tcPr>
            <w:tcW w:w="1080" w:type="dxa"/>
            <w:vAlign w:val="center"/>
          </w:tcPr>
          <w:p w14:paraId="7F9F9804" w14:textId="77777777" w:rsidR="003F6EDE" w:rsidRPr="005B0DDD" w:rsidRDefault="003F6EDE" w:rsidP="00BD00FF">
            <w:pPr>
              <w:jc w:val="center"/>
              <w:rPr>
                <w:sz w:val="18"/>
                <w:szCs w:val="18"/>
              </w:rPr>
            </w:pPr>
            <w:r>
              <w:rPr>
                <w:sz w:val="18"/>
                <w:szCs w:val="18"/>
              </w:rPr>
              <w:t>7</w:t>
            </w:r>
          </w:p>
        </w:tc>
      </w:tr>
      <w:tr w:rsidR="003F6EDE" w:rsidRPr="005B0DDD" w14:paraId="7D0D1FD1" w14:textId="77777777" w:rsidTr="00D13F20">
        <w:tc>
          <w:tcPr>
            <w:tcW w:w="3937" w:type="dxa"/>
          </w:tcPr>
          <w:p w14:paraId="609E2B05" w14:textId="461AC0A4" w:rsidR="003F6EDE" w:rsidRPr="005B0DDD" w:rsidRDefault="003F6EDE" w:rsidP="00BD00FF">
            <w:pPr>
              <w:jc w:val="left"/>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sidR="00791F66">
              <w:rPr>
                <w:rFonts w:cs="Arial"/>
                <w:sz w:val="18"/>
                <w:szCs w:val="18"/>
              </w:rPr>
              <w:t xml:space="preserve"> </w:t>
            </w:r>
            <w:r w:rsidRPr="005B0DDD">
              <w:rPr>
                <w:rFonts w:cs="Arial"/>
                <w:sz w:val="18"/>
                <w:szCs w:val="18"/>
              </w:rPr>
              <w:t>Assumed</w:t>
            </w:r>
            <w:r w:rsidR="00791F66">
              <w:rPr>
                <w:rFonts w:cs="Arial"/>
                <w:sz w:val="18"/>
                <w:szCs w:val="18"/>
              </w:rPr>
              <w:t xml:space="preserve"> </w:t>
            </w:r>
            <w:r w:rsidRPr="005B0DDD">
              <w:rPr>
                <w:rFonts w:cs="Arial"/>
                <w:sz w:val="18"/>
                <w:szCs w:val="18"/>
              </w:rPr>
              <w:t>temperature</w:t>
            </w:r>
            <w:r w:rsidR="00791F66">
              <w:rPr>
                <w:rFonts w:cs="Arial"/>
                <w:sz w:val="18"/>
                <w:szCs w:val="18"/>
              </w:rPr>
              <w:t xml:space="preserve"> </w:t>
            </w:r>
            <w:r w:rsidRPr="005B0DDD">
              <w:rPr>
                <w:rFonts w:cs="Arial"/>
                <w:sz w:val="18"/>
                <w:szCs w:val="18"/>
              </w:rPr>
              <w:t>of</w:t>
            </w:r>
            <w:r w:rsidR="00791F66">
              <w:rPr>
                <w:rFonts w:cs="Arial"/>
                <w:sz w:val="18"/>
                <w:szCs w:val="18"/>
              </w:rPr>
              <w:t xml:space="preserve"> </w:t>
            </w:r>
            <w:r w:rsidRPr="005B0DDD">
              <w:rPr>
                <w:rFonts w:cs="Arial"/>
                <w:sz w:val="18"/>
                <w:szCs w:val="18"/>
              </w:rPr>
              <w:t>water</w:t>
            </w:r>
            <w:r w:rsidR="00791F66">
              <w:rPr>
                <w:rFonts w:cs="Arial"/>
                <w:sz w:val="18"/>
                <w:szCs w:val="18"/>
              </w:rPr>
              <w:t xml:space="preserve"> </w:t>
            </w:r>
            <w:r w:rsidRPr="005B0DDD">
              <w:rPr>
                <w:rFonts w:cs="Arial"/>
                <w:sz w:val="18"/>
                <w:szCs w:val="18"/>
              </w:rPr>
              <w:t>entering</w:t>
            </w:r>
            <w:r w:rsidR="00791F66">
              <w:rPr>
                <w:rFonts w:cs="Arial"/>
                <w:sz w:val="18"/>
                <w:szCs w:val="18"/>
              </w:rPr>
              <w:t xml:space="preserve"> </w:t>
            </w:r>
            <w:r w:rsidRPr="005B0DDD">
              <w:rPr>
                <w:rFonts w:cs="Arial"/>
                <w:sz w:val="18"/>
                <w:szCs w:val="18"/>
              </w:rPr>
              <w:t>house</w:t>
            </w:r>
          </w:p>
        </w:tc>
        <w:tc>
          <w:tcPr>
            <w:tcW w:w="1080" w:type="dxa"/>
            <w:vAlign w:val="center"/>
          </w:tcPr>
          <w:p w14:paraId="2EE541DF" w14:textId="131F76F7" w:rsidR="003F6EDE" w:rsidRPr="00566B7C" w:rsidRDefault="003F6EDE" w:rsidP="00BD00FF">
            <w:pPr>
              <w:jc w:val="center"/>
              <w:rPr>
                <w:rFonts w:ascii="Cambria Math" w:hAnsi="Cambria Math"/>
                <w:i/>
                <w:sz w:val="18"/>
                <w:szCs w:val="18"/>
              </w:rPr>
            </w:pPr>
            <w:r w:rsidRPr="00566B7C">
              <w:rPr>
                <w:rFonts w:ascii="Cambria Math" w:hAnsi="Cambria Math" w:cs="Arial"/>
                <w:i/>
                <w:sz w:val="18"/>
                <w:szCs w:val="18"/>
              </w:rPr>
              <w:t>°</w:t>
            </w:r>
            <w:r w:rsidR="00791F66">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2C1CE6CC" w14:textId="51566A9F" w:rsidR="003F6EDE" w:rsidRPr="005B0DDD" w:rsidRDefault="003F6EDE" w:rsidP="00BD00FF">
            <w:pPr>
              <w:jc w:val="center"/>
              <w:rPr>
                <w:sz w:val="18"/>
                <w:szCs w:val="18"/>
              </w:rPr>
            </w:pPr>
            <w:r>
              <w:rPr>
                <w:rFonts w:cs="Arial"/>
                <w:sz w:val="18"/>
                <w:szCs w:val="18"/>
              </w:rPr>
              <w:t>5</w:t>
            </w:r>
            <w:r w:rsidR="002D61CB">
              <w:rPr>
                <w:rFonts w:cs="Arial"/>
                <w:sz w:val="18"/>
                <w:szCs w:val="18"/>
              </w:rPr>
              <w:t>2</w:t>
            </w:r>
          </w:p>
        </w:tc>
        <w:tc>
          <w:tcPr>
            <w:tcW w:w="1080" w:type="dxa"/>
            <w:vAlign w:val="center"/>
          </w:tcPr>
          <w:p w14:paraId="6BCEF154" w14:textId="77777777" w:rsidR="003F6EDE" w:rsidRPr="005B0DDD" w:rsidRDefault="003F6EDE" w:rsidP="00BD00FF">
            <w:pPr>
              <w:jc w:val="center"/>
              <w:rPr>
                <w:sz w:val="18"/>
                <w:szCs w:val="18"/>
              </w:rPr>
            </w:pPr>
            <w:r>
              <w:rPr>
                <w:sz w:val="18"/>
                <w:szCs w:val="18"/>
              </w:rPr>
              <w:t>8</w:t>
            </w:r>
          </w:p>
        </w:tc>
      </w:tr>
      <w:tr w:rsidR="003F6EDE" w:rsidRPr="005B0DDD" w14:paraId="7BDAD888" w14:textId="77777777" w:rsidTr="00D13F20">
        <w:tc>
          <w:tcPr>
            <w:tcW w:w="3937" w:type="dxa"/>
          </w:tcPr>
          <w:p w14:paraId="66298BAB" w14:textId="1E706A82" w:rsidR="003F6EDE" w:rsidRPr="005B0DDD" w:rsidRDefault="003F6EDE" w:rsidP="00BD00FF">
            <w:pPr>
              <w:jc w:val="left"/>
              <w:rPr>
                <w:sz w:val="18"/>
                <w:szCs w:val="18"/>
              </w:rPr>
            </w:pPr>
            <w:r w:rsidRPr="00566B7C">
              <w:rPr>
                <w:rFonts w:ascii="Cambria Math" w:hAnsi="Cambria Math"/>
                <w:i/>
                <w:sz w:val="18"/>
                <w:szCs w:val="18"/>
              </w:rPr>
              <w:t>RE</w:t>
            </w:r>
            <w:r w:rsidRPr="005B0DDD">
              <w:rPr>
                <w:sz w:val="18"/>
                <w:szCs w:val="18"/>
              </w:rPr>
              <w:t>,</w:t>
            </w:r>
            <w:r w:rsidR="00791F66">
              <w:rPr>
                <w:sz w:val="18"/>
                <w:szCs w:val="18"/>
              </w:rPr>
              <w:t xml:space="preserve"> </w:t>
            </w:r>
            <w:r w:rsidRPr="005B0DDD">
              <w:rPr>
                <w:color w:val="000000"/>
                <w:sz w:val="18"/>
                <w:szCs w:val="18"/>
              </w:rPr>
              <w:t>Recovery</w:t>
            </w:r>
            <w:r w:rsidR="00791F66">
              <w:rPr>
                <w:color w:val="000000"/>
                <w:sz w:val="18"/>
                <w:szCs w:val="18"/>
              </w:rPr>
              <w:t xml:space="preserve"> </w:t>
            </w:r>
            <w:r w:rsidRPr="005B0DDD">
              <w:rPr>
                <w:color w:val="000000"/>
                <w:sz w:val="18"/>
                <w:szCs w:val="18"/>
              </w:rPr>
              <w:t>efficiency</w:t>
            </w:r>
            <w:r w:rsidR="00791F66">
              <w:rPr>
                <w:color w:val="000000"/>
                <w:sz w:val="18"/>
                <w:szCs w:val="18"/>
              </w:rPr>
              <w:t xml:space="preserve"> </w:t>
            </w:r>
            <w:r w:rsidRPr="005B0DDD">
              <w:rPr>
                <w:color w:val="000000"/>
                <w:sz w:val="18"/>
                <w:szCs w:val="18"/>
              </w:rPr>
              <w:t>of</w:t>
            </w:r>
            <w:r w:rsidR="00791F66">
              <w:rPr>
                <w:color w:val="000000"/>
                <w:sz w:val="18"/>
                <w:szCs w:val="18"/>
              </w:rPr>
              <w:t xml:space="preserve"> </w:t>
            </w:r>
            <w:r w:rsidRPr="005B0DDD">
              <w:rPr>
                <w:color w:val="000000"/>
                <w:sz w:val="18"/>
                <w:szCs w:val="18"/>
              </w:rPr>
              <w:t>electric</w:t>
            </w:r>
            <w:r w:rsidR="00791F66">
              <w:rPr>
                <w:color w:val="000000"/>
                <w:sz w:val="18"/>
                <w:szCs w:val="18"/>
              </w:rPr>
              <w:t xml:space="preserve"> </w:t>
            </w:r>
            <w:r w:rsidRPr="005B0DDD">
              <w:rPr>
                <w:color w:val="000000"/>
                <w:sz w:val="18"/>
                <w:szCs w:val="18"/>
              </w:rPr>
              <w:t>water</w:t>
            </w:r>
            <w:r w:rsidR="00791F66">
              <w:rPr>
                <w:color w:val="000000"/>
                <w:sz w:val="18"/>
                <w:szCs w:val="18"/>
              </w:rPr>
              <w:t xml:space="preserve"> </w:t>
            </w:r>
            <w:r w:rsidRPr="005B0DDD">
              <w:rPr>
                <w:color w:val="000000"/>
                <w:sz w:val="18"/>
                <w:szCs w:val="18"/>
              </w:rPr>
              <w:t>heater</w:t>
            </w:r>
          </w:p>
        </w:tc>
        <w:tc>
          <w:tcPr>
            <w:tcW w:w="1080" w:type="dxa"/>
            <w:vAlign w:val="center"/>
          </w:tcPr>
          <w:p w14:paraId="62E01B47" w14:textId="534249BC" w:rsidR="003F6EDE" w:rsidRPr="005B0DDD" w:rsidRDefault="00D13F20" w:rsidP="00BD00FF">
            <w:pPr>
              <w:jc w:val="center"/>
              <w:rPr>
                <w:i/>
                <w:sz w:val="18"/>
                <w:szCs w:val="18"/>
              </w:rPr>
            </w:pPr>
            <w:r>
              <w:rPr>
                <w:i/>
                <w:sz w:val="18"/>
                <w:szCs w:val="18"/>
              </w:rPr>
              <w:t>Proportion</w:t>
            </w:r>
          </w:p>
        </w:tc>
        <w:tc>
          <w:tcPr>
            <w:tcW w:w="2520" w:type="dxa"/>
            <w:vAlign w:val="center"/>
          </w:tcPr>
          <w:p w14:paraId="4A834BCF" w14:textId="3B480BFD" w:rsidR="003F6EDE" w:rsidRPr="005B0DDD" w:rsidRDefault="003F6EDE" w:rsidP="00BD00FF">
            <w:pPr>
              <w:jc w:val="center"/>
              <w:rPr>
                <w:sz w:val="18"/>
                <w:szCs w:val="18"/>
              </w:rPr>
            </w:pPr>
            <w:r w:rsidRPr="005B0DDD">
              <w:rPr>
                <w:sz w:val="18"/>
                <w:szCs w:val="18"/>
              </w:rPr>
              <w:t>Default:</w:t>
            </w:r>
            <w:r w:rsidR="00791F66">
              <w:rPr>
                <w:sz w:val="18"/>
                <w:szCs w:val="18"/>
              </w:rPr>
              <w:t xml:space="preserve"> </w:t>
            </w:r>
            <w:r w:rsidRPr="005B0DDD">
              <w:rPr>
                <w:sz w:val="18"/>
                <w:szCs w:val="18"/>
              </w:rPr>
              <w:t>0.98</w:t>
            </w:r>
          </w:p>
          <w:p w14:paraId="2A0015F3" w14:textId="759558EB" w:rsidR="003F6EDE" w:rsidRPr="005B0DDD" w:rsidRDefault="003F6EDE" w:rsidP="00BD00FF">
            <w:pPr>
              <w:jc w:val="center"/>
              <w:rPr>
                <w:sz w:val="18"/>
                <w:szCs w:val="18"/>
              </w:rPr>
            </w:pPr>
            <w:r w:rsidRPr="005B0DDD">
              <w:rPr>
                <w:sz w:val="18"/>
                <w:szCs w:val="18"/>
              </w:rPr>
              <w:t>HPWH:</w:t>
            </w:r>
            <w:r w:rsidR="00791F66">
              <w:rPr>
                <w:sz w:val="18"/>
                <w:szCs w:val="18"/>
              </w:rPr>
              <w:t xml:space="preserve"> </w:t>
            </w:r>
            <w:r w:rsidRPr="005B0DDD">
              <w:rPr>
                <w:sz w:val="18"/>
                <w:szCs w:val="18"/>
              </w:rPr>
              <w:t>2.1</w:t>
            </w:r>
          </w:p>
        </w:tc>
        <w:tc>
          <w:tcPr>
            <w:tcW w:w="1080" w:type="dxa"/>
            <w:vAlign w:val="center"/>
          </w:tcPr>
          <w:p w14:paraId="6056C545" w14:textId="0AC2B670" w:rsidR="003F6EDE" w:rsidRPr="005B0DDD" w:rsidRDefault="003F6EDE" w:rsidP="00BD00FF">
            <w:pPr>
              <w:jc w:val="center"/>
              <w:rPr>
                <w:sz w:val="18"/>
                <w:szCs w:val="18"/>
              </w:rPr>
            </w:pPr>
            <w:r>
              <w:rPr>
                <w:sz w:val="18"/>
                <w:szCs w:val="18"/>
              </w:rPr>
              <w:t>9,</w:t>
            </w:r>
            <w:r w:rsidR="00791F66">
              <w:rPr>
                <w:sz w:val="18"/>
                <w:szCs w:val="18"/>
              </w:rPr>
              <w:t xml:space="preserve"> </w:t>
            </w:r>
            <w:r>
              <w:rPr>
                <w:sz w:val="18"/>
                <w:szCs w:val="18"/>
              </w:rPr>
              <w:t>1</w:t>
            </w:r>
            <w:r w:rsidR="008D0C31">
              <w:rPr>
                <w:sz w:val="18"/>
                <w:szCs w:val="18"/>
              </w:rPr>
              <w:t>1</w:t>
            </w:r>
          </w:p>
        </w:tc>
      </w:tr>
      <w:tr w:rsidR="003F6EDE" w:rsidRPr="005B0DDD" w14:paraId="499AC688" w14:textId="77777777" w:rsidTr="00D13F20">
        <w:tc>
          <w:tcPr>
            <w:tcW w:w="3937" w:type="dxa"/>
          </w:tcPr>
          <w:p w14:paraId="15B1CBE6" w14:textId="3298DF7F" w:rsidR="003F6EDE" w:rsidRPr="005B0DDD" w:rsidRDefault="003F6EDE" w:rsidP="00BD00FF">
            <w:pPr>
              <w:jc w:val="left"/>
              <w:rPr>
                <w:sz w:val="18"/>
                <w:szCs w:val="18"/>
              </w:rPr>
            </w:pPr>
            <w:r w:rsidRPr="00566B7C">
              <w:rPr>
                <w:rFonts w:ascii="Cambria Math" w:hAnsi="Cambria Math"/>
                <w:i/>
                <w:sz w:val="18"/>
                <w:szCs w:val="18"/>
              </w:rPr>
              <w:t>ETDF</w:t>
            </w:r>
            <w:r w:rsidRPr="005B0DDD">
              <w:rPr>
                <w:sz w:val="18"/>
                <w:szCs w:val="18"/>
              </w:rPr>
              <w:t>,</w:t>
            </w:r>
            <w:r w:rsidR="00791F66">
              <w:rPr>
                <w:sz w:val="18"/>
                <w:szCs w:val="18"/>
              </w:rPr>
              <w:t xml:space="preserve"> </w:t>
            </w:r>
            <w:r w:rsidRPr="005B0DDD">
              <w:rPr>
                <w:color w:val="000000"/>
                <w:sz w:val="18"/>
                <w:szCs w:val="18"/>
              </w:rPr>
              <w:t>Energy</w:t>
            </w:r>
            <w:r w:rsidR="00791F66">
              <w:rPr>
                <w:color w:val="000000"/>
                <w:sz w:val="18"/>
                <w:szCs w:val="18"/>
              </w:rPr>
              <w:t xml:space="preserve"> </w:t>
            </w:r>
            <w:r w:rsidRPr="005B0DDD">
              <w:rPr>
                <w:color w:val="000000"/>
                <w:sz w:val="18"/>
                <w:szCs w:val="18"/>
              </w:rPr>
              <w:t>To</w:t>
            </w:r>
            <w:r w:rsidR="00791F66">
              <w:rPr>
                <w:color w:val="000000"/>
                <w:sz w:val="18"/>
                <w:szCs w:val="18"/>
              </w:rPr>
              <w:t xml:space="preserve"> </w:t>
            </w:r>
            <w:r w:rsidRPr="005B0DDD">
              <w:rPr>
                <w:color w:val="000000"/>
                <w:sz w:val="18"/>
                <w:szCs w:val="18"/>
              </w:rPr>
              <w:t>Demand</w:t>
            </w:r>
            <w:r w:rsidR="00791F66">
              <w:rPr>
                <w:color w:val="000000"/>
                <w:sz w:val="18"/>
                <w:szCs w:val="18"/>
              </w:rPr>
              <w:t xml:space="preserve"> </w:t>
            </w:r>
            <w:r w:rsidRPr="005B0DDD">
              <w:rPr>
                <w:color w:val="000000"/>
                <w:sz w:val="18"/>
                <w:szCs w:val="18"/>
              </w:rPr>
              <w:t>Factor</w:t>
            </w:r>
          </w:p>
        </w:tc>
        <w:tc>
          <w:tcPr>
            <w:tcW w:w="1080" w:type="dxa"/>
            <w:vAlign w:val="center"/>
          </w:tcPr>
          <w:p w14:paraId="60E7FF02" w14:textId="27308F81" w:rsidR="003F6EDE" w:rsidRPr="005B0DDD" w:rsidRDefault="009B3C86" w:rsidP="00BD00FF">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3F2EE25E" w14:textId="4A4B41EC" w:rsidR="003F6EDE" w:rsidRPr="005B0DDD" w:rsidRDefault="003F6EDE" w:rsidP="00BD00FF">
            <w:pPr>
              <w:jc w:val="center"/>
              <w:rPr>
                <w:sz w:val="18"/>
                <w:szCs w:val="18"/>
              </w:rPr>
            </w:pPr>
            <w:r w:rsidRPr="005B0DDD">
              <w:rPr>
                <w:sz w:val="18"/>
                <w:szCs w:val="18"/>
              </w:rPr>
              <w:t>0.0000801</w:t>
            </w:r>
            <w:r w:rsidR="008954C5">
              <w:rPr>
                <w:sz w:val="18"/>
                <w:szCs w:val="18"/>
              </w:rPr>
              <w:t>4</w:t>
            </w:r>
          </w:p>
        </w:tc>
        <w:tc>
          <w:tcPr>
            <w:tcW w:w="1080" w:type="dxa"/>
            <w:vAlign w:val="center"/>
          </w:tcPr>
          <w:p w14:paraId="04AF068B" w14:textId="77777777" w:rsidR="003F6EDE" w:rsidRPr="005B0DDD" w:rsidRDefault="003F6EDE" w:rsidP="00BD00FF">
            <w:pPr>
              <w:jc w:val="center"/>
              <w:rPr>
                <w:sz w:val="18"/>
                <w:szCs w:val="18"/>
              </w:rPr>
            </w:pPr>
            <w:r>
              <w:rPr>
                <w:sz w:val="18"/>
                <w:szCs w:val="18"/>
              </w:rPr>
              <w:t>10</w:t>
            </w:r>
          </w:p>
        </w:tc>
      </w:tr>
      <w:tr w:rsidR="003F6EDE" w:rsidRPr="005B0DDD" w14:paraId="07BF0ADA" w14:textId="77777777" w:rsidTr="00D13F20">
        <w:tc>
          <w:tcPr>
            <w:tcW w:w="3937" w:type="dxa"/>
          </w:tcPr>
          <w:p w14:paraId="51BF268C" w14:textId="2C95D038" w:rsidR="003F6EDE" w:rsidRPr="005B0DDD" w:rsidRDefault="003F6EDE" w:rsidP="00BD00FF">
            <w:pPr>
              <w:jc w:val="left"/>
              <w:rPr>
                <w:sz w:val="18"/>
                <w:szCs w:val="18"/>
              </w:rPr>
            </w:pPr>
            <w:r w:rsidRPr="00566B7C">
              <w:rPr>
                <w:rFonts w:ascii="Cambria Math" w:hAnsi="Cambria Math"/>
                <w:i/>
                <w:color w:val="000000"/>
                <w:sz w:val="18"/>
                <w:szCs w:val="18"/>
              </w:rPr>
              <w:t>ISR</w:t>
            </w:r>
            <w:r w:rsidRPr="005B0DDD">
              <w:rPr>
                <w:color w:val="000000"/>
                <w:sz w:val="18"/>
                <w:szCs w:val="18"/>
              </w:rPr>
              <w:t>,</w:t>
            </w:r>
            <w:r w:rsidR="00791F66">
              <w:rPr>
                <w:color w:val="000000"/>
                <w:sz w:val="18"/>
                <w:szCs w:val="18"/>
              </w:rPr>
              <w:t xml:space="preserve"> </w:t>
            </w:r>
            <w:r w:rsidRPr="005B0DDD">
              <w:rPr>
                <w:color w:val="000000"/>
                <w:sz w:val="18"/>
                <w:szCs w:val="18"/>
              </w:rPr>
              <w:t>In</w:t>
            </w:r>
            <w:r w:rsidR="00791F66">
              <w:rPr>
                <w:color w:val="000000"/>
                <w:sz w:val="18"/>
                <w:szCs w:val="18"/>
              </w:rPr>
              <w:t xml:space="preserve"> </w:t>
            </w:r>
            <w:r w:rsidRPr="005B0DDD">
              <w:rPr>
                <w:color w:val="000000"/>
                <w:sz w:val="18"/>
                <w:szCs w:val="18"/>
              </w:rPr>
              <w:t>Service</w:t>
            </w:r>
            <w:r w:rsidR="00791F66">
              <w:rPr>
                <w:color w:val="000000"/>
                <w:sz w:val="18"/>
                <w:szCs w:val="18"/>
              </w:rPr>
              <w:t xml:space="preserve"> </w:t>
            </w:r>
            <w:r w:rsidRPr="005B0DDD">
              <w:rPr>
                <w:color w:val="000000"/>
                <w:sz w:val="18"/>
                <w:szCs w:val="18"/>
              </w:rPr>
              <w:t>Rate</w:t>
            </w:r>
          </w:p>
        </w:tc>
        <w:tc>
          <w:tcPr>
            <w:tcW w:w="1080" w:type="dxa"/>
            <w:vAlign w:val="center"/>
          </w:tcPr>
          <w:p w14:paraId="2D36AC37" w14:textId="77777777" w:rsidR="003F6EDE" w:rsidRPr="005B0DDD" w:rsidRDefault="003F6EDE" w:rsidP="00BD00FF">
            <w:pPr>
              <w:jc w:val="center"/>
              <w:rPr>
                <w:i/>
                <w:sz w:val="18"/>
                <w:szCs w:val="18"/>
              </w:rPr>
            </w:pPr>
            <w:r w:rsidRPr="005B0DDD">
              <w:rPr>
                <w:i/>
                <w:sz w:val="18"/>
                <w:szCs w:val="18"/>
              </w:rPr>
              <w:t>%</w:t>
            </w:r>
          </w:p>
        </w:tc>
        <w:tc>
          <w:tcPr>
            <w:tcW w:w="2520" w:type="dxa"/>
            <w:vAlign w:val="center"/>
          </w:tcPr>
          <w:p w14:paraId="68A719BA" w14:textId="77777777" w:rsidR="003F6EDE" w:rsidRDefault="00B4415E" w:rsidP="00BD00FF">
            <w:pPr>
              <w:jc w:val="center"/>
              <w:rPr>
                <w:color w:val="000000"/>
                <w:sz w:val="18"/>
                <w:szCs w:val="18"/>
              </w:rPr>
            </w:pPr>
            <w:r>
              <w:rPr>
                <w:color w:val="000000"/>
                <w:sz w:val="18"/>
                <w:szCs w:val="18"/>
              </w:rPr>
              <w:t>EDC Data Gathering</w:t>
            </w:r>
          </w:p>
          <w:p w14:paraId="25798E47" w14:textId="2E588ADE" w:rsidR="003F6EDE" w:rsidRPr="005B0DDD" w:rsidRDefault="00B4415E" w:rsidP="00BD00FF">
            <w:pPr>
              <w:jc w:val="center"/>
              <w:rPr>
                <w:sz w:val="18"/>
                <w:szCs w:val="18"/>
              </w:rPr>
            </w:pPr>
            <w:r>
              <w:rPr>
                <w:sz w:val="18"/>
                <w:szCs w:val="18"/>
              </w:rPr>
              <w:t>Default: 100%</w:t>
            </w:r>
          </w:p>
        </w:tc>
        <w:tc>
          <w:tcPr>
            <w:tcW w:w="1080" w:type="dxa"/>
            <w:vAlign w:val="center"/>
          </w:tcPr>
          <w:p w14:paraId="4353FA88" w14:textId="673AB80C" w:rsidR="003F6EDE" w:rsidRPr="005B0DDD" w:rsidRDefault="003F6EDE" w:rsidP="00BD00FF">
            <w:pPr>
              <w:jc w:val="center"/>
              <w:rPr>
                <w:sz w:val="18"/>
                <w:szCs w:val="18"/>
              </w:rPr>
            </w:pPr>
            <w:r w:rsidRPr="005B0DDD">
              <w:rPr>
                <w:color w:val="000000"/>
                <w:sz w:val="18"/>
                <w:szCs w:val="18"/>
              </w:rPr>
              <w:t>EDC</w:t>
            </w:r>
            <w:r w:rsidR="00791F66">
              <w:rPr>
                <w:color w:val="000000"/>
                <w:sz w:val="18"/>
                <w:szCs w:val="18"/>
              </w:rPr>
              <w:t xml:space="preserve"> </w:t>
            </w:r>
            <w:r w:rsidRPr="005B0DDD">
              <w:rPr>
                <w:color w:val="000000"/>
                <w:sz w:val="18"/>
                <w:szCs w:val="18"/>
              </w:rPr>
              <w:t>Data</w:t>
            </w:r>
            <w:r w:rsidR="00791F66">
              <w:rPr>
                <w:color w:val="000000"/>
                <w:sz w:val="18"/>
                <w:szCs w:val="18"/>
              </w:rPr>
              <w:t xml:space="preserve"> </w:t>
            </w:r>
            <w:r w:rsidRPr="005B0DDD">
              <w:rPr>
                <w:color w:val="000000"/>
                <w:sz w:val="18"/>
                <w:szCs w:val="18"/>
              </w:rPr>
              <w:t>Gathering</w:t>
            </w:r>
          </w:p>
        </w:tc>
      </w:tr>
      <w:tr w:rsidR="003F6EDE" w:rsidRPr="005B0DDD" w14:paraId="72C0A539" w14:textId="77777777" w:rsidTr="00D13F20">
        <w:tc>
          <w:tcPr>
            <w:tcW w:w="3937" w:type="dxa"/>
          </w:tcPr>
          <w:p w14:paraId="470FFFB2" w14:textId="59C7D22A" w:rsidR="003F6EDE" w:rsidRPr="005B0DDD" w:rsidRDefault="003F6EDE" w:rsidP="00BD00FF">
            <w:pPr>
              <w:jc w:val="left"/>
              <w:rPr>
                <w:sz w:val="18"/>
                <w:szCs w:val="18"/>
              </w:rPr>
            </w:pPr>
            <w:r w:rsidRPr="00566B7C">
              <w:rPr>
                <w:rFonts w:ascii="Cambria Math" w:hAnsi="Cambria Math"/>
                <w:i/>
                <w:color w:val="000000"/>
                <w:sz w:val="18"/>
                <w:szCs w:val="18"/>
              </w:rPr>
              <w:t>ELEC</w:t>
            </w:r>
            <w:r w:rsidRPr="005B0DDD">
              <w:rPr>
                <w:color w:val="000000"/>
                <w:sz w:val="18"/>
                <w:szCs w:val="18"/>
              </w:rPr>
              <w:t>,</w:t>
            </w:r>
            <w:r w:rsidR="00791F66">
              <w:rPr>
                <w:color w:val="000000"/>
                <w:sz w:val="18"/>
                <w:szCs w:val="18"/>
              </w:rPr>
              <w:t xml:space="preserve"> </w:t>
            </w:r>
            <w:r w:rsidRPr="005B0DDD">
              <w:rPr>
                <w:color w:val="000000"/>
                <w:sz w:val="18"/>
                <w:szCs w:val="18"/>
              </w:rPr>
              <w:t>Percentage</w:t>
            </w:r>
            <w:r w:rsidR="00791F66">
              <w:rPr>
                <w:color w:val="000000"/>
                <w:sz w:val="18"/>
                <w:szCs w:val="18"/>
              </w:rPr>
              <w:t xml:space="preserve"> </w:t>
            </w:r>
            <w:r w:rsidRPr="005B0DDD">
              <w:rPr>
                <w:color w:val="000000"/>
                <w:sz w:val="18"/>
                <w:szCs w:val="18"/>
              </w:rPr>
              <w:t>of</w:t>
            </w:r>
            <w:r w:rsidR="00791F66">
              <w:rPr>
                <w:color w:val="000000"/>
                <w:sz w:val="18"/>
                <w:szCs w:val="18"/>
              </w:rPr>
              <w:t xml:space="preserve"> </w:t>
            </w:r>
            <w:r w:rsidRPr="005B0DDD">
              <w:rPr>
                <w:color w:val="000000"/>
                <w:sz w:val="18"/>
                <w:szCs w:val="18"/>
              </w:rPr>
              <w:t>homes</w:t>
            </w:r>
            <w:r w:rsidR="00791F66">
              <w:rPr>
                <w:color w:val="000000"/>
                <w:sz w:val="18"/>
                <w:szCs w:val="18"/>
              </w:rPr>
              <w:t xml:space="preserve"> </w:t>
            </w:r>
            <w:r w:rsidRPr="005B0DDD">
              <w:rPr>
                <w:color w:val="000000"/>
                <w:sz w:val="18"/>
                <w:szCs w:val="18"/>
              </w:rPr>
              <w:t>with</w:t>
            </w:r>
            <w:r w:rsidR="00791F66">
              <w:rPr>
                <w:color w:val="000000"/>
                <w:sz w:val="18"/>
                <w:szCs w:val="18"/>
              </w:rPr>
              <w:t xml:space="preserve"> </w:t>
            </w:r>
            <w:r w:rsidRPr="005B0DDD">
              <w:rPr>
                <w:color w:val="000000"/>
                <w:sz w:val="18"/>
                <w:szCs w:val="18"/>
              </w:rPr>
              <w:t>electric</w:t>
            </w:r>
            <w:r w:rsidR="00791F66">
              <w:rPr>
                <w:color w:val="000000"/>
                <w:sz w:val="18"/>
                <w:szCs w:val="18"/>
              </w:rPr>
              <w:t xml:space="preserve"> </w:t>
            </w:r>
            <w:r w:rsidRPr="005B0DDD">
              <w:rPr>
                <w:color w:val="000000"/>
                <w:sz w:val="18"/>
                <w:szCs w:val="18"/>
              </w:rPr>
              <w:t>water</w:t>
            </w:r>
            <w:r w:rsidR="00791F66">
              <w:rPr>
                <w:color w:val="000000"/>
                <w:sz w:val="18"/>
                <w:szCs w:val="18"/>
              </w:rPr>
              <w:t xml:space="preserve"> </w:t>
            </w:r>
            <w:r w:rsidRPr="005B0DDD">
              <w:rPr>
                <w:color w:val="000000"/>
                <w:sz w:val="18"/>
                <w:szCs w:val="18"/>
              </w:rPr>
              <w:t>heat</w:t>
            </w:r>
          </w:p>
        </w:tc>
        <w:tc>
          <w:tcPr>
            <w:tcW w:w="1080" w:type="dxa"/>
            <w:vAlign w:val="center"/>
          </w:tcPr>
          <w:p w14:paraId="4BD139D6" w14:textId="77777777" w:rsidR="003F6EDE" w:rsidRPr="005B0DDD" w:rsidRDefault="003F6EDE" w:rsidP="00BD00FF">
            <w:pPr>
              <w:jc w:val="center"/>
              <w:rPr>
                <w:i/>
                <w:sz w:val="18"/>
                <w:szCs w:val="18"/>
              </w:rPr>
            </w:pPr>
            <w:r w:rsidRPr="005B0DDD">
              <w:rPr>
                <w:i/>
                <w:sz w:val="18"/>
                <w:szCs w:val="18"/>
              </w:rPr>
              <w:t>%</w:t>
            </w:r>
          </w:p>
        </w:tc>
        <w:tc>
          <w:tcPr>
            <w:tcW w:w="2520" w:type="dxa"/>
          </w:tcPr>
          <w:p w14:paraId="34A4AF58" w14:textId="0586DA64" w:rsidR="003F6EDE" w:rsidRDefault="003F6EDE" w:rsidP="00BD00FF">
            <w:pPr>
              <w:pStyle w:val="TableCell"/>
              <w:spacing w:before="0" w:after="0"/>
              <w:jc w:val="center"/>
              <w:rPr>
                <w:color w:val="000000"/>
                <w:szCs w:val="18"/>
              </w:rPr>
            </w:pPr>
            <w:r w:rsidRPr="005B0DDD">
              <w:rPr>
                <w:color w:val="000000"/>
                <w:szCs w:val="18"/>
              </w:rPr>
              <w:t>EDC</w:t>
            </w:r>
            <w:r w:rsidR="00791F66">
              <w:rPr>
                <w:color w:val="000000"/>
                <w:szCs w:val="18"/>
              </w:rPr>
              <w:t xml:space="preserve"> </w:t>
            </w:r>
            <w:r w:rsidRPr="005B0DDD">
              <w:rPr>
                <w:color w:val="000000"/>
                <w:szCs w:val="18"/>
              </w:rPr>
              <w:t>Data</w:t>
            </w:r>
            <w:r w:rsidR="00791F66">
              <w:rPr>
                <w:color w:val="000000"/>
                <w:szCs w:val="18"/>
              </w:rPr>
              <w:t xml:space="preserve"> </w:t>
            </w:r>
            <w:r w:rsidRPr="005B0DDD">
              <w:rPr>
                <w:color w:val="000000"/>
                <w:szCs w:val="18"/>
              </w:rPr>
              <w:t>Gathering</w:t>
            </w:r>
            <w:r w:rsidR="00791F66">
              <w:rPr>
                <w:color w:val="000000"/>
                <w:szCs w:val="18"/>
              </w:rPr>
              <w:t xml:space="preserve"> </w:t>
            </w:r>
            <w:r>
              <w:rPr>
                <w:color w:val="000000"/>
                <w:szCs w:val="18"/>
              </w:rPr>
              <w:t>or</w:t>
            </w:r>
          </w:p>
          <w:p w14:paraId="2CE78C53" w14:textId="1C7A6856" w:rsidR="003F6EDE" w:rsidRDefault="003F6EDE" w:rsidP="00BD00FF">
            <w:pPr>
              <w:pStyle w:val="TableCell"/>
              <w:spacing w:before="0" w:after="0"/>
              <w:jc w:val="center"/>
              <w:rPr>
                <w:color w:val="000000"/>
                <w:szCs w:val="18"/>
              </w:rPr>
            </w:pPr>
            <w:r w:rsidRPr="005B0DDD">
              <w:rPr>
                <w:color w:val="000000"/>
                <w:szCs w:val="18"/>
              </w:rPr>
              <w:t>Default:</w:t>
            </w:r>
            <w:r w:rsidR="00791F66">
              <w:rPr>
                <w:color w:val="000000"/>
                <w:szCs w:val="18"/>
              </w:rPr>
              <w:t xml:space="preserve"> </w:t>
            </w:r>
          </w:p>
          <w:p w14:paraId="49FF1F53" w14:textId="4462BCF9" w:rsidR="003F6EDE" w:rsidRPr="005B0DDD" w:rsidRDefault="003F6EDE" w:rsidP="00BD00FF">
            <w:pPr>
              <w:pStyle w:val="TableCell"/>
              <w:spacing w:before="0" w:after="0"/>
              <w:jc w:val="center"/>
              <w:rPr>
                <w:color w:val="000000"/>
                <w:szCs w:val="18"/>
              </w:rPr>
            </w:pPr>
            <w:r w:rsidRPr="005B0DDD">
              <w:rPr>
                <w:color w:val="000000"/>
                <w:szCs w:val="18"/>
              </w:rPr>
              <w:t>Electric</w:t>
            </w:r>
            <w:r w:rsidR="00791F66">
              <w:rPr>
                <w:color w:val="000000"/>
                <w:szCs w:val="18"/>
              </w:rPr>
              <w:t xml:space="preserve"> </w:t>
            </w:r>
            <w:r w:rsidRPr="005B0DDD">
              <w:rPr>
                <w:color w:val="000000"/>
                <w:szCs w:val="18"/>
              </w:rPr>
              <w:t>=</w:t>
            </w:r>
            <w:r w:rsidR="00791F66">
              <w:rPr>
                <w:color w:val="000000"/>
                <w:szCs w:val="18"/>
              </w:rPr>
              <w:t xml:space="preserve"> </w:t>
            </w:r>
            <w:r w:rsidRPr="005B0DDD">
              <w:rPr>
                <w:color w:val="000000"/>
                <w:szCs w:val="18"/>
              </w:rPr>
              <w:t>100%</w:t>
            </w:r>
          </w:p>
          <w:p w14:paraId="5B617E74" w14:textId="5CAC1AB4" w:rsidR="003F6EDE" w:rsidRDefault="003F6EDE" w:rsidP="00BD00FF">
            <w:pPr>
              <w:pStyle w:val="TableCell"/>
              <w:spacing w:before="0" w:after="0"/>
              <w:jc w:val="center"/>
              <w:rPr>
                <w:color w:val="000000"/>
                <w:szCs w:val="18"/>
              </w:rPr>
            </w:pPr>
            <w:r w:rsidRPr="005B0DDD">
              <w:rPr>
                <w:color w:val="000000"/>
                <w:szCs w:val="18"/>
              </w:rPr>
              <w:t>Fossil</w:t>
            </w:r>
            <w:r w:rsidR="00791F66">
              <w:rPr>
                <w:color w:val="000000"/>
                <w:szCs w:val="18"/>
              </w:rPr>
              <w:t xml:space="preserve"> </w:t>
            </w:r>
            <w:r w:rsidRPr="005B0DDD">
              <w:rPr>
                <w:color w:val="000000"/>
                <w:szCs w:val="18"/>
              </w:rPr>
              <w:t>Fuel</w:t>
            </w:r>
            <w:r w:rsidR="00791F66">
              <w:rPr>
                <w:color w:val="000000"/>
                <w:szCs w:val="18"/>
              </w:rPr>
              <w:t xml:space="preserve"> </w:t>
            </w:r>
            <w:r w:rsidRPr="005B0DDD">
              <w:rPr>
                <w:color w:val="000000"/>
                <w:szCs w:val="18"/>
              </w:rPr>
              <w:t>=</w:t>
            </w:r>
            <w:r w:rsidR="00791F66">
              <w:rPr>
                <w:color w:val="000000"/>
                <w:szCs w:val="18"/>
              </w:rPr>
              <w:t xml:space="preserve"> </w:t>
            </w:r>
            <w:r w:rsidRPr="005B0DDD">
              <w:rPr>
                <w:color w:val="000000"/>
                <w:szCs w:val="18"/>
              </w:rPr>
              <w:t>0.0%</w:t>
            </w:r>
          </w:p>
          <w:p w14:paraId="463D1709" w14:textId="77777777" w:rsidR="003F6EDE" w:rsidRPr="005B0DDD" w:rsidRDefault="003F6EDE" w:rsidP="00BD00FF">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30A98784" w14:textId="4CD023F9" w:rsidR="003F6EDE" w:rsidRPr="005B0DDD" w:rsidRDefault="008D0C31" w:rsidP="00BD00FF">
            <w:pPr>
              <w:jc w:val="center"/>
              <w:rPr>
                <w:sz w:val="18"/>
                <w:szCs w:val="18"/>
              </w:rPr>
            </w:pPr>
            <w:r>
              <w:rPr>
                <w:color w:val="000000"/>
                <w:sz w:val="18"/>
                <w:szCs w:val="18"/>
              </w:rPr>
              <w:t>6</w:t>
            </w:r>
          </w:p>
        </w:tc>
      </w:tr>
      <w:tr w:rsidR="003F6EDE" w:rsidRPr="005B0DDD" w14:paraId="6DF0DFD6" w14:textId="77777777" w:rsidTr="00D13F20">
        <w:tc>
          <w:tcPr>
            <w:tcW w:w="3937" w:type="dxa"/>
          </w:tcPr>
          <w:p w14:paraId="638F667A" w14:textId="198261FF" w:rsidR="003F6EDE" w:rsidRPr="005B0DDD" w:rsidRDefault="003F6EDE" w:rsidP="00BD00FF">
            <w:pPr>
              <w:jc w:val="left"/>
              <w:rPr>
                <w:sz w:val="18"/>
                <w:szCs w:val="18"/>
              </w:rPr>
            </w:pPr>
            <w:r w:rsidRPr="00566B7C">
              <w:rPr>
                <w:rFonts w:ascii="Cambria Math" w:hAnsi="Cambria Math"/>
                <w:i/>
                <w:color w:val="000000"/>
                <w:sz w:val="18"/>
                <w:szCs w:val="18"/>
              </w:rPr>
              <w:t>BehavioralWasteSeconds</w:t>
            </w:r>
            <w:r w:rsidRPr="005B0DDD">
              <w:rPr>
                <w:color w:val="000000"/>
                <w:sz w:val="18"/>
                <w:szCs w:val="18"/>
              </w:rPr>
              <w:t>,</w:t>
            </w:r>
            <w:r w:rsidR="00791F66">
              <w:rPr>
                <w:color w:val="000000"/>
                <w:sz w:val="18"/>
                <w:szCs w:val="18"/>
              </w:rPr>
              <w:t xml:space="preserve"> </w:t>
            </w:r>
            <w:r w:rsidRPr="005B0DDD">
              <w:rPr>
                <w:color w:val="000000"/>
                <w:sz w:val="18"/>
                <w:szCs w:val="18"/>
              </w:rPr>
              <w:t>Time</w:t>
            </w:r>
          </w:p>
        </w:tc>
        <w:tc>
          <w:tcPr>
            <w:tcW w:w="1080" w:type="dxa"/>
            <w:vAlign w:val="center"/>
          </w:tcPr>
          <w:p w14:paraId="0F5B5062" w14:textId="77777777" w:rsidR="003F6EDE" w:rsidRPr="005B0DDD" w:rsidRDefault="003F6EDE" w:rsidP="00BD00FF">
            <w:pPr>
              <w:jc w:val="center"/>
              <w:rPr>
                <w:i/>
                <w:sz w:val="18"/>
                <w:szCs w:val="18"/>
              </w:rPr>
            </w:pPr>
            <w:r w:rsidRPr="005B0DDD">
              <w:rPr>
                <w:i/>
                <w:sz w:val="18"/>
                <w:szCs w:val="18"/>
              </w:rPr>
              <w:t>sec</w:t>
            </w:r>
          </w:p>
        </w:tc>
        <w:tc>
          <w:tcPr>
            <w:tcW w:w="2520" w:type="dxa"/>
          </w:tcPr>
          <w:p w14:paraId="3D276EF5" w14:textId="1453DBF0" w:rsidR="003F6EDE" w:rsidRDefault="003F6EDE" w:rsidP="00BD00FF">
            <w:pPr>
              <w:jc w:val="center"/>
              <w:rPr>
                <w:color w:val="000000"/>
                <w:sz w:val="18"/>
                <w:szCs w:val="18"/>
              </w:rPr>
            </w:pPr>
            <w:r w:rsidRPr="005B0DDD">
              <w:rPr>
                <w:color w:val="000000"/>
                <w:sz w:val="18"/>
                <w:szCs w:val="18"/>
              </w:rPr>
              <w:t>EDC</w:t>
            </w:r>
            <w:r w:rsidR="00791F66">
              <w:rPr>
                <w:color w:val="000000"/>
                <w:sz w:val="18"/>
                <w:szCs w:val="18"/>
              </w:rPr>
              <w:t xml:space="preserve"> </w:t>
            </w:r>
            <w:r w:rsidRPr="005B0DDD">
              <w:rPr>
                <w:color w:val="000000"/>
                <w:sz w:val="18"/>
                <w:szCs w:val="18"/>
              </w:rPr>
              <w:t>Data</w:t>
            </w:r>
            <w:r w:rsidR="00791F66">
              <w:rPr>
                <w:color w:val="000000"/>
                <w:sz w:val="18"/>
                <w:szCs w:val="18"/>
              </w:rPr>
              <w:t xml:space="preserve"> </w:t>
            </w:r>
            <w:r w:rsidRPr="005B0DDD">
              <w:rPr>
                <w:color w:val="000000"/>
                <w:sz w:val="18"/>
                <w:szCs w:val="18"/>
              </w:rPr>
              <w:t>Gathering</w:t>
            </w:r>
            <w:r w:rsidR="00791F66">
              <w:rPr>
                <w:color w:val="000000"/>
                <w:sz w:val="18"/>
                <w:szCs w:val="18"/>
              </w:rPr>
              <w:t xml:space="preserve"> </w:t>
            </w:r>
            <w:r>
              <w:rPr>
                <w:color w:val="000000"/>
                <w:sz w:val="18"/>
                <w:szCs w:val="18"/>
              </w:rPr>
              <w:t>or</w:t>
            </w:r>
          </w:p>
          <w:p w14:paraId="2CD87F0D" w14:textId="685EC578" w:rsidR="003F6EDE" w:rsidRPr="005B0DDD" w:rsidRDefault="003F6EDE" w:rsidP="00BD00FF">
            <w:pPr>
              <w:jc w:val="center"/>
              <w:rPr>
                <w:sz w:val="18"/>
                <w:szCs w:val="18"/>
              </w:rPr>
            </w:pPr>
            <w:r w:rsidRPr="005B0DDD">
              <w:rPr>
                <w:color w:val="000000"/>
                <w:sz w:val="18"/>
                <w:szCs w:val="18"/>
              </w:rPr>
              <w:t>Default</w:t>
            </w:r>
            <w:r w:rsidR="00791F66">
              <w:rPr>
                <w:color w:val="000000"/>
                <w:sz w:val="18"/>
                <w:szCs w:val="18"/>
              </w:rPr>
              <w:t xml:space="preserve"> </w:t>
            </w:r>
            <w:r w:rsidRPr="005B0DDD">
              <w:rPr>
                <w:color w:val="000000"/>
                <w:sz w:val="18"/>
                <w:szCs w:val="18"/>
              </w:rPr>
              <w:t>=</w:t>
            </w:r>
            <w:r w:rsidR="00791F66">
              <w:rPr>
                <w:color w:val="000000"/>
                <w:sz w:val="18"/>
                <w:szCs w:val="18"/>
              </w:rPr>
              <w:t xml:space="preserve"> </w:t>
            </w:r>
            <w:r w:rsidRPr="005B0DDD">
              <w:rPr>
                <w:color w:val="000000"/>
                <w:sz w:val="18"/>
                <w:szCs w:val="18"/>
              </w:rPr>
              <w:t>59</w:t>
            </w:r>
          </w:p>
        </w:tc>
        <w:tc>
          <w:tcPr>
            <w:tcW w:w="1080" w:type="dxa"/>
          </w:tcPr>
          <w:p w14:paraId="088EEB98" w14:textId="77777777" w:rsidR="003F6EDE" w:rsidRPr="005B0DDD" w:rsidRDefault="003F6EDE" w:rsidP="00BD00FF">
            <w:pPr>
              <w:jc w:val="center"/>
              <w:rPr>
                <w:sz w:val="18"/>
                <w:szCs w:val="18"/>
              </w:rPr>
            </w:pPr>
            <w:r>
              <w:rPr>
                <w:color w:val="000000"/>
                <w:sz w:val="18"/>
                <w:szCs w:val="18"/>
              </w:rPr>
              <w:t>7</w:t>
            </w:r>
          </w:p>
        </w:tc>
      </w:tr>
    </w:tbl>
    <w:p w14:paraId="4CC808BB" w14:textId="77777777" w:rsidR="003F6EDE" w:rsidRDefault="003F6EDE" w:rsidP="003F6EDE">
      <w:pPr>
        <w:pStyle w:val="SubStyle"/>
      </w:pPr>
    </w:p>
    <w:p w14:paraId="3103CEAB" w14:textId="6FFEC884" w:rsidR="003F6EDE" w:rsidRPr="008C207A" w:rsidRDefault="003F6EDE" w:rsidP="003F6EDE">
      <w:pPr>
        <w:pStyle w:val="SubStyle"/>
      </w:pPr>
      <w:r w:rsidRPr="008C207A">
        <w:t>Default</w:t>
      </w:r>
      <w:r w:rsidR="00791F66">
        <w:t xml:space="preserve"> </w:t>
      </w:r>
      <w:r w:rsidRPr="008C207A">
        <w:t>Savings</w:t>
      </w:r>
    </w:p>
    <w:p w14:paraId="06F39566" w14:textId="60F69054" w:rsidR="00DB48D5" w:rsidRDefault="00DB48D5" w:rsidP="00DB48D5">
      <w:bookmarkStart w:id="517" w:name="_Toc530141730"/>
      <w:r>
        <w:t>Default savings values should only be used for direct install delivery.</w:t>
      </w:r>
    </w:p>
    <w:p w14:paraId="0AE05ECC" w14:textId="77777777" w:rsidR="00DB48D5" w:rsidRDefault="00DB48D5" w:rsidP="00DB48D5"/>
    <w:p w14:paraId="7A1C3CB3" w14:textId="2720B691" w:rsidR="003F6EDE" w:rsidRDefault="003F6EDE" w:rsidP="003F6EDE">
      <w:pPr>
        <w:pStyle w:val="Caption"/>
      </w:pPr>
      <w:bookmarkStart w:id="518" w:name="_Toc53540047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66</w:t>
      </w:r>
      <w:r w:rsidR="00C5682A">
        <w:rPr>
          <w:noProof/>
        </w:rPr>
        <w:fldChar w:fldCharType="end"/>
      </w:r>
      <w:r>
        <w:t>:</w:t>
      </w:r>
      <w:r w:rsidR="00791F66">
        <w:t xml:space="preserve"> </w:t>
      </w:r>
      <w:r w:rsidR="00CA430F">
        <w:t xml:space="preserve">Default Savings for Thermostatic </w:t>
      </w:r>
      <w:r w:rsidRPr="00092406">
        <w:t>Restriction</w:t>
      </w:r>
      <w:r w:rsidR="00791F66">
        <w:t xml:space="preserve"> </w:t>
      </w:r>
      <w:r w:rsidRPr="00092406">
        <w:t>Valve</w:t>
      </w:r>
      <w:bookmarkEnd w:id="517"/>
      <w:bookmarkEnd w:id="518"/>
    </w:p>
    <w:tbl>
      <w:tblPr>
        <w:tblW w:w="7350" w:type="dxa"/>
        <w:tblInd w:w="93" w:type="dxa"/>
        <w:tblLook w:val="04A0" w:firstRow="1" w:lastRow="0" w:firstColumn="1" w:lastColumn="0" w:noHBand="0" w:noVBand="1"/>
      </w:tblPr>
      <w:tblGrid>
        <w:gridCol w:w="1725"/>
        <w:gridCol w:w="1080"/>
        <w:gridCol w:w="1575"/>
        <w:gridCol w:w="1440"/>
        <w:gridCol w:w="1530"/>
      </w:tblGrid>
      <w:tr w:rsidR="003F6EDE" w:rsidRPr="005B0DDD" w14:paraId="57DFBA25" w14:textId="77777777" w:rsidTr="00CA430F">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851A347" w14:textId="77777777" w:rsidR="003F6EDE" w:rsidRPr="005B0DDD" w:rsidRDefault="003F6EDE" w:rsidP="00BD00FF">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EF1A532" w14:textId="18C30E9E" w:rsidR="003F6EDE" w:rsidRPr="005B0DDD" w:rsidRDefault="003F6EDE" w:rsidP="00BD00FF">
            <w:pPr>
              <w:jc w:val="center"/>
              <w:rPr>
                <w:rFonts w:cs="Arial"/>
                <w:b/>
                <w:bCs/>
                <w:color w:val="000000"/>
                <w:sz w:val="18"/>
                <w:szCs w:val="18"/>
              </w:rPr>
            </w:pPr>
            <w:r w:rsidRPr="005B0DDD">
              <w:rPr>
                <w:rFonts w:cs="Arial"/>
                <w:b/>
                <w:bCs/>
                <w:color w:val="000000"/>
                <w:sz w:val="18"/>
                <w:szCs w:val="18"/>
              </w:rPr>
              <w:t>Baseline</w:t>
            </w:r>
            <w:r w:rsidR="00791F66">
              <w:rPr>
                <w:rFonts w:cs="Arial"/>
                <w:b/>
                <w:bCs/>
                <w:color w:val="000000"/>
                <w:sz w:val="18"/>
                <w:szCs w:val="18"/>
              </w:rPr>
              <w:t xml:space="preserve"> </w:t>
            </w:r>
            <w:r w:rsidRPr="005B0DDD">
              <w:rPr>
                <w:rFonts w:cs="Arial"/>
                <w:b/>
                <w:bCs/>
                <w:color w:val="000000"/>
                <w:sz w:val="18"/>
                <w:szCs w:val="18"/>
              </w:rPr>
              <w:t>Flowrate</w:t>
            </w:r>
            <w:r w:rsidR="00791F66">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06A4CCCD" w14:textId="21ABE95A" w:rsidR="00CA430F" w:rsidRDefault="00741EDF" w:rsidP="00BD00FF">
            <w:pPr>
              <w:jc w:val="center"/>
              <w:rPr>
                <w:b/>
                <w:sz w:val="18"/>
                <w:szCs w:val="18"/>
              </w:rPr>
            </w:pPr>
            <w:r w:rsidRPr="00741EDF">
              <w:rPr>
                <w:b/>
                <w:sz w:val="18"/>
                <w:szCs w:val="18"/>
              </w:rPr>
              <w:t>Water Heater Fuel</w:t>
            </w:r>
          </w:p>
          <w:p w14:paraId="775B5729" w14:textId="40BF5175" w:rsidR="003F6EDE" w:rsidRPr="005B0DDD" w:rsidRDefault="00741EDF" w:rsidP="00BD00FF">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62BC499" w14:textId="1C820C5B" w:rsidR="003F6EDE" w:rsidRPr="005B0DDD" w:rsidRDefault="003F6EDE" w:rsidP="00BD00FF">
            <w:pPr>
              <w:jc w:val="center"/>
              <w:rPr>
                <w:rFonts w:cs="Arial"/>
                <w:b/>
                <w:bCs/>
                <w:color w:val="000000"/>
                <w:sz w:val="18"/>
                <w:szCs w:val="18"/>
              </w:rPr>
            </w:pPr>
            <w:r w:rsidRPr="005B0DDD">
              <w:rPr>
                <w:rFonts w:cs="Arial"/>
                <w:b/>
                <w:bCs/>
                <w:color w:val="000000"/>
                <w:sz w:val="18"/>
                <w:szCs w:val="18"/>
              </w:rPr>
              <w:t>Energy</w:t>
            </w:r>
            <w:r w:rsidR="00791F66">
              <w:rPr>
                <w:rFonts w:cs="Arial"/>
                <w:b/>
                <w:bCs/>
                <w:color w:val="000000"/>
                <w:sz w:val="18"/>
                <w:szCs w:val="18"/>
              </w:rPr>
              <w:t xml:space="preserve"> </w:t>
            </w:r>
            <w:r w:rsidRPr="005B0DDD">
              <w:rPr>
                <w:rFonts w:cs="Arial"/>
                <w:b/>
                <w:bCs/>
                <w:color w:val="000000"/>
                <w:sz w:val="18"/>
                <w:szCs w:val="18"/>
              </w:rPr>
              <w:t>Savings</w:t>
            </w:r>
            <w:r w:rsidR="00791F66">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21C911" w14:textId="0052ED8B" w:rsidR="003F6EDE" w:rsidRPr="005B0DDD" w:rsidRDefault="003F6EDE" w:rsidP="00BD00FF">
            <w:pPr>
              <w:jc w:val="center"/>
              <w:rPr>
                <w:rFonts w:cs="Arial"/>
                <w:b/>
                <w:bCs/>
                <w:color w:val="000000"/>
                <w:sz w:val="18"/>
                <w:szCs w:val="18"/>
              </w:rPr>
            </w:pPr>
            <w:r w:rsidRPr="005B0DDD">
              <w:rPr>
                <w:rFonts w:cs="Arial"/>
                <w:b/>
                <w:bCs/>
                <w:color w:val="000000"/>
                <w:sz w:val="18"/>
                <w:szCs w:val="18"/>
              </w:rPr>
              <w:t>Peak</w:t>
            </w:r>
            <w:r w:rsidR="00791F66">
              <w:rPr>
                <w:rFonts w:cs="Arial"/>
                <w:b/>
                <w:bCs/>
                <w:color w:val="000000"/>
                <w:sz w:val="18"/>
                <w:szCs w:val="18"/>
              </w:rPr>
              <w:t xml:space="preserve"> </w:t>
            </w:r>
            <w:r w:rsidRPr="005B0DDD">
              <w:rPr>
                <w:rFonts w:cs="Arial"/>
                <w:b/>
                <w:bCs/>
                <w:color w:val="000000"/>
                <w:sz w:val="18"/>
                <w:szCs w:val="18"/>
              </w:rPr>
              <w:t>Demand</w:t>
            </w:r>
            <w:r w:rsidR="00791F66">
              <w:rPr>
                <w:rFonts w:cs="Arial"/>
                <w:b/>
                <w:bCs/>
                <w:color w:val="000000"/>
                <w:sz w:val="18"/>
                <w:szCs w:val="18"/>
              </w:rPr>
              <w:t xml:space="preserve"> </w:t>
            </w:r>
            <w:r w:rsidRPr="005B0DDD">
              <w:rPr>
                <w:rFonts w:cs="Arial"/>
                <w:b/>
                <w:bCs/>
                <w:color w:val="000000"/>
                <w:sz w:val="18"/>
                <w:szCs w:val="18"/>
              </w:rPr>
              <w:t>Reduction</w:t>
            </w:r>
            <w:r w:rsidR="00791F66">
              <w:rPr>
                <w:rFonts w:cs="Arial"/>
                <w:b/>
                <w:bCs/>
                <w:color w:val="000000"/>
                <w:sz w:val="18"/>
                <w:szCs w:val="18"/>
              </w:rPr>
              <w:t xml:space="preserve"> </w:t>
            </w:r>
            <w:r w:rsidRPr="005B0DDD">
              <w:rPr>
                <w:rFonts w:cs="Arial"/>
                <w:b/>
                <w:bCs/>
                <w:color w:val="000000"/>
                <w:sz w:val="18"/>
                <w:szCs w:val="18"/>
              </w:rPr>
              <w:t>(kW)</w:t>
            </w:r>
          </w:p>
        </w:tc>
      </w:tr>
      <w:tr w:rsidR="003F6EDE" w:rsidRPr="005B0DDD" w14:paraId="2DA978F0" w14:textId="77777777" w:rsidTr="00CA430F">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F4FC73" w14:textId="52AB471B" w:rsidR="003F6EDE" w:rsidRPr="005B0DDD" w:rsidRDefault="003F6EDE" w:rsidP="00BD00FF">
            <w:pPr>
              <w:jc w:val="center"/>
              <w:rPr>
                <w:rFonts w:cs="Arial"/>
                <w:color w:val="000000"/>
                <w:sz w:val="18"/>
                <w:szCs w:val="18"/>
              </w:rPr>
            </w:pPr>
            <w:r w:rsidRPr="005B0DDD">
              <w:rPr>
                <w:rFonts w:cs="Arial"/>
                <w:color w:val="000000"/>
                <w:sz w:val="18"/>
                <w:szCs w:val="18"/>
              </w:rPr>
              <w:t>Single</w:t>
            </w:r>
            <w:r w:rsidR="00791F66">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85ADE8" w14:textId="77777777" w:rsidR="003F6EDE" w:rsidRPr="005B0DDD" w:rsidRDefault="003F6EDE" w:rsidP="00BD00FF">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2C6D66DD" w14:textId="4A378E8F"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FEDFE" w14:textId="3754028C" w:rsidR="003F6EDE" w:rsidRPr="006F026C" w:rsidRDefault="006F026C" w:rsidP="00BD00FF">
            <w:pPr>
              <w:jc w:val="center"/>
              <w:rPr>
                <w:rFonts w:cs="Arial"/>
                <w:color w:val="000000"/>
              </w:rPr>
            </w:pPr>
            <w:r w:rsidRPr="006F026C">
              <w:rPr>
                <w:rFonts w:cs="Arial"/>
                <w:color w:val="000000"/>
              </w:rPr>
              <w:t>38</w:t>
            </w:r>
            <w:r w:rsidR="003F6EDE" w:rsidRPr="006F026C">
              <w:rPr>
                <w:rFonts w:cs="Arial"/>
                <w:color w:val="000000"/>
              </w:rPr>
              <w:t>.0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A2A34F2" w14:textId="71842D3F"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0030</w:t>
            </w:r>
          </w:p>
        </w:tc>
      </w:tr>
      <w:tr w:rsidR="003F6EDE" w:rsidRPr="005B0DDD" w14:paraId="297039FC" w14:textId="77777777" w:rsidTr="00CA430F">
        <w:trPr>
          <w:trHeight w:val="331"/>
        </w:trPr>
        <w:tc>
          <w:tcPr>
            <w:tcW w:w="1725" w:type="dxa"/>
            <w:vMerge/>
            <w:tcBorders>
              <w:top w:val="nil"/>
              <w:left w:val="single" w:sz="4" w:space="0" w:color="auto"/>
              <w:bottom w:val="single" w:sz="4" w:space="0" w:color="auto"/>
              <w:right w:val="single" w:sz="4" w:space="0" w:color="auto"/>
            </w:tcBorders>
            <w:vAlign w:val="center"/>
            <w:hideMark/>
          </w:tcPr>
          <w:p w14:paraId="59914A01"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5D0F8C2" w14:textId="77777777" w:rsidR="003F6EDE" w:rsidRPr="005B0DDD" w:rsidRDefault="003F6EDE" w:rsidP="00BD00FF">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2CE3EFA3" w14:textId="4972167C"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D0CCB" w14:textId="0EEF7243" w:rsidR="003F6EDE" w:rsidRPr="006F026C" w:rsidRDefault="006F026C" w:rsidP="00BD00FF">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59093A6" w14:textId="6333FCC0"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0024</w:t>
            </w:r>
          </w:p>
        </w:tc>
      </w:tr>
      <w:tr w:rsidR="003F6EDE" w:rsidRPr="005B0DDD" w14:paraId="4FEDBA7E" w14:textId="77777777" w:rsidTr="00CA430F">
        <w:trPr>
          <w:trHeight w:val="331"/>
        </w:trPr>
        <w:tc>
          <w:tcPr>
            <w:tcW w:w="1725" w:type="dxa"/>
            <w:vMerge/>
            <w:tcBorders>
              <w:top w:val="nil"/>
              <w:left w:val="single" w:sz="4" w:space="0" w:color="auto"/>
              <w:bottom w:val="single" w:sz="4" w:space="0" w:color="auto"/>
              <w:right w:val="single" w:sz="4" w:space="0" w:color="auto"/>
            </w:tcBorders>
            <w:vAlign w:val="center"/>
            <w:hideMark/>
          </w:tcPr>
          <w:p w14:paraId="516D4DD1"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94F1986" w14:textId="77777777" w:rsidR="003F6EDE" w:rsidRPr="005B0DDD" w:rsidRDefault="003F6EDE" w:rsidP="00BD00FF">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1A931847" w14:textId="6EF88F8C"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7132B" w14:textId="70AA86A9" w:rsidR="003F6EDE" w:rsidRPr="006F026C" w:rsidRDefault="006F026C" w:rsidP="00BD00FF">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8471503" w14:textId="7CFF5EA7"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0018</w:t>
            </w:r>
          </w:p>
        </w:tc>
      </w:tr>
      <w:tr w:rsidR="003F6EDE" w:rsidRPr="005B0DDD" w14:paraId="093ED033" w14:textId="77777777" w:rsidTr="00CA430F">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84837" w14:textId="77777777" w:rsidR="003F6EDE" w:rsidRPr="005B0DDD" w:rsidRDefault="003F6EDE" w:rsidP="00BD00FF">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4975B05" w14:textId="77777777" w:rsidR="003F6EDE" w:rsidRPr="005B0DDD" w:rsidRDefault="003F6EDE" w:rsidP="00BD00FF">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2D8B9E2B" w14:textId="5478F82A"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F98CF" w14:textId="6C6191D4" w:rsidR="003F6EDE" w:rsidRPr="006F026C" w:rsidRDefault="006F026C" w:rsidP="00BD00FF">
            <w:pPr>
              <w:jc w:val="center"/>
              <w:rPr>
                <w:rFonts w:cs="Arial"/>
                <w:color w:val="000000"/>
              </w:rPr>
            </w:pPr>
            <w:r w:rsidRPr="006F026C">
              <w:rPr>
                <w:rFonts w:cs="Arial"/>
                <w:color w:val="000000"/>
              </w:rPr>
              <w:t>37</w:t>
            </w:r>
            <w:r w:rsidR="003F6EDE" w:rsidRPr="006F026C">
              <w:rPr>
                <w:rFonts w:cs="Arial"/>
                <w:color w:val="000000"/>
              </w:rPr>
              <w:t>.6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D61817" w14:textId="6B33CEA5"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0030</w:t>
            </w:r>
          </w:p>
        </w:tc>
      </w:tr>
      <w:tr w:rsidR="003F6EDE" w:rsidRPr="005B0DDD" w14:paraId="3D2B22A2" w14:textId="77777777" w:rsidTr="00CA430F">
        <w:trPr>
          <w:trHeight w:val="331"/>
        </w:trPr>
        <w:tc>
          <w:tcPr>
            <w:tcW w:w="1725" w:type="dxa"/>
            <w:vMerge/>
            <w:tcBorders>
              <w:top w:val="nil"/>
              <w:left w:val="single" w:sz="4" w:space="0" w:color="auto"/>
              <w:bottom w:val="single" w:sz="4" w:space="0" w:color="auto"/>
              <w:right w:val="single" w:sz="4" w:space="0" w:color="auto"/>
            </w:tcBorders>
            <w:vAlign w:val="center"/>
            <w:hideMark/>
          </w:tcPr>
          <w:p w14:paraId="49C5F8A3"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AE06353" w14:textId="77777777" w:rsidR="003F6EDE" w:rsidRPr="005B0DDD" w:rsidRDefault="003F6EDE" w:rsidP="00BD00FF">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D4F4663" w14:textId="72761B2C"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C18A3" w14:textId="2D3FB789" w:rsidR="003F6EDE" w:rsidRPr="006F026C" w:rsidRDefault="006F026C" w:rsidP="00BD00FF">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359E26E" w14:textId="03704DFF"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0024</w:t>
            </w:r>
          </w:p>
        </w:tc>
      </w:tr>
      <w:tr w:rsidR="003F6EDE" w:rsidRPr="005B0DDD" w14:paraId="1AE85AAB" w14:textId="77777777" w:rsidTr="00CA430F">
        <w:trPr>
          <w:trHeight w:val="331"/>
        </w:trPr>
        <w:tc>
          <w:tcPr>
            <w:tcW w:w="1725" w:type="dxa"/>
            <w:vMerge/>
            <w:tcBorders>
              <w:top w:val="nil"/>
              <w:left w:val="single" w:sz="4" w:space="0" w:color="auto"/>
              <w:bottom w:val="single" w:sz="4" w:space="0" w:color="auto"/>
              <w:right w:val="single" w:sz="4" w:space="0" w:color="auto"/>
            </w:tcBorders>
            <w:vAlign w:val="center"/>
            <w:hideMark/>
          </w:tcPr>
          <w:p w14:paraId="3ADC796B"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72ACC2C" w14:textId="77777777" w:rsidR="003F6EDE" w:rsidRPr="005B0DDD" w:rsidRDefault="003F6EDE" w:rsidP="00BD00FF">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E786B4" w14:textId="10668303"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7959C" w14:textId="1A3D8D9D" w:rsidR="003F6EDE" w:rsidRPr="006F026C" w:rsidRDefault="006F026C" w:rsidP="00BD00FF">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9A36301" w14:textId="15E1395A"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0018</w:t>
            </w:r>
          </w:p>
        </w:tc>
      </w:tr>
      <w:tr w:rsidR="003F6EDE" w:rsidRPr="005B0DDD" w14:paraId="18E44B13" w14:textId="77777777" w:rsidTr="00CA430F">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B1B53" w14:textId="29D44FF0" w:rsidR="003F6EDE" w:rsidRPr="005B0DDD" w:rsidRDefault="003F6EDE" w:rsidP="00BD00FF">
            <w:pPr>
              <w:jc w:val="center"/>
              <w:rPr>
                <w:rFonts w:cs="Arial"/>
                <w:color w:val="000000"/>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791F66">
              <w:rPr>
                <w:rFonts w:cs="Arial"/>
                <w:color w:val="000000"/>
                <w:sz w:val="18"/>
                <w:szCs w:val="18"/>
              </w:rPr>
              <w:t xml:space="preserve"> </w:t>
            </w:r>
            <w:r w:rsidRPr="005B0DDD">
              <w:rPr>
                <w:rFonts w:cs="Arial"/>
                <w:color w:val="000000"/>
                <w:sz w:val="18"/>
                <w:szCs w:val="18"/>
              </w:rPr>
              <w:t>Default</w:t>
            </w:r>
            <w:r w:rsidR="00791F66">
              <w:rPr>
                <w:rFonts w:cs="Arial"/>
                <w:color w:val="000000"/>
                <w:sz w:val="18"/>
                <w:szCs w:val="18"/>
              </w:rPr>
              <w:t xml:space="preserve"> </w:t>
            </w:r>
            <w:r w:rsidRPr="005B0DDD">
              <w:rPr>
                <w:rFonts w:cs="Arial"/>
                <w:color w:val="000000"/>
                <w:sz w:val="18"/>
                <w:szCs w:val="18"/>
              </w:rPr>
              <w:t>Housing</w:t>
            </w:r>
            <w:r w:rsidR="00791F66">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C842ABF" w14:textId="77777777" w:rsidR="003F6EDE" w:rsidRPr="005B0DDD" w:rsidRDefault="003F6EDE" w:rsidP="00BD00FF">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568DB4B" w14:textId="2EC9D4F6"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1BA77" w14:textId="56C92ACE" w:rsidR="003F6EDE" w:rsidRPr="006F026C" w:rsidRDefault="006F026C" w:rsidP="00BD00FF">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74B4891" w14:textId="76B1007B"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0032</w:t>
            </w:r>
          </w:p>
        </w:tc>
      </w:tr>
      <w:tr w:rsidR="003F6EDE" w:rsidRPr="005B0DDD" w14:paraId="04B66A2A"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0920E54F"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E09AD2A" w14:textId="77777777" w:rsidR="003F6EDE" w:rsidRPr="005B0DDD" w:rsidRDefault="003F6EDE" w:rsidP="00BD00FF">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444F734" w14:textId="455E280A"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C62A7" w14:textId="7C03E1EF" w:rsidR="003F6EDE" w:rsidRPr="006F026C" w:rsidRDefault="006F026C" w:rsidP="00BD00FF">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FF1758F" w14:textId="573A65CE"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0026</w:t>
            </w:r>
          </w:p>
        </w:tc>
      </w:tr>
      <w:tr w:rsidR="003F6EDE" w:rsidRPr="005B0DDD" w14:paraId="7E7608AA"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651382C1"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88C1A7A" w14:textId="77777777" w:rsidR="003F6EDE" w:rsidRPr="005B0DDD" w:rsidRDefault="003F6EDE" w:rsidP="00BD00FF">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1E09787" w14:textId="650EB8F6" w:rsidR="003F6EDE" w:rsidRPr="005B0DDD" w:rsidDel="003D3FA9" w:rsidRDefault="003F6EDE" w:rsidP="00BD00FF">
            <w:pPr>
              <w:jc w:val="center"/>
              <w:rPr>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8A447D">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14BF" w14:textId="6C8EFA56" w:rsidR="003F6EDE" w:rsidRPr="006F026C" w:rsidRDefault="006F026C" w:rsidP="00BD00FF">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682C338" w14:textId="18629253" w:rsidR="003F6EDE" w:rsidRPr="006F026C" w:rsidRDefault="003F6EDE" w:rsidP="00BD00FF">
            <w:pPr>
              <w:jc w:val="center"/>
              <w:rPr>
                <w:rFonts w:cs="Arial"/>
                <w:color w:val="000000"/>
              </w:rPr>
            </w:pPr>
            <w:r w:rsidRPr="006F026C">
              <w:rPr>
                <w:rFonts w:cs="Arial"/>
                <w:color w:val="000000"/>
              </w:rPr>
              <w:t>0.</w:t>
            </w:r>
            <w:r w:rsidR="006F026C" w:rsidRPr="006F026C">
              <w:rPr>
                <w:rFonts w:cs="Arial"/>
                <w:color w:val="000000"/>
              </w:rPr>
              <w:t>0019</w:t>
            </w:r>
          </w:p>
        </w:tc>
      </w:tr>
      <w:tr w:rsidR="003F6EDE" w:rsidRPr="005B0DDD" w14:paraId="67FD1007" w14:textId="77777777" w:rsidTr="00CA430F">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11374DF5" w14:textId="69CC9922" w:rsidR="003F6EDE" w:rsidRPr="005B0DDD" w:rsidRDefault="003F6EDE" w:rsidP="00BD00FF">
            <w:pPr>
              <w:rPr>
                <w:rFonts w:cs="Arial"/>
                <w:color w:val="000000"/>
                <w:sz w:val="18"/>
                <w:szCs w:val="18"/>
              </w:rPr>
            </w:pPr>
            <w:r w:rsidRPr="005B0DDD">
              <w:rPr>
                <w:rFonts w:cs="Arial"/>
                <w:color w:val="000000"/>
                <w:sz w:val="18"/>
                <w:szCs w:val="18"/>
              </w:rPr>
              <w:t>Single</w:t>
            </w:r>
            <w:r w:rsidR="00791F66">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B66E92" w14:textId="77777777" w:rsidR="003F6EDE" w:rsidRPr="005B0DDD" w:rsidRDefault="003F6EDE" w:rsidP="00BD00FF">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1EBCA438" w14:textId="6220BD52"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4AF44" w14:textId="08BE1E9F" w:rsidR="003F6EDE" w:rsidRPr="006F026C" w:rsidDel="003D3FA9" w:rsidRDefault="006F026C" w:rsidP="00BD00FF">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6F4A303" w14:textId="7C554B69"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0087</w:t>
            </w:r>
          </w:p>
        </w:tc>
      </w:tr>
      <w:tr w:rsidR="003F6EDE" w:rsidRPr="005B0DDD" w14:paraId="578F7C1A"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25CC61E"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C295B1E" w14:textId="77777777" w:rsidR="003F6EDE" w:rsidRPr="005B0DDD" w:rsidRDefault="003F6EDE" w:rsidP="00BD00FF">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9996F3C" w14:textId="6D143BDA"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D0279" w14:textId="4339D485" w:rsidR="003F6EDE" w:rsidRPr="006F026C" w:rsidDel="003D3FA9" w:rsidRDefault="006F026C" w:rsidP="00BD00FF">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B64C634" w14:textId="78FBB32F"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0070</w:t>
            </w:r>
          </w:p>
        </w:tc>
      </w:tr>
      <w:tr w:rsidR="003F6EDE" w:rsidRPr="005B0DDD" w14:paraId="0C082567"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3698C4FE"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DCA0C0F" w14:textId="77777777" w:rsidR="003F6EDE" w:rsidRPr="005B0DDD" w:rsidRDefault="003F6EDE" w:rsidP="00BD00FF">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B3D4F5F" w14:textId="56EEE1C5"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EAFF" w14:textId="47918D82" w:rsidR="003F6EDE" w:rsidRPr="006F026C" w:rsidDel="003D3FA9" w:rsidRDefault="006F026C" w:rsidP="00BD00FF">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5B5F94C" w14:textId="1A7F82DA"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0052</w:t>
            </w:r>
          </w:p>
        </w:tc>
      </w:tr>
      <w:tr w:rsidR="003F6EDE" w:rsidRPr="005B0DDD" w14:paraId="333F6A82" w14:textId="77777777" w:rsidTr="00CA430F">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2F8FA3DB" w14:textId="77777777" w:rsidR="003F6EDE" w:rsidRPr="005B0DDD" w:rsidRDefault="003F6EDE" w:rsidP="00BD00FF">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48DCE51" w14:textId="77777777" w:rsidR="003F6EDE" w:rsidRPr="005B0DDD" w:rsidRDefault="003F6EDE" w:rsidP="00BD00FF">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F30D763" w14:textId="41ED2071"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3C243" w14:textId="2841F26A" w:rsidR="003F6EDE" w:rsidRPr="006F026C" w:rsidDel="003D3FA9" w:rsidRDefault="006F026C" w:rsidP="00BD00FF">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006141" w14:textId="0DC1A599"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0086</w:t>
            </w:r>
          </w:p>
        </w:tc>
      </w:tr>
      <w:tr w:rsidR="003F6EDE" w:rsidRPr="005B0DDD" w14:paraId="24E560A1"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2E5DAD0"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7083261" w14:textId="77777777" w:rsidR="003F6EDE" w:rsidRPr="005B0DDD" w:rsidRDefault="003F6EDE" w:rsidP="00BD00FF">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4081A4C1" w14:textId="15A11771"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6112" w14:textId="22BEB8B9" w:rsidR="003F6EDE" w:rsidRPr="006F026C" w:rsidDel="003D3FA9" w:rsidRDefault="006F026C" w:rsidP="00BD00FF">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58ACB06" w14:textId="58D623D4"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0069</w:t>
            </w:r>
          </w:p>
        </w:tc>
      </w:tr>
      <w:tr w:rsidR="003F6EDE" w:rsidRPr="005B0DDD" w14:paraId="0842D380"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EB8D6F5"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1B4001" w14:textId="77777777" w:rsidR="003F6EDE" w:rsidRPr="005B0DDD" w:rsidRDefault="003F6EDE" w:rsidP="00BD00FF">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4735FC0" w14:textId="6E330C88"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D061D" w14:textId="100BB602" w:rsidR="003F6EDE" w:rsidRPr="006F026C" w:rsidDel="003D3FA9" w:rsidRDefault="006F026C" w:rsidP="00BD00FF">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F507DAC" w14:textId="665A772E"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0052</w:t>
            </w:r>
          </w:p>
        </w:tc>
      </w:tr>
      <w:tr w:rsidR="003F6EDE" w:rsidRPr="005B0DDD" w14:paraId="15B801A4" w14:textId="77777777" w:rsidTr="00CA430F">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6B89CC3" w14:textId="57BA3988" w:rsidR="003F6EDE" w:rsidRPr="005B0DDD" w:rsidRDefault="003F6EDE" w:rsidP="00BD00FF">
            <w:pPr>
              <w:rPr>
                <w:rFonts w:cs="Arial"/>
                <w:color w:val="000000"/>
                <w:sz w:val="18"/>
                <w:szCs w:val="18"/>
              </w:rPr>
            </w:pPr>
            <w:r w:rsidRPr="005B0DDD">
              <w:rPr>
                <w:rFonts w:cs="Arial"/>
                <w:color w:val="000000"/>
                <w:sz w:val="18"/>
                <w:szCs w:val="18"/>
              </w:rPr>
              <w:t>Unknown</w:t>
            </w:r>
            <w:r w:rsidR="00791F66">
              <w:rPr>
                <w:rFonts w:cs="Arial"/>
                <w:color w:val="000000"/>
                <w:sz w:val="18"/>
                <w:szCs w:val="18"/>
              </w:rPr>
              <w:t xml:space="preserve"> </w:t>
            </w:r>
            <w:r w:rsidRPr="005B0DDD">
              <w:rPr>
                <w:rFonts w:cs="Arial"/>
                <w:color w:val="000000"/>
                <w:sz w:val="18"/>
                <w:szCs w:val="18"/>
              </w:rPr>
              <w:t>/</w:t>
            </w:r>
            <w:r w:rsidR="00791F66">
              <w:rPr>
                <w:rFonts w:cs="Arial"/>
                <w:color w:val="000000"/>
                <w:sz w:val="18"/>
                <w:szCs w:val="18"/>
              </w:rPr>
              <w:t xml:space="preserve"> </w:t>
            </w:r>
            <w:r w:rsidRPr="005B0DDD">
              <w:rPr>
                <w:rFonts w:cs="Arial"/>
                <w:color w:val="000000"/>
                <w:sz w:val="18"/>
                <w:szCs w:val="18"/>
              </w:rPr>
              <w:t>Default</w:t>
            </w:r>
            <w:r w:rsidR="00791F66">
              <w:rPr>
                <w:rFonts w:cs="Arial"/>
                <w:color w:val="000000"/>
                <w:sz w:val="18"/>
                <w:szCs w:val="18"/>
              </w:rPr>
              <w:t xml:space="preserve"> </w:t>
            </w:r>
            <w:r w:rsidRPr="005B0DDD">
              <w:rPr>
                <w:rFonts w:cs="Arial"/>
                <w:color w:val="000000"/>
                <w:sz w:val="18"/>
                <w:szCs w:val="18"/>
              </w:rPr>
              <w:t>Housing</w:t>
            </w:r>
            <w:r w:rsidR="00791F66">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628E59" w14:textId="77777777" w:rsidR="003F6EDE" w:rsidRPr="005B0DDD" w:rsidRDefault="003F6EDE" w:rsidP="00BD00FF">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26FBDE4D" w14:textId="4D0AA675"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BEE17" w14:textId="52780475" w:rsidR="003F6EDE" w:rsidRPr="006F026C" w:rsidDel="003D3FA9" w:rsidRDefault="006F026C" w:rsidP="00BD00FF">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E39B216" w14:textId="520F1AE9"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0093</w:t>
            </w:r>
          </w:p>
        </w:tc>
      </w:tr>
      <w:tr w:rsidR="003F6EDE" w:rsidRPr="005B0DDD" w14:paraId="5DAD1CE0"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F23BAFB"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8C91730" w14:textId="77777777" w:rsidR="003F6EDE" w:rsidRPr="005B0DDD" w:rsidRDefault="003F6EDE" w:rsidP="00BD00FF">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458B4469" w14:textId="2DA7F9FA"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3DEC" w14:textId="0F6224E8" w:rsidR="003F6EDE" w:rsidRPr="006F026C" w:rsidDel="003D3FA9" w:rsidRDefault="006F026C" w:rsidP="00BD00FF">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8704F0A" w14:textId="6EF03DE6"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0074</w:t>
            </w:r>
          </w:p>
        </w:tc>
      </w:tr>
      <w:tr w:rsidR="003F6EDE" w:rsidRPr="005B0DDD" w14:paraId="1F029CF4" w14:textId="77777777" w:rsidTr="00CA430F">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5539A706" w14:textId="77777777" w:rsidR="003F6EDE" w:rsidRPr="005B0DDD" w:rsidRDefault="003F6EDE" w:rsidP="00BD00FF">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FC96F5E" w14:textId="77777777" w:rsidR="003F6EDE" w:rsidRPr="005B0DDD" w:rsidRDefault="003F6EDE" w:rsidP="00BD00FF">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DC228FE" w14:textId="132AC26E" w:rsidR="003F6EDE" w:rsidRPr="005B0DDD" w:rsidRDefault="003F6EDE" w:rsidP="00BD00FF">
            <w:pPr>
              <w:jc w:val="center"/>
              <w:rPr>
                <w:rFonts w:cs="Arial"/>
                <w:color w:val="000000"/>
                <w:sz w:val="18"/>
                <w:szCs w:val="18"/>
              </w:rPr>
            </w:pPr>
            <w:r w:rsidRPr="005B0DDD">
              <w:rPr>
                <w:rFonts w:cs="Arial"/>
                <w:color w:val="000000"/>
                <w:sz w:val="18"/>
                <w:szCs w:val="18"/>
              </w:rPr>
              <w:t>Electric</w:t>
            </w:r>
            <w:r w:rsidR="00791F66">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B4275" w14:textId="0205C0DD" w:rsidR="003F6EDE" w:rsidRPr="006F026C" w:rsidDel="003D3FA9" w:rsidRDefault="006F026C" w:rsidP="00BD00FF">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216676" w14:textId="5F437E8D" w:rsidR="003F6EDE" w:rsidRPr="006F026C" w:rsidDel="003D3FA9" w:rsidRDefault="003F6EDE" w:rsidP="00BD00FF">
            <w:pPr>
              <w:jc w:val="center"/>
              <w:rPr>
                <w:rFonts w:cs="Arial"/>
              </w:rPr>
            </w:pPr>
            <w:r w:rsidRPr="006F026C">
              <w:rPr>
                <w:rFonts w:cs="Arial"/>
                <w:color w:val="000000"/>
              </w:rPr>
              <w:t>0.</w:t>
            </w:r>
            <w:r w:rsidR="006F026C" w:rsidRPr="006F026C">
              <w:rPr>
                <w:rFonts w:cs="Arial"/>
                <w:color w:val="000000"/>
              </w:rPr>
              <w:t>0056</w:t>
            </w:r>
          </w:p>
        </w:tc>
      </w:tr>
    </w:tbl>
    <w:p w14:paraId="424BF403" w14:textId="77777777" w:rsidR="003F6EDE" w:rsidRDefault="003F6EDE" w:rsidP="003F6EDE">
      <w:pPr>
        <w:pStyle w:val="SubStyle"/>
      </w:pPr>
    </w:p>
    <w:p w14:paraId="76DCF9D8" w14:textId="2489AA5B" w:rsidR="003F6EDE" w:rsidRPr="008C207A" w:rsidRDefault="003F6EDE" w:rsidP="003F6EDE">
      <w:pPr>
        <w:pStyle w:val="SubStyle"/>
      </w:pPr>
      <w:r w:rsidRPr="008C207A">
        <w:t>Evaluation</w:t>
      </w:r>
      <w:r w:rsidR="00791F66">
        <w:t xml:space="preserve"> </w:t>
      </w:r>
      <w:r w:rsidRPr="008C207A">
        <w:t>Protocols</w:t>
      </w:r>
    </w:p>
    <w:p w14:paraId="717AA6CD" w14:textId="0D511052" w:rsidR="003F6EDE" w:rsidRDefault="003F6EDE" w:rsidP="003F6EDE">
      <w:pPr>
        <w:pStyle w:val="BodyText"/>
        <w:ind w:right="0"/>
      </w:pPr>
      <w:r w:rsidRPr="002E1D8D">
        <w:t>The</w:t>
      </w:r>
      <w:r w:rsidR="00791F66">
        <w:t xml:space="preserve"> </w:t>
      </w:r>
      <w:r w:rsidRPr="002E1D8D">
        <w:t>most</w:t>
      </w:r>
      <w:r w:rsidR="00791F66">
        <w:t xml:space="preserve"> </w:t>
      </w:r>
      <w:r w:rsidRPr="002E1D8D">
        <w:t>appropriate</w:t>
      </w:r>
      <w:r w:rsidR="00791F66">
        <w:t xml:space="preserve"> </w:t>
      </w:r>
      <w:r w:rsidRPr="002E1D8D">
        <w:t>evaluation</w:t>
      </w:r>
      <w:r w:rsidR="00791F66">
        <w:t xml:space="preserve"> </w:t>
      </w:r>
      <w:r w:rsidRPr="002E1D8D">
        <w:t>protocol</w:t>
      </w:r>
      <w:r w:rsidR="00791F66">
        <w:t xml:space="preserve"> </w:t>
      </w:r>
      <w:r w:rsidRPr="002E1D8D">
        <w:t>for</w:t>
      </w:r>
      <w:r w:rsidR="00791F66">
        <w:t xml:space="preserve"> </w:t>
      </w:r>
      <w:r w:rsidRPr="002E1D8D">
        <w:t>this</w:t>
      </w:r>
      <w:r w:rsidR="00791F66">
        <w:t xml:space="preserve"> </w:t>
      </w:r>
      <w:r w:rsidRPr="002E1D8D">
        <w:t>measure</w:t>
      </w:r>
      <w:r w:rsidR="00791F66">
        <w:t xml:space="preserve"> </w:t>
      </w:r>
      <w:r w:rsidRPr="002E1D8D">
        <w:t>is</w:t>
      </w:r>
      <w:r w:rsidR="00791F66">
        <w:t xml:space="preserve"> </w:t>
      </w:r>
      <w:r w:rsidRPr="002E1D8D">
        <w:t>verification</w:t>
      </w:r>
      <w:r w:rsidR="00791F66">
        <w:t xml:space="preserve"> </w:t>
      </w:r>
      <w:r w:rsidRPr="002E1D8D">
        <w:t>of</w:t>
      </w:r>
      <w:r w:rsidR="00791F66">
        <w:t xml:space="preserve"> </w:t>
      </w:r>
      <w:r w:rsidRPr="002E1D8D">
        <w:t>installation</w:t>
      </w:r>
      <w:r w:rsidR="00791F66">
        <w:t xml:space="preserve"> </w:t>
      </w:r>
      <w:r w:rsidRPr="002E1D8D">
        <w:t>coupled</w:t>
      </w:r>
      <w:r w:rsidR="00791F66">
        <w:t xml:space="preserve"> </w:t>
      </w:r>
      <w:r w:rsidRPr="002E1D8D">
        <w:t>with</w:t>
      </w:r>
      <w:r w:rsidR="00791F66">
        <w:t xml:space="preserve"> </w:t>
      </w:r>
      <w:r>
        <w:t>EDC</w:t>
      </w:r>
      <w:r w:rsidR="00791F66">
        <w:t xml:space="preserve"> </w:t>
      </w:r>
      <w:r>
        <w:t>Data</w:t>
      </w:r>
      <w:r w:rsidR="00791F66">
        <w:t xml:space="preserve"> </w:t>
      </w:r>
      <w:r>
        <w:t>Gathering</w:t>
      </w:r>
      <w:r w:rsidRPr="000227F8">
        <w:t>.</w:t>
      </w:r>
    </w:p>
    <w:p w14:paraId="095E0841" w14:textId="77777777" w:rsidR="003F6EDE" w:rsidRPr="005B0DDD" w:rsidRDefault="003F6EDE" w:rsidP="003F6EDE"/>
    <w:p w14:paraId="776F49CD" w14:textId="77777777" w:rsidR="003F6EDE" w:rsidRPr="008C207A" w:rsidRDefault="003F6EDE" w:rsidP="003957CD">
      <w:pPr>
        <w:pStyle w:val="SubStyle"/>
        <w:keepNext/>
      </w:pPr>
      <w:r w:rsidRPr="008C207A">
        <w:t>Sources</w:t>
      </w:r>
    </w:p>
    <w:p w14:paraId="036F336A" w14:textId="3B294668" w:rsidR="003F6EDE" w:rsidRDefault="003F6EDE" w:rsidP="0043094B">
      <w:pPr>
        <w:pStyle w:val="Equation"/>
        <w:keepNext/>
        <w:numPr>
          <w:ilvl w:val="0"/>
          <w:numId w:val="27"/>
        </w:numPr>
        <w:tabs>
          <w:tab w:val="clear" w:pos="720"/>
        </w:tabs>
        <w:spacing w:after="120"/>
        <w:ind w:left="360"/>
        <w:rPr>
          <w:rFonts w:eastAsia="Times New Roman" w:cs="Arial"/>
          <w:i w:val="0"/>
          <w:szCs w:val="20"/>
        </w:rPr>
      </w:pPr>
      <w:r w:rsidRPr="0002231F">
        <w:rPr>
          <w:rFonts w:eastAsia="Times New Roman" w:cs="Arial"/>
          <w:i w:val="0"/>
          <w:szCs w:val="20"/>
        </w:rPr>
        <w:t>Uniform</w:t>
      </w:r>
      <w:r w:rsidR="00791F66">
        <w:rPr>
          <w:rFonts w:eastAsia="Times New Roman" w:cs="Arial"/>
          <w:i w:val="0"/>
          <w:szCs w:val="20"/>
        </w:rPr>
        <w:t xml:space="preserve"> </w:t>
      </w:r>
      <w:r w:rsidRPr="0002231F">
        <w:rPr>
          <w:rFonts w:eastAsia="Times New Roman" w:cs="Arial"/>
          <w:i w:val="0"/>
          <w:szCs w:val="20"/>
        </w:rPr>
        <w:t>Plumbing</w:t>
      </w:r>
      <w:r w:rsidR="00791F66">
        <w:rPr>
          <w:rFonts w:eastAsia="Times New Roman" w:cs="Arial"/>
          <w:i w:val="0"/>
          <w:szCs w:val="20"/>
        </w:rPr>
        <w:t xml:space="preserve"> </w:t>
      </w:r>
      <w:r w:rsidRPr="0002231F">
        <w:rPr>
          <w:rFonts w:eastAsia="Times New Roman" w:cs="Arial"/>
          <w:i w:val="0"/>
          <w:szCs w:val="20"/>
        </w:rPr>
        <w:t>Code</w:t>
      </w:r>
      <w:r w:rsidR="00791F66">
        <w:rPr>
          <w:rFonts w:eastAsia="Times New Roman" w:cs="Arial"/>
          <w:i w:val="0"/>
          <w:szCs w:val="20"/>
        </w:rPr>
        <w:t xml:space="preserve"> </w:t>
      </w:r>
      <w:r w:rsidRPr="0002231F">
        <w:rPr>
          <w:rFonts w:eastAsia="Times New Roman" w:cs="Arial"/>
          <w:i w:val="0"/>
          <w:szCs w:val="20"/>
        </w:rPr>
        <w:t>(UPC)</w:t>
      </w:r>
      <w:r w:rsidR="00791F66">
        <w:rPr>
          <w:rFonts w:eastAsia="Times New Roman" w:cs="Arial"/>
          <w:i w:val="0"/>
          <w:szCs w:val="20"/>
        </w:rPr>
        <w:t xml:space="preserve"> </w:t>
      </w:r>
      <w:r w:rsidRPr="0002231F">
        <w:rPr>
          <w:rFonts w:eastAsia="Times New Roman" w:cs="Arial"/>
          <w:i w:val="0"/>
          <w:szCs w:val="20"/>
        </w:rPr>
        <w:t>certification</w:t>
      </w:r>
      <w:r w:rsidR="00791F66">
        <w:rPr>
          <w:rFonts w:eastAsia="Times New Roman" w:cs="Arial"/>
          <w:i w:val="0"/>
          <w:szCs w:val="20"/>
        </w:rPr>
        <w:t xml:space="preserve"> </w:t>
      </w:r>
      <w:r w:rsidRPr="0002231F">
        <w:rPr>
          <w:rFonts w:eastAsia="Times New Roman" w:cs="Arial"/>
          <w:i w:val="0"/>
          <w:szCs w:val="20"/>
        </w:rPr>
        <w:t>under</w:t>
      </w:r>
      <w:r w:rsidR="00791F66">
        <w:rPr>
          <w:rFonts w:eastAsia="Times New Roman" w:cs="Arial"/>
          <w:i w:val="0"/>
          <w:szCs w:val="20"/>
        </w:rPr>
        <w:t xml:space="preserve"> </w:t>
      </w:r>
      <w:r w:rsidRPr="0002231F">
        <w:rPr>
          <w:rFonts w:eastAsia="Times New Roman" w:cs="Arial"/>
          <w:i w:val="0"/>
          <w:szCs w:val="20"/>
        </w:rPr>
        <w:t>the</w:t>
      </w:r>
      <w:r w:rsidR="00791F66">
        <w:rPr>
          <w:rFonts w:eastAsia="Times New Roman" w:cs="Arial"/>
          <w:i w:val="0"/>
          <w:szCs w:val="20"/>
        </w:rPr>
        <w:t xml:space="preserve"> </w:t>
      </w:r>
      <w:r w:rsidRPr="0002231F">
        <w:rPr>
          <w:rFonts w:eastAsia="Times New Roman" w:cs="Arial"/>
          <w:i w:val="0"/>
          <w:szCs w:val="20"/>
        </w:rPr>
        <w:t>International</w:t>
      </w:r>
      <w:r w:rsidR="00791F66">
        <w:rPr>
          <w:rFonts w:eastAsia="Times New Roman" w:cs="Arial"/>
          <w:i w:val="0"/>
          <w:szCs w:val="20"/>
        </w:rPr>
        <w:t xml:space="preserve"> </w:t>
      </w:r>
      <w:r w:rsidRPr="0002231F">
        <w:rPr>
          <w:rFonts w:eastAsia="Times New Roman" w:cs="Arial"/>
          <w:i w:val="0"/>
          <w:szCs w:val="20"/>
        </w:rPr>
        <w:t>Association</w:t>
      </w:r>
      <w:r w:rsidR="00791F66">
        <w:rPr>
          <w:rFonts w:eastAsia="Times New Roman" w:cs="Arial"/>
          <w:i w:val="0"/>
          <w:szCs w:val="20"/>
        </w:rPr>
        <w:t xml:space="preserve"> </w:t>
      </w:r>
      <w:r w:rsidRPr="0002231F">
        <w:rPr>
          <w:rFonts w:eastAsia="Times New Roman" w:cs="Arial"/>
          <w:i w:val="0"/>
          <w:szCs w:val="20"/>
        </w:rPr>
        <w:t>of</w:t>
      </w:r>
      <w:r w:rsidR="00791F66">
        <w:rPr>
          <w:rFonts w:eastAsia="Times New Roman" w:cs="Arial"/>
          <w:i w:val="0"/>
          <w:szCs w:val="20"/>
        </w:rPr>
        <w:t xml:space="preserve"> </w:t>
      </w:r>
      <w:r w:rsidRPr="0002231F">
        <w:rPr>
          <w:rFonts w:eastAsia="Times New Roman" w:cs="Arial"/>
          <w:i w:val="0"/>
          <w:szCs w:val="20"/>
        </w:rPr>
        <w:t>Plumbing</w:t>
      </w:r>
      <w:r w:rsidR="00791F66">
        <w:rPr>
          <w:rFonts w:eastAsia="Times New Roman" w:cs="Arial"/>
          <w:i w:val="0"/>
          <w:szCs w:val="20"/>
        </w:rPr>
        <w:t xml:space="preserve"> </w:t>
      </w:r>
      <w:r w:rsidRPr="0002231F">
        <w:rPr>
          <w:rFonts w:eastAsia="Times New Roman" w:cs="Arial"/>
          <w:i w:val="0"/>
          <w:szCs w:val="20"/>
        </w:rPr>
        <w:t>and</w:t>
      </w:r>
      <w:r w:rsidR="00791F66">
        <w:rPr>
          <w:rFonts w:eastAsia="Times New Roman" w:cs="Arial"/>
          <w:i w:val="0"/>
          <w:szCs w:val="20"/>
        </w:rPr>
        <w:t xml:space="preserve"> </w:t>
      </w:r>
      <w:r w:rsidRPr="0002231F">
        <w:rPr>
          <w:rFonts w:eastAsia="Times New Roman" w:cs="Arial"/>
          <w:i w:val="0"/>
          <w:szCs w:val="20"/>
        </w:rPr>
        <w:t>Mechanical</w:t>
      </w:r>
      <w:r w:rsidR="00791F66">
        <w:rPr>
          <w:rFonts w:eastAsia="Times New Roman" w:cs="Arial"/>
          <w:i w:val="0"/>
          <w:szCs w:val="20"/>
        </w:rPr>
        <w:t xml:space="preserve"> </w:t>
      </w:r>
      <w:r w:rsidRPr="0002231F">
        <w:rPr>
          <w:rFonts w:eastAsia="Times New Roman" w:cs="Arial"/>
          <w:i w:val="0"/>
          <w:szCs w:val="20"/>
        </w:rPr>
        <w:t>Officials</w:t>
      </w:r>
      <w:r w:rsidR="00791F66">
        <w:rPr>
          <w:rFonts w:eastAsia="Times New Roman" w:cs="Arial"/>
          <w:i w:val="0"/>
          <w:szCs w:val="20"/>
        </w:rPr>
        <w:t xml:space="preserve"> </w:t>
      </w:r>
      <w:r w:rsidRPr="0002231F">
        <w:rPr>
          <w:rFonts w:eastAsia="Times New Roman" w:cs="Arial"/>
          <w:i w:val="0"/>
          <w:szCs w:val="20"/>
        </w:rPr>
        <w:t>standard</w:t>
      </w:r>
      <w:r w:rsidR="00791F66">
        <w:rPr>
          <w:rFonts w:eastAsia="Times New Roman" w:cs="Arial"/>
          <w:i w:val="0"/>
          <w:szCs w:val="20"/>
        </w:rPr>
        <w:t xml:space="preserve"> </w:t>
      </w:r>
      <w:r w:rsidRPr="0002231F">
        <w:rPr>
          <w:rFonts w:eastAsia="Times New Roman" w:cs="Arial"/>
          <w:i w:val="0"/>
          <w:szCs w:val="20"/>
        </w:rPr>
        <w:t>IGC</w:t>
      </w:r>
      <w:r w:rsidR="00791F66">
        <w:rPr>
          <w:rFonts w:eastAsia="Times New Roman" w:cs="Arial"/>
          <w:i w:val="0"/>
          <w:szCs w:val="20"/>
        </w:rPr>
        <w:t xml:space="preserve"> </w:t>
      </w:r>
      <w:r w:rsidRPr="0002231F">
        <w:rPr>
          <w:rFonts w:eastAsia="Times New Roman" w:cs="Arial"/>
          <w:i w:val="0"/>
          <w:szCs w:val="20"/>
        </w:rPr>
        <w:t>244-2007a</w:t>
      </w:r>
      <w:r w:rsidR="00791F66">
        <w:rPr>
          <w:rFonts w:eastAsia="Times New Roman" w:cs="Arial"/>
          <w:i w:val="0"/>
          <w:szCs w:val="20"/>
        </w:rPr>
        <w:t xml:space="preserve"> </w:t>
      </w:r>
      <w:r>
        <w:rPr>
          <w:rFonts w:eastAsia="Times New Roman" w:cs="Arial"/>
          <w:i w:val="0"/>
          <w:szCs w:val="20"/>
        </w:rPr>
        <w:t>stipulates</w:t>
      </w:r>
      <w:r w:rsidR="00791F66">
        <w:rPr>
          <w:rFonts w:eastAsia="Times New Roman" w:cs="Arial"/>
          <w:i w:val="0"/>
          <w:szCs w:val="20"/>
        </w:rPr>
        <w:t xml:space="preserve"> </w:t>
      </w:r>
      <w:r>
        <w:rPr>
          <w:rFonts w:eastAsia="Times New Roman" w:cs="Arial"/>
          <w:i w:val="0"/>
          <w:szCs w:val="20"/>
        </w:rPr>
        <w:t>device</w:t>
      </w:r>
      <w:r w:rsidR="00791F66">
        <w:rPr>
          <w:rFonts w:eastAsia="Times New Roman" w:cs="Arial"/>
          <w:i w:val="0"/>
          <w:szCs w:val="20"/>
        </w:rPr>
        <w:t xml:space="preserve"> </w:t>
      </w:r>
      <w:r>
        <w:rPr>
          <w:rFonts w:eastAsia="Times New Roman" w:cs="Arial"/>
          <w:i w:val="0"/>
          <w:szCs w:val="20"/>
        </w:rPr>
        <w:t>must</w:t>
      </w:r>
      <w:r w:rsidR="00791F66">
        <w:rPr>
          <w:rFonts w:eastAsia="Times New Roman" w:cs="Arial"/>
          <w:i w:val="0"/>
          <w:szCs w:val="20"/>
        </w:rPr>
        <w:t xml:space="preserve"> </w:t>
      </w:r>
      <w:r>
        <w:rPr>
          <w:rFonts w:eastAsia="Times New Roman" w:cs="Arial"/>
          <w:i w:val="0"/>
          <w:szCs w:val="20"/>
        </w:rPr>
        <w:t>meet</w:t>
      </w:r>
      <w:r w:rsidR="00791F66">
        <w:rPr>
          <w:rFonts w:eastAsia="Times New Roman" w:cs="Arial"/>
          <w:i w:val="0"/>
          <w:szCs w:val="20"/>
        </w:rPr>
        <w:t xml:space="preserve"> </w:t>
      </w:r>
      <w:r>
        <w:rPr>
          <w:rFonts w:eastAsia="Times New Roman" w:cs="Arial"/>
          <w:i w:val="0"/>
          <w:szCs w:val="20"/>
        </w:rPr>
        <w:t>10,000</w:t>
      </w:r>
      <w:r w:rsidR="00791F66">
        <w:rPr>
          <w:rFonts w:eastAsia="Times New Roman" w:cs="Arial"/>
          <w:i w:val="0"/>
          <w:szCs w:val="20"/>
        </w:rPr>
        <w:t xml:space="preserve"> </w:t>
      </w:r>
      <w:r>
        <w:rPr>
          <w:rFonts w:eastAsia="Times New Roman" w:cs="Arial"/>
          <w:i w:val="0"/>
          <w:szCs w:val="20"/>
        </w:rPr>
        <w:t>cycles</w:t>
      </w:r>
      <w:r w:rsidR="00791F66">
        <w:rPr>
          <w:rFonts w:eastAsia="Times New Roman" w:cs="Arial"/>
          <w:i w:val="0"/>
          <w:szCs w:val="20"/>
        </w:rPr>
        <w:t xml:space="preserve"> </w:t>
      </w:r>
      <w:r>
        <w:rPr>
          <w:rFonts w:eastAsia="Times New Roman" w:cs="Arial"/>
          <w:i w:val="0"/>
          <w:szCs w:val="20"/>
        </w:rPr>
        <w:t>without</w:t>
      </w:r>
      <w:r w:rsidR="00791F66">
        <w:rPr>
          <w:rFonts w:eastAsia="Times New Roman" w:cs="Arial"/>
          <w:i w:val="0"/>
          <w:szCs w:val="20"/>
        </w:rPr>
        <w:t xml:space="preserve"> </w:t>
      </w:r>
      <w:r>
        <w:rPr>
          <w:rFonts w:eastAsia="Times New Roman" w:cs="Arial"/>
          <w:i w:val="0"/>
          <w:szCs w:val="20"/>
        </w:rPr>
        <w:t>failure.</w:t>
      </w:r>
      <w:r w:rsidR="00791F66">
        <w:rPr>
          <w:rFonts w:eastAsia="Times New Roman" w:cs="Arial"/>
          <w:i w:val="0"/>
          <w:szCs w:val="20"/>
        </w:rPr>
        <w:t xml:space="preserve"> </w:t>
      </w:r>
      <w:r>
        <w:rPr>
          <w:rFonts w:eastAsia="Times New Roman" w:cs="Arial"/>
          <w:i w:val="0"/>
          <w:szCs w:val="20"/>
        </w:rPr>
        <w:t>Measure</w:t>
      </w:r>
      <w:r w:rsidR="00791F66">
        <w:rPr>
          <w:rFonts w:eastAsia="Times New Roman" w:cs="Arial"/>
          <w:i w:val="0"/>
          <w:szCs w:val="20"/>
        </w:rPr>
        <w:t xml:space="preserve"> </w:t>
      </w:r>
      <w:r>
        <w:rPr>
          <w:rFonts w:eastAsia="Times New Roman" w:cs="Arial"/>
          <w:i w:val="0"/>
          <w:szCs w:val="20"/>
        </w:rPr>
        <w:t>life</w:t>
      </w:r>
      <w:r w:rsidRPr="00FB268F">
        <w:rPr>
          <w:rFonts w:ascii="Cambria Math" w:eastAsia="Times New Roman" w:hAnsi="Cambria Math" w:cs="Arial"/>
          <w:i w:val="0"/>
          <w:szCs w:val="20"/>
        </w:rPr>
        <w:t>:</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[10,000</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cycles</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w:t>
      </w:r>
      <w:r w:rsidRPr="00FB268F">
        <w:rPr>
          <w:rFonts w:ascii="Cambria Math" w:eastAsia="Times New Roman" w:hAnsi="Cambria Math" w:cs="Arial"/>
          <w:szCs w:val="20"/>
        </w:rPr>
        <w:t>N</w:t>
      </w:r>
      <w:r w:rsidRPr="00FB268F">
        <w:rPr>
          <w:rFonts w:ascii="Cambria Math" w:eastAsia="Times New Roman" w:hAnsi="Cambria Math" w:cs="Arial"/>
          <w:szCs w:val="20"/>
          <w:vertAlign w:val="subscript"/>
        </w:rPr>
        <w:t>persons</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x</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szCs w:val="20"/>
        </w:rPr>
        <w:t>N</w:t>
      </w:r>
      <w:r w:rsidRPr="00FB268F">
        <w:rPr>
          <w:rFonts w:ascii="Cambria Math" w:eastAsia="Times New Roman" w:hAnsi="Cambria Math" w:cs="Arial"/>
          <w:szCs w:val="20"/>
          <w:vertAlign w:val="subscript"/>
        </w:rPr>
        <w:t>showers-day</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x</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365)]</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[10,000</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(2.5</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x</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0.6</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x</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365)]</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18</w:t>
      </w:r>
      <w:r w:rsidR="00791F66" w:rsidRPr="00FB268F">
        <w:rPr>
          <w:rFonts w:ascii="Cambria Math" w:eastAsia="Times New Roman" w:hAnsi="Cambria Math" w:cs="Arial"/>
          <w:i w:val="0"/>
          <w:szCs w:val="20"/>
        </w:rPr>
        <w:t xml:space="preserve"> </w:t>
      </w:r>
      <w:r w:rsidRPr="00FB268F">
        <w:rPr>
          <w:rFonts w:ascii="Cambria Math" w:eastAsia="Times New Roman" w:hAnsi="Cambria Math" w:cs="Arial"/>
          <w:i w:val="0"/>
          <w:szCs w:val="20"/>
        </w:rPr>
        <w:t>years</w:t>
      </w:r>
      <w:r>
        <w:rPr>
          <w:rFonts w:eastAsia="Times New Roman" w:cs="Arial"/>
          <w:i w:val="0"/>
          <w:szCs w:val="20"/>
        </w:rPr>
        <w:t>.</w:t>
      </w:r>
      <w:r w:rsidR="00791F66">
        <w:rPr>
          <w:rFonts w:eastAsia="Times New Roman" w:cs="Arial"/>
          <w:i w:val="0"/>
          <w:szCs w:val="20"/>
        </w:rPr>
        <w:t xml:space="preserve"> </w:t>
      </w:r>
      <w:r w:rsidRPr="00CE1DE0">
        <w:rPr>
          <w:rFonts w:eastAsia="Times New Roman" w:cs="Arial"/>
          <w:i w:val="0"/>
          <w:szCs w:val="20"/>
        </w:rPr>
        <w:t>Note</w:t>
      </w:r>
      <w:r w:rsidR="00791F66">
        <w:rPr>
          <w:rFonts w:eastAsia="Times New Roman" w:cs="Arial"/>
          <w:i w:val="0"/>
          <w:szCs w:val="20"/>
        </w:rPr>
        <w:t xml:space="preserve"> </w:t>
      </w:r>
      <w:r w:rsidRPr="00CE1DE0">
        <w:rPr>
          <w:rFonts w:eastAsia="Times New Roman" w:cs="Arial"/>
          <w:i w:val="0"/>
          <w:szCs w:val="20"/>
        </w:rPr>
        <w:t>th</w:t>
      </w:r>
      <w:r>
        <w:rPr>
          <w:rFonts w:eastAsia="Times New Roman" w:cs="Arial"/>
          <w:i w:val="0"/>
          <w:szCs w:val="20"/>
        </w:rPr>
        <w:t>at</w:t>
      </w:r>
      <w:r w:rsidR="00791F66">
        <w:rPr>
          <w:rFonts w:eastAsia="Times New Roman" w:cs="Arial"/>
          <w:i w:val="0"/>
          <w:szCs w:val="20"/>
        </w:rPr>
        <w:t xml:space="preserve"> </w:t>
      </w:r>
      <w:r>
        <w:rPr>
          <w:rFonts w:eastAsia="Times New Roman" w:cs="Arial"/>
          <w:i w:val="0"/>
          <w:szCs w:val="20"/>
        </w:rPr>
        <w:t>measure</w:t>
      </w:r>
      <w:r w:rsidR="00791F66">
        <w:rPr>
          <w:rFonts w:eastAsia="Times New Roman" w:cs="Arial"/>
          <w:i w:val="0"/>
          <w:szCs w:val="20"/>
        </w:rPr>
        <w:t xml:space="preserve"> </w:t>
      </w:r>
      <w:r>
        <w:rPr>
          <w:rFonts w:eastAsia="Times New Roman" w:cs="Arial"/>
          <w:i w:val="0"/>
          <w:szCs w:val="20"/>
        </w:rPr>
        <w:t>life</w:t>
      </w:r>
      <w:r w:rsidR="00791F66">
        <w:rPr>
          <w:rFonts w:eastAsia="Times New Roman" w:cs="Arial"/>
          <w:i w:val="0"/>
          <w:szCs w:val="20"/>
        </w:rPr>
        <w:t xml:space="preserve"> </w:t>
      </w:r>
      <w:r>
        <w:rPr>
          <w:rFonts w:eastAsia="Times New Roman" w:cs="Arial"/>
          <w:i w:val="0"/>
          <w:szCs w:val="20"/>
        </w:rPr>
        <w:t>is</w:t>
      </w:r>
      <w:r w:rsidR="00791F66">
        <w:rPr>
          <w:rFonts w:eastAsia="Times New Roman" w:cs="Arial"/>
          <w:i w:val="0"/>
          <w:szCs w:val="20"/>
        </w:rPr>
        <w:t xml:space="preserve"> </w:t>
      </w:r>
      <w:r>
        <w:rPr>
          <w:rFonts w:eastAsia="Times New Roman" w:cs="Arial"/>
          <w:i w:val="0"/>
          <w:szCs w:val="20"/>
        </w:rPr>
        <w:t>calculated</w:t>
      </w:r>
      <w:r w:rsidR="00791F66">
        <w:rPr>
          <w:rFonts w:eastAsia="Times New Roman" w:cs="Arial"/>
          <w:i w:val="0"/>
          <w:szCs w:val="20"/>
        </w:rPr>
        <w:t xml:space="preserve"> </w:t>
      </w:r>
      <w:r>
        <w:rPr>
          <w:rFonts w:eastAsia="Times New Roman" w:cs="Arial"/>
          <w:i w:val="0"/>
          <w:szCs w:val="20"/>
        </w:rPr>
        <w:t>to</w:t>
      </w:r>
      <w:r w:rsidR="00791F66">
        <w:rPr>
          <w:rFonts w:eastAsia="Times New Roman" w:cs="Arial"/>
          <w:i w:val="0"/>
          <w:szCs w:val="20"/>
        </w:rPr>
        <w:t xml:space="preserve"> </w:t>
      </w:r>
      <w:r>
        <w:rPr>
          <w:rFonts w:eastAsia="Times New Roman" w:cs="Arial"/>
          <w:i w:val="0"/>
          <w:szCs w:val="20"/>
        </w:rPr>
        <w:t>be</w:t>
      </w:r>
      <w:r w:rsidR="00791F66">
        <w:rPr>
          <w:rFonts w:eastAsia="Times New Roman" w:cs="Arial"/>
          <w:i w:val="0"/>
          <w:szCs w:val="20"/>
        </w:rPr>
        <w:t xml:space="preserve"> </w:t>
      </w:r>
      <w:r>
        <w:rPr>
          <w:rFonts w:eastAsia="Times New Roman" w:cs="Arial"/>
          <w:i w:val="0"/>
          <w:szCs w:val="20"/>
        </w:rPr>
        <w:t>18</w:t>
      </w:r>
      <w:r w:rsidR="00791F66">
        <w:rPr>
          <w:rFonts w:eastAsia="Times New Roman" w:cs="Arial"/>
          <w:i w:val="0"/>
          <w:szCs w:val="20"/>
        </w:rPr>
        <w:t xml:space="preserve"> </w:t>
      </w:r>
      <w:r w:rsidRPr="00CE1DE0">
        <w:rPr>
          <w:rFonts w:eastAsia="Times New Roman" w:cs="Arial"/>
          <w:i w:val="0"/>
          <w:szCs w:val="20"/>
        </w:rPr>
        <w:t>years;</w:t>
      </w:r>
      <w:r w:rsidR="00791F66">
        <w:rPr>
          <w:rFonts w:eastAsia="Times New Roman" w:cs="Arial"/>
          <w:i w:val="0"/>
          <w:szCs w:val="20"/>
        </w:rPr>
        <w:t xml:space="preserve"> </w:t>
      </w:r>
      <w:r w:rsidRPr="00CE1DE0">
        <w:rPr>
          <w:rFonts w:eastAsia="Times New Roman" w:cs="Arial"/>
          <w:i w:val="0"/>
          <w:szCs w:val="20"/>
        </w:rPr>
        <w:t>however,</w:t>
      </w:r>
      <w:r w:rsidR="00791F66">
        <w:rPr>
          <w:rFonts w:eastAsia="Times New Roman" w:cs="Arial"/>
          <w:i w:val="0"/>
          <w:szCs w:val="20"/>
        </w:rPr>
        <w:t xml:space="preserve"> </w:t>
      </w:r>
      <w:r w:rsidRPr="00CE1DE0">
        <w:rPr>
          <w:rFonts w:eastAsia="Times New Roman" w:cs="Arial"/>
          <w:i w:val="0"/>
          <w:szCs w:val="20"/>
        </w:rPr>
        <w:t>PA</w:t>
      </w:r>
      <w:r w:rsidR="00791F66">
        <w:rPr>
          <w:rFonts w:eastAsia="Times New Roman" w:cs="Arial"/>
          <w:i w:val="0"/>
          <w:szCs w:val="20"/>
        </w:rPr>
        <w:t xml:space="preserve"> </w:t>
      </w:r>
      <w:r w:rsidRPr="00CE1DE0">
        <w:rPr>
          <w:rFonts w:eastAsia="Times New Roman" w:cs="Arial"/>
          <w:i w:val="0"/>
          <w:szCs w:val="20"/>
        </w:rPr>
        <w:t>Act</w:t>
      </w:r>
      <w:r w:rsidR="00791F66">
        <w:rPr>
          <w:rFonts w:eastAsia="Times New Roman" w:cs="Arial"/>
          <w:i w:val="0"/>
          <w:szCs w:val="20"/>
        </w:rPr>
        <w:t xml:space="preserve"> </w:t>
      </w:r>
      <w:r w:rsidRPr="00CE1DE0">
        <w:rPr>
          <w:rFonts w:eastAsia="Times New Roman" w:cs="Arial"/>
          <w:i w:val="0"/>
          <w:szCs w:val="20"/>
        </w:rPr>
        <w:t>129</w:t>
      </w:r>
      <w:r w:rsidR="00791F66">
        <w:rPr>
          <w:rFonts w:eastAsia="Times New Roman" w:cs="Arial"/>
          <w:i w:val="0"/>
          <w:szCs w:val="20"/>
        </w:rPr>
        <w:t xml:space="preserve"> </w:t>
      </w:r>
      <w:r w:rsidRPr="00CE1DE0">
        <w:rPr>
          <w:rFonts w:eastAsia="Times New Roman" w:cs="Arial"/>
          <w:i w:val="0"/>
          <w:szCs w:val="20"/>
        </w:rPr>
        <w:t>savings</w:t>
      </w:r>
      <w:r w:rsidR="00791F66">
        <w:rPr>
          <w:rFonts w:eastAsia="Times New Roman" w:cs="Arial"/>
          <w:i w:val="0"/>
          <w:szCs w:val="20"/>
        </w:rPr>
        <w:t xml:space="preserve"> </w:t>
      </w:r>
      <w:r w:rsidRPr="00CE1DE0">
        <w:rPr>
          <w:rFonts w:eastAsia="Times New Roman" w:cs="Arial"/>
          <w:i w:val="0"/>
          <w:szCs w:val="20"/>
        </w:rPr>
        <w:t>can</w:t>
      </w:r>
      <w:r w:rsidR="00791F66">
        <w:rPr>
          <w:rFonts w:eastAsia="Times New Roman" w:cs="Arial"/>
          <w:i w:val="0"/>
          <w:szCs w:val="20"/>
        </w:rPr>
        <w:t xml:space="preserve"> </w:t>
      </w:r>
      <w:r w:rsidRPr="00CE1DE0">
        <w:rPr>
          <w:rFonts w:eastAsia="Times New Roman" w:cs="Arial"/>
          <w:i w:val="0"/>
          <w:szCs w:val="20"/>
        </w:rPr>
        <w:t>be</w:t>
      </w:r>
      <w:r w:rsidR="00791F66">
        <w:rPr>
          <w:rFonts w:eastAsia="Times New Roman" w:cs="Arial"/>
          <w:i w:val="0"/>
          <w:szCs w:val="20"/>
        </w:rPr>
        <w:t xml:space="preserve"> </w:t>
      </w:r>
      <w:r w:rsidRPr="00CE1DE0">
        <w:rPr>
          <w:rFonts w:eastAsia="Times New Roman" w:cs="Arial"/>
          <w:i w:val="0"/>
          <w:szCs w:val="20"/>
        </w:rPr>
        <w:t>claimed</w:t>
      </w:r>
      <w:r w:rsidR="00791F66">
        <w:rPr>
          <w:rFonts w:eastAsia="Times New Roman" w:cs="Arial"/>
          <w:i w:val="0"/>
          <w:szCs w:val="20"/>
        </w:rPr>
        <w:t xml:space="preserve"> </w:t>
      </w:r>
      <w:r w:rsidRPr="00CE1DE0">
        <w:rPr>
          <w:rFonts w:eastAsia="Times New Roman" w:cs="Arial"/>
          <w:i w:val="0"/>
          <w:szCs w:val="20"/>
        </w:rPr>
        <w:t>for</w:t>
      </w:r>
      <w:r w:rsidR="00791F66">
        <w:rPr>
          <w:rFonts w:eastAsia="Times New Roman" w:cs="Arial"/>
          <w:i w:val="0"/>
          <w:szCs w:val="20"/>
        </w:rPr>
        <w:t xml:space="preserve"> </w:t>
      </w:r>
      <w:r w:rsidRPr="00CE1DE0">
        <w:rPr>
          <w:rFonts w:eastAsia="Times New Roman" w:cs="Arial"/>
          <w:i w:val="0"/>
          <w:szCs w:val="20"/>
        </w:rPr>
        <w:t>no</w:t>
      </w:r>
      <w:r w:rsidR="00791F66">
        <w:rPr>
          <w:rFonts w:eastAsia="Times New Roman" w:cs="Arial"/>
          <w:i w:val="0"/>
          <w:szCs w:val="20"/>
        </w:rPr>
        <w:t xml:space="preserve"> </w:t>
      </w:r>
      <w:r w:rsidRPr="00CE1DE0">
        <w:rPr>
          <w:rFonts w:eastAsia="Times New Roman" w:cs="Arial"/>
          <w:i w:val="0"/>
          <w:szCs w:val="20"/>
        </w:rPr>
        <w:t>more</w:t>
      </w:r>
      <w:r w:rsidR="00791F66">
        <w:rPr>
          <w:rFonts w:eastAsia="Times New Roman" w:cs="Arial"/>
          <w:i w:val="0"/>
          <w:szCs w:val="20"/>
        </w:rPr>
        <w:t xml:space="preserve"> </w:t>
      </w:r>
      <w:r w:rsidRPr="00CE1DE0">
        <w:rPr>
          <w:rFonts w:eastAsia="Times New Roman" w:cs="Arial"/>
          <w:i w:val="0"/>
          <w:szCs w:val="20"/>
        </w:rPr>
        <w:t>than</w:t>
      </w:r>
      <w:r w:rsidR="00791F66">
        <w:rPr>
          <w:rFonts w:eastAsia="Times New Roman" w:cs="Arial"/>
          <w:i w:val="0"/>
          <w:szCs w:val="20"/>
        </w:rPr>
        <w:t xml:space="preserve"> </w:t>
      </w:r>
      <w:r w:rsidRPr="00CE1DE0">
        <w:rPr>
          <w:rFonts w:eastAsia="Times New Roman" w:cs="Arial"/>
          <w:i w:val="0"/>
          <w:szCs w:val="20"/>
        </w:rPr>
        <w:t>15</w:t>
      </w:r>
      <w:r w:rsidR="00791F66">
        <w:rPr>
          <w:rFonts w:eastAsia="Times New Roman" w:cs="Arial"/>
          <w:i w:val="0"/>
          <w:szCs w:val="20"/>
        </w:rPr>
        <w:t xml:space="preserve"> </w:t>
      </w:r>
      <w:r w:rsidRPr="00CE1DE0">
        <w:rPr>
          <w:rFonts w:eastAsia="Times New Roman" w:cs="Arial"/>
          <w:i w:val="0"/>
          <w:szCs w:val="20"/>
        </w:rPr>
        <w:t>years.</w:t>
      </w:r>
    </w:p>
    <w:p w14:paraId="5C141963" w14:textId="2D08B331" w:rsidR="003F6EDE" w:rsidRDefault="003F6EDE" w:rsidP="0043094B">
      <w:pPr>
        <w:pStyle w:val="Equation"/>
        <w:numPr>
          <w:ilvl w:val="0"/>
          <w:numId w:val="27"/>
        </w:numPr>
        <w:tabs>
          <w:tab w:val="clear" w:pos="720"/>
        </w:tabs>
        <w:spacing w:after="120"/>
        <w:ind w:left="360"/>
        <w:jc w:val="left"/>
        <w:rPr>
          <w:rFonts w:eastAsia="Times New Roman" w:cs="Arial"/>
          <w:i w:val="0"/>
          <w:szCs w:val="20"/>
        </w:rPr>
      </w:pPr>
      <w:r w:rsidRPr="00D74BA7">
        <w:rPr>
          <w:rFonts w:eastAsia="Times New Roman" w:cs="Arial"/>
          <w:i w:val="0"/>
          <w:szCs w:val="20"/>
        </w:rPr>
        <w:t>Aquacraft,</w:t>
      </w:r>
      <w:r w:rsidR="00791F66">
        <w:rPr>
          <w:rFonts w:eastAsia="Times New Roman" w:cs="Arial"/>
          <w:i w:val="0"/>
          <w:szCs w:val="20"/>
        </w:rPr>
        <w:t xml:space="preserve"> </w:t>
      </w:r>
      <w:r w:rsidRPr="00D74BA7">
        <w:rPr>
          <w:rFonts w:eastAsia="Times New Roman" w:cs="Arial"/>
          <w:i w:val="0"/>
          <w:szCs w:val="20"/>
        </w:rPr>
        <w:t>Inc.,</w:t>
      </w:r>
      <w:r w:rsidR="00791F66">
        <w:rPr>
          <w:rFonts w:eastAsia="Times New Roman" w:cs="Arial"/>
          <w:i w:val="0"/>
          <w:szCs w:val="20"/>
        </w:rPr>
        <w:t xml:space="preserve"> </w:t>
      </w:r>
      <w:r w:rsidRPr="00D74BA7">
        <w:rPr>
          <w:rFonts w:eastAsia="Times New Roman" w:cs="Arial"/>
          <w:i w:val="0"/>
          <w:szCs w:val="20"/>
        </w:rPr>
        <w:t>Water</w:t>
      </w:r>
      <w:r w:rsidR="00791F66">
        <w:rPr>
          <w:rFonts w:eastAsia="Times New Roman" w:cs="Arial"/>
          <w:i w:val="0"/>
          <w:szCs w:val="20"/>
        </w:rPr>
        <w:t xml:space="preserve"> </w:t>
      </w:r>
      <w:r w:rsidRPr="00D74BA7">
        <w:rPr>
          <w:rFonts w:eastAsia="Times New Roman" w:cs="Arial"/>
          <w:i w:val="0"/>
          <w:szCs w:val="20"/>
        </w:rPr>
        <w:t>Engineering</w:t>
      </w:r>
      <w:r w:rsidR="00791F66">
        <w:rPr>
          <w:rFonts w:eastAsia="Times New Roman" w:cs="Arial"/>
          <w:i w:val="0"/>
          <w:szCs w:val="20"/>
        </w:rPr>
        <w:t xml:space="preserve"> </w:t>
      </w:r>
      <w:r w:rsidRPr="00D74BA7">
        <w:rPr>
          <w:rFonts w:eastAsia="Times New Roman" w:cs="Arial"/>
          <w:i w:val="0"/>
          <w:szCs w:val="20"/>
        </w:rPr>
        <w:t>and</w:t>
      </w:r>
      <w:r w:rsidR="00791F66">
        <w:rPr>
          <w:rFonts w:eastAsia="Times New Roman" w:cs="Arial"/>
          <w:i w:val="0"/>
          <w:szCs w:val="20"/>
        </w:rPr>
        <w:t xml:space="preserve"> </w:t>
      </w:r>
      <w:r w:rsidRPr="00D74BA7">
        <w:rPr>
          <w:rFonts w:eastAsia="Times New Roman" w:cs="Arial"/>
          <w:i w:val="0"/>
          <w:szCs w:val="20"/>
        </w:rPr>
        <w:t>Management.</w:t>
      </w:r>
      <w:r w:rsidR="00791F66">
        <w:rPr>
          <w:rFonts w:eastAsia="Times New Roman" w:cs="Arial"/>
          <w:i w:val="0"/>
          <w:szCs w:val="20"/>
        </w:rPr>
        <w:t xml:space="preserve"> </w:t>
      </w:r>
      <w:r w:rsidRPr="00D74BA7">
        <w:rPr>
          <w:rFonts w:eastAsia="Times New Roman" w:cs="Arial"/>
          <w:i w:val="0"/>
          <w:szCs w:val="20"/>
        </w:rPr>
        <w:t>The</w:t>
      </w:r>
      <w:r w:rsidR="00791F66">
        <w:rPr>
          <w:rFonts w:eastAsia="Times New Roman" w:cs="Arial"/>
          <w:i w:val="0"/>
          <w:szCs w:val="20"/>
        </w:rPr>
        <w:t xml:space="preserve"> </w:t>
      </w:r>
      <w:r w:rsidRPr="00D74BA7">
        <w:rPr>
          <w:rFonts w:eastAsia="Times New Roman" w:cs="Arial"/>
          <w:i w:val="0"/>
          <w:szCs w:val="20"/>
        </w:rPr>
        <w:t>end</w:t>
      </w:r>
      <w:r w:rsidR="00791F66">
        <w:rPr>
          <w:rFonts w:eastAsia="Times New Roman" w:cs="Arial"/>
          <w:i w:val="0"/>
          <w:szCs w:val="20"/>
        </w:rPr>
        <w:t xml:space="preserve"> </w:t>
      </w:r>
      <w:r w:rsidRPr="00D74BA7">
        <w:rPr>
          <w:rFonts w:eastAsia="Times New Roman" w:cs="Arial"/>
          <w:i w:val="0"/>
          <w:szCs w:val="20"/>
        </w:rPr>
        <w:t>use</w:t>
      </w:r>
      <w:r w:rsidR="00791F66">
        <w:rPr>
          <w:rFonts w:eastAsia="Times New Roman" w:cs="Arial"/>
          <w:i w:val="0"/>
          <w:szCs w:val="20"/>
        </w:rPr>
        <w:t xml:space="preserve"> </w:t>
      </w:r>
      <w:r w:rsidRPr="00D74BA7">
        <w:rPr>
          <w:rFonts w:eastAsia="Times New Roman" w:cs="Arial"/>
          <w:i w:val="0"/>
          <w:szCs w:val="20"/>
        </w:rPr>
        <w:t>of</w:t>
      </w:r>
      <w:r w:rsidR="00791F66">
        <w:rPr>
          <w:rFonts w:eastAsia="Times New Roman" w:cs="Arial"/>
          <w:i w:val="0"/>
          <w:szCs w:val="20"/>
        </w:rPr>
        <w:t xml:space="preserve"> </w:t>
      </w:r>
      <w:r w:rsidRPr="00D74BA7">
        <w:rPr>
          <w:rFonts w:eastAsia="Times New Roman" w:cs="Arial"/>
          <w:i w:val="0"/>
          <w:szCs w:val="20"/>
        </w:rPr>
        <w:t>hot</w:t>
      </w:r>
      <w:r w:rsidR="00791F66">
        <w:rPr>
          <w:rFonts w:eastAsia="Times New Roman" w:cs="Arial"/>
          <w:i w:val="0"/>
          <w:szCs w:val="20"/>
        </w:rPr>
        <w:t xml:space="preserve"> </w:t>
      </w:r>
      <w:r w:rsidRPr="00D74BA7">
        <w:rPr>
          <w:rFonts w:eastAsia="Times New Roman" w:cs="Arial"/>
          <w:i w:val="0"/>
          <w:szCs w:val="20"/>
        </w:rPr>
        <w:t>water</w:t>
      </w:r>
      <w:r w:rsidR="00791F66">
        <w:rPr>
          <w:rFonts w:eastAsia="Times New Roman" w:cs="Arial"/>
          <w:i w:val="0"/>
          <w:szCs w:val="20"/>
        </w:rPr>
        <w:t xml:space="preserve"> </w:t>
      </w:r>
      <w:r w:rsidRPr="00D74BA7">
        <w:rPr>
          <w:rFonts w:eastAsia="Times New Roman" w:cs="Arial"/>
          <w:i w:val="0"/>
          <w:szCs w:val="20"/>
        </w:rPr>
        <w:t>in</w:t>
      </w:r>
      <w:r w:rsidR="00791F66">
        <w:rPr>
          <w:rFonts w:eastAsia="Times New Roman" w:cs="Arial"/>
          <w:i w:val="0"/>
          <w:szCs w:val="20"/>
        </w:rPr>
        <w:t xml:space="preserve"> </w:t>
      </w:r>
      <w:r w:rsidRPr="00D74BA7">
        <w:rPr>
          <w:rFonts w:eastAsia="Times New Roman" w:cs="Arial"/>
          <w:i w:val="0"/>
          <w:szCs w:val="20"/>
        </w:rPr>
        <w:t>single</w:t>
      </w:r>
      <w:r w:rsidR="00791F66">
        <w:rPr>
          <w:rFonts w:eastAsia="Times New Roman" w:cs="Arial"/>
          <w:i w:val="0"/>
          <w:szCs w:val="20"/>
        </w:rPr>
        <w:t xml:space="preserve"> </w:t>
      </w:r>
      <w:r w:rsidRPr="00D74BA7">
        <w:rPr>
          <w:rFonts w:eastAsia="Times New Roman" w:cs="Arial"/>
          <w:i w:val="0"/>
          <w:szCs w:val="20"/>
        </w:rPr>
        <w:t>family</w:t>
      </w:r>
      <w:r w:rsidR="00791F66">
        <w:rPr>
          <w:rFonts w:eastAsia="Times New Roman" w:cs="Arial"/>
          <w:i w:val="0"/>
          <w:szCs w:val="20"/>
        </w:rPr>
        <w:t xml:space="preserve"> </w:t>
      </w:r>
      <w:r w:rsidRPr="00D74BA7">
        <w:rPr>
          <w:rFonts w:eastAsia="Times New Roman" w:cs="Arial"/>
          <w:i w:val="0"/>
          <w:szCs w:val="20"/>
        </w:rPr>
        <w:t>homes</w:t>
      </w:r>
      <w:r w:rsidR="00791F66">
        <w:rPr>
          <w:rFonts w:eastAsia="Times New Roman" w:cs="Arial"/>
          <w:i w:val="0"/>
          <w:szCs w:val="20"/>
        </w:rPr>
        <w:t xml:space="preserve"> </w:t>
      </w:r>
      <w:r w:rsidRPr="00D74BA7">
        <w:rPr>
          <w:rFonts w:eastAsia="Times New Roman" w:cs="Arial"/>
          <w:i w:val="0"/>
          <w:szCs w:val="20"/>
        </w:rPr>
        <w:t>from</w:t>
      </w:r>
      <w:r w:rsidR="00791F66">
        <w:rPr>
          <w:rFonts w:eastAsia="Times New Roman" w:cs="Arial"/>
          <w:i w:val="0"/>
          <w:szCs w:val="20"/>
        </w:rPr>
        <w:t xml:space="preserve"> </w:t>
      </w:r>
      <w:r w:rsidRPr="00D74BA7">
        <w:rPr>
          <w:rFonts w:eastAsia="Times New Roman" w:cs="Arial"/>
          <w:i w:val="0"/>
          <w:szCs w:val="20"/>
        </w:rPr>
        <w:t>flow</w:t>
      </w:r>
      <w:r w:rsidR="00791F66">
        <w:rPr>
          <w:rFonts w:eastAsia="Times New Roman" w:cs="Arial"/>
          <w:i w:val="0"/>
          <w:szCs w:val="20"/>
        </w:rPr>
        <w:t xml:space="preserve"> </w:t>
      </w:r>
      <w:r w:rsidRPr="00D74BA7">
        <w:rPr>
          <w:rFonts w:eastAsia="Times New Roman" w:cs="Arial"/>
          <w:i w:val="0"/>
          <w:szCs w:val="20"/>
        </w:rPr>
        <w:t>trace</w:t>
      </w:r>
      <w:r w:rsidR="00791F66">
        <w:rPr>
          <w:rFonts w:eastAsia="Times New Roman" w:cs="Arial"/>
          <w:i w:val="0"/>
          <w:szCs w:val="20"/>
        </w:rPr>
        <w:t xml:space="preserve"> </w:t>
      </w:r>
      <w:r w:rsidRPr="00D74BA7">
        <w:rPr>
          <w:rFonts w:eastAsia="Times New Roman" w:cs="Arial"/>
          <w:i w:val="0"/>
          <w:szCs w:val="20"/>
        </w:rPr>
        <w:t>analysis.</w:t>
      </w:r>
      <w:r w:rsidR="00791F66">
        <w:rPr>
          <w:rFonts w:eastAsia="Times New Roman" w:cs="Arial"/>
          <w:i w:val="0"/>
          <w:szCs w:val="20"/>
        </w:rPr>
        <w:t xml:space="preserve"> </w:t>
      </w:r>
      <w:r w:rsidRPr="00D74BA7">
        <w:rPr>
          <w:rFonts w:eastAsia="Times New Roman" w:cs="Arial"/>
          <w:i w:val="0"/>
          <w:szCs w:val="20"/>
        </w:rPr>
        <w:t>2001.</w:t>
      </w:r>
      <w:r w:rsidR="00791F66">
        <w:rPr>
          <w:rFonts w:eastAsia="Times New Roman" w:cs="Arial"/>
          <w:i w:val="0"/>
          <w:szCs w:val="20"/>
        </w:rPr>
        <w:t xml:space="preserve"> </w:t>
      </w:r>
      <w:hyperlink r:id="rId179" w:history="1">
        <w:r w:rsidRPr="000E0808">
          <w:rPr>
            <w:rStyle w:val="Hyperlink"/>
            <w:rFonts w:eastAsia="Times New Roman" w:cs="Arial"/>
            <w:i w:val="0"/>
            <w:szCs w:val="20"/>
          </w:rPr>
          <w:t>http://s3.amazonaws.com/zanran_storage/www.aquacraft.com/ContentPages/47768067.pdf</w:t>
        </w:r>
      </w:hyperlink>
      <w:r w:rsidRPr="00D74BA7">
        <w:rPr>
          <w:rFonts w:eastAsia="Times New Roman" w:cs="Arial"/>
          <w:i w:val="0"/>
          <w:szCs w:val="20"/>
        </w:rPr>
        <w:t>.</w:t>
      </w:r>
    </w:p>
    <w:p w14:paraId="0A1EC76E" w14:textId="71E5CAEC" w:rsidR="003F6EDE" w:rsidRDefault="003F6EDE" w:rsidP="0043094B">
      <w:pPr>
        <w:pStyle w:val="Equation"/>
        <w:numPr>
          <w:ilvl w:val="0"/>
          <w:numId w:val="27"/>
        </w:numPr>
        <w:tabs>
          <w:tab w:val="clear" w:pos="720"/>
        </w:tabs>
        <w:spacing w:after="120"/>
        <w:ind w:left="360"/>
        <w:rPr>
          <w:rFonts w:eastAsia="Times New Roman" w:cs="Arial"/>
          <w:i w:val="0"/>
          <w:szCs w:val="20"/>
        </w:rPr>
      </w:pPr>
      <w:r w:rsidRPr="00522D2C">
        <w:rPr>
          <w:rFonts w:eastAsia="Times New Roman" w:cs="Arial"/>
          <w:i w:val="0"/>
          <w:szCs w:val="20"/>
        </w:rPr>
        <w:t>Cadmus</w:t>
      </w:r>
      <w:r w:rsidR="00791F66">
        <w:rPr>
          <w:rFonts w:eastAsia="Times New Roman" w:cs="Arial"/>
          <w:i w:val="0"/>
          <w:szCs w:val="20"/>
        </w:rPr>
        <w:t xml:space="preserve"> </w:t>
      </w:r>
      <w:r w:rsidRPr="00522D2C">
        <w:rPr>
          <w:rFonts w:eastAsia="Times New Roman" w:cs="Arial"/>
          <w:i w:val="0"/>
          <w:szCs w:val="20"/>
        </w:rPr>
        <w:t>and</w:t>
      </w:r>
      <w:r w:rsidR="00791F66">
        <w:rPr>
          <w:rFonts w:eastAsia="Times New Roman" w:cs="Arial"/>
          <w:i w:val="0"/>
          <w:szCs w:val="20"/>
        </w:rPr>
        <w:t xml:space="preserve"> </w:t>
      </w:r>
      <w:r w:rsidRPr="00522D2C">
        <w:rPr>
          <w:rFonts w:eastAsia="Times New Roman" w:cs="Arial"/>
          <w:i w:val="0"/>
          <w:szCs w:val="20"/>
        </w:rPr>
        <w:t>Opinion</w:t>
      </w:r>
      <w:r w:rsidR="00791F66">
        <w:rPr>
          <w:rFonts w:eastAsia="Times New Roman" w:cs="Arial"/>
          <w:i w:val="0"/>
          <w:szCs w:val="20"/>
        </w:rPr>
        <w:t xml:space="preserve"> </w:t>
      </w:r>
      <w:r w:rsidRPr="00522D2C">
        <w:rPr>
          <w:rFonts w:eastAsia="Times New Roman" w:cs="Arial"/>
          <w:i w:val="0"/>
          <w:szCs w:val="20"/>
        </w:rPr>
        <w:t>Dynamics</w:t>
      </w:r>
      <w:r w:rsidR="00791F66">
        <w:rPr>
          <w:rFonts w:eastAsia="Times New Roman" w:cs="Arial"/>
          <w:i w:val="0"/>
          <w:szCs w:val="20"/>
        </w:rPr>
        <w:t xml:space="preserve"> </w:t>
      </w:r>
      <w:r w:rsidRPr="00522D2C">
        <w:rPr>
          <w:rFonts w:eastAsia="Times New Roman" w:cs="Arial"/>
          <w:i w:val="0"/>
          <w:szCs w:val="20"/>
        </w:rPr>
        <w:t>Evaluation</w:t>
      </w:r>
      <w:r w:rsidR="00791F66">
        <w:rPr>
          <w:rFonts w:eastAsia="Times New Roman" w:cs="Arial"/>
          <w:i w:val="0"/>
          <w:szCs w:val="20"/>
        </w:rPr>
        <w:t xml:space="preserve"> </w:t>
      </w:r>
      <w:r w:rsidRPr="00522D2C">
        <w:rPr>
          <w:rFonts w:eastAsia="Times New Roman" w:cs="Arial"/>
          <w:i w:val="0"/>
          <w:szCs w:val="20"/>
        </w:rPr>
        <w:t>Team.</w:t>
      </w:r>
      <w:r w:rsidR="00791F66">
        <w:rPr>
          <w:rFonts w:eastAsia="Times New Roman" w:cs="Arial"/>
          <w:i w:val="0"/>
          <w:szCs w:val="20"/>
        </w:rPr>
        <w:t xml:space="preserve"> </w:t>
      </w:r>
      <w:r w:rsidRPr="00522D2C">
        <w:rPr>
          <w:rFonts w:eastAsia="Times New Roman" w:cs="Arial"/>
          <w:i w:val="0"/>
          <w:szCs w:val="20"/>
        </w:rPr>
        <w:t>Showerhead</w:t>
      </w:r>
      <w:r w:rsidR="00791F66">
        <w:rPr>
          <w:rFonts w:eastAsia="Times New Roman" w:cs="Arial"/>
          <w:i w:val="0"/>
          <w:szCs w:val="20"/>
        </w:rPr>
        <w:t xml:space="preserve"> </w:t>
      </w:r>
      <w:r w:rsidRPr="00522D2C">
        <w:rPr>
          <w:rFonts w:eastAsia="Times New Roman" w:cs="Arial"/>
          <w:i w:val="0"/>
          <w:szCs w:val="20"/>
        </w:rPr>
        <w:t>and</w:t>
      </w:r>
      <w:r w:rsidR="00791F66">
        <w:rPr>
          <w:rFonts w:eastAsia="Times New Roman" w:cs="Arial"/>
          <w:i w:val="0"/>
          <w:szCs w:val="20"/>
        </w:rPr>
        <w:t xml:space="preserve"> </w:t>
      </w:r>
      <w:r w:rsidRPr="00522D2C">
        <w:rPr>
          <w:rFonts w:eastAsia="Times New Roman" w:cs="Arial"/>
          <w:i w:val="0"/>
          <w:szCs w:val="20"/>
        </w:rPr>
        <w:t>Faucet</w:t>
      </w:r>
      <w:r w:rsidR="00791F66">
        <w:rPr>
          <w:rFonts w:eastAsia="Times New Roman" w:cs="Arial"/>
          <w:i w:val="0"/>
          <w:szCs w:val="20"/>
        </w:rPr>
        <w:t xml:space="preserve"> </w:t>
      </w:r>
      <w:r w:rsidRPr="00522D2C">
        <w:rPr>
          <w:rFonts w:eastAsia="Times New Roman" w:cs="Arial"/>
          <w:i w:val="0"/>
          <w:szCs w:val="20"/>
        </w:rPr>
        <w:t>Aerator</w:t>
      </w:r>
      <w:r w:rsidR="00791F66">
        <w:rPr>
          <w:rFonts w:eastAsia="Times New Roman" w:cs="Arial"/>
          <w:i w:val="0"/>
          <w:szCs w:val="20"/>
        </w:rPr>
        <w:t xml:space="preserve"> </w:t>
      </w:r>
      <w:r w:rsidRPr="00522D2C">
        <w:rPr>
          <w:rFonts w:eastAsia="Times New Roman" w:cs="Arial"/>
          <w:i w:val="0"/>
          <w:szCs w:val="20"/>
        </w:rPr>
        <w:t>Meter</w:t>
      </w:r>
      <w:r w:rsidR="00791F66">
        <w:rPr>
          <w:rFonts w:eastAsia="Times New Roman" w:cs="Arial"/>
          <w:i w:val="0"/>
          <w:szCs w:val="20"/>
        </w:rPr>
        <w:t xml:space="preserve"> </w:t>
      </w:r>
      <w:r w:rsidRPr="00522D2C">
        <w:rPr>
          <w:rFonts w:eastAsia="Times New Roman" w:cs="Arial"/>
          <w:i w:val="0"/>
          <w:szCs w:val="20"/>
        </w:rPr>
        <w:t>Study.</w:t>
      </w:r>
      <w:r w:rsidR="00791F66">
        <w:rPr>
          <w:rFonts w:eastAsia="Times New Roman" w:cs="Arial"/>
          <w:i w:val="0"/>
          <w:szCs w:val="20"/>
        </w:rPr>
        <w:t xml:space="preserve"> </w:t>
      </w:r>
      <w:r w:rsidRPr="00522D2C">
        <w:rPr>
          <w:rFonts w:eastAsia="Times New Roman" w:cs="Arial"/>
          <w:i w:val="0"/>
          <w:szCs w:val="20"/>
        </w:rPr>
        <w:t>For</w:t>
      </w:r>
      <w:r w:rsidR="00791F66">
        <w:rPr>
          <w:rFonts w:eastAsia="Times New Roman" w:cs="Arial"/>
          <w:i w:val="0"/>
          <w:szCs w:val="20"/>
        </w:rPr>
        <w:t xml:space="preserve"> </w:t>
      </w:r>
      <w:r w:rsidRPr="00522D2C">
        <w:rPr>
          <w:rFonts w:eastAsia="Times New Roman" w:cs="Arial"/>
          <w:i w:val="0"/>
          <w:szCs w:val="20"/>
        </w:rPr>
        <w:t>Michigan</w:t>
      </w:r>
      <w:r w:rsidR="00791F66">
        <w:rPr>
          <w:rFonts w:eastAsia="Times New Roman" w:cs="Arial"/>
          <w:i w:val="0"/>
          <w:szCs w:val="20"/>
        </w:rPr>
        <w:t xml:space="preserve"> </w:t>
      </w:r>
      <w:r w:rsidRPr="00522D2C">
        <w:rPr>
          <w:rFonts w:eastAsia="Times New Roman" w:cs="Arial"/>
          <w:i w:val="0"/>
          <w:szCs w:val="20"/>
        </w:rPr>
        <w:t>Evaluation</w:t>
      </w:r>
      <w:r w:rsidR="00791F66">
        <w:rPr>
          <w:rFonts w:eastAsia="Times New Roman" w:cs="Arial"/>
          <w:i w:val="0"/>
          <w:szCs w:val="20"/>
        </w:rPr>
        <w:t xml:space="preserve"> </w:t>
      </w:r>
      <w:r w:rsidRPr="00522D2C">
        <w:rPr>
          <w:rFonts w:eastAsia="Times New Roman" w:cs="Arial"/>
          <w:i w:val="0"/>
          <w:szCs w:val="20"/>
        </w:rPr>
        <w:t>Working</w:t>
      </w:r>
      <w:r w:rsidR="00791F66">
        <w:rPr>
          <w:rFonts w:eastAsia="Times New Roman" w:cs="Arial"/>
          <w:i w:val="0"/>
          <w:szCs w:val="20"/>
        </w:rPr>
        <w:t xml:space="preserve"> </w:t>
      </w:r>
      <w:r w:rsidRPr="00522D2C">
        <w:rPr>
          <w:rFonts w:eastAsia="Times New Roman" w:cs="Arial"/>
          <w:i w:val="0"/>
          <w:szCs w:val="20"/>
        </w:rPr>
        <w:t>Group.</w:t>
      </w:r>
      <w:r w:rsidR="00791F66">
        <w:rPr>
          <w:rFonts w:eastAsia="Times New Roman" w:cs="Arial"/>
          <w:i w:val="0"/>
          <w:szCs w:val="20"/>
        </w:rPr>
        <w:t xml:space="preserve"> </w:t>
      </w:r>
      <w:r w:rsidRPr="00522D2C">
        <w:rPr>
          <w:rFonts w:eastAsia="Times New Roman" w:cs="Arial"/>
          <w:i w:val="0"/>
          <w:szCs w:val="20"/>
        </w:rPr>
        <w:t>June</w:t>
      </w:r>
      <w:r w:rsidR="00791F66">
        <w:rPr>
          <w:rFonts w:eastAsia="Times New Roman" w:cs="Arial"/>
          <w:i w:val="0"/>
          <w:szCs w:val="20"/>
        </w:rPr>
        <w:t xml:space="preserve"> </w:t>
      </w:r>
      <w:r w:rsidRPr="00522D2C">
        <w:rPr>
          <w:rFonts w:eastAsia="Times New Roman" w:cs="Arial"/>
          <w:i w:val="0"/>
          <w:szCs w:val="20"/>
        </w:rPr>
        <w:t>2013.</w:t>
      </w:r>
      <w:r w:rsidR="00791F66">
        <w:rPr>
          <w:rFonts w:eastAsia="Times New Roman" w:cs="Arial"/>
          <w:i w:val="0"/>
          <w:szCs w:val="20"/>
        </w:rPr>
        <w:t xml:space="preserve"> </w:t>
      </w:r>
      <w:r>
        <w:rPr>
          <w:rFonts w:eastAsia="Times New Roman" w:cs="Arial"/>
          <w:i w:val="0"/>
          <w:szCs w:val="20"/>
        </w:rPr>
        <w:t>Uses</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federal</w:t>
      </w:r>
      <w:r w:rsidR="00791F66">
        <w:rPr>
          <w:rFonts w:eastAsia="Times New Roman" w:cs="Arial"/>
          <w:i w:val="0"/>
          <w:szCs w:val="20"/>
        </w:rPr>
        <w:t xml:space="preserve"> </w:t>
      </w:r>
      <w:r>
        <w:rPr>
          <w:rFonts w:eastAsia="Times New Roman" w:cs="Arial"/>
          <w:i w:val="0"/>
          <w:szCs w:val="20"/>
        </w:rPr>
        <w:t>minimum</w:t>
      </w:r>
      <w:r w:rsidR="00791F66">
        <w:rPr>
          <w:rFonts w:eastAsia="Times New Roman" w:cs="Arial"/>
          <w:i w:val="0"/>
          <w:szCs w:val="20"/>
        </w:rPr>
        <w:t xml:space="preserve"> </w:t>
      </w:r>
      <w:r>
        <w:rPr>
          <w:rFonts w:eastAsia="Times New Roman" w:cs="Arial"/>
          <w:i w:val="0"/>
          <w:szCs w:val="20"/>
        </w:rPr>
        <w:t>GPM</w:t>
      </w:r>
      <w:r w:rsidR="00791F66">
        <w:rPr>
          <w:rFonts w:eastAsia="Times New Roman" w:cs="Arial"/>
          <w:i w:val="0"/>
          <w:szCs w:val="20"/>
        </w:rPr>
        <w:t xml:space="preserve"> </w:t>
      </w:r>
      <w:r>
        <w:rPr>
          <w:rFonts w:eastAsia="Times New Roman" w:cs="Arial"/>
          <w:i w:val="0"/>
          <w:szCs w:val="20"/>
        </w:rPr>
        <w:t>allowed</w:t>
      </w:r>
      <w:r w:rsidR="00791F66">
        <w:rPr>
          <w:rFonts w:eastAsia="Times New Roman" w:cs="Arial"/>
          <w:i w:val="0"/>
          <w:szCs w:val="20"/>
        </w:rPr>
        <w:t xml:space="preserve"> </w:t>
      </w:r>
      <w:r>
        <w:rPr>
          <w:rFonts w:eastAsia="Times New Roman" w:cs="Arial"/>
          <w:i w:val="0"/>
          <w:szCs w:val="20"/>
        </w:rPr>
        <w:t>as</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baseline</w:t>
      </w:r>
      <w:r w:rsidR="00791F66">
        <w:rPr>
          <w:rFonts w:eastAsia="Times New Roman" w:cs="Arial"/>
          <w:i w:val="0"/>
          <w:szCs w:val="20"/>
        </w:rPr>
        <w:t xml:space="preserve"> </w:t>
      </w:r>
      <w:r>
        <w:rPr>
          <w:rFonts w:eastAsia="Times New Roman" w:cs="Arial"/>
          <w:i w:val="0"/>
          <w:szCs w:val="20"/>
        </w:rPr>
        <w:t>for</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replaced</w:t>
      </w:r>
      <w:r w:rsidR="00791F66">
        <w:rPr>
          <w:rFonts w:eastAsia="Times New Roman" w:cs="Arial"/>
          <w:i w:val="0"/>
          <w:szCs w:val="20"/>
        </w:rPr>
        <w:t xml:space="preserve"> </w:t>
      </w:r>
      <w:r>
        <w:rPr>
          <w:rFonts w:eastAsia="Times New Roman" w:cs="Arial"/>
          <w:i w:val="0"/>
          <w:szCs w:val="20"/>
        </w:rPr>
        <w:t>showerheads,</w:t>
      </w:r>
      <w:r w:rsidR="00791F66">
        <w:rPr>
          <w:rFonts w:eastAsia="Times New Roman" w:cs="Arial"/>
          <w:i w:val="0"/>
          <w:szCs w:val="20"/>
        </w:rPr>
        <w:t xml:space="preserve"> </w:t>
      </w:r>
      <w:r>
        <w:rPr>
          <w:rFonts w:eastAsia="Times New Roman" w:cs="Arial"/>
          <w:i w:val="0"/>
          <w:szCs w:val="20"/>
        </w:rPr>
        <w:t>corresponding</w:t>
      </w:r>
      <w:r w:rsidR="00791F66">
        <w:rPr>
          <w:rFonts w:eastAsia="Times New Roman" w:cs="Arial"/>
          <w:i w:val="0"/>
          <w:szCs w:val="20"/>
        </w:rPr>
        <w:t xml:space="preserve"> </w:t>
      </w:r>
      <w:r>
        <w:rPr>
          <w:rFonts w:eastAsia="Times New Roman" w:cs="Arial"/>
          <w:i w:val="0"/>
          <w:szCs w:val="20"/>
        </w:rPr>
        <w:t>to</w:t>
      </w:r>
      <w:r w:rsidR="00791F66">
        <w:rPr>
          <w:rFonts w:eastAsia="Times New Roman" w:cs="Arial"/>
          <w:i w:val="0"/>
          <w:szCs w:val="20"/>
        </w:rPr>
        <w:t xml:space="preserve"> </w:t>
      </w:r>
      <w:r>
        <w:rPr>
          <w:rFonts w:eastAsia="Times New Roman" w:cs="Arial"/>
          <w:i w:val="0"/>
          <w:szCs w:val="20"/>
        </w:rPr>
        <w:t>2.5</w:t>
      </w:r>
      <w:r w:rsidR="00791F66">
        <w:rPr>
          <w:rFonts w:eastAsia="Times New Roman" w:cs="Arial"/>
          <w:i w:val="0"/>
          <w:szCs w:val="20"/>
        </w:rPr>
        <w:t xml:space="preserve"> </w:t>
      </w:r>
      <w:r>
        <w:rPr>
          <w:rFonts w:eastAsia="Times New Roman" w:cs="Arial"/>
          <w:i w:val="0"/>
          <w:szCs w:val="20"/>
        </w:rPr>
        <w:t>GPM.</w:t>
      </w:r>
    </w:p>
    <w:p w14:paraId="51BE7A3A" w14:textId="41CF2276" w:rsidR="00687605" w:rsidRDefault="00687605" w:rsidP="00687605">
      <w:pPr>
        <w:pStyle w:val="source1"/>
        <w:numPr>
          <w:ilvl w:val="0"/>
          <w:numId w:val="27"/>
        </w:numPr>
        <w:spacing w:after="120"/>
        <w:ind w:left="360"/>
        <w:jc w:val="left"/>
        <w:textAlignment w:val="auto"/>
      </w:pPr>
      <w:r>
        <w:t xml:space="preserve">American Community Survey 5-Year (2013-2017) Estimates for 2017. </w:t>
      </w:r>
      <w:hyperlink r:id="rId180" w:history="1">
        <w:r w:rsidRPr="00234CB8">
          <w:rPr>
            <w:rStyle w:val="Hyperlink"/>
            <w:rFonts w:cs="Arial"/>
          </w:rPr>
          <w:t>http://factfinder.census.gov</w:t>
        </w:r>
      </w:hyperlink>
      <w:r>
        <w:t xml:space="preserve">. </w:t>
      </w:r>
    </w:p>
    <w:p w14:paraId="6E9BA2C9" w14:textId="0092278E" w:rsidR="003F6EDE" w:rsidRPr="00D53E37" w:rsidRDefault="003F6EDE" w:rsidP="0043094B">
      <w:pPr>
        <w:pStyle w:val="source1"/>
        <w:numPr>
          <w:ilvl w:val="0"/>
          <w:numId w:val="27"/>
        </w:numPr>
        <w:spacing w:after="120"/>
        <w:ind w:left="360"/>
      </w:pPr>
      <w:r>
        <w:t>Table</w:t>
      </w:r>
      <w:r w:rsidR="00791F66">
        <w:t xml:space="preserve"> </w:t>
      </w:r>
      <w:r>
        <w:t>8.</w:t>
      </w:r>
      <w:r w:rsidR="00791F66">
        <w:t xml:space="preserve"> </w:t>
      </w:r>
      <w:r w:rsidRPr="00B66090">
        <w:t>Cadmus</w:t>
      </w:r>
      <w:r w:rsidR="00791F66">
        <w:t xml:space="preserve"> </w:t>
      </w:r>
      <w:r w:rsidRPr="00B66090">
        <w:t>and</w:t>
      </w:r>
      <w:r w:rsidR="00791F66">
        <w:t xml:space="preserve"> </w:t>
      </w:r>
      <w:r w:rsidRPr="00B66090">
        <w:t>Opinion</w:t>
      </w:r>
      <w:r w:rsidR="00791F66">
        <w:t xml:space="preserve"> </w:t>
      </w:r>
      <w:r w:rsidRPr="00B66090">
        <w:t>Dynamics</w:t>
      </w:r>
      <w:r w:rsidR="00791F66">
        <w:t xml:space="preserve"> </w:t>
      </w:r>
      <w:r w:rsidRPr="00B66090">
        <w:t>Evaluation</w:t>
      </w:r>
      <w:r w:rsidR="00791F66">
        <w:t xml:space="preserve"> </w:t>
      </w:r>
      <w:r w:rsidRPr="00B66090">
        <w:t>Team.</w:t>
      </w:r>
      <w:r w:rsidR="00791F66">
        <w:t xml:space="preserve"> </w:t>
      </w:r>
      <w:r w:rsidRPr="00B66090">
        <w:t>Showerhead</w:t>
      </w:r>
      <w:r w:rsidR="00791F66">
        <w:t xml:space="preserve"> </w:t>
      </w:r>
      <w:r w:rsidRPr="00B66090">
        <w:t>and</w:t>
      </w:r>
      <w:r w:rsidR="00791F66">
        <w:t xml:space="preserve"> </w:t>
      </w:r>
      <w:r w:rsidRPr="00B66090">
        <w:t>Faucet</w:t>
      </w:r>
      <w:r w:rsidR="00791F66">
        <w:t xml:space="preserve"> </w:t>
      </w:r>
      <w:r w:rsidRPr="00B66090">
        <w:t>Aerator</w:t>
      </w:r>
      <w:r w:rsidR="00791F66">
        <w:t xml:space="preserve"> </w:t>
      </w:r>
      <w:r w:rsidRPr="00B66090">
        <w:t>Meter</w:t>
      </w:r>
      <w:r w:rsidR="00791F66">
        <w:t xml:space="preserve"> </w:t>
      </w:r>
      <w:r w:rsidRPr="00B66090">
        <w:t>Study.</w:t>
      </w:r>
      <w:r w:rsidR="00791F66">
        <w:t xml:space="preserve"> </w:t>
      </w:r>
      <w:r w:rsidRPr="00B66090">
        <w:t>For</w:t>
      </w:r>
      <w:r w:rsidR="00791F66">
        <w:t xml:space="preserve"> </w:t>
      </w:r>
      <w:r w:rsidRPr="00B66090">
        <w:t>Michigan</w:t>
      </w:r>
      <w:r w:rsidR="00791F66">
        <w:t xml:space="preserve"> </w:t>
      </w:r>
      <w:r w:rsidRPr="00B66090">
        <w:t>Evaluation</w:t>
      </w:r>
      <w:r w:rsidR="00791F66">
        <w:t xml:space="preserve"> </w:t>
      </w:r>
      <w:r w:rsidRPr="00B66090">
        <w:t>Working</w:t>
      </w:r>
      <w:r w:rsidR="00791F66">
        <w:t xml:space="preserve"> </w:t>
      </w:r>
      <w:r w:rsidRPr="00B66090">
        <w:t>Group.</w:t>
      </w:r>
      <w:r w:rsidR="00791F66">
        <w:t xml:space="preserve"> </w:t>
      </w:r>
      <w:r w:rsidRPr="00B66090">
        <w:t>June</w:t>
      </w:r>
      <w:r w:rsidR="00791F66">
        <w:t xml:space="preserve"> </w:t>
      </w:r>
      <w:r w:rsidRPr="00B66090">
        <w:t>2013.</w:t>
      </w:r>
      <w:r w:rsidR="00791F66">
        <w:t xml:space="preserve"> </w:t>
      </w:r>
      <w:r w:rsidRPr="000408C7">
        <w:t>For</w:t>
      </w:r>
      <w:r w:rsidR="00791F66">
        <w:t xml:space="preserve"> </w:t>
      </w:r>
      <w:r w:rsidRPr="000408C7">
        <w:t>e</w:t>
      </w:r>
      <w:r>
        <w:t>ach</w:t>
      </w:r>
      <w:r w:rsidR="00791F66">
        <w:t xml:space="preserve"> </w:t>
      </w:r>
      <w:r>
        <w:t>shower</w:t>
      </w:r>
      <w:r w:rsidR="00791F66">
        <w:t xml:space="preserve"> </w:t>
      </w:r>
      <w:r>
        <w:t>fixture</w:t>
      </w:r>
      <w:r w:rsidR="00791F66">
        <w:t xml:space="preserve"> </w:t>
      </w:r>
      <w:r>
        <w:t>metered,</w:t>
      </w:r>
      <w:r w:rsidR="00791F66">
        <w:t xml:space="preserve"> </w:t>
      </w:r>
      <w:r>
        <w:t>the</w:t>
      </w:r>
      <w:r w:rsidR="00791F66">
        <w:t xml:space="preserve"> </w:t>
      </w:r>
      <w:r>
        <w:t>evaluation</w:t>
      </w:r>
      <w:r w:rsidR="00791F66">
        <w:t xml:space="preserve"> </w:t>
      </w:r>
      <w:r>
        <w:t>team</w:t>
      </w:r>
      <w:r w:rsidR="00791F66">
        <w:t xml:space="preserve"> </w:t>
      </w:r>
      <w:r w:rsidRPr="000408C7">
        <w:t>knew</w:t>
      </w:r>
      <w:r w:rsidR="00791F66">
        <w:t xml:space="preserve"> </w:t>
      </w:r>
      <w:r w:rsidRPr="000408C7">
        <w:t>the</w:t>
      </w:r>
      <w:r w:rsidR="00791F66">
        <w:t xml:space="preserve"> </w:t>
      </w:r>
      <w:r w:rsidRPr="000408C7">
        <w:t>total</w:t>
      </w:r>
      <w:r w:rsidR="00791F66">
        <w:t xml:space="preserve"> </w:t>
      </w:r>
      <w:r w:rsidRPr="000408C7">
        <w:t>number</w:t>
      </w:r>
      <w:r w:rsidR="00791F66">
        <w:t xml:space="preserve"> </w:t>
      </w:r>
      <w:r w:rsidRPr="000408C7">
        <w:t>of</w:t>
      </w:r>
      <w:r w:rsidR="00791F66">
        <w:t xml:space="preserve"> </w:t>
      </w:r>
      <w:r w:rsidRPr="000408C7">
        <w:t>showers</w:t>
      </w:r>
      <w:r w:rsidR="00791F66">
        <w:t xml:space="preserve"> </w:t>
      </w:r>
      <w:r w:rsidRPr="000408C7">
        <w:t>taken,</w:t>
      </w:r>
      <w:r w:rsidR="00791F66">
        <w:t xml:space="preserve"> </w:t>
      </w:r>
      <w:r w:rsidRPr="000408C7">
        <w:t>duration</w:t>
      </w:r>
      <w:r w:rsidR="00791F66">
        <w:t xml:space="preserve"> </w:t>
      </w:r>
      <w:r w:rsidRPr="000408C7">
        <w:t>of</w:t>
      </w:r>
      <w:r w:rsidR="00791F66">
        <w:t xml:space="preserve"> </w:t>
      </w:r>
      <w:r w:rsidRPr="000408C7">
        <w:t>time</w:t>
      </w:r>
      <w:r w:rsidR="00791F66">
        <w:t xml:space="preserve"> </w:t>
      </w:r>
      <w:r w:rsidRPr="000408C7">
        <w:t>meters</w:t>
      </w:r>
      <w:r w:rsidR="00791F66">
        <w:t xml:space="preserve"> </w:t>
      </w:r>
      <w:r w:rsidRPr="000408C7">
        <w:t>remained</w:t>
      </w:r>
      <w:r w:rsidR="00791F66">
        <w:t xml:space="preserve"> </w:t>
      </w:r>
      <w:r w:rsidRPr="000408C7">
        <w:t>in</w:t>
      </w:r>
      <w:r w:rsidR="00791F66">
        <w:t xml:space="preserve"> </w:t>
      </w:r>
      <w:r w:rsidRPr="000408C7">
        <w:t>each</w:t>
      </w:r>
      <w:r w:rsidR="00791F66">
        <w:t xml:space="preserve"> </w:t>
      </w:r>
      <w:r w:rsidRPr="000408C7">
        <w:t>home,</w:t>
      </w:r>
      <w:r w:rsidR="00791F66">
        <w:t xml:space="preserve"> </w:t>
      </w:r>
      <w:r w:rsidRPr="000408C7">
        <w:t>and</w:t>
      </w:r>
      <w:r w:rsidR="00791F66">
        <w:t xml:space="preserve"> </w:t>
      </w:r>
      <w:r w:rsidRPr="000408C7">
        <w:t>total</w:t>
      </w:r>
      <w:r w:rsidR="00791F66">
        <w:t xml:space="preserve"> </w:t>
      </w:r>
      <w:r w:rsidRPr="000408C7">
        <w:t>occupants</w:t>
      </w:r>
      <w:r w:rsidR="00791F66">
        <w:t xml:space="preserve"> </w:t>
      </w:r>
      <w:r w:rsidRPr="000408C7">
        <w:t>reported</w:t>
      </w:r>
      <w:r w:rsidR="00791F66">
        <w:t xml:space="preserve"> </w:t>
      </w:r>
      <w:r w:rsidRPr="000408C7">
        <w:t>to</w:t>
      </w:r>
      <w:r w:rsidR="00791F66">
        <w:t xml:space="preserve"> </w:t>
      </w:r>
      <w:r w:rsidRPr="000408C7">
        <w:t>live</w:t>
      </w:r>
      <w:r w:rsidR="00791F66">
        <w:t xml:space="preserve"> </w:t>
      </w:r>
      <w:r w:rsidRPr="000408C7">
        <w:t>in</w:t>
      </w:r>
      <w:r w:rsidR="00791F66">
        <w:t xml:space="preserve"> </w:t>
      </w:r>
      <w:r w:rsidRPr="000408C7">
        <w:t>the</w:t>
      </w:r>
      <w:r w:rsidR="00791F66">
        <w:t xml:space="preserve"> </w:t>
      </w:r>
      <w:r w:rsidRPr="000408C7">
        <w:t>home.</w:t>
      </w:r>
      <w:r w:rsidR="00791F66">
        <w:t xml:space="preserve"> </w:t>
      </w:r>
      <w:r>
        <w:t>From</w:t>
      </w:r>
      <w:r w:rsidR="00791F66">
        <w:t xml:space="preserve"> </w:t>
      </w:r>
      <w:r>
        <w:t>these</w:t>
      </w:r>
      <w:r w:rsidR="00791F66">
        <w:t xml:space="preserve"> </w:t>
      </w:r>
      <w:r>
        <w:t>values</w:t>
      </w:r>
      <w:r w:rsidR="00791F66">
        <w:t xml:space="preserve"> </w:t>
      </w:r>
      <w:r w:rsidRPr="000408C7">
        <w:t>average</w:t>
      </w:r>
      <w:r w:rsidR="00791F66">
        <w:t xml:space="preserve"> </w:t>
      </w:r>
      <w:r w:rsidRPr="000408C7">
        <w:t>showers</w:t>
      </w:r>
      <w:r w:rsidR="00791F66">
        <w:t xml:space="preserve"> </w:t>
      </w:r>
      <w:r w:rsidRPr="000408C7">
        <w:t>taken</w:t>
      </w:r>
      <w:r w:rsidR="00791F66">
        <w:t xml:space="preserve"> </w:t>
      </w:r>
      <w:r w:rsidRPr="000408C7">
        <w:t>per</w:t>
      </w:r>
      <w:r w:rsidR="00791F66">
        <w:t xml:space="preserve"> </w:t>
      </w:r>
      <w:r w:rsidRPr="000408C7">
        <w:t>day,</w:t>
      </w:r>
      <w:r w:rsidR="00791F66">
        <w:t xml:space="preserve"> </w:t>
      </w:r>
      <w:r w:rsidRPr="000408C7">
        <w:t>per</w:t>
      </w:r>
      <w:r w:rsidR="00791F66">
        <w:t xml:space="preserve"> </w:t>
      </w:r>
      <w:r w:rsidRPr="000408C7">
        <w:t>person</w:t>
      </w:r>
      <w:r w:rsidR="00791F66">
        <w:t xml:space="preserve"> </w:t>
      </w:r>
      <w:r>
        <w:t>was</w:t>
      </w:r>
      <w:r w:rsidR="00791F66">
        <w:t xml:space="preserve"> </w:t>
      </w:r>
      <w:r>
        <w:t>calculated</w:t>
      </w:r>
      <w:r w:rsidRPr="000408C7">
        <w:t>.</w:t>
      </w:r>
      <w:r w:rsidR="00791F66">
        <w:t xml:space="preserve"> </w:t>
      </w:r>
      <w:r>
        <w:t>The</w:t>
      </w:r>
      <w:r w:rsidR="00791F66">
        <w:t xml:space="preserve"> </w:t>
      </w:r>
      <w:r>
        <w:t>study</w:t>
      </w:r>
      <w:r w:rsidR="00791F66">
        <w:t xml:space="preserve"> </w:t>
      </w:r>
      <w:r>
        <w:t>compared</w:t>
      </w:r>
      <w:r w:rsidR="00791F66">
        <w:t xml:space="preserve"> </w:t>
      </w:r>
      <w:r>
        <w:t>showers</w:t>
      </w:r>
      <w:r w:rsidR="00791F66">
        <w:t xml:space="preserve"> </w:t>
      </w:r>
      <w:r>
        <w:t>per</w:t>
      </w:r>
      <w:r w:rsidR="00791F66">
        <w:t xml:space="preserve"> </w:t>
      </w:r>
      <w:r>
        <w:t>day,</w:t>
      </w:r>
      <w:r w:rsidR="00791F66">
        <w:t xml:space="preserve"> </w:t>
      </w:r>
      <w:r>
        <w:t>per</w:t>
      </w:r>
      <w:r w:rsidR="00791F66">
        <w:t xml:space="preserve"> </w:t>
      </w:r>
      <w:r>
        <w:t>person</w:t>
      </w:r>
      <w:r w:rsidR="00791F66">
        <w:t xml:space="preserve"> </w:t>
      </w:r>
      <w:r>
        <w:t>by</w:t>
      </w:r>
      <w:r w:rsidR="00791F66">
        <w:t xml:space="preserve"> </w:t>
      </w:r>
      <w:r>
        <w:t>single-family</w:t>
      </w:r>
      <w:r w:rsidR="00791F66">
        <w:t xml:space="preserve"> </w:t>
      </w:r>
      <w:r>
        <w:t>and</w:t>
      </w:r>
      <w:r w:rsidR="00791F66">
        <w:t xml:space="preserve"> </w:t>
      </w:r>
      <w:r>
        <w:t>multifamily</w:t>
      </w:r>
      <w:r w:rsidR="00791F66">
        <w:t xml:space="preserve"> </w:t>
      </w:r>
      <w:r>
        <w:t>populations,</w:t>
      </w:r>
      <w:r w:rsidR="00791F66">
        <w:t xml:space="preserve"> </w:t>
      </w:r>
      <w:r>
        <w:t>finding</w:t>
      </w:r>
      <w:r w:rsidR="00791F66">
        <w:t xml:space="preserve"> </w:t>
      </w:r>
      <w:r>
        <w:t>no</w:t>
      </w:r>
      <w:r w:rsidR="00791F66">
        <w:t xml:space="preserve"> </w:t>
      </w:r>
      <w:r>
        <w:t>statistical</w:t>
      </w:r>
      <w:r w:rsidR="00791F66">
        <w:t xml:space="preserve"> </w:t>
      </w:r>
      <w:r>
        <w:t>difference</w:t>
      </w:r>
      <w:r w:rsidR="00791F66">
        <w:t xml:space="preserve"> </w:t>
      </w:r>
      <w:r>
        <w:t>in</w:t>
      </w:r>
      <w:r w:rsidR="00791F66">
        <w:t xml:space="preserve"> </w:t>
      </w:r>
      <w:r>
        <w:t>the</w:t>
      </w:r>
      <w:r w:rsidR="00791F66">
        <w:t xml:space="preserve"> </w:t>
      </w:r>
      <w:r>
        <w:t>values.</w:t>
      </w:r>
      <w:r w:rsidR="00791F66">
        <w:t xml:space="preserve"> </w:t>
      </w:r>
      <w:r>
        <w:t>For</w:t>
      </w:r>
      <w:r w:rsidR="00791F66">
        <w:t xml:space="preserve"> </w:t>
      </w:r>
      <w:r>
        <w:t>the</w:t>
      </w:r>
      <w:r w:rsidR="00791F66">
        <w:t xml:space="preserve"> </w:t>
      </w:r>
      <w:r>
        <w:t>energy-saving</w:t>
      </w:r>
      <w:r w:rsidR="00791F66">
        <w:t xml:space="preserve"> </w:t>
      </w:r>
      <w:r>
        <w:t>analysis,</w:t>
      </w:r>
      <w:r w:rsidR="00791F66">
        <w:t xml:space="preserve"> </w:t>
      </w:r>
      <w:r>
        <w:t>the</w:t>
      </w:r>
      <w:r w:rsidR="00791F66">
        <w:t xml:space="preserve"> </w:t>
      </w:r>
      <w:r>
        <w:t>study</w:t>
      </w:r>
      <w:r w:rsidR="00791F66">
        <w:t xml:space="preserve"> </w:t>
      </w:r>
      <w:r>
        <w:t>used</w:t>
      </w:r>
      <w:r w:rsidR="00791F66">
        <w:t xml:space="preserve"> </w:t>
      </w:r>
      <w:r>
        <w:t>the</w:t>
      </w:r>
      <w:r w:rsidR="00791F66">
        <w:t xml:space="preserve"> </w:t>
      </w:r>
      <w:r>
        <w:t>combined</w:t>
      </w:r>
      <w:r w:rsidR="00791F66">
        <w:t xml:space="preserve"> </w:t>
      </w:r>
      <w:r>
        <w:t>single-family</w:t>
      </w:r>
      <w:r w:rsidR="00791F66">
        <w:t xml:space="preserve"> </w:t>
      </w:r>
      <w:r>
        <w:t>and</w:t>
      </w:r>
      <w:r w:rsidR="00791F66">
        <w:t xml:space="preserve"> </w:t>
      </w:r>
      <w:r>
        <w:t>multifamily</w:t>
      </w:r>
      <w:r w:rsidR="00791F66">
        <w:t xml:space="preserve"> </w:t>
      </w:r>
      <w:r>
        <w:t>average</w:t>
      </w:r>
      <w:r w:rsidR="00791F66">
        <w:t xml:space="preserve"> </w:t>
      </w:r>
      <w:r>
        <w:t>showers</w:t>
      </w:r>
      <w:r w:rsidR="00791F66">
        <w:t xml:space="preserve"> </w:t>
      </w:r>
      <w:r>
        <w:t>per</w:t>
      </w:r>
      <w:r w:rsidR="00791F66">
        <w:t xml:space="preserve"> </w:t>
      </w:r>
      <w:r>
        <w:t>day,</w:t>
      </w:r>
      <w:r w:rsidR="00791F66">
        <w:t xml:space="preserve"> </w:t>
      </w:r>
      <w:r>
        <w:t>per</w:t>
      </w:r>
      <w:r w:rsidR="00791F66">
        <w:t xml:space="preserve"> </w:t>
      </w:r>
      <w:r>
        <w:t>person</w:t>
      </w:r>
      <w:r w:rsidR="00791F66">
        <w:t xml:space="preserve"> </w:t>
      </w:r>
      <w:r>
        <w:t>of</w:t>
      </w:r>
      <w:r w:rsidR="00791F66">
        <w:t xml:space="preserve"> </w:t>
      </w:r>
      <w:r>
        <w:t>0.6.</w:t>
      </w:r>
    </w:p>
    <w:p w14:paraId="0357AD52" w14:textId="1CD77493" w:rsidR="008D0C31" w:rsidRDefault="008D0C31" w:rsidP="008D7ABE">
      <w:pPr>
        <w:pStyle w:val="ListParagraph"/>
        <w:numPr>
          <w:ilvl w:val="0"/>
          <w:numId w:val="27"/>
        </w:numPr>
        <w:ind w:left="360"/>
        <w:jc w:val="left"/>
      </w:pPr>
      <w:r w:rsidRPr="008D0C31">
        <w:rPr>
          <w:shd w:val="clear" w:color="auto" w:fill="FFFFFF"/>
        </w:rPr>
        <w:t xml:space="preserve">Pennsylvania Act 129 2018 Residential Baseline </w:t>
      </w:r>
      <w:r w:rsidRPr="00C92A60">
        <w:t>Study</w:t>
      </w:r>
      <w:r w:rsidR="008D7ABE">
        <w:t xml:space="preserve">, </w:t>
      </w:r>
      <w:hyperlink r:id="rId181" w:history="1">
        <w:r w:rsidR="008D7ABE">
          <w:rPr>
            <w:rStyle w:val="Hyperlink"/>
            <w:rFonts w:cs="Arial"/>
          </w:rPr>
          <w:t>http://www.puc.state.pa.us/Electric/pdf/Act129/SWE-Phase3_Res_Baseline_Study_Rpt021219.pdf</w:t>
        </w:r>
      </w:hyperlink>
      <w:r w:rsidR="008D7ABE">
        <w:rPr>
          <w:rFonts w:cs="Arial"/>
        </w:rPr>
        <w:t xml:space="preserve">. </w:t>
      </w:r>
    </w:p>
    <w:p w14:paraId="7D5F4EDD" w14:textId="102E4656" w:rsidR="003F6EDE" w:rsidRDefault="003F6EDE" w:rsidP="0043094B">
      <w:pPr>
        <w:pStyle w:val="Equation"/>
        <w:numPr>
          <w:ilvl w:val="0"/>
          <w:numId w:val="27"/>
        </w:numPr>
        <w:tabs>
          <w:tab w:val="clear" w:pos="720"/>
        </w:tabs>
        <w:spacing w:after="120"/>
        <w:ind w:left="360"/>
        <w:rPr>
          <w:rFonts w:eastAsia="Times New Roman" w:cs="Arial"/>
          <w:i w:val="0"/>
          <w:szCs w:val="20"/>
        </w:rPr>
      </w:pPr>
      <w:r>
        <w:rPr>
          <w:rFonts w:eastAsia="Times New Roman" w:cs="Arial"/>
          <w:i w:val="0"/>
          <w:szCs w:val="20"/>
        </w:rPr>
        <w:t>PPL</w:t>
      </w:r>
      <w:r w:rsidR="00791F66">
        <w:rPr>
          <w:rFonts w:eastAsia="Times New Roman" w:cs="Arial"/>
          <w:i w:val="0"/>
          <w:szCs w:val="20"/>
        </w:rPr>
        <w:t xml:space="preserve"> </w:t>
      </w:r>
      <w:r>
        <w:rPr>
          <w:rFonts w:eastAsia="Times New Roman" w:cs="Arial"/>
          <w:i w:val="0"/>
          <w:szCs w:val="20"/>
        </w:rPr>
        <w:t>Electric</w:t>
      </w:r>
      <w:r w:rsidR="00791F66">
        <w:rPr>
          <w:rFonts w:eastAsia="Times New Roman" w:cs="Arial"/>
          <w:i w:val="0"/>
          <w:szCs w:val="20"/>
        </w:rPr>
        <w:t xml:space="preserve"> </w:t>
      </w:r>
      <w:r>
        <w:rPr>
          <w:rFonts w:eastAsia="Times New Roman" w:cs="Arial"/>
          <w:i w:val="0"/>
          <w:szCs w:val="20"/>
        </w:rPr>
        <w:t>2014</w:t>
      </w:r>
      <w:r w:rsidR="00791F66">
        <w:rPr>
          <w:rFonts w:eastAsia="Times New Roman" w:cs="Arial"/>
          <w:i w:val="0"/>
          <w:szCs w:val="20"/>
        </w:rPr>
        <w:t xml:space="preserve"> </w:t>
      </w:r>
      <w:r>
        <w:rPr>
          <w:rFonts w:eastAsia="Times New Roman" w:cs="Arial"/>
          <w:i w:val="0"/>
          <w:szCs w:val="20"/>
        </w:rPr>
        <w:t>ShowerStart</w:t>
      </w:r>
      <w:r w:rsidR="00791F66">
        <w:rPr>
          <w:rFonts w:eastAsia="Times New Roman" w:cs="Arial"/>
          <w:i w:val="0"/>
          <w:szCs w:val="20"/>
        </w:rPr>
        <w:t xml:space="preserve"> </w:t>
      </w:r>
      <w:r>
        <w:rPr>
          <w:rFonts w:eastAsia="Times New Roman" w:cs="Arial"/>
          <w:i w:val="0"/>
          <w:szCs w:val="20"/>
        </w:rPr>
        <w:t>Pilot</w:t>
      </w:r>
      <w:r w:rsidR="00791F66">
        <w:rPr>
          <w:rFonts w:eastAsia="Times New Roman" w:cs="Arial"/>
          <w:i w:val="0"/>
          <w:szCs w:val="20"/>
        </w:rPr>
        <w:t xml:space="preserve"> </w:t>
      </w:r>
      <w:r>
        <w:rPr>
          <w:rFonts w:eastAsia="Times New Roman" w:cs="Arial"/>
          <w:i w:val="0"/>
          <w:szCs w:val="20"/>
        </w:rPr>
        <w:t>Study.</w:t>
      </w:r>
      <w:r w:rsidR="00791F66">
        <w:rPr>
          <w:rFonts w:eastAsia="Times New Roman" w:cs="Arial"/>
          <w:i w:val="0"/>
          <w:szCs w:val="20"/>
        </w:rPr>
        <w:t xml:space="preserve"> </w:t>
      </w:r>
      <w:r>
        <w:rPr>
          <w:rFonts w:eastAsia="Times New Roman" w:cs="Arial"/>
          <w:i w:val="0"/>
          <w:szCs w:val="20"/>
        </w:rPr>
        <w:t>Cadmus</w:t>
      </w:r>
      <w:r w:rsidR="00791F66">
        <w:rPr>
          <w:rFonts w:eastAsia="Times New Roman" w:cs="Arial"/>
          <w:i w:val="0"/>
          <w:szCs w:val="20"/>
        </w:rPr>
        <w:t xml:space="preserve"> </w:t>
      </w:r>
      <w:r>
        <w:rPr>
          <w:rFonts w:eastAsia="Times New Roman" w:cs="Arial"/>
          <w:i w:val="0"/>
          <w:szCs w:val="20"/>
        </w:rPr>
        <w:t>memo</w:t>
      </w:r>
      <w:r w:rsidR="00791F66">
        <w:rPr>
          <w:rFonts w:eastAsia="Times New Roman" w:cs="Arial"/>
          <w:i w:val="0"/>
          <w:szCs w:val="20"/>
        </w:rPr>
        <w:t xml:space="preserve"> </w:t>
      </w:r>
      <w:r>
        <w:rPr>
          <w:rFonts w:eastAsia="Times New Roman" w:cs="Arial"/>
          <w:i w:val="0"/>
          <w:szCs w:val="20"/>
        </w:rPr>
        <w:t>to</w:t>
      </w:r>
      <w:r w:rsidR="00791F66">
        <w:rPr>
          <w:rFonts w:eastAsia="Times New Roman" w:cs="Arial"/>
          <w:i w:val="0"/>
          <w:szCs w:val="20"/>
        </w:rPr>
        <w:t xml:space="preserve"> </w:t>
      </w:r>
      <w:r>
        <w:rPr>
          <w:rFonts w:eastAsia="Times New Roman" w:cs="Arial"/>
          <w:i w:val="0"/>
          <w:szCs w:val="20"/>
        </w:rPr>
        <w:t>PPL</w:t>
      </w:r>
      <w:r w:rsidR="00791F66">
        <w:rPr>
          <w:rFonts w:eastAsia="Times New Roman" w:cs="Arial"/>
          <w:i w:val="0"/>
          <w:szCs w:val="20"/>
        </w:rPr>
        <w:t xml:space="preserve"> </w:t>
      </w:r>
      <w:r>
        <w:rPr>
          <w:rFonts w:eastAsia="Times New Roman" w:cs="Arial"/>
          <w:i w:val="0"/>
          <w:szCs w:val="20"/>
        </w:rPr>
        <w:t>Electric</w:t>
      </w:r>
      <w:r w:rsidR="00791F66">
        <w:rPr>
          <w:rFonts w:eastAsia="Times New Roman" w:cs="Arial"/>
          <w:i w:val="0"/>
          <w:szCs w:val="20"/>
        </w:rPr>
        <w:t xml:space="preserve"> </w:t>
      </w:r>
      <w:r>
        <w:rPr>
          <w:rFonts w:eastAsia="Times New Roman" w:cs="Arial"/>
          <w:i w:val="0"/>
          <w:szCs w:val="20"/>
        </w:rPr>
        <w:t>in</w:t>
      </w:r>
      <w:r w:rsidR="00791F66">
        <w:rPr>
          <w:rFonts w:eastAsia="Times New Roman" w:cs="Arial"/>
          <w:i w:val="0"/>
          <w:szCs w:val="20"/>
        </w:rPr>
        <w:t xml:space="preserve"> </w:t>
      </w:r>
      <w:r>
        <w:rPr>
          <w:rFonts w:eastAsia="Times New Roman" w:cs="Arial"/>
          <w:i w:val="0"/>
          <w:szCs w:val="20"/>
        </w:rPr>
        <w:t>November</w:t>
      </w:r>
      <w:r w:rsidR="00791F66">
        <w:rPr>
          <w:rFonts w:eastAsia="Times New Roman" w:cs="Arial"/>
          <w:i w:val="0"/>
          <w:szCs w:val="20"/>
        </w:rPr>
        <w:t xml:space="preserve"> </w:t>
      </w:r>
      <w:r>
        <w:rPr>
          <w:rFonts w:eastAsia="Times New Roman" w:cs="Arial"/>
          <w:i w:val="0"/>
          <w:szCs w:val="20"/>
        </w:rPr>
        <w:t>2014.</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previous</w:t>
      </w:r>
      <w:r w:rsidR="00791F66">
        <w:rPr>
          <w:rFonts w:eastAsia="Times New Roman" w:cs="Arial"/>
          <w:i w:val="0"/>
          <w:szCs w:val="20"/>
        </w:rPr>
        <w:t xml:space="preserve"> </w:t>
      </w:r>
      <w:r>
        <w:rPr>
          <w:rFonts w:eastAsia="Times New Roman" w:cs="Arial"/>
          <w:i w:val="0"/>
          <w:szCs w:val="20"/>
        </w:rPr>
        <w:t>T</w:t>
      </w:r>
      <w:r w:rsidRPr="005052C4">
        <w:rPr>
          <w:rFonts w:eastAsia="Times New Roman" w:cs="Arial"/>
          <w:i w:val="0"/>
          <w:szCs w:val="20"/>
          <w:vertAlign w:val="subscript"/>
        </w:rPr>
        <w:t>out</w:t>
      </w:r>
      <w:r w:rsidR="00791F66">
        <w:rPr>
          <w:rFonts w:eastAsia="Times New Roman" w:cs="Arial"/>
          <w:i w:val="0"/>
          <w:szCs w:val="20"/>
        </w:rPr>
        <w:t xml:space="preserve"> </w:t>
      </w:r>
      <w:r>
        <w:rPr>
          <w:rFonts w:eastAsia="Times New Roman" w:cs="Arial"/>
          <w:i w:val="0"/>
          <w:szCs w:val="20"/>
        </w:rPr>
        <w:t>value</w:t>
      </w:r>
      <w:r w:rsidR="00791F66">
        <w:rPr>
          <w:rFonts w:eastAsia="Times New Roman" w:cs="Arial"/>
          <w:i w:val="0"/>
          <w:szCs w:val="20"/>
        </w:rPr>
        <w:t xml:space="preserve"> </w:t>
      </w:r>
      <w:r>
        <w:rPr>
          <w:rFonts w:eastAsia="Times New Roman" w:cs="Arial"/>
          <w:i w:val="0"/>
          <w:szCs w:val="20"/>
        </w:rPr>
        <w:t>was</w:t>
      </w:r>
      <w:r w:rsidR="00791F66">
        <w:rPr>
          <w:rFonts w:eastAsia="Times New Roman" w:cs="Arial"/>
          <w:i w:val="0"/>
          <w:szCs w:val="20"/>
        </w:rPr>
        <w:t xml:space="preserve"> </w:t>
      </w:r>
      <w:r w:rsidRPr="005052C4">
        <w:rPr>
          <w:rFonts w:eastAsia="Times New Roman" w:cs="Arial"/>
          <w:i w:val="0"/>
          <w:szCs w:val="20"/>
        </w:rPr>
        <w:t>based</w:t>
      </w:r>
      <w:r w:rsidR="00791F66">
        <w:rPr>
          <w:rFonts w:eastAsia="Times New Roman" w:cs="Arial"/>
          <w:i w:val="0"/>
          <w:szCs w:val="20"/>
        </w:rPr>
        <w:t xml:space="preserve"> </w:t>
      </w:r>
      <w:r w:rsidRPr="005052C4">
        <w:rPr>
          <w:rFonts w:eastAsia="Times New Roman" w:cs="Arial"/>
          <w:i w:val="0"/>
          <w:szCs w:val="20"/>
        </w:rPr>
        <w:t>on</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average</w:t>
      </w:r>
      <w:r w:rsidR="00791F66">
        <w:rPr>
          <w:rFonts w:eastAsia="Times New Roman" w:cs="Arial"/>
          <w:i w:val="0"/>
          <w:szCs w:val="20"/>
        </w:rPr>
        <w:t xml:space="preserve"> </w:t>
      </w:r>
      <w:r w:rsidRPr="005052C4">
        <w:rPr>
          <w:rFonts w:eastAsia="Times New Roman" w:cs="Arial"/>
          <w:i w:val="0"/>
          <w:szCs w:val="20"/>
        </w:rPr>
        <w:t>water</w:t>
      </w:r>
      <w:r w:rsidR="00791F66">
        <w:rPr>
          <w:rFonts w:eastAsia="Times New Roman" w:cs="Arial"/>
          <w:i w:val="0"/>
          <w:szCs w:val="20"/>
        </w:rPr>
        <w:t xml:space="preserve"> </w:t>
      </w:r>
      <w:r w:rsidRPr="005052C4">
        <w:rPr>
          <w:rFonts w:eastAsia="Times New Roman" w:cs="Arial"/>
          <w:i w:val="0"/>
          <w:szCs w:val="20"/>
        </w:rPr>
        <w:t>temperature</w:t>
      </w:r>
      <w:r w:rsidR="00791F66">
        <w:rPr>
          <w:rFonts w:eastAsia="Times New Roman" w:cs="Arial"/>
          <w:i w:val="0"/>
          <w:szCs w:val="20"/>
        </w:rPr>
        <w:t xml:space="preserve"> </w:t>
      </w:r>
      <w:r w:rsidRPr="005052C4">
        <w:rPr>
          <w:rFonts w:eastAsia="Times New Roman" w:cs="Arial"/>
          <w:i w:val="0"/>
          <w:szCs w:val="20"/>
        </w:rPr>
        <w:t>of</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entire</w:t>
      </w:r>
      <w:r w:rsidR="00791F66">
        <w:rPr>
          <w:rFonts w:eastAsia="Times New Roman" w:cs="Arial"/>
          <w:i w:val="0"/>
          <w:szCs w:val="20"/>
        </w:rPr>
        <w:t xml:space="preserve"> </w:t>
      </w:r>
      <w:r w:rsidRPr="005052C4">
        <w:rPr>
          <w:rFonts w:eastAsia="Times New Roman" w:cs="Arial"/>
          <w:i w:val="0"/>
          <w:szCs w:val="20"/>
        </w:rPr>
        <w:t>shower,</w:t>
      </w:r>
      <w:r w:rsidR="00791F66">
        <w:rPr>
          <w:rFonts w:eastAsia="Times New Roman" w:cs="Arial"/>
          <w:i w:val="0"/>
          <w:szCs w:val="20"/>
        </w:rPr>
        <w:t xml:space="preserve"> </w:t>
      </w:r>
      <w:r w:rsidRPr="005052C4">
        <w:rPr>
          <w:rFonts w:eastAsia="Times New Roman" w:cs="Arial"/>
          <w:i w:val="0"/>
          <w:szCs w:val="20"/>
        </w:rPr>
        <w:t>whereas</w:t>
      </w:r>
      <w:r w:rsidR="00791F66">
        <w:rPr>
          <w:rFonts w:eastAsia="Times New Roman" w:cs="Arial"/>
          <w:i w:val="0"/>
          <w:szCs w:val="20"/>
        </w:rPr>
        <w:t xml:space="preserve"> </w:t>
      </w:r>
      <w:r w:rsidRPr="005052C4">
        <w:rPr>
          <w:rFonts w:eastAsia="Times New Roman" w:cs="Arial"/>
          <w:i w:val="0"/>
          <w:szCs w:val="20"/>
        </w:rPr>
        <w:t>th</w:t>
      </w:r>
      <w:r>
        <w:rPr>
          <w:rFonts w:eastAsia="Times New Roman" w:cs="Arial"/>
          <w:i w:val="0"/>
          <w:szCs w:val="20"/>
        </w:rPr>
        <w:t>is</w:t>
      </w:r>
      <w:r w:rsidR="00791F66">
        <w:rPr>
          <w:rFonts w:eastAsia="Times New Roman" w:cs="Arial"/>
          <w:i w:val="0"/>
          <w:szCs w:val="20"/>
        </w:rPr>
        <w:t xml:space="preserve"> </w:t>
      </w:r>
      <w:r>
        <w:rPr>
          <w:rFonts w:eastAsia="Times New Roman" w:cs="Arial"/>
          <w:i w:val="0"/>
          <w:szCs w:val="20"/>
        </w:rPr>
        <w:t>pilot</w:t>
      </w:r>
      <w:r w:rsidR="00791F66">
        <w:rPr>
          <w:rFonts w:eastAsia="Times New Roman" w:cs="Arial"/>
          <w:i w:val="0"/>
          <w:szCs w:val="20"/>
        </w:rPr>
        <w:t xml:space="preserve"> </w:t>
      </w:r>
      <w:r>
        <w:rPr>
          <w:rFonts w:eastAsia="Times New Roman" w:cs="Arial"/>
          <w:i w:val="0"/>
          <w:szCs w:val="20"/>
        </w:rPr>
        <w:t>study</w:t>
      </w:r>
      <w:r w:rsidR="00791F66">
        <w:rPr>
          <w:rFonts w:eastAsia="Times New Roman" w:cs="Arial"/>
          <w:i w:val="0"/>
          <w:szCs w:val="20"/>
        </w:rPr>
        <w:t xml:space="preserve"> </w:t>
      </w:r>
      <w:r>
        <w:rPr>
          <w:rFonts w:eastAsia="Times New Roman" w:cs="Arial"/>
          <w:i w:val="0"/>
          <w:szCs w:val="20"/>
        </w:rPr>
        <w:t>T</w:t>
      </w:r>
      <w:r w:rsidRPr="005052C4">
        <w:rPr>
          <w:rFonts w:eastAsia="Times New Roman" w:cs="Arial"/>
          <w:i w:val="0"/>
          <w:szCs w:val="20"/>
          <w:vertAlign w:val="subscript"/>
        </w:rPr>
        <w:t>out</w:t>
      </w:r>
      <w:r w:rsidR="00791F66">
        <w:rPr>
          <w:rFonts w:eastAsia="Times New Roman" w:cs="Arial"/>
          <w:i w:val="0"/>
          <w:szCs w:val="20"/>
        </w:rPr>
        <w:t xml:space="preserve"> </w:t>
      </w:r>
      <w:r>
        <w:rPr>
          <w:rFonts w:eastAsia="Times New Roman" w:cs="Arial"/>
          <w:i w:val="0"/>
          <w:szCs w:val="20"/>
        </w:rPr>
        <w:t>value</w:t>
      </w:r>
      <w:r w:rsidR="00791F66">
        <w:rPr>
          <w:rFonts w:eastAsia="Times New Roman" w:cs="Arial"/>
          <w:i w:val="0"/>
          <w:szCs w:val="20"/>
        </w:rPr>
        <w:t xml:space="preserve"> </w:t>
      </w:r>
      <w:r>
        <w:rPr>
          <w:rFonts w:eastAsia="Times New Roman" w:cs="Arial"/>
          <w:i w:val="0"/>
          <w:szCs w:val="20"/>
        </w:rPr>
        <w:t>is</w:t>
      </w:r>
      <w:r w:rsidR="00791F66">
        <w:rPr>
          <w:rFonts w:eastAsia="Times New Roman" w:cs="Arial"/>
          <w:i w:val="0"/>
          <w:szCs w:val="20"/>
        </w:rPr>
        <w:t xml:space="preserve"> </w:t>
      </w:r>
      <w:r>
        <w:rPr>
          <w:rFonts w:eastAsia="Times New Roman" w:cs="Arial"/>
          <w:i w:val="0"/>
          <w:szCs w:val="20"/>
        </w:rPr>
        <w:t>based</w:t>
      </w:r>
      <w:r w:rsidR="00791F66">
        <w:rPr>
          <w:rFonts w:eastAsia="Times New Roman" w:cs="Arial"/>
          <w:i w:val="0"/>
          <w:szCs w:val="20"/>
        </w:rPr>
        <w:t xml:space="preserve"> </w:t>
      </w:r>
      <w:r>
        <w:rPr>
          <w:rFonts w:eastAsia="Times New Roman" w:cs="Arial"/>
          <w:i w:val="0"/>
          <w:szCs w:val="20"/>
        </w:rPr>
        <w:t>on</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average</w:t>
      </w:r>
      <w:r w:rsidR="00791F66">
        <w:rPr>
          <w:rFonts w:eastAsia="Times New Roman" w:cs="Arial"/>
          <w:i w:val="0"/>
          <w:szCs w:val="20"/>
        </w:rPr>
        <w:t xml:space="preserve"> </w:t>
      </w:r>
      <w:r w:rsidRPr="005052C4">
        <w:rPr>
          <w:rFonts w:eastAsia="Times New Roman" w:cs="Arial"/>
          <w:i w:val="0"/>
          <w:szCs w:val="20"/>
        </w:rPr>
        <w:t>water</w:t>
      </w:r>
      <w:r w:rsidR="00791F66">
        <w:rPr>
          <w:rFonts w:eastAsia="Times New Roman" w:cs="Arial"/>
          <w:i w:val="0"/>
          <w:szCs w:val="20"/>
        </w:rPr>
        <w:t xml:space="preserve"> </w:t>
      </w:r>
      <w:r w:rsidRPr="005052C4">
        <w:rPr>
          <w:rFonts w:eastAsia="Times New Roman" w:cs="Arial"/>
          <w:i w:val="0"/>
          <w:szCs w:val="20"/>
        </w:rPr>
        <w:t>temperature</w:t>
      </w:r>
      <w:r w:rsidR="00791F66">
        <w:rPr>
          <w:rFonts w:eastAsia="Times New Roman" w:cs="Arial"/>
          <w:i w:val="0"/>
          <w:szCs w:val="20"/>
        </w:rPr>
        <w:t xml:space="preserve"> </w:t>
      </w:r>
      <w:r w:rsidRPr="005052C4">
        <w:rPr>
          <w:rFonts w:eastAsia="Times New Roman" w:cs="Arial"/>
          <w:i w:val="0"/>
          <w:szCs w:val="20"/>
        </w:rPr>
        <w:t>of</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period</w:t>
      </w:r>
      <w:r w:rsidR="00791F66">
        <w:rPr>
          <w:rFonts w:eastAsia="Times New Roman" w:cs="Arial"/>
          <w:i w:val="0"/>
          <w:szCs w:val="20"/>
        </w:rPr>
        <w:t xml:space="preserve"> </w:t>
      </w:r>
      <w:r w:rsidRPr="005052C4">
        <w:rPr>
          <w:rFonts w:eastAsia="Times New Roman" w:cs="Arial"/>
          <w:i w:val="0"/>
          <w:szCs w:val="20"/>
        </w:rPr>
        <w:t>after</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user</w:t>
      </w:r>
      <w:r w:rsidR="00791F66">
        <w:rPr>
          <w:rFonts w:eastAsia="Times New Roman" w:cs="Arial"/>
          <w:i w:val="0"/>
          <w:szCs w:val="20"/>
        </w:rPr>
        <w:t xml:space="preserve"> </w:t>
      </w:r>
      <w:r w:rsidRPr="005052C4">
        <w:rPr>
          <w:rFonts w:eastAsia="Times New Roman" w:cs="Arial"/>
          <w:i w:val="0"/>
          <w:szCs w:val="20"/>
        </w:rPr>
        <w:t>resumed</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water</w:t>
      </w:r>
      <w:r w:rsidR="00791F66">
        <w:rPr>
          <w:rFonts w:eastAsia="Times New Roman" w:cs="Arial"/>
          <w:i w:val="0"/>
          <w:szCs w:val="20"/>
        </w:rPr>
        <w:t xml:space="preserve"> </w:t>
      </w:r>
      <w:r w:rsidRPr="005052C4">
        <w:rPr>
          <w:rFonts w:eastAsia="Times New Roman" w:cs="Arial"/>
          <w:i w:val="0"/>
          <w:szCs w:val="20"/>
        </w:rPr>
        <w:t>flow</w:t>
      </w:r>
      <w:r w:rsidR="00791F66">
        <w:rPr>
          <w:rFonts w:eastAsia="Times New Roman" w:cs="Arial"/>
          <w:i w:val="0"/>
          <w:szCs w:val="20"/>
        </w:rPr>
        <w:t xml:space="preserve"> </w:t>
      </w:r>
      <w:r w:rsidRPr="005052C4">
        <w:rPr>
          <w:rFonts w:eastAsia="Times New Roman" w:cs="Arial"/>
          <w:i w:val="0"/>
          <w:szCs w:val="20"/>
        </w:rPr>
        <w:t>by</w:t>
      </w:r>
      <w:r w:rsidR="00791F66">
        <w:rPr>
          <w:rFonts w:eastAsia="Times New Roman" w:cs="Arial"/>
          <w:i w:val="0"/>
          <w:szCs w:val="20"/>
        </w:rPr>
        <w:t xml:space="preserve"> </w:t>
      </w:r>
      <w:r w:rsidRPr="005052C4">
        <w:rPr>
          <w:rFonts w:eastAsia="Times New Roman" w:cs="Arial"/>
          <w:i w:val="0"/>
          <w:szCs w:val="20"/>
        </w:rPr>
        <w:t>pulling</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ShowerStart</w:t>
      </w:r>
      <w:r w:rsidR="00791F66">
        <w:rPr>
          <w:rFonts w:eastAsia="Times New Roman" w:cs="Arial"/>
          <w:i w:val="0"/>
          <w:szCs w:val="20"/>
        </w:rPr>
        <w:t xml:space="preserve"> </w:t>
      </w:r>
      <w:r w:rsidRPr="005052C4">
        <w:rPr>
          <w:rFonts w:eastAsia="Times New Roman" w:cs="Arial"/>
          <w:i w:val="0"/>
          <w:szCs w:val="20"/>
        </w:rPr>
        <w:t>cord.</w:t>
      </w:r>
      <w:r w:rsidR="00791F66">
        <w:rPr>
          <w:rFonts w:eastAsia="Times New Roman" w:cs="Arial"/>
          <w:i w:val="0"/>
          <w:szCs w:val="20"/>
        </w:rPr>
        <w:t xml:space="preserve"> </w:t>
      </w:r>
      <w:r w:rsidRPr="005052C4">
        <w:rPr>
          <w:rFonts w:eastAsia="Times New Roman" w:cs="Arial"/>
          <w:i w:val="0"/>
          <w:szCs w:val="20"/>
        </w:rPr>
        <w:t>This</w:t>
      </w:r>
      <w:r w:rsidR="00791F66">
        <w:rPr>
          <w:rFonts w:eastAsia="Times New Roman" w:cs="Arial"/>
          <w:i w:val="0"/>
          <w:szCs w:val="20"/>
        </w:rPr>
        <w:t xml:space="preserve"> </w:t>
      </w:r>
      <w:r>
        <w:rPr>
          <w:rFonts w:eastAsia="Times New Roman" w:cs="Arial"/>
          <w:i w:val="0"/>
          <w:szCs w:val="20"/>
        </w:rPr>
        <w:t>pilot</w:t>
      </w:r>
      <w:r w:rsidR="00791F66">
        <w:rPr>
          <w:rFonts w:eastAsia="Times New Roman" w:cs="Arial"/>
          <w:i w:val="0"/>
          <w:szCs w:val="20"/>
        </w:rPr>
        <w:t xml:space="preserve"> </w:t>
      </w:r>
      <w:r>
        <w:rPr>
          <w:rFonts w:eastAsia="Times New Roman" w:cs="Arial"/>
          <w:i w:val="0"/>
          <w:szCs w:val="20"/>
        </w:rPr>
        <w:t>study</w:t>
      </w:r>
      <w:r w:rsidR="00791F66">
        <w:rPr>
          <w:rFonts w:eastAsia="Times New Roman" w:cs="Arial"/>
          <w:i w:val="0"/>
          <w:szCs w:val="20"/>
        </w:rPr>
        <w:t xml:space="preserve"> </w:t>
      </w:r>
      <w:r>
        <w:rPr>
          <w:rFonts w:eastAsia="Times New Roman" w:cs="Arial"/>
          <w:i w:val="0"/>
          <w:szCs w:val="20"/>
        </w:rPr>
        <w:t>T</w:t>
      </w:r>
      <w:r w:rsidRPr="005052C4">
        <w:rPr>
          <w:rFonts w:eastAsia="Times New Roman" w:cs="Arial"/>
          <w:i w:val="0"/>
          <w:szCs w:val="20"/>
          <w:vertAlign w:val="subscript"/>
        </w:rPr>
        <w:t>out</w:t>
      </w:r>
      <w:r w:rsidR="00791F66">
        <w:rPr>
          <w:rFonts w:eastAsia="Times New Roman" w:cs="Arial"/>
          <w:i w:val="0"/>
          <w:szCs w:val="20"/>
        </w:rPr>
        <w:t xml:space="preserve"> </w:t>
      </w:r>
      <w:r w:rsidRPr="005052C4">
        <w:rPr>
          <w:rFonts w:eastAsia="Times New Roman" w:cs="Arial"/>
          <w:i w:val="0"/>
          <w:szCs w:val="20"/>
        </w:rPr>
        <w:t>value</w:t>
      </w:r>
      <w:r w:rsidR="00791F66">
        <w:rPr>
          <w:rFonts w:eastAsia="Times New Roman" w:cs="Arial"/>
          <w:i w:val="0"/>
          <w:szCs w:val="20"/>
        </w:rPr>
        <w:t xml:space="preserve"> </w:t>
      </w:r>
      <w:r w:rsidRPr="005052C4">
        <w:rPr>
          <w:rFonts w:eastAsia="Times New Roman" w:cs="Arial"/>
          <w:i w:val="0"/>
          <w:szCs w:val="20"/>
        </w:rPr>
        <w:t>is</w:t>
      </w:r>
      <w:r w:rsidR="00791F66">
        <w:rPr>
          <w:rFonts w:eastAsia="Times New Roman" w:cs="Arial"/>
          <w:i w:val="0"/>
          <w:szCs w:val="20"/>
        </w:rPr>
        <w:t xml:space="preserve"> </w:t>
      </w:r>
      <w:r w:rsidRPr="005052C4">
        <w:rPr>
          <w:rFonts w:eastAsia="Times New Roman" w:cs="Arial"/>
          <w:i w:val="0"/>
          <w:szCs w:val="20"/>
        </w:rPr>
        <w:t>more</w:t>
      </w:r>
      <w:r w:rsidR="00791F66">
        <w:rPr>
          <w:rFonts w:eastAsia="Times New Roman" w:cs="Arial"/>
          <w:i w:val="0"/>
          <w:szCs w:val="20"/>
        </w:rPr>
        <w:t xml:space="preserve"> </w:t>
      </w:r>
      <w:r w:rsidRPr="005052C4">
        <w:rPr>
          <w:rFonts w:eastAsia="Times New Roman" w:cs="Arial"/>
          <w:i w:val="0"/>
          <w:szCs w:val="20"/>
        </w:rPr>
        <w:t>accurate</w:t>
      </w:r>
      <w:r w:rsidR="00791F66">
        <w:rPr>
          <w:rFonts w:eastAsia="Times New Roman" w:cs="Arial"/>
          <w:i w:val="0"/>
          <w:szCs w:val="20"/>
        </w:rPr>
        <w:t xml:space="preserve"> </w:t>
      </w:r>
      <w:r w:rsidRPr="005052C4">
        <w:rPr>
          <w:rFonts w:eastAsia="Times New Roman" w:cs="Arial"/>
          <w:i w:val="0"/>
          <w:szCs w:val="20"/>
        </w:rPr>
        <w:t>than</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previous</w:t>
      </w:r>
      <w:r w:rsidR="00791F66">
        <w:rPr>
          <w:rFonts w:eastAsia="Times New Roman" w:cs="Arial"/>
          <w:i w:val="0"/>
          <w:szCs w:val="20"/>
        </w:rPr>
        <w:t xml:space="preserve"> </w:t>
      </w:r>
      <w:r w:rsidRPr="005052C4">
        <w:rPr>
          <w:rFonts w:eastAsia="Times New Roman" w:cs="Arial"/>
          <w:i w:val="0"/>
          <w:szCs w:val="20"/>
        </w:rPr>
        <w:t>value</w:t>
      </w:r>
      <w:r w:rsidR="00791F66">
        <w:rPr>
          <w:rFonts w:eastAsia="Times New Roman" w:cs="Arial"/>
          <w:i w:val="0"/>
          <w:szCs w:val="20"/>
        </w:rPr>
        <w:t xml:space="preserve"> </w:t>
      </w:r>
      <w:r w:rsidRPr="005052C4">
        <w:rPr>
          <w:rFonts w:eastAsia="Times New Roman" w:cs="Arial"/>
          <w:i w:val="0"/>
          <w:szCs w:val="20"/>
        </w:rPr>
        <w:t>because</w:t>
      </w:r>
      <w:r w:rsidR="00791F66">
        <w:rPr>
          <w:rFonts w:eastAsia="Times New Roman" w:cs="Arial"/>
          <w:i w:val="0"/>
          <w:szCs w:val="20"/>
        </w:rPr>
        <w:t xml:space="preserve"> </w:t>
      </w:r>
      <w:r>
        <w:rPr>
          <w:rFonts w:eastAsia="Times New Roman" w:cs="Arial"/>
          <w:i w:val="0"/>
          <w:szCs w:val="20"/>
        </w:rPr>
        <w:t>it</w:t>
      </w:r>
      <w:r w:rsidR="00791F66">
        <w:rPr>
          <w:rFonts w:eastAsia="Times New Roman" w:cs="Arial"/>
          <w:i w:val="0"/>
          <w:szCs w:val="20"/>
        </w:rPr>
        <w:t xml:space="preserve"> </w:t>
      </w:r>
      <w:r w:rsidRPr="005052C4">
        <w:rPr>
          <w:rFonts w:eastAsia="Times New Roman" w:cs="Arial"/>
          <w:i w:val="0"/>
          <w:szCs w:val="20"/>
        </w:rPr>
        <w:t>exclud</w:t>
      </w:r>
      <w:r>
        <w:rPr>
          <w:rFonts w:eastAsia="Times New Roman" w:cs="Arial"/>
          <w:i w:val="0"/>
          <w:szCs w:val="20"/>
        </w:rPr>
        <w:t>es</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warmup</w:t>
      </w:r>
      <w:r w:rsidR="00791F66">
        <w:rPr>
          <w:rFonts w:eastAsia="Times New Roman" w:cs="Arial"/>
          <w:i w:val="0"/>
          <w:szCs w:val="20"/>
        </w:rPr>
        <w:t xml:space="preserve"> </w:t>
      </w:r>
      <w:r w:rsidRPr="005052C4">
        <w:rPr>
          <w:rFonts w:eastAsia="Times New Roman" w:cs="Arial"/>
          <w:i w:val="0"/>
          <w:szCs w:val="20"/>
        </w:rPr>
        <w:t>phase</w:t>
      </w:r>
      <w:r w:rsidR="00791F66">
        <w:rPr>
          <w:rFonts w:eastAsia="Times New Roman" w:cs="Arial"/>
          <w:i w:val="0"/>
          <w:szCs w:val="20"/>
        </w:rPr>
        <w:t xml:space="preserve"> </w:t>
      </w:r>
      <w:r w:rsidRPr="005052C4">
        <w:rPr>
          <w:rFonts w:eastAsia="Times New Roman" w:cs="Arial"/>
          <w:i w:val="0"/>
          <w:szCs w:val="20"/>
        </w:rPr>
        <w:t>of</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shower</w:t>
      </w:r>
      <w:r w:rsidR="00791F66">
        <w:rPr>
          <w:rFonts w:eastAsia="Times New Roman" w:cs="Arial"/>
          <w:i w:val="0"/>
          <w:szCs w:val="20"/>
        </w:rPr>
        <w:t xml:space="preserve"> </w:t>
      </w:r>
      <w:r>
        <w:rPr>
          <w:rFonts w:eastAsia="Times New Roman" w:cs="Arial"/>
          <w:i w:val="0"/>
          <w:szCs w:val="20"/>
        </w:rPr>
        <w:t>and</w:t>
      </w:r>
      <w:r w:rsidR="00791F66">
        <w:rPr>
          <w:rFonts w:eastAsia="Times New Roman" w:cs="Arial"/>
          <w:i w:val="0"/>
          <w:szCs w:val="20"/>
        </w:rPr>
        <w:t xml:space="preserve"> </w:t>
      </w:r>
      <w:r>
        <w:rPr>
          <w:rFonts w:eastAsia="Times New Roman" w:cs="Arial"/>
          <w:i w:val="0"/>
          <w:szCs w:val="20"/>
        </w:rPr>
        <w:t>thus</w:t>
      </w:r>
      <w:r w:rsidR="00791F66">
        <w:rPr>
          <w:rFonts w:eastAsia="Times New Roman" w:cs="Arial"/>
          <w:i w:val="0"/>
          <w:szCs w:val="20"/>
        </w:rPr>
        <w:t xml:space="preserve"> </w:t>
      </w:r>
      <w:r w:rsidRPr="005052C4">
        <w:rPr>
          <w:rFonts w:eastAsia="Times New Roman" w:cs="Arial"/>
          <w:i w:val="0"/>
          <w:szCs w:val="20"/>
        </w:rPr>
        <w:t>reflects</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temperature</w:t>
      </w:r>
      <w:r w:rsidR="00791F66">
        <w:rPr>
          <w:rFonts w:eastAsia="Times New Roman" w:cs="Arial"/>
          <w:i w:val="0"/>
          <w:szCs w:val="20"/>
        </w:rPr>
        <w:t xml:space="preserve"> </w:t>
      </w:r>
      <w:r w:rsidRPr="005052C4">
        <w:rPr>
          <w:rFonts w:eastAsia="Times New Roman" w:cs="Arial"/>
          <w:i w:val="0"/>
          <w:szCs w:val="20"/>
        </w:rPr>
        <w:t>of</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water</w:t>
      </w:r>
      <w:r w:rsidR="00791F66">
        <w:rPr>
          <w:rFonts w:eastAsia="Times New Roman" w:cs="Arial"/>
          <w:i w:val="0"/>
          <w:szCs w:val="20"/>
        </w:rPr>
        <w:t xml:space="preserve"> </w:t>
      </w:r>
      <w:r w:rsidRPr="005052C4">
        <w:rPr>
          <w:rFonts w:eastAsia="Times New Roman" w:cs="Arial"/>
          <w:i w:val="0"/>
          <w:szCs w:val="20"/>
        </w:rPr>
        <w:t>saved</w:t>
      </w:r>
      <w:r w:rsidR="00791F66">
        <w:rPr>
          <w:rFonts w:eastAsia="Times New Roman" w:cs="Arial"/>
          <w:i w:val="0"/>
          <w:szCs w:val="20"/>
        </w:rPr>
        <w:t xml:space="preserve"> </w:t>
      </w:r>
      <w:r w:rsidRPr="005052C4">
        <w:rPr>
          <w:rFonts w:eastAsia="Times New Roman" w:cs="Arial"/>
          <w:i w:val="0"/>
          <w:szCs w:val="20"/>
        </w:rPr>
        <w:t>by</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ShowerStart</w:t>
      </w:r>
      <w:r w:rsidR="00791F66">
        <w:rPr>
          <w:rFonts w:eastAsia="Times New Roman" w:cs="Arial"/>
          <w:i w:val="0"/>
          <w:szCs w:val="20"/>
        </w:rPr>
        <w:t xml:space="preserve"> </w:t>
      </w:r>
      <w:r w:rsidRPr="005052C4">
        <w:rPr>
          <w:rFonts w:eastAsia="Times New Roman" w:cs="Arial"/>
          <w:i w:val="0"/>
          <w:szCs w:val="20"/>
        </w:rPr>
        <w:t>device</w:t>
      </w:r>
      <w:r w:rsidR="00791F66">
        <w:rPr>
          <w:rFonts w:eastAsia="Times New Roman" w:cs="Arial"/>
          <w:i w:val="0"/>
          <w:szCs w:val="20"/>
        </w:rPr>
        <w:t xml:space="preserve"> </w:t>
      </w:r>
      <w:r w:rsidRPr="005052C4">
        <w:rPr>
          <w:rFonts w:eastAsia="Times New Roman" w:cs="Arial"/>
          <w:i w:val="0"/>
          <w:szCs w:val="20"/>
        </w:rPr>
        <w:t>during</w:t>
      </w:r>
      <w:r w:rsidR="00791F66">
        <w:rPr>
          <w:rFonts w:eastAsia="Times New Roman" w:cs="Arial"/>
          <w:i w:val="0"/>
          <w:szCs w:val="20"/>
        </w:rPr>
        <w:t xml:space="preserve"> </w:t>
      </w:r>
      <w:r w:rsidRPr="005052C4">
        <w:rPr>
          <w:rFonts w:eastAsia="Times New Roman" w:cs="Arial"/>
          <w:i w:val="0"/>
          <w:szCs w:val="20"/>
        </w:rPr>
        <w:t>the</w:t>
      </w:r>
      <w:r w:rsidR="00791F66">
        <w:rPr>
          <w:rFonts w:eastAsia="Times New Roman" w:cs="Arial"/>
          <w:i w:val="0"/>
          <w:szCs w:val="20"/>
        </w:rPr>
        <w:t xml:space="preserve"> </w:t>
      </w:r>
      <w:r w:rsidRPr="005052C4">
        <w:rPr>
          <w:rFonts w:eastAsia="Times New Roman" w:cs="Arial"/>
          <w:i w:val="0"/>
          <w:szCs w:val="20"/>
        </w:rPr>
        <w:t>behavioral</w:t>
      </w:r>
      <w:r w:rsidR="00791F66">
        <w:rPr>
          <w:rFonts w:eastAsia="Times New Roman" w:cs="Arial"/>
          <w:i w:val="0"/>
          <w:szCs w:val="20"/>
        </w:rPr>
        <w:t xml:space="preserve"> </w:t>
      </w:r>
      <w:r w:rsidRPr="005052C4">
        <w:rPr>
          <w:rFonts w:eastAsia="Times New Roman" w:cs="Arial"/>
          <w:i w:val="0"/>
          <w:szCs w:val="20"/>
        </w:rPr>
        <w:t>waste</w:t>
      </w:r>
      <w:r w:rsidR="00791F66">
        <w:rPr>
          <w:rFonts w:eastAsia="Times New Roman" w:cs="Arial"/>
          <w:i w:val="0"/>
          <w:szCs w:val="20"/>
        </w:rPr>
        <w:t xml:space="preserve"> </w:t>
      </w:r>
      <w:r w:rsidRPr="005052C4">
        <w:rPr>
          <w:rFonts w:eastAsia="Times New Roman" w:cs="Arial"/>
          <w:i w:val="0"/>
          <w:szCs w:val="20"/>
        </w:rPr>
        <w:t>period</w:t>
      </w:r>
      <w:r w:rsidR="00791F66">
        <w:rPr>
          <w:rFonts w:eastAsia="Times New Roman" w:cs="Arial"/>
          <w:i w:val="0"/>
          <w:szCs w:val="20"/>
        </w:rPr>
        <w:t xml:space="preserve"> </w:t>
      </w:r>
      <w:r>
        <w:rPr>
          <w:rFonts w:eastAsia="Times New Roman" w:cs="Arial"/>
          <w:i w:val="0"/>
          <w:szCs w:val="20"/>
        </w:rPr>
        <w:t>more</w:t>
      </w:r>
      <w:r w:rsidR="00791F66">
        <w:rPr>
          <w:rFonts w:eastAsia="Times New Roman" w:cs="Arial"/>
          <w:i w:val="0"/>
          <w:szCs w:val="20"/>
        </w:rPr>
        <w:t xml:space="preserve"> </w:t>
      </w:r>
      <w:r>
        <w:rPr>
          <w:rFonts w:eastAsia="Times New Roman" w:cs="Arial"/>
          <w:i w:val="0"/>
          <w:szCs w:val="20"/>
        </w:rPr>
        <w:t>accurately</w:t>
      </w:r>
      <w:r w:rsidRPr="005052C4">
        <w:rPr>
          <w:rFonts w:eastAsia="Times New Roman" w:cs="Arial"/>
          <w:i w:val="0"/>
          <w:szCs w:val="20"/>
        </w:rPr>
        <w:t>.</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BehavioralWasteSeconds</w:t>
      </w:r>
      <w:r w:rsidR="00791F66">
        <w:rPr>
          <w:rFonts w:eastAsia="Times New Roman" w:cs="Arial"/>
          <w:i w:val="0"/>
          <w:szCs w:val="20"/>
        </w:rPr>
        <w:t xml:space="preserve"> </w:t>
      </w:r>
      <w:r>
        <w:rPr>
          <w:rFonts w:eastAsia="Times New Roman" w:cs="Arial"/>
          <w:i w:val="0"/>
          <w:szCs w:val="20"/>
        </w:rPr>
        <w:t>value</w:t>
      </w:r>
      <w:r w:rsidR="00791F66">
        <w:rPr>
          <w:rFonts w:eastAsia="Times New Roman" w:cs="Arial"/>
          <w:i w:val="0"/>
          <w:szCs w:val="20"/>
        </w:rPr>
        <w:t xml:space="preserve"> </w:t>
      </w:r>
      <w:r>
        <w:rPr>
          <w:rFonts w:eastAsia="Times New Roman" w:cs="Arial"/>
          <w:i w:val="0"/>
          <w:szCs w:val="20"/>
        </w:rPr>
        <w:t>represents</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average</w:t>
      </w:r>
      <w:r w:rsidR="00791F66">
        <w:rPr>
          <w:rFonts w:eastAsia="Times New Roman" w:cs="Arial"/>
          <w:i w:val="0"/>
          <w:szCs w:val="20"/>
        </w:rPr>
        <w:t xml:space="preserve"> </w:t>
      </w:r>
      <w:r>
        <w:rPr>
          <w:rFonts w:eastAsia="Times New Roman" w:cs="Arial"/>
          <w:i w:val="0"/>
          <w:szCs w:val="20"/>
        </w:rPr>
        <w:t>time</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ShowerStart</w:t>
      </w:r>
      <w:r w:rsidR="00791F66">
        <w:rPr>
          <w:rFonts w:eastAsia="Times New Roman" w:cs="Arial"/>
          <w:i w:val="0"/>
          <w:szCs w:val="20"/>
        </w:rPr>
        <w:t xml:space="preserve"> </w:t>
      </w:r>
      <w:r>
        <w:rPr>
          <w:rFonts w:eastAsia="Times New Roman" w:cs="Arial"/>
          <w:i w:val="0"/>
          <w:szCs w:val="20"/>
        </w:rPr>
        <w:t>device</w:t>
      </w:r>
      <w:r w:rsidR="00791F66">
        <w:rPr>
          <w:rFonts w:eastAsia="Times New Roman" w:cs="Arial"/>
          <w:i w:val="0"/>
          <w:szCs w:val="20"/>
        </w:rPr>
        <w:t xml:space="preserve"> </w:t>
      </w:r>
      <w:r>
        <w:rPr>
          <w:rFonts w:eastAsia="Times New Roman" w:cs="Arial"/>
          <w:i w:val="0"/>
          <w:szCs w:val="20"/>
        </w:rPr>
        <w:t>is</w:t>
      </w:r>
      <w:r w:rsidR="00791F66">
        <w:rPr>
          <w:rFonts w:eastAsia="Times New Roman" w:cs="Arial"/>
          <w:i w:val="0"/>
          <w:szCs w:val="20"/>
        </w:rPr>
        <w:t xml:space="preserve"> </w:t>
      </w:r>
      <w:r>
        <w:rPr>
          <w:rFonts w:eastAsia="Times New Roman" w:cs="Arial"/>
          <w:i w:val="0"/>
          <w:szCs w:val="20"/>
        </w:rPr>
        <w:t>engaged</w:t>
      </w:r>
      <w:r w:rsidR="00791F66">
        <w:rPr>
          <w:rFonts w:eastAsia="Times New Roman" w:cs="Arial"/>
          <w:i w:val="0"/>
          <w:szCs w:val="20"/>
        </w:rPr>
        <w:t xml:space="preserve"> </w:t>
      </w:r>
      <w:r>
        <w:rPr>
          <w:rFonts w:eastAsia="Times New Roman" w:cs="Arial"/>
          <w:i w:val="0"/>
          <w:szCs w:val="20"/>
        </w:rPr>
        <w:t>during</w:t>
      </w:r>
      <w:r w:rsidR="00791F66">
        <w:rPr>
          <w:rFonts w:eastAsia="Times New Roman" w:cs="Arial"/>
          <w:i w:val="0"/>
          <w:szCs w:val="20"/>
        </w:rPr>
        <w:t xml:space="preserve"> </w:t>
      </w:r>
      <w:r>
        <w:rPr>
          <w:rFonts w:eastAsia="Times New Roman" w:cs="Arial"/>
          <w:i w:val="0"/>
          <w:szCs w:val="20"/>
        </w:rPr>
        <w:t>a</w:t>
      </w:r>
      <w:r w:rsidR="00791F66">
        <w:rPr>
          <w:rFonts w:eastAsia="Times New Roman" w:cs="Arial"/>
          <w:i w:val="0"/>
          <w:szCs w:val="20"/>
        </w:rPr>
        <w:t xml:space="preserve"> </w:t>
      </w:r>
      <w:r>
        <w:rPr>
          <w:rFonts w:eastAsia="Times New Roman" w:cs="Arial"/>
          <w:i w:val="0"/>
          <w:szCs w:val="20"/>
        </w:rPr>
        <w:t>shower.</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BehavioralWasteSeconds</w:t>
      </w:r>
      <w:r w:rsidR="00791F66">
        <w:rPr>
          <w:rFonts w:eastAsia="Times New Roman" w:cs="Arial"/>
          <w:i w:val="0"/>
          <w:szCs w:val="20"/>
        </w:rPr>
        <w:t xml:space="preserve"> </w:t>
      </w:r>
      <w:r>
        <w:rPr>
          <w:rFonts w:eastAsia="Times New Roman" w:cs="Arial"/>
          <w:i w:val="0"/>
          <w:szCs w:val="20"/>
        </w:rPr>
        <w:t>value</w:t>
      </w:r>
      <w:r w:rsidR="00791F66">
        <w:rPr>
          <w:rFonts w:eastAsia="Times New Roman" w:cs="Arial"/>
          <w:i w:val="0"/>
          <w:szCs w:val="20"/>
        </w:rPr>
        <w:t xml:space="preserve"> </w:t>
      </w:r>
      <w:r>
        <w:rPr>
          <w:rFonts w:eastAsia="Times New Roman" w:cs="Arial"/>
          <w:i w:val="0"/>
          <w:szCs w:val="20"/>
        </w:rPr>
        <w:t>includes</w:t>
      </w:r>
      <w:r w:rsidR="00791F66">
        <w:rPr>
          <w:rFonts w:eastAsia="Times New Roman" w:cs="Arial"/>
          <w:i w:val="0"/>
          <w:szCs w:val="20"/>
        </w:rPr>
        <w:t xml:space="preserve"> </w:t>
      </w:r>
      <w:r>
        <w:rPr>
          <w:rFonts w:eastAsia="Times New Roman" w:cs="Arial"/>
          <w:i w:val="0"/>
          <w:szCs w:val="20"/>
        </w:rPr>
        <w:t>instances</w:t>
      </w:r>
      <w:r w:rsidR="00791F66">
        <w:rPr>
          <w:rFonts w:eastAsia="Times New Roman" w:cs="Arial"/>
          <w:i w:val="0"/>
          <w:szCs w:val="20"/>
        </w:rPr>
        <w:t xml:space="preserve"> </w:t>
      </w:r>
      <w:r>
        <w:rPr>
          <w:rFonts w:eastAsia="Times New Roman" w:cs="Arial"/>
          <w:i w:val="0"/>
          <w:szCs w:val="20"/>
        </w:rPr>
        <w:t>when</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user</w:t>
      </w:r>
      <w:r w:rsidR="00791F66">
        <w:rPr>
          <w:rFonts w:eastAsia="Times New Roman" w:cs="Arial"/>
          <w:i w:val="0"/>
          <w:szCs w:val="20"/>
        </w:rPr>
        <w:t xml:space="preserve"> </w:t>
      </w:r>
      <w:r>
        <w:rPr>
          <w:rFonts w:eastAsia="Times New Roman" w:cs="Arial"/>
          <w:i w:val="0"/>
          <w:szCs w:val="20"/>
        </w:rPr>
        <w:t>did</w:t>
      </w:r>
      <w:r w:rsidR="00791F66">
        <w:rPr>
          <w:rFonts w:eastAsia="Times New Roman" w:cs="Arial"/>
          <w:i w:val="0"/>
          <w:szCs w:val="20"/>
        </w:rPr>
        <w:t xml:space="preserve"> </w:t>
      </w:r>
      <w:r>
        <w:rPr>
          <w:rFonts w:eastAsia="Times New Roman" w:cs="Arial"/>
          <w:i w:val="0"/>
          <w:szCs w:val="20"/>
        </w:rPr>
        <w:t>not</w:t>
      </w:r>
      <w:r w:rsidR="00791F66">
        <w:rPr>
          <w:rFonts w:eastAsia="Times New Roman" w:cs="Arial"/>
          <w:i w:val="0"/>
          <w:szCs w:val="20"/>
        </w:rPr>
        <w:t xml:space="preserve"> </w:t>
      </w:r>
      <w:r>
        <w:rPr>
          <w:rFonts w:eastAsia="Times New Roman" w:cs="Arial"/>
          <w:i w:val="0"/>
          <w:szCs w:val="20"/>
        </w:rPr>
        <w:t>engage</w:t>
      </w:r>
      <w:r w:rsidR="00791F66">
        <w:rPr>
          <w:rFonts w:eastAsia="Times New Roman" w:cs="Arial"/>
          <w:i w:val="0"/>
          <w:szCs w:val="20"/>
        </w:rPr>
        <w:t xml:space="preserve"> </w:t>
      </w:r>
      <w:r>
        <w:rPr>
          <w:rFonts w:eastAsia="Times New Roman" w:cs="Arial"/>
          <w:i w:val="0"/>
          <w:szCs w:val="20"/>
        </w:rPr>
        <w:t>the</w:t>
      </w:r>
      <w:r w:rsidR="00791F66">
        <w:rPr>
          <w:rFonts w:eastAsia="Times New Roman" w:cs="Arial"/>
          <w:i w:val="0"/>
          <w:szCs w:val="20"/>
        </w:rPr>
        <w:t xml:space="preserve"> </w:t>
      </w:r>
      <w:r>
        <w:rPr>
          <w:rFonts w:eastAsia="Times New Roman" w:cs="Arial"/>
          <w:i w:val="0"/>
          <w:szCs w:val="20"/>
        </w:rPr>
        <w:t>ShowerStart</w:t>
      </w:r>
      <w:r w:rsidR="00791F66">
        <w:rPr>
          <w:rFonts w:eastAsia="Times New Roman" w:cs="Arial"/>
          <w:i w:val="0"/>
          <w:szCs w:val="20"/>
        </w:rPr>
        <w:t xml:space="preserve"> </w:t>
      </w:r>
      <w:r>
        <w:rPr>
          <w:rFonts w:eastAsia="Times New Roman" w:cs="Arial"/>
          <w:i w:val="0"/>
          <w:szCs w:val="20"/>
        </w:rPr>
        <w:t>device</w:t>
      </w:r>
      <w:r w:rsidR="00791F66">
        <w:rPr>
          <w:rFonts w:eastAsia="Times New Roman" w:cs="Arial"/>
          <w:i w:val="0"/>
          <w:szCs w:val="20"/>
        </w:rPr>
        <w:t xml:space="preserve"> </w:t>
      </w:r>
      <w:r>
        <w:rPr>
          <w:rFonts w:eastAsia="Times New Roman" w:cs="Arial"/>
          <w:i w:val="0"/>
          <w:szCs w:val="20"/>
        </w:rPr>
        <w:t>(instances</w:t>
      </w:r>
      <w:r w:rsidR="00791F66">
        <w:rPr>
          <w:rFonts w:eastAsia="Times New Roman" w:cs="Arial"/>
          <w:i w:val="0"/>
          <w:szCs w:val="20"/>
        </w:rPr>
        <w:t xml:space="preserve"> </w:t>
      </w:r>
      <w:r>
        <w:rPr>
          <w:rFonts w:eastAsia="Times New Roman" w:cs="Arial"/>
          <w:i w:val="0"/>
          <w:szCs w:val="20"/>
        </w:rPr>
        <w:t>when</w:t>
      </w:r>
      <w:r w:rsidR="00791F66">
        <w:rPr>
          <w:rFonts w:eastAsia="Times New Roman" w:cs="Arial"/>
          <w:i w:val="0"/>
          <w:szCs w:val="20"/>
        </w:rPr>
        <w:t xml:space="preserve"> </w:t>
      </w:r>
      <w:r>
        <w:rPr>
          <w:rFonts w:eastAsia="Times New Roman" w:cs="Arial"/>
          <w:i w:val="0"/>
          <w:szCs w:val="20"/>
        </w:rPr>
        <w:t>BehavioralWasteSeconds</w:t>
      </w:r>
      <w:r w:rsidR="00791F66">
        <w:rPr>
          <w:rFonts w:eastAsia="Times New Roman" w:cs="Arial"/>
          <w:i w:val="0"/>
          <w:szCs w:val="20"/>
        </w:rPr>
        <w:t xml:space="preserve"> </w:t>
      </w:r>
      <w:r>
        <w:rPr>
          <w:rFonts w:eastAsia="Times New Roman" w:cs="Arial"/>
          <w:i w:val="0"/>
          <w:szCs w:val="20"/>
        </w:rPr>
        <w:t>=</w:t>
      </w:r>
      <w:r w:rsidR="00791F66">
        <w:rPr>
          <w:rFonts w:eastAsia="Times New Roman" w:cs="Arial"/>
          <w:i w:val="0"/>
          <w:szCs w:val="20"/>
        </w:rPr>
        <w:t xml:space="preserve"> </w:t>
      </w:r>
      <w:r>
        <w:rPr>
          <w:rFonts w:eastAsia="Times New Roman" w:cs="Arial"/>
          <w:i w:val="0"/>
          <w:szCs w:val="20"/>
        </w:rPr>
        <w:t>0s).</w:t>
      </w:r>
    </w:p>
    <w:p w14:paraId="040D329A" w14:textId="734AAA00" w:rsidR="00431006" w:rsidRPr="00D70609" w:rsidRDefault="00431006" w:rsidP="00431006">
      <w:pPr>
        <w:pStyle w:val="ListParagraph"/>
        <w:numPr>
          <w:ilvl w:val="0"/>
          <w:numId w:val="27"/>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8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83" w:history="1">
        <w:r w:rsidRPr="00D70609">
          <w:rPr>
            <w:rStyle w:val="Hyperlink"/>
            <w:rFonts w:cs="Arial"/>
          </w:rPr>
          <w:t>https://energy.mo.gov/sites/energy/files/MOTRM2017Volume2.pdf</w:t>
        </w:r>
      </w:hyperlink>
    </w:p>
    <w:p w14:paraId="51DE4FCF" w14:textId="1268BACA" w:rsidR="003F6EDE" w:rsidRDefault="003F6EDE" w:rsidP="0043094B">
      <w:pPr>
        <w:pStyle w:val="source1"/>
        <w:numPr>
          <w:ilvl w:val="0"/>
          <w:numId w:val="27"/>
        </w:numPr>
        <w:spacing w:after="120"/>
        <w:ind w:left="360"/>
        <w:jc w:val="left"/>
      </w:pPr>
      <w:r>
        <w:t>AHRI</w:t>
      </w:r>
      <w:r w:rsidR="00791F66">
        <w:t xml:space="preserve"> </w:t>
      </w:r>
      <w:r>
        <w:t>Directory.</w:t>
      </w:r>
      <w:r w:rsidR="00791F66">
        <w:t xml:space="preserve"> </w:t>
      </w:r>
      <w:r>
        <w:t>All</w:t>
      </w:r>
      <w:r w:rsidR="00791F66">
        <w:t xml:space="preserve"> </w:t>
      </w:r>
      <w:r>
        <w:t>electric</w:t>
      </w:r>
      <w:r w:rsidR="00791F66">
        <w:t xml:space="preserve"> </w:t>
      </w:r>
      <w:r>
        <w:t>storage</w:t>
      </w:r>
      <w:r w:rsidR="00791F66">
        <w:t xml:space="preserve"> </w:t>
      </w:r>
      <w:r>
        <w:t>water</w:t>
      </w:r>
      <w:r w:rsidR="00791F66">
        <w:t xml:space="preserve"> </w:t>
      </w:r>
      <w:r>
        <w:t>heaters</w:t>
      </w:r>
      <w:r w:rsidR="00791F66">
        <w:t xml:space="preserve"> </w:t>
      </w:r>
      <w:r>
        <w:t>have</w:t>
      </w:r>
      <w:r w:rsidR="00791F66">
        <w:t xml:space="preserve"> </w:t>
      </w:r>
      <w:r>
        <w:t>a</w:t>
      </w:r>
      <w:r w:rsidR="00791F66">
        <w:t xml:space="preserve"> </w:t>
      </w:r>
      <w:r>
        <w:t>recovery</w:t>
      </w:r>
      <w:r w:rsidR="00791F66">
        <w:t xml:space="preserve"> </w:t>
      </w:r>
      <w:r>
        <w:t>efficiency</w:t>
      </w:r>
      <w:r w:rsidR="00791F66">
        <w:t xml:space="preserve"> </w:t>
      </w:r>
      <w:r>
        <w:t>of</w:t>
      </w:r>
      <w:r w:rsidR="00791F66">
        <w:t xml:space="preserve"> </w:t>
      </w:r>
      <w:r>
        <w:t>.98.</w:t>
      </w:r>
      <w:r w:rsidR="00791F66">
        <w:t xml:space="preserve"> </w:t>
      </w:r>
      <w:hyperlink r:id="rId184" w:history="1">
        <w:r>
          <w:rPr>
            <w:rStyle w:val="Hyperlink"/>
          </w:rPr>
          <w:t>https://www.ahridirectory.org/Search/SearchForm?programId=24&amp;searchTypeId=2</w:t>
        </w:r>
      </w:hyperlink>
    </w:p>
    <w:p w14:paraId="58A8988E" w14:textId="56D2835D" w:rsidR="003F6EDE" w:rsidDel="00CD4ECE" w:rsidRDefault="00791F66" w:rsidP="0043094B">
      <w:pPr>
        <w:pStyle w:val="source1"/>
        <w:numPr>
          <w:ilvl w:val="0"/>
          <w:numId w:val="27"/>
        </w:numPr>
        <w:spacing w:after="120"/>
        <w:ind w:left="360"/>
        <w:jc w:val="left"/>
      </w:pPr>
      <w:r>
        <w:t xml:space="preserve"> </w:t>
      </w:r>
      <w:r w:rsidR="003F6EDE" w:rsidDel="00CD4ECE">
        <w:t>Aquacraft,</w:t>
      </w:r>
      <w:r>
        <w:t xml:space="preserve"> </w:t>
      </w:r>
      <w:r w:rsidR="003F6EDE" w:rsidDel="00CD4ECE">
        <w:t>Inc.,</w:t>
      </w:r>
      <w:r>
        <w:t xml:space="preserve"> </w:t>
      </w:r>
      <w:r w:rsidR="003F6EDE" w:rsidDel="00CD4ECE">
        <w:t>Water</w:t>
      </w:r>
      <w:r>
        <w:t xml:space="preserve"> </w:t>
      </w:r>
      <w:r w:rsidR="003F6EDE" w:rsidDel="00CD4ECE">
        <w:t>Engineering</w:t>
      </w:r>
      <w:r>
        <w:t xml:space="preserve"> </w:t>
      </w:r>
      <w:r w:rsidR="003F6EDE" w:rsidDel="00CD4ECE">
        <w:t>and</w:t>
      </w:r>
      <w:r>
        <w:t xml:space="preserve"> </w:t>
      </w:r>
      <w:r w:rsidR="003F6EDE" w:rsidDel="00CD4ECE">
        <w:t>Management.</w:t>
      </w:r>
      <w:r>
        <w:t xml:space="preserve"> </w:t>
      </w:r>
      <w:r w:rsidR="003F6EDE" w:rsidDel="00CD4ECE">
        <w:t>The</w:t>
      </w:r>
      <w:r>
        <w:t xml:space="preserve"> </w:t>
      </w:r>
      <w:r w:rsidR="003F6EDE" w:rsidDel="00CD4ECE">
        <w:t>end</w:t>
      </w:r>
      <w:r>
        <w:t xml:space="preserve"> </w:t>
      </w:r>
      <w:r w:rsidR="003F6EDE" w:rsidDel="00CD4ECE">
        <w:t>use</w:t>
      </w:r>
      <w:r>
        <w:t xml:space="preserve"> </w:t>
      </w:r>
      <w:r w:rsidR="003F6EDE" w:rsidDel="00CD4ECE">
        <w:t>of</w:t>
      </w:r>
      <w:r>
        <w:t xml:space="preserve"> </w:t>
      </w:r>
      <w:r w:rsidR="003F6EDE" w:rsidDel="00CD4ECE">
        <w:t>hot</w:t>
      </w:r>
      <w:r>
        <w:t xml:space="preserve"> </w:t>
      </w:r>
      <w:r w:rsidR="003F6EDE" w:rsidDel="00CD4ECE">
        <w:t>water</w:t>
      </w:r>
      <w:r>
        <w:t xml:space="preserve"> </w:t>
      </w:r>
      <w:r w:rsidR="003F6EDE" w:rsidDel="00CD4ECE">
        <w:t>in</w:t>
      </w:r>
      <w:r>
        <w:t xml:space="preserve"> </w:t>
      </w:r>
      <w:r w:rsidR="003F6EDE" w:rsidDel="00CD4ECE">
        <w:t>single</w:t>
      </w:r>
      <w:r>
        <w:t xml:space="preserve"> </w:t>
      </w:r>
      <w:r w:rsidR="003F6EDE" w:rsidDel="00CD4ECE">
        <w:t>family</w:t>
      </w:r>
      <w:r>
        <w:t xml:space="preserve"> </w:t>
      </w:r>
      <w:r w:rsidR="003F6EDE" w:rsidDel="00CD4ECE">
        <w:t>homes</w:t>
      </w:r>
      <w:r>
        <w:t xml:space="preserve"> </w:t>
      </w:r>
      <w:r w:rsidR="003F6EDE" w:rsidDel="00CD4ECE">
        <w:t>from</w:t>
      </w:r>
      <w:r>
        <w:t xml:space="preserve"> </w:t>
      </w:r>
      <w:r w:rsidR="003F6EDE" w:rsidDel="00CD4ECE">
        <w:t>flow</w:t>
      </w:r>
      <w:r>
        <w:t xml:space="preserve"> </w:t>
      </w:r>
      <w:r w:rsidR="003F6EDE" w:rsidDel="00CD4ECE">
        <w:t>trace</w:t>
      </w:r>
      <w:r>
        <w:t xml:space="preserve"> </w:t>
      </w:r>
      <w:r w:rsidR="003F6EDE" w:rsidDel="00CD4ECE">
        <w:t>analysis.</w:t>
      </w:r>
      <w:r>
        <w:t xml:space="preserve"> </w:t>
      </w:r>
      <w:r w:rsidR="003F6EDE" w:rsidDel="00CD4ECE">
        <w:t>2001.</w:t>
      </w:r>
      <w:r>
        <w:t xml:space="preserve"> </w:t>
      </w:r>
      <w:hyperlink r:id="rId185" w:history="1">
        <w:r w:rsidR="003F6EDE" w:rsidRPr="001D7972">
          <w:rPr>
            <w:rStyle w:val="Hyperlink"/>
          </w:rPr>
          <w:t>http://s3.amazonaws.com/zanran_storage/www.aquacraft.com/ContentPages/47768067.pdf</w:t>
        </w:r>
      </w:hyperlink>
      <w:r w:rsidR="003F6EDE" w:rsidDel="00CD4ECE">
        <w:t>.</w:t>
      </w:r>
      <w:r>
        <w:t xml:space="preserve"> </w:t>
      </w:r>
      <w:r w:rsidR="003F6EDE" w:rsidDel="00CD4ECE">
        <w:t>The</w:t>
      </w:r>
      <w:r>
        <w:t xml:space="preserve"> </w:t>
      </w:r>
      <w:r w:rsidR="003F6EDE" w:rsidDel="00CD4ECE">
        <w:t>statewide</w:t>
      </w:r>
      <w:r>
        <w:t xml:space="preserve"> </w:t>
      </w:r>
      <w:r w:rsidR="003F6EDE" w:rsidDel="00CD4ECE">
        <w:t>values</w:t>
      </w:r>
      <w:r>
        <w:t xml:space="preserve"> </w:t>
      </w:r>
      <w:r w:rsidR="003F6EDE" w:rsidDel="00CD4ECE">
        <w:t>were</w:t>
      </w:r>
      <w:r>
        <w:t xml:space="preserve"> </w:t>
      </w:r>
      <w:r w:rsidR="003F6EDE" w:rsidDel="00CD4ECE">
        <w:t>used</w:t>
      </w:r>
      <w:r>
        <w:t xml:space="preserve"> </w:t>
      </w:r>
      <w:r w:rsidR="003F6EDE" w:rsidDel="00CD4ECE">
        <w:t>for</w:t>
      </w:r>
      <w:r>
        <w:t xml:space="preserve"> </w:t>
      </w:r>
      <w:r w:rsidR="003F6EDE" w:rsidDel="00CD4ECE">
        <w:t>inputs</w:t>
      </w:r>
      <w:r>
        <w:t xml:space="preserve"> </w:t>
      </w:r>
      <w:r w:rsidR="003F6EDE" w:rsidDel="00CD4ECE">
        <w:t>in</w:t>
      </w:r>
      <w:r>
        <w:t xml:space="preserve"> </w:t>
      </w:r>
      <w:r w:rsidR="003F6EDE" w:rsidDel="00CD4ECE">
        <w:t>the</w:t>
      </w:r>
      <w:r>
        <w:t xml:space="preserve"> </w:t>
      </w:r>
      <w:r w:rsidR="00D10383">
        <w:t>ETDF</w:t>
      </w:r>
      <w:r>
        <w:t xml:space="preserve"> </w:t>
      </w:r>
      <w:r w:rsidR="003F6EDE" w:rsidDel="00CD4ECE">
        <w:t>algorithm</w:t>
      </w:r>
      <w:r>
        <w:t xml:space="preserve"> </w:t>
      </w:r>
      <w:r w:rsidR="003F6EDE" w:rsidDel="00CD4ECE">
        <w:t>components.</w:t>
      </w:r>
      <w:r>
        <w:t xml:space="preserve"> </w:t>
      </w:r>
      <w:r w:rsidR="003F6EDE" w:rsidDel="00CD4ECE">
        <w:t>The</w:t>
      </w:r>
      <w:r>
        <w:t xml:space="preserve"> </w:t>
      </w:r>
      <w:r w:rsidR="003F6EDE" w:rsidDel="00CD4ECE">
        <w:t>CF</w:t>
      </w:r>
      <w:r>
        <w:t xml:space="preserve"> </w:t>
      </w:r>
      <w:r w:rsidR="003F6EDE" w:rsidDel="00CD4ECE">
        <w:t>for</w:t>
      </w:r>
      <w:r>
        <w:t xml:space="preserve"> </w:t>
      </w:r>
      <w:r w:rsidR="003F6EDE" w:rsidDel="00CD4ECE">
        <w:t>showerheads</w:t>
      </w:r>
      <w:r>
        <w:t xml:space="preserve"> </w:t>
      </w:r>
      <w:r w:rsidR="003F6EDE" w:rsidDel="00CD4ECE">
        <w:t>is</w:t>
      </w:r>
      <w:r>
        <w:t xml:space="preserve"> </w:t>
      </w:r>
      <w:r w:rsidR="003F6EDE" w:rsidDel="00CD4ECE">
        <w:t>found</w:t>
      </w:r>
      <w:r>
        <w:t xml:space="preserve"> </w:t>
      </w:r>
      <w:r w:rsidR="003F6EDE" w:rsidDel="00CD4ECE">
        <w:t>to</w:t>
      </w:r>
      <w:r>
        <w:t xml:space="preserve"> </w:t>
      </w:r>
      <w:r w:rsidR="003F6EDE" w:rsidDel="00CD4ECE">
        <w:t>be</w:t>
      </w:r>
      <w:r>
        <w:t xml:space="preserve"> </w:t>
      </w:r>
      <w:r w:rsidR="003F6EDE" w:rsidDel="00CD4ECE">
        <w:t>0.</w:t>
      </w:r>
      <w:r w:rsidR="00D10383">
        <w:t>00380</w:t>
      </w:r>
      <w:r w:rsidR="003F6EDE" w:rsidDel="00CD4ECE">
        <w:t>:</w:t>
      </w:r>
      <w:r>
        <w:t xml:space="preserve"> </w:t>
      </w:r>
      <w:r w:rsidR="003F6EDE" w:rsidDel="00CD4ECE">
        <w:t>[%</w:t>
      </w:r>
      <w:r>
        <w:t xml:space="preserve"> </w:t>
      </w:r>
      <w:r w:rsidR="003F6EDE" w:rsidDel="00CD4ECE">
        <w:t>showerhead</w:t>
      </w:r>
      <w:r>
        <w:t xml:space="preserve"> </w:t>
      </w:r>
      <w:r w:rsidR="003F6EDE" w:rsidDel="00CD4ECE">
        <w:t>use</w:t>
      </w:r>
      <w:r>
        <w:t xml:space="preserve"> </w:t>
      </w:r>
      <w:r w:rsidR="003F6EDE" w:rsidDel="00CD4ECE">
        <w:t>during</w:t>
      </w:r>
      <w:r>
        <w:t xml:space="preserve"> </w:t>
      </w:r>
      <w:r w:rsidR="003F6EDE" w:rsidDel="00CD4ECE">
        <w:t>peak</w:t>
      </w:r>
      <w:r>
        <w:t xml:space="preserve"> </w:t>
      </w:r>
      <w:r w:rsidR="003F6EDE" w:rsidRPr="00AA2C40" w:rsidDel="00CD4ECE">
        <w:t>×</w:t>
      </w:r>
      <w:r>
        <w:t xml:space="preserve"> </w:t>
      </w:r>
      <w:r w:rsidR="003F6EDE" w:rsidDel="00CD4ECE">
        <w:t>(</w:t>
      </w:r>
      <w:r w:rsidR="00D10383">
        <w:t>T</w:t>
      </w:r>
      <w:r w:rsidR="00D10383">
        <w:rPr>
          <w:vertAlign w:val="subscript"/>
        </w:rPr>
        <w:t>Person</w:t>
      </w:r>
      <w:r w:rsidR="003F6EDE" w:rsidRPr="00AA2C40" w:rsidDel="00CD4ECE">
        <w:rPr>
          <w:vertAlign w:val="subscript"/>
        </w:rPr>
        <w:t>-Day</w:t>
      </w:r>
      <w:r w:rsidR="00D10383">
        <w:rPr>
          <w:vertAlign w:val="subscript"/>
        </w:rPr>
        <w:t xml:space="preserve"> </w:t>
      </w:r>
      <w:r w:rsidR="00D10383">
        <w:t>× N</w:t>
      </w:r>
      <w:r w:rsidR="00D10383">
        <w:rPr>
          <w:vertAlign w:val="subscript"/>
        </w:rPr>
        <w:t xml:space="preserve">Person </w:t>
      </w:r>
      <w:r w:rsidR="00D10383">
        <w:t>× N</w:t>
      </w:r>
      <w:r w:rsidR="00D10383">
        <w:rPr>
          <w:vertAlign w:val="subscript"/>
        </w:rPr>
        <w:t>s</w:t>
      </w:r>
      <w:r w:rsidR="00D10383" w:rsidRPr="004D70BC">
        <w:rPr>
          <w:vertAlign w:val="subscript"/>
        </w:rPr>
        <w:t>howers-day</w:t>
      </w:r>
      <w:r w:rsidR="00D10383">
        <w:t>) /(</w:t>
      </w:r>
      <w:r w:rsidR="00D10383" w:rsidRPr="00283AAD">
        <w:t xml:space="preserve"> </w:t>
      </w:r>
      <w:r w:rsidR="00D10383">
        <w:t>N</w:t>
      </w:r>
      <w:r w:rsidR="00D10383">
        <w:rPr>
          <w:vertAlign w:val="subscript"/>
        </w:rPr>
        <w:t>s</w:t>
      </w:r>
      <w:r w:rsidR="00D10383" w:rsidRPr="004D70BC">
        <w:rPr>
          <w:vertAlign w:val="subscript"/>
        </w:rPr>
        <w:t>hower</w:t>
      </w:r>
      <w:r w:rsidR="00D10383">
        <w:rPr>
          <w:vertAlign w:val="subscript"/>
        </w:rPr>
        <w:t>heads</w:t>
      </w:r>
      <w:r w:rsidR="006C15F8" w:rsidRPr="006C15F8">
        <w:rPr>
          <w:vertAlign w:val="subscript"/>
        </w:rPr>
        <w:t>-</w:t>
      </w:r>
      <w:r w:rsidR="003F6EDE" w:rsidRPr="006C15F8" w:rsidDel="00CD4ECE">
        <w:rPr>
          <w:vertAlign w:val="subscript"/>
        </w:rPr>
        <w:t>home</w:t>
      </w:r>
      <w:r w:rsidR="003F6EDE" w:rsidDel="00CD4ECE">
        <w:t>)]</w:t>
      </w:r>
      <w:r>
        <w:t xml:space="preserve"> </w:t>
      </w:r>
      <w:r w:rsidR="003F6EDE" w:rsidDel="00CD4ECE">
        <w:t>/</w:t>
      </w:r>
      <w:r>
        <w:t xml:space="preserve"> </w:t>
      </w:r>
      <w:r w:rsidR="003F6EDE" w:rsidDel="00CD4ECE">
        <w:t>240</w:t>
      </w:r>
      <w:r>
        <w:t xml:space="preserve"> </w:t>
      </w:r>
      <w:r w:rsidR="003F6EDE" w:rsidDel="00CD4ECE">
        <w:t>(minutes</w:t>
      </w:r>
      <w:r>
        <w:t xml:space="preserve"> </w:t>
      </w:r>
      <w:r w:rsidR="003F6EDE" w:rsidDel="00CD4ECE">
        <w:t>in</w:t>
      </w:r>
      <w:r>
        <w:t xml:space="preserve"> </w:t>
      </w:r>
      <w:r w:rsidR="003F6EDE" w:rsidDel="00CD4ECE">
        <w:t>peak</w:t>
      </w:r>
      <w:r>
        <w:t xml:space="preserve"> </w:t>
      </w:r>
      <w:r w:rsidR="003F6EDE" w:rsidDel="00CD4ECE">
        <w:t>period)</w:t>
      </w:r>
      <w:r>
        <w:t xml:space="preserve"> </w:t>
      </w:r>
      <w:r w:rsidR="003F6EDE" w:rsidDel="00CD4ECE">
        <w:t>=</w:t>
      </w:r>
      <w:r>
        <w:t xml:space="preserve"> </w:t>
      </w:r>
      <w:r w:rsidR="003F6EDE" w:rsidDel="00CD4ECE">
        <w:t>[11.7%</w:t>
      </w:r>
      <w:r>
        <w:t xml:space="preserve"> </w:t>
      </w:r>
      <w:r w:rsidR="003F6EDE" w:rsidRPr="00AA2C40" w:rsidDel="00CD4ECE">
        <w:t>×</w:t>
      </w:r>
      <w:r>
        <w:t xml:space="preserve"> </w:t>
      </w:r>
      <w:r w:rsidR="003F6EDE" w:rsidDel="00CD4ECE">
        <w:t>(7.8</w:t>
      </w:r>
      <w:r>
        <w:t xml:space="preserve"> </w:t>
      </w:r>
      <w:r w:rsidR="003F6EDE" w:rsidDel="00CD4ECE">
        <w:t>x</w:t>
      </w:r>
      <w:r>
        <w:t xml:space="preserve"> </w:t>
      </w:r>
      <w:r w:rsidR="003F6EDE" w:rsidDel="00CD4ECE">
        <w:t>2.</w:t>
      </w:r>
      <w:r w:rsidR="00D10383">
        <w:t>5</w:t>
      </w:r>
      <w:r>
        <w:t xml:space="preserve"> </w:t>
      </w:r>
      <w:r w:rsidR="003F6EDE" w:rsidDel="00CD4ECE">
        <w:t>x</w:t>
      </w:r>
      <w:r>
        <w:t xml:space="preserve"> </w:t>
      </w:r>
      <w:r w:rsidR="003F6EDE" w:rsidDel="00CD4ECE">
        <w:t>0.6</w:t>
      </w:r>
      <w:r>
        <w:t xml:space="preserve"> </w:t>
      </w:r>
      <w:r w:rsidR="003F6EDE" w:rsidDel="00CD4ECE">
        <w:t>/</w:t>
      </w:r>
      <w:r>
        <w:t xml:space="preserve"> </w:t>
      </w:r>
      <w:r w:rsidR="003F6EDE" w:rsidDel="00CD4ECE">
        <w:t>1.</w:t>
      </w:r>
      <w:r w:rsidR="00D10383">
        <w:t>5</w:t>
      </w:r>
      <w:r w:rsidR="003F6EDE" w:rsidDel="00CD4ECE">
        <w:t>)]</w:t>
      </w:r>
      <w:r>
        <w:t xml:space="preserve"> </w:t>
      </w:r>
      <w:r w:rsidR="003F6EDE" w:rsidDel="00CD4ECE">
        <w:t>/</w:t>
      </w:r>
      <w:r>
        <w:t xml:space="preserve"> </w:t>
      </w:r>
      <w:r w:rsidR="003F6EDE" w:rsidDel="00CD4ECE">
        <w:t>240</w:t>
      </w:r>
      <w:r>
        <w:t xml:space="preserve"> </w:t>
      </w:r>
      <w:r w:rsidR="003F6EDE" w:rsidDel="00CD4ECE">
        <w:t>=</w:t>
      </w:r>
      <w:r>
        <w:t xml:space="preserve"> </w:t>
      </w:r>
      <w:r w:rsidR="003F6EDE" w:rsidDel="00CD4ECE">
        <w:t>0.00371.</w:t>
      </w:r>
      <w:r>
        <w:t xml:space="preserve"> </w:t>
      </w:r>
      <w:r w:rsidR="003F6EDE" w:rsidDel="00CD4ECE">
        <w:t>The</w:t>
      </w:r>
      <w:r>
        <w:t xml:space="preserve"> </w:t>
      </w:r>
      <w:r w:rsidR="003F6EDE" w:rsidDel="00CD4ECE">
        <w:t>Hours</w:t>
      </w:r>
      <w:r>
        <w:t xml:space="preserve"> </w:t>
      </w:r>
      <w:r w:rsidR="003F6EDE" w:rsidDel="00CD4ECE">
        <w:t>for</w:t>
      </w:r>
      <w:r>
        <w:t xml:space="preserve"> </w:t>
      </w:r>
      <w:r w:rsidR="003F6EDE" w:rsidDel="00CD4ECE">
        <w:t>showerheads</w:t>
      </w:r>
      <w:r>
        <w:t xml:space="preserve"> </w:t>
      </w:r>
      <w:r w:rsidR="003F6EDE" w:rsidDel="00CD4ECE">
        <w:t>is</w:t>
      </w:r>
      <w:r>
        <w:t xml:space="preserve"> </w:t>
      </w:r>
      <w:r w:rsidR="003F6EDE" w:rsidDel="00CD4ECE">
        <w:t>found</w:t>
      </w:r>
      <w:r>
        <w:t xml:space="preserve"> </w:t>
      </w:r>
      <w:r w:rsidR="003F6EDE" w:rsidDel="00CD4ECE">
        <w:t>to</w:t>
      </w:r>
      <w:r>
        <w:t xml:space="preserve"> </w:t>
      </w:r>
      <w:r w:rsidR="003F6EDE" w:rsidDel="00CD4ECE">
        <w:t>be</w:t>
      </w:r>
      <w:r>
        <w:t xml:space="preserve"> </w:t>
      </w:r>
      <w:r w:rsidR="00D10383">
        <w:t>47.</w:t>
      </w:r>
      <w:r w:rsidR="00D10383" w:rsidRPr="00084937">
        <w:t>5: (T</w:t>
      </w:r>
      <w:r w:rsidR="00D10383" w:rsidRPr="00084937">
        <w:rPr>
          <w:vertAlign w:val="subscript"/>
        </w:rPr>
        <w:t>Person-Day</w:t>
      </w:r>
      <w:r w:rsidR="00D10383" w:rsidRPr="00084937">
        <w:t>× N</w:t>
      </w:r>
      <w:r w:rsidR="00D10383" w:rsidRPr="00084937">
        <w:rPr>
          <w:vertAlign w:val="subscript"/>
        </w:rPr>
        <w:t>Persons</w:t>
      </w:r>
      <w:r w:rsidR="003F6EDE" w:rsidRPr="00084937" w:rsidDel="00CD4ECE">
        <w:t>×</w:t>
      </w:r>
      <w:r w:rsidRPr="00084937">
        <w:t xml:space="preserve"> </w:t>
      </w:r>
      <w:r w:rsidR="003F6EDE" w:rsidRPr="00084937" w:rsidDel="00CD4ECE">
        <w:t>365)</w:t>
      </w:r>
      <w:r w:rsidRPr="00084937">
        <w:t xml:space="preserve"> </w:t>
      </w:r>
      <w:r w:rsidR="003F6EDE" w:rsidRPr="00084937" w:rsidDel="00CD4ECE">
        <w:t>/(</w:t>
      </w:r>
      <w:r>
        <w:t xml:space="preserve"> </w:t>
      </w:r>
      <w:r w:rsidR="00D10383" w:rsidRPr="00084937">
        <w:t>N</w:t>
      </w:r>
      <w:r w:rsidR="00D10383" w:rsidRPr="00084937">
        <w:rPr>
          <w:vertAlign w:val="subscript"/>
        </w:rPr>
        <w:t>showerheads</w:t>
      </w:r>
      <w:r w:rsidR="006C15F8" w:rsidRPr="006C15F8">
        <w:rPr>
          <w:vertAlign w:val="subscript"/>
        </w:rPr>
        <w:t>-</w:t>
      </w:r>
      <w:r w:rsidR="003F6EDE" w:rsidRPr="006C15F8" w:rsidDel="00CD4ECE">
        <w:rPr>
          <w:vertAlign w:val="subscript"/>
        </w:rPr>
        <w:t>home</w:t>
      </w:r>
      <w:r w:rsidR="003F6EDE" w:rsidRPr="00084937" w:rsidDel="00CD4ECE">
        <w:t>)</w:t>
      </w:r>
      <w:r w:rsidRPr="00084937">
        <w:t xml:space="preserve"> </w:t>
      </w:r>
      <w:r w:rsidR="003F6EDE" w:rsidRPr="00084937" w:rsidDel="00CD4ECE">
        <w:t>/</w:t>
      </w:r>
      <w:r w:rsidRPr="00084937">
        <w:t xml:space="preserve"> </w:t>
      </w:r>
      <w:r w:rsidR="003F6EDE" w:rsidRPr="00084937" w:rsidDel="00CD4ECE">
        <w:t>60</w:t>
      </w:r>
      <w:r>
        <w:t xml:space="preserve"> </w:t>
      </w:r>
      <w:r w:rsidR="003F6EDE" w:rsidDel="00CD4ECE">
        <w:t>=</w:t>
      </w:r>
      <w:r>
        <w:t xml:space="preserve"> </w:t>
      </w:r>
      <w:r w:rsidR="003F6EDE" w:rsidDel="00CD4ECE">
        <w:t>(7.8</w:t>
      </w:r>
      <w:r>
        <w:t xml:space="preserve"> </w:t>
      </w:r>
      <w:r w:rsidR="003F6EDE" w:rsidDel="00CD4ECE">
        <w:t>x</w:t>
      </w:r>
      <w:r>
        <w:t xml:space="preserve"> </w:t>
      </w:r>
      <w:r w:rsidR="003F6EDE" w:rsidDel="00CD4ECE">
        <w:t>2.</w:t>
      </w:r>
      <w:r w:rsidR="00D10383">
        <w:t>5</w:t>
      </w:r>
      <w:r>
        <w:t xml:space="preserve"> </w:t>
      </w:r>
      <w:r w:rsidR="003F6EDE" w:rsidDel="00CD4ECE">
        <w:t>x</w:t>
      </w:r>
      <w:r>
        <w:t xml:space="preserve"> </w:t>
      </w:r>
      <w:r w:rsidR="003F6EDE" w:rsidDel="00CD4ECE">
        <w:t>0.6</w:t>
      </w:r>
      <w:r>
        <w:t xml:space="preserve"> </w:t>
      </w:r>
      <w:r w:rsidR="003F6EDE" w:rsidDel="00CD4ECE">
        <w:t>x</w:t>
      </w:r>
      <w:r>
        <w:t xml:space="preserve"> </w:t>
      </w:r>
      <w:r w:rsidR="003F6EDE" w:rsidDel="00CD4ECE">
        <w:t>365)</w:t>
      </w:r>
      <w:r>
        <w:t xml:space="preserve"> </w:t>
      </w:r>
      <w:r w:rsidR="003F6EDE" w:rsidDel="00CD4ECE">
        <w:t>/</w:t>
      </w:r>
      <w:r>
        <w:t xml:space="preserve"> </w:t>
      </w:r>
      <w:r w:rsidR="003F6EDE" w:rsidDel="00CD4ECE">
        <w:t>1.</w:t>
      </w:r>
      <w:r w:rsidR="00D10383">
        <w:t>5</w:t>
      </w:r>
      <w:r>
        <w:t xml:space="preserve"> </w:t>
      </w:r>
      <w:r w:rsidR="003F6EDE" w:rsidDel="00CD4ECE">
        <w:t>/</w:t>
      </w:r>
      <w:r>
        <w:t xml:space="preserve"> </w:t>
      </w:r>
      <w:r w:rsidR="003F6EDE" w:rsidDel="00CD4ECE">
        <w:t>60</w:t>
      </w:r>
      <w:r>
        <w:t xml:space="preserve"> </w:t>
      </w:r>
      <w:r w:rsidR="003F6EDE" w:rsidDel="00CD4ECE">
        <w:t>=</w:t>
      </w:r>
      <w:r>
        <w:t xml:space="preserve"> </w:t>
      </w:r>
      <w:r w:rsidR="00D10383">
        <w:t>47.5.</w:t>
      </w:r>
      <w:r>
        <w:t xml:space="preserve"> </w:t>
      </w:r>
      <w:r w:rsidR="003F6EDE" w:rsidDel="00CD4ECE">
        <w:t>The</w:t>
      </w:r>
      <w:r>
        <w:t xml:space="preserve"> </w:t>
      </w:r>
      <w:r w:rsidR="003F6EDE" w:rsidDel="00CD4ECE">
        <w:t>resulting</w:t>
      </w:r>
      <w:r>
        <w:t xml:space="preserve"> </w:t>
      </w:r>
      <w:r w:rsidR="00D10383">
        <w:t>ETDF</w:t>
      </w:r>
      <w:r>
        <w:t xml:space="preserve"> </w:t>
      </w:r>
      <w:r w:rsidR="003F6EDE" w:rsidDel="00CD4ECE">
        <w:t>is</w:t>
      </w:r>
      <w:r>
        <w:t xml:space="preserve"> </w:t>
      </w:r>
      <w:r w:rsidR="003F6EDE" w:rsidDel="00CD4ECE">
        <w:t>calculated</w:t>
      </w:r>
      <w:r>
        <w:t xml:space="preserve"> </w:t>
      </w:r>
      <w:r w:rsidR="003F6EDE" w:rsidDel="00CD4ECE">
        <w:t>to</w:t>
      </w:r>
      <w:r>
        <w:t xml:space="preserve"> </w:t>
      </w:r>
      <w:r w:rsidR="003F6EDE" w:rsidDel="00CD4ECE">
        <w:t>be</w:t>
      </w:r>
      <w:r>
        <w:t xml:space="preserve"> </w:t>
      </w:r>
      <w:r w:rsidR="003F6EDE" w:rsidDel="00CD4ECE">
        <w:t>0.</w:t>
      </w:r>
      <w:r w:rsidR="00D10383">
        <w:t>00008014</w:t>
      </w:r>
      <w:r w:rsidR="003F6EDE" w:rsidDel="00CD4ECE">
        <w:t>:</w:t>
      </w:r>
      <w:r>
        <w:t xml:space="preserve"> </w:t>
      </w:r>
      <w:r w:rsidR="003F6EDE" w:rsidRPr="00A32502" w:rsidDel="00CD4ECE">
        <w:t>CF</w:t>
      </w:r>
      <w:r>
        <w:t xml:space="preserve"> </w:t>
      </w:r>
      <w:r w:rsidR="003F6EDE" w:rsidDel="00CD4ECE">
        <w:t>/</w:t>
      </w:r>
      <w:r>
        <w:t xml:space="preserve"> </w:t>
      </w:r>
      <w:r w:rsidR="003F6EDE" w:rsidRPr="00A32502" w:rsidDel="00CD4ECE">
        <w:t>Hours</w:t>
      </w:r>
      <w:r>
        <w:t xml:space="preserve"> </w:t>
      </w:r>
      <w:r w:rsidR="003F6EDE" w:rsidDel="00CD4ECE">
        <w:t>=</w:t>
      </w:r>
      <w:r>
        <w:t xml:space="preserve"> </w:t>
      </w:r>
      <w:r w:rsidR="003F6EDE" w:rsidDel="00CD4ECE">
        <w:t>0.</w:t>
      </w:r>
      <w:r w:rsidR="00D10383">
        <w:t>00380 / 47.5</w:t>
      </w:r>
      <w:r>
        <w:t xml:space="preserve"> </w:t>
      </w:r>
      <w:r w:rsidR="003F6EDE" w:rsidDel="00CD4ECE">
        <w:t>=</w:t>
      </w:r>
      <w:r>
        <w:t xml:space="preserve"> </w:t>
      </w:r>
      <w:r w:rsidR="003F6EDE" w:rsidDel="00CD4ECE">
        <w:t>0.</w:t>
      </w:r>
      <w:r w:rsidR="00D10383">
        <w:t>00008014.</w:t>
      </w:r>
    </w:p>
    <w:p w14:paraId="07649538" w14:textId="65067886" w:rsidR="003F6EDE" w:rsidRDefault="003F6EDE" w:rsidP="0043094B">
      <w:pPr>
        <w:pStyle w:val="source1"/>
        <w:numPr>
          <w:ilvl w:val="0"/>
          <w:numId w:val="27"/>
        </w:numPr>
        <w:spacing w:after="120"/>
        <w:ind w:left="360"/>
      </w:pPr>
      <w:r w:rsidDel="00A75DAB">
        <w:t>NEEA</w:t>
      </w:r>
      <w:r w:rsidR="00791F66">
        <w:t xml:space="preserve"> </w:t>
      </w:r>
      <w:r w:rsidDel="00A75DAB">
        <w:t>Heat</w:t>
      </w:r>
      <w:r w:rsidR="00791F66">
        <w:t xml:space="preserve"> </w:t>
      </w:r>
      <w:r w:rsidDel="00A75DAB">
        <w:t>Pump</w:t>
      </w:r>
      <w:r w:rsidR="00791F66">
        <w:t xml:space="preserve"> </w:t>
      </w:r>
      <w:r w:rsidDel="00A75DAB">
        <w:t>Water</w:t>
      </w:r>
      <w:r w:rsidR="00791F66">
        <w:t xml:space="preserve"> </w:t>
      </w:r>
      <w:r w:rsidDel="00A75DAB">
        <w:t>Heater</w:t>
      </w:r>
      <w:r w:rsidR="00791F66">
        <w:t xml:space="preserve"> </w:t>
      </w:r>
      <w:r w:rsidDel="00A75DAB">
        <w:t>Field</w:t>
      </w:r>
      <w:r w:rsidR="00791F66">
        <w:t xml:space="preserve"> </w:t>
      </w:r>
      <w:r w:rsidDel="00A75DAB">
        <w:t>Study</w:t>
      </w:r>
      <w:r w:rsidR="00791F66">
        <w:t xml:space="preserve"> </w:t>
      </w:r>
      <w:r w:rsidDel="00A75DAB">
        <w:t>Report.</w:t>
      </w:r>
      <w:r w:rsidR="00791F66">
        <w:t xml:space="preserve"> </w:t>
      </w:r>
      <w:r w:rsidDel="00A75DAB">
        <w:t>Prepared</w:t>
      </w:r>
      <w:r w:rsidR="00791F66">
        <w:t xml:space="preserve"> </w:t>
      </w:r>
      <w:r w:rsidDel="00A75DAB">
        <w:t>by</w:t>
      </w:r>
      <w:r w:rsidR="00791F66">
        <w:t xml:space="preserve"> </w:t>
      </w:r>
      <w:r w:rsidDel="00A75DAB">
        <w:t>Fluid</w:t>
      </w:r>
      <w:r w:rsidR="00791F66">
        <w:t xml:space="preserve"> </w:t>
      </w:r>
      <w:r w:rsidDel="00A75DAB">
        <w:t>Market</w:t>
      </w:r>
      <w:r w:rsidR="00791F66">
        <w:t xml:space="preserve"> </w:t>
      </w:r>
      <w:r w:rsidDel="00A75DAB">
        <w:t>Strategies.</w:t>
      </w:r>
      <w:r w:rsidR="00791F66">
        <w:t xml:space="preserve"> </w:t>
      </w:r>
      <w:r w:rsidDel="00A75DAB">
        <w:t>October</w:t>
      </w:r>
      <w:r w:rsidR="00791F66">
        <w:t xml:space="preserve"> </w:t>
      </w:r>
      <w:r w:rsidDel="00A75DAB">
        <w:t>22,</w:t>
      </w:r>
      <w:r w:rsidR="00791F66">
        <w:t xml:space="preserve"> </w:t>
      </w:r>
      <w:r w:rsidDel="00A75DAB">
        <w:t>2013.</w:t>
      </w:r>
      <w:r w:rsidR="00791F66">
        <w:t xml:space="preserve"> </w:t>
      </w:r>
      <w:hyperlink r:id="rId186" w:history="1">
        <w:r>
          <w:rPr>
            <w:rStyle w:val="Hyperlink"/>
          </w:rPr>
          <w:t>https://neea.org/img/uploads/heat-pump-water-heater-field-study-report.pdf</w:t>
        </w:r>
      </w:hyperlink>
    </w:p>
    <w:p w14:paraId="62117BC4" w14:textId="365CC986" w:rsidR="007033F6" w:rsidRDefault="007033F6" w:rsidP="007B0BD5"/>
    <w:p w14:paraId="72D516DC" w14:textId="77777777" w:rsidR="00CD22C4" w:rsidRPr="007B0BD5" w:rsidRDefault="00CD22C4" w:rsidP="007B0BD5">
      <w:pPr>
        <w:sectPr w:rsidR="00CD22C4" w:rsidRPr="007B0BD5" w:rsidSect="00495E10">
          <w:footerReference w:type="default" r:id="rId187"/>
          <w:pgSz w:w="12240" w:h="15840"/>
          <w:pgMar w:top="1440" w:right="1800" w:bottom="1440" w:left="1800" w:header="720" w:footer="501" w:gutter="0"/>
          <w:cols w:space="720"/>
        </w:sectPr>
      </w:pPr>
    </w:p>
    <w:p w14:paraId="4B6EAE89" w14:textId="35C1ACDD" w:rsidR="00EF4101" w:rsidRDefault="00EF4101" w:rsidP="00F104AF">
      <w:pPr>
        <w:pStyle w:val="Heading2"/>
        <w:tabs>
          <w:tab w:val="num" w:pos="720"/>
        </w:tabs>
        <w:ind w:left="900" w:hanging="900"/>
      </w:pPr>
      <w:bookmarkStart w:id="519" w:name="_Toc1050939"/>
      <w:r>
        <w:t>Appliances</w:t>
      </w:r>
      <w:bookmarkEnd w:id="519"/>
    </w:p>
    <w:p w14:paraId="1A28BCA9" w14:textId="2B750E6E" w:rsidR="00DB7665" w:rsidRDefault="00DB7665" w:rsidP="00241FA2">
      <w:pPr>
        <w:pStyle w:val="Heading3"/>
      </w:pPr>
      <w:bookmarkStart w:id="520" w:name="_Toc530141485"/>
      <w:bookmarkStart w:id="521" w:name="_Ref533691754"/>
      <w:bookmarkStart w:id="522" w:name="_Ref533691776"/>
      <w:bookmarkStart w:id="523" w:name="_Ref533691790"/>
      <w:bookmarkStart w:id="524" w:name="_Ref535240647"/>
      <w:bookmarkStart w:id="525" w:name="_Ref535242444"/>
      <w:bookmarkStart w:id="526" w:name="_Toc1050940"/>
      <w:bookmarkStart w:id="527" w:name="_Toc364420799"/>
      <w:bookmarkStart w:id="528" w:name="_Toc373320435"/>
      <w:bookmarkStart w:id="529" w:name="_Toc364760914"/>
      <w:r w:rsidRPr="00452C94">
        <w:t>ENERGY</w:t>
      </w:r>
      <w:r w:rsidR="00791F66">
        <w:t xml:space="preserve"> </w:t>
      </w:r>
      <w:r w:rsidRPr="00452C94">
        <w:t>STAR</w:t>
      </w:r>
      <w:r w:rsidR="00791F66">
        <w:t xml:space="preserve"> </w:t>
      </w:r>
      <w:r w:rsidRPr="00452C94">
        <w:t>Refrigerators</w:t>
      </w:r>
      <w:bookmarkEnd w:id="520"/>
      <w:bookmarkEnd w:id="521"/>
      <w:bookmarkEnd w:id="522"/>
      <w:bookmarkEnd w:id="523"/>
      <w:bookmarkEnd w:id="524"/>
      <w:bookmarkEnd w:id="525"/>
      <w:bookmarkEnd w:id="52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DB7665" w:rsidRPr="001D6512" w14:paraId="0874D6BD" w14:textId="77777777" w:rsidTr="00DB7665">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7868E94" w14:textId="47261D64" w:rsidR="00DB7665" w:rsidRPr="00865117" w:rsidRDefault="00DB7665" w:rsidP="00DB7665">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0188A0C" w14:textId="3B82ECB0" w:rsidR="00DB7665" w:rsidRPr="001D6512" w:rsidRDefault="00DB7665" w:rsidP="00DB7665">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DB7665" w:rsidRPr="001D6512" w14:paraId="22BAC3EF" w14:textId="77777777" w:rsidTr="00DB7665">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55EC51D" w14:textId="3F49B797"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BCA2B5" w14:textId="77777777" w:rsidR="00DB7665" w:rsidRPr="001D6512" w:rsidRDefault="00DB7665" w:rsidP="00DB7665">
            <w:pPr>
              <w:pStyle w:val="TableCell"/>
              <w:spacing w:before="60" w:after="60"/>
              <w:jc w:val="center"/>
              <w:rPr>
                <w:color w:val="000000"/>
              </w:rPr>
            </w:pPr>
            <w:r>
              <w:rPr>
                <w:color w:val="000000"/>
              </w:rPr>
              <w:t>Refrigerator</w:t>
            </w:r>
          </w:p>
        </w:tc>
      </w:tr>
      <w:tr w:rsidR="00DB7665" w:rsidRPr="001D6512" w14:paraId="4E1CA331" w14:textId="77777777" w:rsidTr="00DB7665">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1FB7AEB" w14:textId="5E036349"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A77411" w14:textId="29217ACE" w:rsidR="00DB7665" w:rsidRPr="00204F3D" w:rsidRDefault="00DB7665" w:rsidP="00DB7665">
            <w:pPr>
              <w:pStyle w:val="TableCell"/>
              <w:spacing w:before="60" w:after="60"/>
              <w:jc w:val="center"/>
              <w:rPr>
                <w:color w:val="000000"/>
                <w:vertAlign w:val="superscript"/>
              </w:rPr>
            </w:pPr>
            <w:r>
              <w:rPr>
                <w:color w:val="000000"/>
              </w:rPr>
              <w:t>14</w:t>
            </w:r>
            <w:r w:rsidR="00791F66">
              <w:rPr>
                <w:color w:val="000000"/>
              </w:rPr>
              <w:t xml:space="preserve"> </w:t>
            </w:r>
            <w:r>
              <w:rPr>
                <w:color w:val="000000"/>
              </w:rPr>
              <w:t>years</w:t>
            </w:r>
            <w:r w:rsidRPr="005B0931">
              <w:rPr>
                <w:color w:val="000000"/>
                <w:vertAlign w:val="superscript"/>
              </w:rPr>
              <w:t>Source</w:t>
            </w:r>
            <w:r w:rsidR="00791F66">
              <w:rPr>
                <w:color w:val="000000"/>
                <w:vertAlign w:val="superscript"/>
              </w:rPr>
              <w:t xml:space="preserve"> </w:t>
            </w:r>
            <w:r w:rsidRPr="005B0931">
              <w:rPr>
                <w:color w:val="000000"/>
                <w:vertAlign w:val="superscript"/>
              </w:rPr>
              <w:t>1</w:t>
            </w:r>
          </w:p>
        </w:tc>
      </w:tr>
      <w:tr w:rsidR="00DB7665" w:rsidRPr="001D6512" w14:paraId="6E0451CE" w14:textId="77777777" w:rsidTr="00DB7665">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AD61AC" w14:textId="77777777" w:rsidR="00DB7665" w:rsidRPr="00865117" w:rsidRDefault="00DB7665" w:rsidP="00DB7665">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588D948" w14:textId="11B1F081" w:rsidR="00DB7665" w:rsidRDefault="00DB7665" w:rsidP="00DB7665">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36C343F2" w14:textId="77777777" w:rsidR="00DB7665" w:rsidRDefault="00DB7665" w:rsidP="00DB7665">
      <w:pPr>
        <w:pStyle w:val="SubStyle"/>
      </w:pPr>
    </w:p>
    <w:p w14:paraId="7C127B58" w14:textId="21E9B3AC" w:rsidR="00DB7665" w:rsidRDefault="00DB7665" w:rsidP="00DB7665">
      <w:pPr>
        <w:pStyle w:val="SubStyle"/>
      </w:pPr>
      <w:r>
        <w:t>Eligibility</w:t>
      </w:r>
    </w:p>
    <w:p w14:paraId="6C12D667" w14:textId="0813A795" w:rsidR="00DB7665" w:rsidRPr="005B0DDD" w:rsidRDefault="00DB7665" w:rsidP="00DB7665">
      <w:r w:rsidRPr="005B0DDD">
        <w:t>This</w:t>
      </w:r>
      <w:r w:rsidR="00791F66">
        <w:t xml:space="preserve"> </w:t>
      </w:r>
      <w:r w:rsidRPr="005B0DDD">
        <w:t>measure</w:t>
      </w:r>
      <w:r w:rsidR="00791F66">
        <w:t xml:space="preserve"> </w:t>
      </w:r>
      <w:r w:rsidRPr="005B0DDD">
        <w:t>is</w:t>
      </w:r>
      <w:r w:rsidR="00791F66">
        <w:t xml:space="preserve"> </w:t>
      </w:r>
      <w:r w:rsidRPr="005B0DDD">
        <w:t>for</w:t>
      </w:r>
      <w:r w:rsidR="00791F66">
        <w:t xml:space="preserve"> </w:t>
      </w:r>
      <w:r w:rsidRPr="005B0DDD">
        <w:t>the</w:t>
      </w:r>
      <w:r w:rsidR="00791F66">
        <w:t xml:space="preserve"> </w:t>
      </w:r>
      <w:r w:rsidRPr="005B0DDD">
        <w:t>purchase</w:t>
      </w:r>
      <w:r w:rsidR="00791F66">
        <w:t xml:space="preserve"> </w:t>
      </w:r>
      <w:r w:rsidRPr="005B0DDD">
        <w:t>and</w:t>
      </w:r>
      <w:r w:rsidR="00791F66">
        <w:t xml:space="preserve"> </w:t>
      </w:r>
      <w:r w:rsidRPr="005B0DDD">
        <w:t>installation</w:t>
      </w:r>
      <w:r w:rsidR="00791F66">
        <w:t xml:space="preserve"> </w:t>
      </w:r>
      <w:r w:rsidRPr="005B0DDD">
        <w:t>of</w:t>
      </w:r>
      <w:r w:rsidR="00791F66">
        <w:t xml:space="preserve"> </w:t>
      </w:r>
      <w:r w:rsidRPr="005B0DDD">
        <w:t>a</w:t>
      </w:r>
      <w:r w:rsidR="00791F66">
        <w:t xml:space="preserve"> </w:t>
      </w:r>
      <w:r w:rsidRPr="005B0DDD">
        <w:t>new</w:t>
      </w:r>
      <w:r w:rsidR="00791F66">
        <w:t xml:space="preserve"> </w:t>
      </w:r>
      <w:r w:rsidRPr="005B0DDD">
        <w:t>refrigerator</w:t>
      </w:r>
      <w:r w:rsidR="00791F66">
        <w:t xml:space="preserve"> </w:t>
      </w:r>
      <w:r w:rsidRPr="005B0DDD">
        <w:t>meeting</w:t>
      </w:r>
      <w:r w:rsidR="00791F66">
        <w:t xml:space="preserve"> </w:t>
      </w:r>
      <w:r w:rsidRPr="005B0DDD">
        <w:t>ENERGY</w:t>
      </w:r>
      <w:r w:rsidR="00791F66">
        <w:t xml:space="preserve"> </w:t>
      </w:r>
      <w:r w:rsidRPr="005B0DDD">
        <w:t>STAR</w:t>
      </w:r>
      <w:r w:rsidR="00791F66">
        <w:t xml:space="preserve"> </w:t>
      </w:r>
      <w:r w:rsidRPr="005B0DDD">
        <w:t>or</w:t>
      </w:r>
      <w:r w:rsidR="00791F66">
        <w:t xml:space="preserve"> </w:t>
      </w:r>
      <w:r w:rsidRPr="005B0DDD">
        <w:t>ENERGY</w:t>
      </w:r>
      <w:r w:rsidR="00791F66">
        <w:t xml:space="preserve"> </w:t>
      </w:r>
      <w:r w:rsidRPr="005B0DDD">
        <w:t>STAR</w:t>
      </w:r>
      <w:r w:rsidR="00791F66">
        <w:t xml:space="preserve"> </w:t>
      </w:r>
      <w:r w:rsidRPr="005B0DDD">
        <w:t>Most</w:t>
      </w:r>
      <w:r w:rsidR="00791F66">
        <w:t xml:space="preserve"> </w:t>
      </w:r>
      <w:r w:rsidRPr="005B0DDD">
        <w:t>Efficient</w:t>
      </w:r>
      <w:r w:rsidR="00791F66">
        <w:t xml:space="preserve"> </w:t>
      </w:r>
      <w:r w:rsidRPr="005B0DDD">
        <w:t>criteria.</w:t>
      </w:r>
      <w:r w:rsidR="00791F66">
        <w:t xml:space="preserve"> </w:t>
      </w:r>
      <w:r w:rsidRPr="005B0DDD">
        <w:t>An</w:t>
      </w:r>
      <w:r w:rsidR="00791F66">
        <w:t xml:space="preserve"> </w:t>
      </w:r>
      <w:r w:rsidRPr="005B0DDD">
        <w:t>ENERGY</w:t>
      </w:r>
      <w:r w:rsidR="00791F66">
        <w:t xml:space="preserve"> </w:t>
      </w:r>
      <w:r w:rsidRPr="005B0DDD">
        <w:t>STAR</w:t>
      </w:r>
      <w:r w:rsidR="00791F66">
        <w:t xml:space="preserve"> </w:t>
      </w:r>
      <w:r w:rsidRPr="005B0DDD">
        <w:t>refrigerator</w:t>
      </w:r>
      <w:r w:rsidR="00791F66">
        <w:t xml:space="preserve"> </w:t>
      </w:r>
      <w:r w:rsidRPr="005B0DDD">
        <w:t>is</w:t>
      </w:r>
      <w:r w:rsidR="00791F66">
        <w:t xml:space="preserve"> </w:t>
      </w:r>
      <w:r w:rsidRPr="005B0DDD">
        <w:t>about</w:t>
      </w:r>
      <w:r w:rsidR="00791F66">
        <w:t xml:space="preserve"> </w:t>
      </w:r>
      <w:r w:rsidRPr="005B0DDD">
        <w:t>10</w:t>
      </w:r>
      <w:r w:rsidR="00791F66">
        <w:t xml:space="preserve"> </w:t>
      </w:r>
      <w:r w:rsidRPr="005B0DDD">
        <w:t>percent</w:t>
      </w:r>
      <w:r w:rsidR="00791F66">
        <w:t xml:space="preserve"> </w:t>
      </w:r>
      <w:r w:rsidRPr="005B0DDD">
        <w:t>more</w:t>
      </w:r>
      <w:r w:rsidR="00791F66">
        <w:t xml:space="preserve"> </w:t>
      </w:r>
      <w:r w:rsidRPr="005B0DDD">
        <w:t>efficient</w:t>
      </w:r>
      <w:r w:rsidR="00791F66">
        <w:t xml:space="preserve"> </w:t>
      </w:r>
      <w:r w:rsidRPr="005B0DDD">
        <w:t>than</w:t>
      </w:r>
      <w:r w:rsidR="00791F66">
        <w:t xml:space="preserve"> </w:t>
      </w:r>
      <w:r w:rsidRPr="005B0DDD">
        <w:t>the</w:t>
      </w:r>
      <w:r w:rsidR="00791F66">
        <w:t xml:space="preserve"> </w:t>
      </w:r>
      <w:r w:rsidRPr="005B0DDD">
        <w:t>minimum</w:t>
      </w:r>
      <w:r w:rsidR="00791F66">
        <w:t xml:space="preserve"> </w:t>
      </w:r>
      <w:r w:rsidRPr="005B0DDD">
        <w:t>federal</w:t>
      </w:r>
      <w:r w:rsidR="00791F66">
        <w:t xml:space="preserve"> </w:t>
      </w:r>
      <w:r w:rsidRPr="005B0DDD">
        <w:t>government</w:t>
      </w:r>
      <w:r w:rsidR="00791F66">
        <w:t xml:space="preserve"> </w:t>
      </w:r>
      <w:r w:rsidRPr="005B0DDD">
        <w:t>standard.</w:t>
      </w:r>
      <w:r w:rsidR="00791F66">
        <w:t xml:space="preserve"> </w:t>
      </w:r>
      <w:r w:rsidRPr="005B0DDD">
        <w:t>The</w:t>
      </w:r>
      <w:r w:rsidR="00791F66">
        <w:t xml:space="preserve"> </w:t>
      </w:r>
      <w:r w:rsidRPr="005B0DDD">
        <w:t>ENERGY</w:t>
      </w:r>
      <w:r w:rsidR="00791F66">
        <w:t xml:space="preserve"> </w:t>
      </w:r>
      <w:r w:rsidRPr="005B0DDD">
        <w:t>STAR</w:t>
      </w:r>
      <w:r w:rsidR="00791F66">
        <w:t xml:space="preserve"> </w:t>
      </w:r>
      <w:r w:rsidRPr="005B0DDD">
        <w:t>Most</w:t>
      </w:r>
      <w:r w:rsidR="00791F66">
        <w:t xml:space="preserve"> </w:t>
      </w:r>
      <w:r w:rsidRPr="005B0DDD">
        <w:t>Efficient</w:t>
      </w:r>
      <w:r w:rsidR="00791F66">
        <w:t xml:space="preserve"> </w:t>
      </w:r>
      <w:r w:rsidRPr="005B0DDD">
        <w:t>is</w:t>
      </w:r>
      <w:r w:rsidR="00791F66">
        <w:t xml:space="preserve"> </w:t>
      </w:r>
      <w:r w:rsidRPr="005B0DDD">
        <w:t>a</w:t>
      </w:r>
      <w:r w:rsidR="00791F66">
        <w:t xml:space="preserve"> </w:t>
      </w:r>
      <w:r w:rsidRPr="005B0DDD">
        <w:t>new</w:t>
      </w:r>
      <w:r w:rsidR="00791F66">
        <w:t xml:space="preserve"> </w:t>
      </w:r>
      <w:r w:rsidRPr="005B0DDD">
        <w:t>certification</w:t>
      </w:r>
      <w:r w:rsidR="00791F66">
        <w:t xml:space="preserve"> </w:t>
      </w:r>
      <w:r w:rsidRPr="005B0DDD">
        <w:t>that</w:t>
      </w:r>
      <w:r w:rsidR="00791F66">
        <w:t xml:space="preserve"> </w:t>
      </w:r>
      <w:r w:rsidRPr="005B0DDD">
        <w:t>identifies</w:t>
      </w:r>
      <w:r w:rsidR="00791F66">
        <w:t xml:space="preserve"> </w:t>
      </w:r>
      <w:r w:rsidRPr="005B0DDD">
        <w:t>the</w:t>
      </w:r>
      <w:r w:rsidR="00791F66">
        <w:t xml:space="preserve"> </w:t>
      </w:r>
      <w:r w:rsidRPr="005B0DDD">
        <w:t>most</w:t>
      </w:r>
      <w:r w:rsidR="00791F66">
        <w:t xml:space="preserve"> </w:t>
      </w:r>
      <w:r w:rsidRPr="005B0DDD">
        <w:t>efficient</w:t>
      </w:r>
      <w:r w:rsidR="00791F66">
        <w:t xml:space="preserve"> </w:t>
      </w:r>
      <w:r w:rsidRPr="005B0DDD">
        <w:t>products</w:t>
      </w:r>
      <w:r w:rsidR="00791F66">
        <w:t xml:space="preserve"> </w:t>
      </w:r>
      <w:r w:rsidRPr="005B0DDD">
        <w:t>among</w:t>
      </w:r>
      <w:r w:rsidR="00791F66">
        <w:t xml:space="preserve"> </w:t>
      </w:r>
      <w:r w:rsidRPr="005B0DDD">
        <w:t>those</w:t>
      </w:r>
      <w:r w:rsidR="00791F66">
        <w:t xml:space="preserve"> </w:t>
      </w:r>
      <w:r w:rsidRPr="005B0DDD">
        <w:t>that</w:t>
      </w:r>
      <w:r w:rsidR="00791F66">
        <w:t xml:space="preserve"> </w:t>
      </w:r>
      <w:r w:rsidRPr="005B0DDD">
        <w:t>qualify</w:t>
      </w:r>
      <w:r w:rsidR="00791F66">
        <w:t xml:space="preserve"> </w:t>
      </w:r>
      <w:r w:rsidRPr="005B0DDD">
        <w:t>for</w:t>
      </w:r>
      <w:r w:rsidR="00791F66">
        <w:t xml:space="preserve"> </w:t>
      </w:r>
      <w:r w:rsidRPr="005B0DDD">
        <w:t>ENERGY</w:t>
      </w:r>
      <w:r w:rsidR="00791F66">
        <w:t xml:space="preserve"> </w:t>
      </w:r>
      <w:r w:rsidRPr="005B0DDD">
        <w:t>STAR.</w:t>
      </w:r>
      <w:r w:rsidR="00791F66">
        <w:t xml:space="preserve"> </w:t>
      </w:r>
      <w:r w:rsidRPr="005B0DDD">
        <w:t>ENERGY</w:t>
      </w:r>
      <w:r w:rsidR="00791F66">
        <w:t xml:space="preserve"> </w:t>
      </w:r>
      <w:r w:rsidRPr="005B0DDD">
        <w:t>STAR</w:t>
      </w:r>
      <w:r w:rsidR="00791F66">
        <w:t xml:space="preserve"> </w:t>
      </w:r>
      <w:r w:rsidRPr="005B0DDD">
        <w:t>Most</w:t>
      </w:r>
      <w:r w:rsidR="00791F66">
        <w:t xml:space="preserve"> </w:t>
      </w:r>
      <w:r w:rsidRPr="005B0DDD">
        <w:t>Efficient</w:t>
      </w:r>
      <w:r w:rsidR="00791F66">
        <w:t xml:space="preserve"> </w:t>
      </w:r>
      <w:r w:rsidRPr="005B0DDD">
        <w:t>refrigerators</w:t>
      </w:r>
      <w:r w:rsidR="00791F66">
        <w:t xml:space="preserve"> </w:t>
      </w:r>
      <w:r w:rsidRPr="005B0DDD">
        <w:t>must</w:t>
      </w:r>
      <w:r w:rsidR="00791F66">
        <w:t xml:space="preserve"> </w:t>
      </w:r>
      <w:r w:rsidRPr="005B0DDD">
        <w:t>be</w:t>
      </w:r>
      <w:r w:rsidR="00791F66">
        <w:t xml:space="preserve"> </w:t>
      </w:r>
      <w:r w:rsidRPr="005B0DDD">
        <w:t>at</w:t>
      </w:r>
      <w:r w:rsidR="00791F66">
        <w:t xml:space="preserve"> </w:t>
      </w:r>
      <w:r w:rsidRPr="005B0DDD">
        <w:t>least</w:t>
      </w:r>
      <w:r w:rsidR="00791F66">
        <w:t xml:space="preserve"> </w:t>
      </w:r>
      <w:r w:rsidRPr="005B0DDD">
        <w:t>15</w:t>
      </w:r>
      <w:r w:rsidR="00791F66">
        <w:t xml:space="preserve"> </w:t>
      </w:r>
      <w:r w:rsidRPr="005B0DDD">
        <w:t>percent</w:t>
      </w:r>
      <w:r w:rsidR="00791F66">
        <w:t xml:space="preserve"> </w:t>
      </w:r>
      <w:r w:rsidRPr="005B0DDD">
        <w:t>more</w:t>
      </w:r>
      <w:r w:rsidR="00791F66">
        <w:t xml:space="preserve"> </w:t>
      </w:r>
      <w:r w:rsidRPr="005B0DDD">
        <w:t>efficient</w:t>
      </w:r>
      <w:r w:rsidR="00791F66">
        <w:t xml:space="preserve"> </w:t>
      </w:r>
      <w:r w:rsidRPr="005B0DDD">
        <w:t>than</w:t>
      </w:r>
      <w:r w:rsidR="00791F66">
        <w:t xml:space="preserve"> </w:t>
      </w:r>
      <w:r w:rsidRPr="005B0DDD">
        <w:t>the</w:t>
      </w:r>
      <w:r w:rsidR="00791F66">
        <w:t xml:space="preserve"> </w:t>
      </w:r>
      <w:r w:rsidRPr="005B0DDD">
        <w:t>minimum</w:t>
      </w:r>
      <w:r w:rsidR="00791F66">
        <w:t xml:space="preserve"> </w:t>
      </w:r>
      <w:r w:rsidRPr="005B0DDD">
        <w:t>federal</w:t>
      </w:r>
      <w:r w:rsidR="00791F66">
        <w:t xml:space="preserve"> </w:t>
      </w:r>
      <w:r w:rsidRPr="005B0DDD">
        <w:t>standard.</w:t>
      </w:r>
    </w:p>
    <w:p w14:paraId="29B81BF0" w14:textId="77777777" w:rsidR="00DB7665" w:rsidRDefault="00DB7665" w:rsidP="00302192"/>
    <w:p w14:paraId="1C724BA1" w14:textId="1B716F2D" w:rsidR="00DB7665" w:rsidRPr="00302192" w:rsidRDefault="00DB7665" w:rsidP="00302192">
      <w:pPr>
        <w:pStyle w:val="SubStyle"/>
      </w:pPr>
      <w:r>
        <w:t>Algorithms</w:t>
      </w:r>
    </w:p>
    <w:p w14:paraId="67CC1EA7" w14:textId="2D4A3E47" w:rsidR="00DB7665" w:rsidRPr="000D1E56" w:rsidRDefault="00DB7665" w:rsidP="00DB7665">
      <w:r w:rsidRPr="000D1E56">
        <w:t>To</w:t>
      </w:r>
      <w:r w:rsidR="00791F66">
        <w:t xml:space="preserve"> </w:t>
      </w:r>
      <w:r w:rsidRPr="000D1E56">
        <w:t>determine</w:t>
      </w:r>
      <w:r w:rsidR="00791F66">
        <w:t xml:space="preserve"> </w:t>
      </w:r>
      <w:r w:rsidRPr="000D1E56">
        <w:t>resource</w:t>
      </w:r>
      <w:r w:rsidR="00791F66">
        <w:t xml:space="preserve"> </w:t>
      </w:r>
      <w:r w:rsidRPr="000D1E56">
        <w:t>savings,</w:t>
      </w:r>
      <w:r w:rsidR="00791F66">
        <w:t xml:space="preserve"> </w:t>
      </w:r>
      <w:r w:rsidRPr="000D1E56">
        <w:t>the</w:t>
      </w:r>
      <w:r w:rsidR="00791F66">
        <w:t xml:space="preserve"> </w:t>
      </w:r>
      <w:r w:rsidRPr="000D1E56">
        <w:t>per-unit</w:t>
      </w:r>
      <w:r w:rsidR="00791F66">
        <w:t xml:space="preserve"> </w:t>
      </w:r>
      <w:r w:rsidRPr="000D1E56">
        <w:t>estimates</w:t>
      </w:r>
      <w:r w:rsidR="00791F66">
        <w:t xml:space="preserve"> </w:t>
      </w:r>
      <w:r w:rsidRPr="000D1E56">
        <w:t>in</w:t>
      </w:r>
      <w:r w:rsidR="00791F66">
        <w:t xml:space="preserve"> </w:t>
      </w:r>
      <w:r w:rsidRPr="000D1E56">
        <w:t>the</w:t>
      </w:r>
      <w:r w:rsidR="00791F66">
        <w:t xml:space="preserve"> </w:t>
      </w:r>
      <w:r w:rsidRPr="000D1E56">
        <w:t>algorithms</w:t>
      </w:r>
      <w:r w:rsidR="00791F66">
        <w:t xml:space="preserve"> </w:t>
      </w:r>
      <w:r w:rsidRPr="000D1E56">
        <w:t>will</w:t>
      </w:r>
      <w:r w:rsidR="00791F66">
        <w:t xml:space="preserve"> </w:t>
      </w:r>
      <w:r w:rsidRPr="000D1E56">
        <w:t>be</w:t>
      </w:r>
      <w:r w:rsidR="00791F66">
        <w:t xml:space="preserve"> </w:t>
      </w:r>
      <w:r w:rsidRPr="000D1E56">
        <w:t>multiplied</w:t>
      </w:r>
      <w:r w:rsidR="00791F66">
        <w:t xml:space="preserve"> </w:t>
      </w:r>
      <w:r w:rsidRPr="000D1E56">
        <w:t>by</w:t>
      </w:r>
      <w:r w:rsidR="00791F66">
        <w:t xml:space="preserve"> </w:t>
      </w:r>
      <w:r w:rsidRPr="000D1E56">
        <w:t>the</w:t>
      </w:r>
      <w:r w:rsidR="00791F66">
        <w:t xml:space="preserve"> </w:t>
      </w:r>
      <w:r w:rsidRPr="000D1E56">
        <w:t>number</w:t>
      </w:r>
      <w:r w:rsidR="00791F66">
        <w:t xml:space="preserve"> </w:t>
      </w:r>
      <w:r w:rsidRPr="000D1E56">
        <w:t>of</w:t>
      </w:r>
      <w:r w:rsidR="00791F66">
        <w:t xml:space="preserve"> </w:t>
      </w:r>
      <w:r w:rsidRPr="000D1E56">
        <w:t>refrigerators.</w:t>
      </w:r>
      <w:r w:rsidR="00791F66">
        <w:t xml:space="preserve"> </w:t>
      </w:r>
      <w:r w:rsidRPr="000D1E56">
        <w:t>The</w:t>
      </w:r>
      <w:r w:rsidR="00791F66">
        <w:t xml:space="preserve"> </w:t>
      </w:r>
      <w:r w:rsidRPr="000D1E56">
        <w:t>number</w:t>
      </w:r>
      <w:r w:rsidR="00791F66">
        <w:t xml:space="preserve"> </w:t>
      </w:r>
      <w:r w:rsidRPr="000D1E56">
        <w:t>of</w:t>
      </w:r>
      <w:r w:rsidR="00791F66">
        <w:t xml:space="preserve"> </w:t>
      </w:r>
      <w:r w:rsidRPr="000D1E56">
        <w:t>refrigerators</w:t>
      </w:r>
      <w:r w:rsidR="00791F66">
        <w:t xml:space="preserve"> </w:t>
      </w:r>
      <w:r w:rsidRPr="000D1E56">
        <w:t>will</w:t>
      </w:r>
      <w:r w:rsidR="00791F66">
        <w:t xml:space="preserve"> </w:t>
      </w:r>
      <w:r w:rsidRPr="000D1E56">
        <w:t>be</w:t>
      </w:r>
      <w:r w:rsidR="00791F66">
        <w:t xml:space="preserve"> </w:t>
      </w:r>
      <w:r w:rsidRPr="000D1E56">
        <w:t>determined</w:t>
      </w:r>
      <w:r w:rsidR="00791F66">
        <w:t xml:space="preserve"> </w:t>
      </w:r>
      <w:r w:rsidRPr="000D1E56">
        <w:t>using</w:t>
      </w:r>
      <w:r w:rsidR="00791F66">
        <w:t xml:space="preserve"> </w:t>
      </w:r>
      <w:r w:rsidRPr="000D1E56">
        <w:t>market</w:t>
      </w:r>
      <w:r w:rsidR="00791F66">
        <w:t xml:space="preserve"> </w:t>
      </w:r>
      <w:r w:rsidRPr="000D1E56">
        <w:t>assessments</w:t>
      </w:r>
      <w:r w:rsidR="00791F66">
        <w:t xml:space="preserve"> </w:t>
      </w:r>
      <w:r w:rsidRPr="000D1E56">
        <w:t>and</w:t>
      </w:r>
      <w:r w:rsidR="00791F66">
        <w:t xml:space="preserve"> </w:t>
      </w:r>
      <w:r w:rsidRPr="000D1E56">
        <w:t>market</w:t>
      </w:r>
      <w:r w:rsidR="00791F66">
        <w:t xml:space="preserve"> </w:t>
      </w:r>
      <w:r w:rsidRPr="000D1E56">
        <w:t>tracking.</w:t>
      </w:r>
    </w:p>
    <w:p w14:paraId="1CC0CB3B" w14:textId="77777777" w:rsidR="00DB7665" w:rsidRPr="000D1E56" w:rsidRDefault="00DB7665" w:rsidP="00DB7665"/>
    <w:p w14:paraId="2B4152C1" w14:textId="67B4267B" w:rsidR="00DB7665" w:rsidRPr="000D1E56" w:rsidRDefault="00DB7665" w:rsidP="00DB7665">
      <w:r w:rsidRPr="000D1E56">
        <w:t>If</w:t>
      </w:r>
      <w:r w:rsidR="00791F66">
        <w:t xml:space="preserve"> </w:t>
      </w:r>
      <w:r w:rsidRPr="000D1E56">
        <w:t>the</w:t>
      </w:r>
      <w:r w:rsidR="00791F66">
        <w:t xml:space="preserve"> </w:t>
      </w:r>
      <w:r w:rsidRPr="000D1E56">
        <w:t>volume</w:t>
      </w:r>
      <w:r w:rsidR="00791F66">
        <w:t xml:space="preserve"> </w:t>
      </w:r>
      <w:r w:rsidRPr="000D1E56">
        <w:t>and</w:t>
      </w:r>
      <w:r w:rsidR="00791F66">
        <w:t xml:space="preserve"> </w:t>
      </w:r>
      <w:r w:rsidRPr="000D1E56">
        <w:t>configuration</w:t>
      </w:r>
      <w:r w:rsidR="00791F66">
        <w:t xml:space="preserve"> </w:t>
      </w:r>
      <w:r w:rsidRPr="000D1E56">
        <w:t>of</w:t>
      </w:r>
      <w:r w:rsidR="00791F66">
        <w:t xml:space="preserve"> </w:t>
      </w:r>
      <w:r w:rsidRPr="000D1E56">
        <w:t>the</w:t>
      </w:r>
      <w:r w:rsidR="00791F66">
        <w:t xml:space="preserve"> </w:t>
      </w:r>
      <w:r w:rsidRPr="000D1E56">
        <w:t>refrigerator</w:t>
      </w:r>
      <w:r w:rsidR="00791F66">
        <w:t xml:space="preserve"> </w:t>
      </w:r>
      <w:r w:rsidRPr="000D1E56">
        <w:t>is</w:t>
      </w:r>
      <w:r w:rsidR="00791F66">
        <w:t xml:space="preserve"> </w:t>
      </w:r>
      <w:r w:rsidRPr="000D1E56">
        <w:t>known,</w:t>
      </w:r>
      <w:r w:rsidR="00791F66">
        <w:t xml:space="preserve"> </w:t>
      </w:r>
      <w:r w:rsidRPr="000D1E56">
        <w:t>the</w:t>
      </w:r>
      <w:r w:rsidR="00791F66">
        <w:t xml:space="preserve"> </w:t>
      </w:r>
      <w:r w:rsidRPr="000D1E56">
        <w:t>baseline</w:t>
      </w:r>
      <w:r w:rsidR="00791F66">
        <w:t xml:space="preserve"> </w:t>
      </w:r>
      <w:r w:rsidRPr="000D1E56">
        <w:t>model’s</w:t>
      </w:r>
      <w:r w:rsidR="00791F66">
        <w:t xml:space="preserve"> </w:t>
      </w:r>
      <w:r w:rsidRPr="000D1E56">
        <w:t>annual</w:t>
      </w:r>
      <w:r w:rsidR="00791F66">
        <w:t xml:space="preserve"> </w:t>
      </w:r>
      <w:r w:rsidRPr="000D1E56">
        <w:t>energy</w:t>
      </w:r>
      <w:r w:rsidR="00791F66">
        <w:t xml:space="preserve"> </w:t>
      </w:r>
      <w:r w:rsidRPr="000D1E56">
        <w:t>consumption</w:t>
      </w:r>
      <w:r w:rsidR="00791F66">
        <w:t xml:space="preserve"> </w:t>
      </w:r>
      <w:r w:rsidRPr="000D1E56">
        <w:t>(kWh</w:t>
      </w:r>
      <w:r w:rsidRPr="00751ECF">
        <w:rPr>
          <w:vertAlign w:val="subscript"/>
        </w:rPr>
        <w:t>base</w:t>
      </w:r>
      <w:r w:rsidRPr="000D1E56">
        <w:t>)</w:t>
      </w:r>
      <w:r w:rsidR="00791F66">
        <w:t xml:space="preserve"> </w:t>
      </w:r>
      <w:r w:rsidRPr="000D1E56">
        <w:t>may</w:t>
      </w:r>
      <w:r w:rsidR="00791F66">
        <w:t xml:space="preserve"> </w:t>
      </w:r>
      <w:r w:rsidRPr="000D1E56">
        <w:t>be</w:t>
      </w:r>
      <w:r w:rsidR="00791F66">
        <w:t xml:space="preserve"> </w:t>
      </w:r>
      <w:r w:rsidRPr="000D1E56">
        <w:t>determined</w:t>
      </w:r>
      <w:r w:rsidR="00791F66">
        <w:t xml:space="preserve"> </w:t>
      </w:r>
      <w:r w:rsidRPr="000D1E56">
        <w:t>using</w:t>
      </w:r>
      <w:r w:rsidR="00484005">
        <w:t xml:space="preserve"> </w:t>
      </w:r>
      <w:r w:rsidR="00484005">
        <w:fldChar w:fldCharType="begin"/>
      </w:r>
      <w:r w:rsidR="00484005">
        <w:instrText xml:space="preserve"> REF _Ref533166067 \h </w:instrText>
      </w:r>
      <w:r w:rsidR="00484005">
        <w:fldChar w:fldCharType="separate"/>
      </w:r>
      <w:r w:rsidR="00EB6430" w:rsidRPr="006D1DCC">
        <w:t>Table</w:t>
      </w:r>
      <w:r w:rsidR="00EB6430">
        <w:t xml:space="preserve"> </w:t>
      </w:r>
      <w:r w:rsidR="00EB6430">
        <w:rPr>
          <w:noProof/>
        </w:rPr>
        <w:t>2</w:t>
      </w:r>
      <w:r w:rsidR="00EB6430">
        <w:noBreakHyphen/>
      </w:r>
      <w:r w:rsidR="00EB6430">
        <w:rPr>
          <w:noProof/>
        </w:rPr>
        <w:t>68</w:t>
      </w:r>
      <w:r w:rsidR="00484005">
        <w:fldChar w:fldCharType="end"/>
      </w:r>
      <w:r w:rsidR="00484005">
        <w:t>.</w:t>
      </w:r>
    </w:p>
    <w:p w14:paraId="0410720F" w14:textId="77777777" w:rsidR="00DB7665" w:rsidRPr="000D1E56" w:rsidRDefault="00DB7665" w:rsidP="00DB7665"/>
    <w:p w14:paraId="05F468EB" w14:textId="03FD3B2D" w:rsidR="00DB7665" w:rsidRPr="006D1DCC" w:rsidRDefault="00DB7665" w:rsidP="00DB7665">
      <w:pPr>
        <w:pStyle w:val="NoSpacing"/>
        <w:rPr>
          <w:rFonts w:cs="Arial"/>
          <w:szCs w:val="20"/>
        </w:rPr>
      </w:pPr>
      <w:r w:rsidRPr="006D1DCC">
        <w:rPr>
          <w:rFonts w:cs="Arial"/>
          <w:szCs w:val="20"/>
        </w:rPr>
        <w:t>The</w:t>
      </w:r>
      <w:r w:rsidR="00791F66">
        <w:rPr>
          <w:rFonts w:cs="Arial"/>
          <w:szCs w:val="20"/>
        </w:rPr>
        <w:t xml:space="preserve"> </w:t>
      </w:r>
      <w:r w:rsidRPr="006D1DCC">
        <w:rPr>
          <w:rFonts w:cs="Arial"/>
          <w:szCs w:val="20"/>
        </w:rPr>
        <w:t>efficient</w:t>
      </w:r>
      <w:r w:rsidR="00791F66">
        <w:rPr>
          <w:rFonts w:cs="Arial"/>
          <w:szCs w:val="20"/>
        </w:rPr>
        <w:t xml:space="preserve"> </w:t>
      </w:r>
      <w:r w:rsidRPr="006D1DCC">
        <w:rPr>
          <w:rFonts w:cs="Arial"/>
          <w:szCs w:val="20"/>
        </w:rPr>
        <w:t>model’s</w:t>
      </w:r>
      <w:r w:rsidR="00791F66">
        <w:rPr>
          <w:rFonts w:cs="Arial"/>
          <w:szCs w:val="20"/>
        </w:rPr>
        <w:t xml:space="preserve"> </w:t>
      </w:r>
      <w:r w:rsidRPr="006D1DCC">
        <w:rPr>
          <w:rFonts w:cs="Arial"/>
          <w:szCs w:val="20"/>
        </w:rPr>
        <w:t>annual</w:t>
      </w:r>
      <w:r w:rsidR="00791F66">
        <w:rPr>
          <w:rFonts w:cs="Arial"/>
          <w:szCs w:val="20"/>
        </w:rPr>
        <w:t xml:space="preserve"> </w:t>
      </w:r>
      <w:r w:rsidRPr="006D1DCC">
        <w:rPr>
          <w:rFonts w:cs="Arial"/>
          <w:szCs w:val="20"/>
        </w:rPr>
        <w:t>energy</w:t>
      </w:r>
      <w:r w:rsidR="00791F66">
        <w:rPr>
          <w:rFonts w:cs="Arial"/>
          <w:szCs w:val="20"/>
        </w:rPr>
        <w:t xml:space="preserve"> </w:t>
      </w:r>
      <w:r w:rsidRPr="006D1DCC">
        <w:rPr>
          <w:rFonts w:cs="Arial"/>
          <w:szCs w:val="20"/>
        </w:rPr>
        <w:t>consumption</w:t>
      </w:r>
      <w:r w:rsidR="00791F66">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sidR="00791F66">
        <w:rPr>
          <w:rFonts w:cs="Arial"/>
          <w:szCs w:val="20"/>
          <w:vertAlign w:val="subscript"/>
        </w:rPr>
        <w:t xml:space="preserve"> </w:t>
      </w:r>
      <w:r w:rsidR="00791F66">
        <w:rPr>
          <w:rFonts w:cs="Arial"/>
          <w:szCs w:val="20"/>
        </w:rPr>
        <w:t xml:space="preserve"> </w:t>
      </w:r>
      <w:r w:rsidRPr="006D1DCC">
        <w:rPr>
          <w:rFonts w:cs="Arial"/>
          <w:szCs w:val="20"/>
        </w:rPr>
        <w:t>or</w:t>
      </w:r>
      <w:r w:rsidR="00791F66">
        <w:rPr>
          <w:rFonts w:cs="Arial"/>
          <w:szCs w:val="20"/>
        </w:rPr>
        <w:t xml:space="preserve"> </w:t>
      </w:r>
      <w:r w:rsidRPr="006D1DCC">
        <w:rPr>
          <w:rFonts w:cs="Arial"/>
          <w:i/>
          <w:szCs w:val="20"/>
        </w:rPr>
        <w:t>kWh</w:t>
      </w:r>
      <w:r w:rsidRPr="006D1DCC">
        <w:rPr>
          <w:rFonts w:cs="Arial"/>
          <w:i/>
          <w:szCs w:val="20"/>
          <w:vertAlign w:val="subscript"/>
        </w:rPr>
        <w:t>me</w:t>
      </w:r>
      <w:r w:rsidR="00791F66">
        <w:rPr>
          <w:rFonts w:cs="Arial"/>
          <w:szCs w:val="20"/>
          <w:vertAlign w:val="subscript"/>
        </w:rPr>
        <w:t xml:space="preserve"> </w:t>
      </w:r>
      <w:r w:rsidRPr="006D1DCC">
        <w:rPr>
          <w:rFonts w:cs="Arial"/>
          <w:szCs w:val="20"/>
        </w:rPr>
        <w:t>)</w:t>
      </w:r>
      <w:r w:rsidR="00791F66">
        <w:rPr>
          <w:rFonts w:cs="Arial"/>
          <w:szCs w:val="20"/>
        </w:rPr>
        <w:t xml:space="preserve"> </w:t>
      </w:r>
      <w:r w:rsidRPr="006D1DCC">
        <w:rPr>
          <w:rFonts w:cs="Arial"/>
          <w:szCs w:val="20"/>
        </w:rPr>
        <w:t>may</w:t>
      </w:r>
      <w:r w:rsidR="00791F66">
        <w:rPr>
          <w:rFonts w:cs="Arial"/>
          <w:szCs w:val="20"/>
        </w:rPr>
        <w:t xml:space="preserve"> </w:t>
      </w:r>
      <w:r w:rsidRPr="006D1DCC">
        <w:rPr>
          <w:rFonts w:cs="Arial"/>
          <w:szCs w:val="20"/>
        </w:rPr>
        <w:t>be</w:t>
      </w:r>
      <w:r w:rsidR="00791F66">
        <w:rPr>
          <w:rFonts w:cs="Arial"/>
          <w:szCs w:val="20"/>
        </w:rPr>
        <w:t xml:space="preserve"> </w:t>
      </w:r>
      <w:r w:rsidRPr="006D1DCC">
        <w:rPr>
          <w:rFonts w:cs="Arial"/>
          <w:szCs w:val="20"/>
        </w:rPr>
        <w:t>determined</w:t>
      </w:r>
      <w:r w:rsidR="00791F66">
        <w:rPr>
          <w:rFonts w:cs="Arial"/>
          <w:szCs w:val="20"/>
        </w:rPr>
        <w:t xml:space="preserve"> </w:t>
      </w:r>
      <w:r w:rsidRPr="006D1DCC">
        <w:rPr>
          <w:rFonts w:cs="Arial"/>
          <w:szCs w:val="20"/>
        </w:rPr>
        <w:t>using</w:t>
      </w:r>
      <w:r w:rsidR="00791F66">
        <w:rPr>
          <w:rFonts w:cs="Arial"/>
          <w:szCs w:val="20"/>
        </w:rPr>
        <w:t xml:space="preserve"> </w:t>
      </w:r>
      <w:r w:rsidRPr="006D1DCC">
        <w:rPr>
          <w:rFonts w:cs="Arial"/>
          <w:szCs w:val="20"/>
        </w:rPr>
        <w:t>manufacturers’</w:t>
      </w:r>
      <w:r w:rsidR="00791F66">
        <w:rPr>
          <w:rFonts w:cs="Arial"/>
          <w:szCs w:val="20"/>
        </w:rPr>
        <w:t xml:space="preserve"> </w:t>
      </w:r>
      <w:r w:rsidRPr="006D1DCC">
        <w:rPr>
          <w:rFonts w:cs="Arial"/>
          <w:szCs w:val="20"/>
        </w:rPr>
        <w:t>test</w:t>
      </w:r>
      <w:r w:rsidR="00791F66">
        <w:rPr>
          <w:rFonts w:cs="Arial"/>
          <w:szCs w:val="20"/>
        </w:rPr>
        <w:t xml:space="preserve"> </w:t>
      </w:r>
      <w:r w:rsidRPr="006D1DCC">
        <w:rPr>
          <w:rFonts w:cs="Arial"/>
          <w:szCs w:val="20"/>
        </w:rPr>
        <w:t>data</w:t>
      </w:r>
      <w:r w:rsidR="00791F66">
        <w:rPr>
          <w:rFonts w:cs="Arial"/>
          <w:szCs w:val="20"/>
        </w:rPr>
        <w:t xml:space="preserve"> </w:t>
      </w:r>
      <w:r w:rsidRPr="006D1DCC">
        <w:rPr>
          <w:rFonts w:cs="Arial"/>
          <w:szCs w:val="20"/>
        </w:rPr>
        <w:t>for</w:t>
      </w:r>
      <w:r w:rsidR="00791F66">
        <w:rPr>
          <w:rFonts w:cs="Arial"/>
          <w:szCs w:val="20"/>
        </w:rPr>
        <w:t xml:space="preserve"> </w:t>
      </w:r>
      <w:r w:rsidRPr="006D1DCC">
        <w:rPr>
          <w:rFonts w:cs="Arial"/>
          <w:szCs w:val="20"/>
        </w:rPr>
        <w:t>the</w:t>
      </w:r>
      <w:r w:rsidR="00791F66">
        <w:rPr>
          <w:rFonts w:cs="Arial"/>
          <w:szCs w:val="20"/>
        </w:rPr>
        <w:t xml:space="preserve"> </w:t>
      </w:r>
      <w:r w:rsidRPr="006D1DCC">
        <w:rPr>
          <w:rFonts w:cs="Arial"/>
          <w:szCs w:val="20"/>
        </w:rPr>
        <w:t>given</w:t>
      </w:r>
      <w:r w:rsidR="00791F66">
        <w:rPr>
          <w:rFonts w:cs="Arial"/>
          <w:szCs w:val="20"/>
        </w:rPr>
        <w:t xml:space="preserve"> </w:t>
      </w:r>
      <w:r w:rsidRPr="006D1DCC">
        <w:rPr>
          <w:rFonts w:cs="Arial"/>
          <w:szCs w:val="20"/>
        </w:rPr>
        <w:t>model.</w:t>
      </w:r>
      <w:r w:rsidR="00791F66">
        <w:rPr>
          <w:rFonts w:cs="Arial"/>
          <w:szCs w:val="20"/>
        </w:rPr>
        <w:t xml:space="preserve"> </w:t>
      </w:r>
      <w:r w:rsidRPr="006D1DCC">
        <w:rPr>
          <w:rFonts w:cs="Arial"/>
          <w:szCs w:val="20"/>
        </w:rPr>
        <w:t>Where</w:t>
      </w:r>
      <w:r w:rsidR="00791F66">
        <w:rPr>
          <w:rFonts w:cs="Arial"/>
          <w:szCs w:val="20"/>
        </w:rPr>
        <w:t xml:space="preserve"> </w:t>
      </w:r>
      <w:r w:rsidRPr="006D1DCC">
        <w:rPr>
          <w:rFonts w:cs="Arial"/>
          <w:szCs w:val="20"/>
        </w:rPr>
        <w:t>test</w:t>
      </w:r>
      <w:r w:rsidR="00791F66">
        <w:rPr>
          <w:rFonts w:cs="Arial"/>
          <w:szCs w:val="20"/>
        </w:rPr>
        <w:t xml:space="preserve"> </w:t>
      </w:r>
      <w:r w:rsidRPr="006D1DCC">
        <w:rPr>
          <w:rFonts w:cs="Arial"/>
          <w:szCs w:val="20"/>
        </w:rPr>
        <w:t>data</w:t>
      </w:r>
      <w:r w:rsidR="00791F66">
        <w:rPr>
          <w:rFonts w:cs="Arial"/>
          <w:szCs w:val="20"/>
        </w:rPr>
        <w:t xml:space="preserve"> </w:t>
      </w:r>
      <w:r w:rsidRPr="006D1DCC">
        <w:rPr>
          <w:rFonts w:cs="Arial"/>
          <w:szCs w:val="20"/>
        </w:rPr>
        <w:t>is</w:t>
      </w:r>
      <w:r w:rsidR="00791F66">
        <w:rPr>
          <w:rFonts w:cs="Arial"/>
          <w:szCs w:val="20"/>
        </w:rPr>
        <w:t xml:space="preserve"> </w:t>
      </w:r>
      <w:r w:rsidRPr="006D1DCC">
        <w:rPr>
          <w:rFonts w:cs="Arial"/>
          <w:szCs w:val="20"/>
        </w:rPr>
        <w:t>not</w:t>
      </w:r>
      <w:r w:rsidR="00791F66">
        <w:rPr>
          <w:rFonts w:cs="Arial"/>
          <w:szCs w:val="20"/>
        </w:rPr>
        <w:t xml:space="preserve"> </w:t>
      </w:r>
      <w:r w:rsidRPr="006D1DCC">
        <w:rPr>
          <w:rFonts w:cs="Arial"/>
          <w:szCs w:val="20"/>
        </w:rPr>
        <w:t>available</w:t>
      </w:r>
      <w:r w:rsidR="00791F66">
        <w:rPr>
          <w:rFonts w:cs="Arial"/>
          <w:szCs w:val="20"/>
        </w:rPr>
        <w:t xml:space="preserve"> </w:t>
      </w:r>
      <w:r w:rsidRPr="006D1DCC">
        <w:rPr>
          <w:rFonts w:cs="Arial"/>
          <w:szCs w:val="20"/>
        </w:rPr>
        <w:t>the</w:t>
      </w:r>
      <w:r w:rsidR="00791F66">
        <w:rPr>
          <w:rFonts w:cs="Arial"/>
          <w:szCs w:val="20"/>
        </w:rPr>
        <w:t xml:space="preserve"> </w:t>
      </w:r>
      <w:r w:rsidRPr="006D1DCC">
        <w:rPr>
          <w:rFonts w:cs="Arial"/>
          <w:szCs w:val="20"/>
        </w:rPr>
        <w:t>algorithms</w:t>
      </w:r>
      <w:r w:rsidR="00791F66">
        <w:rPr>
          <w:rFonts w:cs="Arial"/>
          <w:szCs w:val="20"/>
        </w:rPr>
        <w:t xml:space="preserve"> </w:t>
      </w:r>
      <w:r w:rsidRPr="006D1DCC">
        <w:rPr>
          <w:rFonts w:cs="Arial"/>
          <w:szCs w:val="20"/>
        </w:rPr>
        <w:t>in</w:t>
      </w:r>
      <w:r w:rsidR="00791F66">
        <w:rPr>
          <w:rFonts w:cs="Arial"/>
          <w:szCs w:val="20"/>
        </w:rPr>
        <w:t xml:space="preserve"> </w:t>
      </w:r>
      <w:r w:rsidR="00811F73">
        <w:rPr>
          <w:rFonts w:cs="Arial"/>
          <w:szCs w:val="20"/>
        </w:rPr>
        <w:fldChar w:fldCharType="begin"/>
      </w:r>
      <w:r w:rsidR="00811F73">
        <w:rPr>
          <w:rFonts w:cs="Arial"/>
          <w:szCs w:val="20"/>
        </w:rPr>
        <w:instrText xml:space="preserve"> REF _Ref533166067 \h </w:instrText>
      </w:r>
      <w:r w:rsidR="00811F73">
        <w:rPr>
          <w:rFonts w:cs="Arial"/>
          <w:szCs w:val="20"/>
        </w:rPr>
      </w:r>
      <w:r w:rsidR="00811F73">
        <w:rPr>
          <w:rFonts w:cs="Arial"/>
          <w:szCs w:val="20"/>
        </w:rPr>
        <w:fldChar w:fldCharType="separate"/>
      </w:r>
      <w:r w:rsidR="00EB6430" w:rsidRPr="006D1DCC">
        <w:t>Table</w:t>
      </w:r>
      <w:r w:rsidR="00EB6430">
        <w:t xml:space="preserve"> </w:t>
      </w:r>
      <w:r w:rsidR="00EB6430">
        <w:rPr>
          <w:noProof/>
        </w:rPr>
        <w:t>2</w:t>
      </w:r>
      <w:r w:rsidR="00EB6430">
        <w:noBreakHyphen/>
      </w:r>
      <w:r w:rsidR="00EB6430">
        <w:rPr>
          <w:noProof/>
        </w:rPr>
        <w:t>68</w:t>
      </w:r>
      <w:r w:rsidR="00811F73">
        <w:rPr>
          <w:rFonts w:cs="Arial"/>
          <w:szCs w:val="20"/>
        </w:rPr>
        <w:fldChar w:fldCharType="end"/>
      </w:r>
      <w:r w:rsidR="00811F73">
        <w:rPr>
          <w:rFonts w:cs="Arial"/>
          <w:szCs w:val="20"/>
        </w:rPr>
        <w:t xml:space="preserve"> and </w:t>
      </w:r>
      <w:r w:rsidR="00811F73">
        <w:rPr>
          <w:rFonts w:cs="Arial"/>
          <w:szCs w:val="20"/>
        </w:rPr>
        <w:fldChar w:fldCharType="begin"/>
      </w:r>
      <w:r w:rsidR="00811F73">
        <w:rPr>
          <w:rFonts w:cs="Arial"/>
          <w:szCs w:val="20"/>
        </w:rPr>
        <w:instrText xml:space="preserve"> REF _Ref533166078 \h </w:instrText>
      </w:r>
      <w:r w:rsidR="00811F73">
        <w:rPr>
          <w:rFonts w:cs="Arial"/>
          <w:szCs w:val="20"/>
        </w:rPr>
      </w:r>
      <w:r w:rsidR="00811F73">
        <w:rPr>
          <w:rFonts w:cs="Arial"/>
          <w:szCs w:val="20"/>
        </w:rPr>
        <w:fldChar w:fldCharType="separate"/>
      </w:r>
      <w:r w:rsidR="00EB6430" w:rsidRPr="001674CD">
        <w:t>Table</w:t>
      </w:r>
      <w:r w:rsidR="00EB6430">
        <w:t xml:space="preserve"> </w:t>
      </w:r>
      <w:r w:rsidR="00EB6430">
        <w:rPr>
          <w:noProof/>
        </w:rPr>
        <w:t>2</w:t>
      </w:r>
      <w:r w:rsidR="00EB6430">
        <w:noBreakHyphen/>
      </w:r>
      <w:r w:rsidR="00EB6430">
        <w:rPr>
          <w:noProof/>
        </w:rPr>
        <w:t>70</w:t>
      </w:r>
      <w:r w:rsidR="00811F73">
        <w:rPr>
          <w:rFonts w:cs="Arial"/>
          <w:szCs w:val="20"/>
        </w:rPr>
        <w:fldChar w:fldCharType="end"/>
      </w:r>
      <w:r w:rsidR="00811F73">
        <w:rPr>
          <w:rFonts w:cs="Arial"/>
          <w:szCs w:val="20"/>
        </w:rPr>
        <w:t xml:space="preserve"> </w:t>
      </w:r>
      <w:r w:rsidRPr="006D1DCC">
        <w:rPr>
          <w:rFonts w:cs="Arial"/>
          <w:szCs w:val="20"/>
        </w:rPr>
        <w:t>for</w:t>
      </w:r>
      <w:r w:rsidR="00791F66">
        <w:rPr>
          <w:rFonts w:cs="Arial"/>
          <w:szCs w:val="20"/>
        </w:rPr>
        <w:t xml:space="preserve"> </w:t>
      </w:r>
      <w:r w:rsidRPr="006D1DCC">
        <w:rPr>
          <w:rFonts w:cs="Arial"/>
          <w:szCs w:val="20"/>
        </w:rPr>
        <w:t>“ENERGY</w:t>
      </w:r>
      <w:r w:rsidR="00791F66">
        <w:rPr>
          <w:rFonts w:cs="Arial"/>
          <w:szCs w:val="20"/>
        </w:rPr>
        <w:t xml:space="preserve"> </w:t>
      </w:r>
      <w:r w:rsidRPr="006D1DCC">
        <w:rPr>
          <w:rFonts w:cs="Arial"/>
          <w:szCs w:val="20"/>
        </w:rPr>
        <w:t>STAR</w:t>
      </w:r>
      <w:r w:rsidR="00791F66">
        <w:rPr>
          <w:rFonts w:cs="Arial"/>
          <w:szCs w:val="20"/>
        </w:rPr>
        <w:t xml:space="preserve"> </w:t>
      </w:r>
      <w:r w:rsidRPr="006D1DCC">
        <w:rPr>
          <w:rFonts w:cs="Arial"/>
          <w:szCs w:val="20"/>
        </w:rPr>
        <w:t>and</w:t>
      </w:r>
      <w:r w:rsidR="00791F66">
        <w:rPr>
          <w:rFonts w:cs="Arial"/>
          <w:szCs w:val="20"/>
        </w:rPr>
        <w:t xml:space="preserve"> </w:t>
      </w:r>
      <w:r w:rsidRPr="006D1DCC">
        <w:rPr>
          <w:rFonts w:cs="Arial"/>
          <w:szCs w:val="20"/>
        </w:rPr>
        <w:t>ENERGY</w:t>
      </w:r>
      <w:r w:rsidR="00791F66">
        <w:rPr>
          <w:rFonts w:cs="Arial"/>
          <w:szCs w:val="20"/>
        </w:rPr>
        <w:t xml:space="preserve"> </w:t>
      </w:r>
      <w:r w:rsidRPr="006D1DCC">
        <w:rPr>
          <w:rFonts w:cs="Arial"/>
          <w:szCs w:val="20"/>
        </w:rPr>
        <w:t>STAR</w:t>
      </w:r>
      <w:r w:rsidR="00791F66">
        <w:rPr>
          <w:rFonts w:cs="Arial"/>
          <w:szCs w:val="20"/>
        </w:rPr>
        <w:t xml:space="preserve"> </w:t>
      </w:r>
      <w:r w:rsidRPr="006D1DCC">
        <w:rPr>
          <w:rFonts w:cs="Arial"/>
          <w:szCs w:val="20"/>
        </w:rPr>
        <w:t>Most</w:t>
      </w:r>
      <w:r w:rsidR="00791F66">
        <w:rPr>
          <w:rFonts w:cs="Arial"/>
          <w:szCs w:val="20"/>
        </w:rPr>
        <w:t xml:space="preserve"> </w:t>
      </w:r>
      <w:r w:rsidRPr="006D1DCC">
        <w:rPr>
          <w:rFonts w:cs="Arial"/>
          <w:szCs w:val="20"/>
        </w:rPr>
        <w:t>Efficient</w:t>
      </w:r>
      <w:r w:rsidR="00791F66">
        <w:rPr>
          <w:rFonts w:cs="Arial"/>
          <w:szCs w:val="20"/>
        </w:rPr>
        <w:t xml:space="preserve"> </w:t>
      </w:r>
      <w:r w:rsidRPr="006D1DCC">
        <w:rPr>
          <w:rFonts w:cs="Arial"/>
          <w:szCs w:val="20"/>
        </w:rPr>
        <w:t>maximum</w:t>
      </w:r>
      <w:r w:rsidR="00791F66">
        <w:rPr>
          <w:rFonts w:cs="Arial"/>
          <w:szCs w:val="20"/>
        </w:rPr>
        <w:t xml:space="preserve"> </w:t>
      </w:r>
      <w:r w:rsidRPr="006D1DCC">
        <w:rPr>
          <w:rFonts w:cs="Arial"/>
          <w:szCs w:val="20"/>
        </w:rPr>
        <w:t>energy</w:t>
      </w:r>
      <w:r w:rsidR="00791F66">
        <w:rPr>
          <w:rFonts w:cs="Arial"/>
          <w:szCs w:val="20"/>
        </w:rPr>
        <w:t xml:space="preserve"> </w:t>
      </w:r>
      <w:r w:rsidRPr="006D1DCC">
        <w:rPr>
          <w:rFonts w:cs="Arial"/>
          <w:szCs w:val="20"/>
        </w:rPr>
        <w:t>usage</w:t>
      </w:r>
      <w:r w:rsidR="00791F66">
        <w:rPr>
          <w:rFonts w:cs="Arial"/>
          <w:szCs w:val="20"/>
        </w:rPr>
        <w:t xml:space="preserve"> </w:t>
      </w:r>
      <w:r w:rsidRPr="006D1DCC">
        <w:rPr>
          <w:rFonts w:cs="Arial"/>
          <w:szCs w:val="20"/>
        </w:rPr>
        <w:t>in</w:t>
      </w:r>
      <w:r w:rsidR="00791F66">
        <w:rPr>
          <w:rFonts w:cs="Arial"/>
          <w:szCs w:val="20"/>
        </w:rPr>
        <w:t xml:space="preserve"> </w:t>
      </w:r>
      <w:r w:rsidRPr="006D1DCC">
        <w:rPr>
          <w:rFonts w:cs="Arial"/>
          <w:szCs w:val="20"/>
        </w:rPr>
        <w:t>kWh/year”</w:t>
      </w:r>
      <w:r w:rsidR="00791F66">
        <w:rPr>
          <w:rFonts w:cs="Arial"/>
          <w:szCs w:val="20"/>
        </w:rPr>
        <w:t xml:space="preserve"> </w:t>
      </w:r>
      <w:r w:rsidRPr="006D1DCC">
        <w:rPr>
          <w:rFonts w:cs="Arial"/>
          <w:szCs w:val="20"/>
        </w:rPr>
        <w:t>may</w:t>
      </w:r>
      <w:r w:rsidR="00791F66">
        <w:rPr>
          <w:rFonts w:cs="Arial"/>
          <w:szCs w:val="20"/>
        </w:rPr>
        <w:t xml:space="preserve"> </w:t>
      </w:r>
      <w:r w:rsidRPr="006D1DCC">
        <w:rPr>
          <w:rFonts w:cs="Arial"/>
          <w:szCs w:val="20"/>
        </w:rPr>
        <w:t>be</w:t>
      </w:r>
      <w:r w:rsidR="00791F66">
        <w:rPr>
          <w:rFonts w:cs="Arial"/>
          <w:szCs w:val="20"/>
        </w:rPr>
        <w:t xml:space="preserve"> </w:t>
      </w:r>
      <w:r w:rsidRPr="006D1DCC">
        <w:rPr>
          <w:rFonts w:cs="Arial"/>
          <w:szCs w:val="20"/>
        </w:rPr>
        <w:t>used</w:t>
      </w:r>
      <w:r w:rsidR="00791F66">
        <w:rPr>
          <w:rFonts w:cs="Arial"/>
          <w:szCs w:val="20"/>
        </w:rPr>
        <w:t xml:space="preserve"> </w:t>
      </w:r>
      <w:r w:rsidRPr="006D1DCC">
        <w:rPr>
          <w:rFonts w:cs="Arial"/>
          <w:szCs w:val="20"/>
        </w:rPr>
        <w:t>to</w:t>
      </w:r>
      <w:r w:rsidR="00791F66">
        <w:rPr>
          <w:rFonts w:cs="Arial"/>
          <w:szCs w:val="20"/>
        </w:rPr>
        <w:t xml:space="preserve"> </w:t>
      </w:r>
      <w:r w:rsidRPr="006D1DCC">
        <w:rPr>
          <w:rFonts w:cs="Arial"/>
          <w:szCs w:val="20"/>
        </w:rPr>
        <w:t>determine</w:t>
      </w:r>
      <w:r w:rsidR="00791F66">
        <w:rPr>
          <w:rFonts w:cs="Arial"/>
          <w:szCs w:val="20"/>
        </w:rPr>
        <w:t xml:space="preserve"> </w:t>
      </w:r>
      <w:r w:rsidRPr="006D1DCC">
        <w:rPr>
          <w:rFonts w:cs="Arial"/>
          <w:szCs w:val="20"/>
        </w:rPr>
        <w:t>the</w:t>
      </w:r>
      <w:r w:rsidR="00791F66">
        <w:rPr>
          <w:rFonts w:cs="Arial"/>
          <w:szCs w:val="20"/>
        </w:rPr>
        <w:t xml:space="preserve"> </w:t>
      </w:r>
      <w:r w:rsidRPr="006D1DCC">
        <w:rPr>
          <w:rFonts w:cs="Arial"/>
          <w:szCs w:val="20"/>
        </w:rPr>
        <w:t>efficient</w:t>
      </w:r>
      <w:r w:rsidR="00791F66">
        <w:rPr>
          <w:rFonts w:cs="Arial"/>
          <w:szCs w:val="20"/>
        </w:rPr>
        <w:t xml:space="preserve"> </w:t>
      </w:r>
      <w:r w:rsidRPr="006D1DCC">
        <w:rPr>
          <w:rFonts w:cs="Arial"/>
          <w:szCs w:val="20"/>
        </w:rPr>
        <w:t>energy</w:t>
      </w:r>
      <w:r w:rsidR="00791F66">
        <w:rPr>
          <w:rFonts w:cs="Arial"/>
          <w:szCs w:val="20"/>
        </w:rPr>
        <w:t xml:space="preserve"> </w:t>
      </w:r>
      <w:r w:rsidRPr="006D1DCC">
        <w:rPr>
          <w:rFonts w:cs="Arial"/>
          <w:szCs w:val="20"/>
        </w:rPr>
        <w:t>consumption</w:t>
      </w:r>
      <w:r w:rsidR="00791F66">
        <w:rPr>
          <w:rFonts w:cs="Arial"/>
          <w:szCs w:val="20"/>
        </w:rPr>
        <w:t xml:space="preserve"> </w:t>
      </w:r>
      <w:r w:rsidRPr="006D1DCC">
        <w:rPr>
          <w:rFonts w:cs="Arial"/>
          <w:szCs w:val="20"/>
        </w:rPr>
        <w:t>for</w:t>
      </w:r>
      <w:r w:rsidR="00791F66">
        <w:rPr>
          <w:rFonts w:cs="Arial"/>
          <w:szCs w:val="20"/>
        </w:rPr>
        <w:t xml:space="preserve"> </w:t>
      </w:r>
      <w:r w:rsidRPr="006D1DCC">
        <w:rPr>
          <w:rFonts w:cs="Arial"/>
          <w:szCs w:val="20"/>
        </w:rPr>
        <w:t>a</w:t>
      </w:r>
      <w:r w:rsidR="00791F66">
        <w:rPr>
          <w:rFonts w:cs="Arial"/>
          <w:szCs w:val="20"/>
        </w:rPr>
        <w:t xml:space="preserve"> </w:t>
      </w:r>
      <w:r w:rsidRPr="006D1DCC">
        <w:rPr>
          <w:rFonts w:cs="Arial"/>
          <w:szCs w:val="20"/>
        </w:rPr>
        <w:t>conservative</w:t>
      </w:r>
      <w:r w:rsidR="00791F66">
        <w:rPr>
          <w:rFonts w:cs="Arial"/>
          <w:szCs w:val="20"/>
        </w:rPr>
        <w:t xml:space="preserve"> </w:t>
      </w:r>
      <w:r w:rsidRPr="006D1DCC">
        <w:rPr>
          <w:rFonts w:cs="Arial"/>
          <w:szCs w:val="20"/>
        </w:rPr>
        <w:t>savings</w:t>
      </w:r>
      <w:r w:rsidR="00791F66">
        <w:rPr>
          <w:rFonts w:cs="Arial"/>
          <w:szCs w:val="20"/>
        </w:rPr>
        <w:t xml:space="preserve"> </w:t>
      </w:r>
      <w:r w:rsidRPr="006D1DCC">
        <w:rPr>
          <w:rFonts w:cs="Arial"/>
          <w:szCs w:val="20"/>
        </w:rPr>
        <w:t>estimate.</w:t>
      </w:r>
    </w:p>
    <w:p w14:paraId="0C69AD15" w14:textId="77777777" w:rsidR="00DB7665" w:rsidRPr="009973BD" w:rsidRDefault="00DB7665" w:rsidP="00DB7665">
      <w:pPr>
        <w:overflowPunct/>
        <w:autoSpaceDE/>
        <w:autoSpaceDN/>
        <w:adjustRightInd/>
        <w:textAlignment w:val="auto"/>
      </w:pPr>
    </w:p>
    <w:p w14:paraId="4D21AA76" w14:textId="5EA5A1D6" w:rsidR="00DB7665" w:rsidRPr="000D1E56" w:rsidRDefault="00DB7665" w:rsidP="00DB7665">
      <w:pPr>
        <w:pStyle w:val="NoSpacing"/>
        <w:rPr>
          <w:b/>
        </w:rPr>
      </w:pPr>
      <w:r w:rsidRPr="000D1E56">
        <w:rPr>
          <w:b/>
        </w:rPr>
        <w:t>ENERGY</w:t>
      </w:r>
      <w:r w:rsidR="00791F66">
        <w:rPr>
          <w:b/>
        </w:rPr>
        <w:t xml:space="preserve"> </w:t>
      </w:r>
      <w:r w:rsidRPr="000D1E56">
        <w:rPr>
          <w:b/>
        </w:rPr>
        <w:t>STAR</w:t>
      </w:r>
      <w:r w:rsidR="00791F66">
        <w:rPr>
          <w:b/>
        </w:rPr>
        <w:t xml:space="preserve"> </w:t>
      </w:r>
      <w:r w:rsidRPr="000D1E56">
        <w:rPr>
          <w:b/>
        </w:rPr>
        <w:t>Refrigerator</w:t>
      </w:r>
    </w:p>
    <w:p w14:paraId="1F9554AD" w14:textId="29CB2407" w:rsidR="00DB7665" w:rsidRPr="002216D4" w:rsidRDefault="00DB7665" w:rsidP="00DB7665">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3EDE223A" w14:textId="5311A080" w:rsidR="00DB7665" w:rsidRPr="002216D4" w:rsidRDefault="00DB7665" w:rsidP="00DB7665">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6AD3D971" w14:textId="6A56EB68" w:rsidR="00DB7665" w:rsidRPr="000D1E56" w:rsidRDefault="00DB7665" w:rsidP="00DB7665">
      <w:pPr>
        <w:pStyle w:val="NoSpacing"/>
        <w:rPr>
          <w:b/>
        </w:rPr>
      </w:pPr>
      <w:r w:rsidRPr="000D1E56">
        <w:rPr>
          <w:b/>
        </w:rPr>
        <w:t>ENERGY</w:t>
      </w:r>
      <w:r w:rsidR="00791F66">
        <w:rPr>
          <w:b/>
        </w:rPr>
        <w:t xml:space="preserve"> </w:t>
      </w:r>
      <w:r w:rsidRPr="000D1E56">
        <w:rPr>
          <w:b/>
        </w:rPr>
        <w:t>STAR</w:t>
      </w:r>
      <w:r w:rsidR="00791F66">
        <w:rPr>
          <w:b/>
        </w:rPr>
        <w:t xml:space="preserve"> </w:t>
      </w:r>
      <w:r w:rsidRPr="000D1E56">
        <w:rPr>
          <w:b/>
        </w:rPr>
        <w:t>Most</w:t>
      </w:r>
      <w:r w:rsidR="00791F66">
        <w:rPr>
          <w:b/>
        </w:rPr>
        <w:t xml:space="preserve"> </w:t>
      </w:r>
      <w:r w:rsidRPr="000D1E56">
        <w:rPr>
          <w:b/>
        </w:rPr>
        <w:t>Efficient</w:t>
      </w:r>
      <w:r w:rsidR="00791F66">
        <w:rPr>
          <w:b/>
        </w:rPr>
        <w:t xml:space="preserve"> </w:t>
      </w:r>
      <w:r w:rsidRPr="000D1E56">
        <w:rPr>
          <w:b/>
        </w:rPr>
        <w:t>Refrigerator</w:t>
      </w:r>
    </w:p>
    <w:p w14:paraId="5C49C41A" w14:textId="772432C1" w:rsidR="00DB7665" w:rsidRDefault="00DB7665" w:rsidP="00DB7665">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1698AD00" w14:textId="33B96573" w:rsidR="00DB7665" w:rsidRPr="001F03B2" w:rsidRDefault="00DB7665" w:rsidP="001F03B2">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7A31A25A" w14:textId="7D71ADF7" w:rsidR="00DB7665" w:rsidRPr="00452C94" w:rsidRDefault="00DB7665" w:rsidP="001C77AD">
      <w:pPr>
        <w:pStyle w:val="SubStyle"/>
        <w:keepNext/>
      </w:pPr>
      <w:r w:rsidRPr="00452C94">
        <w:t>Definition</w:t>
      </w:r>
      <w:r w:rsidR="00791F66">
        <w:t xml:space="preserve"> </w:t>
      </w:r>
      <w:r w:rsidRPr="00452C94">
        <w:t>of</w:t>
      </w:r>
      <w:r w:rsidR="00791F66">
        <w:t xml:space="preserve"> </w:t>
      </w:r>
      <w:r w:rsidRPr="00452C94">
        <w:t>Terms</w:t>
      </w:r>
    </w:p>
    <w:p w14:paraId="5D2E503A" w14:textId="074BB05E" w:rsidR="00DB7665" w:rsidRDefault="00DB7665" w:rsidP="001C77AD">
      <w:pPr>
        <w:pStyle w:val="Caption"/>
      </w:pPr>
      <w:bookmarkStart w:id="530" w:name="_Toc530141731"/>
      <w:bookmarkStart w:id="531" w:name="_Toc53540047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67</w:t>
      </w:r>
      <w:r w:rsidR="00C5682A">
        <w:rPr>
          <w:noProof/>
        </w:rPr>
        <w:fldChar w:fldCharType="end"/>
      </w:r>
      <w:r>
        <w:t>:</w:t>
      </w:r>
      <w:r w:rsidR="00791F66">
        <w:t xml:space="preserve"> </w:t>
      </w:r>
      <w:r w:rsidRPr="000237C4">
        <w:t>Terms,</w:t>
      </w:r>
      <w:r w:rsidR="00791F66">
        <w:t xml:space="preserve"> </w:t>
      </w:r>
      <w:r w:rsidRPr="000237C4">
        <w:t>Values,</w:t>
      </w:r>
      <w:r w:rsidR="00791F66">
        <w:t xml:space="preserve"> </w:t>
      </w:r>
      <w:r w:rsidRPr="000237C4">
        <w:t>and</w:t>
      </w:r>
      <w:r w:rsidR="00791F66">
        <w:t xml:space="preserve"> </w:t>
      </w:r>
      <w:r w:rsidRPr="000237C4">
        <w:t>References</w:t>
      </w:r>
      <w:r w:rsidR="00791F66">
        <w:t xml:space="preserve"> </w:t>
      </w:r>
      <w:r w:rsidRPr="00B124A1">
        <w:t>for</w:t>
      </w:r>
      <w:r w:rsidR="00791F66">
        <w:t xml:space="preserve"> </w:t>
      </w:r>
      <w:r>
        <w:t>ENERGY</w:t>
      </w:r>
      <w:r w:rsidR="00791F66">
        <w:t xml:space="preserve"> </w:t>
      </w:r>
      <w:r>
        <w:t>STAR</w:t>
      </w:r>
      <w:r w:rsidR="00791F66">
        <w:t xml:space="preserve"> </w:t>
      </w:r>
      <w:r>
        <w:t>Refrigerators</w:t>
      </w:r>
      <w:bookmarkEnd w:id="530"/>
      <w:bookmarkEnd w:id="5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160"/>
        <w:gridCol w:w="2396"/>
        <w:gridCol w:w="1249"/>
      </w:tblGrid>
      <w:tr w:rsidR="00DB7665" w:rsidRPr="002F4BC4" w14:paraId="011BBC01" w14:textId="77777777" w:rsidTr="00DB7665">
        <w:trPr>
          <w:trHeight w:hRule="exact" w:val="424"/>
        </w:trPr>
        <w:tc>
          <w:tcPr>
            <w:tcW w:w="3780" w:type="dxa"/>
            <w:shd w:val="clear" w:color="auto" w:fill="BFBFBF" w:themeFill="background1" w:themeFillShade="BF"/>
            <w:vAlign w:val="bottom"/>
          </w:tcPr>
          <w:p w14:paraId="54C8B2E3" w14:textId="77777777" w:rsidR="00DB7665" w:rsidRPr="002F4BC4" w:rsidRDefault="00DB7665" w:rsidP="001C77AD">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328384EF" w14:textId="77777777" w:rsidR="00DB7665" w:rsidRPr="002F4BC4" w:rsidRDefault="00DB7665" w:rsidP="001C77AD">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7A8F8FD3" w14:textId="77777777" w:rsidR="00DB7665" w:rsidRPr="002F4BC4" w:rsidRDefault="00DB7665" w:rsidP="001C77AD">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708D8B09" w14:textId="77777777" w:rsidR="00DB7665" w:rsidRPr="002F4BC4" w:rsidRDefault="00DB7665" w:rsidP="001C77AD">
            <w:pPr>
              <w:keepNext/>
              <w:jc w:val="center"/>
              <w:rPr>
                <w:rFonts w:cs="Arial"/>
                <w:sz w:val="18"/>
                <w:szCs w:val="18"/>
              </w:rPr>
            </w:pPr>
            <w:r w:rsidRPr="002F4BC4">
              <w:rPr>
                <w:rFonts w:cs="Arial"/>
                <w:b/>
                <w:sz w:val="18"/>
                <w:szCs w:val="18"/>
              </w:rPr>
              <w:t>Source</w:t>
            </w:r>
          </w:p>
        </w:tc>
      </w:tr>
      <w:tr w:rsidR="00DB7665" w:rsidRPr="002F4BC4" w14:paraId="74B9F326" w14:textId="77777777" w:rsidTr="00A460D1">
        <w:trPr>
          <w:trHeight w:hRule="exact" w:val="685"/>
        </w:trPr>
        <w:tc>
          <w:tcPr>
            <w:tcW w:w="3780" w:type="dxa"/>
            <w:vAlign w:val="center"/>
          </w:tcPr>
          <w:p w14:paraId="20081CDA" w14:textId="0C0484AA" w:rsidR="00DB7665" w:rsidRPr="00A27512" w:rsidRDefault="00DB7665" w:rsidP="001C77AD">
            <w:pPr>
              <w:keepNext/>
              <w:jc w:val="left"/>
              <w:rPr>
                <w:rFonts w:cs="Arial"/>
                <w:sz w:val="18"/>
                <w:szCs w:val="18"/>
              </w:rPr>
            </w:pPr>
            <w:r w:rsidRPr="00A27512">
              <w:rPr>
                <w:rFonts w:cs="Arial"/>
                <w:i/>
                <w:sz w:val="18"/>
                <w:szCs w:val="18"/>
              </w:rPr>
              <w:t>kWh</w:t>
            </w:r>
            <w:r w:rsidRPr="00A27512">
              <w:rPr>
                <w:rFonts w:cs="Arial"/>
                <w:i/>
                <w:sz w:val="18"/>
                <w:szCs w:val="18"/>
                <w:vertAlign w:val="subscript"/>
              </w:rPr>
              <w:t>base</w:t>
            </w:r>
            <w:r w:rsidR="00791F66">
              <w:rPr>
                <w:rFonts w:cs="Arial"/>
                <w:i/>
                <w:sz w:val="18"/>
                <w:szCs w:val="18"/>
                <w:vertAlign w:val="subscript"/>
              </w:rPr>
              <w:t xml:space="preserve"> </w:t>
            </w:r>
            <w:r w:rsidRPr="00A27512">
              <w:rPr>
                <w:rFonts w:cs="Arial"/>
                <w:sz w:val="18"/>
                <w:szCs w:val="18"/>
              </w:rPr>
              <w:t>,</w:t>
            </w:r>
            <w:r w:rsidR="00791F66">
              <w:rPr>
                <w:rFonts w:cs="Arial"/>
                <w:sz w:val="18"/>
                <w:szCs w:val="18"/>
              </w:rPr>
              <w:t xml:space="preserve"> </w:t>
            </w:r>
            <w:r w:rsidRPr="00A27512">
              <w:rPr>
                <w:rFonts w:cs="Arial"/>
                <w:sz w:val="18"/>
                <w:szCs w:val="18"/>
              </w:rPr>
              <w:t>Annual</w:t>
            </w:r>
            <w:r w:rsidR="00791F66">
              <w:rPr>
                <w:rFonts w:cs="Arial"/>
                <w:sz w:val="18"/>
                <w:szCs w:val="18"/>
              </w:rPr>
              <w:t xml:space="preserve"> </w:t>
            </w:r>
            <w:r w:rsidRPr="00A27512">
              <w:rPr>
                <w:rFonts w:cs="Arial"/>
                <w:sz w:val="18"/>
                <w:szCs w:val="18"/>
              </w:rPr>
              <w:t>energy</w:t>
            </w:r>
            <w:r w:rsidR="00791F66">
              <w:rPr>
                <w:rFonts w:cs="Arial"/>
                <w:sz w:val="18"/>
                <w:szCs w:val="18"/>
              </w:rPr>
              <w:t xml:space="preserve"> </w:t>
            </w:r>
            <w:r w:rsidRPr="00A27512">
              <w:rPr>
                <w:rFonts w:cs="Arial"/>
                <w:sz w:val="18"/>
                <w:szCs w:val="18"/>
              </w:rPr>
              <w:t>consumption</w:t>
            </w:r>
            <w:r w:rsidR="00791F66">
              <w:rPr>
                <w:rFonts w:cs="Arial"/>
                <w:sz w:val="18"/>
                <w:szCs w:val="18"/>
              </w:rPr>
              <w:t xml:space="preserve"> </w:t>
            </w:r>
            <w:r w:rsidRPr="00A27512">
              <w:rPr>
                <w:rFonts w:cs="Arial"/>
                <w:sz w:val="18"/>
                <w:szCs w:val="18"/>
              </w:rPr>
              <w:t>of</w:t>
            </w:r>
            <w:r w:rsidR="00791F66">
              <w:rPr>
                <w:rFonts w:cs="Arial"/>
                <w:sz w:val="18"/>
                <w:szCs w:val="18"/>
              </w:rPr>
              <w:t xml:space="preserve"> </w:t>
            </w:r>
            <w:r w:rsidRPr="00A27512">
              <w:rPr>
                <w:rFonts w:cs="Arial"/>
                <w:sz w:val="18"/>
                <w:szCs w:val="18"/>
              </w:rPr>
              <w:t>baseline</w:t>
            </w:r>
            <w:r w:rsidR="00791F66">
              <w:rPr>
                <w:rFonts w:cs="Arial"/>
                <w:sz w:val="18"/>
                <w:szCs w:val="18"/>
              </w:rPr>
              <w:t xml:space="preserve"> </w:t>
            </w:r>
            <w:r w:rsidRPr="00A27512">
              <w:rPr>
                <w:rFonts w:cs="Arial"/>
                <w:sz w:val="18"/>
                <w:szCs w:val="18"/>
              </w:rPr>
              <w:t>unit</w:t>
            </w:r>
          </w:p>
        </w:tc>
        <w:tc>
          <w:tcPr>
            <w:tcW w:w="1170" w:type="dxa"/>
            <w:vAlign w:val="center"/>
          </w:tcPr>
          <w:p w14:paraId="72478A4B" w14:textId="77777777" w:rsidR="00DB7665" w:rsidRPr="002073DB" w:rsidRDefault="00DB7665" w:rsidP="001C77AD">
            <w:pPr>
              <w:keepNext/>
              <w:jc w:val="center"/>
              <w:rPr>
                <w:rFonts w:cs="Arial"/>
                <w:i/>
                <w:sz w:val="18"/>
                <w:szCs w:val="18"/>
              </w:rPr>
            </w:pPr>
            <w:r w:rsidRPr="002073DB">
              <w:rPr>
                <w:rFonts w:cs="Arial"/>
                <w:i/>
                <w:sz w:val="18"/>
                <w:szCs w:val="18"/>
              </w:rPr>
              <w:t>kWh/yr</w:t>
            </w:r>
          </w:p>
        </w:tc>
        <w:tc>
          <w:tcPr>
            <w:tcW w:w="2430" w:type="dxa"/>
          </w:tcPr>
          <w:p w14:paraId="35FA7246" w14:textId="2671285F" w:rsidR="00A460D1" w:rsidRPr="00C602A7" w:rsidRDefault="00C602A7" w:rsidP="00A460D1">
            <w:pPr>
              <w:keepNext/>
              <w:spacing w:before="60" w:after="60"/>
              <w:jc w:val="center"/>
              <w:rPr>
                <w:rFonts w:cs="Arial"/>
                <w:sz w:val="18"/>
                <w:szCs w:val="18"/>
              </w:rPr>
            </w:pPr>
            <w:r w:rsidRPr="002073DB">
              <w:rPr>
                <w:rFonts w:cs="Arial"/>
                <w:sz w:val="18"/>
                <w:szCs w:val="18"/>
              </w:rPr>
              <w:t>EDC</w:t>
            </w:r>
            <w:r w:rsidR="00791F66">
              <w:rPr>
                <w:rFonts w:cs="Arial"/>
                <w:sz w:val="18"/>
                <w:szCs w:val="18"/>
              </w:rPr>
              <w:t xml:space="preserve"> </w:t>
            </w:r>
            <w:r w:rsidRPr="00C602A7">
              <w:rPr>
                <w:rFonts w:cs="Arial"/>
                <w:sz w:val="18"/>
                <w:szCs w:val="18"/>
              </w:rPr>
              <w:t>Data</w:t>
            </w:r>
            <w:r w:rsidR="00791F66">
              <w:rPr>
                <w:rFonts w:cs="Arial"/>
                <w:sz w:val="18"/>
                <w:szCs w:val="18"/>
              </w:rPr>
              <w:t xml:space="preserve"> </w:t>
            </w:r>
            <w:r w:rsidRPr="00C602A7">
              <w:rPr>
                <w:rFonts w:cs="Arial"/>
                <w:sz w:val="18"/>
                <w:szCs w:val="18"/>
              </w:rPr>
              <w:t>Gathering</w:t>
            </w:r>
          </w:p>
          <w:p w14:paraId="606C8DF8" w14:textId="36E80AE6" w:rsidR="00DB7665" w:rsidRPr="00C602A7" w:rsidRDefault="00C602A7" w:rsidP="00A460D1">
            <w:pPr>
              <w:keepNext/>
              <w:spacing w:before="60" w:after="60"/>
              <w:jc w:val="center"/>
              <w:rPr>
                <w:sz w:val="18"/>
                <w:szCs w:val="18"/>
              </w:rPr>
            </w:pPr>
            <w:r w:rsidRPr="00C602A7">
              <w:rPr>
                <w:rFonts w:cs="Arial"/>
                <w:sz w:val="18"/>
                <w:szCs w:val="18"/>
              </w:rPr>
              <w:t>Default</w:t>
            </w:r>
            <w:r w:rsidR="00791F66">
              <w:rPr>
                <w:rFonts w:cs="Arial"/>
                <w:sz w:val="18"/>
                <w:szCs w:val="18"/>
              </w:rPr>
              <w:t xml:space="preserve"> </w:t>
            </w:r>
            <w:r w:rsidRPr="00C602A7">
              <w:rPr>
                <w:rFonts w:cs="Arial"/>
                <w:sz w:val="18"/>
                <w:szCs w:val="18"/>
              </w:rPr>
              <w:t>=</w:t>
            </w:r>
            <w:r w:rsidR="00791F66">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68</w:t>
            </w:r>
            <w:r w:rsidRPr="00C602A7">
              <w:rPr>
                <w:rFonts w:cs="Arial"/>
                <w:sz w:val="18"/>
                <w:szCs w:val="18"/>
              </w:rPr>
              <w:fldChar w:fldCharType="end"/>
            </w:r>
          </w:p>
        </w:tc>
        <w:tc>
          <w:tcPr>
            <w:tcW w:w="1260" w:type="dxa"/>
            <w:vAlign w:val="center"/>
          </w:tcPr>
          <w:p w14:paraId="3F8F3A3C" w14:textId="77777777" w:rsidR="00DB7665" w:rsidRPr="002073DB" w:rsidRDefault="00DB7665" w:rsidP="001C77AD">
            <w:pPr>
              <w:keepNext/>
              <w:jc w:val="center"/>
              <w:rPr>
                <w:rFonts w:cs="Arial"/>
                <w:sz w:val="18"/>
                <w:szCs w:val="18"/>
              </w:rPr>
            </w:pPr>
            <w:r>
              <w:rPr>
                <w:rFonts w:cs="Arial"/>
                <w:sz w:val="18"/>
                <w:szCs w:val="18"/>
              </w:rPr>
              <w:t>2</w:t>
            </w:r>
          </w:p>
        </w:tc>
      </w:tr>
      <w:tr w:rsidR="00DB7665" w:rsidRPr="002F4BC4" w14:paraId="3DF6B0EB" w14:textId="77777777" w:rsidTr="00C602A7">
        <w:trPr>
          <w:trHeight w:val="548"/>
        </w:trPr>
        <w:tc>
          <w:tcPr>
            <w:tcW w:w="3780" w:type="dxa"/>
            <w:vAlign w:val="center"/>
          </w:tcPr>
          <w:p w14:paraId="1CB1F377" w14:textId="065B2315" w:rsidR="00DB7665" w:rsidRPr="00A27512" w:rsidRDefault="00DB7665" w:rsidP="001C77AD">
            <w:pPr>
              <w:keepNext/>
              <w:jc w:val="left"/>
              <w:rPr>
                <w:rFonts w:cs="Arial"/>
                <w:sz w:val="18"/>
                <w:szCs w:val="18"/>
              </w:rPr>
            </w:pPr>
            <w:r w:rsidRPr="00A27512">
              <w:rPr>
                <w:rFonts w:cs="Arial"/>
                <w:i/>
                <w:sz w:val="18"/>
                <w:szCs w:val="18"/>
              </w:rPr>
              <w:t>kWh</w:t>
            </w:r>
            <w:r w:rsidRPr="00A27512">
              <w:rPr>
                <w:rFonts w:cs="Arial"/>
                <w:i/>
                <w:sz w:val="18"/>
                <w:szCs w:val="18"/>
                <w:vertAlign w:val="subscript"/>
              </w:rPr>
              <w:t>ee</w:t>
            </w:r>
            <w:r w:rsidR="00791F66">
              <w:rPr>
                <w:rFonts w:cs="Arial"/>
                <w:i/>
                <w:sz w:val="18"/>
                <w:szCs w:val="18"/>
              </w:rPr>
              <w:t xml:space="preserve"> </w:t>
            </w:r>
            <w:r>
              <w:rPr>
                <w:rFonts w:cs="Arial"/>
                <w:i/>
                <w:sz w:val="18"/>
                <w:szCs w:val="18"/>
              </w:rPr>
              <w:t>,</w:t>
            </w:r>
            <w:r w:rsidR="00791F66">
              <w:rPr>
                <w:rFonts w:cs="Arial"/>
                <w:i/>
                <w:sz w:val="18"/>
                <w:szCs w:val="18"/>
              </w:rPr>
              <w:t xml:space="preserve"> </w:t>
            </w:r>
            <w:r w:rsidRPr="00A27512">
              <w:rPr>
                <w:rFonts w:cs="Arial"/>
                <w:sz w:val="18"/>
                <w:szCs w:val="18"/>
              </w:rPr>
              <w:t>Annual</w:t>
            </w:r>
            <w:r w:rsidR="00791F66">
              <w:rPr>
                <w:rFonts w:cs="Arial"/>
                <w:sz w:val="18"/>
                <w:szCs w:val="18"/>
              </w:rPr>
              <w:t xml:space="preserve"> </w:t>
            </w:r>
            <w:r w:rsidRPr="00A27512">
              <w:rPr>
                <w:rFonts w:cs="Arial"/>
                <w:sz w:val="18"/>
                <w:szCs w:val="18"/>
              </w:rPr>
              <w:t>energy</w:t>
            </w:r>
            <w:r w:rsidR="00791F66">
              <w:rPr>
                <w:rFonts w:cs="Arial"/>
                <w:sz w:val="18"/>
                <w:szCs w:val="18"/>
              </w:rPr>
              <w:t xml:space="preserve"> </w:t>
            </w:r>
            <w:r w:rsidRPr="00A27512">
              <w:rPr>
                <w:rFonts w:cs="Arial"/>
                <w:sz w:val="18"/>
                <w:szCs w:val="18"/>
              </w:rPr>
              <w:t>consumption</w:t>
            </w:r>
            <w:r w:rsidR="00791F66">
              <w:rPr>
                <w:rFonts w:cs="Arial"/>
                <w:sz w:val="18"/>
                <w:szCs w:val="18"/>
              </w:rPr>
              <w:t xml:space="preserve"> </w:t>
            </w:r>
            <w:r w:rsidRPr="00A27512">
              <w:rPr>
                <w:rFonts w:cs="Arial"/>
                <w:sz w:val="18"/>
                <w:szCs w:val="18"/>
              </w:rPr>
              <w:t>of</w:t>
            </w:r>
            <w:r w:rsidR="00791F66">
              <w:rPr>
                <w:rFonts w:cs="Arial"/>
                <w:sz w:val="18"/>
                <w:szCs w:val="18"/>
              </w:rPr>
              <w:t xml:space="preserve"> </w:t>
            </w:r>
            <w:r w:rsidRPr="00A27512">
              <w:rPr>
                <w:rFonts w:cs="Arial"/>
                <w:sz w:val="18"/>
                <w:szCs w:val="18"/>
              </w:rPr>
              <w:t>ENERGY</w:t>
            </w:r>
            <w:r w:rsidR="00791F66">
              <w:rPr>
                <w:rFonts w:cs="Arial"/>
                <w:sz w:val="18"/>
                <w:szCs w:val="18"/>
              </w:rPr>
              <w:t xml:space="preserve"> </w:t>
            </w:r>
            <w:r w:rsidRPr="00A27512">
              <w:rPr>
                <w:rFonts w:cs="Arial"/>
                <w:sz w:val="18"/>
                <w:szCs w:val="18"/>
              </w:rPr>
              <w:t>STAR</w:t>
            </w:r>
            <w:r w:rsidR="00791F66">
              <w:rPr>
                <w:rFonts w:cs="Arial"/>
                <w:sz w:val="18"/>
                <w:szCs w:val="18"/>
              </w:rPr>
              <w:t xml:space="preserve"> </w:t>
            </w:r>
            <w:r w:rsidRPr="00A27512">
              <w:rPr>
                <w:rFonts w:cs="Arial"/>
                <w:sz w:val="18"/>
                <w:szCs w:val="18"/>
              </w:rPr>
              <w:t>qualified</w:t>
            </w:r>
            <w:r w:rsidR="00791F66">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71D5DD0A" w14:textId="77777777" w:rsidR="00DB7665" w:rsidRPr="002073DB" w:rsidRDefault="00DB7665" w:rsidP="001C77AD">
            <w:pPr>
              <w:keepNext/>
              <w:jc w:val="center"/>
              <w:rPr>
                <w:rFonts w:cs="Arial"/>
                <w:i/>
                <w:sz w:val="18"/>
                <w:szCs w:val="18"/>
              </w:rPr>
            </w:pPr>
            <w:r w:rsidRPr="002073DB">
              <w:rPr>
                <w:rFonts w:cs="Arial"/>
                <w:i/>
                <w:sz w:val="18"/>
                <w:szCs w:val="18"/>
              </w:rPr>
              <w:t>kWh/yr</w:t>
            </w:r>
          </w:p>
        </w:tc>
        <w:tc>
          <w:tcPr>
            <w:tcW w:w="2430" w:type="dxa"/>
            <w:vAlign w:val="center"/>
          </w:tcPr>
          <w:p w14:paraId="526A1DDA" w14:textId="1124FD61" w:rsidR="00A460D1" w:rsidRPr="00C602A7" w:rsidRDefault="00C602A7" w:rsidP="00A460D1">
            <w:pPr>
              <w:keepNext/>
              <w:spacing w:before="60" w:after="60"/>
              <w:jc w:val="center"/>
              <w:rPr>
                <w:rFonts w:cs="Arial"/>
                <w:sz w:val="18"/>
                <w:szCs w:val="18"/>
              </w:rPr>
            </w:pPr>
            <w:r w:rsidRPr="002073DB">
              <w:rPr>
                <w:rFonts w:cs="Arial"/>
                <w:sz w:val="18"/>
                <w:szCs w:val="18"/>
              </w:rPr>
              <w:t>EDC</w:t>
            </w:r>
            <w:r w:rsidR="00791F66">
              <w:rPr>
                <w:rFonts w:cs="Arial"/>
                <w:sz w:val="18"/>
                <w:szCs w:val="18"/>
              </w:rPr>
              <w:t xml:space="preserve"> </w:t>
            </w:r>
            <w:r w:rsidRPr="00C602A7">
              <w:rPr>
                <w:rFonts w:cs="Arial"/>
                <w:sz w:val="18"/>
                <w:szCs w:val="18"/>
              </w:rPr>
              <w:t>Data</w:t>
            </w:r>
            <w:r w:rsidR="00791F66">
              <w:rPr>
                <w:rFonts w:cs="Arial"/>
                <w:sz w:val="18"/>
                <w:szCs w:val="18"/>
              </w:rPr>
              <w:t xml:space="preserve"> </w:t>
            </w:r>
            <w:r w:rsidRPr="00C602A7">
              <w:rPr>
                <w:rFonts w:cs="Arial"/>
                <w:sz w:val="18"/>
                <w:szCs w:val="18"/>
              </w:rPr>
              <w:t>Gathering</w:t>
            </w:r>
          </w:p>
          <w:p w14:paraId="12DE763B" w14:textId="6436AA3B" w:rsidR="00C602A7" w:rsidRPr="00C602A7" w:rsidRDefault="00C602A7" w:rsidP="00A460D1">
            <w:pPr>
              <w:keepNext/>
              <w:spacing w:before="60" w:after="60"/>
              <w:jc w:val="center"/>
              <w:rPr>
                <w:rFonts w:cs="Arial"/>
                <w:sz w:val="18"/>
                <w:szCs w:val="18"/>
              </w:rPr>
            </w:pPr>
            <w:r w:rsidRPr="00C602A7">
              <w:rPr>
                <w:rFonts w:cs="Arial"/>
                <w:sz w:val="18"/>
                <w:szCs w:val="18"/>
              </w:rPr>
              <w:t>Default</w:t>
            </w:r>
            <w:r w:rsidR="00791F66">
              <w:rPr>
                <w:rFonts w:cs="Arial"/>
                <w:sz w:val="18"/>
                <w:szCs w:val="18"/>
              </w:rPr>
              <w:t xml:space="preserve"> </w:t>
            </w:r>
            <w:r w:rsidRPr="00C602A7">
              <w:rPr>
                <w:rFonts w:cs="Arial"/>
                <w:sz w:val="18"/>
                <w:szCs w:val="18"/>
              </w:rPr>
              <w:t>=</w:t>
            </w:r>
            <w:r w:rsidR="00791F66">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68</w:t>
            </w:r>
            <w:r w:rsidRPr="00C602A7">
              <w:rPr>
                <w:rFonts w:cs="Arial"/>
                <w:sz w:val="18"/>
                <w:szCs w:val="18"/>
              </w:rPr>
              <w:fldChar w:fldCharType="end"/>
            </w:r>
          </w:p>
        </w:tc>
        <w:tc>
          <w:tcPr>
            <w:tcW w:w="1260" w:type="dxa"/>
            <w:vAlign w:val="center"/>
          </w:tcPr>
          <w:p w14:paraId="7B6A7425" w14:textId="77777777" w:rsidR="00DB7665" w:rsidRPr="002073DB" w:rsidRDefault="00DB7665" w:rsidP="001C77AD">
            <w:pPr>
              <w:keepNext/>
              <w:jc w:val="center"/>
              <w:rPr>
                <w:rFonts w:cs="Arial"/>
                <w:sz w:val="18"/>
                <w:szCs w:val="18"/>
              </w:rPr>
            </w:pPr>
            <w:r>
              <w:rPr>
                <w:rFonts w:cs="Arial"/>
                <w:sz w:val="18"/>
                <w:szCs w:val="18"/>
              </w:rPr>
              <w:t>3</w:t>
            </w:r>
          </w:p>
        </w:tc>
      </w:tr>
      <w:tr w:rsidR="00DB7665" w:rsidRPr="002F4BC4" w14:paraId="4AEAFCC9" w14:textId="77777777" w:rsidTr="00A460D1">
        <w:trPr>
          <w:trHeight w:hRule="exact" w:val="667"/>
        </w:trPr>
        <w:tc>
          <w:tcPr>
            <w:tcW w:w="3780" w:type="dxa"/>
            <w:vAlign w:val="center"/>
          </w:tcPr>
          <w:p w14:paraId="3BEDFC6A" w14:textId="62A2661B" w:rsidR="00DB7665" w:rsidRPr="00A27512" w:rsidRDefault="00DB7665" w:rsidP="001C77AD">
            <w:pPr>
              <w:keepNext/>
              <w:jc w:val="left"/>
              <w:rPr>
                <w:rFonts w:cs="Arial"/>
                <w:sz w:val="18"/>
                <w:szCs w:val="18"/>
              </w:rPr>
            </w:pPr>
            <w:r w:rsidRPr="00A27512">
              <w:rPr>
                <w:rFonts w:cs="Arial"/>
                <w:i/>
                <w:sz w:val="18"/>
                <w:szCs w:val="18"/>
              </w:rPr>
              <w:t>kWh</w:t>
            </w:r>
            <w:r w:rsidRPr="00A27512">
              <w:rPr>
                <w:rFonts w:cs="Arial"/>
                <w:i/>
                <w:sz w:val="18"/>
                <w:szCs w:val="18"/>
                <w:vertAlign w:val="subscript"/>
              </w:rPr>
              <w:t>me</w:t>
            </w:r>
            <w:r w:rsidR="00791F66">
              <w:rPr>
                <w:rFonts w:cs="Arial"/>
                <w:i/>
                <w:sz w:val="18"/>
                <w:szCs w:val="18"/>
                <w:vertAlign w:val="subscript"/>
              </w:rPr>
              <w:t xml:space="preserve"> </w:t>
            </w:r>
            <w:r w:rsidRPr="00A27512">
              <w:rPr>
                <w:rFonts w:cs="Arial"/>
                <w:i/>
                <w:sz w:val="18"/>
                <w:szCs w:val="18"/>
              </w:rPr>
              <w:t>,</w:t>
            </w:r>
            <w:r w:rsidR="00791F66">
              <w:rPr>
                <w:rFonts w:cs="Arial"/>
                <w:i/>
                <w:sz w:val="18"/>
                <w:szCs w:val="18"/>
              </w:rPr>
              <w:t xml:space="preserve"> </w:t>
            </w:r>
            <w:r w:rsidRPr="00A27512">
              <w:rPr>
                <w:rFonts w:cs="Arial"/>
                <w:sz w:val="18"/>
                <w:szCs w:val="18"/>
              </w:rPr>
              <w:t>Annual</w:t>
            </w:r>
            <w:r w:rsidR="00791F66">
              <w:rPr>
                <w:rFonts w:cs="Arial"/>
                <w:sz w:val="18"/>
                <w:szCs w:val="18"/>
              </w:rPr>
              <w:t xml:space="preserve"> </w:t>
            </w:r>
            <w:r w:rsidRPr="00A27512">
              <w:rPr>
                <w:rFonts w:cs="Arial"/>
                <w:sz w:val="18"/>
                <w:szCs w:val="18"/>
              </w:rPr>
              <w:t>energy</w:t>
            </w:r>
            <w:r w:rsidR="00791F66">
              <w:rPr>
                <w:rFonts w:cs="Arial"/>
                <w:sz w:val="18"/>
                <w:szCs w:val="18"/>
              </w:rPr>
              <w:t xml:space="preserve"> </w:t>
            </w:r>
            <w:r w:rsidRPr="00A27512">
              <w:rPr>
                <w:rFonts w:cs="Arial"/>
                <w:sz w:val="18"/>
                <w:szCs w:val="18"/>
              </w:rPr>
              <w:t>consumption</w:t>
            </w:r>
            <w:r w:rsidR="00791F66">
              <w:rPr>
                <w:rFonts w:cs="Arial"/>
                <w:sz w:val="18"/>
                <w:szCs w:val="18"/>
              </w:rPr>
              <w:t xml:space="preserve"> </w:t>
            </w:r>
            <w:r w:rsidRPr="00A27512">
              <w:rPr>
                <w:rFonts w:cs="Arial"/>
                <w:sz w:val="18"/>
                <w:szCs w:val="18"/>
              </w:rPr>
              <w:t>of</w:t>
            </w:r>
            <w:r w:rsidR="00791F66">
              <w:rPr>
                <w:rFonts w:cs="Arial"/>
                <w:sz w:val="18"/>
                <w:szCs w:val="18"/>
              </w:rPr>
              <w:t xml:space="preserve"> </w:t>
            </w:r>
            <w:r w:rsidRPr="00A27512">
              <w:rPr>
                <w:rFonts w:cs="Arial"/>
                <w:sz w:val="18"/>
                <w:szCs w:val="18"/>
              </w:rPr>
              <w:t>ENERGY</w:t>
            </w:r>
            <w:r w:rsidR="00791F66">
              <w:rPr>
                <w:rFonts w:cs="Arial"/>
                <w:sz w:val="18"/>
                <w:szCs w:val="18"/>
              </w:rPr>
              <w:t xml:space="preserve"> </w:t>
            </w:r>
            <w:r w:rsidRPr="00A27512">
              <w:rPr>
                <w:rFonts w:cs="Arial"/>
                <w:sz w:val="18"/>
                <w:szCs w:val="18"/>
              </w:rPr>
              <w:t>STAR</w:t>
            </w:r>
            <w:r w:rsidR="00791F66">
              <w:rPr>
                <w:rFonts w:cs="Arial"/>
                <w:sz w:val="18"/>
                <w:szCs w:val="18"/>
              </w:rPr>
              <w:t xml:space="preserve"> </w:t>
            </w:r>
            <w:r w:rsidRPr="00A27512">
              <w:rPr>
                <w:rFonts w:cs="Arial"/>
                <w:sz w:val="18"/>
                <w:szCs w:val="18"/>
              </w:rPr>
              <w:t>Most</w:t>
            </w:r>
            <w:r w:rsidR="00791F66">
              <w:rPr>
                <w:rFonts w:cs="Arial"/>
                <w:sz w:val="18"/>
                <w:szCs w:val="18"/>
              </w:rPr>
              <w:t xml:space="preserve"> </w:t>
            </w:r>
            <w:r w:rsidRPr="00A27512">
              <w:rPr>
                <w:rFonts w:cs="Arial"/>
                <w:sz w:val="18"/>
                <w:szCs w:val="18"/>
              </w:rPr>
              <w:t>Efficient</w:t>
            </w:r>
            <w:r w:rsidR="00791F66">
              <w:rPr>
                <w:rFonts w:cs="Arial"/>
                <w:sz w:val="18"/>
                <w:szCs w:val="18"/>
              </w:rPr>
              <w:t xml:space="preserve"> </w:t>
            </w:r>
            <w:r w:rsidRPr="00A27512">
              <w:rPr>
                <w:rFonts w:cs="Arial"/>
                <w:sz w:val="18"/>
                <w:szCs w:val="18"/>
              </w:rPr>
              <w:t>qualified</w:t>
            </w:r>
            <w:r w:rsidR="00791F66">
              <w:rPr>
                <w:rFonts w:cs="Arial"/>
                <w:sz w:val="18"/>
                <w:szCs w:val="18"/>
              </w:rPr>
              <w:t xml:space="preserve"> </w:t>
            </w:r>
            <w:r w:rsidRPr="00A27512">
              <w:rPr>
                <w:rFonts w:cs="Arial"/>
                <w:sz w:val="18"/>
                <w:szCs w:val="18"/>
              </w:rPr>
              <w:t>unit</w:t>
            </w:r>
          </w:p>
        </w:tc>
        <w:tc>
          <w:tcPr>
            <w:tcW w:w="1170" w:type="dxa"/>
            <w:vAlign w:val="center"/>
          </w:tcPr>
          <w:p w14:paraId="33F94E91" w14:textId="77777777" w:rsidR="00DB7665" w:rsidRPr="002073DB" w:rsidRDefault="00DB7665" w:rsidP="001C77AD">
            <w:pPr>
              <w:keepNext/>
              <w:jc w:val="center"/>
              <w:rPr>
                <w:rFonts w:cs="Arial"/>
                <w:i/>
                <w:sz w:val="18"/>
                <w:szCs w:val="18"/>
              </w:rPr>
            </w:pPr>
            <w:r w:rsidRPr="002073DB">
              <w:rPr>
                <w:rFonts w:cs="Arial"/>
                <w:i/>
                <w:sz w:val="18"/>
                <w:szCs w:val="18"/>
              </w:rPr>
              <w:t>kWh/yr</w:t>
            </w:r>
          </w:p>
        </w:tc>
        <w:tc>
          <w:tcPr>
            <w:tcW w:w="2430" w:type="dxa"/>
            <w:vAlign w:val="center"/>
          </w:tcPr>
          <w:p w14:paraId="0BA3F20A" w14:textId="39BF11D0" w:rsidR="00A460D1" w:rsidRPr="00C602A7" w:rsidRDefault="00DB7665" w:rsidP="00A460D1">
            <w:pPr>
              <w:keepNext/>
              <w:spacing w:before="60" w:after="60"/>
              <w:jc w:val="center"/>
              <w:rPr>
                <w:rFonts w:cs="Arial"/>
                <w:sz w:val="18"/>
                <w:szCs w:val="18"/>
              </w:rPr>
            </w:pPr>
            <w:r w:rsidRPr="00C602A7">
              <w:rPr>
                <w:rFonts w:cs="Arial"/>
                <w:sz w:val="18"/>
                <w:szCs w:val="18"/>
              </w:rPr>
              <w:t>EDC</w:t>
            </w:r>
            <w:r w:rsidR="00791F66">
              <w:rPr>
                <w:rFonts w:cs="Arial"/>
                <w:sz w:val="18"/>
                <w:szCs w:val="18"/>
              </w:rPr>
              <w:t xml:space="preserve"> </w:t>
            </w:r>
            <w:r w:rsidRPr="00C602A7">
              <w:rPr>
                <w:rFonts w:cs="Arial"/>
                <w:sz w:val="18"/>
                <w:szCs w:val="18"/>
              </w:rPr>
              <w:t>Data</w:t>
            </w:r>
            <w:r w:rsidR="00791F66">
              <w:rPr>
                <w:rFonts w:cs="Arial"/>
                <w:sz w:val="18"/>
                <w:szCs w:val="18"/>
              </w:rPr>
              <w:t xml:space="preserve"> </w:t>
            </w:r>
            <w:r w:rsidRPr="00C602A7">
              <w:rPr>
                <w:rFonts w:cs="Arial"/>
                <w:sz w:val="18"/>
                <w:szCs w:val="18"/>
              </w:rPr>
              <w:t>Gathering</w:t>
            </w:r>
          </w:p>
          <w:p w14:paraId="79AA2E2A" w14:textId="7839D6D6" w:rsidR="00DB7665" w:rsidRPr="00D70905" w:rsidRDefault="00DB7665" w:rsidP="00A460D1">
            <w:pPr>
              <w:keepNext/>
              <w:spacing w:before="60" w:after="60"/>
              <w:jc w:val="center"/>
              <w:rPr>
                <w:noProof/>
              </w:rPr>
            </w:pPr>
            <w:r w:rsidRPr="00C602A7">
              <w:rPr>
                <w:rFonts w:cs="Arial"/>
                <w:sz w:val="18"/>
                <w:szCs w:val="18"/>
              </w:rPr>
              <w:t>D</w:t>
            </w:r>
            <w:r w:rsidRPr="00C602A7">
              <w:rPr>
                <w:sz w:val="18"/>
                <w:szCs w:val="18"/>
              </w:rPr>
              <w:t>efault</w:t>
            </w:r>
            <w:r w:rsidR="00791F66">
              <w:rPr>
                <w:sz w:val="18"/>
                <w:szCs w:val="18"/>
              </w:rPr>
              <w:t xml:space="preserve"> </w:t>
            </w:r>
            <w:r w:rsidRPr="00C602A7">
              <w:rPr>
                <w:sz w:val="18"/>
                <w:szCs w:val="18"/>
              </w:rPr>
              <w:t>=</w:t>
            </w:r>
            <w:r w:rsidR="00791F66">
              <w:rPr>
                <w:sz w:val="18"/>
                <w:szCs w:val="18"/>
              </w:rPr>
              <w:t xml:space="preserve"> </w:t>
            </w:r>
            <w:r w:rsidR="00C602A7" w:rsidRPr="00C602A7">
              <w:rPr>
                <w:sz w:val="18"/>
                <w:szCs w:val="18"/>
              </w:rPr>
              <w:fldChar w:fldCharType="begin"/>
            </w:r>
            <w:r w:rsidR="00C602A7" w:rsidRPr="00C602A7">
              <w:rPr>
                <w:sz w:val="18"/>
                <w:szCs w:val="18"/>
              </w:rPr>
              <w:instrText xml:space="preserve"> REF _Ref533706929 \h </w:instrText>
            </w:r>
            <w:r w:rsidR="00C602A7">
              <w:rPr>
                <w:sz w:val="18"/>
                <w:szCs w:val="18"/>
              </w:rPr>
              <w:instrText xml:space="preserve"> \* MERGEFORMAT </w:instrText>
            </w:r>
            <w:r w:rsidR="00C602A7" w:rsidRPr="00C602A7">
              <w:rPr>
                <w:sz w:val="18"/>
                <w:szCs w:val="18"/>
              </w:rPr>
            </w:r>
            <w:r w:rsidR="00C602A7" w:rsidRPr="00C602A7">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69</w:t>
            </w:r>
            <w:r w:rsidR="00C602A7" w:rsidRPr="00C602A7">
              <w:rPr>
                <w:sz w:val="18"/>
                <w:szCs w:val="18"/>
              </w:rPr>
              <w:fldChar w:fldCharType="end"/>
            </w:r>
          </w:p>
        </w:tc>
        <w:tc>
          <w:tcPr>
            <w:tcW w:w="1260" w:type="dxa"/>
            <w:vAlign w:val="center"/>
          </w:tcPr>
          <w:p w14:paraId="10BA01FD" w14:textId="77777777" w:rsidR="00DB7665" w:rsidRPr="002073DB" w:rsidRDefault="00DB7665" w:rsidP="001C77AD">
            <w:pPr>
              <w:keepNext/>
              <w:jc w:val="center"/>
              <w:rPr>
                <w:rFonts w:cs="Arial"/>
                <w:sz w:val="18"/>
                <w:szCs w:val="18"/>
              </w:rPr>
            </w:pPr>
            <w:r>
              <w:rPr>
                <w:rFonts w:cs="Arial"/>
                <w:sz w:val="18"/>
                <w:szCs w:val="18"/>
              </w:rPr>
              <w:t>4</w:t>
            </w:r>
          </w:p>
        </w:tc>
      </w:tr>
      <w:tr w:rsidR="00DB7665" w:rsidRPr="002F4BC4" w14:paraId="27D8D3AA" w14:textId="77777777" w:rsidTr="00A460D1">
        <w:trPr>
          <w:trHeight w:hRule="exact" w:val="892"/>
        </w:trPr>
        <w:tc>
          <w:tcPr>
            <w:tcW w:w="3780" w:type="dxa"/>
            <w:vAlign w:val="center"/>
          </w:tcPr>
          <w:p w14:paraId="33F07580" w14:textId="1BBD1721" w:rsidR="00DB7665" w:rsidRPr="00BB4332" w:rsidRDefault="00DB7665" w:rsidP="001C77AD">
            <w:pPr>
              <w:keepNext/>
              <w:jc w:val="left"/>
              <w:rPr>
                <w:rFonts w:cs="Arial"/>
                <w:sz w:val="18"/>
                <w:szCs w:val="18"/>
              </w:rPr>
            </w:pPr>
            <w:r w:rsidRPr="00260D8E">
              <w:rPr>
                <w:rFonts w:cs="Arial"/>
                <w:i/>
                <w:sz w:val="18"/>
                <w:szCs w:val="18"/>
              </w:rPr>
              <w:t>ETDF</w:t>
            </w:r>
            <w:r w:rsidR="00791F66">
              <w:rPr>
                <w:rFonts w:cs="Arial"/>
                <w:sz w:val="18"/>
                <w:szCs w:val="18"/>
              </w:rPr>
              <w:t xml:space="preserve"> </w:t>
            </w:r>
            <w:r>
              <w:rPr>
                <w:rFonts w:cs="Arial"/>
                <w:sz w:val="18"/>
                <w:szCs w:val="18"/>
              </w:rPr>
              <w:t>,</w:t>
            </w:r>
            <w:r w:rsidR="00791F66">
              <w:rPr>
                <w:rFonts w:cs="Arial"/>
                <w:sz w:val="18"/>
                <w:szCs w:val="18"/>
              </w:rPr>
              <w:t xml:space="preserve"> </w:t>
            </w:r>
            <w:r>
              <w:rPr>
                <w:rFonts w:cs="Arial"/>
                <w:sz w:val="18"/>
                <w:szCs w:val="18"/>
              </w:rPr>
              <w:t>Energy</w:t>
            </w:r>
            <w:r w:rsidR="00791F66">
              <w:rPr>
                <w:rFonts w:cs="Arial"/>
                <w:sz w:val="18"/>
                <w:szCs w:val="18"/>
              </w:rPr>
              <w:t xml:space="preserve"> </w:t>
            </w:r>
            <w:r>
              <w:rPr>
                <w:rFonts w:cs="Arial"/>
                <w:sz w:val="18"/>
                <w:szCs w:val="18"/>
              </w:rPr>
              <w:t>to</w:t>
            </w:r>
            <w:r w:rsidR="00791F66">
              <w:rPr>
                <w:rFonts w:cs="Arial"/>
                <w:sz w:val="18"/>
                <w:szCs w:val="18"/>
              </w:rPr>
              <w:t xml:space="preserve"> </w:t>
            </w:r>
            <w:r>
              <w:rPr>
                <w:rFonts w:cs="Arial"/>
                <w:sz w:val="18"/>
                <w:szCs w:val="18"/>
              </w:rPr>
              <w:t>Demand</w:t>
            </w:r>
            <w:r w:rsidR="00791F66">
              <w:rPr>
                <w:rFonts w:cs="Arial"/>
                <w:sz w:val="18"/>
                <w:szCs w:val="18"/>
              </w:rPr>
              <w:t xml:space="preserve"> </w:t>
            </w:r>
            <w:r>
              <w:rPr>
                <w:rFonts w:cs="Arial"/>
                <w:sz w:val="18"/>
                <w:szCs w:val="18"/>
              </w:rPr>
              <w:t>Factor</w:t>
            </w:r>
          </w:p>
        </w:tc>
        <w:tc>
          <w:tcPr>
            <w:tcW w:w="1170" w:type="dxa"/>
            <w:vAlign w:val="center"/>
          </w:tcPr>
          <w:p w14:paraId="2AD8781B" w14:textId="00E94A15" w:rsidR="00DB7665" w:rsidRPr="002073DB" w:rsidRDefault="009B3C86" w:rsidP="001C77AD">
            <w:pPr>
              <w:keepNext/>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430" w:type="dxa"/>
            <w:vAlign w:val="center"/>
          </w:tcPr>
          <w:p w14:paraId="4D847E06" w14:textId="77777777" w:rsidR="00DB7665" w:rsidRPr="002073DB" w:rsidRDefault="00DB7665" w:rsidP="00A460D1">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EE37A54" w14:textId="77777777" w:rsidR="00DB7665" w:rsidRPr="002073DB" w:rsidRDefault="00DB7665" w:rsidP="001C77AD">
            <w:pPr>
              <w:keepNext/>
              <w:jc w:val="center"/>
              <w:rPr>
                <w:rFonts w:cs="Arial"/>
                <w:sz w:val="18"/>
                <w:szCs w:val="18"/>
              </w:rPr>
            </w:pPr>
            <w:r>
              <w:rPr>
                <w:rFonts w:cs="Arial"/>
                <w:sz w:val="18"/>
                <w:szCs w:val="18"/>
              </w:rPr>
              <w:t>5</w:t>
            </w:r>
          </w:p>
        </w:tc>
      </w:tr>
    </w:tbl>
    <w:p w14:paraId="443CF102" w14:textId="77777777" w:rsidR="00DB7665" w:rsidRDefault="00DB7665" w:rsidP="00DB7665">
      <w:pPr>
        <w:rPr>
          <w:rFonts w:cs="Arial"/>
        </w:rPr>
      </w:pPr>
    </w:p>
    <w:p w14:paraId="2FF45FEE" w14:textId="400FA360" w:rsidR="00C93051" w:rsidRDefault="00DB7665" w:rsidP="00DB7665">
      <w:pPr>
        <w:rPr>
          <w:rFonts w:cs="Arial"/>
        </w:rPr>
      </w:pPr>
      <w:r>
        <w:rPr>
          <w:rFonts w:cs="Arial"/>
        </w:rPr>
        <w:t>Refrigerator</w:t>
      </w:r>
      <w:r w:rsidR="00791F66">
        <w:rPr>
          <w:rFonts w:cs="Arial"/>
        </w:rPr>
        <w:t xml:space="preserve"> </w:t>
      </w:r>
      <w:r>
        <w:rPr>
          <w:rFonts w:cs="Arial"/>
        </w:rPr>
        <w:t>energy</w:t>
      </w:r>
      <w:r w:rsidR="00791F66">
        <w:rPr>
          <w:rFonts w:cs="Arial"/>
        </w:rPr>
        <w:t xml:space="preserve"> </w:t>
      </w:r>
      <w:r>
        <w:rPr>
          <w:rFonts w:cs="Arial"/>
        </w:rPr>
        <w:t>use</w:t>
      </w:r>
      <w:r w:rsidR="00791F66">
        <w:rPr>
          <w:rFonts w:cs="Arial"/>
        </w:rPr>
        <w:t xml:space="preserve"> </w:t>
      </w:r>
      <w:r>
        <w:rPr>
          <w:rFonts w:cs="Arial"/>
        </w:rPr>
        <w:t>is</w:t>
      </w:r>
      <w:r w:rsidR="00791F66">
        <w:rPr>
          <w:rFonts w:cs="Arial"/>
        </w:rPr>
        <w:t xml:space="preserve"> </w:t>
      </w:r>
      <w:r>
        <w:rPr>
          <w:rFonts w:cs="Arial"/>
        </w:rPr>
        <w:t>characterized</w:t>
      </w:r>
      <w:r w:rsidR="00791F66">
        <w:rPr>
          <w:rFonts w:cs="Arial"/>
        </w:rPr>
        <w:t xml:space="preserve"> </w:t>
      </w:r>
      <w:r>
        <w:rPr>
          <w:rFonts w:cs="Arial"/>
        </w:rPr>
        <w:t>by</w:t>
      </w:r>
      <w:r w:rsidR="00791F66">
        <w:rPr>
          <w:rFonts w:cs="Arial"/>
        </w:rPr>
        <w:t xml:space="preserve"> </w:t>
      </w:r>
      <w:r>
        <w:rPr>
          <w:rFonts w:cs="Arial"/>
        </w:rPr>
        <w:t>configuration</w:t>
      </w:r>
      <w:r w:rsidR="00791F66">
        <w:rPr>
          <w:rFonts w:cs="Arial"/>
        </w:rPr>
        <w:t xml:space="preserve"> </w:t>
      </w:r>
      <w:r>
        <w:rPr>
          <w:rFonts w:cs="Arial"/>
        </w:rPr>
        <w:t>(top</w:t>
      </w:r>
      <w:r w:rsidR="00791F66">
        <w:rPr>
          <w:rFonts w:cs="Arial"/>
        </w:rPr>
        <w:t xml:space="preserve"> </w:t>
      </w:r>
      <w:r>
        <w:rPr>
          <w:rFonts w:cs="Arial"/>
        </w:rPr>
        <w:t>freezer,</w:t>
      </w:r>
      <w:r w:rsidR="00791F66">
        <w:rPr>
          <w:rFonts w:cs="Arial"/>
        </w:rPr>
        <w:t xml:space="preserve"> </w:t>
      </w:r>
      <w:r>
        <w:rPr>
          <w:rFonts w:cs="Arial"/>
        </w:rPr>
        <w:t>bottom</w:t>
      </w:r>
      <w:r w:rsidR="00791F66">
        <w:rPr>
          <w:rFonts w:cs="Arial"/>
        </w:rPr>
        <w:t xml:space="preserve"> </w:t>
      </w:r>
      <w:r>
        <w:rPr>
          <w:rFonts w:cs="Arial"/>
        </w:rPr>
        <w:t>freezer,</w:t>
      </w:r>
      <w:r w:rsidR="00791F66">
        <w:rPr>
          <w:rFonts w:cs="Arial"/>
        </w:rPr>
        <w:t xml:space="preserve"> </w:t>
      </w:r>
      <w:r>
        <w:rPr>
          <w:rFonts w:cs="Arial"/>
        </w:rPr>
        <w:t>etc.),</w:t>
      </w:r>
      <w:r w:rsidR="00791F66">
        <w:rPr>
          <w:rFonts w:cs="Arial"/>
        </w:rPr>
        <w:t xml:space="preserve"> </w:t>
      </w:r>
      <w:r>
        <w:rPr>
          <w:rFonts w:cs="Arial"/>
        </w:rPr>
        <w:t>volume,</w:t>
      </w:r>
      <w:r w:rsidR="00791F66">
        <w:rPr>
          <w:rFonts w:cs="Arial"/>
        </w:rPr>
        <w:t xml:space="preserve"> </w:t>
      </w:r>
      <w:r>
        <w:rPr>
          <w:rFonts w:cs="Arial"/>
        </w:rPr>
        <w:t>whether</w:t>
      </w:r>
      <w:r w:rsidR="00791F66">
        <w:rPr>
          <w:rFonts w:cs="Arial"/>
        </w:rPr>
        <w:t xml:space="preserve"> </w:t>
      </w:r>
      <w:r>
        <w:rPr>
          <w:rFonts w:cs="Arial"/>
        </w:rPr>
        <w:t>defrost</w:t>
      </w:r>
      <w:r w:rsidR="00791F66">
        <w:rPr>
          <w:rFonts w:cs="Arial"/>
        </w:rPr>
        <w:t xml:space="preserve"> </w:t>
      </w:r>
      <w:r>
        <w:rPr>
          <w:rFonts w:cs="Arial"/>
        </w:rPr>
        <w:t>is</w:t>
      </w:r>
      <w:r w:rsidR="00791F66">
        <w:rPr>
          <w:rFonts w:cs="Arial"/>
        </w:rPr>
        <w:t xml:space="preserve"> </w:t>
      </w:r>
      <w:r>
        <w:rPr>
          <w:rFonts w:cs="Arial"/>
        </w:rPr>
        <w:t>manual</w:t>
      </w:r>
      <w:r w:rsidR="00791F66">
        <w:rPr>
          <w:rFonts w:cs="Arial"/>
        </w:rPr>
        <w:t xml:space="preserve"> </w:t>
      </w:r>
      <w:r>
        <w:rPr>
          <w:rFonts w:cs="Arial"/>
        </w:rPr>
        <w:t>or</w:t>
      </w:r>
      <w:r w:rsidR="00791F66">
        <w:rPr>
          <w:rFonts w:cs="Arial"/>
        </w:rPr>
        <w:t xml:space="preserve"> </w:t>
      </w:r>
      <w:r>
        <w:rPr>
          <w:rFonts w:cs="Arial"/>
        </w:rPr>
        <w:t>automatic</w:t>
      </w:r>
      <w:r w:rsidR="00791F66">
        <w:rPr>
          <w:rFonts w:cs="Arial"/>
        </w:rPr>
        <w:t xml:space="preserve"> </w:t>
      </w:r>
      <w:r>
        <w:rPr>
          <w:rFonts w:cs="Arial"/>
        </w:rPr>
        <w:t>and</w:t>
      </w:r>
      <w:r w:rsidR="00791F66">
        <w:rPr>
          <w:rFonts w:cs="Arial"/>
        </w:rPr>
        <w:t xml:space="preserve"> </w:t>
      </w:r>
      <w:r>
        <w:rPr>
          <w:rFonts w:cs="Arial"/>
        </w:rPr>
        <w:t>whether</w:t>
      </w:r>
      <w:r w:rsidR="00791F66">
        <w:rPr>
          <w:rFonts w:cs="Arial"/>
        </w:rPr>
        <w:t xml:space="preserve"> </w:t>
      </w:r>
      <w:r>
        <w:rPr>
          <w:rFonts w:cs="Arial"/>
        </w:rPr>
        <w:t>there</w:t>
      </w:r>
      <w:r w:rsidR="00791F66">
        <w:rPr>
          <w:rFonts w:cs="Arial"/>
        </w:rPr>
        <w:t xml:space="preserve"> </w:t>
      </w:r>
      <w:r>
        <w:rPr>
          <w:rFonts w:cs="Arial"/>
        </w:rPr>
        <w:t>is</w:t>
      </w:r>
      <w:r w:rsidR="00791F66">
        <w:rPr>
          <w:rFonts w:cs="Arial"/>
        </w:rPr>
        <w:t xml:space="preserve"> </w:t>
      </w:r>
      <w:r>
        <w:rPr>
          <w:rFonts w:cs="Arial"/>
        </w:rPr>
        <w:t>through-the-door</w:t>
      </w:r>
      <w:r w:rsidR="00791F66">
        <w:rPr>
          <w:rFonts w:cs="Arial"/>
        </w:rPr>
        <w:t xml:space="preserve"> </w:t>
      </w:r>
      <w:r>
        <w:rPr>
          <w:rFonts w:cs="Arial"/>
        </w:rPr>
        <w:t>ice.</w:t>
      </w:r>
      <w:r w:rsidR="00791F66">
        <w:rPr>
          <w:rFonts w:cs="Arial"/>
        </w:rPr>
        <w:t xml:space="preserve"> </w:t>
      </w:r>
      <w:r>
        <w:rPr>
          <w:rFonts w:cs="Arial"/>
        </w:rPr>
        <w:t>If</w:t>
      </w:r>
      <w:r w:rsidR="00791F66">
        <w:rPr>
          <w:rFonts w:cs="Arial"/>
        </w:rPr>
        <w:t xml:space="preserve"> </w:t>
      </w:r>
      <w:r>
        <w:rPr>
          <w:rFonts w:cs="Arial"/>
        </w:rPr>
        <w:t>this</w:t>
      </w:r>
      <w:r w:rsidR="00791F66">
        <w:rPr>
          <w:rFonts w:cs="Arial"/>
        </w:rPr>
        <w:t xml:space="preserve"> </w:t>
      </w:r>
      <w:r>
        <w:rPr>
          <w:rFonts w:cs="Arial"/>
        </w:rPr>
        <w:t>information</w:t>
      </w:r>
      <w:r w:rsidR="00791F66">
        <w:rPr>
          <w:rFonts w:cs="Arial"/>
        </w:rPr>
        <w:t xml:space="preserve"> </w:t>
      </w:r>
      <w:r>
        <w:rPr>
          <w:rFonts w:cs="Arial"/>
        </w:rPr>
        <w:t>is</w:t>
      </w:r>
      <w:r w:rsidR="00791F66">
        <w:rPr>
          <w:rFonts w:cs="Arial"/>
        </w:rPr>
        <w:t xml:space="preserve"> </w:t>
      </w:r>
      <w:r>
        <w:rPr>
          <w:rFonts w:cs="Arial"/>
        </w:rPr>
        <w:t>known,</w:t>
      </w:r>
      <w:r w:rsidR="00791F66">
        <w:rPr>
          <w:rFonts w:cs="Arial"/>
        </w:rPr>
        <w:t xml:space="preserve"> </w:t>
      </w:r>
      <w:r>
        <w:rPr>
          <w:rFonts w:cs="Arial"/>
        </w:rPr>
        <w:t>annual</w:t>
      </w:r>
      <w:r w:rsidR="00791F66">
        <w:rPr>
          <w:rFonts w:cs="Arial"/>
        </w:rPr>
        <w:t xml:space="preserve"> </w:t>
      </w:r>
      <w:r>
        <w:rPr>
          <w:rFonts w:cs="Arial"/>
        </w:rPr>
        <w:t>energy</w:t>
      </w:r>
      <w:r w:rsidR="00791F66">
        <w:rPr>
          <w:rFonts w:cs="Arial"/>
        </w:rPr>
        <w:t xml:space="preserve"> </w:t>
      </w:r>
      <w:r w:rsidRPr="000237C4">
        <w:rPr>
          <w:rFonts w:cs="Arial"/>
        </w:rPr>
        <w:t>consumption</w:t>
      </w:r>
      <w:r w:rsidR="00791F66">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sidR="00791F66">
        <w:rPr>
          <w:rFonts w:ascii="Calibri" w:hAnsi="Calibri"/>
          <w:i/>
          <w:iCs/>
          <w:color w:val="000000"/>
          <w:sz w:val="24"/>
          <w:szCs w:val="24"/>
        </w:rPr>
        <w:t xml:space="preserve"> </w:t>
      </w:r>
      <w:r>
        <w:rPr>
          <w:rFonts w:cs="Arial"/>
        </w:rPr>
        <w:t>of</w:t>
      </w:r>
      <w:r w:rsidR="00791F66">
        <w:rPr>
          <w:rFonts w:cs="Arial"/>
        </w:rPr>
        <w:t xml:space="preserve"> </w:t>
      </w:r>
      <w:r>
        <w:rPr>
          <w:rFonts w:cs="Arial"/>
        </w:rPr>
        <w:t>the</w:t>
      </w:r>
      <w:r w:rsidR="00791F66">
        <w:rPr>
          <w:rFonts w:cs="Arial"/>
        </w:rPr>
        <w:t xml:space="preserve"> </w:t>
      </w:r>
      <w:r>
        <w:rPr>
          <w:rFonts w:cs="Arial"/>
        </w:rPr>
        <w:t>federal</w:t>
      </w:r>
      <w:r w:rsidR="00791F66">
        <w:rPr>
          <w:rFonts w:cs="Arial"/>
        </w:rPr>
        <w:t xml:space="preserve"> </w:t>
      </w:r>
      <w:r>
        <w:rPr>
          <w:rFonts w:cs="Arial"/>
        </w:rPr>
        <w:t>standard</w:t>
      </w:r>
      <w:r w:rsidR="00791F66">
        <w:rPr>
          <w:rFonts w:cs="Arial"/>
        </w:rPr>
        <w:t xml:space="preserve"> </w:t>
      </w:r>
      <w:r>
        <w:rPr>
          <w:rFonts w:cs="Arial"/>
        </w:rPr>
        <w:t>model</w:t>
      </w:r>
      <w:r w:rsidR="00791F66">
        <w:rPr>
          <w:rFonts w:cs="Arial"/>
        </w:rPr>
        <w:t xml:space="preserve"> </w:t>
      </w:r>
      <w:r>
        <w:rPr>
          <w:rFonts w:cs="Arial"/>
        </w:rPr>
        <w:t>may</w:t>
      </w:r>
      <w:r w:rsidR="00791F66">
        <w:rPr>
          <w:rFonts w:cs="Arial"/>
        </w:rPr>
        <w:t xml:space="preserve"> </w:t>
      </w:r>
      <w:r>
        <w:rPr>
          <w:rFonts w:cs="Arial"/>
        </w:rPr>
        <w:t>be</w:t>
      </w:r>
      <w:r w:rsidR="00791F66">
        <w:rPr>
          <w:rFonts w:cs="Arial"/>
        </w:rPr>
        <w:t xml:space="preserve"> </w:t>
      </w:r>
      <w:r>
        <w:rPr>
          <w:rFonts w:cs="Arial"/>
        </w:rPr>
        <w:t>determined</w:t>
      </w:r>
      <w:r w:rsidR="00791F66">
        <w:rPr>
          <w:rFonts w:cs="Arial"/>
        </w:rPr>
        <w:t xml:space="preserve"> </w:t>
      </w:r>
      <w:r>
        <w:rPr>
          <w:rFonts w:cs="Arial"/>
        </w:rPr>
        <w:t>using</w:t>
      </w:r>
      <w:r w:rsidR="00791F66">
        <w:rPr>
          <w:rFonts w:cs="Arial"/>
        </w:rPr>
        <w:t xml:space="preserve"> </w:t>
      </w:r>
      <w:r w:rsidR="00C602A7">
        <w:rPr>
          <w:rFonts w:cs="Arial"/>
        </w:rPr>
        <w:fldChar w:fldCharType="begin"/>
      </w:r>
      <w:r w:rsidR="00C602A7">
        <w:rPr>
          <w:rFonts w:cs="Arial"/>
        </w:rPr>
        <w:instrText xml:space="preserve"> REF _Ref533166067 \h </w:instrText>
      </w:r>
      <w:r w:rsidR="00C602A7">
        <w:rPr>
          <w:rFonts w:cs="Arial"/>
        </w:rPr>
      </w:r>
      <w:r w:rsidR="00C602A7">
        <w:rPr>
          <w:rFonts w:cs="Arial"/>
        </w:rPr>
        <w:fldChar w:fldCharType="separate"/>
      </w:r>
      <w:r w:rsidR="00EB6430" w:rsidRPr="006D1DCC">
        <w:t>Table</w:t>
      </w:r>
      <w:r w:rsidR="00EB6430">
        <w:t xml:space="preserve"> </w:t>
      </w:r>
      <w:r w:rsidR="00EB6430">
        <w:rPr>
          <w:noProof/>
        </w:rPr>
        <w:t>2</w:t>
      </w:r>
      <w:r w:rsidR="00EB6430">
        <w:noBreakHyphen/>
      </w:r>
      <w:r w:rsidR="00EB6430">
        <w:rPr>
          <w:noProof/>
        </w:rPr>
        <w:t>68</w:t>
      </w:r>
      <w:r w:rsidR="00C602A7">
        <w:rPr>
          <w:rFonts w:cs="Arial"/>
        </w:rPr>
        <w:fldChar w:fldCharType="end"/>
      </w:r>
      <w:r>
        <w:rPr>
          <w:rFonts w:cs="Arial"/>
        </w:rPr>
        <w:t>.</w:t>
      </w:r>
      <w:r w:rsidR="00791F66">
        <w:rPr>
          <w:rFonts w:cs="Arial"/>
        </w:rPr>
        <w:t xml:space="preserve"> </w:t>
      </w:r>
      <w:r w:rsidRPr="00361DDB">
        <w:rPr>
          <w:rFonts w:cs="Arial"/>
        </w:rPr>
        <w:t>The</w:t>
      </w:r>
      <w:r w:rsidR="00791F66">
        <w:rPr>
          <w:rFonts w:cs="Arial"/>
        </w:rPr>
        <w:t xml:space="preserve"> </w:t>
      </w:r>
      <w:r w:rsidRPr="00361DDB">
        <w:rPr>
          <w:rFonts w:cs="Arial"/>
        </w:rPr>
        <w:t>efficient</w:t>
      </w:r>
      <w:r w:rsidR="00791F66">
        <w:rPr>
          <w:rFonts w:cs="Arial"/>
        </w:rPr>
        <w:t xml:space="preserve"> </w:t>
      </w:r>
      <w:r w:rsidRPr="00361DDB">
        <w:rPr>
          <w:rFonts w:cs="Arial"/>
        </w:rPr>
        <w:t>model</w:t>
      </w:r>
      <w:r>
        <w:rPr>
          <w:rFonts w:cs="Arial"/>
        </w:rPr>
        <w:t>’</w:t>
      </w:r>
      <w:r w:rsidRPr="00361DDB">
        <w:rPr>
          <w:rFonts w:cs="Arial"/>
        </w:rPr>
        <w:t>s</w:t>
      </w:r>
      <w:r w:rsidR="00791F66">
        <w:rPr>
          <w:rFonts w:cs="Arial"/>
        </w:rPr>
        <w:t xml:space="preserve"> </w:t>
      </w:r>
      <w:r w:rsidRPr="00361DDB">
        <w:rPr>
          <w:rFonts w:cs="Arial"/>
        </w:rPr>
        <w:t>annual</w:t>
      </w:r>
      <w:r w:rsidR="00791F66">
        <w:rPr>
          <w:rFonts w:cs="Arial"/>
        </w:rPr>
        <w:t xml:space="preserve"> </w:t>
      </w:r>
      <w:r w:rsidRPr="00361DDB">
        <w:rPr>
          <w:rFonts w:cs="Arial"/>
        </w:rPr>
        <w:t>energy</w:t>
      </w:r>
      <w:r w:rsidR="00791F66">
        <w:rPr>
          <w:rFonts w:cs="Arial"/>
        </w:rPr>
        <w:t xml:space="preserve"> </w:t>
      </w:r>
      <w:r w:rsidRPr="00361DDB">
        <w:rPr>
          <w:rFonts w:cs="Arial"/>
        </w:rPr>
        <w:t>consumption</w:t>
      </w:r>
      <w:r w:rsidR="00791F66">
        <w:rPr>
          <w:rFonts w:cs="Arial"/>
        </w:rPr>
        <w:t xml:space="preserve"> </w:t>
      </w:r>
      <w:r w:rsidRPr="00361DDB">
        <w:rPr>
          <w:rFonts w:cs="Arial"/>
        </w:rPr>
        <w:t>(</w:t>
      </w:r>
      <w:r w:rsidRPr="007B3A57">
        <w:rPr>
          <w:rFonts w:cs="Arial"/>
          <w:i/>
        </w:rPr>
        <w:t>kWh</w:t>
      </w:r>
      <w:r w:rsidRPr="007B3A57">
        <w:rPr>
          <w:rFonts w:cs="Arial"/>
          <w:i/>
          <w:vertAlign w:val="subscript"/>
        </w:rPr>
        <w:t>ee</w:t>
      </w:r>
      <w:r w:rsidR="00791F66">
        <w:rPr>
          <w:rFonts w:cs="Arial"/>
          <w:vertAlign w:val="subscript"/>
        </w:rPr>
        <w:t xml:space="preserve"> </w:t>
      </w:r>
      <w:r>
        <w:rPr>
          <w:rFonts w:cs="Arial"/>
        </w:rPr>
        <w:t>or</w:t>
      </w:r>
      <w:r w:rsidR="00791F66">
        <w:rPr>
          <w:rFonts w:cs="Arial"/>
        </w:rPr>
        <w:t xml:space="preserve">  </w:t>
      </w:r>
      <w:r w:rsidRPr="007B3A57">
        <w:rPr>
          <w:rFonts w:cs="Arial"/>
          <w:i/>
        </w:rPr>
        <w:t>kWh</w:t>
      </w:r>
      <w:r w:rsidRPr="007B3A57">
        <w:rPr>
          <w:rFonts w:cs="Arial"/>
          <w:i/>
          <w:vertAlign w:val="subscript"/>
        </w:rPr>
        <w:t>me</w:t>
      </w:r>
      <w:r w:rsidRPr="00361DDB">
        <w:rPr>
          <w:rFonts w:cs="Arial"/>
        </w:rPr>
        <w:t>)</w:t>
      </w:r>
      <w:r w:rsidR="00791F66">
        <w:rPr>
          <w:rFonts w:cs="Arial"/>
        </w:rPr>
        <w:t xml:space="preserve"> </w:t>
      </w:r>
      <w:r w:rsidRPr="00361DDB">
        <w:rPr>
          <w:rFonts w:cs="Arial"/>
        </w:rPr>
        <w:t>may</w:t>
      </w:r>
      <w:r w:rsidR="00791F66">
        <w:rPr>
          <w:rFonts w:cs="Arial"/>
        </w:rPr>
        <w:t xml:space="preserve"> </w:t>
      </w:r>
      <w:r w:rsidRPr="00361DDB">
        <w:rPr>
          <w:rFonts w:cs="Arial"/>
        </w:rPr>
        <w:t>be</w:t>
      </w:r>
      <w:r w:rsidR="00791F66">
        <w:rPr>
          <w:rFonts w:cs="Arial"/>
        </w:rPr>
        <w:t xml:space="preserve"> </w:t>
      </w:r>
      <w:r w:rsidRPr="00361DDB">
        <w:rPr>
          <w:rFonts w:cs="Arial"/>
        </w:rPr>
        <w:t>determined</w:t>
      </w:r>
      <w:r w:rsidR="00791F66">
        <w:rPr>
          <w:rFonts w:cs="Arial"/>
        </w:rPr>
        <w:t xml:space="preserve"> </w:t>
      </w:r>
      <w:r w:rsidRPr="00361DDB">
        <w:rPr>
          <w:rFonts w:cs="Arial"/>
        </w:rPr>
        <w:t>using</w:t>
      </w:r>
      <w:r w:rsidR="00791F66">
        <w:rPr>
          <w:rFonts w:cs="Arial"/>
        </w:rPr>
        <w:t xml:space="preserve"> </w:t>
      </w:r>
      <w:r w:rsidRPr="00361DDB">
        <w:rPr>
          <w:rFonts w:cs="Arial"/>
        </w:rPr>
        <w:t>manufacturer</w:t>
      </w:r>
      <w:r>
        <w:rPr>
          <w:rFonts w:cs="Arial"/>
        </w:rPr>
        <w:t>’</w:t>
      </w:r>
      <w:r w:rsidRPr="00361DDB">
        <w:rPr>
          <w:rFonts w:cs="Arial"/>
        </w:rPr>
        <w:t>s</w:t>
      </w:r>
      <w:r w:rsidR="00791F66">
        <w:rPr>
          <w:rFonts w:cs="Arial"/>
        </w:rPr>
        <w:t xml:space="preserve"> </w:t>
      </w:r>
      <w:r w:rsidRPr="00361DDB">
        <w:rPr>
          <w:rFonts w:cs="Arial"/>
        </w:rPr>
        <w:t>test</w:t>
      </w:r>
      <w:r w:rsidR="00791F66">
        <w:rPr>
          <w:rFonts w:cs="Arial"/>
        </w:rPr>
        <w:t xml:space="preserve"> </w:t>
      </w:r>
      <w:r w:rsidRPr="00361DDB">
        <w:rPr>
          <w:rFonts w:cs="Arial"/>
        </w:rPr>
        <w:t>data</w:t>
      </w:r>
      <w:r w:rsidR="00791F66">
        <w:rPr>
          <w:rFonts w:cs="Arial"/>
        </w:rPr>
        <w:t xml:space="preserve"> </w:t>
      </w:r>
      <w:r w:rsidRPr="00361DDB">
        <w:rPr>
          <w:rFonts w:cs="Arial"/>
        </w:rPr>
        <w:t>for</w:t>
      </w:r>
      <w:r w:rsidR="00791F66">
        <w:rPr>
          <w:rFonts w:cs="Arial"/>
        </w:rPr>
        <w:t xml:space="preserve"> </w:t>
      </w:r>
      <w:r w:rsidRPr="00361DDB">
        <w:rPr>
          <w:rFonts w:cs="Arial"/>
        </w:rPr>
        <w:t>the</w:t>
      </w:r>
      <w:r w:rsidR="00791F66">
        <w:rPr>
          <w:rFonts w:cs="Arial"/>
        </w:rPr>
        <w:t xml:space="preserve"> </w:t>
      </w:r>
      <w:r w:rsidRPr="00361DDB">
        <w:rPr>
          <w:rFonts w:cs="Arial"/>
        </w:rPr>
        <w:t>given</w:t>
      </w:r>
      <w:r w:rsidR="00791F66">
        <w:rPr>
          <w:rFonts w:cs="Arial"/>
        </w:rPr>
        <w:t xml:space="preserve"> </w:t>
      </w:r>
      <w:r w:rsidRPr="00361DDB">
        <w:rPr>
          <w:rFonts w:cs="Arial"/>
        </w:rPr>
        <w:t>model.</w:t>
      </w:r>
      <w:r w:rsidR="00791F66">
        <w:rPr>
          <w:rFonts w:cs="Arial"/>
        </w:rPr>
        <w:t xml:space="preserve"> </w:t>
      </w:r>
      <w:r w:rsidRPr="00361DDB">
        <w:rPr>
          <w:rFonts w:cs="Arial"/>
        </w:rPr>
        <w:t>Where</w:t>
      </w:r>
      <w:r w:rsidR="00791F66">
        <w:rPr>
          <w:rFonts w:cs="Arial"/>
        </w:rPr>
        <w:t xml:space="preserve"> </w:t>
      </w:r>
      <w:r w:rsidRPr="00361DDB">
        <w:rPr>
          <w:rFonts w:cs="Arial"/>
        </w:rPr>
        <w:t>test</w:t>
      </w:r>
      <w:r w:rsidR="00791F66">
        <w:rPr>
          <w:rFonts w:cs="Arial"/>
        </w:rPr>
        <w:t xml:space="preserve"> </w:t>
      </w:r>
      <w:r w:rsidRPr="00361DDB">
        <w:rPr>
          <w:rFonts w:cs="Arial"/>
        </w:rPr>
        <w:t>data</w:t>
      </w:r>
      <w:r w:rsidR="00791F66">
        <w:rPr>
          <w:rFonts w:cs="Arial"/>
        </w:rPr>
        <w:t xml:space="preserve"> </w:t>
      </w:r>
      <w:r w:rsidRPr="00361DDB">
        <w:rPr>
          <w:rFonts w:cs="Arial"/>
        </w:rPr>
        <w:t>is</w:t>
      </w:r>
      <w:r w:rsidR="00791F66">
        <w:rPr>
          <w:rFonts w:cs="Arial"/>
        </w:rPr>
        <w:t xml:space="preserve"> </w:t>
      </w:r>
      <w:r w:rsidRPr="00361DDB">
        <w:rPr>
          <w:rFonts w:cs="Arial"/>
        </w:rPr>
        <w:t>not</w:t>
      </w:r>
      <w:r w:rsidR="00791F66">
        <w:rPr>
          <w:rFonts w:cs="Arial"/>
        </w:rPr>
        <w:t xml:space="preserve"> </w:t>
      </w:r>
      <w:r w:rsidRPr="00361DDB">
        <w:rPr>
          <w:rFonts w:cs="Arial"/>
        </w:rPr>
        <w:t>available,</w:t>
      </w:r>
      <w:r w:rsidR="00791F66">
        <w:rPr>
          <w:rFonts w:cs="Arial"/>
        </w:rPr>
        <w:t xml:space="preserve"> </w:t>
      </w:r>
      <w:r w:rsidRPr="00361DDB">
        <w:rPr>
          <w:rFonts w:cs="Arial"/>
        </w:rPr>
        <w:t>the</w:t>
      </w:r>
      <w:r w:rsidR="00791F66">
        <w:rPr>
          <w:rFonts w:cs="Arial"/>
        </w:rPr>
        <w:t xml:space="preserve"> </w:t>
      </w:r>
      <w:r w:rsidRPr="00361DDB">
        <w:rPr>
          <w:rFonts w:cs="Arial"/>
        </w:rPr>
        <w:t>algorithms</w:t>
      </w:r>
      <w:r w:rsidR="00791F66">
        <w:rPr>
          <w:rFonts w:cs="Arial"/>
        </w:rPr>
        <w:t xml:space="preserve"> </w:t>
      </w:r>
      <w:r w:rsidRPr="00361DDB">
        <w:rPr>
          <w:rFonts w:cs="Arial"/>
        </w:rPr>
        <w:t>in</w:t>
      </w:r>
      <w:r w:rsidR="00791F66">
        <w:rPr>
          <w:rFonts w:cs="Arial"/>
        </w:rPr>
        <w:t xml:space="preserve"> </w:t>
      </w:r>
      <w:r w:rsidR="00C602A7">
        <w:rPr>
          <w:rFonts w:cs="Arial"/>
        </w:rPr>
        <w:fldChar w:fldCharType="begin"/>
      </w:r>
      <w:r w:rsidR="00C602A7">
        <w:rPr>
          <w:rFonts w:cs="Arial"/>
        </w:rPr>
        <w:instrText xml:space="preserve"> REF _Ref533166067 \h </w:instrText>
      </w:r>
      <w:r w:rsidR="00C602A7">
        <w:rPr>
          <w:rFonts w:cs="Arial"/>
        </w:rPr>
      </w:r>
      <w:r w:rsidR="00C602A7">
        <w:rPr>
          <w:rFonts w:cs="Arial"/>
        </w:rPr>
        <w:fldChar w:fldCharType="separate"/>
      </w:r>
      <w:r w:rsidR="00EB6430" w:rsidRPr="006D1DCC">
        <w:t>Table</w:t>
      </w:r>
      <w:r w:rsidR="00EB6430">
        <w:t xml:space="preserve"> </w:t>
      </w:r>
      <w:r w:rsidR="00EB6430">
        <w:rPr>
          <w:noProof/>
        </w:rPr>
        <w:t>2</w:t>
      </w:r>
      <w:r w:rsidR="00EB6430">
        <w:noBreakHyphen/>
      </w:r>
      <w:r w:rsidR="00EB6430">
        <w:rPr>
          <w:noProof/>
        </w:rPr>
        <w:t>68</w:t>
      </w:r>
      <w:r w:rsidR="00C602A7">
        <w:rPr>
          <w:rFonts w:cs="Arial"/>
        </w:rPr>
        <w:fldChar w:fldCharType="end"/>
      </w:r>
      <w:r w:rsidR="00791F66">
        <w:rPr>
          <w:rFonts w:cs="Arial"/>
        </w:rPr>
        <w:t xml:space="preserve"> </w:t>
      </w:r>
      <w:r w:rsidR="00C602A7">
        <w:rPr>
          <w:rFonts w:cs="Arial"/>
        </w:rPr>
        <w:t>and</w:t>
      </w:r>
      <w:r w:rsidR="00791F66">
        <w:rPr>
          <w:rFonts w:cs="Arial"/>
        </w:rPr>
        <w:t xml:space="preserve"> </w:t>
      </w:r>
      <w:r w:rsidR="00C602A7">
        <w:rPr>
          <w:rFonts w:cs="Arial"/>
        </w:rPr>
        <w:fldChar w:fldCharType="begin"/>
      </w:r>
      <w:r w:rsidR="00C602A7">
        <w:rPr>
          <w:rFonts w:cs="Arial"/>
        </w:rPr>
        <w:instrText xml:space="preserve"> REF _Ref533706929 \h </w:instrText>
      </w:r>
      <w:r w:rsidR="00C602A7">
        <w:rPr>
          <w:rFonts w:cs="Arial"/>
        </w:rPr>
      </w:r>
      <w:r w:rsidR="00C602A7">
        <w:rPr>
          <w:rFonts w:cs="Arial"/>
        </w:rPr>
        <w:fldChar w:fldCharType="separate"/>
      </w:r>
      <w:r w:rsidR="00EB6430" w:rsidRPr="001674CD">
        <w:t>Table</w:t>
      </w:r>
      <w:r w:rsidR="00EB6430">
        <w:t xml:space="preserve"> </w:t>
      </w:r>
      <w:r w:rsidR="00EB6430">
        <w:rPr>
          <w:noProof/>
        </w:rPr>
        <w:t>2</w:t>
      </w:r>
      <w:r w:rsidR="00EB6430">
        <w:noBreakHyphen/>
      </w:r>
      <w:r w:rsidR="00EB6430">
        <w:rPr>
          <w:noProof/>
        </w:rPr>
        <w:t>69</w:t>
      </w:r>
      <w:r w:rsidR="00C602A7">
        <w:rPr>
          <w:rFonts w:cs="Arial"/>
        </w:rPr>
        <w:fldChar w:fldCharType="end"/>
      </w:r>
      <w:r w:rsidR="00791F66">
        <w:rPr>
          <w:rFonts w:cs="Arial"/>
        </w:rPr>
        <w:t xml:space="preserve"> </w:t>
      </w:r>
      <w:r w:rsidRPr="00361DDB">
        <w:rPr>
          <w:rFonts w:cs="Arial"/>
        </w:rPr>
        <w:t>for</w:t>
      </w:r>
      <w:r w:rsidR="00791F66">
        <w:rPr>
          <w:rFonts w:cs="Arial"/>
        </w:rPr>
        <w:t xml:space="preserve"> </w:t>
      </w:r>
      <w:r w:rsidRPr="00361DDB">
        <w:rPr>
          <w:rFonts w:cs="Arial"/>
        </w:rPr>
        <w:t>“ENERGY</w:t>
      </w:r>
      <w:r w:rsidR="00791F66">
        <w:rPr>
          <w:rFonts w:cs="Arial"/>
        </w:rPr>
        <w:t xml:space="preserve"> </w:t>
      </w:r>
      <w:r w:rsidRPr="00361DDB">
        <w:rPr>
          <w:rFonts w:cs="Arial"/>
        </w:rPr>
        <w:t>STAR</w:t>
      </w:r>
      <w:r w:rsidR="00791F66">
        <w:rPr>
          <w:rFonts w:cs="Arial"/>
        </w:rPr>
        <w:t xml:space="preserve"> </w:t>
      </w:r>
      <w:r w:rsidRPr="00361DDB">
        <w:rPr>
          <w:rFonts w:cs="Arial"/>
        </w:rPr>
        <w:t>and</w:t>
      </w:r>
      <w:r w:rsidR="00791F66">
        <w:rPr>
          <w:rFonts w:cs="Arial"/>
        </w:rPr>
        <w:t xml:space="preserve"> </w:t>
      </w:r>
      <w:r w:rsidRPr="00361DDB">
        <w:rPr>
          <w:rFonts w:cs="Arial"/>
        </w:rPr>
        <w:t>ENERGY</w:t>
      </w:r>
      <w:r w:rsidR="00791F66">
        <w:rPr>
          <w:rFonts w:cs="Arial"/>
        </w:rPr>
        <w:t xml:space="preserve"> </w:t>
      </w:r>
      <w:r w:rsidRPr="00361DDB">
        <w:rPr>
          <w:rFonts w:cs="Arial"/>
        </w:rPr>
        <w:t>STAR</w:t>
      </w:r>
      <w:r w:rsidR="00791F66">
        <w:rPr>
          <w:rFonts w:cs="Arial"/>
        </w:rPr>
        <w:t xml:space="preserve"> </w:t>
      </w:r>
      <w:r w:rsidRPr="00361DDB">
        <w:rPr>
          <w:rFonts w:cs="Arial"/>
        </w:rPr>
        <w:t>Most</w:t>
      </w:r>
      <w:r w:rsidR="00791F66">
        <w:rPr>
          <w:rFonts w:cs="Arial"/>
        </w:rPr>
        <w:t xml:space="preserve"> </w:t>
      </w:r>
      <w:r w:rsidRPr="00361DDB">
        <w:rPr>
          <w:rFonts w:cs="Arial"/>
        </w:rPr>
        <w:t>Efficient</w:t>
      </w:r>
      <w:r w:rsidR="00791F66">
        <w:rPr>
          <w:rFonts w:cs="Arial"/>
        </w:rPr>
        <w:t xml:space="preserve"> </w:t>
      </w:r>
      <w:r w:rsidRPr="00361DDB">
        <w:rPr>
          <w:rFonts w:cs="Arial"/>
        </w:rPr>
        <w:t>maximum</w:t>
      </w:r>
      <w:r w:rsidR="00791F66">
        <w:rPr>
          <w:rFonts w:cs="Arial"/>
        </w:rPr>
        <w:t xml:space="preserve"> </w:t>
      </w:r>
      <w:r w:rsidRPr="00361DDB">
        <w:rPr>
          <w:rFonts w:cs="Arial"/>
        </w:rPr>
        <w:t>energy</w:t>
      </w:r>
      <w:r w:rsidR="00791F66">
        <w:rPr>
          <w:rFonts w:cs="Arial"/>
        </w:rPr>
        <w:t xml:space="preserve"> </w:t>
      </w:r>
      <w:r w:rsidRPr="00361DDB">
        <w:rPr>
          <w:rFonts w:cs="Arial"/>
        </w:rPr>
        <w:t>usage</w:t>
      </w:r>
      <w:r w:rsidR="00791F66">
        <w:rPr>
          <w:rFonts w:cs="Arial"/>
        </w:rPr>
        <w:t xml:space="preserve"> </w:t>
      </w:r>
      <w:r w:rsidRPr="00361DDB">
        <w:rPr>
          <w:rFonts w:cs="Arial"/>
        </w:rPr>
        <w:t>in</w:t>
      </w:r>
      <w:r w:rsidR="00791F66">
        <w:rPr>
          <w:rFonts w:cs="Arial"/>
        </w:rPr>
        <w:t xml:space="preserve"> </w:t>
      </w:r>
      <w:r w:rsidRPr="00361DDB">
        <w:rPr>
          <w:rFonts w:cs="Arial"/>
        </w:rPr>
        <w:t>kWh/year”</w:t>
      </w:r>
      <w:r w:rsidR="00791F66">
        <w:rPr>
          <w:rFonts w:cs="Arial"/>
        </w:rPr>
        <w:t xml:space="preserve"> </w:t>
      </w:r>
      <w:r w:rsidRPr="00361DDB">
        <w:rPr>
          <w:rFonts w:cs="Arial"/>
        </w:rPr>
        <w:t>may</w:t>
      </w:r>
      <w:r w:rsidR="00791F66">
        <w:rPr>
          <w:rFonts w:cs="Arial"/>
        </w:rPr>
        <w:t xml:space="preserve"> </w:t>
      </w:r>
      <w:r w:rsidRPr="00361DDB">
        <w:rPr>
          <w:rFonts w:cs="Arial"/>
        </w:rPr>
        <w:t>be</w:t>
      </w:r>
      <w:r w:rsidR="00791F66">
        <w:rPr>
          <w:rFonts w:cs="Arial"/>
        </w:rPr>
        <w:t xml:space="preserve"> </w:t>
      </w:r>
      <w:r w:rsidRPr="00361DDB">
        <w:rPr>
          <w:rFonts w:cs="Arial"/>
        </w:rPr>
        <w:t>used</w:t>
      </w:r>
      <w:r w:rsidR="00791F66">
        <w:rPr>
          <w:rFonts w:cs="Arial"/>
        </w:rPr>
        <w:t xml:space="preserve"> </w:t>
      </w:r>
      <w:r w:rsidRPr="00361DDB">
        <w:rPr>
          <w:rFonts w:cs="Arial"/>
        </w:rPr>
        <w:t>to</w:t>
      </w:r>
      <w:r w:rsidR="00791F66">
        <w:rPr>
          <w:rFonts w:cs="Arial"/>
        </w:rPr>
        <w:t xml:space="preserve"> </w:t>
      </w:r>
      <w:r w:rsidRPr="00361DDB">
        <w:rPr>
          <w:rFonts w:cs="Arial"/>
        </w:rPr>
        <w:t>determine</w:t>
      </w:r>
      <w:r w:rsidR="00791F66">
        <w:rPr>
          <w:rFonts w:cs="Arial"/>
        </w:rPr>
        <w:t xml:space="preserve"> </w:t>
      </w:r>
      <w:r w:rsidRPr="00361DDB">
        <w:rPr>
          <w:rFonts w:cs="Arial"/>
        </w:rPr>
        <w:t>efficient</w:t>
      </w:r>
      <w:r w:rsidR="00791F66">
        <w:rPr>
          <w:rFonts w:cs="Arial"/>
        </w:rPr>
        <w:t xml:space="preserve"> </w:t>
      </w:r>
      <w:r w:rsidRPr="00361DDB">
        <w:rPr>
          <w:rFonts w:cs="Arial"/>
        </w:rPr>
        <w:t>energy</w:t>
      </w:r>
      <w:r w:rsidR="00791F66">
        <w:rPr>
          <w:rFonts w:cs="Arial"/>
        </w:rPr>
        <w:t xml:space="preserve"> </w:t>
      </w:r>
      <w:r w:rsidRPr="00361DDB">
        <w:rPr>
          <w:rFonts w:cs="Arial"/>
        </w:rPr>
        <w:t>consumption</w:t>
      </w:r>
      <w:r w:rsidR="00791F66">
        <w:rPr>
          <w:rFonts w:cs="Arial"/>
        </w:rPr>
        <w:t xml:space="preserve"> </w:t>
      </w:r>
      <w:r w:rsidRPr="00361DDB">
        <w:rPr>
          <w:rFonts w:cs="Arial"/>
        </w:rPr>
        <w:t>for</w:t>
      </w:r>
      <w:r w:rsidR="00791F66">
        <w:rPr>
          <w:rFonts w:cs="Arial"/>
        </w:rPr>
        <w:t xml:space="preserve"> </w:t>
      </w:r>
      <w:r w:rsidRPr="00361DDB">
        <w:rPr>
          <w:rFonts w:cs="Arial"/>
        </w:rPr>
        <w:t>a</w:t>
      </w:r>
      <w:r w:rsidR="00791F66">
        <w:rPr>
          <w:rFonts w:cs="Arial"/>
        </w:rPr>
        <w:t xml:space="preserve"> </w:t>
      </w:r>
      <w:r w:rsidRPr="00361DDB">
        <w:rPr>
          <w:rFonts w:cs="Arial"/>
        </w:rPr>
        <w:t>conservative</w:t>
      </w:r>
      <w:r w:rsidR="00791F66">
        <w:rPr>
          <w:rFonts w:cs="Arial"/>
        </w:rPr>
        <w:t xml:space="preserve"> </w:t>
      </w:r>
      <w:r w:rsidRPr="00361DDB">
        <w:rPr>
          <w:rFonts w:cs="Arial"/>
        </w:rPr>
        <w:t>savings</w:t>
      </w:r>
      <w:r w:rsidR="00791F66">
        <w:rPr>
          <w:rFonts w:cs="Arial"/>
        </w:rPr>
        <w:t xml:space="preserve"> </w:t>
      </w:r>
      <w:r w:rsidRPr="00361DDB">
        <w:rPr>
          <w:rFonts w:cs="Arial"/>
        </w:rPr>
        <w:t>estimate.</w:t>
      </w:r>
    </w:p>
    <w:p w14:paraId="3932C5DD" w14:textId="77777777" w:rsidR="00C93051" w:rsidRDefault="00C93051" w:rsidP="00DB7665">
      <w:pPr>
        <w:rPr>
          <w:rFonts w:cs="Arial"/>
        </w:rPr>
      </w:pPr>
    </w:p>
    <w:p w14:paraId="650A64DE" w14:textId="60B79688" w:rsidR="00873FC6" w:rsidRDefault="00DB7665" w:rsidP="00873FC6">
      <w:pPr>
        <w:rPr>
          <w:rFonts w:cs="Arial"/>
        </w:rPr>
      </w:pPr>
      <w:r>
        <w:rPr>
          <w:rFonts w:cs="Arial"/>
        </w:rPr>
        <w:t>The</w:t>
      </w:r>
      <w:r w:rsidR="00791F66">
        <w:rPr>
          <w:rFonts w:cs="Arial"/>
        </w:rPr>
        <w:t xml:space="preserve"> </w:t>
      </w:r>
      <w:r>
        <w:rPr>
          <w:rFonts w:cs="Arial"/>
        </w:rPr>
        <w:t>term</w:t>
      </w:r>
      <w:r w:rsidR="00791F66">
        <w:rPr>
          <w:rFonts w:cs="Arial"/>
        </w:rPr>
        <w:t xml:space="preserve"> </w:t>
      </w:r>
      <w:r>
        <w:rPr>
          <w:rFonts w:cs="Arial"/>
        </w:rPr>
        <w:t>“AV”</w:t>
      </w:r>
      <w:r w:rsidR="00791F66">
        <w:rPr>
          <w:rFonts w:cs="Arial"/>
        </w:rPr>
        <w:t xml:space="preserve"> </w:t>
      </w:r>
      <w:r>
        <w:rPr>
          <w:rFonts w:cs="Arial"/>
        </w:rPr>
        <w:t>in</w:t>
      </w:r>
      <w:r w:rsidR="00791F66">
        <w:rPr>
          <w:rFonts w:cs="Arial"/>
        </w:rPr>
        <w:t xml:space="preserve"> </w:t>
      </w:r>
      <w:r>
        <w:rPr>
          <w:rFonts w:cs="Arial"/>
        </w:rPr>
        <w:t>the</w:t>
      </w:r>
      <w:r w:rsidR="00791F66">
        <w:rPr>
          <w:rFonts w:cs="Arial"/>
        </w:rPr>
        <w:t xml:space="preserve"> </w:t>
      </w:r>
      <w:r>
        <w:rPr>
          <w:rFonts w:cs="Arial"/>
        </w:rPr>
        <w:t>equations</w:t>
      </w:r>
      <w:r w:rsidR="00791F66">
        <w:rPr>
          <w:rFonts w:cs="Arial"/>
        </w:rPr>
        <w:t xml:space="preserve"> </w:t>
      </w:r>
      <w:r>
        <w:rPr>
          <w:rFonts w:cs="Arial"/>
        </w:rPr>
        <w:t>refers</w:t>
      </w:r>
      <w:r w:rsidR="00791F66">
        <w:rPr>
          <w:rFonts w:cs="Arial"/>
        </w:rPr>
        <w:t xml:space="preserve"> </w:t>
      </w:r>
      <w:r>
        <w:rPr>
          <w:rFonts w:cs="Arial"/>
        </w:rPr>
        <w:t>to</w:t>
      </w:r>
      <w:r w:rsidR="00791F66">
        <w:rPr>
          <w:rFonts w:cs="Arial"/>
        </w:rPr>
        <w:t xml:space="preserve"> </w:t>
      </w:r>
      <w:r>
        <w:rPr>
          <w:rFonts w:cs="Arial"/>
        </w:rPr>
        <w:t>“Adjusted</w:t>
      </w:r>
      <w:r w:rsidR="00791F66">
        <w:rPr>
          <w:rFonts w:cs="Arial"/>
        </w:rPr>
        <w:t xml:space="preserve"> </w:t>
      </w:r>
      <w:r>
        <w:rPr>
          <w:rFonts w:cs="Arial"/>
        </w:rPr>
        <w:t>Volume”</w:t>
      </w:r>
      <w:r w:rsidR="00791F66">
        <w:rPr>
          <w:rFonts w:cs="Arial"/>
        </w:rPr>
        <w:t xml:space="preserve"> </w:t>
      </w:r>
      <w:r>
        <w:rPr>
          <w:rFonts w:cs="Arial"/>
        </w:rPr>
        <w:t>in</w:t>
      </w:r>
      <w:r w:rsidR="00791F66">
        <w:rPr>
          <w:rFonts w:cs="Arial"/>
        </w:rPr>
        <w:t xml:space="preserve"> </w:t>
      </w:r>
      <w:r>
        <w:rPr>
          <w:rFonts w:cs="Arial"/>
        </w:rPr>
        <w:t>ft</w:t>
      </w:r>
      <w:r>
        <w:rPr>
          <w:rFonts w:cs="Arial"/>
          <w:vertAlign w:val="superscript"/>
        </w:rPr>
        <w:t>3</w:t>
      </w:r>
      <w:r w:rsidR="00873FC6">
        <w:rPr>
          <w:rFonts w:cs="Arial"/>
        </w:rPr>
        <w:t>.</w:t>
      </w:r>
      <w:r w:rsidR="00791F66">
        <w:rPr>
          <w:rFonts w:cs="Arial"/>
        </w:rPr>
        <w:t xml:space="preserve"> </w:t>
      </w:r>
      <w:r w:rsidR="00873FC6">
        <w:rPr>
          <w:rFonts w:cs="Arial"/>
        </w:rPr>
        <w:t xml:space="preserve">For Category 1 and 1A </w:t>
      </w:r>
      <w:r w:rsidR="006306B4">
        <w:rPr>
          <w:rFonts w:cs="Arial"/>
        </w:rPr>
        <w:t>“</w:t>
      </w:r>
      <w:r w:rsidR="00873FC6">
        <w:rPr>
          <w:rFonts w:cs="Arial"/>
        </w:rPr>
        <w:t>All-refrigerators</w:t>
      </w:r>
      <w:r w:rsidR="006306B4">
        <w:rPr>
          <w:rFonts w:cs="Arial"/>
        </w:rPr>
        <w:t>”</w:t>
      </w:r>
      <w:r w:rsidR="00873FC6">
        <w:rPr>
          <w:rFonts w:cs="Arial"/>
        </w:rPr>
        <w:t>:</w:t>
      </w:r>
    </w:p>
    <w:p w14:paraId="16F3D106" w14:textId="7DE9751F" w:rsidR="00C93051" w:rsidRPr="00BE046F" w:rsidRDefault="006306B4" w:rsidP="00166418">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6DA1C754" w14:textId="0FDB5221" w:rsidR="00BE046F" w:rsidRDefault="00BE046F" w:rsidP="00BE046F">
      <w:pPr>
        <w:rPr>
          <w:rFonts w:cs="Arial"/>
        </w:rPr>
      </w:pPr>
      <w:r>
        <w:rPr>
          <w:rFonts w:cs="Arial"/>
        </w:rPr>
        <w:t xml:space="preserve">For </w:t>
      </w:r>
      <w:r w:rsidR="00E51F6D">
        <w:rPr>
          <w:rFonts w:cs="Arial"/>
        </w:rPr>
        <w:t>all other categories</w:t>
      </w:r>
      <w:r>
        <w:rPr>
          <w:rFonts w:cs="Arial"/>
        </w:rPr>
        <w:t>:</w:t>
      </w:r>
    </w:p>
    <w:p w14:paraId="7268C0AC" w14:textId="0E4DD567" w:rsidR="00BE046F" w:rsidRPr="00BE046F" w:rsidRDefault="006306B4" w:rsidP="00E51F6D">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70F6A1CE" w14:textId="761FDDD1" w:rsidR="00DB7665" w:rsidRPr="00873FC6" w:rsidRDefault="00DB7665" w:rsidP="00DB7665">
      <w:pPr>
        <w:rPr>
          <w:rFonts w:ascii="Cambria Math" w:hAnsi="Cambria Math" w:cs="Arial"/>
        </w:rPr>
      </w:pPr>
    </w:p>
    <w:p w14:paraId="61188EB5" w14:textId="38365309" w:rsidR="00DB7665" w:rsidRPr="001674CD" w:rsidRDefault="00DB7665" w:rsidP="00DB7665">
      <w:pPr>
        <w:pStyle w:val="Caption"/>
      </w:pPr>
      <w:bookmarkStart w:id="532" w:name="_Ref533166067"/>
      <w:bookmarkStart w:id="533" w:name="_Toc530141732"/>
      <w:bookmarkStart w:id="534" w:name="_Toc535400480"/>
      <w:r w:rsidRPr="006D1DCC">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68</w:t>
      </w:r>
      <w:r w:rsidR="00C5682A">
        <w:rPr>
          <w:noProof/>
        </w:rPr>
        <w:fldChar w:fldCharType="end"/>
      </w:r>
      <w:bookmarkEnd w:id="532"/>
      <w:r w:rsidRPr="006D1DCC">
        <w:t>:</w:t>
      </w:r>
      <w:r w:rsidR="00791F66">
        <w:t xml:space="preserve"> </w:t>
      </w:r>
      <w:r w:rsidRPr="006D1DCC">
        <w:t>Federal</w:t>
      </w:r>
      <w:r w:rsidR="00791F66">
        <w:t xml:space="preserve"> </w:t>
      </w:r>
      <w:r w:rsidRPr="006D1DCC">
        <w:t>Standard</w:t>
      </w:r>
      <w:r w:rsidR="00791F66">
        <w:t xml:space="preserve"> </w:t>
      </w:r>
      <w:r w:rsidRPr="006D1DCC">
        <w:t>and</w:t>
      </w:r>
      <w:r w:rsidR="00791F66">
        <w:t xml:space="preserve"> </w:t>
      </w:r>
      <w:r w:rsidRPr="006D1DCC">
        <w:t>ENERGY</w:t>
      </w:r>
      <w:r w:rsidR="00791F66">
        <w:t xml:space="preserve"> </w:t>
      </w:r>
      <w:r w:rsidRPr="006D1DCC">
        <w:t>STAR</w:t>
      </w:r>
      <w:r w:rsidR="00791F66">
        <w:t xml:space="preserve"> </w:t>
      </w:r>
      <w:r w:rsidRPr="006D1DCC">
        <w:t>Refrigerators</w:t>
      </w:r>
      <w:r w:rsidR="00791F66">
        <w:t xml:space="preserve"> </w:t>
      </w:r>
      <w:r w:rsidRPr="006D1DCC">
        <w:t>Maximum</w:t>
      </w:r>
      <w:r w:rsidR="00791F66">
        <w:t xml:space="preserve"> </w:t>
      </w:r>
      <w:r w:rsidRPr="006D1DCC">
        <w:t>Annual</w:t>
      </w:r>
      <w:r w:rsidR="00791F66">
        <w:t xml:space="preserve"> </w:t>
      </w:r>
      <w:r w:rsidRPr="006D1DCC">
        <w:t>Energy</w:t>
      </w:r>
      <w:r w:rsidR="00791F66">
        <w:t xml:space="preserve"> </w:t>
      </w:r>
      <w:r w:rsidRPr="006D1DCC">
        <w:t>Consumption</w:t>
      </w:r>
      <w:r w:rsidR="00791F66">
        <w:t xml:space="preserve"> </w:t>
      </w:r>
      <w:r w:rsidRPr="006D1DCC">
        <w:t>if</w:t>
      </w:r>
      <w:r w:rsidR="00791F66">
        <w:t xml:space="preserve"> </w:t>
      </w:r>
      <w:r w:rsidRPr="006D1DCC">
        <w:t>Configuration</w:t>
      </w:r>
      <w:r w:rsidR="00791F66">
        <w:t xml:space="preserve"> </w:t>
      </w:r>
      <w:r w:rsidRPr="006D1DCC">
        <w:t>and</w:t>
      </w:r>
      <w:r w:rsidR="00791F66">
        <w:t xml:space="preserve"> </w:t>
      </w:r>
      <w:r w:rsidRPr="006D1DCC">
        <w:t>Volume</w:t>
      </w:r>
      <w:r w:rsidR="00791F66">
        <w:t xml:space="preserve"> </w:t>
      </w:r>
      <w:r w:rsidRPr="006D1DCC">
        <w:t>Known</w:t>
      </w:r>
      <w:r w:rsidRPr="001674CD">
        <w:rPr>
          <w:rStyle w:val="FootnoteReference"/>
          <w:rFonts w:cs="Arial"/>
        </w:rPr>
        <w:footnoteReference w:id="48"/>
      </w:r>
      <w:bookmarkEnd w:id="533"/>
      <w:bookmarkEnd w:id="534"/>
    </w:p>
    <w:tbl>
      <w:tblPr>
        <w:tblW w:w="8586" w:type="dxa"/>
        <w:tblInd w:w="108" w:type="dxa"/>
        <w:tblLook w:val="04A0" w:firstRow="1" w:lastRow="0" w:firstColumn="1" w:lastColumn="0" w:noHBand="0" w:noVBand="1"/>
      </w:tblPr>
      <w:tblGrid>
        <w:gridCol w:w="4595"/>
        <w:gridCol w:w="1995"/>
        <w:gridCol w:w="1996"/>
      </w:tblGrid>
      <w:tr w:rsidR="00DB7665" w:rsidRPr="00AB6B9C" w14:paraId="1090542C" w14:textId="77777777" w:rsidTr="00DB7665">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627A540" w14:textId="48F5E6DD" w:rsidR="00DB7665" w:rsidRPr="00CD6C4B" w:rsidRDefault="00DB7665" w:rsidP="00DB7665">
            <w:pPr>
              <w:spacing w:before="80" w:after="80"/>
              <w:rPr>
                <w:rFonts w:cs="Arial"/>
                <w:b/>
                <w:bCs/>
                <w:color w:val="000000"/>
                <w:sz w:val="18"/>
                <w:szCs w:val="18"/>
              </w:rPr>
            </w:pPr>
            <w:r>
              <w:rPr>
                <w:rFonts w:cs="Arial"/>
                <w:b/>
                <w:bCs/>
                <w:color w:val="000000"/>
                <w:sz w:val="18"/>
                <w:szCs w:val="18"/>
              </w:rPr>
              <w:t>Refrigerator</w:t>
            </w:r>
            <w:r w:rsidR="00791F66">
              <w:rPr>
                <w:rFonts w:cs="Arial"/>
                <w:b/>
                <w:bCs/>
                <w:color w:val="000000"/>
                <w:sz w:val="18"/>
                <w:szCs w:val="18"/>
              </w:rPr>
              <w:t xml:space="preserve">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9FB4684" w14:textId="0EE55240" w:rsidR="00DB7665" w:rsidRPr="00CD6C4B" w:rsidRDefault="00DB7665" w:rsidP="00DB7665">
            <w:pPr>
              <w:spacing w:before="80" w:after="80"/>
              <w:jc w:val="center"/>
              <w:rPr>
                <w:rFonts w:cs="Arial"/>
                <w:b/>
                <w:bCs/>
                <w:color w:val="000000"/>
                <w:sz w:val="18"/>
                <w:szCs w:val="18"/>
              </w:rPr>
            </w:pPr>
            <w:r w:rsidRPr="00CD6C4B">
              <w:rPr>
                <w:rFonts w:cs="Arial"/>
                <w:b/>
                <w:bCs/>
                <w:color w:val="000000"/>
                <w:sz w:val="18"/>
                <w:szCs w:val="18"/>
              </w:rPr>
              <w:t>Federal</w:t>
            </w:r>
            <w:r w:rsidR="00791F66">
              <w:rPr>
                <w:rFonts w:cs="Arial"/>
                <w:b/>
                <w:bCs/>
                <w:color w:val="000000"/>
                <w:sz w:val="18"/>
                <w:szCs w:val="18"/>
              </w:rPr>
              <w:t xml:space="preserve"> </w:t>
            </w:r>
            <w:r w:rsidRPr="00CD6C4B">
              <w:rPr>
                <w:rFonts w:cs="Arial"/>
                <w:b/>
                <w:bCs/>
                <w:color w:val="000000"/>
                <w:sz w:val="18"/>
                <w:szCs w:val="18"/>
              </w:rPr>
              <w:t>Standard</w:t>
            </w:r>
            <w:r w:rsidR="00791F66">
              <w:rPr>
                <w:rFonts w:cs="Arial"/>
                <w:b/>
                <w:bCs/>
                <w:color w:val="000000"/>
                <w:sz w:val="18"/>
                <w:szCs w:val="18"/>
              </w:rPr>
              <w:t xml:space="preserve"> </w:t>
            </w:r>
            <w:r w:rsidRPr="00CD6C4B">
              <w:rPr>
                <w:rFonts w:cs="Arial"/>
                <w:b/>
                <w:bCs/>
                <w:color w:val="000000"/>
                <w:sz w:val="18"/>
                <w:szCs w:val="18"/>
              </w:rPr>
              <w:t>Maximum</w:t>
            </w:r>
            <w:r w:rsidR="00791F66">
              <w:rPr>
                <w:rFonts w:cs="Arial"/>
                <w:b/>
                <w:bCs/>
                <w:color w:val="000000"/>
                <w:sz w:val="18"/>
                <w:szCs w:val="18"/>
              </w:rPr>
              <w:t xml:space="preserve"> </w:t>
            </w:r>
            <w:r w:rsidRPr="00CD6C4B">
              <w:rPr>
                <w:rFonts w:cs="Arial"/>
                <w:b/>
                <w:bCs/>
                <w:color w:val="000000"/>
                <w:sz w:val="18"/>
                <w:szCs w:val="18"/>
              </w:rPr>
              <w:t>Usage</w:t>
            </w:r>
            <w:r w:rsidR="00791F66">
              <w:rPr>
                <w:rFonts w:cs="Arial"/>
                <w:b/>
                <w:bCs/>
                <w:color w:val="000000"/>
                <w:sz w:val="18"/>
                <w:szCs w:val="18"/>
              </w:rPr>
              <w:t xml:space="preserve"> </w:t>
            </w:r>
            <w:r w:rsidRPr="00CD6C4B">
              <w:rPr>
                <w:rFonts w:cs="Arial"/>
                <w:b/>
                <w:bCs/>
                <w:color w:val="000000"/>
                <w:sz w:val="18"/>
                <w:szCs w:val="18"/>
              </w:rPr>
              <w:t>in</w:t>
            </w:r>
            <w:r w:rsidR="00791F66">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7CD0D9E" w14:textId="5CC94ECC" w:rsidR="00DB7665" w:rsidRPr="00CD6C4B" w:rsidRDefault="00DB7665" w:rsidP="00DB7665">
            <w:pPr>
              <w:spacing w:before="80" w:after="80"/>
              <w:jc w:val="center"/>
              <w:rPr>
                <w:rFonts w:cs="Arial"/>
                <w:b/>
                <w:bCs/>
                <w:color w:val="000000"/>
                <w:sz w:val="18"/>
                <w:szCs w:val="18"/>
              </w:rPr>
            </w:pPr>
            <w:r w:rsidRPr="00CD6C4B">
              <w:rPr>
                <w:rFonts w:cs="Arial"/>
                <w:b/>
                <w:bCs/>
                <w:color w:val="000000"/>
                <w:sz w:val="18"/>
                <w:szCs w:val="18"/>
              </w:rPr>
              <w:t>ENERGY</w:t>
            </w:r>
            <w:r w:rsidR="00791F66">
              <w:rPr>
                <w:rFonts w:cs="Arial"/>
                <w:b/>
                <w:bCs/>
                <w:color w:val="000000"/>
                <w:sz w:val="18"/>
                <w:szCs w:val="18"/>
              </w:rPr>
              <w:t xml:space="preserve"> </w:t>
            </w:r>
            <w:r w:rsidRPr="00CD6C4B">
              <w:rPr>
                <w:rFonts w:cs="Arial"/>
                <w:b/>
                <w:bCs/>
                <w:color w:val="000000"/>
                <w:sz w:val="18"/>
                <w:szCs w:val="18"/>
              </w:rPr>
              <w:t>STAR</w:t>
            </w:r>
            <w:r w:rsidR="00791F66">
              <w:rPr>
                <w:rFonts w:cs="Arial"/>
                <w:b/>
                <w:bCs/>
                <w:color w:val="000000"/>
                <w:sz w:val="18"/>
                <w:szCs w:val="18"/>
              </w:rPr>
              <w:t xml:space="preserve"> </w:t>
            </w:r>
            <w:r w:rsidRPr="00CD6C4B">
              <w:rPr>
                <w:rFonts w:cs="Arial"/>
                <w:b/>
                <w:bCs/>
                <w:color w:val="000000"/>
                <w:sz w:val="18"/>
                <w:szCs w:val="18"/>
              </w:rPr>
              <w:t>Maximum</w:t>
            </w:r>
            <w:r w:rsidR="00791F66">
              <w:rPr>
                <w:rFonts w:cs="Arial"/>
                <w:b/>
                <w:bCs/>
                <w:color w:val="000000"/>
                <w:sz w:val="18"/>
                <w:szCs w:val="18"/>
              </w:rPr>
              <w:t xml:space="preserve"> </w:t>
            </w:r>
            <w:r w:rsidRPr="00CD6C4B">
              <w:rPr>
                <w:rFonts w:cs="Arial"/>
                <w:b/>
                <w:bCs/>
                <w:color w:val="000000"/>
                <w:sz w:val="18"/>
                <w:szCs w:val="18"/>
              </w:rPr>
              <w:t>Energy</w:t>
            </w:r>
            <w:r w:rsidR="00791F66">
              <w:rPr>
                <w:rFonts w:cs="Arial"/>
                <w:b/>
                <w:bCs/>
                <w:color w:val="000000"/>
                <w:sz w:val="18"/>
                <w:szCs w:val="18"/>
              </w:rPr>
              <w:t xml:space="preserve"> </w:t>
            </w:r>
            <w:r w:rsidRPr="00CD6C4B">
              <w:rPr>
                <w:rFonts w:cs="Arial"/>
                <w:b/>
                <w:bCs/>
                <w:color w:val="000000"/>
                <w:sz w:val="18"/>
                <w:szCs w:val="18"/>
              </w:rPr>
              <w:t>Usage</w:t>
            </w:r>
            <w:r w:rsidR="00791F66">
              <w:rPr>
                <w:rFonts w:cs="Arial"/>
                <w:b/>
                <w:bCs/>
                <w:color w:val="000000"/>
                <w:sz w:val="18"/>
                <w:szCs w:val="18"/>
              </w:rPr>
              <w:t xml:space="preserve"> </w:t>
            </w:r>
            <w:r w:rsidRPr="00CD6C4B">
              <w:rPr>
                <w:rFonts w:cs="Arial"/>
                <w:b/>
                <w:bCs/>
                <w:color w:val="000000"/>
                <w:sz w:val="18"/>
                <w:szCs w:val="18"/>
              </w:rPr>
              <w:t>in</w:t>
            </w:r>
            <w:r w:rsidR="00791F66">
              <w:rPr>
                <w:rFonts w:cs="Arial"/>
                <w:b/>
                <w:bCs/>
                <w:color w:val="000000"/>
                <w:sz w:val="18"/>
                <w:szCs w:val="18"/>
              </w:rPr>
              <w:t xml:space="preserve"> </w:t>
            </w:r>
            <w:r w:rsidRPr="00CD6C4B">
              <w:rPr>
                <w:rFonts w:cs="Arial"/>
                <w:b/>
                <w:bCs/>
                <w:color w:val="000000"/>
                <w:sz w:val="18"/>
                <w:szCs w:val="18"/>
              </w:rPr>
              <w:t>kWh/yr</w:t>
            </w:r>
          </w:p>
        </w:tc>
      </w:tr>
      <w:tr w:rsidR="00DB7665" w:rsidRPr="00AB6B9C" w14:paraId="0A33EC8F" w14:textId="77777777" w:rsidTr="00DB7665">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BF9D382" w14:textId="16DD00CC" w:rsidR="00DB7665" w:rsidRPr="00CD6C4B" w:rsidRDefault="00DB7665" w:rsidP="00DB7665">
            <w:pPr>
              <w:spacing w:before="80" w:after="80"/>
              <w:jc w:val="left"/>
              <w:rPr>
                <w:rFonts w:cs="Arial"/>
                <w:b/>
                <w:bCs/>
                <w:color w:val="000000"/>
                <w:sz w:val="18"/>
                <w:szCs w:val="18"/>
              </w:rPr>
            </w:pPr>
            <w:r w:rsidRPr="00CD6C4B">
              <w:rPr>
                <w:rFonts w:cs="Arial"/>
                <w:b/>
                <w:bCs/>
                <w:color w:val="000000"/>
                <w:sz w:val="18"/>
                <w:szCs w:val="18"/>
              </w:rPr>
              <w:t>Standard</w:t>
            </w:r>
            <w:r w:rsidR="00791F66">
              <w:rPr>
                <w:rFonts w:cs="Arial"/>
                <w:b/>
                <w:bCs/>
                <w:color w:val="000000"/>
                <w:sz w:val="18"/>
                <w:szCs w:val="18"/>
              </w:rPr>
              <w:t xml:space="preserve"> </w:t>
            </w:r>
            <w:r w:rsidRPr="00CD6C4B">
              <w:rPr>
                <w:rFonts w:cs="Arial"/>
                <w:b/>
                <w:bCs/>
                <w:color w:val="000000"/>
                <w:sz w:val="18"/>
                <w:szCs w:val="18"/>
              </w:rPr>
              <w:t>Size</w:t>
            </w:r>
            <w:r w:rsidR="00791F66">
              <w:rPr>
                <w:rFonts w:cs="Arial"/>
                <w:b/>
                <w:bCs/>
                <w:color w:val="000000"/>
                <w:sz w:val="18"/>
                <w:szCs w:val="18"/>
              </w:rPr>
              <w:t xml:space="preserve"> </w:t>
            </w:r>
            <w:r w:rsidRPr="00CD6C4B">
              <w:rPr>
                <w:rFonts w:cs="Arial"/>
                <w:b/>
                <w:bCs/>
                <w:color w:val="000000"/>
                <w:sz w:val="18"/>
                <w:szCs w:val="18"/>
              </w:rPr>
              <w:t>Models:</w:t>
            </w:r>
            <w:r w:rsidR="00791F66">
              <w:rPr>
                <w:rFonts w:cs="Arial"/>
                <w:b/>
                <w:bCs/>
                <w:color w:val="000000"/>
                <w:sz w:val="18"/>
                <w:szCs w:val="18"/>
              </w:rPr>
              <w:t xml:space="preserve"> </w:t>
            </w:r>
            <w:r w:rsidRPr="00CD6C4B">
              <w:rPr>
                <w:rFonts w:cs="Arial"/>
                <w:b/>
                <w:bCs/>
                <w:color w:val="000000"/>
                <w:sz w:val="18"/>
                <w:szCs w:val="18"/>
              </w:rPr>
              <w:t>7.75</w:t>
            </w:r>
            <w:r w:rsidR="00791F66">
              <w:rPr>
                <w:rFonts w:cs="Arial"/>
                <w:b/>
                <w:bCs/>
                <w:color w:val="000000"/>
                <w:sz w:val="18"/>
                <w:szCs w:val="18"/>
              </w:rPr>
              <w:t xml:space="preserve"> </w:t>
            </w:r>
            <w:r w:rsidRPr="00CD6C4B">
              <w:rPr>
                <w:rFonts w:cs="Arial"/>
                <w:b/>
                <w:bCs/>
                <w:color w:val="000000"/>
                <w:sz w:val="18"/>
                <w:szCs w:val="18"/>
              </w:rPr>
              <w:t>cubic</w:t>
            </w:r>
            <w:r w:rsidR="00791F66">
              <w:rPr>
                <w:rFonts w:cs="Arial"/>
                <w:b/>
                <w:bCs/>
                <w:color w:val="000000"/>
                <w:sz w:val="18"/>
                <w:szCs w:val="18"/>
              </w:rPr>
              <w:t xml:space="preserve"> </w:t>
            </w:r>
            <w:r w:rsidRPr="00CD6C4B">
              <w:rPr>
                <w:rFonts w:cs="Arial"/>
                <w:b/>
                <w:bCs/>
                <w:color w:val="000000"/>
                <w:sz w:val="18"/>
                <w:szCs w:val="18"/>
              </w:rPr>
              <w:t>feet</w:t>
            </w:r>
            <w:r w:rsidR="00791F66">
              <w:rPr>
                <w:rFonts w:cs="Arial"/>
                <w:b/>
                <w:bCs/>
                <w:color w:val="000000"/>
                <w:sz w:val="18"/>
                <w:szCs w:val="18"/>
              </w:rPr>
              <w:t xml:space="preserve"> </w:t>
            </w:r>
            <w:r w:rsidRPr="00CD6C4B">
              <w:rPr>
                <w:rFonts w:cs="Arial"/>
                <w:b/>
                <w:bCs/>
                <w:color w:val="000000"/>
                <w:sz w:val="18"/>
                <w:szCs w:val="18"/>
              </w:rPr>
              <w:t>or</w:t>
            </w:r>
            <w:r w:rsidR="00791F66">
              <w:rPr>
                <w:rFonts w:cs="Arial"/>
                <w:b/>
                <w:bCs/>
                <w:color w:val="000000"/>
                <w:sz w:val="18"/>
                <w:szCs w:val="18"/>
              </w:rPr>
              <w:t xml:space="preserve"> </w:t>
            </w:r>
            <w:r w:rsidRPr="00CD6C4B">
              <w:rPr>
                <w:rFonts w:cs="Arial"/>
                <w:b/>
                <w:bCs/>
                <w:color w:val="000000"/>
                <w:sz w:val="18"/>
                <w:szCs w:val="18"/>
              </w:rPr>
              <w:t>greater</w:t>
            </w:r>
          </w:p>
        </w:tc>
      </w:tr>
      <w:tr w:rsidR="00DB7665" w:rsidRPr="005D6B31" w14:paraId="25C1CA45"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06E49F" w14:textId="3D80CE47" w:rsidR="00DB7665" w:rsidRPr="005D6B31" w:rsidRDefault="00DB7665" w:rsidP="00DB7665">
            <w:pPr>
              <w:spacing w:before="80" w:after="80"/>
              <w:jc w:val="left"/>
              <w:rPr>
                <w:rFonts w:cs="Arial"/>
                <w:color w:val="000000"/>
                <w:sz w:val="18"/>
                <w:szCs w:val="18"/>
              </w:rPr>
            </w:pPr>
            <w:r>
              <w:rPr>
                <w:rFonts w:cs="Arial"/>
                <w:color w:val="000000"/>
                <w:sz w:val="18"/>
                <w:szCs w:val="18"/>
              </w:rPr>
              <w:t>1.</w:t>
            </w:r>
            <w:r w:rsidR="00791F66">
              <w:rPr>
                <w:rFonts w:cs="Arial"/>
                <w:color w:val="000000"/>
                <w:sz w:val="18"/>
                <w:szCs w:val="18"/>
              </w:rPr>
              <w:t xml:space="preserve"> </w:t>
            </w:r>
            <w:r w:rsidRPr="005D6B31">
              <w:rPr>
                <w:rFonts w:cs="Arial"/>
                <w:color w:val="000000"/>
                <w:sz w:val="18"/>
                <w:szCs w:val="18"/>
              </w:rPr>
              <w:t>Refrigerator-freezers</w:t>
            </w:r>
            <w:r w:rsidR="00791F66">
              <w:rPr>
                <w:rFonts w:cs="Arial"/>
                <w:color w:val="000000"/>
                <w:sz w:val="18"/>
                <w:szCs w:val="18"/>
              </w:rPr>
              <w:t xml:space="preserve"> </w:t>
            </w:r>
            <w:r w:rsidRPr="005D6B31">
              <w:rPr>
                <w:rFonts w:cs="Arial"/>
                <w:color w:val="000000"/>
                <w:sz w:val="18"/>
                <w:szCs w:val="18"/>
              </w:rPr>
              <w:t>and</w:t>
            </w:r>
            <w:r w:rsidR="00791F66">
              <w:rPr>
                <w:rFonts w:cs="Arial"/>
                <w:color w:val="000000"/>
                <w:sz w:val="18"/>
                <w:szCs w:val="18"/>
              </w:rPr>
              <w:t xml:space="preserve"> </w:t>
            </w:r>
            <w:r w:rsidRPr="005D6B31">
              <w:rPr>
                <w:rFonts w:cs="Arial"/>
                <w:color w:val="000000"/>
                <w:sz w:val="18"/>
                <w:szCs w:val="18"/>
              </w:rPr>
              <w:t>refrigerators</w:t>
            </w:r>
            <w:r w:rsidR="00791F66">
              <w:rPr>
                <w:rFonts w:cs="Arial"/>
                <w:color w:val="000000"/>
                <w:sz w:val="18"/>
                <w:szCs w:val="18"/>
              </w:rPr>
              <w:t xml:space="preserve"> </w:t>
            </w:r>
            <w:r w:rsidRPr="005D6B31">
              <w:rPr>
                <w:rFonts w:cs="Arial"/>
                <w:color w:val="000000"/>
                <w:sz w:val="18"/>
                <w:szCs w:val="18"/>
              </w:rPr>
              <w:t>other</w:t>
            </w:r>
            <w:r w:rsidR="00791F66">
              <w:rPr>
                <w:rFonts w:cs="Arial"/>
                <w:color w:val="000000"/>
                <w:sz w:val="18"/>
                <w:szCs w:val="18"/>
              </w:rPr>
              <w:t xml:space="preserve"> </w:t>
            </w:r>
            <w:r w:rsidRPr="005D6B31">
              <w:rPr>
                <w:rFonts w:cs="Arial"/>
                <w:color w:val="000000"/>
                <w:sz w:val="18"/>
                <w:szCs w:val="18"/>
              </w:rPr>
              <w:t>than</w:t>
            </w:r>
            <w:r w:rsidR="00791F66">
              <w:rPr>
                <w:rFonts w:cs="Arial"/>
                <w:color w:val="000000"/>
                <w:sz w:val="18"/>
                <w:szCs w:val="18"/>
              </w:rPr>
              <w:t xml:space="preserve"> </w:t>
            </w:r>
            <w:r w:rsidRPr="005D6B31">
              <w:rPr>
                <w:rFonts w:cs="Arial"/>
                <w:color w:val="000000"/>
                <w:sz w:val="18"/>
                <w:szCs w:val="18"/>
              </w:rPr>
              <w:t>all-refrigerators</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manual</w:t>
            </w:r>
            <w:r w:rsidR="00791F66">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47D63DA" w14:textId="2E626398"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7.99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6C95F7" w14:textId="006FA071"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7.19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202.5</w:t>
            </w:r>
          </w:p>
        </w:tc>
      </w:tr>
      <w:tr w:rsidR="00DB7665" w:rsidRPr="005D6B31" w14:paraId="39D6AA56"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7992FC" w14:textId="7BE2AB49"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1A.</w:t>
            </w:r>
            <w:r w:rsidR="00791F66">
              <w:rPr>
                <w:rFonts w:cs="Arial"/>
                <w:color w:val="000000"/>
                <w:sz w:val="18"/>
                <w:szCs w:val="18"/>
              </w:rPr>
              <w:t xml:space="preserve"> </w:t>
            </w:r>
            <w:r w:rsidRPr="005D6B31">
              <w:rPr>
                <w:rFonts w:cs="Arial"/>
                <w:color w:val="000000"/>
                <w:sz w:val="18"/>
                <w:szCs w:val="18"/>
              </w:rPr>
              <w:t>All-refrigerators—manual</w:t>
            </w:r>
            <w:r w:rsidR="00791F66">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1087FD3" w14:textId="74742E73"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6.79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1C96EC" w14:textId="3DFA3F86"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6.11</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174.2</w:t>
            </w:r>
          </w:p>
        </w:tc>
      </w:tr>
      <w:tr w:rsidR="00DB7665" w:rsidRPr="005D6B31" w14:paraId="1D515F4F"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B516D78" w14:textId="036B64B4"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2.</w:t>
            </w:r>
            <w:r w:rsidR="00791F66">
              <w:rPr>
                <w:rFonts w:cs="Arial"/>
                <w:color w:val="000000"/>
                <w:sz w:val="18"/>
                <w:szCs w:val="18"/>
              </w:rPr>
              <w:t xml:space="preserve"> </w:t>
            </w:r>
            <w:r w:rsidRPr="005D6B31">
              <w:rPr>
                <w:rFonts w:cs="Arial"/>
                <w:color w:val="000000"/>
                <w:sz w:val="18"/>
                <w:szCs w:val="18"/>
              </w:rPr>
              <w:t>Refrigerator-freezers—partial</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DE198B0" w14:textId="63494F25"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7.99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2ABA121" w14:textId="3713703D"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7.19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202.5</w:t>
            </w:r>
          </w:p>
        </w:tc>
      </w:tr>
      <w:tr w:rsidR="00DB7665" w:rsidRPr="005D6B31" w14:paraId="6CFA7279"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5C217E4" w14:textId="64FD1BA6"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21B5687" w14:textId="16A759AF"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8.07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DD34492" w14:textId="5294BF5A"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7.26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210.3</w:t>
            </w:r>
          </w:p>
        </w:tc>
      </w:tr>
      <w:tr w:rsidR="00DB7665" w:rsidRPr="005D6B31" w14:paraId="5ABA90E2"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067933" w14:textId="4AA30CD9"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6649370" w14:textId="7B644E9F"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9.15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B78F778" w14:textId="2FD13CF3"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8.24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238.4</w:t>
            </w:r>
          </w:p>
        </w:tc>
      </w:tr>
      <w:tr w:rsidR="00DB7665" w:rsidRPr="005D6B31" w14:paraId="17E5EE89"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2550338" w14:textId="3630C9D6"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269625F" w14:textId="26887370"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8.07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FEFA6FC" w14:textId="77149A07"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7.26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294.3</w:t>
            </w:r>
          </w:p>
        </w:tc>
      </w:tr>
      <w:tr w:rsidR="00DB7665" w:rsidRPr="005D6B31" w14:paraId="210484F8"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AFCC134" w14:textId="63796129"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3I-BI.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D8CD402" w14:textId="5BDC4074"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9.15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EAE5521" w14:textId="03F64911"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8.24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322.4</w:t>
            </w:r>
          </w:p>
        </w:tc>
      </w:tr>
      <w:tr w:rsidR="00DB7665" w:rsidRPr="005D6B31" w14:paraId="14EF2379"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6DD77D" w14:textId="12787008"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3A.</w:t>
            </w:r>
            <w:r w:rsidR="00791F66">
              <w:rPr>
                <w:rFonts w:cs="Arial"/>
                <w:color w:val="000000"/>
                <w:sz w:val="18"/>
                <w:szCs w:val="18"/>
              </w:rPr>
              <w:t xml:space="preserve"> </w:t>
            </w:r>
            <w:r w:rsidRPr="005D6B31">
              <w:rPr>
                <w:rFonts w:cs="Arial"/>
                <w:color w:val="000000"/>
                <w:sz w:val="18"/>
                <w:szCs w:val="18"/>
              </w:rPr>
              <w:t>All-refrigerators—automatic</w:t>
            </w:r>
            <w:r w:rsidR="00791F66">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1F0B57F" w14:textId="28346A8D"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7.07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6F8FDF" w14:textId="632E4102"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6.36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181.4</w:t>
            </w:r>
          </w:p>
        </w:tc>
      </w:tr>
      <w:tr w:rsidR="00DB7665" w:rsidRPr="005D6B31" w14:paraId="4474C94F"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5309B0B" w14:textId="54E3B24F"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3A-BI.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All-refrigerators—automatic</w:t>
            </w:r>
            <w:r w:rsidR="00791F66">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4B8D6C8" w14:textId="786CE6A1"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8.02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2146BB4" w14:textId="0342DD62"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7.22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205.7</w:t>
            </w:r>
          </w:p>
        </w:tc>
      </w:tr>
      <w:tr w:rsidR="00DB7665" w:rsidRPr="005D6B31" w14:paraId="5DB2AB84"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F5BAB46" w14:textId="2807FC77"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AC67287" w14:textId="7BB51725"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8.51</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A244D34" w14:textId="6A253847"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7.66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268.0</w:t>
            </w:r>
          </w:p>
        </w:tc>
      </w:tr>
      <w:tr w:rsidR="00DB7665" w:rsidRPr="005D6B31" w14:paraId="60646D76"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A6AC8E3" w14:textId="4E47C490"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DA96F73" w14:textId="61517232"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10.22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257774" w14:textId="6D72A37F"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9.20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321.7</w:t>
            </w:r>
          </w:p>
        </w:tc>
      </w:tr>
      <w:tr w:rsidR="00DB7665" w:rsidRPr="005D6B31" w14:paraId="594D96C1"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C83D49" w14:textId="083021F4"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7E3BED6" w14:textId="61CECB2E"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8.51</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71CDCC0" w14:textId="40575B6B"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7.66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352.0</w:t>
            </w:r>
          </w:p>
        </w:tc>
      </w:tr>
      <w:tr w:rsidR="00DB7665" w:rsidRPr="005D6B31" w14:paraId="7DCA6007"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09D3E43" w14:textId="4837BA62"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4I-BI.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B6A4323" w14:textId="77E39683"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10.22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69E9BC3" w14:textId="70883D78"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9.20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405.7</w:t>
            </w:r>
          </w:p>
        </w:tc>
      </w:tr>
      <w:tr w:rsidR="00DB7665" w:rsidRPr="005D6B31" w14:paraId="0AC88DA3"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7D2E4BA" w14:textId="4615DA0F"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09D9AE5" w14:textId="571A82EA"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8.85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94C2F8A" w14:textId="1F6E2201"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7.97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285.3</w:t>
            </w:r>
          </w:p>
        </w:tc>
      </w:tr>
      <w:tr w:rsidR="00DB7665" w:rsidRPr="005D6B31" w14:paraId="3C3F434D"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EE6B26" w14:textId="6B23CFDF"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7916ED7" w14:textId="53509327"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9.40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6065F" w14:textId="1CB6C69B"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8.46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303.2</w:t>
            </w:r>
          </w:p>
        </w:tc>
      </w:tr>
      <w:tr w:rsidR="00DB7665" w:rsidRPr="005D6B31" w14:paraId="0FEF8B03"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205C42D" w14:textId="6C832F5C"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243DF12" w14:textId="41F37D46"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8.85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0D17E85" w14:textId="0FB382FF"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7.97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369.3</w:t>
            </w:r>
          </w:p>
        </w:tc>
      </w:tr>
      <w:tr w:rsidR="00DB7665" w:rsidRPr="005D6B31" w14:paraId="07B8FFCE"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3B4ABA2" w14:textId="4B87C831"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5I-BI.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52952DF" w14:textId="4B38ABDD"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9.40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D5D19F1" w14:textId="3B37D891"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8.46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387.2</w:t>
            </w:r>
          </w:p>
        </w:tc>
      </w:tr>
      <w:tr w:rsidR="00DB7665" w:rsidRPr="005D6B31" w14:paraId="27565259"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A3FBA" w14:textId="09B0E377"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5A.</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AB9DC2" w14:textId="3EF27457"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9.25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ACFF77D" w14:textId="75CCCF30"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8.33</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436.3</w:t>
            </w:r>
          </w:p>
        </w:tc>
      </w:tr>
      <w:tr w:rsidR="00DB7665" w:rsidRPr="005D6B31" w14:paraId="59AD2147"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5A1F54D" w14:textId="4B761BA3"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5A-BI.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14C6411" w14:textId="137688FC"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9.83</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AA79288" w14:textId="07E102FB"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8.85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458.3</w:t>
            </w:r>
          </w:p>
        </w:tc>
      </w:tr>
      <w:tr w:rsidR="00DB7665" w:rsidRPr="005D6B31" w14:paraId="4F725F03"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E291A2" w14:textId="6363E541"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6.</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BF9E2D2" w14:textId="745D6386"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8.40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C7F6C81" w14:textId="227FB5DE"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7.56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355.3</w:t>
            </w:r>
          </w:p>
        </w:tc>
      </w:tr>
      <w:tr w:rsidR="00DB7665" w:rsidRPr="005D6B31" w14:paraId="0C2B79F6"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1B3E13C" w14:textId="181C3BB3"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7.</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D4B143" w14:textId="29D3DFFF"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8.54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6A11190" w14:textId="37A32C28"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7.69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397.9</w:t>
            </w:r>
          </w:p>
        </w:tc>
      </w:tr>
      <w:tr w:rsidR="00DB7665" w:rsidRPr="005D6B31" w14:paraId="436BB9D0"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AF29221" w14:textId="4A854007"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7-BI.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6DCEBEE" w14:textId="15F7574D" w:rsidR="00DB7665" w:rsidRPr="005D6B31" w:rsidRDefault="00DB7665" w:rsidP="00DB7665">
            <w:pPr>
              <w:spacing w:before="80" w:after="80"/>
              <w:jc w:val="center"/>
              <w:rPr>
                <w:rFonts w:cs="Arial"/>
                <w:color w:val="000000"/>
                <w:sz w:val="18"/>
                <w:szCs w:val="18"/>
              </w:rPr>
            </w:pPr>
            <w:r w:rsidRPr="005D6B31">
              <w:rPr>
                <w:rFonts w:cs="Arial"/>
                <w:color w:val="000000"/>
                <w:sz w:val="18"/>
                <w:szCs w:val="18"/>
              </w:rPr>
              <w:t>10.25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AV</w:t>
            </w:r>
            <w:r w:rsidR="00791F66">
              <w:rPr>
                <w:rFonts w:cs="Arial"/>
                <w:color w:val="000000"/>
                <w:sz w:val="18"/>
                <w:szCs w:val="18"/>
              </w:rPr>
              <w:t xml:space="preserve"> </w:t>
            </w:r>
            <w:r w:rsidRPr="005D6B31">
              <w:rPr>
                <w:rFonts w:cs="Arial"/>
                <w:color w:val="000000"/>
                <w:sz w:val="18"/>
                <w:szCs w:val="18"/>
              </w:rPr>
              <w:t>+</w:t>
            </w:r>
            <w:r w:rsidR="00791F66">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453F1B0" w14:textId="0BB7F78B" w:rsidR="00DB7665" w:rsidRPr="005D6B31" w:rsidRDefault="00DB7665" w:rsidP="00DB7665">
            <w:pPr>
              <w:spacing w:before="80" w:after="80"/>
              <w:jc w:val="center"/>
              <w:rPr>
                <w:rFonts w:cs="Arial"/>
                <w:color w:val="000000"/>
                <w:sz w:val="18"/>
                <w:szCs w:val="18"/>
              </w:rPr>
            </w:pPr>
            <w:r w:rsidRPr="00BF7AC4">
              <w:rPr>
                <w:rFonts w:cs="Arial"/>
                <w:color w:val="000000"/>
                <w:sz w:val="18"/>
                <w:szCs w:val="18"/>
              </w:rPr>
              <w:t>9.23</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460.7</w:t>
            </w:r>
          </w:p>
        </w:tc>
      </w:tr>
      <w:tr w:rsidR="00DB7665" w:rsidRPr="00AB6B9C" w14:paraId="0317FB0A" w14:textId="77777777" w:rsidTr="00DB7665">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16C44857" w14:textId="41B8DFC4" w:rsidR="00DB7665" w:rsidRPr="00CD6C4B" w:rsidRDefault="00DB7665" w:rsidP="00DB7665">
            <w:pPr>
              <w:spacing w:before="80" w:after="80"/>
              <w:jc w:val="left"/>
              <w:rPr>
                <w:rFonts w:cs="Arial"/>
                <w:b/>
                <w:bCs/>
                <w:color w:val="000000"/>
                <w:sz w:val="18"/>
                <w:szCs w:val="18"/>
              </w:rPr>
            </w:pPr>
            <w:r w:rsidRPr="00CD6C4B">
              <w:rPr>
                <w:rFonts w:cs="Arial"/>
                <w:b/>
                <w:bCs/>
                <w:color w:val="000000"/>
                <w:sz w:val="18"/>
                <w:szCs w:val="18"/>
              </w:rPr>
              <w:t>Compact</w:t>
            </w:r>
            <w:r w:rsidR="00791F66">
              <w:rPr>
                <w:rFonts w:cs="Arial"/>
                <w:b/>
                <w:bCs/>
                <w:color w:val="000000"/>
                <w:sz w:val="18"/>
                <w:szCs w:val="18"/>
              </w:rPr>
              <w:t xml:space="preserve"> </w:t>
            </w:r>
            <w:r w:rsidRPr="00CD6C4B">
              <w:rPr>
                <w:rFonts w:cs="Arial"/>
                <w:b/>
                <w:bCs/>
                <w:color w:val="000000"/>
                <w:sz w:val="18"/>
                <w:szCs w:val="18"/>
              </w:rPr>
              <w:t>Size</w:t>
            </w:r>
            <w:r w:rsidR="00791F66">
              <w:rPr>
                <w:rFonts w:cs="Arial"/>
                <w:b/>
                <w:bCs/>
                <w:color w:val="000000"/>
                <w:sz w:val="18"/>
                <w:szCs w:val="18"/>
              </w:rPr>
              <w:t xml:space="preserve"> </w:t>
            </w:r>
            <w:r w:rsidRPr="00CD6C4B">
              <w:rPr>
                <w:rFonts w:cs="Arial"/>
                <w:b/>
                <w:bCs/>
                <w:color w:val="000000"/>
                <w:sz w:val="18"/>
                <w:szCs w:val="18"/>
              </w:rPr>
              <w:t>Models:</w:t>
            </w:r>
            <w:r w:rsidR="00791F66">
              <w:rPr>
                <w:rFonts w:cs="Arial"/>
                <w:b/>
                <w:bCs/>
                <w:color w:val="000000"/>
                <w:sz w:val="18"/>
                <w:szCs w:val="18"/>
              </w:rPr>
              <w:t xml:space="preserve"> </w:t>
            </w:r>
            <w:r w:rsidRPr="00CD6C4B">
              <w:rPr>
                <w:rFonts w:cs="Arial"/>
                <w:b/>
                <w:bCs/>
                <w:color w:val="000000"/>
                <w:sz w:val="18"/>
                <w:szCs w:val="18"/>
              </w:rPr>
              <w:t>Less</w:t>
            </w:r>
            <w:r w:rsidR="00791F66">
              <w:rPr>
                <w:rFonts w:cs="Arial"/>
                <w:b/>
                <w:bCs/>
                <w:color w:val="000000"/>
                <w:sz w:val="18"/>
                <w:szCs w:val="18"/>
              </w:rPr>
              <w:t xml:space="preserve"> </w:t>
            </w:r>
            <w:r w:rsidRPr="00CD6C4B">
              <w:rPr>
                <w:rFonts w:cs="Arial"/>
                <w:b/>
                <w:bCs/>
                <w:color w:val="000000"/>
                <w:sz w:val="18"/>
                <w:szCs w:val="18"/>
              </w:rPr>
              <w:t>than</w:t>
            </w:r>
            <w:r w:rsidR="00791F66">
              <w:rPr>
                <w:rFonts w:cs="Arial"/>
                <w:b/>
                <w:bCs/>
                <w:color w:val="000000"/>
                <w:sz w:val="18"/>
                <w:szCs w:val="18"/>
              </w:rPr>
              <w:t xml:space="preserve"> </w:t>
            </w:r>
            <w:r w:rsidRPr="00CD6C4B">
              <w:rPr>
                <w:rFonts w:cs="Arial"/>
                <w:b/>
                <w:bCs/>
                <w:color w:val="000000"/>
                <w:sz w:val="18"/>
                <w:szCs w:val="18"/>
              </w:rPr>
              <w:t>7.75</w:t>
            </w:r>
            <w:r w:rsidR="00791F66">
              <w:rPr>
                <w:rFonts w:cs="Arial"/>
                <w:b/>
                <w:bCs/>
                <w:color w:val="000000"/>
                <w:sz w:val="18"/>
                <w:szCs w:val="18"/>
              </w:rPr>
              <w:t xml:space="preserve"> </w:t>
            </w:r>
            <w:r w:rsidRPr="00CD6C4B">
              <w:rPr>
                <w:rFonts w:cs="Arial"/>
                <w:b/>
                <w:bCs/>
                <w:color w:val="000000"/>
                <w:sz w:val="18"/>
                <w:szCs w:val="18"/>
              </w:rPr>
              <w:t>cubic</w:t>
            </w:r>
            <w:r w:rsidR="00791F66">
              <w:rPr>
                <w:rFonts w:cs="Arial"/>
                <w:b/>
                <w:bCs/>
                <w:color w:val="000000"/>
                <w:sz w:val="18"/>
                <w:szCs w:val="18"/>
              </w:rPr>
              <w:t xml:space="preserve"> </w:t>
            </w:r>
            <w:r w:rsidRPr="00CD6C4B">
              <w:rPr>
                <w:rFonts w:cs="Arial"/>
                <w:b/>
                <w:bCs/>
                <w:color w:val="000000"/>
                <w:sz w:val="18"/>
                <w:szCs w:val="18"/>
              </w:rPr>
              <w:t>feet</w:t>
            </w:r>
            <w:r w:rsidR="00791F66">
              <w:rPr>
                <w:rFonts w:cs="Arial"/>
                <w:b/>
                <w:bCs/>
                <w:color w:val="000000"/>
                <w:sz w:val="18"/>
                <w:szCs w:val="18"/>
              </w:rPr>
              <w:t xml:space="preserve"> </w:t>
            </w:r>
            <w:r w:rsidRPr="00CD6C4B">
              <w:rPr>
                <w:rFonts w:cs="Arial"/>
                <w:b/>
                <w:bCs/>
                <w:color w:val="000000"/>
                <w:sz w:val="18"/>
                <w:szCs w:val="18"/>
              </w:rPr>
              <w:t>and</w:t>
            </w:r>
            <w:r w:rsidR="00791F66">
              <w:rPr>
                <w:rFonts w:cs="Arial"/>
                <w:b/>
                <w:bCs/>
                <w:color w:val="000000"/>
                <w:sz w:val="18"/>
                <w:szCs w:val="18"/>
              </w:rPr>
              <w:t xml:space="preserve"> </w:t>
            </w:r>
            <w:r w:rsidRPr="00CD6C4B">
              <w:rPr>
                <w:rFonts w:cs="Arial"/>
                <w:b/>
                <w:bCs/>
                <w:color w:val="000000"/>
                <w:sz w:val="18"/>
                <w:szCs w:val="18"/>
              </w:rPr>
              <w:t>36</w:t>
            </w:r>
            <w:r w:rsidR="00791F66">
              <w:rPr>
                <w:rFonts w:cs="Arial"/>
                <w:b/>
                <w:bCs/>
                <w:color w:val="000000"/>
                <w:sz w:val="18"/>
                <w:szCs w:val="18"/>
              </w:rPr>
              <w:t xml:space="preserve"> </w:t>
            </w:r>
            <w:r w:rsidRPr="00CD6C4B">
              <w:rPr>
                <w:rFonts w:cs="Arial"/>
                <w:b/>
                <w:bCs/>
                <w:color w:val="000000"/>
                <w:sz w:val="18"/>
                <w:szCs w:val="18"/>
              </w:rPr>
              <w:t>inches</w:t>
            </w:r>
            <w:r w:rsidR="00791F66">
              <w:rPr>
                <w:rFonts w:cs="Arial"/>
                <w:b/>
                <w:bCs/>
                <w:color w:val="000000"/>
                <w:sz w:val="18"/>
                <w:szCs w:val="18"/>
              </w:rPr>
              <w:t xml:space="preserve"> </w:t>
            </w:r>
            <w:r w:rsidRPr="00CD6C4B">
              <w:rPr>
                <w:rFonts w:cs="Arial"/>
                <w:b/>
                <w:bCs/>
                <w:color w:val="000000"/>
                <w:sz w:val="18"/>
                <w:szCs w:val="18"/>
              </w:rPr>
              <w:t>or</w:t>
            </w:r>
            <w:r w:rsidR="00791F66">
              <w:rPr>
                <w:rFonts w:cs="Arial"/>
                <w:b/>
                <w:bCs/>
                <w:color w:val="000000"/>
                <w:sz w:val="18"/>
                <w:szCs w:val="18"/>
              </w:rPr>
              <w:t xml:space="preserve"> </w:t>
            </w:r>
            <w:r w:rsidRPr="00CD6C4B">
              <w:rPr>
                <w:rFonts w:cs="Arial"/>
                <w:b/>
                <w:bCs/>
                <w:color w:val="000000"/>
                <w:sz w:val="18"/>
                <w:szCs w:val="18"/>
              </w:rPr>
              <w:t>less</w:t>
            </w:r>
            <w:r w:rsidR="00791F66">
              <w:rPr>
                <w:rFonts w:cs="Arial"/>
                <w:b/>
                <w:bCs/>
                <w:color w:val="000000"/>
                <w:sz w:val="18"/>
                <w:szCs w:val="18"/>
              </w:rPr>
              <w:t xml:space="preserve"> </w:t>
            </w:r>
            <w:r w:rsidRPr="00CD6C4B">
              <w:rPr>
                <w:rFonts w:cs="Arial"/>
                <w:b/>
                <w:bCs/>
                <w:color w:val="000000"/>
                <w:sz w:val="18"/>
                <w:szCs w:val="18"/>
              </w:rPr>
              <w:t>in</w:t>
            </w:r>
            <w:r w:rsidR="00791F66">
              <w:rPr>
                <w:rFonts w:cs="Arial"/>
                <w:b/>
                <w:bCs/>
                <w:color w:val="000000"/>
                <w:sz w:val="18"/>
                <w:szCs w:val="18"/>
              </w:rPr>
              <w:t xml:space="preserve"> </w:t>
            </w:r>
            <w:r w:rsidRPr="00CD6C4B">
              <w:rPr>
                <w:rFonts w:cs="Arial"/>
                <w:b/>
                <w:bCs/>
                <w:color w:val="000000"/>
                <w:sz w:val="18"/>
                <w:szCs w:val="18"/>
              </w:rPr>
              <w:t>height</w:t>
            </w:r>
          </w:p>
        </w:tc>
      </w:tr>
      <w:tr w:rsidR="00DB7665" w:rsidRPr="00202A7E" w14:paraId="02AABF42"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066268" w14:textId="03DCAEE2"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11.</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w:t>
            </w:r>
            <w:r w:rsidR="00791F66">
              <w:rPr>
                <w:rFonts w:cs="Arial"/>
                <w:color w:val="000000"/>
                <w:sz w:val="18"/>
                <w:szCs w:val="18"/>
              </w:rPr>
              <w:t xml:space="preserve"> </w:t>
            </w:r>
            <w:r w:rsidRPr="00202A7E">
              <w:rPr>
                <w:rFonts w:cs="Arial"/>
                <w:color w:val="000000"/>
                <w:sz w:val="18"/>
                <w:szCs w:val="18"/>
              </w:rPr>
              <w:t>and</w:t>
            </w:r>
            <w:r w:rsidR="00791F66">
              <w:rPr>
                <w:rFonts w:cs="Arial"/>
                <w:color w:val="000000"/>
                <w:sz w:val="18"/>
                <w:szCs w:val="18"/>
              </w:rPr>
              <w:t xml:space="preserve"> </w:t>
            </w:r>
            <w:r w:rsidRPr="00202A7E">
              <w:rPr>
                <w:rFonts w:cs="Arial"/>
                <w:color w:val="000000"/>
                <w:sz w:val="18"/>
                <w:szCs w:val="18"/>
              </w:rPr>
              <w:t>refrigerators</w:t>
            </w:r>
            <w:r w:rsidR="00791F66">
              <w:rPr>
                <w:rFonts w:cs="Arial"/>
                <w:color w:val="000000"/>
                <w:sz w:val="18"/>
                <w:szCs w:val="18"/>
              </w:rPr>
              <w:t xml:space="preserve"> </w:t>
            </w:r>
            <w:r w:rsidRPr="00202A7E">
              <w:rPr>
                <w:rFonts w:cs="Arial"/>
                <w:color w:val="000000"/>
                <w:sz w:val="18"/>
                <w:szCs w:val="18"/>
              </w:rPr>
              <w:t>other</w:t>
            </w:r>
            <w:r w:rsidR="00791F66">
              <w:rPr>
                <w:rFonts w:cs="Arial"/>
                <w:color w:val="000000"/>
                <w:sz w:val="18"/>
                <w:szCs w:val="18"/>
              </w:rPr>
              <w:t xml:space="preserve"> </w:t>
            </w:r>
            <w:r w:rsidRPr="00202A7E">
              <w:rPr>
                <w:rFonts w:cs="Arial"/>
                <w:color w:val="000000"/>
                <w:sz w:val="18"/>
                <w:szCs w:val="18"/>
              </w:rPr>
              <w:t>than</w:t>
            </w:r>
            <w:r w:rsidR="00791F66">
              <w:rPr>
                <w:rFonts w:cs="Arial"/>
                <w:color w:val="000000"/>
                <w:sz w:val="18"/>
                <w:szCs w:val="18"/>
              </w:rPr>
              <w:t xml:space="preserve"> </w:t>
            </w:r>
            <w:r w:rsidRPr="00202A7E">
              <w:rPr>
                <w:rFonts w:cs="Arial"/>
                <w:color w:val="000000"/>
                <w:sz w:val="18"/>
                <w:szCs w:val="18"/>
              </w:rPr>
              <w:t>all-refrigerators</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manual</w:t>
            </w:r>
            <w:r w:rsidR="00791F66">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1FA1D53" w14:textId="541EE12B"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9.03</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2343FF6D" w14:textId="62B96CC7"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8.13</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227.1</w:t>
            </w:r>
          </w:p>
        </w:tc>
      </w:tr>
      <w:tr w:rsidR="00DB7665" w:rsidRPr="00202A7E" w14:paraId="7110460B"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780577" w14:textId="322BF16D"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11A.Compact</w:t>
            </w:r>
            <w:r w:rsidR="00791F66">
              <w:rPr>
                <w:rFonts w:cs="Arial"/>
                <w:color w:val="000000"/>
                <w:sz w:val="18"/>
                <w:szCs w:val="18"/>
              </w:rPr>
              <w:t xml:space="preserve"> </w:t>
            </w:r>
            <w:r w:rsidRPr="00202A7E">
              <w:rPr>
                <w:rFonts w:cs="Arial"/>
                <w:color w:val="000000"/>
                <w:sz w:val="18"/>
                <w:szCs w:val="18"/>
              </w:rPr>
              <w:t>all-refrigerators—manual</w:t>
            </w:r>
            <w:r w:rsidR="00791F66">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67692CD" w14:textId="5D01AB31"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7.84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DEABAE2" w14:textId="05E5BD05"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7.06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197.2</w:t>
            </w:r>
          </w:p>
        </w:tc>
      </w:tr>
      <w:tr w:rsidR="00DB7665" w:rsidRPr="00202A7E" w14:paraId="4EE1B80B"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85BFAF3" w14:textId="7875B0DC"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12.</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refrigerator-freezers—partial</w:t>
            </w:r>
            <w:r w:rsidR="00791F66">
              <w:rPr>
                <w:rFonts w:cs="Arial"/>
                <w:color w:val="000000"/>
                <w:sz w:val="18"/>
                <w:szCs w:val="18"/>
              </w:rPr>
              <w:t xml:space="preserve"> </w:t>
            </w:r>
            <w:r w:rsidRPr="00202A7E">
              <w:rPr>
                <w:rFonts w:cs="Arial"/>
                <w:color w:val="000000"/>
                <w:sz w:val="18"/>
                <w:szCs w:val="18"/>
              </w:rPr>
              <w:t>automatic</w:t>
            </w:r>
            <w:r w:rsidR="00791F66">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1BB705EF" w14:textId="1FAB86F5"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5.91</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76B6A81" w14:textId="35C6A51D"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5.32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302.2</w:t>
            </w:r>
          </w:p>
        </w:tc>
      </w:tr>
      <w:tr w:rsidR="00DB7665" w:rsidRPr="00202A7E" w14:paraId="2EC06FF7"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45E6E63" w14:textId="2F949B7B"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13.</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top-mounted</w:t>
            </w:r>
            <w:r w:rsidR="00791F66">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BDB77C" w14:textId="6141A2C1"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11.80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3502FE" w14:textId="503C74BD"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10.62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305.3</w:t>
            </w:r>
          </w:p>
        </w:tc>
      </w:tr>
      <w:tr w:rsidR="00DB7665" w:rsidRPr="00202A7E" w14:paraId="12786C8E"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7941838" w14:textId="72DCD285"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13I.</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top-mounted</w:t>
            </w:r>
            <w:r w:rsidR="00791F66">
              <w:rPr>
                <w:rFonts w:cs="Arial"/>
                <w:color w:val="000000"/>
                <w:sz w:val="18"/>
                <w:szCs w:val="18"/>
              </w:rPr>
              <w:t xml:space="preserve"> </w:t>
            </w:r>
            <w:r w:rsidRPr="00202A7E">
              <w:rPr>
                <w:rFonts w:cs="Arial"/>
                <w:color w:val="000000"/>
                <w:sz w:val="18"/>
                <w:szCs w:val="18"/>
              </w:rPr>
              <w:t>freezer</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an</w:t>
            </w:r>
            <w:r w:rsidR="00791F66">
              <w:rPr>
                <w:rFonts w:cs="Arial"/>
                <w:color w:val="000000"/>
                <w:sz w:val="18"/>
                <w:szCs w:val="18"/>
              </w:rPr>
              <w:t xml:space="preserve"> </w:t>
            </w:r>
            <w:r w:rsidRPr="00202A7E">
              <w:rPr>
                <w:rFonts w:cs="Arial"/>
                <w:color w:val="000000"/>
                <w:sz w:val="18"/>
                <w:szCs w:val="18"/>
              </w:rPr>
              <w:t>automatic</w:t>
            </w:r>
            <w:r w:rsidR="00791F66">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771ECBD" w14:textId="1B130255"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11.80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68940B0A" w14:textId="4510A343"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10.62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389.3</w:t>
            </w:r>
          </w:p>
        </w:tc>
      </w:tr>
      <w:tr w:rsidR="00DB7665" w:rsidRPr="00202A7E" w14:paraId="342EAF60"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0E948F9" w14:textId="40631955"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13A.</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all-refrigerators—automatic</w:t>
            </w:r>
            <w:r w:rsidR="00791F66">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00A13394" w14:textId="6974D7CF"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9.17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344744E" w14:textId="6774F8AF"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8.25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233.4</w:t>
            </w:r>
          </w:p>
        </w:tc>
      </w:tr>
      <w:tr w:rsidR="00DB7665" w:rsidRPr="00202A7E" w14:paraId="7953C12D"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E0ACF69" w14:textId="1562F900"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14.</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side-mounted</w:t>
            </w:r>
            <w:r w:rsidR="00791F66">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C3F1AB" w14:textId="3564328C"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6.82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B1B1726" w14:textId="4B7FEF16"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6.14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411.2</w:t>
            </w:r>
          </w:p>
        </w:tc>
      </w:tr>
      <w:tr w:rsidR="00DB7665" w:rsidRPr="00202A7E" w14:paraId="79282DD6"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D26DA47" w14:textId="341F02C6"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14I.</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side-mounted</w:t>
            </w:r>
            <w:r w:rsidR="00791F66">
              <w:rPr>
                <w:rFonts w:cs="Arial"/>
                <w:color w:val="000000"/>
                <w:sz w:val="18"/>
                <w:szCs w:val="18"/>
              </w:rPr>
              <w:t xml:space="preserve"> </w:t>
            </w:r>
            <w:r w:rsidRPr="00202A7E">
              <w:rPr>
                <w:rFonts w:cs="Arial"/>
                <w:color w:val="000000"/>
                <w:sz w:val="18"/>
                <w:szCs w:val="18"/>
              </w:rPr>
              <w:t>freezer</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an</w:t>
            </w:r>
            <w:r w:rsidR="00791F66">
              <w:rPr>
                <w:rFonts w:cs="Arial"/>
                <w:color w:val="000000"/>
                <w:sz w:val="18"/>
                <w:szCs w:val="18"/>
              </w:rPr>
              <w:t xml:space="preserve"> </w:t>
            </w:r>
            <w:r w:rsidRPr="00202A7E">
              <w:rPr>
                <w:rFonts w:cs="Arial"/>
                <w:color w:val="000000"/>
                <w:sz w:val="18"/>
                <w:szCs w:val="18"/>
              </w:rPr>
              <w:t>automatic</w:t>
            </w:r>
            <w:r w:rsidR="00791F66">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690A43D" w14:textId="0BF22EA5"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6.82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25F9BF2F" w14:textId="3B312DE1"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6.14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495.2</w:t>
            </w:r>
          </w:p>
        </w:tc>
      </w:tr>
      <w:tr w:rsidR="00DB7665" w:rsidRPr="00202A7E" w14:paraId="7B4E3A1B"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5735AB0" w14:textId="1D047FBD"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15.</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bottom-mounted</w:t>
            </w:r>
            <w:r w:rsidR="00791F66">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056AD3CE" w14:textId="3516790B"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11.80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6E4C2C59" w14:textId="14CD1C57"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10.62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305.3</w:t>
            </w:r>
          </w:p>
        </w:tc>
      </w:tr>
      <w:tr w:rsidR="00DB7665" w:rsidRPr="00202A7E" w14:paraId="3CDB5E5A" w14:textId="77777777" w:rsidTr="00DB7665">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3180DAE" w14:textId="29FEDF3B" w:rsidR="00DB7665" w:rsidRPr="00202A7E" w:rsidRDefault="00DB7665" w:rsidP="00DB7665">
            <w:pPr>
              <w:spacing w:before="80" w:after="80"/>
              <w:jc w:val="left"/>
              <w:rPr>
                <w:rFonts w:cs="Arial"/>
                <w:color w:val="000000"/>
                <w:sz w:val="18"/>
                <w:szCs w:val="18"/>
              </w:rPr>
            </w:pPr>
            <w:r w:rsidRPr="00202A7E">
              <w:rPr>
                <w:rFonts w:cs="Arial"/>
                <w:color w:val="000000"/>
                <w:sz w:val="18"/>
                <w:szCs w:val="18"/>
              </w:rPr>
              <w:t>15I.</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bottom-mounted</w:t>
            </w:r>
            <w:r w:rsidR="00791F66">
              <w:rPr>
                <w:rFonts w:cs="Arial"/>
                <w:color w:val="000000"/>
                <w:sz w:val="18"/>
                <w:szCs w:val="18"/>
              </w:rPr>
              <w:t xml:space="preserve"> </w:t>
            </w:r>
            <w:r w:rsidRPr="00202A7E">
              <w:rPr>
                <w:rFonts w:cs="Arial"/>
                <w:color w:val="000000"/>
                <w:sz w:val="18"/>
                <w:szCs w:val="18"/>
              </w:rPr>
              <w:t>freezer</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an</w:t>
            </w:r>
            <w:r w:rsidR="00791F66">
              <w:rPr>
                <w:rFonts w:cs="Arial"/>
                <w:color w:val="000000"/>
                <w:sz w:val="18"/>
                <w:szCs w:val="18"/>
              </w:rPr>
              <w:t xml:space="preserve"> </w:t>
            </w:r>
            <w:r w:rsidRPr="00202A7E">
              <w:rPr>
                <w:rFonts w:cs="Arial"/>
                <w:color w:val="000000"/>
                <w:sz w:val="18"/>
                <w:szCs w:val="18"/>
              </w:rPr>
              <w:t>automatic</w:t>
            </w:r>
            <w:r w:rsidR="00791F66">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D18707" w14:textId="3768E46B" w:rsidR="00DB7665" w:rsidRPr="00202A7E" w:rsidRDefault="00DB7665" w:rsidP="00DB7665">
            <w:pPr>
              <w:spacing w:before="80" w:after="80"/>
              <w:jc w:val="center"/>
              <w:rPr>
                <w:rFonts w:cs="Arial"/>
                <w:color w:val="000000"/>
                <w:sz w:val="18"/>
                <w:szCs w:val="18"/>
              </w:rPr>
            </w:pPr>
            <w:r w:rsidRPr="00202A7E">
              <w:rPr>
                <w:rFonts w:cs="Arial"/>
                <w:color w:val="000000"/>
                <w:sz w:val="18"/>
                <w:szCs w:val="18"/>
              </w:rPr>
              <w:t>11.80</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AV</w:t>
            </w:r>
            <w:r w:rsidR="00791F66">
              <w:rPr>
                <w:rFonts w:cs="Arial"/>
                <w:color w:val="000000"/>
                <w:sz w:val="18"/>
                <w:szCs w:val="18"/>
              </w:rPr>
              <w:t xml:space="preserve"> </w:t>
            </w:r>
            <w:r w:rsidRPr="00202A7E">
              <w:rPr>
                <w:rFonts w:cs="Arial"/>
                <w:color w:val="000000"/>
                <w:sz w:val="18"/>
                <w:szCs w:val="18"/>
              </w:rPr>
              <w:t>+</w:t>
            </w:r>
            <w:r w:rsidR="00791F66">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D3607F1" w14:textId="03DB3A7F" w:rsidR="00DB7665" w:rsidRPr="00202A7E" w:rsidRDefault="00DB7665" w:rsidP="00DB7665">
            <w:pPr>
              <w:spacing w:before="80" w:after="80"/>
              <w:jc w:val="center"/>
              <w:rPr>
                <w:rFonts w:cs="Arial"/>
                <w:color w:val="000000"/>
                <w:sz w:val="18"/>
                <w:szCs w:val="18"/>
              </w:rPr>
            </w:pPr>
            <w:r w:rsidRPr="00BF7AC4">
              <w:rPr>
                <w:rFonts w:cs="Arial"/>
                <w:color w:val="000000"/>
                <w:sz w:val="18"/>
                <w:szCs w:val="18"/>
              </w:rPr>
              <w:t>10.62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AV</w:t>
            </w:r>
            <w:r w:rsidR="00791F66">
              <w:rPr>
                <w:rFonts w:cs="Arial"/>
                <w:color w:val="000000"/>
                <w:sz w:val="18"/>
                <w:szCs w:val="18"/>
              </w:rPr>
              <w:t xml:space="preserve"> </w:t>
            </w:r>
            <w:r w:rsidRPr="00BF7AC4">
              <w:rPr>
                <w:rFonts w:cs="Arial"/>
                <w:color w:val="000000"/>
                <w:sz w:val="18"/>
                <w:szCs w:val="18"/>
              </w:rPr>
              <w:t>+</w:t>
            </w:r>
            <w:r w:rsidR="00791F66">
              <w:rPr>
                <w:rFonts w:cs="Arial"/>
                <w:color w:val="000000"/>
                <w:sz w:val="18"/>
                <w:szCs w:val="18"/>
              </w:rPr>
              <w:t xml:space="preserve"> </w:t>
            </w:r>
            <w:r w:rsidRPr="00BF7AC4">
              <w:rPr>
                <w:rFonts w:cs="Arial"/>
                <w:color w:val="000000"/>
                <w:sz w:val="18"/>
                <w:szCs w:val="18"/>
              </w:rPr>
              <w:t>389.3</w:t>
            </w:r>
          </w:p>
        </w:tc>
      </w:tr>
    </w:tbl>
    <w:p w14:paraId="46BF6635" w14:textId="77777777" w:rsidR="00DB7665" w:rsidRDefault="00DB7665" w:rsidP="005C6775">
      <w:pPr>
        <w:pStyle w:val="NoSpacing"/>
        <w:jc w:val="left"/>
        <w:rPr>
          <w:rFonts w:cs="Arial"/>
          <w:szCs w:val="20"/>
        </w:rPr>
      </w:pPr>
    </w:p>
    <w:p w14:paraId="0B4B55DB" w14:textId="5BFC8BAE" w:rsidR="00DB7665" w:rsidRPr="001674CD" w:rsidRDefault="00DB7665" w:rsidP="00DB7665">
      <w:pPr>
        <w:pStyle w:val="Caption"/>
        <w:rPr>
          <w:rFonts w:cs="Arial"/>
          <w:b w:val="0"/>
        </w:rPr>
      </w:pPr>
      <w:bookmarkStart w:id="535" w:name="_Ref533706929"/>
      <w:bookmarkStart w:id="536" w:name="_Toc530141733"/>
      <w:bookmarkStart w:id="537" w:name="_Toc535400481"/>
      <w:r w:rsidRPr="001674C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69</w:t>
      </w:r>
      <w:r w:rsidR="00C5682A">
        <w:rPr>
          <w:noProof/>
        </w:rPr>
        <w:fldChar w:fldCharType="end"/>
      </w:r>
      <w:bookmarkEnd w:id="535"/>
      <w:r w:rsidRPr="001674CD">
        <w:rPr>
          <w:rFonts w:cs="Arial"/>
        </w:rPr>
        <w:t>:</w:t>
      </w:r>
      <w:r w:rsidR="00791F66">
        <w:rPr>
          <w:rFonts w:cs="Arial"/>
        </w:rPr>
        <w:t xml:space="preserve"> </w:t>
      </w:r>
      <w:r w:rsidRPr="001674CD">
        <w:rPr>
          <w:rFonts w:cs="Arial"/>
        </w:rPr>
        <w:t>Default</w:t>
      </w:r>
      <w:r w:rsidR="00791F66">
        <w:rPr>
          <w:rFonts w:cs="Arial"/>
        </w:rPr>
        <w:t xml:space="preserve"> </w:t>
      </w:r>
      <w:r w:rsidRPr="001674CD">
        <w:rPr>
          <w:rFonts w:cs="Arial"/>
        </w:rPr>
        <w:t>Savings</w:t>
      </w:r>
      <w:r w:rsidR="00791F66">
        <w:rPr>
          <w:rFonts w:cs="Arial"/>
        </w:rPr>
        <w:t xml:space="preserve"> </w:t>
      </w:r>
      <w:r w:rsidRPr="001674CD">
        <w:rPr>
          <w:rFonts w:cs="Arial"/>
        </w:rPr>
        <w:t>Values</w:t>
      </w:r>
      <w:r w:rsidR="00791F66">
        <w:rPr>
          <w:rFonts w:cs="Arial"/>
        </w:rPr>
        <w:t xml:space="preserve"> </w:t>
      </w:r>
      <w:r w:rsidRPr="001674CD">
        <w:rPr>
          <w:rFonts w:cs="Arial"/>
        </w:rPr>
        <w:t>for</w:t>
      </w:r>
      <w:r w:rsidR="00791F66">
        <w:rPr>
          <w:rFonts w:cs="Arial"/>
        </w:rPr>
        <w:t xml:space="preserve"> </w:t>
      </w:r>
      <w:r w:rsidRPr="001674CD">
        <w:rPr>
          <w:rFonts w:cs="Arial"/>
        </w:rPr>
        <w:t>ENERGY</w:t>
      </w:r>
      <w:r w:rsidR="00791F66">
        <w:rPr>
          <w:rFonts w:cs="Arial"/>
        </w:rPr>
        <w:t xml:space="preserve"> </w:t>
      </w:r>
      <w:r w:rsidRPr="001674CD">
        <w:rPr>
          <w:rFonts w:cs="Arial"/>
        </w:rPr>
        <w:t>STAR</w:t>
      </w:r>
      <w:r w:rsidR="00791F66">
        <w:rPr>
          <w:rFonts w:cs="Arial"/>
        </w:rPr>
        <w:t xml:space="preserve"> </w:t>
      </w:r>
      <w:r w:rsidRPr="001674CD">
        <w:rPr>
          <w:rFonts w:cs="Arial"/>
        </w:rPr>
        <w:t>Refrigerators</w:t>
      </w:r>
      <w:r>
        <w:rPr>
          <w:rStyle w:val="FootnoteReference"/>
        </w:rPr>
        <w:footnoteReference w:id="49"/>
      </w:r>
      <w:bookmarkEnd w:id="536"/>
      <w:bookmarkEnd w:id="537"/>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172"/>
        <w:gridCol w:w="1107"/>
        <w:gridCol w:w="1176"/>
        <w:gridCol w:w="1176"/>
      </w:tblGrid>
      <w:tr w:rsidR="00DB7665" w:rsidRPr="005638AC" w14:paraId="591F4E81" w14:textId="77777777" w:rsidTr="00DB7665">
        <w:trPr>
          <w:trHeight w:val="1142"/>
          <w:tblHeader/>
        </w:trPr>
        <w:tc>
          <w:tcPr>
            <w:tcW w:w="2910" w:type="dxa"/>
            <w:shd w:val="clear" w:color="auto" w:fill="BFBFBF" w:themeFill="background1" w:themeFillShade="BF"/>
            <w:noWrap/>
            <w:vAlign w:val="bottom"/>
            <w:hideMark/>
          </w:tcPr>
          <w:p w14:paraId="642965BC" w14:textId="564FB0F6" w:rsidR="00DB7665" w:rsidRPr="005638AC" w:rsidRDefault="00DB7665" w:rsidP="00DB7665">
            <w:pPr>
              <w:spacing w:before="80" w:after="80"/>
              <w:rPr>
                <w:rFonts w:cs="Arial"/>
                <w:b/>
                <w:bCs/>
                <w:color w:val="000000"/>
                <w:sz w:val="18"/>
                <w:szCs w:val="18"/>
              </w:rPr>
            </w:pPr>
            <w:r w:rsidRPr="005638AC">
              <w:rPr>
                <w:rFonts w:cs="Arial"/>
                <w:b/>
                <w:bCs/>
                <w:color w:val="000000"/>
                <w:sz w:val="18"/>
                <w:szCs w:val="18"/>
              </w:rPr>
              <w:t>Refrigerator</w:t>
            </w:r>
            <w:r w:rsidR="00791F66">
              <w:rPr>
                <w:rFonts w:cs="Arial"/>
                <w:b/>
                <w:bCs/>
                <w:color w:val="000000"/>
                <w:sz w:val="18"/>
                <w:szCs w:val="18"/>
              </w:rPr>
              <w:t xml:space="preserve"> </w:t>
            </w:r>
            <w:r>
              <w:rPr>
                <w:rFonts w:cs="Arial"/>
                <w:b/>
                <w:bCs/>
                <w:color w:val="000000"/>
                <w:sz w:val="18"/>
                <w:szCs w:val="18"/>
              </w:rPr>
              <w:t>Category</w:t>
            </w:r>
          </w:p>
        </w:tc>
        <w:tc>
          <w:tcPr>
            <w:tcW w:w="1207" w:type="dxa"/>
            <w:shd w:val="clear" w:color="auto" w:fill="BFBFBF" w:themeFill="background1" w:themeFillShade="BF"/>
            <w:vAlign w:val="bottom"/>
          </w:tcPr>
          <w:p w14:paraId="2330B976" w14:textId="6EE007D7" w:rsidR="00DB7665" w:rsidRPr="005638AC" w:rsidRDefault="00DB7665" w:rsidP="00DB7665">
            <w:pPr>
              <w:spacing w:before="80" w:after="80"/>
              <w:jc w:val="center"/>
              <w:rPr>
                <w:rFonts w:cs="Arial"/>
                <w:b/>
                <w:bCs/>
                <w:color w:val="000000"/>
                <w:sz w:val="18"/>
                <w:szCs w:val="18"/>
              </w:rPr>
            </w:pPr>
            <w:r>
              <w:rPr>
                <w:rFonts w:cs="Arial"/>
                <w:b/>
                <w:bCs/>
                <w:color w:val="000000"/>
                <w:sz w:val="18"/>
                <w:szCs w:val="18"/>
              </w:rPr>
              <w:t>Assumed</w:t>
            </w:r>
            <w:r w:rsidR="00791F66">
              <w:rPr>
                <w:rFonts w:cs="Arial"/>
                <w:b/>
                <w:bCs/>
                <w:color w:val="000000"/>
                <w:sz w:val="18"/>
                <w:szCs w:val="18"/>
              </w:rPr>
              <w:t xml:space="preserve"> </w:t>
            </w:r>
            <w:r>
              <w:rPr>
                <w:rFonts w:cs="Arial"/>
                <w:b/>
                <w:bCs/>
                <w:color w:val="000000"/>
                <w:sz w:val="18"/>
                <w:szCs w:val="18"/>
              </w:rPr>
              <w:t>Volume</w:t>
            </w:r>
            <w:r w:rsidR="00791F66">
              <w:rPr>
                <w:rFonts w:cs="Arial"/>
                <w:b/>
                <w:bCs/>
                <w:color w:val="000000"/>
                <w:sz w:val="18"/>
                <w:szCs w:val="18"/>
              </w:rPr>
              <w:t xml:space="preserve"> </w:t>
            </w:r>
            <w:r>
              <w:rPr>
                <w:rFonts w:cs="Arial"/>
                <w:b/>
                <w:bCs/>
                <w:color w:val="000000"/>
                <w:sz w:val="18"/>
                <w:szCs w:val="18"/>
              </w:rPr>
              <w:t>of</w:t>
            </w:r>
            <w:r w:rsidR="00791F66">
              <w:rPr>
                <w:rFonts w:cs="Arial"/>
                <w:b/>
                <w:bCs/>
                <w:color w:val="000000"/>
                <w:sz w:val="18"/>
                <w:szCs w:val="18"/>
              </w:rPr>
              <w:t xml:space="preserve"> </w:t>
            </w:r>
            <w:r>
              <w:rPr>
                <w:rFonts w:cs="Arial"/>
                <w:b/>
                <w:bCs/>
                <w:color w:val="000000"/>
                <w:sz w:val="18"/>
                <w:szCs w:val="18"/>
              </w:rPr>
              <w:t>Unit</w:t>
            </w:r>
            <w:r w:rsidR="00791F66">
              <w:rPr>
                <w:rFonts w:cs="Arial"/>
                <w:b/>
                <w:bCs/>
                <w:color w:val="000000"/>
                <w:sz w:val="18"/>
                <w:szCs w:val="18"/>
              </w:rPr>
              <w:t xml:space="preserve"> </w:t>
            </w:r>
            <w:r>
              <w:rPr>
                <w:rFonts w:cs="Arial"/>
                <w:b/>
                <w:bCs/>
                <w:color w:val="000000"/>
                <w:sz w:val="18"/>
                <w:szCs w:val="18"/>
              </w:rPr>
              <w:t>(cubic</w:t>
            </w:r>
            <w:r w:rsidR="00791F66">
              <w:rPr>
                <w:rFonts w:cs="Arial"/>
                <w:b/>
                <w:bCs/>
                <w:color w:val="000000"/>
                <w:sz w:val="18"/>
                <w:szCs w:val="18"/>
              </w:rPr>
              <w:t xml:space="preserve"> </w:t>
            </w:r>
            <w:r>
              <w:rPr>
                <w:rFonts w:cs="Arial"/>
                <w:b/>
                <w:bCs/>
                <w:color w:val="000000"/>
                <w:sz w:val="18"/>
                <w:szCs w:val="18"/>
              </w:rPr>
              <w:t>feet)</w:t>
            </w:r>
            <w:r w:rsidR="00791F66">
              <w:rPr>
                <w:rStyle w:val="FootnoteReference"/>
                <w:b/>
                <w:bCs/>
                <w:color w:val="000000"/>
                <w:sz w:val="18"/>
                <w:szCs w:val="18"/>
              </w:rPr>
              <w:t xml:space="preserve"> </w:t>
            </w:r>
            <w:r>
              <w:rPr>
                <w:vertAlign w:val="superscript"/>
              </w:rPr>
              <w:t>Source</w:t>
            </w:r>
            <w:r w:rsidR="00791F66">
              <w:rPr>
                <w:vertAlign w:val="superscript"/>
              </w:rPr>
              <w:t xml:space="preserve"> </w:t>
            </w:r>
            <w:r>
              <w:rPr>
                <w:vertAlign w:val="superscript"/>
              </w:rPr>
              <w:t>6</w:t>
            </w:r>
          </w:p>
        </w:tc>
        <w:tc>
          <w:tcPr>
            <w:tcW w:w="1172" w:type="dxa"/>
            <w:shd w:val="clear" w:color="auto" w:fill="BFBFBF" w:themeFill="background1" w:themeFillShade="BF"/>
            <w:vAlign w:val="bottom"/>
            <w:hideMark/>
          </w:tcPr>
          <w:p w14:paraId="1F47A761" w14:textId="13B57AF3"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Conventional</w:t>
            </w:r>
            <w:r w:rsidR="00791F66">
              <w:rPr>
                <w:rFonts w:cs="Arial"/>
                <w:b/>
                <w:bCs/>
                <w:color w:val="000000"/>
                <w:sz w:val="18"/>
                <w:szCs w:val="18"/>
              </w:rPr>
              <w:t xml:space="preserve"> </w:t>
            </w:r>
            <w:r w:rsidRPr="005638AC">
              <w:rPr>
                <w:rFonts w:cs="Arial"/>
                <w:b/>
                <w:bCs/>
                <w:color w:val="000000"/>
                <w:sz w:val="18"/>
                <w:szCs w:val="18"/>
              </w:rPr>
              <w:t>Unit</w:t>
            </w:r>
            <w:r w:rsidR="00791F66">
              <w:rPr>
                <w:rFonts w:cs="Arial"/>
                <w:b/>
                <w:bCs/>
                <w:color w:val="000000"/>
                <w:sz w:val="18"/>
                <w:szCs w:val="18"/>
              </w:rPr>
              <w:t xml:space="preserve"> </w:t>
            </w:r>
            <w:r w:rsidRPr="005638AC">
              <w:rPr>
                <w:rFonts w:cs="Arial"/>
                <w:b/>
                <w:bCs/>
                <w:color w:val="000000"/>
                <w:sz w:val="18"/>
                <w:szCs w:val="18"/>
              </w:rPr>
              <w:t>Energy</w:t>
            </w:r>
            <w:r w:rsidR="00791F66">
              <w:rPr>
                <w:rFonts w:cs="Arial"/>
                <w:b/>
                <w:bCs/>
                <w:color w:val="000000"/>
                <w:sz w:val="18"/>
                <w:szCs w:val="18"/>
              </w:rPr>
              <w:t xml:space="preserve"> </w:t>
            </w:r>
            <w:r w:rsidRPr="005638AC">
              <w:rPr>
                <w:rFonts w:cs="Arial"/>
                <w:b/>
                <w:bCs/>
                <w:color w:val="000000"/>
                <w:sz w:val="18"/>
                <w:szCs w:val="18"/>
              </w:rPr>
              <w:t>Usage</w:t>
            </w:r>
            <w:r w:rsidR="00791F66">
              <w:rPr>
                <w:rFonts w:cs="Arial"/>
                <w:b/>
                <w:bCs/>
                <w:color w:val="000000"/>
                <w:sz w:val="18"/>
                <w:szCs w:val="18"/>
              </w:rPr>
              <w:t xml:space="preserve"> </w:t>
            </w:r>
            <w:r>
              <w:rPr>
                <w:rFonts w:cs="Arial"/>
                <w:b/>
                <w:bCs/>
                <w:color w:val="000000"/>
                <w:sz w:val="18"/>
                <w:szCs w:val="18"/>
              </w:rPr>
              <w:t>in</w:t>
            </w:r>
            <w:r w:rsidR="00791F66">
              <w:rPr>
                <w:rFonts w:cs="Arial"/>
                <w:b/>
                <w:bCs/>
                <w:color w:val="000000"/>
                <w:sz w:val="18"/>
                <w:szCs w:val="18"/>
              </w:rPr>
              <w:t xml:space="preserve">  </w:t>
            </w:r>
            <w:r w:rsidRPr="005638AC">
              <w:rPr>
                <w:rFonts w:cs="Arial"/>
                <w:b/>
                <w:bCs/>
                <w:color w:val="000000"/>
                <w:sz w:val="18"/>
                <w:szCs w:val="18"/>
              </w:rPr>
              <w:t>kWh/yr</w:t>
            </w:r>
          </w:p>
        </w:tc>
        <w:tc>
          <w:tcPr>
            <w:tcW w:w="1107" w:type="dxa"/>
            <w:shd w:val="clear" w:color="auto" w:fill="BFBFBF" w:themeFill="background1" w:themeFillShade="BF"/>
            <w:vAlign w:val="bottom"/>
            <w:hideMark/>
          </w:tcPr>
          <w:p w14:paraId="1AED00F8" w14:textId="5EE101B5"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ENERGY</w:t>
            </w:r>
            <w:r w:rsidR="00791F66">
              <w:rPr>
                <w:rFonts w:cs="Arial"/>
                <w:b/>
                <w:bCs/>
                <w:color w:val="000000"/>
                <w:sz w:val="18"/>
                <w:szCs w:val="18"/>
              </w:rPr>
              <w:t xml:space="preserve"> </w:t>
            </w:r>
            <w:r w:rsidRPr="005638AC">
              <w:rPr>
                <w:rFonts w:cs="Arial"/>
                <w:b/>
                <w:bCs/>
                <w:color w:val="000000"/>
                <w:sz w:val="18"/>
                <w:szCs w:val="18"/>
              </w:rPr>
              <w:t>STAR</w:t>
            </w:r>
            <w:r w:rsidR="00791F66">
              <w:rPr>
                <w:rFonts w:cs="Arial"/>
                <w:b/>
                <w:bCs/>
                <w:color w:val="000000"/>
                <w:sz w:val="18"/>
                <w:szCs w:val="18"/>
              </w:rPr>
              <w:t xml:space="preserve"> </w:t>
            </w:r>
            <w:r w:rsidRPr="005638AC">
              <w:rPr>
                <w:rFonts w:cs="Arial"/>
                <w:b/>
                <w:bCs/>
                <w:color w:val="000000"/>
                <w:sz w:val="18"/>
                <w:szCs w:val="18"/>
              </w:rPr>
              <w:t>Energy</w:t>
            </w:r>
            <w:r w:rsidR="00791F66">
              <w:rPr>
                <w:rFonts w:cs="Arial"/>
                <w:b/>
                <w:bCs/>
                <w:color w:val="000000"/>
                <w:sz w:val="18"/>
                <w:szCs w:val="18"/>
              </w:rPr>
              <w:t xml:space="preserve"> </w:t>
            </w:r>
            <w:r w:rsidRPr="005638AC">
              <w:rPr>
                <w:rFonts w:cs="Arial"/>
                <w:b/>
                <w:bCs/>
                <w:color w:val="000000"/>
                <w:sz w:val="18"/>
                <w:szCs w:val="18"/>
              </w:rPr>
              <w:t>Usage</w:t>
            </w:r>
            <w:r w:rsidR="00791F66">
              <w:rPr>
                <w:rFonts w:cs="Arial"/>
                <w:b/>
                <w:bCs/>
                <w:color w:val="000000"/>
                <w:sz w:val="18"/>
                <w:szCs w:val="18"/>
              </w:rPr>
              <w:t xml:space="preserve"> </w:t>
            </w:r>
            <w:r>
              <w:rPr>
                <w:rFonts w:cs="Arial"/>
                <w:b/>
                <w:bCs/>
                <w:color w:val="000000"/>
                <w:sz w:val="18"/>
                <w:szCs w:val="18"/>
              </w:rPr>
              <w:t>in</w:t>
            </w:r>
            <w:r w:rsidR="00791F66">
              <w:rPr>
                <w:rFonts w:cs="Arial"/>
                <w:b/>
                <w:bCs/>
                <w:color w:val="000000"/>
                <w:sz w:val="18"/>
                <w:szCs w:val="18"/>
              </w:rPr>
              <w:t xml:space="preserve"> </w:t>
            </w:r>
            <w:r w:rsidRPr="005638AC">
              <w:rPr>
                <w:rFonts w:cs="Arial"/>
                <w:b/>
                <w:bCs/>
                <w:color w:val="000000"/>
                <w:sz w:val="18"/>
                <w:szCs w:val="18"/>
              </w:rPr>
              <w:t>kWh/yr</w:t>
            </w:r>
          </w:p>
        </w:tc>
        <w:tc>
          <w:tcPr>
            <w:tcW w:w="1176" w:type="dxa"/>
            <w:shd w:val="clear" w:color="auto" w:fill="BFBFBF" w:themeFill="background1" w:themeFillShade="BF"/>
            <w:noWrap/>
            <w:vAlign w:val="bottom"/>
            <w:hideMark/>
          </w:tcPr>
          <w:p w14:paraId="114ADD93" w14:textId="77777777"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p>
        </w:tc>
        <w:tc>
          <w:tcPr>
            <w:tcW w:w="1176" w:type="dxa"/>
            <w:shd w:val="clear" w:color="auto" w:fill="BFBFBF" w:themeFill="background1" w:themeFillShade="BF"/>
            <w:noWrap/>
            <w:vAlign w:val="bottom"/>
            <w:hideMark/>
          </w:tcPr>
          <w:p w14:paraId="0022FBB7" w14:textId="77777777" w:rsidR="00DB7665" w:rsidRPr="00D62630" w:rsidRDefault="00DB7665" w:rsidP="00DB7665">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DB7665" w:rsidRPr="005638AC" w14:paraId="14B36301" w14:textId="77777777" w:rsidTr="00DB7665">
        <w:trPr>
          <w:trHeight w:val="299"/>
        </w:trPr>
        <w:tc>
          <w:tcPr>
            <w:tcW w:w="2910" w:type="dxa"/>
            <w:noWrap/>
            <w:vAlign w:val="center"/>
            <w:hideMark/>
          </w:tcPr>
          <w:p w14:paraId="21139F75" w14:textId="54AF57D9"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1A.</w:t>
            </w:r>
            <w:r w:rsidR="00791F66">
              <w:rPr>
                <w:rFonts w:cs="Arial"/>
                <w:color w:val="000000"/>
                <w:sz w:val="18"/>
                <w:szCs w:val="18"/>
              </w:rPr>
              <w:t xml:space="preserve"> </w:t>
            </w:r>
            <w:r w:rsidRPr="005D6B31">
              <w:rPr>
                <w:rFonts w:cs="Arial"/>
                <w:color w:val="000000"/>
                <w:sz w:val="18"/>
                <w:szCs w:val="18"/>
              </w:rPr>
              <w:t>All-refrigerators—manual</w:t>
            </w:r>
            <w:r w:rsidR="00791F66">
              <w:rPr>
                <w:rFonts w:cs="Arial"/>
                <w:color w:val="000000"/>
                <w:sz w:val="18"/>
                <w:szCs w:val="18"/>
              </w:rPr>
              <w:t xml:space="preserve"> </w:t>
            </w:r>
            <w:r w:rsidRPr="005D6B31">
              <w:rPr>
                <w:rFonts w:cs="Arial"/>
                <w:color w:val="000000"/>
                <w:sz w:val="18"/>
                <w:szCs w:val="18"/>
              </w:rPr>
              <w:t>defrost.</w:t>
            </w:r>
          </w:p>
        </w:tc>
        <w:tc>
          <w:tcPr>
            <w:tcW w:w="1207" w:type="dxa"/>
          </w:tcPr>
          <w:p w14:paraId="08D8FF48" w14:textId="77777777" w:rsidR="00DB7665" w:rsidRDefault="00DB7665" w:rsidP="00DB7665">
            <w:pPr>
              <w:spacing w:before="80" w:after="80"/>
              <w:jc w:val="center"/>
              <w:rPr>
                <w:rFonts w:cs="Arial"/>
                <w:color w:val="000000"/>
                <w:sz w:val="18"/>
                <w:szCs w:val="18"/>
              </w:rPr>
            </w:pPr>
            <w:r>
              <w:rPr>
                <w:rFonts w:cs="Arial"/>
                <w:color w:val="000000"/>
                <w:sz w:val="18"/>
                <w:szCs w:val="18"/>
              </w:rPr>
              <w:t>12.2</w:t>
            </w:r>
          </w:p>
        </w:tc>
        <w:tc>
          <w:tcPr>
            <w:tcW w:w="1172" w:type="dxa"/>
            <w:noWrap/>
          </w:tcPr>
          <w:p w14:paraId="07C6345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276</w:t>
            </w:r>
          </w:p>
        </w:tc>
        <w:tc>
          <w:tcPr>
            <w:tcW w:w="1107" w:type="dxa"/>
            <w:noWrap/>
          </w:tcPr>
          <w:p w14:paraId="59D2B682"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249</w:t>
            </w:r>
          </w:p>
        </w:tc>
        <w:tc>
          <w:tcPr>
            <w:tcW w:w="1176" w:type="dxa"/>
            <w:noWrap/>
          </w:tcPr>
          <w:p w14:paraId="03B08F51"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28</w:t>
            </w:r>
          </w:p>
        </w:tc>
        <w:tc>
          <w:tcPr>
            <w:tcW w:w="1176" w:type="dxa"/>
            <w:noWrap/>
          </w:tcPr>
          <w:p w14:paraId="2776D41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0.0045</w:t>
            </w:r>
          </w:p>
        </w:tc>
      </w:tr>
      <w:tr w:rsidR="00DB7665" w:rsidRPr="005638AC" w14:paraId="1781472A" w14:textId="77777777" w:rsidTr="00DB7665">
        <w:trPr>
          <w:trHeight w:val="299"/>
        </w:trPr>
        <w:tc>
          <w:tcPr>
            <w:tcW w:w="2910" w:type="dxa"/>
            <w:noWrap/>
            <w:vAlign w:val="center"/>
          </w:tcPr>
          <w:p w14:paraId="40E9DF60" w14:textId="5C3A911D"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2.</w:t>
            </w:r>
            <w:r w:rsidR="00791F66">
              <w:rPr>
                <w:rFonts w:cs="Arial"/>
                <w:color w:val="000000"/>
                <w:sz w:val="18"/>
                <w:szCs w:val="18"/>
              </w:rPr>
              <w:t xml:space="preserve"> </w:t>
            </w:r>
            <w:r w:rsidRPr="005D6B31">
              <w:rPr>
                <w:rFonts w:cs="Arial"/>
                <w:color w:val="000000"/>
                <w:sz w:val="18"/>
                <w:szCs w:val="18"/>
              </w:rPr>
              <w:t>Refrigerator-freezers—partial</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defrost</w:t>
            </w:r>
          </w:p>
        </w:tc>
        <w:tc>
          <w:tcPr>
            <w:tcW w:w="1207" w:type="dxa"/>
          </w:tcPr>
          <w:p w14:paraId="672B40B0" w14:textId="77777777" w:rsidR="00DB7665" w:rsidRDefault="00DB7665" w:rsidP="00DB7665">
            <w:pPr>
              <w:spacing w:before="80" w:after="80"/>
              <w:jc w:val="center"/>
              <w:rPr>
                <w:rFonts w:cs="Arial"/>
                <w:color w:val="000000"/>
                <w:sz w:val="18"/>
                <w:szCs w:val="18"/>
              </w:rPr>
            </w:pPr>
            <w:r>
              <w:rPr>
                <w:rFonts w:cs="Arial"/>
                <w:color w:val="000000"/>
                <w:sz w:val="18"/>
                <w:szCs w:val="18"/>
              </w:rPr>
              <w:t>12.2</w:t>
            </w:r>
          </w:p>
        </w:tc>
        <w:tc>
          <w:tcPr>
            <w:tcW w:w="1172" w:type="dxa"/>
            <w:noWrap/>
          </w:tcPr>
          <w:p w14:paraId="015D7F7A"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322</w:t>
            </w:r>
          </w:p>
        </w:tc>
        <w:tc>
          <w:tcPr>
            <w:tcW w:w="1107" w:type="dxa"/>
            <w:noWrap/>
          </w:tcPr>
          <w:p w14:paraId="7AF00F22"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290</w:t>
            </w:r>
          </w:p>
        </w:tc>
        <w:tc>
          <w:tcPr>
            <w:tcW w:w="1176" w:type="dxa"/>
            <w:noWrap/>
          </w:tcPr>
          <w:p w14:paraId="668184CF"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32</w:t>
            </w:r>
          </w:p>
        </w:tc>
        <w:tc>
          <w:tcPr>
            <w:tcW w:w="1176" w:type="dxa"/>
            <w:noWrap/>
          </w:tcPr>
          <w:p w14:paraId="11D0EF84"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0.0052</w:t>
            </w:r>
          </w:p>
        </w:tc>
      </w:tr>
      <w:tr w:rsidR="00DB7665" w:rsidRPr="005638AC" w14:paraId="12CF08E4" w14:textId="77777777" w:rsidTr="00DB7665">
        <w:trPr>
          <w:trHeight w:val="299"/>
        </w:trPr>
        <w:tc>
          <w:tcPr>
            <w:tcW w:w="2910" w:type="dxa"/>
            <w:noWrap/>
            <w:hideMark/>
          </w:tcPr>
          <w:p w14:paraId="5593D02D" w14:textId="44FF7E84" w:rsidR="00DB7665" w:rsidRPr="005638AC" w:rsidRDefault="00DB7665" w:rsidP="00DB7665">
            <w:pPr>
              <w:spacing w:before="80" w:after="80"/>
              <w:jc w:val="left"/>
              <w:rPr>
                <w:rFonts w:cs="Arial"/>
                <w:color w:val="000000"/>
                <w:sz w:val="18"/>
                <w:szCs w:val="18"/>
              </w:rPr>
            </w:pPr>
            <w:r w:rsidRPr="00D40F2A">
              <w:rPr>
                <w:rFonts w:cs="Arial"/>
                <w:color w:val="000000"/>
                <w:sz w:val="18"/>
                <w:szCs w:val="18"/>
              </w:rPr>
              <w:t>3I.</w:t>
            </w:r>
            <w:r w:rsidR="00791F66">
              <w:rPr>
                <w:rFonts w:cs="Arial"/>
                <w:color w:val="000000"/>
                <w:sz w:val="18"/>
                <w:szCs w:val="18"/>
              </w:rPr>
              <w:t xml:space="preserve"> </w:t>
            </w:r>
            <w:r w:rsidRPr="00D40F2A">
              <w:rPr>
                <w:rFonts w:cs="Arial"/>
                <w:color w:val="000000"/>
                <w:sz w:val="18"/>
                <w:szCs w:val="18"/>
              </w:rPr>
              <w:t>Refrigerator-freezers—automatic</w:t>
            </w:r>
            <w:r w:rsidR="00791F66">
              <w:rPr>
                <w:rFonts w:cs="Arial"/>
                <w:color w:val="000000"/>
                <w:sz w:val="18"/>
                <w:szCs w:val="18"/>
              </w:rPr>
              <w:t xml:space="preserve"> </w:t>
            </w:r>
            <w:r w:rsidRPr="00D40F2A">
              <w:rPr>
                <w:rFonts w:cs="Arial"/>
                <w:color w:val="000000"/>
                <w:sz w:val="18"/>
                <w:szCs w:val="18"/>
              </w:rPr>
              <w:t>defrost</w:t>
            </w:r>
            <w:r w:rsidR="00791F66">
              <w:rPr>
                <w:rFonts w:cs="Arial"/>
                <w:color w:val="000000"/>
                <w:sz w:val="18"/>
                <w:szCs w:val="18"/>
              </w:rPr>
              <w:t xml:space="preserve"> </w:t>
            </w:r>
            <w:r w:rsidRPr="00D40F2A">
              <w:rPr>
                <w:rFonts w:cs="Arial"/>
                <w:color w:val="000000"/>
                <w:sz w:val="18"/>
                <w:szCs w:val="18"/>
              </w:rPr>
              <w:t>with</w:t>
            </w:r>
            <w:r w:rsidR="00791F66">
              <w:rPr>
                <w:rFonts w:cs="Arial"/>
                <w:color w:val="000000"/>
                <w:sz w:val="18"/>
                <w:szCs w:val="18"/>
              </w:rPr>
              <w:t xml:space="preserve"> </w:t>
            </w:r>
            <w:r w:rsidRPr="00D40F2A">
              <w:rPr>
                <w:rFonts w:cs="Arial"/>
                <w:color w:val="000000"/>
                <w:sz w:val="18"/>
                <w:szCs w:val="18"/>
              </w:rPr>
              <w:t>top-mounted</w:t>
            </w:r>
            <w:r w:rsidR="00791F66">
              <w:rPr>
                <w:rFonts w:cs="Arial"/>
                <w:color w:val="000000"/>
                <w:sz w:val="18"/>
                <w:szCs w:val="18"/>
              </w:rPr>
              <w:t xml:space="preserve"> </w:t>
            </w:r>
            <w:r w:rsidRPr="00D40F2A">
              <w:rPr>
                <w:rFonts w:cs="Arial"/>
                <w:color w:val="000000"/>
                <w:sz w:val="18"/>
                <w:szCs w:val="18"/>
              </w:rPr>
              <w:t>freezer</w:t>
            </w:r>
            <w:r w:rsidR="00791F66">
              <w:rPr>
                <w:rFonts w:cs="Arial"/>
                <w:color w:val="000000"/>
                <w:sz w:val="18"/>
                <w:szCs w:val="18"/>
              </w:rPr>
              <w:t xml:space="preserve"> </w:t>
            </w:r>
            <w:r w:rsidRPr="00D40F2A">
              <w:rPr>
                <w:rFonts w:cs="Arial"/>
                <w:color w:val="000000"/>
                <w:sz w:val="18"/>
                <w:szCs w:val="18"/>
              </w:rPr>
              <w:t>with</w:t>
            </w:r>
            <w:r w:rsidR="00791F66">
              <w:rPr>
                <w:rFonts w:cs="Arial"/>
                <w:color w:val="000000"/>
                <w:sz w:val="18"/>
                <w:szCs w:val="18"/>
              </w:rPr>
              <w:t xml:space="preserve"> </w:t>
            </w:r>
            <w:r w:rsidRPr="00D40F2A">
              <w:rPr>
                <w:rFonts w:cs="Arial"/>
                <w:color w:val="000000"/>
                <w:sz w:val="18"/>
                <w:szCs w:val="18"/>
              </w:rPr>
              <w:t>an</w:t>
            </w:r>
            <w:r w:rsidR="00791F66">
              <w:rPr>
                <w:rFonts w:cs="Arial"/>
                <w:color w:val="000000"/>
                <w:sz w:val="18"/>
                <w:szCs w:val="18"/>
              </w:rPr>
              <w:t xml:space="preserve"> </w:t>
            </w:r>
            <w:r w:rsidRPr="00D40F2A">
              <w:rPr>
                <w:rFonts w:cs="Arial"/>
                <w:color w:val="000000"/>
                <w:sz w:val="18"/>
                <w:szCs w:val="18"/>
              </w:rPr>
              <w:t>automatic</w:t>
            </w:r>
            <w:r w:rsidR="00791F66">
              <w:rPr>
                <w:rFonts w:cs="Arial"/>
                <w:color w:val="000000"/>
                <w:sz w:val="18"/>
                <w:szCs w:val="18"/>
              </w:rPr>
              <w:t xml:space="preserve"> </w:t>
            </w:r>
            <w:r w:rsidRPr="00D40F2A">
              <w:rPr>
                <w:rFonts w:cs="Arial"/>
                <w:color w:val="000000"/>
                <w:sz w:val="18"/>
                <w:szCs w:val="18"/>
              </w:rPr>
              <w:t>icemaker</w:t>
            </w:r>
            <w:r w:rsidR="00791F66">
              <w:rPr>
                <w:rFonts w:cs="Arial"/>
                <w:color w:val="000000"/>
                <w:sz w:val="18"/>
                <w:szCs w:val="18"/>
              </w:rPr>
              <w:t xml:space="preserve"> </w:t>
            </w:r>
            <w:r w:rsidRPr="00D40F2A">
              <w:rPr>
                <w:rFonts w:cs="Arial"/>
                <w:color w:val="000000"/>
                <w:sz w:val="18"/>
                <w:szCs w:val="18"/>
              </w:rPr>
              <w:t>without</w:t>
            </w:r>
            <w:r w:rsidR="00791F66">
              <w:rPr>
                <w:rFonts w:cs="Arial"/>
                <w:color w:val="000000"/>
                <w:sz w:val="18"/>
                <w:szCs w:val="18"/>
              </w:rPr>
              <w:t xml:space="preserve"> </w:t>
            </w:r>
            <w:r w:rsidRPr="00D40F2A">
              <w:rPr>
                <w:rFonts w:cs="Arial"/>
                <w:color w:val="000000"/>
                <w:sz w:val="18"/>
                <w:szCs w:val="18"/>
              </w:rPr>
              <w:t>through-the-door</w:t>
            </w:r>
            <w:r w:rsidR="00791F66">
              <w:rPr>
                <w:rFonts w:cs="Arial"/>
                <w:color w:val="000000"/>
                <w:sz w:val="18"/>
                <w:szCs w:val="18"/>
              </w:rPr>
              <w:t xml:space="preserve"> </w:t>
            </w:r>
            <w:r w:rsidRPr="00D40F2A">
              <w:rPr>
                <w:rFonts w:cs="Arial"/>
                <w:color w:val="000000"/>
                <w:sz w:val="18"/>
                <w:szCs w:val="18"/>
              </w:rPr>
              <w:t>ice</w:t>
            </w:r>
            <w:r w:rsidR="00791F66">
              <w:rPr>
                <w:rFonts w:cs="Arial"/>
                <w:color w:val="000000"/>
                <w:sz w:val="18"/>
                <w:szCs w:val="18"/>
              </w:rPr>
              <w:t xml:space="preserve"> </w:t>
            </w:r>
            <w:r w:rsidRPr="00D40F2A">
              <w:rPr>
                <w:rFonts w:cs="Arial"/>
                <w:color w:val="000000"/>
                <w:sz w:val="18"/>
                <w:szCs w:val="18"/>
              </w:rPr>
              <w:t>service.</w:t>
            </w:r>
          </w:p>
        </w:tc>
        <w:tc>
          <w:tcPr>
            <w:tcW w:w="1207" w:type="dxa"/>
          </w:tcPr>
          <w:p w14:paraId="22A637D9" w14:textId="77777777" w:rsidR="00DB7665" w:rsidRDefault="00DB7665" w:rsidP="00DB7665">
            <w:pPr>
              <w:spacing w:before="80" w:after="80"/>
              <w:jc w:val="center"/>
              <w:rPr>
                <w:rFonts w:cs="Arial"/>
                <w:color w:val="000000"/>
                <w:sz w:val="18"/>
                <w:szCs w:val="18"/>
              </w:rPr>
            </w:pPr>
            <w:r>
              <w:rPr>
                <w:rFonts w:cs="Arial"/>
                <w:color w:val="000000"/>
                <w:sz w:val="18"/>
                <w:szCs w:val="18"/>
              </w:rPr>
              <w:t>17.9</w:t>
            </w:r>
          </w:p>
        </w:tc>
        <w:tc>
          <w:tcPr>
            <w:tcW w:w="1172" w:type="dxa"/>
            <w:noWrap/>
          </w:tcPr>
          <w:p w14:paraId="5DB95014"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462</w:t>
            </w:r>
          </w:p>
        </w:tc>
        <w:tc>
          <w:tcPr>
            <w:tcW w:w="1107" w:type="dxa"/>
            <w:noWrap/>
          </w:tcPr>
          <w:p w14:paraId="2941FDB6"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424</w:t>
            </w:r>
          </w:p>
        </w:tc>
        <w:tc>
          <w:tcPr>
            <w:tcW w:w="1176" w:type="dxa"/>
            <w:noWrap/>
          </w:tcPr>
          <w:p w14:paraId="63AEFEEA"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38</w:t>
            </w:r>
          </w:p>
        </w:tc>
        <w:tc>
          <w:tcPr>
            <w:tcW w:w="1176" w:type="dxa"/>
            <w:noWrap/>
          </w:tcPr>
          <w:p w14:paraId="4B764201"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0.0061</w:t>
            </w:r>
          </w:p>
        </w:tc>
      </w:tr>
      <w:tr w:rsidR="00DB7665" w:rsidRPr="005638AC" w14:paraId="2A2124AD" w14:textId="77777777" w:rsidTr="00DB7665">
        <w:trPr>
          <w:trHeight w:val="299"/>
        </w:trPr>
        <w:tc>
          <w:tcPr>
            <w:tcW w:w="2910" w:type="dxa"/>
            <w:noWrap/>
            <w:hideMark/>
          </w:tcPr>
          <w:p w14:paraId="2B94D537" w14:textId="0A05D8E8"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4I.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207" w:type="dxa"/>
          </w:tcPr>
          <w:p w14:paraId="07C47647" w14:textId="77777777" w:rsidR="00DB7665" w:rsidRDefault="00DB7665" w:rsidP="00DB7665">
            <w:pPr>
              <w:spacing w:before="80" w:after="80"/>
              <w:jc w:val="center"/>
              <w:rPr>
                <w:rFonts w:cs="Arial"/>
                <w:color w:val="000000"/>
                <w:sz w:val="18"/>
                <w:szCs w:val="18"/>
              </w:rPr>
            </w:pPr>
            <w:r>
              <w:rPr>
                <w:rFonts w:cs="Arial"/>
                <w:color w:val="000000"/>
                <w:sz w:val="18"/>
                <w:szCs w:val="18"/>
              </w:rPr>
              <w:t>22.7</w:t>
            </w:r>
          </w:p>
        </w:tc>
        <w:tc>
          <w:tcPr>
            <w:tcW w:w="1172" w:type="dxa"/>
            <w:noWrap/>
          </w:tcPr>
          <w:p w14:paraId="16FA265C"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575</w:t>
            </w:r>
          </w:p>
        </w:tc>
        <w:tc>
          <w:tcPr>
            <w:tcW w:w="1107" w:type="dxa"/>
            <w:noWrap/>
          </w:tcPr>
          <w:p w14:paraId="159E637A"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526</w:t>
            </w:r>
          </w:p>
        </w:tc>
        <w:tc>
          <w:tcPr>
            <w:tcW w:w="1176" w:type="dxa"/>
            <w:noWrap/>
          </w:tcPr>
          <w:p w14:paraId="785B00CE"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49</w:t>
            </w:r>
          </w:p>
        </w:tc>
        <w:tc>
          <w:tcPr>
            <w:tcW w:w="1176" w:type="dxa"/>
            <w:noWrap/>
          </w:tcPr>
          <w:p w14:paraId="563AD599"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0.0079</w:t>
            </w:r>
          </w:p>
        </w:tc>
      </w:tr>
      <w:tr w:rsidR="00DB7665" w:rsidRPr="005638AC" w14:paraId="63120C2F" w14:textId="77777777" w:rsidTr="00DB7665">
        <w:trPr>
          <w:trHeight w:val="299"/>
        </w:trPr>
        <w:tc>
          <w:tcPr>
            <w:tcW w:w="2910" w:type="dxa"/>
            <w:noWrap/>
            <w:vAlign w:val="center"/>
            <w:hideMark/>
          </w:tcPr>
          <w:p w14:paraId="5488CF5F" w14:textId="4F45BDEE"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5I.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207" w:type="dxa"/>
          </w:tcPr>
          <w:p w14:paraId="1F885724" w14:textId="77777777" w:rsidR="00DB7665" w:rsidRDefault="00DB7665" w:rsidP="00DB7665">
            <w:pPr>
              <w:spacing w:before="80" w:after="80"/>
              <w:jc w:val="center"/>
              <w:rPr>
                <w:rFonts w:cs="Arial"/>
                <w:color w:val="000000"/>
                <w:sz w:val="18"/>
                <w:szCs w:val="18"/>
              </w:rPr>
            </w:pPr>
            <w:r>
              <w:rPr>
                <w:rFonts w:cs="Arial"/>
                <w:color w:val="000000"/>
                <w:sz w:val="18"/>
                <w:szCs w:val="18"/>
              </w:rPr>
              <w:t>20.0</w:t>
            </w:r>
          </w:p>
        </w:tc>
        <w:tc>
          <w:tcPr>
            <w:tcW w:w="1172" w:type="dxa"/>
            <w:noWrap/>
          </w:tcPr>
          <w:p w14:paraId="4C83BB92"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578</w:t>
            </w:r>
          </w:p>
        </w:tc>
        <w:tc>
          <w:tcPr>
            <w:tcW w:w="1107" w:type="dxa"/>
            <w:noWrap/>
          </w:tcPr>
          <w:p w14:paraId="74BFB26B"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529</w:t>
            </w:r>
          </w:p>
        </w:tc>
        <w:tc>
          <w:tcPr>
            <w:tcW w:w="1176" w:type="dxa"/>
            <w:noWrap/>
          </w:tcPr>
          <w:p w14:paraId="792C9FAA"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49</w:t>
            </w:r>
          </w:p>
        </w:tc>
        <w:tc>
          <w:tcPr>
            <w:tcW w:w="1176" w:type="dxa"/>
            <w:noWrap/>
          </w:tcPr>
          <w:p w14:paraId="3FF63312"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0.0079</w:t>
            </w:r>
          </w:p>
        </w:tc>
      </w:tr>
      <w:tr w:rsidR="00DB7665" w:rsidRPr="005638AC" w14:paraId="2205E91F" w14:textId="77777777" w:rsidTr="00DB7665">
        <w:trPr>
          <w:trHeight w:val="299"/>
        </w:trPr>
        <w:tc>
          <w:tcPr>
            <w:tcW w:w="2910" w:type="dxa"/>
            <w:noWrap/>
            <w:hideMark/>
          </w:tcPr>
          <w:p w14:paraId="466A4E53" w14:textId="1053AC74"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7.</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207" w:type="dxa"/>
          </w:tcPr>
          <w:p w14:paraId="774BAB87" w14:textId="77777777" w:rsidR="00DB7665" w:rsidRDefault="00DB7665" w:rsidP="00DB7665">
            <w:pPr>
              <w:spacing w:before="80" w:after="80"/>
              <w:jc w:val="center"/>
              <w:rPr>
                <w:rFonts w:cs="Arial"/>
                <w:color w:val="000000"/>
                <w:sz w:val="18"/>
                <w:szCs w:val="18"/>
              </w:rPr>
            </w:pPr>
            <w:r>
              <w:rPr>
                <w:rFonts w:cs="Arial"/>
                <w:color w:val="000000"/>
                <w:sz w:val="18"/>
                <w:szCs w:val="18"/>
              </w:rPr>
              <w:t>24.6</w:t>
            </w:r>
          </w:p>
        </w:tc>
        <w:tc>
          <w:tcPr>
            <w:tcW w:w="1172" w:type="dxa"/>
            <w:noWrap/>
          </w:tcPr>
          <w:p w14:paraId="2D00510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643</w:t>
            </w:r>
          </w:p>
        </w:tc>
        <w:tc>
          <w:tcPr>
            <w:tcW w:w="1107" w:type="dxa"/>
            <w:noWrap/>
          </w:tcPr>
          <w:p w14:paraId="0031647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587</w:t>
            </w:r>
          </w:p>
        </w:tc>
        <w:tc>
          <w:tcPr>
            <w:tcW w:w="1176" w:type="dxa"/>
            <w:noWrap/>
          </w:tcPr>
          <w:p w14:paraId="01E80ACB"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56</w:t>
            </w:r>
          </w:p>
        </w:tc>
        <w:tc>
          <w:tcPr>
            <w:tcW w:w="1176" w:type="dxa"/>
            <w:noWrap/>
          </w:tcPr>
          <w:p w14:paraId="3DF2ADE4"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0.0090</w:t>
            </w:r>
          </w:p>
        </w:tc>
      </w:tr>
      <w:tr w:rsidR="00DB7665" w:rsidRPr="005638AC" w14:paraId="0DDDEDFC" w14:textId="77777777" w:rsidTr="00DB7665">
        <w:trPr>
          <w:trHeight w:val="299"/>
        </w:trPr>
        <w:tc>
          <w:tcPr>
            <w:tcW w:w="2910" w:type="dxa"/>
            <w:noWrap/>
            <w:hideMark/>
          </w:tcPr>
          <w:p w14:paraId="57CD13FD" w14:textId="5D9CE7B9"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5A.</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207" w:type="dxa"/>
          </w:tcPr>
          <w:p w14:paraId="7184C6EB" w14:textId="77777777" w:rsidR="00DB7665" w:rsidRDefault="00DB7665" w:rsidP="00DB7665">
            <w:pPr>
              <w:spacing w:before="80" w:after="80"/>
              <w:jc w:val="center"/>
              <w:rPr>
                <w:rFonts w:cs="Arial"/>
                <w:color w:val="000000"/>
                <w:sz w:val="18"/>
                <w:szCs w:val="18"/>
              </w:rPr>
            </w:pPr>
            <w:r>
              <w:rPr>
                <w:rFonts w:cs="Arial"/>
                <w:color w:val="000000"/>
                <w:sz w:val="18"/>
                <w:szCs w:val="18"/>
              </w:rPr>
              <w:t>25.4</w:t>
            </w:r>
          </w:p>
        </w:tc>
        <w:tc>
          <w:tcPr>
            <w:tcW w:w="1172" w:type="dxa"/>
            <w:noWrap/>
          </w:tcPr>
          <w:p w14:paraId="0DD028CC"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710</w:t>
            </w:r>
          </w:p>
        </w:tc>
        <w:tc>
          <w:tcPr>
            <w:tcW w:w="1107" w:type="dxa"/>
            <w:noWrap/>
          </w:tcPr>
          <w:p w14:paraId="05B9E4AB"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648</w:t>
            </w:r>
          </w:p>
        </w:tc>
        <w:tc>
          <w:tcPr>
            <w:tcW w:w="1176" w:type="dxa"/>
            <w:noWrap/>
          </w:tcPr>
          <w:p w14:paraId="47861D55"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62</w:t>
            </w:r>
          </w:p>
        </w:tc>
        <w:tc>
          <w:tcPr>
            <w:tcW w:w="1176" w:type="dxa"/>
            <w:noWrap/>
          </w:tcPr>
          <w:p w14:paraId="7F201BF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0.0100</w:t>
            </w:r>
          </w:p>
        </w:tc>
      </w:tr>
      <w:tr w:rsidR="00DB7665" w:rsidRPr="005638AC" w14:paraId="08D51541" w14:textId="77777777" w:rsidTr="00DB7665">
        <w:trPr>
          <w:trHeight w:val="299"/>
        </w:trPr>
        <w:tc>
          <w:tcPr>
            <w:tcW w:w="2910" w:type="dxa"/>
            <w:noWrap/>
            <w:hideMark/>
          </w:tcPr>
          <w:p w14:paraId="15FF9DD0" w14:textId="325EB7F9"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3A.</w:t>
            </w:r>
            <w:r w:rsidR="00791F66">
              <w:rPr>
                <w:rFonts w:cs="Arial"/>
                <w:color w:val="000000"/>
                <w:sz w:val="18"/>
                <w:szCs w:val="18"/>
              </w:rPr>
              <w:t xml:space="preserve"> </w:t>
            </w:r>
            <w:r w:rsidRPr="005D6B31">
              <w:rPr>
                <w:rFonts w:cs="Arial"/>
                <w:color w:val="000000"/>
                <w:sz w:val="18"/>
                <w:szCs w:val="18"/>
              </w:rPr>
              <w:t>All-refrigerators—automatic</w:t>
            </w:r>
            <w:r w:rsidR="00791F66">
              <w:rPr>
                <w:rFonts w:cs="Arial"/>
                <w:color w:val="000000"/>
                <w:sz w:val="18"/>
                <w:szCs w:val="18"/>
              </w:rPr>
              <w:t xml:space="preserve"> </w:t>
            </w:r>
            <w:r w:rsidRPr="005D6B31">
              <w:rPr>
                <w:rFonts w:cs="Arial"/>
                <w:color w:val="000000"/>
                <w:sz w:val="18"/>
                <w:szCs w:val="18"/>
              </w:rPr>
              <w:t>defrost.</w:t>
            </w:r>
          </w:p>
        </w:tc>
        <w:tc>
          <w:tcPr>
            <w:tcW w:w="1207" w:type="dxa"/>
          </w:tcPr>
          <w:p w14:paraId="0A55F00F" w14:textId="77777777" w:rsidR="00DB7665" w:rsidRDefault="00DB7665" w:rsidP="00DB7665">
            <w:pPr>
              <w:spacing w:before="80" w:after="80"/>
              <w:jc w:val="center"/>
              <w:rPr>
                <w:rFonts w:cs="Arial"/>
                <w:color w:val="000000"/>
                <w:sz w:val="18"/>
                <w:szCs w:val="18"/>
              </w:rPr>
            </w:pPr>
            <w:r>
              <w:rPr>
                <w:rFonts w:cs="Arial"/>
                <w:color w:val="000000"/>
                <w:sz w:val="18"/>
                <w:szCs w:val="18"/>
              </w:rPr>
              <w:t>12.2</w:t>
            </w:r>
          </w:p>
        </w:tc>
        <w:tc>
          <w:tcPr>
            <w:tcW w:w="1172" w:type="dxa"/>
            <w:noWrap/>
          </w:tcPr>
          <w:p w14:paraId="1DE72B7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288</w:t>
            </w:r>
          </w:p>
        </w:tc>
        <w:tc>
          <w:tcPr>
            <w:tcW w:w="1107" w:type="dxa"/>
            <w:noWrap/>
          </w:tcPr>
          <w:p w14:paraId="487B6107"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259</w:t>
            </w:r>
          </w:p>
        </w:tc>
        <w:tc>
          <w:tcPr>
            <w:tcW w:w="1176" w:type="dxa"/>
            <w:noWrap/>
          </w:tcPr>
          <w:p w14:paraId="4046197E"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29</w:t>
            </w:r>
          </w:p>
        </w:tc>
        <w:tc>
          <w:tcPr>
            <w:tcW w:w="1176" w:type="dxa"/>
            <w:noWrap/>
          </w:tcPr>
          <w:p w14:paraId="5C4CC95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0.0047</w:t>
            </w:r>
          </w:p>
        </w:tc>
      </w:tr>
      <w:tr w:rsidR="00DB7665" w:rsidRPr="005638AC" w14:paraId="34249300" w14:textId="77777777" w:rsidTr="00DB7665">
        <w:trPr>
          <w:trHeight w:val="368"/>
        </w:trPr>
        <w:tc>
          <w:tcPr>
            <w:tcW w:w="8748" w:type="dxa"/>
            <w:gridSpan w:val="6"/>
            <w:shd w:val="clear" w:color="auto" w:fill="D9D9D9" w:themeFill="background1" w:themeFillShade="D9"/>
          </w:tcPr>
          <w:p w14:paraId="719D21BF" w14:textId="736CC39C"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Compact</w:t>
            </w:r>
            <w:r w:rsidR="00791F66">
              <w:rPr>
                <w:rFonts w:cs="Arial"/>
                <w:b/>
                <w:bCs/>
                <w:color w:val="000000"/>
                <w:sz w:val="18"/>
                <w:szCs w:val="18"/>
              </w:rPr>
              <w:t xml:space="preserve"> </w:t>
            </w:r>
            <w:r w:rsidRPr="00B161AB">
              <w:rPr>
                <w:rFonts w:cs="Arial"/>
                <w:b/>
                <w:bCs/>
                <w:color w:val="000000"/>
                <w:sz w:val="18"/>
                <w:szCs w:val="18"/>
              </w:rPr>
              <w:t>Size</w:t>
            </w:r>
            <w:r w:rsidR="00791F66">
              <w:rPr>
                <w:rFonts w:cs="Arial"/>
                <w:b/>
                <w:bCs/>
                <w:color w:val="000000"/>
                <w:sz w:val="18"/>
                <w:szCs w:val="18"/>
              </w:rPr>
              <w:t xml:space="preserve"> </w:t>
            </w:r>
            <w:r w:rsidRPr="00B161AB">
              <w:rPr>
                <w:rFonts w:cs="Arial"/>
                <w:b/>
                <w:bCs/>
                <w:color w:val="000000"/>
                <w:sz w:val="18"/>
                <w:szCs w:val="18"/>
              </w:rPr>
              <w:t>Models:</w:t>
            </w:r>
            <w:r w:rsidR="00791F66">
              <w:rPr>
                <w:rFonts w:cs="Arial"/>
                <w:b/>
                <w:bCs/>
                <w:color w:val="000000"/>
                <w:sz w:val="18"/>
                <w:szCs w:val="18"/>
              </w:rPr>
              <w:t xml:space="preserve"> </w:t>
            </w:r>
            <w:r w:rsidRPr="00B161AB">
              <w:rPr>
                <w:rFonts w:cs="Arial"/>
                <w:b/>
                <w:bCs/>
                <w:color w:val="000000"/>
                <w:sz w:val="18"/>
                <w:szCs w:val="18"/>
              </w:rPr>
              <w:t>Less</w:t>
            </w:r>
            <w:r w:rsidR="00791F66">
              <w:rPr>
                <w:rFonts w:cs="Arial"/>
                <w:b/>
                <w:bCs/>
                <w:color w:val="000000"/>
                <w:sz w:val="18"/>
                <w:szCs w:val="18"/>
              </w:rPr>
              <w:t xml:space="preserve"> </w:t>
            </w:r>
            <w:r w:rsidRPr="00B161AB">
              <w:rPr>
                <w:rFonts w:cs="Arial"/>
                <w:b/>
                <w:bCs/>
                <w:color w:val="000000"/>
                <w:sz w:val="18"/>
                <w:szCs w:val="18"/>
              </w:rPr>
              <w:t>than</w:t>
            </w:r>
            <w:r w:rsidR="00791F66">
              <w:rPr>
                <w:rFonts w:cs="Arial"/>
                <w:b/>
                <w:bCs/>
                <w:color w:val="000000"/>
                <w:sz w:val="18"/>
                <w:szCs w:val="18"/>
              </w:rPr>
              <w:t xml:space="preserve"> </w:t>
            </w:r>
            <w:r w:rsidRPr="00B161AB">
              <w:rPr>
                <w:rFonts w:cs="Arial"/>
                <w:b/>
                <w:bCs/>
                <w:color w:val="000000"/>
                <w:sz w:val="18"/>
                <w:szCs w:val="18"/>
              </w:rPr>
              <w:t>7.75</w:t>
            </w:r>
            <w:r w:rsidR="00791F66">
              <w:rPr>
                <w:rFonts w:cs="Arial"/>
                <w:b/>
                <w:bCs/>
                <w:color w:val="000000"/>
                <w:sz w:val="18"/>
                <w:szCs w:val="18"/>
              </w:rPr>
              <w:t xml:space="preserve"> </w:t>
            </w:r>
            <w:r w:rsidRPr="00B161AB">
              <w:rPr>
                <w:rFonts w:cs="Arial"/>
                <w:b/>
                <w:bCs/>
                <w:color w:val="000000"/>
                <w:sz w:val="18"/>
                <w:szCs w:val="18"/>
              </w:rPr>
              <w:t>cubic</w:t>
            </w:r>
            <w:r w:rsidR="00791F66">
              <w:rPr>
                <w:rFonts w:cs="Arial"/>
                <w:b/>
                <w:bCs/>
                <w:color w:val="000000"/>
                <w:sz w:val="18"/>
                <w:szCs w:val="18"/>
              </w:rPr>
              <w:t xml:space="preserve"> </w:t>
            </w:r>
            <w:r w:rsidRPr="00B161AB">
              <w:rPr>
                <w:rFonts w:cs="Arial"/>
                <w:b/>
                <w:bCs/>
                <w:color w:val="000000"/>
                <w:sz w:val="18"/>
                <w:szCs w:val="18"/>
              </w:rPr>
              <w:t>feet</w:t>
            </w:r>
            <w:r w:rsidR="00791F66">
              <w:rPr>
                <w:rFonts w:cs="Arial"/>
                <w:b/>
                <w:bCs/>
                <w:color w:val="000000"/>
                <w:sz w:val="18"/>
                <w:szCs w:val="18"/>
              </w:rPr>
              <w:t xml:space="preserve"> </w:t>
            </w:r>
            <w:r w:rsidRPr="00B161AB">
              <w:rPr>
                <w:rFonts w:cs="Arial"/>
                <w:b/>
                <w:bCs/>
                <w:color w:val="000000"/>
                <w:sz w:val="18"/>
                <w:szCs w:val="18"/>
              </w:rPr>
              <w:t>and</w:t>
            </w:r>
            <w:r w:rsidR="00791F66">
              <w:rPr>
                <w:rFonts w:cs="Arial"/>
                <w:b/>
                <w:bCs/>
                <w:color w:val="000000"/>
                <w:sz w:val="18"/>
                <w:szCs w:val="18"/>
              </w:rPr>
              <w:t xml:space="preserve"> </w:t>
            </w:r>
            <w:r w:rsidRPr="00B161AB">
              <w:rPr>
                <w:rFonts w:cs="Arial"/>
                <w:b/>
                <w:bCs/>
                <w:color w:val="000000"/>
                <w:sz w:val="18"/>
                <w:szCs w:val="18"/>
              </w:rPr>
              <w:t>36</w:t>
            </w:r>
            <w:r w:rsidR="00791F66">
              <w:rPr>
                <w:rFonts w:cs="Arial"/>
                <w:b/>
                <w:bCs/>
                <w:color w:val="000000"/>
                <w:sz w:val="18"/>
                <w:szCs w:val="18"/>
              </w:rPr>
              <w:t xml:space="preserve"> </w:t>
            </w:r>
            <w:r w:rsidRPr="00B161AB">
              <w:rPr>
                <w:rFonts w:cs="Arial"/>
                <w:b/>
                <w:bCs/>
                <w:color w:val="000000"/>
                <w:sz w:val="18"/>
                <w:szCs w:val="18"/>
              </w:rPr>
              <w:t>inches</w:t>
            </w:r>
            <w:r w:rsidR="00791F66">
              <w:rPr>
                <w:rFonts w:cs="Arial"/>
                <w:b/>
                <w:bCs/>
                <w:color w:val="000000"/>
                <w:sz w:val="18"/>
                <w:szCs w:val="18"/>
              </w:rPr>
              <w:t xml:space="preserve"> </w:t>
            </w:r>
            <w:r w:rsidRPr="00B161AB">
              <w:rPr>
                <w:rFonts w:cs="Arial"/>
                <w:b/>
                <w:bCs/>
                <w:color w:val="000000"/>
                <w:sz w:val="18"/>
                <w:szCs w:val="18"/>
              </w:rPr>
              <w:t>or</w:t>
            </w:r>
            <w:r w:rsidR="00791F66">
              <w:rPr>
                <w:rFonts w:cs="Arial"/>
                <w:b/>
                <w:bCs/>
                <w:color w:val="000000"/>
                <w:sz w:val="18"/>
                <w:szCs w:val="18"/>
              </w:rPr>
              <w:t xml:space="preserve"> </w:t>
            </w:r>
            <w:r w:rsidRPr="00B161AB">
              <w:rPr>
                <w:rFonts w:cs="Arial"/>
                <w:b/>
                <w:bCs/>
                <w:color w:val="000000"/>
                <w:sz w:val="18"/>
                <w:szCs w:val="18"/>
              </w:rPr>
              <w:t>less</w:t>
            </w:r>
            <w:r w:rsidR="00791F66">
              <w:rPr>
                <w:rFonts w:cs="Arial"/>
                <w:b/>
                <w:bCs/>
                <w:color w:val="000000"/>
                <w:sz w:val="18"/>
                <w:szCs w:val="18"/>
              </w:rPr>
              <w:t xml:space="preserve"> </w:t>
            </w:r>
            <w:r w:rsidRPr="00B161AB">
              <w:rPr>
                <w:rFonts w:cs="Arial"/>
                <w:b/>
                <w:bCs/>
                <w:color w:val="000000"/>
                <w:sz w:val="18"/>
                <w:szCs w:val="18"/>
              </w:rPr>
              <w:t>in</w:t>
            </w:r>
            <w:r w:rsidR="00791F66">
              <w:rPr>
                <w:rFonts w:cs="Arial"/>
                <w:b/>
                <w:bCs/>
                <w:color w:val="000000"/>
                <w:sz w:val="18"/>
                <w:szCs w:val="18"/>
              </w:rPr>
              <w:t xml:space="preserve"> </w:t>
            </w:r>
            <w:r w:rsidRPr="00B161AB">
              <w:rPr>
                <w:rFonts w:cs="Arial"/>
                <w:b/>
                <w:bCs/>
                <w:color w:val="000000"/>
                <w:sz w:val="18"/>
                <w:szCs w:val="18"/>
              </w:rPr>
              <w:t>height</w:t>
            </w:r>
          </w:p>
        </w:tc>
      </w:tr>
      <w:tr w:rsidR="00DB7665" w:rsidRPr="005638AC" w14:paraId="6B8FE7CE" w14:textId="77777777" w:rsidTr="00DB7665">
        <w:trPr>
          <w:trHeight w:val="299"/>
        </w:trPr>
        <w:tc>
          <w:tcPr>
            <w:tcW w:w="2910" w:type="dxa"/>
            <w:noWrap/>
            <w:hideMark/>
          </w:tcPr>
          <w:p w14:paraId="7A282F27" w14:textId="60470C3D" w:rsidR="00DB7665" w:rsidRPr="005638AC" w:rsidRDefault="00DB7665" w:rsidP="00DB7665">
            <w:pPr>
              <w:spacing w:before="80" w:after="80"/>
              <w:jc w:val="left"/>
              <w:rPr>
                <w:rFonts w:cs="Arial"/>
                <w:color w:val="000000"/>
                <w:sz w:val="18"/>
                <w:szCs w:val="18"/>
              </w:rPr>
            </w:pPr>
            <w:r w:rsidRPr="00202A7E">
              <w:rPr>
                <w:rFonts w:cs="Arial"/>
                <w:color w:val="000000"/>
                <w:sz w:val="18"/>
                <w:szCs w:val="18"/>
              </w:rPr>
              <w:t>11A.Compact</w:t>
            </w:r>
            <w:r w:rsidR="00791F66">
              <w:rPr>
                <w:rFonts w:cs="Arial"/>
                <w:color w:val="000000"/>
                <w:sz w:val="18"/>
                <w:szCs w:val="18"/>
              </w:rPr>
              <w:t xml:space="preserve"> </w:t>
            </w:r>
            <w:r w:rsidRPr="00202A7E">
              <w:rPr>
                <w:rFonts w:cs="Arial"/>
                <w:color w:val="000000"/>
                <w:sz w:val="18"/>
                <w:szCs w:val="18"/>
              </w:rPr>
              <w:t>all-refrigerators—manual</w:t>
            </w:r>
            <w:r w:rsidR="00791F66">
              <w:rPr>
                <w:rFonts w:cs="Arial"/>
                <w:color w:val="000000"/>
                <w:sz w:val="18"/>
                <w:szCs w:val="18"/>
              </w:rPr>
              <w:t xml:space="preserve"> </w:t>
            </w:r>
            <w:r w:rsidRPr="00202A7E">
              <w:rPr>
                <w:rFonts w:cs="Arial"/>
                <w:color w:val="000000"/>
                <w:sz w:val="18"/>
                <w:szCs w:val="18"/>
              </w:rPr>
              <w:t>defrost.</w:t>
            </w:r>
          </w:p>
        </w:tc>
        <w:tc>
          <w:tcPr>
            <w:tcW w:w="1207" w:type="dxa"/>
          </w:tcPr>
          <w:p w14:paraId="72A5E84C" w14:textId="77777777" w:rsidR="00DB7665" w:rsidRDefault="00DB7665" w:rsidP="00DB7665">
            <w:pPr>
              <w:spacing w:before="80" w:after="80"/>
              <w:jc w:val="center"/>
              <w:rPr>
                <w:rFonts w:cs="Arial"/>
                <w:color w:val="000000"/>
                <w:sz w:val="18"/>
                <w:szCs w:val="18"/>
              </w:rPr>
            </w:pPr>
            <w:r>
              <w:rPr>
                <w:rFonts w:cs="Arial"/>
                <w:color w:val="000000"/>
                <w:sz w:val="18"/>
                <w:szCs w:val="18"/>
              </w:rPr>
              <w:t>3.3</w:t>
            </w:r>
          </w:p>
        </w:tc>
        <w:tc>
          <w:tcPr>
            <w:tcW w:w="1172" w:type="dxa"/>
            <w:noWrap/>
          </w:tcPr>
          <w:p w14:paraId="61CD92A2"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245</w:t>
            </w:r>
          </w:p>
        </w:tc>
        <w:tc>
          <w:tcPr>
            <w:tcW w:w="1107" w:type="dxa"/>
            <w:noWrap/>
          </w:tcPr>
          <w:p w14:paraId="267F47C4"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220</w:t>
            </w:r>
          </w:p>
        </w:tc>
        <w:tc>
          <w:tcPr>
            <w:tcW w:w="1176" w:type="dxa"/>
            <w:noWrap/>
          </w:tcPr>
          <w:p w14:paraId="7BF0E7CA"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24</w:t>
            </w:r>
          </w:p>
        </w:tc>
        <w:tc>
          <w:tcPr>
            <w:tcW w:w="1176" w:type="dxa"/>
            <w:noWrap/>
          </w:tcPr>
          <w:p w14:paraId="63F93C6C"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0.0038</w:t>
            </w:r>
          </w:p>
        </w:tc>
      </w:tr>
      <w:tr w:rsidR="00DB7665" w:rsidRPr="005638AC" w14:paraId="21F37F23" w14:textId="77777777" w:rsidTr="00DB7665">
        <w:trPr>
          <w:trHeight w:val="299"/>
        </w:trPr>
        <w:tc>
          <w:tcPr>
            <w:tcW w:w="2910" w:type="dxa"/>
            <w:noWrap/>
          </w:tcPr>
          <w:p w14:paraId="0ABCAB3F" w14:textId="094253B8" w:rsidR="00DB7665" w:rsidRPr="005638AC" w:rsidRDefault="00DB7665" w:rsidP="00DB7665">
            <w:pPr>
              <w:spacing w:before="80" w:after="80"/>
              <w:jc w:val="left"/>
              <w:rPr>
                <w:rFonts w:cs="Arial"/>
                <w:color w:val="000000"/>
                <w:sz w:val="18"/>
                <w:szCs w:val="18"/>
              </w:rPr>
            </w:pPr>
            <w:r w:rsidRPr="00202A7E">
              <w:rPr>
                <w:rFonts w:cs="Arial"/>
                <w:color w:val="000000"/>
                <w:sz w:val="18"/>
                <w:szCs w:val="18"/>
              </w:rPr>
              <w:t>12.</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refrigerator-freezers—partial</w:t>
            </w:r>
            <w:r w:rsidR="00791F66">
              <w:rPr>
                <w:rFonts w:cs="Arial"/>
                <w:color w:val="000000"/>
                <w:sz w:val="18"/>
                <w:szCs w:val="18"/>
              </w:rPr>
              <w:t xml:space="preserve"> </w:t>
            </w:r>
            <w:r w:rsidRPr="00202A7E">
              <w:rPr>
                <w:rFonts w:cs="Arial"/>
                <w:color w:val="000000"/>
                <w:sz w:val="18"/>
                <w:szCs w:val="18"/>
              </w:rPr>
              <w:t>automatic</w:t>
            </w:r>
            <w:r w:rsidR="00791F66">
              <w:rPr>
                <w:rFonts w:cs="Arial"/>
                <w:color w:val="000000"/>
                <w:sz w:val="18"/>
                <w:szCs w:val="18"/>
              </w:rPr>
              <w:t xml:space="preserve"> </w:t>
            </w:r>
            <w:r w:rsidRPr="00202A7E">
              <w:rPr>
                <w:rFonts w:cs="Arial"/>
                <w:color w:val="000000"/>
                <w:sz w:val="18"/>
                <w:szCs w:val="18"/>
              </w:rPr>
              <w:t>defrost</w:t>
            </w:r>
          </w:p>
        </w:tc>
        <w:tc>
          <w:tcPr>
            <w:tcW w:w="1207" w:type="dxa"/>
          </w:tcPr>
          <w:p w14:paraId="03024876" w14:textId="77777777" w:rsidR="00DB7665" w:rsidRDefault="00DB7665" w:rsidP="00DB7665">
            <w:pPr>
              <w:spacing w:before="80" w:after="80"/>
              <w:jc w:val="center"/>
              <w:rPr>
                <w:rFonts w:cs="Arial"/>
                <w:color w:val="000000"/>
                <w:sz w:val="18"/>
                <w:szCs w:val="18"/>
              </w:rPr>
            </w:pPr>
            <w:r>
              <w:rPr>
                <w:rFonts w:cs="Arial"/>
                <w:color w:val="000000"/>
                <w:sz w:val="18"/>
                <w:szCs w:val="18"/>
              </w:rPr>
              <w:t>3.3</w:t>
            </w:r>
          </w:p>
        </w:tc>
        <w:tc>
          <w:tcPr>
            <w:tcW w:w="1172" w:type="dxa"/>
            <w:noWrap/>
          </w:tcPr>
          <w:p w14:paraId="09A28FAB"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355</w:t>
            </w:r>
          </w:p>
        </w:tc>
        <w:tc>
          <w:tcPr>
            <w:tcW w:w="1107" w:type="dxa"/>
            <w:noWrap/>
          </w:tcPr>
          <w:p w14:paraId="3C6E3A76"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320</w:t>
            </w:r>
          </w:p>
        </w:tc>
        <w:tc>
          <w:tcPr>
            <w:tcW w:w="1176" w:type="dxa"/>
            <w:noWrap/>
          </w:tcPr>
          <w:p w14:paraId="6BC59932"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36</w:t>
            </w:r>
          </w:p>
        </w:tc>
        <w:tc>
          <w:tcPr>
            <w:tcW w:w="1176" w:type="dxa"/>
            <w:noWrap/>
          </w:tcPr>
          <w:p w14:paraId="16930A01"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0.0058</w:t>
            </w:r>
          </w:p>
        </w:tc>
      </w:tr>
      <w:tr w:rsidR="00DB7665" w:rsidRPr="005638AC" w14:paraId="7598DD03" w14:textId="77777777" w:rsidTr="00DB7665">
        <w:trPr>
          <w:trHeight w:val="299"/>
        </w:trPr>
        <w:tc>
          <w:tcPr>
            <w:tcW w:w="2910" w:type="dxa"/>
            <w:noWrap/>
            <w:hideMark/>
          </w:tcPr>
          <w:p w14:paraId="15613317" w14:textId="1CDBAD7F" w:rsidR="00DB7665" w:rsidRPr="005638AC" w:rsidRDefault="00DB7665" w:rsidP="00DB7665">
            <w:pPr>
              <w:spacing w:before="80" w:after="80"/>
              <w:jc w:val="left"/>
              <w:rPr>
                <w:rFonts w:cs="Arial"/>
                <w:color w:val="000000"/>
                <w:sz w:val="18"/>
                <w:szCs w:val="18"/>
              </w:rPr>
            </w:pPr>
            <w:r w:rsidRPr="00202A7E">
              <w:rPr>
                <w:rFonts w:cs="Arial"/>
                <w:color w:val="000000"/>
                <w:sz w:val="18"/>
                <w:szCs w:val="18"/>
              </w:rPr>
              <w:t>13.</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top-mounted</w:t>
            </w:r>
            <w:r w:rsidR="00791F66">
              <w:rPr>
                <w:rFonts w:cs="Arial"/>
                <w:color w:val="000000"/>
                <w:sz w:val="18"/>
                <w:szCs w:val="18"/>
              </w:rPr>
              <w:t xml:space="preserve"> </w:t>
            </w:r>
            <w:r w:rsidRPr="00202A7E">
              <w:rPr>
                <w:rFonts w:cs="Arial"/>
                <w:color w:val="000000"/>
                <w:sz w:val="18"/>
                <w:szCs w:val="18"/>
              </w:rPr>
              <w:t>freezer.</w:t>
            </w:r>
          </w:p>
        </w:tc>
        <w:tc>
          <w:tcPr>
            <w:tcW w:w="1207" w:type="dxa"/>
          </w:tcPr>
          <w:p w14:paraId="4CF1B6DF" w14:textId="77777777" w:rsidR="00DB7665" w:rsidRDefault="00DB7665" w:rsidP="00DB7665">
            <w:pPr>
              <w:spacing w:before="80" w:after="80"/>
              <w:jc w:val="center"/>
              <w:rPr>
                <w:rFonts w:cs="Arial"/>
                <w:color w:val="000000"/>
                <w:sz w:val="18"/>
                <w:szCs w:val="18"/>
              </w:rPr>
            </w:pPr>
            <w:r>
              <w:rPr>
                <w:rFonts w:cs="Arial"/>
                <w:color w:val="000000"/>
                <w:sz w:val="18"/>
                <w:szCs w:val="18"/>
              </w:rPr>
              <w:t>4.5</w:t>
            </w:r>
          </w:p>
        </w:tc>
        <w:tc>
          <w:tcPr>
            <w:tcW w:w="1172" w:type="dxa"/>
            <w:noWrap/>
          </w:tcPr>
          <w:p w14:paraId="700167B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392</w:t>
            </w:r>
          </w:p>
        </w:tc>
        <w:tc>
          <w:tcPr>
            <w:tcW w:w="1107" w:type="dxa"/>
            <w:noWrap/>
          </w:tcPr>
          <w:p w14:paraId="00F4EE77"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353</w:t>
            </w:r>
          </w:p>
        </w:tc>
        <w:tc>
          <w:tcPr>
            <w:tcW w:w="1176" w:type="dxa"/>
            <w:noWrap/>
          </w:tcPr>
          <w:p w14:paraId="4F6CFF01"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39</w:t>
            </w:r>
          </w:p>
        </w:tc>
        <w:tc>
          <w:tcPr>
            <w:tcW w:w="1176" w:type="dxa"/>
            <w:noWrap/>
          </w:tcPr>
          <w:p w14:paraId="237FB6E9"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0.0063</w:t>
            </w:r>
          </w:p>
        </w:tc>
      </w:tr>
      <w:tr w:rsidR="00DB7665" w:rsidRPr="005638AC" w14:paraId="284CF919" w14:textId="77777777" w:rsidTr="00DB7665">
        <w:trPr>
          <w:trHeight w:val="299"/>
        </w:trPr>
        <w:tc>
          <w:tcPr>
            <w:tcW w:w="2910" w:type="dxa"/>
            <w:noWrap/>
            <w:hideMark/>
          </w:tcPr>
          <w:p w14:paraId="0463AA2A" w14:textId="56ED8967" w:rsidR="00DB7665" w:rsidRPr="005638AC" w:rsidRDefault="00DB7665" w:rsidP="00DB7665">
            <w:pPr>
              <w:spacing w:before="80" w:after="80"/>
              <w:jc w:val="left"/>
              <w:rPr>
                <w:rFonts w:cs="Arial"/>
                <w:color w:val="000000"/>
                <w:sz w:val="18"/>
                <w:szCs w:val="18"/>
              </w:rPr>
            </w:pPr>
            <w:r w:rsidRPr="00202A7E">
              <w:rPr>
                <w:rFonts w:cs="Arial"/>
                <w:color w:val="000000"/>
                <w:sz w:val="18"/>
                <w:szCs w:val="18"/>
              </w:rPr>
              <w:t>15.</w:t>
            </w:r>
            <w:r w:rsidR="00791F66">
              <w:rPr>
                <w:rFonts w:cs="Arial"/>
                <w:color w:val="000000"/>
                <w:sz w:val="18"/>
                <w:szCs w:val="18"/>
              </w:rPr>
              <w:t xml:space="preserve"> </w:t>
            </w:r>
            <w:r w:rsidRPr="00202A7E">
              <w:rPr>
                <w:rFonts w:cs="Arial"/>
                <w:color w:val="000000"/>
                <w:sz w:val="18"/>
                <w:szCs w:val="18"/>
              </w:rPr>
              <w:t>Compact</w:t>
            </w:r>
            <w:r w:rsidR="00791F66">
              <w:rPr>
                <w:rFonts w:cs="Arial"/>
                <w:color w:val="000000"/>
                <w:sz w:val="18"/>
                <w:szCs w:val="18"/>
              </w:rPr>
              <w:t xml:space="preserve"> </w:t>
            </w:r>
            <w:r w:rsidRPr="00202A7E">
              <w:rPr>
                <w:rFonts w:cs="Arial"/>
                <w:color w:val="000000"/>
                <w:sz w:val="18"/>
                <w:szCs w:val="18"/>
              </w:rPr>
              <w:t>refrigerator-freezers—automatic</w:t>
            </w:r>
            <w:r w:rsidR="00791F66">
              <w:rPr>
                <w:rFonts w:cs="Arial"/>
                <w:color w:val="000000"/>
                <w:sz w:val="18"/>
                <w:szCs w:val="18"/>
              </w:rPr>
              <w:t xml:space="preserve"> </w:t>
            </w:r>
            <w:r w:rsidRPr="00202A7E">
              <w:rPr>
                <w:rFonts w:cs="Arial"/>
                <w:color w:val="000000"/>
                <w:sz w:val="18"/>
                <w:szCs w:val="18"/>
              </w:rPr>
              <w:t>defrost</w:t>
            </w:r>
            <w:r w:rsidR="00791F66">
              <w:rPr>
                <w:rFonts w:cs="Arial"/>
                <w:color w:val="000000"/>
                <w:sz w:val="18"/>
                <w:szCs w:val="18"/>
              </w:rPr>
              <w:t xml:space="preserve"> </w:t>
            </w:r>
            <w:r w:rsidRPr="00202A7E">
              <w:rPr>
                <w:rFonts w:cs="Arial"/>
                <w:color w:val="000000"/>
                <w:sz w:val="18"/>
                <w:szCs w:val="18"/>
              </w:rPr>
              <w:t>with</w:t>
            </w:r>
            <w:r w:rsidR="00791F66">
              <w:rPr>
                <w:rFonts w:cs="Arial"/>
                <w:color w:val="000000"/>
                <w:sz w:val="18"/>
                <w:szCs w:val="18"/>
              </w:rPr>
              <w:t xml:space="preserve"> </w:t>
            </w:r>
            <w:r w:rsidRPr="00202A7E">
              <w:rPr>
                <w:rFonts w:cs="Arial"/>
                <w:color w:val="000000"/>
                <w:sz w:val="18"/>
                <w:szCs w:val="18"/>
              </w:rPr>
              <w:t>bottom-mounted</w:t>
            </w:r>
            <w:r w:rsidR="00791F66">
              <w:rPr>
                <w:rFonts w:cs="Arial"/>
                <w:color w:val="000000"/>
                <w:sz w:val="18"/>
                <w:szCs w:val="18"/>
              </w:rPr>
              <w:t xml:space="preserve"> </w:t>
            </w:r>
            <w:r w:rsidRPr="00202A7E">
              <w:rPr>
                <w:rFonts w:cs="Arial"/>
                <w:color w:val="000000"/>
                <w:sz w:val="18"/>
                <w:szCs w:val="18"/>
              </w:rPr>
              <w:t>freezer.</w:t>
            </w:r>
          </w:p>
        </w:tc>
        <w:tc>
          <w:tcPr>
            <w:tcW w:w="1207" w:type="dxa"/>
          </w:tcPr>
          <w:p w14:paraId="7E83BA49" w14:textId="77777777" w:rsidR="00DB7665" w:rsidRDefault="00DB7665" w:rsidP="00DB7665">
            <w:pPr>
              <w:spacing w:before="80" w:after="80"/>
              <w:jc w:val="center"/>
              <w:rPr>
                <w:rFonts w:cs="Arial"/>
                <w:color w:val="000000"/>
                <w:sz w:val="18"/>
                <w:szCs w:val="18"/>
              </w:rPr>
            </w:pPr>
            <w:r>
              <w:rPr>
                <w:rFonts w:cs="Arial"/>
                <w:color w:val="000000"/>
                <w:sz w:val="18"/>
                <w:szCs w:val="18"/>
              </w:rPr>
              <w:t>5.1</w:t>
            </w:r>
          </w:p>
        </w:tc>
        <w:tc>
          <w:tcPr>
            <w:tcW w:w="1172" w:type="dxa"/>
            <w:noWrap/>
          </w:tcPr>
          <w:p w14:paraId="1E8E891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399</w:t>
            </w:r>
          </w:p>
        </w:tc>
        <w:tc>
          <w:tcPr>
            <w:tcW w:w="1107" w:type="dxa"/>
            <w:noWrap/>
          </w:tcPr>
          <w:p w14:paraId="5D2E19E2"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359</w:t>
            </w:r>
          </w:p>
        </w:tc>
        <w:tc>
          <w:tcPr>
            <w:tcW w:w="1176" w:type="dxa"/>
            <w:noWrap/>
          </w:tcPr>
          <w:p w14:paraId="4CA3EDD5"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40</w:t>
            </w:r>
          </w:p>
        </w:tc>
        <w:tc>
          <w:tcPr>
            <w:tcW w:w="1176" w:type="dxa"/>
            <w:noWrap/>
          </w:tcPr>
          <w:p w14:paraId="47E7F273"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0.0065</w:t>
            </w:r>
          </w:p>
        </w:tc>
      </w:tr>
    </w:tbl>
    <w:p w14:paraId="2BFD0D53" w14:textId="77777777" w:rsidR="00DB7665" w:rsidRDefault="00DB7665" w:rsidP="00DB7665">
      <w:pPr>
        <w:pStyle w:val="Caption"/>
        <w:spacing w:after="0"/>
        <w:rPr>
          <w:rFonts w:ascii="Arial" w:hAnsi="Arial"/>
          <w:b w:val="0"/>
        </w:rPr>
      </w:pPr>
    </w:p>
    <w:p w14:paraId="25F4E971" w14:textId="674BB10D" w:rsidR="00DB7665" w:rsidRDefault="00DB7665" w:rsidP="00DB7665">
      <w:pPr>
        <w:pStyle w:val="Caption"/>
        <w:spacing w:after="0"/>
        <w:rPr>
          <w:rFonts w:ascii="Arial" w:hAnsi="Arial" w:cs="Arial"/>
          <w:b w:val="0"/>
        </w:rPr>
      </w:pPr>
      <w:r w:rsidRPr="001A7D76">
        <w:rPr>
          <w:rFonts w:ascii="Arial" w:hAnsi="Arial"/>
          <w:b w:val="0"/>
        </w:rPr>
        <w:t>ENERGY</w:t>
      </w:r>
      <w:r w:rsidR="00791F66">
        <w:rPr>
          <w:rFonts w:ascii="Arial" w:hAnsi="Arial"/>
          <w:b w:val="0"/>
        </w:rPr>
        <w:t xml:space="preserve"> </w:t>
      </w:r>
      <w:r w:rsidRPr="001A7D76">
        <w:rPr>
          <w:rFonts w:ascii="Arial" w:hAnsi="Arial"/>
          <w:b w:val="0"/>
        </w:rPr>
        <w:t>STAR</w:t>
      </w:r>
      <w:r w:rsidR="00791F66">
        <w:rPr>
          <w:rFonts w:ascii="Arial" w:hAnsi="Arial"/>
          <w:b w:val="0"/>
        </w:rPr>
        <w:t xml:space="preserve"> </w:t>
      </w:r>
      <w:r w:rsidRPr="001A7D76">
        <w:rPr>
          <w:rFonts w:ascii="Arial" w:hAnsi="Arial"/>
          <w:b w:val="0"/>
        </w:rPr>
        <w:t>Most</w:t>
      </w:r>
      <w:r w:rsidR="00791F66">
        <w:rPr>
          <w:rFonts w:ascii="Arial" w:hAnsi="Arial"/>
          <w:b w:val="0"/>
        </w:rPr>
        <w:t xml:space="preserve"> </w:t>
      </w:r>
      <w:r w:rsidRPr="001A7D76">
        <w:rPr>
          <w:rFonts w:ascii="Arial" w:hAnsi="Arial"/>
          <w:b w:val="0"/>
        </w:rPr>
        <w:t>Efficient</w:t>
      </w:r>
      <w:r w:rsidR="00791F66">
        <w:rPr>
          <w:rFonts w:ascii="Arial" w:hAnsi="Arial"/>
          <w:b w:val="0"/>
        </w:rPr>
        <w:t xml:space="preserve"> </w:t>
      </w:r>
      <w:r w:rsidRPr="001A7D76">
        <w:rPr>
          <w:rFonts w:ascii="Arial" w:hAnsi="Arial"/>
          <w:b w:val="0"/>
        </w:rPr>
        <w:t>annual</w:t>
      </w:r>
      <w:r w:rsidR="00791F66">
        <w:rPr>
          <w:rFonts w:ascii="Arial" w:hAnsi="Arial"/>
          <w:b w:val="0"/>
        </w:rPr>
        <w:t xml:space="preserve"> </w:t>
      </w:r>
      <w:r w:rsidRPr="001A7D76">
        <w:rPr>
          <w:rFonts w:ascii="Arial" w:hAnsi="Arial"/>
          <w:b w:val="0"/>
        </w:rPr>
        <w:t>energy</w:t>
      </w:r>
      <w:r w:rsidR="00791F66">
        <w:rPr>
          <w:rFonts w:ascii="Arial" w:hAnsi="Arial"/>
          <w:b w:val="0"/>
        </w:rPr>
        <w:t xml:space="preserve"> </w:t>
      </w:r>
      <w:r>
        <w:rPr>
          <w:rFonts w:ascii="Arial" w:hAnsi="Arial" w:cs="Arial"/>
          <w:b w:val="0"/>
          <w:bCs w:val="0"/>
        </w:rPr>
        <w:t>consumption</w:t>
      </w:r>
      <w:r w:rsidR="00791F66">
        <w:rPr>
          <w:rFonts w:ascii="Arial" w:hAnsi="Arial" w:cs="Arial"/>
          <w:b w:val="0"/>
          <w:bCs w:val="0"/>
        </w:rPr>
        <w:t xml:space="preserve"> </w:t>
      </w:r>
      <w:r>
        <w:rPr>
          <w:rFonts w:ascii="Arial" w:hAnsi="Arial" w:cs="Arial"/>
          <w:b w:val="0"/>
          <w:bCs w:val="0"/>
        </w:rPr>
        <w:t>(kWh</w:t>
      </w:r>
      <w:r>
        <w:rPr>
          <w:rFonts w:ascii="Arial" w:hAnsi="Arial" w:cs="Arial"/>
          <w:b w:val="0"/>
          <w:bCs w:val="0"/>
          <w:vertAlign w:val="subscript"/>
        </w:rPr>
        <w:t>me</w:t>
      </w:r>
      <w:r w:rsidRPr="00C570D2">
        <w:rPr>
          <w:rFonts w:ascii="Arial" w:hAnsi="Arial" w:cs="Arial"/>
          <w:b w:val="0"/>
          <w:bCs w:val="0"/>
        </w:rPr>
        <w:t>)</w:t>
      </w:r>
      <w:r w:rsidR="00791F66">
        <w:rPr>
          <w:rFonts w:ascii="Arial" w:hAnsi="Arial" w:cs="Arial"/>
          <w:b w:val="0"/>
          <w:bCs w:val="0"/>
        </w:rPr>
        <w:t xml:space="preserve"> </w:t>
      </w:r>
      <w:r w:rsidRPr="00C570D2">
        <w:rPr>
          <w:rFonts w:ascii="Arial" w:hAnsi="Arial" w:cs="Arial"/>
          <w:b w:val="0"/>
          <w:bCs w:val="0"/>
        </w:rPr>
        <w:t>may</w:t>
      </w:r>
      <w:r w:rsidR="00791F66">
        <w:rPr>
          <w:rFonts w:ascii="Arial" w:hAnsi="Arial"/>
          <w:b w:val="0"/>
        </w:rPr>
        <w:t xml:space="preserve"> </w:t>
      </w:r>
      <w:r w:rsidRPr="001A7D76">
        <w:rPr>
          <w:rFonts w:ascii="Arial" w:hAnsi="Arial"/>
          <w:b w:val="0"/>
        </w:rPr>
        <w:t>be</w:t>
      </w:r>
      <w:r w:rsidR="00791F66">
        <w:rPr>
          <w:rFonts w:ascii="Arial" w:hAnsi="Arial"/>
          <w:b w:val="0"/>
        </w:rPr>
        <w:t xml:space="preserve"> </w:t>
      </w:r>
      <w:r w:rsidRPr="00C570D2">
        <w:rPr>
          <w:rFonts w:ascii="Arial" w:hAnsi="Arial" w:cs="Arial"/>
          <w:b w:val="0"/>
          <w:bCs w:val="0"/>
        </w:rPr>
        <w:t>determined</w:t>
      </w:r>
      <w:r w:rsidR="00791F66">
        <w:rPr>
          <w:rFonts w:ascii="Arial" w:hAnsi="Arial"/>
          <w:b w:val="0"/>
        </w:rPr>
        <w:t xml:space="preserve"> </w:t>
      </w:r>
      <w:r w:rsidRPr="001A7D76">
        <w:rPr>
          <w:rFonts w:ascii="Arial" w:hAnsi="Arial"/>
          <w:b w:val="0"/>
        </w:rPr>
        <w:t>using</w:t>
      </w:r>
      <w:r w:rsidR="00791F66">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sidR="00791F66">
        <w:rPr>
          <w:rFonts w:ascii="Arial" w:hAnsi="Arial" w:cs="Arial"/>
          <w:b w:val="0"/>
          <w:bCs w:val="0"/>
        </w:rPr>
        <w:t xml:space="preserve"> </w:t>
      </w:r>
      <w:r w:rsidRPr="00C570D2">
        <w:rPr>
          <w:rFonts w:ascii="Arial" w:hAnsi="Arial" w:cs="Arial"/>
          <w:b w:val="0"/>
          <w:bCs w:val="0"/>
        </w:rPr>
        <w:t>test</w:t>
      </w:r>
      <w:r w:rsidR="00791F66">
        <w:rPr>
          <w:rFonts w:ascii="Arial" w:hAnsi="Arial" w:cs="Arial"/>
          <w:b w:val="0"/>
          <w:bCs w:val="0"/>
        </w:rPr>
        <w:t xml:space="preserve"> </w:t>
      </w:r>
      <w:r w:rsidRPr="00C570D2">
        <w:rPr>
          <w:rFonts w:ascii="Arial" w:hAnsi="Arial" w:cs="Arial"/>
          <w:b w:val="0"/>
          <w:bCs w:val="0"/>
        </w:rPr>
        <w:t>data</w:t>
      </w:r>
      <w:r w:rsidR="00791F66">
        <w:rPr>
          <w:rFonts w:ascii="Arial" w:hAnsi="Arial" w:cs="Arial"/>
          <w:b w:val="0"/>
          <w:bCs w:val="0"/>
        </w:rPr>
        <w:t xml:space="preserve"> </w:t>
      </w:r>
      <w:r w:rsidRPr="00C570D2">
        <w:rPr>
          <w:rFonts w:ascii="Arial" w:hAnsi="Arial" w:cs="Arial"/>
          <w:b w:val="0"/>
          <w:bCs w:val="0"/>
        </w:rPr>
        <w:t>for</w:t>
      </w:r>
      <w:r w:rsidR="00791F66">
        <w:rPr>
          <w:rFonts w:ascii="Arial" w:hAnsi="Arial" w:cs="Arial"/>
          <w:b w:val="0"/>
          <w:bCs w:val="0"/>
        </w:rPr>
        <w:t xml:space="preserve"> </w:t>
      </w:r>
      <w:r w:rsidRPr="00C570D2">
        <w:rPr>
          <w:rFonts w:ascii="Arial" w:hAnsi="Arial" w:cs="Arial"/>
          <w:b w:val="0"/>
          <w:bCs w:val="0"/>
        </w:rPr>
        <w:t>the</w:t>
      </w:r>
      <w:r w:rsidR="00791F66">
        <w:rPr>
          <w:rFonts w:ascii="Arial" w:hAnsi="Arial" w:cs="Arial"/>
          <w:b w:val="0"/>
          <w:bCs w:val="0"/>
        </w:rPr>
        <w:t xml:space="preserve"> </w:t>
      </w:r>
      <w:r w:rsidRPr="00C570D2">
        <w:rPr>
          <w:rFonts w:ascii="Arial" w:hAnsi="Arial" w:cs="Arial"/>
          <w:b w:val="0"/>
          <w:bCs w:val="0"/>
        </w:rPr>
        <w:t>given</w:t>
      </w:r>
      <w:r w:rsidR="00791F66">
        <w:rPr>
          <w:rFonts w:ascii="Arial" w:hAnsi="Arial" w:cs="Arial"/>
          <w:b w:val="0"/>
          <w:bCs w:val="0"/>
        </w:rPr>
        <w:t xml:space="preserve"> </w:t>
      </w:r>
      <w:r w:rsidRPr="00C570D2">
        <w:rPr>
          <w:rFonts w:ascii="Arial" w:hAnsi="Arial" w:cs="Arial"/>
          <w:b w:val="0"/>
          <w:bCs w:val="0"/>
        </w:rPr>
        <w:t>model.</w:t>
      </w:r>
      <w:r w:rsidR="00791F66">
        <w:rPr>
          <w:rFonts w:ascii="Arial" w:hAnsi="Arial" w:cs="Arial"/>
          <w:b w:val="0"/>
          <w:bCs w:val="0"/>
        </w:rPr>
        <w:t xml:space="preserve"> </w:t>
      </w:r>
      <w:r w:rsidRPr="00C570D2">
        <w:rPr>
          <w:rFonts w:ascii="Arial" w:hAnsi="Arial" w:cs="Arial"/>
          <w:b w:val="0"/>
          <w:bCs w:val="0"/>
        </w:rPr>
        <w:t>Where</w:t>
      </w:r>
      <w:r w:rsidR="00791F66">
        <w:rPr>
          <w:rFonts w:ascii="Arial" w:hAnsi="Arial" w:cs="Arial"/>
          <w:b w:val="0"/>
          <w:bCs w:val="0"/>
        </w:rPr>
        <w:t xml:space="preserve"> </w:t>
      </w:r>
      <w:r w:rsidRPr="00C570D2">
        <w:rPr>
          <w:rFonts w:ascii="Arial" w:hAnsi="Arial" w:cs="Arial"/>
          <w:b w:val="0"/>
          <w:bCs w:val="0"/>
        </w:rPr>
        <w:t>test</w:t>
      </w:r>
      <w:r w:rsidR="00791F66">
        <w:rPr>
          <w:rFonts w:ascii="Arial" w:hAnsi="Arial" w:cs="Arial"/>
          <w:b w:val="0"/>
          <w:bCs w:val="0"/>
        </w:rPr>
        <w:t xml:space="preserve"> </w:t>
      </w:r>
      <w:r w:rsidRPr="00C570D2">
        <w:rPr>
          <w:rFonts w:ascii="Arial" w:hAnsi="Arial" w:cs="Arial"/>
          <w:b w:val="0"/>
          <w:bCs w:val="0"/>
        </w:rPr>
        <w:t>data</w:t>
      </w:r>
      <w:r w:rsidR="00791F66">
        <w:rPr>
          <w:rFonts w:ascii="Arial" w:hAnsi="Arial" w:cs="Arial"/>
          <w:b w:val="0"/>
          <w:bCs w:val="0"/>
        </w:rPr>
        <w:t xml:space="preserve"> </w:t>
      </w:r>
      <w:r w:rsidRPr="00C570D2">
        <w:rPr>
          <w:rFonts w:ascii="Arial" w:hAnsi="Arial" w:cs="Arial"/>
          <w:b w:val="0"/>
          <w:bCs w:val="0"/>
        </w:rPr>
        <w:t>is</w:t>
      </w:r>
      <w:r w:rsidR="00791F66">
        <w:rPr>
          <w:rFonts w:ascii="Arial" w:hAnsi="Arial" w:cs="Arial"/>
          <w:b w:val="0"/>
          <w:bCs w:val="0"/>
        </w:rPr>
        <w:t xml:space="preserve"> </w:t>
      </w:r>
      <w:r w:rsidRPr="00C570D2">
        <w:rPr>
          <w:rFonts w:ascii="Arial" w:hAnsi="Arial" w:cs="Arial"/>
          <w:b w:val="0"/>
          <w:bCs w:val="0"/>
        </w:rPr>
        <w:t>not</w:t>
      </w:r>
      <w:r w:rsidR="00791F66">
        <w:rPr>
          <w:rFonts w:ascii="Arial" w:hAnsi="Arial" w:cs="Arial"/>
          <w:b w:val="0"/>
          <w:bCs w:val="0"/>
        </w:rPr>
        <w:t xml:space="preserve"> </w:t>
      </w:r>
      <w:r w:rsidRPr="00C570D2">
        <w:rPr>
          <w:rFonts w:ascii="Arial" w:hAnsi="Arial" w:cs="Arial"/>
          <w:b w:val="0"/>
          <w:bCs w:val="0"/>
        </w:rPr>
        <w:t>available,</w:t>
      </w:r>
      <w:r w:rsidR="00791F66">
        <w:rPr>
          <w:rFonts w:ascii="Arial" w:hAnsi="Arial" w:cs="Arial"/>
          <w:b w:val="0"/>
          <w:bCs w:val="0"/>
        </w:rPr>
        <w:t xml:space="preserve"> </w:t>
      </w:r>
      <w:r w:rsidRPr="00C570D2">
        <w:rPr>
          <w:rFonts w:ascii="Arial" w:hAnsi="Arial" w:cs="Arial"/>
          <w:b w:val="0"/>
          <w:bCs w:val="0"/>
        </w:rPr>
        <w:t>the</w:t>
      </w:r>
      <w:r w:rsidR="00791F66">
        <w:rPr>
          <w:rFonts w:ascii="Arial" w:hAnsi="Arial" w:cs="Arial"/>
          <w:b w:val="0"/>
          <w:bCs w:val="0"/>
        </w:rPr>
        <w:t xml:space="preserve"> </w:t>
      </w:r>
      <w:r w:rsidRPr="00C570D2">
        <w:rPr>
          <w:rFonts w:ascii="Arial" w:hAnsi="Arial" w:cs="Arial"/>
          <w:b w:val="0"/>
          <w:bCs w:val="0"/>
        </w:rPr>
        <w:t>algorithms</w:t>
      </w:r>
      <w:r w:rsidR="00791F66">
        <w:rPr>
          <w:rFonts w:ascii="Arial" w:hAnsi="Arial" w:cs="Arial"/>
          <w:b w:val="0"/>
          <w:bCs w:val="0"/>
        </w:rPr>
        <w:t xml:space="preserve"> </w:t>
      </w:r>
      <w:r w:rsidRPr="00C570D2">
        <w:rPr>
          <w:rFonts w:ascii="Arial" w:hAnsi="Arial" w:cs="Arial"/>
          <w:b w:val="0"/>
          <w:bCs w:val="0"/>
        </w:rPr>
        <w:t>in</w:t>
      </w:r>
      <w:r w:rsidR="00791F66">
        <w:rPr>
          <w:rFonts w:ascii="Arial" w:hAnsi="Arial" w:cs="Arial"/>
          <w:b w:val="0"/>
          <w:bCs w:val="0"/>
        </w:rPr>
        <w:t xml:space="preserve"> </w:t>
      </w:r>
      <w:r w:rsidR="009F1AE4">
        <w:rPr>
          <w:rFonts w:ascii="Arial" w:hAnsi="Arial" w:cs="Arial"/>
          <w:b w:val="0"/>
          <w:bCs w:val="0"/>
        </w:rPr>
        <w:fldChar w:fldCharType="begin"/>
      </w:r>
      <w:r w:rsidR="009F1AE4">
        <w:rPr>
          <w:rFonts w:ascii="Arial" w:hAnsi="Arial" w:cs="Arial"/>
          <w:b w:val="0"/>
          <w:bCs w:val="0"/>
        </w:rPr>
        <w:instrText xml:space="preserve"> REF _Ref533166078 \h  \* MERGEFORMAT </w:instrText>
      </w:r>
      <w:r w:rsidR="009F1AE4">
        <w:rPr>
          <w:rFonts w:ascii="Arial" w:hAnsi="Arial" w:cs="Arial"/>
          <w:b w:val="0"/>
          <w:bCs w:val="0"/>
        </w:rPr>
      </w:r>
      <w:r w:rsidR="009F1AE4">
        <w:rPr>
          <w:rFonts w:ascii="Arial" w:hAnsi="Arial" w:cs="Arial"/>
          <w:b w:val="0"/>
          <w:bCs w:val="0"/>
        </w:rPr>
        <w:fldChar w:fldCharType="separate"/>
      </w:r>
      <w:r w:rsidR="00EB6430" w:rsidRPr="00EB6430">
        <w:rPr>
          <w:rFonts w:ascii="Arial" w:hAnsi="Arial" w:cs="Arial"/>
          <w:b w:val="0"/>
          <w:bCs w:val="0"/>
        </w:rPr>
        <w:t>Table 2</w:t>
      </w:r>
      <w:r w:rsidR="00EB6430" w:rsidRPr="00EB6430">
        <w:rPr>
          <w:rFonts w:ascii="Arial" w:hAnsi="Arial" w:cs="Arial"/>
          <w:b w:val="0"/>
          <w:bCs w:val="0"/>
        </w:rPr>
        <w:noBreakHyphen/>
        <w:t>70</w:t>
      </w:r>
      <w:r w:rsidR="009F1AE4">
        <w:rPr>
          <w:rFonts w:ascii="Arial" w:hAnsi="Arial" w:cs="Arial"/>
          <w:b w:val="0"/>
          <w:bCs w:val="0"/>
        </w:rPr>
        <w:fldChar w:fldCharType="end"/>
      </w:r>
      <w:r w:rsidR="00791F66">
        <w:rPr>
          <w:rFonts w:ascii="Arial" w:hAnsi="Arial" w:cs="Arial"/>
          <w:b w:val="0"/>
          <w:bCs w:val="0"/>
        </w:rPr>
        <w:t xml:space="preserve"> </w:t>
      </w:r>
      <w:r w:rsidRPr="00C570D2">
        <w:rPr>
          <w:rFonts w:ascii="Arial" w:hAnsi="Arial" w:cs="Arial"/>
          <w:b w:val="0"/>
          <w:bCs w:val="0"/>
        </w:rPr>
        <w:t>for</w:t>
      </w:r>
      <w:r w:rsidR="00791F66">
        <w:rPr>
          <w:rFonts w:ascii="Arial" w:hAnsi="Arial" w:cs="Arial"/>
          <w:b w:val="0"/>
          <w:bCs w:val="0"/>
        </w:rPr>
        <w:t xml:space="preserve"> </w:t>
      </w:r>
      <w:r w:rsidRPr="00C570D2">
        <w:rPr>
          <w:rFonts w:ascii="Arial" w:hAnsi="Arial" w:cs="Arial"/>
          <w:b w:val="0"/>
          <w:bCs w:val="0"/>
        </w:rPr>
        <w:t>“ENERGY</w:t>
      </w:r>
      <w:r w:rsidR="00791F66">
        <w:rPr>
          <w:rFonts w:ascii="Arial" w:hAnsi="Arial" w:cs="Arial"/>
          <w:b w:val="0"/>
          <w:bCs w:val="0"/>
        </w:rPr>
        <w:t xml:space="preserve"> </w:t>
      </w:r>
      <w:r w:rsidRPr="00C570D2">
        <w:rPr>
          <w:rFonts w:ascii="Arial" w:hAnsi="Arial" w:cs="Arial"/>
          <w:b w:val="0"/>
          <w:bCs w:val="0"/>
        </w:rPr>
        <w:t>STAR</w:t>
      </w:r>
      <w:r w:rsidR="00791F66">
        <w:rPr>
          <w:rFonts w:ascii="Arial" w:hAnsi="Arial" w:cs="Arial"/>
          <w:b w:val="0"/>
          <w:bCs w:val="0"/>
        </w:rPr>
        <w:t xml:space="preserve"> </w:t>
      </w:r>
      <w:r w:rsidRPr="00C570D2">
        <w:rPr>
          <w:rFonts w:ascii="Arial" w:hAnsi="Arial" w:cs="Arial"/>
          <w:b w:val="0"/>
          <w:bCs w:val="0"/>
        </w:rPr>
        <w:t>Most</w:t>
      </w:r>
      <w:r w:rsidR="00791F66">
        <w:rPr>
          <w:rFonts w:ascii="Arial" w:hAnsi="Arial" w:cs="Arial"/>
          <w:b w:val="0"/>
          <w:bCs w:val="0"/>
        </w:rPr>
        <w:t xml:space="preserve"> </w:t>
      </w:r>
      <w:r w:rsidRPr="00C570D2">
        <w:rPr>
          <w:rFonts w:ascii="Arial" w:hAnsi="Arial" w:cs="Arial"/>
          <w:b w:val="0"/>
          <w:bCs w:val="0"/>
        </w:rPr>
        <w:t>Efficient</w:t>
      </w:r>
      <w:r w:rsidR="00791F66">
        <w:rPr>
          <w:rFonts w:ascii="Arial" w:hAnsi="Arial" w:cs="Arial"/>
          <w:b w:val="0"/>
          <w:bCs w:val="0"/>
        </w:rPr>
        <w:t xml:space="preserve"> </w:t>
      </w:r>
      <w:r w:rsidRPr="00C570D2">
        <w:rPr>
          <w:rFonts w:ascii="Arial" w:hAnsi="Arial" w:cs="Arial"/>
          <w:b w:val="0"/>
          <w:bCs w:val="0"/>
        </w:rPr>
        <w:t>maximum</w:t>
      </w:r>
      <w:r w:rsidR="00791F66">
        <w:rPr>
          <w:rFonts w:ascii="Arial" w:hAnsi="Arial" w:cs="Arial"/>
          <w:b w:val="0"/>
          <w:bCs w:val="0"/>
        </w:rPr>
        <w:t xml:space="preserve"> </w:t>
      </w:r>
      <w:r w:rsidRPr="00C570D2">
        <w:rPr>
          <w:rFonts w:ascii="Arial" w:hAnsi="Arial" w:cs="Arial"/>
          <w:b w:val="0"/>
          <w:bCs w:val="0"/>
        </w:rPr>
        <w:t>energy</w:t>
      </w:r>
      <w:r w:rsidR="00791F66">
        <w:rPr>
          <w:rFonts w:ascii="Arial" w:hAnsi="Arial" w:cs="Arial"/>
          <w:b w:val="0"/>
          <w:bCs w:val="0"/>
        </w:rPr>
        <w:t xml:space="preserve"> </w:t>
      </w:r>
      <w:r w:rsidRPr="00C570D2">
        <w:rPr>
          <w:rFonts w:ascii="Arial" w:hAnsi="Arial" w:cs="Arial"/>
          <w:b w:val="0"/>
          <w:bCs w:val="0"/>
        </w:rPr>
        <w:t>usage</w:t>
      </w:r>
      <w:r w:rsidR="00791F66">
        <w:rPr>
          <w:rFonts w:ascii="Arial" w:hAnsi="Arial" w:cs="Arial"/>
          <w:b w:val="0"/>
          <w:bCs w:val="0"/>
        </w:rPr>
        <w:t xml:space="preserve"> </w:t>
      </w:r>
      <w:r w:rsidRPr="00C570D2">
        <w:rPr>
          <w:rFonts w:ascii="Arial" w:hAnsi="Arial" w:cs="Arial"/>
          <w:b w:val="0"/>
          <w:bCs w:val="0"/>
        </w:rPr>
        <w:t>in</w:t>
      </w:r>
      <w:r w:rsidR="00791F66">
        <w:rPr>
          <w:rFonts w:ascii="Arial" w:hAnsi="Arial" w:cs="Arial"/>
          <w:b w:val="0"/>
          <w:bCs w:val="0"/>
        </w:rPr>
        <w:t xml:space="preserve"> </w:t>
      </w:r>
      <w:r w:rsidRPr="00C570D2">
        <w:rPr>
          <w:rFonts w:ascii="Arial" w:hAnsi="Arial" w:cs="Arial"/>
          <w:b w:val="0"/>
          <w:bCs w:val="0"/>
        </w:rPr>
        <w:t>kWh/year”</w:t>
      </w:r>
      <w:r w:rsidR="00791F66">
        <w:rPr>
          <w:rFonts w:ascii="Arial" w:hAnsi="Arial" w:cs="Arial"/>
          <w:b w:val="0"/>
          <w:bCs w:val="0"/>
        </w:rPr>
        <w:t xml:space="preserve"> </w:t>
      </w:r>
      <w:r w:rsidRPr="00C570D2">
        <w:rPr>
          <w:rFonts w:ascii="Arial" w:hAnsi="Arial" w:cs="Arial"/>
          <w:b w:val="0"/>
          <w:bCs w:val="0"/>
        </w:rPr>
        <w:t>may</w:t>
      </w:r>
      <w:r w:rsidR="00791F66">
        <w:rPr>
          <w:rFonts w:ascii="Arial" w:hAnsi="Arial" w:cs="Arial"/>
          <w:b w:val="0"/>
          <w:bCs w:val="0"/>
        </w:rPr>
        <w:t xml:space="preserve"> </w:t>
      </w:r>
      <w:r w:rsidRPr="00C570D2">
        <w:rPr>
          <w:rFonts w:ascii="Arial" w:hAnsi="Arial" w:cs="Arial"/>
          <w:b w:val="0"/>
          <w:bCs w:val="0"/>
        </w:rPr>
        <w:t>be</w:t>
      </w:r>
      <w:r w:rsidR="00791F66">
        <w:rPr>
          <w:rFonts w:ascii="Arial" w:hAnsi="Arial" w:cs="Arial"/>
          <w:b w:val="0"/>
          <w:bCs w:val="0"/>
        </w:rPr>
        <w:t xml:space="preserve"> </w:t>
      </w:r>
      <w:r w:rsidRPr="00C570D2">
        <w:rPr>
          <w:rFonts w:ascii="Arial" w:hAnsi="Arial" w:cs="Arial"/>
          <w:b w:val="0"/>
          <w:bCs w:val="0"/>
        </w:rPr>
        <w:t>used</w:t>
      </w:r>
      <w:r w:rsidR="00791F66">
        <w:rPr>
          <w:rFonts w:ascii="Arial" w:hAnsi="Arial" w:cs="Arial"/>
          <w:b w:val="0"/>
          <w:bCs w:val="0"/>
        </w:rPr>
        <w:t xml:space="preserve"> </w:t>
      </w:r>
      <w:r w:rsidRPr="00C570D2">
        <w:rPr>
          <w:rFonts w:ascii="Arial" w:hAnsi="Arial" w:cs="Arial"/>
          <w:b w:val="0"/>
          <w:bCs w:val="0"/>
        </w:rPr>
        <w:t>to</w:t>
      </w:r>
      <w:r w:rsidR="00791F66">
        <w:rPr>
          <w:rFonts w:ascii="Arial" w:hAnsi="Arial" w:cs="Arial"/>
          <w:b w:val="0"/>
          <w:bCs w:val="0"/>
        </w:rPr>
        <w:t xml:space="preserve"> </w:t>
      </w:r>
      <w:r w:rsidRPr="00C570D2">
        <w:rPr>
          <w:rFonts w:ascii="Arial" w:hAnsi="Arial" w:cs="Arial"/>
          <w:b w:val="0"/>
          <w:bCs w:val="0"/>
        </w:rPr>
        <w:t>determine</w:t>
      </w:r>
      <w:r w:rsidR="00791F66">
        <w:rPr>
          <w:rFonts w:ascii="Arial" w:hAnsi="Arial" w:cs="Arial"/>
          <w:b w:val="0"/>
          <w:bCs w:val="0"/>
        </w:rPr>
        <w:t xml:space="preserve"> </w:t>
      </w:r>
      <w:r w:rsidRPr="00C570D2">
        <w:rPr>
          <w:rFonts w:ascii="Arial" w:hAnsi="Arial" w:cs="Arial"/>
          <w:b w:val="0"/>
          <w:bCs w:val="0"/>
        </w:rPr>
        <w:t>efficient</w:t>
      </w:r>
      <w:r w:rsidR="00791F66">
        <w:rPr>
          <w:rFonts w:ascii="Arial" w:hAnsi="Arial" w:cs="Arial"/>
          <w:b w:val="0"/>
          <w:bCs w:val="0"/>
        </w:rPr>
        <w:t xml:space="preserve"> </w:t>
      </w:r>
      <w:r w:rsidRPr="00C570D2">
        <w:rPr>
          <w:rFonts w:ascii="Arial" w:hAnsi="Arial" w:cs="Arial"/>
          <w:b w:val="0"/>
          <w:bCs w:val="0"/>
        </w:rPr>
        <w:t>energy</w:t>
      </w:r>
      <w:r w:rsidR="00791F66">
        <w:rPr>
          <w:rFonts w:ascii="Arial" w:hAnsi="Arial" w:cs="Arial"/>
          <w:b w:val="0"/>
          <w:bCs w:val="0"/>
        </w:rPr>
        <w:t xml:space="preserve"> </w:t>
      </w:r>
      <w:r w:rsidRPr="00C570D2">
        <w:rPr>
          <w:rFonts w:ascii="Arial" w:hAnsi="Arial" w:cs="Arial"/>
          <w:b w:val="0"/>
          <w:bCs w:val="0"/>
        </w:rPr>
        <w:t>consumption</w:t>
      </w:r>
      <w:r w:rsidR="00791F66">
        <w:rPr>
          <w:rFonts w:ascii="Arial" w:hAnsi="Arial" w:cs="Arial"/>
          <w:b w:val="0"/>
          <w:bCs w:val="0"/>
        </w:rPr>
        <w:t xml:space="preserve"> </w:t>
      </w:r>
      <w:r w:rsidRPr="00C570D2">
        <w:rPr>
          <w:rFonts w:ascii="Arial" w:hAnsi="Arial" w:cs="Arial"/>
          <w:b w:val="0"/>
          <w:bCs w:val="0"/>
        </w:rPr>
        <w:t>for</w:t>
      </w:r>
      <w:r w:rsidR="00791F66">
        <w:rPr>
          <w:rFonts w:ascii="Arial" w:hAnsi="Arial" w:cs="Arial"/>
          <w:b w:val="0"/>
          <w:bCs w:val="0"/>
        </w:rPr>
        <w:t xml:space="preserve"> </w:t>
      </w:r>
      <w:r w:rsidRPr="00C570D2">
        <w:rPr>
          <w:rFonts w:ascii="Arial" w:hAnsi="Arial" w:cs="Arial"/>
          <w:b w:val="0"/>
          <w:bCs w:val="0"/>
        </w:rPr>
        <w:t>a</w:t>
      </w:r>
      <w:r w:rsidR="00791F66">
        <w:rPr>
          <w:rFonts w:ascii="Arial" w:hAnsi="Arial" w:cs="Arial"/>
          <w:b w:val="0"/>
          <w:bCs w:val="0"/>
        </w:rPr>
        <w:t xml:space="preserve"> </w:t>
      </w:r>
      <w:r w:rsidRPr="00C570D2">
        <w:rPr>
          <w:rFonts w:ascii="Arial" w:hAnsi="Arial" w:cs="Arial"/>
          <w:b w:val="0"/>
          <w:bCs w:val="0"/>
        </w:rPr>
        <w:t>conservative</w:t>
      </w:r>
      <w:r w:rsidR="00791F66">
        <w:rPr>
          <w:rFonts w:ascii="Arial" w:hAnsi="Arial" w:cs="Arial"/>
          <w:b w:val="0"/>
          <w:bCs w:val="0"/>
        </w:rPr>
        <w:t xml:space="preserve"> </w:t>
      </w:r>
      <w:r w:rsidRPr="00C570D2">
        <w:rPr>
          <w:rFonts w:ascii="Arial" w:hAnsi="Arial" w:cs="Arial"/>
          <w:b w:val="0"/>
          <w:bCs w:val="0"/>
        </w:rPr>
        <w:t>savings</w:t>
      </w:r>
      <w:r w:rsidR="00791F66">
        <w:rPr>
          <w:rFonts w:ascii="Arial" w:hAnsi="Arial" w:cs="Arial"/>
          <w:b w:val="0"/>
          <w:bCs w:val="0"/>
        </w:rPr>
        <w:t xml:space="preserve"> </w:t>
      </w:r>
      <w:r w:rsidRPr="00C570D2">
        <w:rPr>
          <w:rFonts w:ascii="Arial" w:hAnsi="Arial" w:cs="Arial"/>
          <w:b w:val="0"/>
          <w:bCs w:val="0"/>
        </w:rPr>
        <w:t>estimate.</w:t>
      </w:r>
      <w:r w:rsidR="00791F66">
        <w:rPr>
          <w:rFonts w:ascii="Arial" w:hAnsi="Arial"/>
          <w:b w:val="0"/>
        </w:rPr>
        <w:t xml:space="preserve"> </w:t>
      </w:r>
      <w:r w:rsidRPr="001A7D76">
        <w:rPr>
          <w:rFonts w:ascii="Arial" w:hAnsi="Arial"/>
          <w:b w:val="0"/>
        </w:rPr>
        <w:t>Baseline</w:t>
      </w:r>
      <w:r w:rsidR="00791F66">
        <w:rPr>
          <w:rFonts w:ascii="Arial" w:hAnsi="Arial"/>
          <w:b w:val="0"/>
        </w:rPr>
        <w:t xml:space="preserve"> </w:t>
      </w:r>
      <w:r w:rsidRPr="00C570D2">
        <w:rPr>
          <w:rFonts w:ascii="Arial" w:hAnsi="Arial" w:cs="Arial"/>
          <w:b w:val="0"/>
          <w:bCs w:val="0"/>
        </w:rPr>
        <w:t>annual</w:t>
      </w:r>
      <w:r w:rsidR="00791F66">
        <w:rPr>
          <w:rFonts w:ascii="Arial" w:hAnsi="Arial" w:cs="Arial"/>
          <w:b w:val="0"/>
          <w:bCs w:val="0"/>
        </w:rPr>
        <w:t xml:space="preserve"> </w:t>
      </w:r>
      <w:r w:rsidRPr="001A7D76">
        <w:rPr>
          <w:rFonts w:ascii="Arial" w:hAnsi="Arial"/>
          <w:b w:val="0"/>
        </w:rPr>
        <w:t>energy</w:t>
      </w:r>
      <w:r w:rsidR="00791F66">
        <w:rPr>
          <w:rFonts w:ascii="Arial" w:hAnsi="Arial"/>
          <w:b w:val="0"/>
        </w:rPr>
        <w:t xml:space="preserve"> </w:t>
      </w:r>
      <w:r w:rsidRPr="001A7D76">
        <w:rPr>
          <w:rFonts w:ascii="Arial" w:hAnsi="Arial"/>
          <w:b w:val="0"/>
        </w:rPr>
        <w:t>usage</w:t>
      </w:r>
      <w:r w:rsidR="00791F66">
        <w:rPr>
          <w:rFonts w:ascii="Arial" w:hAnsi="Arial"/>
          <w:b w:val="0"/>
        </w:rPr>
        <w:t xml:space="preserve"> </w:t>
      </w:r>
      <w:r>
        <w:rPr>
          <w:rFonts w:ascii="Arial" w:hAnsi="Arial" w:cs="Arial"/>
          <w:b w:val="0"/>
          <w:bCs w:val="0"/>
        </w:rPr>
        <w:t>consumption</w:t>
      </w:r>
      <w:r w:rsidR="00791F66">
        <w:rPr>
          <w:rFonts w:ascii="Arial" w:hAnsi="Arial" w:cs="Arial"/>
          <w:b w:val="0"/>
          <w:bCs w:val="0"/>
        </w:rPr>
        <w:t xml:space="preserve"> </w:t>
      </w:r>
      <w:r>
        <w:rPr>
          <w:rFonts w:ascii="Arial" w:hAnsi="Arial" w:cs="Arial"/>
          <w:b w:val="0"/>
          <w:bCs w:val="0"/>
        </w:rPr>
        <w:t>(kWh</w:t>
      </w:r>
      <w:r>
        <w:rPr>
          <w:rFonts w:ascii="Arial" w:hAnsi="Arial" w:cs="Arial"/>
          <w:b w:val="0"/>
          <w:bCs w:val="0"/>
          <w:vertAlign w:val="subscript"/>
        </w:rPr>
        <w:t>base</w:t>
      </w:r>
      <w:r w:rsidRPr="00C570D2">
        <w:rPr>
          <w:rFonts w:ascii="Arial" w:hAnsi="Arial" w:cs="Arial"/>
          <w:b w:val="0"/>
          <w:bCs w:val="0"/>
        </w:rPr>
        <w:t>)</w:t>
      </w:r>
      <w:r w:rsidR="00791F66">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sidR="00791F66">
        <w:rPr>
          <w:rFonts w:ascii="Arial" w:hAnsi="Arial"/>
          <w:b w:val="0"/>
        </w:rPr>
        <w:t xml:space="preserve"> </w:t>
      </w:r>
      <w:r w:rsidRPr="009F1AE4">
        <w:rPr>
          <w:rFonts w:ascii="Arial" w:hAnsi="Arial"/>
          <w:b w:val="0"/>
        </w:rPr>
        <w:t>the</w:t>
      </w:r>
      <w:r w:rsidR="00791F66">
        <w:rPr>
          <w:rFonts w:ascii="Arial" w:hAnsi="Arial"/>
          <w:b w:val="0"/>
        </w:rPr>
        <w:t xml:space="preserve"> </w:t>
      </w:r>
      <w:r w:rsidRPr="009F1AE4">
        <w:rPr>
          <w:rFonts w:ascii="Arial" w:hAnsi="Arial"/>
          <w:b w:val="0"/>
        </w:rPr>
        <w:t>federal</w:t>
      </w:r>
      <w:r w:rsidR="00791F66">
        <w:rPr>
          <w:rFonts w:ascii="Arial" w:hAnsi="Arial"/>
          <w:b w:val="0"/>
        </w:rPr>
        <w:t xml:space="preserve"> </w:t>
      </w:r>
      <w:r w:rsidRPr="009F1AE4">
        <w:rPr>
          <w:rFonts w:ascii="Arial" w:hAnsi="Arial"/>
          <w:b w:val="0"/>
        </w:rPr>
        <w:t>standard</w:t>
      </w:r>
      <w:r w:rsidR="00791F66">
        <w:rPr>
          <w:rFonts w:ascii="Arial" w:hAnsi="Arial"/>
          <w:b w:val="0"/>
        </w:rPr>
        <w:t xml:space="preserve"> </w:t>
      </w:r>
      <w:r w:rsidRPr="009F1AE4">
        <w:rPr>
          <w:rFonts w:ascii="Arial" w:hAnsi="Arial"/>
          <w:b w:val="0"/>
        </w:rPr>
        <w:t>model</w:t>
      </w:r>
      <w:r w:rsidR="00791F66">
        <w:rPr>
          <w:rFonts w:ascii="Arial" w:hAnsi="Arial"/>
          <w:b w:val="0"/>
        </w:rPr>
        <w:t xml:space="preserve"> </w:t>
      </w:r>
      <w:r w:rsidRPr="009F1AE4">
        <w:rPr>
          <w:rFonts w:ascii="Arial" w:hAnsi="Arial"/>
          <w:b w:val="0"/>
        </w:rPr>
        <w:t>may</w:t>
      </w:r>
      <w:r w:rsidR="00791F66">
        <w:rPr>
          <w:rFonts w:ascii="Arial" w:hAnsi="Arial"/>
          <w:b w:val="0"/>
        </w:rPr>
        <w:t xml:space="preserve"> </w:t>
      </w:r>
      <w:r w:rsidRPr="009F1AE4">
        <w:rPr>
          <w:rFonts w:ascii="Arial" w:hAnsi="Arial"/>
          <w:b w:val="0"/>
        </w:rPr>
        <w:t>be</w:t>
      </w:r>
      <w:r w:rsidR="00791F66">
        <w:rPr>
          <w:rFonts w:ascii="Arial" w:hAnsi="Arial"/>
          <w:b w:val="0"/>
        </w:rPr>
        <w:t xml:space="preserve"> </w:t>
      </w:r>
      <w:r w:rsidRPr="009F1AE4">
        <w:rPr>
          <w:rFonts w:ascii="Arial" w:hAnsi="Arial"/>
          <w:b w:val="0"/>
        </w:rPr>
        <w:t>determined</w:t>
      </w:r>
      <w:r w:rsidR="00791F66">
        <w:rPr>
          <w:rFonts w:ascii="Arial" w:hAnsi="Arial"/>
          <w:b w:val="0"/>
        </w:rPr>
        <w:t xml:space="preserve"> </w:t>
      </w:r>
      <w:r w:rsidRPr="001A7D76">
        <w:rPr>
          <w:rFonts w:ascii="Arial" w:hAnsi="Arial"/>
          <w:b w:val="0"/>
        </w:rPr>
        <w:t>using</w:t>
      </w:r>
      <w:r w:rsidR="00791F66">
        <w:rPr>
          <w:rFonts w:ascii="Arial" w:hAnsi="Arial"/>
          <w:b w:val="0"/>
        </w:rPr>
        <w:t xml:space="preserve"> </w:t>
      </w:r>
      <w:r w:rsidR="009F1AE4" w:rsidRPr="009F1AE4">
        <w:rPr>
          <w:rFonts w:ascii="Arial" w:hAnsi="Arial"/>
          <w:b w:val="0"/>
        </w:rPr>
        <w:fldChar w:fldCharType="begin"/>
      </w:r>
      <w:r w:rsidR="009F1AE4" w:rsidRPr="009F1AE4">
        <w:rPr>
          <w:rFonts w:ascii="Arial" w:hAnsi="Arial"/>
          <w:b w:val="0"/>
        </w:rPr>
        <w:instrText xml:space="preserve"> REF _Ref533166067 \h </w:instrText>
      </w:r>
      <w:r w:rsidR="009F1AE4">
        <w:rPr>
          <w:rFonts w:ascii="Arial" w:hAnsi="Arial"/>
          <w:b w:val="0"/>
        </w:rPr>
        <w:instrText xml:space="preserve"> \* MERGEFORMAT </w:instrText>
      </w:r>
      <w:r w:rsidR="009F1AE4" w:rsidRPr="009F1AE4">
        <w:rPr>
          <w:rFonts w:ascii="Arial" w:hAnsi="Arial"/>
          <w:b w:val="0"/>
        </w:rPr>
      </w:r>
      <w:r w:rsidR="009F1AE4" w:rsidRPr="009F1AE4">
        <w:rPr>
          <w:rFonts w:ascii="Arial" w:hAnsi="Arial"/>
          <w:b w:val="0"/>
        </w:rPr>
        <w:fldChar w:fldCharType="separate"/>
      </w:r>
      <w:r w:rsidR="00EB6430" w:rsidRPr="00EB6430">
        <w:rPr>
          <w:rFonts w:ascii="Arial" w:hAnsi="Arial"/>
          <w:b w:val="0"/>
        </w:rPr>
        <w:t>Table 2</w:t>
      </w:r>
      <w:r w:rsidR="00EB6430" w:rsidRPr="00EB6430">
        <w:rPr>
          <w:rFonts w:ascii="Arial" w:hAnsi="Arial"/>
          <w:b w:val="0"/>
        </w:rPr>
        <w:noBreakHyphen/>
        <w:t>68</w:t>
      </w:r>
      <w:r w:rsidR="009F1AE4" w:rsidRPr="009F1AE4">
        <w:rPr>
          <w:rFonts w:ascii="Arial" w:hAnsi="Arial"/>
          <w:b w:val="0"/>
        </w:rPr>
        <w:fldChar w:fldCharType="end"/>
      </w:r>
      <w:r w:rsidRPr="009F1AE4">
        <w:rPr>
          <w:rFonts w:ascii="Arial" w:hAnsi="Arial"/>
          <w:b w:val="0"/>
        </w:rPr>
        <w:t>.</w:t>
      </w:r>
      <w:r w:rsidR="00791F66">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sidR="00791F66">
        <w:rPr>
          <w:rFonts w:ascii="Arial" w:hAnsi="Arial" w:cs="Arial"/>
          <w:b w:val="0"/>
        </w:rPr>
        <w:t xml:space="preserve"> </w:t>
      </w:r>
      <w:r>
        <w:rPr>
          <w:rFonts w:ascii="Arial" w:hAnsi="Arial" w:cs="Arial"/>
          <w:b w:val="0"/>
        </w:rPr>
        <w:t>stands</w:t>
      </w:r>
      <w:r w:rsidR="00791F66">
        <w:rPr>
          <w:rFonts w:ascii="Arial" w:hAnsi="Arial" w:cs="Arial"/>
          <w:b w:val="0"/>
        </w:rPr>
        <w:t xml:space="preserve"> </w:t>
      </w:r>
      <w:r>
        <w:rPr>
          <w:rFonts w:ascii="Arial" w:hAnsi="Arial" w:cs="Arial"/>
          <w:b w:val="0"/>
        </w:rPr>
        <w:t>for</w:t>
      </w:r>
      <w:r w:rsidR="00791F66">
        <w:rPr>
          <w:rFonts w:ascii="Arial" w:hAnsi="Arial" w:cs="Arial"/>
          <w:b w:val="0"/>
        </w:rPr>
        <w:t xml:space="preserve"> </w:t>
      </w:r>
      <w:r>
        <w:rPr>
          <w:rFonts w:ascii="Arial" w:hAnsi="Arial" w:cs="Arial"/>
          <w:b w:val="0"/>
        </w:rPr>
        <w:t>Maximum</w:t>
      </w:r>
      <w:r w:rsidR="00791F66">
        <w:rPr>
          <w:rFonts w:ascii="Arial" w:hAnsi="Arial" w:cs="Arial"/>
          <w:b w:val="0"/>
        </w:rPr>
        <w:t xml:space="preserve"> </w:t>
      </w:r>
      <w:r>
        <w:rPr>
          <w:rFonts w:ascii="Arial" w:hAnsi="Arial" w:cs="Arial"/>
          <w:b w:val="0"/>
        </w:rPr>
        <w:t>Annual</w:t>
      </w:r>
      <w:r w:rsidR="00791F66">
        <w:rPr>
          <w:rFonts w:ascii="Arial" w:hAnsi="Arial" w:cs="Arial"/>
          <w:b w:val="0"/>
        </w:rPr>
        <w:t xml:space="preserve"> </w:t>
      </w:r>
      <w:r>
        <w:rPr>
          <w:rFonts w:ascii="Arial" w:hAnsi="Arial" w:cs="Arial"/>
          <w:b w:val="0"/>
        </w:rPr>
        <w:t>Energy</w:t>
      </w:r>
      <w:r w:rsidR="00791F66">
        <w:rPr>
          <w:rFonts w:ascii="Arial" w:hAnsi="Arial" w:cs="Arial"/>
          <w:b w:val="0"/>
        </w:rPr>
        <w:t xml:space="preserve"> </w:t>
      </w:r>
      <w:r>
        <w:rPr>
          <w:rFonts w:ascii="Arial" w:hAnsi="Arial" w:cs="Arial"/>
          <w:b w:val="0"/>
        </w:rPr>
        <w:t>Usage.</w:t>
      </w:r>
    </w:p>
    <w:p w14:paraId="3FAC680C" w14:textId="77777777" w:rsidR="00DB7665" w:rsidRDefault="00DB7665" w:rsidP="00DB7665">
      <w:pPr>
        <w:pStyle w:val="Caption"/>
        <w:spacing w:after="0"/>
      </w:pPr>
    </w:p>
    <w:p w14:paraId="54205F96" w14:textId="368D0EC0" w:rsidR="00DB7665" w:rsidRPr="00AA7CEA" w:rsidRDefault="00DB7665" w:rsidP="00DB7665">
      <w:pPr>
        <w:pStyle w:val="Caption"/>
        <w:rPr>
          <w:rFonts w:cs="Arial"/>
          <w:b w:val="0"/>
          <w:vertAlign w:val="superscript"/>
        </w:rPr>
      </w:pPr>
      <w:bookmarkStart w:id="538" w:name="_Ref533166078"/>
      <w:bookmarkStart w:id="539" w:name="_Toc530141734"/>
      <w:bookmarkStart w:id="540" w:name="_Toc535400482"/>
      <w:r w:rsidRPr="001674C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70</w:t>
      </w:r>
      <w:r w:rsidR="00C5682A">
        <w:rPr>
          <w:noProof/>
        </w:rPr>
        <w:fldChar w:fldCharType="end"/>
      </w:r>
      <w:bookmarkEnd w:id="538"/>
      <w:r w:rsidRPr="001674CD">
        <w:rPr>
          <w:rFonts w:cs="Arial"/>
        </w:rPr>
        <w:t>:</w:t>
      </w:r>
      <w:r w:rsidR="00791F66">
        <w:rPr>
          <w:rFonts w:cs="Arial"/>
        </w:rPr>
        <w:t xml:space="preserve"> </w:t>
      </w:r>
      <w:r w:rsidRPr="001674CD">
        <w:rPr>
          <w:rFonts w:cs="Arial"/>
        </w:rPr>
        <w:t>ENERGY</w:t>
      </w:r>
      <w:r w:rsidR="00791F66">
        <w:rPr>
          <w:rFonts w:cs="Arial"/>
        </w:rPr>
        <w:t xml:space="preserve"> </w:t>
      </w:r>
      <w:r w:rsidRPr="001674CD">
        <w:rPr>
          <w:rFonts w:cs="Arial"/>
        </w:rPr>
        <w:t>STAR</w:t>
      </w:r>
      <w:r w:rsidR="00791F66">
        <w:rPr>
          <w:rFonts w:cs="Arial"/>
        </w:rPr>
        <w:t xml:space="preserve"> </w:t>
      </w:r>
      <w:r w:rsidRPr="001674CD">
        <w:rPr>
          <w:rFonts w:cs="Arial"/>
        </w:rPr>
        <w:t>Most</w:t>
      </w:r>
      <w:r w:rsidR="00791F66">
        <w:rPr>
          <w:rFonts w:cs="Arial"/>
        </w:rPr>
        <w:t xml:space="preserve"> </w:t>
      </w:r>
      <w:r w:rsidRPr="001674CD">
        <w:rPr>
          <w:rFonts w:cs="Arial"/>
        </w:rPr>
        <w:t>Efficient</w:t>
      </w:r>
      <w:r w:rsidR="00791F66">
        <w:rPr>
          <w:rFonts w:cs="Arial"/>
        </w:rPr>
        <w:t xml:space="preserve"> </w:t>
      </w:r>
      <w:r w:rsidRPr="001674CD">
        <w:rPr>
          <w:rFonts w:cs="Arial"/>
        </w:rPr>
        <w:t>Annual</w:t>
      </w:r>
      <w:r w:rsidR="00791F66">
        <w:rPr>
          <w:rFonts w:cs="Arial"/>
        </w:rPr>
        <w:t xml:space="preserve"> </w:t>
      </w:r>
      <w:r w:rsidRPr="001674CD">
        <w:rPr>
          <w:rFonts w:cs="Arial"/>
        </w:rPr>
        <w:t>Energy</w:t>
      </w:r>
      <w:r w:rsidR="00791F66">
        <w:rPr>
          <w:rFonts w:cs="Arial"/>
        </w:rPr>
        <w:t xml:space="preserve"> </w:t>
      </w:r>
      <w:r w:rsidRPr="001674CD">
        <w:rPr>
          <w:rFonts w:cs="Arial"/>
        </w:rPr>
        <w:t>Usage</w:t>
      </w:r>
      <w:r w:rsidR="00791F66">
        <w:rPr>
          <w:rFonts w:cs="Arial"/>
        </w:rPr>
        <w:t xml:space="preserve"> </w:t>
      </w:r>
      <w:r w:rsidRPr="001674CD">
        <w:rPr>
          <w:rFonts w:cs="Arial"/>
        </w:rPr>
        <w:t>if</w:t>
      </w:r>
      <w:r w:rsidR="00791F66">
        <w:rPr>
          <w:rFonts w:cs="Arial"/>
        </w:rPr>
        <w:t xml:space="preserve"> </w:t>
      </w:r>
      <w:r w:rsidRPr="001674CD">
        <w:rPr>
          <w:rFonts w:cs="Arial"/>
        </w:rPr>
        <w:t>Configuration</w:t>
      </w:r>
      <w:r w:rsidR="00791F66">
        <w:rPr>
          <w:rFonts w:cs="Arial"/>
        </w:rPr>
        <w:t xml:space="preserve"> </w:t>
      </w:r>
      <w:r w:rsidRPr="001674CD">
        <w:rPr>
          <w:rFonts w:cs="Arial"/>
        </w:rPr>
        <w:t>and</w:t>
      </w:r>
      <w:r w:rsidR="00791F66">
        <w:rPr>
          <w:rFonts w:cs="Arial"/>
        </w:rPr>
        <w:t xml:space="preserve"> </w:t>
      </w:r>
      <w:r w:rsidRPr="001674CD">
        <w:rPr>
          <w:rFonts w:cs="Arial"/>
        </w:rPr>
        <w:t>Volume</w:t>
      </w:r>
      <w:r w:rsidR="00791F66">
        <w:rPr>
          <w:rFonts w:cs="Arial"/>
        </w:rPr>
        <w:t xml:space="preserve"> </w:t>
      </w:r>
      <w:r w:rsidRPr="001674CD">
        <w:rPr>
          <w:rFonts w:cs="Arial"/>
        </w:rPr>
        <w:t>Known</w:t>
      </w:r>
      <w:bookmarkEnd w:id="539"/>
      <w:r w:rsidRPr="00AA7CEA">
        <w:rPr>
          <w:rFonts w:cs="Arial"/>
          <w:vertAlign w:val="superscript"/>
        </w:rPr>
        <w:t>Source</w:t>
      </w:r>
      <w:r w:rsidR="00791F66">
        <w:rPr>
          <w:rFonts w:cs="Arial"/>
          <w:vertAlign w:val="superscript"/>
        </w:rPr>
        <w:t xml:space="preserve"> </w:t>
      </w:r>
      <w:r w:rsidRPr="00AA7CEA">
        <w:rPr>
          <w:rFonts w:cs="Arial"/>
          <w:vertAlign w:val="superscript"/>
        </w:rPr>
        <w:t>4</w:t>
      </w:r>
      <w:bookmarkEnd w:id="540"/>
    </w:p>
    <w:tbl>
      <w:tblPr>
        <w:tblW w:w="8640" w:type="dxa"/>
        <w:tblInd w:w="108" w:type="dxa"/>
        <w:tblLayout w:type="fixed"/>
        <w:tblLook w:val="04A0" w:firstRow="1" w:lastRow="0" w:firstColumn="1" w:lastColumn="0" w:noHBand="0" w:noVBand="1"/>
      </w:tblPr>
      <w:tblGrid>
        <w:gridCol w:w="4320"/>
        <w:gridCol w:w="4320"/>
      </w:tblGrid>
      <w:tr w:rsidR="00DB7665" w:rsidRPr="000A6B3D" w14:paraId="05CF2336" w14:textId="77777777" w:rsidTr="00DB7665">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78FFE56A" w14:textId="51F2C4C7" w:rsidR="00DB7665" w:rsidRPr="00CD6C4B" w:rsidRDefault="00DB7665" w:rsidP="00DB7665">
            <w:pPr>
              <w:spacing w:before="80" w:after="80"/>
              <w:jc w:val="left"/>
              <w:rPr>
                <w:rFonts w:cs="Arial"/>
                <w:b/>
                <w:bCs/>
                <w:color w:val="000000"/>
                <w:sz w:val="18"/>
                <w:szCs w:val="18"/>
              </w:rPr>
            </w:pPr>
            <w:r w:rsidRPr="00CD6C4B">
              <w:rPr>
                <w:rFonts w:cs="Arial"/>
                <w:b/>
                <w:bCs/>
                <w:color w:val="000000"/>
                <w:sz w:val="18"/>
                <w:szCs w:val="18"/>
              </w:rPr>
              <w:t>Refrigerator</w:t>
            </w:r>
            <w:r w:rsidR="00791F66">
              <w:rPr>
                <w:rFonts w:cs="Arial"/>
                <w:b/>
                <w:bCs/>
                <w:color w:val="000000"/>
                <w:sz w:val="18"/>
                <w:szCs w:val="18"/>
              </w:rPr>
              <w:t xml:space="preserve"> </w:t>
            </w:r>
            <w:r>
              <w:rPr>
                <w:rFonts w:cs="Arial"/>
                <w:b/>
                <w:bCs/>
                <w:color w:val="000000"/>
                <w:sz w:val="18"/>
                <w:szCs w:val="18"/>
              </w:rPr>
              <w:t>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C11113E" w14:textId="1119F012" w:rsidR="00DB7665" w:rsidRPr="00CD6C4B" w:rsidRDefault="00DB7665" w:rsidP="00DB7665">
            <w:pPr>
              <w:spacing w:before="80" w:after="80"/>
              <w:jc w:val="center"/>
              <w:rPr>
                <w:rFonts w:cs="Arial"/>
                <w:b/>
                <w:bCs/>
                <w:color w:val="000000"/>
                <w:sz w:val="18"/>
                <w:szCs w:val="18"/>
              </w:rPr>
            </w:pPr>
            <w:r w:rsidRPr="00CD6C4B">
              <w:rPr>
                <w:rFonts w:cs="Arial"/>
                <w:b/>
                <w:bCs/>
                <w:color w:val="000000"/>
                <w:sz w:val="18"/>
                <w:szCs w:val="18"/>
              </w:rPr>
              <w:t>ENERGY</w:t>
            </w:r>
            <w:r w:rsidR="00791F66">
              <w:rPr>
                <w:rFonts w:cs="Arial"/>
                <w:b/>
                <w:bCs/>
                <w:color w:val="000000"/>
                <w:sz w:val="18"/>
                <w:szCs w:val="18"/>
              </w:rPr>
              <w:t xml:space="preserve"> </w:t>
            </w:r>
            <w:r w:rsidRPr="00CD6C4B">
              <w:rPr>
                <w:rFonts w:cs="Arial"/>
                <w:b/>
                <w:bCs/>
                <w:color w:val="000000"/>
                <w:sz w:val="18"/>
                <w:szCs w:val="18"/>
              </w:rPr>
              <w:t>STAR</w:t>
            </w:r>
            <w:r w:rsidR="00791F66">
              <w:rPr>
                <w:rFonts w:cs="Arial"/>
                <w:b/>
                <w:bCs/>
                <w:color w:val="000000"/>
                <w:sz w:val="18"/>
                <w:szCs w:val="18"/>
              </w:rPr>
              <w:t xml:space="preserve"> </w:t>
            </w:r>
            <w:r w:rsidRPr="00CD6C4B">
              <w:rPr>
                <w:rFonts w:cs="Arial"/>
                <w:b/>
                <w:bCs/>
                <w:color w:val="000000"/>
                <w:sz w:val="18"/>
                <w:szCs w:val="18"/>
              </w:rPr>
              <w:t>Most</w:t>
            </w:r>
            <w:r w:rsidR="00791F66">
              <w:rPr>
                <w:rFonts w:cs="Arial"/>
                <w:b/>
                <w:bCs/>
                <w:color w:val="000000"/>
                <w:sz w:val="18"/>
                <w:szCs w:val="18"/>
              </w:rPr>
              <w:t xml:space="preserve"> </w:t>
            </w:r>
            <w:r w:rsidRPr="00CD6C4B">
              <w:rPr>
                <w:rFonts w:cs="Arial"/>
                <w:b/>
                <w:bCs/>
                <w:color w:val="000000"/>
                <w:sz w:val="18"/>
                <w:szCs w:val="18"/>
              </w:rPr>
              <w:t>Efficient</w:t>
            </w:r>
            <w:r w:rsidR="00791F66">
              <w:rPr>
                <w:rFonts w:cs="Arial"/>
                <w:b/>
                <w:bCs/>
                <w:color w:val="000000"/>
                <w:sz w:val="18"/>
                <w:szCs w:val="18"/>
              </w:rPr>
              <w:t xml:space="preserve"> </w:t>
            </w:r>
            <w:r w:rsidRPr="00CD6C4B">
              <w:rPr>
                <w:rFonts w:cs="Arial"/>
                <w:b/>
                <w:bCs/>
                <w:color w:val="000000"/>
                <w:sz w:val="18"/>
                <w:szCs w:val="18"/>
              </w:rPr>
              <w:t>Maximum</w:t>
            </w:r>
            <w:r w:rsidR="00791F66">
              <w:rPr>
                <w:rFonts w:cs="Arial"/>
                <w:b/>
                <w:bCs/>
                <w:color w:val="000000"/>
                <w:sz w:val="18"/>
                <w:szCs w:val="18"/>
              </w:rPr>
              <w:t xml:space="preserve"> </w:t>
            </w:r>
            <w:r>
              <w:rPr>
                <w:rFonts w:cs="Arial"/>
                <w:b/>
                <w:bCs/>
                <w:color w:val="000000"/>
                <w:sz w:val="18"/>
                <w:szCs w:val="18"/>
              </w:rPr>
              <w:t>Annual</w:t>
            </w:r>
            <w:r w:rsidR="00791F66">
              <w:rPr>
                <w:rFonts w:cs="Arial"/>
                <w:b/>
                <w:bCs/>
                <w:color w:val="000000"/>
                <w:sz w:val="18"/>
                <w:szCs w:val="18"/>
              </w:rPr>
              <w:t xml:space="preserve"> </w:t>
            </w:r>
            <w:r w:rsidRPr="00CD6C4B">
              <w:rPr>
                <w:rFonts w:cs="Arial"/>
                <w:b/>
                <w:bCs/>
                <w:color w:val="000000"/>
                <w:sz w:val="18"/>
                <w:szCs w:val="18"/>
              </w:rPr>
              <w:t>Energy</w:t>
            </w:r>
            <w:r w:rsidR="00791F66">
              <w:rPr>
                <w:rFonts w:cs="Arial"/>
                <w:b/>
                <w:bCs/>
                <w:color w:val="000000"/>
                <w:sz w:val="18"/>
                <w:szCs w:val="18"/>
              </w:rPr>
              <w:t xml:space="preserve"> </w:t>
            </w:r>
            <w:r w:rsidRPr="00CD6C4B">
              <w:rPr>
                <w:rFonts w:cs="Arial"/>
                <w:b/>
                <w:bCs/>
                <w:color w:val="000000"/>
                <w:sz w:val="18"/>
                <w:szCs w:val="18"/>
              </w:rPr>
              <w:t>Usage</w:t>
            </w:r>
            <w:r w:rsidR="00791F66">
              <w:rPr>
                <w:rFonts w:cs="Arial"/>
                <w:b/>
                <w:bCs/>
                <w:color w:val="000000"/>
                <w:sz w:val="18"/>
                <w:szCs w:val="18"/>
              </w:rPr>
              <w:t xml:space="preserve"> </w:t>
            </w:r>
            <w:r w:rsidRPr="00CD6C4B">
              <w:rPr>
                <w:rFonts w:cs="Arial"/>
                <w:b/>
                <w:bCs/>
                <w:color w:val="000000"/>
                <w:sz w:val="18"/>
                <w:szCs w:val="18"/>
              </w:rPr>
              <w:t>in</w:t>
            </w:r>
            <w:r w:rsidR="00791F66">
              <w:rPr>
                <w:rFonts w:cs="Arial"/>
                <w:b/>
                <w:bCs/>
                <w:color w:val="000000"/>
                <w:sz w:val="18"/>
                <w:szCs w:val="18"/>
              </w:rPr>
              <w:t xml:space="preserve"> </w:t>
            </w:r>
            <w:r w:rsidRPr="00CD6C4B">
              <w:rPr>
                <w:rFonts w:cs="Arial"/>
                <w:b/>
                <w:bCs/>
                <w:color w:val="000000"/>
                <w:sz w:val="18"/>
                <w:szCs w:val="18"/>
              </w:rPr>
              <w:t>kWh/yr</w:t>
            </w:r>
          </w:p>
        </w:tc>
      </w:tr>
      <w:tr w:rsidR="00DB7665" w:rsidRPr="000A6B3D" w14:paraId="676ECB31" w14:textId="77777777" w:rsidTr="00DB7665">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867E1E" w14:textId="3E07E7EF" w:rsidR="00DB7665" w:rsidRPr="00CD6C4B" w:rsidRDefault="00DB7665" w:rsidP="00DB7665">
            <w:pPr>
              <w:spacing w:before="80" w:after="80"/>
              <w:jc w:val="left"/>
              <w:rPr>
                <w:rFonts w:cs="Arial"/>
                <w:color w:val="000000"/>
                <w:sz w:val="18"/>
                <w:szCs w:val="18"/>
              </w:rPr>
            </w:pPr>
            <w:r>
              <w:rPr>
                <w:rFonts w:cs="Arial"/>
                <w:color w:val="000000"/>
                <w:sz w:val="18"/>
                <w:szCs w:val="18"/>
              </w:rPr>
              <w:t>1.</w:t>
            </w:r>
            <w:r w:rsidR="00791F66">
              <w:rPr>
                <w:rFonts w:cs="Arial"/>
                <w:color w:val="000000"/>
                <w:sz w:val="18"/>
                <w:szCs w:val="18"/>
              </w:rPr>
              <w:t xml:space="preserve"> </w:t>
            </w:r>
            <w:r w:rsidRPr="005D6B31">
              <w:rPr>
                <w:rFonts w:cs="Arial"/>
                <w:color w:val="000000"/>
                <w:sz w:val="18"/>
                <w:szCs w:val="18"/>
              </w:rPr>
              <w:t>Refrigerator-freezers</w:t>
            </w:r>
            <w:r w:rsidR="00791F66">
              <w:rPr>
                <w:rFonts w:cs="Arial"/>
                <w:color w:val="000000"/>
                <w:sz w:val="18"/>
                <w:szCs w:val="18"/>
              </w:rPr>
              <w:t xml:space="preserve"> </w:t>
            </w:r>
            <w:r w:rsidRPr="005D6B31">
              <w:rPr>
                <w:rFonts w:cs="Arial"/>
                <w:color w:val="000000"/>
                <w:sz w:val="18"/>
                <w:szCs w:val="18"/>
              </w:rPr>
              <w:t>and</w:t>
            </w:r>
            <w:r w:rsidR="00791F66">
              <w:rPr>
                <w:rFonts w:cs="Arial"/>
                <w:color w:val="000000"/>
                <w:sz w:val="18"/>
                <w:szCs w:val="18"/>
              </w:rPr>
              <w:t xml:space="preserve"> </w:t>
            </w:r>
            <w:r w:rsidRPr="005D6B31">
              <w:rPr>
                <w:rFonts w:cs="Arial"/>
                <w:color w:val="000000"/>
                <w:sz w:val="18"/>
                <w:szCs w:val="18"/>
              </w:rPr>
              <w:t>refrigerators</w:t>
            </w:r>
            <w:r w:rsidR="00791F66">
              <w:rPr>
                <w:rFonts w:cs="Arial"/>
                <w:color w:val="000000"/>
                <w:sz w:val="18"/>
                <w:szCs w:val="18"/>
              </w:rPr>
              <w:t xml:space="preserve"> </w:t>
            </w:r>
            <w:r w:rsidRPr="005D6B31">
              <w:rPr>
                <w:rFonts w:cs="Arial"/>
                <w:color w:val="000000"/>
                <w:sz w:val="18"/>
                <w:szCs w:val="18"/>
              </w:rPr>
              <w:t>other</w:t>
            </w:r>
            <w:r w:rsidR="00791F66">
              <w:rPr>
                <w:rFonts w:cs="Arial"/>
                <w:color w:val="000000"/>
                <w:sz w:val="18"/>
                <w:szCs w:val="18"/>
              </w:rPr>
              <w:t xml:space="preserve"> </w:t>
            </w:r>
            <w:r w:rsidRPr="005D6B31">
              <w:rPr>
                <w:rFonts w:cs="Arial"/>
                <w:color w:val="000000"/>
                <w:sz w:val="18"/>
                <w:szCs w:val="18"/>
              </w:rPr>
              <w:t>than</w:t>
            </w:r>
            <w:r w:rsidR="00791F66">
              <w:rPr>
                <w:rFonts w:cs="Arial"/>
                <w:color w:val="000000"/>
                <w:sz w:val="18"/>
                <w:szCs w:val="18"/>
              </w:rPr>
              <w:t xml:space="preserve"> </w:t>
            </w:r>
            <w:r w:rsidRPr="005D6B31">
              <w:rPr>
                <w:rFonts w:cs="Arial"/>
                <w:color w:val="000000"/>
                <w:sz w:val="18"/>
                <w:szCs w:val="18"/>
              </w:rPr>
              <w:t>all-refrigerators</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manual</w:t>
            </w:r>
            <w:r w:rsidR="00791F66">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20A14B3F" w14:textId="655D068F" w:rsidR="00DB7665" w:rsidRPr="00EC2C10" w:rsidRDefault="00DB7665" w:rsidP="00DB7665">
            <w:pPr>
              <w:spacing w:before="80" w:after="80"/>
              <w:jc w:val="center"/>
              <w:rPr>
                <w:rFonts w:cs="Arial"/>
                <w:color w:val="000000"/>
                <w:sz w:val="18"/>
                <w:szCs w:val="18"/>
              </w:rPr>
            </w:pPr>
            <w:r w:rsidRPr="00EC2C10">
              <w:rPr>
                <w:rFonts w:cs="Arial"/>
                <w:color w:val="000000"/>
                <w:sz w:val="18"/>
                <w:szCs w:val="18"/>
              </w:rPr>
              <w:t>AV</w:t>
            </w:r>
            <w:r w:rsidR="00791F66">
              <w:rPr>
                <w:rFonts w:cs="Arial"/>
                <w:color w:val="000000"/>
                <w:sz w:val="18"/>
                <w:szCs w:val="18"/>
              </w:rPr>
              <w:t xml:space="preserve"> </w:t>
            </w:r>
            <w:r w:rsidRPr="00EC2C10">
              <w:rPr>
                <w:rFonts w:cs="Arial"/>
                <w:color w:val="000000"/>
                <w:sz w:val="18"/>
                <w:szCs w:val="18"/>
              </w:rPr>
              <w:t>≤</w:t>
            </w:r>
            <w:r w:rsidR="00791F66">
              <w:rPr>
                <w:rFonts w:cs="Arial"/>
                <w:color w:val="000000"/>
                <w:sz w:val="18"/>
                <w:szCs w:val="18"/>
              </w:rPr>
              <w:t xml:space="preserve"> </w:t>
            </w:r>
            <w:r w:rsidRPr="00EC2C10">
              <w:rPr>
                <w:rFonts w:cs="Arial"/>
                <w:color w:val="000000"/>
                <w:sz w:val="18"/>
                <w:szCs w:val="18"/>
              </w:rPr>
              <w:t>65.6,</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EC2C10">
              <w:rPr>
                <w:rFonts w:cs="Arial"/>
                <w:color w:val="000000"/>
                <w:sz w:val="18"/>
                <w:szCs w:val="18"/>
              </w:rPr>
              <w:t>≤</w:t>
            </w:r>
            <w:r w:rsidR="00791F66">
              <w:rPr>
                <w:rFonts w:cs="Arial"/>
                <w:color w:val="000000"/>
                <w:sz w:val="18"/>
                <w:szCs w:val="18"/>
              </w:rPr>
              <w:t xml:space="preserve"> </w:t>
            </w:r>
            <w:r w:rsidRPr="00EC2C10">
              <w:rPr>
                <w:rFonts w:cs="Arial"/>
                <w:color w:val="000000"/>
                <w:sz w:val="18"/>
                <w:szCs w:val="18"/>
              </w:rPr>
              <w:t>6.79</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EC2C10">
              <w:rPr>
                <w:rFonts w:cs="Arial"/>
                <w:color w:val="000000"/>
                <w:sz w:val="18"/>
                <w:szCs w:val="18"/>
              </w:rPr>
              <w:t>AV</w:t>
            </w:r>
            <w:r w:rsidR="00791F66">
              <w:rPr>
                <w:rFonts w:cs="Arial"/>
                <w:color w:val="000000"/>
                <w:sz w:val="18"/>
                <w:szCs w:val="18"/>
              </w:rPr>
              <w:t xml:space="preserve"> </w:t>
            </w:r>
            <w:r w:rsidRPr="00EC2C10">
              <w:rPr>
                <w:rFonts w:cs="Arial"/>
                <w:color w:val="000000"/>
                <w:sz w:val="18"/>
                <w:szCs w:val="18"/>
              </w:rPr>
              <w:t>+</w:t>
            </w:r>
            <w:r w:rsidR="00791F66">
              <w:rPr>
                <w:rFonts w:cs="Arial"/>
                <w:color w:val="000000"/>
                <w:sz w:val="18"/>
                <w:szCs w:val="18"/>
              </w:rPr>
              <w:t xml:space="preserve"> </w:t>
            </w:r>
            <w:r w:rsidRPr="00EC2C10">
              <w:rPr>
                <w:rFonts w:cs="Arial"/>
                <w:color w:val="000000"/>
                <w:sz w:val="18"/>
                <w:szCs w:val="18"/>
              </w:rPr>
              <w:t>191.3</w:t>
            </w:r>
          </w:p>
          <w:p w14:paraId="66D07D96" w14:textId="2AFBE73D" w:rsidR="00DB7665" w:rsidRPr="00CD6C4B" w:rsidRDefault="00DB7665" w:rsidP="00DB7665">
            <w:pPr>
              <w:spacing w:before="80" w:after="80"/>
              <w:jc w:val="center"/>
              <w:rPr>
                <w:rFonts w:cs="Arial"/>
                <w:color w:val="000000"/>
                <w:sz w:val="18"/>
                <w:szCs w:val="18"/>
              </w:rPr>
            </w:pPr>
            <w:r w:rsidRPr="00EC2C10">
              <w:rPr>
                <w:rFonts w:cs="Arial"/>
                <w:color w:val="000000"/>
                <w:sz w:val="18"/>
                <w:szCs w:val="18"/>
              </w:rPr>
              <w:t>AV</w:t>
            </w:r>
            <w:r w:rsidR="00791F66">
              <w:rPr>
                <w:rFonts w:cs="Arial"/>
                <w:color w:val="000000"/>
                <w:sz w:val="18"/>
                <w:szCs w:val="18"/>
              </w:rPr>
              <w:t xml:space="preserve"> </w:t>
            </w:r>
            <w:r w:rsidRPr="00EC2C10">
              <w:rPr>
                <w:rFonts w:cs="Arial"/>
                <w:color w:val="000000"/>
                <w:sz w:val="18"/>
                <w:szCs w:val="18"/>
              </w:rPr>
              <w:t>&gt;</w:t>
            </w:r>
            <w:r w:rsidR="00791F66">
              <w:rPr>
                <w:rFonts w:cs="Arial"/>
                <w:color w:val="000000"/>
                <w:sz w:val="18"/>
                <w:szCs w:val="18"/>
              </w:rPr>
              <w:t xml:space="preserve"> </w:t>
            </w:r>
            <w:r w:rsidRPr="00EC2C10">
              <w:rPr>
                <w:rFonts w:cs="Arial"/>
                <w:color w:val="000000"/>
                <w:sz w:val="18"/>
                <w:szCs w:val="18"/>
              </w:rPr>
              <w:t>65.6,</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EC2C10">
              <w:rPr>
                <w:rFonts w:cs="Arial"/>
                <w:color w:val="000000"/>
                <w:sz w:val="18"/>
                <w:szCs w:val="18"/>
              </w:rPr>
              <w:t>≤</w:t>
            </w:r>
            <w:r w:rsidR="00791F66">
              <w:rPr>
                <w:rFonts w:cs="Arial"/>
                <w:color w:val="000000"/>
                <w:sz w:val="18"/>
                <w:szCs w:val="18"/>
              </w:rPr>
              <w:t xml:space="preserve"> </w:t>
            </w:r>
            <w:r w:rsidRPr="00EC2C10">
              <w:rPr>
                <w:rFonts w:cs="Arial"/>
                <w:color w:val="000000"/>
                <w:sz w:val="18"/>
                <w:szCs w:val="18"/>
              </w:rPr>
              <w:t>637</w:t>
            </w:r>
          </w:p>
        </w:tc>
      </w:tr>
      <w:tr w:rsidR="00DB7665" w:rsidRPr="000A6B3D" w14:paraId="0846E728" w14:textId="77777777" w:rsidTr="00DB7665">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3745B75B" w14:textId="3ABF0B07"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2.</w:t>
            </w:r>
            <w:r w:rsidR="00791F66">
              <w:rPr>
                <w:rFonts w:cs="Arial"/>
                <w:color w:val="000000"/>
                <w:sz w:val="18"/>
                <w:szCs w:val="18"/>
              </w:rPr>
              <w:t xml:space="preserve"> </w:t>
            </w:r>
            <w:r w:rsidRPr="005D6B31">
              <w:rPr>
                <w:rFonts w:cs="Arial"/>
                <w:color w:val="000000"/>
                <w:sz w:val="18"/>
                <w:szCs w:val="18"/>
              </w:rPr>
              <w:t>Refrigerator-freezers—partial</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8980264" w14:textId="037F93C6"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65.6,</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6.79</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191.3</w:t>
            </w:r>
          </w:p>
          <w:p w14:paraId="4AA0721F" w14:textId="4B8E7703"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65.6,</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6859F3D5" w14:textId="77777777" w:rsidTr="00DB7665">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231E9F7B" w14:textId="3998A735"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68D90321" w14:textId="0A0389A2" w:rsidR="00DB7665" w:rsidRPr="00CD6C4B" w:rsidRDefault="00DB7665" w:rsidP="00DB7665">
            <w:pPr>
              <w:spacing w:before="80" w:after="80"/>
              <w:jc w:val="center"/>
              <w:rPr>
                <w:rFonts w:cs="Arial"/>
                <w:color w:val="000000"/>
                <w:sz w:val="18"/>
                <w:szCs w:val="18"/>
              </w:rPr>
            </w:pPr>
            <w:r w:rsidRPr="00D21E6D">
              <w:rPr>
                <w:rFonts w:cs="Arial"/>
                <w:color w:val="000000"/>
                <w:sz w:val="18"/>
                <w:szCs w:val="18"/>
                <w:u w:val="single"/>
              </w:rPr>
              <w:t>&lt;</w:t>
            </w:r>
            <w:r>
              <w:rPr>
                <w:rFonts w:cs="Arial"/>
                <w:color w:val="000000"/>
                <w:sz w:val="18"/>
                <w:szCs w:val="18"/>
              </w:rPr>
              <w:t>637</w:t>
            </w:r>
            <w:r w:rsidR="00791F66">
              <w:rPr>
                <w:rFonts w:cs="Arial"/>
                <w:color w:val="000000"/>
                <w:sz w:val="18"/>
                <w:szCs w:val="18"/>
              </w:rPr>
              <w:t xml:space="preserve"> </w:t>
            </w:r>
            <w:r>
              <w:rPr>
                <w:rFonts w:cs="Arial"/>
                <w:color w:val="000000"/>
                <w:sz w:val="18"/>
                <w:szCs w:val="18"/>
              </w:rPr>
              <w:t>kWh/yr</w:t>
            </w:r>
          </w:p>
        </w:tc>
      </w:tr>
      <w:tr w:rsidR="00DB7665" w:rsidRPr="000A6B3D" w14:paraId="6A8B67C4" w14:textId="77777777" w:rsidTr="00DB7665">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DEC3354" w14:textId="27A6BB2D"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497A0E82" w14:textId="154D558F" w:rsidR="00DB7665" w:rsidRPr="00CD6C4B" w:rsidRDefault="00DB7665" w:rsidP="00DB7665">
            <w:pPr>
              <w:spacing w:before="80" w:after="80"/>
              <w:jc w:val="center"/>
              <w:rPr>
                <w:rFonts w:cs="Arial"/>
                <w:color w:val="000000"/>
                <w:sz w:val="18"/>
                <w:szCs w:val="18"/>
              </w:rPr>
            </w:pPr>
            <w:r w:rsidRPr="00D21E6D">
              <w:rPr>
                <w:rFonts w:cs="Arial"/>
                <w:color w:val="000000"/>
                <w:sz w:val="18"/>
                <w:szCs w:val="18"/>
                <w:u w:val="single"/>
              </w:rPr>
              <w:t>&lt;</w:t>
            </w:r>
            <w:r>
              <w:rPr>
                <w:rFonts w:cs="Arial"/>
                <w:color w:val="000000"/>
                <w:sz w:val="18"/>
                <w:szCs w:val="18"/>
              </w:rPr>
              <w:t>637</w:t>
            </w:r>
            <w:r w:rsidR="00791F66">
              <w:rPr>
                <w:rFonts w:cs="Arial"/>
                <w:color w:val="000000"/>
                <w:sz w:val="18"/>
                <w:szCs w:val="18"/>
              </w:rPr>
              <w:t xml:space="preserve"> </w:t>
            </w:r>
            <w:r>
              <w:rPr>
                <w:rFonts w:cs="Arial"/>
                <w:color w:val="000000"/>
                <w:sz w:val="18"/>
                <w:szCs w:val="18"/>
              </w:rPr>
              <w:t>kWh/yr</w:t>
            </w:r>
          </w:p>
        </w:tc>
      </w:tr>
      <w:tr w:rsidR="00DB7665" w:rsidRPr="000A6B3D" w14:paraId="5070D203" w14:textId="77777777" w:rsidTr="00DB7665">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0118C28B" w14:textId="55CF611C"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DEBF709" w14:textId="508554A0" w:rsidR="00DB7665" w:rsidRPr="00CD6C4B" w:rsidRDefault="00DB7665" w:rsidP="00DB7665">
            <w:pPr>
              <w:spacing w:before="80" w:after="80"/>
              <w:jc w:val="center"/>
              <w:rPr>
                <w:rFonts w:cs="Arial"/>
                <w:color w:val="000000"/>
                <w:sz w:val="18"/>
                <w:szCs w:val="18"/>
              </w:rPr>
            </w:pPr>
            <w:r w:rsidRPr="00D21E6D">
              <w:rPr>
                <w:rFonts w:cs="Arial"/>
                <w:color w:val="000000"/>
                <w:sz w:val="18"/>
                <w:szCs w:val="18"/>
                <w:u w:val="single"/>
              </w:rPr>
              <w:t>&lt;</w:t>
            </w:r>
            <w:r>
              <w:rPr>
                <w:rFonts w:cs="Arial"/>
                <w:color w:val="000000"/>
                <w:sz w:val="18"/>
                <w:szCs w:val="18"/>
              </w:rPr>
              <w:t>637</w:t>
            </w:r>
            <w:r w:rsidR="00791F66">
              <w:rPr>
                <w:rFonts w:cs="Arial"/>
                <w:color w:val="000000"/>
                <w:sz w:val="18"/>
                <w:szCs w:val="18"/>
              </w:rPr>
              <w:t xml:space="preserve"> </w:t>
            </w:r>
            <w:r>
              <w:rPr>
                <w:rFonts w:cs="Arial"/>
                <w:color w:val="000000"/>
                <w:sz w:val="18"/>
                <w:szCs w:val="18"/>
              </w:rPr>
              <w:t>kWh/yr</w:t>
            </w:r>
          </w:p>
        </w:tc>
      </w:tr>
      <w:tr w:rsidR="00DB7665" w:rsidRPr="000A6B3D" w14:paraId="699DC840" w14:textId="77777777" w:rsidTr="00DB7665">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133595D8" w14:textId="7AE6715E"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3I-BI.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09C24C0D" w14:textId="02BB6BE8"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51.6,</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6.86</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282.6</w:t>
            </w:r>
          </w:p>
          <w:p w14:paraId="7DEC3442" w14:textId="77ECB43D"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51.6,</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491015B2"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183E40" w14:textId="2BEAAD19"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6E1918E1" w14:textId="055EA548"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53.0,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7.23</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253.1</w:t>
            </w:r>
          </w:p>
          <w:p w14:paraId="53DC64B3" w14:textId="3414419C"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53.0,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44283685"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D325F" w14:textId="4E433AFE"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0221EC8" w14:textId="7A1CE91B"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53.0,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7.23</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253.1</w:t>
            </w:r>
          </w:p>
          <w:p w14:paraId="7803C84D" w14:textId="028CC96C"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53.0,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09327C0B"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07298" w14:textId="405C92B5"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2F908BC" w14:textId="2C265F55"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41.4,</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7.23</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337.1</w:t>
            </w:r>
          </w:p>
          <w:p w14:paraId="36D0F422" w14:textId="01EE3440"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41.4,</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6A6907EC"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CD749B" w14:textId="38787834"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4I-BI.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14FF4A82" w14:textId="2346F106"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41.4,</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7.23</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337.1</w:t>
            </w:r>
          </w:p>
          <w:p w14:paraId="20DA1BCB" w14:textId="0263F366"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41.4,</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54F849DF"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61C605" w14:textId="7FD1955F"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3F68D1F" w14:textId="52F454AE"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48.8,</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7.52</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269.5</w:t>
            </w:r>
          </w:p>
          <w:p w14:paraId="5490E043" w14:textId="7198DC5F"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48.8,</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46F26A4C"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36E08E" w14:textId="4B39E6F7"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8517AAE" w14:textId="40E672F2"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48.8,</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7.52</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269.5</w:t>
            </w:r>
          </w:p>
          <w:p w14:paraId="48DC4FE9" w14:textId="0FC0FA8A"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48.8,</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5946ADFD"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E4B87B" w14:textId="11FD0B0E"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D861C7A" w14:textId="5F5F6A63"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37.7,</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7.52</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353.5</w:t>
            </w:r>
          </w:p>
          <w:p w14:paraId="2CFF4D56" w14:textId="406AE431"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37.7,</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6F968CFD"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8DA346" w14:textId="351DAF5F"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5I-BI.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FBD582B" w14:textId="69646846"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37.7,</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7.52</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353.5</w:t>
            </w:r>
          </w:p>
          <w:p w14:paraId="7DEC5C1C" w14:textId="14C82ED1"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37.7,</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3FD6A76E"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ABB89F" w14:textId="1F3A228F"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5A.</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D6AF90" w14:textId="0B3F3E4F"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28.0,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7.86</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416.7</w:t>
            </w:r>
          </w:p>
          <w:p w14:paraId="2A19EE45" w14:textId="16101216"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28.0,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5B1FCDB0"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E2030D" w14:textId="5B0878CD"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5A-BI.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9BC645" w14:textId="4D633050"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28.0,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7.86</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416.7</w:t>
            </w:r>
          </w:p>
          <w:p w14:paraId="5011EF8D" w14:textId="2430ADBF"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28.0,</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72AE93CE"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22B998" w14:textId="0DB694F5" w:rsidR="00DB7665" w:rsidRPr="005D6B31" w:rsidRDefault="00DB7665" w:rsidP="00DB7665">
            <w:pPr>
              <w:spacing w:before="80" w:after="80"/>
              <w:jc w:val="left"/>
              <w:rPr>
                <w:rFonts w:cs="Arial"/>
                <w:color w:val="000000"/>
                <w:sz w:val="18"/>
                <w:szCs w:val="18"/>
              </w:rPr>
            </w:pPr>
            <w:r>
              <w:rPr>
                <w:rFonts w:cs="Arial"/>
                <w:color w:val="000000"/>
                <w:sz w:val="18"/>
                <w:szCs w:val="18"/>
              </w:rPr>
              <w:t>95</w:t>
            </w:r>
            <w:r w:rsidRPr="005D6B31">
              <w:rPr>
                <w:rFonts w:cs="Arial"/>
                <w:color w:val="000000"/>
                <w:sz w:val="18"/>
                <w:szCs w:val="18"/>
              </w:rPr>
              <w:t>6.</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top-mounted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536E232" w14:textId="04657FD6"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&lt;</w:t>
            </w:r>
            <w:r w:rsidR="00791F66">
              <w:rPr>
                <w:rFonts w:cs="Arial"/>
                <w:color w:val="000000"/>
                <w:sz w:val="18"/>
                <w:szCs w:val="18"/>
              </w:rPr>
              <w:t xml:space="preserve"> </w:t>
            </w:r>
            <w:r w:rsidRPr="00643FF3">
              <w:rPr>
                <w:rFonts w:cs="Arial"/>
                <w:color w:val="000000"/>
                <w:sz w:val="18"/>
                <w:szCs w:val="18"/>
              </w:rPr>
              <w:t>41.5,</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7.14</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340.2</w:t>
            </w:r>
          </w:p>
          <w:p w14:paraId="65907A3E" w14:textId="3AC7DCC7"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41.5,</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3FB36588"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694CA2" w14:textId="31536D99"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7.</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18ADB400" w14:textId="2CA6830B"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35.3,</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7.26</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380.5</w:t>
            </w:r>
          </w:p>
          <w:p w14:paraId="5ADF32F9" w14:textId="38FEBF9F"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35.3,</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r w:rsidR="00DB7665" w:rsidRPr="000A6B3D" w14:paraId="0CA8339E" w14:textId="77777777" w:rsidTr="00DB7665">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4ADB89" w14:textId="709C3A21"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7-BI.</w:t>
            </w:r>
            <w:r w:rsidR="00791F66">
              <w:rPr>
                <w:rFonts w:cs="Arial"/>
                <w:color w:val="000000"/>
                <w:sz w:val="18"/>
                <w:szCs w:val="18"/>
              </w:rPr>
              <w:t xml:space="preserve"> </w:t>
            </w:r>
            <w:r w:rsidRPr="005D6B31">
              <w:rPr>
                <w:rFonts w:cs="Arial"/>
                <w:color w:val="000000"/>
                <w:sz w:val="18"/>
                <w:szCs w:val="18"/>
              </w:rPr>
              <w:t>Built-In</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side-mounted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2D4FB66" w14:textId="445F7B88" w:rsidR="00DB7665" w:rsidRPr="00643FF3"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35.3,</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7.26</w:t>
            </w:r>
            <w:r w:rsidR="00D75B30">
              <w:rPr>
                <w:rFonts w:cs="Arial"/>
                <w:color w:val="000000"/>
                <w:sz w:val="18"/>
                <w:szCs w:val="18"/>
              </w:rPr>
              <w:t xml:space="preserve"> </w:t>
            </w:r>
            <w:r w:rsidR="00205B2E">
              <w:rPr>
                <w:rFonts w:cs="Arial"/>
                <w:color w:val="000000"/>
                <w:sz w:val="18"/>
                <w:szCs w:val="18"/>
              </w:rPr>
              <w:t>×</w:t>
            </w:r>
            <w:r w:rsidR="00D75B30">
              <w:rPr>
                <w:rFonts w:cs="Arial"/>
                <w:color w:val="000000"/>
                <w:sz w:val="18"/>
                <w:szCs w:val="18"/>
              </w:rPr>
              <w:t xml:space="preserve"> </w:t>
            </w: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380.5</w:t>
            </w:r>
          </w:p>
          <w:p w14:paraId="2FBD4FB9" w14:textId="42E43777" w:rsidR="00DB7665" w:rsidRPr="00CD6C4B" w:rsidRDefault="00DB7665" w:rsidP="00DB7665">
            <w:pPr>
              <w:spacing w:before="80" w:after="80"/>
              <w:jc w:val="center"/>
              <w:rPr>
                <w:rFonts w:cs="Arial"/>
                <w:color w:val="000000"/>
                <w:sz w:val="18"/>
                <w:szCs w:val="18"/>
              </w:rPr>
            </w:pPr>
            <w:r w:rsidRPr="00643FF3">
              <w:rPr>
                <w:rFonts w:cs="Arial"/>
                <w:color w:val="000000"/>
                <w:sz w:val="18"/>
                <w:szCs w:val="18"/>
              </w:rPr>
              <w:t>AV</w:t>
            </w:r>
            <w:r w:rsidR="00791F66">
              <w:rPr>
                <w:rFonts w:cs="Arial"/>
                <w:color w:val="000000"/>
                <w:sz w:val="18"/>
                <w:szCs w:val="18"/>
              </w:rPr>
              <w:t xml:space="preserve"> </w:t>
            </w:r>
            <w:r w:rsidRPr="00643FF3">
              <w:rPr>
                <w:rFonts w:cs="Arial"/>
                <w:color w:val="000000"/>
                <w:sz w:val="18"/>
                <w:szCs w:val="18"/>
              </w:rPr>
              <w:t>&gt;</w:t>
            </w:r>
            <w:r w:rsidR="00791F66">
              <w:rPr>
                <w:rFonts w:cs="Arial"/>
                <w:color w:val="000000"/>
                <w:sz w:val="18"/>
                <w:szCs w:val="18"/>
              </w:rPr>
              <w:t xml:space="preserve"> </w:t>
            </w:r>
            <w:r w:rsidRPr="00643FF3">
              <w:rPr>
                <w:rFonts w:cs="Arial"/>
                <w:color w:val="000000"/>
                <w:sz w:val="18"/>
                <w:szCs w:val="18"/>
              </w:rPr>
              <w:t>35.3,</w:t>
            </w:r>
            <w:r w:rsidR="00791F66">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sidR="00791F66">
              <w:rPr>
                <w:rFonts w:cs="Arial"/>
                <w:color w:val="000000"/>
                <w:sz w:val="18"/>
                <w:szCs w:val="18"/>
              </w:rPr>
              <w:t xml:space="preserve"> </w:t>
            </w:r>
            <w:r w:rsidRPr="00643FF3">
              <w:rPr>
                <w:rFonts w:cs="Arial"/>
                <w:color w:val="000000"/>
                <w:sz w:val="18"/>
                <w:szCs w:val="18"/>
              </w:rPr>
              <w:t>≤</w:t>
            </w:r>
            <w:r w:rsidR="00791F66">
              <w:rPr>
                <w:rFonts w:cs="Arial"/>
                <w:color w:val="000000"/>
                <w:sz w:val="18"/>
                <w:szCs w:val="18"/>
              </w:rPr>
              <w:t xml:space="preserve"> </w:t>
            </w:r>
            <w:r w:rsidRPr="00643FF3">
              <w:rPr>
                <w:rFonts w:cs="Arial"/>
                <w:color w:val="000000"/>
                <w:sz w:val="18"/>
                <w:szCs w:val="18"/>
              </w:rPr>
              <w:t>637</w:t>
            </w:r>
          </w:p>
        </w:tc>
      </w:tr>
    </w:tbl>
    <w:p w14:paraId="2BD0EBD9" w14:textId="77777777" w:rsidR="00DB7665" w:rsidRDefault="00DB7665" w:rsidP="00DB7665">
      <w:pPr>
        <w:pStyle w:val="SubStyle"/>
      </w:pPr>
    </w:p>
    <w:p w14:paraId="08F4A732" w14:textId="0F46B736" w:rsidR="00DB7665" w:rsidRPr="001B09FD" w:rsidRDefault="00DB7665" w:rsidP="00DB7665">
      <w:pPr>
        <w:pStyle w:val="SubStyle"/>
      </w:pPr>
      <w:r>
        <w:t>Default</w:t>
      </w:r>
      <w:r w:rsidR="00791F66">
        <w:t xml:space="preserve"> </w:t>
      </w:r>
      <w:r>
        <w:t>Savings</w:t>
      </w:r>
    </w:p>
    <w:p w14:paraId="32D55DB9" w14:textId="5EC48143" w:rsidR="00DB7665" w:rsidRPr="00B34F0A" w:rsidRDefault="00DB7665" w:rsidP="00DB7665">
      <w:pPr>
        <w:pStyle w:val="Caption"/>
        <w:rPr>
          <w:rFonts w:cs="Arial"/>
          <w:b w:val="0"/>
          <w:vertAlign w:val="superscript"/>
        </w:rPr>
      </w:pPr>
      <w:bookmarkStart w:id="541" w:name="_Ref533692316"/>
      <w:bookmarkStart w:id="542" w:name="_Toc530141735"/>
      <w:bookmarkStart w:id="543" w:name="_Toc535400483"/>
      <w:r w:rsidRPr="006D1DCC">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71</w:t>
      </w:r>
      <w:r w:rsidR="00C5682A">
        <w:rPr>
          <w:noProof/>
        </w:rPr>
        <w:fldChar w:fldCharType="end"/>
      </w:r>
      <w:bookmarkEnd w:id="541"/>
      <w:r w:rsidRPr="006D1DCC">
        <w:t>:</w:t>
      </w:r>
      <w:r w:rsidR="00791F66">
        <w:t xml:space="preserve"> </w:t>
      </w:r>
      <w:r w:rsidRPr="006D1DCC">
        <w:t>Default</w:t>
      </w:r>
      <w:r w:rsidR="00791F66">
        <w:t xml:space="preserve"> </w:t>
      </w:r>
      <w:r w:rsidRPr="006D1DCC">
        <w:t>Savings</w:t>
      </w:r>
      <w:r w:rsidR="00791F66">
        <w:t xml:space="preserve"> </w:t>
      </w:r>
      <w:r w:rsidRPr="006D1DCC">
        <w:t>Values</w:t>
      </w:r>
      <w:r w:rsidR="00791F66">
        <w:t xml:space="preserve"> </w:t>
      </w:r>
      <w:r w:rsidRPr="006D1DCC">
        <w:t>for</w:t>
      </w:r>
      <w:r w:rsidR="00791F66">
        <w:t xml:space="preserve"> </w:t>
      </w:r>
      <w:r w:rsidRPr="006D1DCC">
        <w:t>ENERGY</w:t>
      </w:r>
      <w:r w:rsidR="00791F66">
        <w:t xml:space="preserve"> </w:t>
      </w:r>
      <w:r w:rsidRPr="006D1DCC">
        <w:t>STAR</w:t>
      </w:r>
      <w:r w:rsidR="00791F66">
        <w:t xml:space="preserve"> </w:t>
      </w:r>
      <w:r w:rsidRPr="006D1DCC">
        <w:t>Most</w:t>
      </w:r>
      <w:r w:rsidR="00791F66">
        <w:t xml:space="preserve"> </w:t>
      </w:r>
      <w:r w:rsidRPr="006D1DCC">
        <w:t>Efficient</w:t>
      </w:r>
      <w:r w:rsidR="00791F66">
        <w:t xml:space="preserve"> </w:t>
      </w:r>
      <w:r w:rsidRPr="006D1DCC">
        <w:t>Refrigerators</w:t>
      </w:r>
      <w:r w:rsidRPr="00B34F0A">
        <w:rPr>
          <w:sz w:val="18"/>
          <w:szCs w:val="18"/>
          <w:vertAlign w:val="superscript"/>
        </w:rPr>
        <w:t>Source</w:t>
      </w:r>
      <w:r w:rsidR="00791F66">
        <w:rPr>
          <w:sz w:val="18"/>
          <w:szCs w:val="18"/>
          <w:vertAlign w:val="superscript"/>
        </w:rPr>
        <w:t xml:space="preserve"> </w:t>
      </w:r>
      <w:r>
        <w:rPr>
          <w:sz w:val="18"/>
          <w:szCs w:val="18"/>
          <w:vertAlign w:val="superscript"/>
        </w:rPr>
        <w:t>4</w:t>
      </w:r>
      <w:bookmarkEnd w:id="542"/>
      <w:bookmarkEnd w:id="543"/>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DB7665" w:rsidRPr="005638AC" w14:paraId="0C0D730A" w14:textId="77777777" w:rsidTr="004F28F0">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E795321" w14:textId="763D1898" w:rsidR="00DB7665" w:rsidRPr="005638AC" w:rsidRDefault="00DB7665" w:rsidP="00DB7665">
            <w:pPr>
              <w:spacing w:before="80" w:after="80"/>
              <w:rPr>
                <w:rFonts w:cs="Arial"/>
                <w:b/>
                <w:bCs/>
                <w:color w:val="000000"/>
                <w:sz w:val="18"/>
                <w:szCs w:val="18"/>
              </w:rPr>
            </w:pPr>
            <w:r w:rsidRPr="005638AC">
              <w:rPr>
                <w:rFonts w:cs="Arial"/>
                <w:b/>
                <w:bCs/>
                <w:color w:val="000000"/>
                <w:sz w:val="18"/>
                <w:szCs w:val="18"/>
              </w:rPr>
              <w:t>Refrigerator</w:t>
            </w:r>
            <w:r w:rsidR="00791F66">
              <w:rPr>
                <w:rFonts w:cs="Arial"/>
                <w:b/>
                <w:bCs/>
                <w:color w:val="000000"/>
                <w:sz w:val="18"/>
                <w:szCs w:val="18"/>
              </w:rPr>
              <w:t xml:space="preserve"> </w:t>
            </w:r>
            <w:r>
              <w:rPr>
                <w:rFonts w:cs="Arial"/>
                <w:b/>
                <w:bCs/>
                <w:color w:val="000000"/>
                <w:sz w:val="18"/>
                <w:szCs w:val="18"/>
              </w:rPr>
              <w:t>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4F76F96C" w14:textId="07546763" w:rsidR="00DB7665" w:rsidRPr="005638AC" w:rsidRDefault="00DB7665" w:rsidP="00DB7665">
            <w:pPr>
              <w:spacing w:before="80" w:after="80"/>
              <w:jc w:val="center"/>
              <w:rPr>
                <w:rFonts w:cs="Arial"/>
                <w:b/>
                <w:bCs/>
                <w:color w:val="000000"/>
                <w:sz w:val="18"/>
                <w:szCs w:val="18"/>
              </w:rPr>
            </w:pPr>
            <w:r>
              <w:rPr>
                <w:rFonts w:cs="Arial"/>
                <w:b/>
                <w:bCs/>
                <w:color w:val="000000"/>
                <w:sz w:val="18"/>
                <w:szCs w:val="18"/>
              </w:rPr>
              <w:t>Assumed</w:t>
            </w:r>
            <w:r w:rsidR="00791F66">
              <w:rPr>
                <w:rFonts w:cs="Arial"/>
                <w:b/>
                <w:bCs/>
                <w:color w:val="000000"/>
                <w:sz w:val="18"/>
                <w:szCs w:val="18"/>
              </w:rPr>
              <w:t xml:space="preserve"> </w:t>
            </w:r>
            <w:r>
              <w:rPr>
                <w:rFonts w:cs="Arial"/>
                <w:b/>
                <w:bCs/>
                <w:color w:val="000000"/>
                <w:sz w:val="18"/>
                <w:szCs w:val="18"/>
              </w:rPr>
              <w:t>Volume</w:t>
            </w:r>
            <w:r w:rsidR="00791F66">
              <w:rPr>
                <w:rFonts w:cs="Arial"/>
                <w:b/>
                <w:bCs/>
                <w:color w:val="000000"/>
                <w:sz w:val="18"/>
                <w:szCs w:val="18"/>
              </w:rPr>
              <w:t xml:space="preserve"> </w:t>
            </w:r>
            <w:r>
              <w:rPr>
                <w:rFonts w:cs="Arial"/>
                <w:b/>
                <w:bCs/>
                <w:color w:val="000000"/>
                <w:sz w:val="18"/>
                <w:szCs w:val="18"/>
              </w:rPr>
              <w:t>of</w:t>
            </w:r>
            <w:r w:rsidR="00791F66">
              <w:rPr>
                <w:rFonts w:cs="Arial"/>
                <w:b/>
                <w:bCs/>
                <w:color w:val="000000"/>
                <w:sz w:val="18"/>
                <w:szCs w:val="18"/>
              </w:rPr>
              <w:t xml:space="preserve"> </w:t>
            </w:r>
            <w:r>
              <w:rPr>
                <w:rFonts w:cs="Arial"/>
                <w:b/>
                <w:bCs/>
                <w:color w:val="000000"/>
                <w:sz w:val="18"/>
                <w:szCs w:val="18"/>
              </w:rPr>
              <w:t>Unit</w:t>
            </w:r>
            <w:r w:rsidR="00791F66">
              <w:rPr>
                <w:rFonts w:cs="Arial"/>
                <w:b/>
                <w:bCs/>
                <w:color w:val="000000"/>
                <w:sz w:val="18"/>
                <w:szCs w:val="18"/>
              </w:rPr>
              <w:t xml:space="preserve"> </w:t>
            </w:r>
            <w:r>
              <w:rPr>
                <w:rFonts w:cs="Arial"/>
                <w:b/>
                <w:bCs/>
                <w:color w:val="000000"/>
                <w:sz w:val="18"/>
                <w:szCs w:val="18"/>
              </w:rPr>
              <w:t>(</w:t>
            </w:r>
            <w:r w:rsidR="00AD07D4">
              <w:rPr>
                <w:rFonts w:cs="Arial"/>
                <w:b/>
                <w:bCs/>
                <w:color w:val="000000"/>
                <w:sz w:val="18"/>
                <w:szCs w:val="18"/>
              </w:rPr>
              <w:t>ft</w:t>
            </w:r>
            <w:r w:rsidR="00AD07D4" w:rsidRPr="00AD07D4">
              <w:rPr>
                <w:rFonts w:cs="Arial"/>
                <w:b/>
                <w:bCs/>
                <w:color w:val="000000"/>
                <w:sz w:val="18"/>
                <w:szCs w:val="18"/>
                <w:vertAlign w:val="superscript"/>
              </w:rPr>
              <w:t>3</w:t>
            </w:r>
            <w:r>
              <w:rPr>
                <w:rFonts w:cs="Arial"/>
                <w:b/>
                <w:bCs/>
                <w:color w:val="000000"/>
                <w:sz w:val="18"/>
                <w:szCs w:val="18"/>
              </w:rPr>
              <w:t>)</w:t>
            </w:r>
            <w:r w:rsidR="00791F66">
              <w:rPr>
                <w:rFonts w:ascii="Arial Narrow" w:hAnsi="Arial Narrow"/>
                <w:sz w:val="18"/>
                <w:szCs w:val="18"/>
              </w:rPr>
              <w:t xml:space="preserve"> </w:t>
            </w:r>
            <w:r w:rsidRPr="00B34F0A">
              <w:rPr>
                <w:rFonts w:ascii="Arial Narrow" w:hAnsi="Arial Narrow"/>
                <w:sz w:val="18"/>
                <w:szCs w:val="18"/>
                <w:vertAlign w:val="superscript"/>
              </w:rPr>
              <w:t>Source</w:t>
            </w:r>
            <w:r w:rsidR="00791F66">
              <w:rPr>
                <w:rFonts w:ascii="Arial Narrow" w:hAnsi="Arial Narrow"/>
                <w:sz w:val="18"/>
                <w:szCs w:val="18"/>
                <w:vertAlign w:val="superscript"/>
              </w:rPr>
              <w:t xml:space="preserve"> </w:t>
            </w:r>
            <w:r>
              <w:rPr>
                <w:rFonts w:ascii="Arial Narrow" w:hAnsi="Arial Narrow"/>
                <w:sz w:val="18"/>
                <w:szCs w:val="18"/>
                <w:vertAlign w:val="superscript"/>
              </w:rPr>
              <w:t>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24B754F" w14:textId="480A5F8A"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Conventional</w:t>
            </w:r>
            <w:r w:rsidR="00791F66">
              <w:rPr>
                <w:rFonts w:cs="Arial"/>
                <w:b/>
                <w:bCs/>
                <w:color w:val="000000"/>
                <w:sz w:val="18"/>
                <w:szCs w:val="18"/>
              </w:rPr>
              <w:t xml:space="preserve"> </w:t>
            </w:r>
            <w:r w:rsidRPr="005638AC">
              <w:rPr>
                <w:rFonts w:cs="Arial"/>
                <w:b/>
                <w:bCs/>
                <w:color w:val="000000"/>
                <w:sz w:val="18"/>
                <w:szCs w:val="18"/>
              </w:rPr>
              <w:t>Unit</w:t>
            </w:r>
            <w:r w:rsidR="00791F66">
              <w:rPr>
                <w:rFonts w:cs="Arial"/>
                <w:b/>
                <w:bCs/>
                <w:color w:val="000000"/>
                <w:sz w:val="18"/>
                <w:szCs w:val="18"/>
              </w:rPr>
              <w:t xml:space="preserve"> </w:t>
            </w:r>
            <w:r w:rsidRPr="005638AC">
              <w:rPr>
                <w:rFonts w:cs="Arial"/>
                <w:b/>
                <w:bCs/>
                <w:color w:val="000000"/>
                <w:sz w:val="18"/>
                <w:szCs w:val="18"/>
              </w:rPr>
              <w:t>Energy</w:t>
            </w:r>
            <w:r w:rsidR="00791F66">
              <w:rPr>
                <w:rFonts w:cs="Arial"/>
                <w:b/>
                <w:bCs/>
                <w:color w:val="000000"/>
                <w:sz w:val="18"/>
                <w:szCs w:val="18"/>
              </w:rPr>
              <w:t xml:space="preserve"> </w:t>
            </w:r>
            <w:r w:rsidRPr="005638AC">
              <w:rPr>
                <w:rFonts w:cs="Arial"/>
                <w:b/>
                <w:bCs/>
                <w:color w:val="000000"/>
                <w:sz w:val="18"/>
                <w:szCs w:val="18"/>
              </w:rPr>
              <w:t>Usage</w:t>
            </w:r>
            <w:r w:rsidR="00791F66">
              <w:rPr>
                <w:rFonts w:cs="Arial"/>
                <w:b/>
                <w:bCs/>
                <w:color w:val="000000"/>
                <w:sz w:val="18"/>
                <w:szCs w:val="18"/>
              </w:rPr>
              <w:t xml:space="preserve"> </w:t>
            </w:r>
            <w:r>
              <w:rPr>
                <w:rFonts w:cs="Arial"/>
                <w:b/>
                <w:bCs/>
                <w:color w:val="000000"/>
                <w:sz w:val="18"/>
                <w:szCs w:val="18"/>
              </w:rPr>
              <w:t>in</w:t>
            </w:r>
            <w:r w:rsidR="00791F66">
              <w:rPr>
                <w:rFonts w:cs="Arial"/>
                <w:b/>
                <w:bCs/>
                <w:color w:val="000000"/>
                <w:sz w:val="18"/>
                <w:szCs w:val="18"/>
              </w:rPr>
              <w:t xml:space="preserve"> </w:t>
            </w:r>
            <w:r w:rsidRPr="005638AC">
              <w:rPr>
                <w:rFonts w:cs="Arial"/>
                <w:b/>
                <w:bCs/>
                <w:color w:val="000000"/>
                <w:sz w:val="18"/>
                <w:szCs w:val="18"/>
              </w:rPr>
              <w:t>kWh/yr</w:t>
            </w:r>
            <w:r>
              <w:rPr>
                <w:rStyle w:val="FootnoteReference"/>
                <w:rFonts w:cs="Arial"/>
                <w:b/>
                <w:bCs/>
                <w:color w:val="000000"/>
                <w:sz w:val="18"/>
                <w:szCs w:val="18"/>
              </w:rPr>
              <w:footnoteReference w:id="50"/>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3E01FB5" w14:textId="74C0354A"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ENERGY</w:t>
            </w:r>
            <w:r w:rsidR="00791F66">
              <w:rPr>
                <w:rFonts w:cs="Arial"/>
                <w:b/>
                <w:bCs/>
                <w:color w:val="000000"/>
                <w:sz w:val="18"/>
                <w:szCs w:val="18"/>
              </w:rPr>
              <w:t xml:space="preserve"> </w:t>
            </w:r>
            <w:r w:rsidRPr="005638AC">
              <w:rPr>
                <w:rFonts w:cs="Arial"/>
                <w:b/>
                <w:bCs/>
                <w:color w:val="000000"/>
                <w:sz w:val="18"/>
                <w:szCs w:val="18"/>
              </w:rPr>
              <w:t>STAR</w:t>
            </w:r>
            <w:r w:rsidR="00791F66">
              <w:rPr>
                <w:rFonts w:cs="Arial"/>
                <w:b/>
                <w:bCs/>
                <w:color w:val="000000"/>
                <w:sz w:val="18"/>
                <w:szCs w:val="18"/>
              </w:rPr>
              <w:t xml:space="preserve"> </w:t>
            </w:r>
            <w:r w:rsidRPr="005638AC">
              <w:rPr>
                <w:rFonts w:cs="Arial"/>
                <w:b/>
                <w:bCs/>
                <w:color w:val="000000"/>
                <w:sz w:val="18"/>
                <w:szCs w:val="18"/>
              </w:rPr>
              <w:t>Most</w:t>
            </w:r>
            <w:r w:rsidR="00791F66">
              <w:rPr>
                <w:rFonts w:cs="Arial"/>
                <w:b/>
                <w:bCs/>
                <w:color w:val="000000"/>
                <w:sz w:val="18"/>
                <w:szCs w:val="18"/>
              </w:rPr>
              <w:t xml:space="preserve"> </w:t>
            </w:r>
            <w:r w:rsidRPr="005638AC">
              <w:rPr>
                <w:rFonts w:cs="Arial"/>
                <w:b/>
                <w:bCs/>
                <w:color w:val="000000"/>
                <w:sz w:val="18"/>
                <w:szCs w:val="18"/>
              </w:rPr>
              <w:t>Efficient</w:t>
            </w:r>
            <w:r w:rsidR="00791F66">
              <w:rPr>
                <w:rFonts w:cs="Arial"/>
                <w:b/>
                <w:bCs/>
                <w:color w:val="000000"/>
                <w:sz w:val="18"/>
                <w:szCs w:val="18"/>
              </w:rPr>
              <w:t xml:space="preserve"> </w:t>
            </w:r>
            <w:r w:rsidRPr="005638AC">
              <w:rPr>
                <w:rFonts w:cs="Arial"/>
                <w:b/>
                <w:bCs/>
                <w:color w:val="000000"/>
                <w:sz w:val="18"/>
                <w:szCs w:val="18"/>
              </w:rPr>
              <w:t>Consumption</w:t>
            </w:r>
            <w:r w:rsidR="00791F66">
              <w:rPr>
                <w:rFonts w:cs="Arial"/>
                <w:b/>
                <w:bCs/>
                <w:color w:val="000000"/>
                <w:sz w:val="18"/>
                <w:szCs w:val="18"/>
              </w:rPr>
              <w:t xml:space="preserve"> </w:t>
            </w:r>
            <w:r>
              <w:rPr>
                <w:rFonts w:cs="Arial"/>
                <w:b/>
                <w:bCs/>
                <w:color w:val="000000"/>
                <w:sz w:val="18"/>
                <w:szCs w:val="18"/>
              </w:rPr>
              <w:t>in</w:t>
            </w:r>
            <w:r w:rsidR="00791F66">
              <w:rPr>
                <w:rFonts w:cs="Arial"/>
                <w:b/>
                <w:bCs/>
                <w:color w:val="000000"/>
                <w:sz w:val="18"/>
                <w:szCs w:val="18"/>
              </w:rPr>
              <w:t xml:space="preserve"> </w:t>
            </w:r>
            <w:r w:rsidRPr="005638AC">
              <w:rPr>
                <w:rFonts w:cs="Arial"/>
                <w:b/>
                <w:bCs/>
                <w:color w:val="000000"/>
                <w:sz w:val="18"/>
                <w:szCs w:val="18"/>
              </w:rPr>
              <w:t>kWh/yr</w:t>
            </w:r>
            <w:r w:rsidR="00791F66">
              <w:rPr>
                <w:rFonts w:ascii="Arial Narrow" w:hAnsi="Arial Narrow"/>
                <w:sz w:val="18"/>
                <w:szCs w:val="18"/>
              </w:rPr>
              <w:t xml:space="preserve"> </w:t>
            </w:r>
            <w:r w:rsidRPr="00B34F0A">
              <w:rPr>
                <w:rFonts w:ascii="Arial Narrow" w:hAnsi="Arial Narrow"/>
                <w:sz w:val="18"/>
                <w:szCs w:val="18"/>
                <w:vertAlign w:val="superscript"/>
              </w:rPr>
              <w:t>Source</w:t>
            </w:r>
            <w:r w:rsidR="00791F66">
              <w:rPr>
                <w:rFonts w:ascii="Arial Narrow" w:hAnsi="Arial Narrow"/>
                <w:sz w:val="18"/>
                <w:szCs w:val="18"/>
                <w:vertAlign w:val="superscript"/>
              </w:rPr>
              <w:t xml:space="preserve"> </w:t>
            </w:r>
            <w:r>
              <w:rPr>
                <w:rFonts w:ascii="Arial Narrow" w:hAnsi="Arial Narrow"/>
                <w:sz w:val="18"/>
                <w:szCs w:val="18"/>
                <w:vertAlign w:val="superscript"/>
              </w:rPr>
              <w:t>4</w:t>
            </w:r>
            <w:r w:rsidR="00791F66">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2D2B97" w14:textId="18DFD18C" w:rsidR="00DB7665" w:rsidRPr="005638AC" w:rsidRDefault="00DB7665" w:rsidP="00DB7665">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7EDE23F" w14:textId="77777777" w:rsidR="00DB7665" w:rsidRPr="00D62630" w:rsidRDefault="00DB7665" w:rsidP="00DB7665">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DB7665" w:rsidRPr="005638AC" w14:paraId="20D0DAFB"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030C8A" w14:textId="26B0DDB2" w:rsidR="00DB7665" w:rsidRPr="005D6B31" w:rsidRDefault="00DB7665" w:rsidP="00DB7665">
            <w:pPr>
              <w:spacing w:before="80" w:after="80"/>
              <w:jc w:val="left"/>
              <w:rPr>
                <w:rFonts w:cs="Arial"/>
                <w:color w:val="000000"/>
                <w:sz w:val="18"/>
                <w:szCs w:val="18"/>
              </w:rPr>
            </w:pPr>
            <w:r>
              <w:rPr>
                <w:rFonts w:cs="Arial"/>
                <w:color w:val="000000"/>
                <w:sz w:val="18"/>
                <w:szCs w:val="18"/>
              </w:rPr>
              <w:t>3.</w:t>
            </w:r>
            <w:r w:rsidR="00791F66">
              <w:rPr>
                <w:rFonts w:cs="Arial"/>
                <w:color w:val="000000"/>
                <w:sz w:val="18"/>
                <w:szCs w:val="18"/>
              </w:rPr>
              <w:t xml:space="preserve"> </w:t>
            </w:r>
            <w:r w:rsidRPr="00B76048">
              <w:rPr>
                <w:rFonts w:cs="Arial"/>
                <w:color w:val="000000"/>
                <w:sz w:val="18"/>
                <w:szCs w:val="18"/>
              </w:rPr>
              <w:t>Refrigerator-freezers—automatic</w:t>
            </w:r>
            <w:r w:rsidR="00791F66">
              <w:rPr>
                <w:rFonts w:cs="Arial"/>
                <w:color w:val="000000"/>
                <w:sz w:val="18"/>
                <w:szCs w:val="18"/>
              </w:rPr>
              <w:t xml:space="preserve"> </w:t>
            </w:r>
            <w:r w:rsidRPr="00B76048">
              <w:rPr>
                <w:rFonts w:cs="Arial"/>
                <w:color w:val="000000"/>
                <w:sz w:val="18"/>
                <w:szCs w:val="18"/>
              </w:rPr>
              <w:t>defrost</w:t>
            </w:r>
            <w:r w:rsidR="00791F66">
              <w:rPr>
                <w:rFonts w:cs="Arial"/>
                <w:color w:val="000000"/>
                <w:sz w:val="18"/>
                <w:szCs w:val="18"/>
              </w:rPr>
              <w:t xml:space="preserve"> </w:t>
            </w:r>
            <w:r w:rsidRPr="00B76048">
              <w:rPr>
                <w:rFonts w:cs="Arial"/>
                <w:color w:val="000000"/>
                <w:sz w:val="18"/>
                <w:szCs w:val="18"/>
              </w:rPr>
              <w:t>with</w:t>
            </w:r>
            <w:r w:rsidR="00791F66">
              <w:rPr>
                <w:rFonts w:cs="Arial"/>
                <w:color w:val="000000"/>
                <w:sz w:val="18"/>
                <w:szCs w:val="18"/>
              </w:rPr>
              <w:t xml:space="preserve"> </w:t>
            </w:r>
            <w:r w:rsidRPr="00B76048">
              <w:rPr>
                <w:rFonts w:cs="Arial"/>
                <w:color w:val="000000"/>
                <w:sz w:val="18"/>
                <w:szCs w:val="18"/>
              </w:rPr>
              <w:t>top-mounted</w:t>
            </w:r>
            <w:r w:rsidR="00791F66">
              <w:rPr>
                <w:rFonts w:cs="Arial"/>
                <w:color w:val="000000"/>
                <w:sz w:val="18"/>
                <w:szCs w:val="18"/>
              </w:rPr>
              <w:t xml:space="preserve"> </w:t>
            </w:r>
            <w:r w:rsidRPr="00B76048">
              <w:rPr>
                <w:rFonts w:cs="Arial"/>
                <w:color w:val="000000"/>
                <w:sz w:val="18"/>
                <w:szCs w:val="18"/>
              </w:rPr>
              <w:t>freezer</w:t>
            </w:r>
            <w:r w:rsidR="00791F66">
              <w:rPr>
                <w:rFonts w:cs="Arial"/>
                <w:color w:val="000000"/>
                <w:sz w:val="18"/>
                <w:szCs w:val="18"/>
              </w:rPr>
              <w:t xml:space="preserve"> </w:t>
            </w:r>
            <w:r w:rsidRPr="00B76048">
              <w:rPr>
                <w:rFonts w:cs="Arial"/>
                <w:color w:val="000000"/>
                <w:sz w:val="18"/>
                <w:szCs w:val="18"/>
              </w:rPr>
              <w:t>without</w:t>
            </w:r>
            <w:r w:rsidR="00791F66">
              <w:rPr>
                <w:rFonts w:cs="Arial"/>
                <w:color w:val="000000"/>
                <w:sz w:val="18"/>
                <w:szCs w:val="18"/>
              </w:rPr>
              <w:t xml:space="preserve"> </w:t>
            </w:r>
            <w:r w:rsidRPr="00B76048">
              <w:rPr>
                <w:rFonts w:cs="Arial"/>
                <w:color w:val="000000"/>
                <w:sz w:val="18"/>
                <w:szCs w:val="18"/>
              </w:rPr>
              <w:t>an</w:t>
            </w:r>
            <w:r w:rsidR="00791F66">
              <w:rPr>
                <w:rFonts w:cs="Arial"/>
                <w:color w:val="000000"/>
                <w:sz w:val="18"/>
                <w:szCs w:val="18"/>
              </w:rPr>
              <w:t xml:space="preserve"> </w:t>
            </w:r>
            <w:r w:rsidRPr="00B76048">
              <w:rPr>
                <w:rFonts w:cs="Arial"/>
                <w:color w:val="000000"/>
                <w:sz w:val="18"/>
                <w:szCs w:val="18"/>
              </w:rPr>
              <w:t>automatic</w:t>
            </w:r>
            <w:r w:rsidR="00791F66">
              <w:rPr>
                <w:rFonts w:cs="Arial"/>
                <w:color w:val="000000"/>
                <w:sz w:val="18"/>
                <w:szCs w:val="18"/>
              </w:rPr>
              <w:t xml:space="preserve"> </w:t>
            </w:r>
            <w:r w:rsidRPr="00B76048">
              <w:rPr>
                <w:rFonts w:cs="Arial"/>
                <w:color w:val="000000"/>
                <w:sz w:val="18"/>
                <w:szCs w:val="18"/>
              </w:rPr>
              <w:t>icemaker.</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3F04F608" w14:textId="77777777" w:rsidR="00DB7665" w:rsidRDefault="00DB7665" w:rsidP="00DB7665">
            <w:pPr>
              <w:spacing w:before="80" w:after="80"/>
              <w:jc w:val="center"/>
              <w:rPr>
                <w:rFonts w:cs="Arial"/>
                <w:color w:val="000000"/>
                <w:sz w:val="18"/>
                <w:szCs w:val="18"/>
              </w:rPr>
            </w:pPr>
            <w:r>
              <w:rPr>
                <w:rFonts w:cs="Arial"/>
                <w:color w:val="000000"/>
                <w:sz w:val="18"/>
                <w:szCs w:val="18"/>
              </w:rPr>
              <w:t>17.1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3C5F59F6" w14:textId="77777777" w:rsidR="00DB7665" w:rsidRDefault="00DB7665" w:rsidP="00DB7665">
            <w:pPr>
              <w:spacing w:before="80" w:after="80"/>
              <w:jc w:val="center"/>
              <w:rPr>
                <w:rFonts w:cs="Arial"/>
                <w:color w:val="000000"/>
                <w:sz w:val="18"/>
                <w:szCs w:val="18"/>
              </w:rPr>
            </w:pPr>
            <w:r>
              <w:rPr>
                <w:rFonts w:cs="Arial"/>
                <w:color w:val="000000"/>
                <w:sz w:val="18"/>
                <w:szCs w:val="18"/>
              </w:rPr>
              <w:t>372</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10B1007" w14:textId="77777777" w:rsidR="00DB7665" w:rsidDel="009D4A85" w:rsidRDefault="00DB7665" w:rsidP="00DB7665">
            <w:pPr>
              <w:spacing w:before="80" w:after="80"/>
              <w:jc w:val="center"/>
              <w:rPr>
                <w:rFonts w:cs="Arial"/>
                <w:color w:val="000000"/>
                <w:sz w:val="18"/>
                <w:szCs w:val="18"/>
              </w:rPr>
            </w:pPr>
            <w:r>
              <w:rPr>
                <w:rFonts w:cs="Arial"/>
                <w:color w:val="000000"/>
                <w:sz w:val="18"/>
                <w:szCs w:val="18"/>
              </w:rPr>
              <w:t>333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1072B855"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39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1C165BEA" w14:textId="77777777" w:rsidR="00DB7665" w:rsidRDefault="00DB7665" w:rsidP="00DB7665">
            <w:pPr>
              <w:spacing w:before="80" w:after="80"/>
              <w:jc w:val="center"/>
              <w:rPr>
                <w:rFonts w:cs="Arial"/>
                <w:color w:val="000000"/>
                <w:sz w:val="18"/>
                <w:szCs w:val="18"/>
              </w:rPr>
            </w:pPr>
            <w:r>
              <w:rPr>
                <w:rFonts w:cs="Arial"/>
                <w:color w:val="000000"/>
                <w:sz w:val="18"/>
                <w:szCs w:val="18"/>
              </w:rPr>
              <w:t>0.0063</w:t>
            </w:r>
          </w:p>
        </w:tc>
      </w:tr>
      <w:tr w:rsidR="00DB7665" w:rsidRPr="005638AC" w14:paraId="687456E3"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6D80CA" w14:textId="0E0D4219" w:rsidR="00DB7665" w:rsidRPr="005D6B31" w:rsidRDefault="00DB7665" w:rsidP="00DB7665">
            <w:pPr>
              <w:spacing w:before="80" w:after="80"/>
              <w:jc w:val="left"/>
              <w:rPr>
                <w:rFonts w:cs="Arial"/>
                <w:color w:val="000000"/>
                <w:sz w:val="18"/>
                <w:szCs w:val="18"/>
              </w:rPr>
            </w:pPr>
            <w:r>
              <w:rPr>
                <w:rFonts w:cs="Arial"/>
                <w:color w:val="000000"/>
                <w:sz w:val="18"/>
                <w:szCs w:val="18"/>
              </w:rPr>
              <w:t>3I.</w:t>
            </w:r>
            <w:r w:rsidR="00791F66">
              <w:rPr>
                <w:rFonts w:cs="Arial"/>
                <w:color w:val="000000"/>
                <w:sz w:val="18"/>
                <w:szCs w:val="18"/>
              </w:rPr>
              <w:t xml:space="preserve"> </w:t>
            </w:r>
            <w:r w:rsidRPr="00B76048">
              <w:rPr>
                <w:rFonts w:cs="Arial"/>
                <w:color w:val="000000"/>
                <w:sz w:val="18"/>
                <w:szCs w:val="18"/>
              </w:rPr>
              <w:t>Refrigerator-freezers—automatic</w:t>
            </w:r>
            <w:r w:rsidR="00791F66">
              <w:rPr>
                <w:rFonts w:cs="Arial"/>
                <w:color w:val="000000"/>
                <w:sz w:val="18"/>
                <w:szCs w:val="18"/>
              </w:rPr>
              <w:t xml:space="preserve"> </w:t>
            </w:r>
            <w:r w:rsidRPr="00B76048">
              <w:rPr>
                <w:rFonts w:cs="Arial"/>
                <w:color w:val="000000"/>
                <w:sz w:val="18"/>
                <w:szCs w:val="18"/>
              </w:rPr>
              <w:t>defrost</w:t>
            </w:r>
            <w:r w:rsidR="00791F66">
              <w:rPr>
                <w:rFonts w:cs="Arial"/>
                <w:color w:val="000000"/>
                <w:sz w:val="18"/>
                <w:szCs w:val="18"/>
              </w:rPr>
              <w:t xml:space="preserve"> </w:t>
            </w:r>
            <w:r w:rsidRPr="00B76048">
              <w:rPr>
                <w:rFonts w:cs="Arial"/>
                <w:color w:val="000000"/>
                <w:sz w:val="18"/>
                <w:szCs w:val="18"/>
              </w:rPr>
              <w:t>with</w:t>
            </w:r>
            <w:r w:rsidR="00791F66">
              <w:rPr>
                <w:rFonts w:cs="Arial"/>
                <w:color w:val="000000"/>
                <w:sz w:val="18"/>
                <w:szCs w:val="18"/>
              </w:rPr>
              <w:t xml:space="preserve"> </w:t>
            </w:r>
            <w:r w:rsidRPr="00B76048">
              <w:rPr>
                <w:rFonts w:cs="Arial"/>
                <w:color w:val="000000"/>
                <w:sz w:val="18"/>
                <w:szCs w:val="18"/>
              </w:rPr>
              <w:t>top-mounted</w:t>
            </w:r>
            <w:r w:rsidR="00791F66">
              <w:rPr>
                <w:rFonts w:cs="Arial"/>
                <w:color w:val="000000"/>
                <w:sz w:val="18"/>
                <w:szCs w:val="18"/>
              </w:rPr>
              <w:t xml:space="preserve"> </w:t>
            </w:r>
            <w:r w:rsidRPr="00B76048">
              <w:rPr>
                <w:rFonts w:cs="Arial"/>
                <w:color w:val="000000"/>
                <w:sz w:val="18"/>
                <w:szCs w:val="18"/>
              </w:rPr>
              <w:t>freezer</w:t>
            </w:r>
            <w:r w:rsidR="00791F66">
              <w:rPr>
                <w:rFonts w:cs="Arial"/>
                <w:color w:val="000000"/>
                <w:sz w:val="18"/>
                <w:szCs w:val="18"/>
              </w:rPr>
              <w:t xml:space="preserve"> </w:t>
            </w:r>
            <w:r w:rsidRPr="00B76048">
              <w:rPr>
                <w:rFonts w:cs="Arial"/>
                <w:color w:val="000000"/>
                <w:sz w:val="18"/>
                <w:szCs w:val="18"/>
              </w:rPr>
              <w:t>with</w:t>
            </w:r>
            <w:r w:rsidR="00791F66">
              <w:rPr>
                <w:rFonts w:cs="Arial"/>
                <w:color w:val="000000"/>
                <w:sz w:val="18"/>
                <w:szCs w:val="18"/>
              </w:rPr>
              <w:t xml:space="preserve"> </w:t>
            </w:r>
            <w:r w:rsidRPr="00B76048">
              <w:rPr>
                <w:rFonts w:cs="Arial"/>
                <w:color w:val="000000"/>
                <w:sz w:val="18"/>
                <w:szCs w:val="18"/>
              </w:rPr>
              <w:t>an</w:t>
            </w:r>
            <w:r w:rsidR="00791F66">
              <w:rPr>
                <w:rFonts w:cs="Arial"/>
                <w:color w:val="000000"/>
                <w:sz w:val="18"/>
                <w:szCs w:val="18"/>
              </w:rPr>
              <w:t xml:space="preserve"> </w:t>
            </w:r>
            <w:r w:rsidRPr="00B76048">
              <w:rPr>
                <w:rFonts w:cs="Arial"/>
                <w:color w:val="000000"/>
                <w:sz w:val="18"/>
                <w:szCs w:val="18"/>
              </w:rPr>
              <w:t>automatic</w:t>
            </w:r>
            <w:r w:rsidR="00791F66">
              <w:rPr>
                <w:rFonts w:cs="Arial"/>
                <w:color w:val="000000"/>
                <w:sz w:val="18"/>
                <w:szCs w:val="18"/>
              </w:rPr>
              <w:t xml:space="preserve"> </w:t>
            </w:r>
            <w:r w:rsidRPr="00B76048">
              <w:rPr>
                <w:rFonts w:cs="Arial"/>
                <w:color w:val="000000"/>
                <w:sz w:val="18"/>
                <w:szCs w:val="18"/>
              </w:rPr>
              <w:t>icemaker</w:t>
            </w:r>
            <w:r w:rsidR="00791F66">
              <w:rPr>
                <w:rFonts w:cs="Arial"/>
                <w:color w:val="000000"/>
                <w:sz w:val="18"/>
                <w:szCs w:val="18"/>
              </w:rPr>
              <w:t xml:space="preserve"> </w:t>
            </w:r>
            <w:r w:rsidRPr="00B76048">
              <w:rPr>
                <w:rFonts w:cs="Arial"/>
                <w:color w:val="000000"/>
                <w:sz w:val="18"/>
                <w:szCs w:val="18"/>
              </w:rPr>
              <w:t>without</w:t>
            </w:r>
            <w:r w:rsidR="00791F66">
              <w:rPr>
                <w:rFonts w:cs="Arial"/>
                <w:color w:val="000000"/>
                <w:sz w:val="18"/>
                <w:szCs w:val="18"/>
              </w:rPr>
              <w:t xml:space="preserve"> </w:t>
            </w:r>
            <w:r w:rsidRPr="00B76048">
              <w:rPr>
                <w:rFonts w:cs="Arial"/>
                <w:color w:val="000000"/>
                <w:sz w:val="18"/>
                <w:szCs w:val="18"/>
              </w:rPr>
              <w:t>through-the-door</w:t>
            </w:r>
            <w:r w:rsidR="00791F66">
              <w:rPr>
                <w:rFonts w:cs="Arial"/>
                <w:color w:val="000000"/>
                <w:sz w:val="18"/>
                <w:szCs w:val="18"/>
              </w:rPr>
              <w:t xml:space="preserve"> </w:t>
            </w:r>
            <w:r w:rsidRPr="00B76048">
              <w:rPr>
                <w:rFonts w:cs="Arial"/>
                <w:color w:val="000000"/>
                <w:sz w:val="18"/>
                <w:szCs w:val="18"/>
              </w:rPr>
              <w:t>ice</w:t>
            </w:r>
            <w:r w:rsidR="00791F66">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EF2824E" w14:textId="77777777" w:rsidR="00DB7665" w:rsidRDefault="00DB7665" w:rsidP="00DB7665">
            <w:pPr>
              <w:spacing w:before="80" w:after="80"/>
              <w:jc w:val="center"/>
              <w:rPr>
                <w:rFonts w:cs="Arial"/>
                <w:color w:val="000000"/>
                <w:sz w:val="18"/>
                <w:szCs w:val="18"/>
              </w:rPr>
            </w:pPr>
            <w:r>
              <w:rPr>
                <w:rFonts w:cs="Arial"/>
                <w:color w:val="000000"/>
                <w:sz w:val="18"/>
                <w:szCs w:val="18"/>
              </w:rPr>
              <w:t>21.4</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87D914D" w14:textId="77777777" w:rsidR="00DB7665" w:rsidRDefault="00DB7665" w:rsidP="00DB7665">
            <w:pPr>
              <w:spacing w:before="80" w:after="80"/>
              <w:jc w:val="center"/>
              <w:rPr>
                <w:rFonts w:cs="Arial"/>
                <w:color w:val="000000"/>
                <w:sz w:val="18"/>
                <w:szCs w:val="18"/>
              </w:rPr>
            </w:pPr>
            <w:r>
              <w:rPr>
                <w:rFonts w:cs="Arial"/>
                <w:color w:val="000000"/>
                <w:sz w:val="18"/>
                <w:szCs w:val="18"/>
              </w:rPr>
              <w:t>490</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43BFBD5" w14:textId="77777777" w:rsidR="00DB7665" w:rsidDel="009D4A85" w:rsidRDefault="00DB7665" w:rsidP="00DB7665">
            <w:pPr>
              <w:spacing w:before="80" w:after="80"/>
              <w:jc w:val="center"/>
              <w:rPr>
                <w:rFonts w:cs="Arial"/>
                <w:color w:val="000000"/>
                <w:sz w:val="18"/>
                <w:szCs w:val="18"/>
              </w:rPr>
            </w:pPr>
            <w:r>
              <w:rPr>
                <w:rFonts w:cs="Arial"/>
                <w:color w:val="000000"/>
                <w:sz w:val="18"/>
                <w:szCs w:val="18"/>
              </w:rPr>
              <w:t>448</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1C38F173"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42</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F937ECD" w14:textId="77777777" w:rsidR="00DB7665" w:rsidRDefault="00DB7665" w:rsidP="00DB7665">
            <w:pPr>
              <w:spacing w:before="80" w:after="80"/>
              <w:jc w:val="center"/>
              <w:rPr>
                <w:rFonts w:cs="Arial"/>
                <w:color w:val="000000"/>
                <w:sz w:val="18"/>
                <w:szCs w:val="18"/>
              </w:rPr>
            </w:pPr>
            <w:r>
              <w:rPr>
                <w:rFonts w:cs="Arial"/>
                <w:color w:val="000000"/>
                <w:sz w:val="18"/>
                <w:szCs w:val="18"/>
              </w:rPr>
              <w:t>0.0068</w:t>
            </w:r>
          </w:p>
        </w:tc>
      </w:tr>
      <w:tr w:rsidR="00DB7665" w:rsidRPr="005638AC" w14:paraId="770902AD"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362931" w14:textId="2EDFE315" w:rsidR="00DB7665" w:rsidRPr="005D6B31" w:rsidRDefault="00DB7665" w:rsidP="00DB7665">
            <w:pPr>
              <w:spacing w:before="80" w:after="80"/>
              <w:jc w:val="left"/>
              <w:rPr>
                <w:rFonts w:cs="Arial"/>
                <w:color w:val="000000"/>
                <w:sz w:val="18"/>
                <w:szCs w:val="18"/>
              </w:rPr>
            </w:pPr>
            <w:r>
              <w:rPr>
                <w:rFonts w:cs="Arial"/>
                <w:color w:val="000000"/>
                <w:sz w:val="18"/>
                <w:szCs w:val="18"/>
              </w:rPr>
              <w:t>5-BI.</w:t>
            </w:r>
            <w:r w:rsidR="00791F66">
              <w:rPr>
                <w:rFonts w:cs="Arial"/>
                <w:color w:val="000000"/>
                <w:sz w:val="18"/>
                <w:szCs w:val="18"/>
              </w:rPr>
              <w:t xml:space="preserve"> </w:t>
            </w:r>
            <w:r w:rsidRPr="000E2974">
              <w:rPr>
                <w:rFonts w:cs="Arial"/>
                <w:color w:val="000000"/>
                <w:sz w:val="18"/>
                <w:szCs w:val="18"/>
              </w:rPr>
              <w:t>Built-In</w:t>
            </w:r>
            <w:r w:rsidR="00791F66">
              <w:rPr>
                <w:rFonts w:cs="Arial"/>
                <w:color w:val="000000"/>
                <w:sz w:val="18"/>
                <w:szCs w:val="18"/>
              </w:rPr>
              <w:t xml:space="preserve"> </w:t>
            </w:r>
            <w:r w:rsidRPr="000E2974">
              <w:rPr>
                <w:rFonts w:cs="Arial"/>
                <w:color w:val="000000"/>
                <w:sz w:val="18"/>
                <w:szCs w:val="18"/>
              </w:rPr>
              <w:t>Refrigerator-freezers—automatic</w:t>
            </w:r>
            <w:r w:rsidR="00791F66">
              <w:rPr>
                <w:rFonts w:cs="Arial"/>
                <w:color w:val="000000"/>
                <w:sz w:val="18"/>
                <w:szCs w:val="18"/>
              </w:rPr>
              <w:t xml:space="preserve"> </w:t>
            </w:r>
            <w:r w:rsidRPr="000E2974">
              <w:rPr>
                <w:rFonts w:cs="Arial"/>
                <w:color w:val="000000"/>
                <w:sz w:val="18"/>
                <w:szCs w:val="18"/>
              </w:rPr>
              <w:t>defrost</w:t>
            </w:r>
            <w:r w:rsidR="00791F66">
              <w:rPr>
                <w:rFonts w:cs="Arial"/>
                <w:color w:val="000000"/>
                <w:sz w:val="18"/>
                <w:szCs w:val="18"/>
              </w:rPr>
              <w:t xml:space="preserve"> </w:t>
            </w:r>
            <w:r w:rsidRPr="000E2974">
              <w:rPr>
                <w:rFonts w:cs="Arial"/>
                <w:color w:val="000000"/>
                <w:sz w:val="18"/>
                <w:szCs w:val="18"/>
              </w:rPr>
              <w:t>with</w:t>
            </w:r>
            <w:r w:rsidR="00791F66">
              <w:rPr>
                <w:rFonts w:cs="Arial"/>
                <w:color w:val="000000"/>
                <w:sz w:val="18"/>
                <w:szCs w:val="18"/>
              </w:rPr>
              <w:t xml:space="preserve"> </w:t>
            </w:r>
            <w:r w:rsidRPr="000E2974">
              <w:rPr>
                <w:rFonts w:cs="Arial"/>
                <w:color w:val="000000"/>
                <w:sz w:val="18"/>
                <w:szCs w:val="18"/>
              </w:rPr>
              <w:t>bottom-mounted</w:t>
            </w:r>
            <w:r w:rsidR="00791F66">
              <w:rPr>
                <w:rFonts w:cs="Arial"/>
                <w:color w:val="000000"/>
                <w:sz w:val="18"/>
                <w:szCs w:val="18"/>
              </w:rPr>
              <w:t xml:space="preserve"> </w:t>
            </w:r>
            <w:r w:rsidRPr="000E2974">
              <w:rPr>
                <w:rFonts w:cs="Arial"/>
                <w:color w:val="000000"/>
                <w:sz w:val="18"/>
                <w:szCs w:val="18"/>
              </w:rPr>
              <w:t>freezer</w:t>
            </w:r>
            <w:r w:rsidR="00791F66">
              <w:rPr>
                <w:rFonts w:cs="Arial"/>
                <w:color w:val="000000"/>
                <w:sz w:val="18"/>
                <w:szCs w:val="18"/>
              </w:rPr>
              <w:t xml:space="preserve"> </w:t>
            </w:r>
            <w:r w:rsidRPr="000E2974">
              <w:rPr>
                <w:rFonts w:cs="Arial"/>
                <w:color w:val="000000"/>
                <w:sz w:val="18"/>
                <w:szCs w:val="18"/>
              </w:rPr>
              <w:t>without</w:t>
            </w:r>
            <w:r w:rsidR="00791F66">
              <w:rPr>
                <w:rFonts w:cs="Arial"/>
                <w:color w:val="000000"/>
                <w:sz w:val="18"/>
                <w:szCs w:val="18"/>
              </w:rPr>
              <w:t xml:space="preserve"> </w:t>
            </w:r>
            <w:r w:rsidRPr="000E2974">
              <w:rPr>
                <w:rFonts w:cs="Arial"/>
                <w:color w:val="000000"/>
                <w:sz w:val="18"/>
                <w:szCs w:val="18"/>
              </w:rPr>
              <w:t>an</w:t>
            </w:r>
            <w:r w:rsidR="00791F66">
              <w:rPr>
                <w:rFonts w:cs="Arial"/>
                <w:color w:val="000000"/>
                <w:sz w:val="18"/>
                <w:szCs w:val="18"/>
              </w:rPr>
              <w:t xml:space="preserve"> </w:t>
            </w:r>
            <w:r w:rsidRPr="000E2974">
              <w:rPr>
                <w:rFonts w:cs="Arial"/>
                <w:color w:val="000000"/>
                <w:sz w:val="18"/>
                <w:szCs w:val="18"/>
              </w:rPr>
              <w:t>automatic</w:t>
            </w:r>
            <w:r w:rsidR="00791F66">
              <w:rPr>
                <w:rFonts w:cs="Arial"/>
                <w:color w:val="000000"/>
                <w:sz w:val="18"/>
                <w:szCs w:val="18"/>
              </w:rPr>
              <w:t xml:space="preserve"> </w:t>
            </w:r>
            <w:r w:rsidRPr="000E2974">
              <w:rPr>
                <w:rFonts w:cs="Arial"/>
                <w:color w:val="000000"/>
                <w:sz w:val="18"/>
                <w:szCs w:val="18"/>
              </w:rPr>
              <w:t>icemaker.</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2D717C5" w14:textId="77777777" w:rsidR="00DB7665" w:rsidRDefault="00DB7665" w:rsidP="00DB7665">
            <w:pPr>
              <w:spacing w:before="80" w:after="80"/>
              <w:jc w:val="center"/>
              <w:rPr>
                <w:rFonts w:cs="Arial"/>
                <w:color w:val="000000"/>
                <w:sz w:val="18"/>
                <w:szCs w:val="18"/>
              </w:rPr>
            </w:pPr>
            <w:r>
              <w:rPr>
                <w:rFonts w:cs="Arial"/>
                <w:color w:val="000000"/>
                <w:sz w:val="18"/>
                <w:szCs w:val="18"/>
              </w:rPr>
              <w:t>10.9</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10B78150" w14:textId="77777777" w:rsidR="00DB7665" w:rsidRDefault="00DB7665" w:rsidP="00DB7665">
            <w:pPr>
              <w:spacing w:before="80" w:after="80"/>
              <w:jc w:val="center"/>
              <w:rPr>
                <w:rFonts w:cs="Arial"/>
                <w:color w:val="000000"/>
                <w:sz w:val="18"/>
                <w:szCs w:val="18"/>
              </w:rPr>
            </w:pPr>
            <w:r>
              <w:rPr>
                <w:rFonts w:cs="Arial"/>
                <w:color w:val="000000"/>
                <w:sz w:val="18"/>
                <w:szCs w:val="18"/>
              </w:rPr>
              <w:t>439</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AE89C00" w14:textId="77777777" w:rsidR="00DB7665" w:rsidDel="009D4A85" w:rsidRDefault="00DB7665" w:rsidP="00DB7665">
            <w:pPr>
              <w:spacing w:before="80" w:after="80"/>
              <w:jc w:val="center"/>
              <w:rPr>
                <w:rFonts w:cs="Arial"/>
                <w:color w:val="000000"/>
                <w:sz w:val="18"/>
                <w:szCs w:val="18"/>
              </w:rPr>
            </w:pPr>
            <w:r>
              <w:rPr>
                <w:rFonts w:cs="Arial"/>
                <w:color w:val="000000"/>
                <w:sz w:val="18"/>
                <w:szCs w:val="18"/>
              </w:rPr>
              <w:t>336</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8B596D8"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103</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6968DD91" w14:textId="77777777" w:rsidR="00DB7665" w:rsidRDefault="00DB7665" w:rsidP="00DB7665">
            <w:pPr>
              <w:spacing w:before="80" w:after="80"/>
              <w:jc w:val="center"/>
              <w:rPr>
                <w:rFonts w:cs="Arial"/>
                <w:color w:val="000000"/>
                <w:sz w:val="18"/>
                <w:szCs w:val="18"/>
              </w:rPr>
            </w:pPr>
            <w:r>
              <w:rPr>
                <w:rFonts w:cs="Arial"/>
                <w:color w:val="000000"/>
                <w:sz w:val="18"/>
                <w:szCs w:val="18"/>
              </w:rPr>
              <w:t>0.0167</w:t>
            </w:r>
          </w:p>
        </w:tc>
      </w:tr>
      <w:tr w:rsidR="00DB7665" w:rsidRPr="005638AC" w14:paraId="3F31A4FB"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B8A27B" w14:textId="0D38ECDD" w:rsidR="00DB7665" w:rsidRPr="005D6B31" w:rsidRDefault="00DB7665" w:rsidP="00DB7665">
            <w:pPr>
              <w:spacing w:before="80" w:after="80"/>
              <w:jc w:val="left"/>
              <w:rPr>
                <w:rFonts w:cs="Arial"/>
                <w:color w:val="000000"/>
                <w:sz w:val="18"/>
                <w:szCs w:val="18"/>
              </w:rPr>
            </w:pPr>
            <w:r w:rsidRPr="005D6B31">
              <w:rPr>
                <w:rFonts w:cs="Arial"/>
                <w:color w:val="000000"/>
                <w:sz w:val="18"/>
                <w:szCs w:val="18"/>
              </w:rPr>
              <w:t>5.</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93E176F" w14:textId="77777777" w:rsidR="00DB7665" w:rsidRDefault="00DB7665" w:rsidP="00DB7665">
            <w:pPr>
              <w:spacing w:before="80" w:after="80"/>
              <w:jc w:val="center"/>
              <w:rPr>
                <w:rFonts w:cs="Arial"/>
                <w:color w:val="000000"/>
                <w:sz w:val="18"/>
                <w:szCs w:val="18"/>
              </w:rPr>
            </w:pPr>
            <w:r>
              <w:rPr>
                <w:rFonts w:cs="Arial"/>
                <w:color w:val="000000"/>
                <w:sz w:val="18"/>
                <w:szCs w:val="18"/>
              </w:rPr>
              <w:t>14.9</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3E15D37E" w14:textId="77777777" w:rsidR="00DB7665" w:rsidRDefault="00DB7665" w:rsidP="00DB7665">
            <w:pPr>
              <w:spacing w:before="80" w:after="80"/>
              <w:jc w:val="center"/>
              <w:rPr>
                <w:rFonts w:cs="Arial"/>
                <w:color w:val="000000"/>
                <w:sz w:val="18"/>
                <w:szCs w:val="18"/>
              </w:rPr>
            </w:pPr>
            <w:r>
              <w:rPr>
                <w:rFonts w:cs="Arial"/>
                <w:color w:val="000000"/>
                <w:sz w:val="18"/>
                <w:szCs w:val="18"/>
              </w:rPr>
              <w:t>449</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5F5E44" w14:textId="77777777" w:rsidR="00DB7665" w:rsidRDefault="00DB7665" w:rsidP="00DB7665">
            <w:pPr>
              <w:spacing w:before="80" w:after="80"/>
              <w:jc w:val="center"/>
              <w:rPr>
                <w:rFonts w:cs="Arial"/>
                <w:color w:val="000000"/>
                <w:sz w:val="18"/>
                <w:szCs w:val="18"/>
              </w:rPr>
            </w:pPr>
            <w:r>
              <w:rPr>
                <w:rFonts w:cs="Arial"/>
                <w:color w:val="000000"/>
                <w:sz w:val="18"/>
                <w:szCs w:val="18"/>
              </w:rPr>
              <w:t>367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3B03A34" w14:textId="77777777" w:rsidR="00DB7665" w:rsidRDefault="00DB7665" w:rsidP="00DB7665">
            <w:pPr>
              <w:spacing w:before="80" w:after="80"/>
              <w:jc w:val="center"/>
              <w:rPr>
                <w:rFonts w:cs="Arial"/>
                <w:color w:val="000000"/>
                <w:sz w:val="18"/>
                <w:szCs w:val="18"/>
              </w:rPr>
            </w:pPr>
            <w:r>
              <w:rPr>
                <w:rFonts w:cs="Arial"/>
                <w:color w:val="000000"/>
                <w:sz w:val="18"/>
                <w:szCs w:val="18"/>
              </w:rPr>
              <w:t>82</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AB5E57C" w14:textId="77777777" w:rsidR="00DB7665" w:rsidRDefault="00DB7665" w:rsidP="00DB7665">
            <w:pPr>
              <w:spacing w:before="80" w:after="80"/>
              <w:jc w:val="center"/>
              <w:rPr>
                <w:rFonts w:cs="Arial"/>
                <w:color w:val="000000"/>
                <w:sz w:val="18"/>
                <w:szCs w:val="18"/>
              </w:rPr>
            </w:pPr>
            <w:r>
              <w:rPr>
                <w:rFonts w:cs="Arial"/>
                <w:color w:val="000000"/>
                <w:sz w:val="18"/>
                <w:szCs w:val="18"/>
              </w:rPr>
              <w:t>0.0132</w:t>
            </w:r>
          </w:p>
        </w:tc>
      </w:tr>
      <w:tr w:rsidR="00DB7665" w:rsidRPr="005638AC" w14:paraId="1CA41E2B"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31057" w14:textId="52E5E6CA"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5I.</w:t>
            </w:r>
            <w:r w:rsidR="00791F66">
              <w:rPr>
                <w:rFonts w:cs="Arial"/>
                <w:color w:val="000000"/>
                <w:sz w:val="18"/>
                <w:szCs w:val="18"/>
              </w:rPr>
              <w:t xml:space="preserve"> </w:t>
            </w:r>
            <w:r w:rsidRPr="005D6B31">
              <w:rPr>
                <w:rFonts w:cs="Arial"/>
                <w:color w:val="000000"/>
                <w:sz w:val="18"/>
                <w:szCs w:val="18"/>
              </w:rPr>
              <w:t>Refrigerator-freezers—automatic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an</w:t>
            </w:r>
            <w:r w:rsidR="00791F66">
              <w:rPr>
                <w:rFonts w:cs="Arial"/>
                <w:color w:val="000000"/>
                <w:sz w:val="18"/>
                <w:szCs w:val="18"/>
              </w:rPr>
              <w:t xml:space="preserve"> </w:t>
            </w:r>
            <w:r w:rsidRPr="005D6B31">
              <w:rPr>
                <w:rFonts w:cs="Arial"/>
                <w:color w:val="000000"/>
                <w:sz w:val="18"/>
                <w:szCs w:val="18"/>
              </w:rPr>
              <w:t>automatic</w:t>
            </w:r>
            <w:r w:rsidR="00791F66">
              <w:rPr>
                <w:rFonts w:cs="Arial"/>
                <w:color w:val="000000"/>
                <w:sz w:val="18"/>
                <w:szCs w:val="18"/>
              </w:rPr>
              <w:t xml:space="preserve"> </w:t>
            </w:r>
            <w:r w:rsidRPr="005D6B31">
              <w:rPr>
                <w:rFonts w:cs="Arial"/>
                <w:color w:val="000000"/>
                <w:sz w:val="18"/>
                <w:szCs w:val="18"/>
              </w:rPr>
              <w:t>icemaker</w:t>
            </w:r>
            <w:r w:rsidR="00791F66">
              <w:rPr>
                <w:rFonts w:cs="Arial"/>
                <w:color w:val="000000"/>
                <w:sz w:val="18"/>
                <w:szCs w:val="18"/>
              </w:rPr>
              <w:t xml:space="preserve"> </w:t>
            </w:r>
            <w:r w:rsidRPr="005D6B31">
              <w:rPr>
                <w:rFonts w:cs="Arial"/>
                <w:color w:val="000000"/>
                <w:sz w:val="18"/>
                <w:szCs w:val="18"/>
              </w:rPr>
              <w:t>without</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1AE6CDAC"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22.1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36D00E6"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27C840FC"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511</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4871DDAF"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86</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352701E"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0.0138</w:t>
            </w:r>
          </w:p>
        </w:tc>
      </w:tr>
      <w:tr w:rsidR="00DB7665" w:rsidRPr="005638AC" w14:paraId="511A67EB" w14:textId="77777777" w:rsidTr="004F28F0">
        <w:trPr>
          <w:trHeight w:val="294"/>
        </w:trPr>
        <w:tc>
          <w:tcPr>
            <w:tcW w:w="32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262758" w14:textId="333E8DFA" w:rsidR="00DB7665" w:rsidRPr="005638AC" w:rsidRDefault="00DB7665" w:rsidP="00DB7665">
            <w:pPr>
              <w:spacing w:before="80" w:after="80"/>
              <w:jc w:val="left"/>
              <w:rPr>
                <w:rFonts w:cs="Arial"/>
                <w:color w:val="000000"/>
                <w:sz w:val="18"/>
                <w:szCs w:val="18"/>
              </w:rPr>
            </w:pPr>
            <w:r w:rsidRPr="005D6B31">
              <w:rPr>
                <w:rFonts w:cs="Arial"/>
                <w:color w:val="000000"/>
                <w:sz w:val="18"/>
                <w:szCs w:val="18"/>
              </w:rPr>
              <w:t>5A.</w:t>
            </w:r>
            <w:r w:rsidR="00791F66">
              <w:rPr>
                <w:rFonts w:cs="Arial"/>
                <w:color w:val="000000"/>
                <w:sz w:val="18"/>
                <w:szCs w:val="18"/>
              </w:rPr>
              <w:t xml:space="preserve"> </w:t>
            </w:r>
            <w:r w:rsidRPr="005D6B31">
              <w:rPr>
                <w:rFonts w:cs="Arial"/>
                <w:color w:val="000000"/>
                <w:sz w:val="18"/>
                <w:szCs w:val="18"/>
              </w:rPr>
              <w:t>Refrigerator-freezer—automatic</w:t>
            </w:r>
            <w:r w:rsidR="00791F66">
              <w:rPr>
                <w:rFonts w:cs="Arial"/>
                <w:color w:val="000000"/>
                <w:sz w:val="18"/>
                <w:szCs w:val="18"/>
              </w:rPr>
              <w:t xml:space="preserve"> </w:t>
            </w:r>
            <w:r w:rsidRPr="005D6B31">
              <w:rPr>
                <w:rFonts w:cs="Arial"/>
                <w:color w:val="000000"/>
                <w:sz w:val="18"/>
                <w:szCs w:val="18"/>
              </w:rPr>
              <w:t>defrost</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bottom-mounted</w:t>
            </w:r>
            <w:r w:rsidR="00791F66">
              <w:rPr>
                <w:rFonts w:cs="Arial"/>
                <w:color w:val="000000"/>
                <w:sz w:val="18"/>
                <w:szCs w:val="18"/>
              </w:rPr>
              <w:t xml:space="preserve"> </w:t>
            </w:r>
            <w:r w:rsidRPr="005D6B31">
              <w:rPr>
                <w:rFonts w:cs="Arial"/>
                <w:color w:val="000000"/>
                <w:sz w:val="18"/>
                <w:szCs w:val="18"/>
              </w:rPr>
              <w:t>freezer</w:t>
            </w:r>
            <w:r w:rsidR="00791F66">
              <w:rPr>
                <w:rFonts w:cs="Arial"/>
                <w:color w:val="000000"/>
                <w:sz w:val="18"/>
                <w:szCs w:val="18"/>
              </w:rPr>
              <w:t xml:space="preserve"> </w:t>
            </w:r>
            <w:r w:rsidRPr="005D6B31">
              <w:rPr>
                <w:rFonts w:cs="Arial"/>
                <w:color w:val="000000"/>
                <w:sz w:val="18"/>
                <w:szCs w:val="18"/>
              </w:rPr>
              <w:t>with</w:t>
            </w:r>
            <w:r w:rsidR="00791F66">
              <w:rPr>
                <w:rFonts w:cs="Arial"/>
                <w:color w:val="000000"/>
                <w:sz w:val="18"/>
                <w:szCs w:val="18"/>
              </w:rPr>
              <w:t xml:space="preserve"> </w:t>
            </w:r>
            <w:r w:rsidRPr="005D6B31">
              <w:rPr>
                <w:rFonts w:cs="Arial"/>
                <w:color w:val="000000"/>
                <w:sz w:val="18"/>
                <w:szCs w:val="18"/>
              </w:rPr>
              <w:t>through-the-door</w:t>
            </w:r>
            <w:r w:rsidR="00791F66">
              <w:rPr>
                <w:rFonts w:cs="Arial"/>
                <w:color w:val="000000"/>
                <w:sz w:val="18"/>
                <w:szCs w:val="18"/>
              </w:rPr>
              <w:t xml:space="preserve"> </w:t>
            </w:r>
            <w:r w:rsidRPr="005D6B31">
              <w:rPr>
                <w:rFonts w:cs="Arial"/>
                <w:color w:val="000000"/>
                <w:sz w:val="18"/>
                <w:szCs w:val="18"/>
              </w:rPr>
              <w:t>ice</w:t>
            </w:r>
            <w:r w:rsidR="00791F66">
              <w:rPr>
                <w:rFonts w:cs="Arial"/>
                <w:color w:val="000000"/>
                <w:sz w:val="18"/>
                <w:szCs w:val="18"/>
              </w:rPr>
              <w:t xml:space="preserve"> </w:t>
            </w:r>
            <w:r w:rsidRPr="005D6B31">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5C03EFF" w14:textId="77777777" w:rsidR="00DB7665" w:rsidDel="00C043FE" w:rsidRDefault="00DB7665" w:rsidP="00DB7665">
            <w:pPr>
              <w:spacing w:before="80" w:after="80"/>
              <w:jc w:val="center"/>
              <w:rPr>
                <w:rFonts w:cs="Arial"/>
                <w:color w:val="000000"/>
                <w:sz w:val="18"/>
                <w:szCs w:val="18"/>
              </w:rPr>
            </w:pPr>
            <w:r>
              <w:rPr>
                <w:rFonts w:cs="Arial"/>
                <w:color w:val="000000"/>
                <w:sz w:val="18"/>
                <w:szCs w:val="18"/>
              </w:rPr>
              <w:t>30.2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B3DA948"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755</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17941789"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621</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27579739"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134</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66511EE0" w14:textId="77777777" w:rsidR="00DB7665" w:rsidRPr="005638AC" w:rsidRDefault="00DB7665" w:rsidP="00DB7665">
            <w:pPr>
              <w:spacing w:before="80" w:after="80"/>
              <w:jc w:val="center"/>
              <w:rPr>
                <w:rFonts w:cs="Arial"/>
                <w:color w:val="000000"/>
                <w:sz w:val="18"/>
                <w:szCs w:val="18"/>
              </w:rPr>
            </w:pPr>
            <w:r>
              <w:rPr>
                <w:rFonts w:cs="Arial"/>
                <w:color w:val="000000"/>
                <w:sz w:val="18"/>
                <w:szCs w:val="18"/>
              </w:rPr>
              <w:t>0.0216</w:t>
            </w:r>
          </w:p>
        </w:tc>
      </w:tr>
      <w:tr w:rsidR="00DB7665" w:rsidRPr="005638AC" w14:paraId="62367B9E"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117577" w14:textId="13C8F983" w:rsidR="00DB7665" w:rsidRPr="005D6B31" w:rsidRDefault="00DB7665" w:rsidP="00DB7665">
            <w:pPr>
              <w:spacing w:before="80" w:after="80"/>
              <w:jc w:val="left"/>
              <w:rPr>
                <w:rFonts w:cs="Arial"/>
                <w:color w:val="000000"/>
                <w:sz w:val="18"/>
                <w:szCs w:val="18"/>
              </w:rPr>
            </w:pPr>
            <w:r>
              <w:rPr>
                <w:rFonts w:cs="Arial"/>
                <w:color w:val="000000"/>
                <w:sz w:val="18"/>
                <w:szCs w:val="18"/>
              </w:rPr>
              <w:t>5I-BI.</w:t>
            </w:r>
            <w:r w:rsidR="00791F66">
              <w:rPr>
                <w:rFonts w:cs="Arial"/>
                <w:color w:val="000000"/>
                <w:sz w:val="18"/>
                <w:szCs w:val="18"/>
              </w:rPr>
              <w:t xml:space="preserve"> </w:t>
            </w:r>
            <w:r w:rsidRPr="000E2974">
              <w:rPr>
                <w:rFonts w:cs="Arial"/>
                <w:color w:val="000000"/>
                <w:sz w:val="18"/>
                <w:szCs w:val="18"/>
              </w:rPr>
              <w:t>Built-In</w:t>
            </w:r>
            <w:r w:rsidR="00791F66">
              <w:rPr>
                <w:rFonts w:cs="Arial"/>
                <w:color w:val="000000"/>
                <w:sz w:val="18"/>
                <w:szCs w:val="18"/>
              </w:rPr>
              <w:t xml:space="preserve"> </w:t>
            </w:r>
            <w:r w:rsidRPr="000E2974">
              <w:rPr>
                <w:rFonts w:cs="Arial"/>
                <w:color w:val="000000"/>
                <w:sz w:val="18"/>
                <w:szCs w:val="18"/>
              </w:rPr>
              <w:t>Refrigerator-freezers—automatic</w:t>
            </w:r>
            <w:r w:rsidR="00791F66">
              <w:rPr>
                <w:rFonts w:cs="Arial"/>
                <w:color w:val="000000"/>
                <w:sz w:val="18"/>
                <w:szCs w:val="18"/>
              </w:rPr>
              <w:t xml:space="preserve"> </w:t>
            </w:r>
            <w:r w:rsidRPr="000E2974">
              <w:rPr>
                <w:rFonts w:cs="Arial"/>
                <w:color w:val="000000"/>
                <w:sz w:val="18"/>
                <w:szCs w:val="18"/>
              </w:rPr>
              <w:t>defrost</w:t>
            </w:r>
            <w:r w:rsidR="00791F66">
              <w:rPr>
                <w:rFonts w:cs="Arial"/>
                <w:color w:val="000000"/>
                <w:sz w:val="18"/>
                <w:szCs w:val="18"/>
              </w:rPr>
              <w:t xml:space="preserve"> </w:t>
            </w:r>
            <w:r w:rsidRPr="000E2974">
              <w:rPr>
                <w:rFonts w:cs="Arial"/>
                <w:color w:val="000000"/>
                <w:sz w:val="18"/>
                <w:szCs w:val="18"/>
              </w:rPr>
              <w:t>with</w:t>
            </w:r>
            <w:r w:rsidR="00791F66">
              <w:rPr>
                <w:rFonts w:cs="Arial"/>
                <w:color w:val="000000"/>
                <w:sz w:val="18"/>
                <w:szCs w:val="18"/>
              </w:rPr>
              <w:t xml:space="preserve"> </w:t>
            </w:r>
            <w:r w:rsidRPr="000E2974">
              <w:rPr>
                <w:rFonts w:cs="Arial"/>
                <w:color w:val="000000"/>
                <w:sz w:val="18"/>
                <w:szCs w:val="18"/>
              </w:rPr>
              <w:t>bottom-mounted</w:t>
            </w:r>
            <w:r w:rsidR="00791F66">
              <w:rPr>
                <w:rFonts w:cs="Arial"/>
                <w:color w:val="000000"/>
                <w:sz w:val="18"/>
                <w:szCs w:val="18"/>
              </w:rPr>
              <w:t xml:space="preserve"> </w:t>
            </w:r>
            <w:r w:rsidRPr="000E2974">
              <w:rPr>
                <w:rFonts w:cs="Arial"/>
                <w:color w:val="000000"/>
                <w:sz w:val="18"/>
                <w:szCs w:val="18"/>
              </w:rPr>
              <w:t>freezer</w:t>
            </w:r>
            <w:r w:rsidR="00791F66">
              <w:rPr>
                <w:rFonts w:cs="Arial"/>
                <w:color w:val="000000"/>
                <w:sz w:val="18"/>
                <w:szCs w:val="18"/>
              </w:rPr>
              <w:t xml:space="preserve"> </w:t>
            </w:r>
            <w:r w:rsidRPr="000E2974">
              <w:rPr>
                <w:rFonts w:cs="Arial"/>
                <w:color w:val="000000"/>
                <w:sz w:val="18"/>
                <w:szCs w:val="18"/>
              </w:rPr>
              <w:t>without</w:t>
            </w:r>
            <w:r w:rsidR="00791F66">
              <w:rPr>
                <w:rFonts w:cs="Arial"/>
                <w:color w:val="000000"/>
                <w:sz w:val="18"/>
                <w:szCs w:val="18"/>
              </w:rPr>
              <w:t xml:space="preserve"> </w:t>
            </w:r>
            <w:r w:rsidRPr="000E2974">
              <w:rPr>
                <w:rFonts w:cs="Arial"/>
                <w:color w:val="000000"/>
                <w:sz w:val="18"/>
                <w:szCs w:val="18"/>
              </w:rPr>
              <w:t>an</w:t>
            </w:r>
            <w:r w:rsidR="00791F66">
              <w:rPr>
                <w:rFonts w:cs="Arial"/>
                <w:color w:val="000000"/>
                <w:sz w:val="18"/>
                <w:szCs w:val="18"/>
              </w:rPr>
              <w:t xml:space="preserve"> </w:t>
            </w:r>
            <w:r w:rsidRPr="000E2974">
              <w:rPr>
                <w:rFonts w:cs="Arial"/>
                <w:color w:val="000000"/>
                <w:sz w:val="18"/>
                <w:szCs w:val="18"/>
              </w:rPr>
              <w:t>automatic</w:t>
            </w:r>
            <w:r w:rsidR="00791F66">
              <w:rPr>
                <w:rFonts w:cs="Arial"/>
                <w:color w:val="000000"/>
                <w:sz w:val="18"/>
                <w:szCs w:val="18"/>
              </w:rPr>
              <w:t xml:space="preserve"> </w:t>
            </w:r>
            <w:r w:rsidRPr="000E2974">
              <w:rPr>
                <w:rFonts w:cs="Arial"/>
                <w:color w:val="000000"/>
                <w:sz w:val="18"/>
                <w:szCs w:val="18"/>
              </w:rPr>
              <w:t>icemaker.</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21D440EE"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25.50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CBB71C"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631</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03CA668" w14:textId="77777777" w:rsidR="00DB7665" w:rsidDel="009D4A85" w:rsidRDefault="00DB7665" w:rsidP="00DB7665">
            <w:pPr>
              <w:spacing w:before="80" w:after="80"/>
              <w:jc w:val="center"/>
              <w:rPr>
                <w:rFonts w:cs="Arial"/>
                <w:color w:val="000000"/>
                <w:sz w:val="18"/>
                <w:szCs w:val="18"/>
              </w:rPr>
            </w:pPr>
            <w:r>
              <w:rPr>
                <w:rFonts w:cs="Arial"/>
                <w:color w:val="000000"/>
                <w:sz w:val="18"/>
                <w:szCs w:val="18"/>
              </w:rPr>
              <w:t>519</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C8B994"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112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2C84156B" w14:textId="77777777" w:rsidR="00DB7665" w:rsidRDefault="00DB7665" w:rsidP="00DB7665">
            <w:pPr>
              <w:spacing w:before="80" w:after="80"/>
              <w:jc w:val="center"/>
              <w:rPr>
                <w:rFonts w:cs="Arial"/>
                <w:color w:val="000000"/>
                <w:sz w:val="18"/>
                <w:szCs w:val="18"/>
              </w:rPr>
            </w:pPr>
            <w:r>
              <w:rPr>
                <w:rFonts w:cs="Arial"/>
                <w:color w:val="000000"/>
                <w:sz w:val="18"/>
                <w:szCs w:val="18"/>
              </w:rPr>
              <w:t>0.0181</w:t>
            </w:r>
          </w:p>
        </w:tc>
      </w:tr>
      <w:tr w:rsidR="00DB7665" w:rsidRPr="005638AC" w14:paraId="117131A5" w14:textId="77777777" w:rsidTr="004F28F0">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313CC1" w14:textId="2C753F8E" w:rsidR="00DB7665" w:rsidRDefault="00DB7665" w:rsidP="00DB7665">
            <w:pPr>
              <w:spacing w:before="80" w:after="80"/>
              <w:jc w:val="left"/>
              <w:rPr>
                <w:rFonts w:cs="Arial"/>
                <w:color w:val="000000"/>
                <w:sz w:val="18"/>
                <w:szCs w:val="18"/>
              </w:rPr>
            </w:pPr>
            <w:r>
              <w:rPr>
                <w:rFonts w:cs="Arial"/>
                <w:color w:val="000000"/>
                <w:sz w:val="18"/>
                <w:szCs w:val="18"/>
              </w:rPr>
              <w:t>7.</w:t>
            </w:r>
            <w:r w:rsidR="00791F66">
              <w:rPr>
                <w:rFonts w:cs="Arial"/>
                <w:color w:val="000000"/>
                <w:sz w:val="18"/>
                <w:szCs w:val="18"/>
              </w:rPr>
              <w:t xml:space="preserve"> </w:t>
            </w:r>
            <w:r w:rsidRPr="000E2974">
              <w:rPr>
                <w:rFonts w:cs="Arial"/>
                <w:color w:val="000000"/>
                <w:sz w:val="18"/>
                <w:szCs w:val="18"/>
              </w:rPr>
              <w:t>Refrigerator-freezers—automatic</w:t>
            </w:r>
            <w:r w:rsidR="00791F66">
              <w:rPr>
                <w:rFonts w:cs="Arial"/>
                <w:color w:val="000000"/>
                <w:sz w:val="18"/>
                <w:szCs w:val="18"/>
              </w:rPr>
              <w:t xml:space="preserve"> </w:t>
            </w:r>
            <w:r w:rsidRPr="000E2974">
              <w:rPr>
                <w:rFonts w:cs="Arial"/>
                <w:color w:val="000000"/>
                <w:sz w:val="18"/>
                <w:szCs w:val="18"/>
              </w:rPr>
              <w:t>defrost</w:t>
            </w:r>
            <w:r w:rsidR="00791F66">
              <w:rPr>
                <w:rFonts w:cs="Arial"/>
                <w:color w:val="000000"/>
                <w:sz w:val="18"/>
                <w:szCs w:val="18"/>
              </w:rPr>
              <w:t xml:space="preserve"> </w:t>
            </w:r>
            <w:r w:rsidRPr="000E2974">
              <w:rPr>
                <w:rFonts w:cs="Arial"/>
                <w:color w:val="000000"/>
                <w:sz w:val="18"/>
                <w:szCs w:val="18"/>
              </w:rPr>
              <w:t>with</w:t>
            </w:r>
            <w:r w:rsidR="00791F66">
              <w:rPr>
                <w:rFonts w:cs="Arial"/>
                <w:color w:val="000000"/>
                <w:sz w:val="18"/>
                <w:szCs w:val="18"/>
              </w:rPr>
              <w:t xml:space="preserve"> </w:t>
            </w:r>
            <w:r w:rsidRPr="000E2974">
              <w:rPr>
                <w:rFonts w:cs="Arial"/>
                <w:color w:val="000000"/>
                <w:sz w:val="18"/>
                <w:szCs w:val="18"/>
              </w:rPr>
              <w:t>side-mounted</w:t>
            </w:r>
            <w:r w:rsidR="00791F66">
              <w:rPr>
                <w:rFonts w:cs="Arial"/>
                <w:color w:val="000000"/>
                <w:sz w:val="18"/>
                <w:szCs w:val="18"/>
              </w:rPr>
              <w:t xml:space="preserve"> </w:t>
            </w:r>
            <w:r w:rsidRPr="000E2974">
              <w:rPr>
                <w:rFonts w:cs="Arial"/>
                <w:color w:val="000000"/>
                <w:sz w:val="18"/>
                <w:szCs w:val="18"/>
              </w:rPr>
              <w:t>freezer</w:t>
            </w:r>
            <w:r w:rsidR="00791F66">
              <w:rPr>
                <w:rFonts w:cs="Arial"/>
                <w:color w:val="000000"/>
                <w:sz w:val="18"/>
                <w:szCs w:val="18"/>
              </w:rPr>
              <w:t xml:space="preserve"> </w:t>
            </w:r>
            <w:r w:rsidRPr="000E2974">
              <w:rPr>
                <w:rFonts w:cs="Arial"/>
                <w:color w:val="000000"/>
                <w:sz w:val="18"/>
                <w:szCs w:val="18"/>
              </w:rPr>
              <w:t>with</w:t>
            </w:r>
            <w:r w:rsidR="00791F66">
              <w:rPr>
                <w:rFonts w:cs="Arial"/>
                <w:color w:val="000000"/>
                <w:sz w:val="18"/>
                <w:szCs w:val="18"/>
              </w:rPr>
              <w:t xml:space="preserve"> </w:t>
            </w:r>
            <w:r w:rsidRPr="000E2974">
              <w:rPr>
                <w:rFonts w:cs="Arial"/>
                <w:color w:val="000000"/>
                <w:sz w:val="18"/>
                <w:szCs w:val="18"/>
              </w:rPr>
              <w:t>through-the-door</w:t>
            </w:r>
            <w:r w:rsidR="00791F66">
              <w:rPr>
                <w:rFonts w:cs="Arial"/>
                <w:color w:val="000000"/>
                <w:sz w:val="18"/>
                <w:szCs w:val="18"/>
              </w:rPr>
              <w:t xml:space="preserve"> </w:t>
            </w:r>
            <w:r w:rsidRPr="000E2974">
              <w:rPr>
                <w:rFonts w:cs="Arial"/>
                <w:color w:val="000000"/>
                <w:sz w:val="18"/>
                <w:szCs w:val="18"/>
              </w:rPr>
              <w:t>ice</w:t>
            </w:r>
            <w:r w:rsidR="00791F66">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EF4A894"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27.5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F42842"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668</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3B9346E" w14:textId="77777777" w:rsidR="00DB7665" w:rsidDel="009D4A85" w:rsidRDefault="00DB7665" w:rsidP="00DB7665">
            <w:pPr>
              <w:spacing w:before="80" w:after="80"/>
              <w:jc w:val="center"/>
              <w:rPr>
                <w:rFonts w:cs="Arial"/>
                <w:color w:val="000000"/>
                <w:sz w:val="18"/>
                <w:szCs w:val="18"/>
              </w:rPr>
            </w:pPr>
            <w:r>
              <w:rPr>
                <w:rFonts w:cs="Arial"/>
                <w:color w:val="000000"/>
                <w:sz w:val="18"/>
                <w:szCs w:val="18"/>
              </w:rPr>
              <w:t>525</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031D529B" w14:textId="77777777" w:rsidR="00DB7665" w:rsidDel="00AB7E04" w:rsidRDefault="00DB7665" w:rsidP="00DB7665">
            <w:pPr>
              <w:spacing w:before="80" w:after="80"/>
              <w:jc w:val="center"/>
              <w:rPr>
                <w:rFonts w:cs="Arial"/>
                <w:color w:val="000000"/>
                <w:sz w:val="18"/>
                <w:szCs w:val="18"/>
              </w:rPr>
            </w:pPr>
            <w:r>
              <w:rPr>
                <w:rFonts w:cs="Arial"/>
                <w:color w:val="000000"/>
                <w:sz w:val="18"/>
                <w:szCs w:val="18"/>
              </w:rPr>
              <w:t>143</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16F6B457" w14:textId="77777777" w:rsidR="00DB7665" w:rsidRDefault="00DB7665" w:rsidP="00DB7665">
            <w:pPr>
              <w:spacing w:before="80" w:after="80"/>
              <w:jc w:val="center"/>
              <w:rPr>
                <w:rFonts w:cs="Arial"/>
                <w:color w:val="000000"/>
                <w:sz w:val="18"/>
                <w:szCs w:val="18"/>
              </w:rPr>
            </w:pPr>
            <w:r>
              <w:rPr>
                <w:rFonts w:cs="Arial"/>
                <w:color w:val="000000"/>
                <w:sz w:val="18"/>
                <w:szCs w:val="18"/>
              </w:rPr>
              <w:t>0.0231</w:t>
            </w:r>
          </w:p>
        </w:tc>
      </w:tr>
    </w:tbl>
    <w:p w14:paraId="3E8A4EB9" w14:textId="77777777" w:rsidR="00DB7665" w:rsidRDefault="00DB7665" w:rsidP="00DB7665">
      <w:pPr>
        <w:pStyle w:val="SubStyle"/>
      </w:pPr>
    </w:p>
    <w:p w14:paraId="5AFAE97F" w14:textId="7E318FD4" w:rsidR="00DB7665" w:rsidRDefault="00DB7665" w:rsidP="00DB7665">
      <w:pPr>
        <w:pStyle w:val="SubStyle"/>
      </w:pPr>
      <w:r>
        <w:t>Evaluation</w:t>
      </w:r>
      <w:r w:rsidR="00791F66">
        <w:t xml:space="preserve"> </w:t>
      </w:r>
      <w:r>
        <w:t>Protocols</w:t>
      </w:r>
    </w:p>
    <w:p w14:paraId="66DC8241" w14:textId="12AB8C42" w:rsidR="00DB7665" w:rsidRDefault="00DB7665" w:rsidP="00DB7665">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47DDEA4" w14:textId="77777777" w:rsidR="00DB7665" w:rsidRDefault="00DB7665" w:rsidP="00DB7665">
      <w:pPr>
        <w:pStyle w:val="SubStyle"/>
      </w:pPr>
    </w:p>
    <w:p w14:paraId="5BD30A0D" w14:textId="77777777" w:rsidR="00DB7665" w:rsidRPr="001B09FD" w:rsidRDefault="00DB7665" w:rsidP="00DB7665">
      <w:pPr>
        <w:pStyle w:val="SubStyle"/>
      </w:pPr>
      <w:r>
        <w:t>Sources</w:t>
      </w:r>
    </w:p>
    <w:p w14:paraId="4A3571B5" w14:textId="339FBFAE" w:rsidR="00DB7665" w:rsidRDefault="00DB7665" w:rsidP="00791BDC">
      <w:pPr>
        <w:pStyle w:val="ListParagraph"/>
        <w:numPr>
          <w:ilvl w:val="0"/>
          <w:numId w:val="76"/>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sidR="00791F66">
        <w:rPr>
          <w:rFonts w:cs="Arial"/>
          <w:color w:val="000000"/>
        </w:rPr>
        <w:t xml:space="preserve"> </w:t>
      </w:r>
      <w:r w:rsidRPr="00576918">
        <w:rPr>
          <w:rFonts w:cs="Arial"/>
          <w:color w:val="000000"/>
        </w:rPr>
        <w:t>Public</w:t>
      </w:r>
      <w:r w:rsidR="00791F66">
        <w:rPr>
          <w:rFonts w:cs="Arial"/>
          <w:color w:val="000000"/>
        </w:rPr>
        <w:t xml:space="preserve"> </w:t>
      </w:r>
      <w:r w:rsidRPr="00576918">
        <w:rPr>
          <w:rFonts w:cs="Arial"/>
          <w:color w:val="000000"/>
        </w:rPr>
        <w:t>Utilities</w:t>
      </w:r>
      <w:r w:rsidR="00791F66">
        <w:rPr>
          <w:rFonts w:cs="Arial"/>
          <w:color w:val="000000"/>
        </w:rPr>
        <w:t xml:space="preserve"> </w:t>
      </w:r>
      <w:r w:rsidRPr="00576918">
        <w:rPr>
          <w:rFonts w:cs="Arial"/>
          <w:color w:val="000000"/>
        </w:rPr>
        <w:t>Commission</w:t>
      </w:r>
      <w:r w:rsidR="00791F66">
        <w:rPr>
          <w:rFonts w:cs="Arial"/>
          <w:color w:val="000000"/>
        </w:rPr>
        <w:t xml:space="preserve"> </w:t>
      </w:r>
      <w:r w:rsidRPr="00576918">
        <w:rPr>
          <w:rFonts w:cs="Arial"/>
          <w:color w:val="000000"/>
        </w:rPr>
        <w:t>Database</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Energy</w:t>
      </w:r>
      <w:r w:rsidR="00791F66">
        <w:rPr>
          <w:rFonts w:cs="Arial"/>
          <w:color w:val="000000"/>
        </w:rPr>
        <w:t xml:space="preserve"> </w:t>
      </w:r>
      <w:r w:rsidRPr="00576918">
        <w:rPr>
          <w:rFonts w:cs="Arial"/>
          <w:color w:val="000000"/>
        </w:rPr>
        <w:t>Efficient</w:t>
      </w:r>
      <w:r w:rsidR="00791F66">
        <w:rPr>
          <w:rFonts w:cs="Arial"/>
          <w:color w:val="000000"/>
        </w:rPr>
        <w:t xml:space="preserve"> </w:t>
      </w:r>
      <w:r w:rsidRPr="00576918">
        <w:rPr>
          <w:rFonts w:cs="Arial"/>
          <w:color w:val="000000"/>
        </w:rPr>
        <w:t>Resources</w:t>
      </w:r>
      <w:r w:rsidR="00791F66">
        <w:rPr>
          <w:rFonts w:cs="Arial"/>
          <w:color w:val="000000"/>
        </w:rPr>
        <w:t xml:space="preserve"> </w:t>
      </w:r>
      <w:r w:rsidRPr="00576918">
        <w:rPr>
          <w:rFonts w:cs="Arial"/>
          <w:color w:val="000000"/>
        </w:rPr>
        <w:t>(DEER)</w:t>
      </w:r>
      <w:r w:rsidR="00791F66">
        <w:rPr>
          <w:rFonts w:cs="Arial"/>
          <w:color w:val="000000"/>
        </w:rPr>
        <w:t xml:space="preserve"> </w:t>
      </w:r>
      <w:r w:rsidRPr="00576918">
        <w:rPr>
          <w:rFonts w:cs="Arial"/>
          <w:color w:val="000000"/>
        </w:rPr>
        <w:t>EUL</w:t>
      </w:r>
      <w:r w:rsidR="00791F66">
        <w:rPr>
          <w:rFonts w:cs="Arial"/>
          <w:color w:val="000000"/>
        </w:rPr>
        <w:t xml:space="preserve"> </w:t>
      </w:r>
      <w:r w:rsidRPr="00576918">
        <w:rPr>
          <w:rFonts w:cs="Arial"/>
          <w:color w:val="000000"/>
        </w:rPr>
        <w:t>Support</w:t>
      </w:r>
      <w:r w:rsidR="00791F66">
        <w:rPr>
          <w:rFonts w:cs="Arial"/>
          <w:color w:val="000000"/>
        </w:rPr>
        <w:t xml:space="preserve"> </w:t>
      </w:r>
      <w:r w:rsidRPr="00576918">
        <w:rPr>
          <w:rFonts w:cs="Arial"/>
          <w:color w:val="000000"/>
        </w:rPr>
        <w:t>Table</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2020,</w:t>
      </w:r>
      <w:r w:rsidR="00791F66">
        <w:rPr>
          <w:rFonts w:cs="Arial"/>
          <w:color w:val="000000"/>
        </w:rPr>
        <w:t xml:space="preserve"> </w:t>
      </w:r>
      <w:hyperlink r:id="rId188" w:history="1">
        <w:r w:rsidRPr="00576918">
          <w:rPr>
            <w:rFonts w:cs="Arial"/>
            <w:color w:val="0000FF"/>
            <w:u w:val="single"/>
          </w:rPr>
          <w:t>http://www.deeresources.com/files/DEER2020/download/SupportTable-EUL2020.xlsx</w:t>
        </w:r>
      </w:hyperlink>
      <w:r w:rsidRPr="00576918">
        <w:rPr>
          <w:rFonts w:cs="Arial"/>
          <w:color w:val="000000"/>
        </w:rPr>
        <w:t>.</w:t>
      </w:r>
      <w:r w:rsidR="00791F66">
        <w:rPr>
          <w:rFonts w:cs="Arial"/>
          <w:color w:val="000000"/>
        </w:rPr>
        <w:t xml:space="preserve"> </w:t>
      </w:r>
      <w:r w:rsidRPr="00576918">
        <w:rPr>
          <w:rFonts w:cs="Arial"/>
          <w:color w:val="000000"/>
        </w:rPr>
        <w:t>Accessed</w:t>
      </w:r>
      <w:r w:rsidR="00791F66">
        <w:rPr>
          <w:rFonts w:cs="Arial"/>
          <w:color w:val="000000"/>
        </w:rPr>
        <w:t xml:space="preserve"> </w:t>
      </w:r>
      <w:r w:rsidRPr="00576918">
        <w:rPr>
          <w:rFonts w:cs="Arial"/>
          <w:color w:val="000000"/>
        </w:rPr>
        <w:t>December</w:t>
      </w:r>
      <w:r w:rsidR="00791F66">
        <w:rPr>
          <w:rFonts w:cs="Arial"/>
          <w:color w:val="000000"/>
        </w:rPr>
        <w:t xml:space="preserve"> </w:t>
      </w:r>
      <w:r w:rsidRPr="00576918">
        <w:rPr>
          <w:rFonts w:cs="Arial"/>
          <w:color w:val="000000"/>
        </w:rPr>
        <w:t>2018.</w:t>
      </w:r>
    </w:p>
    <w:p w14:paraId="7F58168D" w14:textId="128955F9" w:rsidR="00DB7665" w:rsidRPr="00576918" w:rsidRDefault="00DB7665" w:rsidP="00791BDC">
      <w:pPr>
        <w:pStyle w:val="ListParagraph"/>
        <w:numPr>
          <w:ilvl w:val="0"/>
          <w:numId w:val="76"/>
        </w:numPr>
        <w:overflowPunct/>
        <w:autoSpaceDE/>
        <w:autoSpaceDN/>
        <w:adjustRightInd/>
        <w:spacing w:after="120"/>
        <w:ind w:left="360"/>
        <w:jc w:val="left"/>
        <w:textAlignment w:val="auto"/>
        <w:rPr>
          <w:rFonts w:cs="Arial"/>
          <w:color w:val="000000"/>
        </w:rPr>
      </w:pPr>
      <w:r w:rsidRPr="00576918">
        <w:rPr>
          <w:rFonts w:cs="Arial"/>
          <w:color w:val="000000"/>
        </w:rPr>
        <w:t>Federal</w:t>
      </w:r>
      <w:r w:rsidR="00791F66">
        <w:rPr>
          <w:rFonts w:cs="Arial"/>
          <w:color w:val="000000"/>
        </w:rPr>
        <w:t xml:space="preserve"> </w:t>
      </w:r>
      <w:r w:rsidRPr="00576918">
        <w:rPr>
          <w:rFonts w:cs="Arial"/>
          <w:color w:val="000000"/>
        </w:rPr>
        <w:t>Standards</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Residential</w:t>
      </w:r>
      <w:r w:rsidR="00791F66">
        <w:rPr>
          <w:rFonts w:cs="Arial"/>
          <w:color w:val="000000"/>
        </w:rPr>
        <w:t xml:space="preserve"> </w:t>
      </w:r>
      <w:r w:rsidRPr="00576918">
        <w:rPr>
          <w:rFonts w:cs="Arial"/>
          <w:color w:val="000000"/>
        </w:rPr>
        <w:t>Refrigerators</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Freezers,</w:t>
      </w:r>
      <w:r w:rsidR="00791F66">
        <w:rPr>
          <w:rFonts w:cs="Arial"/>
          <w:color w:val="000000"/>
        </w:rPr>
        <w:t xml:space="preserve"> </w:t>
      </w:r>
      <w:r w:rsidRPr="00576918">
        <w:rPr>
          <w:rFonts w:cs="Arial"/>
          <w:color w:val="000000"/>
        </w:rPr>
        <w:t>Effective</w:t>
      </w:r>
      <w:r w:rsidR="00791F66">
        <w:rPr>
          <w:rFonts w:cs="Arial"/>
          <w:color w:val="000000"/>
        </w:rPr>
        <w:t xml:space="preserve"> </w:t>
      </w:r>
      <w:r w:rsidRPr="00576918">
        <w:rPr>
          <w:rFonts w:cs="Arial"/>
          <w:color w:val="000000"/>
        </w:rPr>
        <w:t>9/14/2014.</w:t>
      </w:r>
      <w:r w:rsidR="00791F66">
        <w:rPr>
          <w:rFonts w:cs="Arial"/>
          <w:color w:val="000000"/>
        </w:rPr>
        <w:t xml:space="preserve"> </w:t>
      </w:r>
      <w:hyperlink r:id="rId189" w:history="1">
        <w:r w:rsidRPr="00CE6B5D">
          <w:rPr>
            <w:rStyle w:val="Hyperlink"/>
          </w:rPr>
          <w:t>http://www1.eere.energy.gov/buildings/appliance_standards/product.aspx/productid/43</w:t>
        </w:r>
      </w:hyperlink>
    </w:p>
    <w:p w14:paraId="71660B57" w14:textId="39B3EA2E" w:rsidR="00DB7665" w:rsidRPr="00576918" w:rsidRDefault="00DB7665" w:rsidP="00791BDC">
      <w:pPr>
        <w:pStyle w:val="ListParagraph"/>
        <w:numPr>
          <w:ilvl w:val="0"/>
          <w:numId w:val="76"/>
        </w:numPr>
        <w:overflowPunct/>
        <w:autoSpaceDE/>
        <w:autoSpaceDN/>
        <w:adjustRightInd/>
        <w:spacing w:after="120"/>
        <w:ind w:left="360"/>
        <w:jc w:val="left"/>
        <w:textAlignment w:val="auto"/>
        <w:rPr>
          <w:rFonts w:cs="Arial"/>
          <w:color w:val="000000"/>
        </w:rPr>
      </w:pPr>
      <w:r w:rsidRPr="00576918">
        <w:rPr>
          <w:rFonts w:cs="Arial"/>
          <w:color w:val="000000"/>
        </w:rPr>
        <w:t>ENERGY</w:t>
      </w:r>
      <w:r w:rsidR="00791F66">
        <w:rPr>
          <w:rFonts w:cs="Arial"/>
          <w:color w:val="000000"/>
        </w:rPr>
        <w:t xml:space="preserve"> </w:t>
      </w:r>
      <w:r w:rsidRPr="00576918">
        <w:rPr>
          <w:rFonts w:cs="Arial"/>
          <w:color w:val="000000"/>
        </w:rPr>
        <w:t>STAR</w:t>
      </w:r>
      <w:r w:rsidR="00791F66">
        <w:rPr>
          <w:rFonts w:cs="Arial"/>
          <w:color w:val="000000"/>
        </w:rPr>
        <w:t xml:space="preserve"> </w:t>
      </w:r>
      <w:r w:rsidRPr="00576918">
        <w:rPr>
          <w:rFonts w:cs="Arial"/>
          <w:color w:val="000000"/>
        </w:rPr>
        <w:t>Program</w:t>
      </w:r>
      <w:r w:rsidR="00791F66">
        <w:rPr>
          <w:rFonts w:cs="Arial"/>
          <w:color w:val="000000"/>
        </w:rPr>
        <w:t xml:space="preserve"> </w:t>
      </w:r>
      <w:r w:rsidRPr="00576918">
        <w:rPr>
          <w:rFonts w:cs="Arial"/>
          <w:color w:val="000000"/>
        </w:rPr>
        <w:t>Requirements</w:t>
      </w:r>
      <w:r w:rsidR="00791F66">
        <w:rPr>
          <w:rFonts w:cs="Arial"/>
          <w:color w:val="000000"/>
        </w:rPr>
        <w:t xml:space="preserve"> </w:t>
      </w:r>
      <w:r w:rsidRPr="00576918">
        <w:rPr>
          <w:rFonts w:cs="Arial"/>
          <w:color w:val="000000"/>
        </w:rPr>
        <w:t>Product</w:t>
      </w:r>
      <w:r w:rsidR="00791F66">
        <w:rPr>
          <w:rFonts w:cs="Arial"/>
          <w:color w:val="000000"/>
        </w:rPr>
        <w:t xml:space="preserve"> </w:t>
      </w:r>
      <w:r w:rsidRPr="00576918">
        <w:rPr>
          <w:rFonts w:cs="Arial"/>
          <w:color w:val="000000"/>
        </w:rPr>
        <w:t>Specifications</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Residential</w:t>
      </w:r>
      <w:r w:rsidR="00791F66">
        <w:rPr>
          <w:rFonts w:cs="Arial"/>
          <w:color w:val="000000"/>
        </w:rPr>
        <w:t xml:space="preserve"> </w:t>
      </w:r>
      <w:r w:rsidRPr="00576918">
        <w:rPr>
          <w:rFonts w:cs="Arial"/>
          <w:color w:val="000000"/>
        </w:rPr>
        <w:t>Refrigerators</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Freezers</w:t>
      </w:r>
      <w:r w:rsidR="00791F66">
        <w:rPr>
          <w:rFonts w:cs="Arial"/>
          <w:color w:val="000000"/>
        </w:rPr>
        <w:t xml:space="preserve"> </w:t>
      </w:r>
      <w:r w:rsidRPr="00576918">
        <w:rPr>
          <w:rFonts w:cs="Arial"/>
          <w:color w:val="000000"/>
        </w:rPr>
        <w:t>Version</w:t>
      </w:r>
      <w:r w:rsidR="00791F66">
        <w:rPr>
          <w:rFonts w:cs="Arial"/>
          <w:color w:val="000000"/>
        </w:rPr>
        <w:t xml:space="preserve"> </w:t>
      </w:r>
      <w:r w:rsidRPr="00576918">
        <w:rPr>
          <w:rFonts w:cs="Arial"/>
          <w:color w:val="000000"/>
        </w:rPr>
        <w:t>5.0.</w:t>
      </w:r>
      <w:r w:rsidR="00791F66">
        <w:rPr>
          <w:rFonts w:cs="Arial"/>
          <w:color w:val="000000"/>
        </w:rPr>
        <w:t xml:space="preserve"> </w:t>
      </w:r>
      <w:r w:rsidRPr="00576918">
        <w:rPr>
          <w:rFonts w:cs="Arial"/>
          <w:color w:val="000000"/>
        </w:rPr>
        <w:t>Effective</w:t>
      </w:r>
      <w:r w:rsidR="00791F66">
        <w:rPr>
          <w:rFonts w:cs="Arial"/>
          <w:color w:val="000000"/>
        </w:rPr>
        <w:t xml:space="preserve"> </w:t>
      </w:r>
      <w:r w:rsidRPr="00576918">
        <w:rPr>
          <w:rFonts w:cs="Arial"/>
          <w:color w:val="000000"/>
        </w:rPr>
        <w:t>9/15/2014.</w:t>
      </w:r>
      <w:r w:rsidR="00791F66">
        <w:rPr>
          <w:rFonts w:cs="Arial"/>
          <w:color w:val="000000"/>
        </w:rPr>
        <w:t xml:space="preserve"> </w:t>
      </w:r>
      <w:hyperlink r:id="rId190" w:history="1">
        <w:r w:rsidRPr="00CE6B5D">
          <w:rPr>
            <w:rStyle w:val="Hyperlink"/>
          </w:rPr>
          <w:t>https://www.energystar.gov/ia/partners/product_specs/program_reqs/Refrigerators_and_Freezers_Program_Requirements_V5.0.pdf</w:t>
        </w:r>
      </w:hyperlink>
    </w:p>
    <w:p w14:paraId="72CE0D00" w14:textId="462BAD71" w:rsidR="00DB7665" w:rsidRPr="00576918" w:rsidRDefault="00DB7665" w:rsidP="00791BDC">
      <w:pPr>
        <w:pStyle w:val="ListParagraph"/>
        <w:numPr>
          <w:ilvl w:val="0"/>
          <w:numId w:val="76"/>
        </w:numPr>
        <w:overflowPunct/>
        <w:autoSpaceDE/>
        <w:autoSpaceDN/>
        <w:adjustRightInd/>
        <w:spacing w:after="120"/>
        <w:ind w:left="360"/>
        <w:jc w:val="left"/>
        <w:textAlignment w:val="auto"/>
        <w:rPr>
          <w:color w:val="000000"/>
        </w:rPr>
      </w:pPr>
      <w:r w:rsidRPr="00576918">
        <w:rPr>
          <w:rFonts w:cs="Arial"/>
          <w:color w:val="000000"/>
        </w:rPr>
        <w:t>ENERGY</w:t>
      </w:r>
      <w:r w:rsidR="00791F66">
        <w:rPr>
          <w:rFonts w:cs="Arial"/>
          <w:color w:val="000000"/>
        </w:rPr>
        <w:t xml:space="preserve"> </w:t>
      </w:r>
      <w:r w:rsidRPr="00576918">
        <w:rPr>
          <w:rFonts w:cs="Arial"/>
          <w:color w:val="000000"/>
        </w:rPr>
        <w:t>STAR</w:t>
      </w:r>
      <w:r w:rsidR="00791F66">
        <w:rPr>
          <w:rFonts w:cs="Arial"/>
          <w:color w:val="000000"/>
        </w:rPr>
        <w:t xml:space="preserve"> </w:t>
      </w:r>
      <w:r w:rsidRPr="00576918">
        <w:rPr>
          <w:rFonts w:cs="Arial"/>
          <w:color w:val="000000"/>
        </w:rPr>
        <w:t>Recognition</w:t>
      </w:r>
      <w:r w:rsidR="00791F66">
        <w:rPr>
          <w:rFonts w:cs="Arial"/>
          <w:color w:val="000000"/>
        </w:rPr>
        <w:t xml:space="preserve"> </w:t>
      </w:r>
      <w:r w:rsidRPr="00576918">
        <w:rPr>
          <w:rFonts w:cs="Arial"/>
          <w:color w:val="000000"/>
        </w:rPr>
        <w:t>Criteria</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Most</w:t>
      </w:r>
      <w:r w:rsidR="00791F66">
        <w:rPr>
          <w:rFonts w:cs="Arial"/>
          <w:color w:val="000000"/>
        </w:rPr>
        <w:t xml:space="preserve"> </w:t>
      </w:r>
      <w:r w:rsidRPr="00576918">
        <w:rPr>
          <w:rFonts w:cs="Arial"/>
          <w:color w:val="000000"/>
        </w:rPr>
        <w:t>Efficient</w:t>
      </w:r>
      <w:r w:rsidR="00791F66">
        <w:rPr>
          <w:rFonts w:cs="Arial"/>
          <w:color w:val="000000"/>
        </w:rPr>
        <w:t xml:space="preserve"> </w:t>
      </w:r>
      <w:r w:rsidRPr="00576918">
        <w:rPr>
          <w:rFonts w:cs="Arial"/>
          <w:color w:val="000000"/>
        </w:rPr>
        <w:t>Refrigerator-Freezers.</w:t>
      </w:r>
      <w:r w:rsidR="00791F66">
        <w:rPr>
          <w:rFonts w:cs="Arial"/>
          <w:color w:val="000000"/>
        </w:rPr>
        <w:t xml:space="preserve"> </w:t>
      </w:r>
      <w:r w:rsidRPr="00576918">
        <w:rPr>
          <w:rFonts w:cs="Arial"/>
          <w:color w:val="000000"/>
        </w:rPr>
        <w:t>Table</w:t>
      </w:r>
      <w:r w:rsidR="00791F66">
        <w:rPr>
          <w:rFonts w:cs="Arial"/>
          <w:color w:val="000000"/>
        </w:rPr>
        <w:t xml:space="preserve"> </w:t>
      </w:r>
      <w:r w:rsidRPr="00576918">
        <w:rPr>
          <w:rFonts w:cs="Arial"/>
          <w:color w:val="000000"/>
        </w:rPr>
        <w:t>2.</w:t>
      </w:r>
      <w:r w:rsidR="00791F66">
        <w:rPr>
          <w:rFonts w:cs="Arial"/>
          <w:color w:val="000000"/>
        </w:rPr>
        <w:t xml:space="preserve"> </w:t>
      </w:r>
      <w:hyperlink r:id="rId191" w:history="1">
        <w:r w:rsidR="0088055D" w:rsidRPr="005A26C3">
          <w:rPr>
            <w:rStyle w:val="Hyperlink"/>
            <w:rFonts w:cs="Arial"/>
          </w:rPr>
          <w:t>https://www.energystar.gov/sites/default/files/Refrigerator-Freezers%20ENERGY%20STAR%20Most%20Efficient%202018%20Final%20Criteria.pdf</w:t>
        </w:r>
      </w:hyperlink>
      <w:r w:rsidR="00791F66">
        <w:rPr>
          <w:rFonts w:cs="Arial"/>
          <w:color w:val="000000"/>
        </w:rPr>
        <w:t xml:space="preserve"> </w:t>
      </w:r>
    </w:p>
    <w:p w14:paraId="65D5B7B4" w14:textId="0BEB9EF7" w:rsidR="00DB7665" w:rsidRPr="00576918" w:rsidRDefault="00DB7665" w:rsidP="00791BDC">
      <w:pPr>
        <w:pStyle w:val="ListParagraph"/>
        <w:numPr>
          <w:ilvl w:val="0"/>
          <w:numId w:val="76"/>
        </w:numPr>
        <w:overflowPunct/>
        <w:autoSpaceDE/>
        <w:autoSpaceDN/>
        <w:adjustRightInd/>
        <w:spacing w:after="120"/>
        <w:ind w:left="360"/>
        <w:jc w:val="left"/>
        <w:textAlignment w:val="auto"/>
        <w:rPr>
          <w:rFonts w:cs="Arial"/>
          <w:color w:val="000000"/>
        </w:rPr>
      </w:pPr>
      <w:r w:rsidRPr="00576918">
        <w:rPr>
          <w:rFonts w:cs="Arial"/>
          <w:color w:val="000000"/>
        </w:rPr>
        <w:t>Consistent</w:t>
      </w:r>
      <w:r w:rsidR="00791F66">
        <w:rPr>
          <w:rFonts w:cs="Arial"/>
          <w:color w:val="000000"/>
        </w:rPr>
        <w:t xml:space="preserve"> </w:t>
      </w:r>
      <w:r w:rsidRPr="00576918">
        <w:rPr>
          <w:rFonts w:cs="Arial"/>
          <w:color w:val="000000"/>
        </w:rPr>
        <w:t>with</w:t>
      </w:r>
      <w:r w:rsidR="00791F66">
        <w:rPr>
          <w:rFonts w:cs="Arial"/>
          <w:color w:val="000000"/>
        </w:rPr>
        <w:t xml:space="preserve"> </w:t>
      </w:r>
      <w:r w:rsidRPr="00576918">
        <w:rPr>
          <w:rFonts w:cs="Arial"/>
          <w:color w:val="000000"/>
        </w:rPr>
        <w:t>the</w:t>
      </w:r>
      <w:r w:rsidR="00791F66">
        <w:rPr>
          <w:rFonts w:cs="Arial"/>
          <w:color w:val="000000"/>
        </w:rPr>
        <w:t xml:space="preserve"> </w:t>
      </w:r>
      <w:r w:rsidRPr="00576918">
        <w:rPr>
          <w:rFonts w:cs="Arial"/>
          <w:color w:val="000000"/>
        </w:rPr>
        <w:t>conversion</w:t>
      </w:r>
      <w:r w:rsidR="00791F66">
        <w:rPr>
          <w:rFonts w:cs="Arial"/>
          <w:color w:val="000000"/>
        </w:rPr>
        <w:t xml:space="preserve"> </w:t>
      </w:r>
      <w:r w:rsidRPr="00576918">
        <w:rPr>
          <w:rFonts w:cs="Arial"/>
          <w:color w:val="000000"/>
        </w:rPr>
        <w:t>factors</w:t>
      </w:r>
      <w:r w:rsidR="00791F66">
        <w:rPr>
          <w:rFonts w:cs="Arial"/>
          <w:color w:val="000000"/>
        </w:rPr>
        <w:t xml:space="preserve"> </w:t>
      </w:r>
      <w:r w:rsidRPr="00576918">
        <w:rPr>
          <w:rFonts w:cs="Arial"/>
          <w:color w:val="000000"/>
        </w:rPr>
        <w:t>in</w:t>
      </w:r>
      <w:r w:rsidR="00791F66">
        <w:rPr>
          <w:rFonts w:cs="Arial"/>
          <w:color w:val="000000"/>
        </w:rPr>
        <w:t xml:space="preserve"> </w:t>
      </w:r>
      <w:r w:rsidRPr="00576918">
        <w:rPr>
          <w:rFonts w:cs="Arial"/>
          <w:color w:val="000000"/>
        </w:rPr>
        <w:t>the</w:t>
      </w:r>
      <w:r w:rsidR="00791F66">
        <w:rPr>
          <w:rFonts w:cs="Arial"/>
          <w:color w:val="000000"/>
        </w:rPr>
        <w:t xml:space="preserve"> </w:t>
      </w:r>
      <w:r w:rsidRPr="00576918">
        <w:rPr>
          <w:rFonts w:cs="Arial"/>
          <w:color w:val="000000"/>
        </w:rPr>
        <w:t>Mid-Atlantic,</w:t>
      </w:r>
      <w:r w:rsidR="00791F66">
        <w:rPr>
          <w:rFonts w:cs="Arial"/>
          <w:color w:val="000000"/>
        </w:rPr>
        <w:t xml:space="preserve"> </w:t>
      </w:r>
      <w:r w:rsidRPr="00576918">
        <w:rPr>
          <w:rFonts w:cs="Arial"/>
          <w:color w:val="000000"/>
        </w:rPr>
        <w:t>Illinois,</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Wisconsin</w:t>
      </w:r>
      <w:r w:rsidR="00791F66">
        <w:rPr>
          <w:rFonts w:cs="Arial"/>
          <w:color w:val="000000"/>
        </w:rPr>
        <w:t xml:space="preserve"> </w:t>
      </w:r>
      <w:r w:rsidRPr="00576918">
        <w:rPr>
          <w:rFonts w:cs="Arial"/>
          <w:color w:val="000000"/>
        </w:rPr>
        <w:t>TRMs.</w:t>
      </w:r>
      <w:r w:rsidR="00791F66">
        <w:rPr>
          <w:rFonts w:cs="Arial"/>
          <w:color w:val="000000"/>
        </w:rPr>
        <w:t xml:space="preserve"> </w:t>
      </w:r>
      <w:r w:rsidRPr="00576918">
        <w:rPr>
          <w:rFonts w:cs="Arial"/>
          <w:color w:val="000000"/>
        </w:rPr>
        <w:t>Derived</w:t>
      </w:r>
      <w:r w:rsidR="00791F66">
        <w:rPr>
          <w:rFonts w:cs="Arial"/>
          <w:color w:val="000000"/>
        </w:rPr>
        <w:t xml:space="preserve"> </w:t>
      </w:r>
      <w:r w:rsidRPr="00576918">
        <w:rPr>
          <w:rFonts w:cs="Arial"/>
          <w:color w:val="000000"/>
        </w:rPr>
        <w:t>from:</w:t>
      </w:r>
      <w:r w:rsidR="00791F66">
        <w:rPr>
          <w:rFonts w:cs="Arial"/>
          <w:color w:val="000000"/>
        </w:rPr>
        <w:t xml:space="preserve"> </w:t>
      </w:r>
      <w:r w:rsidRPr="00576918">
        <w:rPr>
          <w:rFonts w:cs="Arial"/>
          <w:color w:val="000000"/>
        </w:rPr>
        <w:t>(Temperature</w:t>
      </w:r>
      <w:r w:rsidR="00791F66">
        <w:rPr>
          <w:rFonts w:cs="Arial"/>
          <w:color w:val="000000"/>
        </w:rPr>
        <w:t xml:space="preserve"> </w:t>
      </w:r>
      <w:r w:rsidRPr="00576918">
        <w:rPr>
          <w:rFonts w:cs="Arial"/>
          <w:color w:val="000000"/>
        </w:rPr>
        <w:t>Adjustment</w:t>
      </w:r>
      <w:r w:rsidR="00791F66">
        <w:rPr>
          <w:rFonts w:cs="Arial"/>
          <w:color w:val="000000"/>
        </w:rPr>
        <w:t xml:space="preserve"> </w:t>
      </w:r>
      <w:r w:rsidRPr="00576918">
        <w:rPr>
          <w:rFonts w:cs="Arial"/>
          <w:color w:val="000000"/>
        </w:rPr>
        <w:t>Factor</w:t>
      </w:r>
      <w:r w:rsidR="00791F66">
        <w:rPr>
          <w:rFonts w:cs="Arial"/>
          <w:color w:val="000000"/>
        </w:rPr>
        <w:t xml:space="preserve"> </w:t>
      </w:r>
      <w:r w:rsidR="00205B2E">
        <w:rPr>
          <w:rFonts w:cs="Arial"/>
          <w:color w:val="000000"/>
        </w:rPr>
        <w:t>×</w:t>
      </w:r>
      <w:r w:rsidR="00791F66">
        <w:rPr>
          <w:rFonts w:cs="Arial"/>
          <w:color w:val="000000"/>
        </w:rPr>
        <w:t xml:space="preserve"> </w:t>
      </w:r>
      <w:r w:rsidRPr="00576918">
        <w:rPr>
          <w:rFonts w:cs="Arial"/>
          <w:color w:val="000000"/>
        </w:rPr>
        <w:t>Load</w:t>
      </w:r>
      <w:r w:rsidR="00791F66">
        <w:rPr>
          <w:rFonts w:cs="Arial"/>
          <w:color w:val="000000"/>
        </w:rPr>
        <w:t xml:space="preserve"> </w:t>
      </w:r>
      <w:r w:rsidRPr="00576918">
        <w:rPr>
          <w:rFonts w:cs="Arial"/>
          <w:color w:val="000000"/>
        </w:rPr>
        <w:t>Shape</w:t>
      </w:r>
      <w:r w:rsidR="00791F66">
        <w:rPr>
          <w:rFonts w:cs="Arial"/>
          <w:color w:val="000000"/>
        </w:rPr>
        <w:t xml:space="preserve"> </w:t>
      </w:r>
      <w:r w:rsidRPr="00576918">
        <w:rPr>
          <w:rFonts w:cs="Arial"/>
          <w:color w:val="000000"/>
        </w:rPr>
        <w:t>Adjustment</w:t>
      </w:r>
      <w:r w:rsidR="00791F66">
        <w:rPr>
          <w:rFonts w:cs="Arial"/>
          <w:color w:val="000000"/>
        </w:rPr>
        <w:t xml:space="preserve"> </w:t>
      </w:r>
      <w:r w:rsidRPr="00576918">
        <w:rPr>
          <w:rFonts w:cs="Arial"/>
          <w:color w:val="000000"/>
        </w:rPr>
        <w:t>Factor)/8760</w:t>
      </w:r>
      <w:r w:rsidR="00791F66">
        <w:rPr>
          <w:rFonts w:cs="Arial"/>
          <w:color w:val="000000"/>
        </w:rPr>
        <w:t xml:space="preserve"> </w:t>
      </w:r>
      <w:r w:rsidRPr="00576918">
        <w:rPr>
          <w:rFonts w:cs="Arial"/>
          <w:color w:val="000000"/>
        </w:rPr>
        <w:t>hours.</w:t>
      </w:r>
      <w:r w:rsidR="00791F66">
        <w:rPr>
          <w:rFonts w:cs="Arial"/>
          <w:color w:val="000000"/>
        </w:rPr>
        <w:t xml:space="preserve"> </w:t>
      </w:r>
      <w:r w:rsidRPr="00576918">
        <w:rPr>
          <w:rFonts w:cs="Arial"/>
          <w:color w:val="000000"/>
        </w:rPr>
        <w:t>The</w:t>
      </w:r>
      <w:r w:rsidR="00791F66">
        <w:rPr>
          <w:rFonts w:cs="Arial"/>
          <w:color w:val="000000"/>
        </w:rPr>
        <w:t xml:space="preserve"> </w:t>
      </w:r>
      <w:r w:rsidRPr="00576918">
        <w:rPr>
          <w:rFonts w:cs="Arial"/>
          <w:color w:val="000000"/>
        </w:rPr>
        <w:t>temperature</w:t>
      </w:r>
      <w:r w:rsidR="00791F66">
        <w:rPr>
          <w:rFonts w:cs="Arial"/>
          <w:color w:val="000000"/>
        </w:rPr>
        <w:t xml:space="preserve"> </w:t>
      </w:r>
      <w:r w:rsidRPr="00576918">
        <w:rPr>
          <w:rFonts w:cs="Arial"/>
          <w:color w:val="000000"/>
        </w:rPr>
        <w:t>adjustment</w:t>
      </w:r>
      <w:r w:rsidR="00791F66">
        <w:rPr>
          <w:rFonts w:cs="Arial"/>
          <w:color w:val="000000"/>
        </w:rPr>
        <w:t xml:space="preserve"> </w:t>
      </w:r>
      <w:r w:rsidRPr="00576918">
        <w:rPr>
          <w:rFonts w:cs="Arial"/>
          <w:color w:val="000000"/>
        </w:rPr>
        <w:t>factor</w:t>
      </w:r>
      <w:r w:rsidR="00791F66">
        <w:rPr>
          <w:rFonts w:cs="Arial"/>
          <w:color w:val="000000"/>
        </w:rPr>
        <w:t xml:space="preserve"> </w:t>
      </w:r>
      <w:r w:rsidRPr="00576918">
        <w:rPr>
          <w:rFonts w:cs="Arial"/>
          <w:color w:val="000000"/>
        </w:rPr>
        <w:t>is</w:t>
      </w:r>
      <w:r w:rsidR="00791F66">
        <w:rPr>
          <w:rFonts w:cs="Arial"/>
          <w:color w:val="000000"/>
        </w:rPr>
        <w:t xml:space="preserve"> </w:t>
      </w:r>
      <w:r w:rsidRPr="00576918">
        <w:rPr>
          <w:rFonts w:cs="Arial"/>
          <w:color w:val="000000"/>
        </w:rPr>
        <w:t>1.23</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is</w:t>
      </w:r>
      <w:r w:rsidR="00791F66">
        <w:rPr>
          <w:rFonts w:cs="Arial"/>
          <w:color w:val="000000"/>
        </w:rPr>
        <w:t xml:space="preserve"> </w:t>
      </w:r>
      <w:r w:rsidRPr="00576918">
        <w:rPr>
          <w:rFonts w:cs="Arial"/>
          <w:color w:val="000000"/>
        </w:rPr>
        <w:t>based</w:t>
      </w:r>
      <w:r w:rsidR="00791F66">
        <w:rPr>
          <w:rFonts w:cs="Arial"/>
          <w:color w:val="000000"/>
        </w:rPr>
        <w:t xml:space="preserve"> </w:t>
      </w:r>
      <w:r w:rsidRPr="00576918">
        <w:rPr>
          <w:rFonts w:cs="Arial"/>
          <w:color w:val="000000"/>
        </w:rPr>
        <w:t>on</w:t>
      </w:r>
      <w:r w:rsidR="00791F66">
        <w:rPr>
          <w:rFonts w:cs="Arial"/>
          <w:color w:val="000000"/>
        </w:rPr>
        <w:t xml:space="preserve"> </w:t>
      </w:r>
      <w:r w:rsidRPr="00576918">
        <w:rPr>
          <w:rFonts w:cs="Arial"/>
          <w:color w:val="000000"/>
        </w:rPr>
        <w:t>Blasnik,</w:t>
      </w:r>
      <w:r w:rsidR="00791F66">
        <w:rPr>
          <w:rFonts w:cs="Arial"/>
          <w:color w:val="000000"/>
        </w:rPr>
        <w:t xml:space="preserve"> </w:t>
      </w:r>
      <w:r w:rsidRPr="00576918">
        <w:rPr>
          <w:rFonts w:cs="Arial"/>
          <w:color w:val="000000"/>
        </w:rPr>
        <w:t>Michael,</w:t>
      </w:r>
      <w:r w:rsidR="00791F66">
        <w:rPr>
          <w:rFonts w:cs="Arial"/>
          <w:color w:val="000000"/>
        </w:rPr>
        <w:t xml:space="preserve"> </w:t>
      </w:r>
      <w:r w:rsidRPr="00576918">
        <w:rPr>
          <w:rFonts w:cs="Arial"/>
          <w:color w:val="000000"/>
        </w:rPr>
        <w:t>"Measurement</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Verification</w:t>
      </w:r>
      <w:r w:rsidR="00791F66">
        <w:rPr>
          <w:rFonts w:cs="Arial"/>
          <w:color w:val="000000"/>
        </w:rPr>
        <w:t xml:space="preserve"> </w:t>
      </w:r>
      <w:r w:rsidRPr="00576918">
        <w:rPr>
          <w:rFonts w:cs="Arial"/>
          <w:color w:val="000000"/>
        </w:rPr>
        <w:t>of</w:t>
      </w:r>
      <w:r w:rsidR="00791F66">
        <w:rPr>
          <w:rFonts w:cs="Arial"/>
          <w:color w:val="000000"/>
        </w:rPr>
        <w:t xml:space="preserve"> </w:t>
      </w:r>
      <w:r w:rsidRPr="00576918">
        <w:rPr>
          <w:rFonts w:cs="Arial"/>
          <w:color w:val="000000"/>
        </w:rPr>
        <w:t>Residential</w:t>
      </w:r>
      <w:r w:rsidR="00791F66">
        <w:rPr>
          <w:rFonts w:cs="Arial"/>
          <w:color w:val="000000"/>
        </w:rPr>
        <w:t xml:space="preserve"> </w:t>
      </w:r>
      <w:r w:rsidRPr="00576918">
        <w:rPr>
          <w:rFonts w:cs="Arial"/>
          <w:color w:val="000000"/>
        </w:rPr>
        <w:t>Refrigerator</w:t>
      </w:r>
      <w:r w:rsidR="00791F66">
        <w:rPr>
          <w:rFonts w:cs="Arial"/>
          <w:color w:val="000000"/>
        </w:rPr>
        <w:t xml:space="preserve"> </w:t>
      </w:r>
      <w:r w:rsidRPr="00576918">
        <w:rPr>
          <w:rFonts w:cs="Arial"/>
          <w:color w:val="000000"/>
        </w:rPr>
        <w:t>Energy</w:t>
      </w:r>
      <w:r w:rsidR="00791F66">
        <w:rPr>
          <w:rFonts w:cs="Arial"/>
          <w:color w:val="000000"/>
        </w:rPr>
        <w:t xml:space="preserve"> </w:t>
      </w:r>
      <w:r w:rsidRPr="00576918">
        <w:rPr>
          <w:rFonts w:cs="Arial"/>
          <w:color w:val="000000"/>
        </w:rPr>
        <w:t>Use,</w:t>
      </w:r>
      <w:r w:rsidR="00791F66">
        <w:rPr>
          <w:rFonts w:cs="Arial"/>
          <w:color w:val="000000"/>
        </w:rPr>
        <w:t xml:space="preserve"> </w:t>
      </w:r>
      <w:r w:rsidRPr="00576918">
        <w:rPr>
          <w:rFonts w:cs="Arial"/>
          <w:color w:val="000000"/>
        </w:rPr>
        <w:t>Final</w:t>
      </w:r>
      <w:r w:rsidR="00791F66">
        <w:rPr>
          <w:rFonts w:cs="Arial"/>
          <w:color w:val="000000"/>
        </w:rPr>
        <w:t xml:space="preserve"> </w:t>
      </w:r>
      <w:r w:rsidRPr="00576918">
        <w:rPr>
          <w:rFonts w:cs="Arial"/>
          <w:color w:val="000000"/>
        </w:rPr>
        <w:t>Report,</w:t>
      </w:r>
      <w:r w:rsidR="00791F66">
        <w:rPr>
          <w:rFonts w:cs="Arial"/>
          <w:color w:val="000000"/>
        </w:rPr>
        <w:t xml:space="preserve"> </w:t>
      </w:r>
      <w:r w:rsidRPr="00576918">
        <w:rPr>
          <w:rFonts w:cs="Arial"/>
          <w:color w:val="000000"/>
        </w:rPr>
        <w:t>2003-2004</w:t>
      </w:r>
      <w:r w:rsidR="00791F66">
        <w:rPr>
          <w:rFonts w:cs="Arial"/>
          <w:color w:val="000000"/>
        </w:rPr>
        <w:t xml:space="preserve"> </w:t>
      </w:r>
      <w:r w:rsidRPr="00576918">
        <w:rPr>
          <w:rFonts w:cs="Arial"/>
          <w:color w:val="000000"/>
        </w:rPr>
        <w:t>Metering</w:t>
      </w:r>
      <w:r w:rsidR="00791F66">
        <w:rPr>
          <w:rFonts w:cs="Arial"/>
          <w:color w:val="000000"/>
        </w:rPr>
        <w:t xml:space="preserve"> </w:t>
      </w:r>
      <w:r w:rsidRPr="00576918">
        <w:rPr>
          <w:rFonts w:cs="Arial"/>
          <w:color w:val="000000"/>
        </w:rPr>
        <w:t>Study",</w:t>
      </w:r>
      <w:r w:rsidR="00791F66">
        <w:rPr>
          <w:rFonts w:cs="Arial"/>
          <w:color w:val="000000"/>
        </w:rPr>
        <w:t xml:space="preserve"> </w:t>
      </w:r>
      <w:r w:rsidRPr="00576918">
        <w:rPr>
          <w:rFonts w:cs="Arial"/>
          <w:color w:val="000000"/>
        </w:rPr>
        <w:t>July</w:t>
      </w:r>
      <w:r w:rsidR="00791F66">
        <w:rPr>
          <w:rFonts w:cs="Arial"/>
          <w:color w:val="000000"/>
        </w:rPr>
        <w:t xml:space="preserve"> </w:t>
      </w:r>
      <w:r w:rsidRPr="00576918">
        <w:rPr>
          <w:rFonts w:cs="Arial"/>
          <w:color w:val="000000"/>
        </w:rPr>
        <w:t>29,</w:t>
      </w:r>
      <w:r w:rsidR="00791F66">
        <w:rPr>
          <w:rFonts w:cs="Arial"/>
          <w:color w:val="000000"/>
        </w:rPr>
        <w:t xml:space="preserve"> </w:t>
      </w:r>
      <w:r w:rsidRPr="00576918">
        <w:rPr>
          <w:rFonts w:cs="Arial"/>
          <w:color w:val="000000"/>
        </w:rPr>
        <w:t>2004</w:t>
      </w:r>
      <w:r w:rsidR="00791F66">
        <w:rPr>
          <w:rFonts w:cs="Arial"/>
          <w:color w:val="000000"/>
        </w:rPr>
        <w:t xml:space="preserve"> </w:t>
      </w:r>
      <w:r w:rsidRPr="00576918">
        <w:rPr>
          <w:rFonts w:cs="Arial"/>
          <w:color w:val="000000"/>
        </w:rPr>
        <w:t>(p.</w:t>
      </w:r>
      <w:r w:rsidR="00791F66">
        <w:rPr>
          <w:rFonts w:cs="Arial"/>
          <w:color w:val="000000"/>
        </w:rPr>
        <w:t xml:space="preserve"> </w:t>
      </w:r>
      <w:r w:rsidRPr="00576918">
        <w:rPr>
          <w:rFonts w:cs="Arial"/>
          <w:color w:val="000000"/>
        </w:rPr>
        <w:t>47)</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assuming</w:t>
      </w:r>
      <w:r w:rsidR="00791F66">
        <w:rPr>
          <w:rFonts w:cs="Arial"/>
          <w:color w:val="000000"/>
        </w:rPr>
        <w:t xml:space="preserve"> </w:t>
      </w:r>
      <w:r w:rsidRPr="00576918">
        <w:rPr>
          <w:rFonts w:cs="Arial"/>
          <w:color w:val="000000"/>
        </w:rPr>
        <w:t>78%</w:t>
      </w:r>
      <w:r w:rsidR="00791F66">
        <w:rPr>
          <w:rFonts w:cs="Arial"/>
          <w:color w:val="000000"/>
        </w:rPr>
        <w:t xml:space="preserve"> </w:t>
      </w:r>
      <w:r w:rsidRPr="00576918">
        <w:rPr>
          <w:rFonts w:cs="Arial"/>
          <w:color w:val="000000"/>
        </w:rPr>
        <w:t>of</w:t>
      </w:r>
      <w:r w:rsidR="00791F66">
        <w:rPr>
          <w:rFonts w:cs="Arial"/>
          <w:color w:val="000000"/>
        </w:rPr>
        <w:t xml:space="preserve"> </w:t>
      </w:r>
      <w:r w:rsidRPr="00576918">
        <w:rPr>
          <w:rFonts w:cs="Arial"/>
          <w:color w:val="000000"/>
        </w:rPr>
        <w:t>refrigerators</w:t>
      </w:r>
      <w:r w:rsidR="00791F66">
        <w:rPr>
          <w:rFonts w:cs="Arial"/>
          <w:color w:val="000000"/>
        </w:rPr>
        <w:t xml:space="preserve"> </w:t>
      </w:r>
      <w:r w:rsidRPr="00576918">
        <w:rPr>
          <w:rFonts w:cs="Arial"/>
          <w:color w:val="000000"/>
        </w:rPr>
        <w:t>are</w:t>
      </w:r>
      <w:r w:rsidR="00791F66">
        <w:rPr>
          <w:rFonts w:cs="Arial"/>
          <w:color w:val="000000"/>
        </w:rPr>
        <w:t xml:space="preserve"> </w:t>
      </w:r>
      <w:r w:rsidRPr="00576918">
        <w:rPr>
          <w:rFonts w:cs="Arial"/>
          <w:color w:val="000000"/>
        </w:rPr>
        <w:t>in</w:t>
      </w:r>
      <w:r w:rsidR="00791F66">
        <w:rPr>
          <w:rFonts w:cs="Arial"/>
          <w:color w:val="000000"/>
        </w:rPr>
        <w:t xml:space="preserve"> </w:t>
      </w:r>
      <w:r w:rsidRPr="00576918">
        <w:rPr>
          <w:rFonts w:cs="Arial"/>
          <w:color w:val="000000"/>
        </w:rPr>
        <w:t>cooled</w:t>
      </w:r>
      <w:r w:rsidR="00791F66">
        <w:rPr>
          <w:rFonts w:cs="Arial"/>
          <w:color w:val="000000"/>
        </w:rPr>
        <w:t xml:space="preserve"> </w:t>
      </w:r>
      <w:r w:rsidRPr="00576918">
        <w:rPr>
          <w:rFonts w:cs="Arial"/>
          <w:color w:val="000000"/>
        </w:rPr>
        <w:t>space</w:t>
      </w:r>
      <w:r w:rsidR="00791F66">
        <w:rPr>
          <w:rFonts w:cs="Arial"/>
          <w:color w:val="000000"/>
        </w:rPr>
        <w:t xml:space="preserve"> </w:t>
      </w:r>
      <w:r w:rsidRPr="00576918">
        <w:rPr>
          <w:rFonts w:cs="Arial"/>
          <w:color w:val="000000"/>
        </w:rPr>
        <w:t>(based</w:t>
      </w:r>
      <w:r w:rsidR="00791F66">
        <w:rPr>
          <w:rFonts w:cs="Arial"/>
          <w:color w:val="000000"/>
        </w:rPr>
        <w:t xml:space="preserve"> </w:t>
      </w:r>
      <w:r w:rsidRPr="00576918">
        <w:rPr>
          <w:rFonts w:cs="Arial"/>
          <w:color w:val="000000"/>
        </w:rPr>
        <w:t>on</w:t>
      </w:r>
      <w:r w:rsidR="00791F66">
        <w:rPr>
          <w:rFonts w:cs="Arial"/>
          <w:color w:val="000000"/>
        </w:rPr>
        <w:t xml:space="preserve"> </w:t>
      </w:r>
      <w:r w:rsidRPr="00576918">
        <w:rPr>
          <w:rFonts w:cs="Arial"/>
          <w:color w:val="000000"/>
        </w:rPr>
        <w:t>BGE</w:t>
      </w:r>
      <w:r w:rsidR="00791F66">
        <w:rPr>
          <w:rFonts w:cs="Arial"/>
          <w:color w:val="000000"/>
        </w:rPr>
        <w:t xml:space="preserve"> </w:t>
      </w:r>
      <w:r w:rsidRPr="00576918">
        <w:rPr>
          <w:rFonts w:cs="Arial"/>
          <w:color w:val="000000"/>
        </w:rPr>
        <w:t>Energy</w:t>
      </w:r>
      <w:r w:rsidR="00791F66">
        <w:rPr>
          <w:rFonts w:cs="Arial"/>
          <w:color w:val="000000"/>
        </w:rPr>
        <w:t xml:space="preserve"> </w:t>
      </w:r>
      <w:r w:rsidRPr="00576918">
        <w:rPr>
          <w:rFonts w:cs="Arial"/>
          <w:color w:val="000000"/>
        </w:rPr>
        <w:t>Use</w:t>
      </w:r>
      <w:r w:rsidR="00791F66">
        <w:rPr>
          <w:rFonts w:cs="Arial"/>
          <w:color w:val="000000"/>
        </w:rPr>
        <w:t xml:space="preserve"> </w:t>
      </w:r>
      <w:r w:rsidRPr="00576918">
        <w:rPr>
          <w:rFonts w:cs="Arial"/>
          <w:color w:val="000000"/>
        </w:rPr>
        <w:t>Survey,</w:t>
      </w:r>
      <w:r w:rsidR="00791F66">
        <w:rPr>
          <w:rFonts w:cs="Arial"/>
          <w:color w:val="000000"/>
        </w:rPr>
        <w:t xml:space="preserve"> </w:t>
      </w:r>
      <w:r w:rsidRPr="00576918">
        <w:rPr>
          <w:rFonts w:cs="Arial"/>
          <w:color w:val="000000"/>
        </w:rPr>
        <w:t>Report</w:t>
      </w:r>
      <w:r w:rsidR="00791F66">
        <w:rPr>
          <w:rFonts w:cs="Arial"/>
          <w:color w:val="000000"/>
        </w:rPr>
        <w:t xml:space="preserve"> </w:t>
      </w:r>
      <w:r w:rsidRPr="00576918">
        <w:rPr>
          <w:rFonts w:cs="Arial"/>
          <w:color w:val="000000"/>
        </w:rPr>
        <w:t>of</w:t>
      </w:r>
      <w:r w:rsidR="00791F66">
        <w:rPr>
          <w:rFonts w:cs="Arial"/>
          <w:color w:val="000000"/>
        </w:rPr>
        <w:t xml:space="preserve"> </w:t>
      </w:r>
      <w:r w:rsidRPr="00576918">
        <w:rPr>
          <w:rFonts w:cs="Arial"/>
          <w:color w:val="000000"/>
        </w:rPr>
        <w:t>Findings,</w:t>
      </w:r>
      <w:r w:rsidR="00791F66">
        <w:rPr>
          <w:rFonts w:cs="Arial"/>
          <w:color w:val="000000"/>
        </w:rPr>
        <w:t xml:space="preserve"> </w:t>
      </w:r>
      <w:r w:rsidRPr="00576918">
        <w:rPr>
          <w:rFonts w:cs="Arial"/>
          <w:color w:val="000000"/>
        </w:rPr>
        <w:t>December</w:t>
      </w:r>
      <w:r w:rsidR="00791F66">
        <w:rPr>
          <w:rFonts w:cs="Arial"/>
          <w:color w:val="000000"/>
        </w:rPr>
        <w:t xml:space="preserve"> </w:t>
      </w:r>
      <w:r w:rsidRPr="00576918">
        <w:rPr>
          <w:rFonts w:cs="Arial"/>
          <w:color w:val="000000"/>
        </w:rPr>
        <w:t>2005;</w:t>
      </w:r>
      <w:r w:rsidR="00791F66">
        <w:rPr>
          <w:rFonts w:cs="Arial"/>
          <w:color w:val="000000"/>
        </w:rPr>
        <w:t xml:space="preserve"> </w:t>
      </w:r>
      <w:r w:rsidRPr="00576918">
        <w:rPr>
          <w:rFonts w:cs="Arial"/>
          <w:color w:val="000000"/>
        </w:rPr>
        <w:t>Mathew</w:t>
      </w:r>
      <w:r w:rsidR="00791F66">
        <w:rPr>
          <w:rFonts w:cs="Arial"/>
          <w:color w:val="000000"/>
        </w:rPr>
        <w:t xml:space="preserve"> </w:t>
      </w:r>
      <w:r w:rsidRPr="00576918">
        <w:rPr>
          <w:rFonts w:cs="Arial"/>
          <w:color w:val="000000"/>
        </w:rPr>
        <w:t>Greenwald</w:t>
      </w:r>
      <w:r w:rsidR="00791F66">
        <w:rPr>
          <w:rFonts w:cs="Arial"/>
          <w:color w:val="000000"/>
        </w:rPr>
        <w:t xml:space="preserve"> </w:t>
      </w:r>
      <w:r w:rsidRPr="00576918">
        <w:rPr>
          <w:rFonts w:cs="Arial"/>
          <w:color w:val="000000"/>
        </w:rPr>
        <w:t>&amp;</w:t>
      </w:r>
      <w:r w:rsidR="00791F66">
        <w:rPr>
          <w:rFonts w:cs="Arial"/>
          <w:color w:val="000000"/>
        </w:rPr>
        <w:t xml:space="preserve"> </w:t>
      </w:r>
      <w:r w:rsidRPr="00576918">
        <w:rPr>
          <w:rFonts w:cs="Arial"/>
          <w:color w:val="000000"/>
        </w:rPr>
        <w:t>Associates)</w:t>
      </w:r>
      <w:r w:rsidR="00791F66">
        <w:rPr>
          <w:rFonts w:cs="Arial"/>
          <w:color w:val="000000"/>
        </w:rPr>
        <w:t xml:space="preserve"> </w:t>
      </w:r>
      <w:r w:rsidRPr="00576918">
        <w:rPr>
          <w:rFonts w:cs="Arial"/>
          <w:color w:val="000000"/>
        </w:rPr>
        <w:t>and</w:t>
      </w:r>
      <w:r w:rsidR="00791F66">
        <w:rPr>
          <w:rFonts w:cs="Arial"/>
          <w:color w:val="000000"/>
        </w:rPr>
        <w:t xml:space="preserve"> </w:t>
      </w:r>
      <w:r w:rsidRPr="00576918">
        <w:rPr>
          <w:rFonts w:cs="Arial"/>
          <w:color w:val="000000"/>
        </w:rPr>
        <w:t>22%</w:t>
      </w:r>
      <w:r w:rsidR="00791F66">
        <w:rPr>
          <w:rFonts w:cs="Arial"/>
          <w:color w:val="000000"/>
        </w:rPr>
        <w:t xml:space="preserve"> </w:t>
      </w:r>
      <w:r w:rsidRPr="00576918">
        <w:rPr>
          <w:rFonts w:cs="Arial"/>
          <w:color w:val="000000"/>
        </w:rPr>
        <w:t>in</w:t>
      </w:r>
      <w:r w:rsidR="00791F66">
        <w:rPr>
          <w:rFonts w:cs="Arial"/>
          <w:color w:val="000000"/>
        </w:rPr>
        <w:t xml:space="preserve"> </w:t>
      </w:r>
      <w:r w:rsidRPr="00576918">
        <w:rPr>
          <w:rFonts w:cs="Arial"/>
          <w:color w:val="000000"/>
        </w:rPr>
        <w:t>un-cooled</w:t>
      </w:r>
      <w:r w:rsidR="00791F66">
        <w:rPr>
          <w:rFonts w:cs="Arial"/>
          <w:color w:val="000000"/>
        </w:rPr>
        <w:t xml:space="preserve"> </w:t>
      </w:r>
      <w:r w:rsidRPr="00576918">
        <w:rPr>
          <w:rFonts w:cs="Arial"/>
          <w:color w:val="000000"/>
        </w:rPr>
        <w:t>space.</w:t>
      </w:r>
      <w:r w:rsidR="00791F66">
        <w:rPr>
          <w:rFonts w:cs="Arial"/>
          <w:color w:val="000000"/>
        </w:rPr>
        <w:t xml:space="preserve"> </w:t>
      </w:r>
      <w:r w:rsidRPr="00576918">
        <w:rPr>
          <w:rFonts w:cs="Arial"/>
          <w:color w:val="000000"/>
        </w:rPr>
        <w:t>The</w:t>
      </w:r>
      <w:r w:rsidR="00791F66">
        <w:rPr>
          <w:rFonts w:cs="Arial"/>
          <w:color w:val="000000"/>
        </w:rPr>
        <w:t xml:space="preserve"> </w:t>
      </w:r>
      <w:r w:rsidRPr="00576918">
        <w:rPr>
          <w:rFonts w:cs="Arial"/>
          <w:color w:val="000000"/>
        </w:rPr>
        <w:t>load</w:t>
      </w:r>
      <w:r w:rsidR="00791F66">
        <w:rPr>
          <w:rFonts w:cs="Arial"/>
          <w:color w:val="000000"/>
        </w:rPr>
        <w:t xml:space="preserve"> </w:t>
      </w:r>
      <w:r w:rsidRPr="00576918">
        <w:rPr>
          <w:rFonts w:cs="Arial"/>
          <w:color w:val="000000"/>
        </w:rPr>
        <w:t>shape</w:t>
      </w:r>
      <w:r w:rsidR="00791F66">
        <w:rPr>
          <w:rFonts w:cs="Arial"/>
          <w:color w:val="000000"/>
        </w:rPr>
        <w:t xml:space="preserve"> </w:t>
      </w:r>
      <w:r w:rsidRPr="00576918">
        <w:rPr>
          <w:rFonts w:cs="Arial"/>
          <w:color w:val="000000"/>
        </w:rPr>
        <w:t>adjustment</w:t>
      </w:r>
      <w:r w:rsidR="00791F66">
        <w:rPr>
          <w:rFonts w:cs="Arial"/>
          <w:color w:val="000000"/>
        </w:rPr>
        <w:t xml:space="preserve"> </w:t>
      </w:r>
      <w:r w:rsidRPr="00576918">
        <w:rPr>
          <w:rFonts w:cs="Arial"/>
          <w:color w:val="000000"/>
        </w:rPr>
        <w:t>factor</w:t>
      </w:r>
      <w:r w:rsidR="00791F66">
        <w:rPr>
          <w:rFonts w:cs="Arial"/>
          <w:color w:val="000000"/>
        </w:rPr>
        <w:t xml:space="preserve"> </w:t>
      </w:r>
      <w:r w:rsidRPr="00576918">
        <w:rPr>
          <w:rFonts w:cs="Arial"/>
          <w:color w:val="000000"/>
        </w:rPr>
        <w:t>is</w:t>
      </w:r>
      <w:r w:rsidR="00791F66">
        <w:rPr>
          <w:rFonts w:cs="Arial"/>
          <w:color w:val="000000"/>
        </w:rPr>
        <w:t xml:space="preserve"> </w:t>
      </w:r>
      <w:r w:rsidRPr="00576918">
        <w:rPr>
          <w:rFonts w:cs="Arial"/>
          <w:color w:val="000000"/>
        </w:rPr>
        <w:t>1.15,</w:t>
      </w:r>
      <w:r w:rsidR="00791F66">
        <w:rPr>
          <w:rFonts w:cs="Arial"/>
          <w:color w:val="000000"/>
        </w:rPr>
        <w:t xml:space="preserve"> </w:t>
      </w:r>
      <w:r w:rsidRPr="00576918">
        <w:rPr>
          <w:rFonts w:cs="Arial"/>
          <w:color w:val="000000"/>
        </w:rPr>
        <w:t>based</w:t>
      </w:r>
      <w:r w:rsidR="00791F66">
        <w:rPr>
          <w:rFonts w:cs="Arial"/>
          <w:color w:val="000000"/>
        </w:rPr>
        <w:t xml:space="preserve"> </w:t>
      </w:r>
      <w:r w:rsidRPr="00576918">
        <w:rPr>
          <w:rFonts w:cs="Arial"/>
          <w:color w:val="000000"/>
        </w:rPr>
        <w:t>on</w:t>
      </w:r>
      <w:r w:rsidR="00791F66">
        <w:rPr>
          <w:rFonts w:cs="Arial"/>
          <w:color w:val="000000"/>
        </w:rPr>
        <w:t xml:space="preserve"> </w:t>
      </w:r>
      <w:r w:rsidRPr="00576918">
        <w:rPr>
          <w:rFonts w:cs="Arial"/>
          <w:color w:val="000000"/>
        </w:rPr>
        <w:t>the</w:t>
      </w:r>
      <w:r w:rsidR="00791F66">
        <w:rPr>
          <w:rFonts w:cs="Arial"/>
          <w:color w:val="000000"/>
        </w:rPr>
        <w:t xml:space="preserve"> </w:t>
      </w:r>
      <w:r w:rsidRPr="00576918">
        <w:rPr>
          <w:rFonts w:cs="Arial"/>
          <w:color w:val="000000"/>
        </w:rPr>
        <w:t>same</w:t>
      </w:r>
      <w:r w:rsidR="00791F66">
        <w:rPr>
          <w:rFonts w:cs="Arial"/>
          <w:color w:val="000000"/>
        </w:rPr>
        <w:t xml:space="preserve"> </w:t>
      </w:r>
      <w:r w:rsidRPr="00576918">
        <w:rPr>
          <w:rFonts w:cs="Arial"/>
          <w:color w:val="000000"/>
        </w:rPr>
        <w:t>report.</w:t>
      </w:r>
    </w:p>
    <w:p w14:paraId="52F55439" w14:textId="14A9B3E0" w:rsidR="00DB7665" w:rsidRPr="00576918" w:rsidRDefault="00DB7665" w:rsidP="00791BDC">
      <w:pPr>
        <w:pStyle w:val="ListParagraph"/>
        <w:numPr>
          <w:ilvl w:val="0"/>
          <w:numId w:val="76"/>
        </w:numPr>
        <w:overflowPunct/>
        <w:autoSpaceDE/>
        <w:autoSpaceDN/>
        <w:adjustRightInd/>
        <w:spacing w:after="120"/>
        <w:ind w:left="360"/>
        <w:jc w:val="left"/>
        <w:textAlignment w:val="auto"/>
        <w:rPr>
          <w:rFonts w:cs="Arial"/>
          <w:color w:val="000000"/>
        </w:rPr>
      </w:pPr>
      <w:r w:rsidRPr="00576918">
        <w:rPr>
          <w:rFonts w:cs="Arial"/>
          <w:color w:val="000000"/>
        </w:rPr>
        <w:t>ENERGY</w:t>
      </w:r>
      <w:r w:rsidR="00791F66">
        <w:rPr>
          <w:rFonts w:cs="Arial"/>
          <w:color w:val="000000"/>
        </w:rPr>
        <w:t xml:space="preserve"> </w:t>
      </w:r>
      <w:r w:rsidRPr="00576918">
        <w:rPr>
          <w:rFonts w:cs="Arial"/>
          <w:color w:val="000000"/>
        </w:rPr>
        <w:t>STAR</w:t>
      </w:r>
      <w:r w:rsidR="00791F66">
        <w:rPr>
          <w:rFonts w:cs="Arial"/>
          <w:color w:val="000000"/>
        </w:rPr>
        <w:t xml:space="preserve"> </w:t>
      </w:r>
      <w:r w:rsidRPr="00576918">
        <w:rPr>
          <w:rFonts w:cs="Arial"/>
          <w:color w:val="000000"/>
        </w:rPr>
        <w:t>Appliances</w:t>
      </w:r>
      <w:r w:rsidR="00791F66">
        <w:rPr>
          <w:rFonts w:cs="Arial"/>
          <w:color w:val="000000"/>
        </w:rPr>
        <w:t xml:space="preserve"> </w:t>
      </w:r>
      <w:r w:rsidRPr="00576918">
        <w:rPr>
          <w:rFonts w:cs="Arial"/>
          <w:color w:val="000000"/>
        </w:rPr>
        <w:t>Calculator.</w:t>
      </w:r>
      <w:r w:rsidR="00791F66">
        <w:rPr>
          <w:rFonts w:cs="Arial"/>
          <w:color w:val="000000"/>
        </w:rPr>
        <w:t xml:space="preserve"> </w:t>
      </w:r>
      <w:r w:rsidRPr="00576918">
        <w:rPr>
          <w:rFonts w:cs="Arial"/>
          <w:color w:val="000000"/>
        </w:rPr>
        <w:t>Accessed</w:t>
      </w:r>
      <w:r w:rsidR="00791F66">
        <w:rPr>
          <w:rFonts w:cs="Arial"/>
          <w:color w:val="000000"/>
        </w:rPr>
        <w:t xml:space="preserve"> </w:t>
      </w:r>
      <w:r w:rsidRPr="00576918">
        <w:rPr>
          <w:rFonts w:cs="Arial"/>
          <w:color w:val="000000"/>
        </w:rPr>
        <w:t>July</w:t>
      </w:r>
      <w:r w:rsidR="00791F66">
        <w:rPr>
          <w:rFonts w:cs="Arial"/>
          <w:color w:val="000000"/>
        </w:rPr>
        <w:t xml:space="preserve"> </w:t>
      </w:r>
      <w:r w:rsidRPr="00576918">
        <w:rPr>
          <w:rFonts w:cs="Arial"/>
          <w:color w:val="000000"/>
        </w:rPr>
        <w:t>2018.</w:t>
      </w:r>
      <w:r w:rsidR="00791F66">
        <w:rPr>
          <w:rFonts w:cs="Arial"/>
          <w:color w:val="000000"/>
        </w:rPr>
        <w:t xml:space="preserve"> </w:t>
      </w:r>
      <w:hyperlink r:id="rId192" w:history="1">
        <w:r w:rsidRPr="004F06A2">
          <w:rPr>
            <w:rStyle w:val="Hyperlink"/>
          </w:rPr>
          <w:t>https://www.energystar.gov/sites/default/files/asset/document/appliance_calculator.xlsx</w:t>
        </w:r>
      </w:hyperlink>
    </w:p>
    <w:p w14:paraId="28ACF4C3" w14:textId="4D665A76" w:rsidR="00DB7665" w:rsidRPr="006B72D3" w:rsidRDefault="00DB7665" w:rsidP="00791BDC">
      <w:pPr>
        <w:pStyle w:val="ListParagraph"/>
        <w:numPr>
          <w:ilvl w:val="0"/>
          <w:numId w:val="76"/>
        </w:numPr>
        <w:overflowPunct/>
        <w:autoSpaceDE/>
        <w:autoSpaceDN/>
        <w:adjustRightInd/>
        <w:spacing w:after="120"/>
        <w:ind w:left="360"/>
        <w:jc w:val="left"/>
        <w:textAlignment w:val="auto"/>
        <w:rPr>
          <w:rFonts w:eastAsiaTheme="minorHAnsi" w:cs="Arial"/>
        </w:rPr>
      </w:pPr>
      <w:r>
        <w:rPr>
          <w:rFonts w:cs="Arial"/>
          <w:color w:val="000000"/>
        </w:rPr>
        <w:t>ENERGY</w:t>
      </w:r>
      <w:r w:rsidR="00791F66">
        <w:rPr>
          <w:rFonts w:cs="Arial"/>
          <w:color w:val="000000"/>
        </w:rPr>
        <w:t xml:space="preserve"> </w:t>
      </w:r>
      <w:r>
        <w:rPr>
          <w:rFonts w:cs="Arial"/>
          <w:color w:val="000000"/>
        </w:rPr>
        <w:t>STAR</w:t>
      </w:r>
      <w:r w:rsidR="00791F66">
        <w:rPr>
          <w:rFonts w:cs="Arial"/>
          <w:color w:val="000000"/>
        </w:rPr>
        <w:t xml:space="preserve"> </w:t>
      </w:r>
      <w:r>
        <w:rPr>
          <w:rFonts w:cs="Arial"/>
          <w:color w:val="000000"/>
        </w:rPr>
        <w:t>Most</w:t>
      </w:r>
      <w:r w:rsidR="00791F66">
        <w:rPr>
          <w:rFonts w:cs="Arial"/>
          <w:color w:val="000000"/>
        </w:rPr>
        <w:t xml:space="preserve"> </w:t>
      </w:r>
      <w:r>
        <w:rPr>
          <w:rFonts w:cs="Arial"/>
          <w:color w:val="000000"/>
        </w:rPr>
        <w:t>Efficient</w:t>
      </w:r>
      <w:r w:rsidR="00791F66">
        <w:rPr>
          <w:rFonts w:cs="Arial"/>
          <w:color w:val="000000"/>
        </w:rPr>
        <w:t xml:space="preserve"> </w:t>
      </w:r>
      <w:r>
        <w:rPr>
          <w:rFonts w:cs="Arial"/>
          <w:color w:val="000000"/>
        </w:rPr>
        <w:t>volumes</w:t>
      </w:r>
      <w:r w:rsidR="00791F66">
        <w:rPr>
          <w:rFonts w:cs="Arial"/>
          <w:color w:val="000000"/>
        </w:rPr>
        <w:t xml:space="preserve"> </w:t>
      </w:r>
      <w:r>
        <w:rPr>
          <w:rFonts w:cs="Arial"/>
          <w:color w:val="000000"/>
        </w:rPr>
        <w:t>taken</w:t>
      </w:r>
      <w:r w:rsidR="00791F66">
        <w:rPr>
          <w:rFonts w:cs="Arial"/>
          <w:color w:val="000000"/>
        </w:rPr>
        <w:t xml:space="preserve"> </w:t>
      </w:r>
      <w:r>
        <w:rPr>
          <w:rFonts w:cs="Arial"/>
          <w:color w:val="000000"/>
        </w:rPr>
        <w:t>from</w:t>
      </w:r>
      <w:r w:rsidR="00791F66">
        <w:rPr>
          <w:rFonts w:cs="Arial"/>
          <w:color w:val="000000"/>
        </w:rPr>
        <w:t xml:space="preserve"> </w:t>
      </w:r>
      <w:r>
        <w:rPr>
          <w:rFonts w:cs="Arial"/>
          <w:color w:val="000000"/>
        </w:rPr>
        <w:t>average</w:t>
      </w:r>
      <w:r w:rsidR="00791F66">
        <w:rPr>
          <w:rFonts w:cs="Arial"/>
          <w:color w:val="000000"/>
        </w:rPr>
        <w:t xml:space="preserve"> </w:t>
      </w:r>
      <w:r>
        <w:rPr>
          <w:rFonts w:cs="Arial"/>
          <w:color w:val="000000"/>
        </w:rPr>
        <w:t>sizes</w:t>
      </w:r>
      <w:r w:rsidR="00791F66">
        <w:rPr>
          <w:rFonts w:cs="Arial"/>
          <w:color w:val="000000"/>
        </w:rPr>
        <w:t xml:space="preserve"> </w:t>
      </w:r>
      <w:r>
        <w:rPr>
          <w:rFonts w:cs="Arial"/>
          <w:color w:val="000000"/>
        </w:rPr>
        <w:t>of</w:t>
      </w:r>
      <w:r w:rsidR="00791F66">
        <w:rPr>
          <w:rFonts w:cs="Arial"/>
          <w:color w:val="000000"/>
        </w:rPr>
        <w:t xml:space="preserve"> </w:t>
      </w:r>
      <w:r>
        <w:rPr>
          <w:rFonts w:cs="Arial"/>
          <w:color w:val="000000"/>
        </w:rPr>
        <w:t>qualified</w:t>
      </w:r>
      <w:r w:rsidR="00791F66">
        <w:rPr>
          <w:rFonts w:cs="Arial"/>
          <w:color w:val="000000"/>
        </w:rPr>
        <w:t xml:space="preserve"> </w:t>
      </w:r>
      <w:r>
        <w:rPr>
          <w:rFonts w:cs="Arial"/>
          <w:color w:val="000000"/>
        </w:rPr>
        <w:t>units.</w:t>
      </w:r>
      <w:r w:rsidR="00791F66">
        <w:rPr>
          <w:rFonts w:cs="Arial"/>
          <w:color w:val="000000"/>
        </w:rPr>
        <w:t xml:space="preserve"> </w:t>
      </w:r>
      <w:r w:rsidRPr="00576918">
        <w:rPr>
          <w:rFonts w:cs="Arial"/>
          <w:color w:val="000000"/>
        </w:rPr>
        <w:t>Energ</w:t>
      </w:r>
      <w:r>
        <w:rPr>
          <w:rFonts w:eastAsiaTheme="minorHAnsi" w:cs="Arial"/>
        </w:rPr>
        <w:t>y</w:t>
      </w:r>
      <w:r w:rsidR="00791F66">
        <w:rPr>
          <w:rFonts w:eastAsiaTheme="minorHAnsi" w:cs="Arial"/>
        </w:rPr>
        <w:t xml:space="preserve"> </w:t>
      </w:r>
      <w:r>
        <w:rPr>
          <w:rFonts w:eastAsiaTheme="minorHAnsi" w:cs="Arial"/>
        </w:rPr>
        <w:t>Star</w:t>
      </w:r>
      <w:r w:rsidR="00791F66">
        <w:rPr>
          <w:rFonts w:eastAsiaTheme="minorHAnsi" w:cs="Arial"/>
        </w:rPr>
        <w:t xml:space="preserve"> </w:t>
      </w:r>
      <w:r>
        <w:rPr>
          <w:rFonts w:eastAsiaTheme="minorHAnsi" w:cs="Arial"/>
        </w:rPr>
        <w:t>Qualified</w:t>
      </w:r>
      <w:r w:rsidR="00791F66">
        <w:rPr>
          <w:rFonts w:eastAsiaTheme="minorHAnsi" w:cs="Arial"/>
        </w:rPr>
        <w:t xml:space="preserve"> </w:t>
      </w:r>
      <w:r>
        <w:rPr>
          <w:rFonts w:eastAsiaTheme="minorHAnsi" w:cs="Arial"/>
        </w:rPr>
        <w:t>Models.</w:t>
      </w:r>
      <w:r w:rsidR="00791F66">
        <w:rPr>
          <w:rFonts w:eastAsiaTheme="minorHAnsi" w:cs="Arial"/>
        </w:rPr>
        <w:t xml:space="preserve"> </w:t>
      </w:r>
      <w:r>
        <w:rPr>
          <w:rFonts w:eastAsiaTheme="minorHAnsi" w:cs="Arial"/>
        </w:rPr>
        <w:t>Accessed</w:t>
      </w:r>
      <w:r w:rsidR="00791F66">
        <w:rPr>
          <w:rFonts w:eastAsiaTheme="minorHAnsi" w:cs="Arial"/>
        </w:rPr>
        <w:t xml:space="preserve"> </w:t>
      </w:r>
      <w:r>
        <w:rPr>
          <w:rFonts w:eastAsiaTheme="minorHAnsi" w:cs="Arial"/>
        </w:rPr>
        <w:t>July</w:t>
      </w:r>
      <w:r w:rsidR="00791F66">
        <w:rPr>
          <w:rFonts w:eastAsiaTheme="minorHAnsi" w:cs="Arial"/>
        </w:rPr>
        <w:t xml:space="preserve"> </w:t>
      </w:r>
      <w:r>
        <w:rPr>
          <w:rFonts w:eastAsiaTheme="minorHAnsi" w:cs="Arial"/>
        </w:rPr>
        <w:t>25,</w:t>
      </w:r>
      <w:r w:rsidR="00791F66">
        <w:rPr>
          <w:rFonts w:eastAsiaTheme="minorHAnsi" w:cs="Arial"/>
        </w:rPr>
        <w:t xml:space="preserve"> </w:t>
      </w:r>
      <w:r>
        <w:rPr>
          <w:rFonts w:eastAsiaTheme="minorHAnsi" w:cs="Arial"/>
        </w:rPr>
        <w:t>2018.</w:t>
      </w:r>
      <w:r w:rsidR="00791F66">
        <w:rPr>
          <w:rFonts w:eastAsiaTheme="minorHAnsi" w:cs="Arial"/>
        </w:rPr>
        <w:t xml:space="preserve"> </w:t>
      </w:r>
      <w:hyperlink r:id="rId193" w:history="1">
        <w:r w:rsidR="00CE6B5D" w:rsidRPr="00C052AB">
          <w:rPr>
            <w:rStyle w:val="Hyperlink"/>
            <w:rFonts w:eastAsiaTheme="minorHAnsi" w:cs="Arial"/>
          </w:rPr>
          <w:t>https://www.energystar.gov/productfinder/product/certified-residential-refrigerators/results</w:t>
        </w:r>
      </w:hyperlink>
    </w:p>
    <w:p w14:paraId="2476DBAC" w14:textId="77777777" w:rsidR="00FB22DD" w:rsidRDefault="00FB22DD">
      <w:pPr>
        <w:overflowPunct/>
        <w:autoSpaceDE/>
        <w:autoSpaceDN/>
        <w:adjustRightInd/>
        <w:jc w:val="left"/>
        <w:textAlignment w:val="auto"/>
      </w:pPr>
      <w:bookmarkStart w:id="544" w:name="_Toc530141486"/>
      <w:bookmarkStart w:id="545" w:name="_Ref533691824"/>
      <w:bookmarkStart w:id="546" w:name="_Ref533691828"/>
    </w:p>
    <w:p w14:paraId="42AEA5B5" w14:textId="7ED6208F" w:rsidR="00FB22DD" w:rsidRDefault="00FB22DD">
      <w:pPr>
        <w:overflowPunct/>
        <w:autoSpaceDE/>
        <w:autoSpaceDN/>
        <w:adjustRightInd/>
        <w:jc w:val="left"/>
        <w:textAlignment w:val="auto"/>
        <w:sectPr w:rsidR="00FB22DD" w:rsidSect="00495E10">
          <w:footerReference w:type="default" r:id="rId194"/>
          <w:pgSz w:w="12240" w:h="15840"/>
          <w:pgMar w:top="1440" w:right="1800" w:bottom="1440" w:left="1800" w:header="720" w:footer="501" w:gutter="0"/>
          <w:cols w:space="720"/>
        </w:sectPr>
      </w:pPr>
    </w:p>
    <w:p w14:paraId="608FEAF9" w14:textId="4D64793D" w:rsidR="00DB7665" w:rsidRDefault="00DB7665" w:rsidP="00241FA2">
      <w:pPr>
        <w:pStyle w:val="Heading3"/>
      </w:pPr>
      <w:bookmarkStart w:id="547" w:name="_Ref535145273"/>
      <w:bookmarkStart w:id="548" w:name="_Ref535145295"/>
      <w:bookmarkStart w:id="549" w:name="_Ref535145385"/>
      <w:bookmarkStart w:id="550" w:name="_Ref535240173"/>
      <w:bookmarkStart w:id="551" w:name="_Toc1050941"/>
      <w:r w:rsidRPr="00452C94">
        <w:t>ENERGY</w:t>
      </w:r>
      <w:r w:rsidR="00791F66">
        <w:t xml:space="preserve"> </w:t>
      </w:r>
      <w:r w:rsidRPr="00452C94">
        <w:t>STAR</w:t>
      </w:r>
      <w:r w:rsidR="00791F66">
        <w:t xml:space="preserve"> </w:t>
      </w:r>
      <w:r>
        <w:t>Freezers</w:t>
      </w:r>
      <w:bookmarkEnd w:id="544"/>
      <w:bookmarkEnd w:id="545"/>
      <w:bookmarkEnd w:id="546"/>
      <w:bookmarkEnd w:id="547"/>
      <w:bookmarkEnd w:id="548"/>
      <w:bookmarkEnd w:id="549"/>
      <w:bookmarkEnd w:id="550"/>
      <w:bookmarkEnd w:id="55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DB7665" w:rsidRPr="001D6512" w14:paraId="36D17585"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099D718" w14:textId="7109B53C" w:rsidR="00DB7665" w:rsidRPr="00865117" w:rsidRDefault="00DB7665" w:rsidP="00DB7665">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8DD8F5C" w14:textId="296ED23C" w:rsidR="00DB7665" w:rsidRPr="001D6512" w:rsidRDefault="00DB7665" w:rsidP="00DB7665">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DB7665" w:rsidRPr="001D6512" w14:paraId="019D9A4E"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963288" w14:textId="3519F243"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91D3C42" w14:textId="77777777" w:rsidR="00DB7665" w:rsidRPr="001D6512" w:rsidRDefault="00DB7665" w:rsidP="00DB7665">
            <w:pPr>
              <w:pStyle w:val="TableCell"/>
              <w:spacing w:before="60" w:after="60"/>
              <w:jc w:val="center"/>
              <w:rPr>
                <w:color w:val="000000"/>
              </w:rPr>
            </w:pPr>
            <w:r>
              <w:rPr>
                <w:color w:val="000000"/>
              </w:rPr>
              <w:t>Freezer</w:t>
            </w:r>
          </w:p>
        </w:tc>
      </w:tr>
      <w:tr w:rsidR="00DB7665" w:rsidRPr="001D6512" w14:paraId="2FCB5FDF"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5CC48D6" w14:textId="3CD008B5"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9132DA8" w14:textId="4F147612" w:rsidR="00DB7665" w:rsidRPr="00E47256" w:rsidRDefault="00DB7665" w:rsidP="00DB7665">
            <w:pPr>
              <w:pStyle w:val="TableCell"/>
              <w:spacing w:before="60" w:after="60"/>
              <w:jc w:val="center"/>
              <w:rPr>
                <w:color w:val="000000"/>
              </w:rPr>
            </w:pPr>
            <w:r>
              <w:rPr>
                <w:color w:val="000000"/>
              </w:rPr>
              <w:t>11</w:t>
            </w:r>
            <w:r w:rsidR="00791F66">
              <w:rPr>
                <w:color w:val="000000"/>
              </w:rPr>
              <w:t xml:space="preserve"> </w:t>
            </w:r>
            <w:r>
              <w:rPr>
                <w:color w:val="000000"/>
              </w:rPr>
              <w:t>year</w:t>
            </w:r>
            <w:r w:rsidRPr="00231719">
              <w:rPr>
                <w:color w:val="000000"/>
              </w:rPr>
              <w:t>s</w:t>
            </w:r>
            <w:r>
              <w:rPr>
                <w:rStyle w:val="FootnoteReference"/>
                <w:sz w:val="20"/>
              </w:rPr>
              <w:t>Source</w:t>
            </w:r>
            <w:r w:rsidR="00326D01">
              <w:t xml:space="preserve"> </w:t>
            </w:r>
            <w:r>
              <w:rPr>
                <w:rStyle w:val="FootnoteReference"/>
                <w:sz w:val="20"/>
              </w:rPr>
              <w:t>4</w:t>
            </w:r>
          </w:p>
        </w:tc>
      </w:tr>
      <w:tr w:rsidR="00DB7665" w:rsidRPr="001D6512" w14:paraId="20D952F5"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29BFAF" w14:textId="77777777" w:rsidR="00DB7665" w:rsidRPr="00865117" w:rsidRDefault="00DB7665" w:rsidP="00DB7665">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AB75F6" w14:textId="387ED985" w:rsidR="00DB7665" w:rsidRDefault="00DB7665" w:rsidP="00DB7665">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4C504CC2" w14:textId="77777777" w:rsidR="00DB7665" w:rsidRDefault="00DB7665" w:rsidP="00DB7665">
      <w:pPr>
        <w:pStyle w:val="SubStyle"/>
      </w:pPr>
    </w:p>
    <w:p w14:paraId="3F9D7A74" w14:textId="7201B10C" w:rsidR="00DB7665" w:rsidRDefault="00DB7665" w:rsidP="00DB7665">
      <w:pPr>
        <w:pStyle w:val="SubStyle"/>
      </w:pPr>
      <w:r>
        <w:t>Eligibility</w:t>
      </w:r>
    </w:p>
    <w:p w14:paraId="176F9507" w14:textId="0FCB4EC6" w:rsidR="00DB7665" w:rsidRPr="008A1922" w:rsidRDefault="00DB7665" w:rsidP="00DB7665">
      <w:pPr>
        <w:pStyle w:val="NoSpacing"/>
        <w:rPr>
          <w:rFonts w:cs="Arial"/>
          <w:szCs w:val="20"/>
        </w:rPr>
      </w:pPr>
      <w:r w:rsidRPr="008A1922">
        <w:rPr>
          <w:rFonts w:cs="Arial"/>
          <w:szCs w:val="20"/>
        </w:rPr>
        <w:t>This</w:t>
      </w:r>
      <w:r w:rsidR="00791F66">
        <w:rPr>
          <w:rFonts w:cs="Arial"/>
          <w:szCs w:val="20"/>
        </w:rPr>
        <w:t xml:space="preserve"> </w:t>
      </w:r>
      <w:r w:rsidRPr="008A1922">
        <w:rPr>
          <w:rFonts w:cs="Arial"/>
          <w:szCs w:val="20"/>
        </w:rPr>
        <w:t>measure</w:t>
      </w:r>
      <w:r w:rsidR="00791F66">
        <w:rPr>
          <w:rFonts w:cs="Arial"/>
          <w:szCs w:val="20"/>
        </w:rPr>
        <w:t xml:space="preserve"> </w:t>
      </w:r>
      <w:r w:rsidRPr="008A1922">
        <w:rPr>
          <w:rFonts w:cs="Arial"/>
          <w:szCs w:val="20"/>
        </w:rPr>
        <w:t>is</w:t>
      </w:r>
      <w:r w:rsidR="00791F66">
        <w:rPr>
          <w:rFonts w:cs="Arial"/>
          <w:szCs w:val="20"/>
        </w:rPr>
        <w:t xml:space="preserve"> </w:t>
      </w:r>
      <w:r w:rsidRPr="008A1922">
        <w:rPr>
          <w:rFonts w:cs="Arial"/>
          <w:szCs w:val="20"/>
        </w:rPr>
        <w:t>for</w:t>
      </w:r>
      <w:r w:rsidR="00791F66">
        <w:rPr>
          <w:rFonts w:cs="Arial"/>
          <w:szCs w:val="20"/>
        </w:rPr>
        <w:t xml:space="preserve"> </w:t>
      </w:r>
      <w:r w:rsidRPr="008A1922">
        <w:rPr>
          <w:rFonts w:cs="Arial"/>
          <w:szCs w:val="20"/>
        </w:rPr>
        <w:t>the</w:t>
      </w:r>
      <w:r w:rsidR="00791F66">
        <w:rPr>
          <w:rFonts w:cs="Arial"/>
          <w:szCs w:val="20"/>
        </w:rPr>
        <w:t xml:space="preserve"> </w:t>
      </w:r>
      <w:r w:rsidRPr="008A1922">
        <w:rPr>
          <w:rFonts w:cs="Arial"/>
          <w:szCs w:val="20"/>
        </w:rPr>
        <w:t>purchase</w:t>
      </w:r>
      <w:r w:rsidR="00791F66">
        <w:rPr>
          <w:rFonts w:cs="Arial"/>
          <w:szCs w:val="20"/>
        </w:rPr>
        <w:t xml:space="preserve"> </w:t>
      </w:r>
      <w:r w:rsidRPr="008A1922">
        <w:rPr>
          <w:rFonts w:cs="Arial"/>
          <w:szCs w:val="20"/>
        </w:rPr>
        <w:t>and</w:t>
      </w:r>
      <w:r w:rsidR="00791F66">
        <w:rPr>
          <w:rFonts w:cs="Arial"/>
          <w:szCs w:val="20"/>
        </w:rPr>
        <w:t xml:space="preserve"> </w:t>
      </w:r>
      <w:r w:rsidRPr="008A1922">
        <w:rPr>
          <w:rFonts w:cs="Arial"/>
          <w:szCs w:val="20"/>
        </w:rPr>
        <w:t>installation</w:t>
      </w:r>
      <w:r w:rsidR="00791F66">
        <w:rPr>
          <w:rFonts w:cs="Arial"/>
          <w:szCs w:val="20"/>
        </w:rPr>
        <w:t xml:space="preserve"> </w:t>
      </w:r>
      <w:r w:rsidRPr="008A1922">
        <w:rPr>
          <w:rFonts w:cs="Arial"/>
          <w:szCs w:val="20"/>
        </w:rPr>
        <w:t>of</w:t>
      </w:r>
      <w:r w:rsidR="00791F66">
        <w:rPr>
          <w:rFonts w:cs="Arial"/>
          <w:szCs w:val="20"/>
        </w:rPr>
        <w:t xml:space="preserve"> </w:t>
      </w:r>
      <w:r w:rsidRPr="008A1922">
        <w:rPr>
          <w:rFonts w:cs="Arial"/>
          <w:szCs w:val="20"/>
        </w:rPr>
        <w:t>a</w:t>
      </w:r>
      <w:r w:rsidR="00791F66">
        <w:rPr>
          <w:rFonts w:cs="Arial"/>
          <w:szCs w:val="20"/>
        </w:rPr>
        <w:t xml:space="preserve"> </w:t>
      </w:r>
      <w:r w:rsidRPr="008A1922">
        <w:rPr>
          <w:rFonts w:cs="Arial"/>
          <w:szCs w:val="20"/>
        </w:rPr>
        <w:t>new</w:t>
      </w:r>
      <w:r w:rsidR="00791F66">
        <w:rPr>
          <w:rFonts w:cs="Arial"/>
          <w:szCs w:val="20"/>
        </w:rPr>
        <w:t xml:space="preserve"> </w:t>
      </w:r>
      <w:r w:rsidRPr="008A1922">
        <w:rPr>
          <w:rFonts w:cs="Arial"/>
          <w:szCs w:val="20"/>
        </w:rPr>
        <w:t>freezer</w:t>
      </w:r>
      <w:r w:rsidR="00791F66">
        <w:rPr>
          <w:rFonts w:cs="Arial"/>
          <w:szCs w:val="20"/>
        </w:rPr>
        <w:t xml:space="preserve"> </w:t>
      </w:r>
      <w:r w:rsidRPr="008A1922">
        <w:rPr>
          <w:rFonts w:cs="Arial"/>
          <w:szCs w:val="20"/>
        </w:rPr>
        <w:t>meeting</w:t>
      </w:r>
      <w:r w:rsidR="00791F66">
        <w:rPr>
          <w:rFonts w:cs="Arial"/>
          <w:szCs w:val="20"/>
        </w:rPr>
        <w:t xml:space="preserve"> </w:t>
      </w:r>
      <w:r w:rsidRPr="008A1922">
        <w:rPr>
          <w:rFonts w:cs="Arial"/>
          <w:szCs w:val="20"/>
        </w:rPr>
        <w:t>ENERGY</w:t>
      </w:r>
      <w:r w:rsidR="00791F66">
        <w:rPr>
          <w:rFonts w:cs="Arial"/>
          <w:szCs w:val="20"/>
        </w:rPr>
        <w:t xml:space="preserve"> </w:t>
      </w:r>
      <w:r w:rsidRPr="008A1922">
        <w:rPr>
          <w:rFonts w:cs="Arial"/>
          <w:szCs w:val="20"/>
        </w:rPr>
        <w:t>STA</w:t>
      </w:r>
      <w:r>
        <w:rPr>
          <w:rFonts w:cs="Arial"/>
          <w:szCs w:val="20"/>
        </w:rPr>
        <w:t>R</w:t>
      </w:r>
      <w:r w:rsidR="00791F66">
        <w:rPr>
          <w:rFonts w:cs="Arial"/>
          <w:szCs w:val="20"/>
        </w:rPr>
        <w:t xml:space="preserve"> </w:t>
      </w:r>
      <w:r>
        <w:rPr>
          <w:rFonts w:cs="Arial"/>
          <w:szCs w:val="20"/>
        </w:rPr>
        <w:t>criteria.</w:t>
      </w:r>
      <w:r w:rsidR="00791F66">
        <w:rPr>
          <w:rFonts w:cs="Arial"/>
          <w:szCs w:val="20"/>
        </w:rPr>
        <w:t xml:space="preserve"> </w:t>
      </w:r>
      <w:r w:rsidRPr="008A1922">
        <w:rPr>
          <w:rFonts w:cs="Arial"/>
          <w:szCs w:val="20"/>
        </w:rPr>
        <w:t>An</w:t>
      </w:r>
      <w:r w:rsidR="00791F66">
        <w:rPr>
          <w:rFonts w:cs="Arial"/>
          <w:szCs w:val="20"/>
        </w:rPr>
        <w:t xml:space="preserve"> </w:t>
      </w:r>
      <w:r w:rsidRPr="008A1922">
        <w:rPr>
          <w:rFonts w:cs="Arial"/>
          <w:szCs w:val="20"/>
        </w:rPr>
        <w:t>ENERGY</w:t>
      </w:r>
      <w:r w:rsidR="00791F66">
        <w:rPr>
          <w:rFonts w:cs="Arial"/>
          <w:szCs w:val="20"/>
        </w:rPr>
        <w:t xml:space="preserve"> </w:t>
      </w:r>
      <w:r w:rsidRPr="008A1922">
        <w:rPr>
          <w:rFonts w:cs="Arial"/>
          <w:szCs w:val="20"/>
        </w:rPr>
        <w:t>STAR</w:t>
      </w:r>
      <w:r w:rsidR="00791F66">
        <w:rPr>
          <w:rFonts w:cs="Arial"/>
          <w:szCs w:val="20"/>
        </w:rPr>
        <w:t xml:space="preserve"> </w:t>
      </w:r>
      <w:r w:rsidRPr="008A1922">
        <w:rPr>
          <w:rFonts w:cs="Arial"/>
          <w:szCs w:val="20"/>
        </w:rPr>
        <w:t>freezer</w:t>
      </w:r>
      <w:r w:rsidR="00791F66">
        <w:rPr>
          <w:rFonts w:cs="Arial"/>
          <w:szCs w:val="20"/>
        </w:rPr>
        <w:t xml:space="preserve"> </w:t>
      </w:r>
      <w:r w:rsidRPr="008A1922">
        <w:rPr>
          <w:rFonts w:cs="Arial"/>
          <w:szCs w:val="20"/>
        </w:rPr>
        <w:t>must</w:t>
      </w:r>
      <w:r w:rsidR="00791F66">
        <w:rPr>
          <w:rFonts w:cs="Arial"/>
          <w:szCs w:val="20"/>
        </w:rPr>
        <w:t xml:space="preserve"> </w:t>
      </w:r>
      <w:r w:rsidRPr="008A1922">
        <w:rPr>
          <w:rFonts w:cs="Arial"/>
          <w:szCs w:val="20"/>
        </w:rPr>
        <w:t>be</w:t>
      </w:r>
      <w:r w:rsidR="00791F66">
        <w:rPr>
          <w:rFonts w:cs="Arial"/>
          <w:szCs w:val="20"/>
        </w:rPr>
        <w:t xml:space="preserve"> </w:t>
      </w:r>
      <w:r w:rsidRPr="008A1922">
        <w:rPr>
          <w:rFonts w:cs="Arial"/>
          <w:szCs w:val="20"/>
        </w:rPr>
        <w:t>at</w:t>
      </w:r>
      <w:r w:rsidR="00791F66">
        <w:rPr>
          <w:rFonts w:cs="Arial"/>
          <w:szCs w:val="20"/>
        </w:rPr>
        <w:t xml:space="preserve"> </w:t>
      </w:r>
      <w:r w:rsidRPr="008A1922">
        <w:rPr>
          <w:rFonts w:cs="Arial"/>
          <w:szCs w:val="20"/>
        </w:rPr>
        <w:t>least</w:t>
      </w:r>
      <w:r w:rsidR="00791F66">
        <w:rPr>
          <w:rFonts w:cs="Arial"/>
          <w:szCs w:val="20"/>
        </w:rPr>
        <w:t xml:space="preserve"> </w:t>
      </w:r>
      <w:r w:rsidRPr="008A1922">
        <w:rPr>
          <w:rFonts w:cs="Arial"/>
          <w:szCs w:val="20"/>
        </w:rPr>
        <w:t>10</w:t>
      </w:r>
      <w:r w:rsidR="00791F66">
        <w:rPr>
          <w:rFonts w:cs="Arial"/>
          <w:szCs w:val="20"/>
        </w:rPr>
        <w:t xml:space="preserve"> </w:t>
      </w:r>
      <w:r w:rsidRPr="008A1922">
        <w:rPr>
          <w:rFonts w:cs="Arial"/>
          <w:szCs w:val="20"/>
        </w:rPr>
        <w:t>percent</w:t>
      </w:r>
      <w:r w:rsidR="00791F66">
        <w:rPr>
          <w:rFonts w:cs="Arial"/>
          <w:szCs w:val="20"/>
        </w:rPr>
        <w:t xml:space="preserve"> </w:t>
      </w:r>
      <w:r w:rsidRPr="008A1922">
        <w:rPr>
          <w:rFonts w:cs="Arial"/>
          <w:szCs w:val="20"/>
        </w:rPr>
        <w:t>more</w:t>
      </w:r>
      <w:r w:rsidR="00791F66">
        <w:rPr>
          <w:rFonts w:cs="Arial"/>
          <w:szCs w:val="20"/>
        </w:rPr>
        <w:t xml:space="preserve"> </w:t>
      </w:r>
      <w:r w:rsidRPr="008A1922">
        <w:rPr>
          <w:rFonts w:cs="Arial"/>
          <w:szCs w:val="20"/>
        </w:rPr>
        <w:t>efficient</w:t>
      </w:r>
      <w:r w:rsidR="00791F66">
        <w:rPr>
          <w:rFonts w:cs="Arial"/>
          <w:szCs w:val="20"/>
        </w:rPr>
        <w:t xml:space="preserve"> </w:t>
      </w:r>
      <w:r w:rsidRPr="008A1922">
        <w:rPr>
          <w:rFonts w:cs="Arial"/>
          <w:szCs w:val="20"/>
        </w:rPr>
        <w:t>than</w:t>
      </w:r>
      <w:r w:rsidR="00791F66">
        <w:rPr>
          <w:rFonts w:cs="Arial"/>
          <w:szCs w:val="20"/>
        </w:rPr>
        <w:t xml:space="preserve"> </w:t>
      </w:r>
      <w:r w:rsidRPr="008A1922">
        <w:rPr>
          <w:rFonts w:cs="Arial"/>
          <w:szCs w:val="20"/>
        </w:rPr>
        <w:t>the</w:t>
      </w:r>
      <w:r w:rsidR="00791F66">
        <w:rPr>
          <w:rFonts w:cs="Arial"/>
          <w:szCs w:val="20"/>
        </w:rPr>
        <w:t xml:space="preserve"> </w:t>
      </w:r>
      <w:r w:rsidRPr="008A1922">
        <w:rPr>
          <w:rFonts w:cs="Arial"/>
          <w:szCs w:val="20"/>
        </w:rPr>
        <w:t>minimum</w:t>
      </w:r>
      <w:r w:rsidR="00791F66">
        <w:rPr>
          <w:rFonts w:cs="Arial"/>
          <w:szCs w:val="20"/>
        </w:rPr>
        <w:t xml:space="preserve"> </w:t>
      </w:r>
      <w:r w:rsidRPr="008A1922">
        <w:rPr>
          <w:rFonts w:cs="Arial"/>
          <w:szCs w:val="20"/>
        </w:rPr>
        <w:t>federal</w:t>
      </w:r>
      <w:r w:rsidR="00791F66">
        <w:rPr>
          <w:rFonts w:cs="Arial"/>
          <w:szCs w:val="20"/>
        </w:rPr>
        <w:t xml:space="preserve"> </w:t>
      </w:r>
      <w:r w:rsidRPr="008A1922">
        <w:rPr>
          <w:rFonts w:cs="Arial"/>
          <w:szCs w:val="20"/>
        </w:rPr>
        <w:t>government</w:t>
      </w:r>
      <w:r w:rsidR="00791F66">
        <w:rPr>
          <w:rFonts w:cs="Arial"/>
          <w:szCs w:val="20"/>
        </w:rPr>
        <w:t xml:space="preserve"> </w:t>
      </w:r>
      <w:r w:rsidRPr="008A1922">
        <w:rPr>
          <w:rFonts w:cs="Arial"/>
          <w:szCs w:val="20"/>
        </w:rPr>
        <w:t>standard.</w:t>
      </w:r>
    </w:p>
    <w:p w14:paraId="2EB4DBB3" w14:textId="77777777" w:rsidR="00DB7665" w:rsidRDefault="00DB7665" w:rsidP="0088055D"/>
    <w:p w14:paraId="6B5D37AB" w14:textId="77777777" w:rsidR="00DB7665" w:rsidRPr="003938C4" w:rsidRDefault="00DB7665" w:rsidP="00DB7665">
      <w:pPr>
        <w:pStyle w:val="SubStyle"/>
      </w:pPr>
      <w:r w:rsidRPr="00452C94">
        <w:t>Algorithms</w:t>
      </w:r>
    </w:p>
    <w:p w14:paraId="6EA917ED" w14:textId="1D3E9954" w:rsidR="00DB7665" w:rsidRPr="00390A22" w:rsidRDefault="00DB7665" w:rsidP="00DB7665">
      <w:r w:rsidRPr="00390A22">
        <w:t>To</w:t>
      </w:r>
      <w:r w:rsidR="00791F66">
        <w:t xml:space="preserve"> </w:t>
      </w:r>
      <w:r w:rsidRPr="00390A22">
        <w:t>determine</w:t>
      </w:r>
      <w:r w:rsidR="00791F66">
        <w:t xml:space="preserve"> </w:t>
      </w:r>
      <w:r w:rsidRPr="00390A22">
        <w:t>resource</w:t>
      </w:r>
      <w:r w:rsidR="00791F66">
        <w:t xml:space="preserve"> </w:t>
      </w:r>
      <w:r w:rsidRPr="00390A22">
        <w:t>savings,</w:t>
      </w:r>
      <w:r w:rsidR="00791F66">
        <w:t xml:space="preserve"> </w:t>
      </w:r>
      <w:r w:rsidRPr="00390A22">
        <w:t>the</w:t>
      </w:r>
      <w:r w:rsidR="00791F66">
        <w:t xml:space="preserve"> </w:t>
      </w:r>
      <w:r w:rsidRPr="00390A22">
        <w:t>per-unit</w:t>
      </w:r>
      <w:r w:rsidR="00791F66">
        <w:t xml:space="preserve"> </w:t>
      </w:r>
      <w:r w:rsidRPr="00390A22">
        <w:t>estimates</w:t>
      </w:r>
      <w:r w:rsidR="00791F66">
        <w:t xml:space="preserve"> </w:t>
      </w:r>
      <w:r w:rsidRPr="00390A22">
        <w:t>in</w:t>
      </w:r>
      <w:r w:rsidR="00791F66">
        <w:t xml:space="preserve"> </w:t>
      </w:r>
      <w:r w:rsidRPr="00390A22">
        <w:t>the</w:t>
      </w:r>
      <w:r w:rsidR="00791F66">
        <w:t xml:space="preserve"> </w:t>
      </w:r>
      <w:r w:rsidRPr="00390A22">
        <w:t>algorithms</w:t>
      </w:r>
      <w:r w:rsidR="00791F66">
        <w:t xml:space="preserve"> </w:t>
      </w:r>
      <w:r w:rsidRPr="00390A22">
        <w:t>will</w:t>
      </w:r>
      <w:r w:rsidR="00791F66">
        <w:t xml:space="preserve"> </w:t>
      </w:r>
      <w:r w:rsidRPr="00390A22">
        <w:t>be</w:t>
      </w:r>
      <w:r w:rsidR="00791F66">
        <w:t xml:space="preserve"> </w:t>
      </w:r>
      <w:r w:rsidRPr="00390A22">
        <w:t>multiplied</w:t>
      </w:r>
      <w:r w:rsidR="00791F66">
        <w:t xml:space="preserve"> </w:t>
      </w:r>
      <w:r w:rsidRPr="00390A22">
        <w:t>by</w:t>
      </w:r>
      <w:r w:rsidR="00791F66">
        <w:t xml:space="preserve"> </w:t>
      </w:r>
      <w:r w:rsidRPr="00390A22">
        <w:t>the</w:t>
      </w:r>
      <w:r w:rsidR="00791F66">
        <w:t xml:space="preserve"> </w:t>
      </w:r>
      <w:r w:rsidRPr="00390A22">
        <w:t>number</w:t>
      </w:r>
      <w:r w:rsidR="00791F66">
        <w:t xml:space="preserve"> </w:t>
      </w:r>
      <w:r w:rsidRPr="00390A22">
        <w:t>of</w:t>
      </w:r>
      <w:r w:rsidR="00791F66">
        <w:t xml:space="preserve"> </w:t>
      </w:r>
      <w:r w:rsidRPr="00390A22">
        <w:t>freezers.</w:t>
      </w:r>
      <w:r w:rsidR="00791F66">
        <w:t xml:space="preserve"> </w:t>
      </w:r>
      <w:r w:rsidRPr="00390A22">
        <w:t>The</w:t>
      </w:r>
      <w:r w:rsidR="00791F66">
        <w:t xml:space="preserve"> </w:t>
      </w:r>
      <w:r w:rsidRPr="00390A22">
        <w:t>number</w:t>
      </w:r>
      <w:r w:rsidR="00791F66">
        <w:t xml:space="preserve"> </w:t>
      </w:r>
      <w:r w:rsidRPr="00390A22">
        <w:t>of</w:t>
      </w:r>
      <w:r w:rsidR="00791F66">
        <w:t xml:space="preserve"> </w:t>
      </w:r>
      <w:r w:rsidRPr="00390A22">
        <w:t>freezers</w:t>
      </w:r>
      <w:r w:rsidR="00791F66">
        <w:t xml:space="preserve"> </w:t>
      </w:r>
      <w:r w:rsidRPr="00390A22">
        <w:t>will</w:t>
      </w:r>
      <w:r w:rsidR="00791F66">
        <w:t xml:space="preserve"> </w:t>
      </w:r>
      <w:r w:rsidRPr="00390A22">
        <w:t>be</w:t>
      </w:r>
      <w:r w:rsidR="00791F66">
        <w:t xml:space="preserve"> </w:t>
      </w:r>
      <w:r w:rsidRPr="00390A22">
        <w:t>determined</w:t>
      </w:r>
      <w:r w:rsidR="00791F66">
        <w:t xml:space="preserve"> </w:t>
      </w:r>
      <w:r w:rsidRPr="00390A22">
        <w:t>using</w:t>
      </w:r>
      <w:r w:rsidR="00791F66">
        <w:t xml:space="preserve"> </w:t>
      </w:r>
      <w:r w:rsidRPr="00390A22">
        <w:t>market</w:t>
      </w:r>
      <w:r w:rsidR="00791F66">
        <w:t xml:space="preserve"> </w:t>
      </w:r>
      <w:r w:rsidRPr="00390A22">
        <w:t>assessments</w:t>
      </w:r>
      <w:r w:rsidR="00791F66">
        <w:t xml:space="preserve"> </w:t>
      </w:r>
      <w:r w:rsidRPr="00390A22">
        <w:t>and</w:t>
      </w:r>
      <w:r w:rsidR="00791F66">
        <w:t xml:space="preserve"> </w:t>
      </w:r>
      <w:r w:rsidRPr="00390A22">
        <w:t>market</w:t>
      </w:r>
      <w:r w:rsidR="00791F66">
        <w:t xml:space="preserve"> </w:t>
      </w:r>
      <w:r w:rsidRPr="00390A22">
        <w:t>tracking.</w:t>
      </w:r>
    </w:p>
    <w:p w14:paraId="6807D110" w14:textId="77777777" w:rsidR="00DB7665" w:rsidRPr="008A1922" w:rsidRDefault="00DB7665" w:rsidP="00302192"/>
    <w:p w14:paraId="0EEC374B" w14:textId="22786940" w:rsidR="00DB7665" w:rsidRPr="00390A22" w:rsidRDefault="00DB7665" w:rsidP="00DB7665">
      <w:r w:rsidRPr="00390A22">
        <w:t>If</w:t>
      </w:r>
      <w:r w:rsidR="00791F66">
        <w:t xml:space="preserve"> </w:t>
      </w:r>
      <w:r w:rsidRPr="00390A22">
        <w:t>the</w:t>
      </w:r>
      <w:r w:rsidR="00791F66">
        <w:t xml:space="preserve"> </w:t>
      </w:r>
      <w:r w:rsidRPr="00390A22">
        <w:t>volume</w:t>
      </w:r>
      <w:r w:rsidR="00791F66">
        <w:t xml:space="preserve"> </w:t>
      </w:r>
      <w:r w:rsidRPr="00390A22">
        <w:t>and</w:t>
      </w:r>
      <w:r w:rsidR="00791F66">
        <w:t xml:space="preserve"> </w:t>
      </w:r>
      <w:r w:rsidRPr="00390A22">
        <w:t>configuration</w:t>
      </w:r>
      <w:r w:rsidR="00791F66">
        <w:t xml:space="preserve"> </w:t>
      </w:r>
      <w:r w:rsidRPr="00390A22">
        <w:t>of</w:t>
      </w:r>
      <w:r w:rsidR="00791F66">
        <w:t xml:space="preserve"> </w:t>
      </w:r>
      <w:r w:rsidRPr="00390A22">
        <w:t>the</w:t>
      </w:r>
      <w:r w:rsidR="00791F66">
        <w:t xml:space="preserve"> </w:t>
      </w:r>
      <w:r w:rsidRPr="00390A22">
        <w:t>freezer</w:t>
      </w:r>
      <w:r w:rsidR="00791F66">
        <w:t xml:space="preserve"> </w:t>
      </w:r>
      <w:r w:rsidRPr="00390A22">
        <w:t>is</w:t>
      </w:r>
      <w:r w:rsidR="00791F66">
        <w:t xml:space="preserve"> </w:t>
      </w:r>
      <w:r w:rsidRPr="00390A22">
        <w:t>known,</w:t>
      </w:r>
      <w:r w:rsidR="00791F66">
        <w:t xml:space="preserve"> </w:t>
      </w:r>
      <w:r w:rsidRPr="00390A22">
        <w:t>the</w:t>
      </w:r>
      <w:r w:rsidR="00791F66">
        <w:t xml:space="preserve"> </w:t>
      </w:r>
      <w:r w:rsidRPr="00390A22">
        <w:t>baseline</w:t>
      </w:r>
      <w:r w:rsidR="00791F66">
        <w:t xml:space="preserve"> </w:t>
      </w:r>
      <w:r w:rsidRPr="00390A22">
        <w:t>model’s</w:t>
      </w:r>
      <w:r w:rsidR="00791F66">
        <w:t xml:space="preserve"> </w:t>
      </w:r>
      <w:r w:rsidRPr="00390A22">
        <w:t>annual</w:t>
      </w:r>
      <w:r w:rsidR="00791F66">
        <w:t xml:space="preserve"> </w:t>
      </w:r>
      <w:r w:rsidRPr="00390A22">
        <w:t>energy</w:t>
      </w:r>
      <w:r w:rsidR="00791F66">
        <w:t xml:space="preserve"> </w:t>
      </w:r>
      <w:r w:rsidRPr="00390A22">
        <w:t>consumption</w:t>
      </w:r>
      <w:r w:rsidR="00791F66">
        <w:t xml:space="preserve"> </w:t>
      </w:r>
      <w:r w:rsidRPr="00390A22">
        <w:t>(kWh</w:t>
      </w:r>
      <w:r w:rsidRPr="0088055D">
        <w:rPr>
          <w:vertAlign w:val="subscript"/>
        </w:rPr>
        <w:t>base</w:t>
      </w:r>
      <w:r w:rsidRPr="00390A22">
        <w:t>)</w:t>
      </w:r>
      <w:r w:rsidR="00791F66">
        <w:t xml:space="preserve"> </w:t>
      </w:r>
      <w:r w:rsidRPr="00390A22">
        <w:t>may</w:t>
      </w:r>
      <w:r w:rsidR="00791F66">
        <w:t xml:space="preserve"> </w:t>
      </w:r>
      <w:r w:rsidRPr="00390A22">
        <w:t>be</w:t>
      </w:r>
      <w:r w:rsidR="00791F66">
        <w:t xml:space="preserve"> </w:t>
      </w:r>
      <w:r w:rsidRPr="00390A22">
        <w:t>are</w:t>
      </w:r>
      <w:r w:rsidR="00791F66">
        <w:t xml:space="preserve"> </w:t>
      </w:r>
      <w:r w:rsidRPr="00390A22">
        <w:t>determined</w:t>
      </w:r>
      <w:r w:rsidR="00791F66">
        <w:t xml:space="preserve"> </w:t>
      </w:r>
      <w:r w:rsidRPr="00390A22">
        <w:t>using</w:t>
      </w:r>
      <w:r w:rsidR="00791F66">
        <w:t xml:space="preserve"> </w:t>
      </w:r>
      <w:r w:rsidR="0088055D">
        <w:fldChar w:fldCharType="begin"/>
      </w:r>
      <w:r w:rsidR="0088055D">
        <w:instrText xml:space="preserve"> REF _Ref533707311 \h </w:instrText>
      </w:r>
      <w:r w:rsidR="0088055D">
        <w:fldChar w:fldCharType="separate"/>
      </w:r>
      <w:r w:rsidR="00EB6430">
        <w:t xml:space="preserve">Table </w:t>
      </w:r>
      <w:r w:rsidR="00EB6430">
        <w:rPr>
          <w:noProof/>
        </w:rPr>
        <w:t>2</w:t>
      </w:r>
      <w:r w:rsidR="00EB6430">
        <w:noBreakHyphen/>
      </w:r>
      <w:r w:rsidR="00EB6430">
        <w:rPr>
          <w:noProof/>
        </w:rPr>
        <w:t>72</w:t>
      </w:r>
      <w:r w:rsidR="0088055D">
        <w:fldChar w:fldCharType="end"/>
      </w:r>
      <w:r w:rsidRPr="00390A22">
        <w:t>.</w:t>
      </w:r>
      <w:r w:rsidR="00791F66">
        <w:t xml:space="preserve"> </w:t>
      </w:r>
      <w:r w:rsidRPr="00390A22">
        <w:t>The</w:t>
      </w:r>
      <w:r w:rsidR="00791F66">
        <w:t xml:space="preserve"> </w:t>
      </w:r>
      <w:r w:rsidRPr="00390A22">
        <w:t>efficient</w:t>
      </w:r>
      <w:r w:rsidR="00791F66">
        <w:t xml:space="preserve"> </w:t>
      </w:r>
      <w:r w:rsidRPr="00390A22">
        <w:t>model’s</w:t>
      </w:r>
      <w:r w:rsidR="00791F66">
        <w:t xml:space="preserve"> </w:t>
      </w:r>
      <w:r w:rsidRPr="00390A22">
        <w:t>annual</w:t>
      </w:r>
      <w:r w:rsidR="00791F66">
        <w:t xml:space="preserve"> </w:t>
      </w:r>
      <w:r w:rsidRPr="00390A22">
        <w:t>energy</w:t>
      </w:r>
      <w:r w:rsidR="00791F66">
        <w:t xml:space="preserve"> </w:t>
      </w:r>
      <w:r w:rsidRPr="00390A22">
        <w:t>consumption</w:t>
      </w:r>
      <w:r w:rsidR="00791F66">
        <w:t xml:space="preserve"> </w:t>
      </w:r>
      <w:r w:rsidRPr="00390A22">
        <w:t>(kWh</w:t>
      </w:r>
      <w:r w:rsidRPr="0088055D">
        <w:rPr>
          <w:vertAlign w:val="subscript"/>
        </w:rPr>
        <w:t>ee</w:t>
      </w:r>
      <w:r w:rsidRPr="00390A22">
        <w:t>)</w:t>
      </w:r>
      <w:r w:rsidR="00791F66">
        <w:t xml:space="preserve"> </w:t>
      </w:r>
      <w:r w:rsidRPr="00390A22">
        <w:t>may</w:t>
      </w:r>
      <w:r w:rsidR="00791F66">
        <w:t xml:space="preserve"> </w:t>
      </w:r>
      <w:r w:rsidRPr="00390A22">
        <w:t>be</w:t>
      </w:r>
      <w:r w:rsidR="00791F66">
        <w:t xml:space="preserve"> </w:t>
      </w:r>
      <w:r w:rsidRPr="00390A22">
        <w:t>determined</w:t>
      </w:r>
      <w:r w:rsidR="00791F66">
        <w:t xml:space="preserve"> </w:t>
      </w:r>
      <w:r w:rsidRPr="00390A22">
        <w:t>using</w:t>
      </w:r>
      <w:r w:rsidR="00791F66">
        <w:t xml:space="preserve"> </w:t>
      </w:r>
      <w:r w:rsidRPr="00390A22">
        <w:t>manufacturer’s</w:t>
      </w:r>
      <w:r w:rsidR="00791F66">
        <w:t xml:space="preserve"> </w:t>
      </w:r>
      <w:r w:rsidRPr="00390A22">
        <w:t>test</w:t>
      </w:r>
      <w:r w:rsidR="00791F66">
        <w:t xml:space="preserve"> </w:t>
      </w:r>
      <w:r w:rsidRPr="00390A22">
        <w:t>data</w:t>
      </w:r>
      <w:r w:rsidR="00791F66">
        <w:t xml:space="preserve"> </w:t>
      </w:r>
      <w:r w:rsidRPr="00390A22">
        <w:t>for</w:t>
      </w:r>
      <w:r w:rsidR="00791F66">
        <w:t xml:space="preserve"> </w:t>
      </w:r>
      <w:r w:rsidRPr="00390A22">
        <w:t>the</w:t>
      </w:r>
      <w:r w:rsidR="00791F66">
        <w:t xml:space="preserve"> </w:t>
      </w:r>
      <w:r w:rsidRPr="00390A22">
        <w:t>given</w:t>
      </w:r>
      <w:r w:rsidR="00791F66">
        <w:t xml:space="preserve"> </w:t>
      </w:r>
      <w:r w:rsidRPr="00390A22">
        <w:t>model.</w:t>
      </w:r>
      <w:r w:rsidR="00791F66">
        <w:t xml:space="preserve"> </w:t>
      </w:r>
      <w:r w:rsidRPr="00390A22">
        <w:t>Where</w:t>
      </w:r>
      <w:r w:rsidR="00791F66">
        <w:t xml:space="preserve"> </w:t>
      </w:r>
      <w:r w:rsidRPr="00390A22">
        <w:t>test</w:t>
      </w:r>
      <w:r w:rsidR="00791F66">
        <w:t xml:space="preserve"> </w:t>
      </w:r>
      <w:r w:rsidRPr="00390A22">
        <w:t>data</w:t>
      </w:r>
      <w:r w:rsidR="00791F66">
        <w:t xml:space="preserve"> </w:t>
      </w:r>
      <w:r w:rsidRPr="00390A22">
        <w:t>is</w:t>
      </w:r>
      <w:r w:rsidR="00791F66">
        <w:t xml:space="preserve"> </w:t>
      </w:r>
      <w:r w:rsidRPr="00390A22">
        <w:t>not</w:t>
      </w:r>
      <w:r w:rsidR="00791F66">
        <w:t xml:space="preserve"> </w:t>
      </w:r>
      <w:r w:rsidRPr="00390A22">
        <w:t>available</w:t>
      </w:r>
      <w:r w:rsidR="00791F66">
        <w:t xml:space="preserve"> </w:t>
      </w:r>
      <w:r w:rsidRPr="00390A22">
        <w:t>the</w:t>
      </w:r>
      <w:r w:rsidR="00791F66">
        <w:t xml:space="preserve"> </w:t>
      </w:r>
      <w:r w:rsidRPr="00390A22">
        <w:t>algorithms</w:t>
      </w:r>
      <w:r w:rsidR="00791F66">
        <w:t xml:space="preserve"> </w:t>
      </w:r>
      <w:r w:rsidRPr="00390A22">
        <w:t>in</w:t>
      </w:r>
      <w:r w:rsidR="00791F66">
        <w:t xml:space="preserve"> </w:t>
      </w:r>
      <w:r w:rsidR="0088055D">
        <w:fldChar w:fldCharType="begin"/>
      </w:r>
      <w:r w:rsidR="0088055D">
        <w:instrText xml:space="preserve"> REF _Ref533165960 \h </w:instrText>
      </w:r>
      <w:r w:rsidR="0088055D">
        <w:fldChar w:fldCharType="separate"/>
      </w:r>
      <w:r w:rsidR="00EB6430" w:rsidRPr="008A1922">
        <w:t>Table</w:t>
      </w:r>
      <w:r w:rsidR="00EB6430">
        <w:t xml:space="preserve"> </w:t>
      </w:r>
      <w:r w:rsidR="00EB6430">
        <w:rPr>
          <w:noProof/>
        </w:rPr>
        <w:t>2</w:t>
      </w:r>
      <w:r w:rsidR="00EB6430">
        <w:noBreakHyphen/>
      </w:r>
      <w:r w:rsidR="00EB6430">
        <w:rPr>
          <w:noProof/>
        </w:rPr>
        <w:t>73</w:t>
      </w:r>
      <w:r w:rsidR="0088055D">
        <w:fldChar w:fldCharType="end"/>
      </w:r>
      <w:r w:rsidR="00791F66">
        <w:t xml:space="preserve"> </w:t>
      </w:r>
      <w:r w:rsidRPr="00390A22">
        <w:t>for</w:t>
      </w:r>
      <w:r w:rsidR="00791F66">
        <w:t xml:space="preserve"> </w:t>
      </w:r>
      <w:r w:rsidRPr="00390A22">
        <w:t>“ENERGY</w:t>
      </w:r>
      <w:r w:rsidR="00791F66">
        <w:t xml:space="preserve"> </w:t>
      </w:r>
      <w:r w:rsidRPr="00390A22">
        <w:t>STAR</w:t>
      </w:r>
      <w:r w:rsidR="00791F66">
        <w:t xml:space="preserve"> </w:t>
      </w:r>
      <w:r w:rsidRPr="00390A22">
        <w:t>Maximum</w:t>
      </w:r>
      <w:r w:rsidR="00791F66">
        <w:t xml:space="preserve"> </w:t>
      </w:r>
      <w:r w:rsidRPr="00390A22">
        <w:t>Energy</w:t>
      </w:r>
      <w:r w:rsidR="00791F66">
        <w:t xml:space="preserve"> </w:t>
      </w:r>
      <w:r w:rsidRPr="00390A22">
        <w:t>Usage</w:t>
      </w:r>
      <w:r w:rsidR="00791F66">
        <w:t xml:space="preserve"> </w:t>
      </w:r>
      <w:r w:rsidRPr="00390A22">
        <w:t>in</w:t>
      </w:r>
      <w:r w:rsidR="00791F66">
        <w:t xml:space="preserve"> </w:t>
      </w:r>
      <w:r w:rsidRPr="00390A22">
        <w:t>kWh/year”</w:t>
      </w:r>
      <w:r w:rsidR="00791F66">
        <w:t xml:space="preserve"> </w:t>
      </w:r>
      <w:r w:rsidRPr="00390A22">
        <w:t>may</w:t>
      </w:r>
      <w:r w:rsidR="00791F66">
        <w:t xml:space="preserve"> </w:t>
      </w:r>
      <w:r w:rsidRPr="00390A22">
        <w:t>be</w:t>
      </w:r>
      <w:r w:rsidR="00791F66">
        <w:t xml:space="preserve"> </w:t>
      </w:r>
      <w:r w:rsidRPr="00390A22">
        <w:t>used</w:t>
      </w:r>
      <w:r w:rsidR="00791F66">
        <w:t xml:space="preserve"> </w:t>
      </w:r>
      <w:r w:rsidRPr="00390A22">
        <w:t>to</w:t>
      </w:r>
      <w:r w:rsidR="00791F66">
        <w:t xml:space="preserve"> </w:t>
      </w:r>
      <w:r w:rsidRPr="00390A22">
        <w:t>determine</w:t>
      </w:r>
      <w:r w:rsidR="00791F66">
        <w:t xml:space="preserve"> </w:t>
      </w:r>
      <w:r w:rsidRPr="00390A22">
        <w:t>the</w:t>
      </w:r>
      <w:r w:rsidR="00791F66">
        <w:t xml:space="preserve"> </w:t>
      </w:r>
      <w:r w:rsidRPr="00390A22">
        <w:t>efficient</w:t>
      </w:r>
      <w:r w:rsidR="00791F66">
        <w:t xml:space="preserve"> </w:t>
      </w:r>
      <w:r w:rsidRPr="00390A22">
        <w:t>energy</w:t>
      </w:r>
      <w:r w:rsidR="00791F66">
        <w:t xml:space="preserve"> </w:t>
      </w:r>
      <w:r w:rsidRPr="00390A22">
        <w:t>consumption</w:t>
      </w:r>
      <w:r w:rsidR="00791F66">
        <w:t xml:space="preserve"> </w:t>
      </w:r>
      <w:r w:rsidRPr="00390A22">
        <w:t>for</w:t>
      </w:r>
      <w:r w:rsidR="00791F66">
        <w:t xml:space="preserve"> </w:t>
      </w:r>
      <w:r w:rsidRPr="00390A22">
        <w:t>a</w:t>
      </w:r>
      <w:r w:rsidR="00791F66">
        <w:t xml:space="preserve"> </w:t>
      </w:r>
      <w:r w:rsidRPr="00390A22">
        <w:t>conservative</w:t>
      </w:r>
      <w:r w:rsidR="00791F66">
        <w:t xml:space="preserve"> </w:t>
      </w:r>
      <w:r w:rsidRPr="00390A22">
        <w:t>savings</w:t>
      </w:r>
      <w:r w:rsidR="00791F66">
        <w:t xml:space="preserve"> </w:t>
      </w:r>
      <w:r w:rsidRPr="00390A22">
        <w:t>estimate</w:t>
      </w:r>
    </w:p>
    <w:p w14:paraId="171201FA" w14:textId="77777777" w:rsidR="00DB7665" w:rsidRPr="00390A22" w:rsidRDefault="00DB7665" w:rsidP="00DB7665"/>
    <w:p w14:paraId="28E2A379" w14:textId="4FCFE18B" w:rsidR="00DB7665" w:rsidRPr="00390A22" w:rsidRDefault="00DB7665" w:rsidP="00DB7665">
      <w:pPr>
        <w:pStyle w:val="NoSpacing"/>
        <w:rPr>
          <w:b/>
        </w:rPr>
      </w:pPr>
      <w:r w:rsidRPr="00390A22">
        <w:rPr>
          <w:b/>
        </w:rPr>
        <w:t>ENERGY</w:t>
      </w:r>
      <w:r w:rsidR="00791F66">
        <w:rPr>
          <w:b/>
        </w:rPr>
        <w:t xml:space="preserve"> </w:t>
      </w:r>
      <w:r w:rsidRPr="00390A22">
        <w:rPr>
          <w:b/>
        </w:rPr>
        <w:t>STAR</w:t>
      </w:r>
      <w:r w:rsidR="00791F66">
        <w:rPr>
          <w:b/>
        </w:rPr>
        <w:t xml:space="preserve"> </w:t>
      </w:r>
      <w:r w:rsidRPr="00390A22">
        <w:rPr>
          <w:b/>
        </w:rPr>
        <w:t>Freezer</w:t>
      </w:r>
    </w:p>
    <w:p w14:paraId="19A60FA8" w14:textId="1AA543F5" w:rsidR="00DB7665" w:rsidRPr="0030151F" w:rsidRDefault="00302192" w:rsidP="00C4148E">
      <w:pPr>
        <w:pStyle w:val="NoSpacing"/>
        <w:tabs>
          <w:tab w:val="left" w:pos="1440"/>
        </w:tabs>
        <w:spacing w:line="360" w:lineRule="auto"/>
        <w:rPr>
          <w:rFonts w:ascii="Cambria Math" w:hAnsi="Cambria Math" w:cs="Arial"/>
          <w:szCs w:val="20"/>
          <w:vertAlign w:val="subscript"/>
          <w:oMath/>
        </w:rPr>
      </w:pPr>
      <w:r>
        <w:rPr>
          <w:rFonts w:cs="Arial"/>
          <w:i/>
          <w:szCs w:val="20"/>
        </w:rPr>
        <w:t>ΔkWh</w:t>
      </w:r>
      <w:r w:rsidR="00DB7665">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2B36A70" w14:textId="20A8124D" w:rsidR="00DB7665" w:rsidRPr="00390A22" w:rsidRDefault="00302192" w:rsidP="00DB7665">
      <w:r w:rsidRPr="00302192">
        <w:rPr>
          <w:i/>
        </w:rPr>
        <w:t>ΔkW</w:t>
      </w:r>
      <w:r w:rsidRPr="00302192">
        <w:rPr>
          <w:i/>
          <w:vertAlign w:val="subscript"/>
        </w:rPr>
        <w:t>peak</w:t>
      </w:r>
      <w:r>
        <w:tab/>
      </w:r>
      <w:r>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4C877F34" w14:textId="77777777" w:rsidR="00DB7665" w:rsidRDefault="00DB7665" w:rsidP="00DB7665">
      <w:pPr>
        <w:pStyle w:val="SubStyle"/>
      </w:pPr>
    </w:p>
    <w:p w14:paraId="0527D78B" w14:textId="63E33B1D" w:rsidR="00DB7665" w:rsidRDefault="00DB7665" w:rsidP="00302192">
      <w:pPr>
        <w:pStyle w:val="SubStyle"/>
        <w:keepNext/>
      </w:pPr>
      <w:r w:rsidRPr="00452C94">
        <w:t>Definition</w:t>
      </w:r>
      <w:r w:rsidR="00791F66">
        <w:t xml:space="preserve"> </w:t>
      </w:r>
      <w:r w:rsidRPr="00452C94">
        <w:t>of</w:t>
      </w:r>
      <w:r w:rsidR="00791F66">
        <w:t xml:space="preserve"> </w:t>
      </w:r>
      <w:r w:rsidRPr="00452C94">
        <w:t>Terms</w:t>
      </w:r>
    </w:p>
    <w:p w14:paraId="2364B6E6" w14:textId="27C8588C" w:rsidR="00302192" w:rsidRPr="00452C94" w:rsidRDefault="00302192" w:rsidP="00302192">
      <w:pPr>
        <w:pStyle w:val="Caption"/>
      </w:pPr>
      <w:bookmarkStart w:id="552" w:name="_Ref533707311"/>
      <w:bookmarkStart w:id="553" w:name="_Toc53540048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72</w:t>
      </w:r>
      <w:r w:rsidR="00C5682A">
        <w:rPr>
          <w:noProof/>
        </w:rPr>
        <w:fldChar w:fldCharType="end"/>
      </w:r>
      <w:bookmarkEnd w:id="552"/>
      <w:r>
        <w:t>:</w:t>
      </w:r>
      <w:r w:rsidR="00791F66">
        <w:t xml:space="preserve"> </w:t>
      </w:r>
      <w:r w:rsidRPr="00325A38">
        <w:t>Terms,</w:t>
      </w:r>
      <w:r w:rsidR="00791F66">
        <w:t xml:space="preserve"> </w:t>
      </w:r>
      <w:r w:rsidRPr="00325A38">
        <w:t>Values,</w:t>
      </w:r>
      <w:r w:rsidR="00791F66">
        <w:t xml:space="preserve"> </w:t>
      </w:r>
      <w:r w:rsidRPr="00325A38">
        <w:t>and</w:t>
      </w:r>
      <w:r w:rsidR="00791F66">
        <w:t xml:space="preserve"> </w:t>
      </w:r>
      <w:r w:rsidRPr="00325A38">
        <w:t>References</w:t>
      </w:r>
      <w:r w:rsidR="00791F66">
        <w:t xml:space="preserve"> </w:t>
      </w:r>
      <w:r w:rsidRPr="00325A38">
        <w:t>for</w:t>
      </w:r>
      <w:r w:rsidR="00791F66">
        <w:t xml:space="preserve"> </w:t>
      </w:r>
      <w:r>
        <w:t>ENERGY</w:t>
      </w:r>
      <w:r w:rsidR="00791F66">
        <w:t xml:space="preserve"> </w:t>
      </w:r>
      <w:r>
        <w:t>STAR</w:t>
      </w:r>
      <w:r w:rsidR="00791F66">
        <w:t xml:space="preserve"> </w:t>
      </w:r>
      <w:r>
        <w:t>Freezers</w:t>
      </w:r>
      <w:bookmarkEnd w:id="5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DB7665" w:rsidRPr="005B0DDD" w14:paraId="42405663" w14:textId="77777777" w:rsidTr="00DB7665">
        <w:trPr>
          <w:trHeight w:hRule="exact" w:val="432"/>
          <w:tblHeader/>
        </w:trPr>
        <w:tc>
          <w:tcPr>
            <w:tcW w:w="3453" w:type="dxa"/>
            <w:shd w:val="clear" w:color="auto" w:fill="BFBFBF" w:themeFill="background1" w:themeFillShade="BF"/>
            <w:vAlign w:val="bottom"/>
          </w:tcPr>
          <w:p w14:paraId="6484A751" w14:textId="77777777" w:rsidR="00DB7665" w:rsidRPr="005B0DDD" w:rsidRDefault="00DB7665" w:rsidP="00DB7665">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5013B4A1" w14:textId="77777777" w:rsidR="00DB7665" w:rsidRPr="005B0DDD" w:rsidRDefault="00DB7665" w:rsidP="00DB7665">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1F05550A" w14:textId="77777777" w:rsidR="00DB7665" w:rsidRPr="005B0DDD" w:rsidRDefault="00DB7665" w:rsidP="00DB7665">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2A9C1E3A" w14:textId="77777777" w:rsidR="00DB7665" w:rsidRPr="005B0DDD" w:rsidRDefault="00DB7665" w:rsidP="00DB7665">
            <w:pPr>
              <w:jc w:val="center"/>
              <w:rPr>
                <w:rFonts w:cs="Arial"/>
                <w:sz w:val="18"/>
                <w:szCs w:val="18"/>
              </w:rPr>
            </w:pPr>
            <w:r w:rsidRPr="005B0DDD">
              <w:rPr>
                <w:rFonts w:cs="Arial"/>
                <w:b/>
                <w:sz w:val="18"/>
                <w:szCs w:val="18"/>
              </w:rPr>
              <w:t>Source</w:t>
            </w:r>
          </w:p>
        </w:tc>
      </w:tr>
      <w:tr w:rsidR="00DB7665" w:rsidRPr="005B0DDD" w14:paraId="2236A853" w14:textId="77777777" w:rsidTr="00DB7665">
        <w:trPr>
          <w:trHeight w:hRule="exact" w:val="1153"/>
        </w:trPr>
        <w:tc>
          <w:tcPr>
            <w:tcW w:w="3453" w:type="dxa"/>
            <w:vAlign w:val="center"/>
          </w:tcPr>
          <w:p w14:paraId="393EDA19" w14:textId="1247C95E" w:rsidR="00DB7665" w:rsidRPr="005B0DDD" w:rsidRDefault="00DB7665" w:rsidP="00DB7665">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sidR="00791F66">
              <w:rPr>
                <w:rFonts w:cs="Arial"/>
                <w:i/>
                <w:sz w:val="18"/>
                <w:szCs w:val="18"/>
                <w:vertAlign w:val="subscript"/>
              </w:rPr>
              <w:t xml:space="preserve"> </w:t>
            </w:r>
            <w:r w:rsidRPr="005B0DDD">
              <w:rPr>
                <w:rFonts w:cs="Arial"/>
                <w:sz w:val="18"/>
                <w:szCs w:val="18"/>
              </w:rPr>
              <w:t>,</w:t>
            </w:r>
            <w:r w:rsidR="00791F66">
              <w:rPr>
                <w:rFonts w:cs="Arial"/>
                <w:sz w:val="18"/>
                <w:szCs w:val="18"/>
              </w:rPr>
              <w:t xml:space="preserve"> </w:t>
            </w:r>
            <w:r w:rsidRPr="005B0DDD">
              <w:rPr>
                <w:rFonts w:cs="Arial"/>
                <w:sz w:val="18"/>
                <w:szCs w:val="18"/>
              </w:rPr>
              <w:t>Annual</w:t>
            </w:r>
            <w:r w:rsidR="00791F66">
              <w:rPr>
                <w:rFonts w:cs="Arial"/>
                <w:sz w:val="18"/>
                <w:szCs w:val="18"/>
              </w:rPr>
              <w:t xml:space="preserve"> </w:t>
            </w:r>
            <w:r w:rsidRPr="005B0DDD">
              <w:rPr>
                <w:rFonts w:cs="Arial"/>
                <w:sz w:val="18"/>
                <w:szCs w:val="18"/>
              </w:rPr>
              <w:t>energy</w:t>
            </w:r>
            <w:r w:rsidR="00791F66">
              <w:rPr>
                <w:rFonts w:cs="Arial"/>
                <w:sz w:val="18"/>
                <w:szCs w:val="18"/>
              </w:rPr>
              <w:t xml:space="preserve"> </w:t>
            </w:r>
            <w:r w:rsidRPr="005B0DDD">
              <w:rPr>
                <w:rFonts w:cs="Arial"/>
                <w:sz w:val="18"/>
                <w:szCs w:val="18"/>
              </w:rPr>
              <w:t>consumption</w:t>
            </w:r>
            <w:r w:rsidR="00791F66">
              <w:rPr>
                <w:rFonts w:cs="Arial"/>
                <w:sz w:val="18"/>
                <w:szCs w:val="18"/>
              </w:rPr>
              <w:t xml:space="preserve"> </w:t>
            </w:r>
            <w:r w:rsidRPr="005B0DDD">
              <w:rPr>
                <w:rFonts w:cs="Arial"/>
                <w:sz w:val="18"/>
                <w:szCs w:val="18"/>
              </w:rPr>
              <w:t>of</w:t>
            </w:r>
            <w:r w:rsidR="00791F66">
              <w:rPr>
                <w:rFonts w:cs="Arial"/>
                <w:sz w:val="18"/>
                <w:szCs w:val="18"/>
              </w:rPr>
              <w:t xml:space="preserve"> </w:t>
            </w:r>
            <w:r w:rsidRPr="005B0DDD">
              <w:rPr>
                <w:rFonts w:cs="Arial"/>
                <w:sz w:val="18"/>
                <w:szCs w:val="18"/>
              </w:rPr>
              <w:t>baseline</w:t>
            </w:r>
            <w:r w:rsidR="00791F66">
              <w:rPr>
                <w:rFonts w:cs="Arial"/>
                <w:sz w:val="18"/>
                <w:szCs w:val="18"/>
              </w:rPr>
              <w:t xml:space="preserve"> </w:t>
            </w:r>
            <w:r w:rsidRPr="005B0DDD">
              <w:rPr>
                <w:rFonts w:cs="Arial"/>
                <w:sz w:val="18"/>
                <w:szCs w:val="18"/>
              </w:rPr>
              <w:t>unit</w:t>
            </w:r>
          </w:p>
        </w:tc>
        <w:tc>
          <w:tcPr>
            <w:tcW w:w="1162" w:type="dxa"/>
            <w:vAlign w:val="center"/>
          </w:tcPr>
          <w:p w14:paraId="3B41CB85" w14:textId="77777777" w:rsidR="00DB7665" w:rsidRPr="005B0DDD" w:rsidRDefault="00DB7665" w:rsidP="00DB7665">
            <w:pPr>
              <w:spacing w:before="120" w:after="200"/>
              <w:jc w:val="center"/>
              <w:rPr>
                <w:rFonts w:cs="Arial"/>
                <w:i/>
                <w:sz w:val="18"/>
                <w:szCs w:val="18"/>
              </w:rPr>
            </w:pPr>
            <w:r w:rsidRPr="005B0DDD">
              <w:rPr>
                <w:rFonts w:cs="Arial"/>
                <w:i/>
                <w:sz w:val="18"/>
                <w:szCs w:val="18"/>
              </w:rPr>
              <w:t>kWh/yr</w:t>
            </w:r>
          </w:p>
        </w:tc>
        <w:tc>
          <w:tcPr>
            <w:tcW w:w="2395" w:type="dxa"/>
            <w:vAlign w:val="center"/>
          </w:tcPr>
          <w:p w14:paraId="6629905F" w14:textId="63DA4C0B" w:rsidR="00DB7665" w:rsidRPr="004213D5" w:rsidRDefault="00DB7665" w:rsidP="004213D5">
            <w:pPr>
              <w:jc w:val="center"/>
              <w:rPr>
                <w:sz w:val="18"/>
                <w:szCs w:val="18"/>
              </w:rPr>
            </w:pPr>
            <w:r w:rsidRPr="004213D5">
              <w:rPr>
                <w:sz w:val="18"/>
                <w:szCs w:val="18"/>
              </w:rPr>
              <w:t>EDC</w:t>
            </w:r>
            <w:r w:rsidR="00791F66">
              <w:rPr>
                <w:sz w:val="18"/>
                <w:szCs w:val="18"/>
              </w:rPr>
              <w:t xml:space="preserve"> </w:t>
            </w:r>
            <w:r w:rsidRPr="004213D5">
              <w:rPr>
                <w:sz w:val="18"/>
                <w:szCs w:val="18"/>
              </w:rPr>
              <w:t>Data</w:t>
            </w:r>
            <w:r w:rsidR="00791F66">
              <w:rPr>
                <w:sz w:val="18"/>
                <w:szCs w:val="18"/>
              </w:rPr>
              <w:t xml:space="preserve"> </w:t>
            </w:r>
            <w:r w:rsidRPr="004213D5">
              <w:rPr>
                <w:sz w:val="18"/>
                <w:szCs w:val="18"/>
              </w:rPr>
              <w:t>Gathering</w:t>
            </w:r>
          </w:p>
          <w:p w14:paraId="63946B4B" w14:textId="65E45F0F" w:rsidR="00DB7665" w:rsidRPr="005B0DDD" w:rsidRDefault="0088055D" w:rsidP="004213D5">
            <w:pPr>
              <w:jc w:val="center"/>
            </w:pPr>
            <w:r w:rsidRPr="004213D5">
              <w:rPr>
                <w:sz w:val="18"/>
                <w:szCs w:val="18"/>
              </w:rPr>
              <w:t>Default</w:t>
            </w:r>
            <w:r w:rsidR="00791F66">
              <w:rPr>
                <w:sz w:val="18"/>
                <w:szCs w:val="18"/>
              </w:rPr>
              <w:t xml:space="preserve"> </w:t>
            </w:r>
            <w:r w:rsidRPr="004213D5">
              <w:rPr>
                <w:sz w:val="18"/>
                <w:szCs w:val="18"/>
              </w:rPr>
              <w:t>=</w:t>
            </w:r>
            <w:r w:rsidR="00791F66">
              <w:rPr>
                <w:sz w:val="18"/>
                <w:szCs w:val="18"/>
              </w:rPr>
              <w:t xml:space="preserve"> </w:t>
            </w:r>
            <w:r w:rsidRPr="004213D5">
              <w:rPr>
                <w:sz w:val="18"/>
                <w:szCs w:val="18"/>
              </w:rPr>
              <w:fldChar w:fldCharType="begin"/>
            </w:r>
            <w:r w:rsidRPr="004213D5">
              <w:rPr>
                <w:sz w:val="18"/>
                <w:szCs w:val="18"/>
              </w:rPr>
              <w:instrText xml:space="preserve"> REF _Ref533165960 \h </w:instrText>
            </w:r>
            <w:r w:rsidR="004213D5" w:rsidRPr="004213D5">
              <w:rPr>
                <w:sz w:val="18"/>
                <w:szCs w:val="18"/>
              </w:rPr>
              <w:instrText xml:space="preserve"> \* MERGEFORMAT </w:instrText>
            </w:r>
            <w:r w:rsidRPr="004213D5">
              <w:rPr>
                <w:sz w:val="18"/>
                <w:szCs w:val="18"/>
              </w:rPr>
            </w:r>
            <w:r w:rsidRPr="004213D5">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73</w:t>
            </w:r>
            <w:r w:rsidRPr="004213D5">
              <w:rPr>
                <w:sz w:val="18"/>
                <w:szCs w:val="18"/>
              </w:rPr>
              <w:fldChar w:fldCharType="end"/>
            </w:r>
          </w:p>
        </w:tc>
        <w:tc>
          <w:tcPr>
            <w:tcW w:w="1512" w:type="dxa"/>
            <w:vAlign w:val="center"/>
          </w:tcPr>
          <w:p w14:paraId="4FE513D5" w14:textId="77777777" w:rsidR="00DB7665" w:rsidRPr="005B0DDD" w:rsidRDefault="00DB7665" w:rsidP="00DB7665">
            <w:pPr>
              <w:spacing w:before="120"/>
              <w:jc w:val="center"/>
              <w:rPr>
                <w:rFonts w:cs="Arial"/>
                <w:sz w:val="18"/>
                <w:szCs w:val="18"/>
              </w:rPr>
            </w:pPr>
            <w:r w:rsidRPr="005B0DDD">
              <w:rPr>
                <w:rFonts w:cs="Arial"/>
                <w:sz w:val="18"/>
                <w:szCs w:val="18"/>
              </w:rPr>
              <w:t>1</w:t>
            </w:r>
          </w:p>
        </w:tc>
      </w:tr>
      <w:tr w:rsidR="00DB7665" w:rsidRPr="005B0DDD" w14:paraId="07F851B0" w14:textId="77777777" w:rsidTr="00DB7665">
        <w:trPr>
          <w:trHeight w:val="72"/>
        </w:trPr>
        <w:tc>
          <w:tcPr>
            <w:tcW w:w="3453" w:type="dxa"/>
            <w:vAlign w:val="center"/>
          </w:tcPr>
          <w:p w14:paraId="25E438BE" w14:textId="4FEF8A16" w:rsidR="00DB7665" w:rsidRPr="005B0DDD" w:rsidRDefault="00DB7665" w:rsidP="00DB7665">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sidR="00791F66">
              <w:rPr>
                <w:rFonts w:cs="Arial"/>
                <w:i/>
                <w:sz w:val="18"/>
                <w:szCs w:val="18"/>
                <w:vertAlign w:val="subscript"/>
              </w:rPr>
              <w:t xml:space="preserve"> </w:t>
            </w:r>
            <w:r w:rsidRPr="005B0DDD">
              <w:rPr>
                <w:rFonts w:cs="Arial"/>
                <w:i/>
                <w:sz w:val="18"/>
                <w:szCs w:val="18"/>
              </w:rPr>
              <w:t>,</w:t>
            </w:r>
            <w:r w:rsidR="00791F66">
              <w:rPr>
                <w:rFonts w:cs="Arial"/>
                <w:i/>
                <w:sz w:val="18"/>
                <w:szCs w:val="18"/>
              </w:rPr>
              <w:t xml:space="preserve"> </w:t>
            </w:r>
            <w:r w:rsidRPr="005B0DDD">
              <w:rPr>
                <w:rFonts w:cs="Arial"/>
                <w:sz w:val="18"/>
                <w:szCs w:val="18"/>
              </w:rPr>
              <w:t>Annual</w:t>
            </w:r>
            <w:r w:rsidR="00791F66">
              <w:rPr>
                <w:rFonts w:cs="Arial"/>
                <w:sz w:val="18"/>
                <w:szCs w:val="18"/>
              </w:rPr>
              <w:t xml:space="preserve"> </w:t>
            </w:r>
            <w:r w:rsidRPr="005B0DDD">
              <w:rPr>
                <w:rFonts w:cs="Arial"/>
                <w:sz w:val="18"/>
                <w:szCs w:val="18"/>
              </w:rPr>
              <w:t>energy</w:t>
            </w:r>
            <w:r w:rsidR="00791F66">
              <w:rPr>
                <w:rFonts w:cs="Arial"/>
                <w:sz w:val="18"/>
                <w:szCs w:val="18"/>
              </w:rPr>
              <w:t xml:space="preserve"> </w:t>
            </w:r>
            <w:r w:rsidRPr="005B0DDD">
              <w:rPr>
                <w:rFonts w:cs="Arial"/>
                <w:sz w:val="18"/>
                <w:szCs w:val="18"/>
              </w:rPr>
              <w:t>consumption</w:t>
            </w:r>
            <w:r w:rsidR="00791F66">
              <w:rPr>
                <w:rFonts w:cs="Arial"/>
                <w:sz w:val="18"/>
                <w:szCs w:val="18"/>
              </w:rPr>
              <w:t xml:space="preserve"> </w:t>
            </w:r>
            <w:r w:rsidRPr="005B0DDD">
              <w:rPr>
                <w:rFonts w:cs="Arial"/>
                <w:sz w:val="18"/>
                <w:szCs w:val="18"/>
              </w:rPr>
              <w:t>of</w:t>
            </w:r>
            <w:r w:rsidR="00791F66">
              <w:rPr>
                <w:rFonts w:cs="Arial"/>
                <w:sz w:val="18"/>
                <w:szCs w:val="18"/>
              </w:rPr>
              <w:t xml:space="preserve"> </w:t>
            </w:r>
            <w:r w:rsidRPr="005B0DDD">
              <w:rPr>
                <w:rFonts w:cs="Arial"/>
                <w:sz w:val="18"/>
                <w:szCs w:val="18"/>
              </w:rPr>
              <w:t>ENERGY</w:t>
            </w:r>
            <w:r w:rsidR="00791F66">
              <w:rPr>
                <w:rFonts w:cs="Arial"/>
                <w:sz w:val="18"/>
                <w:szCs w:val="18"/>
              </w:rPr>
              <w:t xml:space="preserve"> </w:t>
            </w:r>
            <w:r w:rsidRPr="005B0DDD">
              <w:rPr>
                <w:rFonts w:cs="Arial"/>
                <w:sz w:val="18"/>
                <w:szCs w:val="18"/>
              </w:rPr>
              <w:t>STAR</w:t>
            </w:r>
            <w:r w:rsidR="00791F66">
              <w:rPr>
                <w:rFonts w:cs="Arial"/>
                <w:sz w:val="18"/>
                <w:szCs w:val="18"/>
              </w:rPr>
              <w:t xml:space="preserve"> </w:t>
            </w:r>
            <w:r w:rsidRPr="005B0DDD">
              <w:rPr>
                <w:rFonts w:cs="Arial"/>
                <w:sz w:val="18"/>
                <w:szCs w:val="18"/>
              </w:rPr>
              <w:t>qualified</w:t>
            </w:r>
            <w:r w:rsidR="00791F66">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3F619A87" w14:textId="77777777" w:rsidR="00DB7665" w:rsidRPr="005B0DDD" w:rsidRDefault="00DB7665" w:rsidP="00DB7665">
            <w:pPr>
              <w:spacing w:before="120"/>
              <w:jc w:val="center"/>
              <w:rPr>
                <w:rFonts w:cs="Arial"/>
                <w:i/>
                <w:sz w:val="18"/>
                <w:szCs w:val="18"/>
              </w:rPr>
            </w:pPr>
            <w:r w:rsidRPr="005B0DDD">
              <w:rPr>
                <w:rFonts w:cs="Arial"/>
                <w:i/>
                <w:sz w:val="18"/>
                <w:szCs w:val="18"/>
              </w:rPr>
              <w:t>kWh/yr</w:t>
            </w:r>
          </w:p>
        </w:tc>
        <w:tc>
          <w:tcPr>
            <w:tcW w:w="2395" w:type="dxa"/>
            <w:vAlign w:val="center"/>
          </w:tcPr>
          <w:p w14:paraId="069A4A21" w14:textId="04C482A7" w:rsidR="004213D5" w:rsidRPr="004213D5" w:rsidRDefault="004213D5" w:rsidP="004213D5">
            <w:pPr>
              <w:jc w:val="center"/>
              <w:rPr>
                <w:sz w:val="18"/>
                <w:szCs w:val="18"/>
              </w:rPr>
            </w:pPr>
            <w:r w:rsidRPr="004213D5">
              <w:rPr>
                <w:sz w:val="18"/>
                <w:szCs w:val="18"/>
              </w:rPr>
              <w:t>EDC</w:t>
            </w:r>
            <w:r w:rsidR="00791F66">
              <w:rPr>
                <w:sz w:val="18"/>
                <w:szCs w:val="18"/>
              </w:rPr>
              <w:t xml:space="preserve"> </w:t>
            </w:r>
            <w:r w:rsidRPr="004213D5">
              <w:rPr>
                <w:sz w:val="18"/>
                <w:szCs w:val="18"/>
              </w:rPr>
              <w:t>Data</w:t>
            </w:r>
            <w:r w:rsidR="00791F66">
              <w:rPr>
                <w:sz w:val="18"/>
                <w:szCs w:val="18"/>
              </w:rPr>
              <w:t xml:space="preserve"> </w:t>
            </w:r>
            <w:r w:rsidRPr="004213D5">
              <w:rPr>
                <w:sz w:val="18"/>
                <w:szCs w:val="18"/>
              </w:rPr>
              <w:t>Gathering</w:t>
            </w:r>
          </w:p>
          <w:p w14:paraId="1895B13B" w14:textId="26BE6E1B" w:rsidR="00DB7665" w:rsidRPr="004213D5" w:rsidRDefault="004213D5" w:rsidP="004213D5">
            <w:pPr>
              <w:jc w:val="center"/>
              <w:rPr>
                <w:sz w:val="18"/>
                <w:szCs w:val="18"/>
              </w:rPr>
            </w:pPr>
            <w:r w:rsidRPr="004213D5">
              <w:rPr>
                <w:sz w:val="18"/>
                <w:szCs w:val="18"/>
              </w:rPr>
              <w:t>Default</w:t>
            </w:r>
            <w:r w:rsidR="00791F66">
              <w:rPr>
                <w:sz w:val="18"/>
                <w:szCs w:val="18"/>
              </w:rPr>
              <w:t xml:space="preserve"> </w:t>
            </w:r>
            <w:r w:rsidRPr="004213D5">
              <w:rPr>
                <w:sz w:val="18"/>
                <w:szCs w:val="18"/>
              </w:rPr>
              <w:t>=</w:t>
            </w:r>
            <w:r w:rsidR="00791F66">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73</w:t>
            </w:r>
            <w:r w:rsidRPr="004213D5">
              <w:rPr>
                <w:sz w:val="18"/>
                <w:szCs w:val="18"/>
              </w:rPr>
              <w:fldChar w:fldCharType="end"/>
            </w:r>
          </w:p>
        </w:tc>
        <w:tc>
          <w:tcPr>
            <w:tcW w:w="1512" w:type="dxa"/>
            <w:vAlign w:val="center"/>
          </w:tcPr>
          <w:p w14:paraId="41BCEDB7" w14:textId="77777777" w:rsidR="00DB7665" w:rsidRPr="005B0DDD" w:rsidRDefault="00DB7665" w:rsidP="00DB7665">
            <w:pPr>
              <w:spacing w:before="120"/>
              <w:jc w:val="center"/>
              <w:rPr>
                <w:rFonts w:cs="Arial"/>
                <w:sz w:val="18"/>
                <w:szCs w:val="18"/>
              </w:rPr>
            </w:pPr>
            <w:r w:rsidRPr="005B0DDD">
              <w:rPr>
                <w:rFonts w:cs="Arial"/>
                <w:sz w:val="18"/>
                <w:szCs w:val="18"/>
              </w:rPr>
              <w:t>2</w:t>
            </w:r>
          </w:p>
        </w:tc>
      </w:tr>
      <w:tr w:rsidR="00DB7665" w:rsidRPr="005B0DDD" w14:paraId="4754DAF2" w14:textId="77777777" w:rsidTr="00DB7665">
        <w:trPr>
          <w:trHeight w:val="899"/>
        </w:trPr>
        <w:tc>
          <w:tcPr>
            <w:tcW w:w="3453" w:type="dxa"/>
            <w:vAlign w:val="center"/>
          </w:tcPr>
          <w:p w14:paraId="5C6275FF" w14:textId="2A186BF2" w:rsidR="00DB7665" w:rsidRPr="005B0DDD" w:rsidRDefault="00DB7665" w:rsidP="00DB7665">
            <w:pPr>
              <w:spacing w:before="120"/>
              <w:rPr>
                <w:rFonts w:cs="Arial"/>
                <w:sz w:val="18"/>
                <w:szCs w:val="18"/>
              </w:rPr>
            </w:pPr>
            <w:r w:rsidRPr="005B0DDD">
              <w:rPr>
                <w:rFonts w:cs="Arial"/>
                <w:i/>
                <w:sz w:val="18"/>
                <w:szCs w:val="18"/>
              </w:rPr>
              <w:t>ETDF</w:t>
            </w:r>
            <w:r w:rsidR="00791F66">
              <w:rPr>
                <w:rFonts w:cs="Arial"/>
                <w:sz w:val="18"/>
                <w:szCs w:val="18"/>
              </w:rPr>
              <w:t xml:space="preserve"> </w:t>
            </w:r>
            <w:r w:rsidRPr="005B0DDD">
              <w:rPr>
                <w:rFonts w:cs="Arial"/>
                <w:sz w:val="18"/>
                <w:szCs w:val="18"/>
              </w:rPr>
              <w:t>,</w:t>
            </w:r>
            <w:r w:rsidR="00791F66">
              <w:rPr>
                <w:rFonts w:cs="Arial"/>
                <w:sz w:val="18"/>
                <w:szCs w:val="18"/>
              </w:rPr>
              <w:t xml:space="preserve"> </w:t>
            </w:r>
            <w:r w:rsidRPr="005B0DDD">
              <w:rPr>
                <w:rFonts w:cs="Arial"/>
                <w:sz w:val="18"/>
                <w:szCs w:val="18"/>
              </w:rPr>
              <w:t>Energy</w:t>
            </w:r>
            <w:r w:rsidR="00791F66">
              <w:rPr>
                <w:rFonts w:cs="Arial"/>
                <w:sz w:val="18"/>
                <w:szCs w:val="18"/>
              </w:rPr>
              <w:t xml:space="preserve"> </w:t>
            </w:r>
            <w:r w:rsidRPr="005B0DDD">
              <w:rPr>
                <w:rFonts w:cs="Arial"/>
                <w:sz w:val="18"/>
                <w:szCs w:val="18"/>
              </w:rPr>
              <w:t>to</w:t>
            </w:r>
            <w:r w:rsidR="00791F66">
              <w:rPr>
                <w:rFonts w:cs="Arial"/>
                <w:sz w:val="18"/>
                <w:szCs w:val="18"/>
              </w:rPr>
              <w:t xml:space="preserve"> </w:t>
            </w:r>
            <w:r w:rsidRPr="005B0DDD">
              <w:rPr>
                <w:rFonts w:cs="Arial"/>
                <w:sz w:val="18"/>
                <w:szCs w:val="18"/>
              </w:rPr>
              <w:t>Demand</w:t>
            </w:r>
            <w:r w:rsidR="00791F66">
              <w:rPr>
                <w:rFonts w:cs="Arial"/>
                <w:sz w:val="18"/>
                <w:szCs w:val="18"/>
              </w:rPr>
              <w:t xml:space="preserve"> </w:t>
            </w:r>
            <w:r w:rsidRPr="005B0DDD">
              <w:rPr>
                <w:rFonts w:cs="Arial"/>
                <w:sz w:val="18"/>
                <w:szCs w:val="18"/>
              </w:rPr>
              <w:t>Factor</w:t>
            </w:r>
          </w:p>
        </w:tc>
        <w:tc>
          <w:tcPr>
            <w:tcW w:w="1162" w:type="dxa"/>
            <w:vAlign w:val="center"/>
          </w:tcPr>
          <w:p w14:paraId="4855A628" w14:textId="4E87398F" w:rsidR="00DB7665" w:rsidRPr="005B0DDD" w:rsidRDefault="009B3C86" w:rsidP="00DB7665">
            <w:pPr>
              <w:spacing w:before="120"/>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395" w:type="dxa"/>
            <w:vAlign w:val="center"/>
          </w:tcPr>
          <w:p w14:paraId="18D4234D" w14:textId="77777777" w:rsidR="00DB7665" w:rsidRPr="005B0DDD" w:rsidDel="00536073" w:rsidRDefault="00DB7665" w:rsidP="00DB7665">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1D5B017D" w14:textId="77777777" w:rsidR="00DB7665" w:rsidRPr="005B0DDD" w:rsidRDefault="00DB7665" w:rsidP="00DB7665">
            <w:pPr>
              <w:spacing w:before="120"/>
              <w:jc w:val="center"/>
              <w:rPr>
                <w:rFonts w:cs="Arial"/>
                <w:sz w:val="18"/>
                <w:szCs w:val="18"/>
              </w:rPr>
            </w:pPr>
            <w:r w:rsidRPr="005B0DDD">
              <w:rPr>
                <w:rFonts w:cs="Arial"/>
                <w:sz w:val="18"/>
                <w:szCs w:val="18"/>
              </w:rPr>
              <w:t>3</w:t>
            </w:r>
          </w:p>
        </w:tc>
      </w:tr>
    </w:tbl>
    <w:p w14:paraId="1D605B25" w14:textId="77777777" w:rsidR="00DB7665" w:rsidRDefault="00DB7665" w:rsidP="00DB7665">
      <w:pPr>
        <w:pStyle w:val="NoSpacing"/>
        <w:rPr>
          <w:rFonts w:cs="Arial"/>
          <w:szCs w:val="20"/>
        </w:rPr>
      </w:pPr>
    </w:p>
    <w:p w14:paraId="14955D21" w14:textId="5CAFF96D" w:rsidR="00DB7665" w:rsidRPr="00B97845" w:rsidRDefault="00DB7665" w:rsidP="00DB7665">
      <w:pPr>
        <w:rPr>
          <w:b/>
        </w:rPr>
      </w:pPr>
      <w:r w:rsidRPr="00B97845">
        <w:t>Freezer</w:t>
      </w:r>
      <w:r w:rsidR="00791F66">
        <w:t xml:space="preserve"> </w:t>
      </w:r>
      <w:r w:rsidRPr="00B97845">
        <w:t>energy</w:t>
      </w:r>
      <w:r w:rsidR="00791F66">
        <w:t xml:space="preserve"> </w:t>
      </w:r>
      <w:r w:rsidRPr="00B97845">
        <w:t>use</w:t>
      </w:r>
      <w:r w:rsidR="00791F66">
        <w:t xml:space="preserve"> </w:t>
      </w:r>
      <w:r w:rsidRPr="00B97845">
        <w:t>is</w:t>
      </w:r>
      <w:r w:rsidR="00791F66">
        <w:t xml:space="preserve"> </w:t>
      </w:r>
      <w:r w:rsidRPr="00B97845">
        <w:t>characterized</w:t>
      </w:r>
      <w:r w:rsidR="00791F66">
        <w:t xml:space="preserve"> </w:t>
      </w:r>
      <w:r w:rsidRPr="00B97845">
        <w:t>by</w:t>
      </w:r>
      <w:r w:rsidR="00791F66">
        <w:t xml:space="preserve"> </w:t>
      </w:r>
      <w:r w:rsidRPr="00B97845">
        <w:t>configuration</w:t>
      </w:r>
      <w:r w:rsidR="00791F66">
        <w:t xml:space="preserve"> </w:t>
      </w:r>
      <w:r w:rsidRPr="00B97845">
        <w:t>(upright,</w:t>
      </w:r>
      <w:r w:rsidR="00791F66">
        <w:t xml:space="preserve"> </w:t>
      </w:r>
      <w:r w:rsidRPr="00B97845">
        <w:t>chest</w:t>
      </w:r>
      <w:r w:rsidR="00791F66">
        <w:t xml:space="preserve"> </w:t>
      </w:r>
      <w:r w:rsidRPr="00B97845">
        <w:t>or</w:t>
      </w:r>
      <w:r w:rsidR="00791F66">
        <w:t xml:space="preserve"> </w:t>
      </w:r>
      <w:r w:rsidRPr="00B97845">
        <w:t>compact),</w:t>
      </w:r>
      <w:r w:rsidR="00791F66">
        <w:t xml:space="preserve"> </w:t>
      </w:r>
      <w:r w:rsidRPr="00B97845">
        <w:t>volume</w:t>
      </w:r>
      <w:r w:rsidR="00791F66">
        <w:t xml:space="preserve"> </w:t>
      </w:r>
      <w:r w:rsidRPr="00B97845">
        <w:t>and</w:t>
      </w:r>
      <w:r w:rsidR="00791F66">
        <w:t xml:space="preserve"> </w:t>
      </w:r>
      <w:r w:rsidRPr="00B97845">
        <w:t>whether</w:t>
      </w:r>
      <w:r w:rsidR="00791F66">
        <w:t xml:space="preserve"> </w:t>
      </w:r>
      <w:r w:rsidRPr="00B97845">
        <w:t>defrost</w:t>
      </w:r>
      <w:r w:rsidR="00791F66">
        <w:t xml:space="preserve"> </w:t>
      </w:r>
      <w:r w:rsidRPr="00B97845">
        <w:t>is</w:t>
      </w:r>
      <w:r w:rsidR="00791F66">
        <w:t xml:space="preserve"> </w:t>
      </w:r>
      <w:r w:rsidRPr="00B97845">
        <w:t>manual</w:t>
      </w:r>
      <w:r w:rsidR="00791F66">
        <w:t xml:space="preserve"> </w:t>
      </w:r>
      <w:r w:rsidRPr="00B97845">
        <w:t>or</w:t>
      </w:r>
      <w:r w:rsidR="00791F66">
        <w:t xml:space="preserve"> </w:t>
      </w:r>
      <w:r w:rsidRPr="00B97845">
        <w:t>automatic.</w:t>
      </w:r>
      <w:r w:rsidR="00791F66">
        <w:t xml:space="preserve"> </w:t>
      </w:r>
      <w:r w:rsidRPr="00B97845">
        <w:t>If</w:t>
      </w:r>
      <w:r w:rsidR="00791F66">
        <w:t xml:space="preserve"> </w:t>
      </w:r>
      <w:r w:rsidRPr="00B97845">
        <w:t>this</w:t>
      </w:r>
      <w:r w:rsidR="00791F66">
        <w:t xml:space="preserve"> </w:t>
      </w:r>
      <w:r w:rsidRPr="00B97845">
        <w:t>information</w:t>
      </w:r>
      <w:r w:rsidR="00791F66">
        <w:t xml:space="preserve"> </w:t>
      </w:r>
      <w:r w:rsidRPr="00B97845">
        <w:t>is</w:t>
      </w:r>
      <w:r w:rsidR="00791F66">
        <w:t xml:space="preserve"> </w:t>
      </w:r>
      <w:r w:rsidRPr="00B97845">
        <w:t>known,</w:t>
      </w:r>
      <w:r w:rsidR="00791F66">
        <w:t xml:space="preserve"> </w:t>
      </w:r>
      <w:r w:rsidRPr="00B97845">
        <w:t>annual</w:t>
      </w:r>
      <w:r w:rsidR="00791F66">
        <w:t xml:space="preserve"> </w:t>
      </w:r>
      <w:r w:rsidRPr="00B97845">
        <w:t>energy</w:t>
      </w:r>
      <w:r w:rsidR="00791F66">
        <w:t xml:space="preserve"> </w:t>
      </w:r>
      <w:r w:rsidRPr="00B97845">
        <w:t>consumption</w:t>
      </w:r>
      <w:r w:rsidR="00791F66">
        <w:t xml:space="preserve"> </w:t>
      </w:r>
      <w:r w:rsidRPr="00B97845">
        <w:t>of</w:t>
      </w:r>
      <w:r w:rsidR="00791F66">
        <w:t xml:space="preserve"> </w:t>
      </w:r>
      <w:r w:rsidRPr="00B97845">
        <w:t>the</w:t>
      </w:r>
      <w:r w:rsidR="00791F66">
        <w:t xml:space="preserve"> </w:t>
      </w:r>
      <w:r w:rsidRPr="00B97845">
        <w:t>federal</w:t>
      </w:r>
      <w:r w:rsidR="00791F66">
        <w:t xml:space="preserve"> </w:t>
      </w:r>
      <w:r w:rsidRPr="00B97845">
        <w:t>minimum</w:t>
      </w:r>
      <w:r w:rsidR="00791F66">
        <w:t xml:space="preserve"> </w:t>
      </w:r>
      <w:r w:rsidRPr="00B97845">
        <w:t>efficiency</w:t>
      </w:r>
      <w:r w:rsidR="00791F66">
        <w:t xml:space="preserve"> </w:t>
      </w:r>
      <w:r w:rsidRPr="00B97845">
        <w:t>standard</w:t>
      </w:r>
      <w:r w:rsidR="00791F66">
        <w:t xml:space="preserve"> </w:t>
      </w:r>
      <w:r w:rsidRPr="00B97845">
        <w:t>model</w:t>
      </w:r>
      <w:r w:rsidR="00791F66">
        <w:t xml:space="preserve"> </w:t>
      </w:r>
      <w:r w:rsidRPr="00B97845">
        <w:t>may</w:t>
      </w:r>
      <w:r w:rsidR="00791F66">
        <w:t xml:space="preserve"> </w:t>
      </w:r>
      <w:r w:rsidRPr="00B97845">
        <w:t>be</w:t>
      </w:r>
      <w:r w:rsidR="00791F66">
        <w:t xml:space="preserve"> </w:t>
      </w:r>
      <w:r w:rsidRPr="00B97845">
        <w:t>determined</w:t>
      </w:r>
      <w:r w:rsidR="00791F66">
        <w:t xml:space="preserve"> </w:t>
      </w:r>
      <w:r w:rsidRPr="00984086">
        <w:t>using</w:t>
      </w:r>
      <w:r w:rsidR="00791F66">
        <w:t xml:space="preserve"> </w:t>
      </w:r>
      <w:r w:rsidR="004213D5">
        <w:rPr>
          <w:highlight w:val="yellow"/>
        </w:rPr>
        <w:fldChar w:fldCharType="begin"/>
      </w:r>
      <w:r w:rsidR="004213D5">
        <w:instrText xml:space="preserve"> REF _Ref533707311 \h </w:instrText>
      </w:r>
      <w:r w:rsidR="004213D5">
        <w:rPr>
          <w:highlight w:val="yellow"/>
        </w:rPr>
      </w:r>
      <w:r w:rsidR="004213D5">
        <w:rPr>
          <w:highlight w:val="yellow"/>
        </w:rPr>
        <w:fldChar w:fldCharType="separate"/>
      </w:r>
      <w:r w:rsidR="00EB6430">
        <w:t xml:space="preserve">Table </w:t>
      </w:r>
      <w:r w:rsidR="00EB6430">
        <w:rPr>
          <w:noProof/>
        </w:rPr>
        <w:t>2</w:t>
      </w:r>
      <w:r w:rsidR="00EB6430">
        <w:noBreakHyphen/>
      </w:r>
      <w:r w:rsidR="00EB6430">
        <w:rPr>
          <w:noProof/>
        </w:rPr>
        <w:t>72</w:t>
      </w:r>
      <w:r w:rsidR="004213D5">
        <w:rPr>
          <w:highlight w:val="yellow"/>
        </w:rPr>
        <w:fldChar w:fldCharType="end"/>
      </w:r>
      <w:r w:rsidRPr="00984086">
        <w:t>.</w:t>
      </w:r>
      <w:r w:rsidR="00791F66">
        <w:t xml:space="preserve"> </w:t>
      </w:r>
      <w:r w:rsidRPr="00B97845">
        <w:t>The</w:t>
      </w:r>
      <w:r w:rsidR="00791F66">
        <w:t xml:space="preserve"> </w:t>
      </w:r>
      <w:r w:rsidRPr="00B97845">
        <w:t>efficient</w:t>
      </w:r>
      <w:r w:rsidR="00791F66">
        <w:t xml:space="preserve"> </w:t>
      </w:r>
      <w:r w:rsidRPr="00B97845">
        <w:t>model’s</w:t>
      </w:r>
      <w:r w:rsidR="00791F66">
        <w:t xml:space="preserve"> </w:t>
      </w:r>
      <w:r w:rsidRPr="00B97845">
        <w:t>annual</w:t>
      </w:r>
      <w:r w:rsidR="00791F66">
        <w:t xml:space="preserve"> </w:t>
      </w:r>
      <w:r w:rsidRPr="00B97845">
        <w:t>energy</w:t>
      </w:r>
      <w:r w:rsidR="00791F66">
        <w:t xml:space="preserve"> </w:t>
      </w:r>
      <w:r w:rsidRPr="00B97845">
        <w:t>consumption</w:t>
      </w:r>
      <w:r w:rsidR="00791F66">
        <w:t xml:space="preserve"> </w:t>
      </w:r>
      <w:r w:rsidRPr="00B97845">
        <w:t>(kWh</w:t>
      </w:r>
      <w:r w:rsidRPr="00B97845">
        <w:rPr>
          <w:vertAlign w:val="subscript"/>
        </w:rPr>
        <w:t>ee</w:t>
      </w:r>
      <w:r w:rsidRPr="00B97845">
        <w:t>)</w:t>
      </w:r>
      <w:r w:rsidR="00791F66">
        <w:t xml:space="preserve"> </w:t>
      </w:r>
      <w:r w:rsidRPr="00B97845">
        <w:t>may</w:t>
      </w:r>
      <w:r w:rsidR="00791F66">
        <w:t xml:space="preserve"> </w:t>
      </w:r>
      <w:r w:rsidRPr="00B97845">
        <w:t>be</w:t>
      </w:r>
      <w:r w:rsidR="00791F66">
        <w:t xml:space="preserve"> </w:t>
      </w:r>
      <w:r w:rsidRPr="00B97845">
        <w:t>determined</w:t>
      </w:r>
      <w:r w:rsidR="00791F66">
        <w:t xml:space="preserve"> </w:t>
      </w:r>
      <w:r w:rsidRPr="00B97845">
        <w:t>using</w:t>
      </w:r>
      <w:r w:rsidR="00791F66">
        <w:t xml:space="preserve"> </w:t>
      </w:r>
      <w:r w:rsidRPr="00B97845">
        <w:t>manufacturers’</w:t>
      </w:r>
      <w:r w:rsidR="00791F66">
        <w:t xml:space="preserve"> </w:t>
      </w:r>
      <w:r w:rsidRPr="00B97845">
        <w:t>test</w:t>
      </w:r>
      <w:r w:rsidR="00791F66">
        <w:t xml:space="preserve"> </w:t>
      </w:r>
      <w:r w:rsidRPr="00B97845">
        <w:t>data</w:t>
      </w:r>
      <w:r w:rsidR="00791F66">
        <w:t xml:space="preserve"> </w:t>
      </w:r>
      <w:r w:rsidRPr="00B97845">
        <w:t>for</w:t>
      </w:r>
      <w:r w:rsidR="00791F66">
        <w:t xml:space="preserve"> </w:t>
      </w:r>
      <w:r w:rsidRPr="00B97845">
        <w:t>the</w:t>
      </w:r>
      <w:r w:rsidR="00791F66">
        <w:t xml:space="preserve"> </w:t>
      </w:r>
      <w:r w:rsidRPr="00B97845">
        <w:t>given</w:t>
      </w:r>
      <w:r w:rsidR="00791F66">
        <w:t xml:space="preserve"> </w:t>
      </w:r>
      <w:r w:rsidRPr="00B97845">
        <w:t>model.</w:t>
      </w:r>
      <w:r w:rsidR="00791F66">
        <w:t xml:space="preserve"> </w:t>
      </w:r>
      <w:r w:rsidRPr="00B97845">
        <w:t>Where</w:t>
      </w:r>
      <w:r w:rsidR="00791F66">
        <w:t xml:space="preserve"> </w:t>
      </w:r>
      <w:r w:rsidRPr="00B97845">
        <w:t>test</w:t>
      </w:r>
      <w:r w:rsidR="00791F66">
        <w:t xml:space="preserve"> </w:t>
      </w:r>
      <w:r w:rsidRPr="00B97845">
        <w:t>data</w:t>
      </w:r>
      <w:r w:rsidR="00791F66">
        <w:t xml:space="preserve"> </w:t>
      </w:r>
      <w:r w:rsidRPr="00B97845">
        <w:t>is</w:t>
      </w:r>
      <w:r w:rsidR="00791F66">
        <w:t xml:space="preserve"> </w:t>
      </w:r>
      <w:r w:rsidRPr="00B97845">
        <w:t>not</w:t>
      </w:r>
      <w:r w:rsidR="00791F66">
        <w:t xml:space="preserve"> </w:t>
      </w:r>
      <w:r w:rsidRPr="00B97845">
        <w:t>available,</w:t>
      </w:r>
      <w:r w:rsidR="00791F66">
        <w:t xml:space="preserve"> </w:t>
      </w:r>
      <w:r w:rsidRPr="00B97845">
        <w:t>the</w:t>
      </w:r>
      <w:r w:rsidR="00791F66">
        <w:t xml:space="preserve"> </w:t>
      </w:r>
      <w:r w:rsidRPr="00B97845">
        <w:t>algorithms</w:t>
      </w:r>
      <w:r w:rsidR="00791F66">
        <w:t xml:space="preserve"> </w:t>
      </w:r>
      <w:r w:rsidR="004213D5">
        <w:t>in</w:t>
      </w:r>
      <w:r w:rsidR="00791F66">
        <w:t xml:space="preserve"> </w:t>
      </w:r>
      <w:r w:rsidR="004213D5">
        <w:fldChar w:fldCharType="begin"/>
      </w:r>
      <w:r w:rsidR="004213D5">
        <w:instrText xml:space="preserve"> REF _Ref533165960 \h </w:instrText>
      </w:r>
      <w:r w:rsidR="004213D5">
        <w:fldChar w:fldCharType="separate"/>
      </w:r>
      <w:r w:rsidR="00EB6430" w:rsidRPr="008A1922">
        <w:t>Table</w:t>
      </w:r>
      <w:r w:rsidR="00EB6430">
        <w:t xml:space="preserve"> </w:t>
      </w:r>
      <w:r w:rsidR="00EB6430">
        <w:rPr>
          <w:noProof/>
        </w:rPr>
        <w:t>2</w:t>
      </w:r>
      <w:r w:rsidR="00EB6430">
        <w:noBreakHyphen/>
      </w:r>
      <w:r w:rsidR="00EB6430">
        <w:rPr>
          <w:noProof/>
        </w:rPr>
        <w:t>73</w:t>
      </w:r>
      <w:r w:rsidR="004213D5">
        <w:fldChar w:fldCharType="end"/>
      </w:r>
      <w:r w:rsidR="00791F66">
        <w:t xml:space="preserve"> </w:t>
      </w:r>
      <w:r w:rsidRPr="00B97845">
        <w:t>for</w:t>
      </w:r>
      <w:r w:rsidR="00791F66">
        <w:t xml:space="preserve"> </w:t>
      </w:r>
      <w:r w:rsidRPr="00B97845">
        <w:t>“ENERGY</w:t>
      </w:r>
      <w:r w:rsidR="00791F66">
        <w:t xml:space="preserve"> </w:t>
      </w:r>
      <w:r w:rsidRPr="00B97845">
        <w:t>STAR</w:t>
      </w:r>
      <w:r w:rsidR="00791F66">
        <w:t xml:space="preserve"> </w:t>
      </w:r>
      <w:r w:rsidRPr="00B97845">
        <w:t>maximum</w:t>
      </w:r>
      <w:r w:rsidR="00791F66">
        <w:t xml:space="preserve"> </w:t>
      </w:r>
      <w:r w:rsidRPr="00B97845">
        <w:t>energy</w:t>
      </w:r>
      <w:r w:rsidR="00791F66">
        <w:t xml:space="preserve"> </w:t>
      </w:r>
      <w:r w:rsidRPr="00B97845">
        <w:t>usage</w:t>
      </w:r>
      <w:r w:rsidR="00791F66">
        <w:t xml:space="preserve"> </w:t>
      </w:r>
      <w:r w:rsidRPr="00B97845">
        <w:t>in</w:t>
      </w:r>
      <w:r w:rsidR="00791F66">
        <w:t xml:space="preserve"> </w:t>
      </w:r>
      <w:r w:rsidRPr="00B97845">
        <w:t>kWh/year”</w:t>
      </w:r>
      <w:r w:rsidR="00791F66">
        <w:t xml:space="preserve"> </w:t>
      </w:r>
      <w:r w:rsidRPr="00B97845">
        <w:t>may</w:t>
      </w:r>
      <w:r w:rsidR="00791F66">
        <w:t xml:space="preserve"> </w:t>
      </w:r>
      <w:r w:rsidRPr="00B97845">
        <w:t>be</w:t>
      </w:r>
      <w:r w:rsidR="00791F66">
        <w:t xml:space="preserve"> </w:t>
      </w:r>
      <w:r w:rsidRPr="00B97845">
        <w:t>used</w:t>
      </w:r>
      <w:r w:rsidR="00791F66">
        <w:t xml:space="preserve"> </w:t>
      </w:r>
      <w:r w:rsidRPr="00B97845">
        <w:t>to</w:t>
      </w:r>
      <w:r w:rsidR="00791F66">
        <w:t xml:space="preserve"> </w:t>
      </w:r>
      <w:r w:rsidRPr="00B97845">
        <w:t>determine</w:t>
      </w:r>
      <w:r w:rsidR="00791F66">
        <w:t xml:space="preserve"> </w:t>
      </w:r>
      <w:r w:rsidRPr="00B97845">
        <w:t>efficient</w:t>
      </w:r>
      <w:r w:rsidR="00791F66">
        <w:t xml:space="preserve"> </w:t>
      </w:r>
      <w:r w:rsidRPr="00B97845">
        <w:t>energy</w:t>
      </w:r>
      <w:r w:rsidR="00791F66">
        <w:t xml:space="preserve"> </w:t>
      </w:r>
      <w:r w:rsidRPr="00B97845">
        <w:t>consumption</w:t>
      </w:r>
      <w:r w:rsidR="00791F66">
        <w:t xml:space="preserve"> </w:t>
      </w:r>
      <w:r w:rsidRPr="00B97845">
        <w:t>for</w:t>
      </w:r>
      <w:r w:rsidR="00791F66">
        <w:t xml:space="preserve"> </w:t>
      </w:r>
      <w:r w:rsidRPr="00B97845">
        <w:t>a</w:t>
      </w:r>
      <w:r w:rsidR="00791F66">
        <w:t xml:space="preserve"> </w:t>
      </w:r>
      <w:r w:rsidRPr="00B97845">
        <w:t>conservative</w:t>
      </w:r>
      <w:r w:rsidR="00791F66">
        <w:t xml:space="preserve"> </w:t>
      </w:r>
      <w:r w:rsidRPr="00B97845">
        <w:t>savings</w:t>
      </w:r>
      <w:r w:rsidR="00791F66">
        <w:t xml:space="preserve"> </w:t>
      </w:r>
      <w:r w:rsidRPr="00B97845">
        <w:t>estimate.</w:t>
      </w:r>
      <w:r w:rsidR="00791F66">
        <w:t xml:space="preserve"> </w:t>
      </w:r>
      <w:r w:rsidRPr="00B97845">
        <w:t>The</w:t>
      </w:r>
      <w:r w:rsidR="00791F66">
        <w:t xml:space="preserve"> </w:t>
      </w:r>
      <w:r w:rsidRPr="00B97845">
        <w:t>term</w:t>
      </w:r>
      <w:r w:rsidR="00791F66">
        <w:t xml:space="preserve"> </w:t>
      </w:r>
      <w:r w:rsidRPr="00B97845">
        <w:t>“AV”</w:t>
      </w:r>
      <w:r w:rsidR="00791F66">
        <w:t xml:space="preserve"> </w:t>
      </w:r>
      <w:r w:rsidRPr="00B97845">
        <w:t>in</w:t>
      </w:r>
      <w:r w:rsidR="00791F66">
        <w:t xml:space="preserve"> </w:t>
      </w:r>
      <w:r w:rsidRPr="00B97845">
        <w:t>the</w:t>
      </w:r>
      <w:r w:rsidR="00791F66">
        <w:t xml:space="preserve"> </w:t>
      </w:r>
      <w:r w:rsidRPr="00B97845">
        <w:t>equations</w:t>
      </w:r>
      <w:r w:rsidR="00791F66">
        <w:t xml:space="preserve"> </w:t>
      </w:r>
      <w:r w:rsidRPr="00B97845">
        <w:t>refers</w:t>
      </w:r>
      <w:r w:rsidR="00791F66">
        <w:t xml:space="preserve"> </w:t>
      </w:r>
      <w:r w:rsidRPr="00B97845">
        <w:t>to</w:t>
      </w:r>
      <w:r w:rsidR="00791F66">
        <w:t xml:space="preserve"> </w:t>
      </w:r>
      <w:r w:rsidRPr="00B97845">
        <w:t>“Adjusted</w:t>
      </w:r>
      <w:r w:rsidR="00791F66">
        <w:t xml:space="preserve"> </w:t>
      </w:r>
      <w:r w:rsidRPr="00B97845">
        <w:t>Volume,”</w:t>
      </w:r>
      <w:r w:rsidR="00791F66">
        <w:t xml:space="preserve"> </w:t>
      </w:r>
      <w:r w:rsidRPr="00B97845">
        <w:t>which</w:t>
      </w:r>
      <w:r w:rsidR="00791F66">
        <w:t xml:space="preserve"> </w:t>
      </w:r>
      <w:r w:rsidRPr="00B97845">
        <w:t>is</w:t>
      </w:r>
      <w:r w:rsidR="00791F66">
        <w:t xml:space="preserve"> </w:t>
      </w:r>
      <w:r w:rsidRPr="00175E7D">
        <w:rPr>
          <w:rFonts w:ascii="Cambria Math" w:hAnsi="Cambria Math"/>
        </w:rPr>
        <w:t>AV</w:t>
      </w:r>
      <w:r w:rsidR="00791F66" w:rsidRPr="00175E7D">
        <w:rPr>
          <w:rFonts w:ascii="Cambria Math" w:hAnsi="Cambria Math"/>
        </w:rPr>
        <w:t xml:space="preserve"> </w:t>
      </w:r>
      <w:r w:rsidRPr="00175E7D">
        <w:rPr>
          <w:rFonts w:ascii="Cambria Math" w:hAnsi="Cambria Math"/>
        </w:rPr>
        <w:t>=</w:t>
      </w:r>
      <w:r w:rsidR="00791F66" w:rsidRPr="00175E7D">
        <w:rPr>
          <w:rFonts w:ascii="Cambria Math" w:hAnsi="Cambria Math"/>
        </w:rPr>
        <w:t xml:space="preserve"> </w:t>
      </w:r>
      <w:r w:rsidRPr="00175E7D">
        <w:rPr>
          <w:rFonts w:ascii="Cambria Math" w:hAnsi="Cambria Math"/>
        </w:rPr>
        <w:t>1.7</w:t>
      </w:r>
      <w:r w:rsidR="00ED1D9A" w:rsidRPr="00175E7D">
        <w:rPr>
          <w:rFonts w:ascii="Cambria Math" w:hAnsi="Cambria Math"/>
        </w:rPr>
        <w:t>6</w:t>
      </w:r>
      <w:r w:rsidR="00791F66" w:rsidRPr="00175E7D">
        <w:rPr>
          <w:rFonts w:ascii="Cambria Math" w:hAnsi="Cambria Math"/>
        </w:rPr>
        <w:t xml:space="preserve"> </w:t>
      </w:r>
      <w:r w:rsidR="00DC7336" w:rsidRPr="00175E7D">
        <w:rPr>
          <w:rFonts w:ascii="Cambria Math" w:hAnsi="Cambria Math"/>
        </w:rPr>
        <w:t>×</w:t>
      </w:r>
      <w:r w:rsidR="00791F66" w:rsidRPr="00175E7D">
        <w:rPr>
          <w:rFonts w:ascii="Cambria Math" w:hAnsi="Cambria Math"/>
        </w:rPr>
        <w:t xml:space="preserve"> </w:t>
      </w:r>
      <w:r w:rsidR="001B0376" w:rsidRPr="00175E7D">
        <w:rPr>
          <w:rFonts w:ascii="Cambria Math" w:hAnsi="Cambria Math"/>
        </w:rPr>
        <w:t>Freezer</w:t>
      </w:r>
      <w:r w:rsidR="00791F66" w:rsidRPr="00175E7D">
        <w:rPr>
          <w:rFonts w:ascii="Cambria Math" w:hAnsi="Cambria Math"/>
        </w:rPr>
        <w:t xml:space="preserve"> </w:t>
      </w:r>
      <w:r w:rsidRPr="00175E7D">
        <w:rPr>
          <w:rFonts w:ascii="Cambria Math" w:hAnsi="Cambria Math"/>
        </w:rPr>
        <w:t>Volume</w:t>
      </w:r>
      <w:r w:rsidRPr="00B97845">
        <w:t>.</w:t>
      </w:r>
    </w:p>
    <w:p w14:paraId="412287CA" w14:textId="77777777" w:rsidR="00DB7665" w:rsidRDefault="00DB7665" w:rsidP="00DB7665">
      <w:pPr>
        <w:pStyle w:val="Caption"/>
        <w:spacing w:after="0"/>
      </w:pPr>
    </w:p>
    <w:p w14:paraId="64C03130" w14:textId="188822A4" w:rsidR="00DB7665" w:rsidRPr="001674CD" w:rsidRDefault="00DB7665" w:rsidP="00DB7665">
      <w:pPr>
        <w:pStyle w:val="Caption"/>
        <w:rPr>
          <w:rFonts w:cs="Arial"/>
          <w:b w:val="0"/>
        </w:rPr>
      </w:pPr>
      <w:bookmarkStart w:id="554" w:name="_Ref533165960"/>
      <w:bookmarkStart w:id="555" w:name="_Toc530141736"/>
      <w:bookmarkStart w:id="556" w:name="_Ref532893544"/>
      <w:bookmarkStart w:id="557" w:name="_Toc535400485"/>
      <w:r w:rsidRPr="008A1922">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73</w:t>
      </w:r>
      <w:r w:rsidR="00C5682A">
        <w:rPr>
          <w:noProof/>
        </w:rPr>
        <w:fldChar w:fldCharType="end"/>
      </w:r>
      <w:bookmarkEnd w:id="554"/>
      <w:r w:rsidRPr="008A1922">
        <w:t>:</w:t>
      </w:r>
      <w:r w:rsidR="00791F66">
        <w:t xml:space="preserve"> </w:t>
      </w:r>
      <w:r w:rsidRPr="008A1922">
        <w:t>Federal</w:t>
      </w:r>
      <w:r w:rsidR="00791F66">
        <w:t xml:space="preserve"> </w:t>
      </w:r>
      <w:r w:rsidRPr="008A1922">
        <w:t>Standard</w:t>
      </w:r>
      <w:r w:rsidR="00791F66">
        <w:t xml:space="preserve"> </w:t>
      </w:r>
      <w:r w:rsidRPr="008A1922">
        <w:t>and</w:t>
      </w:r>
      <w:r w:rsidR="00791F66">
        <w:t xml:space="preserve"> </w:t>
      </w:r>
      <w:r w:rsidRPr="008A1922">
        <w:t>ENERGY</w:t>
      </w:r>
      <w:r w:rsidR="00791F66">
        <w:t xml:space="preserve"> </w:t>
      </w:r>
      <w:r w:rsidRPr="008A1922">
        <w:t>STAR</w:t>
      </w:r>
      <w:r w:rsidR="00791F66">
        <w:t xml:space="preserve"> </w:t>
      </w:r>
      <w:r w:rsidRPr="008A1922">
        <w:t>Freezers</w:t>
      </w:r>
      <w:r w:rsidR="00791F66">
        <w:t xml:space="preserve"> </w:t>
      </w:r>
      <w:r w:rsidRPr="008A1922">
        <w:t>Maximum</w:t>
      </w:r>
      <w:r w:rsidR="00791F66">
        <w:t xml:space="preserve"> </w:t>
      </w:r>
      <w:r w:rsidRPr="008A1922">
        <w:t>Annual</w:t>
      </w:r>
      <w:r w:rsidR="00791F66">
        <w:t xml:space="preserve"> </w:t>
      </w:r>
      <w:r w:rsidRPr="008A1922">
        <w:t>Energy</w:t>
      </w:r>
      <w:r w:rsidR="00791F66">
        <w:t xml:space="preserve"> </w:t>
      </w:r>
      <w:r w:rsidRPr="008A1922">
        <w:t>Consumption</w:t>
      </w:r>
      <w:r w:rsidR="00791F66">
        <w:t xml:space="preserve"> </w:t>
      </w:r>
      <w:r w:rsidRPr="008A1922">
        <w:t>if</w:t>
      </w:r>
      <w:r w:rsidR="00791F66">
        <w:t xml:space="preserve"> </w:t>
      </w:r>
      <w:r w:rsidRPr="008A1922">
        <w:t>Configuration</w:t>
      </w:r>
      <w:r w:rsidR="00791F66">
        <w:t xml:space="preserve"> </w:t>
      </w:r>
      <w:r w:rsidRPr="008A1922">
        <w:t>and</w:t>
      </w:r>
      <w:r w:rsidR="00791F66">
        <w:t xml:space="preserve"> </w:t>
      </w:r>
      <w:r w:rsidRPr="008A1922">
        <w:t>Volume</w:t>
      </w:r>
      <w:r w:rsidR="00791F66">
        <w:t xml:space="preserve"> </w:t>
      </w:r>
      <w:r w:rsidRPr="008A1922">
        <w:t>Known</w:t>
      </w:r>
      <w:r w:rsidRPr="001674CD">
        <w:rPr>
          <w:rStyle w:val="FootnoteReference"/>
        </w:rPr>
        <w:footnoteReference w:id="51"/>
      </w:r>
      <w:bookmarkEnd w:id="555"/>
      <w:bookmarkEnd w:id="556"/>
      <w:bookmarkEnd w:id="557"/>
    </w:p>
    <w:tbl>
      <w:tblPr>
        <w:tblW w:w="8527" w:type="dxa"/>
        <w:tblInd w:w="108" w:type="dxa"/>
        <w:tblLayout w:type="fixed"/>
        <w:tblLook w:val="04A0" w:firstRow="1" w:lastRow="0" w:firstColumn="1" w:lastColumn="0" w:noHBand="0" w:noVBand="1"/>
      </w:tblPr>
      <w:tblGrid>
        <w:gridCol w:w="4477"/>
        <w:gridCol w:w="2160"/>
        <w:gridCol w:w="1890"/>
      </w:tblGrid>
      <w:tr w:rsidR="00DB7665" w:rsidRPr="005B791E" w14:paraId="5641F3A0" w14:textId="77777777" w:rsidTr="004F28F0">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C2BF25A" w14:textId="430BB408" w:rsidR="00DB7665" w:rsidRPr="005B791E" w:rsidRDefault="00DB7665" w:rsidP="00DB7665">
            <w:pPr>
              <w:rPr>
                <w:rFonts w:cs="Arial"/>
                <w:b/>
                <w:bCs/>
                <w:color w:val="000000"/>
                <w:sz w:val="18"/>
                <w:szCs w:val="18"/>
              </w:rPr>
            </w:pPr>
            <w:r w:rsidRPr="005B791E">
              <w:rPr>
                <w:rFonts w:cs="Arial"/>
                <w:b/>
                <w:bCs/>
                <w:color w:val="000000"/>
                <w:sz w:val="18"/>
                <w:szCs w:val="18"/>
              </w:rPr>
              <w:t>Freezer</w:t>
            </w:r>
            <w:r w:rsidR="00791F66">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CFD4075" w14:textId="454F9120" w:rsidR="00DB7665" w:rsidRPr="005B791E" w:rsidRDefault="00DB7665" w:rsidP="00DB7665">
            <w:pPr>
              <w:jc w:val="center"/>
              <w:rPr>
                <w:rFonts w:cs="Arial"/>
                <w:b/>
                <w:bCs/>
                <w:color w:val="000000"/>
                <w:sz w:val="18"/>
                <w:szCs w:val="18"/>
              </w:rPr>
            </w:pPr>
            <w:r w:rsidRPr="005B791E">
              <w:rPr>
                <w:rFonts w:cs="Arial"/>
                <w:b/>
                <w:bCs/>
                <w:color w:val="000000"/>
                <w:sz w:val="18"/>
                <w:szCs w:val="18"/>
              </w:rPr>
              <w:t>Federal</w:t>
            </w:r>
            <w:r w:rsidR="00791F66">
              <w:rPr>
                <w:rFonts w:cs="Arial"/>
                <w:b/>
                <w:bCs/>
                <w:color w:val="000000"/>
                <w:sz w:val="18"/>
                <w:szCs w:val="18"/>
              </w:rPr>
              <w:t xml:space="preserve"> </w:t>
            </w:r>
            <w:r w:rsidRPr="005B791E">
              <w:rPr>
                <w:rFonts w:cs="Arial"/>
                <w:b/>
                <w:bCs/>
                <w:color w:val="000000"/>
                <w:sz w:val="18"/>
                <w:szCs w:val="18"/>
              </w:rPr>
              <w:t>Standard</w:t>
            </w:r>
            <w:r w:rsidR="00791F66">
              <w:rPr>
                <w:rFonts w:cs="Arial"/>
                <w:b/>
                <w:bCs/>
                <w:color w:val="000000"/>
                <w:sz w:val="18"/>
                <w:szCs w:val="18"/>
              </w:rPr>
              <w:t xml:space="preserve"> </w:t>
            </w:r>
            <w:r w:rsidRPr="005B791E">
              <w:rPr>
                <w:rFonts w:cs="Arial"/>
                <w:b/>
                <w:bCs/>
                <w:color w:val="000000"/>
                <w:sz w:val="18"/>
                <w:szCs w:val="18"/>
              </w:rPr>
              <w:t>Maximum</w:t>
            </w:r>
            <w:r w:rsidR="00791F66">
              <w:rPr>
                <w:rFonts w:cs="Arial"/>
                <w:b/>
                <w:bCs/>
                <w:color w:val="000000"/>
                <w:sz w:val="18"/>
                <w:szCs w:val="18"/>
              </w:rPr>
              <w:t xml:space="preserve"> </w:t>
            </w:r>
            <w:r w:rsidRPr="005B791E">
              <w:rPr>
                <w:rFonts w:cs="Arial"/>
                <w:b/>
                <w:bCs/>
                <w:color w:val="000000"/>
                <w:sz w:val="18"/>
                <w:szCs w:val="18"/>
              </w:rPr>
              <w:t>Usage</w:t>
            </w:r>
            <w:r w:rsidR="00791F66">
              <w:rPr>
                <w:rFonts w:cs="Arial"/>
                <w:b/>
                <w:bCs/>
                <w:color w:val="000000"/>
                <w:sz w:val="18"/>
                <w:szCs w:val="18"/>
              </w:rPr>
              <w:t xml:space="preserve"> </w:t>
            </w:r>
            <w:r w:rsidR="004F28F0">
              <w:rPr>
                <w:rFonts w:cs="Arial"/>
                <w:b/>
                <w:bCs/>
                <w:color w:val="000000"/>
                <w:sz w:val="18"/>
                <w:szCs w:val="18"/>
              </w:rPr>
              <w:t>(kWh/y</w:t>
            </w:r>
            <w:r w:rsidRPr="005B791E">
              <w:rPr>
                <w:rFonts w:cs="Arial"/>
                <w:b/>
                <w:bCs/>
                <w:color w:val="000000"/>
                <w:sz w:val="18"/>
                <w:szCs w:val="18"/>
              </w:rPr>
              <w:t>r</w:t>
            </w:r>
            <w:r w:rsidR="004F28F0">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A9EB993" w14:textId="0AB7CE9E" w:rsidR="00DB7665" w:rsidRPr="005B791E" w:rsidRDefault="00DB7665" w:rsidP="00DB7665">
            <w:pPr>
              <w:jc w:val="center"/>
              <w:rPr>
                <w:rFonts w:cs="Arial"/>
                <w:b/>
                <w:bCs/>
                <w:color w:val="000000"/>
                <w:sz w:val="18"/>
                <w:szCs w:val="18"/>
              </w:rPr>
            </w:pPr>
            <w:r w:rsidRPr="005B791E">
              <w:rPr>
                <w:rFonts w:cs="Arial"/>
                <w:b/>
                <w:bCs/>
                <w:color w:val="000000"/>
                <w:sz w:val="18"/>
                <w:szCs w:val="18"/>
              </w:rPr>
              <w:t>ENERGY</w:t>
            </w:r>
            <w:r w:rsidR="00791F66">
              <w:rPr>
                <w:rFonts w:cs="Arial"/>
                <w:b/>
                <w:bCs/>
                <w:color w:val="000000"/>
                <w:sz w:val="18"/>
                <w:szCs w:val="18"/>
              </w:rPr>
              <w:t xml:space="preserve"> </w:t>
            </w:r>
            <w:r w:rsidRPr="005B791E">
              <w:rPr>
                <w:rFonts w:cs="Arial"/>
                <w:b/>
                <w:bCs/>
                <w:color w:val="000000"/>
                <w:sz w:val="18"/>
                <w:szCs w:val="18"/>
              </w:rPr>
              <w:t>STAR</w:t>
            </w:r>
            <w:r w:rsidR="00791F66">
              <w:rPr>
                <w:rFonts w:cs="Arial"/>
                <w:b/>
                <w:bCs/>
                <w:color w:val="000000"/>
                <w:sz w:val="18"/>
                <w:szCs w:val="18"/>
              </w:rPr>
              <w:t xml:space="preserve"> </w:t>
            </w:r>
            <w:r w:rsidRPr="005B791E">
              <w:rPr>
                <w:rFonts w:cs="Arial"/>
                <w:b/>
                <w:bCs/>
                <w:color w:val="000000"/>
                <w:sz w:val="18"/>
                <w:szCs w:val="18"/>
              </w:rPr>
              <w:t>Maximum</w:t>
            </w:r>
            <w:r w:rsidR="00791F66">
              <w:rPr>
                <w:rFonts w:cs="Arial"/>
                <w:b/>
                <w:bCs/>
                <w:color w:val="000000"/>
                <w:sz w:val="18"/>
                <w:szCs w:val="18"/>
              </w:rPr>
              <w:t xml:space="preserve"> </w:t>
            </w:r>
            <w:r w:rsidRPr="005B791E">
              <w:rPr>
                <w:rFonts w:cs="Arial"/>
                <w:b/>
                <w:bCs/>
                <w:color w:val="000000"/>
                <w:sz w:val="18"/>
                <w:szCs w:val="18"/>
              </w:rPr>
              <w:t>Energy</w:t>
            </w:r>
            <w:r w:rsidR="00791F66">
              <w:rPr>
                <w:rFonts w:cs="Arial"/>
                <w:b/>
                <w:bCs/>
                <w:color w:val="000000"/>
                <w:sz w:val="18"/>
                <w:szCs w:val="18"/>
              </w:rPr>
              <w:t xml:space="preserve"> </w:t>
            </w:r>
            <w:r w:rsidRPr="005B791E">
              <w:rPr>
                <w:rFonts w:cs="Arial"/>
                <w:b/>
                <w:bCs/>
                <w:color w:val="000000"/>
                <w:sz w:val="18"/>
                <w:szCs w:val="18"/>
              </w:rPr>
              <w:t>Usage</w:t>
            </w:r>
            <w:r w:rsidR="00791F66">
              <w:rPr>
                <w:rFonts w:cs="Arial"/>
                <w:b/>
                <w:bCs/>
                <w:color w:val="000000"/>
                <w:sz w:val="18"/>
                <w:szCs w:val="18"/>
              </w:rPr>
              <w:t xml:space="preserve"> </w:t>
            </w:r>
            <w:r w:rsidR="004F28F0">
              <w:rPr>
                <w:rFonts w:cs="Arial"/>
                <w:b/>
                <w:bCs/>
                <w:color w:val="000000"/>
                <w:sz w:val="18"/>
                <w:szCs w:val="18"/>
              </w:rPr>
              <w:t>(kWh/y</w:t>
            </w:r>
            <w:r w:rsidRPr="005B791E">
              <w:rPr>
                <w:rFonts w:cs="Arial"/>
                <w:b/>
                <w:bCs/>
                <w:color w:val="000000"/>
                <w:sz w:val="18"/>
                <w:szCs w:val="18"/>
              </w:rPr>
              <w:t>r</w:t>
            </w:r>
            <w:r w:rsidR="004F28F0">
              <w:rPr>
                <w:rFonts w:cs="Arial"/>
                <w:b/>
                <w:bCs/>
                <w:color w:val="000000"/>
                <w:sz w:val="18"/>
                <w:szCs w:val="18"/>
              </w:rPr>
              <w:t>)</w:t>
            </w:r>
          </w:p>
        </w:tc>
      </w:tr>
      <w:tr w:rsidR="00DB7665" w:rsidRPr="001A07E0" w14:paraId="63B6BCD6" w14:textId="77777777" w:rsidTr="004F28F0">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3B2C15F2" w14:textId="071279A7" w:rsidR="00DB7665" w:rsidRPr="001A07E0" w:rsidRDefault="00DB7665" w:rsidP="00DB7665">
            <w:pPr>
              <w:jc w:val="left"/>
              <w:rPr>
                <w:rFonts w:cs="Arial"/>
                <w:color w:val="000000"/>
                <w:sz w:val="18"/>
                <w:szCs w:val="18"/>
              </w:rPr>
            </w:pPr>
            <w:r w:rsidRPr="001A07E0">
              <w:rPr>
                <w:rFonts w:cs="Arial"/>
                <w:color w:val="000000"/>
                <w:sz w:val="18"/>
                <w:szCs w:val="18"/>
              </w:rPr>
              <w:t>8.</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manual</w:t>
            </w:r>
            <w:r w:rsidR="00791F66">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552B012" w14:textId="533D23FB" w:rsidR="00DB7665" w:rsidRPr="001A07E0" w:rsidRDefault="00DB7665" w:rsidP="00DB7665">
            <w:pPr>
              <w:jc w:val="center"/>
              <w:rPr>
                <w:rFonts w:cs="Arial"/>
                <w:color w:val="000000"/>
                <w:sz w:val="18"/>
                <w:szCs w:val="18"/>
              </w:rPr>
            </w:pPr>
            <w:r w:rsidRPr="001A07E0">
              <w:rPr>
                <w:rFonts w:cs="Arial"/>
                <w:color w:val="000000"/>
                <w:sz w:val="18"/>
                <w:szCs w:val="18"/>
              </w:rPr>
              <w:t>5.57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0395D21" w14:textId="031ACCB8" w:rsidR="00DB7665" w:rsidRPr="001A07E0" w:rsidRDefault="00DB7665" w:rsidP="00DB7665">
            <w:pPr>
              <w:jc w:val="center"/>
              <w:rPr>
                <w:rFonts w:cs="Arial"/>
                <w:color w:val="000000"/>
                <w:sz w:val="18"/>
                <w:szCs w:val="18"/>
              </w:rPr>
            </w:pPr>
            <w:r w:rsidRPr="00DD19FF">
              <w:rPr>
                <w:rFonts w:cs="Arial"/>
                <w:color w:val="000000"/>
                <w:sz w:val="18"/>
                <w:szCs w:val="18"/>
              </w:rPr>
              <w:t>5.01</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174.3</w:t>
            </w:r>
          </w:p>
        </w:tc>
      </w:tr>
      <w:tr w:rsidR="00DB7665" w:rsidRPr="001A07E0" w14:paraId="3992AB06"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47755B3" w14:textId="7CEC47C9" w:rsidR="00DB7665" w:rsidRPr="001A07E0" w:rsidRDefault="00DB7665" w:rsidP="00DB7665">
            <w:pPr>
              <w:jc w:val="left"/>
              <w:rPr>
                <w:rFonts w:cs="Arial"/>
                <w:color w:val="000000"/>
                <w:sz w:val="18"/>
                <w:szCs w:val="18"/>
              </w:rPr>
            </w:pPr>
            <w:r w:rsidRPr="001A07E0">
              <w:rPr>
                <w:rFonts w:cs="Arial"/>
                <w:color w:val="000000"/>
                <w:sz w:val="18"/>
                <w:szCs w:val="18"/>
              </w:rPr>
              <w:t>9.</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r w:rsidR="00791F66">
              <w:rPr>
                <w:rFonts w:cs="Arial"/>
                <w:color w:val="000000"/>
                <w:sz w:val="18"/>
                <w:szCs w:val="18"/>
              </w:rPr>
              <w:t xml:space="preserve"> </w:t>
            </w:r>
            <w:r w:rsidRPr="001A07E0">
              <w:rPr>
                <w:rFonts w:cs="Arial"/>
                <w:color w:val="000000"/>
                <w:sz w:val="18"/>
                <w:szCs w:val="18"/>
              </w:rPr>
              <w:t>without</w:t>
            </w:r>
            <w:r w:rsidR="00791F66">
              <w:rPr>
                <w:rFonts w:cs="Arial"/>
                <w:color w:val="000000"/>
                <w:sz w:val="18"/>
                <w:szCs w:val="18"/>
              </w:rPr>
              <w:t xml:space="preserve"> </w:t>
            </w:r>
            <w:r w:rsidRPr="001A07E0">
              <w:rPr>
                <w:rFonts w:cs="Arial"/>
                <w:color w:val="000000"/>
                <w:sz w:val="18"/>
                <w:szCs w:val="18"/>
              </w:rPr>
              <w:t>an</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11FACD0" w14:textId="756B1FB2" w:rsidR="00DB7665" w:rsidRPr="001A07E0" w:rsidRDefault="00DB7665" w:rsidP="00DB7665">
            <w:pPr>
              <w:jc w:val="center"/>
              <w:rPr>
                <w:rFonts w:cs="Arial"/>
                <w:color w:val="000000"/>
                <w:sz w:val="18"/>
                <w:szCs w:val="18"/>
              </w:rPr>
            </w:pPr>
            <w:r w:rsidRPr="001A07E0">
              <w:rPr>
                <w:rFonts w:cs="Arial"/>
                <w:color w:val="000000"/>
                <w:sz w:val="18"/>
                <w:szCs w:val="18"/>
              </w:rPr>
              <w:t>8.62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73579E8" w14:textId="1763EE78" w:rsidR="00DB7665" w:rsidRPr="001A07E0" w:rsidRDefault="00DB7665" w:rsidP="00DB7665">
            <w:pPr>
              <w:jc w:val="center"/>
              <w:rPr>
                <w:rFonts w:cs="Arial"/>
                <w:color w:val="000000"/>
                <w:sz w:val="18"/>
                <w:szCs w:val="18"/>
              </w:rPr>
            </w:pPr>
            <w:r w:rsidRPr="00DD19FF">
              <w:rPr>
                <w:rFonts w:cs="Arial"/>
                <w:color w:val="000000"/>
                <w:sz w:val="18"/>
                <w:szCs w:val="18"/>
              </w:rPr>
              <w:t>7.76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205.5</w:t>
            </w:r>
          </w:p>
        </w:tc>
      </w:tr>
      <w:tr w:rsidR="00DB7665" w:rsidRPr="001A07E0" w14:paraId="37FC42B8"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AB7D4AE" w14:textId="7CAD560E" w:rsidR="00DB7665" w:rsidRPr="001A07E0" w:rsidRDefault="00DB7665" w:rsidP="00DB7665">
            <w:pPr>
              <w:jc w:val="left"/>
              <w:rPr>
                <w:rFonts w:cs="Arial"/>
                <w:color w:val="000000"/>
                <w:sz w:val="18"/>
                <w:szCs w:val="18"/>
              </w:rPr>
            </w:pPr>
            <w:r w:rsidRPr="001A07E0">
              <w:rPr>
                <w:rFonts w:cs="Arial"/>
                <w:color w:val="000000"/>
                <w:sz w:val="18"/>
                <w:szCs w:val="18"/>
              </w:rPr>
              <w:t>9I.</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an</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966E657" w14:textId="7A82FB8A" w:rsidR="00DB7665" w:rsidRPr="001A07E0" w:rsidRDefault="00DB7665" w:rsidP="00DB7665">
            <w:pPr>
              <w:jc w:val="center"/>
              <w:rPr>
                <w:rFonts w:cs="Arial"/>
                <w:color w:val="000000"/>
                <w:sz w:val="18"/>
                <w:szCs w:val="18"/>
              </w:rPr>
            </w:pPr>
            <w:r w:rsidRPr="001A07E0">
              <w:rPr>
                <w:rFonts w:cs="Arial"/>
                <w:color w:val="000000"/>
                <w:sz w:val="18"/>
                <w:szCs w:val="18"/>
              </w:rPr>
              <w:t>8.62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9F43E3" w14:textId="2EF06DEC" w:rsidR="00DB7665" w:rsidRPr="001A07E0" w:rsidRDefault="00DB7665" w:rsidP="00DB7665">
            <w:pPr>
              <w:jc w:val="center"/>
              <w:rPr>
                <w:rFonts w:cs="Arial"/>
                <w:color w:val="000000"/>
                <w:sz w:val="18"/>
                <w:szCs w:val="18"/>
              </w:rPr>
            </w:pPr>
            <w:r w:rsidRPr="00DD19FF">
              <w:rPr>
                <w:rFonts w:cs="Arial"/>
                <w:color w:val="000000"/>
                <w:sz w:val="18"/>
                <w:szCs w:val="18"/>
              </w:rPr>
              <w:t>7.76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289.5</w:t>
            </w:r>
          </w:p>
        </w:tc>
      </w:tr>
      <w:tr w:rsidR="00DB7665" w:rsidRPr="001A07E0" w14:paraId="11E4CC6E"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3984BDB" w14:textId="0319DFFA" w:rsidR="00DB7665" w:rsidRPr="001A07E0" w:rsidRDefault="00DB7665" w:rsidP="00DB7665">
            <w:pPr>
              <w:jc w:val="left"/>
              <w:rPr>
                <w:rFonts w:cs="Arial"/>
                <w:color w:val="000000"/>
                <w:sz w:val="18"/>
                <w:szCs w:val="18"/>
              </w:rPr>
            </w:pPr>
            <w:r w:rsidRPr="001A07E0">
              <w:rPr>
                <w:rFonts w:cs="Arial"/>
                <w:color w:val="000000"/>
                <w:sz w:val="18"/>
                <w:szCs w:val="18"/>
              </w:rPr>
              <w:t>9-BI.</w:t>
            </w:r>
            <w:r w:rsidR="00791F66">
              <w:rPr>
                <w:rFonts w:cs="Arial"/>
                <w:color w:val="000000"/>
                <w:sz w:val="18"/>
                <w:szCs w:val="18"/>
              </w:rPr>
              <w:t xml:space="preserve"> </w:t>
            </w:r>
            <w:r w:rsidRPr="001A07E0">
              <w:rPr>
                <w:rFonts w:cs="Arial"/>
                <w:color w:val="000000"/>
                <w:sz w:val="18"/>
                <w:szCs w:val="18"/>
              </w:rPr>
              <w:t>Built-In</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r w:rsidR="00791F66">
              <w:rPr>
                <w:rFonts w:cs="Arial"/>
                <w:color w:val="000000"/>
                <w:sz w:val="18"/>
                <w:szCs w:val="18"/>
              </w:rPr>
              <w:t xml:space="preserve"> </w:t>
            </w:r>
            <w:r w:rsidRPr="001A07E0">
              <w:rPr>
                <w:rFonts w:cs="Arial"/>
                <w:color w:val="000000"/>
                <w:sz w:val="18"/>
                <w:szCs w:val="18"/>
              </w:rPr>
              <w:t>without</w:t>
            </w:r>
            <w:r w:rsidR="00791F66">
              <w:rPr>
                <w:rFonts w:cs="Arial"/>
                <w:color w:val="000000"/>
                <w:sz w:val="18"/>
                <w:szCs w:val="18"/>
              </w:rPr>
              <w:t xml:space="preserve"> </w:t>
            </w:r>
            <w:r w:rsidRPr="001A07E0">
              <w:rPr>
                <w:rFonts w:cs="Arial"/>
                <w:color w:val="000000"/>
                <w:sz w:val="18"/>
                <w:szCs w:val="18"/>
              </w:rPr>
              <w:t>an</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4A3078B" w14:textId="2059CE27" w:rsidR="00DB7665" w:rsidRPr="001A07E0" w:rsidRDefault="00DB7665" w:rsidP="00DB7665">
            <w:pPr>
              <w:jc w:val="center"/>
              <w:rPr>
                <w:rFonts w:cs="Arial"/>
                <w:color w:val="000000"/>
                <w:sz w:val="18"/>
                <w:szCs w:val="18"/>
              </w:rPr>
            </w:pPr>
            <w:r w:rsidRPr="001A07E0">
              <w:rPr>
                <w:rFonts w:cs="Arial"/>
                <w:color w:val="000000"/>
                <w:sz w:val="18"/>
                <w:szCs w:val="18"/>
              </w:rPr>
              <w:t>9.86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D654A6B" w14:textId="736DA9B7" w:rsidR="00DB7665" w:rsidRPr="001A07E0" w:rsidRDefault="00DB7665" w:rsidP="00DB7665">
            <w:pPr>
              <w:jc w:val="center"/>
              <w:rPr>
                <w:rFonts w:cs="Arial"/>
                <w:color w:val="000000"/>
                <w:sz w:val="18"/>
                <w:szCs w:val="18"/>
              </w:rPr>
            </w:pPr>
            <w:r w:rsidRPr="00DD19FF">
              <w:rPr>
                <w:rFonts w:cs="Arial"/>
                <w:color w:val="000000"/>
                <w:sz w:val="18"/>
                <w:szCs w:val="18"/>
              </w:rPr>
              <w:t>8.87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234.8</w:t>
            </w:r>
          </w:p>
        </w:tc>
      </w:tr>
      <w:tr w:rsidR="00DB7665" w:rsidRPr="001A07E0" w14:paraId="73B4C85D"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1835E79" w14:textId="6E5157DC" w:rsidR="00DB7665" w:rsidRPr="001A07E0" w:rsidRDefault="00DB7665" w:rsidP="00DB7665">
            <w:pPr>
              <w:jc w:val="left"/>
              <w:rPr>
                <w:rFonts w:cs="Arial"/>
                <w:color w:val="000000"/>
                <w:sz w:val="18"/>
                <w:szCs w:val="18"/>
              </w:rPr>
            </w:pPr>
            <w:r w:rsidRPr="001A07E0">
              <w:rPr>
                <w:rFonts w:cs="Arial"/>
                <w:color w:val="000000"/>
                <w:sz w:val="18"/>
                <w:szCs w:val="18"/>
              </w:rPr>
              <w:t>9I-BI.</w:t>
            </w:r>
            <w:r w:rsidR="00791F66">
              <w:rPr>
                <w:rFonts w:cs="Arial"/>
                <w:color w:val="000000"/>
                <w:sz w:val="18"/>
                <w:szCs w:val="18"/>
              </w:rPr>
              <w:t xml:space="preserve"> </w:t>
            </w:r>
            <w:r w:rsidRPr="001A07E0">
              <w:rPr>
                <w:rFonts w:cs="Arial"/>
                <w:color w:val="000000"/>
                <w:sz w:val="18"/>
                <w:szCs w:val="18"/>
              </w:rPr>
              <w:t>Built-in</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an</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7CBF882" w14:textId="2CEF6AD8" w:rsidR="00DB7665" w:rsidRPr="001A07E0" w:rsidRDefault="00DB7665" w:rsidP="00DB7665">
            <w:pPr>
              <w:jc w:val="center"/>
              <w:rPr>
                <w:rFonts w:cs="Arial"/>
                <w:color w:val="000000"/>
                <w:sz w:val="18"/>
                <w:szCs w:val="18"/>
              </w:rPr>
            </w:pPr>
            <w:r w:rsidRPr="001A07E0">
              <w:rPr>
                <w:rFonts w:cs="Arial"/>
                <w:color w:val="000000"/>
                <w:sz w:val="18"/>
                <w:szCs w:val="18"/>
              </w:rPr>
              <w:t>9.86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6709880A" w14:textId="0997DCB3" w:rsidR="00DB7665" w:rsidRPr="001A07E0" w:rsidRDefault="00DB7665" w:rsidP="00DB7665">
            <w:pPr>
              <w:jc w:val="center"/>
              <w:rPr>
                <w:rFonts w:cs="Arial"/>
                <w:color w:val="000000"/>
                <w:sz w:val="18"/>
                <w:szCs w:val="18"/>
              </w:rPr>
            </w:pPr>
            <w:r w:rsidRPr="00DD19FF">
              <w:rPr>
                <w:rFonts w:cs="Arial"/>
                <w:color w:val="000000"/>
                <w:sz w:val="18"/>
                <w:szCs w:val="18"/>
              </w:rPr>
              <w:t>8.87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318.8</w:t>
            </w:r>
          </w:p>
        </w:tc>
      </w:tr>
      <w:tr w:rsidR="00DB7665" w:rsidRPr="001A07E0" w14:paraId="52BB0B28"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7784BA" w14:textId="7109464A" w:rsidR="00DB7665" w:rsidRPr="001A07E0" w:rsidRDefault="00DB7665" w:rsidP="00DB7665">
            <w:pPr>
              <w:jc w:val="left"/>
              <w:rPr>
                <w:rFonts w:cs="Arial"/>
                <w:color w:val="000000"/>
                <w:sz w:val="18"/>
                <w:szCs w:val="18"/>
              </w:rPr>
            </w:pPr>
            <w:r w:rsidRPr="001A07E0">
              <w:rPr>
                <w:rFonts w:cs="Arial"/>
                <w:color w:val="000000"/>
                <w:sz w:val="18"/>
                <w:szCs w:val="18"/>
              </w:rPr>
              <w:t>10.</w:t>
            </w:r>
            <w:r w:rsidR="00791F66">
              <w:rPr>
                <w:rFonts w:cs="Arial"/>
                <w:color w:val="000000"/>
                <w:sz w:val="18"/>
                <w:szCs w:val="18"/>
              </w:rPr>
              <w:t xml:space="preserve"> </w:t>
            </w:r>
            <w:r w:rsidRPr="001A07E0">
              <w:rPr>
                <w:rFonts w:cs="Arial"/>
                <w:color w:val="000000"/>
                <w:sz w:val="18"/>
                <w:szCs w:val="18"/>
              </w:rPr>
              <w:t>Chest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and</w:t>
            </w:r>
            <w:r w:rsidR="00791F66">
              <w:rPr>
                <w:rFonts w:cs="Arial"/>
                <w:color w:val="000000"/>
                <w:sz w:val="18"/>
                <w:szCs w:val="18"/>
              </w:rPr>
              <w:t xml:space="preserve"> </w:t>
            </w:r>
            <w:r w:rsidRPr="001A07E0">
              <w:rPr>
                <w:rFonts w:cs="Arial"/>
                <w:color w:val="000000"/>
                <w:sz w:val="18"/>
                <w:szCs w:val="18"/>
              </w:rPr>
              <w:t>all</w:t>
            </w:r>
            <w:r w:rsidR="00791F66">
              <w:rPr>
                <w:rFonts w:cs="Arial"/>
                <w:color w:val="000000"/>
                <w:sz w:val="18"/>
                <w:szCs w:val="18"/>
              </w:rPr>
              <w:t xml:space="preserve"> </w:t>
            </w:r>
            <w:r w:rsidRPr="001A07E0">
              <w:rPr>
                <w:rFonts w:cs="Arial"/>
                <w:color w:val="000000"/>
                <w:sz w:val="18"/>
                <w:szCs w:val="18"/>
              </w:rPr>
              <w:t>other</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except</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92BD7F7" w14:textId="319AFFE7" w:rsidR="00DB7665" w:rsidRPr="001A07E0" w:rsidRDefault="00DB7665" w:rsidP="00DB7665">
            <w:pPr>
              <w:jc w:val="center"/>
              <w:rPr>
                <w:rFonts w:cs="Arial"/>
                <w:color w:val="000000"/>
                <w:sz w:val="18"/>
                <w:szCs w:val="18"/>
              </w:rPr>
            </w:pPr>
            <w:r w:rsidRPr="001A07E0">
              <w:rPr>
                <w:rFonts w:cs="Arial"/>
                <w:color w:val="000000"/>
                <w:sz w:val="18"/>
                <w:szCs w:val="18"/>
              </w:rPr>
              <w:t>7.29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22091D70" w14:textId="2D4FF2FC" w:rsidR="00DB7665" w:rsidRPr="001A07E0" w:rsidRDefault="00DB7665" w:rsidP="00DB7665">
            <w:pPr>
              <w:jc w:val="center"/>
              <w:rPr>
                <w:rFonts w:cs="Arial"/>
                <w:color w:val="000000"/>
                <w:sz w:val="18"/>
                <w:szCs w:val="18"/>
              </w:rPr>
            </w:pPr>
            <w:r w:rsidRPr="00DD19FF">
              <w:rPr>
                <w:rFonts w:cs="Arial"/>
                <w:color w:val="000000"/>
                <w:sz w:val="18"/>
                <w:szCs w:val="18"/>
              </w:rPr>
              <w:t>6.56</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97.0</w:t>
            </w:r>
          </w:p>
        </w:tc>
      </w:tr>
      <w:tr w:rsidR="00DB7665" w:rsidRPr="001A07E0" w14:paraId="269D9974" w14:textId="77777777" w:rsidTr="004F28F0">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CA7E395" w14:textId="4146B4E8" w:rsidR="00DB7665" w:rsidRPr="001A07E0" w:rsidRDefault="00DB7665" w:rsidP="00DB7665">
            <w:pPr>
              <w:jc w:val="left"/>
              <w:rPr>
                <w:rFonts w:cs="Arial"/>
                <w:color w:val="000000"/>
                <w:sz w:val="18"/>
                <w:szCs w:val="18"/>
              </w:rPr>
            </w:pPr>
            <w:r w:rsidRPr="001A07E0">
              <w:rPr>
                <w:rFonts w:cs="Arial"/>
                <w:color w:val="000000"/>
                <w:sz w:val="18"/>
                <w:szCs w:val="18"/>
              </w:rPr>
              <w:t>10A.</w:t>
            </w:r>
            <w:r w:rsidR="00791F66">
              <w:rPr>
                <w:rFonts w:cs="Arial"/>
                <w:color w:val="000000"/>
                <w:sz w:val="18"/>
                <w:szCs w:val="18"/>
              </w:rPr>
              <w:t xml:space="preserve"> </w:t>
            </w:r>
            <w:r w:rsidRPr="001A07E0">
              <w:rPr>
                <w:rFonts w:cs="Arial"/>
                <w:color w:val="000000"/>
                <w:sz w:val="18"/>
                <w:szCs w:val="18"/>
              </w:rPr>
              <w:t>Chest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FD2B41A" w14:textId="3F5D7EAE" w:rsidR="00DB7665" w:rsidRPr="001A07E0" w:rsidRDefault="00DB7665" w:rsidP="00DB7665">
            <w:pPr>
              <w:jc w:val="center"/>
              <w:rPr>
                <w:rFonts w:cs="Arial"/>
                <w:color w:val="000000"/>
                <w:sz w:val="18"/>
                <w:szCs w:val="18"/>
              </w:rPr>
            </w:pPr>
            <w:r w:rsidRPr="001A07E0">
              <w:rPr>
                <w:rFonts w:cs="Arial"/>
                <w:color w:val="000000"/>
                <w:sz w:val="18"/>
                <w:szCs w:val="18"/>
              </w:rPr>
              <w:t>10.24</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15435B7" w14:textId="285C68E0" w:rsidR="00DB7665" w:rsidRPr="001A07E0" w:rsidRDefault="00DB7665" w:rsidP="00DB7665">
            <w:pPr>
              <w:jc w:val="center"/>
              <w:rPr>
                <w:rFonts w:cs="Arial"/>
                <w:color w:val="000000"/>
                <w:sz w:val="18"/>
                <w:szCs w:val="18"/>
              </w:rPr>
            </w:pPr>
            <w:r w:rsidRPr="00DD19FF">
              <w:rPr>
                <w:rFonts w:cs="Arial"/>
                <w:color w:val="000000"/>
                <w:sz w:val="18"/>
                <w:szCs w:val="18"/>
              </w:rPr>
              <w:t>9.22</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AV</w:t>
            </w:r>
            <w:r w:rsidR="00791F66">
              <w:rPr>
                <w:rFonts w:cs="Arial"/>
                <w:color w:val="000000"/>
                <w:sz w:val="18"/>
                <w:szCs w:val="18"/>
              </w:rPr>
              <w:t xml:space="preserve"> </w:t>
            </w:r>
            <w:r w:rsidRPr="00DD19FF">
              <w:rPr>
                <w:rFonts w:cs="Arial"/>
                <w:color w:val="000000"/>
                <w:sz w:val="18"/>
                <w:szCs w:val="18"/>
              </w:rPr>
              <w:t>+</w:t>
            </w:r>
            <w:r w:rsidR="00791F66">
              <w:rPr>
                <w:rFonts w:cs="Arial"/>
                <w:color w:val="000000"/>
                <w:sz w:val="18"/>
                <w:szCs w:val="18"/>
              </w:rPr>
              <w:t xml:space="preserve"> </w:t>
            </w:r>
            <w:r w:rsidRPr="00DD19FF">
              <w:rPr>
                <w:rFonts w:cs="Arial"/>
                <w:color w:val="000000"/>
                <w:sz w:val="18"/>
                <w:szCs w:val="18"/>
              </w:rPr>
              <w:t>133.3</w:t>
            </w:r>
          </w:p>
        </w:tc>
      </w:tr>
      <w:tr w:rsidR="00DB7665" w:rsidRPr="001A07E0" w14:paraId="0FAD5DF1"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714C72B" w14:textId="3EAA876A" w:rsidR="00DB7665" w:rsidRPr="001A07E0" w:rsidRDefault="00DB7665" w:rsidP="00DB7665">
            <w:pPr>
              <w:jc w:val="left"/>
              <w:rPr>
                <w:rFonts w:cs="Arial"/>
                <w:color w:val="000000"/>
                <w:sz w:val="18"/>
                <w:szCs w:val="18"/>
              </w:rPr>
            </w:pPr>
            <w:r w:rsidRPr="001A07E0">
              <w:rPr>
                <w:rFonts w:cs="Arial"/>
                <w:color w:val="000000"/>
                <w:sz w:val="18"/>
                <w:szCs w:val="18"/>
              </w:rPr>
              <w:t>16.</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manual</w:t>
            </w:r>
            <w:r w:rsidR="00791F66">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43296FCC" w14:textId="15782760" w:rsidR="00DB7665" w:rsidRPr="001A07E0" w:rsidRDefault="00DB7665" w:rsidP="00DB7665">
            <w:pPr>
              <w:jc w:val="center"/>
              <w:rPr>
                <w:rFonts w:cs="Arial"/>
                <w:color w:val="000000"/>
                <w:sz w:val="18"/>
                <w:szCs w:val="18"/>
              </w:rPr>
            </w:pPr>
            <w:r w:rsidRPr="001A07E0">
              <w:rPr>
                <w:rFonts w:cs="Arial"/>
                <w:color w:val="000000"/>
                <w:sz w:val="18"/>
                <w:szCs w:val="18"/>
              </w:rPr>
              <w:t>8.65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27B2C146" w14:textId="29293430" w:rsidR="00DB7665" w:rsidRPr="001A07E0" w:rsidRDefault="00DB7665" w:rsidP="00DB7665">
            <w:pPr>
              <w:jc w:val="center"/>
              <w:rPr>
                <w:rFonts w:cs="Arial"/>
                <w:color w:val="000000"/>
                <w:sz w:val="18"/>
                <w:szCs w:val="18"/>
              </w:rPr>
            </w:pPr>
            <w:r w:rsidRPr="004806C2">
              <w:rPr>
                <w:rFonts w:cs="Arial"/>
                <w:color w:val="000000"/>
                <w:sz w:val="18"/>
                <w:szCs w:val="18"/>
              </w:rPr>
              <w:t>7.79</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4806C2">
              <w:rPr>
                <w:rFonts w:cs="Arial"/>
                <w:color w:val="000000"/>
                <w:sz w:val="18"/>
                <w:szCs w:val="18"/>
              </w:rPr>
              <w:t>AV</w:t>
            </w:r>
            <w:r w:rsidR="00791F66">
              <w:rPr>
                <w:rFonts w:cs="Arial"/>
                <w:color w:val="000000"/>
                <w:sz w:val="18"/>
                <w:szCs w:val="18"/>
              </w:rPr>
              <w:t xml:space="preserve"> </w:t>
            </w:r>
            <w:r w:rsidRPr="004806C2">
              <w:rPr>
                <w:rFonts w:cs="Arial"/>
                <w:color w:val="000000"/>
                <w:sz w:val="18"/>
                <w:szCs w:val="18"/>
              </w:rPr>
              <w:t>+</w:t>
            </w:r>
            <w:r w:rsidR="00791F66">
              <w:rPr>
                <w:rFonts w:cs="Arial"/>
                <w:color w:val="000000"/>
                <w:sz w:val="18"/>
                <w:szCs w:val="18"/>
              </w:rPr>
              <w:t xml:space="preserve"> </w:t>
            </w:r>
            <w:r w:rsidRPr="004806C2">
              <w:rPr>
                <w:rFonts w:cs="Arial"/>
                <w:color w:val="000000"/>
                <w:sz w:val="18"/>
                <w:szCs w:val="18"/>
              </w:rPr>
              <w:t>203.1</w:t>
            </w:r>
          </w:p>
        </w:tc>
      </w:tr>
      <w:tr w:rsidR="00DB7665" w:rsidRPr="001A07E0" w14:paraId="229D4A39" w14:textId="77777777" w:rsidTr="004F28F0">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F9B348" w14:textId="6E05DFCB" w:rsidR="00DB7665" w:rsidRPr="001A07E0" w:rsidRDefault="00DB7665" w:rsidP="00DB7665">
            <w:pPr>
              <w:jc w:val="left"/>
              <w:rPr>
                <w:rFonts w:cs="Arial"/>
                <w:color w:val="000000"/>
                <w:sz w:val="18"/>
                <w:szCs w:val="18"/>
              </w:rPr>
            </w:pPr>
            <w:r w:rsidRPr="001A07E0">
              <w:rPr>
                <w:rFonts w:cs="Arial"/>
                <w:color w:val="000000"/>
                <w:sz w:val="18"/>
                <w:szCs w:val="18"/>
              </w:rPr>
              <w:t>17.</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E5F84A1" w14:textId="7137CB9D" w:rsidR="00DB7665" w:rsidRPr="001A07E0" w:rsidRDefault="00DB7665" w:rsidP="00DB7665">
            <w:pPr>
              <w:jc w:val="center"/>
              <w:rPr>
                <w:rFonts w:cs="Arial"/>
                <w:color w:val="000000"/>
                <w:sz w:val="18"/>
                <w:szCs w:val="18"/>
              </w:rPr>
            </w:pPr>
            <w:r w:rsidRPr="001A07E0">
              <w:rPr>
                <w:rFonts w:cs="Arial"/>
                <w:color w:val="000000"/>
                <w:sz w:val="18"/>
                <w:szCs w:val="18"/>
              </w:rPr>
              <w:t>10.17</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61700C86" w14:textId="47DA8FA4" w:rsidR="00DB7665" w:rsidRPr="001A07E0" w:rsidRDefault="00DB7665" w:rsidP="00DB7665">
            <w:pPr>
              <w:jc w:val="center"/>
              <w:rPr>
                <w:rFonts w:cs="Arial"/>
                <w:color w:val="000000"/>
                <w:sz w:val="18"/>
                <w:szCs w:val="18"/>
              </w:rPr>
            </w:pPr>
            <w:r w:rsidRPr="004806C2">
              <w:rPr>
                <w:rFonts w:cs="Arial"/>
                <w:color w:val="000000"/>
                <w:sz w:val="18"/>
                <w:szCs w:val="18"/>
              </w:rPr>
              <w:t>9.15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4806C2">
              <w:rPr>
                <w:rFonts w:cs="Arial"/>
                <w:color w:val="000000"/>
                <w:sz w:val="18"/>
                <w:szCs w:val="18"/>
              </w:rPr>
              <w:t>AV</w:t>
            </w:r>
            <w:r w:rsidR="00791F66">
              <w:rPr>
                <w:rFonts w:cs="Arial"/>
                <w:color w:val="000000"/>
                <w:sz w:val="18"/>
                <w:szCs w:val="18"/>
              </w:rPr>
              <w:t xml:space="preserve"> </w:t>
            </w:r>
            <w:r w:rsidRPr="004806C2">
              <w:rPr>
                <w:rFonts w:cs="Arial"/>
                <w:color w:val="000000"/>
                <w:sz w:val="18"/>
                <w:szCs w:val="18"/>
              </w:rPr>
              <w:t>+</w:t>
            </w:r>
            <w:r w:rsidR="00791F66">
              <w:rPr>
                <w:rFonts w:cs="Arial"/>
                <w:color w:val="000000"/>
                <w:sz w:val="18"/>
                <w:szCs w:val="18"/>
              </w:rPr>
              <w:t xml:space="preserve"> </w:t>
            </w:r>
            <w:r w:rsidRPr="004806C2">
              <w:rPr>
                <w:rFonts w:cs="Arial"/>
                <w:color w:val="000000"/>
                <w:sz w:val="18"/>
                <w:szCs w:val="18"/>
              </w:rPr>
              <w:t>316.7</w:t>
            </w:r>
          </w:p>
        </w:tc>
      </w:tr>
      <w:tr w:rsidR="00DB7665" w:rsidRPr="001A07E0" w14:paraId="1C564ACE" w14:textId="77777777" w:rsidTr="004F28F0">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7352282" w14:textId="44ED7D37" w:rsidR="00DB7665" w:rsidRPr="001A07E0" w:rsidRDefault="00DB7665" w:rsidP="00DB7665">
            <w:pPr>
              <w:jc w:val="left"/>
              <w:rPr>
                <w:rFonts w:cs="Arial"/>
                <w:color w:val="000000"/>
                <w:sz w:val="18"/>
                <w:szCs w:val="18"/>
              </w:rPr>
            </w:pPr>
            <w:r w:rsidRPr="001A07E0">
              <w:rPr>
                <w:rFonts w:cs="Arial"/>
                <w:color w:val="000000"/>
                <w:sz w:val="18"/>
                <w:szCs w:val="18"/>
              </w:rPr>
              <w:t>18.</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chest</w:t>
            </w:r>
            <w:r w:rsidR="00791F66">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1C7998BD" w14:textId="4599BFB5" w:rsidR="00DB7665" w:rsidRPr="001A07E0" w:rsidRDefault="00DB7665" w:rsidP="00DB7665">
            <w:pPr>
              <w:jc w:val="center"/>
              <w:rPr>
                <w:rFonts w:cs="Arial"/>
                <w:color w:val="000000"/>
                <w:sz w:val="18"/>
                <w:szCs w:val="18"/>
              </w:rPr>
            </w:pPr>
            <w:r w:rsidRPr="001A07E0">
              <w:rPr>
                <w:rFonts w:cs="Arial"/>
                <w:color w:val="000000"/>
                <w:sz w:val="18"/>
                <w:szCs w:val="18"/>
              </w:rPr>
              <w:t>9.25</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AV</w:t>
            </w:r>
            <w:r w:rsidR="00791F66">
              <w:rPr>
                <w:rFonts w:cs="Arial"/>
                <w:color w:val="000000"/>
                <w:sz w:val="18"/>
                <w:szCs w:val="18"/>
              </w:rPr>
              <w:t xml:space="preserve"> </w:t>
            </w:r>
            <w:r w:rsidRPr="001A07E0">
              <w:rPr>
                <w:rFonts w:cs="Arial"/>
                <w:color w:val="000000"/>
                <w:sz w:val="18"/>
                <w:szCs w:val="18"/>
              </w:rPr>
              <w:t>+</w:t>
            </w:r>
            <w:r w:rsidR="00791F66">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FE55762" w14:textId="08AE2FD1" w:rsidR="00DB7665" w:rsidRPr="001A07E0" w:rsidRDefault="00DB7665" w:rsidP="00DB7665">
            <w:pPr>
              <w:jc w:val="center"/>
              <w:rPr>
                <w:rFonts w:cs="Arial"/>
                <w:color w:val="000000"/>
                <w:sz w:val="18"/>
                <w:szCs w:val="18"/>
              </w:rPr>
            </w:pPr>
            <w:r w:rsidRPr="004806C2">
              <w:rPr>
                <w:rFonts w:cs="Arial"/>
                <w:color w:val="000000"/>
                <w:sz w:val="18"/>
                <w:szCs w:val="18"/>
              </w:rPr>
              <w:t>8.33</w:t>
            </w:r>
            <w:r w:rsidR="00791F66">
              <w:rPr>
                <w:rFonts w:cs="Arial"/>
                <w:color w:val="000000"/>
                <w:sz w:val="18"/>
                <w:szCs w:val="18"/>
              </w:rPr>
              <w:t xml:space="preserve"> </w:t>
            </w:r>
            <w:r w:rsidR="00205B2E">
              <w:rPr>
                <w:rFonts w:cs="Arial"/>
                <w:color w:val="000000"/>
                <w:sz w:val="18"/>
                <w:szCs w:val="18"/>
              </w:rPr>
              <w:t>×</w:t>
            </w:r>
            <w:r w:rsidR="00791F66">
              <w:rPr>
                <w:rFonts w:cs="Arial"/>
                <w:color w:val="000000"/>
                <w:sz w:val="18"/>
                <w:szCs w:val="18"/>
              </w:rPr>
              <w:t xml:space="preserve"> </w:t>
            </w:r>
            <w:r w:rsidRPr="004806C2">
              <w:rPr>
                <w:rFonts w:cs="Arial"/>
                <w:color w:val="000000"/>
                <w:sz w:val="18"/>
                <w:szCs w:val="18"/>
              </w:rPr>
              <w:t>AV</w:t>
            </w:r>
            <w:r w:rsidR="00791F66">
              <w:rPr>
                <w:rFonts w:cs="Arial"/>
                <w:color w:val="000000"/>
                <w:sz w:val="18"/>
                <w:szCs w:val="18"/>
              </w:rPr>
              <w:t xml:space="preserve"> </w:t>
            </w:r>
            <w:r w:rsidRPr="004806C2">
              <w:rPr>
                <w:rFonts w:cs="Arial"/>
                <w:color w:val="000000"/>
                <w:sz w:val="18"/>
                <w:szCs w:val="18"/>
              </w:rPr>
              <w:t>+</w:t>
            </w:r>
            <w:r w:rsidR="00791F66">
              <w:rPr>
                <w:rFonts w:cs="Arial"/>
                <w:color w:val="000000"/>
                <w:sz w:val="18"/>
                <w:szCs w:val="18"/>
              </w:rPr>
              <w:t xml:space="preserve"> </w:t>
            </w:r>
            <w:r w:rsidRPr="004806C2">
              <w:rPr>
                <w:rFonts w:cs="Arial"/>
                <w:color w:val="000000"/>
                <w:sz w:val="18"/>
                <w:szCs w:val="18"/>
              </w:rPr>
              <w:t>123.1</w:t>
            </w:r>
          </w:p>
        </w:tc>
      </w:tr>
    </w:tbl>
    <w:p w14:paraId="35809295" w14:textId="77777777" w:rsidR="00DB7665" w:rsidRDefault="00DB7665" w:rsidP="00DB7665">
      <w:pPr>
        <w:pStyle w:val="NoSpacing"/>
        <w:rPr>
          <w:rFonts w:cs="Arial"/>
          <w:szCs w:val="20"/>
        </w:rPr>
      </w:pPr>
    </w:p>
    <w:p w14:paraId="0EEC9315" w14:textId="6EBDB101" w:rsidR="00DB7665" w:rsidRPr="00326D01" w:rsidRDefault="00DB7665" w:rsidP="00DB7665">
      <w:pPr>
        <w:rPr>
          <w:rFonts w:cs="Arial"/>
        </w:rPr>
      </w:pPr>
      <w:r>
        <w:rPr>
          <w:rFonts w:cs="Arial"/>
        </w:rPr>
        <w:t>The</w:t>
      </w:r>
      <w:r w:rsidR="00791F66">
        <w:rPr>
          <w:rFonts w:cs="Arial"/>
        </w:rPr>
        <w:t xml:space="preserve"> </w:t>
      </w:r>
      <w:r>
        <w:rPr>
          <w:rFonts w:cs="Arial"/>
        </w:rPr>
        <w:t>default</w:t>
      </w:r>
      <w:r w:rsidR="00791F66">
        <w:rPr>
          <w:rFonts w:cs="Arial"/>
        </w:rPr>
        <w:t xml:space="preserve"> </w:t>
      </w:r>
      <w:r>
        <w:rPr>
          <w:rFonts w:cs="Arial"/>
        </w:rPr>
        <w:t>values</w:t>
      </w:r>
      <w:r w:rsidR="00791F66">
        <w:rPr>
          <w:rFonts w:cs="Arial"/>
        </w:rPr>
        <w:t xml:space="preserve"> </w:t>
      </w:r>
      <w:r>
        <w:rPr>
          <w:rFonts w:cs="Arial"/>
        </w:rPr>
        <w:t>for</w:t>
      </w:r>
      <w:r w:rsidR="00791F66">
        <w:rPr>
          <w:rFonts w:cs="Arial"/>
        </w:rPr>
        <w:t xml:space="preserve"> </w:t>
      </w:r>
      <w:r>
        <w:rPr>
          <w:rFonts w:cs="Arial"/>
        </w:rPr>
        <w:t>each</w:t>
      </w:r>
      <w:r w:rsidR="00791F66">
        <w:rPr>
          <w:rFonts w:cs="Arial"/>
        </w:rPr>
        <w:t xml:space="preserve"> </w:t>
      </w:r>
      <w:r>
        <w:rPr>
          <w:rFonts w:cs="Arial"/>
        </w:rPr>
        <w:t>configuration</w:t>
      </w:r>
      <w:r w:rsidR="00791F66">
        <w:rPr>
          <w:rFonts w:cs="Arial"/>
        </w:rPr>
        <w:t xml:space="preserve"> </w:t>
      </w:r>
      <w:r>
        <w:rPr>
          <w:rFonts w:cs="Arial"/>
        </w:rPr>
        <w:t>are</w:t>
      </w:r>
      <w:r w:rsidR="00791F66">
        <w:rPr>
          <w:rFonts w:cs="Arial"/>
        </w:rPr>
        <w:t xml:space="preserve"> </w:t>
      </w:r>
      <w:r>
        <w:rPr>
          <w:rFonts w:cs="Arial"/>
        </w:rPr>
        <w:t>given</w:t>
      </w:r>
      <w:r w:rsidR="00791F66">
        <w:rPr>
          <w:rFonts w:cs="Arial"/>
        </w:rPr>
        <w:t xml:space="preserve"> </w:t>
      </w:r>
      <w:r w:rsidRPr="00A56EB6">
        <w:rPr>
          <w:rFonts w:cs="Arial"/>
        </w:rPr>
        <w:t>in</w:t>
      </w:r>
      <w:r w:rsidR="00791F66">
        <w:t xml:space="preserve"> </w:t>
      </w:r>
      <w:r w:rsidR="004213D5">
        <w:fldChar w:fldCharType="begin"/>
      </w:r>
      <w:r w:rsidR="004213D5">
        <w:instrText xml:space="preserve"> REF _Ref533707546 \h </w:instrText>
      </w:r>
      <w:r w:rsidR="004213D5">
        <w:fldChar w:fldCharType="separate"/>
      </w:r>
      <w:r w:rsidR="00EB6430" w:rsidRPr="008A1922">
        <w:t>Table</w:t>
      </w:r>
      <w:r w:rsidR="00EB6430">
        <w:t xml:space="preserve"> </w:t>
      </w:r>
      <w:r w:rsidR="00EB6430">
        <w:rPr>
          <w:noProof/>
        </w:rPr>
        <w:t>2</w:t>
      </w:r>
      <w:r w:rsidR="00EB6430">
        <w:noBreakHyphen/>
      </w:r>
      <w:r w:rsidR="00EB6430">
        <w:rPr>
          <w:noProof/>
        </w:rPr>
        <w:t>74</w:t>
      </w:r>
      <w:r w:rsidR="004213D5">
        <w:fldChar w:fldCharType="end"/>
      </w:r>
      <w:r>
        <w:rPr>
          <w:rFonts w:cs="Arial"/>
        </w:rPr>
        <w:t>.</w:t>
      </w:r>
      <w:r w:rsidR="00791F66">
        <w:rPr>
          <w:rFonts w:cs="Arial"/>
        </w:rPr>
        <w:t xml:space="preserve">  </w:t>
      </w:r>
      <w:r>
        <w:rPr>
          <w:rFonts w:cs="Arial"/>
        </w:rPr>
        <w:t>Note</w:t>
      </w:r>
      <w:r w:rsidR="00791F66">
        <w:rPr>
          <w:rFonts w:cs="Arial"/>
        </w:rPr>
        <w:t xml:space="preserve"> </w:t>
      </w:r>
      <w:r>
        <w:rPr>
          <w:rFonts w:cs="Arial"/>
        </w:rPr>
        <w:t>that</w:t>
      </w:r>
      <w:r w:rsidR="00791F66">
        <w:rPr>
          <w:rFonts w:cs="Arial"/>
        </w:rPr>
        <w:t xml:space="preserve"> </w:t>
      </w:r>
      <w:r>
        <w:rPr>
          <w:rFonts w:cs="Arial"/>
        </w:rPr>
        <w:t>a</w:t>
      </w:r>
      <w:r w:rsidR="00791F66">
        <w:rPr>
          <w:rFonts w:cs="Arial"/>
        </w:rPr>
        <w:t xml:space="preserve"> </w:t>
      </w:r>
      <w:r>
        <w:rPr>
          <w:rFonts w:cs="Arial"/>
        </w:rPr>
        <w:t>compact</w:t>
      </w:r>
      <w:r w:rsidR="00791F66">
        <w:rPr>
          <w:rFonts w:cs="Arial"/>
        </w:rPr>
        <w:t xml:space="preserve"> </w:t>
      </w:r>
      <w:r>
        <w:rPr>
          <w:rFonts w:cs="Arial"/>
        </w:rPr>
        <w:t>freezer</w:t>
      </w:r>
      <w:r w:rsidR="00791F66">
        <w:rPr>
          <w:rFonts w:cs="Arial"/>
        </w:rPr>
        <w:t xml:space="preserve"> </w:t>
      </w:r>
      <w:r>
        <w:rPr>
          <w:rFonts w:cs="Arial"/>
        </w:rPr>
        <w:t>is</w:t>
      </w:r>
      <w:r w:rsidR="00791F66">
        <w:rPr>
          <w:rFonts w:cs="Arial"/>
        </w:rPr>
        <w:t xml:space="preserve"> </w:t>
      </w:r>
      <w:r>
        <w:rPr>
          <w:rFonts w:cs="Arial"/>
        </w:rPr>
        <w:t>defined</w:t>
      </w:r>
      <w:r w:rsidR="00791F66">
        <w:rPr>
          <w:rFonts w:cs="Arial"/>
        </w:rPr>
        <w:t xml:space="preserve"> </w:t>
      </w:r>
      <w:r>
        <w:rPr>
          <w:rFonts w:cs="Arial"/>
        </w:rPr>
        <w:t>as</w:t>
      </w:r>
      <w:r w:rsidR="00791F66">
        <w:rPr>
          <w:rFonts w:cs="Arial"/>
        </w:rPr>
        <w:t xml:space="preserve"> </w:t>
      </w:r>
      <w:r>
        <w:rPr>
          <w:rFonts w:cs="Arial"/>
        </w:rPr>
        <w:t>a</w:t>
      </w:r>
      <w:r w:rsidR="00791F66">
        <w:rPr>
          <w:rFonts w:cs="Arial"/>
        </w:rPr>
        <w:t xml:space="preserve"> </w:t>
      </w:r>
      <w:r>
        <w:rPr>
          <w:rFonts w:cs="Arial"/>
        </w:rPr>
        <w:t>freezer</w:t>
      </w:r>
      <w:r w:rsidR="00791F66">
        <w:rPr>
          <w:rFonts w:cs="Arial"/>
        </w:rPr>
        <w:t xml:space="preserve"> </w:t>
      </w:r>
      <w:r>
        <w:rPr>
          <w:rFonts w:cs="Arial"/>
        </w:rPr>
        <w:t>that</w:t>
      </w:r>
      <w:r w:rsidR="00791F66">
        <w:rPr>
          <w:rFonts w:cs="Arial"/>
        </w:rPr>
        <w:t xml:space="preserve"> </w:t>
      </w:r>
      <w:r>
        <w:rPr>
          <w:rFonts w:cs="Arial"/>
        </w:rPr>
        <w:t>has</w:t>
      </w:r>
      <w:r w:rsidR="00791F66">
        <w:rPr>
          <w:rFonts w:cs="Arial"/>
        </w:rPr>
        <w:t xml:space="preserve"> </w:t>
      </w:r>
      <w:r>
        <w:rPr>
          <w:rFonts w:cs="Arial"/>
        </w:rPr>
        <w:t>a</w:t>
      </w:r>
      <w:r w:rsidR="00791F66">
        <w:rPr>
          <w:rFonts w:cs="Arial"/>
        </w:rPr>
        <w:t xml:space="preserve"> </w:t>
      </w:r>
      <w:r>
        <w:rPr>
          <w:rFonts w:cs="Arial"/>
        </w:rPr>
        <w:t>volume</w:t>
      </w:r>
      <w:r w:rsidR="00791F66">
        <w:rPr>
          <w:rFonts w:cs="Arial"/>
        </w:rPr>
        <w:t xml:space="preserve"> </w:t>
      </w:r>
      <w:r>
        <w:rPr>
          <w:rFonts w:cs="Arial"/>
        </w:rPr>
        <w:t>less</w:t>
      </w:r>
      <w:r w:rsidR="00791F66">
        <w:rPr>
          <w:rFonts w:cs="Arial"/>
        </w:rPr>
        <w:t xml:space="preserve"> </w:t>
      </w:r>
      <w:r>
        <w:rPr>
          <w:rFonts w:cs="Arial"/>
        </w:rPr>
        <w:t>than</w:t>
      </w:r>
      <w:r w:rsidR="00791F66">
        <w:rPr>
          <w:rFonts w:cs="Arial"/>
        </w:rPr>
        <w:t xml:space="preserve"> </w:t>
      </w:r>
      <w:r>
        <w:rPr>
          <w:rFonts w:cs="Arial"/>
        </w:rPr>
        <w:t>7.75</w:t>
      </w:r>
      <w:r w:rsidR="00791F66">
        <w:rPr>
          <w:rFonts w:cs="Arial"/>
        </w:rPr>
        <w:t xml:space="preserve"> </w:t>
      </w:r>
      <w:r>
        <w:rPr>
          <w:rFonts w:cs="Arial"/>
        </w:rPr>
        <w:t>cubic</w:t>
      </w:r>
      <w:r w:rsidR="00791F66">
        <w:rPr>
          <w:rFonts w:cs="Arial"/>
        </w:rPr>
        <w:t xml:space="preserve"> </w:t>
      </w:r>
      <w:r>
        <w:rPr>
          <w:rFonts w:cs="Arial"/>
        </w:rPr>
        <w:t>feet</w:t>
      </w:r>
      <w:r w:rsidR="00791F66">
        <w:rPr>
          <w:rFonts w:cs="Arial"/>
        </w:rPr>
        <w:t xml:space="preserve"> </w:t>
      </w:r>
      <w:r>
        <w:rPr>
          <w:rFonts w:cs="Arial"/>
        </w:rPr>
        <w:t>and</w:t>
      </w:r>
      <w:r w:rsidR="00791F66">
        <w:rPr>
          <w:rFonts w:cs="Arial"/>
        </w:rPr>
        <w:t xml:space="preserve"> </w:t>
      </w:r>
      <w:r>
        <w:rPr>
          <w:rFonts w:cs="Arial"/>
        </w:rPr>
        <w:t>is</w:t>
      </w:r>
      <w:r w:rsidR="00791F66">
        <w:rPr>
          <w:rFonts w:cs="Arial"/>
        </w:rPr>
        <w:t xml:space="preserve"> </w:t>
      </w:r>
      <w:r>
        <w:rPr>
          <w:rFonts w:cs="Arial"/>
        </w:rPr>
        <w:t>36</w:t>
      </w:r>
      <w:r w:rsidR="00791F66">
        <w:rPr>
          <w:rFonts w:cs="Arial"/>
        </w:rPr>
        <w:t xml:space="preserve"> </w:t>
      </w:r>
      <w:r>
        <w:rPr>
          <w:rFonts w:cs="Arial"/>
        </w:rPr>
        <w:t>inches</w:t>
      </w:r>
      <w:r w:rsidR="00791F66">
        <w:rPr>
          <w:rFonts w:cs="Arial"/>
        </w:rPr>
        <w:t xml:space="preserve"> </w:t>
      </w:r>
      <w:r>
        <w:rPr>
          <w:rFonts w:cs="Arial"/>
        </w:rPr>
        <w:t>or</w:t>
      </w:r>
      <w:r w:rsidR="00791F66">
        <w:rPr>
          <w:rFonts w:cs="Arial"/>
        </w:rPr>
        <w:t xml:space="preserve"> </w:t>
      </w:r>
      <w:r>
        <w:rPr>
          <w:rFonts w:cs="Arial"/>
        </w:rPr>
        <w:t>less</w:t>
      </w:r>
      <w:r w:rsidR="00791F66">
        <w:rPr>
          <w:rFonts w:cs="Arial"/>
        </w:rPr>
        <w:t xml:space="preserve"> </w:t>
      </w:r>
      <w:r>
        <w:rPr>
          <w:rFonts w:cs="Arial"/>
        </w:rPr>
        <w:t>in</w:t>
      </w:r>
      <w:r w:rsidR="00791F66">
        <w:rPr>
          <w:rFonts w:cs="Arial"/>
        </w:rPr>
        <w:t xml:space="preserve"> </w:t>
      </w:r>
      <w:r>
        <w:rPr>
          <w:rFonts w:cs="Arial"/>
        </w:rPr>
        <w:t>height.</w:t>
      </w:r>
    </w:p>
    <w:p w14:paraId="24D35516" w14:textId="2DAC5550" w:rsidR="00DB7665" w:rsidRDefault="00DB7665" w:rsidP="004213D5">
      <w:pPr>
        <w:pStyle w:val="SubStyle"/>
        <w:keepNext/>
      </w:pPr>
      <w:r>
        <w:t>Default</w:t>
      </w:r>
      <w:r w:rsidR="00791F66">
        <w:t xml:space="preserve"> </w:t>
      </w:r>
      <w:r>
        <w:t>Savings</w:t>
      </w:r>
    </w:p>
    <w:p w14:paraId="5A73F945" w14:textId="1F774A09" w:rsidR="00DB7665" w:rsidRPr="008A1922" w:rsidRDefault="00DB7665" w:rsidP="004213D5">
      <w:pPr>
        <w:pStyle w:val="Caption"/>
      </w:pPr>
      <w:bookmarkStart w:id="558" w:name="_Ref533707546"/>
      <w:bookmarkStart w:id="559" w:name="_Toc530141737"/>
      <w:bookmarkStart w:id="560" w:name="_Toc535400486"/>
      <w:r w:rsidRPr="008A1922">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74</w:t>
      </w:r>
      <w:r w:rsidR="00C5682A">
        <w:rPr>
          <w:noProof/>
        </w:rPr>
        <w:fldChar w:fldCharType="end"/>
      </w:r>
      <w:bookmarkEnd w:id="558"/>
      <w:r w:rsidRPr="008A1922">
        <w:t>:</w:t>
      </w:r>
      <w:r w:rsidR="00791F66">
        <w:t xml:space="preserve"> </w:t>
      </w:r>
      <w:r w:rsidRPr="008A1922">
        <w:t>Default</w:t>
      </w:r>
      <w:r w:rsidR="00791F66">
        <w:t xml:space="preserve"> </w:t>
      </w:r>
      <w:r w:rsidRPr="008A1922">
        <w:t>Savings</w:t>
      </w:r>
      <w:r w:rsidR="00791F66">
        <w:t xml:space="preserve"> </w:t>
      </w:r>
      <w:r w:rsidRPr="008A1922">
        <w:t>Values</w:t>
      </w:r>
      <w:r w:rsidR="00791F66">
        <w:t xml:space="preserve"> </w:t>
      </w:r>
      <w:r w:rsidRPr="008A1922">
        <w:t>for</w:t>
      </w:r>
      <w:r w:rsidR="00791F66">
        <w:t xml:space="preserve"> </w:t>
      </w:r>
      <w:r w:rsidRPr="008A1922">
        <w:t>ENERGY</w:t>
      </w:r>
      <w:r w:rsidR="00791F66">
        <w:t xml:space="preserve"> </w:t>
      </w:r>
      <w:r w:rsidRPr="008A1922">
        <w:t>STAR</w:t>
      </w:r>
      <w:r w:rsidR="00791F66">
        <w:t xml:space="preserve"> </w:t>
      </w:r>
      <w:r w:rsidRPr="008A1922">
        <w:t>Freezers</w:t>
      </w:r>
      <w:bookmarkEnd w:id="559"/>
      <w:bookmarkEnd w:id="560"/>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DB7665" w:rsidRPr="004568F5" w14:paraId="08FB34CD" w14:textId="77777777" w:rsidTr="004F28F0">
        <w:trPr>
          <w:trHeight w:val="715"/>
          <w:tblHeader/>
        </w:trPr>
        <w:tc>
          <w:tcPr>
            <w:tcW w:w="2947" w:type="dxa"/>
            <w:shd w:val="clear" w:color="auto" w:fill="BFBFBF" w:themeFill="background1" w:themeFillShade="BF"/>
            <w:noWrap/>
            <w:vAlign w:val="bottom"/>
            <w:hideMark/>
          </w:tcPr>
          <w:p w14:paraId="2E2EA276" w14:textId="2432FA1E" w:rsidR="00DB7665" w:rsidRPr="004568F5" w:rsidRDefault="00DB7665" w:rsidP="004213D5">
            <w:pPr>
              <w:keepNext/>
              <w:rPr>
                <w:rFonts w:cs="Arial"/>
                <w:b/>
                <w:bCs/>
                <w:color w:val="000000"/>
                <w:sz w:val="18"/>
                <w:szCs w:val="18"/>
              </w:rPr>
            </w:pPr>
            <w:r w:rsidRPr="004568F5">
              <w:rPr>
                <w:rFonts w:cs="Arial"/>
                <w:b/>
                <w:bCs/>
                <w:color w:val="000000"/>
                <w:sz w:val="18"/>
                <w:szCs w:val="18"/>
              </w:rPr>
              <w:t>Freezer</w:t>
            </w:r>
            <w:r w:rsidR="00791F66">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4E1B4CE7" w14:textId="49364C45" w:rsidR="00DB7665" w:rsidRPr="004568F5" w:rsidRDefault="00DB7665" w:rsidP="004213D5">
            <w:pPr>
              <w:keepNext/>
              <w:jc w:val="center"/>
              <w:rPr>
                <w:rFonts w:cs="Arial"/>
                <w:b/>
                <w:bCs/>
                <w:color w:val="000000"/>
                <w:sz w:val="18"/>
                <w:szCs w:val="18"/>
              </w:rPr>
            </w:pPr>
            <w:r>
              <w:rPr>
                <w:rFonts w:cs="Arial"/>
                <w:b/>
                <w:bCs/>
                <w:color w:val="000000"/>
                <w:sz w:val="18"/>
                <w:szCs w:val="18"/>
              </w:rPr>
              <w:t>Average</w:t>
            </w:r>
            <w:r w:rsidR="00791F66">
              <w:rPr>
                <w:rFonts w:cs="Arial"/>
                <w:b/>
                <w:bCs/>
                <w:color w:val="000000"/>
                <w:sz w:val="18"/>
                <w:szCs w:val="18"/>
              </w:rPr>
              <w:t xml:space="preserve"> </w:t>
            </w:r>
            <w:r w:rsidR="004F28F0">
              <w:rPr>
                <w:rFonts w:cs="Arial"/>
                <w:b/>
                <w:bCs/>
                <w:color w:val="000000"/>
                <w:sz w:val="18"/>
                <w:szCs w:val="18"/>
              </w:rPr>
              <w:t xml:space="preserve">Unit </w:t>
            </w:r>
            <w:r>
              <w:rPr>
                <w:rFonts w:cs="Arial"/>
                <w:b/>
                <w:bCs/>
                <w:color w:val="000000"/>
                <w:sz w:val="18"/>
                <w:szCs w:val="18"/>
              </w:rPr>
              <w:t>Adj</w:t>
            </w:r>
            <w:r w:rsidR="004F28F0">
              <w:rPr>
                <w:rFonts w:cs="Arial"/>
                <w:b/>
                <w:bCs/>
                <w:color w:val="000000"/>
                <w:sz w:val="18"/>
                <w:szCs w:val="18"/>
              </w:rPr>
              <w:t>.</w:t>
            </w:r>
            <w:r w:rsidR="00791F66">
              <w:rPr>
                <w:rFonts w:cs="Arial"/>
                <w:b/>
                <w:bCs/>
                <w:color w:val="000000"/>
                <w:sz w:val="18"/>
                <w:szCs w:val="18"/>
              </w:rPr>
              <w:t xml:space="preserve"> </w:t>
            </w:r>
            <w:r>
              <w:rPr>
                <w:rFonts w:cs="Arial"/>
                <w:b/>
                <w:bCs/>
                <w:color w:val="000000"/>
                <w:sz w:val="18"/>
                <w:szCs w:val="18"/>
              </w:rPr>
              <w:t>Volume</w:t>
            </w:r>
            <w:r w:rsidR="004F28F0">
              <w:rPr>
                <w:rFonts w:cs="Arial"/>
                <w:b/>
                <w:bCs/>
                <w:color w:val="000000"/>
                <w:sz w:val="18"/>
                <w:szCs w:val="18"/>
              </w:rPr>
              <w:t xml:space="preserve"> (</w:t>
            </w:r>
            <w:r>
              <w:rPr>
                <w:rFonts w:cs="Arial"/>
                <w:b/>
                <w:bCs/>
                <w:color w:val="000000"/>
                <w:sz w:val="18"/>
                <w:szCs w:val="18"/>
              </w:rPr>
              <w:t>ft</w:t>
            </w:r>
            <w:r w:rsidRPr="009D6F67">
              <w:rPr>
                <w:rFonts w:cs="Arial"/>
                <w:b/>
                <w:bCs/>
                <w:color w:val="000000"/>
                <w:sz w:val="18"/>
                <w:szCs w:val="18"/>
                <w:vertAlign w:val="superscript"/>
              </w:rPr>
              <w:t>3</w:t>
            </w:r>
            <w:r w:rsidR="004F28F0" w:rsidRPr="004F28F0">
              <w:rPr>
                <w:rFonts w:cs="Arial"/>
                <w:b/>
                <w:bCs/>
                <w:color w:val="000000"/>
                <w:sz w:val="18"/>
                <w:szCs w:val="18"/>
              </w:rPr>
              <w:t>)</w:t>
            </w:r>
          </w:p>
        </w:tc>
        <w:tc>
          <w:tcPr>
            <w:tcW w:w="1373" w:type="dxa"/>
            <w:shd w:val="clear" w:color="auto" w:fill="BFBFBF" w:themeFill="background1" w:themeFillShade="BF"/>
            <w:vAlign w:val="bottom"/>
            <w:hideMark/>
          </w:tcPr>
          <w:p w14:paraId="08621110" w14:textId="12A20259" w:rsidR="00DB7665" w:rsidRPr="004568F5" w:rsidRDefault="00DB7665" w:rsidP="004213D5">
            <w:pPr>
              <w:keepNext/>
              <w:jc w:val="center"/>
              <w:rPr>
                <w:rFonts w:cs="Arial"/>
                <w:b/>
                <w:bCs/>
                <w:color w:val="000000"/>
                <w:sz w:val="18"/>
                <w:szCs w:val="18"/>
              </w:rPr>
            </w:pPr>
            <w:r w:rsidRPr="004568F5">
              <w:rPr>
                <w:rFonts w:cs="Arial"/>
                <w:b/>
                <w:bCs/>
                <w:color w:val="000000"/>
                <w:sz w:val="18"/>
                <w:szCs w:val="18"/>
              </w:rPr>
              <w:footnoteReference w:customMarkFollows="1" w:id="52"/>
              <w:t>Conventional</w:t>
            </w:r>
            <w:r w:rsidR="00791F66">
              <w:rPr>
                <w:rFonts w:cs="Arial"/>
                <w:b/>
                <w:bCs/>
                <w:color w:val="000000"/>
                <w:sz w:val="18"/>
                <w:szCs w:val="18"/>
              </w:rPr>
              <w:t xml:space="preserve"> </w:t>
            </w:r>
            <w:r w:rsidRPr="004568F5">
              <w:rPr>
                <w:rFonts w:cs="Arial"/>
                <w:b/>
                <w:bCs/>
                <w:color w:val="000000"/>
                <w:sz w:val="18"/>
                <w:szCs w:val="18"/>
              </w:rPr>
              <w:t>Usage</w:t>
            </w:r>
            <w:r w:rsidR="004F28F0" w:rsidRPr="00B34F0A">
              <w:rPr>
                <w:rFonts w:cs="Arial"/>
                <w:b/>
                <w:bCs/>
                <w:color w:val="000000"/>
                <w:sz w:val="18"/>
                <w:szCs w:val="18"/>
                <w:vertAlign w:val="superscript"/>
              </w:rPr>
              <w:t>Source</w:t>
            </w:r>
            <w:r w:rsidR="004F28F0">
              <w:rPr>
                <w:rFonts w:cs="Arial"/>
                <w:b/>
                <w:bCs/>
                <w:color w:val="000000"/>
                <w:sz w:val="18"/>
                <w:szCs w:val="18"/>
                <w:vertAlign w:val="superscript"/>
              </w:rPr>
              <w:t xml:space="preserve"> </w:t>
            </w:r>
            <w:r w:rsidR="004F28F0" w:rsidRPr="00B34F0A">
              <w:rPr>
                <w:rFonts w:cs="Arial"/>
                <w:b/>
                <w:bCs/>
                <w:color w:val="000000"/>
                <w:sz w:val="18"/>
                <w:szCs w:val="18"/>
                <w:vertAlign w:val="superscript"/>
              </w:rPr>
              <w:t>5</w:t>
            </w:r>
            <w:r w:rsidR="004F28F0">
              <w:rPr>
                <w:rFonts w:cs="Arial"/>
                <w:b/>
                <w:bCs/>
                <w:color w:val="000000"/>
                <w:sz w:val="18"/>
                <w:szCs w:val="18"/>
              </w:rPr>
              <w:t xml:space="preserve"> (</w:t>
            </w:r>
            <w:r w:rsidRPr="004568F5">
              <w:rPr>
                <w:rFonts w:cs="Arial"/>
                <w:b/>
                <w:bCs/>
                <w:color w:val="000000"/>
                <w:sz w:val="18"/>
                <w:szCs w:val="18"/>
              </w:rPr>
              <w:t>kWh/yr</w:t>
            </w:r>
            <w:r w:rsidR="004F28F0">
              <w:rPr>
                <w:rFonts w:cs="Arial"/>
                <w:b/>
                <w:bCs/>
                <w:color w:val="000000"/>
                <w:sz w:val="18"/>
                <w:szCs w:val="18"/>
              </w:rPr>
              <w:t>)</w:t>
            </w:r>
          </w:p>
        </w:tc>
        <w:tc>
          <w:tcPr>
            <w:tcW w:w="1530" w:type="dxa"/>
            <w:shd w:val="clear" w:color="auto" w:fill="BFBFBF" w:themeFill="background1" w:themeFillShade="BF"/>
            <w:vAlign w:val="bottom"/>
            <w:hideMark/>
          </w:tcPr>
          <w:p w14:paraId="35354FCE" w14:textId="114662F1" w:rsidR="00DB7665" w:rsidRPr="004568F5" w:rsidRDefault="00DB7665" w:rsidP="004213D5">
            <w:pPr>
              <w:keepNext/>
              <w:jc w:val="center"/>
              <w:rPr>
                <w:rFonts w:cs="Arial"/>
                <w:b/>
                <w:bCs/>
                <w:color w:val="000000"/>
                <w:sz w:val="18"/>
                <w:szCs w:val="18"/>
              </w:rPr>
            </w:pPr>
            <w:r w:rsidRPr="004568F5">
              <w:rPr>
                <w:rFonts w:cs="Arial"/>
                <w:b/>
                <w:bCs/>
                <w:color w:val="000000"/>
                <w:sz w:val="18"/>
                <w:szCs w:val="18"/>
              </w:rPr>
              <w:footnoteReference w:customMarkFollows="1" w:id="53"/>
              <w:t>ENERGY</w:t>
            </w:r>
            <w:r w:rsidR="00791F66">
              <w:rPr>
                <w:rFonts w:cs="Arial"/>
                <w:b/>
                <w:bCs/>
                <w:color w:val="000000"/>
                <w:sz w:val="18"/>
                <w:szCs w:val="18"/>
              </w:rPr>
              <w:t xml:space="preserve"> </w:t>
            </w:r>
            <w:r w:rsidRPr="004568F5">
              <w:rPr>
                <w:rFonts w:cs="Arial"/>
                <w:b/>
                <w:bCs/>
                <w:color w:val="000000"/>
                <w:sz w:val="18"/>
                <w:szCs w:val="18"/>
              </w:rPr>
              <w:t>STAR</w:t>
            </w:r>
            <w:r w:rsidR="00791F66">
              <w:rPr>
                <w:rFonts w:cs="Arial"/>
                <w:b/>
                <w:bCs/>
                <w:color w:val="000000"/>
                <w:sz w:val="18"/>
                <w:szCs w:val="18"/>
              </w:rPr>
              <w:t xml:space="preserve"> </w:t>
            </w:r>
            <w:r w:rsidRPr="004568F5">
              <w:rPr>
                <w:rFonts w:cs="Arial"/>
                <w:b/>
                <w:bCs/>
                <w:color w:val="000000"/>
                <w:sz w:val="18"/>
                <w:szCs w:val="18"/>
              </w:rPr>
              <w:t>Usage</w:t>
            </w:r>
            <w:r w:rsidR="004F28F0" w:rsidRPr="00B34F0A">
              <w:rPr>
                <w:rFonts w:cs="Arial"/>
                <w:b/>
                <w:bCs/>
                <w:color w:val="000000"/>
                <w:sz w:val="18"/>
                <w:szCs w:val="18"/>
                <w:vertAlign w:val="superscript"/>
              </w:rPr>
              <w:t xml:space="preserve"> Source</w:t>
            </w:r>
            <w:r w:rsidR="004F28F0">
              <w:rPr>
                <w:rFonts w:cs="Arial"/>
                <w:b/>
                <w:bCs/>
                <w:color w:val="000000"/>
                <w:sz w:val="18"/>
                <w:szCs w:val="18"/>
                <w:vertAlign w:val="superscript"/>
              </w:rPr>
              <w:t xml:space="preserve"> </w:t>
            </w:r>
            <w:r w:rsidR="004F28F0" w:rsidRPr="00B34F0A">
              <w:rPr>
                <w:rFonts w:cs="Arial"/>
                <w:b/>
                <w:bCs/>
                <w:color w:val="000000"/>
                <w:sz w:val="18"/>
                <w:szCs w:val="18"/>
                <w:vertAlign w:val="superscript"/>
              </w:rPr>
              <w:t>5</w:t>
            </w:r>
            <w:r w:rsidR="004F28F0">
              <w:rPr>
                <w:rFonts w:cs="Arial"/>
                <w:b/>
                <w:bCs/>
                <w:color w:val="000000"/>
                <w:sz w:val="18"/>
                <w:szCs w:val="18"/>
                <w:vertAlign w:val="superscript"/>
              </w:rPr>
              <w:t xml:space="preserve"> </w:t>
            </w:r>
            <w:r w:rsidR="004F28F0">
              <w:rPr>
                <w:rFonts w:cs="Arial"/>
                <w:b/>
                <w:bCs/>
                <w:color w:val="000000"/>
                <w:sz w:val="18"/>
                <w:szCs w:val="18"/>
              </w:rPr>
              <w:t>(</w:t>
            </w:r>
            <w:r w:rsidRPr="004568F5">
              <w:rPr>
                <w:rFonts w:cs="Arial"/>
                <w:b/>
                <w:bCs/>
                <w:color w:val="000000"/>
                <w:sz w:val="18"/>
                <w:szCs w:val="18"/>
              </w:rPr>
              <w:t>kWh/yr</w:t>
            </w:r>
            <w:r w:rsidR="004F28F0">
              <w:rPr>
                <w:rFonts w:cs="Arial"/>
                <w:b/>
                <w:bCs/>
                <w:color w:val="000000"/>
                <w:sz w:val="18"/>
                <w:szCs w:val="18"/>
              </w:rPr>
              <w:t>)</w:t>
            </w:r>
          </w:p>
        </w:tc>
        <w:tc>
          <w:tcPr>
            <w:tcW w:w="726" w:type="dxa"/>
            <w:shd w:val="clear" w:color="auto" w:fill="BFBFBF" w:themeFill="background1" w:themeFillShade="BF"/>
            <w:vAlign w:val="bottom"/>
            <w:hideMark/>
          </w:tcPr>
          <w:p w14:paraId="59436621" w14:textId="1CAE59FC" w:rsidR="00DB7665" w:rsidRPr="004568F5" w:rsidRDefault="00DB7665" w:rsidP="004213D5">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9B1E718" w14:textId="77777777" w:rsidR="00DB7665" w:rsidRPr="00FB0599" w:rsidRDefault="00DB7665" w:rsidP="004213D5">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DB7665" w:rsidRPr="004568F5" w14:paraId="559E84F8" w14:textId="77777777" w:rsidTr="004F28F0">
        <w:trPr>
          <w:trHeight w:val="621"/>
        </w:trPr>
        <w:tc>
          <w:tcPr>
            <w:tcW w:w="2947" w:type="dxa"/>
            <w:noWrap/>
            <w:vAlign w:val="center"/>
            <w:hideMark/>
          </w:tcPr>
          <w:p w14:paraId="28254EFA" w14:textId="1D1066F4" w:rsidR="00DB7665" w:rsidRPr="004568F5" w:rsidRDefault="00DB7665" w:rsidP="004213D5">
            <w:pPr>
              <w:keepNext/>
              <w:jc w:val="left"/>
              <w:rPr>
                <w:rFonts w:cs="Arial"/>
                <w:color w:val="000000"/>
                <w:sz w:val="18"/>
                <w:szCs w:val="18"/>
              </w:rPr>
            </w:pPr>
            <w:r w:rsidRPr="001A07E0">
              <w:rPr>
                <w:rFonts w:cs="Arial"/>
                <w:color w:val="000000"/>
                <w:sz w:val="18"/>
                <w:szCs w:val="18"/>
              </w:rPr>
              <w:t>8.</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manual</w:t>
            </w:r>
            <w:r w:rsidR="00791F66">
              <w:rPr>
                <w:rFonts w:cs="Arial"/>
                <w:color w:val="000000"/>
                <w:sz w:val="18"/>
                <w:szCs w:val="18"/>
              </w:rPr>
              <w:t xml:space="preserve"> </w:t>
            </w:r>
            <w:r w:rsidRPr="001A07E0">
              <w:rPr>
                <w:rFonts w:cs="Arial"/>
                <w:color w:val="000000"/>
                <w:sz w:val="18"/>
                <w:szCs w:val="18"/>
              </w:rPr>
              <w:t>defrost.</w:t>
            </w:r>
          </w:p>
        </w:tc>
        <w:tc>
          <w:tcPr>
            <w:tcW w:w="1260" w:type="dxa"/>
            <w:vAlign w:val="center"/>
          </w:tcPr>
          <w:p w14:paraId="3A5390A2" w14:textId="77777777" w:rsidR="00DB7665" w:rsidRDefault="00DB7665" w:rsidP="00183A9C">
            <w:pPr>
              <w:keepNext/>
              <w:tabs>
                <w:tab w:val="decimal" w:pos="504"/>
              </w:tabs>
              <w:jc w:val="left"/>
              <w:rPr>
                <w:rFonts w:cs="Arial"/>
                <w:color w:val="000000"/>
                <w:sz w:val="18"/>
                <w:szCs w:val="18"/>
              </w:rPr>
            </w:pPr>
            <w:r>
              <w:rPr>
                <w:rFonts w:cs="Arial"/>
                <w:color w:val="000000"/>
                <w:sz w:val="18"/>
                <w:szCs w:val="18"/>
              </w:rPr>
              <w:t>12.6</w:t>
            </w:r>
          </w:p>
        </w:tc>
        <w:tc>
          <w:tcPr>
            <w:tcW w:w="1373" w:type="dxa"/>
            <w:noWrap/>
            <w:vAlign w:val="center"/>
          </w:tcPr>
          <w:p w14:paraId="32E05917" w14:textId="77777777" w:rsidR="00DB7665" w:rsidRPr="004568F5" w:rsidRDefault="00DB7665" w:rsidP="004213D5">
            <w:pPr>
              <w:keepNext/>
              <w:jc w:val="center"/>
              <w:rPr>
                <w:rFonts w:cs="Arial"/>
                <w:color w:val="000000"/>
                <w:sz w:val="18"/>
                <w:szCs w:val="18"/>
              </w:rPr>
            </w:pPr>
            <w:r>
              <w:rPr>
                <w:rFonts w:cs="Arial"/>
                <w:color w:val="000000"/>
                <w:sz w:val="18"/>
                <w:szCs w:val="18"/>
              </w:rPr>
              <w:t>264</w:t>
            </w:r>
          </w:p>
        </w:tc>
        <w:tc>
          <w:tcPr>
            <w:tcW w:w="1530" w:type="dxa"/>
            <w:noWrap/>
            <w:vAlign w:val="center"/>
          </w:tcPr>
          <w:p w14:paraId="63C690B5" w14:textId="77777777" w:rsidR="00DB7665" w:rsidRPr="004568F5" w:rsidRDefault="00DB7665" w:rsidP="004213D5">
            <w:pPr>
              <w:keepNext/>
              <w:jc w:val="center"/>
              <w:rPr>
                <w:rFonts w:cs="Arial"/>
                <w:color w:val="000000"/>
                <w:sz w:val="18"/>
                <w:szCs w:val="18"/>
              </w:rPr>
            </w:pPr>
            <w:r>
              <w:rPr>
                <w:rFonts w:cs="Arial"/>
                <w:color w:val="000000"/>
                <w:sz w:val="18"/>
                <w:szCs w:val="18"/>
              </w:rPr>
              <w:t>237</w:t>
            </w:r>
          </w:p>
        </w:tc>
        <w:tc>
          <w:tcPr>
            <w:tcW w:w="726" w:type="dxa"/>
            <w:noWrap/>
            <w:vAlign w:val="center"/>
          </w:tcPr>
          <w:p w14:paraId="53AA6949" w14:textId="77777777" w:rsidR="00DB7665" w:rsidRPr="004568F5" w:rsidRDefault="00DB7665" w:rsidP="004213D5">
            <w:pPr>
              <w:keepNext/>
              <w:jc w:val="center"/>
              <w:rPr>
                <w:rFonts w:cs="Arial"/>
                <w:color w:val="000000"/>
                <w:sz w:val="18"/>
                <w:szCs w:val="18"/>
              </w:rPr>
            </w:pPr>
            <w:r>
              <w:rPr>
                <w:rFonts w:cs="Arial"/>
                <w:color w:val="000000"/>
                <w:sz w:val="18"/>
                <w:szCs w:val="18"/>
              </w:rPr>
              <w:t>27</w:t>
            </w:r>
          </w:p>
        </w:tc>
        <w:tc>
          <w:tcPr>
            <w:tcW w:w="889" w:type="dxa"/>
            <w:noWrap/>
            <w:vAlign w:val="center"/>
          </w:tcPr>
          <w:p w14:paraId="4B96072F" w14:textId="77777777" w:rsidR="00DB7665" w:rsidRPr="004568F5" w:rsidRDefault="00DB7665" w:rsidP="004213D5">
            <w:pPr>
              <w:keepNext/>
              <w:jc w:val="center"/>
              <w:rPr>
                <w:rFonts w:cs="Arial"/>
                <w:color w:val="000000"/>
                <w:sz w:val="18"/>
                <w:szCs w:val="18"/>
              </w:rPr>
            </w:pPr>
            <w:r>
              <w:rPr>
                <w:rFonts w:cs="Arial"/>
                <w:color w:val="000000"/>
                <w:sz w:val="18"/>
                <w:szCs w:val="18"/>
              </w:rPr>
              <w:t>0.0043</w:t>
            </w:r>
          </w:p>
        </w:tc>
      </w:tr>
      <w:tr w:rsidR="00DB7665" w:rsidRPr="004568F5" w14:paraId="17B040F1" w14:textId="77777777" w:rsidTr="004F28F0">
        <w:trPr>
          <w:trHeight w:val="720"/>
        </w:trPr>
        <w:tc>
          <w:tcPr>
            <w:tcW w:w="2947" w:type="dxa"/>
            <w:noWrap/>
            <w:vAlign w:val="center"/>
            <w:hideMark/>
          </w:tcPr>
          <w:p w14:paraId="3D5FF157" w14:textId="0634FD7E" w:rsidR="00DB7665" w:rsidRPr="004568F5" w:rsidRDefault="00DB7665" w:rsidP="004213D5">
            <w:pPr>
              <w:keepNext/>
              <w:jc w:val="left"/>
              <w:rPr>
                <w:rFonts w:cs="Arial"/>
                <w:color w:val="000000"/>
                <w:sz w:val="18"/>
                <w:szCs w:val="18"/>
              </w:rPr>
            </w:pPr>
            <w:r w:rsidRPr="001A07E0">
              <w:rPr>
                <w:rFonts w:cs="Arial"/>
                <w:color w:val="000000"/>
                <w:sz w:val="18"/>
                <w:szCs w:val="18"/>
              </w:rPr>
              <w:t>9.</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r w:rsidR="00791F66">
              <w:rPr>
                <w:rFonts w:cs="Arial"/>
                <w:color w:val="000000"/>
                <w:sz w:val="18"/>
                <w:szCs w:val="18"/>
              </w:rPr>
              <w:t xml:space="preserve"> </w:t>
            </w:r>
            <w:r w:rsidRPr="001A07E0">
              <w:rPr>
                <w:rFonts w:cs="Arial"/>
                <w:color w:val="000000"/>
                <w:sz w:val="18"/>
                <w:szCs w:val="18"/>
              </w:rPr>
              <w:t>without</w:t>
            </w:r>
            <w:r w:rsidR="00791F66">
              <w:rPr>
                <w:rFonts w:cs="Arial"/>
                <w:color w:val="000000"/>
                <w:sz w:val="18"/>
                <w:szCs w:val="18"/>
              </w:rPr>
              <w:t xml:space="preserve"> </w:t>
            </w:r>
            <w:r w:rsidRPr="001A07E0">
              <w:rPr>
                <w:rFonts w:cs="Arial"/>
                <w:color w:val="000000"/>
                <w:sz w:val="18"/>
                <w:szCs w:val="18"/>
              </w:rPr>
              <w:t>an</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icemaker.</w:t>
            </w:r>
          </w:p>
        </w:tc>
        <w:tc>
          <w:tcPr>
            <w:tcW w:w="1260" w:type="dxa"/>
            <w:vAlign w:val="center"/>
          </w:tcPr>
          <w:p w14:paraId="24BA68E1" w14:textId="77777777" w:rsidR="00DB7665" w:rsidRDefault="00DB7665" w:rsidP="00183A9C">
            <w:pPr>
              <w:keepNext/>
              <w:tabs>
                <w:tab w:val="decimal" w:pos="504"/>
              </w:tabs>
              <w:jc w:val="left"/>
              <w:rPr>
                <w:rFonts w:cs="Arial"/>
                <w:color w:val="000000"/>
                <w:sz w:val="18"/>
                <w:szCs w:val="18"/>
              </w:rPr>
            </w:pPr>
            <w:r>
              <w:rPr>
                <w:rFonts w:cs="Arial"/>
                <w:color w:val="000000"/>
                <w:sz w:val="18"/>
                <w:szCs w:val="18"/>
              </w:rPr>
              <w:t>24.7</w:t>
            </w:r>
          </w:p>
        </w:tc>
        <w:tc>
          <w:tcPr>
            <w:tcW w:w="1373" w:type="dxa"/>
            <w:noWrap/>
            <w:vAlign w:val="center"/>
          </w:tcPr>
          <w:p w14:paraId="1E564426" w14:textId="77777777" w:rsidR="00DB7665" w:rsidRPr="004568F5" w:rsidRDefault="00DB7665" w:rsidP="004213D5">
            <w:pPr>
              <w:keepNext/>
              <w:jc w:val="center"/>
              <w:rPr>
                <w:rFonts w:cs="Arial"/>
                <w:color w:val="000000"/>
                <w:sz w:val="18"/>
                <w:szCs w:val="18"/>
              </w:rPr>
            </w:pPr>
            <w:r>
              <w:rPr>
                <w:rFonts w:cs="Arial"/>
                <w:color w:val="000000"/>
                <w:sz w:val="18"/>
                <w:szCs w:val="18"/>
              </w:rPr>
              <w:t>441</w:t>
            </w:r>
          </w:p>
        </w:tc>
        <w:tc>
          <w:tcPr>
            <w:tcW w:w="1530" w:type="dxa"/>
            <w:noWrap/>
            <w:vAlign w:val="center"/>
          </w:tcPr>
          <w:p w14:paraId="6E81396C" w14:textId="77777777" w:rsidR="00DB7665" w:rsidRPr="004568F5" w:rsidRDefault="00DB7665" w:rsidP="004213D5">
            <w:pPr>
              <w:keepNext/>
              <w:jc w:val="center"/>
              <w:rPr>
                <w:rFonts w:cs="Arial"/>
                <w:color w:val="000000"/>
                <w:sz w:val="18"/>
                <w:szCs w:val="18"/>
              </w:rPr>
            </w:pPr>
            <w:r>
              <w:rPr>
                <w:rFonts w:cs="Arial"/>
                <w:color w:val="000000"/>
                <w:sz w:val="18"/>
                <w:szCs w:val="18"/>
              </w:rPr>
              <w:t>397</w:t>
            </w:r>
          </w:p>
        </w:tc>
        <w:tc>
          <w:tcPr>
            <w:tcW w:w="726" w:type="dxa"/>
            <w:noWrap/>
            <w:vAlign w:val="center"/>
          </w:tcPr>
          <w:p w14:paraId="6E84D958" w14:textId="77777777" w:rsidR="00DB7665" w:rsidRPr="004568F5" w:rsidRDefault="00DB7665" w:rsidP="004213D5">
            <w:pPr>
              <w:keepNext/>
              <w:jc w:val="center"/>
              <w:rPr>
                <w:rFonts w:cs="Arial"/>
                <w:color w:val="000000"/>
                <w:sz w:val="18"/>
                <w:szCs w:val="18"/>
              </w:rPr>
            </w:pPr>
            <w:r>
              <w:rPr>
                <w:rFonts w:cs="Arial"/>
                <w:color w:val="000000"/>
                <w:sz w:val="18"/>
                <w:szCs w:val="18"/>
              </w:rPr>
              <w:t>44</w:t>
            </w:r>
          </w:p>
        </w:tc>
        <w:tc>
          <w:tcPr>
            <w:tcW w:w="889" w:type="dxa"/>
            <w:noWrap/>
            <w:vAlign w:val="center"/>
          </w:tcPr>
          <w:p w14:paraId="79930192" w14:textId="77777777" w:rsidR="00DB7665" w:rsidRPr="004568F5" w:rsidRDefault="00DB7665" w:rsidP="004213D5">
            <w:pPr>
              <w:keepNext/>
              <w:jc w:val="center"/>
              <w:rPr>
                <w:rFonts w:cs="Arial"/>
                <w:color w:val="000000"/>
                <w:sz w:val="18"/>
                <w:szCs w:val="18"/>
              </w:rPr>
            </w:pPr>
            <w:r>
              <w:rPr>
                <w:rFonts w:cs="Arial"/>
                <w:color w:val="000000"/>
                <w:sz w:val="18"/>
                <w:szCs w:val="18"/>
              </w:rPr>
              <w:t>0.0071</w:t>
            </w:r>
          </w:p>
        </w:tc>
      </w:tr>
      <w:tr w:rsidR="00DB7665" w:rsidRPr="004568F5" w14:paraId="44E37C07" w14:textId="77777777" w:rsidTr="004F28F0">
        <w:trPr>
          <w:trHeight w:val="629"/>
        </w:trPr>
        <w:tc>
          <w:tcPr>
            <w:tcW w:w="2947" w:type="dxa"/>
            <w:noWrap/>
            <w:vAlign w:val="center"/>
            <w:hideMark/>
          </w:tcPr>
          <w:p w14:paraId="5FB81D9D" w14:textId="7DF42D24" w:rsidR="00DB7665" w:rsidRPr="004568F5" w:rsidRDefault="00DB7665" w:rsidP="004213D5">
            <w:pPr>
              <w:keepNext/>
              <w:jc w:val="left"/>
              <w:rPr>
                <w:rFonts w:cs="Arial"/>
                <w:color w:val="000000"/>
                <w:sz w:val="18"/>
                <w:szCs w:val="18"/>
              </w:rPr>
            </w:pPr>
            <w:r w:rsidRPr="001A07E0">
              <w:rPr>
                <w:rFonts w:cs="Arial"/>
                <w:color w:val="000000"/>
                <w:sz w:val="18"/>
                <w:szCs w:val="18"/>
              </w:rPr>
              <w:t>10.</w:t>
            </w:r>
            <w:r w:rsidR="00791F66">
              <w:rPr>
                <w:rFonts w:cs="Arial"/>
                <w:color w:val="000000"/>
                <w:sz w:val="18"/>
                <w:szCs w:val="18"/>
              </w:rPr>
              <w:t xml:space="preserve"> </w:t>
            </w:r>
            <w:r w:rsidRPr="001A07E0">
              <w:rPr>
                <w:rFonts w:cs="Arial"/>
                <w:color w:val="000000"/>
                <w:sz w:val="18"/>
                <w:szCs w:val="18"/>
              </w:rPr>
              <w:t>Chest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and</w:t>
            </w:r>
            <w:r w:rsidR="00791F66">
              <w:rPr>
                <w:rFonts w:cs="Arial"/>
                <w:color w:val="000000"/>
                <w:sz w:val="18"/>
                <w:szCs w:val="18"/>
              </w:rPr>
              <w:t xml:space="preserve"> </w:t>
            </w:r>
            <w:r w:rsidRPr="001A07E0">
              <w:rPr>
                <w:rFonts w:cs="Arial"/>
                <w:color w:val="000000"/>
                <w:sz w:val="18"/>
                <w:szCs w:val="18"/>
              </w:rPr>
              <w:t>all</w:t>
            </w:r>
            <w:r w:rsidR="00791F66">
              <w:rPr>
                <w:rFonts w:cs="Arial"/>
                <w:color w:val="000000"/>
                <w:sz w:val="18"/>
                <w:szCs w:val="18"/>
              </w:rPr>
              <w:t xml:space="preserve"> </w:t>
            </w:r>
            <w:r w:rsidRPr="001A07E0">
              <w:rPr>
                <w:rFonts w:cs="Arial"/>
                <w:color w:val="000000"/>
                <w:sz w:val="18"/>
                <w:szCs w:val="18"/>
              </w:rPr>
              <w:t>other</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except</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freezers.</w:t>
            </w:r>
          </w:p>
        </w:tc>
        <w:tc>
          <w:tcPr>
            <w:tcW w:w="1260" w:type="dxa"/>
            <w:vAlign w:val="center"/>
          </w:tcPr>
          <w:p w14:paraId="3554F57D" w14:textId="77777777" w:rsidR="00DB7665" w:rsidRDefault="00DB7665" w:rsidP="00183A9C">
            <w:pPr>
              <w:keepNext/>
              <w:tabs>
                <w:tab w:val="decimal" w:pos="504"/>
              </w:tabs>
              <w:jc w:val="left"/>
              <w:rPr>
                <w:rFonts w:cs="Arial"/>
                <w:color w:val="000000"/>
                <w:sz w:val="18"/>
                <w:szCs w:val="18"/>
              </w:rPr>
            </w:pPr>
            <w:r>
              <w:rPr>
                <w:rFonts w:cs="Arial"/>
                <w:color w:val="000000"/>
                <w:sz w:val="18"/>
                <w:szCs w:val="18"/>
              </w:rPr>
              <w:t>18.5</w:t>
            </w:r>
          </w:p>
        </w:tc>
        <w:tc>
          <w:tcPr>
            <w:tcW w:w="1373" w:type="dxa"/>
            <w:noWrap/>
            <w:vAlign w:val="center"/>
          </w:tcPr>
          <w:p w14:paraId="175A9401" w14:textId="77777777" w:rsidR="00DB7665" w:rsidRPr="004568F5" w:rsidRDefault="00DB7665" w:rsidP="004213D5">
            <w:pPr>
              <w:keepNext/>
              <w:jc w:val="center"/>
              <w:rPr>
                <w:rFonts w:cs="Arial"/>
                <w:color w:val="000000"/>
                <w:sz w:val="18"/>
                <w:szCs w:val="18"/>
              </w:rPr>
            </w:pPr>
            <w:r>
              <w:rPr>
                <w:rFonts w:cs="Arial"/>
                <w:color w:val="000000"/>
                <w:sz w:val="18"/>
                <w:szCs w:val="18"/>
              </w:rPr>
              <w:t>243</w:t>
            </w:r>
          </w:p>
        </w:tc>
        <w:tc>
          <w:tcPr>
            <w:tcW w:w="1530" w:type="dxa"/>
            <w:noWrap/>
            <w:vAlign w:val="center"/>
          </w:tcPr>
          <w:p w14:paraId="08ECAACE" w14:textId="77777777" w:rsidR="00DB7665" w:rsidRPr="004568F5" w:rsidRDefault="00DB7665" w:rsidP="004213D5">
            <w:pPr>
              <w:keepNext/>
              <w:jc w:val="center"/>
              <w:rPr>
                <w:rFonts w:cs="Arial"/>
                <w:color w:val="000000"/>
                <w:sz w:val="18"/>
                <w:szCs w:val="18"/>
              </w:rPr>
            </w:pPr>
            <w:r>
              <w:rPr>
                <w:rFonts w:cs="Arial"/>
                <w:color w:val="000000"/>
                <w:sz w:val="18"/>
                <w:szCs w:val="18"/>
              </w:rPr>
              <w:t>218</w:t>
            </w:r>
          </w:p>
        </w:tc>
        <w:tc>
          <w:tcPr>
            <w:tcW w:w="726" w:type="dxa"/>
            <w:noWrap/>
            <w:vAlign w:val="center"/>
          </w:tcPr>
          <w:p w14:paraId="7A615C67" w14:textId="77777777" w:rsidR="00DB7665" w:rsidRPr="004568F5" w:rsidRDefault="00DB7665" w:rsidP="004213D5">
            <w:pPr>
              <w:keepNext/>
              <w:jc w:val="center"/>
              <w:rPr>
                <w:rFonts w:cs="Arial"/>
                <w:color w:val="000000"/>
                <w:sz w:val="18"/>
                <w:szCs w:val="18"/>
              </w:rPr>
            </w:pPr>
            <w:r>
              <w:rPr>
                <w:rFonts w:cs="Arial"/>
                <w:color w:val="000000"/>
                <w:sz w:val="18"/>
                <w:szCs w:val="18"/>
              </w:rPr>
              <w:t>25</w:t>
            </w:r>
          </w:p>
        </w:tc>
        <w:tc>
          <w:tcPr>
            <w:tcW w:w="889" w:type="dxa"/>
            <w:noWrap/>
            <w:vAlign w:val="center"/>
          </w:tcPr>
          <w:p w14:paraId="0422C4C5" w14:textId="77777777" w:rsidR="00DB7665" w:rsidRPr="004568F5" w:rsidRDefault="00DB7665" w:rsidP="004213D5">
            <w:pPr>
              <w:keepNext/>
              <w:jc w:val="center"/>
              <w:rPr>
                <w:rFonts w:cs="Arial"/>
                <w:color w:val="000000"/>
                <w:sz w:val="18"/>
                <w:szCs w:val="18"/>
              </w:rPr>
            </w:pPr>
            <w:r>
              <w:rPr>
                <w:rFonts w:cs="Arial"/>
                <w:color w:val="000000"/>
                <w:sz w:val="18"/>
                <w:szCs w:val="18"/>
              </w:rPr>
              <w:t>0.0039</w:t>
            </w:r>
          </w:p>
        </w:tc>
      </w:tr>
      <w:tr w:rsidR="00DB7665" w:rsidRPr="004568F5" w14:paraId="1BFD9CEE" w14:textId="77777777" w:rsidTr="004F28F0">
        <w:trPr>
          <w:trHeight w:val="621"/>
        </w:trPr>
        <w:tc>
          <w:tcPr>
            <w:tcW w:w="2947" w:type="dxa"/>
            <w:noWrap/>
            <w:vAlign w:val="center"/>
            <w:hideMark/>
          </w:tcPr>
          <w:p w14:paraId="6619F6CD" w14:textId="2622ED6D" w:rsidR="00DB7665" w:rsidRPr="004568F5" w:rsidRDefault="00DB7665" w:rsidP="004213D5">
            <w:pPr>
              <w:keepNext/>
              <w:jc w:val="left"/>
              <w:rPr>
                <w:rFonts w:cs="Arial"/>
                <w:color w:val="000000"/>
                <w:sz w:val="18"/>
                <w:szCs w:val="18"/>
              </w:rPr>
            </w:pPr>
            <w:r w:rsidRPr="001A07E0">
              <w:rPr>
                <w:rFonts w:cs="Arial"/>
                <w:color w:val="000000"/>
                <w:sz w:val="18"/>
                <w:szCs w:val="18"/>
              </w:rPr>
              <w:t>16.</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manual</w:t>
            </w:r>
            <w:r w:rsidR="00791F66">
              <w:rPr>
                <w:rFonts w:cs="Arial"/>
                <w:color w:val="000000"/>
                <w:sz w:val="18"/>
                <w:szCs w:val="18"/>
              </w:rPr>
              <w:t xml:space="preserve"> </w:t>
            </w:r>
            <w:r w:rsidRPr="001A07E0">
              <w:rPr>
                <w:rFonts w:cs="Arial"/>
                <w:color w:val="000000"/>
                <w:sz w:val="18"/>
                <w:szCs w:val="18"/>
              </w:rPr>
              <w:t>defrost.</w:t>
            </w:r>
          </w:p>
        </w:tc>
        <w:tc>
          <w:tcPr>
            <w:tcW w:w="1260" w:type="dxa"/>
            <w:vAlign w:val="center"/>
          </w:tcPr>
          <w:p w14:paraId="0D1E03A6" w14:textId="77777777" w:rsidR="00DB7665" w:rsidRDefault="00DB7665" w:rsidP="00183A9C">
            <w:pPr>
              <w:keepNext/>
              <w:tabs>
                <w:tab w:val="decimal" w:pos="504"/>
              </w:tabs>
              <w:jc w:val="left"/>
              <w:rPr>
                <w:rFonts w:cs="Arial"/>
                <w:color w:val="000000"/>
                <w:sz w:val="18"/>
                <w:szCs w:val="18"/>
              </w:rPr>
            </w:pPr>
            <w:r>
              <w:rPr>
                <w:rFonts w:cs="Arial"/>
                <w:color w:val="000000"/>
                <w:sz w:val="18"/>
                <w:szCs w:val="18"/>
              </w:rPr>
              <w:t>3.7</w:t>
            </w:r>
          </w:p>
        </w:tc>
        <w:tc>
          <w:tcPr>
            <w:tcW w:w="1373" w:type="dxa"/>
            <w:noWrap/>
            <w:vAlign w:val="center"/>
          </w:tcPr>
          <w:p w14:paraId="537E9D5E" w14:textId="77777777" w:rsidR="00DB7665" w:rsidRPr="004568F5" w:rsidRDefault="00DB7665" w:rsidP="004213D5">
            <w:pPr>
              <w:keepNext/>
              <w:jc w:val="center"/>
              <w:rPr>
                <w:rFonts w:cs="Arial"/>
                <w:color w:val="000000"/>
                <w:sz w:val="18"/>
                <w:szCs w:val="18"/>
              </w:rPr>
            </w:pPr>
            <w:r>
              <w:rPr>
                <w:rFonts w:cs="Arial"/>
                <w:color w:val="000000"/>
                <w:sz w:val="18"/>
                <w:szCs w:val="18"/>
              </w:rPr>
              <w:t>257</w:t>
            </w:r>
          </w:p>
        </w:tc>
        <w:tc>
          <w:tcPr>
            <w:tcW w:w="1530" w:type="dxa"/>
            <w:noWrap/>
            <w:vAlign w:val="center"/>
          </w:tcPr>
          <w:p w14:paraId="3B68037A" w14:textId="77777777" w:rsidR="00DB7665" w:rsidRPr="004568F5" w:rsidRDefault="00DB7665" w:rsidP="004213D5">
            <w:pPr>
              <w:keepNext/>
              <w:jc w:val="center"/>
              <w:rPr>
                <w:rFonts w:cs="Arial"/>
                <w:color w:val="000000"/>
                <w:sz w:val="18"/>
                <w:szCs w:val="18"/>
              </w:rPr>
            </w:pPr>
            <w:r>
              <w:rPr>
                <w:rFonts w:cs="Arial"/>
                <w:color w:val="000000"/>
                <w:sz w:val="18"/>
                <w:szCs w:val="18"/>
              </w:rPr>
              <w:t>231</w:t>
            </w:r>
          </w:p>
        </w:tc>
        <w:tc>
          <w:tcPr>
            <w:tcW w:w="726" w:type="dxa"/>
            <w:noWrap/>
            <w:vAlign w:val="center"/>
          </w:tcPr>
          <w:p w14:paraId="205A417B" w14:textId="77777777" w:rsidR="00DB7665" w:rsidRPr="004568F5" w:rsidRDefault="00DB7665" w:rsidP="004213D5">
            <w:pPr>
              <w:keepNext/>
              <w:jc w:val="center"/>
              <w:rPr>
                <w:rFonts w:cs="Arial"/>
                <w:color w:val="000000"/>
                <w:sz w:val="18"/>
                <w:szCs w:val="18"/>
              </w:rPr>
            </w:pPr>
            <w:r>
              <w:rPr>
                <w:rFonts w:cs="Arial"/>
                <w:color w:val="000000"/>
                <w:sz w:val="18"/>
                <w:szCs w:val="18"/>
              </w:rPr>
              <w:t>26</w:t>
            </w:r>
          </w:p>
        </w:tc>
        <w:tc>
          <w:tcPr>
            <w:tcW w:w="889" w:type="dxa"/>
            <w:noWrap/>
            <w:vAlign w:val="center"/>
          </w:tcPr>
          <w:p w14:paraId="418EBD36" w14:textId="77777777" w:rsidR="00DB7665" w:rsidRPr="004568F5" w:rsidRDefault="00DB7665" w:rsidP="004213D5">
            <w:pPr>
              <w:keepNext/>
              <w:jc w:val="center"/>
              <w:rPr>
                <w:rFonts w:cs="Arial"/>
                <w:color w:val="000000"/>
                <w:sz w:val="18"/>
                <w:szCs w:val="18"/>
              </w:rPr>
            </w:pPr>
            <w:r>
              <w:rPr>
                <w:rFonts w:cs="Arial"/>
                <w:color w:val="000000"/>
                <w:sz w:val="18"/>
                <w:szCs w:val="18"/>
              </w:rPr>
              <w:t>0.0042</w:t>
            </w:r>
          </w:p>
        </w:tc>
      </w:tr>
      <w:tr w:rsidR="00DB7665" w:rsidRPr="004568F5" w14:paraId="1A2EED35" w14:textId="77777777" w:rsidTr="004F28F0">
        <w:trPr>
          <w:trHeight w:val="621"/>
        </w:trPr>
        <w:tc>
          <w:tcPr>
            <w:tcW w:w="2947" w:type="dxa"/>
            <w:noWrap/>
            <w:vAlign w:val="center"/>
            <w:hideMark/>
          </w:tcPr>
          <w:p w14:paraId="6B7A27E8" w14:textId="5337A32F" w:rsidR="00DB7665" w:rsidRPr="004568F5" w:rsidRDefault="00DB7665" w:rsidP="004213D5">
            <w:pPr>
              <w:keepNext/>
              <w:jc w:val="left"/>
              <w:rPr>
                <w:rFonts w:cs="Arial"/>
                <w:color w:val="000000"/>
                <w:sz w:val="18"/>
                <w:szCs w:val="18"/>
              </w:rPr>
            </w:pPr>
            <w:r w:rsidRPr="001A07E0">
              <w:rPr>
                <w:rFonts w:cs="Arial"/>
                <w:color w:val="000000"/>
                <w:sz w:val="18"/>
                <w:szCs w:val="18"/>
              </w:rPr>
              <w:t>17.</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upright</w:t>
            </w:r>
            <w:r w:rsidR="00791F66">
              <w:rPr>
                <w:rFonts w:cs="Arial"/>
                <w:color w:val="000000"/>
                <w:sz w:val="18"/>
                <w:szCs w:val="18"/>
              </w:rPr>
              <w:t xml:space="preserve"> </w:t>
            </w:r>
            <w:r w:rsidRPr="001A07E0">
              <w:rPr>
                <w:rFonts w:cs="Arial"/>
                <w:color w:val="000000"/>
                <w:sz w:val="18"/>
                <w:szCs w:val="18"/>
              </w:rPr>
              <w:t>freezers</w:t>
            </w:r>
            <w:r w:rsidR="00791F66">
              <w:rPr>
                <w:rFonts w:cs="Arial"/>
                <w:color w:val="000000"/>
                <w:sz w:val="18"/>
                <w:szCs w:val="18"/>
              </w:rPr>
              <w:t xml:space="preserve"> </w:t>
            </w:r>
            <w:r w:rsidRPr="001A07E0">
              <w:rPr>
                <w:rFonts w:cs="Arial"/>
                <w:color w:val="000000"/>
                <w:sz w:val="18"/>
                <w:szCs w:val="18"/>
              </w:rPr>
              <w:t>with</w:t>
            </w:r>
            <w:r w:rsidR="00791F66">
              <w:rPr>
                <w:rFonts w:cs="Arial"/>
                <w:color w:val="000000"/>
                <w:sz w:val="18"/>
                <w:szCs w:val="18"/>
              </w:rPr>
              <w:t xml:space="preserve"> </w:t>
            </w:r>
            <w:r w:rsidRPr="001A07E0">
              <w:rPr>
                <w:rFonts w:cs="Arial"/>
                <w:color w:val="000000"/>
                <w:sz w:val="18"/>
                <w:szCs w:val="18"/>
              </w:rPr>
              <w:t>automatic</w:t>
            </w:r>
            <w:r w:rsidR="00791F66">
              <w:rPr>
                <w:rFonts w:cs="Arial"/>
                <w:color w:val="000000"/>
                <w:sz w:val="18"/>
                <w:szCs w:val="18"/>
              </w:rPr>
              <w:t xml:space="preserve"> </w:t>
            </w:r>
            <w:r w:rsidRPr="001A07E0">
              <w:rPr>
                <w:rFonts w:cs="Arial"/>
                <w:color w:val="000000"/>
                <w:sz w:val="18"/>
                <w:szCs w:val="18"/>
              </w:rPr>
              <w:t>defrost.</w:t>
            </w:r>
          </w:p>
        </w:tc>
        <w:tc>
          <w:tcPr>
            <w:tcW w:w="1260" w:type="dxa"/>
            <w:vAlign w:val="center"/>
          </w:tcPr>
          <w:p w14:paraId="4859DA21" w14:textId="77777777" w:rsidR="00DB7665" w:rsidRDefault="00DB7665" w:rsidP="00183A9C">
            <w:pPr>
              <w:keepNext/>
              <w:tabs>
                <w:tab w:val="decimal" w:pos="504"/>
              </w:tabs>
              <w:jc w:val="left"/>
              <w:rPr>
                <w:rFonts w:cs="Arial"/>
                <w:color w:val="000000"/>
                <w:sz w:val="18"/>
                <w:szCs w:val="18"/>
              </w:rPr>
            </w:pPr>
            <w:r>
              <w:rPr>
                <w:rFonts w:cs="Arial"/>
                <w:color w:val="000000"/>
                <w:sz w:val="18"/>
                <w:szCs w:val="18"/>
              </w:rPr>
              <w:t>7.7</w:t>
            </w:r>
          </w:p>
        </w:tc>
        <w:tc>
          <w:tcPr>
            <w:tcW w:w="1373" w:type="dxa"/>
            <w:noWrap/>
            <w:vAlign w:val="center"/>
          </w:tcPr>
          <w:p w14:paraId="3A11FEBA" w14:textId="77777777" w:rsidR="00DB7665" w:rsidRPr="004568F5" w:rsidRDefault="00DB7665" w:rsidP="004213D5">
            <w:pPr>
              <w:keepNext/>
              <w:jc w:val="center"/>
              <w:rPr>
                <w:rFonts w:cs="Arial"/>
                <w:color w:val="000000"/>
                <w:sz w:val="18"/>
                <w:szCs w:val="18"/>
              </w:rPr>
            </w:pPr>
            <w:r>
              <w:rPr>
                <w:rFonts w:cs="Arial"/>
                <w:color w:val="000000"/>
                <w:sz w:val="18"/>
                <w:szCs w:val="18"/>
              </w:rPr>
              <w:t>430</w:t>
            </w:r>
          </w:p>
        </w:tc>
        <w:tc>
          <w:tcPr>
            <w:tcW w:w="1530" w:type="dxa"/>
            <w:noWrap/>
            <w:vAlign w:val="center"/>
          </w:tcPr>
          <w:p w14:paraId="5F65FE22" w14:textId="77777777" w:rsidR="00DB7665" w:rsidRPr="004568F5" w:rsidRDefault="00DB7665" w:rsidP="004213D5">
            <w:pPr>
              <w:keepNext/>
              <w:jc w:val="center"/>
              <w:rPr>
                <w:rFonts w:cs="Arial"/>
                <w:color w:val="000000"/>
                <w:sz w:val="18"/>
                <w:szCs w:val="18"/>
              </w:rPr>
            </w:pPr>
            <w:r>
              <w:rPr>
                <w:rFonts w:cs="Arial"/>
                <w:color w:val="000000"/>
                <w:sz w:val="18"/>
                <w:szCs w:val="18"/>
              </w:rPr>
              <w:t>387</w:t>
            </w:r>
          </w:p>
        </w:tc>
        <w:tc>
          <w:tcPr>
            <w:tcW w:w="726" w:type="dxa"/>
            <w:noWrap/>
            <w:vAlign w:val="center"/>
          </w:tcPr>
          <w:p w14:paraId="66D35303" w14:textId="77777777" w:rsidR="00DB7665" w:rsidRPr="004568F5" w:rsidRDefault="00DB7665" w:rsidP="004213D5">
            <w:pPr>
              <w:keepNext/>
              <w:jc w:val="center"/>
              <w:rPr>
                <w:rFonts w:cs="Arial"/>
                <w:color w:val="000000"/>
                <w:sz w:val="18"/>
                <w:szCs w:val="18"/>
              </w:rPr>
            </w:pPr>
            <w:r>
              <w:rPr>
                <w:rFonts w:cs="Arial"/>
                <w:color w:val="000000"/>
                <w:sz w:val="18"/>
                <w:szCs w:val="18"/>
              </w:rPr>
              <w:t>43</w:t>
            </w:r>
          </w:p>
        </w:tc>
        <w:tc>
          <w:tcPr>
            <w:tcW w:w="889" w:type="dxa"/>
            <w:noWrap/>
            <w:vAlign w:val="center"/>
          </w:tcPr>
          <w:p w14:paraId="5424932C" w14:textId="77777777" w:rsidR="00DB7665" w:rsidRPr="004568F5" w:rsidRDefault="00DB7665" w:rsidP="004213D5">
            <w:pPr>
              <w:keepNext/>
              <w:jc w:val="center"/>
              <w:rPr>
                <w:rFonts w:cs="Arial"/>
                <w:color w:val="000000"/>
                <w:sz w:val="18"/>
                <w:szCs w:val="18"/>
              </w:rPr>
            </w:pPr>
            <w:r>
              <w:rPr>
                <w:rFonts w:cs="Arial"/>
                <w:color w:val="000000"/>
                <w:sz w:val="18"/>
                <w:szCs w:val="18"/>
              </w:rPr>
              <w:t>0.0070</w:t>
            </w:r>
          </w:p>
        </w:tc>
      </w:tr>
      <w:tr w:rsidR="00DB7665" w:rsidRPr="004568F5" w14:paraId="69D8CECC" w14:textId="77777777" w:rsidTr="004F28F0">
        <w:trPr>
          <w:trHeight w:val="621"/>
        </w:trPr>
        <w:tc>
          <w:tcPr>
            <w:tcW w:w="2947" w:type="dxa"/>
            <w:noWrap/>
            <w:vAlign w:val="center"/>
            <w:hideMark/>
          </w:tcPr>
          <w:p w14:paraId="154EC527" w14:textId="76CA7F5E" w:rsidR="00DB7665" w:rsidRPr="004568F5" w:rsidRDefault="00DB7665" w:rsidP="004213D5">
            <w:pPr>
              <w:keepNext/>
              <w:jc w:val="left"/>
              <w:rPr>
                <w:rFonts w:cs="Arial"/>
                <w:color w:val="000000"/>
                <w:sz w:val="18"/>
                <w:szCs w:val="18"/>
              </w:rPr>
            </w:pPr>
            <w:r w:rsidRPr="001A07E0">
              <w:rPr>
                <w:rFonts w:cs="Arial"/>
                <w:color w:val="000000"/>
                <w:sz w:val="18"/>
                <w:szCs w:val="18"/>
              </w:rPr>
              <w:t>18.</w:t>
            </w:r>
            <w:r w:rsidR="00791F66">
              <w:rPr>
                <w:rFonts w:cs="Arial"/>
                <w:color w:val="000000"/>
                <w:sz w:val="18"/>
                <w:szCs w:val="18"/>
              </w:rPr>
              <w:t xml:space="preserve"> </w:t>
            </w:r>
            <w:r w:rsidRPr="001A07E0">
              <w:rPr>
                <w:rFonts w:cs="Arial"/>
                <w:color w:val="000000"/>
                <w:sz w:val="18"/>
                <w:szCs w:val="18"/>
              </w:rPr>
              <w:t>Compact</w:t>
            </w:r>
            <w:r w:rsidR="00791F66">
              <w:rPr>
                <w:rFonts w:cs="Arial"/>
                <w:color w:val="000000"/>
                <w:sz w:val="18"/>
                <w:szCs w:val="18"/>
              </w:rPr>
              <w:t xml:space="preserve"> </w:t>
            </w:r>
            <w:r w:rsidRPr="001A07E0">
              <w:rPr>
                <w:rFonts w:cs="Arial"/>
                <w:color w:val="000000"/>
                <w:sz w:val="18"/>
                <w:szCs w:val="18"/>
              </w:rPr>
              <w:t>chest</w:t>
            </w:r>
            <w:r w:rsidR="00791F66">
              <w:rPr>
                <w:rFonts w:cs="Arial"/>
                <w:color w:val="000000"/>
                <w:sz w:val="18"/>
                <w:szCs w:val="18"/>
              </w:rPr>
              <w:t xml:space="preserve"> </w:t>
            </w:r>
            <w:r w:rsidRPr="001A07E0">
              <w:rPr>
                <w:rFonts w:cs="Arial"/>
                <w:color w:val="000000"/>
                <w:sz w:val="18"/>
                <w:szCs w:val="18"/>
              </w:rPr>
              <w:t>freezers.</w:t>
            </w:r>
          </w:p>
        </w:tc>
        <w:tc>
          <w:tcPr>
            <w:tcW w:w="1260" w:type="dxa"/>
            <w:vAlign w:val="center"/>
          </w:tcPr>
          <w:p w14:paraId="09EE13CE" w14:textId="77777777" w:rsidR="00DB7665" w:rsidRDefault="00DB7665" w:rsidP="00183A9C">
            <w:pPr>
              <w:keepNext/>
              <w:tabs>
                <w:tab w:val="decimal" w:pos="504"/>
              </w:tabs>
              <w:jc w:val="left"/>
              <w:rPr>
                <w:rFonts w:cs="Arial"/>
                <w:color w:val="000000"/>
                <w:sz w:val="18"/>
                <w:szCs w:val="18"/>
              </w:rPr>
            </w:pPr>
            <w:r>
              <w:rPr>
                <w:rFonts w:cs="Arial"/>
                <w:color w:val="000000"/>
                <w:sz w:val="18"/>
                <w:szCs w:val="18"/>
              </w:rPr>
              <w:t>8.9</w:t>
            </w:r>
          </w:p>
        </w:tc>
        <w:tc>
          <w:tcPr>
            <w:tcW w:w="1373" w:type="dxa"/>
            <w:noWrap/>
            <w:vAlign w:val="center"/>
          </w:tcPr>
          <w:p w14:paraId="0D7A86E1" w14:textId="77777777" w:rsidR="00DB7665" w:rsidRPr="004568F5" w:rsidRDefault="00DB7665" w:rsidP="004213D5">
            <w:pPr>
              <w:keepNext/>
              <w:jc w:val="center"/>
              <w:rPr>
                <w:rFonts w:cs="Arial"/>
                <w:color w:val="000000"/>
                <w:sz w:val="18"/>
                <w:szCs w:val="18"/>
              </w:rPr>
            </w:pPr>
            <w:r>
              <w:rPr>
                <w:rFonts w:cs="Arial"/>
                <w:color w:val="000000"/>
                <w:sz w:val="18"/>
                <w:szCs w:val="18"/>
              </w:rPr>
              <w:t>219</w:t>
            </w:r>
          </w:p>
        </w:tc>
        <w:tc>
          <w:tcPr>
            <w:tcW w:w="1530" w:type="dxa"/>
            <w:noWrap/>
            <w:vAlign w:val="center"/>
          </w:tcPr>
          <w:p w14:paraId="30950C54" w14:textId="77777777" w:rsidR="00DB7665" w:rsidRPr="004568F5" w:rsidRDefault="00DB7665" w:rsidP="004213D5">
            <w:pPr>
              <w:keepNext/>
              <w:jc w:val="center"/>
              <w:rPr>
                <w:rFonts w:cs="Arial"/>
                <w:color w:val="000000"/>
                <w:sz w:val="18"/>
                <w:szCs w:val="18"/>
              </w:rPr>
            </w:pPr>
            <w:r>
              <w:rPr>
                <w:rFonts w:cs="Arial"/>
                <w:color w:val="000000"/>
                <w:sz w:val="18"/>
                <w:szCs w:val="18"/>
              </w:rPr>
              <w:t>197</w:t>
            </w:r>
          </w:p>
        </w:tc>
        <w:tc>
          <w:tcPr>
            <w:tcW w:w="726" w:type="dxa"/>
            <w:noWrap/>
            <w:vAlign w:val="center"/>
          </w:tcPr>
          <w:p w14:paraId="6106BAE5" w14:textId="77777777" w:rsidR="00DB7665" w:rsidRPr="004568F5" w:rsidRDefault="00DB7665" w:rsidP="004213D5">
            <w:pPr>
              <w:keepNext/>
              <w:jc w:val="center"/>
              <w:rPr>
                <w:rFonts w:cs="Arial"/>
                <w:color w:val="000000"/>
                <w:sz w:val="18"/>
                <w:szCs w:val="18"/>
              </w:rPr>
            </w:pPr>
            <w:r>
              <w:rPr>
                <w:rFonts w:cs="Arial"/>
                <w:color w:val="000000"/>
                <w:sz w:val="18"/>
                <w:szCs w:val="18"/>
              </w:rPr>
              <w:t>22</w:t>
            </w:r>
          </w:p>
        </w:tc>
        <w:tc>
          <w:tcPr>
            <w:tcW w:w="889" w:type="dxa"/>
            <w:noWrap/>
            <w:vAlign w:val="center"/>
          </w:tcPr>
          <w:p w14:paraId="5A3CCEDD" w14:textId="77777777" w:rsidR="00DB7665" w:rsidRPr="004568F5" w:rsidRDefault="00DB7665" w:rsidP="004213D5">
            <w:pPr>
              <w:keepNext/>
              <w:jc w:val="center"/>
              <w:rPr>
                <w:rFonts w:cs="Arial"/>
                <w:color w:val="000000"/>
                <w:sz w:val="18"/>
                <w:szCs w:val="18"/>
              </w:rPr>
            </w:pPr>
            <w:r>
              <w:rPr>
                <w:rFonts w:cs="Arial"/>
                <w:color w:val="000000"/>
                <w:sz w:val="18"/>
                <w:szCs w:val="18"/>
              </w:rPr>
              <w:t>0.0035</w:t>
            </w:r>
          </w:p>
        </w:tc>
      </w:tr>
    </w:tbl>
    <w:p w14:paraId="3D825222" w14:textId="77777777" w:rsidR="00DB7665" w:rsidRDefault="00DB7665" w:rsidP="00DB7665">
      <w:pPr>
        <w:pStyle w:val="SubStyle"/>
      </w:pPr>
    </w:p>
    <w:p w14:paraId="4B95BD04" w14:textId="7ECDC540" w:rsidR="00DB7665" w:rsidRDefault="00DB7665" w:rsidP="00DB7665">
      <w:pPr>
        <w:pStyle w:val="SubStyle"/>
      </w:pPr>
      <w:r>
        <w:t>Evaluation</w:t>
      </w:r>
      <w:r w:rsidR="00791F66">
        <w:t xml:space="preserve"> </w:t>
      </w:r>
      <w:r>
        <w:t>Protocols</w:t>
      </w:r>
    </w:p>
    <w:p w14:paraId="4A81140D" w14:textId="2B25E98F" w:rsidR="00DB7665" w:rsidRDefault="00DB7665" w:rsidP="00DB7665">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54EB0925" w14:textId="77777777" w:rsidR="00DB7665" w:rsidRDefault="00DB7665" w:rsidP="00DB7665">
      <w:pPr>
        <w:pStyle w:val="SubStyle"/>
      </w:pPr>
    </w:p>
    <w:p w14:paraId="57CAA2C9" w14:textId="77777777" w:rsidR="00DB7665" w:rsidRDefault="00DB7665" w:rsidP="00DB7665">
      <w:pPr>
        <w:pStyle w:val="SubStyle"/>
      </w:pPr>
      <w:r>
        <w:t>Sources</w:t>
      </w:r>
    </w:p>
    <w:p w14:paraId="13D3EAC4" w14:textId="7E3C6015" w:rsidR="00DB7665" w:rsidRDefault="00DB7665" w:rsidP="0043094B">
      <w:pPr>
        <w:pStyle w:val="ListParagraph"/>
        <w:numPr>
          <w:ilvl w:val="0"/>
          <w:numId w:val="28"/>
        </w:numPr>
        <w:overflowPunct/>
        <w:autoSpaceDE/>
        <w:autoSpaceDN/>
        <w:adjustRightInd/>
        <w:spacing w:after="120"/>
        <w:ind w:left="360"/>
        <w:jc w:val="left"/>
        <w:textAlignment w:val="auto"/>
        <w:rPr>
          <w:rFonts w:eastAsiaTheme="minorHAnsi" w:cs="Arial"/>
        </w:rPr>
      </w:pPr>
      <w:r>
        <w:rPr>
          <w:rFonts w:eastAsiaTheme="minorHAnsi" w:cs="Arial"/>
        </w:rPr>
        <w:t>Federal</w:t>
      </w:r>
      <w:r w:rsidR="00791F66">
        <w:rPr>
          <w:rFonts w:eastAsiaTheme="minorHAnsi" w:cs="Arial"/>
        </w:rPr>
        <w:t xml:space="preserve"> </w:t>
      </w:r>
      <w:r>
        <w:rPr>
          <w:rFonts w:eastAsiaTheme="minorHAnsi" w:cs="Arial"/>
        </w:rPr>
        <w:t>Standards</w:t>
      </w:r>
      <w:r w:rsidR="00791F66">
        <w:rPr>
          <w:rFonts w:eastAsiaTheme="minorHAnsi" w:cs="Arial"/>
        </w:rPr>
        <w:t xml:space="preserve"> </w:t>
      </w:r>
      <w:r>
        <w:rPr>
          <w:rFonts w:eastAsiaTheme="minorHAnsi" w:cs="Arial"/>
        </w:rPr>
        <w:t>for</w:t>
      </w:r>
      <w:r w:rsidR="00791F66">
        <w:rPr>
          <w:rFonts w:eastAsiaTheme="minorHAnsi" w:cs="Arial"/>
        </w:rPr>
        <w:t xml:space="preserve"> </w:t>
      </w:r>
      <w:r>
        <w:rPr>
          <w:rFonts w:eastAsiaTheme="minorHAnsi" w:cs="Arial"/>
        </w:rPr>
        <w:t>Residential</w:t>
      </w:r>
      <w:r w:rsidR="00791F66">
        <w:rPr>
          <w:rFonts w:eastAsiaTheme="minorHAnsi" w:cs="Arial"/>
        </w:rPr>
        <w:t xml:space="preserve"> </w:t>
      </w:r>
      <w:r>
        <w:rPr>
          <w:rFonts w:eastAsiaTheme="minorHAnsi" w:cs="Arial"/>
        </w:rPr>
        <w:t>Refrigerators</w:t>
      </w:r>
      <w:r w:rsidR="00791F66">
        <w:rPr>
          <w:rFonts w:eastAsiaTheme="minorHAnsi" w:cs="Arial"/>
        </w:rPr>
        <w:t xml:space="preserve"> </w:t>
      </w:r>
      <w:r>
        <w:rPr>
          <w:rFonts w:eastAsiaTheme="minorHAnsi" w:cs="Arial"/>
        </w:rPr>
        <w:t>and</w:t>
      </w:r>
      <w:r w:rsidR="00791F66">
        <w:rPr>
          <w:rFonts w:eastAsiaTheme="minorHAnsi" w:cs="Arial"/>
        </w:rPr>
        <w:t xml:space="preserve"> </w:t>
      </w:r>
      <w:r>
        <w:rPr>
          <w:rFonts w:eastAsiaTheme="minorHAnsi" w:cs="Arial"/>
        </w:rPr>
        <w:t>Freezers,</w:t>
      </w:r>
      <w:r w:rsidR="00791F66">
        <w:rPr>
          <w:rFonts w:eastAsiaTheme="minorHAnsi" w:cs="Arial"/>
        </w:rPr>
        <w:t xml:space="preserve"> </w:t>
      </w:r>
      <w:r>
        <w:rPr>
          <w:rFonts w:eastAsiaTheme="minorHAnsi" w:cs="Arial"/>
        </w:rPr>
        <w:t>Effective</w:t>
      </w:r>
      <w:r w:rsidR="00791F66">
        <w:rPr>
          <w:rFonts w:eastAsiaTheme="minorHAnsi" w:cs="Arial"/>
        </w:rPr>
        <w:t xml:space="preserve"> </w:t>
      </w:r>
      <w:r>
        <w:rPr>
          <w:rFonts w:eastAsiaTheme="minorHAnsi" w:cs="Arial"/>
        </w:rPr>
        <w:t>9/14/2014.</w:t>
      </w:r>
      <w:r w:rsidR="00791F66">
        <w:rPr>
          <w:rFonts w:eastAsiaTheme="minorHAnsi" w:cs="Arial"/>
        </w:rPr>
        <w:t xml:space="preserve"> </w:t>
      </w:r>
      <w:hyperlink r:id="rId195" w:history="1">
        <w:r w:rsidRPr="0060226F">
          <w:rPr>
            <w:rStyle w:val="Hyperlink"/>
            <w:rFonts w:eastAsiaTheme="minorHAnsi" w:cs="Arial"/>
          </w:rPr>
          <w:t>http://www1.eere.energy.gov/buildings/appliance_standards/product.aspx/productid/43</w:t>
        </w:r>
      </w:hyperlink>
    </w:p>
    <w:p w14:paraId="43E20A57" w14:textId="6D3EF50B" w:rsidR="00DB7665" w:rsidRPr="00AF622F" w:rsidRDefault="00DB7665" w:rsidP="0043094B">
      <w:pPr>
        <w:pStyle w:val="ListParagraph"/>
        <w:numPr>
          <w:ilvl w:val="0"/>
          <w:numId w:val="28"/>
        </w:numPr>
        <w:overflowPunct/>
        <w:autoSpaceDE/>
        <w:autoSpaceDN/>
        <w:adjustRightInd/>
        <w:spacing w:after="120"/>
        <w:ind w:left="360"/>
        <w:jc w:val="left"/>
        <w:textAlignment w:val="auto"/>
        <w:rPr>
          <w:rFonts w:eastAsiaTheme="minorHAnsi"/>
        </w:rPr>
      </w:pPr>
      <w:r>
        <w:rPr>
          <w:rFonts w:eastAsiaTheme="minorHAnsi" w:cs="Arial"/>
        </w:rPr>
        <w:t>ENERGY</w:t>
      </w:r>
      <w:r w:rsidR="00791F66">
        <w:rPr>
          <w:rFonts w:eastAsiaTheme="minorHAnsi" w:cs="Arial"/>
        </w:rPr>
        <w:t xml:space="preserve"> </w:t>
      </w:r>
      <w:r>
        <w:rPr>
          <w:rFonts w:eastAsiaTheme="minorHAnsi" w:cs="Arial"/>
        </w:rPr>
        <w:t>STAR</w:t>
      </w:r>
      <w:r w:rsidR="00791F66">
        <w:rPr>
          <w:rFonts w:eastAsiaTheme="minorHAnsi" w:cs="Arial"/>
        </w:rPr>
        <w:t xml:space="preserve"> </w:t>
      </w:r>
      <w:r>
        <w:rPr>
          <w:rFonts w:eastAsiaTheme="minorHAnsi" w:cs="Arial"/>
        </w:rPr>
        <w:t>Program</w:t>
      </w:r>
      <w:r w:rsidR="00791F66">
        <w:rPr>
          <w:rFonts w:eastAsiaTheme="minorHAnsi" w:cs="Arial"/>
        </w:rPr>
        <w:t xml:space="preserve"> </w:t>
      </w:r>
      <w:r>
        <w:rPr>
          <w:rFonts w:eastAsiaTheme="minorHAnsi" w:cs="Arial"/>
        </w:rPr>
        <w:t>Requirements</w:t>
      </w:r>
      <w:r w:rsidR="00791F66">
        <w:rPr>
          <w:rFonts w:eastAsiaTheme="minorHAnsi" w:cs="Arial"/>
        </w:rPr>
        <w:t xml:space="preserve"> </w:t>
      </w:r>
      <w:r>
        <w:rPr>
          <w:rFonts w:eastAsiaTheme="minorHAnsi" w:cs="Arial"/>
        </w:rPr>
        <w:t>Product</w:t>
      </w:r>
      <w:r w:rsidR="00791F66">
        <w:rPr>
          <w:rFonts w:eastAsiaTheme="minorHAnsi" w:cs="Arial"/>
        </w:rPr>
        <w:t xml:space="preserve"> </w:t>
      </w:r>
      <w:r>
        <w:rPr>
          <w:rFonts w:eastAsiaTheme="minorHAnsi" w:cs="Arial"/>
        </w:rPr>
        <w:t>Specifications</w:t>
      </w:r>
      <w:r w:rsidR="00791F66">
        <w:rPr>
          <w:rFonts w:eastAsiaTheme="minorHAnsi" w:cs="Arial"/>
        </w:rPr>
        <w:t xml:space="preserve"> </w:t>
      </w:r>
      <w:r>
        <w:rPr>
          <w:rFonts w:eastAsiaTheme="minorHAnsi" w:cs="Arial"/>
        </w:rPr>
        <w:t>for</w:t>
      </w:r>
      <w:r w:rsidR="00791F66">
        <w:rPr>
          <w:rFonts w:eastAsiaTheme="minorHAnsi" w:cs="Arial"/>
        </w:rPr>
        <w:t xml:space="preserve"> </w:t>
      </w:r>
      <w:r>
        <w:rPr>
          <w:rFonts w:eastAsiaTheme="minorHAnsi" w:cs="Arial"/>
        </w:rPr>
        <w:t>Residential</w:t>
      </w:r>
      <w:r w:rsidR="00791F66">
        <w:rPr>
          <w:rFonts w:eastAsiaTheme="minorHAnsi" w:cs="Arial"/>
        </w:rPr>
        <w:t xml:space="preserve"> </w:t>
      </w:r>
      <w:r>
        <w:rPr>
          <w:rFonts w:eastAsiaTheme="minorHAnsi" w:cs="Arial"/>
        </w:rPr>
        <w:t>Refrigerators</w:t>
      </w:r>
      <w:r w:rsidR="00791F66">
        <w:rPr>
          <w:rFonts w:eastAsiaTheme="minorHAnsi" w:cs="Arial"/>
        </w:rPr>
        <w:t xml:space="preserve"> </w:t>
      </w:r>
      <w:r>
        <w:rPr>
          <w:rFonts w:eastAsiaTheme="minorHAnsi" w:cs="Arial"/>
        </w:rPr>
        <w:t>and</w:t>
      </w:r>
      <w:r w:rsidR="00791F66">
        <w:rPr>
          <w:rFonts w:eastAsiaTheme="minorHAnsi" w:cs="Arial"/>
        </w:rPr>
        <w:t xml:space="preserve"> </w:t>
      </w:r>
      <w:r>
        <w:rPr>
          <w:rFonts w:eastAsiaTheme="minorHAnsi" w:cs="Arial"/>
        </w:rPr>
        <w:t>Freezers</w:t>
      </w:r>
      <w:r w:rsidR="00791F66">
        <w:rPr>
          <w:rFonts w:eastAsiaTheme="minorHAnsi" w:cs="Arial"/>
        </w:rPr>
        <w:t xml:space="preserve"> </w:t>
      </w:r>
      <w:r>
        <w:rPr>
          <w:rFonts w:eastAsiaTheme="minorHAnsi" w:cs="Arial"/>
        </w:rPr>
        <w:t>Version</w:t>
      </w:r>
      <w:r w:rsidR="00791F66">
        <w:rPr>
          <w:rFonts w:eastAsiaTheme="minorHAnsi" w:cs="Arial"/>
        </w:rPr>
        <w:t xml:space="preserve"> </w:t>
      </w:r>
      <w:r>
        <w:rPr>
          <w:rFonts w:eastAsiaTheme="minorHAnsi" w:cs="Arial"/>
        </w:rPr>
        <w:t>5.0.</w:t>
      </w:r>
      <w:r w:rsidR="00791F66">
        <w:rPr>
          <w:rFonts w:eastAsiaTheme="minorHAnsi" w:cs="Arial"/>
        </w:rPr>
        <w:t xml:space="preserve"> </w:t>
      </w:r>
      <w:r>
        <w:rPr>
          <w:rFonts w:eastAsiaTheme="minorHAnsi" w:cs="Arial"/>
        </w:rPr>
        <w:t>Effective</w:t>
      </w:r>
      <w:r w:rsidR="00791F66">
        <w:rPr>
          <w:rFonts w:eastAsiaTheme="minorHAnsi" w:cs="Arial"/>
        </w:rPr>
        <w:t xml:space="preserve"> </w:t>
      </w:r>
      <w:r>
        <w:rPr>
          <w:rFonts w:eastAsiaTheme="minorHAnsi" w:cs="Arial"/>
        </w:rPr>
        <w:t>9/15/2014.</w:t>
      </w:r>
      <w:r w:rsidR="00791F66">
        <w:rPr>
          <w:rFonts w:eastAsiaTheme="minorHAnsi" w:cs="Arial"/>
        </w:rPr>
        <w:t xml:space="preserve"> </w:t>
      </w:r>
      <w:hyperlink r:id="rId196" w:history="1">
        <w:r w:rsidRPr="00D11DD1">
          <w:rPr>
            <w:rStyle w:val="Hyperlink"/>
            <w:rFonts w:eastAsiaTheme="minorHAnsi"/>
          </w:rPr>
          <w:t>http://www.energystar.gov/products/specs/system/files/ENERGY%20STAR%20Final%20Version%205.0%20Residential%20Refrigerators%20and%20Freezers%20Program%20Requirements.pdf</w:t>
        </w:r>
      </w:hyperlink>
    </w:p>
    <w:p w14:paraId="51B37ABB" w14:textId="05276C56" w:rsidR="00DB7665" w:rsidRDefault="00DB7665" w:rsidP="0043094B">
      <w:pPr>
        <w:pStyle w:val="ListParagraph"/>
        <w:numPr>
          <w:ilvl w:val="0"/>
          <w:numId w:val="28"/>
        </w:numPr>
        <w:overflowPunct/>
        <w:autoSpaceDE/>
        <w:autoSpaceDN/>
        <w:adjustRightInd/>
        <w:spacing w:after="120"/>
        <w:ind w:left="360"/>
        <w:jc w:val="left"/>
        <w:textAlignment w:val="auto"/>
        <w:rPr>
          <w:rFonts w:eastAsiaTheme="minorHAnsi" w:cs="Arial"/>
        </w:rPr>
      </w:pPr>
      <w:r>
        <w:rPr>
          <w:rFonts w:eastAsiaTheme="minorHAnsi" w:cs="Arial"/>
        </w:rPr>
        <w:t>Consistent</w:t>
      </w:r>
      <w:r w:rsidR="00791F66">
        <w:rPr>
          <w:rFonts w:eastAsiaTheme="minorHAnsi" w:cs="Arial"/>
        </w:rPr>
        <w:t xml:space="preserve"> </w:t>
      </w:r>
      <w:r>
        <w:rPr>
          <w:rFonts w:eastAsiaTheme="minorHAnsi" w:cs="Arial"/>
        </w:rPr>
        <w:t>with</w:t>
      </w:r>
      <w:r w:rsidR="00791F66">
        <w:rPr>
          <w:rFonts w:eastAsiaTheme="minorHAnsi" w:cs="Arial"/>
        </w:rPr>
        <w:t xml:space="preserve"> </w:t>
      </w:r>
      <w:r>
        <w:rPr>
          <w:rFonts w:eastAsiaTheme="minorHAnsi" w:cs="Arial"/>
        </w:rPr>
        <w:t>the</w:t>
      </w:r>
      <w:r w:rsidR="00791F66">
        <w:rPr>
          <w:rFonts w:eastAsiaTheme="minorHAnsi" w:cs="Arial"/>
        </w:rPr>
        <w:t xml:space="preserve"> </w:t>
      </w:r>
      <w:r>
        <w:rPr>
          <w:rFonts w:eastAsiaTheme="minorHAnsi" w:cs="Arial"/>
        </w:rPr>
        <w:t>conversion</w:t>
      </w:r>
      <w:r w:rsidR="00791F66">
        <w:rPr>
          <w:rFonts w:eastAsiaTheme="minorHAnsi" w:cs="Arial"/>
        </w:rPr>
        <w:t xml:space="preserve"> </w:t>
      </w:r>
      <w:r>
        <w:rPr>
          <w:rFonts w:eastAsiaTheme="minorHAnsi" w:cs="Arial"/>
        </w:rPr>
        <w:t>factors</w:t>
      </w:r>
      <w:r w:rsidR="00791F66">
        <w:rPr>
          <w:rFonts w:eastAsiaTheme="minorHAnsi" w:cs="Arial"/>
        </w:rPr>
        <w:t xml:space="preserve"> </w:t>
      </w:r>
      <w:r>
        <w:rPr>
          <w:rFonts w:eastAsiaTheme="minorHAnsi" w:cs="Arial"/>
        </w:rPr>
        <w:t>in</w:t>
      </w:r>
      <w:r w:rsidR="00791F66">
        <w:rPr>
          <w:rFonts w:eastAsiaTheme="minorHAnsi" w:cs="Arial"/>
        </w:rPr>
        <w:t xml:space="preserve"> </w:t>
      </w:r>
      <w:r>
        <w:rPr>
          <w:rFonts w:eastAsiaTheme="minorHAnsi" w:cs="Arial"/>
        </w:rPr>
        <w:t>the</w:t>
      </w:r>
      <w:r w:rsidR="00791F66">
        <w:rPr>
          <w:rFonts w:eastAsiaTheme="minorHAnsi" w:cs="Arial"/>
        </w:rPr>
        <w:t xml:space="preserve"> </w:t>
      </w:r>
      <w:r>
        <w:rPr>
          <w:rFonts w:eastAsiaTheme="minorHAnsi" w:cs="Arial"/>
        </w:rPr>
        <w:t>Mid-Atlantic,</w:t>
      </w:r>
      <w:r w:rsidR="00791F66">
        <w:rPr>
          <w:rFonts w:eastAsiaTheme="minorHAnsi" w:cs="Arial"/>
        </w:rPr>
        <w:t xml:space="preserve"> </w:t>
      </w:r>
      <w:r>
        <w:rPr>
          <w:rFonts w:eastAsiaTheme="minorHAnsi" w:cs="Arial"/>
        </w:rPr>
        <w:t>Illinois,</w:t>
      </w:r>
      <w:r w:rsidR="00791F66">
        <w:rPr>
          <w:rFonts w:eastAsiaTheme="minorHAnsi" w:cs="Arial"/>
        </w:rPr>
        <w:t xml:space="preserve"> </w:t>
      </w:r>
      <w:r>
        <w:rPr>
          <w:rFonts w:eastAsiaTheme="minorHAnsi" w:cs="Arial"/>
        </w:rPr>
        <w:t>and</w:t>
      </w:r>
      <w:r w:rsidR="00791F66">
        <w:rPr>
          <w:rFonts w:eastAsiaTheme="minorHAnsi" w:cs="Arial"/>
        </w:rPr>
        <w:t xml:space="preserve"> </w:t>
      </w:r>
      <w:r>
        <w:rPr>
          <w:rFonts w:eastAsiaTheme="minorHAnsi" w:cs="Arial"/>
        </w:rPr>
        <w:t>Wisconsin</w:t>
      </w:r>
      <w:r w:rsidR="00791F66">
        <w:rPr>
          <w:rFonts w:eastAsiaTheme="minorHAnsi" w:cs="Arial"/>
        </w:rPr>
        <w:t xml:space="preserve"> </w:t>
      </w:r>
      <w:r>
        <w:rPr>
          <w:rFonts w:eastAsiaTheme="minorHAnsi" w:cs="Arial"/>
        </w:rPr>
        <w:t>TRMs.</w:t>
      </w:r>
      <w:r w:rsidR="00791F66">
        <w:rPr>
          <w:rFonts w:eastAsiaTheme="minorHAnsi" w:cs="Arial"/>
        </w:rPr>
        <w:t xml:space="preserve"> </w:t>
      </w:r>
      <w:r>
        <w:rPr>
          <w:rFonts w:eastAsiaTheme="minorHAnsi" w:cs="Arial"/>
        </w:rPr>
        <w:t>Derived</w:t>
      </w:r>
      <w:r w:rsidR="00791F66">
        <w:rPr>
          <w:rFonts w:eastAsiaTheme="minorHAnsi" w:cs="Arial"/>
        </w:rPr>
        <w:t xml:space="preserve"> </w:t>
      </w:r>
      <w:r>
        <w:rPr>
          <w:rFonts w:eastAsiaTheme="minorHAnsi" w:cs="Arial"/>
        </w:rPr>
        <w:t>from:</w:t>
      </w:r>
      <w:r w:rsidR="00791F66">
        <w:rPr>
          <w:rFonts w:eastAsiaTheme="minorHAnsi" w:cs="Arial"/>
        </w:rPr>
        <w:t xml:space="preserve"> </w:t>
      </w:r>
      <w:r>
        <w:rPr>
          <w:rFonts w:eastAsiaTheme="minorHAnsi" w:cs="Arial"/>
        </w:rPr>
        <w:t>(Temperature</w:t>
      </w:r>
      <w:r w:rsidR="00791F66">
        <w:rPr>
          <w:rFonts w:eastAsiaTheme="minorHAnsi" w:cs="Arial"/>
        </w:rPr>
        <w:t xml:space="preserve"> </w:t>
      </w:r>
      <w:r>
        <w:rPr>
          <w:rFonts w:eastAsiaTheme="minorHAnsi" w:cs="Arial"/>
        </w:rPr>
        <w:t>Adjustment</w:t>
      </w:r>
      <w:r w:rsidR="00791F66">
        <w:rPr>
          <w:rFonts w:eastAsiaTheme="minorHAnsi" w:cs="Arial"/>
        </w:rPr>
        <w:t xml:space="preserve"> </w:t>
      </w:r>
      <w:r>
        <w:rPr>
          <w:rFonts w:eastAsiaTheme="minorHAnsi" w:cs="Arial"/>
        </w:rPr>
        <w:t>Factor</w:t>
      </w:r>
      <w:r w:rsidR="00791F66">
        <w:rPr>
          <w:rFonts w:eastAsiaTheme="minorHAnsi" w:cs="Arial"/>
        </w:rPr>
        <w:t xml:space="preserve"> </w:t>
      </w:r>
      <w:r w:rsidR="00205B2E">
        <w:rPr>
          <w:rFonts w:eastAsiaTheme="minorHAnsi" w:cs="Arial"/>
        </w:rPr>
        <w:t>×</w:t>
      </w:r>
      <w:r w:rsidR="00791F66">
        <w:rPr>
          <w:rFonts w:eastAsiaTheme="minorHAnsi" w:cs="Arial"/>
        </w:rPr>
        <w:t xml:space="preserve"> </w:t>
      </w:r>
      <w:r>
        <w:rPr>
          <w:rFonts w:eastAsiaTheme="minorHAnsi" w:cs="Arial"/>
        </w:rPr>
        <w:t>Load</w:t>
      </w:r>
      <w:r w:rsidR="00791F66">
        <w:rPr>
          <w:rFonts w:eastAsiaTheme="minorHAnsi" w:cs="Arial"/>
        </w:rPr>
        <w:t xml:space="preserve"> </w:t>
      </w:r>
      <w:r>
        <w:rPr>
          <w:rFonts w:eastAsiaTheme="minorHAnsi" w:cs="Arial"/>
        </w:rPr>
        <w:t>Shape</w:t>
      </w:r>
      <w:r w:rsidR="00791F66">
        <w:rPr>
          <w:rFonts w:eastAsiaTheme="minorHAnsi" w:cs="Arial"/>
        </w:rPr>
        <w:t xml:space="preserve"> </w:t>
      </w:r>
      <w:r>
        <w:rPr>
          <w:rFonts w:eastAsiaTheme="minorHAnsi" w:cs="Arial"/>
        </w:rPr>
        <w:t>Adjustment</w:t>
      </w:r>
      <w:r w:rsidR="00791F66">
        <w:rPr>
          <w:rFonts w:eastAsiaTheme="minorHAnsi" w:cs="Arial"/>
        </w:rPr>
        <w:t xml:space="preserve"> </w:t>
      </w:r>
      <w:r>
        <w:rPr>
          <w:rFonts w:eastAsiaTheme="minorHAnsi" w:cs="Arial"/>
        </w:rPr>
        <w:t>Factor)/8760</w:t>
      </w:r>
      <w:r w:rsidR="00791F66">
        <w:rPr>
          <w:rFonts w:eastAsiaTheme="minorHAnsi" w:cs="Arial"/>
        </w:rPr>
        <w:t xml:space="preserve"> </w:t>
      </w:r>
      <w:r>
        <w:rPr>
          <w:rFonts w:eastAsiaTheme="minorHAnsi" w:cs="Arial"/>
        </w:rPr>
        <w:t>hours.</w:t>
      </w:r>
      <w:r w:rsidR="00791F66">
        <w:rPr>
          <w:rFonts w:eastAsiaTheme="minorHAnsi" w:cs="Arial"/>
        </w:rPr>
        <w:t xml:space="preserve"> </w:t>
      </w:r>
      <w:r>
        <w:rPr>
          <w:rFonts w:eastAsiaTheme="minorHAnsi" w:cs="Arial"/>
        </w:rPr>
        <w:t>The</w:t>
      </w:r>
      <w:r w:rsidR="00791F66">
        <w:rPr>
          <w:rFonts w:eastAsiaTheme="minorHAnsi" w:cs="Arial"/>
        </w:rPr>
        <w:t xml:space="preserve"> </w:t>
      </w:r>
      <w:r>
        <w:rPr>
          <w:rFonts w:eastAsiaTheme="minorHAnsi" w:cs="Arial"/>
        </w:rPr>
        <w:t>temperature</w:t>
      </w:r>
      <w:r w:rsidR="00791F66">
        <w:rPr>
          <w:rFonts w:eastAsiaTheme="minorHAnsi" w:cs="Arial"/>
        </w:rPr>
        <w:t xml:space="preserve"> </w:t>
      </w:r>
      <w:r>
        <w:rPr>
          <w:rFonts w:eastAsiaTheme="minorHAnsi" w:cs="Arial"/>
        </w:rPr>
        <w:t>adjustment</w:t>
      </w:r>
      <w:r w:rsidR="00791F66">
        <w:rPr>
          <w:rFonts w:eastAsiaTheme="minorHAnsi" w:cs="Arial"/>
        </w:rPr>
        <w:t xml:space="preserve"> </w:t>
      </w:r>
      <w:r>
        <w:rPr>
          <w:rFonts w:eastAsiaTheme="minorHAnsi" w:cs="Arial"/>
        </w:rPr>
        <w:t>factor</w:t>
      </w:r>
      <w:r w:rsidR="00791F66">
        <w:rPr>
          <w:rFonts w:eastAsiaTheme="minorHAnsi" w:cs="Arial"/>
        </w:rPr>
        <w:t xml:space="preserve"> </w:t>
      </w:r>
      <w:r>
        <w:rPr>
          <w:rFonts w:eastAsiaTheme="minorHAnsi" w:cs="Arial"/>
        </w:rPr>
        <w:t>is</w:t>
      </w:r>
      <w:r w:rsidR="00791F66">
        <w:rPr>
          <w:rFonts w:eastAsiaTheme="minorHAnsi" w:cs="Arial"/>
        </w:rPr>
        <w:t xml:space="preserve"> </w:t>
      </w:r>
      <w:r>
        <w:rPr>
          <w:rFonts w:eastAsiaTheme="minorHAnsi" w:cs="Arial"/>
        </w:rPr>
        <w:t>1.23</w:t>
      </w:r>
      <w:r w:rsidR="00791F66">
        <w:rPr>
          <w:rFonts w:eastAsiaTheme="minorHAnsi" w:cs="Arial"/>
        </w:rPr>
        <w:t xml:space="preserve"> </w:t>
      </w:r>
      <w:r>
        <w:rPr>
          <w:rFonts w:eastAsiaTheme="minorHAnsi" w:cs="Arial"/>
        </w:rPr>
        <w:t>and</w:t>
      </w:r>
      <w:r w:rsidR="00791F66">
        <w:rPr>
          <w:rFonts w:eastAsiaTheme="minorHAnsi" w:cs="Arial"/>
        </w:rPr>
        <w:t xml:space="preserve"> </w:t>
      </w:r>
      <w:r>
        <w:rPr>
          <w:rFonts w:eastAsiaTheme="minorHAnsi" w:cs="Arial"/>
        </w:rPr>
        <w:t>is</w:t>
      </w:r>
      <w:r w:rsidR="00791F66">
        <w:rPr>
          <w:rFonts w:eastAsiaTheme="minorHAnsi" w:cs="Arial"/>
        </w:rPr>
        <w:t xml:space="preserve"> </w:t>
      </w:r>
      <w:r>
        <w:t>based</w:t>
      </w:r>
      <w:r w:rsidR="00791F66">
        <w:t xml:space="preserve"> </w:t>
      </w:r>
      <w:r>
        <w:t>on</w:t>
      </w:r>
      <w:r w:rsidR="00791F66">
        <w:t xml:space="preserve"> </w:t>
      </w:r>
      <w:r>
        <w:t>Blasnik,</w:t>
      </w:r>
      <w:r w:rsidR="00791F66">
        <w:t xml:space="preserve"> </w:t>
      </w:r>
      <w:r>
        <w:t>Michael,</w:t>
      </w:r>
      <w:r w:rsidR="00791F66">
        <w:t xml:space="preserve"> </w:t>
      </w:r>
      <w:r>
        <w:t>"Measurement</w:t>
      </w:r>
      <w:r w:rsidR="00791F66">
        <w:t xml:space="preserve"> </w:t>
      </w:r>
      <w:r>
        <w:t>and</w:t>
      </w:r>
      <w:r w:rsidR="00791F66">
        <w:t xml:space="preserve"> </w:t>
      </w:r>
      <w:r>
        <w:t>Verification</w:t>
      </w:r>
      <w:r w:rsidR="00791F66">
        <w:t xml:space="preserve"> </w:t>
      </w:r>
      <w:r>
        <w:t>of</w:t>
      </w:r>
      <w:r w:rsidR="00791F66">
        <w:t xml:space="preserve"> </w:t>
      </w:r>
      <w:r>
        <w:t>Residential</w:t>
      </w:r>
      <w:r w:rsidR="00791F66">
        <w:t xml:space="preserve"> </w:t>
      </w:r>
      <w:r>
        <w:t>Refrigerator</w:t>
      </w:r>
      <w:r w:rsidR="00791F66">
        <w:t xml:space="preserve"> </w:t>
      </w:r>
      <w:r>
        <w:t>Energy</w:t>
      </w:r>
      <w:r w:rsidR="00791F66">
        <w:t xml:space="preserve"> </w:t>
      </w:r>
      <w:r>
        <w:t>Use,</w:t>
      </w:r>
      <w:r w:rsidR="00791F66">
        <w:t xml:space="preserve"> </w:t>
      </w:r>
      <w:r>
        <w:t>Final</w:t>
      </w:r>
      <w:r w:rsidR="00791F66">
        <w:t xml:space="preserve"> </w:t>
      </w:r>
      <w:r>
        <w:t>Report,</w:t>
      </w:r>
      <w:r w:rsidR="00791F66">
        <w:t xml:space="preserve"> </w:t>
      </w:r>
      <w:r>
        <w:t>2003-2004</w:t>
      </w:r>
      <w:r w:rsidR="00791F66">
        <w:t xml:space="preserve"> </w:t>
      </w:r>
      <w:r>
        <w:t>Metering</w:t>
      </w:r>
      <w:r w:rsidR="00791F66">
        <w:t xml:space="preserve"> </w:t>
      </w:r>
      <w:r>
        <w:t>Study",</w:t>
      </w:r>
      <w:r w:rsidR="00791F66">
        <w:t xml:space="preserve"> </w:t>
      </w:r>
      <w:r>
        <w:t>July</w:t>
      </w:r>
      <w:r w:rsidR="00791F66">
        <w:t xml:space="preserve"> </w:t>
      </w:r>
      <w:r>
        <w:t>29,</w:t>
      </w:r>
      <w:r w:rsidR="00791F66">
        <w:t xml:space="preserve"> </w:t>
      </w:r>
      <w:r>
        <w:t>2004</w:t>
      </w:r>
      <w:r w:rsidR="00791F66">
        <w:t xml:space="preserve"> </w:t>
      </w:r>
      <w:r>
        <w:t>(p.</w:t>
      </w:r>
      <w:r w:rsidR="00791F66">
        <w:t xml:space="preserve"> </w:t>
      </w:r>
      <w:r>
        <w:t>47)</w:t>
      </w:r>
      <w:r w:rsidR="00791F66">
        <w:t xml:space="preserve"> </w:t>
      </w:r>
      <w:r>
        <w:t>and</w:t>
      </w:r>
      <w:r w:rsidR="00791F66">
        <w:t xml:space="preserve"> </w:t>
      </w:r>
      <w:r>
        <w:t>assuming</w:t>
      </w:r>
      <w:r w:rsidR="00791F66">
        <w:t xml:space="preserve"> </w:t>
      </w:r>
      <w:r>
        <w:t>78%</w:t>
      </w:r>
      <w:r w:rsidR="00791F66">
        <w:t xml:space="preserve"> </w:t>
      </w:r>
      <w:r>
        <w:t>of</w:t>
      </w:r>
      <w:r w:rsidR="00791F66">
        <w:t xml:space="preserve"> </w:t>
      </w:r>
      <w:r>
        <w:t>refrigerators</w:t>
      </w:r>
      <w:r w:rsidR="00791F66">
        <w:t xml:space="preserve"> </w:t>
      </w:r>
      <w:r>
        <w:t>are</w:t>
      </w:r>
      <w:r w:rsidR="00791F66">
        <w:t xml:space="preserve"> </w:t>
      </w:r>
      <w:r>
        <w:t>in</w:t>
      </w:r>
      <w:r w:rsidR="00791F66">
        <w:t xml:space="preserve"> </w:t>
      </w:r>
      <w:r>
        <w:t>cooled</w:t>
      </w:r>
      <w:r w:rsidR="00791F66">
        <w:t xml:space="preserve"> </w:t>
      </w:r>
      <w:r>
        <w:t>space</w:t>
      </w:r>
      <w:r w:rsidR="00791F66">
        <w:t xml:space="preserve"> </w:t>
      </w:r>
      <w:r>
        <w:t>(based</w:t>
      </w:r>
      <w:r w:rsidR="00791F66">
        <w:t xml:space="preserve"> </w:t>
      </w:r>
      <w:r>
        <w:t>on</w:t>
      </w:r>
      <w:r w:rsidR="00791F66">
        <w:t xml:space="preserve"> </w:t>
      </w:r>
      <w:r>
        <w:t>BGE</w:t>
      </w:r>
      <w:r w:rsidR="00791F66">
        <w:t xml:space="preserve"> </w:t>
      </w:r>
      <w:r>
        <w:t>Energy</w:t>
      </w:r>
      <w:r w:rsidR="00791F66">
        <w:t xml:space="preserve"> </w:t>
      </w:r>
      <w:r>
        <w:t>Use</w:t>
      </w:r>
      <w:r w:rsidR="00791F66">
        <w:t xml:space="preserve"> </w:t>
      </w:r>
      <w:r>
        <w:t>Survey,</w:t>
      </w:r>
      <w:r w:rsidR="00791F66">
        <w:t xml:space="preserve"> </w:t>
      </w:r>
      <w:r>
        <w:t>Report</w:t>
      </w:r>
      <w:r w:rsidR="00791F66">
        <w:t xml:space="preserve"> </w:t>
      </w:r>
      <w:r>
        <w:t>of</w:t>
      </w:r>
      <w:r w:rsidR="00791F66">
        <w:t xml:space="preserve"> </w:t>
      </w:r>
      <w:r>
        <w:t>Findings,</w:t>
      </w:r>
      <w:r w:rsidR="00791F66">
        <w:t xml:space="preserve"> </w:t>
      </w:r>
      <w:r>
        <w:t>December</w:t>
      </w:r>
      <w:r w:rsidR="00791F66">
        <w:t xml:space="preserve"> </w:t>
      </w:r>
      <w:r>
        <w:t>2005;</w:t>
      </w:r>
      <w:r w:rsidR="00791F66">
        <w:t xml:space="preserve"> </w:t>
      </w:r>
      <w:r>
        <w:t>Mathew</w:t>
      </w:r>
      <w:r w:rsidR="00791F66">
        <w:t xml:space="preserve"> </w:t>
      </w:r>
      <w:r>
        <w:t>Greenwald</w:t>
      </w:r>
      <w:r w:rsidR="00791F66">
        <w:t xml:space="preserve"> </w:t>
      </w:r>
      <w:r>
        <w:t>&amp;</w:t>
      </w:r>
      <w:r w:rsidR="00791F66">
        <w:t xml:space="preserve"> </w:t>
      </w:r>
      <w:r>
        <w:t>Associates)</w:t>
      </w:r>
      <w:r w:rsidR="00791F66">
        <w:t xml:space="preserve"> </w:t>
      </w:r>
      <w:r>
        <w:t>and</w:t>
      </w:r>
      <w:r w:rsidR="00791F66">
        <w:t xml:space="preserve"> </w:t>
      </w:r>
      <w:r>
        <w:t>22%</w:t>
      </w:r>
      <w:r w:rsidR="00791F66">
        <w:t xml:space="preserve"> </w:t>
      </w:r>
      <w:r>
        <w:t>in</w:t>
      </w:r>
      <w:r w:rsidR="00791F66">
        <w:t xml:space="preserve"> </w:t>
      </w:r>
      <w:r>
        <w:t>un-cooled</w:t>
      </w:r>
      <w:r w:rsidR="00791F66">
        <w:t xml:space="preserve"> </w:t>
      </w:r>
      <w:r>
        <w:t>space.</w:t>
      </w:r>
      <w:r w:rsidR="00791F66">
        <w:t xml:space="preserve"> </w:t>
      </w:r>
      <w:r>
        <w:t>The</w:t>
      </w:r>
      <w:r w:rsidR="00791F66">
        <w:t xml:space="preserve"> </w:t>
      </w:r>
      <w:r>
        <w:t>load</w:t>
      </w:r>
      <w:r w:rsidR="00791F66">
        <w:t xml:space="preserve"> </w:t>
      </w:r>
      <w:r>
        <w:t>shape</w:t>
      </w:r>
      <w:r w:rsidR="00791F66">
        <w:t xml:space="preserve"> </w:t>
      </w:r>
      <w:r>
        <w:t>adjustment</w:t>
      </w:r>
      <w:r w:rsidR="00791F66">
        <w:t xml:space="preserve"> </w:t>
      </w:r>
      <w:r>
        <w:t>factor</w:t>
      </w:r>
      <w:r w:rsidR="00791F66">
        <w:t xml:space="preserve"> </w:t>
      </w:r>
      <w:r>
        <w:t>is</w:t>
      </w:r>
      <w:r w:rsidR="00791F66">
        <w:t xml:space="preserve"> </w:t>
      </w:r>
      <w:r>
        <w:t>1.15,</w:t>
      </w:r>
      <w:r w:rsidR="00791F66">
        <w:t xml:space="preserve"> </w:t>
      </w:r>
      <w:r>
        <w:t>based</w:t>
      </w:r>
      <w:r w:rsidR="00791F66">
        <w:t xml:space="preserve"> </w:t>
      </w:r>
      <w:r>
        <w:t>on</w:t>
      </w:r>
      <w:r w:rsidR="00791F66">
        <w:t xml:space="preserve"> </w:t>
      </w:r>
      <w:r>
        <w:t>the</w:t>
      </w:r>
      <w:r w:rsidR="00791F66">
        <w:t xml:space="preserve"> </w:t>
      </w:r>
      <w:r>
        <w:t>same</w:t>
      </w:r>
      <w:r w:rsidR="00791F66">
        <w:t xml:space="preserve"> </w:t>
      </w:r>
      <w:r>
        <w:t>report.</w:t>
      </w:r>
    </w:p>
    <w:p w14:paraId="6D782A94" w14:textId="234BAB19" w:rsidR="00DB7665" w:rsidRPr="00F67163" w:rsidRDefault="00DB7665" w:rsidP="0043094B">
      <w:pPr>
        <w:pStyle w:val="ListParagraph"/>
        <w:numPr>
          <w:ilvl w:val="0"/>
          <w:numId w:val="2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sidR="00791F66">
        <w:rPr>
          <w:rFonts w:cs="Arial"/>
          <w:color w:val="000000"/>
        </w:rPr>
        <w:t xml:space="preserve"> </w:t>
      </w:r>
      <w:r w:rsidRPr="00576918">
        <w:rPr>
          <w:rFonts w:cs="Arial"/>
          <w:color w:val="000000"/>
        </w:rPr>
        <w:t>Public</w:t>
      </w:r>
      <w:r w:rsidR="00791F66">
        <w:rPr>
          <w:rFonts w:cs="Arial"/>
          <w:color w:val="000000"/>
        </w:rPr>
        <w:t xml:space="preserve"> </w:t>
      </w:r>
      <w:r w:rsidRPr="00576918">
        <w:rPr>
          <w:rFonts w:cs="Arial"/>
          <w:color w:val="000000"/>
        </w:rPr>
        <w:t>Utilities</w:t>
      </w:r>
      <w:r w:rsidR="00791F66">
        <w:rPr>
          <w:rFonts w:cs="Arial"/>
          <w:color w:val="000000"/>
        </w:rPr>
        <w:t xml:space="preserve"> </w:t>
      </w:r>
      <w:r w:rsidRPr="00576918">
        <w:rPr>
          <w:rFonts w:cs="Arial"/>
          <w:color w:val="000000"/>
        </w:rPr>
        <w:t>Commission</w:t>
      </w:r>
      <w:r w:rsidR="00791F66">
        <w:rPr>
          <w:rFonts w:cs="Arial"/>
          <w:color w:val="000000"/>
        </w:rPr>
        <w:t xml:space="preserve"> </w:t>
      </w:r>
      <w:r w:rsidRPr="00576918">
        <w:rPr>
          <w:rFonts w:cs="Arial"/>
          <w:color w:val="000000"/>
        </w:rPr>
        <w:t>Database</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Energy</w:t>
      </w:r>
      <w:r w:rsidR="00791F66">
        <w:rPr>
          <w:rFonts w:cs="Arial"/>
          <w:color w:val="000000"/>
        </w:rPr>
        <w:t xml:space="preserve"> </w:t>
      </w:r>
      <w:r w:rsidRPr="00576918">
        <w:rPr>
          <w:rFonts w:cs="Arial"/>
          <w:color w:val="000000"/>
        </w:rPr>
        <w:t>Efficient</w:t>
      </w:r>
      <w:r w:rsidR="00791F66">
        <w:rPr>
          <w:rFonts w:cs="Arial"/>
          <w:color w:val="000000"/>
        </w:rPr>
        <w:t xml:space="preserve"> </w:t>
      </w:r>
      <w:r w:rsidRPr="00576918">
        <w:rPr>
          <w:rFonts w:cs="Arial"/>
          <w:color w:val="000000"/>
        </w:rPr>
        <w:t>Resources</w:t>
      </w:r>
      <w:r w:rsidR="00791F66">
        <w:rPr>
          <w:rFonts w:cs="Arial"/>
          <w:color w:val="000000"/>
        </w:rPr>
        <w:t xml:space="preserve"> </w:t>
      </w:r>
      <w:r w:rsidRPr="00576918">
        <w:rPr>
          <w:rFonts w:cs="Arial"/>
          <w:color w:val="000000"/>
        </w:rPr>
        <w:t>(DEER)</w:t>
      </w:r>
      <w:r w:rsidR="00791F66">
        <w:rPr>
          <w:rFonts w:cs="Arial"/>
          <w:color w:val="000000"/>
        </w:rPr>
        <w:t xml:space="preserve"> </w:t>
      </w:r>
      <w:r w:rsidRPr="00576918">
        <w:rPr>
          <w:rFonts w:cs="Arial"/>
          <w:color w:val="000000"/>
        </w:rPr>
        <w:t>EUL</w:t>
      </w:r>
      <w:r w:rsidR="00791F66">
        <w:rPr>
          <w:rFonts w:cs="Arial"/>
          <w:color w:val="000000"/>
        </w:rPr>
        <w:t xml:space="preserve"> </w:t>
      </w:r>
      <w:r w:rsidRPr="00576918">
        <w:rPr>
          <w:rFonts w:cs="Arial"/>
          <w:color w:val="000000"/>
        </w:rPr>
        <w:t>Support</w:t>
      </w:r>
      <w:r w:rsidR="00791F66">
        <w:rPr>
          <w:rFonts w:cs="Arial"/>
          <w:color w:val="000000"/>
        </w:rPr>
        <w:t xml:space="preserve"> </w:t>
      </w:r>
      <w:r w:rsidRPr="00576918">
        <w:rPr>
          <w:rFonts w:cs="Arial"/>
          <w:color w:val="000000"/>
        </w:rPr>
        <w:t>Table</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2020,</w:t>
      </w:r>
      <w:r w:rsidR="00791F66">
        <w:rPr>
          <w:rFonts w:cs="Arial"/>
          <w:color w:val="000000"/>
        </w:rPr>
        <w:t xml:space="preserve"> </w:t>
      </w:r>
      <w:hyperlink r:id="rId197" w:history="1">
        <w:r w:rsidRPr="00576918">
          <w:rPr>
            <w:rFonts w:cs="Arial"/>
            <w:color w:val="0000FF"/>
            <w:u w:val="single"/>
          </w:rPr>
          <w:t>http://www.deeresources.com/files/DEER2020/download/SupportTable-EUL2020.xlsx</w:t>
        </w:r>
      </w:hyperlink>
      <w:r w:rsidRPr="00576918">
        <w:rPr>
          <w:rFonts w:cs="Arial"/>
          <w:color w:val="000000"/>
        </w:rPr>
        <w:t>.</w:t>
      </w:r>
      <w:r w:rsidR="00791F66">
        <w:rPr>
          <w:rFonts w:cs="Arial"/>
          <w:color w:val="000000"/>
        </w:rPr>
        <w:t xml:space="preserve"> </w:t>
      </w:r>
      <w:r w:rsidRPr="00576918">
        <w:rPr>
          <w:rFonts w:cs="Arial"/>
          <w:color w:val="000000"/>
        </w:rPr>
        <w:t>Accessed</w:t>
      </w:r>
      <w:r w:rsidR="00791F66">
        <w:rPr>
          <w:rFonts w:cs="Arial"/>
          <w:color w:val="000000"/>
        </w:rPr>
        <w:t xml:space="preserve"> </w:t>
      </w:r>
      <w:r w:rsidRPr="00576918">
        <w:rPr>
          <w:rFonts w:cs="Arial"/>
          <w:color w:val="000000"/>
        </w:rPr>
        <w:t>December</w:t>
      </w:r>
      <w:r w:rsidR="00791F66">
        <w:rPr>
          <w:rFonts w:cs="Arial"/>
          <w:color w:val="000000"/>
        </w:rPr>
        <w:t xml:space="preserve"> </w:t>
      </w:r>
      <w:r w:rsidRPr="00576918">
        <w:rPr>
          <w:rFonts w:cs="Arial"/>
          <w:color w:val="000000"/>
        </w:rPr>
        <w:t>2018.</w:t>
      </w:r>
    </w:p>
    <w:p w14:paraId="36065705" w14:textId="28EF9A8D" w:rsidR="00DB7665" w:rsidRPr="00035AFD" w:rsidRDefault="00DB7665" w:rsidP="0043094B">
      <w:pPr>
        <w:pStyle w:val="ListParagraph"/>
        <w:numPr>
          <w:ilvl w:val="0"/>
          <w:numId w:val="28"/>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sidR="00791F66">
        <w:rPr>
          <w:rFonts w:eastAsiaTheme="minorHAnsi" w:cs="Arial"/>
        </w:rPr>
        <w:t xml:space="preserve"> </w:t>
      </w:r>
      <w:r>
        <w:rPr>
          <w:rFonts w:eastAsiaTheme="minorHAnsi" w:cs="Arial"/>
        </w:rPr>
        <w:t>STAR</w:t>
      </w:r>
      <w:r w:rsidR="00791F66">
        <w:rPr>
          <w:rFonts w:eastAsiaTheme="minorHAnsi" w:cs="Arial"/>
        </w:rPr>
        <w:t xml:space="preserve"> </w:t>
      </w:r>
      <w:r>
        <w:rPr>
          <w:rFonts w:eastAsiaTheme="minorHAnsi" w:cs="Arial"/>
        </w:rPr>
        <w:t>Qualified</w:t>
      </w:r>
      <w:r w:rsidR="00791F66">
        <w:rPr>
          <w:rFonts w:eastAsiaTheme="minorHAnsi" w:cs="Arial"/>
        </w:rPr>
        <w:t xml:space="preserve"> </w:t>
      </w:r>
      <w:r>
        <w:rPr>
          <w:rFonts w:eastAsiaTheme="minorHAnsi" w:cs="Arial"/>
        </w:rPr>
        <w:t>Refrigerators</w:t>
      </w:r>
      <w:r w:rsidR="00791F66">
        <w:rPr>
          <w:rFonts w:eastAsiaTheme="minorHAnsi" w:cs="Arial"/>
        </w:rPr>
        <w:t xml:space="preserve"> </w:t>
      </w:r>
      <w:r>
        <w:rPr>
          <w:rFonts w:eastAsiaTheme="minorHAnsi" w:cs="Arial"/>
        </w:rPr>
        <w:t>and</w:t>
      </w:r>
      <w:r w:rsidR="00791F66">
        <w:rPr>
          <w:rFonts w:eastAsiaTheme="minorHAnsi" w:cs="Arial"/>
        </w:rPr>
        <w:t xml:space="preserve"> </w:t>
      </w:r>
      <w:r>
        <w:rPr>
          <w:rFonts w:eastAsiaTheme="minorHAnsi" w:cs="Arial"/>
        </w:rPr>
        <w:t>Freezers.</w:t>
      </w:r>
      <w:r w:rsidR="00791F66">
        <w:rPr>
          <w:rFonts w:eastAsiaTheme="minorHAnsi" w:cs="Arial"/>
        </w:rPr>
        <w:t xml:space="preserve"> </w:t>
      </w:r>
      <w:r>
        <w:rPr>
          <w:rFonts w:eastAsiaTheme="minorHAnsi" w:cs="Arial"/>
        </w:rPr>
        <w:t>Accessed</w:t>
      </w:r>
      <w:r w:rsidR="00791F66">
        <w:rPr>
          <w:rFonts w:eastAsiaTheme="minorHAnsi" w:cs="Arial"/>
        </w:rPr>
        <w:t xml:space="preserve"> </w:t>
      </w:r>
      <w:r>
        <w:rPr>
          <w:rFonts w:eastAsiaTheme="minorHAnsi" w:cs="Arial"/>
        </w:rPr>
        <w:t>October</w:t>
      </w:r>
      <w:r w:rsidR="00791F66">
        <w:rPr>
          <w:rFonts w:eastAsiaTheme="minorHAnsi" w:cs="Arial"/>
        </w:rPr>
        <w:t xml:space="preserve"> </w:t>
      </w:r>
      <w:r>
        <w:rPr>
          <w:rFonts w:eastAsiaTheme="minorHAnsi" w:cs="Arial"/>
        </w:rPr>
        <w:t>2018.</w:t>
      </w:r>
      <w:r w:rsidR="00791F66">
        <w:rPr>
          <w:rFonts w:eastAsiaTheme="minorHAnsi" w:cs="Arial"/>
        </w:rPr>
        <w:t xml:space="preserve"> </w:t>
      </w:r>
      <w:hyperlink r:id="rId198" w:history="1">
        <w:r w:rsidRPr="00BE31F6">
          <w:rPr>
            <w:rStyle w:val="Hyperlink"/>
            <w:rFonts w:eastAsiaTheme="minorHAnsi" w:cs="Arial"/>
          </w:rPr>
          <w:t>https://data.energystar.gov/Active-Specifications/ENERGY-STAR-Certified-Residential-Freezers/8t9c-g3tn/data</w:t>
        </w:r>
      </w:hyperlink>
    </w:p>
    <w:p w14:paraId="038DF375" w14:textId="77777777" w:rsidR="00FB22DD" w:rsidRDefault="00FB22DD">
      <w:pPr>
        <w:overflowPunct/>
        <w:autoSpaceDE/>
        <w:autoSpaceDN/>
        <w:adjustRightInd/>
        <w:jc w:val="left"/>
        <w:textAlignment w:val="auto"/>
        <w:rPr>
          <w:rFonts w:eastAsiaTheme="minorHAnsi" w:cs="Arial"/>
        </w:rPr>
      </w:pPr>
    </w:p>
    <w:p w14:paraId="4F0CC8C1" w14:textId="77777777" w:rsidR="00E00491" w:rsidRDefault="00E00491">
      <w:pPr>
        <w:overflowPunct/>
        <w:autoSpaceDE/>
        <w:autoSpaceDN/>
        <w:adjustRightInd/>
        <w:jc w:val="left"/>
        <w:textAlignment w:val="auto"/>
        <w:rPr>
          <w:rFonts w:eastAsiaTheme="minorHAnsi" w:cs="Arial"/>
        </w:rPr>
        <w:sectPr w:rsidR="00E00491" w:rsidSect="00495E10">
          <w:pgSz w:w="12240" w:h="15840"/>
          <w:pgMar w:top="1440" w:right="1800" w:bottom="1440" w:left="1800" w:header="720" w:footer="501" w:gutter="0"/>
          <w:cols w:space="720"/>
        </w:sectPr>
      </w:pPr>
    </w:p>
    <w:p w14:paraId="720290BE" w14:textId="5E6D317C" w:rsidR="00DB7665" w:rsidRDefault="00DB7665" w:rsidP="00241FA2">
      <w:pPr>
        <w:pStyle w:val="Heading3"/>
      </w:pPr>
      <w:bookmarkStart w:id="561" w:name="_Toc530141487"/>
      <w:bookmarkStart w:id="562" w:name="_Toc1050942"/>
      <w:r w:rsidRPr="0040220B">
        <w:t>Refrigerator</w:t>
      </w:r>
      <w:r w:rsidR="00791F66">
        <w:t xml:space="preserve"> </w:t>
      </w:r>
      <w:r w:rsidRPr="0040220B">
        <w:t>/</w:t>
      </w:r>
      <w:r w:rsidR="00791F66">
        <w:t xml:space="preserve"> </w:t>
      </w:r>
      <w:r w:rsidRPr="0040220B">
        <w:t>Freezer</w:t>
      </w:r>
      <w:r w:rsidR="00791F66">
        <w:t xml:space="preserve"> </w:t>
      </w:r>
      <w:r w:rsidRPr="0040220B">
        <w:t>Recycling</w:t>
      </w:r>
      <w:r w:rsidR="00791F66">
        <w:t xml:space="preserve"> </w:t>
      </w:r>
      <w:r>
        <w:t>with</w:t>
      </w:r>
      <w:r w:rsidR="00791F66">
        <w:t xml:space="preserve"> </w:t>
      </w:r>
      <w:r>
        <w:t>and</w:t>
      </w:r>
      <w:r w:rsidR="00791F66">
        <w:t xml:space="preserve"> </w:t>
      </w:r>
      <w:r>
        <w:t>without</w:t>
      </w:r>
      <w:r w:rsidR="00791F66">
        <w:t xml:space="preserve"> </w:t>
      </w:r>
      <w:r w:rsidRPr="0040220B">
        <w:t>Replacement</w:t>
      </w:r>
      <w:bookmarkEnd w:id="561"/>
      <w:bookmarkEnd w:id="562"/>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DB7665" w:rsidRPr="0040220B" w14:paraId="379D54F6" w14:textId="77777777" w:rsidTr="00DB7665">
        <w:trPr>
          <w:trHeight w:val="534"/>
        </w:trPr>
        <w:tc>
          <w:tcPr>
            <w:tcW w:w="2401" w:type="pct"/>
            <w:shd w:val="clear" w:color="auto" w:fill="auto"/>
          </w:tcPr>
          <w:p w14:paraId="4F16C5DE" w14:textId="73BBB842" w:rsidR="00DB7665" w:rsidRPr="00737410" w:rsidRDefault="00DB7665" w:rsidP="00DB7665">
            <w:pPr>
              <w:pStyle w:val="TableCell"/>
              <w:spacing w:before="60" w:after="60"/>
              <w:jc w:val="left"/>
              <w:rPr>
                <w:b/>
                <w:sz w:val="20"/>
              </w:rPr>
            </w:pPr>
            <w:r w:rsidRPr="00737410">
              <w:rPr>
                <w:b/>
              </w:rPr>
              <w:t>Target</w:t>
            </w:r>
            <w:r w:rsidR="00791F66">
              <w:rPr>
                <w:b/>
              </w:rPr>
              <w:t xml:space="preserve"> </w:t>
            </w:r>
            <w:r w:rsidRPr="00737410">
              <w:rPr>
                <w:b/>
              </w:rPr>
              <w:t>Sector</w:t>
            </w:r>
          </w:p>
        </w:tc>
        <w:tc>
          <w:tcPr>
            <w:tcW w:w="2599" w:type="pct"/>
            <w:shd w:val="clear" w:color="auto" w:fill="auto"/>
          </w:tcPr>
          <w:p w14:paraId="37B1B5EF" w14:textId="13D17566" w:rsidR="00DB7665" w:rsidRPr="001D6512" w:rsidRDefault="00DB7665" w:rsidP="00DB7665">
            <w:pPr>
              <w:pStyle w:val="TableCell"/>
              <w:spacing w:before="60" w:after="60"/>
              <w:jc w:val="center"/>
              <w:rPr>
                <w:rFonts w:eastAsia="Arial Unicode MS" w:cs="Arial"/>
                <w:i/>
                <w:iCs/>
                <w:sz w:val="20"/>
                <w:szCs w:val="24"/>
              </w:rPr>
            </w:pPr>
            <w:r w:rsidRPr="001D6512">
              <w:t>Residential</w:t>
            </w:r>
            <w:r w:rsidR="00791F66">
              <w:t xml:space="preserve"> </w:t>
            </w:r>
            <w:r w:rsidRPr="001D6512">
              <w:t>Establishments</w:t>
            </w:r>
          </w:p>
        </w:tc>
      </w:tr>
      <w:tr w:rsidR="00DB7665" w:rsidRPr="0040220B" w14:paraId="6908ED98" w14:textId="77777777" w:rsidTr="00DB7665">
        <w:trPr>
          <w:trHeight w:val="534"/>
        </w:trPr>
        <w:tc>
          <w:tcPr>
            <w:tcW w:w="2401" w:type="pct"/>
            <w:shd w:val="clear" w:color="auto" w:fill="auto"/>
          </w:tcPr>
          <w:p w14:paraId="29D1319E" w14:textId="1844CAB2" w:rsidR="00DB7665" w:rsidRPr="00737410" w:rsidRDefault="00DB7665" w:rsidP="00DB7665">
            <w:pPr>
              <w:pStyle w:val="TableCell"/>
              <w:spacing w:before="60" w:after="60"/>
              <w:jc w:val="left"/>
              <w:rPr>
                <w:b/>
                <w:sz w:val="20"/>
              </w:rPr>
            </w:pPr>
            <w:r w:rsidRPr="00737410">
              <w:rPr>
                <w:b/>
              </w:rPr>
              <w:t>Measure</w:t>
            </w:r>
            <w:r w:rsidR="00791F66">
              <w:rPr>
                <w:b/>
              </w:rPr>
              <w:t xml:space="preserve"> </w:t>
            </w:r>
            <w:r w:rsidRPr="00737410">
              <w:rPr>
                <w:b/>
              </w:rPr>
              <w:t>Life</w:t>
            </w:r>
          </w:p>
        </w:tc>
        <w:tc>
          <w:tcPr>
            <w:tcW w:w="2599" w:type="pct"/>
            <w:shd w:val="clear" w:color="auto" w:fill="auto"/>
          </w:tcPr>
          <w:p w14:paraId="5969427A" w14:textId="7EB11D3F" w:rsidR="00DB7665" w:rsidRDefault="00DB7665" w:rsidP="00DB7665">
            <w:pPr>
              <w:pStyle w:val="TableCell"/>
              <w:tabs>
                <w:tab w:val="center" w:pos="2067"/>
                <w:tab w:val="left" w:pos="2880"/>
              </w:tabs>
              <w:spacing w:before="60" w:after="60"/>
              <w:jc w:val="center"/>
              <w:rPr>
                <w:szCs w:val="18"/>
              </w:rPr>
            </w:pPr>
            <w:r w:rsidRPr="00F95E1D">
              <w:rPr>
                <w:b/>
                <w:szCs w:val="18"/>
              </w:rPr>
              <w:t>Without</w:t>
            </w:r>
            <w:r w:rsidR="00791F66">
              <w:rPr>
                <w:b/>
                <w:szCs w:val="18"/>
              </w:rPr>
              <w:t xml:space="preserve"> </w:t>
            </w:r>
            <w:r w:rsidRPr="00F95E1D">
              <w:rPr>
                <w:b/>
                <w:szCs w:val="18"/>
              </w:rPr>
              <w:t>Replacement:</w:t>
            </w:r>
            <w:r w:rsidR="00791F66">
              <w:rPr>
                <w:vertAlign w:val="superscript"/>
              </w:rPr>
              <w:t xml:space="preserve"> </w:t>
            </w:r>
            <w:r w:rsidRPr="00E55180">
              <w:rPr>
                <w:vertAlign w:val="superscript"/>
              </w:rPr>
              <w:t>Source</w:t>
            </w:r>
            <w:r w:rsidR="00791F66">
              <w:rPr>
                <w:vertAlign w:val="superscript"/>
              </w:rPr>
              <w:t xml:space="preserve"> </w:t>
            </w:r>
            <w:r w:rsidRPr="00E55180">
              <w:rPr>
                <w:vertAlign w:val="superscript"/>
              </w:rPr>
              <w:t>1</w:t>
            </w:r>
          </w:p>
          <w:p w14:paraId="3628387C" w14:textId="4A55331E" w:rsidR="00DB7665" w:rsidRPr="00FF5263" w:rsidRDefault="00DB7665" w:rsidP="00DB7665">
            <w:pPr>
              <w:pStyle w:val="TableCell"/>
              <w:tabs>
                <w:tab w:val="center" w:pos="2067"/>
                <w:tab w:val="left" w:pos="2880"/>
              </w:tabs>
              <w:spacing w:before="60" w:after="60"/>
              <w:jc w:val="center"/>
              <w:rPr>
                <w:szCs w:val="18"/>
              </w:rPr>
            </w:pPr>
            <w:r w:rsidRPr="00FF5263">
              <w:rPr>
                <w:szCs w:val="18"/>
              </w:rPr>
              <w:t>Refrigerator:</w:t>
            </w:r>
            <w:r w:rsidR="00791F66">
              <w:rPr>
                <w:szCs w:val="18"/>
              </w:rPr>
              <w:t xml:space="preserve"> </w:t>
            </w:r>
            <w:r w:rsidRPr="00FF5263">
              <w:rPr>
                <w:szCs w:val="18"/>
              </w:rPr>
              <w:t>5</w:t>
            </w:r>
            <w:r w:rsidR="00791F66">
              <w:rPr>
                <w:szCs w:val="18"/>
              </w:rPr>
              <w:t xml:space="preserve"> </w:t>
            </w:r>
            <w:r w:rsidRPr="00FF5263">
              <w:rPr>
                <w:szCs w:val="18"/>
              </w:rPr>
              <w:t>years</w:t>
            </w:r>
            <w:r w:rsidR="00791F66">
              <w:rPr>
                <w:szCs w:val="18"/>
              </w:rPr>
              <w:t xml:space="preserve"> </w:t>
            </w:r>
          </w:p>
          <w:p w14:paraId="400BB1AE" w14:textId="728ABD6C" w:rsidR="00DB7665" w:rsidRPr="00F95E1D" w:rsidRDefault="00DB7665" w:rsidP="00DB7665">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sidR="00791F66">
              <w:rPr>
                <w:rFonts w:eastAsia="Arial Unicode MS" w:cs="Arial"/>
                <w:iCs/>
                <w:szCs w:val="18"/>
              </w:rPr>
              <w:t xml:space="preserve"> </w:t>
            </w:r>
            <w:r w:rsidRPr="00F95E1D">
              <w:rPr>
                <w:rFonts w:eastAsia="Arial Unicode MS" w:cs="Arial"/>
                <w:iCs/>
                <w:szCs w:val="18"/>
              </w:rPr>
              <w:t>4</w:t>
            </w:r>
            <w:r w:rsidR="00791F66">
              <w:rPr>
                <w:rFonts w:eastAsia="Arial Unicode MS" w:cs="Arial"/>
                <w:iCs/>
                <w:szCs w:val="18"/>
              </w:rPr>
              <w:t xml:space="preserve"> </w:t>
            </w:r>
            <w:r w:rsidRPr="00F95E1D">
              <w:rPr>
                <w:rFonts w:eastAsia="Arial Unicode MS" w:cs="Arial"/>
                <w:iCs/>
                <w:szCs w:val="18"/>
              </w:rPr>
              <w:t>years</w:t>
            </w:r>
          </w:p>
          <w:p w14:paraId="1BAC48BD" w14:textId="64743AE3" w:rsidR="00DB7665" w:rsidRPr="00F95E1D" w:rsidRDefault="00DB7665" w:rsidP="00DB7665">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sidR="00791F66">
              <w:rPr>
                <w:rFonts w:eastAsia="Arial Unicode MS" w:cs="Arial"/>
                <w:b/>
                <w:iCs/>
                <w:szCs w:val="18"/>
              </w:rPr>
              <w:t xml:space="preserve"> </w:t>
            </w:r>
            <w:r w:rsidRPr="00F95E1D">
              <w:rPr>
                <w:rFonts w:eastAsia="Arial Unicode MS" w:cs="Arial"/>
                <w:b/>
                <w:iCs/>
                <w:szCs w:val="18"/>
              </w:rPr>
              <w:t>Replacement</w:t>
            </w:r>
            <w:r w:rsidR="00791F66">
              <w:rPr>
                <w:rFonts w:eastAsia="Arial Unicode MS" w:cs="Arial"/>
                <w:b/>
                <w:iCs/>
                <w:szCs w:val="18"/>
              </w:rPr>
              <w:t xml:space="preserve"> </w:t>
            </w:r>
            <w:r>
              <w:rPr>
                <w:rFonts w:eastAsia="Arial Unicode MS" w:cs="Arial"/>
                <w:b/>
                <w:iCs/>
                <w:szCs w:val="18"/>
              </w:rPr>
              <w:t>(see</w:t>
            </w:r>
            <w:r w:rsidR="00791F66">
              <w:rPr>
                <w:rFonts w:eastAsia="Arial Unicode MS" w:cs="Arial"/>
                <w:b/>
                <w:iCs/>
                <w:szCs w:val="18"/>
              </w:rPr>
              <w:t xml:space="preserve"> </w:t>
            </w:r>
            <w:r>
              <w:rPr>
                <w:rFonts w:eastAsia="Arial Unicode MS" w:cs="Arial"/>
                <w:b/>
                <w:iCs/>
                <w:szCs w:val="18"/>
              </w:rPr>
              <w:t>Measure</w:t>
            </w:r>
            <w:r w:rsidR="00791F66">
              <w:rPr>
                <w:rFonts w:eastAsia="Arial Unicode MS" w:cs="Arial"/>
                <w:b/>
                <w:iCs/>
                <w:szCs w:val="18"/>
              </w:rPr>
              <w:t xml:space="preserve"> </w:t>
            </w:r>
            <w:r>
              <w:rPr>
                <w:rFonts w:eastAsia="Arial Unicode MS" w:cs="Arial"/>
                <w:b/>
                <w:iCs/>
                <w:szCs w:val="18"/>
              </w:rPr>
              <w:t>Life</w:t>
            </w:r>
            <w:r w:rsidR="00791F66">
              <w:rPr>
                <w:rFonts w:eastAsia="Arial Unicode MS" w:cs="Arial"/>
                <w:b/>
                <w:iCs/>
                <w:szCs w:val="18"/>
              </w:rPr>
              <w:t xml:space="preserve"> </w:t>
            </w:r>
            <w:r>
              <w:rPr>
                <w:rFonts w:eastAsia="Arial Unicode MS" w:cs="Arial"/>
                <w:b/>
                <w:iCs/>
                <w:szCs w:val="18"/>
              </w:rPr>
              <w:t>below)</w:t>
            </w:r>
            <w:r w:rsidRPr="00F95E1D">
              <w:rPr>
                <w:rFonts w:eastAsia="Arial Unicode MS" w:cs="Arial"/>
                <w:b/>
                <w:iCs/>
                <w:szCs w:val="18"/>
              </w:rPr>
              <w:t>:</w:t>
            </w:r>
          </w:p>
          <w:p w14:paraId="3B6F3D0C" w14:textId="5D1B65C0" w:rsidR="00DB7665" w:rsidRPr="00FF5263" w:rsidRDefault="00DB7665" w:rsidP="00DB7665">
            <w:pPr>
              <w:pStyle w:val="TableCell"/>
              <w:tabs>
                <w:tab w:val="center" w:pos="2067"/>
                <w:tab w:val="left" w:pos="2880"/>
              </w:tabs>
              <w:spacing w:before="60" w:after="60"/>
              <w:jc w:val="center"/>
              <w:rPr>
                <w:szCs w:val="18"/>
              </w:rPr>
            </w:pPr>
            <w:r w:rsidRPr="00F95E1D">
              <w:rPr>
                <w:szCs w:val="18"/>
              </w:rPr>
              <w:t>Refrigerator</w:t>
            </w:r>
            <w:r w:rsidRPr="00FF5263">
              <w:rPr>
                <w:szCs w:val="18"/>
              </w:rPr>
              <w:t>:</w:t>
            </w:r>
            <w:r w:rsidR="00791F66">
              <w:rPr>
                <w:szCs w:val="18"/>
              </w:rPr>
              <w:t xml:space="preserve"> </w:t>
            </w:r>
            <w:r>
              <w:rPr>
                <w:szCs w:val="18"/>
              </w:rPr>
              <w:t>6</w:t>
            </w:r>
            <w:r w:rsidR="00791F66">
              <w:rPr>
                <w:szCs w:val="18"/>
              </w:rPr>
              <w:t xml:space="preserve"> </w:t>
            </w:r>
            <w:r w:rsidRPr="00FF5263">
              <w:rPr>
                <w:szCs w:val="18"/>
              </w:rPr>
              <w:t>years</w:t>
            </w:r>
            <w:r w:rsidR="00791F66">
              <w:rPr>
                <w:szCs w:val="18"/>
              </w:rPr>
              <w:t xml:space="preserve"> </w:t>
            </w:r>
          </w:p>
          <w:p w14:paraId="3585CCA7" w14:textId="7F840399" w:rsidR="00DB7665" w:rsidRPr="00F95E1D" w:rsidRDefault="00DB7665" w:rsidP="00DB7665">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sidR="00791F66">
              <w:rPr>
                <w:rFonts w:eastAsia="Arial Unicode MS" w:cs="Arial"/>
                <w:iCs/>
                <w:szCs w:val="18"/>
              </w:rPr>
              <w:t xml:space="preserve"> </w:t>
            </w:r>
            <w:r>
              <w:rPr>
                <w:rFonts w:eastAsia="Arial Unicode MS" w:cs="Arial"/>
                <w:iCs/>
                <w:szCs w:val="18"/>
              </w:rPr>
              <w:t>5</w:t>
            </w:r>
            <w:r w:rsidR="00791F66">
              <w:rPr>
                <w:rFonts w:eastAsia="Arial Unicode MS" w:cs="Arial"/>
                <w:iCs/>
                <w:szCs w:val="18"/>
              </w:rPr>
              <w:t xml:space="preserve"> </w:t>
            </w:r>
            <w:r w:rsidRPr="00FF5263">
              <w:rPr>
                <w:rFonts w:eastAsia="Arial Unicode MS" w:cs="Arial"/>
                <w:iCs/>
                <w:szCs w:val="18"/>
              </w:rPr>
              <w:t>years</w:t>
            </w:r>
          </w:p>
        </w:tc>
      </w:tr>
      <w:tr w:rsidR="00DB7665" w:rsidRPr="0040220B" w14:paraId="0F7361CB" w14:textId="77777777" w:rsidTr="00DB7665">
        <w:trPr>
          <w:trHeight w:val="534"/>
        </w:trPr>
        <w:tc>
          <w:tcPr>
            <w:tcW w:w="2401" w:type="pct"/>
            <w:shd w:val="clear" w:color="auto" w:fill="auto"/>
          </w:tcPr>
          <w:p w14:paraId="168FD2A3" w14:textId="77777777" w:rsidR="00DB7665" w:rsidRPr="00737410" w:rsidRDefault="00DB7665" w:rsidP="00DB7665">
            <w:pPr>
              <w:pStyle w:val="TableCell"/>
              <w:spacing w:before="60" w:after="60"/>
              <w:jc w:val="left"/>
              <w:rPr>
                <w:b/>
              </w:rPr>
            </w:pPr>
            <w:r w:rsidRPr="00737410">
              <w:rPr>
                <w:b/>
              </w:rPr>
              <w:t>Vintage</w:t>
            </w:r>
          </w:p>
        </w:tc>
        <w:tc>
          <w:tcPr>
            <w:tcW w:w="2599" w:type="pct"/>
            <w:shd w:val="clear" w:color="auto" w:fill="auto"/>
          </w:tcPr>
          <w:p w14:paraId="269078B4" w14:textId="698AC5BF" w:rsidR="00DB7665" w:rsidRDefault="00DB7665" w:rsidP="00DB7665">
            <w:pPr>
              <w:pStyle w:val="TableCell"/>
              <w:spacing w:before="60" w:after="60"/>
              <w:jc w:val="center"/>
            </w:pPr>
            <w:r>
              <w:t>Early</w:t>
            </w:r>
            <w:r w:rsidR="00791F66">
              <w:t xml:space="preserve"> </w:t>
            </w:r>
            <w:r>
              <w:t>Retirement,</w:t>
            </w:r>
            <w:r w:rsidR="00791F66">
              <w:t xml:space="preserve"> </w:t>
            </w:r>
            <w:r>
              <w:t>Early</w:t>
            </w:r>
            <w:r w:rsidR="00791F66">
              <w:t xml:space="preserve"> </w:t>
            </w:r>
            <w:r>
              <w:t>Replacement</w:t>
            </w:r>
          </w:p>
        </w:tc>
      </w:tr>
    </w:tbl>
    <w:p w14:paraId="587B5866" w14:textId="77777777" w:rsidR="00DB7665" w:rsidRDefault="00DB7665" w:rsidP="00DB7665">
      <w:pPr>
        <w:pStyle w:val="SubStyle"/>
      </w:pPr>
    </w:p>
    <w:p w14:paraId="0EFB2EFA" w14:textId="77777777" w:rsidR="00DB7665" w:rsidRPr="0040220B" w:rsidRDefault="00DB7665" w:rsidP="00DB7665">
      <w:pPr>
        <w:pStyle w:val="SubStyle"/>
      </w:pPr>
      <w:r>
        <w:t>Eligibility</w:t>
      </w:r>
    </w:p>
    <w:p w14:paraId="5545F234" w14:textId="19F03B0B" w:rsidR="00DB7665" w:rsidRPr="006E6C64" w:rsidRDefault="00DB7665" w:rsidP="00DB7665">
      <w:pPr>
        <w:pStyle w:val="BodyText"/>
        <w:spacing w:after="120"/>
        <w:ind w:right="0"/>
        <w:rPr>
          <w:rFonts w:eastAsia="Calibri"/>
        </w:rPr>
      </w:pPr>
      <w:r w:rsidRPr="006E6C64">
        <w:rPr>
          <w:rFonts w:eastAsia="Calibri"/>
        </w:rPr>
        <w:t>Refrigerator</w:t>
      </w:r>
      <w:r w:rsidR="00791F66">
        <w:rPr>
          <w:rFonts w:eastAsia="Calibri"/>
        </w:rPr>
        <w:t xml:space="preserve"> </w:t>
      </w:r>
      <w:r w:rsidRPr="006E6C64">
        <w:rPr>
          <w:rFonts w:eastAsia="Calibri"/>
        </w:rPr>
        <w:t>recycling</w:t>
      </w:r>
      <w:r w:rsidR="00791F66">
        <w:rPr>
          <w:rFonts w:eastAsia="Calibri"/>
        </w:rPr>
        <w:t xml:space="preserve"> </w:t>
      </w:r>
      <w:r w:rsidRPr="006E6C64">
        <w:rPr>
          <w:rFonts w:eastAsia="Calibri"/>
        </w:rPr>
        <w:t>programs</w:t>
      </w:r>
      <w:r w:rsidR="00791F66">
        <w:rPr>
          <w:rFonts w:eastAsia="Calibri"/>
        </w:rPr>
        <w:t xml:space="preserve"> </w:t>
      </w:r>
      <w:r w:rsidRPr="006E6C64">
        <w:rPr>
          <w:rFonts w:eastAsia="Calibri"/>
        </w:rPr>
        <w:t>are</w:t>
      </w:r>
      <w:r w:rsidR="00791F66">
        <w:rPr>
          <w:rFonts w:eastAsia="Calibri"/>
        </w:rPr>
        <w:t xml:space="preserve"> </w:t>
      </w:r>
      <w:r w:rsidRPr="006E6C64">
        <w:rPr>
          <w:rFonts w:eastAsia="Calibri"/>
        </w:rPr>
        <w:t>designed</w:t>
      </w:r>
      <w:r w:rsidR="00791F66">
        <w:rPr>
          <w:rFonts w:eastAsia="Calibri"/>
        </w:rPr>
        <w:t xml:space="preserve"> </w:t>
      </w:r>
      <w:r w:rsidRPr="006E6C64">
        <w:rPr>
          <w:rFonts w:eastAsia="Calibri"/>
        </w:rPr>
        <w:t>to</w:t>
      </w:r>
      <w:r w:rsidR="00791F66">
        <w:rPr>
          <w:rFonts w:eastAsia="Calibri"/>
        </w:rPr>
        <w:t xml:space="preserve"> </w:t>
      </w:r>
      <w:r w:rsidRPr="006E6C64">
        <w:rPr>
          <w:rFonts w:eastAsia="Calibri"/>
        </w:rPr>
        <w:t>save</w:t>
      </w:r>
      <w:r w:rsidR="00791F66">
        <w:rPr>
          <w:rFonts w:eastAsia="Calibri"/>
        </w:rPr>
        <w:t xml:space="preserve"> </w:t>
      </w:r>
      <w:r w:rsidRPr="006E6C64">
        <w:rPr>
          <w:rFonts w:eastAsia="Calibri"/>
        </w:rPr>
        <w:t>energy</w:t>
      </w:r>
      <w:r w:rsidR="00791F66">
        <w:rPr>
          <w:rFonts w:eastAsia="Calibri"/>
        </w:rPr>
        <w:t xml:space="preserve"> </w:t>
      </w:r>
      <w:r w:rsidRPr="006E6C64">
        <w:rPr>
          <w:rFonts w:eastAsia="Calibri"/>
        </w:rPr>
        <w:t>through</w:t>
      </w:r>
      <w:r w:rsidR="00791F66">
        <w:rPr>
          <w:rFonts w:eastAsia="Calibri"/>
        </w:rPr>
        <w:t xml:space="preserve"> </w:t>
      </w:r>
      <w:r w:rsidRPr="006E6C64">
        <w:rPr>
          <w:rFonts w:eastAsia="Calibri"/>
        </w:rPr>
        <w:t>the</w:t>
      </w:r>
      <w:r w:rsidR="00791F66">
        <w:rPr>
          <w:rFonts w:eastAsia="Calibri"/>
        </w:rPr>
        <w:t xml:space="preserve"> </w:t>
      </w:r>
      <w:r w:rsidRPr="006E6C64">
        <w:rPr>
          <w:rFonts w:eastAsia="Calibri"/>
        </w:rPr>
        <w:t>removal</w:t>
      </w:r>
      <w:r w:rsidR="00791F66">
        <w:rPr>
          <w:rFonts w:eastAsia="Calibri"/>
        </w:rPr>
        <w:t xml:space="preserve"> </w:t>
      </w:r>
      <w:r w:rsidRPr="006E6C64">
        <w:rPr>
          <w:rFonts w:eastAsia="Calibri"/>
        </w:rPr>
        <w:t>of</w:t>
      </w:r>
      <w:r w:rsidR="00791F66">
        <w:rPr>
          <w:rFonts w:eastAsia="Calibri"/>
        </w:rPr>
        <w:t xml:space="preserve"> </w:t>
      </w:r>
      <w:r w:rsidRPr="006E6C64">
        <w:rPr>
          <w:rFonts w:eastAsia="Calibri"/>
        </w:rPr>
        <w:t>old-but</w:t>
      </w:r>
      <w:r w:rsidR="00791F66">
        <w:rPr>
          <w:rFonts w:eastAsia="Calibri"/>
        </w:rPr>
        <w:t xml:space="preserve"> </w:t>
      </w:r>
      <w:r w:rsidRPr="006E6C64">
        <w:rPr>
          <w:rFonts w:eastAsia="Calibri"/>
        </w:rPr>
        <w:t>operable</w:t>
      </w:r>
      <w:r w:rsidR="00791F66">
        <w:rPr>
          <w:rFonts w:eastAsia="Calibri"/>
        </w:rPr>
        <w:t xml:space="preserve"> </w:t>
      </w:r>
      <w:r w:rsidRPr="006E6C64">
        <w:rPr>
          <w:rFonts w:eastAsia="Calibri"/>
        </w:rPr>
        <w:t>refrigerators</w:t>
      </w:r>
      <w:r w:rsidR="00791F66">
        <w:rPr>
          <w:rFonts w:eastAsia="Calibri"/>
        </w:rPr>
        <w:t xml:space="preserve"> </w:t>
      </w:r>
      <w:r w:rsidRPr="006E6C64">
        <w:rPr>
          <w:rFonts w:eastAsia="Calibri"/>
        </w:rPr>
        <w:t>from</w:t>
      </w:r>
      <w:r w:rsidR="00791F66">
        <w:rPr>
          <w:rFonts w:eastAsia="Calibri"/>
        </w:rPr>
        <w:t xml:space="preserve"> </w:t>
      </w:r>
      <w:r w:rsidRPr="006E6C64">
        <w:rPr>
          <w:rFonts w:eastAsia="Calibri"/>
        </w:rPr>
        <w:t>service.</w:t>
      </w:r>
      <w:r w:rsidR="00791F66">
        <w:rPr>
          <w:rFonts w:eastAsia="Calibri"/>
        </w:rPr>
        <w:t xml:space="preserve"> </w:t>
      </w:r>
      <w:r w:rsidRPr="006E6C64">
        <w:rPr>
          <w:rFonts w:eastAsia="Calibri"/>
        </w:rPr>
        <w:t>By</w:t>
      </w:r>
      <w:r w:rsidR="00791F66">
        <w:rPr>
          <w:rFonts w:eastAsia="Calibri"/>
        </w:rPr>
        <w:t xml:space="preserve"> </w:t>
      </w:r>
      <w:r w:rsidRPr="006E6C64">
        <w:rPr>
          <w:rFonts w:eastAsia="Calibri"/>
        </w:rPr>
        <w:t>offering</w:t>
      </w:r>
      <w:r w:rsidR="00791F66">
        <w:rPr>
          <w:rFonts w:eastAsia="Calibri"/>
        </w:rPr>
        <w:t xml:space="preserve"> </w:t>
      </w:r>
      <w:r w:rsidRPr="006E6C64">
        <w:rPr>
          <w:rFonts w:eastAsia="Calibri"/>
        </w:rPr>
        <w:t>free</w:t>
      </w:r>
      <w:r w:rsidR="00791F66">
        <w:rPr>
          <w:rFonts w:eastAsia="Calibri"/>
        </w:rPr>
        <w:t xml:space="preserve"> </w:t>
      </w:r>
      <w:r w:rsidRPr="006E6C64">
        <w:rPr>
          <w:rFonts w:eastAsia="Calibri"/>
        </w:rPr>
        <w:t>pickup,</w:t>
      </w:r>
      <w:r w:rsidR="00791F66">
        <w:rPr>
          <w:rFonts w:eastAsia="Calibri"/>
        </w:rPr>
        <w:t xml:space="preserve"> </w:t>
      </w:r>
      <w:r w:rsidRPr="006E6C64">
        <w:rPr>
          <w:rFonts w:eastAsia="Calibri"/>
        </w:rPr>
        <w:t>providing</w:t>
      </w:r>
      <w:r w:rsidR="00791F66">
        <w:rPr>
          <w:rFonts w:eastAsia="Calibri"/>
        </w:rPr>
        <w:t xml:space="preserve"> </w:t>
      </w:r>
      <w:r w:rsidRPr="006E6C64">
        <w:rPr>
          <w:rFonts w:eastAsia="Calibri"/>
        </w:rPr>
        <w:t>incentives,</w:t>
      </w:r>
      <w:r w:rsidR="00791F66">
        <w:rPr>
          <w:rFonts w:eastAsia="Calibri"/>
        </w:rPr>
        <w:t xml:space="preserve"> </w:t>
      </w:r>
      <w:r w:rsidRPr="006E6C64">
        <w:rPr>
          <w:rFonts w:eastAsia="Calibri"/>
        </w:rPr>
        <w:t>and</w:t>
      </w:r>
      <w:r w:rsidR="00791F66">
        <w:rPr>
          <w:rFonts w:eastAsia="Calibri"/>
        </w:rPr>
        <w:t xml:space="preserve"> </w:t>
      </w:r>
      <w:r w:rsidRPr="006E6C64">
        <w:rPr>
          <w:rFonts w:eastAsia="Calibri"/>
        </w:rPr>
        <w:t>disseminating</w:t>
      </w:r>
      <w:r w:rsidR="00791F66">
        <w:rPr>
          <w:rFonts w:eastAsia="Calibri"/>
        </w:rPr>
        <w:t xml:space="preserve"> </w:t>
      </w:r>
      <w:r w:rsidRPr="006E6C64">
        <w:rPr>
          <w:rFonts w:eastAsia="Calibri"/>
        </w:rPr>
        <w:t>information</w:t>
      </w:r>
      <w:r w:rsidR="00791F66">
        <w:rPr>
          <w:rFonts w:eastAsia="Calibri"/>
        </w:rPr>
        <w:t xml:space="preserve"> </w:t>
      </w:r>
      <w:r w:rsidRPr="006E6C64">
        <w:rPr>
          <w:rFonts w:eastAsia="Calibri"/>
        </w:rPr>
        <w:t>about</w:t>
      </w:r>
      <w:r w:rsidR="00791F66">
        <w:rPr>
          <w:rFonts w:eastAsia="Calibri"/>
        </w:rPr>
        <w:t xml:space="preserve"> </w:t>
      </w:r>
      <w:r w:rsidRPr="006E6C64">
        <w:rPr>
          <w:rFonts w:eastAsia="Calibri"/>
        </w:rPr>
        <w:t>the</w:t>
      </w:r>
      <w:r w:rsidR="00791F66">
        <w:rPr>
          <w:rFonts w:eastAsia="Calibri"/>
        </w:rPr>
        <w:t xml:space="preserve"> </w:t>
      </w:r>
      <w:r w:rsidRPr="006E6C64">
        <w:rPr>
          <w:rFonts w:eastAsia="Calibri"/>
        </w:rPr>
        <w:t>operating</w:t>
      </w:r>
      <w:r w:rsidR="00791F66">
        <w:rPr>
          <w:rFonts w:eastAsia="Calibri"/>
        </w:rPr>
        <w:t xml:space="preserve"> </w:t>
      </w:r>
      <w:r w:rsidRPr="006E6C64">
        <w:rPr>
          <w:rFonts w:eastAsia="Calibri"/>
        </w:rPr>
        <w:t>cost</w:t>
      </w:r>
      <w:r w:rsidR="00791F66">
        <w:rPr>
          <w:rFonts w:eastAsia="Calibri"/>
        </w:rPr>
        <w:t xml:space="preserve"> </w:t>
      </w:r>
      <w:r w:rsidRPr="006E6C64">
        <w:rPr>
          <w:rFonts w:eastAsia="Calibri"/>
        </w:rPr>
        <w:t>of</w:t>
      </w:r>
      <w:r w:rsidR="00791F66">
        <w:rPr>
          <w:rFonts w:eastAsia="Calibri"/>
        </w:rPr>
        <w:t xml:space="preserve"> </w:t>
      </w:r>
      <w:r w:rsidRPr="006E6C64">
        <w:rPr>
          <w:rFonts w:eastAsia="Calibri"/>
        </w:rPr>
        <w:t>old</w:t>
      </w:r>
      <w:r w:rsidR="00791F66">
        <w:rPr>
          <w:rFonts w:eastAsia="Calibri"/>
        </w:rPr>
        <w:t xml:space="preserve"> </w:t>
      </w:r>
      <w:r w:rsidRPr="006E6C64">
        <w:rPr>
          <w:rFonts w:eastAsia="Calibri"/>
        </w:rPr>
        <w:t>refrigerators,</w:t>
      </w:r>
      <w:r w:rsidR="00791F66">
        <w:rPr>
          <w:rFonts w:eastAsia="Calibri"/>
        </w:rPr>
        <w:t xml:space="preserve"> </w:t>
      </w:r>
      <w:r w:rsidRPr="006E6C64">
        <w:rPr>
          <w:rFonts w:eastAsia="Calibri"/>
        </w:rPr>
        <w:t>these</w:t>
      </w:r>
      <w:r w:rsidR="00791F66">
        <w:rPr>
          <w:rFonts w:eastAsia="Calibri"/>
        </w:rPr>
        <w:t xml:space="preserve"> </w:t>
      </w:r>
      <w:r w:rsidRPr="006E6C64">
        <w:rPr>
          <w:rFonts w:eastAsia="Calibri"/>
        </w:rPr>
        <w:t>programs</w:t>
      </w:r>
      <w:r w:rsidR="00791F66">
        <w:rPr>
          <w:rFonts w:eastAsia="Calibri"/>
        </w:rPr>
        <w:t xml:space="preserve"> </w:t>
      </w:r>
      <w:r w:rsidRPr="006E6C64">
        <w:rPr>
          <w:rFonts w:eastAsia="Calibri"/>
        </w:rPr>
        <w:t>are</w:t>
      </w:r>
      <w:r w:rsidR="00791F66">
        <w:rPr>
          <w:rFonts w:eastAsia="Calibri"/>
        </w:rPr>
        <w:t xml:space="preserve"> </w:t>
      </w:r>
      <w:r w:rsidRPr="006E6C64">
        <w:rPr>
          <w:rFonts w:eastAsia="Calibri"/>
        </w:rPr>
        <w:t>designed</w:t>
      </w:r>
      <w:r w:rsidR="00791F66">
        <w:rPr>
          <w:rFonts w:eastAsia="Calibri"/>
        </w:rPr>
        <w:t xml:space="preserve"> </w:t>
      </w:r>
      <w:r w:rsidRPr="006E6C64">
        <w:rPr>
          <w:rFonts w:eastAsia="Calibri"/>
        </w:rPr>
        <w:t>to</w:t>
      </w:r>
      <w:r w:rsidR="00791F66">
        <w:rPr>
          <w:rFonts w:eastAsia="Calibri"/>
        </w:rPr>
        <w:t xml:space="preserve"> </w:t>
      </w:r>
      <w:r w:rsidRPr="006E6C64">
        <w:rPr>
          <w:rFonts w:eastAsia="Calibri"/>
        </w:rPr>
        <w:t>encourage</w:t>
      </w:r>
      <w:r w:rsidR="00791F66">
        <w:rPr>
          <w:rFonts w:eastAsia="Calibri"/>
        </w:rPr>
        <w:t xml:space="preserve"> </w:t>
      </w:r>
      <w:r w:rsidRPr="006E6C64">
        <w:rPr>
          <w:rFonts w:eastAsia="Calibri"/>
        </w:rPr>
        <w:t>consumers</w:t>
      </w:r>
      <w:r w:rsidR="00791F66">
        <w:rPr>
          <w:rFonts w:eastAsia="Calibri"/>
        </w:rPr>
        <w:t xml:space="preserve"> </w:t>
      </w:r>
      <w:r w:rsidRPr="006E6C64">
        <w:rPr>
          <w:rFonts w:eastAsia="Calibri"/>
        </w:rPr>
        <w:t>to:</w:t>
      </w:r>
    </w:p>
    <w:p w14:paraId="7769965F" w14:textId="4B3D7805" w:rsidR="00DB7665" w:rsidRDefault="00DB7665" w:rsidP="0043094B">
      <w:pPr>
        <w:pStyle w:val="BodyText"/>
        <w:numPr>
          <w:ilvl w:val="0"/>
          <w:numId w:val="11"/>
        </w:numPr>
        <w:spacing w:after="120"/>
        <w:ind w:left="360" w:right="0"/>
        <w:rPr>
          <w:rFonts w:eastAsia="Calibri"/>
        </w:rPr>
      </w:pPr>
      <w:r w:rsidRPr="006E6C64">
        <w:rPr>
          <w:rFonts w:eastAsia="Calibri"/>
        </w:rPr>
        <w:t>D</w:t>
      </w:r>
      <w:r>
        <w:rPr>
          <w:rFonts w:eastAsia="Calibri"/>
        </w:rPr>
        <w:t>iscontinue</w:t>
      </w:r>
      <w:r w:rsidR="00791F66">
        <w:rPr>
          <w:rFonts w:eastAsia="Calibri"/>
        </w:rPr>
        <w:t xml:space="preserve"> </w:t>
      </w:r>
      <w:r>
        <w:rPr>
          <w:rFonts w:eastAsia="Calibri"/>
        </w:rPr>
        <w:t>the</w:t>
      </w:r>
      <w:r w:rsidR="00791F66">
        <w:rPr>
          <w:rFonts w:eastAsia="Calibri"/>
        </w:rPr>
        <w:t xml:space="preserve"> </w:t>
      </w:r>
      <w:r>
        <w:rPr>
          <w:rFonts w:eastAsia="Calibri"/>
        </w:rPr>
        <w:t>use</w:t>
      </w:r>
      <w:r w:rsidR="00791F66">
        <w:rPr>
          <w:rFonts w:eastAsia="Calibri"/>
        </w:rPr>
        <w:t xml:space="preserve"> </w:t>
      </w:r>
      <w:r>
        <w:rPr>
          <w:rFonts w:eastAsia="Calibri"/>
        </w:rPr>
        <w:t>of</w:t>
      </w:r>
      <w:r w:rsidR="00791F66">
        <w:rPr>
          <w:rFonts w:eastAsia="Calibri"/>
        </w:rPr>
        <w:t xml:space="preserve"> </w:t>
      </w:r>
      <w:r>
        <w:rPr>
          <w:rFonts w:eastAsia="Calibri"/>
        </w:rPr>
        <w:t>secondary</w:t>
      </w:r>
      <w:r w:rsidR="00791F66">
        <w:rPr>
          <w:rFonts w:eastAsia="Calibri"/>
        </w:rPr>
        <w:t xml:space="preserve"> </w:t>
      </w:r>
      <w:r w:rsidRPr="006E6C64">
        <w:rPr>
          <w:rFonts w:eastAsia="Calibri"/>
        </w:rPr>
        <w:t>refrigerators</w:t>
      </w:r>
    </w:p>
    <w:p w14:paraId="28BAA06A" w14:textId="1636EFE5" w:rsidR="00DB7665" w:rsidRDefault="00DB7665" w:rsidP="0043094B">
      <w:pPr>
        <w:pStyle w:val="BodyText"/>
        <w:numPr>
          <w:ilvl w:val="0"/>
          <w:numId w:val="11"/>
        </w:numPr>
        <w:spacing w:after="120"/>
        <w:ind w:left="360" w:right="0"/>
        <w:rPr>
          <w:rFonts w:eastAsia="Calibri"/>
        </w:rPr>
      </w:pPr>
      <w:r w:rsidRPr="006E6C64">
        <w:rPr>
          <w:rFonts w:eastAsia="Calibri"/>
        </w:rPr>
        <w:t>Relinquish</w:t>
      </w:r>
      <w:r w:rsidR="00791F66">
        <w:rPr>
          <w:rFonts w:eastAsia="Calibri"/>
        </w:rPr>
        <w:t xml:space="preserve"> </w:t>
      </w:r>
      <w:r w:rsidRPr="006E6C64">
        <w:rPr>
          <w:rFonts w:eastAsia="Calibri"/>
        </w:rPr>
        <w:t>refrigerators</w:t>
      </w:r>
      <w:r w:rsidR="00791F66">
        <w:rPr>
          <w:rFonts w:eastAsia="Calibri"/>
        </w:rPr>
        <w:t xml:space="preserve"> </w:t>
      </w:r>
      <w:r w:rsidRPr="006E6C64">
        <w:rPr>
          <w:rFonts w:eastAsia="Calibri"/>
        </w:rPr>
        <w:t>previously</w:t>
      </w:r>
      <w:r w:rsidR="00791F66">
        <w:rPr>
          <w:rFonts w:eastAsia="Calibri"/>
        </w:rPr>
        <w:t xml:space="preserve"> </w:t>
      </w:r>
      <w:r w:rsidRPr="006E6C64">
        <w:rPr>
          <w:rFonts w:eastAsia="Calibri"/>
        </w:rPr>
        <w:t>used</w:t>
      </w:r>
      <w:r w:rsidR="00791F66">
        <w:rPr>
          <w:rFonts w:eastAsia="Calibri"/>
        </w:rPr>
        <w:t xml:space="preserve"> </w:t>
      </w:r>
      <w:r w:rsidRPr="006E6C64">
        <w:rPr>
          <w:rFonts w:eastAsia="Calibri"/>
        </w:rPr>
        <w:t>as</w:t>
      </w:r>
      <w:r w:rsidR="00791F66">
        <w:rPr>
          <w:rFonts w:eastAsia="Calibri"/>
        </w:rPr>
        <w:t xml:space="preserve"> </w:t>
      </w:r>
      <w:r w:rsidRPr="006E6C64">
        <w:rPr>
          <w:rFonts w:eastAsia="Calibri"/>
        </w:rPr>
        <w:t>primary</w:t>
      </w:r>
      <w:r w:rsidR="00791F66">
        <w:rPr>
          <w:rFonts w:eastAsia="Calibri"/>
        </w:rPr>
        <w:t xml:space="preserve"> </w:t>
      </w:r>
      <w:r w:rsidRPr="006E6C64">
        <w:rPr>
          <w:rFonts w:eastAsia="Calibri"/>
        </w:rPr>
        <w:t>units</w:t>
      </w:r>
      <w:r w:rsidR="00791F66">
        <w:rPr>
          <w:rFonts w:eastAsia="Calibri"/>
        </w:rPr>
        <w:t xml:space="preserve"> </w:t>
      </w:r>
      <w:r w:rsidRPr="006E6C64">
        <w:rPr>
          <w:rFonts w:eastAsia="Calibri"/>
        </w:rPr>
        <w:t>when</w:t>
      </w:r>
      <w:r w:rsidR="00791F66">
        <w:rPr>
          <w:rFonts w:eastAsia="Calibri"/>
        </w:rPr>
        <w:t xml:space="preserve"> </w:t>
      </w:r>
      <w:r w:rsidRPr="006E6C64">
        <w:rPr>
          <w:rFonts w:eastAsia="Calibri"/>
        </w:rPr>
        <w:t>they</w:t>
      </w:r>
      <w:r w:rsidR="00791F66">
        <w:rPr>
          <w:rFonts w:eastAsia="Calibri"/>
        </w:rPr>
        <w:t xml:space="preserve"> </w:t>
      </w:r>
      <w:r w:rsidRPr="006E6C64">
        <w:rPr>
          <w:rFonts w:eastAsia="Calibri"/>
        </w:rPr>
        <w:t>are</w:t>
      </w:r>
      <w:r w:rsidR="00791F66">
        <w:rPr>
          <w:rFonts w:eastAsia="Calibri"/>
        </w:rPr>
        <w:t xml:space="preserve"> </w:t>
      </w:r>
      <w:r w:rsidRPr="006E6C64">
        <w:rPr>
          <w:rFonts w:eastAsia="Calibri"/>
        </w:rPr>
        <w:t>replaced</w:t>
      </w:r>
      <w:r w:rsidR="00791F66">
        <w:rPr>
          <w:rFonts w:eastAsia="Calibri"/>
        </w:rPr>
        <w:t xml:space="preserve"> </w:t>
      </w:r>
      <w:r w:rsidRPr="006E6C64">
        <w:rPr>
          <w:rFonts w:eastAsia="Calibri"/>
        </w:rPr>
        <w:t>(rather</w:t>
      </w:r>
      <w:r w:rsidR="00791F66">
        <w:rPr>
          <w:rFonts w:eastAsia="Calibri"/>
        </w:rPr>
        <w:t xml:space="preserve"> </w:t>
      </w:r>
      <w:r w:rsidRPr="006E6C64">
        <w:rPr>
          <w:rFonts w:eastAsia="Calibri"/>
        </w:rPr>
        <w:t>than</w:t>
      </w:r>
      <w:r w:rsidR="00791F66">
        <w:rPr>
          <w:rFonts w:eastAsia="Calibri"/>
        </w:rPr>
        <w:t xml:space="preserve"> </w:t>
      </w:r>
      <w:r w:rsidRPr="006E6C64">
        <w:rPr>
          <w:rFonts w:eastAsia="Calibri"/>
        </w:rPr>
        <w:t>keeping</w:t>
      </w:r>
      <w:r w:rsidR="00791F66">
        <w:rPr>
          <w:rFonts w:eastAsia="Calibri"/>
        </w:rPr>
        <w:t xml:space="preserve"> </w:t>
      </w:r>
      <w:r w:rsidRPr="006E6C64">
        <w:rPr>
          <w:rFonts w:eastAsia="Calibri"/>
        </w:rPr>
        <w:t>the</w:t>
      </w:r>
      <w:r w:rsidR="00791F66">
        <w:rPr>
          <w:rFonts w:eastAsia="Calibri"/>
        </w:rPr>
        <w:t xml:space="preserve"> </w:t>
      </w:r>
      <w:r w:rsidRPr="006E6C64">
        <w:rPr>
          <w:rFonts w:eastAsia="Calibri"/>
        </w:rPr>
        <w:t>old</w:t>
      </w:r>
      <w:r w:rsidR="00791F66">
        <w:rPr>
          <w:rFonts w:eastAsia="Calibri"/>
        </w:rPr>
        <w:t xml:space="preserve"> </w:t>
      </w:r>
      <w:r w:rsidRPr="006E6C64">
        <w:rPr>
          <w:rFonts w:eastAsia="Calibri"/>
        </w:rPr>
        <w:t>refrigerator</w:t>
      </w:r>
      <w:r w:rsidR="00791F66">
        <w:rPr>
          <w:rFonts w:eastAsia="Calibri"/>
        </w:rPr>
        <w:t xml:space="preserve"> </w:t>
      </w:r>
      <w:r w:rsidRPr="006E6C64">
        <w:rPr>
          <w:rFonts w:eastAsia="Calibri"/>
        </w:rPr>
        <w:t>as</w:t>
      </w:r>
      <w:r w:rsidR="00791F66">
        <w:rPr>
          <w:rFonts w:eastAsia="Calibri"/>
        </w:rPr>
        <w:t xml:space="preserve"> </w:t>
      </w:r>
      <w:r w:rsidRPr="006E6C64">
        <w:rPr>
          <w:rFonts w:eastAsia="Calibri"/>
        </w:rPr>
        <w:t>a</w:t>
      </w:r>
      <w:r w:rsidR="00791F66">
        <w:rPr>
          <w:rFonts w:eastAsia="Calibri"/>
        </w:rPr>
        <w:t xml:space="preserve"> </w:t>
      </w:r>
      <w:r w:rsidRPr="006E6C64">
        <w:rPr>
          <w:rFonts w:eastAsia="Calibri"/>
        </w:rPr>
        <w:t>secondary</w:t>
      </w:r>
      <w:r w:rsidR="00791F66">
        <w:rPr>
          <w:rFonts w:eastAsia="Calibri"/>
        </w:rPr>
        <w:t xml:space="preserve"> </w:t>
      </w:r>
      <w:r w:rsidRPr="006E6C64">
        <w:rPr>
          <w:rFonts w:eastAsia="Calibri"/>
        </w:rPr>
        <w:t>unit)</w:t>
      </w:r>
    </w:p>
    <w:p w14:paraId="1AA8DD8C" w14:textId="4D6979A2" w:rsidR="00DB7665" w:rsidRPr="001A7455" w:rsidRDefault="00DB7665" w:rsidP="0043094B">
      <w:pPr>
        <w:pStyle w:val="BodyText"/>
        <w:numPr>
          <w:ilvl w:val="0"/>
          <w:numId w:val="11"/>
        </w:numPr>
        <w:ind w:left="360" w:right="0"/>
        <w:rPr>
          <w:rFonts w:eastAsia="Calibri"/>
        </w:rPr>
      </w:pPr>
      <w:r w:rsidRPr="001A7455">
        <w:rPr>
          <w:rFonts w:eastAsia="Calibri"/>
        </w:rPr>
        <w:t>Prevent</w:t>
      </w:r>
      <w:r w:rsidR="00791F66">
        <w:rPr>
          <w:rFonts w:eastAsia="Calibri"/>
        </w:rPr>
        <w:t xml:space="preserve"> </w:t>
      </w:r>
      <w:r w:rsidRPr="001A7455">
        <w:rPr>
          <w:rFonts w:eastAsia="Calibri"/>
        </w:rPr>
        <w:t>the</w:t>
      </w:r>
      <w:r w:rsidR="00791F66">
        <w:rPr>
          <w:rFonts w:eastAsia="Calibri"/>
        </w:rPr>
        <w:t xml:space="preserve"> </w:t>
      </w:r>
      <w:r w:rsidRPr="001A7455">
        <w:rPr>
          <w:rFonts w:eastAsia="Calibri"/>
        </w:rPr>
        <w:t>continued</w:t>
      </w:r>
      <w:r w:rsidR="00791F66">
        <w:rPr>
          <w:rFonts w:eastAsia="Calibri"/>
        </w:rPr>
        <w:t xml:space="preserve"> </w:t>
      </w:r>
      <w:r w:rsidRPr="001A7455">
        <w:rPr>
          <w:rFonts w:eastAsia="Calibri"/>
        </w:rPr>
        <w:t>use</w:t>
      </w:r>
      <w:r w:rsidR="00791F66">
        <w:rPr>
          <w:rFonts w:eastAsia="Calibri"/>
        </w:rPr>
        <w:t xml:space="preserve"> </w:t>
      </w:r>
      <w:r w:rsidRPr="001A7455">
        <w:rPr>
          <w:rFonts w:eastAsia="Calibri"/>
        </w:rPr>
        <w:t>of</w:t>
      </w:r>
      <w:r w:rsidR="00791F66">
        <w:rPr>
          <w:rFonts w:eastAsia="Calibri"/>
        </w:rPr>
        <w:t xml:space="preserve"> </w:t>
      </w:r>
      <w:r w:rsidRPr="001A7455">
        <w:rPr>
          <w:rFonts w:eastAsia="Calibri"/>
        </w:rPr>
        <w:t>old</w:t>
      </w:r>
      <w:r w:rsidR="00791F66">
        <w:rPr>
          <w:rFonts w:eastAsia="Calibri"/>
        </w:rPr>
        <w:t xml:space="preserve"> </w:t>
      </w:r>
      <w:r w:rsidRPr="001A7455">
        <w:rPr>
          <w:rFonts w:eastAsia="Calibri"/>
        </w:rPr>
        <w:t>refrigerators</w:t>
      </w:r>
      <w:r w:rsidR="00791F66">
        <w:rPr>
          <w:rFonts w:eastAsia="Calibri"/>
        </w:rPr>
        <w:t xml:space="preserve"> </w:t>
      </w:r>
      <w:r w:rsidRPr="001A7455">
        <w:rPr>
          <w:rFonts w:eastAsia="Calibri"/>
        </w:rPr>
        <w:t>in</w:t>
      </w:r>
      <w:r w:rsidR="00791F66">
        <w:rPr>
          <w:rFonts w:eastAsia="Calibri"/>
        </w:rPr>
        <w:t xml:space="preserve"> </w:t>
      </w:r>
      <w:r w:rsidRPr="001A7455">
        <w:rPr>
          <w:rFonts w:eastAsia="Calibri"/>
        </w:rPr>
        <w:t>another</w:t>
      </w:r>
      <w:r w:rsidR="00791F66">
        <w:rPr>
          <w:rFonts w:eastAsia="Calibri"/>
        </w:rPr>
        <w:t xml:space="preserve"> </w:t>
      </w:r>
      <w:r w:rsidRPr="001A7455">
        <w:rPr>
          <w:rFonts w:eastAsia="Calibri"/>
        </w:rPr>
        <w:t>household</w:t>
      </w:r>
      <w:r w:rsidR="00791F66">
        <w:rPr>
          <w:rFonts w:eastAsia="Calibri"/>
        </w:rPr>
        <w:t xml:space="preserve"> </w:t>
      </w:r>
      <w:r w:rsidRPr="001A7455">
        <w:rPr>
          <w:rFonts w:eastAsia="Calibri"/>
        </w:rPr>
        <w:t>through</w:t>
      </w:r>
      <w:r w:rsidR="00791F66">
        <w:rPr>
          <w:rFonts w:eastAsia="Calibri"/>
        </w:rPr>
        <w:t xml:space="preserve"> </w:t>
      </w:r>
      <w:r w:rsidRPr="001A7455">
        <w:rPr>
          <w:rFonts w:eastAsia="Calibri"/>
        </w:rPr>
        <w:t>a</w:t>
      </w:r>
      <w:r w:rsidR="00791F66">
        <w:rPr>
          <w:rFonts w:eastAsia="Calibri"/>
        </w:rPr>
        <w:t xml:space="preserve"> </w:t>
      </w:r>
      <w:r w:rsidRPr="001A7455">
        <w:rPr>
          <w:rFonts w:eastAsia="Calibri"/>
        </w:rPr>
        <w:t>direct</w:t>
      </w:r>
      <w:r w:rsidR="00791F66">
        <w:rPr>
          <w:rFonts w:eastAsia="Calibri"/>
        </w:rPr>
        <w:t xml:space="preserve"> </w:t>
      </w:r>
      <w:r w:rsidRPr="001A7455">
        <w:rPr>
          <w:rFonts w:eastAsia="Calibri"/>
        </w:rPr>
        <w:t>transfer</w:t>
      </w:r>
      <w:r w:rsidR="00791F66">
        <w:rPr>
          <w:rFonts w:eastAsia="Calibri"/>
        </w:rPr>
        <w:t xml:space="preserve"> </w:t>
      </w:r>
      <w:r w:rsidRPr="001A7455">
        <w:rPr>
          <w:rFonts w:eastAsia="Calibri"/>
        </w:rPr>
        <w:t>(giving</w:t>
      </w:r>
      <w:r w:rsidR="00791F66">
        <w:rPr>
          <w:rFonts w:eastAsia="Calibri"/>
        </w:rPr>
        <w:t xml:space="preserve"> </w:t>
      </w:r>
      <w:r w:rsidRPr="001A7455">
        <w:rPr>
          <w:rFonts w:eastAsia="Calibri"/>
        </w:rPr>
        <w:t>it</w:t>
      </w:r>
      <w:r w:rsidR="00791F66">
        <w:rPr>
          <w:rFonts w:eastAsia="Calibri"/>
        </w:rPr>
        <w:t xml:space="preserve"> </w:t>
      </w:r>
      <w:r w:rsidRPr="001A7455">
        <w:rPr>
          <w:rFonts w:eastAsia="Calibri"/>
        </w:rPr>
        <w:t>away</w:t>
      </w:r>
      <w:r w:rsidR="00791F66">
        <w:rPr>
          <w:rFonts w:eastAsia="Calibri"/>
        </w:rPr>
        <w:t xml:space="preserve"> </w:t>
      </w:r>
      <w:r w:rsidRPr="001A7455">
        <w:rPr>
          <w:rFonts w:eastAsia="Calibri"/>
        </w:rPr>
        <w:t>or</w:t>
      </w:r>
      <w:r w:rsidR="00791F66">
        <w:rPr>
          <w:rFonts w:eastAsia="Calibri"/>
        </w:rPr>
        <w:t xml:space="preserve"> </w:t>
      </w:r>
      <w:r w:rsidRPr="001A7455">
        <w:rPr>
          <w:rFonts w:eastAsia="Calibri"/>
        </w:rPr>
        <w:t>selling</w:t>
      </w:r>
      <w:r w:rsidR="00791F66">
        <w:rPr>
          <w:rFonts w:eastAsia="Calibri"/>
        </w:rPr>
        <w:t xml:space="preserve"> </w:t>
      </w:r>
      <w:r w:rsidRPr="001A7455">
        <w:rPr>
          <w:rFonts w:eastAsia="Calibri"/>
        </w:rPr>
        <w:t>it)</w:t>
      </w:r>
      <w:r w:rsidR="00791F66">
        <w:rPr>
          <w:rFonts w:eastAsia="Calibri"/>
        </w:rPr>
        <w:t xml:space="preserve"> </w:t>
      </w:r>
      <w:r w:rsidRPr="001A7455">
        <w:rPr>
          <w:rFonts w:eastAsia="Calibri"/>
        </w:rPr>
        <w:t>or</w:t>
      </w:r>
      <w:r w:rsidR="00791F66">
        <w:rPr>
          <w:rFonts w:eastAsia="Calibri"/>
        </w:rPr>
        <w:t xml:space="preserve"> </w:t>
      </w:r>
      <w:r w:rsidRPr="001A7455">
        <w:rPr>
          <w:rFonts w:eastAsia="Calibri"/>
        </w:rPr>
        <w:t>indirect</w:t>
      </w:r>
      <w:r w:rsidR="00791F66">
        <w:rPr>
          <w:rFonts w:eastAsia="Calibri"/>
        </w:rPr>
        <w:t xml:space="preserve"> </w:t>
      </w:r>
      <w:r w:rsidRPr="001A7455">
        <w:rPr>
          <w:rFonts w:eastAsia="Calibri"/>
        </w:rPr>
        <w:t>transfer</w:t>
      </w:r>
      <w:r w:rsidR="00791F66">
        <w:rPr>
          <w:rFonts w:eastAsia="Calibri"/>
        </w:rPr>
        <w:t xml:space="preserve"> </w:t>
      </w:r>
      <w:r w:rsidRPr="001A7455">
        <w:rPr>
          <w:rFonts w:eastAsia="Calibri"/>
        </w:rPr>
        <w:t>(resale</w:t>
      </w:r>
      <w:r w:rsidR="00791F66">
        <w:rPr>
          <w:rFonts w:eastAsia="Calibri"/>
        </w:rPr>
        <w:t xml:space="preserve"> </w:t>
      </w:r>
      <w:r w:rsidRPr="001A7455">
        <w:rPr>
          <w:rFonts w:eastAsia="Calibri"/>
        </w:rPr>
        <w:t>on</w:t>
      </w:r>
      <w:r w:rsidR="00791F66">
        <w:rPr>
          <w:rFonts w:eastAsia="Calibri"/>
        </w:rPr>
        <w:t xml:space="preserve"> </w:t>
      </w:r>
      <w:r w:rsidRPr="001A7455">
        <w:rPr>
          <w:rFonts w:eastAsia="Calibri"/>
        </w:rPr>
        <w:t>the</w:t>
      </w:r>
      <w:r w:rsidR="00791F66">
        <w:rPr>
          <w:rFonts w:eastAsia="Calibri"/>
        </w:rPr>
        <w:t xml:space="preserve"> </w:t>
      </w:r>
      <w:r w:rsidRPr="001A7455">
        <w:rPr>
          <w:rFonts w:eastAsia="Calibri"/>
        </w:rPr>
        <w:t>used</w:t>
      </w:r>
      <w:r w:rsidR="00791F66">
        <w:rPr>
          <w:rFonts w:eastAsia="Calibri"/>
        </w:rPr>
        <w:t xml:space="preserve"> </w:t>
      </w:r>
      <w:r w:rsidRPr="001A7455">
        <w:rPr>
          <w:rFonts w:eastAsia="Calibri"/>
        </w:rPr>
        <w:t>appliance</w:t>
      </w:r>
      <w:r w:rsidR="00791F66">
        <w:rPr>
          <w:rFonts w:eastAsia="Calibri"/>
        </w:rPr>
        <w:t xml:space="preserve"> </w:t>
      </w:r>
      <w:r w:rsidRPr="001A7455">
        <w:rPr>
          <w:rFonts w:eastAsia="Calibri"/>
        </w:rPr>
        <w:t>market).</w:t>
      </w:r>
    </w:p>
    <w:p w14:paraId="5B4811EF" w14:textId="77777777" w:rsidR="00DB7665" w:rsidRPr="00390A22" w:rsidRDefault="00DB7665" w:rsidP="00DB7665">
      <w:pPr>
        <w:rPr>
          <w:rFonts w:eastAsia="Calibri"/>
        </w:rPr>
      </w:pPr>
    </w:p>
    <w:p w14:paraId="76E4E200" w14:textId="33E1A34C" w:rsidR="00DB7665" w:rsidRDefault="00DB7665" w:rsidP="00DB7665">
      <w:pPr>
        <w:rPr>
          <w:rFonts w:eastAsia="Calibri"/>
        </w:rPr>
      </w:pPr>
      <w:r w:rsidRPr="00390A22">
        <w:rPr>
          <w:rFonts w:eastAsia="Calibri"/>
        </w:rPr>
        <w:t>Commonly</w:t>
      </w:r>
      <w:r w:rsidR="00791F66">
        <w:rPr>
          <w:rFonts w:eastAsia="Calibri"/>
        </w:rPr>
        <w:t xml:space="preserve"> </w:t>
      </w:r>
      <w:r w:rsidRPr="00390A22">
        <w:rPr>
          <w:rFonts w:eastAsia="Calibri"/>
        </w:rPr>
        <w:t>implemented</w:t>
      </w:r>
      <w:r w:rsidR="00791F66">
        <w:rPr>
          <w:rFonts w:eastAsia="Calibri"/>
        </w:rPr>
        <w:t xml:space="preserve"> </w:t>
      </w:r>
      <w:r w:rsidRPr="00390A22">
        <w:rPr>
          <w:rFonts w:eastAsia="Calibri"/>
        </w:rPr>
        <w:t>by</w:t>
      </w:r>
      <w:r w:rsidR="00791F66">
        <w:rPr>
          <w:rFonts w:eastAsia="Calibri"/>
        </w:rPr>
        <w:t xml:space="preserve"> </w:t>
      </w:r>
      <w:r w:rsidRPr="00390A22">
        <w:rPr>
          <w:rFonts w:eastAsia="Calibri"/>
        </w:rPr>
        <w:t>third-party</w:t>
      </w:r>
      <w:r w:rsidR="00791F66">
        <w:rPr>
          <w:rFonts w:eastAsia="Calibri"/>
        </w:rPr>
        <w:t xml:space="preserve"> </w:t>
      </w:r>
      <w:r w:rsidRPr="00390A22">
        <w:rPr>
          <w:rFonts w:eastAsia="Calibri"/>
        </w:rPr>
        <w:t>contractors</w:t>
      </w:r>
      <w:r w:rsidR="00791F66">
        <w:rPr>
          <w:rFonts w:eastAsia="Calibri"/>
        </w:rPr>
        <w:t xml:space="preserve"> </w:t>
      </w:r>
      <w:r w:rsidRPr="00390A22">
        <w:rPr>
          <w:rFonts w:eastAsia="Calibri"/>
        </w:rPr>
        <w:t>(who</w:t>
      </w:r>
      <w:r w:rsidR="00791F66">
        <w:rPr>
          <w:rFonts w:eastAsia="Calibri"/>
        </w:rPr>
        <w:t xml:space="preserve"> </w:t>
      </w:r>
      <w:r w:rsidRPr="00390A22">
        <w:rPr>
          <w:rFonts w:eastAsia="Calibri"/>
        </w:rPr>
        <w:t>collect</w:t>
      </w:r>
      <w:r w:rsidR="00791F66">
        <w:rPr>
          <w:rFonts w:eastAsia="Calibri"/>
        </w:rPr>
        <w:t xml:space="preserve"> </w:t>
      </w:r>
      <w:r w:rsidRPr="00390A22">
        <w:rPr>
          <w:rFonts w:eastAsia="Calibri"/>
        </w:rPr>
        <w:t>and</w:t>
      </w:r>
      <w:r w:rsidR="00791F66">
        <w:rPr>
          <w:rFonts w:eastAsia="Calibri"/>
        </w:rPr>
        <w:t xml:space="preserve"> </w:t>
      </w:r>
      <w:r w:rsidRPr="00390A22">
        <w:rPr>
          <w:rFonts w:eastAsia="Calibri"/>
        </w:rPr>
        <w:t>decommission</w:t>
      </w:r>
      <w:r w:rsidR="00791F66">
        <w:rPr>
          <w:rFonts w:eastAsia="Calibri"/>
        </w:rPr>
        <w:t xml:space="preserve"> </w:t>
      </w:r>
      <w:r w:rsidRPr="00390A22">
        <w:rPr>
          <w:rFonts w:eastAsia="Calibri"/>
        </w:rPr>
        <w:t>participating</w:t>
      </w:r>
      <w:r w:rsidR="00791F66">
        <w:rPr>
          <w:rFonts w:eastAsia="Calibri"/>
        </w:rPr>
        <w:t xml:space="preserve"> </w:t>
      </w:r>
      <w:r w:rsidRPr="00390A22">
        <w:rPr>
          <w:rFonts w:eastAsia="Calibri"/>
        </w:rPr>
        <w:t>appliances),</w:t>
      </w:r>
      <w:r w:rsidR="00791F66">
        <w:rPr>
          <w:rFonts w:eastAsia="Calibri"/>
        </w:rPr>
        <w:t xml:space="preserve"> </w:t>
      </w:r>
      <w:r w:rsidRPr="00390A22">
        <w:rPr>
          <w:rFonts w:eastAsia="Calibri"/>
        </w:rPr>
        <w:t>these</w:t>
      </w:r>
      <w:r w:rsidR="00791F66">
        <w:rPr>
          <w:rFonts w:eastAsia="Calibri"/>
        </w:rPr>
        <w:t xml:space="preserve"> </w:t>
      </w:r>
      <w:r w:rsidRPr="00390A22">
        <w:rPr>
          <w:rFonts w:eastAsia="Calibri"/>
        </w:rPr>
        <w:t>programs</w:t>
      </w:r>
      <w:r w:rsidR="00791F66">
        <w:rPr>
          <w:rFonts w:eastAsia="Calibri"/>
        </w:rPr>
        <w:t xml:space="preserve"> </w:t>
      </w:r>
      <w:r w:rsidRPr="00390A22">
        <w:rPr>
          <w:rFonts w:eastAsia="Calibri"/>
        </w:rPr>
        <w:t>generate</w:t>
      </w:r>
      <w:r w:rsidR="00791F66">
        <w:rPr>
          <w:rFonts w:eastAsia="Calibri"/>
        </w:rPr>
        <w:t xml:space="preserve"> </w:t>
      </w:r>
      <w:r w:rsidRPr="00390A22">
        <w:rPr>
          <w:rFonts w:eastAsia="Calibri"/>
        </w:rPr>
        <w:t>energy</w:t>
      </w:r>
      <w:r w:rsidR="00791F66">
        <w:rPr>
          <w:rFonts w:eastAsia="Calibri"/>
        </w:rPr>
        <w:t xml:space="preserve"> </w:t>
      </w:r>
      <w:r w:rsidRPr="00390A22">
        <w:rPr>
          <w:rFonts w:eastAsia="Calibri"/>
        </w:rPr>
        <w:t>savings</w:t>
      </w:r>
      <w:r w:rsidR="00791F66">
        <w:rPr>
          <w:rFonts w:eastAsia="Calibri"/>
        </w:rPr>
        <w:t xml:space="preserve"> </w:t>
      </w:r>
      <w:r w:rsidRPr="00390A22">
        <w:rPr>
          <w:rFonts w:eastAsia="Calibri"/>
        </w:rPr>
        <w:t>through</w:t>
      </w:r>
      <w:r w:rsidR="00791F66">
        <w:rPr>
          <w:rFonts w:eastAsia="Calibri"/>
        </w:rPr>
        <w:t xml:space="preserve"> </w:t>
      </w:r>
      <w:r w:rsidRPr="00390A22">
        <w:rPr>
          <w:rFonts w:eastAsia="Calibri"/>
        </w:rPr>
        <w:t>the</w:t>
      </w:r>
      <w:r w:rsidR="00791F66">
        <w:rPr>
          <w:rFonts w:eastAsia="Calibri"/>
        </w:rPr>
        <w:t xml:space="preserve"> </w:t>
      </w:r>
      <w:r w:rsidRPr="00390A22">
        <w:rPr>
          <w:rFonts w:eastAsia="Calibri"/>
        </w:rPr>
        <w:t>retirement</w:t>
      </w:r>
      <w:r w:rsidR="00791F66">
        <w:rPr>
          <w:rFonts w:eastAsia="Calibri"/>
        </w:rPr>
        <w:t xml:space="preserve"> </w:t>
      </w:r>
      <w:r w:rsidRPr="00390A22">
        <w:rPr>
          <w:rFonts w:eastAsia="Calibri"/>
        </w:rPr>
        <w:t>of</w:t>
      </w:r>
      <w:r w:rsidR="00791F66">
        <w:rPr>
          <w:rFonts w:eastAsia="Calibri"/>
        </w:rPr>
        <w:t xml:space="preserve"> </w:t>
      </w:r>
      <w:r w:rsidRPr="00390A22">
        <w:rPr>
          <w:rFonts w:eastAsia="Calibri"/>
        </w:rPr>
        <w:t>inefficient</w:t>
      </w:r>
      <w:r w:rsidR="00791F66">
        <w:rPr>
          <w:rFonts w:eastAsia="Calibri"/>
        </w:rPr>
        <w:t xml:space="preserve"> </w:t>
      </w:r>
      <w:r w:rsidRPr="00390A22">
        <w:rPr>
          <w:rFonts w:eastAsia="Calibri"/>
        </w:rPr>
        <w:t>appliances.</w:t>
      </w:r>
      <w:r w:rsidR="00791F66">
        <w:rPr>
          <w:rFonts w:eastAsia="Calibri"/>
        </w:rPr>
        <w:t xml:space="preserve"> </w:t>
      </w:r>
      <w:r w:rsidRPr="00390A22">
        <w:rPr>
          <w:rFonts w:eastAsia="Calibri"/>
        </w:rPr>
        <w:t>The</w:t>
      </w:r>
      <w:r w:rsidR="00791F66">
        <w:rPr>
          <w:rFonts w:eastAsia="Calibri"/>
        </w:rPr>
        <w:t xml:space="preserve"> </w:t>
      </w:r>
      <w:r w:rsidRPr="00390A22">
        <w:rPr>
          <w:rFonts w:eastAsia="Calibri"/>
        </w:rPr>
        <w:t>decommissioning</w:t>
      </w:r>
      <w:r w:rsidR="00791F66">
        <w:rPr>
          <w:rFonts w:eastAsia="Calibri"/>
        </w:rPr>
        <w:t xml:space="preserve"> </w:t>
      </w:r>
      <w:r w:rsidRPr="00390A22">
        <w:rPr>
          <w:rFonts w:eastAsia="Calibri"/>
        </w:rPr>
        <w:t>process</w:t>
      </w:r>
      <w:r w:rsidR="00791F66">
        <w:rPr>
          <w:rFonts w:eastAsia="Calibri"/>
        </w:rPr>
        <w:t xml:space="preserve"> </w:t>
      </w:r>
      <w:r w:rsidRPr="00390A22">
        <w:rPr>
          <w:rFonts w:eastAsia="Calibri"/>
        </w:rPr>
        <w:t>captures</w:t>
      </w:r>
      <w:r w:rsidR="00791F66">
        <w:rPr>
          <w:rFonts w:eastAsia="Calibri"/>
        </w:rPr>
        <w:t xml:space="preserve"> </w:t>
      </w:r>
      <w:r w:rsidRPr="00390A22">
        <w:rPr>
          <w:rFonts w:eastAsia="Calibri"/>
        </w:rPr>
        <w:t>environmentally</w:t>
      </w:r>
      <w:r w:rsidR="00791F66">
        <w:rPr>
          <w:rFonts w:eastAsia="Calibri"/>
        </w:rPr>
        <w:t xml:space="preserve"> </w:t>
      </w:r>
      <w:r w:rsidRPr="00390A22">
        <w:rPr>
          <w:rFonts w:eastAsia="Calibri"/>
        </w:rPr>
        <w:t>harmful</w:t>
      </w:r>
      <w:r w:rsidR="00791F66">
        <w:rPr>
          <w:rFonts w:eastAsia="Calibri"/>
        </w:rPr>
        <w:t xml:space="preserve"> </w:t>
      </w:r>
      <w:r w:rsidRPr="00390A22">
        <w:rPr>
          <w:rFonts w:eastAsia="Calibri"/>
        </w:rPr>
        <w:t>refrigerants</w:t>
      </w:r>
      <w:r w:rsidR="00791F66">
        <w:rPr>
          <w:rFonts w:eastAsia="Calibri"/>
        </w:rPr>
        <w:t xml:space="preserve"> </w:t>
      </w:r>
      <w:r w:rsidRPr="00390A22">
        <w:rPr>
          <w:rFonts w:eastAsia="Calibri"/>
        </w:rPr>
        <w:t>and</w:t>
      </w:r>
      <w:r w:rsidR="00791F66">
        <w:rPr>
          <w:rFonts w:eastAsia="Calibri"/>
        </w:rPr>
        <w:t xml:space="preserve"> </w:t>
      </w:r>
      <w:r w:rsidRPr="00390A22">
        <w:rPr>
          <w:rFonts w:eastAsia="Calibri"/>
        </w:rPr>
        <w:t>foam</w:t>
      </w:r>
      <w:r w:rsidR="00791F66">
        <w:rPr>
          <w:rFonts w:eastAsia="Calibri"/>
        </w:rPr>
        <w:t xml:space="preserve"> </w:t>
      </w:r>
      <w:r w:rsidRPr="00390A22">
        <w:rPr>
          <w:rFonts w:eastAsia="Calibri"/>
        </w:rPr>
        <w:t>and</w:t>
      </w:r>
      <w:r w:rsidR="00791F66">
        <w:rPr>
          <w:rFonts w:eastAsia="Calibri"/>
        </w:rPr>
        <w:t xml:space="preserve"> </w:t>
      </w:r>
      <w:r w:rsidRPr="00390A22">
        <w:rPr>
          <w:rFonts w:eastAsia="Calibri"/>
        </w:rPr>
        <w:t>enables</w:t>
      </w:r>
      <w:r w:rsidR="00791F66">
        <w:rPr>
          <w:rFonts w:eastAsia="Calibri"/>
        </w:rPr>
        <w:t xml:space="preserve"> </w:t>
      </w:r>
      <w:r w:rsidRPr="00390A22">
        <w:rPr>
          <w:rFonts w:eastAsia="Calibri"/>
        </w:rPr>
        <w:t>the</w:t>
      </w:r>
      <w:r w:rsidR="00791F66">
        <w:rPr>
          <w:rFonts w:eastAsia="Calibri"/>
        </w:rPr>
        <w:t xml:space="preserve"> </w:t>
      </w:r>
      <w:r w:rsidRPr="00390A22">
        <w:rPr>
          <w:rFonts w:eastAsia="Calibri"/>
        </w:rPr>
        <w:t>recycling</w:t>
      </w:r>
      <w:r w:rsidR="00791F66">
        <w:rPr>
          <w:rFonts w:eastAsia="Calibri"/>
        </w:rPr>
        <w:t xml:space="preserve"> </w:t>
      </w:r>
      <w:r w:rsidRPr="00390A22">
        <w:rPr>
          <w:rFonts w:eastAsia="Calibri"/>
        </w:rPr>
        <w:t>of</w:t>
      </w:r>
      <w:r w:rsidR="00791F66">
        <w:rPr>
          <w:rFonts w:eastAsia="Calibri"/>
        </w:rPr>
        <w:t xml:space="preserve"> </w:t>
      </w:r>
      <w:r w:rsidRPr="00390A22">
        <w:rPr>
          <w:rFonts w:eastAsia="Calibri"/>
        </w:rPr>
        <w:t>the</w:t>
      </w:r>
      <w:r w:rsidR="00791F66">
        <w:rPr>
          <w:rFonts w:eastAsia="Calibri"/>
        </w:rPr>
        <w:t xml:space="preserve"> </w:t>
      </w:r>
      <w:r w:rsidRPr="00390A22">
        <w:rPr>
          <w:rFonts w:eastAsia="Calibri"/>
        </w:rPr>
        <w:t>plastic,</w:t>
      </w:r>
      <w:r w:rsidR="00791F66">
        <w:rPr>
          <w:rFonts w:eastAsia="Calibri"/>
        </w:rPr>
        <w:t xml:space="preserve"> </w:t>
      </w:r>
      <w:r w:rsidRPr="00390A22">
        <w:rPr>
          <w:rFonts w:eastAsia="Calibri"/>
        </w:rPr>
        <w:t>metal,</w:t>
      </w:r>
      <w:r w:rsidR="00791F66">
        <w:rPr>
          <w:rFonts w:eastAsia="Calibri"/>
        </w:rPr>
        <w:t xml:space="preserve"> </w:t>
      </w:r>
      <w:r w:rsidRPr="00390A22">
        <w:rPr>
          <w:rFonts w:eastAsia="Calibri"/>
        </w:rPr>
        <w:t>and</w:t>
      </w:r>
      <w:r w:rsidR="00791F66">
        <w:rPr>
          <w:rFonts w:eastAsia="Calibri"/>
        </w:rPr>
        <w:t xml:space="preserve"> </w:t>
      </w:r>
      <w:r w:rsidRPr="00390A22">
        <w:rPr>
          <w:rFonts w:eastAsia="Calibri"/>
        </w:rPr>
        <w:t>wiring</w:t>
      </w:r>
      <w:r w:rsidR="00791F66">
        <w:rPr>
          <w:rFonts w:eastAsia="Calibri"/>
        </w:rPr>
        <w:t xml:space="preserve"> </w:t>
      </w:r>
      <w:r w:rsidRPr="00390A22">
        <w:rPr>
          <w:rFonts w:eastAsia="Calibri"/>
        </w:rPr>
        <w:t>components.</w:t>
      </w:r>
    </w:p>
    <w:p w14:paraId="45BF1495" w14:textId="77777777" w:rsidR="00DB7665" w:rsidRPr="00390A22" w:rsidRDefault="00DB7665" w:rsidP="00DB7665">
      <w:pPr>
        <w:rPr>
          <w:rFonts w:eastAsia="Calibri"/>
        </w:rPr>
      </w:pPr>
    </w:p>
    <w:p w14:paraId="4E857843" w14:textId="3B01111F" w:rsidR="00DB7665" w:rsidRPr="00390A22" w:rsidRDefault="00DB7665" w:rsidP="00DB7665">
      <w:pPr>
        <w:pStyle w:val="NoSpacing"/>
      </w:pPr>
      <w:r w:rsidRPr="00390A22">
        <w:t>This</w:t>
      </w:r>
      <w:r w:rsidR="00791F66">
        <w:t xml:space="preserve"> </w:t>
      </w:r>
      <w:r w:rsidRPr="00390A22">
        <w:t>protocol</w:t>
      </w:r>
      <w:r w:rsidR="00791F66">
        <w:t xml:space="preserve"> </w:t>
      </w:r>
      <w:r w:rsidRPr="00390A22">
        <w:t>applies</w:t>
      </w:r>
      <w:r w:rsidR="00791F66">
        <w:t xml:space="preserve"> </w:t>
      </w:r>
      <w:r w:rsidRPr="00390A22">
        <w:t>to</w:t>
      </w:r>
      <w:r w:rsidR="00791F66">
        <w:t xml:space="preserve"> </w:t>
      </w:r>
      <w:r w:rsidRPr="00390A22">
        <w:t>both</w:t>
      </w:r>
      <w:r w:rsidR="00791F66">
        <w:t xml:space="preserve"> </w:t>
      </w:r>
      <w:r w:rsidRPr="00390A22">
        <w:t>residential</w:t>
      </w:r>
      <w:r w:rsidR="00791F66">
        <w:t xml:space="preserve"> </w:t>
      </w:r>
      <w:r w:rsidRPr="00390A22">
        <w:t>and</w:t>
      </w:r>
      <w:r w:rsidR="00791F66">
        <w:t xml:space="preserve"> </w:t>
      </w:r>
      <w:r w:rsidRPr="00390A22">
        <w:t>non-residential</w:t>
      </w:r>
      <w:r w:rsidR="00791F66">
        <w:t xml:space="preserve"> </w:t>
      </w:r>
      <w:r w:rsidRPr="00390A22">
        <w:t>sectors,</w:t>
      </w:r>
      <w:r w:rsidR="00791F66">
        <w:t xml:space="preserve"> </w:t>
      </w:r>
      <w:r w:rsidRPr="00390A22">
        <w:t>as</w:t>
      </w:r>
      <w:r w:rsidR="00791F66">
        <w:t xml:space="preserve"> </w:t>
      </w:r>
      <w:r w:rsidRPr="00390A22">
        <w:t>refrigerator</w:t>
      </w:r>
      <w:r w:rsidR="00791F66">
        <w:t xml:space="preserve"> </w:t>
      </w:r>
      <w:r w:rsidRPr="00390A22">
        <w:t>and</w:t>
      </w:r>
      <w:r w:rsidR="00791F66">
        <w:t xml:space="preserve"> </w:t>
      </w:r>
      <w:r w:rsidRPr="00390A22">
        <w:t>freezer</w:t>
      </w:r>
      <w:r w:rsidR="00791F66">
        <w:t xml:space="preserve"> </w:t>
      </w:r>
      <w:r w:rsidRPr="00390A22">
        <w:t>usage</w:t>
      </w:r>
      <w:r w:rsidR="00791F66">
        <w:t xml:space="preserve"> </w:t>
      </w:r>
      <w:r w:rsidRPr="00390A22">
        <w:t>and</w:t>
      </w:r>
      <w:r w:rsidR="00791F66">
        <w:t xml:space="preserve"> </w:t>
      </w:r>
      <w:r w:rsidRPr="00390A22">
        <w:t>energy</w:t>
      </w:r>
      <w:r w:rsidR="00791F66">
        <w:t xml:space="preserve"> </w:t>
      </w:r>
      <w:r w:rsidRPr="00390A22">
        <w:t>usage</w:t>
      </w:r>
      <w:r w:rsidR="00791F66">
        <w:t xml:space="preserve"> </w:t>
      </w:r>
      <w:r w:rsidRPr="00390A22">
        <w:t>are</w:t>
      </w:r>
      <w:r w:rsidR="00791F66">
        <w:t xml:space="preserve"> </w:t>
      </w:r>
      <w:r w:rsidRPr="00390A22">
        <w:t>assumed</w:t>
      </w:r>
      <w:r w:rsidR="00791F66">
        <w:t xml:space="preserve"> </w:t>
      </w:r>
      <w:r w:rsidRPr="00390A22">
        <w:t>to</w:t>
      </w:r>
      <w:r w:rsidR="00791F66">
        <w:t xml:space="preserve"> </w:t>
      </w:r>
      <w:r w:rsidRPr="00390A22">
        <w:t>be</w:t>
      </w:r>
      <w:r w:rsidR="00791F66">
        <w:t xml:space="preserve"> </w:t>
      </w:r>
      <w:r w:rsidRPr="00390A22">
        <w:t>independent</w:t>
      </w:r>
      <w:r w:rsidR="00791F66">
        <w:t xml:space="preserve"> </w:t>
      </w:r>
      <w:r w:rsidRPr="00390A22">
        <w:t>of</w:t>
      </w:r>
      <w:r w:rsidR="00791F66">
        <w:t xml:space="preserve"> </w:t>
      </w:r>
      <w:r w:rsidRPr="00390A22">
        <w:t>customer</w:t>
      </w:r>
      <w:r w:rsidR="00791F66">
        <w:t xml:space="preserve"> </w:t>
      </w:r>
      <w:r w:rsidRPr="00390A22">
        <w:t>rate</w:t>
      </w:r>
      <w:r w:rsidR="00791F66">
        <w:t xml:space="preserve"> </w:t>
      </w:r>
      <w:r w:rsidRPr="00390A22">
        <w:t>class</w:t>
      </w:r>
      <w:r>
        <w:t>.</w:t>
      </w:r>
      <w:r w:rsidRPr="00160A20">
        <w:rPr>
          <w:vertAlign w:val="superscript"/>
        </w:rPr>
        <w:footnoteReference w:id="54"/>
      </w:r>
      <w:r w:rsidR="00791F66">
        <w:t xml:space="preserve"> </w:t>
      </w:r>
      <w:r w:rsidRPr="00390A22">
        <w:t>The</w:t>
      </w:r>
      <w:r w:rsidR="00791F66">
        <w:t xml:space="preserve"> </w:t>
      </w:r>
      <w:r w:rsidRPr="00390A22">
        <w:t>savings</w:t>
      </w:r>
      <w:r w:rsidR="00791F66">
        <w:t xml:space="preserve"> </w:t>
      </w:r>
      <w:r w:rsidRPr="00390A22">
        <w:t>algorithms</w:t>
      </w:r>
      <w:r w:rsidR="00791F66">
        <w:t xml:space="preserve"> </w:t>
      </w:r>
      <w:r w:rsidRPr="00390A22">
        <w:t>are</w:t>
      </w:r>
      <w:r w:rsidR="00791F66">
        <w:t xml:space="preserve"> </w:t>
      </w:r>
      <w:r w:rsidRPr="00390A22">
        <w:t>based</w:t>
      </w:r>
      <w:r w:rsidR="00791F66">
        <w:t xml:space="preserve"> </w:t>
      </w:r>
      <w:r w:rsidRPr="00390A22">
        <w:t>on</w:t>
      </w:r>
      <w:r w:rsidR="00791F66">
        <w:t xml:space="preserve"> </w:t>
      </w:r>
      <w:r w:rsidRPr="00390A22">
        <w:t>regression</w:t>
      </w:r>
      <w:r w:rsidR="00791F66">
        <w:t xml:space="preserve"> </w:t>
      </w:r>
      <w:r w:rsidRPr="00390A22">
        <w:t>analysis</w:t>
      </w:r>
      <w:r w:rsidR="00791F66">
        <w:t xml:space="preserve"> </w:t>
      </w:r>
      <w:r w:rsidRPr="00390A22">
        <w:t>of</w:t>
      </w:r>
      <w:r w:rsidR="00791F66">
        <w:t xml:space="preserve"> </w:t>
      </w:r>
      <w:r w:rsidRPr="00390A22">
        <w:t>metered</w:t>
      </w:r>
      <w:r w:rsidR="00791F66">
        <w:t xml:space="preserve"> </w:t>
      </w:r>
      <w:r w:rsidRPr="00390A22">
        <w:t>data</w:t>
      </w:r>
      <w:r w:rsidR="00791F66">
        <w:t xml:space="preserve"> </w:t>
      </w:r>
      <w:r w:rsidRPr="00390A22">
        <w:t>on</w:t>
      </w:r>
      <w:r w:rsidR="00791F66">
        <w:t xml:space="preserve"> </w:t>
      </w:r>
      <w:r w:rsidRPr="00390A22">
        <w:t>kWh</w:t>
      </w:r>
      <w:r w:rsidR="00791F66">
        <w:t xml:space="preserve"> </w:t>
      </w:r>
      <w:r w:rsidRPr="00390A22">
        <w:t>consumption</w:t>
      </w:r>
      <w:r w:rsidR="00791F66">
        <w:t xml:space="preserve"> </w:t>
      </w:r>
      <w:r w:rsidRPr="00390A22">
        <w:t>from</w:t>
      </w:r>
      <w:r w:rsidR="00791F66">
        <w:t xml:space="preserve"> </w:t>
      </w:r>
      <w:r w:rsidRPr="00390A22">
        <w:t>other</w:t>
      </w:r>
      <w:r w:rsidR="00791F66">
        <w:t xml:space="preserve"> </w:t>
      </w:r>
      <w:r w:rsidRPr="00390A22">
        <w:t>States.</w:t>
      </w:r>
      <w:r w:rsidR="00791F66">
        <w:t xml:space="preserve"> </w:t>
      </w:r>
      <w:r w:rsidRPr="00390A22">
        <w:t>The</w:t>
      </w:r>
      <w:r w:rsidR="00791F66">
        <w:t xml:space="preserve"> </w:t>
      </w:r>
      <w:r w:rsidRPr="00390A22">
        <w:t>savings</w:t>
      </w:r>
      <w:r w:rsidR="00791F66">
        <w:t xml:space="preserve"> </w:t>
      </w:r>
      <w:r w:rsidRPr="00390A22">
        <w:t>algorithms</w:t>
      </w:r>
      <w:r w:rsidR="00791F66">
        <w:t xml:space="preserve"> </w:t>
      </w:r>
      <w:r w:rsidRPr="00390A22">
        <w:t>for</w:t>
      </w:r>
      <w:r w:rsidR="00791F66">
        <w:t xml:space="preserve"> </w:t>
      </w:r>
      <w:r w:rsidRPr="00390A22">
        <w:t>this</w:t>
      </w:r>
      <w:r w:rsidR="00791F66">
        <w:t xml:space="preserve"> </w:t>
      </w:r>
      <w:r w:rsidRPr="00390A22">
        <w:t>measure</w:t>
      </w:r>
      <w:r w:rsidR="00791F66">
        <w:t xml:space="preserve"> </w:t>
      </w:r>
      <w:r w:rsidRPr="00390A22">
        <w:t>can</w:t>
      </w:r>
      <w:r w:rsidR="00791F66">
        <w:t xml:space="preserve"> </w:t>
      </w:r>
      <w:r w:rsidRPr="00390A22">
        <w:t>be</w:t>
      </w:r>
      <w:r w:rsidR="00791F66">
        <w:t xml:space="preserve"> </w:t>
      </w:r>
      <w:r w:rsidRPr="00390A22">
        <w:t>applied</w:t>
      </w:r>
      <w:r w:rsidR="00791F66">
        <w:t xml:space="preserve"> </w:t>
      </w:r>
      <w:r w:rsidRPr="00390A22">
        <w:t>to</w:t>
      </w:r>
      <w:r w:rsidR="00791F66">
        <w:t xml:space="preserve"> </w:t>
      </w:r>
      <w:r w:rsidRPr="00390A22">
        <w:t>refrigerator</w:t>
      </w:r>
      <w:r w:rsidR="00791F66">
        <w:t xml:space="preserve"> </w:t>
      </w:r>
      <w:r w:rsidRPr="00390A22">
        <w:t>and</w:t>
      </w:r>
      <w:r w:rsidR="00791F66">
        <w:t xml:space="preserve"> </w:t>
      </w:r>
      <w:r w:rsidRPr="00390A22">
        <w:t>freezer</w:t>
      </w:r>
      <w:r w:rsidR="00791F66">
        <w:t xml:space="preserve"> </w:t>
      </w:r>
      <w:r w:rsidRPr="00390A22">
        <w:t>retirements</w:t>
      </w:r>
      <w:r w:rsidR="00791F66">
        <w:t xml:space="preserve"> </w:t>
      </w:r>
      <w:r w:rsidRPr="00390A22">
        <w:t>or</w:t>
      </w:r>
      <w:r w:rsidR="00791F66">
        <w:t xml:space="preserve"> </w:t>
      </w:r>
      <w:r w:rsidRPr="00390A22">
        <w:t>early</w:t>
      </w:r>
      <w:r w:rsidR="00791F66">
        <w:t xml:space="preserve"> </w:t>
      </w:r>
      <w:r w:rsidRPr="00390A22">
        <w:t>replacements</w:t>
      </w:r>
      <w:r w:rsidR="00791F66">
        <w:t xml:space="preserve"> </w:t>
      </w:r>
      <w:r w:rsidRPr="00390A22">
        <w:t>meeting</w:t>
      </w:r>
      <w:r w:rsidR="00791F66">
        <w:t xml:space="preserve"> </w:t>
      </w:r>
      <w:r w:rsidRPr="00390A22">
        <w:t>the</w:t>
      </w:r>
      <w:r w:rsidR="00791F66">
        <w:t xml:space="preserve"> </w:t>
      </w:r>
      <w:r w:rsidRPr="00390A22">
        <w:t>following</w:t>
      </w:r>
      <w:r w:rsidR="00791F66">
        <w:t xml:space="preserve"> </w:t>
      </w:r>
      <w:r w:rsidRPr="00390A22">
        <w:t>criteria:</w:t>
      </w:r>
    </w:p>
    <w:p w14:paraId="71637DE6" w14:textId="2F6A7A57" w:rsidR="00DB7665" w:rsidRPr="00100EDF" w:rsidRDefault="00DB7665" w:rsidP="0043094B">
      <w:pPr>
        <w:pStyle w:val="source1"/>
        <w:numPr>
          <w:ilvl w:val="0"/>
          <w:numId w:val="29"/>
        </w:numPr>
        <w:spacing w:after="120"/>
        <w:ind w:left="360"/>
        <w:rPr>
          <w:rFonts w:eastAsia="Calibri"/>
        </w:rPr>
      </w:pPr>
      <w:r w:rsidRPr="00100EDF">
        <w:rPr>
          <w:rFonts w:eastAsia="Calibri"/>
        </w:rPr>
        <w:t>Existing,</w:t>
      </w:r>
      <w:r w:rsidR="00791F66">
        <w:rPr>
          <w:rFonts w:eastAsia="Calibri"/>
        </w:rPr>
        <w:t xml:space="preserve"> </w:t>
      </w:r>
      <w:r w:rsidRPr="00100EDF">
        <w:rPr>
          <w:rFonts w:eastAsia="Calibri"/>
        </w:rPr>
        <w:t>working</w:t>
      </w:r>
      <w:r w:rsidR="00791F66">
        <w:rPr>
          <w:rFonts w:eastAsia="Calibri"/>
        </w:rPr>
        <w:t xml:space="preserve"> </w:t>
      </w:r>
      <w:r w:rsidRPr="00100EDF">
        <w:rPr>
          <w:rFonts w:eastAsia="Calibri"/>
        </w:rPr>
        <w:t>refrigerator</w:t>
      </w:r>
      <w:r w:rsidR="00791F66">
        <w:rPr>
          <w:rFonts w:eastAsia="Calibri"/>
        </w:rPr>
        <w:t xml:space="preserve"> </w:t>
      </w:r>
      <w:r w:rsidRPr="00100EDF">
        <w:rPr>
          <w:rFonts w:eastAsia="Calibri"/>
        </w:rPr>
        <w:t>or</w:t>
      </w:r>
      <w:r w:rsidR="00791F66">
        <w:rPr>
          <w:rFonts w:eastAsia="Calibri"/>
        </w:rPr>
        <w:t xml:space="preserve"> </w:t>
      </w:r>
      <w:r w:rsidRPr="00100EDF">
        <w:rPr>
          <w:rFonts w:eastAsia="Calibri"/>
        </w:rPr>
        <w:t>freezer</w:t>
      </w:r>
      <w:r w:rsidR="00791F66">
        <w:rPr>
          <w:rFonts w:eastAsia="Calibri"/>
        </w:rPr>
        <w:t xml:space="preserve"> </w:t>
      </w:r>
      <w:r w:rsidRPr="00100EDF">
        <w:rPr>
          <w:rFonts w:eastAsia="Calibri"/>
        </w:rPr>
        <w:t>10-30</w:t>
      </w:r>
      <w:r w:rsidR="00791F66">
        <w:rPr>
          <w:rFonts w:eastAsia="Calibri"/>
        </w:rPr>
        <w:t xml:space="preserve"> </w:t>
      </w:r>
      <w:r w:rsidRPr="00100EDF">
        <w:rPr>
          <w:rFonts w:eastAsia="Calibri"/>
        </w:rPr>
        <w:t>cubic</w:t>
      </w:r>
      <w:r w:rsidR="00791F66">
        <w:rPr>
          <w:rFonts w:eastAsia="Calibri"/>
        </w:rPr>
        <w:t xml:space="preserve"> </w:t>
      </w:r>
      <w:r w:rsidRPr="00100EDF">
        <w:rPr>
          <w:rFonts w:eastAsia="Calibri"/>
        </w:rPr>
        <w:t>feet</w:t>
      </w:r>
      <w:r w:rsidR="00791F66">
        <w:rPr>
          <w:rFonts w:eastAsia="Calibri"/>
        </w:rPr>
        <w:t xml:space="preserve"> </w:t>
      </w:r>
      <w:r w:rsidRPr="00100EDF">
        <w:rPr>
          <w:rFonts w:eastAsia="Calibri"/>
        </w:rPr>
        <w:t>in</w:t>
      </w:r>
      <w:r w:rsidR="00791F66">
        <w:rPr>
          <w:rFonts w:eastAsia="Calibri"/>
        </w:rPr>
        <w:t xml:space="preserve"> </w:t>
      </w:r>
      <w:r w:rsidRPr="00100EDF">
        <w:rPr>
          <w:rFonts w:eastAsia="Calibri"/>
        </w:rPr>
        <w:t>size</w:t>
      </w:r>
      <w:r w:rsidR="00791F66">
        <w:rPr>
          <w:rFonts w:eastAsia="Calibri"/>
        </w:rPr>
        <w:t xml:space="preserve"> </w:t>
      </w:r>
      <w:r w:rsidRPr="00100EDF">
        <w:rPr>
          <w:rFonts w:eastAsia="Calibri"/>
        </w:rPr>
        <w:t>(savings</w:t>
      </w:r>
      <w:r w:rsidR="00791F66">
        <w:rPr>
          <w:rFonts w:eastAsia="Calibri"/>
        </w:rPr>
        <w:t xml:space="preserve"> </w:t>
      </w:r>
      <w:r w:rsidRPr="00100EDF">
        <w:rPr>
          <w:rFonts w:eastAsia="Calibri"/>
        </w:rPr>
        <w:t>do</w:t>
      </w:r>
      <w:r w:rsidR="00791F66">
        <w:rPr>
          <w:rFonts w:eastAsia="Calibri"/>
        </w:rPr>
        <w:t xml:space="preserve"> </w:t>
      </w:r>
      <w:r w:rsidRPr="00100EDF">
        <w:rPr>
          <w:rFonts w:eastAsia="Calibri"/>
        </w:rPr>
        <w:t>not</w:t>
      </w:r>
      <w:r w:rsidR="00791F66">
        <w:rPr>
          <w:rFonts w:eastAsia="Calibri"/>
        </w:rPr>
        <w:t xml:space="preserve"> </w:t>
      </w:r>
      <w:r w:rsidRPr="00100EDF">
        <w:rPr>
          <w:rFonts w:eastAsia="Calibri"/>
        </w:rPr>
        <w:t>apply</w:t>
      </w:r>
      <w:r w:rsidR="00791F66">
        <w:rPr>
          <w:rFonts w:eastAsia="Calibri"/>
        </w:rPr>
        <w:t xml:space="preserve"> </w:t>
      </w:r>
      <w:r w:rsidRPr="00100EDF">
        <w:rPr>
          <w:rFonts w:eastAsia="Calibri"/>
        </w:rPr>
        <w:t>if</w:t>
      </w:r>
      <w:r w:rsidR="00791F66">
        <w:rPr>
          <w:rFonts w:eastAsia="Calibri"/>
        </w:rPr>
        <w:t xml:space="preserve"> </w:t>
      </w:r>
      <w:r w:rsidRPr="00100EDF">
        <w:rPr>
          <w:rFonts w:eastAsia="Calibri"/>
        </w:rPr>
        <w:t>unit</w:t>
      </w:r>
      <w:r w:rsidR="00791F66">
        <w:rPr>
          <w:rFonts w:eastAsia="Calibri"/>
        </w:rPr>
        <w:t xml:space="preserve"> </w:t>
      </w:r>
      <w:r w:rsidRPr="00100EDF">
        <w:rPr>
          <w:rFonts w:eastAsia="Calibri"/>
        </w:rPr>
        <w:t>is</w:t>
      </w:r>
      <w:r w:rsidR="00791F66">
        <w:rPr>
          <w:rFonts w:eastAsia="Calibri"/>
        </w:rPr>
        <w:t xml:space="preserve"> </w:t>
      </w:r>
      <w:r w:rsidRPr="00100EDF">
        <w:rPr>
          <w:rFonts w:eastAsia="Calibri"/>
        </w:rPr>
        <w:t>not</w:t>
      </w:r>
      <w:r w:rsidR="00791F66">
        <w:rPr>
          <w:rFonts w:eastAsia="Calibri"/>
        </w:rPr>
        <w:t xml:space="preserve"> </w:t>
      </w:r>
      <w:r w:rsidRPr="00100EDF">
        <w:rPr>
          <w:rFonts w:eastAsia="Calibri"/>
        </w:rPr>
        <w:t>working)</w:t>
      </w:r>
    </w:p>
    <w:p w14:paraId="10E1DF69" w14:textId="5A442B35" w:rsidR="00DB7665" w:rsidRDefault="00DB7665" w:rsidP="0043094B">
      <w:pPr>
        <w:pStyle w:val="source1"/>
        <w:numPr>
          <w:ilvl w:val="0"/>
          <w:numId w:val="29"/>
        </w:numPr>
        <w:spacing w:after="0"/>
        <w:ind w:left="360"/>
        <w:rPr>
          <w:rFonts w:eastAsia="Calibri"/>
        </w:rPr>
      </w:pPr>
      <w:r w:rsidRPr="00100EDF">
        <w:rPr>
          <w:rFonts w:eastAsia="Calibri"/>
        </w:rPr>
        <w:t>Unit</w:t>
      </w:r>
      <w:r w:rsidR="00791F66">
        <w:rPr>
          <w:rFonts w:eastAsia="Calibri"/>
        </w:rPr>
        <w:t xml:space="preserve"> </w:t>
      </w:r>
      <w:r w:rsidRPr="00100EDF">
        <w:rPr>
          <w:rFonts w:eastAsia="Calibri"/>
        </w:rPr>
        <w:t>is</w:t>
      </w:r>
      <w:r w:rsidR="00791F66">
        <w:rPr>
          <w:rFonts w:eastAsia="Calibri"/>
        </w:rPr>
        <w:t xml:space="preserve"> </w:t>
      </w:r>
      <w:r w:rsidRPr="00100EDF">
        <w:rPr>
          <w:rFonts w:eastAsia="Calibri"/>
        </w:rPr>
        <w:t>a</w:t>
      </w:r>
      <w:r w:rsidR="00791F66">
        <w:rPr>
          <w:rFonts w:eastAsia="Calibri"/>
        </w:rPr>
        <w:t xml:space="preserve"> </w:t>
      </w:r>
      <w:r w:rsidRPr="00100EDF">
        <w:rPr>
          <w:rFonts w:eastAsia="Calibri"/>
        </w:rPr>
        <w:t>primary</w:t>
      </w:r>
      <w:r w:rsidR="00791F66">
        <w:rPr>
          <w:rFonts w:eastAsia="Calibri"/>
        </w:rPr>
        <w:t xml:space="preserve"> </w:t>
      </w:r>
      <w:r w:rsidRPr="00100EDF">
        <w:rPr>
          <w:rFonts w:eastAsia="Calibri"/>
        </w:rPr>
        <w:t>or</w:t>
      </w:r>
      <w:r w:rsidR="00791F66">
        <w:rPr>
          <w:rFonts w:eastAsia="Calibri"/>
        </w:rPr>
        <w:t xml:space="preserve"> </w:t>
      </w:r>
      <w:r w:rsidRPr="00100EDF">
        <w:rPr>
          <w:rFonts w:eastAsia="Calibri"/>
        </w:rPr>
        <w:t>secondary</w:t>
      </w:r>
      <w:r w:rsidR="00791F66">
        <w:rPr>
          <w:rFonts w:eastAsia="Calibri"/>
        </w:rPr>
        <w:t xml:space="preserve"> </w:t>
      </w:r>
      <w:r w:rsidRPr="00100EDF">
        <w:rPr>
          <w:rFonts w:eastAsia="Calibri"/>
        </w:rPr>
        <w:t>unit</w:t>
      </w:r>
    </w:p>
    <w:p w14:paraId="4444868D" w14:textId="77777777" w:rsidR="00DB7665" w:rsidRDefault="00DB7665" w:rsidP="00DB7665">
      <w:pPr>
        <w:pStyle w:val="source1"/>
        <w:spacing w:after="0"/>
        <w:rPr>
          <w:rFonts w:eastAsia="Calibri"/>
        </w:rPr>
      </w:pPr>
    </w:p>
    <w:p w14:paraId="13EAAD09" w14:textId="1F9E8B1F" w:rsidR="00DB7665" w:rsidRDefault="00DB7665" w:rsidP="00DB7665">
      <w:pPr>
        <w:pStyle w:val="source1"/>
        <w:spacing w:after="0"/>
      </w:pPr>
      <w:r>
        <w:rPr>
          <w:rFonts w:eastAsia="Calibri"/>
        </w:rPr>
        <w:t>EDCs</w:t>
      </w:r>
      <w:r w:rsidR="00791F66">
        <w:rPr>
          <w:rFonts w:eastAsia="Calibri"/>
        </w:rPr>
        <w:t xml:space="preserve"> </w:t>
      </w:r>
      <w:r>
        <w:rPr>
          <w:rFonts w:eastAsia="Calibri"/>
        </w:rPr>
        <w:t>can</w:t>
      </w:r>
      <w:r w:rsidR="00791F66">
        <w:rPr>
          <w:rFonts w:eastAsia="Calibri"/>
        </w:rPr>
        <w:t xml:space="preserve"> </w:t>
      </w:r>
      <w:r>
        <w:rPr>
          <w:rFonts w:eastAsia="Calibri"/>
        </w:rPr>
        <w:t>use</w:t>
      </w:r>
      <w:r w:rsidR="00791F66">
        <w:rPr>
          <w:rFonts w:eastAsia="Calibri"/>
        </w:rPr>
        <w:t xml:space="preserve"> </w:t>
      </w:r>
      <w:r>
        <w:rPr>
          <w:rFonts w:eastAsia="Calibri"/>
        </w:rPr>
        <w:t>data</w:t>
      </w:r>
      <w:r w:rsidR="00791F66">
        <w:rPr>
          <w:rFonts w:eastAsia="Calibri"/>
        </w:rPr>
        <w:t xml:space="preserve"> </w:t>
      </w:r>
      <w:r>
        <w:rPr>
          <w:rFonts w:eastAsia="Calibri"/>
        </w:rPr>
        <w:t>gathering</w:t>
      </w:r>
      <w:r w:rsidR="00791F66">
        <w:rPr>
          <w:rFonts w:eastAsia="Calibri"/>
        </w:rPr>
        <w:t xml:space="preserve"> </w:t>
      </w:r>
      <w:r>
        <w:rPr>
          <w:rFonts w:eastAsia="Calibri"/>
        </w:rPr>
        <w:t>to</w:t>
      </w:r>
      <w:r w:rsidR="00791F66">
        <w:rPr>
          <w:rFonts w:eastAsia="Calibri"/>
        </w:rPr>
        <w:t xml:space="preserve"> </w:t>
      </w:r>
      <w:r w:rsidRPr="008E1C86">
        <w:rPr>
          <w:rFonts w:eastAsia="Calibri"/>
        </w:rPr>
        <w:t>calculate</w:t>
      </w:r>
      <w:r w:rsidR="00791F66">
        <w:rPr>
          <w:rFonts w:eastAsia="Calibri"/>
        </w:rPr>
        <w:t xml:space="preserve"> </w:t>
      </w:r>
      <w:r w:rsidRPr="008E1C86">
        <w:rPr>
          <w:rFonts w:eastAsia="Calibri"/>
        </w:rPr>
        <w:t>program</w:t>
      </w:r>
      <w:r w:rsidR="00791F66">
        <w:rPr>
          <w:rFonts w:eastAsia="Calibri"/>
        </w:rPr>
        <w:t xml:space="preserve"> </w:t>
      </w:r>
      <w:r w:rsidRPr="008E1C86">
        <w:rPr>
          <w:rFonts w:eastAsia="Calibri"/>
        </w:rPr>
        <w:t>savings</w:t>
      </w:r>
      <w:r w:rsidR="00791F66">
        <w:rPr>
          <w:rFonts w:eastAsia="Calibri"/>
        </w:rPr>
        <w:t xml:space="preserve"> </w:t>
      </w:r>
      <w:r w:rsidRPr="008E1C86">
        <w:rPr>
          <w:rFonts w:eastAsia="Calibri"/>
        </w:rPr>
        <w:t>using</w:t>
      </w:r>
      <w:r w:rsidR="00791F66">
        <w:rPr>
          <w:rFonts w:eastAsia="Calibri"/>
        </w:rPr>
        <w:t xml:space="preserve"> </w:t>
      </w:r>
      <w:r w:rsidRPr="008E1C86">
        <w:rPr>
          <w:rFonts w:eastAsia="Calibri"/>
        </w:rPr>
        <w:t>the</w:t>
      </w:r>
      <w:r w:rsidR="00791F66">
        <w:rPr>
          <w:rFonts w:eastAsia="Calibri"/>
        </w:rPr>
        <w:t xml:space="preserve"> </w:t>
      </w:r>
      <w:r>
        <w:rPr>
          <w:rFonts w:eastAsia="Calibri"/>
        </w:rPr>
        <w:t>savings</w:t>
      </w:r>
      <w:r w:rsidR="00791F66">
        <w:rPr>
          <w:rFonts w:eastAsia="Calibri"/>
        </w:rPr>
        <w:t xml:space="preserve"> </w:t>
      </w:r>
      <w:r w:rsidRPr="008E1C86">
        <w:rPr>
          <w:rFonts w:eastAsia="Calibri"/>
        </w:rPr>
        <w:t>algorithm</w:t>
      </w:r>
      <w:r>
        <w:rPr>
          <w:rFonts w:eastAsia="Calibri"/>
        </w:rPr>
        <w:t>s</w:t>
      </w:r>
      <w:r w:rsidRPr="008E1C86">
        <w:rPr>
          <w:rFonts w:eastAsia="Calibri"/>
        </w:rPr>
        <w:t>,</w:t>
      </w:r>
      <w:r w:rsidR="00791F66">
        <w:rPr>
          <w:rFonts w:eastAsia="Calibri"/>
        </w:rPr>
        <w:t xml:space="preserve"> </w:t>
      </w:r>
      <w:r w:rsidRPr="008E1C86">
        <w:rPr>
          <w:rFonts w:eastAsia="Calibri"/>
        </w:rPr>
        <w:t>the</w:t>
      </w:r>
      <w:r w:rsidR="00791F66">
        <w:rPr>
          <w:rFonts w:eastAsia="Calibri"/>
        </w:rPr>
        <w:t xml:space="preserve"> </w:t>
      </w:r>
      <w:r>
        <w:rPr>
          <w:rFonts w:eastAsia="Calibri"/>
        </w:rPr>
        <w:t>Existing</w:t>
      </w:r>
      <w:r w:rsidR="00791F66">
        <w:rPr>
          <w:rFonts w:eastAsia="Calibri"/>
        </w:rPr>
        <w:t xml:space="preserve"> </w:t>
      </w:r>
      <w:r>
        <w:rPr>
          <w:rFonts w:eastAsia="Calibri"/>
        </w:rPr>
        <w:t>Unit</w:t>
      </w:r>
      <w:r w:rsidR="00791F66">
        <w:rPr>
          <w:rFonts w:eastAsia="Calibri"/>
        </w:rPr>
        <w:t xml:space="preserve"> </w:t>
      </w:r>
      <w:r>
        <w:rPr>
          <w:rFonts w:eastAsia="Calibri"/>
        </w:rPr>
        <w:t>Energy</w:t>
      </w:r>
      <w:r w:rsidR="00791F66">
        <w:rPr>
          <w:rFonts w:eastAsia="Calibri"/>
        </w:rPr>
        <w:t xml:space="preserve"> </w:t>
      </w:r>
      <w:r>
        <w:rPr>
          <w:rFonts w:eastAsia="Calibri"/>
        </w:rPr>
        <w:t>Consumption</w:t>
      </w:r>
      <w:r w:rsidR="00791F66">
        <w:rPr>
          <w:rFonts w:eastAsia="Calibri"/>
        </w:rPr>
        <w:t xml:space="preserve"> </w:t>
      </w:r>
      <w:r>
        <w:rPr>
          <w:rFonts w:eastAsia="Calibri"/>
        </w:rPr>
        <w:t>(UEC)</w:t>
      </w:r>
      <w:r w:rsidR="00791F66">
        <w:rPr>
          <w:rFonts w:eastAsia="Calibri"/>
        </w:rPr>
        <w:t xml:space="preserve"> </w:t>
      </w:r>
      <w:r>
        <w:rPr>
          <w:rFonts w:eastAsia="Calibri"/>
        </w:rPr>
        <w:t>regression</w:t>
      </w:r>
      <w:r w:rsidR="00791F66">
        <w:rPr>
          <w:rFonts w:eastAsia="Calibri"/>
        </w:rPr>
        <w:t xml:space="preserve"> </w:t>
      </w:r>
      <w:r>
        <w:rPr>
          <w:rFonts w:eastAsia="Calibri"/>
        </w:rPr>
        <w:t>equation</w:t>
      </w:r>
      <w:r w:rsidR="00791F66">
        <w:rPr>
          <w:rFonts w:eastAsia="Calibri"/>
        </w:rPr>
        <w:t xml:space="preserve"> </w:t>
      </w:r>
      <w:r w:rsidRPr="008E1C86">
        <w:rPr>
          <w:rFonts w:eastAsia="Calibri"/>
        </w:rPr>
        <w:t>coefficients,</w:t>
      </w:r>
      <w:r w:rsidR="00791F66">
        <w:rPr>
          <w:rFonts w:eastAsia="Calibri"/>
        </w:rPr>
        <w:t xml:space="preserve"> </w:t>
      </w:r>
      <w:r w:rsidRPr="008E1C86">
        <w:rPr>
          <w:rFonts w:eastAsia="Calibri"/>
        </w:rPr>
        <w:t>and</w:t>
      </w:r>
      <w:r w:rsidR="00791F66">
        <w:rPr>
          <w:rFonts w:eastAsia="Calibri"/>
        </w:rPr>
        <w:t xml:space="preserve"> </w:t>
      </w:r>
      <w:r w:rsidRPr="008E1C86">
        <w:rPr>
          <w:rFonts w:eastAsia="Calibri"/>
        </w:rPr>
        <w:t>actual</w:t>
      </w:r>
      <w:r w:rsidR="00791F66">
        <w:rPr>
          <w:rFonts w:eastAsia="Calibri"/>
        </w:rPr>
        <w:t xml:space="preserve"> </w:t>
      </w:r>
      <w:r w:rsidRPr="008E1C86">
        <w:rPr>
          <w:rFonts w:eastAsia="Calibri"/>
        </w:rPr>
        <w:t>program</w:t>
      </w:r>
      <w:r w:rsidR="00791F66">
        <w:rPr>
          <w:rFonts w:eastAsia="Calibri"/>
        </w:rPr>
        <w:t xml:space="preserve"> </w:t>
      </w:r>
      <w:r w:rsidRPr="008E1C86">
        <w:rPr>
          <w:rFonts w:eastAsia="Calibri"/>
        </w:rPr>
        <w:t>year</w:t>
      </w:r>
      <w:r w:rsidR="00791F66">
        <w:rPr>
          <w:rFonts w:eastAsia="Calibri"/>
        </w:rPr>
        <w:t xml:space="preserve"> </w:t>
      </w:r>
      <w:r w:rsidRPr="008E1C86">
        <w:rPr>
          <w:rFonts w:eastAsia="Calibri"/>
        </w:rPr>
        <w:t>recycled</w:t>
      </w:r>
      <w:r w:rsidR="00791F66">
        <w:rPr>
          <w:rFonts w:eastAsia="Calibri"/>
        </w:rPr>
        <w:t xml:space="preserve"> </w:t>
      </w:r>
      <w:r w:rsidRPr="008E1C86">
        <w:rPr>
          <w:rFonts w:eastAsia="Calibri"/>
        </w:rPr>
        <w:t>refrigerator/freezer</w:t>
      </w:r>
      <w:r w:rsidR="00791F66">
        <w:rPr>
          <w:rFonts w:eastAsia="Calibri"/>
        </w:rPr>
        <w:t xml:space="preserve"> </w:t>
      </w:r>
      <w:r w:rsidRPr="008E1C86">
        <w:rPr>
          <w:rFonts w:eastAsia="Calibri"/>
        </w:rPr>
        <w:t>data</w:t>
      </w:r>
      <w:r>
        <w:rPr>
          <w:rFonts w:eastAsia="Calibri"/>
        </w:rPr>
        <w:t>.</w:t>
      </w:r>
    </w:p>
    <w:p w14:paraId="2CFCF5A2" w14:textId="573073C0" w:rsidR="00FC1CA6" w:rsidRDefault="00FC1CA6">
      <w:pPr>
        <w:overflowPunct/>
        <w:autoSpaceDE/>
        <w:autoSpaceDN/>
        <w:adjustRightInd/>
        <w:jc w:val="left"/>
        <w:textAlignment w:val="auto"/>
        <w:rPr>
          <w:rFonts w:cs="Arial"/>
        </w:rPr>
      </w:pPr>
      <w:r>
        <w:br w:type="page"/>
      </w:r>
    </w:p>
    <w:p w14:paraId="7F6806A3" w14:textId="77777777" w:rsidR="00DB7665" w:rsidRPr="0040220B" w:rsidRDefault="00DB7665" w:rsidP="00DB7665">
      <w:pPr>
        <w:pStyle w:val="SubStyle"/>
      </w:pPr>
      <w:r w:rsidRPr="0040220B">
        <w:t>Algorithms</w:t>
      </w:r>
    </w:p>
    <w:p w14:paraId="54D3A3A9" w14:textId="7C5389A8" w:rsidR="00DB7665" w:rsidRDefault="00DB7665" w:rsidP="00DB7665">
      <w:pPr>
        <w:spacing w:after="120"/>
        <w:rPr>
          <w:rFonts w:cs="Arial"/>
          <w:iCs/>
        </w:rPr>
      </w:pPr>
      <w:r>
        <w:rPr>
          <w:rFonts w:cs="Arial"/>
          <w:iCs/>
        </w:rPr>
        <w:t>The</w:t>
      </w:r>
      <w:r w:rsidR="00791F66">
        <w:rPr>
          <w:rFonts w:cs="Arial"/>
          <w:iCs/>
        </w:rPr>
        <w:t xml:space="preserve"> </w:t>
      </w:r>
      <w:r>
        <w:rPr>
          <w:rFonts w:cs="Arial"/>
          <w:iCs/>
        </w:rPr>
        <w:t>total</w:t>
      </w:r>
      <w:r w:rsidR="00791F66">
        <w:rPr>
          <w:rFonts w:cs="Arial"/>
          <w:iCs/>
        </w:rPr>
        <w:t xml:space="preserve"> </w:t>
      </w:r>
      <w:r>
        <w:rPr>
          <w:rFonts w:cs="Arial"/>
          <w:iCs/>
        </w:rPr>
        <w:t>annual</w:t>
      </w:r>
      <w:r w:rsidR="00791F66">
        <w:rPr>
          <w:rFonts w:cs="Arial"/>
          <w:iCs/>
        </w:rPr>
        <w:t xml:space="preserve"> </w:t>
      </w:r>
      <w:r>
        <w:rPr>
          <w:rFonts w:cs="Arial"/>
          <w:iCs/>
        </w:rPr>
        <w:t>energy</w:t>
      </w:r>
      <w:r w:rsidR="00791F66">
        <w:rPr>
          <w:rFonts w:cs="Arial"/>
          <w:iCs/>
        </w:rPr>
        <w:t xml:space="preserve"> </w:t>
      </w:r>
      <w:r>
        <w:rPr>
          <w:rFonts w:cs="Arial"/>
          <w:iCs/>
        </w:rPr>
        <w:t>savings</w:t>
      </w:r>
      <w:r w:rsidR="00791F66">
        <w:rPr>
          <w:rFonts w:cs="Arial"/>
          <w:iCs/>
        </w:rPr>
        <w:t xml:space="preserve"> </w:t>
      </w:r>
      <w:r>
        <w:rPr>
          <w:rFonts w:cs="Arial"/>
          <w:iCs/>
        </w:rPr>
        <w:t>(kWh/y</w:t>
      </w:r>
      <w:r w:rsidRPr="008955C9">
        <w:rPr>
          <w:rFonts w:cs="Arial"/>
          <w:iCs/>
        </w:rPr>
        <w:t>r)</w:t>
      </w:r>
      <w:r w:rsidR="00791F66">
        <w:rPr>
          <w:rFonts w:cs="Arial"/>
          <w:iCs/>
        </w:rPr>
        <w:t xml:space="preserve"> </w:t>
      </w:r>
      <w:r w:rsidRPr="008955C9">
        <w:rPr>
          <w:rFonts w:cs="Arial"/>
          <w:iCs/>
        </w:rPr>
        <w:t>achieved</w:t>
      </w:r>
      <w:r w:rsidR="00791F66">
        <w:rPr>
          <w:rFonts w:cs="Arial"/>
          <w:iCs/>
        </w:rPr>
        <w:t xml:space="preserve"> </w:t>
      </w:r>
      <w:r w:rsidRPr="008955C9">
        <w:rPr>
          <w:rFonts w:cs="Arial"/>
          <w:iCs/>
        </w:rPr>
        <w:t>from</w:t>
      </w:r>
      <w:r w:rsidR="00791F66">
        <w:rPr>
          <w:rFonts w:cs="Arial"/>
          <w:iCs/>
        </w:rPr>
        <w:t xml:space="preserve"> </w:t>
      </w:r>
      <w:r w:rsidRPr="008955C9">
        <w:rPr>
          <w:rFonts w:cs="Arial"/>
          <w:iCs/>
        </w:rPr>
        <w:t>recycling</w:t>
      </w:r>
      <w:r w:rsidR="00791F66">
        <w:rPr>
          <w:rFonts w:cs="Arial"/>
          <w:iCs/>
        </w:rPr>
        <w:t xml:space="preserve"> </w:t>
      </w:r>
      <w:r w:rsidRPr="008955C9">
        <w:rPr>
          <w:rFonts w:cs="Arial"/>
          <w:iCs/>
        </w:rPr>
        <w:t>old-but-operable</w:t>
      </w:r>
      <w:r w:rsidR="00791F66">
        <w:rPr>
          <w:rFonts w:cs="Arial"/>
          <w:iCs/>
        </w:rPr>
        <w:t xml:space="preserve"> </w:t>
      </w:r>
      <w:r w:rsidRPr="008955C9">
        <w:rPr>
          <w:rFonts w:cs="Arial"/>
          <w:iCs/>
        </w:rPr>
        <w:t>refrigerators</w:t>
      </w:r>
      <w:r w:rsidR="00791F66">
        <w:rPr>
          <w:rFonts w:cs="Arial"/>
          <w:iCs/>
        </w:rPr>
        <w:t xml:space="preserve"> </w:t>
      </w:r>
      <w:r>
        <w:rPr>
          <w:rFonts w:cs="Arial"/>
          <w:iCs/>
        </w:rPr>
        <w:t>are</w:t>
      </w:r>
      <w:r w:rsidR="00791F66">
        <w:rPr>
          <w:rFonts w:cs="Arial"/>
          <w:iCs/>
        </w:rPr>
        <w:t xml:space="preserve"> </w:t>
      </w:r>
      <w:r w:rsidRPr="008955C9">
        <w:rPr>
          <w:rFonts w:cs="Arial"/>
          <w:iCs/>
        </w:rPr>
        <w:t>calculated</w:t>
      </w:r>
      <w:r w:rsidR="00791F66">
        <w:rPr>
          <w:rFonts w:cs="Arial"/>
          <w:iCs/>
        </w:rPr>
        <w:t xml:space="preserve"> </w:t>
      </w:r>
      <w:r w:rsidRPr="008955C9">
        <w:rPr>
          <w:rFonts w:cs="Arial"/>
          <w:iCs/>
        </w:rPr>
        <w:t>using</w:t>
      </w:r>
      <w:r w:rsidR="00791F66">
        <w:rPr>
          <w:rFonts w:cs="Arial"/>
          <w:iCs/>
        </w:rPr>
        <w:t xml:space="preserve"> </w:t>
      </w:r>
      <w:r w:rsidRPr="008955C9">
        <w:rPr>
          <w:rFonts w:cs="Arial"/>
          <w:iCs/>
        </w:rPr>
        <w:t>the</w:t>
      </w:r>
      <w:r w:rsidR="00791F66">
        <w:rPr>
          <w:rFonts w:cs="Arial"/>
          <w:iCs/>
        </w:rPr>
        <w:t xml:space="preserve"> </w:t>
      </w:r>
      <w:r w:rsidRPr="008955C9">
        <w:rPr>
          <w:rFonts w:cs="Arial"/>
          <w:iCs/>
        </w:rPr>
        <w:t>f</w:t>
      </w:r>
      <w:r>
        <w:rPr>
          <w:rFonts w:cs="Arial"/>
          <w:iCs/>
        </w:rPr>
        <w:t>o</w:t>
      </w:r>
      <w:r w:rsidRPr="008955C9">
        <w:rPr>
          <w:rFonts w:cs="Arial"/>
          <w:iCs/>
        </w:rPr>
        <w:t>llowing</w:t>
      </w:r>
      <w:r w:rsidR="00791F66">
        <w:rPr>
          <w:rFonts w:cs="Arial"/>
          <w:iCs/>
        </w:rPr>
        <w:t xml:space="preserve"> </w:t>
      </w:r>
      <w:r w:rsidRPr="008955C9">
        <w:rPr>
          <w:rFonts w:cs="Arial"/>
          <w:iCs/>
        </w:rPr>
        <w:t>general</w:t>
      </w:r>
      <w:r w:rsidR="00791F66">
        <w:rPr>
          <w:rFonts w:cs="Arial"/>
          <w:iCs/>
        </w:rPr>
        <w:t xml:space="preserve"> </w:t>
      </w:r>
      <w:r w:rsidRPr="008955C9">
        <w:rPr>
          <w:rFonts w:cs="Arial"/>
          <w:iCs/>
        </w:rPr>
        <w:t>algorithm</w:t>
      </w:r>
      <w:r>
        <w:rPr>
          <w:rFonts w:cs="Arial"/>
          <w:iCs/>
        </w:rPr>
        <w:t>s</w:t>
      </w:r>
      <w:r w:rsidRPr="008955C9">
        <w:rPr>
          <w:rFonts w:cs="Arial"/>
          <w:iCs/>
        </w:rPr>
        <w:t>:</w:t>
      </w:r>
    </w:p>
    <w:p w14:paraId="563A5B64" w14:textId="1FBA6373" w:rsidR="00DB7665" w:rsidRPr="00FD039D" w:rsidRDefault="00DB7665" w:rsidP="00DB7665">
      <w:pPr>
        <w:spacing w:after="120" w:line="264" w:lineRule="auto"/>
        <w:rPr>
          <w:b/>
        </w:rPr>
      </w:pPr>
      <w:r>
        <w:rPr>
          <w:b/>
        </w:rPr>
        <w:t>Energy</w:t>
      </w:r>
      <w:r w:rsidR="00791F66">
        <w:rPr>
          <w:b/>
        </w:rPr>
        <w:t xml:space="preserve"> </w:t>
      </w:r>
      <w:r>
        <w:rPr>
          <w:b/>
        </w:rPr>
        <w:t>Savings</w:t>
      </w:r>
    </w:p>
    <w:p w14:paraId="17D0F2BB" w14:textId="0FD39339" w:rsidR="00DB7665" w:rsidRDefault="00DB7665" w:rsidP="00DB7665">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45FCBCE3" w14:textId="77777777" w:rsidR="00DB7665" w:rsidRPr="005575A4" w:rsidRDefault="00DB7665" w:rsidP="005575A4"/>
    <w:p w14:paraId="0BE718D9" w14:textId="75CD5FB8" w:rsidR="00DB7665" w:rsidRDefault="00DB7665" w:rsidP="00DB7665">
      <w:pPr>
        <w:rPr>
          <w:rFonts w:eastAsia="Calibri"/>
        </w:rPr>
      </w:pPr>
      <w:r>
        <w:rPr>
          <w:rFonts w:eastAsia="Calibri"/>
        </w:rPr>
        <w:t>Note</w:t>
      </w:r>
      <w:r w:rsidR="00791F66">
        <w:rPr>
          <w:rFonts w:eastAsia="Calibri"/>
        </w:rPr>
        <w:t xml:space="preserve"> </w:t>
      </w:r>
      <w:r>
        <w:rPr>
          <w:rFonts w:eastAsia="Calibri"/>
        </w:rPr>
        <w:t>that</w:t>
      </w:r>
      <w:r w:rsidR="00791F66">
        <w:rPr>
          <w:rFonts w:eastAsia="Calibri"/>
        </w:rPr>
        <w:t xml:space="preserve"> </w:t>
      </w:r>
      <w:r>
        <w:rPr>
          <w:rFonts w:eastAsia="Calibri"/>
        </w:rPr>
        <w:t>lifetime</w:t>
      </w:r>
      <w:r w:rsidR="00791F66">
        <w:rPr>
          <w:rFonts w:eastAsia="Calibri"/>
        </w:rPr>
        <w:t xml:space="preserve"> </w:t>
      </w:r>
      <w:r>
        <w:rPr>
          <w:rFonts w:eastAsia="Calibri"/>
        </w:rPr>
        <w:t>savings</w:t>
      </w:r>
      <w:r w:rsidR="00791F66">
        <w:rPr>
          <w:rFonts w:eastAsia="Calibri"/>
        </w:rPr>
        <w:t xml:space="preserve"> </w:t>
      </w:r>
      <w:r>
        <w:rPr>
          <w:rFonts w:eastAsia="Calibri"/>
        </w:rPr>
        <w:t>will</w:t>
      </w:r>
      <w:r w:rsidR="00791F66">
        <w:rPr>
          <w:rFonts w:eastAsia="Calibri"/>
        </w:rPr>
        <w:t xml:space="preserve"> </w:t>
      </w:r>
      <w:r>
        <w:rPr>
          <w:rFonts w:eastAsia="Calibri"/>
        </w:rPr>
        <w:t>be</w:t>
      </w:r>
      <w:r w:rsidR="00791F66">
        <w:rPr>
          <w:rFonts w:eastAsia="Calibri"/>
        </w:rPr>
        <w:t xml:space="preserve"> </w:t>
      </w:r>
      <w:r>
        <w:rPr>
          <w:rFonts w:eastAsia="Calibri"/>
        </w:rPr>
        <w:t>calculated</w:t>
      </w:r>
      <w:r w:rsidR="00791F66">
        <w:rPr>
          <w:rFonts w:eastAsia="Calibri"/>
        </w:rPr>
        <w:t xml:space="preserve"> </w:t>
      </w:r>
      <w:r>
        <w:rPr>
          <w:rFonts w:eastAsia="Calibri"/>
        </w:rPr>
        <w:t>with</w:t>
      </w:r>
      <w:r w:rsidR="00791F66">
        <w:rPr>
          <w:rFonts w:eastAsia="Calibri"/>
        </w:rPr>
        <w:t xml:space="preserve"> </w:t>
      </w:r>
      <w:r>
        <w:rPr>
          <w:rFonts w:eastAsia="Calibri"/>
        </w:rPr>
        <w:t>this</w:t>
      </w:r>
      <w:r w:rsidR="00791F66">
        <w:rPr>
          <w:rFonts w:eastAsia="Calibri"/>
        </w:rPr>
        <w:t xml:space="preserve"> </w:t>
      </w:r>
      <w:r>
        <w:rPr>
          <w:rFonts w:eastAsia="Calibri"/>
        </w:rPr>
        <w:t>same</w:t>
      </w:r>
      <w:r w:rsidR="00791F66">
        <w:rPr>
          <w:rFonts w:eastAsia="Calibri"/>
        </w:rPr>
        <w:t xml:space="preserve"> </w:t>
      </w:r>
      <w:r>
        <w:rPr>
          <w:rFonts w:eastAsia="Calibri"/>
        </w:rPr>
        <w:t>general</w:t>
      </w:r>
      <w:r w:rsidR="00791F66">
        <w:rPr>
          <w:rFonts w:eastAsia="Calibri"/>
        </w:rPr>
        <w:t xml:space="preserve"> </w:t>
      </w:r>
      <w:r>
        <w:rPr>
          <w:rFonts w:eastAsia="Calibri"/>
        </w:rPr>
        <w:t>algorithm</w:t>
      </w:r>
      <w:r w:rsidR="00791F66">
        <w:rPr>
          <w:rFonts w:eastAsia="Calibri"/>
        </w:rPr>
        <w:t xml:space="preserve"> </w:t>
      </w:r>
      <w:r>
        <w:rPr>
          <w:rFonts w:eastAsia="Calibri"/>
        </w:rPr>
        <w:t>but</w:t>
      </w:r>
      <w:r w:rsidR="00791F66">
        <w:rPr>
          <w:rFonts w:eastAsia="Calibri"/>
        </w:rPr>
        <w:t xml:space="preserve"> </w:t>
      </w:r>
      <w:r>
        <w:rPr>
          <w:rFonts w:eastAsia="Calibri"/>
        </w:rPr>
        <w:t>with</w:t>
      </w:r>
      <w:r w:rsidR="00791F66">
        <w:rPr>
          <w:rFonts w:eastAsia="Calibri"/>
        </w:rPr>
        <w:t xml:space="preserve"> </w:t>
      </w:r>
      <w:r>
        <w:rPr>
          <w:rFonts w:eastAsia="Calibri"/>
        </w:rPr>
        <w:t>an</w:t>
      </w:r>
      <w:r w:rsidR="00791F66">
        <w:rPr>
          <w:rFonts w:eastAsia="Calibri"/>
        </w:rPr>
        <w:t xml:space="preserve"> </w:t>
      </w:r>
      <w:r>
        <w:rPr>
          <w:rFonts w:eastAsia="Calibri"/>
        </w:rPr>
        <w:t>adjusted</w:t>
      </w:r>
      <w:r w:rsidR="00791F66">
        <w:rPr>
          <w:rFonts w:eastAsia="Calibri"/>
        </w:rPr>
        <w:t xml:space="preserve"> </w:t>
      </w:r>
      <w:r>
        <w:rPr>
          <w:rFonts w:eastAsia="Calibri"/>
        </w:rPr>
        <w:t>measure</w:t>
      </w:r>
      <w:r w:rsidR="00791F66">
        <w:rPr>
          <w:rFonts w:eastAsia="Calibri"/>
        </w:rPr>
        <w:t xml:space="preserve"> </w:t>
      </w:r>
      <w:r>
        <w:rPr>
          <w:rFonts w:eastAsia="Calibri"/>
        </w:rPr>
        <w:t>life.</w:t>
      </w:r>
    </w:p>
    <w:p w14:paraId="3BB10224" w14:textId="77777777" w:rsidR="00DB7665" w:rsidRDefault="00DB7665" w:rsidP="00DB7665">
      <w:pPr>
        <w:rPr>
          <w:rFonts w:eastAsia="Calibri"/>
        </w:rPr>
      </w:pPr>
    </w:p>
    <w:p w14:paraId="10ABF998" w14:textId="0271689E" w:rsidR="00DB7665" w:rsidRPr="005F5E30" w:rsidRDefault="00DB7665" w:rsidP="00DB7665">
      <w:pPr>
        <w:rPr>
          <w:b/>
          <w:vertAlign w:val="superscript"/>
        </w:rPr>
      </w:pPr>
      <w:r>
        <w:rPr>
          <w:b/>
        </w:rPr>
        <w:t>Unit</w:t>
      </w:r>
      <w:r w:rsidR="00791F66">
        <w:rPr>
          <w:b/>
        </w:rPr>
        <w:t xml:space="preserve"> </w:t>
      </w:r>
      <w:r>
        <w:rPr>
          <w:b/>
        </w:rPr>
        <w:t>Energy</w:t>
      </w:r>
      <w:r w:rsidR="00791F66">
        <w:rPr>
          <w:b/>
        </w:rPr>
        <w:t xml:space="preserve"> </w:t>
      </w:r>
      <w:r>
        <w:rPr>
          <w:b/>
        </w:rPr>
        <w:t>Consumption</w:t>
      </w:r>
      <w:r w:rsidRPr="00F700F8">
        <w:rPr>
          <w:vertAlign w:val="superscript"/>
        </w:rPr>
        <w:t>Source</w:t>
      </w:r>
      <w:r w:rsidR="00791F66" w:rsidRPr="00F700F8">
        <w:rPr>
          <w:vertAlign w:val="superscript"/>
        </w:rPr>
        <w:t xml:space="preserve"> </w:t>
      </w:r>
      <w:r w:rsidRPr="00F700F8">
        <w:rPr>
          <w:vertAlign w:val="superscript"/>
        </w:rPr>
        <w:t>2</w:t>
      </w:r>
    </w:p>
    <w:p w14:paraId="3092FFE1" w14:textId="00EE4357" w:rsidR="00DB7665" w:rsidRDefault="00DB7665" w:rsidP="00DB7665">
      <w:pPr>
        <w:pStyle w:val="source1"/>
        <w:spacing w:after="120" w:line="264" w:lineRule="auto"/>
        <w:rPr>
          <w:rFonts w:eastAsia="Calibri"/>
        </w:rPr>
      </w:pPr>
      <w:r>
        <w:rPr>
          <w:rFonts w:eastAsia="Calibri"/>
        </w:rPr>
        <w:t>To</w:t>
      </w:r>
      <w:r w:rsidR="00791F66">
        <w:rPr>
          <w:rFonts w:eastAsia="Calibri"/>
        </w:rPr>
        <w:t xml:space="preserve"> </w:t>
      </w:r>
      <w:r>
        <w:rPr>
          <w:rFonts w:eastAsia="Calibri"/>
        </w:rPr>
        <w:t>calculate</w:t>
      </w:r>
      <w:r w:rsidR="00791F66">
        <w:rPr>
          <w:rFonts w:eastAsia="Calibri"/>
        </w:rPr>
        <w:t xml:space="preserve"> </w:t>
      </w:r>
      <w:r>
        <w:rPr>
          <w:rFonts w:eastAsia="Calibri"/>
        </w:rPr>
        <w:t>the</w:t>
      </w:r>
      <w:r w:rsidR="00791F66">
        <w:rPr>
          <w:rFonts w:eastAsia="Calibri"/>
        </w:rPr>
        <w:t xml:space="preserve"> </w:t>
      </w:r>
      <w:r>
        <w:rPr>
          <w:rFonts w:eastAsia="Calibri"/>
        </w:rPr>
        <w:t>UEC</w:t>
      </w:r>
      <w:r w:rsidR="00791F66">
        <w:rPr>
          <w:rFonts w:eastAsia="Calibri"/>
        </w:rPr>
        <w:t xml:space="preserve"> </w:t>
      </w:r>
      <w:r>
        <w:rPr>
          <w:rFonts w:eastAsia="Calibri"/>
        </w:rPr>
        <w:t>of</w:t>
      </w:r>
      <w:r w:rsidR="00791F66">
        <w:rPr>
          <w:rFonts w:eastAsia="Calibri"/>
        </w:rPr>
        <w:t xml:space="preserve"> </w:t>
      </w:r>
      <w:r>
        <w:rPr>
          <w:rFonts w:eastAsia="Calibri"/>
        </w:rPr>
        <w:t>the</w:t>
      </w:r>
      <w:r w:rsidR="00791F66">
        <w:rPr>
          <w:rFonts w:eastAsia="Calibri"/>
        </w:rPr>
        <w:t xml:space="preserve"> </w:t>
      </w:r>
      <w:r>
        <w:rPr>
          <w:rFonts w:eastAsia="Calibri"/>
        </w:rPr>
        <w:t>existing</w:t>
      </w:r>
      <w:r w:rsidR="00791F66">
        <w:rPr>
          <w:rFonts w:eastAsia="Calibri"/>
        </w:rPr>
        <w:t xml:space="preserve"> </w:t>
      </w:r>
      <w:r>
        <w:rPr>
          <w:rFonts w:eastAsia="Calibri"/>
        </w:rPr>
        <w:t>refrigerator</w:t>
      </w:r>
      <w:r w:rsidR="00791F66">
        <w:rPr>
          <w:rFonts w:eastAsia="Calibri"/>
        </w:rPr>
        <w:t xml:space="preserve"> </w:t>
      </w:r>
      <w:r>
        <w:rPr>
          <w:rFonts w:eastAsia="Calibri"/>
        </w:rPr>
        <w:t>or</w:t>
      </w:r>
      <w:r w:rsidR="00791F66">
        <w:rPr>
          <w:rFonts w:eastAsia="Calibri"/>
        </w:rPr>
        <w:t xml:space="preserve"> </w:t>
      </w:r>
      <w:r>
        <w:rPr>
          <w:rFonts w:eastAsia="Calibri"/>
        </w:rPr>
        <w:t>freezer</w:t>
      </w:r>
      <w:r w:rsidR="00791F66">
        <w:rPr>
          <w:rFonts w:eastAsia="Calibri"/>
        </w:rPr>
        <w:t xml:space="preserve"> </w:t>
      </w:r>
      <w:r>
        <w:rPr>
          <w:rFonts w:eastAsia="Calibri"/>
        </w:rPr>
        <w:t>an</w:t>
      </w:r>
      <w:r w:rsidR="00791F66">
        <w:rPr>
          <w:rFonts w:eastAsia="Calibri"/>
        </w:rPr>
        <w:t xml:space="preserve"> </w:t>
      </w:r>
      <w:r>
        <w:rPr>
          <w:rFonts w:eastAsia="Calibri"/>
        </w:rPr>
        <w:t>EDC</w:t>
      </w:r>
      <w:r w:rsidR="00791F66">
        <w:rPr>
          <w:rFonts w:eastAsia="Calibri"/>
        </w:rPr>
        <w:t xml:space="preserve"> </w:t>
      </w:r>
      <w:r>
        <w:rPr>
          <w:rFonts w:eastAsia="Calibri"/>
        </w:rPr>
        <w:t>can</w:t>
      </w:r>
      <w:r w:rsidR="00791F66">
        <w:rPr>
          <w:rFonts w:eastAsia="Calibri"/>
        </w:rPr>
        <w:t xml:space="preserve"> </w:t>
      </w:r>
      <w:r>
        <w:rPr>
          <w:rFonts w:eastAsia="Calibri"/>
        </w:rPr>
        <w:t>calculate</w:t>
      </w:r>
      <w:r w:rsidR="00791F66">
        <w:rPr>
          <w:rFonts w:eastAsia="Calibri"/>
        </w:rPr>
        <w:t xml:space="preserve"> </w:t>
      </w:r>
      <w:r>
        <w:rPr>
          <w:rFonts w:eastAsia="Calibri"/>
        </w:rPr>
        <w:t>program</w:t>
      </w:r>
      <w:r w:rsidR="00791F66">
        <w:rPr>
          <w:rFonts w:eastAsia="Calibri"/>
        </w:rPr>
        <w:t xml:space="preserve"> </w:t>
      </w:r>
      <w:r>
        <w:rPr>
          <w:rFonts w:eastAsia="Calibri"/>
        </w:rPr>
        <w:t>savings</w:t>
      </w:r>
      <w:r w:rsidR="00791F66">
        <w:rPr>
          <w:rFonts w:eastAsia="Calibri"/>
        </w:rPr>
        <w:t xml:space="preserve"> </w:t>
      </w:r>
      <w:r>
        <w:rPr>
          <w:rFonts w:eastAsia="Calibri"/>
        </w:rPr>
        <w:t>using</w:t>
      </w:r>
      <w:r w:rsidR="00791F66">
        <w:rPr>
          <w:rFonts w:eastAsia="Calibri"/>
        </w:rPr>
        <w:t xml:space="preserve"> </w:t>
      </w:r>
      <w:r>
        <w:rPr>
          <w:rFonts w:eastAsia="Calibri"/>
        </w:rPr>
        <w:t>the</w:t>
      </w:r>
      <w:r w:rsidR="00791F66">
        <w:rPr>
          <w:rFonts w:eastAsia="Calibri"/>
        </w:rPr>
        <w:t xml:space="preserve"> </w:t>
      </w:r>
      <w:r>
        <w:rPr>
          <w:rFonts w:eastAsia="Calibri"/>
        </w:rPr>
        <w:t>savings</w:t>
      </w:r>
      <w:r w:rsidR="00791F66">
        <w:rPr>
          <w:rFonts w:eastAsia="Calibri"/>
        </w:rPr>
        <w:t xml:space="preserve"> </w:t>
      </w:r>
      <w:r>
        <w:rPr>
          <w:rFonts w:eastAsia="Calibri"/>
        </w:rPr>
        <w:t>algorithms,</w:t>
      </w:r>
      <w:r w:rsidR="00791F66">
        <w:rPr>
          <w:rFonts w:eastAsia="Calibri"/>
        </w:rPr>
        <w:t xml:space="preserve"> </w:t>
      </w:r>
      <w:r>
        <w:rPr>
          <w:rFonts w:eastAsia="Calibri"/>
        </w:rPr>
        <w:t>the</w:t>
      </w:r>
      <w:r w:rsidR="00791F66">
        <w:rPr>
          <w:rFonts w:eastAsia="Calibri"/>
        </w:rPr>
        <w:t xml:space="preserve"> </w:t>
      </w:r>
      <w:r>
        <w:rPr>
          <w:rFonts w:eastAsia="Calibri"/>
        </w:rPr>
        <w:t>Existing</w:t>
      </w:r>
      <w:r w:rsidR="00791F66">
        <w:rPr>
          <w:rFonts w:eastAsia="Calibri"/>
        </w:rPr>
        <w:t xml:space="preserve"> </w:t>
      </w:r>
      <w:r>
        <w:rPr>
          <w:rFonts w:eastAsia="Calibri"/>
        </w:rPr>
        <w:t>UEC</w:t>
      </w:r>
      <w:r w:rsidR="00791F66">
        <w:rPr>
          <w:rFonts w:eastAsia="Calibri"/>
        </w:rPr>
        <w:t xml:space="preserve"> </w:t>
      </w:r>
      <w:r>
        <w:rPr>
          <w:rFonts w:eastAsia="Calibri"/>
        </w:rPr>
        <w:t>regression</w:t>
      </w:r>
      <w:r w:rsidR="00791F66">
        <w:rPr>
          <w:rFonts w:eastAsia="Calibri"/>
        </w:rPr>
        <w:t xml:space="preserve"> </w:t>
      </w:r>
      <w:r>
        <w:rPr>
          <w:rFonts w:eastAsia="Calibri"/>
        </w:rPr>
        <w:t>equation</w:t>
      </w:r>
      <w:r w:rsidR="00791F66">
        <w:rPr>
          <w:rFonts w:eastAsia="Calibri"/>
        </w:rPr>
        <w:t xml:space="preserve"> </w:t>
      </w:r>
      <w:r>
        <w:rPr>
          <w:rFonts w:eastAsia="Calibri"/>
        </w:rPr>
        <w:t>coefficients,</w:t>
      </w:r>
      <w:r w:rsidR="00791F66">
        <w:rPr>
          <w:rFonts w:eastAsia="Calibri"/>
        </w:rPr>
        <w:t xml:space="preserve"> </w:t>
      </w:r>
      <w:r>
        <w:rPr>
          <w:rFonts w:eastAsia="Calibri"/>
        </w:rPr>
        <w:t>and</w:t>
      </w:r>
      <w:r w:rsidR="00791F66">
        <w:rPr>
          <w:rFonts w:eastAsia="Calibri"/>
        </w:rPr>
        <w:t xml:space="preserve"> </w:t>
      </w:r>
      <w:r>
        <w:rPr>
          <w:rFonts w:eastAsia="Calibri"/>
        </w:rPr>
        <w:t>actual</w:t>
      </w:r>
      <w:r w:rsidR="00791F66">
        <w:rPr>
          <w:rFonts w:eastAsia="Calibri"/>
        </w:rPr>
        <w:t xml:space="preserve"> </w:t>
      </w:r>
      <w:r>
        <w:rPr>
          <w:rFonts w:eastAsia="Calibri"/>
        </w:rPr>
        <w:t>program</w:t>
      </w:r>
      <w:r w:rsidR="00791F66">
        <w:rPr>
          <w:rFonts w:eastAsia="Calibri"/>
        </w:rPr>
        <w:t xml:space="preserve"> </w:t>
      </w:r>
      <w:r>
        <w:rPr>
          <w:rFonts w:eastAsia="Calibri"/>
        </w:rPr>
        <w:t>year</w:t>
      </w:r>
      <w:r w:rsidR="00791F66">
        <w:rPr>
          <w:rFonts w:eastAsia="Calibri"/>
        </w:rPr>
        <w:t xml:space="preserve"> </w:t>
      </w:r>
      <w:r>
        <w:rPr>
          <w:rFonts w:eastAsia="Calibri"/>
        </w:rPr>
        <w:t>recycled</w:t>
      </w:r>
      <w:r w:rsidR="00791F66">
        <w:rPr>
          <w:rFonts w:eastAsia="Calibri"/>
        </w:rPr>
        <w:t xml:space="preserve"> </w:t>
      </w:r>
      <w:r>
        <w:rPr>
          <w:rFonts w:eastAsia="Calibri"/>
        </w:rPr>
        <w:t>refrigerator/freezer</w:t>
      </w:r>
      <w:r w:rsidR="00791F66">
        <w:rPr>
          <w:rFonts w:eastAsia="Calibri"/>
        </w:rPr>
        <w:t xml:space="preserve"> </w:t>
      </w:r>
      <w:r>
        <w:rPr>
          <w:rFonts w:eastAsia="Calibri"/>
        </w:rPr>
        <w:t>data.</w:t>
      </w:r>
      <w:r w:rsidR="00791F66">
        <w:rPr>
          <w:rFonts w:eastAsia="Calibri"/>
        </w:rPr>
        <w:t xml:space="preserve"> </w:t>
      </w:r>
      <w:r>
        <w:rPr>
          <w:rFonts w:eastAsia="Calibri"/>
        </w:rPr>
        <w:t>An</w:t>
      </w:r>
      <w:r w:rsidR="00791F66">
        <w:rPr>
          <w:rFonts w:eastAsia="Calibri"/>
        </w:rPr>
        <w:t xml:space="preserve"> </w:t>
      </w:r>
      <w:r>
        <w:rPr>
          <w:rFonts w:eastAsia="Calibri"/>
        </w:rPr>
        <w:t>EDC’s</w:t>
      </w:r>
      <w:r w:rsidR="00791F66">
        <w:rPr>
          <w:rFonts w:eastAsia="Calibri"/>
        </w:rPr>
        <w:t xml:space="preserve"> </w:t>
      </w:r>
      <w:r>
        <w:rPr>
          <w:rFonts w:eastAsia="Calibri"/>
        </w:rPr>
        <w:t>use</w:t>
      </w:r>
      <w:r w:rsidR="00791F66">
        <w:rPr>
          <w:rFonts w:eastAsia="Calibri"/>
        </w:rPr>
        <w:t xml:space="preserve"> </w:t>
      </w:r>
      <w:r>
        <w:rPr>
          <w:rFonts w:eastAsia="Calibri"/>
        </w:rPr>
        <w:t>of</w:t>
      </w:r>
      <w:r w:rsidR="00791F66">
        <w:rPr>
          <w:rFonts w:eastAsia="Calibri"/>
        </w:rPr>
        <w:t xml:space="preserve"> </w:t>
      </w:r>
      <w:r>
        <w:rPr>
          <w:rFonts w:eastAsia="Calibri"/>
        </w:rPr>
        <w:t>actual</w:t>
      </w:r>
      <w:r w:rsidR="00791F66">
        <w:rPr>
          <w:rFonts w:eastAsia="Calibri"/>
        </w:rPr>
        <w:t xml:space="preserve"> </w:t>
      </w:r>
      <w:r>
        <w:rPr>
          <w:rFonts w:eastAsia="Calibri"/>
        </w:rPr>
        <w:t>program</w:t>
      </w:r>
      <w:r w:rsidR="00791F66">
        <w:rPr>
          <w:rFonts w:eastAsia="Calibri"/>
        </w:rPr>
        <w:t xml:space="preserve"> </w:t>
      </w:r>
      <w:r>
        <w:rPr>
          <w:rFonts w:eastAsia="Calibri"/>
        </w:rPr>
        <w:t>year</w:t>
      </w:r>
      <w:r w:rsidR="00791F66">
        <w:rPr>
          <w:rFonts w:eastAsia="Calibri"/>
        </w:rPr>
        <w:t xml:space="preserve"> </w:t>
      </w:r>
      <w:r>
        <w:rPr>
          <w:rFonts w:eastAsia="Calibri"/>
        </w:rPr>
        <w:t>data</w:t>
      </w:r>
      <w:r w:rsidR="00791F66">
        <w:rPr>
          <w:rFonts w:eastAsia="Calibri"/>
        </w:rPr>
        <w:t xml:space="preserve"> </w:t>
      </w:r>
      <w:r>
        <w:rPr>
          <w:rFonts w:eastAsia="Calibri"/>
        </w:rPr>
        <w:t>can</w:t>
      </w:r>
      <w:r w:rsidR="00791F66">
        <w:rPr>
          <w:rFonts w:eastAsia="Calibri"/>
        </w:rPr>
        <w:t xml:space="preserve"> </w:t>
      </w:r>
      <w:r>
        <w:rPr>
          <w:rFonts w:eastAsia="Calibri"/>
        </w:rPr>
        <w:t>provide</w:t>
      </w:r>
      <w:r w:rsidR="00791F66">
        <w:rPr>
          <w:rFonts w:eastAsia="Calibri"/>
        </w:rPr>
        <w:t xml:space="preserve"> </w:t>
      </w:r>
      <w:r>
        <w:rPr>
          <w:rFonts w:eastAsia="Calibri"/>
        </w:rPr>
        <w:t>a</w:t>
      </w:r>
      <w:r w:rsidR="00791F66">
        <w:rPr>
          <w:rFonts w:eastAsia="Calibri"/>
        </w:rPr>
        <w:t xml:space="preserve"> </w:t>
      </w:r>
      <w:r>
        <w:rPr>
          <w:rFonts w:eastAsia="Calibri"/>
        </w:rPr>
        <w:t>more</w:t>
      </w:r>
      <w:r w:rsidR="00791F66">
        <w:rPr>
          <w:rFonts w:eastAsia="Calibri"/>
        </w:rPr>
        <w:t xml:space="preserve"> </w:t>
      </w:r>
      <w:r>
        <w:rPr>
          <w:rFonts w:eastAsia="Calibri"/>
        </w:rPr>
        <w:t>accurate</w:t>
      </w:r>
      <w:r w:rsidR="00791F66">
        <w:rPr>
          <w:rFonts w:eastAsia="Calibri"/>
        </w:rPr>
        <w:t xml:space="preserve"> </w:t>
      </w:r>
      <w:r>
        <w:rPr>
          <w:rFonts w:eastAsia="Calibri"/>
        </w:rPr>
        <w:t>annual</w:t>
      </w:r>
      <w:r w:rsidR="00791F66">
        <w:rPr>
          <w:rFonts w:eastAsia="Calibri"/>
        </w:rPr>
        <w:t xml:space="preserve"> </w:t>
      </w:r>
      <w:r>
        <w:rPr>
          <w:rFonts w:eastAsia="Calibri"/>
        </w:rPr>
        <w:t>ex</w:t>
      </w:r>
      <w:r w:rsidR="00791F66">
        <w:rPr>
          <w:rFonts w:eastAsia="Calibri"/>
        </w:rPr>
        <w:t xml:space="preserve"> </w:t>
      </w:r>
      <w:r>
        <w:rPr>
          <w:rFonts w:eastAsia="Calibri"/>
        </w:rPr>
        <w:t>ante</w:t>
      </w:r>
      <w:r w:rsidR="00791F66">
        <w:rPr>
          <w:rFonts w:eastAsia="Calibri"/>
        </w:rPr>
        <w:t xml:space="preserve"> </w:t>
      </w:r>
      <w:r>
        <w:rPr>
          <w:rFonts w:eastAsia="Calibri"/>
        </w:rPr>
        <w:t>savings</w:t>
      </w:r>
      <w:r w:rsidR="00791F66">
        <w:rPr>
          <w:rFonts w:eastAsia="Calibri"/>
        </w:rPr>
        <w:t xml:space="preserve"> </w:t>
      </w:r>
      <w:r>
        <w:rPr>
          <w:rFonts w:eastAsia="Calibri"/>
        </w:rPr>
        <w:t>estimate</w:t>
      </w:r>
      <w:r w:rsidR="00791F66">
        <w:rPr>
          <w:rFonts w:eastAsia="Calibri"/>
        </w:rPr>
        <w:t xml:space="preserve"> </w:t>
      </w:r>
      <w:r>
        <w:rPr>
          <w:rFonts w:eastAsia="Calibri"/>
        </w:rPr>
        <w:t>than</w:t>
      </w:r>
      <w:r w:rsidR="00791F66">
        <w:rPr>
          <w:rFonts w:eastAsia="Calibri"/>
        </w:rPr>
        <w:t xml:space="preserve"> </w:t>
      </w:r>
      <w:r>
        <w:rPr>
          <w:rFonts w:eastAsia="Calibri"/>
        </w:rPr>
        <w:t>default</w:t>
      </w:r>
      <w:r w:rsidR="00791F66">
        <w:rPr>
          <w:rFonts w:eastAsia="Calibri"/>
        </w:rPr>
        <w:t xml:space="preserve"> </w:t>
      </w:r>
      <w:r>
        <w:rPr>
          <w:rFonts w:eastAsia="Calibri"/>
        </w:rPr>
        <w:t>values</w:t>
      </w:r>
      <w:r w:rsidR="00791F66">
        <w:rPr>
          <w:rFonts w:eastAsia="Calibri"/>
        </w:rPr>
        <w:t xml:space="preserve"> </w:t>
      </w:r>
      <w:r>
        <w:rPr>
          <w:rFonts w:eastAsia="Calibri"/>
        </w:rPr>
        <w:t>would</w:t>
      </w:r>
      <w:r w:rsidR="00791F66">
        <w:rPr>
          <w:rFonts w:eastAsia="Calibri"/>
        </w:rPr>
        <w:t xml:space="preserve"> </w:t>
      </w:r>
      <w:r>
        <w:rPr>
          <w:rFonts w:eastAsia="Calibri"/>
        </w:rPr>
        <w:t>due</w:t>
      </w:r>
      <w:r w:rsidR="00791F66">
        <w:rPr>
          <w:rFonts w:eastAsia="Calibri"/>
        </w:rPr>
        <w:t xml:space="preserve"> </w:t>
      </w:r>
      <w:r>
        <w:rPr>
          <w:rFonts w:eastAsia="Calibri"/>
        </w:rPr>
        <w:t>to</w:t>
      </w:r>
      <w:r w:rsidR="00791F66">
        <w:rPr>
          <w:rFonts w:eastAsia="Calibri"/>
        </w:rPr>
        <w:t xml:space="preserve"> </w:t>
      </w:r>
      <w:r>
        <w:rPr>
          <w:rFonts w:eastAsia="Calibri"/>
        </w:rPr>
        <w:t>the</w:t>
      </w:r>
      <w:r w:rsidR="00791F66">
        <w:rPr>
          <w:rFonts w:eastAsia="Calibri"/>
        </w:rPr>
        <w:t xml:space="preserve"> </w:t>
      </w:r>
      <w:r>
        <w:rPr>
          <w:rFonts w:eastAsia="Calibri"/>
        </w:rPr>
        <w:t>changing</w:t>
      </w:r>
      <w:r w:rsidR="00791F66">
        <w:rPr>
          <w:rFonts w:eastAsia="Calibri"/>
        </w:rPr>
        <w:t xml:space="preserve"> </w:t>
      </w:r>
      <w:r>
        <w:rPr>
          <w:rFonts w:eastAsia="Calibri"/>
        </w:rPr>
        <w:t>mix</w:t>
      </w:r>
      <w:r w:rsidR="00791F66">
        <w:rPr>
          <w:rFonts w:eastAsia="Calibri"/>
        </w:rPr>
        <w:t xml:space="preserve"> </w:t>
      </w:r>
      <w:r>
        <w:rPr>
          <w:rFonts w:eastAsia="Calibri"/>
        </w:rPr>
        <w:t>of</w:t>
      </w:r>
      <w:r w:rsidR="00791F66">
        <w:rPr>
          <w:rFonts w:eastAsia="Calibri"/>
        </w:rPr>
        <w:t xml:space="preserve"> </w:t>
      </w:r>
      <w:r>
        <w:rPr>
          <w:rFonts w:eastAsia="Calibri"/>
        </w:rPr>
        <w:t>recycled</w:t>
      </w:r>
      <w:r w:rsidR="00791F66">
        <w:rPr>
          <w:rFonts w:eastAsia="Calibri"/>
        </w:rPr>
        <w:t xml:space="preserve"> </w:t>
      </w:r>
      <w:r>
        <w:rPr>
          <w:rFonts w:eastAsia="Calibri"/>
        </w:rPr>
        <w:t>appliance</w:t>
      </w:r>
      <w:r w:rsidR="00791F66">
        <w:rPr>
          <w:rFonts w:eastAsia="Calibri"/>
        </w:rPr>
        <w:t xml:space="preserve"> </w:t>
      </w:r>
      <w:r>
        <w:rPr>
          <w:rFonts w:eastAsia="Calibri"/>
        </w:rPr>
        <w:t>models</w:t>
      </w:r>
      <w:r w:rsidR="00791F66">
        <w:rPr>
          <w:rFonts w:eastAsia="Calibri"/>
        </w:rPr>
        <w:t xml:space="preserve"> </w:t>
      </w:r>
      <w:r>
        <w:rPr>
          <w:rFonts w:eastAsia="Calibri"/>
        </w:rPr>
        <w:t>from</w:t>
      </w:r>
      <w:r w:rsidR="00791F66">
        <w:rPr>
          <w:rFonts w:eastAsia="Calibri"/>
        </w:rPr>
        <w:t xml:space="preserve"> </w:t>
      </w:r>
      <w:r>
        <w:rPr>
          <w:rFonts w:eastAsia="Calibri"/>
        </w:rPr>
        <w:t>year-to-year.</w:t>
      </w:r>
    </w:p>
    <w:p w14:paraId="126F3568" w14:textId="25FE241D" w:rsidR="00DB7665" w:rsidRDefault="00DB7665" w:rsidP="00DB7665">
      <w:pPr>
        <w:pStyle w:val="source1"/>
        <w:spacing w:after="120" w:line="264" w:lineRule="auto"/>
        <w:rPr>
          <w:rFonts w:eastAsia="Calibri"/>
        </w:rPr>
      </w:pPr>
      <w:r>
        <w:rPr>
          <w:rFonts w:eastAsia="Calibri"/>
        </w:rPr>
        <w:t>The</w:t>
      </w:r>
      <w:r w:rsidR="00791F66">
        <w:rPr>
          <w:rFonts w:eastAsia="Calibri"/>
        </w:rPr>
        <w:t xml:space="preserve"> </w:t>
      </w:r>
      <w:r w:rsidR="009C6848">
        <w:rPr>
          <w:rFonts w:eastAsia="Calibri"/>
        </w:rPr>
        <w:t>kWh</w:t>
      </w:r>
      <w:r w:rsidR="009C6848" w:rsidRPr="009C6848">
        <w:rPr>
          <w:rFonts w:eastAsia="Calibri"/>
          <w:vertAlign w:val="subscript"/>
        </w:rPr>
        <w:t>ee</w:t>
      </w:r>
      <w:r w:rsidR="00791F66">
        <w:rPr>
          <w:rFonts w:eastAsia="Calibri"/>
        </w:rPr>
        <w:t xml:space="preserve"> </w:t>
      </w:r>
      <w:r>
        <w:rPr>
          <w:rFonts w:eastAsia="Calibri"/>
        </w:rPr>
        <w:t>of</w:t>
      </w:r>
      <w:r w:rsidR="00791F66">
        <w:rPr>
          <w:rFonts w:eastAsia="Calibri"/>
        </w:rPr>
        <w:t xml:space="preserve"> </w:t>
      </w:r>
      <w:r>
        <w:rPr>
          <w:rFonts w:eastAsia="Calibri"/>
        </w:rPr>
        <w:t>the</w:t>
      </w:r>
      <w:r w:rsidR="00791F66">
        <w:rPr>
          <w:rFonts w:eastAsia="Calibri"/>
        </w:rPr>
        <w:t xml:space="preserve"> </w:t>
      </w:r>
      <w:r>
        <w:rPr>
          <w:rFonts w:eastAsia="Calibri"/>
        </w:rPr>
        <w:t>efficient</w:t>
      </w:r>
      <w:r w:rsidR="00791F66">
        <w:rPr>
          <w:rFonts w:eastAsia="Calibri"/>
        </w:rPr>
        <w:t xml:space="preserve"> </w:t>
      </w:r>
      <w:r>
        <w:rPr>
          <w:rFonts w:eastAsia="Calibri"/>
        </w:rPr>
        <w:t>refrigerator</w:t>
      </w:r>
      <w:r w:rsidR="00791F66">
        <w:rPr>
          <w:rFonts w:eastAsia="Calibri"/>
        </w:rPr>
        <w:t xml:space="preserve"> </w:t>
      </w:r>
      <w:r>
        <w:rPr>
          <w:rFonts w:eastAsia="Calibri"/>
        </w:rPr>
        <w:t>may</w:t>
      </w:r>
      <w:r w:rsidR="00791F66">
        <w:rPr>
          <w:rFonts w:eastAsia="Calibri"/>
        </w:rPr>
        <w:t xml:space="preserve"> </w:t>
      </w:r>
      <w:r>
        <w:rPr>
          <w:rFonts w:eastAsia="Calibri"/>
        </w:rPr>
        <w:t>be</w:t>
      </w:r>
      <w:r w:rsidR="00791F66">
        <w:rPr>
          <w:rFonts w:eastAsia="Calibri"/>
        </w:rPr>
        <w:t xml:space="preserve"> </w:t>
      </w:r>
      <w:r>
        <w:rPr>
          <w:rFonts w:eastAsia="Calibri"/>
        </w:rPr>
        <w:t>determined</w:t>
      </w:r>
      <w:r w:rsidR="00791F66">
        <w:rPr>
          <w:rFonts w:eastAsia="Calibri"/>
        </w:rPr>
        <w:t xml:space="preserve"> </w:t>
      </w:r>
      <w:r>
        <w:rPr>
          <w:rFonts w:eastAsia="Calibri"/>
        </w:rPr>
        <w:t>using</w:t>
      </w:r>
      <w:r w:rsidR="00791F66">
        <w:rPr>
          <w:rFonts w:eastAsia="Calibri"/>
        </w:rPr>
        <w:t xml:space="preserve"> </w:t>
      </w:r>
      <w:r>
        <w:rPr>
          <w:rFonts w:eastAsia="Calibri"/>
        </w:rPr>
        <w:t>manufacturers’</w:t>
      </w:r>
      <w:r w:rsidR="00791F66">
        <w:rPr>
          <w:rFonts w:eastAsia="Calibri"/>
        </w:rPr>
        <w:t xml:space="preserve"> </w:t>
      </w:r>
      <w:r>
        <w:rPr>
          <w:rFonts w:eastAsia="Calibri"/>
        </w:rPr>
        <w:t>test</w:t>
      </w:r>
      <w:r w:rsidR="00791F66">
        <w:rPr>
          <w:rFonts w:eastAsia="Calibri"/>
        </w:rPr>
        <w:t xml:space="preserve"> </w:t>
      </w:r>
      <w:r>
        <w:rPr>
          <w:rFonts w:eastAsia="Calibri"/>
        </w:rPr>
        <w:t>data</w:t>
      </w:r>
      <w:r w:rsidR="00791F66">
        <w:rPr>
          <w:rFonts w:eastAsia="Calibri"/>
        </w:rPr>
        <w:t xml:space="preserve"> </w:t>
      </w:r>
      <w:r>
        <w:rPr>
          <w:rFonts w:eastAsia="Calibri"/>
        </w:rPr>
        <w:t>for</w:t>
      </w:r>
      <w:r w:rsidR="00791F66">
        <w:rPr>
          <w:rFonts w:eastAsia="Calibri"/>
        </w:rPr>
        <w:t xml:space="preserve"> </w:t>
      </w:r>
      <w:r>
        <w:rPr>
          <w:rFonts w:eastAsia="Calibri"/>
        </w:rPr>
        <w:t>the</w:t>
      </w:r>
      <w:r w:rsidR="00791F66">
        <w:rPr>
          <w:rFonts w:eastAsia="Calibri"/>
        </w:rPr>
        <w:t xml:space="preserve"> </w:t>
      </w:r>
      <w:r>
        <w:rPr>
          <w:rFonts w:eastAsia="Calibri"/>
        </w:rPr>
        <w:t>given</w:t>
      </w:r>
      <w:r w:rsidR="00791F66">
        <w:rPr>
          <w:rFonts w:eastAsia="Calibri"/>
        </w:rPr>
        <w:t xml:space="preserve"> </w:t>
      </w:r>
      <w:r>
        <w:rPr>
          <w:rFonts w:eastAsia="Calibri"/>
        </w:rPr>
        <w:t>model.</w:t>
      </w:r>
      <w:r w:rsidR="00791F66">
        <w:rPr>
          <w:rFonts w:eastAsia="Calibri"/>
        </w:rPr>
        <w:t xml:space="preserve"> </w:t>
      </w:r>
      <w:r>
        <w:rPr>
          <w:rFonts w:eastAsia="Calibri"/>
        </w:rPr>
        <w:t>If</w:t>
      </w:r>
      <w:r w:rsidR="00791F66">
        <w:rPr>
          <w:rFonts w:eastAsia="Calibri"/>
        </w:rPr>
        <w:t xml:space="preserve"> </w:t>
      </w:r>
      <w:r>
        <w:rPr>
          <w:rFonts w:eastAsia="Calibri"/>
        </w:rPr>
        <w:t>test</w:t>
      </w:r>
      <w:r w:rsidR="00791F66">
        <w:rPr>
          <w:rFonts w:eastAsia="Calibri"/>
        </w:rPr>
        <w:t xml:space="preserve"> </w:t>
      </w:r>
      <w:r>
        <w:rPr>
          <w:rFonts w:eastAsia="Calibri"/>
        </w:rPr>
        <w:t>data</w:t>
      </w:r>
      <w:r w:rsidR="00791F66">
        <w:rPr>
          <w:rFonts w:eastAsia="Calibri"/>
        </w:rPr>
        <w:t xml:space="preserve"> </w:t>
      </w:r>
      <w:r>
        <w:rPr>
          <w:rFonts w:eastAsia="Calibri"/>
        </w:rPr>
        <w:t>are</w:t>
      </w:r>
      <w:r w:rsidR="00791F66">
        <w:rPr>
          <w:rFonts w:eastAsia="Calibri"/>
        </w:rPr>
        <w:t xml:space="preserve"> </w:t>
      </w:r>
      <w:r>
        <w:rPr>
          <w:rFonts w:eastAsia="Calibri"/>
        </w:rPr>
        <w:t>not</w:t>
      </w:r>
      <w:r w:rsidR="00791F66">
        <w:rPr>
          <w:rFonts w:eastAsia="Calibri"/>
        </w:rPr>
        <w:t xml:space="preserve"> </w:t>
      </w:r>
      <w:r>
        <w:rPr>
          <w:rFonts w:eastAsia="Calibri"/>
        </w:rPr>
        <w:t>available,</w:t>
      </w:r>
      <w:r w:rsidR="00791F66">
        <w:rPr>
          <w:rFonts w:eastAsia="Calibri"/>
        </w:rPr>
        <w:t xml:space="preserve"> </w:t>
      </w:r>
      <w:r>
        <w:rPr>
          <w:rFonts w:eastAsia="Calibri"/>
        </w:rPr>
        <w:t>the</w:t>
      </w:r>
      <w:r w:rsidR="00791F66">
        <w:rPr>
          <w:rFonts w:eastAsia="Calibri"/>
        </w:rPr>
        <w:t xml:space="preserve"> </w:t>
      </w:r>
      <w:r>
        <w:rPr>
          <w:rFonts w:eastAsia="Calibri"/>
        </w:rPr>
        <w:t>algorithms</w:t>
      </w:r>
      <w:r w:rsidR="00791F66">
        <w:rPr>
          <w:rFonts w:eastAsia="Calibri"/>
        </w:rPr>
        <w:t xml:space="preserve"> </w:t>
      </w:r>
      <w:r>
        <w:rPr>
          <w:rFonts w:eastAsia="Calibri"/>
        </w:rPr>
        <w:t>in</w:t>
      </w:r>
      <w:r w:rsidR="00791F66">
        <w:rPr>
          <w:rFonts w:eastAsia="Calibri"/>
        </w:rPr>
        <w:t xml:space="preserve"> </w:t>
      </w:r>
      <w:r w:rsidR="006E35B2">
        <w:rPr>
          <w:rFonts w:eastAsia="Calibri"/>
        </w:rPr>
        <w:fldChar w:fldCharType="begin"/>
      </w:r>
      <w:r w:rsidR="006E35B2">
        <w:rPr>
          <w:rFonts w:eastAsia="Calibri"/>
        </w:rPr>
        <w:instrText xml:space="preserve"> REF _Ref533166067 \h </w:instrText>
      </w:r>
      <w:r w:rsidR="006E35B2">
        <w:rPr>
          <w:rFonts w:eastAsia="Calibri"/>
        </w:rPr>
      </w:r>
      <w:r w:rsidR="006E35B2">
        <w:rPr>
          <w:rFonts w:eastAsia="Calibri"/>
        </w:rPr>
        <w:fldChar w:fldCharType="separate"/>
      </w:r>
      <w:r w:rsidR="00EB6430" w:rsidRPr="006D1DCC">
        <w:t>Table</w:t>
      </w:r>
      <w:r w:rsidR="00EB6430">
        <w:t xml:space="preserve"> </w:t>
      </w:r>
      <w:r w:rsidR="00EB6430">
        <w:rPr>
          <w:noProof/>
        </w:rPr>
        <w:t>2</w:t>
      </w:r>
      <w:r w:rsidR="00EB6430">
        <w:noBreakHyphen/>
      </w:r>
      <w:r w:rsidR="00EB6430">
        <w:rPr>
          <w:noProof/>
        </w:rPr>
        <w:t>68</w:t>
      </w:r>
      <w:r w:rsidR="006E35B2">
        <w:rPr>
          <w:rFonts w:eastAsia="Calibri"/>
        </w:rPr>
        <w:fldChar w:fldCharType="end"/>
      </w:r>
      <w:r w:rsidR="00791F66">
        <w:rPr>
          <w:rFonts w:eastAsia="Calibri"/>
        </w:rPr>
        <w:t xml:space="preserve"> </w:t>
      </w:r>
      <w:r>
        <w:rPr>
          <w:rFonts w:eastAsia="Calibri"/>
        </w:rPr>
        <w:t>or</w:t>
      </w:r>
      <w:r w:rsidR="00791F66">
        <w:rPr>
          <w:rFonts w:eastAsia="Calibri"/>
        </w:rPr>
        <w:t xml:space="preserve"> </w:t>
      </w:r>
      <w:r w:rsidR="006E35B2">
        <w:rPr>
          <w:rFonts w:eastAsia="Calibri"/>
        </w:rPr>
        <w:fldChar w:fldCharType="begin"/>
      </w:r>
      <w:r w:rsidR="006E35B2">
        <w:rPr>
          <w:rFonts w:eastAsia="Calibri"/>
        </w:rPr>
        <w:instrText xml:space="preserve"> REF _Ref533166078 \h </w:instrText>
      </w:r>
      <w:r w:rsidR="006E35B2">
        <w:rPr>
          <w:rFonts w:eastAsia="Calibri"/>
        </w:rPr>
      </w:r>
      <w:r w:rsidR="006E35B2">
        <w:rPr>
          <w:rFonts w:eastAsia="Calibri"/>
        </w:rPr>
        <w:fldChar w:fldCharType="separate"/>
      </w:r>
      <w:r w:rsidR="00EB6430" w:rsidRPr="001674CD">
        <w:t>Table</w:t>
      </w:r>
      <w:r w:rsidR="00EB6430">
        <w:t xml:space="preserve"> </w:t>
      </w:r>
      <w:r w:rsidR="00EB6430">
        <w:rPr>
          <w:noProof/>
        </w:rPr>
        <w:t>2</w:t>
      </w:r>
      <w:r w:rsidR="00EB6430">
        <w:noBreakHyphen/>
      </w:r>
      <w:r w:rsidR="00EB6430">
        <w:rPr>
          <w:noProof/>
        </w:rPr>
        <w:t>70</w:t>
      </w:r>
      <w:r w:rsidR="006E35B2">
        <w:rPr>
          <w:rFonts w:eastAsia="Calibri"/>
        </w:rPr>
        <w:fldChar w:fldCharType="end"/>
      </w:r>
      <w:r w:rsidR="00791F66">
        <w:rPr>
          <w:rFonts w:eastAsia="Calibri"/>
        </w:rPr>
        <w:t xml:space="preserve"> </w:t>
      </w:r>
      <w:r>
        <w:rPr>
          <w:rFonts w:eastAsia="Calibri"/>
        </w:rPr>
        <w:t>may</w:t>
      </w:r>
      <w:r w:rsidR="00791F66">
        <w:rPr>
          <w:rFonts w:eastAsia="Calibri"/>
        </w:rPr>
        <w:t xml:space="preserve"> </w:t>
      </w:r>
      <w:r>
        <w:rPr>
          <w:rFonts w:eastAsia="Calibri"/>
        </w:rPr>
        <w:t>be</w:t>
      </w:r>
      <w:r w:rsidR="00791F66">
        <w:rPr>
          <w:rFonts w:eastAsia="Calibri"/>
        </w:rPr>
        <w:t xml:space="preserve"> </w:t>
      </w:r>
      <w:r>
        <w:rPr>
          <w:rFonts w:eastAsia="Calibri"/>
        </w:rPr>
        <w:t>used</w:t>
      </w:r>
      <w:r w:rsidR="00791F66">
        <w:rPr>
          <w:rFonts w:eastAsia="Calibri"/>
        </w:rPr>
        <w:t xml:space="preserve"> </w:t>
      </w:r>
      <w:r>
        <w:rPr>
          <w:rFonts w:eastAsia="Calibri"/>
        </w:rPr>
        <w:t>to</w:t>
      </w:r>
      <w:r w:rsidR="00791F66">
        <w:rPr>
          <w:rFonts w:eastAsia="Calibri"/>
        </w:rPr>
        <w:t xml:space="preserve"> </w:t>
      </w:r>
      <w:r>
        <w:rPr>
          <w:rFonts w:eastAsia="Calibri"/>
        </w:rPr>
        <w:t>determine</w:t>
      </w:r>
      <w:r w:rsidR="00791F66">
        <w:rPr>
          <w:rFonts w:eastAsia="Calibri"/>
        </w:rPr>
        <w:t xml:space="preserve"> </w:t>
      </w:r>
      <w:r>
        <w:rPr>
          <w:rFonts w:eastAsia="Calibri"/>
        </w:rPr>
        <w:t>the</w:t>
      </w:r>
      <w:r w:rsidR="00791F66">
        <w:rPr>
          <w:rFonts w:eastAsia="Calibri"/>
        </w:rPr>
        <w:t xml:space="preserve"> </w:t>
      </w:r>
      <w:r>
        <w:rPr>
          <w:rFonts w:eastAsia="Calibri"/>
        </w:rPr>
        <w:t>efficient</w:t>
      </w:r>
      <w:r w:rsidR="00791F66">
        <w:rPr>
          <w:rFonts w:eastAsia="Calibri"/>
        </w:rPr>
        <w:t xml:space="preserve"> </w:t>
      </w:r>
      <w:r>
        <w:rPr>
          <w:rFonts w:eastAsia="Calibri"/>
        </w:rPr>
        <w:t>energy</w:t>
      </w:r>
      <w:r w:rsidR="00791F66">
        <w:rPr>
          <w:rFonts w:eastAsia="Calibri"/>
        </w:rPr>
        <w:t xml:space="preserve"> </w:t>
      </w:r>
      <w:r>
        <w:rPr>
          <w:rFonts w:eastAsia="Calibri"/>
        </w:rPr>
        <w:t>consumption</w:t>
      </w:r>
      <w:r w:rsidR="00791F66">
        <w:rPr>
          <w:rFonts w:eastAsia="Calibri"/>
        </w:rPr>
        <w:t xml:space="preserve"> </w:t>
      </w:r>
      <w:r>
        <w:rPr>
          <w:rFonts w:eastAsia="Calibri"/>
        </w:rPr>
        <w:t>for</w:t>
      </w:r>
      <w:r w:rsidR="00791F66">
        <w:rPr>
          <w:rFonts w:eastAsia="Calibri"/>
        </w:rPr>
        <w:t xml:space="preserve"> </w:t>
      </w:r>
      <w:r>
        <w:rPr>
          <w:rFonts w:eastAsia="Calibri"/>
        </w:rPr>
        <w:t>ENERGY</w:t>
      </w:r>
      <w:r w:rsidR="00791F66">
        <w:rPr>
          <w:rFonts w:eastAsia="Calibri"/>
        </w:rPr>
        <w:t xml:space="preserve"> </w:t>
      </w:r>
      <w:r>
        <w:rPr>
          <w:rFonts w:eastAsia="Calibri"/>
        </w:rPr>
        <w:t>STAR</w:t>
      </w:r>
      <w:r w:rsidR="00791F66">
        <w:rPr>
          <w:rFonts w:eastAsia="Calibri"/>
        </w:rPr>
        <w:t xml:space="preserve"> </w:t>
      </w:r>
      <w:r>
        <w:rPr>
          <w:rFonts w:eastAsia="Calibri"/>
        </w:rPr>
        <w:t>and</w:t>
      </w:r>
      <w:r w:rsidR="00791F66">
        <w:rPr>
          <w:rFonts w:eastAsia="Calibri"/>
        </w:rPr>
        <w:t xml:space="preserve"> </w:t>
      </w:r>
      <w:r>
        <w:rPr>
          <w:rFonts w:eastAsia="Calibri"/>
        </w:rPr>
        <w:t>ENERGY</w:t>
      </w:r>
      <w:r w:rsidR="00791F66">
        <w:rPr>
          <w:rFonts w:eastAsia="Calibri"/>
        </w:rPr>
        <w:t xml:space="preserve"> </w:t>
      </w:r>
      <w:r>
        <w:rPr>
          <w:rFonts w:eastAsia="Calibri"/>
        </w:rPr>
        <w:t>STAR</w:t>
      </w:r>
      <w:r w:rsidR="00791F66">
        <w:rPr>
          <w:rFonts w:eastAsia="Calibri"/>
        </w:rPr>
        <w:t xml:space="preserve"> </w:t>
      </w:r>
      <w:r>
        <w:rPr>
          <w:rFonts w:eastAsia="Calibri"/>
        </w:rPr>
        <w:t>Most</w:t>
      </w:r>
      <w:r w:rsidR="00791F66">
        <w:rPr>
          <w:rFonts w:eastAsia="Calibri"/>
        </w:rPr>
        <w:t xml:space="preserve"> </w:t>
      </w:r>
      <w:r>
        <w:rPr>
          <w:rFonts w:eastAsia="Calibri"/>
        </w:rPr>
        <w:t>Efficient</w:t>
      </w:r>
      <w:r w:rsidR="00791F66">
        <w:rPr>
          <w:rFonts w:eastAsia="Calibri"/>
        </w:rPr>
        <w:t xml:space="preserve"> </w:t>
      </w:r>
      <w:r>
        <w:rPr>
          <w:rFonts w:eastAsia="Calibri"/>
        </w:rPr>
        <w:t>models,</w:t>
      </w:r>
      <w:r w:rsidR="00791F66">
        <w:rPr>
          <w:rFonts w:eastAsia="Calibri"/>
        </w:rPr>
        <w:t xml:space="preserve"> </w:t>
      </w:r>
      <w:r>
        <w:rPr>
          <w:rFonts w:eastAsia="Calibri"/>
        </w:rPr>
        <w:t>respectively.</w:t>
      </w:r>
    </w:p>
    <w:p w14:paraId="4F608204" w14:textId="17248441" w:rsidR="00DB7665" w:rsidRDefault="00DB7665" w:rsidP="00DB7665">
      <w:pPr>
        <w:rPr>
          <w:rFonts w:ascii="Times New Roman" w:hAnsi="Times New Roman"/>
          <w:sz w:val="24"/>
        </w:rPr>
      </w:pPr>
      <w:r>
        <w:rPr>
          <w:rFonts w:eastAsia="Calibri"/>
        </w:rPr>
        <w:t>The</w:t>
      </w:r>
      <w:r w:rsidR="00791F66">
        <w:rPr>
          <w:rFonts w:eastAsia="Calibri"/>
        </w:rPr>
        <w:t xml:space="preserve"> </w:t>
      </w:r>
      <w:r w:rsidR="009C6848">
        <w:rPr>
          <w:rFonts w:eastAsia="Calibri"/>
        </w:rPr>
        <w:t>kWh</w:t>
      </w:r>
      <w:r w:rsidR="009C6848" w:rsidRPr="009C6848">
        <w:rPr>
          <w:rFonts w:eastAsia="Calibri"/>
          <w:vertAlign w:val="subscript"/>
        </w:rPr>
        <w:t>ee</w:t>
      </w:r>
      <w:r w:rsidR="00791F66">
        <w:rPr>
          <w:rFonts w:eastAsia="Calibri"/>
        </w:rPr>
        <w:t xml:space="preserve"> </w:t>
      </w:r>
      <w:r>
        <w:rPr>
          <w:rFonts w:eastAsia="Calibri"/>
        </w:rPr>
        <w:t>of</w:t>
      </w:r>
      <w:r w:rsidR="00791F66">
        <w:rPr>
          <w:rFonts w:eastAsia="Calibri"/>
        </w:rPr>
        <w:t xml:space="preserve"> </w:t>
      </w:r>
      <w:r>
        <w:rPr>
          <w:rFonts w:eastAsia="Calibri"/>
        </w:rPr>
        <w:t>the</w:t>
      </w:r>
      <w:r w:rsidR="00791F66">
        <w:rPr>
          <w:rFonts w:eastAsia="Calibri"/>
        </w:rPr>
        <w:t xml:space="preserve"> </w:t>
      </w:r>
      <w:r>
        <w:rPr>
          <w:rFonts w:eastAsia="Calibri"/>
        </w:rPr>
        <w:t>efficient</w:t>
      </w:r>
      <w:r w:rsidR="00791F66">
        <w:rPr>
          <w:rFonts w:eastAsia="Calibri"/>
        </w:rPr>
        <w:t xml:space="preserve"> </w:t>
      </w:r>
      <w:r>
        <w:rPr>
          <w:rFonts w:eastAsia="Calibri"/>
        </w:rPr>
        <w:t>freezers</w:t>
      </w:r>
      <w:r w:rsidR="00791F66">
        <w:rPr>
          <w:rFonts w:eastAsia="Calibri"/>
        </w:rPr>
        <w:t xml:space="preserve"> </w:t>
      </w:r>
      <w:r>
        <w:rPr>
          <w:rFonts w:eastAsia="Calibri"/>
        </w:rPr>
        <w:t>may</w:t>
      </w:r>
      <w:r w:rsidR="00791F66">
        <w:rPr>
          <w:rFonts w:eastAsia="Calibri"/>
        </w:rPr>
        <w:t xml:space="preserve"> </w:t>
      </w:r>
      <w:r>
        <w:rPr>
          <w:rFonts w:eastAsia="Calibri"/>
        </w:rPr>
        <w:t>be</w:t>
      </w:r>
      <w:r w:rsidR="00791F66">
        <w:rPr>
          <w:rFonts w:eastAsia="Calibri"/>
        </w:rPr>
        <w:t xml:space="preserve"> </w:t>
      </w:r>
      <w:r>
        <w:rPr>
          <w:rFonts w:eastAsia="Calibri"/>
        </w:rPr>
        <w:t>determined</w:t>
      </w:r>
      <w:r w:rsidR="00791F66">
        <w:rPr>
          <w:rFonts w:eastAsia="Calibri"/>
        </w:rPr>
        <w:t xml:space="preserve"> </w:t>
      </w:r>
      <w:r>
        <w:rPr>
          <w:rFonts w:eastAsia="Calibri"/>
        </w:rPr>
        <w:t>using</w:t>
      </w:r>
      <w:r w:rsidR="00791F66">
        <w:rPr>
          <w:rFonts w:eastAsia="Calibri"/>
        </w:rPr>
        <w:t xml:space="preserve"> </w:t>
      </w:r>
      <w:r>
        <w:rPr>
          <w:rFonts w:eastAsia="Calibri"/>
        </w:rPr>
        <w:t>manufacturers’</w:t>
      </w:r>
      <w:r w:rsidR="00791F66">
        <w:rPr>
          <w:rFonts w:eastAsia="Calibri"/>
        </w:rPr>
        <w:t xml:space="preserve"> </w:t>
      </w:r>
      <w:r>
        <w:rPr>
          <w:rFonts w:eastAsia="Calibri"/>
        </w:rPr>
        <w:t>test</w:t>
      </w:r>
      <w:r w:rsidR="00791F66">
        <w:rPr>
          <w:rFonts w:eastAsia="Calibri"/>
        </w:rPr>
        <w:t xml:space="preserve"> </w:t>
      </w:r>
      <w:r>
        <w:rPr>
          <w:rFonts w:eastAsia="Calibri"/>
        </w:rPr>
        <w:t>data</w:t>
      </w:r>
      <w:r w:rsidR="00791F66">
        <w:rPr>
          <w:rFonts w:eastAsia="Calibri"/>
        </w:rPr>
        <w:t xml:space="preserve"> </w:t>
      </w:r>
      <w:r>
        <w:rPr>
          <w:rFonts w:eastAsia="Calibri"/>
        </w:rPr>
        <w:t>for</w:t>
      </w:r>
      <w:r w:rsidR="00791F66">
        <w:rPr>
          <w:rFonts w:eastAsia="Calibri"/>
        </w:rPr>
        <w:t xml:space="preserve"> </w:t>
      </w:r>
      <w:r>
        <w:rPr>
          <w:rFonts w:eastAsia="Calibri"/>
        </w:rPr>
        <w:t>the</w:t>
      </w:r>
      <w:r w:rsidR="00791F66">
        <w:rPr>
          <w:rFonts w:eastAsia="Calibri"/>
        </w:rPr>
        <w:t xml:space="preserve"> </w:t>
      </w:r>
      <w:r>
        <w:rPr>
          <w:rFonts w:eastAsia="Calibri"/>
        </w:rPr>
        <w:t>given</w:t>
      </w:r>
      <w:r w:rsidR="00791F66">
        <w:rPr>
          <w:rFonts w:eastAsia="Calibri"/>
        </w:rPr>
        <w:t xml:space="preserve"> </w:t>
      </w:r>
      <w:r>
        <w:rPr>
          <w:rFonts w:eastAsia="Calibri"/>
        </w:rPr>
        <w:t>model.</w:t>
      </w:r>
      <w:r w:rsidR="00791F66">
        <w:rPr>
          <w:rFonts w:eastAsia="Calibri"/>
        </w:rPr>
        <w:t xml:space="preserve"> </w:t>
      </w:r>
      <w:r>
        <w:rPr>
          <w:rFonts w:eastAsia="Calibri"/>
        </w:rPr>
        <w:t>If</w:t>
      </w:r>
      <w:r w:rsidR="00791F66">
        <w:rPr>
          <w:rFonts w:eastAsia="Calibri"/>
        </w:rPr>
        <w:t xml:space="preserve"> </w:t>
      </w:r>
      <w:r>
        <w:rPr>
          <w:rFonts w:eastAsia="Calibri"/>
        </w:rPr>
        <w:t>test</w:t>
      </w:r>
      <w:r w:rsidR="00791F66">
        <w:rPr>
          <w:rFonts w:eastAsia="Calibri"/>
        </w:rPr>
        <w:t xml:space="preserve"> </w:t>
      </w:r>
      <w:r>
        <w:rPr>
          <w:rFonts w:eastAsia="Calibri"/>
        </w:rPr>
        <w:t>data</w:t>
      </w:r>
      <w:r w:rsidR="00791F66">
        <w:rPr>
          <w:rFonts w:eastAsia="Calibri"/>
        </w:rPr>
        <w:t xml:space="preserve"> </w:t>
      </w:r>
      <w:r>
        <w:rPr>
          <w:rFonts w:eastAsia="Calibri"/>
        </w:rPr>
        <w:t>are</w:t>
      </w:r>
      <w:r w:rsidR="00791F66">
        <w:rPr>
          <w:rFonts w:eastAsia="Calibri"/>
        </w:rPr>
        <w:t xml:space="preserve"> </w:t>
      </w:r>
      <w:r>
        <w:rPr>
          <w:rFonts w:eastAsia="Calibri"/>
        </w:rPr>
        <w:t>not</w:t>
      </w:r>
      <w:r w:rsidR="00791F66">
        <w:rPr>
          <w:rFonts w:eastAsia="Calibri"/>
        </w:rPr>
        <w:t xml:space="preserve"> </w:t>
      </w:r>
      <w:r>
        <w:rPr>
          <w:rFonts w:eastAsia="Calibri"/>
        </w:rPr>
        <w:t>available,</w:t>
      </w:r>
      <w:r w:rsidR="00791F66">
        <w:rPr>
          <w:rFonts w:eastAsia="Calibri"/>
        </w:rPr>
        <w:t xml:space="preserve"> </w:t>
      </w:r>
      <w:r>
        <w:rPr>
          <w:rFonts w:eastAsia="Calibri"/>
        </w:rPr>
        <w:t>the</w:t>
      </w:r>
      <w:r w:rsidR="00791F66">
        <w:rPr>
          <w:rFonts w:eastAsia="Calibri"/>
        </w:rPr>
        <w:t xml:space="preserve"> </w:t>
      </w:r>
      <w:r>
        <w:rPr>
          <w:rFonts w:eastAsia="Calibri"/>
        </w:rPr>
        <w:t>algorithms</w:t>
      </w:r>
      <w:r w:rsidR="00791F66">
        <w:rPr>
          <w:rFonts w:eastAsia="Calibri"/>
        </w:rPr>
        <w:t xml:space="preserve"> </w:t>
      </w:r>
      <w:r>
        <w:rPr>
          <w:rFonts w:eastAsia="Calibri"/>
        </w:rPr>
        <w:t>in</w:t>
      </w:r>
      <w:r w:rsidR="00791F66">
        <w:rPr>
          <w:rFonts w:eastAsia="Calibri"/>
        </w:rPr>
        <w:t xml:space="preserve"> </w:t>
      </w:r>
      <w:r w:rsidR="006E35B2">
        <w:rPr>
          <w:rFonts w:eastAsia="Calibri"/>
        </w:rPr>
        <w:fldChar w:fldCharType="begin"/>
      </w:r>
      <w:r w:rsidR="006E35B2">
        <w:rPr>
          <w:rFonts w:eastAsia="Calibri"/>
        </w:rPr>
        <w:instrText xml:space="preserve"> REF _Ref533165960 \h </w:instrText>
      </w:r>
      <w:r w:rsidR="006E35B2">
        <w:rPr>
          <w:rFonts w:eastAsia="Calibri"/>
        </w:rPr>
      </w:r>
      <w:r w:rsidR="006E35B2">
        <w:rPr>
          <w:rFonts w:eastAsia="Calibri"/>
        </w:rPr>
        <w:fldChar w:fldCharType="separate"/>
      </w:r>
      <w:r w:rsidR="00EB6430" w:rsidRPr="008A1922">
        <w:t>Table</w:t>
      </w:r>
      <w:r w:rsidR="00EB6430">
        <w:t xml:space="preserve"> </w:t>
      </w:r>
      <w:r w:rsidR="00EB6430">
        <w:rPr>
          <w:noProof/>
        </w:rPr>
        <w:t>2</w:t>
      </w:r>
      <w:r w:rsidR="00EB6430">
        <w:noBreakHyphen/>
      </w:r>
      <w:r w:rsidR="00EB6430">
        <w:rPr>
          <w:noProof/>
        </w:rPr>
        <w:t>73</w:t>
      </w:r>
      <w:r w:rsidR="006E35B2">
        <w:rPr>
          <w:rFonts w:eastAsia="Calibri"/>
        </w:rPr>
        <w:fldChar w:fldCharType="end"/>
      </w:r>
      <w:r w:rsidR="00791F66">
        <w:rPr>
          <w:rFonts w:eastAsia="Calibri"/>
        </w:rPr>
        <w:t xml:space="preserve"> </w:t>
      </w:r>
      <w:r>
        <w:rPr>
          <w:rFonts w:eastAsia="Calibri"/>
        </w:rPr>
        <w:t>may</w:t>
      </w:r>
      <w:r w:rsidR="00791F66">
        <w:rPr>
          <w:rFonts w:eastAsia="Calibri"/>
        </w:rPr>
        <w:t xml:space="preserve"> </w:t>
      </w:r>
      <w:r>
        <w:rPr>
          <w:rFonts w:eastAsia="Calibri"/>
        </w:rPr>
        <w:t>be</w:t>
      </w:r>
      <w:r w:rsidR="00791F66">
        <w:rPr>
          <w:rFonts w:eastAsia="Calibri"/>
        </w:rPr>
        <w:t xml:space="preserve"> </w:t>
      </w:r>
      <w:r>
        <w:rPr>
          <w:rFonts w:eastAsia="Calibri"/>
        </w:rPr>
        <w:t>used</w:t>
      </w:r>
      <w:r w:rsidR="00791F66">
        <w:rPr>
          <w:rFonts w:eastAsia="Calibri"/>
        </w:rPr>
        <w:t xml:space="preserve"> </w:t>
      </w:r>
      <w:r>
        <w:rPr>
          <w:rFonts w:eastAsia="Calibri"/>
        </w:rPr>
        <w:t>to</w:t>
      </w:r>
      <w:r w:rsidR="00791F66">
        <w:rPr>
          <w:rFonts w:eastAsia="Calibri"/>
        </w:rPr>
        <w:t xml:space="preserve"> </w:t>
      </w:r>
      <w:r>
        <w:rPr>
          <w:rFonts w:eastAsia="Calibri"/>
        </w:rPr>
        <w:t>determine</w:t>
      </w:r>
      <w:r w:rsidR="00791F66">
        <w:rPr>
          <w:rFonts w:eastAsia="Calibri"/>
        </w:rPr>
        <w:t xml:space="preserve"> </w:t>
      </w:r>
      <w:r>
        <w:rPr>
          <w:rFonts w:eastAsia="Calibri"/>
        </w:rPr>
        <w:t>the</w:t>
      </w:r>
      <w:r w:rsidR="00791F66">
        <w:rPr>
          <w:rFonts w:eastAsia="Calibri"/>
        </w:rPr>
        <w:t xml:space="preserve"> </w:t>
      </w:r>
      <w:r>
        <w:rPr>
          <w:rFonts w:eastAsia="Calibri"/>
        </w:rPr>
        <w:t>efficient</w:t>
      </w:r>
      <w:r w:rsidR="00791F66">
        <w:rPr>
          <w:rFonts w:eastAsia="Calibri"/>
        </w:rPr>
        <w:t xml:space="preserve"> </w:t>
      </w:r>
      <w:r>
        <w:rPr>
          <w:rFonts w:eastAsia="Calibri"/>
        </w:rPr>
        <w:t>unit’s</w:t>
      </w:r>
      <w:r w:rsidR="00791F66">
        <w:rPr>
          <w:rFonts w:eastAsia="Calibri"/>
        </w:rPr>
        <w:t xml:space="preserve"> </w:t>
      </w:r>
      <w:r>
        <w:rPr>
          <w:rFonts w:eastAsia="Calibri"/>
        </w:rPr>
        <w:t>energy</w:t>
      </w:r>
      <w:r w:rsidR="00791F66">
        <w:rPr>
          <w:rFonts w:eastAsia="Calibri"/>
        </w:rPr>
        <w:t xml:space="preserve"> </w:t>
      </w:r>
      <w:r>
        <w:rPr>
          <w:rFonts w:eastAsia="Calibri"/>
        </w:rPr>
        <w:t>consumption.</w:t>
      </w:r>
    </w:p>
    <w:p w14:paraId="4468A5E0" w14:textId="77777777" w:rsidR="00DB7665" w:rsidRDefault="00DB7665" w:rsidP="00DB7665">
      <w:pPr>
        <w:rPr>
          <w:rFonts w:eastAsia="Calibri" w:cs="Arial"/>
        </w:rPr>
      </w:pPr>
    </w:p>
    <w:p w14:paraId="7DB054B8" w14:textId="216A5011" w:rsidR="00DB7665" w:rsidRDefault="00DB7665" w:rsidP="00DB7665">
      <w:pPr>
        <w:rPr>
          <w:rFonts w:eastAsia="Calibri" w:cs="Arial"/>
        </w:rPr>
      </w:pPr>
      <w:r>
        <w:rPr>
          <w:rFonts w:eastAsia="Calibri" w:cs="Arial"/>
        </w:rPr>
        <w:t>Note</w:t>
      </w:r>
      <w:r w:rsidR="00791F66">
        <w:rPr>
          <w:rFonts w:eastAsia="Calibri" w:cs="Arial"/>
        </w:rPr>
        <w:t xml:space="preserve"> </w:t>
      </w:r>
      <w:r>
        <w:rPr>
          <w:rFonts w:eastAsia="Calibri" w:cs="Arial"/>
        </w:rPr>
        <w:t>that</w:t>
      </w:r>
      <w:r w:rsidR="00791F66">
        <w:rPr>
          <w:rFonts w:eastAsia="Calibri" w:cs="Arial"/>
        </w:rPr>
        <w:t xml:space="preserve"> </w:t>
      </w:r>
      <w:r>
        <w:rPr>
          <w:rFonts w:eastAsia="Calibri" w:cs="Arial"/>
        </w:rPr>
        <w:t>if</w:t>
      </w:r>
      <w:r w:rsidR="00791F66">
        <w:rPr>
          <w:rFonts w:eastAsia="Calibri" w:cs="Arial"/>
        </w:rPr>
        <w:t xml:space="preserve"> </w:t>
      </w:r>
      <w:r>
        <w:rPr>
          <w:rFonts w:eastAsia="Calibri" w:cs="Arial"/>
        </w:rPr>
        <w:t>the</w:t>
      </w:r>
      <w:r w:rsidR="00791F66">
        <w:rPr>
          <w:rFonts w:eastAsia="Calibri" w:cs="Arial"/>
        </w:rPr>
        <w:t xml:space="preserve"> </w:t>
      </w:r>
      <w:r>
        <w:rPr>
          <w:rFonts w:eastAsia="Calibri" w:cs="Arial"/>
        </w:rPr>
        <w:t>unit</w:t>
      </w:r>
      <w:r w:rsidR="00791F66">
        <w:rPr>
          <w:rFonts w:eastAsia="Calibri" w:cs="Arial"/>
        </w:rPr>
        <w:t xml:space="preserve"> </w:t>
      </w:r>
      <w:r>
        <w:rPr>
          <w:rFonts w:eastAsia="Calibri" w:cs="Arial"/>
        </w:rPr>
        <w:t>is</w:t>
      </w:r>
      <w:r w:rsidR="00791F66">
        <w:rPr>
          <w:rFonts w:eastAsia="Calibri" w:cs="Arial"/>
        </w:rPr>
        <w:t xml:space="preserve"> </w:t>
      </w:r>
      <w:r>
        <w:rPr>
          <w:rFonts w:eastAsia="Calibri" w:cs="Arial"/>
        </w:rPr>
        <w:t>being</w:t>
      </w:r>
      <w:r w:rsidR="00791F66">
        <w:rPr>
          <w:rFonts w:eastAsia="Calibri" w:cs="Arial"/>
        </w:rPr>
        <w:t xml:space="preserve"> </w:t>
      </w:r>
      <w:r>
        <w:rPr>
          <w:rFonts w:eastAsia="Calibri" w:cs="Arial"/>
        </w:rPr>
        <w:t>recycled</w:t>
      </w:r>
      <w:r w:rsidR="00791F66">
        <w:rPr>
          <w:rFonts w:eastAsia="Calibri" w:cs="Arial"/>
        </w:rPr>
        <w:t xml:space="preserve"> </w:t>
      </w:r>
      <w:r>
        <w:rPr>
          <w:rFonts w:eastAsia="Calibri" w:cs="Arial"/>
        </w:rPr>
        <w:t>without</w:t>
      </w:r>
      <w:r w:rsidR="00791F66">
        <w:rPr>
          <w:rFonts w:eastAsia="Calibri" w:cs="Arial"/>
        </w:rPr>
        <w:t xml:space="preserve"> </w:t>
      </w:r>
      <w:r>
        <w:rPr>
          <w:rFonts w:eastAsia="Calibri" w:cs="Arial"/>
        </w:rPr>
        <w:t>replacement,</w:t>
      </w:r>
      <w:r w:rsidR="00791F66">
        <w:rPr>
          <w:rFonts w:eastAsia="Calibri" w:cs="Arial"/>
        </w:rPr>
        <w:t xml:space="preserve"> </w:t>
      </w:r>
      <w:r>
        <w:rPr>
          <w:rFonts w:eastAsia="Calibri" w:cs="Arial"/>
        </w:rPr>
        <w:t>the</w:t>
      </w:r>
      <w:r w:rsidR="00791F66">
        <w:rPr>
          <w:rFonts w:eastAsia="Calibri" w:cs="Arial"/>
        </w:rPr>
        <w:t xml:space="preserve"> </w:t>
      </w:r>
      <w:r>
        <w:rPr>
          <w:rFonts w:eastAsia="Calibri" w:cs="Arial"/>
          <w:i/>
        </w:rPr>
        <w:t>REPLACEMENT</w:t>
      </w:r>
      <w:r>
        <w:rPr>
          <w:rFonts w:eastAsia="Calibri" w:cs="Arial"/>
          <w:i/>
          <w:vertAlign w:val="subscript"/>
        </w:rPr>
        <w:t>UEC</w:t>
      </w:r>
      <w:r w:rsidR="00791F66">
        <w:rPr>
          <w:rFonts w:eastAsia="Calibri" w:cs="Arial"/>
          <w:i/>
          <w:vertAlign w:val="subscript"/>
        </w:rPr>
        <w:t xml:space="preserve"> </w:t>
      </w:r>
      <w:r w:rsidRPr="00FD039D">
        <w:rPr>
          <w:rFonts w:eastAsia="Calibri" w:cs="Arial"/>
        </w:rPr>
        <w:t>variable</w:t>
      </w:r>
      <w:r w:rsidR="00791F66">
        <w:rPr>
          <w:rFonts w:eastAsia="Calibri" w:cs="Arial"/>
        </w:rPr>
        <w:t xml:space="preserve"> </w:t>
      </w:r>
      <w:r>
        <w:rPr>
          <w:rFonts w:eastAsia="Calibri" w:cs="Arial"/>
        </w:rPr>
        <w:t>takes</w:t>
      </w:r>
      <w:r w:rsidR="00791F66">
        <w:rPr>
          <w:rFonts w:eastAsia="Calibri" w:cs="Arial"/>
        </w:rPr>
        <w:t xml:space="preserve"> </w:t>
      </w:r>
      <w:r>
        <w:rPr>
          <w:rFonts w:eastAsia="Calibri" w:cs="Arial"/>
        </w:rPr>
        <w:t>on</w:t>
      </w:r>
      <w:r w:rsidR="00791F66">
        <w:rPr>
          <w:rFonts w:eastAsia="Calibri" w:cs="Arial"/>
        </w:rPr>
        <w:t xml:space="preserve"> </w:t>
      </w:r>
      <w:r>
        <w:rPr>
          <w:rFonts w:eastAsia="Calibri" w:cs="Arial"/>
        </w:rPr>
        <w:t>the</w:t>
      </w:r>
      <w:r w:rsidR="00791F66">
        <w:rPr>
          <w:rFonts w:eastAsia="Calibri" w:cs="Arial"/>
        </w:rPr>
        <w:t xml:space="preserve"> </w:t>
      </w:r>
      <w:r>
        <w:rPr>
          <w:rFonts w:eastAsia="Calibri" w:cs="Arial"/>
        </w:rPr>
        <w:t>value</w:t>
      </w:r>
      <w:r w:rsidR="00791F66">
        <w:rPr>
          <w:rFonts w:eastAsia="Calibri" w:cs="Arial"/>
        </w:rPr>
        <w:t xml:space="preserve"> </w:t>
      </w:r>
      <w:r>
        <w:rPr>
          <w:rFonts w:eastAsia="Calibri" w:cs="Arial"/>
        </w:rPr>
        <w:t>of</w:t>
      </w:r>
      <w:r w:rsidR="00791F66">
        <w:rPr>
          <w:rFonts w:eastAsia="Calibri" w:cs="Arial"/>
        </w:rPr>
        <w:t xml:space="preserve"> </w:t>
      </w:r>
      <w:r>
        <w:rPr>
          <w:rFonts w:eastAsia="Calibri" w:cs="Arial"/>
        </w:rPr>
        <w:t>zero.</w:t>
      </w:r>
    </w:p>
    <w:p w14:paraId="70AF0895" w14:textId="77777777" w:rsidR="00DB7665" w:rsidRPr="005575A4" w:rsidRDefault="00DB7665" w:rsidP="00DB7665">
      <w:pPr>
        <w:rPr>
          <w:rFonts w:eastAsia="Calibri" w:cs="Arial"/>
          <w:sz w:val="16"/>
          <w:szCs w:val="16"/>
        </w:rPr>
      </w:pPr>
    </w:p>
    <w:p w14:paraId="05E93225" w14:textId="35809E66" w:rsidR="00DB7665" w:rsidRPr="00F417A0" w:rsidRDefault="009B3C86" w:rsidP="00DB7665">
      <w:pPr>
        <w:rPr>
          <w:rFonts w:cs="Arial"/>
        </w:rPr>
      </w:pPr>
      <m:oMathPara>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+1.055×+0.067×AV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43F76034" w14:textId="77777777" w:rsidR="00F417A0" w:rsidRPr="005575A4" w:rsidRDefault="00F417A0" w:rsidP="00DB7665">
      <w:pPr>
        <w:rPr>
          <w:rFonts w:cs="Arial"/>
          <w:sz w:val="16"/>
          <w:szCs w:val="16"/>
        </w:rPr>
      </w:pPr>
    </w:p>
    <w:p w14:paraId="5E356C36" w14:textId="7F778EB5" w:rsidR="00DB7665" w:rsidRPr="00420471" w:rsidRDefault="009B3C86" w:rsidP="00DB7665">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+0.543×PRE1990+0.120×AV+0.298×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42854B5A" w14:textId="77777777" w:rsidR="00DB7665" w:rsidRDefault="00DB7665" w:rsidP="00DB7665">
      <w:pPr>
        <w:rPr>
          <w:rFonts w:cs="Arial"/>
        </w:rPr>
      </w:pPr>
    </w:p>
    <w:p w14:paraId="4006AB5B" w14:textId="568BDA05" w:rsidR="009C6848" w:rsidRDefault="009C6848" w:rsidP="00DB7665">
      <w:pPr>
        <w:rPr>
          <w:rFonts w:cs="Arial"/>
          <w:b/>
        </w:rPr>
      </w:pPr>
      <w:r>
        <w:rPr>
          <w:rFonts w:cs="Arial"/>
          <w:b/>
        </w:rPr>
        <w:t>Adjusted</w:t>
      </w:r>
      <w:r w:rsidR="00791F66">
        <w:rPr>
          <w:rFonts w:cs="Arial"/>
          <w:b/>
        </w:rPr>
        <w:t xml:space="preserve"> </w:t>
      </w:r>
      <w:r>
        <w:rPr>
          <w:rFonts w:cs="Arial"/>
          <w:b/>
        </w:rPr>
        <w:t>Volume</w:t>
      </w:r>
      <w:r w:rsidR="008B395B">
        <w:rPr>
          <w:rFonts w:cs="Arial"/>
          <w:b/>
        </w:rPr>
        <w:t xml:space="preserve"> (AV)</w:t>
      </w:r>
    </w:p>
    <w:p w14:paraId="414F9050" w14:textId="12D151D8" w:rsidR="009A6559" w:rsidRDefault="00C1442A" w:rsidP="009A6559">
      <w:pPr>
        <w:rPr>
          <w:rFonts w:cs="Arial"/>
        </w:rPr>
      </w:pPr>
      <w:r>
        <w:t xml:space="preserve">The adjusted volume </w:t>
      </w:r>
      <w:r w:rsidR="007D5CC5">
        <w:t>equations below account for the greater load of freezer compartments compared to compartments for fresh food.</w:t>
      </w:r>
      <w:r w:rsidR="009A6559">
        <w:t xml:space="preserve"> </w:t>
      </w:r>
      <w:r w:rsidR="009A6559">
        <w:rPr>
          <w:rFonts w:cs="Arial"/>
        </w:rPr>
        <w:t>For Category 1 and 1A “All-refrigerators”:</w:t>
      </w:r>
    </w:p>
    <w:p w14:paraId="2460293A" w14:textId="77777777" w:rsidR="009A6559" w:rsidRPr="00BE046F" w:rsidRDefault="009A6559" w:rsidP="009A6559">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181A5995" w14:textId="77777777" w:rsidR="009A6559" w:rsidRDefault="009A6559" w:rsidP="009A6559">
      <w:pPr>
        <w:rPr>
          <w:rFonts w:cs="Arial"/>
        </w:rPr>
      </w:pPr>
      <w:r>
        <w:rPr>
          <w:rFonts w:cs="Arial"/>
        </w:rPr>
        <w:t>For all other categories:</w:t>
      </w:r>
    </w:p>
    <w:p w14:paraId="45EB75DB" w14:textId="77777777" w:rsidR="009A6559" w:rsidRPr="00BE046F" w:rsidRDefault="009A6559" w:rsidP="009A6559">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0EA89F94" w14:textId="1E4781AA" w:rsidR="00DB7665" w:rsidRPr="00967418" w:rsidRDefault="00DB7665" w:rsidP="00DB7665">
      <w:pPr>
        <w:rPr>
          <w:rFonts w:cs="Arial"/>
          <w:b/>
        </w:rPr>
      </w:pPr>
      <w:r w:rsidRPr="00967418">
        <w:rPr>
          <w:rFonts w:cs="Arial"/>
          <w:b/>
        </w:rPr>
        <w:t>P</w:t>
      </w:r>
      <w:r>
        <w:rPr>
          <w:rFonts w:cs="Arial"/>
          <w:b/>
        </w:rPr>
        <w:t>art</w:t>
      </w:r>
      <w:r w:rsidRPr="00967418">
        <w:rPr>
          <w:rFonts w:cs="Arial"/>
          <w:b/>
        </w:rPr>
        <w:t>-U</w:t>
      </w:r>
      <w:r>
        <w:rPr>
          <w:rFonts w:cs="Arial"/>
          <w:b/>
        </w:rPr>
        <w:t>se</w:t>
      </w:r>
      <w:r w:rsidR="00791F66">
        <w:rPr>
          <w:rFonts w:cs="Arial"/>
          <w:b/>
        </w:rPr>
        <w:t xml:space="preserve"> </w:t>
      </w:r>
      <w:r w:rsidRPr="00967418">
        <w:rPr>
          <w:rFonts w:cs="Arial"/>
          <w:b/>
        </w:rPr>
        <w:t>F</w:t>
      </w:r>
      <w:r>
        <w:rPr>
          <w:rFonts w:cs="Arial"/>
          <w:b/>
        </w:rPr>
        <w:t>actor</w:t>
      </w:r>
    </w:p>
    <w:p w14:paraId="75FEA91C" w14:textId="13AAC0C0" w:rsidR="00DB7665" w:rsidRDefault="00DB7665" w:rsidP="00DB7665">
      <w:pPr>
        <w:rPr>
          <w:rFonts w:cs="Arial"/>
        </w:rPr>
      </w:pPr>
      <w:r w:rsidRPr="00E37D8D">
        <w:rPr>
          <w:rFonts w:cs="Arial"/>
        </w:rPr>
        <w:t>When</w:t>
      </w:r>
      <w:r w:rsidR="00791F66">
        <w:rPr>
          <w:rFonts w:cs="Arial"/>
        </w:rPr>
        <w:t xml:space="preserve"> </w:t>
      </w:r>
      <w:r w:rsidRPr="00E37D8D">
        <w:rPr>
          <w:rFonts w:cs="Arial"/>
        </w:rPr>
        <w:t>calculating</w:t>
      </w:r>
      <w:r w:rsidR="00791F66">
        <w:rPr>
          <w:rFonts w:cs="Arial"/>
        </w:rPr>
        <w:t xml:space="preserve"> </w:t>
      </w:r>
      <w:r>
        <w:rPr>
          <w:rFonts w:cs="Arial"/>
        </w:rPr>
        <w:t>default</w:t>
      </w:r>
      <w:r w:rsidR="00791F66">
        <w:rPr>
          <w:rFonts w:cs="Arial"/>
        </w:rPr>
        <w:t xml:space="preserve"> </w:t>
      </w:r>
      <w:r w:rsidRPr="00E37D8D">
        <w:rPr>
          <w:rFonts w:cs="Arial"/>
        </w:rPr>
        <w:t>per</w:t>
      </w:r>
      <w:r w:rsidR="00791F66">
        <w:rPr>
          <w:rFonts w:cs="Arial"/>
        </w:rPr>
        <w:t xml:space="preserve"> </w:t>
      </w:r>
      <w:r w:rsidRPr="00E37D8D">
        <w:rPr>
          <w:rFonts w:cs="Arial"/>
        </w:rPr>
        <w:t>unit</w:t>
      </w:r>
      <w:r w:rsidR="00791F66">
        <w:rPr>
          <w:rFonts w:cs="Arial"/>
        </w:rPr>
        <w:t xml:space="preserve"> </w:t>
      </w:r>
      <w:r w:rsidRPr="00E37D8D">
        <w:rPr>
          <w:rFonts w:cs="Arial"/>
        </w:rPr>
        <w:t>kWh</w:t>
      </w:r>
      <w:r w:rsidR="00791F66">
        <w:rPr>
          <w:rFonts w:cs="Arial"/>
        </w:rPr>
        <w:t xml:space="preserve"> </w:t>
      </w:r>
      <w:r w:rsidRPr="00E37D8D">
        <w:rPr>
          <w:rFonts w:cs="Arial"/>
        </w:rPr>
        <w:t>savings</w:t>
      </w:r>
      <w:r w:rsidR="00791F66">
        <w:rPr>
          <w:rFonts w:cs="Arial"/>
        </w:rPr>
        <w:t xml:space="preserve"> </w:t>
      </w:r>
      <w:r w:rsidRPr="00E37D8D">
        <w:rPr>
          <w:rFonts w:cs="Arial"/>
        </w:rPr>
        <w:t>for</w:t>
      </w:r>
      <w:r w:rsidR="00791F66">
        <w:rPr>
          <w:rFonts w:cs="Arial"/>
        </w:rPr>
        <w:t xml:space="preserve"> </w:t>
      </w:r>
      <w:r w:rsidRPr="00E37D8D">
        <w:rPr>
          <w:rFonts w:cs="Arial"/>
        </w:rPr>
        <w:t>a</w:t>
      </w:r>
      <w:r w:rsidR="00791F66">
        <w:rPr>
          <w:rFonts w:cs="Arial"/>
        </w:rPr>
        <w:t xml:space="preserve"> </w:t>
      </w:r>
      <w:r w:rsidRPr="00E37D8D">
        <w:rPr>
          <w:rFonts w:cs="Arial"/>
        </w:rPr>
        <w:t>removed</w:t>
      </w:r>
      <w:r w:rsidR="00791F66">
        <w:rPr>
          <w:rFonts w:cs="Arial"/>
        </w:rPr>
        <w:t xml:space="preserve"> </w:t>
      </w:r>
      <w:r w:rsidRPr="00E37D8D">
        <w:rPr>
          <w:rFonts w:cs="Arial"/>
        </w:rPr>
        <w:t>refrigerator</w:t>
      </w:r>
      <w:r w:rsidR="00791F66">
        <w:rPr>
          <w:rFonts w:cs="Arial"/>
        </w:rPr>
        <w:t xml:space="preserve"> </w:t>
      </w:r>
      <w:r w:rsidRPr="00E37D8D">
        <w:rPr>
          <w:rFonts w:cs="Arial"/>
        </w:rPr>
        <w:t>or</w:t>
      </w:r>
      <w:r w:rsidR="00791F66">
        <w:rPr>
          <w:rFonts w:cs="Arial"/>
        </w:rPr>
        <w:t xml:space="preserve"> </w:t>
      </w:r>
      <w:r w:rsidRPr="00E37D8D">
        <w:rPr>
          <w:rFonts w:cs="Arial"/>
        </w:rPr>
        <w:t>freezer,</w:t>
      </w:r>
      <w:r w:rsidR="00791F66">
        <w:rPr>
          <w:rFonts w:cs="Arial"/>
        </w:rPr>
        <w:t xml:space="preserve"> </w:t>
      </w:r>
      <w:r w:rsidRPr="00E37D8D">
        <w:rPr>
          <w:rFonts w:cs="Arial"/>
        </w:rPr>
        <w:t>it</w:t>
      </w:r>
      <w:r w:rsidR="00791F66">
        <w:rPr>
          <w:rFonts w:cs="Arial"/>
        </w:rPr>
        <w:t xml:space="preserve"> </w:t>
      </w:r>
      <w:r w:rsidRPr="00E37D8D">
        <w:rPr>
          <w:rFonts w:cs="Arial"/>
        </w:rPr>
        <w:t>is</w:t>
      </w:r>
      <w:r w:rsidR="00791F66">
        <w:rPr>
          <w:rFonts w:cs="Arial"/>
        </w:rPr>
        <w:t xml:space="preserve"> </w:t>
      </w:r>
      <w:r w:rsidRPr="00E37D8D">
        <w:rPr>
          <w:rFonts w:cs="Arial"/>
        </w:rPr>
        <w:t>necessary</w:t>
      </w:r>
      <w:r w:rsidR="00791F66">
        <w:rPr>
          <w:rFonts w:cs="Arial"/>
        </w:rPr>
        <w:t xml:space="preserve"> </w:t>
      </w:r>
      <w:r w:rsidRPr="00E37D8D">
        <w:rPr>
          <w:rFonts w:cs="Arial"/>
        </w:rPr>
        <w:t>to</w:t>
      </w:r>
      <w:r w:rsidR="00791F66">
        <w:rPr>
          <w:rFonts w:cs="Arial"/>
        </w:rPr>
        <w:t xml:space="preserve"> </w:t>
      </w:r>
      <w:r w:rsidRPr="00E37D8D">
        <w:rPr>
          <w:rFonts w:cs="Arial"/>
        </w:rPr>
        <w:t>calculate</w:t>
      </w:r>
      <w:r w:rsidR="00791F66">
        <w:rPr>
          <w:rFonts w:cs="Arial"/>
        </w:rPr>
        <w:t xml:space="preserve"> </w:t>
      </w:r>
      <w:r w:rsidRPr="00E37D8D">
        <w:rPr>
          <w:rFonts w:cs="Arial"/>
        </w:rPr>
        <w:t>and</w:t>
      </w:r>
      <w:r w:rsidR="00791F66">
        <w:rPr>
          <w:rFonts w:cs="Arial"/>
        </w:rPr>
        <w:t xml:space="preserve"> </w:t>
      </w:r>
      <w:r w:rsidRPr="00E37D8D">
        <w:rPr>
          <w:rFonts w:cs="Arial"/>
        </w:rPr>
        <w:t>apply</w:t>
      </w:r>
      <w:r w:rsidR="00791F66">
        <w:rPr>
          <w:rFonts w:cs="Arial"/>
        </w:rPr>
        <w:t xml:space="preserve"> </w:t>
      </w:r>
      <w:r w:rsidRPr="00E37D8D">
        <w:rPr>
          <w:rFonts w:cs="Arial"/>
        </w:rPr>
        <w:t>a</w:t>
      </w:r>
      <w:r w:rsidR="00791F66">
        <w:rPr>
          <w:rFonts w:cs="Arial"/>
        </w:rPr>
        <w:t xml:space="preserve"> </w:t>
      </w:r>
      <w:r w:rsidRPr="00E37D8D">
        <w:rPr>
          <w:rFonts w:cs="Arial"/>
        </w:rPr>
        <w:t>“Part-Use”</w:t>
      </w:r>
      <w:r w:rsidR="00791F66">
        <w:rPr>
          <w:rFonts w:cs="Arial"/>
        </w:rPr>
        <w:t xml:space="preserve"> </w:t>
      </w:r>
      <w:r w:rsidRPr="00E37D8D">
        <w:rPr>
          <w:rFonts w:cs="Arial"/>
        </w:rPr>
        <w:t>factor.</w:t>
      </w:r>
      <w:r w:rsidR="00791F66">
        <w:rPr>
          <w:rFonts w:cs="Arial"/>
        </w:rPr>
        <w:t xml:space="preserve"> </w:t>
      </w:r>
      <w:r w:rsidRPr="00E37D8D">
        <w:rPr>
          <w:rFonts w:cs="Arial"/>
        </w:rPr>
        <w:t>“Part-use”</w:t>
      </w:r>
      <w:r w:rsidR="00791F66">
        <w:rPr>
          <w:rFonts w:cs="Arial"/>
        </w:rPr>
        <w:t xml:space="preserve"> </w:t>
      </w:r>
      <w:r w:rsidRPr="00E37D8D">
        <w:rPr>
          <w:rFonts w:cs="Arial"/>
        </w:rPr>
        <w:t>is</w:t>
      </w:r>
      <w:r w:rsidR="00791F66">
        <w:rPr>
          <w:rFonts w:cs="Arial"/>
        </w:rPr>
        <w:t xml:space="preserve"> </w:t>
      </w:r>
      <w:r w:rsidRPr="00E37D8D">
        <w:rPr>
          <w:rFonts w:cs="Arial"/>
        </w:rPr>
        <w:t>an</w:t>
      </w:r>
      <w:r w:rsidR="00791F66">
        <w:rPr>
          <w:rFonts w:cs="Arial"/>
        </w:rPr>
        <w:t xml:space="preserve"> </w:t>
      </w:r>
      <w:r w:rsidRPr="00E37D8D">
        <w:rPr>
          <w:rFonts w:cs="Arial"/>
        </w:rPr>
        <w:t>appliance</w:t>
      </w:r>
      <w:r w:rsidR="00791F66">
        <w:rPr>
          <w:rFonts w:cs="Arial"/>
        </w:rPr>
        <w:t xml:space="preserve"> </w:t>
      </w:r>
      <w:r w:rsidRPr="00E37D8D">
        <w:rPr>
          <w:rFonts w:cs="Arial"/>
        </w:rPr>
        <w:t>recycling-specific</w:t>
      </w:r>
      <w:r w:rsidR="00791F66">
        <w:rPr>
          <w:rFonts w:cs="Arial"/>
        </w:rPr>
        <w:t xml:space="preserve"> </w:t>
      </w:r>
      <w:r w:rsidRPr="00E37D8D">
        <w:rPr>
          <w:rFonts w:cs="Arial"/>
        </w:rPr>
        <w:t>adjustment</w:t>
      </w:r>
      <w:r w:rsidR="00791F66">
        <w:rPr>
          <w:rFonts w:cs="Arial"/>
        </w:rPr>
        <w:t xml:space="preserve"> </w:t>
      </w:r>
      <w:r w:rsidRPr="00E37D8D">
        <w:rPr>
          <w:rFonts w:cs="Arial"/>
        </w:rPr>
        <w:t>factor</w:t>
      </w:r>
      <w:r w:rsidR="00791F66">
        <w:rPr>
          <w:rFonts w:cs="Arial"/>
        </w:rPr>
        <w:t xml:space="preserve"> </w:t>
      </w:r>
      <w:r w:rsidRPr="00E37D8D">
        <w:rPr>
          <w:rFonts w:cs="Arial"/>
        </w:rPr>
        <w:t>used</w:t>
      </w:r>
      <w:r w:rsidR="00791F66">
        <w:rPr>
          <w:rFonts w:cs="Arial"/>
        </w:rPr>
        <w:t xml:space="preserve"> </w:t>
      </w:r>
      <w:r w:rsidRPr="00E37D8D">
        <w:rPr>
          <w:rFonts w:cs="Arial"/>
        </w:rPr>
        <w:t>to</w:t>
      </w:r>
      <w:r w:rsidR="00791F66">
        <w:rPr>
          <w:rFonts w:cs="Arial"/>
        </w:rPr>
        <w:t xml:space="preserve"> </w:t>
      </w:r>
      <w:r w:rsidRPr="00E37D8D">
        <w:rPr>
          <w:rFonts w:cs="Arial"/>
        </w:rPr>
        <w:t>convert</w:t>
      </w:r>
      <w:r w:rsidR="00791F66">
        <w:rPr>
          <w:rFonts w:cs="Arial"/>
        </w:rPr>
        <w:t xml:space="preserve"> </w:t>
      </w:r>
      <w:r w:rsidRPr="00E37D8D">
        <w:rPr>
          <w:rFonts w:cs="Arial"/>
        </w:rPr>
        <w:t>the</w:t>
      </w:r>
      <w:r w:rsidR="00791F66">
        <w:rPr>
          <w:rFonts w:cs="Arial"/>
        </w:rPr>
        <w:t xml:space="preserve"> </w:t>
      </w:r>
      <w:r w:rsidRPr="00E37D8D">
        <w:rPr>
          <w:rFonts w:cs="Arial"/>
        </w:rPr>
        <w:t>UEC</w:t>
      </w:r>
      <w:r w:rsidR="00791F66">
        <w:rPr>
          <w:rFonts w:cs="Arial"/>
        </w:rPr>
        <w:t xml:space="preserve"> </w:t>
      </w:r>
      <w:r w:rsidRPr="00E37D8D">
        <w:rPr>
          <w:rFonts w:cs="Arial"/>
        </w:rPr>
        <w:t>(determined</w:t>
      </w:r>
      <w:r w:rsidR="00791F66">
        <w:rPr>
          <w:rFonts w:cs="Arial"/>
        </w:rPr>
        <w:t xml:space="preserve"> </w:t>
      </w:r>
      <w:r w:rsidRPr="00E37D8D">
        <w:rPr>
          <w:rFonts w:cs="Arial"/>
        </w:rPr>
        <w:t>through</w:t>
      </w:r>
      <w:r w:rsidR="00791F66">
        <w:rPr>
          <w:rFonts w:cs="Arial"/>
        </w:rPr>
        <w:t xml:space="preserve"> </w:t>
      </w:r>
      <w:r w:rsidRPr="00E37D8D">
        <w:rPr>
          <w:rFonts w:cs="Arial"/>
        </w:rPr>
        <w:t>the</w:t>
      </w:r>
      <w:r w:rsidR="00791F66">
        <w:rPr>
          <w:rFonts w:cs="Arial"/>
        </w:rPr>
        <w:t xml:space="preserve"> </w:t>
      </w:r>
      <w:r w:rsidRPr="00E37D8D">
        <w:rPr>
          <w:rFonts w:cs="Arial"/>
        </w:rPr>
        <w:t>methods</w:t>
      </w:r>
      <w:r w:rsidR="00791F66">
        <w:rPr>
          <w:rFonts w:cs="Arial"/>
        </w:rPr>
        <w:t xml:space="preserve"> </w:t>
      </w:r>
      <w:r w:rsidRPr="00E37D8D">
        <w:rPr>
          <w:rFonts w:cs="Arial"/>
        </w:rPr>
        <w:t>detailed</w:t>
      </w:r>
      <w:r w:rsidR="00791F66">
        <w:rPr>
          <w:rFonts w:cs="Arial"/>
        </w:rPr>
        <w:t xml:space="preserve"> </w:t>
      </w:r>
      <w:r w:rsidRPr="00E37D8D">
        <w:rPr>
          <w:rFonts w:cs="Arial"/>
        </w:rPr>
        <w:t>above)</w:t>
      </w:r>
      <w:r w:rsidR="00791F66">
        <w:rPr>
          <w:rFonts w:cs="Arial"/>
        </w:rPr>
        <w:t xml:space="preserve"> </w:t>
      </w:r>
      <w:r w:rsidRPr="00E37D8D">
        <w:rPr>
          <w:rFonts w:cs="Arial"/>
        </w:rPr>
        <w:t>into</w:t>
      </w:r>
      <w:r w:rsidR="00791F66">
        <w:rPr>
          <w:rFonts w:cs="Arial"/>
        </w:rPr>
        <w:t xml:space="preserve"> </w:t>
      </w:r>
      <w:r w:rsidRPr="00E37D8D">
        <w:rPr>
          <w:rFonts w:cs="Arial"/>
        </w:rPr>
        <w:t>an</w:t>
      </w:r>
      <w:r w:rsidR="00791F66">
        <w:rPr>
          <w:rFonts w:cs="Arial"/>
        </w:rPr>
        <w:t xml:space="preserve"> </w:t>
      </w:r>
      <w:r w:rsidRPr="00E37D8D">
        <w:rPr>
          <w:rFonts w:cs="Arial"/>
        </w:rPr>
        <w:t>average</w:t>
      </w:r>
      <w:r w:rsidR="00791F66">
        <w:rPr>
          <w:rFonts w:cs="Arial"/>
        </w:rPr>
        <w:t xml:space="preserve"> </w:t>
      </w:r>
      <w:r w:rsidRPr="00E37D8D">
        <w:rPr>
          <w:rFonts w:cs="Arial"/>
        </w:rPr>
        <w:t>per-unit</w:t>
      </w:r>
      <w:r w:rsidR="00791F66">
        <w:rPr>
          <w:rFonts w:cs="Arial"/>
        </w:rPr>
        <w:t xml:space="preserve"> </w:t>
      </w:r>
      <w:r>
        <w:rPr>
          <w:rFonts w:cs="Arial"/>
        </w:rPr>
        <w:t>deemed</w:t>
      </w:r>
      <w:r w:rsidR="00791F66">
        <w:rPr>
          <w:rFonts w:cs="Arial"/>
        </w:rPr>
        <w:t xml:space="preserve"> </w:t>
      </w:r>
      <w:r w:rsidRPr="00E37D8D">
        <w:rPr>
          <w:rFonts w:cs="Arial"/>
        </w:rPr>
        <w:t>savings</w:t>
      </w:r>
      <w:r w:rsidR="00791F66">
        <w:rPr>
          <w:rFonts w:cs="Arial"/>
        </w:rPr>
        <w:t xml:space="preserve"> </w:t>
      </w:r>
      <w:r w:rsidRPr="00E37D8D">
        <w:rPr>
          <w:rFonts w:cs="Arial"/>
        </w:rPr>
        <w:t>value.</w:t>
      </w:r>
      <w:r w:rsidR="00791F66">
        <w:rPr>
          <w:rFonts w:cs="Arial"/>
        </w:rPr>
        <w:t xml:space="preserve"> </w:t>
      </w:r>
      <w:r w:rsidRPr="00E37D8D">
        <w:rPr>
          <w:rFonts w:cs="Arial"/>
        </w:rPr>
        <w:t>The</w:t>
      </w:r>
      <w:r w:rsidR="00791F66">
        <w:rPr>
          <w:rFonts w:cs="Arial"/>
        </w:rPr>
        <w:t xml:space="preserve"> </w:t>
      </w:r>
      <w:r w:rsidRPr="00E37D8D">
        <w:rPr>
          <w:rFonts w:cs="Arial"/>
        </w:rPr>
        <w:t>UEC</w:t>
      </w:r>
      <w:r w:rsidR="00791F66">
        <w:rPr>
          <w:rFonts w:cs="Arial"/>
        </w:rPr>
        <w:t xml:space="preserve"> </w:t>
      </w:r>
      <w:r w:rsidRPr="00E37D8D">
        <w:rPr>
          <w:rFonts w:cs="Arial"/>
        </w:rPr>
        <w:t>itself</w:t>
      </w:r>
      <w:r w:rsidR="00791F66">
        <w:rPr>
          <w:rFonts w:cs="Arial"/>
        </w:rPr>
        <w:t xml:space="preserve"> </w:t>
      </w:r>
      <w:r w:rsidRPr="00E37D8D">
        <w:rPr>
          <w:rFonts w:cs="Arial"/>
        </w:rPr>
        <w:t>is</w:t>
      </w:r>
      <w:r w:rsidR="00791F66">
        <w:rPr>
          <w:rFonts w:cs="Arial"/>
        </w:rPr>
        <w:t xml:space="preserve"> </w:t>
      </w:r>
      <w:r w:rsidRPr="00E37D8D">
        <w:rPr>
          <w:rFonts w:cs="Arial"/>
        </w:rPr>
        <w:t>not</w:t>
      </w:r>
      <w:r w:rsidR="00791F66">
        <w:rPr>
          <w:rFonts w:cs="Arial"/>
        </w:rPr>
        <w:t xml:space="preserve"> </w:t>
      </w:r>
      <w:r w:rsidRPr="00E37D8D">
        <w:rPr>
          <w:rFonts w:cs="Arial"/>
        </w:rPr>
        <w:t>equal</w:t>
      </w:r>
      <w:r w:rsidR="00791F66">
        <w:rPr>
          <w:rFonts w:cs="Arial"/>
        </w:rPr>
        <w:t xml:space="preserve"> </w:t>
      </w:r>
      <w:r w:rsidRPr="00E37D8D">
        <w:rPr>
          <w:rFonts w:cs="Arial"/>
        </w:rPr>
        <w:t>to</w:t>
      </w:r>
      <w:r w:rsidR="00791F66">
        <w:rPr>
          <w:rFonts w:cs="Arial"/>
        </w:rPr>
        <w:t xml:space="preserve"> </w:t>
      </w:r>
      <w:r w:rsidRPr="00E37D8D">
        <w:rPr>
          <w:rFonts w:cs="Arial"/>
        </w:rPr>
        <w:t>the</w:t>
      </w:r>
      <w:r w:rsidR="00791F66">
        <w:rPr>
          <w:rFonts w:cs="Arial"/>
        </w:rPr>
        <w:t xml:space="preserve"> </w:t>
      </w:r>
      <w:r>
        <w:rPr>
          <w:rFonts w:cs="Arial"/>
        </w:rPr>
        <w:t>default</w:t>
      </w:r>
      <w:r w:rsidR="00791F66">
        <w:rPr>
          <w:rFonts w:cs="Arial"/>
        </w:rPr>
        <w:t xml:space="preserve"> </w:t>
      </w:r>
      <w:r w:rsidRPr="00E37D8D">
        <w:rPr>
          <w:rFonts w:cs="Arial"/>
        </w:rPr>
        <w:t>savings</w:t>
      </w:r>
      <w:r w:rsidR="00791F66">
        <w:rPr>
          <w:rFonts w:cs="Arial"/>
        </w:rPr>
        <w:t xml:space="preserve"> </w:t>
      </w:r>
      <w:r w:rsidRPr="00E37D8D">
        <w:rPr>
          <w:rFonts w:cs="Arial"/>
        </w:rPr>
        <w:t>value,</w:t>
      </w:r>
      <w:r w:rsidR="00791F66">
        <w:rPr>
          <w:rFonts w:cs="Arial"/>
        </w:rPr>
        <w:t xml:space="preserve"> </w:t>
      </w:r>
      <w:r w:rsidRPr="00E37D8D">
        <w:rPr>
          <w:rFonts w:cs="Arial"/>
        </w:rPr>
        <w:t>because:</w:t>
      </w:r>
      <w:r w:rsidR="00791F66">
        <w:rPr>
          <w:rFonts w:cs="Arial"/>
        </w:rPr>
        <w:t xml:space="preserve"> </w:t>
      </w:r>
      <w:r w:rsidRPr="00E37D8D">
        <w:rPr>
          <w:rFonts w:cs="Arial"/>
        </w:rPr>
        <w:t>(1)</w:t>
      </w:r>
      <w:r w:rsidR="00791F66">
        <w:rPr>
          <w:rFonts w:cs="Arial"/>
        </w:rPr>
        <w:t xml:space="preserve"> </w:t>
      </w:r>
      <w:r w:rsidRPr="00E37D8D">
        <w:rPr>
          <w:rFonts w:cs="Arial"/>
        </w:rPr>
        <w:t>the</w:t>
      </w:r>
      <w:r w:rsidR="00791F66">
        <w:rPr>
          <w:rFonts w:cs="Arial"/>
        </w:rPr>
        <w:t xml:space="preserve"> </w:t>
      </w:r>
      <w:r w:rsidRPr="00E37D8D">
        <w:rPr>
          <w:rFonts w:cs="Arial"/>
        </w:rPr>
        <w:t>UEC</w:t>
      </w:r>
      <w:r w:rsidR="00791F66">
        <w:rPr>
          <w:rFonts w:cs="Arial"/>
        </w:rPr>
        <w:t xml:space="preserve"> </w:t>
      </w:r>
      <w:r w:rsidRPr="00E37D8D">
        <w:rPr>
          <w:rFonts w:cs="Arial"/>
        </w:rPr>
        <w:t>model</w:t>
      </w:r>
      <w:r w:rsidR="00791F66">
        <w:rPr>
          <w:rFonts w:cs="Arial"/>
        </w:rPr>
        <w:t xml:space="preserve"> </w:t>
      </w:r>
      <w:r w:rsidRPr="00E37D8D">
        <w:rPr>
          <w:rFonts w:cs="Arial"/>
        </w:rPr>
        <w:t>yields</w:t>
      </w:r>
      <w:r w:rsidR="00791F66">
        <w:rPr>
          <w:rFonts w:cs="Arial"/>
        </w:rPr>
        <w:t xml:space="preserve"> </w:t>
      </w:r>
      <w:r w:rsidRPr="00E37D8D">
        <w:rPr>
          <w:rFonts w:cs="Arial"/>
        </w:rPr>
        <w:t>an</w:t>
      </w:r>
      <w:r w:rsidR="00791F66">
        <w:rPr>
          <w:rFonts w:cs="Arial"/>
        </w:rPr>
        <w:t xml:space="preserve"> </w:t>
      </w:r>
      <w:r w:rsidRPr="00E37D8D">
        <w:rPr>
          <w:rFonts w:cs="Arial"/>
        </w:rPr>
        <w:t>estimate</w:t>
      </w:r>
      <w:r w:rsidR="00791F66">
        <w:rPr>
          <w:rFonts w:cs="Arial"/>
        </w:rPr>
        <w:t xml:space="preserve"> </w:t>
      </w:r>
      <w:r w:rsidRPr="00E37D8D">
        <w:rPr>
          <w:rFonts w:cs="Arial"/>
        </w:rPr>
        <w:t>of</w:t>
      </w:r>
      <w:r w:rsidR="00791F66">
        <w:rPr>
          <w:rFonts w:cs="Arial"/>
        </w:rPr>
        <w:t xml:space="preserve"> </w:t>
      </w:r>
      <w:r w:rsidRPr="00E37D8D">
        <w:rPr>
          <w:rFonts w:cs="Arial"/>
        </w:rPr>
        <w:t>annual</w:t>
      </w:r>
      <w:r w:rsidR="00791F66">
        <w:rPr>
          <w:rFonts w:cs="Arial"/>
        </w:rPr>
        <w:t xml:space="preserve"> </w:t>
      </w:r>
      <w:r w:rsidRPr="00E37D8D">
        <w:rPr>
          <w:rFonts w:cs="Arial"/>
        </w:rPr>
        <w:t>consumption,</w:t>
      </w:r>
      <w:r w:rsidR="00791F66">
        <w:rPr>
          <w:rFonts w:cs="Arial"/>
        </w:rPr>
        <w:t xml:space="preserve"> </w:t>
      </w:r>
      <w:r w:rsidRPr="00E37D8D">
        <w:rPr>
          <w:rFonts w:cs="Arial"/>
        </w:rPr>
        <w:t>and</w:t>
      </w:r>
      <w:r w:rsidR="00791F66">
        <w:rPr>
          <w:rFonts w:cs="Arial"/>
        </w:rPr>
        <w:t xml:space="preserve"> </w:t>
      </w:r>
      <w:r w:rsidRPr="00E37D8D">
        <w:rPr>
          <w:rFonts w:cs="Arial"/>
        </w:rPr>
        <w:t>(2)</w:t>
      </w:r>
      <w:r w:rsidR="00791F66">
        <w:rPr>
          <w:rFonts w:cs="Arial"/>
        </w:rPr>
        <w:t xml:space="preserve"> </w:t>
      </w:r>
      <w:r w:rsidRPr="00E37D8D">
        <w:rPr>
          <w:rFonts w:cs="Arial"/>
        </w:rPr>
        <w:t>not</w:t>
      </w:r>
      <w:r w:rsidR="00791F66">
        <w:rPr>
          <w:rFonts w:cs="Arial"/>
        </w:rPr>
        <w:t xml:space="preserve"> </w:t>
      </w:r>
      <w:r w:rsidRPr="00E37D8D">
        <w:rPr>
          <w:rFonts w:cs="Arial"/>
        </w:rPr>
        <w:t>all</w:t>
      </w:r>
      <w:r w:rsidR="00791F66">
        <w:rPr>
          <w:rFonts w:cs="Arial"/>
        </w:rPr>
        <w:t xml:space="preserve"> </w:t>
      </w:r>
      <w:r w:rsidRPr="00E37D8D">
        <w:rPr>
          <w:rFonts w:cs="Arial"/>
        </w:rPr>
        <w:t>recycled</w:t>
      </w:r>
      <w:r w:rsidR="00791F66">
        <w:rPr>
          <w:rFonts w:cs="Arial"/>
        </w:rPr>
        <w:t xml:space="preserve"> </w:t>
      </w:r>
      <w:r w:rsidRPr="00E37D8D">
        <w:rPr>
          <w:rFonts w:cs="Arial"/>
        </w:rPr>
        <w:t>refrigerators</w:t>
      </w:r>
      <w:r w:rsidR="00791F66">
        <w:rPr>
          <w:rFonts w:cs="Arial"/>
        </w:rPr>
        <w:t xml:space="preserve"> </w:t>
      </w:r>
      <w:r w:rsidRPr="00E37D8D">
        <w:rPr>
          <w:rFonts w:cs="Arial"/>
        </w:rPr>
        <w:t>and</w:t>
      </w:r>
      <w:r w:rsidR="00791F66">
        <w:rPr>
          <w:rFonts w:cs="Arial"/>
        </w:rPr>
        <w:t xml:space="preserve"> </w:t>
      </w:r>
      <w:r w:rsidRPr="00E37D8D">
        <w:rPr>
          <w:rFonts w:cs="Arial"/>
        </w:rPr>
        <w:t>freezers</w:t>
      </w:r>
      <w:r w:rsidR="00791F66">
        <w:rPr>
          <w:rFonts w:cs="Arial"/>
        </w:rPr>
        <w:t xml:space="preserve"> </w:t>
      </w:r>
      <w:r w:rsidRPr="00E37D8D">
        <w:rPr>
          <w:rFonts w:cs="Arial"/>
        </w:rPr>
        <w:t>would</w:t>
      </w:r>
      <w:r w:rsidR="00791F66">
        <w:rPr>
          <w:rFonts w:cs="Arial"/>
        </w:rPr>
        <w:t xml:space="preserve"> </w:t>
      </w:r>
      <w:r w:rsidRPr="00E37D8D">
        <w:rPr>
          <w:rFonts w:cs="Arial"/>
        </w:rPr>
        <w:t>have</w:t>
      </w:r>
      <w:r w:rsidR="00791F66">
        <w:rPr>
          <w:rFonts w:cs="Arial"/>
        </w:rPr>
        <w:t xml:space="preserve"> </w:t>
      </w:r>
      <w:r w:rsidRPr="00E37D8D">
        <w:rPr>
          <w:rFonts w:cs="Arial"/>
        </w:rPr>
        <w:t>operated</w:t>
      </w:r>
      <w:r w:rsidR="00791F66">
        <w:rPr>
          <w:rFonts w:cs="Arial"/>
        </w:rPr>
        <w:t xml:space="preserve"> </w:t>
      </w:r>
      <w:r w:rsidRPr="00E37D8D">
        <w:rPr>
          <w:rFonts w:cs="Arial"/>
        </w:rPr>
        <w:t>year-round</w:t>
      </w:r>
      <w:r w:rsidR="00791F66">
        <w:rPr>
          <w:rFonts w:cs="Arial"/>
        </w:rPr>
        <w:t xml:space="preserve"> </w:t>
      </w:r>
      <w:r w:rsidRPr="00E37D8D">
        <w:rPr>
          <w:rFonts w:cs="Arial"/>
        </w:rPr>
        <w:t>had</w:t>
      </w:r>
      <w:r w:rsidR="00791F66">
        <w:rPr>
          <w:rFonts w:cs="Arial"/>
        </w:rPr>
        <w:t xml:space="preserve"> </w:t>
      </w:r>
      <w:r w:rsidRPr="00E37D8D">
        <w:rPr>
          <w:rFonts w:cs="Arial"/>
        </w:rPr>
        <w:t>they</w:t>
      </w:r>
      <w:r w:rsidR="00791F66">
        <w:rPr>
          <w:rFonts w:cs="Arial"/>
        </w:rPr>
        <w:t xml:space="preserve"> </w:t>
      </w:r>
      <w:r w:rsidRPr="00E37D8D">
        <w:rPr>
          <w:rFonts w:cs="Arial"/>
        </w:rPr>
        <w:t>not</w:t>
      </w:r>
      <w:r w:rsidR="00791F66">
        <w:rPr>
          <w:rFonts w:cs="Arial"/>
        </w:rPr>
        <w:t xml:space="preserve"> </w:t>
      </w:r>
      <w:r w:rsidRPr="00E37D8D">
        <w:rPr>
          <w:rFonts w:cs="Arial"/>
        </w:rPr>
        <w:t>been</w:t>
      </w:r>
      <w:r w:rsidR="00791F66">
        <w:rPr>
          <w:rFonts w:cs="Arial"/>
        </w:rPr>
        <w:t xml:space="preserve"> </w:t>
      </w:r>
      <w:r w:rsidRPr="00E37D8D">
        <w:rPr>
          <w:rFonts w:cs="Arial"/>
        </w:rPr>
        <w:t>deco</w:t>
      </w:r>
      <w:r>
        <w:rPr>
          <w:rFonts w:cs="Arial"/>
        </w:rPr>
        <w:t>mmissioned</w:t>
      </w:r>
      <w:r w:rsidR="00791F66">
        <w:rPr>
          <w:rFonts w:cs="Arial"/>
        </w:rPr>
        <w:t xml:space="preserve"> </w:t>
      </w:r>
      <w:r>
        <w:rPr>
          <w:rFonts w:cs="Arial"/>
        </w:rPr>
        <w:t>through</w:t>
      </w:r>
      <w:r w:rsidR="00791F66">
        <w:rPr>
          <w:rFonts w:cs="Arial"/>
        </w:rPr>
        <w:t xml:space="preserve"> </w:t>
      </w:r>
      <w:r>
        <w:rPr>
          <w:rFonts w:cs="Arial"/>
        </w:rPr>
        <w:t>the</w:t>
      </w:r>
      <w:r w:rsidR="00791F66">
        <w:rPr>
          <w:rFonts w:cs="Arial"/>
        </w:rPr>
        <w:t xml:space="preserve"> </w:t>
      </w:r>
      <w:r>
        <w:rPr>
          <w:rFonts w:cs="Arial"/>
        </w:rPr>
        <w:t>program.</w:t>
      </w:r>
    </w:p>
    <w:p w14:paraId="45AA87CA" w14:textId="77777777" w:rsidR="00DB7665" w:rsidRPr="00E37D8D" w:rsidRDefault="00DB7665" w:rsidP="00DB7665">
      <w:pPr>
        <w:rPr>
          <w:rFonts w:cs="Arial"/>
        </w:rPr>
      </w:pPr>
    </w:p>
    <w:p w14:paraId="3A282A86" w14:textId="7D8E589D" w:rsidR="00DB7665" w:rsidRPr="00B36FD1" w:rsidRDefault="00DB7665" w:rsidP="00DB7665">
      <w:pPr>
        <w:rPr>
          <w:rFonts w:cs="Arial"/>
        </w:rPr>
      </w:pPr>
      <w:r w:rsidRPr="00E37D8D">
        <w:rPr>
          <w:rFonts w:cs="Arial"/>
        </w:rPr>
        <w:t>In</w:t>
      </w:r>
      <w:r w:rsidR="00791F66">
        <w:rPr>
          <w:rFonts w:cs="Arial"/>
        </w:rPr>
        <w:t xml:space="preserve"> </w:t>
      </w:r>
      <w:r w:rsidRPr="00E37D8D">
        <w:rPr>
          <w:rFonts w:cs="Arial"/>
        </w:rPr>
        <w:t>Program</w:t>
      </w:r>
      <w:r w:rsidR="00791F66">
        <w:rPr>
          <w:rFonts w:cs="Arial"/>
        </w:rPr>
        <w:t xml:space="preserve"> </w:t>
      </w:r>
      <w:r w:rsidRPr="00E37D8D">
        <w:rPr>
          <w:rFonts w:cs="Arial"/>
        </w:rPr>
        <w:t>Year</w:t>
      </w:r>
      <w:r w:rsidR="00791F66">
        <w:rPr>
          <w:rFonts w:cs="Arial"/>
        </w:rPr>
        <w:t xml:space="preserve"> </w:t>
      </w:r>
      <w:r w:rsidRPr="00E37D8D">
        <w:rPr>
          <w:rFonts w:cs="Arial"/>
        </w:rPr>
        <w:t>3,</w:t>
      </w:r>
      <w:r w:rsidR="00791F66">
        <w:rPr>
          <w:rFonts w:cs="Arial"/>
        </w:rPr>
        <w:t xml:space="preserve"> </w:t>
      </w:r>
      <w:r w:rsidRPr="00E37D8D">
        <w:rPr>
          <w:rFonts w:cs="Arial"/>
        </w:rPr>
        <w:t>the</w:t>
      </w:r>
      <w:r w:rsidR="00791F66">
        <w:rPr>
          <w:rFonts w:cs="Arial"/>
        </w:rPr>
        <w:t xml:space="preserve"> </w:t>
      </w:r>
      <w:r w:rsidRPr="00E37D8D">
        <w:rPr>
          <w:rFonts w:cs="Arial"/>
        </w:rPr>
        <w:t>Commission</w:t>
      </w:r>
      <w:r w:rsidR="00791F66">
        <w:rPr>
          <w:rFonts w:cs="Arial"/>
        </w:rPr>
        <w:t xml:space="preserve"> </w:t>
      </w:r>
      <w:r w:rsidRPr="00E37D8D">
        <w:rPr>
          <w:rFonts w:cs="Arial"/>
        </w:rPr>
        <w:t>determined</w:t>
      </w:r>
      <w:r w:rsidR="00791F66">
        <w:rPr>
          <w:rFonts w:cs="Arial"/>
        </w:rPr>
        <w:t xml:space="preserve"> </w:t>
      </w:r>
      <w:r w:rsidRPr="00E37D8D">
        <w:rPr>
          <w:rFonts w:cs="Arial"/>
        </w:rPr>
        <w:t>that</w:t>
      </w:r>
      <w:r w:rsidR="00791F66">
        <w:rPr>
          <w:rFonts w:cs="Arial"/>
        </w:rPr>
        <w:t xml:space="preserve"> </w:t>
      </w:r>
      <w:r w:rsidRPr="00E37D8D">
        <w:rPr>
          <w:rFonts w:cs="Arial"/>
        </w:rPr>
        <w:t>the</w:t>
      </w:r>
      <w:r w:rsidR="00791F66">
        <w:rPr>
          <w:rFonts w:cs="Arial"/>
        </w:rPr>
        <w:t xml:space="preserve"> </w:t>
      </w:r>
      <w:r w:rsidRPr="00E37D8D">
        <w:rPr>
          <w:rFonts w:cs="Arial"/>
        </w:rPr>
        <w:t>average</w:t>
      </w:r>
      <w:r w:rsidR="00791F66">
        <w:rPr>
          <w:rFonts w:cs="Arial"/>
        </w:rPr>
        <w:t xml:space="preserve"> </w:t>
      </w:r>
      <w:r w:rsidRPr="00E37D8D">
        <w:rPr>
          <w:rFonts w:cs="Arial"/>
        </w:rPr>
        <w:t>removed</w:t>
      </w:r>
      <w:r w:rsidR="00791F66">
        <w:rPr>
          <w:rFonts w:cs="Arial"/>
        </w:rPr>
        <w:t xml:space="preserve"> </w:t>
      </w:r>
      <w:r w:rsidRPr="00E37D8D">
        <w:rPr>
          <w:rFonts w:cs="Arial"/>
        </w:rPr>
        <w:t>refrigerator</w:t>
      </w:r>
      <w:r w:rsidR="00791F66">
        <w:rPr>
          <w:rFonts w:cs="Arial"/>
        </w:rPr>
        <w:t xml:space="preserve"> </w:t>
      </w:r>
      <w:r w:rsidRPr="00E37D8D">
        <w:rPr>
          <w:rFonts w:cs="Arial"/>
        </w:rPr>
        <w:t>was</w:t>
      </w:r>
      <w:r w:rsidR="00791F66">
        <w:rPr>
          <w:rFonts w:cs="Arial"/>
        </w:rPr>
        <w:t xml:space="preserve"> </w:t>
      </w:r>
      <w:r w:rsidRPr="00E37D8D">
        <w:rPr>
          <w:rFonts w:cs="Arial"/>
        </w:rPr>
        <w:t>plugged</w:t>
      </w:r>
      <w:r w:rsidR="00791F66">
        <w:rPr>
          <w:rFonts w:cs="Arial"/>
        </w:rPr>
        <w:t xml:space="preserve"> </w:t>
      </w:r>
      <w:r w:rsidRPr="00E37D8D">
        <w:rPr>
          <w:rFonts w:cs="Arial"/>
        </w:rPr>
        <w:t>in</w:t>
      </w:r>
      <w:r w:rsidR="00791F66">
        <w:rPr>
          <w:rFonts w:cs="Arial"/>
        </w:rPr>
        <w:t xml:space="preserve"> </w:t>
      </w:r>
      <w:r w:rsidRPr="00E37D8D">
        <w:rPr>
          <w:rFonts w:cs="Arial"/>
        </w:rPr>
        <w:t>and</w:t>
      </w:r>
      <w:r w:rsidR="00791F66">
        <w:rPr>
          <w:rFonts w:cs="Arial"/>
        </w:rPr>
        <w:t xml:space="preserve"> </w:t>
      </w:r>
      <w:r w:rsidRPr="00E37D8D">
        <w:rPr>
          <w:rFonts w:cs="Arial"/>
        </w:rPr>
        <w:t>used</w:t>
      </w:r>
      <w:r w:rsidR="00791F66">
        <w:rPr>
          <w:rFonts w:cs="Arial"/>
        </w:rPr>
        <w:t xml:space="preserve"> </w:t>
      </w:r>
      <w:r w:rsidR="00DA1D82">
        <w:rPr>
          <w:rFonts w:cs="Arial"/>
        </w:rPr>
        <w:t>72.8</w:t>
      </w:r>
      <w:r w:rsidRPr="00E37D8D">
        <w:rPr>
          <w:rFonts w:cs="Arial"/>
        </w:rPr>
        <w:t>%</w:t>
      </w:r>
      <w:r w:rsidR="00791F66">
        <w:rPr>
          <w:rFonts w:cs="Arial"/>
        </w:rPr>
        <w:t xml:space="preserve"> </w:t>
      </w:r>
      <w:r w:rsidRPr="00E37D8D">
        <w:rPr>
          <w:rFonts w:cs="Arial"/>
        </w:rPr>
        <w:t>of</w:t>
      </w:r>
      <w:r w:rsidR="00791F66">
        <w:rPr>
          <w:rFonts w:cs="Arial"/>
        </w:rPr>
        <w:t xml:space="preserve"> </w:t>
      </w:r>
      <w:r w:rsidRPr="00E37D8D">
        <w:rPr>
          <w:rFonts w:cs="Arial"/>
        </w:rPr>
        <w:t>the</w:t>
      </w:r>
      <w:r w:rsidR="00791F66">
        <w:rPr>
          <w:rFonts w:cs="Arial"/>
        </w:rPr>
        <w:t xml:space="preserve"> </w:t>
      </w:r>
      <w:r w:rsidRPr="00E37D8D">
        <w:rPr>
          <w:rFonts w:cs="Arial"/>
        </w:rPr>
        <w:t>year</w:t>
      </w:r>
      <w:r w:rsidR="00791F66">
        <w:rPr>
          <w:rFonts w:cs="Arial"/>
        </w:rPr>
        <w:t xml:space="preserve"> </w:t>
      </w:r>
      <w:r w:rsidRPr="00E37D8D">
        <w:rPr>
          <w:rFonts w:cs="Arial"/>
        </w:rPr>
        <w:t>and</w:t>
      </w:r>
      <w:r w:rsidR="00791F66">
        <w:rPr>
          <w:rFonts w:cs="Arial"/>
        </w:rPr>
        <w:t xml:space="preserve"> </w:t>
      </w:r>
      <w:r w:rsidRPr="00E37D8D">
        <w:rPr>
          <w:rFonts w:cs="Arial"/>
        </w:rPr>
        <w:t>the</w:t>
      </w:r>
      <w:r w:rsidR="00791F66">
        <w:rPr>
          <w:rFonts w:cs="Arial"/>
        </w:rPr>
        <w:t xml:space="preserve"> </w:t>
      </w:r>
      <w:r w:rsidRPr="00E37D8D">
        <w:rPr>
          <w:rFonts w:cs="Arial"/>
        </w:rPr>
        <w:t>average</w:t>
      </w:r>
      <w:r w:rsidR="00791F66">
        <w:rPr>
          <w:rFonts w:cs="Arial"/>
        </w:rPr>
        <w:t xml:space="preserve"> </w:t>
      </w:r>
      <w:r w:rsidRPr="00E37D8D">
        <w:rPr>
          <w:rFonts w:cs="Arial"/>
        </w:rPr>
        <w:t>freezer</w:t>
      </w:r>
      <w:r w:rsidR="00791F66">
        <w:rPr>
          <w:rFonts w:cs="Arial"/>
        </w:rPr>
        <w:t xml:space="preserve"> </w:t>
      </w:r>
      <w:r w:rsidRPr="00E37D8D">
        <w:rPr>
          <w:rFonts w:cs="Arial"/>
        </w:rPr>
        <w:t>was</w:t>
      </w:r>
      <w:r w:rsidR="00791F66">
        <w:rPr>
          <w:rFonts w:cs="Arial"/>
        </w:rPr>
        <w:t xml:space="preserve"> </w:t>
      </w:r>
      <w:r w:rsidRPr="00E37D8D">
        <w:rPr>
          <w:rFonts w:cs="Arial"/>
        </w:rPr>
        <w:t>plugged</w:t>
      </w:r>
      <w:r w:rsidR="00791F66">
        <w:rPr>
          <w:rFonts w:cs="Arial"/>
        </w:rPr>
        <w:t xml:space="preserve"> </w:t>
      </w:r>
      <w:r w:rsidRPr="00E37D8D">
        <w:rPr>
          <w:rFonts w:cs="Arial"/>
        </w:rPr>
        <w:t>in</w:t>
      </w:r>
      <w:r w:rsidR="00791F66">
        <w:rPr>
          <w:rFonts w:cs="Arial"/>
        </w:rPr>
        <w:t xml:space="preserve"> </w:t>
      </w:r>
      <w:r w:rsidRPr="00E37D8D">
        <w:rPr>
          <w:rFonts w:cs="Arial"/>
        </w:rPr>
        <w:t>and</w:t>
      </w:r>
      <w:r w:rsidR="00791F66">
        <w:rPr>
          <w:rFonts w:cs="Arial"/>
        </w:rPr>
        <w:t xml:space="preserve"> </w:t>
      </w:r>
      <w:r w:rsidRPr="00E37D8D">
        <w:rPr>
          <w:rFonts w:cs="Arial"/>
        </w:rPr>
        <w:t>used</w:t>
      </w:r>
      <w:r w:rsidR="00791F66">
        <w:rPr>
          <w:rFonts w:cs="Arial"/>
        </w:rPr>
        <w:t xml:space="preserve"> </w:t>
      </w:r>
      <w:r w:rsidR="00DA1D82">
        <w:rPr>
          <w:rFonts w:cs="Arial"/>
        </w:rPr>
        <w:t>84</w:t>
      </w:r>
      <w:r>
        <w:rPr>
          <w:rFonts w:cs="Arial"/>
        </w:rPr>
        <w:t>.5</w:t>
      </w:r>
      <w:r w:rsidRPr="00E37D8D">
        <w:rPr>
          <w:rFonts w:cs="Arial"/>
        </w:rPr>
        <w:t>%</w:t>
      </w:r>
      <w:r w:rsidR="00791F66">
        <w:rPr>
          <w:rFonts w:cs="Arial"/>
        </w:rPr>
        <w:t xml:space="preserve"> </w:t>
      </w:r>
      <w:r w:rsidRPr="00E37D8D">
        <w:rPr>
          <w:rFonts w:cs="Arial"/>
        </w:rPr>
        <w:t>of</w:t>
      </w:r>
      <w:r w:rsidR="00791F66">
        <w:rPr>
          <w:rFonts w:cs="Arial"/>
        </w:rPr>
        <w:t xml:space="preserve"> </w:t>
      </w:r>
      <w:r w:rsidRPr="00E37D8D">
        <w:rPr>
          <w:rFonts w:cs="Arial"/>
        </w:rPr>
        <w:t>the</w:t>
      </w:r>
      <w:r w:rsidR="00791F66">
        <w:rPr>
          <w:rFonts w:cs="Arial"/>
        </w:rPr>
        <w:t xml:space="preserve"> </w:t>
      </w:r>
      <w:r w:rsidRPr="00E37D8D">
        <w:rPr>
          <w:rFonts w:cs="Arial"/>
        </w:rPr>
        <w:t>year.</w:t>
      </w:r>
      <w:r w:rsidR="00E874C3" w:rsidRPr="00E874C3">
        <w:rPr>
          <w:rFonts w:cs="Arial"/>
          <w:vertAlign w:val="superscript"/>
        </w:rPr>
        <w:t xml:space="preserve">Source </w:t>
      </w:r>
      <w:r w:rsidR="00F700F8">
        <w:rPr>
          <w:rFonts w:cs="Arial"/>
          <w:vertAlign w:val="superscript"/>
        </w:rPr>
        <w:t xml:space="preserve">4 </w:t>
      </w:r>
      <w:r>
        <w:rPr>
          <w:rFonts w:cs="Arial"/>
        </w:rPr>
        <w:t>These</w:t>
      </w:r>
      <w:r w:rsidR="00791F66">
        <w:rPr>
          <w:rFonts w:cs="Arial"/>
        </w:rPr>
        <w:t xml:space="preserve"> </w:t>
      </w:r>
      <w:r>
        <w:rPr>
          <w:rFonts w:cs="Arial"/>
        </w:rPr>
        <w:t>are</w:t>
      </w:r>
      <w:r w:rsidR="00791F66">
        <w:rPr>
          <w:rFonts w:cs="Arial"/>
        </w:rPr>
        <w:t xml:space="preserve"> </w:t>
      </w:r>
      <w:r>
        <w:rPr>
          <w:rFonts w:cs="Arial"/>
        </w:rPr>
        <w:t>the</w:t>
      </w:r>
      <w:r w:rsidR="00791F66">
        <w:rPr>
          <w:rFonts w:cs="Arial"/>
        </w:rPr>
        <w:t xml:space="preserve"> </w:t>
      </w:r>
      <w:r>
        <w:rPr>
          <w:rFonts w:cs="Arial"/>
        </w:rPr>
        <w:t>default</w:t>
      </w:r>
      <w:r w:rsidR="00791F66">
        <w:rPr>
          <w:rFonts w:cs="Arial"/>
        </w:rPr>
        <w:t xml:space="preserve"> </w:t>
      </w:r>
      <w:r>
        <w:rPr>
          <w:rFonts w:cs="Arial"/>
        </w:rPr>
        <w:t>values</w:t>
      </w:r>
      <w:r w:rsidR="00791F66">
        <w:rPr>
          <w:rFonts w:cs="Arial"/>
        </w:rPr>
        <w:t xml:space="preserve"> </w:t>
      </w:r>
      <w:r>
        <w:rPr>
          <w:rFonts w:cs="Arial"/>
        </w:rPr>
        <w:t>for</w:t>
      </w:r>
      <w:r w:rsidR="00791F66">
        <w:rPr>
          <w:rFonts w:cs="Arial"/>
        </w:rPr>
        <w:t xml:space="preserve"> </w:t>
      </w:r>
      <w:r>
        <w:rPr>
          <w:rFonts w:cs="Arial"/>
        </w:rPr>
        <w:t>the</w:t>
      </w:r>
      <w:r w:rsidR="00791F66">
        <w:rPr>
          <w:rFonts w:cs="Arial"/>
        </w:rPr>
        <w:t xml:space="preserve"> </w:t>
      </w:r>
      <w:r>
        <w:rPr>
          <w:rFonts w:cs="Arial"/>
        </w:rPr>
        <w:t>part-use</w:t>
      </w:r>
      <w:r w:rsidR="00791F66">
        <w:rPr>
          <w:rFonts w:cs="Arial"/>
        </w:rPr>
        <w:t xml:space="preserve"> </w:t>
      </w:r>
      <w:r>
        <w:rPr>
          <w:rFonts w:cs="Arial"/>
        </w:rPr>
        <w:t>factor</w:t>
      </w:r>
      <w:r w:rsidRPr="00E37D8D">
        <w:rPr>
          <w:rFonts w:cs="Arial"/>
        </w:rPr>
        <w:t>.</w:t>
      </w:r>
      <w:r w:rsidR="00791F66">
        <w:rPr>
          <w:rFonts w:cs="Arial"/>
        </w:rPr>
        <w:t xml:space="preserve"> </w:t>
      </w:r>
      <w:r w:rsidRPr="00E37D8D">
        <w:rPr>
          <w:rFonts w:cs="Arial"/>
        </w:rPr>
        <w:t>EDCs</w:t>
      </w:r>
      <w:r w:rsidR="00791F66">
        <w:rPr>
          <w:rFonts w:cs="Arial"/>
        </w:rPr>
        <w:t xml:space="preserve"> </w:t>
      </w:r>
      <w:r w:rsidRPr="00E37D8D">
        <w:rPr>
          <w:rFonts w:cs="Arial"/>
        </w:rPr>
        <w:t>may</w:t>
      </w:r>
      <w:r w:rsidR="00791F66">
        <w:rPr>
          <w:rFonts w:cs="Arial"/>
        </w:rPr>
        <w:t xml:space="preserve"> </w:t>
      </w:r>
      <w:r w:rsidRPr="00E37D8D">
        <w:rPr>
          <w:rFonts w:cs="Arial"/>
        </w:rPr>
        <w:t>elect</w:t>
      </w:r>
      <w:r w:rsidR="00791F66">
        <w:rPr>
          <w:rFonts w:cs="Arial"/>
        </w:rPr>
        <w:t xml:space="preserve"> </w:t>
      </w:r>
      <w:r w:rsidRPr="00E37D8D">
        <w:rPr>
          <w:rFonts w:cs="Arial"/>
        </w:rPr>
        <w:t>to</w:t>
      </w:r>
      <w:r w:rsidR="00791F66">
        <w:rPr>
          <w:rFonts w:cs="Arial"/>
        </w:rPr>
        <w:t xml:space="preserve"> </w:t>
      </w:r>
      <w:r w:rsidRPr="00E37D8D">
        <w:rPr>
          <w:rFonts w:cs="Arial"/>
        </w:rPr>
        <w:t>calculate</w:t>
      </w:r>
      <w:r w:rsidR="00791F66">
        <w:rPr>
          <w:rFonts w:cs="Arial"/>
        </w:rPr>
        <w:t xml:space="preserve"> </w:t>
      </w:r>
      <w:r w:rsidRPr="00E37D8D">
        <w:rPr>
          <w:rFonts w:cs="Arial"/>
        </w:rPr>
        <w:t>an</w:t>
      </w:r>
      <w:r w:rsidR="00791F66">
        <w:rPr>
          <w:rFonts w:cs="Arial"/>
        </w:rPr>
        <w:t xml:space="preserve"> </w:t>
      </w:r>
      <w:r w:rsidRPr="00E37D8D">
        <w:rPr>
          <w:rFonts w:cs="Arial"/>
        </w:rPr>
        <w:t>EDC</w:t>
      </w:r>
      <w:r>
        <w:rPr>
          <w:rFonts w:cs="Arial"/>
        </w:rPr>
        <w:t>-</w:t>
      </w:r>
      <w:r w:rsidRPr="00E37D8D">
        <w:rPr>
          <w:rFonts w:cs="Arial"/>
        </w:rPr>
        <w:t>specific</w:t>
      </w:r>
      <w:r w:rsidR="00791F66">
        <w:rPr>
          <w:rFonts w:cs="Arial"/>
        </w:rPr>
        <w:t xml:space="preserve"> </w:t>
      </w:r>
      <w:r w:rsidRPr="00E37D8D">
        <w:rPr>
          <w:rFonts w:cs="Arial"/>
        </w:rPr>
        <w:t>part-use</w:t>
      </w:r>
      <w:r w:rsidR="00791F66">
        <w:rPr>
          <w:rFonts w:cs="Arial"/>
        </w:rPr>
        <w:t xml:space="preserve"> </w:t>
      </w:r>
      <w:r w:rsidRPr="00E37D8D">
        <w:rPr>
          <w:rFonts w:cs="Arial"/>
        </w:rPr>
        <w:t>factor</w:t>
      </w:r>
      <w:r w:rsidR="00791F66">
        <w:rPr>
          <w:rFonts w:cs="Arial"/>
        </w:rPr>
        <w:t xml:space="preserve"> </w:t>
      </w:r>
      <w:r>
        <w:rPr>
          <w:rFonts w:cs="Arial"/>
        </w:rPr>
        <w:t>for</w:t>
      </w:r>
      <w:r w:rsidR="00791F66">
        <w:rPr>
          <w:rFonts w:cs="Arial"/>
        </w:rPr>
        <w:t xml:space="preserve"> </w:t>
      </w:r>
      <w:r>
        <w:rPr>
          <w:rFonts w:cs="Arial"/>
        </w:rPr>
        <w:t>a</w:t>
      </w:r>
      <w:r w:rsidR="00791F66">
        <w:rPr>
          <w:rFonts w:cs="Arial"/>
        </w:rPr>
        <w:t xml:space="preserve"> </w:t>
      </w:r>
      <w:r>
        <w:rPr>
          <w:rFonts w:cs="Arial"/>
        </w:rPr>
        <w:t>specific</w:t>
      </w:r>
      <w:r w:rsidR="00791F66">
        <w:rPr>
          <w:rFonts w:cs="Arial"/>
        </w:rPr>
        <w:t xml:space="preserve"> </w:t>
      </w:r>
      <w:r>
        <w:rPr>
          <w:rFonts w:cs="Arial"/>
        </w:rPr>
        <w:t>program</w:t>
      </w:r>
      <w:r w:rsidR="00791F66">
        <w:rPr>
          <w:rFonts w:cs="Arial"/>
        </w:rPr>
        <w:t xml:space="preserve"> </w:t>
      </w:r>
      <w:r>
        <w:rPr>
          <w:rFonts w:cs="Arial"/>
        </w:rPr>
        <w:t>year</w:t>
      </w:r>
      <w:r w:rsidRPr="00E37D8D">
        <w:rPr>
          <w:rFonts w:cs="Arial"/>
        </w:rPr>
        <w:t>.</w:t>
      </w:r>
      <w:r w:rsidR="00791F66">
        <w:rPr>
          <w:rFonts w:cs="Arial"/>
        </w:rPr>
        <w:t xml:space="preserve"> </w:t>
      </w:r>
      <w:r w:rsidRPr="00E37D8D">
        <w:rPr>
          <w:rFonts w:cs="Arial"/>
        </w:rPr>
        <w:t>In</w:t>
      </w:r>
      <w:r w:rsidR="00791F66">
        <w:rPr>
          <w:rFonts w:cs="Arial"/>
        </w:rPr>
        <w:t xml:space="preserve"> </w:t>
      </w:r>
      <w:r w:rsidRPr="00E37D8D">
        <w:rPr>
          <w:rFonts w:cs="Arial"/>
        </w:rPr>
        <w:t>the</w:t>
      </w:r>
      <w:r w:rsidR="00791F66">
        <w:rPr>
          <w:rFonts w:cs="Arial"/>
        </w:rPr>
        <w:t xml:space="preserve"> </w:t>
      </w:r>
      <w:r w:rsidRPr="00E37D8D">
        <w:rPr>
          <w:rFonts w:cs="Arial"/>
        </w:rPr>
        <w:t>event</w:t>
      </w:r>
      <w:r w:rsidR="00791F66">
        <w:rPr>
          <w:rFonts w:cs="Arial"/>
        </w:rPr>
        <w:t xml:space="preserve"> </w:t>
      </w:r>
      <w:r w:rsidRPr="00E37D8D">
        <w:rPr>
          <w:rFonts w:cs="Arial"/>
        </w:rPr>
        <w:t>an</w:t>
      </w:r>
      <w:r w:rsidR="00791F66">
        <w:rPr>
          <w:rFonts w:cs="Arial"/>
        </w:rPr>
        <w:t xml:space="preserve"> </w:t>
      </w:r>
      <w:r w:rsidRPr="00E37D8D">
        <w:rPr>
          <w:rFonts w:cs="Arial"/>
        </w:rPr>
        <w:t>EDC</w:t>
      </w:r>
      <w:r w:rsidR="00791F66">
        <w:rPr>
          <w:rFonts w:cs="Arial"/>
        </w:rPr>
        <w:t xml:space="preserve"> </w:t>
      </w:r>
      <w:r w:rsidRPr="00E37D8D">
        <w:rPr>
          <w:rFonts w:cs="Arial"/>
        </w:rPr>
        <w:t>desires</w:t>
      </w:r>
      <w:r w:rsidR="00791F66">
        <w:rPr>
          <w:rFonts w:cs="Arial"/>
        </w:rPr>
        <w:t xml:space="preserve"> </w:t>
      </w:r>
      <w:r w:rsidRPr="00E37D8D">
        <w:rPr>
          <w:rFonts w:cs="Arial"/>
        </w:rPr>
        <w:t>to</w:t>
      </w:r>
      <w:r w:rsidR="00791F66">
        <w:rPr>
          <w:rFonts w:cs="Arial"/>
        </w:rPr>
        <w:t xml:space="preserve"> </w:t>
      </w:r>
      <w:r w:rsidRPr="00E37D8D">
        <w:rPr>
          <w:rFonts w:cs="Arial"/>
        </w:rPr>
        <w:t>calculate</w:t>
      </w:r>
      <w:r w:rsidR="00791F66">
        <w:rPr>
          <w:rFonts w:cs="Arial"/>
        </w:rPr>
        <w:t xml:space="preserve"> </w:t>
      </w:r>
      <w:r w:rsidRPr="00E37D8D">
        <w:rPr>
          <w:rFonts w:cs="Arial"/>
        </w:rPr>
        <w:t>an</w:t>
      </w:r>
      <w:r w:rsidR="00791F66">
        <w:rPr>
          <w:rFonts w:cs="Arial"/>
        </w:rPr>
        <w:t xml:space="preserve"> </w:t>
      </w:r>
      <w:r w:rsidRPr="00E37D8D">
        <w:rPr>
          <w:rFonts w:cs="Arial"/>
        </w:rPr>
        <w:t>EDC</w:t>
      </w:r>
      <w:r>
        <w:rPr>
          <w:rFonts w:cs="Arial"/>
        </w:rPr>
        <w:t>-</w:t>
      </w:r>
      <w:r w:rsidRPr="00E37D8D">
        <w:rPr>
          <w:rFonts w:cs="Arial"/>
        </w:rPr>
        <w:t>specific</w:t>
      </w:r>
      <w:r w:rsidR="00791F66">
        <w:rPr>
          <w:rFonts w:cs="Arial"/>
        </w:rPr>
        <w:t xml:space="preserve"> </w:t>
      </w:r>
      <w:r w:rsidRPr="00E37D8D">
        <w:rPr>
          <w:rFonts w:cs="Arial"/>
        </w:rPr>
        <w:t>part-use</w:t>
      </w:r>
      <w:r w:rsidR="00791F66">
        <w:rPr>
          <w:rFonts w:cs="Arial"/>
        </w:rPr>
        <w:t xml:space="preserve"> </w:t>
      </w:r>
      <w:r w:rsidRPr="00E37D8D">
        <w:rPr>
          <w:rFonts w:cs="Arial"/>
        </w:rPr>
        <w:t>factor,</w:t>
      </w:r>
      <w:r w:rsidR="00791F66">
        <w:rPr>
          <w:rFonts w:cs="Arial"/>
        </w:rPr>
        <w:t xml:space="preserve"> </w:t>
      </w:r>
      <w:r w:rsidRPr="00E37D8D">
        <w:rPr>
          <w:rFonts w:cs="Arial"/>
        </w:rPr>
        <w:t>EDCs</w:t>
      </w:r>
      <w:r w:rsidR="00791F66">
        <w:rPr>
          <w:rFonts w:cs="Arial"/>
        </w:rPr>
        <w:t xml:space="preserve"> </w:t>
      </w:r>
      <w:r w:rsidRPr="00E37D8D">
        <w:rPr>
          <w:rFonts w:cs="Arial"/>
        </w:rPr>
        <w:t>should</w:t>
      </w:r>
      <w:r w:rsidR="00791F66">
        <w:rPr>
          <w:rFonts w:cs="Arial"/>
        </w:rPr>
        <w:t xml:space="preserve"> </w:t>
      </w:r>
      <w:r w:rsidRPr="00E37D8D">
        <w:rPr>
          <w:rFonts w:cs="Arial"/>
        </w:rPr>
        <w:t>use</w:t>
      </w:r>
      <w:r w:rsidR="00791F66">
        <w:rPr>
          <w:rFonts w:cs="Arial"/>
        </w:rPr>
        <w:t xml:space="preserve"> </w:t>
      </w:r>
      <w:r w:rsidRPr="00E37D8D">
        <w:rPr>
          <w:rFonts w:cs="Arial"/>
        </w:rPr>
        <w:t>the</w:t>
      </w:r>
      <w:r w:rsidR="00791F66">
        <w:rPr>
          <w:rFonts w:cs="Arial"/>
        </w:rPr>
        <w:t xml:space="preserve"> </w:t>
      </w:r>
      <w:r w:rsidRPr="00E37D8D">
        <w:rPr>
          <w:rFonts w:cs="Arial"/>
        </w:rPr>
        <w:t>methodology</w:t>
      </w:r>
      <w:r w:rsidR="00791F66">
        <w:rPr>
          <w:rFonts w:cs="Arial"/>
        </w:rPr>
        <w:t xml:space="preserve"> </w:t>
      </w:r>
      <w:r>
        <w:rPr>
          <w:rFonts w:cs="Arial"/>
        </w:rPr>
        <w:t>described</w:t>
      </w:r>
      <w:r w:rsidR="00791F66">
        <w:rPr>
          <w:rFonts w:cs="Arial"/>
        </w:rPr>
        <w:t xml:space="preserve"> </w:t>
      </w:r>
      <w:r>
        <w:rPr>
          <w:rFonts w:cs="Arial"/>
        </w:rPr>
        <w:t>in</w:t>
      </w:r>
      <w:r w:rsidR="00791F66">
        <w:rPr>
          <w:rFonts w:cs="Arial"/>
        </w:rPr>
        <w:t xml:space="preserve"> </w:t>
      </w:r>
      <w:r>
        <w:rPr>
          <w:rFonts w:cs="Arial"/>
        </w:rPr>
        <w:t>section</w:t>
      </w:r>
      <w:r w:rsidR="00791F66">
        <w:rPr>
          <w:rFonts w:cs="Arial"/>
        </w:rPr>
        <w:t xml:space="preserve"> </w:t>
      </w:r>
      <w:r>
        <w:rPr>
          <w:rFonts w:cs="Arial"/>
        </w:rPr>
        <w:t>4.3</w:t>
      </w:r>
      <w:r w:rsidR="00791F66">
        <w:rPr>
          <w:rFonts w:cs="Arial"/>
        </w:rPr>
        <w:t xml:space="preserve"> </w:t>
      </w:r>
      <w:r>
        <w:rPr>
          <w:rFonts w:cs="Arial"/>
        </w:rPr>
        <w:t>of</w:t>
      </w:r>
      <w:r w:rsidR="00791F66">
        <w:rPr>
          <w:rFonts w:cs="Arial"/>
        </w:rPr>
        <w:t xml:space="preserve"> </w:t>
      </w:r>
      <w:r>
        <w:rPr>
          <w:rFonts w:cs="Arial"/>
        </w:rPr>
        <w:t>the</w:t>
      </w:r>
      <w:r w:rsidR="00791F66">
        <w:rPr>
          <w:rFonts w:cs="Arial"/>
        </w:rPr>
        <w:t xml:space="preserve"> </w:t>
      </w:r>
      <w:r>
        <w:t>DOE,</w:t>
      </w:r>
      <w:r w:rsidR="00791F66">
        <w:t xml:space="preserve"> </w:t>
      </w:r>
      <w:r>
        <w:t>Uniform</w:t>
      </w:r>
      <w:r w:rsidR="00791F66">
        <w:t xml:space="preserve"> </w:t>
      </w:r>
      <w:r>
        <w:t>Methods</w:t>
      </w:r>
      <w:r w:rsidR="00791F66">
        <w:t xml:space="preserve"> </w:t>
      </w:r>
      <w:r>
        <w:t>Project</w:t>
      </w:r>
      <w:r w:rsidR="00791F66">
        <w:t xml:space="preserve"> </w:t>
      </w:r>
      <w:r>
        <w:t>protocol.</w:t>
      </w:r>
      <w:r w:rsidRPr="007E0158">
        <w:rPr>
          <w:vertAlign w:val="superscript"/>
        </w:rPr>
        <w:t>Source</w:t>
      </w:r>
      <w:r w:rsidR="00791F66">
        <w:rPr>
          <w:vertAlign w:val="superscript"/>
        </w:rPr>
        <w:t xml:space="preserve"> </w:t>
      </w:r>
      <w:r>
        <w:rPr>
          <w:vertAlign w:val="superscript"/>
        </w:rPr>
        <w:t>3</w:t>
      </w:r>
    </w:p>
    <w:p w14:paraId="31F41DDD" w14:textId="77777777" w:rsidR="00DB7665" w:rsidRDefault="00DB7665" w:rsidP="00DB7665">
      <w:pPr>
        <w:rPr>
          <w:rFonts w:eastAsia="Calibri" w:cs="Arial"/>
        </w:rPr>
      </w:pPr>
    </w:p>
    <w:p w14:paraId="7D2A7030" w14:textId="6581D139" w:rsidR="00DB7665" w:rsidRDefault="00DB7665" w:rsidP="00DB7665">
      <w:pPr>
        <w:spacing w:after="120" w:line="264" w:lineRule="auto"/>
        <w:rPr>
          <w:b/>
        </w:rPr>
      </w:pPr>
      <w:r>
        <w:rPr>
          <w:b/>
        </w:rPr>
        <w:t>Peak</w:t>
      </w:r>
      <w:r w:rsidR="00791F66">
        <w:rPr>
          <w:b/>
        </w:rPr>
        <w:t xml:space="preserve"> </w:t>
      </w:r>
      <w:r>
        <w:rPr>
          <w:b/>
        </w:rPr>
        <w:t>Demand</w:t>
      </w:r>
      <w:r w:rsidR="00791F66">
        <w:rPr>
          <w:b/>
        </w:rPr>
        <w:t xml:space="preserve"> </w:t>
      </w:r>
      <w:r>
        <w:rPr>
          <w:b/>
        </w:rPr>
        <w:t>Savings</w:t>
      </w:r>
    </w:p>
    <w:p w14:paraId="601ED786" w14:textId="4EE23B5C" w:rsidR="00DB7665" w:rsidRDefault="00DB7665" w:rsidP="00DB7665">
      <w:pPr>
        <w:spacing w:after="120" w:line="264" w:lineRule="auto"/>
      </w:pPr>
      <w:r>
        <w:t>Use</w:t>
      </w:r>
      <w:r w:rsidR="00791F66">
        <w:t xml:space="preserve"> </w:t>
      </w:r>
      <w:r>
        <w:t>the</w:t>
      </w:r>
      <w:r w:rsidR="00791F66">
        <w:t xml:space="preserve"> </w:t>
      </w:r>
      <w:r>
        <w:t>below</w:t>
      </w:r>
      <w:r w:rsidR="00791F66">
        <w:t xml:space="preserve"> </w:t>
      </w:r>
      <w:r>
        <w:t>algorithm</w:t>
      </w:r>
      <w:r w:rsidR="00791F66">
        <w:t xml:space="preserve"> </w:t>
      </w:r>
      <w:r>
        <w:t>to</w:t>
      </w:r>
      <w:r w:rsidR="00791F66">
        <w:t xml:space="preserve"> </w:t>
      </w:r>
      <w:r>
        <w:t>calculate</w:t>
      </w:r>
      <w:r w:rsidR="00791F66">
        <w:t xml:space="preserve"> </w:t>
      </w:r>
      <w:r>
        <w:t>the</w:t>
      </w:r>
      <w:r w:rsidR="00791F66">
        <w:t xml:space="preserve"> </w:t>
      </w:r>
      <w:r>
        <w:t>peak</w:t>
      </w:r>
      <w:r w:rsidR="00791F66">
        <w:t xml:space="preserve"> </w:t>
      </w:r>
      <w:r>
        <w:t>demand</w:t>
      </w:r>
      <w:r w:rsidR="00791F66">
        <w:t xml:space="preserve"> </w:t>
      </w:r>
      <w:r>
        <w:t>savings.</w:t>
      </w:r>
      <w:r w:rsidR="00791F66">
        <w:t xml:space="preserve"> </w:t>
      </w:r>
      <w:r>
        <w:t>Multiply</w:t>
      </w:r>
      <w:r w:rsidR="00791F66">
        <w:t xml:space="preserve"> </w:t>
      </w:r>
      <w:r>
        <w:t>the</w:t>
      </w:r>
      <w:r w:rsidR="00791F66">
        <w:t xml:space="preserve"> </w:t>
      </w:r>
      <w:r>
        <w:t>annual</w:t>
      </w:r>
      <w:r w:rsidR="00791F66">
        <w:t xml:space="preserve"> </w:t>
      </w:r>
      <w:r>
        <w:t>kWh</w:t>
      </w:r>
      <w:r w:rsidR="00791F66">
        <w:t xml:space="preserve"> </w:t>
      </w:r>
      <w:r>
        <w:t>savings</w:t>
      </w:r>
      <w:r w:rsidR="00791F66">
        <w:t xml:space="preserve"> </w:t>
      </w:r>
      <w:r>
        <w:t>by</w:t>
      </w:r>
      <w:r w:rsidR="00791F66">
        <w:t xml:space="preserve"> </w:t>
      </w:r>
      <w:r>
        <w:t>an</w:t>
      </w:r>
      <w:r w:rsidR="00791F66">
        <w:t xml:space="preserve"> </w:t>
      </w:r>
      <w:r>
        <w:t>Energy</w:t>
      </w:r>
      <w:r w:rsidR="00791F66">
        <w:t xml:space="preserve"> </w:t>
      </w:r>
      <w:r>
        <w:t>to</w:t>
      </w:r>
      <w:r w:rsidR="00791F66">
        <w:t xml:space="preserve"> </w:t>
      </w:r>
      <w:r>
        <w:t>Demand</w:t>
      </w:r>
      <w:r w:rsidR="00791F66">
        <w:t xml:space="preserve"> </w:t>
      </w:r>
      <w:r>
        <w:t>Factor</w:t>
      </w:r>
      <w:r w:rsidR="00791F66">
        <w:t xml:space="preserve"> </w:t>
      </w:r>
      <w:r>
        <w:t>(ETDF),</w:t>
      </w:r>
      <w:r w:rsidR="00791F66">
        <w:t xml:space="preserve"> </w:t>
      </w:r>
      <w:r>
        <w:t>which</w:t>
      </w:r>
      <w:r w:rsidR="00791F66">
        <w:t xml:space="preserve"> </w:t>
      </w:r>
      <w:r>
        <w:t>is</w:t>
      </w:r>
      <w:r w:rsidR="00791F66">
        <w:t xml:space="preserve"> </w:t>
      </w:r>
      <w:r>
        <w:t>supplied</w:t>
      </w:r>
      <w:r w:rsidR="00791F66">
        <w:t xml:space="preserve"> </w:t>
      </w:r>
      <w:r>
        <w:t>below.</w:t>
      </w:r>
    </w:p>
    <w:p w14:paraId="1A3F13B6" w14:textId="77777777" w:rsidR="00DB7665" w:rsidRDefault="00DB7665" w:rsidP="00DB7665">
      <w:pPr>
        <w:spacing w:after="120" w:line="264" w:lineRule="auto"/>
        <w:rPr>
          <w:rFonts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00E3F367" w14:textId="7743877A" w:rsidR="00DB7665" w:rsidRPr="001C2978" w:rsidRDefault="00DB7665" w:rsidP="00632DA4">
      <w:pPr>
        <w:pStyle w:val="SubStyle"/>
      </w:pPr>
      <w:r w:rsidRPr="001C2978">
        <w:t>Definition</w:t>
      </w:r>
      <w:r w:rsidR="00791F66">
        <w:t xml:space="preserve"> </w:t>
      </w:r>
      <w:r w:rsidRPr="001C2978">
        <w:t>of</w:t>
      </w:r>
      <w:r w:rsidR="00791F66">
        <w:t xml:space="preserve"> </w:t>
      </w:r>
      <w:r w:rsidRPr="001C2978">
        <w:t>Terms</w:t>
      </w:r>
    </w:p>
    <w:p w14:paraId="43FD786E" w14:textId="767A6E29" w:rsidR="00DB7665" w:rsidRPr="00390A22" w:rsidRDefault="00DB7665" w:rsidP="00632DA4">
      <w:pPr>
        <w:pStyle w:val="Caption"/>
        <w:keepNext w:val="0"/>
      </w:pPr>
      <w:bookmarkStart w:id="563" w:name="_Toc530141738"/>
      <w:bookmarkStart w:id="564" w:name="_Toc535400487"/>
      <w:r w:rsidRPr="00390A22">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75</w:t>
      </w:r>
      <w:r w:rsidR="00C5682A">
        <w:rPr>
          <w:noProof/>
        </w:rPr>
        <w:fldChar w:fldCharType="end"/>
      </w:r>
      <w:r w:rsidRPr="00390A22">
        <w:t>:</w:t>
      </w:r>
      <w:r w:rsidR="00791F66">
        <w:t xml:space="preserve"> </w:t>
      </w:r>
      <w:r w:rsidRPr="00534BF9">
        <w:t>Terms</w:t>
      </w:r>
      <w:r>
        <w:rPr>
          <w:rFonts w:cs="Arial"/>
        </w:rPr>
        <w:t>,</w:t>
      </w:r>
      <w:r w:rsidR="00791F66">
        <w:rPr>
          <w:rFonts w:cs="Arial"/>
        </w:rPr>
        <w:t xml:space="preserve"> </w:t>
      </w:r>
      <w:r>
        <w:rPr>
          <w:rFonts w:cs="Arial"/>
        </w:rPr>
        <w:t>Values,</w:t>
      </w:r>
      <w:r w:rsidR="00791F66">
        <w:rPr>
          <w:rFonts w:cs="Arial"/>
        </w:rPr>
        <w:t xml:space="preserve"> </w:t>
      </w:r>
      <w:r>
        <w:rPr>
          <w:rFonts w:cs="Arial"/>
        </w:rPr>
        <w:t>and</w:t>
      </w:r>
      <w:r w:rsidR="00791F66">
        <w:rPr>
          <w:rFonts w:cs="Arial"/>
        </w:rPr>
        <w:t xml:space="preserve"> </w:t>
      </w:r>
      <w:r>
        <w:rPr>
          <w:rFonts w:cs="Arial"/>
        </w:rPr>
        <w:t>References</w:t>
      </w:r>
      <w:r w:rsidR="00791F66">
        <w:rPr>
          <w:rFonts w:cs="Arial"/>
        </w:rPr>
        <w:t xml:space="preserve"> </w:t>
      </w:r>
      <w:r>
        <w:rPr>
          <w:rFonts w:cs="Arial"/>
        </w:rPr>
        <w:t>for</w:t>
      </w:r>
      <w:r w:rsidR="00791F66">
        <w:t xml:space="preserve"> </w:t>
      </w:r>
      <w:r w:rsidRPr="00390A22">
        <w:t>Refrigerator</w:t>
      </w:r>
      <w:r w:rsidR="00791F66">
        <w:t xml:space="preserve"> </w:t>
      </w:r>
      <w:r w:rsidRPr="00390A22">
        <w:t>and</w:t>
      </w:r>
      <w:r w:rsidR="00791F66">
        <w:t xml:space="preserve"> </w:t>
      </w:r>
      <w:r w:rsidRPr="00390A22">
        <w:t>Freezer</w:t>
      </w:r>
      <w:r w:rsidR="00791F66">
        <w:t xml:space="preserve"> </w:t>
      </w:r>
      <w:r w:rsidRPr="00390A22">
        <w:t>Recycling</w:t>
      </w:r>
      <w:bookmarkEnd w:id="563"/>
      <w:bookmarkEnd w:id="564"/>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DB7665" w:rsidRPr="00C465DB" w14:paraId="5D7BCCE1" w14:textId="77777777" w:rsidTr="00DB7665">
        <w:tc>
          <w:tcPr>
            <w:tcW w:w="2297" w:type="pct"/>
            <w:shd w:val="clear" w:color="auto" w:fill="BFBFBF"/>
          </w:tcPr>
          <w:p w14:paraId="6E01EEC6" w14:textId="2331C3A7" w:rsidR="00DB7665" w:rsidRPr="001D6512" w:rsidRDefault="0062089D" w:rsidP="00632DA4">
            <w:pPr>
              <w:pStyle w:val="TableCell"/>
              <w:keepNext w:val="0"/>
              <w:spacing w:before="60" w:after="60"/>
              <w:jc w:val="left"/>
              <w:rPr>
                <w:b/>
              </w:rPr>
            </w:pPr>
            <w:r>
              <w:rPr>
                <w:b/>
              </w:rPr>
              <w:t>Term</w:t>
            </w:r>
          </w:p>
        </w:tc>
        <w:tc>
          <w:tcPr>
            <w:tcW w:w="753" w:type="pct"/>
            <w:shd w:val="clear" w:color="auto" w:fill="BFBFBF"/>
          </w:tcPr>
          <w:p w14:paraId="5B320CED" w14:textId="77777777" w:rsidR="00DB7665" w:rsidRPr="001D6512" w:rsidRDefault="00DB7665" w:rsidP="00632DA4">
            <w:pPr>
              <w:pStyle w:val="TableCell"/>
              <w:keepNext w:val="0"/>
              <w:spacing w:before="60" w:after="60"/>
              <w:jc w:val="center"/>
              <w:rPr>
                <w:b/>
              </w:rPr>
            </w:pPr>
            <w:r>
              <w:rPr>
                <w:b/>
              </w:rPr>
              <w:t>Unit</w:t>
            </w:r>
          </w:p>
        </w:tc>
        <w:tc>
          <w:tcPr>
            <w:tcW w:w="1456" w:type="pct"/>
            <w:shd w:val="clear" w:color="auto" w:fill="BFBFBF"/>
          </w:tcPr>
          <w:p w14:paraId="2A26C8A0" w14:textId="77777777" w:rsidR="00DB7665" w:rsidRPr="001D6512" w:rsidRDefault="00DB7665" w:rsidP="00632DA4">
            <w:pPr>
              <w:pStyle w:val="TableCell"/>
              <w:keepNext w:val="0"/>
              <w:spacing w:before="60" w:after="60"/>
              <w:jc w:val="center"/>
              <w:rPr>
                <w:b/>
              </w:rPr>
            </w:pPr>
            <w:r w:rsidRPr="001D6512">
              <w:rPr>
                <w:b/>
              </w:rPr>
              <w:t>Values</w:t>
            </w:r>
          </w:p>
        </w:tc>
        <w:tc>
          <w:tcPr>
            <w:tcW w:w="494" w:type="pct"/>
            <w:shd w:val="clear" w:color="auto" w:fill="BFBFBF"/>
          </w:tcPr>
          <w:p w14:paraId="2CEB6483" w14:textId="77777777" w:rsidR="00DB7665" w:rsidRPr="001D6512" w:rsidRDefault="00DB7665" w:rsidP="00632DA4">
            <w:pPr>
              <w:pStyle w:val="TableCell"/>
              <w:keepNext w:val="0"/>
              <w:spacing w:before="60" w:after="60"/>
              <w:jc w:val="center"/>
              <w:rPr>
                <w:b/>
              </w:rPr>
            </w:pPr>
            <w:r w:rsidRPr="001D6512">
              <w:rPr>
                <w:b/>
              </w:rPr>
              <w:t>Source</w:t>
            </w:r>
          </w:p>
        </w:tc>
      </w:tr>
      <w:tr w:rsidR="00DB7665" w:rsidRPr="00C465DB" w14:paraId="10C54CEA" w14:textId="77777777" w:rsidTr="00F700F8">
        <w:tc>
          <w:tcPr>
            <w:tcW w:w="2297" w:type="pct"/>
          </w:tcPr>
          <w:p w14:paraId="716FC507" w14:textId="2072E665" w:rsidR="00DB7665" w:rsidRPr="00AC005D" w:rsidRDefault="00DB7665" w:rsidP="00632DA4">
            <w:pPr>
              <w:pStyle w:val="TableCell"/>
              <w:keepNext w:val="0"/>
              <w:spacing w:before="0" w:after="0"/>
              <w:jc w:val="left"/>
              <w:rPr>
                <w:rFonts w:cs="Arial"/>
                <w:iCs/>
              </w:rPr>
            </w:pPr>
            <w:r>
              <w:rPr>
                <w:rFonts w:cs="Arial"/>
                <w:i/>
                <w:iCs/>
              </w:rPr>
              <w:t>N</w:t>
            </w:r>
            <w:r w:rsidR="00791F66">
              <w:rPr>
                <w:rFonts w:cs="Arial"/>
                <w:iCs/>
              </w:rPr>
              <w:t xml:space="preserve"> </w:t>
            </w:r>
            <w:r>
              <w:rPr>
                <w:rFonts w:cs="Arial"/>
                <w:iCs/>
              </w:rPr>
              <w:t>,</w:t>
            </w:r>
            <w:r w:rsidR="00791F66">
              <w:rPr>
                <w:rFonts w:cs="Arial"/>
                <w:iCs/>
              </w:rPr>
              <w:t xml:space="preserve"> </w:t>
            </w:r>
            <w:r w:rsidRPr="00AC005D">
              <w:rPr>
                <w:rFonts w:cs="Arial"/>
                <w:iCs/>
              </w:rPr>
              <w:t>The</w:t>
            </w:r>
            <w:r w:rsidR="00791F66">
              <w:rPr>
                <w:rFonts w:cs="Arial"/>
                <w:iCs/>
              </w:rPr>
              <w:t xml:space="preserve"> </w:t>
            </w:r>
            <w:r w:rsidRPr="00AC005D">
              <w:rPr>
                <w:rFonts w:cs="Arial"/>
                <w:iCs/>
              </w:rPr>
              <w:t>number</w:t>
            </w:r>
            <w:r w:rsidR="00791F66">
              <w:rPr>
                <w:rFonts w:cs="Arial"/>
                <w:iCs/>
              </w:rPr>
              <w:t xml:space="preserve"> </w:t>
            </w:r>
            <w:r w:rsidRPr="00AC005D">
              <w:rPr>
                <w:rFonts w:cs="Arial"/>
                <w:iCs/>
              </w:rPr>
              <w:t>of</w:t>
            </w:r>
            <w:r w:rsidR="00791F66">
              <w:rPr>
                <w:rFonts w:cs="Arial"/>
                <w:iCs/>
              </w:rPr>
              <w:t xml:space="preserve"> </w:t>
            </w:r>
            <w:r>
              <w:rPr>
                <w:rFonts w:cs="Arial"/>
                <w:iCs/>
              </w:rPr>
              <w:t>refrigerators</w:t>
            </w:r>
            <w:r w:rsidR="00791F66">
              <w:rPr>
                <w:rFonts w:cs="Arial"/>
                <w:iCs/>
              </w:rPr>
              <w:t xml:space="preserve"> </w:t>
            </w:r>
            <w:r>
              <w:rPr>
                <w:rFonts w:cs="Arial"/>
                <w:iCs/>
              </w:rPr>
              <w:t>recycled</w:t>
            </w:r>
            <w:r w:rsidR="00791F66">
              <w:rPr>
                <w:rFonts w:cs="Arial"/>
                <w:iCs/>
              </w:rPr>
              <w:t xml:space="preserve"> </w:t>
            </w:r>
            <w:r>
              <w:rPr>
                <w:rFonts w:cs="Arial"/>
                <w:iCs/>
              </w:rPr>
              <w:t>through</w:t>
            </w:r>
            <w:r w:rsidR="00791F66">
              <w:rPr>
                <w:rFonts w:cs="Arial"/>
                <w:iCs/>
              </w:rPr>
              <w:t xml:space="preserve"> </w:t>
            </w:r>
            <w:r w:rsidRPr="00AC005D">
              <w:rPr>
                <w:rFonts w:cs="Arial"/>
                <w:iCs/>
              </w:rPr>
              <w:t>the</w:t>
            </w:r>
            <w:r w:rsidR="00791F66">
              <w:rPr>
                <w:rFonts w:cs="Arial"/>
                <w:iCs/>
              </w:rPr>
              <w:t xml:space="preserve"> </w:t>
            </w:r>
            <w:r w:rsidRPr="00AC005D">
              <w:rPr>
                <w:rFonts w:cs="Arial"/>
                <w:iCs/>
              </w:rPr>
              <w:t>program</w:t>
            </w:r>
          </w:p>
        </w:tc>
        <w:tc>
          <w:tcPr>
            <w:tcW w:w="753" w:type="pct"/>
            <w:vAlign w:val="center"/>
          </w:tcPr>
          <w:p w14:paraId="67E68FF5" w14:textId="77777777" w:rsidR="00DB7665" w:rsidRPr="005237F2" w:rsidRDefault="00DB7665" w:rsidP="00632DA4">
            <w:pPr>
              <w:pStyle w:val="TableCell"/>
              <w:keepNext w:val="0"/>
              <w:spacing w:before="0" w:after="0"/>
              <w:jc w:val="center"/>
              <w:rPr>
                <w:i/>
              </w:rPr>
            </w:pPr>
            <w:r>
              <w:rPr>
                <w:i/>
              </w:rPr>
              <w:t>None</w:t>
            </w:r>
          </w:p>
        </w:tc>
        <w:tc>
          <w:tcPr>
            <w:tcW w:w="1456" w:type="pct"/>
            <w:vAlign w:val="center"/>
          </w:tcPr>
          <w:p w14:paraId="132D91EF" w14:textId="6D0683F1" w:rsidR="00DB7665" w:rsidRDefault="00DB7665" w:rsidP="00632DA4">
            <w:pPr>
              <w:pStyle w:val="TableCell"/>
              <w:keepNext w:val="0"/>
              <w:spacing w:before="0" w:after="0"/>
              <w:jc w:val="center"/>
            </w:pPr>
            <w:r>
              <w:t>EDC</w:t>
            </w:r>
            <w:r w:rsidR="00791F66">
              <w:t xml:space="preserve"> </w:t>
            </w:r>
            <w:r>
              <w:t>Data</w:t>
            </w:r>
            <w:r w:rsidR="00791F66">
              <w:t xml:space="preserve"> </w:t>
            </w:r>
            <w:r>
              <w:t>Gathering</w:t>
            </w:r>
          </w:p>
        </w:tc>
        <w:tc>
          <w:tcPr>
            <w:tcW w:w="494" w:type="pct"/>
            <w:vAlign w:val="center"/>
          </w:tcPr>
          <w:p w14:paraId="56442ED4" w14:textId="77777777" w:rsidR="00DB7665" w:rsidRPr="00790DDB" w:rsidRDefault="00DB7665" w:rsidP="00F700F8">
            <w:pPr>
              <w:pStyle w:val="TableCell"/>
              <w:keepNext w:val="0"/>
              <w:spacing w:before="0" w:after="0"/>
              <w:jc w:val="center"/>
            </w:pPr>
          </w:p>
        </w:tc>
      </w:tr>
      <w:tr w:rsidR="00DB7665" w:rsidRPr="00C465DB" w14:paraId="11F2F5E5" w14:textId="77777777" w:rsidTr="00F700F8">
        <w:tc>
          <w:tcPr>
            <w:tcW w:w="2297" w:type="pct"/>
            <w:vAlign w:val="center"/>
          </w:tcPr>
          <w:p w14:paraId="7C2474F0" w14:textId="7714A4B4" w:rsidR="00DB7665" w:rsidRPr="001D6512" w:rsidRDefault="00DB7665" w:rsidP="00632DA4">
            <w:pPr>
              <w:pStyle w:val="TableCell"/>
              <w:keepNext w:val="0"/>
              <w:spacing w:before="0" w:after="0"/>
              <w:jc w:val="left"/>
            </w:pPr>
            <w:r w:rsidRPr="001C2978">
              <w:rPr>
                <w:rFonts w:cs="Arial"/>
                <w:i/>
                <w:iCs/>
              </w:rPr>
              <w:t>PART_USE</w:t>
            </w:r>
            <w:r w:rsidR="00791F66">
              <w:rPr>
                <w:rFonts w:cs="Arial"/>
                <w:i/>
                <w:iCs/>
              </w:rPr>
              <w:t xml:space="preserve"> </w:t>
            </w:r>
            <w:r>
              <w:rPr>
                <w:rFonts w:cs="Arial"/>
                <w:i/>
                <w:iCs/>
              </w:rPr>
              <w:t>,</w:t>
            </w:r>
            <w:r w:rsidR="00791F66">
              <w:rPr>
                <w:rFonts w:cs="Arial"/>
              </w:rPr>
              <w:t xml:space="preserve"> </w:t>
            </w:r>
            <w:r w:rsidRPr="001C2978">
              <w:rPr>
                <w:rFonts w:cs="Arial"/>
              </w:rPr>
              <w:t>The</w:t>
            </w:r>
            <w:r w:rsidR="00791F66">
              <w:rPr>
                <w:rFonts w:cs="Arial"/>
              </w:rPr>
              <w:t xml:space="preserve"> </w:t>
            </w:r>
            <w:r w:rsidRPr="001C2978">
              <w:rPr>
                <w:rFonts w:cs="Arial"/>
              </w:rPr>
              <w:t>portion</w:t>
            </w:r>
            <w:r w:rsidR="00791F66">
              <w:rPr>
                <w:rFonts w:cs="Arial"/>
              </w:rPr>
              <w:t xml:space="preserve"> </w:t>
            </w:r>
            <w:r w:rsidRPr="001C2978">
              <w:rPr>
                <w:rFonts w:cs="Arial"/>
              </w:rPr>
              <w:t>of</w:t>
            </w:r>
            <w:r w:rsidR="00791F66">
              <w:rPr>
                <w:rFonts w:cs="Arial"/>
              </w:rPr>
              <w:t xml:space="preserve"> </w:t>
            </w:r>
            <w:r w:rsidRPr="001C2978">
              <w:rPr>
                <w:rFonts w:cs="Arial"/>
              </w:rPr>
              <w:t>the</w:t>
            </w:r>
            <w:r w:rsidR="00791F66">
              <w:rPr>
                <w:rFonts w:cs="Arial"/>
              </w:rPr>
              <w:t xml:space="preserve"> </w:t>
            </w:r>
            <w:r w:rsidRPr="001C2978">
              <w:rPr>
                <w:rFonts w:cs="Arial"/>
              </w:rPr>
              <w:t>year</w:t>
            </w:r>
            <w:r w:rsidR="00791F66">
              <w:rPr>
                <w:rFonts w:cs="Arial"/>
              </w:rPr>
              <w:t xml:space="preserve"> </w:t>
            </w:r>
            <w:r w:rsidRPr="001C2978">
              <w:rPr>
                <w:rFonts w:cs="Arial"/>
              </w:rPr>
              <w:t>the</w:t>
            </w:r>
            <w:r w:rsidR="00791F66">
              <w:rPr>
                <w:rFonts w:cs="Arial"/>
              </w:rPr>
              <w:t xml:space="preserve"> </w:t>
            </w:r>
            <w:r w:rsidRPr="001C2978">
              <w:rPr>
                <w:rFonts w:cs="Arial"/>
              </w:rPr>
              <w:t>average</w:t>
            </w:r>
            <w:r w:rsidR="00791F66">
              <w:rPr>
                <w:rFonts w:cs="Arial"/>
              </w:rPr>
              <w:t xml:space="preserve"> </w:t>
            </w:r>
            <w:r w:rsidRPr="001C2978">
              <w:rPr>
                <w:rFonts w:cs="Arial"/>
              </w:rPr>
              <w:t>refrigerator</w:t>
            </w:r>
            <w:r w:rsidR="00791F66">
              <w:rPr>
                <w:rFonts w:cs="Arial"/>
              </w:rPr>
              <w:t xml:space="preserve"> </w:t>
            </w:r>
            <w:r w:rsidRPr="001C2978">
              <w:rPr>
                <w:rFonts w:cs="Arial"/>
              </w:rPr>
              <w:t>or</w:t>
            </w:r>
            <w:r w:rsidR="00791F66">
              <w:rPr>
                <w:rFonts w:cs="Arial"/>
              </w:rPr>
              <w:t xml:space="preserve"> </w:t>
            </w:r>
            <w:r w:rsidRPr="001C2978">
              <w:rPr>
                <w:rFonts w:cs="Arial"/>
              </w:rPr>
              <w:t>freezer</w:t>
            </w:r>
            <w:r w:rsidR="00791F66">
              <w:rPr>
                <w:rFonts w:cs="Arial"/>
              </w:rPr>
              <w:t xml:space="preserve"> </w:t>
            </w:r>
            <w:r w:rsidRPr="001C2978">
              <w:rPr>
                <w:rFonts w:cs="Arial"/>
              </w:rPr>
              <w:t>would</w:t>
            </w:r>
            <w:r w:rsidR="00791F66">
              <w:rPr>
                <w:rFonts w:cs="Arial"/>
              </w:rPr>
              <w:t xml:space="preserve"> </w:t>
            </w:r>
            <w:r w:rsidRPr="001C2978">
              <w:rPr>
                <w:rFonts w:cs="Arial"/>
              </w:rPr>
              <w:t>likely</w:t>
            </w:r>
            <w:r w:rsidR="00791F66">
              <w:rPr>
                <w:rFonts w:cs="Arial"/>
              </w:rPr>
              <w:t xml:space="preserve"> </w:t>
            </w:r>
            <w:r w:rsidRPr="001C2978">
              <w:rPr>
                <w:rFonts w:cs="Arial"/>
              </w:rPr>
              <w:t>have</w:t>
            </w:r>
            <w:r w:rsidR="00791F66">
              <w:rPr>
                <w:rFonts w:cs="Arial"/>
              </w:rPr>
              <w:t xml:space="preserve"> </w:t>
            </w:r>
            <w:r w:rsidRPr="001C2978">
              <w:rPr>
                <w:rFonts w:cs="Arial"/>
              </w:rPr>
              <w:t>operated</w:t>
            </w:r>
            <w:r w:rsidR="00791F66">
              <w:rPr>
                <w:rFonts w:cs="Arial"/>
              </w:rPr>
              <w:t xml:space="preserve"> </w:t>
            </w:r>
            <w:r w:rsidRPr="001C2978">
              <w:rPr>
                <w:rFonts w:cs="Arial"/>
              </w:rPr>
              <w:t>if</w:t>
            </w:r>
            <w:r w:rsidR="00791F66">
              <w:rPr>
                <w:rFonts w:cs="Arial"/>
              </w:rPr>
              <w:t xml:space="preserve"> </w:t>
            </w:r>
            <w:r w:rsidRPr="001C2978">
              <w:rPr>
                <w:rFonts w:cs="Arial"/>
              </w:rPr>
              <w:t>not</w:t>
            </w:r>
            <w:r w:rsidR="00791F66">
              <w:rPr>
                <w:rFonts w:cs="Arial"/>
              </w:rPr>
              <w:t xml:space="preserve"> </w:t>
            </w:r>
            <w:r w:rsidRPr="001C2978">
              <w:rPr>
                <w:rFonts w:cs="Arial"/>
              </w:rPr>
              <w:t>recycled</w:t>
            </w:r>
            <w:r w:rsidR="00791F66">
              <w:rPr>
                <w:rFonts w:cs="Arial"/>
              </w:rPr>
              <w:t xml:space="preserve"> </w:t>
            </w:r>
            <w:r w:rsidRPr="001C2978">
              <w:rPr>
                <w:rFonts w:cs="Arial"/>
              </w:rPr>
              <w:t>through</w:t>
            </w:r>
            <w:r w:rsidR="00791F66">
              <w:rPr>
                <w:rFonts w:cs="Arial"/>
              </w:rPr>
              <w:t xml:space="preserve"> </w:t>
            </w:r>
            <w:r w:rsidRPr="001C2978">
              <w:rPr>
                <w:rFonts w:cs="Arial"/>
              </w:rPr>
              <w:t>the</w:t>
            </w:r>
            <w:r w:rsidR="00791F66">
              <w:rPr>
                <w:rFonts w:cs="Arial"/>
              </w:rPr>
              <w:t xml:space="preserve"> </w:t>
            </w:r>
            <w:r w:rsidRPr="001C2978">
              <w:rPr>
                <w:rFonts w:cs="Arial"/>
              </w:rPr>
              <w:t>program</w:t>
            </w:r>
          </w:p>
        </w:tc>
        <w:tc>
          <w:tcPr>
            <w:tcW w:w="753" w:type="pct"/>
            <w:vAlign w:val="center"/>
          </w:tcPr>
          <w:p w14:paraId="1DA7036A" w14:textId="77777777" w:rsidR="00DB7665" w:rsidRPr="005237F2" w:rsidRDefault="00DB7665" w:rsidP="00632DA4">
            <w:pPr>
              <w:pStyle w:val="TableCell"/>
              <w:keepNext w:val="0"/>
              <w:spacing w:before="0" w:after="0"/>
              <w:jc w:val="center"/>
              <w:rPr>
                <w:i/>
              </w:rPr>
            </w:pPr>
            <w:r w:rsidRPr="005237F2">
              <w:rPr>
                <w:i/>
              </w:rPr>
              <w:t>%</w:t>
            </w:r>
          </w:p>
        </w:tc>
        <w:tc>
          <w:tcPr>
            <w:tcW w:w="1456" w:type="pct"/>
            <w:vAlign w:val="center"/>
          </w:tcPr>
          <w:p w14:paraId="2B3AC676" w14:textId="1A9BFB5F" w:rsidR="00DB7665" w:rsidRDefault="00DB7665" w:rsidP="00632DA4">
            <w:pPr>
              <w:pStyle w:val="TableCell"/>
              <w:keepNext w:val="0"/>
              <w:spacing w:before="0" w:after="0"/>
              <w:jc w:val="center"/>
            </w:pPr>
            <w:r>
              <w:t>EDC</w:t>
            </w:r>
            <w:r w:rsidR="00791F66">
              <w:t xml:space="preserve"> </w:t>
            </w:r>
            <w:r>
              <w:t>Data</w:t>
            </w:r>
            <w:r w:rsidR="00791F66">
              <w:t xml:space="preserve"> </w:t>
            </w:r>
            <w:r>
              <w:t>Gathering</w:t>
            </w:r>
            <w:r w:rsidR="00791F66">
              <w:t xml:space="preserve"> </w:t>
            </w:r>
            <w:r>
              <w:t>According</w:t>
            </w:r>
            <w:r w:rsidR="00791F66">
              <w:t xml:space="preserve"> </w:t>
            </w:r>
            <w:r>
              <w:t>to</w:t>
            </w:r>
            <w:r w:rsidR="00791F66">
              <w:t xml:space="preserve"> </w:t>
            </w:r>
            <w:r>
              <w:t>Section</w:t>
            </w:r>
            <w:r w:rsidR="00791F66">
              <w:t xml:space="preserve"> </w:t>
            </w:r>
            <w:r>
              <w:t>4.4</w:t>
            </w:r>
            <w:r w:rsidR="00791F66">
              <w:t xml:space="preserve"> </w:t>
            </w:r>
            <w:r>
              <w:t>of</w:t>
            </w:r>
            <w:r w:rsidR="00791F66">
              <w:t xml:space="preserve"> </w:t>
            </w:r>
            <w:r>
              <w:t>UMP</w:t>
            </w:r>
            <w:r w:rsidR="00791F66">
              <w:t xml:space="preserve"> </w:t>
            </w:r>
            <w:r>
              <w:t>Protocol</w:t>
            </w:r>
          </w:p>
          <w:p w14:paraId="08DC6540" w14:textId="0116C8A3" w:rsidR="00DB7665" w:rsidRDefault="00DB7665" w:rsidP="00632DA4">
            <w:pPr>
              <w:pStyle w:val="TableCell"/>
              <w:keepNext w:val="0"/>
              <w:spacing w:before="0" w:after="0"/>
              <w:jc w:val="center"/>
            </w:pPr>
            <w:r>
              <w:t>Default:</w:t>
            </w:r>
            <w:r w:rsidR="00791F66">
              <w:t xml:space="preserve"> </w:t>
            </w:r>
            <w:r>
              <w:br/>
              <w:t>Refrigerator=</w:t>
            </w:r>
            <w:r w:rsidR="00791F66">
              <w:t xml:space="preserve"> </w:t>
            </w:r>
            <w:r w:rsidR="00F700F8">
              <w:t>72</w:t>
            </w:r>
            <w:r>
              <w:t>.</w:t>
            </w:r>
            <w:r w:rsidR="00F700F8">
              <w:t>8</w:t>
            </w:r>
            <w:r>
              <w:t>%</w:t>
            </w:r>
          </w:p>
          <w:p w14:paraId="0A250D90" w14:textId="723C0DB3" w:rsidR="00DB7665" w:rsidRPr="001D6512" w:rsidRDefault="00DB7665" w:rsidP="00632DA4">
            <w:pPr>
              <w:pStyle w:val="TableCell"/>
              <w:keepNext w:val="0"/>
              <w:spacing w:before="0" w:after="0"/>
              <w:jc w:val="center"/>
            </w:pPr>
            <w:r>
              <w:t>Freezer=</w:t>
            </w:r>
            <w:r w:rsidR="00791F66">
              <w:t xml:space="preserve"> </w:t>
            </w:r>
            <w:r>
              <w:t>8</w:t>
            </w:r>
            <w:r w:rsidR="00F700F8">
              <w:t>4</w:t>
            </w:r>
            <w:r>
              <w:t>.5%</w:t>
            </w:r>
          </w:p>
        </w:tc>
        <w:tc>
          <w:tcPr>
            <w:tcW w:w="494" w:type="pct"/>
            <w:vAlign w:val="center"/>
          </w:tcPr>
          <w:p w14:paraId="4A860176" w14:textId="0EDA267D" w:rsidR="00DB7665" w:rsidRPr="00D15332" w:rsidRDefault="00DB7665" w:rsidP="00F700F8">
            <w:pPr>
              <w:pStyle w:val="TableCell"/>
              <w:keepNext w:val="0"/>
              <w:spacing w:before="0" w:after="0"/>
              <w:jc w:val="center"/>
            </w:pPr>
            <w:r>
              <w:t>4</w:t>
            </w:r>
          </w:p>
        </w:tc>
      </w:tr>
      <w:tr w:rsidR="00DB7665" w:rsidRPr="00C465DB" w14:paraId="0839FD5E" w14:textId="77777777" w:rsidTr="00F700F8">
        <w:trPr>
          <w:trHeight w:val="77"/>
        </w:trPr>
        <w:tc>
          <w:tcPr>
            <w:tcW w:w="2297" w:type="pct"/>
            <w:vAlign w:val="center"/>
          </w:tcPr>
          <w:p w14:paraId="30D0067E" w14:textId="37FFE12B" w:rsidR="00DB7665" w:rsidRPr="0059579C" w:rsidRDefault="00DB7665" w:rsidP="00632DA4">
            <w:pPr>
              <w:pStyle w:val="TableCell"/>
              <w:keepNext w:val="0"/>
              <w:spacing w:before="0" w:after="0"/>
              <w:jc w:val="left"/>
              <w:rPr>
                <w:rFonts w:cs="Arial"/>
                <w:iCs/>
              </w:rPr>
            </w:pPr>
            <w:r>
              <w:rPr>
                <w:rFonts w:cs="Arial"/>
                <w:i/>
                <w:iCs/>
              </w:rPr>
              <w:t>ETDF</w:t>
            </w:r>
            <w:r w:rsidR="00791F66">
              <w:rPr>
                <w:rFonts w:cs="Arial"/>
                <w:i/>
                <w:iCs/>
              </w:rPr>
              <w:t xml:space="preserve"> </w:t>
            </w:r>
            <w:r>
              <w:rPr>
                <w:rFonts w:cs="Arial"/>
                <w:iCs/>
              </w:rPr>
              <w:t>,</w:t>
            </w:r>
            <w:r w:rsidR="00791F66">
              <w:rPr>
                <w:rFonts w:cs="Arial"/>
                <w:iCs/>
              </w:rPr>
              <w:t xml:space="preserve"> </w:t>
            </w:r>
            <w:r>
              <w:rPr>
                <w:rFonts w:cs="Arial"/>
                <w:iCs/>
              </w:rPr>
              <w:t>Energy</w:t>
            </w:r>
            <w:r w:rsidR="00791F66">
              <w:rPr>
                <w:rFonts w:cs="Arial"/>
                <w:iCs/>
              </w:rPr>
              <w:t xml:space="preserve"> </w:t>
            </w:r>
            <w:r>
              <w:rPr>
                <w:rFonts w:cs="Arial"/>
                <w:iCs/>
              </w:rPr>
              <w:t>to</w:t>
            </w:r>
            <w:r w:rsidR="00791F66">
              <w:rPr>
                <w:rFonts w:cs="Arial"/>
                <w:iCs/>
              </w:rPr>
              <w:t xml:space="preserve"> </w:t>
            </w:r>
            <w:r>
              <w:rPr>
                <w:rFonts w:cs="Arial"/>
                <w:iCs/>
              </w:rPr>
              <w:t>Demand</w:t>
            </w:r>
            <w:r w:rsidR="00791F66">
              <w:rPr>
                <w:rFonts w:cs="Arial"/>
                <w:iCs/>
              </w:rPr>
              <w:t xml:space="preserve"> </w:t>
            </w:r>
            <w:r>
              <w:rPr>
                <w:rFonts w:cs="Arial"/>
                <w:iCs/>
              </w:rPr>
              <w:t>Factor</w:t>
            </w:r>
          </w:p>
        </w:tc>
        <w:tc>
          <w:tcPr>
            <w:tcW w:w="753" w:type="pct"/>
            <w:vAlign w:val="center"/>
          </w:tcPr>
          <w:p w14:paraId="3795E15F" w14:textId="3BD48399" w:rsidR="00DB7665" w:rsidRDefault="009B3C86" w:rsidP="00632DA4">
            <w:pPr>
              <w:pStyle w:val="TableCell"/>
              <w:keepNext w:val="0"/>
              <w:spacing w:before="0" w:after="0"/>
              <w:jc w:val="center"/>
            </w:pPr>
            <m:oMathPara>
              <m:oMath>
                <m:f>
                  <m:fPr>
                    <m:ctrlPr>
                      <w:rPr>
                        <w:rFonts w:ascii="Cambria Math" w:hAnsi="Cambria Math"/>
                        <w:i/>
                      </w:rPr>
                    </m:ctrlPr>
                  </m:fPr>
                  <m:num>
                    <m:r>
                      <w:rPr>
                        <w:rFonts w:ascii="Cambria Math" w:hAnsi="Cambria Math"/>
                      </w:rPr>
                      <m:t>kW</m:t>
                    </m:r>
                  </m:num>
                  <m:den>
                    <m:f>
                      <m:fPr>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456" w:type="pct"/>
            <w:vAlign w:val="center"/>
          </w:tcPr>
          <w:p w14:paraId="0BF3CBF0" w14:textId="77777777" w:rsidR="00DB7665" w:rsidRDefault="00DB7665" w:rsidP="00632DA4">
            <w:pPr>
              <w:pStyle w:val="TableCell"/>
              <w:keepNext w:val="0"/>
              <w:spacing w:before="0" w:after="0"/>
              <w:jc w:val="center"/>
            </w:pPr>
            <w:r>
              <w:rPr>
                <w:rFonts w:cs="Arial"/>
                <w:szCs w:val="18"/>
              </w:rPr>
              <w:t>0.0001119</w:t>
            </w:r>
          </w:p>
        </w:tc>
        <w:tc>
          <w:tcPr>
            <w:tcW w:w="494" w:type="pct"/>
            <w:vAlign w:val="center"/>
          </w:tcPr>
          <w:p w14:paraId="22E3622C" w14:textId="77777777" w:rsidR="00DB7665" w:rsidRPr="001D6512" w:rsidRDefault="00DB7665" w:rsidP="00F700F8">
            <w:pPr>
              <w:pStyle w:val="TableCell"/>
              <w:keepNext w:val="0"/>
              <w:spacing w:before="0" w:after="0"/>
              <w:jc w:val="center"/>
            </w:pPr>
            <w:r>
              <w:t>5</w:t>
            </w:r>
          </w:p>
        </w:tc>
      </w:tr>
      <w:tr w:rsidR="00DB7665" w:rsidRPr="00C465DB" w14:paraId="7F9A9EA5" w14:textId="77777777" w:rsidTr="00F700F8">
        <w:trPr>
          <w:trHeight w:val="431"/>
        </w:trPr>
        <w:tc>
          <w:tcPr>
            <w:tcW w:w="2297" w:type="pct"/>
            <w:shd w:val="clear" w:color="auto" w:fill="auto"/>
            <w:vAlign w:val="center"/>
          </w:tcPr>
          <w:p w14:paraId="33B9A849" w14:textId="2F15803F" w:rsidR="00DB7665" w:rsidRPr="00A27512" w:rsidRDefault="00DB7665" w:rsidP="00632DA4">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w:t>
            </w:r>
            <w:r w:rsidR="00791F66">
              <w:rPr>
                <w:rFonts w:cs="Arial"/>
                <w:color w:val="000000"/>
                <w:szCs w:val="18"/>
              </w:rPr>
              <w:t xml:space="preserve"> </w:t>
            </w:r>
            <w:r>
              <w:rPr>
                <w:rFonts w:cs="Arial"/>
                <w:color w:val="000000"/>
                <w:szCs w:val="18"/>
              </w:rPr>
              <w:t>age</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Pr>
                <w:rFonts w:cs="Arial"/>
                <w:color w:val="000000"/>
                <w:szCs w:val="18"/>
              </w:rPr>
              <w:t>appliance</w:t>
            </w:r>
          </w:p>
        </w:tc>
        <w:tc>
          <w:tcPr>
            <w:tcW w:w="753" w:type="pct"/>
            <w:shd w:val="clear" w:color="auto" w:fill="auto"/>
            <w:vAlign w:val="center"/>
          </w:tcPr>
          <w:p w14:paraId="7479C7A4"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231C4A59" w14:textId="1D9229A4" w:rsidR="00DB7665" w:rsidRPr="00B42E51"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w:t>
            </w:r>
            <w:r w:rsidR="00B42E51">
              <w:rPr>
                <w:rFonts w:cs="Arial"/>
                <w:color w:val="000000"/>
                <w:szCs w:val="18"/>
              </w:rPr>
              <w:t>g</w:t>
            </w:r>
          </w:p>
        </w:tc>
        <w:tc>
          <w:tcPr>
            <w:tcW w:w="494" w:type="pct"/>
            <w:shd w:val="clear" w:color="auto" w:fill="auto"/>
            <w:vAlign w:val="center"/>
          </w:tcPr>
          <w:p w14:paraId="0F5D0BCE" w14:textId="4468C9D2" w:rsidR="00DB7665" w:rsidRPr="00014830" w:rsidRDefault="00DB7665" w:rsidP="00F700F8">
            <w:pPr>
              <w:pStyle w:val="TableCell"/>
              <w:keepNext w:val="0"/>
              <w:spacing w:before="0" w:after="0"/>
              <w:jc w:val="center"/>
              <w:rPr>
                <w:rFonts w:cs="Arial"/>
                <w:szCs w:val="18"/>
              </w:rPr>
            </w:pPr>
          </w:p>
        </w:tc>
      </w:tr>
      <w:tr w:rsidR="00DB7665" w:rsidRPr="00C465DB" w14:paraId="6DA5C169" w14:textId="77777777" w:rsidTr="00F700F8">
        <w:trPr>
          <w:trHeight w:val="77"/>
        </w:trPr>
        <w:tc>
          <w:tcPr>
            <w:tcW w:w="2297" w:type="pct"/>
            <w:shd w:val="clear" w:color="auto" w:fill="auto"/>
            <w:vAlign w:val="bottom"/>
          </w:tcPr>
          <w:p w14:paraId="69C524B6" w14:textId="04104E0A" w:rsidR="00DB7665" w:rsidRPr="00A27512" w:rsidRDefault="00DB7665" w:rsidP="00632DA4">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w:t>
            </w:r>
            <w:r w:rsidR="00791F66">
              <w:rPr>
                <w:rFonts w:cs="Arial"/>
                <w:color w:val="000000"/>
                <w:szCs w:val="18"/>
              </w:rPr>
              <w:t xml:space="preserve"> </w:t>
            </w:r>
            <w:r>
              <w:rPr>
                <w:rFonts w:cs="Arial"/>
                <w:color w:val="000000"/>
                <w:szCs w:val="18"/>
              </w:rPr>
              <w:t>Fraction</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Pr>
                <w:rFonts w:cs="Arial"/>
                <w:color w:val="000000"/>
                <w:szCs w:val="18"/>
              </w:rPr>
              <w:t>appliances</w:t>
            </w:r>
            <w:r w:rsidR="00791F66">
              <w:rPr>
                <w:rFonts w:cs="Arial"/>
                <w:color w:val="000000"/>
                <w:szCs w:val="18"/>
              </w:rPr>
              <w:t xml:space="preserve"> </w:t>
            </w:r>
            <w:r>
              <w:rPr>
                <w:rFonts w:cs="Arial"/>
                <w:color w:val="000000"/>
                <w:szCs w:val="18"/>
              </w:rPr>
              <w:t>m</w:t>
            </w:r>
            <w:r w:rsidRPr="00E56C87">
              <w:rPr>
                <w:rFonts w:cs="Arial"/>
                <w:color w:val="000000"/>
                <w:szCs w:val="18"/>
              </w:rPr>
              <w:t>anufactured</w:t>
            </w:r>
            <w:r w:rsidR="00791F66">
              <w:rPr>
                <w:rFonts w:cs="Arial"/>
                <w:color w:val="000000"/>
                <w:szCs w:val="18"/>
              </w:rPr>
              <w:t xml:space="preserve"> </w:t>
            </w:r>
            <w:r>
              <w:rPr>
                <w:rFonts w:cs="Arial"/>
                <w:color w:val="000000"/>
                <w:szCs w:val="18"/>
              </w:rPr>
              <w:t>before</w:t>
            </w:r>
            <w:r w:rsidR="00791F66">
              <w:rPr>
                <w:rFonts w:cs="Arial"/>
                <w:color w:val="000000"/>
                <w:szCs w:val="18"/>
              </w:rPr>
              <w:t xml:space="preserve"> </w:t>
            </w:r>
            <w:r w:rsidRPr="00E56C87">
              <w:rPr>
                <w:rFonts w:cs="Arial"/>
                <w:color w:val="000000"/>
                <w:szCs w:val="18"/>
              </w:rPr>
              <w:t>199</w:t>
            </w:r>
            <w:r>
              <w:rPr>
                <w:rFonts w:cs="Arial"/>
                <w:color w:val="000000"/>
                <w:szCs w:val="18"/>
              </w:rPr>
              <w:t>0</w:t>
            </w:r>
          </w:p>
        </w:tc>
        <w:tc>
          <w:tcPr>
            <w:tcW w:w="753" w:type="pct"/>
            <w:shd w:val="clear" w:color="auto" w:fill="auto"/>
            <w:vAlign w:val="center"/>
          </w:tcPr>
          <w:p w14:paraId="4B1E5539"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B85641" w14:textId="05B2D572" w:rsidR="00DB7665" w:rsidRPr="00014830"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BD1E0B0" w14:textId="77777777" w:rsidR="00DB7665" w:rsidRPr="00014830" w:rsidRDefault="00DB7665" w:rsidP="00F700F8">
            <w:pPr>
              <w:pStyle w:val="TableCell"/>
              <w:keepNext w:val="0"/>
              <w:spacing w:before="0" w:after="0"/>
              <w:jc w:val="center"/>
              <w:rPr>
                <w:rFonts w:cs="Arial"/>
                <w:szCs w:val="18"/>
              </w:rPr>
            </w:pPr>
          </w:p>
        </w:tc>
      </w:tr>
      <w:tr w:rsidR="00DB7665" w:rsidRPr="00C465DB" w14:paraId="1944CAF6" w14:textId="77777777" w:rsidTr="00F700F8">
        <w:trPr>
          <w:trHeight w:val="77"/>
        </w:trPr>
        <w:tc>
          <w:tcPr>
            <w:tcW w:w="2297" w:type="pct"/>
            <w:shd w:val="clear" w:color="auto" w:fill="auto"/>
            <w:vAlign w:val="center"/>
          </w:tcPr>
          <w:p w14:paraId="0AF9D48E" w14:textId="41CB124D" w:rsidR="00DB7665" w:rsidRPr="00A27512" w:rsidRDefault="00DB7665" w:rsidP="00632DA4">
            <w:pPr>
              <w:pStyle w:val="TableCell"/>
              <w:keepNext w:val="0"/>
              <w:spacing w:before="0" w:after="0"/>
              <w:jc w:val="left"/>
              <w:rPr>
                <w:rFonts w:cs="Arial"/>
                <w:i/>
                <w:szCs w:val="18"/>
              </w:rPr>
            </w:pPr>
            <w:r>
              <w:rPr>
                <w:rFonts w:cs="Arial"/>
                <w:i/>
                <w:color w:val="000000"/>
                <w:szCs w:val="18"/>
              </w:rPr>
              <w:t>AV</w:t>
            </w:r>
            <w:r>
              <w:rPr>
                <w:rFonts w:cs="Arial"/>
                <w:color w:val="000000"/>
                <w:szCs w:val="18"/>
              </w:rPr>
              <w:t>,</w:t>
            </w:r>
            <w:r w:rsidR="00791F66">
              <w:rPr>
                <w:rFonts w:cs="Arial"/>
                <w:color w:val="000000"/>
                <w:szCs w:val="18"/>
              </w:rPr>
              <w:t xml:space="preserve"> </w:t>
            </w:r>
            <w:r>
              <w:rPr>
                <w:rFonts w:cs="Arial"/>
                <w:color w:val="000000"/>
                <w:szCs w:val="18"/>
              </w:rPr>
              <w:t>Adjusted</w:t>
            </w:r>
            <w:r w:rsidR="00791F66">
              <w:rPr>
                <w:rFonts w:cs="Arial"/>
                <w:color w:val="000000"/>
                <w:szCs w:val="18"/>
              </w:rPr>
              <w:t xml:space="preserve"> </w:t>
            </w:r>
            <w:r>
              <w:rPr>
                <w:rFonts w:cs="Arial"/>
                <w:color w:val="000000"/>
                <w:szCs w:val="18"/>
              </w:rPr>
              <w:t>Volume/calculated</w:t>
            </w:r>
            <w:r w:rsidR="00791F66">
              <w:rPr>
                <w:rFonts w:cs="Arial"/>
                <w:color w:val="000000"/>
                <w:szCs w:val="18"/>
              </w:rPr>
              <w:t xml:space="preserve"> </w:t>
            </w:r>
            <w:r>
              <w:rPr>
                <w:rFonts w:cs="Arial"/>
                <w:color w:val="000000"/>
                <w:szCs w:val="18"/>
              </w:rPr>
              <w:t>as</w:t>
            </w:r>
            <w:r w:rsidR="00791F66">
              <w:rPr>
                <w:rFonts w:cs="Arial"/>
                <w:color w:val="000000"/>
                <w:szCs w:val="18"/>
              </w:rPr>
              <w:t xml:space="preserve"> </w:t>
            </w:r>
            <w:r w:rsidR="009C6848">
              <w:rPr>
                <w:rFonts w:cs="Arial"/>
                <w:color w:val="000000"/>
                <w:szCs w:val="18"/>
              </w:rPr>
              <w:t>described</w:t>
            </w:r>
            <w:r w:rsidR="00791F66">
              <w:rPr>
                <w:rFonts w:cs="Arial"/>
                <w:color w:val="000000"/>
                <w:szCs w:val="18"/>
              </w:rPr>
              <w:t xml:space="preserve"> </w:t>
            </w:r>
            <w:r w:rsidR="009C6848">
              <w:rPr>
                <w:rFonts w:cs="Arial"/>
                <w:color w:val="000000"/>
                <w:szCs w:val="18"/>
              </w:rPr>
              <w:t>above</w:t>
            </w:r>
          </w:p>
        </w:tc>
        <w:tc>
          <w:tcPr>
            <w:tcW w:w="753" w:type="pct"/>
            <w:shd w:val="clear" w:color="auto" w:fill="auto"/>
            <w:vAlign w:val="center"/>
          </w:tcPr>
          <w:p w14:paraId="2D5C055B"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277807F2" w14:textId="0EB3906D" w:rsidR="00DB7665" w:rsidRPr="00B42E51"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D5A5C2" w14:textId="45E08792" w:rsidR="00DB7665" w:rsidRPr="00014830" w:rsidRDefault="00DB7665" w:rsidP="00F700F8">
            <w:pPr>
              <w:pStyle w:val="TableCell"/>
              <w:keepNext w:val="0"/>
              <w:spacing w:before="0" w:after="0"/>
              <w:jc w:val="center"/>
              <w:rPr>
                <w:rFonts w:cs="Arial"/>
                <w:szCs w:val="18"/>
              </w:rPr>
            </w:pPr>
          </w:p>
        </w:tc>
      </w:tr>
      <w:tr w:rsidR="00DB7665" w:rsidRPr="00C465DB" w14:paraId="53978F50" w14:textId="77777777" w:rsidTr="00F700F8">
        <w:trPr>
          <w:trHeight w:val="77"/>
        </w:trPr>
        <w:tc>
          <w:tcPr>
            <w:tcW w:w="2297" w:type="pct"/>
            <w:shd w:val="clear" w:color="auto" w:fill="auto"/>
            <w:vAlign w:val="bottom"/>
          </w:tcPr>
          <w:p w14:paraId="7F2AFDC7" w14:textId="383F5D4A" w:rsidR="00DB7665" w:rsidRPr="00A27512" w:rsidRDefault="00DB7665" w:rsidP="00632DA4">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w:t>
            </w:r>
            <w:r w:rsidR="00791F66">
              <w:rPr>
                <w:rFonts w:cs="Arial"/>
                <w:color w:val="000000"/>
                <w:szCs w:val="18"/>
              </w:rPr>
              <w:t xml:space="preserve"> </w:t>
            </w:r>
            <w:r>
              <w:rPr>
                <w:rFonts w:cs="Arial"/>
                <w:color w:val="000000"/>
                <w:szCs w:val="18"/>
              </w:rPr>
              <w:t>Fraction</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sidR="00E028EA">
              <w:rPr>
                <w:rFonts w:cs="Arial"/>
                <w:color w:val="000000"/>
                <w:szCs w:val="18"/>
              </w:rPr>
              <w:t>refrigerators</w:t>
            </w:r>
            <w:r w:rsidR="00791F66">
              <w:rPr>
                <w:rFonts w:cs="Arial"/>
                <w:color w:val="000000"/>
                <w:szCs w:val="18"/>
              </w:rPr>
              <w:t xml:space="preserve"> </w:t>
            </w:r>
            <w:r>
              <w:rPr>
                <w:rFonts w:cs="Arial"/>
                <w:color w:val="000000"/>
                <w:szCs w:val="18"/>
              </w:rPr>
              <w:t>with</w:t>
            </w:r>
            <w:r w:rsidR="00791F66">
              <w:rPr>
                <w:rFonts w:cs="Arial"/>
                <w:color w:val="000000"/>
                <w:szCs w:val="18"/>
              </w:rPr>
              <w:t xml:space="preserve"> </w:t>
            </w:r>
            <w:r>
              <w:rPr>
                <w:rFonts w:cs="Arial"/>
                <w:color w:val="000000"/>
                <w:szCs w:val="18"/>
              </w:rPr>
              <w:t>single-door</w:t>
            </w:r>
            <w:r w:rsidR="00791F66">
              <w:rPr>
                <w:rFonts w:cs="Arial"/>
                <w:color w:val="000000"/>
                <w:szCs w:val="18"/>
              </w:rPr>
              <w:t xml:space="preserve"> </w:t>
            </w:r>
            <w:r>
              <w:rPr>
                <w:rFonts w:cs="Arial"/>
                <w:color w:val="000000"/>
                <w:szCs w:val="18"/>
              </w:rPr>
              <w:t>configuration</w:t>
            </w:r>
          </w:p>
        </w:tc>
        <w:tc>
          <w:tcPr>
            <w:tcW w:w="753" w:type="pct"/>
            <w:shd w:val="clear" w:color="auto" w:fill="auto"/>
            <w:vAlign w:val="center"/>
          </w:tcPr>
          <w:p w14:paraId="2F56C743"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094A776D" w14:textId="733BC811" w:rsidR="00DB7665" w:rsidRPr="00B42E51"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8D44CEB" w14:textId="51BDBBD6" w:rsidR="00DB7665" w:rsidRPr="00014830" w:rsidRDefault="00DB7665" w:rsidP="00F700F8">
            <w:pPr>
              <w:pStyle w:val="TableCell"/>
              <w:keepNext w:val="0"/>
              <w:spacing w:before="0" w:after="0"/>
              <w:jc w:val="center"/>
              <w:rPr>
                <w:rFonts w:cs="Arial"/>
                <w:szCs w:val="18"/>
              </w:rPr>
            </w:pPr>
          </w:p>
        </w:tc>
      </w:tr>
      <w:tr w:rsidR="00DB7665" w:rsidRPr="00C465DB" w14:paraId="48ADF54C" w14:textId="77777777" w:rsidTr="00F700F8">
        <w:trPr>
          <w:trHeight w:val="77"/>
        </w:trPr>
        <w:tc>
          <w:tcPr>
            <w:tcW w:w="2297" w:type="pct"/>
            <w:shd w:val="clear" w:color="auto" w:fill="auto"/>
            <w:vAlign w:val="bottom"/>
          </w:tcPr>
          <w:p w14:paraId="7861D5E3" w14:textId="55B7191C" w:rsidR="00DB7665" w:rsidRPr="00A27512" w:rsidRDefault="00DB7665" w:rsidP="00632DA4">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w:t>
            </w:r>
            <w:r w:rsidR="00791F66">
              <w:rPr>
                <w:rFonts w:cs="Arial"/>
                <w:color w:val="000000"/>
                <w:szCs w:val="18"/>
              </w:rPr>
              <w:t xml:space="preserve"> </w:t>
            </w:r>
            <w:r>
              <w:rPr>
                <w:rFonts w:cs="Arial"/>
                <w:color w:val="000000"/>
                <w:szCs w:val="18"/>
              </w:rPr>
              <w:t>Fraction</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sidR="00E028EA">
              <w:rPr>
                <w:rFonts w:cs="Arial"/>
                <w:color w:val="000000"/>
                <w:szCs w:val="18"/>
              </w:rPr>
              <w:t>refrigeraors</w:t>
            </w:r>
            <w:r w:rsidR="00791F66">
              <w:rPr>
                <w:rFonts w:cs="Arial"/>
                <w:color w:val="000000"/>
                <w:szCs w:val="18"/>
              </w:rPr>
              <w:t xml:space="preserve"> </w:t>
            </w:r>
            <w:r>
              <w:rPr>
                <w:rFonts w:cs="Arial"/>
                <w:color w:val="000000"/>
                <w:szCs w:val="18"/>
              </w:rPr>
              <w:t>with</w:t>
            </w:r>
            <w:r w:rsidR="00791F66">
              <w:rPr>
                <w:rFonts w:cs="Arial"/>
                <w:color w:val="000000"/>
                <w:szCs w:val="18"/>
              </w:rPr>
              <w:t xml:space="preserve"> </w:t>
            </w:r>
            <w:r>
              <w:rPr>
                <w:rFonts w:cs="Arial"/>
                <w:color w:val="000000"/>
                <w:szCs w:val="18"/>
              </w:rPr>
              <w:t>side-by-side</w:t>
            </w:r>
            <w:r w:rsidR="00791F66">
              <w:rPr>
                <w:rFonts w:cs="Arial"/>
                <w:color w:val="000000"/>
                <w:szCs w:val="18"/>
              </w:rPr>
              <w:t xml:space="preserve"> </w:t>
            </w:r>
            <w:r>
              <w:rPr>
                <w:rFonts w:cs="Arial"/>
                <w:color w:val="000000"/>
                <w:szCs w:val="18"/>
              </w:rPr>
              <w:t>configuration</w:t>
            </w:r>
          </w:p>
        </w:tc>
        <w:tc>
          <w:tcPr>
            <w:tcW w:w="753" w:type="pct"/>
            <w:shd w:val="clear" w:color="auto" w:fill="auto"/>
            <w:vAlign w:val="center"/>
          </w:tcPr>
          <w:p w14:paraId="5C575FE5"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2EF854B" w14:textId="66A0B571" w:rsidR="00DB7665" w:rsidRPr="00B42E51"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19D9841C" w14:textId="76DBEBBD" w:rsidR="00DB7665" w:rsidRPr="00014830" w:rsidRDefault="00DB7665" w:rsidP="00F700F8">
            <w:pPr>
              <w:pStyle w:val="TableCell"/>
              <w:keepNext w:val="0"/>
              <w:spacing w:before="0" w:after="0"/>
              <w:jc w:val="center"/>
              <w:rPr>
                <w:rFonts w:cs="Arial"/>
                <w:szCs w:val="18"/>
              </w:rPr>
            </w:pPr>
          </w:p>
        </w:tc>
      </w:tr>
      <w:tr w:rsidR="00DB7665" w:rsidRPr="00C465DB" w14:paraId="49CB2DF4" w14:textId="77777777" w:rsidTr="00F700F8">
        <w:trPr>
          <w:trHeight w:val="77"/>
        </w:trPr>
        <w:tc>
          <w:tcPr>
            <w:tcW w:w="2297" w:type="pct"/>
            <w:shd w:val="clear" w:color="auto" w:fill="auto"/>
            <w:vAlign w:val="bottom"/>
          </w:tcPr>
          <w:p w14:paraId="54A83741" w14:textId="0776414A" w:rsidR="00DB7665" w:rsidDel="00BD6D97" w:rsidRDefault="00DB7665" w:rsidP="00632DA4">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w:t>
            </w:r>
            <w:r w:rsidR="00791F66">
              <w:rPr>
                <w:rFonts w:cs="Arial"/>
                <w:color w:val="000000"/>
                <w:szCs w:val="18"/>
              </w:rPr>
              <w:t xml:space="preserve"> </w:t>
            </w:r>
            <w:r>
              <w:rPr>
                <w:rFonts w:cs="Arial"/>
                <w:color w:val="000000"/>
                <w:szCs w:val="18"/>
              </w:rPr>
              <w:t>Fraction</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sidR="00E028EA">
              <w:rPr>
                <w:rFonts w:cs="Arial"/>
                <w:color w:val="000000"/>
                <w:szCs w:val="18"/>
              </w:rPr>
              <w:t>freezers</w:t>
            </w:r>
            <w:r w:rsidR="00791F66">
              <w:rPr>
                <w:rFonts w:cs="Arial"/>
                <w:color w:val="000000"/>
                <w:szCs w:val="18"/>
              </w:rPr>
              <w:t xml:space="preserve"> </w:t>
            </w:r>
            <w:r>
              <w:rPr>
                <w:rFonts w:cs="Arial"/>
                <w:color w:val="000000"/>
                <w:szCs w:val="18"/>
              </w:rPr>
              <w:t>with</w:t>
            </w:r>
            <w:r w:rsidR="00791F66">
              <w:rPr>
                <w:rFonts w:cs="Arial"/>
                <w:color w:val="000000"/>
                <w:szCs w:val="18"/>
              </w:rPr>
              <w:t xml:space="preserve"> </w:t>
            </w:r>
            <w:r>
              <w:rPr>
                <w:rFonts w:cs="Arial"/>
                <w:color w:val="000000"/>
                <w:szCs w:val="18"/>
              </w:rPr>
              <w:t>chest</w:t>
            </w:r>
            <w:r w:rsidR="00791F66">
              <w:rPr>
                <w:rFonts w:cs="Arial"/>
                <w:color w:val="000000"/>
                <w:szCs w:val="18"/>
              </w:rPr>
              <w:t xml:space="preserve"> </w:t>
            </w:r>
            <w:r>
              <w:rPr>
                <w:rFonts w:cs="Arial"/>
                <w:color w:val="000000"/>
                <w:szCs w:val="18"/>
              </w:rPr>
              <w:t>configuration</w:t>
            </w:r>
          </w:p>
        </w:tc>
        <w:tc>
          <w:tcPr>
            <w:tcW w:w="753" w:type="pct"/>
            <w:shd w:val="clear" w:color="auto" w:fill="auto"/>
            <w:vAlign w:val="center"/>
          </w:tcPr>
          <w:p w14:paraId="545C9FDD" w14:textId="77777777" w:rsidR="00DB7665" w:rsidRPr="00014830" w:rsidRDefault="00DB7665" w:rsidP="00632DA4">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0E6B3862" w14:textId="30EAFFF4" w:rsidR="00DB7665" w:rsidRPr="00014830"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5ECC2A" w14:textId="6DEF9A2F" w:rsidR="00DB7665" w:rsidRPr="00014830" w:rsidRDefault="00DB7665" w:rsidP="00F700F8">
            <w:pPr>
              <w:pStyle w:val="TableCell"/>
              <w:keepNext w:val="0"/>
              <w:spacing w:before="0" w:after="0"/>
              <w:jc w:val="center"/>
              <w:rPr>
                <w:rFonts w:cs="Arial"/>
                <w:szCs w:val="18"/>
              </w:rPr>
            </w:pPr>
          </w:p>
        </w:tc>
      </w:tr>
      <w:tr w:rsidR="00DB7665" w:rsidRPr="00C465DB" w14:paraId="4824CAC5" w14:textId="77777777" w:rsidTr="00F700F8">
        <w:trPr>
          <w:trHeight w:val="77"/>
        </w:trPr>
        <w:tc>
          <w:tcPr>
            <w:tcW w:w="2297" w:type="pct"/>
            <w:shd w:val="clear" w:color="auto" w:fill="auto"/>
            <w:vAlign w:val="bottom"/>
          </w:tcPr>
          <w:p w14:paraId="12AEBEC3" w14:textId="70992733" w:rsidR="00DB7665" w:rsidRPr="00A27512" w:rsidRDefault="00DB7665" w:rsidP="00632DA4">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w:t>
            </w:r>
            <w:r w:rsidR="00791F66">
              <w:rPr>
                <w:rFonts w:cs="Arial"/>
                <w:color w:val="000000"/>
                <w:szCs w:val="18"/>
              </w:rPr>
              <w:t xml:space="preserve"> </w:t>
            </w:r>
            <w:r>
              <w:rPr>
                <w:rFonts w:cs="Arial"/>
                <w:color w:val="000000"/>
                <w:szCs w:val="18"/>
              </w:rPr>
              <w:t>Fraction</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Pr>
                <w:rFonts w:cs="Arial"/>
                <w:color w:val="000000"/>
                <w:szCs w:val="18"/>
              </w:rPr>
              <w:t>appliances</w:t>
            </w:r>
            <w:r w:rsidR="00791F66">
              <w:rPr>
                <w:rFonts w:cs="Arial"/>
                <w:color w:val="000000"/>
                <w:szCs w:val="18"/>
              </w:rPr>
              <w:t xml:space="preserve"> </w:t>
            </w:r>
            <w:r>
              <w:rPr>
                <w:rFonts w:cs="Arial"/>
                <w:color w:val="000000"/>
                <w:szCs w:val="18"/>
              </w:rPr>
              <w:t>in</w:t>
            </w:r>
            <w:r w:rsidR="00791F66">
              <w:rPr>
                <w:rFonts w:cs="Arial"/>
                <w:color w:val="000000"/>
                <w:szCs w:val="18"/>
              </w:rPr>
              <w:t xml:space="preserve"> </w:t>
            </w:r>
            <w:r>
              <w:rPr>
                <w:rFonts w:cs="Arial"/>
                <w:color w:val="000000"/>
                <w:szCs w:val="18"/>
              </w:rPr>
              <w:t>primary</w:t>
            </w:r>
            <w:r w:rsidR="00791F66">
              <w:rPr>
                <w:rFonts w:cs="Arial"/>
                <w:color w:val="000000"/>
                <w:szCs w:val="18"/>
              </w:rPr>
              <w:t xml:space="preserve"> </w:t>
            </w:r>
            <w:r>
              <w:rPr>
                <w:rFonts w:cs="Arial"/>
                <w:color w:val="000000"/>
                <w:szCs w:val="18"/>
              </w:rPr>
              <w:t>use</w:t>
            </w:r>
            <w:r w:rsidR="00791F66">
              <w:rPr>
                <w:rFonts w:cs="Arial"/>
                <w:color w:val="000000"/>
                <w:szCs w:val="18"/>
              </w:rPr>
              <w:t xml:space="preserve"> </w:t>
            </w:r>
            <w:r>
              <w:rPr>
                <w:rFonts w:cs="Arial"/>
                <w:color w:val="000000"/>
                <w:szCs w:val="18"/>
              </w:rPr>
              <w:t>(in</w:t>
            </w:r>
            <w:r w:rsidR="00791F66">
              <w:rPr>
                <w:rFonts w:cs="Arial"/>
                <w:color w:val="000000"/>
                <w:szCs w:val="18"/>
              </w:rPr>
              <w:t xml:space="preserve"> </w:t>
            </w:r>
            <w:r>
              <w:rPr>
                <w:rFonts w:cs="Arial"/>
                <w:color w:val="000000"/>
                <w:szCs w:val="18"/>
              </w:rPr>
              <w:t>absence</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Pr>
                <w:rFonts w:cs="Arial"/>
                <w:color w:val="000000"/>
                <w:szCs w:val="18"/>
              </w:rPr>
              <w:t>program)</w:t>
            </w:r>
          </w:p>
        </w:tc>
        <w:tc>
          <w:tcPr>
            <w:tcW w:w="753" w:type="pct"/>
            <w:shd w:val="clear" w:color="auto" w:fill="auto"/>
            <w:vAlign w:val="center"/>
          </w:tcPr>
          <w:p w14:paraId="54D8FF81"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EE8683A" w14:textId="24B48187" w:rsidR="00DB7665" w:rsidRPr="00B42E51"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4F362DE" w14:textId="1BFAE5E7" w:rsidR="00DB7665" w:rsidRPr="00014830" w:rsidRDefault="00DB7665" w:rsidP="00F700F8">
            <w:pPr>
              <w:pStyle w:val="TableCell"/>
              <w:keepNext w:val="0"/>
              <w:spacing w:before="0" w:after="0"/>
              <w:jc w:val="center"/>
              <w:rPr>
                <w:rFonts w:cs="Arial"/>
                <w:szCs w:val="18"/>
              </w:rPr>
            </w:pPr>
          </w:p>
        </w:tc>
      </w:tr>
      <w:tr w:rsidR="00DB7665" w:rsidRPr="00C465DB" w14:paraId="56991DC9" w14:textId="77777777" w:rsidTr="00EB700F">
        <w:trPr>
          <w:trHeight w:val="935"/>
        </w:trPr>
        <w:tc>
          <w:tcPr>
            <w:tcW w:w="2297" w:type="pct"/>
            <w:shd w:val="clear" w:color="auto" w:fill="auto"/>
            <w:vAlign w:val="center"/>
          </w:tcPr>
          <w:p w14:paraId="4683C587" w14:textId="5FC5AFB0" w:rsidR="00DB7665" w:rsidRPr="00A27512" w:rsidRDefault="00DB7665" w:rsidP="00632DA4">
            <w:pPr>
              <w:pStyle w:val="TableCell"/>
              <w:keepNext w:val="0"/>
              <w:spacing w:before="0" w:after="0"/>
              <w:jc w:val="left"/>
              <w:rPr>
                <w:rFonts w:cs="Arial"/>
                <w:i/>
                <w:szCs w:val="18"/>
              </w:rPr>
            </w:pPr>
            <w:r w:rsidRPr="004E5772">
              <w:rPr>
                <w:rFonts w:cs="Arial"/>
                <w:i/>
              </w:rPr>
              <w:t>UNCONDITIONED</w:t>
            </w:r>
            <w:r>
              <w:rPr>
                <w:rFonts w:cs="Arial"/>
              </w:rPr>
              <w:t>,</w:t>
            </w:r>
            <w:r w:rsidR="00791F66">
              <w:rPr>
                <w:rFonts w:cs="Arial"/>
                <w:color w:val="000000"/>
                <w:szCs w:val="18"/>
              </w:rPr>
              <w:t xml:space="preserve"> </w:t>
            </w:r>
            <w:r>
              <w:rPr>
                <w:rFonts w:cs="Arial"/>
                <w:color w:val="000000"/>
                <w:szCs w:val="18"/>
              </w:rPr>
              <w:t>Fraction</w:t>
            </w:r>
            <w:r w:rsidR="00791F66">
              <w:rPr>
                <w:rFonts w:cs="Arial"/>
                <w:color w:val="000000"/>
                <w:szCs w:val="18"/>
              </w:rPr>
              <w:t xml:space="preserve"> </w:t>
            </w:r>
            <w:r>
              <w:rPr>
                <w:rFonts w:cs="Arial"/>
                <w:color w:val="000000"/>
                <w:szCs w:val="18"/>
              </w:rPr>
              <w:t>of</w:t>
            </w:r>
            <w:r w:rsidR="00791F66">
              <w:rPr>
                <w:rFonts w:cs="Arial"/>
                <w:color w:val="000000"/>
                <w:szCs w:val="18"/>
              </w:rPr>
              <w:t xml:space="preserve"> </w:t>
            </w:r>
            <w:r>
              <w:rPr>
                <w:rFonts w:cs="Arial"/>
                <w:color w:val="000000"/>
                <w:szCs w:val="18"/>
              </w:rPr>
              <w:t>appliances</w:t>
            </w:r>
            <w:r w:rsidR="00791F66">
              <w:rPr>
                <w:rFonts w:cs="Arial"/>
                <w:color w:val="000000"/>
                <w:szCs w:val="18"/>
              </w:rPr>
              <w:t xml:space="preserve"> </w:t>
            </w:r>
            <w:r>
              <w:rPr>
                <w:rFonts w:cs="Arial"/>
                <w:color w:val="000000"/>
                <w:szCs w:val="18"/>
              </w:rPr>
              <w:t>located</w:t>
            </w:r>
            <w:r w:rsidR="00791F66">
              <w:rPr>
                <w:rFonts w:cs="Arial"/>
                <w:color w:val="000000"/>
                <w:szCs w:val="18"/>
              </w:rPr>
              <w:t xml:space="preserve"> </w:t>
            </w:r>
            <w:r>
              <w:rPr>
                <w:rFonts w:cs="Arial"/>
                <w:color w:val="000000"/>
                <w:szCs w:val="18"/>
              </w:rPr>
              <w:t>in</w:t>
            </w:r>
            <w:r w:rsidR="00791F66">
              <w:rPr>
                <w:rFonts w:cs="Arial"/>
                <w:color w:val="000000"/>
                <w:szCs w:val="18"/>
              </w:rPr>
              <w:t xml:space="preserve"> </w:t>
            </w:r>
            <w:r>
              <w:rPr>
                <w:rFonts w:cs="Arial"/>
                <w:color w:val="000000"/>
                <w:szCs w:val="18"/>
              </w:rPr>
              <w:t>Unconditioned</w:t>
            </w:r>
            <w:r w:rsidR="00791F66">
              <w:rPr>
                <w:rFonts w:cs="Arial"/>
                <w:color w:val="000000"/>
                <w:szCs w:val="18"/>
              </w:rPr>
              <w:t xml:space="preserve"> </w:t>
            </w:r>
            <w:r>
              <w:rPr>
                <w:rFonts w:cs="Arial"/>
                <w:color w:val="000000"/>
                <w:szCs w:val="18"/>
              </w:rPr>
              <w:t>space</w:t>
            </w:r>
          </w:p>
        </w:tc>
        <w:tc>
          <w:tcPr>
            <w:tcW w:w="753" w:type="pct"/>
            <w:shd w:val="clear" w:color="auto" w:fill="auto"/>
            <w:vAlign w:val="center"/>
          </w:tcPr>
          <w:p w14:paraId="483D9D57" w14:textId="77777777" w:rsidR="00DB7665" w:rsidRPr="00014830" w:rsidRDefault="00DB7665" w:rsidP="00632DA4">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EC9EF83" w14:textId="6B740898" w:rsidR="00DB7665" w:rsidRPr="00014830" w:rsidRDefault="00DB7665" w:rsidP="00632DA4">
            <w:pPr>
              <w:pStyle w:val="TableCell"/>
              <w:keepNext w:val="0"/>
              <w:spacing w:before="0" w:after="0"/>
              <w:jc w:val="center"/>
              <w:rPr>
                <w:rFonts w:cs="Arial"/>
                <w:color w:val="000000"/>
                <w:szCs w:val="18"/>
              </w:rPr>
            </w:pPr>
            <w:r w:rsidRPr="00014830">
              <w:rPr>
                <w:rFonts w:cs="Arial"/>
                <w:color w:val="000000"/>
                <w:szCs w:val="18"/>
              </w:rPr>
              <w:t>EDC</w:t>
            </w:r>
            <w:r w:rsidR="00791F66">
              <w:rPr>
                <w:rFonts w:cs="Arial"/>
                <w:color w:val="000000"/>
                <w:szCs w:val="18"/>
              </w:rPr>
              <w:t xml:space="preserve"> </w:t>
            </w:r>
            <w:r w:rsidRPr="00014830">
              <w:rPr>
                <w:rFonts w:cs="Arial"/>
                <w:color w:val="000000"/>
                <w:szCs w:val="18"/>
              </w:rPr>
              <w:t>Data</w:t>
            </w:r>
            <w:r w:rsidR="00791F66">
              <w:rPr>
                <w:rFonts w:cs="Arial"/>
                <w:color w:val="000000"/>
                <w:szCs w:val="18"/>
              </w:rPr>
              <w:t xml:space="preserve"> </w:t>
            </w:r>
            <w:r w:rsidRPr="00014830">
              <w:rPr>
                <w:rFonts w:cs="Arial"/>
                <w:color w:val="000000"/>
                <w:szCs w:val="18"/>
              </w:rPr>
              <w:t>Gathering</w:t>
            </w:r>
          </w:p>
          <w:p w14:paraId="23F67DC9" w14:textId="4366F97C" w:rsidR="00DB7665" w:rsidRPr="00014830" w:rsidRDefault="00DB7665" w:rsidP="00632DA4">
            <w:pPr>
              <w:pStyle w:val="TableCell"/>
              <w:keepNext w:val="0"/>
              <w:spacing w:before="0" w:after="0"/>
              <w:jc w:val="center"/>
              <w:rPr>
                <w:rFonts w:cs="Arial"/>
                <w:color w:val="000000"/>
                <w:szCs w:val="18"/>
              </w:rPr>
            </w:pPr>
            <w:r w:rsidRPr="00014830">
              <w:rPr>
                <w:rFonts w:cs="Arial"/>
                <w:color w:val="000000"/>
                <w:szCs w:val="18"/>
              </w:rPr>
              <w:t>Default:</w:t>
            </w:r>
            <w:r w:rsidR="00791F66">
              <w:rPr>
                <w:rFonts w:cs="Arial"/>
                <w:color w:val="000000"/>
                <w:szCs w:val="18"/>
              </w:rPr>
              <w:t xml:space="preserve"> </w:t>
            </w:r>
            <w:r w:rsidRPr="00014830">
              <w:rPr>
                <w:rFonts w:cs="Arial"/>
                <w:color w:val="000000"/>
                <w:szCs w:val="18"/>
              </w:rPr>
              <w:t>Refrigerator=8%</w:t>
            </w:r>
          </w:p>
          <w:p w14:paraId="424451F9" w14:textId="77777777" w:rsidR="00DB7665" w:rsidRPr="00014830" w:rsidRDefault="00DB7665" w:rsidP="00632DA4">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5209A203" w14:textId="77777777" w:rsidR="00DB7665" w:rsidRPr="00014830" w:rsidRDefault="00DB7665" w:rsidP="00F700F8">
            <w:pPr>
              <w:pStyle w:val="TableCell"/>
              <w:keepNext w:val="0"/>
              <w:spacing w:before="0" w:after="0"/>
              <w:jc w:val="center"/>
              <w:rPr>
                <w:rFonts w:cs="Arial"/>
                <w:szCs w:val="18"/>
              </w:rPr>
            </w:pPr>
            <w:r w:rsidRPr="00014830">
              <w:rPr>
                <w:rFonts w:cs="Arial"/>
                <w:szCs w:val="18"/>
              </w:rPr>
              <w:t>9</w:t>
            </w:r>
          </w:p>
        </w:tc>
      </w:tr>
      <w:tr w:rsidR="00DB7665" w:rsidRPr="00C465DB" w14:paraId="64C3E4C1" w14:textId="77777777" w:rsidTr="00EB700F">
        <w:trPr>
          <w:trHeight w:val="359"/>
        </w:trPr>
        <w:tc>
          <w:tcPr>
            <w:tcW w:w="2297" w:type="pct"/>
            <w:shd w:val="clear" w:color="auto" w:fill="auto"/>
            <w:vAlign w:val="bottom"/>
          </w:tcPr>
          <w:p w14:paraId="4B1899E9" w14:textId="5675C1B8" w:rsidR="00DB7665" w:rsidRPr="00F92B7B" w:rsidRDefault="00DB7665" w:rsidP="00632DA4">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w:t>
            </w:r>
            <w:r w:rsidR="00791F66">
              <w:rPr>
                <w:rFonts w:cs="Arial"/>
                <w:color w:val="000000"/>
                <w:szCs w:val="18"/>
              </w:rPr>
              <w:t xml:space="preserve"> </w:t>
            </w:r>
            <w:r>
              <w:rPr>
                <w:rFonts w:cs="Arial"/>
                <w:color w:val="000000"/>
                <w:szCs w:val="18"/>
              </w:rPr>
              <w:t>Cooling</w:t>
            </w:r>
            <w:r w:rsidR="00791F66">
              <w:rPr>
                <w:rFonts w:cs="Arial"/>
                <w:color w:val="000000"/>
                <w:szCs w:val="18"/>
              </w:rPr>
              <w:t xml:space="preserve"> </w:t>
            </w:r>
            <w:r>
              <w:rPr>
                <w:rFonts w:cs="Arial"/>
                <w:color w:val="000000"/>
                <w:szCs w:val="18"/>
              </w:rPr>
              <w:t>degree</w:t>
            </w:r>
            <w:r w:rsidR="00791F66">
              <w:rPr>
                <w:rFonts w:cs="Arial"/>
                <w:color w:val="000000"/>
                <w:szCs w:val="18"/>
              </w:rPr>
              <w:t xml:space="preserve"> </w:t>
            </w:r>
            <w:r>
              <w:rPr>
                <w:rFonts w:cs="Arial"/>
                <w:color w:val="000000"/>
                <w:szCs w:val="18"/>
              </w:rPr>
              <w:t>days</w:t>
            </w:r>
          </w:p>
        </w:tc>
        <w:tc>
          <w:tcPr>
            <w:tcW w:w="753" w:type="pct"/>
            <w:shd w:val="clear" w:color="auto" w:fill="auto"/>
            <w:vAlign w:val="center"/>
          </w:tcPr>
          <w:p w14:paraId="09D55D15" w14:textId="5D18F720" w:rsidR="00DB7665" w:rsidRPr="002073DB" w:rsidRDefault="00DB7665" w:rsidP="00632DA4">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5960B583" w14:textId="61C4A227" w:rsidR="00DB7665" w:rsidRPr="00EF535D" w:rsidRDefault="00DB7665" w:rsidP="00632DA4">
            <w:pPr>
              <w:pStyle w:val="TableCell"/>
              <w:keepNext w:val="0"/>
              <w:spacing w:before="0" w:after="0"/>
              <w:jc w:val="center"/>
              <w:rPr>
                <w:szCs w:val="18"/>
              </w:rPr>
            </w:pPr>
            <w:r w:rsidRPr="00683707">
              <w:rPr>
                <w:rFonts w:cs="Arial"/>
                <w:color w:val="000000"/>
                <w:szCs w:val="18"/>
              </w:rPr>
              <w:t>See</w:t>
            </w:r>
            <w:r w:rsidR="00791F66">
              <w:rPr>
                <w:rFonts w:cs="Arial"/>
                <w:color w:val="000000"/>
                <w:szCs w:val="18"/>
              </w:rPr>
              <w:t xml:space="preserve"> </w:t>
            </w:r>
            <w:r w:rsidRPr="00683707">
              <w:rPr>
                <w:rFonts w:cs="Arial"/>
                <w:color w:val="000000"/>
                <w:szCs w:val="18"/>
              </w:rPr>
              <w:t>CDD</w:t>
            </w:r>
            <w:r w:rsidR="00791F66">
              <w:rPr>
                <w:rFonts w:cs="Arial"/>
                <w:color w:val="000000"/>
                <w:szCs w:val="18"/>
              </w:rPr>
              <w:t xml:space="preserve"> </w:t>
            </w:r>
            <w:r w:rsidRPr="00683707">
              <w:rPr>
                <w:rFonts w:cs="Arial"/>
                <w:color w:val="000000"/>
                <w:szCs w:val="18"/>
              </w:rPr>
              <w:t>in</w:t>
            </w:r>
            <w:r w:rsidR="00791F66">
              <w:rPr>
                <w:rFonts w:cs="Arial"/>
                <w:color w:val="000000"/>
                <w:szCs w:val="18"/>
              </w:rPr>
              <w:t xml:space="preserve"> </w:t>
            </w:r>
            <w:r w:rsidRPr="00683707">
              <w:rPr>
                <w:rFonts w:cs="Arial"/>
                <w:color w:val="000000"/>
                <w:szCs w:val="18"/>
              </w:rPr>
              <w:t>Vol.</w:t>
            </w:r>
            <w:r w:rsidR="00791F66">
              <w:rPr>
                <w:rFonts w:cs="Arial"/>
                <w:color w:val="000000"/>
                <w:szCs w:val="18"/>
              </w:rPr>
              <w:t xml:space="preserve"> </w:t>
            </w:r>
            <w:r w:rsidRPr="00683707">
              <w:rPr>
                <w:rFonts w:cs="Arial"/>
                <w:color w:val="000000"/>
                <w:szCs w:val="18"/>
              </w:rPr>
              <w:t>1,</w:t>
            </w:r>
            <w:r w:rsidR="00791F66">
              <w:rPr>
                <w:rFonts w:cs="Arial"/>
                <w:color w:val="000000"/>
                <w:szCs w:val="18"/>
              </w:rPr>
              <w:t xml:space="preserve"> </w:t>
            </w:r>
            <w:r w:rsidR="00F700F8">
              <w:rPr>
                <w:rFonts w:cs="Arial"/>
                <w:color w:val="000000"/>
                <w:szCs w:val="18"/>
              </w:rPr>
              <w:t>App. A</w:t>
            </w:r>
          </w:p>
        </w:tc>
        <w:tc>
          <w:tcPr>
            <w:tcW w:w="494" w:type="pct"/>
            <w:shd w:val="clear" w:color="auto" w:fill="auto"/>
            <w:vAlign w:val="center"/>
          </w:tcPr>
          <w:p w14:paraId="6E2035FC" w14:textId="26E5EB41" w:rsidR="00DB7665" w:rsidRDefault="00F700F8" w:rsidP="00F700F8">
            <w:pPr>
              <w:pStyle w:val="TableCell"/>
              <w:keepNext w:val="0"/>
              <w:spacing w:before="0" w:after="0"/>
              <w:jc w:val="center"/>
              <w:rPr>
                <w:rFonts w:cs="Arial"/>
                <w:szCs w:val="18"/>
              </w:rPr>
            </w:pPr>
            <w:r>
              <w:rPr>
                <w:rFonts w:cs="Arial"/>
                <w:szCs w:val="18"/>
              </w:rPr>
              <w:t>10</w:t>
            </w:r>
          </w:p>
        </w:tc>
      </w:tr>
      <w:tr w:rsidR="00DB7665" w:rsidRPr="00C465DB" w14:paraId="523FC1B4" w14:textId="77777777" w:rsidTr="00EB700F">
        <w:trPr>
          <w:trHeight w:val="350"/>
        </w:trPr>
        <w:tc>
          <w:tcPr>
            <w:tcW w:w="2297" w:type="pct"/>
            <w:shd w:val="clear" w:color="auto" w:fill="auto"/>
            <w:vAlign w:val="bottom"/>
          </w:tcPr>
          <w:p w14:paraId="4A2BA2A5" w14:textId="1D7D9E33" w:rsidR="00DB7665" w:rsidRPr="00F92B7B" w:rsidRDefault="00DB7665" w:rsidP="00632DA4">
            <w:pPr>
              <w:pStyle w:val="TableCell"/>
              <w:keepNext w:val="0"/>
              <w:spacing w:before="0" w:after="0"/>
              <w:jc w:val="left"/>
              <w:rPr>
                <w:rFonts w:cs="Arial"/>
                <w:color w:val="000000"/>
                <w:szCs w:val="18"/>
              </w:rPr>
            </w:pPr>
            <w:r w:rsidRPr="00F92B7B">
              <w:rPr>
                <w:rFonts w:cs="Arial"/>
                <w:i/>
                <w:color w:val="000000"/>
                <w:szCs w:val="18"/>
              </w:rPr>
              <w:t>HDD</w:t>
            </w:r>
            <w:r>
              <w:rPr>
                <w:rFonts w:cs="Arial"/>
                <w:color w:val="000000"/>
                <w:szCs w:val="18"/>
              </w:rPr>
              <w:t>,</w:t>
            </w:r>
            <w:r w:rsidR="00791F66">
              <w:rPr>
                <w:rFonts w:cs="Arial"/>
                <w:color w:val="000000"/>
                <w:szCs w:val="18"/>
              </w:rPr>
              <w:t xml:space="preserve"> </w:t>
            </w:r>
            <w:r>
              <w:rPr>
                <w:rFonts w:cs="Arial"/>
                <w:color w:val="000000"/>
                <w:szCs w:val="18"/>
              </w:rPr>
              <w:t>Heating</w:t>
            </w:r>
            <w:r w:rsidR="00791F66">
              <w:rPr>
                <w:rFonts w:cs="Arial"/>
                <w:color w:val="000000"/>
                <w:szCs w:val="18"/>
              </w:rPr>
              <w:t xml:space="preserve"> </w:t>
            </w:r>
            <w:r>
              <w:rPr>
                <w:rFonts w:cs="Arial"/>
                <w:color w:val="000000"/>
                <w:szCs w:val="18"/>
              </w:rPr>
              <w:t>degree</w:t>
            </w:r>
            <w:r w:rsidR="00791F66">
              <w:rPr>
                <w:rFonts w:cs="Arial"/>
                <w:color w:val="000000"/>
                <w:szCs w:val="18"/>
              </w:rPr>
              <w:t xml:space="preserve"> </w:t>
            </w:r>
            <w:r>
              <w:rPr>
                <w:rFonts w:cs="Arial"/>
                <w:color w:val="000000"/>
                <w:szCs w:val="18"/>
              </w:rPr>
              <w:t>days</w:t>
            </w:r>
          </w:p>
        </w:tc>
        <w:tc>
          <w:tcPr>
            <w:tcW w:w="753" w:type="pct"/>
            <w:shd w:val="clear" w:color="auto" w:fill="auto"/>
            <w:vAlign w:val="center"/>
          </w:tcPr>
          <w:p w14:paraId="070B6851" w14:textId="77777777" w:rsidR="00DB7665" w:rsidDel="00BD6D97" w:rsidRDefault="00DB7665" w:rsidP="00632DA4">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5BAD8CC4" w14:textId="44CC7CC9" w:rsidR="00DB7665" w:rsidRPr="00EF535D" w:rsidDel="00BD6D97" w:rsidRDefault="00DB7665" w:rsidP="00632DA4">
            <w:pPr>
              <w:pStyle w:val="TableCell"/>
              <w:keepNext w:val="0"/>
              <w:spacing w:before="0" w:after="0"/>
              <w:jc w:val="center"/>
              <w:rPr>
                <w:rFonts w:cs="Arial"/>
                <w:color w:val="000000"/>
                <w:szCs w:val="18"/>
              </w:rPr>
            </w:pPr>
            <w:r w:rsidRPr="00683707">
              <w:rPr>
                <w:rFonts w:cs="Arial"/>
                <w:color w:val="000000"/>
                <w:szCs w:val="18"/>
              </w:rPr>
              <w:t>See</w:t>
            </w:r>
            <w:r w:rsidR="00791F66">
              <w:rPr>
                <w:rFonts w:cs="Arial"/>
                <w:color w:val="000000"/>
                <w:szCs w:val="18"/>
              </w:rPr>
              <w:t xml:space="preserve"> </w:t>
            </w:r>
            <w:r w:rsidRPr="00683707">
              <w:rPr>
                <w:rFonts w:cs="Arial"/>
                <w:color w:val="000000"/>
                <w:szCs w:val="18"/>
              </w:rPr>
              <w:t>HDD</w:t>
            </w:r>
            <w:r w:rsidR="00791F66">
              <w:rPr>
                <w:rFonts w:cs="Arial"/>
                <w:color w:val="000000"/>
                <w:szCs w:val="18"/>
              </w:rPr>
              <w:t xml:space="preserve"> </w:t>
            </w:r>
            <w:r w:rsidRPr="00683707">
              <w:rPr>
                <w:rFonts w:cs="Arial"/>
                <w:color w:val="000000"/>
                <w:szCs w:val="18"/>
              </w:rPr>
              <w:t>in</w:t>
            </w:r>
            <w:r w:rsidR="00791F66">
              <w:rPr>
                <w:rFonts w:cs="Arial"/>
                <w:color w:val="000000"/>
                <w:szCs w:val="18"/>
              </w:rPr>
              <w:t xml:space="preserve"> </w:t>
            </w:r>
            <w:r w:rsidRPr="00683707">
              <w:rPr>
                <w:rFonts w:cs="Arial"/>
                <w:color w:val="000000"/>
                <w:szCs w:val="18"/>
              </w:rPr>
              <w:t>Vol.</w:t>
            </w:r>
            <w:r w:rsidR="00791F66">
              <w:rPr>
                <w:rFonts w:cs="Arial"/>
                <w:color w:val="000000"/>
                <w:szCs w:val="18"/>
              </w:rPr>
              <w:t xml:space="preserve"> </w:t>
            </w:r>
            <w:r w:rsidRPr="00683707">
              <w:rPr>
                <w:rFonts w:cs="Arial"/>
                <w:color w:val="000000"/>
                <w:szCs w:val="18"/>
              </w:rPr>
              <w:t>1,</w:t>
            </w:r>
            <w:r w:rsidR="00791F66">
              <w:rPr>
                <w:rFonts w:cs="Arial"/>
                <w:color w:val="000000"/>
                <w:szCs w:val="18"/>
              </w:rPr>
              <w:t xml:space="preserve"> </w:t>
            </w:r>
            <w:r w:rsidR="00791BDC">
              <w:rPr>
                <w:rFonts w:cs="Arial"/>
                <w:color w:val="000000"/>
                <w:szCs w:val="18"/>
              </w:rPr>
              <w:t>App. A</w:t>
            </w:r>
          </w:p>
        </w:tc>
        <w:tc>
          <w:tcPr>
            <w:tcW w:w="494" w:type="pct"/>
            <w:shd w:val="clear" w:color="auto" w:fill="auto"/>
            <w:vAlign w:val="center"/>
          </w:tcPr>
          <w:p w14:paraId="2BFE34E3" w14:textId="657DC378" w:rsidR="00DB7665" w:rsidRDefault="00F700F8" w:rsidP="00F700F8">
            <w:pPr>
              <w:pStyle w:val="TableCell"/>
              <w:keepNext w:val="0"/>
              <w:spacing w:before="0" w:after="0"/>
              <w:jc w:val="center"/>
              <w:rPr>
                <w:rFonts w:cs="Arial"/>
                <w:szCs w:val="18"/>
              </w:rPr>
            </w:pPr>
            <w:r>
              <w:rPr>
                <w:rFonts w:cs="Arial"/>
                <w:szCs w:val="18"/>
              </w:rPr>
              <w:t>10</w:t>
            </w:r>
          </w:p>
        </w:tc>
      </w:tr>
      <w:tr w:rsidR="00DB7665" w:rsidRPr="00C465DB" w14:paraId="03FB3152" w14:textId="77777777" w:rsidTr="00DB7665">
        <w:trPr>
          <w:trHeight w:val="1880"/>
        </w:trPr>
        <w:tc>
          <w:tcPr>
            <w:tcW w:w="2297" w:type="pct"/>
            <w:vAlign w:val="center"/>
          </w:tcPr>
          <w:p w14:paraId="72F6FD0A" w14:textId="0F7A64F2" w:rsidR="00DB7665" w:rsidRDefault="00DB7665" w:rsidP="00632DA4">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sidR="00791F66">
              <w:rPr>
                <w:rFonts w:cs="Arial"/>
                <w:i/>
                <w:szCs w:val="18"/>
              </w:rPr>
              <w:t xml:space="preserve"> </w:t>
            </w:r>
            <w:r>
              <w:rPr>
                <w:rFonts w:cs="Arial"/>
                <w:i/>
                <w:szCs w:val="18"/>
              </w:rPr>
              <w:t>,</w:t>
            </w:r>
            <w:r w:rsidR="00791F66">
              <w:rPr>
                <w:rFonts w:cs="Arial"/>
                <w:i/>
                <w:szCs w:val="18"/>
              </w:rPr>
              <w:t xml:space="preserve"> </w:t>
            </w:r>
            <w:r w:rsidRPr="00A27512">
              <w:rPr>
                <w:rFonts w:cs="Arial"/>
                <w:szCs w:val="18"/>
              </w:rPr>
              <w:t>Annual</w:t>
            </w:r>
            <w:r w:rsidR="00791F66">
              <w:rPr>
                <w:rFonts w:cs="Arial"/>
                <w:szCs w:val="18"/>
              </w:rPr>
              <w:t xml:space="preserve"> </w:t>
            </w:r>
            <w:r w:rsidRPr="00A27512">
              <w:rPr>
                <w:rFonts w:cs="Arial"/>
                <w:szCs w:val="18"/>
              </w:rPr>
              <w:t>energy</w:t>
            </w:r>
            <w:r w:rsidR="00791F66">
              <w:rPr>
                <w:rFonts w:cs="Arial"/>
                <w:szCs w:val="18"/>
              </w:rPr>
              <w:t xml:space="preserve"> </w:t>
            </w:r>
            <w:r w:rsidRPr="00A27512">
              <w:rPr>
                <w:rFonts w:cs="Arial"/>
                <w:szCs w:val="18"/>
              </w:rPr>
              <w:t>consumption</w:t>
            </w:r>
            <w:r w:rsidR="00791F66">
              <w:rPr>
                <w:rFonts w:cs="Arial"/>
                <w:szCs w:val="18"/>
              </w:rPr>
              <w:t xml:space="preserve"> </w:t>
            </w:r>
            <w:r w:rsidRPr="00A27512">
              <w:rPr>
                <w:rFonts w:cs="Arial"/>
                <w:szCs w:val="18"/>
              </w:rPr>
              <w:t>of</w:t>
            </w:r>
            <w:r w:rsidR="00791F66">
              <w:rPr>
                <w:rFonts w:cs="Arial"/>
                <w:szCs w:val="18"/>
              </w:rPr>
              <w:t xml:space="preserve"> </w:t>
            </w:r>
            <w:r w:rsidRPr="00A27512">
              <w:rPr>
                <w:rFonts w:cs="Arial"/>
                <w:szCs w:val="18"/>
              </w:rPr>
              <w:t>ENERGY</w:t>
            </w:r>
            <w:r w:rsidR="00791F66">
              <w:rPr>
                <w:rFonts w:cs="Arial"/>
                <w:szCs w:val="18"/>
              </w:rPr>
              <w:t xml:space="preserve"> </w:t>
            </w:r>
            <w:r w:rsidRPr="00A27512">
              <w:rPr>
                <w:rFonts w:cs="Arial"/>
                <w:szCs w:val="18"/>
              </w:rPr>
              <w:t>STAR</w:t>
            </w:r>
            <w:r w:rsidR="00791F66">
              <w:rPr>
                <w:rFonts w:cs="Arial"/>
                <w:szCs w:val="18"/>
              </w:rPr>
              <w:t xml:space="preserve"> </w:t>
            </w:r>
            <w:r w:rsidRPr="00A27512">
              <w:rPr>
                <w:rFonts w:cs="Arial"/>
                <w:szCs w:val="18"/>
              </w:rPr>
              <w:t>qualified</w:t>
            </w:r>
            <w:r w:rsidR="00791F66">
              <w:rPr>
                <w:rFonts w:cs="Arial"/>
                <w:szCs w:val="18"/>
              </w:rPr>
              <w:t xml:space="preserve"> </w:t>
            </w:r>
            <w:r w:rsidRPr="00A27512">
              <w:rPr>
                <w:rFonts w:cs="Arial"/>
                <w:szCs w:val="18"/>
              </w:rPr>
              <w:t>unit</w:t>
            </w:r>
          </w:p>
        </w:tc>
        <w:tc>
          <w:tcPr>
            <w:tcW w:w="753" w:type="pct"/>
            <w:vAlign w:val="center"/>
          </w:tcPr>
          <w:p w14:paraId="085662FF" w14:textId="77777777" w:rsidR="00DB7665" w:rsidRDefault="00DB7665" w:rsidP="00632DA4">
            <w:pPr>
              <w:pStyle w:val="TableCell"/>
              <w:keepNext w:val="0"/>
              <w:spacing w:before="0" w:after="0"/>
              <w:jc w:val="center"/>
              <w:rPr>
                <w:rFonts w:cs="Arial"/>
              </w:rPr>
            </w:pPr>
            <w:r w:rsidRPr="002073DB">
              <w:rPr>
                <w:rFonts w:cs="Arial"/>
                <w:i/>
                <w:szCs w:val="18"/>
              </w:rPr>
              <w:t>kWh/yr</w:t>
            </w:r>
          </w:p>
        </w:tc>
        <w:tc>
          <w:tcPr>
            <w:tcW w:w="1456" w:type="pct"/>
            <w:vAlign w:val="center"/>
          </w:tcPr>
          <w:p w14:paraId="75207593" w14:textId="738929A8" w:rsidR="00DB7665" w:rsidRDefault="00DB7665" w:rsidP="00632DA4">
            <w:pPr>
              <w:jc w:val="center"/>
              <w:rPr>
                <w:rFonts w:cs="Arial"/>
                <w:sz w:val="18"/>
                <w:szCs w:val="18"/>
              </w:rPr>
            </w:pPr>
            <w:r w:rsidRPr="008A65E0">
              <w:rPr>
                <w:rFonts w:cs="Arial"/>
                <w:sz w:val="18"/>
                <w:szCs w:val="18"/>
              </w:rPr>
              <w:t>EDC</w:t>
            </w:r>
            <w:r w:rsidR="00791F66">
              <w:rPr>
                <w:rFonts w:cs="Arial"/>
                <w:sz w:val="18"/>
                <w:szCs w:val="18"/>
              </w:rPr>
              <w:t xml:space="preserve"> </w:t>
            </w:r>
            <w:r w:rsidRPr="008A65E0">
              <w:rPr>
                <w:rFonts w:cs="Arial"/>
                <w:sz w:val="18"/>
                <w:szCs w:val="18"/>
              </w:rPr>
              <w:t>Data</w:t>
            </w:r>
            <w:r w:rsidR="00791F66">
              <w:rPr>
                <w:rFonts w:cs="Arial"/>
                <w:sz w:val="18"/>
                <w:szCs w:val="18"/>
              </w:rPr>
              <w:t xml:space="preserve"> </w:t>
            </w:r>
            <w:r w:rsidRPr="008A65E0">
              <w:rPr>
                <w:rFonts w:cs="Arial"/>
                <w:sz w:val="18"/>
                <w:szCs w:val="18"/>
              </w:rPr>
              <w:t>Gathering</w:t>
            </w:r>
          </w:p>
          <w:p w14:paraId="794B774B" w14:textId="77777777" w:rsidR="00DB7665" w:rsidRPr="008A65E0" w:rsidRDefault="00DB7665" w:rsidP="00632DA4">
            <w:pPr>
              <w:jc w:val="center"/>
              <w:rPr>
                <w:rFonts w:cs="Arial"/>
                <w:sz w:val="18"/>
                <w:szCs w:val="18"/>
              </w:rPr>
            </w:pPr>
          </w:p>
          <w:p w14:paraId="5F2C71DA" w14:textId="76E0A974" w:rsidR="00DB7665" w:rsidRDefault="00DB7665" w:rsidP="00632DA4">
            <w:pPr>
              <w:jc w:val="center"/>
              <w:rPr>
                <w:rFonts w:cs="Arial"/>
                <w:sz w:val="18"/>
                <w:szCs w:val="18"/>
              </w:rPr>
            </w:pPr>
            <w:r w:rsidRPr="00386E1B">
              <w:rPr>
                <w:rFonts w:cs="Arial"/>
                <w:sz w:val="18"/>
                <w:szCs w:val="18"/>
              </w:rPr>
              <w:t>Refrigerator</w:t>
            </w:r>
            <w:r w:rsidR="00791F66">
              <w:rPr>
                <w:rFonts w:cs="Arial"/>
                <w:sz w:val="18"/>
                <w:szCs w:val="18"/>
              </w:rPr>
              <w:t xml:space="preserve"> </w:t>
            </w:r>
            <w:r w:rsidRPr="00386E1B">
              <w:rPr>
                <w:rFonts w:cs="Arial"/>
                <w:sz w:val="18"/>
                <w:szCs w:val="18"/>
              </w:rPr>
              <w:t>Default:</w:t>
            </w:r>
            <w:r w:rsidR="00791F66">
              <w:rPr>
                <w:rFonts w:cs="Arial"/>
                <w:sz w:val="18"/>
                <w:szCs w:val="18"/>
              </w:rPr>
              <w:t xml:space="preserve"> </w:t>
            </w:r>
            <w:r w:rsidRPr="00386E1B">
              <w:rPr>
                <w:rFonts w:cs="Arial"/>
                <w:sz w:val="18"/>
                <w:szCs w:val="18"/>
              </w:rPr>
              <w:t>See</w:t>
            </w:r>
            <w:r w:rsidR="00791F66">
              <w:rPr>
                <w:rFonts w:cs="Arial"/>
                <w:sz w:val="18"/>
                <w:szCs w:val="18"/>
              </w:rPr>
              <w:t xml:space="preserve"> </w:t>
            </w:r>
            <w:r w:rsidR="00386E1B" w:rsidRPr="00386E1B">
              <w:rPr>
                <w:sz w:val="18"/>
                <w:szCs w:val="18"/>
              </w:rPr>
              <w:fldChar w:fldCharType="begin"/>
            </w:r>
            <w:r w:rsidR="00386E1B" w:rsidRPr="00386E1B">
              <w:rPr>
                <w:rFonts w:cs="Arial"/>
                <w:sz w:val="18"/>
                <w:szCs w:val="18"/>
              </w:rPr>
              <w:instrText xml:space="preserve"> REF _Ref533166067 \h </w:instrText>
            </w:r>
            <w:r w:rsidR="00386E1B">
              <w:rPr>
                <w:sz w:val="18"/>
                <w:szCs w:val="18"/>
              </w:rPr>
              <w:instrText xml:space="preserve"> \* MERGEFORMAT </w:instrText>
            </w:r>
            <w:r w:rsidR="00386E1B" w:rsidRPr="00386E1B">
              <w:rPr>
                <w:sz w:val="18"/>
                <w:szCs w:val="18"/>
              </w:rPr>
            </w:r>
            <w:r w:rsidR="00386E1B" w:rsidRPr="00386E1B">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68</w:t>
            </w:r>
            <w:r w:rsidR="00386E1B" w:rsidRPr="00386E1B">
              <w:rPr>
                <w:sz w:val="18"/>
                <w:szCs w:val="18"/>
              </w:rPr>
              <w:fldChar w:fldCharType="end"/>
            </w:r>
            <w:r w:rsidR="00791F66">
              <w:rPr>
                <w:sz w:val="18"/>
                <w:szCs w:val="18"/>
              </w:rPr>
              <w:t xml:space="preserve"> </w:t>
            </w:r>
            <w:r w:rsidRPr="00386E1B">
              <w:rPr>
                <w:sz w:val="18"/>
                <w:szCs w:val="18"/>
              </w:rPr>
              <w:t>or</w:t>
            </w:r>
            <w:r w:rsidR="00791F66">
              <w:rPr>
                <w:sz w:val="18"/>
                <w:szCs w:val="18"/>
              </w:rPr>
              <w:t xml:space="preserve"> </w:t>
            </w:r>
            <w:r w:rsidR="00B77397" w:rsidRPr="00B77397">
              <w:rPr>
                <w:b/>
                <w:bCs/>
                <w:sz w:val="18"/>
                <w:szCs w:val="18"/>
              </w:rPr>
              <w:fldChar w:fldCharType="begin"/>
            </w:r>
            <w:r w:rsidR="00B77397" w:rsidRPr="00B77397">
              <w:rPr>
                <w:b/>
                <w:bCs/>
                <w:sz w:val="18"/>
                <w:szCs w:val="18"/>
              </w:rPr>
              <w:instrText xml:space="preserve"> REF _Ref533166078 \h </w:instrText>
            </w:r>
            <w:r w:rsidR="00B77397">
              <w:rPr>
                <w:b/>
                <w:bCs/>
                <w:sz w:val="18"/>
                <w:szCs w:val="18"/>
              </w:rPr>
              <w:instrText xml:space="preserve"> \* MERGEFORMAT </w:instrText>
            </w:r>
            <w:r w:rsidR="00B77397" w:rsidRPr="00B77397">
              <w:rPr>
                <w:b/>
                <w:bCs/>
                <w:sz w:val="18"/>
                <w:szCs w:val="18"/>
              </w:rPr>
            </w:r>
            <w:r w:rsidR="00B77397" w:rsidRPr="00B77397">
              <w:rPr>
                <w:b/>
                <w:bCs/>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70</w:t>
            </w:r>
            <w:r w:rsidR="00B77397" w:rsidRPr="00B77397">
              <w:rPr>
                <w:b/>
                <w:bCs/>
                <w:sz w:val="18"/>
                <w:szCs w:val="18"/>
              </w:rPr>
              <w:fldChar w:fldCharType="end"/>
            </w:r>
            <w:r w:rsidR="00791F66">
              <w:rPr>
                <w:sz w:val="18"/>
                <w:szCs w:val="18"/>
              </w:rPr>
              <w:t xml:space="preserve"> </w:t>
            </w:r>
            <w:r w:rsidRPr="00386E1B">
              <w:rPr>
                <w:rFonts w:cs="Arial"/>
                <w:sz w:val="18"/>
                <w:szCs w:val="18"/>
              </w:rPr>
              <w:t>in</w:t>
            </w:r>
            <w:r w:rsidR="00791F66">
              <w:rPr>
                <w:rFonts w:cs="Arial"/>
                <w:sz w:val="18"/>
                <w:szCs w:val="18"/>
              </w:rPr>
              <w:t xml:space="preserve"> </w:t>
            </w:r>
            <w:r w:rsidR="00386E1B">
              <w:rPr>
                <w:rFonts w:cs="Arial"/>
                <w:sz w:val="18"/>
                <w:szCs w:val="18"/>
              </w:rPr>
              <w:t>Sec.</w:t>
            </w:r>
            <w:r w:rsidR="00791F66">
              <w:rPr>
                <w:rFonts w:cs="Arial"/>
                <w:sz w:val="18"/>
                <w:szCs w:val="18"/>
              </w:rPr>
              <w:t xml:space="preserve"> </w:t>
            </w:r>
            <w:bookmarkStart w:id="565" w:name="_Hlk533692348"/>
            <w:r w:rsidR="00386E1B">
              <w:rPr>
                <w:rFonts w:cs="Arial"/>
                <w:sz w:val="18"/>
                <w:szCs w:val="18"/>
              </w:rPr>
              <w:fldChar w:fldCharType="begin"/>
            </w:r>
            <w:r w:rsidR="00386E1B">
              <w:rPr>
                <w:rFonts w:cs="Arial"/>
                <w:sz w:val="18"/>
                <w:szCs w:val="18"/>
              </w:rPr>
              <w:instrText xml:space="preserve"> REF _Ref533691790 \w \h </w:instrText>
            </w:r>
            <w:r w:rsidR="00386E1B">
              <w:rPr>
                <w:rFonts w:cs="Arial"/>
                <w:sz w:val="18"/>
                <w:szCs w:val="18"/>
              </w:rPr>
            </w:r>
            <w:r w:rsidR="00386E1B">
              <w:rPr>
                <w:rFonts w:cs="Arial"/>
                <w:sz w:val="18"/>
                <w:szCs w:val="18"/>
              </w:rPr>
              <w:fldChar w:fldCharType="separate"/>
            </w:r>
            <w:r w:rsidR="00EB6430">
              <w:rPr>
                <w:rFonts w:cs="Arial"/>
                <w:sz w:val="18"/>
                <w:szCs w:val="18"/>
              </w:rPr>
              <w:t>2.4.1</w:t>
            </w:r>
            <w:r w:rsidR="00386E1B">
              <w:rPr>
                <w:rFonts w:cs="Arial"/>
                <w:sz w:val="18"/>
                <w:szCs w:val="18"/>
              </w:rPr>
              <w:fldChar w:fldCharType="end"/>
            </w:r>
            <w:r w:rsidR="00791F66">
              <w:rPr>
                <w:rFonts w:cs="Arial"/>
                <w:sz w:val="18"/>
                <w:szCs w:val="18"/>
              </w:rPr>
              <w:t xml:space="preserve"> </w:t>
            </w:r>
            <w:r w:rsidR="009A4D61">
              <w:rPr>
                <w:rFonts w:cs="Arial"/>
                <w:sz w:val="18"/>
                <w:szCs w:val="18"/>
              </w:rPr>
              <w:t>ENERGY STAR Refrigerators</w:t>
            </w:r>
          </w:p>
          <w:bookmarkEnd w:id="565"/>
          <w:p w14:paraId="4718B0E8" w14:textId="77777777" w:rsidR="00DB7665" w:rsidRDefault="00DB7665" w:rsidP="00632DA4">
            <w:pPr>
              <w:jc w:val="center"/>
              <w:rPr>
                <w:rFonts w:cs="Arial"/>
                <w:sz w:val="18"/>
                <w:szCs w:val="18"/>
              </w:rPr>
            </w:pPr>
          </w:p>
          <w:p w14:paraId="19477FA9" w14:textId="162BA2E1" w:rsidR="00DB7665" w:rsidRPr="008A65E0" w:rsidRDefault="00DB7665" w:rsidP="00632DA4">
            <w:pPr>
              <w:jc w:val="center"/>
              <w:rPr>
                <w:rFonts w:cs="Arial"/>
                <w:sz w:val="18"/>
                <w:szCs w:val="18"/>
              </w:rPr>
            </w:pPr>
            <w:r w:rsidRPr="00386E1B">
              <w:rPr>
                <w:rFonts w:cs="Arial"/>
                <w:sz w:val="18"/>
                <w:szCs w:val="18"/>
              </w:rPr>
              <w:t>Freezer</w:t>
            </w:r>
            <w:r w:rsidR="00791F66">
              <w:rPr>
                <w:rFonts w:cs="Arial"/>
                <w:sz w:val="18"/>
                <w:szCs w:val="18"/>
              </w:rPr>
              <w:t xml:space="preserve"> </w:t>
            </w:r>
            <w:r w:rsidRPr="00386E1B">
              <w:rPr>
                <w:rFonts w:cs="Arial"/>
                <w:sz w:val="18"/>
                <w:szCs w:val="18"/>
              </w:rPr>
              <w:t>Default:</w:t>
            </w:r>
            <w:r w:rsidR="00791F66">
              <w:rPr>
                <w:rFonts w:cs="Arial"/>
                <w:sz w:val="18"/>
                <w:szCs w:val="18"/>
              </w:rPr>
              <w:t xml:space="preserve"> </w:t>
            </w:r>
            <w:r w:rsidRPr="00386E1B">
              <w:rPr>
                <w:rFonts w:cs="Arial"/>
                <w:sz w:val="18"/>
                <w:szCs w:val="18"/>
              </w:rPr>
              <w:t>See</w:t>
            </w:r>
            <w:r w:rsidR="00791F66">
              <w:rPr>
                <w:rFonts w:cs="Arial"/>
                <w:sz w:val="18"/>
                <w:szCs w:val="18"/>
              </w:rPr>
              <w:t xml:space="preserve"> </w:t>
            </w:r>
            <w:r w:rsidR="00386E1B" w:rsidRPr="00386E1B">
              <w:rPr>
                <w:rFonts w:cs="Arial"/>
                <w:sz w:val="18"/>
                <w:szCs w:val="18"/>
              </w:rPr>
              <w:fldChar w:fldCharType="begin"/>
            </w:r>
            <w:r w:rsidR="00386E1B" w:rsidRPr="00386E1B">
              <w:rPr>
                <w:rFonts w:cs="Arial"/>
                <w:sz w:val="18"/>
                <w:szCs w:val="18"/>
              </w:rPr>
              <w:instrText xml:space="preserve"> REF _Ref533165960 \h </w:instrText>
            </w:r>
            <w:r w:rsidR="00386E1B">
              <w:rPr>
                <w:rFonts w:cs="Arial"/>
                <w:sz w:val="18"/>
                <w:szCs w:val="18"/>
              </w:rPr>
              <w:instrText xml:space="preserve"> \* MERGEFORMAT </w:instrText>
            </w:r>
            <w:r w:rsidR="00386E1B" w:rsidRPr="00386E1B">
              <w:rPr>
                <w:rFonts w:cs="Arial"/>
                <w:sz w:val="18"/>
                <w:szCs w:val="18"/>
              </w:rPr>
            </w:r>
            <w:r w:rsidR="00386E1B" w:rsidRPr="00386E1B">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73</w:t>
            </w:r>
            <w:r w:rsidR="00386E1B" w:rsidRPr="00386E1B">
              <w:rPr>
                <w:rFonts w:cs="Arial"/>
                <w:sz w:val="18"/>
                <w:szCs w:val="18"/>
              </w:rPr>
              <w:fldChar w:fldCharType="end"/>
            </w:r>
            <w:r w:rsidR="00791F66">
              <w:rPr>
                <w:rFonts w:cs="Arial"/>
                <w:sz w:val="18"/>
                <w:szCs w:val="18"/>
              </w:rPr>
              <w:t xml:space="preserve"> </w:t>
            </w:r>
            <w:r w:rsidRPr="00386E1B">
              <w:rPr>
                <w:rFonts w:cs="Arial"/>
                <w:sz w:val="18"/>
                <w:szCs w:val="18"/>
              </w:rPr>
              <w:t>in</w:t>
            </w:r>
            <w:r w:rsidR="00791F66">
              <w:rPr>
                <w:rFonts w:cs="Arial"/>
                <w:sz w:val="18"/>
                <w:szCs w:val="18"/>
              </w:rPr>
              <w:t xml:space="preserve"> </w:t>
            </w:r>
            <w:r w:rsidRPr="00386E1B">
              <w:rPr>
                <w:rFonts w:cs="Arial"/>
                <w:sz w:val="18"/>
                <w:szCs w:val="18"/>
              </w:rPr>
              <w:t>Sec</w:t>
            </w:r>
            <w:r w:rsidR="00502A16">
              <w:rPr>
                <w:rFonts w:cs="Arial"/>
                <w:sz w:val="18"/>
                <w:szCs w:val="18"/>
              </w:rPr>
              <w:t xml:space="preserve">. </w:t>
            </w:r>
            <w:r w:rsidR="009A4D61">
              <w:rPr>
                <w:rFonts w:cs="Arial"/>
                <w:sz w:val="18"/>
                <w:szCs w:val="18"/>
              </w:rPr>
              <w:fldChar w:fldCharType="begin"/>
            </w:r>
            <w:r w:rsidR="009A4D61">
              <w:rPr>
                <w:rFonts w:cs="Arial"/>
                <w:sz w:val="18"/>
                <w:szCs w:val="18"/>
              </w:rPr>
              <w:instrText xml:space="preserve"> REF _Ref535145385 \r \h </w:instrText>
            </w:r>
            <w:r w:rsidR="009A4D61">
              <w:rPr>
                <w:rFonts w:cs="Arial"/>
                <w:sz w:val="18"/>
                <w:szCs w:val="18"/>
              </w:rPr>
            </w:r>
            <w:r w:rsidR="009A4D61">
              <w:rPr>
                <w:rFonts w:cs="Arial"/>
                <w:sz w:val="18"/>
                <w:szCs w:val="18"/>
              </w:rPr>
              <w:fldChar w:fldCharType="separate"/>
            </w:r>
            <w:r w:rsidR="00EB6430">
              <w:rPr>
                <w:rFonts w:cs="Arial"/>
                <w:sz w:val="18"/>
                <w:szCs w:val="18"/>
              </w:rPr>
              <w:t>2.4.2</w:t>
            </w:r>
            <w:r w:rsidR="009A4D61">
              <w:rPr>
                <w:rFonts w:cs="Arial"/>
                <w:sz w:val="18"/>
                <w:szCs w:val="18"/>
              </w:rPr>
              <w:fldChar w:fldCharType="end"/>
            </w:r>
            <w:r w:rsidR="00502A16">
              <w:rPr>
                <w:rFonts w:cs="Arial"/>
                <w:sz w:val="18"/>
                <w:szCs w:val="18"/>
              </w:rPr>
              <w:t xml:space="preserve"> ENERGY STAR Freezers</w:t>
            </w:r>
          </w:p>
        </w:tc>
        <w:tc>
          <w:tcPr>
            <w:tcW w:w="494" w:type="pct"/>
            <w:vAlign w:val="center"/>
          </w:tcPr>
          <w:p w14:paraId="66F945E4" w14:textId="2FDCC7D5" w:rsidR="00DB7665" w:rsidRPr="00386E1B" w:rsidRDefault="00BD2DF4" w:rsidP="00632DA4">
            <w:pPr>
              <w:pStyle w:val="TableCell"/>
              <w:keepNext w:val="0"/>
              <w:spacing w:before="0" w:after="0"/>
              <w:jc w:val="center"/>
              <w:rPr>
                <w:szCs w:val="18"/>
              </w:rPr>
            </w:pPr>
            <w:r>
              <w:rPr>
                <w:rFonts w:cs="Arial"/>
                <w:szCs w:val="18"/>
              </w:rPr>
              <w:t>7</w:t>
            </w:r>
            <w:r w:rsidR="00DB7665">
              <w:rPr>
                <w:rFonts w:cs="Arial"/>
                <w:szCs w:val="18"/>
              </w:rPr>
              <w:t>,</w:t>
            </w:r>
            <w:r w:rsidR="00502A16">
              <w:rPr>
                <w:rFonts w:cs="Arial"/>
                <w:szCs w:val="18"/>
              </w:rPr>
              <w:t xml:space="preserve"> </w:t>
            </w:r>
            <w:r>
              <w:rPr>
                <w:rFonts w:cs="Arial"/>
                <w:szCs w:val="18"/>
              </w:rPr>
              <w:t>8</w:t>
            </w:r>
          </w:p>
        </w:tc>
      </w:tr>
    </w:tbl>
    <w:p w14:paraId="1350FA36" w14:textId="77777777" w:rsidR="00DB7665" w:rsidRPr="00390A22" w:rsidRDefault="00DB7665" w:rsidP="00DB7665"/>
    <w:p w14:paraId="249BA82F" w14:textId="0DCA7F0D" w:rsidR="00DB7665" w:rsidRPr="005A7C30" w:rsidRDefault="00DB7665" w:rsidP="00DB7665">
      <w:pPr>
        <w:rPr>
          <w:rStyle w:val="normaltextrun"/>
          <w:rFonts w:cs="Arial"/>
        </w:rPr>
      </w:pPr>
      <w:r w:rsidRPr="00B31408">
        <w:rPr>
          <w:rStyle w:val="normaltextrun"/>
          <w:rFonts w:cs="Arial"/>
          <w:color w:val="000000"/>
          <w:shd w:val="clear" w:color="auto" w:fill="FFFFFF"/>
        </w:rPr>
        <w:t>Refrigerator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sidR="00791F66">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sidR="00791F66">
        <w:rPr>
          <w:rStyle w:val="normaltextrun"/>
          <w:rFonts w:cs="Arial"/>
          <w:color w:val="000000"/>
          <w:shd w:val="clear" w:color="auto" w:fill="FFFFFF"/>
        </w:rPr>
        <w:t xml:space="preserve"> </w:t>
      </w:r>
      <w:r w:rsidR="005A7C30" w:rsidRPr="005A7C30">
        <w:fldChar w:fldCharType="begin"/>
      </w:r>
      <w:r w:rsidR="005A7C30" w:rsidRPr="005A7C30">
        <w:rPr>
          <w:rFonts w:cs="Arial"/>
        </w:rPr>
        <w:instrText xml:space="preserve"> REF _Ref533166067 \h </w:instrText>
      </w:r>
      <w:r w:rsidR="005A7C30" w:rsidRPr="005A7C30">
        <w:instrText xml:space="preserve"> \* MERGEFORMAT </w:instrText>
      </w:r>
      <w:r w:rsidR="005A7C30" w:rsidRPr="005A7C30">
        <w:fldChar w:fldCharType="separate"/>
      </w:r>
      <w:r w:rsidR="00EB6430" w:rsidRPr="006D1DCC">
        <w:t>Table</w:t>
      </w:r>
      <w:r w:rsidR="00EB6430">
        <w:t xml:space="preserve"> </w:t>
      </w:r>
      <w:r w:rsidR="00EB6430">
        <w:rPr>
          <w:noProof/>
        </w:rPr>
        <w:t>2</w:t>
      </w:r>
      <w:r w:rsidR="00EB6430">
        <w:rPr>
          <w:noProof/>
        </w:rPr>
        <w:noBreakHyphen/>
        <w:t>68</w:t>
      </w:r>
      <w:r w:rsidR="005A7C30" w:rsidRPr="005A7C30">
        <w:fldChar w:fldCharType="end"/>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sidR="00791F66">
        <w:rPr>
          <w:rStyle w:val="normaltextrun"/>
          <w:rFonts w:cs="Arial"/>
          <w:color w:val="000000"/>
          <w:shd w:val="clear" w:color="auto" w:fill="FFFFFF"/>
        </w:rPr>
        <w:t xml:space="preserve"> </w:t>
      </w:r>
      <w:r w:rsidR="005A7C30" w:rsidRPr="005A7C30">
        <w:rPr>
          <w:b/>
          <w:bCs/>
        </w:rPr>
        <w:fldChar w:fldCharType="begin"/>
      </w:r>
      <w:r w:rsidR="005A7C30" w:rsidRPr="005A7C30">
        <w:rPr>
          <w:b/>
          <w:bCs/>
        </w:rPr>
        <w:instrText xml:space="preserve"> REF _Ref533166078 \h  \* MERGEFORMAT </w:instrText>
      </w:r>
      <w:r w:rsidR="005A7C30" w:rsidRPr="005A7C30">
        <w:rPr>
          <w:b/>
          <w:bCs/>
        </w:rPr>
      </w:r>
      <w:r w:rsidR="005A7C30" w:rsidRPr="005A7C30">
        <w:rPr>
          <w:b/>
          <w:bCs/>
        </w:rPr>
        <w:fldChar w:fldCharType="separate"/>
      </w:r>
      <w:r w:rsidR="00EB6430" w:rsidRPr="001674CD">
        <w:t>Table</w:t>
      </w:r>
      <w:r w:rsidR="00EB6430">
        <w:t xml:space="preserve"> </w:t>
      </w:r>
      <w:r w:rsidR="00EB6430">
        <w:rPr>
          <w:noProof/>
        </w:rPr>
        <w:t>2</w:t>
      </w:r>
      <w:r w:rsidR="00EB6430">
        <w:rPr>
          <w:noProof/>
        </w:rPr>
        <w:noBreakHyphen/>
        <w:t>70</w:t>
      </w:r>
      <w:r w:rsidR="005A7C30" w:rsidRPr="005A7C30">
        <w:rPr>
          <w:b/>
          <w:bCs/>
        </w:rPr>
        <w:fldChar w:fldCharType="end"/>
      </w:r>
      <w:r w:rsidR="00791F66">
        <w:rPr>
          <w:rStyle w:val="normaltextrun"/>
          <w:rFonts w:cs="Arial"/>
          <w:color w:val="000000"/>
          <w:shd w:val="clear" w:color="auto" w:fill="FFFFFF"/>
        </w:rPr>
        <w:t xml:space="preserve"> </w:t>
      </w:r>
      <w:r w:rsidRPr="005A7C30">
        <w:rPr>
          <w:rStyle w:val="normaltextrun"/>
          <w:color w:val="000000"/>
          <w:shd w:val="clear" w:color="auto" w:fill="FFFFFF"/>
        </w:rPr>
        <w:t>in</w:t>
      </w:r>
      <w:r w:rsidR="00791F66">
        <w:rPr>
          <w:rStyle w:val="normaltextrun"/>
          <w:color w:val="000000"/>
          <w:shd w:val="clear" w:color="auto" w:fill="FFFFFF"/>
        </w:rPr>
        <w:t xml:space="preserve"> </w:t>
      </w:r>
      <w:r w:rsidRPr="005A7C30">
        <w:rPr>
          <w:rStyle w:val="normaltextrun"/>
          <w:color w:val="000000"/>
          <w:shd w:val="clear" w:color="auto" w:fill="FFFFFF"/>
        </w:rPr>
        <w:t>Sec.</w:t>
      </w:r>
      <w:r w:rsidR="00791F66">
        <w:rPr>
          <w:rStyle w:val="normaltextrun"/>
          <w:color w:val="000000"/>
          <w:shd w:val="clear" w:color="auto" w:fill="FFFFFF"/>
        </w:rPr>
        <w:t xml:space="preserve"> </w:t>
      </w:r>
      <w:r w:rsidR="005A7C30" w:rsidRPr="005A7C30">
        <w:rPr>
          <w:rFonts w:cs="Arial"/>
        </w:rPr>
        <w:fldChar w:fldCharType="begin"/>
      </w:r>
      <w:r w:rsidR="005A7C30" w:rsidRPr="005A7C30">
        <w:rPr>
          <w:rFonts w:cs="Arial"/>
        </w:rPr>
        <w:instrText xml:space="preserve"> REF _Ref533691790 \w \h </w:instrText>
      </w:r>
      <w:r w:rsidR="005A7C30">
        <w:rPr>
          <w:rFonts w:cs="Arial"/>
        </w:rPr>
        <w:instrText xml:space="preserve"> \* MERGEFORMAT </w:instrText>
      </w:r>
      <w:r w:rsidR="005A7C30" w:rsidRPr="005A7C30">
        <w:rPr>
          <w:rFonts w:cs="Arial"/>
        </w:rPr>
      </w:r>
      <w:r w:rsidR="005A7C30" w:rsidRPr="005A7C30">
        <w:rPr>
          <w:rFonts w:cs="Arial"/>
        </w:rPr>
        <w:fldChar w:fldCharType="separate"/>
      </w:r>
      <w:r w:rsidR="00EB6430">
        <w:rPr>
          <w:rFonts w:cs="Arial"/>
        </w:rPr>
        <w:t>2.4.1</w:t>
      </w:r>
      <w:r w:rsidR="005A7C30" w:rsidRPr="005A7C30">
        <w:rPr>
          <w:rFonts w:cs="Arial"/>
        </w:rPr>
        <w:fldChar w:fldCharType="end"/>
      </w:r>
      <w:r w:rsidR="00791F66">
        <w:rPr>
          <w:rFonts w:cs="Arial"/>
        </w:rPr>
        <w:t xml:space="preserve"> </w:t>
      </w:r>
      <w:r w:rsidR="005A7C30" w:rsidRPr="005A7C30">
        <w:rPr>
          <w:rFonts w:cs="Arial"/>
        </w:rPr>
        <w:fldChar w:fldCharType="begin"/>
      </w:r>
      <w:r w:rsidR="005A7C30" w:rsidRPr="005A7C30">
        <w:rPr>
          <w:rFonts w:cs="Arial"/>
        </w:rPr>
        <w:instrText xml:space="preserve"> REF _Ref533691776 \h  \* MERGEFORMAT </w:instrText>
      </w:r>
      <w:r w:rsidR="005A7C30" w:rsidRPr="005A7C30">
        <w:rPr>
          <w:rFonts w:cs="Arial"/>
        </w:rPr>
      </w:r>
      <w:r w:rsidR="005A7C30" w:rsidRPr="005A7C30">
        <w:rPr>
          <w:rFonts w:cs="Arial"/>
        </w:rPr>
        <w:fldChar w:fldCharType="separate"/>
      </w:r>
      <w:r w:rsidR="00EB6430" w:rsidRPr="00452C94">
        <w:t>ENERGY</w:t>
      </w:r>
      <w:r w:rsidR="00EB6430">
        <w:t xml:space="preserve"> </w:t>
      </w:r>
      <w:r w:rsidR="00EB6430" w:rsidRPr="00452C94">
        <w:t>STAR</w:t>
      </w:r>
      <w:r w:rsidR="00EB6430">
        <w:t xml:space="preserve"> </w:t>
      </w:r>
      <w:r w:rsidR="00EB6430" w:rsidRPr="00452C94">
        <w:t>Refrigerators</w:t>
      </w:r>
      <w:r w:rsidR="005A7C30" w:rsidRPr="005A7C30">
        <w:rPr>
          <w:rFonts w:cs="Arial"/>
        </w:rPr>
        <w:fldChar w:fldCharType="end"/>
      </w:r>
      <w:r w:rsidR="00791F66">
        <w:rPr>
          <w:rFonts w:cs="Arial"/>
        </w:rPr>
        <w:t xml:space="preserve"> </w:t>
      </w:r>
      <w:r w:rsidRPr="00554974">
        <w:rPr>
          <w:rStyle w:val="normaltextrun"/>
          <w:rFonts w:cs="Arial"/>
          <w:color w:val="000000"/>
          <w:shd w:val="clear" w:color="auto" w:fill="FFFFFF"/>
        </w:rPr>
        <w:t>in</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sidR="00791F66">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sidR="00791F66">
        <w:rPr>
          <w:rStyle w:val="normaltextrun"/>
          <w:rFonts w:cs="Arial"/>
          <w:color w:val="000000"/>
          <w:shd w:val="clear" w:color="auto" w:fill="FFFFFF"/>
        </w:rPr>
        <w:t xml:space="preserve"> </w:t>
      </w:r>
      <w:r>
        <w:rPr>
          <w:rStyle w:val="normaltextrun"/>
          <w:rFonts w:cs="Arial"/>
          <w:color w:val="000000"/>
          <w:shd w:val="clear" w:color="auto" w:fill="FFFFFF"/>
        </w:rPr>
        <w:t>The</w:t>
      </w:r>
      <w:r w:rsidR="00791F66">
        <w:rPr>
          <w:rStyle w:val="normaltextrun"/>
          <w:rFonts w:cs="Arial"/>
          <w:color w:val="000000"/>
          <w:shd w:val="clear" w:color="auto" w:fill="FFFFFF"/>
        </w:rPr>
        <w:t xml:space="preserve"> </w:t>
      </w:r>
      <w:r>
        <w:rPr>
          <w:rStyle w:val="normaltextrun"/>
          <w:rFonts w:cs="Arial"/>
          <w:color w:val="000000"/>
          <w:shd w:val="clear" w:color="auto" w:fill="FFFFFF"/>
        </w:rPr>
        <w:t>default</w:t>
      </w:r>
      <w:r w:rsidR="00791F66">
        <w:rPr>
          <w:rStyle w:val="normaltextrun"/>
          <w:rFonts w:cs="Arial"/>
          <w:color w:val="000000"/>
          <w:shd w:val="clear" w:color="auto" w:fill="FFFFFF"/>
        </w:rPr>
        <w:t xml:space="preserve"> </w:t>
      </w:r>
      <w:r>
        <w:rPr>
          <w:rStyle w:val="normaltextrun"/>
          <w:rFonts w:cs="Arial"/>
          <w:color w:val="000000"/>
          <w:shd w:val="clear" w:color="auto" w:fill="FFFFFF"/>
        </w:rPr>
        <w:t>values</w:t>
      </w:r>
      <w:r w:rsidR="00791F66">
        <w:rPr>
          <w:rStyle w:val="normaltextrun"/>
          <w:rFonts w:cs="Arial"/>
          <w:color w:val="000000"/>
          <w:shd w:val="clear" w:color="auto" w:fill="FFFFFF"/>
        </w:rPr>
        <w:t xml:space="preserve"> </w:t>
      </w:r>
      <w:r>
        <w:rPr>
          <w:rStyle w:val="normaltextrun"/>
          <w:rFonts w:cs="Arial"/>
          <w:color w:val="000000"/>
          <w:shd w:val="clear" w:color="auto" w:fill="FFFFFF"/>
        </w:rPr>
        <w:t>for</w:t>
      </w:r>
      <w:r w:rsidR="00791F66">
        <w:rPr>
          <w:rStyle w:val="normaltextrun"/>
          <w:rFonts w:cs="Arial"/>
          <w:color w:val="000000"/>
          <w:shd w:val="clear" w:color="auto" w:fill="FFFFFF"/>
        </w:rPr>
        <w:t xml:space="preserve"> </w:t>
      </w:r>
      <w:r>
        <w:rPr>
          <w:rStyle w:val="normaltextrun"/>
          <w:rFonts w:cs="Arial"/>
          <w:color w:val="000000"/>
          <w:shd w:val="clear" w:color="auto" w:fill="FFFFFF"/>
        </w:rPr>
        <w:t>each</w:t>
      </w:r>
      <w:r w:rsidR="00791F66">
        <w:rPr>
          <w:rStyle w:val="normaltextrun"/>
          <w:rFonts w:cs="Arial"/>
          <w:color w:val="000000"/>
          <w:shd w:val="clear" w:color="auto" w:fill="FFFFFF"/>
        </w:rPr>
        <w:t xml:space="preserve"> </w:t>
      </w:r>
      <w:r>
        <w:rPr>
          <w:rStyle w:val="normaltextrun"/>
          <w:rFonts w:cs="Arial"/>
          <w:color w:val="000000"/>
          <w:shd w:val="clear" w:color="auto" w:fill="FFFFFF"/>
        </w:rPr>
        <w:t>configuration</w:t>
      </w:r>
      <w:r w:rsidR="00791F66">
        <w:rPr>
          <w:rStyle w:val="normaltextrun"/>
          <w:rFonts w:cs="Arial"/>
          <w:color w:val="000000"/>
          <w:shd w:val="clear" w:color="auto" w:fill="FFFFFF"/>
        </w:rPr>
        <w:t xml:space="preserve"> </w:t>
      </w:r>
      <w:r>
        <w:rPr>
          <w:rStyle w:val="normaltextrun"/>
          <w:rFonts w:cs="Arial"/>
          <w:color w:val="000000"/>
          <w:shd w:val="clear" w:color="auto" w:fill="FFFFFF"/>
        </w:rPr>
        <w:t>are</w:t>
      </w:r>
      <w:r w:rsidR="00791F66">
        <w:rPr>
          <w:rStyle w:val="normaltextrun"/>
          <w:rFonts w:cs="Arial"/>
          <w:color w:val="000000"/>
          <w:shd w:val="clear" w:color="auto" w:fill="FFFFFF"/>
        </w:rPr>
        <w:t xml:space="preserve"> </w:t>
      </w:r>
      <w:r>
        <w:rPr>
          <w:rStyle w:val="normaltextrun"/>
          <w:rFonts w:cs="Arial"/>
          <w:color w:val="000000"/>
          <w:shd w:val="clear" w:color="auto" w:fill="FFFFFF"/>
        </w:rPr>
        <w:t>reported</w:t>
      </w:r>
      <w:r w:rsidR="00791F66">
        <w:rPr>
          <w:rStyle w:val="normaltextrun"/>
          <w:rFonts w:cs="Arial"/>
          <w:color w:val="000000"/>
          <w:shd w:val="clear" w:color="auto" w:fill="FFFFFF"/>
        </w:rPr>
        <w:t xml:space="preserve"> </w:t>
      </w:r>
      <w:r>
        <w:rPr>
          <w:rStyle w:val="normaltextrun"/>
          <w:rFonts w:cs="Arial"/>
          <w:color w:val="000000"/>
          <w:shd w:val="clear" w:color="auto" w:fill="FFFFFF"/>
        </w:rPr>
        <w:t>in</w:t>
      </w:r>
      <w:r w:rsidR="00791F66">
        <w:rPr>
          <w:rStyle w:val="normaltextrun"/>
          <w:rFonts w:cs="Arial"/>
          <w:color w:val="000000"/>
          <w:shd w:val="clear" w:color="auto" w:fill="FFFFFF"/>
        </w:rPr>
        <w:t xml:space="preserve"> </w:t>
      </w:r>
      <w:r w:rsidR="005A7C30" w:rsidRPr="005A7C30">
        <w:rPr>
          <w:rStyle w:val="normaltextrun"/>
          <w:rFonts w:cs="Arial"/>
          <w:color w:val="000000"/>
          <w:shd w:val="clear" w:color="auto" w:fill="FFFFFF"/>
        </w:rPr>
        <w:fldChar w:fldCharType="begin"/>
      </w:r>
      <w:r w:rsidR="005A7C30" w:rsidRPr="005A7C30">
        <w:rPr>
          <w:rStyle w:val="normaltextrun"/>
          <w:rFonts w:cs="Arial"/>
          <w:color w:val="000000"/>
          <w:shd w:val="clear" w:color="auto" w:fill="FFFFFF"/>
        </w:rPr>
        <w:instrText xml:space="preserve"> REF _Ref533706929 \h </w:instrText>
      </w:r>
      <w:r w:rsidR="005A7C30">
        <w:rPr>
          <w:rStyle w:val="normaltextrun"/>
          <w:rFonts w:cs="Arial"/>
          <w:color w:val="000000"/>
          <w:shd w:val="clear" w:color="auto" w:fill="FFFFFF"/>
        </w:rPr>
        <w:instrText xml:space="preserve"> \* MERGEFORMAT </w:instrText>
      </w:r>
      <w:r w:rsidR="005A7C30" w:rsidRPr="005A7C30">
        <w:rPr>
          <w:rStyle w:val="normaltextrun"/>
          <w:rFonts w:cs="Arial"/>
          <w:color w:val="000000"/>
          <w:shd w:val="clear" w:color="auto" w:fill="FFFFFF"/>
        </w:rPr>
      </w:r>
      <w:r w:rsidR="005A7C30" w:rsidRPr="005A7C30">
        <w:rPr>
          <w:rStyle w:val="normaltextrun"/>
          <w:rFonts w:cs="Arial"/>
          <w:color w:val="000000"/>
          <w:shd w:val="clear" w:color="auto" w:fill="FFFFFF"/>
        </w:rPr>
        <w:fldChar w:fldCharType="separate"/>
      </w:r>
      <w:r w:rsidR="00EB6430" w:rsidRPr="001674CD">
        <w:t>Table</w:t>
      </w:r>
      <w:r w:rsidR="00EB6430">
        <w:t xml:space="preserve"> </w:t>
      </w:r>
      <w:r w:rsidR="00EB6430">
        <w:rPr>
          <w:noProof/>
        </w:rPr>
        <w:t>2</w:t>
      </w:r>
      <w:r w:rsidR="00EB6430">
        <w:rPr>
          <w:noProof/>
        </w:rPr>
        <w:noBreakHyphen/>
        <w:t>69</w:t>
      </w:r>
      <w:r w:rsidR="005A7C30" w:rsidRPr="005A7C30">
        <w:rPr>
          <w:rStyle w:val="normaltextrun"/>
          <w:rFonts w:cs="Arial"/>
          <w:color w:val="000000"/>
          <w:shd w:val="clear" w:color="auto" w:fill="FFFFFF"/>
        </w:rPr>
        <w:fldChar w:fldCharType="end"/>
      </w:r>
      <w:r w:rsidR="00791F66">
        <w:rPr>
          <w:rStyle w:val="normaltextrun"/>
          <w:rFonts w:cs="Arial"/>
          <w:color w:val="000000"/>
          <w:shd w:val="clear" w:color="auto" w:fill="FFFFFF"/>
        </w:rPr>
        <w:t xml:space="preserve"> </w:t>
      </w:r>
      <w:r>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Pr>
          <w:rStyle w:val="normaltextrun"/>
          <w:rFonts w:cs="Arial"/>
          <w:color w:val="000000"/>
          <w:shd w:val="clear" w:color="auto" w:fill="FFFFFF"/>
        </w:rPr>
        <w:t>STAR)</w:t>
      </w:r>
      <w:r w:rsidR="00791F66">
        <w:rPr>
          <w:rStyle w:val="normaltextrun"/>
          <w:rFonts w:cs="Arial"/>
          <w:color w:val="000000"/>
          <w:shd w:val="clear" w:color="auto" w:fill="FFFFFF"/>
        </w:rPr>
        <w:t xml:space="preserve"> </w:t>
      </w:r>
      <w:r>
        <w:rPr>
          <w:rStyle w:val="normaltextrun"/>
          <w:rFonts w:cs="Arial"/>
          <w:color w:val="000000"/>
          <w:shd w:val="clear" w:color="auto" w:fill="FFFFFF"/>
        </w:rPr>
        <w:t>or</w:t>
      </w:r>
      <w:r w:rsidR="00791F66">
        <w:rPr>
          <w:rStyle w:val="normaltextrun"/>
          <w:rFonts w:cs="Arial"/>
          <w:color w:val="000000"/>
          <w:shd w:val="clear" w:color="auto" w:fill="FFFFFF"/>
        </w:rPr>
        <w:t xml:space="preserve"> </w:t>
      </w:r>
      <w:r w:rsidR="005A7C30" w:rsidRPr="005A7C30">
        <w:rPr>
          <w:rStyle w:val="normaltextrun"/>
          <w:rFonts w:cs="Arial"/>
          <w:color w:val="000000"/>
          <w:shd w:val="clear" w:color="auto" w:fill="FFFFFF"/>
        </w:rPr>
        <w:fldChar w:fldCharType="begin"/>
      </w:r>
      <w:r w:rsidR="005A7C30" w:rsidRPr="005A7C30">
        <w:rPr>
          <w:rStyle w:val="normaltextrun"/>
          <w:rFonts w:cs="Arial"/>
          <w:color w:val="000000"/>
          <w:shd w:val="clear" w:color="auto" w:fill="FFFFFF"/>
        </w:rPr>
        <w:instrText xml:space="preserve"> REF _Ref533692316 \h </w:instrText>
      </w:r>
      <w:r w:rsidR="005A7C30">
        <w:rPr>
          <w:rStyle w:val="normaltextrun"/>
          <w:rFonts w:cs="Arial"/>
          <w:color w:val="000000"/>
          <w:shd w:val="clear" w:color="auto" w:fill="FFFFFF"/>
        </w:rPr>
        <w:instrText xml:space="preserve"> \* MERGEFORMAT </w:instrText>
      </w:r>
      <w:r w:rsidR="005A7C30" w:rsidRPr="005A7C30">
        <w:rPr>
          <w:rStyle w:val="normaltextrun"/>
          <w:rFonts w:cs="Arial"/>
          <w:color w:val="000000"/>
          <w:shd w:val="clear" w:color="auto" w:fill="FFFFFF"/>
        </w:rPr>
      </w:r>
      <w:r w:rsidR="005A7C30" w:rsidRPr="005A7C30">
        <w:rPr>
          <w:rStyle w:val="normaltextrun"/>
          <w:rFonts w:cs="Arial"/>
          <w:color w:val="000000"/>
          <w:shd w:val="clear" w:color="auto" w:fill="FFFFFF"/>
        </w:rPr>
        <w:fldChar w:fldCharType="separate"/>
      </w:r>
      <w:r w:rsidR="00EB6430" w:rsidRPr="006D1DCC">
        <w:t>Table</w:t>
      </w:r>
      <w:r w:rsidR="00EB6430">
        <w:t xml:space="preserve"> </w:t>
      </w:r>
      <w:r w:rsidR="00EB6430">
        <w:rPr>
          <w:noProof/>
        </w:rPr>
        <w:t>2</w:t>
      </w:r>
      <w:r w:rsidR="00EB6430">
        <w:rPr>
          <w:noProof/>
        </w:rPr>
        <w:noBreakHyphen/>
        <w:t>71</w:t>
      </w:r>
      <w:r w:rsidR="005A7C30" w:rsidRPr="005A7C30">
        <w:rPr>
          <w:rStyle w:val="normaltextrun"/>
          <w:rFonts w:cs="Arial"/>
          <w:color w:val="000000"/>
          <w:shd w:val="clear" w:color="auto" w:fill="FFFFFF"/>
        </w:rPr>
        <w:fldChar w:fldCharType="end"/>
      </w:r>
      <w:r w:rsidR="00791F66">
        <w:rPr>
          <w:rStyle w:val="normaltextrun"/>
          <w:rFonts w:cs="Arial"/>
          <w:color w:val="000000"/>
          <w:shd w:val="clear" w:color="auto" w:fill="FFFFFF"/>
        </w:rPr>
        <w:t xml:space="preserve"> </w:t>
      </w:r>
      <w:r>
        <w:rPr>
          <w:rStyle w:val="normaltextrun"/>
          <w:rFonts w:cs="Arial"/>
          <w:color w:val="000000"/>
          <w:shd w:val="clear" w:color="auto" w:fill="FFFFFF"/>
        </w:rPr>
        <w:t>(ENERGY</w:t>
      </w:r>
      <w:r w:rsidR="00791F66">
        <w:rPr>
          <w:rStyle w:val="normaltextrun"/>
          <w:rFonts w:cs="Arial"/>
          <w:color w:val="000000"/>
          <w:shd w:val="clear" w:color="auto" w:fill="FFFFFF"/>
        </w:rPr>
        <w:t xml:space="preserve"> </w:t>
      </w:r>
      <w:r>
        <w:rPr>
          <w:rStyle w:val="normaltextrun"/>
          <w:rFonts w:cs="Arial"/>
          <w:color w:val="000000"/>
          <w:shd w:val="clear" w:color="auto" w:fill="FFFFFF"/>
        </w:rPr>
        <w:t>STAR</w:t>
      </w:r>
      <w:r w:rsidR="00791F66">
        <w:rPr>
          <w:rStyle w:val="normaltextrun"/>
          <w:rFonts w:cs="Arial"/>
          <w:color w:val="000000"/>
          <w:shd w:val="clear" w:color="auto" w:fill="FFFFFF"/>
        </w:rPr>
        <w:t xml:space="preserve"> </w:t>
      </w:r>
      <w:r>
        <w:rPr>
          <w:rStyle w:val="normaltextrun"/>
          <w:rFonts w:cs="Arial"/>
          <w:color w:val="000000"/>
          <w:shd w:val="clear" w:color="auto" w:fill="FFFFFF"/>
        </w:rPr>
        <w:t>Most</w:t>
      </w:r>
      <w:r w:rsidR="00791F66">
        <w:rPr>
          <w:rStyle w:val="normaltextrun"/>
          <w:rFonts w:cs="Arial"/>
          <w:color w:val="000000"/>
          <w:shd w:val="clear" w:color="auto" w:fill="FFFFFF"/>
        </w:rPr>
        <w:t xml:space="preserve"> </w:t>
      </w:r>
      <w:r>
        <w:rPr>
          <w:rStyle w:val="normaltextrun"/>
          <w:rFonts w:cs="Arial"/>
          <w:color w:val="000000"/>
          <w:shd w:val="clear" w:color="auto" w:fill="FFFFFF"/>
        </w:rPr>
        <w:t>Efficient)</w:t>
      </w:r>
      <w:r w:rsidR="00791F66">
        <w:rPr>
          <w:rStyle w:val="normaltextrun"/>
          <w:rFonts w:cs="Arial"/>
          <w:color w:val="000000"/>
          <w:shd w:val="clear" w:color="auto" w:fill="FFFFFF"/>
        </w:rPr>
        <w:t xml:space="preserve"> </w:t>
      </w:r>
      <w:r>
        <w:rPr>
          <w:rStyle w:val="normaltextrun"/>
          <w:rFonts w:cs="Arial"/>
          <w:color w:val="000000"/>
          <w:shd w:val="clear" w:color="auto" w:fill="FFFFFF"/>
        </w:rPr>
        <w:t>in</w:t>
      </w:r>
      <w:r w:rsidR="00791F66">
        <w:rPr>
          <w:rStyle w:val="normaltextrun"/>
          <w:rFonts w:cs="Arial"/>
          <w:color w:val="000000"/>
          <w:shd w:val="clear" w:color="auto" w:fill="FFFFFF"/>
        </w:rPr>
        <w:t xml:space="preserve"> </w:t>
      </w:r>
      <w:r>
        <w:rPr>
          <w:rStyle w:val="normaltextrun"/>
          <w:rFonts w:cs="Arial"/>
          <w:color w:val="000000"/>
          <w:shd w:val="clear" w:color="auto" w:fill="FFFFFF"/>
        </w:rPr>
        <w:t>Sec.</w:t>
      </w:r>
      <w:r w:rsidR="00791F66">
        <w:rPr>
          <w:rStyle w:val="normaltextrun"/>
          <w:rFonts w:cs="Arial"/>
          <w:color w:val="000000"/>
          <w:shd w:val="clear" w:color="auto" w:fill="FFFFFF"/>
        </w:rPr>
        <w:t xml:space="preserve"> </w:t>
      </w:r>
      <w:r w:rsidR="005A7C30" w:rsidRPr="005A7C30">
        <w:rPr>
          <w:rFonts w:cs="Arial"/>
        </w:rPr>
        <w:fldChar w:fldCharType="begin"/>
      </w:r>
      <w:r w:rsidR="005A7C30" w:rsidRPr="005A7C30">
        <w:rPr>
          <w:rFonts w:cs="Arial"/>
        </w:rPr>
        <w:instrText xml:space="preserve"> REF _Ref533691790 \w \h </w:instrText>
      </w:r>
      <w:r w:rsidR="005A7C30">
        <w:rPr>
          <w:rFonts w:cs="Arial"/>
        </w:rPr>
        <w:instrText xml:space="preserve"> \* MERGEFORMAT </w:instrText>
      </w:r>
      <w:r w:rsidR="005A7C30" w:rsidRPr="005A7C30">
        <w:rPr>
          <w:rFonts w:cs="Arial"/>
        </w:rPr>
      </w:r>
      <w:r w:rsidR="005A7C30" w:rsidRPr="005A7C30">
        <w:rPr>
          <w:rFonts w:cs="Arial"/>
        </w:rPr>
        <w:fldChar w:fldCharType="separate"/>
      </w:r>
      <w:r w:rsidR="00EB6430">
        <w:rPr>
          <w:rFonts w:cs="Arial"/>
        </w:rPr>
        <w:t>2.4.1</w:t>
      </w:r>
      <w:r w:rsidR="005A7C30" w:rsidRPr="005A7C30">
        <w:rPr>
          <w:rFonts w:cs="Arial"/>
        </w:rPr>
        <w:fldChar w:fldCharType="end"/>
      </w:r>
      <w:r w:rsidR="009A4D61">
        <w:rPr>
          <w:rFonts w:cs="Arial"/>
        </w:rPr>
        <w:t>, ENERGY STAR Refrigerators</w:t>
      </w:r>
      <w:r w:rsidRPr="005A7C30">
        <w:rPr>
          <w:rStyle w:val="normaltextrun"/>
          <w:rFonts w:cs="Arial"/>
          <w:color w:val="000000"/>
          <w:shd w:val="clear" w:color="auto" w:fill="FFFFFF"/>
        </w:rPr>
        <w:t>.</w:t>
      </w:r>
    </w:p>
    <w:p w14:paraId="028FE041" w14:textId="77777777" w:rsidR="00DB7665" w:rsidRDefault="00DB7665" w:rsidP="00DB7665"/>
    <w:p w14:paraId="649AD489" w14:textId="40113249" w:rsidR="00DB7665" w:rsidRPr="00FF5263" w:rsidRDefault="00DB7665" w:rsidP="00DB7665">
      <w:pPr>
        <w:rPr>
          <w:rFonts w:cs="Arial"/>
          <w:color w:val="000000"/>
          <w:shd w:val="clear" w:color="auto" w:fill="FFFFFF"/>
        </w:rPr>
      </w:pPr>
      <w:r w:rsidRPr="001C5E9B">
        <w:t>Freezer</w:t>
      </w:r>
      <w:r w:rsidR="00791F66">
        <w:t xml:space="preserve"> </w:t>
      </w:r>
      <w:r w:rsidRPr="001C5E9B">
        <w:t>energy</w:t>
      </w:r>
      <w:r w:rsidR="00791F66">
        <w:t xml:space="preserve"> </w:t>
      </w:r>
      <w:r w:rsidRPr="001C5E9B">
        <w:t>use</w:t>
      </w:r>
      <w:r w:rsidR="00791F66">
        <w:t xml:space="preserve"> </w:t>
      </w:r>
      <w:r w:rsidRPr="001C5E9B">
        <w:t>is</w:t>
      </w:r>
      <w:r w:rsidR="00791F66">
        <w:t xml:space="preserve"> </w:t>
      </w:r>
      <w:r w:rsidRPr="001C5E9B">
        <w:t>characterized</w:t>
      </w:r>
      <w:r w:rsidR="00791F66">
        <w:t xml:space="preserve"> </w:t>
      </w:r>
      <w:r w:rsidRPr="001C5E9B">
        <w:t>by</w:t>
      </w:r>
      <w:r w:rsidR="00791F66">
        <w:t xml:space="preserve"> </w:t>
      </w:r>
      <w:r w:rsidRPr="001C5E9B">
        <w:t>configuration</w:t>
      </w:r>
      <w:r w:rsidR="00791F66">
        <w:t xml:space="preserve"> </w:t>
      </w:r>
      <w:r w:rsidRPr="001C5E9B">
        <w:t>(upright,</w:t>
      </w:r>
      <w:r w:rsidR="00791F66">
        <w:t xml:space="preserve"> </w:t>
      </w:r>
      <w:r w:rsidRPr="001C5E9B">
        <w:t>chest</w:t>
      </w:r>
      <w:r w:rsidR="00791F66">
        <w:t xml:space="preserve"> </w:t>
      </w:r>
      <w:r w:rsidRPr="001C5E9B">
        <w:t>or</w:t>
      </w:r>
      <w:r w:rsidR="00791F66">
        <w:t xml:space="preserve"> </w:t>
      </w:r>
      <w:r w:rsidRPr="001C5E9B">
        <w:t>compact),</w:t>
      </w:r>
      <w:r w:rsidR="00791F66">
        <w:t xml:space="preserve"> </w:t>
      </w:r>
      <w:r w:rsidRPr="001C5E9B">
        <w:t>volume</w:t>
      </w:r>
      <w:r w:rsidR="00791F66">
        <w:t xml:space="preserve"> </w:t>
      </w:r>
      <w:r w:rsidRPr="001C5E9B">
        <w:t>and</w:t>
      </w:r>
      <w:r w:rsidR="00791F66">
        <w:t xml:space="preserve"> </w:t>
      </w:r>
      <w:r w:rsidRPr="001C5E9B">
        <w:t>whether</w:t>
      </w:r>
      <w:r w:rsidR="00791F66">
        <w:t xml:space="preserve"> </w:t>
      </w:r>
      <w:r w:rsidRPr="001C5E9B">
        <w:t>defrost</w:t>
      </w:r>
      <w:r w:rsidR="00791F66">
        <w:t xml:space="preserve"> </w:t>
      </w:r>
      <w:r w:rsidRPr="001C5E9B">
        <w:t>is</w:t>
      </w:r>
      <w:r w:rsidR="00791F66">
        <w:t xml:space="preserve"> </w:t>
      </w:r>
      <w:r w:rsidRPr="001C5E9B">
        <w:t>manual</w:t>
      </w:r>
      <w:r w:rsidR="00791F66">
        <w:t xml:space="preserve"> </w:t>
      </w:r>
      <w:r w:rsidRPr="001C5E9B">
        <w:t>or</w:t>
      </w:r>
      <w:r w:rsidR="00791F66">
        <w:t xml:space="preserve"> </w:t>
      </w:r>
      <w:r w:rsidRPr="001C5E9B">
        <w:t>automatic.</w:t>
      </w:r>
      <w:r w:rsidR="00791F66">
        <w:t xml:space="preserve"> </w:t>
      </w:r>
      <w:r w:rsidRPr="001C5E9B">
        <w:t>The</w:t>
      </w:r>
      <w:r w:rsidR="00791F66">
        <w:t xml:space="preserve"> </w:t>
      </w:r>
      <w:r w:rsidRPr="001C5E9B">
        <w:t>efficient</w:t>
      </w:r>
      <w:r w:rsidR="00791F66">
        <w:t xml:space="preserve"> </w:t>
      </w:r>
      <w:r w:rsidRPr="001C5E9B">
        <w:t>model’s</w:t>
      </w:r>
      <w:r w:rsidR="00791F66">
        <w:t xml:space="preserve"> </w:t>
      </w:r>
      <w:r w:rsidRPr="001C5E9B">
        <w:t>annual</w:t>
      </w:r>
      <w:r w:rsidR="00791F66">
        <w:t xml:space="preserve"> </w:t>
      </w:r>
      <w:r w:rsidRPr="001C5E9B">
        <w:t>energy</w:t>
      </w:r>
      <w:r w:rsidR="00791F66">
        <w:t xml:space="preserve"> </w:t>
      </w:r>
      <w:r w:rsidRPr="001C5E9B">
        <w:t>consumption</w:t>
      </w:r>
      <w:r w:rsidR="00791F66">
        <w:t xml:space="preserve"> </w:t>
      </w:r>
      <w:r w:rsidRPr="001C5E9B">
        <w:t>may</w:t>
      </w:r>
      <w:r w:rsidR="00791F66">
        <w:t xml:space="preserve"> </w:t>
      </w:r>
      <w:r w:rsidRPr="001C5E9B">
        <w:t>be</w:t>
      </w:r>
      <w:r w:rsidR="00791F66">
        <w:t xml:space="preserve"> </w:t>
      </w:r>
      <w:r w:rsidRPr="001C5E9B">
        <w:t>determined</w:t>
      </w:r>
      <w:r w:rsidR="00791F66">
        <w:t xml:space="preserve"> </w:t>
      </w:r>
      <w:r w:rsidRPr="001C5E9B">
        <w:t>using</w:t>
      </w:r>
      <w:r w:rsidR="00791F66">
        <w:t xml:space="preserve"> </w:t>
      </w:r>
      <w:r w:rsidRPr="001C5E9B">
        <w:t>manufacturers’</w:t>
      </w:r>
      <w:r w:rsidR="00791F66">
        <w:t xml:space="preserve"> </w:t>
      </w:r>
      <w:r w:rsidRPr="001C5E9B">
        <w:t>test</w:t>
      </w:r>
      <w:r w:rsidR="00791F66">
        <w:t xml:space="preserve"> </w:t>
      </w:r>
      <w:r w:rsidRPr="001C5E9B">
        <w:t>data</w:t>
      </w:r>
      <w:r w:rsidR="00791F66">
        <w:t xml:space="preserve"> </w:t>
      </w:r>
      <w:r w:rsidRPr="001C5E9B">
        <w:t>for</w:t>
      </w:r>
      <w:r w:rsidR="00791F66">
        <w:t xml:space="preserve"> </w:t>
      </w:r>
      <w:r w:rsidRPr="001C5E9B">
        <w:t>the</w:t>
      </w:r>
      <w:r w:rsidR="00791F66">
        <w:t xml:space="preserve"> </w:t>
      </w:r>
      <w:r w:rsidRPr="001C5E9B">
        <w:t>given</w:t>
      </w:r>
      <w:r w:rsidR="00791F66">
        <w:t xml:space="preserve"> </w:t>
      </w:r>
      <w:r w:rsidRPr="001C5E9B">
        <w:t>model.</w:t>
      </w:r>
      <w:r w:rsidR="00791F66">
        <w:t xml:space="preserve"> </w:t>
      </w:r>
      <w:r w:rsidRPr="001C5E9B">
        <w:t>If</w:t>
      </w:r>
      <w:r w:rsidR="00791F66">
        <w:t xml:space="preserve"> </w:t>
      </w:r>
      <w:r w:rsidRPr="001C5E9B">
        <w:t>test</w:t>
      </w:r>
      <w:r w:rsidR="00791F66">
        <w:t xml:space="preserve"> </w:t>
      </w:r>
      <w:r w:rsidRPr="001C5E9B">
        <w:t>data</w:t>
      </w:r>
      <w:r w:rsidR="00791F66">
        <w:t xml:space="preserve"> </w:t>
      </w:r>
      <w:r w:rsidRPr="001C5E9B">
        <w:t>are</w:t>
      </w:r>
      <w:r w:rsidR="00791F66">
        <w:t xml:space="preserve"> </w:t>
      </w:r>
      <w:r w:rsidRPr="001C5E9B">
        <w:t>not</w:t>
      </w:r>
      <w:r w:rsidR="00791F66">
        <w:t xml:space="preserve"> </w:t>
      </w:r>
      <w:r w:rsidRPr="001C5E9B">
        <w:t>available,</w:t>
      </w:r>
      <w:r w:rsidR="00791F66">
        <w:t xml:space="preserve"> </w:t>
      </w:r>
      <w:r w:rsidRPr="001C5E9B">
        <w:t>the</w:t>
      </w:r>
      <w:r w:rsidR="00791F66">
        <w:t xml:space="preserve"> </w:t>
      </w:r>
      <w:r w:rsidRPr="001C5E9B">
        <w:t>algorithms</w:t>
      </w:r>
      <w:r w:rsidR="00791F66">
        <w:t xml:space="preserve"> </w:t>
      </w:r>
      <w:r w:rsidRPr="001C5E9B">
        <w:t>in</w:t>
      </w:r>
      <w:r w:rsidR="00791F66">
        <w:t xml:space="preserve"> </w:t>
      </w:r>
      <w:r w:rsidR="005A7C30" w:rsidRPr="005A7C30">
        <w:fldChar w:fldCharType="begin"/>
      </w:r>
      <w:r w:rsidR="005A7C30" w:rsidRPr="005A7C30">
        <w:instrText xml:space="preserve"> REF _Ref533165960 \h </w:instrText>
      </w:r>
      <w:r w:rsidR="005A7C30">
        <w:instrText xml:space="preserve"> \* MERGEFORMAT </w:instrText>
      </w:r>
      <w:r w:rsidR="005A7C30" w:rsidRPr="005A7C30">
        <w:fldChar w:fldCharType="separate"/>
      </w:r>
      <w:r w:rsidR="00EB6430" w:rsidRPr="008A1922">
        <w:t>Table</w:t>
      </w:r>
      <w:r w:rsidR="00EB6430">
        <w:t xml:space="preserve"> </w:t>
      </w:r>
      <w:r w:rsidR="00EB6430">
        <w:rPr>
          <w:noProof/>
        </w:rPr>
        <w:t>2</w:t>
      </w:r>
      <w:r w:rsidR="00EB6430">
        <w:rPr>
          <w:noProof/>
        </w:rPr>
        <w:noBreakHyphen/>
        <w:t>73</w:t>
      </w:r>
      <w:r w:rsidR="005A7C30" w:rsidRPr="005A7C30">
        <w:fldChar w:fldCharType="end"/>
      </w:r>
      <w:r w:rsidR="00791F66">
        <w:t xml:space="preserve"> </w:t>
      </w:r>
      <w:r w:rsidRPr="00291D27">
        <w:t>in</w:t>
      </w:r>
      <w:r w:rsidR="00791F66">
        <w:t xml:space="preserve"> </w:t>
      </w:r>
      <w:r w:rsidRPr="00291D27">
        <w:t>Sec.</w:t>
      </w:r>
      <w:r w:rsidR="00791F66">
        <w:t xml:space="preserve"> </w:t>
      </w:r>
      <w:r w:rsidR="009A4D61">
        <w:fldChar w:fldCharType="begin"/>
      </w:r>
      <w:r w:rsidR="009A4D61">
        <w:instrText xml:space="preserve"> REF _Ref535145295 \r \h </w:instrText>
      </w:r>
      <w:r w:rsidR="009A4D61">
        <w:fldChar w:fldCharType="separate"/>
      </w:r>
      <w:r w:rsidR="00EB6430">
        <w:t>2.4.2</w:t>
      </w:r>
      <w:r w:rsidR="009A4D61">
        <w:fldChar w:fldCharType="end"/>
      </w:r>
      <w:r w:rsidR="009A4D61">
        <w:rPr>
          <w:rFonts w:cs="Arial"/>
        </w:rPr>
        <w:t>, ENERGY STAR Freezers</w:t>
      </w:r>
      <w:r w:rsidR="00791F66">
        <w:t xml:space="preserve"> </w:t>
      </w:r>
      <w:r w:rsidRPr="001C5E9B">
        <w:t>may</w:t>
      </w:r>
      <w:r w:rsidR="00791F66">
        <w:t xml:space="preserve"> </w:t>
      </w:r>
      <w:r w:rsidRPr="001C5E9B">
        <w:t>be</w:t>
      </w:r>
      <w:r w:rsidR="00791F66">
        <w:t xml:space="preserve"> </w:t>
      </w:r>
      <w:r w:rsidRPr="001C5E9B">
        <w:t>used</w:t>
      </w:r>
      <w:r w:rsidR="00791F66">
        <w:t xml:space="preserve"> </w:t>
      </w:r>
      <w:r w:rsidRPr="001C5E9B">
        <w:t>to</w:t>
      </w:r>
      <w:r w:rsidR="00791F66">
        <w:t xml:space="preserve"> </w:t>
      </w:r>
      <w:r w:rsidRPr="001C5E9B">
        <w:t>determine</w:t>
      </w:r>
      <w:r w:rsidR="00791F66">
        <w:t xml:space="preserve"> </w:t>
      </w:r>
      <w:r w:rsidRPr="001C5E9B">
        <w:t>the</w:t>
      </w:r>
      <w:r w:rsidR="00791F66">
        <w:t xml:space="preserve"> </w:t>
      </w:r>
      <w:r w:rsidRPr="001C5E9B">
        <w:t>efficient</w:t>
      </w:r>
      <w:r w:rsidR="00791F66">
        <w:t xml:space="preserve"> </w:t>
      </w:r>
      <w:r w:rsidRPr="001C5E9B">
        <w:t>unit’s</w:t>
      </w:r>
      <w:r w:rsidR="00791F66">
        <w:t xml:space="preserve"> </w:t>
      </w:r>
      <w:r w:rsidRPr="001C5E9B">
        <w:t>energy</w:t>
      </w:r>
      <w:r w:rsidR="00791F66">
        <w:t xml:space="preserve"> </w:t>
      </w:r>
      <w:r w:rsidRPr="001C5E9B">
        <w:t>consumption</w:t>
      </w:r>
      <w:r w:rsidRPr="001C5E9B">
        <w:rPr>
          <w:rStyle w:val="normaltextrun"/>
          <w:rFonts w:cs="Arial"/>
          <w:color w:val="000000"/>
          <w:shd w:val="clear" w:color="auto" w:fill="FFFFFF"/>
        </w:rPr>
        <w:t>.</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sidR="00791F66">
        <w:rPr>
          <w:rStyle w:val="normaltextrun"/>
          <w:rFonts w:cs="Arial"/>
          <w:color w:val="000000"/>
          <w:shd w:val="clear" w:color="auto" w:fill="FFFFFF"/>
        </w:rPr>
        <w:t xml:space="preserve"> </w:t>
      </w:r>
      <w:r w:rsidR="005A7C30" w:rsidRPr="005A7C30">
        <w:rPr>
          <w:rStyle w:val="normaltextrun"/>
          <w:rFonts w:cs="Arial"/>
          <w:color w:val="000000"/>
          <w:shd w:val="clear" w:color="auto" w:fill="FFFFFF"/>
        </w:rPr>
        <w:fldChar w:fldCharType="begin"/>
      </w:r>
      <w:r w:rsidR="005A7C30" w:rsidRPr="005A7C30">
        <w:rPr>
          <w:rStyle w:val="normaltextrun"/>
          <w:rFonts w:cs="Arial"/>
          <w:color w:val="000000"/>
          <w:shd w:val="clear" w:color="auto" w:fill="FFFFFF"/>
        </w:rPr>
        <w:instrText xml:space="preserve"> REF _Ref533707546 \h </w:instrText>
      </w:r>
      <w:r w:rsidR="005A7C30">
        <w:rPr>
          <w:rStyle w:val="normaltextrun"/>
          <w:rFonts w:cs="Arial"/>
          <w:color w:val="000000"/>
          <w:shd w:val="clear" w:color="auto" w:fill="FFFFFF"/>
        </w:rPr>
        <w:instrText xml:space="preserve"> \* MERGEFORMAT </w:instrText>
      </w:r>
      <w:r w:rsidR="005A7C30" w:rsidRPr="005A7C30">
        <w:rPr>
          <w:rStyle w:val="normaltextrun"/>
          <w:rFonts w:cs="Arial"/>
          <w:color w:val="000000"/>
          <w:shd w:val="clear" w:color="auto" w:fill="FFFFFF"/>
        </w:rPr>
      </w:r>
      <w:r w:rsidR="005A7C30" w:rsidRPr="005A7C30">
        <w:rPr>
          <w:rStyle w:val="normaltextrun"/>
          <w:rFonts w:cs="Arial"/>
          <w:color w:val="000000"/>
          <w:shd w:val="clear" w:color="auto" w:fill="FFFFFF"/>
        </w:rPr>
        <w:fldChar w:fldCharType="separate"/>
      </w:r>
      <w:r w:rsidR="00EB6430" w:rsidRPr="008A1922">
        <w:t>Table</w:t>
      </w:r>
      <w:r w:rsidR="00EB6430">
        <w:t xml:space="preserve"> </w:t>
      </w:r>
      <w:r w:rsidR="00EB6430">
        <w:rPr>
          <w:noProof/>
        </w:rPr>
        <w:t>2</w:t>
      </w:r>
      <w:r w:rsidR="00EB6430">
        <w:rPr>
          <w:noProof/>
        </w:rPr>
        <w:noBreakHyphen/>
        <w:t>74</w:t>
      </w:r>
      <w:r w:rsidR="005A7C30" w:rsidRPr="005A7C30">
        <w:rPr>
          <w:rStyle w:val="normaltextrun"/>
          <w:rFonts w:cs="Arial"/>
          <w:color w:val="000000"/>
          <w:shd w:val="clear" w:color="auto" w:fill="FFFFFF"/>
        </w:rPr>
        <w:fldChar w:fldCharType="end"/>
      </w:r>
      <w:r w:rsidR="00791F66">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791F66">
        <w:rPr>
          <w:rStyle w:val="normaltextrun"/>
          <w:rFonts w:cs="Arial"/>
          <w:color w:val="000000"/>
          <w:shd w:val="clear" w:color="auto" w:fill="FFFFFF"/>
        </w:rPr>
        <w:t xml:space="preserve"> </w:t>
      </w:r>
      <w:r w:rsidR="00EB700F">
        <w:rPr>
          <w:rStyle w:val="normaltextrun"/>
          <w:rFonts w:cs="Arial"/>
          <w:color w:val="000000"/>
          <w:shd w:val="clear" w:color="auto" w:fill="FFFFFF"/>
        </w:rPr>
        <w:t xml:space="preserve">Section </w:t>
      </w:r>
      <w:r w:rsidR="00EB700F">
        <w:rPr>
          <w:rStyle w:val="normaltextrun"/>
          <w:rFonts w:cs="Arial"/>
          <w:color w:val="000000"/>
          <w:shd w:val="clear" w:color="auto" w:fill="FFFFFF"/>
        </w:rPr>
        <w:fldChar w:fldCharType="begin"/>
      </w:r>
      <w:r w:rsidR="00EB700F">
        <w:rPr>
          <w:rStyle w:val="normaltextrun"/>
          <w:rFonts w:cs="Arial"/>
          <w:color w:val="000000"/>
          <w:shd w:val="clear" w:color="auto" w:fill="FFFFFF"/>
        </w:rPr>
        <w:instrText xml:space="preserve"> REF _Ref535240173 \r \h </w:instrText>
      </w:r>
      <w:r w:rsidR="00EB700F">
        <w:rPr>
          <w:rStyle w:val="normaltextrun"/>
          <w:rFonts w:cs="Arial"/>
          <w:color w:val="000000"/>
          <w:shd w:val="clear" w:color="auto" w:fill="FFFFFF"/>
        </w:rPr>
      </w:r>
      <w:r w:rsidR="00EB700F">
        <w:rPr>
          <w:rStyle w:val="normaltextrun"/>
          <w:rFonts w:cs="Arial"/>
          <w:color w:val="000000"/>
          <w:shd w:val="clear" w:color="auto" w:fill="FFFFFF"/>
        </w:rPr>
        <w:fldChar w:fldCharType="separate"/>
      </w:r>
      <w:r w:rsidR="00EB6430">
        <w:rPr>
          <w:rStyle w:val="normaltextrun"/>
          <w:rFonts w:cs="Arial"/>
          <w:color w:val="000000"/>
          <w:shd w:val="clear" w:color="auto" w:fill="FFFFFF"/>
        </w:rPr>
        <w:t>2.4.2</w:t>
      </w:r>
      <w:r w:rsidR="00EB700F">
        <w:rPr>
          <w:rStyle w:val="normaltextrun"/>
          <w:rFonts w:cs="Arial"/>
          <w:color w:val="000000"/>
          <w:shd w:val="clear" w:color="auto" w:fill="FFFFFF"/>
        </w:rPr>
        <w:fldChar w:fldCharType="end"/>
      </w:r>
      <w:r w:rsidR="00EB700F">
        <w:rPr>
          <w:rStyle w:val="normaltextrun"/>
          <w:rFonts w:cs="Arial"/>
          <w:color w:val="000000"/>
          <w:shd w:val="clear" w:color="auto" w:fill="FFFFFF"/>
        </w:rPr>
        <w:t xml:space="preserve"> ENERGY STAR Freezers. </w:t>
      </w:r>
      <w:r w:rsidRPr="001C5E9B">
        <w:rPr>
          <w:rStyle w:val="normaltextrun"/>
          <w:rFonts w:cs="Arial"/>
          <w:color w:val="000000"/>
          <w:shd w:val="clear" w:color="auto" w:fill="FFFFFF"/>
        </w:rPr>
        <w:t>Note</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a</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a</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a</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sidR="00791F66">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22D86B15" w14:textId="77777777" w:rsidR="00DB7665" w:rsidRDefault="00DB7665" w:rsidP="00DB7665"/>
    <w:p w14:paraId="6390D0E7" w14:textId="7816FB72" w:rsidR="00DB7665" w:rsidRDefault="00DB7665" w:rsidP="00DB7665">
      <w:pPr>
        <w:pStyle w:val="SubStyle"/>
      </w:pPr>
      <w:r>
        <w:t>Measure</w:t>
      </w:r>
      <w:r w:rsidR="00791F66">
        <w:t xml:space="preserve"> </w:t>
      </w:r>
      <w:r>
        <w:t>Life</w:t>
      </w:r>
    </w:p>
    <w:p w14:paraId="45AB2AAC" w14:textId="33BD06C1" w:rsidR="00DB7665" w:rsidRDefault="00DB7665" w:rsidP="00DB7665">
      <w:r>
        <w:t>The</w:t>
      </w:r>
      <w:r w:rsidR="00791F66">
        <w:t xml:space="preserve"> </w:t>
      </w:r>
      <w:r>
        <w:t>measure</w:t>
      </w:r>
      <w:r w:rsidR="00791F66">
        <w:t xml:space="preserve"> </w:t>
      </w:r>
      <w:r>
        <w:t>lives</w:t>
      </w:r>
      <w:r w:rsidR="00791F66">
        <w:t xml:space="preserve"> </w:t>
      </w:r>
      <w:r>
        <w:t>for</w:t>
      </w:r>
      <w:r w:rsidR="00791F66">
        <w:t xml:space="preserve"> </w:t>
      </w:r>
      <w:r>
        <w:t>refrigerators</w:t>
      </w:r>
      <w:r w:rsidR="00791F66">
        <w:t xml:space="preserve"> </w:t>
      </w:r>
      <w:r>
        <w:t>and</w:t>
      </w:r>
      <w:r w:rsidR="00791F66">
        <w:t xml:space="preserve"> </w:t>
      </w:r>
      <w:r>
        <w:t>freezers</w:t>
      </w:r>
      <w:r w:rsidR="00791F66">
        <w:t xml:space="preserve"> </w:t>
      </w:r>
      <w:r>
        <w:t>recycled</w:t>
      </w:r>
      <w:r w:rsidR="00791F66">
        <w:t xml:space="preserve"> </w:t>
      </w:r>
      <w:r>
        <w:t>without</w:t>
      </w:r>
      <w:r w:rsidR="00791F66">
        <w:t xml:space="preserve"> </w:t>
      </w:r>
      <w:r>
        <w:t>replacement</w:t>
      </w:r>
      <w:r w:rsidR="00791F66">
        <w:t xml:space="preserve"> </w:t>
      </w:r>
      <w:r>
        <w:t>are</w:t>
      </w:r>
      <w:r w:rsidR="00791F66">
        <w:t xml:space="preserve"> </w:t>
      </w:r>
      <w:r>
        <w:t>5</w:t>
      </w:r>
      <w:r w:rsidR="00791F66">
        <w:t xml:space="preserve"> </w:t>
      </w:r>
      <w:r>
        <w:t>years</w:t>
      </w:r>
      <w:r w:rsidR="00791F66">
        <w:t xml:space="preserve"> </w:t>
      </w:r>
      <w:r>
        <w:t>and</w:t>
      </w:r>
      <w:r w:rsidR="00791F66">
        <w:t xml:space="preserve"> </w:t>
      </w:r>
      <w:r>
        <w:t>4</w:t>
      </w:r>
      <w:r w:rsidR="00791F66">
        <w:t xml:space="preserve"> </w:t>
      </w:r>
      <w:r>
        <w:t>years,</w:t>
      </w:r>
      <w:r w:rsidR="00791F66">
        <w:t xml:space="preserve"> </w:t>
      </w:r>
      <w:r>
        <w:t>respectively,</w:t>
      </w:r>
      <w:r w:rsidR="00791F66">
        <w:t xml:space="preserve"> </w:t>
      </w:r>
      <w:r>
        <w:t>from</w:t>
      </w:r>
      <w:r w:rsidR="00791F66">
        <w:t xml:space="preserve"> </w:t>
      </w:r>
      <w:r>
        <w:t>the</w:t>
      </w:r>
      <w:r w:rsidR="00791F66">
        <w:t xml:space="preserve"> </w:t>
      </w:r>
      <w:r>
        <w:t>California</w:t>
      </w:r>
      <w:r w:rsidR="00791F66">
        <w:t xml:space="preserve"> </w:t>
      </w:r>
      <w:r>
        <w:t>DEER</w:t>
      </w:r>
      <w:r w:rsidR="00791F66">
        <w:t xml:space="preserve"> </w:t>
      </w:r>
      <w:r>
        <w:t>EUA</w:t>
      </w:r>
      <w:r w:rsidR="00791F66">
        <w:t xml:space="preserve"> </w:t>
      </w:r>
      <w:r>
        <w:t>table.</w:t>
      </w:r>
      <w:r w:rsidR="00791F66">
        <w:t xml:space="preserve"> </w:t>
      </w:r>
      <w:r>
        <w:t>These</w:t>
      </w:r>
      <w:r w:rsidR="00791F66">
        <w:t xml:space="preserve"> </w:t>
      </w:r>
      <w:r>
        <w:t>values</w:t>
      </w:r>
      <w:r w:rsidR="00791F66">
        <w:t xml:space="preserve"> </w:t>
      </w:r>
      <w:r>
        <w:t>represent</w:t>
      </w:r>
      <w:r w:rsidR="00791F66">
        <w:t xml:space="preserve"> </w:t>
      </w:r>
      <w:r>
        <w:t>1/3</w:t>
      </w:r>
      <w:r w:rsidR="00791F66">
        <w:t xml:space="preserve"> </w:t>
      </w:r>
      <w:r>
        <w:t>of</w:t>
      </w:r>
      <w:r w:rsidR="00791F66">
        <w:t xml:space="preserve"> </w:t>
      </w:r>
      <w:r>
        <w:t>the</w:t>
      </w:r>
      <w:r w:rsidR="00791F66">
        <w:t xml:space="preserve"> </w:t>
      </w:r>
      <w:r>
        <w:t>EUL</w:t>
      </w:r>
      <w:r w:rsidR="00791F66">
        <w:t xml:space="preserve"> </w:t>
      </w:r>
      <w:r>
        <w:t>of</w:t>
      </w:r>
      <w:r w:rsidR="00791F66">
        <w:t xml:space="preserve"> </w:t>
      </w:r>
      <w:r>
        <w:t>a</w:t>
      </w:r>
      <w:r w:rsidR="00791F66">
        <w:t xml:space="preserve"> </w:t>
      </w:r>
      <w:r>
        <w:t>new</w:t>
      </w:r>
      <w:r w:rsidR="00791F66">
        <w:t xml:space="preserve"> </w:t>
      </w:r>
      <w:r>
        <w:t>refrigerator</w:t>
      </w:r>
      <w:r w:rsidR="00791F66">
        <w:t xml:space="preserve"> </w:t>
      </w:r>
      <w:r>
        <w:t>or</w:t>
      </w:r>
      <w:r w:rsidR="00791F66">
        <w:t xml:space="preserve"> </w:t>
      </w:r>
      <w:r>
        <w:t>freezer.</w:t>
      </w:r>
    </w:p>
    <w:p w14:paraId="5290F2E2" w14:textId="77777777" w:rsidR="00DB7665" w:rsidRDefault="00DB7665" w:rsidP="00DB7665"/>
    <w:p w14:paraId="1DC29F3F" w14:textId="7DEE3F2B" w:rsidR="00DB7665" w:rsidRDefault="00DB7665" w:rsidP="00DB7665">
      <w:r>
        <w:t>For</w:t>
      </w:r>
      <w:r w:rsidR="00791F66">
        <w:t xml:space="preserve"> </w:t>
      </w:r>
      <w:r w:rsidR="006E68A3">
        <w:t xml:space="preserve">refrigerators and freezers recycled with replacement, the </w:t>
      </w:r>
      <w:r w:rsidR="00565774">
        <w:t xml:space="preserve">adjusted </w:t>
      </w:r>
      <w:r w:rsidR="006E68A3">
        <w:t>measure life is 6 years for refrigerators and 5 years for freezers.</w:t>
      </w:r>
    </w:p>
    <w:p w14:paraId="37FA45B0" w14:textId="46E3526F" w:rsidR="00565774" w:rsidRDefault="00565774" w:rsidP="00DB7665"/>
    <w:p w14:paraId="19DE4C4F" w14:textId="49549BFE" w:rsidR="00832339" w:rsidRPr="003F15E5" w:rsidRDefault="003F15E5" w:rsidP="003F15E5">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7F74979D" w14:textId="77777777" w:rsidR="00DB41C3" w:rsidRDefault="00DB41C3" w:rsidP="00DB41C3">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36E97173" w14:textId="77777777" w:rsidR="00DB41C3" w:rsidRDefault="00DB41C3" w:rsidP="00DB41C3">
      <w:pPr>
        <w:pStyle w:val="BodyText"/>
        <w:rPr>
          <w:rFonts w:eastAsia="Calibri"/>
        </w:rPr>
      </w:pPr>
    </w:p>
    <w:p w14:paraId="34B215BB" w14:textId="4A6CC4D7" w:rsidR="00DB41C3" w:rsidRPr="008F22C8" w:rsidRDefault="00DB41C3" w:rsidP="00DB41C3">
      <w:pPr>
        <w:pStyle w:val="BodyText"/>
        <w:rPr>
          <w:color w:val="000000"/>
          <w:vertAlign w:val="superscript"/>
        </w:rPr>
      </w:pPr>
      <w:r>
        <w:rPr>
          <w:rFonts w:eastAsia="Calibri"/>
        </w:rPr>
        <w:t xml:space="preserve">The EUL of a new ENERGY STAR refrigerator is </w:t>
      </w:r>
      <w:r>
        <w:rPr>
          <w:color w:val="000000"/>
        </w:rPr>
        <w:t xml:space="preserve">12 years (see section </w:t>
      </w:r>
      <w:r>
        <w:rPr>
          <w:color w:val="000000"/>
        </w:rPr>
        <w:fldChar w:fldCharType="begin"/>
      </w:r>
      <w:r>
        <w:rPr>
          <w:color w:val="000000"/>
        </w:rPr>
        <w:instrText xml:space="preserve"> REF _Ref535240647 \r \h </w:instrText>
      </w:r>
      <w:r>
        <w:rPr>
          <w:color w:val="000000"/>
        </w:rPr>
      </w:r>
      <w:r>
        <w:rPr>
          <w:color w:val="000000"/>
        </w:rPr>
        <w:fldChar w:fldCharType="separate"/>
      </w:r>
      <w:r w:rsidR="00EB6430">
        <w:rPr>
          <w:color w:val="000000"/>
        </w:rPr>
        <w:t>2.4.1</w:t>
      </w:r>
      <w:r>
        <w:rPr>
          <w:color w:val="000000"/>
        </w:rPr>
        <w:fldChar w:fldCharType="end"/>
      </w:r>
      <w:r>
        <w:rPr>
          <w:color w:val="000000"/>
        </w:rPr>
        <w:t xml:space="preserve">, ENERGY STAR Refrigerators).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sidR="008F22C8">
        <w:rPr>
          <w:color w:val="000000"/>
          <w:vertAlign w:val="superscript"/>
        </w:rPr>
        <w:t>Source 6</w:t>
      </w:r>
    </w:p>
    <w:p w14:paraId="2EF86F51" w14:textId="77777777" w:rsidR="00DB41C3" w:rsidRDefault="00DB41C3" w:rsidP="00DB41C3">
      <w:pPr>
        <w:pStyle w:val="BodyText"/>
        <w:rPr>
          <w:color w:val="000000"/>
        </w:rPr>
      </w:pPr>
    </w:p>
    <w:p w14:paraId="0BD33BBD" w14:textId="77777777" w:rsidR="00DB41C3" w:rsidRDefault="00DB41C3" w:rsidP="00DB41C3">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41A775CF" w14:textId="77777777" w:rsidR="00DB41C3" w:rsidRDefault="00DB41C3" w:rsidP="00DB41C3">
      <w:pPr>
        <w:pStyle w:val="BodyText"/>
        <w:rPr>
          <w:color w:val="000000"/>
        </w:rPr>
      </w:pPr>
    </w:p>
    <w:p w14:paraId="505F7039" w14:textId="243E5A6E" w:rsidR="00DB41C3" w:rsidRDefault="00DB41C3" w:rsidP="00DB41C3">
      <w:pPr>
        <w:pStyle w:val="BodyText"/>
        <w:rPr>
          <w:color w:val="000000"/>
        </w:rPr>
      </w:pPr>
      <w:r>
        <w:rPr>
          <w:color w:val="000000"/>
        </w:rPr>
        <w:t>The derivation of the 6-year adjusted measure life can be demonstrated with an example of a typical refrigerator replacement with an ENERGY STAR unit</w:t>
      </w:r>
      <w:r w:rsidR="005E710C">
        <w:rPr>
          <w:color w:val="000000"/>
        </w:rPr>
        <w:t xml:space="preserve">. Assuming a </w:t>
      </w:r>
      <w:r w:rsidR="008E41FE">
        <w:rPr>
          <w:color w:val="000000"/>
        </w:rPr>
        <w:t xml:space="preserve">refrigerator </w:t>
      </w:r>
      <w:r w:rsidR="006C6899">
        <w:rPr>
          <w:color w:val="000000"/>
        </w:rPr>
        <w:t xml:space="preserve">of type 5l in section </w:t>
      </w:r>
      <w:r w:rsidR="008E41FE">
        <w:rPr>
          <w:color w:val="000000"/>
        </w:rPr>
        <w:fldChar w:fldCharType="begin"/>
      </w:r>
      <w:r w:rsidR="008E41FE">
        <w:rPr>
          <w:color w:val="000000"/>
        </w:rPr>
        <w:instrText xml:space="preserve"> REF _Ref535242444 \r \h </w:instrText>
      </w:r>
      <w:r w:rsidR="008E41FE">
        <w:rPr>
          <w:color w:val="000000"/>
        </w:rPr>
      </w:r>
      <w:r w:rsidR="008E41FE">
        <w:rPr>
          <w:color w:val="000000"/>
        </w:rPr>
        <w:fldChar w:fldCharType="separate"/>
      </w:r>
      <w:r w:rsidR="00EB6430">
        <w:rPr>
          <w:color w:val="000000"/>
        </w:rPr>
        <w:t>2.4.1</w:t>
      </w:r>
      <w:r w:rsidR="008E41FE">
        <w:rPr>
          <w:color w:val="000000"/>
        </w:rPr>
        <w:fldChar w:fldCharType="end"/>
      </w:r>
      <w:r w:rsidR="006C6899">
        <w:rPr>
          <w:color w:val="000000"/>
        </w:rPr>
        <w:t xml:space="preserve">, ENERGY STAR Refrigerators </w:t>
      </w:r>
      <w:r w:rsidR="0093656C">
        <w:rPr>
          <w:color w:val="000000"/>
        </w:rPr>
        <w:t xml:space="preserve">with </w:t>
      </w:r>
      <w:r w:rsidR="006C6899">
        <w:rPr>
          <w:color w:val="000000"/>
        </w:rPr>
        <w:t xml:space="preserve">an adjusted volume of </w:t>
      </w:r>
      <w:r w:rsidR="0093656C">
        <w:rPr>
          <w:color w:val="000000"/>
        </w:rPr>
        <w:t>2</w:t>
      </w:r>
      <w:r w:rsidR="00815AC5">
        <w:rPr>
          <w:color w:val="000000"/>
        </w:rPr>
        <w:t>0</w:t>
      </w:r>
      <w:r w:rsidR="0093656C">
        <w:rPr>
          <w:color w:val="000000"/>
        </w:rPr>
        <w:t xml:space="preserve"> ft</w:t>
      </w:r>
      <w:r w:rsidR="0093656C" w:rsidRPr="0093656C">
        <w:rPr>
          <w:color w:val="000000"/>
          <w:vertAlign w:val="superscript"/>
        </w:rPr>
        <w:t>3</w:t>
      </w:r>
      <w:r w:rsidR="008E41FE">
        <w:rPr>
          <w:color w:val="000000"/>
        </w:rPr>
        <w:t xml:space="preserve">, annual savings would be </w:t>
      </w:r>
      <w:r w:rsidR="00815AC5">
        <w:rPr>
          <w:color w:val="000000"/>
        </w:rPr>
        <w:t>578</w:t>
      </w:r>
      <w:r w:rsidR="008E41FE">
        <w:rPr>
          <w:color w:val="000000"/>
        </w:rPr>
        <w:t xml:space="preserve"> kWh for </w:t>
      </w:r>
      <w:r w:rsidRPr="00F603AF">
        <w:rPr>
          <w:color w:val="000000"/>
        </w:rPr>
        <w:t xml:space="preserve">the RUL of the existing </w:t>
      </w:r>
      <w:r w:rsidR="008E41FE" w:rsidRPr="00F603AF">
        <w:rPr>
          <w:color w:val="000000"/>
        </w:rPr>
        <w:t xml:space="preserve">baseline </w:t>
      </w:r>
      <w:r w:rsidRPr="00F603AF">
        <w:rPr>
          <w:color w:val="000000"/>
        </w:rPr>
        <w:t xml:space="preserve">unit and annual savings of </w:t>
      </w:r>
      <w:r w:rsidR="00815AC5">
        <w:rPr>
          <w:color w:val="000000"/>
        </w:rPr>
        <w:t>49</w:t>
      </w:r>
      <w:r w:rsidRPr="00F603AF">
        <w:rPr>
          <w:color w:val="000000"/>
        </w:rPr>
        <w:t xml:space="preserve"> kWh for the remaining EUL</w:t>
      </w:r>
      <w:r w:rsidR="008E41FE" w:rsidRPr="00F603AF">
        <w:rPr>
          <w:color w:val="000000"/>
        </w:rPr>
        <w:t>.</w:t>
      </w:r>
      <w:r w:rsidR="008E41FE">
        <w:rPr>
          <w:rStyle w:val="FootnoteReference"/>
          <w:color w:val="000000"/>
        </w:rPr>
        <w:footnoteReference w:id="55"/>
      </w:r>
    </w:p>
    <w:p w14:paraId="7861155E" w14:textId="77777777" w:rsidR="00DB41C3" w:rsidRDefault="00DB41C3" w:rsidP="00DB41C3">
      <w:pPr>
        <w:pStyle w:val="BodyText"/>
        <w:rPr>
          <w:color w:val="000000"/>
        </w:rPr>
      </w:pPr>
    </w:p>
    <w:p w14:paraId="3F7DAF1C" w14:textId="02228E28" w:rsidR="00DB41C3" w:rsidRDefault="00DB41C3" w:rsidP="00DB41C3">
      <w:pPr>
        <w:pStyle w:val="BodyText"/>
        <w:rPr>
          <w:color w:val="000000"/>
        </w:rPr>
      </w:pPr>
      <w:r>
        <w:rPr>
          <w:color w:val="000000"/>
        </w:rPr>
        <w:t xml:space="preserve">In the case of a non-low-income </w:t>
      </w:r>
      <w:r w:rsidRPr="00633E23">
        <w:rPr>
          <w:color w:val="000000"/>
        </w:rPr>
        <w:t xml:space="preserve">program there is an RUL of 4 years for the existing unit (1/3 * 12 = 4) and a remaining EUL of the efficient unit of 8 years (2/3 * 12 = 8). The lifetime savings are equal to </w:t>
      </w:r>
      <w:r w:rsidR="00F603AF" w:rsidRPr="00633E23">
        <w:rPr>
          <w:color w:val="000000"/>
        </w:rPr>
        <w:t>2,</w:t>
      </w:r>
      <w:r w:rsidR="00A61D89">
        <w:rPr>
          <w:color w:val="000000"/>
        </w:rPr>
        <w:t>706</w:t>
      </w:r>
      <w:r w:rsidRPr="00633E23">
        <w:rPr>
          <w:color w:val="000000"/>
        </w:rPr>
        <w:t xml:space="preserve"> kWh (</w:t>
      </w:r>
      <w:r w:rsidR="00A61D89">
        <w:rPr>
          <w:color w:val="000000"/>
        </w:rPr>
        <w:t>578</w:t>
      </w:r>
      <w:r w:rsidRPr="00633E23">
        <w:rPr>
          <w:color w:val="000000"/>
        </w:rPr>
        <w:t xml:space="preserve"> kWh/yr * 4 yrs + </w:t>
      </w:r>
      <w:r w:rsidR="00A61D89">
        <w:rPr>
          <w:color w:val="000000"/>
        </w:rPr>
        <w:t>49</w:t>
      </w:r>
      <w:r w:rsidRPr="00633E23">
        <w:rPr>
          <w:color w:val="000000"/>
        </w:rPr>
        <w:t xml:space="preserve"> kWh / yr * 8 yrs), resulting in an adjusted measure life of 5 years: </w:t>
      </w:r>
      <w:r w:rsidR="00633E23" w:rsidRPr="00633E23">
        <w:rPr>
          <w:color w:val="000000"/>
        </w:rPr>
        <w:t>2,</w:t>
      </w:r>
      <w:r w:rsidR="00A61D89">
        <w:rPr>
          <w:color w:val="000000"/>
        </w:rPr>
        <w:t>706</w:t>
      </w:r>
      <w:r w:rsidRPr="00633E23">
        <w:rPr>
          <w:color w:val="000000"/>
        </w:rPr>
        <w:t xml:space="preserve"> kWh / </w:t>
      </w:r>
      <w:r w:rsidR="00A61D89">
        <w:rPr>
          <w:color w:val="000000"/>
        </w:rPr>
        <w:t>578</w:t>
      </w:r>
      <w:r w:rsidRPr="00633E23">
        <w:rPr>
          <w:color w:val="000000"/>
        </w:rPr>
        <w:t xml:space="preserve"> kWh/yr = 5 years.</w:t>
      </w:r>
      <w:r>
        <w:rPr>
          <w:color w:val="000000"/>
        </w:rPr>
        <w:t xml:space="preserve"> </w:t>
      </w:r>
    </w:p>
    <w:p w14:paraId="53B397AB" w14:textId="77777777" w:rsidR="00DB41C3" w:rsidRDefault="00DB41C3" w:rsidP="00DB41C3">
      <w:pPr>
        <w:pStyle w:val="BodyText"/>
        <w:rPr>
          <w:color w:val="000000"/>
        </w:rPr>
      </w:pPr>
    </w:p>
    <w:p w14:paraId="2BCE5470" w14:textId="2FE7A0E5" w:rsidR="00DB41C3" w:rsidRDefault="00DB41C3" w:rsidP="00DB41C3">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sidR="00633E23">
        <w:rPr>
          <w:color w:val="000000"/>
        </w:rPr>
        <w:t>4,</w:t>
      </w:r>
      <w:r w:rsidR="00A61D89">
        <w:rPr>
          <w:color w:val="000000"/>
        </w:rPr>
        <w:t>059</w:t>
      </w:r>
      <w:r w:rsidRPr="00633E23">
        <w:rPr>
          <w:color w:val="000000"/>
        </w:rPr>
        <w:t xml:space="preserve"> kWh (</w:t>
      </w:r>
      <w:r w:rsidR="00A61D89">
        <w:rPr>
          <w:color w:val="000000"/>
        </w:rPr>
        <w:t>578</w:t>
      </w:r>
      <w:r w:rsidRPr="00633E23">
        <w:rPr>
          <w:color w:val="000000"/>
        </w:rPr>
        <w:t xml:space="preserve"> kWh/yr * 6 yrs + </w:t>
      </w:r>
      <w:r w:rsidR="00A61D89">
        <w:rPr>
          <w:color w:val="000000"/>
        </w:rPr>
        <w:t>49</w:t>
      </w:r>
      <w:r w:rsidRPr="00633E23">
        <w:rPr>
          <w:color w:val="000000"/>
        </w:rPr>
        <w:t xml:space="preserve"> kWh / yr * 12 yrs), resulting in an adjusted measure life of 7 years: </w:t>
      </w:r>
      <w:r w:rsidR="00982895">
        <w:rPr>
          <w:color w:val="000000"/>
        </w:rPr>
        <w:t>4,</w:t>
      </w:r>
      <w:r w:rsidR="00A61D89">
        <w:rPr>
          <w:color w:val="000000"/>
        </w:rPr>
        <w:t>059</w:t>
      </w:r>
      <w:r w:rsidRPr="00633E23">
        <w:rPr>
          <w:color w:val="000000"/>
        </w:rPr>
        <w:t xml:space="preserve"> kWh / </w:t>
      </w:r>
      <w:r w:rsidR="00A61D89">
        <w:rPr>
          <w:color w:val="000000"/>
        </w:rPr>
        <w:t>578</w:t>
      </w:r>
      <w:r w:rsidRPr="00633E23">
        <w:rPr>
          <w:color w:val="000000"/>
        </w:rPr>
        <w:t xml:space="preserve"> kWh/yr = 7 years.</w:t>
      </w:r>
      <w:r>
        <w:rPr>
          <w:color w:val="000000"/>
        </w:rPr>
        <w:t xml:space="preserve"> </w:t>
      </w:r>
    </w:p>
    <w:p w14:paraId="258A13F2" w14:textId="77777777" w:rsidR="00DB41C3" w:rsidRDefault="00DB41C3" w:rsidP="00DB41C3">
      <w:pPr>
        <w:pStyle w:val="BodyText"/>
        <w:rPr>
          <w:color w:val="000000"/>
        </w:rPr>
      </w:pPr>
    </w:p>
    <w:p w14:paraId="408A624D" w14:textId="0EE76B69" w:rsidR="00565774" w:rsidRDefault="00DB41C3" w:rsidP="00DB41C3">
      <w:r w:rsidRPr="00072624">
        <w:rPr>
          <w:color w:val="000000"/>
        </w:rPr>
        <w:t>Averaging the two lifetime savings values results in an adjusted measure life of 6 years (3,</w:t>
      </w:r>
      <w:r w:rsidR="004E6F75">
        <w:rPr>
          <w:color w:val="000000"/>
        </w:rPr>
        <w:t>383</w:t>
      </w:r>
      <w:r w:rsidRPr="00072624">
        <w:rPr>
          <w:color w:val="000000"/>
        </w:rPr>
        <w:t xml:space="preserve"> kWh / </w:t>
      </w:r>
      <w:r w:rsidR="004E6F75">
        <w:rPr>
          <w:color w:val="000000"/>
        </w:rPr>
        <w:t>578</w:t>
      </w:r>
      <w:r w:rsidRPr="00072624">
        <w:rPr>
          <w:color w:val="000000"/>
        </w:rPr>
        <w:t xml:space="preserve"> kWh/yr = 6 years) that</w:t>
      </w:r>
      <w:r>
        <w:rPr>
          <w:color w:val="000000"/>
        </w:rPr>
        <w:t xml:space="preserve"> can be used for both low-income specific and non-low-income specific programs.</w:t>
      </w:r>
    </w:p>
    <w:p w14:paraId="4E63F0E1" w14:textId="77777777" w:rsidR="00DB7665" w:rsidRDefault="00DB7665" w:rsidP="00DB7665"/>
    <w:p w14:paraId="6B1CBC08" w14:textId="23825F1C" w:rsidR="00DB7665" w:rsidRDefault="00DB7665" w:rsidP="00DB7665">
      <w:pPr>
        <w:pStyle w:val="SubStyle"/>
      </w:pPr>
      <w:r>
        <w:t>Evaluation</w:t>
      </w:r>
      <w:r w:rsidR="00791F66">
        <w:t xml:space="preserve"> </w:t>
      </w:r>
      <w:r>
        <w:t>Protocols</w:t>
      </w:r>
    </w:p>
    <w:p w14:paraId="48666602" w14:textId="05B12E66" w:rsidR="00DB7665" w:rsidRDefault="00DB7665" w:rsidP="00DB7665">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1B64322C" w14:textId="77777777" w:rsidR="00DB7665" w:rsidRDefault="00DB7665" w:rsidP="00DB7665"/>
    <w:p w14:paraId="6DE5747C" w14:textId="77777777" w:rsidR="00DB7665" w:rsidRPr="00DE4748" w:rsidRDefault="00DB7665" w:rsidP="00DB7665">
      <w:pPr>
        <w:pStyle w:val="SubStyle"/>
      </w:pPr>
      <w:r w:rsidRPr="00E37D8D">
        <w:t>Sources</w:t>
      </w:r>
    </w:p>
    <w:p w14:paraId="16B2A339" w14:textId="0720039C" w:rsidR="00DB7665" w:rsidRPr="004F1284" w:rsidRDefault="00DB7665" w:rsidP="0043094B">
      <w:pPr>
        <w:pStyle w:val="ListParagraph"/>
        <w:numPr>
          <w:ilvl w:val="0"/>
          <w:numId w:val="30"/>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sidR="00791F66">
        <w:rPr>
          <w:rFonts w:cs="Arial"/>
          <w:color w:val="000000"/>
        </w:rPr>
        <w:t xml:space="preserve"> </w:t>
      </w:r>
      <w:r w:rsidRPr="00576918">
        <w:rPr>
          <w:rFonts w:cs="Arial"/>
          <w:color w:val="000000"/>
        </w:rPr>
        <w:t>Public</w:t>
      </w:r>
      <w:r w:rsidR="00791F66">
        <w:rPr>
          <w:rFonts w:cs="Arial"/>
          <w:color w:val="000000"/>
        </w:rPr>
        <w:t xml:space="preserve"> </w:t>
      </w:r>
      <w:r w:rsidRPr="00576918">
        <w:rPr>
          <w:rFonts w:cs="Arial"/>
          <w:color w:val="000000"/>
        </w:rPr>
        <w:t>Utilities</w:t>
      </w:r>
      <w:r w:rsidR="00791F66">
        <w:rPr>
          <w:rFonts w:cs="Arial"/>
          <w:color w:val="000000"/>
        </w:rPr>
        <w:t xml:space="preserve"> </w:t>
      </w:r>
      <w:r w:rsidRPr="00576918">
        <w:rPr>
          <w:rFonts w:cs="Arial"/>
          <w:color w:val="000000"/>
        </w:rPr>
        <w:t>Commission</w:t>
      </w:r>
      <w:r w:rsidR="00791F66">
        <w:rPr>
          <w:rFonts w:cs="Arial"/>
          <w:color w:val="000000"/>
        </w:rPr>
        <w:t xml:space="preserve"> </w:t>
      </w:r>
      <w:r w:rsidRPr="00576918">
        <w:rPr>
          <w:rFonts w:cs="Arial"/>
          <w:color w:val="000000"/>
        </w:rPr>
        <w:t>Database</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Energy</w:t>
      </w:r>
      <w:r w:rsidR="00791F66">
        <w:rPr>
          <w:rFonts w:cs="Arial"/>
          <w:color w:val="000000"/>
        </w:rPr>
        <w:t xml:space="preserve"> </w:t>
      </w:r>
      <w:r w:rsidRPr="00576918">
        <w:rPr>
          <w:rFonts w:cs="Arial"/>
          <w:color w:val="000000"/>
        </w:rPr>
        <w:t>Efficient</w:t>
      </w:r>
      <w:r w:rsidR="00791F66">
        <w:rPr>
          <w:rFonts w:cs="Arial"/>
          <w:color w:val="000000"/>
        </w:rPr>
        <w:t xml:space="preserve"> </w:t>
      </w:r>
      <w:r w:rsidRPr="00576918">
        <w:rPr>
          <w:rFonts w:cs="Arial"/>
          <w:color w:val="000000"/>
        </w:rPr>
        <w:t>Resources</w:t>
      </w:r>
      <w:r w:rsidR="00791F66">
        <w:rPr>
          <w:rFonts w:cs="Arial"/>
          <w:color w:val="000000"/>
        </w:rPr>
        <w:t xml:space="preserve"> </w:t>
      </w:r>
      <w:r w:rsidRPr="00576918">
        <w:rPr>
          <w:rFonts w:cs="Arial"/>
          <w:color w:val="000000"/>
        </w:rPr>
        <w:t>(DEER)</w:t>
      </w:r>
      <w:r w:rsidR="00791F66">
        <w:rPr>
          <w:rFonts w:cs="Arial"/>
          <w:color w:val="000000"/>
        </w:rPr>
        <w:t xml:space="preserve"> </w:t>
      </w:r>
      <w:r w:rsidRPr="00576918">
        <w:rPr>
          <w:rFonts w:cs="Arial"/>
          <w:color w:val="000000"/>
        </w:rPr>
        <w:t>EUL</w:t>
      </w:r>
      <w:r w:rsidR="00791F66">
        <w:rPr>
          <w:rFonts w:cs="Arial"/>
          <w:color w:val="000000"/>
        </w:rPr>
        <w:t xml:space="preserve"> </w:t>
      </w:r>
      <w:r w:rsidRPr="00576918">
        <w:rPr>
          <w:rFonts w:cs="Arial"/>
          <w:color w:val="000000"/>
        </w:rPr>
        <w:t>Support</w:t>
      </w:r>
      <w:r w:rsidR="00791F66">
        <w:rPr>
          <w:rFonts w:cs="Arial"/>
          <w:color w:val="000000"/>
        </w:rPr>
        <w:t xml:space="preserve"> </w:t>
      </w:r>
      <w:r w:rsidRPr="00576918">
        <w:rPr>
          <w:rFonts w:cs="Arial"/>
          <w:color w:val="000000"/>
        </w:rPr>
        <w:t>Table</w:t>
      </w:r>
      <w:r w:rsidR="00791F66">
        <w:rPr>
          <w:rFonts w:cs="Arial"/>
          <w:color w:val="000000"/>
        </w:rPr>
        <w:t xml:space="preserve"> </w:t>
      </w:r>
      <w:r w:rsidRPr="00576918">
        <w:rPr>
          <w:rFonts w:cs="Arial"/>
          <w:color w:val="000000"/>
        </w:rPr>
        <w:t>for</w:t>
      </w:r>
      <w:r w:rsidR="00791F66">
        <w:rPr>
          <w:rFonts w:cs="Arial"/>
          <w:color w:val="000000"/>
        </w:rPr>
        <w:t xml:space="preserve"> </w:t>
      </w:r>
      <w:r w:rsidRPr="00576918">
        <w:rPr>
          <w:rFonts w:cs="Arial"/>
          <w:color w:val="000000"/>
        </w:rPr>
        <w:t>2020,</w:t>
      </w:r>
      <w:r w:rsidR="00791F66">
        <w:rPr>
          <w:rFonts w:cs="Arial"/>
          <w:color w:val="000000"/>
        </w:rPr>
        <w:t xml:space="preserve"> </w:t>
      </w:r>
      <w:hyperlink r:id="rId199" w:history="1">
        <w:r w:rsidRPr="00576918">
          <w:rPr>
            <w:rFonts w:cs="Arial"/>
            <w:color w:val="0000FF"/>
            <w:u w:val="single"/>
          </w:rPr>
          <w:t>http://www.deeresources.com/files/DEER2020/download/SupportTable-EUL2020.xlsx</w:t>
        </w:r>
      </w:hyperlink>
      <w:r w:rsidR="00791F66">
        <w:rPr>
          <w:rFonts w:cs="Arial"/>
          <w:color w:val="000000"/>
        </w:rPr>
        <w:t xml:space="preserve"> </w:t>
      </w:r>
      <w:r w:rsidRPr="00576918">
        <w:rPr>
          <w:rFonts w:cs="Arial"/>
          <w:color w:val="000000"/>
        </w:rPr>
        <w:t>Accessed</w:t>
      </w:r>
      <w:r w:rsidR="00791F66">
        <w:rPr>
          <w:rFonts w:cs="Arial"/>
          <w:color w:val="000000"/>
        </w:rPr>
        <w:t xml:space="preserve"> </w:t>
      </w:r>
      <w:r w:rsidRPr="00576918">
        <w:rPr>
          <w:rFonts w:cs="Arial"/>
          <w:color w:val="000000"/>
        </w:rPr>
        <w:t>December</w:t>
      </w:r>
      <w:r w:rsidR="00791F66">
        <w:rPr>
          <w:rFonts w:cs="Arial"/>
          <w:color w:val="000000"/>
        </w:rPr>
        <w:t xml:space="preserve"> </w:t>
      </w:r>
      <w:r w:rsidRPr="00576918">
        <w:rPr>
          <w:rFonts w:cs="Arial"/>
          <w:color w:val="000000"/>
        </w:rPr>
        <w:t>2018.</w:t>
      </w:r>
    </w:p>
    <w:p w14:paraId="5E2C8404" w14:textId="72371C62" w:rsidR="00DB7665" w:rsidRPr="005F5E30" w:rsidRDefault="00DB7665" w:rsidP="0043094B">
      <w:pPr>
        <w:pStyle w:val="ListParagraph"/>
        <w:numPr>
          <w:ilvl w:val="0"/>
          <w:numId w:val="30"/>
        </w:numPr>
        <w:ind w:left="360"/>
        <w:rPr>
          <w:rFonts w:cs="Arial"/>
        </w:rPr>
      </w:pPr>
      <w:r w:rsidRPr="005F5E30">
        <w:rPr>
          <w:rFonts w:cs="Arial"/>
        </w:rPr>
        <w:t>US</w:t>
      </w:r>
      <w:r w:rsidR="00791F66">
        <w:rPr>
          <w:rFonts w:cs="Arial"/>
        </w:rPr>
        <w:t xml:space="preserve"> </w:t>
      </w:r>
      <w:r w:rsidRPr="005F5E30">
        <w:rPr>
          <w:rFonts w:cs="Arial"/>
        </w:rPr>
        <w:t>DOE</w:t>
      </w:r>
      <w:r w:rsidR="00791F66">
        <w:rPr>
          <w:rFonts w:cs="Arial"/>
        </w:rPr>
        <w:t xml:space="preserve"> </w:t>
      </w:r>
      <w:r w:rsidRPr="005F5E30">
        <w:rPr>
          <w:rFonts w:cs="Arial"/>
        </w:rPr>
        <w:t>Uniform</w:t>
      </w:r>
      <w:r w:rsidR="00791F66">
        <w:rPr>
          <w:rFonts w:cs="Arial"/>
        </w:rPr>
        <w:t xml:space="preserve"> </w:t>
      </w:r>
      <w:r w:rsidRPr="005F5E30">
        <w:rPr>
          <w:rFonts w:cs="Arial"/>
        </w:rPr>
        <w:t>Method</w:t>
      </w:r>
      <w:r w:rsidR="00791F66">
        <w:rPr>
          <w:rFonts w:cs="Arial"/>
        </w:rPr>
        <w:t xml:space="preserve"> </w:t>
      </w:r>
      <w:r w:rsidRPr="005F5E30">
        <w:rPr>
          <w:rFonts w:cs="Arial"/>
        </w:rPr>
        <w:t>Project,</w:t>
      </w:r>
      <w:r w:rsidR="00791F66">
        <w:rPr>
          <w:rFonts w:cs="Arial"/>
        </w:rPr>
        <w:t xml:space="preserve"> </w:t>
      </w:r>
      <w:r w:rsidRPr="005F5E30">
        <w:rPr>
          <w:rFonts w:cs="Arial"/>
        </w:rPr>
        <w:t>Savings</w:t>
      </w:r>
      <w:r w:rsidR="00791F66">
        <w:rPr>
          <w:rFonts w:cs="Arial"/>
        </w:rPr>
        <w:t xml:space="preserve"> </w:t>
      </w:r>
      <w:r w:rsidRPr="005F5E30">
        <w:rPr>
          <w:rFonts w:cs="Arial"/>
        </w:rPr>
        <w:t>Protocol</w:t>
      </w:r>
      <w:r w:rsidR="00791F66">
        <w:rPr>
          <w:rFonts w:cs="Arial"/>
        </w:rPr>
        <w:t xml:space="preserve"> </w:t>
      </w:r>
      <w:r w:rsidRPr="005F5E30">
        <w:rPr>
          <w:rFonts w:cs="Arial"/>
        </w:rPr>
        <w:t>for</w:t>
      </w:r>
      <w:r w:rsidR="00791F66">
        <w:rPr>
          <w:rFonts w:cs="Arial"/>
        </w:rPr>
        <w:t xml:space="preserve"> </w:t>
      </w:r>
      <w:r w:rsidRPr="005F5E30">
        <w:rPr>
          <w:rFonts w:cs="Arial"/>
        </w:rPr>
        <w:t>Refrigerator</w:t>
      </w:r>
      <w:r w:rsidR="00791F66">
        <w:rPr>
          <w:rFonts w:cs="Arial"/>
        </w:rPr>
        <w:t xml:space="preserve"> </w:t>
      </w:r>
      <w:r w:rsidRPr="005F5E30">
        <w:rPr>
          <w:rFonts w:cs="Arial"/>
        </w:rPr>
        <w:t>Retirement,</w:t>
      </w:r>
      <w:r w:rsidR="00791F66">
        <w:rPr>
          <w:rFonts w:cs="Arial"/>
        </w:rPr>
        <w:t xml:space="preserve"> </w:t>
      </w:r>
      <w:r w:rsidRPr="005F5E30">
        <w:rPr>
          <w:rFonts w:cs="Arial"/>
        </w:rPr>
        <w:t>April</w:t>
      </w:r>
      <w:r w:rsidR="00791F66">
        <w:rPr>
          <w:rFonts w:cs="Arial"/>
        </w:rPr>
        <w:t xml:space="preserve"> </w:t>
      </w:r>
      <w:r w:rsidRPr="005F5E30">
        <w:rPr>
          <w:rFonts w:cs="Arial"/>
        </w:rPr>
        <w:t>2017.</w:t>
      </w:r>
      <w:r w:rsidR="00791F66">
        <w:rPr>
          <w:rFonts w:cs="Arial"/>
        </w:rPr>
        <w:t xml:space="preserve"> </w:t>
      </w:r>
      <w:hyperlink r:id="rId200" w:history="1">
        <w:r w:rsidRPr="005F5E30">
          <w:rPr>
            <w:rStyle w:val="Hyperlink"/>
            <w:rFonts w:cs="Arial"/>
          </w:rPr>
          <w:t>https://www.nrel.gov/docs/fy17osti/68563.pdf</w:t>
        </w:r>
      </w:hyperlink>
    </w:p>
    <w:p w14:paraId="6CD18423" w14:textId="4748DBF4" w:rsidR="00DB7665" w:rsidRPr="003E5CDD" w:rsidRDefault="00DB7665" w:rsidP="0043094B">
      <w:pPr>
        <w:pStyle w:val="source1"/>
        <w:numPr>
          <w:ilvl w:val="0"/>
          <w:numId w:val="30"/>
        </w:numPr>
        <w:spacing w:after="120"/>
        <w:ind w:left="360"/>
      </w:pPr>
      <w:r>
        <w:t>U.S.</w:t>
      </w:r>
      <w:r w:rsidR="00791F66">
        <w:t xml:space="preserve"> </w:t>
      </w:r>
      <w:r>
        <w:t>Department</w:t>
      </w:r>
      <w:r w:rsidR="00791F66">
        <w:t xml:space="preserve"> </w:t>
      </w:r>
      <w:r>
        <w:t>of</w:t>
      </w:r>
      <w:r w:rsidR="00791F66">
        <w:t xml:space="preserve"> </w:t>
      </w:r>
      <w:r>
        <w:t>Energy,</w:t>
      </w:r>
      <w:r w:rsidR="00791F66">
        <w:t xml:space="preserve"> </w:t>
      </w:r>
      <w:r>
        <w:t>Uniform</w:t>
      </w:r>
      <w:r w:rsidR="00791F66">
        <w:t xml:space="preserve"> </w:t>
      </w:r>
      <w:r>
        <w:t>Methods</w:t>
      </w:r>
      <w:r w:rsidR="00791F66">
        <w:t xml:space="preserve"> </w:t>
      </w:r>
      <w:r>
        <w:t>Project</w:t>
      </w:r>
      <w:r w:rsidR="00791F66">
        <w:t xml:space="preserve"> </w:t>
      </w:r>
      <w:r>
        <w:t>protocol</w:t>
      </w:r>
      <w:r w:rsidR="00791F66">
        <w:t xml:space="preserve"> </w:t>
      </w:r>
      <w:r>
        <w:t>titled</w:t>
      </w:r>
      <w:r w:rsidR="00791F66">
        <w:t xml:space="preserve"> </w:t>
      </w:r>
      <w:r>
        <w:t>“Refrigerator</w:t>
      </w:r>
      <w:r w:rsidR="00791F66">
        <w:t xml:space="preserve"> </w:t>
      </w:r>
      <w:r>
        <w:t>Recycling</w:t>
      </w:r>
      <w:r w:rsidR="00791F66">
        <w:t xml:space="preserve"> </w:t>
      </w:r>
      <w:r>
        <w:t>Evaluation</w:t>
      </w:r>
      <w:r w:rsidR="00791F66">
        <w:t xml:space="preserve"> </w:t>
      </w:r>
      <w:r>
        <w:t>Protocol”,</w:t>
      </w:r>
      <w:r w:rsidR="00791F66">
        <w:t xml:space="preserve"> </w:t>
      </w:r>
      <w:r>
        <w:t>prepared</w:t>
      </w:r>
      <w:r w:rsidR="00791F66">
        <w:t xml:space="preserve"> </w:t>
      </w:r>
      <w:r>
        <w:t>by</w:t>
      </w:r>
      <w:r w:rsidR="00791F66">
        <w:t xml:space="preserve"> </w:t>
      </w:r>
      <w:r>
        <w:t>Doug</w:t>
      </w:r>
      <w:r w:rsidR="00791F66">
        <w:t xml:space="preserve"> </w:t>
      </w:r>
      <w:r>
        <w:t>Bruchs</w:t>
      </w:r>
      <w:r w:rsidR="00791F66">
        <w:t xml:space="preserve"> </w:t>
      </w:r>
      <w:r>
        <w:t>and</w:t>
      </w:r>
      <w:r w:rsidR="00791F66">
        <w:t xml:space="preserve"> </w:t>
      </w:r>
      <w:r>
        <w:t>Josh</w:t>
      </w:r>
      <w:r w:rsidR="00791F66">
        <w:t xml:space="preserve"> </w:t>
      </w:r>
      <w:r>
        <w:t>Keeling</w:t>
      </w:r>
      <w:r w:rsidR="00791F66">
        <w:t xml:space="preserve"> </w:t>
      </w:r>
      <w:r>
        <w:t>of</w:t>
      </w:r>
      <w:r w:rsidR="00791F66">
        <w:t xml:space="preserve"> </w:t>
      </w:r>
      <w:r>
        <w:t>the</w:t>
      </w:r>
      <w:r w:rsidR="00791F66">
        <w:t xml:space="preserve"> </w:t>
      </w:r>
      <w:r>
        <w:t>Cadmus</w:t>
      </w:r>
      <w:r w:rsidR="00791F66">
        <w:t xml:space="preserve"> </w:t>
      </w:r>
      <w:r>
        <w:t>Group,</w:t>
      </w:r>
      <w:r w:rsidR="00791F66">
        <w:t xml:space="preserve"> </w:t>
      </w:r>
      <w:r w:rsidRPr="003E5CDD">
        <w:t>September</w:t>
      </w:r>
      <w:r w:rsidR="00791F66" w:rsidRPr="003E5CDD">
        <w:t xml:space="preserve"> </w:t>
      </w:r>
      <w:r w:rsidRPr="003E5CDD">
        <w:t>2013.</w:t>
      </w:r>
      <w:r w:rsidR="00791F66" w:rsidRPr="003E5CDD">
        <w:t xml:space="preserve"> </w:t>
      </w:r>
      <w:hyperlink r:id="rId201" w:history="1">
        <w:r w:rsidR="008E310B" w:rsidRPr="002873AA">
          <w:rPr>
            <w:rStyle w:val="Hyperlink"/>
            <w:rFonts w:cs="Arial"/>
          </w:rPr>
          <w:t>https://www.nrel.gov/docs/fy17osti/68563.pdf</w:t>
        </w:r>
      </w:hyperlink>
    </w:p>
    <w:p w14:paraId="78BBD743" w14:textId="77777777" w:rsidR="00F700F8" w:rsidRPr="003E5CDD" w:rsidRDefault="00F700F8" w:rsidP="00F700F8">
      <w:pPr>
        <w:pStyle w:val="ListParagraph"/>
        <w:numPr>
          <w:ilvl w:val="0"/>
          <w:numId w:val="30"/>
        </w:numPr>
        <w:overflowPunct/>
        <w:autoSpaceDE/>
        <w:autoSpaceDN/>
        <w:adjustRightInd/>
        <w:spacing w:after="120"/>
        <w:ind w:left="360"/>
        <w:textAlignment w:val="auto"/>
      </w:pPr>
      <w:r w:rsidRPr="003E5CDD">
        <w:t>Based on a Cadmus survey of 510 PPL participants in PY8.</w:t>
      </w:r>
    </w:p>
    <w:p w14:paraId="3F5B45BE" w14:textId="512AFF53" w:rsidR="00DB7665" w:rsidRDefault="00DB7665" w:rsidP="0043094B">
      <w:pPr>
        <w:pStyle w:val="source1"/>
        <w:numPr>
          <w:ilvl w:val="0"/>
          <w:numId w:val="30"/>
        </w:numPr>
        <w:spacing w:after="120"/>
        <w:ind w:left="360"/>
      </w:pPr>
      <w:r w:rsidRPr="003E5CDD">
        <w:t>Assessment</w:t>
      </w:r>
      <w:r w:rsidR="00791F66" w:rsidRPr="003E5CDD">
        <w:t xml:space="preserve"> </w:t>
      </w:r>
      <w:r w:rsidRPr="003E5CDD">
        <w:t>of</w:t>
      </w:r>
      <w:r w:rsidR="00791F66" w:rsidRPr="003E5CDD">
        <w:t xml:space="preserve"> </w:t>
      </w:r>
      <w:r w:rsidRPr="003E5CDD">
        <w:t>Energy</w:t>
      </w:r>
      <w:r w:rsidR="00791F66" w:rsidRPr="003E5CDD">
        <w:t xml:space="preserve"> </w:t>
      </w:r>
      <w:r w:rsidRPr="003E5CDD">
        <w:t>and</w:t>
      </w:r>
      <w:r w:rsidR="00791F66" w:rsidRPr="003E5CDD">
        <w:t xml:space="preserve"> </w:t>
      </w:r>
      <w:r w:rsidRPr="003E5CDD">
        <w:t>Capacity</w:t>
      </w:r>
      <w:r w:rsidR="00791F66" w:rsidRPr="003E5CDD">
        <w:t xml:space="preserve"> </w:t>
      </w:r>
      <w:r w:rsidRPr="003E5CDD">
        <w:t>Savings</w:t>
      </w:r>
      <w:r w:rsidR="00791F66" w:rsidRPr="003E5CDD">
        <w:t xml:space="preserve"> </w:t>
      </w:r>
      <w:r w:rsidRPr="003E5CDD">
        <w:t>Potential</w:t>
      </w:r>
      <w:r w:rsidR="00791F66" w:rsidRPr="003E5CDD">
        <w:t xml:space="preserve"> </w:t>
      </w:r>
      <w:r w:rsidRPr="003E5CDD">
        <w:t>In</w:t>
      </w:r>
      <w:r w:rsidR="00791F66" w:rsidRPr="003E5CDD">
        <w:t xml:space="preserve"> </w:t>
      </w:r>
      <w:r w:rsidRPr="003E5CDD">
        <w:t>Iowa.</w:t>
      </w:r>
      <w:r w:rsidR="00791F66" w:rsidRPr="003E5CDD">
        <w:t xml:space="preserve"> </w:t>
      </w:r>
      <w:r w:rsidRPr="003E5CDD">
        <w:t>Quantec</w:t>
      </w:r>
      <w:r w:rsidR="00791F66" w:rsidRPr="003E5CDD">
        <w:t xml:space="preserve"> </w:t>
      </w:r>
      <w:r w:rsidRPr="003E5CDD">
        <w:t>in</w:t>
      </w:r>
      <w:r w:rsidR="00791F66" w:rsidRPr="003E5CDD">
        <w:t xml:space="preserve"> </w:t>
      </w:r>
      <w:r w:rsidRPr="003E5CDD">
        <w:t>collaboration</w:t>
      </w:r>
      <w:r w:rsidR="00791F66" w:rsidRPr="003E5CDD">
        <w:t xml:space="preserve"> </w:t>
      </w:r>
      <w:r w:rsidRPr="003E5CDD">
        <w:t>with</w:t>
      </w:r>
      <w:r w:rsidR="00791F66" w:rsidRPr="003E5CDD">
        <w:t xml:space="preserve"> </w:t>
      </w:r>
      <w:r w:rsidRPr="003E5CDD">
        <w:t>Summit</w:t>
      </w:r>
      <w:r w:rsidR="00791F66" w:rsidRPr="003E5CDD">
        <w:t xml:space="preserve"> </w:t>
      </w:r>
      <w:r w:rsidRPr="003E5CDD">
        <w:t>Blue</w:t>
      </w:r>
      <w:r w:rsidR="00791F66">
        <w:t xml:space="preserve"> </w:t>
      </w:r>
      <w:r w:rsidRPr="008B33B2">
        <w:t>Consulting,</w:t>
      </w:r>
      <w:r w:rsidR="00791F66">
        <w:t xml:space="preserve"> </w:t>
      </w:r>
      <w:r w:rsidRPr="008B33B2">
        <w:t>Nexant,</w:t>
      </w:r>
      <w:r w:rsidR="00791F66">
        <w:t xml:space="preserve"> </w:t>
      </w:r>
      <w:r w:rsidRPr="008B33B2">
        <w:t>Inc.,</w:t>
      </w:r>
      <w:r w:rsidR="00791F66">
        <w:t xml:space="preserve"> </w:t>
      </w:r>
      <w:r w:rsidRPr="008B33B2">
        <w:t>A-TEC</w:t>
      </w:r>
      <w:r w:rsidR="00791F66">
        <w:t xml:space="preserve"> </w:t>
      </w:r>
      <w:r w:rsidRPr="008B33B2">
        <w:t>Energy</w:t>
      </w:r>
      <w:r w:rsidR="00791F66">
        <w:t xml:space="preserve"> </w:t>
      </w:r>
      <w:r w:rsidRPr="008B33B2">
        <w:t>Corporation,</w:t>
      </w:r>
      <w:r w:rsidR="00791F66">
        <w:t xml:space="preserve"> </w:t>
      </w:r>
      <w:r w:rsidRPr="008B33B2">
        <w:t>and</w:t>
      </w:r>
      <w:r w:rsidR="00791F66">
        <w:t xml:space="preserve"> </w:t>
      </w:r>
      <w:r w:rsidRPr="008B33B2">
        <w:t>Britt/Makela</w:t>
      </w:r>
      <w:r w:rsidR="00791F66">
        <w:t xml:space="preserve"> </w:t>
      </w:r>
      <w:r w:rsidRPr="008B33B2">
        <w:t>Group,</w:t>
      </w:r>
      <w:r w:rsidR="00791F66">
        <w:t xml:space="preserve"> </w:t>
      </w:r>
      <w:r w:rsidRPr="008B33B2">
        <w:t>prepared</w:t>
      </w:r>
      <w:r w:rsidR="00791F66">
        <w:t xml:space="preserve"> </w:t>
      </w:r>
      <w:r w:rsidRPr="008B33B2">
        <w:t>for</w:t>
      </w:r>
      <w:r w:rsidR="00791F66">
        <w:t xml:space="preserve"> </w:t>
      </w:r>
      <w:r w:rsidRPr="008B33B2">
        <w:t>the</w:t>
      </w:r>
      <w:r w:rsidR="00791F66">
        <w:t xml:space="preserve"> </w:t>
      </w:r>
      <w:r w:rsidRPr="008B33B2">
        <w:t>Iowa</w:t>
      </w:r>
      <w:r w:rsidR="00791F66">
        <w:t xml:space="preserve"> </w:t>
      </w:r>
      <w:r w:rsidRPr="008B33B2">
        <w:t>utility</w:t>
      </w:r>
      <w:r w:rsidR="00791F66">
        <w:t xml:space="preserve"> </w:t>
      </w:r>
      <w:r w:rsidRPr="008B33B2">
        <w:t>Association,</w:t>
      </w:r>
      <w:r w:rsidR="00791F66">
        <w:t xml:space="preserve"> </w:t>
      </w:r>
      <w:r w:rsidRPr="008B33B2">
        <w:t>February</w:t>
      </w:r>
      <w:r w:rsidR="00791F66">
        <w:t xml:space="preserve"> </w:t>
      </w:r>
      <w:r w:rsidRPr="008B33B2">
        <w:t>2008.</w:t>
      </w:r>
      <w:r w:rsidR="00791F66">
        <w:t xml:space="preserve"> </w:t>
      </w:r>
      <w:hyperlink r:id="rId202" w:history="1">
        <w:r w:rsidRPr="00327B2B">
          <w:rPr>
            <w:rStyle w:val="Hyperlink"/>
            <w:rFonts w:cs="Arial"/>
          </w:rPr>
          <w:t>http://plainsjustice.org/files/EEP-08-1/Quantec/QuantecReportVol1.pdf</w:t>
        </w:r>
      </w:hyperlink>
    </w:p>
    <w:p w14:paraId="2B8F5601" w14:textId="0AD53E4D" w:rsidR="00DB7665" w:rsidRDefault="00DB7665" w:rsidP="009C08B1">
      <w:pPr>
        <w:pStyle w:val="source1"/>
        <w:numPr>
          <w:ilvl w:val="0"/>
          <w:numId w:val="30"/>
        </w:numPr>
        <w:spacing w:after="120"/>
        <w:ind w:left="360"/>
      </w:pPr>
      <w:r>
        <w:t>2004</w:t>
      </w:r>
      <w:r w:rsidR="009C08B1" w:rsidRPr="009C08B1">
        <w:t>–</w:t>
      </w:r>
      <w:r>
        <w:t>2005</w:t>
      </w:r>
      <w:r w:rsidR="00791F66">
        <w:t xml:space="preserve"> </w:t>
      </w:r>
      <w:r>
        <w:t>Final</w:t>
      </w:r>
      <w:r w:rsidR="00791F66">
        <w:t xml:space="preserve"> </w:t>
      </w:r>
      <w:r>
        <w:t>Report:</w:t>
      </w:r>
      <w:r w:rsidR="00791F66">
        <w:t xml:space="preserve"> </w:t>
      </w:r>
      <w:r>
        <w:t>A</w:t>
      </w:r>
      <w:r w:rsidR="00791F66">
        <w:t xml:space="preserve"> </w:t>
      </w:r>
      <w:r>
        <w:t>Measurement</w:t>
      </w:r>
      <w:r w:rsidR="00791F66">
        <w:t xml:space="preserve"> </w:t>
      </w:r>
      <w:r>
        <w:t>and</w:t>
      </w:r>
      <w:r w:rsidR="00791F66">
        <w:t xml:space="preserve"> </w:t>
      </w:r>
      <w:r>
        <w:t>Evaluation</w:t>
      </w:r>
      <w:r w:rsidR="00791F66">
        <w:t xml:space="preserve"> </w:t>
      </w:r>
      <w:r>
        <w:t>Study</w:t>
      </w:r>
      <w:r w:rsidR="00791F66">
        <w:t xml:space="preserve"> </w:t>
      </w:r>
      <w:r>
        <w:t>of</w:t>
      </w:r>
      <w:r w:rsidR="00791F66">
        <w:t xml:space="preserve"> </w:t>
      </w:r>
      <w:r>
        <w:t>the</w:t>
      </w:r>
      <w:r w:rsidR="00791F66">
        <w:t xml:space="preserve"> </w:t>
      </w:r>
      <w:r>
        <w:t>2004-2005</w:t>
      </w:r>
      <w:r w:rsidR="00791F66">
        <w:t xml:space="preserve"> </w:t>
      </w:r>
      <w:r>
        <w:t>Limited</w:t>
      </w:r>
      <w:r w:rsidR="00791F66">
        <w:t xml:space="preserve"> </w:t>
      </w:r>
      <w:r>
        <w:t>Income</w:t>
      </w:r>
      <w:r w:rsidR="00791F66">
        <w:t xml:space="preserve"> </w:t>
      </w:r>
      <w:r>
        <w:t>Refrigerator</w:t>
      </w:r>
      <w:r w:rsidR="00791F66">
        <w:t xml:space="preserve"> </w:t>
      </w:r>
      <w:r>
        <w:t>Replacement</w:t>
      </w:r>
      <w:r w:rsidR="00791F66">
        <w:t xml:space="preserve"> </w:t>
      </w:r>
      <w:r>
        <w:t>&amp;</w:t>
      </w:r>
      <w:r w:rsidR="00791F66">
        <w:t xml:space="preserve"> </w:t>
      </w:r>
      <w:r>
        <w:t>Lighting</w:t>
      </w:r>
      <w:r w:rsidR="00791F66">
        <w:t xml:space="preserve"> </w:t>
      </w:r>
      <w:r>
        <w:t>Program,</w:t>
      </w:r>
      <w:r w:rsidR="00791F66">
        <w:t xml:space="preserve"> </w:t>
      </w:r>
      <w:r>
        <w:t>Prepared</w:t>
      </w:r>
      <w:r w:rsidR="00791F66">
        <w:t xml:space="preserve"> </w:t>
      </w:r>
      <w:r>
        <w:t>for:</w:t>
      </w:r>
      <w:r w:rsidR="00791F66">
        <w:t xml:space="preserve"> </w:t>
      </w:r>
      <w:r>
        <w:t>San</w:t>
      </w:r>
      <w:r w:rsidR="00791F66">
        <w:t xml:space="preserve"> </w:t>
      </w:r>
      <w:r>
        <w:t>Diego</w:t>
      </w:r>
      <w:r w:rsidR="00791F66">
        <w:t xml:space="preserve"> </w:t>
      </w:r>
      <w:r>
        <w:t>Gas</w:t>
      </w:r>
      <w:r w:rsidR="00791F66">
        <w:t xml:space="preserve"> </w:t>
      </w:r>
      <w:r>
        <w:t>&amp;</w:t>
      </w:r>
      <w:r w:rsidR="00791F66">
        <w:t xml:space="preserve"> </w:t>
      </w:r>
      <w:r>
        <w:t>Electric,</w:t>
      </w:r>
      <w:r w:rsidR="00791F66">
        <w:t xml:space="preserve"> </w:t>
      </w:r>
      <w:r>
        <w:t>July</w:t>
      </w:r>
      <w:r w:rsidR="00791F66">
        <w:t xml:space="preserve"> </w:t>
      </w:r>
      <w:r>
        <w:t>31,</w:t>
      </w:r>
      <w:r w:rsidR="00791F66">
        <w:t xml:space="preserve"> </w:t>
      </w:r>
      <w:r>
        <w:t>2006</w:t>
      </w:r>
    </w:p>
    <w:p w14:paraId="34E31EE2" w14:textId="7991EB44" w:rsidR="00DB7665" w:rsidRDefault="00DB7665" w:rsidP="0043094B">
      <w:pPr>
        <w:pStyle w:val="ListParagraph"/>
        <w:numPr>
          <w:ilvl w:val="0"/>
          <w:numId w:val="30"/>
        </w:numPr>
        <w:overflowPunct/>
        <w:autoSpaceDE/>
        <w:autoSpaceDN/>
        <w:adjustRightInd/>
        <w:spacing w:after="120"/>
        <w:ind w:left="360"/>
        <w:textAlignment w:val="auto"/>
        <w:rPr>
          <w:rFonts w:eastAsiaTheme="minorHAnsi" w:cs="Arial"/>
        </w:rPr>
      </w:pPr>
      <w:r>
        <w:rPr>
          <w:rFonts w:eastAsiaTheme="minorHAnsi" w:cs="Arial"/>
        </w:rPr>
        <w:t>Federal</w:t>
      </w:r>
      <w:r w:rsidR="00791F66">
        <w:rPr>
          <w:rFonts w:eastAsiaTheme="minorHAnsi" w:cs="Arial"/>
        </w:rPr>
        <w:t xml:space="preserve"> </w:t>
      </w:r>
      <w:r>
        <w:rPr>
          <w:rFonts w:eastAsiaTheme="minorHAnsi" w:cs="Arial"/>
        </w:rPr>
        <w:t>Standards</w:t>
      </w:r>
      <w:r w:rsidR="00791F66">
        <w:rPr>
          <w:rFonts w:eastAsiaTheme="minorHAnsi" w:cs="Arial"/>
        </w:rPr>
        <w:t xml:space="preserve"> </w:t>
      </w:r>
      <w:r>
        <w:rPr>
          <w:rFonts w:eastAsiaTheme="minorHAnsi" w:cs="Arial"/>
        </w:rPr>
        <w:t>for</w:t>
      </w:r>
      <w:r w:rsidR="00791F66">
        <w:rPr>
          <w:rFonts w:eastAsiaTheme="minorHAnsi" w:cs="Arial"/>
        </w:rPr>
        <w:t xml:space="preserve"> </w:t>
      </w:r>
      <w:r>
        <w:rPr>
          <w:rFonts w:eastAsiaTheme="minorHAnsi" w:cs="Arial"/>
        </w:rPr>
        <w:t>Residential</w:t>
      </w:r>
      <w:r w:rsidR="00791F66">
        <w:rPr>
          <w:rFonts w:eastAsiaTheme="minorHAnsi" w:cs="Arial"/>
        </w:rPr>
        <w:t xml:space="preserve"> </w:t>
      </w:r>
      <w:r>
        <w:rPr>
          <w:rFonts w:eastAsiaTheme="minorHAnsi" w:cs="Arial"/>
        </w:rPr>
        <w:t>Refrigerators</w:t>
      </w:r>
      <w:r w:rsidR="00791F66">
        <w:rPr>
          <w:rFonts w:eastAsiaTheme="minorHAnsi" w:cs="Arial"/>
        </w:rPr>
        <w:t xml:space="preserve"> </w:t>
      </w:r>
      <w:r>
        <w:rPr>
          <w:rFonts w:eastAsiaTheme="minorHAnsi" w:cs="Arial"/>
        </w:rPr>
        <w:t>and</w:t>
      </w:r>
      <w:r w:rsidR="00791F66">
        <w:rPr>
          <w:rFonts w:eastAsiaTheme="minorHAnsi" w:cs="Arial"/>
        </w:rPr>
        <w:t xml:space="preserve"> </w:t>
      </w:r>
      <w:r>
        <w:rPr>
          <w:rFonts w:eastAsiaTheme="minorHAnsi" w:cs="Arial"/>
        </w:rPr>
        <w:t>Freezers,</w:t>
      </w:r>
      <w:r w:rsidR="00791F66">
        <w:rPr>
          <w:rFonts w:eastAsiaTheme="minorHAnsi" w:cs="Arial"/>
        </w:rPr>
        <w:t xml:space="preserve"> </w:t>
      </w:r>
      <w:r>
        <w:rPr>
          <w:rFonts w:eastAsiaTheme="minorHAnsi" w:cs="Arial"/>
        </w:rPr>
        <w:t>Effective</w:t>
      </w:r>
      <w:r w:rsidR="00791F66">
        <w:rPr>
          <w:rFonts w:eastAsiaTheme="minorHAnsi" w:cs="Arial"/>
        </w:rPr>
        <w:t xml:space="preserve"> </w:t>
      </w:r>
      <w:r>
        <w:rPr>
          <w:rFonts w:eastAsiaTheme="minorHAnsi" w:cs="Arial"/>
        </w:rPr>
        <w:t>9/14/2014.</w:t>
      </w:r>
      <w:r w:rsidR="00791F66">
        <w:rPr>
          <w:rFonts w:eastAsiaTheme="minorHAnsi" w:cs="Arial"/>
        </w:rPr>
        <w:t xml:space="preserve"> </w:t>
      </w:r>
      <w:hyperlink r:id="rId203" w:history="1">
        <w:r w:rsidRPr="001D7972">
          <w:rPr>
            <w:rStyle w:val="Hyperlink"/>
            <w:rFonts w:eastAsiaTheme="minorHAnsi" w:cs="Arial"/>
          </w:rPr>
          <w:t>http://www1.eere.energy.gov/buildings/appliance_standards/product.aspx/productid/43</w:t>
        </w:r>
      </w:hyperlink>
    </w:p>
    <w:p w14:paraId="082498A0" w14:textId="70D36414" w:rsidR="00DB7665" w:rsidRPr="00D36F2E" w:rsidRDefault="00DB7665" w:rsidP="0043094B">
      <w:pPr>
        <w:pStyle w:val="ListParagraph"/>
        <w:numPr>
          <w:ilvl w:val="0"/>
          <w:numId w:val="30"/>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sidR="00791F66">
        <w:rPr>
          <w:rFonts w:eastAsiaTheme="minorHAnsi" w:cs="Arial"/>
        </w:rPr>
        <w:t xml:space="preserve"> </w:t>
      </w:r>
      <w:r w:rsidRPr="006B72D3">
        <w:rPr>
          <w:rFonts w:eastAsiaTheme="minorHAnsi" w:cs="Arial"/>
        </w:rPr>
        <w:t>STAR</w:t>
      </w:r>
      <w:r w:rsidR="00791F66">
        <w:rPr>
          <w:rFonts w:eastAsiaTheme="minorHAnsi" w:cs="Arial"/>
        </w:rPr>
        <w:t xml:space="preserve"> </w:t>
      </w:r>
      <w:r w:rsidRPr="006B72D3">
        <w:rPr>
          <w:rFonts w:eastAsiaTheme="minorHAnsi" w:cs="Arial"/>
        </w:rPr>
        <w:t>Program</w:t>
      </w:r>
      <w:r w:rsidR="00791F66">
        <w:rPr>
          <w:rFonts w:eastAsiaTheme="minorHAnsi" w:cs="Arial"/>
        </w:rPr>
        <w:t xml:space="preserve"> </w:t>
      </w:r>
      <w:r w:rsidRPr="006B72D3">
        <w:rPr>
          <w:rFonts w:eastAsiaTheme="minorHAnsi" w:cs="Arial"/>
        </w:rPr>
        <w:t>Requirements</w:t>
      </w:r>
      <w:r w:rsidR="00791F66">
        <w:rPr>
          <w:rFonts w:eastAsiaTheme="minorHAnsi" w:cs="Arial"/>
        </w:rPr>
        <w:t xml:space="preserve"> </w:t>
      </w:r>
      <w:r w:rsidRPr="006B72D3">
        <w:rPr>
          <w:rFonts w:eastAsiaTheme="minorHAnsi" w:cs="Arial"/>
        </w:rPr>
        <w:t>Product</w:t>
      </w:r>
      <w:r w:rsidR="00791F66">
        <w:rPr>
          <w:rFonts w:eastAsiaTheme="minorHAnsi" w:cs="Arial"/>
        </w:rPr>
        <w:t xml:space="preserve"> </w:t>
      </w:r>
      <w:r w:rsidRPr="006B72D3">
        <w:rPr>
          <w:rFonts w:eastAsiaTheme="minorHAnsi" w:cs="Arial"/>
        </w:rPr>
        <w:t>Specifications</w:t>
      </w:r>
      <w:r w:rsidR="00791F66">
        <w:rPr>
          <w:rFonts w:eastAsiaTheme="minorHAnsi" w:cs="Arial"/>
        </w:rPr>
        <w:t xml:space="preserve"> </w:t>
      </w:r>
      <w:r w:rsidRPr="006B72D3">
        <w:rPr>
          <w:rFonts w:eastAsiaTheme="minorHAnsi" w:cs="Arial"/>
        </w:rPr>
        <w:t>for</w:t>
      </w:r>
      <w:r w:rsidR="00791F66">
        <w:rPr>
          <w:rFonts w:eastAsiaTheme="minorHAnsi" w:cs="Arial"/>
        </w:rPr>
        <w:t xml:space="preserve"> </w:t>
      </w:r>
      <w:r w:rsidRPr="006B72D3">
        <w:rPr>
          <w:rFonts w:eastAsiaTheme="minorHAnsi" w:cs="Arial"/>
        </w:rPr>
        <w:t>Residential</w:t>
      </w:r>
      <w:r w:rsidR="00791F66">
        <w:rPr>
          <w:rFonts w:eastAsiaTheme="minorHAnsi" w:cs="Arial"/>
        </w:rPr>
        <w:t xml:space="preserve"> </w:t>
      </w:r>
      <w:r w:rsidRPr="006B72D3">
        <w:rPr>
          <w:rFonts w:eastAsiaTheme="minorHAnsi" w:cs="Arial"/>
        </w:rPr>
        <w:t>Refrigerators</w:t>
      </w:r>
      <w:r w:rsidR="00791F66">
        <w:rPr>
          <w:rFonts w:eastAsiaTheme="minorHAnsi" w:cs="Arial"/>
        </w:rPr>
        <w:t xml:space="preserve"> </w:t>
      </w:r>
      <w:r w:rsidRPr="006B72D3">
        <w:rPr>
          <w:rFonts w:eastAsiaTheme="minorHAnsi" w:cs="Arial"/>
        </w:rPr>
        <w:t>and</w:t>
      </w:r>
      <w:r w:rsidR="00791F66">
        <w:rPr>
          <w:rFonts w:eastAsiaTheme="minorHAnsi" w:cs="Arial"/>
        </w:rPr>
        <w:t xml:space="preserve"> </w:t>
      </w:r>
      <w:r w:rsidRPr="006B72D3">
        <w:rPr>
          <w:rFonts w:eastAsiaTheme="minorHAnsi" w:cs="Arial"/>
        </w:rPr>
        <w:t>Freezers</w:t>
      </w:r>
      <w:r w:rsidR="00791F66">
        <w:rPr>
          <w:rFonts w:eastAsiaTheme="minorHAnsi" w:cs="Arial"/>
        </w:rPr>
        <w:t xml:space="preserve"> </w:t>
      </w:r>
      <w:r w:rsidRPr="006B72D3">
        <w:rPr>
          <w:rFonts w:eastAsiaTheme="minorHAnsi" w:cs="Arial"/>
        </w:rPr>
        <w:t>Version</w:t>
      </w:r>
      <w:r w:rsidR="00791F66">
        <w:rPr>
          <w:rFonts w:eastAsiaTheme="minorHAnsi" w:cs="Arial"/>
        </w:rPr>
        <w:t xml:space="preserve"> </w:t>
      </w:r>
      <w:r w:rsidRPr="006B72D3">
        <w:rPr>
          <w:rFonts w:eastAsiaTheme="minorHAnsi" w:cs="Arial"/>
        </w:rPr>
        <w:t>5.0.</w:t>
      </w:r>
      <w:r w:rsidR="00791F66">
        <w:rPr>
          <w:rFonts w:eastAsiaTheme="minorHAnsi" w:cs="Arial"/>
        </w:rPr>
        <w:t xml:space="preserve"> </w:t>
      </w:r>
      <w:r w:rsidRPr="006B72D3">
        <w:rPr>
          <w:rFonts w:eastAsiaTheme="minorHAnsi" w:cs="Arial"/>
        </w:rPr>
        <w:t>Effective</w:t>
      </w:r>
      <w:r w:rsidR="00791F66">
        <w:rPr>
          <w:rFonts w:eastAsiaTheme="minorHAnsi" w:cs="Arial"/>
        </w:rPr>
        <w:t xml:space="preserve"> </w:t>
      </w:r>
      <w:r w:rsidRPr="006B72D3">
        <w:rPr>
          <w:rFonts w:eastAsiaTheme="minorHAnsi" w:cs="Arial"/>
        </w:rPr>
        <w:t>9/15/2014.</w:t>
      </w:r>
      <w:r w:rsidR="00791F66">
        <w:rPr>
          <w:rFonts w:eastAsiaTheme="minorHAnsi" w:cs="Arial"/>
        </w:rPr>
        <w:t xml:space="preserve"> </w:t>
      </w:r>
      <w:hyperlink r:id="rId204" w:history="1">
        <w:r w:rsidRPr="00D13D75">
          <w:rPr>
            <w:rStyle w:val="Hyperlink"/>
            <w:rFonts w:eastAsiaTheme="minorHAnsi" w:cs="Arial"/>
          </w:rPr>
          <w:t>https://www.energystar.gov/ia/partners/product_specs/program_reqs/Refrigerators_and_Freezers_Program_Requirements_V5.0.pdf</w:t>
        </w:r>
      </w:hyperlink>
      <w:r w:rsidR="008D7ABE">
        <w:rPr>
          <w:rStyle w:val="Hyperlink"/>
          <w:rFonts w:eastAsiaTheme="minorHAnsi" w:cs="Arial"/>
        </w:rPr>
        <w:t>.</w:t>
      </w:r>
    </w:p>
    <w:p w14:paraId="2B1037D5" w14:textId="1B5861F5" w:rsidR="00E874C3" w:rsidRDefault="00DB7665" w:rsidP="008D7ABE">
      <w:pPr>
        <w:pStyle w:val="ListParagraph"/>
        <w:numPr>
          <w:ilvl w:val="0"/>
          <w:numId w:val="30"/>
        </w:numPr>
        <w:overflowPunct/>
        <w:autoSpaceDE/>
        <w:autoSpaceDN/>
        <w:adjustRightInd/>
        <w:spacing w:after="120"/>
        <w:ind w:left="360"/>
        <w:jc w:val="left"/>
        <w:textAlignment w:val="auto"/>
      </w:pPr>
      <w:r w:rsidRPr="008A65E0">
        <w:t>Statewide</w:t>
      </w:r>
      <w:r w:rsidR="00791F66">
        <w:t xml:space="preserve"> </w:t>
      </w:r>
      <w:r w:rsidRPr="008A65E0">
        <w:t>average</w:t>
      </w:r>
      <w:r w:rsidR="00791F66">
        <w:t xml:space="preserve"> </w:t>
      </w:r>
      <w:r w:rsidRPr="008A65E0">
        <w:t>for</w:t>
      </w:r>
      <w:r w:rsidR="00791F66">
        <w:t xml:space="preserve"> </w:t>
      </w:r>
      <w:r w:rsidRPr="008A65E0">
        <w:t>all</w:t>
      </w:r>
      <w:r w:rsidR="00791F66">
        <w:t xml:space="preserve"> </w:t>
      </w:r>
      <w:r w:rsidRPr="008A65E0">
        <w:t>housing</w:t>
      </w:r>
      <w:r w:rsidR="00791F66">
        <w:t xml:space="preserve"> </w:t>
      </w:r>
      <w:r w:rsidRPr="008A65E0">
        <w:t>types</w:t>
      </w:r>
      <w:r w:rsidR="00791F66">
        <w:t xml:space="preserve"> </w:t>
      </w:r>
      <w:r w:rsidRPr="008A65E0">
        <w:t>from</w:t>
      </w:r>
      <w:r w:rsidR="00791F66">
        <w:t xml:space="preserve"> </w:t>
      </w:r>
      <w:r w:rsidRPr="008A65E0">
        <w:t>Pennsylvania</w:t>
      </w:r>
      <w:r w:rsidR="00791F66">
        <w:t xml:space="preserve"> </w:t>
      </w:r>
      <w:r>
        <w:t>Act</w:t>
      </w:r>
      <w:r w:rsidR="00791F66">
        <w:t xml:space="preserve"> </w:t>
      </w:r>
      <w:r>
        <w:t>129</w:t>
      </w:r>
      <w:r w:rsidR="00791F66">
        <w:t xml:space="preserve"> </w:t>
      </w:r>
      <w:r>
        <w:t>2018</w:t>
      </w:r>
      <w:r w:rsidR="00791F66">
        <w:t xml:space="preserve"> </w:t>
      </w:r>
      <w:r w:rsidRPr="008A65E0">
        <w:t>Residential</w:t>
      </w:r>
      <w:r w:rsidR="00791F66">
        <w:t xml:space="preserve"> </w:t>
      </w:r>
      <w:r w:rsidRPr="008A65E0">
        <w:t>Baseline</w:t>
      </w:r>
      <w:r w:rsidR="00791F66">
        <w:t xml:space="preserve"> </w:t>
      </w:r>
      <w:r w:rsidRPr="008A65E0">
        <w:t>Study</w:t>
      </w:r>
      <w:r w:rsidR="008D7ABE">
        <w:t xml:space="preserve">, </w:t>
      </w:r>
      <w:hyperlink r:id="rId205" w:history="1">
        <w:r w:rsidR="008D7ABE">
          <w:rPr>
            <w:rStyle w:val="Hyperlink"/>
            <w:rFonts w:cs="Arial"/>
          </w:rPr>
          <w:t>http://www.puc.state.pa.us/Electric/pdf/Act129/SWE-Phase3_Res_Baseline_Study_Rpt021219.pdf</w:t>
        </w:r>
      </w:hyperlink>
      <w:r w:rsidR="008D7ABE">
        <w:rPr>
          <w:rFonts w:cs="Arial"/>
        </w:rPr>
        <w:t>.</w:t>
      </w:r>
    </w:p>
    <w:p w14:paraId="120AC38A" w14:textId="24E1A640" w:rsidR="00376F4E" w:rsidRPr="008D7ABE" w:rsidRDefault="00F86822" w:rsidP="0012534A">
      <w:pPr>
        <w:pStyle w:val="ListParagraph"/>
        <w:numPr>
          <w:ilvl w:val="0"/>
          <w:numId w:val="30"/>
        </w:numPr>
        <w:ind w:left="360"/>
        <w:rPr>
          <w:rFonts w:cs="Arial"/>
        </w:rPr>
        <w:sectPr w:rsidR="00376F4E" w:rsidRPr="008D7ABE" w:rsidSect="00495E10">
          <w:footerReference w:type="first" r:id="rId206"/>
          <w:pgSz w:w="12240" w:h="15840"/>
          <w:pgMar w:top="1440" w:right="1800" w:bottom="1440" w:left="1800" w:header="720" w:footer="501" w:gutter="0"/>
          <w:cols w:space="720"/>
        </w:sectPr>
      </w:pPr>
      <w:r w:rsidRPr="00B47670">
        <w:t>PA SW</w:t>
      </w:r>
      <w:r w:rsidR="00165EF9" w:rsidRPr="00B47670">
        <w:t>E Team</w:t>
      </w:r>
      <w:r w:rsidRPr="00B47670">
        <w:t xml:space="preserve"> Calculations</w:t>
      </w:r>
      <w:r w:rsidR="00165EF9" w:rsidRPr="00B47670">
        <w:t xml:space="preserve"> </w:t>
      </w:r>
      <w:r w:rsidR="0084623D" w:rsidRPr="00B47670">
        <w:t xml:space="preserve">with data from the </w:t>
      </w:r>
      <w:r w:rsidR="00551A14" w:rsidRPr="00B47670">
        <w:rPr>
          <w:rFonts w:cs="Arial"/>
        </w:rPr>
        <w:t xml:space="preserve">National Solar Radiation Database. 1991–2005 Update: Typical Meteorological Year 3. NREL. </w:t>
      </w:r>
      <w:hyperlink r:id="rId207" w:history="1">
        <w:r w:rsidR="00551A14" w:rsidRPr="00B47670">
          <w:rPr>
            <w:rStyle w:val="Hyperlink"/>
            <w:rFonts w:cs="Arial"/>
          </w:rPr>
          <w:t>http://rredc.nrel.gov/solar/old_data/nsrdb/1991-2005/tmy3/by_state_and_city.html</w:t>
        </w:r>
      </w:hyperlink>
      <w:bookmarkStart w:id="566" w:name="_Toc530141488"/>
      <w:r w:rsidR="008D7ABE">
        <w:rPr>
          <w:rStyle w:val="Hyperlink"/>
          <w:rFonts w:cs="Arial"/>
        </w:rPr>
        <w:t>.</w:t>
      </w:r>
    </w:p>
    <w:p w14:paraId="39771DDC" w14:textId="7263FC6D" w:rsidR="00DB7665" w:rsidRDefault="00DB7665" w:rsidP="00241FA2">
      <w:pPr>
        <w:pStyle w:val="Heading3"/>
      </w:pPr>
      <w:bookmarkStart w:id="567" w:name="_Toc1050943"/>
      <w:r w:rsidRPr="00024A08">
        <w:t>ENERGY</w:t>
      </w:r>
      <w:r w:rsidR="00791F66">
        <w:t xml:space="preserve"> </w:t>
      </w:r>
      <w:r w:rsidRPr="00024A08">
        <w:t>STAR</w:t>
      </w:r>
      <w:r w:rsidR="00791F66">
        <w:t xml:space="preserve"> </w:t>
      </w:r>
      <w:r w:rsidRPr="00024A08">
        <w:t>Clothes</w:t>
      </w:r>
      <w:r w:rsidR="00791F66">
        <w:t xml:space="preserve"> </w:t>
      </w:r>
      <w:r w:rsidRPr="00024A08">
        <w:t>Washers</w:t>
      </w:r>
      <w:bookmarkEnd w:id="566"/>
      <w:bookmarkEnd w:id="56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DB7665" w:rsidRPr="001D6512" w14:paraId="476DA50C"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5C69A4C" w14:textId="71F90A15" w:rsidR="00DB7665" w:rsidRPr="00865117" w:rsidRDefault="00DB7665" w:rsidP="00DB7665">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F1A1A3F" w14:textId="20206562" w:rsidR="00DB7665" w:rsidRPr="001D6512" w:rsidRDefault="00DB7665" w:rsidP="00DB7665">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DB7665" w:rsidRPr="001D6512" w14:paraId="29DE3B29"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461A61C" w14:textId="058C7FBB"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12E5777" w14:textId="5C92A13E" w:rsidR="00DB7665" w:rsidRPr="001D6512" w:rsidRDefault="00DB7665" w:rsidP="00DB7665">
            <w:pPr>
              <w:pStyle w:val="TableCell"/>
              <w:spacing w:before="60" w:after="60"/>
              <w:jc w:val="center"/>
              <w:rPr>
                <w:color w:val="000000"/>
              </w:rPr>
            </w:pPr>
            <w:r>
              <w:rPr>
                <w:color w:val="000000"/>
              </w:rPr>
              <w:t>Clothes</w:t>
            </w:r>
            <w:r w:rsidR="00791F66">
              <w:rPr>
                <w:color w:val="000000"/>
              </w:rPr>
              <w:t xml:space="preserve"> </w:t>
            </w:r>
            <w:r>
              <w:rPr>
                <w:color w:val="000000"/>
              </w:rPr>
              <w:t>Washer</w:t>
            </w:r>
          </w:p>
        </w:tc>
      </w:tr>
      <w:tr w:rsidR="00DB7665" w:rsidRPr="001D6512" w14:paraId="7BC64B09"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D8632F" w14:textId="4DCE182D"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61F379" w14:textId="44F46B6B" w:rsidR="00DB7665" w:rsidRPr="00257532" w:rsidRDefault="00DB7665" w:rsidP="00DB7665">
            <w:pPr>
              <w:pStyle w:val="TableCell"/>
              <w:spacing w:before="60" w:after="60"/>
              <w:jc w:val="center"/>
              <w:rPr>
                <w:color w:val="000000"/>
                <w:vertAlign w:val="superscript"/>
              </w:rPr>
            </w:pPr>
            <w:r>
              <w:rPr>
                <w:color w:val="000000"/>
              </w:rPr>
              <w:t>11</w:t>
            </w:r>
            <w:r w:rsidR="00791F66">
              <w:rPr>
                <w:color w:val="000000"/>
              </w:rPr>
              <w:t xml:space="preserve"> </w:t>
            </w:r>
            <w:r>
              <w:rPr>
                <w:color w:val="000000"/>
              </w:rPr>
              <w:t>years</w:t>
            </w:r>
            <w:r w:rsidRPr="006E2B19">
              <w:rPr>
                <w:color w:val="000000"/>
                <w:vertAlign w:val="superscript"/>
              </w:rPr>
              <w:t>Source</w:t>
            </w:r>
            <w:r w:rsidR="00791F66">
              <w:rPr>
                <w:color w:val="000000"/>
                <w:vertAlign w:val="superscript"/>
              </w:rPr>
              <w:t xml:space="preserve"> </w:t>
            </w:r>
            <w:r w:rsidRPr="006E2B19">
              <w:rPr>
                <w:color w:val="000000"/>
                <w:vertAlign w:val="superscript"/>
              </w:rPr>
              <w:t>1</w:t>
            </w:r>
          </w:p>
        </w:tc>
      </w:tr>
      <w:tr w:rsidR="00DB7665" w:rsidRPr="001D6512" w14:paraId="2E2A5FE4" w14:textId="77777777" w:rsidTr="00234AF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398F8F" w14:textId="77777777" w:rsidR="00DB7665" w:rsidRPr="00865117" w:rsidRDefault="00DB7665" w:rsidP="00DB7665">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8451B05" w14:textId="0E552D89" w:rsidR="00DB7665" w:rsidRDefault="00DB7665" w:rsidP="00DB7665">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2AAD8156" w14:textId="77777777" w:rsidR="00DB7665" w:rsidRDefault="00DB7665" w:rsidP="00DB7665"/>
    <w:p w14:paraId="5D4797B8" w14:textId="6B127182" w:rsidR="00DB7665" w:rsidRDefault="00DB7665" w:rsidP="00DB7665">
      <w:r>
        <w:t>This</w:t>
      </w:r>
      <w:r w:rsidR="00791F66">
        <w:t xml:space="preserve"> </w:t>
      </w:r>
      <w:r>
        <w:t>measure</w:t>
      </w:r>
      <w:r w:rsidR="00791F66">
        <w:t xml:space="preserve"> </w:t>
      </w:r>
      <w:r>
        <w:t>is</w:t>
      </w:r>
      <w:r w:rsidR="00791F66">
        <w:t xml:space="preserve"> </w:t>
      </w:r>
      <w:r>
        <w:t>for</w:t>
      </w:r>
      <w:r w:rsidR="00791F66">
        <w:t xml:space="preserve"> </w:t>
      </w:r>
      <w:r>
        <w:t>the</w:t>
      </w:r>
      <w:r w:rsidR="00791F66">
        <w:t xml:space="preserve"> </w:t>
      </w:r>
      <w:r>
        <w:t>purchase</w:t>
      </w:r>
      <w:r w:rsidR="00791F66">
        <w:t xml:space="preserve"> </w:t>
      </w:r>
      <w:r>
        <w:t>and</w:t>
      </w:r>
      <w:r w:rsidR="00791F66">
        <w:t xml:space="preserve"> </w:t>
      </w:r>
      <w:r>
        <w:t>installation</w:t>
      </w:r>
      <w:r w:rsidR="00791F66">
        <w:t xml:space="preserve"> </w:t>
      </w:r>
      <w:r>
        <w:t>of</w:t>
      </w:r>
      <w:r w:rsidR="00791F66">
        <w:t xml:space="preserve"> </w:t>
      </w:r>
      <w:r>
        <w:t>a</w:t>
      </w:r>
      <w:r w:rsidR="00791F66">
        <w:t xml:space="preserve"> </w:t>
      </w:r>
      <w:r>
        <w:t>clothes</w:t>
      </w:r>
      <w:r w:rsidR="00791F66">
        <w:t xml:space="preserve"> </w:t>
      </w:r>
      <w:r>
        <w:t>washer</w:t>
      </w:r>
      <w:r w:rsidR="00791F66">
        <w:t xml:space="preserve"> </w:t>
      </w:r>
      <w:r>
        <w:t>meeting</w:t>
      </w:r>
      <w:r w:rsidR="00791F66">
        <w:t xml:space="preserve"> </w:t>
      </w:r>
      <w:r>
        <w:t>ENERGY</w:t>
      </w:r>
      <w:r w:rsidR="00791F66">
        <w:t xml:space="preserve"> </w:t>
      </w:r>
      <w:r>
        <w:t>STAR</w:t>
      </w:r>
      <w:r w:rsidR="00791F66">
        <w:t xml:space="preserve"> </w:t>
      </w:r>
      <w:r>
        <w:t>eligibility</w:t>
      </w:r>
      <w:r w:rsidR="00791F66">
        <w:t xml:space="preserve"> </w:t>
      </w:r>
      <w:r>
        <w:t>criteria.</w:t>
      </w:r>
      <w:r w:rsidR="00791F66">
        <w:t xml:space="preserve"> </w:t>
      </w:r>
      <w:r>
        <w:t>ENERGY</w:t>
      </w:r>
      <w:r w:rsidR="00791F66">
        <w:t xml:space="preserve"> </w:t>
      </w:r>
      <w:r>
        <w:t>STAR</w:t>
      </w:r>
      <w:r w:rsidR="00791F66">
        <w:t xml:space="preserve"> </w:t>
      </w:r>
      <w:r>
        <w:t>clothes</w:t>
      </w:r>
      <w:r w:rsidR="00791F66">
        <w:t xml:space="preserve"> </w:t>
      </w:r>
      <w:r>
        <w:t>washers</w:t>
      </w:r>
      <w:r w:rsidR="00791F66">
        <w:t xml:space="preserve"> </w:t>
      </w:r>
      <w:r>
        <w:t>use</w:t>
      </w:r>
      <w:r w:rsidR="00791F66">
        <w:t xml:space="preserve"> </w:t>
      </w:r>
      <w:r>
        <w:t>less</w:t>
      </w:r>
      <w:r w:rsidR="00791F66">
        <w:t xml:space="preserve"> </w:t>
      </w:r>
      <w:r>
        <w:t>energy</w:t>
      </w:r>
      <w:r w:rsidR="00791F66">
        <w:t xml:space="preserve"> </w:t>
      </w:r>
      <w:r>
        <w:t>and</w:t>
      </w:r>
      <w:r w:rsidR="00791F66">
        <w:t xml:space="preserve"> </w:t>
      </w:r>
      <w:r>
        <w:t>hot</w:t>
      </w:r>
      <w:r w:rsidR="00791F66">
        <w:t xml:space="preserve"> </w:t>
      </w:r>
      <w:r>
        <w:t>water</w:t>
      </w:r>
      <w:r w:rsidR="00791F66">
        <w:t xml:space="preserve"> </w:t>
      </w:r>
      <w:r>
        <w:t>than</w:t>
      </w:r>
      <w:r w:rsidR="00791F66">
        <w:t xml:space="preserve"> </w:t>
      </w:r>
      <w:r>
        <w:t>non-qualified</w:t>
      </w:r>
      <w:r w:rsidR="00791F66">
        <w:t xml:space="preserve"> </w:t>
      </w:r>
      <w:r>
        <w:t>models.</w:t>
      </w:r>
    </w:p>
    <w:p w14:paraId="1E945D60" w14:textId="77777777" w:rsidR="00DB7665" w:rsidRDefault="00DB7665" w:rsidP="00DB7665">
      <w:pPr>
        <w:pStyle w:val="SubStyle"/>
      </w:pPr>
    </w:p>
    <w:p w14:paraId="3CCF00D8" w14:textId="25C9D910" w:rsidR="00DB7665" w:rsidRPr="00982FC7" w:rsidRDefault="00DB7665" w:rsidP="00DB7665">
      <w:pPr>
        <w:pStyle w:val="SubStyle"/>
      </w:pPr>
      <w:r w:rsidRPr="00982FC7">
        <w:t>Eligibility</w:t>
      </w:r>
    </w:p>
    <w:p w14:paraId="6C60378E" w14:textId="2D0D0D24" w:rsidR="00DB7665" w:rsidRPr="005C6122" w:rsidRDefault="00DB7665" w:rsidP="00DB7665">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t>attributed</w:t>
      </w:r>
      <w:r w:rsidR="00791F66">
        <w:t xml:space="preserve"> </w:t>
      </w:r>
      <w:r>
        <w:t>to</w:t>
      </w:r>
      <w:r w:rsidR="00791F66">
        <w:t xml:space="preserve"> </w:t>
      </w:r>
      <w:r>
        <w:t>purchasing</w:t>
      </w:r>
      <w:r w:rsidR="00791F66">
        <w:t xml:space="preserve"> </w:t>
      </w:r>
      <w:r>
        <w:t>an</w:t>
      </w:r>
      <w:r w:rsidR="00791F66">
        <w:t xml:space="preserve"> </w:t>
      </w:r>
      <w:r>
        <w:t>ENERGY</w:t>
      </w:r>
      <w:r w:rsidR="00791F66">
        <w:t xml:space="preserve"> </w:t>
      </w:r>
      <w:r>
        <w:t>STAR</w:t>
      </w:r>
      <w:r w:rsidR="00791F66">
        <w:t xml:space="preserve"> </w:t>
      </w:r>
      <w:r>
        <w:t>clothes</w:t>
      </w:r>
      <w:r w:rsidR="00791F66">
        <w:t xml:space="preserve"> </w:t>
      </w:r>
      <w:r>
        <w:t>washer</w:t>
      </w:r>
      <w:r w:rsidR="00791F66">
        <w:t xml:space="preserve"> </w:t>
      </w:r>
      <w:r>
        <w:t>instead</w:t>
      </w:r>
      <w:r w:rsidR="00791F66">
        <w:t xml:space="preserve"> </w:t>
      </w:r>
      <w:r>
        <w:t>of</w:t>
      </w:r>
      <w:r w:rsidR="00791F66">
        <w:t xml:space="preserve"> </w:t>
      </w:r>
      <w:r>
        <w:t>a</w:t>
      </w:r>
      <w:r w:rsidR="00791F66">
        <w:t xml:space="preserve"> </w:t>
      </w:r>
      <w:r>
        <w:t>standard</w:t>
      </w:r>
      <w:r w:rsidR="00791F66">
        <w:t xml:space="preserve"> </w:t>
      </w:r>
      <w:r>
        <w:t>one.</w:t>
      </w:r>
      <w:r w:rsidR="00791F66">
        <w:t xml:space="preserve"> </w:t>
      </w:r>
      <w:r w:rsidRPr="007D2832">
        <w:t>If</w:t>
      </w:r>
      <w:r w:rsidR="00791F66">
        <w:t xml:space="preserve"> </w:t>
      </w:r>
      <w:r w:rsidRPr="007D2832">
        <w:t>a</w:t>
      </w:r>
      <w:r w:rsidR="00791F66">
        <w:t xml:space="preserve"> </w:t>
      </w:r>
      <w:r w:rsidRPr="007D2832">
        <w:t>customer</w:t>
      </w:r>
      <w:r w:rsidR="00791F66">
        <w:t xml:space="preserve"> </w:t>
      </w:r>
      <w:r w:rsidRPr="007D2832">
        <w:t>submits</w:t>
      </w:r>
      <w:r w:rsidR="00791F66">
        <w:t xml:space="preserve"> </w:t>
      </w:r>
      <w:r w:rsidRPr="007D2832">
        <w:t>a</w:t>
      </w:r>
      <w:r w:rsidR="00791F66">
        <w:t xml:space="preserve"> </w:t>
      </w:r>
      <w:r w:rsidRPr="007D2832">
        <w:t>rebate</w:t>
      </w:r>
      <w:r w:rsidR="00791F66">
        <w:t xml:space="preserve"> </w:t>
      </w:r>
      <w:r w:rsidRPr="007D2832">
        <w:t>for</w:t>
      </w:r>
      <w:r w:rsidR="00791F66">
        <w:t xml:space="preserve"> </w:t>
      </w:r>
      <w:r w:rsidRPr="007D2832">
        <w:t>a</w:t>
      </w:r>
      <w:r w:rsidR="00791F66">
        <w:t xml:space="preserve"> </w:t>
      </w:r>
      <w:r w:rsidRPr="007D2832">
        <w:t>product</w:t>
      </w:r>
      <w:r w:rsidR="00791F66">
        <w:t xml:space="preserve"> </w:t>
      </w:r>
      <w:r w:rsidRPr="007D2832">
        <w:t>that</w:t>
      </w:r>
      <w:r w:rsidR="00791F66">
        <w:t xml:space="preserve"> </w:t>
      </w:r>
      <w:r w:rsidRPr="007D2832">
        <w:t>has</w:t>
      </w:r>
      <w:r w:rsidR="00791F66">
        <w:t xml:space="preserve"> </w:t>
      </w:r>
      <w:r w:rsidRPr="007D2832">
        <w:t>applied</w:t>
      </w:r>
      <w:r w:rsidR="00791F66">
        <w:t xml:space="preserve"> </w:t>
      </w:r>
      <w:r w:rsidRPr="007D2832">
        <w:t>for</w:t>
      </w:r>
      <w:r w:rsidR="00791F66">
        <w:t xml:space="preserve"> </w:t>
      </w:r>
      <w:r w:rsidRPr="007D2832">
        <w:t>ENERGY</w:t>
      </w:r>
      <w:r w:rsidR="00791F66">
        <w:t xml:space="preserve"> </w:t>
      </w:r>
      <w:r w:rsidRPr="007D2832">
        <w:t>STAR</w:t>
      </w:r>
      <w:r w:rsidR="00791F66">
        <w:t xml:space="preserve"> </w:t>
      </w:r>
      <w:r w:rsidRPr="007D2832">
        <w:t>Certification</w:t>
      </w:r>
      <w:r w:rsidR="00791F66">
        <w:t xml:space="preserve"> </w:t>
      </w:r>
      <w:r w:rsidRPr="007D2832">
        <w:t>but</w:t>
      </w:r>
      <w:r w:rsidR="00791F66">
        <w:t xml:space="preserve"> </w:t>
      </w:r>
      <w:r w:rsidRPr="007D2832">
        <w:t>has</w:t>
      </w:r>
      <w:r w:rsidR="00791F66">
        <w:t xml:space="preserve"> </w:t>
      </w:r>
      <w:r w:rsidRPr="007D2832">
        <w:t>not</w:t>
      </w:r>
      <w:r w:rsidR="00791F66">
        <w:t xml:space="preserve"> </w:t>
      </w:r>
      <w:r w:rsidRPr="007D2832">
        <w:t>yet</w:t>
      </w:r>
      <w:r w:rsidR="00791F66">
        <w:t xml:space="preserve"> </w:t>
      </w:r>
      <w:r w:rsidRPr="007D2832">
        <w:t>been</w:t>
      </w:r>
      <w:r w:rsidR="00791F66">
        <w:t xml:space="preserve"> </w:t>
      </w:r>
      <w:r w:rsidRPr="007D2832">
        <w:t>certified,</w:t>
      </w:r>
      <w:r w:rsidR="00791F66">
        <w:t xml:space="preserve"> </w:t>
      </w:r>
      <w:r w:rsidRPr="007D2832">
        <w:t>the</w:t>
      </w:r>
      <w:r w:rsidR="00791F66">
        <w:t xml:space="preserve"> </w:t>
      </w:r>
      <w:r w:rsidRPr="007D2832">
        <w:t>savings</w:t>
      </w:r>
      <w:r w:rsidR="00791F66">
        <w:t xml:space="preserve"> </w:t>
      </w:r>
      <w:r w:rsidRPr="007D2832">
        <w:t>will</w:t>
      </w:r>
      <w:r w:rsidR="00791F66">
        <w:t xml:space="preserve"> </w:t>
      </w:r>
      <w:r w:rsidRPr="007D2832">
        <w:t>be</w:t>
      </w:r>
      <w:r w:rsidR="00791F66">
        <w:t xml:space="preserve"> </w:t>
      </w:r>
      <w:r w:rsidRPr="007D2832">
        <w:t>counted</w:t>
      </w:r>
      <w:r w:rsidR="00791F66">
        <w:t xml:space="preserve"> </w:t>
      </w:r>
      <w:r w:rsidRPr="007D2832">
        <w:t>for</w:t>
      </w:r>
      <w:r w:rsidR="00791F66">
        <w:t xml:space="preserve"> </w:t>
      </w:r>
      <w:r w:rsidRPr="007D2832">
        <w:t>that</w:t>
      </w:r>
      <w:r w:rsidR="00791F66">
        <w:t xml:space="preserve"> </w:t>
      </w:r>
      <w:r w:rsidRPr="007D2832">
        <w:t>product</w:t>
      </w:r>
      <w:r w:rsidR="00791F66">
        <w:t xml:space="preserve"> </w:t>
      </w:r>
      <w:r w:rsidRPr="007D2832">
        <w:t>contingent</w:t>
      </w:r>
      <w:r w:rsidR="00791F66">
        <w:t xml:space="preserve"> </w:t>
      </w:r>
      <w:r w:rsidRPr="007D2832">
        <w:t>upon</w:t>
      </w:r>
      <w:r w:rsidR="00791F66">
        <w:t xml:space="preserve"> </w:t>
      </w:r>
      <w:r w:rsidRPr="007D2832">
        <w:t>its</w:t>
      </w:r>
      <w:r w:rsidR="00791F66">
        <w:t xml:space="preserve"> </w:t>
      </w:r>
      <w:r w:rsidRPr="007D2832">
        <w:t>eventual</w:t>
      </w:r>
      <w:r w:rsidR="00791F66">
        <w:t xml:space="preserve"> </w:t>
      </w:r>
      <w:r w:rsidRPr="007D2832">
        <w:t>certification</w:t>
      </w:r>
      <w:r w:rsidR="00791F66">
        <w:t xml:space="preserve"> </w:t>
      </w:r>
      <w:r w:rsidRPr="007D2832">
        <w:t>as</w:t>
      </w:r>
      <w:r w:rsidR="00791F66">
        <w:t xml:space="preserve"> </w:t>
      </w:r>
      <w:r w:rsidRPr="007D2832">
        <w:t>an</w:t>
      </w:r>
      <w:r w:rsidR="00791F66">
        <w:t xml:space="preserve"> </w:t>
      </w:r>
      <w:r w:rsidRPr="007D2832">
        <w:t>ENERGY</w:t>
      </w:r>
      <w:r w:rsidR="00791F66">
        <w:t xml:space="preserve"> </w:t>
      </w:r>
      <w:r w:rsidRPr="007D2832">
        <w:t>STAR</w:t>
      </w:r>
      <w:r w:rsidR="00791F66">
        <w:t xml:space="preserve"> </w:t>
      </w:r>
      <w:r w:rsidRPr="007D2832">
        <w:t>measure.</w:t>
      </w:r>
      <w:r w:rsidR="00791F66">
        <w:t xml:space="preserve"> </w:t>
      </w:r>
      <w:r w:rsidRPr="007D2832">
        <w:t>If</w:t>
      </w:r>
      <w:r w:rsidR="00791F66">
        <w:t xml:space="preserve"> </w:t>
      </w:r>
      <w:r w:rsidRPr="007D2832">
        <w:t>at</w:t>
      </w:r>
      <w:r w:rsidR="00791F66">
        <w:t xml:space="preserve"> </w:t>
      </w:r>
      <w:r w:rsidRPr="007D2832">
        <w:t>any</w:t>
      </w:r>
      <w:r w:rsidR="00791F66">
        <w:t xml:space="preserve"> </w:t>
      </w:r>
      <w:r w:rsidRPr="007D2832">
        <w:t>point</w:t>
      </w:r>
      <w:r w:rsidR="00791F66">
        <w:t xml:space="preserve"> </w:t>
      </w:r>
      <w:r w:rsidRPr="007D2832">
        <w:t>the</w:t>
      </w:r>
      <w:r w:rsidR="00791F66">
        <w:t xml:space="preserve"> </w:t>
      </w:r>
      <w:r w:rsidRPr="007D2832">
        <w:t>product</w:t>
      </w:r>
      <w:r w:rsidR="00791F66">
        <w:t xml:space="preserve"> </w:t>
      </w:r>
      <w:r w:rsidRPr="007D2832">
        <w:t>is</w:t>
      </w:r>
      <w:r w:rsidR="00791F66">
        <w:t xml:space="preserve"> </w:t>
      </w:r>
      <w:r w:rsidRPr="007D2832">
        <w:t>rejected</w:t>
      </w:r>
      <w:r w:rsidR="00791F66">
        <w:t xml:space="preserve"> </w:t>
      </w:r>
      <w:r w:rsidRPr="007D2832">
        <w:t>by</w:t>
      </w:r>
      <w:r w:rsidR="00791F66">
        <w:t xml:space="preserve"> </w:t>
      </w:r>
      <w:r w:rsidRPr="007D2832">
        <w:t>ENERGY</w:t>
      </w:r>
      <w:r w:rsidR="00791F66">
        <w:t xml:space="preserve"> </w:t>
      </w:r>
      <w:r w:rsidRPr="007D2832">
        <w:t>STAR,</w:t>
      </w:r>
      <w:r w:rsidR="00791F66">
        <w:t xml:space="preserve"> </w:t>
      </w:r>
      <w:r w:rsidRPr="007D2832">
        <w:t>the</w:t>
      </w:r>
      <w:r w:rsidR="00791F66">
        <w:t xml:space="preserve"> </w:t>
      </w:r>
      <w:r w:rsidRPr="007D2832">
        <w:t>product</w:t>
      </w:r>
      <w:r w:rsidR="00791F66">
        <w:t xml:space="preserve"> </w:t>
      </w:r>
      <w:r w:rsidRPr="007D2832">
        <w:t>is</w:t>
      </w:r>
      <w:r w:rsidR="00791F66">
        <w:t xml:space="preserve"> </w:t>
      </w:r>
      <w:r w:rsidRPr="007D2832">
        <w:t>then</w:t>
      </w:r>
      <w:r w:rsidR="00791F66">
        <w:t xml:space="preserve"> </w:t>
      </w:r>
      <w:r w:rsidRPr="007D2832">
        <w:t>ineligible</w:t>
      </w:r>
      <w:r w:rsidR="00791F66">
        <w:t xml:space="preserve"> </w:t>
      </w:r>
      <w:r w:rsidRPr="007D2832">
        <w:t>for</w:t>
      </w:r>
      <w:r w:rsidR="00791F66">
        <w:t xml:space="preserve"> </w:t>
      </w:r>
      <w:r w:rsidRPr="007D2832">
        <w:t>the</w:t>
      </w:r>
      <w:r w:rsidR="00791F66">
        <w:t xml:space="preserve"> </w:t>
      </w:r>
      <w:r w:rsidRPr="007D2832">
        <w:t>program</w:t>
      </w:r>
      <w:r w:rsidR="00791F66">
        <w:t xml:space="preserve"> </w:t>
      </w:r>
      <w:r w:rsidRPr="007D2832">
        <w:t>and</w:t>
      </w:r>
      <w:r w:rsidR="00791F66">
        <w:t xml:space="preserve"> </w:t>
      </w:r>
      <w:r w:rsidRPr="007D2832">
        <w:t>savings</w:t>
      </w:r>
      <w:r w:rsidR="00791F66">
        <w:t xml:space="preserve"> </w:t>
      </w:r>
      <w:r w:rsidRPr="007D2832">
        <w:t>will</w:t>
      </w:r>
      <w:r w:rsidR="00791F66">
        <w:t xml:space="preserve"> </w:t>
      </w:r>
      <w:r w:rsidRPr="007D2832">
        <w:t>not</w:t>
      </w:r>
      <w:r w:rsidR="00791F66">
        <w:t xml:space="preserve"> </w:t>
      </w:r>
      <w:r w:rsidRPr="007D2832">
        <w:t>be</w:t>
      </w:r>
      <w:r w:rsidR="00791F66">
        <w:t xml:space="preserve"> </w:t>
      </w:r>
      <w:r w:rsidRPr="007D2832">
        <w:t>counted.</w:t>
      </w:r>
      <w:r w:rsidR="00791F66">
        <w:t xml:space="preserve"> </w:t>
      </w:r>
      <w:r>
        <w:t>The</w:t>
      </w:r>
      <w:r w:rsidR="00791F66">
        <w:t xml:space="preserve"> </w:t>
      </w:r>
      <w:r>
        <w:t>target</w:t>
      </w:r>
      <w:r w:rsidR="00791F66">
        <w:t xml:space="preserve"> </w:t>
      </w:r>
      <w:r>
        <w:t>sector</w:t>
      </w:r>
      <w:r w:rsidR="00791F66">
        <w:t xml:space="preserve"> </w:t>
      </w:r>
      <w:r>
        <w:t>is</w:t>
      </w:r>
      <w:r w:rsidR="00791F66">
        <w:t xml:space="preserve"> </w:t>
      </w:r>
      <w:r>
        <w:t>residential.</w:t>
      </w:r>
    </w:p>
    <w:p w14:paraId="424041AA" w14:textId="77777777" w:rsidR="00DB7665" w:rsidRDefault="00DB7665" w:rsidP="00DB7665">
      <w:pPr>
        <w:pStyle w:val="SubStyle"/>
      </w:pPr>
    </w:p>
    <w:p w14:paraId="3623F2FF" w14:textId="77777777" w:rsidR="00DB7665" w:rsidRPr="00982FC7" w:rsidRDefault="00DB7665" w:rsidP="00DB7665">
      <w:pPr>
        <w:pStyle w:val="SubStyle"/>
      </w:pPr>
      <w:r w:rsidRPr="00982FC7">
        <w:t>Algorithms</w:t>
      </w:r>
    </w:p>
    <w:p w14:paraId="1C2DEB1E" w14:textId="7497A777" w:rsidR="00DB7665" w:rsidRDefault="00DB7665" w:rsidP="00DB7665">
      <w:pPr>
        <w:pStyle w:val="NoSpacing"/>
        <w:rPr>
          <w:rFonts w:cs="Arial"/>
          <w:szCs w:val="20"/>
        </w:rPr>
      </w:pPr>
      <w:r>
        <w:rPr>
          <w:rFonts w:cs="Arial"/>
          <w:szCs w:val="20"/>
        </w:rPr>
        <w:t>The</w:t>
      </w:r>
      <w:r w:rsidR="00791F66">
        <w:rPr>
          <w:rFonts w:cs="Arial"/>
          <w:szCs w:val="20"/>
        </w:rPr>
        <w:t xml:space="preserve"> </w:t>
      </w:r>
      <w:r>
        <w:rPr>
          <w:rFonts w:cs="Arial"/>
          <w:szCs w:val="20"/>
        </w:rPr>
        <w:t>general</w:t>
      </w:r>
      <w:r w:rsidR="00791F66">
        <w:rPr>
          <w:rFonts w:cs="Arial"/>
          <w:szCs w:val="20"/>
        </w:rPr>
        <w:t xml:space="preserve"> </w:t>
      </w:r>
      <w:r>
        <w:rPr>
          <w:rFonts w:cs="Arial"/>
          <w:szCs w:val="20"/>
        </w:rPr>
        <w:t>form</w:t>
      </w:r>
      <w:r w:rsidR="00791F66">
        <w:rPr>
          <w:rFonts w:cs="Arial"/>
          <w:szCs w:val="20"/>
        </w:rPr>
        <w:t xml:space="preserve"> </w:t>
      </w:r>
      <w:r>
        <w:rPr>
          <w:rFonts w:cs="Arial"/>
          <w:szCs w:val="20"/>
        </w:rPr>
        <w:t>of</w:t>
      </w:r>
      <w:r w:rsidR="00791F66">
        <w:rPr>
          <w:rFonts w:cs="Arial"/>
          <w:szCs w:val="20"/>
        </w:rPr>
        <w:t xml:space="preserve"> </w:t>
      </w:r>
      <w:r>
        <w:rPr>
          <w:rFonts w:cs="Arial"/>
          <w:szCs w:val="20"/>
        </w:rPr>
        <w:t>the</w:t>
      </w:r>
      <w:r w:rsidR="00791F66">
        <w:rPr>
          <w:rFonts w:cs="Arial"/>
          <w:szCs w:val="20"/>
        </w:rPr>
        <w:t xml:space="preserve"> </w:t>
      </w:r>
      <w:r>
        <w:rPr>
          <w:rFonts w:cs="Arial"/>
          <w:szCs w:val="20"/>
        </w:rPr>
        <w:t>equation</w:t>
      </w:r>
      <w:r w:rsidR="00791F66">
        <w:rPr>
          <w:rFonts w:cs="Arial"/>
          <w:szCs w:val="20"/>
        </w:rPr>
        <w:t xml:space="preserve"> </w:t>
      </w:r>
      <w:r>
        <w:rPr>
          <w:rFonts w:cs="Arial"/>
          <w:szCs w:val="20"/>
        </w:rPr>
        <w:t>for</w:t>
      </w:r>
      <w:r w:rsidR="00791F66">
        <w:rPr>
          <w:rFonts w:cs="Arial"/>
          <w:szCs w:val="20"/>
        </w:rPr>
        <w:t xml:space="preserve"> </w:t>
      </w:r>
      <w:r>
        <w:rPr>
          <w:rFonts w:cs="Arial"/>
          <w:szCs w:val="20"/>
        </w:rPr>
        <w:t>the</w:t>
      </w:r>
      <w:r w:rsidR="00791F66">
        <w:rPr>
          <w:rFonts w:cs="Arial"/>
          <w:szCs w:val="20"/>
        </w:rPr>
        <w:t xml:space="preserve"> </w:t>
      </w:r>
      <w:r>
        <w:rPr>
          <w:rFonts w:cs="Arial"/>
          <w:szCs w:val="20"/>
        </w:rPr>
        <w:t>ENERGY</w:t>
      </w:r>
      <w:r w:rsidR="00791F66">
        <w:rPr>
          <w:rFonts w:cs="Arial"/>
          <w:szCs w:val="20"/>
        </w:rPr>
        <w:t xml:space="preserve"> </w:t>
      </w:r>
      <w:r>
        <w:rPr>
          <w:rFonts w:cs="Arial"/>
          <w:szCs w:val="20"/>
        </w:rPr>
        <w:t>STAR</w:t>
      </w:r>
      <w:r w:rsidR="00791F66">
        <w:rPr>
          <w:rFonts w:cs="Arial"/>
          <w:szCs w:val="20"/>
        </w:rPr>
        <w:t xml:space="preserve"> </w:t>
      </w:r>
      <w:r>
        <w:rPr>
          <w:rFonts w:cs="Arial"/>
          <w:szCs w:val="20"/>
        </w:rPr>
        <w:t>Clothes</w:t>
      </w:r>
      <w:r w:rsidR="00791F66">
        <w:rPr>
          <w:rFonts w:cs="Arial"/>
          <w:szCs w:val="20"/>
        </w:rPr>
        <w:t xml:space="preserve"> </w:t>
      </w:r>
      <w:r>
        <w:rPr>
          <w:rFonts w:cs="Arial"/>
          <w:szCs w:val="20"/>
        </w:rPr>
        <w:t>Washer</w:t>
      </w:r>
      <w:r w:rsidR="00791F66">
        <w:rPr>
          <w:rFonts w:cs="Arial"/>
          <w:szCs w:val="20"/>
        </w:rPr>
        <w:t xml:space="preserve"> </w:t>
      </w:r>
      <w:r>
        <w:rPr>
          <w:rFonts w:cs="Arial"/>
          <w:szCs w:val="20"/>
        </w:rPr>
        <w:t>measure</w:t>
      </w:r>
      <w:r w:rsidR="00791F66">
        <w:rPr>
          <w:rFonts w:cs="Arial"/>
          <w:szCs w:val="20"/>
        </w:rPr>
        <w:t xml:space="preserve"> </w:t>
      </w:r>
      <w:r>
        <w:rPr>
          <w:rFonts w:cs="Arial"/>
          <w:szCs w:val="20"/>
        </w:rPr>
        <w:t>savings</w:t>
      </w:r>
      <w:r w:rsidR="00791F66">
        <w:rPr>
          <w:rFonts w:cs="Arial"/>
          <w:szCs w:val="20"/>
        </w:rPr>
        <w:t xml:space="preserve"> </w:t>
      </w:r>
      <w:r>
        <w:rPr>
          <w:rFonts w:cs="Arial"/>
          <w:szCs w:val="20"/>
        </w:rPr>
        <w:t>algorithm</w:t>
      </w:r>
      <w:r w:rsidR="00791F66">
        <w:rPr>
          <w:rFonts w:cs="Arial"/>
          <w:szCs w:val="20"/>
        </w:rPr>
        <w:t xml:space="preserve"> </w:t>
      </w:r>
      <w:r>
        <w:rPr>
          <w:rFonts w:cs="Arial"/>
          <w:szCs w:val="20"/>
        </w:rPr>
        <w:t>is:</w:t>
      </w:r>
    </w:p>
    <w:p w14:paraId="28A1A681" w14:textId="5688E67B" w:rsidR="00DB7665" w:rsidRPr="00BB4DE2" w:rsidRDefault="00DB7665" w:rsidP="00386E1B">
      <w:pPr>
        <w:tabs>
          <w:tab w:val="left" w:pos="2160"/>
        </w:tabs>
      </w:pPr>
      <w:r w:rsidRPr="00BB4DE2">
        <w:t>Total</w:t>
      </w:r>
      <w:r w:rsidR="00791F66">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5C7D7D13" w14:textId="77777777" w:rsidR="00DB7665" w:rsidRPr="00BB4DE2" w:rsidRDefault="00DB7665" w:rsidP="00DB7665"/>
    <w:p w14:paraId="5534366A" w14:textId="24A58893" w:rsidR="00DB7665" w:rsidRDefault="00DB7665" w:rsidP="00DB7665">
      <w:pPr>
        <w:pStyle w:val="NoSpacing"/>
        <w:rPr>
          <w:rFonts w:cs="Arial"/>
          <w:szCs w:val="20"/>
        </w:rPr>
      </w:pPr>
      <w:r w:rsidRPr="00452C94">
        <w:rPr>
          <w:rFonts w:cs="Arial"/>
          <w:szCs w:val="20"/>
        </w:rPr>
        <w:t>To</w:t>
      </w:r>
      <w:r w:rsidR="00791F66">
        <w:rPr>
          <w:rFonts w:cs="Arial"/>
          <w:szCs w:val="20"/>
        </w:rPr>
        <w:t xml:space="preserve"> </w:t>
      </w:r>
      <w:r w:rsidRPr="00452C94">
        <w:rPr>
          <w:rFonts w:cs="Arial"/>
          <w:szCs w:val="20"/>
        </w:rPr>
        <w:t>determine</w:t>
      </w:r>
      <w:r w:rsidR="00791F66">
        <w:rPr>
          <w:rFonts w:cs="Arial"/>
          <w:szCs w:val="20"/>
        </w:rPr>
        <w:t xml:space="preserve"> </w:t>
      </w:r>
      <w:r w:rsidRPr="00452C94">
        <w:rPr>
          <w:rFonts w:cs="Arial"/>
          <w:szCs w:val="20"/>
        </w:rPr>
        <w:t>resource</w:t>
      </w:r>
      <w:r w:rsidR="00791F66">
        <w:rPr>
          <w:rFonts w:cs="Arial"/>
          <w:szCs w:val="20"/>
        </w:rPr>
        <w:t xml:space="preserve"> </w:t>
      </w:r>
      <w:r w:rsidRPr="00452C94">
        <w:rPr>
          <w:rFonts w:cs="Arial"/>
          <w:szCs w:val="20"/>
        </w:rPr>
        <w:t>savings,</w:t>
      </w:r>
      <w:r w:rsidR="00791F66">
        <w:rPr>
          <w:rFonts w:cs="Arial"/>
          <w:szCs w:val="20"/>
        </w:rPr>
        <w:t xml:space="preserve"> </w:t>
      </w:r>
      <w:r w:rsidRPr="00452C94">
        <w:rPr>
          <w:rFonts w:cs="Arial"/>
          <w:szCs w:val="20"/>
        </w:rPr>
        <w:t>the</w:t>
      </w:r>
      <w:r w:rsidR="00791F66">
        <w:rPr>
          <w:rFonts w:cs="Arial"/>
          <w:szCs w:val="20"/>
        </w:rPr>
        <w:t xml:space="preserve"> </w:t>
      </w:r>
      <w:r w:rsidRPr="00452C94">
        <w:rPr>
          <w:rFonts w:cs="Arial"/>
          <w:szCs w:val="20"/>
        </w:rPr>
        <w:t>per-unit</w:t>
      </w:r>
      <w:r w:rsidR="00791F66">
        <w:rPr>
          <w:rFonts w:cs="Arial"/>
          <w:szCs w:val="20"/>
        </w:rPr>
        <w:t xml:space="preserve"> </w:t>
      </w:r>
      <w:r w:rsidRPr="00452C94">
        <w:rPr>
          <w:rFonts w:cs="Arial"/>
          <w:szCs w:val="20"/>
        </w:rPr>
        <w:t>estimates</w:t>
      </w:r>
      <w:r w:rsidR="00791F66">
        <w:rPr>
          <w:rFonts w:cs="Arial"/>
          <w:szCs w:val="20"/>
        </w:rPr>
        <w:t xml:space="preserve"> </w:t>
      </w:r>
      <w:r w:rsidRPr="00452C94">
        <w:rPr>
          <w:rFonts w:cs="Arial"/>
          <w:szCs w:val="20"/>
        </w:rPr>
        <w:t>in</w:t>
      </w:r>
      <w:r w:rsidR="00791F66">
        <w:rPr>
          <w:rFonts w:cs="Arial"/>
          <w:szCs w:val="20"/>
        </w:rPr>
        <w:t xml:space="preserve"> </w:t>
      </w:r>
      <w:r w:rsidRPr="00452C94">
        <w:rPr>
          <w:rFonts w:cs="Arial"/>
          <w:szCs w:val="20"/>
        </w:rPr>
        <w:t>the</w:t>
      </w:r>
      <w:r w:rsidR="00791F66">
        <w:rPr>
          <w:rFonts w:cs="Arial"/>
          <w:szCs w:val="20"/>
        </w:rPr>
        <w:t xml:space="preserve"> </w:t>
      </w:r>
      <w:r w:rsidRPr="00452C94">
        <w:rPr>
          <w:rFonts w:cs="Arial"/>
          <w:szCs w:val="20"/>
        </w:rPr>
        <w:t>algorithms</w:t>
      </w:r>
      <w:r w:rsidR="00791F66">
        <w:rPr>
          <w:rFonts w:cs="Arial"/>
          <w:szCs w:val="20"/>
        </w:rPr>
        <w:t xml:space="preserve"> </w:t>
      </w:r>
      <w:r w:rsidRPr="00452C94">
        <w:rPr>
          <w:rFonts w:cs="Arial"/>
          <w:szCs w:val="20"/>
        </w:rPr>
        <w:t>will</w:t>
      </w:r>
      <w:r w:rsidR="00791F66">
        <w:rPr>
          <w:rFonts w:cs="Arial"/>
          <w:szCs w:val="20"/>
        </w:rPr>
        <w:t xml:space="preserve"> </w:t>
      </w:r>
      <w:r w:rsidRPr="00452C94">
        <w:rPr>
          <w:rFonts w:cs="Arial"/>
          <w:szCs w:val="20"/>
        </w:rPr>
        <w:t>be</w:t>
      </w:r>
      <w:r w:rsidR="00791F66">
        <w:rPr>
          <w:rFonts w:cs="Arial"/>
          <w:szCs w:val="20"/>
        </w:rPr>
        <w:t xml:space="preserve"> </w:t>
      </w:r>
      <w:r w:rsidRPr="00452C94">
        <w:rPr>
          <w:rFonts w:cs="Arial"/>
          <w:szCs w:val="20"/>
        </w:rPr>
        <w:t>multiplied</w:t>
      </w:r>
      <w:r w:rsidR="00791F66">
        <w:rPr>
          <w:rFonts w:cs="Arial"/>
          <w:szCs w:val="20"/>
        </w:rPr>
        <w:t xml:space="preserve"> </w:t>
      </w:r>
      <w:r w:rsidRPr="00452C94">
        <w:rPr>
          <w:rFonts w:cs="Arial"/>
          <w:szCs w:val="20"/>
        </w:rPr>
        <w:t>by</w:t>
      </w:r>
      <w:r w:rsidR="00791F66">
        <w:rPr>
          <w:rFonts w:cs="Arial"/>
          <w:szCs w:val="20"/>
        </w:rPr>
        <w:t xml:space="preserve"> </w:t>
      </w:r>
      <w:r w:rsidRPr="00452C94">
        <w:rPr>
          <w:rFonts w:cs="Arial"/>
          <w:szCs w:val="20"/>
        </w:rPr>
        <w:t>the</w:t>
      </w:r>
      <w:r w:rsidR="00791F66">
        <w:rPr>
          <w:rFonts w:cs="Arial"/>
          <w:szCs w:val="20"/>
        </w:rPr>
        <w:t xml:space="preserve"> </w:t>
      </w:r>
      <w:r w:rsidRPr="00452C94">
        <w:rPr>
          <w:rFonts w:cs="Arial"/>
          <w:szCs w:val="20"/>
        </w:rPr>
        <w:t>number</w:t>
      </w:r>
      <w:r w:rsidR="00791F66">
        <w:rPr>
          <w:rFonts w:cs="Arial"/>
          <w:szCs w:val="20"/>
        </w:rPr>
        <w:t xml:space="preserve"> </w:t>
      </w:r>
      <w:r>
        <w:rPr>
          <w:rFonts w:cs="Arial"/>
          <w:szCs w:val="20"/>
        </w:rPr>
        <w:t>of</w:t>
      </w:r>
      <w:r w:rsidR="00791F66">
        <w:rPr>
          <w:rFonts w:cs="Arial"/>
          <w:szCs w:val="20"/>
        </w:rPr>
        <w:t xml:space="preserve"> </w:t>
      </w:r>
      <w:r>
        <w:rPr>
          <w:rFonts w:cs="Arial"/>
          <w:szCs w:val="20"/>
        </w:rPr>
        <w:t>clothes</w:t>
      </w:r>
      <w:r w:rsidR="00791F66">
        <w:rPr>
          <w:rFonts w:cs="Arial"/>
          <w:szCs w:val="20"/>
        </w:rPr>
        <w:t xml:space="preserve"> </w:t>
      </w:r>
      <w:r>
        <w:rPr>
          <w:rFonts w:cs="Arial"/>
          <w:szCs w:val="20"/>
        </w:rPr>
        <w:t>washers</w:t>
      </w:r>
      <w:r w:rsidRPr="00452C94">
        <w:rPr>
          <w:rFonts w:cs="Arial"/>
          <w:szCs w:val="20"/>
        </w:rPr>
        <w:t>.</w:t>
      </w:r>
    </w:p>
    <w:p w14:paraId="4F186BA8" w14:textId="1A21E18E" w:rsidR="00DB7665" w:rsidRDefault="00DB7665" w:rsidP="00DB7665">
      <w:pPr>
        <w:pStyle w:val="NoSpacing"/>
        <w:rPr>
          <w:rFonts w:cs="Arial"/>
          <w:szCs w:val="20"/>
        </w:rPr>
      </w:pPr>
      <w:r>
        <w:rPr>
          <w:rFonts w:cs="Arial"/>
          <w:szCs w:val="20"/>
        </w:rPr>
        <w:t>Per</w:t>
      </w:r>
      <w:r w:rsidR="00791F66">
        <w:rPr>
          <w:rFonts w:cs="Arial"/>
          <w:szCs w:val="20"/>
        </w:rPr>
        <w:t xml:space="preserve"> </w:t>
      </w:r>
      <w:r>
        <w:rPr>
          <w:rFonts w:cs="Arial"/>
          <w:szCs w:val="20"/>
        </w:rPr>
        <w:t>unit</w:t>
      </w:r>
      <w:r w:rsidR="00791F66">
        <w:rPr>
          <w:rFonts w:cs="Arial"/>
          <w:szCs w:val="20"/>
        </w:rPr>
        <w:t xml:space="preserve"> </w:t>
      </w:r>
      <w:r>
        <w:rPr>
          <w:rFonts w:cs="Arial"/>
          <w:szCs w:val="20"/>
        </w:rPr>
        <w:t>energy</w:t>
      </w:r>
      <w:r w:rsidR="00791F66">
        <w:rPr>
          <w:rFonts w:cs="Arial"/>
          <w:szCs w:val="20"/>
        </w:rPr>
        <w:t xml:space="preserve"> </w:t>
      </w:r>
      <w:r>
        <w:rPr>
          <w:rFonts w:cs="Arial"/>
          <w:szCs w:val="20"/>
        </w:rPr>
        <w:t>and</w:t>
      </w:r>
      <w:r w:rsidR="00791F66">
        <w:rPr>
          <w:rFonts w:cs="Arial"/>
          <w:szCs w:val="20"/>
        </w:rPr>
        <w:t xml:space="preserve"> </w:t>
      </w:r>
      <w:r>
        <w:rPr>
          <w:rFonts w:cs="Arial"/>
          <w:szCs w:val="20"/>
        </w:rPr>
        <w:t>demand</w:t>
      </w:r>
      <w:r w:rsidR="00791F66">
        <w:rPr>
          <w:rFonts w:cs="Arial"/>
          <w:szCs w:val="20"/>
        </w:rPr>
        <w:t xml:space="preserve"> </w:t>
      </w:r>
      <w:r>
        <w:rPr>
          <w:rFonts w:cs="Arial"/>
          <w:szCs w:val="20"/>
        </w:rPr>
        <w:t>savings</w:t>
      </w:r>
      <w:r w:rsidR="00791F66">
        <w:rPr>
          <w:rFonts w:cs="Arial"/>
          <w:szCs w:val="20"/>
        </w:rPr>
        <w:t xml:space="preserve"> </w:t>
      </w:r>
      <w:r>
        <w:rPr>
          <w:rFonts w:cs="Arial"/>
          <w:szCs w:val="20"/>
        </w:rPr>
        <w:t>are</w:t>
      </w:r>
      <w:r w:rsidR="00791F66">
        <w:rPr>
          <w:rFonts w:cs="Arial"/>
          <w:szCs w:val="20"/>
        </w:rPr>
        <w:t xml:space="preserve"> </w:t>
      </w:r>
      <w:r>
        <w:rPr>
          <w:rFonts w:cs="Arial"/>
          <w:szCs w:val="20"/>
        </w:rPr>
        <w:t>given</w:t>
      </w:r>
      <w:r w:rsidR="00791F66">
        <w:rPr>
          <w:rFonts w:cs="Arial"/>
          <w:szCs w:val="20"/>
        </w:rPr>
        <w:t xml:space="preserve"> </w:t>
      </w:r>
      <w:r>
        <w:rPr>
          <w:rFonts w:cs="Arial"/>
          <w:szCs w:val="20"/>
        </w:rPr>
        <w:t>by</w:t>
      </w:r>
      <w:r w:rsidR="00791F66">
        <w:rPr>
          <w:rFonts w:cs="Arial"/>
          <w:szCs w:val="20"/>
        </w:rPr>
        <w:t xml:space="preserve"> </w:t>
      </w:r>
      <w:r>
        <w:rPr>
          <w:rFonts w:cs="Arial"/>
          <w:szCs w:val="20"/>
        </w:rPr>
        <w:t>the</w:t>
      </w:r>
      <w:r w:rsidR="00791F66">
        <w:rPr>
          <w:rFonts w:cs="Arial"/>
          <w:szCs w:val="20"/>
        </w:rPr>
        <w:t xml:space="preserve"> </w:t>
      </w:r>
      <w:r>
        <w:rPr>
          <w:rFonts w:cs="Arial"/>
          <w:szCs w:val="20"/>
        </w:rPr>
        <w:t>following</w:t>
      </w:r>
      <w:r w:rsidR="00791F66">
        <w:rPr>
          <w:rFonts w:cs="Arial"/>
          <w:szCs w:val="20"/>
        </w:rPr>
        <w:t xml:space="preserve"> </w:t>
      </w:r>
      <w:r>
        <w:rPr>
          <w:rFonts w:cs="Arial"/>
          <w:szCs w:val="20"/>
        </w:rPr>
        <w:t>algorithms:</w:t>
      </w:r>
    </w:p>
    <w:p w14:paraId="624A3930" w14:textId="6A8DB665" w:rsidR="00DC167A" w:rsidRPr="00DC167A" w:rsidRDefault="00102098" w:rsidP="00DB7665">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197BE80" w14:textId="3CA01BFC" w:rsidR="00DB7665" w:rsidRPr="005259DD" w:rsidRDefault="00791F66" w:rsidP="00DB7665">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base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ee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0573E62E" w14:textId="77777777" w:rsidR="00DB7665" w:rsidRDefault="00DB7665" w:rsidP="00DB7665">
      <w:pPr>
        <w:rPr>
          <w:rFonts w:cs="Arial"/>
          <w:i/>
        </w:rPr>
      </w:pPr>
    </w:p>
    <w:p w14:paraId="4A523698" w14:textId="58B60CBD" w:rsidR="00DB7665" w:rsidRPr="00DC167A" w:rsidRDefault="00096233" w:rsidP="00DB7665">
      <w:pPr>
        <w:rPr>
          <w:rFonts w:cs="Arial"/>
          <w:i/>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cs="Arial"/>
                </w:rPr>
              </m:ctrlPr>
            </m:fPr>
            <m:num>
              <m:r>
                <m:rPr>
                  <m:sty m:val="p"/>
                </m:rPr>
                <w:rPr>
                  <w:rFonts w:ascii="Cambria Math" w:hAnsi="Cambria Math" w:cs="Arial"/>
                </w:rPr>
                <w:sym w:font="Symbol" w:char="F044"/>
              </m:r>
              <m:r>
                <w:rPr>
                  <w:rFonts w:ascii="Cambria Math" w:hAnsi="Cambria Math" w:cs="Arial"/>
                </w:rPr>
                <m:t>kWh</m:t>
              </m:r>
              <m:ctrlPr>
                <w:rPr>
                  <w:rFonts w:ascii="Cambria Math" w:hAnsi="Cambria Math"/>
                  <w:i/>
                </w:rPr>
              </m:ctrlPr>
            </m:num>
            <m:den>
              <m:r>
                <w:rPr>
                  <w:rFonts w:ascii="Cambria Math" w:hAnsi="Cambria Math" w:cs="Arial"/>
                </w:rPr>
                <m:t xml:space="preserve">Cycles × </m:t>
              </m:r>
              <m:sSub>
                <m:sSubPr>
                  <m:ctrlPr>
                    <w:rPr>
                      <w:rFonts w:ascii="Cambria Math" w:hAnsi="Cambria Math" w:cs="Arial"/>
                      <w:i/>
                    </w:rPr>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4F0554C9" w14:textId="77777777" w:rsidR="00DB7665" w:rsidRPr="009E3CC5" w:rsidRDefault="00DB7665" w:rsidP="00DB7665">
      <w:pPr>
        <w:rPr>
          <w:rFonts w:cs="Arial"/>
          <w:i/>
        </w:rPr>
      </w:pPr>
    </w:p>
    <w:p w14:paraId="1A928E9F" w14:textId="6536DA5A" w:rsidR="00DB7665" w:rsidRDefault="00DB7665" w:rsidP="00DB7665">
      <w:pPr>
        <w:spacing w:after="120"/>
      </w:pPr>
      <w:r>
        <w:t>Where</w:t>
      </w:r>
      <w:r w:rsidR="00791F66">
        <w:t xml:space="preserve"> </w:t>
      </w:r>
      <w:r>
        <w:t>IMEF</w:t>
      </w:r>
      <w:r w:rsidR="00791F66">
        <w:t xml:space="preserve"> </w:t>
      </w:r>
      <w:r>
        <w:t>is</w:t>
      </w:r>
      <w:r w:rsidR="00791F66">
        <w:t xml:space="preserve"> </w:t>
      </w:r>
      <w:r>
        <w:t>the</w:t>
      </w:r>
      <w:r w:rsidR="00791F66">
        <w:t xml:space="preserve"> </w:t>
      </w:r>
      <w:r>
        <w:t>Integrated</w:t>
      </w:r>
      <w:r w:rsidR="00791F66">
        <w:t xml:space="preserve"> </w:t>
      </w:r>
      <w:r>
        <w:t>Modified</w:t>
      </w:r>
      <w:r w:rsidR="00791F66">
        <w:t xml:space="preserve"> </w:t>
      </w:r>
      <w:r>
        <w:t>Energy</w:t>
      </w:r>
      <w:r w:rsidR="00791F66">
        <w:t xml:space="preserve"> </w:t>
      </w:r>
      <w:r>
        <w:t>Factor,</w:t>
      </w:r>
      <w:r w:rsidR="00791F66">
        <w:t xml:space="preserve"> </w:t>
      </w:r>
      <w:r>
        <w:t>which</w:t>
      </w:r>
      <w:r w:rsidR="00791F66">
        <w:t xml:space="preserve"> </w:t>
      </w:r>
      <w:r>
        <w:t>is</w:t>
      </w:r>
      <w:r w:rsidR="00791F66">
        <w:t xml:space="preserve"> </w:t>
      </w:r>
      <w:r>
        <w:t>the</w:t>
      </w:r>
      <w:r w:rsidR="00791F66">
        <w:t xml:space="preserve"> </w:t>
      </w:r>
      <w:r>
        <w:t>energy</w:t>
      </w:r>
      <w:r w:rsidR="00791F66">
        <w:t xml:space="preserve"> </w:t>
      </w:r>
      <w:r>
        <w:t>performance</w:t>
      </w:r>
      <w:r w:rsidR="00791F66">
        <w:t xml:space="preserve"> </w:t>
      </w:r>
      <w:r>
        <w:t>metric</w:t>
      </w:r>
      <w:r w:rsidR="00791F66">
        <w:t xml:space="preserve"> </w:t>
      </w:r>
      <w:r>
        <w:t>for</w:t>
      </w:r>
      <w:r w:rsidR="00791F66">
        <w:t xml:space="preserve"> </w:t>
      </w:r>
      <w:r>
        <w:t>clothes</w:t>
      </w:r>
      <w:r w:rsidR="00791F66">
        <w:t xml:space="preserve"> </w:t>
      </w:r>
      <w:r>
        <w:t>washers.</w:t>
      </w:r>
      <w:r w:rsidR="00791F66">
        <w:t xml:space="preserve"> </w:t>
      </w:r>
      <w:r>
        <w:t>IMEF</w:t>
      </w:r>
      <w:r w:rsidR="00791F66">
        <w:t xml:space="preserve"> </w:t>
      </w:r>
      <w:r>
        <w:t>is</w:t>
      </w:r>
      <w:r w:rsidR="00791F66">
        <w:t xml:space="preserve"> </w:t>
      </w:r>
      <w:r>
        <w:t>defined</w:t>
      </w:r>
      <w:r w:rsidR="00791F66">
        <w:t xml:space="preserve"> </w:t>
      </w:r>
      <w:r>
        <w:t>as:</w:t>
      </w:r>
    </w:p>
    <w:p w14:paraId="037616F3" w14:textId="72A524A4" w:rsidR="00DB7665" w:rsidRDefault="00DB7665" w:rsidP="00DB7665">
      <w:pPr>
        <w:spacing w:after="120"/>
        <w:ind w:left="634"/>
        <w:rPr>
          <w:i/>
        </w:rPr>
      </w:pPr>
      <w:r>
        <w:rPr>
          <w:i/>
        </w:rPr>
        <w:t>I</w:t>
      </w:r>
      <w:r w:rsidRPr="001818A2">
        <w:rPr>
          <w:i/>
        </w:rPr>
        <w:t>MEF</w:t>
      </w:r>
      <w:r w:rsidR="00791F66">
        <w:rPr>
          <w:i/>
        </w:rPr>
        <w:t xml:space="preserve"> </w:t>
      </w:r>
      <w:r w:rsidRPr="001818A2">
        <w:rPr>
          <w:i/>
        </w:rPr>
        <w:t>is</w:t>
      </w:r>
      <w:r w:rsidR="00791F66">
        <w:rPr>
          <w:i/>
        </w:rPr>
        <w:t xml:space="preserve"> </w:t>
      </w:r>
      <w:r w:rsidRPr="001818A2">
        <w:rPr>
          <w:i/>
        </w:rPr>
        <w:t>the</w:t>
      </w:r>
      <w:r w:rsidR="00791F66">
        <w:rPr>
          <w:i/>
        </w:rPr>
        <w:t xml:space="preserve"> </w:t>
      </w:r>
      <w:r w:rsidRPr="001818A2">
        <w:rPr>
          <w:i/>
        </w:rPr>
        <w:t>quotient</w:t>
      </w:r>
      <w:r w:rsidR="00791F66">
        <w:rPr>
          <w:i/>
        </w:rPr>
        <w:t xml:space="preserve"> </w:t>
      </w:r>
      <w:r w:rsidRPr="001818A2">
        <w:rPr>
          <w:i/>
        </w:rPr>
        <w:t>of</w:t>
      </w:r>
      <w:r w:rsidR="00791F66">
        <w:rPr>
          <w:i/>
        </w:rPr>
        <w:t xml:space="preserve"> </w:t>
      </w:r>
      <w:r w:rsidRPr="001818A2">
        <w:rPr>
          <w:i/>
        </w:rPr>
        <w:t>the</w:t>
      </w:r>
      <w:r w:rsidR="00791F66">
        <w:rPr>
          <w:i/>
        </w:rPr>
        <w:t xml:space="preserve"> </w:t>
      </w:r>
      <w:r>
        <w:rPr>
          <w:i/>
        </w:rPr>
        <w:t>cubic</w:t>
      </w:r>
      <w:r w:rsidR="00791F66">
        <w:rPr>
          <w:i/>
        </w:rPr>
        <w:t xml:space="preserve"> </w:t>
      </w:r>
      <w:r>
        <w:rPr>
          <w:i/>
        </w:rPr>
        <w:t>foot</w:t>
      </w:r>
      <w:r w:rsidR="00791F66">
        <w:rPr>
          <w:i/>
        </w:rPr>
        <w:t xml:space="preserve"> </w:t>
      </w:r>
      <w:r w:rsidRPr="001818A2">
        <w:rPr>
          <w:i/>
        </w:rPr>
        <w:t>capacity</w:t>
      </w:r>
      <w:r w:rsidR="00791F66">
        <w:rPr>
          <w:i/>
        </w:rPr>
        <w:t xml:space="preserve"> </w:t>
      </w:r>
      <w:r w:rsidRPr="001818A2">
        <w:rPr>
          <w:i/>
        </w:rPr>
        <w:t>of</w:t>
      </w:r>
      <w:r w:rsidR="00791F66">
        <w:rPr>
          <w:i/>
        </w:rPr>
        <w:t xml:space="preserve"> </w:t>
      </w:r>
      <w:r w:rsidRPr="001818A2">
        <w:rPr>
          <w:i/>
        </w:rPr>
        <w:t>the</w:t>
      </w:r>
      <w:r w:rsidR="00791F66">
        <w:rPr>
          <w:i/>
        </w:rPr>
        <w:t xml:space="preserve"> </w:t>
      </w:r>
      <w:r w:rsidRPr="001818A2">
        <w:rPr>
          <w:i/>
        </w:rPr>
        <w:t>clothes</w:t>
      </w:r>
      <w:r w:rsidR="00791F66">
        <w:rPr>
          <w:i/>
        </w:rPr>
        <w:t xml:space="preserve"> </w:t>
      </w:r>
      <w:r w:rsidRPr="001818A2">
        <w:rPr>
          <w:i/>
        </w:rPr>
        <w:t>container,</w:t>
      </w:r>
      <w:r w:rsidR="00791F66">
        <w:rPr>
          <w:i/>
        </w:rPr>
        <w:t xml:space="preserve"> </w:t>
      </w:r>
      <w:r w:rsidRPr="001818A2">
        <w:rPr>
          <w:i/>
        </w:rPr>
        <w:t>C,</w:t>
      </w:r>
      <w:r w:rsidR="00791F66">
        <w:rPr>
          <w:i/>
        </w:rPr>
        <w:t xml:space="preserve"> </w:t>
      </w:r>
      <w:r w:rsidRPr="001818A2">
        <w:rPr>
          <w:i/>
        </w:rPr>
        <w:t>divided</w:t>
      </w:r>
      <w:r w:rsidR="00791F66">
        <w:rPr>
          <w:i/>
        </w:rPr>
        <w:t xml:space="preserve"> </w:t>
      </w:r>
      <w:r w:rsidRPr="001818A2">
        <w:rPr>
          <w:i/>
        </w:rPr>
        <w:t>by</w:t>
      </w:r>
      <w:r w:rsidR="00791F66">
        <w:rPr>
          <w:i/>
        </w:rPr>
        <w:t xml:space="preserve"> </w:t>
      </w:r>
      <w:r w:rsidRPr="001818A2">
        <w:rPr>
          <w:i/>
        </w:rPr>
        <w:t>the</w:t>
      </w:r>
      <w:r w:rsidR="00791F66">
        <w:rPr>
          <w:i/>
        </w:rPr>
        <w:t xml:space="preserve"> </w:t>
      </w:r>
      <w:r w:rsidRPr="001818A2">
        <w:rPr>
          <w:i/>
        </w:rPr>
        <w:t>total</w:t>
      </w:r>
      <w:r w:rsidR="00791F66">
        <w:rPr>
          <w:i/>
        </w:rPr>
        <w:t xml:space="preserve"> </w:t>
      </w:r>
      <w:r w:rsidRPr="001818A2">
        <w:rPr>
          <w:i/>
        </w:rPr>
        <w:t>clothes</w:t>
      </w:r>
      <w:r w:rsidR="00791F66">
        <w:rPr>
          <w:i/>
        </w:rPr>
        <w:t xml:space="preserve"> </w:t>
      </w:r>
      <w:r w:rsidRPr="001818A2">
        <w:rPr>
          <w:i/>
        </w:rPr>
        <w:t>washer</w:t>
      </w:r>
      <w:r w:rsidR="00791F66">
        <w:rPr>
          <w:i/>
        </w:rPr>
        <w:t xml:space="preserve"> </w:t>
      </w:r>
      <w:r w:rsidRPr="001818A2">
        <w:rPr>
          <w:i/>
        </w:rPr>
        <w:t>energy</w:t>
      </w:r>
      <w:r w:rsidR="00791F66">
        <w:rPr>
          <w:i/>
        </w:rPr>
        <w:t xml:space="preserve"> </w:t>
      </w:r>
      <w:r w:rsidRPr="001818A2">
        <w:rPr>
          <w:i/>
        </w:rPr>
        <w:t>consumption</w:t>
      </w:r>
      <w:r w:rsidR="00791F66">
        <w:rPr>
          <w:i/>
        </w:rPr>
        <w:t xml:space="preserve"> </w:t>
      </w:r>
      <w:r w:rsidRPr="001818A2">
        <w:rPr>
          <w:i/>
        </w:rPr>
        <w:t>per</w:t>
      </w:r>
      <w:r w:rsidR="00791F66">
        <w:rPr>
          <w:i/>
        </w:rPr>
        <w:t xml:space="preserve"> </w:t>
      </w:r>
      <w:r w:rsidRPr="001818A2">
        <w:rPr>
          <w:i/>
        </w:rPr>
        <w:t>cycle,</w:t>
      </w:r>
      <w:r w:rsidR="00791F66">
        <w:rPr>
          <w:i/>
        </w:rPr>
        <w:t xml:space="preserve"> </w:t>
      </w:r>
      <w:r w:rsidRPr="001818A2">
        <w:rPr>
          <w:i/>
        </w:rPr>
        <w:t>with</w:t>
      </w:r>
      <w:r w:rsidR="00791F66">
        <w:rPr>
          <w:i/>
        </w:rPr>
        <w:t xml:space="preserve"> </w:t>
      </w:r>
      <w:r w:rsidRPr="001818A2">
        <w:rPr>
          <w:i/>
        </w:rPr>
        <w:t>such</w:t>
      </w:r>
      <w:r w:rsidR="00791F66">
        <w:rPr>
          <w:i/>
        </w:rPr>
        <w:t xml:space="preserve"> </w:t>
      </w:r>
      <w:r w:rsidRPr="001818A2">
        <w:rPr>
          <w:i/>
        </w:rPr>
        <w:t>energy</w:t>
      </w:r>
      <w:r w:rsidR="00791F66">
        <w:rPr>
          <w:i/>
        </w:rPr>
        <w:t xml:space="preserve"> </w:t>
      </w:r>
      <w:r w:rsidRPr="001818A2">
        <w:rPr>
          <w:i/>
        </w:rPr>
        <w:t>consumption</w:t>
      </w:r>
      <w:r w:rsidR="00791F66">
        <w:rPr>
          <w:i/>
        </w:rPr>
        <w:t xml:space="preserve"> </w:t>
      </w:r>
      <w:r w:rsidRPr="001818A2">
        <w:rPr>
          <w:i/>
        </w:rPr>
        <w:t>expressed</w:t>
      </w:r>
      <w:r w:rsidR="00791F66">
        <w:rPr>
          <w:i/>
        </w:rPr>
        <w:t xml:space="preserve"> </w:t>
      </w:r>
      <w:r w:rsidRPr="001818A2">
        <w:rPr>
          <w:i/>
        </w:rPr>
        <w:t>as</w:t>
      </w:r>
      <w:r w:rsidR="00791F66">
        <w:rPr>
          <w:i/>
        </w:rPr>
        <w:t xml:space="preserve"> </w:t>
      </w:r>
      <w:r w:rsidRPr="001818A2">
        <w:rPr>
          <w:i/>
        </w:rPr>
        <w:t>the</w:t>
      </w:r>
      <w:r w:rsidR="00791F66">
        <w:rPr>
          <w:i/>
        </w:rPr>
        <w:t xml:space="preserve"> </w:t>
      </w:r>
      <w:r w:rsidRPr="001818A2">
        <w:rPr>
          <w:i/>
        </w:rPr>
        <w:t>sum</w:t>
      </w:r>
      <w:r w:rsidR="00791F66">
        <w:rPr>
          <w:i/>
        </w:rPr>
        <w:t xml:space="preserve"> </w:t>
      </w:r>
      <w:r w:rsidRPr="001818A2">
        <w:rPr>
          <w:i/>
        </w:rPr>
        <w:t>of</w:t>
      </w:r>
      <w:r w:rsidR="00791F66">
        <w:rPr>
          <w:i/>
        </w:rPr>
        <w:t xml:space="preserve"> </w:t>
      </w:r>
      <w:r w:rsidRPr="001818A2">
        <w:rPr>
          <w:i/>
        </w:rPr>
        <w:t>the</w:t>
      </w:r>
      <w:r w:rsidR="00791F66">
        <w:rPr>
          <w:i/>
        </w:rPr>
        <w:t xml:space="preserve"> </w:t>
      </w:r>
      <w:r w:rsidRPr="001818A2">
        <w:rPr>
          <w:i/>
        </w:rPr>
        <w:t>machine</w:t>
      </w:r>
      <w:r w:rsidR="00791F66">
        <w:rPr>
          <w:i/>
        </w:rPr>
        <w:t xml:space="preserve"> </w:t>
      </w:r>
      <w:r w:rsidRPr="001818A2">
        <w:rPr>
          <w:i/>
        </w:rPr>
        <w:t>electrical</w:t>
      </w:r>
      <w:r w:rsidR="00791F66">
        <w:rPr>
          <w:i/>
        </w:rPr>
        <w:t xml:space="preserve"> </w:t>
      </w:r>
      <w:r w:rsidRPr="001818A2">
        <w:rPr>
          <w:i/>
        </w:rPr>
        <w:t>energy</w:t>
      </w:r>
      <w:r w:rsidR="00791F66">
        <w:rPr>
          <w:i/>
        </w:rPr>
        <w:t xml:space="preserve"> </w:t>
      </w:r>
      <w:r w:rsidRPr="001818A2">
        <w:rPr>
          <w:i/>
        </w:rPr>
        <w:t>consumption</w:t>
      </w:r>
      <w:r w:rsidR="00791F66">
        <w:rPr>
          <w:i/>
        </w:rPr>
        <w:t xml:space="preserve"> </w:t>
      </w:r>
      <w:r>
        <w:rPr>
          <w:i/>
        </w:rPr>
        <w:t>(</w:t>
      </w:r>
      <w:r w:rsidRPr="001818A2">
        <w:rPr>
          <w:i/>
        </w:rPr>
        <w:t>M</w:t>
      </w:r>
      <w:r>
        <w:rPr>
          <w:i/>
        </w:rPr>
        <w:t>)</w:t>
      </w:r>
      <w:r w:rsidRPr="001818A2">
        <w:rPr>
          <w:i/>
        </w:rPr>
        <w:t>,</w:t>
      </w:r>
      <w:r w:rsidR="00791F66">
        <w:rPr>
          <w:i/>
        </w:rPr>
        <w:t xml:space="preserve"> </w:t>
      </w:r>
      <w:r w:rsidRPr="001818A2">
        <w:rPr>
          <w:i/>
        </w:rPr>
        <w:t>the</w:t>
      </w:r>
      <w:r w:rsidR="00791F66">
        <w:rPr>
          <w:i/>
        </w:rPr>
        <w:t xml:space="preserve"> </w:t>
      </w:r>
      <w:r w:rsidRPr="001818A2">
        <w:rPr>
          <w:i/>
        </w:rPr>
        <w:t>hot</w:t>
      </w:r>
      <w:r w:rsidR="00791F66">
        <w:rPr>
          <w:i/>
        </w:rPr>
        <w:t xml:space="preserve"> </w:t>
      </w:r>
      <w:r w:rsidRPr="001818A2">
        <w:rPr>
          <w:i/>
        </w:rPr>
        <w:t>water</w:t>
      </w:r>
      <w:r w:rsidR="00791F66">
        <w:rPr>
          <w:i/>
        </w:rPr>
        <w:t xml:space="preserve"> </w:t>
      </w:r>
      <w:r w:rsidRPr="001818A2">
        <w:rPr>
          <w:i/>
        </w:rPr>
        <w:t>energy</w:t>
      </w:r>
      <w:r w:rsidR="00791F66">
        <w:rPr>
          <w:i/>
        </w:rPr>
        <w:t xml:space="preserve"> </w:t>
      </w:r>
      <w:r w:rsidRPr="001818A2">
        <w:rPr>
          <w:i/>
        </w:rPr>
        <w:t>consumption</w:t>
      </w:r>
      <w:r w:rsidR="00791F66">
        <w:rPr>
          <w:i/>
        </w:rPr>
        <w:t xml:space="preserve"> </w:t>
      </w:r>
      <w:r>
        <w:rPr>
          <w:i/>
        </w:rPr>
        <w:t>(</w:t>
      </w:r>
      <w:r w:rsidRPr="001818A2">
        <w:rPr>
          <w:i/>
        </w:rPr>
        <w:t>E</w:t>
      </w:r>
      <w:r>
        <w:rPr>
          <w:i/>
        </w:rPr>
        <w:t>)</w:t>
      </w:r>
      <w:r w:rsidRPr="001818A2">
        <w:rPr>
          <w:i/>
        </w:rPr>
        <w:t>,</w:t>
      </w:r>
      <w:r w:rsidR="00791F66">
        <w:rPr>
          <w:i/>
        </w:rPr>
        <w:t xml:space="preserve"> </w:t>
      </w:r>
      <w:r w:rsidRPr="001818A2">
        <w:rPr>
          <w:i/>
        </w:rPr>
        <w:t>the</w:t>
      </w:r>
      <w:r w:rsidR="00791F66">
        <w:rPr>
          <w:i/>
        </w:rPr>
        <w:t xml:space="preserve"> </w:t>
      </w:r>
      <w:r w:rsidRPr="001818A2">
        <w:rPr>
          <w:i/>
        </w:rPr>
        <w:t>energy</w:t>
      </w:r>
      <w:r w:rsidR="00791F66">
        <w:rPr>
          <w:i/>
        </w:rPr>
        <w:t xml:space="preserve"> </w:t>
      </w:r>
      <w:r w:rsidRPr="001818A2">
        <w:rPr>
          <w:i/>
        </w:rPr>
        <w:t>required</w:t>
      </w:r>
      <w:r w:rsidR="00791F66">
        <w:rPr>
          <w:i/>
        </w:rPr>
        <w:t xml:space="preserve"> </w:t>
      </w:r>
      <w:r w:rsidRPr="001818A2">
        <w:rPr>
          <w:i/>
        </w:rPr>
        <w:t>for</w:t>
      </w:r>
      <w:r w:rsidR="00791F66">
        <w:rPr>
          <w:i/>
        </w:rPr>
        <w:t xml:space="preserve"> </w:t>
      </w:r>
      <w:r w:rsidRPr="001818A2">
        <w:rPr>
          <w:i/>
        </w:rPr>
        <w:t>removal</w:t>
      </w:r>
      <w:r w:rsidR="00791F66">
        <w:rPr>
          <w:i/>
        </w:rPr>
        <w:t xml:space="preserve"> </w:t>
      </w:r>
      <w:r w:rsidRPr="001818A2">
        <w:rPr>
          <w:i/>
        </w:rPr>
        <w:t>of</w:t>
      </w:r>
      <w:r w:rsidR="00791F66">
        <w:rPr>
          <w:i/>
        </w:rPr>
        <w:t xml:space="preserve"> </w:t>
      </w:r>
      <w:r w:rsidRPr="001818A2">
        <w:rPr>
          <w:i/>
        </w:rPr>
        <w:t>the</w:t>
      </w:r>
      <w:r w:rsidR="00791F66">
        <w:rPr>
          <w:i/>
        </w:rPr>
        <w:t xml:space="preserve"> </w:t>
      </w:r>
      <w:r w:rsidRPr="001818A2">
        <w:rPr>
          <w:i/>
        </w:rPr>
        <w:t>remaining</w:t>
      </w:r>
      <w:r w:rsidR="00791F66">
        <w:rPr>
          <w:i/>
        </w:rPr>
        <w:t xml:space="preserve"> </w:t>
      </w:r>
      <w:r w:rsidRPr="001818A2">
        <w:rPr>
          <w:i/>
        </w:rPr>
        <w:t>moisture</w:t>
      </w:r>
      <w:r w:rsidR="00791F66">
        <w:rPr>
          <w:i/>
        </w:rPr>
        <w:t xml:space="preserve"> </w:t>
      </w:r>
      <w:r w:rsidRPr="001818A2">
        <w:rPr>
          <w:i/>
        </w:rPr>
        <w:t>in</w:t>
      </w:r>
      <w:r w:rsidR="00791F66">
        <w:rPr>
          <w:i/>
        </w:rPr>
        <w:t xml:space="preserve"> </w:t>
      </w:r>
      <w:r w:rsidRPr="001818A2">
        <w:rPr>
          <w:i/>
        </w:rPr>
        <w:t>the</w:t>
      </w:r>
      <w:r w:rsidR="00791F66">
        <w:rPr>
          <w:i/>
        </w:rPr>
        <w:t xml:space="preserve"> </w:t>
      </w:r>
      <w:r w:rsidRPr="001818A2">
        <w:rPr>
          <w:i/>
        </w:rPr>
        <w:t>wash</w:t>
      </w:r>
      <w:r w:rsidR="00791F66">
        <w:rPr>
          <w:i/>
        </w:rPr>
        <w:t xml:space="preserve"> </w:t>
      </w:r>
      <w:r w:rsidRPr="001818A2">
        <w:rPr>
          <w:i/>
        </w:rPr>
        <w:t>load</w:t>
      </w:r>
      <w:r w:rsidR="00791F66">
        <w:rPr>
          <w:i/>
        </w:rPr>
        <w:t xml:space="preserve"> </w:t>
      </w:r>
      <w:r>
        <w:rPr>
          <w:i/>
        </w:rPr>
        <w:t>(</w:t>
      </w:r>
      <w:r w:rsidRPr="001818A2">
        <w:rPr>
          <w:i/>
        </w:rPr>
        <w:t>D</w:t>
      </w:r>
      <w:r>
        <w:rPr>
          <w:i/>
        </w:rPr>
        <w:t>),</w:t>
      </w:r>
      <w:r w:rsidR="00791F66">
        <w:rPr>
          <w:i/>
        </w:rPr>
        <w:t xml:space="preserve"> </w:t>
      </w:r>
      <w:r>
        <w:rPr>
          <w:i/>
        </w:rPr>
        <w:t>and</w:t>
      </w:r>
      <w:r w:rsidR="00791F66">
        <w:rPr>
          <w:i/>
        </w:rPr>
        <w:t xml:space="preserve"> </w:t>
      </w:r>
      <w:r>
        <w:rPr>
          <w:i/>
        </w:rPr>
        <w:t>the</w:t>
      </w:r>
      <w:r w:rsidR="00791F66">
        <w:rPr>
          <w:i/>
        </w:rPr>
        <w:t xml:space="preserve"> </w:t>
      </w:r>
      <w:r>
        <w:rPr>
          <w:i/>
        </w:rPr>
        <w:t>combined</w:t>
      </w:r>
      <w:r w:rsidR="00791F66">
        <w:rPr>
          <w:i/>
        </w:rPr>
        <w:t xml:space="preserve"> </w:t>
      </w:r>
      <w:r>
        <w:rPr>
          <w:i/>
        </w:rPr>
        <w:t>low-power</w:t>
      </w:r>
      <w:r w:rsidR="00791F66">
        <w:rPr>
          <w:i/>
        </w:rPr>
        <w:t xml:space="preserve"> </w:t>
      </w:r>
      <w:r>
        <w:rPr>
          <w:i/>
        </w:rPr>
        <w:t>mode</w:t>
      </w:r>
      <w:r w:rsidR="00791F66">
        <w:rPr>
          <w:i/>
        </w:rPr>
        <w:t xml:space="preserve"> </w:t>
      </w:r>
      <w:r>
        <w:rPr>
          <w:i/>
        </w:rPr>
        <w:t>energy</w:t>
      </w:r>
      <w:r w:rsidR="00791F66">
        <w:rPr>
          <w:i/>
        </w:rPr>
        <w:t xml:space="preserve"> </w:t>
      </w:r>
      <w:r>
        <w:rPr>
          <w:i/>
        </w:rPr>
        <w:t>consumption</w:t>
      </w:r>
      <w:r w:rsidR="00791F66">
        <w:rPr>
          <w:i/>
        </w:rPr>
        <w:t xml:space="preserve"> </w:t>
      </w:r>
      <w:r>
        <w:rPr>
          <w:i/>
        </w:rPr>
        <w:t>(L)</w:t>
      </w:r>
      <w:r w:rsidRPr="001818A2">
        <w:rPr>
          <w:i/>
        </w:rPr>
        <w:t>.</w:t>
      </w:r>
      <w:r w:rsidR="00791F66">
        <w:rPr>
          <w:i/>
        </w:rPr>
        <w:t xml:space="preserve"> </w:t>
      </w:r>
      <w:r w:rsidRPr="001818A2">
        <w:rPr>
          <w:i/>
        </w:rPr>
        <w:t>The</w:t>
      </w:r>
      <w:r w:rsidR="00791F66">
        <w:rPr>
          <w:i/>
        </w:rPr>
        <w:t xml:space="preserve"> </w:t>
      </w:r>
      <w:r w:rsidRPr="001818A2">
        <w:rPr>
          <w:i/>
        </w:rPr>
        <w:t>higher</w:t>
      </w:r>
      <w:r w:rsidR="00791F66">
        <w:rPr>
          <w:i/>
        </w:rPr>
        <w:t xml:space="preserve"> </w:t>
      </w:r>
      <w:r w:rsidRPr="001818A2">
        <w:rPr>
          <w:i/>
        </w:rPr>
        <w:t>the</w:t>
      </w:r>
      <w:r w:rsidR="00791F66">
        <w:rPr>
          <w:i/>
        </w:rPr>
        <w:t xml:space="preserve"> </w:t>
      </w:r>
      <w:r w:rsidRPr="001818A2">
        <w:rPr>
          <w:i/>
        </w:rPr>
        <w:t>value,</w:t>
      </w:r>
      <w:r w:rsidR="00791F66">
        <w:rPr>
          <w:i/>
        </w:rPr>
        <w:t xml:space="preserve"> </w:t>
      </w:r>
      <w:r w:rsidRPr="001818A2">
        <w:rPr>
          <w:i/>
        </w:rPr>
        <w:t>the</w:t>
      </w:r>
      <w:r w:rsidR="00791F66">
        <w:rPr>
          <w:i/>
        </w:rPr>
        <w:t xml:space="preserve"> </w:t>
      </w:r>
      <w:r w:rsidRPr="001818A2">
        <w:rPr>
          <w:i/>
        </w:rPr>
        <w:t>more</w:t>
      </w:r>
      <w:r w:rsidR="00791F66">
        <w:rPr>
          <w:i/>
        </w:rPr>
        <w:t xml:space="preserve"> </w:t>
      </w:r>
      <w:r>
        <w:rPr>
          <w:i/>
        </w:rPr>
        <w:t>efficient</w:t>
      </w:r>
      <w:r w:rsidR="00791F66">
        <w:rPr>
          <w:i/>
        </w:rPr>
        <w:t xml:space="preserve"> </w:t>
      </w:r>
      <w:r>
        <w:rPr>
          <w:i/>
        </w:rPr>
        <w:t>the</w:t>
      </w:r>
      <w:r w:rsidR="00791F66">
        <w:rPr>
          <w:i/>
        </w:rPr>
        <w:t xml:space="preserve"> </w:t>
      </w:r>
      <w:r>
        <w:rPr>
          <w:i/>
        </w:rPr>
        <w:t>clothes</w:t>
      </w:r>
      <w:r w:rsidR="00791F66">
        <w:rPr>
          <w:i/>
        </w:rPr>
        <w:t xml:space="preserve"> </w:t>
      </w:r>
      <w:r>
        <w:rPr>
          <w:i/>
        </w:rPr>
        <w:t>washer</w:t>
      </w:r>
      <w:r w:rsidR="00791F66">
        <w:rPr>
          <w:i/>
        </w:rPr>
        <w:t xml:space="preserve"> </w:t>
      </w:r>
      <w:r>
        <w:rPr>
          <w:i/>
        </w:rPr>
        <w:t>is.</w:t>
      </w:r>
      <w:r w:rsidRPr="006E2B19">
        <w:rPr>
          <w:vertAlign w:val="superscript"/>
        </w:rPr>
        <w:t>Source</w:t>
      </w:r>
      <w:r w:rsidR="00791F66">
        <w:rPr>
          <w:vertAlign w:val="superscript"/>
        </w:rPr>
        <w:t xml:space="preserve"> </w:t>
      </w:r>
      <w:r w:rsidRPr="006E2B19">
        <w:rPr>
          <w:vertAlign w:val="superscript"/>
        </w:rPr>
        <w:t>2</w:t>
      </w:r>
    </w:p>
    <w:p w14:paraId="645B09B2" w14:textId="62F083C0" w:rsidR="00DB7665" w:rsidRPr="000E7567" w:rsidRDefault="00DB7665" w:rsidP="00DB7665">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138FCBF5" w14:textId="77777777" w:rsidR="00DB7665" w:rsidRDefault="00DB7665" w:rsidP="00DB7665">
      <w:pPr>
        <w:pStyle w:val="SubStyle"/>
      </w:pPr>
    </w:p>
    <w:p w14:paraId="0E9024C3" w14:textId="6662CCCD" w:rsidR="00DB7665" w:rsidRPr="00982FC7" w:rsidRDefault="00DB7665" w:rsidP="00DB7665">
      <w:pPr>
        <w:pStyle w:val="SubStyle"/>
      </w:pPr>
      <w:r w:rsidRPr="00982FC7">
        <w:t>Definition</w:t>
      </w:r>
      <w:r w:rsidR="00791F66">
        <w:t xml:space="preserve"> </w:t>
      </w:r>
      <w:r w:rsidRPr="00982FC7">
        <w:t>of</w:t>
      </w:r>
      <w:r w:rsidR="00791F66">
        <w:t xml:space="preserve"> </w:t>
      </w:r>
      <w:r w:rsidRPr="00982FC7">
        <w:t>Terms</w:t>
      </w:r>
    </w:p>
    <w:p w14:paraId="63FF663A" w14:textId="3C377DE1" w:rsidR="00DB7665" w:rsidRPr="00E56C87" w:rsidRDefault="00DB7665" w:rsidP="00DB7665">
      <w:pPr>
        <w:pStyle w:val="Caption"/>
      </w:pPr>
      <w:bookmarkStart w:id="568" w:name="_Ref532212944"/>
      <w:bookmarkStart w:id="569" w:name="_Toc530141745"/>
      <w:bookmarkStart w:id="570" w:name="_Toc535400488"/>
      <w:r w:rsidRPr="00E56C87">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76</w:t>
      </w:r>
      <w:r w:rsidR="00C5682A">
        <w:rPr>
          <w:noProof/>
        </w:rPr>
        <w:fldChar w:fldCharType="end"/>
      </w:r>
      <w:bookmarkEnd w:id="568"/>
      <w:r w:rsidRPr="00E56C87">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Pr="00E56C87">
        <w:t>ENERGY</w:t>
      </w:r>
      <w:r w:rsidR="00791F66">
        <w:t xml:space="preserve"> </w:t>
      </w:r>
      <w:r w:rsidRPr="00E56C87">
        <w:t>STAR</w:t>
      </w:r>
      <w:r w:rsidR="00791F66">
        <w:t xml:space="preserve"> </w:t>
      </w:r>
      <w:r w:rsidRPr="00E56C87">
        <w:t>Clothes</w:t>
      </w:r>
      <w:r w:rsidR="00791F66">
        <w:t xml:space="preserve"> </w:t>
      </w:r>
      <w:r w:rsidRPr="00E56C87">
        <w:t>Washers</w:t>
      </w:r>
      <w:bookmarkEnd w:id="569"/>
      <w:bookmarkEnd w:id="5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DB7665" w:rsidRPr="002F4BC4" w14:paraId="0B9B1586" w14:textId="77777777" w:rsidTr="00DB7665">
        <w:trPr>
          <w:trHeight w:hRule="exact" w:val="432"/>
          <w:tblHeader/>
        </w:trPr>
        <w:tc>
          <w:tcPr>
            <w:tcW w:w="3445" w:type="dxa"/>
            <w:shd w:val="clear" w:color="auto" w:fill="BFBFBF" w:themeFill="background1" w:themeFillShade="BF"/>
            <w:vAlign w:val="center"/>
          </w:tcPr>
          <w:p w14:paraId="5801A8DE" w14:textId="77777777" w:rsidR="00DB7665" w:rsidRPr="002F4BC4" w:rsidRDefault="00DB7665" w:rsidP="00DB7665">
            <w:pPr>
              <w:jc w:val="left"/>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52B838C5" w14:textId="77777777" w:rsidR="00DB7665" w:rsidRPr="002F4BC4" w:rsidRDefault="00DB7665" w:rsidP="00DB7665">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0066BB88" w14:textId="77777777" w:rsidR="00DB7665" w:rsidRPr="002F4BC4" w:rsidRDefault="00DB7665" w:rsidP="00DB7665">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0034FB58" w14:textId="77777777" w:rsidR="00DB7665" w:rsidRPr="002F4BC4" w:rsidRDefault="00DB7665" w:rsidP="00DB7665">
            <w:pPr>
              <w:jc w:val="center"/>
              <w:rPr>
                <w:rFonts w:cs="Arial"/>
                <w:sz w:val="18"/>
                <w:szCs w:val="18"/>
              </w:rPr>
            </w:pPr>
            <w:r w:rsidRPr="002F4BC4">
              <w:rPr>
                <w:rFonts w:cs="Arial"/>
                <w:b/>
                <w:sz w:val="18"/>
                <w:szCs w:val="18"/>
              </w:rPr>
              <w:t>Source</w:t>
            </w:r>
          </w:p>
        </w:tc>
      </w:tr>
      <w:tr w:rsidR="00BC571E" w:rsidRPr="002F4BC4" w14:paraId="4377CE78" w14:textId="77777777" w:rsidTr="00406C4C">
        <w:trPr>
          <w:trHeight w:val="946"/>
        </w:trPr>
        <w:tc>
          <w:tcPr>
            <w:tcW w:w="3445" w:type="dxa"/>
            <w:vAlign w:val="center"/>
          </w:tcPr>
          <w:p w14:paraId="57955A28" w14:textId="0E897C4A" w:rsidR="00BC571E" w:rsidRPr="00BC712B" w:rsidRDefault="00BC571E" w:rsidP="00DB7665">
            <w:pPr>
              <w:spacing w:before="120" w:after="200"/>
              <w:jc w:val="left"/>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7B09658" w14:textId="77777777" w:rsidR="00BC571E" w:rsidRPr="008E2A5F" w:rsidRDefault="00BC571E" w:rsidP="00DB7665">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5D705885" w14:textId="77777777" w:rsidR="00BC571E" w:rsidRPr="002F4BC4" w:rsidRDefault="00BC571E" w:rsidP="00DB7665">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6C84638A" w14:textId="3A00BDFC" w:rsidR="00BC571E" w:rsidRPr="002F4BC4" w:rsidRDefault="00BC571E" w:rsidP="00DB7665">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60DFE0A0" w14:textId="77777777" w:rsidR="00BC571E" w:rsidRPr="002F4BC4" w:rsidRDefault="00BC571E" w:rsidP="00DB7665">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DEBA077" w14:textId="07B9517D" w:rsidR="00BC571E" w:rsidRPr="002F4BC4" w:rsidRDefault="00BC571E" w:rsidP="00DB7665">
            <w:pPr>
              <w:spacing w:before="120"/>
              <w:jc w:val="center"/>
              <w:rPr>
                <w:rFonts w:eastAsia="Arial" w:cs="Arial"/>
                <w:sz w:val="18"/>
                <w:szCs w:val="18"/>
              </w:rPr>
            </w:pPr>
            <w:r>
              <w:rPr>
                <w:rFonts w:cs="Arial"/>
                <w:sz w:val="18"/>
                <w:szCs w:val="18"/>
              </w:rPr>
              <w:t>1</w:t>
            </w:r>
          </w:p>
        </w:tc>
      </w:tr>
      <w:tr w:rsidR="00BC571E" w:rsidRPr="002F4BC4" w14:paraId="596D670A" w14:textId="77777777" w:rsidTr="001F4FA7">
        <w:trPr>
          <w:trHeight w:val="1052"/>
        </w:trPr>
        <w:tc>
          <w:tcPr>
            <w:tcW w:w="3445" w:type="dxa"/>
            <w:vAlign w:val="center"/>
          </w:tcPr>
          <w:p w14:paraId="2E78DFC5" w14:textId="576C04FA" w:rsidR="00BC571E" w:rsidRPr="00BC712B" w:rsidRDefault="00BC571E" w:rsidP="00DB7665">
            <w:pPr>
              <w:spacing w:before="120" w:after="200"/>
              <w:jc w:val="left"/>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6E2D507F" w14:textId="77777777" w:rsidR="00BC571E" w:rsidRPr="008E2A5F" w:rsidRDefault="00BC571E" w:rsidP="00DB7665">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707CCF81" w14:textId="77777777" w:rsidR="00BC571E" w:rsidRPr="002F4BC4" w:rsidRDefault="00BC571E" w:rsidP="00DB7665">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B76005C" w14:textId="7F318956" w:rsidR="00BC571E" w:rsidRPr="002F4BC4" w:rsidRDefault="00BC571E" w:rsidP="00DB7665">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142A7A60" w14:textId="77777777" w:rsidR="00BC571E" w:rsidRPr="002F4BC4" w:rsidRDefault="00BC571E" w:rsidP="00DB7665">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8F8BCBC" w14:textId="3CA560EF" w:rsidR="00BC571E" w:rsidRPr="002F4BC4" w:rsidRDefault="00BC571E" w:rsidP="00DB7665">
            <w:pPr>
              <w:spacing w:before="120"/>
              <w:jc w:val="center"/>
              <w:rPr>
                <w:rFonts w:cs="Arial"/>
                <w:sz w:val="18"/>
                <w:szCs w:val="18"/>
              </w:rPr>
            </w:pPr>
            <w:r>
              <w:rPr>
                <w:rFonts w:cs="Arial"/>
                <w:sz w:val="18"/>
                <w:szCs w:val="18"/>
              </w:rPr>
              <w:t>1</w:t>
            </w:r>
          </w:p>
        </w:tc>
      </w:tr>
      <w:tr w:rsidR="00DB7665" w:rsidRPr="002F4BC4" w14:paraId="3D35DE8C" w14:textId="77777777" w:rsidTr="00DB7665">
        <w:trPr>
          <w:trHeight w:hRule="exact" w:val="973"/>
        </w:trPr>
        <w:tc>
          <w:tcPr>
            <w:tcW w:w="3445" w:type="dxa"/>
            <w:vAlign w:val="center"/>
          </w:tcPr>
          <w:p w14:paraId="4365E07A" w14:textId="36F842CD" w:rsidR="00DB7665" w:rsidRPr="00F76675" w:rsidRDefault="00DB7665" w:rsidP="00F76675">
            <w:pPr>
              <w:jc w:val="left"/>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sidR="00791F66">
              <w:rPr>
                <w:rFonts w:cs="Arial"/>
                <w:sz w:val="18"/>
                <w:szCs w:val="18"/>
                <w:vertAlign w:val="subscript"/>
              </w:rPr>
              <w:t xml:space="preserve"> </w:t>
            </w:r>
            <w:r w:rsidRPr="00BC712B">
              <w:rPr>
                <w:rFonts w:cs="Arial"/>
                <w:sz w:val="18"/>
                <w:szCs w:val="18"/>
              </w:rPr>
              <w:t>,</w:t>
            </w:r>
            <w:r w:rsidR="00791F66">
              <w:rPr>
                <w:rFonts w:cs="Arial"/>
                <w:sz w:val="18"/>
                <w:szCs w:val="18"/>
              </w:rPr>
              <w:t xml:space="preserve"> </w:t>
            </w:r>
            <w:r>
              <w:rPr>
                <w:rFonts w:cs="Arial"/>
                <w:sz w:val="18"/>
                <w:szCs w:val="18"/>
              </w:rPr>
              <w:t>Integrated</w:t>
            </w:r>
            <w:r w:rsidR="00791F66">
              <w:rPr>
                <w:rFonts w:cs="Arial"/>
                <w:sz w:val="18"/>
                <w:szCs w:val="18"/>
              </w:rPr>
              <w:t xml:space="preserve"> </w:t>
            </w:r>
            <w:r w:rsidRPr="00BC712B">
              <w:rPr>
                <w:sz w:val="18"/>
                <w:szCs w:val="18"/>
              </w:rPr>
              <w:t>Modified</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Factor</w:t>
            </w:r>
            <w:r w:rsidR="00791F66">
              <w:rPr>
                <w:sz w:val="18"/>
                <w:szCs w:val="18"/>
              </w:rPr>
              <w:t xml:space="preserve"> </w:t>
            </w:r>
            <w:r w:rsidRPr="00BC712B">
              <w:rPr>
                <w:sz w:val="18"/>
                <w:szCs w:val="18"/>
              </w:rPr>
              <w:t>of</w:t>
            </w:r>
            <w:r w:rsidR="00791F66">
              <w:rPr>
                <w:sz w:val="18"/>
                <w:szCs w:val="18"/>
              </w:rPr>
              <w:t xml:space="preserve"> </w:t>
            </w:r>
            <w:r w:rsidRPr="00BC712B">
              <w:rPr>
                <w:sz w:val="18"/>
                <w:szCs w:val="18"/>
              </w:rPr>
              <w:t>baseline</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p>
        </w:tc>
        <w:tc>
          <w:tcPr>
            <w:tcW w:w="1836" w:type="dxa"/>
            <w:vAlign w:val="center"/>
          </w:tcPr>
          <w:p w14:paraId="3661707A" w14:textId="77777777" w:rsidR="00DB7665" w:rsidRPr="002F4BC4" w:rsidRDefault="009B3C86" w:rsidP="00DB7665">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5324CF16" w14:textId="6326A45A" w:rsidR="00DB7665" w:rsidRPr="002F4BC4" w:rsidRDefault="00DB7665" w:rsidP="00DB7665">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sidR="00F76675">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77</w:t>
            </w:r>
            <w:r w:rsidRPr="00F76675">
              <w:rPr>
                <w:rFonts w:cs="Arial"/>
                <w:sz w:val="18"/>
                <w:szCs w:val="18"/>
              </w:rPr>
              <w:fldChar w:fldCharType="end"/>
            </w:r>
          </w:p>
        </w:tc>
        <w:tc>
          <w:tcPr>
            <w:tcW w:w="1463" w:type="dxa"/>
            <w:vAlign w:val="center"/>
          </w:tcPr>
          <w:p w14:paraId="462965DE" w14:textId="77777777" w:rsidR="00DB7665" w:rsidRPr="002F4BC4" w:rsidRDefault="00DB7665" w:rsidP="00DB7665">
            <w:pPr>
              <w:spacing w:before="120"/>
              <w:jc w:val="center"/>
              <w:rPr>
                <w:rFonts w:cs="Arial"/>
                <w:sz w:val="18"/>
                <w:szCs w:val="18"/>
              </w:rPr>
            </w:pPr>
            <w:r>
              <w:rPr>
                <w:rFonts w:cs="Arial"/>
                <w:sz w:val="18"/>
                <w:szCs w:val="18"/>
              </w:rPr>
              <w:t>8</w:t>
            </w:r>
          </w:p>
        </w:tc>
      </w:tr>
      <w:tr w:rsidR="00BC571E" w:rsidRPr="002F4BC4" w14:paraId="28D03FCB" w14:textId="77777777" w:rsidTr="00406C4C">
        <w:trPr>
          <w:trHeight w:val="1148"/>
        </w:trPr>
        <w:tc>
          <w:tcPr>
            <w:tcW w:w="3445" w:type="dxa"/>
            <w:vAlign w:val="center"/>
          </w:tcPr>
          <w:p w14:paraId="56A78616" w14:textId="2300896A" w:rsidR="00BC571E" w:rsidRPr="00BC712B" w:rsidRDefault="00BC571E" w:rsidP="00DB7665">
            <w:pPr>
              <w:spacing w:before="120" w:after="200"/>
              <w:jc w:val="left"/>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73CFE30A" w14:textId="77777777" w:rsidR="00BC571E" w:rsidRPr="002F4BC4" w:rsidRDefault="009B3C86" w:rsidP="00DB7665">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6DF58F8C" w14:textId="77777777" w:rsidR="00BC571E" w:rsidRPr="002F4BC4" w:rsidRDefault="00BC571E" w:rsidP="00DB7665">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945E9CD" w14:textId="6F2538F3" w:rsidR="00BC571E" w:rsidRPr="002F4BC4" w:rsidRDefault="00BC571E" w:rsidP="00DB7665">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77</w:t>
            </w:r>
            <w:r w:rsidRPr="00F76675">
              <w:rPr>
                <w:rFonts w:cs="Arial"/>
                <w:sz w:val="18"/>
                <w:szCs w:val="18"/>
              </w:rPr>
              <w:fldChar w:fldCharType="end"/>
            </w:r>
          </w:p>
        </w:tc>
        <w:tc>
          <w:tcPr>
            <w:tcW w:w="1463" w:type="dxa"/>
            <w:vAlign w:val="center"/>
          </w:tcPr>
          <w:p w14:paraId="2C8233C1" w14:textId="77777777" w:rsidR="00BC571E" w:rsidRPr="002F4BC4" w:rsidRDefault="00BC571E" w:rsidP="00DB7665">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A2717FE" w14:textId="1A08434A" w:rsidR="00BC571E" w:rsidRPr="002F4BC4" w:rsidRDefault="00BC571E" w:rsidP="00DB7665">
            <w:pPr>
              <w:spacing w:before="120"/>
              <w:jc w:val="center"/>
              <w:rPr>
                <w:rFonts w:cs="Arial"/>
                <w:sz w:val="18"/>
                <w:szCs w:val="18"/>
              </w:rPr>
            </w:pPr>
            <w:r>
              <w:rPr>
                <w:rFonts w:cs="Arial"/>
                <w:sz w:val="18"/>
                <w:szCs w:val="18"/>
              </w:rPr>
              <w:t>2</w:t>
            </w:r>
          </w:p>
        </w:tc>
      </w:tr>
      <w:tr w:rsidR="00DB7665" w:rsidRPr="002F4BC4" w14:paraId="30A47B4C" w14:textId="77777777" w:rsidTr="00DB7665">
        <w:trPr>
          <w:trHeight w:hRule="exact" w:val="784"/>
        </w:trPr>
        <w:tc>
          <w:tcPr>
            <w:tcW w:w="3445" w:type="dxa"/>
            <w:vAlign w:val="center"/>
          </w:tcPr>
          <w:p w14:paraId="41A10D1D" w14:textId="2A400642" w:rsidR="00DB7665" w:rsidRPr="00BC712B" w:rsidRDefault="00DB7665" w:rsidP="00DB7665">
            <w:pPr>
              <w:spacing w:before="120"/>
              <w:jc w:val="left"/>
              <w:rPr>
                <w:rFonts w:cs="Arial"/>
                <w:sz w:val="18"/>
                <w:szCs w:val="18"/>
              </w:rPr>
            </w:pPr>
            <w:r w:rsidRPr="00BC712B">
              <w:rPr>
                <w:rFonts w:cs="Arial"/>
                <w:i/>
                <w:sz w:val="18"/>
                <w:szCs w:val="18"/>
              </w:rPr>
              <w:t>Cycles</w:t>
            </w:r>
            <w:r w:rsidR="00791F66">
              <w:rPr>
                <w:rFonts w:cs="Arial"/>
                <w:i/>
                <w:sz w:val="18"/>
                <w:szCs w:val="18"/>
              </w:rPr>
              <w:t xml:space="preserve"> </w:t>
            </w:r>
            <w:r w:rsidRPr="00BC712B">
              <w:rPr>
                <w:rFonts w:cs="Arial"/>
                <w:sz w:val="18"/>
                <w:szCs w:val="18"/>
              </w:rPr>
              <w:t>,</w:t>
            </w:r>
            <w:r w:rsidR="00791F66">
              <w:rPr>
                <w:rFonts w:cs="Arial"/>
                <w:sz w:val="18"/>
                <w:szCs w:val="18"/>
              </w:rPr>
              <w:t xml:space="preserve"> </w:t>
            </w:r>
            <w:r w:rsidRPr="00BC712B">
              <w:rPr>
                <w:sz w:val="18"/>
                <w:szCs w:val="18"/>
              </w:rPr>
              <w:t>Number</w:t>
            </w:r>
            <w:r w:rsidR="00791F66">
              <w:rPr>
                <w:sz w:val="18"/>
                <w:szCs w:val="18"/>
              </w:rPr>
              <w:t xml:space="preserve"> </w:t>
            </w:r>
            <w:r w:rsidRPr="00BC712B">
              <w:rPr>
                <w:sz w:val="18"/>
                <w:szCs w:val="18"/>
              </w:rPr>
              <w:t>of</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cycles</w:t>
            </w:r>
            <w:r w:rsidR="00791F66">
              <w:rPr>
                <w:sz w:val="18"/>
                <w:szCs w:val="18"/>
              </w:rPr>
              <w:t xml:space="preserve"> </w:t>
            </w:r>
            <w:r w:rsidRPr="00BC712B">
              <w:rPr>
                <w:sz w:val="18"/>
                <w:szCs w:val="18"/>
              </w:rPr>
              <w:t>per</w:t>
            </w:r>
            <w:r w:rsidR="00791F66">
              <w:rPr>
                <w:sz w:val="18"/>
                <w:szCs w:val="18"/>
              </w:rPr>
              <w:t xml:space="preserve"> </w:t>
            </w:r>
            <w:r w:rsidRPr="00BC712B">
              <w:rPr>
                <w:sz w:val="18"/>
                <w:szCs w:val="18"/>
              </w:rPr>
              <w:t>year</w:t>
            </w:r>
          </w:p>
        </w:tc>
        <w:tc>
          <w:tcPr>
            <w:tcW w:w="1836" w:type="dxa"/>
            <w:vAlign w:val="center"/>
          </w:tcPr>
          <w:p w14:paraId="5A80D63E" w14:textId="77777777" w:rsidR="00DB7665" w:rsidRPr="002F4BC4" w:rsidRDefault="009B3C86" w:rsidP="00DB7665">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1BA7F805" w14:textId="09887C06" w:rsidR="00DB7665" w:rsidRPr="002F4BC4" w:rsidRDefault="00457838" w:rsidP="00DB7665">
            <w:pPr>
              <w:spacing w:before="120"/>
              <w:jc w:val="center"/>
              <w:rPr>
                <w:rFonts w:cs="Arial"/>
                <w:sz w:val="18"/>
                <w:szCs w:val="18"/>
              </w:rPr>
            </w:pPr>
            <w:r>
              <w:rPr>
                <w:rFonts w:cs="Arial"/>
                <w:sz w:val="18"/>
                <w:szCs w:val="18"/>
              </w:rPr>
              <w:t>25</w:t>
            </w:r>
            <w:r w:rsidR="00B870A6">
              <w:rPr>
                <w:rFonts w:cs="Arial"/>
                <w:sz w:val="18"/>
                <w:szCs w:val="18"/>
              </w:rPr>
              <w:t>1</w:t>
            </w:r>
          </w:p>
        </w:tc>
        <w:tc>
          <w:tcPr>
            <w:tcW w:w="1463" w:type="dxa"/>
            <w:vAlign w:val="center"/>
          </w:tcPr>
          <w:p w14:paraId="15E29616" w14:textId="41433B54" w:rsidR="00DB7665" w:rsidRPr="002F4BC4" w:rsidRDefault="00D94D9B" w:rsidP="00DB7665">
            <w:pPr>
              <w:spacing w:before="120"/>
              <w:jc w:val="center"/>
              <w:rPr>
                <w:rFonts w:cs="Arial"/>
                <w:sz w:val="18"/>
                <w:szCs w:val="18"/>
              </w:rPr>
            </w:pPr>
            <w:r>
              <w:rPr>
                <w:rFonts w:cs="Arial"/>
                <w:sz w:val="18"/>
                <w:szCs w:val="18"/>
              </w:rPr>
              <w:t>5</w:t>
            </w:r>
          </w:p>
        </w:tc>
      </w:tr>
      <w:tr w:rsidR="00DB7665" w:rsidRPr="002F4BC4" w14:paraId="3DC588C2" w14:textId="77777777" w:rsidTr="00DB7665">
        <w:trPr>
          <w:trHeight w:hRule="exact" w:val="955"/>
        </w:trPr>
        <w:tc>
          <w:tcPr>
            <w:tcW w:w="3445" w:type="dxa"/>
            <w:vAlign w:val="center"/>
          </w:tcPr>
          <w:p w14:paraId="311ADA04" w14:textId="0AF4685C" w:rsidR="00DB7665" w:rsidRPr="00BC712B" w:rsidRDefault="00DB7665" w:rsidP="00DB7665">
            <w:pPr>
              <w:spacing w:before="120" w:after="200"/>
              <w:jc w:val="left"/>
              <w:rPr>
                <w:rFonts w:cs="Arial"/>
                <w:sz w:val="18"/>
                <w:szCs w:val="18"/>
              </w:rPr>
            </w:pPr>
            <w:r w:rsidRPr="00BC712B">
              <w:rPr>
                <w:rFonts w:cs="Arial"/>
                <w:i/>
                <w:sz w:val="18"/>
                <w:szCs w:val="18"/>
              </w:rPr>
              <w:t>CW</w:t>
            </w:r>
            <w:r w:rsidRPr="00BC712B">
              <w:rPr>
                <w:rFonts w:cs="Arial"/>
                <w:i/>
                <w:sz w:val="18"/>
                <w:szCs w:val="18"/>
                <w:vertAlign w:val="subscript"/>
              </w:rPr>
              <w:t>base</w:t>
            </w:r>
            <w:r w:rsidR="00791F66">
              <w:rPr>
                <w:rFonts w:cs="Arial"/>
                <w:i/>
                <w:sz w:val="18"/>
                <w:szCs w:val="18"/>
                <w:vertAlign w:val="subscript"/>
              </w:rPr>
              <w:t xml:space="preserve"> </w:t>
            </w:r>
            <w:r w:rsidRPr="00BC712B">
              <w:rPr>
                <w:rFonts w:cs="Arial"/>
                <w:sz w:val="18"/>
                <w:szCs w:val="18"/>
              </w:rPr>
              <w:t>,</w:t>
            </w:r>
            <w:r w:rsidR="00791F66">
              <w:rPr>
                <w:rFonts w:cs="Arial"/>
                <w:sz w:val="18"/>
                <w:szCs w:val="18"/>
              </w:rPr>
              <w:t xml:space="preserve"> </w:t>
            </w:r>
            <w:r w:rsidRPr="00BC712B">
              <w:rPr>
                <w:rFonts w:cs="Arial"/>
                <w:sz w:val="18"/>
                <w:szCs w:val="18"/>
              </w:rPr>
              <w:t>%</w:t>
            </w:r>
            <w:r w:rsidR="00791F66">
              <w:rPr>
                <w:rFonts w:cs="Arial"/>
                <w:sz w:val="18"/>
                <w:szCs w:val="18"/>
              </w:rPr>
              <w:t xml:space="preserve"> </w:t>
            </w:r>
            <w:r w:rsidRPr="00BC712B">
              <w:rPr>
                <w:rFonts w:cs="Arial"/>
                <w:sz w:val="18"/>
                <w:szCs w:val="18"/>
              </w:rPr>
              <w:t>of</w:t>
            </w:r>
            <w:r w:rsidR="00791F66">
              <w:rPr>
                <w:rFonts w:cs="Arial"/>
                <w:sz w:val="18"/>
                <w:szCs w:val="18"/>
              </w:rPr>
              <w:t xml:space="preserve"> </w:t>
            </w:r>
            <w:r w:rsidRPr="00BC712B">
              <w:rPr>
                <w:rFonts w:cs="Arial"/>
                <w:sz w:val="18"/>
                <w:szCs w:val="18"/>
              </w:rPr>
              <w:t>t</w:t>
            </w:r>
            <w:r w:rsidRPr="00BC712B">
              <w:rPr>
                <w:sz w:val="18"/>
                <w:szCs w:val="18"/>
              </w:rPr>
              <w:t>otal</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consumption</w:t>
            </w:r>
            <w:r w:rsidR="00791F66">
              <w:rPr>
                <w:sz w:val="18"/>
                <w:szCs w:val="18"/>
              </w:rPr>
              <w:t xml:space="preserve"> </w:t>
            </w:r>
            <w:r w:rsidRPr="00BC712B">
              <w:rPr>
                <w:sz w:val="18"/>
                <w:szCs w:val="18"/>
              </w:rPr>
              <w:t>for</w:t>
            </w:r>
            <w:r w:rsidR="00791F66">
              <w:rPr>
                <w:sz w:val="18"/>
                <w:szCs w:val="18"/>
              </w:rPr>
              <w:t xml:space="preserve"> </w:t>
            </w:r>
            <w:r w:rsidRPr="00BC712B">
              <w:rPr>
                <w:sz w:val="18"/>
                <w:szCs w:val="18"/>
              </w:rPr>
              <w:t>baseline</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mechanical</w:t>
            </w:r>
            <w:r w:rsidR="00791F66">
              <w:rPr>
                <w:sz w:val="18"/>
                <w:szCs w:val="18"/>
              </w:rPr>
              <w:t xml:space="preserve"> </w:t>
            </w:r>
            <w:r w:rsidRPr="00BC712B">
              <w:rPr>
                <w:sz w:val="18"/>
                <w:szCs w:val="18"/>
              </w:rPr>
              <w:t>operation</w:t>
            </w:r>
          </w:p>
        </w:tc>
        <w:tc>
          <w:tcPr>
            <w:tcW w:w="1836" w:type="dxa"/>
            <w:vAlign w:val="center"/>
          </w:tcPr>
          <w:p w14:paraId="6E2AA943" w14:textId="77777777" w:rsidR="00DB7665" w:rsidRPr="008E2A5F" w:rsidRDefault="00DB7665" w:rsidP="00DB7665">
            <w:pPr>
              <w:spacing w:before="120"/>
              <w:jc w:val="center"/>
              <w:rPr>
                <w:rFonts w:cs="Arial"/>
                <w:i/>
                <w:sz w:val="18"/>
                <w:szCs w:val="18"/>
              </w:rPr>
            </w:pPr>
            <w:r w:rsidRPr="008E2A5F">
              <w:rPr>
                <w:rFonts w:cs="Arial"/>
                <w:i/>
                <w:sz w:val="18"/>
                <w:szCs w:val="18"/>
              </w:rPr>
              <w:t>%</w:t>
            </w:r>
          </w:p>
        </w:tc>
        <w:tc>
          <w:tcPr>
            <w:tcW w:w="1778" w:type="dxa"/>
            <w:vAlign w:val="center"/>
          </w:tcPr>
          <w:p w14:paraId="75AC5910" w14:textId="77777777" w:rsidR="00DB7665" w:rsidRPr="002F4BC4" w:rsidRDefault="00DB7665" w:rsidP="00DB7665">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6FE1A00A" w14:textId="77777777" w:rsidR="00DB7665" w:rsidRPr="002F4BC4" w:rsidRDefault="00DB7665" w:rsidP="00DB7665">
            <w:pPr>
              <w:spacing w:before="120"/>
              <w:jc w:val="center"/>
              <w:rPr>
                <w:rFonts w:cs="Arial"/>
                <w:sz w:val="18"/>
                <w:szCs w:val="18"/>
              </w:rPr>
            </w:pPr>
            <w:r w:rsidRPr="002F4BC4">
              <w:rPr>
                <w:rFonts w:cs="Arial"/>
                <w:sz w:val="18"/>
                <w:szCs w:val="18"/>
              </w:rPr>
              <w:t>4</w:t>
            </w:r>
          </w:p>
        </w:tc>
      </w:tr>
      <w:tr w:rsidR="00DB7665" w:rsidRPr="002F4BC4" w14:paraId="13C14E2E" w14:textId="77777777" w:rsidTr="00DB7665">
        <w:trPr>
          <w:trHeight w:hRule="exact" w:val="1270"/>
        </w:trPr>
        <w:tc>
          <w:tcPr>
            <w:tcW w:w="3445" w:type="dxa"/>
            <w:vAlign w:val="center"/>
          </w:tcPr>
          <w:p w14:paraId="5E1C4E52" w14:textId="02AB7C60" w:rsidR="00DB7665" w:rsidRPr="00BC712B" w:rsidRDefault="00DB7665" w:rsidP="00DB7665">
            <w:pPr>
              <w:spacing w:before="120" w:after="200"/>
              <w:jc w:val="left"/>
              <w:rPr>
                <w:rFonts w:cs="Arial"/>
                <w:sz w:val="18"/>
                <w:szCs w:val="18"/>
              </w:rPr>
            </w:pPr>
            <w:r w:rsidRPr="00BC712B">
              <w:rPr>
                <w:rFonts w:cs="Arial"/>
                <w:i/>
                <w:sz w:val="18"/>
                <w:szCs w:val="18"/>
              </w:rPr>
              <w:t>CW</w:t>
            </w:r>
            <w:r w:rsidRPr="00BC712B">
              <w:rPr>
                <w:rFonts w:cs="Arial"/>
                <w:i/>
                <w:sz w:val="18"/>
                <w:szCs w:val="18"/>
                <w:vertAlign w:val="subscript"/>
              </w:rPr>
              <w:t>EE</w:t>
            </w:r>
            <w:r w:rsidR="00791F66">
              <w:rPr>
                <w:rFonts w:cs="Arial"/>
                <w:sz w:val="18"/>
                <w:szCs w:val="18"/>
                <w:vertAlign w:val="subscript"/>
              </w:rPr>
              <w:t xml:space="preserve"> </w:t>
            </w:r>
            <w:r w:rsidRPr="00BC712B">
              <w:rPr>
                <w:rFonts w:cs="Arial"/>
                <w:sz w:val="18"/>
                <w:szCs w:val="18"/>
              </w:rPr>
              <w:t>,</w:t>
            </w:r>
            <w:r w:rsidR="00791F66">
              <w:rPr>
                <w:rFonts w:cs="Arial"/>
                <w:sz w:val="18"/>
                <w:szCs w:val="18"/>
              </w:rPr>
              <w:t xml:space="preserve"> </w:t>
            </w:r>
            <w:r w:rsidRPr="00BC712B">
              <w:rPr>
                <w:sz w:val="18"/>
                <w:szCs w:val="18"/>
              </w:rPr>
              <w:t>%</w:t>
            </w:r>
            <w:r w:rsidR="00791F66">
              <w:rPr>
                <w:sz w:val="18"/>
                <w:szCs w:val="18"/>
              </w:rPr>
              <w:t xml:space="preserve"> </w:t>
            </w:r>
            <w:r w:rsidRPr="00BC712B">
              <w:rPr>
                <w:sz w:val="18"/>
                <w:szCs w:val="18"/>
              </w:rPr>
              <w:t>of</w:t>
            </w:r>
            <w:r w:rsidR="00791F66">
              <w:rPr>
                <w:sz w:val="18"/>
                <w:szCs w:val="18"/>
              </w:rPr>
              <w:t xml:space="preserve"> </w:t>
            </w:r>
            <w:r w:rsidRPr="00BC712B">
              <w:rPr>
                <w:sz w:val="18"/>
                <w:szCs w:val="18"/>
              </w:rPr>
              <w:t>total</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consumption</w:t>
            </w:r>
            <w:r w:rsidR="00791F66">
              <w:rPr>
                <w:sz w:val="18"/>
                <w:szCs w:val="18"/>
              </w:rPr>
              <w:t xml:space="preserve"> </w:t>
            </w:r>
            <w:r w:rsidRPr="00BC712B">
              <w:rPr>
                <w:sz w:val="18"/>
                <w:szCs w:val="18"/>
              </w:rPr>
              <w:t>for</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STAR</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mechanical</w:t>
            </w:r>
            <w:r w:rsidR="00791F66">
              <w:rPr>
                <w:sz w:val="18"/>
                <w:szCs w:val="18"/>
              </w:rPr>
              <w:t xml:space="preserve"> </w:t>
            </w:r>
            <w:r w:rsidRPr="00BC712B">
              <w:rPr>
                <w:sz w:val="18"/>
                <w:szCs w:val="18"/>
              </w:rPr>
              <w:t>operation</w:t>
            </w:r>
          </w:p>
        </w:tc>
        <w:tc>
          <w:tcPr>
            <w:tcW w:w="1836" w:type="dxa"/>
            <w:vAlign w:val="center"/>
          </w:tcPr>
          <w:p w14:paraId="7EF58371" w14:textId="77777777" w:rsidR="00DB7665" w:rsidRPr="008E2A5F" w:rsidRDefault="00DB7665" w:rsidP="00DB7665">
            <w:pPr>
              <w:spacing w:before="120"/>
              <w:jc w:val="center"/>
              <w:rPr>
                <w:rFonts w:cs="Arial"/>
                <w:i/>
                <w:sz w:val="18"/>
                <w:szCs w:val="18"/>
              </w:rPr>
            </w:pPr>
            <w:r w:rsidRPr="008E2A5F">
              <w:rPr>
                <w:rFonts w:cs="Arial"/>
                <w:i/>
                <w:sz w:val="18"/>
                <w:szCs w:val="18"/>
              </w:rPr>
              <w:t>%</w:t>
            </w:r>
          </w:p>
        </w:tc>
        <w:tc>
          <w:tcPr>
            <w:tcW w:w="1778" w:type="dxa"/>
            <w:vAlign w:val="center"/>
          </w:tcPr>
          <w:p w14:paraId="2BC07638" w14:textId="77777777" w:rsidR="00DB7665" w:rsidRPr="002F4BC4" w:rsidRDefault="00DB7665" w:rsidP="00DB7665">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1184190A" w14:textId="77777777" w:rsidR="00DB7665" w:rsidRPr="002F4BC4" w:rsidRDefault="00DB7665" w:rsidP="00DB7665">
            <w:pPr>
              <w:spacing w:before="120"/>
              <w:jc w:val="center"/>
              <w:rPr>
                <w:rFonts w:cs="Arial"/>
                <w:sz w:val="18"/>
                <w:szCs w:val="18"/>
              </w:rPr>
            </w:pPr>
            <w:r w:rsidRPr="002F4BC4">
              <w:rPr>
                <w:rFonts w:cs="Arial"/>
                <w:sz w:val="18"/>
                <w:szCs w:val="18"/>
              </w:rPr>
              <w:t>4</w:t>
            </w:r>
          </w:p>
        </w:tc>
      </w:tr>
      <w:tr w:rsidR="00DB7665" w:rsidRPr="002F4BC4" w14:paraId="7C304620" w14:textId="77777777" w:rsidTr="00DB7665">
        <w:trPr>
          <w:trHeight w:hRule="exact" w:val="1081"/>
        </w:trPr>
        <w:tc>
          <w:tcPr>
            <w:tcW w:w="3445" w:type="dxa"/>
            <w:vAlign w:val="center"/>
          </w:tcPr>
          <w:p w14:paraId="79E1015D" w14:textId="225F0BDD" w:rsidR="00DB7665" w:rsidRPr="00BC712B" w:rsidRDefault="00DB7665" w:rsidP="00DB7665">
            <w:pPr>
              <w:spacing w:before="120" w:after="200"/>
              <w:jc w:val="left"/>
              <w:rPr>
                <w:rFonts w:cs="Arial"/>
                <w:sz w:val="18"/>
                <w:szCs w:val="18"/>
              </w:rPr>
            </w:pPr>
            <w:r w:rsidRPr="00BC712B">
              <w:rPr>
                <w:rFonts w:cs="Arial"/>
                <w:i/>
                <w:sz w:val="18"/>
                <w:szCs w:val="18"/>
              </w:rPr>
              <w:t>DHW</w:t>
            </w:r>
            <w:r w:rsidRPr="00BC712B">
              <w:rPr>
                <w:rFonts w:cs="Arial"/>
                <w:i/>
                <w:sz w:val="18"/>
                <w:szCs w:val="18"/>
                <w:vertAlign w:val="subscript"/>
              </w:rPr>
              <w:t>base</w:t>
            </w:r>
            <w:r w:rsidR="00791F66">
              <w:rPr>
                <w:rFonts w:cs="Arial"/>
                <w:sz w:val="18"/>
                <w:szCs w:val="18"/>
              </w:rPr>
              <w:t xml:space="preserve"> </w:t>
            </w:r>
            <w:r w:rsidRPr="00BC712B">
              <w:rPr>
                <w:rFonts w:cs="Arial"/>
                <w:sz w:val="18"/>
                <w:szCs w:val="18"/>
              </w:rPr>
              <w:t>,</w:t>
            </w:r>
            <w:r w:rsidR="00791F66">
              <w:rPr>
                <w:rFonts w:cs="Arial"/>
                <w:sz w:val="18"/>
                <w:szCs w:val="18"/>
              </w:rPr>
              <w:t xml:space="preserve"> </w:t>
            </w:r>
            <w:r w:rsidRPr="00BC712B">
              <w:rPr>
                <w:rFonts w:cs="Arial"/>
                <w:sz w:val="18"/>
                <w:szCs w:val="18"/>
              </w:rPr>
              <w:t>%</w:t>
            </w:r>
            <w:r w:rsidR="00791F66">
              <w:rPr>
                <w:rFonts w:cs="Arial"/>
                <w:sz w:val="18"/>
                <w:szCs w:val="18"/>
              </w:rPr>
              <w:t xml:space="preserve"> </w:t>
            </w:r>
            <w:r w:rsidRPr="00BC712B">
              <w:rPr>
                <w:rFonts w:cs="Arial"/>
                <w:sz w:val="18"/>
                <w:szCs w:val="18"/>
              </w:rPr>
              <w:t>of</w:t>
            </w:r>
            <w:r w:rsidR="00791F66">
              <w:rPr>
                <w:rFonts w:cs="Arial"/>
                <w:sz w:val="18"/>
                <w:szCs w:val="18"/>
              </w:rPr>
              <w:t xml:space="preserve"> </w:t>
            </w:r>
            <w:r w:rsidRPr="00BC712B">
              <w:rPr>
                <w:rFonts w:cs="Arial"/>
                <w:sz w:val="18"/>
                <w:szCs w:val="18"/>
              </w:rPr>
              <w:t>t</w:t>
            </w:r>
            <w:r w:rsidRPr="00BC712B">
              <w:rPr>
                <w:sz w:val="18"/>
                <w:szCs w:val="18"/>
              </w:rPr>
              <w:t>otal</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consumption</w:t>
            </w:r>
            <w:r w:rsidR="00791F66">
              <w:rPr>
                <w:sz w:val="18"/>
                <w:szCs w:val="18"/>
              </w:rPr>
              <w:t xml:space="preserve"> </w:t>
            </w:r>
            <w:r w:rsidRPr="00BC712B">
              <w:rPr>
                <w:sz w:val="18"/>
                <w:szCs w:val="18"/>
              </w:rPr>
              <w:t>attributed</w:t>
            </w:r>
            <w:r w:rsidR="00791F66">
              <w:rPr>
                <w:sz w:val="18"/>
                <w:szCs w:val="18"/>
              </w:rPr>
              <w:t xml:space="preserve"> </w:t>
            </w:r>
            <w:r w:rsidRPr="00BC712B">
              <w:rPr>
                <w:sz w:val="18"/>
                <w:szCs w:val="18"/>
              </w:rPr>
              <w:t>to</w:t>
            </w:r>
            <w:r w:rsidR="00791F66">
              <w:rPr>
                <w:sz w:val="18"/>
                <w:szCs w:val="18"/>
              </w:rPr>
              <w:t xml:space="preserve"> </w:t>
            </w:r>
            <w:r w:rsidRPr="00BC712B">
              <w:rPr>
                <w:sz w:val="18"/>
                <w:szCs w:val="18"/>
              </w:rPr>
              <w:t>baseline</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water</w:t>
            </w:r>
            <w:r w:rsidR="00791F66">
              <w:rPr>
                <w:sz w:val="18"/>
                <w:szCs w:val="18"/>
              </w:rPr>
              <w:t xml:space="preserve"> </w:t>
            </w:r>
            <w:r w:rsidRPr="00BC712B">
              <w:rPr>
                <w:sz w:val="18"/>
                <w:szCs w:val="18"/>
              </w:rPr>
              <w:t>heating</w:t>
            </w:r>
          </w:p>
        </w:tc>
        <w:tc>
          <w:tcPr>
            <w:tcW w:w="1836" w:type="dxa"/>
            <w:vAlign w:val="center"/>
          </w:tcPr>
          <w:p w14:paraId="47FE5800" w14:textId="77777777" w:rsidR="00DB7665" w:rsidRPr="008E2A5F" w:rsidRDefault="00DB7665" w:rsidP="00DB7665">
            <w:pPr>
              <w:spacing w:before="120"/>
              <w:jc w:val="center"/>
              <w:rPr>
                <w:rFonts w:cs="Arial"/>
                <w:i/>
                <w:sz w:val="18"/>
                <w:szCs w:val="18"/>
              </w:rPr>
            </w:pPr>
            <w:r w:rsidRPr="008E2A5F">
              <w:rPr>
                <w:rFonts w:cs="Arial"/>
                <w:i/>
                <w:sz w:val="18"/>
                <w:szCs w:val="18"/>
              </w:rPr>
              <w:t>%</w:t>
            </w:r>
          </w:p>
        </w:tc>
        <w:tc>
          <w:tcPr>
            <w:tcW w:w="1778" w:type="dxa"/>
            <w:vAlign w:val="center"/>
          </w:tcPr>
          <w:p w14:paraId="0382E4BA" w14:textId="77777777" w:rsidR="00DB7665" w:rsidRPr="002F4BC4" w:rsidRDefault="00DB7665" w:rsidP="00DB7665">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4F8D5630" w14:textId="77777777" w:rsidR="00DB7665" w:rsidRPr="002F4BC4" w:rsidRDefault="00DB7665" w:rsidP="00DB7665">
            <w:pPr>
              <w:spacing w:before="120"/>
              <w:jc w:val="center"/>
              <w:rPr>
                <w:rFonts w:cs="Arial"/>
                <w:sz w:val="18"/>
                <w:szCs w:val="18"/>
              </w:rPr>
            </w:pPr>
            <w:r w:rsidRPr="002F4BC4">
              <w:rPr>
                <w:rFonts w:cs="Arial"/>
                <w:sz w:val="18"/>
                <w:szCs w:val="18"/>
              </w:rPr>
              <w:t>4</w:t>
            </w:r>
          </w:p>
        </w:tc>
      </w:tr>
      <w:tr w:rsidR="00DB7665" w:rsidRPr="002F4BC4" w14:paraId="4060B568" w14:textId="77777777" w:rsidTr="00DB7665">
        <w:trPr>
          <w:trHeight w:hRule="exact" w:val="1072"/>
        </w:trPr>
        <w:tc>
          <w:tcPr>
            <w:tcW w:w="3445" w:type="dxa"/>
            <w:vAlign w:val="center"/>
          </w:tcPr>
          <w:p w14:paraId="62FF3FE5" w14:textId="4E9EB3A1" w:rsidR="00DB7665" w:rsidRPr="00BC712B" w:rsidRDefault="00DB7665" w:rsidP="00DB7665">
            <w:pPr>
              <w:spacing w:before="120" w:after="200"/>
              <w:jc w:val="left"/>
              <w:rPr>
                <w:rFonts w:cs="Arial"/>
                <w:sz w:val="18"/>
                <w:szCs w:val="18"/>
              </w:rPr>
            </w:pPr>
            <w:r w:rsidRPr="00BC712B">
              <w:rPr>
                <w:rFonts w:cs="Arial"/>
                <w:i/>
                <w:sz w:val="18"/>
                <w:szCs w:val="18"/>
              </w:rPr>
              <w:t>DHW</w:t>
            </w:r>
            <w:r w:rsidRPr="00BC712B">
              <w:rPr>
                <w:rFonts w:cs="Arial"/>
                <w:i/>
                <w:sz w:val="18"/>
                <w:szCs w:val="18"/>
                <w:vertAlign w:val="subscript"/>
              </w:rPr>
              <w:t>EE</w:t>
            </w:r>
            <w:r w:rsidR="00791F66">
              <w:rPr>
                <w:rFonts w:cs="Arial"/>
                <w:sz w:val="18"/>
                <w:szCs w:val="18"/>
                <w:vertAlign w:val="subscript"/>
              </w:rPr>
              <w:t xml:space="preserve"> </w:t>
            </w:r>
            <w:r w:rsidRPr="00BC712B">
              <w:rPr>
                <w:rFonts w:cs="Arial"/>
                <w:sz w:val="18"/>
                <w:szCs w:val="18"/>
              </w:rPr>
              <w:t>,</w:t>
            </w:r>
            <w:r w:rsidR="00791F66">
              <w:rPr>
                <w:rFonts w:cs="Arial"/>
                <w:sz w:val="18"/>
                <w:szCs w:val="18"/>
              </w:rPr>
              <w:t xml:space="preserve"> </w:t>
            </w:r>
            <w:r w:rsidRPr="00BC712B">
              <w:rPr>
                <w:rFonts w:cs="Arial"/>
                <w:sz w:val="18"/>
                <w:szCs w:val="18"/>
              </w:rPr>
              <w:t>%</w:t>
            </w:r>
            <w:r w:rsidR="00791F66">
              <w:rPr>
                <w:rFonts w:cs="Arial"/>
                <w:sz w:val="18"/>
                <w:szCs w:val="18"/>
              </w:rPr>
              <w:t xml:space="preserve"> </w:t>
            </w:r>
            <w:r w:rsidRPr="00BC712B">
              <w:rPr>
                <w:rFonts w:cs="Arial"/>
                <w:sz w:val="18"/>
                <w:szCs w:val="18"/>
              </w:rPr>
              <w:t>of</w:t>
            </w:r>
            <w:r w:rsidR="00791F66">
              <w:rPr>
                <w:rFonts w:cs="Arial"/>
                <w:sz w:val="18"/>
                <w:szCs w:val="18"/>
              </w:rPr>
              <w:t xml:space="preserve"> </w:t>
            </w:r>
            <w:r w:rsidRPr="00BC712B">
              <w:rPr>
                <w:sz w:val="18"/>
                <w:szCs w:val="18"/>
              </w:rPr>
              <w:t>total</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consumption</w:t>
            </w:r>
            <w:r w:rsidR="00791F66">
              <w:rPr>
                <w:sz w:val="18"/>
                <w:szCs w:val="18"/>
              </w:rPr>
              <w:t xml:space="preserve"> </w:t>
            </w:r>
            <w:r w:rsidRPr="00BC712B">
              <w:rPr>
                <w:sz w:val="18"/>
                <w:szCs w:val="18"/>
              </w:rPr>
              <w:t>attributed</w:t>
            </w:r>
            <w:r w:rsidR="00791F66">
              <w:rPr>
                <w:sz w:val="18"/>
                <w:szCs w:val="18"/>
              </w:rPr>
              <w:t xml:space="preserve"> </w:t>
            </w:r>
            <w:r w:rsidRPr="00BC712B">
              <w:rPr>
                <w:sz w:val="18"/>
                <w:szCs w:val="18"/>
              </w:rPr>
              <w:t>to</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STAR</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water</w:t>
            </w:r>
            <w:r w:rsidR="00791F66">
              <w:rPr>
                <w:sz w:val="18"/>
                <w:szCs w:val="18"/>
              </w:rPr>
              <w:t xml:space="preserve"> </w:t>
            </w:r>
            <w:r w:rsidRPr="00BC712B">
              <w:rPr>
                <w:sz w:val="18"/>
                <w:szCs w:val="18"/>
              </w:rPr>
              <w:t>heating</w:t>
            </w:r>
          </w:p>
        </w:tc>
        <w:tc>
          <w:tcPr>
            <w:tcW w:w="1836" w:type="dxa"/>
            <w:vAlign w:val="center"/>
          </w:tcPr>
          <w:p w14:paraId="75432136" w14:textId="77777777" w:rsidR="00DB7665" w:rsidRPr="008E2A5F" w:rsidRDefault="00DB7665" w:rsidP="00DB7665">
            <w:pPr>
              <w:spacing w:before="120"/>
              <w:jc w:val="center"/>
              <w:rPr>
                <w:rFonts w:cs="Arial"/>
                <w:i/>
                <w:sz w:val="18"/>
                <w:szCs w:val="18"/>
              </w:rPr>
            </w:pPr>
            <w:r w:rsidRPr="008E2A5F">
              <w:rPr>
                <w:rFonts w:cs="Arial"/>
                <w:i/>
                <w:sz w:val="18"/>
                <w:szCs w:val="18"/>
              </w:rPr>
              <w:t>%</w:t>
            </w:r>
          </w:p>
        </w:tc>
        <w:tc>
          <w:tcPr>
            <w:tcW w:w="1778" w:type="dxa"/>
            <w:vAlign w:val="center"/>
          </w:tcPr>
          <w:p w14:paraId="2B5DF979" w14:textId="77777777" w:rsidR="00DB7665" w:rsidRPr="002F4BC4" w:rsidRDefault="00DB7665" w:rsidP="00DB7665">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4F385D50" w14:textId="77777777" w:rsidR="00DB7665" w:rsidRPr="002F4BC4" w:rsidRDefault="00DB7665" w:rsidP="00DB7665">
            <w:pPr>
              <w:spacing w:before="120"/>
              <w:jc w:val="center"/>
              <w:rPr>
                <w:rFonts w:cs="Arial"/>
                <w:sz w:val="18"/>
                <w:szCs w:val="18"/>
              </w:rPr>
            </w:pPr>
            <w:r w:rsidRPr="002F4BC4">
              <w:rPr>
                <w:rFonts w:cs="Arial"/>
                <w:sz w:val="18"/>
                <w:szCs w:val="18"/>
              </w:rPr>
              <w:t>4</w:t>
            </w:r>
          </w:p>
        </w:tc>
      </w:tr>
      <w:tr w:rsidR="00BC571E" w:rsidRPr="002F4BC4" w14:paraId="6CE4A402" w14:textId="77777777" w:rsidTr="00406C4C">
        <w:trPr>
          <w:trHeight w:val="1078"/>
        </w:trPr>
        <w:tc>
          <w:tcPr>
            <w:tcW w:w="3445" w:type="dxa"/>
            <w:vAlign w:val="center"/>
          </w:tcPr>
          <w:p w14:paraId="591C2D79" w14:textId="6B1E797A" w:rsidR="00BC571E" w:rsidRPr="00BC712B" w:rsidRDefault="009B3C86" w:rsidP="00DB7665">
            <w:pPr>
              <w:spacing w:before="12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ElecDWH</m:t>
                  </m:r>
                </m:sub>
              </m:sSub>
            </m:oMath>
            <w:r w:rsidR="00BC571E" w:rsidRPr="00BC712B">
              <w:rPr>
                <w:rFonts w:cs="Arial"/>
                <w:sz w:val="18"/>
                <w:szCs w:val="18"/>
              </w:rPr>
              <w:t>,</w:t>
            </w:r>
            <w:r w:rsidR="00BC571E">
              <w:rPr>
                <w:rFonts w:cs="Arial"/>
                <w:sz w:val="18"/>
                <w:szCs w:val="18"/>
              </w:rPr>
              <w:t xml:space="preserve"> % of </w:t>
            </w:r>
            <w:r w:rsidR="00BC571E" w:rsidRPr="00BC712B">
              <w:rPr>
                <w:sz w:val="18"/>
                <w:szCs w:val="18"/>
              </w:rPr>
              <w:t>water</w:t>
            </w:r>
            <w:r w:rsidR="00BC571E">
              <w:rPr>
                <w:sz w:val="18"/>
                <w:szCs w:val="18"/>
              </w:rPr>
              <w:t xml:space="preserve"> </w:t>
            </w:r>
            <w:r w:rsidR="00BC571E" w:rsidRPr="00BC712B">
              <w:rPr>
                <w:sz w:val="18"/>
                <w:szCs w:val="18"/>
              </w:rPr>
              <w:t>heat</w:t>
            </w:r>
            <w:r w:rsidR="003A4538">
              <w:rPr>
                <w:sz w:val="18"/>
                <w:szCs w:val="18"/>
              </w:rPr>
              <w:t>ers that are electric</w:t>
            </w:r>
          </w:p>
        </w:tc>
        <w:tc>
          <w:tcPr>
            <w:tcW w:w="1836" w:type="dxa"/>
            <w:vAlign w:val="center"/>
          </w:tcPr>
          <w:p w14:paraId="29095ADE" w14:textId="77777777" w:rsidR="00BC571E" w:rsidRPr="008E2A5F" w:rsidRDefault="00BC571E" w:rsidP="00DB7665">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0C529F77" w14:textId="77777777" w:rsidR="00BC571E" w:rsidRPr="002F4BC4" w:rsidRDefault="00BC571E" w:rsidP="00DB7665">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66EFBD4E" w14:textId="0B272566" w:rsidR="00BC571E" w:rsidRPr="002F4BC4" w:rsidRDefault="00BC571E" w:rsidP="00DB7665">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w:t>
            </w:r>
            <w:r w:rsidR="008F6B49">
              <w:rPr>
                <w:rFonts w:eastAsiaTheme="minorHAnsi" w:cs="Arial"/>
                <w:sz w:val="18"/>
                <w:szCs w:val="18"/>
              </w:rPr>
              <w:t>35</w:t>
            </w:r>
            <w:r w:rsidRPr="002F4BC4">
              <w:rPr>
                <w:rFonts w:eastAsiaTheme="minorHAnsi" w:cs="Arial"/>
                <w:sz w:val="18"/>
                <w:szCs w:val="18"/>
              </w:rPr>
              <w:t>%</w:t>
            </w:r>
          </w:p>
        </w:tc>
        <w:tc>
          <w:tcPr>
            <w:tcW w:w="1463" w:type="dxa"/>
            <w:vAlign w:val="center"/>
          </w:tcPr>
          <w:p w14:paraId="7E605993" w14:textId="4EF301B4" w:rsidR="00BC571E" w:rsidRPr="002F4BC4" w:rsidRDefault="00557AE4" w:rsidP="00DB7665">
            <w:pPr>
              <w:spacing w:before="120"/>
              <w:jc w:val="center"/>
              <w:rPr>
                <w:rFonts w:eastAsiaTheme="minorHAnsi" w:cs="Arial"/>
                <w:i/>
                <w:iCs/>
                <w:sz w:val="18"/>
                <w:szCs w:val="18"/>
              </w:rPr>
            </w:pPr>
            <w:r>
              <w:rPr>
                <w:rFonts w:eastAsiaTheme="minorHAnsi" w:cs="Arial"/>
                <w:sz w:val="18"/>
                <w:szCs w:val="18"/>
              </w:rPr>
              <w:t>EDC Data Gathering</w:t>
            </w:r>
          </w:p>
          <w:p w14:paraId="163E3E31" w14:textId="5159490C" w:rsidR="00BC571E" w:rsidRPr="002F4BC4" w:rsidRDefault="00BC571E" w:rsidP="00DB7665">
            <w:pPr>
              <w:spacing w:before="120"/>
              <w:jc w:val="center"/>
              <w:rPr>
                <w:rFonts w:eastAsiaTheme="minorHAnsi" w:cs="Arial"/>
                <w:i/>
                <w:iCs/>
                <w:sz w:val="18"/>
                <w:szCs w:val="18"/>
              </w:rPr>
            </w:pPr>
            <w:r w:rsidRPr="002F4BC4">
              <w:rPr>
                <w:rFonts w:eastAsiaTheme="minorHAnsi" w:cs="Arial"/>
                <w:sz w:val="18"/>
                <w:szCs w:val="18"/>
              </w:rPr>
              <w:t>3</w:t>
            </w:r>
          </w:p>
        </w:tc>
      </w:tr>
      <w:tr w:rsidR="00DB7665" w:rsidRPr="002F4BC4" w14:paraId="2FAB7AC4" w14:textId="77777777" w:rsidTr="00DB7665">
        <w:trPr>
          <w:trHeight w:hRule="exact" w:val="1180"/>
        </w:trPr>
        <w:tc>
          <w:tcPr>
            <w:tcW w:w="3445" w:type="dxa"/>
            <w:vAlign w:val="center"/>
          </w:tcPr>
          <w:p w14:paraId="44558ECB" w14:textId="5B953B3E" w:rsidR="00DB7665" w:rsidRPr="00064A00" w:rsidRDefault="00DB7665" w:rsidP="00DB7665">
            <w:pPr>
              <w:spacing w:before="120" w:after="200"/>
              <w:jc w:val="left"/>
              <w:rPr>
                <w:sz w:val="18"/>
                <w:szCs w:val="18"/>
              </w:rPr>
            </w:pPr>
            <w:r w:rsidRPr="00BC712B">
              <w:rPr>
                <w:rFonts w:cs="Arial"/>
                <w:i/>
                <w:sz w:val="18"/>
                <w:szCs w:val="18"/>
              </w:rPr>
              <w:t>Dryer</w:t>
            </w:r>
            <w:r w:rsidRPr="00BC712B">
              <w:rPr>
                <w:rFonts w:cs="Arial"/>
                <w:i/>
                <w:sz w:val="18"/>
                <w:szCs w:val="18"/>
                <w:vertAlign w:val="subscript"/>
              </w:rPr>
              <w:t>base</w:t>
            </w:r>
            <w:r w:rsidR="00791F66">
              <w:rPr>
                <w:rFonts w:cs="Arial"/>
                <w:i/>
                <w:sz w:val="18"/>
                <w:szCs w:val="18"/>
                <w:vertAlign w:val="subscript"/>
              </w:rPr>
              <w:t xml:space="preserve"> </w:t>
            </w:r>
            <w:r w:rsidRPr="00BC712B">
              <w:rPr>
                <w:rFonts w:cs="Arial"/>
                <w:sz w:val="18"/>
                <w:szCs w:val="18"/>
              </w:rPr>
              <w:t>,</w:t>
            </w:r>
            <w:r w:rsidR="00791F66">
              <w:rPr>
                <w:rFonts w:cs="Arial"/>
                <w:sz w:val="18"/>
                <w:szCs w:val="18"/>
              </w:rPr>
              <w:t xml:space="preserve"> </w:t>
            </w:r>
            <w:r w:rsidRPr="00BC712B">
              <w:rPr>
                <w:rFonts w:cs="Arial"/>
                <w:sz w:val="18"/>
                <w:szCs w:val="18"/>
              </w:rPr>
              <w:t>%</w:t>
            </w:r>
            <w:r w:rsidR="00791F66">
              <w:rPr>
                <w:rFonts w:cs="Arial"/>
                <w:sz w:val="18"/>
                <w:szCs w:val="18"/>
              </w:rPr>
              <w:t xml:space="preserve"> </w:t>
            </w:r>
            <w:r w:rsidRPr="00BC712B">
              <w:rPr>
                <w:rFonts w:cs="Arial"/>
                <w:sz w:val="18"/>
                <w:szCs w:val="18"/>
              </w:rPr>
              <w:t>of</w:t>
            </w:r>
            <w:r w:rsidR="00791F66">
              <w:rPr>
                <w:rFonts w:cs="Arial"/>
                <w:sz w:val="18"/>
                <w:szCs w:val="18"/>
              </w:rPr>
              <w:t xml:space="preserve"> </w:t>
            </w:r>
            <w:r w:rsidRPr="00BC712B">
              <w:rPr>
                <w:sz w:val="18"/>
                <w:szCs w:val="18"/>
              </w:rPr>
              <w:t>total</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consumption</w:t>
            </w:r>
            <w:r w:rsidR="00791F66">
              <w:rPr>
                <w:sz w:val="18"/>
                <w:szCs w:val="18"/>
              </w:rPr>
              <w:t xml:space="preserve"> </w:t>
            </w:r>
            <w:r w:rsidRPr="00BC712B">
              <w:rPr>
                <w:sz w:val="18"/>
                <w:szCs w:val="18"/>
              </w:rPr>
              <w:t>for</w:t>
            </w:r>
            <w:r w:rsidR="00791F66">
              <w:rPr>
                <w:sz w:val="18"/>
                <w:szCs w:val="18"/>
              </w:rPr>
              <w:t xml:space="preserve"> </w:t>
            </w:r>
            <w:r w:rsidRPr="00BC712B">
              <w:rPr>
                <w:sz w:val="18"/>
                <w:szCs w:val="18"/>
              </w:rPr>
              <w:t>baseline</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washerdryer</w:t>
            </w:r>
            <w:r w:rsidR="00791F66">
              <w:rPr>
                <w:sz w:val="18"/>
                <w:szCs w:val="18"/>
              </w:rPr>
              <w:t xml:space="preserve"> </w:t>
            </w:r>
            <w:r w:rsidRPr="00BC712B">
              <w:rPr>
                <w:sz w:val="18"/>
                <w:szCs w:val="18"/>
              </w:rPr>
              <w:t>operation</w:t>
            </w:r>
            <w:r w:rsidR="00791F66">
              <w:rPr>
                <w:sz w:val="18"/>
                <w:szCs w:val="18"/>
              </w:rPr>
              <w:t xml:space="preserve"> </w:t>
            </w:r>
          </w:p>
        </w:tc>
        <w:tc>
          <w:tcPr>
            <w:tcW w:w="1836" w:type="dxa"/>
            <w:vAlign w:val="center"/>
          </w:tcPr>
          <w:p w14:paraId="2153E002" w14:textId="77777777" w:rsidR="00DB7665" w:rsidRPr="008E2A5F" w:rsidRDefault="00DB7665" w:rsidP="00DB7665">
            <w:pPr>
              <w:spacing w:before="120"/>
              <w:jc w:val="center"/>
              <w:rPr>
                <w:rFonts w:cs="Arial"/>
                <w:i/>
                <w:sz w:val="18"/>
                <w:szCs w:val="18"/>
              </w:rPr>
            </w:pPr>
            <w:r w:rsidRPr="008E2A5F">
              <w:rPr>
                <w:rFonts w:cs="Arial"/>
                <w:i/>
                <w:sz w:val="18"/>
                <w:szCs w:val="18"/>
              </w:rPr>
              <w:t>%</w:t>
            </w:r>
          </w:p>
        </w:tc>
        <w:tc>
          <w:tcPr>
            <w:tcW w:w="1778" w:type="dxa"/>
            <w:vAlign w:val="center"/>
          </w:tcPr>
          <w:p w14:paraId="29C57F00" w14:textId="77777777" w:rsidR="00DB7665" w:rsidRPr="002F4BC4" w:rsidRDefault="00DB7665" w:rsidP="00DB7665">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18A5E76A" w14:textId="77777777" w:rsidR="00DB7665" w:rsidRPr="002F4BC4" w:rsidRDefault="00DB7665" w:rsidP="00DB7665">
            <w:pPr>
              <w:spacing w:before="120"/>
              <w:jc w:val="center"/>
              <w:rPr>
                <w:rFonts w:cs="Arial"/>
                <w:sz w:val="18"/>
                <w:szCs w:val="18"/>
              </w:rPr>
            </w:pPr>
            <w:r w:rsidRPr="002F4BC4">
              <w:rPr>
                <w:rFonts w:cs="Arial"/>
                <w:sz w:val="18"/>
                <w:szCs w:val="18"/>
              </w:rPr>
              <w:t>4</w:t>
            </w:r>
          </w:p>
        </w:tc>
      </w:tr>
      <w:tr w:rsidR="00DB7665" w:rsidRPr="002F4BC4" w14:paraId="1FFBBD12" w14:textId="77777777" w:rsidTr="00DB7665">
        <w:trPr>
          <w:trHeight w:hRule="exact" w:val="1297"/>
        </w:trPr>
        <w:tc>
          <w:tcPr>
            <w:tcW w:w="3445" w:type="dxa"/>
            <w:vAlign w:val="center"/>
          </w:tcPr>
          <w:p w14:paraId="60917FF3" w14:textId="255A4CC7" w:rsidR="00DB7665" w:rsidRPr="00BC712B" w:rsidRDefault="00DB7665" w:rsidP="00DB7665">
            <w:pPr>
              <w:spacing w:before="120" w:after="200"/>
              <w:jc w:val="left"/>
              <w:rPr>
                <w:rFonts w:cs="Arial"/>
                <w:sz w:val="18"/>
                <w:szCs w:val="18"/>
              </w:rPr>
            </w:pPr>
            <w:r w:rsidRPr="00BC712B">
              <w:rPr>
                <w:rFonts w:cs="Arial"/>
                <w:i/>
                <w:sz w:val="18"/>
                <w:szCs w:val="18"/>
              </w:rPr>
              <w:t>Dryer</w:t>
            </w:r>
            <w:r w:rsidRPr="00BC712B">
              <w:rPr>
                <w:rFonts w:cs="Arial"/>
                <w:i/>
                <w:sz w:val="18"/>
                <w:szCs w:val="18"/>
                <w:vertAlign w:val="subscript"/>
              </w:rPr>
              <w:t>EE</w:t>
            </w:r>
            <w:r w:rsidR="00791F66">
              <w:rPr>
                <w:rFonts w:cs="Arial"/>
                <w:sz w:val="18"/>
                <w:szCs w:val="18"/>
                <w:vertAlign w:val="subscript"/>
              </w:rPr>
              <w:t xml:space="preserve"> </w:t>
            </w:r>
            <w:r w:rsidRPr="00BC712B">
              <w:rPr>
                <w:rFonts w:cs="Arial"/>
                <w:sz w:val="18"/>
                <w:szCs w:val="18"/>
              </w:rPr>
              <w:t>,</w:t>
            </w:r>
            <w:r w:rsidR="00791F66">
              <w:rPr>
                <w:rFonts w:cs="Arial"/>
                <w:sz w:val="18"/>
                <w:szCs w:val="18"/>
              </w:rPr>
              <w:t xml:space="preserve"> </w:t>
            </w:r>
            <w:r w:rsidRPr="00BC712B">
              <w:rPr>
                <w:sz w:val="18"/>
                <w:szCs w:val="18"/>
              </w:rPr>
              <w:t>%</w:t>
            </w:r>
            <w:r w:rsidR="00791F66">
              <w:rPr>
                <w:sz w:val="18"/>
                <w:szCs w:val="18"/>
              </w:rPr>
              <w:t xml:space="preserve"> </w:t>
            </w:r>
            <w:r w:rsidRPr="00BC712B">
              <w:rPr>
                <w:sz w:val="18"/>
                <w:szCs w:val="18"/>
              </w:rPr>
              <w:t>of</w:t>
            </w:r>
            <w:r w:rsidR="00791F66">
              <w:rPr>
                <w:sz w:val="18"/>
                <w:szCs w:val="18"/>
              </w:rPr>
              <w:t xml:space="preserve"> </w:t>
            </w:r>
            <w:r w:rsidRPr="00BC712B">
              <w:rPr>
                <w:sz w:val="18"/>
                <w:szCs w:val="18"/>
              </w:rPr>
              <w:t>total</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consumption</w:t>
            </w:r>
            <w:r w:rsidR="00791F66">
              <w:rPr>
                <w:sz w:val="18"/>
                <w:szCs w:val="18"/>
              </w:rPr>
              <w:t xml:space="preserve"> </w:t>
            </w:r>
            <w:r w:rsidRPr="00BC712B">
              <w:rPr>
                <w:sz w:val="18"/>
                <w:szCs w:val="18"/>
              </w:rPr>
              <w:t>for</w:t>
            </w:r>
            <w:r w:rsidR="00791F66">
              <w:rPr>
                <w:sz w:val="18"/>
                <w:szCs w:val="18"/>
              </w:rPr>
              <w:t xml:space="preserve"> </w:t>
            </w:r>
            <w:r w:rsidRPr="00BC712B">
              <w:rPr>
                <w:sz w:val="18"/>
                <w:szCs w:val="18"/>
              </w:rPr>
              <w:t>ENERGY</w:t>
            </w:r>
            <w:r w:rsidR="00791F66">
              <w:rPr>
                <w:sz w:val="18"/>
                <w:szCs w:val="18"/>
              </w:rPr>
              <w:t xml:space="preserve"> </w:t>
            </w:r>
            <w:r w:rsidRPr="00BC712B">
              <w:rPr>
                <w:sz w:val="18"/>
                <w:szCs w:val="18"/>
              </w:rPr>
              <w:t>STAR</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dryer</w:t>
            </w:r>
            <w:r w:rsidR="00791F66">
              <w:rPr>
                <w:sz w:val="18"/>
                <w:szCs w:val="18"/>
              </w:rPr>
              <w:t xml:space="preserve"> </w:t>
            </w:r>
            <w:r w:rsidRPr="00BC712B">
              <w:rPr>
                <w:sz w:val="18"/>
                <w:szCs w:val="18"/>
              </w:rPr>
              <w:t>operation</w:t>
            </w:r>
          </w:p>
        </w:tc>
        <w:tc>
          <w:tcPr>
            <w:tcW w:w="1836" w:type="dxa"/>
            <w:vAlign w:val="center"/>
          </w:tcPr>
          <w:p w14:paraId="48E689CF" w14:textId="77777777" w:rsidR="00DB7665" w:rsidRPr="008E2A5F" w:rsidRDefault="00DB7665" w:rsidP="00DB7665">
            <w:pPr>
              <w:spacing w:before="120"/>
              <w:jc w:val="center"/>
              <w:rPr>
                <w:rFonts w:cs="Arial"/>
                <w:i/>
                <w:sz w:val="18"/>
                <w:szCs w:val="18"/>
              </w:rPr>
            </w:pPr>
            <w:r w:rsidRPr="008E2A5F">
              <w:rPr>
                <w:rFonts w:cs="Arial"/>
                <w:i/>
                <w:sz w:val="18"/>
                <w:szCs w:val="18"/>
              </w:rPr>
              <w:t>%</w:t>
            </w:r>
          </w:p>
        </w:tc>
        <w:tc>
          <w:tcPr>
            <w:tcW w:w="1778" w:type="dxa"/>
            <w:vAlign w:val="center"/>
          </w:tcPr>
          <w:p w14:paraId="4F419FB1" w14:textId="77777777" w:rsidR="00DB7665" w:rsidRPr="002F4BC4" w:rsidRDefault="00DB7665" w:rsidP="00DB7665">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23982CCF" w14:textId="77777777" w:rsidR="00DB7665" w:rsidRPr="002F4BC4" w:rsidRDefault="00DB7665" w:rsidP="00DB7665">
            <w:pPr>
              <w:spacing w:before="120"/>
              <w:jc w:val="center"/>
              <w:rPr>
                <w:rFonts w:cs="Arial"/>
                <w:sz w:val="18"/>
                <w:szCs w:val="18"/>
              </w:rPr>
            </w:pPr>
            <w:r w:rsidRPr="002F4BC4">
              <w:rPr>
                <w:rFonts w:cs="Arial"/>
                <w:sz w:val="18"/>
                <w:szCs w:val="18"/>
              </w:rPr>
              <w:t>4</w:t>
            </w:r>
          </w:p>
        </w:tc>
      </w:tr>
      <w:tr w:rsidR="00BC571E" w:rsidRPr="002F4BC4" w14:paraId="39648AB0" w14:textId="77777777" w:rsidTr="00406C4C">
        <w:trPr>
          <w:trHeight w:val="861"/>
        </w:trPr>
        <w:tc>
          <w:tcPr>
            <w:tcW w:w="3445" w:type="dxa"/>
            <w:vAlign w:val="center"/>
          </w:tcPr>
          <w:p w14:paraId="1791140A" w14:textId="37497CD4" w:rsidR="00BC571E" w:rsidRPr="00BC712B" w:rsidRDefault="009B3C86" w:rsidP="00DB7665">
            <w:pPr>
              <w:spacing w:before="12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BC571E">
              <w:rPr>
                <w:rFonts w:cs="Arial"/>
                <w:sz w:val="18"/>
                <w:szCs w:val="18"/>
              </w:rPr>
              <w:t xml:space="preserve"> </w:t>
            </w:r>
            <w:r w:rsidR="00BC571E" w:rsidRPr="00BC712B">
              <w:rPr>
                <w:rFonts w:cs="Arial"/>
                <w:sz w:val="18"/>
                <w:szCs w:val="18"/>
              </w:rPr>
              <w:t>,</w:t>
            </w:r>
            <w:r w:rsidR="00BC571E">
              <w:rPr>
                <w:rFonts w:cs="Arial"/>
                <w:sz w:val="18"/>
                <w:szCs w:val="18"/>
              </w:rPr>
              <w:t xml:space="preserve"> </w:t>
            </w:r>
            <w:r w:rsidR="00BC571E" w:rsidRPr="00BC712B">
              <w:rPr>
                <w:sz w:val="18"/>
                <w:szCs w:val="18"/>
              </w:rPr>
              <w:t>Percentage</w:t>
            </w:r>
            <w:r w:rsidR="00BC571E">
              <w:rPr>
                <w:sz w:val="18"/>
                <w:szCs w:val="18"/>
              </w:rPr>
              <w:t xml:space="preserve"> </w:t>
            </w:r>
            <w:r w:rsidR="00BC571E" w:rsidRPr="00BC712B">
              <w:rPr>
                <w:sz w:val="18"/>
                <w:szCs w:val="18"/>
              </w:rPr>
              <w:t>of</w:t>
            </w:r>
            <w:r w:rsidR="00BC571E">
              <w:rPr>
                <w:sz w:val="18"/>
                <w:szCs w:val="18"/>
              </w:rPr>
              <w:t xml:space="preserve"> </w:t>
            </w:r>
            <w:r w:rsidR="00BC571E" w:rsidRPr="00BC712B">
              <w:rPr>
                <w:sz w:val="18"/>
                <w:szCs w:val="18"/>
              </w:rPr>
              <w:t>dryers</w:t>
            </w:r>
            <w:r w:rsidR="00BC571E">
              <w:rPr>
                <w:sz w:val="18"/>
                <w:szCs w:val="18"/>
              </w:rPr>
              <w:t xml:space="preserve"> </w:t>
            </w:r>
            <w:r w:rsidR="00BC571E" w:rsidRPr="00BC712B">
              <w:rPr>
                <w:sz w:val="18"/>
                <w:szCs w:val="18"/>
              </w:rPr>
              <w:t>that</w:t>
            </w:r>
            <w:r w:rsidR="00BC571E">
              <w:rPr>
                <w:sz w:val="18"/>
                <w:szCs w:val="18"/>
              </w:rPr>
              <w:t xml:space="preserve"> </w:t>
            </w:r>
            <w:r w:rsidR="00BC571E" w:rsidRPr="00BC712B">
              <w:rPr>
                <w:sz w:val="18"/>
                <w:szCs w:val="18"/>
              </w:rPr>
              <w:t>are</w:t>
            </w:r>
            <w:r w:rsidR="00BC571E">
              <w:rPr>
                <w:sz w:val="18"/>
                <w:szCs w:val="18"/>
              </w:rPr>
              <w:t xml:space="preserve"> </w:t>
            </w:r>
            <w:r w:rsidR="00BC571E" w:rsidRPr="00BC712B">
              <w:rPr>
                <w:sz w:val="18"/>
                <w:szCs w:val="18"/>
              </w:rPr>
              <w:t>electric</w:t>
            </w:r>
          </w:p>
        </w:tc>
        <w:tc>
          <w:tcPr>
            <w:tcW w:w="1836" w:type="dxa"/>
            <w:vAlign w:val="center"/>
          </w:tcPr>
          <w:p w14:paraId="33BA7576" w14:textId="77777777" w:rsidR="00BC571E" w:rsidRPr="008E2A5F" w:rsidRDefault="00BC571E" w:rsidP="00DB7665">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2F2755A4" w14:textId="77777777" w:rsidR="00BC571E" w:rsidRPr="002F4BC4" w:rsidRDefault="00BC571E" w:rsidP="00DB7665">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3901B1" w14:textId="130D33BF" w:rsidR="00BC571E" w:rsidRPr="002F4BC4" w:rsidRDefault="00BC571E" w:rsidP="00DB7665">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1FB44A94" w14:textId="0BB75AE0" w:rsidR="00BC571E" w:rsidRDefault="00557AE4" w:rsidP="00DB7665">
            <w:pPr>
              <w:jc w:val="center"/>
              <w:rPr>
                <w:rFonts w:eastAsiaTheme="minorHAnsi" w:cs="Arial"/>
                <w:sz w:val="18"/>
                <w:szCs w:val="18"/>
              </w:rPr>
            </w:pPr>
            <w:r>
              <w:rPr>
                <w:rFonts w:eastAsiaTheme="minorHAnsi" w:cs="Arial"/>
                <w:sz w:val="18"/>
                <w:szCs w:val="18"/>
              </w:rPr>
              <w:t>EDC Data Gathering</w:t>
            </w:r>
          </w:p>
          <w:p w14:paraId="3E35E336" w14:textId="77777777" w:rsidR="00557AE4" w:rsidRPr="002F4BC4" w:rsidRDefault="00557AE4" w:rsidP="00DB7665">
            <w:pPr>
              <w:jc w:val="center"/>
              <w:rPr>
                <w:rFonts w:eastAsiaTheme="minorHAnsi" w:cs="Arial"/>
                <w:sz w:val="18"/>
                <w:szCs w:val="18"/>
              </w:rPr>
            </w:pPr>
          </w:p>
          <w:p w14:paraId="0D02A444" w14:textId="629DD320" w:rsidR="00BC571E" w:rsidRPr="002F4BC4" w:rsidRDefault="00BC571E" w:rsidP="00DB7665">
            <w:pPr>
              <w:jc w:val="center"/>
              <w:rPr>
                <w:rFonts w:eastAsiaTheme="minorHAnsi" w:cs="Arial"/>
                <w:sz w:val="18"/>
                <w:szCs w:val="18"/>
              </w:rPr>
            </w:pPr>
            <w:r>
              <w:rPr>
                <w:rFonts w:eastAsiaTheme="minorHAnsi" w:cs="Arial"/>
                <w:sz w:val="18"/>
                <w:szCs w:val="18"/>
              </w:rPr>
              <w:t>3</w:t>
            </w:r>
          </w:p>
        </w:tc>
      </w:tr>
      <w:tr w:rsidR="00DB7665" w:rsidRPr="002F4BC4" w14:paraId="52B8C54B" w14:textId="77777777" w:rsidTr="00DB7665">
        <w:trPr>
          <w:trHeight w:val="72"/>
        </w:trPr>
        <w:tc>
          <w:tcPr>
            <w:tcW w:w="3445" w:type="dxa"/>
          </w:tcPr>
          <w:p w14:paraId="41338AE4" w14:textId="5051E802" w:rsidR="00DB7665" w:rsidRPr="00BC712B" w:rsidRDefault="009B3C86" w:rsidP="00DB7665">
            <w:pPr>
              <w:spacing w:before="120"/>
              <w:jc w:val="left"/>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791F66">
              <w:rPr>
                <w:sz w:val="18"/>
                <w:szCs w:val="18"/>
              </w:rPr>
              <w:t xml:space="preserve"> </w:t>
            </w:r>
            <w:r w:rsidR="00DB7665" w:rsidRPr="00651578">
              <w:rPr>
                <w:sz w:val="18"/>
                <w:szCs w:val="18"/>
              </w:rPr>
              <w:t>,</w:t>
            </w:r>
            <w:r w:rsidR="00791F66">
              <w:rPr>
                <w:sz w:val="18"/>
                <w:szCs w:val="18"/>
              </w:rPr>
              <w:t xml:space="preserve"> </w:t>
            </w:r>
            <w:r w:rsidR="00DB7665" w:rsidRPr="00651578">
              <w:rPr>
                <w:sz w:val="18"/>
                <w:szCs w:val="18"/>
              </w:rPr>
              <w:t>Percentage</w:t>
            </w:r>
            <w:r w:rsidR="00791F66">
              <w:rPr>
                <w:sz w:val="18"/>
                <w:szCs w:val="18"/>
              </w:rPr>
              <w:t xml:space="preserve"> </w:t>
            </w:r>
            <w:r w:rsidR="00DB7665" w:rsidRPr="00651578">
              <w:rPr>
                <w:sz w:val="18"/>
                <w:szCs w:val="18"/>
              </w:rPr>
              <w:t>of</w:t>
            </w:r>
            <w:r w:rsidR="00791F66">
              <w:rPr>
                <w:sz w:val="18"/>
                <w:szCs w:val="18"/>
              </w:rPr>
              <w:t xml:space="preserve"> </w:t>
            </w:r>
            <w:r w:rsidR="00DB7665" w:rsidRPr="00651578">
              <w:rPr>
                <w:sz w:val="18"/>
                <w:szCs w:val="18"/>
              </w:rPr>
              <w:t>homes</w:t>
            </w:r>
            <w:r w:rsidR="00791F66">
              <w:rPr>
                <w:sz w:val="18"/>
                <w:szCs w:val="18"/>
              </w:rPr>
              <w:t xml:space="preserve"> </w:t>
            </w:r>
            <w:r w:rsidR="00DB7665" w:rsidRPr="00651578">
              <w:rPr>
                <w:sz w:val="18"/>
                <w:szCs w:val="18"/>
              </w:rPr>
              <w:t>with</w:t>
            </w:r>
            <w:r w:rsidR="00791F66">
              <w:rPr>
                <w:sz w:val="18"/>
                <w:szCs w:val="18"/>
              </w:rPr>
              <w:t xml:space="preserve"> </w:t>
            </w:r>
            <w:r w:rsidR="00DB7665" w:rsidRPr="00651578">
              <w:rPr>
                <w:sz w:val="18"/>
                <w:szCs w:val="18"/>
              </w:rPr>
              <w:t>a</w:t>
            </w:r>
            <w:r w:rsidR="00791F66">
              <w:rPr>
                <w:sz w:val="18"/>
                <w:szCs w:val="18"/>
              </w:rPr>
              <w:t xml:space="preserve"> </w:t>
            </w:r>
            <w:r w:rsidR="00DB7665" w:rsidRPr="00651578">
              <w:rPr>
                <w:sz w:val="18"/>
                <w:szCs w:val="18"/>
              </w:rPr>
              <w:t>dryer</w:t>
            </w:r>
            <w:r w:rsidR="00791F66">
              <w:rPr>
                <w:sz w:val="18"/>
                <w:szCs w:val="18"/>
              </w:rPr>
              <w:t xml:space="preserve"> </w:t>
            </w:r>
            <w:r w:rsidR="00DB7665" w:rsidRPr="00651578">
              <w:rPr>
                <w:sz w:val="18"/>
                <w:szCs w:val="18"/>
              </w:rPr>
              <w:t>that</w:t>
            </w:r>
            <w:r w:rsidR="00791F66">
              <w:rPr>
                <w:sz w:val="18"/>
                <w:szCs w:val="18"/>
              </w:rPr>
              <w:t xml:space="preserve"> </w:t>
            </w:r>
            <w:r w:rsidR="00DB7665" w:rsidRPr="00651578">
              <w:rPr>
                <w:sz w:val="18"/>
                <w:szCs w:val="18"/>
              </w:rPr>
              <w:t>use</w:t>
            </w:r>
            <w:r w:rsidR="00791F66">
              <w:rPr>
                <w:sz w:val="18"/>
                <w:szCs w:val="18"/>
              </w:rPr>
              <w:t xml:space="preserve"> </w:t>
            </w:r>
            <w:r w:rsidR="00DB7665" w:rsidRPr="00651578">
              <w:rPr>
                <w:sz w:val="18"/>
                <w:szCs w:val="18"/>
              </w:rPr>
              <w:t>the</w:t>
            </w:r>
            <w:r w:rsidR="00791F66">
              <w:rPr>
                <w:sz w:val="18"/>
                <w:szCs w:val="18"/>
              </w:rPr>
              <w:t xml:space="preserve"> </w:t>
            </w:r>
            <w:r w:rsidR="00DB7665" w:rsidRPr="00651578">
              <w:rPr>
                <w:sz w:val="18"/>
                <w:szCs w:val="18"/>
              </w:rPr>
              <w:t>dryer</w:t>
            </w:r>
            <w:r w:rsidR="00791F66">
              <w:rPr>
                <w:sz w:val="18"/>
                <w:szCs w:val="18"/>
              </w:rPr>
              <w:t xml:space="preserve"> </w:t>
            </w:r>
            <w:r w:rsidR="00DB7665" w:rsidRPr="00651578">
              <w:rPr>
                <w:sz w:val="18"/>
                <w:szCs w:val="18"/>
              </w:rPr>
              <w:t>every</w:t>
            </w:r>
            <w:r w:rsidR="00791F66">
              <w:rPr>
                <w:sz w:val="18"/>
                <w:szCs w:val="18"/>
              </w:rPr>
              <w:t xml:space="preserve"> </w:t>
            </w:r>
            <w:r w:rsidR="00DB7665" w:rsidRPr="00651578">
              <w:rPr>
                <w:sz w:val="18"/>
                <w:szCs w:val="18"/>
              </w:rPr>
              <w:t>time</w:t>
            </w:r>
            <w:r w:rsidR="00791F66">
              <w:rPr>
                <w:sz w:val="18"/>
                <w:szCs w:val="18"/>
              </w:rPr>
              <w:t xml:space="preserve"> </w:t>
            </w:r>
            <w:r w:rsidR="00DB7665" w:rsidRPr="00651578">
              <w:rPr>
                <w:sz w:val="18"/>
                <w:szCs w:val="18"/>
              </w:rPr>
              <w:t>clothes</w:t>
            </w:r>
            <w:r w:rsidR="00791F66">
              <w:rPr>
                <w:sz w:val="18"/>
                <w:szCs w:val="18"/>
              </w:rPr>
              <w:t xml:space="preserve"> </w:t>
            </w:r>
            <w:r w:rsidR="00DB7665" w:rsidRPr="00651578">
              <w:rPr>
                <w:sz w:val="18"/>
                <w:szCs w:val="18"/>
              </w:rPr>
              <w:t>are</w:t>
            </w:r>
            <w:r w:rsidR="00791F66">
              <w:rPr>
                <w:sz w:val="18"/>
                <w:szCs w:val="18"/>
              </w:rPr>
              <w:t xml:space="preserve"> </w:t>
            </w:r>
            <w:r w:rsidR="00DB7665" w:rsidRPr="00651578">
              <w:rPr>
                <w:sz w:val="18"/>
                <w:szCs w:val="18"/>
              </w:rPr>
              <w:t>washed</w:t>
            </w:r>
          </w:p>
        </w:tc>
        <w:tc>
          <w:tcPr>
            <w:tcW w:w="1836" w:type="dxa"/>
          </w:tcPr>
          <w:p w14:paraId="7164132F" w14:textId="77777777" w:rsidR="00DB7665" w:rsidRPr="008E2A5F" w:rsidRDefault="00DB7665" w:rsidP="00DB7665">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2740E16B" w14:textId="5BF68DC6" w:rsidR="00DB7665" w:rsidRPr="00383DA8" w:rsidRDefault="00DB7665" w:rsidP="00DB7665">
            <w:pPr>
              <w:spacing w:before="120"/>
              <w:jc w:val="center"/>
              <w:rPr>
                <w:rFonts w:eastAsia="Arial Unicode MS" w:cs="Arial"/>
                <w:iCs/>
                <w:sz w:val="18"/>
                <w:szCs w:val="18"/>
              </w:rPr>
            </w:pPr>
            <w:r w:rsidRPr="00383DA8">
              <w:rPr>
                <w:rFonts w:eastAsia="Arial Unicode MS" w:cs="Arial"/>
                <w:iCs/>
                <w:sz w:val="18"/>
                <w:szCs w:val="18"/>
              </w:rPr>
              <w:t>Default=</w:t>
            </w:r>
            <w:r w:rsidR="00791F66">
              <w:rPr>
                <w:rFonts w:eastAsia="Arial Unicode MS" w:cs="Arial"/>
                <w:iCs/>
                <w:sz w:val="18"/>
                <w:szCs w:val="18"/>
              </w:rPr>
              <w:t xml:space="preserve"> </w:t>
            </w:r>
            <w:r w:rsidRPr="00383DA8">
              <w:rPr>
                <w:rFonts w:eastAsia="Arial Unicode MS" w:cs="Arial"/>
                <w:iCs/>
                <w:sz w:val="18"/>
                <w:szCs w:val="18"/>
              </w:rPr>
              <w:t>9</w:t>
            </w:r>
            <w:r w:rsidR="00A57A61">
              <w:rPr>
                <w:rFonts w:eastAsia="Arial Unicode MS" w:cs="Arial"/>
                <w:iCs/>
                <w:sz w:val="18"/>
                <w:szCs w:val="18"/>
              </w:rPr>
              <w:t>6</w:t>
            </w:r>
            <w:r w:rsidRPr="00383DA8">
              <w:rPr>
                <w:rFonts w:eastAsia="Arial Unicode MS" w:cs="Arial"/>
                <w:iCs/>
                <w:sz w:val="18"/>
                <w:szCs w:val="18"/>
              </w:rPr>
              <w:t>%</w:t>
            </w:r>
          </w:p>
          <w:p w14:paraId="7F149CB6" w14:textId="515069BD" w:rsidR="00DB7665" w:rsidRPr="002F4BC4" w:rsidRDefault="00DB7665" w:rsidP="00DB7665">
            <w:pPr>
              <w:spacing w:before="120"/>
              <w:jc w:val="center"/>
              <w:rPr>
                <w:rFonts w:eastAsiaTheme="minorHAnsi" w:cs="Arial"/>
                <w:sz w:val="18"/>
                <w:szCs w:val="18"/>
              </w:rPr>
            </w:pPr>
            <w:r w:rsidRPr="00383DA8">
              <w:rPr>
                <w:rFonts w:eastAsia="Arial Unicode MS" w:cs="Arial"/>
                <w:iCs/>
                <w:sz w:val="18"/>
                <w:szCs w:val="18"/>
              </w:rPr>
              <w:t>Or</w:t>
            </w:r>
            <w:r w:rsidR="00791F66">
              <w:rPr>
                <w:rFonts w:eastAsia="Arial Unicode MS" w:cs="Arial"/>
                <w:iCs/>
                <w:sz w:val="18"/>
                <w:szCs w:val="18"/>
              </w:rPr>
              <w:t xml:space="preserve"> </w:t>
            </w:r>
            <w:r w:rsidRPr="00383DA8">
              <w:rPr>
                <w:rFonts w:eastAsia="Arial Unicode MS" w:cs="Arial"/>
                <w:iCs/>
                <w:sz w:val="18"/>
                <w:szCs w:val="18"/>
              </w:rPr>
              <w:t>EDC</w:t>
            </w:r>
            <w:r w:rsidR="00791F66">
              <w:rPr>
                <w:rFonts w:eastAsia="Arial Unicode MS" w:cs="Arial"/>
                <w:iCs/>
                <w:sz w:val="18"/>
                <w:szCs w:val="18"/>
              </w:rPr>
              <w:t xml:space="preserve"> </w:t>
            </w:r>
            <w:r w:rsidRPr="00383DA8">
              <w:rPr>
                <w:rFonts w:eastAsia="Arial Unicode MS" w:cs="Arial"/>
                <w:iCs/>
                <w:sz w:val="18"/>
                <w:szCs w:val="18"/>
              </w:rPr>
              <w:t>data</w:t>
            </w:r>
            <w:r w:rsidR="00791F66">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54CCDFF6" w14:textId="0C482240" w:rsidR="00DB7665" w:rsidRDefault="00DB7665" w:rsidP="00DB7665">
            <w:pPr>
              <w:jc w:val="center"/>
              <w:rPr>
                <w:rFonts w:eastAsiaTheme="minorHAnsi" w:cs="Arial"/>
                <w:sz w:val="18"/>
                <w:szCs w:val="18"/>
              </w:rPr>
            </w:pPr>
            <w:r>
              <w:rPr>
                <w:rFonts w:eastAsiaTheme="minorHAnsi" w:cs="Arial"/>
                <w:sz w:val="18"/>
                <w:szCs w:val="18"/>
              </w:rPr>
              <w:t>5</w:t>
            </w:r>
          </w:p>
        </w:tc>
      </w:tr>
      <w:tr w:rsidR="00DB7665" w:rsidRPr="002F4BC4" w14:paraId="7B43F239" w14:textId="77777777" w:rsidTr="00DB7665">
        <w:trPr>
          <w:trHeight w:val="72"/>
        </w:trPr>
        <w:tc>
          <w:tcPr>
            <w:tcW w:w="3445" w:type="dxa"/>
            <w:vAlign w:val="center"/>
          </w:tcPr>
          <w:p w14:paraId="1575C1CA" w14:textId="09A3BE5F" w:rsidR="00DB7665" w:rsidRPr="002C7CE8" w:rsidRDefault="009B3C86" w:rsidP="00DB7665">
            <w:pPr>
              <w:spacing w:before="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791F66">
              <w:rPr>
                <w:rFonts w:cs="Arial"/>
                <w:sz w:val="18"/>
                <w:szCs w:val="18"/>
              </w:rPr>
              <w:t xml:space="preserve"> </w:t>
            </w:r>
            <w:r w:rsidR="00DB7665" w:rsidRPr="00F76675">
              <w:rPr>
                <w:rFonts w:cs="Arial"/>
                <w:sz w:val="18"/>
                <w:szCs w:val="18"/>
              </w:rPr>
              <w:t>,</w:t>
            </w:r>
            <w:r w:rsidR="00791F66">
              <w:rPr>
                <w:rFonts w:cs="Arial"/>
                <w:sz w:val="18"/>
                <w:szCs w:val="18"/>
              </w:rPr>
              <w:t xml:space="preserve"> </w:t>
            </w:r>
            <w:r w:rsidR="00DB7665" w:rsidRPr="00383DA8">
              <w:rPr>
                <w:rFonts w:cs="Arial"/>
                <w:sz w:val="18"/>
                <w:szCs w:val="18"/>
              </w:rPr>
              <w:t>average</w:t>
            </w:r>
            <w:r w:rsidR="00791F66">
              <w:rPr>
                <w:rFonts w:cs="Arial"/>
                <w:sz w:val="18"/>
                <w:szCs w:val="18"/>
              </w:rPr>
              <w:t xml:space="preserve"> </w:t>
            </w:r>
            <w:r w:rsidR="00DB7665" w:rsidRPr="00383DA8">
              <w:rPr>
                <w:rFonts w:cs="Arial"/>
                <w:sz w:val="18"/>
                <w:szCs w:val="18"/>
              </w:rPr>
              <w:t>duration</w:t>
            </w:r>
            <w:r w:rsidR="00791F66">
              <w:rPr>
                <w:rFonts w:cs="Arial"/>
                <w:sz w:val="18"/>
                <w:szCs w:val="18"/>
              </w:rPr>
              <w:t xml:space="preserve"> </w:t>
            </w:r>
            <w:r w:rsidR="00DB7665" w:rsidRPr="00383DA8">
              <w:rPr>
                <w:rFonts w:cs="Arial"/>
                <w:sz w:val="18"/>
                <w:szCs w:val="18"/>
              </w:rPr>
              <w:t>of</w:t>
            </w:r>
            <w:r w:rsidR="00791F66">
              <w:rPr>
                <w:rFonts w:cs="Arial"/>
                <w:sz w:val="18"/>
                <w:szCs w:val="18"/>
              </w:rPr>
              <w:t xml:space="preserve"> </w:t>
            </w:r>
            <w:r w:rsidR="00DB7665" w:rsidRPr="00383DA8">
              <w:rPr>
                <w:rFonts w:cs="Arial"/>
                <w:sz w:val="18"/>
                <w:szCs w:val="18"/>
              </w:rPr>
              <w:t>a</w:t>
            </w:r>
            <w:r w:rsidR="00791F66">
              <w:rPr>
                <w:rFonts w:cs="Arial"/>
                <w:sz w:val="18"/>
                <w:szCs w:val="18"/>
              </w:rPr>
              <w:t xml:space="preserve"> </w:t>
            </w:r>
            <w:r w:rsidR="00DB7665" w:rsidRPr="00383DA8">
              <w:rPr>
                <w:rFonts w:cs="Arial"/>
                <w:sz w:val="18"/>
                <w:szCs w:val="18"/>
              </w:rPr>
              <w:t>clothes</w:t>
            </w:r>
            <w:r w:rsidR="00791F66">
              <w:rPr>
                <w:rFonts w:cs="Arial"/>
                <w:sz w:val="18"/>
                <w:szCs w:val="18"/>
              </w:rPr>
              <w:t xml:space="preserve"> </w:t>
            </w:r>
            <w:r w:rsidR="00DB7665" w:rsidRPr="00383DA8">
              <w:rPr>
                <w:rFonts w:cs="Arial"/>
                <w:sz w:val="18"/>
                <w:szCs w:val="18"/>
              </w:rPr>
              <w:t>washer</w:t>
            </w:r>
            <w:r w:rsidR="00791F66">
              <w:rPr>
                <w:rFonts w:cs="Arial"/>
                <w:sz w:val="18"/>
                <w:szCs w:val="18"/>
              </w:rPr>
              <w:t xml:space="preserve"> </w:t>
            </w:r>
            <w:r w:rsidR="00DB7665" w:rsidRPr="00383DA8">
              <w:rPr>
                <w:rFonts w:cs="Arial"/>
                <w:sz w:val="18"/>
                <w:szCs w:val="18"/>
              </w:rPr>
              <w:t>cycle</w:t>
            </w:r>
          </w:p>
        </w:tc>
        <w:tc>
          <w:tcPr>
            <w:tcW w:w="1836" w:type="dxa"/>
            <w:vAlign w:val="center"/>
          </w:tcPr>
          <w:p w14:paraId="6198194E" w14:textId="77777777" w:rsidR="00DB7665" w:rsidRPr="008E2A5F" w:rsidRDefault="00DB7665" w:rsidP="00DB7665">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230FA4A6" w14:textId="77777777" w:rsidR="00DB7665" w:rsidRPr="002F4BC4" w:rsidRDefault="00DB7665" w:rsidP="00DB7665">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A2C2995" w14:textId="77777777" w:rsidR="00DB7665" w:rsidRDefault="00DB7665" w:rsidP="00DB7665">
            <w:pPr>
              <w:jc w:val="center"/>
              <w:rPr>
                <w:rFonts w:eastAsiaTheme="minorHAnsi" w:cs="Arial"/>
                <w:sz w:val="18"/>
                <w:szCs w:val="18"/>
              </w:rPr>
            </w:pPr>
            <w:r>
              <w:rPr>
                <w:rFonts w:eastAsiaTheme="minorHAnsi" w:cs="Arial"/>
                <w:sz w:val="18"/>
                <w:szCs w:val="18"/>
              </w:rPr>
              <w:t>6</w:t>
            </w:r>
          </w:p>
        </w:tc>
      </w:tr>
      <w:tr w:rsidR="00DB7665" w:rsidRPr="002F4BC4" w14:paraId="30E22894" w14:textId="77777777" w:rsidTr="00DB7665">
        <w:trPr>
          <w:trHeight w:val="72"/>
        </w:trPr>
        <w:tc>
          <w:tcPr>
            <w:tcW w:w="3445" w:type="dxa"/>
            <w:vAlign w:val="center"/>
          </w:tcPr>
          <w:p w14:paraId="78B05E47" w14:textId="4F3A7049" w:rsidR="00DB7665" w:rsidRPr="00BC712B" w:rsidRDefault="00DB7665" w:rsidP="00DB7665">
            <w:pPr>
              <w:spacing w:before="120"/>
              <w:jc w:val="left"/>
              <w:rPr>
                <w:rFonts w:cs="Arial"/>
                <w:sz w:val="18"/>
                <w:szCs w:val="18"/>
              </w:rPr>
            </w:pPr>
            <w:r w:rsidRPr="00BC712B">
              <w:rPr>
                <w:rFonts w:cs="Arial"/>
                <w:i/>
                <w:sz w:val="18"/>
                <w:szCs w:val="18"/>
              </w:rPr>
              <w:t>CF</w:t>
            </w:r>
            <w:r w:rsidR="00791F66">
              <w:rPr>
                <w:rFonts w:cs="Arial"/>
                <w:sz w:val="18"/>
                <w:szCs w:val="18"/>
              </w:rPr>
              <w:t xml:space="preserve"> </w:t>
            </w:r>
            <w:r w:rsidRPr="00BC712B">
              <w:rPr>
                <w:rFonts w:cs="Arial"/>
                <w:sz w:val="18"/>
                <w:szCs w:val="18"/>
              </w:rPr>
              <w:t>,</w:t>
            </w:r>
            <w:r w:rsidR="00791F66">
              <w:rPr>
                <w:rFonts w:cs="Arial"/>
                <w:sz w:val="18"/>
                <w:szCs w:val="18"/>
              </w:rPr>
              <w:t xml:space="preserve"> </w:t>
            </w:r>
            <w:r w:rsidRPr="00BC712B">
              <w:rPr>
                <w:sz w:val="18"/>
                <w:szCs w:val="18"/>
              </w:rPr>
              <w:t>Demand</w:t>
            </w:r>
            <w:r w:rsidR="00791F66">
              <w:rPr>
                <w:sz w:val="18"/>
                <w:szCs w:val="18"/>
              </w:rPr>
              <w:t xml:space="preserve"> </w:t>
            </w:r>
            <w:r w:rsidRPr="00BC712B">
              <w:rPr>
                <w:sz w:val="18"/>
                <w:szCs w:val="18"/>
              </w:rPr>
              <w:t>Coincidence</w:t>
            </w:r>
            <w:r w:rsidR="00791F66">
              <w:rPr>
                <w:sz w:val="18"/>
                <w:szCs w:val="18"/>
              </w:rPr>
              <w:t xml:space="preserve"> </w:t>
            </w:r>
            <w:r w:rsidRPr="00BC712B">
              <w:rPr>
                <w:sz w:val="18"/>
                <w:szCs w:val="18"/>
              </w:rPr>
              <w:t>Factor.</w:t>
            </w:r>
            <w:r w:rsidR="00170480">
              <w:rPr>
                <w:sz w:val="18"/>
                <w:szCs w:val="18"/>
              </w:rPr>
              <w:t xml:space="preserve"> </w:t>
            </w:r>
            <w:r w:rsidRPr="00BC712B">
              <w:rPr>
                <w:sz w:val="18"/>
                <w:szCs w:val="18"/>
              </w:rPr>
              <w:t>The</w:t>
            </w:r>
            <w:r w:rsidR="00791F66">
              <w:rPr>
                <w:sz w:val="18"/>
                <w:szCs w:val="18"/>
              </w:rPr>
              <w:t xml:space="preserve"> </w:t>
            </w:r>
            <w:r w:rsidRPr="00BC712B">
              <w:rPr>
                <w:sz w:val="18"/>
                <w:szCs w:val="18"/>
              </w:rPr>
              <w:t>coincidence</w:t>
            </w:r>
            <w:r w:rsidR="00791F66">
              <w:rPr>
                <w:sz w:val="18"/>
                <w:szCs w:val="18"/>
              </w:rPr>
              <w:t xml:space="preserve"> </w:t>
            </w:r>
            <w:r w:rsidRPr="00BC712B">
              <w:rPr>
                <w:sz w:val="18"/>
                <w:szCs w:val="18"/>
              </w:rPr>
              <w:t>of</w:t>
            </w:r>
            <w:r w:rsidR="00791F66">
              <w:rPr>
                <w:sz w:val="18"/>
                <w:szCs w:val="18"/>
              </w:rPr>
              <w:t xml:space="preserve"> </w:t>
            </w:r>
            <w:r w:rsidRPr="00BC712B">
              <w:rPr>
                <w:sz w:val="18"/>
                <w:szCs w:val="18"/>
              </w:rPr>
              <w:t>average</w:t>
            </w:r>
            <w:r w:rsidR="00791F66">
              <w:rPr>
                <w:sz w:val="18"/>
                <w:szCs w:val="18"/>
              </w:rPr>
              <w:t xml:space="preserve"> </w:t>
            </w:r>
            <w:r w:rsidRPr="00BC712B">
              <w:rPr>
                <w:sz w:val="18"/>
                <w:szCs w:val="18"/>
              </w:rPr>
              <w:t>clothes</w:t>
            </w:r>
            <w:r w:rsidR="00791F66">
              <w:rPr>
                <w:sz w:val="18"/>
                <w:szCs w:val="18"/>
              </w:rPr>
              <w:t xml:space="preserve"> </w:t>
            </w:r>
            <w:r w:rsidRPr="00BC712B">
              <w:rPr>
                <w:sz w:val="18"/>
                <w:szCs w:val="18"/>
              </w:rPr>
              <w:t>washer</w:t>
            </w:r>
            <w:r w:rsidR="00791F66">
              <w:rPr>
                <w:sz w:val="18"/>
                <w:szCs w:val="18"/>
              </w:rPr>
              <w:t xml:space="preserve"> </w:t>
            </w:r>
            <w:r w:rsidRPr="00BC712B">
              <w:rPr>
                <w:sz w:val="18"/>
                <w:szCs w:val="18"/>
              </w:rPr>
              <w:t>demand</w:t>
            </w:r>
            <w:r w:rsidR="00791F66">
              <w:rPr>
                <w:sz w:val="18"/>
                <w:szCs w:val="18"/>
              </w:rPr>
              <w:t xml:space="preserve"> </w:t>
            </w:r>
            <w:r w:rsidRPr="00BC712B">
              <w:rPr>
                <w:sz w:val="18"/>
                <w:szCs w:val="18"/>
              </w:rPr>
              <w:t>to</w:t>
            </w:r>
            <w:r w:rsidR="00791F66">
              <w:rPr>
                <w:sz w:val="18"/>
                <w:szCs w:val="18"/>
              </w:rPr>
              <w:t xml:space="preserve"> </w:t>
            </w:r>
            <w:r w:rsidRPr="00BC712B">
              <w:rPr>
                <w:sz w:val="18"/>
                <w:szCs w:val="18"/>
              </w:rPr>
              <w:t>summer</w:t>
            </w:r>
            <w:r w:rsidR="00791F66">
              <w:rPr>
                <w:sz w:val="18"/>
                <w:szCs w:val="18"/>
              </w:rPr>
              <w:t xml:space="preserve"> </w:t>
            </w:r>
            <w:r w:rsidRPr="00BC712B">
              <w:rPr>
                <w:sz w:val="18"/>
                <w:szCs w:val="18"/>
              </w:rPr>
              <w:t>system</w:t>
            </w:r>
            <w:r w:rsidR="00791F66">
              <w:rPr>
                <w:sz w:val="18"/>
                <w:szCs w:val="18"/>
              </w:rPr>
              <w:t xml:space="preserve"> </w:t>
            </w:r>
            <w:r w:rsidRPr="00BC712B">
              <w:rPr>
                <w:sz w:val="18"/>
                <w:szCs w:val="18"/>
              </w:rPr>
              <w:t>peak</w:t>
            </w:r>
          </w:p>
        </w:tc>
        <w:tc>
          <w:tcPr>
            <w:tcW w:w="1836" w:type="dxa"/>
            <w:vAlign w:val="center"/>
          </w:tcPr>
          <w:p w14:paraId="211DC773" w14:textId="433D3903" w:rsidR="00DB7665" w:rsidRPr="008E2A5F" w:rsidRDefault="00D13F20" w:rsidP="00DB7665">
            <w:pPr>
              <w:spacing w:before="120"/>
              <w:jc w:val="center"/>
              <w:rPr>
                <w:rFonts w:eastAsiaTheme="minorHAnsi" w:cs="Arial"/>
                <w:i/>
                <w:sz w:val="18"/>
                <w:szCs w:val="18"/>
              </w:rPr>
            </w:pPr>
            <w:r>
              <w:rPr>
                <w:i/>
                <w:sz w:val="18"/>
                <w:szCs w:val="18"/>
              </w:rPr>
              <w:t>Proportion</w:t>
            </w:r>
          </w:p>
        </w:tc>
        <w:tc>
          <w:tcPr>
            <w:tcW w:w="1778" w:type="dxa"/>
            <w:vAlign w:val="center"/>
          </w:tcPr>
          <w:p w14:paraId="0E7951C9" w14:textId="56C1EC98" w:rsidR="00DB7665" w:rsidRPr="002F4BC4" w:rsidRDefault="00DB7665" w:rsidP="00DB7665">
            <w:pPr>
              <w:spacing w:before="120"/>
              <w:jc w:val="center"/>
              <w:rPr>
                <w:rFonts w:eastAsiaTheme="minorHAnsi" w:cs="Arial"/>
                <w:sz w:val="18"/>
                <w:szCs w:val="18"/>
              </w:rPr>
            </w:pPr>
            <w:r>
              <w:rPr>
                <w:rFonts w:eastAsiaTheme="minorHAnsi" w:cs="Arial"/>
                <w:sz w:val="18"/>
                <w:szCs w:val="18"/>
              </w:rPr>
              <w:t>0.0</w:t>
            </w:r>
            <w:r w:rsidR="00C76394">
              <w:rPr>
                <w:rFonts w:eastAsiaTheme="minorHAnsi" w:cs="Arial"/>
                <w:sz w:val="18"/>
                <w:szCs w:val="18"/>
              </w:rPr>
              <w:t>29</w:t>
            </w:r>
          </w:p>
        </w:tc>
        <w:tc>
          <w:tcPr>
            <w:tcW w:w="1463" w:type="dxa"/>
            <w:vAlign w:val="center"/>
          </w:tcPr>
          <w:p w14:paraId="5F4338AD" w14:textId="77777777" w:rsidR="00DB7665" w:rsidRPr="002F4BC4" w:rsidRDefault="00DB7665" w:rsidP="00DB7665">
            <w:pPr>
              <w:jc w:val="center"/>
              <w:rPr>
                <w:rFonts w:eastAsiaTheme="minorHAnsi" w:cs="Arial"/>
                <w:sz w:val="18"/>
                <w:szCs w:val="18"/>
              </w:rPr>
            </w:pPr>
            <w:r>
              <w:rPr>
                <w:rFonts w:eastAsiaTheme="minorHAnsi" w:cs="Arial"/>
                <w:sz w:val="18"/>
                <w:szCs w:val="18"/>
              </w:rPr>
              <w:t>7</w:t>
            </w:r>
          </w:p>
        </w:tc>
      </w:tr>
    </w:tbl>
    <w:p w14:paraId="6F3B8689" w14:textId="77777777" w:rsidR="00DB7665" w:rsidRDefault="00DB7665" w:rsidP="00882EC6"/>
    <w:p w14:paraId="59A52EA1" w14:textId="6AD95E28" w:rsidR="00DB7665" w:rsidRDefault="00DB7665" w:rsidP="00DB7665">
      <w:r>
        <w:t>The</w:t>
      </w:r>
      <w:r w:rsidR="00791F66">
        <w:t xml:space="preserve"> </w:t>
      </w:r>
      <w:r>
        <w:t>current</w:t>
      </w:r>
      <w:r w:rsidR="00791F66">
        <w:t xml:space="preserve"> </w:t>
      </w:r>
      <w:r>
        <w:t>federal</w:t>
      </w:r>
      <w:r w:rsidR="00791F66">
        <w:t xml:space="preserve"> </w:t>
      </w:r>
      <w:r>
        <w:t>standard</w:t>
      </w:r>
      <w:r w:rsidR="00791F66">
        <w:t xml:space="preserve"> </w:t>
      </w:r>
      <w:r>
        <w:t>for</w:t>
      </w:r>
      <w:r w:rsidR="00791F66">
        <w:t xml:space="preserve"> </w:t>
      </w:r>
      <w:r>
        <w:t>clothes</w:t>
      </w:r>
      <w:r w:rsidR="00791F66">
        <w:t xml:space="preserve"> </w:t>
      </w:r>
      <w:r>
        <w:t>washers</w:t>
      </w:r>
      <w:r w:rsidR="00791F66">
        <w:t xml:space="preserve"> </w:t>
      </w:r>
      <w:r>
        <w:t>went</w:t>
      </w:r>
      <w:r w:rsidR="00791F66">
        <w:t xml:space="preserve"> </w:t>
      </w:r>
      <w:r>
        <w:t>into</w:t>
      </w:r>
      <w:r w:rsidR="00791F66">
        <w:t xml:space="preserve"> </w:t>
      </w:r>
      <w:r>
        <w:t>effect</w:t>
      </w:r>
      <w:r w:rsidR="00791F66">
        <w:t xml:space="preserve"> </w:t>
      </w:r>
      <w:r>
        <w:t>on</w:t>
      </w:r>
      <w:r w:rsidR="00791F66">
        <w:t xml:space="preserve"> </w:t>
      </w:r>
      <w:r w:rsidRPr="00E614F1">
        <w:t>January</w:t>
      </w:r>
      <w:r w:rsidR="00791F66">
        <w:t xml:space="preserve"> </w:t>
      </w:r>
      <w:r w:rsidRPr="00E614F1">
        <w:t>1,</w:t>
      </w:r>
      <w:r w:rsidR="00791F66">
        <w:t xml:space="preserve"> </w:t>
      </w:r>
      <w:r w:rsidRPr="00E614F1">
        <w:t>2018</w:t>
      </w:r>
      <w:r>
        <w:t>,</w:t>
      </w:r>
      <w:r w:rsidR="00791F66">
        <w:t xml:space="preserve"> </w:t>
      </w:r>
      <w:r>
        <w:t>and</w:t>
      </w:r>
      <w:r w:rsidR="00791F66">
        <w:t xml:space="preserve"> </w:t>
      </w:r>
      <w:r>
        <w:t>is</w:t>
      </w:r>
      <w:r w:rsidR="00791F66">
        <w:t xml:space="preserve"> </w:t>
      </w:r>
      <w:r>
        <w:t>not</w:t>
      </w:r>
      <w:r w:rsidR="00791F66">
        <w:t xml:space="preserve"> </w:t>
      </w:r>
      <w:r>
        <w:t>scheduled</w:t>
      </w:r>
      <w:r w:rsidR="00791F66">
        <w:t xml:space="preserve"> </w:t>
      </w:r>
      <w:r>
        <w:t>to</w:t>
      </w:r>
      <w:r w:rsidR="00791F66">
        <w:t xml:space="preserve"> </w:t>
      </w:r>
      <w:r>
        <w:t>change</w:t>
      </w:r>
      <w:r w:rsidR="00791F66">
        <w:t xml:space="preserve"> </w:t>
      </w:r>
      <w:r>
        <w:t>until</w:t>
      </w:r>
      <w:r w:rsidR="00791F66">
        <w:t xml:space="preserve"> </w:t>
      </w:r>
      <w:r>
        <w:t>2024.</w:t>
      </w:r>
      <w:r w:rsidR="00791F66">
        <w:t xml:space="preserve"> </w:t>
      </w:r>
      <w:r w:rsidRPr="00E614F1">
        <w:t>The</w:t>
      </w:r>
      <w:r w:rsidR="00791F66">
        <w:t xml:space="preserve"> </w:t>
      </w:r>
      <w:r w:rsidRPr="00E614F1">
        <w:t>efficiency</w:t>
      </w:r>
      <w:r w:rsidR="00791F66">
        <w:t xml:space="preserve"> </w:t>
      </w:r>
      <w:r w:rsidRPr="00E614F1">
        <w:t>standards</w:t>
      </w:r>
      <w:r w:rsidR="00791F66">
        <w:t xml:space="preserve"> </w:t>
      </w:r>
      <w:r w:rsidRPr="00E614F1">
        <w:t>are</w:t>
      </w:r>
      <w:r w:rsidR="00791F66">
        <w:t xml:space="preserve"> </w:t>
      </w:r>
      <w:r w:rsidRPr="00E614F1">
        <w:t>detailed</w:t>
      </w:r>
      <w:r w:rsidR="00791F66">
        <w:t xml:space="preserve"> </w:t>
      </w:r>
      <w:r w:rsidRPr="00E614F1">
        <w:t>in</w:t>
      </w:r>
      <w:r w:rsidR="00791F66">
        <w:t xml:space="preserve"> </w:t>
      </w:r>
      <w:r w:rsidR="00882EC6">
        <w:fldChar w:fldCharType="begin"/>
      </w:r>
      <w:r w:rsidR="00882EC6">
        <w:instrText xml:space="preserve"> REF _Ref532214369 \h </w:instrText>
      </w:r>
      <w:r w:rsidR="00882EC6">
        <w:fldChar w:fldCharType="separate"/>
      </w:r>
      <w:r w:rsidR="00EB6430" w:rsidRPr="00E56C87">
        <w:t>Table</w:t>
      </w:r>
      <w:r w:rsidR="00EB6430">
        <w:t xml:space="preserve"> </w:t>
      </w:r>
      <w:r w:rsidR="00EB6430">
        <w:rPr>
          <w:noProof/>
        </w:rPr>
        <w:t>2</w:t>
      </w:r>
      <w:r w:rsidR="00EB6430">
        <w:noBreakHyphen/>
      </w:r>
      <w:r w:rsidR="00EB6430">
        <w:rPr>
          <w:noProof/>
        </w:rPr>
        <w:t>77</w:t>
      </w:r>
      <w:r w:rsidR="00882EC6">
        <w:fldChar w:fldCharType="end"/>
      </w:r>
      <w:r w:rsidR="00882EC6">
        <w:t>.</w:t>
      </w:r>
    </w:p>
    <w:p w14:paraId="30FAAFE1" w14:textId="77777777" w:rsidR="00DB7665" w:rsidRPr="00E614F1" w:rsidRDefault="00DB7665" w:rsidP="00DB7665"/>
    <w:p w14:paraId="1C3A18F7" w14:textId="541F5CDB" w:rsidR="00DB7665" w:rsidRDefault="00DB7665" w:rsidP="00DB7665">
      <w:r w:rsidRPr="00E614F1">
        <w:t>Note</w:t>
      </w:r>
      <w:r w:rsidR="00791F66">
        <w:t xml:space="preserve"> </w:t>
      </w:r>
      <w:r w:rsidRPr="00E614F1">
        <w:t>that</w:t>
      </w:r>
      <w:r w:rsidR="00791F66">
        <w:t xml:space="preserve"> </w:t>
      </w:r>
      <w:r w:rsidRPr="00E614F1">
        <w:t>the</w:t>
      </w:r>
      <w:r w:rsidR="00791F66">
        <w:t xml:space="preserve"> </w:t>
      </w:r>
      <w:r w:rsidRPr="00E614F1">
        <w:t>current</w:t>
      </w:r>
      <w:r w:rsidR="00791F66">
        <w:t xml:space="preserve"> </w:t>
      </w:r>
      <w:r w:rsidRPr="00E614F1">
        <w:t>standards</w:t>
      </w:r>
      <w:r w:rsidR="00791F66">
        <w:t xml:space="preserve"> </w:t>
      </w:r>
      <w:r w:rsidRPr="00E614F1">
        <w:t>are</w:t>
      </w:r>
      <w:r w:rsidR="00791F66">
        <w:t xml:space="preserve"> </w:t>
      </w:r>
      <w:r w:rsidRPr="00E614F1">
        <w:t>based</w:t>
      </w:r>
      <w:r w:rsidR="00791F66">
        <w:t xml:space="preserve"> </w:t>
      </w:r>
      <w:r w:rsidRPr="00E614F1">
        <w:t>on</w:t>
      </w:r>
      <w:r w:rsidR="00791F66">
        <w:t xml:space="preserve"> </w:t>
      </w:r>
      <w:r w:rsidRPr="00E614F1">
        <w:t>the</w:t>
      </w:r>
      <w:r w:rsidR="00791F66">
        <w:t xml:space="preserve"> </w:t>
      </w:r>
      <w:r w:rsidRPr="00E614F1">
        <w:t>Integrated</w:t>
      </w:r>
      <w:r w:rsidR="00791F66">
        <w:t xml:space="preserve"> </w:t>
      </w:r>
      <w:r w:rsidRPr="00E614F1">
        <w:t>Modified</w:t>
      </w:r>
      <w:r w:rsidR="00791F66">
        <w:t xml:space="preserve"> </w:t>
      </w:r>
      <w:r w:rsidRPr="00E614F1">
        <w:t>Energy</w:t>
      </w:r>
      <w:r w:rsidR="00791F66">
        <w:t xml:space="preserve"> </w:t>
      </w:r>
      <w:r w:rsidRPr="00E614F1">
        <w:t>Factor</w:t>
      </w:r>
      <w:r w:rsidR="00791F66">
        <w:t xml:space="preserve"> </w:t>
      </w:r>
      <w:r w:rsidRPr="00E614F1">
        <w:t>(IMEF)</w:t>
      </w:r>
      <w:r w:rsidR="00791F66">
        <w:t xml:space="preserve"> </w:t>
      </w:r>
      <w:r w:rsidRPr="00E614F1">
        <w:t>and</w:t>
      </w:r>
      <w:r w:rsidR="00791F66">
        <w:t xml:space="preserve"> </w:t>
      </w:r>
      <w:r>
        <w:t>Integrated</w:t>
      </w:r>
      <w:r w:rsidR="00791F66">
        <w:t xml:space="preserve"> </w:t>
      </w:r>
      <w:r>
        <w:t>Water</w:t>
      </w:r>
      <w:r w:rsidR="00791F66">
        <w:t xml:space="preserve"> </w:t>
      </w:r>
      <w:r>
        <w:t>Factor</w:t>
      </w:r>
      <w:r w:rsidR="00791F66">
        <w:t xml:space="preserve"> </w:t>
      </w:r>
      <w:r>
        <w:t>(IWF).</w:t>
      </w:r>
      <w:r w:rsidR="00791F66">
        <w:t xml:space="preserve"> </w:t>
      </w:r>
      <w:r w:rsidRPr="00E614F1">
        <w:t>The</w:t>
      </w:r>
      <w:r w:rsidR="00791F66">
        <w:t xml:space="preserve"> </w:t>
      </w:r>
      <w:r w:rsidRPr="00E614F1">
        <w:t>IMEF</w:t>
      </w:r>
      <w:r w:rsidR="00791F66">
        <w:t xml:space="preserve"> </w:t>
      </w:r>
      <w:r w:rsidRPr="00E614F1">
        <w:t>incorporates</w:t>
      </w:r>
      <w:r w:rsidR="00791F66">
        <w:t xml:space="preserve"> </w:t>
      </w:r>
      <w:r w:rsidRPr="00E614F1">
        <w:t>energy</w:t>
      </w:r>
      <w:r w:rsidR="00791F66">
        <w:t xml:space="preserve"> </w:t>
      </w:r>
      <w:r w:rsidRPr="00E614F1">
        <w:t>use</w:t>
      </w:r>
      <w:r w:rsidR="00791F66">
        <w:t xml:space="preserve"> </w:t>
      </w:r>
      <w:r w:rsidRPr="00E614F1">
        <w:t>in</w:t>
      </w:r>
      <w:r w:rsidR="00791F66">
        <w:t xml:space="preserve"> </w:t>
      </w:r>
      <w:r w:rsidRPr="00E614F1">
        <w:t>standby</w:t>
      </w:r>
      <w:r w:rsidR="00791F66">
        <w:t xml:space="preserve"> </w:t>
      </w:r>
      <w:r w:rsidRPr="00E614F1">
        <w:t>and</w:t>
      </w:r>
      <w:r w:rsidR="00791F66">
        <w:t xml:space="preserve"> </w:t>
      </w:r>
      <w:r w:rsidRPr="00E614F1">
        <w:t>off</w:t>
      </w:r>
      <w:r w:rsidR="00791F66">
        <w:t xml:space="preserve"> </w:t>
      </w:r>
      <w:r w:rsidRPr="00E614F1">
        <w:t>modes</w:t>
      </w:r>
      <w:r w:rsidR="00791F66">
        <w:t xml:space="preserve"> </w:t>
      </w:r>
      <w:r w:rsidRPr="00E614F1">
        <w:t>and</w:t>
      </w:r>
      <w:r w:rsidR="00791F66">
        <w:t xml:space="preserve"> </w:t>
      </w:r>
      <w:r w:rsidRPr="00E614F1">
        <w:t>includes</w:t>
      </w:r>
      <w:r w:rsidR="00791F66">
        <w:t xml:space="preserve"> </w:t>
      </w:r>
      <w:r w:rsidRPr="00E614F1">
        <w:t>updates</w:t>
      </w:r>
      <w:r w:rsidR="00791F66">
        <w:t xml:space="preserve"> </w:t>
      </w:r>
      <w:r w:rsidRPr="00E614F1">
        <w:t>to</w:t>
      </w:r>
      <w:r w:rsidR="00791F66">
        <w:t xml:space="preserve"> </w:t>
      </w:r>
      <w:r w:rsidRPr="00E614F1">
        <w:t>the</w:t>
      </w:r>
      <w:r w:rsidR="00791F66">
        <w:t xml:space="preserve"> </w:t>
      </w:r>
      <w:r w:rsidRPr="00E614F1">
        <w:t>provisions</w:t>
      </w:r>
      <w:r w:rsidR="00791F66">
        <w:t xml:space="preserve"> </w:t>
      </w:r>
      <w:r w:rsidRPr="00E614F1">
        <w:t>of</w:t>
      </w:r>
      <w:r w:rsidR="00791F66">
        <w:t xml:space="preserve"> </w:t>
      </w:r>
      <w:r w:rsidRPr="00E614F1">
        <w:t>per-cycle</w:t>
      </w:r>
      <w:r w:rsidR="00791F66">
        <w:t xml:space="preserve"> </w:t>
      </w:r>
      <w:r w:rsidRPr="00E614F1">
        <w:t>measurements.</w:t>
      </w:r>
      <w:r w:rsidR="00791F66">
        <w:t xml:space="preserve"> </w:t>
      </w:r>
      <w:r w:rsidRPr="00E614F1">
        <w:t>The</w:t>
      </w:r>
      <w:r w:rsidR="00791F66">
        <w:t xml:space="preserve"> </w:t>
      </w:r>
      <w:r w:rsidRPr="00E614F1">
        <w:t>IWF</w:t>
      </w:r>
      <w:r w:rsidR="00791F66">
        <w:t xml:space="preserve"> </w:t>
      </w:r>
      <w:r w:rsidRPr="00E614F1">
        <w:t>more</w:t>
      </w:r>
      <w:r w:rsidR="00791F66">
        <w:t xml:space="preserve"> </w:t>
      </w:r>
      <w:r w:rsidRPr="00E614F1">
        <w:t>accurately</w:t>
      </w:r>
      <w:r w:rsidR="00791F66">
        <w:t xml:space="preserve"> </w:t>
      </w:r>
      <w:r w:rsidRPr="00E614F1">
        <w:t>represents</w:t>
      </w:r>
      <w:r w:rsidR="00791F66">
        <w:t xml:space="preserve"> </w:t>
      </w:r>
      <w:r w:rsidRPr="00E614F1">
        <w:t>consumer</w:t>
      </w:r>
      <w:r w:rsidR="00791F66">
        <w:t xml:space="preserve"> </w:t>
      </w:r>
      <w:r w:rsidRPr="00E614F1">
        <w:t>usage</w:t>
      </w:r>
      <w:r w:rsidR="00791F66">
        <w:t xml:space="preserve"> </w:t>
      </w:r>
      <w:r w:rsidRPr="00E614F1">
        <w:t>patterns</w:t>
      </w:r>
      <w:r w:rsidR="00791F66">
        <w:t xml:space="preserve"> </w:t>
      </w:r>
      <w:r w:rsidRPr="00E614F1">
        <w:t>as</w:t>
      </w:r>
      <w:r w:rsidR="00791F66">
        <w:t xml:space="preserve"> </w:t>
      </w:r>
      <w:r w:rsidRPr="00E614F1">
        <w:t>compared</w:t>
      </w:r>
      <w:r w:rsidR="00791F66">
        <w:t xml:space="preserve"> </w:t>
      </w:r>
      <w:r w:rsidRPr="00E614F1">
        <w:t>to</w:t>
      </w:r>
      <w:r w:rsidR="00791F66">
        <w:t xml:space="preserve"> </w:t>
      </w:r>
      <w:r w:rsidRPr="00E614F1">
        <w:t>the</w:t>
      </w:r>
      <w:r w:rsidR="00791F66">
        <w:t xml:space="preserve"> </w:t>
      </w:r>
      <w:r w:rsidRPr="00E614F1">
        <w:t>current</w:t>
      </w:r>
      <w:r w:rsidR="00791F66">
        <w:t xml:space="preserve"> </w:t>
      </w:r>
      <w:r w:rsidRPr="00E614F1">
        <w:t>metric.</w:t>
      </w:r>
      <w:r w:rsidR="00791F66">
        <w:t xml:space="preserve"> </w:t>
      </w:r>
      <w:r>
        <w:t>Pr</w:t>
      </w:r>
      <w:r w:rsidR="008E310B">
        <w:t>e</w:t>
      </w:r>
      <w:r>
        <w:t>vious</w:t>
      </w:r>
      <w:r w:rsidR="00791F66">
        <w:t xml:space="preserve"> </w:t>
      </w:r>
      <w:r>
        <w:t>standards</w:t>
      </w:r>
      <w:r w:rsidR="00791F66">
        <w:t xml:space="preserve"> </w:t>
      </w:r>
      <w:r>
        <w:t>were</w:t>
      </w:r>
      <w:r w:rsidR="00791F66">
        <w:t xml:space="preserve"> </w:t>
      </w:r>
      <w:r>
        <w:t>based</w:t>
      </w:r>
      <w:r w:rsidR="00791F66">
        <w:t xml:space="preserve"> </w:t>
      </w:r>
      <w:r>
        <w:t>on</w:t>
      </w:r>
      <w:r w:rsidR="00791F66">
        <w:t xml:space="preserve"> </w:t>
      </w:r>
      <w:r>
        <w:t>MEF</w:t>
      </w:r>
      <w:r w:rsidR="00791F66">
        <w:t xml:space="preserve"> </w:t>
      </w:r>
      <w:r>
        <w:t>and</w:t>
      </w:r>
      <w:r w:rsidR="00791F66">
        <w:t xml:space="preserve"> </w:t>
      </w:r>
      <w:r>
        <w:t>WF.</w:t>
      </w:r>
    </w:p>
    <w:p w14:paraId="56466C06" w14:textId="77777777" w:rsidR="00DB7665" w:rsidRPr="00E614F1" w:rsidRDefault="00DB7665" w:rsidP="00DB7665"/>
    <w:p w14:paraId="66AB0336" w14:textId="4511BDAB" w:rsidR="00DB7665" w:rsidRDefault="00DB7665" w:rsidP="00DB7665">
      <w:pPr>
        <w:pStyle w:val="Caption"/>
      </w:pPr>
      <w:bookmarkStart w:id="571" w:name="_Ref532214369"/>
      <w:bookmarkStart w:id="572" w:name="_Toc530141746"/>
      <w:bookmarkStart w:id="573" w:name="_Toc535400489"/>
      <w:r w:rsidRPr="00E56C87">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77</w:t>
      </w:r>
      <w:r w:rsidR="00C5682A">
        <w:rPr>
          <w:noProof/>
        </w:rPr>
        <w:fldChar w:fldCharType="end"/>
      </w:r>
      <w:bookmarkEnd w:id="571"/>
      <w:r w:rsidRPr="00E56C87">
        <w:t>:</w:t>
      </w:r>
      <w:r w:rsidR="00791F66">
        <w:t xml:space="preserve"> </w:t>
      </w:r>
      <w:r w:rsidRPr="00E56C87">
        <w:t>Federal</w:t>
      </w:r>
      <w:r w:rsidR="00791F66">
        <w:t xml:space="preserve"> </w:t>
      </w:r>
      <w:r w:rsidRPr="00E56C87">
        <w:t>Standards</w:t>
      </w:r>
      <w:r w:rsidR="00791F66">
        <w:t xml:space="preserve"> </w:t>
      </w:r>
      <w:r>
        <w:t>and</w:t>
      </w:r>
      <w:r w:rsidR="00791F66">
        <w:t xml:space="preserve"> </w:t>
      </w:r>
      <w:r>
        <w:t>ENERGY</w:t>
      </w:r>
      <w:r w:rsidR="00791F66">
        <w:t xml:space="preserve"> </w:t>
      </w:r>
      <w:r>
        <w:t>STAR</w:t>
      </w:r>
      <w:r w:rsidR="00791F66">
        <w:t xml:space="preserve"> </w:t>
      </w:r>
      <w:r>
        <w:t>Specifications</w:t>
      </w:r>
      <w:r w:rsidR="00791F66">
        <w:t xml:space="preserve"> </w:t>
      </w:r>
      <w:r w:rsidRPr="00E56C87">
        <w:t>for</w:t>
      </w:r>
      <w:r w:rsidR="00791F66">
        <w:t xml:space="preserve"> </w:t>
      </w:r>
      <w:r w:rsidRPr="00E56C87">
        <w:t>Clothes</w:t>
      </w:r>
      <w:r w:rsidR="00791F66">
        <w:t xml:space="preserve"> </w:t>
      </w:r>
      <w:r w:rsidRPr="00E56C87">
        <w:t>Washers</w:t>
      </w:r>
      <w:r w:rsidRPr="006E2B19">
        <w:rPr>
          <w:vertAlign w:val="superscript"/>
        </w:rPr>
        <w:t>Source</w:t>
      </w:r>
      <w:r w:rsidR="00791F66">
        <w:rPr>
          <w:vertAlign w:val="superscript"/>
        </w:rPr>
        <w:t xml:space="preserve"> </w:t>
      </w:r>
      <w:r w:rsidR="00FE5446">
        <w:rPr>
          <w:vertAlign w:val="superscript"/>
        </w:rPr>
        <w:t xml:space="preserve">2, </w:t>
      </w:r>
      <w:r w:rsidRPr="006E2B19">
        <w:rPr>
          <w:vertAlign w:val="superscript"/>
        </w:rPr>
        <w:t>8</w:t>
      </w:r>
      <w:bookmarkEnd w:id="572"/>
      <w:bookmarkEnd w:id="573"/>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DB7665" w:rsidRPr="002F4BC4" w14:paraId="317A08A7" w14:textId="77777777" w:rsidTr="00D5528C">
        <w:trPr>
          <w:trHeight w:val="367"/>
        </w:trPr>
        <w:tc>
          <w:tcPr>
            <w:tcW w:w="2137" w:type="dxa"/>
            <w:shd w:val="clear" w:color="auto" w:fill="BFBFBF" w:themeFill="background1" w:themeFillShade="BF"/>
            <w:vAlign w:val="center"/>
          </w:tcPr>
          <w:p w14:paraId="49A71113" w14:textId="66BA9D0F" w:rsidR="00DB7665" w:rsidRPr="002F4BC4" w:rsidRDefault="00D5528C" w:rsidP="00DB7665">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2946D34E" w14:textId="4F945B68" w:rsidR="00DB7665" w:rsidRPr="002F4BC4" w:rsidRDefault="00DB7665" w:rsidP="00DB7665">
            <w:pPr>
              <w:jc w:val="center"/>
              <w:rPr>
                <w:b/>
                <w:sz w:val="18"/>
                <w:szCs w:val="18"/>
              </w:rPr>
            </w:pPr>
            <w:r w:rsidRPr="002F4BC4">
              <w:rPr>
                <w:b/>
                <w:sz w:val="18"/>
                <w:szCs w:val="18"/>
              </w:rPr>
              <w:t>Minimum</w:t>
            </w:r>
            <w:r w:rsidR="00791F66">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1D25232A" w14:textId="15AB9F48" w:rsidR="00DB7665" w:rsidRDefault="00DB7665" w:rsidP="00DB7665">
            <w:pPr>
              <w:keepNext/>
              <w:jc w:val="center"/>
              <w:rPr>
                <w:b/>
                <w:sz w:val="18"/>
                <w:szCs w:val="18"/>
              </w:rPr>
            </w:pPr>
            <w:r>
              <w:rPr>
                <w:b/>
                <w:sz w:val="18"/>
                <w:szCs w:val="18"/>
              </w:rPr>
              <w:t>ENERGY</w:t>
            </w:r>
            <w:r w:rsidR="00791F66">
              <w:rPr>
                <w:b/>
                <w:sz w:val="18"/>
                <w:szCs w:val="18"/>
              </w:rPr>
              <w:t xml:space="preserve"> </w:t>
            </w:r>
            <w:r>
              <w:rPr>
                <w:b/>
                <w:sz w:val="18"/>
                <w:szCs w:val="18"/>
              </w:rPr>
              <w:t>STAR</w:t>
            </w:r>
          </w:p>
          <w:p w14:paraId="34C2D534" w14:textId="47BD5FC4" w:rsidR="00DB7665" w:rsidRPr="002F4BC4" w:rsidRDefault="00DB7665" w:rsidP="00DB7665">
            <w:pPr>
              <w:jc w:val="center"/>
              <w:rPr>
                <w:b/>
                <w:sz w:val="18"/>
                <w:szCs w:val="18"/>
              </w:rPr>
            </w:pPr>
            <w:r w:rsidRPr="002F4BC4">
              <w:rPr>
                <w:b/>
                <w:sz w:val="18"/>
                <w:szCs w:val="18"/>
              </w:rPr>
              <w:t>Minimum</w:t>
            </w:r>
            <w:r w:rsidR="00791F66">
              <w:rPr>
                <w:b/>
                <w:sz w:val="18"/>
                <w:szCs w:val="18"/>
              </w:rPr>
              <w:t xml:space="preserve"> </w:t>
            </w:r>
            <w:r w:rsidRPr="002F4BC4">
              <w:rPr>
                <w:b/>
                <w:sz w:val="18"/>
                <w:szCs w:val="18"/>
              </w:rPr>
              <w:t>IMEF</w:t>
            </w:r>
          </w:p>
        </w:tc>
      </w:tr>
      <w:tr w:rsidR="00DB7665" w:rsidRPr="002F4BC4" w14:paraId="3CA208D5" w14:textId="77777777" w:rsidTr="00D5528C">
        <w:trPr>
          <w:trHeight w:val="332"/>
        </w:trPr>
        <w:tc>
          <w:tcPr>
            <w:tcW w:w="2160" w:type="dxa"/>
            <w:gridSpan w:val="2"/>
            <w:vAlign w:val="center"/>
          </w:tcPr>
          <w:p w14:paraId="31AAC390" w14:textId="41B94327" w:rsidR="00DB7665" w:rsidRPr="002F4BC4" w:rsidRDefault="00DB7665" w:rsidP="00DB7665">
            <w:pPr>
              <w:rPr>
                <w:sz w:val="18"/>
                <w:szCs w:val="18"/>
              </w:rPr>
            </w:pPr>
            <w:r w:rsidRPr="002F4BC4">
              <w:rPr>
                <w:sz w:val="18"/>
                <w:szCs w:val="18"/>
              </w:rPr>
              <w:t>Top-loading,</w:t>
            </w:r>
            <w:r w:rsidR="00791F66">
              <w:rPr>
                <w:sz w:val="18"/>
                <w:szCs w:val="18"/>
              </w:rPr>
              <w:t xml:space="preserve"> </w:t>
            </w:r>
            <w:r w:rsidRPr="002F4BC4">
              <w:rPr>
                <w:sz w:val="18"/>
                <w:szCs w:val="18"/>
              </w:rPr>
              <w:t>Standard</w:t>
            </w:r>
          </w:p>
        </w:tc>
        <w:tc>
          <w:tcPr>
            <w:tcW w:w="2047" w:type="dxa"/>
            <w:vAlign w:val="center"/>
          </w:tcPr>
          <w:p w14:paraId="7F1D3D6E" w14:textId="77777777" w:rsidR="00DB7665" w:rsidRPr="002F4BC4" w:rsidRDefault="00DB7665" w:rsidP="00DB7665">
            <w:pPr>
              <w:jc w:val="center"/>
              <w:rPr>
                <w:sz w:val="18"/>
                <w:szCs w:val="18"/>
              </w:rPr>
            </w:pPr>
            <w:r w:rsidRPr="002F4BC4">
              <w:rPr>
                <w:sz w:val="18"/>
                <w:szCs w:val="18"/>
              </w:rPr>
              <w:t>1.</w:t>
            </w:r>
            <w:r>
              <w:rPr>
                <w:sz w:val="18"/>
                <w:szCs w:val="18"/>
              </w:rPr>
              <w:t>57</w:t>
            </w:r>
          </w:p>
        </w:tc>
        <w:tc>
          <w:tcPr>
            <w:tcW w:w="1710" w:type="dxa"/>
            <w:vAlign w:val="center"/>
          </w:tcPr>
          <w:p w14:paraId="1FCAA82A" w14:textId="77777777" w:rsidR="00DB7665" w:rsidRPr="002F4BC4" w:rsidRDefault="00DB7665" w:rsidP="00DB7665">
            <w:pPr>
              <w:jc w:val="center"/>
              <w:rPr>
                <w:sz w:val="18"/>
                <w:szCs w:val="18"/>
              </w:rPr>
            </w:pPr>
            <w:r>
              <w:rPr>
                <w:sz w:val="18"/>
                <w:szCs w:val="18"/>
              </w:rPr>
              <w:t>2.06</w:t>
            </w:r>
          </w:p>
        </w:tc>
      </w:tr>
      <w:tr w:rsidR="00DB7665" w:rsidRPr="002F4BC4" w14:paraId="60690083" w14:textId="77777777" w:rsidTr="00D5528C">
        <w:trPr>
          <w:trHeight w:val="350"/>
        </w:trPr>
        <w:tc>
          <w:tcPr>
            <w:tcW w:w="2160" w:type="dxa"/>
            <w:gridSpan w:val="2"/>
            <w:vAlign w:val="center"/>
          </w:tcPr>
          <w:p w14:paraId="2F39A859" w14:textId="12A6C0A1" w:rsidR="00DB7665" w:rsidRPr="002F4BC4" w:rsidRDefault="00DB7665" w:rsidP="00DB7665">
            <w:pPr>
              <w:rPr>
                <w:sz w:val="18"/>
                <w:szCs w:val="18"/>
              </w:rPr>
            </w:pPr>
            <w:r w:rsidRPr="002F4BC4">
              <w:rPr>
                <w:sz w:val="18"/>
                <w:szCs w:val="18"/>
              </w:rPr>
              <w:t>Front-loading,</w:t>
            </w:r>
            <w:r w:rsidR="00791F66">
              <w:rPr>
                <w:sz w:val="18"/>
                <w:szCs w:val="18"/>
              </w:rPr>
              <w:t xml:space="preserve"> </w:t>
            </w:r>
            <w:r w:rsidRPr="002F4BC4">
              <w:rPr>
                <w:sz w:val="18"/>
                <w:szCs w:val="18"/>
              </w:rPr>
              <w:t>Standard</w:t>
            </w:r>
          </w:p>
        </w:tc>
        <w:tc>
          <w:tcPr>
            <w:tcW w:w="2047" w:type="dxa"/>
            <w:vAlign w:val="center"/>
          </w:tcPr>
          <w:p w14:paraId="51FC376C" w14:textId="77777777" w:rsidR="00DB7665" w:rsidRPr="002F4BC4" w:rsidRDefault="00DB7665" w:rsidP="00DB7665">
            <w:pPr>
              <w:jc w:val="center"/>
              <w:rPr>
                <w:sz w:val="18"/>
                <w:szCs w:val="18"/>
              </w:rPr>
            </w:pPr>
            <w:r w:rsidRPr="002F4BC4">
              <w:rPr>
                <w:sz w:val="18"/>
                <w:szCs w:val="18"/>
              </w:rPr>
              <w:t>1.84</w:t>
            </w:r>
          </w:p>
        </w:tc>
        <w:tc>
          <w:tcPr>
            <w:tcW w:w="1710" w:type="dxa"/>
            <w:vAlign w:val="center"/>
          </w:tcPr>
          <w:p w14:paraId="53E702F3" w14:textId="77777777" w:rsidR="00DB7665" w:rsidRPr="002F4BC4" w:rsidRDefault="00DB7665" w:rsidP="00DB7665">
            <w:pPr>
              <w:jc w:val="center"/>
              <w:rPr>
                <w:sz w:val="18"/>
                <w:szCs w:val="18"/>
              </w:rPr>
            </w:pPr>
            <w:r>
              <w:rPr>
                <w:sz w:val="18"/>
                <w:szCs w:val="18"/>
              </w:rPr>
              <w:t>2.76</w:t>
            </w:r>
          </w:p>
        </w:tc>
      </w:tr>
    </w:tbl>
    <w:p w14:paraId="0305A8AE" w14:textId="77777777" w:rsidR="00DB7665" w:rsidRDefault="00DB7665" w:rsidP="00DB7665"/>
    <w:p w14:paraId="0B24C301" w14:textId="71182AD0" w:rsidR="00DB7665" w:rsidRPr="00982FC7" w:rsidRDefault="00DB7665" w:rsidP="00DB7665">
      <w:pPr>
        <w:pStyle w:val="SubStyle"/>
      </w:pPr>
      <w:r w:rsidRPr="00982FC7">
        <w:t>Default</w:t>
      </w:r>
      <w:r w:rsidR="00791F66">
        <w:t xml:space="preserve"> </w:t>
      </w:r>
      <w:r w:rsidRPr="00982FC7">
        <w:t>Savings</w:t>
      </w:r>
    </w:p>
    <w:p w14:paraId="382C886E" w14:textId="1606B0DA" w:rsidR="00DB7665" w:rsidRPr="00E56C87" w:rsidRDefault="00DB7665" w:rsidP="00DB7665">
      <w:pPr>
        <w:pStyle w:val="Caption"/>
      </w:pPr>
      <w:bookmarkStart w:id="574" w:name="_Ref534967347"/>
      <w:bookmarkStart w:id="575" w:name="_Toc530141748"/>
      <w:bookmarkStart w:id="576" w:name="_Toc535400490"/>
      <w:r w:rsidRPr="00E56C87">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78</w:t>
      </w:r>
      <w:r w:rsidR="00C5682A">
        <w:rPr>
          <w:noProof/>
        </w:rPr>
        <w:fldChar w:fldCharType="end"/>
      </w:r>
      <w:bookmarkEnd w:id="574"/>
      <w:r w:rsidRPr="00E56C87">
        <w:t>:</w:t>
      </w:r>
      <w:r w:rsidR="00791F66">
        <w:t xml:space="preserve"> </w:t>
      </w:r>
      <w:r w:rsidRPr="00E56C87">
        <w:t>Default</w:t>
      </w:r>
      <w:r w:rsidR="00791F66">
        <w:t xml:space="preserve"> </w:t>
      </w:r>
      <w:r w:rsidRPr="00E56C87">
        <w:t>Clothes</w:t>
      </w:r>
      <w:r w:rsidR="00791F66">
        <w:t xml:space="preserve"> </w:t>
      </w:r>
      <w:r w:rsidRPr="00E56C87">
        <w:t>Washer</w:t>
      </w:r>
      <w:r w:rsidR="00791F66">
        <w:t xml:space="preserve"> </w:t>
      </w:r>
      <w:r w:rsidRPr="00E56C87">
        <w:t>Savings</w:t>
      </w:r>
      <w:bookmarkEnd w:id="575"/>
      <w:bookmarkEnd w:id="5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DB7665" w:rsidRPr="001F7DDB" w14:paraId="6F3F6396" w14:textId="77777777" w:rsidTr="00557AE4">
        <w:tc>
          <w:tcPr>
            <w:tcW w:w="4164" w:type="dxa"/>
            <w:shd w:val="clear" w:color="auto" w:fill="BFBFBF"/>
          </w:tcPr>
          <w:p w14:paraId="1F7AA932" w14:textId="58EF7FB7" w:rsidR="00DB7665" w:rsidRPr="001F7DDB" w:rsidRDefault="00DB7665" w:rsidP="00DB7665">
            <w:pPr>
              <w:spacing w:before="120"/>
              <w:jc w:val="left"/>
              <w:rPr>
                <w:b/>
                <w:sz w:val="18"/>
                <w:szCs w:val="18"/>
              </w:rPr>
            </w:pPr>
            <w:r w:rsidRPr="001F7DDB">
              <w:rPr>
                <w:b/>
                <w:sz w:val="18"/>
                <w:szCs w:val="18"/>
              </w:rPr>
              <w:t>Fuel</w:t>
            </w:r>
            <w:r w:rsidR="00791F66">
              <w:rPr>
                <w:b/>
                <w:sz w:val="18"/>
                <w:szCs w:val="18"/>
              </w:rPr>
              <w:t xml:space="preserve"> </w:t>
            </w:r>
            <w:r w:rsidRPr="001F7DDB">
              <w:rPr>
                <w:b/>
                <w:sz w:val="18"/>
                <w:szCs w:val="18"/>
              </w:rPr>
              <w:t>Mix</w:t>
            </w:r>
          </w:p>
        </w:tc>
        <w:tc>
          <w:tcPr>
            <w:tcW w:w="1563" w:type="dxa"/>
            <w:shd w:val="clear" w:color="auto" w:fill="BFBFBF"/>
          </w:tcPr>
          <w:p w14:paraId="3FB9B6B6" w14:textId="5BA9A0E7" w:rsidR="00DB7665" w:rsidRPr="00F76675" w:rsidRDefault="00DB7665" w:rsidP="00DB7665">
            <w:pPr>
              <w:spacing w:before="120"/>
              <w:jc w:val="center"/>
              <w:rPr>
                <w:b/>
                <w:sz w:val="18"/>
                <w:szCs w:val="18"/>
              </w:rPr>
            </w:pPr>
            <w:r w:rsidRPr="00F76675">
              <w:rPr>
                <w:b/>
                <w:sz w:val="18"/>
                <w:szCs w:val="18"/>
              </w:rPr>
              <w:t>Washer</w:t>
            </w:r>
            <w:r w:rsidR="00791F66">
              <w:rPr>
                <w:b/>
                <w:sz w:val="18"/>
                <w:szCs w:val="18"/>
              </w:rPr>
              <w:t xml:space="preserve"> </w:t>
            </w:r>
            <w:r w:rsidRPr="00F76675">
              <w:rPr>
                <w:b/>
                <w:sz w:val="18"/>
                <w:szCs w:val="18"/>
              </w:rPr>
              <w:t>Type</w:t>
            </w:r>
          </w:p>
        </w:tc>
        <w:tc>
          <w:tcPr>
            <w:tcW w:w="1199" w:type="dxa"/>
            <w:shd w:val="clear" w:color="auto" w:fill="BFBFBF"/>
          </w:tcPr>
          <w:p w14:paraId="52A32BE6" w14:textId="77777777" w:rsidR="00DB7665" w:rsidRPr="001F7DDB" w:rsidRDefault="00DB7665" w:rsidP="00DB7665">
            <w:pPr>
              <w:spacing w:before="120"/>
              <w:jc w:val="center"/>
              <w:rPr>
                <w:b/>
                <w:sz w:val="18"/>
                <w:szCs w:val="18"/>
              </w:rPr>
            </w:pPr>
            <m:oMathPara>
              <m:oMath>
                <m:r>
                  <m:rPr>
                    <m:sty m:val="b"/>
                  </m:rPr>
                  <w:rPr>
                    <w:rFonts w:ascii="Cambria Math" w:hAnsi="Cambria Math" w:cs="Arial"/>
                    <w:b/>
                    <w:sz w:val="18"/>
                    <w:szCs w:val="18"/>
                  </w:rPr>
                  <w:sym w:font="Symbol" w:char="F044"/>
                </m:r>
                <m:r>
                  <m:rPr>
                    <m:sty m:val="bi"/>
                  </m:rPr>
                  <w:rPr>
                    <w:rFonts w:ascii="Cambria Math" w:hAnsi="Cambria Math" w:cs="Arial"/>
                    <w:sz w:val="18"/>
                    <w:szCs w:val="18"/>
                  </w:rPr>
                  <m:t>kWh</m:t>
                </m:r>
              </m:oMath>
            </m:oMathPara>
          </w:p>
        </w:tc>
        <w:tc>
          <w:tcPr>
            <w:tcW w:w="1318" w:type="dxa"/>
            <w:shd w:val="clear" w:color="auto" w:fill="BFBFBF"/>
          </w:tcPr>
          <w:p w14:paraId="58D7F0D8" w14:textId="77777777" w:rsidR="00DB7665" w:rsidRPr="00F76675" w:rsidRDefault="00DB7665" w:rsidP="00DB7665">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9A5124" w:rsidRPr="002F4BC4" w14:paraId="00C3CD22" w14:textId="77777777" w:rsidTr="004572CB">
        <w:trPr>
          <w:trHeight w:hRule="exact" w:val="352"/>
        </w:trPr>
        <w:tc>
          <w:tcPr>
            <w:tcW w:w="4164" w:type="dxa"/>
            <w:vMerge w:val="restart"/>
            <w:vAlign w:val="center"/>
          </w:tcPr>
          <w:p w14:paraId="6DDC5884" w14:textId="7CA9137E" w:rsidR="009A5124" w:rsidRPr="002F4BC4" w:rsidRDefault="009A5124" w:rsidP="009A5124">
            <w:pPr>
              <w:jc w:val="left"/>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393CB6DD" w14:textId="77777777" w:rsidR="009A5124" w:rsidDel="00AE679E" w:rsidRDefault="009A5124" w:rsidP="009A5124">
            <w:pPr>
              <w:jc w:val="center"/>
              <w:rPr>
                <w:sz w:val="18"/>
                <w:szCs w:val="18"/>
              </w:rPr>
            </w:pPr>
            <w:r>
              <w:rPr>
                <w:sz w:val="18"/>
                <w:szCs w:val="18"/>
              </w:rPr>
              <w:t>Top-Loading</w:t>
            </w:r>
          </w:p>
        </w:tc>
        <w:tc>
          <w:tcPr>
            <w:tcW w:w="1199" w:type="dxa"/>
            <w:vAlign w:val="center"/>
          </w:tcPr>
          <w:p w14:paraId="69402050" w14:textId="142604B7" w:rsidR="009A5124" w:rsidRPr="009A5124" w:rsidRDefault="009A5124" w:rsidP="009A5124">
            <w:pPr>
              <w:jc w:val="center"/>
              <w:rPr>
                <w:rFonts w:cs="Arial"/>
                <w:sz w:val="18"/>
                <w:szCs w:val="18"/>
              </w:rPr>
            </w:pPr>
            <w:r w:rsidRPr="009A5124">
              <w:rPr>
                <w:rFonts w:cs="Arial"/>
                <w:color w:val="000000"/>
                <w:sz w:val="18"/>
                <w:szCs w:val="18"/>
              </w:rPr>
              <w:t>129.2</w:t>
            </w:r>
          </w:p>
        </w:tc>
        <w:tc>
          <w:tcPr>
            <w:tcW w:w="1318" w:type="dxa"/>
            <w:vAlign w:val="center"/>
          </w:tcPr>
          <w:p w14:paraId="5C2489B5" w14:textId="118FA2F2" w:rsidR="009A5124" w:rsidRPr="009A5124" w:rsidRDefault="009A5124" w:rsidP="009A5124">
            <w:pPr>
              <w:jc w:val="center"/>
              <w:rPr>
                <w:rFonts w:cs="Arial"/>
                <w:sz w:val="18"/>
                <w:szCs w:val="18"/>
              </w:rPr>
            </w:pPr>
            <w:r w:rsidRPr="009A5124">
              <w:rPr>
                <w:rFonts w:cs="Arial"/>
                <w:color w:val="000000"/>
                <w:sz w:val="18"/>
                <w:szCs w:val="18"/>
              </w:rPr>
              <w:t>0.0144</w:t>
            </w:r>
          </w:p>
        </w:tc>
      </w:tr>
      <w:tr w:rsidR="009A5124" w:rsidRPr="002F4BC4" w14:paraId="17FBD8A1" w14:textId="77777777" w:rsidTr="004572CB">
        <w:trPr>
          <w:trHeight w:hRule="exact" w:val="352"/>
        </w:trPr>
        <w:tc>
          <w:tcPr>
            <w:tcW w:w="4164" w:type="dxa"/>
            <w:vMerge/>
            <w:vAlign w:val="center"/>
          </w:tcPr>
          <w:p w14:paraId="72A145CC" w14:textId="77777777" w:rsidR="009A5124" w:rsidRPr="002F4BC4" w:rsidRDefault="009A5124" w:rsidP="009A5124">
            <w:pPr>
              <w:jc w:val="left"/>
              <w:rPr>
                <w:sz w:val="18"/>
                <w:szCs w:val="18"/>
              </w:rPr>
            </w:pPr>
          </w:p>
        </w:tc>
        <w:tc>
          <w:tcPr>
            <w:tcW w:w="1563" w:type="dxa"/>
            <w:vAlign w:val="center"/>
          </w:tcPr>
          <w:p w14:paraId="2FFFA902" w14:textId="77777777" w:rsidR="009A5124" w:rsidDel="00AE679E" w:rsidRDefault="009A5124" w:rsidP="009A5124">
            <w:pPr>
              <w:jc w:val="center"/>
              <w:rPr>
                <w:sz w:val="18"/>
                <w:szCs w:val="18"/>
              </w:rPr>
            </w:pPr>
            <w:r>
              <w:rPr>
                <w:sz w:val="18"/>
                <w:szCs w:val="18"/>
              </w:rPr>
              <w:t>Front-Loading</w:t>
            </w:r>
          </w:p>
        </w:tc>
        <w:tc>
          <w:tcPr>
            <w:tcW w:w="1199" w:type="dxa"/>
            <w:vAlign w:val="center"/>
          </w:tcPr>
          <w:p w14:paraId="7E038784" w14:textId="4E6AD5CF" w:rsidR="009A5124" w:rsidRPr="009A5124" w:rsidDel="00AE679E" w:rsidRDefault="009A5124" w:rsidP="009A5124">
            <w:pPr>
              <w:jc w:val="center"/>
              <w:rPr>
                <w:rFonts w:cs="Arial"/>
                <w:sz w:val="18"/>
                <w:szCs w:val="18"/>
              </w:rPr>
            </w:pPr>
            <w:r w:rsidRPr="009A5124">
              <w:rPr>
                <w:rFonts w:cs="Arial"/>
                <w:color w:val="000000"/>
                <w:sz w:val="18"/>
                <w:szCs w:val="18"/>
              </w:rPr>
              <w:t>154.7</w:t>
            </w:r>
          </w:p>
        </w:tc>
        <w:tc>
          <w:tcPr>
            <w:tcW w:w="1318" w:type="dxa"/>
            <w:vAlign w:val="center"/>
          </w:tcPr>
          <w:p w14:paraId="6872D254" w14:textId="7399535E" w:rsidR="009A5124" w:rsidRPr="009A5124" w:rsidDel="00AE679E" w:rsidRDefault="009A5124" w:rsidP="009A5124">
            <w:pPr>
              <w:jc w:val="center"/>
              <w:rPr>
                <w:rFonts w:cs="Arial"/>
                <w:sz w:val="18"/>
                <w:szCs w:val="18"/>
              </w:rPr>
            </w:pPr>
            <w:r w:rsidRPr="009A5124">
              <w:rPr>
                <w:rFonts w:cs="Arial"/>
                <w:color w:val="000000"/>
                <w:sz w:val="18"/>
                <w:szCs w:val="18"/>
              </w:rPr>
              <w:t>0.0172</w:t>
            </w:r>
          </w:p>
        </w:tc>
      </w:tr>
      <w:tr w:rsidR="009A5124" w:rsidRPr="002F4BC4" w14:paraId="747DE573" w14:textId="77777777" w:rsidTr="004572CB">
        <w:trPr>
          <w:trHeight w:hRule="exact" w:val="325"/>
        </w:trPr>
        <w:tc>
          <w:tcPr>
            <w:tcW w:w="4164" w:type="dxa"/>
            <w:vMerge w:val="restart"/>
            <w:vAlign w:val="center"/>
          </w:tcPr>
          <w:p w14:paraId="33B2527C" w14:textId="493EF953" w:rsidR="009A5124" w:rsidRPr="002F4BC4" w:rsidRDefault="009A5124" w:rsidP="009A5124">
            <w:pPr>
              <w:jc w:val="left"/>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5B132926" w14:textId="77777777" w:rsidR="009A5124" w:rsidDel="00AE679E" w:rsidRDefault="009A5124" w:rsidP="009A5124">
            <w:pPr>
              <w:jc w:val="center"/>
              <w:rPr>
                <w:sz w:val="18"/>
                <w:szCs w:val="18"/>
              </w:rPr>
            </w:pPr>
            <w:r>
              <w:rPr>
                <w:sz w:val="18"/>
                <w:szCs w:val="18"/>
              </w:rPr>
              <w:t>Top-Loading</w:t>
            </w:r>
          </w:p>
        </w:tc>
        <w:tc>
          <w:tcPr>
            <w:tcW w:w="1199" w:type="dxa"/>
            <w:vAlign w:val="center"/>
          </w:tcPr>
          <w:p w14:paraId="091E894C" w14:textId="5C202FF0" w:rsidR="009A5124" w:rsidRPr="009A5124" w:rsidRDefault="009A5124" w:rsidP="009A5124">
            <w:pPr>
              <w:jc w:val="center"/>
              <w:rPr>
                <w:rFonts w:cs="Arial"/>
                <w:sz w:val="18"/>
                <w:szCs w:val="18"/>
              </w:rPr>
            </w:pPr>
            <w:r w:rsidRPr="009A5124">
              <w:rPr>
                <w:rFonts w:cs="Arial"/>
                <w:color w:val="000000"/>
                <w:sz w:val="18"/>
                <w:szCs w:val="18"/>
              </w:rPr>
              <w:t>35.8</w:t>
            </w:r>
          </w:p>
        </w:tc>
        <w:tc>
          <w:tcPr>
            <w:tcW w:w="1318" w:type="dxa"/>
            <w:vAlign w:val="center"/>
          </w:tcPr>
          <w:p w14:paraId="7385F110" w14:textId="59DBEE84" w:rsidR="009A5124" w:rsidRPr="009A5124" w:rsidRDefault="009A5124" w:rsidP="009A5124">
            <w:pPr>
              <w:jc w:val="center"/>
              <w:rPr>
                <w:rFonts w:cs="Arial"/>
                <w:sz w:val="18"/>
                <w:szCs w:val="18"/>
              </w:rPr>
            </w:pPr>
            <w:r w:rsidRPr="009A5124">
              <w:rPr>
                <w:rFonts w:cs="Arial"/>
                <w:color w:val="000000"/>
                <w:sz w:val="18"/>
                <w:szCs w:val="18"/>
              </w:rPr>
              <w:t>0.0040</w:t>
            </w:r>
          </w:p>
        </w:tc>
      </w:tr>
      <w:tr w:rsidR="009A5124" w:rsidRPr="002F4BC4" w14:paraId="45659095" w14:textId="77777777" w:rsidTr="004572CB">
        <w:trPr>
          <w:trHeight w:hRule="exact" w:val="397"/>
        </w:trPr>
        <w:tc>
          <w:tcPr>
            <w:tcW w:w="4164" w:type="dxa"/>
            <w:vMerge/>
            <w:vAlign w:val="center"/>
          </w:tcPr>
          <w:p w14:paraId="1CD869AF" w14:textId="77777777" w:rsidR="009A5124" w:rsidRPr="002F4BC4" w:rsidRDefault="009A5124" w:rsidP="009A5124">
            <w:pPr>
              <w:jc w:val="left"/>
              <w:rPr>
                <w:sz w:val="18"/>
                <w:szCs w:val="18"/>
              </w:rPr>
            </w:pPr>
          </w:p>
        </w:tc>
        <w:tc>
          <w:tcPr>
            <w:tcW w:w="1563" w:type="dxa"/>
            <w:vAlign w:val="center"/>
          </w:tcPr>
          <w:p w14:paraId="355B309F" w14:textId="77777777" w:rsidR="009A5124" w:rsidDel="00AE679E" w:rsidRDefault="009A5124" w:rsidP="009A5124">
            <w:pPr>
              <w:jc w:val="center"/>
              <w:rPr>
                <w:sz w:val="18"/>
                <w:szCs w:val="18"/>
              </w:rPr>
            </w:pPr>
            <w:r>
              <w:rPr>
                <w:sz w:val="18"/>
                <w:szCs w:val="18"/>
              </w:rPr>
              <w:t>Front-Loading</w:t>
            </w:r>
          </w:p>
        </w:tc>
        <w:tc>
          <w:tcPr>
            <w:tcW w:w="1199" w:type="dxa"/>
            <w:vAlign w:val="center"/>
          </w:tcPr>
          <w:p w14:paraId="066519A2" w14:textId="655A201B" w:rsidR="009A5124" w:rsidRPr="009A5124" w:rsidDel="00AE679E" w:rsidRDefault="009A5124" w:rsidP="009A5124">
            <w:pPr>
              <w:jc w:val="center"/>
              <w:rPr>
                <w:rFonts w:cs="Arial"/>
                <w:sz w:val="18"/>
                <w:szCs w:val="18"/>
              </w:rPr>
            </w:pPr>
            <w:r w:rsidRPr="009A5124">
              <w:rPr>
                <w:rFonts w:cs="Arial"/>
                <w:color w:val="000000"/>
                <w:sz w:val="18"/>
                <w:szCs w:val="18"/>
              </w:rPr>
              <w:t>47.4</w:t>
            </w:r>
          </w:p>
        </w:tc>
        <w:tc>
          <w:tcPr>
            <w:tcW w:w="1318" w:type="dxa"/>
            <w:vAlign w:val="center"/>
          </w:tcPr>
          <w:p w14:paraId="6F951578" w14:textId="4D8EAA10" w:rsidR="009A5124" w:rsidRPr="009A5124" w:rsidDel="00AE679E" w:rsidRDefault="009A5124" w:rsidP="009A5124">
            <w:pPr>
              <w:jc w:val="center"/>
              <w:rPr>
                <w:rFonts w:cs="Arial"/>
                <w:sz w:val="18"/>
                <w:szCs w:val="18"/>
              </w:rPr>
            </w:pPr>
            <w:r w:rsidRPr="009A5124">
              <w:rPr>
                <w:rFonts w:cs="Arial"/>
                <w:color w:val="000000"/>
                <w:sz w:val="18"/>
                <w:szCs w:val="18"/>
              </w:rPr>
              <w:t>0.0053</w:t>
            </w:r>
          </w:p>
        </w:tc>
      </w:tr>
      <w:tr w:rsidR="009A5124" w:rsidRPr="002F4BC4" w14:paraId="011F541E" w14:textId="77777777" w:rsidTr="004572CB">
        <w:trPr>
          <w:trHeight w:hRule="exact" w:val="370"/>
        </w:trPr>
        <w:tc>
          <w:tcPr>
            <w:tcW w:w="4164" w:type="dxa"/>
            <w:vMerge w:val="restart"/>
            <w:vAlign w:val="center"/>
          </w:tcPr>
          <w:p w14:paraId="646884DC" w14:textId="77701A6E" w:rsidR="009A5124" w:rsidRPr="002F4BC4" w:rsidRDefault="009A5124" w:rsidP="009A5124">
            <w:pPr>
              <w:jc w:val="left"/>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18BDD8DF" w14:textId="77777777" w:rsidR="009A5124" w:rsidDel="00AE679E" w:rsidRDefault="009A5124" w:rsidP="009A5124">
            <w:pPr>
              <w:jc w:val="center"/>
              <w:rPr>
                <w:sz w:val="18"/>
                <w:szCs w:val="18"/>
              </w:rPr>
            </w:pPr>
            <w:r>
              <w:rPr>
                <w:sz w:val="18"/>
                <w:szCs w:val="18"/>
              </w:rPr>
              <w:t>Top-Loading</w:t>
            </w:r>
          </w:p>
        </w:tc>
        <w:tc>
          <w:tcPr>
            <w:tcW w:w="1199" w:type="dxa"/>
            <w:vAlign w:val="center"/>
          </w:tcPr>
          <w:p w14:paraId="46359A89" w14:textId="751F041F" w:rsidR="009A5124" w:rsidRPr="009A5124" w:rsidRDefault="009A5124" w:rsidP="009A5124">
            <w:pPr>
              <w:jc w:val="center"/>
              <w:rPr>
                <w:rFonts w:cs="Arial"/>
                <w:sz w:val="18"/>
                <w:szCs w:val="18"/>
              </w:rPr>
            </w:pPr>
            <w:r w:rsidRPr="009A5124">
              <w:rPr>
                <w:rFonts w:cs="Arial"/>
                <w:color w:val="000000"/>
                <w:sz w:val="18"/>
                <w:szCs w:val="18"/>
              </w:rPr>
              <w:t>114.0</w:t>
            </w:r>
          </w:p>
        </w:tc>
        <w:tc>
          <w:tcPr>
            <w:tcW w:w="1318" w:type="dxa"/>
            <w:vAlign w:val="center"/>
          </w:tcPr>
          <w:p w14:paraId="1176441A" w14:textId="41EE1113" w:rsidR="009A5124" w:rsidRPr="009A5124" w:rsidRDefault="009A5124" w:rsidP="009A5124">
            <w:pPr>
              <w:jc w:val="center"/>
              <w:rPr>
                <w:rFonts w:cs="Arial"/>
                <w:sz w:val="18"/>
                <w:szCs w:val="18"/>
              </w:rPr>
            </w:pPr>
            <w:r w:rsidRPr="009A5124">
              <w:rPr>
                <w:rFonts w:cs="Arial"/>
                <w:color w:val="000000"/>
                <w:sz w:val="18"/>
                <w:szCs w:val="18"/>
              </w:rPr>
              <w:t>0.0127</w:t>
            </w:r>
          </w:p>
        </w:tc>
      </w:tr>
      <w:tr w:rsidR="009A5124" w:rsidRPr="002F4BC4" w14:paraId="5DCD10BA" w14:textId="77777777" w:rsidTr="004572CB">
        <w:trPr>
          <w:trHeight w:hRule="exact" w:val="352"/>
        </w:trPr>
        <w:tc>
          <w:tcPr>
            <w:tcW w:w="4164" w:type="dxa"/>
            <w:vMerge/>
            <w:vAlign w:val="center"/>
          </w:tcPr>
          <w:p w14:paraId="29EABEFE" w14:textId="77777777" w:rsidR="009A5124" w:rsidRPr="002F4BC4" w:rsidRDefault="009A5124" w:rsidP="009A5124">
            <w:pPr>
              <w:jc w:val="left"/>
              <w:rPr>
                <w:sz w:val="18"/>
                <w:szCs w:val="18"/>
              </w:rPr>
            </w:pPr>
          </w:p>
        </w:tc>
        <w:tc>
          <w:tcPr>
            <w:tcW w:w="1563" w:type="dxa"/>
            <w:vAlign w:val="center"/>
          </w:tcPr>
          <w:p w14:paraId="2DADE3AD" w14:textId="77777777" w:rsidR="009A5124" w:rsidDel="00AE679E" w:rsidRDefault="009A5124" w:rsidP="009A5124">
            <w:pPr>
              <w:jc w:val="center"/>
              <w:rPr>
                <w:sz w:val="18"/>
                <w:szCs w:val="18"/>
              </w:rPr>
            </w:pPr>
            <w:r>
              <w:rPr>
                <w:sz w:val="18"/>
                <w:szCs w:val="18"/>
              </w:rPr>
              <w:t>Front-Loading</w:t>
            </w:r>
          </w:p>
        </w:tc>
        <w:tc>
          <w:tcPr>
            <w:tcW w:w="1199" w:type="dxa"/>
            <w:vAlign w:val="center"/>
          </w:tcPr>
          <w:p w14:paraId="03043B2E" w14:textId="6511CA76" w:rsidR="009A5124" w:rsidRPr="009A5124" w:rsidDel="00AE679E" w:rsidRDefault="009A5124" w:rsidP="009A5124">
            <w:pPr>
              <w:jc w:val="center"/>
              <w:rPr>
                <w:rFonts w:cs="Arial"/>
                <w:sz w:val="18"/>
                <w:szCs w:val="18"/>
              </w:rPr>
            </w:pPr>
            <w:r w:rsidRPr="009A5124">
              <w:rPr>
                <w:rFonts w:cs="Arial"/>
                <w:color w:val="000000"/>
                <w:sz w:val="18"/>
                <w:szCs w:val="18"/>
              </w:rPr>
              <w:t>127.5</w:t>
            </w:r>
          </w:p>
        </w:tc>
        <w:tc>
          <w:tcPr>
            <w:tcW w:w="1318" w:type="dxa"/>
            <w:vAlign w:val="center"/>
          </w:tcPr>
          <w:p w14:paraId="545F0EF1" w14:textId="7690F26C" w:rsidR="009A5124" w:rsidRPr="009A5124" w:rsidDel="00AE679E" w:rsidRDefault="009A5124" w:rsidP="009A5124">
            <w:pPr>
              <w:jc w:val="center"/>
              <w:rPr>
                <w:rFonts w:cs="Arial"/>
                <w:sz w:val="18"/>
                <w:szCs w:val="18"/>
              </w:rPr>
            </w:pPr>
            <w:r w:rsidRPr="009A5124">
              <w:rPr>
                <w:rFonts w:cs="Arial"/>
                <w:color w:val="000000"/>
                <w:sz w:val="18"/>
                <w:szCs w:val="18"/>
              </w:rPr>
              <w:t>0.0142</w:t>
            </w:r>
          </w:p>
        </w:tc>
      </w:tr>
      <w:tr w:rsidR="009A5124" w:rsidRPr="002F4BC4" w14:paraId="4D5A2676" w14:textId="77777777" w:rsidTr="004572CB">
        <w:trPr>
          <w:trHeight w:hRule="exact" w:val="352"/>
        </w:trPr>
        <w:tc>
          <w:tcPr>
            <w:tcW w:w="4164" w:type="dxa"/>
            <w:vMerge w:val="restart"/>
            <w:vAlign w:val="center"/>
          </w:tcPr>
          <w:p w14:paraId="1F078836" w14:textId="495FA428" w:rsidR="009A5124" w:rsidRPr="002F4BC4" w:rsidRDefault="009A5124" w:rsidP="009A5124">
            <w:pPr>
              <w:jc w:val="left"/>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F0154E2" w14:textId="77777777" w:rsidR="009A5124" w:rsidDel="00AE679E" w:rsidRDefault="009A5124" w:rsidP="009A5124">
            <w:pPr>
              <w:jc w:val="center"/>
              <w:rPr>
                <w:sz w:val="18"/>
                <w:szCs w:val="18"/>
              </w:rPr>
            </w:pPr>
            <w:r>
              <w:rPr>
                <w:sz w:val="18"/>
                <w:szCs w:val="18"/>
              </w:rPr>
              <w:t>Top-Loading</w:t>
            </w:r>
          </w:p>
        </w:tc>
        <w:tc>
          <w:tcPr>
            <w:tcW w:w="1199" w:type="dxa"/>
            <w:vAlign w:val="center"/>
          </w:tcPr>
          <w:p w14:paraId="71225710" w14:textId="31B1061B" w:rsidR="009A5124" w:rsidRPr="009A5124" w:rsidRDefault="009A5124" w:rsidP="009A5124">
            <w:pPr>
              <w:jc w:val="center"/>
              <w:rPr>
                <w:rFonts w:cs="Arial"/>
                <w:sz w:val="18"/>
                <w:szCs w:val="18"/>
              </w:rPr>
            </w:pPr>
            <w:r w:rsidRPr="009A5124">
              <w:rPr>
                <w:rFonts w:cs="Arial"/>
                <w:color w:val="000000"/>
                <w:sz w:val="18"/>
                <w:szCs w:val="18"/>
              </w:rPr>
              <w:t>20.6</w:t>
            </w:r>
          </w:p>
        </w:tc>
        <w:tc>
          <w:tcPr>
            <w:tcW w:w="1318" w:type="dxa"/>
            <w:vAlign w:val="center"/>
          </w:tcPr>
          <w:p w14:paraId="4D72EF7B" w14:textId="6F4410CC" w:rsidR="009A5124" w:rsidRPr="009A5124" w:rsidRDefault="009A5124" w:rsidP="009A5124">
            <w:pPr>
              <w:jc w:val="center"/>
              <w:rPr>
                <w:rFonts w:cs="Arial"/>
                <w:sz w:val="18"/>
                <w:szCs w:val="18"/>
              </w:rPr>
            </w:pPr>
            <w:r w:rsidRPr="009A5124">
              <w:rPr>
                <w:rFonts w:cs="Arial"/>
                <w:color w:val="000000"/>
                <w:sz w:val="18"/>
                <w:szCs w:val="18"/>
              </w:rPr>
              <w:t>0.0023</w:t>
            </w:r>
          </w:p>
        </w:tc>
      </w:tr>
      <w:tr w:rsidR="009A5124" w:rsidRPr="002F4BC4" w14:paraId="2B640067" w14:textId="77777777" w:rsidTr="004572CB">
        <w:trPr>
          <w:trHeight w:hRule="exact" w:val="343"/>
        </w:trPr>
        <w:tc>
          <w:tcPr>
            <w:tcW w:w="4164" w:type="dxa"/>
            <w:vMerge/>
            <w:vAlign w:val="center"/>
          </w:tcPr>
          <w:p w14:paraId="16826279" w14:textId="77777777" w:rsidR="009A5124" w:rsidRPr="002F4BC4" w:rsidRDefault="009A5124" w:rsidP="009A5124">
            <w:pPr>
              <w:jc w:val="left"/>
              <w:rPr>
                <w:sz w:val="18"/>
                <w:szCs w:val="18"/>
              </w:rPr>
            </w:pPr>
          </w:p>
        </w:tc>
        <w:tc>
          <w:tcPr>
            <w:tcW w:w="1563" w:type="dxa"/>
            <w:vAlign w:val="center"/>
          </w:tcPr>
          <w:p w14:paraId="23087B20" w14:textId="77777777" w:rsidR="009A5124" w:rsidDel="00AE679E" w:rsidRDefault="009A5124" w:rsidP="009A5124">
            <w:pPr>
              <w:jc w:val="center"/>
              <w:rPr>
                <w:sz w:val="18"/>
                <w:szCs w:val="18"/>
              </w:rPr>
            </w:pPr>
            <w:r>
              <w:rPr>
                <w:sz w:val="18"/>
                <w:szCs w:val="18"/>
              </w:rPr>
              <w:t>Front-Loading</w:t>
            </w:r>
          </w:p>
        </w:tc>
        <w:tc>
          <w:tcPr>
            <w:tcW w:w="1199" w:type="dxa"/>
            <w:vAlign w:val="center"/>
          </w:tcPr>
          <w:p w14:paraId="176832D3" w14:textId="21455DE5" w:rsidR="009A5124" w:rsidRPr="009A5124" w:rsidDel="00AE679E" w:rsidRDefault="009A5124" w:rsidP="009A5124">
            <w:pPr>
              <w:jc w:val="center"/>
              <w:rPr>
                <w:rFonts w:cs="Arial"/>
                <w:sz w:val="18"/>
                <w:szCs w:val="18"/>
              </w:rPr>
            </w:pPr>
            <w:r w:rsidRPr="009A5124">
              <w:rPr>
                <w:rFonts w:cs="Arial"/>
                <w:color w:val="000000"/>
                <w:sz w:val="18"/>
                <w:szCs w:val="18"/>
              </w:rPr>
              <w:t>20.2</w:t>
            </w:r>
          </w:p>
        </w:tc>
        <w:tc>
          <w:tcPr>
            <w:tcW w:w="1318" w:type="dxa"/>
            <w:vAlign w:val="center"/>
          </w:tcPr>
          <w:p w14:paraId="137284F9" w14:textId="7D2FD05C" w:rsidR="009A5124" w:rsidRPr="009A5124" w:rsidDel="00AE679E" w:rsidRDefault="009A5124" w:rsidP="009A5124">
            <w:pPr>
              <w:jc w:val="center"/>
              <w:rPr>
                <w:rFonts w:cs="Arial"/>
                <w:sz w:val="18"/>
                <w:szCs w:val="18"/>
              </w:rPr>
            </w:pPr>
            <w:r w:rsidRPr="009A5124">
              <w:rPr>
                <w:rFonts w:cs="Arial"/>
                <w:color w:val="000000"/>
                <w:sz w:val="18"/>
                <w:szCs w:val="18"/>
              </w:rPr>
              <w:t>0.0022</w:t>
            </w:r>
          </w:p>
        </w:tc>
      </w:tr>
      <w:tr w:rsidR="009A5124" w:rsidRPr="002F4BC4" w14:paraId="1B9189B2" w14:textId="77777777" w:rsidTr="004572CB">
        <w:trPr>
          <w:trHeight w:hRule="exact" w:val="343"/>
        </w:trPr>
        <w:tc>
          <w:tcPr>
            <w:tcW w:w="4164" w:type="dxa"/>
            <w:vMerge w:val="restart"/>
            <w:vAlign w:val="center"/>
          </w:tcPr>
          <w:p w14:paraId="36702EE2" w14:textId="36B02B5A" w:rsidR="009A5124" w:rsidRPr="002F4BC4" w:rsidRDefault="009A5124" w:rsidP="009A5124">
            <w:pPr>
              <w:jc w:val="left"/>
              <w:rPr>
                <w:sz w:val="18"/>
                <w:szCs w:val="18"/>
              </w:rPr>
            </w:pPr>
            <w:r w:rsidRPr="002F4BC4">
              <w:rPr>
                <w:sz w:val="18"/>
                <w:szCs w:val="18"/>
              </w:rPr>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08C3682D" w14:textId="77777777" w:rsidR="009A5124" w:rsidDel="00AE679E" w:rsidRDefault="009A5124" w:rsidP="009A5124">
            <w:pPr>
              <w:jc w:val="center"/>
              <w:rPr>
                <w:sz w:val="18"/>
                <w:szCs w:val="18"/>
              </w:rPr>
            </w:pPr>
            <w:r>
              <w:rPr>
                <w:sz w:val="18"/>
                <w:szCs w:val="18"/>
              </w:rPr>
              <w:t>Top-Loading</w:t>
            </w:r>
          </w:p>
        </w:tc>
        <w:tc>
          <w:tcPr>
            <w:tcW w:w="1199" w:type="dxa"/>
            <w:vAlign w:val="center"/>
          </w:tcPr>
          <w:p w14:paraId="4B80322E" w14:textId="1F7BDEFC" w:rsidR="009A5124" w:rsidRPr="009A5124" w:rsidRDefault="009A5124" w:rsidP="009A5124">
            <w:pPr>
              <w:jc w:val="center"/>
              <w:rPr>
                <w:rFonts w:cs="Arial"/>
                <w:sz w:val="18"/>
                <w:szCs w:val="18"/>
              </w:rPr>
            </w:pPr>
            <w:r w:rsidRPr="009A5124">
              <w:rPr>
                <w:rFonts w:cs="Arial"/>
                <w:color w:val="000000"/>
                <w:sz w:val="18"/>
                <w:szCs w:val="18"/>
              </w:rPr>
              <w:t>95.0</w:t>
            </w:r>
          </w:p>
        </w:tc>
        <w:tc>
          <w:tcPr>
            <w:tcW w:w="1318" w:type="dxa"/>
            <w:vAlign w:val="center"/>
          </w:tcPr>
          <w:p w14:paraId="1011F285" w14:textId="6E26215E" w:rsidR="009A5124" w:rsidRPr="009A5124" w:rsidRDefault="009A5124" w:rsidP="009A5124">
            <w:pPr>
              <w:jc w:val="center"/>
              <w:rPr>
                <w:rFonts w:cs="Arial"/>
                <w:sz w:val="18"/>
                <w:szCs w:val="18"/>
              </w:rPr>
            </w:pPr>
            <w:r w:rsidRPr="009A5124">
              <w:rPr>
                <w:rFonts w:cs="Arial"/>
                <w:color w:val="000000"/>
                <w:sz w:val="18"/>
                <w:szCs w:val="18"/>
              </w:rPr>
              <w:t>0.0106</w:t>
            </w:r>
          </w:p>
        </w:tc>
      </w:tr>
      <w:tr w:rsidR="009A5124" w:rsidRPr="002F4BC4" w14:paraId="698E22A1" w14:textId="77777777" w:rsidTr="004572CB">
        <w:trPr>
          <w:trHeight w:hRule="exact" w:val="370"/>
        </w:trPr>
        <w:tc>
          <w:tcPr>
            <w:tcW w:w="4164" w:type="dxa"/>
            <w:vMerge/>
            <w:vAlign w:val="center"/>
          </w:tcPr>
          <w:p w14:paraId="395C400A" w14:textId="77777777" w:rsidR="009A5124" w:rsidRPr="002F4BC4" w:rsidRDefault="009A5124" w:rsidP="009A5124">
            <w:pPr>
              <w:spacing w:before="120"/>
              <w:jc w:val="left"/>
              <w:rPr>
                <w:sz w:val="18"/>
                <w:szCs w:val="18"/>
              </w:rPr>
            </w:pPr>
          </w:p>
        </w:tc>
        <w:tc>
          <w:tcPr>
            <w:tcW w:w="1563" w:type="dxa"/>
            <w:vAlign w:val="center"/>
          </w:tcPr>
          <w:p w14:paraId="23119953" w14:textId="77777777" w:rsidR="009A5124" w:rsidDel="00AE679E" w:rsidRDefault="009A5124" w:rsidP="009A5124">
            <w:pPr>
              <w:jc w:val="center"/>
              <w:rPr>
                <w:sz w:val="18"/>
                <w:szCs w:val="18"/>
              </w:rPr>
            </w:pPr>
            <w:r>
              <w:rPr>
                <w:sz w:val="18"/>
                <w:szCs w:val="18"/>
              </w:rPr>
              <w:t>Front-Loading</w:t>
            </w:r>
          </w:p>
        </w:tc>
        <w:tc>
          <w:tcPr>
            <w:tcW w:w="1199" w:type="dxa"/>
            <w:vAlign w:val="center"/>
          </w:tcPr>
          <w:p w14:paraId="7533C8E2" w14:textId="47DAF95A" w:rsidR="009A5124" w:rsidRPr="009A5124" w:rsidDel="00AE679E" w:rsidRDefault="009A5124" w:rsidP="009A5124">
            <w:pPr>
              <w:jc w:val="center"/>
              <w:rPr>
                <w:rFonts w:cs="Arial"/>
                <w:sz w:val="18"/>
                <w:szCs w:val="18"/>
              </w:rPr>
            </w:pPr>
            <w:r w:rsidRPr="009A5124">
              <w:rPr>
                <w:rFonts w:cs="Arial"/>
                <w:color w:val="000000"/>
                <w:sz w:val="18"/>
                <w:szCs w:val="18"/>
              </w:rPr>
              <w:t>109.1</w:t>
            </w:r>
          </w:p>
        </w:tc>
        <w:tc>
          <w:tcPr>
            <w:tcW w:w="1318" w:type="dxa"/>
            <w:vAlign w:val="center"/>
          </w:tcPr>
          <w:p w14:paraId="5EAE8E18" w14:textId="369CC23E" w:rsidR="009A5124" w:rsidRPr="009A5124" w:rsidDel="00AE679E" w:rsidRDefault="009A5124" w:rsidP="009A5124">
            <w:pPr>
              <w:jc w:val="center"/>
              <w:rPr>
                <w:rFonts w:cs="Arial"/>
                <w:sz w:val="18"/>
                <w:szCs w:val="18"/>
              </w:rPr>
            </w:pPr>
            <w:r w:rsidRPr="009A5124">
              <w:rPr>
                <w:rFonts w:cs="Arial"/>
                <w:color w:val="000000"/>
                <w:sz w:val="18"/>
                <w:szCs w:val="18"/>
              </w:rPr>
              <w:t>0.0121</w:t>
            </w:r>
          </w:p>
        </w:tc>
      </w:tr>
    </w:tbl>
    <w:p w14:paraId="0CD37A9E" w14:textId="77777777" w:rsidR="00DB7665" w:rsidRPr="008710D9" w:rsidRDefault="00DB7665" w:rsidP="00DB7665"/>
    <w:p w14:paraId="2813CA1B" w14:textId="1E330802" w:rsidR="00DB7665" w:rsidRPr="00982FC7" w:rsidRDefault="00DB7665" w:rsidP="00DB7665">
      <w:pPr>
        <w:pStyle w:val="SubStyle"/>
      </w:pPr>
      <w:r w:rsidRPr="00982FC7">
        <w:t>Evaluation</w:t>
      </w:r>
      <w:r w:rsidR="00791F66">
        <w:t xml:space="preserve"> </w:t>
      </w:r>
      <w:r w:rsidRPr="00982FC7">
        <w:t>Protocols</w:t>
      </w:r>
    </w:p>
    <w:p w14:paraId="1A3D24F5" w14:textId="1022E5CF" w:rsidR="00DB7665" w:rsidRDefault="00DB7665" w:rsidP="00DB7665">
      <w:pPr>
        <w:pStyle w:val="BodyText"/>
        <w:ind w:right="0"/>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6BF98DB" w14:textId="77777777" w:rsidR="00DB7665" w:rsidRDefault="00DB7665" w:rsidP="00DB7665"/>
    <w:p w14:paraId="6F57D8D5" w14:textId="77777777" w:rsidR="00DB7665" w:rsidRPr="00982FC7" w:rsidRDefault="00DB7665" w:rsidP="00DB7665">
      <w:pPr>
        <w:pStyle w:val="SubStyle"/>
      </w:pPr>
      <w:r w:rsidRPr="00982FC7">
        <w:t>Sources</w:t>
      </w:r>
    </w:p>
    <w:p w14:paraId="182643F7" w14:textId="19BB68AD" w:rsidR="00DB7665" w:rsidRDefault="00DB7665" w:rsidP="0043094B">
      <w:pPr>
        <w:pStyle w:val="ListParagraph"/>
        <w:numPr>
          <w:ilvl w:val="0"/>
          <w:numId w:val="31"/>
        </w:numPr>
        <w:spacing w:after="120"/>
        <w:ind w:left="360"/>
        <w:jc w:val="left"/>
      </w:pPr>
      <w:r>
        <w:t>Energy</w:t>
      </w:r>
      <w:r w:rsidR="00791F66">
        <w:t xml:space="preserve"> </w:t>
      </w:r>
      <w:r>
        <w:t>Star</w:t>
      </w:r>
      <w:r w:rsidR="00791F66">
        <w:t xml:space="preserve"> </w:t>
      </w:r>
      <w:r>
        <w:t>Calculator,</w:t>
      </w:r>
      <w:r w:rsidR="00791F66">
        <w:t xml:space="preserve"> </w:t>
      </w:r>
      <w:r w:rsidRPr="006510BE">
        <w:t>EP</w:t>
      </w:r>
      <w:r>
        <w:t>A</w:t>
      </w:r>
      <w:r w:rsidR="00791F66">
        <w:t xml:space="preserve"> </w:t>
      </w:r>
      <w:r>
        <w:t>research</w:t>
      </w:r>
      <w:r w:rsidR="00791F66">
        <w:t xml:space="preserve"> </w:t>
      </w:r>
      <w:r>
        <w:t>on</w:t>
      </w:r>
      <w:r w:rsidR="00791F66">
        <w:t xml:space="preserve"> </w:t>
      </w:r>
      <w:r>
        <w:t>available</w:t>
      </w:r>
      <w:r w:rsidR="00791F66">
        <w:t xml:space="preserve"> </w:t>
      </w:r>
      <w:r>
        <w:t>models.</w:t>
      </w:r>
      <w:r w:rsidR="00791F66">
        <w:t xml:space="preserve"> </w:t>
      </w:r>
      <w:r>
        <w:t>Accessed</w:t>
      </w:r>
      <w:r w:rsidR="00791F66">
        <w:t xml:space="preserve"> </w:t>
      </w:r>
      <w:r>
        <w:t>August</w:t>
      </w:r>
      <w:r w:rsidR="00791F66">
        <w:t xml:space="preserve"> </w:t>
      </w:r>
      <w:r w:rsidRPr="006510BE">
        <w:t>201</w:t>
      </w:r>
      <w:r>
        <w:t>8.</w:t>
      </w:r>
      <w:r w:rsidR="00791F66">
        <w:t xml:space="preserve"> </w:t>
      </w:r>
      <w:hyperlink r:id="rId208" w:history="1">
        <w:r w:rsidRPr="004F06A2">
          <w:rPr>
            <w:rStyle w:val="Hyperlink"/>
          </w:rPr>
          <w:t>https://www.energystar.gov/sites/default/files/asset/document/appliance_calculator.xlsx</w:t>
        </w:r>
      </w:hyperlink>
      <w:r w:rsidR="00791F66">
        <w:t xml:space="preserve"> </w:t>
      </w:r>
    </w:p>
    <w:p w14:paraId="0F0A1374" w14:textId="45AB6148" w:rsidR="00DB7665" w:rsidRDefault="00DB7665" w:rsidP="0043094B">
      <w:pPr>
        <w:pStyle w:val="ListParagraph"/>
        <w:numPr>
          <w:ilvl w:val="0"/>
          <w:numId w:val="31"/>
        </w:numPr>
        <w:spacing w:after="120"/>
        <w:ind w:left="360"/>
        <w:jc w:val="left"/>
      </w:pPr>
      <w:r w:rsidRPr="006E2B19">
        <w:t>ENERGY</w:t>
      </w:r>
      <w:r w:rsidR="00791F66">
        <w:t xml:space="preserve"> </w:t>
      </w:r>
      <w:r w:rsidRPr="006E2B19">
        <w:t>STAR</w:t>
      </w:r>
      <w:r w:rsidR="00791F66">
        <w:t xml:space="preserve"> </w:t>
      </w:r>
      <w:r w:rsidRPr="006E2B19">
        <w:t>Clothes</w:t>
      </w:r>
      <w:r w:rsidR="00791F66">
        <w:t xml:space="preserve"> </w:t>
      </w:r>
      <w:r w:rsidRPr="006E2B19">
        <w:t>Washers</w:t>
      </w:r>
      <w:r w:rsidR="00791F66">
        <w:t xml:space="preserve"> </w:t>
      </w:r>
      <w:r w:rsidRPr="006E2B19">
        <w:t>Product</w:t>
      </w:r>
      <w:r w:rsidR="00791F66">
        <w:t xml:space="preserve"> </w:t>
      </w:r>
      <w:r w:rsidRPr="006E2B19">
        <w:t>Specification</w:t>
      </w:r>
      <w:r w:rsidR="00791F66">
        <w:t xml:space="preserve"> </w:t>
      </w:r>
      <w:r w:rsidRPr="006E2B19">
        <w:t>Version</w:t>
      </w:r>
      <w:r w:rsidR="00791F66">
        <w:t xml:space="preserve"> </w:t>
      </w:r>
      <w:r w:rsidRPr="006E2B19">
        <w:t>7.0.</w:t>
      </w:r>
      <w:r w:rsidR="00791F66">
        <w:t xml:space="preserve"> </w:t>
      </w:r>
      <w:hyperlink r:id="rId209" w:history="1">
        <w:r w:rsidRPr="004F06A2">
          <w:rPr>
            <w:rStyle w:val="Hyperlink"/>
          </w:rPr>
          <w:t>https://www.energystar.gov/products/appliances/clothes_washers/key_product_criteria</w:t>
        </w:r>
      </w:hyperlink>
      <w:r w:rsidR="00791F66">
        <w:t xml:space="preserve"> </w:t>
      </w:r>
    </w:p>
    <w:p w14:paraId="10990FE0" w14:textId="21B53D12" w:rsidR="00DB7665" w:rsidRDefault="00DB7665" w:rsidP="0043094B">
      <w:pPr>
        <w:pStyle w:val="ListParagraph"/>
        <w:numPr>
          <w:ilvl w:val="0"/>
          <w:numId w:val="31"/>
        </w:numPr>
        <w:spacing w:after="120"/>
        <w:ind w:left="360"/>
        <w:jc w:val="left"/>
      </w:pPr>
      <w:r>
        <w:t>Statewide</w:t>
      </w:r>
      <w:r w:rsidR="00791F66">
        <w:t xml:space="preserve"> </w:t>
      </w:r>
      <w:r>
        <w:t>average</w:t>
      </w:r>
      <w:r w:rsidR="00791F66">
        <w:t xml:space="preserve"> </w:t>
      </w:r>
      <w:r>
        <w:t>for</w:t>
      </w:r>
      <w:r w:rsidR="00791F66">
        <w:t xml:space="preserve"> </w:t>
      </w:r>
      <w:r>
        <w:t>all</w:t>
      </w:r>
      <w:r w:rsidR="00791F66">
        <w:t xml:space="preserve"> </w:t>
      </w:r>
      <w:r>
        <w:t>housing</w:t>
      </w:r>
      <w:r w:rsidR="00791F66">
        <w:t xml:space="preserve"> </w:t>
      </w:r>
      <w:r>
        <w:t>types</w:t>
      </w:r>
      <w:r w:rsidR="00791F66">
        <w:t xml:space="preserve"> </w:t>
      </w:r>
      <w:r>
        <w:t>from</w:t>
      </w:r>
      <w:r w:rsidR="00791F66">
        <w:t xml:space="preserve"> </w:t>
      </w:r>
      <w:r w:rsidRPr="006510BE">
        <w:t>Pennsylvania</w:t>
      </w:r>
      <w:r w:rsidR="00791F66">
        <w:t xml:space="preserve"> </w:t>
      </w:r>
      <w:r>
        <w:t>Act</w:t>
      </w:r>
      <w:r w:rsidR="00791F66">
        <w:t xml:space="preserve"> </w:t>
      </w:r>
      <w:r>
        <w:t>129</w:t>
      </w:r>
      <w:r w:rsidR="00791F66">
        <w:t xml:space="preserve"> </w:t>
      </w:r>
      <w:r>
        <w:t>2018</w:t>
      </w:r>
      <w:r w:rsidR="00791F66">
        <w:t xml:space="preserve"> </w:t>
      </w:r>
      <w:r w:rsidRPr="006510BE">
        <w:t>Residential</w:t>
      </w:r>
      <w:r w:rsidR="00791F66">
        <w:t xml:space="preserve"> </w:t>
      </w:r>
      <w:r>
        <w:t>Baseline</w:t>
      </w:r>
      <w:r w:rsidR="00791F66">
        <w:t xml:space="preserve"> </w:t>
      </w:r>
      <w:r w:rsidRPr="006510BE">
        <w:t>Study</w:t>
      </w:r>
      <w:r>
        <w:t>,</w:t>
      </w:r>
      <w:r w:rsidR="00791F66">
        <w:t xml:space="preserve"> </w:t>
      </w:r>
      <w:r>
        <w:t>2018</w:t>
      </w:r>
      <w:r w:rsidR="008D7ABE">
        <w:t xml:space="preserve">, </w:t>
      </w:r>
      <w:hyperlink r:id="rId210" w:history="1">
        <w:r w:rsidR="008D7ABE">
          <w:rPr>
            <w:rStyle w:val="Hyperlink"/>
            <w:rFonts w:cs="Arial"/>
          </w:rPr>
          <w:t>http://www.puc.state.pa.us/Electric/pdf/Act129/SWE-Phase3_Res_Baseline_Study_Rpt021219.pdf</w:t>
        </w:r>
      </w:hyperlink>
      <w:r w:rsidR="008D7ABE">
        <w:rPr>
          <w:rFonts w:cs="Arial"/>
        </w:rPr>
        <w:t>.</w:t>
      </w:r>
    </w:p>
    <w:p w14:paraId="5B02C9D5" w14:textId="5ABFD5FB" w:rsidR="00DB7665" w:rsidRDefault="00DB7665" w:rsidP="0043094B">
      <w:pPr>
        <w:pStyle w:val="ListParagraph"/>
        <w:numPr>
          <w:ilvl w:val="0"/>
          <w:numId w:val="31"/>
        </w:numPr>
        <w:spacing w:after="120"/>
        <w:ind w:left="360"/>
        <w:jc w:val="left"/>
      </w:pPr>
      <w:r>
        <w:t>The</w:t>
      </w:r>
      <w:r w:rsidR="00791F66">
        <w:t xml:space="preserve"> </w:t>
      </w:r>
      <w:r>
        <w:t>percentage</w:t>
      </w:r>
      <w:r w:rsidR="00791F66">
        <w:t xml:space="preserve"> </w:t>
      </w:r>
      <w:r>
        <w:t>of</w:t>
      </w:r>
      <w:r w:rsidR="00791F66">
        <w:t xml:space="preserve"> </w:t>
      </w:r>
      <w:r>
        <w:t>total</w:t>
      </w:r>
      <w:r w:rsidR="00791F66">
        <w:t xml:space="preserve"> </w:t>
      </w:r>
      <w:r>
        <w:t>consumption</w:t>
      </w:r>
      <w:r w:rsidR="00791F66">
        <w:t xml:space="preserve"> </w:t>
      </w:r>
      <w:r>
        <w:t>that</w:t>
      </w:r>
      <w:r w:rsidR="00791F66">
        <w:t xml:space="preserve"> </w:t>
      </w:r>
      <w:r>
        <w:t>is</w:t>
      </w:r>
      <w:r w:rsidR="00791F66">
        <w:t xml:space="preserve"> </w:t>
      </w:r>
      <w:r>
        <w:t>used</w:t>
      </w:r>
      <w:r w:rsidR="00791F66">
        <w:t xml:space="preserve"> </w:t>
      </w:r>
      <w:r>
        <w:t>for</w:t>
      </w:r>
      <w:r w:rsidR="00791F66">
        <w:t xml:space="preserve"> </w:t>
      </w:r>
      <w:r>
        <w:t>the</w:t>
      </w:r>
      <w:r w:rsidR="00791F66">
        <w:t xml:space="preserve"> </w:t>
      </w:r>
      <w:r>
        <w:t>machine,</w:t>
      </w:r>
      <w:r w:rsidR="00791F66">
        <w:t xml:space="preserve"> </w:t>
      </w:r>
      <w:r>
        <w:t>water</w:t>
      </w:r>
      <w:r w:rsidR="00791F66">
        <w:t xml:space="preserve"> </w:t>
      </w:r>
      <w:r>
        <w:t>heating</w:t>
      </w:r>
      <w:r w:rsidR="00791F66">
        <w:t xml:space="preserve"> </w:t>
      </w:r>
      <w:r>
        <w:t>and</w:t>
      </w:r>
      <w:r w:rsidR="00791F66">
        <w:t xml:space="preserve"> </w:t>
      </w:r>
      <w:r>
        <w:t>dryer</w:t>
      </w:r>
      <w:r w:rsidR="00791F66">
        <w:t xml:space="preserve"> </w:t>
      </w:r>
      <w:r>
        <w:t>varies</w:t>
      </w:r>
      <w:r w:rsidR="00791F66">
        <w:t xml:space="preserve"> </w:t>
      </w:r>
      <w:r>
        <w:t>with</w:t>
      </w:r>
      <w:r w:rsidR="00791F66">
        <w:t xml:space="preserve"> </w:t>
      </w:r>
      <w:r>
        <w:t>efficiency.</w:t>
      </w:r>
      <w:r w:rsidR="00791F66">
        <w:t xml:space="preserve">  </w:t>
      </w:r>
      <w:r>
        <w:t>Percentages</w:t>
      </w:r>
      <w:r w:rsidR="00791F66">
        <w:t xml:space="preserve"> </w:t>
      </w:r>
      <w:r>
        <w:t>were</w:t>
      </w:r>
      <w:r w:rsidR="00791F66">
        <w:t xml:space="preserve"> </w:t>
      </w:r>
      <w:r>
        <w:t>developed</w:t>
      </w:r>
      <w:r w:rsidR="00791F66">
        <w:t xml:space="preserve"> </w:t>
      </w:r>
      <w:r>
        <w:t>using</w:t>
      </w:r>
      <w:r w:rsidR="00791F66">
        <w:t xml:space="preserve"> </w:t>
      </w:r>
      <w:r>
        <w:t>the</w:t>
      </w:r>
      <w:r w:rsidR="00791F66">
        <w:t xml:space="preserve"> </w:t>
      </w:r>
      <w:r>
        <w:t>above</w:t>
      </w:r>
      <w:r w:rsidR="00791F66">
        <w:t xml:space="preserve"> </w:t>
      </w:r>
      <w:r>
        <w:t>parameters</w:t>
      </w:r>
      <w:r w:rsidR="00791F66">
        <w:t xml:space="preserve"> </w:t>
      </w:r>
      <w:r>
        <w:t>and</w:t>
      </w:r>
      <w:r w:rsidR="00791F66">
        <w:t xml:space="preserve"> </w:t>
      </w:r>
      <w:r>
        <w:t>using</w:t>
      </w:r>
      <w:r w:rsidR="00791F66">
        <w:t xml:space="preserve"> </w:t>
      </w:r>
      <w:r>
        <w:t>the</w:t>
      </w:r>
      <w:r w:rsidR="00791F66">
        <w:t xml:space="preserve"> </w:t>
      </w:r>
      <w:r>
        <w:t>U.S.</w:t>
      </w:r>
      <w:r w:rsidR="00791F66">
        <w:t xml:space="preserve"> </w:t>
      </w:r>
      <w:r>
        <w:t>Department</w:t>
      </w:r>
      <w:r w:rsidR="00791F66">
        <w:t xml:space="preserve"> </w:t>
      </w:r>
      <w:r>
        <w:t>of</w:t>
      </w:r>
      <w:r w:rsidR="00791F66">
        <w:t xml:space="preserve"> </w:t>
      </w:r>
      <w:r>
        <w:t>Energy’s</w:t>
      </w:r>
      <w:r w:rsidR="00791F66">
        <w:t xml:space="preserve"> </w:t>
      </w:r>
      <w:r>
        <w:t>Life-Cycle</w:t>
      </w:r>
      <w:r w:rsidR="00791F66">
        <w:t xml:space="preserve"> </w:t>
      </w:r>
      <w:r>
        <w:t>Cost</w:t>
      </w:r>
      <w:r w:rsidR="00791F66">
        <w:t xml:space="preserve"> </w:t>
      </w:r>
      <w:r>
        <w:t>and</w:t>
      </w:r>
      <w:r w:rsidR="00791F66">
        <w:t xml:space="preserve"> </w:t>
      </w:r>
      <w:r>
        <w:t>Payback</w:t>
      </w:r>
      <w:r w:rsidR="00791F66">
        <w:t xml:space="preserve"> </w:t>
      </w:r>
      <w:r>
        <w:t>Period</w:t>
      </w:r>
      <w:r w:rsidR="00791F66">
        <w:t xml:space="preserve"> </w:t>
      </w:r>
      <w:r>
        <w:t>tool,</w:t>
      </w:r>
      <w:r w:rsidR="00791F66">
        <w:t xml:space="preserve"> </w:t>
      </w:r>
      <w:r>
        <w:t>available</w:t>
      </w:r>
      <w:r w:rsidR="00791F66">
        <w:t xml:space="preserve"> </w:t>
      </w:r>
      <w:r>
        <w:t>at:</w:t>
      </w:r>
      <w:r w:rsidR="00791F66">
        <w:t xml:space="preserve"> </w:t>
      </w:r>
      <w:hyperlink r:id="rId211" w:history="1">
        <w:r w:rsidRPr="00AB0C44">
          <w:rPr>
            <w:rStyle w:val="Hyperlink"/>
          </w:rPr>
          <w:t>http://www1.eere.energy.gov/buildings/appliance_standards/residential/clothes_washers_support_stakeholder_negotiations.html</w:t>
        </w:r>
      </w:hyperlink>
    </w:p>
    <w:p w14:paraId="1505D8D5" w14:textId="0C80DB53" w:rsidR="00DB7665" w:rsidRDefault="006A2A3B" w:rsidP="00804758">
      <w:pPr>
        <w:pStyle w:val="source1"/>
        <w:numPr>
          <w:ilvl w:val="0"/>
          <w:numId w:val="31"/>
        </w:numPr>
        <w:spacing w:after="120"/>
        <w:ind w:left="360"/>
        <w:jc w:val="left"/>
      </w:pPr>
      <w:r>
        <w:t xml:space="preserve">Calculated using </w:t>
      </w:r>
      <w:r w:rsidR="00F84C10">
        <w:t>“</w:t>
      </w:r>
      <w:r w:rsidR="00F84C10" w:rsidRPr="00F84C10">
        <w:t>Frequency of clothes washer use</w:t>
      </w:r>
      <w:r w:rsidR="00F84C10">
        <w:t>” and “</w:t>
      </w:r>
      <w:r w:rsidR="00F84C10" w:rsidRPr="00F84C10">
        <w:t xml:space="preserve">Frequency of </w:t>
      </w:r>
      <w:r w:rsidR="00F84C10">
        <w:t xml:space="preserve">dryer </w:t>
      </w:r>
      <w:r w:rsidR="00F84C10" w:rsidRPr="00F84C10">
        <w:t>use</w:t>
      </w:r>
      <w:r w:rsidR="00F84C10">
        <w:t>”</w:t>
      </w:r>
      <w:r w:rsidR="00F84C10" w:rsidRPr="00F84C10">
        <w:t xml:space="preserve"> </w:t>
      </w:r>
      <w:r w:rsidR="00F84C10">
        <w:t xml:space="preserve">data </w:t>
      </w:r>
      <w:r w:rsidR="009F6C39">
        <w:t xml:space="preserve">for the Mid-Atlantic region from </w:t>
      </w:r>
      <w:r w:rsidR="00CA3D49">
        <w:t xml:space="preserve">U.S. </w:t>
      </w:r>
      <w:r w:rsidR="00661D83">
        <w:t>D</w:t>
      </w:r>
      <w:r w:rsidR="00CA3D49">
        <w:t xml:space="preserve">epartment of </w:t>
      </w:r>
      <w:r w:rsidR="00661D83">
        <w:t>E</w:t>
      </w:r>
      <w:r w:rsidR="00CA3D49">
        <w:t>nergy.</w:t>
      </w:r>
      <w:r w:rsidR="00661D83">
        <w:t xml:space="preserve"> 20</w:t>
      </w:r>
      <w:r w:rsidR="00A57A61">
        <w:t>1</w:t>
      </w:r>
      <w:r w:rsidR="00661D83">
        <w:t xml:space="preserve">5 Residential Energy Consumption Survey </w:t>
      </w:r>
      <w:r w:rsidR="000754E6">
        <w:t>(20</w:t>
      </w:r>
      <w:r>
        <w:t>1</w:t>
      </w:r>
      <w:r w:rsidR="000754E6">
        <w:t>5)</w:t>
      </w:r>
      <w:r w:rsidR="00DB7665" w:rsidRPr="00651578">
        <w:t>.</w:t>
      </w:r>
      <w:r w:rsidR="009D3110">
        <w:t xml:space="preserve"> </w:t>
      </w:r>
      <w:hyperlink r:id="rId212" w:history="1">
        <w:r w:rsidR="00804758" w:rsidRPr="008C100A">
          <w:rPr>
            <w:rStyle w:val="Hyperlink"/>
            <w:rFonts w:cs="Arial"/>
          </w:rPr>
          <w:t>https://www.eia.gov/consumption/residential/data/2015/index.php?view=microdata</w:t>
        </w:r>
      </w:hyperlink>
    </w:p>
    <w:p w14:paraId="1C5C1ECD" w14:textId="39C5858F" w:rsidR="00DB7665" w:rsidRDefault="00DB7665" w:rsidP="0043094B">
      <w:pPr>
        <w:pStyle w:val="source1"/>
        <w:numPr>
          <w:ilvl w:val="0"/>
          <w:numId w:val="31"/>
        </w:numPr>
        <w:spacing w:after="120"/>
        <w:ind w:left="360"/>
        <w:jc w:val="left"/>
      </w:pPr>
      <w:r>
        <w:t>Metered</w:t>
      </w:r>
      <w:r w:rsidR="00791F66">
        <w:t xml:space="preserve"> </w:t>
      </w:r>
      <w:r>
        <w:t>data</w:t>
      </w:r>
      <w:r w:rsidR="00791F66">
        <w:t xml:space="preserve"> </w:t>
      </w:r>
      <w:r>
        <w:t>from</w:t>
      </w:r>
      <w:r w:rsidR="00791F66">
        <w:t xml:space="preserve"> </w:t>
      </w:r>
      <w:r>
        <w:t>Navigant</w:t>
      </w:r>
      <w:r w:rsidR="00791F66">
        <w:t xml:space="preserve"> </w:t>
      </w:r>
      <w:r>
        <w:t>Consulting</w:t>
      </w:r>
      <w:r w:rsidR="00791F66">
        <w:t xml:space="preserve"> </w:t>
      </w:r>
      <w:r>
        <w:t>“EmPOWER</w:t>
      </w:r>
      <w:r w:rsidR="00791F66">
        <w:t xml:space="preserve"> </w:t>
      </w:r>
      <w:r>
        <w:t>Maryland</w:t>
      </w:r>
      <w:r w:rsidR="00791F66">
        <w:t xml:space="preserve"> </w:t>
      </w:r>
      <w:r>
        <w:t>Draft</w:t>
      </w:r>
      <w:r w:rsidR="00791F66">
        <w:t xml:space="preserve"> </w:t>
      </w:r>
      <w:r>
        <w:t>Final</w:t>
      </w:r>
      <w:r w:rsidR="00791F66">
        <w:t xml:space="preserve"> </w:t>
      </w:r>
      <w:r>
        <w:t>Evaluation</w:t>
      </w:r>
      <w:r w:rsidR="00791F66">
        <w:t xml:space="preserve"> </w:t>
      </w:r>
      <w:r>
        <w:t>Report</w:t>
      </w:r>
      <w:r w:rsidR="00791F66">
        <w:t xml:space="preserve"> </w:t>
      </w:r>
      <w:r>
        <w:t>Evaluation</w:t>
      </w:r>
      <w:r w:rsidR="00791F66">
        <w:t xml:space="preserve"> </w:t>
      </w:r>
      <w:r>
        <w:t>Year</w:t>
      </w:r>
      <w:r w:rsidR="00791F66">
        <w:t xml:space="preserve"> </w:t>
      </w:r>
      <w:r>
        <w:t>4</w:t>
      </w:r>
      <w:r w:rsidR="00791F66">
        <w:t xml:space="preserve"> </w:t>
      </w:r>
      <w:r>
        <w:t>(June</w:t>
      </w:r>
      <w:r w:rsidR="00791F66">
        <w:t xml:space="preserve"> </w:t>
      </w:r>
      <w:r>
        <w:t>1,</w:t>
      </w:r>
      <w:r w:rsidR="00791F66">
        <w:t xml:space="preserve"> </w:t>
      </w:r>
      <w:r>
        <w:t>2012–May</w:t>
      </w:r>
      <w:r w:rsidR="00791F66">
        <w:t xml:space="preserve"> </w:t>
      </w:r>
      <w:r>
        <w:t>31,</w:t>
      </w:r>
      <w:r w:rsidR="00791F66">
        <w:t xml:space="preserve"> </w:t>
      </w:r>
      <w:r>
        <w:t>2013)</w:t>
      </w:r>
      <w:r w:rsidR="00791F66">
        <w:t xml:space="preserve"> </w:t>
      </w:r>
      <w:r>
        <w:t>Appliance</w:t>
      </w:r>
      <w:r w:rsidR="00791F66">
        <w:t xml:space="preserve"> </w:t>
      </w:r>
      <w:r>
        <w:t>Rebate</w:t>
      </w:r>
      <w:r w:rsidR="00791F66">
        <w:t xml:space="preserve"> </w:t>
      </w:r>
      <w:r>
        <w:t>Program.”</w:t>
      </w:r>
      <w:r w:rsidR="00791F66">
        <w:t xml:space="preserve"> </w:t>
      </w:r>
      <w:r>
        <w:t>March</w:t>
      </w:r>
      <w:r w:rsidR="00791F66">
        <w:t xml:space="preserve"> </w:t>
      </w:r>
      <w:r>
        <w:t>21,</w:t>
      </w:r>
      <w:r w:rsidR="00791F66">
        <w:t xml:space="preserve"> </w:t>
      </w:r>
      <w:r>
        <w:t>2014,</w:t>
      </w:r>
      <w:r w:rsidR="00791F66">
        <w:t xml:space="preserve"> </w:t>
      </w:r>
      <w:r w:rsidR="0092571D">
        <w:t>p.</w:t>
      </w:r>
      <w:r w:rsidR="00791F66">
        <w:t xml:space="preserve"> </w:t>
      </w:r>
      <w:r>
        <w:t>36.</w:t>
      </w:r>
      <w:r w:rsidR="00791F66">
        <w:t xml:space="preserve"> </w:t>
      </w:r>
      <w:r>
        <w:t>Same</w:t>
      </w:r>
      <w:r w:rsidR="00791F66">
        <w:t xml:space="preserve"> </w:t>
      </w:r>
      <w:r>
        <w:t>value</w:t>
      </w:r>
      <w:r w:rsidR="00791F66">
        <w:t xml:space="preserve"> </w:t>
      </w:r>
      <w:r>
        <w:t>as</w:t>
      </w:r>
      <w:r w:rsidR="00791F66">
        <w:t xml:space="preserve"> </w:t>
      </w:r>
      <w:r>
        <w:t>used</w:t>
      </w:r>
      <w:r w:rsidR="00791F66">
        <w:t xml:space="preserve"> </w:t>
      </w:r>
      <w:r>
        <w:t>in</w:t>
      </w:r>
      <w:r w:rsidR="00791F66">
        <w:t xml:space="preserve"> </w:t>
      </w:r>
      <w:r>
        <w:t>and</w:t>
      </w:r>
      <w:r w:rsidR="00791F66">
        <w:t xml:space="preserve"> </w:t>
      </w:r>
      <w:r>
        <w:t>2018</w:t>
      </w:r>
      <w:r w:rsidR="00791F66">
        <w:t xml:space="preserve"> </w:t>
      </w:r>
      <w:r>
        <w:t>Mid</w:t>
      </w:r>
      <w:r w:rsidR="00791F66">
        <w:t xml:space="preserve"> </w:t>
      </w:r>
      <w:r>
        <w:t>Atlantic</w:t>
      </w:r>
      <w:r w:rsidR="00791F66">
        <w:t xml:space="preserve"> </w:t>
      </w:r>
      <w:r>
        <w:t>TRM</w:t>
      </w:r>
      <w:r w:rsidR="00791F66">
        <w:t xml:space="preserve"> </w:t>
      </w:r>
      <w:r>
        <w:t>V</w:t>
      </w:r>
      <w:r w:rsidR="00791F66">
        <w:t xml:space="preserve"> </w:t>
      </w:r>
      <w:r>
        <w:t>8.0.</w:t>
      </w:r>
      <w:r w:rsidR="00791F66">
        <w:t xml:space="preserve"> </w:t>
      </w:r>
      <w:r>
        <w:t>1.04</w:t>
      </w:r>
      <w:r w:rsidR="00791F66">
        <w:t xml:space="preserve"> </w:t>
      </w:r>
      <w:r>
        <w:t>hours/cycle</w:t>
      </w:r>
      <w:r w:rsidR="00791F66">
        <w:t xml:space="preserve"> </w:t>
      </w:r>
      <w:r>
        <w:t>derived</w:t>
      </w:r>
      <w:r w:rsidR="00791F66">
        <w:t xml:space="preserve"> </w:t>
      </w:r>
      <w:r>
        <w:t>from</w:t>
      </w:r>
      <w:r w:rsidR="00791F66">
        <w:t xml:space="preserve"> </w:t>
      </w:r>
      <w:r>
        <w:t>254</w:t>
      </w:r>
      <w:r w:rsidR="00791F66">
        <w:t xml:space="preserve"> </w:t>
      </w:r>
      <w:r>
        <w:t>cycles/yr</w:t>
      </w:r>
      <w:r w:rsidR="00791F66">
        <w:t xml:space="preserve"> </w:t>
      </w:r>
      <w:r>
        <w:t>and</w:t>
      </w:r>
      <w:r w:rsidR="00791F66">
        <w:t xml:space="preserve"> </w:t>
      </w:r>
      <w:r>
        <w:t>265</w:t>
      </w:r>
      <w:r w:rsidR="00791F66">
        <w:t xml:space="preserve"> </w:t>
      </w:r>
      <w:r>
        <w:t>hours/yr</w:t>
      </w:r>
      <w:r w:rsidR="00791F66">
        <w:t xml:space="preserve"> </w:t>
      </w:r>
      <w:r>
        <w:t>run</w:t>
      </w:r>
      <w:r w:rsidR="00791F66">
        <w:t xml:space="preserve"> </w:t>
      </w:r>
      <w:r>
        <w:t>time.</w:t>
      </w:r>
    </w:p>
    <w:p w14:paraId="15165386" w14:textId="4A0DCB46" w:rsidR="00DB7665" w:rsidRDefault="00FA66DE" w:rsidP="006A69CB">
      <w:pPr>
        <w:pStyle w:val="source1"/>
        <w:numPr>
          <w:ilvl w:val="0"/>
          <w:numId w:val="31"/>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148F063C" w14:textId="466AAA29" w:rsidR="00DB7665" w:rsidRDefault="00DB7665" w:rsidP="006A69CB">
      <w:pPr>
        <w:pStyle w:val="source1"/>
        <w:numPr>
          <w:ilvl w:val="0"/>
          <w:numId w:val="31"/>
        </w:numPr>
        <w:spacing w:after="120"/>
        <w:ind w:left="360"/>
        <w:jc w:val="left"/>
      </w:pPr>
      <w:r w:rsidRPr="006E2B19">
        <w:t>U.S.</w:t>
      </w:r>
      <w:r w:rsidR="00791F66">
        <w:t xml:space="preserve"> </w:t>
      </w:r>
      <w:r w:rsidRPr="006E2B19">
        <w:t>Department</w:t>
      </w:r>
      <w:r w:rsidR="00791F66">
        <w:t xml:space="preserve"> </w:t>
      </w:r>
      <w:r w:rsidRPr="006E2B19">
        <w:t>of</w:t>
      </w:r>
      <w:r w:rsidR="00791F66">
        <w:t xml:space="preserve"> </w:t>
      </w:r>
      <w:r w:rsidRPr="006E2B19">
        <w:t>Energy.</w:t>
      </w:r>
      <w:r w:rsidR="00791F66">
        <w:t xml:space="preserve"> </w:t>
      </w:r>
      <w:r w:rsidRPr="006E2B19">
        <w:t>10</w:t>
      </w:r>
      <w:r w:rsidR="00791F66">
        <w:t xml:space="preserve"> </w:t>
      </w:r>
      <w:r w:rsidRPr="006E2B19">
        <w:t>CFR</w:t>
      </w:r>
      <w:r w:rsidR="00791F66">
        <w:t xml:space="preserve"> </w:t>
      </w:r>
      <w:r w:rsidRPr="006E2B19">
        <w:t>Parts</w:t>
      </w:r>
      <w:r w:rsidR="00791F66">
        <w:t xml:space="preserve"> </w:t>
      </w:r>
      <w:r w:rsidRPr="006E2B19">
        <w:t>429</w:t>
      </w:r>
      <w:r w:rsidR="00791F66">
        <w:t xml:space="preserve"> </w:t>
      </w:r>
      <w:r w:rsidRPr="006E2B19">
        <w:t>and</w:t>
      </w:r>
      <w:r w:rsidR="00791F66">
        <w:t xml:space="preserve"> </w:t>
      </w:r>
      <w:r w:rsidRPr="006E2B19">
        <w:t>430.</w:t>
      </w:r>
      <w:r w:rsidR="00791F66">
        <w:t xml:space="preserve"> </w:t>
      </w:r>
      <w:r w:rsidRPr="006E2B19">
        <w:t>Energy</w:t>
      </w:r>
      <w:r w:rsidR="00791F66">
        <w:t xml:space="preserve"> </w:t>
      </w:r>
      <w:r w:rsidRPr="006E2B19">
        <w:t>Conservation</w:t>
      </w:r>
      <w:r w:rsidR="00791F66">
        <w:t xml:space="preserve"> </w:t>
      </w:r>
      <w:r w:rsidRPr="006E2B19">
        <w:t>Program:</w:t>
      </w:r>
      <w:r w:rsidR="00791F66">
        <w:t xml:space="preserve"> </w:t>
      </w:r>
      <w:r w:rsidRPr="006E2B19">
        <w:t>Energy</w:t>
      </w:r>
      <w:r w:rsidR="00791F66">
        <w:t xml:space="preserve"> </w:t>
      </w:r>
      <w:r w:rsidRPr="006E2B19">
        <w:t>Conservation</w:t>
      </w:r>
      <w:r w:rsidR="00791F66">
        <w:t xml:space="preserve"> </w:t>
      </w:r>
      <w:r w:rsidRPr="006E2B19">
        <w:t>Standards</w:t>
      </w:r>
      <w:r w:rsidR="00791F66">
        <w:t xml:space="preserve"> </w:t>
      </w:r>
      <w:r w:rsidRPr="006E2B19">
        <w:t>for</w:t>
      </w:r>
      <w:r w:rsidR="00791F66">
        <w:t xml:space="preserve"> </w:t>
      </w:r>
      <w:r w:rsidRPr="006E2B19">
        <w:t>Residential</w:t>
      </w:r>
      <w:r w:rsidR="00791F66">
        <w:t xml:space="preserve"> </w:t>
      </w:r>
      <w:r w:rsidRPr="006E2B19">
        <w:t>Clothes</w:t>
      </w:r>
      <w:r w:rsidR="00791F66">
        <w:t xml:space="preserve"> </w:t>
      </w:r>
      <w:r w:rsidRPr="006E2B19">
        <w:t>Washers.</w:t>
      </w:r>
      <w:r w:rsidR="00791F66">
        <w:t xml:space="preserve"> </w:t>
      </w:r>
      <w:r w:rsidRPr="006E2B19">
        <w:t>Direct</w:t>
      </w:r>
      <w:r w:rsidR="00791F66">
        <w:t xml:space="preserve"> </w:t>
      </w:r>
      <w:r w:rsidRPr="006E2B19">
        <w:t>Final</w:t>
      </w:r>
      <w:r w:rsidR="00791F66">
        <w:t xml:space="preserve"> </w:t>
      </w:r>
      <w:r w:rsidRPr="006E2B19">
        <w:t>Rule.</w:t>
      </w:r>
      <w:r w:rsidR="00791F66">
        <w:t xml:space="preserve"> </w:t>
      </w:r>
      <w:hyperlink r:id="rId213" w:history="1">
        <w:r w:rsidRPr="00A13C04">
          <w:rPr>
            <w:rStyle w:val="Hyperlink"/>
          </w:rPr>
          <w:t>https://www.ecfr.gov/cgi-bin/text-idx?SID=86e70cbc87e5af18caca2e5c205bd107&amp;mc=true&amp;node=se10.3.430_132&amp;rgn=div8</w:t>
        </w:r>
      </w:hyperlink>
      <w:r w:rsidR="00791F66">
        <w:t xml:space="preserve"> </w:t>
      </w:r>
    </w:p>
    <w:p w14:paraId="5FA5A212" w14:textId="77777777" w:rsidR="00376F4E" w:rsidRDefault="00376F4E" w:rsidP="006A69CB">
      <w:pPr>
        <w:overflowPunct/>
        <w:autoSpaceDE/>
        <w:autoSpaceDN/>
        <w:adjustRightInd/>
        <w:jc w:val="left"/>
        <w:textAlignment w:val="auto"/>
        <w:rPr>
          <w:rFonts w:eastAsiaTheme="minorHAnsi" w:cs="Arial"/>
        </w:rPr>
      </w:pPr>
      <w:bookmarkStart w:id="577" w:name="_Toc530141489"/>
      <w:bookmarkStart w:id="578" w:name="_Ref534706333"/>
      <w:bookmarkStart w:id="579" w:name="_Ref534706872"/>
    </w:p>
    <w:p w14:paraId="4980A649" w14:textId="77777777" w:rsidR="006A69CB" w:rsidRDefault="006A69CB" w:rsidP="006A69CB">
      <w:pPr>
        <w:overflowPunct/>
        <w:autoSpaceDE/>
        <w:autoSpaceDN/>
        <w:adjustRightInd/>
        <w:jc w:val="left"/>
        <w:textAlignment w:val="auto"/>
        <w:rPr>
          <w:rFonts w:eastAsiaTheme="minorHAnsi" w:cs="Arial"/>
        </w:rPr>
      </w:pPr>
    </w:p>
    <w:p w14:paraId="1F562275" w14:textId="39A6A7D0"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first" r:id="rId214"/>
          <w:pgSz w:w="12240" w:h="15840"/>
          <w:pgMar w:top="1440" w:right="1800" w:bottom="1440" w:left="1800" w:header="720" w:footer="501" w:gutter="0"/>
          <w:cols w:space="720"/>
        </w:sectPr>
      </w:pPr>
    </w:p>
    <w:p w14:paraId="1DC1C402" w14:textId="7CF0386D" w:rsidR="00DB7665" w:rsidRDefault="00DB7665" w:rsidP="00241FA2">
      <w:pPr>
        <w:pStyle w:val="Heading3"/>
      </w:pPr>
      <w:bookmarkStart w:id="580" w:name="_Ref534967325"/>
      <w:bookmarkStart w:id="581" w:name="_Toc1050944"/>
      <w:r w:rsidRPr="00852169">
        <w:t>ENERGY</w:t>
      </w:r>
      <w:r w:rsidR="00791F66">
        <w:t xml:space="preserve"> </w:t>
      </w:r>
      <w:r w:rsidRPr="00852169">
        <w:t>STAR</w:t>
      </w:r>
      <w:r w:rsidR="00791F66">
        <w:t xml:space="preserve"> </w:t>
      </w:r>
      <w:r w:rsidR="00703ADD">
        <w:t xml:space="preserve">Clothes </w:t>
      </w:r>
      <w:r w:rsidRPr="00852169">
        <w:t>Dryers</w:t>
      </w:r>
      <w:bookmarkEnd w:id="577"/>
      <w:bookmarkEnd w:id="578"/>
      <w:bookmarkEnd w:id="579"/>
      <w:bookmarkEnd w:id="580"/>
      <w:bookmarkEnd w:id="5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DB7665" w14:paraId="39D05001" w14:textId="77777777" w:rsidTr="00234AF0">
        <w:tc>
          <w:tcPr>
            <w:tcW w:w="3554" w:type="dxa"/>
            <w:tcBorders>
              <w:top w:val="single" w:sz="4" w:space="0" w:color="auto"/>
              <w:left w:val="single" w:sz="4" w:space="0" w:color="auto"/>
              <w:bottom w:val="single" w:sz="4" w:space="0" w:color="auto"/>
              <w:right w:val="single" w:sz="4" w:space="0" w:color="auto"/>
            </w:tcBorders>
            <w:hideMark/>
          </w:tcPr>
          <w:p w14:paraId="42656650" w14:textId="489D838A" w:rsidR="00DB7665" w:rsidRDefault="00DB7665" w:rsidP="00DB7665">
            <w:pPr>
              <w:pStyle w:val="TableCell"/>
              <w:spacing w:before="60" w:after="60"/>
              <w:jc w:val="left"/>
              <w:rPr>
                <w:b/>
                <w:sz w:val="20"/>
              </w:rPr>
            </w:pPr>
            <w:r>
              <w:rPr>
                <w:b/>
              </w:rPr>
              <w:t>Target</w:t>
            </w:r>
            <w:r w:rsidR="00791F66">
              <w:rPr>
                <w:b/>
              </w:rPr>
              <w:t xml:space="preserve"> </w:t>
            </w:r>
            <w:r>
              <w:rPr>
                <w:b/>
              </w:rPr>
              <w:t>Sector</w:t>
            </w:r>
          </w:p>
        </w:tc>
        <w:tc>
          <w:tcPr>
            <w:tcW w:w="4968" w:type="dxa"/>
            <w:tcBorders>
              <w:top w:val="single" w:sz="4" w:space="0" w:color="auto"/>
              <w:left w:val="single" w:sz="4" w:space="0" w:color="auto"/>
              <w:bottom w:val="single" w:sz="4" w:space="0" w:color="auto"/>
              <w:right w:val="single" w:sz="4" w:space="0" w:color="auto"/>
            </w:tcBorders>
            <w:hideMark/>
          </w:tcPr>
          <w:p w14:paraId="4712DDB5" w14:textId="77777777" w:rsidR="00DB7665" w:rsidRDefault="00DB7665" w:rsidP="00DB7665">
            <w:pPr>
              <w:pStyle w:val="TableCell"/>
              <w:spacing w:before="60" w:after="60"/>
              <w:jc w:val="center"/>
              <w:rPr>
                <w:rFonts w:eastAsia="Arial Unicode MS" w:cs="Arial"/>
                <w:i/>
                <w:iCs/>
                <w:sz w:val="20"/>
                <w:szCs w:val="24"/>
              </w:rPr>
            </w:pPr>
            <w:r>
              <w:t>Residential</w:t>
            </w:r>
          </w:p>
        </w:tc>
      </w:tr>
      <w:tr w:rsidR="00DB7665" w14:paraId="7CE95CDC" w14:textId="77777777" w:rsidTr="00234AF0">
        <w:tc>
          <w:tcPr>
            <w:tcW w:w="3554" w:type="dxa"/>
            <w:tcBorders>
              <w:top w:val="single" w:sz="4" w:space="0" w:color="auto"/>
              <w:left w:val="single" w:sz="4" w:space="0" w:color="auto"/>
              <w:bottom w:val="single" w:sz="4" w:space="0" w:color="auto"/>
              <w:right w:val="single" w:sz="4" w:space="0" w:color="auto"/>
            </w:tcBorders>
            <w:hideMark/>
          </w:tcPr>
          <w:p w14:paraId="079A1BBF" w14:textId="7AA7A9CF" w:rsidR="00DB7665" w:rsidRDefault="00DB7665" w:rsidP="00DB7665">
            <w:pPr>
              <w:pStyle w:val="TableCell"/>
              <w:spacing w:before="60" w:after="60"/>
              <w:jc w:val="left"/>
              <w:rPr>
                <w:b/>
                <w:sz w:val="20"/>
              </w:rPr>
            </w:pPr>
            <w:r>
              <w:rPr>
                <w:b/>
              </w:rPr>
              <w:t>Measure</w:t>
            </w:r>
            <w:r w:rsidR="00791F66">
              <w:rPr>
                <w:b/>
              </w:rPr>
              <w:t xml:space="preserve"> </w:t>
            </w:r>
            <w:r>
              <w:rPr>
                <w:b/>
              </w:rPr>
              <w:t>Unit</w:t>
            </w:r>
          </w:p>
        </w:tc>
        <w:tc>
          <w:tcPr>
            <w:tcW w:w="4968" w:type="dxa"/>
            <w:tcBorders>
              <w:top w:val="single" w:sz="4" w:space="0" w:color="auto"/>
              <w:left w:val="single" w:sz="4" w:space="0" w:color="auto"/>
              <w:bottom w:val="single" w:sz="4" w:space="0" w:color="auto"/>
              <w:right w:val="single" w:sz="4" w:space="0" w:color="auto"/>
            </w:tcBorders>
            <w:hideMark/>
          </w:tcPr>
          <w:p w14:paraId="3E2718A6" w14:textId="2BB74BD4" w:rsidR="00DB7665" w:rsidRDefault="00DB7665" w:rsidP="00DB7665">
            <w:pPr>
              <w:pStyle w:val="TableCell"/>
              <w:spacing w:before="60" w:after="60"/>
              <w:jc w:val="center"/>
              <w:rPr>
                <w:rFonts w:eastAsia="Arial Unicode MS" w:cs="Arial"/>
                <w:i/>
                <w:iCs/>
                <w:sz w:val="20"/>
                <w:szCs w:val="24"/>
              </w:rPr>
            </w:pPr>
            <w:r>
              <w:t>Clothes</w:t>
            </w:r>
            <w:r w:rsidR="00791F66">
              <w:t xml:space="preserve"> </w:t>
            </w:r>
            <w:r>
              <w:t>Dryer</w:t>
            </w:r>
          </w:p>
        </w:tc>
      </w:tr>
      <w:tr w:rsidR="00DB7665" w14:paraId="56808BA5" w14:textId="77777777" w:rsidTr="00234AF0">
        <w:tc>
          <w:tcPr>
            <w:tcW w:w="3554" w:type="dxa"/>
            <w:tcBorders>
              <w:top w:val="single" w:sz="4" w:space="0" w:color="auto"/>
              <w:left w:val="single" w:sz="4" w:space="0" w:color="auto"/>
              <w:bottom w:val="single" w:sz="4" w:space="0" w:color="auto"/>
              <w:right w:val="single" w:sz="4" w:space="0" w:color="auto"/>
            </w:tcBorders>
            <w:hideMark/>
          </w:tcPr>
          <w:p w14:paraId="6E38A517" w14:textId="332017BE" w:rsidR="00DB7665" w:rsidRDefault="00DB7665" w:rsidP="00DB7665">
            <w:pPr>
              <w:pStyle w:val="TableCell"/>
              <w:spacing w:before="60" w:after="60"/>
              <w:jc w:val="left"/>
              <w:rPr>
                <w:b/>
                <w:sz w:val="20"/>
              </w:rPr>
            </w:pPr>
            <w:r>
              <w:rPr>
                <w:b/>
              </w:rPr>
              <w:t>Measure</w:t>
            </w:r>
            <w:r w:rsidR="00791F66">
              <w:rPr>
                <w:b/>
              </w:rPr>
              <w:t xml:space="preserve"> </w:t>
            </w:r>
            <w:r>
              <w:rPr>
                <w:b/>
              </w:rPr>
              <w:t>Life</w:t>
            </w:r>
          </w:p>
        </w:tc>
        <w:tc>
          <w:tcPr>
            <w:tcW w:w="4968" w:type="dxa"/>
            <w:tcBorders>
              <w:top w:val="single" w:sz="4" w:space="0" w:color="auto"/>
              <w:left w:val="single" w:sz="4" w:space="0" w:color="auto"/>
              <w:bottom w:val="single" w:sz="4" w:space="0" w:color="auto"/>
              <w:right w:val="single" w:sz="4" w:space="0" w:color="auto"/>
            </w:tcBorders>
            <w:hideMark/>
          </w:tcPr>
          <w:p w14:paraId="0E22576C" w14:textId="5B79C9F2" w:rsidR="00DB7665" w:rsidRDefault="00DB7665" w:rsidP="00DB7665">
            <w:pPr>
              <w:pStyle w:val="TableCell"/>
              <w:spacing w:before="60" w:after="60"/>
              <w:jc w:val="center"/>
              <w:rPr>
                <w:color w:val="000000"/>
                <w:vertAlign w:val="superscript"/>
              </w:rPr>
            </w:pPr>
            <w:r>
              <w:rPr>
                <w:color w:val="000000"/>
              </w:rPr>
              <w:t>12</w:t>
            </w:r>
            <w:r w:rsidR="00791F66">
              <w:rPr>
                <w:color w:val="000000"/>
              </w:rPr>
              <w:t xml:space="preserve"> </w:t>
            </w:r>
            <w:r>
              <w:rPr>
                <w:color w:val="000000"/>
              </w:rPr>
              <w:t>years</w:t>
            </w:r>
            <w:r>
              <w:rPr>
                <w:color w:val="000000"/>
                <w:vertAlign w:val="superscript"/>
              </w:rPr>
              <w:t>Source</w:t>
            </w:r>
            <w:r w:rsidR="00791F66">
              <w:rPr>
                <w:color w:val="000000"/>
                <w:vertAlign w:val="superscript"/>
              </w:rPr>
              <w:t xml:space="preserve"> </w:t>
            </w:r>
            <w:r>
              <w:rPr>
                <w:color w:val="000000"/>
                <w:vertAlign w:val="superscript"/>
              </w:rPr>
              <w:t>4</w:t>
            </w:r>
          </w:p>
        </w:tc>
      </w:tr>
      <w:tr w:rsidR="00DB7665" w14:paraId="735A25DE" w14:textId="77777777" w:rsidTr="00234AF0">
        <w:tc>
          <w:tcPr>
            <w:tcW w:w="3554" w:type="dxa"/>
            <w:tcBorders>
              <w:top w:val="single" w:sz="4" w:space="0" w:color="auto"/>
              <w:left w:val="single" w:sz="4" w:space="0" w:color="auto"/>
              <w:bottom w:val="single" w:sz="4" w:space="0" w:color="auto"/>
              <w:right w:val="single" w:sz="4" w:space="0" w:color="auto"/>
            </w:tcBorders>
            <w:hideMark/>
          </w:tcPr>
          <w:p w14:paraId="1C7A28BD" w14:textId="77777777" w:rsidR="00DB7665" w:rsidRDefault="00DB7665" w:rsidP="00DB7665">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15798E70" w14:textId="6F3DDD47" w:rsidR="00DB7665" w:rsidRDefault="00DB7665" w:rsidP="00DB7665">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646BA4EA" w14:textId="77777777" w:rsidR="00DB7665" w:rsidRDefault="00DB7665" w:rsidP="00DB7665"/>
    <w:p w14:paraId="10A29B2C" w14:textId="030F3955" w:rsidR="00DB7665" w:rsidRDefault="00DB7665" w:rsidP="00DB7665">
      <w:pPr>
        <w:pStyle w:val="BodyText"/>
        <w:ind w:right="0"/>
      </w:pPr>
      <w:r>
        <w:t>ENERGY</w:t>
      </w:r>
      <w:r w:rsidR="00791F66">
        <w:t xml:space="preserve"> </w:t>
      </w:r>
      <w:r>
        <w:t>STAR</w:t>
      </w:r>
      <w:r w:rsidR="00791F66">
        <w:t xml:space="preserve"> </w:t>
      </w:r>
      <w:r>
        <w:t>Clothes</w:t>
      </w:r>
      <w:r w:rsidR="00791F66">
        <w:t xml:space="preserve"> </w:t>
      </w:r>
      <w:r>
        <w:t>Dryers</w:t>
      </w:r>
      <w:r w:rsidR="00791F66">
        <w:t xml:space="preserve"> </w:t>
      </w:r>
      <w:r>
        <w:t>have</w:t>
      </w:r>
      <w:r w:rsidR="00791F66">
        <w:t xml:space="preserve"> </w:t>
      </w:r>
      <w:r>
        <w:t>a</w:t>
      </w:r>
      <w:r w:rsidR="00791F66">
        <w:t xml:space="preserve"> </w:t>
      </w:r>
      <w:r>
        <w:t>higher</w:t>
      </w:r>
      <w:r w:rsidR="00791F66">
        <w:t xml:space="preserve"> </w:t>
      </w:r>
      <w:r>
        <w:t>CEF</w:t>
      </w:r>
      <w:r w:rsidR="00791F66">
        <w:t xml:space="preserve"> </w:t>
      </w:r>
      <w:r>
        <w:t>(Combined</w:t>
      </w:r>
      <w:r w:rsidR="00791F66">
        <w:t xml:space="preserve"> </w:t>
      </w:r>
      <w:r>
        <w:t>Energy</w:t>
      </w:r>
      <w:r w:rsidR="00791F66">
        <w:t xml:space="preserve"> </w:t>
      </w:r>
      <w:r>
        <w:t>Factor)</w:t>
      </w:r>
      <w:r w:rsidR="00791F66">
        <w:t xml:space="preserve"> </w:t>
      </w:r>
      <w:r w:rsidR="00703ADD">
        <w:t xml:space="preserve">that standard dryers, </w:t>
      </w:r>
      <w:r>
        <w:t>and</w:t>
      </w:r>
      <w:r w:rsidR="00791F66">
        <w:t xml:space="preserve"> </w:t>
      </w:r>
      <w:r>
        <w:t>may</w:t>
      </w:r>
      <w:r w:rsidR="00791F66">
        <w:t xml:space="preserve"> </w:t>
      </w:r>
      <w:r>
        <w:t>incorporate</w:t>
      </w:r>
      <w:r w:rsidR="00791F66">
        <w:t xml:space="preserve"> </w:t>
      </w:r>
      <w:r>
        <w:t>a</w:t>
      </w:r>
      <w:r w:rsidR="00791F66">
        <w:t xml:space="preserve"> </w:t>
      </w:r>
      <w:r>
        <w:t>moisture</w:t>
      </w:r>
      <w:r w:rsidR="00791F66">
        <w:t xml:space="preserve"> </w:t>
      </w:r>
      <w:r>
        <w:t>sensor</w:t>
      </w:r>
      <w:r w:rsidR="00791F66">
        <w:t xml:space="preserve"> </w:t>
      </w:r>
      <w:r>
        <w:t>to</w:t>
      </w:r>
      <w:r w:rsidR="00791F66">
        <w:t xml:space="preserve"> </w:t>
      </w:r>
      <w:r>
        <w:t>reduce</w:t>
      </w:r>
      <w:r w:rsidR="00791F66">
        <w:t xml:space="preserve"> </w:t>
      </w:r>
      <w:r>
        <w:t>excessive</w:t>
      </w:r>
      <w:r w:rsidR="00791F66">
        <w:t xml:space="preserve"> </w:t>
      </w:r>
      <w:r>
        <w:t>drying</w:t>
      </w:r>
      <w:r w:rsidR="00791F66">
        <w:t xml:space="preserve"> </w:t>
      </w:r>
      <w:r>
        <w:t>of</w:t>
      </w:r>
      <w:r w:rsidR="00791F66">
        <w:t xml:space="preserve"> </w:t>
      </w:r>
      <w:r>
        <w:t>clothes</w:t>
      </w:r>
      <w:r w:rsidR="00791F66">
        <w:t xml:space="preserve"> </w:t>
      </w:r>
      <w:r>
        <w:t>and</w:t>
      </w:r>
      <w:r w:rsidR="00791F66">
        <w:t xml:space="preserve"> </w:t>
      </w:r>
      <w:r>
        <w:t>prolonged</w:t>
      </w:r>
      <w:r w:rsidR="00791F66">
        <w:t xml:space="preserve"> </w:t>
      </w:r>
      <w:r>
        <w:t>drying</w:t>
      </w:r>
      <w:r w:rsidR="00791F66">
        <w:t xml:space="preserve"> </w:t>
      </w:r>
      <w:r>
        <w:t>cycles.</w:t>
      </w:r>
    </w:p>
    <w:p w14:paraId="4927AB9E" w14:textId="77777777" w:rsidR="00DB7665" w:rsidRDefault="00DB7665" w:rsidP="00DB7665">
      <w:pPr>
        <w:pStyle w:val="SubStyle"/>
      </w:pPr>
    </w:p>
    <w:p w14:paraId="11EFB4ED" w14:textId="77777777" w:rsidR="00DB7665" w:rsidRDefault="00DB7665" w:rsidP="00DB7665">
      <w:pPr>
        <w:pStyle w:val="SubStyle"/>
      </w:pPr>
      <w:r>
        <w:t>Eligibility</w:t>
      </w:r>
    </w:p>
    <w:p w14:paraId="33FCAA7C" w14:textId="25938259" w:rsidR="00DB7665" w:rsidRDefault="00DB7665" w:rsidP="00DB7665">
      <w:pPr>
        <w:pStyle w:val="BodyText"/>
        <w:ind w:right="0"/>
      </w:pPr>
      <w:r>
        <w:t>This</w:t>
      </w:r>
      <w:r w:rsidR="00791F66">
        <w:t xml:space="preserve"> </w:t>
      </w:r>
      <w:r>
        <w:t>protocol</w:t>
      </w:r>
      <w:r w:rsidR="00791F66">
        <w:t xml:space="preserve"> </w:t>
      </w:r>
      <w:r>
        <w:t>documents</w:t>
      </w:r>
      <w:r w:rsidR="00791F66">
        <w:t xml:space="preserve"> </w:t>
      </w:r>
      <w:r>
        <w:t>the</w:t>
      </w:r>
      <w:r w:rsidR="00791F66">
        <w:t xml:space="preserve"> </w:t>
      </w:r>
      <w:r>
        <w:t>energy</w:t>
      </w:r>
      <w:r w:rsidR="00791F66">
        <w:t xml:space="preserve"> </w:t>
      </w:r>
      <w:r>
        <w:t>savings</w:t>
      </w:r>
      <w:r w:rsidR="00791F66">
        <w:t xml:space="preserve"> </w:t>
      </w:r>
      <w:r>
        <w:t>attributed</w:t>
      </w:r>
      <w:r w:rsidR="00791F66">
        <w:t xml:space="preserve"> </w:t>
      </w:r>
      <w:r>
        <w:t>to</w:t>
      </w:r>
      <w:r w:rsidR="00791F66">
        <w:t xml:space="preserve"> </w:t>
      </w:r>
      <w:r>
        <w:t>purchasing</w:t>
      </w:r>
      <w:r w:rsidR="00791F66">
        <w:t xml:space="preserve"> </w:t>
      </w:r>
      <w:r>
        <w:t>an</w:t>
      </w:r>
      <w:r w:rsidR="00791F66">
        <w:t xml:space="preserve"> </w:t>
      </w:r>
      <w:r>
        <w:t>electric</w:t>
      </w:r>
      <w:r w:rsidR="00791F66">
        <w:t xml:space="preserve"> </w:t>
      </w:r>
      <w:r>
        <w:t>ENERGY</w:t>
      </w:r>
      <w:r w:rsidR="00791F66">
        <w:t xml:space="preserve"> </w:t>
      </w:r>
      <w:r>
        <w:t>STAR</w:t>
      </w:r>
      <w:r w:rsidR="00791F66">
        <w:t xml:space="preserve"> </w:t>
      </w:r>
      <w:r>
        <w:t>Dryer</w:t>
      </w:r>
      <w:r w:rsidR="00791F66">
        <w:t xml:space="preserve"> </w:t>
      </w:r>
      <w:r>
        <w:t>that</w:t>
      </w:r>
      <w:r w:rsidR="00791F66">
        <w:t xml:space="preserve"> </w:t>
      </w:r>
      <w:r>
        <w:t>meets</w:t>
      </w:r>
      <w:r w:rsidR="00791F66">
        <w:t xml:space="preserve"> </w:t>
      </w:r>
      <w:r>
        <w:t>or</w:t>
      </w:r>
      <w:r w:rsidR="00791F66">
        <w:t xml:space="preserve"> </w:t>
      </w:r>
      <w:r>
        <w:t>exceeds</w:t>
      </w:r>
      <w:r w:rsidR="00791F66">
        <w:t xml:space="preserve"> </w:t>
      </w:r>
      <w:r>
        <w:t>the</w:t>
      </w:r>
      <w:r w:rsidR="00791F66">
        <w:t xml:space="preserv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rsidR="00791F66">
        <w:t xml:space="preserve"> </w:t>
      </w:r>
      <w:r>
        <w:t>requirement</w:t>
      </w:r>
      <w:r w:rsidR="00791F66">
        <w:t xml:space="preserve"> </w:t>
      </w:r>
      <w:r>
        <w:t>in</w:t>
      </w:r>
      <w:r w:rsidR="00791F66">
        <w:t xml:space="preserve"> </w:t>
      </w:r>
      <w:r>
        <w:fldChar w:fldCharType="begin"/>
      </w:r>
      <w:r>
        <w:instrText xml:space="preserve"> REF _Ref532217892 \h </w:instrText>
      </w:r>
      <w:r>
        <w:fldChar w:fldCharType="separate"/>
      </w:r>
      <w:r w:rsidR="00EB6430">
        <w:t xml:space="preserve">Table </w:t>
      </w:r>
      <w:r w:rsidR="00EB6430">
        <w:rPr>
          <w:noProof/>
        </w:rPr>
        <w:t>2</w:t>
      </w:r>
      <w:r w:rsidR="00EB6430">
        <w:noBreakHyphen/>
      </w:r>
      <w:r w:rsidR="00EB6430">
        <w:rPr>
          <w:noProof/>
        </w:rPr>
        <w:t>80</w:t>
      </w:r>
      <w:r>
        <w:fldChar w:fldCharType="end"/>
      </w:r>
      <w:r w:rsidR="00791F66">
        <w:t xml:space="preserve"> </w:t>
      </w:r>
      <w:r>
        <w:t>instead</w:t>
      </w:r>
      <w:r w:rsidR="00791F66">
        <w:t xml:space="preserve"> </w:t>
      </w:r>
      <w:r>
        <w:t>of</w:t>
      </w:r>
      <w:r w:rsidR="00791F66">
        <w:t xml:space="preserve"> </w:t>
      </w:r>
      <w:r>
        <w:t>a</w:t>
      </w:r>
      <w:r w:rsidR="00791F66">
        <w:t xml:space="preserve"> </w:t>
      </w:r>
      <w:r>
        <w:t>standard</w:t>
      </w:r>
      <w:r w:rsidR="00791F66">
        <w:t xml:space="preserve"> </w:t>
      </w:r>
      <w:r>
        <w:t>dryer.</w:t>
      </w:r>
      <w:r w:rsidR="00791F66">
        <w:t xml:space="preserve"> </w:t>
      </w:r>
      <w:r>
        <w:t>If</w:t>
      </w:r>
      <w:r w:rsidR="00791F66">
        <w:t xml:space="preserve"> </w:t>
      </w:r>
      <w:r>
        <w:t>a</w:t>
      </w:r>
      <w:r w:rsidR="00791F66">
        <w:t xml:space="preserve"> </w:t>
      </w:r>
      <w:r>
        <w:t>customer</w:t>
      </w:r>
      <w:r w:rsidR="00791F66">
        <w:t xml:space="preserve"> </w:t>
      </w:r>
      <w:r>
        <w:t>submits</w:t>
      </w:r>
      <w:r w:rsidR="00791F66">
        <w:t xml:space="preserve"> </w:t>
      </w:r>
      <w:r>
        <w:t>a</w:t>
      </w:r>
      <w:r w:rsidR="00791F66">
        <w:t xml:space="preserve"> </w:t>
      </w:r>
      <w:r>
        <w:t>rebate</w:t>
      </w:r>
      <w:r w:rsidR="00791F66">
        <w:t xml:space="preserve"> </w:t>
      </w:r>
      <w:r>
        <w:t>for</w:t>
      </w:r>
      <w:r w:rsidR="00791F66">
        <w:t xml:space="preserve"> </w:t>
      </w:r>
      <w:r>
        <w:t>a</w:t>
      </w:r>
      <w:r w:rsidR="00791F66">
        <w:t xml:space="preserve"> </w:t>
      </w:r>
      <w:r>
        <w:t>product</w:t>
      </w:r>
      <w:r w:rsidR="00791F66">
        <w:t xml:space="preserve"> </w:t>
      </w:r>
      <w:r>
        <w:t>that</w:t>
      </w:r>
      <w:r w:rsidR="00791F66">
        <w:t xml:space="preserve"> </w:t>
      </w:r>
      <w:r>
        <w:t>has</w:t>
      </w:r>
      <w:r w:rsidR="00791F66">
        <w:t xml:space="preserve"> </w:t>
      </w:r>
      <w:r>
        <w:t>applied</w:t>
      </w:r>
      <w:r w:rsidR="00791F66">
        <w:t xml:space="preserve"> </w:t>
      </w:r>
      <w:r>
        <w:t>for</w:t>
      </w:r>
      <w:r w:rsidR="00791F66">
        <w:t xml:space="preserve"> </w:t>
      </w:r>
      <w:r>
        <w:t>ENERGY</w:t>
      </w:r>
      <w:r w:rsidR="00791F66">
        <w:t xml:space="preserve"> </w:t>
      </w:r>
      <w:r>
        <w:t>STAR</w:t>
      </w:r>
      <w:r w:rsidR="00791F66">
        <w:t xml:space="preserve"> </w:t>
      </w:r>
      <w:r>
        <w:t>Certification</w:t>
      </w:r>
      <w:r w:rsidR="00791F66">
        <w:t xml:space="preserve"> </w:t>
      </w:r>
      <w:r>
        <w:t>but</w:t>
      </w:r>
      <w:r w:rsidR="00791F66">
        <w:t xml:space="preserve"> </w:t>
      </w:r>
      <w:r>
        <w:t>has</w:t>
      </w:r>
      <w:r w:rsidR="00791F66">
        <w:t xml:space="preserve"> </w:t>
      </w:r>
      <w:r>
        <w:t>not</w:t>
      </w:r>
      <w:r w:rsidR="00791F66">
        <w:t xml:space="preserve"> </w:t>
      </w:r>
      <w:r>
        <w:t>yet</w:t>
      </w:r>
      <w:r w:rsidR="00791F66">
        <w:t xml:space="preserve"> </w:t>
      </w:r>
      <w:r>
        <w:t>been</w:t>
      </w:r>
      <w:r w:rsidR="00791F66">
        <w:t xml:space="preserve"> </w:t>
      </w:r>
      <w:r>
        <w:t>certified,</w:t>
      </w:r>
      <w:r w:rsidR="00791F66">
        <w:t xml:space="preserve"> </w:t>
      </w:r>
      <w:r>
        <w:t>the</w:t>
      </w:r>
      <w:r w:rsidR="00791F66">
        <w:t xml:space="preserve"> </w:t>
      </w:r>
      <w:r>
        <w:t>savings</w:t>
      </w:r>
      <w:r w:rsidR="00791F66">
        <w:t xml:space="preserve"> </w:t>
      </w:r>
      <w:r>
        <w:t>will</w:t>
      </w:r>
      <w:r w:rsidR="00791F66">
        <w:t xml:space="preserve"> </w:t>
      </w:r>
      <w:r>
        <w:t>be</w:t>
      </w:r>
      <w:r w:rsidR="00791F66">
        <w:t xml:space="preserve"> </w:t>
      </w:r>
      <w:r>
        <w:t>counted</w:t>
      </w:r>
      <w:r w:rsidR="00791F66">
        <w:t xml:space="preserve"> </w:t>
      </w:r>
      <w:r>
        <w:t>for</w:t>
      </w:r>
      <w:r w:rsidR="00791F66">
        <w:t xml:space="preserve"> </w:t>
      </w:r>
      <w:r>
        <w:t>that</w:t>
      </w:r>
      <w:r w:rsidR="00791F66">
        <w:t xml:space="preserve"> </w:t>
      </w:r>
      <w:r>
        <w:t>product</w:t>
      </w:r>
      <w:r w:rsidR="00791F66">
        <w:t xml:space="preserve"> </w:t>
      </w:r>
      <w:r>
        <w:t>contingent</w:t>
      </w:r>
      <w:r w:rsidR="00791F66">
        <w:t xml:space="preserve"> </w:t>
      </w:r>
      <w:r>
        <w:t>upon</w:t>
      </w:r>
      <w:r w:rsidR="00791F66">
        <w:t xml:space="preserve"> </w:t>
      </w:r>
      <w:r>
        <w:t>its</w:t>
      </w:r>
      <w:r w:rsidR="00791F66">
        <w:t xml:space="preserve"> </w:t>
      </w:r>
      <w:r>
        <w:t>eventual</w:t>
      </w:r>
      <w:r w:rsidR="00791F66">
        <w:t xml:space="preserve"> </w:t>
      </w:r>
      <w:r>
        <w:t>certification</w:t>
      </w:r>
      <w:r w:rsidR="00791F66">
        <w:t xml:space="preserve"> </w:t>
      </w:r>
      <w:r>
        <w:t>as</w:t>
      </w:r>
      <w:r w:rsidR="00791F66">
        <w:t xml:space="preserve"> </w:t>
      </w:r>
      <w:r>
        <w:t>an</w:t>
      </w:r>
      <w:r w:rsidR="00791F66">
        <w:t xml:space="preserve"> </w:t>
      </w:r>
      <w:r>
        <w:t>ENERGY</w:t>
      </w:r>
      <w:r w:rsidR="00791F66">
        <w:t xml:space="preserve"> </w:t>
      </w:r>
      <w:r>
        <w:t>STAR</w:t>
      </w:r>
      <w:r w:rsidR="00791F66">
        <w:t xml:space="preserve"> </w:t>
      </w:r>
      <w:r>
        <w:t>measure.</w:t>
      </w:r>
      <w:r w:rsidR="00791F66">
        <w:t xml:space="preserve"> </w:t>
      </w:r>
      <w:r>
        <w:t>If</w:t>
      </w:r>
      <w:r w:rsidR="00791F66">
        <w:t xml:space="preserve"> </w:t>
      </w:r>
      <w:r>
        <w:t>at</w:t>
      </w:r>
      <w:r w:rsidR="00791F66">
        <w:t xml:space="preserve"> </w:t>
      </w:r>
      <w:r>
        <w:t>any</w:t>
      </w:r>
      <w:r w:rsidR="00791F66">
        <w:t xml:space="preserve"> </w:t>
      </w:r>
      <w:r>
        <w:t>point</w:t>
      </w:r>
      <w:r w:rsidR="00791F66">
        <w:t xml:space="preserve"> </w:t>
      </w:r>
      <w:r>
        <w:t>the</w:t>
      </w:r>
      <w:r w:rsidR="00791F66">
        <w:t xml:space="preserve"> </w:t>
      </w:r>
      <w:r>
        <w:t>product</w:t>
      </w:r>
      <w:r w:rsidR="00791F66">
        <w:t xml:space="preserve"> </w:t>
      </w:r>
      <w:r>
        <w:t>is</w:t>
      </w:r>
      <w:r w:rsidR="00791F66">
        <w:t xml:space="preserve"> </w:t>
      </w:r>
      <w:r>
        <w:t>rejected</w:t>
      </w:r>
      <w:r w:rsidR="00791F66">
        <w:t xml:space="preserve"> </w:t>
      </w:r>
      <w:r>
        <w:t>by</w:t>
      </w:r>
      <w:r w:rsidR="00791F66">
        <w:t xml:space="preserve"> </w:t>
      </w:r>
      <w:r>
        <w:t>ENERGY</w:t>
      </w:r>
      <w:r w:rsidR="00791F66">
        <w:t xml:space="preserve"> </w:t>
      </w:r>
      <w:r>
        <w:t>STAR,</w:t>
      </w:r>
      <w:r w:rsidR="00791F66">
        <w:t xml:space="preserve"> </w:t>
      </w:r>
      <w:r>
        <w:t>the</w:t>
      </w:r>
      <w:r w:rsidR="00791F66">
        <w:t xml:space="preserve"> </w:t>
      </w:r>
      <w:r>
        <w:t>product</w:t>
      </w:r>
      <w:r w:rsidR="00791F66">
        <w:t xml:space="preserve"> </w:t>
      </w:r>
      <w:r>
        <w:t>is</w:t>
      </w:r>
      <w:r w:rsidR="00791F66">
        <w:t xml:space="preserve"> </w:t>
      </w:r>
      <w:r>
        <w:t>then</w:t>
      </w:r>
      <w:r w:rsidR="00791F66">
        <w:t xml:space="preserve"> </w:t>
      </w:r>
      <w:r>
        <w:t>ineligible</w:t>
      </w:r>
      <w:r w:rsidR="00791F66">
        <w:t xml:space="preserve"> </w:t>
      </w:r>
      <w:r>
        <w:t>for</w:t>
      </w:r>
      <w:r w:rsidR="00791F66">
        <w:t xml:space="preserve"> </w:t>
      </w:r>
      <w:r>
        <w:t>the</w:t>
      </w:r>
      <w:r w:rsidR="00791F66">
        <w:t xml:space="preserve"> </w:t>
      </w:r>
      <w:r>
        <w:t>program</w:t>
      </w:r>
      <w:r w:rsidR="00791F66">
        <w:t xml:space="preserve"> </w:t>
      </w:r>
      <w:r>
        <w:t>and</w:t>
      </w:r>
      <w:r w:rsidR="00791F66">
        <w:t xml:space="preserve"> </w:t>
      </w:r>
      <w:r>
        <w:t>savings</w:t>
      </w:r>
      <w:r w:rsidR="00791F66">
        <w:t xml:space="preserve"> </w:t>
      </w:r>
      <w:r>
        <w:t>will</w:t>
      </w:r>
      <w:r w:rsidR="00791F66">
        <w:t xml:space="preserve"> </w:t>
      </w:r>
      <w:r>
        <w:t>not</w:t>
      </w:r>
      <w:r w:rsidR="00791F66">
        <w:t xml:space="preserve"> </w:t>
      </w:r>
      <w:r>
        <w:t>be</w:t>
      </w:r>
      <w:r w:rsidR="00791F66">
        <w:t xml:space="preserve"> </w:t>
      </w:r>
      <w:r>
        <w:t>counted.</w:t>
      </w:r>
      <w:r>
        <w:rPr>
          <w:rStyle w:val="FootnoteReference"/>
        </w:rPr>
        <w:footnoteReference w:id="56"/>
      </w:r>
      <w:r w:rsidR="00791F66">
        <w:t xml:space="preserve"> </w:t>
      </w:r>
      <w:r>
        <w:t>The</w:t>
      </w:r>
      <w:r w:rsidR="00791F66">
        <w:t xml:space="preserve"> </w:t>
      </w:r>
      <w:r>
        <w:t>target</w:t>
      </w:r>
      <w:r w:rsidR="00791F66">
        <w:t xml:space="preserve"> </w:t>
      </w:r>
      <w:r>
        <w:t>sector</w:t>
      </w:r>
      <w:r w:rsidR="00791F66">
        <w:t xml:space="preserve"> </w:t>
      </w:r>
      <w:r>
        <w:t>is</w:t>
      </w:r>
      <w:r w:rsidR="00791F66">
        <w:t xml:space="preserve"> </w:t>
      </w:r>
      <w:r>
        <w:t>residential.</w:t>
      </w:r>
    </w:p>
    <w:p w14:paraId="7F252E56" w14:textId="77777777" w:rsidR="00DB7665" w:rsidRDefault="00DB7665" w:rsidP="00DB7665">
      <w:pPr>
        <w:pStyle w:val="SubStyle"/>
      </w:pPr>
    </w:p>
    <w:p w14:paraId="506F8A88" w14:textId="77777777" w:rsidR="00DB7665" w:rsidRDefault="00DB7665" w:rsidP="00DB7665">
      <w:pPr>
        <w:pStyle w:val="SubStyle"/>
      </w:pPr>
      <w:r>
        <w:t>Algorithms</w:t>
      </w:r>
    </w:p>
    <w:p w14:paraId="622275D2" w14:textId="07FB8B89" w:rsidR="00DB7665" w:rsidRDefault="00DB7665" w:rsidP="00DB7665">
      <w:pPr>
        <w:pStyle w:val="BodyText"/>
        <w:spacing w:after="120"/>
      </w:pPr>
      <w:r>
        <w:t>The</w:t>
      </w:r>
      <w:r w:rsidR="00791F66">
        <w:t xml:space="preserve"> </w:t>
      </w:r>
      <w:r>
        <w:t>energy</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formulas:</w:t>
      </w:r>
    </w:p>
    <w:p w14:paraId="5F0EE123" w14:textId="130AB1CC" w:rsidR="00DB7665" w:rsidRDefault="00DB7665" w:rsidP="002118FD">
      <w:pPr>
        <w:pStyle w:val="Equation"/>
        <w:spacing w:line="276" w:lineRule="auto"/>
        <w:ind w:left="0" w:firstLine="0"/>
        <w:rPr>
          <w:i w:val="0"/>
          <w:szCs w:val="20"/>
        </w:rPr>
      </w:pPr>
      <m:oMathPara>
        <m:oMathParaPr>
          <m:jc m:val="left"/>
        </m:oMathParaPr>
        <m:oMath>
          <m:r>
            <w:rPr>
              <w:rFonts w:ascii="Cambria Math" w:hAnsi="Cambria Math" w:cs="Arial"/>
              <w:szCs w:val="20"/>
            </w:rPr>
            <w:sym w:font="Symbol" w:char="F044"/>
          </m:r>
          <m:f>
            <m:fPr>
              <m:type m:val="lin"/>
              <m:ctrlPr>
                <w:rPr>
                  <w:rFonts w:ascii="Cambria Math" w:hAnsi="Cambria Math" w:cs="Arial"/>
                </w:rPr>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rPr>
                  <w:rFonts w:ascii="Cambria Math" w:hAnsi="Cambria Math" w:cs="Arial"/>
                </w:rPr>
              </m:ctrlPr>
            </m:dPr>
            <m:e>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rPr>
                  </m:ctrlPr>
                </m:fPr>
                <m:num>
                  <m:r>
                    <w:rPr>
                      <w:rFonts w:ascii="Cambria Math" w:hAnsi="Cambria Math" w:cs="Arial"/>
                      <w:szCs w:val="20"/>
                    </w:rPr>
                    <m:t>1</m:t>
                  </m:r>
                </m:num>
                <m:den>
                  <m:sSub>
                    <m:sSubPr>
                      <m:ctrlPr>
                        <w:rPr>
                          <w:rFonts w:ascii="Cambria Math" w:hAnsi="Cambria Math"/>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rPr>
              </m:ctrlPr>
            </m:sSubPr>
            <m:e>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rPr>
              </m:ctrlPr>
            </m:sSubPr>
            <m:e>
              <m:r>
                <w:rPr>
                  <w:rFonts w:ascii="Cambria Math" w:hAnsi="Cambria Math" w:cs="Arial"/>
                  <w:szCs w:val="20"/>
                </w:rPr>
                <m:t>%</m:t>
              </m:r>
            </m:e>
            <m:sub>
              <m:f>
                <m:fPr>
                  <m:ctrlPr>
                    <w:rPr>
                      <w:rFonts w:ascii="Cambria Math" w:hAnsi="Cambria Math" w:cs="Arial"/>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58DFF27A" w14:textId="77777777" w:rsidR="00DB7665" w:rsidRDefault="00DB7665" w:rsidP="00DB7665">
      <w:pPr>
        <w:pStyle w:val="Equation"/>
        <w:ind w:left="0" w:firstLine="0"/>
        <w:rPr>
          <w:i w:val="0"/>
        </w:rPr>
      </w:pPr>
    </w:p>
    <w:p w14:paraId="22660857" w14:textId="5E843294" w:rsidR="00DB7665" w:rsidRDefault="00096233" w:rsidP="00DB7665">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3F5AB92A" w14:textId="77777777" w:rsidR="00DB7665" w:rsidRDefault="00DB7665" w:rsidP="00DB7665">
      <w:pPr>
        <w:pStyle w:val="SubStyle"/>
      </w:pPr>
    </w:p>
    <w:p w14:paraId="167E45A5" w14:textId="2620C9D0" w:rsidR="00DB7665" w:rsidRDefault="00DB7665" w:rsidP="00DB7665">
      <w:pPr>
        <w:pStyle w:val="SubStyle"/>
      </w:pPr>
      <w:r>
        <w:t>Definition</w:t>
      </w:r>
      <w:r w:rsidR="00791F66">
        <w:t xml:space="preserve"> </w:t>
      </w:r>
      <w:r>
        <w:t>of</w:t>
      </w:r>
      <w:r w:rsidR="00791F66">
        <w:t xml:space="preserve"> </w:t>
      </w:r>
      <w:r>
        <w:t>Terms</w:t>
      </w:r>
    </w:p>
    <w:p w14:paraId="641DD35A" w14:textId="6844DC1F" w:rsidR="00DB7665" w:rsidRDefault="00DB7665" w:rsidP="00F63912">
      <w:pPr>
        <w:pStyle w:val="Caption"/>
        <w:keepNext w:val="0"/>
      </w:pPr>
      <w:bookmarkStart w:id="582" w:name="_Toc530141749"/>
      <w:bookmarkStart w:id="583" w:name="_Toc53540049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79</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ENERGY</w:t>
      </w:r>
      <w:r w:rsidR="00791F66">
        <w:t xml:space="preserve"> </w:t>
      </w:r>
      <w:r>
        <w:t>STAR</w:t>
      </w:r>
      <w:r w:rsidR="00791F66">
        <w:t xml:space="preserve"> </w:t>
      </w:r>
      <w:r>
        <w:t>Clothes</w:t>
      </w:r>
      <w:r w:rsidR="00791F66">
        <w:t xml:space="preserve"> </w:t>
      </w:r>
      <w:r>
        <w:t>Dryers</w:t>
      </w:r>
      <w:bookmarkEnd w:id="582"/>
      <w:bookmarkEnd w:id="583"/>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DB7665" w14:paraId="31E3E073" w14:textId="77777777" w:rsidTr="0092608E">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41FEBB" w14:textId="48782F26" w:rsidR="00DB7665" w:rsidRDefault="0062089D" w:rsidP="00F63912">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D6405F" w14:textId="77777777" w:rsidR="00DB7665" w:rsidRDefault="00DB7665" w:rsidP="00F63912">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7060B1" w14:textId="77777777" w:rsidR="00DB7665" w:rsidRDefault="00DB7665" w:rsidP="00F63912">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3A3A86" w14:textId="77777777" w:rsidR="00DB7665" w:rsidRDefault="00DB7665" w:rsidP="00F63912">
            <w:pPr>
              <w:pStyle w:val="TableCell"/>
              <w:keepNext w:val="0"/>
              <w:spacing w:before="60" w:after="60"/>
              <w:jc w:val="center"/>
              <w:rPr>
                <w:b/>
                <w:szCs w:val="18"/>
              </w:rPr>
            </w:pPr>
            <w:r>
              <w:rPr>
                <w:b/>
                <w:szCs w:val="18"/>
              </w:rPr>
              <w:t>Source</w:t>
            </w:r>
          </w:p>
        </w:tc>
      </w:tr>
      <w:tr w:rsidR="00DB7665" w14:paraId="4C83C73D" w14:textId="77777777" w:rsidTr="0092608E">
        <w:tc>
          <w:tcPr>
            <w:tcW w:w="2358" w:type="pct"/>
            <w:tcBorders>
              <w:top w:val="single" w:sz="4" w:space="0" w:color="auto"/>
              <w:left w:val="single" w:sz="4" w:space="0" w:color="auto"/>
              <w:bottom w:val="single" w:sz="4" w:space="0" w:color="auto"/>
              <w:right w:val="single" w:sz="4" w:space="0" w:color="auto"/>
            </w:tcBorders>
            <w:hideMark/>
          </w:tcPr>
          <w:p w14:paraId="0E267758" w14:textId="4AB7E94C" w:rsidR="00DB7665" w:rsidRDefault="009B3C86" w:rsidP="00F63912">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791F66">
              <w:rPr>
                <w:szCs w:val="18"/>
              </w:rPr>
              <w:t xml:space="preserve"> </w:t>
            </w:r>
            <w:r w:rsidR="00DB7665">
              <w:rPr>
                <w:szCs w:val="18"/>
              </w:rPr>
              <w:t>,</w:t>
            </w:r>
            <w:r w:rsidR="00791F66">
              <w:rPr>
                <w:szCs w:val="18"/>
              </w:rPr>
              <w:t xml:space="preserve"> </w:t>
            </w:r>
            <w:r w:rsidR="00DB7665">
              <w:rPr>
                <w:szCs w:val="18"/>
              </w:rPr>
              <w:t>Number</w:t>
            </w:r>
            <w:r w:rsidR="00791F66">
              <w:rPr>
                <w:szCs w:val="18"/>
              </w:rPr>
              <w:t xml:space="preserve"> </w:t>
            </w:r>
            <w:r w:rsidR="00DB7665">
              <w:rPr>
                <w:szCs w:val="18"/>
              </w:rPr>
              <w:t>of</w:t>
            </w:r>
            <w:r w:rsidR="00791F66">
              <w:rPr>
                <w:szCs w:val="18"/>
              </w:rPr>
              <w:t xml:space="preserve"> </w:t>
            </w:r>
            <w:r w:rsidR="00DB7665">
              <w:rPr>
                <w:szCs w:val="18"/>
              </w:rPr>
              <w:t>washing</w:t>
            </w:r>
            <w:r w:rsidR="00791F66">
              <w:rPr>
                <w:szCs w:val="18"/>
              </w:rPr>
              <w:t xml:space="preserve"> </w:t>
            </w:r>
            <w:r w:rsidR="00DB7665">
              <w:rPr>
                <w:szCs w:val="18"/>
              </w:rPr>
              <w:t>machine</w:t>
            </w:r>
            <w:r w:rsidR="00791F66">
              <w:rPr>
                <w:szCs w:val="18"/>
              </w:rPr>
              <w:t xml:space="preserve"> </w:t>
            </w:r>
            <w:r w:rsidR="00DB7665">
              <w:rPr>
                <w:szCs w:val="18"/>
              </w:rPr>
              <w:t>cycles</w:t>
            </w:r>
            <w:r w:rsidR="00791F66">
              <w:rPr>
                <w:szCs w:val="18"/>
              </w:rPr>
              <w:t xml:space="preserve"> </w:t>
            </w:r>
            <w:r w:rsidR="00DB7665">
              <w:rPr>
                <w:szCs w:val="18"/>
              </w:rPr>
              <w:t>per</w:t>
            </w:r>
            <w:r w:rsidR="00791F66">
              <w:rPr>
                <w:szCs w:val="18"/>
              </w:rPr>
              <w:t xml:space="preserve"> </w:t>
            </w:r>
            <w:r w:rsidR="00DB7665">
              <w:rPr>
                <w:szCs w:val="18"/>
              </w:rPr>
              <w:t>year</w:t>
            </w:r>
          </w:p>
        </w:tc>
        <w:tc>
          <w:tcPr>
            <w:tcW w:w="538" w:type="pct"/>
            <w:tcBorders>
              <w:top w:val="single" w:sz="4" w:space="0" w:color="auto"/>
              <w:left w:val="single" w:sz="4" w:space="0" w:color="auto"/>
              <w:bottom w:val="single" w:sz="4" w:space="0" w:color="auto"/>
              <w:right w:val="single" w:sz="4" w:space="0" w:color="auto"/>
            </w:tcBorders>
            <w:hideMark/>
          </w:tcPr>
          <w:p w14:paraId="74BD2898" w14:textId="77777777" w:rsidR="00DB7665" w:rsidRDefault="00DB7665" w:rsidP="00F63912">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17CB4B91" w14:textId="75E64F7D"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2</w:t>
            </w:r>
            <w:r w:rsidR="00CC68F4">
              <w:rPr>
                <w:rFonts w:eastAsia="Arial Unicode MS" w:cs="Arial"/>
                <w:iCs/>
                <w:szCs w:val="18"/>
              </w:rPr>
              <w:t>5</w:t>
            </w:r>
            <w:r w:rsidR="007D7C36">
              <w:rPr>
                <w:rFonts w:eastAsia="Arial Unicode MS" w:cs="Arial"/>
                <w:iCs/>
                <w:szCs w:val="18"/>
              </w:rPr>
              <w:t>1</w:t>
            </w:r>
            <w:r w:rsidR="00791F66">
              <w:rPr>
                <w:rFonts w:eastAsia="Arial Unicode MS" w:cs="Arial"/>
                <w:iCs/>
                <w:szCs w:val="18"/>
              </w:rPr>
              <w:t xml:space="preserve"> </w:t>
            </w:r>
            <w:r>
              <w:rPr>
                <w:rFonts w:eastAsia="Arial Unicode MS" w:cs="Arial"/>
                <w:iCs/>
                <w:szCs w:val="18"/>
              </w:rPr>
              <w:t>cycles/year</w:t>
            </w:r>
          </w:p>
        </w:tc>
        <w:tc>
          <w:tcPr>
            <w:tcW w:w="835" w:type="pct"/>
            <w:tcBorders>
              <w:top w:val="single" w:sz="4" w:space="0" w:color="auto"/>
              <w:left w:val="single" w:sz="4" w:space="0" w:color="auto"/>
              <w:bottom w:val="single" w:sz="4" w:space="0" w:color="auto"/>
              <w:right w:val="single" w:sz="4" w:space="0" w:color="auto"/>
            </w:tcBorders>
            <w:hideMark/>
          </w:tcPr>
          <w:p w14:paraId="6D1EAA9A" w14:textId="77777777" w:rsidR="00DB7665" w:rsidRDefault="00DB7665" w:rsidP="00F63912">
            <w:pPr>
              <w:pStyle w:val="TableCell"/>
              <w:keepNext w:val="0"/>
              <w:spacing w:before="60" w:after="60"/>
              <w:jc w:val="center"/>
              <w:rPr>
                <w:rFonts w:eastAsia="Arial Unicode MS" w:cs="Arial"/>
                <w:i/>
                <w:iCs/>
                <w:szCs w:val="18"/>
              </w:rPr>
            </w:pPr>
            <w:r>
              <w:rPr>
                <w:szCs w:val="18"/>
              </w:rPr>
              <w:t>1</w:t>
            </w:r>
          </w:p>
        </w:tc>
      </w:tr>
      <w:tr w:rsidR="00DB7665" w14:paraId="25E713A1" w14:textId="77777777" w:rsidTr="0092608E">
        <w:tc>
          <w:tcPr>
            <w:tcW w:w="2358" w:type="pct"/>
            <w:tcBorders>
              <w:top w:val="single" w:sz="4" w:space="0" w:color="auto"/>
              <w:left w:val="single" w:sz="4" w:space="0" w:color="auto"/>
              <w:bottom w:val="single" w:sz="4" w:space="0" w:color="auto"/>
              <w:right w:val="single" w:sz="4" w:space="0" w:color="auto"/>
            </w:tcBorders>
            <w:hideMark/>
          </w:tcPr>
          <w:p w14:paraId="767F3B36" w14:textId="3299DC07" w:rsidR="00DB7665" w:rsidRDefault="009B3C86" w:rsidP="00F63912">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791F66">
              <w:rPr>
                <w:szCs w:val="18"/>
                <w:vertAlign w:val="subscript"/>
              </w:rPr>
              <w:t xml:space="preserve"> </w:t>
            </w:r>
            <w:r w:rsidR="00DB7665">
              <w:rPr>
                <w:szCs w:val="18"/>
              </w:rPr>
              <w:t>,</w:t>
            </w:r>
            <w:r w:rsidR="00791F66">
              <w:rPr>
                <w:szCs w:val="18"/>
              </w:rPr>
              <w:t xml:space="preserve"> </w:t>
            </w:r>
            <w:r w:rsidR="00DB7665">
              <w:rPr>
                <w:szCs w:val="18"/>
              </w:rPr>
              <w:t>Weight</w:t>
            </w:r>
            <w:r w:rsidR="00791F66">
              <w:rPr>
                <w:szCs w:val="18"/>
              </w:rPr>
              <w:t xml:space="preserve"> </w:t>
            </w:r>
            <w:r w:rsidR="00DB7665">
              <w:rPr>
                <w:szCs w:val="18"/>
              </w:rPr>
              <w:t>of</w:t>
            </w:r>
            <w:r w:rsidR="00791F66">
              <w:rPr>
                <w:szCs w:val="18"/>
              </w:rPr>
              <w:t xml:space="preserve"> </w:t>
            </w:r>
            <w:r w:rsidR="00DB7665">
              <w:rPr>
                <w:szCs w:val="18"/>
              </w:rPr>
              <w:t>average</w:t>
            </w:r>
            <w:r w:rsidR="00791F66">
              <w:rPr>
                <w:szCs w:val="18"/>
              </w:rPr>
              <w:t xml:space="preserve"> </w:t>
            </w:r>
            <w:r w:rsidR="00DB7665">
              <w:rPr>
                <w:szCs w:val="18"/>
              </w:rPr>
              <w:t>dryer</w:t>
            </w:r>
            <w:r w:rsidR="00791F66">
              <w:rPr>
                <w:szCs w:val="18"/>
              </w:rPr>
              <w:t xml:space="preserve"> </w:t>
            </w:r>
            <w:r w:rsidR="00DB7665">
              <w:rPr>
                <w:szCs w:val="18"/>
              </w:rPr>
              <w:t>load,</w:t>
            </w:r>
            <w:r w:rsidR="00791F66">
              <w:rPr>
                <w:szCs w:val="18"/>
              </w:rPr>
              <w:t xml:space="preserve"> </w:t>
            </w:r>
            <w:r w:rsidR="00DB7665">
              <w:rPr>
                <w:szCs w:val="18"/>
              </w:rPr>
              <w:t>in</w:t>
            </w:r>
            <w:r w:rsidR="00791F66">
              <w:rPr>
                <w:szCs w:val="18"/>
              </w:rPr>
              <w:t xml:space="preserve"> </w:t>
            </w:r>
            <w:r w:rsidR="00DB7665">
              <w:rPr>
                <w:szCs w:val="18"/>
              </w:rPr>
              <w:t>pounds</w:t>
            </w:r>
            <w:r w:rsidR="00791F66">
              <w:rPr>
                <w:szCs w:val="18"/>
              </w:rPr>
              <w:t xml:space="preserve"> </w:t>
            </w:r>
            <w:r w:rsidR="00DB7665">
              <w:rPr>
                <w:szCs w:val="18"/>
              </w:rPr>
              <w:t>per</w:t>
            </w:r>
            <w:r w:rsidR="00791F66">
              <w:rPr>
                <w:szCs w:val="18"/>
              </w:rPr>
              <w:t xml:space="preserve"> </w:t>
            </w:r>
            <w:r w:rsidR="00DB7665">
              <w:rPr>
                <w:szCs w:val="18"/>
              </w:rPr>
              <w:t>load</w:t>
            </w:r>
          </w:p>
        </w:tc>
        <w:tc>
          <w:tcPr>
            <w:tcW w:w="538" w:type="pct"/>
            <w:tcBorders>
              <w:top w:val="single" w:sz="4" w:space="0" w:color="auto"/>
              <w:left w:val="single" w:sz="4" w:space="0" w:color="auto"/>
              <w:bottom w:val="single" w:sz="4" w:space="0" w:color="auto"/>
              <w:right w:val="single" w:sz="4" w:space="0" w:color="auto"/>
            </w:tcBorders>
            <w:hideMark/>
          </w:tcPr>
          <w:p w14:paraId="0A0F6E79" w14:textId="77777777" w:rsidR="00DB7665" w:rsidRDefault="00DB7665" w:rsidP="00F63912">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0D0DC225" w14:textId="6267A037"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Standard:</w:t>
            </w:r>
            <w:r w:rsidR="00791F66">
              <w:rPr>
                <w:rFonts w:eastAsia="Arial Unicode MS" w:cs="Arial"/>
                <w:iCs/>
                <w:szCs w:val="18"/>
              </w:rPr>
              <w:t xml:space="preserve"> </w:t>
            </w:r>
            <w:r>
              <w:rPr>
                <w:rFonts w:eastAsia="Arial Unicode MS" w:cs="Arial"/>
                <w:iCs/>
                <w:szCs w:val="18"/>
              </w:rPr>
              <w:t>8.45</w:t>
            </w:r>
            <w:r w:rsidR="00791F66">
              <w:rPr>
                <w:rFonts w:eastAsia="Arial Unicode MS" w:cs="Arial"/>
                <w:iCs/>
                <w:szCs w:val="18"/>
              </w:rPr>
              <w:t xml:space="preserve"> </w:t>
            </w:r>
            <w:r>
              <w:rPr>
                <w:rFonts w:eastAsia="Arial Unicode MS" w:cs="Arial"/>
                <w:iCs/>
                <w:szCs w:val="18"/>
              </w:rPr>
              <w:t>lbs/load</w:t>
            </w:r>
          </w:p>
          <w:p w14:paraId="63DDC308" w14:textId="6CF47E4B"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Compact:</w:t>
            </w:r>
            <w:r w:rsidR="00791F66">
              <w:rPr>
                <w:rFonts w:eastAsia="Arial Unicode MS" w:cs="Arial"/>
                <w:iCs/>
                <w:szCs w:val="18"/>
              </w:rPr>
              <w:t xml:space="preserve"> </w:t>
            </w:r>
            <w:r>
              <w:rPr>
                <w:rFonts w:eastAsia="Arial Unicode MS" w:cs="Arial"/>
                <w:iCs/>
                <w:szCs w:val="18"/>
              </w:rPr>
              <w:t>3.0</w:t>
            </w:r>
            <w:r w:rsidR="00215796">
              <w:rPr>
                <w:rFonts w:eastAsia="Arial Unicode MS" w:cs="Arial"/>
                <w:iCs/>
                <w:szCs w:val="18"/>
              </w:rPr>
              <w:t>0</w:t>
            </w:r>
            <w:r w:rsidR="00791F66">
              <w:rPr>
                <w:rFonts w:eastAsia="Arial Unicode MS" w:cs="Arial"/>
                <w:iCs/>
                <w:szCs w:val="18"/>
              </w:rPr>
              <w:t xml:space="preserve"> </w:t>
            </w:r>
            <w:r>
              <w:rPr>
                <w:rFonts w:eastAsia="Arial Unicode MS" w:cs="Arial"/>
                <w:iCs/>
                <w:szCs w:val="18"/>
              </w:rPr>
              <w:t>lbs/load</w:t>
            </w:r>
          </w:p>
        </w:tc>
        <w:tc>
          <w:tcPr>
            <w:tcW w:w="835" w:type="pct"/>
            <w:tcBorders>
              <w:top w:val="single" w:sz="4" w:space="0" w:color="auto"/>
              <w:left w:val="single" w:sz="4" w:space="0" w:color="auto"/>
              <w:bottom w:val="single" w:sz="4" w:space="0" w:color="auto"/>
              <w:right w:val="single" w:sz="4" w:space="0" w:color="auto"/>
            </w:tcBorders>
            <w:hideMark/>
          </w:tcPr>
          <w:p w14:paraId="4D8FEF95" w14:textId="2A6049B9"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2</w:t>
            </w:r>
          </w:p>
        </w:tc>
      </w:tr>
      <w:tr w:rsidR="00DB7665" w14:paraId="5678F0D0" w14:textId="77777777" w:rsidTr="0092608E">
        <w:tc>
          <w:tcPr>
            <w:tcW w:w="2358" w:type="pct"/>
            <w:tcBorders>
              <w:top w:val="single" w:sz="4" w:space="0" w:color="auto"/>
              <w:left w:val="single" w:sz="4" w:space="0" w:color="auto"/>
              <w:bottom w:val="single" w:sz="4" w:space="0" w:color="auto"/>
              <w:right w:val="single" w:sz="4" w:space="0" w:color="auto"/>
            </w:tcBorders>
            <w:hideMark/>
          </w:tcPr>
          <w:p w14:paraId="2CE8BB91" w14:textId="48ED518C" w:rsidR="00DB7665" w:rsidRDefault="009B3C86" w:rsidP="00F63912">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791F66">
              <w:rPr>
                <w:szCs w:val="18"/>
              </w:rPr>
              <w:t xml:space="preserve"> </w:t>
            </w:r>
            <w:r w:rsidR="00DB7665">
              <w:rPr>
                <w:szCs w:val="18"/>
              </w:rPr>
              <w:t>,</w:t>
            </w:r>
            <w:r w:rsidR="00791F66">
              <w:rPr>
                <w:szCs w:val="18"/>
              </w:rPr>
              <w:t xml:space="preserve"> </w:t>
            </w:r>
            <w:r w:rsidR="00DB7665">
              <w:rPr>
                <w:szCs w:val="18"/>
              </w:rPr>
              <w:t>Percentage</w:t>
            </w:r>
            <w:r w:rsidR="00791F66">
              <w:rPr>
                <w:szCs w:val="18"/>
              </w:rPr>
              <w:t xml:space="preserve"> </w:t>
            </w:r>
            <w:r w:rsidR="00DB7665">
              <w:rPr>
                <w:szCs w:val="18"/>
              </w:rPr>
              <w:t>of</w:t>
            </w:r>
            <w:r w:rsidR="00791F66">
              <w:rPr>
                <w:szCs w:val="18"/>
              </w:rPr>
              <w:t xml:space="preserve"> </w:t>
            </w:r>
            <w:r w:rsidR="00DB7665">
              <w:rPr>
                <w:szCs w:val="18"/>
              </w:rPr>
              <w:t>homes</w:t>
            </w:r>
            <w:r w:rsidR="00791F66">
              <w:rPr>
                <w:szCs w:val="18"/>
              </w:rPr>
              <w:t xml:space="preserve"> </w:t>
            </w:r>
            <w:r w:rsidR="00DB7665">
              <w:rPr>
                <w:szCs w:val="18"/>
              </w:rPr>
              <w:t>with</w:t>
            </w:r>
            <w:r w:rsidR="00791F66">
              <w:rPr>
                <w:szCs w:val="18"/>
              </w:rPr>
              <w:t xml:space="preserve"> </w:t>
            </w:r>
            <w:r w:rsidR="00DB7665">
              <w:rPr>
                <w:szCs w:val="18"/>
              </w:rPr>
              <w:t>a</w:t>
            </w:r>
            <w:r w:rsidR="00791F66">
              <w:rPr>
                <w:szCs w:val="18"/>
              </w:rPr>
              <w:t xml:space="preserve"> </w:t>
            </w:r>
            <w:r w:rsidR="00DB7665">
              <w:rPr>
                <w:szCs w:val="18"/>
              </w:rPr>
              <w:t>dryer</w:t>
            </w:r>
            <w:r w:rsidR="00791F66">
              <w:rPr>
                <w:szCs w:val="18"/>
              </w:rPr>
              <w:t xml:space="preserve"> </w:t>
            </w:r>
            <w:r w:rsidR="00DB7665">
              <w:rPr>
                <w:szCs w:val="18"/>
              </w:rPr>
              <w:t>that</w:t>
            </w:r>
            <w:r w:rsidR="00791F66">
              <w:rPr>
                <w:szCs w:val="18"/>
              </w:rPr>
              <w:t xml:space="preserve"> </w:t>
            </w:r>
            <w:r w:rsidR="00DB7665">
              <w:rPr>
                <w:szCs w:val="18"/>
              </w:rPr>
              <w:t>use</w:t>
            </w:r>
            <w:r w:rsidR="00791F66">
              <w:rPr>
                <w:szCs w:val="18"/>
              </w:rPr>
              <w:t xml:space="preserve"> </w:t>
            </w:r>
            <w:r w:rsidR="00DB7665">
              <w:rPr>
                <w:szCs w:val="18"/>
              </w:rPr>
              <w:t>the</w:t>
            </w:r>
            <w:r w:rsidR="00791F66">
              <w:rPr>
                <w:szCs w:val="18"/>
              </w:rPr>
              <w:t xml:space="preserve"> </w:t>
            </w:r>
            <w:r w:rsidR="00DB7665">
              <w:rPr>
                <w:szCs w:val="18"/>
              </w:rPr>
              <w:t>dryer</w:t>
            </w:r>
            <w:r w:rsidR="00791F66">
              <w:rPr>
                <w:szCs w:val="18"/>
              </w:rPr>
              <w:t xml:space="preserve"> </w:t>
            </w:r>
            <w:r w:rsidR="00BA7B5B">
              <w:rPr>
                <w:szCs w:val="18"/>
              </w:rPr>
              <w:t>for</w:t>
            </w:r>
            <w:r w:rsidR="00791F66">
              <w:rPr>
                <w:szCs w:val="18"/>
              </w:rPr>
              <w:t xml:space="preserve"> </w:t>
            </w:r>
            <w:r w:rsidR="00BA7B5B">
              <w:rPr>
                <w:szCs w:val="18"/>
              </w:rPr>
              <w:t>every</w:t>
            </w:r>
            <w:r w:rsidR="00791F66">
              <w:rPr>
                <w:szCs w:val="18"/>
              </w:rPr>
              <w:t xml:space="preserve"> </w:t>
            </w:r>
            <w:r w:rsidR="00BA7B5B">
              <w:rPr>
                <w:szCs w:val="18"/>
              </w:rPr>
              <w:t>load</w:t>
            </w:r>
          </w:p>
        </w:tc>
        <w:tc>
          <w:tcPr>
            <w:tcW w:w="538" w:type="pct"/>
            <w:tcBorders>
              <w:top w:val="single" w:sz="4" w:space="0" w:color="auto"/>
              <w:left w:val="single" w:sz="4" w:space="0" w:color="auto"/>
              <w:bottom w:val="single" w:sz="4" w:space="0" w:color="auto"/>
              <w:right w:val="single" w:sz="4" w:space="0" w:color="auto"/>
            </w:tcBorders>
            <w:hideMark/>
          </w:tcPr>
          <w:p w14:paraId="7770665D" w14:textId="77777777" w:rsidR="00DB7665" w:rsidRDefault="00DB7665" w:rsidP="00F63912">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2E1402EF" w14:textId="3E5730FB"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9</w:t>
            </w:r>
            <w:r w:rsidR="002370A2">
              <w:rPr>
                <w:rFonts w:eastAsia="Arial Unicode MS" w:cs="Arial"/>
                <w:iCs/>
                <w:szCs w:val="18"/>
              </w:rPr>
              <w:t>6</w:t>
            </w:r>
            <w:r>
              <w:rPr>
                <w:rFonts w:eastAsia="Arial Unicode MS" w:cs="Arial"/>
                <w:iCs/>
                <w:szCs w:val="18"/>
              </w:rPr>
              <w:t>%</w:t>
            </w:r>
          </w:p>
          <w:p w14:paraId="50C15C1F" w14:textId="191B40AE"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Or</w:t>
            </w:r>
            <w:r w:rsidR="00791F66">
              <w:rPr>
                <w:rFonts w:eastAsia="Arial Unicode MS" w:cs="Arial"/>
                <w:iCs/>
                <w:szCs w:val="18"/>
              </w:rPr>
              <w:t xml:space="preserve"> </w:t>
            </w:r>
            <w:r>
              <w:rPr>
                <w:rFonts w:eastAsia="Arial Unicode MS" w:cs="Arial"/>
                <w:iCs/>
                <w:szCs w:val="18"/>
              </w:rPr>
              <w:t>EDC</w:t>
            </w:r>
            <w:r w:rsidR="00791F66">
              <w:rPr>
                <w:rFonts w:eastAsia="Arial Unicode MS" w:cs="Arial"/>
                <w:iCs/>
                <w:szCs w:val="18"/>
              </w:rPr>
              <w:t xml:space="preserve"> </w:t>
            </w:r>
            <w:r>
              <w:rPr>
                <w:rFonts w:eastAsia="Arial Unicode MS" w:cs="Arial"/>
                <w:iCs/>
                <w:szCs w:val="18"/>
              </w:rPr>
              <w:t>data</w:t>
            </w:r>
            <w:r w:rsidR="00791F66">
              <w:rPr>
                <w:rFonts w:eastAsia="Arial Unicode MS" w:cs="Arial"/>
                <w:iCs/>
                <w:szCs w:val="18"/>
              </w:rPr>
              <w:t xml:space="preserve"> </w:t>
            </w:r>
            <w:r>
              <w:rPr>
                <w:rFonts w:eastAsia="Arial Unicode MS" w:cs="Arial"/>
                <w:iCs/>
                <w:szCs w:val="18"/>
              </w:rPr>
              <w:t>gathering</w:t>
            </w:r>
          </w:p>
        </w:tc>
        <w:tc>
          <w:tcPr>
            <w:tcW w:w="835" w:type="pct"/>
            <w:tcBorders>
              <w:top w:val="single" w:sz="4" w:space="0" w:color="auto"/>
              <w:left w:val="single" w:sz="4" w:space="0" w:color="auto"/>
              <w:bottom w:val="single" w:sz="4" w:space="0" w:color="auto"/>
              <w:right w:val="single" w:sz="4" w:space="0" w:color="auto"/>
            </w:tcBorders>
            <w:hideMark/>
          </w:tcPr>
          <w:p w14:paraId="24F7EE2D" w14:textId="3CB35FA3" w:rsidR="00DB7665" w:rsidRDefault="007D7C36" w:rsidP="00F63912">
            <w:pPr>
              <w:pStyle w:val="TableCell"/>
              <w:keepNext w:val="0"/>
              <w:spacing w:before="60" w:after="60"/>
              <w:jc w:val="center"/>
              <w:rPr>
                <w:rFonts w:eastAsia="Arial Unicode MS" w:cs="Arial"/>
                <w:iCs/>
                <w:szCs w:val="18"/>
              </w:rPr>
            </w:pPr>
            <w:r>
              <w:rPr>
                <w:rFonts w:eastAsia="Arial Unicode MS" w:cs="Arial"/>
                <w:iCs/>
                <w:szCs w:val="18"/>
              </w:rPr>
              <w:t>1</w:t>
            </w:r>
          </w:p>
        </w:tc>
      </w:tr>
      <w:tr w:rsidR="00DB7665" w14:paraId="38294E02" w14:textId="77777777" w:rsidTr="0092608E">
        <w:tc>
          <w:tcPr>
            <w:tcW w:w="2358" w:type="pct"/>
            <w:tcBorders>
              <w:top w:val="single" w:sz="4" w:space="0" w:color="auto"/>
              <w:left w:val="single" w:sz="4" w:space="0" w:color="auto"/>
              <w:bottom w:val="single" w:sz="4" w:space="0" w:color="auto"/>
              <w:right w:val="single" w:sz="4" w:space="0" w:color="auto"/>
            </w:tcBorders>
            <w:hideMark/>
          </w:tcPr>
          <w:p w14:paraId="78BB4BCD" w14:textId="252BEDEC" w:rsidR="00DB7665" w:rsidRDefault="009B3C86" w:rsidP="00F63912">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791F66">
              <w:rPr>
                <w:szCs w:val="18"/>
                <w:vertAlign w:val="subscript"/>
              </w:rPr>
              <w:t xml:space="preserve"> </w:t>
            </w:r>
            <w:r w:rsidR="00DB7665">
              <w:rPr>
                <w:szCs w:val="18"/>
              </w:rPr>
              <w:t>,</w:t>
            </w:r>
            <w:r w:rsidR="00791F66">
              <w:rPr>
                <w:szCs w:val="18"/>
              </w:rPr>
              <w:t xml:space="preserve"> </w:t>
            </w:r>
            <w:r w:rsidR="00DB7665">
              <w:rPr>
                <w:szCs w:val="18"/>
              </w:rPr>
              <w:t>Combined</w:t>
            </w:r>
            <w:r w:rsidR="00791F66">
              <w:rPr>
                <w:szCs w:val="18"/>
              </w:rPr>
              <w:t xml:space="preserve"> </w:t>
            </w:r>
            <w:r w:rsidR="00DB7665">
              <w:rPr>
                <w:szCs w:val="18"/>
              </w:rPr>
              <w:t>Energy</w:t>
            </w:r>
            <w:r w:rsidR="00791F66">
              <w:rPr>
                <w:szCs w:val="18"/>
              </w:rPr>
              <w:t xml:space="preserve"> </w:t>
            </w:r>
            <w:r w:rsidR="00DB7665">
              <w:rPr>
                <w:szCs w:val="18"/>
              </w:rPr>
              <w:t>Factor</w:t>
            </w:r>
            <w:r w:rsidR="00791F66">
              <w:rPr>
                <w:szCs w:val="18"/>
              </w:rPr>
              <w:t xml:space="preserve"> </w:t>
            </w:r>
            <w:r w:rsidR="00DB7665">
              <w:rPr>
                <w:szCs w:val="18"/>
              </w:rPr>
              <w:t>of</w:t>
            </w:r>
            <w:r w:rsidR="00791F66">
              <w:rPr>
                <w:szCs w:val="18"/>
              </w:rPr>
              <w:t xml:space="preserve"> </w:t>
            </w:r>
            <w:r w:rsidR="00DB7665">
              <w:rPr>
                <w:szCs w:val="18"/>
              </w:rPr>
              <w:t>baseline</w:t>
            </w:r>
            <w:r w:rsidR="00791F66">
              <w:rPr>
                <w:szCs w:val="18"/>
              </w:rPr>
              <w:t xml:space="preserve"> </w:t>
            </w:r>
            <w:r w:rsidR="00DB7665">
              <w:rPr>
                <w:szCs w:val="18"/>
              </w:rPr>
              <w:t>dryer,</w:t>
            </w:r>
            <w:r w:rsidR="00791F66">
              <w:rPr>
                <w:szCs w:val="18"/>
              </w:rPr>
              <w:t xml:space="preserve"> </w:t>
            </w:r>
            <w:r w:rsidR="00DB7665">
              <w:rPr>
                <w:szCs w:val="18"/>
              </w:rPr>
              <w:t>in</w:t>
            </w:r>
            <w:r w:rsidR="00791F66">
              <w:rPr>
                <w:szCs w:val="18"/>
              </w:rPr>
              <w:t xml:space="preserve"> </w:t>
            </w:r>
            <w:r w:rsidR="00DB7665">
              <w:rPr>
                <w:szCs w:val="18"/>
              </w:rPr>
              <w:t>lbs/kWh</w:t>
            </w:r>
          </w:p>
        </w:tc>
        <w:tc>
          <w:tcPr>
            <w:tcW w:w="538" w:type="pct"/>
            <w:tcBorders>
              <w:top w:val="single" w:sz="4" w:space="0" w:color="auto"/>
              <w:left w:val="single" w:sz="4" w:space="0" w:color="auto"/>
              <w:bottom w:val="single" w:sz="4" w:space="0" w:color="auto"/>
              <w:right w:val="single" w:sz="4" w:space="0" w:color="auto"/>
            </w:tcBorders>
            <w:hideMark/>
          </w:tcPr>
          <w:p w14:paraId="4457FB6C" w14:textId="77777777" w:rsidR="00DB7665" w:rsidRDefault="00DB7665" w:rsidP="00F63912">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7E553320" w14:textId="0182303E" w:rsidR="00DB7665" w:rsidRDefault="00DB7665" w:rsidP="00F63912">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EB6430">
              <w:t xml:space="preserve">Table </w:t>
            </w:r>
            <w:r w:rsidR="00EB6430">
              <w:rPr>
                <w:noProof/>
              </w:rPr>
              <w:t>2</w:t>
            </w:r>
            <w:r w:rsidR="00EB6430">
              <w:noBreakHyphen/>
            </w:r>
            <w:r w:rsidR="00EB6430">
              <w:rPr>
                <w:noProof/>
              </w:rPr>
              <w:t>80</w:t>
            </w:r>
            <w:r>
              <w:fldChar w:fldCharType="end"/>
            </w:r>
            <w:r w:rsidR="00EF1154">
              <w:t xml:space="preserve"> </w:t>
            </w:r>
            <w:r w:rsidR="00EF1154">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25974B1D" w14:textId="28898D3D" w:rsidR="00DB7665" w:rsidRDefault="00DB7665" w:rsidP="00F63912">
            <w:pPr>
              <w:pStyle w:val="TableCell"/>
              <w:keepNext w:val="0"/>
              <w:spacing w:before="60" w:after="60"/>
              <w:jc w:val="center"/>
              <w:rPr>
                <w:szCs w:val="18"/>
              </w:rPr>
            </w:pPr>
            <w:r>
              <w:rPr>
                <w:szCs w:val="18"/>
              </w:rPr>
              <w:t>3</w:t>
            </w:r>
          </w:p>
        </w:tc>
      </w:tr>
      <w:tr w:rsidR="00DB7665" w14:paraId="3DB10F0A" w14:textId="77777777" w:rsidTr="0092608E">
        <w:trPr>
          <w:trHeight w:val="77"/>
        </w:trPr>
        <w:tc>
          <w:tcPr>
            <w:tcW w:w="2358" w:type="pct"/>
            <w:tcBorders>
              <w:top w:val="single" w:sz="4" w:space="0" w:color="auto"/>
              <w:left w:val="single" w:sz="4" w:space="0" w:color="auto"/>
              <w:bottom w:val="single" w:sz="4" w:space="0" w:color="auto"/>
              <w:right w:val="single" w:sz="4" w:space="0" w:color="auto"/>
            </w:tcBorders>
            <w:hideMark/>
          </w:tcPr>
          <w:p w14:paraId="23A27E97" w14:textId="2F29E98E" w:rsidR="00DB7665" w:rsidRDefault="009B3C86" w:rsidP="00F63912">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791F66">
              <w:rPr>
                <w:szCs w:val="18"/>
                <w:vertAlign w:val="subscript"/>
              </w:rPr>
              <w:t xml:space="preserve"> </w:t>
            </w:r>
            <w:r w:rsidR="00DB7665">
              <w:rPr>
                <w:szCs w:val="18"/>
              </w:rPr>
              <w:t>,</w:t>
            </w:r>
            <w:r w:rsidR="00791F66">
              <w:rPr>
                <w:szCs w:val="18"/>
              </w:rPr>
              <w:t xml:space="preserve"> </w:t>
            </w:r>
            <w:r w:rsidR="00DB7665">
              <w:rPr>
                <w:szCs w:val="18"/>
              </w:rPr>
              <w:t>Combined</w:t>
            </w:r>
            <w:r w:rsidR="00791F66">
              <w:rPr>
                <w:szCs w:val="18"/>
              </w:rPr>
              <w:t xml:space="preserve"> </w:t>
            </w:r>
            <w:r w:rsidR="00DB7665">
              <w:rPr>
                <w:szCs w:val="18"/>
              </w:rPr>
              <w:t>Energy</w:t>
            </w:r>
            <w:r w:rsidR="00791F66">
              <w:rPr>
                <w:szCs w:val="18"/>
              </w:rPr>
              <w:t xml:space="preserve"> </w:t>
            </w:r>
            <w:r w:rsidR="00DB7665">
              <w:rPr>
                <w:szCs w:val="18"/>
              </w:rPr>
              <w:t>Factor</w:t>
            </w:r>
            <w:r w:rsidR="00791F66">
              <w:rPr>
                <w:szCs w:val="18"/>
              </w:rPr>
              <w:t xml:space="preserve"> </w:t>
            </w:r>
            <w:r w:rsidR="00DB7665">
              <w:rPr>
                <w:szCs w:val="18"/>
              </w:rPr>
              <w:t>of</w:t>
            </w:r>
            <w:r w:rsidR="00791F66">
              <w:rPr>
                <w:szCs w:val="18"/>
              </w:rPr>
              <w:t xml:space="preserve"> </w:t>
            </w:r>
            <w:r w:rsidR="00DB7665">
              <w:rPr>
                <w:szCs w:val="18"/>
              </w:rPr>
              <w:t>ENERGY</w:t>
            </w:r>
            <w:r w:rsidR="00791F66">
              <w:rPr>
                <w:szCs w:val="18"/>
              </w:rPr>
              <w:t xml:space="preserve"> </w:t>
            </w:r>
            <w:r w:rsidR="00DB7665">
              <w:rPr>
                <w:szCs w:val="18"/>
              </w:rPr>
              <w:t>STAR</w:t>
            </w:r>
            <w:r w:rsidR="00791F66">
              <w:rPr>
                <w:szCs w:val="18"/>
              </w:rPr>
              <w:t xml:space="preserve"> </w:t>
            </w:r>
            <w:r w:rsidR="00DB7665">
              <w:rPr>
                <w:szCs w:val="18"/>
              </w:rPr>
              <w:t>dryer,</w:t>
            </w:r>
            <w:r w:rsidR="00791F66">
              <w:rPr>
                <w:szCs w:val="18"/>
              </w:rPr>
              <w:t xml:space="preserve"> </w:t>
            </w:r>
            <w:r w:rsidR="00DB7665">
              <w:rPr>
                <w:szCs w:val="18"/>
              </w:rPr>
              <w:t>in</w:t>
            </w:r>
            <w:r w:rsidR="00791F66">
              <w:rPr>
                <w:szCs w:val="18"/>
              </w:rPr>
              <w:t xml:space="preserve"> </w:t>
            </w:r>
            <w:r w:rsidR="00DB7665">
              <w:rPr>
                <w:szCs w:val="18"/>
              </w:rPr>
              <w:t>lbs/kWh</w:t>
            </w:r>
          </w:p>
        </w:tc>
        <w:tc>
          <w:tcPr>
            <w:tcW w:w="538" w:type="pct"/>
            <w:tcBorders>
              <w:top w:val="single" w:sz="4" w:space="0" w:color="auto"/>
              <w:left w:val="single" w:sz="4" w:space="0" w:color="auto"/>
              <w:bottom w:val="single" w:sz="4" w:space="0" w:color="auto"/>
              <w:right w:val="single" w:sz="4" w:space="0" w:color="auto"/>
            </w:tcBorders>
            <w:hideMark/>
          </w:tcPr>
          <w:p w14:paraId="2BDF34DB" w14:textId="77777777" w:rsidR="00DB7665" w:rsidRDefault="00DB7665" w:rsidP="00F63912">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CFB92C5" w14:textId="2D0A2B1E" w:rsidR="00DB7665" w:rsidRDefault="00DB7665" w:rsidP="00F63912">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EB6430">
              <w:t xml:space="preserve">Table </w:t>
            </w:r>
            <w:r w:rsidR="00EB6430">
              <w:rPr>
                <w:noProof/>
              </w:rPr>
              <w:t>2</w:t>
            </w:r>
            <w:r w:rsidR="00EB6430">
              <w:noBreakHyphen/>
            </w:r>
            <w:r w:rsidR="00EB6430">
              <w:rPr>
                <w:noProof/>
              </w:rPr>
              <w:t>80</w:t>
            </w:r>
            <w:r>
              <w:fldChar w:fldCharType="end"/>
            </w:r>
            <w:r w:rsidR="00A4547F">
              <w:t xml:space="preserve"> </w:t>
            </w:r>
            <w:r>
              <w:rPr>
                <w:rFonts w:eastAsia="Arial Unicode MS" w:cs="Arial"/>
                <w:iCs/>
                <w:szCs w:val="18"/>
              </w:rPr>
              <w:t>or</w:t>
            </w:r>
            <w:r w:rsidR="00791F66">
              <w:rPr>
                <w:rFonts w:eastAsia="Arial Unicode MS" w:cs="Arial"/>
                <w:iCs/>
                <w:szCs w:val="18"/>
              </w:rPr>
              <w:t xml:space="preserve"> </w:t>
            </w:r>
            <w:r>
              <w:rPr>
                <w:rFonts w:eastAsia="Arial Unicode MS" w:cs="Arial"/>
                <w:iCs/>
                <w:szCs w:val="18"/>
              </w:rPr>
              <w:t>EDC</w:t>
            </w:r>
            <w:r w:rsidR="00791F66">
              <w:rPr>
                <w:rFonts w:eastAsia="Arial Unicode MS" w:cs="Arial"/>
                <w:iCs/>
                <w:szCs w:val="18"/>
              </w:rPr>
              <w:t xml:space="preserve"> </w:t>
            </w:r>
            <w:r>
              <w:rPr>
                <w:rFonts w:eastAsia="Arial Unicode MS" w:cs="Arial"/>
                <w:iCs/>
                <w:szCs w:val="18"/>
              </w:rPr>
              <w:t>Data</w:t>
            </w:r>
            <w:r w:rsidR="00791F66">
              <w:rPr>
                <w:rFonts w:eastAsia="Arial Unicode MS" w:cs="Arial"/>
                <w:iCs/>
                <w:szCs w:val="18"/>
              </w:rPr>
              <w:t xml:space="preserve"> </w:t>
            </w:r>
            <w:r>
              <w:rPr>
                <w:rFonts w:eastAsia="Arial Unicode MS" w:cs="Arial"/>
                <w:iCs/>
                <w:szCs w:val="18"/>
              </w:rPr>
              <w:t>Gathering</w:t>
            </w:r>
          </w:p>
        </w:tc>
        <w:tc>
          <w:tcPr>
            <w:tcW w:w="835" w:type="pct"/>
            <w:tcBorders>
              <w:top w:val="single" w:sz="4" w:space="0" w:color="auto"/>
              <w:left w:val="single" w:sz="4" w:space="0" w:color="auto"/>
              <w:bottom w:val="single" w:sz="4" w:space="0" w:color="auto"/>
              <w:right w:val="single" w:sz="4" w:space="0" w:color="auto"/>
            </w:tcBorders>
            <w:hideMark/>
          </w:tcPr>
          <w:p w14:paraId="4A3A67E8" w14:textId="77777777" w:rsidR="00DB7665" w:rsidRDefault="00DB7665" w:rsidP="00F63912">
            <w:pPr>
              <w:pStyle w:val="TableCell"/>
              <w:keepNext w:val="0"/>
              <w:spacing w:before="60" w:after="60"/>
              <w:jc w:val="center"/>
              <w:rPr>
                <w:szCs w:val="18"/>
              </w:rPr>
            </w:pPr>
            <w:r>
              <w:rPr>
                <w:szCs w:val="18"/>
              </w:rPr>
              <w:t>2</w:t>
            </w:r>
          </w:p>
        </w:tc>
      </w:tr>
      <w:tr w:rsidR="0092608E" w14:paraId="76086879" w14:textId="77777777" w:rsidTr="0092608E">
        <w:tc>
          <w:tcPr>
            <w:tcW w:w="2358" w:type="pct"/>
            <w:tcBorders>
              <w:top w:val="single" w:sz="4" w:space="0" w:color="auto"/>
              <w:left w:val="single" w:sz="4" w:space="0" w:color="auto"/>
              <w:bottom w:val="single" w:sz="4" w:space="0" w:color="auto"/>
              <w:right w:val="single" w:sz="4" w:space="0" w:color="auto"/>
            </w:tcBorders>
            <w:hideMark/>
          </w:tcPr>
          <w:p w14:paraId="4C9AD1B7" w14:textId="6CCDA2A8" w:rsidR="0092608E" w:rsidRDefault="009B3C86" w:rsidP="0092608E">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92608E">
              <w:rPr>
                <w:sz w:val="20"/>
              </w:rPr>
              <w:t xml:space="preserve"> </w:t>
            </w:r>
            <w:r w:rsidR="0092608E" w:rsidRPr="563C6F9E">
              <w:rPr>
                <w:sz w:val="20"/>
              </w:rPr>
              <w:t>,</w:t>
            </w:r>
            <w:r w:rsidR="0092608E">
              <w:rPr>
                <w:sz w:val="20"/>
              </w:rPr>
              <w:t xml:space="preserve"> </w:t>
            </w:r>
            <w:r w:rsidR="0092608E">
              <w:rPr>
                <w:szCs w:val="18"/>
              </w:rPr>
              <w:t xml:space="preserve">Duration of </w:t>
            </w:r>
            <w:r w:rsidR="0092608E" w:rsidRPr="563C6F9E">
              <w:t>baseline</w:t>
            </w:r>
            <w:r w:rsidR="0092608E">
              <w:t xml:space="preserve"> </w:t>
            </w:r>
            <w:r w:rsidR="0092608E" w:rsidRPr="563C6F9E">
              <w:t>dryer</w:t>
            </w:r>
            <w:r w:rsidR="0092608E">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6A6C4693" w14:textId="3AF6057B" w:rsidR="0092608E" w:rsidRDefault="0092608E" w:rsidP="0092608E">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4114A658" w14:textId="77777777" w:rsidR="0092608E" w:rsidRDefault="0092608E" w:rsidP="0092608E">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5F8AB028" w14:textId="503E5C61" w:rsidR="0092608E" w:rsidRDefault="0092608E" w:rsidP="0092608E">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6694D050" w14:textId="77777777" w:rsidR="0092608E" w:rsidRDefault="0092608E" w:rsidP="0092608E">
            <w:pPr>
              <w:pStyle w:val="TableCell"/>
              <w:keepNext w:val="0"/>
              <w:spacing w:before="60" w:after="60"/>
              <w:jc w:val="center"/>
              <w:rPr>
                <w:szCs w:val="18"/>
              </w:rPr>
            </w:pPr>
            <w:r>
              <w:rPr>
                <w:rFonts w:eastAsia="Arial Unicode MS"/>
                <w:szCs w:val="18"/>
              </w:rPr>
              <w:t>Assumption</w:t>
            </w:r>
          </w:p>
        </w:tc>
      </w:tr>
      <w:tr w:rsidR="0092608E" w14:paraId="5B983257" w14:textId="77777777" w:rsidTr="0092608E">
        <w:tc>
          <w:tcPr>
            <w:tcW w:w="2358" w:type="pct"/>
            <w:tcBorders>
              <w:top w:val="single" w:sz="4" w:space="0" w:color="auto"/>
              <w:left w:val="single" w:sz="4" w:space="0" w:color="auto"/>
              <w:bottom w:val="single" w:sz="4" w:space="0" w:color="auto"/>
              <w:right w:val="single" w:sz="4" w:space="0" w:color="auto"/>
            </w:tcBorders>
          </w:tcPr>
          <w:p w14:paraId="19D42C28" w14:textId="78CAC702" w:rsidR="0092608E" w:rsidRDefault="009B3C86" w:rsidP="0092608E">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92608E">
              <w:rPr>
                <w:sz w:val="20"/>
              </w:rPr>
              <w:t xml:space="preserve"> </w:t>
            </w:r>
            <w:r w:rsidR="0092608E" w:rsidRPr="563C6F9E">
              <w:rPr>
                <w:sz w:val="20"/>
              </w:rPr>
              <w:t>,</w:t>
            </w:r>
            <w:r w:rsidR="0092608E">
              <w:rPr>
                <w:sz w:val="20"/>
              </w:rPr>
              <w:t xml:space="preserve"> </w:t>
            </w:r>
            <w:r w:rsidR="0092608E" w:rsidRPr="563C6F9E">
              <w:t>Duration</w:t>
            </w:r>
            <w:r w:rsidR="0092608E">
              <w:t xml:space="preserve"> </w:t>
            </w:r>
            <w:r w:rsidR="0092608E" w:rsidRPr="563C6F9E">
              <w:t>of</w:t>
            </w:r>
            <w:r w:rsidR="0092608E">
              <w:t xml:space="preserve"> </w:t>
            </w:r>
            <w:r w:rsidR="0092608E" w:rsidRPr="563C6F9E">
              <w:t>efficient</w:t>
            </w:r>
            <w:r w:rsidR="0092608E">
              <w:t xml:space="preserve"> </w:t>
            </w:r>
            <w:r w:rsidR="0092608E" w:rsidRPr="563C6F9E">
              <w:t>dryer</w:t>
            </w:r>
            <w:r w:rsidR="0092608E">
              <w:t xml:space="preserve"> </w:t>
            </w:r>
            <w:r w:rsidR="0092608E" w:rsidRPr="563C6F9E">
              <w:t>drying</w:t>
            </w:r>
            <w:r w:rsidR="0092608E">
              <w:t xml:space="preserve"> </w:t>
            </w:r>
            <w:r w:rsidR="0092608E" w:rsidRPr="563C6F9E">
              <w:t>cycle</w:t>
            </w:r>
          </w:p>
        </w:tc>
        <w:tc>
          <w:tcPr>
            <w:tcW w:w="538" w:type="pct"/>
            <w:tcBorders>
              <w:top w:val="single" w:sz="4" w:space="0" w:color="auto"/>
              <w:left w:val="single" w:sz="4" w:space="0" w:color="auto"/>
              <w:bottom w:val="single" w:sz="4" w:space="0" w:color="auto"/>
              <w:right w:val="single" w:sz="4" w:space="0" w:color="auto"/>
            </w:tcBorders>
          </w:tcPr>
          <w:p w14:paraId="7BAEC5FB" w14:textId="58772F4F" w:rsidR="0092608E" w:rsidRDefault="0092608E" w:rsidP="0092608E">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6D9F34EF" w14:textId="77777777" w:rsidR="0092608E" w:rsidRDefault="0092608E" w:rsidP="0092608E">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EE2B03" w14:textId="3CC27A9F" w:rsidR="0092608E" w:rsidRDefault="0092608E" w:rsidP="0092608E">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DF5039C" w14:textId="77F3609E" w:rsidR="0092608E" w:rsidRDefault="0092608E" w:rsidP="0092608E">
            <w:pPr>
              <w:pStyle w:val="TableCell"/>
              <w:keepNext w:val="0"/>
              <w:spacing w:before="60" w:after="60"/>
              <w:jc w:val="center"/>
              <w:rPr>
                <w:szCs w:val="18"/>
              </w:rPr>
            </w:pPr>
            <w:r>
              <w:rPr>
                <w:rFonts w:eastAsia="Arial Unicode MS"/>
              </w:rPr>
              <w:t>Assumption</w:t>
            </w:r>
          </w:p>
        </w:tc>
      </w:tr>
      <w:tr w:rsidR="00DB7665" w14:paraId="5A66AA19" w14:textId="77777777" w:rsidTr="0092608E">
        <w:tc>
          <w:tcPr>
            <w:tcW w:w="2358" w:type="pct"/>
            <w:tcBorders>
              <w:top w:val="single" w:sz="4" w:space="0" w:color="auto"/>
              <w:left w:val="single" w:sz="4" w:space="0" w:color="auto"/>
              <w:bottom w:val="single" w:sz="4" w:space="0" w:color="auto"/>
              <w:right w:val="single" w:sz="4" w:space="0" w:color="auto"/>
            </w:tcBorders>
            <w:hideMark/>
          </w:tcPr>
          <w:p w14:paraId="3B9CDAE0" w14:textId="78C7F8DA" w:rsidR="00DB7665" w:rsidRDefault="00345939" w:rsidP="00F63912">
            <w:pPr>
              <w:pStyle w:val="TableCell"/>
              <w:keepNext w:val="0"/>
              <w:spacing w:before="60" w:after="60"/>
              <w:jc w:val="left"/>
              <w:rPr>
                <w:szCs w:val="18"/>
              </w:rPr>
            </w:pPr>
            <m:oMath>
              <m:r>
                <w:rPr>
                  <w:rFonts w:ascii="Cambria Math" w:hAnsi="Cambria Math"/>
                  <w:szCs w:val="18"/>
                </w:rPr>
                <m:t>CF</m:t>
              </m:r>
            </m:oMath>
            <w:r w:rsidR="00791F66">
              <w:rPr>
                <w:iCs/>
                <w:szCs w:val="18"/>
              </w:rPr>
              <w:t xml:space="preserve"> </w:t>
            </w:r>
            <w:r w:rsidR="00DB7665">
              <w:rPr>
                <w:iCs/>
                <w:szCs w:val="18"/>
              </w:rPr>
              <w:t>,</w:t>
            </w:r>
            <w:r w:rsidR="00791F66">
              <w:rPr>
                <w:iCs/>
                <w:szCs w:val="18"/>
              </w:rPr>
              <w:t xml:space="preserve"> </w:t>
            </w:r>
            <w:r w:rsidR="00DB7665">
              <w:rPr>
                <w:iCs/>
                <w:szCs w:val="18"/>
              </w:rPr>
              <w:t>Coincidence</w:t>
            </w:r>
            <w:r w:rsidR="00791F66">
              <w:rPr>
                <w:iCs/>
                <w:szCs w:val="18"/>
              </w:rPr>
              <w:t xml:space="preserve"> </w:t>
            </w:r>
            <w:r w:rsidR="00DB7665">
              <w:rPr>
                <w:iCs/>
                <w:szCs w:val="18"/>
              </w:rPr>
              <w:t>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0B859307" w14:textId="5E7CE0D2" w:rsidR="00DB7665" w:rsidRDefault="00D13F20" w:rsidP="0092608E">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1E662A3E" w14:textId="5985FC72" w:rsidR="00DB7665" w:rsidRDefault="00DB7665" w:rsidP="0092608E">
            <w:pPr>
              <w:pStyle w:val="TableCell"/>
              <w:keepNext w:val="0"/>
              <w:spacing w:before="60" w:after="60"/>
              <w:jc w:val="center"/>
              <w:rPr>
                <w:rFonts w:eastAsia="Arial Unicode MS" w:cs="Arial"/>
                <w:iCs/>
                <w:szCs w:val="18"/>
              </w:rPr>
            </w:pPr>
            <w:r>
              <w:rPr>
                <w:rFonts w:eastAsia="Arial Unicode MS" w:cs="Arial"/>
                <w:iCs/>
                <w:szCs w:val="18"/>
              </w:rPr>
              <w:t>0.0</w:t>
            </w:r>
            <w:r w:rsidR="00FA66DE">
              <w:rPr>
                <w:rFonts w:eastAsia="Arial Unicode MS" w:cs="Arial"/>
                <w:iCs/>
                <w:szCs w:val="18"/>
              </w:rPr>
              <w:t>29</w:t>
            </w:r>
          </w:p>
        </w:tc>
        <w:tc>
          <w:tcPr>
            <w:tcW w:w="835" w:type="pct"/>
            <w:tcBorders>
              <w:top w:val="single" w:sz="4" w:space="0" w:color="auto"/>
              <w:left w:val="single" w:sz="4" w:space="0" w:color="auto"/>
              <w:bottom w:val="single" w:sz="4" w:space="0" w:color="auto"/>
              <w:right w:val="single" w:sz="4" w:space="0" w:color="auto"/>
            </w:tcBorders>
            <w:hideMark/>
          </w:tcPr>
          <w:p w14:paraId="506F56ED" w14:textId="623B746C" w:rsidR="00DB7665" w:rsidRDefault="00DB7665" w:rsidP="00F63912">
            <w:pPr>
              <w:pStyle w:val="TableCell"/>
              <w:keepNext w:val="0"/>
              <w:spacing w:before="60" w:after="60"/>
              <w:jc w:val="center"/>
              <w:rPr>
                <w:rFonts w:eastAsia="Arial Unicode MS" w:cs="Arial"/>
                <w:iCs/>
                <w:szCs w:val="18"/>
              </w:rPr>
            </w:pPr>
            <w:r>
              <w:rPr>
                <w:rFonts w:eastAsia="Arial Unicode MS" w:cs="Arial"/>
                <w:iCs/>
                <w:szCs w:val="18"/>
              </w:rPr>
              <w:t>Based</w:t>
            </w:r>
            <w:r w:rsidR="00791F66">
              <w:rPr>
                <w:rFonts w:eastAsia="Arial Unicode MS" w:cs="Arial"/>
                <w:iCs/>
                <w:szCs w:val="18"/>
              </w:rPr>
              <w:t xml:space="preserve"> </w:t>
            </w:r>
            <w:r>
              <w:rPr>
                <w:rFonts w:eastAsia="Arial Unicode MS" w:cs="Arial"/>
                <w:iCs/>
                <w:szCs w:val="18"/>
              </w:rPr>
              <w:t>on</w:t>
            </w:r>
            <w:r w:rsidR="00791F66">
              <w:rPr>
                <w:rFonts w:eastAsia="Arial Unicode MS" w:cs="Arial"/>
                <w:iCs/>
                <w:szCs w:val="18"/>
              </w:rPr>
              <w:t xml:space="preserve"> </w:t>
            </w:r>
            <w:r>
              <w:rPr>
                <w:rFonts w:eastAsia="Arial Unicode MS" w:cs="Arial"/>
                <w:iCs/>
                <w:szCs w:val="18"/>
              </w:rPr>
              <w:t>CF</w:t>
            </w:r>
            <w:r w:rsidR="00791F66">
              <w:rPr>
                <w:rFonts w:eastAsia="Arial Unicode MS" w:cs="Arial"/>
                <w:iCs/>
                <w:szCs w:val="18"/>
              </w:rPr>
              <w:t xml:space="preserve"> </w:t>
            </w:r>
            <w:r>
              <w:rPr>
                <w:rFonts w:eastAsia="Arial Unicode MS" w:cs="Arial"/>
                <w:iCs/>
                <w:szCs w:val="18"/>
              </w:rPr>
              <w:t>assumption</w:t>
            </w:r>
            <w:r w:rsidR="00791F66">
              <w:rPr>
                <w:rFonts w:eastAsia="Arial Unicode MS" w:cs="Arial"/>
                <w:iCs/>
                <w:szCs w:val="18"/>
              </w:rPr>
              <w:t xml:space="preserve"> </w:t>
            </w:r>
            <w:r>
              <w:rPr>
                <w:rFonts w:eastAsia="Arial Unicode MS" w:cs="Arial"/>
                <w:iCs/>
                <w:szCs w:val="18"/>
              </w:rPr>
              <w:t>for</w:t>
            </w:r>
            <w:r w:rsidR="00791F66">
              <w:rPr>
                <w:rFonts w:eastAsia="Arial Unicode MS" w:cs="Arial"/>
                <w:iCs/>
                <w:szCs w:val="18"/>
              </w:rPr>
              <w:t xml:space="preserve"> </w:t>
            </w:r>
            <w:r>
              <w:rPr>
                <w:rFonts w:eastAsia="Arial Unicode MS" w:cs="Arial"/>
                <w:iCs/>
                <w:szCs w:val="18"/>
              </w:rPr>
              <w:t>Clothes</w:t>
            </w:r>
            <w:r w:rsidR="00791F66">
              <w:rPr>
                <w:rFonts w:eastAsia="Arial Unicode MS" w:cs="Arial"/>
                <w:iCs/>
                <w:szCs w:val="18"/>
              </w:rPr>
              <w:t xml:space="preserve"> </w:t>
            </w:r>
            <w:r>
              <w:rPr>
                <w:rFonts w:eastAsia="Arial Unicode MS" w:cs="Arial"/>
                <w:iCs/>
                <w:szCs w:val="18"/>
              </w:rPr>
              <w:t>Washers</w:t>
            </w:r>
          </w:p>
        </w:tc>
      </w:tr>
    </w:tbl>
    <w:p w14:paraId="2F985F6B" w14:textId="77777777" w:rsidR="00DB7665" w:rsidRDefault="00DB7665" w:rsidP="00DB7665"/>
    <w:p w14:paraId="039159A7" w14:textId="02DD7885" w:rsidR="00DB7665" w:rsidRDefault="00DB7665" w:rsidP="00DB7665">
      <w:pPr>
        <w:pStyle w:val="Caption"/>
      </w:pPr>
      <w:bookmarkStart w:id="584" w:name="_Ref532217892"/>
      <w:bookmarkStart w:id="585" w:name="_Toc530141750"/>
      <w:bookmarkStart w:id="586" w:name="_Toc53540049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80</w:t>
      </w:r>
      <w:r w:rsidR="00C5682A">
        <w:rPr>
          <w:noProof/>
        </w:rPr>
        <w:fldChar w:fldCharType="end"/>
      </w:r>
      <w:bookmarkEnd w:id="584"/>
      <w:r>
        <w:t>:</w:t>
      </w:r>
      <w:r w:rsidR="00791F66">
        <w:t xml:space="preserve"> </w:t>
      </w:r>
      <w:r>
        <w:t>Combined</w:t>
      </w:r>
      <w:r w:rsidR="00791F66">
        <w:t xml:space="preserve"> </w:t>
      </w:r>
      <w:r>
        <w:t>Energy</w:t>
      </w:r>
      <w:r w:rsidR="00791F66">
        <w:t xml:space="preserve"> </w:t>
      </w:r>
      <w:r>
        <w:t>Factor</w:t>
      </w:r>
      <w:r w:rsidR="00791F66">
        <w:t xml:space="preserve"> </w:t>
      </w:r>
      <w:r>
        <w:t>for</w:t>
      </w:r>
      <w:r w:rsidR="00791F66">
        <w:t xml:space="preserve"> </w:t>
      </w:r>
      <w:r w:rsidR="00463F40">
        <w:t>Federal Minimum Standard</w:t>
      </w:r>
      <w:r w:rsidR="00791F66">
        <w:t xml:space="preserve"> </w:t>
      </w:r>
      <w:r>
        <w:t>and</w:t>
      </w:r>
      <w:r w:rsidR="00791F66">
        <w:t xml:space="preserve"> </w:t>
      </w:r>
      <w:r>
        <w:t>ENERGY</w:t>
      </w:r>
      <w:r w:rsidR="00791F66">
        <w:t xml:space="preserve"> </w:t>
      </w:r>
      <w:r>
        <w:t>STAR</w:t>
      </w:r>
      <w:r w:rsidR="00791F66">
        <w:t xml:space="preserve"> </w:t>
      </w:r>
      <w:bookmarkEnd w:id="585"/>
      <w:r w:rsidR="00463F40">
        <w:t>Dryers</w:t>
      </w:r>
      <w:bookmarkEnd w:id="586"/>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DB7665" w14:paraId="008D1FE1" w14:textId="77777777" w:rsidTr="00327372">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28FD9B" w14:textId="7486ACFA" w:rsidR="00DB7665" w:rsidRDefault="00DB7665" w:rsidP="00DB7665">
            <w:pPr>
              <w:pStyle w:val="TableCell"/>
              <w:spacing w:before="60" w:after="60"/>
              <w:jc w:val="left"/>
              <w:rPr>
                <w:b/>
                <w:sz w:val="20"/>
              </w:rPr>
            </w:pPr>
            <w:r>
              <w:rPr>
                <w:b/>
              </w:rPr>
              <w:t>Product</w:t>
            </w:r>
            <w:r w:rsidR="00791F66">
              <w:rPr>
                <w:b/>
              </w:rPr>
              <w:t xml:space="preserve"> </w:t>
            </w:r>
            <w:r>
              <w:rPr>
                <w:b/>
              </w:rPr>
              <w:t>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962E61" w14:textId="351FC909" w:rsidR="00DB7665" w:rsidRDefault="009B3C86" w:rsidP="00DB7665">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791F66">
              <w:rPr>
                <w:b/>
                <w:sz w:val="20"/>
              </w:rPr>
              <w:t xml:space="preserve"> </w:t>
            </w:r>
            <w:r w:rsidR="00DB7665">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7DF782" w14:textId="2AEC8C79" w:rsidR="00DB7665" w:rsidRDefault="009B3C86" w:rsidP="00DB7665">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w:r w:rsidR="00791F66">
              <w:rPr>
                <w:b/>
                <w:sz w:val="20"/>
              </w:rPr>
              <w:t xml:space="preserve"> </w:t>
            </w:r>
            <w:r w:rsidR="00DB7665">
              <w:rPr>
                <w:b/>
                <w:szCs w:val="18"/>
              </w:rPr>
              <w:t>(lbs/kWh)</w:t>
            </w:r>
          </w:p>
        </w:tc>
      </w:tr>
      <w:tr w:rsidR="00DB7665" w14:paraId="48ACBF46" w14:textId="77777777" w:rsidTr="00327372">
        <w:tc>
          <w:tcPr>
            <w:tcW w:w="2342" w:type="pct"/>
            <w:tcBorders>
              <w:top w:val="single" w:sz="4" w:space="0" w:color="auto"/>
              <w:left w:val="single" w:sz="4" w:space="0" w:color="auto"/>
              <w:bottom w:val="single" w:sz="4" w:space="0" w:color="auto"/>
              <w:right w:val="single" w:sz="4" w:space="0" w:color="auto"/>
            </w:tcBorders>
            <w:vAlign w:val="center"/>
            <w:hideMark/>
          </w:tcPr>
          <w:p w14:paraId="410CB28F" w14:textId="4DB1A204" w:rsidR="00DB7665" w:rsidRDefault="00DB7665" w:rsidP="00DB7665">
            <w:pPr>
              <w:pStyle w:val="TableCell"/>
              <w:spacing w:before="60" w:after="60"/>
              <w:jc w:val="left"/>
              <w:rPr>
                <w:szCs w:val="18"/>
              </w:rPr>
            </w:pPr>
            <w:r>
              <w:rPr>
                <w:szCs w:val="18"/>
              </w:rPr>
              <w:t>Vented</w:t>
            </w:r>
            <w:r w:rsidR="00791F66">
              <w:rPr>
                <w:szCs w:val="18"/>
              </w:rPr>
              <w:t xml:space="preserve"> </w:t>
            </w:r>
            <w:r>
              <w:rPr>
                <w:szCs w:val="18"/>
              </w:rPr>
              <w:t>Electric,</w:t>
            </w:r>
            <w:r w:rsidR="00791F66">
              <w:rPr>
                <w:szCs w:val="18"/>
              </w:rPr>
              <w:t xml:space="preserve"> </w:t>
            </w:r>
            <w:r>
              <w:rPr>
                <w:szCs w:val="18"/>
              </w:rPr>
              <w:t>Standard</w:t>
            </w:r>
          </w:p>
          <w:p w14:paraId="1F2AFE28" w14:textId="719B2CCA" w:rsidR="00DB7665" w:rsidRDefault="00DB7665" w:rsidP="00DB7665">
            <w:pPr>
              <w:pStyle w:val="TableCell"/>
              <w:spacing w:before="60" w:after="60"/>
              <w:jc w:val="left"/>
              <w:rPr>
                <w:szCs w:val="18"/>
              </w:rPr>
            </w:pPr>
            <w:r>
              <w:rPr>
                <w:szCs w:val="18"/>
              </w:rPr>
              <w:t>(4.4</w:t>
            </w:r>
            <w:r w:rsidR="00791F66">
              <w:rPr>
                <w:szCs w:val="18"/>
              </w:rPr>
              <w:t xml:space="preserve"> </w:t>
            </w:r>
            <w:r>
              <w:rPr>
                <w:szCs w:val="18"/>
              </w:rPr>
              <w:t>ft</w:t>
            </w:r>
            <w:r>
              <w:rPr>
                <w:rFonts w:cs="Arial"/>
                <w:szCs w:val="18"/>
              </w:rPr>
              <w:t>³</w:t>
            </w:r>
            <w:r w:rsidR="00791F66">
              <w:rPr>
                <w:szCs w:val="18"/>
              </w:rPr>
              <w:t xml:space="preserve"> </w:t>
            </w:r>
            <w:r>
              <w:rPr>
                <w:szCs w:val="18"/>
              </w:rPr>
              <w:t>or</w:t>
            </w:r>
            <w:r w:rsidR="00791F66">
              <w:rPr>
                <w:szCs w:val="18"/>
              </w:rPr>
              <w:t xml:space="preserve"> </w:t>
            </w:r>
            <w:r>
              <w:rPr>
                <w:szCs w:val="18"/>
              </w:rPr>
              <w:t>greater</w:t>
            </w:r>
            <w:r w:rsidR="00791F66">
              <w:rPr>
                <w:szCs w:val="18"/>
              </w:rPr>
              <w:t xml:space="preserve"> </w:t>
            </w:r>
            <w:r>
              <w:rPr>
                <w:szCs w:val="18"/>
              </w:rPr>
              <w:t>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64FA2E" w14:textId="77777777" w:rsidR="00DB7665" w:rsidRDefault="00DB7665" w:rsidP="00DB7665">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6FDE92A5" w14:textId="77777777" w:rsidR="00DB7665" w:rsidRDefault="00DB7665" w:rsidP="00DB7665">
            <w:pPr>
              <w:pStyle w:val="TableCell"/>
              <w:spacing w:before="60" w:after="60"/>
              <w:jc w:val="center"/>
              <w:rPr>
                <w:rFonts w:eastAsia="Arial Unicode MS" w:cs="Arial"/>
                <w:iCs/>
                <w:szCs w:val="18"/>
              </w:rPr>
            </w:pPr>
            <w:r>
              <w:rPr>
                <w:rFonts w:eastAsia="Arial Unicode MS" w:cs="Arial"/>
                <w:iCs/>
                <w:szCs w:val="18"/>
              </w:rPr>
              <w:t>3.93</w:t>
            </w:r>
          </w:p>
        </w:tc>
      </w:tr>
      <w:tr w:rsidR="00DB7665" w14:paraId="66C98014" w14:textId="77777777" w:rsidTr="00327372">
        <w:tc>
          <w:tcPr>
            <w:tcW w:w="2342" w:type="pct"/>
            <w:tcBorders>
              <w:top w:val="single" w:sz="4" w:space="0" w:color="auto"/>
              <w:left w:val="single" w:sz="4" w:space="0" w:color="auto"/>
              <w:bottom w:val="single" w:sz="4" w:space="0" w:color="auto"/>
              <w:right w:val="single" w:sz="4" w:space="0" w:color="auto"/>
            </w:tcBorders>
            <w:vAlign w:val="center"/>
            <w:hideMark/>
          </w:tcPr>
          <w:p w14:paraId="2632B9AC" w14:textId="724D4ED9" w:rsidR="00DB7665" w:rsidRDefault="00DB7665" w:rsidP="00DB7665">
            <w:pPr>
              <w:pStyle w:val="TableCell"/>
              <w:spacing w:before="60" w:after="60"/>
              <w:jc w:val="left"/>
              <w:rPr>
                <w:szCs w:val="18"/>
              </w:rPr>
            </w:pPr>
            <w:r>
              <w:rPr>
                <w:szCs w:val="18"/>
              </w:rPr>
              <w:t>Vented</w:t>
            </w:r>
            <w:r w:rsidR="00791F66">
              <w:rPr>
                <w:szCs w:val="18"/>
              </w:rPr>
              <w:t xml:space="preserve"> </w:t>
            </w:r>
            <w:r>
              <w:rPr>
                <w:szCs w:val="18"/>
              </w:rPr>
              <w:t>Electric,</w:t>
            </w:r>
            <w:r w:rsidR="00791F66">
              <w:rPr>
                <w:szCs w:val="18"/>
              </w:rPr>
              <w:t xml:space="preserve"> </w:t>
            </w:r>
            <w:r>
              <w:rPr>
                <w:szCs w:val="18"/>
              </w:rPr>
              <w:t>Compact</w:t>
            </w:r>
            <w:r w:rsidR="00791F66">
              <w:rPr>
                <w:szCs w:val="18"/>
              </w:rPr>
              <w:t xml:space="preserve"> </w:t>
            </w:r>
            <w:r>
              <w:rPr>
                <w:szCs w:val="18"/>
              </w:rPr>
              <w:t>(120V)</w:t>
            </w:r>
          </w:p>
          <w:p w14:paraId="0309BBC7" w14:textId="43A8A568" w:rsidR="00DB7665" w:rsidRDefault="00DB7665" w:rsidP="00DB7665">
            <w:pPr>
              <w:pStyle w:val="TableCell"/>
              <w:spacing w:before="60" w:after="60"/>
              <w:jc w:val="left"/>
              <w:rPr>
                <w:szCs w:val="18"/>
              </w:rPr>
            </w:pPr>
            <w:r>
              <w:rPr>
                <w:szCs w:val="18"/>
              </w:rPr>
              <w:t>(less</w:t>
            </w:r>
            <w:r w:rsidR="00791F66">
              <w:rPr>
                <w:szCs w:val="18"/>
              </w:rPr>
              <w:t xml:space="preserve"> </w:t>
            </w:r>
            <w:r>
              <w:rPr>
                <w:szCs w:val="18"/>
              </w:rPr>
              <w:t>than</w:t>
            </w:r>
            <w:r w:rsidR="00791F66">
              <w:rPr>
                <w:szCs w:val="18"/>
              </w:rPr>
              <w:t xml:space="preserve"> </w:t>
            </w:r>
            <w:r>
              <w:rPr>
                <w:szCs w:val="18"/>
              </w:rPr>
              <w:t>4.4</w:t>
            </w:r>
            <w:r w:rsidR="00791F66">
              <w:rPr>
                <w:szCs w:val="18"/>
              </w:rPr>
              <w:t xml:space="preserve"> </w:t>
            </w:r>
            <w:r>
              <w:rPr>
                <w:szCs w:val="18"/>
              </w:rPr>
              <w:t>ft</w:t>
            </w:r>
            <w:r>
              <w:rPr>
                <w:rFonts w:cs="Arial"/>
                <w:szCs w:val="18"/>
              </w:rPr>
              <w:t>³</w:t>
            </w:r>
            <w:r w:rsidR="00791F66">
              <w:rPr>
                <w:szCs w:val="18"/>
              </w:rPr>
              <w:t xml:space="preserve"> </w:t>
            </w:r>
            <w:r>
              <w:rPr>
                <w:szCs w:val="18"/>
              </w:rPr>
              <w:t>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27756EED" w14:textId="77777777" w:rsidR="00DB7665" w:rsidRDefault="00DB7665" w:rsidP="00DB7665">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5F2D4554" w14:textId="77777777" w:rsidR="00DB7665" w:rsidRDefault="00DB7665" w:rsidP="00DB7665">
            <w:pPr>
              <w:pStyle w:val="TableCell"/>
              <w:spacing w:before="60" w:after="60"/>
              <w:jc w:val="center"/>
              <w:rPr>
                <w:rFonts w:eastAsia="Arial Unicode MS" w:cs="Arial"/>
                <w:iCs/>
                <w:szCs w:val="18"/>
              </w:rPr>
            </w:pPr>
            <w:r>
              <w:rPr>
                <w:rFonts w:eastAsia="Arial Unicode MS" w:cs="Arial"/>
                <w:iCs/>
                <w:szCs w:val="18"/>
              </w:rPr>
              <w:t>3.80</w:t>
            </w:r>
          </w:p>
        </w:tc>
      </w:tr>
      <w:tr w:rsidR="00DB7665" w14:paraId="7DFA4492" w14:textId="77777777" w:rsidTr="00327372">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5B4373ED" w14:textId="4DA8B54B" w:rsidR="00DB7665" w:rsidRDefault="00DB7665" w:rsidP="00DB7665">
            <w:pPr>
              <w:pStyle w:val="TableCell"/>
              <w:spacing w:before="60" w:after="60"/>
              <w:jc w:val="left"/>
              <w:rPr>
                <w:szCs w:val="18"/>
              </w:rPr>
            </w:pPr>
            <w:r>
              <w:rPr>
                <w:szCs w:val="18"/>
              </w:rPr>
              <w:t>Vented</w:t>
            </w:r>
            <w:r w:rsidR="00791F66">
              <w:rPr>
                <w:szCs w:val="18"/>
              </w:rPr>
              <w:t xml:space="preserve"> </w:t>
            </w:r>
            <w:r>
              <w:rPr>
                <w:szCs w:val="18"/>
              </w:rPr>
              <w:t>Electric,</w:t>
            </w:r>
            <w:r w:rsidR="00791F66">
              <w:rPr>
                <w:szCs w:val="18"/>
              </w:rPr>
              <w:t xml:space="preserve"> </w:t>
            </w:r>
            <w:r>
              <w:rPr>
                <w:szCs w:val="18"/>
              </w:rPr>
              <w:t>Compact</w:t>
            </w:r>
            <w:r w:rsidR="00791F66">
              <w:rPr>
                <w:szCs w:val="18"/>
              </w:rPr>
              <w:t xml:space="preserve"> </w:t>
            </w:r>
            <w:r>
              <w:rPr>
                <w:szCs w:val="18"/>
              </w:rPr>
              <w:t>(240V)</w:t>
            </w:r>
            <w:r w:rsidR="00791F66">
              <w:rPr>
                <w:szCs w:val="18"/>
              </w:rPr>
              <w:t xml:space="preserve"> </w:t>
            </w:r>
          </w:p>
          <w:p w14:paraId="45C3442F" w14:textId="3C9D271A" w:rsidR="00DB7665" w:rsidRDefault="00DB7665" w:rsidP="00DB7665">
            <w:pPr>
              <w:pStyle w:val="TableCell"/>
              <w:spacing w:before="60" w:after="60"/>
              <w:jc w:val="left"/>
              <w:rPr>
                <w:szCs w:val="18"/>
              </w:rPr>
            </w:pPr>
            <w:r>
              <w:rPr>
                <w:szCs w:val="18"/>
              </w:rPr>
              <w:t>(less</w:t>
            </w:r>
            <w:r w:rsidR="00791F66">
              <w:rPr>
                <w:szCs w:val="18"/>
              </w:rPr>
              <w:t xml:space="preserve"> </w:t>
            </w:r>
            <w:r>
              <w:rPr>
                <w:szCs w:val="18"/>
              </w:rPr>
              <w:t>than</w:t>
            </w:r>
            <w:r w:rsidR="00791F66">
              <w:rPr>
                <w:szCs w:val="18"/>
              </w:rPr>
              <w:t xml:space="preserve"> </w:t>
            </w:r>
            <w:r>
              <w:rPr>
                <w:szCs w:val="18"/>
              </w:rPr>
              <w:t>4.4</w:t>
            </w:r>
            <w:r w:rsidR="00791F66">
              <w:rPr>
                <w:szCs w:val="18"/>
              </w:rPr>
              <w:t xml:space="preserve"> </w:t>
            </w:r>
            <w:r>
              <w:rPr>
                <w:szCs w:val="18"/>
              </w:rPr>
              <w:t>ft</w:t>
            </w:r>
            <w:r>
              <w:rPr>
                <w:rFonts w:cs="Arial"/>
                <w:szCs w:val="18"/>
              </w:rPr>
              <w:t>³</w:t>
            </w:r>
            <w:r w:rsidR="00791F66">
              <w:rPr>
                <w:szCs w:val="18"/>
              </w:rPr>
              <w:t xml:space="preserve"> </w:t>
            </w:r>
            <w:r>
              <w:rPr>
                <w:szCs w:val="18"/>
              </w:rPr>
              <w:t>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7A86973F" w14:textId="77777777" w:rsidR="00DB7665" w:rsidRDefault="00DB7665" w:rsidP="00DB7665">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186536F6" w14:textId="77777777" w:rsidR="00DB7665" w:rsidRDefault="00DB7665" w:rsidP="00DB7665">
            <w:pPr>
              <w:pStyle w:val="TableCell"/>
              <w:spacing w:before="60" w:after="60"/>
              <w:jc w:val="center"/>
              <w:rPr>
                <w:rFonts w:eastAsia="Arial Unicode MS" w:cs="Arial"/>
                <w:iCs/>
                <w:szCs w:val="18"/>
              </w:rPr>
            </w:pPr>
            <w:r>
              <w:rPr>
                <w:rFonts w:eastAsia="Arial Unicode MS" w:cs="Arial"/>
                <w:iCs/>
                <w:szCs w:val="18"/>
              </w:rPr>
              <w:t>3.45</w:t>
            </w:r>
          </w:p>
        </w:tc>
      </w:tr>
    </w:tbl>
    <w:p w14:paraId="052580A4" w14:textId="77777777" w:rsidR="00DB7665" w:rsidRDefault="00DB7665" w:rsidP="00DB7665">
      <w:pPr>
        <w:pStyle w:val="SubStyle"/>
      </w:pPr>
    </w:p>
    <w:p w14:paraId="0AC4C0C3" w14:textId="21A7905A" w:rsidR="00DB7665" w:rsidRDefault="00DB7665" w:rsidP="00DB7665">
      <w:pPr>
        <w:pStyle w:val="SubStyle"/>
      </w:pPr>
      <w:r>
        <w:t>Default</w:t>
      </w:r>
      <w:r w:rsidR="00791F66">
        <w:t xml:space="preserve"> </w:t>
      </w:r>
      <w:r>
        <w:t>Savings</w:t>
      </w:r>
    </w:p>
    <w:p w14:paraId="3923C09F" w14:textId="2A4B3122" w:rsidR="00DB7665" w:rsidRDefault="00DB7665" w:rsidP="00DB7665">
      <w:pPr>
        <w:pStyle w:val="Caption"/>
      </w:pPr>
      <w:bookmarkStart w:id="587" w:name="_Toc530141751"/>
      <w:bookmarkStart w:id="588" w:name="_Toc53540049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81</w:t>
      </w:r>
      <w:r w:rsidR="00C5682A">
        <w:rPr>
          <w:noProof/>
        </w:rPr>
        <w:fldChar w:fldCharType="end"/>
      </w:r>
      <w:r>
        <w:t>:</w:t>
      </w:r>
      <w:r w:rsidR="00791F66">
        <w:t xml:space="preserve"> </w:t>
      </w:r>
      <w:r>
        <w:t>Default</w:t>
      </w:r>
      <w:r w:rsidR="00791F66">
        <w:t xml:space="preserve"> </w:t>
      </w:r>
      <w:r>
        <w:t>Energy</w:t>
      </w:r>
      <w:r w:rsidR="00791F66">
        <w:t xml:space="preserve"> </w:t>
      </w:r>
      <w:r>
        <w:t>Savings</w:t>
      </w:r>
      <w:r w:rsidR="00791F66">
        <w:t xml:space="preserve"> </w:t>
      </w:r>
      <w:r>
        <w:t>and</w:t>
      </w:r>
      <w:r w:rsidR="00791F66">
        <w:t xml:space="preserve"> </w:t>
      </w:r>
      <w:r>
        <w:t>Demand</w:t>
      </w:r>
      <w:r w:rsidR="00791F66">
        <w:t xml:space="preserve"> </w:t>
      </w:r>
      <w:r>
        <w:t>Reductions</w:t>
      </w:r>
      <w:r w:rsidR="00791F66">
        <w:t xml:space="preserve"> </w:t>
      </w:r>
      <w:r>
        <w:t>for</w:t>
      </w:r>
      <w:r w:rsidR="00791F66">
        <w:t xml:space="preserve"> </w:t>
      </w:r>
      <w:r>
        <w:t>ENERGY</w:t>
      </w:r>
      <w:r w:rsidR="00791F66">
        <w:t xml:space="preserve"> </w:t>
      </w:r>
      <w:r>
        <w:t>STAR</w:t>
      </w:r>
      <w:r w:rsidR="00791F66">
        <w:t xml:space="preserve"> </w:t>
      </w:r>
      <w:r>
        <w:t>Clothes</w:t>
      </w:r>
      <w:r w:rsidR="00791F66">
        <w:t xml:space="preserve"> </w:t>
      </w:r>
      <w:r>
        <w:t>Dryers</w:t>
      </w:r>
      <w:bookmarkEnd w:id="587"/>
      <w:bookmarkEnd w:id="588"/>
    </w:p>
    <w:tbl>
      <w:tblPr>
        <w:tblW w:w="8437" w:type="dxa"/>
        <w:tblInd w:w="108" w:type="dxa"/>
        <w:tblLook w:val="04A0" w:firstRow="1" w:lastRow="0" w:firstColumn="1" w:lastColumn="0" w:noHBand="0" w:noVBand="1"/>
      </w:tblPr>
      <w:tblGrid>
        <w:gridCol w:w="3937"/>
        <w:gridCol w:w="1890"/>
        <w:gridCol w:w="2610"/>
      </w:tblGrid>
      <w:tr w:rsidR="00DB7665" w14:paraId="6FAC90E6" w14:textId="77777777" w:rsidTr="004113FF">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A16E0D" w14:textId="16EF1C09" w:rsidR="00DB7665" w:rsidRDefault="00DB7665" w:rsidP="00DB7665">
            <w:pPr>
              <w:jc w:val="left"/>
              <w:rPr>
                <w:sz w:val="18"/>
                <w:szCs w:val="18"/>
              </w:rPr>
            </w:pPr>
            <w:r>
              <w:rPr>
                <w:b/>
                <w:bCs/>
                <w:sz w:val="18"/>
                <w:szCs w:val="18"/>
              </w:rPr>
              <w:t>Product</w:t>
            </w:r>
            <w:r w:rsidR="00791F66">
              <w:rPr>
                <w:b/>
                <w:bCs/>
                <w:sz w:val="18"/>
                <w:szCs w:val="18"/>
              </w:rPr>
              <w:t xml:space="preserve"> </w:t>
            </w:r>
            <w:r>
              <w:rPr>
                <w:b/>
                <w:bCs/>
                <w:sz w:val="18"/>
                <w:szCs w:val="18"/>
              </w:rPr>
              <w:t>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07BDD7" w14:textId="6A34412C" w:rsidR="00DB7665" w:rsidRDefault="00DB7665" w:rsidP="00DB7665">
            <w:pPr>
              <w:jc w:val="center"/>
              <w:rPr>
                <w:sz w:val="18"/>
                <w:szCs w:val="18"/>
              </w:rPr>
            </w:pPr>
            <w:r>
              <w:rPr>
                <w:b/>
                <w:bCs/>
                <w:sz w:val="18"/>
                <w:szCs w:val="18"/>
              </w:rPr>
              <w:t>Energy</w:t>
            </w:r>
            <w:r w:rsidR="00791F66">
              <w:rPr>
                <w:b/>
                <w:bCs/>
                <w:sz w:val="18"/>
                <w:szCs w:val="18"/>
              </w:rPr>
              <w:t xml:space="preserve"> </w:t>
            </w:r>
            <w:r>
              <w:rPr>
                <w:b/>
                <w:bCs/>
                <w:sz w:val="18"/>
                <w:szCs w:val="18"/>
              </w:rPr>
              <w:t>Savings</w:t>
            </w:r>
            <w:r w:rsidR="00791F66">
              <w:rPr>
                <w:b/>
                <w:bCs/>
                <w:sz w:val="18"/>
                <w:szCs w:val="18"/>
              </w:rPr>
              <w:t xml:space="preserve"> </w:t>
            </w:r>
            <w:r>
              <w:rPr>
                <w:b/>
                <w:bCs/>
                <w:sz w:val="18"/>
                <w:szCs w:val="18"/>
              </w:rPr>
              <w:t>(kWh/yr)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0AC822" w14:textId="3F0ECE84" w:rsidR="00DB7665" w:rsidRDefault="00DB7665" w:rsidP="00DB7665">
            <w:pPr>
              <w:jc w:val="center"/>
              <w:rPr>
                <w:sz w:val="18"/>
                <w:szCs w:val="18"/>
              </w:rPr>
            </w:pPr>
            <w:r>
              <w:rPr>
                <w:b/>
                <w:bCs/>
                <w:sz w:val="18"/>
                <w:szCs w:val="18"/>
              </w:rPr>
              <w:t>Demand</w:t>
            </w:r>
            <w:r w:rsidR="00791F66">
              <w:rPr>
                <w:b/>
                <w:bCs/>
                <w:sz w:val="18"/>
                <w:szCs w:val="18"/>
              </w:rPr>
              <w:t xml:space="preserve"> </w:t>
            </w:r>
            <w:r>
              <w:rPr>
                <w:b/>
                <w:bCs/>
                <w:sz w:val="18"/>
                <w:szCs w:val="18"/>
              </w:rPr>
              <w:t>Reduction</w:t>
            </w:r>
            <w:r w:rsidR="004113FF">
              <w:rPr>
                <w:b/>
                <w:bCs/>
                <w:sz w:val="18"/>
                <w:szCs w:val="18"/>
              </w:rPr>
              <w:br/>
            </w:r>
            <w:r>
              <w:rPr>
                <w:b/>
                <w:bCs/>
                <w:sz w:val="18"/>
                <w:szCs w:val="18"/>
              </w:rPr>
              <w:t>(kW)</w:t>
            </w:r>
          </w:p>
        </w:tc>
      </w:tr>
      <w:tr w:rsidR="00DB7665" w14:paraId="34C0E860" w14:textId="77777777" w:rsidTr="004113FF">
        <w:tc>
          <w:tcPr>
            <w:tcW w:w="3937" w:type="dxa"/>
            <w:tcBorders>
              <w:top w:val="single" w:sz="4" w:space="0" w:color="auto"/>
              <w:left w:val="single" w:sz="4" w:space="0" w:color="auto"/>
              <w:bottom w:val="single" w:sz="4" w:space="0" w:color="auto"/>
              <w:right w:val="single" w:sz="4" w:space="0" w:color="auto"/>
            </w:tcBorders>
            <w:vAlign w:val="center"/>
            <w:hideMark/>
          </w:tcPr>
          <w:p w14:paraId="4A3FAB82" w14:textId="01F5D352" w:rsidR="00DB7665" w:rsidRDefault="00DB7665" w:rsidP="00DB7665">
            <w:pPr>
              <w:pStyle w:val="TableCell"/>
              <w:spacing w:before="60" w:after="60"/>
              <w:jc w:val="left"/>
              <w:rPr>
                <w:szCs w:val="18"/>
              </w:rPr>
            </w:pPr>
            <w:r>
              <w:rPr>
                <w:szCs w:val="18"/>
              </w:rPr>
              <w:t>Vented</w:t>
            </w:r>
            <w:r w:rsidR="00791F66">
              <w:rPr>
                <w:szCs w:val="18"/>
              </w:rPr>
              <w:t xml:space="preserve"> </w:t>
            </w:r>
            <w:r>
              <w:rPr>
                <w:szCs w:val="18"/>
              </w:rPr>
              <w:t>Electric,</w:t>
            </w:r>
            <w:r w:rsidR="00791F66">
              <w:rPr>
                <w:szCs w:val="18"/>
              </w:rPr>
              <w:t xml:space="preserve"> </w:t>
            </w:r>
            <w:r>
              <w:rPr>
                <w:szCs w:val="18"/>
              </w:rPr>
              <w:t>Standard</w:t>
            </w:r>
          </w:p>
          <w:p w14:paraId="07A3800F" w14:textId="56C82E5A" w:rsidR="00DB7665" w:rsidRDefault="00DB7665" w:rsidP="00DB7665">
            <w:pPr>
              <w:jc w:val="left"/>
              <w:rPr>
                <w:sz w:val="18"/>
                <w:szCs w:val="18"/>
              </w:rPr>
            </w:pPr>
            <w:r>
              <w:rPr>
                <w:sz w:val="18"/>
                <w:szCs w:val="18"/>
              </w:rPr>
              <w:t>(4.4</w:t>
            </w:r>
            <w:r w:rsidR="00791F66">
              <w:rPr>
                <w:sz w:val="18"/>
                <w:szCs w:val="18"/>
              </w:rPr>
              <w:t xml:space="preserve"> </w:t>
            </w:r>
            <w:r>
              <w:rPr>
                <w:sz w:val="18"/>
                <w:szCs w:val="18"/>
              </w:rPr>
              <w:t>ft</w:t>
            </w:r>
            <w:r>
              <w:rPr>
                <w:rFonts w:cs="Arial"/>
                <w:sz w:val="18"/>
                <w:szCs w:val="18"/>
              </w:rPr>
              <w:t>³</w:t>
            </w:r>
            <w:r w:rsidR="00791F66">
              <w:rPr>
                <w:sz w:val="18"/>
                <w:szCs w:val="18"/>
              </w:rPr>
              <w:t xml:space="preserve"> </w:t>
            </w:r>
            <w:r>
              <w:rPr>
                <w:sz w:val="18"/>
                <w:szCs w:val="18"/>
              </w:rPr>
              <w:t>or</w:t>
            </w:r>
            <w:r w:rsidR="00791F66">
              <w:rPr>
                <w:sz w:val="18"/>
                <w:szCs w:val="18"/>
              </w:rPr>
              <w:t xml:space="preserve"> </w:t>
            </w:r>
            <w:r>
              <w:rPr>
                <w:sz w:val="18"/>
                <w:szCs w:val="18"/>
              </w:rPr>
              <w:t>greater</w:t>
            </w:r>
            <w:r w:rsidR="00791F66">
              <w:rPr>
                <w:sz w:val="18"/>
                <w:szCs w:val="18"/>
              </w:rPr>
              <w:t xml:space="preserve"> </w:t>
            </w:r>
            <w:r>
              <w:rPr>
                <w:sz w:val="18"/>
                <w:szCs w:val="18"/>
              </w:rPr>
              <w:t>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746D28" w14:textId="5BCA710B" w:rsidR="00DB7665" w:rsidRPr="00770846" w:rsidRDefault="00770846" w:rsidP="00DB7665">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B8C69BA" w14:textId="0997D05D" w:rsidR="00DB7665" w:rsidRPr="00770846" w:rsidRDefault="00DB7665" w:rsidP="00DB7665">
            <w:pPr>
              <w:jc w:val="center"/>
              <w:rPr>
                <w:sz w:val="18"/>
                <w:szCs w:val="18"/>
              </w:rPr>
            </w:pPr>
            <w:r w:rsidRPr="00770846">
              <w:rPr>
                <w:rFonts w:eastAsia="Arial Unicode MS" w:cs="Arial"/>
                <w:iCs/>
                <w:sz w:val="18"/>
                <w:szCs w:val="18"/>
              </w:rPr>
              <w:t>0.00</w:t>
            </w:r>
            <w:r w:rsidR="00770846" w:rsidRPr="00770846">
              <w:rPr>
                <w:rFonts w:eastAsia="Arial Unicode MS" w:cs="Arial"/>
                <w:iCs/>
                <w:sz w:val="18"/>
                <w:szCs w:val="18"/>
              </w:rPr>
              <w:t>33</w:t>
            </w:r>
          </w:p>
        </w:tc>
      </w:tr>
      <w:tr w:rsidR="00DB7665" w14:paraId="48C09AB7" w14:textId="77777777" w:rsidTr="004113FF">
        <w:tc>
          <w:tcPr>
            <w:tcW w:w="3937" w:type="dxa"/>
            <w:tcBorders>
              <w:top w:val="single" w:sz="4" w:space="0" w:color="auto"/>
              <w:left w:val="single" w:sz="4" w:space="0" w:color="auto"/>
              <w:bottom w:val="single" w:sz="4" w:space="0" w:color="auto"/>
              <w:right w:val="single" w:sz="4" w:space="0" w:color="auto"/>
            </w:tcBorders>
            <w:vAlign w:val="center"/>
            <w:hideMark/>
          </w:tcPr>
          <w:p w14:paraId="679F829D" w14:textId="2A82862A" w:rsidR="00DB7665" w:rsidRDefault="00DB7665" w:rsidP="00DB7665">
            <w:pPr>
              <w:pStyle w:val="TableCell"/>
              <w:spacing w:before="60" w:after="60"/>
              <w:jc w:val="left"/>
              <w:rPr>
                <w:szCs w:val="18"/>
              </w:rPr>
            </w:pPr>
            <w:r>
              <w:rPr>
                <w:szCs w:val="18"/>
              </w:rPr>
              <w:t>Vented</w:t>
            </w:r>
            <w:r w:rsidR="00791F66">
              <w:rPr>
                <w:szCs w:val="18"/>
              </w:rPr>
              <w:t xml:space="preserve"> </w:t>
            </w:r>
            <w:r>
              <w:rPr>
                <w:szCs w:val="18"/>
              </w:rPr>
              <w:t>Electric,</w:t>
            </w:r>
            <w:r w:rsidR="00791F66">
              <w:rPr>
                <w:szCs w:val="18"/>
              </w:rPr>
              <w:t xml:space="preserve"> </w:t>
            </w:r>
            <w:r>
              <w:rPr>
                <w:szCs w:val="18"/>
              </w:rPr>
              <w:t>Compact</w:t>
            </w:r>
            <w:r w:rsidR="00791F66">
              <w:rPr>
                <w:szCs w:val="18"/>
              </w:rPr>
              <w:t xml:space="preserve"> </w:t>
            </w:r>
            <w:r>
              <w:rPr>
                <w:szCs w:val="18"/>
              </w:rPr>
              <w:t>(120V)</w:t>
            </w:r>
          </w:p>
          <w:p w14:paraId="6D62B5C5" w14:textId="70A4A0C8" w:rsidR="00DB7665" w:rsidRDefault="00DB7665" w:rsidP="00DB7665">
            <w:pPr>
              <w:jc w:val="left"/>
              <w:rPr>
                <w:sz w:val="18"/>
                <w:szCs w:val="18"/>
              </w:rPr>
            </w:pPr>
            <w:r>
              <w:rPr>
                <w:sz w:val="18"/>
                <w:szCs w:val="18"/>
              </w:rPr>
              <w:t>(less</w:t>
            </w:r>
            <w:r w:rsidR="00791F66">
              <w:rPr>
                <w:sz w:val="18"/>
                <w:szCs w:val="18"/>
              </w:rPr>
              <w:t xml:space="preserve"> </w:t>
            </w:r>
            <w:r>
              <w:rPr>
                <w:sz w:val="18"/>
                <w:szCs w:val="18"/>
              </w:rPr>
              <w:t>than</w:t>
            </w:r>
            <w:r w:rsidR="00791F66">
              <w:rPr>
                <w:sz w:val="18"/>
                <w:szCs w:val="18"/>
              </w:rPr>
              <w:t xml:space="preserve"> </w:t>
            </w:r>
            <w:r>
              <w:rPr>
                <w:sz w:val="18"/>
                <w:szCs w:val="18"/>
              </w:rPr>
              <w:t>4.4</w:t>
            </w:r>
            <w:r w:rsidR="00791F66">
              <w:rPr>
                <w:sz w:val="18"/>
                <w:szCs w:val="18"/>
              </w:rPr>
              <w:t xml:space="preserve"> </w:t>
            </w:r>
            <w:r>
              <w:rPr>
                <w:sz w:val="18"/>
                <w:szCs w:val="18"/>
              </w:rPr>
              <w:t>ft</w:t>
            </w:r>
            <w:r>
              <w:rPr>
                <w:rFonts w:cs="Arial"/>
                <w:sz w:val="18"/>
                <w:szCs w:val="18"/>
              </w:rPr>
              <w:t>³</w:t>
            </w:r>
            <w:r w:rsidR="00791F66">
              <w:rPr>
                <w:sz w:val="18"/>
                <w:szCs w:val="18"/>
              </w:rPr>
              <w:t xml:space="preserve"> </w:t>
            </w:r>
            <w:r>
              <w:rPr>
                <w:sz w:val="18"/>
                <w:szCs w:val="18"/>
              </w:rPr>
              <w:t>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EE4469E" w14:textId="7766B118" w:rsidR="00DB7665" w:rsidRPr="00770846" w:rsidRDefault="00770846" w:rsidP="00DB7665">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6760593" w14:textId="40EE3037" w:rsidR="00DB7665" w:rsidRPr="00770846" w:rsidRDefault="00DB7665" w:rsidP="00DB7665">
            <w:pPr>
              <w:jc w:val="center"/>
              <w:rPr>
                <w:sz w:val="18"/>
                <w:szCs w:val="18"/>
              </w:rPr>
            </w:pPr>
            <w:r w:rsidRPr="00770846">
              <w:rPr>
                <w:rFonts w:eastAsia="Arial Unicode MS" w:cs="Arial"/>
                <w:iCs/>
                <w:sz w:val="18"/>
                <w:szCs w:val="18"/>
              </w:rPr>
              <w:t>0.001</w:t>
            </w:r>
            <w:r w:rsidR="00770846" w:rsidRPr="00770846">
              <w:rPr>
                <w:rFonts w:eastAsia="Arial Unicode MS" w:cs="Arial"/>
                <w:iCs/>
                <w:sz w:val="18"/>
                <w:szCs w:val="18"/>
              </w:rPr>
              <w:t>2</w:t>
            </w:r>
          </w:p>
        </w:tc>
      </w:tr>
      <w:tr w:rsidR="00DB7665" w14:paraId="515C6FC8" w14:textId="77777777" w:rsidTr="004113FF">
        <w:tc>
          <w:tcPr>
            <w:tcW w:w="3937" w:type="dxa"/>
            <w:tcBorders>
              <w:top w:val="single" w:sz="4" w:space="0" w:color="auto"/>
              <w:left w:val="single" w:sz="4" w:space="0" w:color="auto"/>
              <w:bottom w:val="single" w:sz="4" w:space="0" w:color="auto"/>
              <w:right w:val="single" w:sz="4" w:space="0" w:color="auto"/>
            </w:tcBorders>
            <w:vAlign w:val="center"/>
            <w:hideMark/>
          </w:tcPr>
          <w:p w14:paraId="1FFC2ECE" w14:textId="629A3777" w:rsidR="00DB7665" w:rsidRDefault="00DB7665" w:rsidP="00DB7665">
            <w:pPr>
              <w:pStyle w:val="TableCell"/>
              <w:spacing w:before="60" w:after="60"/>
              <w:jc w:val="left"/>
              <w:rPr>
                <w:szCs w:val="18"/>
              </w:rPr>
            </w:pPr>
            <w:r>
              <w:rPr>
                <w:szCs w:val="18"/>
              </w:rPr>
              <w:t>Vented</w:t>
            </w:r>
            <w:r w:rsidR="00791F66">
              <w:rPr>
                <w:szCs w:val="18"/>
              </w:rPr>
              <w:t xml:space="preserve"> </w:t>
            </w:r>
            <w:r>
              <w:rPr>
                <w:szCs w:val="18"/>
              </w:rPr>
              <w:t>Electric,</w:t>
            </w:r>
            <w:r w:rsidR="00791F66">
              <w:rPr>
                <w:szCs w:val="18"/>
              </w:rPr>
              <w:t xml:space="preserve"> </w:t>
            </w:r>
            <w:r>
              <w:rPr>
                <w:szCs w:val="18"/>
              </w:rPr>
              <w:t>Compact</w:t>
            </w:r>
            <w:r w:rsidR="00791F66">
              <w:rPr>
                <w:szCs w:val="18"/>
              </w:rPr>
              <w:t xml:space="preserve"> </w:t>
            </w:r>
            <w:r>
              <w:rPr>
                <w:szCs w:val="18"/>
              </w:rPr>
              <w:t>(240V)</w:t>
            </w:r>
          </w:p>
          <w:p w14:paraId="289C63E3" w14:textId="147A3E2D" w:rsidR="00DB7665" w:rsidRDefault="00DB7665" w:rsidP="00DB7665">
            <w:pPr>
              <w:jc w:val="left"/>
              <w:rPr>
                <w:sz w:val="18"/>
                <w:szCs w:val="18"/>
              </w:rPr>
            </w:pPr>
            <w:r>
              <w:rPr>
                <w:sz w:val="18"/>
                <w:szCs w:val="18"/>
              </w:rPr>
              <w:t>(less</w:t>
            </w:r>
            <w:r w:rsidR="00791F66">
              <w:rPr>
                <w:sz w:val="18"/>
                <w:szCs w:val="18"/>
              </w:rPr>
              <w:t xml:space="preserve"> </w:t>
            </w:r>
            <w:r>
              <w:rPr>
                <w:sz w:val="18"/>
                <w:szCs w:val="18"/>
              </w:rPr>
              <w:t>than</w:t>
            </w:r>
            <w:r w:rsidR="00791F66">
              <w:rPr>
                <w:sz w:val="18"/>
                <w:szCs w:val="18"/>
              </w:rPr>
              <w:t xml:space="preserve"> </w:t>
            </w:r>
            <w:r>
              <w:rPr>
                <w:sz w:val="18"/>
                <w:szCs w:val="18"/>
              </w:rPr>
              <w:t>4.4</w:t>
            </w:r>
            <w:r w:rsidR="00791F66">
              <w:rPr>
                <w:sz w:val="18"/>
                <w:szCs w:val="18"/>
              </w:rPr>
              <w:t xml:space="preserve"> </w:t>
            </w:r>
            <w:r>
              <w:rPr>
                <w:sz w:val="18"/>
                <w:szCs w:val="18"/>
              </w:rPr>
              <w:t>ft</w:t>
            </w:r>
            <w:r>
              <w:rPr>
                <w:rFonts w:cs="Arial"/>
                <w:sz w:val="18"/>
                <w:szCs w:val="18"/>
              </w:rPr>
              <w:t>³</w:t>
            </w:r>
            <w:r w:rsidR="00791F66">
              <w:rPr>
                <w:sz w:val="18"/>
                <w:szCs w:val="18"/>
              </w:rPr>
              <w:t xml:space="preserve"> </w:t>
            </w:r>
            <w:r>
              <w:rPr>
                <w:sz w:val="18"/>
                <w:szCs w:val="18"/>
              </w:rPr>
              <w:t>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2B0C725" w14:textId="2B080391" w:rsidR="00DB7665" w:rsidRPr="00770846" w:rsidRDefault="00770846" w:rsidP="00DB7665">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2D49B74" w14:textId="4694D715" w:rsidR="00DB7665" w:rsidRPr="00770846" w:rsidRDefault="00DB7665" w:rsidP="00DB7665">
            <w:pPr>
              <w:jc w:val="center"/>
              <w:rPr>
                <w:sz w:val="18"/>
                <w:szCs w:val="18"/>
              </w:rPr>
            </w:pPr>
            <w:r w:rsidRPr="00770846">
              <w:rPr>
                <w:rFonts w:eastAsia="Arial Unicode MS" w:cs="Arial"/>
                <w:iCs/>
                <w:sz w:val="18"/>
                <w:szCs w:val="18"/>
              </w:rPr>
              <w:t>0.001</w:t>
            </w:r>
            <w:r w:rsidR="00770846" w:rsidRPr="00770846">
              <w:rPr>
                <w:rFonts w:eastAsia="Arial Unicode MS" w:cs="Arial"/>
                <w:iCs/>
                <w:sz w:val="18"/>
                <w:szCs w:val="18"/>
              </w:rPr>
              <w:t>4</w:t>
            </w:r>
          </w:p>
        </w:tc>
      </w:tr>
    </w:tbl>
    <w:p w14:paraId="62391FCD" w14:textId="77777777" w:rsidR="00DB7665" w:rsidRDefault="00DB7665" w:rsidP="00DB7665"/>
    <w:p w14:paraId="5D3B50E6" w14:textId="6A75634E" w:rsidR="00DB7665" w:rsidRDefault="00DB7665" w:rsidP="00DB7665">
      <w:pPr>
        <w:pStyle w:val="SubStyle"/>
      </w:pPr>
      <w:r>
        <w:t>Evaluation</w:t>
      </w:r>
      <w:r w:rsidR="00791F66">
        <w:t xml:space="preserve"> </w:t>
      </w:r>
      <w:r>
        <w:t>Protocols</w:t>
      </w:r>
    </w:p>
    <w:p w14:paraId="479B5FAC" w14:textId="288FE4DE" w:rsidR="00DB7665" w:rsidRDefault="00DB7665" w:rsidP="00DB7665">
      <w:pPr>
        <w:pStyle w:val="BodyText"/>
        <w:ind w:right="0"/>
      </w:pPr>
      <w:r>
        <w:t>The</w:t>
      </w:r>
      <w:r w:rsidR="00791F66">
        <w:t xml:space="preserve"> </w:t>
      </w:r>
      <w:r>
        <w:t>most</w:t>
      </w:r>
      <w:r w:rsidR="00791F66">
        <w:t xml:space="preserve"> </w:t>
      </w:r>
      <w:r>
        <w:t>appropriate</w:t>
      </w:r>
      <w:r w:rsidR="00791F66">
        <w:t xml:space="preserve"> </w:t>
      </w:r>
      <w:r>
        <w:t>evaluation</w:t>
      </w:r>
      <w:r w:rsidR="00791F66">
        <w:t xml:space="preserve"> </w:t>
      </w:r>
      <w:r>
        <w:t>protocol</w:t>
      </w:r>
      <w:r w:rsidR="00791F66">
        <w:t xml:space="preserve"> </w:t>
      </w:r>
      <w:r>
        <w:t>for</w:t>
      </w:r>
      <w:r w:rsidR="00791F66">
        <w:t xml:space="preserve"> </w:t>
      </w:r>
      <w:r>
        <w:t>this</w:t>
      </w:r>
      <w:r w:rsidR="00791F66">
        <w:t xml:space="preserve"> </w:t>
      </w:r>
      <w:r>
        <w:t>measure</w:t>
      </w:r>
      <w:r w:rsidR="00791F66">
        <w:t xml:space="preserve"> </w:t>
      </w:r>
      <w:r>
        <w:t>is</w:t>
      </w:r>
      <w:r w:rsidR="00791F66">
        <w:t xml:space="preserve"> </w:t>
      </w:r>
      <w:r>
        <w:t>verification</w:t>
      </w:r>
      <w:r w:rsidR="00791F66">
        <w:t xml:space="preserve"> </w:t>
      </w:r>
      <w:r>
        <w:t>of</w:t>
      </w:r>
      <w:r w:rsidR="00791F66">
        <w:t xml:space="preserve"> </w:t>
      </w:r>
      <w:r>
        <w:t>installation</w:t>
      </w:r>
      <w:r w:rsidR="00791F66">
        <w:t xml:space="preserve"> </w:t>
      </w:r>
      <w:r>
        <w:t>coupled</w:t>
      </w:r>
      <w:r w:rsidR="00791F66">
        <w:t xml:space="preserve"> </w:t>
      </w:r>
      <w:r>
        <w:t>with</w:t>
      </w:r>
      <w:r w:rsidR="00791F66">
        <w:t xml:space="preserve"> </w:t>
      </w:r>
      <w:r>
        <w:t>calculation</w:t>
      </w:r>
      <w:r w:rsidR="00791F66">
        <w:t xml:space="preserve"> </w:t>
      </w:r>
      <w:r>
        <w:t>of</w:t>
      </w:r>
      <w:r w:rsidR="00791F66">
        <w:t xml:space="preserve"> </w:t>
      </w:r>
      <w:r>
        <w:t>energy</w:t>
      </w:r>
      <w:r w:rsidR="00791F66">
        <w:t xml:space="preserve"> </w:t>
      </w:r>
      <w:r>
        <w:t>and</w:t>
      </w:r>
      <w:r w:rsidR="00791F66">
        <w:t xml:space="preserve"> </w:t>
      </w:r>
      <w:r>
        <w:t>demand</w:t>
      </w:r>
      <w:r w:rsidR="00791F66">
        <w:t xml:space="preserve"> </w:t>
      </w:r>
      <w:r>
        <w:t>savings</w:t>
      </w:r>
      <w:r w:rsidR="00791F66">
        <w:t xml:space="preserve"> </w:t>
      </w:r>
      <w:r>
        <w:t>using</w:t>
      </w:r>
      <w:r w:rsidR="00791F66">
        <w:t xml:space="preserve"> </w:t>
      </w:r>
      <w:r>
        <w:t>above</w:t>
      </w:r>
      <w:r w:rsidR="00791F66">
        <w:t xml:space="preserve"> </w:t>
      </w:r>
      <w:r>
        <w:t>algorithms.</w:t>
      </w:r>
    </w:p>
    <w:p w14:paraId="2EB21457" w14:textId="77777777" w:rsidR="00DB7665" w:rsidRDefault="00DB7665" w:rsidP="00DB7665">
      <w:pPr>
        <w:pStyle w:val="SubStyle"/>
      </w:pPr>
    </w:p>
    <w:p w14:paraId="00C312B2" w14:textId="77777777" w:rsidR="00DB7665" w:rsidRDefault="00DB7665" w:rsidP="00DB7665">
      <w:pPr>
        <w:pStyle w:val="SubStyle"/>
      </w:pPr>
      <w:r>
        <w:t>Sources</w:t>
      </w:r>
    </w:p>
    <w:p w14:paraId="4A8A0326" w14:textId="21A8BBBF" w:rsidR="007D7C36" w:rsidRDefault="007D7C36" w:rsidP="00791BDC">
      <w:pPr>
        <w:pStyle w:val="source1"/>
        <w:numPr>
          <w:ilvl w:val="0"/>
          <w:numId w:val="53"/>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5" w:history="1">
        <w:r w:rsidRPr="008C100A">
          <w:rPr>
            <w:rStyle w:val="Hyperlink"/>
            <w:rFonts w:cs="Arial"/>
          </w:rPr>
          <w:t>https://www.eia.gov/consumption/residential/data/2015/index.php?view=microdata</w:t>
        </w:r>
      </w:hyperlink>
    </w:p>
    <w:p w14:paraId="590B1BAB" w14:textId="6137526B" w:rsidR="00DB7665" w:rsidRDefault="00DB7665" w:rsidP="00791BDC">
      <w:pPr>
        <w:pStyle w:val="source1"/>
        <w:numPr>
          <w:ilvl w:val="0"/>
          <w:numId w:val="53"/>
        </w:numPr>
        <w:tabs>
          <w:tab w:val="clear" w:pos="810"/>
        </w:tabs>
        <w:spacing w:after="120"/>
        <w:ind w:left="360"/>
        <w:jc w:val="left"/>
        <w:textAlignment w:val="auto"/>
      </w:pPr>
      <w:r>
        <w:t>Energy</w:t>
      </w:r>
      <w:r w:rsidR="00791F66">
        <w:t xml:space="preserve"> </w:t>
      </w:r>
      <w:r>
        <w:t>Star.</w:t>
      </w:r>
      <w:r w:rsidR="00791F66">
        <w:t xml:space="preserve"> </w:t>
      </w:r>
      <w:r>
        <w:t>“Clothes</w:t>
      </w:r>
      <w:r w:rsidR="00791F66">
        <w:t xml:space="preserve"> </w:t>
      </w:r>
      <w:r>
        <w:t>Dryers</w:t>
      </w:r>
      <w:r w:rsidR="00791F66">
        <w:t xml:space="preserve"> </w:t>
      </w:r>
      <w:r>
        <w:t>Key</w:t>
      </w:r>
      <w:r w:rsidR="00791F66">
        <w:t xml:space="preserve"> </w:t>
      </w:r>
      <w:r>
        <w:t>Product</w:t>
      </w:r>
      <w:r w:rsidR="00791F66">
        <w:t xml:space="preserve"> </w:t>
      </w:r>
      <w:r>
        <w:t>Criteria.</w:t>
      </w:r>
      <w:r w:rsidR="00791F66">
        <w:t xml:space="preserve"> </w:t>
      </w:r>
      <w:r>
        <w:t>“</w:t>
      </w:r>
      <w:r w:rsidR="00791F66">
        <w:t xml:space="preserve"> </w:t>
      </w:r>
      <w:r w:rsidRPr="0061638D">
        <w:t>ENERGY</w:t>
      </w:r>
      <w:r w:rsidR="00791F66">
        <w:t xml:space="preserve"> </w:t>
      </w:r>
      <w:r w:rsidRPr="0061638D">
        <w:t>STAR</w:t>
      </w:r>
      <w:r w:rsidR="00791F66">
        <w:t xml:space="preserve"> </w:t>
      </w:r>
      <w:r w:rsidRPr="0061638D">
        <w:t>Specification</w:t>
      </w:r>
      <w:r w:rsidR="00791F66">
        <w:t xml:space="preserve"> </w:t>
      </w:r>
      <w:r w:rsidRPr="0061638D">
        <w:t>for</w:t>
      </w:r>
      <w:r w:rsidR="00791F66">
        <w:t xml:space="preserve"> </w:t>
      </w:r>
      <w:r w:rsidRPr="0061638D">
        <w:t>Clothes</w:t>
      </w:r>
      <w:r w:rsidR="00791F66">
        <w:t xml:space="preserve"> </w:t>
      </w:r>
      <w:r w:rsidRPr="0061638D">
        <w:t>Dryers</w:t>
      </w:r>
      <w:r w:rsidR="00791F66">
        <w:t xml:space="preserve"> </w:t>
      </w:r>
      <w:r w:rsidRPr="0061638D">
        <w:t>Version</w:t>
      </w:r>
      <w:r w:rsidR="00791F66">
        <w:t xml:space="preserve"> </w:t>
      </w:r>
      <w:r w:rsidRPr="0061638D">
        <w:t>1.0,</w:t>
      </w:r>
      <w:r w:rsidR="00791F66">
        <w:t xml:space="preserve"> </w:t>
      </w:r>
      <w:r w:rsidRPr="0061638D">
        <w:t>Effective</w:t>
      </w:r>
      <w:r w:rsidR="00791F66">
        <w:t xml:space="preserve"> </w:t>
      </w:r>
      <w:r w:rsidRPr="0061638D">
        <w:t>January</w:t>
      </w:r>
      <w:r w:rsidR="00791F66">
        <w:t xml:space="preserve"> </w:t>
      </w:r>
      <w:r w:rsidRPr="0061638D">
        <w:t>1,</w:t>
      </w:r>
      <w:r w:rsidR="00791F66">
        <w:t xml:space="preserve"> </w:t>
      </w:r>
      <w:r w:rsidRPr="0061638D">
        <w:t>2015.</w:t>
      </w:r>
      <w:r w:rsidR="00791F66">
        <w:t xml:space="preserve"> </w:t>
      </w:r>
      <w:hyperlink r:id="rId216" w:history="1">
        <w:r w:rsidR="002B294C" w:rsidRPr="00730E52">
          <w:rPr>
            <w:rStyle w:val="Hyperlink"/>
            <w:rFonts w:cs="Arial"/>
          </w:rPr>
          <w:t>https://www.energystar.gov/products/appliances/clothes_dryers/key_product_criteria</w:t>
        </w:r>
      </w:hyperlink>
    </w:p>
    <w:p w14:paraId="32156E36" w14:textId="2261D061" w:rsidR="004E3824" w:rsidRDefault="004E3824" w:rsidP="00791BDC">
      <w:pPr>
        <w:pStyle w:val="ListParagraph"/>
        <w:numPr>
          <w:ilvl w:val="0"/>
          <w:numId w:val="53"/>
        </w:numPr>
        <w:tabs>
          <w:tab w:val="clear" w:pos="810"/>
        </w:tabs>
        <w:overflowPunct/>
        <w:autoSpaceDE/>
        <w:autoSpaceDN/>
        <w:adjustRightInd/>
        <w:ind w:left="360"/>
        <w:jc w:val="left"/>
        <w:textAlignment w:val="auto"/>
      </w:pPr>
      <w:r w:rsidRPr="001E7B3E">
        <w:t>Federal</w:t>
      </w:r>
      <w:r w:rsidR="00791F66">
        <w:t xml:space="preserve"> </w:t>
      </w:r>
      <w:r w:rsidRPr="001E7B3E">
        <w:t>Code</w:t>
      </w:r>
      <w:r w:rsidR="00791F66">
        <w:t xml:space="preserve"> </w:t>
      </w:r>
      <w:r w:rsidRPr="001E7B3E">
        <w:t>of</w:t>
      </w:r>
      <w:r w:rsidR="00791F66">
        <w:t xml:space="preserve"> </w:t>
      </w:r>
      <w:r w:rsidRPr="001E7B3E">
        <w:t>Regulations</w:t>
      </w:r>
      <w:r w:rsidR="00791F66">
        <w:t xml:space="preserve"> </w:t>
      </w:r>
      <w:r w:rsidRPr="001E7B3E">
        <w:t>10</w:t>
      </w:r>
      <w:r w:rsidR="00791F66">
        <w:t xml:space="preserve"> </w:t>
      </w:r>
      <w:r w:rsidRPr="001E7B3E">
        <w:t>CFR</w:t>
      </w:r>
      <w:r w:rsidR="00791F66">
        <w:t xml:space="preserve"> </w:t>
      </w:r>
      <w:r w:rsidRPr="001E7B3E">
        <w:t>430.</w:t>
      </w:r>
      <w:r w:rsidR="00791F66">
        <w:t xml:space="preserve"> </w:t>
      </w:r>
      <w:hyperlink r:id="rId217" w:history="1">
        <w:r w:rsidRPr="00B87F14">
          <w:rPr>
            <w:rStyle w:val="Hyperlink"/>
          </w:rPr>
          <w:t>https://www.gpo.gov/fdsys/pkg/CFR-2017-title10-vol3/pdf/CFR-2017-title10-vol3-sec430-32.pdf</w:t>
        </w:r>
      </w:hyperlink>
    </w:p>
    <w:p w14:paraId="717523C4" w14:textId="1D83D63B" w:rsidR="00DB7665" w:rsidRDefault="00DB7665" w:rsidP="00791BDC">
      <w:pPr>
        <w:pStyle w:val="source1"/>
        <w:numPr>
          <w:ilvl w:val="0"/>
          <w:numId w:val="53"/>
        </w:numPr>
        <w:tabs>
          <w:tab w:val="num" w:pos="360"/>
        </w:tabs>
        <w:spacing w:after="120"/>
        <w:ind w:left="360"/>
        <w:jc w:val="left"/>
        <w:textAlignment w:val="auto"/>
      </w:pPr>
      <w:r w:rsidRPr="00501861">
        <w:t>California</w:t>
      </w:r>
      <w:r w:rsidR="00791F66">
        <w:t xml:space="preserve"> </w:t>
      </w:r>
      <w:r w:rsidRPr="00501861">
        <w:t>Public</w:t>
      </w:r>
      <w:r w:rsidR="00791F66">
        <w:t xml:space="preserve"> </w:t>
      </w:r>
      <w:r w:rsidRPr="00501861">
        <w:t>Utilities</w:t>
      </w:r>
      <w:r w:rsidR="00791F66">
        <w:t xml:space="preserve"> </w:t>
      </w:r>
      <w:r w:rsidRPr="00501861">
        <w:t>Commission</w:t>
      </w:r>
      <w:r w:rsidR="00791F66">
        <w:t xml:space="preserve"> </w:t>
      </w:r>
      <w:r w:rsidRPr="00501861">
        <w:t>Database</w:t>
      </w:r>
      <w:r w:rsidR="00791F66">
        <w:t xml:space="preserve"> </w:t>
      </w:r>
      <w:r w:rsidRPr="00501861">
        <w:t>for</w:t>
      </w:r>
      <w:r w:rsidR="00791F66">
        <w:t xml:space="preserve"> </w:t>
      </w:r>
      <w:r w:rsidRPr="00501861">
        <w:t>Energy</w:t>
      </w:r>
      <w:r w:rsidR="00791F66">
        <w:t xml:space="preserve"> </w:t>
      </w:r>
      <w:r w:rsidRPr="00501861">
        <w:t>Efficient</w:t>
      </w:r>
      <w:r w:rsidR="00791F66">
        <w:t xml:space="preserve"> </w:t>
      </w:r>
      <w:r w:rsidRPr="00501861">
        <w:t>Resources</w:t>
      </w:r>
      <w:r w:rsidR="00791F66">
        <w:t xml:space="preserve"> </w:t>
      </w:r>
      <w:r w:rsidRPr="00501861">
        <w:t>(DEER)</w:t>
      </w:r>
      <w:r w:rsidR="00791F66">
        <w:t xml:space="preserve"> </w:t>
      </w:r>
      <w:r w:rsidRPr="00501861">
        <w:t>EUL</w:t>
      </w:r>
      <w:r w:rsidR="00791F66">
        <w:t xml:space="preserve"> </w:t>
      </w:r>
      <w:r w:rsidRPr="00501861">
        <w:t>Support</w:t>
      </w:r>
      <w:r w:rsidR="00791F66">
        <w:t xml:space="preserve"> </w:t>
      </w:r>
      <w:r w:rsidRPr="00501861">
        <w:t>Table</w:t>
      </w:r>
      <w:r w:rsidR="00791F66">
        <w:t xml:space="preserve"> </w:t>
      </w:r>
      <w:r w:rsidRPr="00501861">
        <w:t>for</w:t>
      </w:r>
      <w:r w:rsidR="00791F66">
        <w:t xml:space="preserve"> </w:t>
      </w:r>
      <w:r w:rsidRPr="00501861">
        <w:t>2020,</w:t>
      </w:r>
      <w:r w:rsidR="00791F66">
        <w:t xml:space="preserve"> </w:t>
      </w:r>
      <w:hyperlink r:id="rId218" w:history="1">
        <w:r w:rsidR="008C5D10" w:rsidRPr="008C100A">
          <w:rPr>
            <w:rStyle w:val="Hyperlink"/>
            <w:rFonts w:cs="Arial"/>
          </w:rPr>
          <w:t>http://www.deeresources.com/files/DEER2020/download/SupportTable-EUL2020.xlsx. Accessed December 2018</w:t>
        </w:r>
      </w:hyperlink>
      <w:r>
        <w:t>.</w:t>
      </w:r>
    </w:p>
    <w:p w14:paraId="5E2E3A90" w14:textId="77777777" w:rsidR="00376F4E" w:rsidRDefault="00376F4E" w:rsidP="006A69CB">
      <w:pPr>
        <w:overflowPunct/>
        <w:autoSpaceDE/>
        <w:autoSpaceDN/>
        <w:adjustRightInd/>
        <w:jc w:val="left"/>
        <w:textAlignment w:val="auto"/>
        <w:rPr>
          <w:rFonts w:eastAsiaTheme="minorHAnsi" w:cs="Arial"/>
        </w:rPr>
      </w:pPr>
      <w:bookmarkStart w:id="589" w:name="_Toc530141491"/>
    </w:p>
    <w:p w14:paraId="37E0A374" w14:textId="13D14419"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first" r:id="rId219"/>
          <w:pgSz w:w="12240" w:h="15840"/>
          <w:pgMar w:top="1440" w:right="1800" w:bottom="1440" w:left="1800" w:header="720" w:footer="501" w:gutter="0"/>
          <w:cols w:space="720"/>
        </w:sectPr>
      </w:pPr>
    </w:p>
    <w:p w14:paraId="65FF0885" w14:textId="589A812D" w:rsidR="00DB7665" w:rsidRPr="00D7511E" w:rsidRDefault="00DB7665" w:rsidP="00241FA2">
      <w:pPr>
        <w:pStyle w:val="Heading3"/>
      </w:pPr>
      <w:bookmarkStart w:id="590" w:name="_Toc1050945"/>
      <w:r>
        <w:t>Heat</w:t>
      </w:r>
      <w:r w:rsidR="00791F66">
        <w:t xml:space="preserve"> </w:t>
      </w:r>
      <w:r>
        <w:t>Pump</w:t>
      </w:r>
      <w:r w:rsidR="00791F66">
        <w:t xml:space="preserve"> </w:t>
      </w:r>
      <w:r w:rsidRPr="00D7511E">
        <w:t>Clothes</w:t>
      </w:r>
      <w:r w:rsidR="00791F66">
        <w:t xml:space="preserve"> </w:t>
      </w:r>
      <w:r w:rsidRPr="00D7511E">
        <w:t>Dryers</w:t>
      </w:r>
      <w:bookmarkEnd w:id="589"/>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DB7665" w:rsidRPr="00C465DB" w14:paraId="658CA09D" w14:textId="77777777" w:rsidTr="00AC022C">
        <w:trPr>
          <w:trHeight w:val="302"/>
          <w:jc w:val="center"/>
        </w:trPr>
        <w:tc>
          <w:tcPr>
            <w:tcW w:w="2834" w:type="dxa"/>
            <w:shd w:val="clear" w:color="auto" w:fill="auto"/>
          </w:tcPr>
          <w:p w14:paraId="1163B14E" w14:textId="3D5C8C71" w:rsidR="00DB7665" w:rsidRPr="00925AF9" w:rsidRDefault="00DB7665" w:rsidP="00DB7665">
            <w:pPr>
              <w:pStyle w:val="TableCell"/>
              <w:spacing w:before="60" w:after="60"/>
              <w:rPr>
                <w:b/>
                <w:bCs/>
              </w:rPr>
            </w:pPr>
            <w:r w:rsidRPr="563C6F9E">
              <w:rPr>
                <w:b/>
                <w:bCs/>
              </w:rPr>
              <w:t>Target</w:t>
            </w:r>
            <w:r w:rsidR="00791F66">
              <w:rPr>
                <w:b/>
                <w:bCs/>
              </w:rPr>
              <w:t xml:space="preserve"> </w:t>
            </w:r>
            <w:r w:rsidRPr="563C6F9E">
              <w:rPr>
                <w:b/>
                <w:bCs/>
              </w:rPr>
              <w:t>Sector</w:t>
            </w:r>
          </w:p>
        </w:tc>
        <w:tc>
          <w:tcPr>
            <w:tcW w:w="5796" w:type="dxa"/>
            <w:shd w:val="clear" w:color="auto" w:fill="auto"/>
          </w:tcPr>
          <w:p w14:paraId="3895CAAA" w14:textId="579C5AA5" w:rsidR="00DB7665" w:rsidRPr="00BF091F" w:rsidRDefault="00DB7665" w:rsidP="00DB7665">
            <w:pPr>
              <w:pStyle w:val="TableCell"/>
              <w:spacing w:before="60" w:after="60"/>
              <w:jc w:val="center"/>
              <w:rPr>
                <w:rFonts w:ascii="Arial,Arial Unicode MS" w:eastAsia="Arial,Arial Unicode MS" w:hAnsi="Arial,Arial Unicode MS" w:cs="Arial,Arial Unicode MS"/>
                <w:i/>
                <w:sz w:val="20"/>
              </w:rPr>
            </w:pPr>
            <w:r w:rsidRPr="00D7511E">
              <w:t>Residential</w:t>
            </w:r>
            <w:r w:rsidR="00791F66">
              <w:t xml:space="preserve"> </w:t>
            </w:r>
            <w:r w:rsidRPr="00D7511E">
              <w:t>Establishments</w:t>
            </w:r>
          </w:p>
        </w:tc>
      </w:tr>
      <w:tr w:rsidR="00DB7665" w:rsidRPr="00C465DB" w14:paraId="7D6F96CF" w14:textId="77777777" w:rsidTr="00AC022C">
        <w:trPr>
          <w:trHeight w:val="302"/>
          <w:jc w:val="center"/>
        </w:trPr>
        <w:tc>
          <w:tcPr>
            <w:tcW w:w="2834" w:type="dxa"/>
            <w:shd w:val="clear" w:color="auto" w:fill="auto"/>
          </w:tcPr>
          <w:p w14:paraId="5EFAA477" w14:textId="68E38652" w:rsidR="00DB7665" w:rsidRPr="00925AF9" w:rsidRDefault="00DB7665" w:rsidP="00DB7665">
            <w:pPr>
              <w:pStyle w:val="TableCell"/>
              <w:spacing w:before="60" w:after="60"/>
              <w:rPr>
                <w:b/>
                <w:bCs/>
                <w:sz w:val="20"/>
              </w:rPr>
            </w:pPr>
            <w:r w:rsidRPr="563C6F9E">
              <w:rPr>
                <w:b/>
                <w:bCs/>
              </w:rPr>
              <w:t>Measure</w:t>
            </w:r>
            <w:r w:rsidR="00791F66">
              <w:rPr>
                <w:b/>
                <w:bCs/>
              </w:rPr>
              <w:t xml:space="preserve"> </w:t>
            </w:r>
            <w:r w:rsidRPr="563C6F9E">
              <w:rPr>
                <w:b/>
                <w:bCs/>
              </w:rPr>
              <w:t>Unit</w:t>
            </w:r>
          </w:p>
        </w:tc>
        <w:tc>
          <w:tcPr>
            <w:tcW w:w="5796" w:type="dxa"/>
            <w:shd w:val="clear" w:color="auto" w:fill="auto"/>
          </w:tcPr>
          <w:p w14:paraId="5084459E" w14:textId="21101810" w:rsidR="00DB7665" w:rsidRPr="00BF091F" w:rsidRDefault="00DB7665" w:rsidP="00DB7665">
            <w:pPr>
              <w:pStyle w:val="TableCell"/>
              <w:spacing w:before="60" w:after="60"/>
              <w:jc w:val="center"/>
              <w:rPr>
                <w:rFonts w:ascii="Arial,Arial Unicode MS" w:eastAsia="Arial,Arial Unicode MS" w:hAnsi="Arial,Arial Unicode MS" w:cs="Arial,Arial Unicode MS"/>
                <w:i/>
                <w:sz w:val="20"/>
              </w:rPr>
            </w:pPr>
            <w:r w:rsidRPr="00D7511E">
              <w:t>Per</w:t>
            </w:r>
            <w:r w:rsidR="00791F66">
              <w:t xml:space="preserve"> </w:t>
            </w:r>
            <w:r w:rsidRPr="00D7511E">
              <w:t>Clothes</w:t>
            </w:r>
            <w:r w:rsidR="00791F66">
              <w:t xml:space="preserve"> </w:t>
            </w:r>
            <w:r w:rsidRPr="00D7511E">
              <w:t>Dryer</w:t>
            </w:r>
          </w:p>
        </w:tc>
      </w:tr>
      <w:tr w:rsidR="00DB7665" w:rsidRPr="00C465DB" w14:paraId="1F1E625B" w14:textId="77777777" w:rsidTr="00AC022C">
        <w:trPr>
          <w:trHeight w:val="302"/>
          <w:jc w:val="center"/>
        </w:trPr>
        <w:tc>
          <w:tcPr>
            <w:tcW w:w="2834" w:type="dxa"/>
            <w:shd w:val="clear" w:color="auto" w:fill="auto"/>
          </w:tcPr>
          <w:p w14:paraId="2DCEEAC7" w14:textId="6D45CE4F" w:rsidR="00DB7665" w:rsidRPr="00925AF9" w:rsidRDefault="00DB7665" w:rsidP="00DB7665">
            <w:pPr>
              <w:pStyle w:val="TableCell"/>
              <w:spacing w:before="60" w:after="60"/>
              <w:rPr>
                <w:b/>
                <w:bCs/>
                <w:sz w:val="20"/>
              </w:rPr>
            </w:pPr>
            <w:r w:rsidRPr="563C6F9E">
              <w:rPr>
                <w:b/>
                <w:bCs/>
              </w:rPr>
              <w:t>Measure</w:t>
            </w:r>
            <w:r w:rsidR="00791F66">
              <w:rPr>
                <w:b/>
                <w:bCs/>
              </w:rPr>
              <w:t xml:space="preserve"> </w:t>
            </w:r>
            <w:r w:rsidRPr="563C6F9E">
              <w:rPr>
                <w:b/>
                <w:bCs/>
              </w:rPr>
              <w:t>Life</w:t>
            </w:r>
          </w:p>
        </w:tc>
        <w:tc>
          <w:tcPr>
            <w:tcW w:w="5796" w:type="dxa"/>
            <w:shd w:val="clear" w:color="auto" w:fill="auto"/>
          </w:tcPr>
          <w:p w14:paraId="7611ACC8" w14:textId="5C47CE53" w:rsidR="00DB7665" w:rsidRPr="00BF091F" w:rsidRDefault="00DB7665" w:rsidP="00DB7665">
            <w:pPr>
              <w:pStyle w:val="TableCell"/>
              <w:spacing w:before="60" w:after="60"/>
              <w:jc w:val="center"/>
              <w:rPr>
                <w:rFonts w:ascii="Arial,Arial Unicode MS" w:eastAsia="Arial,Arial Unicode MS" w:hAnsi="Arial,Arial Unicode MS" w:cs="Arial,Arial Unicode MS"/>
                <w:i/>
                <w:sz w:val="20"/>
              </w:rPr>
            </w:pPr>
            <w:r>
              <w:t>13</w:t>
            </w:r>
            <w:r w:rsidR="00791F66">
              <w:t xml:space="preserve"> </w:t>
            </w:r>
            <w:r w:rsidRPr="003C5F8F">
              <w:t>years</w:t>
            </w:r>
            <w:r w:rsidRPr="009239DE">
              <w:rPr>
                <w:vertAlign w:val="superscript"/>
              </w:rPr>
              <w:t>Source</w:t>
            </w:r>
            <w:r w:rsidR="00791F66">
              <w:rPr>
                <w:vertAlign w:val="superscript"/>
              </w:rPr>
              <w:t xml:space="preserve"> </w:t>
            </w:r>
            <w:r>
              <w:rPr>
                <w:vertAlign w:val="superscript"/>
              </w:rPr>
              <w:t>1</w:t>
            </w:r>
          </w:p>
        </w:tc>
      </w:tr>
      <w:tr w:rsidR="00DB7665" w:rsidRPr="00C465DB" w14:paraId="2FC401F7" w14:textId="77777777" w:rsidTr="00AC022C">
        <w:trPr>
          <w:trHeight w:val="302"/>
          <w:jc w:val="center"/>
        </w:trPr>
        <w:tc>
          <w:tcPr>
            <w:tcW w:w="2834" w:type="dxa"/>
            <w:shd w:val="clear" w:color="auto" w:fill="auto"/>
          </w:tcPr>
          <w:p w14:paraId="6BAFED89" w14:textId="77777777" w:rsidR="00DB7665" w:rsidRPr="00925AF9" w:rsidRDefault="00DB7665" w:rsidP="00DB7665">
            <w:pPr>
              <w:pStyle w:val="TableCell"/>
              <w:spacing w:before="60" w:after="60"/>
              <w:rPr>
                <w:b/>
                <w:bCs/>
              </w:rPr>
            </w:pPr>
            <w:r w:rsidRPr="563C6F9E">
              <w:rPr>
                <w:b/>
                <w:bCs/>
              </w:rPr>
              <w:t>Vintage</w:t>
            </w:r>
          </w:p>
        </w:tc>
        <w:tc>
          <w:tcPr>
            <w:tcW w:w="5796" w:type="dxa"/>
            <w:shd w:val="clear" w:color="auto" w:fill="auto"/>
          </w:tcPr>
          <w:p w14:paraId="57388E9D" w14:textId="17597740" w:rsidR="00DB7665" w:rsidRPr="00BF091F" w:rsidRDefault="00DB7665" w:rsidP="00DB7665">
            <w:pPr>
              <w:pStyle w:val="TableCell"/>
              <w:spacing w:before="60" w:after="60"/>
              <w:jc w:val="center"/>
            </w:pPr>
            <w:r w:rsidRPr="003C5F8F">
              <w:t>Replace</w:t>
            </w:r>
            <w:r w:rsidR="00791F66">
              <w:t xml:space="preserve"> </w:t>
            </w:r>
            <w:r w:rsidRPr="003C5F8F">
              <w:t>on</w:t>
            </w:r>
            <w:r w:rsidR="00791F66">
              <w:t xml:space="preserve"> </w:t>
            </w:r>
            <w:r w:rsidRPr="003C5F8F">
              <w:t>Burnout,</w:t>
            </w:r>
            <w:r w:rsidR="00791F66">
              <w:t xml:space="preserve"> </w:t>
            </w:r>
            <w:r w:rsidRPr="003C5F8F">
              <w:t>New</w:t>
            </w:r>
            <w:r w:rsidR="00791F66">
              <w:t xml:space="preserve"> </w:t>
            </w:r>
            <w:r w:rsidRPr="003C5F8F">
              <w:t>Construction</w:t>
            </w:r>
          </w:p>
        </w:tc>
      </w:tr>
    </w:tbl>
    <w:p w14:paraId="638CF9E0" w14:textId="77777777" w:rsidR="00AC022C" w:rsidRDefault="00AC022C" w:rsidP="00DB7665">
      <w:pPr>
        <w:pStyle w:val="BodyText"/>
        <w:ind w:right="0"/>
      </w:pPr>
    </w:p>
    <w:p w14:paraId="55C9FA91" w14:textId="3E250096" w:rsidR="00DB7665" w:rsidRDefault="00DB7665" w:rsidP="00DB7665">
      <w:pPr>
        <w:pStyle w:val="BodyText"/>
        <w:ind w:right="0"/>
      </w:pPr>
      <w:r>
        <w:t>Heat</w:t>
      </w:r>
      <w:r w:rsidR="00791F66">
        <w:t xml:space="preserve"> </w:t>
      </w:r>
      <w:r>
        <w:t>pump</w:t>
      </w:r>
      <w:r w:rsidR="00791F66">
        <w:t xml:space="preserve"> </w:t>
      </w:r>
      <w:r>
        <w:t>clothes</w:t>
      </w:r>
      <w:r w:rsidR="00791F66">
        <w:t xml:space="preserve"> </w:t>
      </w:r>
      <w:r>
        <w:t>dryers</w:t>
      </w:r>
      <w:r w:rsidR="00791F66">
        <w:t xml:space="preserve"> </w:t>
      </w:r>
      <w:r>
        <w:t>are</w:t>
      </w:r>
      <w:r w:rsidR="00791F66">
        <w:t xml:space="preserve"> </w:t>
      </w:r>
      <w:r>
        <w:t>more</w:t>
      </w:r>
      <w:r w:rsidR="00791F66">
        <w:t xml:space="preserve"> </w:t>
      </w:r>
      <w:r>
        <w:t>energy-efficient</w:t>
      </w:r>
      <w:r w:rsidR="00791F66">
        <w:t xml:space="preserve"> </w:t>
      </w:r>
      <w:r>
        <w:t>than</w:t>
      </w:r>
      <w:r w:rsidR="00791F66">
        <w:t xml:space="preserve"> </w:t>
      </w:r>
      <w:r>
        <w:t>standard</w:t>
      </w:r>
      <w:r w:rsidR="00791F66">
        <w:t xml:space="preserve"> </w:t>
      </w:r>
      <w:r>
        <w:t>dryers.</w:t>
      </w:r>
      <w:r w:rsidR="00791F66">
        <w:t xml:space="preserve"> </w:t>
      </w:r>
      <w:r>
        <w:t>A</w:t>
      </w:r>
      <w:r w:rsidR="00791F66">
        <w:t xml:space="preserve"> </w:t>
      </w:r>
      <w:r>
        <w:t>conventional</w:t>
      </w:r>
      <w:r w:rsidR="00791F66">
        <w:t xml:space="preserve"> </w:t>
      </w:r>
      <w:r>
        <w:t>dryer</w:t>
      </w:r>
      <w:r w:rsidR="00791F66">
        <w:t xml:space="preserve"> </w:t>
      </w:r>
      <w:r>
        <w:t>heats</w:t>
      </w:r>
      <w:r w:rsidR="00791F66">
        <w:t xml:space="preserve"> </w:t>
      </w:r>
      <w:r>
        <w:t>air,</w:t>
      </w:r>
      <w:r w:rsidR="00791F66">
        <w:t xml:space="preserve"> </w:t>
      </w:r>
      <w:r>
        <w:t>passes</w:t>
      </w:r>
      <w:r w:rsidR="00791F66">
        <w:t xml:space="preserve"> </w:t>
      </w:r>
      <w:r>
        <w:t>it</w:t>
      </w:r>
      <w:r w:rsidR="00791F66">
        <w:t xml:space="preserve"> </w:t>
      </w:r>
      <w:r>
        <w:t>through</w:t>
      </w:r>
      <w:r w:rsidR="00791F66">
        <w:t xml:space="preserve"> </w:t>
      </w:r>
      <w:r>
        <w:t>the</w:t>
      </w:r>
      <w:r w:rsidR="00791F66">
        <w:t xml:space="preserve"> </w:t>
      </w:r>
      <w:r>
        <w:t>clothing</w:t>
      </w:r>
      <w:r w:rsidR="00791F66">
        <w:t xml:space="preserve"> </w:t>
      </w:r>
      <w:r>
        <w:t>drum,</w:t>
      </w:r>
      <w:r w:rsidR="00791F66">
        <w:t xml:space="preserve"> </w:t>
      </w:r>
      <w:r>
        <w:t>and</w:t>
      </w:r>
      <w:r w:rsidR="00791F66">
        <w:t xml:space="preserve"> </w:t>
      </w:r>
      <w:r>
        <w:t>exhausts</w:t>
      </w:r>
      <w:r w:rsidR="00791F66">
        <w:t xml:space="preserve"> </w:t>
      </w:r>
      <w:r>
        <w:t>the</w:t>
      </w:r>
      <w:r w:rsidR="00791F66">
        <w:t xml:space="preserve"> </w:t>
      </w:r>
      <w:r>
        <w:t>hot</w:t>
      </w:r>
      <w:r w:rsidR="00791F66">
        <w:t xml:space="preserve"> </w:t>
      </w:r>
      <w:r>
        <w:t>air.</w:t>
      </w:r>
      <w:r w:rsidR="00791F66">
        <w:t xml:space="preserve"> </w:t>
      </w:r>
      <w:r>
        <w:t>A</w:t>
      </w:r>
      <w:r w:rsidR="00791F66">
        <w:t xml:space="preserve"> </w:t>
      </w:r>
      <w:r>
        <w:t>heat</w:t>
      </w:r>
      <w:r w:rsidR="00791F66">
        <w:t xml:space="preserve"> </w:t>
      </w:r>
      <w:r>
        <w:t>pump</w:t>
      </w:r>
      <w:r w:rsidR="00791F66">
        <w:t xml:space="preserve"> </w:t>
      </w:r>
      <w:r>
        <w:t>dryer</w:t>
      </w:r>
      <w:r w:rsidR="00791F66">
        <w:t xml:space="preserve"> </w:t>
      </w:r>
      <w:r>
        <w:t>works</w:t>
      </w:r>
      <w:r w:rsidR="00791F66">
        <w:t xml:space="preserve"> </w:t>
      </w:r>
      <w:r>
        <w:t>by</w:t>
      </w:r>
      <w:r w:rsidR="00791F66">
        <w:t xml:space="preserve"> </w:t>
      </w:r>
      <w:r>
        <w:t>circulating</w:t>
      </w:r>
      <w:r w:rsidR="00791F66">
        <w:t xml:space="preserve"> </w:t>
      </w:r>
      <w:r>
        <w:t>hot</w:t>
      </w:r>
      <w:r w:rsidR="00791F66">
        <w:t xml:space="preserve"> </w:t>
      </w:r>
      <w:r>
        <w:t>air</w:t>
      </w:r>
      <w:r w:rsidR="00791F66">
        <w:t xml:space="preserve"> </w:t>
      </w:r>
      <w:r>
        <w:t>through</w:t>
      </w:r>
      <w:r w:rsidR="00791F66">
        <w:t xml:space="preserve"> </w:t>
      </w:r>
      <w:r>
        <w:t>the</w:t>
      </w:r>
      <w:r w:rsidR="00791F66">
        <w:t xml:space="preserve"> </w:t>
      </w:r>
      <w:r>
        <w:t>clothing</w:t>
      </w:r>
      <w:r w:rsidR="00791F66">
        <w:t xml:space="preserve"> </w:t>
      </w:r>
      <w:r>
        <w:t>drum,</w:t>
      </w:r>
      <w:r w:rsidR="00791F66">
        <w:t xml:space="preserve"> </w:t>
      </w:r>
      <w:r>
        <w:t>extracting</w:t>
      </w:r>
      <w:r w:rsidR="00791F66">
        <w:t xml:space="preserve"> </w:t>
      </w:r>
      <w:r>
        <w:t>moisture</w:t>
      </w:r>
      <w:r w:rsidR="00791F66">
        <w:t xml:space="preserve"> </w:t>
      </w:r>
      <w:r>
        <w:t>from</w:t>
      </w:r>
      <w:r w:rsidR="00791F66">
        <w:t xml:space="preserve"> </w:t>
      </w:r>
      <w:r>
        <w:t>the</w:t>
      </w:r>
      <w:r w:rsidR="00791F66">
        <w:t xml:space="preserve"> </w:t>
      </w:r>
      <w:r>
        <w:t>clothing</w:t>
      </w:r>
      <w:r w:rsidR="00791F66">
        <w:t xml:space="preserve"> </w:t>
      </w:r>
      <w:r>
        <w:t>that</w:t>
      </w:r>
      <w:r w:rsidR="00791F66">
        <w:t xml:space="preserve"> </w:t>
      </w:r>
      <w:r>
        <w:t>becomes</w:t>
      </w:r>
      <w:r w:rsidR="00791F66">
        <w:t xml:space="preserve"> </w:t>
      </w:r>
      <w:r>
        <w:t>condensation</w:t>
      </w:r>
      <w:r w:rsidR="00791F66">
        <w:t xml:space="preserve"> </w:t>
      </w:r>
      <w:r>
        <w:t>after</w:t>
      </w:r>
      <w:r w:rsidR="00791F66">
        <w:t xml:space="preserve"> </w:t>
      </w:r>
      <w:r>
        <w:t>passing</w:t>
      </w:r>
      <w:r w:rsidR="00791F66">
        <w:t xml:space="preserve"> </w:t>
      </w:r>
      <w:r>
        <w:t>over</w:t>
      </w:r>
      <w:r w:rsidR="00791F66">
        <w:t xml:space="preserve"> </w:t>
      </w:r>
      <w:r>
        <w:t>an</w:t>
      </w:r>
      <w:r w:rsidR="00791F66">
        <w:t xml:space="preserve"> </w:t>
      </w:r>
      <w:r>
        <w:t>evaporator</w:t>
      </w:r>
      <w:r w:rsidR="00791F66">
        <w:t xml:space="preserve"> </w:t>
      </w:r>
      <w:r>
        <w:t>coil,</w:t>
      </w:r>
      <w:r w:rsidR="00791F66">
        <w:t xml:space="preserve"> </w:t>
      </w:r>
      <w:r>
        <w:t>then</w:t>
      </w:r>
      <w:r w:rsidR="00791F66">
        <w:t xml:space="preserve"> </w:t>
      </w:r>
      <w:r>
        <w:t>reheating</w:t>
      </w:r>
      <w:r w:rsidR="00791F66">
        <w:t xml:space="preserve"> </w:t>
      </w:r>
      <w:r>
        <w:t>the</w:t>
      </w:r>
      <w:r w:rsidR="00791F66">
        <w:t xml:space="preserve"> </w:t>
      </w:r>
      <w:r>
        <w:t>air</w:t>
      </w:r>
      <w:r w:rsidR="00791F66">
        <w:t xml:space="preserve"> </w:t>
      </w:r>
      <w:r>
        <w:t>before</w:t>
      </w:r>
      <w:r w:rsidR="00791F66">
        <w:t xml:space="preserve"> </w:t>
      </w:r>
      <w:r>
        <w:t>it</w:t>
      </w:r>
      <w:r w:rsidR="00791F66">
        <w:t xml:space="preserve"> </w:t>
      </w:r>
      <w:r>
        <w:t>passes</w:t>
      </w:r>
      <w:r w:rsidR="00791F66">
        <w:t xml:space="preserve"> </w:t>
      </w:r>
      <w:r>
        <w:t>through</w:t>
      </w:r>
      <w:r w:rsidR="00791F66">
        <w:t xml:space="preserve"> </w:t>
      </w:r>
      <w:r>
        <w:t>the</w:t>
      </w:r>
      <w:r w:rsidR="00791F66">
        <w:t xml:space="preserve"> </w:t>
      </w:r>
      <w:r>
        <w:t>drum</w:t>
      </w:r>
      <w:r w:rsidR="00791F66">
        <w:t xml:space="preserve"> </w:t>
      </w:r>
      <w:r>
        <w:t>again.</w:t>
      </w:r>
      <w:r w:rsidR="00791F66">
        <w:t xml:space="preserve"> </w:t>
      </w:r>
      <w:r>
        <w:t>The</w:t>
      </w:r>
      <w:r w:rsidR="00791F66">
        <w:t xml:space="preserve"> </w:t>
      </w:r>
      <w:r>
        <w:t>heat</w:t>
      </w:r>
      <w:r w:rsidR="00791F66">
        <w:t xml:space="preserve"> </w:t>
      </w:r>
      <w:r>
        <w:t>pump</w:t>
      </w:r>
      <w:r w:rsidR="00791F66">
        <w:t xml:space="preserve"> </w:t>
      </w:r>
      <w:r>
        <w:t>dryer</w:t>
      </w:r>
      <w:r w:rsidR="00791F66">
        <w:t xml:space="preserve"> </w:t>
      </w:r>
      <w:r>
        <w:t>saves</w:t>
      </w:r>
      <w:r w:rsidR="00791F66">
        <w:t xml:space="preserve"> </w:t>
      </w:r>
      <w:r>
        <w:t>energy</w:t>
      </w:r>
      <w:r w:rsidR="00791F66">
        <w:t xml:space="preserve"> </w:t>
      </w:r>
      <w:r>
        <w:t>by</w:t>
      </w:r>
      <w:r w:rsidR="00791F66">
        <w:t xml:space="preserve"> </w:t>
      </w:r>
      <w:r>
        <w:t>recirculating</w:t>
      </w:r>
      <w:r w:rsidR="00791F66">
        <w:t xml:space="preserve"> </w:t>
      </w:r>
      <w:r>
        <w:t>the</w:t>
      </w:r>
      <w:r w:rsidR="00791F66">
        <w:t xml:space="preserve"> </w:t>
      </w:r>
      <w:r>
        <w:t>warm</w:t>
      </w:r>
      <w:r w:rsidR="00791F66">
        <w:t xml:space="preserve"> </w:t>
      </w:r>
      <w:r>
        <w:t>air,</w:t>
      </w:r>
      <w:r w:rsidR="00791F66">
        <w:t xml:space="preserve"> </w:t>
      </w:r>
      <w:r>
        <w:t>requiring</w:t>
      </w:r>
      <w:r w:rsidR="00791F66">
        <w:t xml:space="preserve"> </w:t>
      </w:r>
      <w:r>
        <w:t>less</w:t>
      </w:r>
      <w:r w:rsidR="00791F66">
        <w:t xml:space="preserve"> </w:t>
      </w:r>
      <w:r>
        <w:t>heat</w:t>
      </w:r>
      <w:r w:rsidR="00791F66">
        <w:t xml:space="preserve"> </w:t>
      </w:r>
      <w:r>
        <w:t>to</w:t>
      </w:r>
      <w:r w:rsidR="00791F66">
        <w:t xml:space="preserve"> </w:t>
      </w:r>
      <w:r>
        <w:t>reach</w:t>
      </w:r>
      <w:r w:rsidR="00791F66">
        <w:t xml:space="preserve"> </w:t>
      </w:r>
      <w:r>
        <w:t>the</w:t>
      </w:r>
      <w:r w:rsidR="00791F66">
        <w:t xml:space="preserve"> </w:t>
      </w:r>
      <w:r>
        <w:t>desired</w:t>
      </w:r>
      <w:r w:rsidR="00791F66">
        <w:t xml:space="preserve"> </w:t>
      </w:r>
      <w:r>
        <w:t>temperature,</w:t>
      </w:r>
      <w:r w:rsidR="00791F66">
        <w:t xml:space="preserve"> </w:t>
      </w:r>
      <w:r>
        <w:t>and</w:t>
      </w:r>
      <w:r w:rsidR="00791F66">
        <w:t xml:space="preserve"> </w:t>
      </w:r>
      <w:r>
        <w:t>because</w:t>
      </w:r>
      <w:r w:rsidR="00791F66">
        <w:t xml:space="preserve"> </w:t>
      </w:r>
      <w:r>
        <w:t>the</w:t>
      </w:r>
      <w:r w:rsidR="00791F66">
        <w:t xml:space="preserve"> </w:t>
      </w:r>
      <w:r>
        <w:t>process</w:t>
      </w:r>
      <w:r w:rsidR="00791F66">
        <w:t xml:space="preserve"> </w:t>
      </w:r>
      <w:r>
        <w:t>requires</w:t>
      </w:r>
      <w:r w:rsidR="00791F66">
        <w:t xml:space="preserve"> </w:t>
      </w:r>
      <w:r>
        <w:t>a</w:t>
      </w:r>
      <w:r w:rsidR="00791F66">
        <w:t xml:space="preserve"> </w:t>
      </w:r>
      <w:r>
        <w:t>lower</w:t>
      </w:r>
      <w:r w:rsidR="00791F66">
        <w:t xml:space="preserve"> </w:t>
      </w:r>
      <w:r>
        <w:t>air</w:t>
      </w:r>
      <w:r w:rsidR="00791F66">
        <w:t xml:space="preserve"> </w:t>
      </w:r>
      <w:r>
        <w:t>temperature</w:t>
      </w:r>
      <w:r w:rsidR="00791F66">
        <w:t xml:space="preserve"> </w:t>
      </w:r>
      <w:r>
        <w:t>overall</w:t>
      </w:r>
      <w:r w:rsidR="00791F66">
        <w:t xml:space="preserve"> </w:t>
      </w:r>
      <w:r>
        <w:t>to</w:t>
      </w:r>
      <w:r w:rsidR="00791F66">
        <w:t xml:space="preserve"> </w:t>
      </w:r>
      <w:r>
        <w:t>dry</w:t>
      </w:r>
      <w:r w:rsidR="00791F66">
        <w:t xml:space="preserve"> </w:t>
      </w:r>
      <w:r>
        <w:t>clothes.</w:t>
      </w:r>
      <w:r w:rsidR="00791F66">
        <w:t xml:space="preserve"> </w:t>
      </w:r>
    </w:p>
    <w:p w14:paraId="2747A0E9" w14:textId="77777777" w:rsidR="00AC022C" w:rsidRPr="002D7835" w:rsidRDefault="00AC022C" w:rsidP="00DB7665">
      <w:pPr>
        <w:pStyle w:val="BodyText"/>
        <w:ind w:right="0"/>
      </w:pPr>
    </w:p>
    <w:p w14:paraId="409E6BFC" w14:textId="77777777" w:rsidR="00DB7665" w:rsidRDefault="00DB7665" w:rsidP="00DB7665">
      <w:pPr>
        <w:pStyle w:val="SubStyle"/>
      </w:pPr>
      <w:r>
        <w:t>Eligibility</w:t>
      </w:r>
    </w:p>
    <w:p w14:paraId="18A17E30" w14:textId="39C360D4" w:rsidR="00DB7665" w:rsidRDefault="00DB7665" w:rsidP="00DB7665">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t>installing</w:t>
      </w:r>
      <w:r w:rsidR="00791F66">
        <w:t xml:space="preserve"> </w:t>
      </w:r>
      <w:r>
        <w:t>a</w:t>
      </w:r>
      <w:r w:rsidR="00791F66">
        <w:t xml:space="preserve"> </w:t>
      </w:r>
      <w:r>
        <w:t>heat</w:t>
      </w:r>
      <w:r w:rsidR="00791F66">
        <w:t xml:space="preserve"> </w:t>
      </w:r>
      <w:r>
        <w:t>pump</w:t>
      </w:r>
      <w:r w:rsidR="00791F66">
        <w:t xml:space="preserve"> </w:t>
      </w:r>
      <w:r>
        <w:t>clothes</w:t>
      </w:r>
      <w:r w:rsidR="00791F66">
        <w:t xml:space="preserve"> </w:t>
      </w:r>
      <w:r>
        <w:t>dryer</w:t>
      </w:r>
      <w:r w:rsidR="00791F66">
        <w:t xml:space="preserve"> </w:t>
      </w:r>
      <w:r>
        <w:t>that</w:t>
      </w:r>
      <w:r w:rsidR="00791F66">
        <w:t xml:space="preserve"> </w:t>
      </w:r>
      <w:r w:rsidRPr="0051388F">
        <w:t>meets</w:t>
      </w:r>
      <w:r w:rsidR="00791F66">
        <w:t xml:space="preserve"> </w:t>
      </w:r>
      <w:r w:rsidRPr="0051388F">
        <w:t>or</w:t>
      </w:r>
      <w:r w:rsidR="00791F66">
        <w:t xml:space="preserve"> </w:t>
      </w:r>
      <w:r w:rsidRPr="0051388F">
        <w:t>exceeds</w:t>
      </w:r>
      <w:r w:rsidR="00791F66">
        <w:t xml:space="preserve"> </w:t>
      </w:r>
      <w:r w:rsidRPr="0051388F">
        <w:t>the</w:t>
      </w:r>
      <w:r w:rsidR="00791F66">
        <w:t xml:space="preserve"> </w:t>
      </w:r>
      <w:r>
        <w:t>default</w:t>
      </w:r>
      <w:r w:rsidR="00791F66">
        <w:t xml:space="preserv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rsidR="00791F66">
        <w:t xml:space="preserve"> </w:t>
      </w:r>
      <w:r w:rsidRPr="00AC022C">
        <w:t>requirements</w:t>
      </w:r>
      <w:r w:rsidR="00791F66">
        <w:t xml:space="preserve"> </w:t>
      </w:r>
      <w:r w:rsidRPr="00AC022C">
        <w:t>in</w:t>
      </w:r>
      <w:r w:rsidR="00791F66">
        <w:t xml:space="preserve"> </w:t>
      </w:r>
      <w:r w:rsidR="00EE307C">
        <w:fldChar w:fldCharType="begin"/>
      </w:r>
      <w:r w:rsidR="00EE307C">
        <w:instrText xml:space="preserve"> REF _Ref532218756 \h </w:instrText>
      </w:r>
      <w:r w:rsidR="00EE307C">
        <w:fldChar w:fldCharType="separate"/>
      </w:r>
      <w:r w:rsidR="00EB6430">
        <w:t xml:space="preserve">Table </w:t>
      </w:r>
      <w:r w:rsidR="00EB6430">
        <w:rPr>
          <w:noProof/>
        </w:rPr>
        <w:t>2</w:t>
      </w:r>
      <w:r w:rsidR="00EB6430">
        <w:noBreakHyphen/>
      </w:r>
      <w:r w:rsidR="00EB6430">
        <w:rPr>
          <w:noProof/>
        </w:rPr>
        <w:t>82</w:t>
      </w:r>
      <w:r w:rsidR="00EE307C">
        <w:fldChar w:fldCharType="end"/>
      </w:r>
      <w:r w:rsidR="00EE307C">
        <w:t xml:space="preserve">. </w:t>
      </w:r>
      <w:r w:rsidRPr="00AC022C">
        <w:t>The</w:t>
      </w:r>
      <w:r w:rsidR="00791F66">
        <w:t xml:space="preserve"> </w:t>
      </w:r>
      <w:r>
        <w:t>target</w:t>
      </w:r>
      <w:r w:rsidR="00791F66">
        <w:t xml:space="preserve"> </w:t>
      </w:r>
      <w:r>
        <w:t>sector</w:t>
      </w:r>
      <w:r w:rsidR="00791F66">
        <w:t xml:space="preserve"> </w:t>
      </w:r>
      <w:r>
        <w:t>is</w:t>
      </w:r>
      <w:r w:rsidR="00791F66">
        <w:t xml:space="preserve"> </w:t>
      </w:r>
      <w:r>
        <w:t>residential.</w:t>
      </w:r>
    </w:p>
    <w:p w14:paraId="7018836F" w14:textId="77777777" w:rsidR="00AC022C" w:rsidRDefault="00AC022C" w:rsidP="00DB7665">
      <w:pPr>
        <w:pStyle w:val="BodyText"/>
        <w:ind w:right="0"/>
      </w:pPr>
    </w:p>
    <w:p w14:paraId="0672B089" w14:textId="77777777" w:rsidR="00DB7665" w:rsidRPr="001C4AD5" w:rsidRDefault="00DB7665" w:rsidP="00DB7665">
      <w:pPr>
        <w:pStyle w:val="SubStyle"/>
      </w:pPr>
      <w:r w:rsidRPr="001C4AD5">
        <w:t>Algorithms</w:t>
      </w:r>
    </w:p>
    <w:p w14:paraId="78EB3AFA" w14:textId="3449238F" w:rsidR="00DB7665" w:rsidRDefault="00DB7665" w:rsidP="00DB7665">
      <w:pPr>
        <w:pStyle w:val="BodyText"/>
      </w:pPr>
      <w:r>
        <w:t>The</w:t>
      </w:r>
      <w:r w:rsidR="00791F66">
        <w:t xml:space="preserve"> </w:t>
      </w:r>
      <w:r>
        <w:t>following</w:t>
      </w:r>
      <w:r w:rsidR="00791F66">
        <w:t xml:space="preserve"> </w:t>
      </w:r>
      <w:r>
        <w:t>algorithms</w:t>
      </w:r>
      <w:r w:rsidR="00791F66">
        <w:t xml:space="preserve"> </w:t>
      </w:r>
      <w:r>
        <w:t>shall</w:t>
      </w:r>
      <w:r w:rsidR="00791F66">
        <w:t xml:space="preserve"> </w:t>
      </w:r>
      <w:r>
        <w:t>be</w:t>
      </w:r>
      <w:r w:rsidR="00791F66">
        <w:t xml:space="preserve"> </w:t>
      </w:r>
      <w:r>
        <w:t>used</w:t>
      </w:r>
      <w:r w:rsidR="00791F66">
        <w:t xml:space="preserve"> </w:t>
      </w:r>
      <w:r>
        <w:t>to</w:t>
      </w:r>
      <w:r w:rsidR="00791F66">
        <w:t xml:space="preserve"> </w:t>
      </w:r>
      <w:r>
        <w:t>calculate</w:t>
      </w:r>
      <w:r w:rsidR="00791F66">
        <w:t xml:space="preserve"> </w:t>
      </w:r>
      <w:r>
        <w:t>the</w:t>
      </w:r>
      <w:r w:rsidR="00791F66">
        <w:t xml:space="preserve"> </w:t>
      </w:r>
      <w:r>
        <w:t>annual</w:t>
      </w:r>
      <w:r w:rsidR="00791F66">
        <w:t xml:space="preserve"> </w:t>
      </w:r>
      <w:r>
        <w:t>energy</w:t>
      </w:r>
      <w:r w:rsidR="00791F66">
        <w:t xml:space="preserve"> </w:t>
      </w:r>
      <w:r>
        <w:t>savings</w:t>
      </w:r>
      <w:r w:rsidR="00791F66">
        <w:t xml:space="preserve"> </w:t>
      </w:r>
      <w:r>
        <w:t>and</w:t>
      </w:r>
      <w:r w:rsidR="00791F66">
        <w:t xml:space="preserve"> </w:t>
      </w:r>
      <w:r>
        <w:t>coincident</w:t>
      </w:r>
      <w:r w:rsidR="00791F66">
        <w:t xml:space="preserve"> </w:t>
      </w:r>
      <w:r>
        <w:t>peak</w:t>
      </w:r>
      <w:r w:rsidR="00791F66">
        <w:t xml:space="preserve"> </w:t>
      </w:r>
      <w:r>
        <w:t>demand</w:t>
      </w:r>
      <w:r w:rsidR="00791F66">
        <w:t xml:space="preserve"> </w:t>
      </w:r>
      <w:r>
        <w:t>savings</w:t>
      </w:r>
      <w:r w:rsidR="00791F66">
        <w:t xml:space="preserve"> </w:t>
      </w:r>
      <w:r>
        <w:t>for</w:t>
      </w:r>
      <w:r w:rsidR="00791F66">
        <w:t xml:space="preserve"> </w:t>
      </w:r>
      <w:r>
        <w:t>this</w:t>
      </w:r>
      <w:r w:rsidR="00791F66">
        <w:t xml:space="preserve"> </w:t>
      </w:r>
      <w:r>
        <w:t>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DB7665" w14:paraId="3A15167D" w14:textId="77777777" w:rsidTr="00DB7665">
        <w:trPr>
          <w:jc w:val="center"/>
        </w:trPr>
        <w:tc>
          <w:tcPr>
            <w:tcW w:w="2211" w:type="dxa"/>
            <w:vAlign w:val="center"/>
          </w:tcPr>
          <w:p w14:paraId="73428666" w14:textId="77777777" w:rsidR="00DB7665" w:rsidRPr="00382280" w:rsidRDefault="00DB7665" w:rsidP="00DB7665">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29" w:type="dxa"/>
          </w:tcPr>
          <w:p w14:paraId="4E21DA3C" w14:textId="34E56EA5" w:rsidR="00DB7665" w:rsidRPr="005B07C4" w:rsidRDefault="00DB7665" w:rsidP="00DB7665">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rPr>
                        <w:rFonts w:ascii="Cambria Math" w:hAnsi="Cambria Math" w:cs="Arial"/>
                        <w:color w:val="000000" w:themeColor="text1"/>
                        <w:szCs w:val="20"/>
                      </w:rPr>
                    </m:ctrlPr>
                  </m:dPr>
                  <m:e>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rPr>
                            <w:rFonts w:ascii="Cambria Math" w:hAnsi="Cambria Math" w:cs="Arial"/>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rPr>
                        <w:rFonts w:ascii="Cambria Math" w:hAnsi="Cambria Math" w:cs="Arial"/>
                        <w:color w:val="000000" w:themeColor="text1"/>
                        <w:szCs w:val="20"/>
                      </w:rPr>
                    </m:ctrlPr>
                  </m:sSubPr>
                  <m:e>
                    <m:r>
                      <w:rPr>
                        <w:rFonts w:ascii="Cambria Math" w:hAnsi="Cambria Math" w:cs="Arial"/>
                        <w:color w:val="000000" w:themeColor="text1"/>
                        <w:szCs w:val="20"/>
                      </w:rPr>
                      <m:t>%</m:t>
                    </m:r>
                  </m:e>
                  <m:sub>
                    <m:f>
                      <m:fPr>
                        <m:ctrlPr>
                          <w:rPr>
                            <w:rFonts w:ascii="Cambria Math" w:hAnsi="Cambria Math" w:cs="Arial"/>
                            <w:color w:val="000000" w:themeColor="text1"/>
                            <w:szCs w:val="20"/>
                          </w:rPr>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5A2AE160" w14:textId="36B162A3" w:rsidR="005B07C4" w:rsidRPr="00833E65" w:rsidRDefault="005B07C4" w:rsidP="00DB7665">
            <w:pPr>
              <w:pStyle w:val="Equation"/>
              <w:ind w:left="0" w:firstLine="0"/>
              <w:rPr>
                <w:rFonts w:cs="Arial"/>
                <w:color w:val="000000" w:themeColor="text1"/>
                <w:szCs w:val="20"/>
              </w:rPr>
            </w:pPr>
          </w:p>
        </w:tc>
      </w:tr>
      <w:tr w:rsidR="00DB7665" w14:paraId="54EFE37F" w14:textId="77777777" w:rsidTr="00DB7665">
        <w:trPr>
          <w:jc w:val="center"/>
        </w:trPr>
        <w:tc>
          <w:tcPr>
            <w:tcW w:w="2211" w:type="dxa"/>
          </w:tcPr>
          <w:p w14:paraId="560C817D" w14:textId="77777777" w:rsidR="00DB7665" w:rsidRPr="00833E65" w:rsidRDefault="00DB7665" w:rsidP="00DB7665">
            <w:pPr>
              <w:pStyle w:val="Equation"/>
              <w:ind w:left="0" w:firstLine="0"/>
              <w:rPr>
                <w:rFonts w:eastAsia="Times New Roman"/>
                <w:i w:val="0"/>
              </w:rPr>
            </w:pPr>
          </w:p>
          <w:p w14:paraId="38D08E93" w14:textId="77777777" w:rsidR="00DB7665" w:rsidRPr="00833E65" w:rsidRDefault="00DB7665" w:rsidP="00DB7665">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29" w:type="dxa"/>
          </w:tcPr>
          <w:p w14:paraId="278FDBCC" w14:textId="194B1107" w:rsidR="00DB7665" w:rsidRPr="00F860C6" w:rsidRDefault="00DB7665" w:rsidP="00F860C6">
            <w:pPr>
              <w:pStyle w:val="Equation"/>
              <w:ind w:left="0" w:firstLine="0"/>
              <w:rPr>
                <w:rFonts w:cs="Arial"/>
              </w:rPr>
            </w:pPr>
            <m:oMathPara>
              <m:oMathParaPr>
                <m:jc m:val="left"/>
              </m:oMathParaPr>
              <m:oMath>
                <m:r>
                  <w:rPr>
                    <w:rFonts w:ascii="Cambria Math" w:hAnsi="Cambria Math"/>
                  </w:rPr>
                  <m:t>=</m:t>
                </m:r>
                <m:d>
                  <m:dPr>
                    <m:ctrlPr>
                      <w:rPr>
                        <w:rFonts w:ascii="Cambria Math" w:hAnsi="Cambria Math" w:cs="Arial"/>
                        <w:szCs w:val="20"/>
                      </w:rPr>
                    </m:ctrlPr>
                  </m:dPr>
                  <m:e>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rPr>
                        <w:rFonts w:ascii="Cambria Math" w:hAnsi="Cambria Math" w:cs="Arial"/>
                        <w:szCs w:val="20"/>
                      </w:rPr>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11F7566E" w14:textId="4BD11987" w:rsidR="00DB7665" w:rsidRDefault="00DB7665" w:rsidP="00DB7665">
      <w:pPr>
        <w:rPr>
          <w:rFonts w:ascii="Arial Black" w:hAnsi="Arial Black"/>
          <w:color w:val="1F497D" w:themeColor="text2"/>
          <w:spacing w:val="40"/>
        </w:rPr>
      </w:pPr>
    </w:p>
    <w:p w14:paraId="58BB84E3" w14:textId="04F64325" w:rsidR="00DB7665" w:rsidRPr="00D42B18" w:rsidRDefault="00DB7665" w:rsidP="00DB7665">
      <w:pPr>
        <w:pStyle w:val="SubStyle"/>
      </w:pPr>
      <w:r w:rsidRPr="00D42B18">
        <w:t>Definition</w:t>
      </w:r>
      <w:r w:rsidR="00791F66">
        <w:t xml:space="preserve"> </w:t>
      </w:r>
      <w:r w:rsidRPr="00D42B18">
        <w:t>of</w:t>
      </w:r>
      <w:r w:rsidR="00791F66">
        <w:t xml:space="preserve"> </w:t>
      </w:r>
      <w:r w:rsidRPr="00D42B18">
        <w:t>Terms</w:t>
      </w:r>
    </w:p>
    <w:p w14:paraId="2CE5EAE2" w14:textId="626509BB" w:rsidR="00DB7665" w:rsidRDefault="00DB7665" w:rsidP="00F860C6">
      <w:pPr>
        <w:pStyle w:val="Caption"/>
        <w:keepNext w:val="0"/>
        <w:jc w:val="left"/>
      </w:pPr>
      <w:bookmarkStart w:id="591" w:name="_Ref532218756"/>
      <w:bookmarkStart w:id="592" w:name="_Toc530141753"/>
      <w:bookmarkStart w:id="593" w:name="_Toc53540049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82</w:t>
      </w:r>
      <w:r w:rsidR="00C5682A">
        <w:rPr>
          <w:noProof/>
        </w:rPr>
        <w:fldChar w:fldCharType="end"/>
      </w:r>
      <w:bookmarkEnd w:id="591"/>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Heat</w:t>
      </w:r>
      <w:r w:rsidR="00791F66">
        <w:t xml:space="preserve"> </w:t>
      </w:r>
      <w:r>
        <w:t>Pump</w:t>
      </w:r>
      <w:r w:rsidR="00791F66">
        <w:t xml:space="preserve"> </w:t>
      </w:r>
      <w:r w:rsidRPr="003C5F8F">
        <w:t>Clothes</w:t>
      </w:r>
      <w:r w:rsidR="00791F66">
        <w:t xml:space="preserve"> </w:t>
      </w:r>
      <w:r w:rsidRPr="003C5F8F">
        <w:t>Dryers</w:t>
      </w:r>
      <w:bookmarkEnd w:id="592"/>
      <w:bookmarkEnd w:id="5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DB7665" w:rsidRPr="00C465DB" w14:paraId="369AA89B" w14:textId="77777777" w:rsidTr="00E028EA">
        <w:trPr>
          <w:jc w:val="center"/>
        </w:trPr>
        <w:tc>
          <w:tcPr>
            <w:tcW w:w="2393" w:type="pct"/>
            <w:shd w:val="clear" w:color="auto" w:fill="BFBFBF" w:themeFill="background1" w:themeFillShade="BF"/>
          </w:tcPr>
          <w:p w14:paraId="0B70A198" w14:textId="77777777" w:rsidR="00DB7665" w:rsidRPr="003F1A02" w:rsidRDefault="00DB7665" w:rsidP="00F860C6">
            <w:pPr>
              <w:pStyle w:val="TableCell"/>
              <w:keepNext w:val="0"/>
              <w:rPr>
                <w:b/>
                <w:bCs/>
              </w:rPr>
            </w:pPr>
            <w:r w:rsidRPr="563C6F9E">
              <w:rPr>
                <w:b/>
                <w:bCs/>
              </w:rPr>
              <w:t>Term</w:t>
            </w:r>
          </w:p>
        </w:tc>
        <w:tc>
          <w:tcPr>
            <w:tcW w:w="531" w:type="pct"/>
            <w:shd w:val="clear" w:color="auto" w:fill="BFBFBF" w:themeFill="background1" w:themeFillShade="BF"/>
            <w:vAlign w:val="center"/>
          </w:tcPr>
          <w:p w14:paraId="7AF3EE40" w14:textId="77777777" w:rsidR="00DB7665" w:rsidRDefault="00DB7665" w:rsidP="00E028EA">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7B0809A1" w14:textId="77777777" w:rsidR="00DB7665" w:rsidRPr="003F1A02" w:rsidRDefault="00DB7665" w:rsidP="00E028EA">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E665368" w14:textId="77777777" w:rsidR="00DB7665" w:rsidRDefault="00DB7665" w:rsidP="00E028EA">
            <w:pPr>
              <w:pStyle w:val="TableCell"/>
              <w:keepNext w:val="0"/>
              <w:jc w:val="center"/>
              <w:rPr>
                <w:b/>
                <w:bCs/>
              </w:rPr>
            </w:pPr>
            <w:r w:rsidRPr="563C6F9E">
              <w:rPr>
                <w:b/>
                <w:bCs/>
              </w:rPr>
              <w:t>Source</w:t>
            </w:r>
          </w:p>
        </w:tc>
      </w:tr>
      <w:tr w:rsidR="00DB7665" w:rsidRPr="00C465DB" w14:paraId="16A7BB1F" w14:textId="77777777" w:rsidTr="00E028EA">
        <w:trPr>
          <w:jc w:val="center"/>
        </w:trPr>
        <w:tc>
          <w:tcPr>
            <w:tcW w:w="2393" w:type="pct"/>
            <w:shd w:val="clear" w:color="auto" w:fill="auto"/>
          </w:tcPr>
          <w:p w14:paraId="66430478" w14:textId="567153A0" w:rsidR="00DB7665" w:rsidRPr="00F3554E" w:rsidRDefault="00DB7665" w:rsidP="00F860C6">
            <w:pPr>
              <w:pStyle w:val="TableCell"/>
              <w:keepNext w:val="0"/>
              <w:spacing w:before="60" w:after="60"/>
              <w:rPr>
                <w:szCs w:val="18"/>
              </w:rPr>
            </w:pPr>
            <m:oMath>
              <m:r>
                <w:rPr>
                  <w:rFonts w:ascii="Cambria Math" w:hAnsi="Cambria Math"/>
                  <w:szCs w:val="18"/>
                </w:rPr>
                <m:t>ΔkWh</m:t>
              </m:r>
            </m:oMath>
            <w:r w:rsidR="00791F66">
              <w:t xml:space="preserve"> </w:t>
            </w:r>
            <w:r w:rsidRPr="563C6F9E">
              <w:t>,</w:t>
            </w:r>
            <w:r w:rsidR="00791F66">
              <w:t xml:space="preserve"> </w:t>
            </w:r>
            <w:r w:rsidRPr="563C6F9E">
              <w:t>Annual</w:t>
            </w:r>
            <w:r w:rsidR="00791F66">
              <w:t xml:space="preserve"> </w:t>
            </w:r>
            <w:r w:rsidRPr="563C6F9E">
              <w:t>Energy</w:t>
            </w:r>
            <w:r w:rsidR="00791F66">
              <w:t xml:space="preserve"> </w:t>
            </w:r>
            <w:r w:rsidRPr="563C6F9E">
              <w:t>Savings</w:t>
            </w:r>
          </w:p>
        </w:tc>
        <w:tc>
          <w:tcPr>
            <w:tcW w:w="531" w:type="pct"/>
            <w:vAlign w:val="center"/>
          </w:tcPr>
          <w:p w14:paraId="340F5858" w14:textId="77777777" w:rsidR="00DB7665" w:rsidRPr="00750541" w:rsidRDefault="00DB7665" w:rsidP="00E028EA">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4BBCFF43" w14:textId="26E5294F" w:rsidR="00DB7665" w:rsidRPr="00F3554E" w:rsidRDefault="00DB7665" w:rsidP="00F860C6">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w:instrText>
            </w:r>
            <w:r w:rsidR="00EE2CB9">
              <w:instrText xml:space="preserve"> \* MERGEFORMAT </w:instrText>
            </w:r>
            <w:r>
              <w:fldChar w:fldCharType="separate"/>
            </w:r>
            <w:r w:rsidR="00EB6430">
              <w:t xml:space="preserve">Table </w:t>
            </w:r>
            <w:r w:rsidR="00EB6430">
              <w:rPr>
                <w:noProof/>
              </w:rPr>
              <w:t>2</w:t>
            </w:r>
            <w:r w:rsidR="00EB6430">
              <w:rPr>
                <w:noProof/>
              </w:rPr>
              <w:noBreakHyphen/>
              <w:t>83</w:t>
            </w:r>
            <w:r>
              <w:fldChar w:fldCharType="end"/>
            </w:r>
          </w:p>
        </w:tc>
        <w:tc>
          <w:tcPr>
            <w:tcW w:w="940" w:type="pct"/>
          </w:tcPr>
          <w:p w14:paraId="2C997845" w14:textId="47DF4335" w:rsidR="00DB7665" w:rsidRPr="00F3554E" w:rsidRDefault="00DB7665" w:rsidP="00EE2CB9">
            <w:pPr>
              <w:pStyle w:val="TableCell"/>
              <w:keepNext w:val="0"/>
              <w:spacing w:before="60" w:after="60"/>
              <w:jc w:val="center"/>
              <w:rPr>
                <w:rFonts w:eastAsia="Arial Unicode MS" w:cs="Arial"/>
                <w:i/>
                <w:iCs/>
                <w:szCs w:val="18"/>
              </w:rPr>
            </w:pPr>
            <w:r>
              <w:t>-</w:t>
            </w:r>
          </w:p>
        </w:tc>
      </w:tr>
      <w:tr w:rsidR="00DB7665" w:rsidRPr="00C465DB" w14:paraId="7A6B3D13" w14:textId="77777777" w:rsidTr="00E028EA">
        <w:trPr>
          <w:jc w:val="center"/>
        </w:trPr>
        <w:tc>
          <w:tcPr>
            <w:tcW w:w="2393" w:type="pct"/>
            <w:shd w:val="clear" w:color="auto" w:fill="auto"/>
          </w:tcPr>
          <w:p w14:paraId="3BC255C0" w14:textId="3525B157" w:rsidR="00DB7665" w:rsidRPr="00750541" w:rsidRDefault="00DB7665" w:rsidP="00F860C6">
            <w:pPr>
              <w:pStyle w:val="TableCell"/>
              <w:keepNext w:val="0"/>
              <w:spacing w:before="60" w:after="60"/>
              <w:rPr>
                <w:szCs w:val="18"/>
              </w:rPr>
            </w:pPr>
            <m:oMath>
              <m:r>
                <w:rPr>
                  <w:rFonts w:ascii="Cambria Math" w:hAnsi="Cambria Math"/>
                  <w:szCs w:val="18"/>
                </w:rPr>
                <m:t>Δk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peak</m:t>
                  </m:r>
                </m:sub>
              </m:sSub>
            </m:oMath>
            <w:r w:rsidR="00791F66">
              <w:t xml:space="preserve"> </w:t>
            </w:r>
            <w:r w:rsidRPr="563C6F9E">
              <w:t>,</w:t>
            </w:r>
            <w:r w:rsidR="00791F66">
              <w:t xml:space="preserve"> </w:t>
            </w:r>
            <w:r w:rsidRPr="563C6F9E">
              <w:t>Peak</w:t>
            </w:r>
            <w:r w:rsidR="00791F66">
              <w:t xml:space="preserve"> </w:t>
            </w:r>
            <w:r w:rsidRPr="563C6F9E">
              <w:t>Demand</w:t>
            </w:r>
            <w:r w:rsidR="00791F66">
              <w:t xml:space="preserve"> </w:t>
            </w:r>
            <w:r w:rsidRPr="563C6F9E">
              <w:t>Savings</w:t>
            </w:r>
          </w:p>
        </w:tc>
        <w:tc>
          <w:tcPr>
            <w:tcW w:w="531" w:type="pct"/>
            <w:vAlign w:val="center"/>
          </w:tcPr>
          <w:p w14:paraId="29607726" w14:textId="77777777" w:rsidR="00DB7665" w:rsidRPr="00750541" w:rsidRDefault="00DB7665" w:rsidP="00E028EA">
            <w:pPr>
              <w:pStyle w:val="TableCell"/>
              <w:keepNext w:val="0"/>
              <w:spacing w:before="60" w:after="60"/>
              <w:jc w:val="center"/>
              <w:rPr>
                <w:i/>
                <w:szCs w:val="18"/>
              </w:rPr>
            </w:pPr>
            <w:r w:rsidRPr="563C6F9E">
              <w:rPr>
                <w:i/>
              </w:rPr>
              <w:t>kW</w:t>
            </w:r>
          </w:p>
        </w:tc>
        <w:tc>
          <w:tcPr>
            <w:tcW w:w="1136" w:type="pct"/>
            <w:shd w:val="clear" w:color="auto" w:fill="auto"/>
          </w:tcPr>
          <w:p w14:paraId="74C7C2D2" w14:textId="30B3E7B6" w:rsidR="00DB7665" w:rsidRDefault="00DB7665" w:rsidP="00F860C6">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w:instrText>
            </w:r>
            <w:r w:rsidR="00EE2CB9">
              <w:instrText xml:space="preserve"> \* MERGEFORMAT </w:instrText>
            </w:r>
            <w:r>
              <w:fldChar w:fldCharType="separate"/>
            </w:r>
            <w:r w:rsidR="00EB6430">
              <w:t xml:space="preserve">Table </w:t>
            </w:r>
            <w:r w:rsidR="00EB6430">
              <w:rPr>
                <w:noProof/>
              </w:rPr>
              <w:t>2</w:t>
            </w:r>
            <w:r w:rsidR="00EB6430">
              <w:rPr>
                <w:noProof/>
              </w:rPr>
              <w:noBreakHyphen/>
              <w:t>83</w:t>
            </w:r>
            <w:r>
              <w:fldChar w:fldCharType="end"/>
            </w:r>
          </w:p>
        </w:tc>
        <w:tc>
          <w:tcPr>
            <w:tcW w:w="940" w:type="pct"/>
          </w:tcPr>
          <w:p w14:paraId="2E89E036" w14:textId="77777777" w:rsidR="00DB7665" w:rsidRPr="00F3554E" w:rsidRDefault="00DB7665" w:rsidP="00EE2CB9">
            <w:pPr>
              <w:pStyle w:val="TableCell"/>
              <w:keepNext w:val="0"/>
              <w:spacing w:before="60" w:after="60"/>
              <w:jc w:val="center"/>
              <w:rPr>
                <w:szCs w:val="18"/>
              </w:rPr>
            </w:pPr>
            <w:r>
              <w:t>-</w:t>
            </w:r>
          </w:p>
        </w:tc>
      </w:tr>
      <w:tr w:rsidR="00DB7665" w:rsidRPr="00C465DB" w14:paraId="2AC7E1AD" w14:textId="77777777" w:rsidTr="00E028EA">
        <w:trPr>
          <w:jc w:val="center"/>
        </w:trPr>
        <w:tc>
          <w:tcPr>
            <w:tcW w:w="2393" w:type="pct"/>
            <w:shd w:val="clear" w:color="auto" w:fill="auto"/>
          </w:tcPr>
          <w:p w14:paraId="7F12EA59" w14:textId="009B1DB0" w:rsidR="00DB7665" w:rsidRPr="00F3554E" w:rsidRDefault="009B3C86" w:rsidP="00F860C6">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791F66">
              <w:t xml:space="preserve"> </w:t>
            </w:r>
            <w:r w:rsidR="00DB7665" w:rsidRPr="563C6F9E">
              <w:t>,</w:t>
            </w:r>
            <w:r w:rsidR="00791F66">
              <w:t xml:space="preserve"> </w:t>
            </w:r>
            <w:r w:rsidR="00DB7665" w:rsidRPr="563C6F9E">
              <w:t>Number</w:t>
            </w:r>
            <w:r w:rsidR="00791F66">
              <w:t xml:space="preserve"> </w:t>
            </w:r>
            <w:r w:rsidR="00DB7665" w:rsidRPr="563C6F9E">
              <w:t>of</w:t>
            </w:r>
            <w:r w:rsidR="00791F66">
              <w:t xml:space="preserve"> </w:t>
            </w:r>
            <w:r w:rsidR="00DB7665" w:rsidRPr="563C6F9E">
              <w:t>washing</w:t>
            </w:r>
            <w:r w:rsidR="00791F66">
              <w:t xml:space="preserve"> </w:t>
            </w:r>
            <w:r w:rsidR="00DB7665" w:rsidRPr="563C6F9E">
              <w:t>machine</w:t>
            </w:r>
            <w:r w:rsidR="00791F66">
              <w:t xml:space="preserve"> </w:t>
            </w:r>
            <w:r w:rsidR="00DB7665" w:rsidRPr="563C6F9E">
              <w:t>cycles</w:t>
            </w:r>
            <w:r w:rsidR="00791F66">
              <w:t xml:space="preserve"> </w:t>
            </w:r>
            <w:r w:rsidR="00DB7665" w:rsidRPr="563C6F9E">
              <w:t>per</w:t>
            </w:r>
            <w:r w:rsidR="00791F66">
              <w:t xml:space="preserve"> </w:t>
            </w:r>
            <w:r w:rsidR="00DB7665" w:rsidRPr="563C6F9E">
              <w:t>year</w:t>
            </w:r>
          </w:p>
        </w:tc>
        <w:tc>
          <w:tcPr>
            <w:tcW w:w="531" w:type="pct"/>
            <w:vAlign w:val="center"/>
          </w:tcPr>
          <w:p w14:paraId="13B560A1" w14:textId="77777777" w:rsidR="00DB7665" w:rsidRPr="00750541" w:rsidRDefault="00DB7665" w:rsidP="00E028EA">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3048C38D" w14:textId="71CF7EF8" w:rsidR="00DB7665" w:rsidRDefault="00DB7665" w:rsidP="00F860C6">
            <w:pPr>
              <w:pStyle w:val="TableCell"/>
              <w:keepNext w:val="0"/>
              <w:spacing w:before="60" w:after="60"/>
              <w:rPr>
                <w:rFonts w:ascii="Arial,Arial Unicode MS" w:eastAsia="Arial,Arial Unicode MS" w:hAnsi="Arial,Arial Unicode MS" w:cs="Arial,Arial Unicode MS"/>
              </w:rPr>
            </w:pPr>
            <w:r w:rsidRPr="563C6F9E">
              <w:t>EDC</w:t>
            </w:r>
            <w:r w:rsidR="00791F66">
              <w:t xml:space="preserve"> </w:t>
            </w:r>
            <w:r w:rsidRPr="563C6F9E">
              <w:t>Data</w:t>
            </w:r>
            <w:r w:rsidR="00791F66">
              <w:t xml:space="preserve"> </w:t>
            </w:r>
            <w:r w:rsidRPr="563C6F9E">
              <w:t>Gathering</w:t>
            </w:r>
          </w:p>
          <w:p w14:paraId="7282C180" w14:textId="718EC4B6" w:rsidR="00DB7665" w:rsidRPr="00F3554E" w:rsidRDefault="00DB7665" w:rsidP="00F860C6">
            <w:pPr>
              <w:pStyle w:val="TableCell"/>
              <w:keepNext w:val="0"/>
              <w:spacing w:before="60" w:after="60"/>
              <w:rPr>
                <w:rFonts w:ascii="Arial,Arial Unicode MS" w:eastAsia="Arial,Arial Unicode MS" w:hAnsi="Arial,Arial Unicode MS" w:cs="Arial,Arial Unicode MS"/>
              </w:rPr>
            </w:pPr>
            <w:r w:rsidRPr="563C6F9E">
              <w:t>Default</w:t>
            </w:r>
            <w:r w:rsidR="00791F66">
              <w:t xml:space="preserve"> </w:t>
            </w:r>
            <w:r w:rsidRPr="563C6F9E">
              <w:t>=</w:t>
            </w:r>
            <w:r w:rsidR="00791F66">
              <w:t xml:space="preserve"> </w:t>
            </w:r>
            <w:r w:rsidR="00C3001F" w:rsidRPr="563C6F9E">
              <w:t>2</w:t>
            </w:r>
            <w:r w:rsidR="00C3001F">
              <w:t>51</w:t>
            </w:r>
          </w:p>
        </w:tc>
        <w:tc>
          <w:tcPr>
            <w:tcW w:w="940" w:type="pct"/>
          </w:tcPr>
          <w:p w14:paraId="1D463E11" w14:textId="77777777" w:rsidR="00DB7665" w:rsidRPr="00750541" w:rsidRDefault="00DB7665" w:rsidP="00EE2CB9">
            <w:pPr>
              <w:pStyle w:val="TableCell"/>
              <w:keepNext w:val="0"/>
              <w:spacing w:before="60" w:after="60"/>
              <w:jc w:val="center"/>
              <w:rPr>
                <w:rFonts w:eastAsia="Arial Unicode MS" w:cs="Arial"/>
                <w:iCs/>
                <w:szCs w:val="18"/>
              </w:rPr>
            </w:pPr>
            <w:r>
              <w:rPr>
                <w:rFonts w:eastAsia="Arial Unicode MS"/>
              </w:rPr>
              <w:t>2</w:t>
            </w:r>
          </w:p>
        </w:tc>
      </w:tr>
      <w:tr w:rsidR="00DB7665" w:rsidRPr="00C465DB" w14:paraId="3E00BF52" w14:textId="77777777" w:rsidTr="00E028EA">
        <w:trPr>
          <w:jc w:val="center"/>
        </w:trPr>
        <w:tc>
          <w:tcPr>
            <w:tcW w:w="2393" w:type="pct"/>
            <w:shd w:val="clear" w:color="auto" w:fill="auto"/>
          </w:tcPr>
          <w:p w14:paraId="512978F9" w14:textId="0033183E" w:rsidR="00DB7665" w:rsidRPr="00F3554E" w:rsidRDefault="009B3C86" w:rsidP="00F860C6">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791F66">
              <w:rPr>
                <w:vertAlign w:val="subscript"/>
              </w:rPr>
              <w:t xml:space="preserve"> </w:t>
            </w:r>
            <w:r w:rsidR="00DB7665" w:rsidRPr="563C6F9E">
              <w:t>,</w:t>
            </w:r>
            <w:r w:rsidR="00791F66">
              <w:t xml:space="preserve"> </w:t>
            </w:r>
            <w:r w:rsidR="00DB7665" w:rsidRPr="563C6F9E">
              <w:t>Weight</w:t>
            </w:r>
            <w:r w:rsidR="00791F66">
              <w:t xml:space="preserve"> </w:t>
            </w:r>
            <w:r w:rsidR="00DB7665" w:rsidRPr="563C6F9E">
              <w:t>of</w:t>
            </w:r>
            <w:r w:rsidR="00791F66">
              <w:t xml:space="preserve"> </w:t>
            </w:r>
            <w:r w:rsidR="00DB7665" w:rsidRPr="563C6F9E">
              <w:t>average</w:t>
            </w:r>
            <w:r w:rsidR="00791F66">
              <w:t xml:space="preserve"> </w:t>
            </w:r>
            <w:r w:rsidR="00DB7665" w:rsidRPr="563C6F9E">
              <w:t>dryer</w:t>
            </w:r>
            <w:r w:rsidR="00791F66">
              <w:t xml:space="preserve"> </w:t>
            </w:r>
            <w:r w:rsidR="00DB7665" w:rsidRPr="563C6F9E">
              <w:t>load</w:t>
            </w:r>
          </w:p>
        </w:tc>
        <w:tc>
          <w:tcPr>
            <w:tcW w:w="531" w:type="pct"/>
            <w:vAlign w:val="center"/>
          </w:tcPr>
          <w:p w14:paraId="3F12BB1A" w14:textId="77777777" w:rsidR="00DB7665" w:rsidRPr="00750541" w:rsidRDefault="00DB7665" w:rsidP="00E028EA">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4CA0BBB2" w14:textId="163E3C69" w:rsidR="00DB7665" w:rsidRDefault="00DB7665" w:rsidP="00F860C6">
            <w:pPr>
              <w:pStyle w:val="TableCell"/>
              <w:keepNext w:val="0"/>
              <w:spacing w:before="60" w:after="60"/>
            </w:pPr>
            <w:r w:rsidRPr="563C6F9E">
              <w:t>Standard</w:t>
            </w:r>
            <w:r w:rsidR="00791F66">
              <w:t xml:space="preserve"> </w:t>
            </w:r>
            <w:r w:rsidRPr="563C6F9E">
              <w:t>=</w:t>
            </w:r>
            <w:r w:rsidR="00791F66">
              <w:t xml:space="preserve"> </w:t>
            </w:r>
            <w:r w:rsidRPr="563C6F9E">
              <w:t>8.45</w:t>
            </w:r>
          </w:p>
          <w:p w14:paraId="4D4D810B" w14:textId="5DDD72F8" w:rsidR="00DB7665" w:rsidRPr="00F3554E" w:rsidRDefault="00DB7665" w:rsidP="00F860C6">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w:t>
            </w:r>
            <w:r w:rsidR="00791F66">
              <w:rPr>
                <w:rFonts w:eastAsia="Arial Unicode MS" w:cs="Arial"/>
                <w:iCs/>
                <w:szCs w:val="18"/>
              </w:rPr>
              <w:t xml:space="preserve"> </w:t>
            </w:r>
            <w:r>
              <w:rPr>
                <w:rFonts w:eastAsia="Arial Unicode MS" w:cs="Arial"/>
                <w:iCs/>
                <w:szCs w:val="18"/>
              </w:rPr>
              <w:t>=</w:t>
            </w:r>
            <w:r w:rsidR="00791F66">
              <w:rPr>
                <w:rFonts w:eastAsia="Arial Unicode MS" w:cs="Arial"/>
                <w:iCs/>
                <w:szCs w:val="18"/>
              </w:rPr>
              <w:t xml:space="preserve"> </w:t>
            </w:r>
            <w:r>
              <w:rPr>
                <w:rFonts w:eastAsia="Arial Unicode MS" w:cs="Arial"/>
                <w:iCs/>
                <w:szCs w:val="18"/>
              </w:rPr>
              <w:t>3.0</w:t>
            </w:r>
            <w:r w:rsidR="005D3C09">
              <w:rPr>
                <w:rFonts w:eastAsia="Arial Unicode MS" w:cs="Arial"/>
                <w:iCs/>
                <w:szCs w:val="18"/>
              </w:rPr>
              <w:t>0</w:t>
            </w:r>
          </w:p>
        </w:tc>
        <w:tc>
          <w:tcPr>
            <w:tcW w:w="940" w:type="pct"/>
          </w:tcPr>
          <w:p w14:paraId="315C539F" w14:textId="77777777" w:rsidR="00DB7665" w:rsidRPr="000452B8" w:rsidRDefault="00DB7665" w:rsidP="00EE2CB9">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DB7665" w:rsidRPr="00C465DB" w14:paraId="297BA639" w14:textId="77777777" w:rsidTr="00E028EA">
        <w:trPr>
          <w:jc w:val="center"/>
        </w:trPr>
        <w:tc>
          <w:tcPr>
            <w:tcW w:w="2393" w:type="pct"/>
            <w:shd w:val="clear" w:color="auto" w:fill="auto"/>
          </w:tcPr>
          <w:p w14:paraId="3DB88E59" w14:textId="5C18E75D" w:rsidR="00DB7665" w:rsidRPr="00F3554E" w:rsidRDefault="009B3C86" w:rsidP="00F860C6">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m:t>
                  </m:r>
                </m:e>
                <m:sub>
                  <m:f>
                    <m:fPr>
                      <m:ctrlPr>
                        <w:rPr>
                          <w:rFonts w:ascii="Cambria Math" w:hAnsi="Cambria Math" w:cs="Arial"/>
                          <w:i/>
                        </w:rPr>
                      </m:ctrlPr>
                    </m:fPr>
                    <m:num>
                      <m:r>
                        <w:rPr>
                          <w:rFonts w:ascii="Cambria Math" w:hAnsi="Cambria Math" w:cs="Arial"/>
                        </w:rPr>
                        <m:t>dry</m:t>
                      </m:r>
                    </m:num>
                    <m:den>
                      <m:r>
                        <w:rPr>
                          <w:rFonts w:ascii="Cambria Math" w:hAnsi="Cambria Math" w:cs="Arial"/>
                        </w:rPr>
                        <m:t>wash</m:t>
                      </m:r>
                    </m:den>
                  </m:f>
                </m:sub>
              </m:sSub>
            </m:oMath>
            <w:r w:rsidR="00791F66">
              <w:rPr>
                <w:sz w:val="20"/>
              </w:rPr>
              <w:t xml:space="preserve"> </w:t>
            </w:r>
            <w:r w:rsidR="00DB7665" w:rsidRPr="563C6F9E">
              <w:rPr>
                <w:sz w:val="20"/>
              </w:rPr>
              <w:t>,</w:t>
            </w:r>
            <w:r w:rsidR="00791F66">
              <w:rPr>
                <w:sz w:val="20"/>
              </w:rPr>
              <w:t xml:space="preserve"> </w:t>
            </w:r>
            <w:r w:rsidR="00DB7665" w:rsidRPr="563C6F9E">
              <w:t>Percentage</w:t>
            </w:r>
            <w:r w:rsidR="00791F66">
              <w:t xml:space="preserve"> </w:t>
            </w:r>
            <w:r w:rsidR="00DB7665" w:rsidRPr="563C6F9E">
              <w:t>of</w:t>
            </w:r>
            <w:r w:rsidR="00791F66">
              <w:t xml:space="preserve"> </w:t>
            </w:r>
            <w:r w:rsidR="00DB7665" w:rsidRPr="563C6F9E">
              <w:t>washed</w:t>
            </w:r>
            <w:r w:rsidR="00791F66">
              <w:t xml:space="preserve"> </w:t>
            </w:r>
            <w:r w:rsidR="00DB7665" w:rsidRPr="563C6F9E">
              <w:t>loads</w:t>
            </w:r>
            <w:r w:rsidR="00791F66">
              <w:t xml:space="preserve"> </w:t>
            </w:r>
            <w:r w:rsidR="00DB7665" w:rsidRPr="563C6F9E">
              <w:t>that</w:t>
            </w:r>
            <w:r w:rsidR="00791F66">
              <w:t xml:space="preserve"> </w:t>
            </w:r>
            <w:r w:rsidR="00DB7665" w:rsidRPr="563C6F9E">
              <w:t>get</w:t>
            </w:r>
            <w:r w:rsidR="00791F66">
              <w:t xml:space="preserve"> </w:t>
            </w:r>
            <w:r w:rsidR="00DB7665" w:rsidRPr="563C6F9E">
              <w:t>dried</w:t>
            </w:r>
          </w:p>
        </w:tc>
        <w:tc>
          <w:tcPr>
            <w:tcW w:w="531" w:type="pct"/>
            <w:vAlign w:val="center"/>
          </w:tcPr>
          <w:p w14:paraId="6C39B2D6" w14:textId="77777777" w:rsidR="00DB7665" w:rsidRPr="00750541" w:rsidRDefault="00DB7665" w:rsidP="00E028EA">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7C8EB905" w14:textId="6D3B24E3" w:rsidR="00DB7665" w:rsidRDefault="00DB7665" w:rsidP="00E028EA">
            <w:pPr>
              <w:pStyle w:val="TableCell"/>
              <w:keepNext w:val="0"/>
              <w:spacing w:before="60" w:after="60"/>
              <w:jc w:val="left"/>
              <w:rPr>
                <w:rFonts w:ascii="Arial,Arial Unicode MS" w:eastAsia="Arial,Arial Unicode MS" w:hAnsi="Arial,Arial Unicode MS" w:cs="Arial,Arial Unicode MS"/>
              </w:rPr>
            </w:pPr>
            <w:r w:rsidRPr="563C6F9E">
              <w:t>Default</w:t>
            </w:r>
            <w:r w:rsidR="00791F66">
              <w:t xml:space="preserve"> </w:t>
            </w:r>
            <w:r w:rsidRPr="563C6F9E">
              <w:t>=</w:t>
            </w:r>
            <w:r w:rsidR="00791F66">
              <w:t xml:space="preserve"> </w:t>
            </w:r>
            <w:r w:rsidRPr="563C6F9E">
              <w:t>9</w:t>
            </w:r>
            <w:r w:rsidR="00CD74FE">
              <w:t>6</w:t>
            </w:r>
            <w:r w:rsidRPr="563C6F9E">
              <w:t>%</w:t>
            </w:r>
          </w:p>
        </w:tc>
        <w:tc>
          <w:tcPr>
            <w:tcW w:w="940" w:type="pct"/>
          </w:tcPr>
          <w:p w14:paraId="0A5CE9A2" w14:textId="72E75824" w:rsidR="00DB7665" w:rsidRPr="00051099" w:rsidRDefault="00063B86" w:rsidP="00EE2CB9">
            <w:pPr>
              <w:pStyle w:val="TableCell"/>
              <w:keepNext w:val="0"/>
              <w:spacing w:before="60" w:after="60"/>
              <w:jc w:val="center"/>
              <w:rPr>
                <w:rFonts w:eastAsia="Arial Unicode MS" w:cs="Arial"/>
                <w:iCs/>
                <w:szCs w:val="18"/>
              </w:rPr>
            </w:pPr>
            <w:r>
              <w:rPr>
                <w:rFonts w:eastAsia="Arial Unicode MS" w:cs="Arial"/>
                <w:iCs/>
                <w:szCs w:val="18"/>
              </w:rPr>
              <w:t>2</w:t>
            </w:r>
          </w:p>
        </w:tc>
      </w:tr>
      <w:tr w:rsidR="00DB7665" w:rsidRPr="00C465DB" w14:paraId="24CF6DA8" w14:textId="77777777" w:rsidTr="00E028EA">
        <w:trPr>
          <w:jc w:val="center"/>
        </w:trPr>
        <w:tc>
          <w:tcPr>
            <w:tcW w:w="2393" w:type="pct"/>
            <w:shd w:val="clear" w:color="auto" w:fill="auto"/>
          </w:tcPr>
          <w:p w14:paraId="07A49F4B" w14:textId="1574CF42" w:rsidR="00DB7665" w:rsidRPr="00F3554E" w:rsidRDefault="009B3C86" w:rsidP="00F860C6">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791F66">
              <w:rPr>
                <w:szCs w:val="18"/>
                <w:vertAlign w:val="subscript"/>
              </w:rPr>
              <w:t xml:space="preserve"> </w:t>
            </w:r>
            <w:r w:rsidR="00DB7665" w:rsidRPr="00F3554E">
              <w:rPr>
                <w:szCs w:val="18"/>
              </w:rPr>
              <w:t>,</w:t>
            </w:r>
            <w:r w:rsidR="00791F66">
              <w:rPr>
                <w:szCs w:val="18"/>
              </w:rPr>
              <w:t xml:space="preserve"> </w:t>
            </w:r>
            <w:r w:rsidR="00DB7665">
              <w:rPr>
                <w:szCs w:val="18"/>
              </w:rPr>
              <w:t>Combined</w:t>
            </w:r>
            <w:r w:rsidR="00791F66">
              <w:rPr>
                <w:szCs w:val="18"/>
              </w:rPr>
              <w:t xml:space="preserve"> </w:t>
            </w:r>
            <w:r w:rsidR="00DB7665">
              <w:rPr>
                <w:szCs w:val="18"/>
              </w:rPr>
              <w:t>Energy</w:t>
            </w:r>
            <w:r w:rsidR="00791F66">
              <w:rPr>
                <w:szCs w:val="18"/>
              </w:rPr>
              <w:t xml:space="preserve"> </w:t>
            </w:r>
            <w:r w:rsidR="00DB7665">
              <w:rPr>
                <w:szCs w:val="18"/>
              </w:rPr>
              <w:t>Factor</w:t>
            </w:r>
            <w:r w:rsidR="00791F66">
              <w:rPr>
                <w:szCs w:val="18"/>
              </w:rPr>
              <w:t xml:space="preserve"> </w:t>
            </w:r>
            <w:r w:rsidR="00DB7665">
              <w:rPr>
                <w:szCs w:val="18"/>
              </w:rPr>
              <w:t>of</w:t>
            </w:r>
            <w:r w:rsidR="00791F66">
              <w:rPr>
                <w:szCs w:val="18"/>
              </w:rPr>
              <w:t xml:space="preserve"> </w:t>
            </w:r>
            <w:r w:rsidR="00DB7665">
              <w:rPr>
                <w:szCs w:val="18"/>
              </w:rPr>
              <w:t>baseline</w:t>
            </w:r>
            <w:r w:rsidR="00791F66">
              <w:rPr>
                <w:szCs w:val="18"/>
              </w:rPr>
              <w:t xml:space="preserve"> </w:t>
            </w:r>
            <w:r w:rsidR="00DB7665">
              <w:rPr>
                <w:szCs w:val="18"/>
              </w:rPr>
              <w:t>dryer,</w:t>
            </w:r>
            <w:r w:rsidR="00791F66">
              <w:rPr>
                <w:szCs w:val="18"/>
              </w:rPr>
              <w:t xml:space="preserve"> </w:t>
            </w:r>
            <w:r w:rsidR="00DB7665">
              <w:rPr>
                <w:szCs w:val="18"/>
              </w:rPr>
              <w:t>in</w:t>
            </w:r>
            <w:r w:rsidR="00791F66">
              <w:rPr>
                <w:szCs w:val="18"/>
              </w:rPr>
              <w:t xml:space="preserve"> </w:t>
            </w:r>
            <w:r w:rsidR="00DB7665">
              <w:rPr>
                <w:szCs w:val="18"/>
              </w:rPr>
              <w:t>lbs/kWh</w:t>
            </w:r>
          </w:p>
        </w:tc>
        <w:tc>
          <w:tcPr>
            <w:tcW w:w="531" w:type="pct"/>
            <w:vAlign w:val="center"/>
          </w:tcPr>
          <w:p w14:paraId="517FB7C4" w14:textId="77777777" w:rsidR="00DB7665" w:rsidRPr="00750541" w:rsidRDefault="00DB7665" w:rsidP="00E028EA">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2BB9CAE6" w14:textId="41685990" w:rsidR="00DB7665" w:rsidRDefault="00DB7665" w:rsidP="00F860C6">
            <w:pPr>
              <w:pStyle w:val="TableCell"/>
              <w:keepNext w:val="0"/>
              <w:spacing w:before="60" w:after="60"/>
              <w:rPr>
                <w:rFonts w:ascii="Arial,Arial Unicode MS" w:eastAsia="Arial,Arial Unicode MS" w:hAnsi="Arial,Arial Unicode MS" w:cs="Arial,Arial Unicode MS"/>
              </w:rPr>
            </w:pPr>
            <w:r w:rsidRPr="563C6F9E">
              <w:t>EDC</w:t>
            </w:r>
            <w:r w:rsidR="00791F66">
              <w:t xml:space="preserve"> </w:t>
            </w:r>
            <w:r w:rsidRPr="563C6F9E">
              <w:t>Data</w:t>
            </w:r>
            <w:r w:rsidR="00791F66">
              <w:t xml:space="preserve"> </w:t>
            </w:r>
            <w:r w:rsidRPr="563C6F9E">
              <w:t>Gathering</w:t>
            </w:r>
          </w:p>
          <w:p w14:paraId="1C72E5A9" w14:textId="61E2CFB0" w:rsidR="00DB7665" w:rsidRPr="00BD5B82" w:rsidRDefault="003261D1" w:rsidP="00F860C6">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rsidR="006F4147">
              <w:t xml:space="preserve"> of </w:t>
            </w:r>
            <w:r w:rsidR="006F4147">
              <w:fldChar w:fldCharType="begin"/>
            </w:r>
            <w:r w:rsidR="006F4147">
              <w:instrText xml:space="preserve"> REF _Ref532217892 \h </w:instrText>
            </w:r>
            <w:r w:rsidR="00BE084C">
              <w:instrText xml:space="preserve"> \* MERGEFORMAT </w:instrText>
            </w:r>
            <w:r w:rsidR="006F4147">
              <w:fldChar w:fldCharType="separate"/>
            </w:r>
            <w:r w:rsidR="00EB6430">
              <w:t xml:space="preserve">Table </w:t>
            </w:r>
            <w:r w:rsidR="00EB6430">
              <w:rPr>
                <w:noProof/>
              </w:rPr>
              <w:t>2</w:t>
            </w:r>
            <w:r w:rsidR="00EB6430">
              <w:rPr>
                <w:noProof/>
              </w:rPr>
              <w:noBreakHyphen/>
              <w:t>80</w:t>
            </w:r>
            <w:r w:rsidR="006F4147">
              <w:fldChar w:fldCharType="end"/>
            </w:r>
            <w:r w:rsidR="006F4147">
              <w:t xml:space="preserve"> in Sec. </w:t>
            </w:r>
            <w:r w:rsidR="006F4147">
              <w:fldChar w:fldCharType="begin"/>
            </w:r>
            <w:r w:rsidR="006F4147">
              <w:instrText xml:space="preserve"> REF _Ref534706333 \r \h </w:instrText>
            </w:r>
            <w:r w:rsidR="00BE084C">
              <w:instrText xml:space="preserve"> \* MERGEFORMAT </w:instrText>
            </w:r>
            <w:r w:rsidR="006F4147">
              <w:fldChar w:fldCharType="separate"/>
            </w:r>
            <w:r w:rsidR="00EB6430">
              <w:t>0</w:t>
            </w:r>
            <w:r w:rsidR="006F4147">
              <w:fldChar w:fldCharType="end"/>
            </w:r>
          </w:p>
        </w:tc>
        <w:tc>
          <w:tcPr>
            <w:tcW w:w="940" w:type="pct"/>
          </w:tcPr>
          <w:p w14:paraId="7EE15038" w14:textId="77777777" w:rsidR="00DB7665" w:rsidRPr="000452B8" w:rsidRDefault="00DB7665" w:rsidP="00EE2CB9">
            <w:pPr>
              <w:pStyle w:val="TableCell"/>
              <w:keepNext w:val="0"/>
              <w:spacing w:before="60" w:after="60"/>
              <w:jc w:val="center"/>
              <w:rPr>
                <w:szCs w:val="18"/>
              </w:rPr>
            </w:pPr>
            <w:r w:rsidRPr="000452B8">
              <w:rPr>
                <w:rStyle w:val="FootnoteReference"/>
                <w:vertAlign w:val="baseline"/>
              </w:rPr>
              <w:t>4</w:t>
            </w:r>
          </w:p>
        </w:tc>
      </w:tr>
      <w:tr w:rsidR="00A52F32" w:rsidRPr="00C465DB" w14:paraId="08F14637" w14:textId="77777777" w:rsidTr="00E028EA">
        <w:trPr>
          <w:jc w:val="center"/>
        </w:trPr>
        <w:tc>
          <w:tcPr>
            <w:tcW w:w="2393" w:type="pct"/>
            <w:shd w:val="clear" w:color="auto" w:fill="auto"/>
          </w:tcPr>
          <w:p w14:paraId="44AE7C81" w14:textId="77777777" w:rsidR="00A52F32" w:rsidRPr="00F3554E" w:rsidRDefault="009B3C86" w:rsidP="00A52F32">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A52F32">
              <w:rPr>
                <w:szCs w:val="18"/>
                <w:vertAlign w:val="subscript"/>
              </w:rPr>
              <w:t xml:space="preserve"> </w:t>
            </w:r>
            <w:r w:rsidR="00A52F32" w:rsidRPr="00F3554E">
              <w:rPr>
                <w:szCs w:val="18"/>
              </w:rPr>
              <w:t>,</w:t>
            </w:r>
            <w:r w:rsidR="00A52F32">
              <w:rPr>
                <w:szCs w:val="18"/>
              </w:rPr>
              <w:t xml:space="preserve"> Combined Energy Factor of heat pump dryer, in lbs/kWh</w:t>
            </w:r>
          </w:p>
        </w:tc>
        <w:tc>
          <w:tcPr>
            <w:tcW w:w="531" w:type="pct"/>
            <w:vAlign w:val="center"/>
          </w:tcPr>
          <w:p w14:paraId="74EB3CB9" w14:textId="77777777" w:rsidR="00A52F32" w:rsidRPr="00750541" w:rsidRDefault="00A52F32" w:rsidP="00E028EA">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F857991" w14:textId="72EE88C5" w:rsidR="00A52F32" w:rsidRDefault="00A52F32" w:rsidP="00A52F32">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DC32E1A" w14:textId="1B01FE6C" w:rsidR="00A339BE" w:rsidRDefault="00A52F32" w:rsidP="00A52F32">
            <w:pPr>
              <w:pStyle w:val="TableCell"/>
              <w:keepNext w:val="0"/>
              <w:spacing w:before="60" w:after="60"/>
            </w:pPr>
            <w:r w:rsidRPr="563C6F9E">
              <w:t>Default</w:t>
            </w:r>
            <w:r w:rsidR="00476730">
              <w:t>:</w:t>
            </w:r>
          </w:p>
          <w:p w14:paraId="3E95B353" w14:textId="3F5DD5BC" w:rsidR="00A52F32" w:rsidRDefault="00466ACB" w:rsidP="00A52F32">
            <w:pPr>
              <w:pStyle w:val="TableCell"/>
              <w:keepNext w:val="0"/>
              <w:spacing w:before="60" w:after="60"/>
              <w:rPr>
                <w:rFonts w:ascii="Arial,Arial Unicode MS" w:eastAsia="Arial,Arial Unicode MS" w:hAnsi="Arial,Arial Unicode MS" w:cs="Arial,Arial Unicode MS"/>
              </w:rPr>
            </w:pPr>
            <w:r w:rsidRPr="00466ACB">
              <w:t>≥</w:t>
            </w:r>
            <w:r w:rsidRPr="563C6F9E">
              <w:t>4.4</w:t>
            </w:r>
            <w:r>
              <w:t xml:space="preserve"> </w:t>
            </w:r>
            <w:r w:rsidRPr="563C6F9E">
              <w:t>ft</w:t>
            </w:r>
            <w:r w:rsidRPr="563C6F9E">
              <w:rPr>
                <w:vertAlign w:val="superscript"/>
              </w:rPr>
              <w:t>3</w:t>
            </w:r>
            <w:r w:rsidR="00A339BE">
              <w:rPr>
                <w:vertAlign w:val="superscript"/>
              </w:rPr>
              <w:t xml:space="preserve"> </w:t>
            </w:r>
            <w:r w:rsidR="00A339BE">
              <w:t>(std)</w:t>
            </w:r>
            <w:r w:rsidR="00A339BE" w:rsidRPr="00A339BE">
              <w:t xml:space="preserve"> </w:t>
            </w:r>
            <w:r w:rsidR="00A52F32" w:rsidRPr="563C6F9E">
              <w:t>=</w:t>
            </w:r>
            <w:r w:rsidR="00A52F32">
              <w:t xml:space="preserve"> </w:t>
            </w:r>
            <w:r w:rsidR="00A52F32" w:rsidRPr="563C6F9E">
              <w:t>4.50</w:t>
            </w:r>
          </w:p>
          <w:p w14:paraId="100D568A" w14:textId="6555F020" w:rsidR="00A52F32" w:rsidRPr="00BE1683" w:rsidRDefault="00466ACB" w:rsidP="00A52F32">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rsidR="00A52F32">
              <w:t xml:space="preserve"> </w:t>
            </w:r>
            <w:r w:rsidR="00A339BE">
              <w:t>(cm</w:t>
            </w:r>
            <w:r w:rsidR="00140DB1">
              <w:t>pc</w:t>
            </w:r>
            <w:r w:rsidR="00A339BE">
              <w:t xml:space="preserve">t) </w:t>
            </w:r>
            <w:r w:rsidR="00A52F32" w:rsidRPr="563C6F9E">
              <w:t>=</w:t>
            </w:r>
            <w:r w:rsidR="00A52F32">
              <w:t xml:space="preserve"> </w:t>
            </w:r>
            <w:r w:rsidR="00A52F32" w:rsidRPr="563C6F9E">
              <w:t>4.71</w:t>
            </w:r>
          </w:p>
        </w:tc>
        <w:tc>
          <w:tcPr>
            <w:tcW w:w="940" w:type="pct"/>
          </w:tcPr>
          <w:p w14:paraId="6ABDA85F" w14:textId="7578FFC8" w:rsidR="00A52F32" w:rsidRPr="000452B8" w:rsidRDefault="00A52F32" w:rsidP="00A52F32">
            <w:pPr>
              <w:pStyle w:val="TableCell"/>
              <w:keepNext w:val="0"/>
              <w:spacing w:before="60" w:after="60"/>
              <w:jc w:val="center"/>
              <w:rPr>
                <w:szCs w:val="18"/>
              </w:rPr>
            </w:pPr>
            <w:r>
              <w:rPr>
                <w:rFonts w:eastAsia="Arial Unicode MS"/>
              </w:rPr>
              <w:t>5</w:t>
            </w:r>
          </w:p>
        </w:tc>
      </w:tr>
      <w:tr w:rsidR="00A52F32" w:rsidRPr="00C465DB" w14:paraId="37EC5114" w14:textId="77777777" w:rsidTr="00E028EA">
        <w:trPr>
          <w:jc w:val="center"/>
        </w:trPr>
        <w:tc>
          <w:tcPr>
            <w:tcW w:w="2393" w:type="pct"/>
            <w:shd w:val="clear" w:color="auto" w:fill="auto"/>
          </w:tcPr>
          <w:p w14:paraId="2B1F6F91" w14:textId="1C4B5C99" w:rsidR="00A52F32" w:rsidRDefault="009B3C86" w:rsidP="00A52F32">
            <w:pPr>
              <w:pStyle w:val="TableCell"/>
              <w:keepNext w:val="0"/>
              <w:spacing w:before="60" w:after="60"/>
              <w:rPr>
                <w:sz w:val="20"/>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A52F32">
              <w:rPr>
                <w:sz w:val="20"/>
              </w:rPr>
              <w:t xml:space="preserve"> </w:t>
            </w:r>
            <w:r w:rsidR="00A52F32" w:rsidRPr="563C6F9E">
              <w:rPr>
                <w:sz w:val="20"/>
              </w:rPr>
              <w:t>,</w:t>
            </w:r>
            <w:r w:rsidR="00A52F32">
              <w:rPr>
                <w:sz w:val="20"/>
              </w:rPr>
              <w:t xml:space="preserve"> </w:t>
            </w:r>
            <w:r w:rsidR="00A52F32" w:rsidRPr="563C6F9E">
              <w:t>Duration</w:t>
            </w:r>
            <w:r w:rsidR="00A52F32">
              <w:t xml:space="preserve"> </w:t>
            </w:r>
            <w:r w:rsidR="00A52F32" w:rsidRPr="563C6F9E">
              <w:t>of</w:t>
            </w:r>
            <w:r w:rsidR="00A52F32">
              <w:t xml:space="preserve"> </w:t>
            </w:r>
            <w:r w:rsidR="00A52F32" w:rsidRPr="563C6F9E">
              <w:t>baseline</w:t>
            </w:r>
            <w:r w:rsidR="00A52F32">
              <w:t xml:space="preserve"> </w:t>
            </w:r>
            <w:r w:rsidR="00A52F32" w:rsidRPr="563C6F9E">
              <w:t>dryer</w:t>
            </w:r>
            <w:r w:rsidR="00A52F32">
              <w:t xml:space="preserve"> </w:t>
            </w:r>
            <w:r w:rsidR="00A52F32" w:rsidRPr="563C6F9E">
              <w:t>drying</w:t>
            </w:r>
            <w:r w:rsidR="00A52F32">
              <w:t xml:space="preserve"> </w:t>
            </w:r>
            <w:r w:rsidR="00A52F32" w:rsidRPr="563C6F9E">
              <w:t>cycle</w:t>
            </w:r>
          </w:p>
        </w:tc>
        <w:tc>
          <w:tcPr>
            <w:tcW w:w="531" w:type="pct"/>
            <w:vAlign w:val="center"/>
          </w:tcPr>
          <w:p w14:paraId="7007E15E" w14:textId="0FE071FA" w:rsidR="00A52F32" w:rsidRPr="00750541" w:rsidRDefault="00A52F32" w:rsidP="00E028EA">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95DCF3A" w14:textId="4F8CB5E9" w:rsidR="00A52F32" w:rsidRDefault="00A52F32" w:rsidP="00A52F32">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EE3DC7C" w14:textId="1A6015DD" w:rsidR="00A52F32" w:rsidRDefault="00A52F32" w:rsidP="00A52F32">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268E30A1" w14:textId="2B70DEF2" w:rsidR="00A52F32" w:rsidRPr="00833E65" w:rsidRDefault="00A52F32" w:rsidP="00A52F32">
            <w:pPr>
              <w:pStyle w:val="TableCell"/>
              <w:keepNext w:val="0"/>
              <w:spacing w:before="60" w:after="60"/>
              <w:jc w:val="center"/>
              <w:rPr>
                <w:rStyle w:val="FootnoteReference"/>
                <w:rFonts w:eastAsia="Arial Unicode MS"/>
                <w:iCs/>
                <w:szCs w:val="18"/>
              </w:rPr>
            </w:pPr>
            <w:r>
              <w:rPr>
                <w:rFonts w:eastAsia="Arial Unicode MS"/>
              </w:rPr>
              <w:t>Assumption</w:t>
            </w:r>
          </w:p>
        </w:tc>
      </w:tr>
      <w:tr w:rsidR="00A52F32" w:rsidRPr="00C465DB" w14:paraId="5FA0B666" w14:textId="77777777" w:rsidTr="00E028EA">
        <w:trPr>
          <w:jc w:val="center"/>
        </w:trPr>
        <w:tc>
          <w:tcPr>
            <w:tcW w:w="2393" w:type="pct"/>
            <w:shd w:val="clear" w:color="auto" w:fill="auto"/>
          </w:tcPr>
          <w:p w14:paraId="7FEF35C4" w14:textId="2F1D7405" w:rsidR="00A52F32" w:rsidRPr="00F3554E" w:rsidRDefault="009B3C86" w:rsidP="00A52F32">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A52F32">
              <w:rPr>
                <w:sz w:val="20"/>
              </w:rPr>
              <w:t xml:space="preserve"> </w:t>
            </w:r>
            <w:r w:rsidR="00A52F32" w:rsidRPr="563C6F9E">
              <w:rPr>
                <w:sz w:val="20"/>
              </w:rPr>
              <w:t>,</w:t>
            </w:r>
            <w:r w:rsidR="00A52F32">
              <w:rPr>
                <w:sz w:val="20"/>
              </w:rPr>
              <w:t xml:space="preserve"> </w:t>
            </w:r>
            <w:r w:rsidR="00A52F32" w:rsidRPr="563C6F9E">
              <w:t>Duration</w:t>
            </w:r>
            <w:r w:rsidR="00A52F32">
              <w:t xml:space="preserve"> </w:t>
            </w:r>
            <w:r w:rsidR="00A52F32" w:rsidRPr="563C6F9E">
              <w:t>of</w:t>
            </w:r>
            <w:r w:rsidR="00A52F32">
              <w:t xml:space="preserve"> </w:t>
            </w:r>
            <w:r w:rsidR="00A52F32" w:rsidRPr="563C6F9E">
              <w:t>efficient</w:t>
            </w:r>
            <w:r w:rsidR="00A52F32">
              <w:t xml:space="preserve"> </w:t>
            </w:r>
            <w:r w:rsidR="00A52F32" w:rsidRPr="563C6F9E">
              <w:t>dryer</w:t>
            </w:r>
            <w:r w:rsidR="00A52F32">
              <w:t xml:space="preserve"> </w:t>
            </w:r>
            <w:r w:rsidR="00A52F32" w:rsidRPr="563C6F9E">
              <w:t>drying</w:t>
            </w:r>
            <w:r w:rsidR="00A52F32">
              <w:t xml:space="preserve"> </w:t>
            </w:r>
            <w:r w:rsidR="00A52F32" w:rsidRPr="563C6F9E">
              <w:t>cycle</w:t>
            </w:r>
          </w:p>
        </w:tc>
        <w:tc>
          <w:tcPr>
            <w:tcW w:w="531" w:type="pct"/>
            <w:vAlign w:val="center"/>
          </w:tcPr>
          <w:p w14:paraId="16EEA7AD" w14:textId="4F7949A4" w:rsidR="00A52F32" w:rsidRPr="00750541" w:rsidRDefault="00A52F32" w:rsidP="00E028EA">
            <w:pPr>
              <w:pStyle w:val="TableCell"/>
              <w:keepNext w:val="0"/>
              <w:spacing w:before="60" w:after="60"/>
              <w:jc w:val="center"/>
              <w:rPr>
                <w:rFonts w:ascii="Arial,Arial Unicode MS" w:eastAsia="Arial,Arial Unicode MS" w:hAnsi="Arial,Arial Unicode MS" w:cs="Arial,Arial Unicode MS"/>
                <w:i/>
              </w:rPr>
            </w:pPr>
            <w:r w:rsidRPr="563C6F9E">
              <w:rPr>
                <w:i/>
              </w:rPr>
              <w:t>Hours</w:t>
            </w:r>
            <w:r w:rsidR="00BE084C">
              <w:rPr>
                <w:i/>
              </w:rPr>
              <w:t>/</w:t>
            </w:r>
            <w:r>
              <w:rPr>
                <w:i/>
              </w:rPr>
              <w:t xml:space="preserve"> </w:t>
            </w:r>
            <w:r w:rsidRPr="563C6F9E">
              <w:rPr>
                <w:i/>
              </w:rPr>
              <w:t>cycle</w:t>
            </w:r>
          </w:p>
        </w:tc>
        <w:tc>
          <w:tcPr>
            <w:tcW w:w="1136" w:type="pct"/>
            <w:shd w:val="clear" w:color="auto" w:fill="auto"/>
          </w:tcPr>
          <w:p w14:paraId="5CA35AE8" w14:textId="5612A3C7" w:rsidR="00A52F32" w:rsidRDefault="00A52F32" w:rsidP="00A52F32">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01E365EE" w14:textId="4B488429" w:rsidR="00A52F32" w:rsidRPr="009D2EC7" w:rsidRDefault="00A52F32" w:rsidP="00A52F32">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0BCA014E" w14:textId="77777777" w:rsidR="00A52F32" w:rsidRPr="00833E65" w:rsidRDefault="00A52F32" w:rsidP="00A52F32">
            <w:pPr>
              <w:pStyle w:val="TableCell"/>
              <w:keepNext w:val="0"/>
              <w:spacing w:before="60" w:after="60"/>
              <w:jc w:val="center"/>
              <w:rPr>
                <w:szCs w:val="18"/>
              </w:rPr>
            </w:pPr>
            <w:r>
              <w:rPr>
                <w:rFonts w:eastAsia="Arial Unicode MS"/>
                <w:iCs/>
              </w:rPr>
              <w:t>6</w:t>
            </w:r>
          </w:p>
        </w:tc>
      </w:tr>
      <w:tr w:rsidR="00A52F32" w:rsidRPr="00C465DB" w14:paraId="3E13AA3D" w14:textId="77777777" w:rsidTr="00E028EA">
        <w:trPr>
          <w:jc w:val="center"/>
        </w:trPr>
        <w:tc>
          <w:tcPr>
            <w:tcW w:w="2393" w:type="pct"/>
            <w:shd w:val="clear" w:color="auto" w:fill="auto"/>
          </w:tcPr>
          <w:p w14:paraId="33824635" w14:textId="29458C9A" w:rsidR="00A52F32" w:rsidRPr="00AC1CC2" w:rsidRDefault="00140DB1" w:rsidP="00A52F32">
            <w:pPr>
              <w:pStyle w:val="TableCell"/>
              <w:keepNext w:val="0"/>
              <w:spacing w:before="60" w:after="60"/>
              <w:rPr>
                <w:szCs w:val="18"/>
              </w:rPr>
            </w:pPr>
            <m:oMath>
              <m:r>
                <w:rPr>
                  <w:rFonts w:ascii="Cambria Math" w:hAnsi="Cambria Math"/>
                </w:rPr>
                <m:t>CF</m:t>
              </m:r>
            </m:oMath>
            <w:r w:rsidR="00A52F32">
              <w:t xml:space="preserve"> </w:t>
            </w:r>
            <w:r w:rsidR="00A52F32" w:rsidRPr="563C6F9E">
              <w:t>,</w:t>
            </w:r>
            <w:r w:rsidR="00A52F32">
              <w:t xml:space="preserve"> </w:t>
            </w:r>
            <w:r w:rsidR="00A52F32" w:rsidRPr="563C6F9E">
              <w:t>Coincidence</w:t>
            </w:r>
            <w:r w:rsidR="00A52F32">
              <w:t xml:space="preserve"> </w:t>
            </w:r>
            <w:r w:rsidR="00A52F32" w:rsidRPr="563C6F9E">
              <w:t>Factor</w:t>
            </w:r>
          </w:p>
        </w:tc>
        <w:tc>
          <w:tcPr>
            <w:tcW w:w="531" w:type="pct"/>
            <w:vAlign w:val="center"/>
          </w:tcPr>
          <w:p w14:paraId="27CC1DAC" w14:textId="77777777" w:rsidR="00A52F32" w:rsidRPr="00757DC4" w:rsidRDefault="00A52F32" w:rsidP="00E028EA">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5C9B0EB9" w14:textId="0E8496DF" w:rsidR="00A52F32" w:rsidRDefault="00A52F32" w:rsidP="00A52F32">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4390B4BC" w14:textId="7A4C6461" w:rsidR="00A52F32" w:rsidRPr="00825C55" w:rsidRDefault="00A52F32" w:rsidP="00A52F32">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rsidR="00D3027B">
              <w:t>29</w:t>
            </w:r>
          </w:p>
        </w:tc>
        <w:tc>
          <w:tcPr>
            <w:tcW w:w="940" w:type="pct"/>
          </w:tcPr>
          <w:p w14:paraId="21726EDC" w14:textId="703EA432" w:rsidR="00A52F32" w:rsidRPr="007D7272" w:rsidRDefault="00A52F32" w:rsidP="007819BA">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1376C878" w14:textId="77777777" w:rsidR="00DB7665" w:rsidRDefault="00DB7665" w:rsidP="00DB7665">
      <w:pPr>
        <w:overflowPunct/>
        <w:autoSpaceDE/>
        <w:autoSpaceDN/>
        <w:adjustRightInd/>
        <w:spacing w:line="276" w:lineRule="auto"/>
        <w:textAlignment w:val="auto"/>
        <w:rPr>
          <w:rFonts w:ascii="Arial Black" w:hAnsi="Arial Black"/>
          <w:b/>
          <w:smallCaps/>
          <w:color w:val="1F497D" w:themeColor="text2"/>
          <w:spacing w:val="40"/>
        </w:rPr>
      </w:pPr>
    </w:p>
    <w:p w14:paraId="4EF5630F" w14:textId="33DA877E" w:rsidR="00DB7665" w:rsidRDefault="00DB7665" w:rsidP="00DB7665">
      <w:pPr>
        <w:pStyle w:val="SubStyle"/>
      </w:pPr>
      <w:r>
        <w:t>Default</w:t>
      </w:r>
      <w:r w:rsidR="00791F66">
        <w:t xml:space="preserve"> </w:t>
      </w:r>
      <w:r>
        <w:t>Savings</w:t>
      </w:r>
    </w:p>
    <w:p w14:paraId="36E60A85" w14:textId="079F8002" w:rsidR="00DB7665" w:rsidRDefault="00DB7665" w:rsidP="00DB7665">
      <w:pPr>
        <w:pStyle w:val="Caption"/>
        <w:jc w:val="left"/>
      </w:pPr>
      <w:bookmarkStart w:id="594" w:name="_Ref532218619"/>
      <w:bookmarkStart w:id="595" w:name="_Toc530141754"/>
      <w:bookmarkStart w:id="596" w:name="_Toc53540049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83</w:t>
      </w:r>
      <w:r w:rsidR="00C5682A">
        <w:rPr>
          <w:noProof/>
        </w:rPr>
        <w:fldChar w:fldCharType="end"/>
      </w:r>
      <w:bookmarkEnd w:id="594"/>
      <w:r>
        <w:t>:</w:t>
      </w:r>
      <w:r w:rsidR="00791F66">
        <w:t xml:space="preserve"> </w:t>
      </w:r>
      <w:r w:rsidRPr="00F67B04">
        <w:t>Default</w:t>
      </w:r>
      <w:r w:rsidR="00791F66">
        <w:t xml:space="preserve"> </w:t>
      </w:r>
      <w:r w:rsidRPr="00F67B04">
        <w:t>Savings</w:t>
      </w:r>
      <w:r w:rsidR="00791F66">
        <w:t xml:space="preserve"> </w:t>
      </w:r>
      <w:r w:rsidRPr="00F67B04">
        <w:t>for</w:t>
      </w:r>
      <w:r w:rsidR="00791F66">
        <w:t xml:space="preserve"> </w:t>
      </w:r>
      <w:r>
        <w:t>Heat</w:t>
      </w:r>
      <w:r w:rsidR="00791F66">
        <w:t xml:space="preserve"> </w:t>
      </w:r>
      <w:r>
        <w:t>Pump</w:t>
      </w:r>
      <w:r w:rsidR="00791F66">
        <w:t xml:space="preserve"> </w:t>
      </w:r>
      <w:r>
        <w:t>Clothes</w:t>
      </w:r>
      <w:r w:rsidR="00791F66">
        <w:t xml:space="preserve"> </w:t>
      </w:r>
      <w:r>
        <w:t>Dryers</w:t>
      </w:r>
      <w:bookmarkEnd w:id="595"/>
      <w:bookmarkEnd w:id="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DB7665" w:rsidRPr="008C3A5C" w14:paraId="229499B4" w14:textId="77777777" w:rsidTr="00DB7665">
        <w:trPr>
          <w:jc w:val="center"/>
        </w:trPr>
        <w:tc>
          <w:tcPr>
            <w:tcW w:w="1667" w:type="pct"/>
            <w:shd w:val="clear" w:color="auto" w:fill="BFBFBF" w:themeFill="background1" w:themeFillShade="BF"/>
          </w:tcPr>
          <w:p w14:paraId="322E6284" w14:textId="76705064" w:rsidR="00DB7665" w:rsidRPr="00BF091F" w:rsidRDefault="000D5141" w:rsidP="00DB7665">
            <w:pPr>
              <w:pStyle w:val="TableCell"/>
              <w:jc w:val="center"/>
              <w:rPr>
                <w:b/>
                <w:bCs/>
              </w:rPr>
            </w:pPr>
            <w:r>
              <w:rPr>
                <w:b/>
                <w:bCs/>
              </w:rPr>
              <w:t>Heat Pump</w:t>
            </w:r>
            <w:r w:rsidR="00791F66">
              <w:rPr>
                <w:b/>
                <w:bCs/>
              </w:rPr>
              <w:t xml:space="preserve"> </w:t>
            </w:r>
            <w:r w:rsidR="00DB7665" w:rsidRPr="563C6F9E">
              <w:rPr>
                <w:b/>
                <w:bCs/>
              </w:rPr>
              <w:t>Type</w:t>
            </w:r>
          </w:p>
        </w:tc>
        <w:tc>
          <w:tcPr>
            <w:tcW w:w="1667" w:type="pct"/>
            <w:shd w:val="clear" w:color="auto" w:fill="BFBFBF" w:themeFill="background1" w:themeFillShade="BF"/>
          </w:tcPr>
          <w:p w14:paraId="38861F65" w14:textId="46B404A4" w:rsidR="00DB7665" w:rsidRPr="00BF091F" w:rsidRDefault="00DB7665" w:rsidP="00DB7665">
            <w:pPr>
              <w:pStyle w:val="TableCell"/>
              <w:jc w:val="center"/>
              <w:rPr>
                <w:b/>
              </w:rPr>
            </w:pPr>
            <w:r w:rsidRPr="00BF091F">
              <w:rPr>
                <w:b/>
              </w:rPr>
              <w:t>Energy</w:t>
            </w:r>
            <w:r w:rsidR="00791F66">
              <w:rPr>
                <w:b/>
              </w:rPr>
              <w:t xml:space="preserve"> </w:t>
            </w:r>
            <w:r w:rsidRPr="00BF091F">
              <w:rPr>
                <w:b/>
              </w:rPr>
              <w:t>Savings</w:t>
            </w:r>
            <w:r w:rsidR="00791F66">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0C6F3D70" w14:textId="27F969EE" w:rsidR="00DB7665" w:rsidRPr="00BF091F" w:rsidRDefault="00DB7665" w:rsidP="00DB7665">
            <w:pPr>
              <w:pStyle w:val="TableCell"/>
              <w:jc w:val="center"/>
              <w:rPr>
                <w:b/>
                <w:bCs/>
              </w:rPr>
            </w:pPr>
            <w:r w:rsidRPr="563C6F9E">
              <w:rPr>
                <w:b/>
                <w:bCs/>
              </w:rPr>
              <w:t>Peak</w:t>
            </w:r>
            <w:r w:rsidR="00791F66">
              <w:rPr>
                <w:b/>
                <w:bCs/>
              </w:rPr>
              <w:t xml:space="preserve"> </w:t>
            </w:r>
            <w:r w:rsidRPr="563C6F9E">
              <w:rPr>
                <w:b/>
                <w:bCs/>
              </w:rPr>
              <w:t>Demand</w:t>
            </w:r>
            <w:r w:rsidR="00791F66">
              <w:rPr>
                <w:b/>
                <w:bCs/>
              </w:rPr>
              <w:t xml:space="preserve"> </w:t>
            </w:r>
            <w:r w:rsidRPr="563C6F9E">
              <w:rPr>
                <w:b/>
                <w:bCs/>
              </w:rPr>
              <w:t>Reduction</w:t>
            </w:r>
            <w:r w:rsidR="00791F66">
              <w:rPr>
                <w:b/>
                <w:bCs/>
              </w:rPr>
              <w:t xml:space="preserve"> </w:t>
            </w:r>
            <w:r w:rsidRPr="563C6F9E">
              <w:rPr>
                <w:b/>
                <w:bCs/>
              </w:rPr>
              <w:t>(kW)</w:t>
            </w:r>
          </w:p>
        </w:tc>
      </w:tr>
      <w:tr w:rsidR="00DB7665" w:rsidRPr="008C3A5C" w14:paraId="31B1B834" w14:textId="77777777" w:rsidTr="00DB7665">
        <w:trPr>
          <w:jc w:val="center"/>
        </w:trPr>
        <w:tc>
          <w:tcPr>
            <w:tcW w:w="1667" w:type="pct"/>
            <w:vAlign w:val="center"/>
          </w:tcPr>
          <w:p w14:paraId="5EBAF394" w14:textId="3221FAF0" w:rsidR="00DB7665" w:rsidRPr="007931F5" w:rsidRDefault="00DB7665" w:rsidP="00281329">
            <w:pPr>
              <w:pStyle w:val="TableCell"/>
              <w:spacing w:before="60" w:after="60"/>
            </w:pPr>
            <w:r w:rsidRPr="563C6F9E">
              <w:t>4.4</w:t>
            </w:r>
            <w:r w:rsidR="00791F66">
              <w:t xml:space="preserve"> </w:t>
            </w:r>
            <w:r w:rsidRPr="563C6F9E">
              <w:t>ft³</w:t>
            </w:r>
            <w:r w:rsidR="00791F66">
              <w:t xml:space="preserve"> </w:t>
            </w:r>
            <w:r w:rsidRPr="563C6F9E">
              <w:t>or</w:t>
            </w:r>
            <w:r w:rsidR="00791F66">
              <w:t xml:space="preserve"> </w:t>
            </w:r>
            <w:r w:rsidRPr="563C6F9E">
              <w:t>greater</w:t>
            </w:r>
            <w:r w:rsidR="00791F66">
              <w:t xml:space="preserve"> </w:t>
            </w:r>
            <w:r w:rsidRPr="563C6F9E">
              <w:t>capacity</w:t>
            </w:r>
          </w:p>
        </w:tc>
        <w:tc>
          <w:tcPr>
            <w:tcW w:w="1667" w:type="pct"/>
            <w:shd w:val="clear" w:color="auto" w:fill="auto"/>
            <w:vAlign w:val="center"/>
          </w:tcPr>
          <w:p w14:paraId="451F5666" w14:textId="003E98F0" w:rsidR="00DB7665" w:rsidRPr="00BF091F" w:rsidRDefault="007F0BA6" w:rsidP="00DB7665">
            <w:pPr>
              <w:pStyle w:val="TableCell"/>
              <w:jc w:val="center"/>
              <w:rPr>
                <w:rFonts w:eastAsia="Arial Unicode MS"/>
              </w:rPr>
            </w:pPr>
            <w:r>
              <w:rPr>
                <w:rFonts w:eastAsia="Arial Unicode MS"/>
              </w:rPr>
              <w:t>93.4</w:t>
            </w:r>
          </w:p>
        </w:tc>
        <w:tc>
          <w:tcPr>
            <w:tcW w:w="1666" w:type="pct"/>
            <w:shd w:val="clear" w:color="auto" w:fill="auto"/>
            <w:vAlign w:val="center"/>
          </w:tcPr>
          <w:p w14:paraId="5E425487" w14:textId="246684E9" w:rsidR="00DB7665" w:rsidRPr="00BF091F" w:rsidRDefault="00DB7665" w:rsidP="00A42BC2">
            <w:pPr>
              <w:pStyle w:val="TableCell"/>
              <w:ind w:left="720" w:hanging="720"/>
              <w:jc w:val="center"/>
              <w:rPr>
                <w:rFonts w:eastAsia="Arial Unicode MS"/>
              </w:rPr>
            </w:pPr>
            <w:r>
              <w:rPr>
                <w:rFonts w:eastAsia="Arial Unicode MS"/>
              </w:rPr>
              <w:t>0.0</w:t>
            </w:r>
            <w:r w:rsidR="0006416C">
              <w:rPr>
                <w:rFonts w:eastAsia="Arial Unicode MS"/>
              </w:rPr>
              <w:t>20</w:t>
            </w:r>
            <w:r w:rsidR="00AC21A6">
              <w:rPr>
                <w:rFonts w:eastAsia="Arial Unicode MS"/>
              </w:rPr>
              <w:t>3</w:t>
            </w:r>
          </w:p>
        </w:tc>
      </w:tr>
      <w:tr w:rsidR="00DB7665" w:rsidRPr="008C3A5C" w14:paraId="4DA1CC1E" w14:textId="77777777" w:rsidTr="00DB7665">
        <w:trPr>
          <w:jc w:val="center"/>
        </w:trPr>
        <w:tc>
          <w:tcPr>
            <w:tcW w:w="1667" w:type="pct"/>
            <w:vAlign w:val="center"/>
          </w:tcPr>
          <w:p w14:paraId="01BB569F" w14:textId="517244AE" w:rsidR="00DB7665" w:rsidRPr="00CA4DC1" w:rsidDel="00193AF5" w:rsidRDefault="000D5141" w:rsidP="00281329">
            <w:pPr>
              <w:pStyle w:val="TableCell"/>
              <w:spacing w:before="60" w:after="60"/>
              <w:rPr>
                <w:szCs w:val="18"/>
              </w:rPr>
            </w:pPr>
            <w:r>
              <w:t>L</w:t>
            </w:r>
            <w:r w:rsidR="00DB7665" w:rsidRPr="563C6F9E">
              <w:t>ess</w:t>
            </w:r>
            <w:r w:rsidR="00791F66">
              <w:t xml:space="preserve"> </w:t>
            </w:r>
            <w:r w:rsidR="00DB7665" w:rsidRPr="563C6F9E">
              <w:t>than</w:t>
            </w:r>
            <w:r w:rsidR="00791F66">
              <w:t xml:space="preserve"> </w:t>
            </w:r>
            <w:r w:rsidR="00DB7665" w:rsidRPr="563C6F9E">
              <w:t>4.4</w:t>
            </w:r>
            <w:r w:rsidR="00791F66">
              <w:t xml:space="preserve"> </w:t>
            </w:r>
            <w:r w:rsidR="00DB7665" w:rsidRPr="563C6F9E">
              <w:t>ft</w:t>
            </w:r>
            <w:r w:rsidR="00DB7665" w:rsidRPr="563C6F9E">
              <w:rPr>
                <w:vertAlign w:val="superscript"/>
              </w:rPr>
              <w:t>3</w:t>
            </w:r>
            <w:r w:rsidR="00791F66">
              <w:t xml:space="preserve"> </w:t>
            </w:r>
            <w:r w:rsidR="00DB7665" w:rsidRPr="563C6F9E">
              <w:t>capacity,</w:t>
            </w:r>
            <w:r w:rsidR="00791F66">
              <w:t xml:space="preserve"> </w:t>
            </w:r>
            <w:r w:rsidR="00DB7665" w:rsidRPr="563C6F9E">
              <w:t>120</w:t>
            </w:r>
            <w:r w:rsidR="00791F66">
              <w:t xml:space="preserve"> </w:t>
            </w:r>
            <w:r w:rsidR="00DB7665" w:rsidRPr="563C6F9E">
              <w:t>V</w:t>
            </w:r>
          </w:p>
        </w:tc>
        <w:tc>
          <w:tcPr>
            <w:tcW w:w="1667" w:type="pct"/>
            <w:shd w:val="clear" w:color="auto" w:fill="auto"/>
            <w:vAlign w:val="center"/>
          </w:tcPr>
          <w:p w14:paraId="0AF6BCC6" w14:textId="3A409F21" w:rsidR="00DB7665" w:rsidRDefault="007F0BA6" w:rsidP="00DB7665">
            <w:pPr>
              <w:pStyle w:val="TableCell"/>
              <w:jc w:val="center"/>
              <w:rPr>
                <w:rFonts w:eastAsia="Arial Unicode MS"/>
              </w:rPr>
            </w:pPr>
            <w:r>
              <w:rPr>
                <w:rFonts w:eastAsia="Arial Unicode MS"/>
              </w:rPr>
              <w:t>46.8</w:t>
            </w:r>
          </w:p>
        </w:tc>
        <w:tc>
          <w:tcPr>
            <w:tcW w:w="1666" w:type="pct"/>
            <w:shd w:val="clear" w:color="auto" w:fill="auto"/>
            <w:vAlign w:val="center"/>
          </w:tcPr>
          <w:p w14:paraId="36B4B573" w14:textId="6EE830CF" w:rsidR="00DB7665" w:rsidRDefault="00DB7665" w:rsidP="00DB7665">
            <w:pPr>
              <w:pStyle w:val="TableCell"/>
              <w:jc w:val="center"/>
              <w:rPr>
                <w:rFonts w:eastAsia="Arial Unicode MS"/>
              </w:rPr>
            </w:pPr>
            <w:r>
              <w:rPr>
                <w:rFonts w:eastAsia="Arial Unicode MS"/>
              </w:rPr>
              <w:t>0.00</w:t>
            </w:r>
            <w:r w:rsidR="00AC21A6">
              <w:rPr>
                <w:rFonts w:eastAsia="Arial Unicode MS"/>
              </w:rPr>
              <w:t>8</w:t>
            </w:r>
            <w:r>
              <w:rPr>
                <w:rFonts w:eastAsia="Arial Unicode MS"/>
              </w:rPr>
              <w:t>7</w:t>
            </w:r>
          </w:p>
        </w:tc>
      </w:tr>
      <w:tr w:rsidR="00DB7665" w:rsidRPr="008C3A5C" w14:paraId="2FB9FD40" w14:textId="77777777" w:rsidTr="00DB7665">
        <w:trPr>
          <w:jc w:val="center"/>
        </w:trPr>
        <w:tc>
          <w:tcPr>
            <w:tcW w:w="1667" w:type="pct"/>
            <w:vAlign w:val="center"/>
          </w:tcPr>
          <w:p w14:paraId="1EEEEB0D" w14:textId="5AEAD394" w:rsidR="00DB7665" w:rsidRPr="00CA4DC1" w:rsidDel="00193AF5" w:rsidRDefault="000D5141" w:rsidP="00281329">
            <w:pPr>
              <w:pStyle w:val="TableCell"/>
              <w:spacing w:before="60" w:after="60"/>
              <w:rPr>
                <w:szCs w:val="18"/>
              </w:rPr>
            </w:pPr>
            <w:r>
              <w:t>L</w:t>
            </w:r>
            <w:r w:rsidR="00DB7665" w:rsidRPr="563C6F9E">
              <w:t>ess</w:t>
            </w:r>
            <w:r w:rsidR="00791F66">
              <w:t xml:space="preserve"> </w:t>
            </w:r>
            <w:r w:rsidR="00DB7665" w:rsidRPr="563C6F9E">
              <w:t>than</w:t>
            </w:r>
            <w:r w:rsidR="00791F66">
              <w:t xml:space="preserve"> </w:t>
            </w:r>
            <w:r w:rsidR="00DB7665" w:rsidRPr="563C6F9E">
              <w:t>4.4</w:t>
            </w:r>
            <w:r w:rsidR="00791F66">
              <w:t xml:space="preserve"> </w:t>
            </w:r>
            <w:r w:rsidR="00DB7665" w:rsidRPr="563C6F9E">
              <w:t>ft</w:t>
            </w:r>
            <w:r w:rsidR="00DB7665" w:rsidRPr="563C6F9E">
              <w:rPr>
                <w:vertAlign w:val="superscript"/>
              </w:rPr>
              <w:t>3</w:t>
            </w:r>
            <w:r w:rsidR="00791F66">
              <w:t xml:space="preserve"> </w:t>
            </w:r>
            <w:r w:rsidR="00DB7665" w:rsidRPr="563C6F9E">
              <w:t>capacity,</w:t>
            </w:r>
            <w:r w:rsidR="00791F66">
              <w:t xml:space="preserve"> </w:t>
            </w:r>
            <w:r w:rsidR="00DB7665" w:rsidRPr="563C6F9E">
              <w:t>240</w:t>
            </w:r>
            <w:r w:rsidR="00791F66">
              <w:t xml:space="preserve"> </w:t>
            </w:r>
            <w:r w:rsidR="00DB7665" w:rsidRPr="563C6F9E">
              <w:t>V</w:t>
            </w:r>
          </w:p>
        </w:tc>
        <w:tc>
          <w:tcPr>
            <w:tcW w:w="1667" w:type="pct"/>
            <w:shd w:val="clear" w:color="auto" w:fill="auto"/>
            <w:vAlign w:val="center"/>
          </w:tcPr>
          <w:p w14:paraId="4EBC0E90" w14:textId="7548563D" w:rsidR="00DB7665" w:rsidRDefault="007F0BA6" w:rsidP="00DB7665">
            <w:pPr>
              <w:pStyle w:val="TableCell"/>
              <w:jc w:val="center"/>
              <w:rPr>
                <w:rFonts w:eastAsia="Arial Unicode MS"/>
              </w:rPr>
            </w:pPr>
            <w:r>
              <w:rPr>
                <w:rFonts w:eastAsia="Arial Unicode MS"/>
              </w:rPr>
              <w:t>67.6</w:t>
            </w:r>
          </w:p>
        </w:tc>
        <w:tc>
          <w:tcPr>
            <w:tcW w:w="1666" w:type="pct"/>
            <w:shd w:val="clear" w:color="auto" w:fill="auto"/>
            <w:vAlign w:val="center"/>
          </w:tcPr>
          <w:p w14:paraId="1F879709" w14:textId="73C977FD" w:rsidR="00DB7665" w:rsidRDefault="00DB7665" w:rsidP="00DB7665">
            <w:pPr>
              <w:pStyle w:val="TableCell"/>
              <w:jc w:val="center"/>
              <w:rPr>
                <w:rFonts w:eastAsia="Arial Unicode MS"/>
              </w:rPr>
            </w:pPr>
            <w:r>
              <w:rPr>
                <w:rFonts w:eastAsia="Arial Unicode MS"/>
              </w:rPr>
              <w:t>0.01</w:t>
            </w:r>
            <w:r w:rsidR="00AC21A6">
              <w:rPr>
                <w:rFonts w:eastAsia="Arial Unicode MS"/>
              </w:rPr>
              <w:t>12</w:t>
            </w:r>
          </w:p>
        </w:tc>
      </w:tr>
    </w:tbl>
    <w:p w14:paraId="0D3556F2" w14:textId="77777777" w:rsidR="00DB7665" w:rsidRDefault="00DB7665" w:rsidP="00DB7665">
      <w:pPr>
        <w:pStyle w:val="SubStyle"/>
        <w:rPr>
          <w:rFonts w:ascii="Arial" w:hAnsi="Arial"/>
          <w:b w:val="0"/>
          <w:smallCaps w:val="0"/>
          <w:color w:val="auto"/>
          <w:spacing w:val="0"/>
        </w:rPr>
      </w:pPr>
    </w:p>
    <w:p w14:paraId="52553B75" w14:textId="530C25BD" w:rsidR="00DB7665" w:rsidRDefault="00DB7665" w:rsidP="00DB7665">
      <w:pPr>
        <w:pStyle w:val="SubStyle"/>
      </w:pPr>
      <w:r>
        <w:t>Evaluation</w:t>
      </w:r>
      <w:r w:rsidR="00791F66">
        <w:t xml:space="preserve"> </w:t>
      </w:r>
      <w:r>
        <w:t>Protocols</w:t>
      </w:r>
    </w:p>
    <w:p w14:paraId="2AD6E487" w14:textId="38922683" w:rsidR="00DB7665" w:rsidRPr="00AE69DC" w:rsidRDefault="00DB7665" w:rsidP="00DB7665">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t>I</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p>
    <w:p w14:paraId="1109CD89" w14:textId="77777777" w:rsidR="00DB7665" w:rsidRDefault="00DB7665" w:rsidP="00DB7665">
      <w:pPr>
        <w:overflowPunct/>
        <w:autoSpaceDE/>
        <w:autoSpaceDN/>
        <w:adjustRightInd/>
        <w:spacing w:line="276" w:lineRule="auto"/>
        <w:textAlignment w:val="auto"/>
        <w:rPr>
          <w:rFonts w:ascii="Arial Black" w:hAnsi="Arial Black"/>
          <w:b/>
          <w:smallCaps/>
          <w:color w:val="1F497D" w:themeColor="text2"/>
          <w:spacing w:val="40"/>
        </w:rPr>
      </w:pPr>
    </w:p>
    <w:p w14:paraId="401EC6FA" w14:textId="77777777" w:rsidR="00DB7665" w:rsidRDefault="00DB7665" w:rsidP="00DB7665">
      <w:pPr>
        <w:pStyle w:val="SubStyle"/>
      </w:pPr>
      <w:r>
        <w:t>Sources</w:t>
      </w:r>
    </w:p>
    <w:p w14:paraId="77C44639" w14:textId="55468B7F" w:rsidR="00DB7665" w:rsidRDefault="00DB7665" w:rsidP="0043094B">
      <w:pPr>
        <w:pStyle w:val="source1"/>
        <w:numPr>
          <w:ilvl w:val="0"/>
          <w:numId w:val="46"/>
        </w:numPr>
        <w:tabs>
          <w:tab w:val="clear" w:pos="720"/>
        </w:tabs>
        <w:spacing w:line="288" w:lineRule="auto"/>
        <w:ind w:left="360"/>
        <w:jc w:val="left"/>
      </w:pPr>
      <w:r w:rsidRPr="004C3C11">
        <w:t>ENERGY</w:t>
      </w:r>
      <w:r w:rsidR="00791F66">
        <w:t xml:space="preserve"> </w:t>
      </w:r>
      <w:r w:rsidRPr="004C3C11">
        <w:t>STAR,</w:t>
      </w:r>
      <w:r w:rsidR="00791F66">
        <w:t xml:space="preserve"> </w:t>
      </w:r>
      <w:r w:rsidRPr="004C3C11">
        <w:t>ENERGY</w:t>
      </w:r>
      <w:r w:rsidR="00791F66">
        <w:t xml:space="preserve"> </w:t>
      </w:r>
      <w:r w:rsidRPr="004C3C11">
        <w:t>STAR</w:t>
      </w:r>
      <w:r w:rsidR="00791F66">
        <w:t xml:space="preserve"> </w:t>
      </w:r>
      <w:r w:rsidRPr="004C3C11">
        <w:t>Market</w:t>
      </w:r>
      <w:r w:rsidR="00791F66">
        <w:t xml:space="preserve"> </w:t>
      </w:r>
      <w:r w:rsidRPr="004C3C11">
        <w:t>&amp;</w:t>
      </w:r>
      <w:r w:rsidR="00791F66">
        <w:t xml:space="preserve"> </w:t>
      </w:r>
      <w:r w:rsidRPr="004C3C11">
        <w:t>Industry</w:t>
      </w:r>
      <w:r w:rsidR="00791F66">
        <w:t xml:space="preserve"> </w:t>
      </w:r>
      <w:r w:rsidRPr="004C3C11">
        <w:t>Scoping</w:t>
      </w:r>
      <w:r w:rsidR="00791F66">
        <w:t xml:space="preserve"> </w:t>
      </w:r>
      <w:r w:rsidRPr="004C3C11">
        <w:t>Repo</w:t>
      </w:r>
      <w:r>
        <w:t>rt</w:t>
      </w:r>
      <w:r w:rsidR="00791F66">
        <w:t xml:space="preserve"> </w:t>
      </w:r>
      <w:r>
        <w:t>-</w:t>
      </w:r>
      <w:r w:rsidR="00791F66">
        <w:t xml:space="preserve"> </w:t>
      </w:r>
      <w:r>
        <w:t>Residential</w:t>
      </w:r>
      <w:r w:rsidR="00791F66">
        <w:t xml:space="preserve"> </w:t>
      </w:r>
      <w:r>
        <w:t>Clothes</w:t>
      </w:r>
      <w:r w:rsidR="00791F66">
        <w:t xml:space="preserve"> </w:t>
      </w:r>
      <w:r>
        <w:t>Dryers,</w:t>
      </w:r>
      <w:r w:rsidR="00791F66">
        <w:t xml:space="preserve"> </w:t>
      </w:r>
      <w:r w:rsidRPr="004C3C11">
        <w:t>November</w:t>
      </w:r>
      <w:r w:rsidR="00791F66">
        <w:t xml:space="preserve"> </w:t>
      </w:r>
      <w:r w:rsidRPr="004C3C11">
        <w:t>2011.</w:t>
      </w:r>
      <w:r w:rsidR="00791F66">
        <w:t xml:space="preserve"> </w:t>
      </w:r>
      <w:hyperlink r:id="rId220" w:history="1">
        <w:r w:rsidR="00E028EA" w:rsidRPr="002873AA">
          <w:rPr>
            <w:rStyle w:val="Hyperlink"/>
            <w:rFonts w:cs="Arial"/>
          </w:rPr>
          <w:t>https://www.energystar.gov/sites/default/files/asset/document/</w:t>
        </w:r>
        <w:r w:rsidR="00E028EA">
          <w:rPr>
            <w:rStyle w:val="Hyperlink"/>
            <w:rFonts w:cs="Arial"/>
          </w:rPr>
          <w:t>‌</w:t>
        </w:r>
        <w:r w:rsidR="00E028EA" w:rsidRPr="002873AA">
          <w:rPr>
            <w:rStyle w:val="Hyperlink"/>
            <w:rFonts w:cs="Arial"/>
          </w:rPr>
          <w:t>ENERGY_STAR_Scoping_Report_Residential_Clothes_Dryers.pdf</w:t>
        </w:r>
      </w:hyperlink>
    </w:p>
    <w:p w14:paraId="500B4B99" w14:textId="0E626AF2" w:rsidR="00DB7665" w:rsidRDefault="00492FDD" w:rsidP="00492FDD">
      <w:pPr>
        <w:pStyle w:val="source1"/>
        <w:numPr>
          <w:ilvl w:val="0"/>
          <w:numId w:val="46"/>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21" w:history="1">
        <w:r w:rsidRPr="008C100A">
          <w:rPr>
            <w:rStyle w:val="Hyperlink"/>
            <w:rFonts w:cs="Arial"/>
          </w:rPr>
          <w:t>https://www.eia.gov/consumption/residential/data/2015/index.php?view=microdata</w:t>
        </w:r>
      </w:hyperlink>
    </w:p>
    <w:p w14:paraId="57842686" w14:textId="70AD774A" w:rsidR="005D3C09" w:rsidRDefault="005D3C09" w:rsidP="005D3C09">
      <w:pPr>
        <w:pStyle w:val="source1"/>
        <w:numPr>
          <w:ilvl w:val="0"/>
          <w:numId w:val="46"/>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22" w:history="1">
        <w:r w:rsidRPr="00730E52">
          <w:rPr>
            <w:rStyle w:val="Hyperlink"/>
            <w:rFonts w:cs="Arial"/>
          </w:rPr>
          <w:t>https://www.energystar.gov/products/appliances/clothes_dryers/key_product_criteria</w:t>
        </w:r>
      </w:hyperlink>
    </w:p>
    <w:p w14:paraId="5C600140" w14:textId="49C6469F" w:rsidR="00DB7665" w:rsidRPr="007931F5" w:rsidRDefault="00DB7665" w:rsidP="0043094B">
      <w:pPr>
        <w:pStyle w:val="source1"/>
        <w:numPr>
          <w:ilvl w:val="0"/>
          <w:numId w:val="46"/>
        </w:numPr>
        <w:tabs>
          <w:tab w:val="clear" w:pos="720"/>
        </w:tabs>
        <w:spacing w:line="288" w:lineRule="auto"/>
        <w:ind w:left="360"/>
        <w:jc w:val="left"/>
      </w:pPr>
      <w:r>
        <w:t>U.S.</w:t>
      </w:r>
      <w:r w:rsidR="00791F66">
        <w:t xml:space="preserve"> </w:t>
      </w:r>
      <w:r>
        <w:t>Code</w:t>
      </w:r>
      <w:r w:rsidR="00791F66">
        <w:t xml:space="preserve"> </w:t>
      </w:r>
      <w:r>
        <w:t>of</w:t>
      </w:r>
      <w:r w:rsidR="00791F66">
        <w:t xml:space="preserve"> </w:t>
      </w:r>
      <w:r>
        <w:t>Federal</w:t>
      </w:r>
      <w:r w:rsidR="00791F66">
        <w:t xml:space="preserve"> </w:t>
      </w:r>
      <w:r>
        <w:t>Regulations,</w:t>
      </w:r>
      <w:r w:rsidR="00791F66">
        <w:t xml:space="preserve"> </w:t>
      </w:r>
      <w:r>
        <w:t>Part</w:t>
      </w:r>
      <w:r w:rsidR="00791F66">
        <w:t xml:space="preserve"> </w:t>
      </w:r>
      <w:r>
        <w:t>430,</w:t>
      </w:r>
      <w:r w:rsidR="00791F66">
        <w:t xml:space="preserve"> </w:t>
      </w:r>
      <w:r>
        <w:t>Subpart</w:t>
      </w:r>
      <w:r w:rsidR="00791F66">
        <w:t xml:space="preserve"> </w:t>
      </w:r>
      <w:r>
        <w:t>C,</w:t>
      </w:r>
      <w:r w:rsidR="00791F66">
        <w:t xml:space="preserve"> </w:t>
      </w:r>
      <w:r w:rsidRPr="563C6F9E">
        <w:rPr>
          <w:i/>
          <w:iCs/>
        </w:rPr>
        <w:t>Energy</w:t>
      </w:r>
      <w:r w:rsidR="00791F66">
        <w:rPr>
          <w:i/>
          <w:iCs/>
        </w:rPr>
        <w:t xml:space="preserve"> </w:t>
      </w:r>
      <w:r w:rsidRPr="563C6F9E">
        <w:rPr>
          <w:i/>
          <w:iCs/>
        </w:rPr>
        <w:t>and</w:t>
      </w:r>
      <w:r w:rsidR="00791F66">
        <w:rPr>
          <w:i/>
          <w:iCs/>
        </w:rPr>
        <w:t xml:space="preserve"> </w:t>
      </w:r>
      <w:r w:rsidRPr="563C6F9E">
        <w:rPr>
          <w:i/>
          <w:iCs/>
        </w:rPr>
        <w:t>Water</w:t>
      </w:r>
      <w:r w:rsidR="00791F66">
        <w:rPr>
          <w:i/>
          <w:iCs/>
        </w:rPr>
        <w:t xml:space="preserve"> </w:t>
      </w:r>
      <w:r w:rsidRPr="563C6F9E">
        <w:rPr>
          <w:i/>
          <w:iCs/>
        </w:rPr>
        <w:t>Conservation</w:t>
      </w:r>
      <w:r w:rsidR="00791F66">
        <w:rPr>
          <w:i/>
          <w:iCs/>
        </w:rPr>
        <w:t xml:space="preserve"> </w:t>
      </w:r>
      <w:r w:rsidRPr="563C6F9E">
        <w:rPr>
          <w:i/>
          <w:iCs/>
        </w:rPr>
        <w:t>Standards</w:t>
      </w:r>
      <w:r w:rsidRPr="00223F70">
        <w:t>.</w:t>
      </w:r>
      <w:r w:rsidR="00791F66">
        <w:t xml:space="preserve"> </w:t>
      </w:r>
      <w:hyperlink r:id="rId223" w:history="1">
        <w:r w:rsidRPr="00223F70">
          <w:rPr>
            <w:rStyle w:val="Hyperlink"/>
          </w:rPr>
          <w:t>http://www.ecfr.gov/cgi-bin/text-idx?rgn=div8&amp;node=10:3.0.1.4.18.3.9.2</w:t>
        </w:r>
      </w:hyperlink>
    </w:p>
    <w:p w14:paraId="6A1CD7D4" w14:textId="56901B9A" w:rsidR="00DB7665" w:rsidRPr="00E028EA" w:rsidRDefault="00DB7665" w:rsidP="0043094B">
      <w:pPr>
        <w:pStyle w:val="source1"/>
        <w:numPr>
          <w:ilvl w:val="0"/>
          <w:numId w:val="46"/>
        </w:numPr>
        <w:tabs>
          <w:tab w:val="clear" w:pos="720"/>
        </w:tabs>
        <w:spacing w:line="288" w:lineRule="auto"/>
        <w:ind w:left="360"/>
        <w:jc w:val="left"/>
      </w:pPr>
      <w:r>
        <w:t>ENERGY</w:t>
      </w:r>
      <w:r w:rsidR="00791F66">
        <w:t xml:space="preserve"> </w:t>
      </w:r>
      <w:r>
        <w:t>STAR,</w:t>
      </w:r>
      <w:r w:rsidR="00791F66">
        <w:t xml:space="preserve"> </w:t>
      </w:r>
      <w:r>
        <w:rPr>
          <w:i/>
        </w:rPr>
        <w:t>Certified</w:t>
      </w:r>
      <w:r w:rsidR="00791F66">
        <w:rPr>
          <w:i/>
        </w:rPr>
        <w:t xml:space="preserve"> </w:t>
      </w:r>
      <w:r>
        <w:rPr>
          <w:i/>
        </w:rPr>
        <w:t>Clothes</w:t>
      </w:r>
      <w:r w:rsidR="00791F66">
        <w:rPr>
          <w:i/>
        </w:rPr>
        <w:t xml:space="preserve"> </w:t>
      </w:r>
      <w:r>
        <w:rPr>
          <w:i/>
        </w:rPr>
        <w:t>Dryers</w:t>
      </w:r>
      <w:r>
        <w:t>.</w:t>
      </w:r>
      <w:r w:rsidR="00791F66">
        <w:t xml:space="preserve"> </w:t>
      </w:r>
      <w:hyperlink r:id="rId224" w:history="1">
        <w:r w:rsidRPr="0098728E">
          <w:rPr>
            <w:rStyle w:val="Hyperlink"/>
          </w:rPr>
          <w:t>https://www.energystar.gov/productfinder/product/certified-clothes-dryers/results</w:t>
        </w:r>
      </w:hyperlink>
      <w:r>
        <w:br/>
        <w:t>(Examined</w:t>
      </w:r>
      <w:r w:rsidR="00791F66">
        <w:t xml:space="preserve"> </w:t>
      </w:r>
      <w:r>
        <w:t>the</w:t>
      </w:r>
      <w:r w:rsidR="00791F66">
        <w:t xml:space="preserve"> </w:t>
      </w:r>
      <w:r>
        <w:t>“ventless”</w:t>
      </w:r>
      <w:r w:rsidR="00791F66">
        <w:t xml:space="preserve"> </w:t>
      </w:r>
      <w:r>
        <w:t>dryers</w:t>
      </w:r>
      <w:r w:rsidR="00791F66">
        <w:t xml:space="preserve"> </w:t>
      </w:r>
      <w:r>
        <w:t>and</w:t>
      </w:r>
      <w:r w:rsidR="00791F66">
        <w:t xml:space="preserve"> </w:t>
      </w:r>
      <w:r>
        <w:t>removed</w:t>
      </w:r>
      <w:r w:rsidR="00791F66">
        <w:t xml:space="preserve"> </w:t>
      </w:r>
      <w:r>
        <w:t>dryers</w:t>
      </w:r>
      <w:r w:rsidR="00791F66">
        <w:t xml:space="preserve"> </w:t>
      </w:r>
      <w:r>
        <w:t>that</w:t>
      </w:r>
      <w:r w:rsidR="00791F66">
        <w:t xml:space="preserve"> </w:t>
      </w:r>
      <w:r>
        <w:t>were</w:t>
      </w:r>
      <w:r w:rsidR="00791F66">
        <w:t xml:space="preserve"> </w:t>
      </w:r>
      <w:r>
        <w:t>condensing</w:t>
      </w:r>
      <w:r w:rsidR="00791F66">
        <w:t xml:space="preserve"> </w:t>
      </w:r>
      <w:r>
        <w:t>and</w:t>
      </w:r>
      <w:r w:rsidR="00791F66">
        <w:t xml:space="preserve"> </w:t>
      </w:r>
      <w:r>
        <w:t>not</w:t>
      </w:r>
      <w:r w:rsidR="00791F66">
        <w:t xml:space="preserve"> </w:t>
      </w:r>
      <w:r>
        <w:t>heat</w:t>
      </w:r>
      <w:r w:rsidR="00791F66">
        <w:t xml:space="preserve"> </w:t>
      </w:r>
      <w:r>
        <w:t>pump.</w:t>
      </w:r>
      <w:r w:rsidR="00791F66">
        <w:t xml:space="preserve"> </w:t>
      </w:r>
      <w:r>
        <w:t>Then</w:t>
      </w:r>
      <w:r w:rsidR="00791F66">
        <w:t xml:space="preserve"> </w:t>
      </w:r>
      <w:r>
        <w:t>took</w:t>
      </w:r>
      <w:r w:rsidR="00791F66">
        <w:t xml:space="preserve"> </w:t>
      </w:r>
      <w:r>
        <w:t>the</w:t>
      </w:r>
      <w:r w:rsidR="00791F66">
        <w:t xml:space="preserve"> </w:t>
      </w:r>
      <w:r>
        <w:t>average</w:t>
      </w:r>
      <w:r w:rsidR="00791F66">
        <w:t xml:space="preserve"> </w:t>
      </w:r>
      <w:r>
        <w:t>CEF</w:t>
      </w:r>
      <w:r w:rsidR="00791F66">
        <w:t xml:space="preserve"> </w:t>
      </w:r>
      <w:r>
        <w:t>of</w:t>
      </w:r>
      <w:r w:rsidR="00791F66">
        <w:t xml:space="preserve"> </w:t>
      </w:r>
      <w:r>
        <w:t>the</w:t>
      </w:r>
      <w:r w:rsidR="00791F66">
        <w:t xml:space="preserve"> </w:t>
      </w:r>
      <w:r>
        <w:t>two</w:t>
      </w:r>
      <w:r w:rsidR="00791F66">
        <w:t xml:space="preserve"> </w:t>
      </w:r>
      <w:r>
        <w:t>different</w:t>
      </w:r>
      <w:r w:rsidR="00791F66">
        <w:t xml:space="preserve"> </w:t>
      </w:r>
      <w:r>
        <w:t>capacity</w:t>
      </w:r>
      <w:r w:rsidR="00791F66">
        <w:t xml:space="preserve"> </w:t>
      </w:r>
      <w:r>
        <w:t>bins.)</w:t>
      </w:r>
    </w:p>
    <w:p w14:paraId="6F90C936" w14:textId="717FB49D" w:rsidR="00DB7665" w:rsidRDefault="00DB7665" w:rsidP="0043094B">
      <w:pPr>
        <w:pStyle w:val="source1"/>
        <w:numPr>
          <w:ilvl w:val="0"/>
          <w:numId w:val="46"/>
        </w:numPr>
        <w:tabs>
          <w:tab w:val="clear" w:pos="720"/>
        </w:tabs>
        <w:spacing w:line="288" w:lineRule="auto"/>
        <w:ind w:left="360"/>
        <w:jc w:val="left"/>
      </w:pPr>
      <w:r w:rsidRPr="003A67F4">
        <w:t>CLASP,</w:t>
      </w:r>
      <w:r w:rsidR="00791F66">
        <w:t xml:space="preserve"> </w:t>
      </w:r>
      <w:r w:rsidRPr="003A67F4">
        <w:t>SEDI</w:t>
      </w:r>
      <w:r w:rsidR="00791F66">
        <w:t xml:space="preserve"> </w:t>
      </w:r>
      <w:r w:rsidRPr="003A67F4">
        <w:t>and</w:t>
      </w:r>
      <w:r w:rsidR="00791F66">
        <w:t xml:space="preserve"> </w:t>
      </w:r>
      <w:r w:rsidRPr="003A67F4">
        <w:t>Ecova,</w:t>
      </w:r>
      <w:r w:rsidR="00791F66">
        <w:t xml:space="preserve"> </w:t>
      </w:r>
      <w:r w:rsidRPr="003A67F4">
        <w:t>Analysis</w:t>
      </w:r>
      <w:r w:rsidR="00791F66">
        <w:t xml:space="preserve"> </w:t>
      </w:r>
      <w:r w:rsidRPr="003A67F4">
        <w:t>of</w:t>
      </w:r>
      <w:r w:rsidR="00791F66">
        <w:t xml:space="preserve"> </w:t>
      </w:r>
      <w:r w:rsidRPr="003A67F4">
        <w:t>Potential</w:t>
      </w:r>
      <w:r w:rsidR="00791F66">
        <w:t xml:space="preserve"> </w:t>
      </w:r>
      <w:r w:rsidRPr="003A67F4">
        <w:t>Energy</w:t>
      </w:r>
      <w:r w:rsidR="00791F66">
        <w:t xml:space="preserve"> </w:t>
      </w:r>
      <w:r w:rsidRPr="003A67F4">
        <w:t>Savings</w:t>
      </w:r>
      <w:r w:rsidR="00791F66">
        <w:t xml:space="preserve"> </w:t>
      </w:r>
      <w:r w:rsidRPr="003A67F4">
        <w:t>from</w:t>
      </w:r>
      <w:r w:rsidR="00791F66">
        <w:t xml:space="preserve"> </w:t>
      </w:r>
      <w:r w:rsidRPr="003A67F4">
        <w:t>Heat</w:t>
      </w:r>
      <w:r w:rsidR="00791F66">
        <w:t xml:space="preserve"> </w:t>
      </w:r>
      <w:r w:rsidRPr="003A67F4">
        <w:t>Pump</w:t>
      </w:r>
      <w:r w:rsidR="00791F66">
        <w:t xml:space="preserve"> </w:t>
      </w:r>
      <w:r w:rsidRPr="003A67F4">
        <w:t>Clothes</w:t>
      </w:r>
      <w:r w:rsidR="00791F66">
        <w:t xml:space="preserve"> </w:t>
      </w:r>
      <w:r w:rsidRPr="003A67F4">
        <w:t>Dryers</w:t>
      </w:r>
      <w:r w:rsidR="00791F66">
        <w:t xml:space="preserve"> </w:t>
      </w:r>
      <w:r w:rsidRPr="003A67F4">
        <w:t>in</w:t>
      </w:r>
      <w:r w:rsidR="00791F66">
        <w:t xml:space="preserve"> </w:t>
      </w:r>
      <w:r w:rsidRPr="003A67F4">
        <w:t>North</w:t>
      </w:r>
      <w:r w:rsidR="00791F66">
        <w:t xml:space="preserve"> </w:t>
      </w:r>
      <w:r w:rsidRPr="003A67F4">
        <w:t>America,</w:t>
      </w:r>
      <w:r w:rsidR="00791F66">
        <w:t xml:space="preserve"> </w:t>
      </w:r>
      <w:r w:rsidRPr="003A67F4">
        <w:t>March</w:t>
      </w:r>
      <w:r w:rsidR="00791F66">
        <w:t xml:space="preserve"> </w:t>
      </w:r>
      <w:r w:rsidRPr="003A67F4">
        <w:t>2013.</w:t>
      </w:r>
      <w:r w:rsidR="00791F66">
        <w:t xml:space="preserve"> </w:t>
      </w:r>
      <w:hyperlink r:id="rId225" w:history="1">
        <w:r w:rsidRPr="003A67F4">
          <w:rPr>
            <w:rStyle w:val="Hyperlink"/>
          </w:rPr>
          <w:t>http://www.ecosresearch.com/wp-content/uploads/2015/12/2013_Analysis-of-Potential-Energy-Savings-from-Heat-Pump-Clothes-Dryers-in-North-America.pdf</w:t>
        </w:r>
      </w:hyperlink>
    </w:p>
    <w:p w14:paraId="12635522" w14:textId="77777777" w:rsidR="00376F4E" w:rsidRDefault="00376F4E" w:rsidP="006A69CB">
      <w:pPr>
        <w:overflowPunct/>
        <w:autoSpaceDE/>
        <w:autoSpaceDN/>
        <w:adjustRightInd/>
        <w:jc w:val="left"/>
        <w:textAlignment w:val="auto"/>
        <w:rPr>
          <w:rFonts w:eastAsiaTheme="minorHAnsi" w:cs="Arial"/>
        </w:rPr>
      </w:pPr>
      <w:bookmarkStart w:id="597" w:name="_Toc530141490"/>
      <w:bookmarkStart w:id="598" w:name="_Toc530141492"/>
    </w:p>
    <w:p w14:paraId="09BAF1DB" w14:textId="17C8EE1C"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first" r:id="rId226"/>
          <w:pgSz w:w="12240" w:h="15840"/>
          <w:pgMar w:top="1440" w:right="1800" w:bottom="1440" w:left="1800" w:header="720" w:footer="501" w:gutter="0"/>
          <w:cols w:space="720"/>
        </w:sectPr>
      </w:pPr>
    </w:p>
    <w:p w14:paraId="5761F90E" w14:textId="77777777" w:rsidR="00880AB2" w:rsidRDefault="00880AB2" w:rsidP="00241FA2">
      <w:pPr>
        <w:pStyle w:val="Heading3"/>
      </w:pPr>
      <w:bookmarkStart w:id="599" w:name="_Toc1050946"/>
      <w:r>
        <w:t>Fuel Switching: Electric Clothes Dryer to Gas Clothes Dryer</w:t>
      </w:r>
      <w:bookmarkEnd w:id="597"/>
      <w:bookmarkEnd w:id="5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880AB2" w:rsidRPr="00C465DB" w14:paraId="278817FD" w14:textId="77777777" w:rsidTr="00AD5340">
        <w:trPr>
          <w:trHeight w:hRule="exact" w:val="360"/>
        </w:trPr>
        <w:tc>
          <w:tcPr>
            <w:tcW w:w="3552" w:type="dxa"/>
            <w:shd w:val="clear" w:color="auto" w:fill="auto"/>
          </w:tcPr>
          <w:p w14:paraId="649C647A" w14:textId="77777777" w:rsidR="00880AB2" w:rsidRPr="002C152C" w:rsidRDefault="00880AB2" w:rsidP="00AD5340">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5EC786B8" w14:textId="77777777" w:rsidR="00880AB2" w:rsidRPr="00517048" w:rsidRDefault="00880AB2" w:rsidP="00AD5340">
            <w:pPr>
              <w:pStyle w:val="TableCell"/>
              <w:jc w:val="center"/>
              <w:rPr>
                <w:rFonts w:eastAsia="Arial Unicode MS" w:cs="Arial"/>
                <w:i/>
                <w:iCs/>
                <w:sz w:val="20"/>
                <w:szCs w:val="24"/>
              </w:rPr>
            </w:pPr>
            <w:r w:rsidRPr="00517048">
              <w:t>Residential</w:t>
            </w:r>
            <w:r>
              <w:t xml:space="preserve"> </w:t>
            </w:r>
            <w:r w:rsidRPr="00517048">
              <w:t>Establishments</w:t>
            </w:r>
          </w:p>
        </w:tc>
      </w:tr>
      <w:tr w:rsidR="00880AB2" w:rsidRPr="00C465DB" w14:paraId="2C3031B8" w14:textId="77777777" w:rsidTr="00AD5340">
        <w:trPr>
          <w:trHeight w:hRule="exact" w:val="360"/>
        </w:trPr>
        <w:tc>
          <w:tcPr>
            <w:tcW w:w="3552" w:type="dxa"/>
            <w:shd w:val="clear" w:color="auto" w:fill="auto"/>
          </w:tcPr>
          <w:p w14:paraId="2B0D01E7" w14:textId="77777777" w:rsidR="00880AB2" w:rsidRPr="002C152C" w:rsidRDefault="00880AB2" w:rsidP="00AD5340">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2D0ECF37" w14:textId="77777777" w:rsidR="00880AB2" w:rsidRPr="00517048" w:rsidRDefault="00880AB2" w:rsidP="00AD5340">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880AB2" w:rsidRPr="00C465DB" w14:paraId="1FCBCDC7" w14:textId="77777777" w:rsidTr="00AD5340">
        <w:trPr>
          <w:trHeight w:hRule="exact" w:val="360"/>
        </w:trPr>
        <w:tc>
          <w:tcPr>
            <w:tcW w:w="3552" w:type="dxa"/>
            <w:shd w:val="clear" w:color="auto" w:fill="auto"/>
          </w:tcPr>
          <w:p w14:paraId="4FF03749" w14:textId="77777777" w:rsidR="00880AB2" w:rsidRPr="002C152C" w:rsidRDefault="00880AB2" w:rsidP="00AD5340">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4D85C462" w14:textId="09E2CD5D" w:rsidR="00880AB2" w:rsidRPr="00517048" w:rsidRDefault="00880AB2" w:rsidP="00AD5340">
            <w:pPr>
              <w:pStyle w:val="TableCell"/>
              <w:jc w:val="center"/>
              <w:rPr>
                <w:rFonts w:eastAsia="Arial Unicode MS" w:cs="Arial"/>
                <w:i/>
                <w:iCs/>
                <w:sz w:val="20"/>
                <w:szCs w:val="24"/>
              </w:rPr>
            </w:pPr>
            <w:r w:rsidRPr="00517048">
              <w:t>1</w:t>
            </w:r>
            <w:r w:rsidR="00084226">
              <w:t>2</w:t>
            </w:r>
            <w:r>
              <w:t xml:space="preserve"> </w:t>
            </w:r>
            <w:r w:rsidRPr="00517048">
              <w:t>years</w:t>
            </w:r>
            <w:r>
              <w:rPr>
                <w:vertAlign w:val="superscript"/>
              </w:rPr>
              <w:t xml:space="preserve">Source </w:t>
            </w:r>
            <w:r w:rsidR="00AF7C16">
              <w:rPr>
                <w:vertAlign w:val="superscript"/>
              </w:rPr>
              <w:t>1</w:t>
            </w:r>
          </w:p>
        </w:tc>
      </w:tr>
      <w:tr w:rsidR="00880AB2" w:rsidRPr="00C465DB" w14:paraId="60478302" w14:textId="77777777" w:rsidTr="00AD5340">
        <w:trPr>
          <w:trHeight w:hRule="exact" w:val="360"/>
        </w:trPr>
        <w:tc>
          <w:tcPr>
            <w:tcW w:w="3552" w:type="dxa"/>
            <w:shd w:val="clear" w:color="auto" w:fill="auto"/>
          </w:tcPr>
          <w:p w14:paraId="68A20D87" w14:textId="77777777" w:rsidR="00880AB2" w:rsidRPr="002C152C" w:rsidRDefault="00880AB2" w:rsidP="00AD5340">
            <w:pPr>
              <w:pStyle w:val="TableCell"/>
              <w:rPr>
                <w:b/>
              </w:rPr>
            </w:pPr>
            <w:r w:rsidRPr="002C152C">
              <w:rPr>
                <w:b/>
              </w:rPr>
              <w:t>Vintage</w:t>
            </w:r>
          </w:p>
        </w:tc>
        <w:tc>
          <w:tcPr>
            <w:tcW w:w="4970" w:type="dxa"/>
            <w:shd w:val="clear" w:color="auto" w:fill="auto"/>
          </w:tcPr>
          <w:p w14:paraId="2BEDE3C3" w14:textId="77777777" w:rsidR="00880AB2" w:rsidRPr="00517048" w:rsidRDefault="00880AB2" w:rsidP="00AD5340">
            <w:pPr>
              <w:pStyle w:val="TableCell"/>
              <w:jc w:val="center"/>
            </w:pPr>
            <w:r>
              <w:t>Replace on Burnout</w:t>
            </w:r>
          </w:p>
        </w:tc>
      </w:tr>
    </w:tbl>
    <w:p w14:paraId="3279D565" w14:textId="77777777" w:rsidR="00880AB2" w:rsidRDefault="00880AB2" w:rsidP="00880AB2">
      <w:pPr>
        <w:pStyle w:val="NoSpacing"/>
      </w:pPr>
    </w:p>
    <w:p w14:paraId="06FC4C3A" w14:textId="77777777" w:rsidR="00880AB2" w:rsidRPr="00B741DE" w:rsidRDefault="00880AB2" w:rsidP="00880AB2">
      <w:pPr>
        <w:pStyle w:val="BodyText"/>
        <w:ind w:right="0"/>
      </w:pPr>
      <w:r w:rsidRPr="00B741DE">
        <w:t>This</w:t>
      </w:r>
      <w:r>
        <w:t xml:space="preserve"> </w:t>
      </w:r>
      <w:r w:rsidRPr="00B741DE">
        <w:t>protocol</w:t>
      </w:r>
      <w:r>
        <w:t xml:space="preserve"> outlines the savings associated to purchasing an ENERGY STAR gas clothes dryers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1804F9F5" w14:textId="77777777" w:rsidR="00880AB2" w:rsidRDefault="00880AB2" w:rsidP="00880AB2">
      <w:pPr>
        <w:pStyle w:val="SubStyle"/>
      </w:pPr>
    </w:p>
    <w:p w14:paraId="11F5D7EA" w14:textId="77777777" w:rsidR="00880AB2" w:rsidRDefault="00880AB2" w:rsidP="00880AB2">
      <w:pPr>
        <w:pStyle w:val="SubStyle"/>
      </w:pPr>
      <w:r>
        <w:t>Eligibility</w:t>
      </w:r>
    </w:p>
    <w:p w14:paraId="1F68F06B" w14:textId="77777777" w:rsidR="00880AB2" w:rsidRDefault="00880AB2" w:rsidP="00880AB2">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17DC0C7E" w14:textId="77777777" w:rsidR="00880AB2" w:rsidRDefault="00880AB2" w:rsidP="00880AB2">
      <w:pPr>
        <w:pStyle w:val="SubStyle"/>
      </w:pPr>
    </w:p>
    <w:p w14:paraId="6FD80C85" w14:textId="77777777" w:rsidR="00880AB2" w:rsidRPr="001C4AD5" w:rsidRDefault="00880AB2" w:rsidP="00880AB2">
      <w:pPr>
        <w:pStyle w:val="SubStyle"/>
      </w:pPr>
      <w:r w:rsidRPr="001C4AD5">
        <w:t>Algorithms</w:t>
      </w:r>
    </w:p>
    <w:tbl>
      <w:tblPr>
        <w:tblW w:w="0" w:type="auto"/>
        <w:tblLook w:val="04A0" w:firstRow="1" w:lastRow="0" w:firstColumn="1" w:lastColumn="0" w:noHBand="0" w:noVBand="1"/>
      </w:tblPr>
      <w:tblGrid>
        <w:gridCol w:w="1530"/>
        <w:gridCol w:w="6431"/>
      </w:tblGrid>
      <w:tr w:rsidR="00880AB2" w14:paraId="2EF10F9B" w14:textId="77777777" w:rsidTr="00AD5340">
        <w:tc>
          <w:tcPr>
            <w:tcW w:w="1530" w:type="dxa"/>
            <w:vAlign w:val="center"/>
          </w:tcPr>
          <w:p w14:paraId="4E6546D9" w14:textId="0F3DCCC2" w:rsidR="00880AB2" w:rsidRPr="00382280" w:rsidRDefault="00786EEC" w:rsidP="00AD5340">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31" w:type="dxa"/>
          </w:tcPr>
          <w:p w14:paraId="1E5BC87A" w14:textId="77777777" w:rsidR="00880AB2" w:rsidRDefault="00880AB2" w:rsidP="00AD5340">
            <w:pPr>
              <w:pStyle w:val="Equation"/>
              <w:ind w:left="0" w:firstLine="0"/>
              <w:rPr>
                <w:rFonts w:cs="Arial"/>
                <w:szCs w:val="20"/>
              </w:rPr>
            </w:pPr>
          </w:p>
          <w:p w14:paraId="4226BB66" w14:textId="6876160E" w:rsidR="00880AB2" w:rsidRPr="0066665E" w:rsidRDefault="00880AB2" w:rsidP="00AD5340">
            <w:pPr>
              <w:pStyle w:val="Equation"/>
              <w:ind w:left="0" w:firstLine="0"/>
              <w:rPr>
                <w:rFonts w:cs="Arial"/>
                <w:i w:val="0"/>
                <w:szCs w:val="20"/>
              </w:rPr>
            </w:pPr>
            <m:oMathPara>
              <m:oMathParaPr>
                <m:jc m:val="left"/>
              </m:oMathParaP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62F0120B" w14:textId="77777777" w:rsidR="00880AB2" w:rsidRPr="007A0B91" w:rsidRDefault="00880AB2" w:rsidP="00AD5340">
            <w:pPr>
              <w:pStyle w:val="Equation"/>
              <w:ind w:left="0" w:firstLine="0"/>
              <w:rPr>
                <w:rFonts w:cs="Arial"/>
                <w:i w:val="0"/>
                <w:szCs w:val="20"/>
              </w:rPr>
            </w:pPr>
          </w:p>
        </w:tc>
      </w:tr>
      <w:tr w:rsidR="00880AB2" w14:paraId="31E7BC8B" w14:textId="77777777" w:rsidTr="00AD5340">
        <w:tc>
          <w:tcPr>
            <w:tcW w:w="1530" w:type="dxa"/>
            <w:vAlign w:val="center"/>
          </w:tcPr>
          <w:p w14:paraId="70F07E74" w14:textId="77777777" w:rsidR="00880AB2" w:rsidRPr="00FC03B6" w:rsidRDefault="00880AB2" w:rsidP="00AD5340">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MMBtu</m:t>
                </m:r>
              </m:oMath>
            </m:oMathPara>
          </w:p>
        </w:tc>
        <w:tc>
          <w:tcPr>
            <w:tcW w:w="6431" w:type="dxa"/>
          </w:tcPr>
          <w:p w14:paraId="55301D7A" w14:textId="6AA784C7" w:rsidR="00880AB2" w:rsidRPr="007A0B91" w:rsidRDefault="00880AB2" w:rsidP="00AD5340">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880AB2" w14:paraId="67B7B7C6" w14:textId="77777777" w:rsidTr="00AD5340">
        <w:tc>
          <w:tcPr>
            <w:tcW w:w="1530" w:type="dxa"/>
          </w:tcPr>
          <w:p w14:paraId="2238F791" w14:textId="77777777" w:rsidR="00880AB2" w:rsidRDefault="00880AB2" w:rsidP="00AD5340">
            <w:pPr>
              <w:pStyle w:val="Equation"/>
              <w:ind w:left="0" w:firstLine="0"/>
              <w:rPr>
                <w:rFonts w:eastAsia="Times New Roman"/>
                <w:i w:val="0"/>
                <w:szCs w:val="20"/>
              </w:rPr>
            </w:pPr>
          </w:p>
          <w:p w14:paraId="7E7E2BB2" w14:textId="77777777" w:rsidR="00880AB2" w:rsidRPr="00FF1885" w:rsidRDefault="00880AB2" w:rsidP="00AD5340">
            <w:pPr>
              <w:pStyle w:val="Equation"/>
              <w:ind w:left="0" w:firstLine="0"/>
              <w:rPr>
                <w:rFonts w:cs="Arial"/>
                <w:szCs w:val="20"/>
              </w:rPr>
            </w:pPr>
            <m:oMathPara>
              <m:oMathParaPr>
                <m:jc m:val="left"/>
              </m:oMathParaPr>
              <m:oMath>
                <m:r>
                  <w:rPr>
                    <w:rFonts w:ascii="Cambria Math" w:hAnsi="Cambria Math" w:cs="Arial"/>
                    <w:szCs w:val="20"/>
                  </w:rPr>
                  <w:sym w:font="Symbol" w:char="F044"/>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31" w:type="dxa"/>
          </w:tcPr>
          <w:p w14:paraId="495F4A71" w14:textId="41C96579" w:rsidR="00880AB2" w:rsidRPr="0076688B" w:rsidRDefault="009B699A" w:rsidP="00AD5340">
            <w:pPr>
              <w:pStyle w:val="Equation"/>
              <w:ind w:left="0" w:firstLine="0"/>
              <w:rPr>
                <w:i w:val="0"/>
              </w:rPr>
            </w:pPr>
            <m:oMathPara>
              <m:oMathParaPr>
                <m:jc m:val="left"/>
              </m:oMathParaPr>
              <m:oMath>
                <m:r>
                  <w:rPr>
                    <w:rFonts w:ascii="Cambria Math" w:hAnsi="Cambria Math"/>
                  </w:rPr>
                  <m:t>=</m:t>
                </m:r>
                <m:f>
                  <m:fPr>
                    <m:ctrlPr>
                      <w:rPr>
                        <w:rFonts w:ascii="Cambria Math" w:hAnsi="Cambria Math"/>
                      </w:rPr>
                    </m:ctrlPr>
                  </m:fPr>
                  <m:num>
                    <m:r>
                      <w:rPr>
                        <w:rFonts w:ascii="Cambria Math" w:hAnsi="Cambria Math"/>
                      </w:rPr>
                      <m:t>∆ kWh</m:t>
                    </m:r>
                  </m:num>
                  <m:den>
                    <m:sSub>
                      <m:sSubPr>
                        <m:ctrlPr>
                          <w:rPr>
                            <w:rFonts w:ascii="Cambria Math" w:hAnsi="Cambria Math" w:cs="Arial"/>
                            <w:szCs w:val="20"/>
                          </w:rPr>
                        </m:ctrlPr>
                      </m:sSubPr>
                      <m:e>
                        <m:r>
                          <w:rPr>
                            <w:rFonts w:ascii="Cambria Math" w:hAnsi="Cambria Math" w:cs="Arial"/>
                            <w:szCs w:val="20"/>
                          </w:rPr>
                          <m:t>Cycles</m:t>
                        </m:r>
                        <m:ctrlPr>
                          <w:rPr>
                            <w:rFonts w:ascii="Cambria Math" w:hAnsi="Cambria Math"/>
                          </w:rPr>
                        </m:ctrlPr>
                      </m:e>
                      <m:sub>
                        <m:r>
                          <w:rPr>
                            <w:rFonts w:ascii="Cambria Math" w:hAnsi="Cambria Math" w:cs="Arial"/>
                            <w:szCs w:val="20"/>
                          </w:rPr>
                          <m:t>wash</m:t>
                        </m:r>
                      </m:sub>
                    </m:sSub>
                    <m:r>
                      <w:rPr>
                        <w:rFonts w:ascii="Cambria Math" w:hAnsi="Cambria Math" w:cs="Arial"/>
                        <w:szCs w:val="20"/>
                      </w:rPr>
                      <m:t>×</m:t>
                    </m:r>
                    <m:sSub>
                      <m:sSubPr>
                        <m:ctrlPr>
                          <w:rPr>
                            <w:rFonts w:ascii="Cambria Math" w:hAnsi="Cambria Math"/>
                          </w:rPr>
                        </m:ctrlPr>
                      </m:sSubPr>
                      <m:e>
                        <m:r>
                          <w:rPr>
                            <w:rFonts w:ascii="Cambria Math" w:hAnsi="Cambria Math"/>
                          </w:rPr>
                          <m:t>%</m:t>
                        </m:r>
                      </m:e>
                      <m:sub>
                        <m:f>
                          <m:fPr>
                            <m:ctrlPr>
                              <w:rPr>
                                <w:rFonts w:ascii="Cambria Math" w:hAnsi="Cambria Math"/>
                              </w:rPr>
                            </m:ctrlPr>
                          </m:fPr>
                          <m:num>
                            <m:r>
                              <w:rPr>
                                <w:rFonts w:ascii="Cambria Math" w:hAnsi="Cambria Math"/>
                              </w:rPr>
                              <m:t>wash</m:t>
                            </m:r>
                          </m:num>
                          <m:den>
                            <m:r>
                              <w:rPr>
                                <w:rFonts w:ascii="Cambria Math" w:hAnsi="Cambria Math"/>
                              </w:rPr>
                              <m:t>dry</m:t>
                            </m:r>
                          </m:den>
                        </m:f>
                      </m:sub>
                    </m:sSub>
                    <m:r>
                      <w:rPr>
                        <w:rFonts w:ascii="Cambria Math" w:hAnsi="Cambria Math"/>
                      </w:rPr>
                      <m:t>×</m:t>
                    </m:r>
                    <m:sSub>
                      <m:sSubPr>
                        <m:ctrlPr>
                          <w:rPr>
                            <w:rFonts w:ascii="Cambria Math" w:hAnsi="Cambria Math" w:cs="Arial"/>
                            <w:szCs w:val="20"/>
                          </w:rPr>
                        </m:ctrlPr>
                      </m:sSubPr>
                      <m:e>
                        <m:r>
                          <w:rPr>
                            <w:rFonts w:ascii="Cambria Math" w:hAnsi="Cambria Math" w:cs="Arial"/>
                            <w:szCs w:val="20"/>
                          </w:rPr>
                          <m:t>Time</m:t>
                        </m:r>
                        <m:ctrlPr>
                          <w:rPr>
                            <w:rFonts w:ascii="Cambria Math" w:hAnsi="Cambria Math"/>
                          </w:rPr>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0E122842" w14:textId="77777777" w:rsidR="00880AB2" w:rsidRDefault="00880AB2" w:rsidP="00880AB2">
      <w:pPr>
        <w:pStyle w:val="SubStyle"/>
      </w:pPr>
    </w:p>
    <w:p w14:paraId="699F3315" w14:textId="425B9038" w:rsidR="00880AB2" w:rsidRDefault="00880AB2" w:rsidP="00880AB2">
      <w:pPr>
        <w:pStyle w:val="SubStyle"/>
      </w:pPr>
      <w:r w:rsidRPr="001C4AD5">
        <w:t>Definition</w:t>
      </w:r>
      <w:r>
        <w:t xml:space="preserve"> </w:t>
      </w:r>
      <w:r w:rsidRPr="001C4AD5">
        <w:t>of</w:t>
      </w:r>
      <w:r w:rsidR="00BA4C37">
        <w:t xml:space="preserve"> Terms</w:t>
      </w:r>
    </w:p>
    <w:p w14:paraId="1B7794EF" w14:textId="69EAAE47" w:rsidR="00880AB2" w:rsidRDefault="00880AB2" w:rsidP="00880AB2">
      <w:pPr>
        <w:pStyle w:val="Caption"/>
      </w:pPr>
      <w:bookmarkStart w:id="600" w:name="_Toc530141752"/>
      <w:bookmarkStart w:id="601" w:name="_Toc535400496"/>
      <w:r w:rsidRPr="007F7F5A">
        <w:t>Table</w:t>
      </w:r>
      <w:r>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84</w:t>
      </w:r>
      <w:r w:rsidR="00C5682A">
        <w:rPr>
          <w:noProof/>
        </w:rPr>
        <w:fldChar w:fldCharType="end"/>
      </w:r>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600"/>
      <w:bookmarkEnd w:id="6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880AB2" w14:paraId="046EE2EB" w14:textId="77777777" w:rsidTr="00B12CE8">
        <w:trPr>
          <w:trHeight w:val="278"/>
          <w:tblHeader/>
        </w:trPr>
        <w:tc>
          <w:tcPr>
            <w:tcW w:w="3784" w:type="dxa"/>
            <w:shd w:val="clear" w:color="auto" w:fill="BFBFBF" w:themeFill="background1" w:themeFillShade="BF"/>
            <w:vAlign w:val="center"/>
          </w:tcPr>
          <w:p w14:paraId="5599424E" w14:textId="77777777" w:rsidR="00880AB2" w:rsidRPr="008710D9" w:rsidRDefault="00880AB2" w:rsidP="00AD5340">
            <w:pPr>
              <w:jc w:val="left"/>
              <w:rPr>
                <w:sz w:val="18"/>
                <w:szCs w:val="18"/>
              </w:rPr>
            </w:pPr>
            <w:r w:rsidRPr="008710D9">
              <w:rPr>
                <w:b/>
                <w:bCs/>
                <w:iCs/>
                <w:sz w:val="18"/>
                <w:szCs w:val="18"/>
              </w:rPr>
              <w:t>Term</w:t>
            </w:r>
          </w:p>
        </w:tc>
        <w:tc>
          <w:tcPr>
            <w:tcW w:w="1075" w:type="dxa"/>
            <w:shd w:val="clear" w:color="auto" w:fill="BFBFBF" w:themeFill="background1" w:themeFillShade="BF"/>
            <w:vAlign w:val="center"/>
          </w:tcPr>
          <w:p w14:paraId="73918DFD" w14:textId="77777777" w:rsidR="00880AB2" w:rsidRPr="008710D9" w:rsidRDefault="00880AB2" w:rsidP="00AD5340">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32011314" w14:textId="77777777" w:rsidR="00880AB2" w:rsidRPr="008710D9" w:rsidRDefault="00880AB2" w:rsidP="00AD5340">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6E45BCF5" w14:textId="77777777" w:rsidR="00880AB2" w:rsidRPr="008710D9" w:rsidRDefault="00880AB2" w:rsidP="00AD5340">
            <w:pPr>
              <w:jc w:val="center"/>
              <w:rPr>
                <w:sz w:val="18"/>
                <w:szCs w:val="18"/>
              </w:rPr>
            </w:pPr>
            <w:r w:rsidRPr="008710D9">
              <w:rPr>
                <w:b/>
                <w:bCs/>
                <w:iCs/>
                <w:sz w:val="18"/>
                <w:szCs w:val="18"/>
              </w:rPr>
              <w:t>Source</w:t>
            </w:r>
          </w:p>
        </w:tc>
      </w:tr>
      <w:tr w:rsidR="00880AB2" w14:paraId="7041C915" w14:textId="77777777" w:rsidTr="00B12CE8">
        <w:tc>
          <w:tcPr>
            <w:tcW w:w="3784" w:type="dxa"/>
            <w:vAlign w:val="center"/>
          </w:tcPr>
          <w:p w14:paraId="66969DF7" w14:textId="159A69F1" w:rsidR="00880AB2" w:rsidRPr="008710D9" w:rsidRDefault="009B3C86" w:rsidP="00DF6995">
            <w:pPr>
              <w:jc w:val="left"/>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base</m:t>
                  </m:r>
                </m:sub>
              </m:sSub>
            </m:oMath>
            <w:r w:rsidR="00880AB2" w:rsidRPr="008710D9">
              <w:rPr>
                <w:sz w:val="18"/>
                <w:szCs w:val="18"/>
              </w:rPr>
              <w:t>,</w:t>
            </w:r>
            <w:r w:rsidR="00880AB2">
              <w:rPr>
                <w:sz w:val="18"/>
                <w:szCs w:val="18"/>
              </w:rPr>
              <w:t xml:space="preserve"> </w:t>
            </w:r>
            <w:r w:rsidR="00880AB2" w:rsidRPr="008710D9">
              <w:rPr>
                <w:sz w:val="18"/>
                <w:szCs w:val="18"/>
              </w:rPr>
              <w:t>Baseline</w:t>
            </w:r>
            <w:r w:rsidR="00880AB2">
              <w:rPr>
                <w:sz w:val="18"/>
                <w:szCs w:val="18"/>
              </w:rPr>
              <w:t xml:space="preserve"> </w:t>
            </w:r>
            <w:r w:rsidR="00880AB2" w:rsidRPr="008710D9">
              <w:rPr>
                <w:sz w:val="18"/>
                <w:szCs w:val="18"/>
              </w:rPr>
              <w:t>annual</w:t>
            </w:r>
            <w:r w:rsidR="00880AB2">
              <w:rPr>
                <w:sz w:val="18"/>
                <w:szCs w:val="18"/>
              </w:rPr>
              <w:t xml:space="preserve"> </w:t>
            </w:r>
            <w:r w:rsidR="00880AB2" w:rsidRPr="008710D9">
              <w:rPr>
                <w:sz w:val="18"/>
                <w:szCs w:val="18"/>
              </w:rPr>
              <w:t>electricity</w:t>
            </w:r>
            <w:r w:rsidR="00880AB2">
              <w:rPr>
                <w:sz w:val="18"/>
                <w:szCs w:val="18"/>
              </w:rPr>
              <w:t xml:space="preserve"> </w:t>
            </w:r>
            <w:r w:rsidR="00880AB2" w:rsidRPr="008710D9">
              <w:rPr>
                <w:sz w:val="18"/>
                <w:szCs w:val="18"/>
              </w:rPr>
              <w:t>consumption</w:t>
            </w:r>
            <w:r w:rsidR="00880AB2">
              <w:rPr>
                <w:sz w:val="18"/>
                <w:szCs w:val="18"/>
              </w:rPr>
              <w:t xml:space="preserve"> </w:t>
            </w:r>
            <w:r w:rsidR="00880AB2" w:rsidRPr="008710D9">
              <w:rPr>
                <w:sz w:val="18"/>
                <w:szCs w:val="18"/>
              </w:rPr>
              <w:t>of</w:t>
            </w:r>
            <w:r w:rsidR="00880AB2">
              <w:rPr>
                <w:sz w:val="18"/>
                <w:szCs w:val="18"/>
              </w:rPr>
              <w:t xml:space="preserve"> </w:t>
            </w:r>
            <w:r w:rsidR="00DF6995">
              <w:rPr>
                <w:sz w:val="18"/>
                <w:szCs w:val="18"/>
              </w:rPr>
              <w:t xml:space="preserve">electric </w:t>
            </w:r>
            <w:r w:rsidR="00880AB2" w:rsidRPr="008710D9">
              <w:rPr>
                <w:sz w:val="18"/>
                <w:szCs w:val="18"/>
              </w:rPr>
              <w:t>dryer,</w:t>
            </w:r>
            <w:r w:rsidR="00880AB2">
              <w:rPr>
                <w:sz w:val="18"/>
                <w:szCs w:val="18"/>
              </w:rPr>
              <w:t xml:space="preserve"> </w:t>
            </w:r>
            <w:r w:rsidR="00880AB2" w:rsidRPr="008710D9">
              <w:rPr>
                <w:sz w:val="18"/>
                <w:szCs w:val="18"/>
              </w:rPr>
              <w:t>deemed</w:t>
            </w:r>
          </w:p>
        </w:tc>
        <w:tc>
          <w:tcPr>
            <w:tcW w:w="1075" w:type="dxa"/>
            <w:vAlign w:val="center"/>
          </w:tcPr>
          <w:p w14:paraId="3B36FC86" w14:textId="77777777" w:rsidR="00880AB2" w:rsidRPr="008710D9" w:rsidRDefault="009B3C86" w:rsidP="00AD5340">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73AE9178" w14:textId="69E77365" w:rsidR="00880AB2" w:rsidRPr="008710D9" w:rsidRDefault="00EA0C06" w:rsidP="00AD5340">
            <w:pPr>
              <w:jc w:val="center"/>
              <w:rPr>
                <w:sz w:val="18"/>
                <w:szCs w:val="18"/>
              </w:rPr>
            </w:pPr>
            <w:r>
              <w:rPr>
                <w:sz w:val="18"/>
                <w:szCs w:val="18"/>
              </w:rPr>
              <w:t>5</w:t>
            </w:r>
            <w:r w:rsidR="00F10251">
              <w:rPr>
                <w:sz w:val="18"/>
                <w:szCs w:val="18"/>
              </w:rPr>
              <w:t>7</w:t>
            </w:r>
            <w:r w:rsidR="00874C1A">
              <w:rPr>
                <w:sz w:val="18"/>
                <w:szCs w:val="18"/>
              </w:rPr>
              <w:t>7</w:t>
            </w:r>
          </w:p>
        </w:tc>
        <w:tc>
          <w:tcPr>
            <w:tcW w:w="1344" w:type="dxa"/>
            <w:vAlign w:val="center"/>
          </w:tcPr>
          <w:p w14:paraId="0B0F97DE" w14:textId="49F1FF33" w:rsidR="00880AB2" w:rsidRPr="008710D9" w:rsidRDefault="00A2021C" w:rsidP="00AD5340">
            <w:pPr>
              <w:jc w:val="center"/>
              <w:rPr>
                <w:sz w:val="18"/>
                <w:szCs w:val="18"/>
              </w:rPr>
            </w:pPr>
            <w:r>
              <w:rPr>
                <w:sz w:val="18"/>
                <w:szCs w:val="18"/>
              </w:rPr>
              <w:t>2, 3</w:t>
            </w:r>
          </w:p>
        </w:tc>
      </w:tr>
      <w:tr w:rsidR="00880AB2" w14:paraId="3D1AE575" w14:textId="77777777" w:rsidTr="00B12CE8">
        <w:tc>
          <w:tcPr>
            <w:tcW w:w="3784" w:type="dxa"/>
            <w:vAlign w:val="center"/>
          </w:tcPr>
          <w:p w14:paraId="26CC15A1" w14:textId="77777777" w:rsidR="00880AB2" w:rsidRPr="008710D9" w:rsidRDefault="009B3C86" w:rsidP="00AD5340">
            <w:pPr>
              <w:jc w:val="left"/>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gas</m:t>
                  </m:r>
                </m:sub>
              </m:sSub>
            </m:oMath>
            <w:r w:rsidR="00880AB2">
              <w:rPr>
                <w:sz w:val="18"/>
                <w:szCs w:val="18"/>
              </w:rPr>
              <w:t xml:space="preserve"> </w:t>
            </w:r>
            <w:r w:rsidR="00880AB2" w:rsidRPr="008710D9">
              <w:rPr>
                <w:sz w:val="18"/>
                <w:szCs w:val="18"/>
              </w:rPr>
              <w:t>,</w:t>
            </w:r>
            <w:r w:rsidR="00880AB2">
              <w:rPr>
                <w:sz w:val="18"/>
                <w:szCs w:val="18"/>
              </w:rPr>
              <w:t xml:space="preserve"> </w:t>
            </w:r>
            <w:r w:rsidR="00880AB2" w:rsidRPr="008710D9">
              <w:rPr>
                <w:sz w:val="18"/>
                <w:szCs w:val="18"/>
              </w:rPr>
              <w:t>Annual</w:t>
            </w:r>
            <w:r w:rsidR="00880AB2">
              <w:rPr>
                <w:sz w:val="18"/>
                <w:szCs w:val="18"/>
              </w:rPr>
              <w:t xml:space="preserve"> </w:t>
            </w:r>
            <w:r w:rsidR="00880AB2" w:rsidRPr="008710D9">
              <w:rPr>
                <w:sz w:val="18"/>
                <w:szCs w:val="18"/>
              </w:rPr>
              <w:t>electricity</w:t>
            </w:r>
            <w:r w:rsidR="00880AB2">
              <w:rPr>
                <w:sz w:val="18"/>
                <w:szCs w:val="18"/>
              </w:rPr>
              <w:t xml:space="preserve"> </w:t>
            </w:r>
            <w:r w:rsidR="00880AB2" w:rsidRPr="008710D9">
              <w:rPr>
                <w:sz w:val="18"/>
                <w:szCs w:val="18"/>
              </w:rPr>
              <w:t>consumption</w:t>
            </w:r>
            <w:r w:rsidR="00880AB2">
              <w:rPr>
                <w:sz w:val="18"/>
                <w:szCs w:val="18"/>
              </w:rPr>
              <w:t xml:space="preserve"> </w:t>
            </w:r>
            <w:r w:rsidR="00880AB2" w:rsidRPr="008710D9">
              <w:rPr>
                <w:sz w:val="18"/>
                <w:szCs w:val="18"/>
              </w:rPr>
              <w:t>of</w:t>
            </w:r>
            <w:r w:rsidR="00880AB2">
              <w:rPr>
                <w:sz w:val="18"/>
                <w:szCs w:val="18"/>
              </w:rPr>
              <w:t xml:space="preserve"> </w:t>
            </w:r>
            <w:r w:rsidR="00880AB2" w:rsidRPr="008710D9">
              <w:rPr>
                <w:sz w:val="18"/>
                <w:szCs w:val="18"/>
              </w:rPr>
              <w:t>gas</w:t>
            </w:r>
            <w:r w:rsidR="00880AB2">
              <w:rPr>
                <w:sz w:val="18"/>
                <w:szCs w:val="18"/>
              </w:rPr>
              <w:t xml:space="preserve"> </w:t>
            </w:r>
            <w:r w:rsidR="00880AB2" w:rsidRPr="008710D9">
              <w:rPr>
                <w:sz w:val="18"/>
                <w:szCs w:val="18"/>
              </w:rPr>
              <w:t>dryer,</w:t>
            </w:r>
            <w:r w:rsidR="00880AB2">
              <w:rPr>
                <w:sz w:val="18"/>
                <w:szCs w:val="18"/>
              </w:rPr>
              <w:t xml:space="preserve"> </w:t>
            </w:r>
            <w:r w:rsidR="00880AB2" w:rsidRPr="008710D9">
              <w:rPr>
                <w:sz w:val="18"/>
                <w:szCs w:val="18"/>
              </w:rPr>
              <w:t>deemed</w:t>
            </w:r>
          </w:p>
        </w:tc>
        <w:tc>
          <w:tcPr>
            <w:tcW w:w="1075" w:type="dxa"/>
            <w:vAlign w:val="center"/>
          </w:tcPr>
          <w:p w14:paraId="7E6683A5" w14:textId="77777777" w:rsidR="00880AB2" w:rsidRPr="008710D9" w:rsidRDefault="009B3C86" w:rsidP="00AD5340">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DD2D087" w14:textId="35B58A20" w:rsidR="00880AB2" w:rsidRPr="008710D9" w:rsidRDefault="00880AB2" w:rsidP="00AD5340">
            <w:pPr>
              <w:jc w:val="center"/>
              <w:rPr>
                <w:sz w:val="18"/>
                <w:szCs w:val="18"/>
              </w:rPr>
            </w:pPr>
            <w:r w:rsidRPr="008710D9">
              <w:rPr>
                <w:sz w:val="18"/>
                <w:szCs w:val="18"/>
              </w:rPr>
              <w:t>30</w:t>
            </w:r>
          </w:p>
        </w:tc>
        <w:tc>
          <w:tcPr>
            <w:tcW w:w="1344" w:type="dxa"/>
            <w:vAlign w:val="center"/>
          </w:tcPr>
          <w:p w14:paraId="5B96A3E8" w14:textId="1B8ED029" w:rsidR="00880AB2" w:rsidRPr="008710D9" w:rsidRDefault="00140700" w:rsidP="00AD5340">
            <w:pPr>
              <w:jc w:val="center"/>
              <w:rPr>
                <w:sz w:val="18"/>
                <w:szCs w:val="18"/>
              </w:rPr>
            </w:pPr>
            <w:r>
              <w:rPr>
                <w:sz w:val="18"/>
                <w:szCs w:val="18"/>
              </w:rPr>
              <w:t>4</w:t>
            </w:r>
          </w:p>
        </w:tc>
      </w:tr>
      <w:tr w:rsidR="00880AB2" w14:paraId="2D61A9F2" w14:textId="77777777" w:rsidTr="00B12CE8">
        <w:tc>
          <w:tcPr>
            <w:tcW w:w="3784" w:type="dxa"/>
            <w:vAlign w:val="center"/>
          </w:tcPr>
          <w:p w14:paraId="4BE17BBD" w14:textId="31DAD383" w:rsidR="00880AB2" w:rsidRPr="008710D9" w:rsidRDefault="00880AB2" w:rsidP="00AD5340">
            <w:pPr>
              <w:jc w:val="left"/>
              <w:rPr>
                <w:sz w:val="18"/>
                <w:szCs w:val="18"/>
              </w:rPr>
            </w:pPr>
            <m:oMath>
              <m:r>
                <w:rPr>
                  <w:rFonts w:ascii="Cambria Math" w:hAnsi="Cambria Math" w:cs="Arial"/>
                  <w:i/>
                  <w:sz w:val="18"/>
                  <w:szCs w:val="18"/>
                </w:rPr>
                <w:sym w:font="Symbol" w:char="F044"/>
              </m:r>
              <m:r>
                <w:rPr>
                  <w:rFonts w:ascii="Cambria Math" w:hAnsi="Cambria Math" w:cs="Arial"/>
                  <w:sz w:val="18"/>
                  <w:szCs w:val="18"/>
                </w:rPr>
                <m:t>MMBtu</m:t>
              </m:r>
            </m:oMath>
            <w:r w:rsidRPr="008710D9">
              <w:rPr>
                <w:sz w:val="18"/>
                <w:szCs w:val="18"/>
              </w:rPr>
              <w:t>,</w:t>
            </w:r>
            <w:r>
              <w:rPr>
                <w:sz w:val="18"/>
                <w:szCs w:val="18"/>
              </w:rPr>
              <w:t xml:space="preserve"> </w:t>
            </w:r>
            <w:r w:rsidRPr="008710D9">
              <w:rPr>
                <w:sz w:val="18"/>
                <w:szCs w:val="18"/>
              </w:rPr>
              <w:t>Weighted</w:t>
            </w:r>
            <w:r>
              <w:rPr>
                <w:sz w:val="18"/>
                <w:szCs w:val="18"/>
              </w:rPr>
              <w:t xml:space="preserve"> </w:t>
            </w:r>
            <w:r w:rsidRPr="008710D9">
              <w:rPr>
                <w:sz w:val="18"/>
                <w:szCs w:val="18"/>
              </w:rPr>
              <w:t>average</w:t>
            </w:r>
            <w:r>
              <w:rPr>
                <w:sz w:val="18"/>
                <w:szCs w:val="18"/>
              </w:rPr>
              <w:t xml:space="preserve"> </w:t>
            </w:r>
            <w:r w:rsidRPr="008710D9">
              <w:rPr>
                <w:sz w:val="18"/>
                <w:szCs w:val="18"/>
              </w:rPr>
              <w:t>gas</w:t>
            </w:r>
            <w:r>
              <w:rPr>
                <w:sz w:val="18"/>
                <w:szCs w:val="18"/>
              </w:rPr>
              <w:t xml:space="preserve"> </w:t>
            </w:r>
            <w:r w:rsidRPr="008710D9">
              <w:rPr>
                <w:sz w:val="18"/>
                <w:szCs w:val="18"/>
              </w:rPr>
              <w:t>fuel</w:t>
            </w:r>
            <w:r>
              <w:rPr>
                <w:sz w:val="18"/>
                <w:szCs w:val="18"/>
              </w:rPr>
              <w:t xml:space="preserve"> </w:t>
            </w:r>
            <w:r w:rsidR="00045868">
              <w:rPr>
                <w:sz w:val="18"/>
                <w:szCs w:val="18"/>
              </w:rPr>
              <w:t xml:space="preserve">savings (negative indicates </w:t>
            </w:r>
            <w:r w:rsidRPr="008710D9">
              <w:rPr>
                <w:sz w:val="18"/>
                <w:szCs w:val="18"/>
              </w:rPr>
              <w:t>increase</w:t>
            </w:r>
            <w:r w:rsidR="00045868">
              <w:rPr>
                <w:sz w:val="18"/>
                <w:szCs w:val="18"/>
              </w:rPr>
              <w:t xml:space="preserve"> in consumption)</w:t>
            </w:r>
          </w:p>
        </w:tc>
        <w:tc>
          <w:tcPr>
            <w:tcW w:w="1075" w:type="dxa"/>
            <w:vAlign w:val="center"/>
          </w:tcPr>
          <w:p w14:paraId="2454F161" w14:textId="4A1F7834" w:rsidR="00880AB2" w:rsidRPr="00224B9D" w:rsidRDefault="00880AB2" w:rsidP="00AD5340">
            <w:pPr>
              <w:jc w:val="center"/>
              <w:rPr>
                <w:i/>
                <w:sz w:val="18"/>
                <w:szCs w:val="18"/>
              </w:rPr>
            </w:pPr>
            <w:r w:rsidRPr="00224B9D">
              <w:rPr>
                <w:rFonts w:eastAsia="Arial Unicode MS"/>
                <w:i/>
                <w:sz w:val="18"/>
                <w:szCs w:val="18"/>
              </w:rPr>
              <w:t>MM</w:t>
            </w:r>
            <w:r w:rsidR="00F6382B">
              <w:rPr>
                <w:rFonts w:eastAsia="Arial Unicode MS"/>
                <w:i/>
                <w:sz w:val="18"/>
                <w:szCs w:val="18"/>
              </w:rPr>
              <w:t>BTU</w:t>
            </w:r>
          </w:p>
        </w:tc>
        <w:tc>
          <w:tcPr>
            <w:tcW w:w="2319" w:type="dxa"/>
            <w:vAlign w:val="center"/>
          </w:tcPr>
          <w:p w14:paraId="0F532C73" w14:textId="7749A5E3" w:rsidR="00880AB2" w:rsidRPr="008710D9" w:rsidRDefault="00140C1F" w:rsidP="00AD5340">
            <w:pPr>
              <w:jc w:val="center"/>
              <w:rPr>
                <w:sz w:val="18"/>
                <w:szCs w:val="18"/>
              </w:rPr>
            </w:pPr>
            <w:r>
              <w:rPr>
                <w:sz w:val="18"/>
                <w:szCs w:val="18"/>
              </w:rPr>
              <w:t>-</w:t>
            </w:r>
            <w:r w:rsidR="00767D60">
              <w:rPr>
                <w:sz w:val="18"/>
                <w:szCs w:val="18"/>
              </w:rPr>
              <w:t>1.99</w:t>
            </w:r>
          </w:p>
        </w:tc>
        <w:tc>
          <w:tcPr>
            <w:tcW w:w="1344" w:type="dxa"/>
            <w:vAlign w:val="center"/>
          </w:tcPr>
          <w:p w14:paraId="04DD0050" w14:textId="3F7C0AC7" w:rsidR="00880AB2" w:rsidRPr="008710D9" w:rsidRDefault="00124977" w:rsidP="00AD5340">
            <w:pPr>
              <w:jc w:val="center"/>
              <w:rPr>
                <w:sz w:val="18"/>
                <w:szCs w:val="18"/>
              </w:rPr>
            </w:pPr>
            <w:r>
              <w:rPr>
                <w:sz w:val="18"/>
                <w:szCs w:val="18"/>
              </w:rPr>
              <w:t>5</w:t>
            </w:r>
          </w:p>
        </w:tc>
      </w:tr>
      <w:tr w:rsidR="00880AB2" w14:paraId="3FD2C7A3" w14:textId="77777777" w:rsidTr="00B12CE8">
        <w:tc>
          <w:tcPr>
            <w:tcW w:w="3784" w:type="dxa"/>
            <w:vAlign w:val="center"/>
          </w:tcPr>
          <w:p w14:paraId="5A5D5847" w14:textId="77777777" w:rsidR="00880AB2" w:rsidRPr="008710D9" w:rsidRDefault="009B3C86" w:rsidP="00AD5340">
            <w:pPr>
              <w:jc w:val="left"/>
              <w:rPr>
                <w:sz w:val="18"/>
                <w:szCs w:val="18"/>
              </w:rPr>
            </w:pPr>
            <m:oMath>
              <m:sSub>
                <m:sSubPr>
                  <m:ctrlPr>
                    <w:rPr>
                      <w:rFonts w:ascii="Cambria Math" w:hAnsi="Cambria Math"/>
                      <w:i/>
                      <w:sz w:val="18"/>
                      <w:szCs w:val="18"/>
                    </w:rPr>
                  </m:ctrlPr>
                </m:sSubPr>
                <m:e>
                  <m:r>
                    <w:rPr>
                      <w:rFonts w:ascii="Cambria Math" w:hAnsi="Cambria Math"/>
                      <w:sz w:val="18"/>
                      <w:szCs w:val="18"/>
                    </w:rPr>
                    <m:t>Cycles</m:t>
                  </m:r>
                </m:e>
                <m:sub>
                  <m:r>
                    <w:rPr>
                      <w:rFonts w:ascii="Cambria Math" w:hAnsi="Cambria Math"/>
                      <w:sz w:val="18"/>
                      <w:szCs w:val="18"/>
                    </w:rPr>
                    <m:t>wash</m:t>
                  </m:r>
                </m:sub>
              </m:sSub>
            </m:oMath>
            <w:r w:rsidR="00880AB2">
              <w:rPr>
                <w:sz w:val="18"/>
                <w:szCs w:val="18"/>
              </w:rPr>
              <w:t xml:space="preserve"> </w:t>
            </w:r>
            <w:r w:rsidR="00880AB2" w:rsidRPr="008710D9">
              <w:rPr>
                <w:sz w:val="18"/>
                <w:szCs w:val="18"/>
              </w:rPr>
              <w:t>,</w:t>
            </w:r>
            <w:r w:rsidR="00880AB2">
              <w:rPr>
                <w:sz w:val="18"/>
                <w:szCs w:val="18"/>
              </w:rPr>
              <w:t xml:space="preserve"> </w:t>
            </w:r>
            <w:r w:rsidR="00880AB2" w:rsidRPr="008710D9">
              <w:rPr>
                <w:sz w:val="18"/>
                <w:szCs w:val="18"/>
              </w:rPr>
              <w:t>Number</w:t>
            </w:r>
            <w:r w:rsidR="00880AB2">
              <w:rPr>
                <w:sz w:val="18"/>
                <w:szCs w:val="18"/>
              </w:rPr>
              <w:t xml:space="preserve"> </w:t>
            </w:r>
            <w:r w:rsidR="00880AB2" w:rsidRPr="008710D9">
              <w:rPr>
                <w:sz w:val="18"/>
                <w:szCs w:val="18"/>
              </w:rPr>
              <w:t>of</w:t>
            </w:r>
            <w:r w:rsidR="00880AB2">
              <w:rPr>
                <w:sz w:val="18"/>
                <w:szCs w:val="18"/>
              </w:rPr>
              <w:t xml:space="preserve"> </w:t>
            </w:r>
            <w:r w:rsidR="00880AB2" w:rsidRPr="008710D9">
              <w:rPr>
                <w:sz w:val="18"/>
                <w:szCs w:val="18"/>
              </w:rPr>
              <w:t>washing</w:t>
            </w:r>
            <w:r w:rsidR="00880AB2">
              <w:rPr>
                <w:sz w:val="18"/>
                <w:szCs w:val="18"/>
              </w:rPr>
              <w:t xml:space="preserve"> </w:t>
            </w:r>
            <w:r w:rsidR="00880AB2" w:rsidRPr="008710D9">
              <w:rPr>
                <w:sz w:val="18"/>
                <w:szCs w:val="18"/>
              </w:rPr>
              <w:t>machine</w:t>
            </w:r>
            <w:r w:rsidR="00880AB2">
              <w:rPr>
                <w:sz w:val="18"/>
                <w:szCs w:val="18"/>
              </w:rPr>
              <w:t xml:space="preserve"> </w:t>
            </w:r>
            <w:r w:rsidR="00880AB2" w:rsidRPr="008710D9">
              <w:rPr>
                <w:sz w:val="18"/>
                <w:szCs w:val="18"/>
              </w:rPr>
              <w:t>cycles</w:t>
            </w:r>
            <w:r w:rsidR="00880AB2">
              <w:rPr>
                <w:sz w:val="18"/>
                <w:szCs w:val="18"/>
              </w:rPr>
              <w:t xml:space="preserve"> </w:t>
            </w:r>
            <w:r w:rsidR="00880AB2" w:rsidRPr="008710D9">
              <w:rPr>
                <w:sz w:val="18"/>
                <w:szCs w:val="18"/>
              </w:rPr>
              <w:t>per</w:t>
            </w:r>
            <w:r w:rsidR="00880AB2">
              <w:rPr>
                <w:sz w:val="18"/>
                <w:szCs w:val="18"/>
              </w:rPr>
              <w:t xml:space="preserve"> </w:t>
            </w:r>
            <w:r w:rsidR="00880AB2" w:rsidRPr="008710D9">
              <w:rPr>
                <w:sz w:val="18"/>
                <w:szCs w:val="18"/>
              </w:rPr>
              <w:t>year</w:t>
            </w:r>
          </w:p>
        </w:tc>
        <w:tc>
          <w:tcPr>
            <w:tcW w:w="1075" w:type="dxa"/>
            <w:vAlign w:val="center"/>
          </w:tcPr>
          <w:p w14:paraId="4A108D3C" w14:textId="77777777" w:rsidR="00880AB2" w:rsidRPr="008710D9" w:rsidRDefault="00880AB2" w:rsidP="00AD5340">
            <w:pPr>
              <w:jc w:val="center"/>
              <w:rPr>
                <w:sz w:val="18"/>
                <w:szCs w:val="18"/>
              </w:rPr>
            </w:pPr>
            <w:r w:rsidRPr="008710D9">
              <w:rPr>
                <w:sz w:val="18"/>
                <w:szCs w:val="18"/>
              </w:rPr>
              <w:t>cycles/yr</w:t>
            </w:r>
          </w:p>
        </w:tc>
        <w:tc>
          <w:tcPr>
            <w:tcW w:w="2319" w:type="dxa"/>
            <w:vAlign w:val="center"/>
          </w:tcPr>
          <w:p w14:paraId="780710C8" w14:textId="4C02BC3F" w:rsidR="00880AB2" w:rsidRPr="008710D9" w:rsidRDefault="00880AB2" w:rsidP="00AD5340">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421BCEA1" w14:textId="2E63DD2D" w:rsidR="00880AB2" w:rsidRPr="008710D9" w:rsidRDefault="00124977" w:rsidP="00AD5340">
            <w:pPr>
              <w:jc w:val="center"/>
              <w:rPr>
                <w:sz w:val="18"/>
                <w:szCs w:val="18"/>
              </w:rPr>
            </w:pPr>
            <w:r>
              <w:rPr>
                <w:sz w:val="18"/>
                <w:szCs w:val="18"/>
              </w:rPr>
              <w:t>6</w:t>
            </w:r>
          </w:p>
        </w:tc>
      </w:tr>
      <w:tr w:rsidR="00880AB2" w14:paraId="2DB13F1C" w14:textId="77777777" w:rsidTr="00B12CE8">
        <w:tc>
          <w:tcPr>
            <w:tcW w:w="3784" w:type="dxa"/>
            <w:vAlign w:val="center"/>
          </w:tcPr>
          <w:p w14:paraId="14418731" w14:textId="77777777" w:rsidR="00880AB2" w:rsidRPr="008710D9" w:rsidRDefault="009B3C86" w:rsidP="00AD5340">
            <w:pPr>
              <w:jc w:val="left"/>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880AB2">
              <w:rPr>
                <w:sz w:val="18"/>
                <w:szCs w:val="18"/>
              </w:rPr>
              <w:t xml:space="preserve"> </w:t>
            </w:r>
            <w:r w:rsidR="00880AB2" w:rsidRPr="008710D9">
              <w:rPr>
                <w:sz w:val="18"/>
                <w:szCs w:val="18"/>
              </w:rPr>
              <w:t>,</w:t>
            </w:r>
            <w:r w:rsidR="00880AB2">
              <w:rPr>
                <w:sz w:val="18"/>
                <w:szCs w:val="18"/>
              </w:rPr>
              <w:t xml:space="preserve"> </w:t>
            </w:r>
            <w:r w:rsidR="00880AB2" w:rsidRPr="008710D9">
              <w:rPr>
                <w:sz w:val="18"/>
                <w:szCs w:val="18"/>
              </w:rPr>
              <w:t>Percentage</w:t>
            </w:r>
            <w:r w:rsidR="00880AB2">
              <w:rPr>
                <w:sz w:val="18"/>
                <w:szCs w:val="18"/>
              </w:rPr>
              <w:t xml:space="preserve"> </w:t>
            </w:r>
            <w:r w:rsidR="00880AB2" w:rsidRPr="008710D9">
              <w:rPr>
                <w:sz w:val="18"/>
                <w:szCs w:val="18"/>
              </w:rPr>
              <w:t>of</w:t>
            </w:r>
            <w:r w:rsidR="00880AB2">
              <w:rPr>
                <w:sz w:val="18"/>
                <w:szCs w:val="18"/>
              </w:rPr>
              <w:t xml:space="preserve"> </w:t>
            </w:r>
            <w:r w:rsidR="00880AB2" w:rsidRPr="008710D9">
              <w:rPr>
                <w:sz w:val="18"/>
                <w:szCs w:val="18"/>
              </w:rPr>
              <w:t>homes</w:t>
            </w:r>
            <w:r w:rsidR="00880AB2">
              <w:rPr>
                <w:sz w:val="18"/>
                <w:szCs w:val="18"/>
              </w:rPr>
              <w:t xml:space="preserve"> </w:t>
            </w:r>
            <w:r w:rsidR="00880AB2" w:rsidRPr="008710D9">
              <w:rPr>
                <w:sz w:val="18"/>
                <w:szCs w:val="18"/>
              </w:rPr>
              <w:t>with</w:t>
            </w:r>
            <w:r w:rsidR="00880AB2">
              <w:rPr>
                <w:sz w:val="18"/>
                <w:szCs w:val="18"/>
              </w:rPr>
              <w:t xml:space="preserve"> </w:t>
            </w:r>
            <w:r w:rsidR="00880AB2" w:rsidRPr="008710D9">
              <w:rPr>
                <w:sz w:val="18"/>
                <w:szCs w:val="18"/>
              </w:rPr>
              <w:t>a</w:t>
            </w:r>
            <w:r w:rsidR="00880AB2">
              <w:rPr>
                <w:sz w:val="18"/>
                <w:szCs w:val="18"/>
              </w:rPr>
              <w:t xml:space="preserve"> </w:t>
            </w:r>
            <w:r w:rsidR="00880AB2" w:rsidRPr="008710D9">
              <w:rPr>
                <w:sz w:val="18"/>
                <w:szCs w:val="18"/>
              </w:rPr>
              <w:t>dryer</w:t>
            </w:r>
            <w:r w:rsidR="00880AB2">
              <w:rPr>
                <w:sz w:val="18"/>
                <w:szCs w:val="18"/>
              </w:rPr>
              <w:t xml:space="preserve"> </w:t>
            </w:r>
            <w:r w:rsidR="00880AB2" w:rsidRPr="008710D9">
              <w:rPr>
                <w:sz w:val="18"/>
                <w:szCs w:val="18"/>
              </w:rPr>
              <w:t>that</w:t>
            </w:r>
            <w:r w:rsidR="00880AB2">
              <w:rPr>
                <w:sz w:val="18"/>
                <w:szCs w:val="18"/>
              </w:rPr>
              <w:t xml:space="preserve"> </w:t>
            </w:r>
            <w:r w:rsidR="00880AB2" w:rsidRPr="008710D9">
              <w:rPr>
                <w:sz w:val="18"/>
                <w:szCs w:val="18"/>
              </w:rPr>
              <w:t>use</w:t>
            </w:r>
            <w:r w:rsidR="00880AB2">
              <w:rPr>
                <w:sz w:val="18"/>
                <w:szCs w:val="18"/>
              </w:rPr>
              <w:t xml:space="preserve"> </w:t>
            </w:r>
            <w:r w:rsidR="00880AB2" w:rsidRPr="008710D9">
              <w:rPr>
                <w:sz w:val="18"/>
                <w:szCs w:val="18"/>
              </w:rPr>
              <w:t>the</w:t>
            </w:r>
            <w:r w:rsidR="00880AB2">
              <w:rPr>
                <w:sz w:val="18"/>
                <w:szCs w:val="18"/>
              </w:rPr>
              <w:t xml:space="preserve"> </w:t>
            </w:r>
            <w:r w:rsidR="00880AB2" w:rsidRPr="008710D9">
              <w:rPr>
                <w:sz w:val="18"/>
                <w:szCs w:val="18"/>
              </w:rPr>
              <w:t>dryer</w:t>
            </w:r>
            <w:r w:rsidR="00880AB2">
              <w:rPr>
                <w:sz w:val="18"/>
                <w:szCs w:val="18"/>
              </w:rPr>
              <w:t xml:space="preserve"> </w:t>
            </w:r>
            <w:r w:rsidR="00880AB2" w:rsidRPr="008710D9">
              <w:rPr>
                <w:sz w:val="18"/>
                <w:szCs w:val="18"/>
              </w:rPr>
              <w:t>every</w:t>
            </w:r>
            <w:r w:rsidR="00880AB2">
              <w:rPr>
                <w:sz w:val="18"/>
                <w:szCs w:val="18"/>
              </w:rPr>
              <w:t xml:space="preserve"> </w:t>
            </w:r>
            <w:r w:rsidR="00880AB2" w:rsidRPr="008710D9">
              <w:rPr>
                <w:sz w:val="18"/>
                <w:szCs w:val="18"/>
              </w:rPr>
              <w:t>time</w:t>
            </w:r>
            <w:r w:rsidR="00880AB2">
              <w:rPr>
                <w:sz w:val="18"/>
                <w:szCs w:val="18"/>
              </w:rPr>
              <w:t xml:space="preserve"> </w:t>
            </w:r>
            <w:r w:rsidR="00880AB2" w:rsidRPr="008710D9">
              <w:rPr>
                <w:sz w:val="18"/>
                <w:szCs w:val="18"/>
              </w:rPr>
              <w:t>clothes</w:t>
            </w:r>
            <w:r w:rsidR="00880AB2">
              <w:rPr>
                <w:sz w:val="18"/>
                <w:szCs w:val="18"/>
              </w:rPr>
              <w:t xml:space="preserve"> </w:t>
            </w:r>
            <w:r w:rsidR="00880AB2" w:rsidRPr="008710D9">
              <w:rPr>
                <w:sz w:val="18"/>
                <w:szCs w:val="18"/>
              </w:rPr>
              <w:t>are</w:t>
            </w:r>
            <w:r w:rsidR="00880AB2">
              <w:rPr>
                <w:sz w:val="18"/>
                <w:szCs w:val="18"/>
              </w:rPr>
              <w:t xml:space="preserve"> </w:t>
            </w:r>
            <w:r w:rsidR="00880AB2" w:rsidRPr="008710D9">
              <w:rPr>
                <w:sz w:val="18"/>
                <w:szCs w:val="18"/>
              </w:rPr>
              <w:t>washed</w:t>
            </w:r>
          </w:p>
        </w:tc>
        <w:tc>
          <w:tcPr>
            <w:tcW w:w="1075" w:type="dxa"/>
            <w:vAlign w:val="center"/>
          </w:tcPr>
          <w:p w14:paraId="30EC2783" w14:textId="77777777" w:rsidR="00880AB2" w:rsidRPr="008710D9" w:rsidRDefault="00880AB2" w:rsidP="00AD5340">
            <w:pPr>
              <w:jc w:val="center"/>
              <w:rPr>
                <w:sz w:val="18"/>
                <w:szCs w:val="18"/>
              </w:rPr>
            </w:pPr>
            <w:r w:rsidRPr="008710D9">
              <w:rPr>
                <w:rFonts w:eastAsia="Arial Unicode MS" w:cs="Arial"/>
                <w:iCs/>
                <w:sz w:val="18"/>
                <w:szCs w:val="18"/>
              </w:rPr>
              <w:t>%</w:t>
            </w:r>
          </w:p>
        </w:tc>
        <w:tc>
          <w:tcPr>
            <w:tcW w:w="2319" w:type="dxa"/>
            <w:vAlign w:val="center"/>
          </w:tcPr>
          <w:p w14:paraId="634631B2" w14:textId="2F8B51F4" w:rsidR="00880AB2" w:rsidRPr="008710D9" w:rsidRDefault="00880AB2" w:rsidP="00AD5340">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16ED6E68" w14:textId="589091DA" w:rsidR="00880AB2" w:rsidRPr="008710D9" w:rsidRDefault="00124977" w:rsidP="00AD5340">
            <w:pPr>
              <w:jc w:val="center"/>
              <w:rPr>
                <w:sz w:val="18"/>
                <w:szCs w:val="18"/>
              </w:rPr>
            </w:pPr>
            <w:r>
              <w:rPr>
                <w:sz w:val="18"/>
                <w:szCs w:val="18"/>
              </w:rPr>
              <w:t>6</w:t>
            </w:r>
          </w:p>
        </w:tc>
      </w:tr>
      <w:tr w:rsidR="00880AB2" w14:paraId="24A85562" w14:textId="77777777" w:rsidTr="00B12CE8">
        <w:tc>
          <w:tcPr>
            <w:tcW w:w="3784" w:type="dxa"/>
            <w:vAlign w:val="center"/>
          </w:tcPr>
          <w:p w14:paraId="03CED8E9" w14:textId="77777777" w:rsidR="00880AB2" w:rsidRPr="008710D9" w:rsidRDefault="009B3C86" w:rsidP="00AD5340">
            <w:pPr>
              <w:jc w:val="left"/>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880AB2">
              <w:rPr>
                <w:sz w:val="18"/>
                <w:szCs w:val="18"/>
              </w:rPr>
              <w:t xml:space="preserve"> </w:t>
            </w:r>
            <w:r w:rsidR="00880AB2" w:rsidRPr="008710D9">
              <w:rPr>
                <w:sz w:val="18"/>
                <w:szCs w:val="18"/>
              </w:rPr>
              <w:t>,</w:t>
            </w:r>
            <w:r w:rsidR="00880AB2">
              <w:rPr>
                <w:sz w:val="18"/>
                <w:szCs w:val="18"/>
              </w:rPr>
              <w:t xml:space="preserve"> </w:t>
            </w:r>
            <w:r w:rsidR="00880AB2" w:rsidRPr="008710D9">
              <w:rPr>
                <w:sz w:val="18"/>
                <w:szCs w:val="18"/>
              </w:rPr>
              <w:t>Duration</w:t>
            </w:r>
            <w:r w:rsidR="00880AB2">
              <w:rPr>
                <w:sz w:val="18"/>
                <w:szCs w:val="18"/>
              </w:rPr>
              <w:t xml:space="preserve"> </w:t>
            </w:r>
            <w:r w:rsidR="00880AB2" w:rsidRPr="008710D9">
              <w:rPr>
                <w:sz w:val="18"/>
                <w:szCs w:val="18"/>
              </w:rPr>
              <w:t>of</w:t>
            </w:r>
            <w:r w:rsidR="00880AB2">
              <w:rPr>
                <w:sz w:val="18"/>
                <w:szCs w:val="18"/>
              </w:rPr>
              <w:t xml:space="preserve"> </w:t>
            </w:r>
            <w:r w:rsidR="00880AB2" w:rsidRPr="008710D9">
              <w:rPr>
                <w:sz w:val="18"/>
                <w:szCs w:val="18"/>
              </w:rPr>
              <w:t>average</w:t>
            </w:r>
            <w:r w:rsidR="00880AB2">
              <w:rPr>
                <w:sz w:val="18"/>
                <w:szCs w:val="18"/>
              </w:rPr>
              <w:t xml:space="preserve"> </w:t>
            </w:r>
            <w:r w:rsidR="00880AB2" w:rsidRPr="008710D9">
              <w:rPr>
                <w:sz w:val="18"/>
                <w:szCs w:val="18"/>
              </w:rPr>
              <w:t>drying</w:t>
            </w:r>
            <w:r w:rsidR="00880AB2">
              <w:rPr>
                <w:sz w:val="18"/>
                <w:szCs w:val="18"/>
              </w:rPr>
              <w:t xml:space="preserve"> </w:t>
            </w:r>
            <w:r w:rsidR="00880AB2" w:rsidRPr="008710D9">
              <w:rPr>
                <w:sz w:val="18"/>
                <w:szCs w:val="18"/>
              </w:rPr>
              <w:t>cycle</w:t>
            </w:r>
            <w:r w:rsidR="00880AB2">
              <w:rPr>
                <w:sz w:val="18"/>
                <w:szCs w:val="18"/>
              </w:rPr>
              <w:t xml:space="preserve"> </w:t>
            </w:r>
            <w:r w:rsidR="00880AB2" w:rsidRPr="008710D9">
              <w:rPr>
                <w:sz w:val="18"/>
                <w:szCs w:val="18"/>
              </w:rPr>
              <w:t>in</w:t>
            </w:r>
            <w:r w:rsidR="00880AB2">
              <w:rPr>
                <w:sz w:val="18"/>
                <w:szCs w:val="18"/>
              </w:rPr>
              <w:t xml:space="preserve"> </w:t>
            </w:r>
            <w:r w:rsidR="00880AB2" w:rsidRPr="008710D9">
              <w:rPr>
                <w:sz w:val="18"/>
                <w:szCs w:val="18"/>
              </w:rPr>
              <w:t>hours</w:t>
            </w:r>
          </w:p>
        </w:tc>
        <w:tc>
          <w:tcPr>
            <w:tcW w:w="1075" w:type="dxa"/>
            <w:vAlign w:val="center"/>
          </w:tcPr>
          <w:p w14:paraId="31641DEA" w14:textId="77777777" w:rsidR="00880AB2" w:rsidRPr="008710D9" w:rsidRDefault="00880AB2" w:rsidP="00AD5340">
            <w:pPr>
              <w:jc w:val="center"/>
              <w:rPr>
                <w:sz w:val="18"/>
                <w:szCs w:val="18"/>
              </w:rPr>
            </w:pPr>
            <w:r w:rsidRPr="008710D9">
              <w:rPr>
                <w:rFonts w:eastAsia="Arial Unicode MS" w:cs="Arial"/>
                <w:iCs/>
                <w:sz w:val="18"/>
                <w:szCs w:val="18"/>
              </w:rPr>
              <w:t>hours</w:t>
            </w:r>
          </w:p>
        </w:tc>
        <w:tc>
          <w:tcPr>
            <w:tcW w:w="2319" w:type="dxa"/>
            <w:vAlign w:val="center"/>
          </w:tcPr>
          <w:p w14:paraId="6A7AD2D7" w14:textId="678ACB18" w:rsidR="00880AB2" w:rsidRPr="008710D9" w:rsidRDefault="00880AB2" w:rsidP="00AD5340">
            <w:pPr>
              <w:jc w:val="center"/>
              <w:rPr>
                <w:sz w:val="18"/>
                <w:szCs w:val="18"/>
              </w:rPr>
            </w:pPr>
            <w:r w:rsidRPr="008710D9">
              <w:rPr>
                <w:sz w:val="18"/>
                <w:szCs w:val="18"/>
              </w:rPr>
              <w:t>1</w:t>
            </w:r>
          </w:p>
        </w:tc>
        <w:tc>
          <w:tcPr>
            <w:tcW w:w="1344" w:type="dxa"/>
            <w:vAlign w:val="center"/>
          </w:tcPr>
          <w:p w14:paraId="04F7774C" w14:textId="77777777" w:rsidR="00880AB2" w:rsidRPr="008710D9" w:rsidRDefault="00880AB2" w:rsidP="00AD5340">
            <w:pPr>
              <w:jc w:val="center"/>
              <w:rPr>
                <w:sz w:val="18"/>
                <w:szCs w:val="18"/>
              </w:rPr>
            </w:pPr>
            <w:r w:rsidRPr="008710D9">
              <w:rPr>
                <w:sz w:val="18"/>
                <w:szCs w:val="18"/>
              </w:rPr>
              <w:t>Assumption</w:t>
            </w:r>
          </w:p>
        </w:tc>
      </w:tr>
      <w:tr w:rsidR="00880AB2" w14:paraId="5B666B7C" w14:textId="77777777" w:rsidTr="00B12CE8">
        <w:tc>
          <w:tcPr>
            <w:tcW w:w="3784" w:type="dxa"/>
            <w:vAlign w:val="center"/>
          </w:tcPr>
          <w:p w14:paraId="68E061F9" w14:textId="77777777" w:rsidR="00880AB2" w:rsidRPr="008710D9" w:rsidRDefault="00880AB2" w:rsidP="00AD5340">
            <w:pPr>
              <w:jc w:val="left"/>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031B7157" w14:textId="3BEC862D" w:rsidR="00880AB2" w:rsidRPr="002837D2" w:rsidRDefault="00D13F20" w:rsidP="00AD5340">
            <w:pPr>
              <w:jc w:val="center"/>
              <w:rPr>
                <w:sz w:val="18"/>
                <w:szCs w:val="18"/>
              </w:rPr>
            </w:pPr>
            <w:r w:rsidRPr="002837D2">
              <w:rPr>
                <w:i/>
                <w:sz w:val="18"/>
                <w:szCs w:val="18"/>
              </w:rPr>
              <w:t>Proportion</w:t>
            </w:r>
          </w:p>
        </w:tc>
        <w:tc>
          <w:tcPr>
            <w:tcW w:w="2319" w:type="dxa"/>
            <w:vAlign w:val="center"/>
          </w:tcPr>
          <w:p w14:paraId="482B30E6" w14:textId="72DCBD35" w:rsidR="00880AB2" w:rsidRPr="008710D9" w:rsidRDefault="00880AB2" w:rsidP="00AD5340">
            <w:pPr>
              <w:jc w:val="center"/>
              <w:rPr>
                <w:sz w:val="18"/>
                <w:szCs w:val="18"/>
              </w:rPr>
            </w:pPr>
            <w:r>
              <w:rPr>
                <w:sz w:val="18"/>
                <w:szCs w:val="18"/>
              </w:rPr>
              <w:t>0.0</w:t>
            </w:r>
            <w:r w:rsidR="00D3027B">
              <w:rPr>
                <w:sz w:val="18"/>
                <w:szCs w:val="18"/>
              </w:rPr>
              <w:t>29</w:t>
            </w:r>
          </w:p>
        </w:tc>
        <w:tc>
          <w:tcPr>
            <w:tcW w:w="1344" w:type="dxa"/>
            <w:vAlign w:val="center"/>
          </w:tcPr>
          <w:p w14:paraId="3BFFB242" w14:textId="57759299" w:rsidR="00880AB2" w:rsidRPr="00A263B1" w:rsidRDefault="00880AB2" w:rsidP="00AD5340">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03366844" w14:textId="77777777" w:rsidR="00880AB2" w:rsidRDefault="00880AB2" w:rsidP="00880AB2">
      <w:pPr>
        <w:pStyle w:val="SubStyle"/>
      </w:pPr>
    </w:p>
    <w:p w14:paraId="594AA19D" w14:textId="77777777" w:rsidR="00880AB2" w:rsidRDefault="00880AB2" w:rsidP="00880AB2">
      <w:pPr>
        <w:pStyle w:val="SubStyle"/>
      </w:pPr>
      <w:r>
        <w:t>Default Savings</w:t>
      </w:r>
    </w:p>
    <w:p w14:paraId="1F26E49F" w14:textId="77777777" w:rsidR="00AC2DFE" w:rsidRPr="00AC2DFE" w:rsidRDefault="00880AB2" w:rsidP="00AC2DFE">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4E92B27" w14:textId="77777777" w:rsidR="00483DFA" w:rsidRDefault="00483DFA" w:rsidP="00880AB2"/>
    <w:p w14:paraId="271D6210" w14:textId="6160AF76" w:rsidR="00483DFA" w:rsidRDefault="00925C88" w:rsidP="00880AB2">
      <w:r w:rsidRPr="00BA593F">
        <w:rPr>
          <w:rFonts w:ascii="Cambria Math" w:hAnsi="Cambria Math"/>
          <w:i/>
        </w:rPr>
        <w:t>ΔkWh</w:t>
      </w:r>
      <w:r>
        <w:t xml:space="preserve"> </w:t>
      </w:r>
      <w:r w:rsidR="00BA593F">
        <w:tab/>
      </w:r>
      <w:r w:rsidR="001F09F2">
        <w:t>= 54</w:t>
      </w:r>
      <w:r>
        <w:t>7 kWh</w:t>
      </w:r>
    </w:p>
    <w:p w14:paraId="5973E964" w14:textId="58952690" w:rsidR="00925C88" w:rsidRPr="00695176" w:rsidRDefault="00925C88" w:rsidP="00880AB2">
      <w:r w:rsidRPr="00BA593F">
        <w:rPr>
          <w:rFonts w:ascii="Cambria Math" w:hAnsi="Cambria Math"/>
          <w:i/>
        </w:rPr>
        <w:t>ΔkW</w:t>
      </w:r>
      <w:r>
        <w:t xml:space="preserve"> </w:t>
      </w:r>
      <w:r w:rsidR="00BA593F">
        <w:tab/>
      </w:r>
      <w:r>
        <w:t>= 0.06</w:t>
      </w:r>
      <w:r w:rsidR="009B699A">
        <w:t>6</w:t>
      </w:r>
    </w:p>
    <w:p w14:paraId="321D7769" w14:textId="77777777" w:rsidR="00880AB2" w:rsidRDefault="00880AB2" w:rsidP="00880AB2">
      <w:pPr>
        <w:pStyle w:val="SubStyle"/>
      </w:pPr>
    </w:p>
    <w:p w14:paraId="2F7AD435" w14:textId="77777777" w:rsidR="00880AB2" w:rsidRDefault="00880AB2" w:rsidP="00880AB2">
      <w:pPr>
        <w:pStyle w:val="SubStyle"/>
      </w:pPr>
      <w:r>
        <w:t>Evaluation Protocols</w:t>
      </w:r>
    </w:p>
    <w:p w14:paraId="162BBFA9" w14:textId="77777777" w:rsidR="00880AB2" w:rsidRPr="00695176" w:rsidRDefault="00880AB2" w:rsidP="00880AB2">
      <w:r>
        <w:t>The appropriate evaluation protocol is to verify installation and proper selection of deemed values.</w:t>
      </w:r>
    </w:p>
    <w:p w14:paraId="27647809" w14:textId="77777777" w:rsidR="00880AB2" w:rsidRDefault="00880AB2" w:rsidP="00880AB2">
      <w:pPr>
        <w:pStyle w:val="SubStyle"/>
      </w:pPr>
    </w:p>
    <w:p w14:paraId="545DA93D" w14:textId="77777777" w:rsidR="00880AB2" w:rsidRDefault="00880AB2" w:rsidP="00880AB2">
      <w:pPr>
        <w:pStyle w:val="SubStyle"/>
      </w:pPr>
      <w:r>
        <w:t>Sources</w:t>
      </w:r>
    </w:p>
    <w:p w14:paraId="60A7B50F" w14:textId="0D7A3AB8" w:rsidR="003A750F" w:rsidRPr="003A750F" w:rsidRDefault="003A750F" w:rsidP="003A750F">
      <w:pPr>
        <w:pStyle w:val="ListParagraph"/>
        <w:numPr>
          <w:ilvl w:val="0"/>
          <w:numId w:val="32"/>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rsidR="00BA593F">
        <w:t xml:space="preserve"> A</w:t>
      </w:r>
      <w:r w:rsidRPr="00BA593F">
        <w:t>ccessed December 2018</w:t>
      </w:r>
      <w:r w:rsidRPr="003A750F">
        <w:rPr>
          <w:rFonts w:cs="Arial"/>
        </w:rPr>
        <w:t>.</w:t>
      </w:r>
    </w:p>
    <w:p w14:paraId="227E7FB0" w14:textId="3993D05A" w:rsidR="006D03F4" w:rsidRDefault="006D03F4" w:rsidP="006D03F4">
      <w:pPr>
        <w:pStyle w:val="ListParagraph"/>
        <w:numPr>
          <w:ilvl w:val="0"/>
          <w:numId w:val="32"/>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sidR="008D7ABE">
        <w:t>,</w:t>
      </w:r>
      <w:r w:rsidR="00BA593F">
        <w:rPr>
          <w:rStyle w:val="FootnoteReference"/>
        </w:rPr>
        <w:footnoteReference w:id="57"/>
      </w:r>
      <w:r w:rsidR="008D7ABE">
        <w:t xml:space="preserve"> </w:t>
      </w:r>
      <w:hyperlink r:id="rId227" w:history="1">
        <w:r w:rsidR="008D7ABE">
          <w:rPr>
            <w:rStyle w:val="Hyperlink"/>
            <w:rFonts w:cs="Arial"/>
          </w:rPr>
          <w:t>http://www.puc.state.pa.us/Electric/pdf/Act129/SWE-Phase3_Res_Baseline_Study_Rpt021219.pdf</w:t>
        </w:r>
      </w:hyperlink>
      <w:r w:rsidR="008D7ABE">
        <w:rPr>
          <w:rFonts w:cs="Arial"/>
        </w:rPr>
        <w:t>.</w:t>
      </w:r>
    </w:p>
    <w:p w14:paraId="6D712E2E" w14:textId="6B2CBD12" w:rsidR="00AF7C16" w:rsidRDefault="00AF7C16" w:rsidP="00AF7C16">
      <w:pPr>
        <w:pStyle w:val="source1"/>
        <w:numPr>
          <w:ilvl w:val="0"/>
          <w:numId w:val="32"/>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28" w:history="1">
        <w:r w:rsidR="00326970" w:rsidRPr="0080118A">
          <w:rPr>
            <w:rStyle w:val="Hyperlink"/>
          </w:rPr>
          <w:t>https://www.regulations.gov/document?D=EERE-2007-BT-STD-0010-0053</w:t>
        </w:r>
      </w:hyperlink>
      <w:r w:rsidR="00BA593F">
        <w:t xml:space="preserve"> </w:t>
      </w:r>
      <w:r w:rsidR="00BA593F">
        <w:rPr>
          <w:rStyle w:val="FootnoteReference"/>
        </w:rPr>
        <w:footnoteReference w:id="58"/>
      </w:r>
    </w:p>
    <w:p w14:paraId="6D65A92B" w14:textId="37ED3BA1" w:rsidR="00140700" w:rsidRDefault="00140700" w:rsidP="00880AB2">
      <w:pPr>
        <w:pStyle w:val="source1"/>
        <w:numPr>
          <w:ilvl w:val="0"/>
          <w:numId w:val="32"/>
        </w:numPr>
        <w:tabs>
          <w:tab w:val="clear" w:pos="810"/>
        </w:tabs>
        <w:spacing w:after="120"/>
        <w:ind w:left="360"/>
        <w:jc w:val="left"/>
      </w:pPr>
      <w:r>
        <w:rPr>
          <w:i/>
        </w:rPr>
        <w:t>Ibid.</w:t>
      </w:r>
      <w:r>
        <w:t xml:space="preserve"> </w:t>
      </w:r>
      <w:r w:rsidR="00124977">
        <w:t>Median annual electricity consumption of gas dryers</w:t>
      </w:r>
    </w:p>
    <w:p w14:paraId="1B2321C6" w14:textId="63FBB681" w:rsidR="00880AB2" w:rsidRDefault="00880AB2" w:rsidP="00880AB2">
      <w:pPr>
        <w:pStyle w:val="source1"/>
        <w:numPr>
          <w:ilvl w:val="0"/>
          <w:numId w:val="32"/>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xml:space="preserve">. Average annual consumption for ENERGY STAR qualified gas units as of 6/22/2015: 685.3kWh/yr. Scaling from </w:t>
      </w:r>
      <w:r w:rsidR="005821C3">
        <w:t>283 cycles/yr (national 2005 RECS) to 251×96%=241 cycles/yr (Mid-Atlantic 2015 RECS)</w:t>
      </w:r>
      <w:r>
        <w:t>: 58</w:t>
      </w:r>
      <w:r w:rsidR="008B01A8">
        <w:t>3</w:t>
      </w:r>
      <w:r>
        <w:t>.</w:t>
      </w:r>
      <w:r w:rsidR="008B01A8">
        <w:t>5</w:t>
      </w:r>
      <w:r>
        <w:t xml:space="preserve"> kWh/yr. Converting to MM</w:t>
      </w:r>
      <w:r w:rsidR="00F6382B">
        <w:t>BTU</w:t>
      </w:r>
      <w:r>
        <w:t>: 58</w:t>
      </w:r>
      <w:r w:rsidR="008B01A8">
        <w:t>3</w:t>
      </w:r>
      <w:r>
        <w:t>.</w:t>
      </w:r>
      <w:r w:rsidR="008B01A8">
        <w:t>5</w:t>
      </w:r>
      <w:r>
        <w:t xml:space="preserve">×0.003412 = </w:t>
      </w:r>
      <w:r w:rsidR="008B01A8">
        <w:t>1.99</w:t>
      </w:r>
      <w:r>
        <w:t xml:space="preserve"> MM</w:t>
      </w:r>
      <w:r w:rsidR="00F6382B">
        <w:t>BTU</w:t>
      </w:r>
      <w:r>
        <w:t>/yr.</w:t>
      </w:r>
    </w:p>
    <w:p w14:paraId="2DD36C37" w14:textId="2E5E4F3B" w:rsidR="00880AB2" w:rsidRDefault="00880AB2" w:rsidP="00880AB2">
      <w:pPr>
        <w:pStyle w:val="source1"/>
        <w:numPr>
          <w:ilvl w:val="0"/>
          <w:numId w:val="32"/>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29" w:history="1">
        <w:r w:rsidRPr="008C100A">
          <w:rPr>
            <w:rStyle w:val="Hyperlink"/>
            <w:rFonts w:cs="Arial"/>
          </w:rPr>
          <w:t>https://www.eia.gov/consumption/residential/data/2015/index.php?view=microdata</w:t>
        </w:r>
      </w:hyperlink>
    </w:p>
    <w:p w14:paraId="7CB7D68B" w14:textId="77777777" w:rsidR="00376F4E" w:rsidRDefault="00376F4E" w:rsidP="006A69CB">
      <w:pPr>
        <w:overflowPunct/>
        <w:autoSpaceDE/>
        <w:autoSpaceDN/>
        <w:adjustRightInd/>
        <w:jc w:val="left"/>
        <w:textAlignment w:val="auto"/>
        <w:rPr>
          <w:rFonts w:eastAsiaTheme="minorHAnsi" w:cs="Arial"/>
        </w:rPr>
      </w:pPr>
    </w:p>
    <w:p w14:paraId="6FE07FAC" w14:textId="2C135530"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first" r:id="rId230"/>
          <w:pgSz w:w="12240" w:h="15840"/>
          <w:pgMar w:top="1440" w:right="1800" w:bottom="1440" w:left="1800" w:header="720" w:footer="501" w:gutter="0"/>
          <w:cols w:space="720"/>
        </w:sectPr>
      </w:pPr>
    </w:p>
    <w:p w14:paraId="0774F47D" w14:textId="202EDAB4" w:rsidR="00DB7665" w:rsidRDefault="00DB7665" w:rsidP="00241FA2">
      <w:pPr>
        <w:pStyle w:val="Heading3"/>
      </w:pPr>
      <w:bookmarkStart w:id="602" w:name="_Toc1050947"/>
      <w:r>
        <w:t>ENERGY</w:t>
      </w:r>
      <w:r w:rsidR="00791F66">
        <w:t xml:space="preserve"> </w:t>
      </w:r>
      <w:r>
        <w:t>STAR</w:t>
      </w:r>
      <w:r w:rsidR="00791F66">
        <w:t xml:space="preserve"> </w:t>
      </w:r>
      <w:r>
        <w:t>Dishwashers</w:t>
      </w:r>
      <w:bookmarkEnd w:id="598"/>
      <w:bookmarkEnd w:id="60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DB7665" w14:paraId="547C33DD"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0FCD5AA" w14:textId="618F51A4" w:rsidR="00DB7665" w:rsidRDefault="00DB7665" w:rsidP="00DB7665">
            <w:pPr>
              <w:pStyle w:val="TableCell"/>
              <w:spacing w:before="60" w:after="60"/>
              <w:rPr>
                <w:b/>
                <w:bCs/>
                <w:color w:val="000000"/>
              </w:rPr>
            </w:pPr>
            <w:r>
              <w:rPr>
                <w:b/>
                <w:bCs/>
                <w:color w:val="000000"/>
              </w:rPr>
              <w:t>Target</w:t>
            </w:r>
            <w:r w:rsidR="00791F66">
              <w:rPr>
                <w:b/>
                <w:bCs/>
                <w:color w:val="000000"/>
              </w:rPr>
              <w:t xml:space="preserve"> </w:t>
            </w:r>
            <w:r>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E9DBD84" w14:textId="605068D9" w:rsidR="00DB7665" w:rsidRDefault="00DB7665" w:rsidP="00DB7665">
            <w:pPr>
              <w:pStyle w:val="TableCell"/>
              <w:spacing w:before="60" w:after="60"/>
              <w:jc w:val="center"/>
              <w:rPr>
                <w:color w:val="000000"/>
              </w:rPr>
            </w:pPr>
            <w:r>
              <w:rPr>
                <w:color w:val="000000"/>
              </w:rPr>
              <w:t>Residential</w:t>
            </w:r>
            <w:r w:rsidR="00791F66">
              <w:rPr>
                <w:color w:val="000000"/>
              </w:rPr>
              <w:t xml:space="preserve"> </w:t>
            </w:r>
            <w:r>
              <w:rPr>
                <w:color w:val="000000"/>
              </w:rPr>
              <w:t>Establishments</w:t>
            </w:r>
          </w:p>
        </w:tc>
      </w:tr>
      <w:tr w:rsidR="00DB7665" w14:paraId="4F226B85"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BDE86FE" w14:textId="4C738FA7" w:rsidR="00DB7665" w:rsidRDefault="00DB7665" w:rsidP="00DB7665">
            <w:pPr>
              <w:pStyle w:val="TableCell"/>
              <w:spacing w:before="60" w:after="60"/>
              <w:rPr>
                <w:b/>
                <w:bCs/>
                <w:color w:val="000000"/>
              </w:rPr>
            </w:pPr>
            <w:r>
              <w:rPr>
                <w:b/>
                <w:bCs/>
                <w:color w:val="000000"/>
              </w:rPr>
              <w:t>Measure</w:t>
            </w:r>
            <w:r w:rsidR="00791F66">
              <w:rPr>
                <w:b/>
                <w:bCs/>
                <w:color w:val="000000"/>
              </w:rPr>
              <w:t xml:space="preserve"> </w:t>
            </w:r>
            <w:r>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62ED92B7" w14:textId="77777777" w:rsidR="00DB7665" w:rsidRDefault="00DB7665" w:rsidP="00DB7665">
            <w:pPr>
              <w:pStyle w:val="TableCell"/>
              <w:spacing w:before="60" w:after="60"/>
              <w:jc w:val="center"/>
              <w:rPr>
                <w:color w:val="000000"/>
              </w:rPr>
            </w:pPr>
            <w:r>
              <w:rPr>
                <w:color w:val="000000"/>
              </w:rPr>
              <w:t>Dishwasher</w:t>
            </w:r>
          </w:p>
        </w:tc>
      </w:tr>
      <w:tr w:rsidR="00DB7665" w14:paraId="7D412D49"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8C44538" w14:textId="2125E03E" w:rsidR="00DB7665" w:rsidRDefault="00DB7665" w:rsidP="00DB7665">
            <w:pPr>
              <w:pStyle w:val="TableCell"/>
              <w:spacing w:before="60" w:after="60"/>
              <w:rPr>
                <w:b/>
                <w:bCs/>
                <w:color w:val="000000"/>
              </w:rPr>
            </w:pPr>
            <w:r>
              <w:rPr>
                <w:b/>
                <w:bCs/>
                <w:color w:val="000000"/>
              </w:rPr>
              <w:t>Measure</w:t>
            </w:r>
            <w:r w:rsidR="00791F66">
              <w:rPr>
                <w:b/>
                <w:bCs/>
                <w:color w:val="000000"/>
              </w:rPr>
              <w:t xml:space="preserve"> </w:t>
            </w:r>
            <w:r>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CA0509C" w14:textId="0DD8F623" w:rsidR="00DB7665" w:rsidRDefault="00DB7665" w:rsidP="00DB7665">
            <w:pPr>
              <w:pStyle w:val="TableCell"/>
              <w:spacing w:before="60" w:after="60"/>
              <w:jc w:val="center"/>
              <w:rPr>
                <w:color w:val="000000"/>
                <w:vertAlign w:val="superscript"/>
              </w:rPr>
            </w:pPr>
            <w:r>
              <w:rPr>
                <w:color w:val="000000"/>
              </w:rPr>
              <w:t>10</w:t>
            </w:r>
            <w:r w:rsidR="00791F66">
              <w:rPr>
                <w:color w:val="000000"/>
              </w:rPr>
              <w:t xml:space="preserve"> </w:t>
            </w:r>
            <w:r>
              <w:rPr>
                <w:color w:val="000000"/>
              </w:rPr>
              <w:t>years</w:t>
            </w:r>
            <w:r>
              <w:rPr>
                <w:color w:val="000000"/>
                <w:vertAlign w:val="superscript"/>
              </w:rPr>
              <w:t>Source</w:t>
            </w:r>
            <w:r w:rsidR="00791F66">
              <w:rPr>
                <w:color w:val="000000"/>
                <w:vertAlign w:val="superscript"/>
              </w:rPr>
              <w:t xml:space="preserve"> </w:t>
            </w:r>
            <w:r>
              <w:rPr>
                <w:color w:val="000000"/>
                <w:vertAlign w:val="superscript"/>
              </w:rPr>
              <w:t>1</w:t>
            </w:r>
          </w:p>
        </w:tc>
      </w:tr>
      <w:tr w:rsidR="00DB7665" w14:paraId="5260D914"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87347B3" w14:textId="77777777" w:rsidR="00DB7665" w:rsidRDefault="00DB7665" w:rsidP="00DB7665">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9927360" w14:textId="24A4336B" w:rsidR="00DB7665" w:rsidRDefault="00DB7665" w:rsidP="00DB7665">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6874BEBD" w14:textId="77777777" w:rsidR="00DB7665" w:rsidRPr="00376F4E" w:rsidRDefault="00DB7665" w:rsidP="00DB7665">
      <w:pPr>
        <w:pStyle w:val="SubStyle"/>
        <w:rPr>
          <w:rFonts w:ascii="Arial" w:hAnsi="Arial" w:cs="Arial"/>
        </w:rPr>
      </w:pPr>
    </w:p>
    <w:p w14:paraId="61C636C5" w14:textId="1FD0BD66" w:rsidR="00DB7665" w:rsidRDefault="00DB7665" w:rsidP="00DB7665">
      <w:pPr>
        <w:pStyle w:val="SubStyle"/>
      </w:pPr>
      <w:r>
        <w:t>Eligibility</w:t>
      </w:r>
    </w:p>
    <w:p w14:paraId="0C3002CE" w14:textId="30019390" w:rsidR="00DB7665" w:rsidRDefault="00DB7665" w:rsidP="00DB7665">
      <w:r>
        <w:t>This</w:t>
      </w:r>
      <w:r w:rsidR="00791F66">
        <w:t xml:space="preserve"> </w:t>
      </w:r>
      <w:r>
        <w:t>measure</w:t>
      </w:r>
      <w:r w:rsidR="00791F66">
        <w:t xml:space="preserve"> </w:t>
      </w:r>
      <w:r>
        <w:t>is</w:t>
      </w:r>
      <w:r w:rsidR="00791F66">
        <w:t xml:space="preserve"> </w:t>
      </w:r>
      <w:r>
        <w:t>for</w:t>
      </w:r>
      <w:r w:rsidR="00791F66">
        <w:t xml:space="preserve"> </w:t>
      </w:r>
      <w:r>
        <w:t>the</w:t>
      </w:r>
      <w:r w:rsidR="00791F66">
        <w:t xml:space="preserve"> </w:t>
      </w:r>
      <w:r>
        <w:t>purchase</w:t>
      </w:r>
      <w:r w:rsidR="00791F66">
        <w:t xml:space="preserve"> </w:t>
      </w:r>
      <w:r>
        <w:t>and</w:t>
      </w:r>
      <w:r w:rsidR="00791F66">
        <w:t xml:space="preserve"> </w:t>
      </w:r>
      <w:r>
        <w:t>installation</w:t>
      </w:r>
      <w:r w:rsidR="00791F66">
        <w:t xml:space="preserve"> </w:t>
      </w:r>
      <w:r>
        <w:t>of</w:t>
      </w:r>
      <w:r w:rsidR="00791F66">
        <w:t xml:space="preserve"> </w:t>
      </w:r>
      <w:r>
        <w:t>a</w:t>
      </w:r>
      <w:r w:rsidR="00791F66">
        <w:t xml:space="preserve"> </w:t>
      </w:r>
      <w:r>
        <w:t>dishwasher</w:t>
      </w:r>
      <w:r w:rsidR="00791F66">
        <w:t xml:space="preserve"> </w:t>
      </w:r>
      <w:r>
        <w:t>meeting</w:t>
      </w:r>
      <w:r w:rsidR="00791F66">
        <w:t xml:space="preserve"> </w:t>
      </w:r>
      <w:r>
        <w:t>ENERGY</w:t>
      </w:r>
      <w:r w:rsidR="00791F66">
        <w:t xml:space="preserve"> </w:t>
      </w:r>
      <w:r>
        <w:t>STAR</w:t>
      </w:r>
      <w:r w:rsidR="00791F66">
        <w:t xml:space="preserve"> </w:t>
      </w:r>
      <w:r>
        <w:t>eligibility</w:t>
      </w:r>
      <w:r w:rsidR="00791F66">
        <w:t xml:space="preserve"> </w:t>
      </w:r>
      <w:r>
        <w:t>criteria.</w:t>
      </w:r>
      <w:r w:rsidR="00791F66">
        <w:t xml:space="preserve"> </w:t>
      </w:r>
      <w:r>
        <w:t>ENERGY</w:t>
      </w:r>
      <w:r w:rsidR="00791F66">
        <w:t xml:space="preserve"> </w:t>
      </w:r>
      <w:r>
        <w:t>STAR</w:t>
      </w:r>
      <w:r w:rsidR="00791F66">
        <w:t xml:space="preserve"> </w:t>
      </w:r>
      <w:r>
        <w:t>dishwashers</w:t>
      </w:r>
      <w:r w:rsidR="00791F66">
        <w:t xml:space="preserve"> </w:t>
      </w:r>
      <w:r>
        <w:t>use</w:t>
      </w:r>
      <w:r w:rsidR="00791F66">
        <w:t xml:space="preserve"> </w:t>
      </w:r>
      <w:r>
        <w:t>less</w:t>
      </w:r>
      <w:r w:rsidR="00791F66">
        <w:t xml:space="preserve"> </w:t>
      </w:r>
      <w:r>
        <w:t>energy</w:t>
      </w:r>
      <w:r w:rsidR="00791F66">
        <w:t xml:space="preserve"> </w:t>
      </w:r>
      <w:r>
        <w:t>and</w:t>
      </w:r>
      <w:r w:rsidR="00791F66">
        <w:t xml:space="preserve"> </w:t>
      </w:r>
      <w:r>
        <w:t>hot</w:t>
      </w:r>
      <w:r w:rsidR="00791F66">
        <w:t xml:space="preserve"> </w:t>
      </w:r>
      <w:r>
        <w:t>water</w:t>
      </w:r>
      <w:r w:rsidR="00791F66">
        <w:t xml:space="preserve"> </w:t>
      </w:r>
      <w:r>
        <w:t>than</w:t>
      </w:r>
      <w:r w:rsidR="00791F66">
        <w:t xml:space="preserve"> </w:t>
      </w:r>
      <w:r>
        <w:t>non-qualified</w:t>
      </w:r>
      <w:r w:rsidR="00791F66">
        <w:t xml:space="preserve"> </w:t>
      </w:r>
      <w:r>
        <w:t>models.</w:t>
      </w:r>
    </w:p>
    <w:p w14:paraId="28E84725" w14:textId="77777777" w:rsidR="00DB7665" w:rsidRPr="00376F4E" w:rsidRDefault="00DB7665" w:rsidP="00DB7665">
      <w:pPr>
        <w:pStyle w:val="SubStyle"/>
        <w:rPr>
          <w:rFonts w:ascii="Arial" w:hAnsi="Arial" w:cs="Arial"/>
        </w:rPr>
      </w:pPr>
    </w:p>
    <w:p w14:paraId="71FE13A8" w14:textId="77777777" w:rsidR="00DB7665" w:rsidRDefault="00DB7665" w:rsidP="00DB7665">
      <w:pPr>
        <w:pStyle w:val="SubStyle"/>
      </w:pPr>
      <w:r>
        <w:t>Algorithms</w:t>
      </w:r>
    </w:p>
    <w:p w14:paraId="3B44FD3B" w14:textId="5B4DBDF8" w:rsidR="00DB7665" w:rsidRDefault="00DB7665" w:rsidP="00DB7665">
      <w:pPr>
        <w:pStyle w:val="NoSpacing"/>
        <w:rPr>
          <w:rFonts w:cs="Arial"/>
          <w:szCs w:val="20"/>
        </w:rPr>
      </w:pPr>
      <w:r>
        <w:rPr>
          <w:rFonts w:cs="Arial"/>
          <w:szCs w:val="20"/>
        </w:rPr>
        <w:t>The</w:t>
      </w:r>
      <w:r w:rsidR="00791F66">
        <w:rPr>
          <w:rFonts w:cs="Arial"/>
          <w:szCs w:val="20"/>
        </w:rPr>
        <w:t xml:space="preserve"> </w:t>
      </w:r>
      <w:r>
        <w:rPr>
          <w:rFonts w:cs="Arial"/>
          <w:szCs w:val="20"/>
        </w:rPr>
        <w:t>general</w:t>
      </w:r>
      <w:r w:rsidR="00791F66">
        <w:rPr>
          <w:rFonts w:cs="Arial"/>
          <w:szCs w:val="20"/>
        </w:rPr>
        <w:t xml:space="preserve"> </w:t>
      </w:r>
      <w:r>
        <w:rPr>
          <w:rFonts w:cs="Arial"/>
          <w:szCs w:val="20"/>
        </w:rPr>
        <w:t>form</w:t>
      </w:r>
      <w:r w:rsidR="00791F66">
        <w:rPr>
          <w:rFonts w:cs="Arial"/>
          <w:szCs w:val="20"/>
        </w:rPr>
        <w:t xml:space="preserve"> </w:t>
      </w:r>
      <w:r>
        <w:rPr>
          <w:rFonts w:cs="Arial"/>
          <w:szCs w:val="20"/>
        </w:rPr>
        <w:t>of</w:t>
      </w:r>
      <w:r w:rsidR="00791F66">
        <w:rPr>
          <w:rFonts w:cs="Arial"/>
          <w:szCs w:val="20"/>
        </w:rPr>
        <w:t xml:space="preserve"> </w:t>
      </w:r>
      <w:r>
        <w:rPr>
          <w:rFonts w:cs="Arial"/>
          <w:szCs w:val="20"/>
        </w:rPr>
        <w:t>the</w:t>
      </w:r>
      <w:r w:rsidR="00791F66">
        <w:rPr>
          <w:rFonts w:cs="Arial"/>
          <w:szCs w:val="20"/>
        </w:rPr>
        <w:t xml:space="preserve"> </w:t>
      </w:r>
      <w:r w:rsidR="00AF2EAE">
        <w:rPr>
          <w:rFonts w:cs="Arial"/>
          <w:szCs w:val="20"/>
        </w:rPr>
        <w:t xml:space="preserve">measure savings </w:t>
      </w:r>
      <w:r>
        <w:rPr>
          <w:rFonts w:cs="Arial"/>
          <w:szCs w:val="20"/>
        </w:rPr>
        <w:t>equation</w:t>
      </w:r>
      <w:r w:rsidR="00791F66">
        <w:rPr>
          <w:rFonts w:cs="Arial"/>
          <w:szCs w:val="20"/>
        </w:rPr>
        <w:t xml:space="preserve"> </w:t>
      </w:r>
      <w:r>
        <w:rPr>
          <w:rFonts w:cs="Arial"/>
          <w:szCs w:val="20"/>
        </w:rPr>
        <w:t>for</w:t>
      </w:r>
      <w:r w:rsidR="00791F66">
        <w:rPr>
          <w:rFonts w:cs="Arial"/>
          <w:szCs w:val="20"/>
        </w:rPr>
        <w:t xml:space="preserve"> </w:t>
      </w:r>
      <w:r>
        <w:rPr>
          <w:rFonts w:cs="Arial"/>
          <w:szCs w:val="20"/>
        </w:rPr>
        <w:t>ENERGY</w:t>
      </w:r>
      <w:r w:rsidR="00791F66">
        <w:rPr>
          <w:rFonts w:cs="Arial"/>
          <w:szCs w:val="20"/>
        </w:rPr>
        <w:t xml:space="preserve"> </w:t>
      </w:r>
      <w:r>
        <w:rPr>
          <w:rFonts w:cs="Arial"/>
          <w:szCs w:val="20"/>
        </w:rPr>
        <w:t>STAR</w:t>
      </w:r>
      <w:r w:rsidR="00791F66">
        <w:rPr>
          <w:rFonts w:cs="Arial"/>
          <w:szCs w:val="20"/>
        </w:rPr>
        <w:t xml:space="preserve"> </w:t>
      </w:r>
      <w:r>
        <w:rPr>
          <w:rFonts w:cs="Arial"/>
          <w:szCs w:val="20"/>
        </w:rPr>
        <w:t>Dishwasher</w:t>
      </w:r>
      <w:r w:rsidR="00AF2EAE">
        <w:rPr>
          <w:rFonts w:cs="Arial"/>
          <w:szCs w:val="20"/>
        </w:rPr>
        <w:t>s</w:t>
      </w:r>
      <w:r w:rsidR="00791F66">
        <w:rPr>
          <w:rFonts w:cs="Arial"/>
          <w:szCs w:val="20"/>
        </w:rPr>
        <w:t xml:space="preserve"> </w:t>
      </w:r>
      <w:r>
        <w:rPr>
          <w:rFonts w:cs="Arial"/>
          <w:szCs w:val="20"/>
        </w:rPr>
        <w:t>is:</w:t>
      </w:r>
    </w:p>
    <w:p w14:paraId="60B39B2C" w14:textId="40BA1A05" w:rsidR="00DB7665" w:rsidRDefault="00DB7665" w:rsidP="00AF2EAE">
      <w:pPr>
        <w:tabs>
          <w:tab w:val="left" w:pos="2160"/>
        </w:tabs>
      </w:pPr>
      <w:r>
        <w:t>Total</w:t>
      </w:r>
      <w:r w:rsidR="00791F66">
        <w:t xml:space="preserve"> </w:t>
      </w:r>
      <w:r w:rsidR="00AF2EAE">
        <w:t>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6554BF8C" w14:textId="77777777" w:rsidR="00DB7665" w:rsidRDefault="00DB7665" w:rsidP="00DB7665"/>
    <w:p w14:paraId="7F455285" w14:textId="0ED054BF" w:rsidR="00DB7665" w:rsidRDefault="00DB7665" w:rsidP="00DB7665">
      <w:r>
        <w:t>To</w:t>
      </w:r>
      <w:r w:rsidR="00791F66">
        <w:t xml:space="preserve"> </w:t>
      </w:r>
      <w:r>
        <w:t>determine</w:t>
      </w:r>
      <w:r w:rsidR="00791F66">
        <w:t xml:space="preserve"> </w:t>
      </w:r>
      <w:r>
        <w:t>resource</w:t>
      </w:r>
      <w:r w:rsidR="00791F66">
        <w:t xml:space="preserve"> </w:t>
      </w:r>
      <w:r>
        <w:t>savings,</w:t>
      </w:r>
      <w:r w:rsidR="00791F66">
        <w:t xml:space="preserve"> </w:t>
      </w:r>
      <w:r>
        <w:t>the</w:t>
      </w:r>
      <w:r w:rsidR="00791F66">
        <w:t xml:space="preserve"> </w:t>
      </w:r>
      <w:r>
        <w:t>per-unit</w:t>
      </w:r>
      <w:r w:rsidR="00791F66">
        <w:t xml:space="preserve"> </w:t>
      </w:r>
      <w:r>
        <w:t>estimates</w:t>
      </w:r>
      <w:r w:rsidR="00791F66">
        <w:t xml:space="preserve"> </w:t>
      </w:r>
      <w:r>
        <w:t>in</w:t>
      </w:r>
      <w:r w:rsidR="00791F66">
        <w:t xml:space="preserve"> </w:t>
      </w:r>
      <w:r>
        <w:t>the</w:t>
      </w:r>
      <w:r w:rsidR="00791F66">
        <w:t xml:space="preserve"> </w:t>
      </w:r>
      <w:r>
        <w:t>algorithms</w:t>
      </w:r>
      <w:r w:rsidR="00791F66">
        <w:t xml:space="preserve"> </w:t>
      </w:r>
      <w:r>
        <w:t>will</w:t>
      </w:r>
      <w:r w:rsidR="00791F66">
        <w:t xml:space="preserve"> </w:t>
      </w:r>
      <w:r>
        <w:t>be</w:t>
      </w:r>
      <w:r w:rsidR="00791F66">
        <w:t xml:space="preserve"> </w:t>
      </w:r>
      <w:r>
        <w:t>multiplied</w:t>
      </w:r>
      <w:r w:rsidR="00791F66">
        <w:t xml:space="preserve"> </w:t>
      </w:r>
      <w:r>
        <w:t>by</w:t>
      </w:r>
      <w:r w:rsidR="00791F66">
        <w:t xml:space="preserve"> </w:t>
      </w:r>
      <w:r>
        <w:t>the</w:t>
      </w:r>
      <w:r w:rsidR="00791F66">
        <w:t xml:space="preserve"> </w:t>
      </w:r>
      <w:r>
        <w:t>number</w:t>
      </w:r>
      <w:r w:rsidR="00791F66">
        <w:t xml:space="preserve"> </w:t>
      </w:r>
      <w:r>
        <w:t>of</w:t>
      </w:r>
      <w:r w:rsidR="00791F66">
        <w:t xml:space="preserve"> </w:t>
      </w:r>
      <w:r>
        <w:t>dishwashers.</w:t>
      </w:r>
      <w:r w:rsidR="00791F66">
        <w:t xml:space="preserve"> </w:t>
      </w:r>
      <w:r>
        <w:t>The</w:t>
      </w:r>
      <w:r w:rsidR="00791F66">
        <w:t xml:space="preserve"> </w:t>
      </w:r>
      <w:r>
        <w:t>number</w:t>
      </w:r>
      <w:r w:rsidR="00791F66">
        <w:t xml:space="preserve"> </w:t>
      </w:r>
      <w:r>
        <w:t>of</w:t>
      </w:r>
      <w:r w:rsidR="00791F66">
        <w:t xml:space="preserve"> </w:t>
      </w:r>
      <w:r>
        <w:t>dishwashers</w:t>
      </w:r>
      <w:r w:rsidR="00791F66">
        <w:t xml:space="preserve"> </w:t>
      </w:r>
      <w:r>
        <w:t>will</w:t>
      </w:r>
      <w:r w:rsidR="00791F66">
        <w:t xml:space="preserve"> </w:t>
      </w:r>
      <w:r>
        <w:t>be</w:t>
      </w:r>
      <w:r w:rsidR="00791F66">
        <w:t xml:space="preserve"> </w:t>
      </w:r>
      <w:r>
        <w:t>determined</w:t>
      </w:r>
      <w:r w:rsidR="00791F66">
        <w:t xml:space="preserve"> </w:t>
      </w:r>
      <w:r>
        <w:t>using</w:t>
      </w:r>
      <w:r w:rsidR="00791F66">
        <w:t xml:space="preserve"> </w:t>
      </w:r>
      <w:r>
        <w:t>market</w:t>
      </w:r>
      <w:r w:rsidR="00791F66">
        <w:t xml:space="preserve"> </w:t>
      </w:r>
      <w:r>
        <w:t>assessments</w:t>
      </w:r>
      <w:r w:rsidR="00791F66">
        <w:t xml:space="preserve"> </w:t>
      </w:r>
      <w:r>
        <w:t>and</w:t>
      </w:r>
      <w:r w:rsidR="00791F66">
        <w:t xml:space="preserve"> </w:t>
      </w:r>
      <w:r>
        <w:t>market</w:t>
      </w:r>
      <w:r w:rsidR="00791F66">
        <w:t xml:space="preserve"> </w:t>
      </w:r>
      <w:r>
        <w:t>tracking.</w:t>
      </w:r>
    </w:p>
    <w:p w14:paraId="217BB167" w14:textId="77777777" w:rsidR="00DB7665" w:rsidRDefault="00DB7665" w:rsidP="00DB7665"/>
    <w:p w14:paraId="21518447" w14:textId="707375E1" w:rsidR="00DB7665" w:rsidRDefault="00DB7665" w:rsidP="00DB7665">
      <w:pPr>
        <w:pStyle w:val="NoSpacing"/>
        <w:rPr>
          <w:rFonts w:cs="Arial"/>
          <w:szCs w:val="20"/>
        </w:rPr>
      </w:pPr>
      <w:r>
        <w:rPr>
          <w:rFonts w:cs="Arial"/>
          <w:szCs w:val="20"/>
        </w:rPr>
        <w:t>Per</w:t>
      </w:r>
      <w:r w:rsidR="00791F66">
        <w:rPr>
          <w:rFonts w:cs="Arial"/>
          <w:szCs w:val="20"/>
        </w:rPr>
        <w:t xml:space="preserve"> </w:t>
      </w:r>
      <w:r>
        <w:rPr>
          <w:rFonts w:cs="Arial"/>
          <w:szCs w:val="20"/>
        </w:rPr>
        <w:t>unit</w:t>
      </w:r>
      <w:r w:rsidR="00791F66">
        <w:rPr>
          <w:rFonts w:cs="Arial"/>
          <w:szCs w:val="20"/>
        </w:rPr>
        <w:t xml:space="preserve"> </w:t>
      </w:r>
      <w:r>
        <w:rPr>
          <w:rFonts w:cs="Arial"/>
          <w:szCs w:val="20"/>
        </w:rPr>
        <w:t>energy</w:t>
      </w:r>
      <w:r w:rsidR="00791F66">
        <w:rPr>
          <w:rFonts w:cs="Arial"/>
          <w:szCs w:val="20"/>
        </w:rPr>
        <w:t xml:space="preserve"> </w:t>
      </w:r>
      <w:r>
        <w:rPr>
          <w:rFonts w:cs="Arial"/>
          <w:szCs w:val="20"/>
        </w:rPr>
        <w:t>and</w:t>
      </w:r>
      <w:r w:rsidR="00791F66">
        <w:rPr>
          <w:rFonts w:cs="Arial"/>
          <w:szCs w:val="20"/>
        </w:rPr>
        <w:t xml:space="preserve"> </w:t>
      </w:r>
      <w:r>
        <w:rPr>
          <w:rFonts w:cs="Arial"/>
          <w:szCs w:val="20"/>
        </w:rPr>
        <w:t>demand</w:t>
      </w:r>
      <w:r w:rsidR="00791F66">
        <w:rPr>
          <w:rFonts w:cs="Arial"/>
          <w:szCs w:val="20"/>
        </w:rPr>
        <w:t xml:space="preserve"> </w:t>
      </w:r>
      <w:r>
        <w:rPr>
          <w:rFonts w:cs="Arial"/>
          <w:szCs w:val="20"/>
        </w:rPr>
        <w:t>savings</w:t>
      </w:r>
      <w:r w:rsidR="00791F66">
        <w:rPr>
          <w:rFonts w:cs="Arial"/>
          <w:szCs w:val="20"/>
        </w:rPr>
        <w:t xml:space="preserve"> </w:t>
      </w:r>
      <w:r>
        <w:rPr>
          <w:rFonts w:cs="Arial"/>
          <w:szCs w:val="20"/>
        </w:rPr>
        <w:t>algorithms</w:t>
      </w:r>
      <w:r w:rsidR="00791F66">
        <w:rPr>
          <w:rFonts w:cs="Arial"/>
          <w:szCs w:val="20"/>
        </w:rPr>
        <w:t xml:space="preserve"> </w:t>
      </w:r>
      <w:r>
        <w:rPr>
          <w:rFonts w:cs="Arial"/>
          <w:szCs w:val="20"/>
        </w:rPr>
        <w:t>for</w:t>
      </w:r>
      <w:r w:rsidR="00791F66">
        <w:rPr>
          <w:rFonts w:cs="Arial"/>
          <w:szCs w:val="20"/>
        </w:rPr>
        <w:t xml:space="preserve"> </w:t>
      </w:r>
      <w:r>
        <w:rPr>
          <w:rFonts w:cs="Arial"/>
          <w:szCs w:val="20"/>
        </w:rPr>
        <w:t>dishwashers</w:t>
      </w:r>
      <w:r w:rsidR="00791F66">
        <w:rPr>
          <w:rFonts w:cs="Arial"/>
          <w:szCs w:val="20"/>
        </w:rPr>
        <w:t xml:space="preserve"> </w:t>
      </w:r>
      <w:r>
        <w:rPr>
          <w:rFonts w:cs="Arial"/>
          <w:szCs w:val="20"/>
        </w:rPr>
        <w:t>utilizing</w:t>
      </w:r>
      <w:r w:rsidR="00791F66">
        <w:rPr>
          <w:rFonts w:cs="Arial"/>
          <w:szCs w:val="20"/>
        </w:rPr>
        <w:t xml:space="preserve"> </w:t>
      </w:r>
      <w:r>
        <w:rPr>
          <w:rFonts w:cs="Arial"/>
          <w:szCs w:val="20"/>
        </w:rPr>
        <w:t>electrically</w:t>
      </w:r>
      <w:r w:rsidR="00791F66">
        <w:rPr>
          <w:rFonts w:cs="Arial"/>
          <w:szCs w:val="20"/>
        </w:rPr>
        <w:t xml:space="preserve"> </w:t>
      </w:r>
      <w:r>
        <w:rPr>
          <w:rFonts w:cs="Arial"/>
          <w:szCs w:val="20"/>
        </w:rPr>
        <w:t>heated</w:t>
      </w:r>
      <w:r w:rsidR="00791F66">
        <w:rPr>
          <w:rFonts w:cs="Arial"/>
          <w:szCs w:val="20"/>
        </w:rPr>
        <w:t xml:space="preserve"> </w:t>
      </w:r>
      <w:r>
        <w:rPr>
          <w:rFonts w:cs="Arial"/>
          <w:szCs w:val="20"/>
        </w:rPr>
        <w:t>hot</w:t>
      </w:r>
      <w:r w:rsidR="00791F66">
        <w:rPr>
          <w:rFonts w:cs="Arial"/>
          <w:szCs w:val="20"/>
        </w:rPr>
        <w:t xml:space="preserve"> </w:t>
      </w:r>
      <w:r>
        <w:rPr>
          <w:rFonts w:cs="Arial"/>
          <w:szCs w:val="20"/>
        </w:rPr>
        <w:t>water:</w:t>
      </w:r>
    </w:p>
    <w:p w14:paraId="4F4C52B0" w14:textId="36D4A87B" w:rsidR="00DB7665" w:rsidRDefault="003927AD" w:rsidP="00DB7665">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%Electric</m:t>
                  </m:r>
                  <m:ctrlPr>
                    <w:rPr>
                      <w:rFonts w:ascii="Cambria Math" w:hAnsi="Cambria Math" w:cs="Arial"/>
                      <w:i/>
                      <w:szCs w:val="20"/>
                    </w:rPr>
                  </m:ctrlPr>
                </m:e>
                <m:sub>
                  <m:r>
                    <w:rPr>
                      <w:rFonts w:ascii="Cambria Math" w:hAnsi="Cambria Math" w:cs="Arial"/>
                      <w:szCs w:val="20"/>
                    </w:rPr>
                    <m:t>DHW</m:t>
                  </m:r>
                </m:sub>
              </m:sSub>
            </m:e>
          </m:d>
        </m:oMath>
      </m:oMathPara>
    </w:p>
    <w:p w14:paraId="3E0CFAEF" w14:textId="77777777" w:rsidR="00DB7665" w:rsidRPr="00376F4E" w:rsidRDefault="00DB7665" w:rsidP="00DB7665">
      <w:pPr>
        <w:rPr>
          <w:sz w:val="16"/>
          <w:szCs w:val="16"/>
        </w:rPr>
      </w:pPr>
    </w:p>
    <w:p w14:paraId="13038A3A" w14:textId="61390F8D" w:rsidR="00DB7665" w:rsidRDefault="00DB7665" w:rsidP="00DB7665">
      <w:pPr>
        <w:jc w:val="cente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9DAA006" w14:textId="77777777" w:rsidR="00DB7665" w:rsidRPr="00376F4E" w:rsidRDefault="00DB7665" w:rsidP="00DB7665">
      <w:pPr>
        <w:pStyle w:val="SubStyle"/>
        <w:rPr>
          <w:rFonts w:ascii="Arial" w:hAnsi="Arial" w:cs="Arial"/>
        </w:rPr>
      </w:pPr>
    </w:p>
    <w:p w14:paraId="2339CE90" w14:textId="3E16E843" w:rsidR="00DB7665" w:rsidRDefault="00DB7665" w:rsidP="00DB7665">
      <w:pPr>
        <w:pStyle w:val="SubStyle"/>
      </w:pPr>
      <w:r>
        <w:t>Definition</w:t>
      </w:r>
      <w:r w:rsidR="00791F66">
        <w:t xml:space="preserve"> </w:t>
      </w:r>
      <w:r>
        <w:t>of</w:t>
      </w:r>
      <w:r w:rsidR="00791F66">
        <w:t xml:space="preserve"> </w:t>
      </w:r>
      <w:r>
        <w:t>Terms</w:t>
      </w:r>
    </w:p>
    <w:p w14:paraId="7BB62F9E" w14:textId="2B59A46A" w:rsidR="00DB7665" w:rsidRDefault="00DB7665" w:rsidP="00DB7665">
      <w:pPr>
        <w:pStyle w:val="Caption"/>
      </w:pPr>
      <w:bookmarkStart w:id="603" w:name="_Toc530141755"/>
      <w:bookmarkStart w:id="604" w:name="_Toc535400497"/>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85</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ENERGY</w:t>
      </w:r>
      <w:r w:rsidR="00791F66">
        <w:t xml:space="preserve"> </w:t>
      </w:r>
      <w:r>
        <w:t>STAR</w:t>
      </w:r>
      <w:r w:rsidR="00791F66">
        <w:t xml:space="preserve"> </w:t>
      </w:r>
      <w:r>
        <w:t>Dishwashers</w:t>
      </w:r>
      <w:bookmarkEnd w:id="603"/>
      <w:bookmarkEnd w:id="604"/>
    </w:p>
    <w:tbl>
      <w:tblPr>
        <w:tblW w:w="0" w:type="auto"/>
        <w:jc w:val="center"/>
        <w:tblLook w:val="04A0" w:firstRow="1" w:lastRow="0" w:firstColumn="1" w:lastColumn="0" w:noHBand="0" w:noVBand="1"/>
      </w:tblPr>
      <w:tblGrid>
        <w:gridCol w:w="4482"/>
        <w:gridCol w:w="1080"/>
        <w:gridCol w:w="1883"/>
        <w:gridCol w:w="1185"/>
      </w:tblGrid>
      <w:tr w:rsidR="00DB7665" w14:paraId="7B3414BE" w14:textId="77777777" w:rsidTr="00DB7665">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4DC147" w14:textId="2E430619" w:rsidR="00DB7665" w:rsidRDefault="0062089D" w:rsidP="00DB7665">
            <w:pPr>
              <w:jc w:val="left"/>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FC8475" w14:textId="77777777" w:rsidR="00DB7665" w:rsidRDefault="00DB7665" w:rsidP="00DB7665">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7230CE" w14:textId="77777777" w:rsidR="00DB7665" w:rsidRDefault="00DB7665" w:rsidP="00DB7665">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C7206F" w14:textId="77777777" w:rsidR="00DB7665" w:rsidRDefault="00DB7665" w:rsidP="00DB7665">
            <w:pPr>
              <w:jc w:val="center"/>
              <w:rPr>
                <w:rFonts w:eastAsiaTheme="minorHAnsi"/>
                <w:b/>
                <w:sz w:val="18"/>
                <w:szCs w:val="18"/>
              </w:rPr>
            </w:pPr>
            <w:r>
              <w:rPr>
                <w:rFonts w:eastAsiaTheme="minorHAnsi"/>
                <w:b/>
                <w:sz w:val="18"/>
                <w:szCs w:val="18"/>
              </w:rPr>
              <w:t>Source</w:t>
            </w:r>
          </w:p>
        </w:tc>
      </w:tr>
      <w:tr w:rsidR="00DB7665" w14:paraId="0395505B" w14:textId="77777777" w:rsidTr="00DB7665">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80CB5BC" w14:textId="001E2F19" w:rsidR="00DB7665" w:rsidRDefault="00DB7665" w:rsidP="00DB7665">
            <w:pPr>
              <w:jc w:val="left"/>
              <w:rPr>
                <w:sz w:val="18"/>
                <w:szCs w:val="18"/>
              </w:rPr>
            </w:pPr>
            <w:r>
              <w:rPr>
                <w:i/>
                <w:sz w:val="18"/>
                <w:szCs w:val="18"/>
              </w:rPr>
              <w:t>kWh</w:t>
            </w:r>
            <w:r>
              <w:rPr>
                <w:i/>
                <w:sz w:val="18"/>
                <w:szCs w:val="18"/>
                <w:vertAlign w:val="subscript"/>
              </w:rPr>
              <w:t>base</w:t>
            </w:r>
            <w:r>
              <w:rPr>
                <w:sz w:val="18"/>
                <w:szCs w:val="18"/>
              </w:rPr>
              <w:t>,</w:t>
            </w:r>
            <w:r w:rsidR="00791F66">
              <w:rPr>
                <w:sz w:val="18"/>
                <w:szCs w:val="18"/>
              </w:rPr>
              <w:t xml:space="preserve"> </w:t>
            </w:r>
            <w:r>
              <w:rPr>
                <w:i/>
                <w:sz w:val="18"/>
                <w:szCs w:val="18"/>
              </w:rPr>
              <w:t>Annual</w:t>
            </w:r>
            <w:r w:rsidR="00791F66">
              <w:rPr>
                <w:i/>
                <w:sz w:val="18"/>
                <w:szCs w:val="18"/>
              </w:rPr>
              <w:t xml:space="preserve"> </w:t>
            </w:r>
            <w:r>
              <w:rPr>
                <w:i/>
                <w:sz w:val="18"/>
                <w:szCs w:val="18"/>
              </w:rPr>
              <w:t>energy</w:t>
            </w:r>
            <w:r w:rsidR="00791F66">
              <w:rPr>
                <w:i/>
                <w:sz w:val="18"/>
                <w:szCs w:val="18"/>
              </w:rPr>
              <w:t xml:space="preserve"> </w:t>
            </w:r>
            <w:r>
              <w:rPr>
                <w:i/>
                <w:sz w:val="18"/>
                <w:szCs w:val="18"/>
              </w:rPr>
              <w:t>consumption</w:t>
            </w:r>
            <w:r w:rsidR="00791F66">
              <w:rPr>
                <w:i/>
                <w:sz w:val="18"/>
                <w:szCs w:val="18"/>
              </w:rPr>
              <w:t xml:space="preserve"> </w:t>
            </w:r>
            <w:r>
              <w:rPr>
                <w:i/>
                <w:sz w:val="18"/>
                <w:szCs w:val="18"/>
              </w:rPr>
              <w:t>of</w:t>
            </w:r>
            <w:r w:rsidR="00791F66">
              <w:rPr>
                <w:i/>
                <w:sz w:val="18"/>
                <w:szCs w:val="18"/>
              </w:rPr>
              <w:t xml:space="preserve"> </w:t>
            </w:r>
            <w:r>
              <w:rPr>
                <w:i/>
                <w:sz w:val="18"/>
                <w:szCs w:val="18"/>
              </w:rPr>
              <w:t>baseline</w:t>
            </w:r>
            <w:r w:rsidR="00791F66">
              <w:rPr>
                <w:i/>
                <w:sz w:val="18"/>
                <w:szCs w:val="18"/>
              </w:rPr>
              <w:t xml:space="preserve"> </w:t>
            </w:r>
            <w:r>
              <w:rPr>
                <w:i/>
                <w:sz w:val="18"/>
                <w:szCs w:val="18"/>
              </w:rPr>
              <w:t>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AA4B8C0" w14:textId="77777777" w:rsidR="00DB7665" w:rsidRDefault="00DB7665" w:rsidP="00DB7665">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C507437" w14:textId="77777777" w:rsidR="00DB7665" w:rsidRDefault="00DB7665" w:rsidP="00DB7665">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587535A" w14:textId="517C1B7C" w:rsidR="00DB7665" w:rsidRDefault="00DB7665" w:rsidP="00DB7665">
            <w:pPr>
              <w:jc w:val="center"/>
              <w:rPr>
                <w:rFonts w:eastAsiaTheme="minorHAnsi"/>
                <w:sz w:val="18"/>
                <w:szCs w:val="18"/>
              </w:rPr>
            </w:pPr>
            <w:r>
              <w:rPr>
                <w:sz w:val="18"/>
                <w:szCs w:val="18"/>
              </w:rPr>
              <w:t>1,</w:t>
            </w:r>
            <w:r w:rsidR="00791F66">
              <w:rPr>
                <w:sz w:val="18"/>
                <w:szCs w:val="18"/>
              </w:rPr>
              <w:t xml:space="preserve"> </w:t>
            </w:r>
            <w:r>
              <w:rPr>
                <w:sz w:val="18"/>
                <w:szCs w:val="18"/>
              </w:rPr>
              <w:t>6</w:t>
            </w:r>
          </w:p>
        </w:tc>
      </w:tr>
      <w:tr w:rsidR="00DB7665" w14:paraId="0A303042" w14:textId="77777777" w:rsidTr="00DB7665">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238706E" w14:textId="3F7DDA20" w:rsidR="00DB7665" w:rsidRDefault="00DB7665" w:rsidP="00DB7665">
            <w:pPr>
              <w:jc w:val="left"/>
              <w:rPr>
                <w:sz w:val="18"/>
                <w:szCs w:val="18"/>
              </w:rPr>
            </w:pPr>
            <w:r>
              <w:rPr>
                <w:i/>
                <w:sz w:val="18"/>
                <w:szCs w:val="18"/>
              </w:rPr>
              <w:t>kWh</w:t>
            </w:r>
            <w:r>
              <w:rPr>
                <w:i/>
                <w:sz w:val="18"/>
                <w:szCs w:val="18"/>
                <w:vertAlign w:val="subscript"/>
              </w:rPr>
              <w:t>ee</w:t>
            </w:r>
            <w:r>
              <w:rPr>
                <w:sz w:val="18"/>
                <w:szCs w:val="18"/>
              </w:rPr>
              <w:t>,</w:t>
            </w:r>
            <w:r w:rsidR="00791F66">
              <w:rPr>
                <w:sz w:val="18"/>
                <w:szCs w:val="18"/>
              </w:rPr>
              <w:t xml:space="preserve"> </w:t>
            </w:r>
            <w:r>
              <w:rPr>
                <w:i/>
                <w:sz w:val="18"/>
                <w:szCs w:val="18"/>
              </w:rPr>
              <w:t>Annual</w:t>
            </w:r>
            <w:r w:rsidR="00791F66">
              <w:rPr>
                <w:i/>
                <w:sz w:val="18"/>
                <w:szCs w:val="18"/>
              </w:rPr>
              <w:t xml:space="preserve"> </w:t>
            </w:r>
            <w:r>
              <w:rPr>
                <w:i/>
                <w:sz w:val="18"/>
                <w:szCs w:val="18"/>
              </w:rPr>
              <w:t>energy</w:t>
            </w:r>
            <w:r w:rsidR="00791F66">
              <w:rPr>
                <w:i/>
                <w:sz w:val="18"/>
                <w:szCs w:val="18"/>
              </w:rPr>
              <w:t xml:space="preserve"> </w:t>
            </w:r>
            <w:r>
              <w:rPr>
                <w:i/>
                <w:sz w:val="18"/>
                <w:szCs w:val="18"/>
              </w:rPr>
              <w:t>consumption</w:t>
            </w:r>
            <w:r w:rsidR="00791F66">
              <w:rPr>
                <w:i/>
                <w:sz w:val="18"/>
                <w:szCs w:val="18"/>
              </w:rPr>
              <w:t xml:space="preserve"> </w:t>
            </w:r>
            <w:r>
              <w:rPr>
                <w:i/>
                <w:sz w:val="18"/>
                <w:szCs w:val="18"/>
              </w:rPr>
              <w:t>of</w:t>
            </w:r>
            <w:r w:rsidR="00791F66">
              <w:rPr>
                <w:i/>
                <w:sz w:val="18"/>
                <w:szCs w:val="18"/>
              </w:rPr>
              <w:t xml:space="preserve"> </w:t>
            </w:r>
            <w:r>
              <w:rPr>
                <w:i/>
                <w:sz w:val="18"/>
                <w:szCs w:val="18"/>
              </w:rPr>
              <w:t>ENERGY</w:t>
            </w:r>
            <w:r w:rsidR="00791F66">
              <w:rPr>
                <w:i/>
                <w:sz w:val="18"/>
                <w:szCs w:val="18"/>
              </w:rPr>
              <w:t xml:space="preserve"> </w:t>
            </w:r>
            <w:r>
              <w:rPr>
                <w:i/>
                <w:sz w:val="18"/>
                <w:szCs w:val="18"/>
              </w:rPr>
              <w:t>STAR</w:t>
            </w:r>
            <w:r w:rsidR="00791F66">
              <w:rPr>
                <w:i/>
                <w:sz w:val="18"/>
                <w:szCs w:val="18"/>
              </w:rPr>
              <w:t xml:space="preserve"> </w:t>
            </w:r>
            <w:r>
              <w:rPr>
                <w:i/>
                <w:sz w:val="18"/>
                <w:szCs w:val="18"/>
              </w:rPr>
              <w:t>qualified</w:t>
            </w:r>
            <w:r w:rsidR="00791F66">
              <w:rPr>
                <w:i/>
                <w:sz w:val="18"/>
                <w:szCs w:val="18"/>
              </w:rPr>
              <w:t xml:space="preserve"> </w:t>
            </w:r>
            <w:r>
              <w:rPr>
                <w:i/>
                <w:sz w:val="18"/>
                <w:szCs w:val="18"/>
              </w:rPr>
              <w:t>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3DD65F" w14:textId="77777777" w:rsidR="00DB7665" w:rsidRDefault="00DB7665" w:rsidP="00DB7665">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155CD02" w14:textId="77777777" w:rsidR="00DB7665" w:rsidRDefault="00DB7665" w:rsidP="00DB7665">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3A69F0A" w14:textId="788E447C" w:rsidR="00DB7665" w:rsidRDefault="00DB7665" w:rsidP="00DB7665">
            <w:pPr>
              <w:jc w:val="center"/>
              <w:rPr>
                <w:rFonts w:eastAsiaTheme="minorHAnsi"/>
                <w:sz w:val="18"/>
                <w:szCs w:val="18"/>
              </w:rPr>
            </w:pPr>
            <w:r>
              <w:rPr>
                <w:sz w:val="18"/>
                <w:szCs w:val="18"/>
              </w:rPr>
              <w:t>1,</w:t>
            </w:r>
            <w:r w:rsidR="00791F66">
              <w:rPr>
                <w:sz w:val="18"/>
                <w:szCs w:val="18"/>
              </w:rPr>
              <w:t xml:space="preserve"> </w:t>
            </w:r>
            <w:r>
              <w:rPr>
                <w:sz w:val="18"/>
                <w:szCs w:val="18"/>
              </w:rPr>
              <w:t>7</w:t>
            </w:r>
          </w:p>
        </w:tc>
      </w:tr>
      <w:tr w:rsidR="00DB7665" w14:paraId="4BC89637" w14:textId="77777777" w:rsidTr="00DB7665">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5B7FD7C" w14:textId="2A4F1A78" w:rsidR="00DB7665" w:rsidRDefault="00DB7665" w:rsidP="00DB7665">
            <w:pPr>
              <w:jc w:val="left"/>
              <w:rPr>
                <w:rFonts w:eastAsiaTheme="minorHAnsi"/>
                <w:sz w:val="18"/>
                <w:szCs w:val="18"/>
              </w:rPr>
            </w:pPr>
            <w:r>
              <w:rPr>
                <w:i/>
                <w:sz w:val="18"/>
                <w:szCs w:val="18"/>
              </w:rPr>
              <w:t>%kWh</w:t>
            </w:r>
            <w:r>
              <w:rPr>
                <w:i/>
                <w:sz w:val="18"/>
                <w:szCs w:val="18"/>
                <w:vertAlign w:val="subscript"/>
              </w:rPr>
              <w:t>op</w:t>
            </w:r>
            <w:r w:rsidR="00791F66">
              <w:rPr>
                <w:i/>
                <w:sz w:val="18"/>
                <w:szCs w:val="18"/>
              </w:rPr>
              <w:t xml:space="preserve"> </w:t>
            </w:r>
            <w:r>
              <w:rPr>
                <w:sz w:val="18"/>
                <w:szCs w:val="18"/>
              </w:rPr>
              <w:t>,</w:t>
            </w:r>
            <w:r w:rsidR="00791F66">
              <w:rPr>
                <w:sz w:val="18"/>
                <w:szCs w:val="18"/>
              </w:rPr>
              <w:t xml:space="preserve"> </w:t>
            </w:r>
            <w:r>
              <w:rPr>
                <w:i/>
                <w:sz w:val="18"/>
                <w:szCs w:val="18"/>
              </w:rPr>
              <w:t>Percentage</w:t>
            </w:r>
            <w:r w:rsidR="00791F66">
              <w:rPr>
                <w:i/>
                <w:sz w:val="18"/>
                <w:szCs w:val="18"/>
              </w:rPr>
              <w:t xml:space="preserve"> </w:t>
            </w:r>
            <w:r>
              <w:rPr>
                <w:i/>
                <w:sz w:val="18"/>
                <w:szCs w:val="18"/>
              </w:rPr>
              <w:t>of</w:t>
            </w:r>
            <w:r w:rsidR="00791F66">
              <w:rPr>
                <w:i/>
                <w:sz w:val="18"/>
                <w:szCs w:val="18"/>
              </w:rPr>
              <w:t xml:space="preserve"> </w:t>
            </w:r>
            <w:r>
              <w:rPr>
                <w:i/>
                <w:sz w:val="18"/>
                <w:szCs w:val="18"/>
              </w:rPr>
              <w:t>unit</w:t>
            </w:r>
            <w:r w:rsidR="00791F66">
              <w:rPr>
                <w:i/>
                <w:sz w:val="18"/>
                <w:szCs w:val="18"/>
              </w:rPr>
              <w:t xml:space="preserve"> </w:t>
            </w:r>
            <w:r>
              <w:rPr>
                <w:i/>
                <w:sz w:val="18"/>
                <w:szCs w:val="18"/>
              </w:rPr>
              <w:t>dishwasher</w:t>
            </w:r>
            <w:r w:rsidR="00791F66">
              <w:rPr>
                <w:i/>
                <w:sz w:val="18"/>
                <w:szCs w:val="18"/>
              </w:rPr>
              <w:t xml:space="preserve"> </w:t>
            </w:r>
            <w:r>
              <w:rPr>
                <w:i/>
                <w:sz w:val="18"/>
                <w:szCs w:val="18"/>
              </w:rPr>
              <w:t>energy</w:t>
            </w:r>
            <w:r w:rsidR="00791F66">
              <w:rPr>
                <w:i/>
                <w:sz w:val="18"/>
                <w:szCs w:val="18"/>
              </w:rPr>
              <w:t xml:space="preserve"> </w:t>
            </w:r>
            <w:r>
              <w:rPr>
                <w:i/>
                <w:sz w:val="18"/>
                <w:szCs w:val="18"/>
              </w:rPr>
              <w:t>consumption</w:t>
            </w:r>
            <w:r w:rsidR="00791F66">
              <w:rPr>
                <w:i/>
                <w:sz w:val="18"/>
                <w:szCs w:val="18"/>
              </w:rPr>
              <w:t xml:space="preserve"> </w:t>
            </w:r>
            <w:r>
              <w:rPr>
                <w:i/>
                <w:sz w:val="18"/>
                <w:szCs w:val="18"/>
              </w:rPr>
              <w:t>used</w:t>
            </w:r>
            <w:r w:rsidR="00791F66">
              <w:rPr>
                <w:i/>
                <w:sz w:val="18"/>
                <w:szCs w:val="18"/>
              </w:rPr>
              <w:t xml:space="preserve"> </w:t>
            </w:r>
            <w:r>
              <w:rPr>
                <w:i/>
                <w:sz w:val="18"/>
                <w:szCs w:val="18"/>
              </w:rPr>
              <w:t>for</w:t>
            </w:r>
            <w:r w:rsidR="00791F66">
              <w:rPr>
                <w:i/>
                <w:sz w:val="18"/>
                <w:szCs w:val="18"/>
              </w:rPr>
              <w:t xml:space="preserve"> </w:t>
            </w:r>
            <w:r>
              <w:rPr>
                <w:i/>
                <w:sz w:val="18"/>
                <w:szCs w:val="18"/>
              </w:rPr>
              <w:t>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E847004" w14:textId="77777777" w:rsidR="00DB7665" w:rsidRDefault="00DB7665" w:rsidP="00DB7665">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9CA0792" w14:textId="77777777" w:rsidR="00DB7665" w:rsidRDefault="00DB7665" w:rsidP="00DB7665">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69135C5" w14:textId="77777777" w:rsidR="00DB7665" w:rsidRDefault="00DB7665" w:rsidP="00DB7665">
            <w:pPr>
              <w:jc w:val="center"/>
              <w:rPr>
                <w:rFonts w:eastAsiaTheme="minorHAnsi"/>
                <w:sz w:val="18"/>
                <w:szCs w:val="18"/>
              </w:rPr>
            </w:pPr>
            <w:r>
              <w:rPr>
                <w:sz w:val="18"/>
                <w:szCs w:val="18"/>
              </w:rPr>
              <w:t>1</w:t>
            </w:r>
          </w:p>
        </w:tc>
      </w:tr>
      <w:tr w:rsidR="00DB7665" w14:paraId="54414A02" w14:textId="77777777" w:rsidTr="00DB7665">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937990A" w14:textId="6200F298" w:rsidR="00DB7665" w:rsidRDefault="00DB7665" w:rsidP="00DB7665">
            <w:pPr>
              <w:jc w:val="left"/>
              <w:rPr>
                <w:rFonts w:eastAsiaTheme="minorHAnsi"/>
                <w:sz w:val="18"/>
                <w:szCs w:val="18"/>
              </w:rPr>
            </w:pPr>
            <w:r>
              <w:rPr>
                <w:i/>
                <w:sz w:val="18"/>
                <w:szCs w:val="18"/>
              </w:rPr>
              <w:t>%kWh</w:t>
            </w:r>
            <w:r>
              <w:rPr>
                <w:i/>
                <w:sz w:val="18"/>
                <w:szCs w:val="18"/>
                <w:vertAlign w:val="subscript"/>
              </w:rPr>
              <w:t>heat</w:t>
            </w:r>
            <w:r w:rsidR="00791F66">
              <w:rPr>
                <w:i/>
                <w:sz w:val="18"/>
                <w:szCs w:val="18"/>
                <w:vertAlign w:val="subscript"/>
              </w:rPr>
              <w:t xml:space="preserve"> </w:t>
            </w:r>
            <w:r>
              <w:rPr>
                <w:sz w:val="18"/>
                <w:szCs w:val="18"/>
              </w:rPr>
              <w:t>,</w:t>
            </w:r>
            <w:r w:rsidR="00791F66">
              <w:rPr>
                <w:i/>
                <w:sz w:val="18"/>
                <w:szCs w:val="18"/>
              </w:rPr>
              <w:t xml:space="preserve"> </w:t>
            </w:r>
            <w:r>
              <w:rPr>
                <w:i/>
                <w:sz w:val="18"/>
                <w:szCs w:val="18"/>
              </w:rPr>
              <w:t>Percentage</w:t>
            </w:r>
            <w:r w:rsidR="00791F66">
              <w:rPr>
                <w:i/>
                <w:sz w:val="18"/>
                <w:szCs w:val="18"/>
              </w:rPr>
              <w:t xml:space="preserve"> </w:t>
            </w:r>
            <w:r>
              <w:rPr>
                <w:i/>
                <w:sz w:val="18"/>
                <w:szCs w:val="18"/>
              </w:rPr>
              <w:t>of</w:t>
            </w:r>
            <w:r w:rsidR="00791F66">
              <w:rPr>
                <w:i/>
                <w:sz w:val="18"/>
                <w:szCs w:val="18"/>
              </w:rPr>
              <w:t xml:space="preserve"> </w:t>
            </w:r>
            <w:r>
              <w:rPr>
                <w:i/>
                <w:sz w:val="18"/>
                <w:szCs w:val="18"/>
              </w:rPr>
              <w:t>dishwasher</w:t>
            </w:r>
            <w:r w:rsidR="00791F66">
              <w:rPr>
                <w:i/>
                <w:sz w:val="18"/>
                <w:szCs w:val="18"/>
              </w:rPr>
              <w:t xml:space="preserve"> </w:t>
            </w:r>
            <w:r>
              <w:rPr>
                <w:i/>
                <w:sz w:val="18"/>
                <w:szCs w:val="18"/>
              </w:rPr>
              <w:t>unit</w:t>
            </w:r>
            <w:r w:rsidR="00791F66">
              <w:rPr>
                <w:i/>
                <w:sz w:val="18"/>
                <w:szCs w:val="18"/>
              </w:rPr>
              <w:t xml:space="preserve"> </w:t>
            </w:r>
            <w:r>
              <w:rPr>
                <w:i/>
                <w:sz w:val="18"/>
                <w:szCs w:val="18"/>
              </w:rPr>
              <w:t>energy</w:t>
            </w:r>
            <w:r w:rsidR="00791F66">
              <w:rPr>
                <w:i/>
                <w:sz w:val="18"/>
                <w:szCs w:val="18"/>
              </w:rPr>
              <w:t xml:space="preserve"> </w:t>
            </w:r>
            <w:r>
              <w:rPr>
                <w:i/>
                <w:sz w:val="18"/>
                <w:szCs w:val="18"/>
              </w:rPr>
              <w:t>consumption</w:t>
            </w:r>
            <w:r w:rsidR="00791F66">
              <w:rPr>
                <w:i/>
                <w:sz w:val="18"/>
                <w:szCs w:val="18"/>
              </w:rPr>
              <w:t xml:space="preserve"> </w:t>
            </w:r>
            <w:r>
              <w:rPr>
                <w:i/>
                <w:sz w:val="18"/>
                <w:szCs w:val="18"/>
              </w:rPr>
              <w:t>used</w:t>
            </w:r>
            <w:r w:rsidR="00791F66">
              <w:rPr>
                <w:i/>
                <w:sz w:val="18"/>
                <w:szCs w:val="18"/>
              </w:rPr>
              <w:t xml:space="preserve"> </w:t>
            </w:r>
            <w:r>
              <w:rPr>
                <w:i/>
                <w:sz w:val="18"/>
                <w:szCs w:val="18"/>
              </w:rPr>
              <w:t>for</w:t>
            </w:r>
            <w:r w:rsidR="00791F66">
              <w:rPr>
                <w:i/>
                <w:sz w:val="18"/>
                <w:szCs w:val="18"/>
              </w:rPr>
              <w:t xml:space="preserve"> </w:t>
            </w:r>
            <w:r>
              <w:rPr>
                <w:i/>
                <w:sz w:val="18"/>
                <w:szCs w:val="18"/>
              </w:rPr>
              <w:t>water</w:t>
            </w:r>
            <w:r w:rsidR="00791F66">
              <w:rPr>
                <w:i/>
                <w:sz w:val="18"/>
                <w:szCs w:val="18"/>
              </w:rPr>
              <w:t xml:space="preserve"> </w:t>
            </w:r>
            <w:r>
              <w:rPr>
                <w:i/>
                <w:sz w:val="18"/>
                <w:szCs w:val="18"/>
              </w:rPr>
              <w:t>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F70567" w14:textId="77777777" w:rsidR="00DB7665" w:rsidRDefault="00DB7665" w:rsidP="00DB7665">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97020E" w14:textId="77777777" w:rsidR="00DB7665" w:rsidRDefault="00DB7665" w:rsidP="00DB7665">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336B16C" w14:textId="77777777" w:rsidR="00DB7665" w:rsidRDefault="00DB7665" w:rsidP="00DB7665">
            <w:pPr>
              <w:jc w:val="center"/>
              <w:rPr>
                <w:rFonts w:eastAsiaTheme="minorHAnsi"/>
                <w:sz w:val="18"/>
                <w:szCs w:val="18"/>
              </w:rPr>
            </w:pPr>
            <w:r>
              <w:rPr>
                <w:sz w:val="18"/>
                <w:szCs w:val="18"/>
              </w:rPr>
              <w:t>1</w:t>
            </w:r>
          </w:p>
        </w:tc>
      </w:tr>
      <w:tr w:rsidR="00DB7665" w14:paraId="5E3C711F" w14:textId="77777777" w:rsidTr="00DB7665">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7C11D65" w14:textId="5CDB2426" w:rsidR="00DB7665" w:rsidRDefault="00DB7665" w:rsidP="00DB7665">
            <w:pPr>
              <w:jc w:val="left"/>
              <w:rPr>
                <w:rFonts w:eastAsiaTheme="minorHAnsi"/>
                <w:sz w:val="18"/>
                <w:szCs w:val="18"/>
              </w:rPr>
            </w:pPr>
            <w:r>
              <w:rPr>
                <w:i/>
                <w:sz w:val="18"/>
                <w:szCs w:val="18"/>
              </w:rPr>
              <w:t>%Electric</w:t>
            </w:r>
            <w:r>
              <w:rPr>
                <w:i/>
                <w:sz w:val="18"/>
                <w:szCs w:val="18"/>
                <w:vertAlign w:val="subscript"/>
              </w:rPr>
              <w:t>DW</w:t>
            </w:r>
            <w:r>
              <w:rPr>
                <w:sz w:val="18"/>
                <w:szCs w:val="18"/>
              </w:rPr>
              <w:t>,</w:t>
            </w:r>
            <w:r w:rsidR="00791F66">
              <w:rPr>
                <w:sz w:val="18"/>
                <w:szCs w:val="18"/>
              </w:rPr>
              <w:t xml:space="preserve"> </w:t>
            </w:r>
            <w:r>
              <w:rPr>
                <w:i/>
                <w:sz w:val="18"/>
                <w:szCs w:val="18"/>
              </w:rPr>
              <w:t>Percentage</w:t>
            </w:r>
            <w:r w:rsidR="00791F66">
              <w:rPr>
                <w:i/>
                <w:sz w:val="18"/>
                <w:szCs w:val="18"/>
              </w:rPr>
              <w:t xml:space="preserve"> </w:t>
            </w:r>
            <w:r>
              <w:rPr>
                <w:i/>
                <w:sz w:val="18"/>
                <w:szCs w:val="18"/>
              </w:rPr>
              <w:t>of</w:t>
            </w:r>
            <w:r w:rsidR="00791F66">
              <w:rPr>
                <w:i/>
                <w:sz w:val="18"/>
                <w:szCs w:val="18"/>
              </w:rPr>
              <w:t xml:space="preserve"> </w:t>
            </w:r>
            <w:r>
              <w:rPr>
                <w:i/>
                <w:sz w:val="18"/>
                <w:szCs w:val="18"/>
              </w:rPr>
              <w:t>dishwashers</w:t>
            </w:r>
            <w:r w:rsidR="00791F66">
              <w:rPr>
                <w:i/>
                <w:sz w:val="18"/>
                <w:szCs w:val="18"/>
              </w:rPr>
              <w:t xml:space="preserve"> </w:t>
            </w:r>
            <w:r>
              <w:rPr>
                <w:i/>
                <w:sz w:val="18"/>
                <w:szCs w:val="18"/>
              </w:rPr>
              <w:t>assumed</w:t>
            </w:r>
            <w:r w:rsidR="00791F66">
              <w:rPr>
                <w:i/>
                <w:sz w:val="18"/>
                <w:szCs w:val="18"/>
              </w:rPr>
              <w:t xml:space="preserve"> </w:t>
            </w:r>
            <w:r>
              <w:rPr>
                <w:i/>
                <w:sz w:val="18"/>
                <w:szCs w:val="18"/>
              </w:rPr>
              <w:t>to</w:t>
            </w:r>
            <w:r w:rsidR="00791F66">
              <w:rPr>
                <w:i/>
                <w:sz w:val="18"/>
                <w:szCs w:val="18"/>
              </w:rPr>
              <w:t xml:space="preserve"> </w:t>
            </w:r>
            <w:r>
              <w:rPr>
                <w:i/>
                <w:sz w:val="18"/>
                <w:szCs w:val="18"/>
              </w:rPr>
              <w:t>utilize</w:t>
            </w:r>
            <w:r w:rsidR="00791F66">
              <w:rPr>
                <w:i/>
                <w:sz w:val="18"/>
                <w:szCs w:val="18"/>
              </w:rPr>
              <w:t xml:space="preserve"> </w:t>
            </w:r>
            <w:r>
              <w:rPr>
                <w:i/>
                <w:sz w:val="18"/>
                <w:szCs w:val="18"/>
              </w:rPr>
              <w:t>electrically</w:t>
            </w:r>
            <w:r w:rsidR="00791F66">
              <w:rPr>
                <w:i/>
                <w:sz w:val="18"/>
                <w:szCs w:val="18"/>
              </w:rPr>
              <w:t xml:space="preserve"> </w:t>
            </w:r>
            <w:r>
              <w:rPr>
                <w:i/>
                <w:sz w:val="18"/>
                <w:szCs w:val="18"/>
              </w:rPr>
              <w:t>heated</w:t>
            </w:r>
            <w:r w:rsidR="00791F66">
              <w:rPr>
                <w:i/>
                <w:sz w:val="18"/>
                <w:szCs w:val="18"/>
              </w:rPr>
              <w:t xml:space="preserve"> </w:t>
            </w:r>
            <w:r>
              <w:rPr>
                <w:i/>
                <w:sz w:val="18"/>
                <w:szCs w:val="18"/>
              </w:rPr>
              <w:t>hot</w:t>
            </w:r>
            <w:r w:rsidR="00791F66">
              <w:rPr>
                <w:i/>
                <w:sz w:val="18"/>
                <w:szCs w:val="18"/>
              </w:rPr>
              <w:t xml:space="preserve"> </w:t>
            </w:r>
            <w:r>
              <w:rPr>
                <w:i/>
                <w:sz w:val="18"/>
                <w:szCs w:val="18"/>
              </w:rPr>
              <w:t>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6919064" w14:textId="77777777" w:rsidR="00DB7665" w:rsidRDefault="00DB7665" w:rsidP="00DB7665">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95D5153" w14:textId="457DFA99" w:rsidR="00DB7665" w:rsidRDefault="00DB7665" w:rsidP="00DB7665">
            <w:pPr>
              <w:pStyle w:val="TableCell"/>
              <w:jc w:val="center"/>
              <w:rPr>
                <w:szCs w:val="18"/>
              </w:rPr>
            </w:pPr>
            <w:r>
              <w:rPr>
                <w:szCs w:val="18"/>
              </w:rPr>
              <w:t>EDC</w:t>
            </w:r>
            <w:r w:rsidR="00791F66">
              <w:rPr>
                <w:szCs w:val="18"/>
              </w:rPr>
              <w:t xml:space="preserve"> </w:t>
            </w:r>
            <w:r>
              <w:rPr>
                <w:szCs w:val="18"/>
              </w:rPr>
              <w:t>Data</w:t>
            </w:r>
            <w:r w:rsidR="00791F66">
              <w:rPr>
                <w:szCs w:val="18"/>
              </w:rPr>
              <w:t xml:space="preserve"> </w:t>
            </w:r>
            <w:r>
              <w:rPr>
                <w:szCs w:val="18"/>
              </w:rPr>
              <w:t>Gathering</w:t>
            </w:r>
          </w:p>
          <w:p w14:paraId="1C05C6E1" w14:textId="74645368" w:rsidR="00DB7665" w:rsidRDefault="00DB7665" w:rsidP="00DB7665">
            <w:pPr>
              <w:pStyle w:val="TableCell"/>
              <w:jc w:val="center"/>
              <w:rPr>
                <w:rFonts w:eastAsiaTheme="minorHAnsi"/>
                <w:szCs w:val="18"/>
              </w:rPr>
            </w:pPr>
            <w:r>
              <w:rPr>
                <w:szCs w:val="18"/>
              </w:rPr>
              <w:t>Default</w:t>
            </w:r>
            <w:r w:rsidR="00791F66">
              <w:rPr>
                <w:szCs w:val="18"/>
              </w:rPr>
              <w:t xml:space="preserve"> </w:t>
            </w:r>
            <w:r>
              <w:rPr>
                <w:szCs w:val="18"/>
              </w:rPr>
              <w:t>=</w:t>
            </w:r>
            <w:r w:rsidR="00791F66">
              <w:rPr>
                <w:szCs w:val="18"/>
              </w:rPr>
              <w:t xml:space="preserve"> </w:t>
            </w:r>
            <w:r>
              <w:rPr>
                <w:szCs w:val="18"/>
              </w:rPr>
              <w:t>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4AB6488" w14:textId="77777777" w:rsidR="00DB7665" w:rsidRDefault="00DB7665" w:rsidP="00DB7665">
            <w:pPr>
              <w:jc w:val="center"/>
              <w:rPr>
                <w:rFonts w:eastAsiaTheme="minorHAnsi"/>
                <w:sz w:val="18"/>
                <w:szCs w:val="18"/>
              </w:rPr>
            </w:pPr>
            <w:r>
              <w:rPr>
                <w:sz w:val="18"/>
                <w:szCs w:val="18"/>
              </w:rPr>
              <w:t>2</w:t>
            </w:r>
          </w:p>
        </w:tc>
      </w:tr>
      <w:tr w:rsidR="00DB7665" w14:paraId="3FE185AE" w14:textId="77777777" w:rsidTr="00DB7665">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FCCA98C" w14:textId="5FE646A0" w:rsidR="00DB7665" w:rsidRDefault="00DB7665" w:rsidP="00DB7665">
            <w:pPr>
              <w:jc w:val="left"/>
              <w:rPr>
                <w:sz w:val="18"/>
                <w:szCs w:val="18"/>
                <w:vertAlign w:val="subscript"/>
              </w:rPr>
            </w:pPr>
            <w:r>
              <w:rPr>
                <w:i/>
                <w:sz w:val="18"/>
                <w:szCs w:val="18"/>
              </w:rPr>
              <w:t>HOU</w:t>
            </w:r>
            <w:r w:rsidR="00791F66">
              <w:rPr>
                <w:sz w:val="18"/>
                <w:szCs w:val="18"/>
              </w:rPr>
              <w:t xml:space="preserve"> </w:t>
            </w:r>
            <w:r>
              <w:rPr>
                <w:sz w:val="18"/>
                <w:szCs w:val="18"/>
              </w:rPr>
              <w:t>,</w:t>
            </w:r>
            <w:r w:rsidR="00791F66">
              <w:rPr>
                <w:sz w:val="18"/>
                <w:szCs w:val="18"/>
              </w:rPr>
              <w:t xml:space="preserve"> </w:t>
            </w:r>
            <w:r>
              <w:rPr>
                <w:sz w:val="18"/>
                <w:szCs w:val="18"/>
              </w:rPr>
              <w:t>Hours</w:t>
            </w:r>
            <w:r w:rsidR="00791F66">
              <w:rPr>
                <w:sz w:val="18"/>
                <w:szCs w:val="18"/>
              </w:rPr>
              <w:t xml:space="preserve"> </w:t>
            </w:r>
            <w:r>
              <w:rPr>
                <w:sz w:val="18"/>
                <w:szCs w:val="18"/>
              </w:rPr>
              <w:t>of</w:t>
            </w:r>
            <w:r w:rsidR="00791F66">
              <w:rPr>
                <w:sz w:val="18"/>
                <w:szCs w:val="18"/>
              </w:rPr>
              <w:t xml:space="preserve"> </w:t>
            </w:r>
            <w:r>
              <w:rPr>
                <w:sz w:val="18"/>
                <w:szCs w:val="18"/>
              </w:rPr>
              <w:t>use</w:t>
            </w:r>
            <w:r w:rsidR="00791F66">
              <w:rPr>
                <w:sz w:val="18"/>
                <w:szCs w:val="18"/>
              </w:rPr>
              <w:t xml:space="preserve"> </w:t>
            </w:r>
            <w:r>
              <w:rPr>
                <w:sz w:val="18"/>
                <w:szCs w:val="18"/>
              </w:rPr>
              <w:t>per</w:t>
            </w:r>
            <w:r w:rsidR="00791F66">
              <w:rPr>
                <w:sz w:val="18"/>
                <w:szCs w:val="18"/>
              </w:rPr>
              <w:t xml:space="preserve"> </w:t>
            </w:r>
            <w:r>
              <w:rPr>
                <w:sz w:val="18"/>
                <w:szCs w:val="18"/>
              </w:rPr>
              <w:t>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91404A" w14:textId="77777777" w:rsidR="00DB7665" w:rsidRDefault="00DB7665" w:rsidP="00DB7665">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45C4E51" w14:textId="77777777" w:rsidR="00DB7665" w:rsidRDefault="00DB7665" w:rsidP="00DB7665">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43567F1" w14:textId="77777777" w:rsidR="00DB7665" w:rsidRDefault="00DB7665" w:rsidP="00DB7665">
            <w:pPr>
              <w:jc w:val="center"/>
              <w:rPr>
                <w:rFonts w:eastAsiaTheme="minorHAnsi"/>
                <w:sz w:val="18"/>
                <w:szCs w:val="18"/>
              </w:rPr>
            </w:pPr>
            <w:r>
              <w:rPr>
                <w:sz w:val="18"/>
                <w:szCs w:val="18"/>
              </w:rPr>
              <w:t>3</w:t>
            </w:r>
          </w:p>
        </w:tc>
      </w:tr>
      <w:tr w:rsidR="00DB7665" w14:paraId="0AA44342" w14:textId="77777777" w:rsidTr="00DB7665">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9D24B3D" w14:textId="4EC8E060" w:rsidR="00DB7665" w:rsidRDefault="00DB7665" w:rsidP="00DB7665">
            <w:pPr>
              <w:jc w:val="left"/>
              <w:rPr>
                <w:sz w:val="18"/>
                <w:szCs w:val="18"/>
              </w:rPr>
            </w:pPr>
            <w:r>
              <w:rPr>
                <w:i/>
                <w:sz w:val="18"/>
                <w:szCs w:val="18"/>
              </w:rPr>
              <w:t>CF,</w:t>
            </w:r>
            <w:r w:rsidR="00791F66">
              <w:rPr>
                <w:i/>
                <w:sz w:val="18"/>
                <w:szCs w:val="18"/>
              </w:rPr>
              <w:t xml:space="preserve"> </w:t>
            </w:r>
            <w:r>
              <w:rPr>
                <w:i/>
                <w:sz w:val="18"/>
                <w:szCs w:val="18"/>
              </w:rPr>
              <w:t>Demand</w:t>
            </w:r>
            <w:r w:rsidR="00791F66">
              <w:rPr>
                <w:i/>
                <w:sz w:val="18"/>
                <w:szCs w:val="18"/>
              </w:rPr>
              <w:t xml:space="preserve"> </w:t>
            </w:r>
            <w:r>
              <w:rPr>
                <w:i/>
                <w:sz w:val="18"/>
                <w:szCs w:val="18"/>
              </w:rPr>
              <w:t>Coincidence</w:t>
            </w:r>
            <w:r w:rsidR="00791F66">
              <w:rPr>
                <w:i/>
                <w:sz w:val="18"/>
                <w:szCs w:val="18"/>
              </w:rPr>
              <w:t xml:space="preserve"> </w:t>
            </w:r>
            <w:r>
              <w:rPr>
                <w:i/>
                <w:sz w:val="18"/>
                <w:szCs w:val="18"/>
              </w:rPr>
              <w:t>Factor.</w:t>
            </w:r>
            <w:r w:rsidR="00376F4E">
              <w:rPr>
                <w:i/>
                <w:sz w:val="18"/>
                <w:szCs w:val="18"/>
              </w:rPr>
              <w:t xml:space="preserve"> </w:t>
            </w:r>
            <w:r>
              <w:rPr>
                <w:i/>
                <w:sz w:val="18"/>
                <w:szCs w:val="18"/>
              </w:rPr>
              <w:t>The</w:t>
            </w:r>
            <w:r w:rsidR="00791F66">
              <w:rPr>
                <w:i/>
                <w:sz w:val="18"/>
                <w:szCs w:val="18"/>
              </w:rPr>
              <w:t xml:space="preserve"> </w:t>
            </w:r>
            <w:r>
              <w:rPr>
                <w:i/>
                <w:sz w:val="18"/>
                <w:szCs w:val="18"/>
              </w:rPr>
              <w:t>coincidence</w:t>
            </w:r>
            <w:r w:rsidR="00791F66">
              <w:rPr>
                <w:i/>
                <w:sz w:val="18"/>
                <w:szCs w:val="18"/>
              </w:rPr>
              <w:t xml:space="preserve"> </w:t>
            </w:r>
            <w:r>
              <w:rPr>
                <w:i/>
                <w:sz w:val="18"/>
                <w:szCs w:val="18"/>
              </w:rPr>
              <w:t>of</w:t>
            </w:r>
            <w:r w:rsidR="00791F66">
              <w:rPr>
                <w:i/>
                <w:sz w:val="18"/>
                <w:szCs w:val="18"/>
              </w:rPr>
              <w:t xml:space="preserve"> </w:t>
            </w:r>
            <w:r>
              <w:rPr>
                <w:i/>
                <w:sz w:val="18"/>
                <w:szCs w:val="18"/>
              </w:rPr>
              <w:t>average</w:t>
            </w:r>
            <w:r w:rsidR="00791F66">
              <w:rPr>
                <w:i/>
                <w:sz w:val="18"/>
                <w:szCs w:val="18"/>
              </w:rPr>
              <w:t xml:space="preserve"> </w:t>
            </w:r>
            <w:r>
              <w:rPr>
                <w:i/>
                <w:sz w:val="18"/>
                <w:szCs w:val="18"/>
              </w:rPr>
              <w:t>dishwasher</w:t>
            </w:r>
            <w:r w:rsidR="00791F66">
              <w:rPr>
                <w:i/>
                <w:sz w:val="18"/>
                <w:szCs w:val="18"/>
              </w:rPr>
              <w:t xml:space="preserve"> </w:t>
            </w:r>
            <w:r>
              <w:rPr>
                <w:i/>
                <w:sz w:val="18"/>
                <w:szCs w:val="18"/>
              </w:rPr>
              <w:t>demand</w:t>
            </w:r>
            <w:r w:rsidR="00791F66">
              <w:rPr>
                <w:i/>
                <w:sz w:val="18"/>
                <w:szCs w:val="18"/>
              </w:rPr>
              <w:t xml:space="preserve"> </w:t>
            </w:r>
            <w:r>
              <w:rPr>
                <w:i/>
                <w:sz w:val="18"/>
                <w:szCs w:val="18"/>
              </w:rPr>
              <w:t>to</w:t>
            </w:r>
            <w:r w:rsidR="00791F66">
              <w:rPr>
                <w:i/>
                <w:sz w:val="18"/>
                <w:szCs w:val="18"/>
              </w:rPr>
              <w:t xml:space="preserve"> </w:t>
            </w:r>
            <w:r>
              <w:rPr>
                <w:i/>
                <w:sz w:val="18"/>
                <w:szCs w:val="18"/>
              </w:rPr>
              <w:t>summer</w:t>
            </w:r>
            <w:r w:rsidR="00791F66">
              <w:rPr>
                <w:i/>
                <w:sz w:val="18"/>
                <w:szCs w:val="18"/>
              </w:rPr>
              <w:t xml:space="preserve"> </w:t>
            </w:r>
            <w:r>
              <w:rPr>
                <w:i/>
                <w:sz w:val="18"/>
                <w:szCs w:val="18"/>
              </w:rPr>
              <w:t>system</w:t>
            </w:r>
            <w:r w:rsidR="00791F66">
              <w:rPr>
                <w:i/>
                <w:sz w:val="18"/>
                <w:szCs w:val="18"/>
              </w:rPr>
              <w:t xml:space="preserve"> </w:t>
            </w:r>
            <w:r>
              <w:rPr>
                <w:i/>
                <w:sz w:val="18"/>
                <w:szCs w:val="18"/>
              </w:rPr>
              <w:t>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39D33A3" w14:textId="4C676EAE" w:rsidR="00DB7665" w:rsidRPr="002837D2" w:rsidRDefault="00D13F20" w:rsidP="00DB7665">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0D2AAD6" w14:textId="77777777" w:rsidR="00DB7665" w:rsidRDefault="00DB7665" w:rsidP="00DB7665">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CF0BD8B" w14:textId="7446D345" w:rsidR="00DB7665" w:rsidRDefault="00DB7665" w:rsidP="00DB7665">
            <w:pPr>
              <w:jc w:val="center"/>
              <w:rPr>
                <w:rFonts w:eastAsiaTheme="minorHAnsi"/>
                <w:sz w:val="18"/>
                <w:szCs w:val="18"/>
              </w:rPr>
            </w:pPr>
            <w:r>
              <w:rPr>
                <w:sz w:val="18"/>
                <w:szCs w:val="18"/>
              </w:rPr>
              <w:t>4,</w:t>
            </w:r>
            <w:r w:rsidR="00791F66">
              <w:rPr>
                <w:sz w:val="18"/>
                <w:szCs w:val="18"/>
              </w:rPr>
              <w:t xml:space="preserve"> </w:t>
            </w:r>
            <w:r>
              <w:rPr>
                <w:sz w:val="18"/>
                <w:szCs w:val="18"/>
              </w:rPr>
              <w:t>5</w:t>
            </w:r>
          </w:p>
        </w:tc>
      </w:tr>
    </w:tbl>
    <w:p w14:paraId="6ACAC2B2" w14:textId="3A66BBE5" w:rsidR="00DB7665" w:rsidRDefault="00DB7665" w:rsidP="00DB7665">
      <w:pPr>
        <w:overflowPunct/>
        <w:autoSpaceDE/>
        <w:adjustRightInd/>
        <w:rPr>
          <w:rFonts w:cs="Arial"/>
          <w:szCs w:val="24"/>
        </w:rPr>
      </w:pPr>
      <w:r>
        <w:rPr>
          <w:rFonts w:cs="Arial"/>
          <w:szCs w:val="24"/>
        </w:rPr>
        <w:t>ENERGY</w:t>
      </w:r>
      <w:r w:rsidR="00791F66">
        <w:rPr>
          <w:rFonts w:cs="Arial"/>
          <w:szCs w:val="24"/>
        </w:rPr>
        <w:t xml:space="preserve"> </w:t>
      </w:r>
      <w:r>
        <w:rPr>
          <w:rFonts w:cs="Arial"/>
          <w:szCs w:val="24"/>
        </w:rPr>
        <w:t>STAR</w:t>
      </w:r>
      <w:r w:rsidR="00791F66">
        <w:rPr>
          <w:rFonts w:cs="Arial"/>
          <w:szCs w:val="24"/>
        </w:rPr>
        <w:t xml:space="preserve"> </w:t>
      </w:r>
      <w:r>
        <w:rPr>
          <w:rFonts w:cs="Arial"/>
          <w:szCs w:val="24"/>
        </w:rPr>
        <w:t>qualified</w:t>
      </w:r>
      <w:r w:rsidR="00791F66">
        <w:rPr>
          <w:rFonts w:cs="Arial"/>
          <w:szCs w:val="24"/>
        </w:rPr>
        <w:t xml:space="preserve"> </w:t>
      </w:r>
      <w:r>
        <w:rPr>
          <w:rFonts w:cs="Arial"/>
          <w:szCs w:val="24"/>
        </w:rPr>
        <w:t>dishwashers</w:t>
      </w:r>
      <w:r w:rsidR="00791F66">
        <w:rPr>
          <w:rFonts w:cs="Arial"/>
          <w:szCs w:val="24"/>
        </w:rPr>
        <w:t xml:space="preserve"> </w:t>
      </w:r>
      <w:r>
        <w:rPr>
          <w:rFonts w:cs="Arial"/>
          <w:szCs w:val="24"/>
        </w:rPr>
        <w:t>must</w:t>
      </w:r>
      <w:r w:rsidR="00791F66">
        <w:rPr>
          <w:rFonts w:cs="Arial"/>
          <w:szCs w:val="24"/>
        </w:rPr>
        <w:t xml:space="preserve"> </w:t>
      </w:r>
      <w:r>
        <w:rPr>
          <w:rFonts w:cs="Arial"/>
          <w:szCs w:val="24"/>
        </w:rPr>
        <w:t>use</w:t>
      </w:r>
      <w:r w:rsidR="00791F66">
        <w:rPr>
          <w:rFonts w:cs="Arial"/>
          <w:szCs w:val="24"/>
        </w:rPr>
        <w:t xml:space="preserve"> </w:t>
      </w:r>
      <w:r>
        <w:rPr>
          <w:rFonts w:cs="Arial"/>
          <w:szCs w:val="24"/>
        </w:rPr>
        <w:t>less</w:t>
      </w:r>
      <w:r w:rsidR="00791F66">
        <w:rPr>
          <w:rFonts w:cs="Arial"/>
          <w:szCs w:val="24"/>
        </w:rPr>
        <w:t xml:space="preserve"> </w:t>
      </w:r>
      <w:r>
        <w:rPr>
          <w:rFonts w:cs="Arial"/>
          <w:szCs w:val="24"/>
        </w:rPr>
        <w:t>than</w:t>
      </w:r>
      <w:r w:rsidR="00791F66">
        <w:rPr>
          <w:rFonts w:cs="Arial"/>
          <w:szCs w:val="24"/>
        </w:rPr>
        <w:t xml:space="preserve"> </w:t>
      </w:r>
      <w:r>
        <w:rPr>
          <w:rFonts w:cs="Arial"/>
          <w:szCs w:val="24"/>
        </w:rPr>
        <w:t>or</w:t>
      </w:r>
      <w:r w:rsidR="00791F66">
        <w:rPr>
          <w:rFonts w:cs="Arial"/>
          <w:szCs w:val="24"/>
        </w:rPr>
        <w:t xml:space="preserve"> </w:t>
      </w:r>
      <w:r>
        <w:rPr>
          <w:rFonts w:cs="Arial"/>
          <w:szCs w:val="24"/>
        </w:rPr>
        <w:t>equal</w:t>
      </w:r>
      <w:r w:rsidR="00791F66">
        <w:rPr>
          <w:rFonts w:cs="Arial"/>
          <w:szCs w:val="24"/>
        </w:rPr>
        <w:t xml:space="preserve"> </w:t>
      </w:r>
      <w:r>
        <w:rPr>
          <w:rFonts w:cs="Arial"/>
          <w:szCs w:val="24"/>
        </w:rPr>
        <w:t>to</w:t>
      </w:r>
      <w:r w:rsidR="00791F66">
        <w:rPr>
          <w:rFonts w:cs="Arial"/>
          <w:szCs w:val="24"/>
        </w:rPr>
        <w:t xml:space="preserve"> </w:t>
      </w:r>
      <w:r>
        <w:rPr>
          <w:rFonts w:cs="Arial"/>
          <w:szCs w:val="24"/>
        </w:rPr>
        <w:t>the</w:t>
      </w:r>
      <w:r w:rsidR="00791F66">
        <w:rPr>
          <w:rFonts w:cs="Arial"/>
          <w:szCs w:val="24"/>
        </w:rPr>
        <w:t xml:space="preserve"> </w:t>
      </w:r>
      <w:r>
        <w:rPr>
          <w:rFonts w:cs="Arial"/>
          <w:szCs w:val="24"/>
        </w:rPr>
        <w:t>water</w:t>
      </w:r>
      <w:r w:rsidR="00791F66">
        <w:rPr>
          <w:rFonts w:cs="Arial"/>
          <w:szCs w:val="24"/>
        </w:rPr>
        <w:t xml:space="preserve"> </w:t>
      </w:r>
      <w:r>
        <w:rPr>
          <w:rFonts w:cs="Arial"/>
          <w:szCs w:val="24"/>
        </w:rPr>
        <w:t>and</w:t>
      </w:r>
      <w:r w:rsidR="00791F66">
        <w:rPr>
          <w:rFonts w:cs="Arial"/>
          <w:szCs w:val="24"/>
        </w:rPr>
        <w:t xml:space="preserve"> </w:t>
      </w:r>
      <w:r>
        <w:rPr>
          <w:rFonts w:cs="Arial"/>
          <w:szCs w:val="24"/>
        </w:rPr>
        <w:t>energy</w:t>
      </w:r>
      <w:r w:rsidR="00791F66">
        <w:rPr>
          <w:rFonts w:cs="Arial"/>
          <w:szCs w:val="24"/>
        </w:rPr>
        <w:t xml:space="preserve"> </w:t>
      </w:r>
      <w:r>
        <w:rPr>
          <w:rFonts w:cs="Arial"/>
          <w:szCs w:val="24"/>
        </w:rPr>
        <w:t>consumption</w:t>
      </w:r>
      <w:r w:rsidR="00791F66">
        <w:rPr>
          <w:rFonts w:cs="Arial"/>
          <w:szCs w:val="24"/>
        </w:rPr>
        <w:t xml:space="preserve"> </w:t>
      </w:r>
      <w:r>
        <w:rPr>
          <w:rFonts w:cs="Arial"/>
          <w:szCs w:val="24"/>
        </w:rPr>
        <w:t>values</w:t>
      </w:r>
      <w:r w:rsidR="00791F66">
        <w:rPr>
          <w:rFonts w:cs="Arial"/>
          <w:szCs w:val="24"/>
        </w:rPr>
        <w:t xml:space="preserve"> </w:t>
      </w:r>
      <w:r>
        <w:rPr>
          <w:rFonts w:cs="Arial"/>
          <w:szCs w:val="24"/>
        </w:rPr>
        <w:t>given</w:t>
      </w:r>
      <w:r w:rsidR="00791F66">
        <w:rPr>
          <w:rFonts w:cs="Arial"/>
          <w:szCs w:val="24"/>
        </w:rPr>
        <w:t xml:space="preserve"> </w:t>
      </w:r>
      <w:r>
        <w:rPr>
          <w:rFonts w:cs="Arial"/>
          <w:szCs w:val="24"/>
        </w:rPr>
        <w:t>in</w:t>
      </w:r>
      <w:r w:rsidR="00791F66">
        <w:rPr>
          <w:rFonts w:cs="Arial"/>
          <w:szCs w:val="24"/>
        </w:rPr>
        <w:t xml:space="preserve"> </w:t>
      </w:r>
      <w:r>
        <w:rPr>
          <w:rFonts w:cs="Arial"/>
          <w:szCs w:val="24"/>
        </w:rPr>
        <w:fldChar w:fldCharType="begin"/>
      </w:r>
      <w:r>
        <w:rPr>
          <w:rFonts w:cs="Arial"/>
          <w:szCs w:val="24"/>
        </w:rPr>
        <w:instrText xml:space="preserve"> REF _Ref532224765 \h </w:instrText>
      </w:r>
      <w:r>
        <w:rPr>
          <w:rFonts w:cs="Arial"/>
          <w:szCs w:val="24"/>
        </w:rPr>
      </w:r>
      <w:r>
        <w:rPr>
          <w:rFonts w:cs="Arial"/>
          <w:szCs w:val="24"/>
        </w:rPr>
        <w:fldChar w:fldCharType="separate"/>
      </w:r>
      <w:r w:rsidR="00EB6430">
        <w:t xml:space="preserve">Table </w:t>
      </w:r>
      <w:r w:rsidR="00EB6430">
        <w:rPr>
          <w:noProof/>
        </w:rPr>
        <w:t>2</w:t>
      </w:r>
      <w:r w:rsidR="00EB6430">
        <w:noBreakHyphen/>
      </w:r>
      <w:r w:rsidR="00EB6430">
        <w:rPr>
          <w:noProof/>
        </w:rPr>
        <w:t>86</w:t>
      </w:r>
      <w:r>
        <w:rPr>
          <w:rFonts w:cs="Arial"/>
          <w:szCs w:val="24"/>
        </w:rPr>
        <w:fldChar w:fldCharType="end"/>
      </w:r>
      <w:r>
        <w:rPr>
          <w:rFonts w:cs="Arial"/>
          <w:szCs w:val="24"/>
        </w:rPr>
        <w:t>.</w:t>
      </w:r>
      <w:r w:rsidR="00791F66">
        <w:rPr>
          <w:rFonts w:cs="Arial"/>
          <w:szCs w:val="24"/>
        </w:rPr>
        <w:t xml:space="preserve"> </w:t>
      </w:r>
      <w:r>
        <w:rPr>
          <w:rFonts w:cs="Arial"/>
          <w:szCs w:val="24"/>
        </w:rPr>
        <w:t>Note,</w:t>
      </w:r>
      <w:r w:rsidR="00791F66">
        <w:rPr>
          <w:rFonts w:cs="Arial"/>
          <w:szCs w:val="24"/>
        </w:rPr>
        <w:t xml:space="preserve"> </w:t>
      </w:r>
      <w:r>
        <w:rPr>
          <w:rFonts w:cs="Arial"/>
          <w:szCs w:val="24"/>
        </w:rPr>
        <w:t>as</w:t>
      </w:r>
      <w:r w:rsidR="00791F66">
        <w:rPr>
          <w:rFonts w:cs="Arial"/>
          <w:szCs w:val="24"/>
        </w:rPr>
        <w:t xml:space="preserve"> </w:t>
      </w:r>
      <w:r>
        <w:rPr>
          <w:rFonts w:cs="Arial"/>
          <w:szCs w:val="24"/>
        </w:rPr>
        <w:t>of</w:t>
      </w:r>
      <w:r w:rsidR="00791F66">
        <w:rPr>
          <w:rFonts w:cs="Arial"/>
          <w:szCs w:val="24"/>
        </w:rPr>
        <w:t xml:space="preserve"> </w:t>
      </w:r>
      <w:r>
        <w:rPr>
          <w:rFonts w:cs="Arial"/>
          <w:szCs w:val="24"/>
        </w:rPr>
        <w:t>May</w:t>
      </w:r>
      <w:r w:rsidR="00791F66">
        <w:rPr>
          <w:rFonts w:cs="Arial"/>
          <w:szCs w:val="24"/>
        </w:rPr>
        <w:t xml:space="preserve"> </w:t>
      </w:r>
      <w:r>
        <w:rPr>
          <w:rFonts w:cs="Arial"/>
          <w:szCs w:val="24"/>
        </w:rPr>
        <w:t>30,</w:t>
      </w:r>
      <w:r w:rsidR="00791F66">
        <w:rPr>
          <w:rFonts w:cs="Arial"/>
          <w:szCs w:val="24"/>
        </w:rPr>
        <w:t xml:space="preserve"> </w:t>
      </w:r>
      <w:r>
        <w:rPr>
          <w:rFonts w:cs="Arial"/>
          <w:szCs w:val="24"/>
        </w:rPr>
        <w:t>2013,</w:t>
      </w:r>
      <w:r w:rsidR="00791F66">
        <w:rPr>
          <w:rFonts w:cs="Arial"/>
          <w:szCs w:val="24"/>
        </w:rPr>
        <w:t xml:space="preserve"> </w:t>
      </w:r>
      <w:r>
        <w:rPr>
          <w:rFonts w:cs="Arial"/>
          <w:szCs w:val="24"/>
        </w:rPr>
        <w:t>ENERGY</w:t>
      </w:r>
      <w:r w:rsidR="00791F66">
        <w:rPr>
          <w:rFonts w:cs="Arial"/>
          <w:szCs w:val="24"/>
        </w:rPr>
        <w:t xml:space="preserve"> </w:t>
      </w:r>
      <w:r>
        <w:rPr>
          <w:rFonts w:cs="Arial"/>
          <w:szCs w:val="24"/>
        </w:rPr>
        <w:t>STAR</w:t>
      </w:r>
      <w:r w:rsidR="00791F66">
        <w:rPr>
          <w:rFonts w:cs="Arial"/>
          <w:szCs w:val="24"/>
        </w:rPr>
        <w:t xml:space="preserve"> </w:t>
      </w:r>
      <w:r>
        <w:rPr>
          <w:rFonts w:cs="Arial"/>
          <w:szCs w:val="24"/>
        </w:rPr>
        <w:t>compact</w:t>
      </w:r>
      <w:r w:rsidR="00791F66">
        <w:rPr>
          <w:rFonts w:cs="Arial"/>
          <w:szCs w:val="24"/>
        </w:rPr>
        <w:t xml:space="preserve"> </w:t>
      </w:r>
      <w:r>
        <w:rPr>
          <w:rFonts w:cs="Arial"/>
          <w:szCs w:val="24"/>
        </w:rPr>
        <w:t>dishwashers</w:t>
      </w:r>
      <w:r w:rsidR="00791F66">
        <w:rPr>
          <w:rFonts w:cs="Arial"/>
          <w:szCs w:val="24"/>
        </w:rPr>
        <w:t xml:space="preserve"> </w:t>
      </w:r>
      <w:r>
        <w:rPr>
          <w:rFonts w:cs="Arial"/>
          <w:szCs w:val="24"/>
        </w:rPr>
        <w:t>have</w:t>
      </w:r>
      <w:r w:rsidR="00791F66">
        <w:rPr>
          <w:rFonts w:cs="Arial"/>
          <w:szCs w:val="24"/>
        </w:rPr>
        <w:t xml:space="preserve"> </w:t>
      </w:r>
      <w:r>
        <w:rPr>
          <w:rFonts w:cs="Arial"/>
          <w:szCs w:val="24"/>
        </w:rPr>
        <w:t>the</w:t>
      </w:r>
      <w:r w:rsidR="00791F66">
        <w:rPr>
          <w:rFonts w:cs="Arial"/>
          <w:szCs w:val="24"/>
        </w:rPr>
        <w:t xml:space="preserve"> </w:t>
      </w:r>
      <w:r>
        <w:rPr>
          <w:rFonts w:cs="Arial"/>
          <w:szCs w:val="24"/>
        </w:rPr>
        <w:t>same</w:t>
      </w:r>
      <w:r w:rsidR="00791F66">
        <w:rPr>
          <w:rFonts w:cs="Arial"/>
          <w:szCs w:val="24"/>
        </w:rPr>
        <w:t xml:space="preserve"> </w:t>
      </w:r>
      <w:r>
        <w:rPr>
          <w:rFonts w:cs="Arial"/>
          <w:szCs w:val="24"/>
        </w:rPr>
        <w:t>maximum</w:t>
      </w:r>
      <w:r w:rsidR="00791F66">
        <w:rPr>
          <w:rFonts w:cs="Arial"/>
          <w:szCs w:val="24"/>
        </w:rPr>
        <w:t xml:space="preserve"> </w:t>
      </w:r>
      <w:r>
        <w:rPr>
          <w:rFonts w:cs="Arial"/>
          <w:szCs w:val="24"/>
        </w:rPr>
        <w:t>water</w:t>
      </w:r>
      <w:r w:rsidR="00791F66">
        <w:rPr>
          <w:rFonts w:cs="Arial"/>
          <w:szCs w:val="24"/>
        </w:rPr>
        <w:t xml:space="preserve"> </w:t>
      </w:r>
      <w:r>
        <w:rPr>
          <w:rFonts w:cs="Arial"/>
          <w:szCs w:val="24"/>
        </w:rPr>
        <w:t>and</w:t>
      </w:r>
      <w:r w:rsidR="00791F66">
        <w:rPr>
          <w:rFonts w:cs="Arial"/>
          <w:szCs w:val="24"/>
        </w:rPr>
        <w:t xml:space="preserve"> </w:t>
      </w:r>
      <w:r>
        <w:rPr>
          <w:rFonts w:cs="Arial"/>
          <w:szCs w:val="24"/>
        </w:rPr>
        <w:t>energy</w:t>
      </w:r>
      <w:r w:rsidR="00791F66">
        <w:rPr>
          <w:rFonts w:cs="Arial"/>
          <w:szCs w:val="24"/>
        </w:rPr>
        <w:t xml:space="preserve"> </w:t>
      </w:r>
      <w:r>
        <w:rPr>
          <w:rFonts w:cs="Arial"/>
          <w:szCs w:val="24"/>
        </w:rPr>
        <w:t>consumption</w:t>
      </w:r>
      <w:r w:rsidR="00791F66">
        <w:rPr>
          <w:rFonts w:cs="Arial"/>
          <w:szCs w:val="24"/>
        </w:rPr>
        <w:t xml:space="preserve"> </w:t>
      </w:r>
      <w:r>
        <w:rPr>
          <w:rFonts w:cs="Arial"/>
          <w:szCs w:val="24"/>
        </w:rPr>
        <w:t>requirements</w:t>
      </w:r>
      <w:r w:rsidR="00791F66">
        <w:rPr>
          <w:rFonts w:cs="Arial"/>
          <w:szCs w:val="24"/>
        </w:rPr>
        <w:t xml:space="preserve"> </w:t>
      </w:r>
      <w:r>
        <w:rPr>
          <w:rFonts w:cs="Arial"/>
          <w:szCs w:val="24"/>
        </w:rPr>
        <w:t>as</w:t>
      </w:r>
      <w:r w:rsidR="00791F66">
        <w:rPr>
          <w:rFonts w:cs="Arial"/>
          <w:szCs w:val="24"/>
        </w:rPr>
        <w:t xml:space="preserve"> </w:t>
      </w:r>
      <w:r>
        <w:rPr>
          <w:rFonts w:cs="Arial"/>
          <w:szCs w:val="24"/>
        </w:rPr>
        <w:t>the</w:t>
      </w:r>
      <w:r w:rsidR="00791F66">
        <w:rPr>
          <w:rFonts w:cs="Arial"/>
          <w:szCs w:val="24"/>
        </w:rPr>
        <w:t xml:space="preserve"> </w:t>
      </w:r>
      <w:r>
        <w:rPr>
          <w:rFonts w:cs="Arial"/>
          <w:szCs w:val="24"/>
        </w:rPr>
        <w:t>federal</w:t>
      </w:r>
      <w:r w:rsidR="00791F66">
        <w:rPr>
          <w:rFonts w:cs="Arial"/>
          <w:szCs w:val="24"/>
        </w:rPr>
        <w:t xml:space="preserve"> </w:t>
      </w:r>
      <w:r>
        <w:rPr>
          <w:rFonts w:cs="Arial"/>
          <w:szCs w:val="24"/>
        </w:rPr>
        <w:t>standard</w:t>
      </w:r>
      <w:r w:rsidR="00791F66">
        <w:rPr>
          <w:rFonts w:cs="Arial"/>
          <w:szCs w:val="24"/>
        </w:rPr>
        <w:t xml:space="preserve"> </w:t>
      </w:r>
      <w:r>
        <w:rPr>
          <w:rFonts w:cs="Arial"/>
          <w:szCs w:val="24"/>
        </w:rPr>
        <w:t>and</w:t>
      </w:r>
      <w:r w:rsidR="00791F66">
        <w:rPr>
          <w:rFonts w:cs="Arial"/>
          <w:szCs w:val="24"/>
        </w:rPr>
        <w:t xml:space="preserve"> </w:t>
      </w:r>
      <w:r>
        <w:rPr>
          <w:rFonts w:cs="Arial"/>
          <w:szCs w:val="24"/>
        </w:rPr>
        <w:t>therefore</w:t>
      </w:r>
      <w:r w:rsidR="00791F66">
        <w:rPr>
          <w:rFonts w:cs="Arial"/>
          <w:szCs w:val="24"/>
        </w:rPr>
        <w:t xml:space="preserve"> </w:t>
      </w:r>
      <w:r>
        <w:rPr>
          <w:rFonts w:cs="Arial"/>
          <w:szCs w:val="24"/>
        </w:rPr>
        <w:t>are</w:t>
      </w:r>
      <w:r w:rsidR="00791F66">
        <w:rPr>
          <w:rFonts w:cs="Arial"/>
          <w:szCs w:val="24"/>
        </w:rPr>
        <w:t xml:space="preserve"> </w:t>
      </w:r>
      <w:r>
        <w:rPr>
          <w:rFonts w:cs="Arial"/>
          <w:szCs w:val="24"/>
        </w:rPr>
        <w:t>not</w:t>
      </w:r>
      <w:r w:rsidR="00791F66">
        <w:rPr>
          <w:rFonts w:cs="Arial"/>
          <w:szCs w:val="24"/>
        </w:rPr>
        <w:t xml:space="preserve"> </w:t>
      </w:r>
      <w:r>
        <w:rPr>
          <w:rFonts w:cs="Arial"/>
          <w:szCs w:val="24"/>
        </w:rPr>
        <w:t>included</w:t>
      </w:r>
      <w:r w:rsidR="00791F66">
        <w:rPr>
          <w:rFonts w:cs="Arial"/>
          <w:szCs w:val="24"/>
        </w:rPr>
        <w:t xml:space="preserve"> </w:t>
      </w:r>
      <w:r>
        <w:rPr>
          <w:rFonts w:cs="Arial"/>
          <w:szCs w:val="24"/>
        </w:rPr>
        <w:t>in</w:t>
      </w:r>
      <w:r w:rsidR="00791F66">
        <w:rPr>
          <w:rFonts w:cs="Arial"/>
          <w:szCs w:val="24"/>
        </w:rPr>
        <w:t xml:space="preserve"> </w:t>
      </w:r>
      <w:r>
        <w:rPr>
          <w:rFonts w:cs="Arial"/>
          <w:szCs w:val="24"/>
        </w:rPr>
        <w:t>the</w:t>
      </w:r>
      <w:r w:rsidR="00791F66">
        <w:rPr>
          <w:rFonts w:cs="Arial"/>
          <w:szCs w:val="24"/>
        </w:rPr>
        <w:t xml:space="preserve"> </w:t>
      </w:r>
      <w:r>
        <w:rPr>
          <w:rFonts w:cs="Arial"/>
          <w:szCs w:val="24"/>
        </w:rPr>
        <w:t>TRM</w:t>
      </w:r>
      <w:r w:rsidR="00791F66">
        <w:rPr>
          <w:rFonts w:cs="Arial"/>
          <w:szCs w:val="24"/>
        </w:rPr>
        <w:t xml:space="preserve"> </w:t>
      </w:r>
      <w:r>
        <w:rPr>
          <w:rFonts w:cs="Arial"/>
          <w:szCs w:val="24"/>
        </w:rPr>
        <w:t>since</w:t>
      </w:r>
      <w:r w:rsidR="00791F66">
        <w:rPr>
          <w:rFonts w:cs="Arial"/>
          <w:szCs w:val="24"/>
        </w:rPr>
        <w:t xml:space="preserve"> </w:t>
      </w:r>
      <w:r>
        <w:rPr>
          <w:rFonts w:cs="Arial"/>
          <w:szCs w:val="24"/>
        </w:rPr>
        <w:t>there</w:t>
      </w:r>
      <w:r w:rsidR="00791F66">
        <w:rPr>
          <w:rFonts w:cs="Arial"/>
          <w:szCs w:val="24"/>
        </w:rPr>
        <w:t xml:space="preserve"> </w:t>
      </w:r>
      <w:r>
        <w:rPr>
          <w:rFonts w:cs="Arial"/>
          <w:szCs w:val="24"/>
        </w:rPr>
        <w:t>is</w:t>
      </w:r>
      <w:r w:rsidR="00791F66">
        <w:rPr>
          <w:rFonts w:cs="Arial"/>
          <w:szCs w:val="24"/>
        </w:rPr>
        <w:t xml:space="preserve"> </w:t>
      </w:r>
      <w:r>
        <w:rPr>
          <w:rFonts w:cs="Arial"/>
          <w:szCs w:val="24"/>
        </w:rPr>
        <w:t>not</w:t>
      </w:r>
      <w:r w:rsidR="00791F66">
        <w:rPr>
          <w:rFonts w:cs="Arial"/>
          <w:szCs w:val="24"/>
        </w:rPr>
        <w:t xml:space="preserve"> </w:t>
      </w:r>
      <w:r>
        <w:rPr>
          <w:rFonts w:cs="Arial"/>
          <w:szCs w:val="24"/>
        </w:rPr>
        <w:t>energy</w:t>
      </w:r>
      <w:r w:rsidR="00791F66">
        <w:rPr>
          <w:rFonts w:cs="Arial"/>
          <w:szCs w:val="24"/>
        </w:rPr>
        <w:t xml:space="preserve"> </w:t>
      </w:r>
      <w:r>
        <w:rPr>
          <w:rFonts w:cs="Arial"/>
          <w:szCs w:val="24"/>
        </w:rPr>
        <w:t>savings</w:t>
      </w:r>
      <w:r w:rsidR="00791F66">
        <w:rPr>
          <w:rFonts w:cs="Arial"/>
          <w:szCs w:val="24"/>
        </w:rPr>
        <w:t xml:space="preserve"> </w:t>
      </w:r>
      <w:r>
        <w:rPr>
          <w:rFonts w:cs="Arial"/>
          <w:szCs w:val="24"/>
        </w:rPr>
        <w:t>to</w:t>
      </w:r>
      <w:r w:rsidR="00791F66">
        <w:rPr>
          <w:rFonts w:cs="Arial"/>
          <w:szCs w:val="24"/>
        </w:rPr>
        <w:t xml:space="preserve"> </w:t>
      </w:r>
      <w:r>
        <w:rPr>
          <w:rFonts w:cs="Arial"/>
          <w:szCs w:val="24"/>
        </w:rPr>
        <w:t>be</w:t>
      </w:r>
      <w:r w:rsidR="00791F66">
        <w:rPr>
          <w:rFonts w:cs="Arial"/>
          <w:szCs w:val="24"/>
        </w:rPr>
        <w:t xml:space="preserve"> </w:t>
      </w:r>
      <w:r>
        <w:rPr>
          <w:rFonts w:cs="Arial"/>
          <w:szCs w:val="24"/>
        </w:rPr>
        <w:t>calculated</w:t>
      </w:r>
      <w:r w:rsidR="00791F66">
        <w:rPr>
          <w:rFonts w:cs="Arial"/>
          <w:szCs w:val="24"/>
        </w:rPr>
        <w:t xml:space="preserve"> </w:t>
      </w:r>
      <w:r>
        <w:rPr>
          <w:rFonts w:cs="Arial"/>
          <w:szCs w:val="24"/>
        </w:rPr>
        <w:t>for</w:t>
      </w:r>
      <w:r w:rsidR="00791F66">
        <w:rPr>
          <w:rFonts w:cs="Arial"/>
          <w:szCs w:val="24"/>
        </w:rPr>
        <w:t xml:space="preserve"> </w:t>
      </w:r>
      <w:r>
        <w:rPr>
          <w:rFonts w:cs="Arial"/>
          <w:szCs w:val="24"/>
        </w:rPr>
        <w:t>installation</w:t>
      </w:r>
      <w:r w:rsidR="00791F66">
        <w:rPr>
          <w:rFonts w:cs="Arial"/>
          <w:szCs w:val="24"/>
        </w:rPr>
        <w:t xml:space="preserve"> </w:t>
      </w:r>
      <w:r>
        <w:rPr>
          <w:rFonts w:cs="Arial"/>
          <w:szCs w:val="24"/>
        </w:rPr>
        <w:t>of</w:t>
      </w:r>
      <w:r w:rsidR="00791F66">
        <w:rPr>
          <w:rFonts w:cs="Arial"/>
          <w:szCs w:val="24"/>
        </w:rPr>
        <w:t xml:space="preserve"> </w:t>
      </w:r>
      <w:r>
        <w:rPr>
          <w:rFonts w:cs="Arial"/>
          <w:szCs w:val="24"/>
        </w:rPr>
        <w:t>an</w:t>
      </w:r>
      <w:r w:rsidR="00791F66">
        <w:rPr>
          <w:rFonts w:cs="Arial"/>
          <w:szCs w:val="24"/>
        </w:rPr>
        <w:t xml:space="preserve"> </w:t>
      </w:r>
      <w:r>
        <w:rPr>
          <w:rFonts w:cs="Arial"/>
          <w:szCs w:val="24"/>
        </w:rPr>
        <w:t>ENERGY</w:t>
      </w:r>
      <w:r w:rsidR="00791F66">
        <w:rPr>
          <w:rFonts w:cs="Arial"/>
          <w:szCs w:val="24"/>
        </w:rPr>
        <w:t xml:space="preserve"> </w:t>
      </w:r>
      <w:r>
        <w:rPr>
          <w:rFonts w:cs="Arial"/>
          <w:szCs w:val="24"/>
        </w:rPr>
        <w:t>STAR</w:t>
      </w:r>
      <w:r w:rsidR="00791F66">
        <w:rPr>
          <w:rFonts w:cs="Arial"/>
          <w:szCs w:val="24"/>
        </w:rPr>
        <w:t xml:space="preserve"> </w:t>
      </w:r>
      <w:r>
        <w:rPr>
          <w:rFonts w:cs="Arial"/>
          <w:szCs w:val="24"/>
        </w:rPr>
        <w:t>compact</w:t>
      </w:r>
      <w:r w:rsidR="00791F66">
        <w:rPr>
          <w:rFonts w:cs="Arial"/>
          <w:szCs w:val="24"/>
        </w:rPr>
        <w:t xml:space="preserve"> </w:t>
      </w:r>
      <w:r>
        <w:rPr>
          <w:rFonts w:cs="Arial"/>
          <w:szCs w:val="24"/>
        </w:rPr>
        <w:t>dishwasher.</w:t>
      </w:r>
      <w:r w:rsidR="00791F66">
        <w:rPr>
          <w:rFonts w:cs="Arial"/>
          <w:szCs w:val="24"/>
        </w:rPr>
        <w:t xml:space="preserve"> </w:t>
      </w:r>
      <w:r>
        <w:rPr>
          <w:rFonts w:cs="Arial"/>
          <w:szCs w:val="24"/>
        </w:rPr>
        <w:t>A</w:t>
      </w:r>
      <w:r w:rsidR="00791F66">
        <w:rPr>
          <w:rFonts w:cs="Arial"/>
          <w:szCs w:val="24"/>
        </w:rPr>
        <w:t xml:space="preserve"> </w:t>
      </w:r>
      <w:r>
        <w:rPr>
          <w:rFonts w:cs="Arial"/>
          <w:szCs w:val="24"/>
        </w:rPr>
        <w:t>standard</w:t>
      </w:r>
      <w:r w:rsidR="00791F66">
        <w:rPr>
          <w:rFonts w:cs="Arial"/>
          <w:szCs w:val="24"/>
        </w:rPr>
        <w:t xml:space="preserve"> </w:t>
      </w:r>
      <w:r>
        <w:rPr>
          <w:rFonts w:cs="Arial"/>
          <w:szCs w:val="24"/>
        </w:rPr>
        <w:t>sized</w:t>
      </w:r>
      <w:r w:rsidR="00791F66">
        <w:rPr>
          <w:rFonts w:cs="Arial"/>
          <w:szCs w:val="24"/>
        </w:rPr>
        <w:t xml:space="preserve"> </w:t>
      </w:r>
      <w:r>
        <w:rPr>
          <w:rFonts w:cs="Arial"/>
          <w:szCs w:val="24"/>
        </w:rPr>
        <w:t>dishwasher</w:t>
      </w:r>
      <w:r w:rsidR="00791F66">
        <w:rPr>
          <w:rFonts w:cs="Arial"/>
          <w:szCs w:val="24"/>
        </w:rPr>
        <w:t xml:space="preserve"> </w:t>
      </w:r>
      <w:r>
        <w:rPr>
          <w:rFonts w:cs="Arial"/>
          <w:szCs w:val="24"/>
        </w:rPr>
        <w:t>is</w:t>
      </w:r>
      <w:r w:rsidR="00791F66">
        <w:rPr>
          <w:rFonts w:cs="Arial"/>
          <w:szCs w:val="24"/>
        </w:rPr>
        <w:t xml:space="preserve"> </w:t>
      </w:r>
      <w:r>
        <w:rPr>
          <w:rFonts w:cs="Arial"/>
          <w:szCs w:val="24"/>
        </w:rPr>
        <w:t>defined</w:t>
      </w:r>
      <w:r w:rsidR="00791F66">
        <w:rPr>
          <w:rFonts w:cs="Arial"/>
          <w:szCs w:val="24"/>
        </w:rPr>
        <w:t xml:space="preserve"> </w:t>
      </w:r>
      <w:r>
        <w:rPr>
          <w:rFonts w:cs="Arial"/>
          <w:szCs w:val="24"/>
        </w:rPr>
        <w:t>as</w:t>
      </w:r>
      <w:r w:rsidR="00791F66">
        <w:rPr>
          <w:rFonts w:cs="Arial"/>
          <w:szCs w:val="24"/>
        </w:rPr>
        <w:t xml:space="preserve"> </w:t>
      </w:r>
      <w:r>
        <w:rPr>
          <w:rFonts w:cs="Arial"/>
          <w:szCs w:val="24"/>
        </w:rPr>
        <w:t>any</w:t>
      </w:r>
      <w:r w:rsidR="00791F66">
        <w:rPr>
          <w:rFonts w:cs="Arial"/>
          <w:szCs w:val="24"/>
        </w:rPr>
        <w:t xml:space="preserve"> </w:t>
      </w:r>
      <w:r>
        <w:rPr>
          <w:rFonts w:cs="Arial"/>
          <w:szCs w:val="24"/>
        </w:rPr>
        <w:t>dishwasher</w:t>
      </w:r>
      <w:r w:rsidR="00791F66">
        <w:rPr>
          <w:rFonts w:cs="Arial"/>
          <w:szCs w:val="24"/>
        </w:rPr>
        <w:t xml:space="preserve"> </w:t>
      </w:r>
      <w:r>
        <w:rPr>
          <w:rFonts w:cs="Arial"/>
          <w:szCs w:val="24"/>
        </w:rPr>
        <w:t>that</w:t>
      </w:r>
      <w:r w:rsidR="00791F66">
        <w:rPr>
          <w:rFonts w:cs="Arial"/>
          <w:szCs w:val="24"/>
        </w:rPr>
        <w:t xml:space="preserve"> </w:t>
      </w:r>
      <w:r>
        <w:rPr>
          <w:rFonts w:cs="Arial"/>
          <w:szCs w:val="24"/>
        </w:rPr>
        <w:t>can</w:t>
      </w:r>
      <w:r w:rsidR="00791F66">
        <w:rPr>
          <w:rFonts w:cs="Arial"/>
          <w:szCs w:val="24"/>
        </w:rPr>
        <w:t xml:space="preserve"> </w:t>
      </w:r>
      <w:r>
        <w:rPr>
          <w:rFonts w:cs="Arial"/>
          <w:szCs w:val="24"/>
        </w:rPr>
        <w:t>hold</w:t>
      </w:r>
      <w:r w:rsidR="00791F66">
        <w:rPr>
          <w:rFonts w:cs="Arial"/>
          <w:szCs w:val="24"/>
        </w:rPr>
        <w:t xml:space="preserve"> </w:t>
      </w:r>
      <w:r>
        <w:rPr>
          <w:rFonts w:cs="Arial"/>
          <w:szCs w:val="24"/>
        </w:rPr>
        <w:t>8</w:t>
      </w:r>
      <w:r w:rsidR="00791F66">
        <w:rPr>
          <w:rFonts w:cs="Arial"/>
          <w:szCs w:val="24"/>
        </w:rPr>
        <w:t xml:space="preserve"> </w:t>
      </w:r>
      <w:r>
        <w:rPr>
          <w:rFonts w:cs="Arial"/>
          <w:szCs w:val="24"/>
        </w:rPr>
        <w:t>or</w:t>
      </w:r>
      <w:r w:rsidR="00791F66">
        <w:rPr>
          <w:rFonts w:cs="Arial"/>
          <w:szCs w:val="24"/>
        </w:rPr>
        <w:t xml:space="preserve"> </w:t>
      </w:r>
      <w:r>
        <w:rPr>
          <w:rFonts w:cs="Arial"/>
          <w:szCs w:val="24"/>
        </w:rPr>
        <w:t>more</w:t>
      </w:r>
      <w:r w:rsidR="00791F66">
        <w:rPr>
          <w:rFonts w:cs="Arial"/>
          <w:szCs w:val="24"/>
        </w:rPr>
        <w:t xml:space="preserve"> </w:t>
      </w:r>
      <w:r>
        <w:rPr>
          <w:rFonts w:cs="Arial"/>
          <w:szCs w:val="24"/>
        </w:rPr>
        <w:t>place</w:t>
      </w:r>
      <w:r w:rsidR="00791F66">
        <w:rPr>
          <w:rFonts w:cs="Arial"/>
          <w:szCs w:val="24"/>
        </w:rPr>
        <w:t xml:space="preserve"> </w:t>
      </w:r>
      <w:r>
        <w:rPr>
          <w:rFonts w:cs="Arial"/>
          <w:szCs w:val="24"/>
        </w:rPr>
        <w:t>settings</w:t>
      </w:r>
      <w:r w:rsidR="00791F66">
        <w:rPr>
          <w:rFonts w:cs="Arial"/>
          <w:szCs w:val="24"/>
        </w:rPr>
        <w:t xml:space="preserve"> </w:t>
      </w:r>
      <w:r>
        <w:rPr>
          <w:rFonts w:cs="Arial"/>
          <w:szCs w:val="24"/>
        </w:rPr>
        <w:t>and</w:t>
      </w:r>
      <w:r w:rsidR="00791F66">
        <w:rPr>
          <w:rFonts w:cs="Arial"/>
          <w:szCs w:val="24"/>
        </w:rPr>
        <w:t xml:space="preserve"> </w:t>
      </w:r>
      <w:r>
        <w:rPr>
          <w:rFonts w:cs="Arial"/>
          <w:szCs w:val="24"/>
        </w:rPr>
        <w:t>at</w:t>
      </w:r>
      <w:r w:rsidR="00791F66">
        <w:rPr>
          <w:rFonts w:cs="Arial"/>
          <w:szCs w:val="24"/>
        </w:rPr>
        <w:t xml:space="preserve"> </w:t>
      </w:r>
      <w:r>
        <w:rPr>
          <w:rFonts w:cs="Arial"/>
          <w:szCs w:val="24"/>
        </w:rPr>
        <w:t>least</w:t>
      </w:r>
      <w:r w:rsidR="00791F66">
        <w:rPr>
          <w:rFonts w:cs="Arial"/>
          <w:szCs w:val="24"/>
        </w:rPr>
        <w:t xml:space="preserve"> </w:t>
      </w:r>
      <w:r>
        <w:rPr>
          <w:rFonts w:cs="Arial"/>
          <w:szCs w:val="24"/>
        </w:rPr>
        <w:t>six</w:t>
      </w:r>
      <w:r w:rsidR="00791F66">
        <w:rPr>
          <w:rFonts w:cs="Arial"/>
          <w:szCs w:val="24"/>
        </w:rPr>
        <w:t xml:space="preserve"> </w:t>
      </w:r>
      <w:r>
        <w:rPr>
          <w:rFonts w:cs="Arial"/>
          <w:szCs w:val="24"/>
        </w:rPr>
        <w:t>serving</w:t>
      </w:r>
      <w:r w:rsidR="00791F66">
        <w:rPr>
          <w:rFonts w:cs="Arial"/>
          <w:szCs w:val="24"/>
        </w:rPr>
        <w:t xml:space="preserve"> </w:t>
      </w:r>
      <w:r>
        <w:rPr>
          <w:rFonts w:cs="Arial"/>
          <w:szCs w:val="24"/>
        </w:rPr>
        <w:t>pieces.</w:t>
      </w:r>
      <w:r>
        <w:rPr>
          <w:rFonts w:cs="Arial"/>
          <w:szCs w:val="24"/>
          <w:vertAlign w:val="superscript"/>
        </w:rPr>
        <w:t>Source</w:t>
      </w:r>
      <w:r w:rsidR="00791F66">
        <w:rPr>
          <w:rFonts w:cs="Arial"/>
          <w:szCs w:val="24"/>
          <w:vertAlign w:val="superscript"/>
        </w:rPr>
        <w:t xml:space="preserve"> </w:t>
      </w:r>
      <w:r>
        <w:rPr>
          <w:rFonts w:cs="Arial"/>
          <w:szCs w:val="24"/>
          <w:vertAlign w:val="superscript"/>
        </w:rPr>
        <w:t>6</w:t>
      </w:r>
    </w:p>
    <w:p w14:paraId="7F9C29EF" w14:textId="77777777" w:rsidR="00DB7665" w:rsidRDefault="00DB7665" w:rsidP="00DB7665">
      <w:pPr>
        <w:overflowPunct/>
        <w:autoSpaceDE/>
        <w:adjustRightInd/>
        <w:rPr>
          <w:rFonts w:cs="Arial"/>
          <w:szCs w:val="24"/>
        </w:rPr>
      </w:pPr>
    </w:p>
    <w:p w14:paraId="2501BF05" w14:textId="2A5CCB96" w:rsidR="00DB7665" w:rsidRDefault="00DB7665" w:rsidP="00DB7665">
      <w:pPr>
        <w:pStyle w:val="Caption"/>
        <w:rPr>
          <w:rFonts w:cs="Arial"/>
          <w:szCs w:val="24"/>
        </w:rPr>
      </w:pPr>
      <w:bookmarkStart w:id="605" w:name="_Ref532224765"/>
      <w:bookmarkStart w:id="606" w:name="_Toc530141756"/>
      <w:bookmarkStart w:id="607" w:name="_Toc53540049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86</w:t>
      </w:r>
      <w:r w:rsidR="00C5682A">
        <w:rPr>
          <w:noProof/>
        </w:rPr>
        <w:fldChar w:fldCharType="end"/>
      </w:r>
      <w:bookmarkEnd w:id="605"/>
      <w:r>
        <w:t>:</w:t>
      </w:r>
      <w:r w:rsidR="00791F66">
        <w:t xml:space="preserve"> </w:t>
      </w:r>
      <w:r>
        <w:t>Federal</w:t>
      </w:r>
      <w:r w:rsidR="00791F66">
        <w:t xml:space="preserve"> </w:t>
      </w:r>
      <w:r>
        <w:t>Standard</w:t>
      </w:r>
      <w:r w:rsidR="00791F66">
        <w:t xml:space="preserve"> </w:t>
      </w:r>
      <w:r>
        <w:t>and</w:t>
      </w:r>
      <w:r w:rsidR="00791F66">
        <w:t xml:space="preserve"> </w:t>
      </w:r>
      <w:r>
        <w:t>ENERGY</w:t>
      </w:r>
      <w:r w:rsidR="00791F66">
        <w:t xml:space="preserve"> </w:t>
      </w:r>
      <w:r>
        <w:t>STAR</w:t>
      </w:r>
      <w:r w:rsidR="00791F66">
        <w:t xml:space="preserve"> </w:t>
      </w:r>
      <w:r>
        <w:t>v</w:t>
      </w:r>
      <w:r w:rsidR="00791F66">
        <w:t xml:space="preserve"> </w:t>
      </w:r>
      <w:r>
        <w:t>6.0</w:t>
      </w:r>
      <w:r w:rsidR="00791F66">
        <w:t xml:space="preserve"> </w:t>
      </w:r>
      <w:r>
        <w:t>Residential</w:t>
      </w:r>
      <w:r w:rsidR="00791F66">
        <w:t xml:space="preserve"> </w:t>
      </w:r>
      <w:r>
        <w:t>Dishwasher</w:t>
      </w:r>
      <w:r w:rsidR="00791F66">
        <w:t xml:space="preserve"> </w:t>
      </w:r>
      <w:r>
        <w:t>Standard</w:t>
      </w:r>
      <w:bookmarkEnd w:id="606"/>
      <w:bookmarkEnd w:id="607"/>
    </w:p>
    <w:tbl>
      <w:tblPr>
        <w:tblW w:w="0" w:type="auto"/>
        <w:tblInd w:w="108" w:type="dxa"/>
        <w:tblLook w:val="04A0" w:firstRow="1" w:lastRow="0" w:firstColumn="1" w:lastColumn="0" w:noHBand="0" w:noVBand="1"/>
      </w:tblPr>
      <w:tblGrid>
        <w:gridCol w:w="1863"/>
        <w:gridCol w:w="1688"/>
        <w:gridCol w:w="1510"/>
        <w:gridCol w:w="1688"/>
        <w:gridCol w:w="1773"/>
      </w:tblGrid>
      <w:tr w:rsidR="00DB7665" w14:paraId="1207FFE6" w14:textId="77777777" w:rsidTr="00DB7665">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09ECC5" w14:textId="04F6D060" w:rsidR="00DB7665" w:rsidRDefault="00DB7665" w:rsidP="00DB7665">
            <w:pPr>
              <w:overflowPunct/>
              <w:autoSpaceDE/>
              <w:adjustRightInd/>
              <w:jc w:val="left"/>
              <w:rPr>
                <w:rFonts w:cs="Arial"/>
                <w:b/>
                <w:sz w:val="18"/>
                <w:szCs w:val="18"/>
              </w:rPr>
            </w:pPr>
            <w:r>
              <w:rPr>
                <w:rFonts w:cs="Arial"/>
                <w:b/>
                <w:sz w:val="18"/>
                <w:szCs w:val="18"/>
              </w:rPr>
              <w:t>Product</w:t>
            </w:r>
            <w:r w:rsidR="00791F66">
              <w:rPr>
                <w:rFonts w:cs="Arial"/>
                <w:b/>
                <w:sz w:val="18"/>
                <w:szCs w:val="18"/>
              </w:rPr>
              <w:t xml:space="preserve"> </w:t>
            </w:r>
            <w:r>
              <w:rPr>
                <w:rFonts w:cs="Arial"/>
                <w:b/>
                <w:sz w:val="18"/>
                <w:szCs w:val="18"/>
              </w:rPr>
              <w:t>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CD261F" w14:textId="0FA24B66" w:rsidR="00DB7665" w:rsidRDefault="00DB7665" w:rsidP="00DB7665">
            <w:pPr>
              <w:overflowPunct/>
              <w:autoSpaceDE/>
              <w:adjustRightInd/>
              <w:jc w:val="center"/>
              <w:rPr>
                <w:rFonts w:cs="Arial"/>
                <w:b/>
                <w:sz w:val="18"/>
                <w:szCs w:val="18"/>
              </w:rPr>
            </w:pPr>
            <w:r>
              <w:rPr>
                <w:rFonts w:cs="Arial"/>
                <w:b/>
                <w:sz w:val="18"/>
                <w:szCs w:val="18"/>
              </w:rPr>
              <w:t>Federal</w:t>
            </w:r>
            <w:r w:rsidR="00791F66">
              <w:rPr>
                <w:rFonts w:cs="Arial"/>
                <w:b/>
                <w:sz w:val="18"/>
                <w:szCs w:val="18"/>
              </w:rPr>
              <w:t xml:space="preserve"> </w:t>
            </w:r>
            <w:r>
              <w:rPr>
                <w:rFonts w:cs="Arial"/>
                <w:b/>
                <w:sz w:val="18"/>
                <w:szCs w:val="18"/>
              </w:rPr>
              <w:t>Standard</w:t>
            </w:r>
            <w:r>
              <w:rPr>
                <w:rFonts w:cs="Arial"/>
                <w:b/>
                <w:sz w:val="18"/>
                <w:szCs w:val="18"/>
                <w:vertAlign w:val="superscript"/>
              </w:rPr>
              <w:t>Source</w:t>
            </w:r>
            <w:r w:rsidR="00791F66">
              <w:rPr>
                <w:rFonts w:cs="Arial"/>
                <w:b/>
                <w:sz w:val="18"/>
                <w:szCs w:val="18"/>
                <w:vertAlign w:val="superscript"/>
              </w:rPr>
              <w:t xml:space="preserve"> </w:t>
            </w:r>
            <w:r>
              <w:rPr>
                <w:rFonts w:cs="Arial"/>
                <w:b/>
                <w:sz w:val="18"/>
                <w:szCs w:val="18"/>
                <w:vertAlign w:val="superscript"/>
              </w:rPr>
              <w:t>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C43F6" w14:textId="09B2B614" w:rsidR="00DB7665" w:rsidRDefault="00DB7665" w:rsidP="00DB7665">
            <w:pPr>
              <w:overflowPunct/>
              <w:autoSpaceDE/>
              <w:adjustRightInd/>
              <w:jc w:val="center"/>
              <w:rPr>
                <w:rFonts w:cs="Arial"/>
                <w:b/>
                <w:sz w:val="18"/>
                <w:szCs w:val="18"/>
              </w:rPr>
            </w:pPr>
            <w:r>
              <w:rPr>
                <w:rFonts w:cs="Arial"/>
                <w:b/>
                <w:sz w:val="18"/>
                <w:szCs w:val="18"/>
              </w:rPr>
              <w:t>ENERGY</w:t>
            </w:r>
            <w:r w:rsidR="00791F66">
              <w:rPr>
                <w:rFonts w:cs="Arial"/>
                <w:b/>
                <w:sz w:val="18"/>
                <w:szCs w:val="18"/>
              </w:rPr>
              <w:t xml:space="preserve"> </w:t>
            </w:r>
            <w:r>
              <w:rPr>
                <w:rFonts w:cs="Arial"/>
                <w:b/>
                <w:sz w:val="18"/>
                <w:szCs w:val="18"/>
              </w:rPr>
              <w:t>STAR</w:t>
            </w:r>
            <w:r w:rsidR="00791F66">
              <w:rPr>
                <w:rFonts w:cs="Arial"/>
                <w:b/>
                <w:sz w:val="18"/>
                <w:szCs w:val="18"/>
              </w:rPr>
              <w:t xml:space="preserve"> </w:t>
            </w:r>
            <w:r>
              <w:rPr>
                <w:rFonts w:cs="Arial"/>
                <w:b/>
                <w:sz w:val="18"/>
                <w:szCs w:val="18"/>
              </w:rPr>
              <w:t>v</w:t>
            </w:r>
            <w:r w:rsidR="00791F66">
              <w:rPr>
                <w:rFonts w:cs="Arial"/>
                <w:b/>
                <w:sz w:val="18"/>
                <w:szCs w:val="18"/>
              </w:rPr>
              <w:t xml:space="preserve"> </w:t>
            </w:r>
            <w:r>
              <w:rPr>
                <w:rFonts w:cs="Arial"/>
                <w:b/>
                <w:sz w:val="18"/>
                <w:szCs w:val="18"/>
              </w:rPr>
              <w:t>6.0</w:t>
            </w:r>
            <w:r>
              <w:rPr>
                <w:rFonts w:cs="Arial"/>
                <w:b/>
                <w:sz w:val="18"/>
                <w:szCs w:val="18"/>
                <w:vertAlign w:val="superscript"/>
              </w:rPr>
              <w:t>Source</w:t>
            </w:r>
            <w:r w:rsidR="00791F66">
              <w:rPr>
                <w:rFonts w:cs="Arial"/>
                <w:b/>
                <w:sz w:val="18"/>
                <w:szCs w:val="18"/>
                <w:vertAlign w:val="superscript"/>
              </w:rPr>
              <w:t xml:space="preserve"> </w:t>
            </w:r>
            <w:r>
              <w:rPr>
                <w:rFonts w:cs="Arial"/>
                <w:b/>
                <w:sz w:val="18"/>
                <w:szCs w:val="18"/>
                <w:vertAlign w:val="superscript"/>
              </w:rPr>
              <w:t>7</w:t>
            </w:r>
          </w:p>
        </w:tc>
      </w:tr>
      <w:tr w:rsidR="00DB7665" w14:paraId="0136DCC6" w14:textId="77777777" w:rsidTr="00DB7665">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0D1A0" w14:textId="77777777" w:rsidR="00DB7665" w:rsidRDefault="00DB7665" w:rsidP="00DB7665">
            <w:pPr>
              <w:jc w:val="left"/>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A6D45F" w14:textId="77777777" w:rsidR="00DB7665" w:rsidRDefault="00DB7665" w:rsidP="00DB7665">
            <w:pPr>
              <w:overflowPunct/>
              <w:autoSpaceDE/>
              <w:adjustRightInd/>
              <w:jc w:val="center"/>
              <w:rPr>
                <w:rFonts w:cs="Arial"/>
                <w:b/>
                <w:sz w:val="18"/>
                <w:szCs w:val="18"/>
              </w:rPr>
            </w:pPr>
            <w:r>
              <w:rPr>
                <w:rFonts w:cs="Arial"/>
                <w:b/>
                <w:sz w:val="18"/>
                <w:szCs w:val="18"/>
              </w:rPr>
              <w:t>Water</w:t>
            </w:r>
          </w:p>
          <w:p w14:paraId="372E13E8" w14:textId="50CC2565" w:rsidR="00DB7665" w:rsidRDefault="00DB7665" w:rsidP="00DB7665">
            <w:pPr>
              <w:overflowPunct/>
              <w:autoSpaceDE/>
              <w:adjustRightInd/>
              <w:jc w:val="center"/>
              <w:rPr>
                <w:rFonts w:cs="Arial"/>
                <w:b/>
                <w:sz w:val="18"/>
                <w:szCs w:val="18"/>
              </w:rPr>
            </w:pPr>
            <w:r>
              <w:rPr>
                <w:rFonts w:cs="Arial"/>
                <w:b/>
                <w:sz w:val="18"/>
                <w:szCs w:val="18"/>
              </w:rPr>
              <w:t>(gallons</w:t>
            </w:r>
            <w:r w:rsidR="00791F66">
              <w:rPr>
                <w:rFonts w:cs="Arial"/>
                <w:b/>
                <w:sz w:val="18"/>
                <w:szCs w:val="18"/>
              </w:rPr>
              <w:t xml:space="preserve"> </w:t>
            </w:r>
            <w:r>
              <w:rPr>
                <w:rFonts w:cs="Arial"/>
                <w:b/>
                <w:sz w:val="18"/>
                <w:szCs w:val="18"/>
              </w:rPr>
              <w:t>per</w:t>
            </w:r>
            <w:r w:rsidR="00791F66">
              <w:rPr>
                <w:rFonts w:cs="Arial"/>
                <w:b/>
                <w:sz w:val="18"/>
                <w:szCs w:val="18"/>
              </w:rPr>
              <w:t xml:space="preserve"> </w:t>
            </w:r>
            <w:r>
              <w:rPr>
                <w:rFonts w:cs="Arial"/>
                <w:b/>
                <w:sz w:val="18"/>
                <w:szCs w:val="18"/>
              </w:rPr>
              <w:t>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BE8B7C" w14:textId="77777777" w:rsidR="00DB7665" w:rsidRDefault="00DB7665" w:rsidP="00DB7665">
            <w:pPr>
              <w:overflowPunct/>
              <w:autoSpaceDE/>
              <w:adjustRightInd/>
              <w:jc w:val="center"/>
              <w:rPr>
                <w:rFonts w:cs="Arial"/>
                <w:b/>
                <w:sz w:val="18"/>
                <w:szCs w:val="18"/>
              </w:rPr>
            </w:pPr>
            <w:r>
              <w:rPr>
                <w:rFonts w:cs="Arial"/>
                <w:b/>
                <w:sz w:val="18"/>
                <w:szCs w:val="18"/>
              </w:rPr>
              <w:t>Energy</w:t>
            </w:r>
          </w:p>
          <w:p w14:paraId="11FA1CF2" w14:textId="32C5D317" w:rsidR="00DB7665" w:rsidRDefault="00DB7665" w:rsidP="00DB7665">
            <w:pPr>
              <w:overflowPunct/>
              <w:autoSpaceDE/>
              <w:adjustRightInd/>
              <w:jc w:val="center"/>
              <w:rPr>
                <w:rFonts w:cs="Arial"/>
                <w:b/>
                <w:sz w:val="18"/>
                <w:szCs w:val="18"/>
              </w:rPr>
            </w:pPr>
            <w:r>
              <w:rPr>
                <w:rFonts w:cs="Arial"/>
                <w:b/>
                <w:sz w:val="18"/>
                <w:szCs w:val="18"/>
              </w:rPr>
              <w:t>(kWh</w:t>
            </w:r>
            <w:r w:rsidR="00791F66">
              <w:rPr>
                <w:rFonts w:cs="Arial"/>
                <w:b/>
                <w:sz w:val="18"/>
                <w:szCs w:val="18"/>
              </w:rPr>
              <w:t xml:space="preserve"> </w:t>
            </w:r>
            <w:r>
              <w:rPr>
                <w:rFonts w:cs="Arial"/>
                <w:b/>
                <w:sz w:val="18"/>
                <w:szCs w:val="18"/>
              </w:rPr>
              <w:t>per</w:t>
            </w:r>
            <w:r w:rsidR="00791F66">
              <w:rPr>
                <w:rFonts w:cs="Arial"/>
                <w:b/>
                <w:sz w:val="18"/>
                <w:szCs w:val="18"/>
              </w:rPr>
              <w:t xml:space="preserve"> </w:t>
            </w:r>
            <w:r>
              <w:rPr>
                <w:rFonts w:cs="Arial"/>
                <w:b/>
                <w:sz w:val="18"/>
                <w:szCs w:val="18"/>
              </w:rPr>
              <w:t>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351DFF" w14:textId="77777777" w:rsidR="00DB7665" w:rsidRDefault="00DB7665" w:rsidP="00DB7665">
            <w:pPr>
              <w:overflowPunct/>
              <w:autoSpaceDE/>
              <w:adjustRightInd/>
              <w:jc w:val="center"/>
              <w:rPr>
                <w:rFonts w:cs="Arial"/>
                <w:b/>
                <w:sz w:val="18"/>
                <w:szCs w:val="18"/>
              </w:rPr>
            </w:pPr>
            <w:r>
              <w:rPr>
                <w:rFonts w:cs="Arial"/>
                <w:b/>
                <w:sz w:val="18"/>
                <w:szCs w:val="18"/>
              </w:rPr>
              <w:t>Water</w:t>
            </w:r>
          </w:p>
          <w:p w14:paraId="67CC8E4F" w14:textId="17189A2E" w:rsidR="00DB7665" w:rsidRDefault="00DB7665" w:rsidP="00DB7665">
            <w:pPr>
              <w:overflowPunct/>
              <w:autoSpaceDE/>
              <w:adjustRightInd/>
              <w:jc w:val="center"/>
              <w:rPr>
                <w:rFonts w:cs="Arial"/>
                <w:b/>
                <w:sz w:val="18"/>
                <w:szCs w:val="18"/>
              </w:rPr>
            </w:pPr>
            <w:r>
              <w:rPr>
                <w:rFonts w:cs="Arial"/>
                <w:b/>
                <w:sz w:val="18"/>
                <w:szCs w:val="18"/>
              </w:rPr>
              <w:t>(gallons</w:t>
            </w:r>
            <w:r w:rsidR="00791F66">
              <w:rPr>
                <w:rFonts w:cs="Arial"/>
                <w:b/>
                <w:sz w:val="18"/>
                <w:szCs w:val="18"/>
              </w:rPr>
              <w:t xml:space="preserve"> </w:t>
            </w:r>
            <w:r>
              <w:rPr>
                <w:rFonts w:cs="Arial"/>
                <w:b/>
                <w:sz w:val="18"/>
                <w:szCs w:val="18"/>
              </w:rPr>
              <w:t>per</w:t>
            </w:r>
            <w:r w:rsidR="00791F66">
              <w:rPr>
                <w:rFonts w:cs="Arial"/>
                <w:b/>
                <w:sz w:val="18"/>
                <w:szCs w:val="18"/>
              </w:rPr>
              <w:t xml:space="preserve"> </w:t>
            </w:r>
            <w:r>
              <w:rPr>
                <w:rFonts w:cs="Arial"/>
                <w:b/>
                <w:sz w:val="18"/>
                <w:szCs w:val="18"/>
              </w:rPr>
              <w:t>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7C6243" w14:textId="77777777" w:rsidR="00DB7665" w:rsidRDefault="00DB7665" w:rsidP="00DB7665">
            <w:pPr>
              <w:overflowPunct/>
              <w:autoSpaceDE/>
              <w:adjustRightInd/>
              <w:jc w:val="center"/>
              <w:rPr>
                <w:rFonts w:cs="Arial"/>
                <w:b/>
                <w:sz w:val="18"/>
                <w:szCs w:val="18"/>
              </w:rPr>
            </w:pPr>
            <w:r>
              <w:rPr>
                <w:rFonts w:cs="Arial"/>
                <w:b/>
                <w:sz w:val="18"/>
                <w:szCs w:val="18"/>
              </w:rPr>
              <w:t>Energy</w:t>
            </w:r>
          </w:p>
          <w:p w14:paraId="17D27DF5" w14:textId="04A430FA" w:rsidR="00DB7665" w:rsidRDefault="00DB7665" w:rsidP="00DB7665">
            <w:pPr>
              <w:overflowPunct/>
              <w:autoSpaceDE/>
              <w:adjustRightInd/>
              <w:jc w:val="center"/>
              <w:rPr>
                <w:rFonts w:cs="Arial"/>
                <w:b/>
                <w:sz w:val="18"/>
                <w:szCs w:val="18"/>
              </w:rPr>
            </w:pPr>
            <w:r>
              <w:rPr>
                <w:rFonts w:cs="Arial"/>
                <w:b/>
                <w:sz w:val="18"/>
                <w:szCs w:val="18"/>
              </w:rPr>
              <w:t>(kWh</w:t>
            </w:r>
            <w:r w:rsidR="00791F66">
              <w:rPr>
                <w:rFonts w:cs="Arial"/>
                <w:b/>
                <w:sz w:val="18"/>
                <w:szCs w:val="18"/>
              </w:rPr>
              <w:t xml:space="preserve"> </w:t>
            </w:r>
            <w:r>
              <w:rPr>
                <w:rFonts w:cs="Arial"/>
                <w:b/>
                <w:sz w:val="18"/>
                <w:szCs w:val="18"/>
              </w:rPr>
              <w:t>per</w:t>
            </w:r>
            <w:r w:rsidR="00791F66">
              <w:rPr>
                <w:rFonts w:cs="Arial"/>
                <w:b/>
                <w:sz w:val="18"/>
                <w:szCs w:val="18"/>
              </w:rPr>
              <w:t xml:space="preserve"> </w:t>
            </w:r>
            <w:r>
              <w:rPr>
                <w:rFonts w:cs="Arial"/>
                <w:b/>
                <w:sz w:val="18"/>
                <w:szCs w:val="18"/>
              </w:rPr>
              <w:t>year)</w:t>
            </w:r>
          </w:p>
        </w:tc>
      </w:tr>
      <w:tr w:rsidR="00DB7665" w14:paraId="5A149497" w14:textId="77777777" w:rsidTr="00DB7665">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30C05752" w14:textId="77777777" w:rsidR="00DB7665" w:rsidRDefault="00DB7665" w:rsidP="00DB7665">
            <w:pPr>
              <w:overflowPunct/>
              <w:autoSpaceDE/>
              <w:adjustRightInd/>
              <w:spacing w:line="360" w:lineRule="auto"/>
              <w:jc w:val="left"/>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E2B1E4" w14:textId="18354652" w:rsidR="00DB7665" w:rsidRDefault="00DB7665" w:rsidP="00DB7665">
            <w:pPr>
              <w:overflowPunct/>
              <w:autoSpaceDE/>
              <w:adjustRightInd/>
              <w:spacing w:line="360" w:lineRule="auto"/>
              <w:jc w:val="center"/>
              <w:rPr>
                <w:rFonts w:cs="Arial"/>
                <w:sz w:val="18"/>
                <w:szCs w:val="18"/>
              </w:rPr>
            </w:pPr>
            <w:r>
              <w:rPr>
                <w:rFonts w:cs="Arial"/>
                <w:sz w:val="18"/>
                <w:szCs w:val="18"/>
              </w:rPr>
              <w:t>≤</w:t>
            </w:r>
            <w:r w:rsidR="00791F66">
              <w:rPr>
                <w:rFonts w:cs="Arial"/>
                <w:sz w:val="18"/>
                <w:szCs w:val="18"/>
              </w:rPr>
              <w:t xml:space="preserve"> </w:t>
            </w:r>
            <w:r>
              <w:rPr>
                <w:rFonts w:cs="Arial"/>
                <w:sz w:val="18"/>
                <w:szCs w:val="18"/>
              </w:rPr>
              <w:t>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CCF59A5" w14:textId="3DA76E6C" w:rsidR="00DB7665" w:rsidRDefault="00DB7665" w:rsidP="00DB7665">
            <w:pPr>
              <w:overflowPunct/>
              <w:autoSpaceDE/>
              <w:adjustRightInd/>
              <w:spacing w:line="360" w:lineRule="auto"/>
              <w:jc w:val="center"/>
              <w:rPr>
                <w:rFonts w:cs="Arial"/>
                <w:sz w:val="18"/>
                <w:szCs w:val="18"/>
              </w:rPr>
            </w:pPr>
            <w:r>
              <w:rPr>
                <w:rFonts w:cs="Arial"/>
                <w:sz w:val="18"/>
                <w:szCs w:val="18"/>
              </w:rPr>
              <w:t>≤</w:t>
            </w:r>
            <w:r w:rsidR="00791F66">
              <w:rPr>
                <w:rFonts w:cs="Arial"/>
                <w:sz w:val="18"/>
                <w:szCs w:val="18"/>
              </w:rPr>
              <w:t xml:space="preserve"> </w:t>
            </w:r>
            <w:r>
              <w:rPr>
                <w:rFonts w:cs="Arial"/>
                <w:sz w:val="18"/>
                <w:szCs w:val="18"/>
              </w:rPr>
              <w:t>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AF00FC" w14:textId="272B2C19" w:rsidR="00DB7665" w:rsidRDefault="00791F66" w:rsidP="00DB7665">
            <w:pPr>
              <w:overflowPunct/>
              <w:autoSpaceDE/>
              <w:adjustRightInd/>
              <w:spacing w:line="360" w:lineRule="auto"/>
              <w:jc w:val="center"/>
              <w:rPr>
                <w:rFonts w:cs="Arial"/>
                <w:sz w:val="18"/>
                <w:szCs w:val="18"/>
              </w:rPr>
            </w:pPr>
            <w:r>
              <w:rPr>
                <w:rFonts w:cs="Arial"/>
                <w:sz w:val="18"/>
                <w:szCs w:val="18"/>
              </w:rPr>
              <w:t xml:space="preserve"> </w:t>
            </w:r>
            <w:r w:rsidR="00DB7665">
              <w:rPr>
                <w:rFonts w:cs="Arial"/>
                <w:sz w:val="18"/>
                <w:szCs w:val="18"/>
              </w:rPr>
              <w:t>≤</w:t>
            </w:r>
            <w:r>
              <w:rPr>
                <w:rFonts w:cs="Arial"/>
                <w:sz w:val="18"/>
                <w:szCs w:val="18"/>
              </w:rPr>
              <w:t xml:space="preserve"> </w:t>
            </w:r>
            <w:r w:rsidR="00DB7665">
              <w:rPr>
                <w:rFonts w:cs="Arial"/>
                <w:sz w:val="18"/>
                <w:szCs w:val="18"/>
              </w:rPr>
              <w:t>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9C5888E" w14:textId="57D619AF" w:rsidR="00DB7665" w:rsidRDefault="00DB7665" w:rsidP="00DB7665">
            <w:pPr>
              <w:overflowPunct/>
              <w:autoSpaceDE/>
              <w:adjustRightInd/>
              <w:spacing w:line="360" w:lineRule="auto"/>
              <w:jc w:val="center"/>
              <w:rPr>
                <w:rFonts w:cs="Arial"/>
                <w:sz w:val="18"/>
                <w:szCs w:val="18"/>
              </w:rPr>
            </w:pPr>
            <w:r>
              <w:rPr>
                <w:rFonts w:cs="Arial"/>
                <w:sz w:val="18"/>
                <w:szCs w:val="18"/>
              </w:rPr>
              <w:t>≤</w:t>
            </w:r>
            <w:r w:rsidR="00791F66">
              <w:rPr>
                <w:rFonts w:cs="Arial"/>
                <w:sz w:val="18"/>
                <w:szCs w:val="18"/>
              </w:rPr>
              <w:t xml:space="preserve"> </w:t>
            </w:r>
            <w:r>
              <w:rPr>
                <w:rFonts w:cs="Arial"/>
                <w:sz w:val="18"/>
                <w:szCs w:val="18"/>
              </w:rPr>
              <w:t>270</w:t>
            </w:r>
          </w:p>
        </w:tc>
      </w:tr>
    </w:tbl>
    <w:p w14:paraId="62953900" w14:textId="77777777" w:rsidR="00DB7665" w:rsidRDefault="00DB7665" w:rsidP="00DB7665">
      <w:pPr>
        <w:overflowPunct/>
        <w:autoSpaceDE/>
        <w:adjustRightInd/>
        <w:rPr>
          <w:rFonts w:eastAsiaTheme="minorHAnsi" w:cs="Arial"/>
        </w:rPr>
      </w:pPr>
    </w:p>
    <w:p w14:paraId="11B88E2B" w14:textId="652FC25B" w:rsidR="00DB7665" w:rsidRDefault="00DB7665" w:rsidP="00DB7665">
      <w:pPr>
        <w:rPr>
          <w:rFonts w:eastAsiaTheme="minorHAnsi"/>
        </w:rPr>
      </w:pPr>
      <w:r>
        <w:rPr>
          <w:rFonts w:eastAsiaTheme="minorHAnsi"/>
        </w:rPr>
        <w:t>The</w:t>
      </w:r>
      <w:r w:rsidR="00791F66">
        <w:rPr>
          <w:rFonts w:eastAsiaTheme="minorHAnsi"/>
        </w:rPr>
        <w:t xml:space="preserve"> </w:t>
      </w:r>
      <w:r>
        <w:rPr>
          <w:rFonts w:eastAsiaTheme="minorHAnsi"/>
        </w:rPr>
        <w:t>default</w:t>
      </w:r>
      <w:r w:rsidR="00791F66">
        <w:rPr>
          <w:rFonts w:eastAsiaTheme="minorHAnsi"/>
        </w:rPr>
        <w:t xml:space="preserve"> </w:t>
      </w:r>
      <w:r>
        <w:rPr>
          <w:rFonts w:eastAsiaTheme="minorHAnsi"/>
        </w:rPr>
        <w:t>savings</w:t>
      </w:r>
      <w:r w:rsidR="00791F66">
        <w:rPr>
          <w:rFonts w:eastAsiaTheme="minorHAnsi"/>
        </w:rPr>
        <w:t xml:space="preserve">  </w:t>
      </w:r>
      <w:r>
        <w:rPr>
          <w:rFonts w:eastAsiaTheme="minorHAnsi"/>
        </w:rPr>
        <w:t>values</w:t>
      </w:r>
      <w:r w:rsidR="00791F66">
        <w:rPr>
          <w:rFonts w:eastAsiaTheme="minorHAnsi"/>
        </w:rPr>
        <w:t xml:space="preserve"> </w:t>
      </w:r>
      <w:r>
        <w:rPr>
          <w:rFonts w:eastAsiaTheme="minorHAnsi"/>
        </w:rPr>
        <w:t>for</w:t>
      </w:r>
      <w:r w:rsidR="00791F66">
        <w:rPr>
          <w:rFonts w:eastAsiaTheme="minorHAnsi"/>
        </w:rPr>
        <w:t xml:space="preserve"> </w:t>
      </w:r>
      <w:r>
        <w:rPr>
          <w:rFonts w:eastAsiaTheme="minorHAnsi"/>
        </w:rPr>
        <w:t>electric</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non-electric</w:t>
      </w:r>
      <w:r w:rsidR="00791F66">
        <w:rPr>
          <w:rFonts w:eastAsiaTheme="minorHAnsi"/>
        </w:rPr>
        <w:t xml:space="preserve"> </w:t>
      </w:r>
      <w:r>
        <w:rPr>
          <w:rFonts w:eastAsiaTheme="minorHAnsi"/>
        </w:rPr>
        <w:t>water</w:t>
      </w:r>
      <w:r w:rsidR="00791F66">
        <w:rPr>
          <w:rFonts w:eastAsiaTheme="minorHAnsi"/>
        </w:rPr>
        <w:t xml:space="preserve"> </w:t>
      </w:r>
      <w:r>
        <w:rPr>
          <w:rFonts w:eastAsiaTheme="minorHAnsi"/>
        </w:rPr>
        <w:t>heating</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default</w:t>
      </w:r>
      <w:r w:rsidR="00791F66">
        <w:rPr>
          <w:rFonts w:eastAsiaTheme="minorHAnsi"/>
        </w:rPr>
        <w:t xml:space="preserve"> </w:t>
      </w:r>
      <w:r>
        <w:rPr>
          <w:rFonts w:eastAsiaTheme="minorHAnsi"/>
        </w:rPr>
        <w:t>fuel</w:t>
      </w:r>
      <w:r w:rsidR="00791F66">
        <w:rPr>
          <w:rFonts w:eastAsiaTheme="minorHAnsi"/>
        </w:rPr>
        <w:t xml:space="preserve"> </w:t>
      </w:r>
      <w:r>
        <w:rPr>
          <w:rFonts w:eastAsiaTheme="minorHAnsi"/>
        </w:rPr>
        <w:t>mix</w:t>
      </w:r>
      <w:r w:rsidR="00791F66">
        <w:rPr>
          <w:rFonts w:eastAsiaTheme="minorHAnsi"/>
        </w:rPr>
        <w:t xml:space="preserve"> </w:t>
      </w:r>
      <w:r>
        <w:rPr>
          <w:rFonts w:eastAsiaTheme="minorHAnsi"/>
        </w:rPr>
        <w:t>from</w:t>
      </w:r>
      <w:r w:rsidR="00791F66">
        <w:rPr>
          <w:rFonts w:eastAsiaTheme="minorHAnsi"/>
        </w:rPr>
        <w:t xml:space="preserve"> </w:t>
      </w:r>
      <w:r>
        <w:fldChar w:fldCharType="begin"/>
      </w:r>
      <w:r>
        <w:rPr>
          <w:rFonts w:eastAsiaTheme="minorHAnsi"/>
        </w:rPr>
        <w:instrText xml:space="preserve"> REF _Ref532224779 \h </w:instrText>
      </w:r>
      <w:r>
        <w:fldChar w:fldCharType="separate"/>
      </w:r>
      <w:r w:rsidR="00EB6430">
        <w:t xml:space="preserve">Table </w:t>
      </w:r>
      <w:r w:rsidR="00EB6430">
        <w:rPr>
          <w:noProof/>
        </w:rPr>
        <w:t>2</w:t>
      </w:r>
      <w:r w:rsidR="00EB6430">
        <w:noBreakHyphen/>
      </w:r>
      <w:r w:rsidR="00EB6430">
        <w:rPr>
          <w:noProof/>
        </w:rPr>
        <w:t>87</w:t>
      </w:r>
      <w:r>
        <w:fldChar w:fldCharType="end"/>
      </w:r>
      <w:r>
        <w:rPr>
          <w:rFonts w:eastAsiaTheme="minorHAnsi"/>
        </w:rPr>
        <w:t>.</w:t>
      </w:r>
    </w:p>
    <w:p w14:paraId="7032C0F0" w14:textId="77777777" w:rsidR="00DB7665" w:rsidRDefault="00DB7665" w:rsidP="00DB7665">
      <w:pPr>
        <w:overflowPunct/>
        <w:autoSpaceDE/>
        <w:adjustRightInd/>
        <w:rPr>
          <w:rFonts w:eastAsiaTheme="minorHAnsi" w:cs="Arial"/>
        </w:rPr>
      </w:pPr>
    </w:p>
    <w:p w14:paraId="6620B5AA" w14:textId="0F5A51B7" w:rsidR="00DB7665" w:rsidRDefault="00DB7665" w:rsidP="00DB7665">
      <w:pPr>
        <w:pStyle w:val="Caption"/>
        <w:rPr>
          <w:rFonts w:cs="Arial"/>
          <w:szCs w:val="24"/>
        </w:rPr>
      </w:pPr>
      <w:bookmarkStart w:id="608" w:name="_Ref532224779"/>
      <w:bookmarkStart w:id="609" w:name="_Toc530141757"/>
      <w:bookmarkStart w:id="610" w:name="_Toc53540049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87</w:t>
      </w:r>
      <w:r w:rsidR="00C5682A">
        <w:rPr>
          <w:noProof/>
        </w:rPr>
        <w:fldChar w:fldCharType="end"/>
      </w:r>
      <w:bookmarkEnd w:id="608"/>
      <w:r>
        <w:t>:</w:t>
      </w:r>
      <w:r w:rsidR="00791F66">
        <w:t xml:space="preserve"> </w:t>
      </w:r>
      <w:r>
        <w:t>Default</w:t>
      </w:r>
      <w:r w:rsidR="00791F66">
        <w:t xml:space="preserve"> </w:t>
      </w:r>
      <w:r>
        <w:t>Dishwasher</w:t>
      </w:r>
      <w:r w:rsidR="00791F66">
        <w:t xml:space="preserve"> </w:t>
      </w:r>
      <w:r>
        <w:t>Energy</w:t>
      </w:r>
      <w:r w:rsidR="00791F66">
        <w:t xml:space="preserve"> </w:t>
      </w:r>
      <w:r>
        <w:t>Savings</w:t>
      </w:r>
      <w:bookmarkEnd w:id="609"/>
      <w:bookmarkEnd w:id="610"/>
    </w:p>
    <w:tbl>
      <w:tblPr>
        <w:tblW w:w="0" w:type="auto"/>
        <w:tblInd w:w="108" w:type="dxa"/>
        <w:tblLook w:val="04A0" w:firstRow="1" w:lastRow="0" w:firstColumn="1" w:lastColumn="0" w:noHBand="0" w:noVBand="1"/>
      </w:tblPr>
      <w:tblGrid>
        <w:gridCol w:w="3285"/>
        <w:gridCol w:w="2620"/>
        <w:gridCol w:w="2617"/>
      </w:tblGrid>
      <w:tr w:rsidR="00DB7665" w14:paraId="10DFE9DB" w14:textId="77777777" w:rsidTr="00DB7665">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FE62BFA" w14:textId="1629363C" w:rsidR="00DB7665" w:rsidRDefault="00DB7665" w:rsidP="00DB7665">
            <w:pPr>
              <w:overflowPunct/>
              <w:autoSpaceDE/>
              <w:adjustRightInd/>
              <w:rPr>
                <w:rFonts w:cs="Arial"/>
                <w:b/>
                <w:sz w:val="18"/>
                <w:szCs w:val="24"/>
              </w:rPr>
            </w:pPr>
            <w:r>
              <w:rPr>
                <w:rFonts w:cs="Arial"/>
                <w:b/>
                <w:sz w:val="18"/>
                <w:szCs w:val="24"/>
              </w:rPr>
              <w:t>Water</w:t>
            </w:r>
            <w:r w:rsidR="00791F66">
              <w:rPr>
                <w:rFonts w:cs="Arial"/>
                <w:b/>
                <w:sz w:val="18"/>
                <w:szCs w:val="24"/>
              </w:rPr>
              <w:t xml:space="preserve"> </w:t>
            </w:r>
            <w:r>
              <w:rPr>
                <w:rFonts w:cs="Arial"/>
                <w:b/>
                <w:sz w:val="18"/>
                <w:szCs w:val="24"/>
              </w:rPr>
              <w:t>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C31DAE8" w14:textId="77777777" w:rsidR="00DB7665" w:rsidRDefault="00DB7665" w:rsidP="00DB7665">
            <w:pPr>
              <w:overflowPunct/>
              <w:autoSpaceDE/>
              <w:adjustRightInd/>
              <w:jc w:val="center"/>
              <w:rPr>
                <w:rFonts w:cs="Arial"/>
                <w:b/>
                <w:sz w:val="18"/>
                <w:szCs w:val="24"/>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FA7BBE3" w14:textId="77777777" w:rsidR="00DB7665" w:rsidRDefault="00DB7665" w:rsidP="00DB7665">
            <w:pPr>
              <w:overflowPunct/>
              <w:autoSpaceDE/>
              <w:adjustRightInd/>
              <w:jc w:val="center"/>
              <w:rPr>
                <w:rFonts w:cs="Arial"/>
                <w:b/>
                <w:sz w:val="18"/>
                <w:szCs w:val="24"/>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DB7665" w14:paraId="70CB94B4" w14:textId="77777777" w:rsidTr="00DB7665">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91B29BB" w14:textId="3811BDBB" w:rsidR="00DB7665" w:rsidRDefault="00DB7665" w:rsidP="00DB7665">
            <w:pPr>
              <w:overflowPunct/>
              <w:autoSpaceDE/>
              <w:adjustRightInd/>
              <w:jc w:val="left"/>
              <w:rPr>
                <w:rFonts w:cs="Arial"/>
                <w:sz w:val="18"/>
                <w:szCs w:val="24"/>
              </w:rPr>
            </w:pPr>
            <w:r>
              <w:rPr>
                <w:rFonts w:cs="Arial"/>
                <w:sz w:val="18"/>
                <w:szCs w:val="24"/>
              </w:rPr>
              <w:t>Electric</w:t>
            </w:r>
            <w:r w:rsidR="00791F66">
              <w:rPr>
                <w:rFonts w:cs="Arial"/>
                <w:sz w:val="18"/>
                <w:szCs w:val="24"/>
              </w:rPr>
              <w:t xml:space="preserve"> </w:t>
            </w:r>
            <w:r>
              <w:rPr>
                <w:rFonts w:cs="Arial"/>
                <w:sz w:val="18"/>
                <w:szCs w:val="24"/>
              </w:rPr>
              <w:t>(</w:t>
            </w:r>
            <w:r>
              <w:rPr>
                <w:rFonts w:cs="Arial"/>
                <w:sz w:val="18"/>
              </w:rPr>
              <w:t>%Electric</w:t>
            </w:r>
            <w:r>
              <w:rPr>
                <w:rFonts w:cs="Arial"/>
                <w:sz w:val="18"/>
                <w:vertAlign w:val="subscript"/>
              </w:rPr>
              <w:t>DHW</w:t>
            </w:r>
            <w:r w:rsidR="00791F66">
              <w:rPr>
                <w:rFonts w:cs="Arial"/>
                <w:sz w:val="18"/>
                <w:vertAlign w:val="subscript"/>
              </w:rPr>
              <w:t xml:space="preserve"> </w:t>
            </w:r>
            <w:r>
              <w:rPr>
                <w:rFonts w:cs="Arial"/>
                <w:sz w:val="18"/>
                <w:vertAlign w:val="subscript"/>
              </w:rPr>
              <w:t>=</w:t>
            </w:r>
            <w:r w:rsidR="00791F66">
              <w:rPr>
                <w:rFonts w:cs="Arial"/>
                <w:sz w:val="18"/>
                <w:vertAlign w:val="subscript"/>
              </w:rPr>
              <w:t xml:space="preserve"> </w:t>
            </w:r>
            <w:r>
              <w:rPr>
                <w:rFonts w:cs="Arial"/>
                <w:sz w:val="18"/>
                <w:szCs w:val="24"/>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21CED76" w14:textId="77777777" w:rsidR="00DB7665" w:rsidRDefault="00DB7665" w:rsidP="00DB7665">
            <w:pPr>
              <w:overflowPunct/>
              <w:autoSpaceDE/>
              <w:adjustRightInd/>
              <w:jc w:val="center"/>
              <w:rPr>
                <w:rFonts w:cs="Arial"/>
                <w:sz w:val="18"/>
                <w:szCs w:val="24"/>
              </w:rPr>
            </w:pPr>
            <w:r>
              <w:rPr>
                <w:rFonts w:cs="Arial"/>
                <w:sz w:val="18"/>
                <w:szCs w:val="24"/>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ACE8B87" w14:textId="77777777" w:rsidR="00DB7665" w:rsidRDefault="00DB7665" w:rsidP="00DB7665">
            <w:pPr>
              <w:overflowPunct/>
              <w:autoSpaceDE/>
              <w:adjustRightInd/>
              <w:jc w:val="center"/>
              <w:rPr>
                <w:rFonts w:cs="Arial"/>
                <w:sz w:val="18"/>
                <w:szCs w:val="24"/>
              </w:rPr>
            </w:pPr>
            <w:r>
              <w:rPr>
                <w:rFonts w:cs="Arial"/>
                <w:sz w:val="18"/>
                <w:szCs w:val="24"/>
              </w:rPr>
              <w:t>0.00411</w:t>
            </w:r>
          </w:p>
        </w:tc>
      </w:tr>
      <w:tr w:rsidR="00DB7665" w14:paraId="7377A327" w14:textId="77777777" w:rsidTr="00DB7665">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4D14B55A" w14:textId="366242FF" w:rsidR="00DB7665" w:rsidRDefault="00DB7665" w:rsidP="00DB7665">
            <w:pPr>
              <w:overflowPunct/>
              <w:autoSpaceDE/>
              <w:adjustRightInd/>
              <w:jc w:val="left"/>
              <w:rPr>
                <w:rFonts w:cs="Arial"/>
                <w:sz w:val="18"/>
                <w:szCs w:val="24"/>
              </w:rPr>
            </w:pPr>
            <w:r>
              <w:rPr>
                <w:rFonts w:cs="Arial"/>
                <w:sz w:val="18"/>
                <w:szCs w:val="24"/>
              </w:rPr>
              <w:t>Non-Electric</w:t>
            </w:r>
            <w:r w:rsidR="00791F66">
              <w:rPr>
                <w:rFonts w:cs="Arial"/>
                <w:sz w:val="18"/>
                <w:szCs w:val="24"/>
              </w:rPr>
              <w:t xml:space="preserve"> </w:t>
            </w:r>
            <w:r>
              <w:rPr>
                <w:rFonts w:cs="Arial"/>
                <w:sz w:val="18"/>
                <w:szCs w:val="24"/>
              </w:rPr>
              <w:t>(</w:t>
            </w:r>
            <w:r>
              <w:rPr>
                <w:rFonts w:cs="Arial"/>
                <w:sz w:val="18"/>
              </w:rPr>
              <w:t>%Electric</w:t>
            </w:r>
            <w:r>
              <w:rPr>
                <w:rFonts w:cs="Arial"/>
                <w:sz w:val="18"/>
                <w:vertAlign w:val="subscript"/>
              </w:rPr>
              <w:t>DHW</w:t>
            </w:r>
            <w:r w:rsidR="00791F66">
              <w:rPr>
                <w:rFonts w:cs="Arial"/>
                <w:sz w:val="18"/>
                <w:vertAlign w:val="subscript"/>
              </w:rPr>
              <w:t xml:space="preserve"> </w:t>
            </w:r>
            <w:r>
              <w:rPr>
                <w:rFonts w:cs="Arial"/>
                <w:sz w:val="18"/>
                <w:szCs w:val="24"/>
              </w:rPr>
              <w:t>=</w:t>
            </w:r>
            <w:r w:rsidR="00791F66">
              <w:rPr>
                <w:rFonts w:cs="Arial"/>
                <w:sz w:val="18"/>
                <w:szCs w:val="24"/>
              </w:rPr>
              <w:t xml:space="preserve"> </w:t>
            </w:r>
            <w:r>
              <w:rPr>
                <w:rFonts w:cs="Arial"/>
                <w:sz w:val="18"/>
                <w:szCs w:val="24"/>
              </w:rPr>
              <w:t>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E7E1031" w14:textId="77777777" w:rsidR="00DB7665" w:rsidRDefault="00DB7665" w:rsidP="00DB7665">
            <w:pPr>
              <w:overflowPunct/>
              <w:autoSpaceDE/>
              <w:adjustRightInd/>
              <w:jc w:val="center"/>
              <w:rPr>
                <w:rFonts w:cs="Arial"/>
                <w:sz w:val="18"/>
                <w:szCs w:val="24"/>
              </w:rPr>
            </w:pPr>
            <w:r>
              <w:rPr>
                <w:rFonts w:cs="Arial"/>
                <w:sz w:val="18"/>
                <w:szCs w:val="24"/>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3540011E" w14:textId="77777777" w:rsidR="00DB7665" w:rsidRDefault="00DB7665" w:rsidP="00DB7665">
            <w:pPr>
              <w:overflowPunct/>
              <w:autoSpaceDE/>
              <w:adjustRightInd/>
              <w:jc w:val="center"/>
              <w:rPr>
                <w:rFonts w:cs="Arial"/>
                <w:sz w:val="18"/>
                <w:szCs w:val="24"/>
              </w:rPr>
            </w:pPr>
            <w:r>
              <w:rPr>
                <w:rFonts w:cs="Arial"/>
                <w:sz w:val="18"/>
                <w:szCs w:val="24"/>
              </w:rPr>
              <w:t>0.00181</w:t>
            </w:r>
          </w:p>
        </w:tc>
      </w:tr>
      <w:tr w:rsidR="00DB7665" w14:paraId="4E0AE945" w14:textId="77777777" w:rsidTr="00DB7665">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4FBB0567" w14:textId="3FA3FD06" w:rsidR="00DB7665" w:rsidRDefault="00DB7665" w:rsidP="00DB7665">
            <w:pPr>
              <w:overflowPunct/>
              <w:autoSpaceDE/>
              <w:adjustRightInd/>
              <w:jc w:val="left"/>
              <w:rPr>
                <w:rFonts w:cs="Arial"/>
                <w:sz w:val="18"/>
                <w:szCs w:val="24"/>
              </w:rPr>
            </w:pPr>
            <w:r>
              <w:rPr>
                <w:rFonts w:cs="Arial"/>
                <w:sz w:val="18"/>
                <w:szCs w:val="24"/>
              </w:rPr>
              <w:t>Default</w:t>
            </w:r>
            <w:r w:rsidR="00791F66">
              <w:rPr>
                <w:rFonts w:cs="Arial"/>
                <w:sz w:val="18"/>
                <w:szCs w:val="24"/>
              </w:rPr>
              <w:t xml:space="preserve"> </w:t>
            </w:r>
            <w:r>
              <w:rPr>
                <w:rFonts w:cs="Arial"/>
                <w:sz w:val="18"/>
                <w:szCs w:val="24"/>
              </w:rPr>
              <w:t>Fuel</w:t>
            </w:r>
            <w:r w:rsidR="00791F66">
              <w:rPr>
                <w:rFonts w:cs="Arial"/>
                <w:sz w:val="18"/>
                <w:szCs w:val="24"/>
              </w:rPr>
              <w:t xml:space="preserve"> </w:t>
            </w:r>
            <w:r>
              <w:rPr>
                <w:rFonts w:cs="Arial"/>
                <w:sz w:val="18"/>
                <w:szCs w:val="24"/>
              </w:rPr>
              <w:t>Mix</w:t>
            </w:r>
            <w:r w:rsidR="00791F66">
              <w:rPr>
                <w:rFonts w:cs="Arial"/>
                <w:sz w:val="18"/>
                <w:szCs w:val="24"/>
              </w:rPr>
              <w:t xml:space="preserve"> </w:t>
            </w:r>
            <w:r>
              <w:rPr>
                <w:rFonts w:cs="Arial"/>
                <w:sz w:val="18"/>
                <w:szCs w:val="24"/>
              </w:rPr>
              <w:t>(</w:t>
            </w:r>
            <w:r>
              <w:rPr>
                <w:rFonts w:cs="Arial"/>
                <w:sz w:val="18"/>
              </w:rPr>
              <w:t>%Electric</w:t>
            </w:r>
            <w:r>
              <w:rPr>
                <w:rFonts w:cs="Arial"/>
                <w:sz w:val="18"/>
                <w:vertAlign w:val="subscript"/>
              </w:rPr>
              <w:t>DHW</w:t>
            </w:r>
            <w:r w:rsidR="00791F66">
              <w:rPr>
                <w:rFonts w:cs="Arial"/>
                <w:sz w:val="18"/>
                <w:vertAlign w:val="subscript"/>
              </w:rPr>
              <w:t xml:space="preserve"> </w:t>
            </w:r>
            <w:r>
              <w:rPr>
                <w:rFonts w:cs="Arial"/>
                <w:sz w:val="18"/>
              </w:rPr>
              <w:t>=</w:t>
            </w:r>
            <w:r w:rsidR="00791F66">
              <w:rPr>
                <w:rFonts w:cs="Arial"/>
                <w:sz w:val="18"/>
              </w:rPr>
              <w:t xml:space="preserve"> </w:t>
            </w:r>
            <w:r>
              <w:rPr>
                <w:rFonts w:cs="Arial"/>
                <w:sz w:val="18"/>
              </w:rPr>
              <w:t>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4CB3288" w14:textId="77777777" w:rsidR="00DB7665" w:rsidRDefault="00DB7665" w:rsidP="00DB7665">
            <w:pPr>
              <w:overflowPunct/>
              <w:autoSpaceDE/>
              <w:adjustRightInd/>
              <w:jc w:val="center"/>
              <w:rPr>
                <w:rFonts w:cs="Arial"/>
                <w:sz w:val="18"/>
                <w:szCs w:val="24"/>
              </w:rPr>
            </w:pPr>
            <w:r>
              <w:rPr>
                <w:rFonts w:cs="Arial"/>
                <w:sz w:val="18"/>
                <w:szCs w:val="24"/>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125E7DC0" w14:textId="77777777" w:rsidR="00DB7665" w:rsidRDefault="00DB7665" w:rsidP="00DB7665">
            <w:pPr>
              <w:overflowPunct/>
              <w:autoSpaceDE/>
              <w:adjustRightInd/>
              <w:jc w:val="center"/>
              <w:rPr>
                <w:rFonts w:cs="Arial"/>
                <w:sz w:val="18"/>
                <w:szCs w:val="24"/>
              </w:rPr>
            </w:pPr>
            <w:r>
              <w:rPr>
                <w:rFonts w:cs="Arial"/>
                <w:sz w:val="18"/>
                <w:szCs w:val="24"/>
              </w:rPr>
              <w:t>0.00254</w:t>
            </w:r>
          </w:p>
        </w:tc>
      </w:tr>
    </w:tbl>
    <w:p w14:paraId="7B8B6ABB" w14:textId="77777777" w:rsidR="00DB7665" w:rsidRDefault="00DB7665" w:rsidP="00DB7665"/>
    <w:p w14:paraId="2E8A8DE8" w14:textId="44146DA3" w:rsidR="00DB7665" w:rsidRDefault="00DB7665" w:rsidP="00DB7665">
      <w:pPr>
        <w:pStyle w:val="SubStyle"/>
      </w:pPr>
      <w:r>
        <w:t>Evaluation</w:t>
      </w:r>
      <w:r w:rsidR="00791F66">
        <w:t xml:space="preserve"> </w:t>
      </w:r>
      <w:r>
        <w:t>Protocols</w:t>
      </w:r>
    </w:p>
    <w:p w14:paraId="1472CE6E" w14:textId="0E453F6A" w:rsidR="00DB7665" w:rsidRDefault="00DB7665" w:rsidP="00DB7665">
      <w:pPr>
        <w:pStyle w:val="BodyText"/>
        <w:ind w:right="0"/>
        <w:rPr>
          <w:rFonts w:cs="Arial"/>
        </w:rPr>
      </w:pPr>
      <w:r>
        <w:t>For</w:t>
      </w:r>
      <w:r w:rsidR="00791F66">
        <w:t xml:space="preserve"> </w:t>
      </w:r>
      <w:r>
        <w:t>most</w:t>
      </w:r>
      <w:r w:rsidR="00791F66">
        <w:t xml:space="preserve"> </w:t>
      </w:r>
      <w:r>
        <w:t>projects,</w:t>
      </w:r>
      <w:r w:rsidR="00791F66">
        <w:t xml:space="preserve"> </w:t>
      </w:r>
      <w:r>
        <w:t>the</w:t>
      </w:r>
      <w:r w:rsidR="00791F66">
        <w:t xml:space="preserve"> </w:t>
      </w:r>
      <w:r>
        <w:t>appropriate</w:t>
      </w:r>
      <w:r w:rsidR="00791F66">
        <w:t xml:space="preserve"> </w:t>
      </w:r>
      <w:r>
        <w:t>evaluation</w:t>
      </w:r>
      <w:r w:rsidR="00791F66">
        <w:t xml:space="preserve"> </w:t>
      </w:r>
      <w:r>
        <w:t>protocol</w:t>
      </w:r>
      <w:r w:rsidR="00791F66">
        <w:t xml:space="preserve"> </w:t>
      </w:r>
      <w:r>
        <w:t>is</w:t>
      </w:r>
      <w:r w:rsidR="00791F66">
        <w:t xml:space="preserve"> </w:t>
      </w:r>
      <w:r>
        <w:t>to</w:t>
      </w:r>
      <w:r w:rsidR="00791F66">
        <w:t xml:space="preserve"> </w:t>
      </w:r>
      <w:r>
        <w:t>verify</w:t>
      </w:r>
      <w:r w:rsidR="00791F66">
        <w:t xml:space="preserve"> </w:t>
      </w:r>
      <w:r>
        <w:t>installation</w:t>
      </w:r>
      <w:r w:rsidR="00791F66">
        <w:t xml:space="preserve"> </w:t>
      </w:r>
      <w:r>
        <w:t>and</w:t>
      </w:r>
      <w:r w:rsidR="00791F66">
        <w:t xml:space="preserve"> </w:t>
      </w:r>
      <w:r>
        <w:t>proper</w:t>
      </w:r>
      <w:r w:rsidR="00791F66">
        <w:t xml:space="preserve"> </w:t>
      </w:r>
      <w:r>
        <w:t>selection</w:t>
      </w:r>
      <w:r w:rsidR="00791F66">
        <w:t xml:space="preserve"> </w:t>
      </w:r>
      <w:r>
        <w:t>of</w:t>
      </w:r>
      <w:r w:rsidR="00791F66">
        <w:t xml:space="preserve"> </w:t>
      </w:r>
      <w:r>
        <w:t>default</w:t>
      </w:r>
      <w:r w:rsidR="00791F66">
        <w:t xml:space="preserve"> </w:t>
      </w:r>
      <w:r>
        <w:t>values.</w:t>
      </w:r>
      <w:r w:rsidR="00791F66">
        <w:t xml:space="preserve"> </w:t>
      </w:r>
      <w:r>
        <w:t>For</w:t>
      </w:r>
      <w:r w:rsidR="00791F66">
        <w:t xml:space="preserve"> </w:t>
      </w:r>
      <w:r>
        <w:t>projects</w:t>
      </w:r>
      <w:r w:rsidR="00791F66">
        <w:t xml:space="preserve"> </w:t>
      </w:r>
      <w:r>
        <w:t>using</w:t>
      </w:r>
      <w:r w:rsidR="00791F66">
        <w:t xml:space="preserve"> </w:t>
      </w:r>
      <w:r>
        <w:t>customer</w:t>
      </w:r>
      <w:r w:rsidR="00791F66">
        <w:t xml:space="preserve"> </w:t>
      </w:r>
      <w:r>
        <w:t>specific</w:t>
      </w:r>
      <w:r w:rsidR="00791F66">
        <w:t xml:space="preserve"> </w:t>
      </w:r>
      <w:r>
        <w:t>data</w:t>
      </w:r>
      <w:r w:rsidR="00791F66">
        <w:t xml:space="preserve"> </w:t>
      </w:r>
      <w:r>
        <w:t>for</w:t>
      </w:r>
      <w:r w:rsidR="00791F66">
        <w:t xml:space="preserve"> </w:t>
      </w:r>
      <w:r>
        <w:t>open</w:t>
      </w:r>
      <w:r w:rsidR="00791F66">
        <w:t xml:space="preserve"> </w:t>
      </w:r>
      <w:r>
        <w:t>variables,</w:t>
      </w:r>
      <w:r w:rsidR="00791F66">
        <w:t xml:space="preserve"> </w:t>
      </w:r>
      <w:r>
        <w:t>the</w:t>
      </w:r>
      <w:r w:rsidR="00791F66">
        <w:t xml:space="preserve"> </w:t>
      </w:r>
      <w:r>
        <w:t>appropriate</w:t>
      </w:r>
      <w:r w:rsidR="00791F66">
        <w:t xml:space="preserve"> </w:t>
      </w:r>
      <w:r>
        <w:t>evaluation</w:t>
      </w:r>
      <w:r w:rsidR="00791F66">
        <w:t xml:space="preserve"> </w:t>
      </w:r>
      <w:r>
        <w:t>protocol</w:t>
      </w:r>
      <w:r w:rsidR="00791F66">
        <w:t xml:space="preserve"> </w:t>
      </w:r>
      <w:r>
        <w:t>is</w:t>
      </w:r>
      <w:r w:rsidR="00791F66">
        <w:t xml:space="preserve"> </w:t>
      </w:r>
      <w:r>
        <w:t>to</w:t>
      </w:r>
      <w:r w:rsidR="00791F66">
        <w:t xml:space="preserve"> </w:t>
      </w:r>
      <w:r>
        <w:t>verify</w:t>
      </w:r>
      <w:r w:rsidR="00791F66">
        <w:t xml:space="preserve"> </w:t>
      </w:r>
      <w:r>
        <w:t>installation</w:t>
      </w:r>
      <w:r w:rsidR="00791F66">
        <w:t xml:space="preserve"> </w:t>
      </w:r>
      <w:r>
        <w:t>and</w:t>
      </w:r>
      <w:r w:rsidR="00791F66">
        <w:t xml:space="preserve"> </w:t>
      </w:r>
      <w:r>
        <w:t>proper</w:t>
      </w:r>
      <w:r w:rsidR="00791F66">
        <w:t xml:space="preserve"> </w:t>
      </w:r>
      <w:r>
        <w:t>application</w:t>
      </w:r>
      <w:r w:rsidR="00791F66">
        <w:t xml:space="preserve"> </w:t>
      </w:r>
      <w:r>
        <w:t>of</w:t>
      </w:r>
      <w:r w:rsidR="00791F66">
        <w:t xml:space="preserve"> </w:t>
      </w:r>
      <w:r>
        <w:t>TRM</w:t>
      </w:r>
      <w:r w:rsidR="00791F66">
        <w:t xml:space="preserve"> </w:t>
      </w:r>
      <w:r>
        <w:t>protocol</w:t>
      </w:r>
      <w:r w:rsidR="00791F66">
        <w:t xml:space="preserve"> </w:t>
      </w:r>
      <w:r>
        <w:t>along</w:t>
      </w:r>
      <w:r w:rsidR="00791F66">
        <w:t xml:space="preserve"> </w:t>
      </w:r>
      <w:r>
        <w:t>with</w:t>
      </w:r>
      <w:r w:rsidR="00791F66">
        <w:t xml:space="preserve"> </w:t>
      </w:r>
      <w:r>
        <w:t>verification</w:t>
      </w:r>
      <w:r w:rsidR="00791F66">
        <w:t xml:space="preserve"> </w:t>
      </w:r>
      <w:r>
        <w:t>of</w:t>
      </w:r>
      <w:r w:rsidR="00791F66">
        <w:t xml:space="preserve"> </w:t>
      </w:r>
      <w:r>
        <w:t>open</w:t>
      </w:r>
      <w:r w:rsidR="00791F66">
        <w:t xml:space="preserve"> </w:t>
      </w:r>
      <w:r>
        <w:t>variables.</w:t>
      </w:r>
      <w:r w:rsidR="00791F66">
        <w:t xml:space="preserve"> </w:t>
      </w:r>
      <w:r>
        <w:t>The</w:t>
      </w:r>
      <w:r w:rsidR="00791F66">
        <w:t xml:space="preserve"> </w:t>
      </w:r>
      <w:r>
        <w:t>Pennsylvania</w:t>
      </w:r>
      <w:r w:rsidR="00791F66">
        <w:t xml:space="preserve"> </w:t>
      </w:r>
      <w:r>
        <w:t>Evaluation</w:t>
      </w:r>
      <w:r w:rsidR="00791F66">
        <w:t xml:space="preserve"> </w:t>
      </w:r>
      <w:r>
        <w:t>Framework</w:t>
      </w:r>
      <w:r w:rsidR="00791F66">
        <w:t xml:space="preserve"> </w:t>
      </w:r>
      <w:r>
        <w:t>provides</w:t>
      </w:r>
      <w:r w:rsidR="00791F66">
        <w:t xml:space="preserve"> </w:t>
      </w:r>
      <w:r>
        <w:t>specific</w:t>
      </w:r>
      <w:r w:rsidR="00791F66">
        <w:t xml:space="preserve"> </w:t>
      </w:r>
      <w:r>
        <w:t>guidelines</w:t>
      </w:r>
      <w:r w:rsidR="00791F66">
        <w:t xml:space="preserve"> </w:t>
      </w:r>
      <w:r>
        <w:t>and</w:t>
      </w:r>
      <w:r w:rsidR="00791F66">
        <w:t xml:space="preserve"> </w:t>
      </w:r>
      <w:r>
        <w:t>requirements</w:t>
      </w:r>
      <w:r w:rsidR="00791F66">
        <w:t xml:space="preserve"> </w:t>
      </w:r>
      <w:r>
        <w:t>for</w:t>
      </w:r>
      <w:r w:rsidR="00791F66">
        <w:t xml:space="preserve"> </w:t>
      </w:r>
      <w:r>
        <w:t>evaluation</w:t>
      </w:r>
      <w:r w:rsidR="00791F66">
        <w:t xml:space="preserve"> </w:t>
      </w:r>
      <w:r>
        <w:t>procedures.</w:t>
      </w:r>
    </w:p>
    <w:p w14:paraId="641E6A92" w14:textId="77777777" w:rsidR="00376F4E" w:rsidRDefault="00376F4E" w:rsidP="00DB7665">
      <w:pPr>
        <w:pStyle w:val="BodyText"/>
        <w:ind w:right="0"/>
        <w:rPr>
          <w:rFonts w:cs="Arial"/>
        </w:rPr>
      </w:pPr>
    </w:p>
    <w:p w14:paraId="500A5BE5" w14:textId="77777777" w:rsidR="00DB7665" w:rsidRDefault="00DB7665" w:rsidP="00DB7665">
      <w:pPr>
        <w:pStyle w:val="SubStyle"/>
      </w:pPr>
      <w:r>
        <w:t>Sources</w:t>
      </w:r>
    </w:p>
    <w:p w14:paraId="38744FAF" w14:textId="743FFACB" w:rsidR="00DB7665" w:rsidRPr="00797D33" w:rsidRDefault="00DB7665" w:rsidP="00791BDC">
      <w:pPr>
        <w:pStyle w:val="ListParagraph"/>
        <w:numPr>
          <w:ilvl w:val="0"/>
          <w:numId w:val="54"/>
        </w:numPr>
        <w:spacing w:after="120"/>
        <w:ind w:left="360"/>
        <w:jc w:val="left"/>
        <w:textAlignment w:val="auto"/>
        <w:rPr>
          <w:rFonts w:eastAsiaTheme="minorHAnsi"/>
        </w:rPr>
      </w:pPr>
      <w:r w:rsidRPr="00797D33">
        <w:rPr>
          <w:rFonts w:eastAsiaTheme="minorHAnsi"/>
        </w:rPr>
        <w:t>ENERGY</w:t>
      </w:r>
      <w:r w:rsidR="00791F66">
        <w:rPr>
          <w:rFonts w:eastAsiaTheme="minorHAnsi"/>
        </w:rPr>
        <w:t xml:space="preserve"> </w:t>
      </w:r>
      <w:r w:rsidRPr="00797D33">
        <w:rPr>
          <w:rFonts w:eastAsiaTheme="minorHAnsi"/>
        </w:rPr>
        <w:t>STAR</w:t>
      </w:r>
      <w:r w:rsidR="00791F66">
        <w:rPr>
          <w:rFonts w:eastAsiaTheme="minorHAnsi"/>
        </w:rPr>
        <w:t xml:space="preserve"> </w:t>
      </w:r>
      <w:r w:rsidRPr="00797D33">
        <w:rPr>
          <w:rFonts w:eastAsiaTheme="minorHAnsi"/>
        </w:rPr>
        <w:t>Appliances</w:t>
      </w:r>
      <w:r w:rsidR="00791F66">
        <w:rPr>
          <w:rFonts w:eastAsiaTheme="minorHAnsi"/>
        </w:rPr>
        <w:t xml:space="preserve"> </w:t>
      </w:r>
      <w:r w:rsidRPr="00797D33">
        <w:rPr>
          <w:rFonts w:eastAsiaTheme="minorHAnsi"/>
        </w:rPr>
        <w:t>Calculator.</w:t>
      </w:r>
      <w:r w:rsidR="00791F66">
        <w:rPr>
          <w:rFonts w:eastAsiaTheme="minorHAnsi"/>
        </w:rPr>
        <w:t xml:space="preserve"> </w:t>
      </w:r>
      <w:r w:rsidRPr="00797D33">
        <w:rPr>
          <w:rFonts w:eastAsiaTheme="minorHAnsi"/>
        </w:rPr>
        <w:t>Accessed</w:t>
      </w:r>
      <w:r w:rsidR="00791F66">
        <w:rPr>
          <w:rFonts w:eastAsiaTheme="minorHAnsi"/>
        </w:rPr>
        <w:t xml:space="preserve"> </w:t>
      </w:r>
      <w:r w:rsidRPr="00797D33">
        <w:rPr>
          <w:rFonts w:eastAsiaTheme="minorHAnsi"/>
        </w:rPr>
        <w:t>July</w:t>
      </w:r>
      <w:r w:rsidR="00791F66">
        <w:rPr>
          <w:rFonts w:eastAsiaTheme="minorHAnsi"/>
        </w:rPr>
        <w:t xml:space="preserve"> </w:t>
      </w:r>
      <w:r w:rsidRPr="00797D33">
        <w:rPr>
          <w:rFonts w:eastAsiaTheme="minorHAnsi"/>
        </w:rPr>
        <w:t>2018.</w:t>
      </w:r>
      <w:r w:rsidR="00791F66">
        <w:rPr>
          <w:rFonts w:eastAsiaTheme="minorHAnsi"/>
        </w:rPr>
        <w:t xml:space="preserve"> </w:t>
      </w:r>
      <w:r w:rsidRPr="00797D33">
        <w:rPr>
          <w:rFonts w:eastAsiaTheme="minorHAnsi"/>
        </w:rPr>
        <w:t>Energy</w:t>
      </w:r>
      <w:r w:rsidR="00791F66">
        <w:rPr>
          <w:rFonts w:eastAsiaTheme="minorHAnsi"/>
        </w:rPr>
        <w:t xml:space="preserve"> </w:t>
      </w:r>
      <w:r w:rsidRPr="00797D33">
        <w:rPr>
          <w:rFonts w:eastAsiaTheme="minorHAnsi"/>
        </w:rPr>
        <w:t>Star</w:t>
      </w:r>
      <w:r w:rsidR="00791F66">
        <w:rPr>
          <w:rFonts w:eastAsiaTheme="minorHAnsi"/>
        </w:rPr>
        <w:t xml:space="preserve"> </w:t>
      </w:r>
      <w:r w:rsidRPr="00797D33">
        <w:rPr>
          <w:rFonts w:eastAsiaTheme="minorHAnsi"/>
        </w:rPr>
        <w:t>Calculator,</w:t>
      </w:r>
      <w:r w:rsidR="00791F66">
        <w:rPr>
          <w:rFonts w:eastAsiaTheme="minorHAnsi"/>
        </w:rPr>
        <w:t xml:space="preserve"> </w:t>
      </w:r>
      <w:r w:rsidRPr="00797D33">
        <w:rPr>
          <w:rFonts w:eastAsiaTheme="minorHAnsi"/>
        </w:rPr>
        <w:t>EPA</w:t>
      </w:r>
      <w:r w:rsidR="00791F66">
        <w:rPr>
          <w:rFonts w:eastAsiaTheme="minorHAnsi"/>
        </w:rPr>
        <w:t xml:space="preserve"> </w:t>
      </w:r>
      <w:r w:rsidRPr="00797D33">
        <w:rPr>
          <w:rFonts w:eastAsiaTheme="minorHAnsi"/>
        </w:rPr>
        <w:t>research</w:t>
      </w:r>
      <w:r w:rsidR="00791F66">
        <w:rPr>
          <w:rFonts w:eastAsiaTheme="minorHAnsi"/>
        </w:rPr>
        <w:t xml:space="preserve"> </w:t>
      </w:r>
      <w:r w:rsidRPr="00797D33">
        <w:rPr>
          <w:rFonts w:eastAsiaTheme="minorHAnsi"/>
        </w:rPr>
        <w:t>on</w:t>
      </w:r>
      <w:r w:rsidR="00791F66">
        <w:rPr>
          <w:rFonts w:eastAsiaTheme="minorHAnsi"/>
        </w:rPr>
        <w:t xml:space="preserve"> </w:t>
      </w:r>
      <w:r w:rsidRPr="00AC022C">
        <w:t>available</w:t>
      </w:r>
      <w:r w:rsidR="00791F66">
        <w:rPr>
          <w:rFonts w:eastAsiaTheme="minorHAnsi"/>
        </w:rPr>
        <w:t xml:space="preserve"> </w:t>
      </w:r>
      <w:r w:rsidR="00AC022C">
        <w:rPr>
          <w:rFonts w:eastAsiaTheme="minorHAnsi"/>
        </w:rPr>
        <w:t>models.</w:t>
      </w:r>
      <w:r w:rsidR="00791F66">
        <w:rPr>
          <w:rFonts w:eastAsiaTheme="minorHAnsi"/>
        </w:rPr>
        <w:t xml:space="preserve"> </w:t>
      </w:r>
      <w:r w:rsidR="00AC022C">
        <w:rPr>
          <w:rFonts w:eastAsiaTheme="minorHAnsi"/>
        </w:rPr>
        <w:t>Accessed</w:t>
      </w:r>
      <w:r w:rsidR="00791F66">
        <w:rPr>
          <w:rFonts w:eastAsiaTheme="minorHAnsi"/>
        </w:rPr>
        <w:t xml:space="preserve"> </w:t>
      </w:r>
      <w:r w:rsidR="00AC022C">
        <w:rPr>
          <w:rFonts w:eastAsiaTheme="minorHAnsi"/>
        </w:rPr>
        <w:t>August</w:t>
      </w:r>
      <w:r w:rsidR="00791F66">
        <w:rPr>
          <w:rFonts w:eastAsiaTheme="minorHAnsi"/>
        </w:rPr>
        <w:t xml:space="preserve"> </w:t>
      </w:r>
      <w:r w:rsidR="00AC022C">
        <w:rPr>
          <w:rFonts w:eastAsiaTheme="minorHAnsi"/>
        </w:rPr>
        <w:t>2018</w:t>
      </w:r>
      <w:r w:rsidRPr="00797D33">
        <w:rPr>
          <w:rFonts w:eastAsiaTheme="minorHAnsi"/>
        </w:rPr>
        <w:t>.</w:t>
      </w:r>
      <w:r w:rsidR="00791F66">
        <w:rPr>
          <w:rFonts w:eastAsiaTheme="minorHAnsi"/>
        </w:rPr>
        <w:t xml:space="preserve"> </w:t>
      </w:r>
      <w:hyperlink r:id="rId231" w:history="1">
        <w:r w:rsidR="00AC022C" w:rsidRPr="00387EF8">
          <w:rPr>
            <w:rStyle w:val="Hyperlink"/>
            <w:rFonts w:eastAsiaTheme="minorHAnsi"/>
          </w:rPr>
          <w:t>https://www.energystar.gov/sites/default/files/asset/document/appliance_calculator.xlsx</w:t>
        </w:r>
      </w:hyperlink>
      <w:r w:rsidR="00791F66">
        <w:rPr>
          <w:rFonts w:eastAsiaTheme="minorHAnsi"/>
        </w:rPr>
        <w:t xml:space="preserve"> </w:t>
      </w:r>
    </w:p>
    <w:p w14:paraId="6121D134" w14:textId="72EFE00C" w:rsidR="00DB7665" w:rsidRDefault="00DB7665" w:rsidP="00791BDC">
      <w:pPr>
        <w:pStyle w:val="ListParagraph"/>
        <w:numPr>
          <w:ilvl w:val="0"/>
          <w:numId w:val="54"/>
        </w:numPr>
        <w:spacing w:after="120"/>
        <w:ind w:left="360"/>
        <w:textAlignment w:val="auto"/>
        <w:rPr>
          <w:rFonts w:eastAsiaTheme="minorHAnsi"/>
        </w:rPr>
      </w:pPr>
      <w:r>
        <w:t>Statewide</w:t>
      </w:r>
      <w:r w:rsidR="00791F66">
        <w:t xml:space="preserve"> </w:t>
      </w:r>
      <w:r>
        <w:t>average</w:t>
      </w:r>
      <w:r w:rsidR="00791F66">
        <w:t xml:space="preserve"> </w:t>
      </w:r>
      <w:r>
        <w:t>for</w:t>
      </w:r>
      <w:r w:rsidR="00791F66">
        <w:t xml:space="preserve"> </w:t>
      </w:r>
      <w:r>
        <w:t>all</w:t>
      </w:r>
      <w:r w:rsidR="00791F66">
        <w:t xml:space="preserve"> </w:t>
      </w:r>
      <w:r>
        <w:t>housing</w:t>
      </w:r>
      <w:r w:rsidR="00791F66">
        <w:t xml:space="preserve"> </w:t>
      </w:r>
      <w:r>
        <w:t>types</w:t>
      </w:r>
      <w:r w:rsidR="00791F66">
        <w:t xml:space="preserve"> </w:t>
      </w:r>
      <w:r>
        <w:t>from</w:t>
      </w:r>
      <w:r w:rsidR="00791F66">
        <w:t xml:space="preserve"> </w:t>
      </w:r>
      <w:r>
        <w:t>Pennsylvania</w:t>
      </w:r>
      <w:r w:rsidR="00791F66">
        <w:t xml:space="preserve"> </w:t>
      </w:r>
      <w:r>
        <w:t>Statewide</w:t>
      </w:r>
      <w:r w:rsidR="00791F66">
        <w:t xml:space="preserve"> </w:t>
      </w:r>
      <w:r>
        <w:t>Residential</w:t>
      </w:r>
      <w:r w:rsidR="00791F66">
        <w:t xml:space="preserve"> </w:t>
      </w:r>
      <w:r>
        <w:t>Baseline</w:t>
      </w:r>
      <w:r w:rsidR="00791F66">
        <w:t xml:space="preserve"> </w:t>
      </w:r>
      <w:r>
        <w:t>Study,</w:t>
      </w:r>
      <w:r w:rsidR="00791F66">
        <w:t xml:space="preserve"> </w:t>
      </w:r>
      <w:r>
        <w:t>2018.</w:t>
      </w:r>
    </w:p>
    <w:p w14:paraId="69638F8E" w14:textId="3C2DA836" w:rsidR="00DB7665" w:rsidRDefault="00DB7665" w:rsidP="008D7ABE">
      <w:pPr>
        <w:pStyle w:val="ListParagraph"/>
        <w:numPr>
          <w:ilvl w:val="0"/>
          <w:numId w:val="54"/>
        </w:numPr>
        <w:spacing w:after="120"/>
        <w:ind w:left="360"/>
        <w:jc w:val="left"/>
        <w:textAlignment w:val="auto"/>
        <w:rPr>
          <w:rFonts w:eastAsiaTheme="minorHAnsi"/>
        </w:rPr>
      </w:pPr>
      <w:r>
        <w:rPr>
          <w:rFonts w:eastAsiaTheme="minorHAnsi"/>
        </w:rPr>
        <w:t>2014</w:t>
      </w:r>
      <w:r w:rsidR="00791F66">
        <w:rPr>
          <w:rFonts w:eastAsiaTheme="minorHAnsi"/>
        </w:rPr>
        <w:t xml:space="preserve"> </w:t>
      </w:r>
      <w:r>
        <w:rPr>
          <w:rFonts w:eastAsiaTheme="minorHAnsi"/>
        </w:rPr>
        <w:t>Pennsylvania</w:t>
      </w:r>
      <w:r w:rsidR="00791F66">
        <w:rPr>
          <w:rFonts w:eastAsiaTheme="minorHAnsi"/>
        </w:rPr>
        <w:t xml:space="preserve"> </w:t>
      </w:r>
      <w:r>
        <w:rPr>
          <w:rFonts w:eastAsiaTheme="minorHAnsi"/>
        </w:rPr>
        <w:t>Residential</w:t>
      </w:r>
      <w:r w:rsidR="00791F66">
        <w:rPr>
          <w:rFonts w:eastAsiaTheme="minorHAnsi"/>
        </w:rPr>
        <w:t xml:space="preserve"> </w:t>
      </w:r>
      <w:r>
        <w:rPr>
          <w:rFonts w:eastAsiaTheme="minorHAnsi"/>
        </w:rPr>
        <w:t>Baseline</w:t>
      </w:r>
      <w:r w:rsidR="00791F66">
        <w:rPr>
          <w:rFonts w:eastAsiaTheme="minorHAnsi"/>
        </w:rPr>
        <w:t xml:space="preserve"> </w:t>
      </w:r>
      <w:r>
        <w:rPr>
          <w:rFonts w:eastAsiaTheme="minorHAnsi"/>
        </w:rPr>
        <w:t>Study</w:t>
      </w:r>
      <w:r w:rsidR="008D7ABE">
        <w:rPr>
          <w:rFonts w:eastAsiaTheme="minorHAnsi"/>
        </w:rPr>
        <w:t xml:space="preserve">, </w:t>
      </w:r>
      <w:hyperlink r:id="rId232" w:history="1">
        <w:r w:rsidR="008D7ABE" w:rsidRPr="00070917">
          <w:rPr>
            <w:rStyle w:val="Hyperlink"/>
            <w:rFonts w:eastAsiaTheme="minorHAnsi"/>
          </w:rPr>
          <w:t>http://www.puc.state.pa.us/Electric/pdf/Act129/SWE-2014_PA_Statewide_Act129_Residential_Baseline_Study.pdf</w:t>
        </w:r>
      </w:hyperlink>
      <w:r>
        <w:rPr>
          <w:rFonts w:eastAsiaTheme="minorHAnsi"/>
        </w:rPr>
        <w:t>.</w:t>
      </w:r>
      <w:r w:rsidR="00791F66">
        <w:rPr>
          <w:rFonts w:eastAsiaTheme="minorHAnsi"/>
        </w:rPr>
        <w:t xml:space="preserve"> </w:t>
      </w:r>
      <w:r>
        <w:rPr>
          <w:rFonts w:eastAsiaTheme="minorHAnsi"/>
        </w:rPr>
        <w:t>HOU=(3</w:t>
      </w:r>
      <w:r w:rsidR="00791F66">
        <w:rPr>
          <w:rFonts w:eastAsiaTheme="minorHAnsi"/>
        </w:rPr>
        <w:t xml:space="preserve"> </w:t>
      </w:r>
      <w:r>
        <w:rPr>
          <w:rFonts w:eastAsiaTheme="minorHAnsi"/>
        </w:rPr>
        <w:t>loads/week)</w:t>
      </w:r>
      <w:r w:rsidR="00205B2E">
        <w:rPr>
          <w:rFonts w:eastAsiaTheme="minorHAnsi"/>
        </w:rPr>
        <w:t>×</w:t>
      </w:r>
      <w:r>
        <w:rPr>
          <w:rFonts w:eastAsiaTheme="minorHAnsi"/>
        </w:rPr>
        <w:t>(52</w:t>
      </w:r>
      <w:r w:rsidR="00791F66">
        <w:rPr>
          <w:rFonts w:eastAsiaTheme="minorHAnsi"/>
        </w:rPr>
        <w:t xml:space="preserve"> </w:t>
      </w:r>
      <w:r>
        <w:rPr>
          <w:rFonts w:eastAsiaTheme="minorHAnsi"/>
        </w:rPr>
        <w:t>weeks/yr)</w:t>
      </w:r>
      <w:r w:rsidR="00205B2E">
        <w:rPr>
          <w:rFonts w:eastAsiaTheme="minorHAnsi"/>
        </w:rPr>
        <w:t>×</w:t>
      </w:r>
      <w:r>
        <w:rPr>
          <w:rFonts w:eastAsiaTheme="minorHAnsi"/>
        </w:rPr>
        <w:t>(1.5</w:t>
      </w:r>
      <w:r w:rsidR="00791F66">
        <w:rPr>
          <w:rFonts w:eastAsiaTheme="minorHAnsi"/>
        </w:rPr>
        <w:t xml:space="preserve"> </w:t>
      </w:r>
      <w:r>
        <w:rPr>
          <w:rFonts w:eastAsiaTheme="minorHAnsi"/>
        </w:rPr>
        <w:t>hours/load).</w:t>
      </w:r>
      <w:r w:rsidR="00791F66">
        <w:rPr>
          <w:rFonts w:eastAsiaTheme="minorHAnsi"/>
        </w:rPr>
        <w:t xml:space="preserve"> </w:t>
      </w:r>
      <w:r>
        <w:rPr>
          <w:rFonts w:eastAsiaTheme="minorHAnsi"/>
        </w:rPr>
        <w:t>3</w:t>
      </w:r>
      <w:r w:rsidR="00791F66">
        <w:rPr>
          <w:rFonts w:eastAsiaTheme="minorHAnsi"/>
        </w:rPr>
        <w:t xml:space="preserve"> </w:t>
      </w:r>
      <w:r>
        <w:rPr>
          <w:rFonts w:eastAsiaTheme="minorHAnsi"/>
        </w:rPr>
        <w:t>load/week</w:t>
      </w:r>
      <w:r w:rsidR="00791F66">
        <w:rPr>
          <w:rFonts w:eastAsiaTheme="minorHAnsi"/>
        </w:rPr>
        <w:t xml:space="preserve"> </w:t>
      </w:r>
      <w:r>
        <w:rPr>
          <w:rFonts w:eastAsiaTheme="minorHAnsi"/>
        </w:rPr>
        <w:t>comes</w:t>
      </w:r>
      <w:r w:rsidR="00791F66">
        <w:rPr>
          <w:rFonts w:eastAsiaTheme="minorHAnsi"/>
        </w:rPr>
        <w:t xml:space="preserve"> </w:t>
      </w:r>
      <w:r>
        <w:rPr>
          <w:rFonts w:eastAsiaTheme="minorHAnsi"/>
        </w:rPr>
        <w:t>from</w:t>
      </w:r>
      <w:r w:rsidR="00791F66">
        <w:rPr>
          <w:rFonts w:eastAsiaTheme="minorHAnsi"/>
        </w:rPr>
        <w:t xml:space="preserve"> </w:t>
      </w:r>
      <w:r>
        <w:rPr>
          <w:rFonts w:eastAsiaTheme="minorHAnsi"/>
        </w:rPr>
        <w:t>2014</w:t>
      </w:r>
      <w:r w:rsidR="00791F66">
        <w:rPr>
          <w:rFonts w:eastAsiaTheme="minorHAnsi"/>
        </w:rPr>
        <w:t xml:space="preserve"> </w:t>
      </w:r>
      <w:r>
        <w:rPr>
          <w:rFonts w:eastAsiaTheme="minorHAnsi"/>
        </w:rPr>
        <w:t>Baseline</w:t>
      </w:r>
      <w:r w:rsidR="00791F66">
        <w:rPr>
          <w:rFonts w:eastAsiaTheme="minorHAnsi"/>
        </w:rPr>
        <w:t xml:space="preserve"> </w:t>
      </w:r>
      <w:r>
        <w:rPr>
          <w:rFonts w:eastAsiaTheme="minorHAnsi"/>
        </w:rPr>
        <w:t>study.</w:t>
      </w:r>
      <w:r w:rsidR="00791F66">
        <w:rPr>
          <w:rFonts w:eastAsiaTheme="minorHAnsi"/>
        </w:rPr>
        <w:t xml:space="preserve"> </w:t>
      </w:r>
      <w:r>
        <w:rPr>
          <w:rFonts w:eastAsiaTheme="minorHAnsi"/>
        </w:rPr>
        <w:t>1.5</w:t>
      </w:r>
      <w:r w:rsidR="00791F66">
        <w:rPr>
          <w:rFonts w:eastAsiaTheme="minorHAnsi"/>
        </w:rPr>
        <w:t xml:space="preserve"> </w:t>
      </w:r>
      <w:r>
        <w:rPr>
          <w:rFonts w:eastAsiaTheme="minorHAnsi"/>
        </w:rPr>
        <w:t>hours/load</w:t>
      </w:r>
      <w:r w:rsidR="00791F66">
        <w:rPr>
          <w:rFonts w:eastAsiaTheme="minorHAnsi"/>
        </w:rPr>
        <w:t xml:space="preserve"> </w:t>
      </w:r>
      <w:r>
        <w:rPr>
          <w:rFonts w:eastAsiaTheme="minorHAnsi"/>
        </w:rPr>
        <w:t>is</w:t>
      </w:r>
      <w:r w:rsidR="00791F66">
        <w:rPr>
          <w:rFonts w:eastAsiaTheme="minorHAnsi"/>
        </w:rPr>
        <w:t xml:space="preserve"> </w:t>
      </w:r>
      <w:r>
        <w:rPr>
          <w:rFonts w:eastAsiaTheme="minorHAnsi"/>
        </w:rPr>
        <w:t>assumption</w:t>
      </w:r>
      <w:r w:rsidR="00791F66">
        <w:rPr>
          <w:rFonts w:eastAsiaTheme="minorHAnsi"/>
        </w:rPr>
        <w:t xml:space="preserve"> </w:t>
      </w:r>
      <w:r>
        <w:rPr>
          <w:rFonts w:eastAsiaTheme="minorHAnsi"/>
        </w:rPr>
        <w:t>used</w:t>
      </w:r>
      <w:r w:rsidR="00791F66">
        <w:rPr>
          <w:rFonts w:eastAsiaTheme="minorHAnsi"/>
        </w:rPr>
        <w:t xml:space="preserve"> </w:t>
      </w:r>
      <w:r>
        <w:rPr>
          <w:rFonts w:eastAsiaTheme="minorHAnsi"/>
        </w:rPr>
        <w:t>by</w:t>
      </w:r>
      <w:r w:rsidR="00791F66">
        <w:rPr>
          <w:rFonts w:eastAsiaTheme="minorHAnsi"/>
        </w:rPr>
        <w:t xml:space="preserve"> </w:t>
      </w:r>
      <w:r>
        <w:rPr>
          <w:rFonts w:eastAsiaTheme="minorHAnsi"/>
        </w:rPr>
        <w:t>Efficiency</w:t>
      </w:r>
      <w:r w:rsidR="00791F66">
        <w:rPr>
          <w:rFonts w:eastAsiaTheme="minorHAnsi"/>
        </w:rPr>
        <w:t xml:space="preserve"> </w:t>
      </w:r>
      <w:r>
        <w:rPr>
          <w:rFonts w:eastAsiaTheme="minorHAnsi"/>
        </w:rPr>
        <w:t>Vermont</w:t>
      </w:r>
      <w:r w:rsidR="00791F66">
        <w:rPr>
          <w:rFonts w:eastAsiaTheme="minorHAnsi"/>
        </w:rPr>
        <w:t xml:space="preserve"> </w:t>
      </w:r>
      <w:r>
        <w:rPr>
          <w:rFonts w:eastAsiaTheme="minorHAnsi"/>
        </w:rPr>
        <w:t>and</w:t>
      </w:r>
      <w:r w:rsidR="00791F66">
        <w:rPr>
          <w:rFonts w:eastAsiaTheme="minorHAnsi"/>
        </w:rPr>
        <w:t xml:space="preserve"> </w:t>
      </w:r>
      <w:r>
        <w:rPr>
          <w:rFonts w:eastAsiaTheme="minorHAnsi"/>
        </w:rPr>
        <w:t>Illinois</w:t>
      </w:r>
      <w:r w:rsidR="00791F66">
        <w:rPr>
          <w:rFonts w:eastAsiaTheme="minorHAnsi"/>
        </w:rPr>
        <w:t xml:space="preserve"> </w:t>
      </w:r>
      <w:r>
        <w:rPr>
          <w:rFonts w:eastAsiaTheme="minorHAnsi"/>
        </w:rPr>
        <w:t>Statewide</w:t>
      </w:r>
      <w:r w:rsidR="00791F66">
        <w:rPr>
          <w:rFonts w:eastAsiaTheme="minorHAnsi"/>
        </w:rPr>
        <w:t xml:space="preserve"> </w:t>
      </w:r>
      <w:r>
        <w:rPr>
          <w:rFonts w:eastAsiaTheme="minorHAnsi"/>
        </w:rPr>
        <w:t>TRMs</w:t>
      </w:r>
      <w:r w:rsidR="00791F66">
        <w:rPr>
          <w:rFonts w:eastAsiaTheme="minorHAnsi"/>
        </w:rPr>
        <w:t xml:space="preserve"> </w:t>
      </w:r>
    </w:p>
    <w:p w14:paraId="2B87285C" w14:textId="53089EB0" w:rsidR="00DB7665" w:rsidRDefault="00DB7665" w:rsidP="00791BDC">
      <w:pPr>
        <w:pStyle w:val="ListParagraph"/>
        <w:numPr>
          <w:ilvl w:val="0"/>
          <w:numId w:val="54"/>
        </w:numPr>
        <w:spacing w:after="120"/>
        <w:ind w:left="360"/>
        <w:textAlignment w:val="auto"/>
        <w:rPr>
          <w:rFonts w:eastAsiaTheme="minorHAnsi"/>
        </w:rPr>
      </w:pPr>
      <w:r>
        <w:rPr>
          <w:rFonts w:eastAsiaTheme="minorHAnsi"/>
        </w:rPr>
        <w:t>Calculated</w:t>
      </w:r>
      <w:r w:rsidR="00791F66">
        <w:rPr>
          <w:rFonts w:eastAsiaTheme="minorHAnsi"/>
        </w:rPr>
        <w:t xml:space="preserve"> </w:t>
      </w:r>
      <w:r>
        <w:rPr>
          <w:rFonts w:eastAsiaTheme="minorHAnsi"/>
        </w:rPr>
        <w:t>from</w:t>
      </w:r>
      <w:r w:rsidR="00791F66">
        <w:rPr>
          <w:rFonts w:eastAsiaTheme="minorHAnsi"/>
        </w:rPr>
        <w:t xml:space="preserve"> </w:t>
      </w:r>
      <w:r>
        <w:rPr>
          <w:rFonts w:eastAsiaTheme="minorHAnsi"/>
        </w:rPr>
        <w:t>Itron</w:t>
      </w:r>
      <w:r w:rsidR="00791F66">
        <w:rPr>
          <w:rFonts w:eastAsiaTheme="minorHAnsi"/>
        </w:rPr>
        <w:t xml:space="preserve"> </w:t>
      </w:r>
      <w:r>
        <w:rPr>
          <w:rFonts w:eastAsiaTheme="minorHAnsi"/>
        </w:rPr>
        <w:t>eShapes,</w:t>
      </w:r>
      <w:r w:rsidR="00791F66">
        <w:rPr>
          <w:rFonts w:eastAsiaTheme="minorHAnsi"/>
        </w:rPr>
        <w:t xml:space="preserve"> </w:t>
      </w:r>
      <w:r>
        <w:rPr>
          <w:rFonts w:eastAsiaTheme="minorHAnsi"/>
        </w:rPr>
        <w:t>8760</w:t>
      </w:r>
      <w:r w:rsidR="00791F66">
        <w:rPr>
          <w:rFonts w:eastAsiaTheme="minorHAnsi"/>
        </w:rPr>
        <w:t xml:space="preserve"> </w:t>
      </w:r>
      <w:r>
        <w:rPr>
          <w:rFonts w:eastAsiaTheme="minorHAnsi"/>
        </w:rPr>
        <w:t>hourly</w:t>
      </w:r>
      <w:r w:rsidR="00791F66">
        <w:rPr>
          <w:rFonts w:eastAsiaTheme="minorHAnsi"/>
        </w:rPr>
        <w:t xml:space="preserve"> </w:t>
      </w:r>
      <w:r>
        <w:rPr>
          <w:rFonts w:eastAsiaTheme="minorHAnsi"/>
        </w:rPr>
        <w:t>data</w:t>
      </w:r>
      <w:r w:rsidR="00791F66">
        <w:rPr>
          <w:rFonts w:eastAsiaTheme="minorHAnsi"/>
        </w:rPr>
        <w:t xml:space="preserve"> </w:t>
      </w:r>
      <w:r>
        <w:rPr>
          <w:rFonts w:eastAsiaTheme="minorHAnsi"/>
        </w:rPr>
        <w:t>by</w:t>
      </w:r>
      <w:r w:rsidR="00791F66">
        <w:rPr>
          <w:rFonts w:eastAsiaTheme="minorHAnsi"/>
        </w:rPr>
        <w:t xml:space="preserve"> </w:t>
      </w:r>
      <w:r>
        <w:rPr>
          <w:rFonts w:eastAsiaTheme="minorHAnsi"/>
        </w:rPr>
        <w:t>end</w:t>
      </w:r>
      <w:r w:rsidR="00791F66">
        <w:rPr>
          <w:rFonts w:eastAsiaTheme="minorHAnsi"/>
        </w:rPr>
        <w:t xml:space="preserve"> </w:t>
      </w:r>
      <w:r>
        <w:rPr>
          <w:rFonts w:eastAsiaTheme="minorHAnsi"/>
        </w:rPr>
        <w:t>use</w:t>
      </w:r>
      <w:r w:rsidR="00791F66">
        <w:rPr>
          <w:rFonts w:eastAsiaTheme="minorHAnsi"/>
        </w:rPr>
        <w:t xml:space="preserve"> </w:t>
      </w:r>
      <w:r>
        <w:rPr>
          <w:rFonts w:eastAsiaTheme="minorHAnsi"/>
        </w:rPr>
        <w:t>for</w:t>
      </w:r>
      <w:r w:rsidR="00791F66">
        <w:rPr>
          <w:rFonts w:eastAsiaTheme="minorHAnsi"/>
        </w:rPr>
        <w:t xml:space="preserve"> </w:t>
      </w:r>
      <w:r>
        <w:rPr>
          <w:rFonts w:eastAsiaTheme="minorHAnsi"/>
        </w:rPr>
        <w:t>Missouri,</w:t>
      </w:r>
      <w:r w:rsidR="00791F66">
        <w:rPr>
          <w:rFonts w:eastAsiaTheme="minorHAnsi"/>
        </w:rPr>
        <w:t xml:space="preserve"> </w:t>
      </w:r>
      <w:r>
        <w:rPr>
          <w:rFonts w:eastAsiaTheme="minorHAnsi"/>
        </w:rPr>
        <w:t>as</w:t>
      </w:r>
      <w:r w:rsidR="00791F66">
        <w:rPr>
          <w:rFonts w:eastAsiaTheme="minorHAnsi"/>
        </w:rPr>
        <w:t xml:space="preserve"> </w:t>
      </w:r>
      <w:r>
        <w:rPr>
          <w:rFonts w:eastAsiaTheme="minorHAnsi"/>
        </w:rPr>
        <w:t>provided</w:t>
      </w:r>
      <w:r w:rsidR="00791F66">
        <w:rPr>
          <w:rFonts w:eastAsiaTheme="minorHAnsi"/>
        </w:rPr>
        <w:t xml:space="preserve"> </w:t>
      </w:r>
      <w:r>
        <w:rPr>
          <w:rFonts w:eastAsiaTheme="minorHAnsi"/>
        </w:rPr>
        <w:t>by</w:t>
      </w:r>
      <w:r w:rsidR="00791F66">
        <w:rPr>
          <w:rFonts w:eastAsiaTheme="minorHAnsi"/>
        </w:rPr>
        <w:t xml:space="preserve"> </w:t>
      </w:r>
      <w:r>
        <w:rPr>
          <w:rFonts w:eastAsiaTheme="minorHAnsi"/>
        </w:rPr>
        <w:t>Ameren.</w:t>
      </w:r>
      <w:r w:rsidR="00791F66">
        <w:rPr>
          <w:rFonts w:eastAsiaTheme="minorHAnsi"/>
        </w:rPr>
        <w:t xml:space="preserve"> </w:t>
      </w:r>
      <w:r>
        <w:rPr>
          <w:rFonts w:eastAsiaTheme="minorHAnsi"/>
        </w:rPr>
        <w:t>This</w:t>
      </w:r>
      <w:r w:rsidR="00791F66">
        <w:rPr>
          <w:rFonts w:eastAsiaTheme="minorHAnsi"/>
        </w:rPr>
        <w:t xml:space="preserve"> </w:t>
      </w:r>
      <w:r>
        <w:rPr>
          <w:rFonts w:eastAsiaTheme="minorHAnsi"/>
        </w:rPr>
        <w:t>is</w:t>
      </w:r>
      <w:r w:rsidR="00791F66">
        <w:rPr>
          <w:rFonts w:eastAsiaTheme="minorHAnsi"/>
        </w:rPr>
        <w:t xml:space="preserve"> </w:t>
      </w:r>
      <w:r>
        <w:rPr>
          <w:rFonts w:eastAsiaTheme="minorHAnsi"/>
        </w:rPr>
        <w:t>the</w:t>
      </w:r>
      <w:r w:rsidR="00791F66">
        <w:rPr>
          <w:rFonts w:eastAsiaTheme="minorHAnsi"/>
        </w:rPr>
        <w:t xml:space="preserve"> </w:t>
      </w:r>
      <w:r>
        <w:rPr>
          <w:rFonts w:eastAsiaTheme="minorHAnsi"/>
        </w:rPr>
        <w:t>CF</w:t>
      </w:r>
      <w:r w:rsidR="00791F66">
        <w:rPr>
          <w:rFonts w:eastAsiaTheme="minorHAnsi"/>
        </w:rPr>
        <w:t xml:space="preserve"> </w:t>
      </w:r>
      <w:r>
        <w:rPr>
          <w:rFonts w:eastAsiaTheme="minorHAnsi"/>
        </w:rPr>
        <w:t>value</w:t>
      </w:r>
      <w:r w:rsidR="00791F66">
        <w:rPr>
          <w:rFonts w:eastAsiaTheme="minorHAnsi"/>
        </w:rPr>
        <w:t xml:space="preserve"> </w:t>
      </w:r>
      <w:r>
        <w:rPr>
          <w:rFonts w:eastAsiaTheme="minorHAnsi"/>
        </w:rPr>
        <w:t>for</w:t>
      </w:r>
      <w:r w:rsidR="00791F66">
        <w:rPr>
          <w:rFonts w:eastAsiaTheme="minorHAnsi"/>
        </w:rPr>
        <w:t xml:space="preserve"> </w:t>
      </w:r>
      <w:r>
        <w:rPr>
          <w:rFonts w:eastAsiaTheme="minorHAnsi"/>
        </w:rPr>
        <w:t>ENERGY</w:t>
      </w:r>
      <w:r w:rsidR="00791F66">
        <w:rPr>
          <w:rFonts w:eastAsiaTheme="minorHAnsi"/>
        </w:rPr>
        <w:t xml:space="preserve"> </w:t>
      </w:r>
      <w:r>
        <w:rPr>
          <w:rFonts w:eastAsiaTheme="minorHAnsi"/>
        </w:rPr>
        <w:t>STAR</w:t>
      </w:r>
      <w:r w:rsidR="00791F66">
        <w:rPr>
          <w:rFonts w:eastAsiaTheme="minorHAnsi"/>
        </w:rPr>
        <w:t xml:space="preserve"> </w:t>
      </w:r>
      <w:r>
        <w:rPr>
          <w:rFonts w:eastAsiaTheme="minorHAnsi"/>
        </w:rPr>
        <w:t>Dishwashers</w:t>
      </w:r>
      <w:r w:rsidR="00791F66">
        <w:rPr>
          <w:rFonts w:eastAsiaTheme="minorHAnsi"/>
        </w:rPr>
        <w:t xml:space="preserve"> </w:t>
      </w:r>
      <w:r>
        <w:rPr>
          <w:rFonts w:eastAsiaTheme="minorHAnsi"/>
        </w:rPr>
        <w:t>from</w:t>
      </w:r>
      <w:r w:rsidR="00791F66">
        <w:rPr>
          <w:rFonts w:eastAsiaTheme="minorHAnsi"/>
        </w:rPr>
        <w:t xml:space="preserve"> </w:t>
      </w:r>
      <w:r>
        <w:rPr>
          <w:rFonts w:eastAsiaTheme="minorHAnsi"/>
        </w:rPr>
        <w:t>Illinois</w:t>
      </w:r>
      <w:r w:rsidR="00791F66">
        <w:rPr>
          <w:rFonts w:eastAsiaTheme="minorHAnsi"/>
        </w:rPr>
        <w:t xml:space="preserve"> </w:t>
      </w:r>
      <w:r>
        <w:rPr>
          <w:rFonts w:eastAsiaTheme="minorHAnsi"/>
        </w:rPr>
        <w:t>Statewide</w:t>
      </w:r>
      <w:r w:rsidR="00791F66">
        <w:rPr>
          <w:rFonts w:eastAsiaTheme="minorHAnsi"/>
        </w:rPr>
        <w:t xml:space="preserve"> </w:t>
      </w:r>
      <w:r>
        <w:rPr>
          <w:rFonts w:eastAsiaTheme="minorHAnsi"/>
        </w:rPr>
        <w:t>TRM</w:t>
      </w:r>
      <w:r w:rsidR="00791F66">
        <w:rPr>
          <w:rFonts w:eastAsiaTheme="minorHAnsi"/>
        </w:rPr>
        <w:t xml:space="preserve"> </w:t>
      </w:r>
      <w:r>
        <w:rPr>
          <w:rFonts w:eastAsiaTheme="minorHAnsi"/>
        </w:rPr>
        <w:t>Version</w:t>
      </w:r>
      <w:r w:rsidR="00791F66">
        <w:rPr>
          <w:rFonts w:eastAsiaTheme="minorHAnsi"/>
        </w:rPr>
        <w:t xml:space="preserve"> </w:t>
      </w:r>
      <w:r>
        <w:rPr>
          <w:rFonts w:eastAsiaTheme="minorHAnsi"/>
        </w:rPr>
        <w:t>7.0,</w:t>
      </w:r>
      <w:r w:rsidR="00791F66">
        <w:rPr>
          <w:rFonts w:eastAsiaTheme="minorHAnsi"/>
        </w:rPr>
        <w:t xml:space="preserve"> </w:t>
      </w:r>
      <w:r>
        <w:rPr>
          <w:rFonts w:eastAsiaTheme="minorHAnsi"/>
        </w:rPr>
        <w:t>June</w:t>
      </w:r>
      <w:r w:rsidR="00791F66">
        <w:rPr>
          <w:rFonts w:eastAsiaTheme="minorHAnsi"/>
        </w:rPr>
        <w:t xml:space="preserve"> </w:t>
      </w:r>
      <w:r>
        <w:rPr>
          <w:rFonts w:eastAsiaTheme="minorHAnsi"/>
        </w:rPr>
        <w:t>2018.</w:t>
      </w:r>
    </w:p>
    <w:p w14:paraId="7B2408DE" w14:textId="55852080" w:rsidR="00DB7665" w:rsidRDefault="00DB7665" w:rsidP="00791BDC">
      <w:pPr>
        <w:pStyle w:val="ListParagraph"/>
        <w:numPr>
          <w:ilvl w:val="0"/>
          <w:numId w:val="54"/>
        </w:numPr>
        <w:spacing w:after="120"/>
        <w:ind w:left="360"/>
        <w:textAlignment w:val="auto"/>
        <w:rPr>
          <w:rFonts w:eastAsiaTheme="minorHAnsi"/>
        </w:rPr>
      </w:pPr>
      <w:r>
        <w:t>Illinois</w:t>
      </w:r>
      <w:r w:rsidR="00791F66">
        <w:t xml:space="preserve"> </w:t>
      </w:r>
      <w:r>
        <w:t>Statewide</w:t>
      </w:r>
      <w:r w:rsidR="00791F66">
        <w:t xml:space="preserve"> </w:t>
      </w:r>
      <w:r>
        <w:t>Technical</w:t>
      </w:r>
      <w:r w:rsidR="00791F66">
        <w:t xml:space="preserve"> </w:t>
      </w:r>
      <w:r>
        <w:t>reference</w:t>
      </w:r>
      <w:r w:rsidR="00791F66">
        <w:t xml:space="preserve"> </w:t>
      </w:r>
      <w:r>
        <w:t>Manual</w:t>
      </w:r>
      <w:r w:rsidR="00791F66">
        <w:t xml:space="preserve"> </w:t>
      </w:r>
      <w:r>
        <w:t>for</w:t>
      </w:r>
      <w:r w:rsidR="00791F66">
        <w:t xml:space="preserve"> </w:t>
      </w:r>
      <w:r>
        <w:t>Energy</w:t>
      </w:r>
      <w:r w:rsidR="00791F66">
        <w:t xml:space="preserve"> </w:t>
      </w:r>
      <w:r>
        <w:t>Efficiency</w:t>
      </w:r>
      <w:r w:rsidR="00791F66">
        <w:t xml:space="preserve"> </w:t>
      </w:r>
      <w:r>
        <w:t>Version</w:t>
      </w:r>
      <w:r w:rsidR="00791F66">
        <w:t xml:space="preserve"> </w:t>
      </w:r>
      <w:r>
        <w:t>7.0.</w:t>
      </w:r>
      <w:r w:rsidR="00791F66">
        <w:t xml:space="preserve"> </w:t>
      </w:r>
      <w:r>
        <w:t>Effective</w:t>
      </w:r>
      <w:r w:rsidR="00791F66">
        <w:t xml:space="preserve"> </w:t>
      </w:r>
      <w:r>
        <w:t>January</w:t>
      </w:r>
      <w:r w:rsidR="00791F66">
        <w:t xml:space="preserve"> </w:t>
      </w:r>
      <w:r>
        <w:t>1,</w:t>
      </w:r>
      <w:r w:rsidR="00791F66">
        <w:t xml:space="preserve"> </w:t>
      </w:r>
      <w:r>
        <w:t>2019.</w:t>
      </w:r>
      <w:r w:rsidR="00791F66">
        <w:t xml:space="preserve"> </w:t>
      </w:r>
      <w:hyperlink r:id="rId233" w:history="1">
        <w:r>
          <w:rPr>
            <w:rStyle w:val="Hyperlink"/>
          </w:rPr>
          <w:t>http://www.ilsag.info/technical-reference-manual.html</w:t>
        </w:r>
      </w:hyperlink>
    </w:p>
    <w:p w14:paraId="30751660" w14:textId="6F3CB7EC" w:rsidR="00DB7665" w:rsidRDefault="00DB7665" w:rsidP="00791BDC">
      <w:pPr>
        <w:pStyle w:val="ListParagraph"/>
        <w:numPr>
          <w:ilvl w:val="0"/>
          <w:numId w:val="54"/>
        </w:numPr>
        <w:spacing w:after="120"/>
        <w:ind w:left="360"/>
        <w:jc w:val="left"/>
        <w:textAlignment w:val="auto"/>
        <w:rPr>
          <w:rFonts w:eastAsiaTheme="minorHAnsi"/>
        </w:rPr>
      </w:pPr>
      <w:r>
        <w:rPr>
          <w:rFonts w:eastAsiaTheme="minorHAnsi"/>
        </w:rPr>
        <w:t>US</w:t>
      </w:r>
      <w:r w:rsidR="00791F66">
        <w:t xml:space="preserve"> </w:t>
      </w:r>
      <w:r>
        <w:t>Department</w:t>
      </w:r>
      <w:r w:rsidR="00791F66">
        <w:t xml:space="preserve"> </w:t>
      </w:r>
      <w:r>
        <w:t>of</w:t>
      </w:r>
      <w:r w:rsidR="00791F66">
        <w:t xml:space="preserve"> </w:t>
      </w:r>
      <w:r>
        <w:t>ENERGY</w:t>
      </w:r>
      <w:r w:rsidR="00791F66">
        <w:t xml:space="preserve"> </w:t>
      </w:r>
      <w:r>
        <w:t>Website.</w:t>
      </w:r>
      <w:r w:rsidR="00791F66">
        <w:t xml:space="preserve"> </w:t>
      </w:r>
      <w:r>
        <w:t>Appliance</w:t>
      </w:r>
      <w:r w:rsidR="00791F66">
        <w:t xml:space="preserve"> </w:t>
      </w:r>
      <w:r>
        <w:t>and</w:t>
      </w:r>
      <w:r w:rsidR="00791F66">
        <w:t xml:space="preserve"> </w:t>
      </w:r>
      <w:r>
        <w:t>Equipment</w:t>
      </w:r>
      <w:r w:rsidR="00791F66">
        <w:t xml:space="preserve"> </w:t>
      </w:r>
      <w:r>
        <w:t>Standards.</w:t>
      </w:r>
      <w:r w:rsidR="00791F66">
        <w:t xml:space="preserve"> </w:t>
      </w:r>
      <w:r>
        <w:t>Accessed</w:t>
      </w:r>
      <w:r w:rsidR="00791F66">
        <w:t xml:space="preserve"> </w:t>
      </w:r>
      <w:r>
        <w:t>Aug.</w:t>
      </w:r>
      <w:r w:rsidR="00791F66">
        <w:t xml:space="preserve"> </w:t>
      </w:r>
      <w:r>
        <w:t>2018.</w:t>
      </w:r>
      <w:r w:rsidR="00791F66">
        <w:t xml:space="preserve"> </w:t>
      </w:r>
      <w:hyperlink r:id="rId234" w:history="1">
        <w:r>
          <w:rPr>
            <w:rStyle w:val="Hyperlink"/>
            <w:rFonts w:eastAsiaTheme="minorHAnsi"/>
          </w:rPr>
          <w:t>https://www.ecfr.gov/cgi-bin/text-idx?SID=86e70cbc87e5af18caca2e5c205bd107&amp;mc=true&amp;node=se10.3.430_132&amp;rgn=div8</w:t>
        </w:r>
      </w:hyperlink>
    </w:p>
    <w:p w14:paraId="16E81FBE" w14:textId="0768C862" w:rsidR="00DB7665" w:rsidRDefault="00DB7665" w:rsidP="00791BDC">
      <w:pPr>
        <w:pStyle w:val="ListParagraph"/>
        <w:numPr>
          <w:ilvl w:val="0"/>
          <w:numId w:val="54"/>
        </w:numPr>
        <w:spacing w:after="120"/>
        <w:ind w:left="360"/>
        <w:jc w:val="left"/>
        <w:textAlignment w:val="auto"/>
        <w:rPr>
          <w:rFonts w:eastAsiaTheme="minorHAnsi"/>
        </w:rPr>
      </w:pPr>
      <w:r>
        <w:rPr>
          <w:rFonts w:eastAsiaTheme="minorHAnsi"/>
        </w:rPr>
        <w:t>Dishwashers</w:t>
      </w:r>
      <w:r w:rsidR="00791F66">
        <w:t xml:space="preserve"> </w:t>
      </w:r>
      <w:r>
        <w:t>Key</w:t>
      </w:r>
      <w:r w:rsidR="00791F66">
        <w:t xml:space="preserve"> </w:t>
      </w:r>
      <w:r>
        <w:t>product</w:t>
      </w:r>
      <w:r w:rsidR="00791F66">
        <w:t xml:space="preserve"> </w:t>
      </w:r>
      <w:r>
        <w:t>Criteria.</w:t>
      </w:r>
      <w:r w:rsidR="00791F66">
        <w:rPr>
          <w:rFonts w:eastAsiaTheme="minorHAnsi"/>
        </w:rPr>
        <w:t xml:space="preserve"> </w:t>
      </w:r>
      <w:r>
        <w:rPr>
          <w:rFonts w:eastAsiaTheme="minorHAnsi"/>
        </w:rPr>
        <w:t>Accessed</w:t>
      </w:r>
      <w:r w:rsidR="00791F66">
        <w:rPr>
          <w:rFonts w:eastAsiaTheme="minorHAnsi"/>
        </w:rPr>
        <w:t xml:space="preserve"> </w:t>
      </w:r>
      <w:r>
        <w:rPr>
          <w:rFonts w:eastAsiaTheme="minorHAnsi"/>
        </w:rPr>
        <w:t>Aug.</w:t>
      </w:r>
      <w:r w:rsidR="00791F66">
        <w:rPr>
          <w:rFonts w:eastAsiaTheme="minorHAnsi"/>
        </w:rPr>
        <w:t xml:space="preserve"> </w:t>
      </w:r>
      <w:r>
        <w:rPr>
          <w:rFonts w:eastAsiaTheme="minorHAnsi"/>
        </w:rPr>
        <w:t>2018.</w:t>
      </w:r>
      <w:r w:rsidR="00791F66">
        <w:rPr>
          <w:rFonts w:eastAsiaTheme="minorHAnsi"/>
        </w:rPr>
        <w:t xml:space="preserve"> </w:t>
      </w:r>
      <w:hyperlink r:id="rId235" w:history="1">
        <w:r w:rsidRPr="00516ACA">
          <w:rPr>
            <w:rStyle w:val="Hyperlink"/>
            <w:rFonts w:eastAsiaTheme="minorHAnsi"/>
          </w:rPr>
          <w:t>https://www.energystar.gov/products/appliances/dishwashers/key_product_criteria</w:t>
        </w:r>
      </w:hyperlink>
    </w:p>
    <w:p w14:paraId="6F90F003" w14:textId="77777777" w:rsidR="00376F4E" w:rsidRDefault="00376F4E" w:rsidP="006A69CB">
      <w:pPr>
        <w:overflowPunct/>
        <w:autoSpaceDE/>
        <w:autoSpaceDN/>
        <w:adjustRightInd/>
        <w:jc w:val="left"/>
        <w:textAlignment w:val="auto"/>
        <w:rPr>
          <w:rFonts w:eastAsiaTheme="minorHAnsi" w:cs="Arial"/>
        </w:rPr>
      </w:pPr>
      <w:bookmarkStart w:id="611" w:name="_Toc530141629"/>
    </w:p>
    <w:p w14:paraId="12EC77DA" w14:textId="7B365CBE"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first" r:id="rId236"/>
          <w:pgSz w:w="12240" w:h="15840"/>
          <w:pgMar w:top="1440" w:right="1800" w:bottom="1440" w:left="1800" w:header="720" w:footer="501" w:gutter="0"/>
          <w:cols w:space="720"/>
        </w:sectPr>
      </w:pPr>
    </w:p>
    <w:p w14:paraId="0C19902F" w14:textId="738E83D8" w:rsidR="00DB7665" w:rsidRDefault="00DB7665" w:rsidP="00241FA2">
      <w:pPr>
        <w:pStyle w:val="Heading3"/>
      </w:pPr>
      <w:bookmarkStart w:id="612" w:name="_Toc1050948"/>
      <w:r w:rsidRPr="00452C94">
        <w:t>ENERGY</w:t>
      </w:r>
      <w:r w:rsidR="00791F66">
        <w:t xml:space="preserve"> </w:t>
      </w:r>
      <w:r w:rsidRPr="00452C94">
        <w:t>STAR</w:t>
      </w:r>
      <w:r w:rsidR="00791F66">
        <w:t xml:space="preserve"> </w:t>
      </w:r>
      <w:r>
        <w:t>Dehumidifiers</w:t>
      </w:r>
      <w:bookmarkEnd w:id="611"/>
      <w:bookmarkEnd w:id="61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DB7665" w:rsidRPr="001D6512" w14:paraId="21651CE3"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904B1B" w14:textId="6AE4F5CC" w:rsidR="00DB7665" w:rsidRPr="00865117" w:rsidRDefault="00DB7665" w:rsidP="00DB7665">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9DF24C" w14:textId="33861281" w:rsidR="00DB7665" w:rsidRPr="001D6512" w:rsidRDefault="00DB7665" w:rsidP="00DB7665">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DB7665" w:rsidRPr="001D6512" w14:paraId="39F22A70"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F11F630" w14:textId="163B511B"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F1E56BC" w14:textId="77777777" w:rsidR="00DB7665" w:rsidRPr="001D6512" w:rsidRDefault="00DB7665" w:rsidP="00DB7665">
            <w:pPr>
              <w:pStyle w:val="TableCell"/>
              <w:spacing w:before="60" w:after="60"/>
              <w:jc w:val="center"/>
              <w:rPr>
                <w:color w:val="000000"/>
              </w:rPr>
            </w:pPr>
            <w:r>
              <w:rPr>
                <w:color w:val="000000"/>
              </w:rPr>
              <w:t>Dehumidifier</w:t>
            </w:r>
          </w:p>
        </w:tc>
      </w:tr>
      <w:tr w:rsidR="00DB7665" w:rsidRPr="001D6512" w14:paraId="618C6D6C"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230DA" w14:textId="1C39EEEF"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839194D" w14:textId="16B8274A" w:rsidR="00DB7665" w:rsidRPr="007F77E1" w:rsidRDefault="00DB7665" w:rsidP="00DB7665">
            <w:pPr>
              <w:pStyle w:val="TableCell"/>
              <w:spacing w:before="60" w:after="60"/>
              <w:jc w:val="center"/>
              <w:rPr>
                <w:color w:val="000000"/>
                <w:vertAlign w:val="superscript"/>
              </w:rPr>
            </w:pPr>
            <w:r>
              <w:rPr>
                <w:color w:val="000000"/>
              </w:rPr>
              <w:t>12</w:t>
            </w:r>
            <w:r w:rsidR="00791F66">
              <w:rPr>
                <w:color w:val="000000"/>
              </w:rPr>
              <w:t xml:space="preserve"> </w:t>
            </w:r>
            <w:r>
              <w:rPr>
                <w:color w:val="000000"/>
              </w:rPr>
              <w:t>years</w:t>
            </w:r>
            <w:r w:rsidRPr="00955EC5">
              <w:rPr>
                <w:sz w:val="20"/>
                <w:vertAlign w:val="superscript"/>
              </w:rPr>
              <w:t>Source</w:t>
            </w:r>
            <w:r w:rsidR="00791F66">
              <w:rPr>
                <w:sz w:val="20"/>
                <w:vertAlign w:val="superscript"/>
              </w:rPr>
              <w:t xml:space="preserve"> </w:t>
            </w:r>
            <w:r w:rsidRPr="00955EC5">
              <w:rPr>
                <w:sz w:val="20"/>
                <w:vertAlign w:val="superscript"/>
              </w:rPr>
              <w:t>1</w:t>
            </w:r>
          </w:p>
        </w:tc>
      </w:tr>
      <w:tr w:rsidR="00DB7665" w:rsidRPr="001D6512" w14:paraId="5A6E78D7" w14:textId="77777777" w:rsidTr="00AC022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34EA8E4" w14:textId="77777777" w:rsidR="00DB7665" w:rsidRPr="00865117" w:rsidRDefault="00DB7665" w:rsidP="00DB7665">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B218CE" w14:textId="6316123B" w:rsidR="00DB7665" w:rsidRDefault="00DB7665" w:rsidP="00DB7665">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5B1EC06C" w14:textId="77777777" w:rsidR="00DB7665" w:rsidRDefault="00DB7665" w:rsidP="00DB7665">
      <w:pPr>
        <w:pStyle w:val="NoSpacing"/>
        <w:rPr>
          <w:rFonts w:cs="Arial"/>
          <w:szCs w:val="20"/>
        </w:rPr>
      </w:pPr>
    </w:p>
    <w:p w14:paraId="4471BD15" w14:textId="008C9421" w:rsidR="00DB7665" w:rsidRDefault="00DB7665" w:rsidP="00376F4E">
      <w:pPr>
        <w:pStyle w:val="NoSpacing"/>
      </w:pPr>
      <w:r>
        <w:rPr>
          <w:rFonts w:cs="Arial"/>
          <w:szCs w:val="20"/>
        </w:rPr>
        <w:t>ENERGY</w:t>
      </w:r>
      <w:r w:rsidR="00791F66">
        <w:rPr>
          <w:rFonts w:cs="Arial"/>
          <w:szCs w:val="20"/>
        </w:rPr>
        <w:t xml:space="preserve"> </w:t>
      </w:r>
      <w:r>
        <w:rPr>
          <w:rFonts w:cs="Arial"/>
          <w:szCs w:val="20"/>
        </w:rPr>
        <w:t>STAR</w:t>
      </w:r>
      <w:r w:rsidR="00791F66">
        <w:rPr>
          <w:rFonts w:cs="Arial"/>
          <w:szCs w:val="20"/>
        </w:rPr>
        <w:t xml:space="preserve"> </w:t>
      </w:r>
      <w:r>
        <w:rPr>
          <w:rFonts w:cs="Arial"/>
          <w:szCs w:val="20"/>
        </w:rPr>
        <w:t>qualified</w:t>
      </w:r>
      <w:r w:rsidR="00791F66">
        <w:rPr>
          <w:rFonts w:cs="Arial"/>
          <w:szCs w:val="20"/>
        </w:rPr>
        <w:t xml:space="preserve"> </w:t>
      </w:r>
      <w:r>
        <w:rPr>
          <w:rFonts w:cs="Arial"/>
          <w:szCs w:val="20"/>
        </w:rPr>
        <w:t>dehumidifiers</w:t>
      </w:r>
      <w:r w:rsidR="00791F66">
        <w:rPr>
          <w:rFonts w:cs="Arial"/>
          <w:szCs w:val="20"/>
        </w:rPr>
        <w:t xml:space="preserve"> </w:t>
      </w:r>
      <w:r>
        <w:rPr>
          <w:rFonts w:cs="Arial"/>
          <w:szCs w:val="20"/>
        </w:rPr>
        <w:t>are</w:t>
      </w:r>
      <w:r w:rsidR="00791F66">
        <w:rPr>
          <w:rFonts w:cs="Arial"/>
          <w:szCs w:val="20"/>
        </w:rPr>
        <w:t xml:space="preserve"> </w:t>
      </w:r>
      <w:r>
        <w:rPr>
          <w:rFonts w:cs="Arial"/>
          <w:szCs w:val="20"/>
        </w:rPr>
        <w:t>15</w:t>
      </w:r>
      <w:r w:rsidR="00791F66">
        <w:rPr>
          <w:rFonts w:cs="Arial"/>
          <w:szCs w:val="20"/>
        </w:rPr>
        <w:t xml:space="preserve"> </w:t>
      </w:r>
      <w:r>
        <w:rPr>
          <w:rFonts w:cs="Arial"/>
          <w:szCs w:val="20"/>
        </w:rPr>
        <w:t>percent</w:t>
      </w:r>
      <w:r w:rsidR="00791F66">
        <w:rPr>
          <w:rFonts w:cs="Arial"/>
          <w:szCs w:val="20"/>
        </w:rPr>
        <w:t xml:space="preserve"> </w:t>
      </w:r>
      <w:r>
        <w:rPr>
          <w:rFonts w:cs="Arial"/>
          <w:szCs w:val="20"/>
        </w:rPr>
        <w:t>more</w:t>
      </w:r>
      <w:r w:rsidR="00791F66">
        <w:rPr>
          <w:rFonts w:cs="Arial"/>
          <w:szCs w:val="20"/>
        </w:rPr>
        <w:t xml:space="preserve"> </w:t>
      </w:r>
      <w:r>
        <w:rPr>
          <w:rFonts w:cs="Arial"/>
          <w:szCs w:val="20"/>
        </w:rPr>
        <w:t>efficient</w:t>
      </w:r>
      <w:r w:rsidR="00791F66">
        <w:rPr>
          <w:rFonts w:cs="Arial"/>
          <w:szCs w:val="20"/>
        </w:rPr>
        <w:t xml:space="preserve"> </w:t>
      </w:r>
      <w:r>
        <w:rPr>
          <w:rFonts w:cs="Arial"/>
          <w:szCs w:val="20"/>
        </w:rPr>
        <w:t>than</w:t>
      </w:r>
      <w:r w:rsidR="00791F66">
        <w:rPr>
          <w:rFonts w:cs="Arial"/>
          <w:szCs w:val="20"/>
        </w:rPr>
        <w:t xml:space="preserve"> </w:t>
      </w:r>
      <w:r>
        <w:rPr>
          <w:rFonts w:cs="Arial"/>
          <w:szCs w:val="20"/>
        </w:rPr>
        <w:t>non-qualified</w:t>
      </w:r>
      <w:r w:rsidR="00791F66">
        <w:rPr>
          <w:rFonts w:cs="Arial"/>
          <w:szCs w:val="20"/>
        </w:rPr>
        <w:t xml:space="preserve"> </w:t>
      </w:r>
      <w:r>
        <w:rPr>
          <w:rFonts w:cs="Arial"/>
          <w:szCs w:val="20"/>
        </w:rPr>
        <w:t>models</w:t>
      </w:r>
      <w:r w:rsidR="00791F66">
        <w:rPr>
          <w:rFonts w:cs="Arial"/>
          <w:szCs w:val="20"/>
        </w:rPr>
        <w:t xml:space="preserve"> </w:t>
      </w:r>
      <w:r>
        <w:rPr>
          <w:rFonts w:cs="Arial"/>
          <w:szCs w:val="20"/>
        </w:rPr>
        <w:t>due</w:t>
      </w:r>
      <w:r w:rsidR="00791F66">
        <w:rPr>
          <w:rFonts w:cs="Arial"/>
          <w:szCs w:val="20"/>
        </w:rPr>
        <w:t xml:space="preserve"> </w:t>
      </w:r>
      <w:r>
        <w:rPr>
          <w:rFonts w:cs="Arial"/>
          <w:szCs w:val="20"/>
        </w:rPr>
        <w:t>to</w:t>
      </w:r>
      <w:r w:rsidR="00791F66">
        <w:rPr>
          <w:rFonts w:cs="Arial"/>
          <w:szCs w:val="20"/>
        </w:rPr>
        <w:t xml:space="preserve"> </w:t>
      </w:r>
      <w:r>
        <w:rPr>
          <w:rFonts w:cs="Arial"/>
          <w:szCs w:val="20"/>
        </w:rPr>
        <w:t>more</w:t>
      </w:r>
      <w:r w:rsidR="00791F66">
        <w:rPr>
          <w:rFonts w:cs="Arial"/>
          <w:szCs w:val="20"/>
        </w:rPr>
        <w:t xml:space="preserve"> </w:t>
      </w:r>
      <w:r>
        <w:rPr>
          <w:rFonts w:cs="Arial"/>
          <w:szCs w:val="20"/>
        </w:rPr>
        <w:t>efficient</w:t>
      </w:r>
      <w:r w:rsidR="00791F66">
        <w:rPr>
          <w:rFonts w:cs="Arial"/>
          <w:szCs w:val="20"/>
        </w:rPr>
        <w:t xml:space="preserve"> </w:t>
      </w:r>
      <w:r>
        <w:rPr>
          <w:rFonts w:cs="Arial"/>
          <w:szCs w:val="20"/>
        </w:rPr>
        <w:t>refrigeration</w:t>
      </w:r>
      <w:r w:rsidR="00791F66">
        <w:rPr>
          <w:rFonts w:cs="Arial"/>
          <w:szCs w:val="20"/>
        </w:rPr>
        <w:t xml:space="preserve"> </w:t>
      </w:r>
      <w:r>
        <w:rPr>
          <w:rFonts w:cs="Arial"/>
          <w:szCs w:val="20"/>
        </w:rPr>
        <w:t>coils,</w:t>
      </w:r>
      <w:r w:rsidR="00791F66">
        <w:rPr>
          <w:rFonts w:cs="Arial"/>
          <w:szCs w:val="20"/>
        </w:rPr>
        <w:t xml:space="preserve"> </w:t>
      </w:r>
      <w:r>
        <w:rPr>
          <w:rFonts w:cs="Arial"/>
          <w:szCs w:val="20"/>
        </w:rPr>
        <w:t>compressors</w:t>
      </w:r>
      <w:r w:rsidR="00791F66">
        <w:rPr>
          <w:rFonts w:cs="Arial"/>
          <w:szCs w:val="20"/>
        </w:rPr>
        <w:t xml:space="preserve"> </w:t>
      </w:r>
      <w:r>
        <w:rPr>
          <w:rFonts w:cs="Arial"/>
          <w:szCs w:val="20"/>
        </w:rPr>
        <w:t>and</w:t>
      </w:r>
      <w:r w:rsidR="00791F66">
        <w:rPr>
          <w:rFonts w:cs="Arial"/>
          <w:szCs w:val="20"/>
        </w:rPr>
        <w:t xml:space="preserve"> </w:t>
      </w:r>
      <w:r>
        <w:rPr>
          <w:rFonts w:cs="Arial"/>
          <w:szCs w:val="20"/>
        </w:rPr>
        <w:t>fans.</w:t>
      </w:r>
      <w:r w:rsidR="00791F66">
        <w:rPr>
          <w:rFonts w:cs="Arial"/>
          <w:szCs w:val="20"/>
        </w:rPr>
        <w:t xml:space="preserve"> </w:t>
      </w:r>
      <w:r>
        <w:rPr>
          <w:rFonts w:cs="Arial"/>
          <w:szCs w:val="20"/>
        </w:rPr>
        <w:t>ENERGY</w:t>
      </w:r>
      <w:r w:rsidR="00791F66">
        <w:rPr>
          <w:rFonts w:cs="Arial"/>
          <w:szCs w:val="20"/>
        </w:rPr>
        <w:t xml:space="preserve"> </w:t>
      </w:r>
      <w:r>
        <w:rPr>
          <w:rFonts w:cs="Arial"/>
          <w:szCs w:val="20"/>
        </w:rPr>
        <w:t>STAR</w:t>
      </w:r>
      <w:r w:rsidR="00791F66">
        <w:rPr>
          <w:rFonts w:cs="Arial"/>
          <w:szCs w:val="20"/>
        </w:rPr>
        <w:t xml:space="preserve"> </w:t>
      </w:r>
      <w:r>
        <w:rPr>
          <w:rFonts w:cs="Arial"/>
          <w:szCs w:val="20"/>
        </w:rPr>
        <w:t>Most</w:t>
      </w:r>
      <w:r w:rsidR="00791F66">
        <w:rPr>
          <w:rFonts w:cs="Arial"/>
          <w:szCs w:val="20"/>
        </w:rPr>
        <w:t xml:space="preserve"> </w:t>
      </w:r>
      <w:r>
        <w:rPr>
          <w:rFonts w:cs="Arial"/>
          <w:szCs w:val="20"/>
        </w:rPr>
        <w:t>Efficient</w:t>
      </w:r>
      <w:r w:rsidR="00791F66">
        <w:rPr>
          <w:rFonts w:cs="Arial"/>
          <w:szCs w:val="20"/>
        </w:rPr>
        <w:t xml:space="preserve"> </w:t>
      </w:r>
      <w:r>
        <w:rPr>
          <w:rFonts w:cs="Arial"/>
          <w:szCs w:val="20"/>
        </w:rPr>
        <w:t>dehumidifiers</w:t>
      </w:r>
      <w:r w:rsidR="00791F66">
        <w:rPr>
          <w:rFonts w:cs="Arial"/>
          <w:szCs w:val="20"/>
        </w:rPr>
        <w:t xml:space="preserve"> </w:t>
      </w:r>
      <w:r>
        <w:rPr>
          <w:rFonts w:cs="Arial"/>
          <w:szCs w:val="20"/>
        </w:rPr>
        <w:t>are</w:t>
      </w:r>
      <w:r w:rsidR="00791F66">
        <w:rPr>
          <w:rFonts w:cs="Arial"/>
          <w:szCs w:val="20"/>
        </w:rPr>
        <w:t xml:space="preserve"> </w:t>
      </w:r>
      <w:r>
        <w:rPr>
          <w:rFonts w:cs="Arial"/>
          <w:szCs w:val="20"/>
        </w:rPr>
        <w:t>23</w:t>
      </w:r>
      <w:r w:rsidR="00791F66">
        <w:rPr>
          <w:rFonts w:cs="Arial"/>
          <w:szCs w:val="20"/>
        </w:rPr>
        <w:t xml:space="preserve"> </w:t>
      </w:r>
      <w:r>
        <w:rPr>
          <w:rFonts w:cs="Arial"/>
          <w:szCs w:val="20"/>
        </w:rPr>
        <w:t>percent</w:t>
      </w:r>
      <w:r w:rsidR="00791F66">
        <w:rPr>
          <w:rFonts w:cs="Arial"/>
          <w:szCs w:val="20"/>
        </w:rPr>
        <w:t xml:space="preserve"> </w:t>
      </w:r>
      <w:r>
        <w:rPr>
          <w:rFonts w:cs="Arial"/>
          <w:szCs w:val="20"/>
        </w:rPr>
        <w:t>more</w:t>
      </w:r>
      <w:r w:rsidR="00791F66">
        <w:rPr>
          <w:rFonts w:cs="Arial"/>
          <w:szCs w:val="20"/>
        </w:rPr>
        <w:t xml:space="preserve"> </w:t>
      </w:r>
      <w:r>
        <w:rPr>
          <w:rFonts w:cs="Arial"/>
          <w:szCs w:val="20"/>
        </w:rPr>
        <w:t>efficient</w:t>
      </w:r>
      <w:r w:rsidR="00791F66">
        <w:rPr>
          <w:rFonts w:cs="Arial"/>
          <w:szCs w:val="20"/>
        </w:rPr>
        <w:t xml:space="preserve"> </w:t>
      </w:r>
      <w:r>
        <w:rPr>
          <w:rFonts w:cs="Arial"/>
          <w:szCs w:val="20"/>
        </w:rPr>
        <w:t>than</w:t>
      </w:r>
      <w:r w:rsidR="00791F66">
        <w:rPr>
          <w:rFonts w:cs="Arial"/>
          <w:szCs w:val="20"/>
        </w:rPr>
        <w:t xml:space="preserve"> </w:t>
      </w:r>
      <w:r>
        <w:rPr>
          <w:rFonts w:cs="Arial"/>
          <w:szCs w:val="20"/>
        </w:rPr>
        <w:t>standard</w:t>
      </w:r>
      <w:r w:rsidR="00791F66">
        <w:rPr>
          <w:rFonts w:cs="Arial"/>
          <w:szCs w:val="20"/>
        </w:rPr>
        <w:t xml:space="preserve"> </w:t>
      </w:r>
      <w:r>
        <w:rPr>
          <w:rFonts w:cs="Arial"/>
          <w:szCs w:val="20"/>
        </w:rPr>
        <w:t>products.</w:t>
      </w:r>
      <w:r>
        <w:rPr>
          <w:rFonts w:cs="Arial"/>
          <w:szCs w:val="20"/>
          <w:vertAlign w:val="superscript"/>
        </w:rPr>
        <w:t>Source</w:t>
      </w:r>
      <w:r w:rsidR="00791F66">
        <w:rPr>
          <w:rFonts w:cs="Arial"/>
          <w:szCs w:val="20"/>
          <w:vertAlign w:val="superscript"/>
        </w:rPr>
        <w:t xml:space="preserve"> </w:t>
      </w:r>
      <w:r>
        <w:rPr>
          <w:rFonts w:cs="Arial"/>
          <w:szCs w:val="20"/>
          <w:vertAlign w:val="superscript"/>
        </w:rPr>
        <w:t>6</w:t>
      </w:r>
    </w:p>
    <w:p w14:paraId="5A6F9A28" w14:textId="447C0870" w:rsidR="00DB7665" w:rsidRDefault="00DB7665" w:rsidP="00DB7665">
      <w:pPr>
        <w:pStyle w:val="SubStyle"/>
      </w:pPr>
      <w:r>
        <w:t>Eligibility</w:t>
      </w:r>
    </w:p>
    <w:p w14:paraId="0679CDF8" w14:textId="28919E09" w:rsidR="00DB7665" w:rsidRPr="003B47F6" w:rsidRDefault="00DB7665" w:rsidP="00DB7665">
      <w:pPr>
        <w:overflowPunct/>
        <w:autoSpaceDE/>
        <w:autoSpaceDN/>
        <w:adjustRightInd/>
        <w:textAlignment w:val="auto"/>
        <w:rPr>
          <w:rFonts w:eastAsiaTheme="minorHAnsi" w:cs="Arial"/>
        </w:rPr>
      </w:pPr>
      <w:r w:rsidRPr="003B47F6">
        <w:rPr>
          <w:rFonts w:eastAsiaTheme="minorHAnsi" w:cs="Arial"/>
        </w:rPr>
        <w:t>This</w:t>
      </w:r>
      <w:r w:rsidR="00791F66">
        <w:rPr>
          <w:rFonts w:eastAsiaTheme="minorHAnsi" w:cs="Arial"/>
        </w:rPr>
        <w:t xml:space="preserve"> </w:t>
      </w:r>
      <w:r w:rsidRPr="003B47F6">
        <w:rPr>
          <w:rFonts w:eastAsiaTheme="minorHAnsi" w:cs="Arial"/>
        </w:rPr>
        <w:t>protocol</w:t>
      </w:r>
      <w:r w:rsidR="00791F66">
        <w:rPr>
          <w:rFonts w:eastAsiaTheme="minorHAnsi" w:cs="Arial"/>
        </w:rPr>
        <w:t xml:space="preserve"> </w:t>
      </w:r>
      <w:r w:rsidRPr="003B47F6">
        <w:rPr>
          <w:rFonts w:eastAsiaTheme="minorHAnsi" w:cs="Arial"/>
        </w:rPr>
        <w:t>documents</w:t>
      </w:r>
      <w:r w:rsidR="00791F66">
        <w:rPr>
          <w:rFonts w:eastAsiaTheme="minorHAnsi" w:cs="Arial"/>
        </w:rPr>
        <w:t xml:space="preserve"> </w:t>
      </w:r>
      <w:r w:rsidRPr="003B47F6">
        <w:rPr>
          <w:rFonts w:eastAsiaTheme="minorHAnsi" w:cs="Arial"/>
        </w:rPr>
        <w:t>the</w:t>
      </w:r>
      <w:r w:rsidR="00791F66">
        <w:rPr>
          <w:rFonts w:eastAsiaTheme="minorHAnsi" w:cs="Arial"/>
        </w:rPr>
        <w:t xml:space="preserve"> </w:t>
      </w:r>
      <w:r w:rsidRPr="003B47F6">
        <w:rPr>
          <w:rFonts w:eastAsiaTheme="minorHAnsi" w:cs="Arial"/>
        </w:rPr>
        <w:t>energy</w:t>
      </w:r>
      <w:r w:rsidR="00791F66">
        <w:rPr>
          <w:rFonts w:eastAsiaTheme="minorHAnsi" w:cs="Arial"/>
        </w:rPr>
        <w:t xml:space="preserve"> </w:t>
      </w:r>
      <w:r w:rsidRPr="003B47F6">
        <w:rPr>
          <w:rFonts w:eastAsiaTheme="minorHAnsi" w:cs="Arial"/>
        </w:rPr>
        <w:t>and</w:t>
      </w:r>
      <w:r w:rsidR="00791F66">
        <w:rPr>
          <w:rFonts w:eastAsiaTheme="minorHAnsi" w:cs="Arial"/>
        </w:rPr>
        <w:t xml:space="preserve"> </w:t>
      </w:r>
      <w:r w:rsidRPr="003B47F6">
        <w:rPr>
          <w:rFonts w:eastAsiaTheme="minorHAnsi" w:cs="Arial"/>
        </w:rPr>
        <w:t>demand</w:t>
      </w:r>
      <w:r w:rsidR="00791F66">
        <w:rPr>
          <w:rFonts w:eastAsiaTheme="minorHAnsi" w:cs="Arial"/>
        </w:rPr>
        <w:t xml:space="preserve"> </w:t>
      </w:r>
      <w:r w:rsidRPr="003B47F6">
        <w:rPr>
          <w:rFonts w:eastAsiaTheme="minorHAnsi" w:cs="Arial"/>
        </w:rPr>
        <w:t>savings</w:t>
      </w:r>
      <w:r w:rsidR="00791F66">
        <w:rPr>
          <w:rFonts w:eastAsiaTheme="minorHAnsi" w:cs="Arial"/>
        </w:rPr>
        <w:t xml:space="preserve"> </w:t>
      </w:r>
      <w:r w:rsidRPr="003B47F6">
        <w:rPr>
          <w:rFonts w:eastAsiaTheme="minorHAnsi" w:cs="Arial"/>
        </w:rPr>
        <w:t>attributed</w:t>
      </w:r>
      <w:r w:rsidR="00791F66">
        <w:rPr>
          <w:rFonts w:eastAsiaTheme="minorHAnsi" w:cs="Arial"/>
        </w:rPr>
        <w:t xml:space="preserve"> </w:t>
      </w:r>
      <w:r w:rsidRPr="003B47F6">
        <w:rPr>
          <w:rFonts w:eastAsiaTheme="minorHAnsi" w:cs="Arial"/>
        </w:rPr>
        <w:t>to</w:t>
      </w:r>
      <w:r w:rsidR="00791F66">
        <w:rPr>
          <w:rFonts w:eastAsiaTheme="minorHAnsi" w:cs="Arial"/>
        </w:rPr>
        <w:t xml:space="preserve"> </w:t>
      </w:r>
      <w:r w:rsidRPr="003B47F6">
        <w:rPr>
          <w:rFonts w:eastAsiaTheme="minorHAnsi" w:cs="Arial"/>
        </w:rPr>
        <w:t>purchasing</w:t>
      </w:r>
      <w:r w:rsidR="00791F66">
        <w:rPr>
          <w:rFonts w:eastAsiaTheme="minorHAnsi" w:cs="Arial"/>
        </w:rPr>
        <w:t xml:space="preserve"> </w:t>
      </w:r>
      <w:r w:rsidRPr="003B47F6">
        <w:rPr>
          <w:rFonts w:eastAsiaTheme="minorHAnsi" w:cs="Arial"/>
        </w:rPr>
        <w:t>an</w:t>
      </w:r>
      <w:r w:rsidR="00791F66">
        <w:rPr>
          <w:rFonts w:eastAsiaTheme="minorHAnsi" w:cs="Arial"/>
        </w:rPr>
        <w:t xml:space="preserve"> </w:t>
      </w:r>
      <w:r w:rsidRPr="003B47F6">
        <w:rPr>
          <w:rFonts w:eastAsiaTheme="minorHAnsi" w:cs="Arial"/>
        </w:rPr>
        <w:t>ENERGY</w:t>
      </w:r>
      <w:r w:rsidR="00791F66">
        <w:rPr>
          <w:rFonts w:eastAsiaTheme="minorHAnsi" w:cs="Arial"/>
        </w:rPr>
        <w:t xml:space="preserve"> </w:t>
      </w:r>
      <w:r w:rsidRPr="003B47F6">
        <w:rPr>
          <w:rFonts w:eastAsiaTheme="minorHAnsi" w:cs="Arial"/>
        </w:rPr>
        <w:t>STAR</w:t>
      </w:r>
      <w:r w:rsidR="00791F66">
        <w:rPr>
          <w:rFonts w:eastAsiaTheme="minorHAnsi" w:cs="Arial"/>
        </w:rPr>
        <w:t xml:space="preserve"> </w:t>
      </w:r>
      <w:r>
        <w:rPr>
          <w:rFonts w:eastAsiaTheme="minorHAnsi" w:cs="Arial"/>
        </w:rPr>
        <w:t>or</w:t>
      </w:r>
      <w:r w:rsidR="00791F66">
        <w:rPr>
          <w:rFonts w:eastAsiaTheme="minorHAnsi" w:cs="Arial"/>
        </w:rPr>
        <w:t xml:space="preserve"> </w:t>
      </w:r>
      <w:r>
        <w:rPr>
          <w:rFonts w:eastAsiaTheme="minorHAnsi" w:cs="Arial"/>
        </w:rPr>
        <w:t>ENERGY</w:t>
      </w:r>
      <w:r w:rsidR="00791F66">
        <w:rPr>
          <w:rFonts w:eastAsiaTheme="minorHAnsi" w:cs="Arial"/>
        </w:rPr>
        <w:t xml:space="preserve"> </w:t>
      </w:r>
      <w:r>
        <w:rPr>
          <w:rFonts w:eastAsiaTheme="minorHAnsi" w:cs="Arial"/>
        </w:rPr>
        <w:t>STAR</w:t>
      </w:r>
      <w:r w:rsidR="00791F66">
        <w:rPr>
          <w:rFonts w:eastAsiaTheme="minorHAnsi" w:cs="Arial"/>
        </w:rPr>
        <w:t xml:space="preserve"> </w:t>
      </w:r>
      <w:r>
        <w:rPr>
          <w:rFonts w:eastAsiaTheme="minorHAnsi" w:cs="Arial"/>
        </w:rPr>
        <w:t>Most</w:t>
      </w:r>
      <w:r w:rsidR="00791F66">
        <w:rPr>
          <w:rFonts w:eastAsiaTheme="minorHAnsi" w:cs="Arial"/>
        </w:rPr>
        <w:t xml:space="preserve"> </w:t>
      </w:r>
      <w:r>
        <w:rPr>
          <w:rFonts w:eastAsiaTheme="minorHAnsi" w:cs="Arial"/>
        </w:rPr>
        <w:t>Efficient</w:t>
      </w:r>
      <w:r w:rsidR="00791F66">
        <w:rPr>
          <w:rFonts w:eastAsiaTheme="minorHAnsi" w:cs="Arial"/>
        </w:rPr>
        <w:t xml:space="preserve"> </w:t>
      </w:r>
      <w:r w:rsidRPr="003B47F6">
        <w:rPr>
          <w:rFonts w:eastAsiaTheme="minorHAnsi" w:cs="Arial"/>
        </w:rPr>
        <w:t>dehumidifier</w:t>
      </w:r>
      <w:r w:rsidR="00791F66">
        <w:rPr>
          <w:rFonts w:eastAsiaTheme="minorHAnsi" w:cs="Arial"/>
        </w:rPr>
        <w:t xml:space="preserve"> </w:t>
      </w:r>
      <w:r w:rsidRPr="003B47F6">
        <w:rPr>
          <w:rFonts w:eastAsiaTheme="minorHAnsi" w:cs="Arial"/>
        </w:rPr>
        <w:t>instead</w:t>
      </w:r>
      <w:r w:rsidR="00791F66">
        <w:rPr>
          <w:rFonts w:eastAsiaTheme="minorHAnsi" w:cs="Arial"/>
        </w:rPr>
        <w:t xml:space="preserve"> </w:t>
      </w:r>
      <w:r w:rsidRPr="003B47F6">
        <w:rPr>
          <w:rFonts w:eastAsiaTheme="minorHAnsi" w:cs="Arial"/>
        </w:rPr>
        <w:t>of</w:t>
      </w:r>
      <w:r w:rsidR="00791F66">
        <w:rPr>
          <w:rFonts w:eastAsiaTheme="minorHAnsi" w:cs="Arial"/>
        </w:rPr>
        <w:t xml:space="preserve"> </w:t>
      </w:r>
      <w:r w:rsidRPr="003B47F6">
        <w:rPr>
          <w:rFonts w:eastAsiaTheme="minorHAnsi" w:cs="Arial"/>
        </w:rPr>
        <w:t>a</w:t>
      </w:r>
      <w:r w:rsidR="00791F66">
        <w:rPr>
          <w:rFonts w:eastAsiaTheme="minorHAnsi" w:cs="Arial"/>
        </w:rPr>
        <w:t xml:space="preserve"> </w:t>
      </w:r>
      <w:r w:rsidRPr="003B47F6">
        <w:rPr>
          <w:rFonts w:eastAsiaTheme="minorHAnsi" w:cs="Arial"/>
        </w:rPr>
        <w:t>standard</w:t>
      </w:r>
      <w:r w:rsidR="00791F66">
        <w:rPr>
          <w:rFonts w:eastAsiaTheme="minorHAnsi" w:cs="Arial"/>
        </w:rPr>
        <w:t xml:space="preserve"> </w:t>
      </w:r>
      <w:r w:rsidRPr="003B47F6">
        <w:rPr>
          <w:rFonts w:eastAsiaTheme="minorHAnsi" w:cs="Arial"/>
        </w:rPr>
        <w:t>one.</w:t>
      </w:r>
      <w:r w:rsidR="00791F66">
        <w:rPr>
          <w:rFonts w:eastAsiaTheme="minorHAnsi" w:cs="Arial"/>
        </w:rPr>
        <w:t xml:space="preserve"> </w:t>
      </w:r>
      <w:r w:rsidRPr="003B47F6">
        <w:rPr>
          <w:rFonts w:eastAsiaTheme="minorHAnsi" w:cs="Arial"/>
        </w:rPr>
        <w:t>Dehumidifiers</w:t>
      </w:r>
      <w:r w:rsidR="00791F66">
        <w:rPr>
          <w:rFonts w:eastAsiaTheme="minorHAnsi" w:cs="Arial"/>
        </w:rPr>
        <w:t xml:space="preserve"> </w:t>
      </w:r>
      <w:r w:rsidRPr="003B47F6">
        <w:rPr>
          <w:rFonts w:eastAsiaTheme="minorHAnsi" w:cs="Arial"/>
        </w:rPr>
        <w:t>must</w:t>
      </w:r>
      <w:r w:rsidR="00791F66">
        <w:rPr>
          <w:rFonts w:eastAsiaTheme="minorHAnsi" w:cs="Arial"/>
        </w:rPr>
        <w:t xml:space="preserve"> </w:t>
      </w:r>
      <w:r w:rsidRPr="003B47F6">
        <w:rPr>
          <w:rFonts w:eastAsiaTheme="minorHAnsi" w:cs="Arial"/>
        </w:rPr>
        <w:t>meet</w:t>
      </w:r>
      <w:r w:rsidR="00791F66">
        <w:rPr>
          <w:rFonts w:eastAsiaTheme="minorHAnsi" w:cs="Arial"/>
        </w:rPr>
        <w:t xml:space="preserve"> </w:t>
      </w:r>
      <w:r w:rsidRPr="003B47F6">
        <w:rPr>
          <w:rFonts w:eastAsiaTheme="minorHAnsi" w:cs="Arial"/>
        </w:rPr>
        <w:t>ENERGY</w:t>
      </w:r>
      <w:r w:rsidR="00791F66">
        <w:rPr>
          <w:rFonts w:eastAsiaTheme="minorHAnsi" w:cs="Arial"/>
        </w:rPr>
        <w:t xml:space="preserve"> </w:t>
      </w:r>
      <w:r w:rsidRPr="003B47F6">
        <w:rPr>
          <w:rFonts w:eastAsiaTheme="minorHAnsi" w:cs="Arial"/>
        </w:rPr>
        <w:t>STAR</w:t>
      </w:r>
      <w:r w:rsidR="00791F66">
        <w:rPr>
          <w:rFonts w:eastAsiaTheme="minorHAnsi" w:cs="Arial"/>
        </w:rPr>
        <w:t xml:space="preserve"> </w:t>
      </w:r>
      <w:r w:rsidRPr="003B47F6">
        <w:rPr>
          <w:rFonts w:eastAsiaTheme="minorHAnsi" w:cs="Arial"/>
        </w:rPr>
        <w:t>Version</w:t>
      </w:r>
      <w:r w:rsidR="00791F66">
        <w:rPr>
          <w:rFonts w:eastAsiaTheme="minorHAnsi" w:cs="Arial"/>
        </w:rPr>
        <w:t xml:space="preserve"> </w:t>
      </w:r>
      <w:r>
        <w:rPr>
          <w:rFonts w:eastAsiaTheme="minorHAnsi" w:cs="Arial"/>
        </w:rPr>
        <w:t>4</w:t>
      </w:r>
      <w:r w:rsidRPr="003B47F6">
        <w:rPr>
          <w:rFonts w:eastAsiaTheme="minorHAnsi" w:cs="Arial"/>
        </w:rPr>
        <w:t>.0</w:t>
      </w:r>
      <w:r w:rsidR="00791F66">
        <w:rPr>
          <w:rFonts w:eastAsiaTheme="minorHAnsi" w:cs="Arial"/>
        </w:rPr>
        <w:t xml:space="preserve"> </w:t>
      </w:r>
      <w:r w:rsidRPr="003B47F6">
        <w:rPr>
          <w:rFonts w:eastAsiaTheme="minorHAnsi" w:cs="Arial"/>
        </w:rPr>
        <w:t>Product</w:t>
      </w:r>
      <w:r w:rsidR="00791F66">
        <w:rPr>
          <w:rFonts w:eastAsiaTheme="minorHAnsi" w:cs="Arial"/>
        </w:rPr>
        <w:t xml:space="preserve"> </w:t>
      </w:r>
      <w:r w:rsidRPr="003B47F6">
        <w:rPr>
          <w:rFonts w:eastAsiaTheme="minorHAnsi" w:cs="Arial"/>
        </w:rPr>
        <w:t>Specifications</w:t>
      </w:r>
      <w:r w:rsidR="00791F66">
        <w:rPr>
          <w:rFonts w:eastAsiaTheme="minorHAnsi" w:cs="Arial"/>
        </w:rPr>
        <w:t xml:space="preserve"> </w:t>
      </w:r>
      <w:r w:rsidRPr="003B47F6">
        <w:rPr>
          <w:rFonts w:eastAsiaTheme="minorHAnsi" w:cs="Arial"/>
        </w:rPr>
        <w:t>to</w:t>
      </w:r>
      <w:r w:rsidR="00791F66">
        <w:rPr>
          <w:rFonts w:eastAsiaTheme="minorHAnsi" w:cs="Arial"/>
        </w:rPr>
        <w:t xml:space="preserve"> </w:t>
      </w:r>
      <w:r w:rsidRPr="003B47F6">
        <w:rPr>
          <w:rFonts w:eastAsiaTheme="minorHAnsi" w:cs="Arial"/>
        </w:rPr>
        <w:t>qualify.</w:t>
      </w:r>
      <w:r w:rsidR="00791F66">
        <w:rPr>
          <w:rFonts w:eastAsiaTheme="minorHAnsi" w:cs="Arial"/>
        </w:rPr>
        <w:t xml:space="preserve"> </w:t>
      </w:r>
      <w:r w:rsidRPr="003B47F6">
        <w:rPr>
          <w:rFonts w:eastAsiaTheme="minorHAnsi" w:cs="Arial"/>
        </w:rPr>
        <w:t>The</w:t>
      </w:r>
      <w:r w:rsidR="00791F66">
        <w:rPr>
          <w:rFonts w:eastAsiaTheme="minorHAnsi" w:cs="Arial"/>
        </w:rPr>
        <w:t xml:space="preserve"> </w:t>
      </w:r>
      <w:r w:rsidRPr="003B47F6">
        <w:rPr>
          <w:rFonts w:eastAsiaTheme="minorHAnsi" w:cs="Arial"/>
        </w:rPr>
        <w:t>target</w:t>
      </w:r>
      <w:r w:rsidR="00791F66">
        <w:rPr>
          <w:rFonts w:eastAsiaTheme="minorHAnsi" w:cs="Arial"/>
        </w:rPr>
        <w:t xml:space="preserve"> </w:t>
      </w:r>
      <w:r w:rsidRPr="003B47F6">
        <w:rPr>
          <w:rFonts w:eastAsiaTheme="minorHAnsi" w:cs="Arial"/>
        </w:rPr>
        <w:t>sector</w:t>
      </w:r>
      <w:r w:rsidR="00791F66">
        <w:rPr>
          <w:rFonts w:eastAsiaTheme="minorHAnsi" w:cs="Arial"/>
        </w:rPr>
        <w:t xml:space="preserve"> </w:t>
      </w:r>
      <w:r w:rsidRPr="003B47F6">
        <w:rPr>
          <w:rFonts w:eastAsiaTheme="minorHAnsi" w:cs="Arial"/>
        </w:rPr>
        <w:t>is</w:t>
      </w:r>
      <w:r w:rsidR="00791F66">
        <w:rPr>
          <w:rFonts w:eastAsiaTheme="minorHAnsi" w:cs="Arial"/>
        </w:rPr>
        <w:t xml:space="preserve"> </w:t>
      </w:r>
      <w:r w:rsidRPr="003B47F6">
        <w:rPr>
          <w:rFonts w:eastAsiaTheme="minorHAnsi" w:cs="Arial"/>
        </w:rPr>
        <w:t>residential.</w:t>
      </w:r>
    </w:p>
    <w:p w14:paraId="09DF69FB" w14:textId="77777777" w:rsidR="00DB7665" w:rsidRDefault="00DB7665" w:rsidP="00AC022C"/>
    <w:p w14:paraId="5AF16F37" w14:textId="77777777" w:rsidR="00DB7665" w:rsidRPr="003938C4" w:rsidRDefault="00DB7665" w:rsidP="00DB7665">
      <w:pPr>
        <w:pStyle w:val="SubStyle"/>
      </w:pPr>
      <w:r w:rsidRPr="00C5138F">
        <w:t>Algorithms</w:t>
      </w:r>
    </w:p>
    <w:p w14:paraId="7B44712F" w14:textId="79254F4B" w:rsidR="00DB7665" w:rsidRDefault="00DB7665" w:rsidP="00DB7665">
      <w:pPr>
        <w:pStyle w:val="NoSpacing"/>
        <w:rPr>
          <w:rFonts w:cs="Arial"/>
          <w:szCs w:val="20"/>
        </w:rPr>
      </w:pPr>
      <w:r>
        <w:rPr>
          <w:rFonts w:cs="Arial"/>
          <w:szCs w:val="20"/>
        </w:rPr>
        <w:t>The</w:t>
      </w:r>
      <w:r w:rsidR="00791F66">
        <w:rPr>
          <w:rFonts w:cs="Arial"/>
          <w:szCs w:val="20"/>
        </w:rPr>
        <w:t xml:space="preserve"> </w:t>
      </w:r>
      <w:r>
        <w:rPr>
          <w:rFonts w:cs="Arial"/>
          <w:szCs w:val="20"/>
        </w:rPr>
        <w:t>general</w:t>
      </w:r>
      <w:r w:rsidR="00791F66">
        <w:rPr>
          <w:rFonts w:cs="Arial"/>
          <w:szCs w:val="20"/>
        </w:rPr>
        <w:t xml:space="preserve"> </w:t>
      </w:r>
      <w:r>
        <w:rPr>
          <w:rFonts w:cs="Arial"/>
          <w:szCs w:val="20"/>
        </w:rPr>
        <w:t>form</w:t>
      </w:r>
      <w:r w:rsidR="00791F66">
        <w:rPr>
          <w:rFonts w:cs="Arial"/>
          <w:szCs w:val="20"/>
        </w:rPr>
        <w:t xml:space="preserve"> </w:t>
      </w:r>
      <w:r>
        <w:rPr>
          <w:rFonts w:cs="Arial"/>
          <w:szCs w:val="20"/>
        </w:rPr>
        <w:t>of</w:t>
      </w:r>
      <w:r w:rsidR="00791F66">
        <w:rPr>
          <w:rFonts w:cs="Arial"/>
          <w:szCs w:val="20"/>
        </w:rPr>
        <w:t xml:space="preserve"> </w:t>
      </w:r>
      <w:r>
        <w:rPr>
          <w:rFonts w:cs="Arial"/>
          <w:szCs w:val="20"/>
        </w:rPr>
        <w:t>the</w:t>
      </w:r>
      <w:r w:rsidR="00791F66">
        <w:rPr>
          <w:rFonts w:cs="Arial"/>
          <w:szCs w:val="20"/>
        </w:rPr>
        <w:t xml:space="preserve"> </w:t>
      </w:r>
      <w:r>
        <w:rPr>
          <w:rFonts w:cs="Arial"/>
          <w:szCs w:val="20"/>
        </w:rPr>
        <w:t>equation</w:t>
      </w:r>
      <w:r w:rsidR="00791F66">
        <w:rPr>
          <w:rFonts w:cs="Arial"/>
          <w:szCs w:val="20"/>
        </w:rPr>
        <w:t xml:space="preserve"> </w:t>
      </w:r>
      <w:r>
        <w:rPr>
          <w:rFonts w:cs="Arial"/>
          <w:szCs w:val="20"/>
        </w:rPr>
        <w:t>for</w:t>
      </w:r>
      <w:r w:rsidR="00791F66">
        <w:rPr>
          <w:rFonts w:cs="Arial"/>
          <w:szCs w:val="20"/>
        </w:rPr>
        <w:t xml:space="preserve"> </w:t>
      </w:r>
      <w:r>
        <w:rPr>
          <w:rFonts w:cs="Arial"/>
          <w:szCs w:val="20"/>
        </w:rPr>
        <w:t>the</w:t>
      </w:r>
      <w:r w:rsidR="00791F66">
        <w:rPr>
          <w:rFonts w:cs="Arial"/>
          <w:szCs w:val="20"/>
        </w:rPr>
        <w:t xml:space="preserve"> </w:t>
      </w:r>
      <w:r>
        <w:rPr>
          <w:rFonts w:cs="Arial"/>
          <w:szCs w:val="20"/>
        </w:rPr>
        <w:t>ENERGY</w:t>
      </w:r>
      <w:r w:rsidR="00791F66">
        <w:rPr>
          <w:rFonts w:cs="Arial"/>
          <w:szCs w:val="20"/>
        </w:rPr>
        <w:t xml:space="preserve"> </w:t>
      </w:r>
      <w:r>
        <w:rPr>
          <w:rFonts w:cs="Arial"/>
          <w:szCs w:val="20"/>
        </w:rPr>
        <w:t>STAR</w:t>
      </w:r>
      <w:r w:rsidR="00791F66">
        <w:rPr>
          <w:rFonts w:cs="Arial"/>
          <w:szCs w:val="20"/>
        </w:rPr>
        <w:t xml:space="preserve"> </w:t>
      </w:r>
      <w:r>
        <w:rPr>
          <w:rFonts w:cs="Arial"/>
          <w:szCs w:val="20"/>
        </w:rPr>
        <w:t>Dehumidifier</w:t>
      </w:r>
      <w:r w:rsidR="00791F66">
        <w:rPr>
          <w:rFonts w:cs="Arial"/>
          <w:szCs w:val="20"/>
        </w:rPr>
        <w:t xml:space="preserve"> </w:t>
      </w:r>
      <w:r>
        <w:rPr>
          <w:rFonts w:cs="Arial"/>
          <w:szCs w:val="20"/>
        </w:rPr>
        <w:t>savings</w:t>
      </w:r>
      <w:r w:rsidR="00791F66">
        <w:rPr>
          <w:rFonts w:cs="Arial"/>
          <w:szCs w:val="20"/>
        </w:rPr>
        <w:t xml:space="preserve"> </w:t>
      </w:r>
      <w:r>
        <w:rPr>
          <w:rFonts w:cs="Arial"/>
          <w:szCs w:val="20"/>
        </w:rPr>
        <w:t>algorithm</w:t>
      </w:r>
      <w:r w:rsidR="00791F66">
        <w:rPr>
          <w:rFonts w:cs="Arial"/>
          <w:szCs w:val="20"/>
        </w:rPr>
        <w:t xml:space="preserve"> </w:t>
      </w:r>
      <w:r>
        <w:rPr>
          <w:rFonts w:cs="Arial"/>
          <w:szCs w:val="20"/>
        </w:rPr>
        <w:t>is:</w:t>
      </w:r>
    </w:p>
    <w:p w14:paraId="0BB720F9" w14:textId="72317650" w:rsidR="00DB7665" w:rsidRPr="00BB4DE2" w:rsidRDefault="00DB7665" w:rsidP="00887880">
      <w:pPr>
        <w:tabs>
          <w:tab w:val="left" w:pos="1440"/>
        </w:tabs>
      </w:pPr>
      <w:r w:rsidRPr="00BB4DE2">
        <w:t>Total</w:t>
      </w:r>
      <w:r w:rsidR="00791F66">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B789E8B" w14:textId="77777777" w:rsidR="00DB7665" w:rsidRPr="00BB4DE2" w:rsidRDefault="00DB7665" w:rsidP="00DB7665"/>
    <w:p w14:paraId="2D66E2CF" w14:textId="79C337A6" w:rsidR="00DB7665" w:rsidRPr="00BB4DE2" w:rsidRDefault="00DB7665" w:rsidP="00DB7665">
      <w:r w:rsidRPr="00BB4DE2">
        <w:t>To</w:t>
      </w:r>
      <w:r w:rsidR="00791F66">
        <w:t xml:space="preserve"> </w:t>
      </w:r>
      <w:r w:rsidRPr="00BB4DE2">
        <w:t>determine</w:t>
      </w:r>
      <w:r w:rsidR="00791F66">
        <w:t xml:space="preserve"> </w:t>
      </w:r>
      <w:r w:rsidRPr="00BB4DE2">
        <w:t>resource</w:t>
      </w:r>
      <w:r w:rsidR="00791F66">
        <w:t xml:space="preserve"> </w:t>
      </w:r>
      <w:r w:rsidRPr="00BB4DE2">
        <w:t>savings,</w:t>
      </w:r>
      <w:r w:rsidR="00791F66">
        <w:t xml:space="preserve"> </w:t>
      </w:r>
      <w:r w:rsidRPr="00BB4DE2">
        <w:t>the</w:t>
      </w:r>
      <w:r w:rsidR="00791F66">
        <w:t xml:space="preserve"> </w:t>
      </w:r>
      <w:r w:rsidRPr="00BB4DE2">
        <w:t>per-unit</w:t>
      </w:r>
      <w:r w:rsidR="00791F66">
        <w:t xml:space="preserve"> </w:t>
      </w:r>
      <w:r w:rsidRPr="00BB4DE2">
        <w:t>estimates</w:t>
      </w:r>
      <w:r w:rsidR="00791F66">
        <w:t xml:space="preserve"> </w:t>
      </w:r>
      <w:r w:rsidRPr="00BB4DE2">
        <w:t>in</w:t>
      </w:r>
      <w:r w:rsidR="00791F66">
        <w:t xml:space="preserve"> </w:t>
      </w:r>
      <w:r w:rsidRPr="00BB4DE2">
        <w:t>the</w:t>
      </w:r>
      <w:r w:rsidR="00791F66">
        <w:t xml:space="preserve"> </w:t>
      </w:r>
      <w:r w:rsidRPr="00BB4DE2">
        <w:t>algorithms</w:t>
      </w:r>
      <w:r w:rsidR="00791F66">
        <w:t xml:space="preserve"> </w:t>
      </w:r>
      <w:r w:rsidRPr="00BB4DE2">
        <w:t>will</w:t>
      </w:r>
      <w:r w:rsidR="00791F66">
        <w:t xml:space="preserve"> </w:t>
      </w:r>
      <w:r w:rsidRPr="00BB4DE2">
        <w:t>be</w:t>
      </w:r>
      <w:r w:rsidR="00791F66">
        <w:t xml:space="preserve"> </w:t>
      </w:r>
      <w:r w:rsidRPr="00BB4DE2">
        <w:t>multiplied</w:t>
      </w:r>
      <w:r w:rsidR="00791F66">
        <w:t xml:space="preserve"> </w:t>
      </w:r>
      <w:r w:rsidRPr="00BB4DE2">
        <w:t>by</w:t>
      </w:r>
      <w:r w:rsidR="00791F66">
        <w:t xml:space="preserve"> </w:t>
      </w:r>
      <w:r w:rsidRPr="00BB4DE2">
        <w:t>the</w:t>
      </w:r>
      <w:r w:rsidR="00791F66">
        <w:t xml:space="preserve"> </w:t>
      </w:r>
      <w:r w:rsidRPr="00BB4DE2">
        <w:t>number</w:t>
      </w:r>
      <w:r w:rsidR="00791F66">
        <w:t xml:space="preserve"> </w:t>
      </w:r>
      <w:r w:rsidRPr="00BB4DE2">
        <w:t>of</w:t>
      </w:r>
      <w:r w:rsidR="00791F66">
        <w:t xml:space="preserve"> </w:t>
      </w:r>
      <w:r w:rsidRPr="00BB4DE2">
        <w:t>dehumidifiers.</w:t>
      </w:r>
      <w:r w:rsidR="00791F66">
        <w:t xml:space="preserve"> </w:t>
      </w:r>
      <w:r w:rsidRPr="00BB4DE2">
        <w:t>The</w:t>
      </w:r>
      <w:r w:rsidR="00791F66">
        <w:t xml:space="preserve"> </w:t>
      </w:r>
      <w:r w:rsidRPr="00BB4DE2">
        <w:t>number</w:t>
      </w:r>
      <w:r w:rsidR="00791F66">
        <w:t xml:space="preserve"> </w:t>
      </w:r>
      <w:r w:rsidRPr="00BB4DE2">
        <w:t>of</w:t>
      </w:r>
      <w:r w:rsidR="00791F66">
        <w:t xml:space="preserve"> </w:t>
      </w:r>
      <w:r w:rsidRPr="00BB4DE2">
        <w:t>dehumidifiers</w:t>
      </w:r>
      <w:r w:rsidR="00791F66">
        <w:t xml:space="preserve"> </w:t>
      </w:r>
      <w:r w:rsidRPr="00BB4DE2">
        <w:t>will</w:t>
      </w:r>
      <w:r w:rsidR="00791F66">
        <w:t xml:space="preserve"> </w:t>
      </w:r>
      <w:r w:rsidRPr="00BB4DE2">
        <w:t>be</w:t>
      </w:r>
      <w:r w:rsidR="00791F66">
        <w:t xml:space="preserve"> </w:t>
      </w:r>
      <w:r w:rsidRPr="00BB4DE2">
        <w:t>determined</w:t>
      </w:r>
      <w:r w:rsidR="00791F66">
        <w:t xml:space="preserve"> </w:t>
      </w:r>
      <w:r w:rsidRPr="00BB4DE2">
        <w:t>using</w:t>
      </w:r>
      <w:r w:rsidR="00791F66">
        <w:t xml:space="preserve"> </w:t>
      </w:r>
      <w:r w:rsidRPr="00BB4DE2">
        <w:t>market</w:t>
      </w:r>
      <w:r w:rsidR="00791F66">
        <w:t xml:space="preserve"> </w:t>
      </w:r>
      <w:r w:rsidRPr="00BB4DE2">
        <w:t>assessments</w:t>
      </w:r>
      <w:r w:rsidR="00791F66">
        <w:t xml:space="preserve"> </w:t>
      </w:r>
      <w:r w:rsidRPr="00BB4DE2">
        <w:t>and</w:t>
      </w:r>
      <w:r w:rsidR="00791F66">
        <w:t xml:space="preserve"> </w:t>
      </w:r>
      <w:r w:rsidRPr="00BB4DE2">
        <w:t>market</w:t>
      </w:r>
      <w:r w:rsidR="00791F66">
        <w:t xml:space="preserve"> </w:t>
      </w:r>
      <w:r w:rsidRPr="00BB4DE2">
        <w:t>tracking.</w:t>
      </w:r>
    </w:p>
    <w:p w14:paraId="5F17EE66" w14:textId="77777777" w:rsidR="00DB7665" w:rsidRPr="00BB4DE2" w:rsidRDefault="00DB7665" w:rsidP="00DB7665"/>
    <w:p w14:paraId="342198AC" w14:textId="1806A1D0" w:rsidR="00DB7665" w:rsidRDefault="00DB7665" w:rsidP="00DB7665">
      <w:pPr>
        <w:pStyle w:val="NoSpacing"/>
        <w:rPr>
          <w:rFonts w:cs="Arial"/>
          <w:szCs w:val="20"/>
        </w:rPr>
      </w:pPr>
      <w:r>
        <w:rPr>
          <w:rFonts w:cs="Arial"/>
          <w:szCs w:val="20"/>
        </w:rPr>
        <w:t>Per</w:t>
      </w:r>
      <w:r w:rsidR="00791F66">
        <w:rPr>
          <w:rFonts w:cs="Arial"/>
          <w:szCs w:val="20"/>
        </w:rPr>
        <w:t xml:space="preserve"> </w:t>
      </w:r>
      <w:r>
        <w:rPr>
          <w:rFonts w:cs="Arial"/>
          <w:szCs w:val="20"/>
        </w:rPr>
        <w:t>unit</w:t>
      </w:r>
      <w:r w:rsidR="00791F66">
        <w:rPr>
          <w:rFonts w:cs="Arial"/>
          <w:szCs w:val="20"/>
        </w:rPr>
        <w:t xml:space="preserve"> </w:t>
      </w:r>
      <w:r>
        <w:rPr>
          <w:rFonts w:cs="Arial"/>
          <w:szCs w:val="20"/>
        </w:rPr>
        <w:t>energy</w:t>
      </w:r>
      <w:r w:rsidR="00791F66">
        <w:rPr>
          <w:rFonts w:cs="Arial"/>
          <w:szCs w:val="20"/>
        </w:rPr>
        <w:t xml:space="preserve"> </w:t>
      </w:r>
      <w:r>
        <w:rPr>
          <w:rFonts w:cs="Arial"/>
          <w:szCs w:val="20"/>
        </w:rPr>
        <w:t>and</w:t>
      </w:r>
      <w:r w:rsidR="00791F66">
        <w:rPr>
          <w:rFonts w:cs="Arial"/>
          <w:szCs w:val="20"/>
        </w:rPr>
        <w:t xml:space="preserve"> </w:t>
      </w:r>
      <w:r>
        <w:rPr>
          <w:rFonts w:cs="Arial"/>
          <w:szCs w:val="20"/>
        </w:rPr>
        <w:t>demand</w:t>
      </w:r>
      <w:r w:rsidR="00791F66">
        <w:rPr>
          <w:rFonts w:cs="Arial"/>
          <w:szCs w:val="20"/>
        </w:rPr>
        <w:t xml:space="preserve"> </w:t>
      </w:r>
      <w:r>
        <w:rPr>
          <w:rFonts w:cs="Arial"/>
          <w:szCs w:val="20"/>
        </w:rPr>
        <w:t>savings</w:t>
      </w:r>
      <w:r w:rsidR="00791F66">
        <w:rPr>
          <w:rFonts w:cs="Arial"/>
          <w:szCs w:val="20"/>
        </w:rPr>
        <w:t xml:space="preserve"> </w:t>
      </w:r>
      <w:r>
        <w:rPr>
          <w:rFonts w:cs="Arial"/>
          <w:szCs w:val="20"/>
        </w:rPr>
        <w:t>algorithms:</w:t>
      </w:r>
    </w:p>
    <w:p w14:paraId="07EABB41" w14:textId="17503600" w:rsidR="00DB7665" w:rsidRPr="0089797C" w:rsidRDefault="003927AD" w:rsidP="00DB7665">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CAPY×0.473</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base</m:t>
                          </m:r>
                        </m:sub>
                      </m:sSub>
                    </m:den>
                  </m:f>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ee</m:t>
                          </m:r>
                        </m:sub>
                      </m:sSub>
                    </m:den>
                  </m:f>
                </m:den>
              </m:f>
            </m:e>
          </m:d>
          <m:r>
            <w:rPr>
              <w:rFonts w:ascii="Cambria Math" w:hAnsi="Cambria Math" w:cs="Arial"/>
              <w:szCs w:val="20"/>
            </w:rPr>
            <m:t xml:space="preserve"> </m:t>
          </m:r>
        </m:oMath>
      </m:oMathPara>
    </w:p>
    <w:p w14:paraId="531E6C00" w14:textId="7AFDC3B7" w:rsidR="00DB7665" w:rsidRPr="006E6F41" w:rsidRDefault="00DB7665" w:rsidP="00DB7665">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rPr>
                  <w:rFonts w:ascii="Cambria Math" w:eastAsiaTheme="minorEastAsia" w:hAnsi="Cambria Math" w:cs="Arial"/>
                  <w:i/>
                  <w:szCs w:val="20"/>
                </w:rPr>
              </m:ctrlPr>
            </m:fPr>
            <m:num>
              <m:r>
                <w:rPr>
                  <w:rFonts w:ascii="Cambria Math" w:eastAsiaTheme="minorEastAsia" w:hAnsi="Cambria Math" w:cs="Arial"/>
                  <w:szCs w:val="20"/>
                </w:rPr>
                <m:t>∆</m:t>
              </m:r>
              <m:f>
                <m:fPr>
                  <m:type m:val="lin"/>
                  <m:ctrlPr>
                    <w:rPr>
                      <w:rFonts w:ascii="Cambria Math" w:eastAsiaTheme="minorEastAsia" w:hAnsi="Cambria Math" w:cs="Arial"/>
                      <w:i/>
                      <w:szCs w:val="20"/>
                    </w:rPr>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63C1E77F" w14:textId="7DBDCD0E" w:rsidR="00DB7665" w:rsidRPr="00C71552" w:rsidRDefault="00DB7665" w:rsidP="00887880">
      <w:pPr>
        <w:pStyle w:val="SubStyle"/>
        <w:spacing w:after="240"/>
      </w:pPr>
      <w:r w:rsidRPr="00C5138F">
        <w:t>Definition</w:t>
      </w:r>
      <w:r w:rsidR="00791F66">
        <w:t xml:space="preserve"> </w:t>
      </w:r>
      <w:r w:rsidRPr="00C5138F">
        <w:t>of</w:t>
      </w:r>
      <w:r w:rsidR="00791F66">
        <w:t xml:space="preserve"> </w:t>
      </w:r>
      <w:r w:rsidRPr="00C5138F">
        <w:t>Terms</w:t>
      </w:r>
    </w:p>
    <w:p w14:paraId="20DAD140" w14:textId="59E5DB5C" w:rsidR="00DB7665" w:rsidRDefault="00DB7665" w:rsidP="00887880">
      <w:pPr>
        <w:pStyle w:val="Caption"/>
        <w:keepNext w:val="0"/>
      </w:pPr>
      <w:bookmarkStart w:id="613" w:name="_Toc535400500"/>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88</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00302192">
        <w:t>ENERGY</w:t>
      </w:r>
      <w:r w:rsidR="00791F66">
        <w:t xml:space="preserve"> </w:t>
      </w:r>
      <w:r w:rsidR="00302192">
        <w:t>STAR</w:t>
      </w:r>
      <w:r w:rsidR="00791F66">
        <w:t xml:space="preserve"> </w:t>
      </w:r>
      <w:r w:rsidR="00302192">
        <w:t>Dehumidifier</w:t>
      </w:r>
      <w:bookmarkEnd w:id="613"/>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DB7665" w:rsidRPr="001D6512" w14:paraId="6124361E" w14:textId="77777777" w:rsidTr="002837D2">
        <w:trPr>
          <w:trHeight w:val="317"/>
        </w:trPr>
        <w:tc>
          <w:tcPr>
            <w:tcW w:w="4320" w:type="dxa"/>
            <w:shd w:val="clear" w:color="auto" w:fill="BFBFBF" w:themeFill="background1" w:themeFillShade="BF"/>
            <w:vAlign w:val="bottom"/>
          </w:tcPr>
          <w:p w14:paraId="059A3D20" w14:textId="62E51B42" w:rsidR="00DB7665" w:rsidRPr="001D6512" w:rsidRDefault="0062089D" w:rsidP="00887880">
            <w:pPr>
              <w:pStyle w:val="TableCell"/>
              <w:keepNext w:val="0"/>
              <w:spacing w:before="60" w:after="60"/>
              <w:rPr>
                <w:b/>
              </w:rPr>
            </w:pPr>
            <w:r>
              <w:rPr>
                <w:b/>
              </w:rPr>
              <w:t>Term</w:t>
            </w:r>
          </w:p>
        </w:tc>
        <w:tc>
          <w:tcPr>
            <w:tcW w:w="1147" w:type="dxa"/>
            <w:shd w:val="clear" w:color="auto" w:fill="BFBFBF" w:themeFill="background1" w:themeFillShade="BF"/>
            <w:vAlign w:val="bottom"/>
          </w:tcPr>
          <w:p w14:paraId="0927A2EF" w14:textId="77777777" w:rsidR="00DB7665" w:rsidRPr="001D6512" w:rsidRDefault="00DB7665" w:rsidP="00887880">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50A2680A" w14:textId="77777777" w:rsidR="00DB7665" w:rsidRPr="001D6512" w:rsidRDefault="00DB7665" w:rsidP="00887880">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017E30D6" w14:textId="77777777" w:rsidR="00DB7665" w:rsidRPr="001D6512" w:rsidRDefault="00DB7665" w:rsidP="00887880">
            <w:pPr>
              <w:pStyle w:val="TableCell"/>
              <w:keepNext w:val="0"/>
              <w:spacing w:before="60" w:after="60"/>
              <w:jc w:val="center"/>
              <w:rPr>
                <w:b/>
              </w:rPr>
            </w:pPr>
            <w:r w:rsidRPr="001D6512">
              <w:rPr>
                <w:b/>
              </w:rPr>
              <w:t>Sources</w:t>
            </w:r>
          </w:p>
        </w:tc>
      </w:tr>
      <w:tr w:rsidR="00DB7665" w:rsidRPr="001D6512" w14:paraId="246D6BC0" w14:textId="77777777" w:rsidTr="002837D2">
        <w:trPr>
          <w:trHeight w:val="317"/>
        </w:trPr>
        <w:tc>
          <w:tcPr>
            <w:tcW w:w="4320" w:type="dxa"/>
            <w:vAlign w:val="center"/>
          </w:tcPr>
          <w:p w14:paraId="453CF577" w14:textId="4CFA4FFF" w:rsidR="00DB7665" w:rsidRPr="002837D2" w:rsidRDefault="00DB7665" w:rsidP="00887880">
            <w:pPr>
              <w:pStyle w:val="TableCell"/>
              <w:keepNext w:val="0"/>
              <w:spacing w:before="60" w:after="60"/>
              <w:jc w:val="left"/>
              <w:rPr>
                <w:szCs w:val="18"/>
              </w:rPr>
            </w:pPr>
            <w:r w:rsidRPr="002837D2">
              <w:rPr>
                <w:i/>
                <w:szCs w:val="18"/>
              </w:rPr>
              <w:t>CAPY</w:t>
            </w:r>
            <w:r w:rsidR="00791F66" w:rsidRPr="002837D2">
              <w:rPr>
                <w:i/>
                <w:szCs w:val="18"/>
              </w:rPr>
              <w:t xml:space="preserve"> </w:t>
            </w:r>
            <w:r w:rsidRPr="002837D2">
              <w:rPr>
                <w:szCs w:val="18"/>
              </w:rPr>
              <w:t>,</w:t>
            </w:r>
            <w:r w:rsidR="00791F66" w:rsidRPr="002837D2">
              <w:rPr>
                <w:szCs w:val="18"/>
              </w:rPr>
              <w:t xml:space="preserve"> </w:t>
            </w:r>
            <w:r w:rsidRPr="002837D2">
              <w:rPr>
                <w:rFonts w:cs="Arial"/>
                <w:i/>
                <w:szCs w:val="18"/>
              </w:rPr>
              <w:t>Average</w:t>
            </w:r>
            <w:r w:rsidR="00791F66" w:rsidRPr="002837D2">
              <w:rPr>
                <w:rFonts w:cs="Arial"/>
                <w:i/>
                <w:szCs w:val="18"/>
              </w:rPr>
              <w:t xml:space="preserve"> </w:t>
            </w:r>
            <w:r w:rsidRPr="002837D2">
              <w:rPr>
                <w:rFonts w:cs="Arial"/>
                <w:i/>
                <w:szCs w:val="18"/>
              </w:rPr>
              <w:t>capacity</w:t>
            </w:r>
            <w:r w:rsidR="00791F66" w:rsidRPr="002837D2">
              <w:rPr>
                <w:rFonts w:cs="Arial"/>
                <w:i/>
                <w:szCs w:val="18"/>
              </w:rPr>
              <w:t xml:space="preserve"> </w:t>
            </w:r>
            <w:r w:rsidRPr="002837D2">
              <w:rPr>
                <w:rFonts w:cs="Arial"/>
                <w:i/>
                <w:szCs w:val="18"/>
              </w:rPr>
              <w:t>of</w:t>
            </w:r>
            <w:r w:rsidR="00791F66" w:rsidRPr="002837D2">
              <w:rPr>
                <w:rFonts w:cs="Arial"/>
                <w:i/>
                <w:szCs w:val="18"/>
              </w:rPr>
              <w:t xml:space="preserve"> </w:t>
            </w:r>
            <w:r w:rsidRPr="002837D2">
              <w:rPr>
                <w:rFonts w:cs="Arial"/>
                <w:i/>
                <w:szCs w:val="18"/>
              </w:rPr>
              <w:t>the</w:t>
            </w:r>
            <w:r w:rsidR="00791F66" w:rsidRPr="002837D2">
              <w:rPr>
                <w:rFonts w:cs="Arial"/>
                <w:i/>
                <w:szCs w:val="18"/>
              </w:rPr>
              <w:t xml:space="preserve"> </w:t>
            </w:r>
            <w:r w:rsidRPr="002837D2">
              <w:rPr>
                <w:rFonts w:cs="Arial"/>
                <w:i/>
                <w:szCs w:val="18"/>
              </w:rPr>
              <w:t>unit</w:t>
            </w:r>
          </w:p>
        </w:tc>
        <w:tc>
          <w:tcPr>
            <w:tcW w:w="1147" w:type="dxa"/>
          </w:tcPr>
          <w:p w14:paraId="4EA1AFFE" w14:textId="77777777" w:rsidR="00DB7665" w:rsidRPr="002837D2" w:rsidRDefault="009B3C86" w:rsidP="00887880">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2BE99457" w14:textId="726CC3E5" w:rsidR="00DB7665" w:rsidRPr="002837D2" w:rsidRDefault="00DB7665" w:rsidP="00887880">
            <w:pPr>
              <w:pStyle w:val="TableCell"/>
              <w:keepNext w:val="0"/>
              <w:jc w:val="center"/>
              <w:rPr>
                <w:szCs w:val="18"/>
              </w:rPr>
            </w:pPr>
            <w:r w:rsidRPr="002837D2">
              <w:rPr>
                <w:szCs w:val="18"/>
              </w:rPr>
              <w:t>EDC</w:t>
            </w:r>
            <w:r w:rsidR="00791F66" w:rsidRPr="002837D2">
              <w:rPr>
                <w:szCs w:val="18"/>
              </w:rPr>
              <w:t xml:space="preserve"> </w:t>
            </w:r>
            <w:r w:rsidRPr="002837D2">
              <w:rPr>
                <w:szCs w:val="18"/>
              </w:rPr>
              <w:t>Data</w:t>
            </w:r>
            <w:r w:rsidR="00791F66" w:rsidRPr="002837D2">
              <w:rPr>
                <w:szCs w:val="18"/>
              </w:rPr>
              <w:t xml:space="preserve"> </w:t>
            </w:r>
            <w:r w:rsidRPr="002837D2">
              <w:rPr>
                <w:szCs w:val="18"/>
              </w:rPr>
              <w:t>Gathering</w:t>
            </w:r>
          </w:p>
        </w:tc>
        <w:tc>
          <w:tcPr>
            <w:tcW w:w="1170" w:type="dxa"/>
            <w:vAlign w:val="center"/>
          </w:tcPr>
          <w:p w14:paraId="3AECAB1E" w14:textId="533530B9" w:rsidR="00DB7665" w:rsidRPr="002837D2" w:rsidRDefault="00DB7665" w:rsidP="00887880">
            <w:pPr>
              <w:pStyle w:val="TableCell"/>
              <w:keepNext w:val="0"/>
              <w:spacing w:before="60" w:after="60"/>
              <w:jc w:val="center"/>
              <w:rPr>
                <w:szCs w:val="18"/>
              </w:rPr>
            </w:pPr>
            <w:r w:rsidRPr="002837D2">
              <w:rPr>
                <w:szCs w:val="18"/>
              </w:rPr>
              <w:t>EDC</w:t>
            </w:r>
            <w:r w:rsidR="00791F66" w:rsidRPr="002837D2">
              <w:rPr>
                <w:szCs w:val="18"/>
              </w:rPr>
              <w:t xml:space="preserve"> </w:t>
            </w:r>
            <w:r w:rsidRPr="002837D2">
              <w:rPr>
                <w:szCs w:val="18"/>
              </w:rPr>
              <w:t>Data</w:t>
            </w:r>
            <w:r w:rsidR="00791F66" w:rsidRPr="002837D2">
              <w:rPr>
                <w:szCs w:val="18"/>
              </w:rPr>
              <w:t xml:space="preserve"> </w:t>
            </w:r>
            <w:r w:rsidRPr="002837D2">
              <w:rPr>
                <w:szCs w:val="18"/>
              </w:rPr>
              <w:t>Gathering</w:t>
            </w:r>
          </w:p>
        </w:tc>
      </w:tr>
      <w:tr w:rsidR="00DB7665" w14:paraId="1A2EC9F3" w14:textId="77777777" w:rsidTr="002837D2">
        <w:trPr>
          <w:trHeight w:val="317"/>
        </w:trPr>
        <w:tc>
          <w:tcPr>
            <w:tcW w:w="4320" w:type="dxa"/>
            <w:vAlign w:val="center"/>
          </w:tcPr>
          <w:p w14:paraId="14CB7407" w14:textId="7BEEE88A" w:rsidR="00DB7665" w:rsidRPr="002837D2" w:rsidRDefault="00DB7665" w:rsidP="00887880">
            <w:pPr>
              <w:pStyle w:val="TableCell"/>
              <w:keepNext w:val="0"/>
              <w:spacing w:before="60" w:after="60"/>
              <w:jc w:val="left"/>
              <w:rPr>
                <w:szCs w:val="18"/>
              </w:rPr>
            </w:pPr>
            <w:r w:rsidRPr="002837D2">
              <w:rPr>
                <w:i/>
                <w:szCs w:val="18"/>
              </w:rPr>
              <w:t>HOU</w:t>
            </w:r>
            <w:r w:rsidR="00791F66" w:rsidRPr="002837D2">
              <w:rPr>
                <w:szCs w:val="18"/>
              </w:rPr>
              <w:t xml:space="preserve"> </w:t>
            </w:r>
            <w:r w:rsidRPr="002837D2">
              <w:rPr>
                <w:szCs w:val="18"/>
              </w:rPr>
              <w:t>,</w:t>
            </w:r>
            <w:r w:rsidR="00791F66" w:rsidRPr="002837D2">
              <w:rPr>
                <w:szCs w:val="18"/>
              </w:rPr>
              <w:t xml:space="preserve"> </w:t>
            </w:r>
            <w:r w:rsidRPr="002837D2">
              <w:rPr>
                <w:rFonts w:cs="Arial"/>
                <w:i/>
                <w:szCs w:val="18"/>
              </w:rPr>
              <w:t>Annual</w:t>
            </w:r>
            <w:r w:rsidR="00791F66" w:rsidRPr="002837D2">
              <w:rPr>
                <w:rFonts w:cs="Arial"/>
                <w:i/>
                <w:szCs w:val="18"/>
              </w:rPr>
              <w:t xml:space="preserve"> </w:t>
            </w:r>
            <w:r w:rsidRPr="002837D2">
              <w:rPr>
                <w:rFonts w:cs="Arial"/>
                <w:i/>
                <w:szCs w:val="18"/>
              </w:rPr>
              <w:t>hours</w:t>
            </w:r>
            <w:r w:rsidR="00791F66" w:rsidRPr="002837D2">
              <w:rPr>
                <w:rFonts w:cs="Arial"/>
                <w:i/>
                <w:szCs w:val="18"/>
              </w:rPr>
              <w:t xml:space="preserve"> </w:t>
            </w:r>
            <w:r w:rsidRPr="002837D2">
              <w:rPr>
                <w:rFonts w:cs="Arial"/>
                <w:i/>
                <w:szCs w:val="18"/>
              </w:rPr>
              <w:t>of</w:t>
            </w:r>
            <w:r w:rsidR="00791F66" w:rsidRPr="002837D2">
              <w:rPr>
                <w:rFonts w:cs="Arial"/>
                <w:i/>
                <w:szCs w:val="18"/>
              </w:rPr>
              <w:t xml:space="preserve"> </w:t>
            </w:r>
            <w:r w:rsidRPr="002837D2">
              <w:rPr>
                <w:rFonts w:cs="Arial"/>
                <w:i/>
                <w:szCs w:val="18"/>
              </w:rPr>
              <w:t>operation</w:t>
            </w:r>
          </w:p>
        </w:tc>
        <w:tc>
          <w:tcPr>
            <w:tcW w:w="1147" w:type="dxa"/>
          </w:tcPr>
          <w:p w14:paraId="5C2EEAC3" w14:textId="77777777" w:rsidR="00DB7665" w:rsidRPr="002837D2" w:rsidRDefault="009B3C86" w:rsidP="00887880">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0EF119DA" w14:textId="77777777" w:rsidR="00DB7665" w:rsidRPr="002837D2" w:rsidRDefault="00DB7665" w:rsidP="00887880">
            <w:pPr>
              <w:pStyle w:val="TableCell"/>
              <w:keepNext w:val="0"/>
              <w:spacing w:before="60" w:after="60"/>
              <w:jc w:val="center"/>
              <w:rPr>
                <w:szCs w:val="18"/>
              </w:rPr>
            </w:pPr>
            <w:r w:rsidRPr="002837D2">
              <w:rPr>
                <w:szCs w:val="18"/>
              </w:rPr>
              <w:t>1,632</w:t>
            </w:r>
          </w:p>
        </w:tc>
        <w:tc>
          <w:tcPr>
            <w:tcW w:w="1170" w:type="dxa"/>
            <w:vAlign w:val="center"/>
          </w:tcPr>
          <w:p w14:paraId="52797FF5" w14:textId="77777777" w:rsidR="00DB7665" w:rsidRPr="002837D2" w:rsidRDefault="00DB7665" w:rsidP="00887880">
            <w:pPr>
              <w:pStyle w:val="TableCell"/>
              <w:keepNext w:val="0"/>
              <w:spacing w:before="60" w:after="60"/>
              <w:jc w:val="center"/>
              <w:rPr>
                <w:szCs w:val="18"/>
              </w:rPr>
            </w:pPr>
            <w:r w:rsidRPr="002837D2">
              <w:rPr>
                <w:szCs w:val="18"/>
              </w:rPr>
              <w:t>1</w:t>
            </w:r>
          </w:p>
        </w:tc>
      </w:tr>
      <w:tr w:rsidR="00DB7665" w14:paraId="69522D85" w14:textId="77777777" w:rsidTr="002837D2">
        <w:trPr>
          <w:trHeight w:val="317"/>
        </w:trPr>
        <w:tc>
          <w:tcPr>
            <w:tcW w:w="4320" w:type="dxa"/>
            <w:vAlign w:val="center"/>
          </w:tcPr>
          <w:p w14:paraId="100630FE" w14:textId="68320639" w:rsidR="00DB7665" w:rsidRPr="002837D2" w:rsidRDefault="009B3C86" w:rsidP="00887880">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base</m:t>
                      </m:r>
                    </m:sub>
                  </m:sSub>
                </m:den>
              </m:f>
            </m:oMath>
            <w:r w:rsidR="00791F66" w:rsidRPr="002837D2">
              <w:rPr>
                <w:szCs w:val="18"/>
              </w:rPr>
              <w:t xml:space="preserve"> </w:t>
            </w:r>
            <w:r w:rsidR="00DB7665" w:rsidRPr="002837D2">
              <w:rPr>
                <w:szCs w:val="18"/>
              </w:rPr>
              <w:t>,</w:t>
            </w:r>
            <w:r w:rsidR="00791F66" w:rsidRPr="002837D2">
              <w:rPr>
                <w:szCs w:val="18"/>
              </w:rPr>
              <w:t xml:space="preserve"> </w:t>
            </w:r>
            <w:r w:rsidR="00DB7665" w:rsidRPr="002837D2">
              <w:rPr>
                <w:rFonts w:cs="Arial"/>
                <w:i/>
                <w:szCs w:val="18"/>
              </w:rPr>
              <w:t>Baseline</w:t>
            </w:r>
            <w:r w:rsidR="00791F66" w:rsidRPr="002837D2">
              <w:rPr>
                <w:rFonts w:cs="Arial"/>
                <w:i/>
                <w:szCs w:val="18"/>
              </w:rPr>
              <w:t xml:space="preserve"> </w:t>
            </w:r>
            <w:r w:rsidR="00DB7665" w:rsidRPr="002837D2">
              <w:rPr>
                <w:rFonts w:cs="Arial"/>
                <w:i/>
                <w:szCs w:val="18"/>
              </w:rPr>
              <w:t>unit</w:t>
            </w:r>
            <w:r w:rsidR="00791F66" w:rsidRPr="002837D2">
              <w:rPr>
                <w:rFonts w:cs="Arial"/>
                <w:i/>
                <w:szCs w:val="18"/>
              </w:rPr>
              <w:t xml:space="preserve"> </w:t>
            </w:r>
            <w:r w:rsidR="00DB7665" w:rsidRPr="002837D2">
              <w:rPr>
                <w:rFonts w:cs="Arial"/>
                <w:i/>
                <w:szCs w:val="18"/>
              </w:rPr>
              <w:t>liters</w:t>
            </w:r>
            <w:r w:rsidR="00791F66" w:rsidRPr="002837D2">
              <w:rPr>
                <w:rFonts w:cs="Arial"/>
                <w:i/>
                <w:szCs w:val="18"/>
              </w:rPr>
              <w:t xml:space="preserve"> </w:t>
            </w:r>
            <w:r w:rsidR="00DB7665" w:rsidRPr="002837D2">
              <w:rPr>
                <w:rFonts w:cs="Arial"/>
                <w:i/>
                <w:szCs w:val="18"/>
              </w:rPr>
              <w:t>of</w:t>
            </w:r>
            <w:r w:rsidR="00791F66" w:rsidRPr="002837D2">
              <w:rPr>
                <w:rFonts w:cs="Arial"/>
                <w:i/>
                <w:szCs w:val="18"/>
              </w:rPr>
              <w:t xml:space="preserve"> </w:t>
            </w:r>
            <w:r w:rsidR="00DB7665" w:rsidRPr="002837D2">
              <w:rPr>
                <w:rFonts w:cs="Arial"/>
                <w:i/>
                <w:szCs w:val="18"/>
              </w:rPr>
              <w:t>water</w:t>
            </w:r>
            <w:r w:rsidR="00791F66" w:rsidRPr="002837D2">
              <w:rPr>
                <w:rFonts w:cs="Arial"/>
                <w:i/>
                <w:szCs w:val="18"/>
              </w:rPr>
              <w:t xml:space="preserve"> </w:t>
            </w:r>
            <w:r w:rsidR="00DB7665" w:rsidRPr="002837D2">
              <w:rPr>
                <w:rFonts w:cs="Arial"/>
                <w:i/>
                <w:szCs w:val="18"/>
              </w:rPr>
              <w:t>per</w:t>
            </w:r>
            <w:r w:rsidR="00791F66" w:rsidRPr="002837D2">
              <w:rPr>
                <w:rFonts w:cs="Arial"/>
                <w:i/>
                <w:szCs w:val="18"/>
              </w:rPr>
              <w:t xml:space="preserve"> </w:t>
            </w:r>
            <w:r w:rsidR="00DB7665" w:rsidRPr="002837D2">
              <w:rPr>
                <w:rFonts w:cs="Arial"/>
                <w:i/>
                <w:szCs w:val="18"/>
              </w:rPr>
              <w:t>kWh</w:t>
            </w:r>
            <w:r w:rsidR="00791F66" w:rsidRPr="002837D2">
              <w:rPr>
                <w:rFonts w:cs="Arial"/>
                <w:i/>
                <w:szCs w:val="18"/>
              </w:rPr>
              <w:t xml:space="preserve"> </w:t>
            </w:r>
            <w:r w:rsidR="00DB7665" w:rsidRPr="002837D2">
              <w:rPr>
                <w:rFonts w:cs="Arial"/>
                <w:i/>
                <w:szCs w:val="18"/>
              </w:rPr>
              <w:t>consumed</w:t>
            </w:r>
          </w:p>
        </w:tc>
        <w:tc>
          <w:tcPr>
            <w:tcW w:w="1147" w:type="dxa"/>
            <w:vAlign w:val="center"/>
          </w:tcPr>
          <w:p w14:paraId="58923F36" w14:textId="77777777" w:rsidR="00DB7665" w:rsidRPr="002837D2" w:rsidRDefault="009B3C86" w:rsidP="00887880">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7D8FEAA2" w14:textId="2DD97F20" w:rsidR="00DB7665" w:rsidRPr="002837D2" w:rsidRDefault="00EE307C" w:rsidP="00887880">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EB6430" w:rsidRPr="00A35FDB">
              <w:t>Table</w:t>
            </w:r>
            <w:r w:rsidR="00EB6430">
              <w:t xml:space="preserve"> </w:t>
            </w:r>
            <w:r w:rsidR="00EB6430">
              <w:rPr>
                <w:noProof/>
              </w:rPr>
              <w:t>2</w:t>
            </w:r>
            <w:r w:rsidR="00EB6430">
              <w:noBreakHyphen/>
            </w:r>
            <w:r w:rsidR="00EB6430">
              <w:rPr>
                <w:noProof/>
              </w:rPr>
              <w:t>89</w:t>
            </w:r>
            <w:r>
              <w:rPr>
                <w:szCs w:val="18"/>
              </w:rPr>
              <w:fldChar w:fldCharType="end"/>
            </w:r>
          </w:p>
        </w:tc>
        <w:tc>
          <w:tcPr>
            <w:tcW w:w="1170" w:type="dxa"/>
            <w:vAlign w:val="center"/>
          </w:tcPr>
          <w:p w14:paraId="152937E6" w14:textId="77777777" w:rsidR="00DB7665" w:rsidRPr="002837D2" w:rsidRDefault="00DB7665" w:rsidP="00887880">
            <w:pPr>
              <w:pStyle w:val="TableCell"/>
              <w:keepNext w:val="0"/>
              <w:spacing w:before="60" w:after="60"/>
              <w:jc w:val="center"/>
              <w:rPr>
                <w:szCs w:val="18"/>
              </w:rPr>
            </w:pPr>
            <w:r w:rsidRPr="002837D2">
              <w:rPr>
                <w:szCs w:val="18"/>
              </w:rPr>
              <w:t>2</w:t>
            </w:r>
          </w:p>
        </w:tc>
      </w:tr>
      <w:tr w:rsidR="00DB7665" w:rsidRPr="001D6512" w14:paraId="6A024E78" w14:textId="77777777" w:rsidTr="002837D2">
        <w:trPr>
          <w:trHeight w:val="317"/>
        </w:trPr>
        <w:tc>
          <w:tcPr>
            <w:tcW w:w="4320" w:type="dxa"/>
            <w:vAlign w:val="center"/>
          </w:tcPr>
          <w:p w14:paraId="10A945A6" w14:textId="31B6A973" w:rsidR="00DB7665" w:rsidRPr="002837D2" w:rsidRDefault="009B3C86" w:rsidP="00887880">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ee</m:t>
                      </m:r>
                    </m:sub>
                  </m:sSub>
                </m:den>
              </m:f>
            </m:oMath>
            <w:r w:rsidR="00791F66" w:rsidRPr="002837D2">
              <w:rPr>
                <w:szCs w:val="18"/>
              </w:rPr>
              <w:t xml:space="preserve"> </w:t>
            </w:r>
            <w:r w:rsidR="00DB7665" w:rsidRPr="002837D2">
              <w:rPr>
                <w:szCs w:val="18"/>
              </w:rPr>
              <w:t>,</w:t>
            </w:r>
            <w:r w:rsidR="00791F66" w:rsidRPr="002837D2">
              <w:rPr>
                <w:szCs w:val="18"/>
              </w:rPr>
              <w:t xml:space="preserve"> </w:t>
            </w:r>
            <w:r w:rsidR="00DB7665" w:rsidRPr="002837D2">
              <w:rPr>
                <w:rFonts w:cs="Arial"/>
                <w:i/>
                <w:szCs w:val="18"/>
              </w:rPr>
              <w:t>ENERGY</w:t>
            </w:r>
            <w:r w:rsidR="00791F66" w:rsidRPr="002837D2">
              <w:rPr>
                <w:rFonts w:cs="Arial"/>
                <w:i/>
                <w:szCs w:val="18"/>
              </w:rPr>
              <w:t xml:space="preserve"> </w:t>
            </w:r>
            <w:r w:rsidR="00DB7665" w:rsidRPr="002837D2">
              <w:rPr>
                <w:rFonts w:cs="Arial"/>
                <w:i/>
                <w:szCs w:val="18"/>
              </w:rPr>
              <w:t>STAR</w:t>
            </w:r>
            <w:r w:rsidR="00791F66" w:rsidRPr="002837D2">
              <w:rPr>
                <w:rFonts w:cs="Arial"/>
                <w:i/>
                <w:szCs w:val="18"/>
              </w:rPr>
              <w:t xml:space="preserve"> </w:t>
            </w:r>
            <w:r w:rsidR="00DB7665" w:rsidRPr="002837D2">
              <w:rPr>
                <w:rFonts w:cs="Arial"/>
                <w:i/>
                <w:szCs w:val="18"/>
              </w:rPr>
              <w:t>qualified</w:t>
            </w:r>
            <w:r w:rsidR="00791F66" w:rsidRPr="002837D2">
              <w:rPr>
                <w:rFonts w:cs="Arial"/>
                <w:i/>
                <w:szCs w:val="18"/>
              </w:rPr>
              <w:t xml:space="preserve"> </w:t>
            </w:r>
            <w:r w:rsidR="00DB7665" w:rsidRPr="002837D2">
              <w:rPr>
                <w:rFonts w:cs="Arial"/>
                <w:i/>
                <w:szCs w:val="18"/>
              </w:rPr>
              <w:t>unit</w:t>
            </w:r>
            <w:r w:rsidR="00791F66" w:rsidRPr="002837D2">
              <w:rPr>
                <w:rFonts w:cs="Arial"/>
                <w:i/>
                <w:szCs w:val="18"/>
              </w:rPr>
              <w:t xml:space="preserve"> </w:t>
            </w:r>
            <w:r w:rsidR="00DB7665" w:rsidRPr="002837D2">
              <w:rPr>
                <w:rFonts w:cs="Arial"/>
                <w:i/>
                <w:szCs w:val="18"/>
              </w:rPr>
              <w:t>liters</w:t>
            </w:r>
            <w:r w:rsidR="00791F66" w:rsidRPr="002837D2">
              <w:rPr>
                <w:rFonts w:cs="Arial"/>
                <w:i/>
                <w:szCs w:val="18"/>
              </w:rPr>
              <w:t xml:space="preserve"> </w:t>
            </w:r>
            <w:r w:rsidR="00DB7665" w:rsidRPr="002837D2">
              <w:rPr>
                <w:rFonts w:cs="Arial"/>
                <w:i/>
                <w:szCs w:val="18"/>
              </w:rPr>
              <w:t>of</w:t>
            </w:r>
            <w:r w:rsidR="00791F66" w:rsidRPr="002837D2">
              <w:rPr>
                <w:rFonts w:cs="Arial"/>
                <w:i/>
                <w:szCs w:val="18"/>
              </w:rPr>
              <w:t xml:space="preserve"> </w:t>
            </w:r>
            <w:r w:rsidR="00DB7665" w:rsidRPr="002837D2">
              <w:rPr>
                <w:rFonts w:cs="Arial"/>
                <w:i/>
                <w:szCs w:val="18"/>
              </w:rPr>
              <w:t>water</w:t>
            </w:r>
            <w:r w:rsidR="00791F66" w:rsidRPr="002837D2">
              <w:rPr>
                <w:rFonts w:cs="Arial"/>
                <w:i/>
                <w:szCs w:val="18"/>
              </w:rPr>
              <w:t xml:space="preserve"> </w:t>
            </w:r>
            <w:r w:rsidR="00DB7665" w:rsidRPr="002837D2">
              <w:rPr>
                <w:rFonts w:cs="Arial"/>
                <w:i/>
                <w:szCs w:val="18"/>
              </w:rPr>
              <w:t>per</w:t>
            </w:r>
            <w:r w:rsidR="00791F66" w:rsidRPr="002837D2">
              <w:rPr>
                <w:rFonts w:cs="Arial"/>
                <w:i/>
                <w:szCs w:val="18"/>
              </w:rPr>
              <w:t xml:space="preserve"> </w:t>
            </w:r>
            <w:r w:rsidR="00DB7665" w:rsidRPr="002837D2">
              <w:rPr>
                <w:rFonts w:cs="Arial"/>
                <w:i/>
                <w:szCs w:val="18"/>
              </w:rPr>
              <w:t>kWh</w:t>
            </w:r>
            <w:r w:rsidR="00791F66" w:rsidRPr="002837D2">
              <w:rPr>
                <w:rFonts w:cs="Arial"/>
                <w:i/>
                <w:szCs w:val="18"/>
              </w:rPr>
              <w:t xml:space="preserve"> </w:t>
            </w:r>
            <w:r w:rsidR="00DB7665" w:rsidRPr="002837D2">
              <w:rPr>
                <w:rFonts w:cs="Arial"/>
                <w:i/>
                <w:szCs w:val="18"/>
              </w:rPr>
              <w:t>consumed</w:t>
            </w:r>
          </w:p>
        </w:tc>
        <w:tc>
          <w:tcPr>
            <w:tcW w:w="1147" w:type="dxa"/>
            <w:vAlign w:val="center"/>
          </w:tcPr>
          <w:p w14:paraId="48E1AE39" w14:textId="77777777" w:rsidR="00DB7665" w:rsidRPr="002837D2" w:rsidRDefault="009B3C86" w:rsidP="00887880">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14E58E09" w14:textId="207FC625" w:rsidR="00DB7665" w:rsidRPr="002837D2" w:rsidRDefault="00DB7665" w:rsidP="00887880">
            <w:pPr>
              <w:pStyle w:val="TableCell"/>
              <w:keepNext w:val="0"/>
              <w:jc w:val="center"/>
              <w:rPr>
                <w:szCs w:val="18"/>
              </w:rPr>
            </w:pPr>
            <w:r w:rsidRPr="002837D2">
              <w:rPr>
                <w:szCs w:val="18"/>
              </w:rPr>
              <w:t>EDC</w:t>
            </w:r>
            <w:r w:rsidR="00791F66" w:rsidRPr="002837D2">
              <w:rPr>
                <w:szCs w:val="18"/>
              </w:rPr>
              <w:t xml:space="preserve"> </w:t>
            </w:r>
            <w:r w:rsidRPr="002837D2">
              <w:rPr>
                <w:szCs w:val="18"/>
              </w:rPr>
              <w:t>Data</w:t>
            </w:r>
            <w:r w:rsidR="00791F66" w:rsidRPr="002837D2">
              <w:rPr>
                <w:szCs w:val="18"/>
              </w:rPr>
              <w:t xml:space="preserve"> </w:t>
            </w:r>
            <w:r w:rsidRPr="002837D2">
              <w:rPr>
                <w:szCs w:val="18"/>
              </w:rPr>
              <w:t>Gathering</w:t>
            </w:r>
          </w:p>
          <w:p w14:paraId="4586B421" w14:textId="5BD6B457" w:rsidR="00DB7665" w:rsidRPr="002837D2" w:rsidRDefault="00DB7665" w:rsidP="00887880">
            <w:pPr>
              <w:pStyle w:val="TableCell"/>
              <w:keepNext w:val="0"/>
              <w:spacing w:before="60" w:after="60"/>
              <w:jc w:val="center"/>
              <w:rPr>
                <w:szCs w:val="18"/>
              </w:rPr>
            </w:pPr>
            <w:r w:rsidRPr="002837D2">
              <w:rPr>
                <w:szCs w:val="18"/>
              </w:rPr>
              <w:t>Default:</w:t>
            </w:r>
            <w:r w:rsidR="00791F66" w:rsidRPr="002837D2">
              <w:rPr>
                <w:szCs w:val="18"/>
              </w:rPr>
              <w:t xml:space="preserve"> </w:t>
            </w:r>
            <w:r w:rsidR="00887880" w:rsidRPr="002837D2">
              <w:rPr>
                <w:szCs w:val="18"/>
              </w:rPr>
              <w:fldChar w:fldCharType="begin"/>
            </w:r>
            <w:r w:rsidR="00887880" w:rsidRPr="002837D2">
              <w:rPr>
                <w:szCs w:val="18"/>
              </w:rPr>
              <w:instrText xml:space="preserve"> REF _Ref534647003 \h </w:instrText>
            </w:r>
            <w:r w:rsidR="002837D2">
              <w:rPr>
                <w:szCs w:val="18"/>
              </w:rPr>
              <w:instrText xml:space="preserve"> \* MERGEFORMAT </w:instrText>
            </w:r>
            <w:r w:rsidR="00887880" w:rsidRPr="002837D2">
              <w:rPr>
                <w:szCs w:val="18"/>
              </w:rPr>
            </w:r>
            <w:r w:rsidR="00887880" w:rsidRPr="002837D2">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90</w:t>
            </w:r>
            <w:r w:rsidR="00887880" w:rsidRPr="002837D2">
              <w:rPr>
                <w:szCs w:val="18"/>
              </w:rPr>
              <w:fldChar w:fldCharType="end"/>
            </w:r>
            <w:r w:rsidR="00887880" w:rsidRPr="002837D2">
              <w:rPr>
                <w:szCs w:val="18"/>
              </w:rPr>
              <w:t xml:space="preserve"> or </w:t>
            </w:r>
            <w:r w:rsidR="00887880" w:rsidRPr="002837D2">
              <w:rPr>
                <w:szCs w:val="18"/>
              </w:rPr>
              <w:fldChar w:fldCharType="begin"/>
            </w:r>
            <w:r w:rsidR="00887880" w:rsidRPr="002837D2">
              <w:rPr>
                <w:szCs w:val="18"/>
              </w:rPr>
              <w:instrText xml:space="preserve"> REF _Ref534647046 \h </w:instrText>
            </w:r>
            <w:r w:rsidR="002837D2">
              <w:rPr>
                <w:szCs w:val="18"/>
              </w:rPr>
              <w:instrText xml:space="preserve"> \* MERGEFORMAT </w:instrText>
            </w:r>
            <w:r w:rsidR="00887880" w:rsidRPr="002837D2">
              <w:rPr>
                <w:szCs w:val="18"/>
              </w:rPr>
            </w:r>
            <w:r w:rsidR="00887880" w:rsidRPr="002837D2">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91</w:t>
            </w:r>
            <w:r w:rsidR="00887880" w:rsidRPr="002837D2">
              <w:rPr>
                <w:szCs w:val="18"/>
              </w:rPr>
              <w:fldChar w:fldCharType="end"/>
            </w:r>
          </w:p>
        </w:tc>
        <w:tc>
          <w:tcPr>
            <w:tcW w:w="1170" w:type="dxa"/>
            <w:vAlign w:val="center"/>
          </w:tcPr>
          <w:p w14:paraId="5BB92D0E" w14:textId="7B99FBAC" w:rsidR="00DB7665" w:rsidRPr="002837D2" w:rsidRDefault="00DB7665" w:rsidP="00887880">
            <w:pPr>
              <w:pStyle w:val="TableCell"/>
              <w:keepNext w:val="0"/>
              <w:spacing w:before="60" w:after="60"/>
              <w:jc w:val="center"/>
              <w:rPr>
                <w:szCs w:val="18"/>
              </w:rPr>
            </w:pPr>
            <w:r w:rsidRPr="002837D2">
              <w:rPr>
                <w:szCs w:val="18"/>
              </w:rPr>
              <w:t>3,</w:t>
            </w:r>
            <w:r w:rsidR="00791F66" w:rsidRPr="002837D2">
              <w:rPr>
                <w:szCs w:val="18"/>
              </w:rPr>
              <w:t xml:space="preserve"> </w:t>
            </w:r>
            <w:r w:rsidRPr="002837D2">
              <w:rPr>
                <w:szCs w:val="18"/>
              </w:rPr>
              <w:t>5</w:t>
            </w:r>
          </w:p>
        </w:tc>
      </w:tr>
      <w:tr w:rsidR="00DB7665" w:rsidRPr="001D6512" w14:paraId="052F9821" w14:textId="77777777" w:rsidTr="002837D2">
        <w:trPr>
          <w:trHeight w:val="317"/>
        </w:trPr>
        <w:tc>
          <w:tcPr>
            <w:tcW w:w="4320" w:type="dxa"/>
            <w:vAlign w:val="center"/>
          </w:tcPr>
          <w:p w14:paraId="7589505F" w14:textId="1C0A5378" w:rsidR="00DB7665" w:rsidRPr="002837D2" w:rsidRDefault="00DB7665" w:rsidP="00887880">
            <w:pPr>
              <w:pStyle w:val="TableCell"/>
              <w:keepNext w:val="0"/>
              <w:spacing w:before="60" w:after="60"/>
              <w:jc w:val="left"/>
              <w:rPr>
                <w:szCs w:val="18"/>
              </w:rPr>
            </w:pPr>
            <w:r w:rsidRPr="002837D2">
              <w:rPr>
                <w:i/>
                <w:szCs w:val="18"/>
              </w:rPr>
              <w:t>CF</w:t>
            </w:r>
            <w:r w:rsidR="00791F66" w:rsidRPr="002837D2">
              <w:rPr>
                <w:szCs w:val="18"/>
              </w:rPr>
              <w:t xml:space="preserve"> </w:t>
            </w:r>
            <w:r w:rsidRPr="002837D2">
              <w:rPr>
                <w:szCs w:val="18"/>
              </w:rPr>
              <w:t>,</w:t>
            </w:r>
            <w:r w:rsidR="00791F66" w:rsidRPr="002837D2">
              <w:rPr>
                <w:szCs w:val="18"/>
              </w:rPr>
              <w:t xml:space="preserve"> </w:t>
            </w:r>
            <w:r w:rsidRPr="002837D2">
              <w:rPr>
                <w:rFonts w:cs="Arial"/>
                <w:i/>
                <w:szCs w:val="18"/>
              </w:rPr>
              <w:t>Demand</w:t>
            </w:r>
            <w:r w:rsidR="00791F66" w:rsidRPr="002837D2">
              <w:rPr>
                <w:rFonts w:cs="Arial"/>
                <w:i/>
                <w:szCs w:val="18"/>
              </w:rPr>
              <w:t xml:space="preserve"> </w:t>
            </w:r>
            <w:r w:rsidRPr="002837D2">
              <w:rPr>
                <w:rFonts w:cs="Arial"/>
                <w:i/>
                <w:szCs w:val="18"/>
              </w:rPr>
              <w:t>Coincidence</w:t>
            </w:r>
            <w:r w:rsidR="00791F66" w:rsidRPr="002837D2">
              <w:rPr>
                <w:rFonts w:cs="Arial"/>
                <w:i/>
                <w:szCs w:val="18"/>
              </w:rPr>
              <w:t xml:space="preserve"> </w:t>
            </w:r>
            <w:r w:rsidRPr="002837D2">
              <w:rPr>
                <w:rFonts w:cs="Arial"/>
                <w:i/>
                <w:szCs w:val="18"/>
              </w:rPr>
              <w:t>Factor</w:t>
            </w:r>
            <w:r w:rsidR="00791F66" w:rsidRPr="002837D2">
              <w:rPr>
                <w:rFonts w:cs="Arial"/>
                <w:i/>
                <w:szCs w:val="18"/>
              </w:rPr>
              <w:t xml:space="preserve"> </w:t>
            </w:r>
          </w:p>
        </w:tc>
        <w:tc>
          <w:tcPr>
            <w:tcW w:w="1147" w:type="dxa"/>
            <w:vAlign w:val="center"/>
          </w:tcPr>
          <w:p w14:paraId="2FDD333D" w14:textId="5F2C54CC" w:rsidR="00DB7665" w:rsidRPr="002837D2" w:rsidRDefault="00D13F20" w:rsidP="00887880">
            <w:pPr>
              <w:pStyle w:val="TableCell"/>
              <w:keepNext w:val="0"/>
              <w:spacing w:before="60" w:after="60"/>
              <w:jc w:val="center"/>
              <w:rPr>
                <w:i/>
                <w:szCs w:val="18"/>
              </w:rPr>
            </w:pPr>
            <w:r w:rsidRPr="002837D2">
              <w:rPr>
                <w:i/>
                <w:szCs w:val="18"/>
              </w:rPr>
              <w:t>Proportion</w:t>
            </w:r>
          </w:p>
        </w:tc>
        <w:tc>
          <w:tcPr>
            <w:tcW w:w="1980" w:type="dxa"/>
            <w:vAlign w:val="center"/>
          </w:tcPr>
          <w:p w14:paraId="54038632" w14:textId="77777777" w:rsidR="00DB7665" w:rsidRPr="002837D2" w:rsidRDefault="00DB7665" w:rsidP="00887880">
            <w:pPr>
              <w:pStyle w:val="TableCell"/>
              <w:keepNext w:val="0"/>
              <w:jc w:val="center"/>
              <w:rPr>
                <w:szCs w:val="18"/>
              </w:rPr>
            </w:pPr>
            <w:r w:rsidRPr="002837D2">
              <w:rPr>
                <w:szCs w:val="18"/>
              </w:rPr>
              <w:t>0.405</w:t>
            </w:r>
          </w:p>
        </w:tc>
        <w:tc>
          <w:tcPr>
            <w:tcW w:w="1170" w:type="dxa"/>
            <w:vAlign w:val="center"/>
          </w:tcPr>
          <w:p w14:paraId="2640209B" w14:textId="77777777" w:rsidR="00DB7665" w:rsidRPr="002837D2" w:rsidRDefault="00DB7665" w:rsidP="00887880">
            <w:pPr>
              <w:pStyle w:val="TableCell"/>
              <w:keepNext w:val="0"/>
              <w:spacing w:before="60" w:after="60"/>
              <w:jc w:val="center"/>
              <w:rPr>
                <w:szCs w:val="18"/>
              </w:rPr>
            </w:pPr>
            <w:r w:rsidRPr="002837D2">
              <w:rPr>
                <w:szCs w:val="18"/>
              </w:rPr>
              <w:t>4</w:t>
            </w:r>
          </w:p>
        </w:tc>
      </w:tr>
    </w:tbl>
    <w:p w14:paraId="2BC4599A" w14:textId="1081C295" w:rsidR="00DB7665" w:rsidRDefault="00931C1A" w:rsidP="00DB7665">
      <w:pPr>
        <w:pStyle w:val="NoSpacing"/>
        <w:rPr>
          <w:rFonts w:cs="Arial"/>
          <w:szCs w:val="20"/>
        </w:rPr>
      </w:pPr>
      <w:r>
        <w:rPr>
          <w:rFonts w:cs="Arial"/>
          <w:szCs w:val="20"/>
        </w:rPr>
        <w:fldChar w:fldCharType="begin"/>
      </w:r>
      <w:r>
        <w:rPr>
          <w:rFonts w:cs="Arial"/>
          <w:szCs w:val="20"/>
        </w:rPr>
        <w:instrText xml:space="preserve"> REF _Ref535144719 \h </w:instrText>
      </w:r>
      <w:r>
        <w:rPr>
          <w:rFonts w:cs="Arial"/>
          <w:szCs w:val="20"/>
        </w:rPr>
      </w:r>
      <w:r>
        <w:rPr>
          <w:rFonts w:cs="Arial"/>
          <w:szCs w:val="20"/>
        </w:rPr>
        <w:fldChar w:fldCharType="separate"/>
      </w:r>
      <w:r w:rsidR="00EB6430" w:rsidRPr="00A35FDB">
        <w:t>Table</w:t>
      </w:r>
      <w:r w:rsidR="00EB6430">
        <w:t xml:space="preserve"> </w:t>
      </w:r>
      <w:r w:rsidR="00EB6430">
        <w:rPr>
          <w:noProof/>
        </w:rPr>
        <w:t>2</w:t>
      </w:r>
      <w:r w:rsidR="00EB6430">
        <w:noBreakHyphen/>
      </w:r>
      <w:r w:rsidR="00EB6430">
        <w:rPr>
          <w:noProof/>
        </w:rPr>
        <w:t>89</w:t>
      </w:r>
      <w:r>
        <w:rPr>
          <w:rFonts w:cs="Arial"/>
          <w:szCs w:val="20"/>
        </w:rPr>
        <w:fldChar w:fldCharType="end"/>
      </w:r>
      <w:r>
        <w:rPr>
          <w:rFonts w:cs="Arial"/>
          <w:szCs w:val="20"/>
        </w:rPr>
        <w:t xml:space="preserve"> </w:t>
      </w:r>
      <w:r w:rsidR="00DB7665" w:rsidRPr="007F7BFE">
        <w:rPr>
          <w:rFonts w:cs="Arial"/>
          <w:szCs w:val="20"/>
        </w:rPr>
        <w:t>shows</w:t>
      </w:r>
      <w:r w:rsidR="00791F66">
        <w:rPr>
          <w:rFonts w:cs="Arial"/>
          <w:szCs w:val="20"/>
        </w:rPr>
        <w:t xml:space="preserve"> </w:t>
      </w:r>
      <w:r w:rsidR="00DB7665">
        <w:rPr>
          <w:rFonts w:cs="Arial"/>
          <w:szCs w:val="20"/>
        </w:rPr>
        <w:t>the</w:t>
      </w:r>
      <w:r w:rsidR="00791F66">
        <w:rPr>
          <w:rFonts w:cs="Arial"/>
          <w:szCs w:val="20"/>
        </w:rPr>
        <w:t xml:space="preserve"> </w:t>
      </w:r>
      <w:r w:rsidR="00DB7665">
        <w:rPr>
          <w:rFonts w:cs="Arial"/>
          <w:szCs w:val="20"/>
        </w:rPr>
        <w:t>federal</w:t>
      </w:r>
      <w:r w:rsidR="00791F66">
        <w:rPr>
          <w:rFonts w:cs="Arial"/>
          <w:szCs w:val="20"/>
        </w:rPr>
        <w:t xml:space="preserve"> </w:t>
      </w:r>
      <w:r w:rsidR="00DB7665">
        <w:rPr>
          <w:rFonts w:cs="Arial"/>
          <w:szCs w:val="20"/>
        </w:rPr>
        <w:t>standard</w:t>
      </w:r>
      <w:r w:rsidR="00791F66">
        <w:rPr>
          <w:rFonts w:cs="Arial"/>
          <w:szCs w:val="20"/>
        </w:rPr>
        <w:t xml:space="preserve"> </w:t>
      </w:r>
      <w:r w:rsidR="00DB7665">
        <w:rPr>
          <w:rFonts w:cs="Arial"/>
          <w:szCs w:val="20"/>
        </w:rPr>
        <w:t>minimum</w:t>
      </w:r>
      <w:r w:rsidR="00791F66">
        <w:rPr>
          <w:rFonts w:cs="Arial"/>
          <w:szCs w:val="20"/>
        </w:rPr>
        <w:t xml:space="preserve"> </w:t>
      </w:r>
      <w:r w:rsidR="00DB7665">
        <w:rPr>
          <w:rFonts w:cs="Arial"/>
          <w:szCs w:val="20"/>
        </w:rPr>
        <w:t>efficiency</w:t>
      </w:r>
      <w:r w:rsidR="00791F66">
        <w:rPr>
          <w:rFonts w:cs="Arial"/>
          <w:szCs w:val="20"/>
        </w:rPr>
        <w:t xml:space="preserve"> </w:t>
      </w:r>
      <w:r w:rsidR="00DB7665">
        <w:rPr>
          <w:rFonts w:cs="Arial"/>
          <w:szCs w:val="20"/>
        </w:rPr>
        <w:t>standards.</w:t>
      </w:r>
      <w:r w:rsidR="00791F66">
        <w:rPr>
          <w:rFonts w:cs="Arial"/>
          <w:szCs w:val="20"/>
        </w:rPr>
        <w:t xml:space="preserve"> </w:t>
      </w:r>
      <w:r w:rsidR="00DB7665">
        <w:rPr>
          <w:rFonts w:cs="Arial"/>
          <w:szCs w:val="20"/>
        </w:rPr>
        <w:t>Federal</w:t>
      </w:r>
      <w:r w:rsidR="00791F66">
        <w:rPr>
          <w:rFonts w:cs="Arial"/>
          <w:szCs w:val="20"/>
        </w:rPr>
        <w:t xml:space="preserve"> </w:t>
      </w:r>
      <w:r w:rsidR="00DB7665">
        <w:rPr>
          <w:rFonts w:cs="Arial"/>
          <w:szCs w:val="20"/>
        </w:rPr>
        <w:t>standards</w:t>
      </w:r>
      <w:r w:rsidR="00791F66">
        <w:rPr>
          <w:rFonts w:cs="Arial"/>
          <w:szCs w:val="20"/>
        </w:rPr>
        <w:t xml:space="preserve"> </w:t>
      </w:r>
      <w:r w:rsidR="00DB7665">
        <w:rPr>
          <w:rFonts w:cs="Arial"/>
          <w:szCs w:val="20"/>
        </w:rPr>
        <w:t>are</w:t>
      </w:r>
      <w:r w:rsidR="00791F66">
        <w:rPr>
          <w:rFonts w:cs="Arial"/>
          <w:szCs w:val="20"/>
        </w:rPr>
        <w:t xml:space="preserve"> </w:t>
      </w:r>
      <w:r w:rsidR="00DB7665">
        <w:rPr>
          <w:rFonts w:cs="Arial"/>
          <w:szCs w:val="20"/>
        </w:rPr>
        <w:t>effective</w:t>
      </w:r>
      <w:r w:rsidR="00791F66">
        <w:rPr>
          <w:rFonts w:cs="Arial"/>
          <w:szCs w:val="20"/>
        </w:rPr>
        <w:t xml:space="preserve"> </w:t>
      </w:r>
      <w:r w:rsidR="00DB7665">
        <w:rPr>
          <w:rFonts w:cs="Arial"/>
          <w:szCs w:val="20"/>
        </w:rPr>
        <w:t>as</w:t>
      </w:r>
      <w:r w:rsidR="00791F66">
        <w:rPr>
          <w:rFonts w:cs="Arial"/>
          <w:szCs w:val="20"/>
        </w:rPr>
        <w:t xml:space="preserve"> </w:t>
      </w:r>
      <w:r w:rsidR="00DB7665">
        <w:rPr>
          <w:rFonts w:cs="Arial"/>
          <w:szCs w:val="20"/>
        </w:rPr>
        <w:t>of</w:t>
      </w:r>
      <w:r w:rsidR="00791F66">
        <w:rPr>
          <w:rFonts w:cs="Arial"/>
          <w:szCs w:val="20"/>
        </w:rPr>
        <w:t xml:space="preserve"> </w:t>
      </w:r>
      <w:r w:rsidR="00DB7665">
        <w:rPr>
          <w:rFonts w:cs="Arial"/>
          <w:szCs w:val="20"/>
        </w:rPr>
        <w:t>June</w:t>
      </w:r>
      <w:r w:rsidR="00791F66">
        <w:rPr>
          <w:rFonts w:cs="Arial"/>
          <w:szCs w:val="20"/>
        </w:rPr>
        <w:t xml:space="preserve"> </w:t>
      </w:r>
      <w:r w:rsidR="00DB7665">
        <w:rPr>
          <w:rFonts w:cs="Arial"/>
          <w:szCs w:val="20"/>
        </w:rPr>
        <w:t>13,</w:t>
      </w:r>
      <w:r w:rsidR="00791F66">
        <w:rPr>
          <w:rFonts w:cs="Arial"/>
          <w:szCs w:val="20"/>
        </w:rPr>
        <w:t xml:space="preserve"> </w:t>
      </w:r>
      <w:r w:rsidR="00DB7665">
        <w:rPr>
          <w:rFonts w:cs="Arial"/>
          <w:szCs w:val="20"/>
        </w:rPr>
        <w:t>2019.</w:t>
      </w:r>
      <w:r w:rsidR="00791F66">
        <w:rPr>
          <w:rFonts w:cs="Arial"/>
          <w:szCs w:val="20"/>
        </w:rPr>
        <w:t xml:space="preserve">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EB6430" w:rsidRPr="00A35FDB">
        <w:t>Table</w:t>
      </w:r>
      <w:r w:rsidR="00EB6430">
        <w:t xml:space="preserve"> </w:t>
      </w:r>
      <w:r w:rsidR="00EB6430">
        <w:rPr>
          <w:noProof/>
        </w:rPr>
        <w:t>2</w:t>
      </w:r>
      <w:r w:rsidR="00EB6430">
        <w:noBreakHyphen/>
      </w:r>
      <w:r w:rsidR="00EB6430">
        <w:rPr>
          <w:noProof/>
        </w:rPr>
        <w:t>90</w:t>
      </w:r>
      <w:r>
        <w:rPr>
          <w:rFonts w:cs="Arial"/>
          <w:szCs w:val="20"/>
        </w:rPr>
        <w:fldChar w:fldCharType="end"/>
      </w:r>
      <w:r>
        <w:rPr>
          <w:rFonts w:cs="Arial"/>
          <w:szCs w:val="20"/>
        </w:rPr>
        <w:t xml:space="preserve"> </w:t>
      </w:r>
      <w:r w:rsidR="00DB7665">
        <w:rPr>
          <w:rFonts w:cs="Arial"/>
          <w:szCs w:val="20"/>
        </w:rPr>
        <w:t>shows</w:t>
      </w:r>
      <w:r w:rsidR="00791F66">
        <w:rPr>
          <w:rFonts w:cs="Arial"/>
          <w:szCs w:val="20"/>
        </w:rPr>
        <w:t xml:space="preserve"> </w:t>
      </w:r>
      <w:r w:rsidR="00DB7665">
        <w:rPr>
          <w:rFonts w:cs="Arial"/>
          <w:szCs w:val="20"/>
        </w:rPr>
        <w:t>ENERGY</w:t>
      </w:r>
      <w:r w:rsidR="00791F66">
        <w:rPr>
          <w:rFonts w:cs="Arial"/>
          <w:szCs w:val="20"/>
        </w:rPr>
        <w:t xml:space="preserve"> </w:t>
      </w:r>
      <w:r w:rsidR="00DB7665">
        <w:rPr>
          <w:rFonts w:cs="Arial"/>
          <w:szCs w:val="20"/>
        </w:rPr>
        <w:t>STAR</w:t>
      </w:r>
      <w:r w:rsidR="00791F66">
        <w:rPr>
          <w:rFonts w:cs="Arial"/>
          <w:szCs w:val="20"/>
        </w:rPr>
        <w:t xml:space="preserve"> </w:t>
      </w:r>
      <w:r w:rsidR="00DB7665">
        <w:rPr>
          <w:rFonts w:cs="Arial"/>
          <w:szCs w:val="20"/>
        </w:rPr>
        <w:t>4.0</w:t>
      </w:r>
      <w:r w:rsidR="00791F66">
        <w:rPr>
          <w:rFonts w:cs="Arial"/>
          <w:szCs w:val="20"/>
        </w:rPr>
        <w:t xml:space="preserve"> </w:t>
      </w:r>
      <w:r w:rsidR="00DB7665">
        <w:rPr>
          <w:rFonts w:cs="Arial"/>
          <w:szCs w:val="20"/>
        </w:rPr>
        <w:t>standards</w:t>
      </w:r>
      <w:r w:rsidR="00791F66">
        <w:rPr>
          <w:rFonts w:cs="Arial"/>
          <w:szCs w:val="20"/>
        </w:rPr>
        <w:t xml:space="preserve"> </w:t>
      </w:r>
      <w:r w:rsidR="00DB7665">
        <w:rPr>
          <w:rFonts w:cs="Arial"/>
          <w:szCs w:val="20"/>
        </w:rPr>
        <w:t>effective</w:t>
      </w:r>
      <w:r w:rsidR="00791F66">
        <w:rPr>
          <w:rFonts w:cs="Arial"/>
          <w:szCs w:val="20"/>
        </w:rPr>
        <w:t xml:space="preserve"> </w:t>
      </w:r>
      <w:r w:rsidR="00DB7665">
        <w:rPr>
          <w:rFonts w:cs="Arial"/>
          <w:szCs w:val="20"/>
        </w:rPr>
        <w:t>as</w:t>
      </w:r>
      <w:r w:rsidR="00791F66">
        <w:rPr>
          <w:rFonts w:cs="Arial"/>
          <w:szCs w:val="20"/>
        </w:rPr>
        <w:t xml:space="preserve"> </w:t>
      </w:r>
      <w:r w:rsidR="00DB7665">
        <w:rPr>
          <w:rFonts w:cs="Arial"/>
          <w:szCs w:val="20"/>
        </w:rPr>
        <w:t>of</w:t>
      </w:r>
      <w:r w:rsidR="00791F66">
        <w:rPr>
          <w:rFonts w:cs="Arial"/>
          <w:szCs w:val="20"/>
        </w:rPr>
        <w:t xml:space="preserve"> </w:t>
      </w:r>
      <w:r w:rsidR="00DB7665">
        <w:rPr>
          <w:rFonts w:cs="Arial"/>
          <w:szCs w:val="20"/>
        </w:rPr>
        <w:t>October</w:t>
      </w:r>
      <w:r w:rsidR="00791F66">
        <w:rPr>
          <w:rFonts w:cs="Arial"/>
          <w:szCs w:val="20"/>
        </w:rPr>
        <w:t xml:space="preserve"> </w:t>
      </w:r>
      <w:r w:rsidR="00DB7665">
        <w:rPr>
          <w:rFonts w:cs="Arial"/>
          <w:szCs w:val="20"/>
        </w:rPr>
        <w:t>25,</w:t>
      </w:r>
      <w:r w:rsidR="00791F66">
        <w:rPr>
          <w:rFonts w:cs="Arial"/>
          <w:szCs w:val="20"/>
        </w:rPr>
        <w:t xml:space="preserve"> </w:t>
      </w:r>
      <w:r w:rsidR="00DB7665">
        <w:rPr>
          <w:rFonts w:cs="Arial"/>
          <w:szCs w:val="20"/>
        </w:rPr>
        <w:t>2016.</w:t>
      </w:r>
      <w:r w:rsidR="00791F66">
        <w:rPr>
          <w:rFonts w:cs="Arial"/>
          <w:szCs w:val="20"/>
        </w:rPr>
        <w:t xml:space="preserve">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EB6430" w:rsidRPr="00A35FDB">
        <w:t>Table</w:t>
      </w:r>
      <w:r w:rsidR="00EB6430">
        <w:t xml:space="preserve"> </w:t>
      </w:r>
      <w:r w:rsidR="00EB6430">
        <w:rPr>
          <w:noProof/>
        </w:rPr>
        <w:t>2</w:t>
      </w:r>
      <w:r w:rsidR="00EB6430">
        <w:noBreakHyphen/>
      </w:r>
      <w:r w:rsidR="00EB6430">
        <w:rPr>
          <w:noProof/>
        </w:rPr>
        <w:t>91</w:t>
      </w:r>
      <w:r>
        <w:rPr>
          <w:rFonts w:cs="Arial"/>
          <w:szCs w:val="20"/>
        </w:rPr>
        <w:fldChar w:fldCharType="end"/>
      </w:r>
      <w:r>
        <w:rPr>
          <w:rFonts w:cs="Arial"/>
          <w:szCs w:val="20"/>
        </w:rPr>
        <w:t xml:space="preserve"> </w:t>
      </w:r>
      <w:r w:rsidR="00DB7665">
        <w:rPr>
          <w:rFonts w:cs="Arial"/>
          <w:szCs w:val="20"/>
        </w:rPr>
        <w:t>shows</w:t>
      </w:r>
      <w:r w:rsidR="00791F66">
        <w:rPr>
          <w:rFonts w:cs="Arial"/>
          <w:szCs w:val="20"/>
        </w:rPr>
        <w:t xml:space="preserve"> </w:t>
      </w:r>
      <w:r w:rsidR="00DB7665">
        <w:rPr>
          <w:rFonts w:cs="Arial"/>
          <w:szCs w:val="20"/>
        </w:rPr>
        <w:t>ENERGY</w:t>
      </w:r>
      <w:r w:rsidR="00791F66">
        <w:rPr>
          <w:rFonts w:cs="Arial"/>
          <w:szCs w:val="20"/>
        </w:rPr>
        <w:t xml:space="preserve"> </w:t>
      </w:r>
      <w:r w:rsidR="00DB7665">
        <w:rPr>
          <w:rFonts w:cs="Arial"/>
          <w:szCs w:val="20"/>
        </w:rPr>
        <w:t>STAR</w:t>
      </w:r>
      <w:r w:rsidR="00791F66">
        <w:rPr>
          <w:rFonts w:cs="Arial"/>
          <w:szCs w:val="20"/>
        </w:rPr>
        <w:t xml:space="preserve"> </w:t>
      </w:r>
      <w:r w:rsidR="00DB7665">
        <w:rPr>
          <w:rFonts w:cs="Arial"/>
          <w:szCs w:val="20"/>
        </w:rPr>
        <w:t>Most</w:t>
      </w:r>
      <w:r w:rsidR="00791F66">
        <w:rPr>
          <w:rFonts w:cs="Arial"/>
          <w:szCs w:val="20"/>
        </w:rPr>
        <w:t xml:space="preserve"> </w:t>
      </w:r>
      <w:r w:rsidR="00DB7665">
        <w:rPr>
          <w:rFonts w:cs="Arial"/>
          <w:szCs w:val="20"/>
        </w:rPr>
        <w:t>Efficient</w:t>
      </w:r>
      <w:r w:rsidR="00791F66">
        <w:rPr>
          <w:rFonts w:cs="Arial"/>
          <w:szCs w:val="20"/>
        </w:rPr>
        <w:t xml:space="preserve"> </w:t>
      </w:r>
      <w:r w:rsidR="00DB7665">
        <w:rPr>
          <w:rFonts w:cs="Arial"/>
          <w:szCs w:val="20"/>
        </w:rPr>
        <w:t>2018</w:t>
      </w:r>
      <w:r w:rsidR="00791F66">
        <w:rPr>
          <w:rFonts w:cs="Arial"/>
          <w:szCs w:val="20"/>
        </w:rPr>
        <w:t xml:space="preserve"> </w:t>
      </w:r>
      <w:r w:rsidR="00DB7665">
        <w:rPr>
          <w:rFonts w:cs="Arial"/>
          <w:szCs w:val="20"/>
        </w:rPr>
        <w:t>criteria,</w:t>
      </w:r>
      <w:r w:rsidR="00791F66">
        <w:rPr>
          <w:rFonts w:cs="Arial"/>
          <w:szCs w:val="20"/>
        </w:rPr>
        <w:t xml:space="preserve"> </w:t>
      </w:r>
      <w:r w:rsidR="00DB7665">
        <w:rPr>
          <w:rFonts w:cs="Arial"/>
          <w:szCs w:val="20"/>
        </w:rPr>
        <w:t>effective</w:t>
      </w:r>
      <w:r w:rsidR="00791F66">
        <w:rPr>
          <w:rFonts w:cs="Arial"/>
          <w:szCs w:val="20"/>
        </w:rPr>
        <w:t xml:space="preserve"> </w:t>
      </w:r>
      <w:r w:rsidR="00DB7665">
        <w:rPr>
          <w:rFonts w:cs="Arial"/>
          <w:szCs w:val="20"/>
        </w:rPr>
        <w:t>January</w:t>
      </w:r>
      <w:r w:rsidR="00791F66">
        <w:rPr>
          <w:rFonts w:cs="Arial"/>
          <w:szCs w:val="20"/>
        </w:rPr>
        <w:t xml:space="preserve"> </w:t>
      </w:r>
      <w:r w:rsidR="00DB7665">
        <w:rPr>
          <w:rFonts w:cs="Arial"/>
          <w:szCs w:val="20"/>
        </w:rPr>
        <w:t>2018.</w:t>
      </w:r>
      <w:r w:rsidR="00791F66">
        <w:rPr>
          <w:rFonts w:cs="Arial"/>
          <w:szCs w:val="20"/>
        </w:rPr>
        <w:t xml:space="preserve"> </w:t>
      </w:r>
      <w:r w:rsidR="00DB7665">
        <w:rPr>
          <w:rFonts w:cs="Arial"/>
          <w:szCs w:val="20"/>
        </w:rPr>
        <w:t>Federal</w:t>
      </w:r>
      <w:r w:rsidR="00791F66">
        <w:rPr>
          <w:rFonts w:cs="Arial"/>
          <w:szCs w:val="20"/>
        </w:rPr>
        <w:t xml:space="preserve"> </w:t>
      </w:r>
      <w:r w:rsidR="00DB7665">
        <w:rPr>
          <w:rFonts w:cs="Arial"/>
          <w:szCs w:val="20"/>
        </w:rPr>
        <w:t>standards</w:t>
      </w:r>
      <w:r w:rsidR="00791F66">
        <w:rPr>
          <w:rFonts w:cs="Arial"/>
          <w:szCs w:val="20"/>
        </w:rPr>
        <w:t xml:space="preserve"> </w:t>
      </w:r>
      <w:r w:rsidR="00DB7665">
        <w:rPr>
          <w:rFonts w:cs="Arial"/>
          <w:szCs w:val="20"/>
        </w:rPr>
        <w:t>and</w:t>
      </w:r>
      <w:r w:rsidR="00791F66">
        <w:rPr>
          <w:rFonts w:cs="Arial"/>
          <w:szCs w:val="20"/>
        </w:rPr>
        <w:t xml:space="preserve"> </w:t>
      </w:r>
      <w:r w:rsidR="00DB7665">
        <w:rPr>
          <w:rFonts w:cs="Arial"/>
          <w:szCs w:val="20"/>
        </w:rPr>
        <w:t>ENERGY</w:t>
      </w:r>
      <w:r w:rsidR="00791F66">
        <w:rPr>
          <w:rFonts w:cs="Arial"/>
          <w:szCs w:val="20"/>
        </w:rPr>
        <w:t xml:space="preserve"> </w:t>
      </w:r>
      <w:r w:rsidR="00DB7665">
        <w:rPr>
          <w:rFonts w:cs="Arial"/>
          <w:szCs w:val="20"/>
        </w:rPr>
        <w:t>STAR</w:t>
      </w:r>
      <w:r w:rsidR="00791F66">
        <w:rPr>
          <w:rFonts w:cs="Arial"/>
          <w:szCs w:val="20"/>
        </w:rPr>
        <w:t xml:space="preserve"> </w:t>
      </w:r>
      <w:r w:rsidR="00DB7665">
        <w:rPr>
          <w:rFonts w:cs="Arial"/>
          <w:szCs w:val="20"/>
        </w:rPr>
        <w:t>Most</w:t>
      </w:r>
      <w:r w:rsidR="00791F66">
        <w:rPr>
          <w:rFonts w:cs="Arial"/>
          <w:szCs w:val="20"/>
        </w:rPr>
        <w:t xml:space="preserve"> </w:t>
      </w:r>
      <w:r w:rsidR="00DB7665">
        <w:rPr>
          <w:rFonts w:cs="Arial"/>
          <w:szCs w:val="20"/>
        </w:rPr>
        <w:t>Effiecient</w:t>
      </w:r>
      <w:r w:rsidR="00791F66">
        <w:rPr>
          <w:rFonts w:cs="Arial"/>
          <w:szCs w:val="20"/>
        </w:rPr>
        <w:t xml:space="preserve"> </w:t>
      </w:r>
      <w:r w:rsidR="00DB7665">
        <w:rPr>
          <w:rFonts w:cs="Arial"/>
          <w:szCs w:val="20"/>
        </w:rPr>
        <w:t>criteria</w:t>
      </w:r>
      <w:r w:rsidR="00791F66">
        <w:rPr>
          <w:rFonts w:cs="Arial"/>
          <w:szCs w:val="20"/>
        </w:rPr>
        <w:t xml:space="preserve"> </w:t>
      </w:r>
      <w:r w:rsidR="00DB7665">
        <w:rPr>
          <w:rFonts w:cs="Arial"/>
          <w:szCs w:val="20"/>
        </w:rPr>
        <w:t>distinguish</w:t>
      </w:r>
      <w:r w:rsidR="00791F66">
        <w:rPr>
          <w:rFonts w:cs="Arial"/>
          <w:szCs w:val="20"/>
        </w:rPr>
        <w:t xml:space="preserve"> </w:t>
      </w:r>
      <w:r w:rsidR="00DB7665">
        <w:rPr>
          <w:rFonts w:cs="Arial"/>
          <w:szCs w:val="20"/>
        </w:rPr>
        <w:t>between</w:t>
      </w:r>
      <w:r w:rsidR="00791F66">
        <w:rPr>
          <w:rFonts w:cs="Arial"/>
          <w:szCs w:val="20"/>
        </w:rPr>
        <w:t xml:space="preserve"> </w:t>
      </w:r>
      <w:r w:rsidR="00DB7665">
        <w:rPr>
          <w:rFonts w:cs="Arial"/>
          <w:szCs w:val="20"/>
        </w:rPr>
        <w:t>portable</w:t>
      </w:r>
      <w:r w:rsidR="00791F66">
        <w:rPr>
          <w:rFonts w:cs="Arial"/>
          <w:szCs w:val="20"/>
        </w:rPr>
        <w:t xml:space="preserve"> </w:t>
      </w:r>
      <w:r w:rsidR="00DB7665">
        <w:rPr>
          <w:rFonts w:cs="Arial"/>
          <w:szCs w:val="20"/>
        </w:rPr>
        <w:t>dehumidifiers</w:t>
      </w:r>
      <w:r w:rsidR="00791F66">
        <w:rPr>
          <w:rFonts w:cs="Arial"/>
          <w:szCs w:val="20"/>
        </w:rPr>
        <w:t xml:space="preserve"> </w:t>
      </w:r>
      <w:r w:rsidR="00DB7665">
        <w:rPr>
          <w:rFonts w:cs="Arial"/>
          <w:szCs w:val="20"/>
        </w:rPr>
        <w:t>(designed</w:t>
      </w:r>
      <w:r w:rsidR="00791F66">
        <w:rPr>
          <w:rFonts w:cs="Arial"/>
          <w:szCs w:val="20"/>
        </w:rPr>
        <w:t xml:space="preserve"> </w:t>
      </w:r>
      <w:r w:rsidR="00DB7665">
        <w:rPr>
          <w:rFonts w:cs="Arial"/>
          <w:szCs w:val="20"/>
        </w:rPr>
        <w:t>to</w:t>
      </w:r>
      <w:r w:rsidR="00791F66">
        <w:rPr>
          <w:rFonts w:cs="Arial"/>
          <w:szCs w:val="20"/>
        </w:rPr>
        <w:t xml:space="preserve"> </w:t>
      </w:r>
      <w:r w:rsidR="00DB7665">
        <w:rPr>
          <w:rFonts w:cs="Arial"/>
          <w:szCs w:val="20"/>
        </w:rPr>
        <w:t>dehumidify</w:t>
      </w:r>
      <w:r w:rsidR="00791F66">
        <w:rPr>
          <w:rFonts w:cs="Arial"/>
          <w:szCs w:val="20"/>
        </w:rPr>
        <w:t xml:space="preserve"> </w:t>
      </w:r>
      <w:r w:rsidR="00DB7665">
        <w:rPr>
          <w:rFonts w:cs="Arial"/>
          <w:szCs w:val="20"/>
        </w:rPr>
        <w:t>a</w:t>
      </w:r>
      <w:r w:rsidR="00791F66">
        <w:rPr>
          <w:rFonts w:cs="Arial"/>
          <w:szCs w:val="20"/>
        </w:rPr>
        <w:t xml:space="preserve"> </w:t>
      </w:r>
      <w:r w:rsidR="00DB7665">
        <w:rPr>
          <w:rFonts w:cs="Arial"/>
          <w:szCs w:val="20"/>
        </w:rPr>
        <w:t>confined</w:t>
      </w:r>
      <w:r w:rsidR="00791F66">
        <w:rPr>
          <w:rFonts w:cs="Arial"/>
          <w:szCs w:val="20"/>
        </w:rPr>
        <w:t xml:space="preserve"> </w:t>
      </w:r>
      <w:r w:rsidR="00DB7665">
        <w:rPr>
          <w:rFonts w:cs="Arial"/>
          <w:szCs w:val="20"/>
        </w:rPr>
        <w:t>living</w:t>
      </w:r>
      <w:r w:rsidR="00791F66">
        <w:rPr>
          <w:rFonts w:cs="Arial"/>
          <w:szCs w:val="20"/>
        </w:rPr>
        <w:t xml:space="preserve"> </w:t>
      </w:r>
      <w:r w:rsidR="00DB7665">
        <w:rPr>
          <w:rFonts w:cs="Arial"/>
          <w:szCs w:val="20"/>
        </w:rPr>
        <w:t>space</w:t>
      </w:r>
      <w:r w:rsidR="00791F66">
        <w:rPr>
          <w:rFonts w:cs="Arial"/>
          <w:szCs w:val="20"/>
        </w:rPr>
        <w:t xml:space="preserve"> </w:t>
      </w:r>
      <w:r w:rsidR="00DB7665">
        <w:rPr>
          <w:rFonts w:cs="Arial"/>
          <w:szCs w:val="20"/>
        </w:rPr>
        <w:t>and</w:t>
      </w:r>
      <w:r w:rsidR="00791F66">
        <w:rPr>
          <w:rFonts w:cs="Arial"/>
          <w:szCs w:val="20"/>
        </w:rPr>
        <w:t xml:space="preserve"> </w:t>
      </w:r>
      <w:r w:rsidR="00DB7665">
        <w:rPr>
          <w:rFonts w:cs="Arial"/>
          <w:szCs w:val="20"/>
        </w:rPr>
        <w:t>plugged</w:t>
      </w:r>
      <w:r w:rsidR="00791F66">
        <w:rPr>
          <w:rFonts w:cs="Arial"/>
          <w:szCs w:val="20"/>
        </w:rPr>
        <w:t xml:space="preserve"> </w:t>
      </w:r>
      <w:r w:rsidR="00DB7665">
        <w:rPr>
          <w:rFonts w:cs="Arial"/>
          <w:szCs w:val="20"/>
        </w:rPr>
        <w:t>into</w:t>
      </w:r>
      <w:r w:rsidR="00791F66">
        <w:rPr>
          <w:rFonts w:cs="Arial"/>
          <w:szCs w:val="20"/>
        </w:rPr>
        <w:t xml:space="preserve"> </w:t>
      </w:r>
      <w:r w:rsidR="00DB7665">
        <w:rPr>
          <w:rFonts w:cs="Arial"/>
          <w:szCs w:val="20"/>
        </w:rPr>
        <w:t>an</w:t>
      </w:r>
      <w:r w:rsidR="00791F66">
        <w:rPr>
          <w:rFonts w:cs="Arial"/>
          <w:szCs w:val="20"/>
        </w:rPr>
        <w:t xml:space="preserve"> </w:t>
      </w:r>
      <w:r w:rsidR="00DB7665">
        <w:rPr>
          <w:rFonts w:cs="Arial"/>
          <w:szCs w:val="20"/>
        </w:rPr>
        <w:t>electrical</w:t>
      </w:r>
      <w:r w:rsidR="00791F66">
        <w:rPr>
          <w:rFonts w:cs="Arial"/>
          <w:szCs w:val="20"/>
        </w:rPr>
        <w:t xml:space="preserve"> </w:t>
      </w:r>
      <w:r w:rsidR="00DB7665">
        <w:rPr>
          <w:rFonts w:cs="Arial"/>
          <w:szCs w:val="20"/>
        </w:rPr>
        <w:t>outlet)</w:t>
      </w:r>
      <w:r w:rsidR="00791F66">
        <w:rPr>
          <w:rFonts w:cs="Arial"/>
          <w:szCs w:val="20"/>
        </w:rPr>
        <w:t xml:space="preserve"> </w:t>
      </w:r>
      <w:r w:rsidR="00DB7665">
        <w:rPr>
          <w:rFonts w:cs="Arial"/>
          <w:szCs w:val="20"/>
        </w:rPr>
        <w:t>and</w:t>
      </w:r>
      <w:r w:rsidR="00791F66">
        <w:rPr>
          <w:rFonts w:cs="Arial"/>
          <w:szCs w:val="20"/>
        </w:rPr>
        <w:t xml:space="preserve"> </w:t>
      </w:r>
      <w:r w:rsidR="00DB7665">
        <w:rPr>
          <w:rFonts w:cs="Arial"/>
          <w:szCs w:val="20"/>
        </w:rPr>
        <w:t>whole-home</w:t>
      </w:r>
      <w:r w:rsidR="00791F66">
        <w:rPr>
          <w:rFonts w:cs="Arial"/>
          <w:szCs w:val="20"/>
        </w:rPr>
        <w:t xml:space="preserve"> </w:t>
      </w:r>
      <w:r w:rsidR="00DB7665">
        <w:rPr>
          <w:rFonts w:cs="Arial"/>
          <w:szCs w:val="20"/>
        </w:rPr>
        <w:t>dehumidifiers</w:t>
      </w:r>
      <w:r w:rsidR="00791F66">
        <w:rPr>
          <w:rFonts w:cs="Arial"/>
          <w:szCs w:val="20"/>
        </w:rPr>
        <w:t xml:space="preserve"> </w:t>
      </w:r>
      <w:r w:rsidR="00DB7665">
        <w:rPr>
          <w:rFonts w:cs="Arial"/>
          <w:szCs w:val="20"/>
        </w:rPr>
        <w:t>(incorporated</w:t>
      </w:r>
      <w:r w:rsidR="00791F66">
        <w:rPr>
          <w:rFonts w:cs="Arial"/>
          <w:szCs w:val="20"/>
        </w:rPr>
        <w:t xml:space="preserve"> </w:t>
      </w:r>
      <w:r w:rsidR="00DB7665">
        <w:rPr>
          <w:rFonts w:cs="Arial"/>
          <w:szCs w:val="20"/>
        </w:rPr>
        <w:t>into</w:t>
      </w:r>
      <w:r w:rsidR="00791F66">
        <w:rPr>
          <w:rFonts w:cs="Arial"/>
          <w:szCs w:val="20"/>
        </w:rPr>
        <w:t xml:space="preserve"> </w:t>
      </w:r>
      <w:r w:rsidR="00DB7665">
        <w:rPr>
          <w:rFonts w:cs="Arial"/>
          <w:szCs w:val="20"/>
        </w:rPr>
        <w:t>the</w:t>
      </w:r>
      <w:r w:rsidR="00791F66">
        <w:rPr>
          <w:rFonts w:cs="Arial"/>
          <w:szCs w:val="20"/>
        </w:rPr>
        <w:t xml:space="preserve"> </w:t>
      </w:r>
      <w:r w:rsidR="00DB7665">
        <w:rPr>
          <w:rFonts w:cs="Arial"/>
          <w:szCs w:val="20"/>
        </w:rPr>
        <w:t>home’s</w:t>
      </w:r>
      <w:r w:rsidR="00791F66">
        <w:rPr>
          <w:rFonts w:cs="Arial"/>
          <w:szCs w:val="20"/>
        </w:rPr>
        <w:t xml:space="preserve"> </w:t>
      </w:r>
      <w:r w:rsidR="00DB7665">
        <w:rPr>
          <w:rFonts w:cs="Arial"/>
          <w:szCs w:val="20"/>
        </w:rPr>
        <w:t>HVAC</w:t>
      </w:r>
      <w:r w:rsidR="00791F66">
        <w:rPr>
          <w:rFonts w:cs="Arial"/>
          <w:szCs w:val="20"/>
        </w:rPr>
        <w:t xml:space="preserve"> </w:t>
      </w:r>
      <w:r w:rsidR="00DB7665">
        <w:rPr>
          <w:rFonts w:cs="Arial"/>
          <w:szCs w:val="20"/>
        </w:rPr>
        <w:t>system</w:t>
      </w:r>
      <w:r w:rsidR="00791F66">
        <w:rPr>
          <w:rFonts w:cs="Arial"/>
          <w:szCs w:val="20"/>
        </w:rPr>
        <w:t xml:space="preserve"> </w:t>
      </w:r>
      <w:r w:rsidR="00DB7665">
        <w:rPr>
          <w:rFonts w:cs="Arial"/>
          <w:szCs w:val="20"/>
        </w:rPr>
        <w:t>and</w:t>
      </w:r>
      <w:r w:rsidR="00791F66">
        <w:rPr>
          <w:rFonts w:cs="Arial"/>
          <w:szCs w:val="20"/>
        </w:rPr>
        <w:t xml:space="preserve"> </w:t>
      </w:r>
      <w:r w:rsidR="00DB7665">
        <w:rPr>
          <w:rFonts w:cs="Arial"/>
          <w:szCs w:val="20"/>
        </w:rPr>
        <w:t>designed</w:t>
      </w:r>
      <w:r w:rsidR="00791F66">
        <w:rPr>
          <w:rFonts w:cs="Arial"/>
          <w:szCs w:val="20"/>
        </w:rPr>
        <w:t xml:space="preserve"> </w:t>
      </w:r>
      <w:r w:rsidR="00DB7665">
        <w:rPr>
          <w:rFonts w:cs="Arial"/>
          <w:szCs w:val="20"/>
        </w:rPr>
        <w:t>to</w:t>
      </w:r>
      <w:r w:rsidR="00791F66">
        <w:rPr>
          <w:rFonts w:cs="Arial"/>
          <w:szCs w:val="20"/>
        </w:rPr>
        <w:t xml:space="preserve"> </w:t>
      </w:r>
      <w:r w:rsidR="00DB7665">
        <w:rPr>
          <w:rFonts w:cs="Arial"/>
          <w:szCs w:val="20"/>
        </w:rPr>
        <w:t>dehumidify</w:t>
      </w:r>
      <w:r w:rsidR="00791F66">
        <w:rPr>
          <w:rFonts w:cs="Arial"/>
          <w:szCs w:val="20"/>
        </w:rPr>
        <w:t xml:space="preserve"> </w:t>
      </w:r>
      <w:r w:rsidR="00DB7665">
        <w:rPr>
          <w:rFonts w:cs="Arial"/>
          <w:szCs w:val="20"/>
        </w:rPr>
        <w:t>all</w:t>
      </w:r>
      <w:r w:rsidR="00791F66">
        <w:rPr>
          <w:rFonts w:cs="Arial"/>
          <w:szCs w:val="20"/>
        </w:rPr>
        <w:t xml:space="preserve"> </w:t>
      </w:r>
      <w:r w:rsidR="00DB7665">
        <w:rPr>
          <w:rFonts w:cs="Arial"/>
          <w:szCs w:val="20"/>
        </w:rPr>
        <w:t>conditioned</w:t>
      </w:r>
      <w:r w:rsidR="00791F66">
        <w:rPr>
          <w:rFonts w:cs="Arial"/>
          <w:szCs w:val="20"/>
        </w:rPr>
        <w:t xml:space="preserve"> </w:t>
      </w:r>
      <w:r w:rsidR="00DB7665">
        <w:rPr>
          <w:rFonts w:cs="Arial"/>
          <w:szCs w:val="20"/>
        </w:rPr>
        <w:t>spaces).</w:t>
      </w:r>
    </w:p>
    <w:p w14:paraId="26AE4482" w14:textId="70877C21" w:rsidR="00DB7665" w:rsidRPr="00A35FDB" w:rsidRDefault="00DB7665" w:rsidP="00DB7665">
      <w:pPr>
        <w:pStyle w:val="Caption"/>
      </w:pPr>
      <w:bookmarkStart w:id="614" w:name="_Ref535144719"/>
      <w:bookmarkStart w:id="615" w:name="_Toc535400501"/>
      <w:r w:rsidRPr="00A35FDB">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89</w:t>
      </w:r>
      <w:r w:rsidR="00C5682A">
        <w:rPr>
          <w:noProof/>
        </w:rPr>
        <w:fldChar w:fldCharType="end"/>
      </w:r>
      <w:bookmarkEnd w:id="614"/>
      <w:r w:rsidRPr="00A35FDB">
        <w:t>:</w:t>
      </w:r>
      <w:r w:rsidR="00791F66">
        <w:t xml:space="preserve"> </w:t>
      </w:r>
      <w:r w:rsidRPr="00A35FDB">
        <w:t>Dehumidifier</w:t>
      </w:r>
      <w:r w:rsidR="00791F66">
        <w:t xml:space="preserve"> </w:t>
      </w:r>
      <w:r w:rsidRPr="00A35FDB">
        <w:t>Minimum</w:t>
      </w:r>
      <w:r w:rsidR="00791F66">
        <w:t xml:space="preserve"> </w:t>
      </w:r>
      <w:r w:rsidRPr="00A35FDB">
        <w:t>Federal</w:t>
      </w:r>
      <w:r w:rsidR="00791F66">
        <w:t xml:space="preserve"> </w:t>
      </w:r>
      <w:r w:rsidRPr="00A35FDB">
        <w:t>Efficiency</w:t>
      </w:r>
      <w:r w:rsidR="00791F66">
        <w:t xml:space="preserve"> </w:t>
      </w:r>
      <w:r w:rsidRPr="00A35FDB">
        <w:t>Standards</w:t>
      </w:r>
      <w:bookmarkEnd w:id="615"/>
    </w:p>
    <w:tbl>
      <w:tblPr>
        <w:tblW w:w="6000" w:type="dxa"/>
        <w:tblInd w:w="115" w:type="dxa"/>
        <w:tblLook w:val="04A0" w:firstRow="1" w:lastRow="0" w:firstColumn="1" w:lastColumn="0" w:noHBand="0" w:noVBand="1"/>
      </w:tblPr>
      <w:tblGrid>
        <w:gridCol w:w="1964"/>
        <w:gridCol w:w="2146"/>
        <w:gridCol w:w="1890"/>
      </w:tblGrid>
      <w:tr w:rsidR="00DB7665" w:rsidRPr="004673F4" w14:paraId="7F8B0D47" w14:textId="77777777" w:rsidTr="001F23A4">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8707B9" w14:textId="77777777" w:rsidR="00DB7665" w:rsidRPr="004673F4" w:rsidRDefault="00DB7665" w:rsidP="00DB7665">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3FE52E" w14:textId="77777777" w:rsidR="00DB7665" w:rsidRPr="004673F4" w:rsidRDefault="00DB7665" w:rsidP="00DB7665">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47C630" w14:textId="578DD8A7" w:rsidR="00DB7665" w:rsidRPr="004673F4" w:rsidRDefault="00DB7665" w:rsidP="00DB7665">
            <w:pPr>
              <w:jc w:val="center"/>
              <w:rPr>
                <w:rFonts w:cs="Arial"/>
                <w:b/>
                <w:bCs/>
                <w:color w:val="000000"/>
                <w:sz w:val="18"/>
                <w:szCs w:val="18"/>
              </w:rPr>
            </w:pPr>
            <w:r w:rsidRPr="004673F4">
              <w:rPr>
                <w:rFonts w:cs="Arial"/>
                <w:b/>
                <w:bCs/>
                <w:color w:val="000000"/>
                <w:sz w:val="18"/>
                <w:szCs w:val="18"/>
              </w:rPr>
              <w:t>Federal</w:t>
            </w:r>
            <w:r w:rsidR="00791F66">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DB7665" w:rsidRPr="004673F4" w14:paraId="7E150CA1" w14:textId="77777777" w:rsidTr="001F23A4">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14896816" w14:textId="39351FA7" w:rsidR="00DB7665" w:rsidRPr="004673F4" w:rsidRDefault="00DB7665" w:rsidP="00DB7665">
            <w:pPr>
              <w:jc w:val="center"/>
              <w:rPr>
                <w:rFonts w:cs="Arial"/>
                <w:color w:val="000000"/>
                <w:sz w:val="18"/>
                <w:szCs w:val="18"/>
              </w:rPr>
            </w:pPr>
            <w:r>
              <w:rPr>
                <w:rFonts w:cs="Arial"/>
                <w:color w:val="000000"/>
                <w:sz w:val="18"/>
                <w:szCs w:val="18"/>
              </w:rPr>
              <w:t>Portable</w:t>
            </w:r>
            <w:r w:rsidR="00791F66">
              <w:rPr>
                <w:rFonts w:cs="Arial"/>
                <w:color w:val="000000"/>
                <w:sz w:val="18"/>
                <w:szCs w:val="18"/>
              </w:rPr>
              <w:t xml:space="preserve"> </w:t>
            </w:r>
            <w:r>
              <w:rPr>
                <w:rFonts w:cs="Arial"/>
                <w:color w:val="000000"/>
                <w:sz w:val="18"/>
                <w:szCs w:val="18"/>
              </w:rPr>
              <w:t>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766AE13E" w14:textId="5B0B8047"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D4FEBC6" w14:textId="68A642D1" w:rsidR="00DB7665"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1.30</w:t>
            </w:r>
          </w:p>
        </w:tc>
      </w:tr>
      <w:tr w:rsidR="00DB7665" w:rsidRPr="004673F4" w14:paraId="2260A115" w14:textId="77777777" w:rsidTr="001F23A4">
        <w:trPr>
          <w:trHeight w:val="240"/>
        </w:trPr>
        <w:tc>
          <w:tcPr>
            <w:tcW w:w="1964" w:type="dxa"/>
            <w:vMerge/>
            <w:tcBorders>
              <w:left w:val="single" w:sz="4" w:space="0" w:color="auto"/>
              <w:right w:val="single" w:sz="4" w:space="0" w:color="auto"/>
            </w:tcBorders>
            <w:shd w:val="clear" w:color="auto" w:fill="FFFFFF" w:themeFill="background1"/>
          </w:tcPr>
          <w:p w14:paraId="08926684" w14:textId="77777777" w:rsidR="00DB7665" w:rsidRPr="004673F4" w:rsidRDefault="00DB7665" w:rsidP="00DB7665">
            <w:pPr>
              <w:jc w:val="left"/>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73738A53" w14:textId="684C1FC3" w:rsidR="00DB7665" w:rsidRPr="004673F4" w:rsidRDefault="00DB7665" w:rsidP="00DB7665">
            <w:pPr>
              <w:jc w:val="center"/>
              <w:rPr>
                <w:rFonts w:cs="Arial"/>
                <w:color w:val="000000"/>
                <w:sz w:val="18"/>
                <w:szCs w:val="18"/>
              </w:rPr>
            </w:pPr>
            <w:r>
              <w:rPr>
                <w:rFonts w:cs="Arial"/>
                <w:color w:val="000000"/>
                <w:sz w:val="18"/>
                <w:szCs w:val="18"/>
              </w:rPr>
              <w:t>&gt;</w:t>
            </w:r>
            <w:r w:rsidR="00791F66">
              <w:rPr>
                <w:rFonts w:cs="Arial"/>
                <w:color w:val="000000"/>
                <w:sz w:val="18"/>
                <w:szCs w:val="18"/>
              </w:rPr>
              <w:t xml:space="preserve"> </w:t>
            </w:r>
            <w:r>
              <w:rPr>
                <w:rFonts w:cs="Arial"/>
                <w:color w:val="000000"/>
                <w:sz w:val="18"/>
                <w:szCs w:val="18"/>
              </w:rPr>
              <w:t>25</w:t>
            </w:r>
            <w:r w:rsidR="00791F66">
              <w:rPr>
                <w:rFonts w:cs="Arial"/>
                <w:color w:val="000000"/>
                <w:sz w:val="18"/>
                <w:szCs w:val="18"/>
              </w:rPr>
              <w:t xml:space="preserve"> </w:t>
            </w:r>
            <w:r>
              <w:rPr>
                <w:rFonts w:cs="Arial"/>
                <w:color w:val="000000"/>
                <w:sz w:val="18"/>
                <w:szCs w:val="18"/>
              </w:rPr>
              <w:t>to</w:t>
            </w:r>
            <w:r w:rsidR="00791F66">
              <w:rPr>
                <w:rFonts w:cs="Arial"/>
                <w:color w:val="000000"/>
                <w:sz w:val="18"/>
                <w:szCs w:val="18"/>
              </w:rPr>
              <w:t xml:space="preserve"> </w:t>
            </w: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28E9115" w14:textId="740154FF" w:rsidR="00DB7665"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1.60</w:t>
            </w:r>
          </w:p>
        </w:tc>
      </w:tr>
      <w:tr w:rsidR="00DB7665" w:rsidRPr="004673F4" w14:paraId="32286473" w14:textId="77777777" w:rsidTr="001F23A4">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70105CEC" w14:textId="77777777" w:rsidR="00DB7665" w:rsidRPr="004673F4" w:rsidRDefault="00DB7665" w:rsidP="00DB7665">
            <w:pPr>
              <w:jc w:val="left"/>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EC9AFB6" w14:textId="4F4E44B8" w:rsidR="00DB7665" w:rsidRPr="004673F4" w:rsidRDefault="00DB7665" w:rsidP="00DB7665">
            <w:pPr>
              <w:jc w:val="center"/>
              <w:rPr>
                <w:rFonts w:cs="Arial"/>
                <w:color w:val="000000"/>
                <w:sz w:val="18"/>
                <w:szCs w:val="18"/>
              </w:rPr>
            </w:pPr>
            <w:r>
              <w:rPr>
                <w:rFonts w:cs="Arial"/>
                <w:color w:val="000000"/>
                <w:sz w:val="18"/>
                <w:szCs w:val="18"/>
              </w:rPr>
              <w:t>&gt;</w:t>
            </w:r>
            <w:r w:rsidR="00791F66">
              <w:rPr>
                <w:rFonts w:cs="Arial"/>
                <w:color w:val="000000"/>
                <w:sz w:val="18"/>
                <w:szCs w:val="18"/>
              </w:rPr>
              <w:t xml:space="preserve"> </w:t>
            </w:r>
            <w:r>
              <w:rPr>
                <w:rFonts w:cs="Arial"/>
                <w:color w:val="000000"/>
                <w:sz w:val="18"/>
                <w:szCs w:val="18"/>
              </w:rPr>
              <w:t>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A66BB32" w14:textId="4232237D" w:rsidR="00DB7665"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2.80</w:t>
            </w:r>
          </w:p>
        </w:tc>
      </w:tr>
      <w:tr w:rsidR="00DB7665" w:rsidRPr="004673F4" w14:paraId="6D524D87" w14:textId="77777777" w:rsidTr="001F23A4">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2A27036" w14:textId="3D41632F" w:rsidR="00DB7665" w:rsidRDefault="00DB7665" w:rsidP="00DB7665">
            <w:pPr>
              <w:jc w:val="center"/>
              <w:rPr>
                <w:rFonts w:cs="Arial"/>
                <w:color w:val="000000"/>
                <w:sz w:val="18"/>
                <w:szCs w:val="18"/>
              </w:rPr>
            </w:pPr>
            <w:r>
              <w:rPr>
                <w:rFonts w:cs="Arial"/>
                <w:color w:val="000000"/>
                <w:sz w:val="18"/>
                <w:szCs w:val="18"/>
              </w:rPr>
              <w:t>Whole-home</w:t>
            </w:r>
            <w:r w:rsidR="00791F66">
              <w:rPr>
                <w:rFonts w:cs="Arial"/>
                <w:color w:val="000000"/>
                <w:sz w:val="18"/>
                <w:szCs w:val="18"/>
              </w:rPr>
              <w:t xml:space="preserve"> </w:t>
            </w:r>
            <w:r>
              <w:rPr>
                <w:rFonts w:cs="Arial"/>
                <w:color w:val="000000"/>
                <w:sz w:val="18"/>
                <w:szCs w:val="18"/>
              </w:rPr>
              <w:t>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3CB798B1" w14:textId="11906427" w:rsidR="00DB7665" w:rsidRPr="004673F4" w:rsidRDefault="00DB7665" w:rsidP="00DB7665">
            <w:pPr>
              <w:jc w:val="center"/>
              <w:rPr>
                <w:rFonts w:cs="Arial"/>
                <w:color w:val="000000"/>
                <w:sz w:val="18"/>
                <w:szCs w:val="18"/>
              </w:rPr>
            </w:pPr>
            <w:r>
              <w:rPr>
                <w:rFonts w:cs="Arial"/>
                <w:b/>
                <w:bCs/>
                <w:color w:val="000000"/>
                <w:sz w:val="18"/>
                <w:szCs w:val="18"/>
              </w:rPr>
              <w:t>Product</w:t>
            </w:r>
            <w:r w:rsidR="00791F66">
              <w:rPr>
                <w:rFonts w:cs="Arial"/>
                <w:b/>
                <w:bCs/>
                <w:color w:val="000000"/>
                <w:sz w:val="18"/>
                <w:szCs w:val="18"/>
              </w:rPr>
              <w:t xml:space="preserve"> </w:t>
            </w:r>
            <w:r>
              <w:rPr>
                <w:rFonts w:cs="Arial"/>
                <w:b/>
                <w:bCs/>
                <w:color w:val="000000"/>
                <w:sz w:val="18"/>
                <w:szCs w:val="18"/>
              </w:rPr>
              <w:t>Case</w:t>
            </w:r>
            <w:r w:rsidR="00791F66">
              <w:rPr>
                <w:rFonts w:cs="Arial"/>
                <w:b/>
                <w:bCs/>
                <w:color w:val="000000"/>
                <w:sz w:val="18"/>
                <w:szCs w:val="18"/>
              </w:rPr>
              <w:t xml:space="preserve"> </w:t>
            </w:r>
            <w:r>
              <w:rPr>
                <w:rFonts w:cs="Arial"/>
                <w:b/>
                <w:bCs/>
                <w:color w:val="000000"/>
                <w:sz w:val="18"/>
                <w:szCs w:val="18"/>
              </w:rPr>
              <w:t>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A69864E" w14:textId="30521EA7" w:rsidR="00DB7665" w:rsidRPr="004673F4" w:rsidRDefault="00DB7665" w:rsidP="00DB7665">
            <w:pPr>
              <w:jc w:val="center"/>
              <w:rPr>
                <w:rFonts w:cs="Arial"/>
                <w:color w:val="000000"/>
                <w:sz w:val="18"/>
                <w:szCs w:val="18"/>
              </w:rPr>
            </w:pPr>
            <w:r w:rsidRPr="004673F4">
              <w:rPr>
                <w:rFonts w:cs="Arial"/>
                <w:b/>
                <w:bCs/>
                <w:color w:val="000000"/>
                <w:sz w:val="18"/>
                <w:szCs w:val="18"/>
              </w:rPr>
              <w:t>Federal</w:t>
            </w:r>
            <w:r w:rsidR="00791F66">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DB7665" w:rsidRPr="004673F4" w14:paraId="188474A5" w14:textId="77777777" w:rsidTr="001F23A4">
        <w:trPr>
          <w:trHeight w:val="240"/>
        </w:trPr>
        <w:tc>
          <w:tcPr>
            <w:tcW w:w="1964" w:type="dxa"/>
            <w:vMerge/>
            <w:tcBorders>
              <w:left w:val="single" w:sz="4" w:space="0" w:color="auto"/>
              <w:right w:val="single" w:sz="4" w:space="0" w:color="auto"/>
            </w:tcBorders>
            <w:shd w:val="clear" w:color="auto" w:fill="FFFFFF" w:themeFill="background1"/>
            <w:vAlign w:val="center"/>
          </w:tcPr>
          <w:p w14:paraId="0975232A" w14:textId="77777777" w:rsidR="00DB7665" w:rsidRPr="004673F4" w:rsidRDefault="00DB7665" w:rsidP="00DB7665">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D2C41E" w14:textId="05CE686D"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9BAA623" w14:textId="4CA464C4" w:rsidR="00DB7665"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1.77</w:t>
            </w:r>
          </w:p>
        </w:tc>
      </w:tr>
      <w:tr w:rsidR="00DB7665" w:rsidRPr="004673F4" w14:paraId="308D5400" w14:textId="77777777" w:rsidTr="001F23A4">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2C7B8EF2" w14:textId="77777777" w:rsidR="00DB7665" w:rsidRPr="004673F4" w:rsidRDefault="00DB7665" w:rsidP="00DB7665">
            <w:pPr>
              <w:jc w:val="left"/>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B27ABD0" w14:textId="6471344A" w:rsidR="00DB7665" w:rsidRPr="004673F4" w:rsidRDefault="00DB7665" w:rsidP="00DB7665">
            <w:pPr>
              <w:jc w:val="center"/>
              <w:rPr>
                <w:rFonts w:cs="Arial"/>
                <w:color w:val="000000"/>
                <w:sz w:val="18"/>
                <w:szCs w:val="18"/>
              </w:rPr>
            </w:pPr>
            <w:r>
              <w:rPr>
                <w:rFonts w:cs="Arial"/>
                <w:color w:val="000000"/>
                <w:sz w:val="18"/>
                <w:szCs w:val="18"/>
              </w:rPr>
              <w:t>&gt;</w:t>
            </w:r>
            <w:r w:rsidR="00791F66">
              <w:rPr>
                <w:rFonts w:cs="Arial"/>
                <w:color w:val="000000"/>
                <w:sz w:val="18"/>
                <w:szCs w:val="18"/>
              </w:rPr>
              <w:t xml:space="preserve"> </w:t>
            </w:r>
            <w:r>
              <w:rPr>
                <w:rFonts w:cs="Arial"/>
                <w:color w:val="000000"/>
                <w:sz w:val="18"/>
                <w:szCs w:val="18"/>
              </w:rPr>
              <w:t>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F7127E" w14:textId="3CBACF23" w:rsidR="00DB7665"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2.41</w:t>
            </w:r>
          </w:p>
        </w:tc>
      </w:tr>
    </w:tbl>
    <w:p w14:paraId="38DC50E1" w14:textId="77777777" w:rsidR="00DB7665" w:rsidRDefault="00DB7665" w:rsidP="00DB7665">
      <w:pPr>
        <w:pStyle w:val="Caption"/>
      </w:pPr>
    </w:p>
    <w:p w14:paraId="77178926" w14:textId="26F85DF8" w:rsidR="00DB7665" w:rsidRPr="00D70708" w:rsidRDefault="00DB7665" w:rsidP="00DB7665">
      <w:pPr>
        <w:pStyle w:val="Caption"/>
      </w:pPr>
      <w:bookmarkStart w:id="616" w:name="_Ref534647003"/>
      <w:bookmarkStart w:id="617" w:name="_Toc535400502"/>
      <w:r w:rsidRPr="00A35FDB">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90</w:t>
      </w:r>
      <w:r w:rsidR="00C5682A">
        <w:rPr>
          <w:noProof/>
        </w:rPr>
        <w:fldChar w:fldCharType="end"/>
      </w:r>
      <w:bookmarkEnd w:id="616"/>
      <w:r w:rsidRPr="00A35FDB">
        <w:t>:</w:t>
      </w:r>
      <w:r w:rsidR="00791F66">
        <w:t xml:space="preserve"> </w:t>
      </w:r>
      <w:r w:rsidRPr="00A35FDB">
        <w:t>Dehumidifier</w:t>
      </w:r>
      <w:r w:rsidR="00791F66">
        <w:t xml:space="preserve"> </w:t>
      </w:r>
      <w:r>
        <w:t>ENERGY</w:t>
      </w:r>
      <w:r w:rsidR="00791F66">
        <w:t xml:space="preserve"> </w:t>
      </w:r>
      <w:r>
        <w:t>STAR</w:t>
      </w:r>
      <w:r w:rsidR="00791F66">
        <w:t xml:space="preserve"> </w:t>
      </w:r>
      <w:r w:rsidRPr="00A35FDB">
        <w:t>Standards</w:t>
      </w:r>
      <w:bookmarkEnd w:id="617"/>
    </w:p>
    <w:tbl>
      <w:tblPr>
        <w:tblW w:w="4110" w:type="dxa"/>
        <w:tblInd w:w="115" w:type="dxa"/>
        <w:tblLook w:val="04A0" w:firstRow="1" w:lastRow="0" w:firstColumn="1" w:lastColumn="0" w:noHBand="0" w:noVBand="1"/>
      </w:tblPr>
      <w:tblGrid>
        <w:gridCol w:w="1964"/>
        <w:gridCol w:w="2146"/>
      </w:tblGrid>
      <w:tr w:rsidR="00DB7665" w:rsidRPr="004673F4" w14:paraId="09ACE164" w14:textId="77777777" w:rsidTr="0090271F">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F56699" w14:textId="77777777" w:rsidR="00DB7665" w:rsidRPr="004673F4" w:rsidRDefault="00DB7665" w:rsidP="00DB7665">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6DD5B8" w14:textId="02AA4186" w:rsidR="00DB7665" w:rsidRPr="004673F4" w:rsidRDefault="00DB7665" w:rsidP="00DB7665">
            <w:pPr>
              <w:jc w:val="center"/>
              <w:rPr>
                <w:rFonts w:cs="Arial"/>
                <w:b/>
                <w:bCs/>
                <w:color w:val="000000"/>
                <w:sz w:val="18"/>
                <w:szCs w:val="18"/>
              </w:rPr>
            </w:pPr>
            <w:r w:rsidRPr="004673F4">
              <w:rPr>
                <w:rFonts w:cs="Arial"/>
                <w:b/>
                <w:bCs/>
                <w:color w:val="000000"/>
                <w:sz w:val="18"/>
                <w:szCs w:val="18"/>
              </w:rPr>
              <w:t>ENERGY</w:t>
            </w:r>
            <w:r w:rsidR="00791F66">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DB7665" w:rsidRPr="004673F4" w14:paraId="25E15D59" w14:textId="77777777" w:rsidTr="0090271F">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484F823C" w14:textId="1BCE6749" w:rsidR="00DB7665" w:rsidRPr="004673F4" w:rsidRDefault="00DB7665" w:rsidP="00DB7665">
            <w:pPr>
              <w:jc w:val="center"/>
              <w:rPr>
                <w:rFonts w:cs="Arial"/>
                <w:color w:val="000000"/>
                <w:sz w:val="18"/>
                <w:szCs w:val="18"/>
              </w:rPr>
            </w:pPr>
            <w:r>
              <w:rPr>
                <w:rFonts w:cs="Arial"/>
                <w:color w:val="000000"/>
                <w:sz w:val="18"/>
                <w:szCs w:val="18"/>
              </w:rPr>
              <w:t>&lt;</w:t>
            </w:r>
            <w:r w:rsidR="00791F66">
              <w:rPr>
                <w:rFonts w:cs="Arial"/>
                <w:color w:val="000000"/>
                <w:sz w:val="18"/>
                <w:szCs w:val="18"/>
              </w:rPr>
              <w:t xml:space="preserve"> </w:t>
            </w:r>
            <w:r>
              <w:rPr>
                <w:rFonts w:cs="Arial"/>
                <w:color w:val="000000"/>
                <w:sz w:val="18"/>
                <w:szCs w:val="18"/>
              </w:rPr>
              <w:t>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2D440786" w14:textId="08BE3427"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2.00</w:t>
            </w:r>
          </w:p>
        </w:tc>
      </w:tr>
      <w:tr w:rsidR="00DB7665" w:rsidRPr="004673F4" w14:paraId="470DB6F5" w14:textId="77777777" w:rsidTr="0090271F">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1C6E59D" w14:textId="3DA94E42" w:rsidR="00DB7665" w:rsidRPr="004673F4" w:rsidRDefault="00DB7665" w:rsidP="00DB7665">
            <w:pPr>
              <w:jc w:val="center"/>
              <w:rPr>
                <w:rFonts w:cs="Arial"/>
                <w:color w:val="000000"/>
                <w:sz w:val="18"/>
                <w:szCs w:val="18"/>
              </w:rPr>
            </w:pPr>
            <w:r>
              <w:rPr>
                <w:rFonts w:cs="Arial"/>
                <w:color w:val="000000"/>
                <w:sz w:val="18"/>
                <w:szCs w:val="18"/>
              </w:rPr>
              <w:t>75</w:t>
            </w:r>
            <w:r w:rsidR="00791F66">
              <w:rPr>
                <w:rFonts w:cs="Arial"/>
                <w:color w:val="000000"/>
                <w:sz w:val="18"/>
                <w:szCs w:val="18"/>
              </w:rPr>
              <w:t xml:space="preserve"> </w:t>
            </w:r>
            <w:r>
              <w:rPr>
                <w:rFonts w:cs="Arial"/>
                <w:color w:val="000000"/>
                <w:sz w:val="18"/>
                <w:szCs w:val="18"/>
              </w:rPr>
              <w:t>to</w:t>
            </w:r>
            <w:r w:rsidR="00791F66">
              <w:rPr>
                <w:rFonts w:cs="Arial"/>
                <w:color w:val="000000"/>
                <w:sz w:val="18"/>
                <w:szCs w:val="18"/>
              </w:rPr>
              <w:t xml:space="preserve"> </w:t>
            </w: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185</w:t>
            </w:r>
          </w:p>
        </w:tc>
        <w:tc>
          <w:tcPr>
            <w:tcW w:w="2146" w:type="dxa"/>
            <w:tcBorders>
              <w:left w:val="nil"/>
              <w:bottom w:val="single" w:sz="4" w:space="0" w:color="auto"/>
              <w:right w:val="single" w:sz="4" w:space="0" w:color="auto"/>
            </w:tcBorders>
            <w:shd w:val="clear" w:color="auto" w:fill="FFFFFF" w:themeFill="background1"/>
            <w:noWrap/>
            <w:vAlign w:val="center"/>
          </w:tcPr>
          <w:p w14:paraId="5663A069" w14:textId="6991722B"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2.80</w:t>
            </w:r>
          </w:p>
        </w:tc>
      </w:tr>
    </w:tbl>
    <w:p w14:paraId="7430B489" w14:textId="77777777" w:rsidR="00DB7665" w:rsidRDefault="00DB7665" w:rsidP="00DB7665">
      <w:pPr>
        <w:pStyle w:val="Caption"/>
        <w:spacing w:after="0"/>
      </w:pPr>
    </w:p>
    <w:p w14:paraId="0B8ADC51" w14:textId="5209D459" w:rsidR="00DB7665" w:rsidRPr="00D70708" w:rsidRDefault="00DB7665" w:rsidP="00DB7665">
      <w:pPr>
        <w:pStyle w:val="Caption"/>
      </w:pPr>
      <w:bookmarkStart w:id="618" w:name="_Ref534647046"/>
      <w:bookmarkStart w:id="619" w:name="_Toc535400503"/>
      <w:r w:rsidRPr="00A35FDB">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91</w:t>
      </w:r>
      <w:r w:rsidR="00C5682A">
        <w:rPr>
          <w:noProof/>
        </w:rPr>
        <w:fldChar w:fldCharType="end"/>
      </w:r>
      <w:bookmarkEnd w:id="618"/>
      <w:r w:rsidRPr="00A35FDB">
        <w:t>:</w:t>
      </w:r>
      <w:r w:rsidR="00791F66">
        <w:t xml:space="preserve"> </w:t>
      </w:r>
      <w:r w:rsidRPr="00A35FDB">
        <w:t>Dehumidifier</w:t>
      </w:r>
      <w:r w:rsidR="00791F66">
        <w:t xml:space="preserve"> </w:t>
      </w:r>
      <w:r>
        <w:t>ENERGY</w:t>
      </w:r>
      <w:r w:rsidR="00791F66">
        <w:t xml:space="preserve"> </w:t>
      </w:r>
      <w:r>
        <w:t>STAR</w:t>
      </w:r>
      <w:r w:rsidR="00791F66">
        <w:t xml:space="preserve"> </w:t>
      </w:r>
      <w:r>
        <w:t>Most</w:t>
      </w:r>
      <w:r w:rsidR="00791F66">
        <w:t xml:space="preserve"> </w:t>
      </w:r>
      <w:r>
        <w:t>Efficient</w:t>
      </w:r>
      <w:r w:rsidR="00791F66">
        <w:t xml:space="preserve"> </w:t>
      </w:r>
      <w:r>
        <w:t>Criteria</w:t>
      </w:r>
      <w:bookmarkEnd w:id="619"/>
    </w:p>
    <w:tbl>
      <w:tblPr>
        <w:tblW w:w="6000" w:type="dxa"/>
        <w:tblInd w:w="115" w:type="dxa"/>
        <w:tblLook w:val="04A0" w:firstRow="1" w:lastRow="0" w:firstColumn="1" w:lastColumn="0" w:noHBand="0" w:noVBand="1"/>
      </w:tblPr>
      <w:tblGrid>
        <w:gridCol w:w="1964"/>
        <w:gridCol w:w="2146"/>
        <w:gridCol w:w="1890"/>
      </w:tblGrid>
      <w:tr w:rsidR="00DB7665" w:rsidRPr="004673F4" w14:paraId="6298F044" w14:textId="77777777" w:rsidTr="0090271F">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32BC4E" w14:textId="77777777" w:rsidR="00DB7665" w:rsidRPr="004673F4" w:rsidRDefault="00DB7665" w:rsidP="00DB7665">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EF4F8" w14:textId="77777777" w:rsidR="00DB7665" w:rsidRPr="004673F4" w:rsidRDefault="00DB7665" w:rsidP="00DB7665">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B8B8DD" w14:textId="721DDC27" w:rsidR="00DB7665" w:rsidRPr="004673F4" w:rsidRDefault="00DB7665" w:rsidP="00DB7665">
            <w:pPr>
              <w:jc w:val="center"/>
              <w:rPr>
                <w:rFonts w:cs="Arial"/>
                <w:b/>
                <w:bCs/>
                <w:color w:val="000000"/>
                <w:sz w:val="18"/>
                <w:szCs w:val="18"/>
              </w:rPr>
            </w:pPr>
            <w:r w:rsidRPr="004673F4">
              <w:rPr>
                <w:rFonts w:cs="Arial"/>
                <w:b/>
                <w:bCs/>
                <w:color w:val="000000"/>
                <w:sz w:val="18"/>
                <w:szCs w:val="18"/>
              </w:rPr>
              <w:t>ENERGY</w:t>
            </w:r>
            <w:r w:rsidR="00791F66">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DB7665" w:rsidRPr="004673F4" w14:paraId="4A5C021F" w14:textId="77777777" w:rsidTr="0090271F">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04655D1" w14:textId="77777777" w:rsidR="00DB7665" w:rsidRDefault="00DB7665" w:rsidP="00DB7665">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45570918" w14:textId="02A56782" w:rsidR="00DB7665" w:rsidRPr="004673F4" w:rsidRDefault="00DB7665" w:rsidP="00DB7665">
            <w:pPr>
              <w:jc w:val="center"/>
              <w:rPr>
                <w:rFonts w:cs="Arial"/>
                <w:color w:val="000000"/>
                <w:sz w:val="18"/>
                <w:szCs w:val="18"/>
              </w:rPr>
            </w:pPr>
            <w:r>
              <w:rPr>
                <w:rFonts w:cs="Arial"/>
                <w:color w:val="000000"/>
                <w:sz w:val="18"/>
                <w:szCs w:val="18"/>
              </w:rPr>
              <w:t>&lt;</w:t>
            </w:r>
            <w:r w:rsidR="00791F66">
              <w:rPr>
                <w:rFonts w:cs="Arial"/>
                <w:color w:val="000000"/>
                <w:sz w:val="18"/>
                <w:szCs w:val="18"/>
              </w:rPr>
              <w:t xml:space="preserve"> </w:t>
            </w:r>
            <w:r>
              <w:rPr>
                <w:rFonts w:cs="Arial"/>
                <w:color w:val="000000"/>
                <w:sz w:val="18"/>
                <w:szCs w:val="18"/>
              </w:rPr>
              <w:t>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3704B336" w14:textId="473658D3"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2.20</w:t>
            </w:r>
          </w:p>
        </w:tc>
      </w:tr>
      <w:tr w:rsidR="00DB7665" w:rsidRPr="004673F4" w14:paraId="6E8DBFD1" w14:textId="77777777" w:rsidTr="0090271F">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46CA417E" w14:textId="4244DFC5" w:rsidR="00DB7665" w:rsidRDefault="00DB7665" w:rsidP="00DB7665">
            <w:pPr>
              <w:jc w:val="center"/>
              <w:rPr>
                <w:rFonts w:cs="Arial"/>
                <w:color w:val="000000"/>
                <w:sz w:val="18"/>
                <w:szCs w:val="18"/>
              </w:rPr>
            </w:pPr>
            <w:r>
              <w:rPr>
                <w:rFonts w:cs="Arial"/>
                <w:color w:val="000000"/>
                <w:sz w:val="18"/>
                <w:szCs w:val="18"/>
              </w:rPr>
              <w:t>Whole</w:t>
            </w:r>
            <w:r w:rsidR="00791F66">
              <w:rPr>
                <w:rFonts w:cs="Arial"/>
                <w:color w:val="000000"/>
                <w:sz w:val="18"/>
                <w:szCs w:val="18"/>
              </w:rPr>
              <w:t xml:space="preserve"> </w:t>
            </w:r>
            <w:r>
              <w:rPr>
                <w:rFonts w:cs="Arial"/>
                <w:color w:val="000000"/>
                <w:sz w:val="18"/>
                <w:szCs w:val="18"/>
              </w:rPr>
              <w:t>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83F5DA2" w14:textId="028541A9" w:rsidR="00DB7665" w:rsidRPr="004673F4" w:rsidRDefault="00DB7665" w:rsidP="00DB7665">
            <w:pPr>
              <w:jc w:val="center"/>
              <w:rPr>
                <w:rFonts w:cs="Arial"/>
                <w:color w:val="000000"/>
                <w:sz w:val="18"/>
                <w:szCs w:val="18"/>
              </w:rPr>
            </w:pPr>
            <w:r>
              <w:rPr>
                <w:rFonts w:cs="Arial"/>
                <w:color w:val="000000"/>
                <w:sz w:val="18"/>
                <w:szCs w:val="18"/>
              </w:rPr>
              <w:t>&lt;</w:t>
            </w:r>
            <w:r w:rsidR="00791F66">
              <w:rPr>
                <w:rFonts w:cs="Arial"/>
                <w:color w:val="000000"/>
                <w:sz w:val="18"/>
                <w:szCs w:val="18"/>
              </w:rPr>
              <w:t xml:space="preserve"> </w:t>
            </w:r>
            <w:r>
              <w:rPr>
                <w:rFonts w:cs="Arial"/>
                <w:color w:val="000000"/>
                <w:sz w:val="18"/>
                <w:szCs w:val="18"/>
              </w:rPr>
              <w:t>75</w:t>
            </w:r>
          </w:p>
        </w:tc>
        <w:tc>
          <w:tcPr>
            <w:tcW w:w="1890" w:type="dxa"/>
            <w:tcBorders>
              <w:left w:val="nil"/>
              <w:bottom w:val="single" w:sz="4" w:space="0" w:color="auto"/>
              <w:right w:val="single" w:sz="4" w:space="0" w:color="auto"/>
            </w:tcBorders>
            <w:shd w:val="clear" w:color="auto" w:fill="FFFFFF" w:themeFill="background1"/>
            <w:noWrap/>
            <w:vAlign w:val="center"/>
          </w:tcPr>
          <w:p w14:paraId="11F7E80C" w14:textId="75FB6524"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2.30</w:t>
            </w:r>
          </w:p>
        </w:tc>
      </w:tr>
    </w:tbl>
    <w:p w14:paraId="22906EE2" w14:textId="77777777" w:rsidR="00502A16" w:rsidRDefault="00502A16" w:rsidP="00502A16"/>
    <w:p w14:paraId="1F90ACF5" w14:textId="4FDB13B9" w:rsidR="00DB7665" w:rsidRPr="00B62926" w:rsidRDefault="00DB7665" w:rsidP="00DB7665">
      <w:pPr>
        <w:pStyle w:val="SubStyle"/>
      </w:pPr>
      <w:r>
        <w:t>Default</w:t>
      </w:r>
      <w:r w:rsidR="00791F66">
        <w:t xml:space="preserve"> </w:t>
      </w:r>
      <w:r>
        <w:t>Savings</w:t>
      </w:r>
    </w:p>
    <w:p w14:paraId="0C47F3F8" w14:textId="422CC6F2" w:rsidR="00DB7665" w:rsidRPr="00BB4DE2" w:rsidRDefault="00DB7665" w:rsidP="00DB7665">
      <w:r>
        <w:t>The</w:t>
      </w:r>
      <w:r w:rsidR="00791F66">
        <w:t xml:space="preserve"> </w:t>
      </w:r>
      <w:r>
        <w:t>annual</w:t>
      </w:r>
      <w:r w:rsidR="00791F66">
        <w:t xml:space="preserve"> </w:t>
      </w:r>
      <w:r>
        <w:t>energy</w:t>
      </w:r>
      <w:r w:rsidR="00791F66">
        <w:t xml:space="preserve"> </w:t>
      </w:r>
      <w:r>
        <w:t>usage</w:t>
      </w:r>
      <w:r w:rsidR="00791F66">
        <w:t xml:space="preserve"> </w:t>
      </w:r>
      <w:r>
        <w:t>and</w:t>
      </w:r>
      <w:r w:rsidR="00791F66">
        <w:t xml:space="preserve"> </w:t>
      </w:r>
      <w:r>
        <w:t>savings</w:t>
      </w:r>
      <w:r w:rsidR="00791F66">
        <w:t xml:space="preserve"> </w:t>
      </w:r>
      <w:r>
        <w:t>of</w:t>
      </w:r>
      <w:r w:rsidR="00791F66">
        <w:t xml:space="preserve"> </w:t>
      </w:r>
      <w:r>
        <w:t>an</w:t>
      </w:r>
      <w:r w:rsidR="00791F66">
        <w:t xml:space="preserve"> </w:t>
      </w:r>
      <w:r>
        <w:t>ENERGY</w:t>
      </w:r>
      <w:r w:rsidR="00791F66">
        <w:t xml:space="preserve"> </w:t>
      </w:r>
      <w:r>
        <w:t>STAR</w:t>
      </w:r>
      <w:r w:rsidR="00791F66">
        <w:t xml:space="preserve"> </w:t>
      </w:r>
      <w:r>
        <w:t>unit</w:t>
      </w:r>
      <w:r w:rsidR="00791F66">
        <w:t xml:space="preserve"> </w:t>
      </w:r>
      <w:r>
        <w:t>over</w:t>
      </w:r>
      <w:r w:rsidR="00791F66">
        <w:t xml:space="preserve"> </w:t>
      </w:r>
      <w:r>
        <w:t>the</w:t>
      </w:r>
      <w:r w:rsidR="00791F66">
        <w:t xml:space="preserve"> </w:t>
      </w:r>
      <w:r>
        <w:t>federal</w:t>
      </w:r>
      <w:r w:rsidR="00791F66">
        <w:t xml:space="preserve"> </w:t>
      </w:r>
      <w:r>
        <w:t>minimum</w:t>
      </w:r>
      <w:r w:rsidR="00791F66">
        <w:t xml:space="preserve"> </w:t>
      </w:r>
      <w:r w:rsidRPr="00BB4DE2">
        <w:t>standard</w:t>
      </w:r>
      <w:r w:rsidR="00791F66">
        <w:t xml:space="preserve"> </w:t>
      </w:r>
      <w:r w:rsidRPr="00BB4DE2">
        <w:t>are</w:t>
      </w:r>
      <w:r w:rsidR="00791F66">
        <w:t xml:space="preserve"> </w:t>
      </w:r>
      <w:r w:rsidRPr="00BB4DE2">
        <w:t>presented</w:t>
      </w:r>
      <w:r w:rsidR="00791F66">
        <w:t xml:space="preserve"> </w:t>
      </w:r>
      <w:r w:rsidRPr="00BB4DE2">
        <w:t>in</w:t>
      </w:r>
      <w:r w:rsidR="00791F66">
        <w:t xml:space="preserve"> </w:t>
      </w:r>
      <w:r w:rsidR="00502A16">
        <w:fldChar w:fldCharType="begin"/>
      </w:r>
      <w:r w:rsidR="00502A16">
        <w:instrText xml:space="preserve"> REF _Ref535144656 \h </w:instrText>
      </w:r>
      <w:r w:rsidR="00502A16">
        <w:fldChar w:fldCharType="separate"/>
      </w:r>
      <w:r w:rsidR="00EB6430">
        <w:t xml:space="preserve">Table </w:t>
      </w:r>
      <w:r w:rsidR="00EB6430">
        <w:rPr>
          <w:noProof/>
        </w:rPr>
        <w:t>2</w:t>
      </w:r>
      <w:r w:rsidR="00EB6430">
        <w:noBreakHyphen/>
      </w:r>
      <w:r w:rsidR="00EB6430">
        <w:rPr>
          <w:noProof/>
        </w:rPr>
        <w:t>92</w:t>
      </w:r>
      <w:r w:rsidR="00502A16">
        <w:fldChar w:fldCharType="end"/>
      </w:r>
      <w:r w:rsidR="00502A16">
        <w:t xml:space="preserve"> </w:t>
      </w:r>
      <w:r>
        <w:t>f</w:t>
      </w:r>
      <w:r w:rsidRPr="00BB4DE2">
        <w:t>or</w:t>
      </w:r>
      <w:r w:rsidR="00791F66">
        <w:t xml:space="preserve"> </w:t>
      </w:r>
      <w:r w:rsidRPr="00BB4DE2">
        <w:t>each</w:t>
      </w:r>
      <w:r w:rsidR="00791F66">
        <w:t xml:space="preserve"> </w:t>
      </w:r>
      <w:r w:rsidRPr="00BB4DE2">
        <w:t>capacity</w:t>
      </w:r>
      <w:r w:rsidR="00791F66">
        <w:t xml:space="preserve"> </w:t>
      </w:r>
      <w:r w:rsidRPr="00BB4DE2">
        <w:t>range.</w:t>
      </w:r>
    </w:p>
    <w:p w14:paraId="3F673714" w14:textId="77777777" w:rsidR="00DB7665" w:rsidRPr="00BB4DE2" w:rsidRDefault="00DB7665" w:rsidP="00DB7665"/>
    <w:p w14:paraId="75B8C6C4" w14:textId="768CCB09" w:rsidR="00DB7665" w:rsidRPr="001674CD" w:rsidRDefault="00DB7665" w:rsidP="00DB7665">
      <w:pPr>
        <w:pStyle w:val="Caption"/>
        <w:rPr>
          <w:rFonts w:cs="Arial"/>
        </w:rPr>
      </w:pPr>
      <w:bookmarkStart w:id="620" w:name="_Ref535144656"/>
      <w:bookmarkStart w:id="621" w:name="_Toc53540050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92</w:t>
      </w:r>
      <w:r w:rsidR="00C5682A">
        <w:rPr>
          <w:noProof/>
        </w:rPr>
        <w:fldChar w:fldCharType="end"/>
      </w:r>
      <w:bookmarkEnd w:id="620"/>
      <w:r w:rsidRPr="001674CD">
        <w:t>:</w:t>
      </w:r>
      <w:r w:rsidR="00791F66">
        <w:t xml:space="preserve"> </w:t>
      </w:r>
      <w:r w:rsidRPr="001674CD">
        <w:rPr>
          <w:rFonts w:cs="Arial"/>
        </w:rPr>
        <w:t>Dehumidifier</w:t>
      </w:r>
      <w:r w:rsidR="00791F66">
        <w:rPr>
          <w:rFonts w:cs="Arial"/>
        </w:rPr>
        <w:t xml:space="preserve"> </w:t>
      </w:r>
      <w:r w:rsidRPr="001674CD">
        <w:rPr>
          <w:rFonts w:cs="Arial"/>
        </w:rPr>
        <w:t>Default</w:t>
      </w:r>
      <w:r w:rsidR="00791F66">
        <w:rPr>
          <w:rFonts w:cs="Arial"/>
        </w:rPr>
        <w:t xml:space="preserve"> </w:t>
      </w:r>
      <w:r w:rsidRPr="001674CD">
        <w:rPr>
          <w:rFonts w:cs="Arial"/>
        </w:rPr>
        <w:t>Energy</w:t>
      </w:r>
      <w:r w:rsidR="00791F66">
        <w:rPr>
          <w:rFonts w:cs="Arial"/>
        </w:rPr>
        <w:t xml:space="preserve"> </w:t>
      </w:r>
      <w:r w:rsidRPr="001674CD">
        <w:rPr>
          <w:rFonts w:cs="Arial"/>
        </w:rPr>
        <w:t>Saving</w:t>
      </w:r>
      <w:r>
        <w:rPr>
          <w:rFonts w:cs="Arial"/>
        </w:rPr>
        <w:t>s</w:t>
      </w:r>
      <w:bookmarkEnd w:id="621"/>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DB7665" w:rsidRPr="004673F4" w14:paraId="2CE880FB" w14:textId="77777777" w:rsidTr="0090271F">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AE3880" w14:textId="6158F1A9" w:rsidR="00DB7665" w:rsidRPr="004673F4" w:rsidRDefault="00DB7665" w:rsidP="00DB7665">
            <w:pPr>
              <w:jc w:val="center"/>
              <w:rPr>
                <w:rFonts w:cs="Arial"/>
                <w:b/>
                <w:bCs/>
                <w:color w:val="000000"/>
                <w:sz w:val="18"/>
                <w:szCs w:val="18"/>
              </w:rPr>
            </w:pPr>
            <w:r>
              <w:rPr>
                <w:rFonts w:cs="Arial"/>
                <w:b/>
                <w:bCs/>
                <w:color w:val="000000"/>
                <w:sz w:val="18"/>
                <w:szCs w:val="18"/>
              </w:rPr>
              <w:t>Efficient</w:t>
            </w:r>
            <w:r w:rsidR="00791F66">
              <w:rPr>
                <w:rFonts w:cs="Arial"/>
                <w:b/>
                <w:bCs/>
                <w:color w:val="000000"/>
                <w:sz w:val="18"/>
                <w:szCs w:val="18"/>
              </w:rPr>
              <w:t xml:space="preserve"> </w:t>
            </w:r>
            <w:r>
              <w:rPr>
                <w:rFonts w:cs="Arial"/>
                <w:b/>
                <w:bCs/>
                <w:color w:val="000000"/>
                <w:sz w:val="18"/>
                <w:szCs w:val="18"/>
              </w:rPr>
              <w:t>Product</w:t>
            </w:r>
            <w:r>
              <w:rPr>
                <w:rStyle w:val="FootnoteReference"/>
                <w:color w:val="000000"/>
                <w:sz w:val="18"/>
                <w:szCs w:val="18"/>
              </w:rPr>
              <w:footnoteReference w:id="59"/>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BA6489" w14:textId="0D585F76" w:rsidR="00DB7665" w:rsidRPr="004673F4" w:rsidRDefault="00DB7665" w:rsidP="00DB7665">
            <w:pPr>
              <w:jc w:val="center"/>
              <w:rPr>
                <w:rFonts w:cs="Arial"/>
                <w:b/>
                <w:bCs/>
                <w:color w:val="000000"/>
                <w:sz w:val="18"/>
                <w:szCs w:val="18"/>
              </w:rPr>
            </w:pPr>
            <w:r w:rsidRPr="004673F4">
              <w:rPr>
                <w:rFonts w:cs="Arial"/>
                <w:b/>
                <w:bCs/>
                <w:color w:val="000000"/>
                <w:sz w:val="18"/>
                <w:szCs w:val="18"/>
              </w:rPr>
              <w:t>Capacity</w:t>
            </w:r>
            <w:r w:rsidR="00791F66">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AFB409" w14:textId="0FB1241A" w:rsidR="00DB7665" w:rsidRPr="00A80924" w:rsidRDefault="00DB7665" w:rsidP="00DB7665">
            <w:pPr>
              <w:jc w:val="center"/>
              <w:rPr>
                <w:rFonts w:cs="Arial"/>
                <w:b/>
                <w:bCs/>
                <w:color w:val="000000"/>
                <w:sz w:val="18"/>
                <w:szCs w:val="18"/>
              </w:rPr>
            </w:pPr>
            <w:r w:rsidRPr="00A80924">
              <w:rPr>
                <w:rFonts w:cs="Arial"/>
                <w:b/>
                <w:bCs/>
                <w:color w:val="000000"/>
                <w:sz w:val="18"/>
                <w:szCs w:val="18"/>
              </w:rPr>
              <w:t>Default</w:t>
            </w:r>
            <w:r w:rsidR="00791F66">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9A9610" w14:textId="5F422AF2" w:rsidR="00DB7665" w:rsidRPr="004673F4" w:rsidRDefault="00DB7665" w:rsidP="00DB7665">
            <w:pPr>
              <w:jc w:val="center"/>
              <w:rPr>
                <w:rFonts w:cs="Arial"/>
                <w:b/>
                <w:bCs/>
                <w:color w:val="000000"/>
                <w:sz w:val="18"/>
                <w:szCs w:val="18"/>
              </w:rPr>
            </w:pPr>
            <w:r w:rsidRPr="004673F4">
              <w:rPr>
                <w:rFonts w:cs="Arial"/>
                <w:b/>
                <w:bCs/>
                <w:color w:val="000000"/>
                <w:sz w:val="18"/>
                <w:szCs w:val="18"/>
              </w:rPr>
              <w:t>Federal</w:t>
            </w:r>
            <w:r w:rsidR="00791F66">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7BA0A8" w14:textId="40699F1B" w:rsidR="00DB7665" w:rsidRPr="00EE0B3A" w:rsidRDefault="00DB7665" w:rsidP="00DB7665">
            <w:pPr>
              <w:jc w:val="center"/>
              <w:rPr>
                <w:rFonts w:cs="Arial"/>
                <w:b/>
                <w:bCs/>
                <w:color w:val="000000"/>
                <w:sz w:val="18"/>
                <w:szCs w:val="18"/>
              </w:rPr>
            </w:pPr>
            <w:r w:rsidRPr="00EE0B3A">
              <w:rPr>
                <w:rFonts w:cs="Arial"/>
                <w:b/>
                <w:bCs/>
                <w:color w:val="000000"/>
                <w:sz w:val="18"/>
                <w:szCs w:val="18"/>
              </w:rPr>
              <w:t>Efficient</w:t>
            </w:r>
            <w:r w:rsidR="00791F66">
              <w:rPr>
                <w:rFonts w:cs="Arial"/>
                <w:b/>
                <w:bCs/>
                <w:color w:val="000000"/>
                <w:sz w:val="18"/>
                <w:szCs w:val="18"/>
              </w:rPr>
              <w:t xml:space="preserve"> </w:t>
            </w:r>
            <w:r w:rsidRPr="00EE0B3A">
              <w:rPr>
                <w:rFonts w:cs="Arial"/>
                <w:b/>
                <w:bCs/>
                <w:color w:val="000000"/>
                <w:sz w:val="18"/>
                <w:szCs w:val="18"/>
              </w:rPr>
              <w:t>Standard</w:t>
            </w:r>
          </w:p>
          <w:p w14:paraId="78CF1363" w14:textId="77777777" w:rsidR="00DB7665" w:rsidRPr="004673F4" w:rsidRDefault="00DB7665" w:rsidP="00DB7665">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27AC4F" w14:textId="77777777" w:rsidR="00DB7665" w:rsidRPr="004673F4" w:rsidRDefault="00DB7665" w:rsidP="00DB7665">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C0A298A" w14:textId="77777777" w:rsidR="00DB7665" w:rsidRPr="00324BE4" w:rsidRDefault="00DB7665" w:rsidP="00DB7665">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DB7665" w:rsidRPr="004673F4" w14:paraId="6189F0B3" w14:textId="77777777" w:rsidTr="0090271F">
        <w:trPr>
          <w:trHeight w:val="266"/>
        </w:trPr>
        <w:tc>
          <w:tcPr>
            <w:tcW w:w="2520" w:type="dxa"/>
            <w:vMerge w:val="restart"/>
            <w:tcBorders>
              <w:top w:val="nil"/>
              <w:left w:val="single" w:sz="4" w:space="0" w:color="auto"/>
              <w:right w:val="single" w:sz="4" w:space="0" w:color="auto"/>
            </w:tcBorders>
            <w:shd w:val="clear" w:color="auto" w:fill="FFFFFF" w:themeFill="background1"/>
          </w:tcPr>
          <w:p w14:paraId="6EA8DBBF" w14:textId="1E3EF502" w:rsidR="00DB7665" w:rsidRPr="004673F4" w:rsidRDefault="00DB7665" w:rsidP="00DB7665">
            <w:pPr>
              <w:jc w:val="center"/>
              <w:rPr>
                <w:rFonts w:cs="Arial"/>
                <w:color w:val="000000"/>
                <w:sz w:val="18"/>
                <w:szCs w:val="18"/>
              </w:rPr>
            </w:pPr>
            <w:r>
              <w:rPr>
                <w:rFonts w:cs="Arial"/>
                <w:color w:val="000000"/>
                <w:sz w:val="18"/>
                <w:szCs w:val="18"/>
              </w:rPr>
              <w:t>ENERGY</w:t>
            </w:r>
            <w:r w:rsidR="00791F66">
              <w:rPr>
                <w:rFonts w:cs="Arial"/>
                <w:color w:val="000000"/>
                <w:sz w:val="18"/>
                <w:szCs w:val="18"/>
              </w:rPr>
              <w:t xml:space="preserve"> </w:t>
            </w:r>
            <w:r>
              <w:rPr>
                <w:rFonts w:cs="Arial"/>
                <w:color w:val="000000"/>
                <w:sz w:val="18"/>
                <w:szCs w:val="18"/>
              </w:rPr>
              <w:t>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5F0321ED" w14:textId="64A3BC76" w:rsidR="00DB7665" w:rsidRPr="004673F4"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6395E89" w14:textId="77777777" w:rsidR="00DB7665" w:rsidRPr="00A80924" w:rsidRDefault="00DB7665" w:rsidP="00DB7665">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1EC74A7" w14:textId="77777777" w:rsidR="00DB7665" w:rsidRPr="004673F4" w:rsidRDefault="00DB7665" w:rsidP="00DB7665">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5743FE10" w14:textId="77777777" w:rsidR="00DB7665" w:rsidRPr="004673F4" w:rsidRDefault="00DB7665" w:rsidP="00DB7665">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66768C05" w14:textId="77777777" w:rsidR="00DB7665" w:rsidRPr="004673F4" w:rsidRDefault="00DB7665" w:rsidP="00DB7665">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6CE67E58" w14:textId="77777777" w:rsidR="00DB7665" w:rsidRDefault="00DB7665" w:rsidP="00DB7665">
            <w:pPr>
              <w:jc w:val="center"/>
              <w:rPr>
                <w:rFonts w:cs="Arial"/>
                <w:color w:val="000000"/>
                <w:sz w:val="18"/>
                <w:szCs w:val="18"/>
              </w:rPr>
            </w:pPr>
            <w:r w:rsidRPr="004F18E1">
              <w:rPr>
                <w:rFonts w:cs="Arial"/>
                <w:color w:val="000000"/>
                <w:sz w:val="18"/>
                <w:szCs w:val="18"/>
              </w:rPr>
              <w:t>0.05372</w:t>
            </w:r>
          </w:p>
        </w:tc>
      </w:tr>
      <w:tr w:rsidR="00DB7665" w:rsidRPr="004673F4" w14:paraId="3A7188B4" w14:textId="77777777" w:rsidTr="0090271F">
        <w:trPr>
          <w:trHeight w:val="266"/>
        </w:trPr>
        <w:tc>
          <w:tcPr>
            <w:tcW w:w="2520" w:type="dxa"/>
            <w:vMerge/>
            <w:tcBorders>
              <w:left w:val="single" w:sz="4" w:space="0" w:color="auto"/>
              <w:right w:val="single" w:sz="4" w:space="0" w:color="auto"/>
            </w:tcBorders>
            <w:shd w:val="clear" w:color="auto" w:fill="FFFFFF" w:themeFill="background1"/>
          </w:tcPr>
          <w:p w14:paraId="03E3F140" w14:textId="77777777" w:rsidR="00DB7665" w:rsidRDefault="00DB7665" w:rsidP="00DB7665">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5AAADF24" w14:textId="61D7552C" w:rsidR="00DB7665" w:rsidRPr="004673F4" w:rsidRDefault="00DB7665" w:rsidP="00DB7665">
            <w:pPr>
              <w:jc w:val="center"/>
              <w:rPr>
                <w:rFonts w:cs="Arial"/>
                <w:color w:val="000000"/>
                <w:sz w:val="18"/>
                <w:szCs w:val="18"/>
              </w:rPr>
            </w:pPr>
            <w:r>
              <w:rPr>
                <w:rFonts w:cs="Arial"/>
                <w:color w:val="000000"/>
                <w:sz w:val="18"/>
                <w:szCs w:val="18"/>
              </w:rPr>
              <w:t>&gt;</w:t>
            </w:r>
            <w:r w:rsidR="00791F66">
              <w:rPr>
                <w:rFonts w:cs="Arial"/>
                <w:color w:val="000000"/>
                <w:sz w:val="18"/>
                <w:szCs w:val="18"/>
              </w:rPr>
              <w:t xml:space="preserve"> </w:t>
            </w:r>
            <w:r>
              <w:rPr>
                <w:rFonts w:cs="Arial"/>
                <w:color w:val="000000"/>
                <w:sz w:val="18"/>
                <w:szCs w:val="18"/>
              </w:rPr>
              <w:t>25</w:t>
            </w:r>
            <w:r w:rsidR="00791F66">
              <w:rPr>
                <w:rFonts w:cs="Arial"/>
                <w:color w:val="000000"/>
                <w:sz w:val="18"/>
                <w:szCs w:val="18"/>
              </w:rPr>
              <w:t xml:space="preserve"> </w:t>
            </w:r>
            <w:r>
              <w:rPr>
                <w:rFonts w:cs="Arial"/>
                <w:color w:val="000000"/>
                <w:sz w:val="18"/>
                <w:szCs w:val="18"/>
              </w:rPr>
              <w:t>to</w:t>
            </w:r>
            <w:r w:rsidR="00791F66">
              <w:rPr>
                <w:rFonts w:cs="Arial"/>
                <w:color w:val="000000"/>
                <w:sz w:val="18"/>
                <w:szCs w:val="18"/>
              </w:rPr>
              <w:t xml:space="preserve"> </w:t>
            </w: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3F5F70" w14:textId="77777777" w:rsidR="00DB7665" w:rsidRPr="00A80924" w:rsidRDefault="00DB7665" w:rsidP="00DB7665">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623D3316" w14:textId="77777777" w:rsidR="00DB7665" w:rsidRPr="004673F4" w:rsidRDefault="00DB7665" w:rsidP="00DB7665">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60DDC64E" w14:textId="77777777" w:rsidR="00DB7665" w:rsidRPr="004673F4" w:rsidRDefault="00DB7665" w:rsidP="00DB7665">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370D8D15" w14:textId="77777777" w:rsidR="00DB7665" w:rsidRPr="004673F4" w:rsidRDefault="00DB7665" w:rsidP="00DB7665">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1DEA23F1" w14:textId="77777777" w:rsidR="00DB7665" w:rsidRDefault="00DB7665" w:rsidP="00DB7665">
            <w:pPr>
              <w:jc w:val="center"/>
              <w:rPr>
                <w:rFonts w:cs="Arial"/>
                <w:color w:val="000000"/>
                <w:sz w:val="18"/>
                <w:szCs w:val="18"/>
              </w:rPr>
            </w:pPr>
            <w:r w:rsidRPr="004F18E1">
              <w:rPr>
                <w:rFonts w:cs="Arial"/>
                <w:color w:val="000000"/>
                <w:sz w:val="18"/>
                <w:szCs w:val="18"/>
              </w:rPr>
              <w:t>0.04989</w:t>
            </w:r>
          </w:p>
        </w:tc>
      </w:tr>
      <w:tr w:rsidR="00DB7665" w:rsidRPr="004673F4" w14:paraId="6730B6E5" w14:textId="77777777" w:rsidTr="0090271F">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3096250D" w14:textId="105FF925" w:rsidR="00DB7665" w:rsidRDefault="00DB7665" w:rsidP="00DB7665">
            <w:pPr>
              <w:jc w:val="center"/>
              <w:rPr>
                <w:rFonts w:cs="Arial"/>
                <w:color w:val="000000"/>
                <w:sz w:val="18"/>
                <w:szCs w:val="18"/>
              </w:rPr>
            </w:pPr>
            <w:r>
              <w:rPr>
                <w:rFonts w:cs="Arial"/>
                <w:color w:val="000000"/>
                <w:sz w:val="18"/>
                <w:szCs w:val="18"/>
              </w:rPr>
              <w:t>ENERGY</w:t>
            </w:r>
            <w:r w:rsidR="00791F66">
              <w:rPr>
                <w:rFonts w:cs="Arial"/>
                <w:color w:val="000000"/>
                <w:sz w:val="18"/>
                <w:szCs w:val="18"/>
              </w:rPr>
              <w:t xml:space="preserve"> </w:t>
            </w:r>
            <w:r>
              <w:rPr>
                <w:rFonts w:cs="Arial"/>
                <w:color w:val="000000"/>
                <w:sz w:val="18"/>
                <w:szCs w:val="18"/>
              </w:rPr>
              <w:t>STAR</w:t>
            </w:r>
            <w:r w:rsidR="00791F66">
              <w:rPr>
                <w:rFonts w:cs="Arial"/>
                <w:color w:val="000000"/>
                <w:sz w:val="18"/>
                <w:szCs w:val="18"/>
              </w:rPr>
              <w:t xml:space="preserve"> </w:t>
            </w:r>
            <w:r>
              <w:rPr>
                <w:rFonts w:cs="Arial"/>
                <w:color w:val="000000"/>
                <w:sz w:val="18"/>
                <w:szCs w:val="18"/>
              </w:rPr>
              <w:t>Most</w:t>
            </w:r>
            <w:r w:rsidR="00791F66">
              <w:rPr>
                <w:rFonts w:cs="Arial"/>
                <w:color w:val="000000"/>
                <w:sz w:val="18"/>
                <w:szCs w:val="18"/>
              </w:rPr>
              <w:t xml:space="preserve"> </w:t>
            </w:r>
            <w:r>
              <w:rPr>
                <w:rFonts w:cs="Arial"/>
                <w:color w:val="000000"/>
                <w:sz w:val="18"/>
                <w:szCs w:val="18"/>
              </w:rPr>
              <w:t>Efficient</w:t>
            </w:r>
            <w:r w:rsidR="00791F66">
              <w:rPr>
                <w:rFonts w:cs="Arial"/>
                <w:color w:val="000000"/>
                <w:sz w:val="18"/>
                <w:szCs w:val="18"/>
              </w:rPr>
              <w:t xml:space="preserve"> </w:t>
            </w:r>
            <w:r>
              <w:rPr>
                <w:rFonts w:cs="Arial"/>
                <w:color w:val="000000"/>
                <w:sz w:val="18"/>
                <w:szCs w:val="18"/>
              </w:rPr>
              <w:t>-</w:t>
            </w:r>
            <w:r w:rsidR="00791F66">
              <w:rPr>
                <w:rFonts w:cs="Arial"/>
                <w:color w:val="000000"/>
                <w:sz w:val="18"/>
                <w:szCs w:val="18"/>
              </w:rPr>
              <w:t xml:space="preserve"> </w:t>
            </w:r>
            <w:r>
              <w:rPr>
                <w:rFonts w:cs="Arial"/>
                <w:color w:val="000000"/>
                <w:sz w:val="18"/>
                <w:szCs w:val="18"/>
              </w:rPr>
              <w:t>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183E64" w14:textId="21E97EEB" w:rsidR="00DB7665" w:rsidRDefault="00DB7665" w:rsidP="00DB7665">
            <w:pPr>
              <w:jc w:val="center"/>
              <w:rPr>
                <w:rFonts w:cs="Arial"/>
                <w:color w:val="000000"/>
                <w:sz w:val="18"/>
                <w:szCs w:val="18"/>
              </w:rPr>
            </w:pP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3C1E2D90" w14:textId="77777777" w:rsidR="00DB7665" w:rsidRDefault="00DB7665" w:rsidP="00DB7665">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6CC6BFBB" w14:textId="77777777" w:rsidR="00DB7665" w:rsidRPr="004673F4" w:rsidRDefault="00DB7665" w:rsidP="00DB7665">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661A5" w14:textId="77777777" w:rsidR="00DB7665" w:rsidRPr="004673F4" w:rsidRDefault="00DB7665" w:rsidP="00DB7665">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CCC265" w14:textId="77777777" w:rsidR="00DB7665" w:rsidRPr="004673F4" w:rsidRDefault="00DB7665" w:rsidP="00DB7665">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744A7328" w14:textId="77777777" w:rsidR="00DB7665" w:rsidRDefault="00DB7665" w:rsidP="00DB7665">
            <w:pPr>
              <w:jc w:val="center"/>
              <w:rPr>
                <w:rFonts w:cs="Arial"/>
                <w:color w:val="000000"/>
                <w:sz w:val="18"/>
                <w:szCs w:val="18"/>
              </w:rPr>
            </w:pPr>
            <w:r w:rsidRPr="004F18E1">
              <w:rPr>
                <w:rFonts w:cs="Arial"/>
                <w:color w:val="000000"/>
                <w:sz w:val="18"/>
                <w:szCs w:val="18"/>
              </w:rPr>
              <w:t>0.06279</w:t>
            </w:r>
          </w:p>
        </w:tc>
      </w:tr>
      <w:tr w:rsidR="00DB7665" w:rsidRPr="004673F4" w14:paraId="701FB09C" w14:textId="77777777" w:rsidTr="0090271F">
        <w:trPr>
          <w:trHeight w:val="266"/>
        </w:trPr>
        <w:tc>
          <w:tcPr>
            <w:tcW w:w="2520" w:type="dxa"/>
            <w:vMerge/>
            <w:tcBorders>
              <w:left w:val="single" w:sz="4" w:space="0" w:color="auto"/>
              <w:right w:val="single" w:sz="4" w:space="0" w:color="auto"/>
            </w:tcBorders>
            <w:shd w:val="clear" w:color="auto" w:fill="FFFFFF" w:themeFill="background1"/>
          </w:tcPr>
          <w:p w14:paraId="52E568A6" w14:textId="77777777" w:rsidR="00DB7665" w:rsidRDefault="00DB7665" w:rsidP="00DB7665">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EC9301" w14:textId="7FB6DBBF" w:rsidR="00DB7665" w:rsidRDefault="00DB7665" w:rsidP="00DB7665">
            <w:pPr>
              <w:jc w:val="center"/>
              <w:rPr>
                <w:rFonts w:cs="Arial"/>
                <w:color w:val="000000"/>
                <w:sz w:val="18"/>
                <w:szCs w:val="18"/>
              </w:rPr>
            </w:pPr>
            <w:r>
              <w:rPr>
                <w:rFonts w:cs="Arial"/>
                <w:color w:val="000000"/>
                <w:sz w:val="18"/>
                <w:szCs w:val="18"/>
              </w:rPr>
              <w:t>&gt;</w:t>
            </w:r>
            <w:r w:rsidR="00791F66">
              <w:rPr>
                <w:rFonts w:cs="Arial"/>
                <w:color w:val="000000"/>
                <w:sz w:val="18"/>
                <w:szCs w:val="18"/>
              </w:rPr>
              <w:t xml:space="preserve"> </w:t>
            </w:r>
            <w:r>
              <w:rPr>
                <w:rFonts w:cs="Arial"/>
                <w:color w:val="000000"/>
                <w:sz w:val="18"/>
                <w:szCs w:val="18"/>
              </w:rPr>
              <w:t>25</w:t>
            </w:r>
            <w:r w:rsidR="00791F66">
              <w:rPr>
                <w:rFonts w:cs="Arial"/>
                <w:color w:val="000000"/>
                <w:sz w:val="18"/>
                <w:szCs w:val="18"/>
              </w:rPr>
              <w:t xml:space="preserve"> </w:t>
            </w:r>
            <w:r>
              <w:rPr>
                <w:rFonts w:cs="Arial"/>
                <w:color w:val="000000"/>
                <w:sz w:val="18"/>
                <w:szCs w:val="18"/>
              </w:rPr>
              <w:t>to</w:t>
            </w:r>
            <w:r w:rsidR="00791F66">
              <w:rPr>
                <w:rFonts w:cs="Arial"/>
                <w:color w:val="000000"/>
                <w:sz w:val="18"/>
                <w:szCs w:val="18"/>
              </w:rPr>
              <w:t xml:space="preserve"> </w:t>
            </w:r>
            <w:r w:rsidRPr="004673F4">
              <w:rPr>
                <w:rFonts w:cs="Arial"/>
                <w:color w:val="000000"/>
                <w:sz w:val="18"/>
                <w:szCs w:val="18"/>
              </w:rPr>
              <w:t>≤</w:t>
            </w:r>
            <w:r w:rsidR="00791F66">
              <w:rPr>
                <w:rFonts w:cs="Arial"/>
                <w:color w:val="000000"/>
                <w:sz w:val="18"/>
                <w:szCs w:val="18"/>
              </w:rPr>
              <w:t xml:space="preserve"> </w:t>
            </w:r>
            <w:r>
              <w:rPr>
                <w:rFonts w:cs="Arial"/>
                <w:color w:val="000000"/>
                <w:sz w:val="18"/>
                <w:szCs w:val="18"/>
              </w:rPr>
              <w:t>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1FD05A04" w14:textId="77777777" w:rsidR="00DB7665" w:rsidRDefault="00DB7665" w:rsidP="00DB7665">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171A1E54" w14:textId="77777777" w:rsidR="00DB7665" w:rsidRPr="004673F4" w:rsidRDefault="00DB7665" w:rsidP="00DB7665">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A2BF2" w14:textId="77777777" w:rsidR="00DB7665" w:rsidRPr="004673F4" w:rsidRDefault="00DB7665" w:rsidP="00DB7665">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44BBEF" w14:textId="77777777" w:rsidR="00DB7665" w:rsidRPr="004673F4" w:rsidRDefault="00DB7665" w:rsidP="00DB7665">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44EA6B35" w14:textId="77777777" w:rsidR="00DB7665" w:rsidRDefault="00DB7665" w:rsidP="00DB7665">
            <w:pPr>
              <w:jc w:val="center"/>
              <w:rPr>
                <w:rFonts w:cs="Arial"/>
                <w:color w:val="000000"/>
                <w:sz w:val="18"/>
                <w:szCs w:val="18"/>
              </w:rPr>
            </w:pPr>
            <w:r w:rsidRPr="004F18E1">
              <w:rPr>
                <w:rFonts w:cs="Arial"/>
                <w:color w:val="000000"/>
                <w:sz w:val="18"/>
                <w:szCs w:val="18"/>
              </w:rPr>
              <w:t>0.06803</w:t>
            </w:r>
          </w:p>
        </w:tc>
      </w:tr>
      <w:tr w:rsidR="00DB7665" w:rsidRPr="004673F4" w14:paraId="4DEAEF9F" w14:textId="77777777" w:rsidTr="0090271F">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0AC74C9B" w14:textId="1C0E82F4" w:rsidR="00DB7665" w:rsidRPr="00BA36E6" w:rsidRDefault="00DB7665" w:rsidP="00DB7665">
            <w:pPr>
              <w:jc w:val="center"/>
              <w:rPr>
                <w:rFonts w:cs="Arial"/>
                <w:color w:val="000000"/>
                <w:sz w:val="18"/>
                <w:szCs w:val="18"/>
                <w:vertAlign w:val="superscript"/>
              </w:rPr>
            </w:pPr>
            <w:r>
              <w:rPr>
                <w:rFonts w:cs="Arial"/>
                <w:color w:val="000000"/>
                <w:sz w:val="18"/>
                <w:szCs w:val="18"/>
              </w:rPr>
              <w:t>ENERGY</w:t>
            </w:r>
            <w:r w:rsidR="00791F66">
              <w:rPr>
                <w:rFonts w:cs="Arial"/>
                <w:color w:val="000000"/>
                <w:sz w:val="18"/>
                <w:szCs w:val="18"/>
              </w:rPr>
              <w:t xml:space="preserve"> </w:t>
            </w:r>
            <w:r>
              <w:rPr>
                <w:rFonts w:cs="Arial"/>
                <w:color w:val="000000"/>
                <w:sz w:val="18"/>
                <w:szCs w:val="18"/>
              </w:rPr>
              <w:t>STAR</w:t>
            </w:r>
            <w:r w:rsidR="00791F66">
              <w:rPr>
                <w:rFonts w:cs="Arial"/>
                <w:color w:val="000000"/>
                <w:sz w:val="18"/>
                <w:szCs w:val="18"/>
              </w:rPr>
              <w:t xml:space="preserve"> </w:t>
            </w:r>
            <w:r>
              <w:rPr>
                <w:rFonts w:cs="Arial"/>
                <w:color w:val="000000"/>
                <w:sz w:val="18"/>
                <w:szCs w:val="18"/>
              </w:rPr>
              <w:t>Most</w:t>
            </w:r>
            <w:r w:rsidR="00791F66">
              <w:rPr>
                <w:rFonts w:cs="Arial"/>
                <w:color w:val="000000"/>
                <w:sz w:val="18"/>
                <w:szCs w:val="18"/>
              </w:rPr>
              <w:t xml:space="preserve"> </w:t>
            </w:r>
            <w:r>
              <w:rPr>
                <w:rFonts w:cs="Arial"/>
                <w:color w:val="000000"/>
                <w:sz w:val="18"/>
                <w:szCs w:val="18"/>
              </w:rPr>
              <w:t>Efficient</w:t>
            </w:r>
            <w:r w:rsidR="00791F66">
              <w:rPr>
                <w:rFonts w:cs="Arial"/>
                <w:color w:val="000000"/>
                <w:sz w:val="18"/>
                <w:szCs w:val="18"/>
              </w:rPr>
              <w:t xml:space="preserve"> </w:t>
            </w:r>
            <w:r>
              <w:rPr>
                <w:rFonts w:cs="Arial"/>
                <w:color w:val="000000"/>
                <w:sz w:val="18"/>
                <w:szCs w:val="18"/>
              </w:rPr>
              <w:t>–</w:t>
            </w:r>
            <w:r w:rsidR="00791F66">
              <w:rPr>
                <w:rFonts w:cs="Arial"/>
                <w:color w:val="000000"/>
                <w:sz w:val="18"/>
                <w:szCs w:val="18"/>
              </w:rPr>
              <w:t xml:space="preserve"> </w:t>
            </w:r>
            <w:r>
              <w:rPr>
                <w:rFonts w:cs="Arial"/>
                <w:color w:val="000000"/>
                <w:sz w:val="18"/>
                <w:szCs w:val="18"/>
              </w:rPr>
              <w:t>Whole</w:t>
            </w:r>
            <w:r w:rsidR="00791F66">
              <w:rPr>
                <w:rFonts w:cs="Arial"/>
                <w:color w:val="000000"/>
                <w:sz w:val="18"/>
                <w:szCs w:val="18"/>
              </w:rPr>
              <w:t xml:space="preserve"> </w:t>
            </w:r>
            <w:r>
              <w:rPr>
                <w:rFonts w:cs="Arial"/>
                <w:color w:val="000000"/>
                <w:sz w:val="18"/>
                <w:szCs w:val="18"/>
              </w:rPr>
              <w:t>House</w:t>
            </w:r>
            <w:r w:rsidR="00791F66">
              <w:rPr>
                <w:rFonts w:cs="Arial"/>
                <w:color w:val="000000"/>
                <w:sz w:val="18"/>
                <w:szCs w:val="18"/>
              </w:rPr>
              <w:t xml:space="preserve"> </w:t>
            </w:r>
            <w:r>
              <w:rPr>
                <w:rFonts w:cs="Arial"/>
                <w:color w:val="000000"/>
                <w:sz w:val="18"/>
                <w:szCs w:val="18"/>
              </w:rPr>
              <w:t>with</w:t>
            </w:r>
            <w:r w:rsidR="00791F66">
              <w:rPr>
                <w:rFonts w:cs="Arial"/>
                <w:color w:val="000000"/>
                <w:sz w:val="18"/>
                <w:szCs w:val="18"/>
              </w:rPr>
              <w:t xml:space="preserve"> </w:t>
            </w:r>
            <w:r>
              <w:rPr>
                <w:rFonts w:cs="Arial"/>
                <w:color w:val="000000"/>
                <w:sz w:val="18"/>
                <w:szCs w:val="18"/>
              </w:rPr>
              <w:t>product</w:t>
            </w:r>
            <w:r w:rsidR="00791F66">
              <w:rPr>
                <w:rFonts w:cs="Arial"/>
                <w:color w:val="000000"/>
                <w:sz w:val="18"/>
                <w:szCs w:val="18"/>
              </w:rPr>
              <w:t xml:space="preserve"> </w:t>
            </w:r>
            <w:r>
              <w:rPr>
                <w:rFonts w:cs="Arial"/>
                <w:color w:val="000000"/>
                <w:sz w:val="18"/>
                <w:szCs w:val="18"/>
              </w:rPr>
              <w:t>case</w:t>
            </w:r>
            <w:r w:rsidR="00791F66">
              <w:rPr>
                <w:rFonts w:cs="Arial"/>
                <w:color w:val="000000"/>
                <w:sz w:val="18"/>
                <w:szCs w:val="18"/>
              </w:rPr>
              <w:t xml:space="preserve"> </w:t>
            </w:r>
            <w:r>
              <w:rPr>
                <w:rFonts w:cs="Arial"/>
                <w:color w:val="000000"/>
                <w:sz w:val="18"/>
                <w:szCs w:val="18"/>
              </w:rPr>
              <w:t>volume</w:t>
            </w:r>
            <w:r w:rsidR="00791F66">
              <w:rPr>
                <w:rFonts w:cs="Arial"/>
                <w:color w:val="000000"/>
                <w:sz w:val="18"/>
                <w:szCs w:val="18"/>
              </w:rPr>
              <w:t xml:space="preserve"> </w:t>
            </w:r>
            <w:r>
              <w:rPr>
                <w:rFonts w:cs="Arial"/>
                <w:color w:val="000000"/>
                <w:sz w:val="18"/>
                <w:szCs w:val="18"/>
              </w:rPr>
              <w:t>≤</w:t>
            </w:r>
            <w:r w:rsidR="00791F66">
              <w:rPr>
                <w:rFonts w:cs="Arial"/>
                <w:color w:val="000000"/>
                <w:sz w:val="18"/>
                <w:szCs w:val="18"/>
              </w:rPr>
              <w:t xml:space="preserve"> </w:t>
            </w:r>
            <w:r>
              <w:rPr>
                <w:rFonts w:cs="Arial"/>
                <w:color w:val="000000"/>
                <w:sz w:val="18"/>
                <w:szCs w:val="18"/>
              </w:rPr>
              <w:t>8</w:t>
            </w:r>
            <w:r w:rsidR="00791F66">
              <w:rPr>
                <w:rFonts w:cs="Arial"/>
                <w:color w:val="000000"/>
                <w:sz w:val="18"/>
                <w:szCs w:val="18"/>
              </w:rPr>
              <w:t xml:space="preserve"> </w:t>
            </w:r>
            <w:r>
              <w:rPr>
                <w:rFonts w:cs="Arial"/>
                <w:color w:val="000000"/>
                <w:sz w:val="18"/>
                <w:szCs w:val="18"/>
              </w:rPr>
              <w:t>ft</w:t>
            </w:r>
            <w:r>
              <w:rPr>
                <w:rFonts w:cs="Arial"/>
                <w:color w:val="000000"/>
                <w:sz w:val="18"/>
                <w:szCs w:val="18"/>
                <w:vertAlign w:val="superscript"/>
              </w:rPr>
              <w:t>3</w:t>
            </w:r>
            <w:r w:rsidR="00791F66">
              <w:rPr>
                <w:rFonts w:cs="Arial"/>
                <w:color w:val="000000"/>
                <w:sz w:val="18"/>
                <w:szCs w:val="18"/>
                <w:vertAlign w:val="superscript"/>
              </w:rPr>
              <w:t xml:space="preserve">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D29A92" w14:textId="094D20FA" w:rsidR="00DB7665" w:rsidRDefault="00DB7665" w:rsidP="00DB7665">
            <w:pPr>
              <w:jc w:val="center"/>
              <w:rPr>
                <w:rFonts w:cs="Arial"/>
                <w:color w:val="000000"/>
                <w:sz w:val="18"/>
                <w:szCs w:val="18"/>
              </w:rPr>
            </w:pPr>
            <w:r>
              <w:rPr>
                <w:rFonts w:cs="Arial"/>
                <w:color w:val="000000"/>
                <w:sz w:val="18"/>
                <w:szCs w:val="18"/>
              </w:rPr>
              <w:t>&lt;</w:t>
            </w:r>
            <w:r w:rsidR="00791F66">
              <w:rPr>
                <w:rFonts w:cs="Arial"/>
                <w:color w:val="000000"/>
                <w:sz w:val="18"/>
                <w:szCs w:val="18"/>
              </w:rPr>
              <w:t xml:space="preserve"> </w:t>
            </w:r>
            <w:r>
              <w:rPr>
                <w:rFonts w:cs="Arial"/>
                <w:color w:val="000000"/>
                <w:sz w:val="18"/>
                <w:szCs w:val="18"/>
              </w:rPr>
              <w:t>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1C8098BA" w14:textId="77777777" w:rsidR="00DB7665" w:rsidRDefault="00DB7665" w:rsidP="00DB7665">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0"/>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0C6FC834" w14:textId="77777777" w:rsidR="00DB7665" w:rsidRPr="004673F4" w:rsidRDefault="00DB7665" w:rsidP="00DB7665">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021F2" w14:textId="77777777" w:rsidR="00DB7665" w:rsidRPr="004673F4" w:rsidRDefault="00DB7665" w:rsidP="00DB7665">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31D72" w14:textId="77777777" w:rsidR="00DB7665" w:rsidRPr="004673F4" w:rsidRDefault="00DB7665" w:rsidP="00DB7665">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88DAB21" w14:textId="77777777" w:rsidR="00DB7665" w:rsidRDefault="00DB7665" w:rsidP="00DB7665">
            <w:pPr>
              <w:jc w:val="center"/>
              <w:rPr>
                <w:rFonts w:cs="Arial"/>
                <w:color w:val="000000"/>
                <w:sz w:val="18"/>
                <w:szCs w:val="18"/>
              </w:rPr>
            </w:pPr>
            <w:r w:rsidRPr="004F18E1">
              <w:rPr>
                <w:rFonts w:cs="Arial"/>
                <w:color w:val="000000"/>
                <w:sz w:val="18"/>
                <w:szCs w:val="18"/>
              </w:rPr>
              <w:t>0.06547</w:t>
            </w:r>
          </w:p>
        </w:tc>
      </w:tr>
    </w:tbl>
    <w:p w14:paraId="48F79069" w14:textId="77777777" w:rsidR="00DB7665" w:rsidRPr="00D970B0" w:rsidRDefault="00DB7665" w:rsidP="00DB7665"/>
    <w:p w14:paraId="5C6BEA54" w14:textId="0D0653EC" w:rsidR="00DB7665" w:rsidRDefault="00DB7665" w:rsidP="00DB7665">
      <w:pPr>
        <w:pStyle w:val="SubStyle"/>
      </w:pPr>
      <w:r>
        <w:t>Evaluation</w:t>
      </w:r>
      <w:r w:rsidR="00791F66">
        <w:t xml:space="preserve"> </w:t>
      </w:r>
      <w:r>
        <w:t>Protocols</w:t>
      </w:r>
    </w:p>
    <w:p w14:paraId="33097EB8" w14:textId="4A10167A" w:rsidR="00DB7665" w:rsidRDefault="00DB7665" w:rsidP="00DB7665">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663B1824" w14:textId="77777777" w:rsidR="00887880" w:rsidRPr="00462C3D" w:rsidRDefault="00887880" w:rsidP="00DB7665">
      <w:pPr>
        <w:pStyle w:val="BodyText"/>
        <w:ind w:right="0"/>
        <w:rPr>
          <w:rFonts w:cs="Arial"/>
        </w:rPr>
      </w:pPr>
    </w:p>
    <w:p w14:paraId="0E4F2965" w14:textId="77777777" w:rsidR="00DB7665" w:rsidRDefault="00DB7665" w:rsidP="00DB7665">
      <w:pPr>
        <w:pStyle w:val="SubStyle"/>
      </w:pPr>
      <w:r>
        <w:t>Sources</w:t>
      </w:r>
    </w:p>
    <w:p w14:paraId="0DF3C549" w14:textId="4AD91019" w:rsidR="00DB7665" w:rsidRDefault="00DB7665" w:rsidP="0043094B">
      <w:pPr>
        <w:pStyle w:val="ListParagraph"/>
        <w:numPr>
          <w:ilvl w:val="0"/>
          <w:numId w:val="33"/>
        </w:numPr>
        <w:spacing w:after="120"/>
        <w:ind w:left="360"/>
        <w:jc w:val="left"/>
      </w:pPr>
      <w:r>
        <w:t>ENERGY</w:t>
      </w:r>
      <w:r w:rsidR="00791F66">
        <w:t xml:space="preserve"> </w:t>
      </w:r>
      <w:r>
        <w:t>STAR</w:t>
      </w:r>
      <w:r w:rsidR="00791F66">
        <w:t xml:space="preserve"> </w:t>
      </w:r>
      <w:r>
        <w:t>Appliance</w:t>
      </w:r>
      <w:r w:rsidR="00791F66">
        <w:t xml:space="preserve"> </w:t>
      </w:r>
      <w:r>
        <w:t>Savings</w:t>
      </w:r>
      <w:r w:rsidR="00791F66">
        <w:t xml:space="preserve"> </w:t>
      </w:r>
      <w:r>
        <w:t>Calculator.</w:t>
      </w:r>
      <w:r w:rsidR="00791F66">
        <w:t xml:space="preserve"> </w:t>
      </w:r>
      <w:r>
        <w:t>Accessedd</w:t>
      </w:r>
      <w:r w:rsidR="00791F66">
        <w:t xml:space="preserve"> </w:t>
      </w:r>
      <w:r>
        <w:t>August,</w:t>
      </w:r>
      <w:r w:rsidR="00791F66">
        <w:t xml:space="preserve"> </w:t>
      </w:r>
      <w:r>
        <w:t>2018.</w:t>
      </w:r>
      <w:r w:rsidR="00791F66">
        <w:t xml:space="preserve">  </w:t>
      </w:r>
      <w:hyperlink r:id="rId237" w:history="1">
        <w:r w:rsidR="00AC022C" w:rsidRPr="00387EF8">
          <w:rPr>
            <w:rStyle w:val="Hyperlink"/>
          </w:rPr>
          <w:t>https://www.energystar.gov/sites/default/files/asset/document/appliance_calculator.xlsx</w:t>
        </w:r>
      </w:hyperlink>
      <w:r w:rsidR="00791F66">
        <w:t xml:space="preserve"> </w:t>
      </w:r>
    </w:p>
    <w:p w14:paraId="5BE440D5" w14:textId="044B754A" w:rsidR="00DB7665" w:rsidRDefault="00DB7665" w:rsidP="0043094B">
      <w:pPr>
        <w:pStyle w:val="ListParagraph"/>
        <w:numPr>
          <w:ilvl w:val="0"/>
          <w:numId w:val="33"/>
        </w:numPr>
        <w:spacing w:after="120"/>
        <w:ind w:left="360"/>
        <w:jc w:val="left"/>
      </w:pPr>
      <w:r>
        <w:t>US</w:t>
      </w:r>
      <w:r w:rsidR="00791F66">
        <w:t xml:space="preserve"> </w:t>
      </w:r>
      <w:r>
        <w:t>Department</w:t>
      </w:r>
      <w:r w:rsidR="00791F66">
        <w:t xml:space="preserve"> </w:t>
      </w:r>
      <w:r>
        <w:t>of</w:t>
      </w:r>
      <w:r w:rsidR="00791F66">
        <w:t xml:space="preserve"> </w:t>
      </w:r>
      <w:r>
        <w:t>ENERGY</w:t>
      </w:r>
      <w:r w:rsidR="00791F66">
        <w:t xml:space="preserve"> </w:t>
      </w:r>
      <w:r>
        <w:t>Website.</w:t>
      </w:r>
      <w:r w:rsidR="00791F66">
        <w:t xml:space="preserve"> </w:t>
      </w:r>
      <w:r>
        <w:t>Appliance</w:t>
      </w:r>
      <w:r w:rsidR="00791F66">
        <w:t xml:space="preserve"> </w:t>
      </w:r>
      <w:r>
        <w:t>and</w:t>
      </w:r>
      <w:r w:rsidR="00791F66">
        <w:t xml:space="preserve"> </w:t>
      </w:r>
      <w:r>
        <w:t>Equipment</w:t>
      </w:r>
      <w:r w:rsidR="00791F66">
        <w:t xml:space="preserve"> </w:t>
      </w:r>
      <w:r>
        <w:t>Standards.</w:t>
      </w:r>
      <w:r w:rsidR="00791F66">
        <w:t xml:space="preserve"> </w:t>
      </w:r>
      <w:r>
        <w:t>Accessed</w:t>
      </w:r>
      <w:r w:rsidR="00791F66">
        <w:t xml:space="preserve"> </w:t>
      </w:r>
      <w:r>
        <w:t>June</w:t>
      </w:r>
      <w:r w:rsidR="00791F66">
        <w:t xml:space="preserve"> </w:t>
      </w:r>
      <w:r>
        <w:t>2014.</w:t>
      </w:r>
      <w:r w:rsidR="00791F66">
        <w:t xml:space="preserve"> </w:t>
      </w:r>
      <w:hyperlink r:id="rId238" w:history="1">
        <w:r w:rsidRPr="008330C8">
          <w:rPr>
            <w:rStyle w:val="Hyperlink"/>
          </w:rPr>
          <w:t>http://www1.eere.energy.gov/buildings/appliance_standards/product.aspx/productid/55</w:t>
        </w:r>
      </w:hyperlink>
    </w:p>
    <w:p w14:paraId="5E9817E0" w14:textId="2BD77A96" w:rsidR="00DB7665" w:rsidRDefault="00DB7665" w:rsidP="0043094B">
      <w:pPr>
        <w:pStyle w:val="ListParagraph"/>
        <w:numPr>
          <w:ilvl w:val="0"/>
          <w:numId w:val="33"/>
        </w:numPr>
        <w:spacing w:after="120"/>
        <w:ind w:left="360"/>
        <w:jc w:val="left"/>
      </w:pPr>
      <w:r w:rsidRPr="00C70957">
        <w:t>ENERGY</w:t>
      </w:r>
      <w:r w:rsidR="00791F66">
        <w:t xml:space="preserve"> </w:t>
      </w:r>
      <w:r w:rsidRPr="00C70957">
        <w:t>STAR</w:t>
      </w:r>
      <w:r w:rsidR="00791F66">
        <w:t xml:space="preserve"> </w:t>
      </w:r>
      <w:r w:rsidRPr="00C70957">
        <w:t>Program</w:t>
      </w:r>
      <w:r w:rsidR="00791F66">
        <w:t xml:space="preserve"> </w:t>
      </w:r>
      <w:r w:rsidRPr="00C70957">
        <w:t>Requirements</w:t>
      </w:r>
      <w:r w:rsidR="00791F66">
        <w:t xml:space="preserve"> </w:t>
      </w:r>
      <w:r w:rsidRPr="00C70957">
        <w:t>Product</w:t>
      </w:r>
      <w:r w:rsidR="00791F66">
        <w:t xml:space="preserve"> </w:t>
      </w:r>
      <w:r w:rsidRPr="00C70957">
        <w:t>Specification</w:t>
      </w:r>
      <w:r w:rsidR="00791F66">
        <w:t xml:space="preserve"> </w:t>
      </w:r>
      <w:r w:rsidRPr="00C70957">
        <w:t>for</w:t>
      </w:r>
      <w:r w:rsidR="00791F66">
        <w:t xml:space="preserve"> </w:t>
      </w:r>
      <w:r w:rsidRPr="00C70957">
        <w:t>Dehumidifiers,</w:t>
      </w:r>
      <w:r w:rsidR="00791F66">
        <w:t xml:space="preserve"> </w:t>
      </w:r>
      <w:r w:rsidRPr="00C70957">
        <w:t>Eligibility</w:t>
      </w:r>
      <w:r w:rsidR="00791F66">
        <w:t xml:space="preserve"> </w:t>
      </w:r>
      <w:r w:rsidRPr="00C70957">
        <w:t>Criteria</w:t>
      </w:r>
      <w:r w:rsidR="00791F66">
        <w:t xml:space="preserve"> </w:t>
      </w:r>
      <w:r w:rsidRPr="00C70957">
        <w:t>Version</w:t>
      </w:r>
      <w:r w:rsidR="00791F66">
        <w:t xml:space="preserve"> </w:t>
      </w:r>
      <w:r>
        <w:t>4</w:t>
      </w:r>
      <w:r w:rsidRPr="00C70957">
        <w:t>.0.</w:t>
      </w:r>
      <w:r w:rsidR="00791F66">
        <w:t xml:space="preserve"> </w:t>
      </w:r>
      <w:r>
        <w:t>Accessed</w:t>
      </w:r>
      <w:r w:rsidR="00791F66">
        <w:t xml:space="preserve"> </w:t>
      </w:r>
      <w:r>
        <w:t>November</w:t>
      </w:r>
      <w:r w:rsidR="00791F66">
        <w:t xml:space="preserve"> </w:t>
      </w:r>
      <w:r>
        <w:t>2,</w:t>
      </w:r>
      <w:r w:rsidR="00791F66">
        <w:t xml:space="preserve"> </w:t>
      </w:r>
      <w:r>
        <w:t>2018.</w:t>
      </w:r>
      <w:r w:rsidR="00791F66">
        <w:t xml:space="preserve"> </w:t>
      </w:r>
      <w:r w:rsidRPr="00FD7815">
        <w:rPr>
          <w:rStyle w:val="Hyperlink"/>
        </w:rPr>
        <w:t>https://www.energystar.gov/products/appliances/dehumidifiers/key_efficiency_criteria</w:t>
      </w:r>
    </w:p>
    <w:p w14:paraId="0BD8C6D1" w14:textId="59877128" w:rsidR="00DB7665" w:rsidRDefault="00DB7665" w:rsidP="0043094B">
      <w:pPr>
        <w:pStyle w:val="ListParagraph"/>
        <w:numPr>
          <w:ilvl w:val="0"/>
          <w:numId w:val="33"/>
        </w:numPr>
        <w:spacing w:after="120"/>
        <w:ind w:left="360"/>
      </w:pPr>
      <w:r>
        <w:t>Dehumidifier</w:t>
      </w:r>
      <w:r w:rsidR="00791F66">
        <w:t xml:space="preserve"> </w:t>
      </w:r>
      <w:r>
        <w:t>Metering</w:t>
      </w:r>
      <w:r w:rsidR="00791F66">
        <w:t xml:space="preserve"> </w:t>
      </w:r>
      <w:r>
        <w:t>in</w:t>
      </w:r>
      <w:r w:rsidR="00791F66">
        <w:t xml:space="preserve"> </w:t>
      </w:r>
      <w:r>
        <w:t>PA</w:t>
      </w:r>
      <w:r w:rsidR="00791F66">
        <w:t xml:space="preserve"> </w:t>
      </w:r>
      <w:r>
        <w:t>and</w:t>
      </w:r>
      <w:r w:rsidR="00791F66">
        <w:t xml:space="preserve"> </w:t>
      </w:r>
      <w:r>
        <w:t>Ohio</w:t>
      </w:r>
      <w:r w:rsidR="00791F66">
        <w:t xml:space="preserve"> </w:t>
      </w:r>
      <w:r>
        <w:t>by</w:t>
      </w:r>
      <w:r w:rsidR="00791F66">
        <w:t xml:space="preserve"> </w:t>
      </w:r>
      <w:r>
        <w:t>ADM</w:t>
      </w:r>
      <w:r w:rsidR="00791F66">
        <w:t xml:space="preserve"> </w:t>
      </w:r>
      <w:r>
        <w:t>from</w:t>
      </w:r>
      <w:r w:rsidR="00791F66">
        <w:t xml:space="preserve"> </w:t>
      </w:r>
      <w:r>
        <w:t>7/17/2013</w:t>
      </w:r>
      <w:r w:rsidR="00791F66">
        <w:t xml:space="preserve"> </w:t>
      </w:r>
      <w:r>
        <w:t>to</w:t>
      </w:r>
      <w:r w:rsidR="00791F66">
        <w:t xml:space="preserve"> </w:t>
      </w:r>
      <w:r>
        <w:t>9/22/2013.</w:t>
      </w:r>
      <w:r w:rsidR="00791F66">
        <w:t xml:space="preserve"> </w:t>
      </w:r>
      <w:r>
        <w:t>31</w:t>
      </w:r>
      <w:r w:rsidR="00791F66">
        <w:t xml:space="preserve"> </w:t>
      </w:r>
      <w:r>
        <w:t>Units</w:t>
      </w:r>
      <w:r w:rsidR="00791F66">
        <w:t xml:space="preserve"> </w:t>
      </w:r>
      <w:r>
        <w:t>metered.</w:t>
      </w:r>
      <w:r w:rsidR="00791F66">
        <w:t xml:space="preserve"> </w:t>
      </w:r>
      <w:r>
        <w:t>Assumes</w:t>
      </w:r>
      <w:r w:rsidR="00791F66">
        <w:t xml:space="preserve"> </w:t>
      </w:r>
      <w:r>
        <w:t>all</w:t>
      </w:r>
      <w:r w:rsidR="00791F66">
        <w:t xml:space="preserve"> </w:t>
      </w:r>
      <w:r>
        <w:t>non-coincident</w:t>
      </w:r>
      <w:r w:rsidR="00791F66">
        <w:t xml:space="preserve"> </w:t>
      </w:r>
      <w:r>
        <w:t>peaks</w:t>
      </w:r>
      <w:r w:rsidR="00791F66">
        <w:t xml:space="preserve"> </w:t>
      </w:r>
      <w:r>
        <w:t>occur</w:t>
      </w:r>
      <w:r w:rsidR="00791F66">
        <w:t xml:space="preserve"> </w:t>
      </w:r>
      <w:r>
        <w:t>within</w:t>
      </w:r>
      <w:r w:rsidR="00791F66">
        <w:t xml:space="preserve"> </w:t>
      </w:r>
      <w:r>
        <w:t>window</w:t>
      </w:r>
      <w:r w:rsidR="00791F66">
        <w:t xml:space="preserve"> </w:t>
      </w:r>
      <w:r>
        <w:t>and</w:t>
      </w:r>
      <w:r w:rsidR="00791F66">
        <w:t xml:space="preserve"> </w:t>
      </w:r>
      <w:r>
        <w:t>that</w:t>
      </w:r>
      <w:r w:rsidR="00791F66">
        <w:t xml:space="preserve"> </w:t>
      </w:r>
      <w:r>
        <w:t>the</w:t>
      </w:r>
      <w:r w:rsidR="00791F66">
        <w:t xml:space="preserve"> </w:t>
      </w:r>
      <w:r>
        <w:t>average</w:t>
      </w:r>
      <w:r w:rsidR="00791F66">
        <w:t xml:space="preserve"> </w:t>
      </w:r>
      <w:r>
        <w:t>load</w:t>
      </w:r>
      <w:r w:rsidR="00791F66">
        <w:t xml:space="preserve"> </w:t>
      </w:r>
      <w:r>
        <w:t>during</w:t>
      </w:r>
      <w:r w:rsidR="00791F66">
        <w:t xml:space="preserve"> </w:t>
      </w:r>
      <w:r>
        <w:t>this</w:t>
      </w:r>
      <w:r w:rsidR="00791F66">
        <w:t xml:space="preserve"> </w:t>
      </w:r>
      <w:r>
        <w:t>window</w:t>
      </w:r>
      <w:r w:rsidR="00791F66">
        <w:t xml:space="preserve"> </w:t>
      </w:r>
      <w:r>
        <w:t>is</w:t>
      </w:r>
      <w:r w:rsidR="00791F66">
        <w:t xml:space="preserve"> </w:t>
      </w:r>
      <w:r>
        <w:t>representative</w:t>
      </w:r>
      <w:r w:rsidR="00791F66">
        <w:t xml:space="preserve"> </w:t>
      </w:r>
      <w:r>
        <w:t>of</w:t>
      </w:r>
      <w:r w:rsidR="00791F66">
        <w:t xml:space="preserve"> </w:t>
      </w:r>
      <w:r>
        <w:t>the</w:t>
      </w:r>
      <w:r w:rsidR="00791F66">
        <w:t xml:space="preserve"> </w:t>
      </w:r>
      <w:r>
        <w:t>June</w:t>
      </w:r>
      <w:r w:rsidR="00791F66">
        <w:t xml:space="preserve"> </w:t>
      </w:r>
      <w:r>
        <w:t>PJM</w:t>
      </w:r>
      <w:r w:rsidR="00791F66">
        <w:t xml:space="preserve"> </w:t>
      </w:r>
      <w:r>
        <w:t>days</w:t>
      </w:r>
      <w:r w:rsidR="00791F66">
        <w:t xml:space="preserve"> </w:t>
      </w:r>
      <w:r>
        <w:t>as</w:t>
      </w:r>
      <w:r w:rsidR="00791F66">
        <w:t xml:space="preserve"> </w:t>
      </w:r>
      <w:r>
        <w:t>well.</w:t>
      </w:r>
    </w:p>
    <w:p w14:paraId="4ADD6C4C" w14:textId="5DDF4211" w:rsidR="00376F4E" w:rsidRDefault="00DB7665" w:rsidP="00376F4E">
      <w:pPr>
        <w:pStyle w:val="ListParagraph"/>
        <w:numPr>
          <w:ilvl w:val="0"/>
          <w:numId w:val="33"/>
        </w:numPr>
        <w:spacing w:after="120"/>
        <w:ind w:left="360"/>
        <w:jc w:val="left"/>
      </w:pPr>
      <w:r>
        <w:t>ENERGY</w:t>
      </w:r>
      <w:r w:rsidR="00791F66">
        <w:t xml:space="preserve"> </w:t>
      </w:r>
      <w:r>
        <w:t>STAR</w:t>
      </w:r>
      <w:r w:rsidR="00791F66">
        <w:t xml:space="preserve"> </w:t>
      </w:r>
      <w:r>
        <w:t>Most</w:t>
      </w:r>
      <w:r w:rsidR="00791F66">
        <w:t xml:space="preserve"> </w:t>
      </w:r>
      <w:r>
        <w:t>Efficient</w:t>
      </w:r>
      <w:r w:rsidR="00791F66">
        <w:t xml:space="preserve"> </w:t>
      </w:r>
      <w:r>
        <w:t>2018</w:t>
      </w:r>
      <w:r w:rsidR="00791F66">
        <w:t xml:space="preserve"> </w:t>
      </w:r>
      <w:r>
        <w:t>Recognition</w:t>
      </w:r>
      <w:r w:rsidR="00791F66">
        <w:t xml:space="preserve"> </w:t>
      </w:r>
      <w:r>
        <w:t>Criteria:</w:t>
      </w:r>
      <w:r w:rsidR="00791F66">
        <w:t xml:space="preserve"> </w:t>
      </w:r>
      <w:r>
        <w:t>Dehumidifiers.</w:t>
      </w:r>
      <w:r w:rsidR="00791F66">
        <w:t xml:space="preserve"> </w:t>
      </w:r>
      <w:r>
        <w:t>Accessed</w:t>
      </w:r>
      <w:r w:rsidR="00791F66">
        <w:t xml:space="preserve"> </w:t>
      </w:r>
      <w:r>
        <w:t>November</w:t>
      </w:r>
      <w:r w:rsidR="00791F66">
        <w:t xml:space="preserve"> </w:t>
      </w:r>
      <w:r>
        <w:t>2,</w:t>
      </w:r>
      <w:r w:rsidR="00791F66">
        <w:t xml:space="preserve"> </w:t>
      </w:r>
      <w:r>
        <w:t>2018.</w:t>
      </w:r>
      <w:r w:rsidR="00791F66">
        <w:t xml:space="preserve"> </w:t>
      </w:r>
      <w:hyperlink r:id="rId239" w:history="1">
        <w:r w:rsidRPr="00A13C04">
          <w:rPr>
            <w:rStyle w:val="Hyperlink"/>
          </w:rPr>
          <w:t>https://www.energystar.gov/ia/partners/downloads/most_efficient/2018/Dehumidifiers%20ENERGY%20STAR%20Most%20Efficient%202018%20Final%20Criteria.pdf?cddb-3642</w:t>
        </w:r>
      </w:hyperlink>
    </w:p>
    <w:p w14:paraId="79FB944B" w14:textId="58F66A21" w:rsidR="00887880" w:rsidRPr="00376F4E" w:rsidRDefault="00DB7665" w:rsidP="00376F4E">
      <w:pPr>
        <w:pStyle w:val="ListParagraph"/>
        <w:numPr>
          <w:ilvl w:val="0"/>
          <w:numId w:val="33"/>
        </w:numPr>
        <w:spacing w:after="120"/>
        <w:ind w:left="360"/>
        <w:jc w:val="left"/>
        <w:rPr>
          <w:rStyle w:val="Hyperlink"/>
          <w:rFonts w:eastAsiaTheme="minorHAnsi"/>
          <w:color w:val="auto"/>
          <w:u w:val="none"/>
        </w:rPr>
      </w:pPr>
      <w:r>
        <w:t>ENERGY</w:t>
      </w:r>
      <w:r w:rsidR="00791F66">
        <w:t xml:space="preserve"> </w:t>
      </w:r>
      <w:r>
        <w:t>STAR</w:t>
      </w:r>
      <w:r w:rsidR="00791F66">
        <w:t xml:space="preserve"> </w:t>
      </w:r>
      <w:r>
        <w:t>Most</w:t>
      </w:r>
      <w:r w:rsidR="00791F66">
        <w:t xml:space="preserve"> </w:t>
      </w:r>
      <w:r>
        <w:t>Efficient</w:t>
      </w:r>
      <w:r w:rsidR="00791F66">
        <w:t xml:space="preserve"> </w:t>
      </w:r>
      <w:r>
        <w:t>2019</w:t>
      </w:r>
      <w:r w:rsidR="00791F66">
        <w:t xml:space="preserve"> </w:t>
      </w:r>
      <w:r>
        <w:t>memo.</w:t>
      </w:r>
      <w:r w:rsidR="00791F66">
        <w:t xml:space="preserve"> </w:t>
      </w:r>
      <w:r>
        <w:t>Accessed</w:t>
      </w:r>
      <w:r w:rsidR="00791F66">
        <w:t xml:space="preserve"> </w:t>
      </w:r>
      <w:r>
        <w:t>November</w:t>
      </w:r>
      <w:r w:rsidR="00791F66">
        <w:t xml:space="preserve"> </w:t>
      </w:r>
      <w:r>
        <w:t>2,</w:t>
      </w:r>
      <w:r w:rsidR="00791F66">
        <w:t xml:space="preserve"> </w:t>
      </w:r>
      <w:r>
        <w:t>2018.</w:t>
      </w:r>
      <w:r w:rsidR="00791F66">
        <w:t xml:space="preserve"> </w:t>
      </w:r>
      <w:hyperlink r:id="rId240" w:history="1">
        <w:r w:rsidRPr="00A13C04">
          <w:rPr>
            <w:rStyle w:val="Hyperlink"/>
          </w:rPr>
          <w:t>https://www.energystar.gov/sites/default/files/ENERGY%20STAR%20Most%20Efficient%202019%20Memo_0.pdf</w:t>
        </w:r>
      </w:hyperlink>
    </w:p>
    <w:p w14:paraId="34731931" w14:textId="77777777" w:rsidR="00376F4E" w:rsidRPr="00376F4E" w:rsidRDefault="00376F4E" w:rsidP="00376F4E">
      <w:pPr>
        <w:pStyle w:val="ListParagraph"/>
        <w:numPr>
          <w:ilvl w:val="0"/>
          <w:numId w:val="33"/>
        </w:numPr>
        <w:overflowPunct/>
        <w:autoSpaceDE/>
        <w:autoSpaceDN/>
        <w:adjustRightInd/>
        <w:jc w:val="left"/>
        <w:textAlignment w:val="auto"/>
        <w:rPr>
          <w:rFonts w:eastAsiaTheme="minorHAnsi" w:cs="Arial"/>
        </w:rPr>
        <w:sectPr w:rsidR="00376F4E" w:rsidRPr="00376F4E" w:rsidSect="00495E10">
          <w:footerReference w:type="first" r:id="rId241"/>
          <w:pgSz w:w="12240" w:h="15840"/>
          <w:pgMar w:top="1440" w:right="1800" w:bottom="1440" w:left="1800" w:header="720" w:footer="501" w:gutter="0"/>
          <w:cols w:space="720"/>
        </w:sectPr>
      </w:pPr>
      <w:bookmarkStart w:id="622" w:name="_Toc530141630"/>
    </w:p>
    <w:p w14:paraId="4374FD8D" w14:textId="02C986F1" w:rsidR="00DB7665" w:rsidRDefault="00DB7665" w:rsidP="00241FA2">
      <w:pPr>
        <w:pStyle w:val="Heading3"/>
      </w:pPr>
      <w:bookmarkStart w:id="623" w:name="_Toc1050949"/>
      <w:r>
        <w:t>Dehumidifier</w:t>
      </w:r>
      <w:r w:rsidR="00791F66">
        <w:t xml:space="preserve"> </w:t>
      </w:r>
      <w:r>
        <w:t>Retirement</w:t>
      </w:r>
      <w:bookmarkEnd w:id="622"/>
      <w:bookmarkEnd w:id="62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DB7665" w:rsidRPr="001D6512" w14:paraId="06F477C3" w14:textId="77777777" w:rsidTr="00752DA8">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0F61358" w14:textId="2CB30453" w:rsidR="00DB7665" w:rsidRPr="00865117" w:rsidRDefault="00DB7665" w:rsidP="00DB7665">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B50D47D" w14:textId="6DEEC631" w:rsidR="00DB7665" w:rsidRPr="001D6512" w:rsidRDefault="00DB7665" w:rsidP="00DB7665">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DB7665" w:rsidRPr="001D6512" w14:paraId="1E2E2F5E" w14:textId="77777777" w:rsidTr="00752DA8">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BA317BA" w14:textId="45AA6E41"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AD23AFF" w14:textId="77777777" w:rsidR="00DB7665" w:rsidRPr="001D6512" w:rsidRDefault="00DB7665" w:rsidP="00DB7665">
            <w:pPr>
              <w:pStyle w:val="TableCell"/>
              <w:spacing w:before="60" w:after="60"/>
              <w:jc w:val="center"/>
              <w:rPr>
                <w:color w:val="000000"/>
              </w:rPr>
            </w:pPr>
            <w:r>
              <w:rPr>
                <w:color w:val="000000"/>
              </w:rPr>
              <w:t>Dehumidifier</w:t>
            </w:r>
          </w:p>
        </w:tc>
      </w:tr>
      <w:tr w:rsidR="00DB7665" w:rsidRPr="001D6512" w14:paraId="760F621F" w14:textId="77777777" w:rsidTr="00752DA8">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3B4514" w14:textId="670DD26E" w:rsidR="00DB7665" w:rsidRPr="00865117" w:rsidRDefault="00DB7665" w:rsidP="00DB7665">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5FB1D" w14:textId="1BC2883C" w:rsidR="00DB7665" w:rsidRPr="007F77E1" w:rsidRDefault="00DB7665" w:rsidP="00DB7665">
            <w:pPr>
              <w:pStyle w:val="TableCell"/>
              <w:spacing w:before="60" w:after="60"/>
              <w:jc w:val="center"/>
              <w:rPr>
                <w:color w:val="000000"/>
                <w:vertAlign w:val="superscript"/>
              </w:rPr>
            </w:pPr>
            <w:r>
              <w:rPr>
                <w:color w:val="000000"/>
              </w:rPr>
              <w:t>4</w:t>
            </w:r>
            <w:r w:rsidR="00791F66">
              <w:rPr>
                <w:color w:val="000000"/>
              </w:rPr>
              <w:t xml:space="preserve"> </w:t>
            </w:r>
            <w:r>
              <w:rPr>
                <w:color w:val="000000"/>
              </w:rPr>
              <w:t>years</w:t>
            </w:r>
            <w:r w:rsidRPr="563C6F9E">
              <w:rPr>
                <w:rStyle w:val="FootnoteReference"/>
                <w:sz w:val="20"/>
              </w:rPr>
              <w:footnoteReference w:id="61"/>
            </w:r>
          </w:p>
        </w:tc>
      </w:tr>
      <w:tr w:rsidR="00DB7665" w:rsidRPr="001D6512" w14:paraId="0BA84482" w14:textId="77777777" w:rsidTr="00752DA8">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343041" w14:textId="77777777" w:rsidR="00DB7665" w:rsidRPr="00865117" w:rsidRDefault="00DB7665" w:rsidP="00DB7665">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2C0428" w14:textId="0BD96A50" w:rsidR="00DB7665" w:rsidRDefault="00DB7665" w:rsidP="00DB7665">
            <w:pPr>
              <w:pStyle w:val="TableCell"/>
              <w:spacing w:before="60" w:after="60"/>
              <w:jc w:val="center"/>
              <w:rPr>
                <w:color w:val="000000"/>
              </w:rPr>
            </w:pPr>
            <w:r>
              <w:rPr>
                <w:color w:val="000000"/>
              </w:rPr>
              <w:t>Early</w:t>
            </w:r>
            <w:r w:rsidR="00791F66">
              <w:rPr>
                <w:color w:val="000000"/>
              </w:rPr>
              <w:t xml:space="preserve"> </w:t>
            </w:r>
            <w:r>
              <w:rPr>
                <w:color w:val="000000"/>
              </w:rPr>
              <w:t>Retirement</w:t>
            </w:r>
          </w:p>
        </w:tc>
      </w:tr>
    </w:tbl>
    <w:p w14:paraId="5158D7C3" w14:textId="77777777" w:rsidR="00DB7665" w:rsidRDefault="00DB7665" w:rsidP="00DB7665">
      <w:pPr>
        <w:pStyle w:val="NoSpacing"/>
        <w:spacing w:after="0"/>
        <w:rPr>
          <w:rFonts w:cs="Arial"/>
          <w:szCs w:val="20"/>
        </w:rPr>
      </w:pPr>
    </w:p>
    <w:p w14:paraId="585A37F1" w14:textId="2AF3CD88" w:rsidR="00DB7665" w:rsidRDefault="00DB7665" w:rsidP="00DB7665">
      <w:pPr>
        <w:pStyle w:val="NoSpacing"/>
        <w:rPr>
          <w:rFonts w:eastAsia="Arial" w:cs="Arial"/>
        </w:rPr>
      </w:pPr>
      <w:r w:rsidRPr="563C6F9E">
        <w:t>This</w:t>
      </w:r>
      <w:r w:rsidR="00791F66">
        <w:t xml:space="preserve"> </w:t>
      </w:r>
      <w:r w:rsidRPr="563C6F9E">
        <w:t>measure</w:t>
      </w:r>
      <w:r w:rsidR="00791F66">
        <w:t xml:space="preserve"> </w:t>
      </w:r>
      <w:r w:rsidRPr="563C6F9E">
        <w:t>is</w:t>
      </w:r>
      <w:r w:rsidR="00791F66">
        <w:t xml:space="preserve"> </w:t>
      </w:r>
      <w:r w:rsidRPr="563C6F9E">
        <w:t>defined</w:t>
      </w:r>
      <w:r w:rsidR="00791F66">
        <w:t xml:space="preserve"> </w:t>
      </w:r>
      <w:r w:rsidRPr="563C6F9E">
        <w:t>as</w:t>
      </w:r>
      <w:r w:rsidR="00791F66">
        <w:t xml:space="preserve"> </w:t>
      </w:r>
      <w:r w:rsidRPr="563C6F9E">
        <w:t>retirement</w:t>
      </w:r>
      <w:r w:rsidR="00791F66">
        <w:t xml:space="preserve"> </w:t>
      </w:r>
      <w:r w:rsidRPr="563C6F9E">
        <w:t>and</w:t>
      </w:r>
      <w:r w:rsidR="00791F66">
        <w:t xml:space="preserve"> </w:t>
      </w:r>
      <w:r w:rsidRPr="563C6F9E">
        <w:t>recycling</w:t>
      </w:r>
      <w:r w:rsidR="00791F66">
        <w:t xml:space="preserve"> </w:t>
      </w:r>
      <w:r w:rsidRPr="563C6F9E">
        <w:rPr>
          <w:u w:val="single"/>
        </w:rPr>
        <w:t>without</w:t>
      </w:r>
      <w:r w:rsidR="00791F66">
        <w:rPr>
          <w:u w:val="single"/>
        </w:rPr>
        <w:t xml:space="preserve"> </w:t>
      </w:r>
      <w:r w:rsidRPr="563C6F9E">
        <w:rPr>
          <w:u w:val="single"/>
        </w:rPr>
        <w:t>direct</w:t>
      </w:r>
      <w:r w:rsidR="00791F66">
        <w:rPr>
          <w:u w:val="single"/>
        </w:rPr>
        <w:t xml:space="preserve"> </w:t>
      </w:r>
      <w:r w:rsidRPr="563C6F9E">
        <w:rPr>
          <w:u w:val="single"/>
        </w:rPr>
        <w:t>EDC</w:t>
      </w:r>
      <w:r w:rsidR="00791F66">
        <w:rPr>
          <w:u w:val="single"/>
        </w:rPr>
        <w:t xml:space="preserve"> </w:t>
      </w:r>
      <w:r w:rsidRPr="563C6F9E">
        <w:rPr>
          <w:u w:val="single"/>
        </w:rPr>
        <w:t>replacement</w:t>
      </w:r>
      <w:r w:rsidR="00791F66">
        <w:t xml:space="preserve"> </w:t>
      </w:r>
      <w:r w:rsidRPr="563C6F9E">
        <w:t>of</w:t>
      </w:r>
      <w:r w:rsidR="00791F66">
        <w:t xml:space="preserve"> </w:t>
      </w:r>
      <w:r w:rsidRPr="563C6F9E">
        <w:t>an</w:t>
      </w:r>
      <w:r w:rsidR="00791F66">
        <w:t xml:space="preserve"> </w:t>
      </w:r>
      <w:r w:rsidRPr="563C6F9E">
        <w:rPr>
          <w:i/>
          <w:iCs/>
        </w:rPr>
        <w:t>operable</w:t>
      </w:r>
      <w:r w:rsidR="00791F66">
        <w:t xml:space="preserve"> </w:t>
      </w:r>
      <w:r w:rsidRPr="563C6F9E">
        <w:t>but</w:t>
      </w:r>
      <w:r w:rsidR="00791F66">
        <w:t xml:space="preserve"> </w:t>
      </w:r>
      <w:r w:rsidRPr="563C6F9E">
        <w:t>older</w:t>
      </w:r>
      <w:r w:rsidR="00791F66">
        <w:t xml:space="preserve"> </w:t>
      </w:r>
      <w:r w:rsidRPr="563C6F9E">
        <w:t>and</w:t>
      </w:r>
      <w:r w:rsidR="00791F66">
        <w:t xml:space="preserve"> </w:t>
      </w:r>
      <w:r w:rsidRPr="563C6F9E">
        <w:t>inefficient</w:t>
      </w:r>
      <w:r w:rsidR="00791F66">
        <w:t xml:space="preserve"> </w:t>
      </w:r>
      <w:r w:rsidRPr="563C6F9E">
        <w:t>room</w:t>
      </w:r>
      <w:r w:rsidR="00791F66">
        <w:t xml:space="preserve"> </w:t>
      </w:r>
      <w:r w:rsidRPr="563C6F9E">
        <w:t>dehumidifier</w:t>
      </w:r>
      <w:r w:rsidR="00791F66">
        <w:t xml:space="preserve"> </w:t>
      </w:r>
      <w:r w:rsidRPr="563C6F9E">
        <w:t>unit</w:t>
      </w:r>
      <w:r w:rsidR="00791F66">
        <w:t xml:space="preserve"> </w:t>
      </w:r>
      <w:r w:rsidRPr="563C6F9E">
        <w:t>that</w:t>
      </w:r>
      <w:r w:rsidR="00791F66">
        <w:t xml:space="preserve"> </w:t>
      </w:r>
      <w:r w:rsidRPr="563C6F9E">
        <w:t>would</w:t>
      </w:r>
      <w:r w:rsidR="00791F66">
        <w:t xml:space="preserve"> </w:t>
      </w:r>
      <w:r w:rsidRPr="563C6F9E">
        <w:t>not</w:t>
      </w:r>
      <w:r w:rsidR="00791F66">
        <w:t xml:space="preserve"> </w:t>
      </w:r>
      <w:r w:rsidRPr="563C6F9E">
        <w:t>have</w:t>
      </w:r>
      <w:r w:rsidR="00791F66">
        <w:t xml:space="preserve"> </w:t>
      </w:r>
      <w:r w:rsidRPr="563C6F9E">
        <w:t>otherwise</w:t>
      </w:r>
      <w:r w:rsidR="00791F66">
        <w:t xml:space="preserve"> </w:t>
      </w:r>
      <w:r w:rsidRPr="563C6F9E">
        <w:t>been</w:t>
      </w:r>
      <w:r w:rsidR="00791F66">
        <w:t xml:space="preserve"> </w:t>
      </w:r>
      <w:r w:rsidRPr="563C6F9E">
        <w:t>recycled.</w:t>
      </w:r>
      <w:r w:rsidR="00791F66">
        <w:t xml:space="preserve"> </w:t>
      </w:r>
      <w:r w:rsidRPr="563C6F9E">
        <w:t>The</w:t>
      </w:r>
      <w:r w:rsidR="00791F66">
        <w:t xml:space="preserve"> </w:t>
      </w:r>
      <w:r w:rsidRPr="563C6F9E">
        <w:t>assumption</w:t>
      </w:r>
      <w:r w:rsidR="00791F66">
        <w:t xml:space="preserve"> </w:t>
      </w:r>
      <w:r w:rsidRPr="563C6F9E">
        <w:t>is</w:t>
      </w:r>
      <w:r w:rsidR="00791F66">
        <w:t xml:space="preserve"> </w:t>
      </w:r>
      <w:r w:rsidRPr="563C6F9E">
        <w:t>that</w:t>
      </w:r>
      <w:r w:rsidR="00791F66">
        <w:t xml:space="preserve"> </w:t>
      </w:r>
      <w:r w:rsidRPr="563C6F9E">
        <w:t>these</w:t>
      </w:r>
      <w:r w:rsidR="00791F66">
        <w:t xml:space="preserve"> </w:t>
      </w:r>
      <w:r w:rsidRPr="563C6F9E">
        <w:t>units</w:t>
      </w:r>
      <w:r w:rsidR="00791F66">
        <w:t xml:space="preserve"> </w:t>
      </w:r>
      <w:r w:rsidRPr="563C6F9E">
        <w:t>will</w:t>
      </w:r>
      <w:r w:rsidR="00791F66">
        <w:t xml:space="preserve"> </w:t>
      </w:r>
      <w:r w:rsidRPr="563C6F9E">
        <w:t>be</w:t>
      </w:r>
      <w:r w:rsidR="00791F66">
        <w:t xml:space="preserve"> </w:t>
      </w:r>
      <w:r w:rsidRPr="563C6F9E">
        <w:t>permanently</w:t>
      </w:r>
      <w:r w:rsidR="00791F66">
        <w:t xml:space="preserve"> </w:t>
      </w:r>
      <w:r w:rsidRPr="563C6F9E">
        <w:t>removed</w:t>
      </w:r>
      <w:r w:rsidR="00791F66">
        <w:t xml:space="preserve"> </w:t>
      </w:r>
      <w:r w:rsidRPr="563C6F9E">
        <w:t>from</w:t>
      </w:r>
      <w:r w:rsidR="00791F66">
        <w:t xml:space="preserve"> </w:t>
      </w:r>
      <w:r w:rsidRPr="563C6F9E">
        <w:t>the</w:t>
      </w:r>
      <w:r w:rsidR="00791F66">
        <w:t xml:space="preserve"> </w:t>
      </w:r>
      <w:r w:rsidRPr="563C6F9E">
        <w:t>grid</w:t>
      </w:r>
      <w:r w:rsidR="00791F66">
        <w:t xml:space="preserve"> </w:t>
      </w:r>
      <w:r w:rsidRPr="563C6F9E">
        <w:t>rather</w:t>
      </w:r>
      <w:r w:rsidR="00791F66">
        <w:t xml:space="preserve"> </w:t>
      </w:r>
      <w:r w:rsidRPr="563C6F9E">
        <w:t>than</w:t>
      </w:r>
      <w:r w:rsidR="00791F66">
        <w:t xml:space="preserve"> </w:t>
      </w:r>
      <w:r w:rsidRPr="563C6F9E">
        <w:t>handed</w:t>
      </w:r>
      <w:r w:rsidR="00791F66">
        <w:t xml:space="preserve"> </w:t>
      </w:r>
      <w:r w:rsidRPr="563C6F9E">
        <w:t>down</w:t>
      </w:r>
      <w:r w:rsidR="00791F66">
        <w:t xml:space="preserve"> </w:t>
      </w:r>
      <w:r w:rsidRPr="563C6F9E">
        <w:t>or</w:t>
      </w:r>
      <w:r w:rsidR="00791F66">
        <w:t xml:space="preserve"> </w:t>
      </w:r>
      <w:r w:rsidRPr="563C6F9E">
        <w:t>sold</w:t>
      </w:r>
      <w:r w:rsidR="00791F66">
        <w:t xml:space="preserve"> </w:t>
      </w:r>
      <w:r w:rsidRPr="563C6F9E">
        <w:t>for</w:t>
      </w:r>
      <w:r w:rsidR="00791F66">
        <w:t xml:space="preserve"> </w:t>
      </w:r>
      <w:r w:rsidRPr="563C6F9E">
        <w:t>use</w:t>
      </w:r>
      <w:r w:rsidR="00791F66">
        <w:t xml:space="preserve"> </w:t>
      </w:r>
      <w:r w:rsidRPr="563C6F9E">
        <w:t>in</w:t>
      </w:r>
      <w:r w:rsidR="00791F66">
        <w:t xml:space="preserve"> </w:t>
      </w:r>
      <w:r w:rsidRPr="563C6F9E">
        <w:t>another</w:t>
      </w:r>
      <w:r w:rsidR="00791F66">
        <w:t xml:space="preserve"> </w:t>
      </w:r>
      <w:r w:rsidRPr="563C6F9E">
        <w:t>location</w:t>
      </w:r>
      <w:r w:rsidR="00791F66">
        <w:t xml:space="preserve"> </w:t>
      </w:r>
      <w:r w:rsidRPr="563C6F9E">
        <w:t>by</w:t>
      </w:r>
      <w:r w:rsidR="00791F66">
        <w:t xml:space="preserve"> </w:t>
      </w:r>
      <w:r w:rsidRPr="563C6F9E">
        <w:t>another</w:t>
      </w:r>
      <w:r w:rsidR="00791F66">
        <w:t xml:space="preserve"> </w:t>
      </w:r>
      <w:r w:rsidRPr="563C6F9E">
        <w:t>EDC</w:t>
      </w:r>
      <w:r w:rsidR="00791F66">
        <w:t xml:space="preserve"> </w:t>
      </w:r>
      <w:r w:rsidRPr="563C6F9E">
        <w:t>customer,</w:t>
      </w:r>
      <w:r w:rsidR="00791F66">
        <w:t xml:space="preserve"> </w:t>
      </w:r>
      <w:r w:rsidRPr="563C6F9E">
        <w:t>and</w:t>
      </w:r>
      <w:r w:rsidR="00791F66">
        <w:t xml:space="preserve"> </w:t>
      </w:r>
      <w:r w:rsidRPr="563C6F9E">
        <w:t>furthermore</w:t>
      </w:r>
      <w:r w:rsidR="00791F66">
        <w:t xml:space="preserve"> </w:t>
      </w:r>
      <w:r w:rsidRPr="563C6F9E">
        <w:t>that</w:t>
      </w:r>
      <w:r w:rsidR="00791F66">
        <w:t xml:space="preserve"> </w:t>
      </w:r>
      <w:r w:rsidRPr="563C6F9E">
        <w:t>they</w:t>
      </w:r>
      <w:r w:rsidR="00791F66">
        <w:t xml:space="preserve"> </w:t>
      </w:r>
      <w:r w:rsidRPr="563C6F9E">
        <w:t>would</w:t>
      </w:r>
      <w:r w:rsidR="00791F66">
        <w:t xml:space="preserve"> </w:t>
      </w:r>
      <w:r w:rsidRPr="563C6F9E">
        <w:t>not</w:t>
      </w:r>
      <w:r w:rsidR="00791F66">
        <w:t xml:space="preserve"> </w:t>
      </w:r>
      <w:r w:rsidRPr="563C6F9E">
        <w:t>have</w:t>
      </w:r>
      <w:r w:rsidR="00791F66">
        <w:t xml:space="preserve"> </w:t>
      </w:r>
      <w:r w:rsidRPr="563C6F9E">
        <w:t>been</w:t>
      </w:r>
      <w:r w:rsidR="00791F66">
        <w:t xml:space="preserve"> </w:t>
      </w:r>
      <w:r w:rsidRPr="563C6F9E">
        <w:t>recycled</w:t>
      </w:r>
      <w:r w:rsidR="00791F66">
        <w:t xml:space="preserve"> </w:t>
      </w:r>
      <w:r w:rsidRPr="563C6F9E">
        <w:t>without</w:t>
      </w:r>
      <w:r w:rsidR="00791F66">
        <w:t xml:space="preserve"> </w:t>
      </w:r>
      <w:r w:rsidRPr="563C6F9E">
        <w:t>this</w:t>
      </w:r>
      <w:r w:rsidR="00791F66">
        <w:t xml:space="preserve"> </w:t>
      </w:r>
      <w:r w:rsidRPr="563C6F9E">
        <w:t>program.</w:t>
      </w:r>
      <w:r w:rsidR="00791F66">
        <w:t xml:space="preserve"> </w:t>
      </w:r>
      <w:r w:rsidRPr="563C6F9E">
        <w:t>This</w:t>
      </w:r>
      <w:r w:rsidR="00791F66">
        <w:t xml:space="preserve"> </w:t>
      </w:r>
      <w:r w:rsidRPr="563C6F9E">
        <w:t>measure</w:t>
      </w:r>
      <w:r w:rsidR="00791F66">
        <w:t xml:space="preserve"> </w:t>
      </w:r>
      <w:r w:rsidRPr="563C6F9E">
        <w:t>is</w:t>
      </w:r>
      <w:r w:rsidR="00791F66">
        <w:t xml:space="preserve"> </w:t>
      </w:r>
      <w:r w:rsidRPr="563C6F9E">
        <w:t>quite</w:t>
      </w:r>
      <w:r w:rsidR="00791F66">
        <w:t xml:space="preserve"> </w:t>
      </w:r>
      <w:r w:rsidRPr="563C6F9E">
        <w:t>different</w:t>
      </w:r>
      <w:r w:rsidR="00791F66">
        <w:t xml:space="preserve"> </w:t>
      </w:r>
      <w:r w:rsidRPr="563C6F9E">
        <w:t>from</w:t>
      </w:r>
      <w:r w:rsidR="00791F66">
        <w:t xml:space="preserve"> </w:t>
      </w:r>
      <w:r w:rsidRPr="563C6F9E">
        <w:t>other</w:t>
      </w:r>
      <w:r w:rsidR="00791F66">
        <w:t xml:space="preserve"> </w:t>
      </w:r>
      <w:r w:rsidRPr="563C6F9E">
        <w:t>energy-efficiency</w:t>
      </w:r>
      <w:r w:rsidR="00791F66">
        <w:t xml:space="preserve"> </w:t>
      </w:r>
      <w:r w:rsidRPr="563C6F9E">
        <w:t>measures</w:t>
      </w:r>
      <w:r w:rsidR="00791F66">
        <w:t xml:space="preserve"> </w:t>
      </w:r>
      <w:r w:rsidRPr="563C6F9E">
        <w:t>in</w:t>
      </w:r>
      <w:r w:rsidR="00791F66">
        <w:t xml:space="preserve"> </w:t>
      </w:r>
      <w:r w:rsidRPr="563C6F9E">
        <w:t>that</w:t>
      </w:r>
      <w:r w:rsidR="00791F66">
        <w:t xml:space="preserve"> </w:t>
      </w:r>
      <w:r w:rsidRPr="563C6F9E">
        <w:t>the</w:t>
      </w:r>
      <w:r w:rsidR="00791F66">
        <w:t xml:space="preserve"> </w:t>
      </w:r>
      <w:r w:rsidRPr="563C6F9E">
        <w:t>energy/demand</w:t>
      </w:r>
      <w:r w:rsidR="00791F66">
        <w:t xml:space="preserve"> </w:t>
      </w:r>
      <w:r w:rsidRPr="563C6F9E">
        <w:t>savings</w:t>
      </w:r>
      <w:r w:rsidR="00791F66">
        <w:t xml:space="preserve"> </w:t>
      </w:r>
      <w:r w:rsidRPr="563C6F9E">
        <w:t>is</w:t>
      </w:r>
      <w:r w:rsidR="00791F66">
        <w:t xml:space="preserve"> </w:t>
      </w:r>
      <w:r w:rsidRPr="563C6F9E">
        <w:t>not</w:t>
      </w:r>
      <w:r w:rsidR="00791F66">
        <w:t xml:space="preserve"> </w:t>
      </w:r>
      <w:r w:rsidRPr="563C6F9E">
        <w:t>the</w:t>
      </w:r>
      <w:r w:rsidR="00791F66">
        <w:t xml:space="preserve"> </w:t>
      </w:r>
      <w:r w:rsidRPr="563C6F9E">
        <w:t>difference</w:t>
      </w:r>
      <w:r w:rsidR="00791F66">
        <w:t xml:space="preserve"> </w:t>
      </w:r>
      <w:r w:rsidRPr="563C6F9E">
        <w:t>between</w:t>
      </w:r>
      <w:r w:rsidR="00791F66">
        <w:t xml:space="preserve"> </w:t>
      </w:r>
      <w:r w:rsidRPr="563C6F9E">
        <w:t>a</w:t>
      </w:r>
      <w:r w:rsidR="00791F66">
        <w:t xml:space="preserve"> </w:t>
      </w:r>
      <w:r w:rsidRPr="563C6F9E">
        <w:t>pre-</w:t>
      </w:r>
      <w:r w:rsidR="00791F66">
        <w:t xml:space="preserve"> </w:t>
      </w:r>
      <w:r w:rsidRPr="563C6F9E">
        <w:t>and</w:t>
      </w:r>
      <w:r w:rsidR="00791F66">
        <w:t xml:space="preserve"> </w:t>
      </w:r>
      <w:r w:rsidRPr="563C6F9E">
        <w:t>post-</w:t>
      </w:r>
      <w:r w:rsidR="00791F66">
        <w:t xml:space="preserve"> </w:t>
      </w:r>
      <w:r w:rsidRPr="563C6F9E">
        <w:t>configuration,</w:t>
      </w:r>
      <w:r w:rsidR="00791F66">
        <w:t xml:space="preserve"> </w:t>
      </w:r>
      <w:r w:rsidRPr="563C6F9E">
        <w:t>but</w:t>
      </w:r>
      <w:r w:rsidR="00791F66">
        <w:t xml:space="preserve"> </w:t>
      </w:r>
      <w:r w:rsidRPr="563C6F9E">
        <w:t>is</w:t>
      </w:r>
      <w:r w:rsidR="00791F66">
        <w:t xml:space="preserve"> </w:t>
      </w:r>
      <w:r w:rsidRPr="563C6F9E">
        <w:t>instead</w:t>
      </w:r>
      <w:r w:rsidR="00791F66">
        <w:t xml:space="preserve"> </w:t>
      </w:r>
      <w:r w:rsidRPr="563C6F9E">
        <w:t>the</w:t>
      </w:r>
      <w:r w:rsidR="00791F66">
        <w:t xml:space="preserve"> </w:t>
      </w:r>
      <w:r w:rsidRPr="563C6F9E">
        <w:t>result</w:t>
      </w:r>
      <w:r w:rsidR="00791F66">
        <w:t xml:space="preserve"> </w:t>
      </w:r>
      <w:r w:rsidRPr="563C6F9E">
        <w:t>of</w:t>
      </w:r>
      <w:r w:rsidR="00791F66">
        <w:t xml:space="preserve"> </w:t>
      </w:r>
      <w:r w:rsidRPr="563C6F9E">
        <w:t>complete</w:t>
      </w:r>
      <w:r w:rsidR="00791F66">
        <w:t xml:space="preserve"> </w:t>
      </w:r>
      <w:r w:rsidRPr="563C6F9E">
        <w:t>elimination</w:t>
      </w:r>
      <w:r w:rsidR="00791F66">
        <w:t xml:space="preserve"> </w:t>
      </w:r>
      <w:r w:rsidRPr="563C6F9E">
        <w:t>of</w:t>
      </w:r>
      <w:r w:rsidR="00791F66">
        <w:t xml:space="preserve"> </w:t>
      </w:r>
      <w:r w:rsidRPr="563C6F9E">
        <w:t>the</w:t>
      </w:r>
      <w:r w:rsidR="00791F66">
        <w:t xml:space="preserve"> </w:t>
      </w:r>
      <w:r w:rsidRPr="563C6F9E">
        <w:t>existing</w:t>
      </w:r>
      <w:r w:rsidR="00791F66">
        <w:t xml:space="preserve"> </w:t>
      </w:r>
      <w:r w:rsidRPr="563C6F9E">
        <w:t>dehumidifier</w:t>
      </w:r>
      <w:r w:rsidRPr="563C6F9E">
        <w:rPr>
          <w:rFonts w:eastAsia="Arial" w:cs="Arial"/>
        </w:rPr>
        <w:t>.</w:t>
      </w:r>
    </w:p>
    <w:p w14:paraId="18210C2B" w14:textId="77777777" w:rsidR="00DB7665" w:rsidRDefault="00DB7665" w:rsidP="00DB7665">
      <w:pPr>
        <w:pStyle w:val="SubStyle"/>
      </w:pPr>
      <w:r>
        <w:t>Eligibility</w:t>
      </w:r>
    </w:p>
    <w:p w14:paraId="46DC8B83" w14:textId="1BBB1355" w:rsidR="00DB7665" w:rsidRPr="00521B55" w:rsidRDefault="00DB7665" w:rsidP="00DB7665">
      <w:pPr>
        <w:pStyle w:val="NoSpacing"/>
        <w:rPr>
          <w:rFonts w:eastAsia="Arial" w:cs="Arial"/>
        </w:rPr>
      </w:pPr>
      <w:r w:rsidRPr="563C6F9E">
        <w:t>The</w:t>
      </w:r>
      <w:r w:rsidR="00791F66">
        <w:t xml:space="preserve"> </w:t>
      </w:r>
      <w:r w:rsidRPr="563C6F9E">
        <w:t>savings</w:t>
      </w:r>
      <w:r w:rsidR="00791F66">
        <w:t xml:space="preserve"> </w:t>
      </w:r>
      <w:r w:rsidRPr="563C6F9E">
        <w:t>are</w:t>
      </w:r>
      <w:r w:rsidR="00791F66">
        <w:t xml:space="preserve"> </w:t>
      </w:r>
      <w:r w:rsidRPr="563C6F9E">
        <w:t>not</w:t>
      </w:r>
      <w:r w:rsidR="00791F66">
        <w:t xml:space="preserve"> </w:t>
      </w:r>
      <w:r w:rsidRPr="563C6F9E">
        <w:t>attributable</w:t>
      </w:r>
      <w:r w:rsidR="00791F66">
        <w:t xml:space="preserve"> </w:t>
      </w:r>
      <w:r w:rsidRPr="563C6F9E">
        <w:t>to</w:t>
      </w:r>
      <w:r w:rsidR="00791F66">
        <w:t xml:space="preserve"> </w:t>
      </w:r>
      <w:r w:rsidRPr="563C6F9E">
        <w:t>the</w:t>
      </w:r>
      <w:r w:rsidR="00791F66">
        <w:t xml:space="preserve"> </w:t>
      </w:r>
      <w:r w:rsidRPr="563C6F9E">
        <w:t>customer</w:t>
      </w:r>
      <w:r w:rsidR="00791F66">
        <w:t xml:space="preserve"> </w:t>
      </w:r>
      <w:r w:rsidRPr="563C6F9E">
        <w:t>that</w:t>
      </w:r>
      <w:r w:rsidR="00791F66">
        <w:t xml:space="preserve"> </w:t>
      </w:r>
      <w:r w:rsidRPr="563C6F9E">
        <w:t>owned</w:t>
      </w:r>
      <w:r w:rsidR="00791F66">
        <w:t xml:space="preserve"> </w:t>
      </w:r>
      <w:r w:rsidRPr="563C6F9E">
        <w:t>the</w:t>
      </w:r>
      <w:r w:rsidR="00791F66">
        <w:t xml:space="preserve"> </w:t>
      </w:r>
      <w:r w:rsidRPr="563C6F9E">
        <w:t>dehumidifier,</w:t>
      </w:r>
      <w:r w:rsidR="00791F66">
        <w:t xml:space="preserve"> </w:t>
      </w:r>
      <w:r w:rsidRPr="563C6F9E">
        <w:t>but</w:t>
      </w:r>
      <w:r w:rsidR="00791F66">
        <w:t xml:space="preserve"> </w:t>
      </w:r>
      <w:r w:rsidRPr="563C6F9E">
        <w:t>instead</w:t>
      </w:r>
      <w:r w:rsidR="00791F66">
        <w:t xml:space="preserve"> </w:t>
      </w:r>
      <w:r w:rsidRPr="563C6F9E">
        <w:t>are</w:t>
      </w:r>
      <w:r w:rsidR="00791F66">
        <w:t xml:space="preserve"> </w:t>
      </w:r>
      <w:r w:rsidRPr="563C6F9E">
        <w:t>attributed</w:t>
      </w:r>
      <w:r w:rsidR="00791F66">
        <w:t xml:space="preserve"> </w:t>
      </w:r>
      <w:r w:rsidRPr="563C6F9E">
        <w:t>to</w:t>
      </w:r>
      <w:r w:rsidR="00791F66">
        <w:t xml:space="preserve"> </w:t>
      </w:r>
      <w:r w:rsidRPr="563C6F9E">
        <w:t>a</w:t>
      </w:r>
      <w:r w:rsidR="00791F66">
        <w:t xml:space="preserve"> </w:t>
      </w:r>
      <w:r w:rsidRPr="563C6F9E">
        <w:rPr>
          <w:i/>
          <w:iCs/>
        </w:rPr>
        <w:t>hypothetical</w:t>
      </w:r>
      <w:r w:rsidR="00791F66">
        <w:rPr>
          <w:i/>
          <w:iCs/>
        </w:rPr>
        <w:t xml:space="preserve"> </w:t>
      </w:r>
      <w:r w:rsidRPr="563C6F9E">
        <w:rPr>
          <w:i/>
          <w:iCs/>
        </w:rPr>
        <w:t>user</w:t>
      </w:r>
      <w:r w:rsidR="00791F66">
        <w:t xml:space="preserve"> </w:t>
      </w:r>
      <w:r w:rsidRPr="563C6F9E">
        <w:t>of</w:t>
      </w:r>
      <w:r w:rsidR="00791F66">
        <w:t xml:space="preserve"> </w:t>
      </w:r>
      <w:r w:rsidRPr="563C6F9E">
        <w:t>the</w:t>
      </w:r>
      <w:r w:rsidR="00791F66">
        <w:t xml:space="preserve"> </w:t>
      </w:r>
      <w:r w:rsidRPr="563C6F9E">
        <w:t>equipment</w:t>
      </w:r>
      <w:r w:rsidR="00791F66">
        <w:t xml:space="preserve"> </w:t>
      </w:r>
      <w:r w:rsidRPr="563C6F9E">
        <w:t>had</w:t>
      </w:r>
      <w:r w:rsidR="00791F66">
        <w:t xml:space="preserve"> </w:t>
      </w:r>
      <w:r w:rsidRPr="563C6F9E">
        <w:t>it</w:t>
      </w:r>
      <w:r w:rsidR="00791F66">
        <w:t xml:space="preserve"> </w:t>
      </w:r>
      <w:r w:rsidRPr="563C6F9E">
        <w:t>not</w:t>
      </w:r>
      <w:r w:rsidR="00791F66">
        <w:t xml:space="preserve"> </w:t>
      </w:r>
      <w:r w:rsidRPr="563C6F9E">
        <w:t>been</w:t>
      </w:r>
      <w:r w:rsidR="00791F66">
        <w:t xml:space="preserve"> </w:t>
      </w:r>
      <w:r w:rsidRPr="563C6F9E">
        <w:t>recycled.</w:t>
      </w:r>
      <w:r w:rsidR="00791F66">
        <w:t xml:space="preserve"> </w:t>
      </w:r>
      <w:r w:rsidRPr="563C6F9E">
        <w:t>Energy</w:t>
      </w:r>
      <w:r w:rsidR="00791F66">
        <w:t xml:space="preserve"> </w:t>
      </w:r>
      <w:r w:rsidRPr="563C6F9E">
        <w:t>and</w:t>
      </w:r>
      <w:r w:rsidR="00791F66">
        <w:t xml:space="preserve"> </w:t>
      </w:r>
      <w:r w:rsidRPr="563C6F9E">
        <w:t>demand</w:t>
      </w:r>
      <w:r w:rsidR="00791F66">
        <w:t xml:space="preserve"> </w:t>
      </w:r>
      <w:r w:rsidRPr="563C6F9E">
        <w:t>savings</w:t>
      </w:r>
      <w:r w:rsidR="00791F66">
        <w:t xml:space="preserve"> </w:t>
      </w:r>
      <w:r w:rsidRPr="563C6F9E">
        <w:t>is</w:t>
      </w:r>
      <w:r w:rsidR="00791F66">
        <w:t xml:space="preserve"> </w:t>
      </w:r>
      <w:r w:rsidRPr="563C6F9E">
        <w:t>the</w:t>
      </w:r>
      <w:r w:rsidR="00791F66">
        <w:t xml:space="preserve"> </w:t>
      </w:r>
      <w:r w:rsidRPr="563C6F9E">
        <w:t>estimated</w:t>
      </w:r>
      <w:r w:rsidR="00791F66">
        <w:t xml:space="preserve"> </w:t>
      </w:r>
      <w:r w:rsidRPr="563C6F9E">
        <w:t>energy</w:t>
      </w:r>
      <w:r w:rsidR="00791F66">
        <w:t xml:space="preserve"> </w:t>
      </w:r>
      <w:r w:rsidRPr="563C6F9E">
        <w:t>consumption</w:t>
      </w:r>
      <w:r w:rsidR="00791F66">
        <w:t xml:space="preserve"> </w:t>
      </w:r>
      <w:r w:rsidRPr="563C6F9E">
        <w:t>of</w:t>
      </w:r>
      <w:r w:rsidR="00791F66">
        <w:t xml:space="preserve"> </w:t>
      </w:r>
      <w:r w:rsidRPr="563C6F9E">
        <w:t>the</w:t>
      </w:r>
      <w:r w:rsidR="00791F66">
        <w:t xml:space="preserve"> </w:t>
      </w:r>
      <w:r w:rsidRPr="563C6F9E">
        <w:t>retired</w:t>
      </w:r>
      <w:r w:rsidR="00791F66">
        <w:t xml:space="preserve"> </w:t>
      </w:r>
      <w:r w:rsidRPr="563C6F9E">
        <w:t>unit</w:t>
      </w:r>
      <w:r w:rsidR="00791F66">
        <w:t xml:space="preserve"> </w:t>
      </w:r>
      <w:r w:rsidRPr="563C6F9E">
        <w:t>over</w:t>
      </w:r>
      <w:r w:rsidR="00791F66">
        <w:t xml:space="preserve"> </w:t>
      </w:r>
      <w:r w:rsidRPr="563C6F9E">
        <w:t>its</w:t>
      </w:r>
      <w:r w:rsidR="00791F66">
        <w:t xml:space="preserve"> </w:t>
      </w:r>
      <w:r w:rsidRPr="563C6F9E">
        <w:t>remaining</w:t>
      </w:r>
      <w:r w:rsidR="00791F66">
        <w:t xml:space="preserve"> </w:t>
      </w:r>
      <w:r w:rsidRPr="563C6F9E">
        <w:t>useful</w:t>
      </w:r>
      <w:r w:rsidR="00791F66">
        <w:t xml:space="preserve"> </w:t>
      </w:r>
      <w:r w:rsidRPr="563C6F9E">
        <w:t>life</w:t>
      </w:r>
      <w:r w:rsidR="00791F66">
        <w:t xml:space="preserve"> </w:t>
      </w:r>
      <w:r w:rsidRPr="563C6F9E">
        <w:t>(RUL).</w:t>
      </w:r>
    </w:p>
    <w:p w14:paraId="15E0FBC8" w14:textId="77777777" w:rsidR="00DB7665" w:rsidRPr="003938C4" w:rsidRDefault="00DB7665" w:rsidP="00DB7665">
      <w:pPr>
        <w:pStyle w:val="SubStyle"/>
      </w:pPr>
      <w:r w:rsidRPr="00C5138F">
        <w:t>Algorithms</w:t>
      </w:r>
    </w:p>
    <w:p w14:paraId="533FB379" w14:textId="4C930E0E" w:rsidR="00DB7665" w:rsidRDefault="00DB7665" w:rsidP="00DB7665">
      <w:pPr>
        <w:pStyle w:val="BodyText"/>
        <w:ind w:right="0"/>
      </w:pPr>
      <w:r>
        <w:t>Impacts</w:t>
      </w:r>
      <w:r w:rsidR="00791F66">
        <w:t xml:space="preserve"> </w:t>
      </w:r>
      <w:r>
        <w:t>are</w:t>
      </w:r>
      <w:r w:rsidR="00791F66">
        <w:t xml:space="preserve"> </w:t>
      </w:r>
      <w:r>
        <w:t>based</w:t>
      </w:r>
      <w:r w:rsidR="00791F66">
        <w:t xml:space="preserve"> </w:t>
      </w:r>
      <w:r>
        <w:t>only</w:t>
      </w:r>
      <w:r w:rsidR="00791F66">
        <w:t xml:space="preserve"> </w:t>
      </w:r>
      <w:r>
        <w:t>on</w:t>
      </w:r>
      <w:r w:rsidR="00791F66">
        <w:t xml:space="preserve"> </w:t>
      </w:r>
      <w:r>
        <w:t>the</w:t>
      </w:r>
      <w:r w:rsidR="00791F66">
        <w:t xml:space="preserve"> </w:t>
      </w:r>
      <w:r>
        <w:t>existing</w:t>
      </w:r>
      <w:r w:rsidR="00791F66">
        <w:t xml:space="preserve"> </w:t>
      </w:r>
      <w:r>
        <w:t>unit,</w:t>
      </w:r>
      <w:r w:rsidR="00791F66">
        <w:t xml:space="preserve"> </w:t>
      </w:r>
      <w:r w:rsidRPr="00F14318">
        <w:t>and</w:t>
      </w:r>
      <w:r w:rsidR="00791F66">
        <w:t xml:space="preserve"> </w:t>
      </w:r>
      <w:r w:rsidRPr="00F14318">
        <w:t>savings</w:t>
      </w:r>
      <w:r w:rsidR="00791F66">
        <w:t xml:space="preserve"> </w:t>
      </w:r>
      <w:r w:rsidRPr="00F14318">
        <w:t>appl</w:t>
      </w:r>
      <w:r>
        <w:t>y</w:t>
      </w:r>
      <w:r w:rsidR="00791F66">
        <w:rPr>
          <w:i/>
          <w:iCs/>
        </w:rPr>
        <w:t xml:space="preserve"> </w:t>
      </w:r>
      <w:r w:rsidRPr="563C6F9E">
        <w:rPr>
          <w:i/>
          <w:iCs/>
        </w:rPr>
        <w:t>only</w:t>
      </w:r>
      <w:r w:rsidR="00791F66">
        <w:rPr>
          <w:i/>
          <w:iCs/>
        </w:rPr>
        <w:t xml:space="preserve"> </w:t>
      </w:r>
      <w:r w:rsidRPr="563C6F9E">
        <w:rPr>
          <w:i/>
          <w:iCs/>
        </w:rPr>
        <w:t>for</w:t>
      </w:r>
      <w:r w:rsidR="00791F66">
        <w:rPr>
          <w:i/>
          <w:iCs/>
        </w:rPr>
        <w:t xml:space="preserve"> </w:t>
      </w:r>
      <w:r w:rsidRPr="563C6F9E">
        <w:rPr>
          <w:i/>
          <w:iCs/>
        </w:rPr>
        <w:t>the</w:t>
      </w:r>
      <w:r w:rsidR="00791F66">
        <w:rPr>
          <w:i/>
          <w:iCs/>
        </w:rPr>
        <w:t xml:space="preserve"> </w:t>
      </w:r>
      <w:r w:rsidRPr="563C6F9E">
        <w:rPr>
          <w:i/>
          <w:iCs/>
        </w:rPr>
        <w:t>remaining</w:t>
      </w:r>
      <w:r w:rsidR="00791F66">
        <w:rPr>
          <w:i/>
          <w:iCs/>
        </w:rPr>
        <w:t xml:space="preserve"> </w:t>
      </w:r>
      <w:r w:rsidRPr="563C6F9E">
        <w:rPr>
          <w:i/>
          <w:iCs/>
        </w:rPr>
        <w:t>useful</w:t>
      </w:r>
      <w:r w:rsidR="00791F66">
        <w:rPr>
          <w:i/>
          <w:iCs/>
        </w:rPr>
        <w:t xml:space="preserve"> </w:t>
      </w:r>
      <w:r w:rsidRPr="563C6F9E">
        <w:rPr>
          <w:i/>
          <w:iCs/>
        </w:rPr>
        <w:t>life</w:t>
      </w:r>
      <w:r w:rsidR="00791F66">
        <w:rPr>
          <w:i/>
          <w:iCs/>
        </w:rPr>
        <w:t xml:space="preserve"> </w:t>
      </w:r>
      <w:r w:rsidRPr="563C6F9E">
        <w:rPr>
          <w:i/>
          <w:iCs/>
        </w:rPr>
        <w:t>(RUL)</w:t>
      </w:r>
      <w:r w:rsidR="00791F66">
        <w:rPr>
          <w:i/>
          <w:iCs/>
        </w:rPr>
        <w:t xml:space="preserve"> </w:t>
      </w:r>
      <w:r w:rsidRPr="563C6F9E">
        <w:rPr>
          <w:i/>
          <w:iCs/>
        </w:rPr>
        <w:t>of</w:t>
      </w:r>
      <w:r w:rsidR="00791F66">
        <w:rPr>
          <w:i/>
          <w:iCs/>
        </w:rPr>
        <w:t xml:space="preserve"> </w:t>
      </w:r>
      <w:r w:rsidRPr="563C6F9E">
        <w:rPr>
          <w:i/>
          <w:iCs/>
        </w:rPr>
        <w:t>the</w:t>
      </w:r>
      <w:r w:rsidR="00791F66">
        <w:rPr>
          <w:i/>
          <w:iCs/>
        </w:rPr>
        <w:t xml:space="preserve"> </w:t>
      </w:r>
      <w:r w:rsidRPr="563C6F9E">
        <w:rPr>
          <w:i/>
          <w:iCs/>
        </w:rPr>
        <w:t>unit</w:t>
      </w:r>
      <w:r w:rsidRPr="0030563A">
        <w:t>.</w:t>
      </w:r>
    </w:p>
    <w:p w14:paraId="4DD50904" w14:textId="77777777" w:rsidR="00DB7665" w:rsidRDefault="00DB7665" w:rsidP="00DB7665"/>
    <w:p w14:paraId="00C7B30D" w14:textId="3DD23549" w:rsidR="00DB7665" w:rsidRDefault="00DB7665" w:rsidP="00DB7665">
      <w:r>
        <w:t>The</w:t>
      </w:r>
      <w:r w:rsidR="00791F66">
        <w:t xml:space="preserve"> </w:t>
      </w:r>
      <w:r>
        <w:t>energy</w:t>
      </w:r>
      <w:r w:rsidR="00791F66">
        <w:t xml:space="preserve"> </w:t>
      </w:r>
      <w:r>
        <w:t>savings</w:t>
      </w:r>
      <w:r w:rsidR="00791F66">
        <w:t xml:space="preserve"> </w:t>
      </w:r>
      <w:r>
        <w:t>and</w:t>
      </w:r>
      <w:r w:rsidR="00791F66">
        <w:t xml:space="preserve"> </w:t>
      </w:r>
      <w:r>
        <w:t>demand</w:t>
      </w:r>
      <w:r w:rsidR="00791F66">
        <w:t xml:space="preserve"> </w:t>
      </w:r>
      <w:r>
        <w:t>reduction</w:t>
      </w:r>
      <w:r w:rsidR="00791F66">
        <w:t xml:space="preserve"> </w:t>
      </w:r>
      <w:r>
        <w:t>of</w:t>
      </w:r>
      <w:r w:rsidR="00791F66">
        <w:t xml:space="preserve"> </w:t>
      </w:r>
      <w:r>
        <w:t>this</w:t>
      </w:r>
      <w:r w:rsidR="00791F66">
        <w:t xml:space="preserve"> </w:t>
      </w:r>
      <w:r>
        <w:t>measure</w:t>
      </w:r>
      <w:r w:rsidR="00791F66">
        <w:t xml:space="preserve"> </w:t>
      </w:r>
      <w:r>
        <w:t>were</w:t>
      </w:r>
      <w:r w:rsidR="00791F66">
        <w:t xml:space="preserve"> </w:t>
      </w:r>
      <w:r>
        <w:t>established</w:t>
      </w:r>
      <w:r w:rsidR="00791F66">
        <w:t xml:space="preserve"> </w:t>
      </w:r>
      <w:r>
        <w:t>using</w:t>
      </w:r>
      <w:r w:rsidR="00791F66">
        <w:t xml:space="preserve"> </w:t>
      </w:r>
      <w:r>
        <w:t>actual</w:t>
      </w:r>
      <w:r w:rsidR="00791F66">
        <w:t xml:space="preserve"> </w:t>
      </w:r>
      <w:r>
        <w:t>metered</w:t>
      </w:r>
      <w:r w:rsidR="00791F66">
        <w:t xml:space="preserve"> </w:t>
      </w:r>
      <w:r>
        <w:t>residential</w:t>
      </w:r>
      <w:r w:rsidR="00791F66">
        <w:t xml:space="preserve"> </w:t>
      </w:r>
      <w:r>
        <w:t>dehumidifier</w:t>
      </w:r>
      <w:r w:rsidR="00791F66">
        <w:t xml:space="preserve"> </w:t>
      </w:r>
      <w:r>
        <w:t>usage</w:t>
      </w:r>
      <w:r w:rsidR="00791F66">
        <w:t xml:space="preserve"> </w:t>
      </w:r>
      <w:r>
        <w:t>data.</w:t>
      </w:r>
    </w:p>
    <w:p w14:paraId="082CAFF9" w14:textId="77777777" w:rsidR="00DB7665" w:rsidRDefault="00DB7665" w:rsidP="00DB7665"/>
    <w:p w14:paraId="3567AA6B" w14:textId="04F3DB92" w:rsidR="00DB7665" w:rsidRPr="00681990" w:rsidRDefault="00DB7665" w:rsidP="00DB7665">
      <w:pPr>
        <w:rPr>
          <w:vertAlign w:val="superscript"/>
        </w:rPr>
      </w:pPr>
      <w:r>
        <w:t>The</w:t>
      </w:r>
      <w:r w:rsidR="00791F66">
        <w:t xml:space="preserve"> </w:t>
      </w:r>
      <w:r>
        <w:t>metered</w:t>
      </w:r>
      <w:r w:rsidR="00791F66">
        <w:t xml:space="preserve"> </w:t>
      </w:r>
      <w:r>
        <w:t>data</w:t>
      </w:r>
      <w:r w:rsidR="00791F66">
        <w:t xml:space="preserve"> </w:t>
      </w:r>
      <w:r>
        <w:t>was</w:t>
      </w:r>
      <w:r w:rsidR="00791F66">
        <w:t xml:space="preserve"> </w:t>
      </w:r>
      <w:r>
        <w:t>best</w:t>
      </w:r>
      <w:r w:rsidR="00791F66">
        <w:t xml:space="preserve"> </w:t>
      </w:r>
      <w:r>
        <w:t>fit</w:t>
      </w:r>
      <w:r w:rsidR="00791F66">
        <w:t xml:space="preserve"> </w:t>
      </w:r>
      <w:r>
        <w:t>with</w:t>
      </w:r>
      <w:r w:rsidR="00791F66">
        <w:t xml:space="preserve"> </w:t>
      </w:r>
      <w:r>
        <w:t>a</w:t>
      </w:r>
      <w:r w:rsidR="00791F66">
        <w:t xml:space="preserve"> </w:t>
      </w:r>
      <w:r>
        <w:t>polynomial</w:t>
      </w:r>
      <w:r w:rsidR="00791F66">
        <w:t xml:space="preserve"> </w:t>
      </w:r>
      <w:r>
        <w:t>which</w:t>
      </w:r>
      <w:r w:rsidR="00791F66">
        <w:t xml:space="preserve"> </w:t>
      </w:r>
      <w:r>
        <w:t>is</w:t>
      </w:r>
      <w:r w:rsidR="00791F66">
        <w:t xml:space="preserve"> </w:t>
      </w:r>
      <w:r>
        <w:t>second</w:t>
      </w:r>
      <w:r w:rsidR="00791F66">
        <w:t xml:space="preserve"> </w:t>
      </w:r>
      <w:r>
        <w:t>order</w:t>
      </w:r>
      <w:r w:rsidR="00791F66">
        <w:t xml:space="preserve"> </w:t>
      </w:r>
      <w:r>
        <w:t>in</w:t>
      </w:r>
      <w:r w:rsidR="00791F66">
        <w:t xml:space="preserve"> </w:t>
      </w:r>
      <w:r>
        <w:t>temperature</w:t>
      </w:r>
      <w:r w:rsidR="00791F66">
        <w:t xml:space="preserve"> </w:t>
      </w:r>
      <w:r>
        <w:t>humidity</w:t>
      </w:r>
      <w:r w:rsidR="00791F66">
        <w:t xml:space="preserve"> </w:t>
      </w:r>
      <w:r>
        <w:t>index</w:t>
      </w:r>
      <w:r w:rsidR="00791F66">
        <w:t xml:space="preserve"> </w:t>
      </w:r>
      <w:r>
        <w:t>and</w:t>
      </w:r>
      <w:r w:rsidR="00791F66">
        <w:t xml:space="preserve"> </w:t>
      </w:r>
      <w:r>
        <w:t>first</w:t>
      </w:r>
      <w:r w:rsidR="00791F66">
        <w:t xml:space="preserve"> </w:t>
      </w:r>
      <w:r>
        <w:t>order</w:t>
      </w:r>
      <w:r w:rsidR="00791F66">
        <w:t xml:space="preserve"> </w:t>
      </w:r>
      <w:r>
        <w:t>in</w:t>
      </w:r>
      <w:r w:rsidR="00791F66">
        <w:t xml:space="preserve"> </w:t>
      </w:r>
      <w:r>
        <w:t>capacity:</w:t>
      </w:r>
      <w:r w:rsidR="00681990">
        <w:rPr>
          <w:vertAlign w:val="superscript"/>
        </w:rPr>
        <w:t>Source 1</w:t>
      </w:r>
    </w:p>
    <w:p w14:paraId="65018A5F" w14:textId="77777777" w:rsidR="00DB7665" w:rsidRDefault="00DB7665" w:rsidP="00DB7665"/>
    <w:p w14:paraId="07264937" w14:textId="2168C05E" w:rsidR="00DB7665" w:rsidRDefault="00DB7665" w:rsidP="00DB7665">
      <w:pPr>
        <w:tabs>
          <w:tab w:val="left" w:pos="1080"/>
          <w:tab w:val="left" w:pos="3600"/>
          <w:tab w:val="left" w:pos="4320"/>
          <w:tab w:val="left" w:pos="5040"/>
          <w:tab w:val="right" w:pos="9360"/>
        </w:tabs>
      </w:pPr>
      <w:r w:rsidRPr="00864AC5">
        <w:rPr>
          <w:rFonts w:ascii="Cambria Math" w:hAnsi="Cambria Math"/>
          <w:i/>
        </w:rPr>
        <w:t>kWh</w:t>
      </w:r>
      <w:r>
        <w:tab/>
      </w:r>
      <w:r w:rsidR="00791F66">
        <w:t xml:space="preserve"> </w:t>
      </w:r>
      <w:r>
        <w:t>=</w:t>
      </w:r>
      <w:r w:rsidR="00791F66">
        <w:t xml:space="preserve">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62D36944" w14:textId="77777777" w:rsidR="00DB7665" w:rsidRDefault="00DB7665" w:rsidP="00DB7665">
      <w:pPr>
        <w:tabs>
          <w:tab w:val="left" w:pos="720"/>
          <w:tab w:val="left" w:pos="1440"/>
          <w:tab w:val="left" w:pos="2160"/>
          <w:tab w:val="left" w:pos="2880"/>
          <w:tab w:val="left" w:pos="3600"/>
          <w:tab w:val="left" w:pos="4320"/>
          <w:tab w:val="left" w:pos="5040"/>
          <w:tab w:val="right" w:pos="9360"/>
        </w:tabs>
      </w:pPr>
    </w:p>
    <w:p w14:paraId="637A4EEF" w14:textId="77777777" w:rsidR="00DB7665" w:rsidRDefault="00DB7665" w:rsidP="00DB7665">
      <w:r>
        <w:t>where:</w:t>
      </w:r>
    </w:p>
    <w:p w14:paraId="663322FA" w14:textId="77777777" w:rsidR="00DB7665" w:rsidRDefault="00DB7665" w:rsidP="00DB7665"/>
    <w:p w14:paraId="52D1D033" w14:textId="28AE11B3" w:rsidR="00DB7665" w:rsidRDefault="00DB7665" w:rsidP="00DB7665">
      <w:pPr>
        <w:tabs>
          <w:tab w:val="left" w:pos="1170"/>
        </w:tabs>
      </w:pPr>
      <w:r w:rsidRPr="00864AC5">
        <w:rPr>
          <w:rFonts w:ascii="Cambria Math" w:hAnsi="Cambria Math"/>
          <w:i/>
        </w:rPr>
        <w:t>THI</w:t>
      </w:r>
      <w:r w:rsidRPr="00864AC5">
        <w:rPr>
          <w:rFonts w:ascii="Cambria Math" w:hAnsi="Cambria Math"/>
          <w:i/>
          <w:vertAlign w:val="subscript"/>
        </w:rPr>
        <w:t>PJM</w:t>
      </w:r>
      <w:r>
        <w:tab/>
        <w:t>=</w:t>
      </w:r>
      <w:r w:rsidR="00791F66">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tab/>
        <w:t>for</w:t>
      </w:r>
      <w:r w:rsidR="00791F66">
        <w:t xml:space="preserve"> </w:t>
      </w:r>
      <w:r>
        <w:t>DB</w:t>
      </w:r>
      <w:r w:rsidR="00791F66">
        <w:t xml:space="preserve"> </w:t>
      </w:r>
      <w:r w:rsidRPr="563C6F9E">
        <w:t>≥</w:t>
      </w:r>
      <w:r w:rsidR="00791F66">
        <w:t xml:space="preserve"> </w:t>
      </w:r>
      <w:r>
        <w:t>58°F</w:t>
      </w:r>
    </w:p>
    <w:p w14:paraId="562D0646" w14:textId="4F9C3A96" w:rsidR="00DB7665" w:rsidRPr="00CF7A02" w:rsidRDefault="00DB7665" w:rsidP="00DB7665">
      <w:pPr>
        <w:tabs>
          <w:tab w:val="left" w:pos="1170"/>
          <w:tab w:val="left" w:pos="5040"/>
        </w:tabs>
      </w:pPr>
      <w:r>
        <w:tab/>
        <w:t>=</w:t>
      </w:r>
      <w:r w:rsidR="00791F66">
        <w:t xml:space="preserve"> </w:t>
      </w:r>
      <w:r w:rsidRPr="00864AC5">
        <w:rPr>
          <w:rFonts w:ascii="Cambria Math" w:hAnsi="Cambria Math"/>
          <w:i/>
        </w:rPr>
        <w:t>DB</w:t>
      </w:r>
      <w:r>
        <w:tab/>
        <w:t>for</w:t>
      </w:r>
      <w:r w:rsidR="00791F66">
        <w:t xml:space="preserve"> </w:t>
      </w:r>
      <w:r>
        <w:t>DB</w:t>
      </w:r>
      <w:r w:rsidR="00791F66">
        <w:t xml:space="preserve"> </w:t>
      </w:r>
      <w:r>
        <w:t>&lt;</w:t>
      </w:r>
      <w:r w:rsidR="00791F66">
        <w:t xml:space="preserve"> </w:t>
      </w:r>
      <w:r>
        <w:t>58°F</w:t>
      </w:r>
    </w:p>
    <w:p w14:paraId="18568BCA" w14:textId="77777777" w:rsidR="00DB7665" w:rsidRDefault="00DB7665" w:rsidP="00DB7665"/>
    <w:p w14:paraId="4B3D8E7D" w14:textId="3704EFF6" w:rsidR="00DB7665" w:rsidRDefault="00DB7665" w:rsidP="00DB7665">
      <w:pPr>
        <w:pStyle w:val="ListParagraph"/>
        <w:spacing w:after="0"/>
        <w:ind w:left="0"/>
      </w:pPr>
      <w:r>
        <w:t>Similarly,</w:t>
      </w:r>
      <w:r w:rsidR="00791F66">
        <w:t xml:space="preserve"> </w:t>
      </w:r>
      <w:r>
        <w:t>demand</w:t>
      </w:r>
      <w:r w:rsidR="00791F66">
        <w:t xml:space="preserve"> </w:t>
      </w:r>
      <w:r>
        <w:t>was</w:t>
      </w:r>
      <w:r w:rsidR="00791F66">
        <w:t xml:space="preserve"> </w:t>
      </w:r>
      <w:r>
        <w:t>modeled</w:t>
      </w:r>
      <w:r w:rsidR="00791F66">
        <w:t xml:space="preserve"> </w:t>
      </w:r>
      <w:r>
        <w:t>with</w:t>
      </w:r>
      <w:r w:rsidR="00791F66">
        <w:t xml:space="preserve"> </w:t>
      </w:r>
      <w:r>
        <w:t>the</w:t>
      </w:r>
      <w:r w:rsidR="00791F66">
        <w:t xml:space="preserve"> </w:t>
      </w:r>
      <w:r>
        <w:t>following</w:t>
      </w:r>
      <w:r w:rsidR="00791F66">
        <w:t xml:space="preserve"> </w:t>
      </w:r>
      <w:r>
        <w:t>capacity-dependent</w:t>
      </w:r>
      <w:r w:rsidR="00791F66">
        <w:t xml:space="preserve"> </w:t>
      </w:r>
      <w:r>
        <w:t>linear</w:t>
      </w:r>
      <w:r w:rsidR="00791F66">
        <w:t xml:space="preserve"> </w:t>
      </w:r>
      <w:r>
        <w:t>regression:</w:t>
      </w:r>
      <w:r w:rsidR="0020146F" w:rsidRPr="0020146F">
        <w:rPr>
          <w:vertAlign w:val="superscript"/>
        </w:rPr>
        <w:t>Source 2</w:t>
      </w:r>
    </w:p>
    <w:p w14:paraId="13901D8A" w14:textId="77777777" w:rsidR="00DB7665" w:rsidRDefault="00DB7665" w:rsidP="00DB7665"/>
    <w:p w14:paraId="1AC9FF97" w14:textId="6EF39E0B" w:rsidR="00DB7665" w:rsidRDefault="00DB7665" w:rsidP="00DB7665">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1ED0DA23" w14:textId="77777777" w:rsidR="00752DA8" w:rsidRDefault="00752DA8" w:rsidP="00752DA8"/>
    <w:p w14:paraId="525F1022" w14:textId="1D8570EF" w:rsidR="00DB7665" w:rsidRPr="00C71552" w:rsidRDefault="00DB7665" w:rsidP="00752DA8">
      <w:pPr>
        <w:pStyle w:val="SubStyle"/>
        <w:keepNext/>
        <w:spacing w:after="240"/>
      </w:pPr>
      <w:r w:rsidRPr="00C5138F">
        <w:t>Definition</w:t>
      </w:r>
      <w:r w:rsidR="00791F66">
        <w:t xml:space="preserve"> </w:t>
      </w:r>
      <w:r w:rsidRPr="00C5138F">
        <w:t>of</w:t>
      </w:r>
      <w:r w:rsidR="00791F66">
        <w:t xml:space="preserve"> </w:t>
      </w:r>
      <w:r w:rsidRPr="00C5138F">
        <w:t>Terms</w:t>
      </w:r>
    </w:p>
    <w:p w14:paraId="23FABEBF" w14:textId="2700D263" w:rsidR="00DB7665" w:rsidRDefault="00DB7665" w:rsidP="00752DA8">
      <w:pPr>
        <w:pStyle w:val="Caption"/>
        <w:jc w:val="left"/>
      </w:pPr>
      <w:bookmarkStart w:id="624" w:name="_Toc530141761"/>
      <w:bookmarkStart w:id="625" w:name="_Toc53540050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93</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Dehumidifier</w:t>
      </w:r>
      <w:r w:rsidR="00791F66">
        <w:t xml:space="preserve"> </w:t>
      </w:r>
      <w:r>
        <w:t>Retirement</w:t>
      </w:r>
      <w:bookmarkEnd w:id="624"/>
      <w:bookmarkEnd w:id="625"/>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DB7665" w:rsidRPr="001D6512" w14:paraId="3F0BB2AC" w14:textId="77777777" w:rsidTr="0062089D">
        <w:trPr>
          <w:trHeight w:val="317"/>
        </w:trPr>
        <w:tc>
          <w:tcPr>
            <w:tcW w:w="3775" w:type="dxa"/>
            <w:shd w:val="clear" w:color="auto" w:fill="BFBFBF" w:themeFill="background1" w:themeFillShade="BF"/>
            <w:vAlign w:val="center"/>
          </w:tcPr>
          <w:p w14:paraId="6574696B" w14:textId="0F658289" w:rsidR="00DB7665" w:rsidRPr="001D6512" w:rsidRDefault="0062089D" w:rsidP="00DB7665">
            <w:pPr>
              <w:pStyle w:val="TableCell"/>
              <w:spacing w:before="60" w:after="60"/>
              <w:rPr>
                <w:b/>
                <w:bCs/>
              </w:rPr>
            </w:pPr>
            <w:r>
              <w:rPr>
                <w:b/>
                <w:bCs/>
              </w:rPr>
              <w:t>Term</w:t>
            </w:r>
          </w:p>
        </w:tc>
        <w:tc>
          <w:tcPr>
            <w:tcW w:w="900" w:type="dxa"/>
            <w:shd w:val="clear" w:color="auto" w:fill="BFBFBF" w:themeFill="background1" w:themeFillShade="BF"/>
            <w:vAlign w:val="center"/>
          </w:tcPr>
          <w:p w14:paraId="3DFD2B60" w14:textId="77777777" w:rsidR="00DB7665" w:rsidRPr="001D6512" w:rsidRDefault="00DB7665" w:rsidP="00DB7665">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3475E53B" w14:textId="77777777" w:rsidR="00DB7665" w:rsidRPr="001D6512" w:rsidRDefault="00DB7665" w:rsidP="00DB7665">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29E7DCBB" w14:textId="77777777" w:rsidR="00DB7665" w:rsidRPr="001D6512" w:rsidRDefault="00DB7665" w:rsidP="00DB7665">
            <w:pPr>
              <w:pStyle w:val="TableCell"/>
              <w:spacing w:before="60" w:after="60"/>
              <w:jc w:val="center"/>
              <w:rPr>
                <w:b/>
                <w:bCs/>
              </w:rPr>
            </w:pPr>
            <w:r w:rsidRPr="563C6F9E">
              <w:rPr>
                <w:b/>
                <w:bCs/>
              </w:rPr>
              <w:t>Sources</w:t>
            </w:r>
          </w:p>
        </w:tc>
      </w:tr>
      <w:tr w:rsidR="00DB7665" w:rsidRPr="001D6512" w14:paraId="6394D6AA" w14:textId="77777777" w:rsidTr="0062089D">
        <w:trPr>
          <w:trHeight w:val="317"/>
        </w:trPr>
        <w:tc>
          <w:tcPr>
            <w:tcW w:w="3775" w:type="dxa"/>
            <w:vAlign w:val="center"/>
          </w:tcPr>
          <w:p w14:paraId="37199089" w14:textId="4276DDF1" w:rsidR="00DB7665" w:rsidRPr="00196C2D" w:rsidRDefault="00DB7665" w:rsidP="00DB7665">
            <w:pPr>
              <w:pStyle w:val="TableCell"/>
              <w:spacing w:before="60" w:after="60"/>
              <w:jc w:val="left"/>
              <w:rPr>
                <w:szCs w:val="18"/>
              </w:rPr>
            </w:pPr>
            <w:r w:rsidRPr="00196C2D">
              <w:rPr>
                <w:i/>
                <w:szCs w:val="18"/>
              </w:rPr>
              <w:t>CAPY</w:t>
            </w:r>
            <w:r w:rsidR="008762E0">
              <w:rPr>
                <w:i/>
                <w:szCs w:val="18"/>
              </w:rPr>
              <w:t xml:space="preserve"> </w:t>
            </w:r>
            <w:r w:rsidRPr="00196C2D">
              <w:rPr>
                <w:szCs w:val="18"/>
              </w:rPr>
              <w:t>,</w:t>
            </w:r>
            <w:r w:rsidR="00791F66" w:rsidRPr="00196C2D">
              <w:rPr>
                <w:szCs w:val="18"/>
              </w:rPr>
              <w:t xml:space="preserve"> </w:t>
            </w:r>
            <w:r w:rsidRPr="00196C2D">
              <w:rPr>
                <w:i/>
                <w:szCs w:val="18"/>
              </w:rPr>
              <w:t>Average</w:t>
            </w:r>
            <w:r w:rsidR="00791F66" w:rsidRPr="00196C2D">
              <w:rPr>
                <w:i/>
                <w:szCs w:val="18"/>
              </w:rPr>
              <w:t xml:space="preserve"> </w:t>
            </w:r>
            <w:r w:rsidRPr="00196C2D">
              <w:rPr>
                <w:i/>
                <w:szCs w:val="18"/>
              </w:rPr>
              <w:t>capacity</w:t>
            </w:r>
            <w:r w:rsidR="00791F66" w:rsidRPr="00196C2D">
              <w:rPr>
                <w:i/>
                <w:szCs w:val="18"/>
              </w:rPr>
              <w:t xml:space="preserve"> </w:t>
            </w:r>
            <w:r w:rsidRPr="00196C2D">
              <w:rPr>
                <w:i/>
                <w:szCs w:val="18"/>
              </w:rPr>
              <w:t>of</w:t>
            </w:r>
            <w:r w:rsidR="00791F66" w:rsidRPr="00196C2D">
              <w:rPr>
                <w:i/>
                <w:szCs w:val="18"/>
              </w:rPr>
              <w:t xml:space="preserve"> </w:t>
            </w:r>
            <w:r w:rsidRPr="00196C2D">
              <w:rPr>
                <w:i/>
                <w:szCs w:val="18"/>
              </w:rPr>
              <w:t>the</w:t>
            </w:r>
            <w:r w:rsidR="00791F66" w:rsidRPr="00196C2D">
              <w:rPr>
                <w:i/>
                <w:szCs w:val="18"/>
              </w:rPr>
              <w:t xml:space="preserve"> </w:t>
            </w:r>
            <w:r w:rsidRPr="00196C2D">
              <w:rPr>
                <w:i/>
                <w:szCs w:val="18"/>
              </w:rPr>
              <w:t>unit</w:t>
            </w:r>
          </w:p>
        </w:tc>
        <w:tc>
          <w:tcPr>
            <w:tcW w:w="900" w:type="dxa"/>
            <w:vAlign w:val="center"/>
          </w:tcPr>
          <w:p w14:paraId="6ACAABE9" w14:textId="77777777" w:rsidR="00DB7665" w:rsidRPr="001D6512" w:rsidRDefault="009B3C86" w:rsidP="00DB7665">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7C32092B" w14:textId="1C6D63C8" w:rsidR="00DB7665" w:rsidRDefault="00DB7665" w:rsidP="00DB7665">
            <w:pPr>
              <w:pStyle w:val="TableCell"/>
              <w:jc w:val="center"/>
            </w:pPr>
            <w:r w:rsidRPr="007931F5">
              <w:t>EDC</w:t>
            </w:r>
            <w:r w:rsidR="00791F66">
              <w:t xml:space="preserve"> </w:t>
            </w:r>
            <w:r w:rsidRPr="007931F5">
              <w:t>Data</w:t>
            </w:r>
            <w:r w:rsidR="00791F66">
              <w:t xml:space="preserve"> </w:t>
            </w:r>
            <w:r w:rsidRPr="007931F5">
              <w:t>Gathering</w:t>
            </w:r>
          </w:p>
          <w:p w14:paraId="2696BCD2" w14:textId="0E57FEA1" w:rsidR="00DB7665" w:rsidRPr="001D6512" w:rsidRDefault="00DB7665" w:rsidP="00DB7665">
            <w:pPr>
              <w:pStyle w:val="TableCell"/>
              <w:jc w:val="center"/>
            </w:pPr>
            <w:r>
              <w:t>Default:</w:t>
            </w:r>
            <w:r w:rsidR="00791F66">
              <w:t xml:space="preserve"> </w:t>
            </w:r>
            <w:r w:rsidR="007F0E48">
              <w:t>51</w:t>
            </w:r>
            <w:r w:rsidR="00791F66">
              <w:t xml:space="preserve"> </w:t>
            </w:r>
            <w:r>
              <w:t>pt/day</w:t>
            </w:r>
          </w:p>
        </w:tc>
        <w:tc>
          <w:tcPr>
            <w:tcW w:w="1885" w:type="dxa"/>
            <w:vAlign w:val="center"/>
          </w:tcPr>
          <w:p w14:paraId="30686FBC" w14:textId="77777777" w:rsidR="00DB7665" w:rsidRDefault="00DB7665" w:rsidP="00DB7665">
            <w:pPr>
              <w:pStyle w:val="TableCell"/>
              <w:jc w:val="center"/>
            </w:pPr>
            <w:r w:rsidRPr="007931F5">
              <w:t>EDC</w:t>
            </w:r>
            <w:r w:rsidR="00791F66">
              <w:t xml:space="preserve"> </w:t>
            </w:r>
            <w:r w:rsidRPr="007931F5">
              <w:t>Data</w:t>
            </w:r>
            <w:r w:rsidR="00791F66">
              <w:t xml:space="preserve"> </w:t>
            </w:r>
            <w:r w:rsidRPr="007931F5">
              <w:t>Gathering</w:t>
            </w:r>
          </w:p>
          <w:p w14:paraId="7FD6840D" w14:textId="29B2B0F3" w:rsidR="00621580" w:rsidRPr="001D6512" w:rsidRDefault="00EB623F" w:rsidP="00DB7665">
            <w:pPr>
              <w:pStyle w:val="TableCell"/>
              <w:jc w:val="center"/>
            </w:pPr>
            <w:r>
              <w:t>3</w:t>
            </w:r>
          </w:p>
        </w:tc>
      </w:tr>
      <w:tr w:rsidR="00DB7665" w:rsidRPr="001D6512" w14:paraId="0F18898E" w14:textId="77777777" w:rsidTr="0062089D">
        <w:trPr>
          <w:trHeight w:val="317"/>
        </w:trPr>
        <w:tc>
          <w:tcPr>
            <w:tcW w:w="3775" w:type="dxa"/>
            <w:vAlign w:val="center"/>
          </w:tcPr>
          <w:p w14:paraId="7254C9AF" w14:textId="76AC9BAD" w:rsidR="00DB7665" w:rsidRPr="563C6F9E" w:rsidRDefault="00DB7665" w:rsidP="00DB7665">
            <w:pPr>
              <w:pStyle w:val="TableCell"/>
              <w:spacing w:before="60" w:after="60"/>
              <w:jc w:val="left"/>
              <w:rPr>
                <w:i/>
                <w:iCs/>
              </w:rPr>
            </w:pPr>
            <w:r>
              <w:rPr>
                <w:i/>
                <w:iCs/>
              </w:rPr>
              <w:t>THI</w:t>
            </w:r>
            <w:r w:rsidR="008762E0">
              <w:rPr>
                <w:i/>
                <w:iCs/>
              </w:rPr>
              <w:t xml:space="preserve"> </w:t>
            </w:r>
            <w:r>
              <w:rPr>
                <w:i/>
                <w:iCs/>
              </w:rPr>
              <w:t>,</w:t>
            </w:r>
            <w:r w:rsidR="00791F66">
              <w:rPr>
                <w:i/>
                <w:iCs/>
              </w:rPr>
              <w:t xml:space="preserve"> </w:t>
            </w:r>
            <w:r>
              <w:rPr>
                <w:i/>
                <w:iCs/>
              </w:rPr>
              <w:t>Temperature</w:t>
            </w:r>
            <w:r w:rsidR="00791F66">
              <w:rPr>
                <w:i/>
                <w:iCs/>
              </w:rPr>
              <w:t xml:space="preserve"> </w:t>
            </w:r>
            <w:r>
              <w:rPr>
                <w:i/>
                <w:iCs/>
              </w:rPr>
              <w:t>Humidity</w:t>
            </w:r>
            <w:r w:rsidR="00791F66">
              <w:rPr>
                <w:i/>
                <w:iCs/>
              </w:rPr>
              <w:t xml:space="preserve"> </w:t>
            </w:r>
            <w:r>
              <w:rPr>
                <w:i/>
                <w:iCs/>
              </w:rPr>
              <w:t>Index</w:t>
            </w:r>
          </w:p>
        </w:tc>
        <w:tc>
          <w:tcPr>
            <w:tcW w:w="900" w:type="dxa"/>
            <w:vAlign w:val="center"/>
          </w:tcPr>
          <w:p w14:paraId="39CA2DD8" w14:textId="00CCF859" w:rsidR="00DB7665" w:rsidRDefault="00F26727" w:rsidP="00DB7665">
            <w:pPr>
              <w:pStyle w:val="TableCell"/>
              <w:spacing w:before="60" w:after="60"/>
              <w:jc w:val="center"/>
            </w:pPr>
            <w:r>
              <w:t>-</w:t>
            </w:r>
          </w:p>
        </w:tc>
        <w:tc>
          <w:tcPr>
            <w:tcW w:w="2070" w:type="dxa"/>
            <w:vAlign w:val="center"/>
          </w:tcPr>
          <w:p w14:paraId="1C4D8745" w14:textId="77777777" w:rsidR="00DB7665" w:rsidRPr="007931F5" w:rsidRDefault="00DB7665" w:rsidP="00DB7665">
            <w:pPr>
              <w:pStyle w:val="TableCell"/>
              <w:jc w:val="center"/>
            </w:pPr>
            <w:r>
              <w:t>Calculated</w:t>
            </w:r>
          </w:p>
        </w:tc>
        <w:tc>
          <w:tcPr>
            <w:tcW w:w="1885" w:type="dxa"/>
            <w:vAlign w:val="center"/>
          </w:tcPr>
          <w:p w14:paraId="654B26B3" w14:textId="1EBC8C88" w:rsidR="00DB7665" w:rsidRPr="007931F5" w:rsidRDefault="00EB623F" w:rsidP="00DB7665">
            <w:pPr>
              <w:pStyle w:val="TableCell"/>
              <w:jc w:val="center"/>
            </w:pPr>
            <w:r>
              <w:t>4</w:t>
            </w:r>
          </w:p>
        </w:tc>
      </w:tr>
      <w:tr w:rsidR="00DB7665" w:rsidRPr="001D6512" w14:paraId="206FF645" w14:textId="77777777" w:rsidTr="0062089D">
        <w:trPr>
          <w:trHeight w:val="317"/>
        </w:trPr>
        <w:tc>
          <w:tcPr>
            <w:tcW w:w="3775" w:type="dxa"/>
            <w:vAlign w:val="center"/>
          </w:tcPr>
          <w:p w14:paraId="3B61CEF9" w14:textId="1D5F6A02" w:rsidR="00DB7665" w:rsidRDefault="00DB7665" w:rsidP="00DB7665">
            <w:pPr>
              <w:pStyle w:val="TableCell"/>
              <w:spacing w:before="60" w:after="60"/>
              <w:jc w:val="left"/>
              <w:rPr>
                <w:i/>
                <w:iCs/>
              </w:rPr>
            </w:pPr>
            <w:r>
              <w:rPr>
                <w:i/>
                <w:iCs/>
              </w:rPr>
              <w:t>DB</w:t>
            </w:r>
            <w:r w:rsidR="008762E0">
              <w:rPr>
                <w:i/>
                <w:iCs/>
              </w:rPr>
              <w:t xml:space="preserve"> </w:t>
            </w:r>
            <w:r>
              <w:rPr>
                <w:i/>
                <w:iCs/>
              </w:rPr>
              <w:t>,</w:t>
            </w:r>
            <w:r w:rsidR="00791F66">
              <w:rPr>
                <w:i/>
                <w:iCs/>
              </w:rPr>
              <w:t xml:space="preserve"> </w:t>
            </w:r>
            <w:r>
              <w:rPr>
                <w:i/>
                <w:iCs/>
              </w:rPr>
              <w:t>Dry</w:t>
            </w:r>
            <w:r w:rsidR="00791F66">
              <w:rPr>
                <w:i/>
                <w:iCs/>
              </w:rPr>
              <w:t xml:space="preserve"> </w:t>
            </w:r>
            <w:r>
              <w:rPr>
                <w:i/>
                <w:iCs/>
              </w:rPr>
              <w:t>bulb</w:t>
            </w:r>
            <w:r w:rsidR="00791F66">
              <w:rPr>
                <w:i/>
                <w:iCs/>
              </w:rPr>
              <w:t xml:space="preserve"> </w:t>
            </w:r>
            <w:r>
              <w:rPr>
                <w:i/>
                <w:iCs/>
              </w:rPr>
              <w:t>temperature</w:t>
            </w:r>
          </w:p>
        </w:tc>
        <w:tc>
          <w:tcPr>
            <w:tcW w:w="900" w:type="dxa"/>
            <w:vAlign w:val="center"/>
          </w:tcPr>
          <w:p w14:paraId="324DFDC0" w14:textId="77777777" w:rsidR="00DB7665" w:rsidRPr="000A2A29" w:rsidRDefault="00DB7665" w:rsidP="00DB7665">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750C79AD" w14:textId="10B59B1E" w:rsidR="00DB7665" w:rsidRPr="007931F5" w:rsidRDefault="00DB7665" w:rsidP="00DB7665">
            <w:pPr>
              <w:pStyle w:val="TableCell"/>
              <w:jc w:val="center"/>
            </w:pPr>
            <w:r>
              <w:t>See</w:t>
            </w:r>
            <w:r w:rsidR="00791F66">
              <w:t xml:space="preserve"> </w:t>
            </w:r>
            <w:r>
              <w:t>Source</w:t>
            </w:r>
          </w:p>
        </w:tc>
        <w:tc>
          <w:tcPr>
            <w:tcW w:w="1885" w:type="dxa"/>
            <w:vAlign w:val="center"/>
          </w:tcPr>
          <w:p w14:paraId="7AA4D443" w14:textId="250AAA95" w:rsidR="00DB7665" w:rsidRPr="007931F5" w:rsidRDefault="00EB623F" w:rsidP="00DB7665">
            <w:pPr>
              <w:pStyle w:val="TableCell"/>
              <w:jc w:val="center"/>
            </w:pPr>
            <w:r>
              <w:t>5</w:t>
            </w:r>
          </w:p>
        </w:tc>
      </w:tr>
      <w:tr w:rsidR="00DB7665" w:rsidRPr="001D6512" w14:paraId="45E7C5A8" w14:textId="77777777" w:rsidTr="0062089D">
        <w:trPr>
          <w:trHeight w:val="317"/>
        </w:trPr>
        <w:tc>
          <w:tcPr>
            <w:tcW w:w="3775" w:type="dxa"/>
            <w:vAlign w:val="center"/>
          </w:tcPr>
          <w:p w14:paraId="02476626" w14:textId="7ED63449" w:rsidR="00DB7665" w:rsidRDefault="00DB7665" w:rsidP="00DB7665">
            <w:pPr>
              <w:pStyle w:val="TableCell"/>
              <w:spacing w:before="60" w:after="60"/>
              <w:jc w:val="left"/>
              <w:rPr>
                <w:i/>
                <w:iCs/>
              </w:rPr>
            </w:pPr>
            <w:r>
              <w:rPr>
                <w:i/>
                <w:iCs/>
              </w:rPr>
              <w:t>RH</w:t>
            </w:r>
            <w:r w:rsidR="008762E0">
              <w:rPr>
                <w:i/>
                <w:iCs/>
              </w:rPr>
              <w:t xml:space="preserve"> </w:t>
            </w:r>
            <w:r>
              <w:rPr>
                <w:i/>
                <w:iCs/>
              </w:rPr>
              <w:t>,</w:t>
            </w:r>
            <w:r w:rsidR="00791F66">
              <w:rPr>
                <w:i/>
                <w:iCs/>
              </w:rPr>
              <w:t xml:space="preserve"> </w:t>
            </w:r>
            <w:r>
              <w:rPr>
                <w:i/>
                <w:iCs/>
              </w:rPr>
              <w:t>Relative</w:t>
            </w:r>
            <w:r w:rsidR="00791F66">
              <w:rPr>
                <w:i/>
                <w:iCs/>
              </w:rPr>
              <w:t xml:space="preserve"> </w:t>
            </w:r>
            <w:r>
              <w:rPr>
                <w:i/>
                <w:iCs/>
              </w:rPr>
              <w:t>humidity</w:t>
            </w:r>
          </w:p>
        </w:tc>
        <w:tc>
          <w:tcPr>
            <w:tcW w:w="900" w:type="dxa"/>
            <w:vAlign w:val="center"/>
          </w:tcPr>
          <w:p w14:paraId="0826724F" w14:textId="77777777" w:rsidR="00DB7665" w:rsidRPr="000A2A29" w:rsidRDefault="00DB7665" w:rsidP="00DB7665">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45FC0483" w14:textId="5CB9F1CF" w:rsidR="00DB7665" w:rsidRPr="007931F5" w:rsidRDefault="00DB7665" w:rsidP="00DB7665">
            <w:pPr>
              <w:pStyle w:val="TableCell"/>
              <w:jc w:val="center"/>
            </w:pPr>
            <w:r>
              <w:t>See</w:t>
            </w:r>
            <w:r w:rsidR="00791F66">
              <w:t xml:space="preserve"> </w:t>
            </w:r>
            <w:r>
              <w:t>Source</w:t>
            </w:r>
          </w:p>
        </w:tc>
        <w:tc>
          <w:tcPr>
            <w:tcW w:w="1885" w:type="dxa"/>
            <w:vAlign w:val="center"/>
          </w:tcPr>
          <w:p w14:paraId="7045EED1" w14:textId="3AD689A8" w:rsidR="00DB7665" w:rsidRPr="007931F5" w:rsidRDefault="00EB623F" w:rsidP="00DB7665">
            <w:pPr>
              <w:pStyle w:val="TableCell"/>
              <w:jc w:val="center"/>
            </w:pPr>
            <w:r>
              <w:t>5</w:t>
            </w:r>
          </w:p>
        </w:tc>
      </w:tr>
    </w:tbl>
    <w:p w14:paraId="67969013" w14:textId="77777777" w:rsidR="00DB7665" w:rsidRDefault="00DB7665" w:rsidP="00DB7665"/>
    <w:p w14:paraId="16222523" w14:textId="7DD44843" w:rsidR="00DB7665" w:rsidRDefault="00DB7665" w:rsidP="00DB7665">
      <w:pPr>
        <w:pStyle w:val="ListParagraph"/>
        <w:ind w:left="0"/>
      </w:pPr>
      <w:r>
        <w:t>The</w:t>
      </w:r>
      <w:r w:rsidR="00791F66">
        <w:t xml:space="preserve"> </w:t>
      </w:r>
      <w:r>
        <w:t>results</w:t>
      </w:r>
      <w:r w:rsidR="00791F66">
        <w:t xml:space="preserve"> </w:t>
      </w:r>
      <w:r>
        <w:t>of</w:t>
      </w:r>
      <w:r w:rsidR="00791F66">
        <w:t xml:space="preserve"> </w:t>
      </w:r>
      <w:r>
        <w:t>the</w:t>
      </w:r>
      <w:r w:rsidR="00791F66">
        <w:t xml:space="preserve"> </w:t>
      </w:r>
      <w:r>
        <w:t>kWh</w:t>
      </w:r>
      <w:r w:rsidR="00791F66">
        <w:t xml:space="preserve"> </w:t>
      </w:r>
      <w:r>
        <w:t>calculation</w:t>
      </w:r>
      <w:r w:rsidR="00791F66">
        <w:t xml:space="preserve"> </w:t>
      </w:r>
      <w:r>
        <w:t>for</w:t>
      </w:r>
      <w:r w:rsidR="00791F66">
        <w:t xml:space="preserve"> </w:t>
      </w:r>
      <w:r>
        <w:t>typical</w:t>
      </w:r>
      <w:r w:rsidR="00791F66">
        <w:t xml:space="preserve"> </w:t>
      </w:r>
      <w:r>
        <w:t>dehumidifier</w:t>
      </w:r>
      <w:r w:rsidR="00791F66">
        <w:t xml:space="preserve"> </w:t>
      </w:r>
      <w:r>
        <w:t>capacities</w:t>
      </w:r>
      <w:r w:rsidR="00791F66">
        <w:t xml:space="preserve"> </w:t>
      </w:r>
      <w:r>
        <w:t>in</w:t>
      </w:r>
      <w:r w:rsidR="00791F66">
        <w:t xml:space="preserve"> </w:t>
      </w:r>
      <w:r>
        <w:t>each</w:t>
      </w:r>
      <w:r w:rsidR="00791F66">
        <w:t xml:space="preserve"> </w:t>
      </w:r>
      <w:r>
        <w:t>of</w:t>
      </w:r>
      <w:r w:rsidR="00791F66">
        <w:t xml:space="preserve"> </w:t>
      </w:r>
      <w:r>
        <w:t>the</w:t>
      </w:r>
      <w:r w:rsidR="00791F66">
        <w:t xml:space="preserve"> </w:t>
      </w:r>
      <w:r>
        <w:t>Climate</w:t>
      </w:r>
      <w:r w:rsidR="00791F66">
        <w:t xml:space="preserve"> </w:t>
      </w:r>
      <w:r>
        <w:t>Regions</w:t>
      </w:r>
      <w:r w:rsidR="00791F66">
        <w:t xml:space="preserve"> </w:t>
      </w:r>
      <w:r>
        <w:t>are</w:t>
      </w:r>
      <w:r w:rsidR="00791F66">
        <w:t xml:space="preserve"> </w:t>
      </w:r>
      <w:r>
        <w:t>presented</w:t>
      </w:r>
      <w:r w:rsidR="00791F66">
        <w:t xml:space="preserve"> </w:t>
      </w:r>
      <w:r>
        <w:t>in</w:t>
      </w:r>
      <w:r w:rsidR="00791F66">
        <w:t xml:space="preserve"> </w:t>
      </w:r>
      <w:r>
        <w:t>the</w:t>
      </w:r>
      <w:r w:rsidR="00791F66">
        <w:t xml:space="preserve"> </w:t>
      </w:r>
      <w:r>
        <w:t>following</w:t>
      </w:r>
      <w:r w:rsidR="00791F66">
        <w:t xml:space="preserve"> </w:t>
      </w:r>
      <w:r>
        <w:t>table:</w:t>
      </w:r>
    </w:p>
    <w:p w14:paraId="451F2175" w14:textId="77777777" w:rsidR="00F63283" w:rsidRDefault="00F63283" w:rsidP="00DB7665">
      <w:pPr>
        <w:pStyle w:val="ListParagraph"/>
        <w:ind w:left="0"/>
      </w:pPr>
    </w:p>
    <w:p w14:paraId="36F76956" w14:textId="230A31C1" w:rsidR="00DB7665" w:rsidRDefault="00DB7665" w:rsidP="00752DA8">
      <w:pPr>
        <w:pStyle w:val="Caption"/>
        <w:jc w:val="left"/>
      </w:pPr>
      <w:bookmarkStart w:id="626" w:name="_Toc530141762"/>
      <w:bookmarkStart w:id="627" w:name="_Toc53540050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94</w:t>
      </w:r>
      <w:r w:rsidR="00C5682A">
        <w:rPr>
          <w:noProof/>
        </w:rPr>
        <w:fldChar w:fldCharType="end"/>
      </w:r>
      <w:r>
        <w:t>:</w:t>
      </w:r>
      <w:r w:rsidR="00791F66">
        <w:t xml:space="preserve"> </w:t>
      </w:r>
      <w:r>
        <w:t>Dehumidifier</w:t>
      </w:r>
      <w:r w:rsidR="00791F66">
        <w:t xml:space="preserve"> </w:t>
      </w:r>
      <w:r>
        <w:t>Retirement</w:t>
      </w:r>
      <w:r w:rsidR="00791F66">
        <w:t xml:space="preserve"> </w:t>
      </w:r>
      <w:r>
        <w:t>Annual</w:t>
      </w:r>
      <w:r w:rsidR="00791F66">
        <w:t xml:space="preserve"> </w:t>
      </w:r>
      <w:r>
        <w:t>Energy</w:t>
      </w:r>
      <w:r w:rsidR="00791F66">
        <w:t xml:space="preserve"> </w:t>
      </w:r>
      <w:r>
        <w:t>Savings</w:t>
      </w:r>
      <w:r w:rsidR="00791F66">
        <w:t xml:space="preserve"> </w:t>
      </w:r>
      <w:r>
        <w:t>(kWh)</w:t>
      </w:r>
      <w:bookmarkEnd w:id="626"/>
      <w:bookmarkEnd w:id="627"/>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DB7665" w:rsidRPr="00DB7FB2" w14:paraId="6B698661" w14:textId="77777777" w:rsidTr="009235E8">
        <w:trPr>
          <w:trHeight w:val="289"/>
        </w:trPr>
        <w:tc>
          <w:tcPr>
            <w:tcW w:w="8635" w:type="dxa"/>
            <w:gridSpan w:val="12"/>
            <w:shd w:val="clear" w:color="auto" w:fill="BFBFBF" w:themeFill="background1" w:themeFillShade="BF"/>
            <w:noWrap/>
            <w:vAlign w:val="center"/>
          </w:tcPr>
          <w:p w14:paraId="4C90D5DE" w14:textId="162D92AF" w:rsidR="00DB7665" w:rsidRPr="00DB7FB2" w:rsidRDefault="00DB7665" w:rsidP="00DB7665">
            <w:pPr>
              <w:overflowPunct/>
              <w:autoSpaceDE/>
              <w:autoSpaceDN/>
              <w:adjustRightInd/>
              <w:jc w:val="center"/>
              <w:textAlignment w:val="auto"/>
              <w:rPr>
                <w:rFonts w:cs="Arial"/>
                <w:b/>
                <w:bCs/>
                <w:color w:val="000000"/>
                <w:sz w:val="18"/>
                <w:szCs w:val="18"/>
              </w:rPr>
            </w:pPr>
            <w:r w:rsidRPr="00DB7FB2">
              <w:rPr>
                <w:rFonts w:cs="Arial"/>
                <w:b/>
                <w:bCs/>
                <w:color w:val="000000"/>
                <w:sz w:val="18"/>
                <w:szCs w:val="18"/>
              </w:rPr>
              <w:t>Annual</w:t>
            </w:r>
            <w:r w:rsidR="00791F66">
              <w:rPr>
                <w:rFonts w:cs="Arial"/>
                <w:b/>
                <w:bCs/>
                <w:color w:val="000000"/>
                <w:sz w:val="18"/>
                <w:szCs w:val="18"/>
              </w:rPr>
              <w:t xml:space="preserve"> </w:t>
            </w:r>
            <w:r w:rsidRPr="00DB7FB2">
              <w:rPr>
                <w:rFonts w:cs="Arial"/>
                <w:b/>
                <w:bCs/>
                <w:color w:val="000000"/>
                <w:sz w:val="18"/>
                <w:szCs w:val="18"/>
              </w:rPr>
              <w:t>kWh</w:t>
            </w:r>
            <w:r w:rsidR="00791F66">
              <w:rPr>
                <w:rFonts w:cs="Arial"/>
                <w:b/>
                <w:bCs/>
                <w:color w:val="000000"/>
                <w:sz w:val="18"/>
                <w:szCs w:val="18"/>
              </w:rPr>
              <w:t xml:space="preserve"> </w:t>
            </w:r>
            <w:r w:rsidRPr="00DB7FB2">
              <w:rPr>
                <w:rFonts w:cs="Arial"/>
                <w:b/>
                <w:bCs/>
                <w:color w:val="000000"/>
                <w:sz w:val="18"/>
                <w:szCs w:val="18"/>
              </w:rPr>
              <w:t>Savings</w:t>
            </w:r>
            <w:r w:rsidR="00791F66">
              <w:rPr>
                <w:rFonts w:cs="Arial"/>
                <w:b/>
                <w:bCs/>
                <w:color w:val="000000"/>
                <w:sz w:val="18"/>
                <w:szCs w:val="18"/>
              </w:rPr>
              <w:t xml:space="preserve"> </w:t>
            </w:r>
            <w:r w:rsidRPr="00DB7FB2">
              <w:rPr>
                <w:rFonts w:cs="Arial"/>
                <w:b/>
                <w:bCs/>
                <w:color w:val="000000"/>
                <w:sz w:val="18"/>
                <w:szCs w:val="18"/>
              </w:rPr>
              <w:t>by</w:t>
            </w:r>
            <w:r w:rsidR="00791F66">
              <w:rPr>
                <w:rFonts w:cs="Arial"/>
                <w:b/>
                <w:bCs/>
                <w:color w:val="000000"/>
                <w:sz w:val="18"/>
                <w:szCs w:val="18"/>
              </w:rPr>
              <w:t xml:space="preserve"> </w:t>
            </w:r>
            <w:r w:rsidRPr="00DB7FB2">
              <w:rPr>
                <w:rFonts w:cs="Arial"/>
                <w:b/>
                <w:bCs/>
                <w:color w:val="000000"/>
                <w:sz w:val="18"/>
                <w:szCs w:val="18"/>
              </w:rPr>
              <w:t>Climate</w:t>
            </w:r>
            <w:r w:rsidR="00791F66">
              <w:rPr>
                <w:rFonts w:cs="Arial"/>
                <w:b/>
                <w:bCs/>
                <w:color w:val="000000"/>
                <w:sz w:val="18"/>
                <w:szCs w:val="18"/>
              </w:rPr>
              <w:t xml:space="preserve"> </w:t>
            </w:r>
            <w:r w:rsidRPr="00DB7FB2">
              <w:rPr>
                <w:rFonts w:cs="Arial"/>
                <w:b/>
                <w:bCs/>
                <w:color w:val="000000"/>
                <w:sz w:val="18"/>
                <w:szCs w:val="18"/>
              </w:rPr>
              <w:t>Region</w:t>
            </w:r>
          </w:p>
        </w:tc>
      </w:tr>
      <w:tr w:rsidR="000730DF" w:rsidRPr="00DB7FB2" w14:paraId="683AE87A" w14:textId="77777777" w:rsidTr="00E17C8C">
        <w:trPr>
          <w:trHeight w:val="289"/>
        </w:trPr>
        <w:tc>
          <w:tcPr>
            <w:tcW w:w="895" w:type="dxa"/>
            <w:vMerge w:val="restart"/>
            <w:shd w:val="clear" w:color="auto" w:fill="BFBFBF" w:themeFill="background1" w:themeFillShade="BF"/>
            <w:noWrap/>
            <w:vAlign w:val="bottom"/>
          </w:tcPr>
          <w:p w14:paraId="4A55242F" w14:textId="57C09B6C" w:rsidR="000730DF" w:rsidRPr="00DB7FB2" w:rsidRDefault="000730DF" w:rsidP="00DB7665">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3F59FD1C" w14:textId="065C7D0F" w:rsidR="000730DF" w:rsidRPr="00DB7FB2" w:rsidRDefault="000730DF" w:rsidP="00DB7665">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7A4FF36F" w14:textId="5772A81D" w:rsidR="000730DF" w:rsidRPr="00DB7FB2" w:rsidRDefault="000730DF" w:rsidP="00DB7665">
            <w:pPr>
              <w:overflowPunct/>
              <w:autoSpaceDE/>
              <w:autoSpaceDN/>
              <w:adjustRightInd/>
              <w:jc w:val="center"/>
              <w:textAlignment w:val="auto"/>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0730DF" w:rsidRPr="00DB7FB2" w14:paraId="31ADC049" w14:textId="77777777" w:rsidTr="00E17C8C">
        <w:trPr>
          <w:trHeight w:val="289"/>
        </w:trPr>
        <w:tc>
          <w:tcPr>
            <w:tcW w:w="895" w:type="dxa"/>
            <w:vMerge/>
            <w:shd w:val="clear" w:color="auto" w:fill="BFBFBF" w:themeFill="background1" w:themeFillShade="BF"/>
            <w:noWrap/>
            <w:hideMark/>
          </w:tcPr>
          <w:p w14:paraId="36F5739A" w14:textId="14CA6573" w:rsidR="000730DF" w:rsidRPr="00DB7FB2" w:rsidRDefault="000730DF" w:rsidP="00DB7665">
            <w:pPr>
              <w:overflowPunct/>
              <w:autoSpaceDE/>
              <w:autoSpaceDN/>
              <w:adjustRightInd/>
              <w:jc w:val="center"/>
              <w:textAlignment w:val="auto"/>
              <w:rPr>
                <w:rFonts w:cs="Arial"/>
                <w:b/>
                <w:color w:val="000000"/>
                <w:sz w:val="18"/>
                <w:szCs w:val="18"/>
              </w:rPr>
            </w:pPr>
          </w:p>
        </w:tc>
        <w:tc>
          <w:tcPr>
            <w:tcW w:w="1350" w:type="dxa"/>
            <w:vMerge/>
            <w:shd w:val="clear" w:color="auto" w:fill="BFBFBF" w:themeFill="background1" w:themeFillShade="BF"/>
            <w:noWrap/>
            <w:hideMark/>
          </w:tcPr>
          <w:p w14:paraId="0160A847" w14:textId="203D415D" w:rsidR="000730DF" w:rsidRPr="00DB7FB2" w:rsidRDefault="000730DF" w:rsidP="00DB7665">
            <w:pPr>
              <w:overflowPunct/>
              <w:autoSpaceDE/>
              <w:autoSpaceDN/>
              <w:adjustRightInd/>
              <w:jc w:val="center"/>
              <w:textAlignment w:val="auto"/>
              <w:rPr>
                <w:rFonts w:cs="Arial"/>
                <w:color w:val="000000"/>
                <w:sz w:val="18"/>
                <w:szCs w:val="18"/>
              </w:rPr>
            </w:pPr>
          </w:p>
        </w:tc>
        <w:tc>
          <w:tcPr>
            <w:tcW w:w="610" w:type="dxa"/>
            <w:shd w:val="clear" w:color="auto" w:fill="BFBFBF" w:themeFill="background1" w:themeFillShade="BF"/>
            <w:noWrap/>
            <w:vAlign w:val="center"/>
            <w:hideMark/>
          </w:tcPr>
          <w:p w14:paraId="74244A49"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2F42CFF4"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31308534"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2D72F342"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2DEAFCE0"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2AF3E54F"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69B0C98F"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3E316630"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082A2738"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542F3269" w14:textId="77777777" w:rsidR="000730DF" w:rsidRPr="00DB7FB2" w:rsidRDefault="000730DF" w:rsidP="00DB7665">
            <w:pPr>
              <w:jc w:val="center"/>
              <w:rPr>
                <w:rFonts w:cs="Arial"/>
                <w:color w:val="000000"/>
                <w:sz w:val="18"/>
                <w:szCs w:val="18"/>
              </w:rPr>
            </w:pPr>
            <w:r w:rsidRPr="00DB7FB2">
              <w:rPr>
                <w:rFonts w:cs="Arial"/>
                <w:b/>
                <w:bCs/>
                <w:color w:val="000000"/>
                <w:sz w:val="18"/>
                <w:szCs w:val="18"/>
              </w:rPr>
              <w:t>110</w:t>
            </w:r>
          </w:p>
        </w:tc>
      </w:tr>
      <w:tr w:rsidR="00DB7665" w:rsidRPr="00DB7FB2" w14:paraId="23037BAD" w14:textId="77777777" w:rsidTr="00367D02">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71B677B3"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001AFD4D" w14:textId="77777777" w:rsidR="00DB7665" w:rsidRPr="00DB7FB2" w:rsidRDefault="00DB7665" w:rsidP="00DB7665">
            <w:pPr>
              <w:jc w:val="left"/>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26741C69" w14:textId="77777777" w:rsidR="00DB7665" w:rsidRPr="00DB7FB2" w:rsidRDefault="00DB7665" w:rsidP="00DB7665">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4F72ACC8" w14:textId="77777777" w:rsidR="00DB7665" w:rsidRPr="00DB7FB2" w:rsidRDefault="00DB7665" w:rsidP="00DB7665">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7D5B4533" w14:textId="77777777" w:rsidR="00DB7665" w:rsidRPr="00DB7FB2" w:rsidRDefault="00DB7665" w:rsidP="00DB7665">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317ABFD9" w14:textId="77777777" w:rsidR="00DB7665" w:rsidRPr="00DB7FB2" w:rsidRDefault="00DB7665" w:rsidP="00DB7665">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D1EA74C" w14:textId="77777777" w:rsidR="00DB7665" w:rsidRPr="00DB7FB2" w:rsidRDefault="00DB7665" w:rsidP="00DB7665">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2C04E2AE" w14:textId="77777777" w:rsidR="00DB7665" w:rsidRPr="00DB7FB2" w:rsidRDefault="00DB7665" w:rsidP="00DB7665">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5278FF68" w14:textId="77777777" w:rsidR="00DB7665" w:rsidRPr="00DB7FB2" w:rsidRDefault="00DB7665" w:rsidP="00DB7665">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06EB1C97" w14:textId="77777777" w:rsidR="00DB7665" w:rsidRPr="00DB7FB2" w:rsidRDefault="00DB7665" w:rsidP="00DB7665">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04B47E3D" w14:textId="77777777" w:rsidR="00DB7665" w:rsidRPr="00DB7FB2" w:rsidRDefault="00DB7665" w:rsidP="00DB7665">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1B5B922D" w14:textId="77777777" w:rsidR="00DB7665" w:rsidRPr="00DB7FB2" w:rsidRDefault="00DB7665" w:rsidP="00DB7665">
            <w:pPr>
              <w:jc w:val="center"/>
              <w:rPr>
                <w:rFonts w:cs="Arial"/>
                <w:color w:val="000000"/>
                <w:sz w:val="18"/>
                <w:szCs w:val="18"/>
              </w:rPr>
            </w:pPr>
            <w:r w:rsidRPr="00DB7FB2">
              <w:rPr>
                <w:rFonts w:cs="Arial"/>
                <w:bCs/>
                <w:color w:val="000000"/>
                <w:sz w:val="18"/>
                <w:szCs w:val="18"/>
              </w:rPr>
              <w:t>1105</w:t>
            </w:r>
          </w:p>
        </w:tc>
      </w:tr>
      <w:tr w:rsidR="00DB7665" w:rsidRPr="00DB7FB2" w14:paraId="5C6AAEE4" w14:textId="77777777" w:rsidTr="00367D02">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7AC5F95"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0ADBB8C4" w14:textId="77777777" w:rsidR="00DB7665" w:rsidRPr="00DB7FB2" w:rsidRDefault="00DB7665" w:rsidP="00DB7665">
            <w:pPr>
              <w:jc w:val="left"/>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2A4BDE51" w14:textId="77777777" w:rsidR="00DB7665" w:rsidRPr="00DB7FB2" w:rsidRDefault="00DB7665" w:rsidP="00DB7665">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3B9C9C39" w14:textId="77777777" w:rsidR="00DB7665" w:rsidRPr="00DB7FB2" w:rsidRDefault="00DB7665" w:rsidP="00DB7665">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02220589" w14:textId="77777777" w:rsidR="00DB7665" w:rsidRPr="00DB7FB2" w:rsidRDefault="00DB7665" w:rsidP="00DB7665">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E3B0F8A" w14:textId="77777777" w:rsidR="00DB7665" w:rsidRPr="00DB7FB2" w:rsidRDefault="00DB7665" w:rsidP="00DB7665">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AD018DE" w14:textId="77777777" w:rsidR="00DB7665" w:rsidRPr="00DB7FB2" w:rsidRDefault="00DB7665" w:rsidP="00DB7665">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4C56F79B" w14:textId="77777777" w:rsidR="00DB7665" w:rsidRPr="00DB7FB2" w:rsidRDefault="00DB7665" w:rsidP="00DB7665">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F65D1FF" w14:textId="77777777" w:rsidR="00DB7665" w:rsidRPr="00DB7FB2" w:rsidRDefault="00DB7665" w:rsidP="00DB7665">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4035F190" w14:textId="77777777" w:rsidR="00DB7665" w:rsidRPr="00DB7FB2" w:rsidRDefault="00DB7665" w:rsidP="00DB7665">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7080F78D" w14:textId="77777777" w:rsidR="00DB7665" w:rsidRPr="00DB7FB2" w:rsidRDefault="00DB7665" w:rsidP="00DB7665">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1EA5DF0D" w14:textId="77777777" w:rsidR="00DB7665" w:rsidRPr="00DB7FB2" w:rsidRDefault="00DB7665" w:rsidP="00DB7665">
            <w:pPr>
              <w:jc w:val="center"/>
              <w:rPr>
                <w:rFonts w:cs="Arial"/>
                <w:color w:val="000000"/>
                <w:sz w:val="18"/>
                <w:szCs w:val="18"/>
              </w:rPr>
            </w:pPr>
            <w:r w:rsidRPr="00DB7FB2">
              <w:rPr>
                <w:rFonts w:cs="Arial"/>
                <w:bCs/>
                <w:color w:val="000000"/>
                <w:sz w:val="18"/>
                <w:szCs w:val="18"/>
              </w:rPr>
              <w:t>691</w:t>
            </w:r>
          </w:p>
        </w:tc>
      </w:tr>
      <w:tr w:rsidR="00DB7665" w:rsidRPr="00DB7FB2" w14:paraId="4A2CA677" w14:textId="77777777" w:rsidTr="00367D02">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03C45160"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1D727C9C" w14:textId="77777777" w:rsidR="00DB7665" w:rsidRPr="00DB7FB2" w:rsidRDefault="00DB7665" w:rsidP="00DB7665">
            <w:pPr>
              <w:jc w:val="left"/>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4C233102" w14:textId="77777777" w:rsidR="00DB7665" w:rsidRPr="00DB7FB2" w:rsidRDefault="00DB7665" w:rsidP="00DB7665">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7D1BE660" w14:textId="77777777" w:rsidR="00DB7665" w:rsidRPr="00DB7FB2" w:rsidRDefault="00DB7665" w:rsidP="00DB7665">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261EA1C" w14:textId="77777777" w:rsidR="00DB7665" w:rsidRPr="00DB7FB2" w:rsidRDefault="00DB7665" w:rsidP="00DB7665">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715F0A1D" w14:textId="77777777" w:rsidR="00DB7665" w:rsidRPr="00DB7FB2" w:rsidRDefault="00DB7665" w:rsidP="00DB7665">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6613E17C" w14:textId="77777777" w:rsidR="00DB7665" w:rsidRPr="00DB7FB2" w:rsidRDefault="00DB7665" w:rsidP="00DB7665">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3BE4211" w14:textId="77777777" w:rsidR="00DB7665" w:rsidRPr="00DB7FB2" w:rsidRDefault="00DB7665" w:rsidP="00DB7665">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54F94EDB" w14:textId="77777777" w:rsidR="00DB7665" w:rsidRPr="00DB7FB2" w:rsidRDefault="00DB7665" w:rsidP="00DB7665">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5308BD" w14:textId="77777777" w:rsidR="00DB7665" w:rsidRPr="00DB7FB2" w:rsidRDefault="00DB7665" w:rsidP="00DB7665">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3B832B0E" w14:textId="77777777" w:rsidR="00DB7665" w:rsidRPr="00DB7FB2" w:rsidRDefault="00DB7665" w:rsidP="00DB7665">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32177D3F" w14:textId="77777777" w:rsidR="00DB7665" w:rsidRPr="00DB7FB2" w:rsidRDefault="00DB7665" w:rsidP="00DB7665">
            <w:pPr>
              <w:jc w:val="center"/>
              <w:rPr>
                <w:rFonts w:cs="Arial"/>
                <w:color w:val="000000"/>
                <w:sz w:val="18"/>
                <w:szCs w:val="18"/>
              </w:rPr>
            </w:pPr>
            <w:r w:rsidRPr="00DB7FB2">
              <w:rPr>
                <w:rFonts w:cs="Arial"/>
                <w:bCs/>
                <w:color w:val="000000"/>
                <w:sz w:val="18"/>
                <w:szCs w:val="18"/>
              </w:rPr>
              <w:t>834</w:t>
            </w:r>
          </w:p>
        </w:tc>
      </w:tr>
      <w:tr w:rsidR="00DB7665" w:rsidRPr="00DB7FB2" w14:paraId="4D6876C4" w14:textId="77777777" w:rsidTr="00367D02">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DFAEF22"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0EB4C545" w14:textId="77777777" w:rsidR="00DB7665" w:rsidRPr="00DB7FB2" w:rsidRDefault="00DB7665" w:rsidP="00DB7665">
            <w:pPr>
              <w:jc w:val="left"/>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48009A58" w14:textId="77777777" w:rsidR="00DB7665" w:rsidRPr="00DB7FB2" w:rsidRDefault="00DB7665" w:rsidP="00DB7665">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5A2DF73C" w14:textId="77777777" w:rsidR="00DB7665" w:rsidRPr="00DB7FB2" w:rsidRDefault="00DB7665" w:rsidP="00DB7665">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3072ADC3" w14:textId="77777777" w:rsidR="00DB7665" w:rsidRPr="00DB7FB2" w:rsidRDefault="00DB7665" w:rsidP="00DB7665">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A80DA12" w14:textId="77777777" w:rsidR="00DB7665" w:rsidRPr="00DB7FB2" w:rsidRDefault="00DB7665" w:rsidP="00DB7665">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7C3AC245" w14:textId="77777777" w:rsidR="00DB7665" w:rsidRPr="00DB7FB2" w:rsidRDefault="00DB7665" w:rsidP="00DB7665">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753BDA2F" w14:textId="77777777" w:rsidR="00DB7665" w:rsidRPr="00DB7FB2" w:rsidRDefault="00DB7665" w:rsidP="00DB7665">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142E2680" w14:textId="77777777" w:rsidR="00DB7665" w:rsidRPr="00DB7FB2" w:rsidRDefault="00DB7665" w:rsidP="00DB7665">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4987C5DB" w14:textId="77777777" w:rsidR="00DB7665" w:rsidRPr="00DB7FB2" w:rsidRDefault="00DB7665" w:rsidP="00DB7665">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78BE35BA" w14:textId="77777777" w:rsidR="00DB7665" w:rsidRPr="00DB7FB2" w:rsidRDefault="00DB7665" w:rsidP="00DB7665">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3420123D" w14:textId="77777777" w:rsidR="00DB7665" w:rsidRPr="00DB7FB2" w:rsidRDefault="00DB7665" w:rsidP="00DB7665">
            <w:pPr>
              <w:jc w:val="center"/>
              <w:rPr>
                <w:rFonts w:cs="Arial"/>
                <w:color w:val="000000"/>
                <w:sz w:val="18"/>
                <w:szCs w:val="18"/>
              </w:rPr>
            </w:pPr>
            <w:r w:rsidRPr="00DB7FB2">
              <w:rPr>
                <w:rFonts w:cs="Arial"/>
                <w:bCs/>
                <w:color w:val="000000"/>
                <w:sz w:val="18"/>
                <w:szCs w:val="18"/>
              </w:rPr>
              <w:t>979</w:t>
            </w:r>
          </w:p>
        </w:tc>
      </w:tr>
      <w:tr w:rsidR="00DB7665" w:rsidRPr="00DB7FB2" w14:paraId="2180532A" w14:textId="77777777" w:rsidTr="00367D02">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3BA1176B"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2E0C3206" w14:textId="77777777" w:rsidR="00DB7665" w:rsidRPr="00DB7FB2" w:rsidRDefault="00DB7665" w:rsidP="00DB7665">
            <w:pPr>
              <w:jc w:val="left"/>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24E7D4F7" w14:textId="77777777" w:rsidR="00DB7665" w:rsidRPr="00DB7FB2" w:rsidRDefault="00DB7665" w:rsidP="00DB7665">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CE1D7D4" w14:textId="77777777" w:rsidR="00DB7665" w:rsidRPr="00DB7FB2" w:rsidRDefault="00DB7665" w:rsidP="00DB7665">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2F21C086" w14:textId="77777777" w:rsidR="00DB7665" w:rsidRPr="00DB7FB2" w:rsidRDefault="00DB7665" w:rsidP="00DB7665">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3CE3ACB9" w14:textId="77777777" w:rsidR="00DB7665" w:rsidRPr="00DB7FB2" w:rsidRDefault="00DB7665" w:rsidP="00DB7665">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0565F919" w14:textId="77777777" w:rsidR="00DB7665" w:rsidRPr="00DB7FB2" w:rsidRDefault="00DB7665" w:rsidP="00DB7665">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3411D6ED" w14:textId="77777777" w:rsidR="00DB7665" w:rsidRPr="00DB7FB2" w:rsidRDefault="00DB7665" w:rsidP="00DB7665">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2B6F0755" w14:textId="77777777" w:rsidR="00DB7665" w:rsidRPr="00DB7FB2" w:rsidRDefault="00DB7665" w:rsidP="00DB7665">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5D791B6C" w14:textId="77777777" w:rsidR="00DB7665" w:rsidRPr="00DB7FB2" w:rsidRDefault="00DB7665" w:rsidP="00DB7665">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0A1DEC62" w14:textId="77777777" w:rsidR="00DB7665" w:rsidRPr="00DB7FB2" w:rsidRDefault="00DB7665" w:rsidP="00DB7665">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39021F87" w14:textId="77777777" w:rsidR="00DB7665" w:rsidRPr="00DB7FB2" w:rsidRDefault="00DB7665" w:rsidP="00DB7665">
            <w:pPr>
              <w:jc w:val="center"/>
              <w:rPr>
                <w:rFonts w:cs="Arial"/>
                <w:color w:val="000000"/>
                <w:sz w:val="18"/>
                <w:szCs w:val="18"/>
              </w:rPr>
            </w:pPr>
            <w:r w:rsidRPr="00DB7FB2">
              <w:rPr>
                <w:rFonts w:cs="Arial"/>
                <w:bCs/>
                <w:color w:val="000000"/>
                <w:sz w:val="18"/>
                <w:szCs w:val="18"/>
              </w:rPr>
              <w:t>1158</w:t>
            </w:r>
          </w:p>
        </w:tc>
      </w:tr>
      <w:tr w:rsidR="00DB7665" w:rsidRPr="00DB7FB2" w14:paraId="20563240" w14:textId="77777777" w:rsidTr="00367D02">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30332EC"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CC55835" w14:textId="77777777" w:rsidR="00DB7665" w:rsidRPr="00DB7FB2" w:rsidRDefault="00DB7665" w:rsidP="00DB7665">
            <w:pPr>
              <w:jc w:val="left"/>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9D5C63D" w14:textId="77777777" w:rsidR="00DB7665" w:rsidRPr="00DB7FB2" w:rsidRDefault="00DB7665" w:rsidP="00DB7665">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1922FBF6" w14:textId="77777777" w:rsidR="00DB7665" w:rsidRPr="00DB7FB2" w:rsidRDefault="00DB7665" w:rsidP="00DB7665">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6E28D21F" w14:textId="77777777" w:rsidR="00DB7665" w:rsidRPr="00DB7FB2" w:rsidRDefault="00DB7665" w:rsidP="00DB7665">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2F11F396" w14:textId="77777777" w:rsidR="00DB7665" w:rsidRPr="00DB7FB2" w:rsidRDefault="00DB7665" w:rsidP="00DB7665">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5EBA92F0" w14:textId="77777777" w:rsidR="00DB7665" w:rsidRPr="00DB7FB2" w:rsidRDefault="00DB7665" w:rsidP="00DB7665">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36A3EC09" w14:textId="77777777" w:rsidR="00DB7665" w:rsidRPr="00DB7FB2" w:rsidRDefault="00DB7665" w:rsidP="00DB7665">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49A2EFDC" w14:textId="77777777" w:rsidR="00DB7665" w:rsidRPr="00DB7FB2" w:rsidRDefault="00DB7665" w:rsidP="00DB7665">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0AD8958E" w14:textId="77777777" w:rsidR="00DB7665" w:rsidRPr="00DB7FB2" w:rsidRDefault="00DB7665" w:rsidP="00DB7665">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31EE18C4" w14:textId="77777777" w:rsidR="00DB7665" w:rsidRPr="00DB7FB2" w:rsidRDefault="00DB7665" w:rsidP="00DB7665">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1638E92D" w14:textId="77777777" w:rsidR="00DB7665" w:rsidRPr="00DB7FB2" w:rsidRDefault="00DB7665" w:rsidP="00DB7665">
            <w:pPr>
              <w:jc w:val="center"/>
              <w:rPr>
                <w:rFonts w:cs="Arial"/>
                <w:color w:val="000000"/>
                <w:sz w:val="18"/>
                <w:szCs w:val="18"/>
              </w:rPr>
            </w:pPr>
            <w:r w:rsidRPr="00DB7FB2">
              <w:rPr>
                <w:rFonts w:cs="Arial"/>
                <w:bCs/>
                <w:color w:val="000000"/>
                <w:sz w:val="18"/>
                <w:szCs w:val="18"/>
              </w:rPr>
              <w:t>1280</w:t>
            </w:r>
          </w:p>
        </w:tc>
      </w:tr>
      <w:tr w:rsidR="00DB7665" w:rsidRPr="00DB7FB2" w14:paraId="7B43AB21" w14:textId="77777777" w:rsidTr="00367D02">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5D27EFE"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75EA387" w14:textId="77777777" w:rsidR="00DB7665" w:rsidRPr="00DB7FB2" w:rsidRDefault="00DB7665" w:rsidP="00DB7665">
            <w:pPr>
              <w:jc w:val="left"/>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24B42FF0" w14:textId="77777777" w:rsidR="00DB7665" w:rsidRPr="00DB7FB2" w:rsidRDefault="00DB7665" w:rsidP="00DB7665">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2F9FBF03" w14:textId="77777777" w:rsidR="00DB7665" w:rsidRPr="00DB7FB2" w:rsidRDefault="00DB7665" w:rsidP="00DB7665">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1E6FB21B" w14:textId="77777777" w:rsidR="00DB7665" w:rsidRPr="00DB7FB2" w:rsidRDefault="00DB7665" w:rsidP="00DB7665">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3E106B62" w14:textId="77777777" w:rsidR="00DB7665" w:rsidRPr="00DB7FB2" w:rsidRDefault="00DB7665" w:rsidP="00DB7665">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16F46393" w14:textId="77777777" w:rsidR="00DB7665" w:rsidRPr="00DB7FB2" w:rsidRDefault="00DB7665" w:rsidP="00DB7665">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89CB121" w14:textId="77777777" w:rsidR="00DB7665" w:rsidRPr="00DB7FB2" w:rsidRDefault="00DB7665" w:rsidP="00DB7665">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E4417B3" w14:textId="77777777" w:rsidR="00DB7665" w:rsidRPr="00DB7FB2" w:rsidRDefault="00DB7665" w:rsidP="00DB7665">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454E30A1" w14:textId="77777777" w:rsidR="00DB7665" w:rsidRPr="00DB7FB2" w:rsidRDefault="00DB7665" w:rsidP="00DB7665">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63AC5B0A" w14:textId="77777777" w:rsidR="00DB7665" w:rsidRPr="00DB7FB2" w:rsidRDefault="00DB7665" w:rsidP="00DB7665">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62D8491" w14:textId="77777777" w:rsidR="00DB7665" w:rsidRPr="00DB7FB2" w:rsidRDefault="00DB7665" w:rsidP="00DB7665">
            <w:pPr>
              <w:jc w:val="center"/>
              <w:rPr>
                <w:rFonts w:cs="Arial"/>
                <w:color w:val="000000"/>
                <w:sz w:val="18"/>
                <w:szCs w:val="18"/>
              </w:rPr>
            </w:pPr>
            <w:r w:rsidRPr="00DB7FB2">
              <w:rPr>
                <w:rFonts w:cs="Arial"/>
                <w:bCs/>
                <w:color w:val="000000"/>
                <w:sz w:val="18"/>
                <w:szCs w:val="18"/>
              </w:rPr>
              <w:t>1066</w:t>
            </w:r>
          </w:p>
        </w:tc>
      </w:tr>
      <w:tr w:rsidR="00DB7665" w:rsidRPr="00DB7FB2" w14:paraId="653C642F" w14:textId="77777777" w:rsidTr="00367D02">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6E0905E0"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6B334A00" w14:textId="77777777" w:rsidR="00DB7665" w:rsidRPr="00DB7FB2" w:rsidRDefault="00DB7665" w:rsidP="00DB7665">
            <w:pPr>
              <w:jc w:val="left"/>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29AAC3EF" w14:textId="77777777" w:rsidR="00DB7665" w:rsidRPr="00DB7FB2" w:rsidRDefault="00DB7665" w:rsidP="00DB7665">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172B6AE3" w14:textId="77777777" w:rsidR="00DB7665" w:rsidRPr="00DB7FB2" w:rsidRDefault="00DB7665" w:rsidP="00DB7665">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77B04FBE" w14:textId="77777777" w:rsidR="00DB7665" w:rsidRPr="00DB7FB2" w:rsidRDefault="00DB7665" w:rsidP="00DB7665">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41F01E97" w14:textId="77777777" w:rsidR="00DB7665" w:rsidRPr="00DB7FB2" w:rsidRDefault="00DB7665" w:rsidP="00DB7665">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33D2565B" w14:textId="77777777" w:rsidR="00DB7665" w:rsidRPr="00DB7FB2" w:rsidRDefault="00DB7665" w:rsidP="00DB7665">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2747B02F" w14:textId="77777777" w:rsidR="00DB7665" w:rsidRPr="00DB7FB2" w:rsidRDefault="00DB7665" w:rsidP="00DB7665">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43ECDB9" w14:textId="77777777" w:rsidR="00DB7665" w:rsidRPr="00DB7FB2" w:rsidRDefault="00DB7665" w:rsidP="00DB7665">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7866F318" w14:textId="77777777" w:rsidR="00DB7665" w:rsidRPr="00DB7FB2" w:rsidRDefault="00DB7665" w:rsidP="00DB7665">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088C519" w14:textId="77777777" w:rsidR="00DB7665" w:rsidRPr="00DB7FB2" w:rsidRDefault="00DB7665" w:rsidP="00DB7665">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39FE20C8" w14:textId="77777777" w:rsidR="00DB7665" w:rsidRPr="00DB7FB2" w:rsidRDefault="00DB7665" w:rsidP="00DB7665">
            <w:pPr>
              <w:jc w:val="center"/>
              <w:rPr>
                <w:rFonts w:cs="Arial"/>
                <w:color w:val="000000"/>
                <w:sz w:val="18"/>
                <w:szCs w:val="18"/>
              </w:rPr>
            </w:pPr>
            <w:r w:rsidRPr="00DB7FB2">
              <w:rPr>
                <w:rFonts w:cs="Arial"/>
                <w:bCs/>
                <w:color w:val="000000"/>
                <w:sz w:val="18"/>
                <w:szCs w:val="18"/>
              </w:rPr>
              <w:t>1016</w:t>
            </w:r>
          </w:p>
        </w:tc>
      </w:tr>
      <w:tr w:rsidR="00DB7665" w:rsidRPr="00DB7FB2" w14:paraId="3B50D2FB" w14:textId="77777777" w:rsidTr="00367D02">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58DC3C82" w14:textId="77777777" w:rsidR="00DB7665" w:rsidRPr="00367D02" w:rsidRDefault="00DB7665" w:rsidP="00DB7665">
            <w:pPr>
              <w:overflowPunct/>
              <w:autoSpaceDE/>
              <w:autoSpaceDN/>
              <w:adjustRightInd/>
              <w:jc w:val="center"/>
              <w:textAlignment w:val="auto"/>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140A347A" w14:textId="77777777" w:rsidR="00DB7665" w:rsidRPr="00DB7FB2" w:rsidRDefault="00DB7665" w:rsidP="00DB7665">
            <w:pPr>
              <w:jc w:val="left"/>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668BD95A" w14:textId="77777777" w:rsidR="00DB7665" w:rsidRPr="00DB7FB2" w:rsidRDefault="00DB7665" w:rsidP="00DB7665">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1E31E8" w14:textId="77777777" w:rsidR="00DB7665" w:rsidRPr="00DB7FB2" w:rsidRDefault="00DB7665" w:rsidP="00DB7665">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076D4D74" w14:textId="77777777" w:rsidR="00DB7665" w:rsidRPr="00DB7FB2" w:rsidRDefault="00DB7665" w:rsidP="00DB7665">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07410926" w14:textId="77777777" w:rsidR="00DB7665" w:rsidRPr="00DB7FB2" w:rsidRDefault="00DB7665" w:rsidP="00DB7665">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6508BE82" w14:textId="77777777" w:rsidR="00DB7665" w:rsidRPr="00DB7FB2" w:rsidRDefault="00DB7665" w:rsidP="00DB7665">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1B817AEA" w14:textId="77777777" w:rsidR="00DB7665" w:rsidRPr="00DB7FB2" w:rsidRDefault="00DB7665" w:rsidP="00DB7665">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515515E2" w14:textId="77777777" w:rsidR="00DB7665" w:rsidRPr="00DB7FB2" w:rsidRDefault="00DB7665" w:rsidP="00DB7665">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83565C1" w14:textId="77777777" w:rsidR="00DB7665" w:rsidRPr="00DB7FB2" w:rsidRDefault="00DB7665" w:rsidP="00DB7665">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438D711C" w14:textId="77777777" w:rsidR="00DB7665" w:rsidRPr="00DB7FB2" w:rsidRDefault="00DB7665" w:rsidP="00DB7665">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24390A67" w14:textId="77777777" w:rsidR="00DB7665" w:rsidRPr="00DB7FB2" w:rsidRDefault="00DB7665" w:rsidP="00DB7665">
            <w:pPr>
              <w:jc w:val="center"/>
              <w:rPr>
                <w:rFonts w:cs="Arial"/>
                <w:color w:val="000000"/>
                <w:sz w:val="18"/>
                <w:szCs w:val="18"/>
              </w:rPr>
            </w:pPr>
            <w:r w:rsidRPr="00DB7FB2">
              <w:rPr>
                <w:rFonts w:cs="Arial"/>
                <w:bCs/>
                <w:color w:val="000000"/>
                <w:sz w:val="18"/>
                <w:szCs w:val="18"/>
              </w:rPr>
              <w:t>1146</w:t>
            </w:r>
          </w:p>
        </w:tc>
      </w:tr>
    </w:tbl>
    <w:p w14:paraId="26BABE8D" w14:textId="77777777" w:rsidR="00DB7665" w:rsidRDefault="00DB7665" w:rsidP="00DB7665"/>
    <w:p w14:paraId="71BB5A06" w14:textId="269F088C" w:rsidR="00DB7665" w:rsidRDefault="00DB7665" w:rsidP="00DB7665">
      <w:r>
        <w:t>The</w:t>
      </w:r>
      <w:r w:rsidR="00791F66">
        <w:t xml:space="preserve"> </w:t>
      </w:r>
      <w:r>
        <w:t>peak</w:t>
      </w:r>
      <w:r w:rsidR="00791F66">
        <w:t xml:space="preserve"> </w:t>
      </w:r>
      <w:r>
        <w:t>kW</w:t>
      </w:r>
      <w:r w:rsidR="00791F66">
        <w:t xml:space="preserve"> </w:t>
      </w:r>
      <w:r>
        <w:t>reduction</w:t>
      </w:r>
      <w:r w:rsidR="00791F66">
        <w:t xml:space="preserve"> </w:t>
      </w:r>
      <w:r>
        <w:t>for</w:t>
      </w:r>
      <w:r w:rsidR="00791F66">
        <w:t xml:space="preserve"> </w:t>
      </w:r>
      <w:r>
        <w:t>recycling</w:t>
      </w:r>
      <w:r w:rsidR="00791F66">
        <w:t xml:space="preserve"> </w:t>
      </w:r>
      <w:r>
        <w:t>a</w:t>
      </w:r>
      <w:r w:rsidR="00791F66">
        <w:t xml:space="preserve"> </w:t>
      </w:r>
      <w:r>
        <w:t>dehumidifier</w:t>
      </w:r>
      <w:r w:rsidR="00791F66">
        <w:t xml:space="preserve"> </w:t>
      </w:r>
      <w:r>
        <w:t>was</w:t>
      </w:r>
      <w:r w:rsidR="00791F66">
        <w:t xml:space="preserve"> </w:t>
      </w:r>
      <w:r>
        <w:t>taken</w:t>
      </w:r>
      <w:r w:rsidR="00791F66">
        <w:t xml:space="preserve"> </w:t>
      </w:r>
      <w:r>
        <w:t>to</w:t>
      </w:r>
      <w:r w:rsidR="00791F66">
        <w:t xml:space="preserve"> </w:t>
      </w:r>
      <w:r>
        <w:t>be</w:t>
      </w:r>
      <w:r w:rsidR="00791F66">
        <w:t xml:space="preserve"> </w:t>
      </w:r>
      <w:r>
        <w:t>equal</w:t>
      </w:r>
      <w:r w:rsidR="00791F66">
        <w:t xml:space="preserve"> </w:t>
      </w:r>
      <w:r>
        <w:t>to</w:t>
      </w:r>
      <w:r w:rsidR="00791F66">
        <w:t xml:space="preserve"> </w:t>
      </w:r>
      <w:r>
        <w:t>the</w:t>
      </w:r>
      <w:r w:rsidR="00791F66">
        <w:t xml:space="preserve"> </w:t>
      </w:r>
      <w:r>
        <w:t>peak</w:t>
      </w:r>
      <w:r w:rsidR="00791F66">
        <w:t xml:space="preserve"> </w:t>
      </w:r>
      <w:r>
        <w:t>demand</w:t>
      </w:r>
      <w:r w:rsidR="00791F66">
        <w:t xml:space="preserve"> </w:t>
      </w:r>
      <w:r>
        <w:t>of</w:t>
      </w:r>
      <w:r w:rsidR="00791F66">
        <w:t xml:space="preserve"> </w:t>
      </w:r>
      <w:r>
        <w:t>the</w:t>
      </w:r>
      <w:r w:rsidR="00791F66">
        <w:t xml:space="preserve"> </w:t>
      </w:r>
      <w:r>
        <w:t>existing</w:t>
      </w:r>
      <w:r w:rsidR="00791F66">
        <w:t xml:space="preserve"> </w:t>
      </w:r>
      <w:r>
        <w:t>unit.</w:t>
      </w:r>
      <w:r w:rsidR="00A950CC">
        <w:t xml:space="preserve"> </w:t>
      </w:r>
      <w:r>
        <w:t>These</w:t>
      </w:r>
      <w:r w:rsidR="00791F66">
        <w:t xml:space="preserve"> </w:t>
      </w:r>
      <w:r>
        <w:t>results</w:t>
      </w:r>
      <w:r w:rsidR="00791F66">
        <w:t xml:space="preserve"> </w:t>
      </w:r>
      <w:r>
        <w:t>are</w:t>
      </w:r>
      <w:r w:rsidR="00791F66">
        <w:t xml:space="preserve"> </w:t>
      </w:r>
      <w:r>
        <w:t>presented</w:t>
      </w:r>
      <w:r w:rsidR="00791F66">
        <w:t xml:space="preserve"> </w:t>
      </w:r>
      <w:r>
        <w:t>in</w:t>
      </w:r>
      <w:r w:rsidR="00791F66">
        <w:t xml:space="preserve"> </w:t>
      </w:r>
      <w:r>
        <w:t>the</w:t>
      </w:r>
      <w:r w:rsidR="00791F66">
        <w:t xml:space="preserve"> </w:t>
      </w:r>
      <w:r>
        <w:t>following</w:t>
      </w:r>
      <w:r w:rsidR="00791F66">
        <w:t xml:space="preserve"> </w:t>
      </w:r>
      <w:r>
        <w:t>table:</w:t>
      </w:r>
    </w:p>
    <w:p w14:paraId="3B798B6C" w14:textId="77777777" w:rsidR="00DB7665" w:rsidRDefault="00DB7665" w:rsidP="00DB7665"/>
    <w:p w14:paraId="40E66FCC" w14:textId="66C48E2A" w:rsidR="00DB7665" w:rsidRDefault="00DB7665" w:rsidP="00752DA8">
      <w:pPr>
        <w:pStyle w:val="Caption"/>
        <w:jc w:val="left"/>
      </w:pPr>
      <w:bookmarkStart w:id="628" w:name="_Toc530141763"/>
      <w:bookmarkStart w:id="629" w:name="_Toc535400507"/>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95</w:t>
      </w:r>
      <w:r w:rsidR="00C5682A">
        <w:rPr>
          <w:noProof/>
        </w:rPr>
        <w:fldChar w:fldCharType="end"/>
      </w:r>
      <w:r>
        <w:t>:</w:t>
      </w:r>
      <w:r w:rsidR="00791F66">
        <w:t xml:space="preserve"> </w:t>
      </w:r>
      <w:r>
        <w:t>Dehumidifier</w:t>
      </w:r>
      <w:r w:rsidR="00791F66">
        <w:t xml:space="preserve"> </w:t>
      </w:r>
      <w:r>
        <w:t>Retirement</w:t>
      </w:r>
      <w:r w:rsidR="00791F66">
        <w:t xml:space="preserve"> </w:t>
      </w:r>
      <w:r>
        <w:t>Peak</w:t>
      </w:r>
      <w:r w:rsidR="00791F66">
        <w:t xml:space="preserve"> </w:t>
      </w:r>
      <w:r>
        <w:t>Demand</w:t>
      </w:r>
      <w:r w:rsidR="00791F66">
        <w:t xml:space="preserve"> </w:t>
      </w:r>
      <w:r>
        <w:t>Reduction</w:t>
      </w:r>
      <w:r w:rsidR="00791F66">
        <w:t xml:space="preserve"> </w:t>
      </w:r>
      <w:r>
        <w:t>(kW)</w:t>
      </w:r>
      <w:bookmarkEnd w:id="628"/>
      <w:bookmarkEnd w:id="629"/>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DB7665" w:rsidRPr="008B6BD9" w14:paraId="55CC8CA6" w14:textId="77777777" w:rsidTr="00E17C8C">
        <w:trPr>
          <w:jc w:val="center"/>
        </w:trPr>
        <w:tc>
          <w:tcPr>
            <w:tcW w:w="985" w:type="dxa"/>
            <w:shd w:val="clear" w:color="auto" w:fill="BFBFBF" w:themeFill="background1" w:themeFillShade="BF"/>
          </w:tcPr>
          <w:p w14:paraId="635BBC79" w14:textId="77777777" w:rsidR="00DB7665" w:rsidRPr="008B6BD9" w:rsidRDefault="00DB7665" w:rsidP="00DB7665">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515A6637"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14103A47"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D9877A8"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6D3334E8"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6081900E"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58058F4"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7E169C0"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6DA2ADCF"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14F2CDD8"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41CFA3D2" w14:textId="77777777" w:rsidR="00DB7665" w:rsidRPr="008B6BD9" w:rsidRDefault="00DB7665" w:rsidP="00DB7665">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DB7665" w:rsidRPr="008B6BD9" w14:paraId="3CE59A92" w14:textId="77777777" w:rsidTr="00E17C8C">
        <w:trPr>
          <w:jc w:val="center"/>
        </w:trPr>
        <w:tc>
          <w:tcPr>
            <w:tcW w:w="985" w:type="dxa"/>
            <w:shd w:val="clear" w:color="auto" w:fill="BFBFBF" w:themeFill="background1" w:themeFillShade="BF"/>
          </w:tcPr>
          <w:p w14:paraId="233CA295" w14:textId="77777777" w:rsidR="00DB7665" w:rsidRPr="008B6BD9" w:rsidRDefault="00DB7665" w:rsidP="00DB7665">
            <w:pPr>
              <w:jc w:val="right"/>
              <w:rPr>
                <w:rFonts w:cs="Arial"/>
                <w:b/>
                <w:bCs/>
                <w:color w:val="000000"/>
                <w:sz w:val="18"/>
                <w:szCs w:val="18"/>
              </w:rPr>
            </w:pPr>
            <w:r w:rsidRPr="008B6BD9">
              <w:rPr>
                <w:rFonts w:cs="Arial"/>
                <w:b/>
                <w:sz w:val="18"/>
                <w:szCs w:val="18"/>
              </w:rPr>
              <w:t>kW</w:t>
            </w:r>
          </w:p>
        </w:tc>
        <w:tc>
          <w:tcPr>
            <w:tcW w:w="818" w:type="dxa"/>
          </w:tcPr>
          <w:p w14:paraId="683605A5"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7B836AC5"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7BA413FB"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609F6D4E"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5F31438B"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FF90F26"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10C714FA"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407C6B26"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02770B8"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041BE324" w14:textId="77777777" w:rsidR="00DB7665" w:rsidRPr="008B6BD9" w:rsidRDefault="00DB7665" w:rsidP="00DB7665">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4F67A79E" w14:textId="77777777" w:rsidR="00DB7665" w:rsidRPr="008B6BD9" w:rsidRDefault="00DB7665" w:rsidP="00DB7665">
      <w:pPr>
        <w:pStyle w:val="SubStyle"/>
        <w:rPr>
          <w:rFonts w:ascii="Arial" w:hAnsi="Arial" w:cs="Arial"/>
          <w:bCs/>
          <w:smallCaps w:val="0"/>
          <w:color w:val="auto"/>
          <w:spacing w:val="0"/>
          <w:sz w:val="18"/>
          <w:szCs w:val="18"/>
          <w:vertAlign w:val="subscript"/>
        </w:rPr>
      </w:pPr>
    </w:p>
    <w:p w14:paraId="56964485" w14:textId="5AB16ACC" w:rsidR="00DB7665" w:rsidRDefault="00DB7665" w:rsidP="00DB7665">
      <w:pPr>
        <w:pStyle w:val="SubStyle"/>
      </w:pPr>
      <w:r>
        <w:t>Default</w:t>
      </w:r>
      <w:r w:rsidR="00791F66">
        <w:t xml:space="preserve"> </w:t>
      </w:r>
      <w:r>
        <w:t>Savings</w:t>
      </w:r>
    </w:p>
    <w:p w14:paraId="5DCF8046" w14:textId="43BE9BE3" w:rsidR="00DB7665" w:rsidRDefault="00DB7665" w:rsidP="00DB7665">
      <w:r>
        <w:t>For</w:t>
      </w:r>
      <w:r w:rsidR="00791F66">
        <w:t xml:space="preserve"> </w:t>
      </w:r>
      <w:r>
        <w:t>programs</w:t>
      </w:r>
      <w:r w:rsidR="00791F66">
        <w:t xml:space="preserve"> </w:t>
      </w:r>
      <w:r>
        <w:t>that</w:t>
      </w:r>
      <w:r w:rsidR="00791F66">
        <w:t xml:space="preserve"> </w:t>
      </w:r>
      <w:r>
        <w:t>do</w:t>
      </w:r>
      <w:r w:rsidR="00791F66">
        <w:t xml:space="preserve"> </w:t>
      </w:r>
      <w:r>
        <w:t>not</w:t>
      </w:r>
      <w:r w:rsidR="00791F66">
        <w:t xml:space="preserve"> </w:t>
      </w:r>
      <w:r>
        <w:t>track</w:t>
      </w:r>
      <w:r w:rsidR="00791F66">
        <w:t xml:space="preserve"> </w:t>
      </w:r>
      <w:r>
        <w:t>capacity,</w:t>
      </w:r>
      <w:r w:rsidR="00791F66">
        <w:t xml:space="preserve"> </w:t>
      </w:r>
      <w:r>
        <w:t>an</w:t>
      </w:r>
      <w:r w:rsidR="00791F66">
        <w:t xml:space="preserve"> </w:t>
      </w:r>
      <w:r>
        <w:t>“unknown”</w:t>
      </w:r>
      <w:r w:rsidR="00791F66">
        <w:t xml:space="preserve"> </w:t>
      </w:r>
      <w:r>
        <w:t>category</w:t>
      </w:r>
      <w:r w:rsidR="00791F66">
        <w:t xml:space="preserve"> </w:t>
      </w:r>
      <w:r>
        <w:t>has</w:t>
      </w:r>
      <w:r w:rsidR="00791F66">
        <w:t xml:space="preserve"> </w:t>
      </w:r>
      <w:r>
        <w:t>been</w:t>
      </w:r>
      <w:r w:rsidR="00791F66">
        <w:t xml:space="preserve"> </w:t>
      </w:r>
      <w:r>
        <w:t>provided</w:t>
      </w:r>
      <w:r w:rsidR="00791F66">
        <w:t xml:space="preserve"> </w:t>
      </w:r>
      <w:r>
        <w:t>based</w:t>
      </w:r>
      <w:r w:rsidR="00791F66">
        <w:t xml:space="preserve"> </w:t>
      </w:r>
      <w:r>
        <w:t>on</w:t>
      </w:r>
      <w:r w:rsidR="00791F66">
        <w:t xml:space="preserve"> </w:t>
      </w:r>
      <w:r>
        <w:t>the</w:t>
      </w:r>
      <w:r w:rsidR="00791F66">
        <w:t xml:space="preserve"> </w:t>
      </w:r>
      <w:r>
        <w:t>weighted</w:t>
      </w:r>
      <w:r w:rsidR="00791F66">
        <w:t xml:space="preserve"> </w:t>
      </w:r>
      <w:r>
        <w:t>average</w:t>
      </w:r>
      <w:r w:rsidR="00791F66">
        <w:t xml:space="preserve"> </w:t>
      </w:r>
      <w:r>
        <w:t>capacity</w:t>
      </w:r>
      <w:r w:rsidR="00791F66">
        <w:t xml:space="preserve"> </w:t>
      </w:r>
      <w:r>
        <w:t>of</w:t>
      </w:r>
      <w:r w:rsidR="00791F66">
        <w:t xml:space="preserve"> </w:t>
      </w:r>
      <w:r>
        <w:t>dehumidifier</w:t>
      </w:r>
      <w:r w:rsidR="00791F66">
        <w:t xml:space="preserve"> </w:t>
      </w:r>
      <w:r>
        <w:t>sales</w:t>
      </w:r>
      <w:r w:rsidR="00791F66">
        <w:t xml:space="preserve"> </w:t>
      </w:r>
      <w:r>
        <w:t>data:</w:t>
      </w:r>
    </w:p>
    <w:p w14:paraId="7C78F516" w14:textId="77777777" w:rsidR="00DB7665" w:rsidRDefault="00DB7665" w:rsidP="00DB7665"/>
    <w:p w14:paraId="475F5044" w14:textId="10730BE0" w:rsidR="00DB7665" w:rsidRDefault="00DB7665" w:rsidP="00752DA8">
      <w:pPr>
        <w:pStyle w:val="Caption"/>
        <w:jc w:val="left"/>
      </w:pPr>
      <w:bookmarkStart w:id="630" w:name="_Toc530141764"/>
      <w:bookmarkStart w:id="631" w:name="_Toc53540050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96</w:t>
      </w:r>
      <w:r w:rsidR="00C5682A">
        <w:rPr>
          <w:noProof/>
        </w:rPr>
        <w:fldChar w:fldCharType="end"/>
      </w:r>
      <w:r>
        <w:t>:</w:t>
      </w:r>
      <w:r w:rsidR="00791F66">
        <w:t xml:space="preserve"> </w:t>
      </w:r>
      <w:r>
        <w:t>Default</w:t>
      </w:r>
      <w:r w:rsidR="00791F66">
        <w:t xml:space="preserve"> </w:t>
      </w:r>
      <w:r>
        <w:t>Dehumidifier</w:t>
      </w:r>
      <w:r w:rsidR="00791F66">
        <w:t xml:space="preserve"> </w:t>
      </w:r>
      <w:r>
        <w:t>Retirement</w:t>
      </w:r>
      <w:r w:rsidR="00791F66">
        <w:t xml:space="preserve"> </w:t>
      </w:r>
      <w:r>
        <w:t>Annual</w:t>
      </w:r>
      <w:r w:rsidR="00791F66">
        <w:t xml:space="preserve"> </w:t>
      </w:r>
      <w:r>
        <w:t>Energy</w:t>
      </w:r>
      <w:r w:rsidR="00791F66">
        <w:t xml:space="preserve"> </w:t>
      </w:r>
      <w:r>
        <w:t>Savings</w:t>
      </w:r>
      <w:r w:rsidR="00791F66">
        <w:t xml:space="preserve"> </w:t>
      </w:r>
      <w:r>
        <w:t>(kWh)</w:t>
      </w:r>
      <w:bookmarkEnd w:id="630"/>
      <w:bookmarkEnd w:id="631"/>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DB7665" w:rsidRPr="009F6F96" w14:paraId="773B08A5" w14:textId="77777777" w:rsidTr="00E17C8C">
        <w:trPr>
          <w:trHeight w:val="302"/>
        </w:trPr>
        <w:tc>
          <w:tcPr>
            <w:tcW w:w="3685" w:type="dxa"/>
            <w:gridSpan w:val="3"/>
            <w:shd w:val="clear" w:color="auto" w:fill="BFBFBF" w:themeFill="background1" w:themeFillShade="BF"/>
            <w:noWrap/>
            <w:vAlign w:val="bottom"/>
          </w:tcPr>
          <w:p w14:paraId="2E972389" w14:textId="5A5EB720" w:rsidR="00DB7665" w:rsidRPr="008B6BD9" w:rsidRDefault="00DB7665" w:rsidP="009459CB">
            <w:pPr>
              <w:keepNext/>
              <w:overflowPunct/>
              <w:autoSpaceDE/>
              <w:autoSpaceDN/>
              <w:adjustRightInd/>
              <w:jc w:val="left"/>
              <w:textAlignment w:val="auto"/>
              <w:rPr>
                <w:rFonts w:cs="Arial"/>
                <w:b/>
                <w:bCs/>
                <w:color w:val="000000"/>
                <w:sz w:val="18"/>
                <w:szCs w:val="18"/>
              </w:rPr>
            </w:pPr>
            <w:r w:rsidRPr="008B6BD9">
              <w:rPr>
                <w:rFonts w:cs="Arial"/>
                <w:b/>
                <w:bCs/>
                <w:color w:val="000000"/>
                <w:sz w:val="18"/>
                <w:szCs w:val="18"/>
              </w:rPr>
              <w:t>Annual</w:t>
            </w:r>
            <w:r w:rsidR="00791F66">
              <w:rPr>
                <w:rFonts w:cs="Arial"/>
                <w:b/>
                <w:bCs/>
                <w:color w:val="000000"/>
                <w:sz w:val="18"/>
                <w:szCs w:val="18"/>
              </w:rPr>
              <w:t xml:space="preserve"> </w:t>
            </w:r>
            <w:r w:rsidRPr="008B6BD9">
              <w:rPr>
                <w:rFonts w:cs="Arial"/>
                <w:b/>
                <w:bCs/>
                <w:color w:val="000000"/>
                <w:sz w:val="18"/>
                <w:szCs w:val="18"/>
              </w:rPr>
              <w:t>kWh</w:t>
            </w:r>
            <w:r w:rsidR="00791F66">
              <w:rPr>
                <w:rFonts w:cs="Arial"/>
                <w:b/>
                <w:bCs/>
                <w:color w:val="000000"/>
                <w:sz w:val="18"/>
                <w:szCs w:val="18"/>
              </w:rPr>
              <w:t xml:space="preserve"> </w:t>
            </w:r>
            <w:r w:rsidRPr="008B6BD9">
              <w:rPr>
                <w:rFonts w:cs="Arial"/>
                <w:b/>
                <w:bCs/>
                <w:color w:val="000000"/>
                <w:sz w:val="18"/>
                <w:szCs w:val="18"/>
              </w:rPr>
              <w:t>Savings</w:t>
            </w:r>
            <w:r w:rsidR="00791F66">
              <w:rPr>
                <w:rFonts w:cs="Arial"/>
                <w:b/>
                <w:bCs/>
                <w:color w:val="000000"/>
                <w:sz w:val="18"/>
                <w:szCs w:val="18"/>
              </w:rPr>
              <w:t xml:space="preserve"> </w:t>
            </w:r>
            <w:r w:rsidRPr="008B6BD9">
              <w:rPr>
                <w:rFonts w:cs="Arial"/>
                <w:b/>
                <w:bCs/>
                <w:color w:val="000000"/>
                <w:sz w:val="18"/>
                <w:szCs w:val="18"/>
              </w:rPr>
              <w:t>by</w:t>
            </w:r>
            <w:r w:rsidR="00791F66">
              <w:rPr>
                <w:rFonts w:cs="Arial"/>
                <w:b/>
                <w:bCs/>
                <w:color w:val="000000"/>
                <w:sz w:val="18"/>
                <w:szCs w:val="18"/>
              </w:rPr>
              <w:t xml:space="preserve"> </w:t>
            </w:r>
            <w:r w:rsidRPr="008B6BD9">
              <w:rPr>
                <w:rFonts w:cs="Arial"/>
                <w:b/>
                <w:bCs/>
                <w:color w:val="000000"/>
                <w:sz w:val="18"/>
                <w:szCs w:val="18"/>
              </w:rPr>
              <w:t>Climate</w:t>
            </w:r>
            <w:r w:rsidR="00791F66">
              <w:rPr>
                <w:rFonts w:cs="Arial"/>
                <w:b/>
                <w:bCs/>
                <w:color w:val="000000"/>
                <w:sz w:val="18"/>
                <w:szCs w:val="18"/>
              </w:rPr>
              <w:t xml:space="preserve"> </w:t>
            </w:r>
            <w:r w:rsidRPr="008B6BD9">
              <w:rPr>
                <w:rFonts w:cs="Arial"/>
                <w:b/>
                <w:bCs/>
                <w:color w:val="000000"/>
                <w:sz w:val="18"/>
                <w:szCs w:val="18"/>
              </w:rPr>
              <w:t>Region</w:t>
            </w:r>
          </w:p>
        </w:tc>
      </w:tr>
      <w:tr w:rsidR="00DB7665" w:rsidRPr="009F6F96" w14:paraId="2A6D625A" w14:textId="77777777" w:rsidTr="00E17C8C">
        <w:trPr>
          <w:trHeight w:val="302"/>
        </w:trPr>
        <w:tc>
          <w:tcPr>
            <w:tcW w:w="895" w:type="dxa"/>
            <w:shd w:val="clear" w:color="auto" w:fill="BFBFBF" w:themeFill="background1" w:themeFillShade="BF"/>
            <w:noWrap/>
            <w:vAlign w:val="bottom"/>
          </w:tcPr>
          <w:p w14:paraId="2EC7A5E4" w14:textId="77777777" w:rsidR="00DB7665" w:rsidRPr="008B6BD9" w:rsidRDefault="00DB7665" w:rsidP="009459CB">
            <w:pPr>
              <w:keepNext/>
              <w:overflowPunct/>
              <w:autoSpaceDE/>
              <w:autoSpaceDN/>
              <w:adjustRightInd/>
              <w:jc w:val="left"/>
              <w:textAlignment w:val="auto"/>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3C33F0B9" w14:textId="166F6BB1" w:rsidR="00DB7665" w:rsidRPr="008B6BD9" w:rsidRDefault="00367D02" w:rsidP="009459CB">
            <w:pPr>
              <w:keepNext/>
              <w:overflowPunct/>
              <w:autoSpaceDE/>
              <w:autoSpaceDN/>
              <w:adjustRightInd/>
              <w:jc w:val="left"/>
              <w:textAlignment w:val="auto"/>
              <w:rPr>
                <w:rFonts w:cs="Arial"/>
                <w:b/>
                <w:bCs/>
                <w:color w:val="000000"/>
                <w:sz w:val="18"/>
                <w:szCs w:val="18"/>
              </w:rPr>
            </w:pPr>
            <w:r>
              <w:rPr>
                <w:rFonts w:cs="Arial"/>
                <w:b/>
                <w:bCs/>
                <w:color w:val="000000"/>
                <w:sz w:val="18"/>
                <w:szCs w:val="18"/>
              </w:rPr>
              <w:t xml:space="preserve">Reference </w:t>
            </w:r>
            <w:r w:rsidR="00DB7665" w:rsidRPr="008B6BD9">
              <w:rPr>
                <w:rFonts w:cs="Arial"/>
                <w:b/>
                <w:bCs/>
                <w:color w:val="000000"/>
                <w:sz w:val="18"/>
                <w:szCs w:val="18"/>
              </w:rPr>
              <w:t>City</w:t>
            </w:r>
          </w:p>
        </w:tc>
        <w:tc>
          <w:tcPr>
            <w:tcW w:w="1080" w:type="dxa"/>
            <w:shd w:val="clear" w:color="auto" w:fill="BFBFBF" w:themeFill="background1" w:themeFillShade="BF"/>
            <w:noWrap/>
            <w:vAlign w:val="bottom"/>
          </w:tcPr>
          <w:p w14:paraId="2FA6BB54" w14:textId="77777777" w:rsidR="00DB7665" w:rsidRPr="008B6BD9" w:rsidRDefault="00DB7665" w:rsidP="009459CB">
            <w:pPr>
              <w:keepNext/>
              <w:overflowPunct/>
              <w:autoSpaceDE/>
              <w:autoSpaceDN/>
              <w:adjustRightInd/>
              <w:jc w:val="left"/>
              <w:textAlignment w:val="auto"/>
              <w:rPr>
                <w:rFonts w:cs="Arial"/>
                <w:b/>
                <w:bCs/>
                <w:color w:val="000000"/>
                <w:sz w:val="18"/>
                <w:szCs w:val="18"/>
              </w:rPr>
            </w:pPr>
            <w:r w:rsidRPr="008B6BD9">
              <w:rPr>
                <w:rFonts w:cs="Arial"/>
                <w:b/>
                <w:bCs/>
                <w:color w:val="000000"/>
                <w:sz w:val="18"/>
                <w:szCs w:val="18"/>
              </w:rPr>
              <w:t>Default</w:t>
            </w:r>
          </w:p>
        </w:tc>
      </w:tr>
      <w:tr w:rsidR="001476CB" w:rsidRPr="009F6F96" w14:paraId="6EFE6BC0" w14:textId="77777777" w:rsidTr="00E17C8C">
        <w:trPr>
          <w:trHeight w:val="302"/>
        </w:trPr>
        <w:tc>
          <w:tcPr>
            <w:tcW w:w="895" w:type="dxa"/>
            <w:shd w:val="clear" w:color="auto" w:fill="BFBFBF" w:themeFill="background1" w:themeFillShade="BF"/>
            <w:noWrap/>
            <w:vAlign w:val="center"/>
            <w:hideMark/>
          </w:tcPr>
          <w:p w14:paraId="4162F28F"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0C0025F4" w14:textId="77777777" w:rsidR="001476CB" w:rsidRPr="00367D02" w:rsidRDefault="001476CB" w:rsidP="001476CB">
            <w:pPr>
              <w:keepNext/>
              <w:jc w:val="left"/>
              <w:rPr>
                <w:rFonts w:cs="Arial"/>
                <w:sz w:val="18"/>
                <w:szCs w:val="18"/>
              </w:rPr>
            </w:pPr>
            <w:r w:rsidRPr="00367D02">
              <w:rPr>
                <w:rFonts w:cs="Arial"/>
                <w:bCs/>
                <w:color w:val="000000"/>
                <w:sz w:val="18"/>
                <w:szCs w:val="18"/>
              </w:rPr>
              <w:t>Allentown</w:t>
            </w:r>
          </w:p>
        </w:tc>
        <w:tc>
          <w:tcPr>
            <w:tcW w:w="1080" w:type="dxa"/>
            <w:shd w:val="clear" w:color="auto" w:fill="auto"/>
            <w:noWrap/>
            <w:hideMark/>
          </w:tcPr>
          <w:p w14:paraId="7CBCB87C" w14:textId="04E9D537" w:rsidR="001476CB" w:rsidRPr="001476CB" w:rsidRDefault="001476CB" w:rsidP="001476CB">
            <w:pPr>
              <w:keepNext/>
              <w:jc w:val="center"/>
              <w:rPr>
                <w:rFonts w:cs="Arial"/>
                <w:sz w:val="18"/>
                <w:szCs w:val="18"/>
                <w:highlight w:val="yellow"/>
              </w:rPr>
            </w:pPr>
            <w:r w:rsidRPr="001476CB">
              <w:rPr>
                <w:sz w:val="18"/>
                <w:szCs w:val="18"/>
              </w:rPr>
              <w:t>774</w:t>
            </w:r>
          </w:p>
        </w:tc>
      </w:tr>
      <w:tr w:rsidR="001476CB" w:rsidRPr="009F6F96" w14:paraId="510226CF" w14:textId="77777777" w:rsidTr="00E17C8C">
        <w:trPr>
          <w:trHeight w:val="302"/>
        </w:trPr>
        <w:tc>
          <w:tcPr>
            <w:tcW w:w="895" w:type="dxa"/>
            <w:shd w:val="clear" w:color="auto" w:fill="BFBFBF" w:themeFill="background1" w:themeFillShade="BF"/>
            <w:noWrap/>
            <w:vAlign w:val="center"/>
          </w:tcPr>
          <w:p w14:paraId="31788496"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77832E41" w14:textId="77777777" w:rsidR="001476CB" w:rsidRPr="00367D02" w:rsidRDefault="001476CB" w:rsidP="001476CB">
            <w:pPr>
              <w:keepNext/>
              <w:jc w:val="left"/>
              <w:rPr>
                <w:rFonts w:cs="Arial"/>
                <w:sz w:val="18"/>
                <w:szCs w:val="18"/>
              </w:rPr>
            </w:pPr>
            <w:r w:rsidRPr="00367D02">
              <w:rPr>
                <w:rFonts w:cs="Arial"/>
                <w:bCs/>
                <w:color w:val="000000"/>
                <w:sz w:val="18"/>
                <w:szCs w:val="18"/>
              </w:rPr>
              <w:t>Bradford</w:t>
            </w:r>
          </w:p>
        </w:tc>
        <w:tc>
          <w:tcPr>
            <w:tcW w:w="1080" w:type="dxa"/>
            <w:shd w:val="clear" w:color="auto" w:fill="auto"/>
            <w:noWrap/>
          </w:tcPr>
          <w:p w14:paraId="7E92638D" w14:textId="73CF8167" w:rsidR="001476CB" w:rsidRPr="001476CB" w:rsidRDefault="001476CB" w:rsidP="001476CB">
            <w:pPr>
              <w:keepNext/>
              <w:jc w:val="center"/>
              <w:rPr>
                <w:rFonts w:cs="Arial"/>
                <w:sz w:val="18"/>
                <w:szCs w:val="18"/>
                <w:highlight w:val="yellow"/>
              </w:rPr>
            </w:pPr>
            <w:r w:rsidRPr="001476CB">
              <w:rPr>
                <w:sz w:val="18"/>
                <w:szCs w:val="18"/>
              </w:rPr>
              <w:t>479</w:t>
            </w:r>
          </w:p>
        </w:tc>
      </w:tr>
      <w:tr w:rsidR="001476CB" w:rsidRPr="009F6F96" w14:paraId="12EBF1BD" w14:textId="77777777" w:rsidTr="00E17C8C">
        <w:trPr>
          <w:trHeight w:val="302"/>
        </w:trPr>
        <w:tc>
          <w:tcPr>
            <w:tcW w:w="895" w:type="dxa"/>
            <w:shd w:val="clear" w:color="auto" w:fill="BFBFBF" w:themeFill="background1" w:themeFillShade="BF"/>
            <w:noWrap/>
            <w:vAlign w:val="center"/>
          </w:tcPr>
          <w:p w14:paraId="5A97C683"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0BA77E56" w14:textId="0DA1C7DD" w:rsidR="001476CB" w:rsidRPr="00367D02" w:rsidRDefault="001476CB" w:rsidP="001476CB">
            <w:pPr>
              <w:keepNext/>
              <w:jc w:val="left"/>
              <w:rPr>
                <w:rFonts w:cs="Arial"/>
                <w:sz w:val="18"/>
                <w:szCs w:val="18"/>
              </w:rPr>
            </w:pPr>
            <w:r w:rsidRPr="00367D02">
              <w:rPr>
                <w:rFonts w:cs="Arial"/>
                <w:bCs/>
                <w:color w:val="000000"/>
                <w:sz w:val="18"/>
                <w:szCs w:val="18"/>
              </w:rPr>
              <w:t>Binghamton</w:t>
            </w:r>
            <w:r w:rsidR="00367D02" w:rsidRPr="00367D02">
              <w:rPr>
                <w:rFonts w:cs="Arial"/>
                <w:bCs/>
                <w:color w:val="000000"/>
                <w:sz w:val="18"/>
                <w:szCs w:val="18"/>
              </w:rPr>
              <w:t>, NY</w:t>
            </w:r>
          </w:p>
        </w:tc>
        <w:tc>
          <w:tcPr>
            <w:tcW w:w="1080" w:type="dxa"/>
            <w:shd w:val="clear" w:color="auto" w:fill="auto"/>
            <w:noWrap/>
          </w:tcPr>
          <w:p w14:paraId="33A66E8D" w14:textId="07E37224" w:rsidR="001476CB" w:rsidRPr="001476CB" w:rsidRDefault="001476CB" w:rsidP="001476CB">
            <w:pPr>
              <w:keepNext/>
              <w:jc w:val="center"/>
              <w:rPr>
                <w:rFonts w:cs="Arial"/>
                <w:sz w:val="18"/>
                <w:szCs w:val="18"/>
                <w:highlight w:val="yellow"/>
              </w:rPr>
            </w:pPr>
            <w:r w:rsidRPr="001476CB">
              <w:rPr>
                <w:sz w:val="18"/>
                <w:szCs w:val="18"/>
              </w:rPr>
              <w:t>581</w:t>
            </w:r>
          </w:p>
        </w:tc>
      </w:tr>
      <w:tr w:rsidR="001476CB" w:rsidRPr="009F6F96" w14:paraId="66992AB1" w14:textId="77777777" w:rsidTr="00E17C8C">
        <w:trPr>
          <w:trHeight w:val="302"/>
        </w:trPr>
        <w:tc>
          <w:tcPr>
            <w:tcW w:w="895" w:type="dxa"/>
            <w:shd w:val="clear" w:color="auto" w:fill="BFBFBF" w:themeFill="background1" w:themeFillShade="BF"/>
            <w:noWrap/>
            <w:vAlign w:val="center"/>
          </w:tcPr>
          <w:p w14:paraId="00A5A353"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6D775B73" w14:textId="77777777" w:rsidR="001476CB" w:rsidRPr="00367D02" w:rsidRDefault="001476CB" w:rsidP="001476CB">
            <w:pPr>
              <w:keepNext/>
              <w:jc w:val="left"/>
              <w:rPr>
                <w:rFonts w:cs="Arial"/>
                <w:sz w:val="18"/>
                <w:szCs w:val="18"/>
              </w:rPr>
            </w:pPr>
            <w:r w:rsidRPr="00367D02">
              <w:rPr>
                <w:rFonts w:cs="Arial"/>
                <w:bCs/>
                <w:color w:val="000000"/>
                <w:sz w:val="18"/>
                <w:szCs w:val="18"/>
              </w:rPr>
              <w:t>Erie</w:t>
            </w:r>
          </w:p>
        </w:tc>
        <w:tc>
          <w:tcPr>
            <w:tcW w:w="1080" w:type="dxa"/>
            <w:shd w:val="clear" w:color="auto" w:fill="auto"/>
            <w:noWrap/>
          </w:tcPr>
          <w:p w14:paraId="16FC42BE" w14:textId="487F703A" w:rsidR="001476CB" w:rsidRPr="001476CB" w:rsidRDefault="001476CB" w:rsidP="001476CB">
            <w:pPr>
              <w:keepNext/>
              <w:jc w:val="center"/>
              <w:rPr>
                <w:rFonts w:cs="Arial"/>
                <w:sz w:val="18"/>
                <w:szCs w:val="18"/>
                <w:highlight w:val="yellow"/>
              </w:rPr>
            </w:pPr>
            <w:r w:rsidRPr="001476CB">
              <w:rPr>
                <w:sz w:val="18"/>
                <w:szCs w:val="18"/>
              </w:rPr>
              <w:t>686</w:t>
            </w:r>
          </w:p>
        </w:tc>
      </w:tr>
      <w:tr w:rsidR="001476CB" w:rsidRPr="009F6F96" w14:paraId="050959DE" w14:textId="77777777" w:rsidTr="00E17C8C">
        <w:trPr>
          <w:trHeight w:val="302"/>
        </w:trPr>
        <w:tc>
          <w:tcPr>
            <w:tcW w:w="895" w:type="dxa"/>
            <w:shd w:val="clear" w:color="auto" w:fill="BFBFBF" w:themeFill="background1" w:themeFillShade="BF"/>
            <w:noWrap/>
            <w:vAlign w:val="center"/>
          </w:tcPr>
          <w:p w14:paraId="1D07C6EF"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4E677140" w14:textId="77777777" w:rsidR="001476CB" w:rsidRPr="00367D02" w:rsidRDefault="001476CB" w:rsidP="001476CB">
            <w:pPr>
              <w:keepNext/>
              <w:jc w:val="left"/>
              <w:rPr>
                <w:rFonts w:cs="Arial"/>
                <w:sz w:val="18"/>
                <w:szCs w:val="18"/>
              </w:rPr>
            </w:pPr>
            <w:r w:rsidRPr="00367D02">
              <w:rPr>
                <w:rFonts w:cs="Arial"/>
                <w:bCs/>
                <w:color w:val="000000"/>
                <w:sz w:val="18"/>
                <w:szCs w:val="18"/>
              </w:rPr>
              <w:t>Harrisburg</w:t>
            </w:r>
          </w:p>
        </w:tc>
        <w:tc>
          <w:tcPr>
            <w:tcW w:w="1080" w:type="dxa"/>
            <w:shd w:val="clear" w:color="auto" w:fill="auto"/>
            <w:noWrap/>
          </w:tcPr>
          <w:p w14:paraId="71708774" w14:textId="36888AF4" w:rsidR="001476CB" w:rsidRPr="001476CB" w:rsidRDefault="001476CB" w:rsidP="001476CB">
            <w:pPr>
              <w:keepNext/>
              <w:jc w:val="center"/>
              <w:rPr>
                <w:rFonts w:cs="Arial"/>
                <w:sz w:val="18"/>
                <w:szCs w:val="18"/>
                <w:highlight w:val="yellow"/>
              </w:rPr>
            </w:pPr>
            <w:r w:rsidRPr="001476CB">
              <w:rPr>
                <w:sz w:val="18"/>
                <w:szCs w:val="18"/>
              </w:rPr>
              <w:t>810</w:t>
            </w:r>
          </w:p>
        </w:tc>
      </w:tr>
      <w:tr w:rsidR="001476CB" w:rsidRPr="009F6F96" w14:paraId="66F68FCE" w14:textId="77777777" w:rsidTr="00E17C8C">
        <w:trPr>
          <w:trHeight w:val="302"/>
        </w:trPr>
        <w:tc>
          <w:tcPr>
            <w:tcW w:w="895" w:type="dxa"/>
            <w:shd w:val="clear" w:color="auto" w:fill="BFBFBF" w:themeFill="background1" w:themeFillShade="BF"/>
            <w:noWrap/>
            <w:vAlign w:val="center"/>
          </w:tcPr>
          <w:p w14:paraId="52C93C57"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0D1CB345" w14:textId="77777777" w:rsidR="001476CB" w:rsidRPr="00367D02" w:rsidRDefault="001476CB" w:rsidP="001476CB">
            <w:pPr>
              <w:keepNext/>
              <w:jc w:val="left"/>
              <w:rPr>
                <w:rFonts w:cs="Arial"/>
                <w:sz w:val="18"/>
                <w:szCs w:val="18"/>
              </w:rPr>
            </w:pPr>
            <w:r w:rsidRPr="00367D02">
              <w:rPr>
                <w:rFonts w:cs="Arial"/>
                <w:bCs/>
                <w:color w:val="000000"/>
                <w:sz w:val="18"/>
                <w:szCs w:val="18"/>
              </w:rPr>
              <w:t>Philadelphia</w:t>
            </w:r>
          </w:p>
        </w:tc>
        <w:tc>
          <w:tcPr>
            <w:tcW w:w="1080" w:type="dxa"/>
            <w:shd w:val="clear" w:color="auto" w:fill="auto"/>
            <w:noWrap/>
          </w:tcPr>
          <w:p w14:paraId="2116137E" w14:textId="68048F6C" w:rsidR="001476CB" w:rsidRPr="001476CB" w:rsidRDefault="001476CB" w:rsidP="001476CB">
            <w:pPr>
              <w:keepNext/>
              <w:jc w:val="center"/>
              <w:rPr>
                <w:rFonts w:cs="Arial"/>
                <w:sz w:val="18"/>
                <w:szCs w:val="18"/>
                <w:highlight w:val="yellow"/>
              </w:rPr>
            </w:pPr>
            <w:r w:rsidRPr="001476CB">
              <w:rPr>
                <w:sz w:val="18"/>
                <w:szCs w:val="18"/>
              </w:rPr>
              <w:t>895</w:t>
            </w:r>
          </w:p>
        </w:tc>
      </w:tr>
      <w:tr w:rsidR="001476CB" w:rsidRPr="009F6F96" w14:paraId="45891241" w14:textId="77777777" w:rsidTr="00E17C8C">
        <w:trPr>
          <w:trHeight w:val="302"/>
        </w:trPr>
        <w:tc>
          <w:tcPr>
            <w:tcW w:w="895" w:type="dxa"/>
            <w:shd w:val="clear" w:color="auto" w:fill="BFBFBF" w:themeFill="background1" w:themeFillShade="BF"/>
            <w:noWrap/>
            <w:vAlign w:val="center"/>
          </w:tcPr>
          <w:p w14:paraId="1BF7B32C"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A15097" w14:textId="77777777" w:rsidR="001476CB" w:rsidRPr="00367D02" w:rsidRDefault="001476CB" w:rsidP="001476CB">
            <w:pPr>
              <w:keepNext/>
              <w:jc w:val="left"/>
              <w:rPr>
                <w:rFonts w:cs="Arial"/>
                <w:sz w:val="18"/>
                <w:szCs w:val="18"/>
              </w:rPr>
            </w:pPr>
            <w:r w:rsidRPr="00367D02">
              <w:rPr>
                <w:rFonts w:cs="Arial"/>
                <w:bCs/>
                <w:color w:val="000000"/>
                <w:sz w:val="18"/>
                <w:szCs w:val="18"/>
              </w:rPr>
              <w:t>Pittsburgh</w:t>
            </w:r>
          </w:p>
        </w:tc>
        <w:tc>
          <w:tcPr>
            <w:tcW w:w="1080" w:type="dxa"/>
            <w:shd w:val="clear" w:color="auto" w:fill="auto"/>
            <w:noWrap/>
          </w:tcPr>
          <w:p w14:paraId="2F9D6DC6" w14:textId="7F836647" w:rsidR="001476CB" w:rsidRPr="001476CB" w:rsidRDefault="001476CB" w:rsidP="001476CB">
            <w:pPr>
              <w:keepNext/>
              <w:jc w:val="center"/>
              <w:rPr>
                <w:rFonts w:cs="Arial"/>
                <w:sz w:val="18"/>
                <w:szCs w:val="18"/>
                <w:highlight w:val="yellow"/>
              </w:rPr>
            </w:pPr>
            <w:r w:rsidRPr="001476CB">
              <w:rPr>
                <w:sz w:val="18"/>
                <w:szCs w:val="18"/>
              </w:rPr>
              <w:t>746</w:t>
            </w:r>
          </w:p>
        </w:tc>
      </w:tr>
      <w:tr w:rsidR="001476CB" w:rsidRPr="009F6F96" w14:paraId="70DB31E8" w14:textId="77777777" w:rsidTr="00E17C8C">
        <w:trPr>
          <w:trHeight w:val="302"/>
        </w:trPr>
        <w:tc>
          <w:tcPr>
            <w:tcW w:w="895" w:type="dxa"/>
            <w:shd w:val="clear" w:color="auto" w:fill="BFBFBF" w:themeFill="background1" w:themeFillShade="BF"/>
            <w:noWrap/>
            <w:vAlign w:val="center"/>
          </w:tcPr>
          <w:p w14:paraId="368E32D6" w14:textId="77777777" w:rsidR="001476CB" w:rsidRPr="008B6BD9" w:rsidRDefault="001476CB" w:rsidP="001476CB">
            <w:pPr>
              <w:keepNext/>
              <w:overflowPunct/>
              <w:autoSpaceDE/>
              <w:autoSpaceDN/>
              <w:adjustRightInd/>
              <w:jc w:val="center"/>
              <w:textAlignment w:val="auto"/>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084112D0" w14:textId="77777777" w:rsidR="001476CB" w:rsidRPr="00367D02" w:rsidRDefault="001476CB" w:rsidP="001476CB">
            <w:pPr>
              <w:keepNext/>
              <w:jc w:val="left"/>
              <w:rPr>
                <w:rFonts w:cs="Arial"/>
                <w:sz w:val="18"/>
                <w:szCs w:val="18"/>
              </w:rPr>
            </w:pPr>
            <w:r w:rsidRPr="00367D02">
              <w:rPr>
                <w:rFonts w:cs="Arial"/>
                <w:bCs/>
                <w:color w:val="000000"/>
                <w:sz w:val="18"/>
                <w:szCs w:val="18"/>
              </w:rPr>
              <w:t>Scranton</w:t>
            </w:r>
          </w:p>
        </w:tc>
        <w:tc>
          <w:tcPr>
            <w:tcW w:w="1080" w:type="dxa"/>
            <w:shd w:val="clear" w:color="auto" w:fill="auto"/>
            <w:noWrap/>
          </w:tcPr>
          <w:p w14:paraId="437B6B96" w14:textId="2C4F7999" w:rsidR="001476CB" w:rsidRPr="001476CB" w:rsidRDefault="001476CB" w:rsidP="001476CB">
            <w:pPr>
              <w:keepNext/>
              <w:jc w:val="center"/>
              <w:rPr>
                <w:rFonts w:cs="Arial"/>
                <w:sz w:val="18"/>
                <w:szCs w:val="18"/>
                <w:highlight w:val="yellow"/>
              </w:rPr>
            </w:pPr>
            <w:r w:rsidRPr="001476CB">
              <w:rPr>
                <w:sz w:val="18"/>
                <w:szCs w:val="18"/>
              </w:rPr>
              <w:t>711</w:t>
            </w:r>
          </w:p>
        </w:tc>
      </w:tr>
      <w:tr w:rsidR="001476CB" w:rsidRPr="009F6F96" w14:paraId="7266D7F8" w14:textId="77777777" w:rsidTr="00E17C8C">
        <w:trPr>
          <w:trHeight w:val="302"/>
        </w:trPr>
        <w:tc>
          <w:tcPr>
            <w:tcW w:w="895" w:type="dxa"/>
            <w:shd w:val="clear" w:color="auto" w:fill="BFBFBF" w:themeFill="background1" w:themeFillShade="BF"/>
            <w:noWrap/>
            <w:vAlign w:val="center"/>
          </w:tcPr>
          <w:p w14:paraId="24167803" w14:textId="77777777" w:rsidR="001476CB" w:rsidRPr="008B6BD9" w:rsidRDefault="001476CB" w:rsidP="001476CB">
            <w:pPr>
              <w:overflowPunct/>
              <w:autoSpaceDE/>
              <w:autoSpaceDN/>
              <w:adjustRightInd/>
              <w:jc w:val="center"/>
              <w:textAlignment w:val="auto"/>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D06BFC5" w14:textId="77777777" w:rsidR="001476CB" w:rsidRPr="00367D02" w:rsidRDefault="001476CB" w:rsidP="001476CB">
            <w:pPr>
              <w:jc w:val="left"/>
              <w:rPr>
                <w:rFonts w:cs="Arial"/>
                <w:sz w:val="18"/>
                <w:szCs w:val="18"/>
              </w:rPr>
            </w:pPr>
            <w:r w:rsidRPr="00367D02">
              <w:rPr>
                <w:rFonts w:cs="Arial"/>
                <w:bCs/>
                <w:color w:val="000000"/>
                <w:sz w:val="18"/>
                <w:szCs w:val="18"/>
              </w:rPr>
              <w:t>Williamsport</w:t>
            </w:r>
          </w:p>
        </w:tc>
        <w:tc>
          <w:tcPr>
            <w:tcW w:w="1080" w:type="dxa"/>
            <w:shd w:val="clear" w:color="auto" w:fill="auto"/>
            <w:noWrap/>
          </w:tcPr>
          <w:p w14:paraId="56F79047" w14:textId="00117E92" w:rsidR="001476CB" w:rsidRPr="001476CB" w:rsidRDefault="001476CB" w:rsidP="001476CB">
            <w:pPr>
              <w:jc w:val="center"/>
              <w:rPr>
                <w:rFonts w:cs="Arial"/>
                <w:sz w:val="18"/>
                <w:szCs w:val="18"/>
                <w:highlight w:val="yellow"/>
              </w:rPr>
            </w:pPr>
            <w:r w:rsidRPr="001476CB">
              <w:rPr>
                <w:sz w:val="18"/>
                <w:szCs w:val="18"/>
              </w:rPr>
              <w:t>802</w:t>
            </w:r>
          </w:p>
        </w:tc>
      </w:tr>
    </w:tbl>
    <w:p w14:paraId="6E783FAD" w14:textId="77777777" w:rsidR="00DB7665" w:rsidRDefault="00DB7665" w:rsidP="00752DA8">
      <w:pPr>
        <w:jc w:val="left"/>
      </w:pPr>
    </w:p>
    <w:p w14:paraId="162FAFFC" w14:textId="5050CF5A" w:rsidR="00DB7665" w:rsidRDefault="00DB7665" w:rsidP="00752DA8">
      <w:pPr>
        <w:pStyle w:val="Caption"/>
        <w:jc w:val="left"/>
      </w:pPr>
      <w:bookmarkStart w:id="632" w:name="_Toc530141765"/>
      <w:bookmarkStart w:id="633" w:name="_Toc53540050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97</w:t>
      </w:r>
      <w:r w:rsidR="00C5682A">
        <w:rPr>
          <w:noProof/>
        </w:rPr>
        <w:fldChar w:fldCharType="end"/>
      </w:r>
      <w:r>
        <w:t>:</w:t>
      </w:r>
      <w:r w:rsidR="00791F66">
        <w:t xml:space="preserve"> </w:t>
      </w:r>
      <w:r>
        <w:t>Default</w:t>
      </w:r>
      <w:r w:rsidR="00791F66">
        <w:t xml:space="preserve"> </w:t>
      </w:r>
      <w:r>
        <w:t>Dehumidifier</w:t>
      </w:r>
      <w:r w:rsidR="00791F66">
        <w:t xml:space="preserve"> </w:t>
      </w:r>
      <w:r>
        <w:t>Retirement</w:t>
      </w:r>
      <w:r w:rsidR="00791F66">
        <w:t xml:space="preserve"> </w:t>
      </w:r>
      <w:r>
        <w:t>Peak</w:t>
      </w:r>
      <w:r w:rsidR="00791F66">
        <w:t xml:space="preserve"> </w:t>
      </w:r>
      <w:r>
        <w:t>Demand</w:t>
      </w:r>
      <w:r w:rsidR="00791F66">
        <w:t xml:space="preserve"> </w:t>
      </w:r>
      <w:r>
        <w:t>Reduction</w:t>
      </w:r>
      <w:r w:rsidR="00791F66">
        <w:t xml:space="preserve"> </w:t>
      </w:r>
      <w:r>
        <w:t>(kW)</w:t>
      </w:r>
      <w:bookmarkEnd w:id="632"/>
      <w:bookmarkEnd w:id="6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DB7665" w:rsidRPr="008B6BD9" w14:paraId="210DC6F7" w14:textId="77777777" w:rsidTr="00E17C8C">
        <w:tc>
          <w:tcPr>
            <w:tcW w:w="1462" w:type="dxa"/>
            <w:shd w:val="clear" w:color="auto" w:fill="BFBFBF" w:themeFill="background1" w:themeFillShade="BF"/>
            <w:vAlign w:val="bottom"/>
          </w:tcPr>
          <w:p w14:paraId="3E7F0BD2" w14:textId="77777777" w:rsidR="00DB7665" w:rsidRPr="008B6BD9" w:rsidRDefault="00DB7665" w:rsidP="00752DA8">
            <w:pPr>
              <w:overflowPunct/>
              <w:autoSpaceDE/>
              <w:autoSpaceDN/>
              <w:adjustRightInd/>
              <w:jc w:val="left"/>
              <w:textAlignment w:val="auto"/>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2AF556C0" w14:textId="77777777" w:rsidR="00DB7665" w:rsidRPr="008B6BD9" w:rsidRDefault="00DB7665" w:rsidP="00752DA8">
            <w:pPr>
              <w:overflowPunct/>
              <w:autoSpaceDE/>
              <w:autoSpaceDN/>
              <w:adjustRightInd/>
              <w:jc w:val="left"/>
              <w:textAlignment w:val="auto"/>
              <w:rPr>
                <w:rFonts w:cs="Arial"/>
                <w:b/>
                <w:bCs/>
                <w:color w:val="000000"/>
                <w:sz w:val="18"/>
                <w:szCs w:val="18"/>
              </w:rPr>
            </w:pPr>
            <w:r w:rsidRPr="008B6BD9">
              <w:rPr>
                <w:rFonts w:cs="Arial"/>
                <w:b/>
                <w:bCs/>
                <w:color w:val="000000"/>
                <w:sz w:val="18"/>
                <w:szCs w:val="18"/>
              </w:rPr>
              <w:t>Default</w:t>
            </w:r>
          </w:p>
        </w:tc>
      </w:tr>
      <w:tr w:rsidR="00DB7665" w:rsidRPr="008B6BD9" w14:paraId="23FEEA51" w14:textId="77777777" w:rsidTr="00E17C8C">
        <w:tc>
          <w:tcPr>
            <w:tcW w:w="1462" w:type="dxa"/>
            <w:shd w:val="clear" w:color="auto" w:fill="BFBFBF" w:themeFill="background1" w:themeFillShade="BF"/>
            <w:vAlign w:val="bottom"/>
          </w:tcPr>
          <w:p w14:paraId="2896A296" w14:textId="77777777" w:rsidR="00DB7665" w:rsidRPr="008B6BD9" w:rsidRDefault="00DB7665" w:rsidP="00752DA8">
            <w:pPr>
              <w:jc w:val="left"/>
              <w:rPr>
                <w:rFonts w:cs="Arial"/>
                <w:b/>
                <w:bCs/>
                <w:color w:val="000000"/>
                <w:sz w:val="18"/>
                <w:szCs w:val="18"/>
              </w:rPr>
            </w:pPr>
            <w:r w:rsidRPr="008B6BD9">
              <w:rPr>
                <w:rFonts w:cs="Arial"/>
                <w:b/>
                <w:bCs/>
                <w:color w:val="000000"/>
                <w:sz w:val="18"/>
                <w:szCs w:val="18"/>
              </w:rPr>
              <w:t>kW</w:t>
            </w:r>
          </w:p>
        </w:tc>
        <w:tc>
          <w:tcPr>
            <w:tcW w:w="963" w:type="dxa"/>
            <w:vAlign w:val="bottom"/>
          </w:tcPr>
          <w:p w14:paraId="35E81874" w14:textId="15BEEFD5" w:rsidR="00DB7665" w:rsidRPr="008B6BD9" w:rsidRDefault="00DB7665" w:rsidP="00752DA8">
            <w:pPr>
              <w:overflowPunct/>
              <w:autoSpaceDE/>
              <w:autoSpaceDN/>
              <w:adjustRightInd/>
              <w:jc w:val="left"/>
              <w:textAlignment w:val="auto"/>
              <w:rPr>
                <w:rFonts w:cs="Arial"/>
                <w:color w:val="000000"/>
                <w:sz w:val="18"/>
                <w:szCs w:val="18"/>
              </w:rPr>
            </w:pPr>
            <w:r w:rsidRPr="008A28AE">
              <w:rPr>
                <w:rFonts w:cs="Arial"/>
                <w:color w:val="000000"/>
                <w:sz w:val="18"/>
                <w:szCs w:val="18"/>
              </w:rPr>
              <w:t>0.17</w:t>
            </w:r>
            <w:r w:rsidR="008A28AE" w:rsidRPr="008A28AE">
              <w:rPr>
                <w:rFonts w:cs="Arial"/>
                <w:color w:val="000000"/>
                <w:sz w:val="18"/>
                <w:szCs w:val="18"/>
              </w:rPr>
              <w:t>31</w:t>
            </w:r>
          </w:p>
        </w:tc>
      </w:tr>
    </w:tbl>
    <w:p w14:paraId="056FE68B" w14:textId="77777777" w:rsidR="00DB7665" w:rsidRDefault="00DB7665" w:rsidP="00752DA8">
      <w:pPr>
        <w:jc w:val="left"/>
      </w:pPr>
    </w:p>
    <w:p w14:paraId="30EC100E" w14:textId="735DE9B5" w:rsidR="00DB7665" w:rsidRDefault="00DB7665" w:rsidP="00DB7665">
      <w:pPr>
        <w:pStyle w:val="SubStyle"/>
      </w:pPr>
      <w:r>
        <w:t>Evaluation</w:t>
      </w:r>
      <w:r w:rsidR="00791F66">
        <w:t xml:space="preserve"> </w:t>
      </w:r>
      <w:r>
        <w:t>Protocols</w:t>
      </w:r>
    </w:p>
    <w:p w14:paraId="6B30AD58" w14:textId="401A13AA" w:rsidR="00DB7665" w:rsidRDefault="00DB7665" w:rsidP="00DB7665">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t>retirement</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t>retirement</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4576F504" w14:textId="77777777" w:rsidR="00DB7665" w:rsidRDefault="00DB7665" w:rsidP="00DB7665">
      <w:pPr>
        <w:pStyle w:val="BodyText"/>
        <w:ind w:right="0"/>
        <w:rPr>
          <w:rFonts w:cs="Arial"/>
        </w:rPr>
      </w:pPr>
    </w:p>
    <w:p w14:paraId="7FA27197" w14:textId="77777777" w:rsidR="00DB7665" w:rsidRDefault="00DB7665" w:rsidP="00DB7665">
      <w:pPr>
        <w:pStyle w:val="SubStyle"/>
      </w:pPr>
      <w:r>
        <w:t>Sources</w:t>
      </w:r>
    </w:p>
    <w:p w14:paraId="15ECB794" w14:textId="641333E6" w:rsidR="00DB7665" w:rsidRDefault="00DB7665" w:rsidP="00E17C8C">
      <w:pPr>
        <w:pStyle w:val="ListParagraph"/>
        <w:numPr>
          <w:ilvl w:val="0"/>
          <w:numId w:val="55"/>
        </w:numPr>
        <w:spacing w:after="120"/>
        <w:ind w:left="360"/>
        <w:jc w:val="left"/>
      </w:pPr>
      <w:r>
        <w:t>Dehumidifier</w:t>
      </w:r>
      <w:r w:rsidR="00791F66">
        <w:t xml:space="preserve"> </w:t>
      </w:r>
      <w:r>
        <w:t>Metering</w:t>
      </w:r>
      <w:r w:rsidR="00791F66">
        <w:t xml:space="preserve"> </w:t>
      </w:r>
      <w:r>
        <w:t>in</w:t>
      </w:r>
      <w:r w:rsidR="00791F66">
        <w:t xml:space="preserve"> </w:t>
      </w:r>
      <w:r>
        <w:t>PA</w:t>
      </w:r>
      <w:r w:rsidR="00791F66">
        <w:t xml:space="preserve"> </w:t>
      </w:r>
      <w:r>
        <w:t>and</w:t>
      </w:r>
      <w:r w:rsidR="00791F66">
        <w:t xml:space="preserve"> </w:t>
      </w:r>
      <w:r>
        <w:t>Ohio</w:t>
      </w:r>
      <w:r w:rsidR="00791F66">
        <w:t xml:space="preserve"> </w:t>
      </w:r>
      <w:r>
        <w:t>by</w:t>
      </w:r>
      <w:r w:rsidR="00791F66">
        <w:t xml:space="preserve"> </w:t>
      </w:r>
      <w:r>
        <w:t>ADM</w:t>
      </w:r>
      <w:r w:rsidR="00791F66">
        <w:t xml:space="preserve"> </w:t>
      </w:r>
      <w:r>
        <w:t>from</w:t>
      </w:r>
      <w:r w:rsidR="00791F66">
        <w:t xml:space="preserve"> </w:t>
      </w:r>
      <w:r>
        <w:t>7/17/2013</w:t>
      </w:r>
      <w:r w:rsidR="00791F66">
        <w:t xml:space="preserve"> </w:t>
      </w:r>
      <w:r>
        <w:t>to</w:t>
      </w:r>
      <w:r w:rsidR="00791F66">
        <w:t xml:space="preserve"> </w:t>
      </w:r>
      <w:r>
        <w:t>9/22/2013.</w:t>
      </w:r>
      <w:r w:rsidR="00791F66">
        <w:t xml:space="preserve"> </w:t>
      </w:r>
      <w:r>
        <w:t>31</w:t>
      </w:r>
      <w:r w:rsidR="00791F66">
        <w:t xml:space="preserve"> </w:t>
      </w:r>
      <w:r>
        <w:t>Units</w:t>
      </w:r>
      <w:r w:rsidR="00791F66">
        <w:t xml:space="preserve"> </w:t>
      </w:r>
      <w:r>
        <w:t>metered;</w:t>
      </w:r>
      <w:r w:rsidR="00791F66">
        <w:t xml:space="preserve"> </w:t>
      </w:r>
      <w:r>
        <w:t>five-minute</w:t>
      </w:r>
      <w:r w:rsidR="00791F66">
        <w:t xml:space="preserve"> </w:t>
      </w:r>
      <w:r>
        <w:t>interval</w:t>
      </w:r>
      <w:r w:rsidR="00791F66">
        <w:t xml:space="preserve"> </w:t>
      </w:r>
      <w:r>
        <w:t>power</w:t>
      </w:r>
      <w:r w:rsidR="00791F66">
        <w:t xml:space="preserve"> </w:t>
      </w:r>
      <w:r>
        <w:t>data</w:t>
      </w:r>
      <w:r w:rsidR="00791F66">
        <w:t xml:space="preserve"> </w:t>
      </w:r>
      <w:r>
        <w:t>was</w:t>
      </w:r>
      <w:r w:rsidR="00791F66">
        <w:t xml:space="preserve"> </w:t>
      </w:r>
      <w:r>
        <w:t>recorded.</w:t>
      </w:r>
      <w:r w:rsidR="00791F66">
        <w:t xml:space="preserve"> </w:t>
      </w:r>
      <w:r>
        <w:t>58%</w:t>
      </w:r>
      <w:r w:rsidR="00791F66">
        <w:t xml:space="preserve"> </w:t>
      </w:r>
      <w:r>
        <w:t>of</w:t>
      </w:r>
      <w:r w:rsidR="00791F66">
        <w:t xml:space="preserve"> </w:t>
      </w:r>
      <w:r>
        <w:t>the</w:t>
      </w:r>
      <w:r w:rsidR="00791F66">
        <w:t xml:space="preserve"> </w:t>
      </w:r>
      <w:r>
        <w:t>units</w:t>
      </w:r>
      <w:r w:rsidR="00791F66">
        <w:t xml:space="preserve"> </w:t>
      </w:r>
      <w:r>
        <w:t>were</w:t>
      </w:r>
      <w:r w:rsidR="00791F66">
        <w:t xml:space="preserve"> </w:t>
      </w:r>
      <w:r>
        <w:t>Energy</w:t>
      </w:r>
      <w:r w:rsidR="00791F66">
        <w:t xml:space="preserve"> </w:t>
      </w:r>
      <w:r>
        <w:t>Star</w:t>
      </w:r>
      <w:r w:rsidR="00791F66">
        <w:t xml:space="preserve"> </w:t>
      </w:r>
      <w:r>
        <w:t>rated.</w:t>
      </w:r>
    </w:p>
    <w:p w14:paraId="354B56D9" w14:textId="245B5B9C" w:rsidR="00DB7665" w:rsidRDefault="00DB7665" w:rsidP="00E17C8C">
      <w:pPr>
        <w:pStyle w:val="ListParagraph"/>
        <w:numPr>
          <w:ilvl w:val="0"/>
          <w:numId w:val="55"/>
        </w:numPr>
        <w:spacing w:after="120"/>
        <w:ind w:left="360"/>
        <w:jc w:val="left"/>
      </w:pPr>
      <w:r>
        <w:t>Ibid.,</w:t>
      </w:r>
      <w:r w:rsidR="00791F66">
        <w:t xml:space="preserve"> </w:t>
      </w:r>
      <w:r>
        <w:t>by</w:t>
      </w:r>
      <w:r w:rsidR="00791F66">
        <w:t xml:space="preserve"> </w:t>
      </w:r>
      <w:r>
        <w:t>Act</w:t>
      </w:r>
      <w:r w:rsidR="00791F66">
        <w:t xml:space="preserve"> </w:t>
      </w:r>
      <w:r>
        <w:t>129</w:t>
      </w:r>
      <w:r w:rsidR="00791F66">
        <w:t xml:space="preserve"> </w:t>
      </w:r>
      <w:r>
        <w:t>Peak</w:t>
      </w:r>
      <w:r w:rsidR="00791F66">
        <w:t xml:space="preserve"> </w:t>
      </w:r>
      <w:r>
        <w:t>Demand</w:t>
      </w:r>
      <w:r w:rsidR="00791F66">
        <w:t xml:space="preserve"> </w:t>
      </w:r>
      <w:r>
        <w:t>window</w:t>
      </w:r>
    </w:p>
    <w:p w14:paraId="1A1E42E1" w14:textId="489DB779" w:rsidR="00EB623F" w:rsidRDefault="00EB623F" w:rsidP="00E17C8C">
      <w:pPr>
        <w:pStyle w:val="ListParagraph"/>
        <w:numPr>
          <w:ilvl w:val="0"/>
          <w:numId w:val="55"/>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sidR="00D307F9">
        <w:t xml:space="preserve">, </w:t>
      </w:r>
      <w:hyperlink r:id="rId242" w:history="1">
        <w:r w:rsidR="00D307F9">
          <w:rPr>
            <w:rStyle w:val="Hyperlink"/>
            <w:rFonts w:cs="Arial"/>
          </w:rPr>
          <w:t>http://www.puc.state.pa.us/Electric/pdf/Act129/SWE-Phase3_Res_Baseline_Study_Rpt021219.pdf</w:t>
        </w:r>
      </w:hyperlink>
      <w:r w:rsidR="00D307F9">
        <w:rPr>
          <w:rFonts w:cs="Arial"/>
        </w:rPr>
        <w:t xml:space="preserve">. </w:t>
      </w:r>
    </w:p>
    <w:p w14:paraId="550DEF96" w14:textId="472F845D" w:rsidR="003F6475" w:rsidRPr="003F6475" w:rsidRDefault="00DB7665" w:rsidP="00E17C8C">
      <w:pPr>
        <w:pStyle w:val="ListParagraph"/>
        <w:numPr>
          <w:ilvl w:val="0"/>
          <w:numId w:val="55"/>
        </w:numPr>
        <w:spacing w:after="120"/>
        <w:ind w:left="360"/>
        <w:jc w:val="left"/>
      </w:pPr>
      <w:r>
        <w:t>“PJM</w:t>
      </w:r>
      <w:r w:rsidR="00791F66">
        <w:t xml:space="preserve"> </w:t>
      </w:r>
      <w:r>
        <w:t>Manual</w:t>
      </w:r>
      <w:r w:rsidR="00791F66">
        <w:t xml:space="preserve"> </w:t>
      </w:r>
      <w:r>
        <w:t>19:</w:t>
      </w:r>
      <w:r w:rsidR="00791F66">
        <w:t xml:space="preserve"> </w:t>
      </w:r>
      <w:r>
        <w:t>Load</w:t>
      </w:r>
      <w:r w:rsidR="00791F66">
        <w:t xml:space="preserve"> </w:t>
      </w:r>
      <w:r>
        <w:t>Forecasting</w:t>
      </w:r>
      <w:r w:rsidR="00791F66">
        <w:t xml:space="preserve"> </w:t>
      </w:r>
      <w:r>
        <w:t>and</w:t>
      </w:r>
      <w:r w:rsidR="00791F66">
        <w:t xml:space="preserve"> </w:t>
      </w:r>
      <w:r>
        <w:t>Analysis</w:t>
      </w:r>
      <w:r w:rsidR="00791F66">
        <w:t xml:space="preserve"> </w:t>
      </w:r>
      <w:r>
        <w:t>Revision:</w:t>
      </w:r>
      <w:r w:rsidR="00791F66">
        <w:t xml:space="preserve"> </w:t>
      </w:r>
      <w:r>
        <w:t>32”</w:t>
      </w:r>
      <w:r w:rsidR="00EC116E">
        <w:t>. p</w:t>
      </w:r>
      <w:r w:rsidR="00197374">
        <w:t>.</w:t>
      </w:r>
      <w:r w:rsidR="00EC116E">
        <w:t xml:space="preserve"> 14.</w:t>
      </w:r>
      <w:r w:rsidR="00791F66">
        <w:t xml:space="preserve"> </w:t>
      </w:r>
      <w:hyperlink r:id="rId243" w:history="1">
        <w:r w:rsidRPr="00D67129">
          <w:rPr>
            <w:rStyle w:val="Hyperlink"/>
          </w:rPr>
          <w:t>https://www.pjm.com/~/media/documents/manuals/m19.ashx</w:t>
        </w:r>
      </w:hyperlink>
      <w:r w:rsidR="003F6475">
        <w:t xml:space="preserve"> </w:t>
      </w:r>
      <w:r w:rsidR="00346C23">
        <w:t xml:space="preserve">. </w:t>
      </w:r>
      <w:r w:rsidR="003F6475">
        <w:t>Accessed January 2019.</w:t>
      </w:r>
    </w:p>
    <w:p w14:paraId="5F16D69F" w14:textId="3F5767C4" w:rsidR="00D307F9" w:rsidRPr="00D307F9" w:rsidRDefault="003F6475" w:rsidP="00D307F9">
      <w:pPr>
        <w:pStyle w:val="ListParagraph"/>
        <w:numPr>
          <w:ilvl w:val="0"/>
          <w:numId w:val="55"/>
        </w:numPr>
        <w:spacing w:after="120"/>
        <w:ind w:left="360"/>
        <w:jc w:val="left"/>
      </w:pPr>
      <w:r>
        <w:t>N</w:t>
      </w:r>
      <w:r w:rsidR="00DB7665">
        <w:t>ational</w:t>
      </w:r>
      <w:r w:rsidR="00791F66">
        <w:t xml:space="preserve"> </w:t>
      </w:r>
      <w:r w:rsidR="00DB7665">
        <w:t>Solar</w:t>
      </w:r>
      <w:r w:rsidR="00791F66">
        <w:t xml:space="preserve"> </w:t>
      </w:r>
      <w:r w:rsidR="00DB7665">
        <w:t>Radiation</w:t>
      </w:r>
      <w:r w:rsidR="00791F66">
        <w:t xml:space="preserve"> </w:t>
      </w:r>
      <w:r w:rsidR="00DB7665">
        <w:t>Database.</w:t>
      </w:r>
      <w:r w:rsidR="00791F66">
        <w:t xml:space="preserve"> </w:t>
      </w:r>
      <w:r w:rsidR="00DB7665">
        <w:t>1991–2005</w:t>
      </w:r>
      <w:r w:rsidR="00791F66">
        <w:t xml:space="preserve"> </w:t>
      </w:r>
      <w:r w:rsidR="00DB7665">
        <w:t>Update:</w:t>
      </w:r>
      <w:r w:rsidR="00791F66">
        <w:t xml:space="preserve"> </w:t>
      </w:r>
      <w:r w:rsidR="00DB7665">
        <w:t>Typical</w:t>
      </w:r>
      <w:r w:rsidR="00791F66">
        <w:t xml:space="preserve"> </w:t>
      </w:r>
      <w:r w:rsidR="00DB7665">
        <w:t>Meteorological</w:t>
      </w:r>
      <w:r w:rsidR="00791F66">
        <w:t xml:space="preserve"> </w:t>
      </w:r>
      <w:r w:rsidR="00DB7665">
        <w:t>Year</w:t>
      </w:r>
      <w:r w:rsidR="00791F66">
        <w:t xml:space="preserve"> </w:t>
      </w:r>
      <w:r w:rsidR="00DB7665">
        <w:t>3.</w:t>
      </w:r>
      <w:r w:rsidR="00791F66">
        <w:t xml:space="preserve"> </w:t>
      </w:r>
      <w:r w:rsidR="00DB7665">
        <w:t>NREL</w:t>
      </w:r>
      <w:r w:rsidR="00DB7665" w:rsidRPr="00D307F9">
        <w:rPr>
          <w:rStyle w:val="Hyperlink"/>
        </w:rPr>
        <w:t>.</w:t>
      </w:r>
      <w:r w:rsidR="00791F66" w:rsidRPr="00D307F9">
        <w:rPr>
          <w:rStyle w:val="Hyperlink"/>
        </w:rPr>
        <w:t xml:space="preserve"> </w:t>
      </w:r>
      <w:hyperlink r:id="rId244" w:history="1">
        <w:r w:rsidR="00DB7665" w:rsidRPr="00D307F9">
          <w:rPr>
            <w:rStyle w:val="Hyperlink"/>
          </w:rPr>
          <w:t>http://rredc.nrel.gov/solar/old_data/nsrdb/1991-2005/tmy3/by_state_and_city.html</w:t>
        </w:r>
      </w:hyperlink>
      <w:r w:rsidR="00D307F9" w:rsidRPr="00D307F9">
        <w:t>.</w:t>
      </w:r>
    </w:p>
    <w:p w14:paraId="7EB62D24" w14:textId="77777777" w:rsidR="00376F4E" w:rsidRDefault="00376F4E" w:rsidP="006A69CB">
      <w:pPr>
        <w:overflowPunct/>
        <w:autoSpaceDE/>
        <w:autoSpaceDN/>
        <w:adjustRightInd/>
        <w:jc w:val="left"/>
        <w:textAlignment w:val="auto"/>
        <w:rPr>
          <w:rFonts w:eastAsiaTheme="minorHAnsi" w:cs="Arial"/>
        </w:rPr>
      </w:pPr>
      <w:bookmarkStart w:id="634" w:name="_Toc525828096"/>
      <w:bookmarkStart w:id="635" w:name="_Toc527022893"/>
      <w:bookmarkStart w:id="636" w:name="_Toc527023659"/>
      <w:bookmarkStart w:id="637" w:name="_Toc525828097"/>
      <w:bookmarkStart w:id="638" w:name="_Toc527022894"/>
      <w:bookmarkStart w:id="639" w:name="_Toc527023660"/>
      <w:bookmarkStart w:id="640" w:name="_Toc525828098"/>
      <w:bookmarkStart w:id="641" w:name="_Toc527022895"/>
      <w:bookmarkStart w:id="642" w:name="_Toc527023661"/>
      <w:bookmarkStart w:id="643" w:name="_Toc525828099"/>
      <w:bookmarkStart w:id="644" w:name="_Toc527022896"/>
      <w:bookmarkStart w:id="645" w:name="_Toc527023662"/>
      <w:bookmarkStart w:id="646" w:name="_Toc525828100"/>
      <w:bookmarkStart w:id="647" w:name="_Toc527022897"/>
      <w:bookmarkStart w:id="648" w:name="_Toc527023663"/>
      <w:bookmarkStart w:id="649" w:name="_Toc525828101"/>
      <w:bookmarkStart w:id="650" w:name="_Toc527022898"/>
      <w:bookmarkStart w:id="651" w:name="_Toc527023664"/>
      <w:bookmarkStart w:id="652" w:name="_Toc525828102"/>
      <w:bookmarkStart w:id="653" w:name="_Toc527022899"/>
      <w:bookmarkStart w:id="654" w:name="_Toc527023665"/>
      <w:bookmarkStart w:id="655" w:name="_Toc525828103"/>
      <w:bookmarkStart w:id="656" w:name="_Toc527022900"/>
      <w:bookmarkStart w:id="657" w:name="_Toc527023666"/>
      <w:bookmarkStart w:id="658" w:name="_Toc525828104"/>
      <w:bookmarkStart w:id="659" w:name="_Toc527022901"/>
      <w:bookmarkStart w:id="660" w:name="_Toc527023667"/>
      <w:bookmarkStart w:id="661" w:name="_Toc525828105"/>
      <w:bookmarkStart w:id="662" w:name="_Toc527022902"/>
      <w:bookmarkStart w:id="663" w:name="_Toc527023668"/>
      <w:bookmarkStart w:id="664" w:name="_Toc525828106"/>
      <w:bookmarkStart w:id="665" w:name="_Toc527022903"/>
      <w:bookmarkStart w:id="666" w:name="_Toc527023669"/>
      <w:bookmarkStart w:id="667" w:name="_Toc525828107"/>
      <w:bookmarkStart w:id="668" w:name="_Toc527022904"/>
      <w:bookmarkStart w:id="669" w:name="_Toc527023670"/>
      <w:bookmarkStart w:id="670" w:name="_Toc525828108"/>
      <w:bookmarkStart w:id="671" w:name="_Toc527022905"/>
      <w:bookmarkStart w:id="672" w:name="_Toc527023671"/>
      <w:bookmarkStart w:id="673" w:name="_Toc525828109"/>
      <w:bookmarkStart w:id="674" w:name="_Toc527022906"/>
      <w:bookmarkStart w:id="675" w:name="_Toc527023672"/>
      <w:bookmarkStart w:id="676" w:name="_Toc525828110"/>
      <w:bookmarkStart w:id="677" w:name="_Toc527022907"/>
      <w:bookmarkStart w:id="678" w:name="_Toc527023673"/>
      <w:bookmarkStart w:id="679" w:name="_Toc525828155"/>
      <w:bookmarkStart w:id="680" w:name="_Toc527022952"/>
      <w:bookmarkStart w:id="681" w:name="_Toc527023718"/>
      <w:bookmarkStart w:id="682" w:name="_Toc525828156"/>
      <w:bookmarkStart w:id="683" w:name="_Toc527022953"/>
      <w:bookmarkStart w:id="684" w:name="_Toc527023719"/>
      <w:bookmarkStart w:id="685" w:name="_Toc525828176"/>
      <w:bookmarkStart w:id="686" w:name="_Toc527022973"/>
      <w:bookmarkStart w:id="687" w:name="_Toc527023739"/>
      <w:bookmarkStart w:id="688" w:name="_Toc525828177"/>
      <w:bookmarkStart w:id="689" w:name="_Toc527022974"/>
      <w:bookmarkStart w:id="690" w:name="_Toc527023740"/>
      <w:bookmarkStart w:id="691" w:name="_Toc525828178"/>
      <w:bookmarkStart w:id="692" w:name="_Toc527022975"/>
      <w:bookmarkStart w:id="693" w:name="_Toc527023741"/>
      <w:bookmarkStart w:id="694" w:name="_Toc525828198"/>
      <w:bookmarkStart w:id="695" w:name="_Toc527022995"/>
      <w:bookmarkStart w:id="696" w:name="_Toc527023761"/>
      <w:bookmarkStart w:id="697" w:name="_Toc525828199"/>
      <w:bookmarkStart w:id="698" w:name="_Toc527022996"/>
      <w:bookmarkStart w:id="699" w:name="_Toc527023762"/>
      <w:bookmarkStart w:id="700" w:name="_Toc525828200"/>
      <w:bookmarkStart w:id="701" w:name="_Toc527022997"/>
      <w:bookmarkStart w:id="702" w:name="_Toc527023763"/>
      <w:bookmarkStart w:id="703" w:name="_Toc525828201"/>
      <w:bookmarkStart w:id="704" w:name="_Toc527022998"/>
      <w:bookmarkStart w:id="705" w:name="_Toc527023764"/>
      <w:bookmarkStart w:id="706" w:name="_Toc525828202"/>
      <w:bookmarkStart w:id="707" w:name="_Toc527022999"/>
      <w:bookmarkStart w:id="708" w:name="_Toc527023765"/>
      <w:bookmarkStart w:id="709" w:name="_Toc525828203"/>
      <w:bookmarkStart w:id="710" w:name="_Toc527023000"/>
      <w:bookmarkStart w:id="711" w:name="_Toc527023766"/>
      <w:bookmarkStart w:id="712" w:name="_Toc525828204"/>
      <w:bookmarkStart w:id="713" w:name="_Toc527023001"/>
      <w:bookmarkStart w:id="714" w:name="_Toc527023767"/>
      <w:bookmarkStart w:id="715" w:name="_Toc525828205"/>
      <w:bookmarkStart w:id="716" w:name="_Toc527023002"/>
      <w:bookmarkStart w:id="717" w:name="_Toc527023768"/>
      <w:bookmarkStart w:id="718" w:name="_Toc525828206"/>
      <w:bookmarkStart w:id="719" w:name="_Toc527023003"/>
      <w:bookmarkStart w:id="720" w:name="_Toc527023769"/>
      <w:bookmarkStart w:id="721" w:name="_Toc525828207"/>
      <w:bookmarkStart w:id="722" w:name="_Toc527023004"/>
      <w:bookmarkStart w:id="723" w:name="_Toc527023770"/>
      <w:bookmarkStart w:id="724" w:name="_Toc525828208"/>
      <w:bookmarkStart w:id="725" w:name="_Toc527023005"/>
      <w:bookmarkStart w:id="726" w:name="_Toc527023771"/>
      <w:bookmarkStart w:id="727" w:name="_Toc525828209"/>
      <w:bookmarkStart w:id="728" w:name="_Toc527023006"/>
      <w:bookmarkStart w:id="729" w:name="_Toc527023772"/>
      <w:bookmarkStart w:id="730" w:name="_Toc363810118"/>
      <w:bookmarkStart w:id="731" w:name="_Toc363810185"/>
      <w:bookmarkStart w:id="732" w:name="_Toc363810192"/>
      <w:bookmarkStart w:id="733" w:name="_Toc275867042"/>
      <w:bookmarkStart w:id="734" w:name="_Toc275867537"/>
      <w:bookmarkStart w:id="735" w:name="_Toc275878785"/>
      <w:bookmarkStart w:id="736" w:name="_Toc275902924"/>
      <w:bookmarkStart w:id="737" w:name="_Toc275942698"/>
      <w:bookmarkStart w:id="738" w:name="_Toc275942981"/>
      <w:bookmarkStart w:id="739" w:name="_Toc275943364"/>
      <w:bookmarkStart w:id="740" w:name="_Toc276630886"/>
      <w:bookmarkStart w:id="741" w:name="_Toc276631105"/>
      <w:bookmarkStart w:id="742" w:name="_Toc276631329"/>
      <w:bookmarkStart w:id="743" w:name="_Toc276631548"/>
      <w:bookmarkStart w:id="744" w:name="_Toc283146696"/>
      <w:bookmarkStart w:id="745" w:name="_Toc283154179"/>
      <w:bookmarkStart w:id="746" w:name="_Toc283715928"/>
      <w:bookmarkStart w:id="747" w:name="_Toc283719063"/>
      <w:bookmarkStart w:id="748" w:name="_Toc283719239"/>
      <w:bookmarkStart w:id="749" w:name="_Toc283719415"/>
      <w:bookmarkStart w:id="750" w:name="_Toc283738924"/>
      <w:bookmarkStart w:id="751" w:name="_Toc283739276"/>
      <w:bookmarkStart w:id="752" w:name="_Toc283739627"/>
      <w:bookmarkStart w:id="753" w:name="_Toc283739971"/>
      <w:bookmarkStart w:id="754" w:name="_Toc283740312"/>
      <w:bookmarkStart w:id="755" w:name="_Toc283740645"/>
      <w:bookmarkStart w:id="756" w:name="_Toc283740974"/>
      <w:bookmarkStart w:id="757" w:name="_Toc283741297"/>
      <w:bookmarkStart w:id="758" w:name="_Toc283741609"/>
      <w:bookmarkStart w:id="759" w:name="_Toc283741918"/>
      <w:bookmarkStart w:id="760" w:name="_Toc283742455"/>
      <w:bookmarkStart w:id="761" w:name="_Toc283742720"/>
      <w:bookmarkStart w:id="762" w:name="_Toc283742981"/>
      <w:bookmarkStart w:id="763" w:name="_Toc283743159"/>
      <w:bookmarkStart w:id="764" w:name="_Toc283743335"/>
      <w:bookmarkStart w:id="765" w:name="_Toc283743512"/>
      <w:bookmarkStart w:id="766" w:name="_Toc283743688"/>
      <w:bookmarkStart w:id="767" w:name="_Toc275867043"/>
      <w:bookmarkStart w:id="768" w:name="_Toc275867538"/>
      <w:bookmarkStart w:id="769" w:name="_Toc275878786"/>
      <w:bookmarkStart w:id="770" w:name="_Toc275902925"/>
      <w:bookmarkStart w:id="771" w:name="_Toc275942699"/>
      <w:bookmarkStart w:id="772" w:name="_Toc275942982"/>
      <w:bookmarkStart w:id="773" w:name="_Toc275943365"/>
      <w:bookmarkStart w:id="774" w:name="_Toc276630887"/>
      <w:bookmarkStart w:id="775" w:name="_Toc276631106"/>
      <w:bookmarkStart w:id="776" w:name="_Toc276631330"/>
      <w:bookmarkStart w:id="777" w:name="_Toc276631549"/>
      <w:bookmarkStart w:id="778" w:name="_Toc283146697"/>
      <w:bookmarkStart w:id="779" w:name="_Toc283154180"/>
      <w:bookmarkStart w:id="780" w:name="_Toc283715929"/>
      <w:bookmarkStart w:id="781" w:name="_Toc283719064"/>
      <w:bookmarkStart w:id="782" w:name="_Toc283719240"/>
      <w:bookmarkStart w:id="783" w:name="_Toc283719416"/>
      <w:bookmarkStart w:id="784" w:name="_Toc283738925"/>
      <w:bookmarkStart w:id="785" w:name="_Toc283739277"/>
      <w:bookmarkStart w:id="786" w:name="_Toc283739628"/>
      <w:bookmarkStart w:id="787" w:name="_Toc283739972"/>
      <w:bookmarkStart w:id="788" w:name="_Toc283740313"/>
      <w:bookmarkStart w:id="789" w:name="_Toc283740646"/>
      <w:bookmarkStart w:id="790" w:name="_Toc283740975"/>
      <w:bookmarkStart w:id="791" w:name="_Toc283741298"/>
      <w:bookmarkStart w:id="792" w:name="_Toc283741610"/>
      <w:bookmarkStart w:id="793" w:name="_Toc283741919"/>
      <w:bookmarkStart w:id="794" w:name="_Toc283742456"/>
      <w:bookmarkStart w:id="795" w:name="_Toc283742721"/>
      <w:bookmarkStart w:id="796" w:name="_Toc283742982"/>
      <w:bookmarkStart w:id="797" w:name="_Toc283743160"/>
      <w:bookmarkStart w:id="798" w:name="_Toc283743336"/>
      <w:bookmarkStart w:id="799" w:name="_Toc283743513"/>
      <w:bookmarkStart w:id="800" w:name="_Toc283743689"/>
      <w:bookmarkStart w:id="801" w:name="_Toc275867044"/>
      <w:bookmarkStart w:id="802" w:name="_Toc275867539"/>
      <w:bookmarkStart w:id="803" w:name="_Toc275878787"/>
      <w:bookmarkStart w:id="804" w:name="_Toc275902926"/>
      <w:bookmarkStart w:id="805" w:name="_Toc275942700"/>
      <w:bookmarkStart w:id="806" w:name="_Toc275942983"/>
      <w:bookmarkStart w:id="807" w:name="_Toc275943366"/>
      <w:bookmarkStart w:id="808" w:name="_Toc276630888"/>
      <w:bookmarkStart w:id="809" w:name="_Toc276631107"/>
      <w:bookmarkStart w:id="810" w:name="_Toc276631331"/>
      <w:bookmarkStart w:id="811" w:name="_Toc276631550"/>
      <w:bookmarkStart w:id="812" w:name="_Toc283146698"/>
      <w:bookmarkStart w:id="813" w:name="_Toc283154181"/>
      <w:bookmarkStart w:id="814" w:name="_Toc283715930"/>
      <w:bookmarkStart w:id="815" w:name="_Toc283719065"/>
      <w:bookmarkStart w:id="816" w:name="_Toc283719241"/>
      <w:bookmarkStart w:id="817" w:name="_Toc283719417"/>
      <w:bookmarkStart w:id="818" w:name="_Toc283738926"/>
      <w:bookmarkStart w:id="819" w:name="_Toc283739278"/>
      <w:bookmarkStart w:id="820" w:name="_Toc283739629"/>
      <w:bookmarkStart w:id="821" w:name="_Toc283739973"/>
      <w:bookmarkStart w:id="822" w:name="_Toc283740314"/>
      <w:bookmarkStart w:id="823" w:name="_Toc283740647"/>
      <w:bookmarkStart w:id="824" w:name="_Toc283740976"/>
      <w:bookmarkStart w:id="825" w:name="_Toc283741299"/>
      <w:bookmarkStart w:id="826" w:name="_Toc283741611"/>
      <w:bookmarkStart w:id="827" w:name="_Toc283741920"/>
      <w:bookmarkStart w:id="828" w:name="_Toc283742457"/>
      <w:bookmarkStart w:id="829" w:name="_Toc283742722"/>
      <w:bookmarkStart w:id="830" w:name="_Toc283742983"/>
      <w:bookmarkStart w:id="831" w:name="_Toc283743161"/>
      <w:bookmarkStart w:id="832" w:name="_Toc283743337"/>
      <w:bookmarkStart w:id="833" w:name="_Toc283743514"/>
      <w:bookmarkStart w:id="834" w:name="_Toc283743690"/>
      <w:bookmarkStart w:id="835" w:name="_Toc530133642"/>
      <w:bookmarkStart w:id="836" w:name="_Toc530134011"/>
      <w:bookmarkStart w:id="837" w:name="_Toc530140910"/>
      <w:bookmarkStart w:id="838" w:name="_Toc530141112"/>
      <w:bookmarkStart w:id="839" w:name="_Toc530141314"/>
      <w:bookmarkStart w:id="840" w:name="_Toc530141514"/>
      <w:bookmarkStart w:id="841" w:name="_Toc530133643"/>
      <w:bookmarkStart w:id="842" w:name="_Toc530134012"/>
      <w:bookmarkStart w:id="843" w:name="_Toc530140911"/>
      <w:bookmarkStart w:id="844" w:name="_Toc530141113"/>
      <w:bookmarkStart w:id="845" w:name="_Toc530141315"/>
      <w:bookmarkStart w:id="846" w:name="_Toc530141515"/>
      <w:bookmarkStart w:id="847" w:name="_Toc530133644"/>
      <w:bookmarkStart w:id="848" w:name="_Toc530134013"/>
      <w:bookmarkStart w:id="849" w:name="_Toc530140912"/>
      <w:bookmarkStart w:id="850" w:name="_Toc530141114"/>
      <w:bookmarkStart w:id="851" w:name="_Toc530141316"/>
      <w:bookmarkStart w:id="852" w:name="_Toc530141516"/>
      <w:bookmarkStart w:id="853" w:name="_Toc530133645"/>
      <w:bookmarkStart w:id="854" w:name="_Toc530134014"/>
      <w:bookmarkStart w:id="855" w:name="_Toc530140913"/>
      <w:bookmarkStart w:id="856" w:name="_Toc530141115"/>
      <w:bookmarkStart w:id="857" w:name="_Toc530141317"/>
      <w:bookmarkStart w:id="858" w:name="_Toc530141517"/>
      <w:bookmarkStart w:id="859" w:name="_Toc530133646"/>
      <w:bookmarkStart w:id="860" w:name="_Toc530134015"/>
      <w:bookmarkStart w:id="861" w:name="_Toc530140914"/>
      <w:bookmarkStart w:id="862" w:name="_Toc530141116"/>
      <w:bookmarkStart w:id="863" w:name="_Toc530141318"/>
      <w:bookmarkStart w:id="864" w:name="_Toc530141518"/>
      <w:bookmarkStart w:id="865" w:name="_Toc530133647"/>
      <w:bookmarkStart w:id="866" w:name="_Toc530134016"/>
      <w:bookmarkStart w:id="867" w:name="_Toc530140915"/>
      <w:bookmarkStart w:id="868" w:name="_Toc530141117"/>
      <w:bookmarkStart w:id="869" w:name="_Toc530141319"/>
      <w:bookmarkStart w:id="870" w:name="_Toc530141519"/>
      <w:bookmarkStart w:id="871" w:name="_Toc530133648"/>
      <w:bookmarkStart w:id="872" w:name="_Toc530134017"/>
      <w:bookmarkStart w:id="873" w:name="_Toc530140916"/>
      <w:bookmarkStart w:id="874" w:name="_Toc530141118"/>
      <w:bookmarkStart w:id="875" w:name="_Toc530141320"/>
      <w:bookmarkStart w:id="876" w:name="_Toc530141520"/>
      <w:bookmarkStart w:id="877" w:name="_Toc530133649"/>
      <w:bookmarkStart w:id="878" w:name="_Toc530134018"/>
      <w:bookmarkStart w:id="879" w:name="_Toc530140917"/>
      <w:bookmarkStart w:id="880" w:name="_Toc530141119"/>
      <w:bookmarkStart w:id="881" w:name="_Toc530141321"/>
      <w:bookmarkStart w:id="882" w:name="_Toc530141521"/>
      <w:bookmarkStart w:id="883" w:name="_Toc530133650"/>
      <w:bookmarkStart w:id="884" w:name="_Toc530134019"/>
      <w:bookmarkStart w:id="885" w:name="_Toc530140918"/>
      <w:bookmarkStart w:id="886" w:name="_Toc530141120"/>
      <w:bookmarkStart w:id="887" w:name="_Toc530141322"/>
      <w:bookmarkStart w:id="888" w:name="_Toc530141522"/>
      <w:bookmarkStart w:id="889" w:name="_Toc530133651"/>
      <w:bookmarkStart w:id="890" w:name="_Toc530134020"/>
      <w:bookmarkStart w:id="891" w:name="_Toc530140919"/>
      <w:bookmarkStart w:id="892" w:name="_Toc530141121"/>
      <w:bookmarkStart w:id="893" w:name="_Toc530141323"/>
      <w:bookmarkStart w:id="894" w:name="_Toc530141523"/>
      <w:bookmarkStart w:id="895" w:name="_Toc530133652"/>
      <w:bookmarkStart w:id="896" w:name="_Toc530134021"/>
      <w:bookmarkStart w:id="897" w:name="_Toc530140920"/>
      <w:bookmarkStart w:id="898" w:name="_Toc530141122"/>
      <w:bookmarkStart w:id="899" w:name="_Toc530141324"/>
      <w:bookmarkStart w:id="900" w:name="_Toc530141524"/>
      <w:bookmarkStart w:id="901" w:name="_Toc530133653"/>
      <w:bookmarkStart w:id="902" w:name="_Toc530134022"/>
      <w:bookmarkStart w:id="903" w:name="_Toc530140921"/>
      <w:bookmarkStart w:id="904" w:name="_Toc530141123"/>
      <w:bookmarkStart w:id="905" w:name="_Toc530141325"/>
      <w:bookmarkStart w:id="906" w:name="_Toc530141525"/>
      <w:bookmarkStart w:id="907" w:name="_Toc530133654"/>
      <w:bookmarkStart w:id="908" w:name="_Toc530134023"/>
      <w:bookmarkStart w:id="909" w:name="_Toc530140922"/>
      <w:bookmarkStart w:id="910" w:name="_Toc530141124"/>
      <w:bookmarkStart w:id="911" w:name="_Toc530141326"/>
      <w:bookmarkStart w:id="912" w:name="_Toc530141526"/>
      <w:bookmarkStart w:id="913" w:name="_Toc530133655"/>
      <w:bookmarkStart w:id="914" w:name="_Toc530134024"/>
      <w:bookmarkStart w:id="915" w:name="_Toc530140923"/>
      <w:bookmarkStart w:id="916" w:name="_Toc530141125"/>
      <w:bookmarkStart w:id="917" w:name="_Toc530141327"/>
      <w:bookmarkStart w:id="918" w:name="_Toc530141527"/>
      <w:bookmarkStart w:id="919" w:name="_Toc530133656"/>
      <w:bookmarkStart w:id="920" w:name="_Toc530134025"/>
      <w:bookmarkStart w:id="921" w:name="_Toc530140924"/>
      <w:bookmarkStart w:id="922" w:name="_Toc530141126"/>
      <w:bookmarkStart w:id="923" w:name="_Toc530141328"/>
      <w:bookmarkStart w:id="924" w:name="_Toc530141528"/>
      <w:bookmarkStart w:id="925" w:name="_Toc530133657"/>
      <w:bookmarkStart w:id="926" w:name="_Toc530134026"/>
      <w:bookmarkStart w:id="927" w:name="_Toc530140925"/>
      <w:bookmarkStart w:id="928" w:name="_Toc530141127"/>
      <w:bookmarkStart w:id="929" w:name="_Toc530141329"/>
      <w:bookmarkStart w:id="930" w:name="_Toc530141529"/>
      <w:bookmarkStart w:id="931" w:name="_Toc530133658"/>
      <w:bookmarkStart w:id="932" w:name="_Toc530134027"/>
      <w:bookmarkStart w:id="933" w:name="_Toc530140926"/>
      <w:bookmarkStart w:id="934" w:name="_Toc530141128"/>
      <w:bookmarkStart w:id="935" w:name="_Toc530141330"/>
      <w:bookmarkStart w:id="936" w:name="_Toc530141530"/>
      <w:bookmarkStart w:id="937" w:name="_Toc530133700"/>
      <w:bookmarkStart w:id="938" w:name="_Toc530134069"/>
      <w:bookmarkStart w:id="939" w:name="_Toc530140968"/>
      <w:bookmarkStart w:id="940" w:name="_Toc530141170"/>
      <w:bookmarkStart w:id="941" w:name="_Toc530141372"/>
      <w:bookmarkStart w:id="942" w:name="_Toc530141572"/>
      <w:bookmarkStart w:id="943" w:name="_Toc530133701"/>
      <w:bookmarkStart w:id="944" w:name="_Toc530134070"/>
      <w:bookmarkStart w:id="945" w:name="_Toc530140969"/>
      <w:bookmarkStart w:id="946" w:name="_Toc530141171"/>
      <w:bookmarkStart w:id="947" w:name="_Toc530141373"/>
      <w:bookmarkStart w:id="948" w:name="_Toc530141573"/>
      <w:bookmarkStart w:id="949" w:name="_Toc530133702"/>
      <w:bookmarkStart w:id="950" w:name="_Toc530134071"/>
      <w:bookmarkStart w:id="951" w:name="_Toc530140970"/>
      <w:bookmarkStart w:id="952" w:name="_Toc530141172"/>
      <w:bookmarkStart w:id="953" w:name="_Toc530141374"/>
      <w:bookmarkStart w:id="954" w:name="_Toc530141574"/>
      <w:bookmarkStart w:id="955" w:name="_Toc530133703"/>
      <w:bookmarkStart w:id="956" w:name="_Toc530134072"/>
      <w:bookmarkStart w:id="957" w:name="_Toc530140971"/>
      <w:bookmarkStart w:id="958" w:name="_Toc530141173"/>
      <w:bookmarkStart w:id="959" w:name="_Toc530141375"/>
      <w:bookmarkStart w:id="960" w:name="_Toc530141575"/>
      <w:bookmarkStart w:id="961" w:name="_Toc530133708"/>
      <w:bookmarkStart w:id="962" w:name="_Toc530134077"/>
      <w:bookmarkStart w:id="963" w:name="_Toc530140976"/>
      <w:bookmarkStart w:id="964" w:name="_Toc530141178"/>
      <w:bookmarkStart w:id="965" w:name="_Toc530141380"/>
      <w:bookmarkStart w:id="966" w:name="_Toc530141580"/>
      <w:bookmarkStart w:id="967" w:name="_Toc530133724"/>
      <w:bookmarkStart w:id="968" w:name="_Toc530134093"/>
      <w:bookmarkStart w:id="969" w:name="_Toc530140992"/>
      <w:bookmarkStart w:id="970" w:name="_Toc530141194"/>
      <w:bookmarkStart w:id="971" w:name="_Toc530141396"/>
      <w:bookmarkStart w:id="972" w:name="_Toc530141596"/>
      <w:bookmarkStart w:id="973" w:name="_Toc530133725"/>
      <w:bookmarkStart w:id="974" w:name="_Toc530134094"/>
      <w:bookmarkStart w:id="975" w:name="_Toc530140993"/>
      <w:bookmarkStart w:id="976" w:name="_Toc530141195"/>
      <w:bookmarkStart w:id="977" w:name="_Toc530141397"/>
      <w:bookmarkStart w:id="978" w:name="_Toc530141597"/>
      <w:bookmarkStart w:id="979" w:name="_Toc530133726"/>
      <w:bookmarkStart w:id="980" w:name="_Toc530134095"/>
      <w:bookmarkStart w:id="981" w:name="_Toc530140994"/>
      <w:bookmarkStart w:id="982" w:name="_Toc530141196"/>
      <w:bookmarkStart w:id="983" w:name="_Toc530141398"/>
      <w:bookmarkStart w:id="984" w:name="_Toc530141598"/>
      <w:bookmarkStart w:id="985" w:name="_Toc530133727"/>
      <w:bookmarkStart w:id="986" w:name="_Toc530134096"/>
      <w:bookmarkStart w:id="987" w:name="_Toc530140995"/>
      <w:bookmarkStart w:id="988" w:name="_Toc530141197"/>
      <w:bookmarkStart w:id="989" w:name="_Toc530141399"/>
      <w:bookmarkStart w:id="990" w:name="_Toc530141599"/>
      <w:bookmarkStart w:id="991" w:name="_Toc530133744"/>
      <w:bookmarkStart w:id="992" w:name="_Toc530134113"/>
      <w:bookmarkStart w:id="993" w:name="_Toc530141012"/>
      <w:bookmarkStart w:id="994" w:name="_Toc530141214"/>
      <w:bookmarkStart w:id="995" w:name="_Toc530141416"/>
      <w:bookmarkStart w:id="996" w:name="_Toc530141616"/>
      <w:bookmarkStart w:id="997" w:name="_Toc530133745"/>
      <w:bookmarkStart w:id="998" w:name="_Toc530134114"/>
      <w:bookmarkStart w:id="999" w:name="_Toc530141013"/>
      <w:bookmarkStart w:id="1000" w:name="_Toc530141215"/>
      <w:bookmarkStart w:id="1001" w:name="_Toc530141417"/>
      <w:bookmarkStart w:id="1002" w:name="_Toc530141617"/>
      <w:bookmarkStart w:id="1003" w:name="_Toc530133746"/>
      <w:bookmarkStart w:id="1004" w:name="_Toc530134115"/>
      <w:bookmarkStart w:id="1005" w:name="_Toc530141014"/>
      <w:bookmarkStart w:id="1006" w:name="_Toc530141216"/>
      <w:bookmarkStart w:id="1007" w:name="_Toc530141418"/>
      <w:bookmarkStart w:id="1008" w:name="_Toc530141618"/>
      <w:bookmarkStart w:id="1009" w:name="_Toc530133747"/>
      <w:bookmarkStart w:id="1010" w:name="_Toc530134116"/>
      <w:bookmarkStart w:id="1011" w:name="_Toc530141015"/>
      <w:bookmarkStart w:id="1012" w:name="_Toc530141217"/>
      <w:bookmarkStart w:id="1013" w:name="_Toc530141419"/>
      <w:bookmarkStart w:id="1014" w:name="_Toc530141619"/>
      <w:bookmarkStart w:id="1015" w:name="_Toc530133748"/>
      <w:bookmarkStart w:id="1016" w:name="_Toc530134117"/>
      <w:bookmarkStart w:id="1017" w:name="_Toc530141016"/>
      <w:bookmarkStart w:id="1018" w:name="_Toc530141218"/>
      <w:bookmarkStart w:id="1019" w:name="_Toc530141420"/>
      <w:bookmarkStart w:id="1020" w:name="_Toc530141620"/>
      <w:bookmarkStart w:id="1021" w:name="_Toc530133749"/>
      <w:bookmarkStart w:id="1022" w:name="_Toc530134118"/>
      <w:bookmarkStart w:id="1023" w:name="_Toc530141017"/>
      <w:bookmarkStart w:id="1024" w:name="_Toc530141219"/>
      <w:bookmarkStart w:id="1025" w:name="_Toc530141421"/>
      <w:bookmarkStart w:id="1026" w:name="_Toc530141621"/>
      <w:bookmarkStart w:id="1027" w:name="_Toc530133750"/>
      <w:bookmarkStart w:id="1028" w:name="_Toc530134119"/>
      <w:bookmarkStart w:id="1029" w:name="_Toc530141018"/>
      <w:bookmarkStart w:id="1030" w:name="_Toc530141220"/>
      <w:bookmarkStart w:id="1031" w:name="_Toc530141422"/>
      <w:bookmarkStart w:id="1032" w:name="_Toc530141622"/>
      <w:bookmarkStart w:id="1033" w:name="_Toc530133751"/>
      <w:bookmarkStart w:id="1034" w:name="_Toc530134120"/>
      <w:bookmarkStart w:id="1035" w:name="_Toc530141019"/>
      <w:bookmarkStart w:id="1036" w:name="_Toc530141221"/>
      <w:bookmarkStart w:id="1037" w:name="_Toc530141423"/>
      <w:bookmarkStart w:id="1038" w:name="_Toc530141623"/>
      <w:bookmarkStart w:id="1039" w:name="_Toc530133752"/>
      <w:bookmarkStart w:id="1040" w:name="_Toc530134121"/>
      <w:bookmarkStart w:id="1041" w:name="_Toc530141020"/>
      <w:bookmarkStart w:id="1042" w:name="_Toc530141222"/>
      <w:bookmarkStart w:id="1043" w:name="_Toc530141424"/>
      <w:bookmarkStart w:id="1044" w:name="_Toc530141624"/>
      <w:bookmarkStart w:id="1045" w:name="_Toc530133753"/>
      <w:bookmarkStart w:id="1046" w:name="_Toc530134122"/>
      <w:bookmarkStart w:id="1047" w:name="_Toc530141021"/>
      <w:bookmarkStart w:id="1048" w:name="_Toc530141223"/>
      <w:bookmarkStart w:id="1049" w:name="_Toc530141425"/>
      <w:bookmarkStart w:id="1050" w:name="_Toc530141625"/>
      <w:bookmarkStart w:id="1051" w:name="_Toc530133754"/>
      <w:bookmarkStart w:id="1052" w:name="_Toc530134123"/>
      <w:bookmarkStart w:id="1053" w:name="_Toc530141022"/>
      <w:bookmarkStart w:id="1054" w:name="_Toc530141224"/>
      <w:bookmarkStart w:id="1055" w:name="_Toc530141426"/>
      <w:bookmarkStart w:id="1056" w:name="_Toc530141626"/>
      <w:bookmarkStart w:id="1057" w:name="_Toc530133755"/>
      <w:bookmarkStart w:id="1058" w:name="_Toc530134124"/>
      <w:bookmarkStart w:id="1059" w:name="_Toc530141023"/>
      <w:bookmarkStart w:id="1060" w:name="_Toc530141225"/>
      <w:bookmarkStart w:id="1061" w:name="_Toc530141427"/>
      <w:bookmarkStart w:id="1062" w:name="_Toc530141627"/>
      <w:bookmarkStart w:id="1063" w:name="_Toc530133756"/>
      <w:bookmarkStart w:id="1064" w:name="_Toc530134125"/>
      <w:bookmarkStart w:id="1065" w:name="_Toc530141024"/>
      <w:bookmarkStart w:id="1066" w:name="_Toc530141226"/>
      <w:bookmarkStart w:id="1067" w:name="_Toc530141428"/>
      <w:bookmarkStart w:id="1068" w:name="_Toc530141628"/>
      <w:bookmarkStart w:id="1069" w:name="_Toc373320440"/>
      <w:bookmarkStart w:id="1070" w:name="_Toc364420788"/>
      <w:bookmarkStart w:id="1071" w:name="_Toc373320425"/>
      <w:bookmarkStart w:id="1072" w:name="_Toc364760903"/>
      <w:bookmarkEnd w:id="170"/>
      <w:bookmarkEnd w:id="171"/>
      <w:bookmarkEnd w:id="172"/>
      <w:bookmarkEnd w:id="173"/>
      <w:bookmarkEnd w:id="527"/>
      <w:bookmarkEnd w:id="528"/>
      <w:bookmarkEnd w:id="529"/>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09A75E4D" w14:textId="3CA0C519"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first" r:id="rId245"/>
          <w:pgSz w:w="12240" w:h="15840"/>
          <w:pgMar w:top="1440" w:right="1800" w:bottom="1440" w:left="1800" w:header="720" w:footer="501" w:gutter="0"/>
          <w:cols w:space="720"/>
        </w:sectPr>
      </w:pPr>
    </w:p>
    <w:p w14:paraId="1D1DE50A" w14:textId="444E7645" w:rsidR="00F66250" w:rsidRPr="00852169" w:rsidRDefault="0055491E" w:rsidP="00241FA2">
      <w:pPr>
        <w:pStyle w:val="Heading3"/>
      </w:pPr>
      <w:bookmarkStart w:id="1073" w:name="_Toc1050950"/>
      <w:r w:rsidRPr="00852169">
        <w:t>ENERGY</w:t>
      </w:r>
      <w:r w:rsidR="00791F66">
        <w:t xml:space="preserve"> </w:t>
      </w:r>
      <w:r w:rsidRPr="00852169">
        <w:t>STAR</w:t>
      </w:r>
      <w:r w:rsidR="00791F66">
        <w:t xml:space="preserve"> </w:t>
      </w:r>
      <w:r w:rsidRPr="00852169">
        <w:t>Ceiling</w:t>
      </w:r>
      <w:r w:rsidR="00791F66">
        <w:t xml:space="preserve"> </w:t>
      </w:r>
      <w:r w:rsidR="00752DA8">
        <w:t>Fans</w:t>
      </w:r>
      <w:bookmarkEnd w:id="10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66250" w:rsidRPr="00C465DB" w14:paraId="0E3F4A42" w14:textId="77777777" w:rsidTr="007708BB">
        <w:tc>
          <w:tcPr>
            <w:tcW w:w="3552" w:type="dxa"/>
            <w:shd w:val="clear" w:color="auto" w:fill="auto"/>
          </w:tcPr>
          <w:p w14:paraId="6C6391C4" w14:textId="7A21A6B8" w:rsidR="00F66250" w:rsidRPr="001231E8" w:rsidRDefault="00F66250" w:rsidP="00AF4B5F">
            <w:pPr>
              <w:pStyle w:val="TableCell"/>
              <w:spacing w:before="60" w:after="60"/>
              <w:rPr>
                <w:b/>
                <w:sz w:val="20"/>
              </w:rPr>
            </w:pPr>
            <w:r w:rsidRPr="001231E8">
              <w:rPr>
                <w:b/>
              </w:rPr>
              <w:t>Target</w:t>
            </w:r>
            <w:r w:rsidR="00791F66">
              <w:rPr>
                <w:b/>
              </w:rPr>
              <w:t xml:space="preserve"> </w:t>
            </w:r>
            <w:r w:rsidRPr="001231E8">
              <w:rPr>
                <w:b/>
              </w:rPr>
              <w:t>Sector</w:t>
            </w:r>
          </w:p>
        </w:tc>
        <w:tc>
          <w:tcPr>
            <w:tcW w:w="4970" w:type="dxa"/>
            <w:shd w:val="clear" w:color="auto" w:fill="auto"/>
          </w:tcPr>
          <w:p w14:paraId="42DC0882" w14:textId="15E1EC50" w:rsidR="00F66250" w:rsidRPr="001D6512" w:rsidRDefault="00F66250" w:rsidP="00AF4B5F">
            <w:pPr>
              <w:pStyle w:val="TableCell"/>
              <w:spacing w:before="60" w:after="60"/>
              <w:jc w:val="center"/>
              <w:rPr>
                <w:rFonts w:eastAsia="Arial Unicode MS" w:cs="Arial"/>
                <w:i/>
                <w:iCs/>
                <w:sz w:val="20"/>
                <w:szCs w:val="24"/>
              </w:rPr>
            </w:pPr>
            <w:r w:rsidRPr="001D6512">
              <w:t>Residential</w:t>
            </w:r>
            <w:r w:rsidR="00791F66">
              <w:t xml:space="preserve"> </w:t>
            </w:r>
            <w:r>
              <w:t>Establishments</w:t>
            </w:r>
          </w:p>
        </w:tc>
      </w:tr>
      <w:tr w:rsidR="00F66250" w:rsidRPr="00C465DB" w14:paraId="6A98D89E" w14:textId="77777777" w:rsidTr="007708BB">
        <w:tc>
          <w:tcPr>
            <w:tcW w:w="3552" w:type="dxa"/>
            <w:shd w:val="clear" w:color="auto" w:fill="auto"/>
          </w:tcPr>
          <w:p w14:paraId="2D107016" w14:textId="2AD7BBCE" w:rsidR="00F66250" w:rsidRPr="001231E8" w:rsidRDefault="00F66250" w:rsidP="00AF4B5F">
            <w:pPr>
              <w:pStyle w:val="TableCell"/>
              <w:spacing w:before="60" w:after="60"/>
              <w:rPr>
                <w:b/>
                <w:sz w:val="20"/>
              </w:rPr>
            </w:pPr>
            <w:r w:rsidRPr="001231E8">
              <w:rPr>
                <w:b/>
              </w:rPr>
              <w:t>Measure</w:t>
            </w:r>
            <w:r w:rsidR="00791F66">
              <w:rPr>
                <w:b/>
              </w:rPr>
              <w:t xml:space="preserve"> </w:t>
            </w:r>
            <w:r w:rsidRPr="001231E8">
              <w:rPr>
                <w:b/>
              </w:rPr>
              <w:t>Unit</w:t>
            </w:r>
          </w:p>
        </w:tc>
        <w:tc>
          <w:tcPr>
            <w:tcW w:w="4970" w:type="dxa"/>
            <w:shd w:val="clear" w:color="auto" w:fill="auto"/>
          </w:tcPr>
          <w:p w14:paraId="6AA8D8FA" w14:textId="6B78C8C3" w:rsidR="00F66250" w:rsidRPr="001D6512" w:rsidRDefault="00F66250" w:rsidP="00AF4B5F">
            <w:pPr>
              <w:pStyle w:val="TableCell"/>
              <w:spacing w:before="60" w:after="60"/>
              <w:jc w:val="center"/>
              <w:rPr>
                <w:rFonts w:eastAsia="Arial Unicode MS" w:cs="Arial"/>
                <w:i/>
                <w:iCs/>
                <w:sz w:val="20"/>
                <w:szCs w:val="24"/>
              </w:rPr>
            </w:pPr>
            <w:r>
              <w:t>Ceiling</w:t>
            </w:r>
            <w:r w:rsidR="00791F66">
              <w:t xml:space="preserve"> </w:t>
            </w:r>
            <w:r>
              <w:t>Fan</w:t>
            </w:r>
            <w:r w:rsidR="00791F66">
              <w:t xml:space="preserve"> </w:t>
            </w:r>
            <w:r>
              <w:t>Unit</w:t>
            </w:r>
          </w:p>
        </w:tc>
      </w:tr>
      <w:tr w:rsidR="00F66250" w:rsidRPr="00C465DB" w14:paraId="06C0C876" w14:textId="77777777" w:rsidTr="007708BB">
        <w:tc>
          <w:tcPr>
            <w:tcW w:w="3552" w:type="dxa"/>
            <w:shd w:val="clear" w:color="auto" w:fill="auto"/>
          </w:tcPr>
          <w:p w14:paraId="17EFAAE5" w14:textId="7EA6AACC" w:rsidR="00F66250" w:rsidRPr="001231E8" w:rsidRDefault="00F66250" w:rsidP="00AF4B5F">
            <w:pPr>
              <w:pStyle w:val="TableCell"/>
              <w:spacing w:before="60" w:after="60"/>
              <w:rPr>
                <w:b/>
                <w:sz w:val="20"/>
              </w:rPr>
            </w:pPr>
            <w:r w:rsidRPr="001231E8">
              <w:rPr>
                <w:b/>
              </w:rPr>
              <w:t>Measure</w:t>
            </w:r>
            <w:r w:rsidR="00791F66">
              <w:rPr>
                <w:b/>
              </w:rPr>
              <w:t xml:space="preserve"> </w:t>
            </w:r>
            <w:r w:rsidRPr="001231E8">
              <w:rPr>
                <w:b/>
              </w:rPr>
              <w:t>Life</w:t>
            </w:r>
          </w:p>
        </w:tc>
        <w:tc>
          <w:tcPr>
            <w:tcW w:w="4970" w:type="dxa"/>
            <w:shd w:val="clear" w:color="auto" w:fill="auto"/>
          </w:tcPr>
          <w:p w14:paraId="607BC1A5" w14:textId="41E75549" w:rsidR="00F66250" w:rsidRPr="001155ED" w:rsidRDefault="00F66250" w:rsidP="00AF4B5F">
            <w:pPr>
              <w:pStyle w:val="TableCell"/>
              <w:spacing w:before="60" w:after="60"/>
              <w:jc w:val="center"/>
              <w:rPr>
                <w:color w:val="000000"/>
              </w:rPr>
            </w:pPr>
            <w:r>
              <w:rPr>
                <w:color w:val="000000"/>
              </w:rPr>
              <w:t>15</w:t>
            </w:r>
            <w:r w:rsidR="00791F66">
              <w:rPr>
                <w:color w:val="000000"/>
              </w:rPr>
              <w:t xml:space="preserve"> </w:t>
            </w:r>
            <w:r>
              <w:rPr>
                <w:color w:val="000000"/>
              </w:rPr>
              <w:t>years</w:t>
            </w:r>
            <w:r w:rsidR="00791F66">
              <w:rPr>
                <w:color w:val="000000"/>
              </w:rPr>
              <w:t xml:space="preserve"> </w:t>
            </w:r>
            <w:r>
              <w:rPr>
                <w:color w:val="000000"/>
              </w:rPr>
              <w:t>for</w:t>
            </w:r>
            <w:r w:rsidR="00791F66">
              <w:rPr>
                <w:color w:val="000000"/>
              </w:rPr>
              <w:t xml:space="preserve"> </w:t>
            </w:r>
            <w:r>
              <w:rPr>
                <w:color w:val="000000"/>
              </w:rPr>
              <w:t>fan</w:t>
            </w:r>
            <w:r w:rsidR="003C390D">
              <w:rPr>
                <w:color w:val="000000"/>
              </w:rPr>
              <w:t>,</w:t>
            </w:r>
            <w:r w:rsidRPr="005E5E44">
              <w:rPr>
                <w:color w:val="000000"/>
                <w:vertAlign w:val="superscript"/>
              </w:rPr>
              <w:t>Source</w:t>
            </w:r>
            <w:r w:rsidR="00791F66">
              <w:rPr>
                <w:color w:val="000000"/>
                <w:vertAlign w:val="superscript"/>
              </w:rPr>
              <w:t xml:space="preserve"> </w:t>
            </w:r>
            <w:r w:rsidRPr="005E5E44">
              <w:rPr>
                <w:color w:val="000000"/>
                <w:vertAlign w:val="superscript"/>
              </w:rPr>
              <w:t>1</w:t>
            </w:r>
            <w:r w:rsidR="00791F66">
              <w:rPr>
                <w:color w:val="000000"/>
              </w:rPr>
              <w:t xml:space="preserve"> </w:t>
            </w:r>
            <w:r>
              <w:rPr>
                <w:color w:val="000000"/>
              </w:rPr>
              <w:t>See</w:t>
            </w:r>
            <w:r w:rsidR="00791F66">
              <w:rPr>
                <w:color w:val="000000"/>
              </w:rPr>
              <w:t xml:space="preserve"> </w:t>
            </w:r>
            <w:r w:rsidR="003C390D">
              <w:fldChar w:fldCharType="begin"/>
            </w:r>
            <w:r w:rsidR="003C390D">
              <w:rPr>
                <w:color w:val="000000"/>
              </w:rPr>
              <w:instrText xml:space="preserve"> REF _Ref303086637 \r \h </w:instrText>
            </w:r>
            <w:r w:rsidR="003C390D">
              <w:fldChar w:fldCharType="separate"/>
            </w:r>
            <w:r w:rsidR="00EB6430">
              <w:rPr>
                <w:color w:val="000000"/>
              </w:rPr>
              <w:t>2.1.1</w:t>
            </w:r>
            <w:r w:rsidR="003C390D">
              <w:fldChar w:fldCharType="end"/>
            </w:r>
            <w:r w:rsidR="003C390D">
              <w:t xml:space="preserve"> </w:t>
            </w:r>
            <w:r>
              <w:rPr>
                <w:color w:val="000000"/>
              </w:rPr>
              <w:t>for</w:t>
            </w:r>
            <w:r w:rsidR="00791F66">
              <w:rPr>
                <w:color w:val="000000"/>
              </w:rPr>
              <w:t xml:space="preserve"> </w:t>
            </w:r>
            <w:r>
              <w:rPr>
                <w:color w:val="000000"/>
              </w:rPr>
              <w:t>lighting</w:t>
            </w:r>
          </w:p>
        </w:tc>
      </w:tr>
      <w:tr w:rsidR="00F66250" w:rsidRPr="00C465DB" w14:paraId="2917EF95" w14:textId="77777777" w:rsidTr="007708BB">
        <w:tc>
          <w:tcPr>
            <w:tcW w:w="3552" w:type="dxa"/>
            <w:shd w:val="clear" w:color="auto" w:fill="auto"/>
          </w:tcPr>
          <w:p w14:paraId="2CD71176" w14:textId="77777777" w:rsidR="00F66250" w:rsidRPr="001231E8" w:rsidRDefault="00F66250" w:rsidP="00AF4B5F">
            <w:pPr>
              <w:pStyle w:val="TableCell"/>
              <w:spacing w:before="60" w:after="60"/>
              <w:rPr>
                <w:b/>
              </w:rPr>
            </w:pPr>
            <w:r w:rsidRPr="001231E8">
              <w:rPr>
                <w:b/>
              </w:rPr>
              <w:t>Vintage</w:t>
            </w:r>
          </w:p>
        </w:tc>
        <w:tc>
          <w:tcPr>
            <w:tcW w:w="4970" w:type="dxa"/>
            <w:shd w:val="clear" w:color="auto" w:fill="auto"/>
          </w:tcPr>
          <w:p w14:paraId="51C5B75B" w14:textId="29D50677" w:rsidR="00F66250" w:rsidRDefault="00F66250" w:rsidP="00AF4B5F">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164EF296" w14:textId="77777777" w:rsidR="00F66250" w:rsidRDefault="00F66250" w:rsidP="00F66250"/>
    <w:p w14:paraId="6DBD1498" w14:textId="180BB99B" w:rsidR="00F66250" w:rsidRPr="002D7835" w:rsidRDefault="00F66250" w:rsidP="00F66250">
      <w:pPr>
        <w:pStyle w:val="BodyText"/>
        <w:ind w:right="0"/>
      </w:pPr>
      <w:r>
        <w:t>ENERGY</w:t>
      </w:r>
      <w:r w:rsidR="00791F66">
        <w:t xml:space="preserve"> </w:t>
      </w:r>
      <w:r>
        <w:t>STAR</w:t>
      </w:r>
      <w:r w:rsidR="00791F66">
        <w:t xml:space="preserve"> </w:t>
      </w:r>
      <w:r>
        <w:t>ceiling</w:t>
      </w:r>
      <w:r w:rsidR="00791F66">
        <w:t xml:space="preserve"> </w:t>
      </w:r>
      <w:r>
        <w:t>fans</w:t>
      </w:r>
      <w:r w:rsidR="00791F66">
        <w:t xml:space="preserve"> </w:t>
      </w:r>
      <w:r>
        <w:t>require</w:t>
      </w:r>
      <w:r w:rsidR="00791F66">
        <w:t xml:space="preserve"> </w:t>
      </w:r>
      <w:r>
        <w:t>a</w:t>
      </w:r>
      <w:r w:rsidR="00791F66">
        <w:t xml:space="preserve"> </w:t>
      </w:r>
      <w:r>
        <w:t>more</w:t>
      </w:r>
      <w:r w:rsidR="00791F66">
        <w:t xml:space="preserve"> </w:t>
      </w:r>
      <w:r>
        <w:t>efficient</w:t>
      </w:r>
      <w:r w:rsidR="00791F66">
        <w:t xml:space="preserve"> </w:t>
      </w:r>
      <w:r>
        <w:t>CFM/Watt</w:t>
      </w:r>
      <w:r w:rsidR="00791F66">
        <w:t xml:space="preserve"> </w:t>
      </w:r>
      <w:r>
        <w:t>rating</w:t>
      </w:r>
      <w:r w:rsidR="00791F66">
        <w:t xml:space="preserve"> </w:t>
      </w:r>
      <w:r>
        <w:t>than</w:t>
      </w:r>
      <w:r w:rsidR="00791F66">
        <w:t xml:space="preserve"> </w:t>
      </w:r>
      <w:r>
        <w:t>standard</w:t>
      </w:r>
      <w:r w:rsidR="00791F66">
        <w:t xml:space="preserve"> </w:t>
      </w:r>
      <w:r>
        <w:t>ceiling</w:t>
      </w:r>
      <w:r w:rsidR="00791F66">
        <w:t xml:space="preserve"> </w:t>
      </w:r>
      <w:r>
        <w:t>fans</w:t>
      </w:r>
      <w:r w:rsidR="00791F66">
        <w:t xml:space="preserve"> </w:t>
      </w:r>
      <w:r>
        <w:t>as</w:t>
      </w:r>
      <w:r w:rsidR="00791F66">
        <w:t xml:space="preserve"> </w:t>
      </w:r>
      <w:r>
        <w:t>well</w:t>
      </w:r>
      <w:r w:rsidR="00791F66">
        <w:t xml:space="preserve"> </w:t>
      </w:r>
      <w:r>
        <w:t>as</w:t>
      </w:r>
      <w:r w:rsidR="00791F66">
        <w:t xml:space="preserve"> </w:t>
      </w:r>
      <w:r>
        <w:t>ENERGY</w:t>
      </w:r>
      <w:r w:rsidR="00791F66">
        <w:t xml:space="preserve"> </w:t>
      </w:r>
      <w:r>
        <w:t>STAR</w:t>
      </w:r>
      <w:r w:rsidR="00791F66">
        <w:t xml:space="preserve"> </w:t>
      </w:r>
      <w:r>
        <w:t>qualified</w:t>
      </w:r>
      <w:r w:rsidR="00791F66">
        <w:t xml:space="preserve"> </w:t>
      </w:r>
      <w:r>
        <w:t>lighting</w:t>
      </w:r>
      <w:r w:rsidR="00791F66">
        <w:t xml:space="preserve"> </w:t>
      </w:r>
      <w:r>
        <w:t>for</w:t>
      </w:r>
      <w:r w:rsidR="00791F66">
        <w:t xml:space="preserve"> </w:t>
      </w:r>
      <w:r>
        <w:t>those</w:t>
      </w:r>
      <w:r w:rsidR="00791F66">
        <w:t xml:space="preserve"> </w:t>
      </w:r>
      <w:r>
        <w:t>with</w:t>
      </w:r>
      <w:r w:rsidR="00791F66">
        <w:t xml:space="preserve"> </w:t>
      </w:r>
      <w:r>
        <w:t>light</w:t>
      </w:r>
      <w:r w:rsidR="00791F66">
        <w:t xml:space="preserve"> </w:t>
      </w:r>
      <w:r>
        <w:t>kits</w:t>
      </w:r>
      <w:r w:rsidR="00791F66">
        <w:t xml:space="preserve"> </w:t>
      </w:r>
      <w:r>
        <w:t>included.</w:t>
      </w:r>
      <w:r w:rsidR="00791F66">
        <w:t xml:space="preserve"> </w:t>
      </w:r>
      <w:r>
        <w:t>Both</w:t>
      </w:r>
      <w:r w:rsidR="00791F66">
        <w:t xml:space="preserve"> </w:t>
      </w:r>
      <w:r>
        <w:t>of</w:t>
      </w:r>
      <w:r w:rsidR="00791F66">
        <w:t xml:space="preserve"> </w:t>
      </w:r>
      <w:r>
        <w:t>these</w:t>
      </w:r>
      <w:r w:rsidR="00791F66">
        <w:t xml:space="preserve"> </w:t>
      </w:r>
      <w:r>
        <w:t>features</w:t>
      </w:r>
      <w:r w:rsidR="00791F66">
        <w:t xml:space="preserve"> </w:t>
      </w:r>
      <w:r>
        <w:t>save</w:t>
      </w:r>
      <w:r w:rsidR="00791F66">
        <w:t xml:space="preserve"> </w:t>
      </w:r>
      <w:r>
        <w:t>energy</w:t>
      </w:r>
      <w:r w:rsidR="00791F66">
        <w:t xml:space="preserve"> </w:t>
      </w:r>
      <w:r>
        <w:t>compared</w:t>
      </w:r>
      <w:r w:rsidR="00791F66">
        <w:t xml:space="preserve"> </w:t>
      </w:r>
      <w:r>
        <w:t>to</w:t>
      </w:r>
      <w:r w:rsidR="00791F66">
        <w:t xml:space="preserve"> </w:t>
      </w:r>
      <w:r>
        <w:t>standard</w:t>
      </w:r>
      <w:r w:rsidR="00791F66">
        <w:t xml:space="preserve"> </w:t>
      </w:r>
      <w:r>
        <w:t>ceiling</w:t>
      </w:r>
      <w:r w:rsidR="00791F66">
        <w:t xml:space="preserve"> </w:t>
      </w:r>
      <w:r>
        <w:t>fans.</w:t>
      </w:r>
    </w:p>
    <w:p w14:paraId="09CBFC97" w14:textId="77777777" w:rsidR="00F66250" w:rsidRDefault="00F66250" w:rsidP="00752DA8"/>
    <w:p w14:paraId="71A5D996" w14:textId="77777777" w:rsidR="00F66250" w:rsidRDefault="00F66250" w:rsidP="00F66250">
      <w:pPr>
        <w:pStyle w:val="SubStyle"/>
      </w:pPr>
      <w:r>
        <w:t>Eligibility</w:t>
      </w:r>
    </w:p>
    <w:p w14:paraId="02993A32" w14:textId="075F16C5" w:rsidR="00F66250" w:rsidRDefault="00F66250" w:rsidP="00F66250">
      <w:pPr>
        <w:pStyle w:val="BodyText"/>
        <w:ind w:right="0"/>
      </w:pPr>
      <w:r w:rsidRPr="00837206">
        <w:t>This</w:t>
      </w:r>
      <w:r w:rsidR="00791F66">
        <w:t xml:space="preserve"> </w:t>
      </w:r>
      <w:r>
        <w:t>protocol</w:t>
      </w:r>
      <w:r w:rsidR="00791F66">
        <w:t xml:space="preserve"> </w:t>
      </w:r>
      <w:r w:rsidRPr="00837206">
        <w:t>documents</w:t>
      </w:r>
      <w:r w:rsidR="00791F66">
        <w:t xml:space="preserve"> </w:t>
      </w:r>
      <w:r w:rsidRPr="00837206">
        <w:t>the</w:t>
      </w:r>
      <w:r w:rsidR="00791F66">
        <w:t xml:space="preserve"> </w:t>
      </w:r>
      <w:r w:rsidRPr="00837206">
        <w:t>energy</w:t>
      </w:r>
      <w:r w:rsidR="00791F66">
        <w:t xml:space="preserve"> </w:t>
      </w:r>
      <w:r w:rsidRPr="00837206">
        <w:t>savings</w:t>
      </w:r>
      <w:r w:rsidR="00791F66">
        <w:t xml:space="preserve"> </w:t>
      </w:r>
      <w:r w:rsidRPr="00837206">
        <w:t>attributed</w:t>
      </w:r>
      <w:r w:rsidR="00791F66">
        <w:t xml:space="preserve"> </w:t>
      </w:r>
      <w:r w:rsidRPr="00837206">
        <w:t>to</w:t>
      </w:r>
      <w:r w:rsidR="00791F66">
        <w:t xml:space="preserve"> </w:t>
      </w:r>
      <w:r>
        <w:t>installing</w:t>
      </w:r>
      <w:r w:rsidR="00791F66">
        <w:t xml:space="preserve"> </w:t>
      </w:r>
      <w:r>
        <w:t>an</w:t>
      </w:r>
      <w:r w:rsidR="00791F66">
        <w:t xml:space="preserve"> </w:t>
      </w:r>
      <w:r>
        <w:t>ENERGY</w:t>
      </w:r>
      <w:r w:rsidR="00791F66">
        <w:t xml:space="preserve"> </w:t>
      </w:r>
      <w:r>
        <w:t>STAR</w:t>
      </w:r>
      <w:r w:rsidR="00791F66">
        <w:t xml:space="preserve"> </w:t>
      </w:r>
      <w:r>
        <w:t>Version</w:t>
      </w:r>
      <w:r w:rsidR="00791F66">
        <w:t xml:space="preserve"> </w:t>
      </w:r>
      <w:r>
        <w:t>4.0</w:t>
      </w:r>
      <w:r w:rsidR="00791F66">
        <w:t xml:space="preserve"> </w:t>
      </w:r>
      <w:r>
        <w:t>ceiling</w:t>
      </w:r>
      <w:r w:rsidR="00791F66">
        <w:t xml:space="preserve"> </w:t>
      </w:r>
      <w:r>
        <w:t>fan</w:t>
      </w:r>
      <w:r w:rsidR="00791F66">
        <w:t xml:space="preserve"> </w:t>
      </w:r>
      <w:r>
        <w:t>(with</w:t>
      </w:r>
      <w:r w:rsidR="00791F66">
        <w:t xml:space="preserve"> </w:t>
      </w:r>
      <w:r>
        <w:t>or</w:t>
      </w:r>
      <w:r w:rsidR="00791F66">
        <w:t xml:space="preserve"> </w:t>
      </w:r>
      <w:r>
        <w:t>without</w:t>
      </w:r>
      <w:r w:rsidR="00791F66">
        <w:t xml:space="preserve"> </w:t>
      </w:r>
      <w:r>
        <w:t>a</w:t>
      </w:r>
      <w:r w:rsidR="00791F66">
        <w:t xml:space="preserve"> </w:t>
      </w:r>
      <w:r>
        <w:t>lighting</w:t>
      </w:r>
      <w:r w:rsidR="00791F66">
        <w:t xml:space="preserve"> </w:t>
      </w:r>
      <w:r>
        <w:t>kit)</w:t>
      </w:r>
      <w:r w:rsidR="00791F66">
        <w:t xml:space="preserve"> </w:t>
      </w:r>
      <w:r>
        <w:t>in</w:t>
      </w:r>
      <w:r w:rsidR="00791F66">
        <w:t xml:space="preserve"> </w:t>
      </w:r>
      <w:r>
        <w:t>lieu</w:t>
      </w:r>
      <w:r w:rsidR="00791F66">
        <w:t xml:space="preserve"> </w:t>
      </w:r>
      <w:r>
        <w:t>of</w:t>
      </w:r>
      <w:r w:rsidR="00791F66">
        <w:t xml:space="preserve"> </w:t>
      </w:r>
      <w:r>
        <w:t>a</w:t>
      </w:r>
      <w:r w:rsidR="00791F66">
        <w:t xml:space="preserve"> </w:t>
      </w:r>
      <w:r>
        <w:t>standard</w:t>
      </w:r>
      <w:r w:rsidR="00791F66">
        <w:t xml:space="preserve"> </w:t>
      </w:r>
      <w:r>
        <w:t>efficiency</w:t>
      </w:r>
      <w:r w:rsidR="00791F66">
        <w:t xml:space="preserve"> </w:t>
      </w:r>
      <w:r>
        <w:t>ceiling</w:t>
      </w:r>
      <w:r w:rsidR="00791F66">
        <w:t xml:space="preserve"> </w:t>
      </w:r>
      <w:r>
        <w:t>fan</w:t>
      </w:r>
      <w:r w:rsidR="00791F66">
        <w:t xml:space="preserve"> </w:t>
      </w:r>
      <w:r>
        <w:t>meeting</w:t>
      </w:r>
      <w:r w:rsidR="00791F66">
        <w:t xml:space="preserve"> </w:t>
      </w:r>
      <w:r>
        <w:t>the</w:t>
      </w:r>
      <w:r w:rsidR="00791F66">
        <w:t xml:space="preserve"> </w:t>
      </w:r>
      <w:r>
        <w:t>January</w:t>
      </w:r>
      <w:r w:rsidR="00791F66">
        <w:t xml:space="preserve"> </w:t>
      </w:r>
      <w:r>
        <w:t>21,</w:t>
      </w:r>
      <w:r w:rsidR="00791F66">
        <w:t xml:space="preserve"> </w:t>
      </w:r>
      <w:r>
        <w:t>2020</w:t>
      </w:r>
      <w:r w:rsidR="00791F66">
        <w:t xml:space="preserve"> </w:t>
      </w:r>
      <w:r>
        <w:t>federal</w:t>
      </w:r>
      <w:r w:rsidR="00791F66">
        <w:t xml:space="preserve"> </w:t>
      </w:r>
      <w:r>
        <w:t>efficiency</w:t>
      </w:r>
      <w:r w:rsidR="00791F66">
        <w:t xml:space="preserve"> </w:t>
      </w:r>
      <w:r>
        <w:t>requirements.</w:t>
      </w:r>
      <w:r w:rsidRPr="005E5E44">
        <w:rPr>
          <w:vertAlign w:val="superscript"/>
        </w:rPr>
        <w:t>Source</w:t>
      </w:r>
      <w:r w:rsidR="00791F66">
        <w:rPr>
          <w:vertAlign w:val="superscript"/>
        </w:rPr>
        <w:t xml:space="preserve"> </w:t>
      </w:r>
      <w:r w:rsidRPr="005E5E44">
        <w:rPr>
          <w:vertAlign w:val="superscript"/>
        </w:rPr>
        <w:t>2</w:t>
      </w:r>
      <w:r w:rsidR="00791F66">
        <w:t xml:space="preserve">  </w:t>
      </w:r>
      <w:r w:rsidRPr="007D2832">
        <w:t>If</w:t>
      </w:r>
      <w:r w:rsidR="00791F66">
        <w:t xml:space="preserve"> </w:t>
      </w:r>
      <w:r w:rsidRPr="007D2832">
        <w:t>a</w:t>
      </w:r>
      <w:r w:rsidR="00791F66">
        <w:t xml:space="preserve"> </w:t>
      </w:r>
      <w:r w:rsidRPr="007D2832">
        <w:t>customer</w:t>
      </w:r>
      <w:r w:rsidR="00791F66">
        <w:t xml:space="preserve"> </w:t>
      </w:r>
      <w:r w:rsidRPr="007D2832">
        <w:t>submits</w:t>
      </w:r>
      <w:r w:rsidR="00791F66">
        <w:t xml:space="preserve"> </w:t>
      </w:r>
      <w:r w:rsidRPr="007D2832">
        <w:t>a</w:t>
      </w:r>
      <w:r w:rsidR="00791F66">
        <w:t xml:space="preserve"> </w:t>
      </w:r>
      <w:r w:rsidRPr="007D2832">
        <w:t>rebate</w:t>
      </w:r>
      <w:r w:rsidR="00791F66">
        <w:t xml:space="preserve"> </w:t>
      </w:r>
      <w:r w:rsidRPr="007D2832">
        <w:t>for</w:t>
      </w:r>
      <w:r w:rsidR="00791F66">
        <w:t xml:space="preserve"> </w:t>
      </w:r>
      <w:r w:rsidRPr="007D2832">
        <w:t>a</w:t>
      </w:r>
      <w:r w:rsidR="00791F66">
        <w:t xml:space="preserve"> </w:t>
      </w:r>
      <w:r w:rsidRPr="007D2832">
        <w:t>product</w:t>
      </w:r>
      <w:r w:rsidR="00791F66">
        <w:t xml:space="preserve"> </w:t>
      </w:r>
      <w:r w:rsidRPr="007D2832">
        <w:t>that</w:t>
      </w:r>
      <w:r w:rsidR="00791F66">
        <w:t xml:space="preserve"> </w:t>
      </w:r>
      <w:r w:rsidRPr="007D2832">
        <w:t>has</w:t>
      </w:r>
      <w:r w:rsidR="00791F66">
        <w:t xml:space="preserve"> </w:t>
      </w:r>
      <w:r w:rsidRPr="007D2832">
        <w:t>applied</w:t>
      </w:r>
      <w:r w:rsidR="00791F66">
        <w:t xml:space="preserve"> </w:t>
      </w:r>
      <w:r w:rsidRPr="007D2832">
        <w:t>for</w:t>
      </w:r>
      <w:r w:rsidR="00791F66">
        <w:t xml:space="preserve"> </w:t>
      </w:r>
      <w:r w:rsidRPr="007D2832">
        <w:t>ENERGY</w:t>
      </w:r>
      <w:r w:rsidR="00791F66">
        <w:t xml:space="preserve"> </w:t>
      </w:r>
      <w:r w:rsidRPr="007D2832">
        <w:t>STAR</w:t>
      </w:r>
      <w:r w:rsidR="00791F66">
        <w:t xml:space="preserve"> </w:t>
      </w:r>
      <w:r w:rsidRPr="007D2832">
        <w:t>Certification</w:t>
      </w:r>
      <w:r w:rsidR="00791F66">
        <w:t xml:space="preserve"> </w:t>
      </w:r>
      <w:r w:rsidRPr="007D2832">
        <w:t>but</w:t>
      </w:r>
      <w:r w:rsidR="00791F66">
        <w:t xml:space="preserve"> </w:t>
      </w:r>
      <w:r w:rsidRPr="007D2832">
        <w:t>has</w:t>
      </w:r>
      <w:r w:rsidR="00791F66">
        <w:t xml:space="preserve"> </w:t>
      </w:r>
      <w:r w:rsidRPr="007D2832">
        <w:t>not</w:t>
      </w:r>
      <w:r w:rsidR="00791F66">
        <w:t xml:space="preserve"> </w:t>
      </w:r>
      <w:r w:rsidRPr="007D2832">
        <w:t>yet</w:t>
      </w:r>
      <w:r w:rsidR="00791F66">
        <w:t xml:space="preserve"> </w:t>
      </w:r>
      <w:r w:rsidRPr="007D2832">
        <w:t>been</w:t>
      </w:r>
      <w:r w:rsidR="00791F66">
        <w:t xml:space="preserve"> </w:t>
      </w:r>
      <w:r w:rsidRPr="007D2832">
        <w:t>certified,</w:t>
      </w:r>
      <w:r w:rsidR="00791F66">
        <w:t xml:space="preserve"> </w:t>
      </w:r>
      <w:r w:rsidRPr="007D2832">
        <w:t>the</w:t>
      </w:r>
      <w:r w:rsidR="00791F66">
        <w:t xml:space="preserve"> </w:t>
      </w:r>
      <w:r w:rsidRPr="007D2832">
        <w:t>savings</w:t>
      </w:r>
      <w:r w:rsidR="00791F66">
        <w:t xml:space="preserve"> </w:t>
      </w:r>
      <w:r w:rsidRPr="007D2832">
        <w:t>will</w:t>
      </w:r>
      <w:r w:rsidR="00791F66">
        <w:t xml:space="preserve"> </w:t>
      </w:r>
      <w:r w:rsidRPr="007D2832">
        <w:t>be</w:t>
      </w:r>
      <w:r w:rsidR="00791F66">
        <w:t xml:space="preserve"> </w:t>
      </w:r>
      <w:r w:rsidRPr="007D2832">
        <w:t>counted</w:t>
      </w:r>
      <w:r w:rsidR="00791F66">
        <w:t xml:space="preserve"> </w:t>
      </w:r>
      <w:r w:rsidRPr="007D2832">
        <w:t>for</w:t>
      </w:r>
      <w:r w:rsidR="00791F66">
        <w:t xml:space="preserve"> </w:t>
      </w:r>
      <w:r w:rsidRPr="007D2832">
        <w:t>that</w:t>
      </w:r>
      <w:r w:rsidR="00791F66">
        <w:t xml:space="preserve"> </w:t>
      </w:r>
      <w:r w:rsidRPr="007D2832">
        <w:t>product</w:t>
      </w:r>
      <w:r w:rsidR="00791F66">
        <w:t xml:space="preserve"> </w:t>
      </w:r>
      <w:r w:rsidRPr="007D2832">
        <w:t>contingent</w:t>
      </w:r>
      <w:r w:rsidR="00791F66">
        <w:t xml:space="preserve"> </w:t>
      </w:r>
      <w:r w:rsidRPr="007D2832">
        <w:t>upon</w:t>
      </w:r>
      <w:r w:rsidR="00791F66">
        <w:t xml:space="preserve"> </w:t>
      </w:r>
      <w:r w:rsidRPr="007D2832">
        <w:t>its</w:t>
      </w:r>
      <w:r w:rsidR="00791F66">
        <w:t xml:space="preserve"> </w:t>
      </w:r>
      <w:r w:rsidRPr="007D2832">
        <w:t>eventual</w:t>
      </w:r>
      <w:r w:rsidR="00791F66">
        <w:t xml:space="preserve"> </w:t>
      </w:r>
      <w:r w:rsidRPr="007D2832">
        <w:t>certification</w:t>
      </w:r>
      <w:r w:rsidR="00791F66">
        <w:t xml:space="preserve"> </w:t>
      </w:r>
      <w:r w:rsidRPr="007D2832">
        <w:t>as</w:t>
      </w:r>
      <w:r w:rsidR="00791F66">
        <w:t xml:space="preserve"> </w:t>
      </w:r>
      <w:r w:rsidRPr="007D2832">
        <w:t>an</w:t>
      </w:r>
      <w:r w:rsidR="00791F66">
        <w:t xml:space="preserve"> </w:t>
      </w:r>
      <w:r w:rsidRPr="007D2832">
        <w:t>ENERGY</w:t>
      </w:r>
      <w:r w:rsidR="00791F66">
        <w:t xml:space="preserve"> </w:t>
      </w:r>
      <w:r w:rsidRPr="007D2832">
        <w:t>STAR</w:t>
      </w:r>
      <w:r w:rsidR="00791F66">
        <w:t xml:space="preserve"> </w:t>
      </w:r>
      <w:r w:rsidRPr="007D2832">
        <w:t>measure.</w:t>
      </w:r>
      <w:r w:rsidR="00791F66">
        <w:t xml:space="preserve"> </w:t>
      </w:r>
      <w:r w:rsidRPr="007D2832">
        <w:t>If</w:t>
      </w:r>
      <w:r w:rsidR="00791F66">
        <w:t xml:space="preserve"> </w:t>
      </w:r>
      <w:r w:rsidRPr="007D2832">
        <w:t>at</w:t>
      </w:r>
      <w:r w:rsidR="00791F66">
        <w:t xml:space="preserve"> </w:t>
      </w:r>
      <w:r w:rsidRPr="007D2832">
        <w:t>any</w:t>
      </w:r>
      <w:r w:rsidR="00791F66">
        <w:t xml:space="preserve"> </w:t>
      </w:r>
      <w:r w:rsidRPr="007D2832">
        <w:t>point</w:t>
      </w:r>
      <w:r w:rsidR="00791F66">
        <w:t xml:space="preserve"> </w:t>
      </w:r>
      <w:r w:rsidRPr="007D2832">
        <w:t>the</w:t>
      </w:r>
      <w:r w:rsidR="00791F66">
        <w:t xml:space="preserve"> </w:t>
      </w:r>
      <w:r w:rsidRPr="007D2832">
        <w:t>product</w:t>
      </w:r>
      <w:r w:rsidR="00791F66">
        <w:t xml:space="preserve"> </w:t>
      </w:r>
      <w:r w:rsidRPr="007D2832">
        <w:t>is</w:t>
      </w:r>
      <w:r w:rsidR="00791F66">
        <w:t xml:space="preserve"> </w:t>
      </w:r>
      <w:r w:rsidRPr="007D2832">
        <w:t>rejected</w:t>
      </w:r>
      <w:r w:rsidR="00791F66">
        <w:t xml:space="preserve"> </w:t>
      </w:r>
      <w:r w:rsidRPr="007D2832">
        <w:t>by</w:t>
      </w:r>
      <w:r w:rsidR="00791F66">
        <w:t xml:space="preserve"> </w:t>
      </w:r>
      <w:r w:rsidRPr="007D2832">
        <w:t>ENERGY</w:t>
      </w:r>
      <w:r w:rsidR="00791F66">
        <w:t xml:space="preserve"> </w:t>
      </w:r>
      <w:r w:rsidRPr="007D2832">
        <w:t>STAR,</w:t>
      </w:r>
      <w:r w:rsidR="00791F66">
        <w:t xml:space="preserve"> </w:t>
      </w:r>
      <w:r w:rsidRPr="007D2832">
        <w:t>the</w:t>
      </w:r>
      <w:r w:rsidR="00791F66">
        <w:t xml:space="preserve"> </w:t>
      </w:r>
      <w:r w:rsidRPr="007D2832">
        <w:t>product</w:t>
      </w:r>
      <w:r w:rsidR="00791F66">
        <w:t xml:space="preserve"> </w:t>
      </w:r>
      <w:r w:rsidRPr="007D2832">
        <w:t>is</w:t>
      </w:r>
      <w:r w:rsidR="00791F66">
        <w:t xml:space="preserve"> </w:t>
      </w:r>
      <w:r w:rsidRPr="007D2832">
        <w:t>then</w:t>
      </w:r>
      <w:r w:rsidR="00791F66">
        <w:t xml:space="preserve"> </w:t>
      </w:r>
      <w:r w:rsidRPr="007D2832">
        <w:t>ineligible</w:t>
      </w:r>
      <w:r w:rsidR="00791F66">
        <w:t xml:space="preserve"> </w:t>
      </w:r>
      <w:r w:rsidRPr="007D2832">
        <w:t>for</w:t>
      </w:r>
      <w:r w:rsidR="00791F66">
        <w:t xml:space="preserve"> </w:t>
      </w:r>
      <w:r w:rsidRPr="007D2832">
        <w:t>the</w:t>
      </w:r>
      <w:r w:rsidR="00791F66">
        <w:t xml:space="preserve"> </w:t>
      </w:r>
      <w:r w:rsidRPr="007D2832">
        <w:t>program</w:t>
      </w:r>
      <w:r w:rsidR="00791F66">
        <w:t xml:space="preserve"> </w:t>
      </w:r>
      <w:r w:rsidRPr="007D2832">
        <w:t>and</w:t>
      </w:r>
      <w:r w:rsidR="00791F66">
        <w:t xml:space="preserve"> </w:t>
      </w:r>
      <w:r w:rsidRPr="007D2832">
        <w:t>savings</w:t>
      </w:r>
      <w:r w:rsidR="00791F66">
        <w:t xml:space="preserve"> </w:t>
      </w:r>
      <w:r w:rsidRPr="007D2832">
        <w:t>will</w:t>
      </w:r>
      <w:r w:rsidR="00791F66">
        <w:t xml:space="preserve"> </w:t>
      </w:r>
      <w:r w:rsidRPr="007D2832">
        <w:t>not</w:t>
      </w:r>
      <w:r w:rsidR="00791F66">
        <w:t xml:space="preserve"> </w:t>
      </w:r>
      <w:r w:rsidRPr="007D2832">
        <w:t>be</w:t>
      </w:r>
      <w:r w:rsidR="00791F66">
        <w:t xml:space="preserve"> </w:t>
      </w:r>
      <w:r w:rsidRPr="007D2832">
        <w:t>counted.</w:t>
      </w:r>
      <w:r>
        <w:rPr>
          <w:rStyle w:val="FootnoteReference"/>
        </w:rPr>
        <w:footnoteReference w:id="62"/>
      </w:r>
      <w:r w:rsidR="00791F66">
        <w:t xml:space="preserve"> </w:t>
      </w:r>
      <w:r>
        <w:t>The</w:t>
      </w:r>
      <w:r w:rsidR="00791F66">
        <w:t xml:space="preserve"> </w:t>
      </w:r>
      <w:r>
        <w:t>target</w:t>
      </w:r>
      <w:r w:rsidR="00791F66">
        <w:t xml:space="preserve"> </w:t>
      </w:r>
      <w:r>
        <w:t>sector</w:t>
      </w:r>
      <w:r w:rsidR="00791F66">
        <w:t xml:space="preserve"> </w:t>
      </w:r>
      <w:r>
        <w:t>primarily</w:t>
      </w:r>
      <w:r w:rsidR="00791F66">
        <w:t xml:space="preserve"> </w:t>
      </w:r>
      <w:r>
        <w:t>consists</w:t>
      </w:r>
      <w:r w:rsidR="00791F66">
        <w:t xml:space="preserve"> </w:t>
      </w:r>
      <w:r>
        <w:t>of</w:t>
      </w:r>
      <w:r w:rsidR="00791F66">
        <w:t xml:space="preserve"> </w:t>
      </w:r>
      <w:r>
        <w:t>single-family</w:t>
      </w:r>
      <w:r w:rsidR="00791F66">
        <w:t xml:space="preserve"> </w:t>
      </w:r>
      <w:r>
        <w:t>residences.</w:t>
      </w:r>
    </w:p>
    <w:p w14:paraId="4B5A3674" w14:textId="77777777" w:rsidR="00F66250" w:rsidRDefault="00F66250" w:rsidP="00752DA8"/>
    <w:p w14:paraId="5EE7D303" w14:textId="77777777" w:rsidR="00F66250" w:rsidRDefault="00F66250" w:rsidP="00F66250">
      <w:pPr>
        <w:pStyle w:val="SubStyle"/>
      </w:pPr>
      <w:r>
        <w:t>Algorithms</w:t>
      </w:r>
    </w:p>
    <w:p w14:paraId="7E9706E2" w14:textId="4C78FC63" w:rsidR="00F66250" w:rsidRDefault="00F66250" w:rsidP="00F66250">
      <w:pPr>
        <w:pStyle w:val="BodyText"/>
        <w:ind w:right="0"/>
      </w:pPr>
      <w:r>
        <w:t>The</w:t>
      </w:r>
      <w:r w:rsidR="00791F66">
        <w:t xml:space="preserve"> </w:t>
      </w:r>
      <w:r>
        <w:t>total</w:t>
      </w:r>
      <w:r w:rsidR="00791F66">
        <w:t xml:space="preserve"> </w:t>
      </w:r>
      <w:r>
        <w:t>energy</w:t>
      </w:r>
      <w:r w:rsidR="00791F66">
        <w:t xml:space="preserve"> </w:t>
      </w:r>
      <w:r>
        <w:t>savings</w:t>
      </w:r>
      <w:r w:rsidR="00791F66">
        <w:t xml:space="preserve"> </w:t>
      </w:r>
      <w:r>
        <w:t>is</w:t>
      </w:r>
      <w:r w:rsidR="00791F66">
        <w:t xml:space="preserve"> </w:t>
      </w:r>
      <w:r>
        <w:t>equal</w:t>
      </w:r>
      <w:r w:rsidR="00791F66">
        <w:t xml:space="preserve"> </w:t>
      </w:r>
      <w:r>
        <w:t>to</w:t>
      </w:r>
      <w:r w:rsidR="00791F66">
        <w:t xml:space="preserve"> </w:t>
      </w:r>
      <w:r>
        <w:t>the</w:t>
      </w:r>
      <w:r w:rsidR="00791F66">
        <w:t xml:space="preserve"> </w:t>
      </w:r>
      <w:r>
        <w:t>savings</w:t>
      </w:r>
      <w:r w:rsidR="00791F66">
        <w:t xml:space="preserve"> </w:t>
      </w:r>
      <w:r>
        <w:t>contribution</w:t>
      </w:r>
      <w:r w:rsidR="00791F66">
        <w:t xml:space="preserve"> </w:t>
      </w:r>
      <w:r>
        <w:t>of</w:t>
      </w:r>
      <w:r w:rsidR="00791F66">
        <w:t xml:space="preserve"> </w:t>
      </w:r>
      <w:r>
        <w:t>the</w:t>
      </w:r>
      <w:r w:rsidR="00791F66">
        <w:t xml:space="preserve"> </w:t>
      </w:r>
      <w:r>
        <w:t>fan</w:t>
      </w:r>
      <w:r w:rsidR="00791F66">
        <w:t xml:space="preserve"> </w:t>
      </w:r>
      <w:r>
        <w:t>plus</w:t>
      </w:r>
      <w:r w:rsidR="00791F66">
        <w:t xml:space="preserve"> </w:t>
      </w:r>
      <w:r>
        <w:t>the</w:t>
      </w:r>
      <w:r w:rsidR="00791F66">
        <w:t xml:space="preserve"> </w:t>
      </w:r>
      <w:r>
        <w:t>savings</w:t>
      </w:r>
      <w:r w:rsidR="00791F66">
        <w:t xml:space="preserve"> </w:t>
      </w:r>
      <w:r>
        <w:t>contribution</w:t>
      </w:r>
      <w:r w:rsidR="00791F66">
        <w:t xml:space="preserve"> </w:t>
      </w:r>
      <w:r>
        <w:t>of</w:t>
      </w:r>
      <w:r w:rsidR="00791F66">
        <w:t xml:space="preserve"> </w:t>
      </w:r>
      <w:r>
        <w:t>the</w:t>
      </w:r>
      <w:r w:rsidR="00791F66">
        <w:t xml:space="preserve"> </w:t>
      </w:r>
      <w:r>
        <w:t>lighting,</w:t>
      </w:r>
      <w:r w:rsidR="00791F66">
        <w:t xml:space="preserve"> </w:t>
      </w:r>
      <w:r>
        <w:t>if</w:t>
      </w:r>
      <w:r w:rsidR="00791F66">
        <w:t xml:space="preserve"> </w:t>
      </w:r>
      <w:r>
        <w:t>applicable.</w:t>
      </w:r>
      <w:r w:rsidR="00791F66">
        <w:t xml:space="preserve"> </w:t>
      </w:r>
      <w:r>
        <w:t>If</w:t>
      </w:r>
      <w:r w:rsidR="00791F66">
        <w:t xml:space="preserve"> </w:t>
      </w:r>
      <w:r>
        <w:t>the</w:t>
      </w:r>
      <w:r w:rsidR="00791F66">
        <w:t xml:space="preserve"> </w:t>
      </w:r>
      <w:r>
        <w:t>ENERGY</w:t>
      </w:r>
      <w:r w:rsidR="00791F66">
        <w:t xml:space="preserve"> </w:t>
      </w:r>
      <w:r>
        <w:t>STAR</w:t>
      </w:r>
      <w:r w:rsidR="00791F66">
        <w:t xml:space="preserve"> </w:t>
      </w:r>
      <w:r>
        <w:t>fan</w:t>
      </w:r>
      <w:r w:rsidR="00791F66">
        <w:t xml:space="preserve"> </w:t>
      </w:r>
      <w:r>
        <w:t>does</w:t>
      </w:r>
      <w:r w:rsidR="00791F66">
        <w:t xml:space="preserve"> </w:t>
      </w:r>
      <w:r>
        <w:t>not</w:t>
      </w:r>
      <w:r w:rsidR="00791F66">
        <w:t xml:space="preserve"> </w:t>
      </w:r>
      <w:r>
        <w:t>include</w:t>
      </w:r>
      <w:r w:rsidR="00791F66">
        <w:t xml:space="preserve"> </w:t>
      </w:r>
      <w:r>
        <w:t>a</w:t>
      </w:r>
      <w:r w:rsidR="00791F66">
        <w:t xml:space="preserve"> </w:t>
      </w:r>
      <w:r>
        <w:t>lighting</w:t>
      </w:r>
      <w:r w:rsidR="00791F66">
        <w:t xml:space="preserve"> </w:t>
      </w:r>
      <w:r>
        <w:t>kit,</w:t>
      </w:r>
      <w:r w:rsidR="00791F66">
        <w:t xml:space="preserve"> </w:t>
      </w:r>
      <w:r>
        <w:t>then</w:t>
      </w:r>
      <m:oMath>
        <m:r>
          <w:rPr>
            <w:rFonts w:ascii="Cambria Math" w:hAnsi="Cambria Math"/>
          </w:rPr>
          <m:t xml:space="preserve"> </m:t>
        </m:r>
        <m:sSub>
          <m:sSubPr>
            <m:ctrlPr>
              <w:rPr>
                <w:rFonts w:ascii="Cambria Math" w:eastAsia="Calibri" w:hAnsi="Cambria Math" w:cs="Arial"/>
                <w:i/>
              </w:rPr>
            </m:ctrlPr>
          </m:sSubPr>
          <m:e>
            <m:r>
              <m:rPr>
                <m:sty m:val="p"/>
              </m:rPr>
              <w:rPr>
                <w:rFonts w:ascii="Cambria Math" w:hAnsi="Cambria Math" w:cs="Arial"/>
              </w:rPr>
              <w:sym w:font="Symbol" w:char="F044"/>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w:t>
      </w:r>
      <w:r w:rsidR="00791F66">
        <w:t xml:space="preserve"> </w:t>
      </w:r>
      <w:r>
        <w:t>These</w:t>
      </w:r>
      <w:r w:rsidR="00791F66">
        <w:t xml:space="preserve"> </w:t>
      </w:r>
      <w:r>
        <w:t>algorithms</w:t>
      </w:r>
      <w:r w:rsidR="00791F66">
        <w:t xml:space="preserve"> </w:t>
      </w:r>
      <w:r>
        <w:t>do</w:t>
      </w:r>
      <w:r w:rsidR="00791F66">
        <w:t xml:space="preserve"> </w:t>
      </w:r>
      <w:r>
        <w:t>not</w:t>
      </w:r>
      <w:r w:rsidR="00791F66">
        <w:t xml:space="preserve"> </w:t>
      </w:r>
      <w:r>
        <w:t>seek</w:t>
      </w:r>
      <w:r w:rsidR="00791F66">
        <w:t xml:space="preserve"> </w:t>
      </w:r>
      <w:r>
        <w:t>to</w:t>
      </w:r>
      <w:r w:rsidR="00791F66">
        <w:t xml:space="preserve"> </w:t>
      </w:r>
      <w:r>
        <w:t>estimate</w:t>
      </w:r>
      <w:r w:rsidR="00791F66">
        <w:t xml:space="preserve"> </w:t>
      </w:r>
      <w:r>
        <w:t>the</w:t>
      </w:r>
      <w:r w:rsidR="00791F66">
        <w:t xml:space="preserve"> </w:t>
      </w:r>
      <w:r>
        <w:t>behavioral</w:t>
      </w:r>
      <w:r w:rsidR="00791F66">
        <w:t xml:space="preserve"> </w:t>
      </w:r>
      <w:r>
        <w:t>change</w:t>
      </w:r>
      <w:r w:rsidR="00791F66">
        <w:t xml:space="preserve"> </w:t>
      </w:r>
      <w:r>
        <w:t>attributable</w:t>
      </w:r>
      <w:r w:rsidR="00791F66">
        <w:t xml:space="preserve"> </w:t>
      </w:r>
      <w:r>
        <w:t>to</w:t>
      </w:r>
      <w:r w:rsidR="00791F66">
        <w:t xml:space="preserve"> </w:t>
      </w:r>
      <w:r>
        <w:t>the</w:t>
      </w:r>
      <w:r w:rsidR="00791F66">
        <w:t xml:space="preserve"> </w:t>
      </w:r>
      <w:r>
        <w:t>use</w:t>
      </w:r>
      <w:r w:rsidR="00791F66">
        <w:t xml:space="preserve"> </w:t>
      </w:r>
      <w:r>
        <w:t>of</w:t>
      </w:r>
      <w:r w:rsidR="00791F66">
        <w:t xml:space="preserve"> </w:t>
      </w:r>
      <w:r>
        <w:t>a</w:t>
      </w:r>
      <w:r w:rsidR="00791F66">
        <w:t xml:space="preserve"> </w:t>
      </w:r>
      <w:r>
        <w:t>ceiling</w:t>
      </w:r>
      <w:r w:rsidR="00791F66">
        <w:t xml:space="preserve"> </w:t>
      </w:r>
      <w:r>
        <w:t>fan</w:t>
      </w:r>
      <w:r w:rsidR="00791F66">
        <w:t xml:space="preserve"> </w:t>
      </w:r>
      <w:r>
        <w:t>vs.</w:t>
      </w:r>
      <w:r w:rsidR="00791F66">
        <w:t xml:space="preserve"> </w:t>
      </w:r>
      <w:r>
        <w:t>a</w:t>
      </w:r>
      <w:r w:rsidR="00791F66">
        <w:t xml:space="preserve"> </w:t>
      </w:r>
      <w:r>
        <w:t>lower</w:t>
      </w:r>
      <w:r w:rsidR="00791F66">
        <w:t xml:space="preserve"> </w:t>
      </w:r>
      <w:r>
        <w:t>AC</w:t>
      </w:r>
      <w:r w:rsidR="00791F66">
        <w:t xml:space="preserve"> </w:t>
      </w:r>
      <w:r>
        <w:t>setting.</w:t>
      </w:r>
    </w:p>
    <w:p w14:paraId="02F0026B" w14:textId="77777777" w:rsidR="00F66250" w:rsidRDefault="00F66250" w:rsidP="00F66250">
      <w:pPr>
        <w:pStyle w:val="BodyText"/>
      </w:pPr>
    </w:p>
    <w:p w14:paraId="4C996F27" w14:textId="17BEF5F1" w:rsidR="00F66250" w:rsidRDefault="00F66250" w:rsidP="00F66250">
      <w:pPr>
        <w:pStyle w:val="NoSpacing"/>
      </w:pPr>
      <w:r w:rsidRPr="00837206">
        <w:t>The</w:t>
      </w:r>
      <w:r w:rsidR="00791F66">
        <w:t xml:space="preserve"> </w:t>
      </w:r>
      <w:r w:rsidRPr="00837206">
        <w:t>energy</w:t>
      </w:r>
      <w:r w:rsidR="00791F66">
        <w:t xml:space="preserve"> </w:t>
      </w:r>
      <w:r w:rsidRPr="00837206">
        <w:t>savings</w:t>
      </w:r>
      <w:r w:rsidR="00791F66">
        <w:t xml:space="preserve"> </w:t>
      </w:r>
      <w:r>
        <w:t>are</w:t>
      </w:r>
      <w:r w:rsidR="00791F66">
        <w:t xml:space="preserve"> </w:t>
      </w:r>
      <w:r w:rsidRPr="00837206">
        <w:t>obtained</w:t>
      </w:r>
      <w:r w:rsidR="00791F66">
        <w:t xml:space="preserve"> </w:t>
      </w:r>
      <w:r w:rsidRPr="00837206">
        <w:t>through</w:t>
      </w:r>
      <w:r w:rsidR="00791F66">
        <w:t xml:space="preserve"> </w:t>
      </w:r>
      <w:r w:rsidRPr="00837206">
        <w:t>the</w:t>
      </w:r>
      <w:r w:rsidR="00791F66">
        <w:t xml:space="preserve"> </w:t>
      </w:r>
      <w:r w:rsidRPr="00837206">
        <w:t>following</w:t>
      </w:r>
      <w:r w:rsidR="00791F66">
        <w:t xml:space="preserve"> </w:t>
      </w:r>
      <w:r>
        <w:t>formula</w:t>
      </w:r>
      <w:r w:rsidRPr="00837206">
        <w:t>:</w:t>
      </w:r>
    </w:p>
    <w:p w14:paraId="354A126C" w14:textId="1B513C19" w:rsidR="00F66250" w:rsidRPr="001C1C8B" w:rsidRDefault="009057AB" w:rsidP="00F66250">
      <w:pPr>
        <w:pStyle w:val="Equation"/>
        <w:ind w:left="0" w:firstLine="0"/>
        <w:rPr>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 xml:space="preserve">kWh       =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oMath>
      </m:oMathPara>
    </w:p>
    <w:p w14:paraId="75B18F40" w14:textId="77777777" w:rsidR="00F66250" w:rsidRPr="000225D5" w:rsidRDefault="00F66250" w:rsidP="00F66250">
      <w:pPr>
        <w:pStyle w:val="Equation"/>
        <w:ind w:left="0" w:firstLine="0"/>
        <w:rPr>
          <w:i w:val="0"/>
          <w:szCs w:val="20"/>
        </w:rPr>
      </w:pPr>
    </w:p>
    <w:p w14:paraId="37D1782C" w14:textId="4EAA692E" w:rsidR="00F66250" w:rsidRPr="00874C1A" w:rsidRDefault="009B3C86" w:rsidP="00F66250">
      <w:pPr>
        <w:pStyle w:val="Equation"/>
        <w:ind w:left="0" w:firstLine="0"/>
        <w:rPr>
          <w:i w:val="0"/>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rPr>
                  <w:rFonts w:ascii="Cambria Math" w:hAnsi="Cambria Math"/>
                  <w:i w:val="0"/>
                  <w:szCs w:val="20"/>
                </w:rPr>
              </m:ctrlPr>
            </m:fPr>
            <m:num>
              <m:r>
                <w:rPr>
                  <w:rFonts w:ascii="Cambria Math" w:hAnsi="Cambria Math"/>
                  <w:szCs w:val="20"/>
                </w:rPr>
                <m:t>days</m:t>
              </m:r>
            </m:num>
            <m:den>
              <m:r>
                <w:rPr>
                  <w:rFonts w:ascii="Cambria Math" w:hAnsi="Cambria Math"/>
                  <w:szCs w:val="20"/>
                </w:rPr>
                <m:t>yr</m:t>
              </m:r>
            </m:den>
          </m:f>
        </m:oMath>
      </m:oMathPara>
    </w:p>
    <w:p w14:paraId="79FBF571" w14:textId="77777777" w:rsidR="00F66250" w:rsidRDefault="00F66250" w:rsidP="00F66250">
      <w:pPr>
        <w:pStyle w:val="Equation"/>
        <w:ind w:left="0" w:firstLine="0"/>
        <w:rPr>
          <w:i w:val="0"/>
          <w:szCs w:val="20"/>
        </w:rPr>
      </w:pPr>
    </w:p>
    <w:p w14:paraId="5203D880" w14:textId="6DECDC4A" w:rsidR="00F66250" w:rsidRPr="00852169" w:rsidRDefault="009B3C86" w:rsidP="00F66250">
      <w:pPr>
        <w:pStyle w:val="Equation"/>
        <w:ind w:left="0" w:firstLine="0"/>
        <w:jc w:val="left"/>
        <w:rPr>
          <w:b/>
          <w:i w:val="0"/>
        </w:rPr>
      </w:pPr>
      <m:oMath>
        <m:sSub>
          <m:sSubPr>
            <m:ctrlPr>
              <w:rPr>
                <w:rFonts w:ascii="Cambria Math" w:hAnsi="Cambria Math" w:cs="Arial"/>
                <w:szCs w:val="20"/>
              </w:rPr>
            </m:ctrlPr>
          </m:sSubPr>
          <m:e>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lighting</m:t>
            </m:r>
          </m:sub>
        </m:sSub>
        <m:r>
          <w:rPr>
            <w:rFonts w:ascii="Cambria Math" w:hAnsi="Cambria Math" w:cs="Arial"/>
            <w:szCs w:val="20"/>
          </w:rPr>
          <m:t xml:space="preserve">        =</m:t>
        </m:r>
        <m:r>
          <w:rPr>
            <w:rFonts w:ascii="Cambria Math" w:hAnsi="Cambria Math" w:cs="Arial"/>
            <w:szCs w:val="20"/>
          </w:rPr>
          <w:sym w:font="Symbol" w:char="F044"/>
        </m:r>
        <m:r>
          <w:rPr>
            <w:rFonts w:ascii="Cambria Math" w:hAnsi="Cambria Math" w:cs="Arial"/>
            <w:szCs w:val="20"/>
          </w:rPr>
          <m:t>kWh</m:t>
        </m:r>
      </m:oMath>
      <w:r w:rsidR="00791F66">
        <w:rPr>
          <w:b/>
          <w:i w:val="0"/>
        </w:rPr>
        <w:t xml:space="preserve"> </w:t>
      </w:r>
      <w:r w:rsidR="00F66250" w:rsidRPr="00D970B0">
        <w:rPr>
          <w:i w:val="0"/>
        </w:rPr>
        <w:t>from</w:t>
      </w:r>
      <w:r w:rsidR="00791F66">
        <w:rPr>
          <w:i w:val="0"/>
        </w:rPr>
        <w:t xml:space="preserve"> </w:t>
      </w:r>
      <w:r w:rsidR="00F66250" w:rsidRPr="00D970B0">
        <w:rPr>
          <w:i w:val="0"/>
        </w:rPr>
        <w:t>Section</w:t>
      </w:r>
      <w:r w:rsidR="00791F66">
        <w:rPr>
          <w:i w:val="0"/>
        </w:rPr>
        <w:t xml:space="preserve"> </w:t>
      </w:r>
      <w:r w:rsidR="00F66250">
        <w:rPr>
          <w:i w:val="0"/>
        </w:rPr>
        <w:fldChar w:fldCharType="begin"/>
      </w:r>
      <w:r w:rsidR="00F66250">
        <w:rPr>
          <w:i w:val="0"/>
        </w:rPr>
        <w:instrText xml:space="preserve"> REF _Ref303086637 \r \h  \* MERGEFORMAT </w:instrText>
      </w:r>
      <w:r w:rsidR="00F66250">
        <w:rPr>
          <w:i w:val="0"/>
        </w:rPr>
      </w:r>
      <w:r w:rsidR="00F66250">
        <w:rPr>
          <w:i w:val="0"/>
        </w:rPr>
        <w:fldChar w:fldCharType="separate"/>
      </w:r>
      <w:r w:rsidR="00EB6430">
        <w:rPr>
          <w:i w:val="0"/>
        </w:rPr>
        <w:t>2.1.1</w:t>
      </w:r>
      <w:r w:rsidR="00F66250">
        <w:rPr>
          <w:i w:val="0"/>
        </w:rPr>
        <w:fldChar w:fldCharType="end"/>
      </w:r>
      <w:r w:rsidR="00F66250" w:rsidRPr="00D970B0">
        <w:rPr>
          <w:i w:val="0"/>
        </w:rPr>
        <w:t>:</w:t>
      </w:r>
      <w:r w:rsidR="00791F66">
        <w:rPr>
          <w:i w:val="0"/>
        </w:rPr>
        <w:t xml:space="preserve"> </w:t>
      </w:r>
      <w:r w:rsidR="00F66250" w:rsidRPr="00D970B0">
        <w:rPr>
          <w:i w:val="0"/>
        </w:rPr>
        <w:t>ENERGY</w:t>
      </w:r>
      <w:r w:rsidR="00791F66">
        <w:rPr>
          <w:i w:val="0"/>
        </w:rPr>
        <w:t xml:space="preserve"> </w:t>
      </w:r>
      <w:r w:rsidR="00F66250" w:rsidRPr="00D970B0">
        <w:rPr>
          <w:i w:val="0"/>
        </w:rPr>
        <w:t>STAR</w:t>
      </w:r>
      <w:r w:rsidR="00791F66">
        <w:rPr>
          <w:i w:val="0"/>
        </w:rPr>
        <w:t xml:space="preserve"> </w:t>
      </w:r>
      <w:r w:rsidR="00F66250" w:rsidRPr="00D970B0">
        <w:rPr>
          <w:i w:val="0"/>
        </w:rPr>
        <w:t>Light</w:t>
      </w:r>
      <w:r w:rsidR="00F66250">
        <w:rPr>
          <w:i w:val="0"/>
        </w:rPr>
        <w:t>ing</w:t>
      </w:r>
    </w:p>
    <w:p w14:paraId="7895886E" w14:textId="77777777" w:rsidR="00F66250" w:rsidRDefault="00F66250" w:rsidP="00F66250">
      <w:pPr>
        <w:pStyle w:val="BodyText"/>
        <w:spacing w:after="120"/>
      </w:pPr>
    </w:p>
    <w:p w14:paraId="1B9FCD50" w14:textId="521C9B23" w:rsidR="00F66250" w:rsidRDefault="00F66250" w:rsidP="00F66250">
      <w:pPr>
        <w:pStyle w:val="BodyText"/>
        <w:ind w:right="0"/>
      </w:pPr>
      <w:r>
        <w:t>Demand</w:t>
      </w:r>
      <w:r w:rsidR="00791F66">
        <w:t xml:space="preserve"> </w:t>
      </w:r>
      <w:r>
        <w:t>savings</w:t>
      </w:r>
      <w:r w:rsidR="00791F66">
        <w:t xml:space="preserve"> </w:t>
      </w:r>
      <w:r>
        <w:t>result</w:t>
      </w:r>
      <w:r w:rsidR="00791F66">
        <w:t xml:space="preserve"> </w:t>
      </w:r>
      <w:r>
        <w:t>from</w:t>
      </w:r>
      <w:r w:rsidR="00791F66">
        <w:t xml:space="preserve"> </w:t>
      </w:r>
      <w:r>
        <w:t>the</w:t>
      </w:r>
      <w:r w:rsidR="00791F66">
        <w:t xml:space="preserve"> </w:t>
      </w:r>
      <w:r>
        <w:t>lower</w:t>
      </w:r>
      <w:r w:rsidR="00791F66">
        <w:t xml:space="preserve"> </w:t>
      </w:r>
      <w:r>
        <w:t>connected</w:t>
      </w:r>
      <w:r w:rsidR="00791F66">
        <w:t xml:space="preserve"> </w:t>
      </w:r>
      <w:r>
        <w:t>load</w:t>
      </w:r>
      <w:r w:rsidR="00791F66">
        <w:t xml:space="preserve"> </w:t>
      </w:r>
      <w:r>
        <w:t>of</w:t>
      </w:r>
      <w:r w:rsidR="00791F66">
        <w:t xml:space="preserve"> </w:t>
      </w:r>
      <w:r>
        <w:t>the</w:t>
      </w:r>
      <w:r w:rsidR="00791F66">
        <w:t xml:space="preserve"> </w:t>
      </w:r>
      <w:r>
        <w:t>ENERGY</w:t>
      </w:r>
      <w:r w:rsidR="00791F66">
        <w:t xml:space="preserve"> </w:t>
      </w:r>
      <w:r>
        <w:t>STAR</w:t>
      </w:r>
      <w:r w:rsidR="00791F66">
        <w:t xml:space="preserve"> </w:t>
      </w:r>
      <w:r>
        <w:t>fan</w:t>
      </w:r>
      <w:r w:rsidR="00791F66">
        <w:t xml:space="preserve"> </w:t>
      </w:r>
      <w:r>
        <w:t>and</w:t>
      </w:r>
      <w:r w:rsidR="00791F66">
        <w:t xml:space="preserve"> </w:t>
      </w:r>
      <w:r>
        <w:t>ENERGY</w:t>
      </w:r>
      <w:r w:rsidR="00791F66">
        <w:t xml:space="preserve"> </w:t>
      </w:r>
      <w:r>
        <w:t>STAR</w:t>
      </w:r>
      <w:r w:rsidR="00791F66">
        <w:t xml:space="preserve"> </w:t>
      </w:r>
      <w:r>
        <w:t>lighting.</w:t>
      </w:r>
      <w:r w:rsidR="00791F66">
        <w:t xml:space="preserve"> </w:t>
      </w:r>
      <w:r>
        <w:t>Peak</w:t>
      </w:r>
      <w:r w:rsidR="00791F66">
        <w:t xml:space="preserve"> </w:t>
      </w:r>
      <w:r>
        <w:t>demand</w:t>
      </w:r>
      <w:r w:rsidR="00791F66">
        <w:t xml:space="preserve"> </w:t>
      </w:r>
      <w:r>
        <w:t>savings</w:t>
      </w:r>
      <w:r w:rsidR="00791F66">
        <w:t xml:space="preserve"> </w:t>
      </w:r>
      <w:r>
        <w:t>are</w:t>
      </w:r>
      <w:r w:rsidR="00791F66">
        <w:t xml:space="preserve"> </w:t>
      </w:r>
      <w:r>
        <w:t>estimated</w:t>
      </w:r>
      <w:r w:rsidR="00791F66">
        <w:t xml:space="preserve"> </w:t>
      </w:r>
      <w:r>
        <w:t>using</w:t>
      </w:r>
      <w:r w:rsidR="00791F66">
        <w:t xml:space="preserve"> </w:t>
      </w:r>
      <w:r>
        <w:t>a</w:t>
      </w:r>
      <w:r w:rsidR="00791F66">
        <w:t xml:space="preserve"> </w:t>
      </w:r>
      <w:r>
        <w:t>Coincidence</w:t>
      </w:r>
      <w:r w:rsidR="00791F66">
        <w:t xml:space="preserve"> </w:t>
      </w:r>
      <w:r>
        <w:t>Factor</w:t>
      </w:r>
      <w:r w:rsidR="00791F66">
        <w:t xml:space="preserve"> </w:t>
      </w:r>
      <w:r>
        <w:t>(CF).</w:t>
      </w:r>
    </w:p>
    <w:p w14:paraId="3D494AF1" w14:textId="77777777" w:rsidR="00F66250" w:rsidRPr="00282461" w:rsidRDefault="00F66250" w:rsidP="00F66250">
      <w:pPr>
        <w:pStyle w:val="BodyText"/>
        <w:ind w:right="0"/>
      </w:pPr>
    </w:p>
    <w:p w14:paraId="2DE283DA" w14:textId="024B2C91" w:rsidR="00F66250" w:rsidRPr="00834B6D" w:rsidRDefault="00F66250" w:rsidP="00F66250">
      <w:pPr>
        <w:pStyle w:val="Equation"/>
        <w:ind w:left="0" w:firstLine="0"/>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peak, fan</m:t>
              </m:r>
            </m:sub>
          </m:sSub>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 lighting</m:t>
              </m:r>
            </m:sub>
          </m:sSub>
        </m:oMath>
      </m:oMathPara>
    </w:p>
    <w:p w14:paraId="65E90029" w14:textId="77777777" w:rsidR="00F66250" w:rsidRPr="000225D5" w:rsidRDefault="00F66250" w:rsidP="00F66250">
      <w:pPr>
        <w:pStyle w:val="Equation"/>
        <w:ind w:left="0" w:firstLine="0"/>
        <w:rPr>
          <w:szCs w:val="20"/>
        </w:rPr>
      </w:pPr>
    </w:p>
    <w:p w14:paraId="36B8070D" w14:textId="65F3D06F" w:rsidR="00F66250" w:rsidRPr="008D0167" w:rsidRDefault="009B3C86" w:rsidP="00F66250">
      <w:pPr>
        <w:pStyle w:val="Equation"/>
        <w:ind w:left="0" w:firstLine="0"/>
        <w:rPr>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m:t>
              </m:r>
            </m:e>
            <m:sub>
              <m:r>
                <w:rPr>
                  <w:rFonts w:ascii="Cambria Math" w:hAnsi="Cambria Math" w:cs="Arial"/>
                  <w:szCs w:val="20"/>
                </w:rPr>
                <m:t>peak, fan</m:t>
              </m:r>
            </m:sub>
          </m:sSub>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szCs w:val="20"/>
                </w:rPr>
              </m:ctrlPr>
            </m:sSubPr>
            <m:e>
              <m:r>
                <w:rPr>
                  <w:rFonts w:ascii="Cambria Math" w:hAnsi="Cambria Math"/>
                  <w:szCs w:val="20"/>
                </w:rPr>
                <m:t>CF</m:t>
              </m:r>
            </m:e>
            <m:sub>
              <m:r>
                <w:rPr>
                  <w:rFonts w:ascii="Cambria Math" w:hAnsi="Cambria Math"/>
                  <w:szCs w:val="20"/>
                </w:rPr>
                <m:t>fan</m:t>
              </m:r>
            </m:sub>
          </m:sSub>
        </m:oMath>
      </m:oMathPara>
    </w:p>
    <w:p w14:paraId="4CF3559D" w14:textId="77777777" w:rsidR="00F66250" w:rsidRPr="008D0167" w:rsidRDefault="00F66250" w:rsidP="00F66250">
      <w:pPr>
        <w:pStyle w:val="Equation"/>
        <w:ind w:left="0" w:firstLine="0"/>
        <w:rPr>
          <w:szCs w:val="20"/>
        </w:rPr>
      </w:pPr>
    </w:p>
    <w:p w14:paraId="59D2DBC7" w14:textId="568E20F3" w:rsidR="00F66250" w:rsidRPr="00B723EB" w:rsidRDefault="00F66250" w:rsidP="00F66250">
      <w:pPr>
        <w:pStyle w:val="Equation"/>
        <w:ind w:left="0" w:firstLine="0"/>
        <w:rPr>
          <w:szCs w:val="20"/>
        </w:rPr>
      </w:pPr>
      <m:oMath>
        <m:r>
          <w:rPr>
            <w:rFonts w:ascii="Cambria Math" w:hAnsi="Cambria Math"/>
            <w:szCs w:val="20"/>
          </w:rPr>
          <m:t>∆</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kW</m:t>
            </m:r>
          </m:e>
          <m:sub>
            <m:r>
              <w:rPr>
                <w:rFonts w:ascii="Cambria Math" w:hAnsi="Cambria Math"/>
                <w:szCs w:val="20"/>
              </w:rPr>
              <m:t>peak</m:t>
            </m:r>
          </m:sub>
        </m:sSub>
      </m:oMath>
      <w:r w:rsidR="00791F66">
        <w:rPr>
          <w:b/>
          <w:i w:val="0"/>
        </w:rPr>
        <w:t xml:space="preserve"> </w:t>
      </w:r>
      <w:r w:rsidRPr="00D970B0">
        <w:rPr>
          <w:i w:val="0"/>
        </w:rPr>
        <w:t>from</w:t>
      </w:r>
      <w:r w:rsidR="00791F66">
        <w:rPr>
          <w:i w:val="0"/>
        </w:rPr>
        <w:t xml:space="preserve"> </w:t>
      </w:r>
      <w:r w:rsidRPr="00D970B0">
        <w:rPr>
          <w:i w:val="0"/>
        </w:rPr>
        <w:t>Section</w:t>
      </w:r>
      <w:r w:rsidR="00791F66">
        <w:rPr>
          <w:i w:val="0"/>
        </w:rPr>
        <w:t xml:space="preserve"> </w:t>
      </w:r>
      <w:r>
        <w:rPr>
          <w:i w:val="0"/>
        </w:rPr>
        <w:fldChar w:fldCharType="begin"/>
      </w:r>
      <w:r>
        <w:rPr>
          <w:i w:val="0"/>
        </w:rPr>
        <w:instrText xml:space="preserve"> REF _Ref303086637 \r \h </w:instrText>
      </w:r>
      <w:r>
        <w:rPr>
          <w:i w:val="0"/>
        </w:rPr>
      </w:r>
      <w:r>
        <w:rPr>
          <w:i w:val="0"/>
        </w:rPr>
        <w:fldChar w:fldCharType="separate"/>
      </w:r>
      <w:r w:rsidR="00EB6430">
        <w:rPr>
          <w:i w:val="0"/>
        </w:rPr>
        <w:t>2.1.1</w:t>
      </w:r>
      <w:r>
        <w:rPr>
          <w:i w:val="0"/>
        </w:rPr>
        <w:fldChar w:fldCharType="end"/>
      </w:r>
      <w:r w:rsidRPr="00D970B0">
        <w:rPr>
          <w:i w:val="0"/>
        </w:rPr>
        <w:t>:</w:t>
      </w:r>
      <w:r w:rsidR="00791F66">
        <w:rPr>
          <w:i w:val="0"/>
        </w:rPr>
        <w:t xml:space="preserve"> </w:t>
      </w:r>
      <w:r w:rsidRPr="00D970B0">
        <w:rPr>
          <w:i w:val="0"/>
        </w:rPr>
        <w:t>ENERGY</w:t>
      </w:r>
      <w:r w:rsidR="00791F66">
        <w:rPr>
          <w:i w:val="0"/>
        </w:rPr>
        <w:t xml:space="preserve"> </w:t>
      </w:r>
      <w:r w:rsidRPr="00D970B0">
        <w:rPr>
          <w:i w:val="0"/>
        </w:rPr>
        <w:t>STAR</w:t>
      </w:r>
      <w:r w:rsidR="00791F66">
        <w:rPr>
          <w:i w:val="0"/>
        </w:rPr>
        <w:t xml:space="preserve"> </w:t>
      </w:r>
      <w:r w:rsidRPr="00D970B0">
        <w:rPr>
          <w:i w:val="0"/>
        </w:rPr>
        <w:t>Light</w:t>
      </w:r>
      <w:r>
        <w:rPr>
          <w:i w:val="0"/>
        </w:rPr>
        <w:t>ing</w:t>
      </w:r>
    </w:p>
    <w:p w14:paraId="2D2D67B8" w14:textId="77777777" w:rsidR="00834B6D" w:rsidRDefault="00834B6D">
      <w:pPr>
        <w:overflowPunct/>
        <w:autoSpaceDE/>
        <w:autoSpaceDN/>
        <w:adjustRightInd/>
        <w:jc w:val="left"/>
        <w:textAlignment w:val="auto"/>
        <w:rPr>
          <w:rFonts w:ascii="Arial Black" w:hAnsi="Arial Black"/>
          <w:b/>
          <w:smallCaps/>
          <w:color w:val="1F497D" w:themeColor="text2"/>
          <w:spacing w:val="40"/>
        </w:rPr>
      </w:pPr>
      <w:r>
        <w:br w:type="page"/>
      </w:r>
    </w:p>
    <w:p w14:paraId="68E3DBAA" w14:textId="6D85DAC7" w:rsidR="00F66250" w:rsidRDefault="00F66250" w:rsidP="00F66250">
      <w:pPr>
        <w:pStyle w:val="SubStyle"/>
      </w:pPr>
      <w:r>
        <w:t>Definition</w:t>
      </w:r>
      <w:r w:rsidR="00791F66">
        <w:t xml:space="preserve"> </w:t>
      </w:r>
      <w:r>
        <w:t>of</w:t>
      </w:r>
      <w:r w:rsidR="00791F66">
        <w:t xml:space="preserve"> </w:t>
      </w:r>
      <w:r>
        <w:t>Terms</w:t>
      </w:r>
    </w:p>
    <w:p w14:paraId="0C96FF3F" w14:textId="2FCF0C84" w:rsidR="00F66250" w:rsidRDefault="00F66250" w:rsidP="00F66250">
      <w:pPr>
        <w:pStyle w:val="Caption"/>
      </w:pPr>
      <w:bookmarkStart w:id="1074" w:name="_Ref532477008"/>
      <w:bookmarkStart w:id="1075" w:name="_Toc535400510"/>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98</w:t>
      </w:r>
      <w:r w:rsidR="00C5682A">
        <w:rPr>
          <w:noProof/>
        </w:rPr>
        <w:fldChar w:fldCharType="end"/>
      </w:r>
      <w:bookmarkEnd w:id="1074"/>
      <w:r w:rsidRPr="00440C51">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ENERGY</w:t>
      </w:r>
      <w:r w:rsidR="00791F66">
        <w:t xml:space="preserve"> </w:t>
      </w:r>
      <w:r>
        <w:t>STAR</w:t>
      </w:r>
      <w:r w:rsidR="00791F66">
        <w:t xml:space="preserve"> </w:t>
      </w:r>
      <w:r>
        <w:t>Ceiling</w:t>
      </w:r>
      <w:r w:rsidR="00791F66">
        <w:t xml:space="preserve"> </w:t>
      </w:r>
      <w:r>
        <w:t>Fans</w:t>
      </w:r>
      <w:bookmarkEnd w:id="1075"/>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66250" w:rsidRPr="00C465DB" w14:paraId="07EB958C" w14:textId="77777777" w:rsidTr="00AF4B5F">
        <w:tc>
          <w:tcPr>
            <w:tcW w:w="2449" w:type="pct"/>
            <w:shd w:val="clear" w:color="auto" w:fill="BFBFBF" w:themeFill="background1" w:themeFillShade="BF"/>
            <w:vAlign w:val="bottom"/>
          </w:tcPr>
          <w:p w14:paraId="17CAD1B5" w14:textId="77777777" w:rsidR="00F66250" w:rsidRPr="001D6512" w:rsidRDefault="00F66250" w:rsidP="00AF4B5F">
            <w:pPr>
              <w:pStyle w:val="TableCell"/>
              <w:spacing w:before="60" w:after="60"/>
              <w:rPr>
                <w:b/>
                <w:sz w:val="20"/>
              </w:rPr>
            </w:pPr>
            <w:bookmarkStart w:id="1076" w:name="_Hlk529281754"/>
            <w:r w:rsidRPr="001D6512">
              <w:rPr>
                <w:b/>
              </w:rPr>
              <w:t>Component</w:t>
            </w:r>
          </w:p>
        </w:tc>
        <w:tc>
          <w:tcPr>
            <w:tcW w:w="523" w:type="pct"/>
            <w:shd w:val="clear" w:color="auto" w:fill="BFBFBF" w:themeFill="background1" w:themeFillShade="BF"/>
            <w:vAlign w:val="bottom"/>
          </w:tcPr>
          <w:p w14:paraId="5ADBBA9C" w14:textId="77777777" w:rsidR="00F66250" w:rsidRPr="001D6512" w:rsidRDefault="00F66250" w:rsidP="00AF4B5F">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A92D2CE" w14:textId="77777777" w:rsidR="00F66250" w:rsidRPr="001D6512" w:rsidRDefault="00F66250" w:rsidP="00AF4B5F">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DAE0466" w14:textId="77777777" w:rsidR="00F66250" w:rsidRPr="001D6512" w:rsidRDefault="00F66250" w:rsidP="00AF4B5F">
            <w:pPr>
              <w:pStyle w:val="TableCell"/>
              <w:spacing w:before="60" w:after="60"/>
              <w:jc w:val="center"/>
              <w:rPr>
                <w:b/>
                <w:sz w:val="20"/>
              </w:rPr>
            </w:pPr>
            <w:r w:rsidRPr="001D6512">
              <w:rPr>
                <w:b/>
              </w:rPr>
              <w:t>Source</w:t>
            </w:r>
          </w:p>
        </w:tc>
      </w:tr>
      <w:tr w:rsidR="00F66250" w:rsidRPr="00C465DB" w14:paraId="410288BC" w14:textId="77777777" w:rsidTr="00AF4B5F">
        <w:tc>
          <w:tcPr>
            <w:tcW w:w="2449" w:type="pct"/>
          </w:tcPr>
          <w:p w14:paraId="73D4E330" w14:textId="1D21BDD3" w:rsidR="00F66250" w:rsidRPr="00FE64DB" w:rsidRDefault="009B3C86" w:rsidP="00AF4B5F">
            <w:pPr>
              <w:pStyle w:val="TableCell"/>
              <w:spacing w:before="60" w:after="60"/>
              <w:jc w:val="left"/>
              <w:rPr>
                <w:szCs w:val="18"/>
              </w:rPr>
            </w:pPr>
            <m:oMath>
              <m:sSub>
                <m:sSubPr>
                  <m:ctrlPr>
                    <w:rPr>
                      <w:rFonts w:ascii="Cambria Math" w:hAnsi="Cambria Math" w:cs="Arial"/>
                    </w:rPr>
                  </m:ctrlPr>
                </m:sSubPr>
                <m:e>
                  <m:r>
                    <m:rPr>
                      <m:sty m:val="p"/>
                    </m:rPr>
                    <w:rPr>
                      <w:rFonts w:ascii="Cambria Math" w:hAnsi="Cambria Math" w:cs="Arial"/>
                    </w:rPr>
                    <w:sym w:font="Symbol" w:char="F044"/>
                  </m:r>
                  <m:r>
                    <w:rPr>
                      <w:rFonts w:ascii="Cambria Math" w:hAnsi="Cambria Math" w:cs="Arial"/>
                    </w:rPr>
                    <m:t>W</m:t>
                  </m:r>
                </m:e>
                <m:sub>
                  <m:r>
                    <w:rPr>
                      <w:rFonts w:ascii="Cambria Math" w:hAnsi="Cambria Math" w:cs="Arial"/>
                    </w:rPr>
                    <m:t>fan</m:t>
                  </m:r>
                </m:sub>
              </m:sSub>
            </m:oMath>
            <w:r w:rsidR="00F66250" w:rsidRPr="00FE64DB">
              <w:rPr>
                <w:szCs w:val="18"/>
              </w:rPr>
              <w:t>,</w:t>
            </w:r>
            <w:r w:rsidR="00791F66">
              <w:rPr>
                <w:szCs w:val="18"/>
              </w:rPr>
              <w:t xml:space="preserve"> </w:t>
            </w:r>
            <w:r w:rsidR="00F66250">
              <w:rPr>
                <w:szCs w:val="18"/>
              </w:rPr>
              <w:t>Weighted</w:t>
            </w:r>
            <w:r w:rsidR="00791F66">
              <w:rPr>
                <w:szCs w:val="18"/>
              </w:rPr>
              <w:t xml:space="preserve"> </w:t>
            </w:r>
            <w:r w:rsidR="00F66250">
              <w:rPr>
                <w:szCs w:val="18"/>
              </w:rPr>
              <w:t>average</w:t>
            </w:r>
            <w:r w:rsidR="00791F66">
              <w:rPr>
                <w:szCs w:val="18"/>
              </w:rPr>
              <w:t xml:space="preserve"> </w:t>
            </w:r>
            <w:r w:rsidR="00F66250">
              <w:rPr>
                <w:szCs w:val="18"/>
              </w:rPr>
              <w:t>wattage</w:t>
            </w:r>
            <w:r w:rsidR="00791F66">
              <w:rPr>
                <w:szCs w:val="18"/>
              </w:rPr>
              <w:t xml:space="preserve"> </w:t>
            </w:r>
            <w:r w:rsidR="00F66250">
              <w:rPr>
                <w:szCs w:val="18"/>
              </w:rPr>
              <w:t>reduction</w:t>
            </w:r>
            <w:r w:rsidR="00791F66">
              <w:rPr>
                <w:szCs w:val="18"/>
              </w:rPr>
              <w:t xml:space="preserve"> </w:t>
            </w:r>
            <w:r w:rsidR="00F66250">
              <w:rPr>
                <w:szCs w:val="18"/>
              </w:rPr>
              <w:t>from</w:t>
            </w:r>
            <w:r w:rsidR="00791F66">
              <w:rPr>
                <w:szCs w:val="18"/>
              </w:rPr>
              <w:t xml:space="preserve"> </w:t>
            </w:r>
            <w:r w:rsidR="00F66250" w:rsidRPr="00FE64DB">
              <w:rPr>
                <w:szCs w:val="18"/>
              </w:rPr>
              <w:t>ENERGY</w:t>
            </w:r>
            <w:r w:rsidR="00791F66">
              <w:rPr>
                <w:szCs w:val="18"/>
              </w:rPr>
              <w:t xml:space="preserve"> </w:t>
            </w:r>
            <w:r w:rsidR="00F66250" w:rsidRPr="00FE64DB">
              <w:rPr>
                <w:szCs w:val="18"/>
              </w:rPr>
              <w:t>STAR</w:t>
            </w:r>
            <w:r w:rsidR="00791F66">
              <w:rPr>
                <w:szCs w:val="18"/>
              </w:rPr>
              <w:t xml:space="preserve"> </w:t>
            </w:r>
            <w:r w:rsidR="00F66250">
              <w:rPr>
                <w:szCs w:val="18"/>
              </w:rPr>
              <w:t>ceiling</w:t>
            </w:r>
            <w:r w:rsidR="00791F66">
              <w:rPr>
                <w:szCs w:val="18"/>
              </w:rPr>
              <w:t xml:space="preserve"> </w:t>
            </w:r>
            <w:r w:rsidR="00F66250">
              <w:rPr>
                <w:szCs w:val="18"/>
              </w:rPr>
              <w:t>fan</w:t>
            </w:r>
          </w:p>
        </w:tc>
        <w:tc>
          <w:tcPr>
            <w:tcW w:w="523" w:type="pct"/>
          </w:tcPr>
          <w:p w14:paraId="491CA5A4" w14:textId="77777777" w:rsidR="00F66250" w:rsidRPr="00FE64DB" w:rsidRDefault="00F66250" w:rsidP="00AF4B5F">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6B0B727F" w14:textId="20929684"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Default:</w:t>
            </w:r>
            <w:r w:rsidR="00791F66">
              <w:rPr>
                <w:rFonts w:eastAsia="Arial Unicode MS" w:cs="Arial"/>
                <w:iCs/>
                <w:szCs w:val="18"/>
              </w:rPr>
              <w:t xml:space="preserve">  </w:t>
            </w:r>
            <w:r>
              <w:rPr>
                <w:rFonts w:eastAsia="Arial Unicode MS" w:cs="Arial"/>
                <w:iCs/>
                <w:szCs w:val="18"/>
              </w:rPr>
              <w:t>See</w:t>
            </w:r>
            <w:r w:rsidR="00791F66">
              <w:rPr>
                <w:rFonts w:eastAsia="Arial Unicode MS" w:cs="Arial"/>
                <w:iCs/>
                <w:szCs w:val="18"/>
              </w:rPr>
              <w:t xml:space="preserve"> </w:t>
            </w:r>
            <w:r w:rsidR="001E6F43">
              <w:rPr>
                <w:rFonts w:eastAsia="Arial Unicode MS" w:cs="Arial"/>
                <w:iCs/>
                <w:szCs w:val="18"/>
              </w:rPr>
              <w:fldChar w:fldCharType="begin"/>
            </w:r>
            <w:r w:rsidR="001E6F43">
              <w:rPr>
                <w:rFonts w:eastAsia="Arial Unicode MS" w:cs="Arial"/>
                <w:iCs/>
                <w:szCs w:val="18"/>
              </w:rPr>
              <w:instrText xml:space="preserve"> REF _Ref532477018 \h </w:instrText>
            </w:r>
            <w:r w:rsidR="001E6F43">
              <w:rPr>
                <w:rFonts w:eastAsia="Arial Unicode MS" w:cs="Arial"/>
                <w:iCs/>
                <w:szCs w:val="18"/>
              </w:rPr>
            </w:r>
            <w:r w:rsidR="001E6F43">
              <w:rPr>
                <w:rFonts w:eastAsia="Arial Unicode MS" w:cs="Arial"/>
                <w:iCs/>
                <w:szCs w:val="18"/>
              </w:rPr>
              <w:fldChar w:fldCharType="separate"/>
            </w:r>
            <w:r w:rsidR="001E6F43">
              <w:t xml:space="preserve">Table </w:t>
            </w:r>
            <w:r w:rsidR="001E6F43">
              <w:rPr>
                <w:noProof/>
              </w:rPr>
              <w:t>2</w:t>
            </w:r>
            <w:r w:rsidR="001E6F43">
              <w:noBreakHyphen/>
            </w:r>
            <w:r w:rsidR="001E6F43">
              <w:rPr>
                <w:noProof/>
              </w:rPr>
              <w:t>99</w:t>
            </w:r>
            <w:r w:rsidR="001E6F43">
              <w:rPr>
                <w:rFonts w:eastAsia="Arial Unicode MS" w:cs="Arial"/>
                <w:iCs/>
                <w:szCs w:val="18"/>
              </w:rPr>
              <w:fldChar w:fldCharType="end"/>
            </w:r>
          </w:p>
        </w:tc>
        <w:tc>
          <w:tcPr>
            <w:tcW w:w="634" w:type="pct"/>
          </w:tcPr>
          <w:p w14:paraId="31345DE3" w14:textId="04F2C4E3"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2,</w:t>
            </w:r>
            <w:r w:rsidR="00791F66">
              <w:rPr>
                <w:rFonts w:eastAsia="Arial Unicode MS" w:cs="Arial"/>
                <w:iCs/>
                <w:szCs w:val="18"/>
              </w:rPr>
              <w:t xml:space="preserve"> </w:t>
            </w:r>
            <w:r>
              <w:rPr>
                <w:rFonts w:eastAsia="Arial Unicode MS" w:cs="Arial"/>
                <w:iCs/>
                <w:szCs w:val="18"/>
              </w:rPr>
              <w:t>3,</w:t>
            </w:r>
            <w:r w:rsidR="00791F66">
              <w:rPr>
                <w:rFonts w:eastAsia="Arial Unicode MS" w:cs="Arial"/>
                <w:iCs/>
                <w:szCs w:val="18"/>
              </w:rPr>
              <w:t xml:space="preserve"> </w:t>
            </w:r>
            <w:r>
              <w:rPr>
                <w:rFonts w:eastAsia="Arial Unicode MS" w:cs="Arial"/>
                <w:iCs/>
                <w:szCs w:val="18"/>
              </w:rPr>
              <w:t>5,</w:t>
            </w:r>
            <w:r w:rsidR="00791F66">
              <w:rPr>
                <w:rFonts w:eastAsia="Arial Unicode MS" w:cs="Arial"/>
                <w:iCs/>
                <w:szCs w:val="18"/>
              </w:rPr>
              <w:t xml:space="preserve"> </w:t>
            </w:r>
            <w:r>
              <w:rPr>
                <w:rFonts w:eastAsia="Arial Unicode MS" w:cs="Arial"/>
                <w:iCs/>
                <w:szCs w:val="18"/>
              </w:rPr>
              <w:t>6</w:t>
            </w:r>
          </w:p>
        </w:tc>
      </w:tr>
      <w:tr w:rsidR="00F66250" w:rsidRPr="00C465DB" w14:paraId="177B5FB8" w14:textId="77777777" w:rsidTr="00AF4B5F">
        <w:tc>
          <w:tcPr>
            <w:tcW w:w="2449" w:type="pct"/>
          </w:tcPr>
          <w:p w14:paraId="194461C7" w14:textId="1A68B868" w:rsidR="00F66250" w:rsidRPr="00FE64DB" w:rsidRDefault="009B3C86" w:rsidP="00AF4B5F">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791F66">
              <w:rPr>
                <w:szCs w:val="18"/>
              </w:rPr>
              <w:t xml:space="preserve"> </w:t>
            </w:r>
            <w:r w:rsidR="00F66250" w:rsidRPr="00FE64DB">
              <w:rPr>
                <w:szCs w:val="18"/>
              </w:rPr>
              <w:t>,</w:t>
            </w:r>
            <w:r w:rsidR="00791F66">
              <w:rPr>
                <w:szCs w:val="18"/>
              </w:rPr>
              <w:t xml:space="preserve"> </w:t>
            </w:r>
            <w:r w:rsidR="00F66250" w:rsidRPr="00FE64DB">
              <w:rPr>
                <w:szCs w:val="18"/>
              </w:rPr>
              <w:t>fan</w:t>
            </w:r>
            <w:r w:rsidR="00791F66">
              <w:rPr>
                <w:szCs w:val="18"/>
              </w:rPr>
              <w:t xml:space="preserve"> </w:t>
            </w:r>
            <w:r w:rsidR="00F66250" w:rsidRPr="00FE64DB">
              <w:rPr>
                <w:szCs w:val="18"/>
              </w:rPr>
              <w:t>daily</w:t>
            </w:r>
            <w:r w:rsidR="00791F66">
              <w:rPr>
                <w:szCs w:val="18"/>
              </w:rPr>
              <w:t xml:space="preserve"> </w:t>
            </w:r>
            <w:r w:rsidR="00F66250" w:rsidRPr="00FE64DB">
              <w:rPr>
                <w:szCs w:val="18"/>
              </w:rPr>
              <w:t>hours</w:t>
            </w:r>
            <w:r w:rsidR="00791F66">
              <w:rPr>
                <w:szCs w:val="18"/>
              </w:rPr>
              <w:t xml:space="preserve"> </w:t>
            </w:r>
            <w:r w:rsidR="00F66250" w:rsidRPr="00FE64DB">
              <w:rPr>
                <w:szCs w:val="18"/>
              </w:rPr>
              <w:t>of</w:t>
            </w:r>
            <w:r w:rsidR="00791F66">
              <w:rPr>
                <w:szCs w:val="18"/>
              </w:rPr>
              <w:t xml:space="preserve"> </w:t>
            </w:r>
            <w:r w:rsidR="00F66250" w:rsidRPr="00FE64DB">
              <w:rPr>
                <w:szCs w:val="18"/>
              </w:rPr>
              <w:t>use</w:t>
            </w:r>
            <w:r w:rsidR="00791F66">
              <w:rPr>
                <w:szCs w:val="18"/>
              </w:rPr>
              <w:t xml:space="preserve"> </w:t>
            </w:r>
          </w:p>
        </w:tc>
        <w:tc>
          <w:tcPr>
            <w:tcW w:w="523" w:type="pct"/>
          </w:tcPr>
          <w:p w14:paraId="6F67BBB9" w14:textId="77777777" w:rsidR="00F66250" w:rsidRPr="00FE64DB" w:rsidRDefault="009B3C86" w:rsidP="00AF4B5F">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9999D64" w14:textId="08C06029" w:rsidR="00F66250" w:rsidRDefault="00F66250" w:rsidP="00AF4B5F">
            <w:pPr>
              <w:pStyle w:val="TableCell"/>
              <w:spacing w:before="60" w:after="60"/>
              <w:jc w:val="center"/>
              <w:rPr>
                <w:rFonts w:eastAsia="Arial Unicode MS" w:cs="Arial"/>
                <w:iCs/>
                <w:szCs w:val="18"/>
              </w:rPr>
            </w:pPr>
            <w:r>
              <w:rPr>
                <w:rFonts w:eastAsia="Arial Unicode MS" w:cs="Arial"/>
                <w:iCs/>
                <w:szCs w:val="18"/>
              </w:rPr>
              <w:t>EDC</w:t>
            </w:r>
            <w:r w:rsidR="00791F66">
              <w:rPr>
                <w:rFonts w:eastAsia="Arial Unicode MS" w:cs="Arial"/>
                <w:iCs/>
                <w:szCs w:val="18"/>
              </w:rPr>
              <w:t xml:space="preserve"> </w:t>
            </w:r>
            <w:r>
              <w:rPr>
                <w:rFonts w:eastAsia="Arial Unicode MS" w:cs="Arial"/>
                <w:iCs/>
                <w:szCs w:val="18"/>
              </w:rPr>
              <w:t>Data</w:t>
            </w:r>
            <w:r w:rsidR="00791F66">
              <w:rPr>
                <w:rFonts w:eastAsia="Arial Unicode MS" w:cs="Arial"/>
                <w:iCs/>
                <w:szCs w:val="18"/>
              </w:rPr>
              <w:t xml:space="preserve"> </w:t>
            </w:r>
            <w:r>
              <w:rPr>
                <w:rFonts w:eastAsia="Arial Unicode MS" w:cs="Arial"/>
                <w:iCs/>
                <w:szCs w:val="18"/>
              </w:rPr>
              <w:t>Gathering</w:t>
            </w:r>
          </w:p>
          <w:p w14:paraId="153808D5" w14:textId="7CE365CD" w:rsidR="00F66250" w:rsidRPr="0031020F" w:rsidRDefault="00F66250" w:rsidP="00AF4B5F">
            <w:pPr>
              <w:pStyle w:val="TableCell"/>
              <w:spacing w:before="60" w:after="60"/>
              <w:jc w:val="center"/>
              <w:rPr>
                <w:rFonts w:eastAsia="Arial Unicode MS" w:cs="Arial"/>
                <w:szCs w:val="18"/>
              </w:rPr>
            </w:pPr>
            <w:r w:rsidRPr="00C07F8E">
              <w:rPr>
                <w:rFonts w:eastAsia="Arial Unicode MS" w:cs="Arial"/>
                <w:iCs/>
                <w:szCs w:val="18"/>
              </w:rPr>
              <w:t>Default:</w:t>
            </w:r>
            <w:r w:rsidR="00791F66">
              <w:rPr>
                <w:rFonts w:eastAsia="Arial Unicode MS" w:cs="Arial"/>
                <w:iCs/>
                <w:szCs w:val="18"/>
              </w:rPr>
              <w:t xml:space="preserve"> </w:t>
            </w:r>
            <w:r w:rsidRPr="00F57936">
              <w:rPr>
                <w:rFonts w:eastAsia="Arial Unicode MS" w:cs="Arial"/>
                <w:iCs/>
                <w:szCs w:val="18"/>
              </w:rPr>
              <w:t>3.0</w:t>
            </w:r>
            <w:r w:rsidR="00791F66">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3"/>
            </w:r>
          </w:p>
        </w:tc>
        <w:tc>
          <w:tcPr>
            <w:tcW w:w="634" w:type="pct"/>
          </w:tcPr>
          <w:p w14:paraId="21B77E77" w14:textId="77777777"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4</w:t>
            </w:r>
          </w:p>
        </w:tc>
      </w:tr>
      <w:tr w:rsidR="00F66250" w:rsidRPr="00C465DB" w14:paraId="6A402B0E" w14:textId="77777777" w:rsidTr="00AF4B5F">
        <w:tc>
          <w:tcPr>
            <w:tcW w:w="2449" w:type="pct"/>
          </w:tcPr>
          <w:p w14:paraId="7313CA11" w14:textId="22AA77B0" w:rsidR="00F66250" w:rsidRPr="00FE64DB" w:rsidRDefault="009B3C86" w:rsidP="00AF4B5F">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fan</m:t>
                  </m:r>
                </m:sub>
              </m:sSub>
            </m:oMath>
            <w:r w:rsidR="00791F66">
              <w:rPr>
                <w:szCs w:val="18"/>
              </w:rPr>
              <w:t xml:space="preserve"> </w:t>
            </w:r>
            <w:r w:rsidR="00F66250" w:rsidRPr="00FE64DB">
              <w:rPr>
                <w:szCs w:val="18"/>
              </w:rPr>
              <w:t>,</w:t>
            </w:r>
            <w:r w:rsidR="00791F66">
              <w:rPr>
                <w:szCs w:val="18"/>
              </w:rPr>
              <w:t xml:space="preserve"> </w:t>
            </w:r>
            <w:r w:rsidR="00F66250" w:rsidRPr="00FE64DB">
              <w:rPr>
                <w:szCs w:val="18"/>
              </w:rPr>
              <w:t>Demand</w:t>
            </w:r>
            <w:r w:rsidR="00791F66">
              <w:rPr>
                <w:szCs w:val="18"/>
              </w:rPr>
              <w:t xml:space="preserve"> </w:t>
            </w:r>
            <w:r w:rsidR="00F66250" w:rsidRPr="00FE64DB">
              <w:rPr>
                <w:szCs w:val="18"/>
              </w:rPr>
              <w:t>Coincidence</w:t>
            </w:r>
            <w:r w:rsidR="00791F66">
              <w:rPr>
                <w:szCs w:val="18"/>
              </w:rPr>
              <w:t xml:space="preserve"> </w:t>
            </w:r>
            <w:r w:rsidR="00F66250" w:rsidRPr="00FE64DB">
              <w:rPr>
                <w:szCs w:val="18"/>
              </w:rPr>
              <w:t>Factor</w:t>
            </w:r>
          </w:p>
        </w:tc>
        <w:tc>
          <w:tcPr>
            <w:tcW w:w="523" w:type="pct"/>
          </w:tcPr>
          <w:p w14:paraId="593BDF2B" w14:textId="40880F0B" w:rsidR="00F66250" w:rsidRPr="00FE64DB" w:rsidRDefault="00D13F20" w:rsidP="00AF4B5F">
            <w:pPr>
              <w:pStyle w:val="TableCell"/>
              <w:spacing w:before="60" w:after="60"/>
              <w:jc w:val="center"/>
              <w:rPr>
                <w:rFonts w:eastAsia="Arial Unicode MS" w:cs="Arial"/>
                <w:iCs/>
                <w:szCs w:val="18"/>
              </w:rPr>
            </w:pPr>
            <w:r>
              <w:rPr>
                <w:i/>
              </w:rPr>
              <w:t>Proportion</w:t>
            </w:r>
          </w:p>
        </w:tc>
        <w:tc>
          <w:tcPr>
            <w:tcW w:w="1394" w:type="pct"/>
          </w:tcPr>
          <w:p w14:paraId="68ED4B29" w14:textId="379BD098" w:rsidR="00F66250" w:rsidRDefault="00F66250" w:rsidP="00AF4B5F">
            <w:pPr>
              <w:pStyle w:val="TableCell"/>
              <w:spacing w:before="60" w:after="60"/>
              <w:jc w:val="center"/>
              <w:rPr>
                <w:rFonts w:eastAsia="Arial Unicode MS" w:cs="Arial"/>
                <w:iCs/>
                <w:szCs w:val="18"/>
              </w:rPr>
            </w:pPr>
            <w:r>
              <w:rPr>
                <w:rFonts w:eastAsia="Arial Unicode MS" w:cs="Arial"/>
                <w:iCs/>
                <w:szCs w:val="18"/>
              </w:rPr>
              <w:t>EDC</w:t>
            </w:r>
            <w:r w:rsidR="00791F66">
              <w:rPr>
                <w:rFonts w:eastAsia="Arial Unicode MS" w:cs="Arial"/>
                <w:iCs/>
                <w:szCs w:val="18"/>
              </w:rPr>
              <w:t xml:space="preserve"> </w:t>
            </w:r>
            <w:r>
              <w:rPr>
                <w:rFonts w:eastAsia="Arial Unicode MS" w:cs="Arial"/>
                <w:iCs/>
                <w:szCs w:val="18"/>
              </w:rPr>
              <w:t>Data</w:t>
            </w:r>
            <w:r w:rsidR="00791F66">
              <w:rPr>
                <w:rFonts w:eastAsia="Arial Unicode MS" w:cs="Arial"/>
                <w:iCs/>
                <w:szCs w:val="18"/>
              </w:rPr>
              <w:t xml:space="preserve"> </w:t>
            </w:r>
            <w:r>
              <w:rPr>
                <w:rFonts w:eastAsia="Arial Unicode MS" w:cs="Arial"/>
                <w:iCs/>
                <w:szCs w:val="18"/>
              </w:rPr>
              <w:t>Gathering</w:t>
            </w:r>
          </w:p>
          <w:p w14:paraId="72695C3A" w14:textId="1F30CEAB"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Default:</w:t>
            </w:r>
            <w:r w:rsidR="00791F66">
              <w:rPr>
                <w:rFonts w:eastAsia="Arial Unicode MS" w:cs="Arial"/>
                <w:iCs/>
                <w:szCs w:val="18"/>
              </w:rPr>
              <w:t xml:space="preserve"> </w:t>
            </w:r>
            <w:r>
              <w:rPr>
                <w:rFonts w:eastAsia="Arial Unicode MS" w:cs="Arial"/>
                <w:iCs/>
                <w:szCs w:val="18"/>
              </w:rPr>
              <w:t>0.091</w:t>
            </w:r>
            <w:r>
              <w:rPr>
                <w:rStyle w:val="FootnoteReference"/>
                <w:rFonts w:eastAsia="Arial Unicode MS"/>
                <w:iCs/>
                <w:szCs w:val="18"/>
              </w:rPr>
              <w:footnoteReference w:id="64"/>
            </w:r>
          </w:p>
        </w:tc>
        <w:tc>
          <w:tcPr>
            <w:tcW w:w="634" w:type="pct"/>
          </w:tcPr>
          <w:p w14:paraId="4F041255" w14:textId="77777777"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7</w:t>
            </w:r>
          </w:p>
        </w:tc>
      </w:tr>
      <w:tr w:rsidR="00F66250" w:rsidRPr="00C465DB" w14:paraId="4EF17070" w14:textId="77777777" w:rsidTr="00AF4B5F">
        <w:tc>
          <w:tcPr>
            <w:tcW w:w="2449" w:type="pct"/>
          </w:tcPr>
          <w:p w14:paraId="3AC0B2AB" w14:textId="0721B41E" w:rsidR="00F66250" w:rsidRPr="00FE64DB" w:rsidRDefault="009B3C86" w:rsidP="00AF4B5F">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lighting</m:t>
                  </m:r>
                </m:sub>
              </m:sSub>
            </m:oMath>
            <w:r w:rsidR="00791F66">
              <w:rPr>
                <w:szCs w:val="18"/>
              </w:rPr>
              <w:t xml:space="preserve"> </w:t>
            </w:r>
            <w:r w:rsidR="00F66250" w:rsidRPr="00FE64DB">
              <w:rPr>
                <w:szCs w:val="18"/>
              </w:rPr>
              <w:t>,</w:t>
            </w:r>
            <w:r w:rsidR="00791F66">
              <w:rPr>
                <w:szCs w:val="18"/>
              </w:rPr>
              <w:t xml:space="preserve"> </w:t>
            </w:r>
            <w:r w:rsidR="00F66250" w:rsidRPr="00FE64DB">
              <w:rPr>
                <w:szCs w:val="18"/>
              </w:rPr>
              <w:t>Demand</w:t>
            </w:r>
            <w:r w:rsidR="00791F66">
              <w:rPr>
                <w:szCs w:val="18"/>
              </w:rPr>
              <w:t xml:space="preserve"> </w:t>
            </w:r>
            <w:r w:rsidR="00F66250" w:rsidRPr="00FE64DB">
              <w:rPr>
                <w:szCs w:val="18"/>
              </w:rPr>
              <w:t>Coincidence</w:t>
            </w:r>
            <w:r w:rsidR="00791F66">
              <w:rPr>
                <w:szCs w:val="18"/>
              </w:rPr>
              <w:t xml:space="preserve"> </w:t>
            </w:r>
            <w:r w:rsidR="00F66250" w:rsidRPr="00FE64DB">
              <w:rPr>
                <w:szCs w:val="18"/>
              </w:rPr>
              <w:t>Factor</w:t>
            </w:r>
          </w:p>
        </w:tc>
        <w:tc>
          <w:tcPr>
            <w:tcW w:w="523" w:type="pct"/>
          </w:tcPr>
          <w:p w14:paraId="0D932A42" w14:textId="63AEC319" w:rsidR="00F66250" w:rsidRPr="00FE64DB" w:rsidRDefault="00D13F20" w:rsidP="00AF4B5F">
            <w:pPr>
              <w:pStyle w:val="TableCell"/>
              <w:spacing w:before="60" w:after="60"/>
              <w:jc w:val="center"/>
              <w:rPr>
                <w:rFonts w:eastAsia="Arial Unicode MS" w:cs="Arial"/>
                <w:iCs/>
                <w:szCs w:val="18"/>
              </w:rPr>
            </w:pPr>
            <w:r>
              <w:rPr>
                <w:i/>
              </w:rPr>
              <w:t>Proportion</w:t>
            </w:r>
          </w:p>
        </w:tc>
        <w:tc>
          <w:tcPr>
            <w:tcW w:w="1394" w:type="pct"/>
          </w:tcPr>
          <w:p w14:paraId="61C8DB2D" w14:textId="27720541"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See</w:t>
            </w:r>
            <w:r w:rsidR="00791F66">
              <w:rPr>
                <w:rFonts w:eastAsia="Arial Unicode MS" w:cs="Arial"/>
                <w:iCs/>
                <w:szCs w:val="18"/>
              </w:rPr>
              <w:t xml:space="preserve"> </w:t>
            </w:r>
            <w:r>
              <w:rPr>
                <w:rFonts w:eastAsia="Arial Unicode MS" w:cs="Arial"/>
                <w:iCs/>
                <w:szCs w:val="18"/>
              </w:rPr>
              <w:t>Section</w:t>
            </w:r>
            <w:r w:rsidR="00791F66">
              <w:rPr>
                <w:rFonts w:eastAsia="Arial Unicode MS" w:cs="Arial"/>
                <w:iCs/>
                <w:szCs w:val="18"/>
              </w:rPr>
              <w:t xml:space="preserve">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EB6430">
              <w:rPr>
                <w:rFonts w:eastAsia="Arial Unicode MS" w:cs="Arial"/>
                <w:iCs/>
                <w:szCs w:val="18"/>
              </w:rPr>
              <w:t>2.1</w:t>
            </w:r>
            <w:r>
              <w:rPr>
                <w:rFonts w:eastAsia="Arial Unicode MS" w:cs="Arial"/>
                <w:iCs/>
                <w:szCs w:val="18"/>
              </w:rPr>
              <w:fldChar w:fldCharType="end"/>
            </w:r>
          </w:p>
        </w:tc>
        <w:tc>
          <w:tcPr>
            <w:tcW w:w="634" w:type="pct"/>
          </w:tcPr>
          <w:p w14:paraId="718D25D6" w14:textId="77777777" w:rsidR="00F66250" w:rsidRPr="00F02CD4" w:rsidRDefault="00F66250" w:rsidP="00AF4B5F">
            <w:pPr>
              <w:pStyle w:val="TableCell"/>
              <w:spacing w:before="60" w:after="60"/>
              <w:jc w:val="center"/>
              <w:rPr>
                <w:rFonts w:eastAsia="Arial Unicode MS" w:cs="Arial"/>
                <w:iCs/>
                <w:szCs w:val="18"/>
              </w:rPr>
            </w:pPr>
            <w:r>
              <w:rPr>
                <w:rFonts w:eastAsia="Arial Unicode MS" w:cs="Arial"/>
                <w:iCs/>
                <w:szCs w:val="18"/>
              </w:rPr>
              <w:t>7</w:t>
            </w:r>
          </w:p>
        </w:tc>
      </w:tr>
      <w:bookmarkEnd w:id="1076"/>
    </w:tbl>
    <w:p w14:paraId="1F734F88" w14:textId="77777777" w:rsidR="00F66250" w:rsidRDefault="00F66250" w:rsidP="00F66250">
      <w:pPr>
        <w:pStyle w:val="Caption"/>
      </w:pPr>
    </w:p>
    <w:p w14:paraId="25BEDBE4" w14:textId="20EEB85E" w:rsidR="00F66250" w:rsidRPr="000D35E6" w:rsidRDefault="00F66250" w:rsidP="00F66250">
      <w:pPr>
        <w:pStyle w:val="Caption"/>
      </w:pPr>
      <w:bookmarkStart w:id="1077" w:name="_Ref532477018"/>
      <w:bookmarkStart w:id="1078" w:name="_Toc53540051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99</w:t>
      </w:r>
      <w:r w:rsidR="00C5682A">
        <w:rPr>
          <w:noProof/>
        </w:rPr>
        <w:fldChar w:fldCharType="end"/>
      </w:r>
      <w:bookmarkEnd w:id="1077"/>
      <w:r w:rsidRPr="00440C51">
        <w:t>:</w:t>
      </w:r>
      <w:r w:rsidR="00791F66">
        <w:t xml:space="preserve"> </w:t>
      </w:r>
      <w:r>
        <w:t>Assumed</w:t>
      </w:r>
      <w:r w:rsidR="00791F66">
        <w:t xml:space="preserve"> </w:t>
      </w:r>
      <w:r>
        <w:t>Wattage</w:t>
      </w:r>
      <w:r w:rsidR="00791F66">
        <w:t xml:space="preserve"> </w:t>
      </w:r>
      <w:r>
        <w:t>of</w:t>
      </w:r>
      <w:r w:rsidR="00791F66">
        <w:t xml:space="preserve"> </w:t>
      </w:r>
      <w:r>
        <w:t>ENERGY</w:t>
      </w:r>
      <w:r w:rsidR="00791F66">
        <w:t xml:space="preserve"> </w:t>
      </w:r>
      <w:r>
        <w:t>STAR</w:t>
      </w:r>
      <w:r w:rsidR="00791F66">
        <w:t xml:space="preserve"> </w:t>
      </w:r>
      <w:r>
        <w:t>Ceiling</w:t>
      </w:r>
      <w:r w:rsidR="00791F66">
        <w:t xml:space="preserve"> </w:t>
      </w:r>
      <w:r>
        <w:t>Fans</w:t>
      </w:r>
      <w:r w:rsidR="00791F66">
        <w:t xml:space="preserve"> </w:t>
      </w:r>
      <w:r>
        <w:t>on</w:t>
      </w:r>
      <w:r w:rsidR="00791F66">
        <w:t xml:space="preserve"> </w:t>
      </w:r>
      <w:r>
        <w:t>High</w:t>
      </w:r>
      <w:r w:rsidR="00791F66">
        <w:t xml:space="preserve"> </w:t>
      </w:r>
      <w:r>
        <w:t>Setting</w:t>
      </w:r>
      <w:bookmarkEnd w:id="1078"/>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66250" w:rsidRPr="00C465DB" w14:paraId="3A820BBA" w14:textId="77777777" w:rsidTr="0062089D">
        <w:tc>
          <w:tcPr>
            <w:tcW w:w="2568" w:type="pct"/>
            <w:shd w:val="clear" w:color="auto" w:fill="BFBFBF" w:themeFill="background1" w:themeFillShade="BF"/>
            <w:vAlign w:val="center"/>
          </w:tcPr>
          <w:p w14:paraId="2606783F" w14:textId="3F13022B" w:rsidR="00F66250" w:rsidRPr="0062089D" w:rsidRDefault="00F66250" w:rsidP="0062089D">
            <w:pPr>
              <w:pStyle w:val="Caption"/>
              <w:jc w:val="center"/>
              <w:rPr>
                <w:rFonts w:ascii="Arial" w:hAnsi="Arial" w:cs="Arial"/>
                <w:sz w:val="18"/>
                <w:szCs w:val="18"/>
              </w:rPr>
            </w:pPr>
            <w:r w:rsidRPr="0062089D">
              <w:rPr>
                <w:rFonts w:ascii="Arial" w:hAnsi="Arial" w:cs="Arial"/>
                <w:sz w:val="18"/>
                <w:szCs w:val="18"/>
              </w:rPr>
              <w:t>Ceiling</w:t>
            </w:r>
            <w:r w:rsidR="00791F66" w:rsidRPr="0062089D">
              <w:rPr>
                <w:rFonts w:ascii="Arial" w:hAnsi="Arial" w:cs="Arial"/>
                <w:sz w:val="18"/>
                <w:szCs w:val="18"/>
              </w:rPr>
              <w:t xml:space="preserve"> </w:t>
            </w:r>
            <w:r w:rsidRPr="0062089D">
              <w:rPr>
                <w:rFonts w:ascii="Arial" w:hAnsi="Arial" w:cs="Arial"/>
                <w:sz w:val="18"/>
                <w:szCs w:val="18"/>
              </w:rPr>
              <w:t>Fan</w:t>
            </w:r>
            <w:r w:rsidR="00791F66" w:rsidRPr="0062089D">
              <w:rPr>
                <w:rFonts w:ascii="Arial" w:hAnsi="Arial" w:cs="Arial"/>
                <w:sz w:val="18"/>
                <w:szCs w:val="18"/>
              </w:rPr>
              <w:t xml:space="preserve"> </w:t>
            </w:r>
            <w:r w:rsidRPr="0062089D">
              <w:rPr>
                <w:rFonts w:ascii="Arial" w:hAnsi="Arial" w:cs="Arial"/>
                <w:sz w:val="18"/>
                <w:szCs w:val="18"/>
              </w:rPr>
              <w:t>Type</w:t>
            </w:r>
          </w:p>
        </w:tc>
        <w:tc>
          <w:tcPr>
            <w:tcW w:w="1168" w:type="pct"/>
            <w:shd w:val="clear" w:color="auto" w:fill="BFBFBF" w:themeFill="background1" w:themeFillShade="BF"/>
            <w:vAlign w:val="bottom"/>
          </w:tcPr>
          <w:p w14:paraId="613FC820" w14:textId="2F9CA9B0" w:rsidR="00F66250" w:rsidRPr="0062089D" w:rsidRDefault="00F66250" w:rsidP="00AF4B5F">
            <w:pPr>
              <w:pStyle w:val="TableCell"/>
              <w:spacing w:before="60" w:after="60"/>
              <w:jc w:val="center"/>
              <w:rPr>
                <w:b/>
                <w:szCs w:val="18"/>
              </w:rPr>
            </w:pPr>
            <w:r w:rsidRPr="0062089D">
              <w:rPr>
                <w:b/>
                <w:szCs w:val="18"/>
              </w:rPr>
              <w:t>Diameter,</w:t>
            </w:r>
            <w:r w:rsidR="00791F66" w:rsidRPr="0062089D">
              <w:rPr>
                <w:b/>
                <w:szCs w:val="18"/>
              </w:rPr>
              <w:t xml:space="preserve"> </w:t>
            </w:r>
            <w:r w:rsidRPr="0062089D">
              <w:rPr>
                <w:b/>
                <w:szCs w:val="18"/>
              </w:rPr>
              <w:t>D</w:t>
            </w:r>
            <w:r w:rsidR="00791F66" w:rsidRPr="0062089D">
              <w:rPr>
                <w:b/>
                <w:szCs w:val="18"/>
              </w:rPr>
              <w:t xml:space="preserve"> </w:t>
            </w:r>
            <w:r w:rsidRPr="0062089D">
              <w:rPr>
                <w:b/>
                <w:szCs w:val="18"/>
              </w:rPr>
              <w:t>(inches)</w:t>
            </w:r>
          </w:p>
        </w:tc>
        <w:tc>
          <w:tcPr>
            <w:tcW w:w="1264" w:type="pct"/>
            <w:shd w:val="clear" w:color="auto" w:fill="BFBFBF" w:themeFill="background1" w:themeFillShade="BF"/>
            <w:vAlign w:val="bottom"/>
          </w:tcPr>
          <w:p w14:paraId="66ED5927" w14:textId="6D3E631C" w:rsidR="00F66250" w:rsidRPr="0062089D" w:rsidRDefault="009B3C86" w:rsidP="00AF4B5F">
            <w:pPr>
              <w:pStyle w:val="TableCell"/>
              <w:spacing w:before="60" w:after="60"/>
              <w:jc w:val="center"/>
              <w:rPr>
                <w:b/>
                <w:szCs w:val="18"/>
              </w:rPr>
            </w:pPr>
            <m:oMath>
              <m:sSub>
                <m:sSubPr>
                  <m:ctrlPr>
                    <w:rPr>
                      <w:rFonts w:ascii="Cambria Math" w:hAnsi="Cambria Math" w:cs="Arial"/>
                      <w:b/>
                      <w:szCs w:val="18"/>
                    </w:rPr>
                  </m:ctrlPr>
                </m:sSubPr>
                <m:e>
                  <m:r>
                    <m:rPr>
                      <m:sty m:val="b"/>
                    </m:rPr>
                    <w:rPr>
                      <w:rFonts w:ascii="Cambria Math" w:hAnsi="Cambria Math" w:cs="Arial"/>
                      <w:b/>
                      <w:szCs w:val="18"/>
                    </w:rPr>
                    <w:sym w:font="Symbol" w:char="F044"/>
                  </m:r>
                  <m:r>
                    <m:rPr>
                      <m:sty m:val="bi"/>
                    </m:rPr>
                    <w:rPr>
                      <w:rFonts w:ascii="Cambria Math" w:hAnsi="Cambria Math" w:cs="Arial"/>
                      <w:szCs w:val="18"/>
                    </w:rPr>
                    <m:t>W</m:t>
                  </m:r>
                </m:e>
                <m:sub>
                  <m:r>
                    <m:rPr>
                      <m:sty m:val="bi"/>
                    </m:rPr>
                    <w:rPr>
                      <w:rFonts w:ascii="Cambria Math" w:hAnsi="Cambria Math" w:cs="Arial"/>
                      <w:szCs w:val="18"/>
                    </w:rPr>
                    <m:t>fan</m:t>
                  </m:r>
                </m:sub>
              </m:sSub>
            </m:oMath>
            <w:r w:rsidR="00791F66" w:rsidRPr="0062089D">
              <w:rPr>
                <w:b/>
                <w:szCs w:val="18"/>
                <w:vertAlign w:val="subscript"/>
              </w:rPr>
              <w:t xml:space="preserve"> </w:t>
            </w:r>
            <w:r w:rsidR="00F66250" w:rsidRPr="0062089D">
              <w:rPr>
                <w:b/>
                <w:szCs w:val="18"/>
              </w:rPr>
              <w:t>(Watts)</w:t>
            </w:r>
          </w:p>
        </w:tc>
      </w:tr>
      <w:tr w:rsidR="00F66250" w:rsidRPr="00C465DB" w14:paraId="6822D593" w14:textId="77777777" w:rsidTr="0062089D">
        <w:trPr>
          <w:trHeight w:val="77"/>
        </w:trPr>
        <w:tc>
          <w:tcPr>
            <w:tcW w:w="2568" w:type="pct"/>
            <w:vMerge w:val="restart"/>
            <w:vAlign w:val="center"/>
          </w:tcPr>
          <w:p w14:paraId="2A08C141" w14:textId="4889B25E" w:rsidR="00F66250" w:rsidRPr="0062089D" w:rsidRDefault="00F66250" w:rsidP="00AF4B5F">
            <w:pPr>
              <w:pStyle w:val="TableCell"/>
              <w:spacing w:before="60" w:after="60"/>
              <w:jc w:val="left"/>
              <w:rPr>
                <w:szCs w:val="18"/>
              </w:rPr>
            </w:pPr>
            <w:r w:rsidRPr="0062089D">
              <w:rPr>
                <w:szCs w:val="18"/>
              </w:rPr>
              <w:t>Standard</w:t>
            </w:r>
            <w:r w:rsidR="00791F66" w:rsidRPr="0062089D">
              <w:rPr>
                <w:szCs w:val="18"/>
              </w:rPr>
              <w:t xml:space="preserve"> </w:t>
            </w:r>
            <w:r w:rsidRPr="0062089D">
              <w:rPr>
                <w:szCs w:val="18"/>
              </w:rPr>
              <w:t>and</w:t>
            </w:r>
            <w:r w:rsidR="00791F66" w:rsidRPr="0062089D">
              <w:rPr>
                <w:szCs w:val="18"/>
              </w:rPr>
              <w:t xml:space="preserve"> </w:t>
            </w:r>
            <w:r w:rsidRPr="0062089D">
              <w:rPr>
                <w:szCs w:val="18"/>
              </w:rPr>
              <w:t>Low-Mount</w:t>
            </w:r>
            <w:r w:rsidR="00791F66" w:rsidRPr="0062089D">
              <w:rPr>
                <w:szCs w:val="18"/>
              </w:rPr>
              <w:t xml:space="preserve"> </w:t>
            </w:r>
            <w:r w:rsidRPr="0062089D">
              <w:rPr>
                <w:szCs w:val="18"/>
              </w:rPr>
              <w:t>High</w:t>
            </w:r>
            <w:r w:rsidR="00791F66" w:rsidRPr="0062089D">
              <w:rPr>
                <w:szCs w:val="18"/>
              </w:rPr>
              <w:t xml:space="preserve"> </w:t>
            </w:r>
            <w:r w:rsidRPr="0062089D">
              <w:rPr>
                <w:szCs w:val="18"/>
              </w:rPr>
              <w:t>Speed</w:t>
            </w:r>
            <w:r w:rsidR="0062089D">
              <w:rPr>
                <w:szCs w:val="18"/>
              </w:rPr>
              <w:br/>
            </w:r>
            <w:r w:rsidRPr="0062089D">
              <w:rPr>
                <w:szCs w:val="18"/>
              </w:rPr>
              <w:t>Small</w:t>
            </w:r>
            <w:r w:rsidR="00791F66" w:rsidRPr="0062089D">
              <w:rPr>
                <w:szCs w:val="18"/>
              </w:rPr>
              <w:t xml:space="preserve"> </w:t>
            </w:r>
            <w:r w:rsidRPr="0062089D">
              <w:rPr>
                <w:szCs w:val="18"/>
              </w:rPr>
              <w:t>Diameter</w:t>
            </w:r>
            <w:r w:rsidR="00791F66" w:rsidRPr="0062089D">
              <w:rPr>
                <w:szCs w:val="18"/>
              </w:rPr>
              <w:t xml:space="preserve"> </w:t>
            </w:r>
            <w:r w:rsidRPr="0062089D">
              <w:rPr>
                <w:szCs w:val="18"/>
              </w:rPr>
              <w:t>(HSSD)</w:t>
            </w:r>
            <w:r w:rsidR="00791F66" w:rsidRPr="0062089D">
              <w:rPr>
                <w:szCs w:val="18"/>
              </w:rPr>
              <w:t xml:space="preserve"> </w:t>
            </w:r>
            <w:r w:rsidRPr="0062089D">
              <w:rPr>
                <w:szCs w:val="18"/>
              </w:rPr>
              <w:t>Ceiling</w:t>
            </w:r>
            <w:r w:rsidR="00791F66" w:rsidRPr="0062089D">
              <w:rPr>
                <w:szCs w:val="18"/>
              </w:rPr>
              <w:t xml:space="preserve"> </w:t>
            </w:r>
            <w:r w:rsidRPr="0062089D">
              <w:rPr>
                <w:szCs w:val="18"/>
              </w:rPr>
              <w:t>Fans</w:t>
            </w:r>
          </w:p>
        </w:tc>
        <w:tc>
          <w:tcPr>
            <w:tcW w:w="1168" w:type="pct"/>
          </w:tcPr>
          <w:p w14:paraId="2CEA968F" w14:textId="25FD1534" w:rsidR="00F66250" w:rsidRPr="0062089D" w:rsidRDefault="00F66250" w:rsidP="00AF4B5F">
            <w:pPr>
              <w:pStyle w:val="TableCell"/>
              <w:spacing w:before="60" w:after="60"/>
              <w:jc w:val="center"/>
              <w:rPr>
                <w:rFonts w:eastAsia="Arial Unicode MS" w:cs="Arial"/>
                <w:iCs/>
                <w:szCs w:val="18"/>
              </w:rPr>
            </w:pPr>
            <w:r w:rsidRPr="0062089D">
              <w:rPr>
                <w:iCs/>
                <w:szCs w:val="18"/>
              </w:rPr>
              <w:t>D</w:t>
            </w:r>
            <w:r w:rsidR="00791F66" w:rsidRPr="0062089D">
              <w:rPr>
                <w:iCs/>
                <w:szCs w:val="18"/>
              </w:rPr>
              <w:t xml:space="preserve"> </w:t>
            </w:r>
            <w:r w:rsidRPr="0062089D">
              <w:rPr>
                <w:rFonts w:cs="Arial"/>
                <w:iCs/>
                <w:szCs w:val="18"/>
              </w:rPr>
              <w:t>≤</w:t>
            </w:r>
            <w:r w:rsidR="00791F66" w:rsidRPr="0062089D">
              <w:rPr>
                <w:iCs/>
                <w:szCs w:val="18"/>
              </w:rPr>
              <w:t xml:space="preserve"> </w:t>
            </w:r>
            <w:r w:rsidRPr="0062089D">
              <w:rPr>
                <w:iCs/>
                <w:szCs w:val="18"/>
              </w:rPr>
              <w:t>36</w:t>
            </w:r>
          </w:p>
        </w:tc>
        <w:tc>
          <w:tcPr>
            <w:tcW w:w="1264" w:type="pct"/>
          </w:tcPr>
          <w:p w14:paraId="3E9EAB6A"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0</w:t>
            </w:r>
          </w:p>
        </w:tc>
      </w:tr>
      <w:tr w:rsidR="00F66250" w:rsidRPr="00C465DB" w14:paraId="1C4969F3" w14:textId="77777777" w:rsidTr="0062089D">
        <w:tc>
          <w:tcPr>
            <w:tcW w:w="2568" w:type="pct"/>
            <w:vMerge/>
          </w:tcPr>
          <w:p w14:paraId="1B6860F7" w14:textId="77777777" w:rsidR="00F66250" w:rsidRPr="0062089D" w:rsidRDefault="00F66250" w:rsidP="00AF4B5F">
            <w:pPr>
              <w:pStyle w:val="TableCell"/>
              <w:spacing w:before="60" w:after="60"/>
              <w:jc w:val="left"/>
              <w:rPr>
                <w:szCs w:val="18"/>
              </w:rPr>
            </w:pPr>
          </w:p>
        </w:tc>
        <w:tc>
          <w:tcPr>
            <w:tcW w:w="1168" w:type="pct"/>
          </w:tcPr>
          <w:p w14:paraId="0E5CA12D" w14:textId="5C4EF342"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36</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D</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78</w:t>
            </w:r>
          </w:p>
        </w:tc>
        <w:tc>
          <w:tcPr>
            <w:tcW w:w="1264" w:type="pct"/>
          </w:tcPr>
          <w:p w14:paraId="129FECBA"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23</w:t>
            </w:r>
          </w:p>
        </w:tc>
      </w:tr>
      <w:tr w:rsidR="00F66250" w:rsidRPr="00C465DB" w14:paraId="0A09B0F8" w14:textId="77777777" w:rsidTr="0062089D">
        <w:trPr>
          <w:trHeight w:val="58"/>
        </w:trPr>
        <w:tc>
          <w:tcPr>
            <w:tcW w:w="2568" w:type="pct"/>
            <w:vMerge/>
          </w:tcPr>
          <w:p w14:paraId="4772429A" w14:textId="77777777" w:rsidR="00F66250" w:rsidRPr="0062089D" w:rsidRDefault="00F66250" w:rsidP="00AF4B5F">
            <w:pPr>
              <w:pStyle w:val="TableCell"/>
              <w:spacing w:before="60" w:after="60"/>
              <w:jc w:val="left"/>
              <w:rPr>
                <w:szCs w:val="18"/>
              </w:rPr>
            </w:pPr>
          </w:p>
        </w:tc>
        <w:tc>
          <w:tcPr>
            <w:tcW w:w="1168" w:type="pct"/>
          </w:tcPr>
          <w:p w14:paraId="0571F80C" w14:textId="4A506A43"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D</w:t>
            </w:r>
            <w:r w:rsidR="00791F66" w:rsidRPr="0062089D">
              <w:rPr>
                <w:rFonts w:eastAsia="Arial Unicode MS" w:cs="Arial"/>
                <w:iCs/>
                <w:szCs w:val="18"/>
              </w:rPr>
              <w:t xml:space="preserve"> </w:t>
            </w:r>
            <w:r w:rsidRPr="0062089D">
              <w:rPr>
                <w:rFonts w:eastAsia="Arial Unicode MS" w:cs="Arial"/>
                <w:iCs/>
                <w:szCs w:val="18"/>
              </w:rPr>
              <w:t>≥</w:t>
            </w:r>
            <w:r w:rsidR="00791F66" w:rsidRPr="0062089D">
              <w:rPr>
                <w:rFonts w:eastAsia="Arial Unicode MS" w:cs="Arial"/>
                <w:iCs/>
                <w:szCs w:val="18"/>
              </w:rPr>
              <w:t xml:space="preserve"> </w:t>
            </w:r>
            <w:r w:rsidRPr="0062089D">
              <w:rPr>
                <w:rFonts w:eastAsia="Arial Unicode MS" w:cs="Arial"/>
                <w:iCs/>
                <w:szCs w:val="18"/>
              </w:rPr>
              <w:t>78”</w:t>
            </w:r>
          </w:p>
        </w:tc>
        <w:tc>
          <w:tcPr>
            <w:tcW w:w="1264" w:type="pct"/>
          </w:tcPr>
          <w:p w14:paraId="00459FA2"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31</w:t>
            </w:r>
          </w:p>
        </w:tc>
      </w:tr>
      <w:tr w:rsidR="00F66250" w:rsidRPr="00C465DB" w14:paraId="5350D61C" w14:textId="77777777" w:rsidTr="0062089D">
        <w:tc>
          <w:tcPr>
            <w:tcW w:w="2568" w:type="pct"/>
          </w:tcPr>
          <w:p w14:paraId="30D6C687" w14:textId="11225718" w:rsidR="00F66250" w:rsidRPr="0062089D" w:rsidRDefault="00F66250" w:rsidP="00AF4B5F">
            <w:pPr>
              <w:pStyle w:val="TableCell"/>
              <w:spacing w:before="60" w:after="60"/>
              <w:jc w:val="left"/>
              <w:rPr>
                <w:szCs w:val="18"/>
              </w:rPr>
            </w:pPr>
            <w:r w:rsidRPr="0062089D">
              <w:rPr>
                <w:szCs w:val="18"/>
              </w:rPr>
              <w:t>Hugger</w:t>
            </w:r>
            <w:r w:rsidR="00791F66" w:rsidRPr="0062089D">
              <w:rPr>
                <w:szCs w:val="18"/>
              </w:rPr>
              <w:t xml:space="preserve"> </w:t>
            </w:r>
            <w:r w:rsidRPr="0062089D">
              <w:rPr>
                <w:szCs w:val="18"/>
              </w:rPr>
              <w:t>Ceiling</w:t>
            </w:r>
            <w:r w:rsidR="00791F66" w:rsidRPr="0062089D">
              <w:rPr>
                <w:szCs w:val="18"/>
              </w:rPr>
              <w:t xml:space="preserve"> </w:t>
            </w:r>
            <w:r w:rsidRPr="0062089D">
              <w:rPr>
                <w:szCs w:val="18"/>
              </w:rPr>
              <w:t>Fan</w:t>
            </w:r>
            <w:r w:rsidRPr="0062089D">
              <w:rPr>
                <w:rStyle w:val="FootnoteReference"/>
                <w:szCs w:val="18"/>
              </w:rPr>
              <w:footnoteReference w:id="65"/>
            </w:r>
          </w:p>
        </w:tc>
        <w:tc>
          <w:tcPr>
            <w:tcW w:w="1168" w:type="pct"/>
          </w:tcPr>
          <w:p w14:paraId="3A8B063F" w14:textId="5D746EA4"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36</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D</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78</w:t>
            </w:r>
          </w:p>
        </w:tc>
        <w:tc>
          <w:tcPr>
            <w:tcW w:w="1264" w:type="pct"/>
          </w:tcPr>
          <w:p w14:paraId="027B67FC"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33</w:t>
            </w:r>
          </w:p>
        </w:tc>
      </w:tr>
    </w:tbl>
    <w:p w14:paraId="5F32C66A" w14:textId="77777777" w:rsidR="00F66250" w:rsidRDefault="00F66250" w:rsidP="00F66250"/>
    <w:p w14:paraId="39F2C3F9" w14:textId="6D2D956C" w:rsidR="00F66250" w:rsidRDefault="00F66250" w:rsidP="00F66250">
      <w:pPr>
        <w:pStyle w:val="SubStyle"/>
      </w:pPr>
      <w:r>
        <w:t>Default</w:t>
      </w:r>
      <w:r w:rsidR="00791F66">
        <w:t xml:space="preserve"> </w:t>
      </w:r>
      <w:r w:rsidRPr="00837206">
        <w:t>Savings</w:t>
      </w:r>
    </w:p>
    <w:p w14:paraId="3154FDC7" w14:textId="5445CFE0" w:rsidR="00F66250" w:rsidRDefault="00752DA8" w:rsidP="00752DA8">
      <w:pPr>
        <w:pStyle w:val="Caption"/>
      </w:pPr>
      <w:bookmarkStart w:id="1079" w:name="_Toc53540051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100</w:t>
      </w:r>
      <w:r w:rsidR="00C5682A">
        <w:rPr>
          <w:noProof/>
        </w:rPr>
        <w:fldChar w:fldCharType="end"/>
      </w:r>
      <w:r w:rsidRPr="000779ED">
        <w:t>:</w:t>
      </w:r>
      <w:r w:rsidR="00791F66">
        <w:t xml:space="preserve"> </w:t>
      </w:r>
      <w:r w:rsidRPr="000779ED">
        <w:t>Energy</w:t>
      </w:r>
      <w:r w:rsidR="00791F66">
        <w:t xml:space="preserve"> </w:t>
      </w:r>
      <w:r w:rsidRPr="000779ED">
        <w:t>Savings</w:t>
      </w:r>
      <w:r w:rsidR="00791F66">
        <w:t xml:space="preserve"> </w:t>
      </w:r>
      <w:r w:rsidRPr="000779ED">
        <w:t>and</w:t>
      </w:r>
      <w:r w:rsidR="00791F66">
        <w:t xml:space="preserve"> </w:t>
      </w:r>
      <w:r w:rsidRPr="000779ED">
        <w:t>Demand</w:t>
      </w:r>
      <w:r w:rsidR="00791F66">
        <w:t xml:space="preserve"> </w:t>
      </w:r>
      <w:r w:rsidRPr="000779ED">
        <w:t>Reductions</w:t>
      </w:r>
      <w:r w:rsidR="00791F66">
        <w:t xml:space="preserve"> </w:t>
      </w:r>
      <w:r w:rsidRPr="000779ED">
        <w:t>for</w:t>
      </w:r>
      <w:r w:rsidR="00791F66">
        <w:t xml:space="preserve"> </w:t>
      </w:r>
      <w:r w:rsidRPr="000779ED">
        <w:t>ENERGY</w:t>
      </w:r>
      <w:r w:rsidR="00791F66">
        <w:t xml:space="preserve"> </w:t>
      </w:r>
      <w:r w:rsidRPr="000779ED">
        <w:t>STAR</w:t>
      </w:r>
      <w:r w:rsidR="00791F66">
        <w:t xml:space="preserve"> </w:t>
      </w:r>
      <w:r w:rsidRPr="000779ED">
        <w:t>Ce</w:t>
      </w:r>
      <w:r>
        <w:t>iling</w:t>
      </w:r>
      <w:r w:rsidR="00791F66">
        <w:t xml:space="preserve"> </w:t>
      </w:r>
      <w:r>
        <w:t>Fans</w:t>
      </w:r>
      <w:bookmarkEnd w:id="1079"/>
      <w:r w:rsidR="00791F66">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66250" w:rsidRPr="008C3A5C" w14:paraId="31DAA169" w14:textId="77777777" w:rsidTr="0062089D">
        <w:tc>
          <w:tcPr>
            <w:tcW w:w="1719" w:type="pct"/>
            <w:shd w:val="clear" w:color="auto" w:fill="BFBFBF"/>
            <w:vAlign w:val="center"/>
          </w:tcPr>
          <w:p w14:paraId="084E3CB0" w14:textId="76622950" w:rsidR="00F66250" w:rsidRPr="0062089D" w:rsidRDefault="00F66250" w:rsidP="0062089D">
            <w:pPr>
              <w:pStyle w:val="TableCell"/>
              <w:spacing w:before="60" w:after="60"/>
              <w:jc w:val="center"/>
              <w:rPr>
                <w:b/>
                <w:bCs/>
                <w:szCs w:val="18"/>
              </w:rPr>
            </w:pPr>
            <w:r w:rsidRPr="0062089D">
              <w:rPr>
                <w:b/>
                <w:bCs/>
                <w:szCs w:val="18"/>
              </w:rPr>
              <w:t>Product</w:t>
            </w:r>
            <w:r w:rsidR="00791F66" w:rsidRPr="0062089D">
              <w:rPr>
                <w:b/>
                <w:bCs/>
                <w:szCs w:val="18"/>
              </w:rPr>
              <w:t xml:space="preserve"> </w:t>
            </w:r>
            <w:r w:rsidRPr="0062089D">
              <w:rPr>
                <w:b/>
                <w:bCs/>
                <w:szCs w:val="18"/>
              </w:rPr>
              <w:t>Type</w:t>
            </w:r>
            <w:r w:rsidR="0062089D">
              <w:rPr>
                <w:b/>
                <w:bCs/>
                <w:szCs w:val="18"/>
              </w:rPr>
              <w:br/>
            </w:r>
            <w:r w:rsidRPr="0062089D">
              <w:rPr>
                <w:b/>
                <w:bCs/>
                <w:szCs w:val="18"/>
              </w:rPr>
              <w:t>(Fan</w:t>
            </w:r>
            <w:r w:rsidR="00791F66" w:rsidRPr="0062089D">
              <w:rPr>
                <w:b/>
                <w:bCs/>
                <w:szCs w:val="18"/>
              </w:rPr>
              <w:t xml:space="preserve"> </w:t>
            </w:r>
            <w:r w:rsidRPr="0062089D">
              <w:rPr>
                <w:b/>
                <w:bCs/>
                <w:szCs w:val="18"/>
              </w:rPr>
              <w:t>Only)</w:t>
            </w:r>
          </w:p>
        </w:tc>
        <w:tc>
          <w:tcPr>
            <w:tcW w:w="866" w:type="pct"/>
            <w:shd w:val="clear" w:color="auto" w:fill="BFBFBF"/>
            <w:vAlign w:val="bottom"/>
          </w:tcPr>
          <w:p w14:paraId="3C7AE88E" w14:textId="78CB2BAE" w:rsidR="00F66250" w:rsidRPr="0062089D" w:rsidRDefault="00F66250" w:rsidP="00AF4B5F">
            <w:pPr>
              <w:pStyle w:val="TableCell"/>
              <w:spacing w:before="60" w:after="60"/>
              <w:jc w:val="center"/>
              <w:rPr>
                <w:b/>
                <w:bCs/>
                <w:szCs w:val="18"/>
              </w:rPr>
            </w:pPr>
            <w:r w:rsidRPr="0062089D">
              <w:rPr>
                <w:b/>
                <w:szCs w:val="18"/>
              </w:rPr>
              <w:t>Diameter,</w:t>
            </w:r>
            <w:r w:rsidR="00791F66" w:rsidRPr="0062089D">
              <w:rPr>
                <w:b/>
                <w:szCs w:val="18"/>
              </w:rPr>
              <w:t xml:space="preserve"> </w:t>
            </w:r>
            <w:r w:rsidRPr="0062089D">
              <w:rPr>
                <w:b/>
                <w:szCs w:val="18"/>
              </w:rPr>
              <w:t>D</w:t>
            </w:r>
            <w:r w:rsidR="00791F66" w:rsidRPr="0062089D">
              <w:rPr>
                <w:b/>
                <w:szCs w:val="18"/>
              </w:rPr>
              <w:t xml:space="preserve"> </w:t>
            </w:r>
            <w:r w:rsidRPr="0062089D">
              <w:rPr>
                <w:b/>
                <w:szCs w:val="18"/>
              </w:rPr>
              <w:t>(inches)</w:t>
            </w:r>
          </w:p>
        </w:tc>
        <w:tc>
          <w:tcPr>
            <w:tcW w:w="1177" w:type="pct"/>
            <w:shd w:val="clear" w:color="auto" w:fill="BFBFBF"/>
            <w:vAlign w:val="center"/>
          </w:tcPr>
          <w:p w14:paraId="52386767" w14:textId="6443B73D" w:rsidR="00F66250" w:rsidRPr="0062089D" w:rsidRDefault="00F66250" w:rsidP="0062089D">
            <w:pPr>
              <w:pStyle w:val="TableCell"/>
              <w:spacing w:before="60" w:after="60"/>
              <w:jc w:val="center"/>
              <w:rPr>
                <w:b/>
                <w:bCs/>
                <w:szCs w:val="18"/>
              </w:rPr>
            </w:pPr>
            <w:r w:rsidRPr="0062089D">
              <w:rPr>
                <w:b/>
                <w:bCs/>
                <w:szCs w:val="18"/>
              </w:rPr>
              <w:t>Energy</w:t>
            </w:r>
            <w:r w:rsidR="00791F66" w:rsidRPr="0062089D">
              <w:rPr>
                <w:b/>
                <w:bCs/>
                <w:szCs w:val="18"/>
              </w:rPr>
              <w:t xml:space="preserve"> </w:t>
            </w:r>
            <w:r w:rsidRPr="0062089D">
              <w:rPr>
                <w:b/>
                <w:bCs/>
                <w:szCs w:val="18"/>
              </w:rPr>
              <w:t>Savings</w:t>
            </w:r>
            <w:r w:rsidR="00791F66" w:rsidRPr="0062089D">
              <w:rPr>
                <w:b/>
                <w:bCs/>
                <w:szCs w:val="18"/>
              </w:rPr>
              <w:t xml:space="preserve"> </w:t>
            </w:r>
            <w:r w:rsidRPr="0062089D">
              <w:rPr>
                <w:b/>
                <w:bCs/>
                <w:szCs w:val="18"/>
              </w:rPr>
              <w:t>(kWh)</w:t>
            </w:r>
          </w:p>
        </w:tc>
        <w:tc>
          <w:tcPr>
            <w:tcW w:w="1237" w:type="pct"/>
            <w:shd w:val="clear" w:color="auto" w:fill="BFBFBF"/>
            <w:vAlign w:val="center"/>
          </w:tcPr>
          <w:p w14:paraId="58E3AFC3" w14:textId="59FC3040" w:rsidR="00F66250" w:rsidRPr="0062089D" w:rsidRDefault="00F66250" w:rsidP="0062089D">
            <w:pPr>
              <w:pStyle w:val="TableCell"/>
              <w:spacing w:before="60" w:after="60"/>
              <w:jc w:val="center"/>
              <w:rPr>
                <w:b/>
                <w:bCs/>
                <w:szCs w:val="18"/>
              </w:rPr>
            </w:pPr>
            <w:r w:rsidRPr="0062089D">
              <w:rPr>
                <w:b/>
                <w:bCs/>
                <w:szCs w:val="18"/>
              </w:rPr>
              <w:t>Demand</w:t>
            </w:r>
            <w:r w:rsidR="00791F66" w:rsidRPr="0062089D">
              <w:rPr>
                <w:b/>
                <w:bCs/>
                <w:szCs w:val="18"/>
              </w:rPr>
              <w:t xml:space="preserve"> </w:t>
            </w:r>
            <w:r w:rsidRPr="0062089D">
              <w:rPr>
                <w:b/>
                <w:bCs/>
                <w:szCs w:val="18"/>
              </w:rPr>
              <w:t>Reduction</w:t>
            </w:r>
            <w:r w:rsidR="00791F66" w:rsidRPr="0062089D">
              <w:rPr>
                <w:b/>
                <w:bCs/>
                <w:szCs w:val="18"/>
              </w:rPr>
              <w:t xml:space="preserve"> </w:t>
            </w:r>
            <w:r w:rsidRPr="0062089D">
              <w:rPr>
                <w:b/>
                <w:bCs/>
                <w:szCs w:val="18"/>
              </w:rPr>
              <w:t>(kW)</w:t>
            </w:r>
          </w:p>
        </w:tc>
      </w:tr>
      <w:tr w:rsidR="00F66250" w:rsidRPr="008C3A5C" w14:paraId="41F2396C" w14:textId="77777777" w:rsidTr="0062089D">
        <w:tc>
          <w:tcPr>
            <w:tcW w:w="1719" w:type="pct"/>
            <w:vMerge w:val="restart"/>
            <w:vAlign w:val="center"/>
          </w:tcPr>
          <w:p w14:paraId="2B6EFD42" w14:textId="4044A72A" w:rsidR="00F66250" w:rsidRPr="0062089D" w:rsidRDefault="00F66250" w:rsidP="00AF4B5F">
            <w:pPr>
              <w:pStyle w:val="TableCell"/>
              <w:spacing w:before="60" w:after="60"/>
              <w:jc w:val="left"/>
              <w:rPr>
                <w:bCs/>
                <w:szCs w:val="18"/>
                <w:u w:val="single"/>
              </w:rPr>
            </w:pPr>
            <w:r w:rsidRPr="0062089D">
              <w:rPr>
                <w:szCs w:val="18"/>
              </w:rPr>
              <w:t>Standard</w:t>
            </w:r>
            <w:r w:rsidR="00791F66" w:rsidRPr="0062089D">
              <w:rPr>
                <w:szCs w:val="18"/>
              </w:rPr>
              <w:t xml:space="preserve"> </w:t>
            </w:r>
            <w:r w:rsidRPr="0062089D">
              <w:rPr>
                <w:szCs w:val="18"/>
              </w:rPr>
              <w:t>and</w:t>
            </w:r>
            <w:r w:rsidR="00791F66" w:rsidRPr="0062089D">
              <w:rPr>
                <w:szCs w:val="18"/>
              </w:rPr>
              <w:t xml:space="preserve"> </w:t>
            </w:r>
            <w:r w:rsidRPr="0062089D">
              <w:rPr>
                <w:szCs w:val="18"/>
              </w:rPr>
              <w:t>Low-Mount</w:t>
            </w:r>
            <w:r w:rsidR="00791F66" w:rsidRPr="0062089D">
              <w:rPr>
                <w:szCs w:val="18"/>
              </w:rPr>
              <w:t xml:space="preserve"> </w:t>
            </w:r>
            <w:r w:rsidRPr="0062089D">
              <w:rPr>
                <w:szCs w:val="18"/>
              </w:rPr>
              <w:t>High</w:t>
            </w:r>
            <w:r w:rsidR="00791F66" w:rsidRPr="0062089D">
              <w:rPr>
                <w:szCs w:val="18"/>
              </w:rPr>
              <w:t xml:space="preserve"> </w:t>
            </w:r>
            <w:r w:rsidRPr="0062089D">
              <w:rPr>
                <w:szCs w:val="18"/>
              </w:rPr>
              <w:t>Speed</w:t>
            </w:r>
            <w:r w:rsidR="00791F66" w:rsidRPr="0062089D">
              <w:rPr>
                <w:szCs w:val="18"/>
              </w:rPr>
              <w:t xml:space="preserve"> </w:t>
            </w:r>
            <w:r w:rsidRPr="0062089D">
              <w:rPr>
                <w:szCs w:val="18"/>
              </w:rPr>
              <w:t>Small</w:t>
            </w:r>
            <w:r w:rsidR="00791F66" w:rsidRPr="0062089D">
              <w:rPr>
                <w:szCs w:val="18"/>
              </w:rPr>
              <w:t xml:space="preserve"> </w:t>
            </w:r>
            <w:r w:rsidRPr="0062089D">
              <w:rPr>
                <w:szCs w:val="18"/>
              </w:rPr>
              <w:t>Diameter</w:t>
            </w:r>
            <w:r w:rsidR="00791F66" w:rsidRPr="0062089D">
              <w:rPr>
                <w:szCs w:val="18"/>
              </w:rPr>
              <w:t xml:space="preserve"> </w:t>
            </w:r>
            <w:r w:rsidRPr="0062089D">
              <w:rPr>
                <w:szCs w:val="18"/>
              </w:rPr>
              <w:t>(HSSD)</w:t>
            </w:r>
            <w:r w:rsidR="00791F66" w:rsidRPr="0062089D">
              <w:rPr>
                <w:szCs w:val="18"/>
              </w:rPr>
              <w:t xml:space="preserve"> </w:t>
            </w:r>
            <w:r w:rsidRPr="0062089D">
              <w:rPr>
                <w:szCs w:val="18"/>
              </w:rPr>
              <w:t>Ceiling</w:t>
            </w:r>
            <w:r w:rsidR="00791F66" w:rsidRPr="0062089D">
              <w:rPr>
                <w:szCs w:val="18"/>
              </w:rPr>
              <w:t xml:space="preserve"> </w:t>
            </w:r>
            <w:r w:rsidRPr="0062089D">
              <w:rPr>
                <w:szCs w:val="18"/>
              </w:rPr>
              <w:t>Fans</w:t>
            </w:r>
          </w:p>
        </w:tc>
        <w:tc>
          <w:tcPr>
            <w:tcW w:w="866" w:type="pct"/>
          </w:tcPr>
          <w:p w14:paraId="5BF684B9" w14:textId="40A6B6F7" w:rsidR="00F66250" w:rsidRPr="0062089D" w:rsidRDefault="00F66250" w:rsidP="00AF4B5F">
            <w:pPr>
              <w:pStyle w:val="TableCell"/>
              <w:spacing w:before="60" w:after="60"/>
              <w:jc w:val="center"/>
              <w:rPr>
                <w:rFonts w:eastAsia="Arial Unicode MS" w:cs="Arial"/>
                <w:iCs/>
                <w:szCs w:val="18"/>
              </w:rPr>
            </w:pPr>
            <w:r w:rsidRPr="0062089D">
              <w:rPr>
                <w:iCs/>
                <w:szCs w:val="18"/>
              </w:rPr>
              <w:t>D</w:t>
            </w:r>
            <w:r w:rsidR="00791F66" w:rsidRPr="0062089D">
              <w:rPr>
                <w:iCs/>
                <w:szCs w:val="18"/>
              </w:rPr>
              <w:t xml:space="preserve"> </w:t>
            </w:r>
            <w:r w:rsidRPr="0062089D">
              <w:rPr>
                <w:rFonts w:cs="Arial"/>
                <w:iCs/>
                <w:szCs w:val="18"/>
              </w:rPr>
              <w:t>≤</w:t>
            </w:r>
            <w:r w:rsidR="00791F66" w:rsidRPr="0062089D">
              <w:rPr>
                <w:iCs/>
                <w:szCs w:val="18"/>
              </w:rPr>
              <w:t xml:space="preserve"> </w:t>
            </w:r>
            <w:r w:rsidRPr="0062089D">
              <w:rPr>
                <w:iCs/>
                <w:szCs w:val="18"/>
              </w:rPr>
              <w:t>36</w:t>
            </w:r>
          </w:p>
        </w:tc>
        <w:tc>
          <w:tcPr>
            <w:tcW w:w="1177" w:type="pct"/>
            <w:shd w:val="clear" w:color="auto" w:fill="auto"/>
          </w:tcPr>
          <w:p w14:paraId="1B4E8C72"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2F6E9FB9"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0.000</w:t>
            </w:r>
          </w:p>
        </w:tc>
      </w:tr>
      <w:tr w:rsidR="00F66250" w:rsidRPr="008C3A5C" w14:paraId="617697DB" w14:textId="77777777" w:rsidTr="0062089D">
        <w:tc>
          <w:tcPr>
            <w:tcW w:w="1719" w:type="pct"/>
            <w:vMerge/>
          </w:tcPr>
          <w:p w14:paraId="0491CD70" w14:textId="77777777" w:rsidR="00F66250" w:rsidRPr="0062089D" w:rsidRDefault="00F66250" w:rsidP="00AF4B5F">
            <w:pPr>
              <w:pStyle w:val="TableCell"/>
              <w:spacing w:before="60" w:after="60"/>
              <w:rPr>
                <w:bCs/>
                <w:szCs w:val="18"/>
                <w:u w:val="single"/>
              </w:rPr>
            </w:pPr>
          </w:p>
        </w:tc>
        <w:tc>
          <w:tcPr>
            <w:tcW w:w="866" w:type="pct"/>
          </w:tcPr>
          <w:p w14:paraId="6882F60F" w14:textId="46EF9446"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36</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D</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78</w:t>
            </w:r>
          </w:p>
        </w:tc>
        <w:tc>
          <w:tcPr>
            <w:tcW w:w="1177" w:type="pct"/>
            <w:shd w:val="clear" w:color="auto" w:fill="auto"/>
          </w:tcPr>
          <w:p w14:paraId="03269C62"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7B4A0389"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0.002</w:t>
            </w:r>
          </w:p>
        </w:tc>
      </w:tr>
      <w:tr w:rsidR="00F66250" w:rsidRPr="008C3A5C" w14:paraId="16BD26F0" w14:textId="77777777" w:rsidTr="0062089D">
        <w:tc>
          <w:tcPr>
            <w:tcW w:w="1719" w:type="pct"/>
            <w:vMerge/>
          </w:tcPr>
          <w:p w14:paraId="1DAC8B7F" w14:textId="77777777" w:rsidR="00F66250" w:rsidRPr="0062089D" w:rsidRDefault="00F66250" w:rsidP="00AF4B5F">
            <w:pPr>
              <w:pStyle w:val="TableCell"/>
              <w:spacing w:before="60" w:after="60"/>
              <w:rPr>
                <w:bCs/>
                <w:szCs w:val="18"/>
                <w:u w:val="single"/>
              </w:rPr>
            </w:pPr>
          </w:p>
        </w:tc>
        <w:tc>
          <w:tcPr>
            <w:tcW w:w="866" w:type="pct"/>
          </w:tcPr>
          <w:p w14:paraId="7F703FEE" w14:textId="7F1E01F4"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D</w:t>
            </w:r>
            <w:r w:rsidR="00791F66" w:rsidRPr="0062089D">
              <w:rPr>
                <w:rFonts w:eastAsia="Arial Unicode MS" w:cs="Arial"/>
                <w:iCs/>
                <w:szCs w:val="18"/>
              </w:rPr>
              <w:t xml:space="preserve"> </w:t>
            </w:r>
            <w:r w:rsidRPr="0062089D">
              <w:rPr>
                <w:rFonts w:eastAsia="Arial Unicode MS" w:cs="Arial"/>
                <w:iCs/>
                <w:szCs w:val="18"/>
              </w:rPr>
              <w:t>≥</w:t>
            </w:r>
            <w:r w:rsidR="00791F66" w:rsidRPr="0062089D">
              <w:rPr>
                <w:rFonts w:eastAsia="Arial Unicode MS" w:cs="Arial"/>
                <w:iCs/>
                <w:szCs w:val="18"/>
              </w:rPr>
              <w:t xml:space="preserve"> </w:t>
            </w:r>
            <w:r w:rsidRPr="0062089D">
              <w:rPr>
                <w:rFonts w:eastAsia="Arial Unicode MS" w:cs="Arial"/>
                <w:iCs/>
                <w:szCs w:val="18"/>
              </w:rPr>
              <w:t>78</w:t>
            </w:r>
          </w:p>
        </w:tc>
        <w:tc>
          <w:tcPr>
            <w:tcW w:w="1177" w:type="pct"/>
            <w:shd w:val="clear" w:color="auto" w:fill="auto"/>
          </w:tcPr>
          <w:p w14:paraId="10518187"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1E2D975"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0.002</w:t>
            </w:r>
          </w:p>
        </w:tc>
      </w:tr>
      <w:tr w:rsidR="00F66250" w:rsidRPr="008C3A5C" w14:paraId="420E68BF" w14:textId="77777777" w:rsidTr="0062089D">
        <w:tc>
          <w:tcPr>
            <w:tcW w:w="1719" w:type="pct"/>
          </w:tcPr>
          <w:p w14:paraId="718B78F6" w14:textId="2251F413" w:rsidR="00F66250" w:rsidRPr="0062089D" w:rsidRDefault="00F66250" w:rsidP="00AF4B5F">
            <w:pPr>
              <w:pStyle w:val="TableCell"/>
              <w:spacing w:before="60" w:after="60"/>
              <w:rPr>
                <w:bCs/>
                <w:szCs w:val="18"/>
                <w:u w:val="single"/>
              </w:rPr>
            </w:pPr>
            <w:r w:rsidRPr="0062089D">
              <w:rPr>
                <w:szCs w:val="18"/>
              </w:rPr>
              <w:t>Hugger</w:t>
            </w:r>
            <w:r w:rsidR="00791F66" w:rsidRPr="0062089D">
              <w:rPr>
                <w:szCs w:val="18"/>
              </w:rPr>
              <w:t xml:space="preserve"> </w:t>
            </w:r>
            <w:r w:rsidRPr="0062089D">
              <w:rPr>
                <w:szCs w:val="18"/>
              </w:rPr>
              <w:t>Ceiling</w:t>
            </w:r>
            <w:r w:rsidR="00791F66" w:rsidRPr="0062089D">
              <w:rPr>
                <w:szCs w:val="18"/>
              </w:rPr>
              <w:t xml:space="preserve"> </w:t>
            </w:r>
            <w:r w:rsidRPr="0062089D">
              <w:rPr>
                <w:szCs w:val="18"/>
              </w:rPr>
              <w:t>Fan</w:t>
            </w:r>
          </w:p>
        </w:tc>
        <w:tc>
          <w:tcPr>
            <w:tcW w:w="866" w:type="pct"/>
          </w:tcPr>
          <w:p w14:paraId="0EAC62EA" w14:textId="2B2AE14D"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36</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D</w:t>
            </w:r>
            <w:r w:rsidR="00791F66" w:rsidRPr="0062089D">
              <w:rPr>
                <w:rFonts w:eastAsia="Arial Unicode MS" w:cs="Arial"/>
                <w:iCs/>
                <w:szCs w:val="18"/>
              </w:rPr>
              <w:t xml:space="preserve"> </w:t>
            </w:r>
            <w:r w:rsidRPr="0062089D">
              <w:rPr>
                <w:rFonts w:eastAsia="Arial Unicode MS" w:cs="Arial"/>
                <w:iCs/>
                <w:szCs w:val="18"/>
              </w:rPr>
              <w:t>&lt;</w:t>
            </w:r>
            <w:r w:rsidR="00791F66" w:rsidRPr="0062089D">
              <w:rPr>
                <w:rFonts w:eastAsia="Arial Unicode MS" w:cs="Arial"/>
                <w:iCs/>
                <w:szCs w:val="18"/>
              </w:rPr>
              <w:t xml:space="preserve"> </w:t>
            </w:r>
            <w:r w:rsidRPr="0062089D">
              <w:rPr>
                <w:rFonts w:eastAsia="Arial Unicode MS" w:cs="Arial"/>
                <w:iCs/>
                <w:szCs w:val="18"/>
              </w:rPr>
              <w:t>78</w:t>
            </w:r>
          </w:p>
        </w:tc>
        <w:tc>
          <w:tcPr>
            <w:tcW w:w="1177" w:type="pct"/>
            <w:shd w:val="clear" w:color="auto" w:fill="auto"/>
          </w:tcPr>
          <w:p w14:paraId="065B7411"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7D806778" w14:textId="77777777" w:rsidR="00F66250" w:rsidRPr="0062089D" w:rsidRDefault="00F66250" w:rsidP="00AF4B5F">
            <w:pPr>
              <w:pStyle w:val="TableCell"/>
              <w:spacing w:before="60" w:after="60"/>
              <w:jc w:val="center"/>
              <w:rPr>
                <w:rFonts w:eastAsia="Arial Unicode MS" w:cs="Arial"/>
                <w:iCs/>
                <w:szCs w:val="18"/>
              </w:rPr>
            </w:pPr>
            <w:r w:rsidRPr="0062089D">
              <w:rPr>
                <w:rFonts w:eastAsia="Arial Unicode MS" w:cs="Arial"/>
                <w:iCs/>
                <w:szCs w:val="18"/>
              </w:rPr>
              <w:t>0.003</w:t>
            </w:r>
          </w:p>
        </w:tc>
      </w:tr>
    </w:tbl>
    <w:p w14:paraId="3DD52E7E" w14:textId="77777777" w:rsidR="00F66250" w:rsidRDefault="00F66250" w:rsidP="00F66250"/>
    <w:p w14:paraId="6EEF2CBF" w14:textId="79E12701" w:rsidR="00F66250" w:rsidRPr="00D677C5" w:rsidRDefault="00F66250" w:rsidP="00F66250">
      <w:pPr>
        <w:pStyle w:val="SubStyle"/>
      </w:pPr>
      <w:r w:rsidRPr="00837206">
        <w:t>Evaluation</w:t>
      </w:r>
      <w:r w:rsidR="00791F66">
        <w:t xml:space="preserve"> </w:t>
      </w:r>
      <w:r w:rsidRPr="00837206">
        <w:t>Protocols</w:t>
      </w:r>
    </w:p>
    <w:p w14:paraId="68947F0A" w14:textId="776BF185" w:rsidR="00F66250" w:rsidRDefault="00F66250" w:rsidP="00F66250">
      <w:pPr>
        <w:pStyle w:val="BodyText"/>
        <w:ind w:right="0"/>
      </w:pPr>
      <w:r w:rsidRPr="00837206">
        <w:t>The</w:t>
      </w:r>
      <w:r w:rsidR="00791F66">
        <w:t xml:space="preserve"> </w:t>
      </w:r>
      <w:r w:rsidRPr="00837206">
        <w:t>most</w:t>
      </w:r>
      <w:r w:rsidR="00791F66">
        <w:t xml:space="preserve"> </w:t>
      </w:r>
      <w:r w:rsidRPr="00837206">
        <w:t>appropriate</w:t>
      </w:r>
      <w:r w:rsidR="00791F66">
        <w:t xml:space="preserve"> </w:t>
      </w:r>
      <w:r w:rsidRPr="00837206">
        <w:t>evaluation</w:t>
      </w:r>
      <w:r w:rsidR="00791F66">
        <w:t xml:space="preserve"> </w:t>
      </w:r>
      <w:r w:rsidRPr="00837206">
        <w:t>protocol</w:t>
      </w:r>
      <w:r w:rsidR="00791F66">
        <w:t xml:space="preserve"> </w:t>
      </w:r>
      <w:r w:rsidRPr="00837206">
        <w:t>for</w:t>
      </w:r>
      <w:r w:rsidR="00791F66">
        <w:t xml:space="preserve"> </w:t>
      </w:r>
      <w:r w:rsidRPr="00837206">
        <w:t>this</w:t>
      </w:r>
      <w:r w:rsidR="00791F66">
        <w:t xml:space="preserve"> </w:t>
      </w:r>
      <w:r w:rsidRPr="00837206">
        <w:t>measure</w:t>
      </w:r>
      <w:r w:rsidR="00791F66">
        <w:t xml:space="preserve"> </w:t>
      </w:r>
      <w:r w:rsidRPr="00837206">
        <w:t>is</w:t>
      </w:r>
      <w:r w:rsidR="00791F66">
        <w:t xml:space="preserve"> </w:t>
      </w:r>
      <w:r w:rsidRPr="00837206">
        <w:t>verification</w:t>
      </w:r>
      <w:r w:rsidR="00791F66">
        <w:t xml:space="preserve"> </w:t>
      </w:r>
      <w:r w:rsidRPr="00837206">
        <w:t>of</w:t>
      </w:r>
      <w:r w:rsidR="00791F66">
        <w:t xml:space="preserve"> </w:t>
      </w:r>
      <w:r w:rsidRPr="00837206">
        <w:t>installation</w:t>
      </w:r>
      <w:r w:rsidR="00791F66">
        <w:t xml:space="preserve"> </w:t>
      </w:r>
      <w:r w:rsidRPr="00837206">
        <w:t>coupled</w:t>
      </w:r>
      <w:r w:rsidR="00791F66">
        <w:t xml:space="preserve"> </w:t>
      </w:r>
      <w:r w:rsidRPr="00837206">
        <w:t>with</w:t>
      </w:r>
      <w:r w:rsidR="00791F66">
        <w:t xml:space="preserve"> </w:t>
      </w:r>
      <w:r>
        <w:t>calculation</w:t>
      </w:r>
      <w:r w:rsidR="00791F66">
        <w:t xml:space="preserve"> </w:t>
      </w:r>
      <w:r>
        <w:t>of</w:t>
      </w:r>
      <w:r w:rsidR="00791F66">
        <w:t xml:space="preserve"> </w:t>
      </w:r>
      <w:r w:rsidRPr="00837206">
        <w:t>energy</w:t>
      </w:r>
      <w:r w:rsidR="00791F66">
        <w:t xml:space="preserve"> </w:t>
      </w:r>
      <w:r>
        <w:t>and</w:t>
      </w:r>
      <w:r w:rsidR="00791F66">
        <w:t xml:space="preserve"> </w:t>
      </w:r>
      <w:r>
        <w:t>demand</w:t>
      </w:r>
      <w:r w:rsidR="00791F66">
        <w:t xml:space="preserve"> </w:t>
      </w:r>
      <w:r w:rsidRPr="00837206">
        <w:t>savings</w:t>
      </w:r>
      <w:r w:rsidR="00791F66">
        <w:t xml:space="preserve"> </w:t>
      </w:r>
      <w:r>
        <w:t>using</w:t>
      </w:r>
      <w:r w:rsidR="00791F66">
        <w:t xml:space="preserve"> </w:t>
      </w:r>
      <w:r>
        <w:t>above</w:t>
      </w:r>
      <w:r w:rsidR="00791F66">
        <w:t xml:space="preserve"> </w:t>
      </w:r>
      <w:r>
        <w:t>algorithms</w:t>
      </w:r>
      <w:r w:rsidRPr="00837206">
        <w:t>.</w:t>
      </w:r>
    </w:p>
    <w:p w14:paraId="23DA92F4" w14:textId="77777777" w:rsidR="00F66250" w:rsidRDefault="00F66250" w:rsidP="00F66250"/>
    <w:p w14:paraId="134458D6" w14:textId="77777777" w:rsidR="00F66250" w:rsidRDefault="00F66250" w:rsidP="00F66250">
      <w:pPr>
        <w:pStyle w:val="SubStyle"/>
      </w:pPr>
      <w:r>
        <w:t>Sources</w:t>
      </w:r>
    </w:p>
    <w:p w14:paraId="4010B414" w14:textId="7521E910" w:rsidR="00F66250" w:rsidRDefault="00F66250" w:rsidP="0043094B">
      <w:pPr>
        <w:pStyle w:val="source1"/>
        <w:numPr>
          <w:ilvl w:val="0"/>
          <w:numId w:val="34"/>
        </w:numPr>
        <w:tabs>
          <w:tab w:val="clear" w:pos="810"/>
          <w:tab w:val="num" w:pos="360"/>
          <w:tab w:val="left" w:pos="720"/>
        </w:tabs>
        <w:spacing w:after="120"/>
        <w:ind w:left="360"/>
        <w:jc w:val="left"/>
      </w:pPr>
      <w:r w:rsidRPr="008573AF">
        <w:t>Residential</w:t>
      </w:r>
      <w:r w:rsidR="00791F66">
        <w:t xml:space="preserve"> </w:t>
      </w:r>
      <w:r w:rsidRPr="008573AF">
        <w:t>and</w:t>
      </w:r>
      <w:r w:rsidR="00791F66">
        <w:t xml:space="preserve"> </w:t>
      </w:r>
      <w:r w:rsidRPr="008573AF">
        <w:t>C&amp;I</w:t>
      </w:r>
      <w:r w:rsidR="00791F66">
        <w:t xml:space="preserve"> </w:t>
      </w:r>
      <w:r w:rsidRPr="008573AF">
        <w:t>Lighting</w:t>
      </w:r>
      <w:r w:rsidR="00791F66">
        <w:t xml:space="preserve"> </w:t>
      </w:r>
      <w:r w:rsidRPr="008573AF">
        <w:t>and</w:t>
      </w:r>
      <w:r w:rsidR="00791F66">
        <w:t xml:space="preserve"> </w:t>
      </w:r>
      <w:r w:rsidRPr="008573AF">
        <w:t>HVAC</w:t>
      </w:r>
      <w:r w:rsidR="00791F66">
        <w:t xml:space="preserve"> </w:t>
      </w:r>
      <w:r w:rsidRPr="008573AF">
        <w:t>Report</w:t>
      </w:r>
      <w:r w:rsidR="00791F66">
        <w:t xml:space="preserve"> </w:t>
      </w:r>
      <w:r w:rsidRPr="008573AF">
        <w:t>Prepared</w:t>
      </w:r>
      <w:r w:rsidR="00791F66">
        <w:t xml:space="preserve"> </w:t>
      </w:r>
      <w:r w:rsidRPr="008573AF">
        <w:t>for</w:t>
      </w:r>
      <w:r w:rsidR="00791F66">
        <w:t xml:space="preserve"> </w:t>
      </w:r>
      <w:r w:rsidRPr="008573AF">
        <w:t>SPWG,</w:t>
      </w:r>
      <w:r w:rsidR="00791F66">
        <w:t xml:space="preserve"> </w:t>
      </w:r>
      <w:r w:rsidRPr="008573AF">
        <w:t>2007.</w:t>
      </w:r>
      <w:r w:rsidR="00791F66">
        <w:t xml:space="preserve"> </w:t>
      </w:r>
      <w:r w:rsidR="00436F52">
        <w:t>p.</w:t>
      </w:r>
      <w:r w:rsidR="00791F66">
        <w:t xml:space="preserve"> </w:t>
      </w:r>
      <w:r w:rsidRPr="008573AF">
        <w:t>C-2.</w:t>
      </w:r>
    </w:p>
    <w:p w14:paraId="5BD92ECB" w14:textId="4006EBB7" w:rsidR="00F66250" w:rsidRDefault="00F66250" w:rsidP="0043094B">
      <w:pPr>
        <w:pStyle w:val="source1"/>
        <w:numPr>
          <w:ilvl w:val="0"/>
          <w:numId w:val="34"/>
        </w:numPr>
        <w:tabs>
          <w:tab w:val="clear" w:pos="810"/>
          <w:tab w:val="num" w:pos="360"/>
          <w:tab w:val="left" w:pos="720"/>
        </w:tabs>
        <w:spacing w:after="120"/>
        <w:ind w:left="360"/>
        <w:jc w:val="left"/>
      </w:pPr>
      <w:r w:rsidRPr="00452977">
        <w:t>Energy</w:t>
      </w:r>
      <w:r w:rsidR="00791F66">
        <w:t xml:space="preserve"> </w:t>
      </w:r>
      <w:r w:rsidRPr="00452977">
        <w:t>and</w:t>
      </w:r>
      <w:r w:rsidR="00791F66">
        <w:t xml:space="preserve"> </w:t>
      </w:r>
      <w:r w:rsidRPr="00452977">
        <w:t>water</w:t>
      </w:r>
      <w:r w:rsidR="00791F66">
        <w:t xml:space="preserve"> </w:t>
      </w:r>
      <w:r w:rsidRPr="00452977">
        <w:t>conservation</w:t>
      </w:r>
      <w:r w:rsidR="00791F66">
        <w:t xml:space="preserve"> </w:t>
      </w:r>
      <w:r w:rsidRPr="00452977">
        <w:t>standards</w:t>
      </w:r>
      <w:r w:rsidR="00791F66">
        <w:t xml:space="preserve"> </w:t>
      </w:r>
      <w:r w:rsidRPr="00452977">
        <w:t>and</w:t>
      </w:r>
      <w:r w:rsidR="00791F66">
        <w:t xml:space="preserve"> </w:t>
      </w:r>
      <w:r w:rsidRPr="00452977">
        <w:t>their</w:t>
      </w:r>
      <w:r w:rsidR="00791F66">
        <w:t xml:space="preserve"> </w:t>
      </w:r>
      <w:r w:rsidRPr="00452977">
        <w:t>compliance</w:t>
      </w:r>
      <w:r w:rsidR="00791F66">
        <w:t xml:space="preserve"> </w:t>
      </w:r>
      <w:r w:rsidRPr="00452977">
        <w:t>dates.</w:t>
      </w:r>
      <w:r>
        <w:t>10</w:t>
      </w:r>
      <w:r w:rsidR="00791F66">
        <w:t xml:space="preserve"> </w:t>
      </w:r>
      <w:r>
        <w:t>C.F.R.</w:t>
      </w:r>
      <w:r w:rsidR="00791F66">
        <w:t xml:space="preserve"> </w:t>
      </w:r>
      <w:r>
        <w:t>§</w:t>
      </w:r>
      <w:r w:rsidR="00791F66">
        <w:t xml:space="preserve"> </w:t>
      </w:r>
      <w:r>
        <w:t>430.32</w:t>
      </w:r>
      <w:r w:rsidRPr="00452977">
        <w:t>.</w:t>
      </w:r>
    </w:p>
    <w:p w14:paraId="35E4FF2F" w14:textId="11E75ED2" w:rsidR="00F66250" w:rsidRDefault="00F66250" w:rsidP="0043094B">
      <w:pPr>
        <w:pStyle w:val="source1"/>
        <w:numPr>
          <w:ilvl w:val="0"/>
          <w:numId w:val="34"/>
        </w:numPr>
        <w:tabs>
          <w:tab w:val="clear" w:pos="810"/>
          <w:tab w:val="num" w:pos="360"/>
          <w:tab w:val="left" w:pos="720"/>
        </w:tabs>
        <w:spacing w:after="120"/>
        <w:ind w:left="360"/>
        <w:jc w:val="left"/>
      </w:pPr>
      <w:r>
        <w:t>See</w:t>
      </w:r>
      <w:r w:rsidR="00791F66">
        <w:t xml:space="preserve"> </w:t>
      </w:r>
      <w:r w:rsidRPr="00811BAC">
        <w:t>ENERGY</w:t>
      </w:r>
      <w:r w:rsidR="00791F66">
        <w:t xml:space="preserve"> </w:t>
      </w:r>
      <w:r w:rsidRPr="00811BAC">
        <w:t>STAR</w:t>
      </w:r>
      <w:r w:rsidR="00791F66">
        <w:t xml:space="preserve"> </w:t>
      </w:r>
      <w:r w:rsidRPr="00811BAC">
        <w:t>Ceiling</w:t>
      </w:r>
      <w:r w:rsidR="00791F66">
        <w:t xml:space="preserve"> </w:t>
      </w:r>
      <w:r w:rsidRPr="00811BAC">
        <w:t>Fans</w:t>
      </w:r>
      <w:r w:rsidR="00791F66">
        <w:t xml:space="preserve"> </w:t>
      </w:r>
      <w:r w:rsidRPr="00811BAC">
        <w:t>Work</w:t>
      </w:r>
      <w:r w:rsidR="00791F66">
        <w:t xml:space="preserve"> </w:t>
      </w:r>
      <w:r w:rsidRPr="00811BAC">
        <w:t>Paper</w:t>
      </w:r>
      <w:r w:rsidR="00791F66">
        <w:t xml:space="preserve"> </w:t>
      </w:r>
      <w:r w:rsidRPr="00811BAC">
        <w:t>2018.12.5.xlsx</w:t>
      </w:r>
      <w:r w:rsidR="00791F66">
        <w:t xml:space="preserve"> </w:t>
      </w:r>
      <w:r>
        <w:t>for</w:t>
      </w:r>
      <w:r w:rsidR="00791F66">
        <w:t xml:space="preserve"> </w:t>
      </w:r>
      <w:r>
        <w:t>calculations</w:t>
      </w:r>
      <w:r w:rsidR="00791F66">
        <w:t xml:space="preserve"> </w:t>
      </w:r>
      <w:r>
        <w:t>and</w:t>
      </w:r>
      <w:r w:rsidR="00791F66">
        <w:t xml:space="preserve"> </w:t>
      </w:r>
      <w:r>
        <w:t>description</w:t>
      </w:r>
      <w:r w:rsidR="00791F66">
        <w:t xml:space="preserve"> </w:t>
      </w:r>
      <w:r>
        <w:t>of</w:t>
      </w:r>
      <w:r w:rsidR="00791F66">
        <w:t xml:space="preserve"> </w:t>
      </w:r>
      <w:r>
        <w:t>methodology.</w:t>
      </w:r>
    </w:p>
    <w:p w14:paraId="2D1E74F5" w14:textId="469BAADB" w:rsidR="00F66250" w:rsidRDefault="00F66250" w:rsidP="0043094B">
      <w:pPr>
        <w:pStyle w:val="source1"/>
        <w:numPr>
          <w:ilvl w:val="0"/>
          <w:numId w:val="34"/>
        </w:numPr>
        <w:tabs>
          <w:tab w:val="clear" w:pos="810"/>
          <w:tab w:val="num" w:pos="360"/>
          <w:tab w:val="left" w:pos="720"/>
        </w:tabs>
        <w:spacing w:after="120"/>
        <w:ind w:left="360"/>
        <w:jc w:val="left"/>
      </w:pPr>
      <w:r>
        <w:t>ENERGY</w:t>
      </w:r>
      <w:r w:rsidR="00791F66">
        <w:t xml:space="preserve"> </w:t>
      </w:r>
      <w:r>
        <w:t>STAR</w:t>
      </w:r>
      <w:r w:rsidR="00791F66">
        <w:t xml:space="preserve"> </w:t>
      </w:r>
      <w:r>
        <w:t>Lighting</w:t>
      </w:r>
      <w:r w:rsidR="00791F66">
        <w:t xml:space="preserve"> </w:t>
      </w:r>
      <w:r>
        <w:t>Fixture</w:t>
      </w:r>
      <w:r w:rsidR="00791F66">
        <w:t xml:space="preserve"> </w:t>
      </w:r>
      <w:r>
        <w:t>and</w:t>
      </w:r>
      <w:r w:rsidR="00791F66">
        <w:t xml:space="preserve"> </w:t>
      </w:r>
      <w:r>
        <w:t>Ceiling</w:t>
      </w:r>
      <w:r w:rsidR="00791F66">
        <w:t xml:space="preserve"> </w:t>
      </w:r>
      <w:r>
        <w:t>Fan</w:t>
      </w:r>
      <w:r w:rsidR="00791F66">
        <w:t xml:space="preserve"> </w:t>
      </w:r>
      <w:r>
        <w:t>Calculator.</w:t>
      </w:r>
      <w:r w:rsidR="00791F66">
        <w:t xml:space="preserve"> </w:t>
      </w:r>
      <w:r>
        <w:t>Updated</w:t>
      </w:r>
      <w:r w:rsidR="00791F66">
        <w:t xml:space="preserve"> </w:t>
      </w:r>
      <w:r>
        <w:t>September</w:t>
      </w:r>
      <w:r w:rsidR="00791F66">
        <w:t xml:space="preserve"> </w:t>
      </w:r>
      <w:r>
        <w:t>2013.</w:t>
      </w:r>
    </w:p>
    <w:p w14:paraId="0479AE67" w14:textId="2E85455C" w:rsidR="00F66250" w:rsidRDefault="00F66250" w:rsidP="0043094B">
      <w:pPr>
        <w:pStyle w:val="source1"/>
        <w:numPr>
          <w:ilvl w:val="0"/>
          <w:numId w:val="34"/>
        </w:numPr>
        <w:tabs>
          <w:tab w:val="clear" w:pos="810"/>
          <w:tab w:val="num" w:pos="360"/>
          <w:tab w:val="left" w:pos="720"/>
        </w:tabs>
        <w:spacing w:after="120"/>
        <w:ind w:left="360"/>
        <w:jc w:val="left"/>
      </w:pPr>
      <w:r w:rsidRPr="00F622A2">
        <w:t>ENERGY</w:t>
      </w:r>
      <w:r w:rsidR="00791F66">
        <w:t xml:space="preserve"> </w:t>
      </w:r>
      <w:r w:rsidRPr="00F622A2">
        <w:t>STAR®</w:t>
      </w:r>
      <w:r w:rsidR="00791F66">
        <w:t xml:space="preserve"> </w:t>
      </w:r>
      <w:r w:rsidRPr="00F622A2">
        <w:t>Program</w:t>
      </w:r>
      <w:r w:rsidR="00791F66">
        <w:t xml:space="preserve"> </w:t>
      </w:r>
      <w:r w:rsidRPr="00F622A2">
        <w:t>Requirements</w:t>
      </w:r>
      <w:r w:rsidR="00791F66">
        <w:t xml:space="preserve"> </w:t>
      </w:r>
      <w:r w:rsidRPr="00F622A2">
        <w:t>Product</w:t>
      </w:r>
      <w:r w:rsidR="00791F66">
        <w:t xml:space="preserve"> </w:t>
      </w:r>
      <w:r w:rsidRPr="00F622A2">
        <w:t>Specification</w:t>
      </w:r>
      <w:r w:rsidR="00791F66">
        <w:t xml:space="preserve"> </w:t>
      </w:r>
      <w:r w:rsidRPr="00F622A2">
        <w:t>for</w:t>
      </w:r>
      <w:r w:rsidR="00791F66">
        <w:t xml:space="preserve"> </w:t>
      </w:r>
      <w:r w:rsidRPr="00F622A2">
        <w:t>Residential</w:t>
      </w:r>
      <w:r w:rsidR="00791F66">
        <w:t xml:space="preserve"> </w:t>
      </w:r>
      <w:r w:rsidRPr="00F622A2">
        <w:t>Ceiling</w:t>
      </w:r>
      <w:r w:rsidR="00791F66">
        <w:t xml:space="preserve"> </w:t>
      </w:r>
      <w:r w:rsidRPr="00F622A2">
        <w:t>Fans</w:t>
      </w:r>
      <w:r w:rsidR="00791F66">
        <w:t xml:space="preserve"> </w:t>
      </w:r>
      <w:r w:rsidRPr="00F622A2">
        <w:t>and</w:t>
      </w:r>
      <w:r w:rsidR="00791F66">
        <w:t xml:space="preserve"> </w:t>
      </w:r>
      <w:r w:rsidRPr="00F622A2">
        <w:t>Ceiling</w:t>
      </w:r>
      <w:r w:rsidR="00791F66">
        <w:t xml:space="preserve"> </w:t>
      </w:r>
      <w:r w:rsidRPr="00F622A2">
        <w:t>Fan</w:t>
      </w:r>
      <w:r w:rsidR="00791F66">
        <w:t xml:space="preserve"> </w:t>
      </w:r>
      <w:r w:rsidRPr="00F622A2">
        <w:t>Light</w:t>
      </w:r>
      <w:r w:rsidR="00791F66">
        <w:t xml:space="preserve"> </w:t>
      </w:r>
      <w:r w:rsidRPr="00F622A2">
        <w:t>Kits</w:t>
      </w:r>
      <w:r w:rsidR="00791F66">
        <w:t xml:space="preserve"> </w:t>
      </w:r>
      <w:r w:rsidRPr="00F622A2">
        <w:t>Eligibility</w:t>
      </w:r>
      <w:r w:rsidR="00791F66">
        <w:t xml:space="preserve"> </w:t>
      </w:r>
      <w:r w:rsidRPr="00F622A2">
        <w:t>Criteria</w:t>
      </w:r>
      <w:r w:rsidR="00791F66">
        <w:t xml:space="preserve"> </w:t>
      </w:r>
      <w:r w:rsidRPr="00F622A2">
        <w:t>Version</w:t>
      </w:r>
      <w:r w:rsidR="00791F66">
        <w:t xml:space="preserve"> </w:t>
      </w:r>
      <w:r w:rsidRPr="00F622A2">
        <w:t>4.0</w:t>
      </w:r>
    </w:p>
    <w:p w14:paraId="4B245F43" w14:textId="1544B8E4" w:rsidR="00F66250" w:rsidRDefault="00F66250" w:rsidP="0043094B">
      <w:pPr>
        <w:pStyle w:val="source1"/>
        <w:numPr>
          <w:ilvl w:val="0"/>
          <w:numId w:val="34"/>
        </w:numPr>
        <w:tabs>
          <w:tab w:val="clear" w:pos="810"/>
          <w:tab w:val="num" w:pos="360"/>
          <w:tab w:val="left" w:pos="720"/>
        </w:tabs>
        <w:spacing w:after="120"/>
        <w:ind w:left="360"/>
        <w:jc w:val="left"/>
      </w:pPr>
      <w:r w:rsidRPr="00F622A2">
        <w:t>ENERGY</w:t>
      </w:r>
      <w:r w:rsidR="00791F66">
        <w:t xml:space="preserve"> </w:t>
      </w:r>
      <w:r w:rsidRPr="00F622A2">
        <w:t>STAR</w:t>
      </w:r>
      <w:r w:rsidR="00791F66">
        <w:t xml:space="preserve"> </w:t>
      </w:r>
      <w:r w:rsidRPr="00F622A2">
        <w:t>Certified</w:t>
      </w:r>
      <w:r w:rsidR="00791F66">
        <w:t xml:space="preserve"> </w:t>
      </w:r>
      <w:r w:rsidRPr="00F622A2">
        <w:t>Ceiling</w:t>
      </w:r>
      <w:r w:rsidR="00791F66">
        <w:t xml:space="preserve"> </w:t>
      </w:r>
      <w:r w:rsidRPr="00F622A2">
        <w:t>Fans</w:t>
      </w:r>
      <w:r w:rsidR="00791F66">
        <w:t xml:space="preserve"> </w:t>
      </w:r>
      <w:r w:rsidRPr="00F622A2">
        <w:t>|</w:t>
      </w:r>
      <w:r w:rsidR="00791F66">
        <w:t xml:space="preserve"> </w:t>
      </w:r>
      <w:r w:rsidRPr="00F622A2">
        <w:t>EPA</w:t>
      </w:r>
      <w:r w:rsidR="00791F66">
        <w:t xml:space="preserve"> </w:t>
      </w:r>
      <w:r w:rsidRPr="00F622A2">
        <w:t>ENERGY</w:t>
      </w:r>
      <w:r w:rsidR="00791F66">
        <w:t xml:space="preserve"> </w:t>
      </w:r>
      <w:r w:rsidRPr="00F622A2">
        <w:t>STAR.</w:t>
      </w:r>
      <w:r w:rsidR="00791F66">
        <w:t xml:space="preserve"> </w:t>
      </w:r>
      <w:hyperlink r:id="rId246" w:history="1">
        <w:r w:rsidRPr="00A91E08">
          <w:rPr>
            <w:rStyle w:val="Hyperlink"/>
            <w:rFonts w:cs="Arial"/>
          </w:rPr>
          <w:t>https://www.energystar.gov/productfinder/product/certified-ceiling-fans/results</w:t>
        </w:r>
      </w:hyperlink>
      <w:r>
        <w:t>.</w:t>
      </w:r>
      <w:r w:rsidR="00791F66">
        <w:t xml:space="preserve"> </w:t>
      </w:r>
      <w:r>
        <w:t>Accessed</w:t>
      </w:r>
      <w:r w:rsidR="00791F66">
        <w:t xml:space="preserve"> </w:t>
      </w:r>
      <w:r>
        <w:t>12/5/2018.</w:t>
      </w:r>
    </w:p>
    <w:p w14:paraId="7CB56751" w14:textId="0D623D62" w:rsidR="00120A4A" w:rsidRDefault="00F66250" w:rsidP="0043094B">
      <w:pPr>
        <w:numPr>
          <w:ilvl w:val="0"/>
          <w:numId w:val="34"/>
        </w:numPr>
        <w:tabs>
          <w:tab w:val="clear" w:pos="810"/>
          <w:tab w:val="num" w:pos="360"/>
          <w:tab w:val="left" w:pos="720"/>
        </w:tabs>
        <w:spacing w:after="120"/>
        <w:ind w:left="360"/>
        <w:jc w:val="left"/>
      </w:pPr>
      <w:r w:rsidRPr="00386DC0">
        <w:t>EmPOWER</w:t>
      </w:r>
      <w:r w:rsidR="00791F66">
        <w:t xml:space="preserve"> </w:t>
      </w:r>
      <w:r w:rsidRPr="00386DC0">
        <w:t>Maryland</w:t>
      </w:r>
      <w:r w:rsidR="00791F66">
        <w:t xml:space="preserve"> </w:t>
      </w:r>
      <w:r w:rsidRPr="00386DC0">
        <w:t>2012</w:t>
      </w:r>
      <w:r w:rsidR="00791F66">
        <w:t xml:space="preserve"> </w:t>
      </w:r>
      <w:r w:rsidRPr="00386DC0">
        <w:t>Final</w:t>
      </w:r>
      <w:r w:rsidR="00791F66">
        <w:t xml:space="preserve"> </w:t>
      </w:r>
      <w:r w:rsidRPr="00386DC0">
        <w:t>Evaluation</w:t>
      </w:r>
      <w:r w:rsidR="00791F66">
        <w:t xml:space="preserve"> </w:t>
      </w:r>
      <w:r w:rsidRPr="00386DC0">
        <w:t>Report:</w:t>
      </w:r>
      <w:r w:rsidR="00791F66">
        <w:t xml:space="preserve"> </w:t>
      </w:r>
      <w:r w:rsidRPr="00386DC0">
        <w:t>Residential</w:t>
      </w:r>
      <w:r w:rsidR="00791F66">
        <w:t xml:space="preserve"> </w:t>
      </w:r>
      <w:r w:rsidRPr="00386DC0">
        <w:t>Lighting</w:t>
      </w:r>
      <w:r w:rsidR="00791F66">
        <w:t xml:space="preserve"> </w:t>
      </w:r>
      <w:r w:rsidRPr="00386DC0">
        <w:t>Program,</w:t>
      </w:r>
      <w:r w:rsidR="00791F66">
        <w:t xml:space="preserve"> </w:t>
      </w:r>
      <w:r w:rsidRPr="00386DC0">
        <w:t>Prepared</w:t>
      </w:r>
      <w:r w:rsidR="00791F66">
        <w:t xml:space="preserve"> </w:t>
      </w:r>
      <w:r w:rsidRPr="00386DC0">
        <w:t>by</w:t>
      </w:r>
      <w:r w:rsidR="00791F66">
        <w:t xml:space="preserve"> </w:t>
      </w:r>
      <w:r w:rsidRPr="00386DC0">
        <w:t>Navigant</w:t>
      </w:r>
      <w:r w:rsidR="00791F66">
        <w:t xml:space="preserve"> </w:t>
      </w:r>
      <w:r w:rsidRPr="00386DC0">
        <w:t>Consulting</w:t>
      </w:r>
      <w:r w:rsidR="00791F66">
        <w:t xml:space="preserve"> </w:t>
      </w:r>
      <w:r w:rsidRPr="00386DC0">
        <w:t>and</w:t>
      </w:r>
      <w:r w:rsidR="00791F66">
        <w:t xml:space="preserve"> </w:t>
      </w:r>
      <w:r w:rsidRPr="00386DC0">
        <w:t>the</w:t>
      </w:r>
      <w:r w:rsidR="00791F66">
        <w:t xml:space="preserve"> </w:t>
      </w:r>
      <w:r w:rsidRPr="00386DC0">
        <w:t>Cadmus</w:t>
      </w:r>
      <w:r w:rsidR="00791F66">
        <w:t xml:space="preserve"> </w:t>
      </w:r>
      <w:r w:rsidRPr="00386DC0">
        <w:t>Group,</w:t>
      </w:r>
      <w:r w:rsidR="00791F66">
        <w:t xml:space="preserve"> </w:t>
      </w:r>
      <w:r w:rsidRPr="00386DC0">
        <w:t>Inc.,</w:t>
      </w:r>
      <w:r w:rsidR="00791F66">
        <w:t xml:space="preserve"> </w:t>
      </w:r>
      <w:r w:rsidRPr="00386DC0">
        <w:t>March</w:t>
      </w:r>
      <w:r w:rsidR="00791F66">
        <w:t xml:space="preserve"> </w:t>
      </w:r>
      <w:r w:rsidRPr="00386DC0">
        <w:t>2013</w:t>
      </w:r>
      <w:r>
        <w:t>,</w:t>
      </w:r>
      <w:r w:rsidR="00791F66">
        <w:t xml:space="preserve"> </w:t>
      </w:r>
      <w:r>
        <w:t>Table</w:t>
      </w:r>
      <w:r w:rsidR="00791F66">
        <w:t xml:space="preserve"> </w:t>
      </w:r>
      <w:r>
        <w:t>50.</w:t>
      </w:r>
    </w:p>
    <w:p w14:paraId="0CD99EBD" w14:textId="77777777" w:rsidR="006A69CB" w:rsidRDefault="006A69CB" w:rsidP="006A69CB"/>
    <w:p w14:paraId="00DEAA90" w14:textId="77777777" w:rsidR="00376F4E" w:rsidRPr="00376F4E" w:rsidRDefault="00376F4E" w:rsidP="00376F4E">
      <w:pPr>
        <w:pStyle w:val="ListParagraph"/>
        <w:numPr>
          <w:ilvl w:val="0"/>
          <w:numId w:val="34"/>
        </w:numPr>
        <w:overflowPunct/>
        <w:autoSpaceDE/>
        <w:autoSpaceDN/>
        <w:adjustRightInd/>
        <w:jc w:val="left"/>
        <w:textAlignment w:val="auto"/>
        <w:rPr>
          <w:rFonts w:eastAsiaTheme="minorHAnsi" w:cs="Arial"/>
        </w:rPr>
        <w:sectPr w:rsidR="00376F4E" w:rsidRPr="00376F4E" w:rsidSect="00495E10">
          <w:footerReference w:type="first" r:id="rId247"/>
          <w:pgSz w:w="12240" w:h="15840"/>
          <w:pgMar w:top="1440" w:right="1800" w:bottom="1440" w:left="1800" w:header="720" w:footer="501" w:gutter="0"/>
          <w:cols w:space="720"/>
        </w:sectPr>
      </w:pPr>
      <w:bookmarkStart w:id="1080" w:name="_Toc527023779"/>
    </w:p>
    <w:p w14:paraId="66AB7DA7" w14:textId="51C27FD5" w:rsidR="00DB7665" w:rsidRPr="000C7F5C" w:rsidRDefault="00BD5A3A" w:rsidP="00241FA2">
      <w:pPr>
        <w:pStyle w:val="Heading3"/>
      </w:pPr>
      <w:bookmarkStart w:id="1081" w:name="_Toc1050951"/>
      <w:r w:rsidRPr="000C7F5C">
        <w:t>ENERGY</w:t>
      </w:r>
      <w:r w:rsidR="00791F66">
        <w:t xml:space="preserve"> </w:t>
      </w:r>
      <w:r w:rsidRPr="000C7F5C">
        <w:t>STAR</w:t>
      </w:r>
      <w:r w:rsidR="00791F66">
        <w:t xml:space="preserve"> </w:t>
      </w:r>
      <w:r w:rsidRPr="000C7F5C">
        <w:t>Air</w:t>
      </w:r>
      <w:r w:rsidR="00791F66">
        <w:t xml:space="preserve"> </w:t>
      </w:r>
      <w:r w:rsidRPr="000C7F5C">
        <w:t>Purifier</w:t>
      </w:r>
      <w:bookmarkEnd w:id="1080"/>
      <w:r w:rsidR="003927AD">
        <w:t>s</w:t>
      </w:r>
      <w:bookmarkEnd w:id="1081"/>
      <w:r w:rsidR="00791F6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DB7665" w:rsidRPr="00C465DB" w14:paraId="763D2846" w14:textId="77777777" w:rsidTr="00752DA8">
        <w:trPr>
          <w:trHeight w:val="302"/>
          <w:jc w:val="center"/>
        </w:trPr>
        <w:tc>
          <w:tcPr>
            <w:tcW w:w="2834" w:type="dxa"/>
            <w:shd w:val="clear" w:color="auto" w:fill="auto"/>
          </w:tcPr>
          <w:p w14:paraId="141C2AFF" w14:textId="46B64503" w:rsidR="00DB7665" w:rsidRPr="00925AF9" w:rsidRDefault="00DB7665" w:rsidP="00DB7665">
            <w:pPr>
              <w:pStyle w:val="TableCell"/>
              <w:spacing w:before="60" w:after="60"/>
              <w:rPr>
                <w:b/>
                <w:bCs/>
              </w:rPr>
            </w:pPr>
            <w:r w:rsidRPr="563C6F9E">
              <w:rPr>
                <w:b/>
                <w:bCs/>
              </w:rPr>
              <w:t>Target</w:t>
            </w:r>
            <w:r w:rsidR="00791F66">
              <w:rPr>
                <w:b/>
                <w:bCs/>
              </w:rPr>
              <w:t xml:space="preserve"> </w:t>
            </w:r>
            <w:r w:rsidRPr="563C6F9E">
              <w:rPr>
                <w:b/>
                <w:bCs/>
              </w:rPr>
              <w:t>Sector</w:t>
            </w:r>
          </w:p>
        </w:tc>
        <w:tc>
          <w:tcPr>
            <w:tcW w:w="5796" w:type="dxa"/>
            <w:shd w:val="clear" w:color="auto" w:fill="auto"/>
          </w:tcPr>
          <w:p w14:paraId="17AA2AEB" w14:textId="7AE1338B" w:rsidR="00DB7665" w:rsidRPr="00BF091F" w:rsidRDefault="00DB7665" w:rsidP="00DB7665">
            <w:pPr>
              <w:pStyle w:val="TableCell"/>
              <w:spacing w:before="60" w:after="60"/>
              <w:jc w:val="center"/>
              <w:rPr>
                <w:rFonts w:ascii="Arial,Arial Unicode MS" w:eastAsia="Arial,Arial Unicode MS" w:hAnsi="Arial,Arial Unicode MS" w:cs="Arial,Arial Unicode MS"/>
                <w:i/>
                <w:sz w:val="20"/>
              </w:rPr>
            </w:pPr>
            <w:r w:rsidRPr="000C7F5C">
              <w:t>Residential</w:t>
            </w:r>
            <w:r w:rsidR="00791F66">
              <w:t xml:space="preserve"> </w:t>
            </w:r>
            <w:r w:rsidRPr="000C7F5C">
              <w:t>Establishments</w:t>
            </w:r>
          </w:p>
        </w:tc>
      </w:tr>
      <w:tr w:rsidR="00DB7665" w:rsidRPr="00C465DB" w14:paraId="4A176757" w14:textId="77777777" w:rsidTr="00752DA8">
        <w:trPr>
          <w:trHeight w:val="302"/>
          <w:jc w:val="center"/>
        </w:trPr>
        <w:tc>
          <w:tcPr>
            <w:tcW w:w="2834" w:type="dxa"/>
            <w:shd w:val="clear" w:color="auto" w:fill="auto"/>
          </w:tcPr>
          <w:p w14:paraId="233EFA65" w14:textId="42CF9CE6" w:rsidR="00DB7665" w:rsidRPr="00925AF9" w:rsidRDefault="00DB7665" w:rsidP="00DB7665">
            <w:pPr>
              <w:pStyle w:val="TableCell"/>
              <w:spacing w:before="60" w:after="60"/>
              <w:rPr>
                <w:b/>
                <w:bCs/>
                <w:sz w:val="20"/>
              </w:rPr>
            </w:pPr>
            <w:r w:rsidRPr="563C6F9E">
              <w:rPr>
                <w:b/>
                <w:bCs/>
              </w:rPr>
              <w:t>Measure</w:t>
            </w:r>
            <w:r w:rsidR="00791F66">
              <w:rPr>
                <w:b/>
                <w:bCs/>
              </w:rPr>
              <w:t xml:space="preserve"> </w:t>
            </w:r>
            <w:r w:rsidRPr="563C6F9E">
              <w:rPr>
                <w:b/>
                <w:bCs/>
              </w:rPr>
              <w:t>Unit</w:t>
            </w:r>
          </w:p>
        </w:tc>
        <w:tc>
          <w:tcPr>
            <w:tcW w:w="5796" w:type="dxa"/>
            <w:shd w:val="clear" w:color="auto" w:fill="auto"/>
          </w:tcPr>
          <w:p w14:paraId="4218BCFF" w14:textId="07FD2992" w:rsidR="00DB7665" w:rsidRPr="00BF091F" w:rsidRDefault="00DB7665" w:rsidP="00DB7665">
            <w:pPr>
              <w:pStyle w:val="TableCell"/>
              <w:spacing w:before="60" w:after="60"/>
              <w:jc w:val="center"/>
              <w:rPr>
                <w:rFonts w:ascii="Arial,Arial Unicode MS" w:eastAsia="Arial,Arial Unicode MS" w:hAnsi="Arial,Arial Unicode MS" w:cs="Arial,Arial Unicode MS"/>
                <w:i/>
                <w:sz w:val="20"/>
              </w:rPr>
            </w:pPr>
            <w:r w:rsidRPr="000C7F5C">
              <w:t>Number</w:t>
            </w:r>
            <w:r w:rsidR="00791F66">
              <w:t xml:space="preserve"> </w:t>
            </w:r>
            <w:r w:rsidRPr="000C7F5C">
              <w:t>of</w:t>
            </w:r>
            <w:r w:rsidR="00791F66">
              <w:t xml:space="preserve"> </w:t>
            </w:r>
            <w:r w:rsidRPr="000C7F5C">
              <w:t>Air</w:t>
            </w:r>
            <w:r w:rsidR="00791F66">
              <w:t xml:space="preserve"> </w:t>
            </w:r>
            <w:r w:rsidRPr="000C7F5C">
              <w:t>Purifiers</w:t>
            </w:r>
            <w:r w:rsidR="00791F66">
              <w:t xml:space="preserve"> </w:t>
            </w:r>
            <w:r w:rsidRPr="000C7F5C">
              <w:t>installed</w:t>
            </w:r>
          </w:p>
        </w:tc>
      </w:tr>
      <w:tr w:rsidR="00DB7665" w:rsidRPr="00C465DB" w14:paraId="66EA86D5" w14:textId="77777777" w:rsidTr="00752DA8">
        <w:trPr>
          <w:trHeight w:val="302"/>
          <w:jc w:val="center"/>
        </w:trPr>
        <w:tc>
          <w:tcPr>
            <w:tcW w:w="2834" w:type="dxa"/>
            <w:shd w:val="clear" w:color="auto" w:fill="auto"/>
          </w:tcPr>
          <w:p w14:paraId="7B871576" w14:textId="5C45538A" w:rsidR="00DB7665" w:rsidRPr="00925AF9" w:rsidRDefault="00DB7665" w:rsidP="00DB7665">
            <w:pPr>
              <w:pStyle w:val="TableCell"/>
              <w:spacing w:before="60" w:after="60"/>
              <w:rPr>
                <w:b/>
                <w:bCs/>
                <w:sz w:val="20"/>
              </w:rPr>
            </w:pPr>
            <w:r w:rsidRPr="563C6F9E">
              <w:rPr>
                <w:b/>
                <w:bCs/>
              </w:rPr>
              <w:t>Measure</w:t>
            </w:r>
            <w:r w:rsidR="00791F66">
              <w:rPr>
                <w:b/>
                <w:bCs/>
              </w:rPr>
              <w:t xml:space="preserve"> </w:t>
            </w:r>
            <w:r w:rsidRPr="563C6F9E">
              <w:rPr>
                <w:b/>
                <w:bCs/>
              </w:rPr>
              <w:t>Life</w:t>
            </w:r>
          </w:p>
        </w:tc>
        <w:tc>
          <w:tcPr>
            <w:tcW w:w="5796" w:type="dxa"/>
            <w:shd w:val="clear" w:color="auto" w:fill="auto"/>
          </w:tcPr>
          <w:p w14:paraId="084F57DE" w14:textId="5E0375D6" w:rsidR="00DB7665" w:rsidRPr="000C7F5C" w:rsidRDefault="00DB7665" w:rsidP="00DB7665">
            <w:pPr>
              <w:pStyle w:val="TableCell"/>
              <w:spacing w:before="60" w:after="60"/>
              <w:jc w:val="center"/>
              <w:rPr>
                <w:rFonts w:ascii="Arial,Arial Unicode MS" w:eastAsia="Arial,Arial Unicode MS" w:hAnsi="Arial,Arial Unicode MS" w:cs="Arial,Arial Unicode MS"/>
                <w:i/>
                <w:iCs/>
                <w:sz w:val="20"/>
              </w:rPr>
            </w:pPr>
            <w:r w:rsidRPr="000C7F5C">
              <w:t>9</w:t>
            </w:r>
            <w:r w:rsidR="00791F66">
              <w:t xml:space="preserve"> </w:t>
            </w:r>
            <w:r w:rsidRPr="000C7F5C">
              <w:t>years</w:t>
            </w:r>
            <w:r w:rsidRPr="00CD2C81">
              <w:rPr>
                <w:vertAlign w:val="superscript"/>
              </w:rPr>
              <w:t>Source</w:t>
            </w:r>
            <w:r w:rsidR="00791F66">
              <w:rPr>
                <w:vertAlign w:val="superscript"/>
              </w:rPr>
              <w:t xml:space="preserve"> </w:t>
            </w:r>
            <w:r w:rsidRPr="00CD2C81">
              <w:rPr>
                <w:vertAlign w:val="superscript"/>
              </w:rPr>
              <w:t>1</w:t>
            </w:r>
          </w:p>
        </w:tc>
      </w:tr>
      <w:tr w:rsidR="00DB7665" w:rsidRPr="00C465DB" w14:paraId="422FB9F9" w14:textId="77777777" w:rsidTr="00752DA8">
        <w:trPr>
          <w:trHeight w:val="302"/>
          <w:jc w:val="center"/>
        </w:trPr>
        <w:tc>
          <w:tcPr>
            <w:tcW w:w="2834" w:type="dxa"/>
            <w:shd w:val="clear" w:color="auto" w:fill="auto"/>
          </w:tcPr>
          <w:p w14:paraId="4E439981" w14:textId="77777777" w:rsidR="00DB7665" w:rsidRPr="00925AF9" w:rsidRDefault="00DB7665" w:rsidP="00DB7665">
            <w:pPr>
              <w:pStyle w:val="TableCell"/>
              <w:spacing w:before="60" w:after="60"/>
              <w:rPr>
                <w:b/>
                <w:bCs/>
              </w:rPr>
            </w:pPr>
            <w:r w:rsidRPr="563C6F9E">
              <w:rPr>
                <w:b/>
                <w:bCs/>
              </w:rPr>
              <w:t>Vintage</w:t>
            </w:r>
          </w:p>
        </w:tc>
        <w:tc>
          <w:tcPr>
            <w:tcW w:w="5796" w:type="dxa"/>
            <w:shd w:val="clear" w:color="auto" w:fill="auto"/>
          </w:tcPr>
          <w:p w14:paraId="1264DAEF" w14:textId="64D70E9B" w:rsidR="00DB7665" w:rsidRPr="00BF091F" w:rsidRDefault="00DB7665" w:rsidP="00DB7665">
            <w:pPr>
              <w:pStyle w:val="TableCell"/>
              <w:spacing w:before="60" w:after="60"/>
              <w:jc w:val="center"/>
            </w:pPr>
            <w:r w:rsidRPr="005940BE">
              <w:t>Replace</w:t>
            </w:r>
            <w:r w:rsidR="00791F66">
              <w:t xml:space="preserve"> </w:t>
            </w:r>
            <w:r w:rsidRPr="005940BE">
              <w:t>on</w:t>
            </w:r>
            <w:r w:rsidR="00791F66">
              <w:t xml:space="preserve"> </w:t>
            </w:r>
            <w:r w:rsidRPr="005940BE">
              <w:t>Burnout,</w:t>
            </w:r>
            <w:r w:rsidR="00791F66">
              <w:t xml:space="preserve"> </w:t>
            </w:r>
            <w:r w:rsidRPr="005940BE">
              <w:t>Early</w:t>
            </w:r>
            <w:r w:rsidR="00791F66">
              <w:t xml:space="preserve"> </w:t>
            </w:r>
            <w:r w:rsidRPr="005940BE">
              <w:t>Replacement,</w:t>
            </w:r>
            <w:r w:rsidR="00791F66">
              <w:t xml:space="preserve"> </w:t>
            </w:r>
            <w:r w:rsidRPr="005940BE">
              <w:t>Retrofit,</w:t>
            </w:r>
            <w:r w:rsidR="00791F66">
              <w:t xml:space="preserve"> </w:t>
            </w:r>
            <w:r w:rsidRPr="005940BE">
              <w:t>New</w:t>
            </w:r>
            <w:r w:rsidR="00791F66">
              <w:t xml:space="preserve"> </w:t>
            </w:r>
            <w:r w:rsidRPr="005940BE">
              <w:t>Construction</w:t>
            </w:r>
          </w:p>
        </w:tc>
      </w:tr>
    </w:tbl>
    <w:p w14:paraId="3BFE534F" w14:textId="77777777" w:rsidR="00DB7665" w:rsidRDefault="00DB7665" w:rsidP="00752DA8"/>
    <w:p w14:paraId="26CECCFA" w14:textId="04D71FD9" w:rsidR="00DB7665" w:rsidRPr="005940BE" w:rsidRDefault="00DB7665" w:rsidP="00DB7665">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sidR="00791F66">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669A4D0A" w14:textId="77777777" w:rsidR="00DB7665" w:rsidRDefault="00DB7665" w:rsidP="00DB7665">
      <w:pPr>
        <w:pStyle w:val="SubStyle"/>
      </w:pPr>
      <w:r>
        <w:t>Eligibility</w:t>
      </w:r>
    </w:p>
    <w:p w14:paraId="488A57A4" w14:textId="28C84E25" w:rsidR="00DB7665" w:rsidRDefault="00DB7665" w:rsidP="00DB7665">
      <w:pPr>
        <w:pStyle w:val="BodyText"/>
      </w:pPr>
      <w:r>
        <w:t>This</w:t>
      </w:r>
      <w:r w:rsidR="00791F66">
        <w:t xml:space="preserve"> </w:t>
      </w:r>
      <w:r>
        <w:t>measure</w:t>
      </w:r>
      <w:r w:rsidR="00791F66">
        <w:t xml:space="preserve"> </w:t>
      </w:r>
      <w:r>
        <w:t>targets</w:t>
      </w:r>
      <w:r w:rsidR="00791F66">
        <w:t xml:space="preserve"> </w:t>
      </w:r>
      <w:r w:rsidRPr="0016530E">
        <w:t>residential</w:t>
      </w:r>
      <w:r w:rsidR="00791F66">
        <w:t xml:space="preserve"> </w:t>
      </w:r>
      <w:r w:rsidRPr="0016530E">
        <w:t>customers</w:t>
      </w:r>
      <w:r w:rsidR="00791F66">
        <w:t xml:space="preserve"> </w:t>
      </w:r>
      <w:r w:rsidRPr="0016530E">
        <w:t>who</w:t>
      </w:r>
      <w:r w:rsidR="00791F66">
        <w:t xml:space="preserve"> </w:t>
      </w:r>
      <w:r w:rsidRPr="0016530E">
        <w:t>purchase</w:t>
      </w:r>
      <w:r w:rsidR="00791F66">
        <w:t xml:space="preserve"> </w:t>
      </w:r>
      <w:r w:rsidRPr="0016530E">
        <w:t>and</w:t>
      </w:r>
      <w:r w:rsidR="00791F66">
        <w:t xml:space="preserve"> </w:t>
      </w:r>
      <w:r w:rsidRPr="0016530E">
        <w:t>install</w:t>
      </w:r>
      <w:r w:rsidR="00791F66">
        <w:t xml:space="preserve"> </w:t>
      </w:r>
      <w:r w:rsidRPr="0016530E">
        <w:t>an</w:t>
      </w:r>
      <w:r w:rsidR="00791F66">
        <w:t xml:space="preserve"> </w:t>
      </w:r>
      <w:r>
        <w:t>air</w:t>
      </w:r>
      <w:r w:rsidR="00791F66">
        <w:t xml:space="preserve"> </w:t>
      </w:r>
      <w:r>
        <w:t>purifier</w:t>
      </w:r>
      <w:r w:rsidR="00791F66">
        <w:t xml:space="preserve"> </w:t>
      </w:r>
      <w:r w:rsidRPr="0016530E">
        <w:t>that</w:t>
      </w:r>
      <w:r w:rsidR="00791F66">
        <w:t xml:space="preserve"> </w:t>
      </w:r>
      <w:r w:rsidRPr="0016530E">
        <w:t>meets</w:t>
      </w:r>
      <w:r w:rsidR="00791F66">
        <w:t xml:space="preserve"> </w:t>
      </w:r>
      <w:r w:rsidRPr="0016530E">
        <w:t>ENERGY</w:t>
      </w:r>
      <w:r w:rsidR="00791F66">
        <w:t xml:space="preserve"> </w:t>
      </w:r>
      <w:r w:rsidRPr="0016530E">
        <w:t>STAR</w:t>
      </w:r>
      <w:r w:rsidR="00791F66">
        <w:t xml:space="preserve"> </w:t>
      </w:r>
      <w:r w:rsidRPr="0016530E">
        <w:t>specifications</w:t>
      </w:r>
      <w:r w:rsidR="00791F66">
        <w:t xml:space="preserve"> </w:t>
      </w:r>
      <w:r w:rsidRPr="0016530E">
        <w:t>rather</w:t>
      </w:r>
      <w:r w:rsidR="00791F66">
        <w:t xml:space="preserve"> </w:t>
      </w:r>
      <w:r w:rsidRPr="0016530E">
        <w:t>than</w:t>
      </w:r>
      <w:r w:rsidR="00791F66">
        <w:t xml:space="preserve"> </w:t>
      </w:r>
      <w:r>
        <w:t>installing</w:t>
      </w:r>
      <w:r w:rsidR="00791F66">
        <w:t xml:space="preserve"> </w:t>
      </w:r>
      <w:r w:rsidRPr="0016530E">
        <w:t>a</w:t>
      </w:r>
      <w:r w:rsidR="00791F66">
        <w:t xml:space="preserve"> </w:t>
      </w:r>
      <w:r w:rsidRPr="0016530E">
        <w:t>non-ENERGY</w:t>
      </w:r>
      <w:r w:rsidR="00791F66">
        <w:t xml:space="preserve"> </w:t>
      </w:r>
      <w:r w:rsidRPr="0016530E">
        <w:t>STAR</w:t>
      </w:r>
      <w:r w:rsidR="00791F66">
        <w:t xml:space="preserve"> </w:t>
      </w:r>
      <w:r w:rsidRPr="0016530E">
        <w:t>unit.</w:t>
      </w:r>
      <w:r w:rsidR="00791F66">
        <w:t xml:space="preserve"> </w:t>
      </w:r>
      <w:r>
        <w:t>In</w:t>
      </w:r>
      <w:r w:rsidR="00791F66">
        <w:t xml:space="preserve"> </w:t>
      </w:r>
      <w:r>
        <w:t>order</w:t>
      </w:r>
      <w:r w:rsidR="00791F66">
        <w:t xml:space="preserve"> </w:t>
      </w:r>
      <w:r>
        <w:t>to</w:t>
      </w:r>
      <w:r w:rsidR="00791F66">
        <w:t xml:space="preserve"> </w:t>
      </w:r>
      <w:r>
        <w:t>qualify,</w:t>
      </w:r>
      <w:r w:rsidR="00791F66">
        <w:t xml:space="preserve"> </w:t>
      </w:r>
      <w:r>
        <w:t>installed</w:t>
      </w:r>
      <w:r w:rsidR="00791F66">
        <w:t xml:space="preserve"> </w:t>
      </w:r>
      <w:r>
        <w:t>air</w:t>
      </w:r>
      <w:r w:rsidR="00791F66">
        <w:t xml:space="preserve"> </w:t>
      </w:r>
      <w:r>
        <w:t>purifiers</w:t>
      </w:r>
      <w:r w:rsidR="00791F66">
        <w:t xml:space="preserve"> </w:t>
      </w:r>
      <w:r>
        <w:t>must</w:t>
      </w:r>
      <w:r w:rsidR="00791F66">
        <w:t xml:space="preserve"> </w:t>
      </w:r>
      <w:r>
        <w:t>meet</w:t>
      </w:r>
      <w:r w:rsidR="00791F66">
        <w:t xml:space="preserve"> </w:t>
      </w:r>
      <w:r>
        <w:t>the</w:t>
      </w:r>
      <w:r w:rsidR="00791F66">
        <w:t xml:space="preserve"> </w:t>
      </w:r>
      <w:r>
        <w:t>following</w:t>
      </w:r>
      <w:r w:rsidR="00791F66">
        <w:t xml:space="preserve"> </w:t>
      </w:r>
      <w:r>
        <w:t>efficiency</w:t>
      </w:r>
      <w:r w:rsidR="00791F66">
        <w:t xml:space="preserve"> </w:t>
      </w:r>
      <w:r>
        <w:t>specifications</w:t>
      </w:r>
      <w:r w:rsidR="00791F66">
        <w:t xml:space="preserve"> </w:t>
      </w:r>
      <w:r>
        <w:t>of</w:t>
      </w:r>
      <w:r w:rsidR="00791F66">
        <w:t xml:space="preserve"> </w:t>
      </w:r>
      <w:r>
        <w:t>ENERGY</w:t>
      </w:r>
      <w:r w:rsidR="00791F66">
        <w:t xml:space="preserve"> </w:t>
      </w:r>
      <w:r>
        <w:t>STAR:</w:t>
      </w:r>
    </w:p>
    <w:p w14:paraId="53AF5243" w14:textId="77777777" w:rsidR="00752DA8" w:rsidRDefault="00752DA8" w:rsidP="00DB7665">
      <w:pPr>
        <w:pStyle w:val="BodyText"/>
      </w:pPr>
    </w:p>
    <w:p w14:paraId="7E5114B4" w14:textId="3B97DAC8" w:rsidR="00DB7665" w:rsidRDefault="00DB7665" w:rsidP="0043094B">
      <w:pPr>
        <w:pStyle w:val="BodyText"/>
        <w:numPr>
          <w:ilvl w:val="0"/>
          <w:numId w:val="47"/>
        </w:numPr>
        <w:spacing w:after="200" w:line="288" w:lineRule="auto"/>
        <w:jc w:val="left"/>
      </w:pPr>
      <w:r>
        <w:t>Must</w:t>
      </w:r>
      <w:r w:rsidR="00791F66">
        <w:t xml:space="preserve"> </w:t>
      </w:r>
      <w:r>
        <w:t>produce</w:t>
      </w:r>
      <w:r w:rsidR="00791F66">
        <w:t xml:space="preserve"> </w:t>
      </w:r>
      <w:r>
        <w:t>a</w:t>
      </w:r>
      <w:r w:rsidR="00791F66">
        <w:t xml:space="preserve"> </w:t>
      </w:r>
      <w:r>
        <w:t>minimum</w:t>
      </w:r>
      <w:r w:rsidR="00791F66">
        <w:t xml:space="preserve"> </w:t>
      </w:r>
      <w:r>
        <w:t>50</w:t>
      </w:r>
      <w:r w:rsidR="00791F66">
        <w:t xml:space="preserve"> </w:t>
      </w:r>
      <w:r>
        <w:t>Clean</w:t>
      </w:r>
      <w:r w:rsidR="00791F66">
        <w:t xml:space="preserve"> </w:t>
      </w:r>
      <w:r>
        <w:t>Air</w:t>
      </w:r>
      <w:r w:rsidR="00791F66">
        <w:t xml:space="preserve"> </w:t>
      </w:r>
      <w:r>
        <w:t>Delivery</w:t>
      </w:r>
      <w:r w:rsidR="00791F66">
        <w:t xml:space="preserve"> </w:t>
      </w:r>
      <w:r>
        <w:t>Rate</w:t>
      </w:r>
      <w:r w:rsidR="00791F66">
        <w:t xml:space="preserve"> </w:t>
      </w:r>
      <w:r>
        <w:t>(CADR)</w:t>
      </w:r>
      <w:r w:rsidR="00791F66">
        <w:t xml:space="preserve"> </w:t>
      </w:r>
      <w:r>
        <w:t>for</w:t>
      </w:r>
      <w:r w:rsidR="00791F66">
        <w:t xml:space="preserve"> </w:t>
      </w:r>
      <w:r>
        <w:t>Dust</w:t>
      </w:r>
      <w:r w:rsidR="00791F66">
        <w:t xml:space="preserve"> </w:t>
      </w:r>
      <w:r>
        <w:t>to</w:t>
      </w:r>
      <w:r w:rsidR="00791F66">
        <w:t xml:space="preserve"> </w:t>
      </w:r>
      <w:r>
        <w:t>be</w:t>
      </w:r>
      <w:r w:rsidR="00791F66">
        <w:t xml:space="preserve"> </w:t>
      </w:r>
      <w:r>
        <w:t>considered</w:t>
      </w:r>
      <w:r w:rsidR="00791F66">
        <w:t xml:space="preserve"> </w:t>
      </w:r>
      <w:r>
        <w:t>under</w:t>
      </w:r>
      <w:r w:rsidR="00791F66">
        <w:t xml:space="preserve"> </w:t>
      </w:r>
      <w:r>
        <w:t>this</w:t>
      </w:r>
      <w:r w:rsidR="00791F66">
        <w:t xml:space="preserve"> </w:t>
      </w:r>
      <w:r>
        <w:t>specification.</w:t>
      </w:r>
    </w:p>
    <w:p w14:paraId="07942D56" w14:textId="3711E144" w:rsidR="00DB7665" w:rsidRDefault="00DB7665" w:rsidP="0043094B">
      <w:pPr>
        <w:pStyle w:val="BodyText"/>
        <w:numPr>
          <w:ilvl w:val="0"/>
          <w:numId w:val="47"/>
        </w:numPr>
        <w:spacing w:after="200" w:line="288" w:lineRule="auto"/>
        <w:jc w:val="left"/>
      </w:pPr>
      <w:r>
        <w:t>Minimum</w:t>
      </w:r>
      <w:r w:rsidR="00791F66">
        <w:t xml:space="preserve"> </w:t>
      </w:r>
      <w:r>
        <w:t>Performance</w:t>
      </w:r>
      <w:r w:rsidR="00791F66">
        <w:t xml:space="preserve"> </w:t>
      </w:r>
      <w:r>
        <w:t>Requirement:</w:t>
      </w:r>
      <w:r w:rsidR="00791F66">
        <w:t xml:space="preserve"> </w:t>
      </w:r>
      <w:r>
        <w:t>=</w:t>
      </w:r>
      <w:r w:rsidR="00791F66">
        <w:t xml:space="preserve"> </w:t>
      </w:r>
      <w:r>
        <w:t>2.0</w:t>
      </w:r>
      <w:r w:rsidR="00791F66">
        <w:t xml:space="preserve"> </w:t>
      </w:r>
      <w:r>
        <w:t>CADR/Watt</w:t>
      </w:r>
      <w:r w:rsidR="00791F66">
        <w:t xml:space="preserve"> </w:t>
      </w:r>
      <w:r>
        <w:t>(Dust)</w:t>
      </w:r>
    </w:p>
    <w:p w14:paraId="5A9BFE1A" w14:textId="34FED95C" w:rsidR="00DB7665" w:rsidRDefault="00DB7665" w:rsidP="0043094B">
      <w:pPr>
        <w:pStyle w:val="BodyText"/>
        <w:numPr>
          <w:ilvl w:val="0"/>
          <w:numId w:val="47"/>
        </w:numPr>
        <w:spacing w:after="200" w:line="288" w:lineRule="auto"/>
        <w:jc w:val="left"/>
      </w:pPr>
      <w:r>
        <w:t>Standby</w:t>
      </w:r>
      <w:r w:rsidR="00791F66">
        <w:t xml:space="preserve"> </w:t>
      </w:r>
      <w:r>
        <w:t>Power</w:t>
      </w:r>
      <w:r w:rsidR="00791F66">
        <w:t xml:space="preserve"> </w:t>
      </w:r>
      <w:r>
        <w:t>Requirement:</w:t>
      </w:r>
      <w:r w:rsidR="00791F66">
        <w:t xml:space="preserve"> </w:t>
      </w:r>
      <w:r>
        <w:t>=</w:t>
      </w:r>
      <w:r w:rsidR="00791F66">
        <w:t xml:space="preserve"> </w:t>
      </w:r>
      <w:r>
        <w:t>2.0</w:t>
      </w:r>
      <w:r w:rsidR="00791F66">
        <w:t xml:space="preserve"> </w:t>
      </w:r>
      <w:r>
        <w:t>Watts</w:t>
      </w:r>
      <w:r w:rsidR="00791F66">
        <w:t xml:space="preserve"> </w:t>
      </w:r>
      <w:r>
        <w:t>or</w:t>
      </w:r>
      <w:r w:rsidR="00791F66">
        <w:t xml:space="preserve"> </w:t>
      </w:r>
      <w:r>
        <w:t>less.</w:t>
      </w:r>
      <w:r w:rsidR="00791F66">
        <w:t xml:space="preserve"> </w:t>
      </w:r>
      <w:r>
        <w:t>Qualifying</w:t>
      </w:r>
      <w:r w:rsidR="00791F66">
        <w:t xml:space="preserve"> </w:t>
      </w:r>
      <w:r>
        <w:t>models</w:t>
      </w:r>
      <w:r w:rsidR="00791F66">
        <w:t xml:space="preserve"> </w:t>
      </w:r>
      <w:r>
        <w:t>that</w:t>
      </w:r>
      <w:r w:rsidR="00791F66">
        <w:t xml:space="preserve"> </w:t>
      </w:r>
      <w:r>
        <w:t>perform</w:t>
      </w:r>
      <w:r w:rsidR="00791F66">
        <w:t xml:space="preserve"> </w:t>
      </w:r>
      <w:r>
        <w:t>secondary</w:t>
      </w:r>
      <w:r w:rsidR="00791F66">
        <w:t xml:space="preserve"> </w:t>
      </w:r>
      <w:r>
        <w:t>consumer</w:t>
      </w:r>
      <w:r w:rsidR="00791F66">
        <w:t xml:space="preserve"> </w:t>
      </w:r>
      <w:r>
        <w:t>functions</w:t>
      </w:r>
      <w:r w:rsidR="00791F66">
        <w:t xml:space="preserve"> </w:t>
      </w:r>
      <w:r>
        <w:t>(e.g.</w:t>
      </w:r>
      <w:r w:rsidR="00791F66">
        <w:t xml:space="preserve"> </w:t>
      </w:r>
      <w:r>
        <w:t>clock,</w:t>
      </w:r>
      <w:r w:rsidR="00791F66">
        <w:t xml:space="preserve"> </w:t>
      </w:r>
      <w:r>
        <w:t>remote</w:t>
      </w:r>
      <w:r w:rsidR="00791F66">
        <w:t xml:space="preserve"> </w:t>
      </w:r>
      <w:r>
        <w:t>control)</w:t>
      </w:r>
      <w:r w:rsidR="00791F66">
        <w:t xml:space="preserve"> </w:t>
      </w:r>
      <w:r>
        <w:t>must</w:t>
      </w:r>
      <w:r w:rsidR="00791F66">
        <w:t xml:space="preserve"> </w:t>
      </w:r>
      <w:r>
        <w:t>meet</w:t>
      </w:r>
      <w:r w:rsidR="00791F66">
        <w:t xml:space="preserve"> </w:t>
      </w:r>
      <w:r>
        <w:t>the</w:t>
      </w:r>
      <w:r w:rsidR="00791F66">
        <w:t xml:space="preserve"> </w:t>
      </w:r>
      <w:r>
        <w:t>standby</w:t>
      </w:r>
      <w:r w:rsidR="00791F66">
        <w:t xml:space="preserve"> </w:t>
      </w:r>
      <w:r>
        <w:t>power</w:t>
      </w:r>
      <w:r w:rsidR="00791F66">
        <w:t xml:space="preserve"> </w:t>
      </w:r>
      <w:r>
        <w:t>requirement.</w:t>
      </w:r>
    </w:p>
    <w:p w14:paraId="2D701EB0" w14:textId="569E3900" w:rsidR="00DB7665" w:rsidRPr="005940BE" w:rsidRDefault="00DB7665" w:rsidP="0043094B">
      <w:pPr>
        <w:pStyle w:val="BodyText"/>
        <w:numPr>
          <w:ilvl w:val="0"/>
          <w:numId w:val="47"/>
        </w:numPr>
        <w:spacing w:after="200" w:line="288" w:lineRule="auto"/>
        <w:jc w:val="left"/>
      </w:pPr>
      <w:r>
        <w:t>UL</w:t>
      </w:r>
      <w:r w:rsidR="00791F66">
        <w:t xml:space="preserve"> </w:t>
      </w:r>
      <w:r>
        <w:t>Safety</w:t>
      </w:r>
      <w:r w:rsidR="00791F66">
        <w:t xml:space="preserve"> </w:t>
      </w:r>
      <w:r>
        <w:t>Requirement:</w:t>
      </w:r>
      <w:r w:rsidR="00791F66">
        <w:t xml:space="preserve"> </w:t>
      </w:r>
      <w:r>
        <w:t>Models</w:t>
      </w:r>
      <w:r w:rsidR="00791F66">
        <w:t xml:space="preserve"> </w:t>
      </w:r>
      <w:r>
        <w:t>that</w:t>
      </w:r>
      <w:r w:rsidR="00791F66">
        <w:t xml:space="preserve"> </w:t>
      </w:r>
      <w:r>
        <w:t>emit</w:t>
      </w:r>
      <w:r w:rsidR="00791F66">
        <w:t xml:space="preserve"> </w:t>
      </w:r>
      <w:r>
        <w:t>ozone</w:t>
      </w:r>
      <w:r w:rsidR="00791F66">
        <w:t xml:space="preserve"> </w:t>
      </w:r>
      <w:r>
        <w:t>as</w:t>
      </w:r>
      <w:r w:rsidR="00791F66">
        <w:t xml:space="preserve"> </w:t>
      </w:r>
      <w:r>
        <w:t>a</w:t>
      </w:r>
      <w:r w:rsidR="00791F66">
        <w:t xml:space="preserve"> </w:t>
      </w:r>
      <w:r>
        <w:t>byproduct</w:t>
      </w:r>
      <w:r w:rsidR="00791F66">
        <w:t xml:space="preserve"> </w:t>
      </w:r>
      <w:r>
        <w:t>of</w:t>
      </w:r>
      <w:r w:rsidR="00791F66">
        <w:t xml:space="preserve"> </w:t>
      </w:r>
      <w:r>
        <w:t>air</w:t>
      </w:r>
      <w:r w:rsidR="00791F66">
        <w:t xml:space="preserve"> </w:t>
      </w:r>
      <w:r>
        <w:t>cleaning</w:t>
      </w:r>
      <w:r w:rsidR="00791F66">
        <w:t xml:space="preserve"> </w:t>
      </w:r>
      <w:r>
        <w:t>must</w:t>
      </w:r>
      <w:r w:rsidR="00791F66">
        <w:t xml:space="preserve"> </w:t>
      </w:r>
      <w:r>
        <w:t>meet</w:t>
      </w:r>
      <w:r w:rsidR="00791F66">
        <w:t xml:space="preserve"> </w:t>
      </w:r>
      <w:r>
        <w:t>UL</w:t>
      </w:r>
      <w:r w:rsidR="00791F66">
        <w:t xml:space="preserve"> </w:t>
      </w:r>
      <w:r>
        <w:t>Standard</w:t>
      </w:r>
      <w:r w:rsidR="00791F66">
        <w:t xml:space="preserve"> </w:t>
      </w:r>
      <w:r>
        <w:t>867</w:t>
      </w:r>
      <w:r w:rsidR="00791F66">
        <w:t xml:space="preserve"> </w:t>
      </w:r>
      <w:r>
        <w:t>(ozone</w:t>
      </w:r>
      <w:r w:rsidR="00791F66">
        <w:t xml:space="preserve"> </w:t>
      </w:r>
      <w:r>
        <w:t>production</w:t>
      </w:r>
      <w:r w:rsidR="00791F66">
        <w:t xml:space="preserve"> </w:t>
      </w:r>
      <w:r>
        <w:t>must</w:t>
      </w:r>
      <w:r w:rsidR="00791F66">
        <w:t xml:space="preserve"> </w:t>
      </w:r>
      <w:r>
        <w:t>not</w:t>
      </w:r>
      <w:r w:rsidR="00791F66">
        <w:t xml:space="preserve"> </w:t>
      </w:r>
      <w:r>
        <w:t>exceed</w:t>
      </w:r>
      <w:r w:rsidR="00791F66">
        <w:t xml:space="preserve"> </w:t>
      </w:r>
      <w:r>
        <w:t>50ppb)</w:t>
      </w:r>
    </w:p>
    <w:p w14:paraId="4156075A" w14:textId="77777777" w:rsidR="00DB7665" w:rsidRDefault="00DB7665" w:rsidP="00DB7665">
      <w:pPr>
        <w:pStyle w:val="SubStyle"/>
      </w:pPr>
      <w:r>
        <w:t>Algorithms</w:t>
      </w:r>
    </w:p>
    <w:p w14:paraId="1C64D121" w14:textId="06E951EE" w:rsidR="00BD630E" w:rsidRPr="00BD630E" w:rsidRDefault="00DB7665" w:rsidP="00BD630E">
      <w:pPr>
        <w:pStyle w:val="BodyText"/>
      </w:pPr>
      <w:r>
        <w:t>The</w:t>
      </w:r>
      <w:r w:rsidR="00791F66">
        <w:t xml:space="preserve"> </w:t>
      </w:r>
      <w:r>
        <w:t>following</w:t>
      </w:r>
      <w:r w:rsidR="00791F66">
        <w:t xml:space="preserve"> </w:t>
      </w:r>
      <w:r>
        <w:t>algorithms</w:t>
      </w:r>
      <w:r w:rsidR="00791F66">
        <w:t xml:space="preserve"> </w:t>
      </w:r>
      <w:r>
        <w:t>shall</w:t>
      </w:r>
      <w:r w:rsidR="00791F66">
        <w:t xml:space="preserve"> </w:t>
      </w:r>
      <w:r>
        <w:t>be</w:t>
      </w:r>
      <w:r w:rsidR="00791F66">
        <w:t xml:space="preserve"> </w:t>
      </w:r>
      <w:r>
        <w:t>used</w:t>
      </w:r>
      <w:r w:rsidR="00791F66">
        <w:t xml:space="preserve"> </w:t>
      </w:r>
      <w:r>
        <w:t>to</w:t>
      </w:r>
      <w:r w:rsidR="00791F66">
        <w:t xml:space="preserve"> </w:t>
      </w:r>
      <w:r>
        <w:t>calculate</w:t>
      </w:r>
      <w:r w:rsidR="00791F66">
        <w:t xml:space="preserve"> </w:t>
      </w:r>
      <w:r>
        <w:t>the</w:t>
      </w:r>
      <w:r w:rsidR="00791F66">
        <w:t xml:space="preserve"> </w:t>
      </w:r>
      <w:r>
        <w:t>annual</w:t>
      </w:r>
      <w:r w:rsidR="00791F66">
        <w:t xml:space="preserve"> </w:t>
      </w:r>
      <w:r>
        <w:t>energy</w:t>
      </w:r>
      <w:r w:rsidR="00791F66">
        <w:t xml:space="preserve"> </w:t>
      </w:r>
      <w:r>
        <w:t>savings</w:t>
      </w:r>
      <w:r w:rsidR="00791F66">
        <w:t xml:space="preserve"> </w:t>
      </w:r>
      <w:r>
        <w:t>and</w:t>
      </w:r>
      <w:r w:rsidR="00791F66">
        <w:t xml:space="preserve"> </w:t>
      </w:r>
      <w:r>
        <w:t>coincident</w:t>
      </w:r>
      <w:r w:rsidR="00791F66">
        <w:t xml:space="preserve"> </w:t>
      </w:r>
      <w:r>
        <w:t>peak</w:t>
      </w:r>
      <w:r w:rsidR="00791F66">
        <w:t xml:space="preserve"> </w:t>
      </w:r>
      <w:r>
        <w:t>demand</w:t>
      </w:r>
      <w:r w:rsidR="00791F66">
        <w:t xml:space="preserve"> </w:t>
      </w:r>
      <w:r>
        <w:t>savings</w:t>
      </w:r>
      <w:r w:rsidR="00791F66">
        <w:t xml:space="preserve"> </w:t>
      </w:r>
      <w:r>
        <w:t>for</w:t>
      </w:r>
      <w:r w:rsidR="00791F66">
        <w:t xml:space="preserve"> </w:t>
      </w:r>
      <w:r>
        <w:t>this</w:t>
      </w:r>
      <w:r w:rsidR="00791F66">
        <w:t xml:space="preserve"> </w:t>
      </w:r>
      <w:r>
        <w:t>measure:</w:t>
      </w:r>
    </w:p>
    <w:p w14:paraId="1EC32729" w14:textId="77777777" w:rsidR="003C6550" w:rsidRDefault="003C6550" w:rsidP="00DB766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DB7665" w14:paraId="31FB0EDF" w14:textId="77777777" w:rsidTr="00DB7665">
        <w:tc>
          <w:tcPr>
            <w:tcW w:w="2268" w:type="dxa"/>
            <w:vAlign w:val="center"/>
          </w:tcPr>
          <w:p w14:paraId="62B792C3" w14:textId="77777777" w:rsidR="00DB7665" w:rsidRPr="00382280" w:rsidRDefault="00DB7665" w:rsidP="00DB7665">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588" w:type="dxa"/>
          </w:tcPr>
          <w:p w14:paraId="1D2F14B6" w14:textId="457A3746" w:rsidR="00DB7665" w:rsidRPr="00883099" w:rsidRDefault="00DB7665" w:rsidP="00DB7665">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EStar</m:t>
                    </m:r>
                  </m:sub>
                </m:sSub>
              </m:oMath>
            </m:oMathPara>
          </w:p>
          <w:p w14:paraId="37863063" w14:textId="3C1217FD" w:rsidR="00883099" w:rsidRPr="00382280" w:rsidRDefault="00883099" w:rsidP="00DB7665">
            <w:pPr>
              <w:pStyle w:val="Equation"/>
              <w:ind w:left="0" w:firstLine="0"/>
              <w:rPr>
                <w:rFonts w:cs="Arial"/>
                <w:szCs w:val="20"/>
              </w:rPr>
            </w:pPr>
          </w:p>
        </w:tc>
      </w:tr>
      <w:tr w:rsidR="00DB7665" w14:paraId="7658FCCC" w14:textId="77777777" w:rsidTr="00DB7665">
        <w:tc>
          <w:tcPr>
            <w:tcW w:w="2268" w:type="dxa"/>
          </w:tcPr>
          <w:p w14:paraId="077650BD" w14:textId="77777777" w:rsidR="00DB7665" w:rsidRPr="00382280" w:rsidRDefault="00DB7665" w:rsidP="00DB7665">
            <w:pPr>
              <w:pStyle w:val="Equation"/>
              <w:ind w:left="0" w:firstLine="0"/>
              <w:rPr>
                <w:rFonts w:cs="Arial"/>
                <w:szCs w:val="20"/>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042053" w14:textId="4A9C32E1" w:rsidR="00DB7665" w:rsidRPr="00382280" w:rsidRDefault="00476368" w:rsidP="00DB7665">
            <w:pPr>
              <w:pStyle w:val="Equation"/>
              <w:ind w:left="0" w:firstLine="0"/>
            </w:pPr>
            <m:oMathPara>
              <m:oMathParaPr>
                <m:jc m:val="left"/>
              </m:oMathParaPr>
              <m:oMath>
                <m:r>
                  <w:rPr>
                    <w:rFonts w:ascii="Cambria Math" w:hAnsi="Cambria Math"/>
                  </w:rPr>
                  <m:t>=CF ×</m:t>
                </m:r>
                <m:f>
                  <m:fPr>
                    <m:ctrlPr>
                      <w:rPr>
                        <w:rFonts w:ascii="Cambria Math" w:hAnsi="Cambria Math"/>
                      </w:rPr>
                    </m:ctrlPr>
                  </m:fPr>
                  <m:num>
                    <m:r>
                      <w:rPr>
                        <w:rFonts w:ascii="Cambria Math" w:hAnsi="Cambria Math"/>
                      </w:rPr>
                      <m:t>∆kWh</m:t>
                    </m:r>
                  </m:num>
                  <m:den>
                    <m:r>
                      <w:rPr>
                        <w:rFonts w:ascii="Cambria Math" w:hAnsi="Cambria Math"/>
                      </w:rPr>
                      <m:t>HOURS</m:t>
                    </m:r>
                  </m:den>
                </m:f>
              </m:oMath>
            </m:oMathPara>
          </w:p>
        </w:tc>
      </w:tr>
    </w:tbl>
    <w:p w14:paraId="0FF09DF0" w14:textId="343222F9" w:rsidR="00DB7665" w:rsidRPr="00376F4E" w:rsidRDefault="00DB7665" w:rsidP="00DB7665">
      <w:pPr>
        <w:overflowPunct/>
        <w:autoSpaceDE/>
        <w:autoSpaceDN/>
        <w:adjustRightInd/>
        <w:spacing w:line="276" w:lineRule="auto"/>
        <w:textAlignment w:val="auto"/>
        <w:rPr>
          <w:rFonts w:cs="Arial"/>
          <w:b/>
          <w:smallCaps/>
          <w:color w:val="1F497D" w:themeColor="text2"/>
          <w:spacing w:val="40"/>
        </w:rPr>
      </w:pPr>
    </w:p>
    <w:p w14:paraId="1CE7C054" w14:textId="0CFB3E3A" w:rsidR="00DB7665" w:rsidRPr="00D42B18" w:rsidRDefault="00DB7665" w:rsidP="00DB7665">
      <w:pPr>
        <w:pStyle w:val="SubStyle"/>
      </w:pPr>
      <w:r w:rsidRPr="00D42B18">
        <w:t>Definition</w:t>
      </w:r>
      <w:r w:rsidR="00791F66">
        <w:t xml:space="preserve"> </w:t>
      </w:r>
      <w:r w:rsidRPr="00D42B18">
        <w:t>of</w:t>
      </w:r>
      <w:r w:rsidR="00791F66">
        <w:t xml:space="preserve"> </w:t>
      </w:r>
      <w:r w:rsidRPr="00D42B18">
        <w:t>Terms</w:t>
      </w:r>
    </w:p>
    <w:p w14:paraId="01CA1C94" w14:textId="2F84427A" w:rsidR="00DB7665" w:rsidRDefault="00DB7665" w:rsidP="00376F4E">
      <w:pPr>
        <w:pStyle w:val="Caption"/>
        <w:keepNext w:val="0"/>
      </w:pPr>
      <w:bookmarkStart w:id="1082" w:name="_Toc530141768"/>
      <w:bookmarkStart w:id="1083" w:name="_Toc53540051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101</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ENERGY</w:t>
      </w:r>
      <w:r w:rsidR="00791F66">
        <w:t xml:space="preserve"> </w:t>
      </w:r>
      <w:r>
        <w:t>STAR</w:t>
      </w:r>
      <w:r w:rsidR="00791F66">
        <w:t xml:space="preserve"> </w:t>
      </w:r>
      <w:r>
        <w:t>Air</w:t>
      </w:r>
      <w:r w:rsidR="00791F66">
        <w:t xml:space="preserve"> </w:t>
      </w:r>
      <w:r>
        <w:t>Purifier</w:t>
      </w:r>
      <w:bookmarkEnd w:id="1082"/>
      <w:bookmarkEnd w:id="1083"/>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DB7665" w:rsidRPr="00C465DB" w14:paraId="0EE38A63" w14:textId="77777777" w:rsidTr="00436F52">
        <w:trPr>
          <w:trHeight w:val="378"/>
        </w:trPr>
        <w:tc>
          <w:tcPr>
            <w:tcW w:w="2576" w:type="pct"/>
            <w:shd w:val="clear" w:color="auto" w:fill="BFBFBF" w:themeFill="background1" w:themeFillShade="BF"/>
          </w:tcPr>
          <w:p w14:paraId="41B706DF" w14:textId="77777777" w:rsidR="00DB7665" w:rsidRPr="003F1A02" w:rsidRDefault="00DB7665" w:rsidP="00376F4E">
            <w:pPr>
              <w:pStyle w:val="TableCell"/>
              <w:keepNext w:val="0"/>
              <w:rPr>
                <w:b/>
                <w:bCs/>
              </w:rPr>
            </w:pPr>
            <w:r w:rsidRPr="563C6F9E">
              <w:rPr>
                <w:b/>
                <w:bCs/>
              </w:rPr>
              <w:t>Term</w:t>
            </w:r>
          </w:p>
        </w:tc>
        <w:tc>
          <w:tcPr>
            <w:tcW w:w="640" w:type="pct"/>
            <w:shd w:val="clear" w:color="auto" w:fill="BFBFBF" w:themeFill="background1" w:themeFillShade="BF"/>
          </w:tcPr>
          <w:p w14:paraId="258F8031" w14:textId="77777777" w:rsidR="00DB7665" w:rsidRDefault="00DB7665" w:rsidP="00376F4E">
            <w:pPr>
              <w:pStyle w:val="TableCell"/>
              <w:keepNext w:val="0"/>
              <w:rPr>
                <w:b/>
                <w:bCs/>
              </w:rPr>
            </w:pPr>
            <w:r w:rsidRPr="563C6F9E">
              <w:rPr>
                <w:b/>
                <w:bCs/>
              </w:rPr>
              <w:t>Unit</w:t>
            </w:r>
          </w:p>
        </w:tc>
        <w:tc>
          <w:tcPr>
            <w:tcW w:w="1278" w:type="pct"/>
            <w:shd w:val="clear" w:color="auto" w:fill="BFBFBF" w:themeFill="background1" w:themeFillShade="BF"/>
          </w:tcPr>
          <w:p w14:paraId="0D35A6DB" w14:textId="77777777" w:rsidR="00DB7665" w:rsidRPr="003F1A02" w:rsidRDefault="00DB7665" w:rsidP="00376F4E">
            <w:pPr>
              <w:pStyle w:val="TableCell"/>
              <w:keepNext w:val="0"/>
              <w:rPr>
                <w:b/>
                <w:bCs/>
              </w:rPr>
            </w:pPr>
            <w:r w:rsidRPr="563C6F9E">
              <w:rPr>
                <w:b/>
                <w:bCs/>
              </w:rPr>
              <w:t>Values</w:t>
            </w:r>
          </w:p>
        </w:tc>
        <w:tc>
          <w:tcPr>
            <w:tcW w:w="506" w:type="pct"/>
            <w:shd w:val="clear" w:color="auto" w:fill="BFBFBF" w:themeFill="background1" w:themeFillShade="BF"/>
          </w:tcPr>
          <w:p w14:paraId="5E4EC4DF" w14:textId="77777777" w:rsidR="00DB7665" w:rsidRDefault="00DB7665" w:rsidP="00376F4E">
            <w:pPr>
              <w:pStyle w:val="TableCell"/>
              <w:keepNext w:val="0"/>
              <w:rPr>
                <w:b/>
                <w:bCs/>
              </w:rPr>
            </w:pPr>
            <w:r w:rsidRPr="563C6F9E">
              <w:rPr>
                <w:b/>
                <w:bCs/>
              </w:rPr>
              <w:t>Source</w:t>
            </w:r>
          </w:p>
        </w:tc>
      </w:tr>
      <w:tr w:rsidR="00DB7665" w:rsidRPr="00C465DB" w14:paraId="747499AD" w14:textId="77777777" w:rsidTr="00436F52">
        <w:trPr>
          <w:trHeight w:val="728"/>
        </w:trPr>
        <w:tc>
          <w:tcPr>
            <w:tcW w:w="2576" w:type="pct"/>
            <w:shd w:val="clear" w:color="auto" w:fill="auto"/>
          </w:tcPr>
          <w:p w14:paraId="4A40B69B" w14:textId="36DC1AEA" w:rsidR="00DB7665" w:rsidRPr="00A55FD0" w:rsidRDefault="00DB7665" w:rsidP="00376F4E">
            <w:pPr>
              <w:pStyle w:val="TableCell"/>
              <w:keepNext w:val="0"/>
            </w:pPr>
            <w:r w:rsidRPr="005940BE">
              <w:rPr>
                <w:i/>
              </w:rPr>
              <w:t>kWh</w:t>
            </w:r>
            <w:r w:rsidRPr="005940BE">
              <w:rPr>
                <w:i/>
                <w:vertAlign w:val="subscript"/>
              </w:rPr>
              <w:t>Base</w:t>
            </w:r>
            <w:r>
              <w:rPr>
                <w:i/>
              </w:rPr>
              <w:t>,</w:t>
            </w:r>
            <w:r w:rsidR="00791F66">
              <w:rPr>
                <w:i/>
              </w:rPr>
              <w:t xml:space="preserve"> </w:t>
            </w:r>
            <w:r w:rsidRPr="005940BE">
              <w:t>Base</w:t>
            </w:r>
            <w:r>
              <w:t>line</w:t>
            </w:r>
            <w:r w:rsidR="00791F66">
              <w:t xml:space="preserve"> </w:t>
            </w:r>
            <w:r>
              <w:t>kWh</w:t>
            </w:r>
            <w:r w:rsidR="00791F66">
              <w:t xml:space="preserve"> </w:t>
            </w:r>
            <w:r>
              <w:t>consumption</w:t>
            </w:r>
            <w:r w:rsidR="00791F66">
              <w:t xml:space="preserve"> </w:t>
            </w:r>
            <w:r>
              <w:t>per</w:t>
            </w:r>
            <w:r w:rsidR="00791F66">
              <w:t xml:space="preserve"> </w:t>
            </w:r>
            <w:r>
              <w:t>year</w:t>
            </w:r>
          </w:p>
        </w:tc>
        <w:tc>
          <w:tcPr>
            <w:tcW w:w="640" w:type="pct"/>
            <w:shd w:val="clear" w:color="auto" w:fill="auto"/>
          </w:tcPr>
          <w:p w14:paraId="2FAA2C74" w14:textId="77777777" w:rsidR="00DB7665" w:rsidRPr="00834585" w:rsidRDefault="00DB7665" w:rsidP="00376F4E">
            <w:pPr>
              <w:pStyle w:val="TableCell"/>
              <w:keepNext w:val="0"/>
              <w:rPr>
                <w:bCs/>
                <w:iCs/>
              </w:rPr>
            </w:pPr>
            <w:r w:rsidRPr="563C6F9E">
              <w:t>kWh/year</w:t>
            </w:r>
          </w:p>
        </w:tc>
        <w:tc>
          <w:tcPr>
            <w:tcW w:w="1278" w:type="pct"/>
            <w:shd w:val="clear" w:color="auto" w:fill="auto"/>
          </w:tcPr>
          <w:p w14:paraId="2E78374F" w14:textId="4C0CFDFF" w:rsidR="00DB7665" w:rsidRDefault="00DB7665" w:rsidP="00376F4E">
            <w:pPr>
              <w:pStyle w:val="TableCell"/>
              <w:keepNext w:val="0"/>
            </w:pPr>
            <w:r>
              <w:t>EDC</w:t>
            </w:r>
            <w:r w:rsidR="00791F66">
              <w:t xml:space="preserve"> </w:t>
            </w:r>
            <w:r>
              <w:t>Data</w:t>
            </w:r>
            <w:r w:rsidR="00791F66">
              <w:t xml:space="preserve"> </w:t>
            </w:r>
            <w:r>
              <w:t>Gathering</w:t>
            </w:r>
          </w:p>
          <w:p w14:paraId="54EE8B05" w14:textId="17D8673B" w:rsidR="00DB7665" w:rsidRPr="00CE5C16" w:rsidRDefault="00DB7665" w:rsidP="00376F4E">
            <w:pPr>
              <w:pStyle w:val="TableCell"/>
              <w:keepNext w:val="0"/>
              <w:rPr>
                <w:bCs/>
                <w:iCs/>
              </w:rPr>
            </w:pPr>
            <w:r>
              <w:t>Default</w:t>
            </w:r>
            <w:r w:rsidR="00791F66">
              <w:t xml:space="preserve"> </w:t>
            </w:r>
            <w:r>
              <w:t>=</w:t>
            </w:r>
            <w:r w:rsidR="00791F66">
              <w:t xml:space="preserve"> </w:t>
            </w:r>
            <w:r>
              <w:t>S</w:t>
            </w:r>
            <w:r w:rsidRPr="005940BE">
              <w:t>ee</w:t>
            </w:r>
            <w:r w:rsidR="00791F66">
              <w:t xml:space="preserve"> </w:t>
            </w:r>
            <w:r>
              <w:fldChar w:fldCharType="begin"/>
            </w:r>
            <w:r>
              <w:instrText xml:space="preserve"> REF _Ref465261161 \h </w:instrText>
            </w:r>
            <w:r>
              <w:fldChar w:fldCharType="separate"/>
            </w:r>
            <w:r w:rsidR="00EB6430">
              <w:t xml:space="preserve">Table </w:t>
            </w:r>
            <w:r w:rsidR="00EB6430">
              <w:rPr>
                <w:noProof/>
              </w:rPr>
              <w:t>2</w:t>
            </w:r>
            <w:r w:rsidR="00EB6430">
              <w:noBreakHyphen/>
            </w:r>
            <w:r w:rsidR="00EB6430">
              <w:rPr>
                <w:noProof/>
              </w:rPr>
              <w:t>102</w:t>
            </w:r>
            <w:r>
              <w:fldChar w:fldCharType="end"/>
            </w:r>
          </w:p>
        </w:tc>
        <w:tc>
          <w:tcPr>
            <w:tcW w:w="506" w:type="pct"/>
            <w:shd w:val="clear" w:color="auto" w:fill="auto"/>
          </w:tcPr>
          <w:p w14:paraId="5E5816EE" w14:textId="77777777" w:rsidR="00DB7665" w:rsidRPr="00CE5C16" w:rsidRDefault="00DB7665" w:rsidP="00376F4E">
            <w:pPr>
              <w:pStyle w:val="TableCell"/>
              <w:keepNext w:val="0"/>
              <w:jc w:val="center"/>
              <w:rPr>
                <w:bCs/>
                <w:iCs/>
              </w:rPr>
            </w:pPr>
            <w:r>
              <w:rPr>
                <w:bCs/>
                <w:iCs/>
              </w:rPr>
              <w:t>1</w:t>
            </w:r>
          </w:p>
        </w:tc>
      </w:tr>
      <w:tr w:rsidR="00DB7665" w:rsidRPr="00C465DB" w14:paraId="519F30B1" w14:textId="77777777" w:rsidTr="00436F52">
        <w:trPr>
          <w:trHeight w:val="560"/>
        </w:trPr>
        <w:tc>
          <w:tcPr>
            <w:tcW w:w="2576" w:type="pct"/>
            <w:shd w:val="clear" w:color="auto" w:fill="auto"/>
          </w:tcPr>
          <w:p w14:paraId="38386D4C" w14:textId="4676DB36" w:rsidR="00DB7665" w:rsidRPr="00A55FD0" w:rsidRDefault="00DB7665" w:rsidP="00376F4E">
            <w:pPr>
              <w:pStyle w:val="TableCell"/>
              <w:keepNext w:val="0"/>
            </w:pPr>
            <w:r w:rsidRPr="00BC5B55">
              <w:rPr>
                <w:i/>
              </w:rPr>
              <w:t>kWh</w:t>
            </w:r>
            <w:r w:rsidRPr="00BC5B55">
              <w:rPr>
                <w:i/>
                <w:vertAlign w:val="subscript"/>
              </w:rPr>
              <w:t>EStar</w:t>
            </w:r>
            <w:r>
              <w:t>,</w:t>
            </w:r>
            <w:r w:rsidR="00791F66">
              <w:t xml:space="preserve"> </w:t>
            </w:r>
            <w:r w:rsidRPr="005940BE">
              <w:t>ENERGY</w:t>
            </w:r>
            <w:r w:rsidR="00791F66">
              <w:t xml:space="preserve"> </w:t>
            </w:r>
            <w:r w:rsidRPr="005940BE">
              <w:t>STAR</w:t>
            </w:r>
            <w:r w:rsidR="00791F66">
              <w:t xml:space="preserve"> </w:t>
            </w:r>
            <w:r w:rsidRPr="005940BE">
              <w:t>kWh</w:t>
            </w:r>
            <w:r w:rsidR="00791F66">
              <w:t xml:space="preserve"> </w:t>
            </w:r>
            <w:r w:rsidRPr="005940BE">
              <w:t>consumption</w:t>
            </w:r>
            <w:r w:rsidR="00791F66">
              <w:t xml:space="preserve"> </w:t>
            </w:r>
            <w:r w:rsidRPr="005940BE">
              <w:t>per</w:t>
            </w:r>
            <w:r w:rsidR="00791F66">
              <w:t xml:space="preserve"> </w:t>
            </w:r>
            <w:r w:rsidRPr="005940BE">
              <w:t>year</w:t>
            </w:r>
          </w:p>
        </w:tc>
        <w:tc>
          <w:tcPr>
            <w:tcW w:w="640" w:type="pct"/>
            <w:shd w:val="clear" w:color="auto" w:fill="auto"/>
          </w:tcPr>
          <w:p w14:paraId="67C5C25E" w14:textId="77777777" w:rsidR="00DB7665" w:rsidRPr="00834585" w:rsidRDefault="00DB7665" w:rsidP="00376F4E">
            <w:pPr>
              <w:pStyle w:val="TableCell"/>
              <w:keepNext w:val="0"/>
              <w:rPr>
                <w:bCs/>
                <w:iCs/>
              </w:rPr>
            </w:pPr>
            <w:r>
              <w:t>kWh/year</w:t>
            </w:r>
          </w:p>
        </w:tc>
        <w:tc>
          <w:tcPr>
            <w:tcW w:w="1278" w:type="pct"/>
            <w:shd w:val="clear" w:color="auto" w:fill="auto"/>
          </w:tcPr>
          <w:p w14:paraId="28BE6E1C" w14:textId="57A033B1" w:rsidR="00DB7665" w:rsidRDefault="00DB7665" w:rsidP="00376F4E">
            <w:pPr>
              <w:pStyle w:val="TableCell"/>
              <w:keepNext w:val="0"/>
            </w:pPr>
            <w:r>
              <w:t>EDC</w:t>
            </w:r>
            <w:r w:rsidR="00791F66">
              <w:t xml:space="preserve"> </w:t>
            </w:r>
            <w:r>
              <w:t>Data</w:t>
            </w:r>
            <w:r w:rsidR="00791F66">
              <w:t xml:space="preserve"> </w:t>
            </w:r>
            <w:r>
              <w:t>Gathering</w:t>
            </w:r>
          </w:p>
          <w:p w14:paraId="2C92F978" w14:textId="7501D90C" w:rsidR="00DB7665" w:rsidRPr="00CE5C16" w:rsidRDefault="00DB7665" w:rsidP="00376F4E">
            <w:pPr>
              <w:pStyle w:val="TableCell"/>
              <w:keepNext w:val="0"/>
              <w:rPr>
                <w:bCs/>
                <w:iCs/>
              </w:rPr>
            </w:pPr>
            <w:r>
              <w:t>Default</w:t>
            </w:r>
            <w:r w:rsidR="00791F66">
              <w:t xml:space="preserve"> </w:t>
            </w:r>
            <w:r>
              <w:t>=</w:t>
            </w:r>
            <w:r w:rsidR="00791F66">
              <w:t xml:space="preserve"> </w:t>
            </w:r>
            <w:r>
              <w:t>S</w:t>
            </w:r>
            <w:r w:rsidRPr="005940BE">
              <w:t>ee</w:t>
            </w:r>
            <w:r w:rsidR="00791F66">
              <w:t xml:space="preserve"> </w:t>
            </w:r>
            <w:r>
              <w:fldChar w:fldCharType="begin"/>
            </w:r>
            <w:r>
              <w:instrText xml:space="preserve"> REF _Ref465261161 \h </w:instrText>
            </w:r>
            <w:r>
              <w:fldChar w:fldCharType="separate"/>
            </w:r>
            <w:r w:rsidR="00EB6430">
              <w:t xml:space="preserve">Table </w:t>
            </w:r>
            <w:r w:rsidR="00EB6430">
              <w:rPr>
                <w:noProof/>
              </w:rPr>
              <w:t>2</w:t>
            </w:r>
            <w:r w:rsidR="00EB6430">
              <w:noBreakHyphen/>
            </w:r>
            <w:r w:rsidR="00EB6430">
              <w:rPr>
                <w:noProof/>
              </w:rPr>
              <w:t>102</w:t>
            </w:r>
            <w:r>
              <w:fldChar w:fldCharType="end"/>
            </w:r>
          </w:p>
        </w:tc>
        <w:tc>
          <w:tcPr>
            <w:tcW w:w="506" w:type="pct"/>
            <w:shd w:val="clear" w:color="auto" w:fill="auto"/>
          </w:tcPr>
          <w:p w14:paraId="1D794D82" w14:textId="77777777" w:rsidR="00DB7665" w:rsidRPr="00CE5C16" w:rsidRDefault="00DB7665" w:rsidP="00376F4E">
            <w:pPr>
              <w:pStyle w:val="TableCell"/>
              <w:keepNext w:val="0"/>
              <w:jc w:val="center"/>
              <w:rPr>
                <w:bCs/>
                <w:iCs/>
              </w:rPr>
            </w:pPr>
            <w:r w:rsidRPr="00CE5C16">
              <w:rPr>
                <w:bCs/>
                <w:iCs/>
              </w:rPr>
              <w:t>1</w:t>
            </w:r>
          </w:p>
        </w:tc>
      </w:tr>
      <w:tr w:rsidR="00DB7665" w:rsidRPr="00C465DB" w14:paraId="1035E190" w14:textId="77777777" w:rsidTr="00436F52">
        <w:trPr>
          <w:trHeight w:val="746"/>
        </w:trPr>
        <w:tc>
          <w:tcPr>
            <w:tcW w:w="2576" w:type="pct"/>
            <w:shd w:val="clear" w:color="auto" w:fill="auto"/>
          </w:tcPr>
          <w:p w14:paraId="74DE73FB" w14:textId="6CCDBCA9" w:rsidR="00DB7665" w:rsidRPr="00834585" w:rsidRDefault="00DB7665" w:rsidP="00376F4E">
            <w:pPr>
              <w:pStyle w:val="TableCell"/>
              <w:keepNext w:val="0"/>
            </w:pPr>
            <w:r w:rsidRPr="563C6F9E">
              <w:rPr>
                <w:i/>
                <w:iCs/>
              </w:rPr>
              <w:t>HOURS,</w:t>
            </w:r>
            <w:r w:rsidR="00791F66">
              <w:rPr>
                <w:i/>
                <w:iCs/>
              </w:rPr>
              <w:t xml:space="preserve"> </w:t>
            </w:r>
            <w:r>
              <w:t>Average</w:t>
            </w:r>
            <w:r w:rsidR="00791F66">
              <w:t xml:space="preserve"> </w:t>
            </w:r>
            <w:r>
              <w:t>hours</w:t>
            </w:r>
            <w:r w:rsidR="00791F66">
              <w:t xml:space="preserve"> </w:t>
            </w:r>
            <w:r>
              <w:t>of</w:t>
            </w:r>
            <w:r w:rsidR="00791F66">
              <w:t xml:space="preserve"> </w:t>
            </w:r>
            <w:r>
              <w:t>use</w:t>
            </w:r>
            <w:r w:rsidR="00791F66">
              <w:t xml:space="preserve"> </w:t>
            </w:r>
            <w:r>
              <w:t>per</w:t>
            </w:r>
            <w:r w:rsidR="00791F66">
              <w:t xml:space="preserve"> </w:t>
            </w:r>
            <w:r>
              <w:t>year</w:t>
            </w:r>
          </w:p>
        </w:tc>
        <w:tc>
          <w:tcPr>
            <w:tcW w:w="640" w:type="pct"/>
            <w:shd w:val="clear" w:color="auto" w:fill="auto"/>
          </w:tcPr>
          <w:p w14:paraId="15146450" w14:textId="77777777" w:rsidR="00DB7665" w:rsidRPr="00834585" w:rsidRDefault="00DB7665" w:rsidP="00376F4E">
            <w:pPr>
              <w:pStyle w:val="TableCell"/>
              <w:keepNext w:val="0"/>
              <w:rPr>
                <w:bCs/>
                <w:iCs/>
              </w:rPr>
            </w:pPr>
            <w:r>
              <w:t>Hours/year</w:t>
            </w:r>
          </w:p>
        </w:tc>
        <w:tc>
          <w:tcPr>
            <w:tcW w:w="1278" w:type="pct"/>
            <w:shd w:val="clear" w:color="auto" w:fill="auto"/>
          </w:tcPr>
          <w:p w14:paraId="4A591BEA" w14:textId="1437B665" w:rsidR="00DB7665" w:rsidRDefault="00DB7665" w:rsidP="00376F4E">
            <w:pPr>
              <w:pStyle w:val="TableCell"/>
              <w:keepNext w:val="0"/>
            </w:pPr>
            <w:r>
              <w:t>EDC</w:t>
            </w:r>
            <w:r w:rsidR="00791F66">
              <w:t xml:space="preserve"> </w:t>
            </w:r>
            <w:r>
              <w:t>Data</w:t>
            </w:r>
            <w:r w:rsidR="00791F66">
              <w:t xml:space="preserve"> </w:t>
            </w:r>
            <w:r>
              <w:t>Gathering</w:t>
            </w:r>
          </w:p>
          <w:p w14:paraId="5790CB74" w14:textId="121AFC1D" w:rsidR="00DB7665" w:rsidRPr="006C2C71" w:rsidRDefault="00DB7665" w:rsidP="00376F4E">
            <w:pPr>
              <w:pStyle w:val="TableCell"/>
              <w:keepNext w:val="0"/>
            </w:pPr>
            <w:r>
              <w:t>Default</w:t>
            </w:r>
            <w:r w:rsidR="00791F66">
              <w:t xml:space="preserve"> </w:t>
            </w:r>
            <w:r>
              <w:t>=</w:t>
            </w:r>
            <w:r w:rsidR="00791F66">
              <w:t xml:space="preserve"> </w:t>
            </w:r>
            <w:r>
              <w:t>5,840</w:t>
            </w:r>
          </w:p>
        </w:tc>
        <w:tc>
          <w:tcPr>
            <w:tcW w:w="506" w:type="pct"/>
            <w:shd w:val="clear" w:color="auto" w:fill="auto"/>
          </w:tcPr>
          <w:p w14:paraId="68DA0D1C" w14:textId="77777777" w:rsidR="00DB7665" w:rsidRPr="00CE5C16" w:rsidRDefault="00DB7665" w:rsidP="00376F4E">
            <w:pPr>
              <w:pStyle w:val="TableCell"/>
              <w:keepNext w:val="0"/>
              <w:jc w:val="center"/>
              <w:rPr>
                <w:bCs/>
                <w:iCs/>
              </w:rPr>
            </w:pPr>
            <w:r w:rsidRPr="00CE5C16">
              <w:rPr>
                <w:bCs/>
                <w:iCs/>
              </w:rPr>
              <w:t>1</w:t>
            </w:r>
          </w:p>
        </w:tc>
      </w:tr>
      <w:tr w:rsidR="00DB7665" w:rsidRPr="00C465DB" w14:paraId="5275BAAF" w14:textId="77777777" w:rsidTr="00436F52">
        <w:trPr>
          <w:trHeight w:val="512"/>
        </w:trPr>
        <w:tc>
          <w:tcPr>
            <w:tcW w:w="2576" w:type="pct"/>
            <w:shd w:val="clear" w:color="auto" w:fill="auto"/>
          </w:tcPr>
          <w:p w14:paraId="7E1B047C" w14:textId="1F48E412" w:rsidR="00DB7665" w:rsidRPr="00834585" w:rsidRDefault="00DB7665" w:rsidP="00376F4E">
            <w:pPr>
              <w:pStyle w:val="TableCell"/>
              <w:keepNext w:val="0"/>
            </w:pPr>
            <w:r w:rsidRPr="563C6F9E">
              <w:rPr>
                <w:i/>
                <w:iCs/>
              </w:rPr>
              <w:t>CF,</w:t>
            </w:r>
            <w:r w:rsidR="00791F66">
              <w:rPr>
                <w:i/>
                <w:iCs/>
              </w:rPr>
              <w:t xml:space="preserve"> </w:t>
            </w:r>
            <w:r>
              <w:t>Summer</w:t>
            </w:r>
            <w:r w:rsidR="00791F66">
              <w:t xml:space="preserve"> </w:t>
            </w:r>
            <w:r>
              <w:t>Peak</w:t>
            </w:r>
            <w:r w:rsidR="00791F66">
              <w:t xml:space="preserve"> </w:t>
            </w:r>
            <w:r>
              <w:t>Coincidence</w:t>
            </w:r>
            <w:r w:rsidR="00791F66">
              <w:t xml:space="preserve"> </w:t>
            </w:r>
            <w:r>
              <w:t>Factor</w:t>
            </w:r>
            <w:r w:rsidR="00791F66">
              <w:t xml:space="preserve"> </w:t>
            </w:r>
          </w:p>
        </w:tc>
        <w:tc>
          <w:tcPr>
            <w:tcW w:w="640" w:type="pct"/>
            <w:shd w:val="clear" w:color="auto" w:fill="auto"/>
          </w:tcPr>
          <w:p w14:paraId="6D880B92" w14:textId="77777777" w:rsidR="00DB7665" w:rsidRPr="00834585" w:rsidRDefault="00DB7665" w:rsidP="00376F4E">
            <w:pPr>
              <w:pStyle w:val="TableCell"/>
              <w:keepNext w:val="0"/>
              <w:rPr>
                <w:bCs/>
                <w:iCs/>
              </w:rPr>
            </w:pPr>
            <w:r w:rsidRPr="563C6F9E">
              <w:t>None</w:t>
            </w:r>
          </w:p>
        </w:tc>
        <w:tc>
          <w:tcPr>
            <w:tcW w:w="1278" w:type="pct"/>
            <w:shd w:val="clear" w:color="auto" w:fill="auto"/>
          </w:tcPr>
          <w:p w14:paraId="1730CA11" w14:textId="65B07B43" w:rsidR="00DB7665" w:rsidRDefault="00DB7665" w:rsidP="00376F4E">
            <w:pPr>
              <w:pStyle w:val="TableCell"/>
              <w:keepNext w:val="0"/>
            </w:pPr>
            <w:r>
              <w:t>EDC</w:t>
            </w:r>
            <w:r w:rsidR="00791F66">
              <w:t xml:space="preserve"> </w:t>
            </w:r>
            <w:r>
              <w:t>Data</w:t>
            </w:r>
            <w:r w:rsidR="00791F66">
              <w:t xml:space="preserve"> </w:t>
            </w:r>
            <w:r>
              <w:t>Gathering</w:t>
            </w:r>
          </w:p>
          <w:p w14:paraId="45C4A28D" w14:textId="124CBDCA" w:rsidR="00DB7665" w:rsidRPr="00CE5C16" w:rsidRDefault="00DB7665" w:rsidP="00376F4E">
            <w:pPr>
              <w:pStyle w:val="TableCell"/>
              <w:keepNext w:val="0"/>
              <w:rPr>
                <w:bCs/>
                <w:iCs/>
              </w:rPr>
            </w:pPr>
            <w:r>
              <w:t>Default</w:t>
            </w:r>
            <w:r w:rsidR="00791F66">
              <w:t xml:space="preserve"> </w:t>
            </w:r>
            <w:r>
              <w:t>=</w:t>
            </w:r>
            <w:r w:rsidR="00791F66">
              <w:t xml:space="preserve"> </w:t>
            </w:r>
            <w:r>
              <w:t>0.67</w:t>
            </w:r>
          </w:p>
        </w:tc>
        <w:tc>
          <w:tcPr>
            <w:tcW w:w="506" w:type="pct"/>
            <w:shd w:val="clear" w:color="auto" w:fill="auto"/>
          </w:tcPr>
          <w:p w14:paraId="239CD3CA" w14:textId="629FCF63" w:rsidR="00DB7665" w:rsidRPr="00CE5C16" w:rsidRDefault="00DB7665" w:rsidP="00376F4E">
            <w:pPr>
              <w:pStyle w:val="TableCell"/>
              <w:keepNext w:val="0"/>
              <w:jc w:val="center"/>
              <w:rPr>
                <w:bCs/>
                <w:iCs/>
              </w:rPr>
            </w:pPr>
            <w:r w:rsidRPr="00CE5C16">
              <w:rPr>
                <w:bCs/>
                <w:iCs/>
              </w:rPr>
              <w:t>1</w:t>
            </w:r>
            <w:r>
              <w:rPr>
                <w:bCs/>
                <w:iCs/>
              </w:rPr>
              <w:t>,</w:t>
            </w:r>
            <w:r w:rsidR="00791F66">
              <w:rPr>
                <w:bCs/>
                <w:iCs/>
              </w:rPr>
              <w:t xml:space="preserve"> </w:t>
            </w:r>
            <w:r>
              <w:rPr>
                <w:bCs/>
                <w:iCs/>
              </w:rPr>
              <w:t>2</w:t>
            </w:r>
          </w:p>
        </w:tc>
      </w:tr>
    </w:tbl>
    <w:p w14:paraId="524B4968" w14:textId="77777777" w:rsidR="00DB7665" w:rsidRDefault="00DB7665" w:rsidP="00DB7665"/>
    <w:p w14:paraId="2D4BF54C" w14:textId="7AF27855" w:rsidR="00DB7665" w:rsidRDefault="00DB7665" w:rsidP="00DB7665">
      <w:pPr>
        <w:pStyle w:val="SubStyle"/>
      </w:pPr>
      <w:r>
        <w:t>Default</w:t>
      </w:r>
      <w:r w:rsidR="00791F66">
        <w:t xml:space="preserve"> </w:t>
      </w:r>
      <w:r>
        <w:t>Savings</w:t>
      </w:r>
    </w:p>
    <w:p w14:paraId="560E2845" w14:textId="06DAE3D7" w:rsidR="00DB7665" w:rsidRDefault="00DB7665" w:rsidP="00DB7665">
      <w:pPr>
        <w:pStyle w:val="Caption"/>
      </w:pPr>
      <w:bookmarkStart w:id="1084" w:name="_Ref465261161"/>
      <w:bookmarkStart w:id="1085" w:name="_Toc530141769"/>
      <w:bookmarkStart w:id="1086" w:name="_Toc53540051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102</w:t>
      </w:r>
      <w:r w:rsidR="00C5682A">
        <w:rPr>
          <w:noProof/>
        </w:rPr>
        <w:fldChar w:fldCharType="end"/>
      </w:r>
      <w:bookmarkEnd w:id="1084"/>
      <w:r>
        <w:t>:</w:t>
      </w:r>
      <w:r w:rsidR="00791F66">
        <w:t xml:space="preserve"> </w:t>
      </w:r>
      <w:r>
        <w:t>Energy</w:t>
      </w:r>
      <w:r w:rsidR="00791F66">
        <w:t xml:space="preserve"> </w:t>
      </w:r>
      <w:r>
        <w:t>Savings</w:t>
      </w:r>
      <w:r w:rsidR="00791F66">
        <w:t xml:space="preserve"> </w:t>
      </w:r>
      <w:r>
        <w:t>Calculation</w:t>
      </w:r>
      <w:r w:rsidR="00791F66">
        <w:t xml:space="preserve"> </w:t>
      </w:r>
      <w:r>
        <w:t>Default</w:t>
      </w:r>
      <w:r w:rsidR="00791F66">
        <w:t xml:space="preserve"> </w:t>
      </w:r>
      <w:r>
        <w:t>Values</w:t>
      </w:r>
      <w:bookmarkEnd w:id="1085"/>
      <w:bookmarkEnd w:id="1086"/>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DB7665" w:rsidRPr="00C465DB" w14:paraId="6F01B3F5" w14:textId="77777777" w:rsidTr="00894D02">
        <w:trPr>
          <w:trHeight w:val="302"/>
        </w:trPr>
        <w:tc>
          <w:tcPr>
            <w:tcW w:w="1795" w:type="dxa"/>
            <w:shd w:val="clear" w:color="auto" w:fill="BFBFBF" w:themeFill="background1" w:themeFillShade="BF"/>
            <w:vAlign w:val="center"/>
          </w:tcPr>
          <w:p w14:paraId="782BB9BA" w14:textId="4C4A6A0F" w:rsidR="00DB7665" w:rsidRPr="000C7F5C" w:rsidRDefault="00DB7665" w:rsidP="00436F52">
            <w:pPr>
              <w:pStyle w:val="TableCell"/>
              <w:spacing w:before="0" w:after="0"/>
              <w:jc w:val="center"/>
              <w:rPr>
                <w:b/>
                <w:bCs/>
              </w:rPr>
            </w:pPr>
            <w:r w:rsidRPr="563C6F9E">
              <w:rPr>
                <w:b/>
                <w:bCs/>
              </w:rPr>
              <w:t>Clean</w:t>
            </w:r>
            <w:r w:rsidR="00791F66">
              <w:rPr>
                <w:b/>
                <w:bCs/>
              </w:rPr>
              <w:t xml:space="preserve"> </w:t>
            </w:r>
            <w:r w:rsidRPr="563C6F9E">
              <w:rPr>
                <w:b/>
                <w:bCs/>
              </w:rPr>
              <w:t>Air</w:t>
            </w:r>
            <w:r w:rsidR="00791F66">
              <w:rPr>
                <w:b/>
                <w:bCs/>
              </w:rPr>
              <w:t xml:space="preserve"> </w:t>
            </w:r>
            <w:r w:rsidRPr="563C6F9E">
              <w:rPr>
                <w:b/>
                <w:bCs/>
              </w:rPr>
              <w:t>Delivery</w:t>
            </w:r>
            <w:r w:rsidR="00791F66">
              <w:rPr>
                <w:b/>
                <w:bCs/>
              </w:rPr>
              <w:t xml:space="preserve"> </w:t>
            </w:r>
            <w:r w:rsidRPr="563C6F9E">
              <w:rPr>
                <w:b/>
                <w:bCs/>
              </w:rPr>
              <w:t>Rate</w:t>
            </w:r>
            <w:r w:rsidR="00791F66">
              <w:rPr>
                <w:b/>
                <w:bCs/>
              </w:rPr>
              <w:t xml:space="preserve"> </w:t>
            </w:r>
            <w:r w:rsidRPr="563C6F9E">
              <w:rPr>
                <w:b/>
                <w:bCs/>
              </w:rPr>
              <w:t>(CADR)</w:t>
            </w:r>
          </w:p>
        </w:tc>
        <w:tc>
          <w:tcPr>
            <w:tcW w:w="1620" w:type="dxa"/>
            <w:shd w:val="clear" w:color="auto" w:fill="BFBFBF" w:themeFill="background1" w:themeFillShade="BF"/>
            <w:vAlign w:val="center"/>
          </w:tcPr>
          <w:p w14:paraId="40810C88" w14:textId="5273A153" w:rsidR="00DB7665" w:rsidRPr="000C7F5C" w:rsidRDefault="00DB7665" w:rsidP="00DB7665">
            <w:pPr>
              <w:pStyle w:val="TableCell"/>
              <w:spacing w:before="0" w:after="0"/>
              <w:jc w:val="center"/>
              <w:rPr>
                <w:b/>
                <w:bCs/>
              </w:rPr>
            </w:pPr>
            <w:r w:rsidRPr="563C6F9E">
              <w:rPr>
                <w:b/>
                <w:bCs/>
              </w:rPr>
              <w:t>CADR</w:t>
            </w:r>
            <w:r w:rsidR="00791F66">
              <w:rPr>
                <w:b/>
                <w:bCs/>
              </w:rPr>
              <w:t xml:space="preserve"> </w:t>
            </w:r>
            <w:r w:rsidRPr="563C6F9E">
              <w:rPr>
                <w:b/>
                <w:bCs/>
              </w:rPr>
              <w:t>Used</w:t>
            </w:r>
            <w:r w:rsidR="00791F66">
              <w:rPr>
                <w:b/>
                <w:bCs/>
              </w:rPr>
              <w:t xml:space="preserve"> </w:t>
            </w:r>
            <w:r w:rsidRPr="563C6F9E">
              <w:rPr>
                <w:b/>
                <w:bCs/>
              </w:rPr>
              <w:t>in</w:t>
            </w:r>
            <w:r w:rsidR="00791F66">
              <w:rPr>
                <w:b/>
                <w:bCs/>
              </w:rPr>
              <w:t xml:space="preserve"> </w:t>
            </w:r>
            <w:r w:rsidRPr="563C6F9E">
              <w:rPr>
                <w:b/>
                <w:bCs/>
              </w:rPr>
              <w:t>Calculation</w:t>
            </w:r>
          </w:p>
        </w:tc>
        <w:tc>
          <w:tcPr>
            <w:tcW w:w="2070" w:type="dxa"/>
            <w:shd w:val="clear" w:color="auto" w:fill="BFBFBF" w:themeFill="background1" w:themeFillShade="BF"/>
            <w:vAlign w:val="center"/>
          </w:tcPr>
          <w:p w14:paraId="31CA8FE7" w14:textId="62E2403E" w:rsidR="00DB7665" w:rsidRPr="000C7F5C" w:rsidRDefault="00DB7665" w:rsidP="00DB7665">
            <w:pPr>
              <w:pStyle w:val="TableCell"/>
              <w:spacing w:before="0" w:after="0"/>
              <w:jc w:val="center"/>
              <w:rPr>
                <w:b/>
              </w:rPr>
            </w:pPr>
            <w:r>
              <w:rPr>
                <w:b/>
              </w:rPr>
              <w:t>Baseline</w:t>
            </w:r>
            <w:r w:rsidR="00791F66">
              <w:rPr>
                <w:b/>
              </w:rPr>
              <w:t xml:space="preserve"> </w:t>
            </w:r>
            <w:r>
              <w:rPr>
                <w:b/>
              </w:rPr>
              <w:t>Unit</w:t>
            </w:r>
            <w:r w:rsidR="00791F66">
              <w:rPr>
                <w:b/>
              </w:rPr>
              <w:t xml:space="preserve"> </w:t>
            </w:r>
            <w:r>
              <w:rPr>
                <w:b/>
              </w:rPr>
              <w:t>Energy</w:t>
            </w:r>
            <w:r w:rsidR="00791F66">
              <w:rPr>
                <w:b/>
              </w:rPr>
              <w:t xml:space="preserve"> </w:t>
            </w:r>
            <w:r>
              <w:rPr>
                <w:b/>
              </w:rPr>
              <w:t>Consumption</w:t>
            </w:r>
            <w:r w:rsidR="00791F66">
              <w:rPr>
                <w:b/>
              </w:rPr>
              <w:t xml:space="preserve"> </w:t>
            </w:r>
            <w:r>
              <w:rPr>
                <w:b/>
              </w:rPr>
              <w:t>(kWh/yr)</w:t>
            </w:r>
          </w:p>
        </w:tc>
        <w:tc>
          <w:tcPr>
            <w:tcW w:w="2070" w:type="dxa"/>
            <w:shd w:val="clear" w:color="auto" w:fill="BFBFBF" w:themeFill="background1" w:themeFillShade="BF"/>
            <w:vAlign w:val="center"/>
          </w:tcPr>
          <w:p w14:paraId="42FF6A3C" w14:textId="62FFB917" w:rsidR="00DB7665" w:rsidRPr="000C7F5C" w:rsidRDefault="00DB7665" w:rsidP="00DB7665">
            <w:pPr>
              <w:pStyle w:val="TableCell"/>
              <w:spacing w:before="0" w:after="0"/>
              <w:jc w:val="center"/>
              <w:rPr>
                <w:b/>
              </w:rPr>
            </w:pPr>
            <w:r>
              <w:rPr>
                <w:b/>
              </w:rPr>
              <w:t>ENERGY</w:t>
            </w:r>
            <w:r w:rsidR="00791F66">
              <w:rPr>
                <w:b/>
              </w:rPr>
              <w:t xml:space="preserve"> </w:t>
            </w:r>
            <w:r>
              <w:rPr>
                <w:b/>
              </w:rPr>
              <w:t>STAR</w:t>
            </w:r>
            <w:r w:rsidR="00791F66">
              <w:rPr>
                <w:b/>
              </w:rPr>
              <w:t xml:space="preserve"> </w:t>
            </w:r>
            <w:r>
              <w:rPr>
                <w:b/>
              </w:rPr>
              <w:t>Unit</w:t>
            </w:r>
            <w:r w:rsidR="00791F66">
              <w:rPr>
                <w:b/>
              </w:rPr>
              <w:t xml:space="preserve"> </w:t>
            </w:r>
            <w:r>
              <w:rPr>
                <w:b/>
              </w:rPr>
              <w:t>Energy</w:t>
            </w:r>
            <w:r w:rsidR="00791F66">
              <w:rPr>
                <w:b/>
              </w:rPr>
              <w:t xml:space="preserve"> </w:t>
            </w:r>
            <w:r>
              <w:rPr>
                <w:b/>
              </w:rPr>
              <w:t>Consumption</w:t>
            </w:r>
            <w:r w:rsidR="00791F66">
              <w:rPr>
                <w:b/>
              </w:rPr>
              <w:t xml:space="preserve"> </w:t>
            </w:r>
            <w:r>
              <w:rPr>
                <w:b/>
              </w:rPr>
              <w:t>(kWh/yr)</w:t>
            </w:r>
          </w:p>
        </w:tc>
        <w:tc>
          <w:tcPr>
            <w:tcW w:w="965" w:type="dxa"/>
            <w:shd w:val="clear" w:color="auto" w:fill="BFBFBF" w:themeFill="background1" w:themeFillShade="BF"/>
            <w:vAlign w:val="center"/>
          </w:tcPr>
          <w:p w14:paraId="5B9B470D" w14:textId="77777777" w:rsidR="00DB7665" w:rsidRPr="000C7F5C" w:rsidRDefault="00DB7665" w:rsidP="00DB7665">
            <w:pPr>
              <w:pStyle w:val="TableCell"/>
              <w:spacing w:before="0" w:after="0"/>
              <w:jc w:val="center"/>
              <w:rPr>
                <w:b/>
                <w:bCs/>
              </w:rPr>
            </w:pPr>
            <w:r w:rsidRPr="563C6F9E">
              <w:rPr>
                <w:b/>
                <w:bCs/>
              </w:rPr>
              <w:t>∆kWh</w:t>
            </w:r>
          </w:p>
        </w:tc>
      </w:tr>
      <w:tr w:rsidR="00DB7665" w:rsidRPr="00C465DB" w14:paraId="0A492738" w14:textId="77777777" w:rsidTr="00894D02">
        <w:trPr>
          <w:trHeight w:val="302"/>
        </w:trPr>
        <w:tc>
          <w:tcPr>
            <w:tcW w:w="1795" w:type="dxa"/>
            <w:shd w:val="clear" w:color="auto" w:fill="auto"/>
            <w:vAlign w:val="center"/>
          </w:tcPr>
          <w:p w14:paraId="2F61AFF9" w14:textId="6AECB295" w:rsidR="00DB7665" w:rsidRPr="00925AF9" w:rsidRDefault="00DB7665" w:rsidP="00DB7665">
            <w:pPr>
              <w:pStyle w:val="TableCell"/>
              <w:spacing w:before="60" w:after="60"/>
              <w:rPr>
                <w:b/>
                <w:bCs/>
              </w:rPr>
            </w:pPr>
            <w:r w:rsidRPr="563C6F9E">
              <w:rPr>
                <w:b/>
                <w:bCs/>
              </w:rPr>
              <w:t>CADR</w:t>
            </w:r>
            <w:r w:rsidR="00791F66">
              <w:rPr>
                <w:b/>
                <w:bCs/>
              </w:rPr>
              <w:t xml:space="preserve"> </w:t>
            </w:r>
            <w:r w:rsidRPr="563C6F9E">
              <w:rPr>
                <w:b/>
                <w:bCs/>
              </w:rPr>
              <w:t>51-100</w:t>
            </w:r>
          </w:p>
        </w:tc>
        <w:tc>
          <w:tcPr>
            <w:tcW w:w="1620" w:type="dxa"/>
            <w:shd w:val="clear" w:color="auto" w:fill="auto"/>
            <w:vAlign w:val="center"/>
          </w:tcPr>
          <w:p w14:paraId="51A8A192" w14:textId="77777777" w:rsidR="00DB7665" w:rsidRPr="00BF091F" w:rsidRDefault="00DB7665" w:rsidP="00DB7665">
            <w:pPr>
              <w:pStyle w:val="TableCell"/>
              <w:spacing w:before="60" w:after="60"/>
              <w:jc w:val="center"/>
              <w:rPr>
                <w:rFonts w:eastAsia="Arial Unicode MS" w:cs="Arial"/>
                <w:i/>
                <w:sz w:val="20"/>
                <w:szCs w:val="24"/>
              </w:rPr>
            </w:pPr>
            <w:r>
              <w:t>75</w:t>
            </w:r>
          </w:p>
        </w:tc>
        <w:tc>
          <w:tcPr>
            <w:tcW w:w="2070" w:type="dxa"/>
            <w:vAlign w:val="center"/>
          </w:tcPr>
          <w:p w14:paraId="4D4B4E22" w14:textId="77777777" w:rsidR="00DB7665" w:rsidRPr="000C7F5C" w:rsidRDefault="00DB7665" w:rsidP="00DB7665">
            <w:pPr>
              <w:pStyle w:val="TableCell"/>
              <w:spacing w:before="60" w:after="60"/>
              <w:jc w:val="center"/>
            </w:pPr>
            <w:r>
              <w:t>441</w:t>
            </w:r>
          </w:p>
        </w:tc>
        <w:tc>
          <w:tcPr>
            <w:tcW w:w="2070" w:type="dxa"/>
            <w:vAlign w:val="center"/>
          </w:tcPr>
          <w:p w14:paraId="5D013E00" w14:textId="77777777" w:rsidR="00DB7665" w:rsidRPr="000C7F5C" w:rsidRDefault="00DB7665" w:rsidP="00DB7665">
            <w:pPr>
              <w:pStyle w:val="TableCell"/>
              <w:spacing w:before="60" w:after="60"/>
              <w:jc w:val="center"/>
            </w:pPr>
            <w:r>
              <w:t>148</w:t>
            </w:r>
          </w:p>
        </w:tc>
        <w:tc>
          <w:tcPr>
            <w:tcW w:w="965" w:type="dxa"/>
            <w:vAlign w:val="center"/>
          </w:tcPr>
          <w:p w14:paraId="13B46310" w14:textId="77777777" w:rsidR="00DB7665" w:rsidRPr="000C7F5C" w:rsidRDefault="00DB7665" w:rsidP="00DB7665">
            <w:pPr>
              <w:pStyle w:val="TableCell"/>
              <w:spacing w:before="60" w:after="60"/>
              <w:jc w:val="center"/>
            </w:pPr>
            <w:r>
              <w:t>293</w:t>
            </w:r>
          </w:p>
        </w:tc>
      </w:tr>
      <w:tr w:rsidR="00DB7665" w:rsidRPr="00C465DB" w14:paraId="17744EAF" w14:textId="77777777" w:rsidTr="00894D02">
        <w:trPr>
          <w:trHeight w:val="302"/>
        </w:trPr>
        <w:tc>
          <w:tcPr>
            <w:tcW w:w="1795" w:type="dxa"/>
            <w:shd w:val="clear" w:color="auto" w:fill="auto"/>
            <w:vAlign w:val="center"/>
          </w:tcPr>
          <w:p w14:paraId="337250FB" w14:textId="31F46ABD" w:rsidR="00DB7665" w:rsidRPr="00925AF9" w:rsidRDefault="00DB7665" w:rsidP="00DB7665">
            <w:pPr>
              <w:pStyle w:val="TableCell"/>
              <w:spacing w:before="60" w:after="60"/>
              <w:rPr>
                <w:b/>
                <w:bCs/>
                <w:sz w:val="20"/>
              </w:rPr>
            </w:pPr>
            <w:r w:rsidRPr="563C6F9E">
              <w:rPr>
                <w:b/>
                <w:bCs/>
              </w:rPr>
              <w:t>CADR</w:t>
            </w:r>
            <w:r w:rsidR="00791F66">
              <w:rPr>
                <w:b/>
                <w:bCs/>
              </w:rPr>
              <w:t xml:space="preserve"> </w:t>
            </w:r>
            <w:r w:rsidRPr="563C6F9E">
              <w:rPr>
                <w:b/>
                <w:bCs/>
              </w:rPr>
              <w:t>101-150</w:t>
            </w:r>
          </w:p>
        </w:tc>
        <w:tc>
          <w:tcPr>
            <w:tcW w:w="1620" w:type="dxa"/>
            <w:shd w:val="clear" w:color="auto" w:fill="auto"/>
            <w:vAlign w:val="center"/>
          </w:tcPr>
          <w:p w14:paraId="43998B85" w14:textId="77777777" w:rsidR="00DB7665" w:rsidRPr="00BF091F" w:rsidRDefault="00DB7665" w:rsidP="00DB7665">
            <w:pPr>
              <w:pStyle w:val="TableCell"/>
              <w:spacing w:before="60" w:after="60"/>
              <w:jc w:val="center"/>
              <w:rPr>
                <w:rFonts w:eastAsia="Arial Unicode MS" w:cs="Arial"/>
                <w:i/>
                <w:sz w:val="20"/>
                <w:szCs w:val="24"/>
              </w:rPr>
            </w:pPr>
            <w:r>
              <w:t>125</w:t>
            </w:r>
          </w:p>
        </w:tc>
        <w:tc>
          <w:tcPr>
            <w:tcW w:w="2070" w:type="dxa"/>
            <w:vAlign w:val="center"/>
          </w:tcPr>
          <w:p w14:paraId="748A3B17" w14:textId="77777777" w:rsidR="00DB7665" w:rsidRPr="000C7F5C" w:rsidRDefault="00DB7665" w:rsidP="00DB7665">
            <w:pPr>
              <w:pStyle w:val="TableCell"/>
              <w:spacing w:before="60" w:after="60"/>
              <w:jc w:val="center"/>
            </w:pPr>
            <w:r>
              <w:t>733</w:t>
            </w:r>
          </w:p>
        </w:tc>
        <w:tc>
          <w:tcPr>
            <w:tcW w:w="2070" w:type="dxa"/>
            <w:vAlign w:val="center"/>
          </w:tcPr>
          <w:p w14:paraId="7609D006" w14:textId="77777777" w:rsidR="00DB7665" w:rsidRPr="000C7F5C" w:rsidRDefault="00DB7665" w:rsidP="00DB7665">
            <w:pPr>
              <w:pStyle w:val="TableCell"/>
              <w:spacing w:before="60" w:after="60"/>
              <w:jc w:val="center"/>
            </w:pPr>
            <w:r>
              <w:t>245</w:t>
            </w:r>
          </w:p>
        </w:tc>
        <w:tc>
          <w:tcPr>
            <w:tcW w:w="965" w:type="dxa"/>
            <w:vAlign w:val="center"/>
          </w:tcPr>
          <w:p w14:paraId="717E5AF5" w14:textId="77777777" w:rsidR="00DB7665" w:rsidRPr="000C7F5C" w:rsidRDefault="00DB7665" w:rsidP="00DB7665">
            <w:pPr>
              <w:pStyle w:val="TableCell"/>
              <w:spacing w:before="60" w:after="60"/>
              <w:jc w:val="center"/>
            </w:pPr>
            <w:r>
              <w:t>488</w:t>
            </w:r>
          </w:p>
        </w:tc>
      </w:tr>
      <w:tr w:rsidR="00DB7665" w:rsidRPr="00C465DB" w14:paraId="05E9EAA7" w14:textId="77777777" w:rsidTr="00894D02">
        <w:trPr>
          <w:trHeight w:val="302"/>
        </w:trPr>
        <w:tc>
          <w:tcPr>
            <w:tcW w:w="1795" w:type="dxa"/>
            <w:shd w:val="clear" w:color="auto" w:fill="auto"/>
            <w:vAlign w:val="center"/>
          </w:tcPr>
          <w:p w14:paraId="63FB55C8" w14:textId="56C3564D" w:rsidR="00DB7665" w:rsidRPr="00925AF9" w:rsidRDefault="00DB7665" w:rsidP="00DB7665">
            <w:pPr>
              <w:pStyle w:val="TableCell"/>
              <w:spacing w:before="60" w:after="60"/>
              <w:rPr>
                <w:b/>
                <w:bCs/>
                <w:sz w:val="20"/>
              </w:rPr>
            </w:pPr>
            <w:r w:rsidRPr="563C6F9E">
              <w:rPr>
                <w:b/>
                <w:bCs/>
              </w:rPr>
              <w:t>CADR</w:t>
            </w:r>
            <w:r w:rsidR="00791F66">
              <w:rPr>
                <w:b/>
                <w:bCs/>
              </w:rPr>
              <w:t xml:space="preserve"> </w:t>
            </w:r>
            <w:r w:rsidRPr="563C6F9E">
              <w:rPr>
                <w:b/>
                <w:bCs/>
              </w:rPr>
              <w:t>151-200</w:t>
            </w:r>
          </w:p>
        </w:tc>
        <w:tc>
          <w:tcPr>
            <w:tcW w:w="1620" w:type="dxa"/>
            <w:shd w:val="clear" w:color="auto" w:fill="auto"/>
            <w:vAlign w:val="center"/>
          </w:tcPr>
          <w:p w14:paraId="3C16BB10" w14:textId="77777777" w:rsidR="00DB7665" w:rsidRPr="000C7F5C" w:rsidRDefault="00DB7665" w:rsidP="00DB7665">
            <w:pPr>
              <w:pStyle w:val="TableCell"/>
              <w:spacing w:before="60" w:after="60"/>
              <w:jc w:val="center"/>
              <w:rPr>
                <w:rFonts w:eastAsia="Arial Unicode MS" w:cs="Arial"/>
                <w:i/>
                <w:iCs/>
                <w:sz w:val="20"/>
                <w:szCs w:val="24"/>
              </w:rPr>
            </w:pPr>
            <w:r>
              <w:t>175</w:t>
            </w:r>
          </w:p>
        </w:tc>
        <w:tc>
          <w:tcPr>
            <w:tcW w:w="2070" w:type="dxa"/>
            <w:vAlign w:val="center"/>
          </w:tcPr>
          <w:p w14:paraId="4F1333BF" w14:textId="77777777" w:rsidR="00DB7665" w:rsidRPr="000C7F5C" w:rsidRDefault="00DB7665" w:rsidP="00DB7665">
            <w:pPr>
              <w:pStyle w:val="TableCell"/>
              <w:spacing w:before="60" w:after="60"/>
              <w:jc w:val="center"/>
            </w:pPr>
            <w:r>
              <w:t>1,025</w:t>
            </w:r>
          </w:p>
        </w:tc>
        <w:tc>
          <w:tcPr>
            <w:tcW w:w="2070" w:type="dxa"/>
            <w:vAlign w:val="center"/>
          </w:tcPr>
          <w:p w14:paraId="2EB5058C" w14:textId="77777777" w:rsidR="00DB7665" w:rsidRPr="000C7F5C" w:rsidRDefault="00DB7665" w:rsidP="00DB7665">
            <w:pPr>
              <w:pStyle w:val="TableCell"/>
              <w:spacing w:before="60" w:after="60"/>
              <w:jc w:val="center"/>
            </w:pPr>
            <w:r>
              <w:t>342</w:t>
            </w:r>
          </w:p>
        </w:tc>
        <w:tc>
          <w:tcPr>
            <w:tcW w:w="965" w:type="dxa"/>
            <w:vAlign w:val="center"/>
          </w:tcPr>
          <w:p w14:paraId="71A2998F" w14:textId="77777777" w:rsidR="00DB7665" w:rsidRPr="000C7F5C" w:rsidRDefault="00DB7665" w:rsidP="00DB7665">
            <w:pPr>
              <w:pStyle w:val="TableCell"/>
              <w:spacing w:before="60" w:after="60"/>
              <w:jc w:val="center"/>
            </w:pPr>
            <w:r>
              <w:t>683</w:t>
            </w:r>
          </w:p>
        </w:tc>
      </w:tr>
      <w:tr w:rsidR="00DB7665" w:rsidRPr="00C465DB" w14:paraId="6AA81D27" w14:textId="77777777" w:rsidTr="00894D02">
        <w:trPr>
          <w:trHeight w:val="302"/>
        </w:trPr>
        <w:tc>
          <w:tcPr>
            <w:tcW w:w="1795" w:type="dxa"/>
            <w:shd w:val="clear" w:color="auto" w:fill="auto"/>
            <w:vAlign w:val="center"/>
          </w:tcPr>
          <w:p w14:paraId="79DBCB20" w14:textId="122353E7" w:rsidR="00DB7665" w:rsidRPr="00925AF9" w:rsidRDefault="00DB7665" w:rsidP="00DB7665">
            <w:pPr>
              <w:pStyle w:val="TableCell"/>
              <w:spacing w:before="60" w:after="60"/>
              <w:rPr>
                <w:b/>
                <w:bCs/>
                <w:sz w:val="20"/>
              </w:rPr>
            </w:pPr>
            <w:r w:rsidRPr="563C6F9E">
              <w:rPr>
                <w:b/>
                <w:bCs/>
              </w:rPr>
              <w:t>CADR</w:t>
            </w:r>
            <w:r w:rsidR="00791F66">
              <w:rPr>
                <w:b/>
                <w:bCs/>
              </w:rPr>
              <w:t xml:space="preserve"> </w:t>
            </w:r>
            <w:r w:rsidRPr="563C6F9E">
              <w:rPr>
                <w:b/>
                <w:bCs/>
              </w:rPr>
              <w:t>201-250</w:t>
            </w:r>
          </w:p>
        </w:tc>
        <w:tc>
          <w:tcPr>
            <w:tcW w:w="1620" w:type="dxa"/>
            <w:shd w:val="clear" w:color="auto" w:fill="auto"/>
            <w:vAlign w:val="center"/>
          </w:tcPr>
          <w:p w14:paraId="000C8F41" w14:textId="77777777" w:rsidR="00DB7665" w:rsidRPr="000C7F5C" w:rsidRDefault="00DB7665" w:rsidP="00DB7665">
            <w:pPr>
              <w:pStyle w:val="TableCell"/>
              <w:spacing w:before="60" w:after="60"/>
              <w:jc w:val="center"/>
              <w:rPr>
                <w:rFonts w:eastAsia="Arial Unicode MS" w:cs="Arial"/>
                <w:i/>
                <w:iCs/>
                <w:sz w:val="20"/>
                <w:szCs w:val="24"/>
              </w:rPr>
            </w:pPr>
            <w:r>
              <w:t>225</w:t>
            </w:r>
          </w:p>
        </w:tc>
        <w:tc>
          <w:tcPr>
            <w:tcW w:w="2070" w:type="dxa"/>
            <w:vAlign w:val="center"/>
          </w:tcPr>
          <w:p w14:paraId="7CE05134" w14:textId="77777777" w:rsidR="00DB7665" w:rsidRPr="000C7F5C" w:rsidRDefault="00DB7665" w:rsidP="00DB7665">
            <w:pPr>
              <w:pStyle w:val="TableCell"/>
              <w:spacing w:before="60" w:after="60"/>
              <w:jc w:val="center"/>
            </w:pPr>
            <w:r>
              <w:t>1,317</w:t>
            </w:r>
          </w:p>
        </w:tc>
        <w:tc>
          <w:tcPr>
            <w:tcW w:w="2070" w:type="dxa"/>
            <w:vAlign w:val="center"/>
          </w:tcPr>
          <w:p w14:paraId="4498389E" w14:textId="77777777" w:rsidR="00DB7665" w:rsidRPr="000C7F5C" w:rsidRDefault="00DB7665" w:rsidP="00DB7665">
            <w:pPr>
              <w:pStyle w:val="TableCell"/>
              <w:spacing w:before="60" w:after="60"/>
              <w:jc w:val="center"/>
            </w:pPr>
            <w:r>
              <w:t>440</w:t>
            </w:r>
          </w:p>
        </w:tc>
        <w:tc>
          <w:tcPr>
            <w:tcW w:w="965" w:type="dxa"/>
            <w:vAlign w:val="center"/>
          </w:tcPr>
          <w:p w14:paraId="1EC0EF46" w14:textId="77777777" w:rsidR="00DB7665" w:rsidRPr="000C7F5C" w:rsidRDefault="00DB7665" w:rsidP="00DB7665">
            <w:pPr>
              <w:pStyle w:val="TableCell"/>
              <w:spacing w:before="60" w:after="60"/>
              <w:jc w:val="center"/>
            </w:pPr>
            <w:r>
              <w:t>877</w:t>
            </w:r>
          </w:p>
        </w:tc>
      </w:tr>
      <w:tr w:rsidR="00DB7665" w:rsidRPr="00C465DB" w14:paraId="0740DDF5" w14:textId="77777777" w:rsidTr="00894D02">
        <w:trPr>
          <w:trHeight w:val="302"/>
        </w:trPr>
        <w:tc>
          <w:tcPr>
            <w:tcW w:w="1795" w:type="dxa"/>
            <w:shd w:val="clear" w:color="auto" w:fill="auto"/>
            <w:vAlign w:val="center"/>
          </w:tcPr>
          <w:p w14:paraId="4E73615F" w14:textId="3C2630DB" w:rsidR="00DB7665" w:rsidRPr="00925AF9" w:rsidRDefault="00DB7665" w:rsidP="00DB7665">
            <w:pPr>
              <w:pStyle w:val="TableCell"/>
              <w:spacing w:before="60" w:after="60"/>
              <w:rPr>
                <w:b/>
                <w:bCs/>
                <w:sz w:val="20"/>
              </w:rPr>
            </w:pPr>
            <w:r w:rsidRPr="563C6F9E">
              <w:rPr>
                <w:b/>
                <w:bCs/>
              </w:rPr>
              <w:t>CADR</w:t>
            </w:r>
            <w:r w:rsidR="00791F66">
              <w:rPr>
                <w:b/>
                <w:bCs/>
              </w:rPr>
              <w:t xml:space="preserve"> </w:t>
            </w:r>
            <w:r w:rsidRPr="563C6F9E">
              <w:rPr>
                <w:b/>
                <w:bCs/>
              </w:rPr>
              <w:t>Over</w:t>
            </w:r>
            <w:r w:rsidR="00791F66">
              <w:rPr>
                <w:b/>
                <w:bCs/>
              </w:rPr>
              <w:t xml:space="preserve"> </w:t>
            </w:r>
            <w:r w:rsidRPr="563C6F9E">
              <w:rPr>
                <w:b/>
                <w:bCs/>
              </w:rPr>
              <w:t>250</w:t>
            </w:r>
          </w:p>
        </w:tc>
        <w:tc>
          <w:tcPr>
            <w:tcW w:w="1620" w:type="dxa"/>
            <w:shd w:val="clear" w:color="auto" w:fill="auto"/>
            <w:vAlign w:val="center"/>
          </w:tcPr>
          <w:p w14:paraId="3B6B4B2F" w14:textId="77777777" w:rsidR="00DB7665" w:rsidRPr="000C7F5C" w:rsidRDefault="00DB7665" w:rsidP="00DB7665">
            <w:pPr>
              <w:pStyle w:val="TableCell"/>
              <w:spacing w:before="60" w:after="60"/>
              <w:jc w:val="center"/>
              <w:rPr>
                <w:rFonts w:eastAsia="Arial Unicode MS" w:cs="Arial"/>
                <w:i/>
                <w:iCs/>
                <w:sz w:val="20"/>
                <w:szCs w:val="24"/>
              </w:rPr>
            </w:pPr>
            <w:r>
              <w:t>275</w:t>
            </w:r>
          </w:p>
        </w:tc>
        <w:tc>
          <w:tcPr>
            <w:tcW w:w="2070" w:type="dxa"/>
            <w:vAlign w:val="center"/>
          </w:tcPr>
          <w:p w14:paraId="1E302377" w14:textId="77777777" w:rsidR="00DB7665" w:rsidRPr="000C7F5C" w:rsidRDefault="00DB7665" w:rsidP="00DB7665">
            <w:pPr>
              <w:pStyle w:val="TableCell"/>
              <w:spacing w:before="60" w:after="60"/>
              <w:jc w:val="center"/>
            </w:pPr>
            <w:r>
              <w:t>1,609</w:t>
            </w:r>
          </w:p>
        </w:tc>
        <w:tc>
          <w:tcPr>
            <w:tcW w:w="2070" w:type="dxa"/>
            <w:vAlign w:val="center"/>
          </w:tcPr>
          <w:p w14:paraId="37CD5A75" w14:textId="77777777" w:rsidR="00DB7665" w:rsidRPr="000C7F5C" w:rsidRDefault="00DB7665" w:rsidP="00DB7665">
            <w:pPr>
              <w:pStyle w:val="TableCell"/>
              <w:spacing w:before="60" w:after="60"/>
              <w:jc w:val="center"/>
            </w:pPr>
            <w:r>
              <w:t>537</w:t>
            </w:r>
          </w:p>
        </w:tc>
        <w:tc>
          <w:tcPr>
            <w:tcW w:w="965" w:type="dxa"/>
            <w:vAlign w:val="center"/>
          </w:tcPr>
          <w:p w14:paraId="5C140641" w14:textId="77777777" w:rsidR="00DB7665" w:rsidRPr="000C7F5C" w:rsidRDefault="00DB7665" w:rsidP="00DB7665">
            <w:pPr>
              <w:pStyle w:val="TableCell"/>
              <w:spacing w:before="60" w:after="60"/>
              <w:jc w:val="center"/>
            </w:pPr>
            <w:r>
              <w:t>1,072</w:t>
            </w:r>
          </w:p>
        </w:tc>
      </w:tr>
    </w:tbl>
    <w:p w14:paraId="5E8FBA85" w14:textId="77777777" w:rsidR="00DB7665" w:rsidRDefault="00DB7665" w:rsidP="00DB7665">
      <w:pPr>
        <w:pStyle w:val="Caption"/>
      </w:pPr>
      <w:bookmarkStart w:id="1087" w:name="_Ref465929320"/>
    </w:p>
    <w:p w14:paraId="4AF37B33" w14:textId="01B49CD6" w:rsidR="00DB7665" w:rsidRDefault="00DB7665" w:rsidP="00DB7665">
      <w:pPr>
        <w:pStyle w:val="Caption"/>
      </w:pPr>
      <w:bookmarkStart w:id="1088" w:name="_Toc530141770"/>
      <w:bookmarkStart w:id="1089" w:name="_Toc53540051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103</w:t>
      </w:r>
      <w:r w:rsidR="00C5682A">
        <w:rPr>
          <w:noProof/>
        </w:rPr>
        <w:fldChar w:fldCharType="end"/>
      </w:r>
      <w:bookmarkEnd w:id="1087"/>
      <w:r>
        <w:t>:</w:t>
      </w:r>
      <w:r w:rsidR="00791F66">
        <w:t xml:space="preserve"> </w:t>
      </w:r>
      <w:r>
        <w:t>Demand</w:t>
      </w:r>
      <w:r w:rsidR="00791F66">
        <w:t xml:space="preserve"> </w:t>
      </w:r>
      <w:r>
        <w:t>Savings</w:t>
      </w:r>
      <w:r w:rsidR="00791F66">
        <w:t xml:space="preserve"> </w:t>
      </w:r>
      <w:r>
        <w:t>Calculation</w:t>
      </w:r>
      <w:r w:rsidR="00791F66">
        <w:t xml:space="preserve"> </w:t>
      </w:r>
      <w:r>
        <w:t>Default</w:t>
      </w:r>
      <w:r w:rsidR="00791F66">
        <w:t xml:space="preserve"> </w:t>
      </w:r>
      <w:r>
        <w:t>Values</w:t>
      </w:r>
      <w:bookmarkEnd w:id="1088"/>
      <w:bookmarkEnd w:id="1089"/>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894D02" w:rsidRPr="00C465DB" w14:paraId="48CB67F3" w14:textId="77777777" w:rsidTr="00866E11">
        <w:trPr>
          <w:trHeight w:val="302"/>
        </w:trPr>
        <w:tc>
          <w:tcPr>
            <w:tcW w:w="1770" w:type="dxa"/>
            <w:shd w:val="clear" w:color="auto" w:fill="BFBFBF" w:themeFill="background1" w:themeFillShade="BF"/>
            <w:vAlign w:val="center"/>
          </w:tcPr>
          <w:p w14:paraId="79CA292B" w14:textId="4DBA2EBF" w:rsidR="00894D02" w:rsidRPr="000C7F5C" w:rsidRDefault="00894D02" w:rsidP="00894D02">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p>
        </w:tc>
        <w:tc>
          <w:tcPr>
            <w:tcW w:w="1620" w:type="dxa"/>
            <w:shd w:val="clear" w:color="auto" w:fill="BFBFBF" w:themeFill="background1" w:themeFillShade="BF"/>
            <w:vAlign w:val="center"/>
          </w:tcPr>
          <w:p w14:paraId="3FA3DAD2" w14:textId="19734B6C" w:rsidR="00894D02" w:rsidRPr="002F494D" w:rsidRDefault="00894D02" w:rsidP="00894D02">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5B9A4810" w14:textId="0A9F48E7" w:rsidR="00894D02" w:rsidRPr="00BC5B55" w:rsidRDefault="00894D02" w:rsidP="00894D02">
            <w:pPr>
              <w:pStyle w:val="TableCell"/>
              <w:spacing w:before="0" w:after="0"/>
              <w:jc w:val="center"/>
              <w:rPr>
                <w:b/>
                <w:bCs/>
                <w:iCs/>
                <w:vertAlign w:val="subscript"/>
              </w:rPr>
            </w:pPr>
            <w:r w:rsidRPr="002F494D">
              <w:rPr>
                <w:b/>
              </w:rPr>
              <w:t>ΔkW</w:t>
            </w:r>
            <w:r>
              <w:rPr>
                <w:b/>
                <w:vertAlign w:val="subscript"/>
              </w:rPr>
              <w:t>peak</w:t>
            </w:r>
          </w:p>
        </w:tc>
      </w:tr>
      <w:tr w:rsidR="00894D02" w:rsidRPr="00C465DB" w14:paraId="7AF6FAAB" w14:textId="77777777" w:rsidTr="00866E11">
        <w:trPr>
          <w:trHeight w:val="302"/>
        </w:trPr>
        <w:tc>
          <w:tcPr>
            <w:tcW w:w="1770" w:type="dxa"/>
            <w:shd w:val="clear" w:color="auto" w:fill="auto"/>
            <w:vAlign w:val="center"/>
          </w:tcPr>
          <w:p w14:paraId="3E5FC2D3" w14:textId="6C4C6C3E" w:rsidR="00894D02" w:rsidRPr="00925AF9" w:rsidRDefault="00894D02" w:rsidP="00894D02">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47380F4E" w14:textId="77211EEF" w:rsidR="00894D02" w:rsidRDefault="00894D02" w:rsidP="00894D02">
            <w:pPr>
              <w:pStyle w:val="TableCell"/>
              <w:spacing w:before="60" w:after="60"/>
              <w:jc w:val="center"/>
            </w:pPr>
            <w:r>
              <w:t>75</w:t>
            </w:r>
          </w:p>
        </w:tc>
        <w:tc>
          <w:tcPr>
            <w:tcW w:w="1620" w:type="dxa"/>
            <w:shd w:val="clear" w:color="auto" w:fill="auto"/>
            <w:vAlign w:val="center"/>
          </w:tcPr>
          <w:p w14:paraId="7AC1E18E" w14:textId="60819135" w:rsidR="00894D02" w:rsidRPr="00BF091F" w:rsidRDefault="00894D02" w:rsidP="00894D02">
            <w:pPr>
              <w:pStyle w:val="TableCell"/>
              <w:spacing w:before="60" w:after="60"/>
              <w:jc w:val="center"/>
              <w:rPr>
                <w:rFonts w:eastAsia="Arial Unicode MS" w:cs="Arial"/>
                <w:i/>
                <w:sz w:val="20"/>
                <w:szCs w:val="24"/>
              </w:rPr>
            </w:pPr>
            <w:r>
              <w:t>0.0336</w:t>
            </w:r>
          </w:p>
        </w:tc>
      </w:tr>
      <w:tr w:rsidR="00894D02" w:rsidRPr="00C465DB" w14:paraId="6600B81E" w14:textId="77777777" w:rsidTr="00866E11">
        <w:trPr>
          <w:trHeight w:val="302"/>
        </w:trPr>
        <w:tc>
          <w:tcPr>
            <w:tcW w:w="1770" w:type="dxa"/>
            <w:shd w:val="clear" w:color="auto" w:fill="auto"/>
            <w:vAlign w:val="center"/>
          </w:tcPr>
          <w:p w14:paraId="6FFB7C83" w14:textId="4722F487" w:rsidR="00894D02" w:rsidRPr="00925AF9" w:rsidRDefault="00894D02" w:rsidP="00894D02">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1ADF1D93" w14:textId="4CACB993" w:rsidR="00894D02" w:rsidRPr="002F494D" w:rsidRDefault="00894D02" w:rsidP="00894D02">
            <w:pPr>
              <w:pStyle w:val="TableCell"/>
              <w:spacing w:before="60" w:after="60"/>
              <w:jc w:val="center"/>
            </w:pPr>
            <w:r>
              <w:t>125</w:t>
            </w:r>
          </w:p>
        </w:tc>
        <w:tc>
          <w:tcPr>
            <w:tcW w:w="1620" w:type="dxa"/>
            <w:shd w:val="clear" w:color="auto" w:fill="auto"/>
            <w:vAlign w:val="center"/>
          </w:tcPr>
          <w:p w14:paraId="1DE49A50" w14:textId="1971AA02" w:rsidR="00894D02" w:rsidRPr="002F494D" w:rsidRDefault="00894D02" w:rsidP="00894D02">
            <w:pPr>
              <w:pStyle w:val="TableCell"/>
              <w:spacing w:before="60" w:after="60"/>
              <w:jc w:val="center"/>
            </w:pPr>
            <w:r w:rsidRPr="002F494D">
              <w:t>0.056</w:t>
            </w:r>
            <w:r>
              <w:t>0</w:t>
            </w:r>
          </w:p>
        </w:tc>
      </w:tr>
      <w:tr w:rsidR="00894D02" w:rsidRPr="00C465DB" w14:paraId="78C472B0" w14:textId="77777777" w:rsidTr="00866E11">
        <w:trPr>
          <w:trHeight w:val="302"/>
        </w:trPr>
        <w:tc>
          <w:tcPr>
            <w:tcW w:w="1770" w:type="dxa"/>
            <w:shd w:val="clear" w:color="auto" w:fill="auto"/>
            <w:vAlign w:val="center"/>
          </w:tcPr>
          <w:p w14:paraId="44A4348F" w14:textId="128735DF" w:rsidR="00894D02" w:rsidRPr="00925AF9" w:rsidRDefault="00894D02" w:rsidP="00894D02">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52E9CD4C" w14:textId="195814E5" w:rsidR="00894D02" w:rsidRPr="002F494D" w:rsidRDefault="00894D02" w:rsidP="00894D02">
            <w:pPr>
              <w:pStyle w:val="TableCell"/>
              <w:spacing w:before="60" w:after="60"/>
              <w:jc w:val="center"/>
            </w:pPr>
            <w:r>
              <w:t>175</w:t>
            </w:r>
          </w:p>
        </w:tc>
        <w:tc>
          <w:tcPr>
            <w:tcW w:w="1620" w:type="dxa"/>
            <w:shd w:val="clear" w:color="auto" w:fill="auto"/>
            <w:vAlign w:val="center"/>
          </w:tcPr>
          <w:p w14:paraId="6A812DBC" w14:textId="4C6F1CEB" w:rsidR="00894D02" w:rsidRPr="002F494D" w:rsidRDefault="00894D02" w:rsidP="00894D02">
            <w:pPr>
              <w:pStyle w:val="TableCell"/>
              <w:spacing w:before="60" w:after="60"/>
              <w:jc w:val="center"/>
            </w:pPr>
            <w:r w:rsidRPr="002F494D">
              <w:t>0.078</w:t>
            </w:r>
            <w:r>
              <w:t>4</w:t>
            </w:r>
          </w:p>
        </w:tc>
      </w:tr>
      <w:tr w:rsidR="00894D02" w:rsidRPr="00C465DB" w14:paraId="07001415" w14:textId="77777777" w:rsidTr="00866E11">
        <w:trPr>
          <w:trHeight w:val="302"/>
        </w:trPr>
        <w:tc>
          <w:tcPr>
            <w:tcW w:w="1770" w:type="dxa"/>
            <w:shd w:val="clear" w:color="auto" w:fill="auto"/>
            <w:vAlign w:val="center"/>
          </w:tcPr>
          <w:p w14:paraId="2370D1A2" w14:textId="40A041EA" w:rsidR="00894D02" w:rsidRPr="00925AF9" w:rsidRDefault="00894D02" w:rsidP="00894D02">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417A7B68" w14:textId="63265C85" w:rsidR="00894D02" w:rsidRPr="002F494D" w:rsidRDefault="00894D02" w:rsidP="00894D02">
            <w:pPr>
              <w:pStyle w:val="TableCell"/>
              <w:spacing w:before="60" w:after="60"/>
              <w:jc w:val="center"/>
            </w:pPr>
            <w:r>
              <w:t>225</w:t>
            </w:r>
          </w:p>
        </w:tc>
        <w:tc>
          <w:tcPr>
            <w:tcW w:w="1620" w:type="dxa"/>
            <w:shd w:val="clear" w:color="auto" w:fill="auto"/>
            <w:vAlign w:val="center"/>
          </w:tcPr>
          <w:p w14:paraId="3A270BE5" w14:textId="45B97536" w:rsidR="00894D02" w:rsidRPr="002F494D" w:rsidRDefault="00894D02" w:rsidP="00894D02">
            <w:pPr>
              <w:pStyle w:val="TableCell"/>
              <w:spacing w:before="60" w:after="60"/>
              <w:jc w:val="center"/>
            </w:pPr>
            <w:r w:rsidRPr="002F494D">
              <w:t>0.10</w:t>
            </w:r>
            <w:r>
              <w:t>06</w:t>
            </w:r>
          </w:p>
        </w:tc>
      </w:tr>
      <w:tr w:rsidR="00894D02" w:rsidRPr="00C465DB" w14:paraId="58448258" w14:textId="77777777" w:rsidTr="00866E11">
        <w:trPr>
          <w:trHeight w:val="302"/>
        </w:trPr>
        <w:tc>
          <w:tcPr>
            <w:tcW w:w="1770" w:type="dxa"/>
            <w:shd w:val="clear" w:color="auto" w:fill="auto"/>
            <w:vAlign w:val="center"/>
          </w:tcPr>
          <w:p w14:paraId="290F0C79" w14:textId="05477555" w:rsidR="00894D02" w:rsidRPr="00925AF9" w:rsidRDefault="00894D02" w:rsidP="00894D02">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382CB6C5" w14:textId="51B85785" w:rsidR="00894D02" w:rsidRPr="002F494D" w:rsidRDefault="00894D02" w:rsidP="00894D02">
            <w:pPr>
              <w:pStyle w:val="TableCell"/>
              <w:spacing w:before="60" w:after="60"/>
              <w:jc w:val="center"/>
            </w:pPr>
            <w:r>
              <w:t>275</w:t>
            </w:r>
          </w:p>
        </w:tc>
        <w:tc>
          <w:tcPr>
            <w:tcW w:w="1620" w:type="dxa"/>
            <w:shd w:val="clear" w:color="auto" w:fill="auto"/>
            <w:vAlign w:val="center"/>
          </w:tcPr>
          <w:p w14:paraId="415E4331" w14:textId="161751EA" w:rsidR="00894D02" w:rsidRPr="002F494D" w:rsidRDefault="00894D02" w:rsidP="00894D02">
            <w:pPr>
              <w:pStyle w:val="TableCell"/>
              <w:spacing w:before="60" w:after="60"/>
              <w:jc w:val="center"/>
            </w:pPr>
            <w:r w:rsidRPr="002F494D">
              <w:t>0.123</w:t>
            </w:r>
            <w:r>
              <w:t>0</w:t>
            </w:r>
          </w:p>
        </w:tc>
      </w:tr>
    </w:tbl>
    <w:p w14:paraId="5749581D" w14:textId="77777777" w:rsidR="00DB7665" w:rsidRDefault="00DB7665" w:rsidP="00DB7665">
      <w:pPr>
        <w:pStyle w:val="SubStyle"/>
        <w:rPr>
          <w:rFonts w:ascii="Arial" w:hAnsi="Arial"/>
          <w:b w:val="0"/>
          <w:smallCaps w:val="0"/>
          <w:color w:val="auto"/>
          <w:spacing w:val="0"/>
        </w:rPr>
      </w:pPr>
    </w:p>
    <w:p w14:paraId="33C62AD3" w14:textId="693DBB35" w:rsidR="00DB7665" w:rsidRDefault="00DB7665" w:rsidP="00DB7665">
      <w:pPr>
        <w:pStyle w:val="SubStyle"/>
      </w:pPr>
      <w:r>
        <w:t>Evaluation</w:t>
      </w:r>
      <w:r w:rsidR="00791F66">
        <w:t xml:space="preserve"> </w:t>
      </w:r>
      <w:r>
        <w:t>Protocols</w:t>
      </w:r>
    </w:p>
    <w:p w14:paraId="5465B5C5" w14:textId="7DE883FE" w:rsidR="00DB7665" w:rsidRDefault="00DB7665" w:rsidP="00DB7665">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p>
    <w:p w14:paraId="1F8F28D7" w14:textId="77777777" w:rsidR="00752DA8" w:rsidRDefault="00752DA8" w:rsidP="00DB7665"/>
    <w:p w14:paraId="5CFB2D97" w14:textId="77777777" w:rsidR="00DB7665" w:rsidRDefault="00DB7665" w:rsidP="00DB7665">
      <w:pPr>
        <w:pStyle w:val="SubStyle"/>
      </w:pPr>
      <w:r>
        <w:t>Sources</w:t>
      </w:r>
    </w:p>
    <w:p w14:paraId="2B10F0B1" w14:textId="08F15D5E" w:rsidR="00DB7665" w:rsidRDefault="00DB7665" w:rsidP="0043094B">
      <w:pPr>
        <w:pStyle w:val="source1"/>
        <w:numPr>
          <w:ilvl w:val="0"/>
          <w:numId w:val="48"/>
        </w:numPr>
        <w:tabs>
          <w:tab w:val="clear" w:pos="720"/>
        </w:tabs>
        <w:spacing w:line="288" w:lineRule="auto"/>
        <w:ind w:left="360"/>
        <w:jc w:val="left"/>
      </w:pPr>
      <w:r>
        <w:t>ENERGY</w:t>
      </w:r>
      <w:r w:rsidR="00791F66">
        <w:t xml:space="preserve"> </w:t>
      </w:r>
      <w:r>
        <w:t>STAR,</w:t>
      </w:r>
      <w:r w:rsidR="00791F66">
        <w:t xml:space="preserve"> </w:t>
      </w:r>
      <w:r>
        <w:t>ENERGY</w:t>
      </w:r>
      <w:r w:rsidR="00791F66">
        <w:t xml:space="preserve"> </w:t>
      </w:r>
      <w:r>
        <w:t>STAR</w:t>
      </w:r>
      <w:r w:rsidR="00791F66">
        <w:t xml:space="preserve"> </w:t>
      </w:r>
      <w:r>
        <w:t>Appliance</w:t>
      </w:r>
      <w:r w:rsidR="00791F66">
        <w:t xml:space="preserve"> </w:t>
      </w:r>
      <w:r>
        <w:t>Calculator,</w:t>
      </w:r>
      <w:r w:rsidR="00791F66">
        <w:t xml:space="preserve"> </w:t>
      </w:r>
      <w:r>
        <w:t>last</w:t>
      </w:r>
      <w:r w:rsidR="00791F66">
        <w:t xml:space="preserve"> </w:t>
      </w:r>
      <w:r>
        <w:t>updated</w:t>
      </w:r>
      <w:r w:rsidR="00791F66">
        <w:t xml:space="preserve"> </w:t>
      </w:r>
      <w:r>
        <w:t>October</w:t>
      </w:r>
      <w:r w:rsidR="00791F66">
        <w:t xml:space="preserve"> </w:t>
      </w:r>
      <w:r>
        <w:t>2016.</w:t>
      </w:r>
      <w:r w:rsidR="00791F66">
        <w:t xml:space="preserve"> </w:t>
      </w:r>
      <w:hyperlink r:id="rId248" w:history="1">
        <w:r w:rsidRPr="0088624C">
          <w:rPr>
            <w:rStyle w:val="Hyperlink"/>
          </w:rPr>
          <w:t>https://www.energystar.gov/sites/default/files/asset/document/appliance_calculator.xlsx</w:t>
        </w:r>
      </w:hyperlink>
    </w:p>
    <w:p w14:paraId="43EE9349" w14:textId="4697CB7B" w:rsidR="00DB7665" w:rsidRDefault="00DB7665" w:rsidP="0043094B">
      <w:pPr>
        <w:pStyle w:val="source1"/>
        <w:numPr>
          <w:ilvl w:val="0"/>
          <w:numId w:val="48"/>
        </w:numPr>
        <w:tabs>
          <w:tab w:val="clear" w:pos="720"/>
        </w:tabs>
        <w:spacing w:line="288" w:lineRule="auto"/>
        <w:ind w:left="360"/>
        <w:jc w:val="left"/>
      </w:pPr>
      <w:r w:rsidRPr="002F494D">
        <w:t>Assumes</w:t>
      </w:r>
      <w:r w:rsidR="00791F66">
        <w:t xml:space="preserve"> </w:t>
      </w:r>
      <w:r w:rsidRPr="002F494D">
        <w:t>appliance</w:t>
      </w:r>
      <w:r w:rsidR="00791F66">
        <w:t xml:space="preserve"> </w:t>
      </w:r>
      <w:r w:rsidRPr="002F494D">
        <w:t>use</w:t>
      </w:r>
      <w:r w:rsidR="00791F66">
        <w:t xml:space="preserve"> </w:t>
      </w:r>
      <w:r w:rsidRPr="002F494D">
        <w:t>is</w:t>
      </w:r>
      <w:r w:rsidR="00791F66">
        <w:t xml:space="preserve"> </w:t>
      </w:r>
      <w:r w:rsidRPr="002F494D">
        <w:t>equally</w:t>
      </w:r>
      <w:r w:rsidR="00791F66">
        <w:t xml:space="preserve"> </w:t>
      </w:r>
      <w:r w:rsidRPr="002F494D">
        <w:t>likely</w:t>
      </w:r>
      <w:r w:rsidR="00791F66">
        <w:t xml:space="preserve"> </w:t>
      </w:r>
      <w:r w:rsidRPr="002F494D">
        <w:t>at</w:t>
      </w:r>
      <w:r w:rsidR="00791F66">
        <w:t xml:space="preserve"> </w:t>
      </w:r>
      <w:r w:rsidRPr="002F494D">
        <w:t>any</w:t>
      </w:r>
      <w:r w:rsidR="00791F66">
        <w:t xml:space="preserve"> </w:t>
      </w:r>
      <w:r w:rsidRPr="002F494D">
        <w:t>hour</w:t>
      </w:r>
      <w:r w:rsidR="00791F66">
        <w:t xml:space="preserve"> </w:t>
      </w:r>
      <w:r w:rsidRPr="002F494D">
        <w:t>of</w:t>
      </w:r>
      <w:r w:rsidR="00791F66">
        <w:t xml:space="preserve"> </w:t>
      </w:r>
      <w:r w:rsidRPr="002F494D">
        <w:t>the</w:t>
      </w:r>
      <w:r w:rsidR="00791F66">
        <w:t xml:space="preserve"> </w:t>
      </w:r>
      <w:r w:rsidRPr="002F494D">
        <w:t>day</w:t>
      </w:r>
      <w:r w:rsidR="00791F66">
        <w:t xml:space="preserve"> </w:t>
      </w:r>
      <w:r w:rsidRPr="002F494D">
        <w:t>or</w:t>
      </w:r>
      <w:r w:rsidR="00791F66">
        <w:t xml:space="preserve"> </w:t>
      </w:r>
      <w:r w:rsidRPr="002F494D">
        <w:t>night.</w:t>
      </w:r>
    </w:p>
    <w:p w14:paraId="58736120" w14:textId="61AC0638" w:rsidR="00BD5A3A" w:rsidRDefault="00BD5A3A" w:rsidP="00DB7665"/>
    <w:p w14:paraId="68FEC402" w14:textId="77777777" w:rsidR="00BD5A3A" w:rsidRDefault="00BD5A3A">
      <w:pPr>
        <w:overflowPunct/>
        <w:autoSpaceDE/>
        <w:autoSpaceDN/>
        <w:adjustRightInd/>
        <w:jc w:val="left"/>
        <w:textAlignment w:val="auto"/>
        <w:sectPr w:rsidR="00BD5A3A" w:rsidSect="00495E10">
          <w:pgSz w:w="12240" w:h="15840"/>
          <w:pgMar w:top="1440" w:right="1800" w:bottom="1440" w:left="1800" w:header="720" w:footer="501" w:gutter="0"/>
          <w:cols w:space="720"/>
        </w:sectPr>
      </w:pPr>
    </w:p>
    <w:p w14:paraId="78C5F17D" w14:textId="0DC84B05" w:rsidR="0055491E" w:rsidRDefault="0055491E" w:rsidP="0055491E">
      <w:pPr>
        <w:pStyle w:val="Heading2"/>
        <w:tabs>
          <w:tab w:val="clear" w:pos="907"/>
        </w:tabs>
        <w:ind w:left="900" w:hanging="900"/>
      </w:pPr>
      <w:bookmarkStart w:id="1090" w:name="_Toc1050952"/>
      <w:r>
        <w:t>Consumer</w:t>
      </w:r>
      <w:r w:rsidR="00791F66">
        <w:t xml:space="preserve"> </w:t>
      </w:r>
      <w:r>
        <w:t>Electronics</w:t>
      </w:r>
      <w:bookmarkEnd w:id="1090"/>
    </w:p>
    <w:p w14:paraId="303A5754" w14:textId="5DA13EA1" w:rsidR="00BD7DD7" w:rsidRDefault="00BD7DD7" w:rsidP="00241FA2">
      <w:pPr>
        <w:pStyle w:val="Heading3"/>
      </w:pPr>
      <w:bookmarkStart w:id="1091" w:name="_Toc525828304"/>
      <w:bookmarkStart w:id="1092" w:name="_Toc525828222"/>
      <w:bookmarkStart w:id="1093" w:name="_Toc527023019"/>
      <w:bookmarkStart w:id="1094" w:name="_Toc527023785"/>
      <w:bookmarkStart w:id="1095" w:name="_Toc525828223"/>
      <w:bookmarkStart w:id="1096" w:name="_Toc527023020"/>
      <w:bookmarkStart w:id="1097" w:name="_Toc527023786"/>
      <w:bookmarkStart w:id="1098" w:name="_Toc525828224"/>
      <w:bookmarkStart w:id="1099" w:name="_Toc527023021"/>
      <w:bookmarkStart w:id="1100" w:name="_Toc527023787"/>
      <w:bookmarkStart w:id="1101" w:name="_Toc525828225"/>
      <w:bookmarkStart w:id="1102" w:name="_Toc527023022"/>
      <w:bookmarkStart w:id="1103" w:name="_Toc527023788"/>
      <w:bookmarkStart w:id="1104" w:name="_Toc525828226"/>
      <w:bookmarkStart w:id="1105" w:name="_Toc527023023"/>
      <w:bookmarkStart w:id="1106" w:name="_Toc527023789"/>
      <w:bookmarkStart w:id="1107" w:name="_Toc525828227"/>
      <w:bookmarkStart w:id="1108" w:name="_Toc527023024"/>
      <w:bookmarkStart w:id="1109" w:name="_Toc527023790"/>
      <w:bookmarkStart w:id="1110" w:name="_Toc525828228"/>
      <w:bookmarkStart w:id="1111" w:name="_Toc527023025"/>
      <w:bookmarkStart w:id="1112" w:name="_Toc527023791"/>
      <w:bookmarkStart w:id="1113" w:name="_Toc525828229"/>
      <w:bookmarkStart w:id="1114" w:name="_Toc527023026"/>
      <w:bookmarkStart w:id="1115" w:name="_Toc527023792"/>
      <w:bookmarkStart w:id="1116" w:name="_Toc525828230"/>
      <w:bookmarkStart w:id="1117" w:name="_Toc527023027"/>
      <w:bookmarkStart w:id="1118" w:name="_Toc527023793"/>
      <w:bookmarkStart w:id="1119" w:name="_Toc527023783"/>
      <w:bookmarkStart w:id="1120" w:name="_Toc1050953"/>
      <w:bookmarkEnd w:id="1070"/>
      <w:bookmarkEnd w:id="1071"/>
      <w:bookmarkEnd w:id="1072"/>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BC4C0D">
        <w:t>ENERGY</w:t>
      </w:r>
      <w:r w:rsidR="00791F66">
        <w:t xml:space="preserve"> </w:t>
      </w:r>
      <w:r w:rsidRPr="003B22BC">
        <w:t>STAR</w:t>
      </w:r>
      <w:r w:rsidR="00791F66">
        <w:t xml:space="preserve"> </w:t>
      </w:r>
      <w:r w:rsidRPr="00BC4C0D">
        <w:t>Office</w:t>
      </w:r>
      <w:r w:rsidR="00791F66">
        <w:t xml:space="preserve"> </w:t>
      </w:r>
      <w:r w:rsidRPr="00BC4C0D">
        <w:t>Equipment</w:t>
      </w:r>
      <w:bookmarkEnd w:id="1119"/>
      <w:bookmarkEnd w:id="112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BD7DD7" w:rsidRPr="001D6512" w14:paraId="0E599B41" w14:textId="77777777" w:rsidTr="00D95CCA">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1CF9B5" w14:textId="46BBB467" w:rsidR="00BD7DD7" w:rsidRPr="00865117" w:rsidRDefault="00BD7DD7" w:rsidP="00C01521">
            <w:pPr>
              <w:pStyle w:val="TableCell"/>
              <w:spacing w:before="60" w:after="60"/>
              <w:rPr>
                <w:b/>
                <w:bCs/>
                <w:color w:val="000000"/>
              </w:rPr>
            </w:pPr>
            <w:bookmarkStart w:id="1121" w:name="_Toc374010849"/>
            <w:bookmarkStart w:id="1122" w:name="_Toc374010976"/>
            <w:bookmarkStart w:id="1123" w:name="_Toc364420812"/>
            <w:bookmarkStart w:id="1124" w:name="_Toc373320449"/>
            <w:bookmarkStart w:id="1125" w:name="_Toc364760927"/>
            <w:bookmarkEnd w:id="1121"/>
            <w:bookmarkEnd w:id="1122"/>
            <w:r w:rsidRPr="00865117">
              <w:rPr>
                <w:b/>
                <w:bCs/>
                <w:color w:val="000000"/>
              </w:rPr>
              <w:t>Target</w:t>
            </w:r>
            <w:r w:rsidR="00791F66">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FA454E4" w14:textId="0DE54C44" w:rsidR="00BD7DD7" w:rsidRPr="001D6512" w:rsidRDefault="00BD7DD7" w:rsidP="00EB0901">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BD7DD7" w:rsidRPr="001D6512" w14:paraId="59D79B1E" w14:textId="77777777" w:rsidTr="00D95CCA">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EA5B9CC" w14:textId="41C26F75" w:rsidR="00BD7DD7" w:rsidRPr="00865117" w:rsidRDefault="00BD7DD7" w:rsidP="00EB0901">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6D58EE4" w14:textId="4BC4126E" w:rsidR="00BD7DD7" w:rsidRPr="001D6512" w:rsidRDefault="00BD7DD7" w:rsidP="00EB0901">
            <w:pPr>
              <w:pStyle w:val="TableCell"/>
              <w:spacing w:before="60" w:after="60"/>
              <w:jc w:val="center"/>
              <w:rPr>
                <w:color w:val="000000"/>
              </w:rPr>
            </w:pPr>
            <w:r>
              <w:rPr>
                <w:color w:val="000000"/>
              </w:rPr>
              <w:t>Office</w:t>
            </w:r>
            <w:r w:rsidR="00791F66">
              <w:rPr>
                <w:color w:val="000000"/>
              </w:rPr>
              <w:t xml:space="preserve"> </w:t>
            </w:r>
            <w:r>
              <w:rPr>
                <w:color w:val="000000"/>
              </w:rPr>
              <w:t>Equipment</w:t>
            </w:r>
            <w:r w:rsidR="00791F66">
              <w:rPr>
                <w:color w:val="000000"/>
              </w:rPr>
              <w:t xml:space="preserve"> </w:t>
            </w:r>
            <w:r>
              <w:rPr>
                <w:color w:val="000000"/>
              </w:rPr>
              <w:t>Device</w:t>
            </w:r>
          </w:p>
        </w:tc>
      </w:tr>
      <w:tr w:rsidR="00D11D38" w:rsidRPr="001D6512" w14:paraId="757E0CEB" w14:textId="77777777" w:rsidTr="00D95CCA">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221EE80" w14:textId="77777777" w:rsidR="00D11D38" w:rsidRPr="00EA7045" w:rsidRDefault="00D11D38" w:rsidP="00EB0901">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C76922" w14:textId="77777777" w:rsidR="00D11D38" w:rsidRDefault="00D11D38" w:rsidP="00EB0901">
            <w:pPr>
              <w:pStyle w:val="TableCell"/>
              <w:spacing w:before="60" w:after="60"/>
              <w:jc w:val="center"/>
              <w:rPr>
                <w:color w:val="000000"/>
              </w:rPr>
            </w:pPr>
            <w:r>
              <w:rPr>
                <w:color w:val="000000"/>
              </w:rPr>
              <w:t>Computer: 4 years</w:t>
            </w:r>
          </w:p>
          <w:p w14:paraId="2F1925E1" w14:textId="77777777" w:rsidR="00D11D38" w:rsidRDefault="00D11D38" w:rsidP="00EB0901">
            <w:pPr>
              <w:pStyle w:val="TableCell"/>
              <w:spacing w:before="60" w:after="60"/>
              <w:jc w:val="center"/>
              <w:rPr>
                <w:color w:val="000000"/>
              </w:rPr>
            </w:pPr>
            <w:r>
              <w:rPr>
                <w:color w:val="000000"/>
              </w:rPr>
              <w:t>Monitor: 4 years</w:t>
            </w:r>
          </w:p>
          <w:p w14:paraId="72CEEB1F" w14:textId="77777777" w:rsidR="00D11D38" w:rsidRDefault="00D11D38" w:rsidP="00EB0901">
            <w:pPr>
              <w:pStyle w:val="TableCell"/>
              <w:spacing w:before="60" w:after="60"/>
              <w:jc w:val="center"/>
              <w:rPr>
                <w:color w:val="000000"/>
              </w:rPr>
            </w:pPr>
            <w:r>
              <w:rPr>
                <w:color w:val="000000"/>
              </w:rPr>
              <w:t>Fax: 4 years</w:t>
            </w:r>
          </w:p>
          <w:p w14:paraId="071F01EC" w14:textId="77777777" w:rsidR="00D11D38" w:rsidRDefault="00D11D38" w:rsidP="00EB0901">
            <w:pPr>
              <w:pStyle w:val="TableCell"/>
              <w:spacing w:before="60" w:after="60"/>
              <w:jc w:val="center"/>
              <w:rPr>
                <w:color w:val="000000"/>
              </w:rPr>
            </w:pPr>
            <w:r>
              <w:rPr>
                <w:color w:val="000000"/>
              </w:rPr>
              <w:t>Printer: 5 years</w:t>
            </w:r>
          </w:p>
          <w:p w14:paraId="4B995F60" w14:textId="77777777" w:rsidR="00D11D38" w:rsidRDefault="00D11D38" w:rsidP="00EB0901">
            <w:pPr>
              <w:pStyle w:val="TableCell"/>
              <w:spacing w:before="60" w:after="60"/>
              <w:jc w:val="center"/>
              <w:rPr>
                <w:color w:val="000000"/>
              </w:rPr>
            </w:pPr>
            <w:r>
              <w:rPr>
                <w:color w:val="000000"/>
              </w:rPr>
              <w:t>Copier: 6 years</w:t>
            </w:r>
          </w:p>
          <w:p w14:paraId="55ECB8E5" w14:textId="77777777" w:rsidR="00D11D38" w:rsidRPr="001D6512" w:rsidRDefault="00D11D38" w:rsidP="00EB0901">
            <w:pPr>
              <w:pStyle w:val="TableCell"/>
              <w:spacing w:before="60" w:after="60"/>
              <w:jc w:val="center"/>
              <w:rPr>
                <w:color w:val="000000"/>
              </w:rPr>
            </w:pPr>
            <w:r>
              <w:rPr>
                <w:color w:val="000000"/>
              </w:rPr>
              <w:t>Multifunction Device: 6 years</w:t>
            </w:r>
          </w:p>
        </w:tc>
      </w:tr>
      <w:tr w:rsidR="00BD7DD7" w:rsidRPr="001D6512" w14:paraId="2679D4AA" w14:textId="77777777" w:rsidTr="00D95CCA">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F6E2767" w14:textId="77777777" w:rsidR="00BD7DD7" w:rsidRPr="00865117" w:rsidRDefault="00BD7DD7" w:rsidP="00EB0901">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EA9C45" w14:textId="37C10517" w:rsidR="00BD7DD7" w:rsidRDefault="00BD7DD7" w:rsidP="00EB0901">
            <w:pPr>
              <w:pStyle w:val="TableCell"/>
              <w:spacing w:before="60" w:after="60"/>
              <w:jc w:val="center"/>
              <w:rPr>
                <w:color w:val="000000"/>
              </w:rPr>
            </w:pPr>
            <w:r>
              <w:rPr>
                <w:color w:val="000000"/>
              </w:rPr>
              <w:t>Replace</w:t>
            </w:r>
            <w:r w:rsidR="00791F66">
              <w:rPr>
                <w:color w:val="000000"/>
              </w:rPr>
              <w:t xml:space="preserve"> </w:t>
            </w:r>
            <w:r>
              <w:rPr>
                <w:color w:val="000000"/>
              </w:rPr>
              <w:t>on</w:t>
            </w:r>
            <w:r w:rsidR="00791F66">
              <w:rPr>
                <w:color w:val="000000"/>
              </w:rPr>
              <w:t xml:space="preserve"> </w:t>
            </w:r>
            <w:r>
              <w:rPr>
                <w:color w:val="000000"/>
              </w:rPr>
              <w:t>Burnout</w:t>
            </w:r>
          </w:p>
        </w:tc>
      </w:tr>
    </w:tbl>
    <w:p w14:paraId="2AE0502E" w14:textId="77777777" w:rsidR="00BD7DD7" w:rsidRDefault="00BD7DD7" w:rsidP="00BD7DD7">
      <w:pPr>
        <w:pStyle w:val="SubStyle"/>
      </w:pPr>
    </w:p>
    <w:p w14:paraId="7A70C70E" w14:textId="5DCDB59A" w:rsidR="00BD7DD7" w:rsidRDefault="00BD7DD7" w:rsidP="00BD7DD7">
      <w:pPr>
        <w:pStyle w:val="SubStyle"/>
      </w:pPr>
      <w:r>
        <w:t>Eligibility</w:t>
      </w:r>
      <w:r w:rsidR="00791F66">
        <w:t xml:space="preserve"> </w:t>
      </w:r>
    </w:p>
    <w:p w14:paraId="539155D4" w14:textId="2B68238D" w:rsidR="00BD7DD7" w:rsidRDefault="00BD7DD7" w:rsidP="00BD7DD7">
      <w:r w:rsidRPr="00741699">
        <w:t>This</w:t>
      </w:r>
      <w:r w:rsidR="00791F66">
        <w:t xml:space="preserve"> </w:t>
      </w:r>
      <w:r w:rsidRPr="00741699">
        <w:t>protocol</w:t>
      </w:r>
      <w:r w:rsidR="00791F66">
        <w:t xml:space="preserve"> </w:t>
      </w:r>
      <w:r w:rsidRPr="00741699">
        <w:t>estimates</w:t>
      </w:r>
      <w:r w:rsidR="00791F66">
        <w:t xml:space="preserve"> </w:t>
      </w:r>
      <w:r w:rsidRPr="00741699">
        <w:t>savings</w:t>
      </w:r>
      <w:r w:rsidR="00791F66">
        <w:t xml:space="preserve"> </w:t>
      </w:r>
      <w:r w:rsidRPr="00741699">
        <w:t>for</w:t>
      </w:r>
      <w:r w:rsidR="00791F66">
        <w:t xml:space="preserve"> </w:t>
      </w:r>
      <w:r w:rsidRPr="00741699">
        <w:t>installing</w:t>
      </w:r>
      <w:r w:rsidR="00791F66">
        <w:t xml:space="preserve"> </w:t>
      </w:r>
      <w:r w:rsidRPr="00741699">
        <w:t>ENERGY</w:t>
      </w:r>
      <w:r w:rsidR="00791F66">
        <w:t xml:space="preserve"> </w:t>
      </w:r>
      <w:r w:rsidRPr="00741699">
        <w:t>STAR</w:t>
      </w:r>
      <w:r w:rsidR="00791F66">
        <w:t xml:space="preserve"> </w:t>
      </w:r>
      <w:r w:rsidRPr="00741699">
        <w:t>office</w:t>
      </w:r>
      <w:r w:rsidR="00791F66">
        <w:t xml:space="preserve"> </w:t>
      </w:r>
      <w:r w:rsidRPr="00741699">
        <w:t>equipment</w:t>
      </w:r>
      <w:r w:rsidR="00791F66">
        <w:t xml:space="preserve"> </w:t>
      </w:r>
      <w:r w:rsidRPr="00741699">
        <w:t>compared</w:t>
      </w:r>
      <w:r w:rsidR="00791F66">
        <w:t xml:space="preserve"> </w:t>
      </w:r>
      <w:r w:rsidRPr="00741699">
        <w:t>to</w:t>
      </w:r>
      <w:r w:rsidR="00791F66">
        <w:t xml:space="preserve"> </w:t>
      </w:r>
      <w:r w:rsidRPr="00741699">
        <w:t>standard</w:t>
      </w:r>
      <w:r w:rsidR="00791F66">
        <w:t xml:space="preserve"> </w:t>
      </w:r>
      <w:r w:rsidRPr="00741699">
        <w:t>efficiency</w:t>
      </w:r>
      <w:r w:rsidR="00791F66">
        <w:t xml:space="preserve"> </w:t>
      </w:r>
      <w:r w:rsidRPr="00741699">
        <w:t>equipment</w:t>
      </w:r>
      <w:r w:rsidR="00791F66">
        <w:t xml:space="preserve"> </w:t>
      </w:r>
      <w:r w:rsidRPr="00741699">
        <w:t>in</w:t>
      </w:r>
      <w:r w:rsidR="00791F66">
        <w:t xml:space="preserve"> </w:t>
      </w:r>
      <w:r w:rsidRPr="00741699">
        <w:t>residential</w:t>
      </w:r>
      <w:r w:rsidR="00791F66">
        <w:t xml:space="preserve"> </w:t>
      </w:r>
      <w:r w:rsidRPr="00741699">
        <w:t>applications.</w:t>
      </w:r>
      <w:r w:rsidR="00791F66">
        <w:t xml:space="preserve"> </w:t>
      </w:r>
      <w:r w:rsidRPr="00741699">
        <w:t>The</w:t>
      </w:r>
      <w:r w:rsidR="00791F66">
        <w:t xml:space="preserve"> </w:t>
      </w:r>
      <w:r w:rsidRPr="00741699">
        <w:t>measurement</w:t>
      </w:r>
      <w:r w:rsidR="00791F66">
        <w:t xml:space="preserve"> </w:t>
      </w:r>
      <w:r w:rsidRPr="00741699">
        <w:t>of</w:t>
      </w:r>
      <w:r w:rsidR="00791F66">
        <w:t xml:space="preserve"> </w:t>
      </w:r>
      <w:r w:rsidRPr="00741699">
        <w:t>energy</w:t>
      </w:r>
      <w:r w:rsidR="00791F66">
        <w:t xml:space="preserve"> </w:t>
      </w:r>
      <w:r w:rsidRPr="00741699">
        <w:t>and</w:t>
      </w:r>
      <w:r w:rsidR="00791F66">
        <w:t xml:space="preserve"> </w:t>
      </w:r>
      <w:r w:rsidRPr="00741699">
        <w:t>demand</w:t>
      </w:r>
      <w:r w:rsidR="00791F66">
        <w:t xml:space="preserve"> </w:t>
      </w:r>
      <w:r w:rsidRPr="00741699">
        <w:t>savings</w:t>
      </w:r>
      <w:r w:rsidR="00791F66">
        <w:t xml:space="preserve"> </w:t>
      </w:r>
      <w:r w:rsidRPr="00741699">
        <w:t>is</w:t>
      </w:r>
      <w:r w:rsidR="00791F66">
        <w:t xml:space="preserve"> </w:t>
      </w:r>
      <w:r w:rsidRPr="00741699">
        <w:t>based</w:t>
      </w:r>
      <w:r w:rsidR="00791F66">
        <w:t xml:space="preserve"> </w:t>
      </w:r>
      <w:r w:rsidRPr="00741699">
        <w:t>on</w:t>
      </w:r>
      <w:r w:rsidR="00791F66">
        <w:t xml:space="preserve"> </w:t>
      </w:r>
      <w:r w:rsidRPr="00741699">
        <w:t>a</w:t>
      </w:r>
      <w:r w:rsidR="00791F66">
        <w:t xml:space="preserve"> </w:t>
      </w:r>
      <w:r w:rsidRPr="00741699">
        <w:t>deemed</w:t>
      </w:r>
      <w:r w:rsidR="00791F66">
        <w:t xml:space="preserve"> </w:t>
      </w:r>
      <w:r w:rsidRPr="00741699">
        <w:t>savings</w:t>
      </w:r>
      <w:r w:rsidR="00791F66">
        <w:t xml:space="preserve"> </w:t>
      </w:r>
      <w:r w:rsidRPr="00741699">
        <w:t>value</w:t>
      </w:r>
      <w:r w:rsidR="00791F66">
        <w:t xml:space="preserve"> </w:t>
      </w:r>
      <w:r w:rsidRPr="00741699">
        <w:t>multiplied</w:t>
      </w:r>
      <w:r w:rsidR="00791F66">
        <w:t xml:space="preserve"> </w:t>
      </w:r>
      <w:r w:rsidRPr="00741699">
        <w:t>by</w:t>
      </w:r>
      <w:r w:rsidR="00791F66">
        <w:t xml:space="preserve"> </w:t>
      </w:r>
      <w:r w:rsidRPr="00741699">
        <w:t>the</w:t>
      </w:r>
      <w:r w:rsidR="00791F66">
        <w:t xml:space="preserve"> </w:t>
      </w:r>
      <w:r w:rsidRPr="00741699">
        <w:t>quantity</w:t>
      </w:r>
      <w:r w:rsidR="00791F66">
        <w:t xml:space="preserve"> </w:t>
      </w:r>
      <w:r w:rsidRPr="00741699">
        <w:t>of</w:t>
      </w:r>
      <w:r w:rsidR="00791F66">
        <w:t xml:space="preserve"> </w:t>
      </w:r>
      <w:r w:rsidRPr="00741699">
        <w:t>the</w:t>
      </w:r>
      <w:r w:rsidR="00791F66">
        <w:t xml:space="preserve"> </w:t>
      </w:r>
      <w:r w:rsidRPr="00741699">
        <w:t>measure.</w:t>
      </w:r>
      <w:r w:rsidR="00791F66">
        <w:t xml:space="preserve"> </w:t>
      </w:r>
      <w:r>
        <w:t>The</w:t>
      </w:r>
      <w:r w:rsidR="00791F66">
        <w:t xml:space="preserve"> </w:t>
      </w:r>
      <w:r>
        <w:t>target</w:t>
      </w:r>
      <w:r w:rsidR="00791F66">
        <w:t xml:space="preserve"> </w:t>
      </w:r>
      <w:r>
        <w:t>sector</w:t>
      </w:r>
      <w:r w:rsidR="00791F66">
        <w:t xml:space="preserve"> </w:t>
      </w:r>
      <w:r>
        <w:t>is</w:t>
      </w:r>
      <w:r w:rsidR="00791F66">
        <w:t xml:space="preserve"> </w:t>
      </w:r>
      <w:r>
        <w:t>primarily</w:t>
      </w:r>
      <w:r w:rsidR="00791F66">
        <w:t xml:space="preserve"> </w:t>
      </w:r>
      <w:r>
        <w:t>residential.</w:t>
      </w:r>
    </w:p>
    <w:p w14:paraId="099675AB" w14:textId="77777777" w:rsidR="00BD7DD7" w:rsidRDefault="00BD7DD7" w:rsidP="00BD7DD7">
      <w:pPr>
        <w:pStyle w:val="SubStyle"/>
      </w:pPr>
    </w:p>
    <w:p w14:paraId="6C2CD7D1" w14:textId="77777777" w:rsidR="00BD7DD7" w:rsidRPr="00BC4C0D" w:rsidRDefault="00BD7DD7" w:rsidP="00BD7DD7">
      <w:pPr>
        <w:pStyle w:val="SubStyle"/>
      </w:pPr>
      <w:r w:rsidRPr="00BC4C0D">
        <w:t>Algorithms</w:t>
      </w:r>
    </w:p>
    <w:p w14:paraId="0F605DB2" w14:textId="6E5A6D61" w:rsidR="00BD7DD7" w:rsidRDefault="00BD7DD7" w:rsidP="00BD7DD7">
      <w:pPr>
        <w:pStyle w:val="NoSpacing"/>
      </w:pPr>
      <w:r w:rsidRPr="00BC4C0D">
        <w:t>The</w:t>
      </w:r>
      <w:r w:rsidR="00791F66">
        <w:t xml:space="preserve"> </w:t>
      </w:r>
      <w:r w:rsidRPr="00BC4C0D">
        <w:t>general</w:t>
      </w:r>
      <w:r w:rsidR="00791F66">
        <w:t xml:space="preserve"> </w:t>
      </w:r>
      <w:r w:rsidRPr="00BC4C0D">
        <w:t>form</w:t>
      </w:r>
      <w:r w:rsidR="00791F66">
        <w:t xml:space="preserve"> </w:t>
      </w:r>
      <w:r w:rsidRPr="00BC4C0D">
        <w:t>of</w:t>
      </w:r>
      <w:r w:rsidR="00791F66">
        <w:t xml:space="preserve"> </w:t>
      </w:r>
      <w:r w:rsidRPr="00BC4C0D">
        <w:t>the</w:t>
      </w:r>
      <w:r w:rsidR="00791F66">
        <w:t xml:space="preserve"> </w:t>
      </w:r>
      <w:r w:rsidRPr="00BC4C0D">
        <w:t>equation</w:t>
      </w:r>
      <w:r w:rsidR="00791F66">
        <w:t xml:space="preserve"> </w:t>
      </w:r>
      <w:r w:rsidRPr="00BC4C0D">
        <w:t>for</w:t>
      </w:r>
      <w:r w:rsidR="00791F66">
        <w:t xml:space="preserve"> </w:t>
      </w:r>
      <w:r w:rsidRPr="00BC4C0D">
        <w:t>the</w:t>
      </w:r>
      <w:r w:rsidR="00791F66">
        <w:t xml:space="preserve"> </w:t>
      </w:r>
      <w:r w:rsidRPr="00BC4C0D">
        <w:t>ENERGY</w:t>
      </w:r>
      <w:r w:rsidR="00791F66">
        <w:t xml:space="preserve"> </w:t>
      </w:r>
      <w:r w:rsidRPr="00BC4C0D">
        <w:t>STAR</w:t>
      </w:r>
      <w:r w:rsidR="00791F66">
        <w:t xml:space="preserve"> </w:t>
      </w:r>
      <w:r>
        <w:t>Office</w:t>
      </w:r>
      <w:r w:rsidR="00791F66">
        <w:t xml:space="preserve"> </w:t>
      </w:r>
      <w:r>
        <w:t>Equipment</w:t>
      </w:r>
      <w:r w:rsidR="00791F66">
        <w:t xml:space="preserve"> </w:t>
      </w:r>
      <w:r w:rsidRPr="00BC4C0D">
        <w:t>measure</w:t>
      </w:r>
      <w:r w:rsidR="00791F66">
        <w:t xml:space="preserve"> </w:t>
      </w:r>
      <w:r>
        <w:t>annual</w:t>
      </w:r>
      <w:r w:rsidR="00791F66">
        <w:t xml:space="preserve"> </w:t>
      </w:r>
      <w:r w:rsidRPr="00BC4C0D">
        <w:t>savings</w:t>
      </w:r>
      <w:r w:rsidR="00791F66">
        <w:t xml:space="preserve"> </w:t>
      </w:r>
      <w:r w:rsidRPr="00BC4C0D">
        <w:t>is:</w:t>
      </w:r>
    </w:p>
    <w:p w14:paraId="7EF7375F" w14:textId="57EC91A2" w:rsidR="00BD7DD7" w:rsidRPr="00BC4C0D" w:rsidRDefault="00BD7DD7" w:rsidP="00874C1A">
      <w:pPr>
        <w:pStyle w:val="Equation"/>
        <w:tabs>
          <w:tab w:val="clear" w:pos="2880"/>
          <w:tab w:val="left" w:pos="2160"/>
        </w:tabs>
      </w:pPr>
      <w:r>
        <w:t>Total</w:t>
      </w:r>
      <w:r w:rsidR="00791F66">
        <w:t xml:space="preserve"> </w:t>
      </w:r>
      <w:r>
        <w:t>Savings</w:t>
      </w:r>
      <w:r>
        <w:tab/>
      </w:r>
      <m:oMath>
        <m:r>
          <w:rPr>
            <w:rFonts w:ascii="Cambria Math" w:hAnsi="Cambria Math"/>
          </w:rPr>
          <m:t>=Number of Units×  Savings per Unit</m:t>
        </m:r>
      </m:oMath>
    </w:p>
    <w:p w14:paraId="6D14432D" w14:textId="77777777" w:rsidR="00BD7DD7" w:rsidRDefault="00BD7DD7" w:rsidP="00BD7DD7">
      <w:pPr>
        <w:pStyle w:val="BodyText"/>
        <w:ind w:right="0"/>
      </w:pPr>
    </w:p>
    <w:p w14:paraId="3D62055E" w14:textId="358E8836" w:rsidR="00BD7DD7" w:rsidRDefault="00BD7DD7" w:rsidP="00BD7DD7">
      <w:pPr>
        <w:pStyle w:val="BodyText"/>
        <w:ind w:right="0"/>
      </w:pPr>
      <w:r w:rsidRPr="00BC4C0D">
        <w:t>To</w:t>
      </w:r>
      <w:r w:rsidR="00791F66">
        <w:t xml:space="preserve"> </w:t>
      </w:r>
      <w:r w:rsidRPr="00BC4C0D">
        <w:t>dete</w:t>
      </w:r>
      <w:r>
        <w:t>rmine</w:t>
      </w:r>
      <w:r w:rsidR="00791F66">
        <w:t xml:space="preserve"> </w:t>
      </w:r>
      <w:r>
        <w:t>resource</w:t>
      </w:r>
      <w:r w:rsidR="00791F66">
        <w:t xml:space="preserve"> </w:t>
      </w:r>
      <w:r>
        <w:t>savings,</w:t>
      </w:r>
      <w:r w:rsidR="00791F66">
        <w:t xml:space="preserve"> </w:t>
      </w:r>
      <w:r>
        <w:t>the</w:t>
      </w:r>
      <w:r w:rsidR="00791F66">
        <w:t xml:space="preserve"> </w:t>
      </w:r>
      <w:r>
        <w:t>per-</w:t>
      </w:r>
      <w:r w:rsidRPr="00BC4C0D">
        <w:t>unit</w:t>
      </w:r>
      <w:r w:rsidR="00791F66">
        <w:t xml:space="preserve"> </w:t>
      </w:r>
      <w:r w:rsidRPr="00BC4C0D">
        <w:t>estimates</w:t>
      </w:r>
      <w:r w:rsidR="00791F66">
        <w:t xml:space="preserve"> </w:t>
      </w:r>
      <w:r w:rsidRPr="00BC4C0D">
        <w:t>in</w:t>
      </w:r>
      <w:r w:rsidR="00791F66">
        <w:t xml:space="preserve"> </w:t>
      </w:r>
      <w:r w:rsidRPr="00BC4C0D">
        <w:t>the</w:t>
      </w:r>
      <w:r w:rsidR="00791F66">
        <w:t xml:space="preserve"> </w:t>
      </w:r>
      <w:r w:rsidRPr="00BC4C0D">
        <w:t>algorithms</w:t>
      </w:r>
      <w:r w:rsidR="00791F66">
        <w:t xml:space="preserve"> </w:t>
      </w:r>
      <w:r w:rsidRPr="00BC4C0D">
        <w:t>will</w:t>
      </w:r>
      <w:r w:rsidR="00791F66">
        <w:t xml:space="preserve"> </w:t>
      </w:r>
      <w:r w:rsidRPr="00BC4C0D">
        <w:t>be</w:t>
      </w:r>
      <w:r w:rsidR="00791F66">
        <w:t xml:space="preserve"> </w:t>
      </w:r>
      <w:r w:rsidRPr="00BC4C0D">
        <w:t>mult</w:t>
      </w:r>
      <w:r>
        <w:t>iplied</w:t>
      </w:r>
      <w:r w:rsidR="00791F66">
        <w:t xml:space="preserve"> </w:t>
      </w:r>
      <w:r>
        <w:t>by</w:t>
      </w:r>
      <w:r w:rsidR="00791F66">
        <w:t xml:space="preserve"> </w:t>
      </w:r>
      <w:r>
        <w:t>the</w:t>
      </w:r>
      <w:r w:rsidR="00791F66">
        <w:t xml:space="preserve"> </w:t>
      </w:r>
      <w:r>
        <w:t>number</w:t>
      </w:r>
      <w:r w:rsidR="00791F66">
        <w:t xml:space="preserve"> </w:t>
      </w:r>
      <w:r>
        <w:t>of</w:t>
      </w:r>
      <w:r w:rsidR="00791F66">
        <w:t xml:space="preserve"> </w:t>
      </w:r>
      <w:r>
        <w:t>units.</w:t>
      </w:r>
      <w:r w:rsidR="00791F66">
        <w:t xml:space="preserve"> </w:t>
      </w:r>
      <w:r>
        <w:t>Per</w:t>
      </w:r>
      <w:r w:rsidR="00791F66">
        <w:t xml:space="preserve"> </w:t>
      </w:r>
      <w:r>
        <w:t>unit</w:t>
      </w:r>
      <w:r w:rsidR="00791F66">
        <w:t xml:space="preserve"> </w:t>
      </w:r>
      <w:r>
        <w:t>savings</w:t>
      </w:r>
      <w:r w:rsidR="00791F66">
        <w:t xml:space="preserve"> </w:t>
      </w:r>
      <w:r>
        <w:t>are</w:t>
      </w:r>
      <w:r w:rsidR="00791F66">
        <w:t xml:space="preserve"> </w:t>
      </w:r>
      <w:r>
        <w:t>primarily</w:t>
      </w:r>
      <w:r w:rsidR="00791F66">
        <w:t xml:space="preserve"> </w:t>
      </w:r>
      <w:r>
        <w:t>derived</w:t>
      </w:r>
      <w:r w:rsidR="00791F66">
        <w:t xml:space="preserve"> </w:t>
      </w:r>
      <w:r>
        <w:t>from</w:t>
      </w:r>
      <w:r w:rsidR="00791F66">
        <w:t xml:space="preserve"> </w:t>
      </w:r>
      <w:r>
        <w:t>the</w:t>
      </w:r>
      <w:r w:rsidR="00791F66">
        <w:t xml:space="preserve"> </w:t>
      </w:r>
      <w:r>
        <w:t>ENERGY</w:t>
      </w:r>
      <w:r w:rsidR="00791F66">
        <w:t xml:space="preserve"> </w:t>
      </w:r>
      <w:r>
        <w:t>STAR</w:t>
      </w:r>
      <w:r w:rsidR="00791F66">
        <w:t xml:space="preserve"> </w:t>
      </w:r>
      <w:r>
        <w:t>calculator</w:t>
      </w:r>
      <w:r w:rsidR="00791F66">
        <w:t xml:space="preserve"> </w:t>
      </w:r>
      <w:r>
        <w:t>for</w:t>
      </w:r>
      <w:r w:rsidR="00791F66">
        <w:t xml:space="preserve"> </w:t>
      </w:r>
      <w:r>
        <w:t>office</w:t>
      </w:r>
      <w:r w:rsidR="00791F66">
        <w:t xml:space="preserve"> </w:t>
      </w:r>
      <w:r>
        <w:t>equipment.</w:t>
      </w:r>
    </w:p>
    <w:p w14:paraId="7474AFE7" w14:textId="77777777" w:rsidR="00BD7DD7" w:rsidRDefault="00BD7DD7" w:rsidP="00BD7DD7">
      <w:pPr>
        <w:rPr>
          <w:b/>
        </w:rPr>
      </w:pPr>
    </w:p>
    <w:p w14:paraId="3B8D1912" w14:textId="5B9ABBFD" w:rsidR="00BD7DD7" w:rsidRPr="002F44C7" w:rsidRDefault="00BD7DD7" w:rsidP="00BD7DD7">
      <w:pPr>
        <w:spacing w:before="120" w:after="120"/>
        <w:rPr>
          <w:b/>
        </w:rPr>
      </w:pPr>
      <w:r w:rsidRPr="002F44C7">
        <w:rPr>
          <w:b/>
        </w:rPr>
        <w:t>ENERGY</w:t>
      </w:r>
      <w:r w:rsidR="00791F66">
        <w:rPr>
          <w:b/>
        </w:rPr>
        <w:t xml:space="preserve"> </w:t>
      </w:r>
      <w:r w:rsidRPr="002F44C7">
        <w:rPr>
          <w:b/>
        </w:rPr>
        <w:t>STAR</w:t>
      </w:r>
      <w:r w:rsidR="00791F66">
        <w:rPr>
          <w:b/>
        </w:rPr>
        <w:t xml:space="preserve"> </w:t>
      </w:r>
      <w:r w:rsidRPr="002F44C7">
        <w:rPr>
          <w:b/>
        </w:rPr>
        <w:t>Computer</w:t>
      </w:r>
    </w:p>
    <w:p w14:paraId="2F078D99" w14:textId="13820B54" w:rsidR="00BD7DD7" w:rsidRPr="00A968B6"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sidR="00791F66">
        <w:rPr>
          <w:rFonts w:cs="Arial"/>
          <w:szCs w:val="20"/>
        </w:rPr>
        <w:t xml:space="preserve"> </w:t>
      </w:r>
      <w:r w:rsidRPr="005021BC">
        <w:rPr>
          <w:rFonts w:cs="Arial"/>
          <w:szCs w:val="20"/>
        </w:rPr>
        <w:t>ESav</w:t>
      </w:r>
      <w:r w:rsidRPr="005021BC">
        <w:rPr>
          <w:rFonts w:cs="Arial"/>
          <w:szCs w:val="20"/>
          <w:vertAlign w:val="subscript"/>
        </w:rPr>
        <w:t>COM</w:t>
      </w:r>
    </w:p>
    <w:p w14:paraId="4FCFFA0D" w14:textId="649544E8" w:rsidR="00BD7DD7" w:rsidRPr="005021BC"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sidR="00791F66">
        <w:rPr>
          <w:rFonts w:cs="Arial"/>
          <w:szCs w:val="20"/>
        </w:rPr>
        <w:t xml:space="preserve"> </w:t>
      </w:r>
      <w:r w:rsidRPr="005021BC">
        <w:rPr>
          <w:rFonts w:cs="Arial"/>
          <w:szCs w:val="20"/>
        </w:rPr>
        <w:t>DSav</w:t>
      </w:r>
      <w:r w:rsidRPr="005021BC">
        <w:rPr>
          <w:rFonts w:cs="Arial"/>
          <w:szCs w:val="20"/>
          <w:vertAlign w:val="subscript"/>
        </w:rPr>
        <w:t>COM</w:t>
      </w:r>
    </w:p>
    <w:p w14:paraId="05A55CD4" w14:textId="77777777" w:rsidR="00BD7DD7" w:rsidRDefault="00BD7DD7" w:rsidP="00874C1A">
      <w:pPr>
        <w:tabs>
          <w:tab w:val="left" w:pos="2160"/>
        </w:tabs>
        <w:spacing w:before="120" w:after="120"/>
        <w:rPr>
          <w:b/>
        </w:rPr>
      </w:pPr>
    </w:p>
    <w:p w14:paraId="5FA774F6" w14:textId="1EC3EBF0" w:rsidR="00BD7DD7" w:rsidRPr="002F44C7" w:rsidRDefault="00BD7DD7" w:rsidP="00874C1A">
      <w:pPr>
        <w:tabs>
          <w:tab w:val="left" w:pos="2160"/>
        </w:tabs>
        <w:spacing w:before="120" w:after="120"/>
        <w:rPr>
          <w:b/>
        </w:rPr>
      </w:pPr>
      <w:r w:rsidRPr="002F44C7">
        <w:rPr>
          <w:b/>
        </w:rPr>
        <w:t>ENERGY</w:t>
      </w:r>
      <w:r w:rsidR="00791F66">
        <w:rPr>
          <w:b/>
        </w:rPr>
        <w:t xml:space="preserve"> </w:t>
      </w:r>
      <w:r w:rsidRPr="002F44C7">
        <w:rPr>
          <w:b/>
        </w:rPr>
        <w:t>STAR</w:t>
      </w:r>
      <w:r w:rsidR="00791F66">
        <w:rPr>
          <w:b/>
        </w:rPr>
        <w:t xml:space="preserve"> </w:t>
      </w:r>
      <w:r w:rsidRPr="002F44C7">
        <w:rPr>
          <w:b/>
        </w:rPr>
        <w:t>Fax</w:t>
      </w:r>
      <w:r w:rsidR="00791F66">
        <w:rPr>
          <w:b/>
        </w:rPr>
        <w:t xml:space="preserve"> </w:t>
      </w:r>
      <w:r w:rsidRPr="002F44C7">
        <w:rPr>
          <w:b/>
        </w:rPr>
        <w:t>Machine</w:t>
      </w:r>
    </w:p>
    <w:p w14:paraId="363EFC7A" w14:textId="2EAAC628" w:rsidR="00BD7DD7" w:rsidRPr="00A968B6"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sidR="00791F66">
        <w:rPr>
          <w:rFonts w:cs="Arial"/>
          <w:szCs w:val="20"/>
        </w:rPr>
        <w:t xml:space="preserve"> </w:t>
      </w:r>
      <w:r w:rsidRPr="005021BC">
        <w:rPr>
          <w:rFonts w:cs="Arial"/>
          <w:szCs w:val="20"/>
        </w:rPr>
        <w:t>ESav</w:t>
      </w:r>
      <w:r w:rsidRPr="005021BC">
        <w:rPr>
          <w:rFonts w:cs="Arial"/>
          <w:szCs w:val="20"/>
          <w:vertAlign w:val="subscript"/>
        </w:rPr>
        <w:t>FAX</w:t>
      </w:r>
    </w:p>
    <w:p w14:paraId="29689882" w14:textId="680728D0" w:rsidR="00BD7DD7" w:rsidRPr="005021BC"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sidR="00791F66">
        <w:rPr>
          <w:rFonts w:cs="Arial"/>
          <w:szCs w:val="20"/>
        </w:rPr>
        <w:t xml:space="preserve"> </w:t>
      </w:r>
      <w:r w:rsidRPr="005021BC">
        <w:rPr>
          <w:rFonts w:cs="Arial"/>
          <w:szCs w:val="20"/>
        </w:rPr>
        <w:t>DSav</w:t>
      </w:r>
      <w:r w:rsidRPr="005021BC">
        <w:rPr>
          <w:rFonts w:cs="Arial"/>
          <w:szCs w:val="20"/>
          <w:vertAlign w:val="subscript"/>
        </w:rPr>
        <w:t>FAX</w:t>
      </w:r>
    </w:p>
    <w:p w14:paraId="2CAF71F1" w14:textId="77777777" w:rsidR="00BD7DD7" w:rsidRDefault="00BD7DD7" w:rsidP="00874C1A">
      <w:pPr>
        <w:tabs>
          <w:tab w:val="left" w:pos="2160"/>
        </w:tabs>
        <w:spacing w:before="120" w:after="120"/>
        <w:rPr>
          <w:b/>
        </w:rPr>
      </w:pPr>
    </w:p>
    <w:p w14:paraId="61B305A9" w14:textId="128295EF" w:rsidR="00BD7DD7" w:rsidRPr="002F44C7" w:rsidRDefault="00BD7DD7" w:rsidP="00874C1A">
      <w:pPr>
        <w:tabs>
          <w:tab w:val="left" w:pos="2160"/>
        </w:tabs>
        <w:spacing w:before="120" w:after="120"/>
        <w:rPr>
          <w:b/>
        </w:rPr>
      </w:pPr>
      <w:r w:rsidRPr="002F44C7">
        <w:rPr>
          <w:b/>
        </w:rPr>
        <w:t>ENERGY</w:t>
      </w:r>
      <w:r w:rsidR="00791F66">
        <w:rPr>
          <w:b/>
        </w:rPr>
        <w:t xml:space="preserve"> </w:t>
      </w:r>
      <w:r w:rsidRPr="002F44C7">
        <w:rPr>
          <w:b/>
        </w:rPr>
        <w:t>STAR</w:t>
      </w:r>
      <w:r w:rsidR="00791F66">
        <w:rPr>
          <w:b/>
        </w:rPr>
        <w:t xml:space="preserve"> </w:t>
      </w:r>
      <w:r w:rsidRPr="002F44C7">
        <w:rPr>
          <w:b/>
        </w:rPr>
        <w:t>Copier</w:t>
      </w:r>
    </w:p>
    <w:p w14:paraId="2BED1FCE" w14:textId="19A8031A" w:rsidR="00BD7DD7" w:rsidRPr="00A968B6"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sidR="00791F66">
        <w:rPr>
          <w:rFonts w:cs="Arial"/>
          <w:szCs w:val="20"/>
        </w:rPr>
        <w:t xml:space="preserve"> </w:t>
      </w:r>
      <w:r w:rsidRPr="005021BC">
        <w:rPr>
          <w:rFonts w:cs="Arial"/>
          <w:szCs w:val="20"/>
        </w:rPr>
        <w:t>ESav</w:t>
      </w:r>
      <w:r w:rsidRPr="005021BC">
        <w:rPr>
          <w:rFonts w:cs="Arial"/>
          <w:szCs w:val="20"/>
          <w:vertAlign w:val="subscript"/>
        </w:rPr>
        <w:t>COP</w:t>
      </w:r>
    </w:p>
    <w:p w14:paraId="42E9DB88" w14:textId="61B9A558" w:rsidR="00BD7DD7" w:rsidRPr="005021BC"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sidR="00791F66">
        <w:rPr>
          <w:rFonts w:cs="Arial"/>
          <w:szCs w:val="20"/>
        </w:rPr>
        <w:t xml:space="preserve"> </w:t>
      </w:r>
      <w:r w:rsidRPr="005021BC">
        <w:rPr>
          <w:rFonts w:cs="Arial"/>
          <w:szCs w:val="20"/>
        </w:rPr>
        <w:t>DSav</w:t>
      </w:r>
      <w:r w:rsidRPr="005021BC">
        <w:rPr>
          <w:rFonts w:cs="Arial"/>
          <w:szCs w:val="20"/>
          <w:vertAlign w:val="subscript"/>
        </w:rPr>
        <w:t>COP</w:t>
      </w:r>
    </w:p>
    <w:p w14:paraId="7612E6FD" w14:textId="6655E409" w:rsidR="00BD7DD7" w:rsidRPr="002F44C7" w:rsidRDefault="00BD7DD7" w:rsidP="00874C1A">
      <w:pPr>
        <w:keepNext/>
        <w:tabs>
          <w:tab w:val="left" w:pos="2160"/>
        </w:tabs>
        <w:spacing w:before="120" w:after="120"/>
        <w:rPr>
          <w:b/>
        </w:rPr>
      </w:pPr>
      <w:r w:rsidRPr="002F44C7">
        <w:rPr>
          <w:b/>
        </w:rPr>
        <w:t>ENERGY</w:t>
      </w:r>
      <w:r w:rsidR="00791F66">
        <w:rPr>
          <w:b/>
        </w:rPr>
        <w:t xml:space="preserve"> </w:t>
      </w:r>
      <w:r w:rsidRPr="002F44C7">
        <w:rPr>
          <w:b/>
        </w:rPr>
        <w:t>STAR</w:t>
      </w:r>
      <w:r w:rsidR="00791F66">
        <w:rPr>
          <w:b/>
        </w:rPr>
        <w:t xml:space="preserve"> </w:t>
      </w:r>
      <w:r w:rsidRPr="002F44C7">
        <w:rPr>
          <w:b/>
        </w:rPr>
        <w:t>Printer</w:t>
      </w:r>
    </w:p>
    <w:p w14:paraId="4E3478B6" w14:textId="65006327" w:rsidR="00BD7DD7" w:rsidRPr="00A968B6" w:rsidRDefault="00BD7DD7" w:rsidP="00874C1A">
      <w:pPr>
        <w:pStyle w:val="Equation"/>
        <w:keepNext/>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sidR="00791F66">
        <w:rPr>
          <w:rFonts w:cs="Arial"/>
          <w:szCs w:val="20"/>
        </w:rPr>
        <w:t xml:space="preserve"> </w:t>
      </w:r>
      <w:r w:rsidRPr="005021BC">
        <w:rPr>
          <w:rFonts w:cs="Arial"/>
          <w:szCs w:val="20"/>
        </w:rPr>
        <w:t>ESav</w:t>
      </w:r>
      <w:r w:rsidRPr="005021BC">
        <w:rPr>
          <w:rFonts w:cs="Arial"/>
          <w:szCs w:val="20"/>
          <w:vertAlign w:val="subscript"/>
        </w:rPr>
        <w:t>PRI</w:t>
      </w:r>
    </w:p>
    <w:p w14:paraId="4E07C13F" w14:textId="682B92FB" w:rsidR="00BD7DD7" w:rsidRPr="005021BC"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sidR="00791F66">
        <w:rPr>
          <w:rFonts w:cs="Arial"/>
          <w:szCs w:val="20"/>
        </w:rPr>
        <w:t xml:space="preserve"> </w:t>
      </w:r>
      <w:r w:rsidRPr="005021BC">
        <w:rPr>
          <w:rFonts w:cs="Arial"/>
          <w:szCs w:val="20"/>
        </w:rPr>
        <w:t>DSav</w:t>
      </w:r>
      <w:r w:rsidRPr="005021BC">
        <w:rPr>
          <w:rFonts w:cs="Arial"/>
          <w:szCs w:val="20"/>
          <w:vertAlign w:val="subscript"/>
        </w:rPr>
        <w:t>PRI</w:t>
      </w:r>
    </w:p>
    <w:p w14:paraId="1A8D73A4" w14:textId="77777777" w:rsidR="00BD7DD7" w:rsidRDefault="00BD7DD7" w:rsidP="00874C1A">
      <w:pPr>
        <w:tabs>
          <w:tab w:val="left" w:pos="2160"/>
        </w:tabs>
        <w:spacing w:before="120" w:after="120"/>
        <w:rPr>
          <w:b/>
        </w:rPr>
      </w:pPr>
    </w:p>
    <w:p w14:paraId="3F9A27AE" w14:textId="385D52D1" w:rsidR="00BD7DD7" w:rsidRPr="002F44C7" w:rsidRDefault="00BD7DD7" w:rsidP="00874C1A">
      <w:pPr>
        <w:tabs>
          <w:tab w:val="left" w:pos="2160"/>
        </w:tabs>
        <w:spacing w:before="120" w:after="120"/>
        <w:rPr>
          <w:b/>
        </w:rPr>
      </w:pPr>
      <w:r w:rsidRPr="002F44C7">
        <w:rPr>
          <w:b/>
        </w:rPr>
        <w:t>ENERGY</w:t>
      </w:r>
      <w:r w:rsidR="00791F66">
        <w:rPr>
          <w:b/>
        </w:rPr>
        <w:t xml:space="preserve"> </w:t>
      </w:r>
      <w:r w:rsidRPr="002F44C7">
        <w:rPr>
          <w:b/>
        </w:rPr>
        <w:t>STAR</w:t>
      </w:r>
      <w:r w:rsidR="00791F66">
        <w:rPr>
          <w:b/>
        </w:rPr>
        <w:t xml:space="preserve"> </w:t>
      </w:r>
      <w:r w:rsidRPr="002F44C7">
        <w:rPr>
          <w:b/>
        </w:rPr>
        <w:t>Multifunction</w:t>
      </w:r>
      <w:r w:rsidR="00791F66">
        <w:rPr>
          <w:b/>
        </w:rPr>
        <w:t xml:space="preserve"> </w:t>
      </w:r>
      <w:r>
        <w:rPr>
          <w:b/>
        </w:rPr>
        <w:t>Device</w:t>
      </w:r>
    </w:p>
    <w:p w14:paraId="17F11488" w14:textId="183C91FD" w:rsidR="00BD7DD7" w:rsidRPr="00A968B6"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sidR="00791F66">
        <w:rPr>
          <w:rFonts w:cs="Arial"/>
          <w:szCs w:val="20"/>
        </w:rPr>
        <w:t xml:space="preserve"> </w:t>
      </w:r>
      <w:r w:rsidRPr="005021BC">
        <w:rPr>
          <w:rFonts w:cs="Arial"/>
          <w:szCs w:val="20"/>
        </w:rPr>
        <w:t>ESav</w:t>
      </w:r>
      <w:r w:rsidRPr="005021BC">
        <w:rPr>
          <w:rFonts w:cs="Arial"/>
          <w:szCs w:val="20"/>
          <w:vertAlign w:val="subscript"/>
        </w:rPr>
        <w:t>MUL</w:t>
      </w:r>
    </w:p>
    <w:p w14:paraId="16AD627A" w14:textId="642194EF" w:rsidR="00BD7DD7" w:rsidRPr="005021BC"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sidR="00791F66">
        <w:rPr>
          <w:rFonts w:cs="Arial"/>
          <w:szCs w:val="20"/>
        </w:rPr>
        <w:t xml:space="preserve"> </w:t>
      </w:r>
      <w:r w:rsidRPr="005021BC">
        <w:rPr>
          <w:rFonts w:cs="Arial"/>
          <w:szCs w:val="20"/>
        </w:rPr>
        <w:t>DSav</w:t>
      </w:r>
      <w:r w:rsidRPr="005021BC">
        <w:rPr>
          <w:rFonts w:cs="Arial"/>
          <w:szCs w:val="20"/>
          <w:vertAlign w:val="subscript"/>
        </w:rPr>
        <w:t>MUL</w:t>
      </w:r>
    </w:p>
    <w:p w14:paraId="14A79739" w14:textId="77777777" w:rsidR="00BD7DD7" w:rsidRDefault="00BD7DD7" w:rsidP="00874C1A">
      <w:pPr>
        <w:tabs>
          <w:tab w:val="left" w:pos="2160"/>
        </w:tabs>
        <w:spacing w:before="120" w:after="120"/>
        <w:rPr>
          <w:b/>
        </w:rPr>
      </w:pPr>
    </w:p>
    <w:p w14:paraId="7C612252" w14:textId="2B718D75" w:rsidR="00BD7DD7" w:rsidRPr="002F44C7" w:rsidRDefault="00BD7DD7" w:rsidP="00874C1A">
      <w:pPr>
        <w:tabs>
          <w:tab w:val="left" w:pos="2160"/>
        </w:tabs>
        <w:spacing w:before="120" w:after="120"/>
        <w:rPr>
          <w:b/>
        </w:rPr>
      </w:pPr>
      <w:r w:rsidRPr="002F44C7">
        <w:rPr>
          <w:b/>
        </w:rPr>
        <w:t>ENERGY</w:t>
      </w:r>
      <w:r w:rsidR="00791F66">
        <w:rPr>
          <w:b/>
        </w:rPr>
        <w:t xml:space="preserve"> </w:t>
      </w:r>
      <w:r w:rsidRPr="002F44C7">
        <w:rPr>
          <w:b/>
        </w:rPr>
        <w:t>STAR</w:t>
      </w:r>
      <w:r w:rsidR="00791F66">
        <w:rPr>
          <w:b/>
        </w:rPr>
        <w:t xml:space="preserve"> </w:t>
      </w:r>
      <w:r w:rsidRPr="002F44C7">
        <w:rPr>
          <w:b/>
        </w:rPr>
        <w:t>Monitor</w:t>
      </w:r>
    </w:p>
    <w:p w14:paraId="356EA1F8" w14:textId="75DEC4F1" w:rsidR="00BD7DD7" w:rsidRPr="00A968B6"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kWh</w:t>
      </w:r>
      <w:r>
        <w:rPr>
          <w:rFonts w:cs="Arial"/>
          <w:szCs w:val="20"/>
        </w:rPr>
        <w:tab/>
      </w:r>
      <w:r w:rsidRPr="005021BC">
        <w:rPr>
          <w:rFonts w:cs="Arial"/>
          <w:szCs w:val="20"/>
        </w:rPr>
        <w:t>=</w:t>
      </w:r>
      <w:r w:rsidR="00791F66">
        <w:rPr>
          <w:rFonts w:cs="Arial"/>
          <w:szCs w:val="20"/>
        </w:rPr>
        <w:t xml:space="preserve"> </w:t>
      </w:r>
      <w:r w:rsidRPr="005021BC">
        <w:rPr>
          <w:rFonts w:cs="Arial"/>
          <w:szCs w:val="20"/>
        </w:rPr>
        <w:t>ESav</w:t>
      </w:r>
      <w:r w:rsidRPr="005021BC">
        <w:rPr>
          <w:rFonts w:cs="Arial"/>
          <w:szCs w:val="20"/>
          <w:vertAlign w:val="subscript"/>
        </w:rPr>
        <w:t>MON</w:t>
      </w:r>
    </w:p>
    <w:p w14:paraId="70487C6F" w14:textId="795429C3" w:rsidR="00BD7DD7" w:rsidRDefault="00BD7DD7" w:rsidP="00874C1A">
      <w:pPr>
        <w:pStyle w:val="Equation"/>
        <w:tabs>
          <w:tab w:val="clear" w:pos="720"/>
          <w:tab w:val="clear" w:pos="2880"/>
          <w:tab w:val="left" w:pos="2160"/>
        </w:tabs>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sidR="00791F66">
        <w:rPr>
          <w:rFonts w:cs="Arial"/>
          <w:szCs w:val="20"/>
        </w:rPr>
        <w:t xml:space="preserve"> </w:t>
      </w:r>
      <w:r w:rsidRPr="005021BC">
        <w:rPr>
          <w:rFonts w:cs="Arial"/>
          <w:szCs w:val="20"/>
        </w:rPr>
        <w:t>DSav</w:t>
      </w:r>
      <w:r w:rsidRPr="005021BC">
        <w:rPr>
          <w:rFonts w:cs="Arial"/>
          <w:szCs w:val="20"/>
          <w:vertAlign w:val="subscript"/>
        </w:rPr>
        <w:t>MON</w:t>
      </w:r>
    </w:p>
    <w:p w14:paraId="27DAAA42" w14:textId="77777777" w:rsidR="00BD7DD7" w:rsidRDefault="00BD7DD7" w:rsidP="00BD7DD7">
      <w:pPr>
        <w:pStyle w:val="SubStyle"/>
      </w:pPr>
    </w:p>
    <w:p w14:paraId="0AC26A3D" w14:textId="6EC5BB9F" w:rsidR="00BD7DD7" w:rsidRPr="00CE0226" w:rsidRDefault="00BD7DD7" w:rsidP="00BD7DD7">
      <w:pPr>
        <w:pStyle w:val="SubStyle"/>
      </w:pPr>
      <w:r w:rsidRPr="00BC4C0D">
        <w:t>Definition</w:t>
      </w:r>
      <w:r w:rsidR="00791F66">
        <w:t xml:space="preserve"> </w:t>
      </w:r>
      <w:r w:rsidRPr="00BC4C0D">
        <w:t>of</w:t>
      </w:r>
      <w:r w:rsidR="00791F66">
        <w:t xml:space="preserve"> </w:t>
      </w:r>
      <w:r w:rsidRPr="00BC4C0D">
        <w:t>Terms</w:t>
      </w:r>
    </w:p>
    <w:p w14:paraId="5F726BD8" w14:textId="23796335" w:rsidR="00BD7DD7" w:rsidRPr="002F44C7" w:rsidRDefault="00BD7DD7" w:rsidP="00BD7DD7">
      <w:pPr>
        <w:pStyle w:val="Caption"/>
      </w:pPr>
      <w:bookmarkStart w:id="1126" w:name="_Ref413855028"/>
      <w:bookmarkStart w:id="1127" w:name="_Toc364420945"/>
      <w:bookmarkStart w:id="1128" w:name="_Toc373320241"/>
      <w:bookmarkStart w:id="1129" w:name="_Toc364760715"/>
      <w:bookmarkStart w:id="1130" w:name="_Toc377465537"/>
      <w:bookmarkStart w:id="1131" w:name="_Toc473645881"/>
      <w:bookmarkStart w:id="1132" w:name="_Toc535400516"/>
      <w:r w:rsidRPr="002F44C7">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104</w:t>
      </w:r>
      <w:r w:rsidR="00C5682A">
        <w:rPr>
          <w:noProof/>
        </w:rPr>
        <w:fldChar w:fldCharType="end"/>
      </w:r>
      <w:bookmarkEnd w:id="1126"/>
      <w:r w:rsidRPr="002F44C7">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Pr="002F44C7">
        <w:t>ENERGY</w:t>
      </w:r>
      <w:r w:rsidR="00791F66">
        <w:t xml:space="preserve"> </w:t>
      </w:r>
      <w:r w:rsidRPr="002F44C7">
        <w:t>STAR</w:t>
      </w:r>
      <w:r w:rsidR="00791F66">
        <w:t xml:space="preserve"> </w:t>
      </w:r>
      <w:r w:rsidRPr="002F44C7">
        <w:t>Office</w:t>
      </w:r>
      <w:r w:rsidR="00791F66">
        <w:t xml:space="preserve"> </w:t>
      </w:r>
      <w:r w:rsidRPr="002F44C7">
        <w:t>Equipment</w:t>
      </w:r>
      <w:bookmarkEnd w:id="1127"/>
      <w:bookmarkEnd w:id="1128"/>
      <w:bookmarkEnd w:id="1129"/>
      <w:bookmarkEnd w:id="1130"/>
      <w:bookmarkEnd w:id="1131"/>
      <w:bookmarkEnd w:id="1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BD7DD7" w:rsidRPr="00382D2E" w14:paraId="3CEB070B" w14:textId="77777777" w:rsidTr="00EB0901">
        <w:trPr>
          <w:cantSplit/>
          <w:tblHeader/>
        </w:trPr>
        <w:tc>
          <w:tcPr>
            <w:tcW w:w="4239" w:type="dxa"/>
            <w:shd w:val="clear" w:color="auto" w:fill="BFBFBF"/>
          </w:tcPr>
          <w:p w14:paraId="43A01476" w14:textId="0EA5CF44" w:rsidR="00BD7DD7" w:rsidRPr="001D6512" w:rsidRDefault="0062089D" w:rsidP="00EB0901">
            <w:pPr>
              <w:pStyle w:val="TableCell"/>
              <w:spacing w:before="60" w:after="60"/>
              <w:jc w:val="left"/>
              <w:rPr>
                <w:b/>
              </w:rPr>
            </w:pPr>
            <w:r>
              <w:rPr>
                <w:b/>
              </w:rPr>
              <w:t>Term</w:t>
            </w:r>
          </w:p>
        </w:tc>
        <w:tc>
          <w:tcPr>
            <w:tcW w:w="1080" w:type="dxa"/>
            <w:shd w:val="clear" w:color="auto" w:fill="BFBFBF"/>
          </w:tcPr>
          <w:p w14:paraId="6F3DC848" w14:textId="77777777" w:rsidR="00BD7DD7" w:rsidRPr="001D6512" w:rsidRDefault="00BD7DD7" w:rsidP="00EB0901">
            <w:pPr>
              <w:pStyle w:val="TableCell"/>
              <w:spacing w:before="60" w:after="60"/>
              <w:jc w:val="center"/>
              <w:rPr>
                <w:b/>
              </w:rPr>
            </w:pPr>
            <w:r>
              <w:rPr>
                <w:b/>
              </w:rPr>
              <w:t>Unit</w:t>
            </w:r>
          </w:p>
        </w:tc>
        <w:tc>
          <w:tcPr>
            <w:tcW w:w="1980" w:type="dxa"/>
            <w:shd w:val="clear" w:color="auto" w:fill="BFBFBF"/>
          </w:tcPr>
          <w:p w14:paraId="3039750F" w14:textId="77777777" w:rsidR="00BD7DD7" w:rsidRPr="001D6512" w:rsidRDefault="00BD7DD7" w:rsidP="00EB0901">
            <w:pPr>
              <w:pStyle w:val="TableCell"/>
              <w:spacing w:before="60" w:after="60"/>
              <w:jc w:val="center"/>
              <w:rPr>
                <w:b/>
              </w:rPr>
            </w:pPr>
            <w:r w:rsidRPr="001D6512">
              <w:rPr>
                <w:b/>
              </w:rPr>
              <w:t>Value</w:t>
            </w:r>
          </w:p>
        </w:tc>
        <w:tc>
          <w:tcPr>
            <w:tcW w:w="1107" w:type="dxa"/>
            <w:shd w:val="clear" w:color="auto" w:fill="BFBFBF"/>
          </w:tcPr>
          <w:p w14:paraId="274C8084" w14:textId="77777777" w:rsidR="00BD7DD7" w:rsidRPr="001D6512" w:rsidRDefault="00BD7DD7" w:rsidP="00EB0901">
            <w:pPr>
              <w:pStyle w:val="TableCell"/>
              <w:spacing w:before="60" w:after="60"/>
              <w:jc w:val="center"/>
              <w:rPr>
                <w:b/>
              </w:rPr>
            </w:pPr>
            <w:r w:rsidRPr="001D6512">
              <w:rPr>
                <w:b/>
              </w:rPr>
              <w:t>Sources</w:t>
            </w:r>
          </w:p>
        </w:tc>
      </w:tr>
      <w:tr w:rsidR="00BD7DD7" w:rsidRPr="00382D2E" w14:paraId="2479EA9F" w14:textId="77777777" w:rsidTr="00EB0901">
        <w:trPr>
          <w:cantSplit/>
        </w:trPr>
        <w:tc>
          <w:tcPr>
            <w:tcW w:w="4239" w:type="dxa"/>
          </w:tcPr>
          <w:p w14:paraId="1F7A0897" w14:textId="29148A99" w:rsidR="00BD7DD7" w:rsidRPr="008D4D90" w:rsidRDefault="00BD7DD7" w:rsidP="00EB0901">
            <w:pPr>
              <w:pStyle w:val="TableCell"/>
              <w:spacing w:before="60" w:after="60"/>
              <w:jc w:val="left"/>
            </w:pPr>
            <w:r w:rsidRPr="007E38D3">
              <w:rPr>
                <w:i/>
              </w:rPr>
              <w:t>ESav</w:t>
            </w:r>
            <w:r w:rsidRPr="007E38D3">
              <w:rPr>
                <w:i/>
                <w:vertAlign w:val="subscript"/>
              </w:rPr>
              <w:t>COM</w:t>
            </w:r>
            <w:r w:rsidR="00791F66">
              <w:rPr>
                <w:vertAlign w:val="subscript"/>
              </w:rPr>
              <w:t xml:space="preserve"> </w:t>
            </w:r>
            <w:r>
              <w:t>,</w:t>
            </w:r>
            <w:r w:rsidR="00791F66">
              <w:t xml:space="preserve"> </w:t>
            </w:r>
            <w:r w:rsidRPr="005021BC">
              <w:rPr>
                <w:rFonts w:cs="Arial"/>
              </w:rPr>
              <w:t>Electricity</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sidRPr="005021BC">
              <w:rPr>
                <w:rFonts w:cs="Arial"/>
              </w:rPr>
              <w:t>computer.</w:t>
            </w:r>
          </w:p>
          <w:p w14:paraId="27A8494C" w14:textId="60984D03" w:rsidR="00BD7DD7" w:rsidRPr="008D4D90" w:rsidRDefault="00BD7DD7" w:rsidP="00EB0901">
            <w:pPr>
              <w:pStyle w:val="TableCell"/>
              <w:spacing w:before="60" w:after="60"/>
              <w:jc w:val="left"/>
            </w:pPr>
            <w:r w:rsidRPr="007E38D3">
              <w:rPr>
                <w:i/>
              </w:rPr>
              <w:t>ESav</w:t>
            </w:r>
            <w:r w:rsidRPr="007E38D3">
              <w:rPr>
                <w:i/>
                <w:vertAlign w:val="subscript"/>
              </w:rPr>
              <w:t>FAX</w:t>
            </w:r>
            <w:r w:rsidR="00791F66">
              <w:rPr>
                <w:vertAlign w:val="subscript"/>
              </w:rPr>
              <w:t xml:space="preserve"> </w:t>
            </w:r>
            <w:r>
              <w:t>,</w:t>
            </w:r>
            <w:r w:rsidR="00791F66">
              <w:t xml:space="preserve"> </w:t>
            </w:r>
            <w:r w:rsidRPr="005021BC">
              <w:rPr>
                <w:rFonts w:cs="Arial"/>
              </w:rPr>
              <w:t>Electricity</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Fax</w:t>
            </w:r>
            <w:r w:rsidR="00791F66">
              <w:rPr>
                <w:rFonts w:cs="Arial"/>
              </w:rPr>
              <w:t xml:space="preserve"> </w:t>
            </w:r>
            <w:r>
              <w:rPr>
                <w:rFonts w:cs="Arial"/>
              </w:rPr>
              <w:t>Machine</w:t>
            </w:r>
          </w:p>
          <w:p w14:paraId="7E10A42D" w14:textId="51C0F2D0" w:rsidR="00BD7DD7" w:rsidRPr="008D4D90" w:rsidRDefault="00BD7DD7" w:rsidP="00EB0901">
            <w:pPr>
              <w:pStyle w:val="TableCell"/>
              <w:spacing w:before="60" w:after="60"/>
              <w:jc w:val="left"/>
            </w:pPr>
            <w:r w:rsidRPr="007E38D3">
              <w:rPr>
                <w:i/>
              </w:rPr>
              <w:t>ESav</w:t>
            </w:r>
            <w:r w:rsidRPr="007E38D3">
              <w:rPr>
                <w:i/>
                <w:vertAlign w:val="subscript"/>
              </w:rPr>
              <w:t>COP</w:t>
            </w:r>
            <w:r w:rsidR="00791F66">
              <w:rPr>
                <w:vertAlign w:val="subscript"/>
              </w:rPr>
              <w:t xml:space="preserve"> </w:t>
            </w:r>
            <w:r>
              <w:t>,</w:t>
            </w:r>
            <w:r w:rsidR="00791F66">
              <w:t xml:space="preserve"> </w:t>
            </w:r>
            <w:r w:rsidRPr="005021BC">
              <w:rPr>
                <w:rFonts w:cs="Arial"/>
              </w:rPr>
              <w:t>Electricity</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Copier</w:t>
            </w:r>
          </w:p>
          <w:p w14:paraId="5F773BB2" w14:textId="7188B8A2" w:rsidR="00BD7DD7" w:rsidRPr="008D4D90" w:rsidRDefault="00BD7DD7" w:rsidP="00EB0901">
            <w:pPr>
              <w:pStyle w:val="TableCell"/>
              <w:spacing w:before="60" w:after="60"/>
              <w:jc w:val="left"/>
            </w:pPr>
            <w:r w:rsidRPr="007E38D3">
              <w:rPr>
                <w:i/>
              </w:rPr>
              <w:t>ESav</w:t>
            </w:r>
            <w:r w:rsidRPr="007E38D3">
              <w:rPr>
                <w:i/>
                <w:vertAlign w:val="subscript"/>
              </w:rPr>
              <w:t>PRI</w:t>
            </w:r>
            <w:r w:rsidR="00791F66">
              <w:rPr>
                <w:vertAlign w:val="subscript"/>
              </w:rPr>
              <w:t xml:space="preserve"> </w:t>
            </w:r>
            <w:r>
              <w:t>,</w:t>
            </w:r>
            <w:r w:rsidR="00791F66">
              <w:t xml:space="preserve"> </w:t>
            </w:r>
            <w:r w:rsidRPr="005021BC">
              <w:rPr>
                <w:rFonts w:cs="Arial"/>
              </w:rPr>
              <w:t>Electricity</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Printer</w:t>
            </w:r>
          </w:p>
          <w:p w14:paraId="7C3A047C" w14:textId="651157A7" w:rsidR="00BD7DD7" w:rsidRPr="008D4D90" w:rsidRDefault="00BD7DD7" w:rsidP="00EB0901">
            <w:pPr>
              <w:pStyle w:val="TableCell"/>
              <w:spacing w:before="60" w:after="60"/>
              <w:jc w:val="left"/>
            </w:pPr>
            <w:r w:rsidRPr="007E38D3">
              <w:rPr>
                <w:i/>
              </w:rPr>
              <w:t>ESav</w:t>
            </w:r>
            <w:r w:rsidRPr="007E38D3">
              <w:rPr>
                <w:i/>
                <w:vertAlign w:val="subscript"/>
              </w:rPr>
              <w:t>MUL</w:t>
            </w:r>
            <w:r w:rsidR="00791F66">
              <w:rPr>
                <w:vertAlign w:val="subscript"/>
              </w:rPr>
              <w:t xml:space="preserve"> </w:t>
            </w:r>
            <w:r>
              <w:t>,</w:t>
            </w:r>
            <w:r w:rsidR="00791F66">
              <w:t xml:space="preserve"> </w:t>
            </w:r>
            <w:r w:rsidRPr="005021BC">
              <w:rPr>
                <w:rFonts w:cs="Arial"/>
              </w:rPr>
              <w:t>Electricity</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Multifunction</w:t>
            </w:r>
            <w:r w:rsidR="00791F66">
              <w:rPr>
                <w:rFonts w:cs="Arial"/>
              </w:rPr>
              <w:t xml:space="preserve"> </w:t>
            </w:r>
            <w:r>
              <w:rPr>
                <w:rFonts w:cs="Arial"/>
              </w:rPr>
              <w:t>Device</w:t>
            </w:r>
          </w:p>
          <w:p w14:paraId="58CB0DAB" w14:textId="46AE7A1E" w:rsidR="00BD7DD7" w:rsidRPr="008D4D90" w:rsidRDefault="00BD7DD7" w:rsidP="00EB0901">
            <w:pPr>
              <w:pStyle w:val="TableCell"/>
              <w:spacing w:before="60" w:after="60"/>
              <w:jc w:val="left"/>
            </w:pPr>
            <w:r w:rsidRPr="007E38D3">
              <w:rPr>
                <w:i/>
              </w:rPr>
              <w:t>ESav</w:t>
            </w:r>
            <w:r w:rsidRPr="007E38D3">
              <w:rPr>
                <w:i/>
                <w:vertAlign w:val="subscript"/>
              </w:rPr>
              <w:t>MON</w:t>
            </w:r>
            <w:r w:rsidR="00791F66">
              <w:rPr>
                <w:i/>
                <w:vertAlign w:val="subscript"/>
              </w:rPr>
              <w:t xml:space="preserve"> </w:t>
            </w:r>
            <w:r>
              <w:t>,</w:t>
            </w:r>
            <w:r w:rsidR="00791F66">
              <w:t xml:space="preserve"> </w:t>
            </w:r>
            <w:r w:rsidRPr="005021BC">
              <w:rPr>
                <w:rFonts w:cs="Arial"/>
              </w:rPr>
              <w:t>Electricity</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Monitor</w:t>
            </w:r>
          </w:p>
        </w:tc>
        <w:tc>
          <w:tcPr>
            <w:tcW w:w="1080" w:type="dxa"/>
          </w:tcPr>
          <w:p w14:paraId="00D84672" w14:textId="77777777" w:rsidR="00BD7DD7" w:rsidRPr="007E38D3" w:rsidRDefault="00BD7DD7" w:rsidP="00EB0901">
            <w:pPr>
              <w:pStyle w:val="TableCell"/>
              <w:spacing w:before="60" w:after="60"/>
              <w:jc w:val="center"/>
              <w:rPr>
                <w:i/>
              </w:rPr>
            </w:pPr>
            <w:r w:rsidRPr="007E38D3">
              <w:rPr>
                <w:i/>
              </w:rPr>
              <w:t>kWh/yr</w:t>
            </w:r>
          </w:p>
        </w:tc>
        <w:tc>
          <w:tcPr>
            <w:tcW w:w="1980" w:type="dxa"/>
          </w:tcPr>
          <w:p w14:paraId="0413376B" w14:textId="47A0783C" w:rsidR="00BD7DD7" w:rsidRPr="001D6512" w:rsidRDefault="00BD7DD7" w:rsidP="00EB0901">
            <w:pPr>
              <w:pStyle w:val="TableCell"/>
              <w:spacing w:before="60" w:after="60"/>
              <w:jc w:val="center"/>
            </w:pPr>
            <w:r>
              <w:t>S</w:t>
            </w:r>
            <w:r w:rsidRPr="001D6512">
              <w:t>ee</w:t>
            </w:r>
            <w:r w:rsidR="00791F66">
              <w:t xml:space="preserve"> </w:t>
            </w:r>
            <w:r>
              <w:fldChar w:fldCharType="begin"/>
            </w:r>
            <w:r>
              <w:instrText xml:space="preserve"> REF _Ref532482968 \h </w:instrText>
            </w:r>
            <w:r>
              <w:fldChar w:fldCharType="separate"/>
            </w:r>
            <w:r w:rsidR="00EB6430">
              <w:t xml:space="preserve">Table </w:t>
            </w:r>
            <w:r w:rsidR="00EB6430">
              <w:rPr>
                <w:noProof/>
              </w:rPr>
              <w:t>2</w:t>
            </w:r>
            <w:r w:rsidR="00EB6430">
              <w:noBreakHyphen/>
            </w:r>
            <w:r w:rsidR="00EB6430">
              <w:rPr>
                <w:noProof/>
              </w:rPr>
              <w:t>105</w:t>
            </w:r>
            <w:r>
              <w:fldChar w:fldCharType="end"/>
            </w:r>
          </w:p>
        </w:tc>
        <w:tc>
          <w:tcPr>
            <w:tcW w:w="1107" w:type="dxa"/>
          </w:tcPr>
          <w:p w14:paraId="7041B998" w14:textId="77777777" w:rsidR="00BD7DD7" w:rsidRPr="001D6512" w:rsidRDefault="00BD7DD7" w:rsidP="00EB0901">
            <w:pPr>
              <w:pStyle w:val="TableCell"/>
              <w:spacing w:before="60" w:after="60"/>
              <w:jc w:val="center"/>
            </w:pPr>
            <w:r w:rsidRPr="001D6512">
              <w:t>1</w:t>
            </w:r>
          </w:p>
        </w:tc>
      </w:tr>
      <w:tr w:rsidR="00BD7DD7" w:rsidRPr="00382D2E" w14:paraId="2404BE83" w14:textId="77777777" w:rsidTr="00EB0901">
        <w:trPr>
          <w:cantSplit/>
          <w:trHeight w:val="1484"/>
        </w:trPr>
        <w:tc>
          <w:tcPr>
            <w:tcW w:w="4239" w:type="dxa"/>
          </w:tcPr>
          <w:p w14:paraId="742AADA6" w14:textId="032DEE14" w:rsidR="00BD7DD7" w:rsidRPr="008D4D90" w:rsidRDefault="00BD7DD7" w:rsidP="00EB0901">
            <w:pPr>
              <w:pStyle w:val="TableCell"/>
              <w:spacing w:before="60" w:after="60"/>
              <w:jc w:val="left"/>
            </w:pPr>
            <w:r w:rsidRPr="007E38D3">
              <w:rPr>
                <w:i/>
              </w:rPr>
              <w:t>DSav</w:t>
            </w:r>
            <w:r w:rsidRPr="007E38D3">
              <w:rPr>
                <w:i/>
                <w:vertAlign w:val="subscript"/>
              </w:rPr>
              <w:t>COM</w:t>
            </w:r>
            <w:r w:rsidR="00791F66">
              <w:rPr>
                <w:vertAlign w:val="subscript"/>
              </w:rPr>
              <w:t xml:space="preserve"> </w:t>
            </w:r>
            <w:r>
              <w:t>,</w:t>
            </w:r>
            <w:r w:rsidR="00791F66">
              <w:t xml:space="preserve"> </w:t>
            </w:r>
            <w:r w:rsidRPr="005021BC">
              <w:rPr>
                <w:rFonts w:cs="Arial"/>
              </w:rPr>
              <w:t>Summer</w:t>
            </w:r>
            <w:r w:rsidR="00791F66">
              <w:rPr>
                <w:rFonts w:cs="Arial"/>
              </w:rPr>
              <w:t xml:space="preserve"> </w:t>
            </w:r>
            <w:r w:rsidRPr="005021BC">
              <w:rPr>
                <w:rFonts w:cs="Arial"/>
              </w:rPr>
              <w:t>demand</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sidRPr="005021BC">
              <w:rPr>
                <w:rFonts w:cs="Arial"/>
              </w:rPr>
              <w:t>computer.</w:t>
            </w:r>
          </w:p>
          <w:p w14:paraId="2454BBFB" w14:textId="6BCEEAA1" w:rsidR="00BD7DD7" w:rsidRPr="008D4D90" w:rsidRDefault="00BD7DD7" w:rsidP="00EB0901">
            <w:pPr>
              <w:pStyle w:val="TableCell"/>
              <w:spacing w:before="60" w:after="60"/>
              <w:jc w:val="left"/>
            </w:pPr>
            <w:r w:rsidRPr="007E38D3">
              <w:rPr>
                <w:i/>
              </w:rPr>
              <w:t>DSav</w:t>
            </w:r>
            <w:r w:rsidRPr="007E38D3">
              <w:rPr>
                <w:i/>
                <w:vertAlign w:val="subscript"/>
              </w:rPr>
              <w:t>FAX</w:t>
            </w:r>
            <w:r w:rsidR="00791F66">
              <w:rPr>
                <w:vertAlign w:val="subscript"/>
              </w:rPr>
              <w:t xml:space="preserve"> </w:t>
            </w:r>
            <w:r>
              <w:t>,</w:t>
            </w:r>
            <w:r w:rsidR="00791F66">
              <w:t xml:space="preserve"> </w:t>
            </w:r>
            <w:r w:rsidRPr="005021BC">
              <w:rPr>
                <w:rFonts w:cs="Arial"/>
              </w:rPr>
              <w:t>Summer</w:t>
            </w:r>
            <w:r w:rsidR="00791F66">
              <w:rPr>
                <w:rFonts w:cs="Arial"/>
              </w:rPr>
              <w:t xml:space="preserve"> </w:t>
            </w:r>
            <w:r w:rsidRPr="005021BC">
              <w:rPr>
                <w:rFonts w:cs="Arial"/>
              </w:rPr>
              <w:t>demand</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Fax</w:t>
            </w:r>
            <w:r w:rsidR="00791F66">
              <w:rPr>
                <w:rFonts w:cs="Arial"/>
              </w:rPr>
              <w:t xml:space="preserve"> </w:t>
            </w:r>
            <w:r>
              <w:rPr>
                <w:rFonts w:cs="Arial"/>
              </w:rPr>
              <w:t>Machine</w:t>
            </w:r>
          </w:p>
          <w:p w14:paraId="61BC5DA1" w14:textId="2A42F0C9" w:rsidR="00BD7DD7" w:rsidRPr="008D4D90" w:rsidRDefault="00BD7DD7" w:rsidP="00EB0901">
            <w:pPr>
              <w:pStyle w:val="TableCell"/>
              <w:spacing w:before="60" w:after="60"/>
              <w:jc w:val="left"/>
            </w:pPr>
            <w:r w:rsidRPr="007E38D3">
              <w:rPr>
                <w:i/>
              </w:rPr>
              <w:t>DSav</w:t>
            </w:r>
            <w:r w:rsidRPr="007E38D3">
              <w:rPr>
                <w:i/>
                <w:vertAlign w:val="subscript"/>
              </w:rPr>
              <w:t>COP</w:t>
            </w:r>
            <w:r w:rsidR="00791F66">
              <w:rPr>
                <w:vertAlign w:val="subscript"/>
              </w:rPr>
              <w:t xml:space="preserve"> </w:t>
            </w:r>
            <w:r>
              <w:t>,</w:t>
            </w:r>
            <w:r w:rsidR="00791F66">
              <w:t xml:space="preserve"> </w:t>
            </w:r>
            <w:r w:rsidRPr="005021BC">
              <w:rPr>
                <w:rFonts w:cs="Arial"/>
              </w:rPr>
              <w:t>Summer</w:t>
            </w:r>
            <w:r w:rsidR="00791F66">
              <w:rPr>
                <w:rFonts w:cs="Arial"/>
              </w:rPr>
              <w:t xml:space="preserve"> </w:t>
            </w:r>
            <w:r w:rsidRPr="005021BC">
              <w:rPr>
                <w:rFonts w:cs="Arial"/>
              </w:rPr>
              <w:t>demand</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Copier</w:t>
            </w:r>
          </w:p>
          <w:p w14:paraId="1260D457" w14:textId="3D7A972B" w:rsidR="00BD7DD7" w:rsidRPr="008D4D90" w:rsidRDefault="00BD7DD7" w:rsidP="00EB0901">
            <w:pPr>
              <w:pStyle w:val="TableCell"/>
              <w:spacing w:before="60" w:after="60"/>
              <w:jc w:val="left"/>
            </w:pPr>
            <w:r w:rsidRPr="007E38D3">
              <w:rPr>
                <w:i/>
              </w:rPr>
              <w:t>DSav</w:t>
            </w:r>
            <w:r w:rsidRPr="007E38D3">
              <w:rPr>
                <w:i/>
                <w:vertAlign w:val="subscript"/>
              </w:rPr>
              <w:t>PRI</w:t>
            </w:r>
            <w:r w:rsidR="00791F66">
              <w:rPr>
                <w:vertAlign w:val="subscript"/>
              </w:rPr>
              <w:t xml:space="preserve"> </w:t>
            </w:r>
            <w:r>
              <w:t>,</w:t>
            </w:r>
            <w:r w:rsidR="00791F66">
              <w:t xml:space="preserve"> </w:t>
            </w:r>
            <w:r w:rsidRPr="005021BC">
              <w:rPr>
                <w:rFonts w:cs="Arial"/>
              </w:rPr>
              <w:t>Summer</w:t>
            </w:r>
            <w:r w:rsidR="00791F66">
              <w:rPr>
                <w:rFonts w:cs="Arial"/>
              </w:rPr>
              <w:t xml:space="preserve"> </w:t>
            </w:r>
            <w:r w:rsidRPr="005021BC">
              <w:rPr>
                <w:rFonts w:cs="Arial"/>
              </w:rPr>
              <w:t>demand</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Printer</w:t>
            </w:r>
          </w:p>
          <w:p w14:paraId="27BEC1D5" w14:textId="22BE9174" w:rsidR="00BD7DD7" w:rsidRPr="008D4D90" w:rsidRDefault="00BD7DD7" w:rsidP="00EB0901">
            <w:pPr>
              <w:pStyle w:val="TableCell"/>
              <w:spacing w:before="60" w:after="60"/>
              <w:jc w:val="left"/>
            </w:pPr>
            <w:r w:rsidRPr="007E38D3">
              <w:rPr>
                <w:i/>
              </w:rPr>
              <w:t>DSav</w:t>
            </w:r>
            <w:r w:rsidRPr="007E38D3">
              <w:rPr>
                <w:i/>
                <w:vertAlign w:val="subscript"/>
              </w:rPr>
              <w:t>MUL</w:t>
            </w:r>
            <w:r w:rsidR="00791F66">
              <w:rPr>
                <w:vertAlign w:val="subscript"/>
              </w:rPr>
              <w:t xml:space="preserve"> </w:t>
            </w:r>
            <w:r>
              <w:t>,</w:t>
            </w:r>
            <w:r w:rsidR="00791F66">
              <w:t xml:space="preserve"> </w:t>
            </w:r>
            <w:r w:rsidRPr="005021BC">
              <w:rPr>
                <w:rFonts w:cs="Arial"/>
              </w:rPr>
              <w:t>Summer</w:t>
            </w:r>
            <w:r w:rsidR="00791F66">
              <w:rPr>
                <w:rFonts w:cs="Arial"/>
              </w:rPr>
              <w:t xml:space="preserve"> </w:t>
            </w:r>
            <w:r w:rsidRPr="005021BC">
              <w:rPr>
                <w:rFonts w:cs="Arial"/>
              </w:rPr>
              <w:t>demand</w:t>
            </w:r>
            <w:r w:rsidR="00791F66">
              <w:rPr>
                <w:rFonts w:cs="Arial"/>
              </w:rPr>
              <w:t xml:space="preserve"> </w:t>
            </w:r>
            <w:r w:rsidRPr="005021BC">
              <w:rPr>
                <w:rFonts w:cs="Arial"/>
              </w:rPr>
              <w:t>savings</w:t>
            </w:r>
            <w:r w:rsidR="00791F66">
              <w:rPr>
                <w:rFonts w:cs="Arial"/>
              </w:rPr>
              <w:t xml:space="preserve"> </w:t>
            </w:r>
            <w:r w:rsidRPr="005021BC">
              <w:rPr>
                <w:rFonts w:cs="Arial"/>
              </w:rPr>
              <w:t>per</w:t>
            </w:r>
            <w:r w:rsidR="00791F66">
              <w:rPr>
                <w:rFonts w:cs="Arial"/>
              </w:rPr>
              <w:t xml:space="preserve"> </w:t>
            </w:r>
            <w:r w:rsidRPr="005021BC">
              <w:rPr>
                <w:rFonts w:cs="Arial"/>
              </w:rPr>
              <w:t>purchased</w:t>
            </w:r>
            <w:r w:rsidR="00791F66">
              <w:rPr>
                <w:rFonts w:cs="Arial"/>
              </w:rPr>
              <w:t xml:space="preserve"> </w:t>
            </w:r>
            <w:r w:rsidRPr="005021BC">
              <w:rPr>
                <w:rFonts w:cs="Arial"/>
              </w:rPr>
              <w:t>ENERGY</w:t>
            </w:r>
            <w:r w:rsidR="00791F66">
              <w:rPr>
                <w:rFonts w:cs="Arial"/>
              </w:rPr>
              <w:t xml:space="preserve"> </w:t>
            </w:r>
            <w:r w:rsidRPr="005021BC">
              <w:rPr>
                <w:rFonts w:cs="Arial"/>
              </w:rPr>
              <w:t>STAR</w:t>
            </w:r>
            <w:r w:rsidR="00791F66">
              <w:rPr>
                <w:rFonts w:cs="Arial"/>
              </w:rPr>
              <w:t xml:space="preserve"> </w:t>
            </w:r>
            <w:r>
              <w:rPr>
                <w:rFonts w:cs="Arial"/>
              </w:rPr>
              <w:t>Multifunction</w:t>
            </w:r>
            <w:r w:rsidR="00791F66">
              <w:rPr>
                <w:rFonts w:cs="Arial"/>
              </w:rPr>
              <w:t xml:space="preserve"> </w:t>
            </w:r>
            <w:r>
              <w:rPr>
                <w:rFonts w:cs="Arial"/>
              </w:rPr>
              <w:t>Device</w:t>
            </w:r>
          </w:p>
          <w:p w14:paraId="5C1ED302" w14:textId="040C8354" w:rsidR="00BD7DD7" w:rsidRPr="008D4D90" w:rsidRDefault="00BD7DD7" w:rsidP="00EB0901">
            <w:pPr>
              <w:pStyle w:val="TableCell"/>
              <w:spacing w:before="60" w:after="60"/>
              <w:jc w:val="left"/>
            </w:pPr>
            <w:r w:rsidRPr="007E38D3">
              <w:rPr>
                <w:i/>
              </w:rPr>
              <w:t>DSav</w:t>
            </w:r>
            <w:r w:rsidRPr="007E38D3">
              <w:rPr>
                <w:i/>
                <w:vertAlign w:val="subscript"/>
              </w:rPr>
              <w:t>MON</w:t>
            </w:r>
            <w:r w:rsidR="00791F66">
              <w:rPr>
                <w:vertAlign w:val="subscript"/>
              </w:rPr>
              <w:t xml:space="preserve"> </w:t>
            </w:r>
            <w:r>
              <w:t>,</w:t>
            </w:r>
            <w:r w:rsidR="00791F66">
              <w:t xml:space="preserve"> </w:t>
            </w:r>
            <w:r>
              <w:t>Monitor</w:t>
            </w:r>
          </w:p>
        </w:tc>
        <w:tc>
          <w:tcPr>
            <w:tcW w:w="1080" w:type="dxa"/>
          </w:tcPr>
          <w:p w14:paraId="2591CA45" w14:textId="77777777" w:rsidR="00BD7DD7" w:rsidRPr="007E38D3" w:rsidRDefault="00BD7DD7" w:rsidP="00EB0901">
            <w:pPr>
              <w:pStyle w:val="TableCell"/>
              <w:spacing w:before="60" w:after="60"/>
              <w:jc w:val="center"/>
              <w:rPr>
                <w:i/>
              </w:rPr>
            </w:pPr>
            <w:r w:rsidRPr="007E38D3">
              <w:rPr>
                <w:i/>
              </w:rPr>
              <w:t>kW/yr</w:t>
            </w:r>
          </w:p>
        </w:tc>
        <w:tc>
          <w:tcPr>
            <w:tcW w:w="1980" w:type="dxa"/>
          </w:tcPr>
          <w:p w14:paraId="65098B09" w14:textId="7E343B64" w:rsidR="00BD7DD7" w:rsidRPr="001D6512" w:rsidRDefault="00BD7DD7" w:rsidP="00EB0901">
            <w:pPr>
              <w:pStyle w:val="TableCell"/>
              <w:spacing w:before="60" w:after="60"/>
              <w:jc w:val="center"/>
            </w:pPr>
            <w:r>
              <w:t>S</w:t>
            </w:r>
            <w:r w:rsidRPr="001D6512">
              <w:t>ee</w:t>
            </w:r>
            <w:r w:rsidR="00791F66">
              <w:t xml:space="preserve"> </w:t>
            </w:r>
            <w:r>
              <w:fldChar w:fldCharType="begin"/>
            </w:r>
            <w:r>
              <w:instrText xml:space="preserve"> REF _Ref532482968 \h </w:instrText>
            </w:r>
            <w:r>
              <w:fldChar w:fldCharType="separate"/>
            </w:r>
            <w:r w:rsidR="00EB6430">
              <w:t xml:space="preserve">Table </w:t>
            </w:r>
            <w:r w:rsidR="00EB6430">
              <w:rPr>
                <w:noProof/>
              </w:rPr>
              <w:t>2</w:t>
            </w:r>
            <w:r w:rsidR="00EB6430">
              <w:noBreakHyphen/>
            </w:r>
            <w:r w:rsidR="00EB6430">
              <w:rPr>
                <w:noProof/>
              </w:rPr>
              <w:t>105</w:t>
            </w:r>
            <w:r>
              <w:fldChar w:fldCharType="end"/>
            </w:r>
          </w:p>
        </w:tc>
        <w:tc>
          <w:tcPr>
            <w:tcW w:w="1107" w:type="dxa"/>
          </w:tcPr>
          <w:p w14:paraId="3A27CD88" w14:textId="77777777" w:rsidR="00BD7DD7" w:rsidRPr="001D6512" w:rsidRDefault="00BD7DD7" w:rsidP="00EB0901">
            <w:pPr>
              <w:pStyle w:val="TableCell"/>
              <w:spacing w:before="60" w:after="60"/>
              <w:jc w:val="center"/>
            </w:pPr>
            <w:r>
              <w:t>1</w:t>
            </w:r>
          </w:p>
        </w:tc>
      </w:tr>
    </w:tbl>
    <w:p w14:paraId="650D74D7" w14:textId="77777777" w:rsidR="00BD7DD7" w:rsidRDefault="00BD7DD7" w:rsidP="00BD7DD7"/>
    <w:p w14:paraId="5048405C" w14:textId="77777777" w:rsidR="00BD7DD7" w:rsidRDefault="00BD7DD7" w:rsidP="00BD7DD7">
      <w:pPr>
        <w:overflowPunct/>
        <w:autoSpaceDE/>
        <w:autoSpaceDN/>
        <w:adjustRightInd/>
        <w:spacing w:after="160" w:line="259" w:lineRule="auto"/>
        <w:jc w:val="left"/>
        <w:textAlignment w:val="auto"/>
      </w:pPr>
      <w:r>
        <w:br w:type="page"/>
      </w:r>
    </w:p>
    <w:p w14:paraId="7ED9E49B" w14:textId="76D18488" w:rsidR="00BD7DD7" w:rsidRDefault="00BD7DD7" w:rsidP="00BD7DD7">
      <w:pPr>
        <w:pStyle w:val="SubStyle"/>
      </w:pPr>
      <w:r>
        <w:t>Default</w:t>
      </w:r>
      <w:r w:rsidR="00791F66">
        <w:t xml:space="preserve"> </w:t>
      </w:r>
      <w:r>
        <w:t>Savings</w:t>
      </w:r>
    </w:p>
    <w:p w14:paraId="082410B0" w14:textId="717001D4" w:rsidR="00BD7DD7" w:rsidRDefault="00BD7DD7" w:rsidP="00BD7DD7">
      <w:pPr>
        <w:pStyle w:val="Caption"/>
      </w:pPr>
      <w:bookmarkStart w:id="1133" w:name="_Ref532482968"/>
      <w:bookmarkStart w:id="1134" w:name="_Toc473645882"/>
      <w:bookmarkStart w:id="1135" w:name="_Toc535400517"/>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105</w:t>
      </w:r>
      <w:r w:rsidR="00C5682A">
        <w:rPr>
          <w:noProof/>
        </w:rPr>
        <w:fldChar w:fldCharType="end"/>
      </w:r>
      <w:bookmarkEnd w:id="1133"/>
      <w:r>
        <w:t>:</w:t>
      </w:r>
      <w:r w:rsidR="00791F66">
        <w:t xml:space="preserve"> </w:t>
      </w:r>
      <w:r>
        <w:t>ENERGY</w:t>
      </w:r>
      <w:r w:rsidR="00791F66">
        <w:t xml:space="preserve"> </w:t>
      </w:r>
      <w:r>
        <w:t>STAR</w:t>
      </w:r>
      <w:r w:rsidR="00791F66">
        <w:t xml:space="preserve"> </w:t>
      </w:r>
      <w:r>
        <w:t>Office</w:t>
      </w:r>
      <w:r w:rsidR="00791F66">
        <w:t xml:space="preserve"> </w:t>
      </w:r>
      <w:r>
        <w:t>Equipment</w:t>
      </w:r>
      <w:r w:rsidR="00791F66">
        <w:t xml:space="preserve"> </w:t>
      </w:r>
      <w:r>
        <w:t>Energy</w:t>
      </w:r>
      <w:r w:rsidR="00791F66">
        <w:t xml:space="preserve"> </w:t>
      </w:r>
      <w:r>
        <w:t>and</w:t>
      </w:r>
      <w:r w:rsidR="00791F66">
        <w:t xml:space="preserve"> </w:t>
      </w:r>
      <w:r>
        <w:t>Demand</w:t>
      </w:r>
      <w:r w:rsidR="00791F66">
        <w:t xml:space="preserve"> </w:t>
      </w:r>
      <w:r>
        <w:t>Savings</w:t>
      </w:r>
      <w:r w:rsidR="00791F66">
        <w:t xml:space="preserve"> </w:t>
      </w:r>
      <w:r>
        <w:t>Values</w:t>
      </w:r>
      <w:bookmarkEnd w:id="1134"/>
      <w:bookmarkEnd w:id="1135"/>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BD7DD7" w:rsidRPr="00095DD3" w14:paraId="35052C92" w14:textId="77777777" w:rsidTr="00DE3079">
        <w:tc>
          <w:tcPr>
            <w:tcW w:w="3937" w:type="dxa"/>
            <w:gridSpan w:val="2"/>
            <w:shd w:val="clear" w:color="auto" w:fill="BFBFBF" w:themeFill="background1" w:themeFillShade="BF"/>
            <w:vAlign w:val="center"/>
          </w:tcPr>
          <w:p w14:paraId="6AA0E582" w14:textId="77777777" w:rsidR="00BD7DD7" w:rsidRPr="00095DD3" w:rsidRDefault="00BD7DD7" w:rsidP="00DE3079">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3991A78F" w14:textId="29E484AD" w:rsidR="00BD7DD7" w:rsidRPr="00095DD3" w:rsidRDefault="00BD7DD7" w:rsidP="00DE3079">
            <w:pPr>
              <w:jc w:val="center"/>
              <w:rPr>
                <w:sz w:val="18"/>
                <w:szCs w:val="18"/>
              </w:rPr>
            </w:pPr>
            <w:r w:rsidRPr="00095DD3">
              <w:rPr>
                <w:b/>
                <w:sz w:val="18"/>
                <w:szCs w:val="18"/>
              </w:rPr>
              <w:t>Energy</w:t>
            </w:r>
            <w:r w:rsidR="00791F66">
              <w:rPr>
                <w:b/>
                <w:sz w:val="18"/>
                <w:szCs w:val="18"/>
              </w:rPr>
              <w:t xml:space="preserve"> </w:t>
            </w:r>
            <w:r w:rsidRPr="00095DD3">
              <w:rPr>
                <w:b/>
                <w:sz w:val="18"/>
                <w:szCs w:val="18"/>
              </w:rPr>
              <w:t>Savings</w:t>
            </w:r>
            <w:r w:rsidR="00DE3079">
              <w:rPr>
                <w:b/>
                <w:sz w:val="18"/>
                <w:szCs w:val="18"/>
              </w:rPr>
              <w:br/>
            </w:r>
            <w:r w:rsidRPr="00095DD3">
              <w:rPr>
                <w:b/>
                <w:sz w:val="18"/>
                <w:szCs w:val="18"/>
              </w:rPr>
              <w:t>(ESav</w:t>
            </w:r>
            <w:r>
              <w:rPr>
                <w:b/>
                <w:sz w:val="18"/>
                <w:szCs w:val="18"/>
              </w:rPr>
              <w:t>,</w:t>
            </w:r>
            <w:r w:rsidR="00791F66">
              <w:rPr>
                <w:b/>
                <w:sz w:val="18"/>
                <w:szCs w:val="18"/>
              </w:rPr>
              <w:t xml:space="preserve"> </w:t>
            </w:r>
            <w:r>
              <w:rPr>
                <w:b/>
                <w:sz w:val="18"/>
                <w:szCs w:val="18"/>
              </w:rPr>
              <w:t>kWh</w:t>
            </w:r>
            <w:r w:rsidRPr="00095DD3">
              <w:rPr>
                <w:b/>
                <w:sz w:val="18"/>
                <w:szCs w:val="18"/>
              </w:rPr>
              <w:t>)</w:t>
            </w:r>
          </w:p>
        </w:tc>
        <w:tc>
          <w:tcPr>
            <w:tcW w:w="1989" w:type="dxa"/>
            <w:shd w:val="clear" w:color="auto" w:fill="BFBFBF" w:themeFill="background1" w:themeFillShade="BF"/>
            <w:vAlign w:val="center"/>
          </w:tcPr>
          <w:p w14:paraId="23D5F20A" w14:textId="2A84D66C" w:rsidR="00BD7DD7" w:rsidRPr="00095DD3" w:rsidRDefault="00BD7DD7" w:rsidP="00DE3079">
            <w:pPr>
              <w:jc w:val="center"/>
              <w:rPr>
                <w:sz w:val="18"/>
                <w:szCs w:val="18"/>
              </w:rPr>
            </w:pPr>
            <w:r w:rsidRPr="00095DD3">
              <w:rPr>
                <w:b/>
                <w:sz w:val="18"/>
                <w:szCs w:val="18"/>
              </w:rPr>
              <w:t>Demand</w:t>
            </w:r>
            <w:r w:rsidR="00791F66">
              <w:rPr>
                <w:b/>
                <w:sz w:val="18"/>
                <w:szCs w:val="18"/>
              </w:rPr>
              <w:t xml:space="preserve"> </w:t>
            </w:r>
            <w:r w:rsidRPr="00095DD3">
              <w:rPr>
                <w:b/>
                <w:sz w:val="18"/>
                <w:szCs w:val="18"/>
              </w:rPr>
              <w:t>Savings</w:t>
            </w:r>
            <w:r w:rsidR="00791F66">
              <w:rPr>
                <w:b/>
                <w:sz w:val="18"/>
                <w:szCs w:val="18"/>
              </w:rPr>
              <w:t xml:space="preserve"> </w:t>
            </w:r>
            <w:r w:rsidRPr="00095DD3">
              <w:rPr>
                <w:b/>
                <w:sz w:val="18"/>
                <w:szCs w:val="18"/>
              </w:rPr>
              <w:t>(DSav</w:t>
            </w:r>
            <w:r>
              <w:rPr>
                <w:b/>
                <w:sz w:val="18"/>
                <w:szCs w:val="18"/>
              </w:rPr>
              <w:t>,</w:t>
            </w:r>
            <w:r w:rsidR="00791F66">
              <w:rPr>
                <w:b/>
                <w:sz w:val="18"/>
                <w:szCs w:val="18"/>
              </w:rPr>
              <w:t xml:space="preserve"> </w:t>
            </w:r>
            <w:r>
              <w:rPr>
                <w:b/>
                <w:sz w:val="18"/>
                <w:szCs w:val="18"/>
              </w:rPr>
              <w:t>kW</w:t>
            </w:r>
            <w:r w:rsidRPr="00095DD3">
              <w:rPr>
                <w:b/>
                <w:sz w:val="18"/>
                <w:szCs w:val="18"/>
              </w:rPr>
              <w:t>)</w:t>
            </w:r>
          </w:p>
        </w:tc>
        <w:tc>
          <w:tcPr>
            <w:tcW w:w="828" w:type="dxa"/>
            <w:shd w:val="clear" w:color="auto" w:fill="BFBFBF" w:themeFill="background1" w:themeFillShade="BF"/>
            <w:vAlign w:val="center"/>
          </w:tcPr>
          <w:p w14:paraId="61B34259" w14:textId="77777777" w:rsidR="00BD7DD7" w:rsidRPr="00095DD3" w:rsidRDefault="00BD7DD7" w:rsidP="00DE3079">
            <w:pPr>
              <w:jc w:val="center"/>
              <w:rPr>
                <w:sz w:val="18"/>
                <w:szCs w:val="18"/>
              </w:rPr>
            </w:pPr>
            <w:r w:rsidRPr="00095DD3">
              <w:rPr>
                <w:b/>
                <w:sz w:val="18"/>
                <w:szCs w:val="18"/>
              </w:rPr>
              <w:t>Source</w:t>
            </w:r>
          </w:p>
        </w:tc>
      </w:tr>
      <w:tr w:rsidR="00BD7DD7" w14:paraId="20CCACBF" w14:textId="77777777" w:rsidTr="00DE3079">
        <w:trPr>
          <w:trHeight w:val="288"/>
        </w:trPr>
        <w:tc>
          <w:tcPr>
            <w:tcW w:w="3937" w:type="dxa"/>
            <w:gridSpan w:val="2"/>
            <w:vAlign w:val="center"/>
          </w:tcPr>
          <w:p w14:paraId="228BA785" w14:textId="26C40F41" w:rsidR="00BD7DD7" w:rsidRPr="00CE3B2F" w:rsidRDefault="00BD7DD7" w:rsidP="00EB0901">
            <w:pPr>
              <w:jc w:val="left"/>
              <w:rPr>
                <w:b/>
                <w:sz w:val="18"/>
                <w:szCs w:val="18"/>
              </w:rPr>
            </w:pPr>
            <w:r w:rsidRPr="00CE3B2F">
              <w:rPr>
                <w:b/>
                <w:sz w:val="18"/>
                <w:szCs w:val="18"/>
              </w:rPr>
              <w:t>Computer</w:t>
            </w:r>
            <w:r w:rsidR="00791F66">
              <w:rPr>
                <w:b/>
                <w:sz w:val="18"/>
                <w:szCs w:val="18"/>
              </w:rPr>
              <w:t xml:space="preserve"> </w:t>
            </w:r>
            <w:r w:rsidRPr="00CE3B2F">
              <w:rPr>
                <w:b/>
                <w:sz w:val="18"/>
                <w:szCs w:val="18"/>
              </w:rPr>
              <w:t>(Desktop)</w:t>
            </w:r>
          </w:p>
        </w:tc>
        <w:tc>
          <w:tcPr>
            <w:tcW w:w="1710" w:type="dxa"/>
            <w:vAlign w:val="center"/>
          </w:tcPr>
          <w:p w14:paraId="62A661EC" w14:textId="49EC6137" w:rsidR="00BD7DD7" w:rsidRPr="00095DD3" w:rsidRDefault="00BD7DD7" w:rsidP="00EB0901">
            <w:pPr>
              <w:jc w:val="center"/>
              <w:rPr>
                <w:sz w:val="18"/>
                <w:szCs w:val="18"/>
              </w:rPr>
            </w:pPr>
            <w:r w:rsidRPr="00095DD3">
              <w:rPr>
                <w:sz w:val="18"/>
                <w:szCs w:val="18"/>
              </w:rPr>
              <w:t>119</w:t>
            </w:r>
          </w:p>
        </w:tc>
        <w:tc>
          <w:tcPr>
            <w:tcW w:w="1989" w:type="dxa"/>
            <w:vAlign w:val="center"/>
          </w:tcPr>
          <w:p w14:paraId="240774F3" w14:textId="77777777" w:rsidR="00BD7DD7" w:rsidRPr="00095DD3" w:rsidRDefault="00BD7DD7" w:rsidP="00EB0901">
            <w:pPr>
              <w:jc w:val="center"/>
              <w:rPr>
                <w:sz w:val="18"/>
                <w:szCs w:val="18"/>
              </w:rPr>
            </w:pPr>
            <w:r w:rsidRPr="00095DD3">
              <w:rPr>
                <w:sz w:val="18"/>
                <w:szCs w:val="18"/>
              </w:rPr>
              <w:t>0.0161</w:t>
            </w:r>
          </w:p>
        </w:tc>
        <w:tc>
          <w:tcPr>
            <w:tcW w:w="828" w:type="dxa"/>
            <w:vAlign w:val="center"/>
          </w:tcPr>
          <w:p w14:paraId="4D1E5C6D" w14:textId="77777777" w:rsidR="00BD7DD7" w:rsidRPr="00095DD3" w:rsidRDefault="00BD7DD7" w:rsidP="00EB0901">
            <w:pPr>
              <w:jc w:val="center"/>
              <w:rPr>
                <w:sz w:val="18"/>
                <w:szCs w:val="18"/>
              </w:rPr>
            </w:pPr>
            <w:r w:rsidRPr="00095DD3">
              <w:rPr>
                <w:sz w:val="18"/>
                <w:szCs w:val="18"/>
              </w:rPr>
              <w:t>1</w:t>
            </w:r>
          </w:p>
        </w:tc>
      </w:tr>
      <w:tr w:rsidR="00BD7DD7" w14:paraId="67547B14" w14:textId="77777777" w:rsidTr="00DE3079">
        <w:trPr>
          <w:trHeight w:val="288"/>
        </w:trPr>
        <w:tc>
          <w:tcPr>
            <w:tcW w:w="3937" w:type="dxa"/>
            <w:gridSpan w:val="2"/>
            <w:vAlign w:val="center"/>
          </w:tcPr>
          <w:p w14:paraId="670BEB7C" w14:textId="2CB987C2" w:rsidR="00BD7DD7" w:rsidRPr="00CE3B2F" w:rsidRDefault="00BD7DD7" w:rsidP="00EB0901">
            <w:pPr>
              <w:jc w:val="left"/>
              <w:rPr>
                <w:b/>
                <w:sz w:val="18"/>
                <w:szCs w:val="18"/>
              </w:rPr>
            </w:pPr>
            <w:r w:rsidRPr="00CE3B2F">
              <w:rPr>
                <w:b/>
                <w:sz w:val="18"/>
                <w:szCs w:val="18"/>
              </w:rPr>
              <w:t>Computer</w:t>
            </w:r>
            <w:r w:rsidR="00791F66">
              <w:rPr>
                <w:b/>
                <w:sz w:val="18"/>
                <w:szCs w:val="18"/>
              </w:rPr>
              <w:t xml:space="preserve"> </w:t>
            </w:r>
            <w:r w:rsidRPr="00CE3B2F">
              <w:rPr>
                <w:b/>
                <w:sz w:val="18"/>
                <w:szCs w:val="18"/>
              </w:rPr>
              <w:t>(Laptop)</w:t>
            </w:r>
          </w:p>
        </w:tc>
        <w:tc>
          <w:tcPr>
            <w:tcW w:w="1710" w:type="dxa"/>
            <w:vAlign w:val="center"/>
          </w:tcPr>
          <w:p w14:paraId="4F55D48E" w14:textId="77777777" w:rsidR="00BD7DD7" w:rsidRPr="00095DD3" w:rsidRDefault="00BD7DD7" w:rsidP="00EB0901">
            <w:pPr>
              <w:jc w:val="center"/>
              <w:rPr>
                <w:sz w:val="18"/>
                <w:szCs w:val="18"/>
              </w:rPr>
            </w:pPr>
            <w:r w:rsidRPr="00095DD3">
              <w:rPr>
                <w:sz w:val="18"/>
                <w:szCs w:val="18"/>
              </w:rPr>
              <w:t>22</w:t>
            </w:r>
          </w:p>
        </w:tc>
        <w:tc>
          <w:tcPr>
            <w:tcW w:w="1989" w:type="dxa"/>
            <w:vAlign w:val="center"/>
          </w:tcPr>
          <w:p w14:paraId="2AC823A1" w14:textId="77777777" w:rsidR="00BD7DD7" w:rsidRPr="00095DD3" w:rsidRDefault="00BD7DD7" w:rsidP="00EB0901">
            <w:pPr>
              <w:jc w:val="center"/>
              <w:rPr>
                <w:sz w:val="18"/>
                <w:szCs w:val="18"/>
              </w:rPr>
            </w:pPr>
            <w:r w:rsidRPr="00095DD3">
              <w:rPr>
                <w:sz w:val="18"/>
                <w:szCs w:val="18"/>
              </w:rPr>
              <w:t>0.0030</w:t>
            </w:r>
          </w:p>
        </w:tc>
        <w:tc>
          <w:tcPr>
            <w:tcW w:w="828" w:type="dxa"/>
            <w:vAlign w:val="center"/>
          </w:tcPr>
          <w:p w14:paraId="5B0B9B5F" w14:textId="77777777" w:rsidR="00BD7DD7" w:rsidRPr="00095DD3" w:rsidRDefault="00BD7DD7" w:rsidP="00EB0901">
            <w:pPr>
              <w:jc w:val="center"/>
              <w:rPr>
                <w:sz w:val="18"/>
                <w:szCs w:val="18"/>
              </w:rPr>
            </w:pPr>
            <w:r>
              <w:rPr>
                <w:sz w:val="18"/>
                <w:szCs w:val="18"/>
              </w:rPr>
              <w:t>1</w:t>
            </w:r>
          </w:p>
        </w:tc>
      </w:tr>
      <w:tr w:rsidR="00BD7DD7" w14:paraId="41EFAC31" w14:textId="77777777" w:rsidTr="00DE3079">
        <w:trPr>
          <w:trHeight w:val="288"/>
        </w:trPr>
        <w:tc>
          <w:tcPr>
            <w:tcW w:w="3937" w:type="dxa"/>
            <w:gridSpan w:val="2"/>
            <w:vAlign w:val="center"/>
          </w:tcPr>
          <w:p w14:paraId="2F0299DD" w14:textId="2409D013" w:rsidR="00BD7DD7" w:rsidRPr="00CE3B2F" w:rsidRDefault="00BD7DD7" w:rsidP="00EB0901">
            <w:pPr>
              <w:jc w:val="left"/>
              <w:rPr>
                <w:b/>
                <w:sz w:val="18"/>
                <w:szCs w:val="18"/>
              </w:rPr>
            </w:pPr>
            <w:r w:rsidRPr="00CE3B2F">
              <w:rPr>
                <w:b/>
                <w:sz w:val="18"/>
                <w:szCs w:val="18"/>
              </w:rPr>
              <w:t>Fax</w:t>
            </w:r>
            <w:r w:rsidR="00791F66">
              <w:rPr>
                <w:b/>
                <w:sz w:val="18"/>
                <w:szCs w:val="18"/>
              </w:rPr>
              <w:t xml:space="preserve"> </w:t>
            </w:r>
            <w:r w:rsidRPr="00CE3B2F">
              <w:rPr>
                <w:b/>
                <w:sz w:val="18"/>
                <w:szCs w:val="18"/>
              </w:rPr>
              <w:t>Machine</w:t>
            </w:r>
            <w:r w:rsidR="00791F66">
              <w:rPr>
                <w:b/>
                <w:sz w:val="18"/>
                <w:szCs w:val="18"/>
              </w:rPr>
              <w:t xml:space="preserve"> </w:t>
            </w:r>
            <w:r w:rsidRPr="00CE3B2F">
              <w:rPr>
                <w:b/>
                <w:sz w:val="18"/>
                <w:szCs w:val="18"/>
              </w:rPr>
              <w:t>(laser)</w:t>
            </w:r>
          </w:p>
        </w:tc>
        <w:tc>
          <w:tcPr>
            <w:tcW w:w="1710" w:type="dxa"/>
            <w:vAlign w:val="center"/>
          </w:tcPr>
          <w:p w14:paraId="11D586D5" w14:textId="135C14AF" w:rsidR="00BD7DD7" w:rsidRPr="00095DD3" w:rsidRDefault="00BD7DD7" w:rsidP="00EB0901">
            <w:pPr>
              <w:jc w:val="center"/>
              <w:rPr>
                <w:sz w:val="18"/>
                <w:szCs w:val="18"/>
              </w:rPr>
            </w:pPr>
            <w:r w:rsidRPr="00095DD3">
              <w:rPr>
                <w:sz w:val="18"/>
                <w:szCs w:val="18"/>
              </w:rPr>
              <w:t>16</w:t>
            </w:r>
          </w:p>
        </w:tc>
        <w:tc>
          <w:tcPr>
            <w:tcW w:w="1989" w:type="dxa"/>
            <w:vAlign w:val="center"/>
          </w:tcPr>
          <w:p w14:paraId="47A26129" w14:textId="77777777" w:rsidR="00BD7DD7" w:rsidRPr="00095DD3" w:rsidRDefault="00BD7DD7" w:rsidP="00EB0901">
            <w:pPr>
              <w:jc w:val="center"/>
              <w:rPr>
                <w:sz w:val="18"/>
                <w:szCs w:val="18"/>
              </w:rPr>
            </w:pPr>
            <w:r w:rsidRPr="00095DD3">
              <w:rPr>
                <w:sz w:val="18"/>
                <w:szCs w:val="18"/>
              </w:rPr>
              <w:t>0.0022</w:t>
            </w:r>
          </w:p>
        </w:tc>
        <w:tc>
          <w:tcPr>
            <w:tcW w:w="828" w:type="dxa"/>
            <w:vAlign w:val="center"/>
          </w:tcPr>
          <w:p w14:paraId="3B763C2F" w14:textId="77777777" w:rsidR="00BD7DD7" w:rsidRPr="00095DD3" w:rsidRDefault="00BD7DD7" w:rsidP="00EB0901">
            <w:pPr>
              <w:jc w:val="center"/>
              <w:rPr>
                <w:sz w:val="18"/>
                <w:szCs w:val="18"/>
              </w:rPr>
            </w:pPr>
            <w:r w:rsidRPr="00095DD3">
              <w:rPr>
                <w:sz w:val="18"/>
                <w:szCs w:val="18"/>
              </w:rPr>
              <w:t>1</w:t>
            </w:r>
          </w:p>
        </w:tc>
      </w:tr>
      <w:tr w:rsidR="00BD7DD7" w14:paraId="61B68F41" w14:textId="77777777" w:rsidTr="00DE3079">
        <w:trPr>
          <w:trHeight w:val="288"/>
        </w:trPr>
        <w:tc>
          <w:tcPr>
            <w:tcW w:w="1822" w:type="dxa"/>
            <w:vMerge w:val="restart"/>
            <w:vAlign w:val="center"/>
          </w:tcPr>
          <w:p w14:paraId="22ADBAD4" w14:textId="585B49C9" w:rsidR="00BD7DD7" w:rsidRPr="00095DD3" w:rsidRDefault="00BD7DD7" w:rsidP="00EB0901">
            <w:pPr>
              <w:jc w:val="left"/>
              <w:rPr>
                <w:sz w:val="18"/>
                <w:szCs w:val="18"/>
              </w:rPr>
            </w:pPr>
            <w:r w:rsidRPr="004D0D56">
              <w:rPr>
                <w:b/>
                <w:sz w:val="18"/>
                <w:szCs w:val="18"/>
              </w:rPr>
              <w:t>Copier</w:t>
            </w:r>
            <w:r w:rsidR="00791F66">
              <w:rPr>
                <w:b/>
                <w:sz w:val="18"/>
                <w:szCs w:val="18"/>
              </w:rPr>
              <w:t xml:space="preserve"> </w:t>
            </w:r>
            <w:r w:rsidRPr="004D0D56">
              <w:rPr>
                <w:b/>
                <w:sz w:val="18"/>
                <w:szCs w:val="18"/>
              </w:rPr>
              <w:t>(monochrome)</w:t>
            </w:r>
          </w:p>
        </w:tc>
        <w:tc>
          <w:tcPr>
            <w:tcW w:w="2115" w:type="dxa"/>
            <w:vAlign w:val="center"/>
          </w:tcPr>
          <w:p w14:paraId="7DE5277C" w14:textId="4AD4D7CE" w:rsidR="00BD7DD7" w:rsidRPr="00095DD3" w:rsidRDefault="000E21B5" w:rsidP="00EB0901">
            <w:pPr>
              <w:jc w:val="left"/>
              <w:rPr>
                <w:sz w:val="18"/>
                <w:szCs w:val="18"/>
              </w:rPr>
            </w:pPr>
            <w:r w:rsidRPr="00095DD3">
              <w:rPr>
                <w:sz w:val="18"/>
                <w:szCs w:val="18"/>
              </w:rPr>
              <w:t>≤</w:t>
            </w:r>
            <w:r>
              <w:rPr>
                <w:sz w:val="18"/>
                <w:szCs w:val="18"/>
              </w:rPr>
              <w:t xml:space="preserve"> </w:t>
            </w:r>
            <w:r w:rsidRPr="00095DD3">
              <w:rPr>
                <w:sz w:val="18"/>
                <w:szCs w:val="18"/>
              </w:rPr>
              <w:t>5</w:t>
            </w:r>
            <w:r w:rsidR="00BD7DD7" w:rsidRPr="00095DD3">
              <w:rPr>
                <w:sz w:val="18"/>
                <w:szCs w:val="18"/>
              </w:rPr>
              <w:t>images/min</w:t>
            </w:r>
          </w:p>
        </w:tc>
        <w:tc>
          <w:tcPr>
            <w:tcW w:w="1710" w:type="dxa"/>
            <w:vAlign w:val="center"/>
          </w:tcPr>
          <w:p w14:paraId="5B28C365" w14:textId="77777777" w:rsidR="00BD7DD7" w:rsidRPr="00095DD3" w:rsidRDefault="00BD7DD7" w:rsidP="00EB0901">
            <w:pPr>
              <w:jc w:val="center"/>
              <w:rPr>
                <w:sz w:val="18"/>
                <w:szCs w:val="18"/>
              </w:rPr>
            </w:pPr>
            <w:r w:rsidRPr="00095DD3">
              <w:rPr>
                <w:sz w:val="18"/>
                <w:szCs w:val="18"/>
              </w:rPr>
              <w:t>37</w:t>
            </w:r>
          </w:p>
        </w:tc>
        <w:tc>
          <w:tcPr>
            <w:tcW w:w="1989" w:type="dxa"/>
            <w:vAlign w:val="center"/>
          </w:tcPr>
          <w:p w14:paraId="45DCE391" w14:textId="77777777" w:rsidR="00BD7DD7" w:rsidRPr="00095DD3" w:rsidRDefault="00BD7DD7" w:rsidP="00EB0901">
            <w:pPr>
              <w:jc w:val="center"/>
              <w:rPr>
                <w:sz w:val="18"/>
                <w:szCs w:val="18"/>
              </w:rPr>
            </w:pPr>
            <w:r w:rsidRPr="00095DD3">
              <w:rPr>
                <w:sz w:val="18"/>
                <w:szCs w:val="18"/>
              </w:rPr>
              <w:t>0.0050</w:t>
            </w:r>
          </w:p>
        </w:tc>
        <w:tc>
          <w:tcPr>
            <w:tcW w:w="828" w:type="dxa"/>
            <w:vMerge w:val="restart"/>
            <w:vAlign w:val="center"/>
          </w:tcPr>
          <w:p w14:paraId="4612FE67" w14:textId="77777777" w:rsidR="00BD7DD7" w:rsidRPr="00095DD3" w:rsidRDefault="00BD7DD7" w:rsidP="00EB0901">
            <w:pPr>
              <w:jc w:val="center"/>
              <w:rPr>
                <w:sz w:val="18"/>
                <w:szCs w:val="18"/>
              </w:rPr>
            </w:pPr>
            <w:r>
              <w:rPr>
                <w:sz w:val="18"/>
                <w:szCs w:val="18"/>
              </w:rPr>
              <w:t>1</w:t>
            </w:r>
          </w:p>
        </w:tc>
      </w:tr>
      <w:tr w:rsidR="00BD7DD7" w14:paraId="13C8C204" w14:textId="77777777" w:rsidTr="00DE3079">
        <w:trPr>
          <w:trHeight w:val="288"/>
        </w:trPr>
        <w:tc>
          <w:tcPr>
            <w:tcW w:w="1822" w:type="dxa"/>
            <w:vMerge/>
            <w:vAlign w:val="center"/>
          </w:tcPr>
          <w:p w14:paraId="33A2A8A6" w14:textId="77777777" w:rsidR="00BD7DD7" w:rsidRPr="00095DD3" w:rsidRDefault="00BD7DD7" w:rsidP="00EB0901">
            <w:pPr>
              <w:jc w:val="left"/>
              <w:rPr>
                <w:sz w:val="18"/>
                <w:szCs w:val="18"/>
              </w:rPr>
            </w:pPr>
          </w:p>
        </w:tc>
        <w:tc>
          <w:tcPr>
            <w:tcW w:w="2115" w:type="dxa"/>
            <w:vAlign w:val="center"/>
          </w:tcPr>
          <w:p w14:paraId="022CC1B3" w14:textId="04212720" w:rsidR="00BD7DD7" w:rsidRPr="00095DD3" w:rsidRDefault="00BD7DD7" w:rsidP="00EB0901">
            <w:pPr>
              <w:jc w:val="left"/>
              <w:rPr>
                <w:sz w:val="18"/>
                <w:szCs w:val="18"/>
              </w:rPr>
            </w:pPr>
            <w:r w:rsidRPr="00095DD3">
              <w:rPr>
                <w:sz w:val="18"/>
                <w:szCs w:val="18"/>
              </w:rPr>
              <w:t>5</w:t>
            </w:r>
            <w:r w:rsidR="00791F66">
              <w:rPr>
                <w:sz w:val="18"/>
                <w:szCs w:val="18"/>
              </w:rPr>
              <w:t xml:space="preserve"> </w:t>
            </w:r>
            <w:r w:rsidRPr="00095DD3">
              <w:rPr>
                <w:sz w:val="18"/>
                <w:szCs w:val="18"/>
              </w:rPr>
              <w:t>&lt;</w:t>
            </w:r>
            <w:r w:rsidR="00791F66">
              <w:rPr>
                <w:sz w:val="18"/>
                <w:szCs w:val="18"/>
              </w:rPr>
              <w:t xml:space="preserve"> </w:t>
            </w:r>
            <w:r w:rsidRPr="00095DD3">
              <w:rPr>
                <w:sz w:val="18"/>
                <w:szCs w:val="18"/>
              </w:rPr>
              <w:t>images/min</w:t>
            </w:r>
            <w:r w:rsidR="00791F66">
              <w:rPr>
                <w:sz w:val="18"/>
                <w:szCs w:val="18"/>
              </w:rPr>
              <w:t xml:space="preserve"> </w:t>
            </w:r>
            <w:r w:rsidRPr="00095DD3">
              <w:rPr>
                <w:sz w:val="18"/>
                <w:szCs w:val="18"/>
              </w:rPr>
              <w:t>≤</w:t>
            </w:r>
            <w:r w:rsidR="00791F66">
              <w:rPr>
                <w:sz w:val="18"/>
                <w:szCs w:val="18"/>
              </w:rPr>
              <w:t xml:space="preserve"> </w:t>
            </w:r>
            <w:r w:rsidRPr="00095DD3">
              <w:rPr>
                <w:sz w:val="18"/>
                <w:szCs w:val="18"/>
              </w:rPr>
              <w:t>15</w:t>
            </w:r>
          </w:p>
        </w:tc>
        <w:tc>
          <w:tcPr>
            <w:tcW w:w="1710" w:type="dxa"/>
            <w:vAlign w:val="center"/>
          </w:tcPr>
          <w:p w14:paraId="0A0F97E5" w14:textId="77777777" w:rsidR="00BD7DD7" w:rsidRPr="00095DD3" w:rsidRDefault="00BD7DD7" w:rsidP="00EB0901">
            <w:pPr>
              <w:jc w:val="center"/>
              <w:rPr>
                <w:sz w:val="18"/>
                <w:szCs w:val="18"/>
              </w:rPr>
            </w:pPr>
            <w:r w:rsidRPr="00095DD3">
              <w:rPr>
                <w:sz w:val="18"/>
                <w:szCs w:val="18"/>
              </w:rPr>
              <w:t>26</w:t>
            </w:r>
          </w:p>
        </w:tc>
        <w:tc>
          <w:tcPr>
            <w:tcW w:w="1989" w:type="dxa"/>
            <w:vAlign w:val="center"/>
          </w:tcPr>
          <w:p w14:paraId="1342D196" w14:textId="3A7714CF" w:rsidR="00BD7DD7" w:rsidRPr="00095DD3" w:rsidRDefault="00BD7DD7" w:rsidP="00EB0901">
            <w:pPr>
              <w:jc w:val="center"/>
              <w:rPr>
                <w:sz w:val="18"/>
                <w:szCs w:val="18"/>
              </w:rPr>
            </w:pPr>
            <w:r w:rsidRPr="00095DD3">
              <w:rPr>
                <w:sz w:val="18"/>
                <w:szCs w:val="18"/>
              </w:rPr>
              <w:t>0.0035</w:t>
            </w:r>
          </w:p>
        </w:tc>
        <w:tc>
          <w:tcPr>
            <w:tcW w:w="828" w:type="dxa"/>
            <w:vMerge/>
            <w:vAlign w:val="center"/>
          </w:tcPr>
          <w:p w14:paraId="056F241B" w14:textId="77777777" w:rsidR="00BD7DD7" w:rsidRPr="00095DD3" w:rsidRDefault="00BD7DD7" w:rsidP="00EB0901">
            <w:pPr>
              <w:jc w:val="center"/>
              <w:rPr>
                <w:sz w:val="18"/>
                <w:szCs w:val="18"/>
              </w:rPr>
            </w:pPr>
          </w:p>
        </w:tc>
      </w:tr>
      <w:tr w:rsidR="00BD7DD7" w14:paraId="2DB5C1D5" w14:textId="77777777" w:rsidTr="00DE3079">
        <w:trPr>
          <w:trHeight w:val="288"/>
        </w:trPr>
        <w:tc>
          <w:tcPr>
            <w:tcW w:w="1822" w:type="dxa"/>
            <w:vMerge/>
            <w:vAlign w:val="center"/>
          </w:tcPr>
          <w:p w14:paraId="17C7D701" w14:textId="77777777" w:rsidR="00BD7DD7" w:rsidRPr="00095DD3" w:rsidRDefault="00BD7DD7" w:rsidP="00EB0901">
            <w:pPr>
              <w:jc w:val="left"/>
              <w:rPr>
                <w:sz w:val="18"/>
                <w:szCs w:val="18"/>
              </w:rPr>
            </w:pPr>
          </w:p>
        </w:tc>
        <w:tc>
          <w:tcPr>
            <w:tcW w:w="2115" w:type="dxa"/>
            <w:vAlign w:val="center"/>
          </w:tcPr>
          <w:p w14:paraId="688FFE64" w14:textId="68D14009" w:rsidR="00BD7DD7" w:rsidRPr="00095DD3" w:rsidRDefault="00BD7DD7" w:rsidP="00EB0901">
            <w:pPr>
              <w:jc w:val="left"/>
              <w:rPr>
                <w:sz w:val="18"/>
                <w:szCs w:val="18"/>
              </w:rPr>
            </w:pPr>
            <w:r w:rsidRPr="00095DD3">
              <w:rPr>
                <w:sz w:val="18"/>
                <w:szCs w:val="18"/>
              </w:rPr>
              <w:t>15</w:t>
            </w:r>
            <w:r w:rsidR="00791F66">
              <w:rPr>
                <w:sz w:val="18"/>
                <w:szCs w:val="18"/>
              </w:rPr>
              <w:t xml:space="preserve"> </w:t>
            </w:r>
            <w:r w:rsidRPr="00095DD3">
              <w:rPr>
                <w:sz w:val="18"/>
                <w:szCs w:val="18"/>
              </w:rPr>
              <w:t>&lt;</w:t>
            </w:r>
            <w:r w:rsidR="00791F66">
              <w:rPr>
                <w:sz w:val="18"/>
                <w:szCs w:val="18"/>
              </w:rPr>
              <w:t xml:space="preserve"> </w:t>
            </w:r>
            <w:r w:rsidRPr="00095DD3">
              <w:rPr>
                <w:sz w:val="18"/>
                <w:szCs w:val="18"/>
              </w:rPr>
              <w:t>images/min</w:t>
            </w:r>
            <w:r w:rsidR="00791F66">
              <w:rPr>
                <w:sz w:val="18"/>
                <w:szCs w:val="18"/>
              </w:rPr>
              <w:t xml:space="preserve"> </w:t>
            </w:r>
            <w:r w:rsidRPr="00095DD3">
              <w:rPr>
                <w:sz w:val="18"/>
                <w:szCs w:val="18"/>
              </w:rPr>
              <w:t>≤</w:t>
            </w:r>
            <w:r w:rsidR="00791F66">
              <w:rPr>
                <w:sz w:val="18"/>
                <w:szCs w:val="18"/>
              </w:rPr>
              <w:t xml:space="preserve"> </w:t>
            </w:r>
            <w:r w:rsidRPr="00095DD3">
              <w:rPr>
                <w:sz w:val="18"/>
                <w:szCs w:val="18"/>
              </w:rPr>
              <w:t>20</w:t>
            </w:r>
          </w:p>
        </w:tc>
        <w:tc>
          <w:tcPr>
            <w:tcW w:w="1710" w:type="dxa"/>
            <w:vAlign w:val="center"/>
          </w:tcPr>
          <w:p w14:paraId="771F2D49" w14:textId="66A2FAD2" w:rsidR="00BD7DD7" w:rsidRPr="00095DD3" w:rsidRDefault="0080641F" w:rsidP="00EB0901">
            <w:pPr>
              <w:jc w:val="center"/>
              <w:rPr>
                <w:sz w:val="18"/>
                <w:szCs w:val="18"/>
              </w:rPr>
            </w:pPr>
            <w:r>
              <w:rPr>
                <w:sz w:val="18"/>
                <w:szCs w:val="18"/>
              </w:rPr>
              <w:t>1</w:t>
            </w:r>
            <w:r w:rsidR="00B13B32">
              <w:rPr>
                <w:sz w:val="18"/>
                <w:szCs w:val="18"/>
              </w:rPr>
              <w:t>0</w:t>
            </w:r>
          </w:p>
        </w:tc>
        <w:tc>
          <w:tcPr>
            <w:tcW w:w="1989" w:type="dxa"/>
            <w:vAlign w:val="center"/>
          </w:tcPr>
          <w:p w14:paraId="021941B5" w14:textId="75010D73" w:rsidR="00BD7DD7" w:rsidRPr="00095DD3" w:rsidRDefault="00BD7DD7" w:rsidP="00EB0901">
            <w:pPr>
              <w:jc w:val="center"/>
              <w:rPr>
                <w:sz w:val="18"/>
                <w:szCs w:val="18"/>
              </w:rPr>
            </w:pPr>
            <w:r w:rsidRPr="00095DD3">
              <w:rPr>
                <w:sz w:val="18"/>
                <w:szCs w:val="18"/>
              </w:rPr>
              <w:t>0.001</w:t>
            </w:r>
            <w:r w:rsidR="00114260">
              <w:rPr>
                <w:sz w:val="18"/>
                <w:szCs w:val="18"/>
              </w:rPr>
              <w:t>1</w:t>
            </w:r>
          </w:p>
        </w:tc>
        <w:tc>
          <w:tcPr>
            <w:tcW w:w="828" w:type="dxa"/>
            <w:vMerge/>
            <w:vAlign w:val="center"/>
          </w:tcPr>
          <w:p w14:paraId="1DFA7DB8" w14:textId="77777777" w:rsidR="00BD7DD7" w:rsidRPr="00095DD3" w:rsidRDefault="00BD7DD7" w:rsidP="00EB0901">
            <w:pPr>
              <w:jc w:val="center"/>
              <w:rPr>
                <w:sz w:val="18"/>
                <w:szCs w:val="18"/>
              </w:rPr>
            </w:pPr>
          </w:p>
        </w:tc>
      </w:tr>
      <w:tr w:rsidR="00BD7DD7" w14:paraId="4248498D" w14:textId="77777777" w:rsidTr="00DE3079">
        <w:trPr>
          <w:trHeight w:val="288"/>
        </w:trPr>
        <w:tc>
          <w:tcPr>
            <w:tcW w:w="1822" w:type="dxa"/>
            <w:vMerge/>
            <w:vAlign w:val="center"/>
          </w:tcPr>
          <w:p w14:paraId="30D9C586" w14:textId="77777777" w:rsidR="00BD7DD7" w:rsidRPr="00095DD3" w:rsidRDefault="00BD7DD7" w:rsidP="00EB0901">
            <w:pPr>
              <w:jc w:val="left"/>
              <w:rPr>
                <w:sz w:val="18"/>
                <w:szCs w:val="18"/>
              </w:rPr>
            </w:pPr>
          </w:p>
        </w:tc>
        <w:tc>
          <w:tcPr>
            <w:tcW w:w="2115" w:type="dxa"/>
            <w:vAlign w:val="center"/>
          </w:tcPr>
          <w:p w14:paraId="2D7B618D" w14:textId="32A8952B" w:rsidR="00BD7DD7" w:rsidRPr="00095DD3" w:rsidRDefault="00BD7DD7" w:rsidP="00EB0901">
            <w:pPr>
              <w:jc w:val="left"/>
              <w:rPr>
                <w:sz w:val="18"/>
                <w:szCs w:val="18"/>
              </w:rPr>
            </w:pPr>
            <w:r w:rsidRPr="00095DD3">
              <w:rPr>
                <w:sz w:val="18"/>
                <w:szCs w:val="18"/>
              </w:rPr>
              <w:t>20</w:t>
            </w:r>
            <w:r w:rsidR="00791F66">
              <w:rPr>
                <w:sz w:val="18"/>
                <w:szCs w:val="18"/>
              </w:rPr>
              <w:t xml:space="preserve"> </w:t>
            </w:r>
            <w:r w:rsidRPr="00095DD3">
              <w:rPr>
                <w:sz w:val="18"/>
                <w:szCs w:val="18"/>
              </w:rPr>
              <w:t>&lt;</w:t>
            </w:r>
            <w:r w:rsidR="00791F66">
              <w:rPr>
                <w:sz w:val="18"/>
                <w:szCs w:val="18"/>
              </w:rPr>
              <w:t xml:space="preserve"> </w:t>
            </w:r>
            <w:r w:rsidRPr="00095DD3">
              <w:rPr>
                <w:sz w:val="18"/>
                <w:szCs w:val="18"/>
              </w:rPr>
              <w:t>images/min</w:t>
            </w:r>
            <w:r w:rsidR="00791F66">
              <w:rPr>
                <w:sz w:val="18"/>
                <w:szCs w:val="18"/>
              </w:rPr>
              <w:t xml:space="preserve"> </w:t>
            </w:r>
            <w:r w:rsidRPr="00095DD3">
              <w:rPr>
                <w:sz w:val="18"/>
                <w:szCs w:val="18"/>
              </w:rPr>
              <w:t>≤</w:t>
            </w:r>
            <w:r w:rsidR="00791F66">
              <w:rPr>
                <w:sz w:val="18"/>
                <w:szCs w:val="18"/>
              </w:rPr>
              <w:t xml:space="preserve"> </w:t>
            </w:r>
            <w:r w:rsidRPr="00095DD3">
              <w:rPr>
                <w:sz w:val="18"/>
                <w:szCs w:val="18"/>
              </w:rPr>
              <w:t>30</w:t>
            </w:r>
          </w:p>
        </w:tc>
        <w:tc>
          <w:tcPr>
            <w:tcW w:w="1710" w:type="dxa"/>
            <w:vAlign w:val="center"/>
          </w:tcPr>
          <w:p w14:paraId="715A16B7" w14:textId="77777777" w:rsidR="00BD7DD7" w:rsidRPr="00095DD3" w:rsidRDefault="00BD7DD7" w:rsidP="00EB0901">
            <w:pPr>
              <w:jc w:val="center"/>
              <w:rPr>
                <w:sz w:val="18"/>
                <w:szCs w:val="18"/>
              </w:rPr>
            </w:pPr>
            <w:r w:rsidRPr="00095DD3">
              <w:rPr>
                <w:sz w:val="18"/>
                <w:szCs w:val="18"/>
              </w:rPr>
              <w:t>42</w:t>
            </w:r>
          </w:p>
        </w:tc>
        <w:tc>
          <w:tcPr>
            <w:tcW w:w="1989" w:type="dxa"/>
            <w:vAlign w:val="center"/>
          </w:tcPr>
          <w:p w14:paraId="28266909" w14:textId="77777777" w:rsidR="00BD7DD7" w:rsidRPr="00095DD3" w:rsidRDefault="00BD7DD7" w:rsidP="00EB0901">
            <w:pPr>
              <w:jc w:val="center"/>
              <w:rPr>
                <w:sz w:val="18"/>
                <w:szCs w:val="18"/>
              </w:rPr>
            </w:pPr>
            <w:r w:rsidRPr="00095DD3">
              <w:rPr>
                <w:sz w:val="18"/>
                <w:szCs w:val="18"/>
              </w:rPr>
              <w:t>0.0057</w:t>
            </w:r>
          </w:p>
        </w:tc>
        <w:tc>
          <w:tcPr>
            <w:tcW w:w="828" w:type="dxa"/>
            <w:vMerge/>
            <w:vAlign w:val="center"/>
          </w:tcPr>
          <w:p w14:paraId="6498502A" w14:textId="77777777" w:rsidR="00BD7DD7" w:rsidRPr="00095DD3" w:rsidRDefault="00BD7DD7" w:rsidP="00EB0901">
            <w:pPr>
              <w:jc w:val="center"/>
              <w:rPr>
                <w:sz w:val="18"/>
                <w:szCs w:val="18"/>
              </w:rPr>
            </w:pPr>
          </w:p>
        </w:tc>
      </w:tr>
      <w:tr w:rsidR="00BD7DD7" w14:paraId="132271DB" w14:textId="77777777" w:rsidTr="00DE3079">
        <w:trPr>
          <w:trHeight w:val="288"/>
        </w:trPr>
        <w:tc>
          <w:tcPr>
            <w:tcW w:w="1822" w:type="dxa"/>
            <w:vMerge/>
            <w:vAlign w:val="center"/>
          </w:tcPr>
          <w:p w14:paraId="6A3A8E72" w14:textId="77777777" w:rsidR="00BD7DD7" w:rsidRPr="00095DD3" w:rsidRDefault="00BD7DD7" w:rsidP="00EB0901">
            <w:pPr>
              <w:jc w:val="left"/>
              <w:rPr>
                <w:sz w:val="18"/>
                <w:szCs w:val="18"/>
              </w:rPr>
            </w:pPr>
          </w:p>
        </w:tc>
        <w:tc>
          <w:tcPr>
            <w:tcW w:w="2115" w:type="dxa"/>
            <w:vAlign w:val="center"/>
          </w:tcPr>
          <w:p w14:paraId="63779EA7" w14:textId="18EACE11" w:rsidR="00BD7DD7" w:rsidRPr="00095DD3" w:rsidRDefault="00BD7DD7" w:rsidP="00EB0901">
            <w:pPr>
              <w:jc w:val="left"/>
              <w:rPr>
                <w:sz w:val="18"/>
                <w:szCs w:val="18"/>
              </w:rPr>
            </w:pPr>
            <w:r w:rsidRPr="00095DD3">
              <w:rPr>
                <w:sz w:val="18"/>
                <w:szCs w:val="18"/>
              </w:rPr>
              <w:t>30</w:t>
            </w:r>
            <w:r w:rsidR="00791F66">
              <w:rPr>
                <w:sz w:val="18"/>
                <w:szCs w:val="18"/>
              </w:rPr>
              <w:t xml:space="preserve"> </w:t>
            </w:r>
            <w:r w:rsidRPr="00095DD3">
              <w:rPr>
                <w:sz w:val="18"/>
                <w:szCs w:val="18"/>
              </w:rPr>
              <w:t>&lt;</w:t>
            </w:r>
            <w:r w:rsidR="00791F66">
              <w:rPr>
                <w:sz w:val="18"/>
                <w:szCs w:val="18"/>
              </w:rPr>
              <w:t xml:space="preserve"> </w:t>
            </w:r>
            <w:r w:rsidRPr="00095DD3">
              <w:rPr>
                <w:sz w:val="18"/>
                <w:szCs w:val="18"/>
              </w:rPr>
              <w:t>images/min</w:t>
            </w:r>
            <w:r w:rsidR="00791F66">
              <w:rPr>
                <w:sz w:val="18"/>
                <w:szCs w:val="18"/>
              </w:rPr>
              <w:t xml:space="preserve"> </w:t>
            </w:r>
            <w:r w:rsidRPr="00095DD3">
              <w:rPr>
                <w:sz w:val="18"/>
                <w:szCs w:val="18"/>
              </w:rPr>
              <w:t>≤</w:t>
            </w:r>
            <w:r w:rsidR="00791F66">
              <w:rPr>
                <w:sz w:val="18"/>
                <w:szCs w:val="18"/>
              </w:rPr>
              <w:t xml:space="preserve"> </w:t>
            </w:r>
            <w:r w:rsidRPr="00095DD3">
              <w:rPr>
                <w:sz w:val="18"/>
                <w:szCs w:val="18"/>
              </w:rPr>
              <w:t>40</w:t>
            </w:r>
          </w:p>
        </w:tc>
        <w:tc>
          <w:tcPr>
            <w:tcW w:w="1710" w:type="dxa"/>
            <w:vAlign w:val="center"/>
          </w:tcPr>
          <w:p w14:paraId="7F0E5471" w14:textId="77777777" w:rsidR="00BD7DD7" w:rsidRPr="00095DD3" w:rsidRDefault="00BD7DD7" w:rsidP="00EB0901">
            <w:pPr>
              <w:jc w:val="center"/>
              <w:rPr>
                <w:sz w:val="18"/>
                <w:szCs w:val="18"/>
              </w:rPr>
            </w:pPr>
            <w:r w:rsidRPr="00095DD3">
              <w:rPr>
                <w:sz w:val="18"/>
                <w:szCs w:val="18"/>
              </w:rPr>
              <w:t>50</w:t>
            </w:r>
          </w:p>
        </w:tc>
        <w:tc>
          <w:tcPr>
            <w:tcW w:w="1989" w:type="dxa"/>
            <w:vAlign w:val="center"/>
          </w:tcPr>
          <w:p w14:paraId="63CA62D8" w14:textId="77777777" w:rsidR="00BD7DD7" w:rsidRPr="00095DD3" w:rsidRDefault="00BD7DD7" w:rsidP="00EB0901">
            <w:pPr>
              <w:jc w:val="center"/>
              <w:rPr>
                <w:sz w:val="18"/>
                <w:szCs w:val="18"/>
              </w:rPr>
            </w:pPr>
            <w:r w:rsidRPr="00095DD3">
              <w:rPr>
                <w:sz w:val="18"/>
                <w:szCs w:val="18"/>
              </w:rPr>
              <w:t>0.0068</w:t>
            </w:r>
          </w:p>
        </w:tc>
        <w:tc>
          <w:tcPr>
            <w:tcW w:w="828" w:type="dxa"/>
            <w:vMerge/>
            <w:vAlign w:val="center"/>
          </w:tcPr>
          <w:p w14:paraId="663ED29B" w14:textId="77777777" w:rsidR="00BD7DD7" w:rsidRPr="00095DD3" w:rsidRDefault="00BD7DD7" w:rsidP="00EB0901">
            <w:pPr>
              <w:jc w:val="center"/>
              <w:rPr>
                <w:sz w:val="18"/>
                <w:szCs w:val="18"/>
              </w:rPr>
            </w:pPr>
          </w:p>
        </w:tc>
      </w:tr>
      <w:tr w:rsidR="00BD7DD7" w14:paraId="1E2EFAE1" w14:textId="77777777" w:rsidTr="00DE3079">
        <w:trPr>
          <w:trHeight w:val="288"/>
        </w:trPr>
        <w:tc>
          <w:tcPr>
            <w:tcW w:w="1822" w:type="dxa"/>
            <w:vMerge/>
            <w:vAlign w:val="center"/>
          </w:tcPr>
          <w:p w14:paraId="2B76A777" w14:textId="77777777" w:rsidR="00BD7DD7" w:rsidRPr="00095DD3" w:rsidRDefault="00BD7DD7" w:rsidP="00EB0901">
            <w:pPr>
              <w:jc w:val="left"/>
              <w:rPr>
                <w:sz w:val="18"/>
                <w:szCs w:val="18"/>
              </w:rPr>
            </w:pPr>
          </w:p>
        </w:tc>
        <w:tc>
          <w:tcPr>
            <w:tcW w:w="2115" w:type="dxa"/>
            <w:vAlign w:val="center"/>
          </w:tcPr>
          <w:p w14:paraId="02034FF5" w14:textId="353FF0ED" w:rsidR="00BD7DD7" w:rsidRPr="00095DD3" w:rsidRDefault="00BD7DD7" w:rsidP="00EB0901">
            <w:pPr>
              <w:jc w:val="left"/>
              <w:rPr>
                <w:sz w:val="18"/>
                <w:szCs w:val="18"/>
              </w:rPr>
            </w:pPr>
            <w:r w:rsidRPr="00095DD3">
              <w:rPr>
                <w:sz w:val="18"/>
                <w:szCs w:val="18"/>
              </w:rPr>
              <w:t>40</w:t>
            </w:r>
            <w:r w:rsidR="00791F66">
              <w:rPr>
                <w:sz w:val="18"/>
                <w:szCs w:val="18"/>
              </w:rPr>
              <w:t xml:space="preserve"> </w:t>
            </w:r>
            <w:r w:rsidRPr="00095DD3">
              <w:rPr>
                <w:sz w:val="18"/>
                <w:szCs w:val="18"/>
              </w:rPr>
              <w:t>&lt;</w:t>
            </w:r>
            <w:r w:rsidR="00791F66">
              <w:rPr>
                <w:sz w:val="18"/>
                <w:szCs w:val="18"/>
              </w:rPr>
              <w:t xml:space="preserve"> </w:t>
            </w:r>
            <w:r w:rsidRPr="00095DD3">
              <w:rPr>
                <w:sz w:val="18"/>
                <w:szCs w:val="18"/>
              </w:rPr>
              <w:t>images/min</w:t>
            </w:r>
            <w:r w:rsidR="00791F66">
              <w:rPr>
                <w:sz w:val="18"/>
                <w:szCs w:val="18"/>
              </w:rPr>
              <w:t xml:space="preserve"> </w:t>
            </w:r>
            <w:r w:rsidRPr="00095DD3">
              <w:rPr>
                <w:sz w:val="18"/>
                <w:szCs w:val="18"/>
              </w:rPr>
              <w:t>≤</w:t>
            </w:r>
            <w:r w:rsidR="00791F66">
              <w:rPr>
                <w:sz w:val="18"/>
                <w:szCs w:val="18"/>
              </w:rPr>
              <w:t xml:space="preserve"> </w:t>
            </w:r>
            <w:r w:rsidRPr="00095DD3">
              <w:rPr>
                <w:sz w:val="18"/>
                <w:szCs w:val="18"/>
              </w:rPr>
              <w:t>65</w:t>
            </w:r>
          </w:p>
        </w:tc>
        <w:tc>
          <w:tcPr>
            <w:tcW w:w="1710" w:type="dxa"/>
            <w:vAlign w:val="center"/>
          </w:tcPr>
          <w:p w14:paraId="541F27AB" w14:textId="740125D7" w:rsidR="00BD7DD7" w:rsidRPr="00095DD3" w:rsidRDefault="00D344F6" w:rsidP="00EB0901">
            <w:pPr>
              <w:jc w:val="center"/>
              <w:rPr>
                <w:sz w:val="18"/>
                <w:szCs w:val="18"/>
              </w:rPr>
            </w:pPr>
            <w:r w:rsidRPr="00095DD3">
              <w:rPr>
                <w:sz w:val="18"/>
                <w:szCs w:val="18"/>
              </w:rPr>
              <w:t>18</w:t>
            </w:r>
            <w:r>
              <w:rPr>
                <w:sz w:val="18"/>
                <w:szCs w:val="18"/>
              </w:rPr>
              <w:t>1</w:t>
            </w:r>
          </w:p>
        </w:tc>
        <w:tc>
          <w:tcPr>
            <w:tcW w:w="1989" w:type="dxa"/>
            <w:vAlign w:val="center"/>
          </w:tcPr>
          <w:p w14:paraId="4A41B7C5" w14:textId="215A79CC" w:rsidR="00BD7DD7" w:rsidRPr="00095DD3" w:rsidRDefault="00BD7DD7" w:rsidP="00EB0901">
            <w:pPr>
              <w:jc w:val="center"/>
              <w:rPr>
                <w:sz w:val="18"/>
                <w:szCs w:val="18"/>
              </w:rPr>
            </w:pPr>
            <w:r w:rsidRPr="00095DD3">
              <w:rPr>
                <w:sz w:val="18"/>
                <w:szCs w:val="18"/>
              </w:rPr>
              <w:t>0.02</w:t>
            </w:r>
            <w:r w:rsidR="00114260">
              <w:rPr>
                <w:sz w:val="18"/>
                <w:szCs w:val="18"/>
              </w:rPr>
              <w:t>44</w:t>
            </w:r>
          </w:p>
        </w:tc>
        <w:tc>
          <w:tcPr>
            <w:tcW w:w="828" w:type="dxa"/>
            <w:vMerge/>
            <w:vAlign w:val="center"/>
          </w:tcPr>
          <w:p w14:paraId="5633D995" w14:textId="77777777" w:rsidR="00BD7DD7" w:rsidRPr="00095DD3" w:rsidRDefault="00BD7DD7" w:rsidP="00EB0901">
            <w:pPr>
              <w:jc w:val="center"/>
              <w:rPr>
                <w:sz w:val="18"/>
                <w:szCs w:val="18"/>
              </w:rPr>
            </w:pPr>
          </w:p>
        </w:tc>
      </w:tr>
      <w:tr w:rsidR="00BD7DD7" w14:paraId="0EEAC1F0" w14:textId="77777777" w:rsidTr="00DE3079">
        <w:trPr>
          <w:trHeight w:val="288"/>
        </w:trPr>
        <w:tc>
          <w:tcPr>
            <w:tcW w:w="1822" w:type="dxa"/>
            <w:vMerge/>
            <w:vAlign w:val="center"/>
          </w:tcPr>
          <w:p w14:paraId="0B5B43BC" w14:textId="77777777" w:rsidR="00BD7DD7" w:rsidRPr="00095DD3" w:rsidRDefault="00BD7DD7" w:rsidP="00EB0901">
            <w:pPr>
              <w:jc w:val="left"/>
              <w:rPr>
                <w:sz w:val="18"/>
                <w:szCs w:val="18"/>
              </w:rPr>
            </w:pPr>
          </w:p>
        </w:tc>
        <w:tc>
          <w:tcPr>
            <w:tcW w:w="2115" w:type="dxa"/>
            <w:vAlign w:val="center"/>
          </w:tcPr>
          <w:p w14:paraId="47424D67" w14:textId="0C69E0B3" w:rsidR="00BD7DD7" w:rsidRPr="00095DD3" w:rsidRDefault="00BD7DD7" w:rsidP="00EB0901">
            <w:pPr>
              <w:jc w:val="left"/>
              <w:rPr>
                <w:sz w:val="18"/>
                <w:szCs w:val="18"/>
              </w:rPr>
            </w:pPr>
            <w:r w:rsidRPr="00095DD3">
              <w:rPr>
                <w:sz w:val="18"/>
              </w:rPr>
              <w:t>65</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82</w:t>
            </w:r>
          </w:p>
        </w:tc>
        <w:tc>
          <w:tcPr>
            <w:tcW w:w="1710" w:type="dxa"/>
            <w:vAlign w:val="center"/>
          </w:tcPr>
          <w:p w14:paraId="55A0348B" w14:textId="77777777" w:rsidR="00BD7DD7" w:rsidRPr="00095DD3" w:rsidRDefault="00BD7DD7" w:rsidP="00EB0901">
            <w:pPr>
              <w:jc w:val="center"/>
              <w:rPr>
                <w:sz w:val="18"/>
                <w:szCs w:val="18"/>
              </w:rPr>
            </w:pPr>
            <w:r w:rsidRPr="00095DD3">
              <w:rPr>
                <w:sz w:val="18"/>
              </w:rPr>
              <w:t>372</w:t>
            </w:r>
          </w:p>
        </w:tc>
        <w:tc>
          <w:tcPr>
            <w:tcW w:w="1989" w:type="dxa"/>
            <w:vAlign w:val="center"/>
          </w:tcPr>
          <w:p w14:paraId="7E0CA750" w14:textId="77777777" w:rsidR="00BD7DD7" w:rsidRPr="00095DD3" w:rsidRDefault="00BD7DD7" w:rsidP="00EB0901">
            <w:pPr>
              <w:jc w:val="center"/>
              <w:rPr>
                <w:sz w:val="18"/>
                <w:szCs w:val="18"/>
              </w:rPr>
            </w:pPr>
            <w:r w:rsidRPr="00095DD3">
              <w:rPr>
                <w:sz w:val="18"/>
              </w:rPr>
              <w:t>0.0502</w:t>
            </w:r>
          </w:p>
        </w:tc>
        <w:tc>
          <w:tcPr>
            <w:tcW w:w="828" w:type="dxa"/>
            <w:vMerge/>
            <w:vAlign w:val="center"/>
          </w:tcPr>
          <w:p w14:paraId="467B9AB4" w14:textId="77777777" w:rsidR="00BD7DD7" w:rsidRPr="00095DD3" w:rsidRDefault="00BD7DD7" w:rsidP="00EB0901">
            <w:pPr>
              <w:jc w:val="center"/>
              <w:rPr>
                <w:sz w:val="18"/>
                <w:szCs w:val="18"/>
              </w:rPr>
            </w:pPr>
          </w:p>
        </w:tc>
      </w:tr>
      <w:tr w:rsidR="00BD7DD7" w14:paraId="3516345D" w14:textId="77777777" w:rsidTr="00DE3079">
        <w:trPr>
          <w:trHeight w:val="288"/>
        </w:trPr>
        <w:tc>
          <w:tcPr>
            <w:tcW w:w="1822" w:type="dxa"/>
            <w:vMerge/>
            <w:vAlign w:val="center"/>
          </w:tcPr>
          <w:p w14:paraId="5F1EBFCB" w14:textId="77777777" w:rsidR="00BD7DD7" w:rsidRPr="00095DD3" w:rsidRDefault="00BD7DD7" w:rsidP="00EB0901">
            <w:pPr>
              <w:jc w:val="left"/>
              <w:rPr>
                <w:sz w:val="18"/>
                <w:szCs w:val="18"/>
              </w:rPr>
            </w:pPr>
          </w:p>
        </w:tc>
        <w:tc>
          <w:tcPr>
            <w:tcW w:w="2115" w:type="dxa"/>
            <w:vAlign w:val="center"/>
          </w:tcPr>
          <w:p w14:paraId="39B0C402" w14:textId="0787314D" w:rsidR="00BD7DD7" w:rsidRPr="00095DD3" w:rsidRDefault="00BD7DD7" w:rsidP="00EB0901">
            <w:pPr>
              <w:jc w:val="left"/>
              <w:rPr>
                <w:sz w:val="18"/>
                <w:szCs w:val="18"/>
              </w:rPr>
            </w:pPr>
            <w:r w:rsidRPr="00095DD3">
              <w:rPr>
                <w:sz w:val="18"/>
              </w:rPr>
              <w:t>82</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90</w:t>
            </w:r>
          </w:p>
        </w:tc>
        <w:tc>
          <w:tcPr>
            <w:tcW w:w="1710" w:type="dxa"/>
            <w:vAlign w:val="center"/>
          </w:tcPr>
          <w:p w14:paraId="4D5C64D5" w14:textId="77777777" w:rsidR="00BD7DD7" w:rsidRPr="00095DD3" w:rsidRDefault="00BD7DD7" w:rsidP="00EB0901">
            <w:pPr>
              <w:jc w:val="center"/>
              <w:rPr>
                <w:sz w:val="18"/>
                <w:szCs w:val="18"/>
              </w:rPr>
            </w:pPr>
            <w:r w:rsidRPr="00095DD3">
              <w:rPr>
                <w:sz w:val="18"/>
              </w:rPr>
              <w:t>469</w:t>
            </w:r>
          </w:p>
        </w:tc>
        <w:tc>
          <w:tcPr>
            <w:tcW w:w="1989" w:type="dxa"/>
            <w:vAlign w:val="center"/>
          </w:tcPr>
          <w:p w14:paraId="6C950CA1" w14:textId="77777777" w:rsidR="00BD7DD7" w:rsidRPr="00095DD3" w:rsidRDefault="00BD7DD7" w:rsidP="00EB0901">
            <w:pPr>
              <w:jc w:val="center"/>
              <w:rPr>
                <w:sz w:val="18"/>
                <w:szCs w:val="18"/>
              </w:rPr>
            </w:pPr>
            <w:r w:rsidRPr="00095DD3">
              <w:rPr>
                <w:sz w:val="18"/>
              </w:rPr>
              <w:t>0.0633</w:t>
            </w:r>
          </w:p>
        </w:tc>
        <w:tc>
          <w:tcPr>
            <w:tcW w:w="828" w:type="dxa"/>
            <w:vMerge/>
            <w:vAlign w:val="center"/>
          </w:tcPr>
          <w:p w14:paraId="2D1260BE" w14:textId="77777777" w:rsidR="00BD7DD7" w:rsidRPr="00095DD3" w:rsidRDefault="00BD7DD7" w:rsidP="00EB0901">
            <w:pPr>
              <w:jc w:val="center"/>
              <w:rPr>
                <w:sz w:val="18"/>
                <w:szCs w:val="18"/>
              </w:rPr>
            </w:pPr>
          </w:p>
        </w:tc>
      </w:tr>
      <w:tr w:rsidR="00BD7DD7" w14:paraId="0AC19312" w14:textId="77777777" w:rsidTr="00DE3079">
        <w:trPr>
          <w:trHeight w:val="288"/>
        </w:trPr>
        <w:tc>
          <w:tcPr>
            <w:tcW w:w="1822" w:type="dxa"/>
            <w:vMerge/>
            <w:vAlign w:val="center"/>
          </w:tcPr>
          <w:p w14:paraId="2FE3975F" w14:textId="77777777" w:rsidR="00BD7DD7" w:rsidRPr="00095DD3" w:rsidRDefault="00BD7DD7" w:rsidP="00EB0901">
            <w:pPr>
              <w:jc w:val="left"/>
              <w:rPr>
                <w:sz w:val="18"/>
                <w:szCs w:val="18"/>
              </w:rPr>
            </w:pPr>
          </w:p>
        </w:tc>
        <w:tc>
          <w:tcPr>
            <w:tcW w:w="2115" w:type="dxa"/>
            <w:vAlign w:val="center"/>
          </w:tcPr>
          <w:p w14:paraId="4932EB35" w14:textId="71FA21A5" w:rsidR="00BD7DD7" w:rsidRPr="00095DD3" w:rsidRDefault="00D5509F" w:rsidP="00EB0901">
            <w:pPr>
              <w:jc w:val="left"/>
              <w:rPr>
                <w:sz w:val="18"/>
                <w:szCs w:val="18"/>
              </w:rPr>
            </w:pPr>
            <w:r w:rsidRPr="00095DD3">
              <w:rPr>
                <w:sz w:val="18"/>
              </w:rPr>
              <w:t>&gt;</w:t>
            </w:r>
            <w:r>
              <w:rPr>
                <w:sz w:val="18"/>
              </w:rPr>
              <w:t xml:space="preserve"> </w:t>
            </w:r>
            <w:r w:rsidRPr="00095DD3">
              <w:rPr>
                <w:sz w:val="18"/>
              </w:rPr>
              <w:t>90</w:t>
            </w:r>
            <w:r>
              <w:rPr>
                <w:sz w:val="18"/>
              </w:rPr>
              <w:t xml:space="preserve"> </w:t>
            </w:r>
            <w:r w:rsidR="00BD7DD7" w:rsidRPr="00095DD3">
              <w:rPr>
                <w:sz w:val="18"/>
              </w:rPr>
              <w:t>images/min</w:t>
            </w:r>
          </w:p>
        </w:tc>
        <w:tc>
          <w:tcPr>
            <w:tcW w:w="1710" w:type="dxa"/>
            <w:vAlign w:val="center"/>
          </w:tcPr>
          <w:p w14:paraId="417625F9" w14:textId="50420455" w:rsidR="00BD7DD7" w:rsidRPr="00095DD3" w:rsidRDefault="00BD7DD7" w:rsidP="00EB0901">
            <w:pPr>
              <w:jc w:val="center"/>
              <w:rPr>
                <w:sz w:val="18"/>
                <w:szCs w:val="18"/>
              </w:rPr>
            </w:pPr>
            <w:r w:rsidRPr="00095DD3">
              <w:rPr>
                <w:sz w:val="18"/>
              </w:rPr>
              <w:t>686</w:t>
            </w:r>
          </w:p>
        </w:tc>
        <w:tc>
          <w:tcPr>
            <w:tcW w:w="1989" w:type="dxa"/>
            <w:vAlign w:val="center"/>
          </w:tcPr>
          <w:p w14:paraId="6C9B9380" w14:textId="77777777" w:rsidR="00BD7DD7" w:rsidRPr="00095DD3" w:rsidRDefault="00BD7DD7" w:rsidP="00EB0901">
            <w:pPr>
              <w:jc w:val="center"/>
              <w:rPr>
                <w:sz w:val="18"/>
                <w:szCs w:val="18"/>
              </w:rPr>
            </w:pPr>
            <w:r w:rsidRPr="00095DD3">
              <w:rPr>
                <w:sz w:val="18"/>
              </w:rPr>
              <w:t>0.0926</w:t>
            </w:r>
          </w:p>
        </w:tc>
        <w:tc>
          <w:tcPr>
            <w:tcW w:w="828" w:type="dxa"/>
            <w:vMerge/>
            <w:vAlign w:val="center"/>
          </w:tcPr>
          <w:p w14:paraId="277691BC" w14:textId="77777777" w:rsidR="00BD7DD7" w:rsidRPr="00095DD3" w:rsidRDefault="00BD7DD7" w:rsidP="00EB0901">
            <w:pPr>
              <w:jc w:val="center"/>
              <w:rPr>
                <w:sz w:val="18"/>
                <w:szCs w:val="18"/>
              </w:rPr>
            </w:pPr>
          </w:p>
        </w:tc>
      </w:tr>
      <w:tr w:rsidR="00BD7DD7" w14:paraId="48C7B48F" w14:textId="77777777" w:rsidTr="00DE3079">
        <w:trPr>
          <w:trHeight w:val="288"/>
        </w:trPr>
        <w:tc>
          <w:tcPr>
            <w:tcW w:w="1822" w:type="dxa"/>
            <w:vMerge w:val="restart"/>
            <w:vAlign w:val="center"/>
          </w:tcPr>
          <w:p w14:paraId="3F33CEBD" w14:textId="693E884B" w:rsidR="00BD7DD7" w:rsidRPr="00095DD3" w:rsidRDefault="00BD7DD7" w:rsidP="00EB0901">
            <w:pPr>
              <w:jc w:val="left"/>
              <w:rPr>
                <w:sz w:val="18"/>
                <w:szCs w:val="18"/>
              </w:rPr>
            </w:pPr>
            <w:r w:rsidRPr="004D0D56">
              <w:rPr>
                <w:b/>
                <w:sz w:val="18"/>
              </w:rPr>
              <w:t>Printer</w:t>
            </w:r>
            <w:r w:rsidR="00791F66">
              <w:rPr>
                <w:b/>
                <w:sz w:val="18"/>
              </w:rPr>
              <w:t xml:space="preserve"> </w:t>
            </w:r>
            <w:r w:rsidRPr="004D0D56">
              <w:rPr>
                <w:b/>
                <w:sz w:val="18"/>
              </w:rPr>
              <w:t>(laser,</w:t>
            </w:r>
            <w:r w:rsidR="00791F66">
              <w:rPr>
                <w:b/>
                <w:sz w:val="18"/>
              </w:rPr>
              <w:t xml:space="preserve"> </w:t>
            </w:r>
            <w:r w:rsidRPr="004D0D56">
              <w:rPr>
                <w:b/>
                <w:sz w:val="18"/>
              </w:rPr>
              <w:t>monochrome)</w:t>
            </w:r>
          </w:p>
        </w:tc>
        <w:tc>
          <w:tcPr>
            <w:tcW w:w="2115" w:type="dxa"/>
            <w:vAlign w:val="center"/>
          </w:tcPr>
          <w:p w14:paraId="418F0127" w14:textId="5E26BE15" w:rsidR="00BD7DD7" w:rsidRPr="00095DD3" w:rsidRDefault="00D5509F" w:rsidP="00EB0901">
            <w:pPr>
              <w:jc w:val="left"/>
              <w:rPr>
                <w:sz w:val="18"/>
                <w:szCs w:val="18"/>
              </w:rPr>
            </w:pPr>
            <w:r w:rsidRPr="00095DD3">
              <w:rPr>
                <w:sz w:val="18"/>
              </w:rPr>
              <w:t>≤</w:t>
            </w:r>
            <w:r>
              <w:rPr>
                <w:sz w:val="18"/>
              </w:rPr>
              <w:t xml:space="preserve"> </w:t>
            </w:r>
            <w:r w:rsidRPr="00095DD3">
              <w:rPr>
                <w:sz w:val="18"/>
              </w:rPr>
              <w:t>5</w:t>
            </w:r>
            <w:r>
              <w:rPr>
                <w:sz w:val="18"/>
              </w:rPr>
              <w:t xml:space="preserve"> </w:t>
            </w:r>
            <w:r w:rsidR="00BD7DD7" w:rsidRPr="00095DD3">
              <w:rPr>
                <w:sz w:val="18"/>
              </w:rPr>
              <w:t>images/min</w:t>
            </w:r>
          </w:p>
        </w:tc>
        <w:tc>
          <w:tcPr>
            <w:tcW w:w="1710" w:type="dxa"/>
            <w:vAlign w:val="center"/>
          </w:tcPr>
          <w:p w14:paraId="262BFC80" w14:textId="42C6DC9A" w:rsidR="00BD7DD7" w:rsidRPr="00095DD3" w:rsidRDefault="00BD7DD7" w:rsidP="00EB0901">
            <w:pPr>
              <w:jc w:val="center"/>
              <w:rPr>
                <w:sz w:val="18"/>
                <w:szCs w:val="18"/>
              </w:rPr>
            </w:pPr>
            <w:r w:rsidRPr="00095DD3">
              <w:rPr>
                <w:sz w:val="18"/>
              </w:rPr>
              <w:t>37</w:t>
            </w:r>
          </w:p>
        </w:tc>
        <w:tc>
          <w:tcPr>
            <w:tcW w:w="1989" w:type="dxa"/>
            <w:vAlign w:val="center"/>
          </w:tcPr>
          <w:p w14:paraId="00829159" w14:textId="77777777" w:rsidR="00BD7DD7" w:rsidRPr="00095DD3" w:rsidRDefault="00BD7DD7" w:rsidP="00EB0901">
            <w:pPr>
              <w:jc w:val="center"/>
              <w:rPr>
                <w:sz w:val="18"/>
                <w:szCs w:val="18"/>
              </w:rPr>
            </w:pPr>
            <w:r w:rsidRPr="00095DD3">
              <w:rPr>
                <w:sz w:val="18"/>
              </w:rPr>
              <w:t>0.0050</w:t>
            </w:r>
          </w:p>
        </w:tc>
        <w:tc>
          <w:tcPr>
            <w:tcW w:w="828" w:type="dxa"/>
            <w:vMerge w:val="restart"/>
            <w:vAlign w:val="center"/>
          </w:tcPr>
          <w:p w14:paraId="2C0EA474" w14:textId="77777777" w:rsidR="00BD7DD7" w:rsidRPr="00095DD3" w:rsidRDefault="00BD7DD7" w:rsidP="00EB0901">
            <w:pPr>
              <w:jc w:val="center"/>
              <w:rPr>
                <w:sz w:val="18"/>
                <w:szCs w:val="18"/>
              </w:rPr>
            </w:pPr>
            <w:r>
              <w:rPr>
                <w:sz w:val="18"/>
                <w:szCs w:val="18"/>
              </w:rPr>
              <w:t>1</w:t>
            </w:r>
          </w:p>
        </w:tc>
      </w:tr>
      <w:tr w:rsidR="00BD7DD7" w14:paraId="0E588B85" w14:textId="77777777" w:rsidTr="00DE3079">
        <w:trPr>
          <w:trHeight w:val="288"/>
        </w:trPr>
        <w:tc>
          <w:tcPr>
            <w:tcW w:w="1822" w:type="dxa"/>
            <w:vMerge/>
            <w:vAlign w:val="center"/>
          </w:tcPr>
          <w:p w14:paraId="30669CB1" w14:textId="77777777" w:rsidR="00BD7DD7" w:rsidRPr="00095DD3" w:rsidRDefault="00BD7DD7" w:rsidP="00EB0901">
            <w:pPr>
              <w:jc w:val="left"/>
              <w:rPr>
                <w:sz w:val="18"/>
                <w:szCs w:val="18"/>
              </w:rPr>
            </w:pPr>
          </w:p>
        </w:tc>
        <w:tc>
          <w:tcPr>
            <w:tcW w:w="2115" w:type="dxa"/>
            <w:vAlign w:val="center"/>
          </w:tcPr>
          <w:p w14:paraId="6B960013" w14:textId="13C32BE2" w:rsidR="00BD7DD7" w:rsidRPr="00095DD3" w:rsidRDefault="00BD7DD7" w:rsidP="00EB0901">
            <w:pPr>
              <w:jc w:val="left"/>
              <w:rPr>
                <w:sz w:val="18"/>
                <w:szCs w:val="18"/>
              </w:rPr>
            </w:pPr>
            <w:r w:rsidRPr="00095DD3">
              <w:rPr>
                <w:sz w:val="18"/>
              </w:rPr>
              <w:t>5</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15</w:t>
            </w:r>
          </w:p>
        </w:tc>
        <w:tc>
          <w:tcPr>
            <w:tcW w:w="1710" w:type="dxa"/>
            <w:vAlign w:val="center"/>
          </w:tcPr>
          <w:p w14:paraId="748DC792" w14:textId="6FEA2E19" w:rsidR="00BD7DD7" w:rsidRPr="00095DD3" w:rsidRDefault="00BD7DD7" w:rsidP="00EB0901">
            <w:pPr>
              <w:jc w:val="center"/>
              <w:rPr>
                <w:sz w:val="18"/>
                <w:szCs w:val="18"/>
              </w:rPr>
            </w:pPr>
            <w:r w:rsidRPr="00095DD3">
              <w:rPr>
                <w:sz w:val="18"/>
              </w:rPr>
              <w:t>26</w:t>
            </w:r>
          </w:p>
        </w:tc>
        <w:tc>
          <w:tcPr>
            <w:tcW w:w="1989" w:type="dxa"/>
            <w:vAlign w:val="center"/>
          </w:tcPr>
          <w:p w14:paraId="7E2E10D0" w14:textId="77777777" w:rsidR="00BD7DD7" w:rsidRPr="00095DD3" w:rsidRDefault="00BD7DD7" w:rsidP="00EB0901">
            <w:pPr>
              <w:jc w:val="center"/>
              <w:rPr>
                <w:sz w:val="18"/>
                <w:szCs w:val="18"/>
              </w:rPr>
            </w:pPr>
            <w:r w:rsidRPr="00095DD3">
              <w:rPr>
                <w:sz w:val="18"/>
              </w:rPr>
              <w:t>0.0035</w:t>
            </w:r>
          </w:p>
        </w:tc>
        <w:tc>
          <w:tcPr>
            <w:tcW w:w="828" w:type="dxa"/>
            <w:vMerge/>
            <w:vAlign w:val="center"/>
          </w:tcPr>
          <w:p w14:paraId="4848079A" w14:textId="77777777" w:rsidR="00BD7DD7" w:rsidRPr="00095DD3" w:rsidRDefault="00BD7DD7" w:rsidP="00EB0901">
            <w:pPr>
              <w:jc w:val="center"/>
              <w:rPr>
                <w:sz w:val="18"/>
                <w:szCs w:val="18"/>
              </w:rPr>
            </w:pPr>
          </w:p>
        </w:tc>
      </w:tr>
      <w:tr w:rsidR="00BD7DD7" w14:paraId="169CDA70" w14:textId="77777777" w:rsidTr="00DE3079">
        <w:trPr>
          <w:trHeight w:val="288"/>
        </w:trPr>
        <w:tc>
          <w:tcPr>
            <w:tcW w:w="1822" w:type="dxa"/>
            <w:vMerge/>
            <w:vAlign w:val="center"/>
          </w:tcPr>
          <w:p w14:paraId="75ED285B" w14:textId="77777777" w:rsidR="00BD7DD7" w:rsidRPr="00095DD3" w:rsidRDefault="00BD7DD7" w:rsidP="00EB0901">
            <w:pPr>
              <w:jc w:val="left"/>
              <w:rPr>
                <w:sz w:val="18"/>
                <w:szCs w:val="18"/>
              </w:rPr>
            </w:pPr>
          </w:p>
        </w:tc>
        <w:tc>
          <w:tcPr>
            <w:tcW w:w="2115" w:type="dxa"/>
            <w:vAlign w:val="center"/>
          </w:tcPr>
          <w:p w14:paraId="2632305C" w14:textId="5B2C4032" w:rsidR="00BD7DD7" w:rsidRPr="00095DD3" w:rsidRDefault="00BD7DD7" w:rsidP="00EB0901">
            <w:pPr>
              <w:jc w:val="left"/>
              <w:rPr>
                <w:sz w:val="18"/>
                <w:szCs w:val="18"/>
              </w:rPr>
            </w:pPr>
            <w:r w:rsidRPr="00095DD3">
              <w:rPr>
                <w:sz w:val="18"/>
              </w:rPr>
              <w:t>15</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20</w:t>
            </w:r>
          </w:p>
        </w:tc>
        <w:tc>
          <w:tcPr>
            <w:tcW w:w="1710" w:type="dxa"/>
            <w:vAlign w:val="center"/>
          </w:tcPr>
          <w:p w14:paraId="6E75F24A" w14:textId="5C65E69A" w:rsidR="00BD7DD7" w:rsidRPr="00095DD3" w:rsidRDefault="008D68DF" w:rsidP="00EB0901">
            <w:pPr>
              <w:jc w:val="center"/>
              <w:rPr>
                <w:sz w:val="18"/>
                <w:szCs w:val="18"/>
              </w:rPr>
            </w:pPr>
            <w:r>
              <w:rPr>
                <w:sz w:val="18"/>
              </w:rPr>
              <w:t>2</w:t>
            </w:r>
            <w:r w:rsidR="00B13B32">
              <w:rPr>
                <w:sz w:val="18"/>
              </w:rPr>
              <w:t>4</w:t>
            </w:r>
          </w:p>
        </w:tc>
        <w:tc>
          <w:tcPr>
            <w:tcW w:w="1989" w:type="dxa"/>
            <w:vAlign w:val="center"/>
          </w:tcPr>
          <w:p w14:paraId="3DDCFBEA" w14:textId="77777777" w:rsidR="00BD7DD7" w:rsidRPr="00095DD3" w:rsidRDefault="00BD7DD7" w:rsidP="00EB0901">
            <w:pPr>
              <w:jc w:val="center"/>
              <w:rPr>
                <w:sz w:val="18"/>
                <w:szCs w:val="18"/>
              </w:rPr>
            </w:pPr>
            <w:r w:rsidRPr="00095DD3">
              <w:rPr>
                <w:sz w:val="18"/>
              </w:rPr>
              <w:t>0.0031</w:t>
            </w:r>
          </w:p>
        </w:tc>
        <w:tc>
          <w:tcPr>
            <w:tcW w:w="828" w:type="dxa"/>
            <w:vMerge/>
            <w:vAlign w:val="center"/>
          </w:tcPr>
          <w:p w14:paraId="61B923BC" w14:textId="77777777" w:rsidR="00BD7DD7" w:rsidRPr="00095DD3" w:rsidRDefault="00BD7DD7" w:rsidP="00EB0901">
            <w:pPr>
              <w:jc w:val="center"/>
              <w:rPr>
                <w:sz w:val="18"/>
                <w:szCs w:val="18"/>
              </w:rPr>
            </w:pPr>
          </w:p>
        </w:tc>
      </w:tr>
      <w:tr w:rsidR="00BD7DD7" w14:paraId="5EAE6D0E" w14:textId="77777777" w:rsidTr="00DE3079">
        <w:trPr>
          <w:trHeight w:val="288"/>
        </w:trPr>
        <w:tc>
          <w:tcPr>
            <w:tcW w:w="1822" w:type="dxa"/>
            <w:vMerge/>
            <w:vAlign w:val="center"/>
          </w:tcPr>
          <w:p w14:paraId="1A74A6D3" w14:textId="77777777" w:rsidR="00BD7DD7" w:rsidRPr="00095DD3" w:rsidRDefault="00BD7DD7" w:rsidP="00EB0901">
            <w:pPr>
              <w:jc w:val="left"/>
              <w:rPr>
                <w:sz w:val="18"/>
                <w:szCs w:val="18"/>
              </w:rPr>
            </w:pPr>
          </w:p>
        </w:tc>
        <w:tc>
          <w:tcPr>
            <w:tcW w:w="2115" w:type="dxa"/>
            <w:vAlign w:val="center"/>
          </w:tcPr>
          <w:p w14:paraId="08309F9B" w14:textId="5383464D" w:rsidR="00BD7DD7" w:rsidRPr="00095DD3" w:rsidRDefault="00BD7DD7" w:rsidP="00EB0901">
            <w:pPr>
              <w:jc w:val="left"/>
              <w:rPr>
                <w:sz w:val="18"/>
                <w:szCs w:val="18"/>
              </w:rPr>
            </w:pPr>
            <w:r w:rsidRPr="00095DD3">
              <w:rPr>
                <w:sz w:val="18"/>
              </w:rPr>
              <w:t>20</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30</w:t>
            </w:r>
          </w:p>
        </w:tc>
        <w:tc>
          <w:tcPr>
            <w:tcW w:w="1710" w:type="dxa"/>
            <w:vAlign w:val="center"/>
          </w:tcPr>
          <w:p w14:paraId="4C67C491" w14:textId="77777777" w:rsidR="00BD7DD7" w:rsidRPr="00095DD3" w:rsidRDefault="00BD7DD7" w:rsidP="00EB0901">
            <w:pPr>
              <w:jc w:val="center"/>
              <w:rPr>
                <w:sz w:val="18"/>
                <w:szCs w:val="18"/>
              </w:rPr>
            </w:pPr>
            <w:r w:rsidRPr="00095DD3">
              <w:rPr>
                <w:sz w:val="18"/>
              </w:rPr>
              <w:t>42</w:t>
            </w:r>
          </w:p>
        </w:tc>
        <w:tc>
          <w:tcPr>
            <w:tcW w:w="1989" w:type="dxa"/>
            <w:vAlign w:val="center"/>
          </w:tcPr>
          <w:p w14:paraId="43ECBE8D" w14:textId="77777777" w:rsidR="00BD7DD7" w:rsidRPr="00095DD3" w:rsidRDefault="00BD7DD7" w:rsidP="00EB0901">
            <w:pPr>
              <w:jc w:val="center"/>
              <w:rPr>
                <w:sz w:val="18"/>
                <w:szCs w:val="18"/>
              </w:rPr>
            </w:pPr>
            <w:r w:rsidRPr="00095DD3">
              <w:rPr>
                <w:sz w:val="18"/>
              </w:rPr>
              <w:t>0.0057</w:t>
            </w:r>
          </w:p>
        </w:tc>
        <w:tc>
          <w:tcPr>
            <w:tcW w:w="828" w:type="dxa"/>
            <w:vMerge/>
            <w:vAlign w:val="center"/>
          </w:tcPr>
          <w:p w14:paraId="6C56F2D3" w14:textId="77777777" w:rsidR="00BD7DD7" w:rsidRPr="00095DD3" w:rsidRDefault="00BD7DD7" w:rsidP="00EB0901">
            <w:pPr>
              <w:jc w:val="center"/>
              <w:rPr>
                <w:sz w:val="18"/>
                <w:szCs w:val="18"/>
              </w:rPr>
            </w:pPr>
          </w:p>
        </w:tc>
      </w:tr>
      <w:tr w:rsidR="00BD7DD7" w14:paraId="78C4DC53" w14:textId="77777777" w:rsidTr="00DE3079">
        <w:trPr>
          <w:trHeight w:val="288"/>
        </w:trPr>
        <w:tc>
          <w:tcPr>
            <w:tcW w:w="1822" w:type="dxa"/>
            <w:vMerge/>
            <w:vAlign w:val="center"/>
          </w:tcPr>
          <w:p w14:paraId="649A9B35" w14:textId="77777777" w:rsidR="00BD7DD7" w:rsidRPr="00095DD3" w:rsidRDefault="00BD7DD7" w:rsidP="00EB0901">
            <w:pPr>
              <w:jc w:val="left"/>
              <w:rPr>
                <w:sz w:val="18"/>
                <w:szCs w:val="18"/>
              </w:rPr>
            </w:pPr>
          </w:p>
        </w:tc>
        <w:tc>
          <w:tcPr>
            <w:tcW w:w="2115" w:type="dxa"/>
            <w:vAlign w:val="center"/>
          </w:tcPr>
          <w:p w14:paraId="1A413A64" w14:textId="68F70E5F" w:rsidR="00BD7DD7" w:rsidRPr="00095DD3" w:rsidRDefault="00BD7DD7" w:rsidP="00EB0901">
            <w:pPr>
              <w:jc w:val="left"/>
              <w:rPr>
                <w:sz w:val="18"/>
                <w:szCs w:val="18"/>
              </w:rPr>
            </w:pPr>
            <w:r w:rsidRPr="00095DD3">
              <w:rPr>
                <w:sz w:val="18"/>
              </w:rPr>
              <w:t>30</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40</w:t>
            </w:r>
          </w:p>
        </w:tc>
        <w:tc>
          <w:tcPr>
            <w:tcW w:w="1710" w:type="dxa"/>
            <w:vAlign w:val="center"/>
          </w:tcPr>
          <w:p w14:paraId="5369C4A6" w14:textId="77777777" w:rsidR="00BD7DD7" w:rsidRPr="00095DD3" w:rsidRDefault="00BD7DD7" w:rsidP="00EB0901">
            <w:pPr>
              <w:jc w:val="center"/>
              <w:rPr>
                <w:sz w:val="18"/>
                <w:szCs w:val="18"/>
              </w:rPr>
            </w:pPr>
            <w:r w:rsidRPr="00095DD3">
              <w:rPr>
                <w:sz w:val="18"/>
              </w:rPr>
              <w:t>50</w:t>
            </w:r>
          </w:p>
        </w:tc>
        <w:tc>
          <w:tcPr>
            <w:tcW w:w="1989" w:type="dxa"/>
            <w:vAlign w:val="center"/>
          </w:tcPr>
          <w:p w14:paraId="1BAA0899" w14:textId="77777777" w:rsidR="00BD7DD7" w:rsidRPr="00095DD3" w:rsidRDefault="00BD7DD7" w:rsidP="00EB0901">
            <w:pPr>
              <w:jc w:val="center"/>
              <w:rPr>
                <w:sz w:val="18"/>
                <w:szCs w:val="18"/>
              </w:rPr>
            </w:pPr>
            <w:r w:rsidRPr="00095DD3">
              <w:rPr>
                <w:sz w:val="18"/>
              </w:rPr>
              <w:t>0.0068</w:t>
            </w:r>
          </w:p>
        </w:tc>
        <w:tc>
          <w:tcPr>
            <w:tcW w:w="828" w:type="dxa"/>
            <w:vMerge/>
            <w:vAlign w:val="center"/>
          </w:tcPr>
          <w:p w14:paraId="65188576" w14:textId="77777777" w:rsidR="00BD7DD7" w:rsidRPr="00095DD3" w:rsidRDefault="00BD7DD7" w:rsidP="00EB0901">
            <w:pPr>
              <w:jc w:val="center"/>
              <w:rPr>
                <w:sz w:val="18"/>
                <w:szCs w:val="18"/>
              </w:rPr>
            </w:pPr>
          </w:p>
        </w:tc>
      </w:tr>
      <w:tr w:rsidR="00BD7DD7" w14:paraId="196F77B3" w14:textId="77777777" w:rsidTr="00DE3079">
        <w:trPr>
          <w:trHeight w:val="288"/>
        </w:trPr>
        <w:tc>
          <w:tcPr>
            <w:tcW w:w="1822" w:type="dxa"/>
            <w:vMerge/>
            <w:vAlign w:val="center"/>
          </w:tcPr>
          <w:p w14:paraId="334561E7" w14:textId="77777777" w:rsidR="00BD7DD7" w:rsidRPr="00095DD3" w:rsidRDefault="00BD7DD7" w:rsidP="00EB0901">
            <w:pPr>
              <w:jc w:val="left"/>
              <w:rPr>
                <w:sz w:val="18"/>
                <w:szCs w:val="18"/>
              </w:rPr>
            </w:pPr>
          </w:p>
        </w:tc>
        <w:tc>
          <w:tcPr>
            <w:tcW w:w="2115" w:type="dxa"/>
            <w:vAlign w:val="center"/>
          </w:tcPr>
          <w:p w14:paraId="07C9973D" w14:textId="31F6D914" w:rsidR="00BD7DD7" w:rsidRPr="00095DD3" w:rsidRDefault="00BD7DD7" w:rsidP="00EB0901">
            <w:pPr>
              <w:jc w:val="left"/>
              <w:rPr>
                <w:sz w:val="18"/>
                <w:szCs w:val="18"/>
              </w:rPr>
            </w:pPr>
            <w:r w:rsidRPr="00095DD3">
              <w:rPr>
                <w:sz w:val="18"/>
              </w:rPr>
              <w:t>40</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65</w:t>
            </w:r>
          </w:p>
        </w:tc>
        <w:tc>
          <w:tcPr>
            <w:tcW w:w="1710" w:type="dxa"/>
            <w:vAlign w:val="center"/>
          </w:tcPr>
          <w:p w14:paraId="5BBBBB1A" w14:textId="57D175DF" w:rsidR="00BD7DD7" w:rsidRPr="00095DD3" w:rsidRDefault="00BD7DD7" w:rsidP="00EB0901">
            <w:pPr>
              <w:jc w:val="center"/>
              <w:rPr>
                <w:sz w:val="18"/>
                <w:szCs w:val="18"/>
              </w:rPr>
            </w:pPr>
            <w:r w:rsidRPr="00095DD3">
              <w:rPr>
                <w:sz w:val="18"/>
              </w:rPr>
              <w:t>181</w:t>
            </w:r>
          </w:p>
        </w:tc>
        <w:tc>
          <w:tcPr>
            <w:tcW w:w="1989" w:type="dxa"/>
            <w:vAlign w:val="center"/>
          </w:tcPr>
          <w:p w14:paraId="4C05BA46" w14:textId="77777777" w:rsidR="00BD7DD7" w:rsidRPr="00095DD3" w:rsidRDefault="00BD7DD7" w:rsidP="00EB0901">
            <w:pPr>
              <w:jc w:val="center"/>
              <w:rPr>
                <w:sz w:val="18"/>
                <w:szCs w:val="18"/>
              </w:rPr>
            </w:pPr>
            <w:r w:rsidRPr="00095DD3">
              <w:rPr>
                <w:sz w:val="18"/>
              </w:rPr>
              <w:t>0.0244</w:t>
            </w:r>
          </w:p>
        </w:tc>
        <w:tc>
          <w:tcPr>
            <w:tcW w:w="828" w:type="dxa"/>
            <w:vMerge/>
            <w:vAlign w:val="center"/>
          </w:tcPr>
          <w:p w14:paraId="12C7E381" w14:textId="77777777" w:rsidR="00BD7DD7" w:rsidRPr="00095DD3" w:rsidRDefault="00BD7DD7" w:rsidP="00EB0901">
            <w:pPr>
              <w:jc w:val="center"/>
              <w:rPr>
                <w:sz w:val="18"/>
                <w:szCs w:val="18"/>
              </w:rPr>
            </w:pPr>
          </w:p>
        </w:tc>
      </w:tr>
      <w:tr w:rsidR="00BD7DD7" w14:paraId="311B97FD" w14:textId="77777777" w:rsidTr="00DE3079">
        <w:trPr>
          <w:trHeight w:val="288"/>
        </w:trPr>
        <w:tc>
          <w:tcPr>
            <w:tcW w:w="1822" w:type="dxa"/>
            <w:vMerge/>
            <w:vAlign w:val="center"/>
          </w:tcPr>
          <w:p w14:paraId="644FCB77" w14:textId="77777777" w:rsidR="00BD7DD7" w:rsidRPr="00095DD3" w:rsidRDefault="00BD7DD7" w:rsidP="00EB0901">
            <w:pPr>
              <w:jc w:val="left"/>
              <w:rPr>
                <w:sz w:val="18"/>
                <w:szCs w:val="18"/>
              </w:rPr>
            </w:pPr>
          </w:p>
        </w:tc>
        <w:tc>
          <w:tcPr>
            <w:tcW w:w="2115" w:type="dxa"/>
            <w:vAlign w:val="center"/>
          </w:tcPr>
          <w:p w14:paraId="643D9255" w14:textId="445C5554" w:rsidR="00BD7DD7" w:rsidRPr="00095DD3" w:rsidRDefault="00BD7DD7" w:rsidP="00EB0901">
            <w:pPr>
              <w:jc w:val="left"/>
              <w:rPr>
                <w:sz w:val="18"/>
                <w:szCs w:val="18"/>
              </w:rPr>
            </w:pPr>
            <w:r w:rsidRPr="00095DD3">
              <w:rPr>
                <w:sz w:val="18"/>
              </w:rPr>
              <w:t>65</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82</w:t>
            </w:r>
          </w:p>
        </w:tc>
        <w:tc>
          <w:tcPr>
            <w:tcW w:w="1710" w:type="dxa"/>
            <w:vAlign w:val="center"/>
          </w:tcPr>
          <w:p w14:paraId="2923BB9E" w14:textId="77777777" w:rsidR="00BD7DD7" w:rsidRPr="00095DD3" w:rsidRDefault="00BD7DD7" w:rsidP="00EB0901">
            <w:pPr>
              <w:jc w:val="center"/>
              <w:rPr>
                <w:sz w:val="18"/>
                <w:szCs w:val="18"/>
              </w:rPr>
            </w:pPr>
            <w:r w:rsidRPr="00095DD3">
              <w:rPr>
                <w:sz w:val="18"/>
              </w:rPr>
              <w:t>372</w:t>
            </w:r>
          </w:p>
        </w:tc>
        <w:tc>
          <w:tcPr>
            <w:tcW w:w="1989" w:type="dxa"/>
            <w:vAlign w:val="center"/>
          </w:tcPr>
          <w:p w14:paraId="5AE17616" w14:textId="77777777" w:rsidR="00BD7DD7" w:rsidRPr="00095DD3" w:rsidRDefault="00BD7DD7" w:rsidP="00EB0901">
            <w:pPr>
              <w:jc w:val="center"/>
              <w:rPr>
                <w:sz w:val="18"/>
                <w:szCs w:val="18"/>
              </w:rPr>
            </w:pPr>
            <w:r w:rsidRPr="00095DD3">
              <w:rPr>
                <w:sz w:val="18"/>
              </w:rPr>
              <w:t>0.0502</w:t>
            </w:r>
          </w:p>
        </w:tc>
        <w:tc>
          <w:tcPr>
            <w:tcW w:w="828" w:type="dxa"/>
            <w:vMerge/>
            <w:vAlign w:val="center"/>
          </w:tcPr>
          <w:p w14:paraId="167C1418" w14:textId="77777777" w:rsidR="00BD7DD7" w:rsidRPr="00095DD3" w:rsidRDefault="00BD7DD7" w:rsidP="00EB0901">
            <w:pPr>
              <w:jc w:val="center"/>
              <w:rPr>
                <w:sz w:val="18"/>
                <w:szCs w:val="18"/>
              </w:rPr>
            </w:pPr>
          </w:p>
        </w:tc>
      </w:tr>
      <w:tr w:rsidR="00BD7DD7" w14:paraId="1F14CD32" w14:textId="77777777" w:rsidTr="00DE3079">
        <w:trPr>
          <w:trHeight w:val="288"/>
        </w:trPr>
        <w:tc>
          <w:tcPr>
            <w:tcW w:w="1822" w:type="dxa"/>
            <w:vMerge/>
            <w:vAlign w:val="center"/>
          </w:tcPr>
          <w:p w14:paraId="0AA29264" w14:textId="77777777" w:rsidR="00BD7DD7" w:rsidRPr="00095DD3" w:rsidRDefault="00BD7DD7" w:rsidP="00EB0901">
            <w:pPr>
              <w:jc w:val="left"/>
              <w:rPr>
                <w:sz w:val="18"/>
                <w:szCs w:val="18"/>
              </w:rPr>
            </w:pPr>
          </w:p>
        </w:tc>
        <w:tc>
          <w:tcPr>
            <w:tcW w:w="2115" w:type="dxa"/>
            <w:vAlign w:val="center"/>
          </w:tcPr>
          <w:p w14:paraId="19D6B2C3" w14:textId="76AB8A88" w:rsidR="00BD7DD7" w:rsidRPr="00095DD3" w:rsidRDefault="00BD7DD7" w:rsidP="00EB0901">
            <w:pPr>
              <w:jc w:val="left"/>
              <w:rPr>
                <w:sz w:val="18"/>
                <w:szCs w:val="18"/>
              </w:rPr>
            </w:pPr>
            <w:r w:rsidRPr="00095DD3">
              <w:rPr>
                <w:sz w:val="18"/>
              </w:rPr>
              <w:t>82</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90</w:t>
            </w:r>
          </w:p>
        </w:tc>
        <w:tc>
          <w:tcPr>
            <w:tcW w:w="1710" w:type="dxa"/>
            <w:vAlign w:val="center"/>
          </w:tcPr>
          <w:p w14:paraId="5C94B1AA" w14:textId="77777777" w:rsidR="00BD7DD7" w:rsidRPr="00095DD3" w:rsidRDefault="00BD7DD7" w:rsidP="00EB0901">
            <w:pPr>
              <w:jc w:val="center"/>
              <w:rPr>
                <w:sz w:val="18"/>
                <w:szCs w:val="18"/>
              </w:rPr>
            </w:pPr>
            <w:r w:rsidRPr="00095DD3">
              <w:rPr>
                <w:sz w:val="18"/>
              </w:rPr>
              <w:t>542</w:t>
            </w:r>
          </w:p>
        </w:tc>
        <w:tc>
          <w:tcPr>
            <w:tcW w:w="1989" w:type="dxa"/>
            <w:vAlign w:val="center"/>
          </w:tcPr>
          <w:p w14:paraId="4F70A3E5" w14:textId="77777777" w:rsidR="00BD7DD7" w:rsidRPr="00095DD3" w:rsidRDefault="00BD7DD7" w:rsidP="00EB0901">
            <w:pPr>
              <w:jc w:val="center"/>
              <w:rPr>
                <w:sz w:val="18"/>
                <w:szCs w:val="18"/>
              </w:rPr>
            </w:pPr>
            <w:r w:rsidRPr="00095DD3">
              <w:rPr>
                <w:sz w:val="18"/>
              </w:rPr>
              <w:t>0.0732</w:t>
            </w:r>
          </w:p>
        </w:tc>
        <w:tc>
          <w:tcPr>
            <w:tcW w:w="828" w:type="dxa"/>
            <w:vMerge/>
            <w:vAlign w:val="center"/>
          </w:tcPr>
          <w:p w14:paraId="2F4C5991" w14:textId="77777777" w:rsidR="00BD7DD7" w:rsidRPr="00095DD3" w:rsidRDefault="00BD7DD7" w:rsidP="00EB0901">
            <w:pPr>
              <w:jc w:val="center"/>
              <w:rPr>
                <w:sz w:val="18"/>
                <w:szCs w:val="18"/>
              </w:rPr>
            </w:pPr>
          </w:p>
        </w:tc>
      </w:tr>
      <w:tr w:rsidR="00BD7DD7" w14:paraId="7AD5AC07" w14:textId="77777777" w:rsidTr="00DE3079">
        <w:trPr>
          <w:trHeight w:val="288"/>
        </w:trPr>
        <w:tc>
          <w:tcPr>
            <w:tcW w:w="1822" w:type="dxa"/>
            <w:vMerge/>
            <w:vAlign w:val="center"/>
          </w:tcPr>
          <w:p w14:paraId="7C10AF82" w14:textId="77777777" w:rsidR="00BD7DD7" w:rsidRPr="00095DD3" w:rsidRDefault="00BD7DD7" w:rsidP="00EB0901">
            <w:pPr>
              <w:jc w:val="left"/>
              <w:rPr>
                <w:sz w:val="18"/>
                <w:szCs w:val="18"/>
              </w:rPr>
            </w:pPr>
          </w:p>
        </w:tc>
        <w:tc>
          <w:tcPr>
            <w:tcW w:w="2115" w:type="dxa"/>
            <w:vAlign w:val="center"/>
          </w:tcPr>
          <w:p w14:paraId="2729FED8" w14:textId="36BC0FFF" w:rsidR="00BD7DD7" w:rsidRPr="00095DD3" w:rsidRDefault="00D5509F" w:rsidP="00EB0901">
            <w:pPr>
              <w:jc w:val="left"/>
              <w:rPr>
                <w:sz w:val="18"/>
                <w:szCs w:val="18"/>
              </w:rPr>
            </w:pPr>
            <w:r>
              <w:rPr>
                <w:sz w:val="18"/>
              </w:rPr>
              <w:t>&gt;</w:t>
            </w:r>
            <w:r w:rsidR="000E21B5">
              <w:rPr>
                <w:sz w:val="18"/>
              </w:rPr>
              <w:t xml:space="preserve"> </w:t>
            </w:r>
            <w:r>
              <w:rPr>
                <w:sz w:val="18"/>
              </w:rPr>
              <w:t xml:space="preserve">90 </w:t>
            </w:r>
            <w:r w:rsidR="00BD7DD7" w:rsidRPr="00095DD3">
              <w:rPr>
                <w:sz w:val="18"/>
              </w:rPr>
              <w:t>images/min</w:t>
            </w:r>
          </w:p>
        </w:tc>
        <w:tc>
          <w:tcPr>
            <w:tcW w:w="1710" w:type="dxa"/>
            <w:vAlign w:val="center"/>
          </w:tcPr>
          <w:p w14:paraId="11227E9C" w14:textId="0FFE4FF0" w:rsidR="00BD7DD7" w:rsidRPr="00095DD3" w:rsidRDefault="00BD7DD7" w:rsidP="00EB0901">
            <w:pPr>
              <w:jc w:val="center"/>
              <w:rPr>
                <w:sz w:val="18"/>
                <w:szCs w:val="18"/>
              </w:rPr>
            </w:pPr>
            <w:r w:rsidRPr="00095DD3">
              <w:rPr>
                <w:sz w:val="18"/>
              </w:rPr>
              <w:t>686</w:t>
            </w:r>
          </w:p>
        </w:tc>
        <w:tc>
          <w:tcPr>
            <w:tcW w:w="1989" w:type="dxa"/>
            <w:vAlign w:val="center"/>
          </w:tcPr>
          <w:p w14:paraId="735FEDDA" w14:textId="77777777" w:rsidR="00BD7DD7" w:rsidRPr="00095DD3" w:rsidRDefault="00BD7DD7" w:rsidP="00EB0901">
            <w:pPr>
              <w:jc w:val="center"/>
              <w:rPr>
                <w:sz w:val="18"/>
                <w:szCs w:val="18"/>
              </w:rPr>
            </w:pPr>
            <w:r w:rsidRPr="00095DD3">
              <w:rPr>
                <w:sz w:val="18"/>
              </w:rPr>
              <w:t>0.0926</w:t>
            </w:r>
          </w:p>
        </w:tc>
        <w:tc>
          <w:tcPr>
            <w:tcW w:w="828" w:type="dxa"/>
            <w:vMerge/>
            <w:vAlign w:val="center"/>
          </w:tcPr>
          <w:p w14:paraId="4234B377" w14:textId="77777777" w:rsidR="00BD7DD7" w:rsidRPr="00095DD3" w:rsidRDefault="00BD7DD7" w:rsidP="00EB0901">
            <w:pPr>
              <w:jc w:val="center"/>
              <w:rPr>
                <w:sz w:val="18"/>
                <w:szCs w:val="18"/>
              </w:rPr>
            </w:pPr>
          </w:p>
        </w:tc>
      </w:tr>
      <w:tr w:rsidR="00BD7DD7" w14:paraId="61E62018" w14:textId="77777777" w:rsidTr="00DE3079">
        <w:trPr>
          <w:trHeight w:val="288"/>
        </w:trPr>
        <w:tc>
          <w:tcPr>
            <w:tcW w:w="3937" w:type="dxa"/>
            <w:gridSpan w:val="2"/>
            <w:vAlign w:val="center"/>
          </w:tcPr>
          <w:p w14:paraId="7235738A" w14:textId="5D0E1FD1" w:rsidR="00BD7DD7" w:rsidRPr="00CE3B2F" w:rsidRDefault="00BD7DD7" w:rsidP="00EB0901">
            <w:pPr>
              <w:jc w:val="left"/>
              <w:rPr>
                <w:b/>
                <w:sz w:val="18"/>
                <w:szCs w:val="18"/>
              </w:rPr>
            </w:pPr>
            <w:r w:rsidRPr="00CE3B2F">
              <w:rPr>
                <w:b/>
                <w:sz w:val="18"/>
              </w:rPr>
              <w:t>Printer</w:t>
            </w:r>
            <w:r w:rsidR="00791F66">
              <w:rPr>
                <w:b/>
                <w:sz w:val="18"/>
              </w:rPr>
              <w:t xml:space="preserve"> </w:t>
            </w:r>
            <w:r w:rsidRPr="00CE3B2F">
              <w:rPr>
                <w:b/>
                <w:sz w:val="18"/>
              </w:rPr>
              <w:t>(Ink</w:t>
            </w:r>
            <w:r w:rsidR="00791F66">
              <w:rPr>
                <w:b/>
                <w:sz w:val="18"/>
              </w:rPr>
              <w:t xml:space="preserve"> </w:t>
            </w:r>
            <w:r w:rsidRPr="00CE3B2F">
              <w:rPr>
                <w:b/>
                <w:sz w:val="18"/>
              </w:rPr>
              <w:t>Jet)</w:t>
            </w:r>
          </w:p>
        </w:tc>
        <w:tc>
          <w:tcPr>
            <w:tcW w:w="1710" w:type="dxa"/>
            <w:vAlign w:val="center"/>
          </w:tcPr>
          <w:p w14:paraId="079E5DA9" w14:textId="77777777" w:rsidR="00BD7DD7" w:rsidRPr="00095DD3" w:rsidRDefault="00BD7DD7" w:rsidP="00EB0901">
            <w:pPr>
              <w:jc w:val="center"/>
              <w:rPr>
                <w:sz w:val="18"/>
                <w:szCs w:val="18"/>
              </w:rPr>
            </w:pPr>
            <w:r w:rsidRPr="00095DD3">
              <w:rPr>
                <w:sz w:val="18"/>
              </w:rPr>
              <w:t>6</w:t>
            </w:r>
          </w:p>
        </w:tc>
        <w:tc>
          <w:tcPr>
            <w:tcW w:w="1989" w:type="dxa"/>
            <w:vAlign w:val="center"/>
          </w:tcPr>
          <w:p w14:paraId="617BDEDB" w14:textId="77777777" w:rsidR="00BD7DD7" w:rsidRPr="00095DD3" w:rsidRDefault="00BD7DD7" w:rsidP="00EB0901">
            <w:pPr>
              <w:jc w:val="center"/>
              <w:rPr>
                <w:sz w:val="18"/>
                <w:szCs w:val="18"/>
              </w:rPr>
            </w:pPr>
            <w:r w:rsidRPr="00095DD3">
              <w:rPr>
                <w:sz w:val="18"/>
              </w:rPr>
              <w:t>0.0008</w:t>
            </w:r>
          </w:p>
        </w:tc>
        <w:tc>
          <w:tcPr>
            <w:tcW w:w="828" w:type="dxa"/>
            <w:vAlign w:val="center"/>
          </w:tcPr>
          <w:p w14:paraId="682155D1" w14:textId="77777777" w:rsidR="00BD7DD7" w:rsidRPr="00095DD3" w:rsidRDefault="00BD7DD7" w:rsidP="00EB0901">
            <w:pPr>
              <w:jc w:val="center"/>
              <w:rPr>
                <w:sz w:val="18"/>
                <w:szCs w:val="18"/>
              </w:rPr>
            </w:pPr>
            <w:r>
              <w:rPr>
                <w:sz w:val="18"/>
                <w:szCs w:val="18"/>
              </w:rPr>
              <w:t>1</w:t>
            </w:r>
          </w:p>
        </w:tc>
      </w:tr>
      <w:tr w:rsidR="00BD7DD7" w14:paraId="0267463E" w14:textId="77777777" w:rsidTr="00DE3079">
        <w:trPr>
          <w:trHeight w:val="288"/>
        </w:trPr>
        <w:tc>
          <w:tcPr>
            <w:tcW w:w="1822" w:type="dxa"/>
            <w:vMerge w:val="restart"/>
            <w:vAlign w:val="center"/>
          </w:tcPr>
          <w:p w14:paraId="546A2B82" w14:textId="6D36C70C" w:rsidR="00BD7DD7" w:rsidRPr="00095DD3" w:rsidRDefault="00BD7DD7" w:rsidP="00EB0901">
            <w:pPr>
              <w:jc w:val="center"/>
              <w:rPr>
                <w:sz w:val="18"/>
                <w:szCs w:val="18"/>
              </w:rPr>
            </w:pPr>
            <w:r w:rsidRPr="004D0D56">
              <w:rPr>
                <w:b/>
                <w:sz w:val="18"/>
              </w:rPr>
              <w:t>Multifunction</w:t>
            </w:r>
            <w:r w:rsidR="00791F66">
              <w:rPr>
                <w:b/>
                <w:sz w:val="18"/>
              </w:rPr>
              <w:t xml:space="preserve"> </w:t>
            </w:r>
            <w:r>
              <w:rPr>
                <w:b/>
                <w:sz w:val="18"/>
              </w:rPr>
              <w:t>Device</w:t>
            </w:r>
            <w:r w:rsidR="00791F66">
              <w:rPr>
                <w:b/>
                <w:sz w:val="18"/>
              </w:rPr>
              <w:t xml:space="preserve"> </w:t>
            </w:r>
            <w:r w:rsidRPr="004D0D56">
              <w:rPr>
                <w:b/>
                <w:sz w:val="18"/>
              </w:rPr>
              <w:t>(laser,</w:t>
            </w:r>
            <w:r w:rsidR="00791F66">
              <w:rPr>
                <w:b/>
                <w:sz w:val="18"/>
              </w:rPr>
              <w:t xml:space="preserve"> </w:t>
            </w:r>
            <w:r w:rsidRPr="004D0D56">
              <w:rPr>
                <w:b/>
                <w:sz w:val="18"/>
              </w:rPr>
              <w:t>monochrome)</w:t>
            </w:r>
          </w:p>
        </w:tc>
        <w:tc>
          <w:tcPr>
            <w:tcW w:w="2115" w:type="dxa"/>
            <w:vAlign w:val="center"/>
          </w:tcPr>
          <w:p w14:paraId="0813FE8F" w14:textId="3C06DA18" w:rsidR="00BD7DD7" w:rsidRPr="00095DD3" w:rsidRDefault="00D5509F" w:rsidP="00EB0901">
            <w:pPr>
              <w:jc w:val="left"/>
              <w:rPr>
                <w:sz w:val="18"/>
                <w:szCs w:val="18"/>
              </w:rPr>
            </w:pPr>
            <w:r w:rsidRPr="00095DD3">
              <w:rPr>
                <w:sz w:val="18"/>
              </w:rPr>
              <w:t>≤</w:t>
            </w:r>
            <w:r>
              <w:rPr>
                <w:sz w:val="18"/>
              </w:rPr>
              <w:t xml:space="preserve"> </w:t>
            </w:r>
            <w:r w:rsidRPr="00095DD3">
              <w:rPr>
                <w:sz w:val="18"/>
              </w:rPr>
              <w:t>5</w:t>
            </w:r>
            <w:r w:rsidR="001E6F43">
              <w:rPr>
                <w:sz w:val="18"/>
              </w:rPr>
              <w:t xml:space="preserve"> </w:t>
            </w:r>
            <w:r w:rsidR="00BD7DD7" w:rsidRPr="00095DD3">
              <w:rPr>
                <w:sz w:val="18"/>
              </w:rPr>
              <w:t>images/min</w:t>
            </w:r>
          </w:p>
        </w:tc>
        <w:tc>
          <w:tcPr>
            <w:tcW w:w="1710" w:type="dxa"/>
            <w:vAlign w:val="center"/>
          </w:tcPr>
          <w:p w14:paraId="02196FBF" w14:textId="72692E4C" w:rsidR="00BD7DD7" w:rsidRPr="00095DD3" w:rsidRDefault="00BD7DD7" w:rsidP="00EB0901">
            <w:pPr>
              <w:jc w:val="center"/>
              <w:rPr>
                <w:sz w:val="18"/>
                <w:szCs w:val="18"/>
              </w:rPr>
            </w:pPr>
            <w:r w:rsidRPr="00095DD3">
              <w:rPr>
                <w:sz w:val="18"/>
              </w:rPr>
              <w:t>57</w:t>
            </w:r>
          </w:p>
        </w:tc>
        <w:tc>
          <w:tcPr>
            <w:tcW w:w="1989" w:type="dxa"/>
            <w:vAlign w:val="center"/>
          </w:tcPr>
          <w:p w14:paraId="24E0A3EB" w14:textId="77777777" w:rsidR="00BD7DD7" w:rsidRPr="00095DD3" w:rsidRDefault="00BD7DD7" w:rsidP="00EB0901">
            <w:pPr>
              <w:jc w:val="center"/>
              <w:rPr>
                <w:sz w:val="18"/>
                <w:szCs w:val="18"/>
              </w:rPr>
            </w:pPr>
            <w:r w:rsidRPr="00095DD3">
              <w:rPr>
                <w:sz w:val="18"/>
              </w:rPr>
              <w:t>0.0077</w:t>
            </w:r>
          </w:p>
        </w:tc>
        <w:tc>
          <w:tcPr>
            <w:tcW w:w="828" w:type="dxa"/>
            <w:vMerge w:val="restart"/>
            <w:vAlign w:val="center"/>
          </w:tcPr>
          <w:p w14:paraId="58FD2452" w14:textId="77777777" w:rsidR="00BD7DD7" w:rsidRPr="00095DD3" w:rsidRDefault="00BD7DD7" w:rsidP="00EB0901">
            <w:pPr>
              <w:jc w:val="center"/>
              <w:rPr>
                <w:sz w:val="18"/>
                <w:szCs w:val="18"/>
              </w:rPr>
            </w:pPr>
            <w:r>
              <w:rPr>
                <w:sz w:val="18"/>
                <w:szCs w:val="18"/>
              </w:rPr>
              <w:t>1</w:t>
            </w:r>
          </w:p>
        </w:tc>
      </w:tr>
      <w:tr w:rsidR="00BD7DD7" w14:paraId="2D14B335" w14:textId="77777777" w:rsidTr="00DE3079">
        <w:trPr>
          <w:trHeight w:val="288"/>
        </w:trPr>
        <w:tc>
          <w:tcPr>
            <w:tcW w:w="1822" w:type="dxa"/>
            <w:vMerge/>
            <w:vAlign w:val="center"/>
          </w:tcPr>
          <w:p w14:paraId="4EFE73F1" w14:textId="77777777" w:rsidR="00BD7DD7" w:rsidRPr="00095DD3" w:rsidRDefault="00BD7DD7" w:rsidP="00EB0901">
            <w:pPr>
              <w:jc w:val="left"/>
              <w:rPr>
                <w:sz w:val="18"/>
                <w:szCs w:val="18"/>
              </w:rPr>
            </w:pPr>
          </w:p>
        </w:tc>
        <w:tc>
          <w:tcPr>
            <w:tcW w:w="2115" w:type="dxa"/>
            <w:vAlign w:val="center"/>
          </w:tcPr>
          <w:p w14:paraId="12B2BFF8" w14:textId="458E047D" w:rsidR="00BD7DD7" w:rsidRPr="00095DD3" w:rsidRDefault="00BD7DD7" w:rsidP="00EB0901">
            <w:pPr>
              <w:jc w:val="left"/>
              <w:rPr>
                <w:sz w:val="18"/>
                <w:szCs w:val="18"/>
              </w:rPr>
            </w:pPr>
            <w:r w:rsidRPr="00095DD3">
              <w:rPr>
                <w:sz w:val="18"/>
              </w:rPr>
              <w:t>5</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10</w:t>
            </w:r>
          </w:p>
        </w:tc>
        <w:tc>
          <w:tcPr>
            <w:tcW w:w="1710" w:type="dxa"/>
            <w:vAlign w:val="center"/>
          </w:tcPr>
          <w:p w14:paraId="6E7B4849" w14:textId="4DBEE494" w:rsidR="00BD7DD7" w:rsidRPr="00095DD3" w:rsidRDefault="00BD7DD7" w:rsidP="00EB0901">
            <w:pPr>
              <w:jc w:val="center"/>
              <w:rPr>
                <w:sz w:val="18"/>
                <w:szCs w:val="18"/>
              </w:rPr>
            </w:pPr>
            <w:r w:rsidRPr="00095DD3">
              <w:rPr>
                <w:sz w:val="18"/>
              </w:rPr>
              <w:t>48</w:t>
            </w:r>
          </w:p>
        </w:tc>
        <w:tc>
          <w:tcPr>
            <w:tcW w:w="1989" w:type="dxa"/>
            <w:vAlign w:val="center"/>
          </w:tcPr>
          <w:p w14:paraId="0A910565" w14:textId="77777777" w:rsidR="00BD7DD7" w:rsidRPr="00095DD3" w:rsidRDefault="00BD7DD7" w:rsidP="00EB0901">
            <w:pPr>
              <w:jc w:val="center"/>
              <w:rPr>
                <w:sz w:val="18"/>
                <w:szCs w:val="18"/>
              </w:rPr>
            </w:pPr>
            <w:r w:rsidRPr="00095DD3">
              <w:rPr>
                <w:sz w:val="18"/>
              </w:rPr>
              <w:t>0.0065</w:t>
            </w:r>
          </w:p>
        </w:tc>
        <w:tc>
          <w:tcPr>
            <w:tcW w:w="828" w:type="dxa"/>
            <w:vMerge/>
            <w:vAlign w:val="center"/>
          </w:tcPr>
          <w:p w14:paraId="7888A451" w14:textId="77777777" w:rsidR="00BD7DD7" w:rsidRPr="00095DD3" w:rsidRDefault="00BD7DD7" w:rsidP="00EB0901">
            <w:pPr>
              <w:jc w:val="center"/>
              <w:rPr>
                <w:sz w:val="18"/>
                <w:szCs w:val="18"/>
              </w:rPr>
            </w:pPr>
          </w:p>
        </w:tc>
      </w:tr>
      <w:tr w:rsidR="00BD7DD7" w14:paraId="3CE87DDB" w14:textId="77777777" w:rsidTr="00DE3079">
        <w:trPr>
          <w:trHeight w:val="288"/>
        </w:trPr>
        <w:tc>
          <w:tcPr>
            <w:tcW w:w="1822" w:type="dxa"/>
            <w:vMerge/>
            <w:vAlign w:val="center"/>
          </w:tcPr>
          <w:p w14:paraId="0E2BD4CB" w14:textId="77777777" w:rsidR="00BD7DD7" w:rsidRPr="00095DD3" w:rsidRDefault="00BD7DD7" w:rsidP="00EB0901">
            <w:pPr>
              <w:jc w:val="left"/>
              <w:rPr>
                <w:sz w:val="18"/>
                <w:szCs w:val="18"/>
              </w:rPr>
            </w:pPr>
          </w:p>
        </w:tc>
        <w:tc>
          <w:tcPr>
            <w:tcW w:w="2115" w:type="dxa"/>
            <w:vAlign w:val="center"/>
          </w:tcPr>
          <w:p w14:paraId="428F2FBC" w14:textId="0E4D1CDD" w:rsidR="00BD7DD7" w:rsidRPr="00095DD3" w:rsidRDefault="00BD7DD7" w:rsidP="00EB0901">
            <w:pPr>
              <w:jc w:val="left"/>
              <w:rPr>
                <w:sz w:val="18"/>
                <w:szCs w:val="18"/>
              </w:rPr>
            </w:pPr>
            <w:r w:rsidRPr="00095DD3">
              <w:rPr>
                <w:sz w:val="18"/>
              </w:rPr>
              <w:t>10</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26</w:t>
            </w:r>
          </w:p>
        </w:tc>
        <w:tc>
          <w:tcPr>
            <w:tcW w:w="1710" w:type="dxa"/>
            <w:vAlign w:val="center"/>
          </w:tcPr>
          <w:p w14:paraId="0A271DC9" w14:textId="11D8346F" w:rsidR="00BD7DD7" w:rsidRPr="00095DD3" w:rsidRDefault="00BD7DD7" w:rsidP="00EB0901">
            <w:pPr>
              <w:jc w:val="center"/>
              <w:rPr>
                <w:sz w:val="18"/>
                <w:szCs w:val="18"/>
              </w:rPr>
            </w:pPr>
            <w:r w:rsidRPr="00095DD3">
              <w:rPr>
                <w:sz w:val="18"/>
              </w:rPr>
              <w:t>52</w:t>
            </w:r>
          </w:p>
        </w:tc>
        <w:tc>
          <w:tcPr>
            <w:tcW w:w="1989" w:type="dxa"/>
            <w:vAlign w:val="center"/>
          </w:tcPr>
          <w:p w14:paraId="19AE5D5F" w14:textId="77777777" w:rsidR="00BD7DD7" w:rsidRPr="00095DD3" w:rsidRDefault="00BD7DD7" w:rsidP="00EB0901">
            <w:pPr>
              <w:jc w:val="center"/>
              <w:rPr>
                <w:sz w:val="18"/>
                <w:szCs w:val="18"/>
              </w:rPr>
            </w:pPr>
            <w:r w:rsidRPr="00095DD3">
              <w:rPr>
                <w:sz w:val="18"/>
              </w:rPr>
              <w:t>0.0070</w:t>
            </w:r>
          </w:p>
        </w:tc>
        <w:tc>
          <w:tcPr>
            <w:tcW w:w="828" w:type="dxa"/>
            <w:vMerge/>
            <w:vAlign w:val="center"/>
          </w:tcPr>
          <w:p w14:paraId="5140C593" w14:textId="77777777" w:rsidR="00BD7DD7" w:rsidRPr="00095DD3" w:rsidRDefault="00BD7DD7" w:rsidP="00EB0901">
            <w:pPr>
              <w:jc w:val="center"/>
              <w:rPr>
                <w:sz w:val="18"/>
                <w:szCs w:val="18"/>
              </w:rPr>
            </w:pPr>
          </w:p>
        </w:tc>
      </w:tr>
      <w:tr w:rsidR="00BD7DD7" w14:paraId="31655222" w14:textId="77777777" w:rsidTr="00DE3079">
        <w:trPr>
          <w:trHeight w:val="288"/>
        </w:trPr>
        <w:tc>
          <w:tcPr>
            <w:tcW w:w="1822" w:type="dxa"/>
            <w:vMerge/>
            <w:vAlign w:val="center"/>
          </w:tcPr>
          <w:p w14:paraId="3E311226" w14:textId="77777777" w:rsidR="00BD7DD7" w:rsidRPr="00095DD3" w:rsidRDefault="00BD7DD7" w:rsidP="00EB0901">
            <w:pPr>
              <w:jc w:val="left"/>
              <w:rPr>
                <w:sz w:val="18"/>
                <w:szCs w:val="18"/>
              </w:rPr>
            </w:pPr>
          </w:p>
        </w:tc>
        <w:tc>
          <w:tcPr>
            <w:tcW w:w="2115" w:type="dxa"/>
            <w:vAlign w:val="center"/>
          </w:tcPr>
          <w:p w14:paraId="7B92229A" w14:textId="385A72C9" w:rsidR="00BD7DD7" w:rsidRPr="00095DD3" w:rsidRDefault="00BD7DD7" w:rsidP="00EB0901">
            <w:pPr>
              <w:jc w:val="left"/>
              <w:rPr>
                <w:sz w:val="18"/>
                <w:szCs w:val="18"/>
              </w:rPr>
            </w:pPr>
            <w:r w:rsidRPr="00095DD3">
              <w:rPr>
                <w:sz w:val="18"/>
              </w:rPr>
              <w:t>26</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30</w:t>
            </w:r>
          </w:p>
        </w:tc>
        <w:tc>
          <w:tcPr>
            <w:tcW w:w="1710" w:type="dxa"/>
            <w:vAlign w:val="center"/>
          </w:tcPr>
          <w:p w14:paraId="3046763E" w14:textId="4F5C40CA" w:rsidR="00BD7DD7" w:rsidRPr="00095DD3" w:rsidRDefault="00BD7DD7" w:rsidP="00EB0901">
            <w:pPr>
              <w:jc w:val="center"/>
              <w:rPr>
                <w:sz w:val="18"/>
                <w:szCs w:val="18"/>
              </w:rPr>
            </w:pPr>
            <w:r w:rsidRPr="00095DD3">
              <w:rPr>
                <w:sz w:val="18"/>
              </w:rPr>
              <w:t>93</w:t>
            </w:r>
          </w:p>
        </w:tc>
        <w:tc>
          <w:tcPr>
            <w:tcW w:w="1989" w:type="dxa"/>
            <w:vAlign w:val="center"/>
          </w:tcPr>
          <w:p w14:paraId="1A32EB96" w14:textId="77777777" w:rsidR="00BD7DD7" w:rsidRPr="00095DD3" w:rsidRDefault="00BD7DD7" w:rsidP="00EB0901">
            <w:pPr>
              <w:jc w:val="center"/>
              <w:rPr>
                <w:sz w:val="18"/>
                <w:szCs w:val="18"/>
              </w:rPr>
            </w:pPr>
            <w:r w:rsidRPr="00095DD3">
              <w:rPr>
                <w:sz w:val="18"/>
              </w:rPr>
              <w:t>0.0126</w:t>
            </w:r>
          </w:p>
        </w:tc>
        <w:tc>
          <w:tcPr>
            <w:tcW w:w="828" w:type="dxa"/>
            <w:vMerge/>
            <w:vAlign w:val="center"/>
          </w:tcPr>
          <w:p w14:paraId="2E84A2C6" w14:textId="77777777" w:rsidR="00BD7DD7" w:rsidRPr="00095DD3" w:rsidRDefault="00BD7DD7" w:rsidP="00EB0901">
            <w:pPr>
              <w:jc w:val="center"/>
              <w:rPr>
                <w:sz w:val="18"/>
                <w:szCs w:val="18"/>
              </w:rPr>
            </w:pPr>
          </w:p>
        </w:tc>
      </w:tr>
      <w:tr w:rsidR="00BD7DD7" w14:paraId="1921D660" w14:textId="77777777" w:rsidTr="00DE3079">
        <w:trPr>
          <w:trHeight w:val="288"/>
        </w:trPr>
        <w:tc>
          <w:tcPr>
            <w:tcW w:w="1822" w:type="dxa"/>
            <w:vMerge/>
            <w:vAlign w:val="center"/>
          </w:tcPr>
          <w:p w14:paraId="170CB1C7" w14:textId="77777777" w:rsidR="00BD7DD7" w:rsidRPr="00095DD3" w:rsidRDefault="00BD7DD7" w:rsidP="00EB0901">
            <w:pPr>
              <w:jc w:val="left"/>
              <w:rPr>
                <w:sz w:val="18"/>
                <w:szCs w:val="18"/>
              </w:rPr>
            </w:pPr>
          </w:p>
        </w:tc>
        <w:tc>
          <w:tcPr>
            <w:tcW w:w="2115" w:type="dxa"/>
            <w:vAlign w:val="center"/>
          </w:tcPr>
          <w:p w14:paraId="5D0CE773" w14:textId="1D6D7D7F" w:rsidR="00BD7DD7" w:rsidRPr="00095DD3" w:rsidRDefault="00BD7DD7" w:rsidP="00EB0901">
            <w:pPr>
              <w:jc w:val="left"/>
              <w:rPr>
                <w:sz w:val="18"/>
                <w:szCs w:val="18"/>
              </w:rPr>
            </w:pPr>
            <w:r w:rsidRPr="00095DD3">
              <w:rPr>
                <w:sz w:val="18"/>
              </w:rPr>
              <w:t>30</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50</w:t>
            </w:r>
          </w:p>
        </w:tc>
        <w:tc>
          <w:tcPr>
            <w:tcW w:w="1710" w:type="dxa"/>
            <w:vAlign w:val="center"/>
          </w:tcPr>
          <w:p w14:paraId="5317FD8B" w14:textId="2AE138BA" w:rsidR="00BD7DD7" w:rsidRPr="00095DD3" w:rsidRDefault="00BD7DD7" w:rsidP="00EB0901">
            <w:pPr>
              <w:jc w:val="center"/>
              <w:rPr>
                <w:sz w:val="18"/>
                <w:szCs w:val="18"/>
              </w:rPr>
            </w:pPr>
            <w:r w:rsidRPr="00095DD3">
              <w:rPr>
                <w:sz w:val="18"/>
              </w:rPr>
              <w:t>248</w:t>
            </w:r>
          </w:p>
        </w:tc>
        <w:tc>
          <w:tcPr>
            <w:tcW w:w="1989" w:type="dxa"/>
            <w:vAlign w:val="center"/>
          </w:tcPr>
          <w:p w14:paraId="5A66A45F" w14:textId="77777777" w:rsidR="00BD7DD7" w:rsidRPr="00095DD3" w:rsidRDefault="00BD7DD7" w:rsidP="00EB0901">
            <w:pPr>
              <w:jc w:val="center"/>
              <w:rPr>
                <w:sz w:val="18"/>
                <w:szCs w:val="18"/>
              </w:rPr>
            </w:pPr>
            <w:r w:rsidRPr="00095DD3">
              <w:rPr>
                <w:sz w:val="18"/>
              </w:rPr>
              <w:t>0.0335</w:t>
            </w:r>
          </w:p>
        </w:tc>
        <w:tc>
          <w:tcPr>
            <w:tcW w:w="828" w:type="dxa"/>
            <w:vMerge/>
            <w:vAlign w:val="center"/>
          </w:tcPr>
          <w:p w14:paraId="2EBCB96A" w14:textId="77777777" w:rsidR="00BD7DD7" w:rsidRPr="00095DD3" w:rsidRDefault="00BD7DD7" w:rsidP="00EB0901">
            <w:pPr>
              <w:jc w:val="center"/>
              <w:rPr>
                <w:sz w:val="18"/>
                <w:szCs w:val="18"/>
              </w:rPr>
            </w:pPr>
          </w:p>
        </w:tc>
      </w:tr>
      <w:tr w:rsidR="00BD7DD7" w14:paraId="6E4AB254" w14:textId="77777777" w:rsidTr="00DE3079">
        <w:trPr>
          <w:trHeight w:val="288"/>
        </w:trPr>
        <w:tc>
          <w:tcPr>
            <w:tcW w:w="1822" w:type="dxa"/>
            <w:vMerge/>
            <w:vAlign w:val="center"/>
          </w:tcPr>
          <w:p w14:paraId="4229E390" w14:textId="77777777" w:rsidR="00BD7DD7" w:rsidRPr="00095DD3" w:rsidRDefault="00BD7DD7" w:rsidP="00EB0901">
            <w:pPr>
              <w:jc w:val="left"/>
              <w:rPr>
                <w:sz w:val="18"/>
                <w:szCs w:val="18"/>
              </w:rPr>
            </w:pPr>
          </w:p>
        </w:tc>
        <w:tc>
          <w:tcPr>
            <w:tcW w:w="2115" w:type="dxa"/>
            <w:vAlign w:val="center"/>
          </w:tcPr>
          <w:p w14:paraId="5C0BD81D" w14:textId="392A0255" w:rsidR="00BD7DD7" w:rsidRPr="00095DD3" w:rsidRDefault="00BD7DD7" w:rsidP="00EB0901">
            <w:pPr>
              <w:jc w:val="left"/>
              <w:rPr>
                <w:sz w:val="18"/>
                <w:szCs w:val="18"/>
              </w:rPr>
            </w:pPr>
            <w:r w:rsidRPr="00095DD3">
              <w:rPr>
                <w:sz w:val="18"/>
              </w:rPr>
              <w:t>50</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68</w:t>
            </w:r>
          </w:p>
        </w:tc>
        <w:tc>
          <w:tcPr>
            <w:tcW w:w="1710" w:type="dxa"/>
            <w:vAlign w:val="center"/>
          </w:tcPr>
          <w:p w14:paraId="4D6EB158" w14:textId="506D0C7D" w:rsidR="00BD7DD7" w:rsidRPr="00095DD3" w:rsidRDefault="00BD7DD7" w:rsidP="00EB0901">
            <w:pPr>
              <w:jc w:val="center"/>
              <w:rPr>
                <w:sz w:val="18"/>
                <w:szCs w:val="18"/>
              </w:rPr>
            </w:pPr>
            <w:r w:rsidRPr="00095DD3">
              <w:rPr>
                <w:sz w:val="18"/>
              </w:rPr>
              <w:t>420</w:t>
            </w:r>
          </w:p>
        </w:tc>
        <w:tc>
          <w:tcPr>
            <w:tcW w:w="1989" w:type="dxa"/>
            <w:vAlign w:val="center"/>
          </w:tcPr>
          <w:p w14:paraId="2A964A85" w14:textId="77777777" w:rsidR="00BD7DD7" w:rsidRPr="00095DD3" w:rsidRDefault="00BD7DD7" w:rsidP="00EB0901">
            <w:pPr>
              <w:jc w:val="center"/>
              <w:rPr>
                <w:sz w:val="18"/>
                <w:szCs w:val="18"/>
              </w:rPr>
            </w:pPr>
            <w:r w:rsidRPr="00095DD3">
              <w:rPr>
                <w:sz w:val="18"/>
              </w:rPr>
              <w:t>0.0567</w:t>
            </w:r>
          </w:p>
        </w:tc>
        <w:tc>
          <w:tcPr>
            <w:tcW w:w="828" w:type="dxa"/>
            <w:vMerge/>
            <w:vAlign w:val="center"/>
          </w:tcPr>
          <w:p w14:paraId="62B5AA14" w14:textId="77777777" w:rsidR="00BD7DD7" w:rsidRPr="00095DD3" w:rsidRDefault="00BD7DD7" w:rsidP="00EB0901">
            <w:pPr>
              <w:jc w:val="center"/>
              <w:rPr>
                <w:sz w:val="18"/>
                <w:szCs w:val="18"/>
              </w:rPr>
            </w:pPr>
          </w:p>
        </w:tc>
      </w:tr>
      <w:tr w:rsidR="00BD7DD7" w14:paraId="3349CDC4" w14:textId="77777777" w:rsidTr="00DE3079">
        <w:trPr>
          <w:trHeight w:val="288"/>
        </w:trPr>
        <w:tc>
          <w:tcPr>
            <w:tcW w:w="1822" w:type="dxa"/>
            <w:vMerge/>
            <w:vAlign w:val="center"/>
          </w:tcPr>
          <w:p w14:paraId="42A84464" w14:textId="77777777" w:rsidR="00BD7DD7" w:rsidRPr="00095DD3" w:rsidRDefault="00BD7DD7" w:rsidP="00EB0901">
            <w:pPr>
              <w:jc w:val="left"/>
              <w:rPr>
                <w:sz w:val="18"/>
                <w:szCs w:val="18"/>
              </w:rPr>
            </w:pPr>
          </w:p>
        </w:tc>
        <w:tc>
          <w:tcPr>
            <w:tcW w:w="2115" w:type="dxa"/>
            <w:vAlign w:val="center"/>
          </w:tcPr>
          <w:p w14:paraId="4C547E2E" w14:textId="5ABECEA5" w:rsidR="00BD7DD7" w:rsidRPr="00095DD3" w:rsidRDefault="00BD7DD7" w:rsidP="00EB0901">
            <w:pPr>
              <w:jc w:val="left"/>
              <w:rPr>
                <w:sz w:val="18"/>
                <w:szCs w:val="18"/>
              </w:rPr>
            </w:pPr>
            <w:r w:rsidRPr="00095DD3">
              <w:rPr>
                <w:sz w:val="18"/>
              </w:rPr>
              <w:t>68</w:t>
            </w:r>
            <w:r w:rsidR="00791F66">
              <w:rPr>
                <w:sz w:val="18"/>
              </w:rPr>
              <w:t xml:space="preserve"> </w:t>
            </w:r>
            <w:r w:rsidRPr="00095DD3">
              <w:rPr>
                <w:sz w:val="18"/>
              </w:rPr>
              <w:t>&lt;</w:t>
            </w:r>
            <w:r w:rsidR="00791F66">
              <w:rPr>
                <w:sz w:val="18"/>
              </w:rPr>
              <w:t xml:space="preserve"> </w:t>
            </w:r>
            <w:r w:rsidRPr="00095DD3">
              <w:rPr>
                <w:sz w:val="18"/>
              </w:rPr>
              <w:t>images/min</w:t>
            </w:r>
            <w:r w:rsidR="00791F66">
              <w:rPr>
                <w:sz w:val="18"/>
              </w:rPr>
              <w:t xml:space="preserve"> </w:t>
            </w:r>
            <w:r w:rsidRPr="00095DD3">
              <w:rPr>
                <w:sz w:val="18"/>
              </w:rPr>
              <w:t>≤</w:t>
            </w:r>
            <w:r w:rsidR="00791F66">
              <w:rPr>
                <w:sz w:val="18"/>
              </w:rPr>
              <w:t xml:space="preserve"> </w:t>
            </w:r>
            <w:r w:rsidRPr="00095DD3">
              <w:rPr>
                <w:sz w:val="18"/>
              </w:rPr>
              <w:t>80</w:t>
            </w:r>
          </w:p>
        </w:tc>
        <w:tc>
          <w:tcPr>
            <w:tcW w:w="1710" w:type="dxa"/>
            <w:vAlign w:val="center"/>
          </w:tcPr>
          <w:p w14:paraId="607979FC" w14:textId="66676B5D" w:rsidR="00BD7DD7" w:rsidRPr="00095DD3" w:rsidRDefault="00BD7DD7" w:rsidP="00EB0901">
            <w:pPr>
              <w:jc w:val="center"/>
              <w:rPr>
                <w:sz w:val="18"/>
                <w:szCs w:val="18"/>
              </w:rPr>
            </w:pPr>
            <w:r w:rsidRPr="00095DD3">
              <w:rPr>
                <w:sz w:val="18"/>
              </w:rPr>
              <w:t>597</w:t>
            </w:r>
          </w:p>
        </w:tc>
        <w:tc>
          <w:tcPr>
            <w:tcW w:w="1989" w:type="dxa"/>
            <w:vAlign w:val="center"/>
          </w:tcPr>
          <w:p w14:paraId="2F499921" w14:textId="77777777" w:rsidR="00BD7DD7" w:rsidRPr="00095DD3" w:rsidRDefault="00BD7DD7" w:rsidP="00EB0901">
            <w:pPr>
              <w:jc w:val="center"/>
              <w:rPr>
                <w:sz w:val="18"/>
                <w:szCs w:val="18"/>
              </w:rPr>
            </w:pPr>
            <w:r w:rsidRPr="00095DD3">
              <w:rPr>
                <w:sz w:val="18"/>
              </w:rPr>
              <w:t>0.0806</w:t>
            </w:r>
          </w:p>
        </w:tc>
        <w:tc>
          <w:tcPr>
            <w:tcW w:w="828" w:type="dxa"/>
            <w:vMerge/>
            <w:vAlign w:val="center"/>
          </w:tcPr>
          <w:p w14:paraId="35846600" w14:textId="77777777" w:rsidR="00BD7DD7" w:rsidRPr="00095DD3" w:rsidRDefault="00BD7DD7" w:rsidP="00EB0901">
            <w:pPr>
              <w:jc w:val="center"/>
              <w:rPr>
                <w:sz w:val="18"/>
                <w:szCs w:val="18"/>
              </w:rPr>
            </w:pPr>
          </w:p>
        </w:tc>
      </w:tr>
      <w:tr w:rsidR="00BD7DD7" w14:paraId="30E7267E" w14:textId="77777777" w:rsidTr="00DE3079">
        <w:trPr>
          <w:trHeight w:val="288"/>
        </w:trPr>
        <w:tc>
          <w:tcPr>
            <w:tcW w:w="1822" w:type="dxa"/>
            <w:vMerge/>
            <w:vAlign w:val="center"/>
          </w:tcPr>
          <w:p w14:paraId="3167A1C9" w14:textId="77777777" w:rsidR="00BD7DD7" w:rsidRPr="00095DD3" w:rsidRDefault="00BD7DD7" w:rsidP="00EB0901">
            <w:pPr>
              <w:jc w:val="left"/>
              <w:rPr>
                <w:sz w:val="18"/>
                <w:szCs w:val="18"/>
              </w:rPr>
            </w:pPr>
          </w:p>
        </w:tc>
        <w:tc>
          <w:tcPr>
            <w:tcW w:w="2115" w:type="dxa"/>
            <w:vAlign w:val="center"/>
          </w:tcPr>
          <w:p w14:paraId="6FB65DBB" w14:textId="4F6C0444" w:rsidR="00BD7DD7" w:rsidRPr="00095DD3" w:rsidRDefault="00D5509F" w:rsidP="00EB0901">
            <w:pPr>
              <w:jc w:val="left"/>
              <w:rPr>
                <w:sz w:val="18"/>
                <w:szCs w:val="18"/>
              </w:rPr>
            </w:pPr>
            <w:r>
              <w:rPr>
                <w:sz w:val="18"/>
              </w:rPr>
              <w:t xml:space="preserve">&gt; 80 </w:t>
            </w:r>
            <w:r w:rsidR="00BD7DD7" w:rsidRPr="00095DD3">
              <w:rPr>
                <w:sz w:val="18"/>
              </w:rPr>
              <w:t>images/min</w:t>
            </w:r>
          </w:p>
        </w:tc>
        <w:tc>
          <w:tcPr>
            <w:tcW w:w="1710" w:type="dxa"/>
            <w:vAlign w:val="center"/>
          </w:tcPr>
          <w:p w14:paraId="4236B43D" w14:textId="088EEFEF" w:rsidR="00BD7DD7" w:rsidRPr="00095DD3" w:rsidRDefault="00BD7DD7" w:rsidP="00EB0901">
            <w:pPr>
              <w:jc w:val="center"/>
              <w:rPr>
                <w:sz w:val="18"/>
                <w:szCs w:val="18"/>
              </w:rPr>
            </w:pPr>
            <w:r w:rsidRPr="00095DD3">
              <w:rPr>
                <w:sz w:val="18"/>
              </w:rPr>
              <w:t>764</w:t>
            </w:r>
          </w:p>
        </w:tc>
        <w:tc>
          <w:tcPr>
            <w:tcW w:w="1989" w:type="dxa"/>
            <w:vAlign w:val="center"/>
          </w:tcPr>
          <w:p w14:paraId="47AD51D1" w14:textId="77777777" w:rsidR="00BD7DD7" w:rsidRPr="00095DD3" w:rsidRDefault="00BD7DD7" w:rsidP="00EB0901">
            <w:pPr>
              <w:jc w:val="center"/>
              <w:rPr>
                <w:sz w:val="18"/>
                <w:szCs w:val="18"/>
              </w:rPr>
            </w:pPr>
            <w:r w:rsidRPr="00095DD3">
              <w:rPr>
                <w:sz w:val="18"/>
              </w:rPr>
              <w:t>0.1031</w:t>
            </w:r>
          </w:p>
        </w:tc>
        <w:tc>
          <w:tcPr>
            <w:tcW w:w="828" w:type="dxa"/>
            <w:vMerge/>
            <w:vAlign w:val="center"/>
          </w:tcPr>
          <w:p w14:paraId="5F28879B" w14:textId="77777777" w:rsidR="00BD7DD7" w:rsidRPr="00095DD3" w:rsidRDefault="00BD7DD7" w:rsidP="00EB0901">
            <w:pPr>
              <w:jc w:val="center"/>
              <w:rPr>
                <w:sz w:val="18"/>
                <w:szCs w:val="18"/>
              </w:rPr>
            </w:pPr>
          </w:p>
        </w:tc>
      </w:tr>
      <w:tr w:rsidR="00BD7DD7" w14:paraId="672D5003" w14:textId="77777777" w:rsidTr="00DE3079">
        <w:trPr>
          <w:trHeight w:val="288"/>
        </w:trPr>
        <w:tc>
          <w:tcPr>
            <w:tcW w:w="3937" w:type="dxa"/>
            <w:gridSpan w:val="2"/>
            <w:vAlign w:val="center"/>
          </w:tcPr>
          <w:p w14:paraId="2EBC79CE" w14:textId="45D0A05B" w:rsidR="00BD7DD7" w:rsidRPr="00CE3B2F" w:rsidRDefault="00BD7DD7" w:rsidP="00EB0901">
            <w:pPr>
              <w:jc w:val="left"/>
              <w:rPr>
                <w:b/>
                <w:sz w:val="18"/>
                <w:szCs w:val="18"/>
              </w:rPr>
            </w:pPr>
            <w:r w:rsidRPr="00CE3B2F">
              <w:rPr>
                <w:b/>
                <w:sz w:val="18"/>
              </w:rPr>
              <w:t>Multifunction</w:t>
            </w:r>
            <w:r w:rsidR="00791F66">
              <w:rPr>
                <w:b/>
                <w:sz w:val="18"/>
              </w:rPr>
              <w:t xml:space="preserve"> </w:t>
            </w:r>
            <w:r>
              <w:rPr>
                <w:b/>
                <w:sz w:val="18"/>
              </w:rPr>
              <w:t>Device</w:t>
            </w:r>
            <w:r w:rsidR="00791F66">
              <w:rPr>
                <w:b/>
                <w:sz w:val="18"/>
              </w:rPr>
              <w:t xml:space="preserve"> </w:t>
            </w:r>
            <w:r w:rsidRPr="00CE3B2F">
              <w:rPr>
                <w:b/>
                <w:sz w:val="18"/>
              </w:rPr>
              <w:t>(Ink</w:t>
            </w:r>
            <w:r w:rsidR="00791F66">
              <w:rPr>
                <w:b/>
                <w:sz w:val="18"/>
              </w:rPr>
              <w:t xml:space="preserve"> </w:t>
            </w:r>
            <w:r w:rsidRPr="00CE3B2F">
              <w:rPr>
                <w:b/>
                <w:sz w:val="18"/>
              </w:rPr>
              <w:t>Jet)</w:t>
            </w:r>
          </w:p>
        </w:tc>
        <w:tc>
          <w:tcPr>
            <w:tcW w:w="1710" w:type="dxa"/>
            <w:vAlign w:val="center"/>
          </w:tcPr>
          <w:p w14:paraId="0F9998FF" w14:textId="77777777" w:rsidR="00BD7DD7" w:rsidRPr="00095DD3" w:rsidRDefault="00BD7DD7" w:rsidP="00EB0901">
            <w:pPr>
              <w:jc w:val="center"/>
              <w:rPr>
                <w:sz w:val="18"/>
                <w:szCs w:val="18"/>
              </w:rPr>
            </w:pPr>
            <w:r w:rsidRPr="00095DD3">
              <w:rPr>
                <w:sz w:val="18"/>
              </w:rPr>
              <w:t>6</w:t>
            </w:r>
          </w:p>
        </w:tc>
        <w:tc>
          <w:tcPr>
            <w:tcW w:w="1989" w:type="dxa"/>
            <w:vAlign w:val="center"/>
          </w:tcPr>
          <w:p w14:paraId="128F3B37" w14:textId="77777777" w:rsidR="00BD7DD7" w:rsidRPr="00095DD3" w:rsidRDefault="00BD7DD7" w:rsidP="00EB0901">
            <w:pPr>
              <w:jc w:val="center"/>
              <w:rPr>
                <w:sz w:val="18"/>
                <w:szCs w:val="18"/>
              </w:rPr>
            </w:pPr>
            <w:r w:rsidRPr="00095DD3">
              <w:rPr>
                <w:sz w:val="18"/>
              </w:rPr>
              <w:t>0.0008</w:t>
            </w:r>
          </w:p>
        </w:tc>
        <w:tc>
          <w:tcPr>
            <w:tcW w:w="828" w:type="dxa"/>
            <w:vAlign w:val="center"/>
          </w:tcPr>
          <w:p w14:paraId="1BDF78E3" w14:textId="77777777" w:rsidR="00BD7DD7" w:rsidRPr="00095DD3" w:rsidRDefault="00BD7DD7" w:rsidP="00EB0901">
            <w:pPr>
              <w:jc w:val="center"/>
              <w:rPr>
                <w:sz w:val="18"/>
                <w:szCs w:val="18"/>
              </w:rPr>
            </w:pPr>
            <w:r>
              <w:rPr>
                <w:sz w:val="18"/>
                <w:szCs w:val="18"/>
              </w:rPr>
              <w:t>1</w:t>
            </w:r>
          </w:p>
        </w:tc>
      </w:tr>
      <w:tr w:rsidR="00BD7DD7" w14:paraId="78383605" w14:textId="77777777" w:rsidTr="00DE3079">
        <w:trPr>
          <w:trHeight w:val="288"/>
        </w:trPr>
        <w:tc>
          <w:tcPr>
            <w:tcW w:w="3937" w:type="dxa"/>
            <w:gridSpan w:val="2"/>
            <w:vAlign w:val="center"/>
          </w:tcPr>
          <w:p w14:paraId="50638218" w14:textId="77777777" w:rsidR="00BD7DD7" w:rsidRPr="00CE3B2F" w:rsidRDefault="00BD7DD7" w:rsidP="00EB0901">
            <w:pPr>
              <w:jc w:val="left"/>
              <w:rPr>
                <w:b/>
                <w:sz w:val="18"/>
                <w:szCs w:val="18"/>
              </w:rPr>
            </w:pPr>
            <w:r w:rsidRPr="00CE3B2F">
              <w:rPr>
                <w:b/>
                <w:sz w:val="18"/>
              </w:rPr>
              <w:t>Monitor</w:t>
            </w:r>
          </w:p>
        </w:tc>
        <w:tc>
          <w:tcPr>
            <w:tcW w:w="1710" w:type="dxa"/>
            <w:vAlign w:val="center"/>
          </w:tcPr>
          <w:p w14:paraId="1482A7FD" w14:textId="0CCC401F" w:rsidR="00BD7DD7" w:rsidRPr="00095DD3" w:rsidRDefault="00BD7DD7" w:rsidP="00EB0901">
            <w:pPr>
              <w:jc w:val="center"/>
              <w:rPr>
                <w:sz w:val="18"/>
                <w:szCs w:val="18"/>
              </w:rPr>
            </w:pPr>
            <w:r w:rsidRPr="00095DD3">
              <w:rPr>
                <w:sz w:val="18"/>
              </w:rPr>
              <w:t>24</w:t>
            </w:r>
          </w:p>
        </w:tc>
        <w:tc>
          <w:tcPr>
            <w:tcW w:w="1989" w:type="dxa"/>
            <w:vAlign w:val="center"/>
          </w:tcPr>
          <w:p w14:paraId="73736382" w14:textId="77777777" w:rsidR="00BD7DD7" w:rsidRPr="00095DD3" w:rsidRDefault="00BD7DD7" w:rsidP="00EB0901">
            <w:pPr>
              <w:jc w:val="center"/>
              <w:rPr>
                <w:sz w:val="18"/>
                <w:szCs w:val="18"/>
              </w:rPr>
            </w:pPr>
            <w:r w:rsidRPr="00095DD3">
              <w:rPr>
                <w:sz w:val="18"/>
              </w:rPr>
              <w:t>0.0032</w:t>
            </w:r>
          </w:p>
        </w:tc>
        <w:tc>
          <w:tcPr>
            <w:tcW w:w="828" w:type="dxa"/>
            <w:vAlign w:val="center"/>
          </w:tcPr>
          <w:p w14:paraId="2CBD60D2" w14:textId="77777777" w:rsidR="00BD7DD7" w:rsidRPr="00095DD3" w:rsidRDefault="00BD7DD7" w:rsidP="00EB0901">
            <w:pPr>
              <w:jc w:val="center"/>
              <w:rPr>
                <w:sz w:val="18"/>
                <w:szCs w:val="18"/>
              </w:rPr>
            </w:pPr>
            <w:r w:rsidRPr="00095DD3">
              <w:rPr>
                <w:sz w:val="18"/>
              </w:rPr>
              <w:t>1</w:t>
            </w:r>
          </w:p>
        </w:tc>
      </w:tr>
    </w:tbl>
    <w:p w14:paraId="1F7D66F0" w14:textId="77777777" w:rsidR="00BD7DD7" w:rsidRDefault="00BD7DD7" w:rsidP="00BD7DD7"/>
    <w:p w14:paraId="28E2C840" w14:textId="6690E602" w:rsidR="00BD7DD7" w:rsidRDefault="00BD7DD7" w:rsidP="00BD7DD7">
      <w:pPr>
        <w:pStyle w:val="SubStyle"/>
      </w:pPr>
      <w:r>
        <w:t>Evaluation</w:t>
      </w:r>
      <w:r w:rsidR="00791F66">
        <w:t xml:space="preserve"> </w:t>
      </w:r>
      <w:r>
        <w:t>Protocols</w:t>
      </w:r>
    </w:p>
    <w:p w14:paraId="1F290888" w14:textId="11B09955" w:rsidR="00BD7DD7" w:rsidRDefault="00BD7DD7" w:rsidP="00BD7DD7">
      <w:pPr>
        <w:pStyle w:val="BodyText"/>
        <w:ind w:right="0"/>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69ED649" w14:textId="77777777" w:rsidR="005F5637" w:rsidRDefault="005F5637" w:rsidP="00BD7DD7">
      <w:pPr>
        <w:pStyle w:val="BodyText"/>
        <w:ind w:right="0"/>
        <w:rPr>
          <w:rFonts w:cs="Arial"/>
        </w:rPr>
      </w:pPr>
    </w:p>
    <w:p w14:paraId="1CFED119" w14:textId="2946FB2F" w:rsidR="00BD7DD7" w:rsidRDefault="00BD7DD7" w:rsidP="00BD7DD7">
      <w:pPr>
        <w:pStyle w:val="SubStyle"/>
        <w:rPr>
          <w:rStyle w:val="Strong"/>
          <w:sz w:val="18"/>
        </w:rPr>
      </w:pPr>
      <w:r>
        <w:t>Sources</w:t>
      </w:r>
      <w:r w:rsidR="00791F66">
        <w:t xml:space="preserve"> </w:t>
      </w:r>
    </w:p>
    <w:p w14:paraId="76A8743C" w14:textId="34D75BF2" w:rsidR="00BD7DD7" w:rsidRPr="006A69CB" w:rsidRDefault="00BD7DD7" w:rsidP="006A69CB">
      <w:pPr>
        <w:pStyle w:val="source1"/>
        <w:numPr>
          <w:ilvl w:val="0"/>
          <w:numId w:val="35"/>
        </w:numPr>
        <w:spacing w:after="120"/>
        <w:jc w:val="left"/>
      </w:pPr>
      <w:r w:rsidRPr="006A69CB">
        <w:rPr>
          <w:rStyle w:val="Strong"/>
        </w:rPr>
        <w:t>ENERGY</w:t>
      </w:r>
      <w:r w:rsidR="00791F66" w:rsidRPr="006A69CB">
        <w:rPr>
          <w:rStyle w:val="Strong"/>
        </w:rPr>
        <w:t xml:space="preserve"> </w:t>
      </w:r>
      <w:r w:rsidRPr="006A69CB">
        <w:rPr>
          <w:rStyle w:val="Strong"/>
        </w:rPr>
        <w:t>STAR</w:t>
      </w:r>
      <w:r w:rsidR="00791F66" w:rsidRPr="006A69CB">
        <w:rPr>
          <w:rStyle w:val="Strong"/>
        </w:rPr>
        <w:t xml:space="preserve"> </w:t>
      </w:r>
      <w:r w:rsidRPr="006A69CB">
        <w:rPr>
          <w:rStyle w:val="Strong"/>
        </w:rPr>
        <w:t>Office</w:t>
      </w:r>
      <w:r w:rsidR="00791F66" w:rsidRPr="006A69CB">
        <w:rPr>
          <w:rStyle w:val="Strong"/>
        </w:rPr>
        <w:t xml:space="preserve"> </w:t>
      </w:r>
      <w:r w:rsidRPr="006A69CB">
        <w:rPr>
          <w:rStyle w:val="Strong"/>
        </w:rPr>
        <w:t>Equipment</w:t>
      </w:r>
      <w:r w:rsidR="00791F66" w:rsidRPr="006A69CB">
        <w:rPr>
          <w:rStyle w:val="Strong"/>
        </w:rPr>
        <w:t xml:space="preserve"> </w:t>
      </w:r>
      <w:r w:rsidRPr="006A69CB">
        <w:rPr>
          <w:rStyle w:val="Strong"/>
        </w:rPr>
        <w:t>Calculator</w:t>
      </w:r>
      <w:r w:rsidR="00791F66" w:rsidRPr="006A69CB">
        <w:rPr>
          <w:rStyle w:val="Strong"/>
        </w:rPr>
        <w:t xml:space="preserve"> </w:t>
      </w:r>
      <w:hyperlink r:id="rId249" w:history="1">
        <w:r w:rsidR="0064701A" w:rsidRPr="006A69CB">
          <w:rPr>
            <w:rStyle w:val="Hyperlink"/>
          </w:rPr>
          <w:t>http://www.energystar.gov/sites/default/files/asset/document/Office%20Equipment%20Calculator.xlsx</w:t>
        </w:r>
      </w:hyperlink>
      <w:r w:rsidR="0064701A" w:rsidRPr="006A69CB">
        <w:rPr>
          <w:rStyle w:val="Strong"/>
          <w:b w:val="0"/>
        </w:rPr>
        <w:t xml:space="preserve"> </w:t>
      </w:r>
      <w:r w:rsidRPr="006A69CB">
        <w:t>(Referenced</w:t>
      </w:r>
      <w:r w:rsidR="00791F66" w:rsidRPr="006A69CB">
        <w:t xml:space="preserve"> </w:t>
      </w:r>
      <w:r w:rsidRPr="006A69CB">
        <w:t>latest</w:t>
      </w:r>
      <w:r w:rsidR="00791F66" w:rsidRPr="006A69CB">
        <w:t xml:space="preserve"> </w:t>
      </w:r>
      <w:r w:rsidRPr="006A69CB">
        <w:t>version</w:t>
      </w:r>
      <w:r w:rsidR="00791F66" w:rsidRPr="006A69CB">
        <w:t xml:space="preserve"> </w:t>
      </w:r>
      <w:r w:rsidRPr="006A69CB">
        <w:t>released</w:t>
      </w:r>
      <w:r w:rsidR="00791F66" w:rsidRPr="006A69CB">
        <w:t xml:space="preserve"> </w:t>
      </w:r>
      <w:r w:rsidRPr="006A69CB">
        <w:t>in</w:t>
      </w:r>
      <w:r w:rsidR="00791F66" w:rsidRPr="006A69CB">
        <w:t xml:space="preserve"> </w:t>
      </w:r>
      <w:r w:rsidRPr="006A69CB">
        <w:t>October</w:t>
      </w:r>
      <w:r w:rsidR="00791F66" w:rsidRPr="006A69CB">
        <w:t xml:space="preserve"> </w:t>
      </w:r>
      <w:r w:rsidRPr="006A69CB">
        <w:t>2016).</w:t>
      </w:r>
      <w:r w:rsidR="00791F66" w:rsidRPr="006A69CB">
        <w:t xml:space="preserve"> </w:t>
      </w:r>
      <w:r w:rsidRPr="006A69CB">
        <w:t>Default</w:t>
      </w:r>
      <w:r w:rsidR="00791F66" w:rsidRPr="006A69CB">
        <w:t xml:space="preserve"> </w:t>
      </w:r>
      <w:r w:rsidRPr="006A69CB">
        <w:t>values</w:t>
      </w:r>
      <w:r w:rsidR="00791F66" w:rsidRPr="006A69CB">
        <w:t xml:space="preserve"> </w:t>
      </w:r>
      <w:r w:rsidRPr="006A69CB">
        <w:t>were</w:t>
      </w:r>
      <w:r w:rsidR="00791F66" w:rsidRPr="006A69CB">
        <w:t xml:space="preserve"> </w:t>
      </w:r>
      <w:r w:rsidRPr="006A69CB">
        <w:t>used.</w:t>
      </w:r>
      <w:r w:rsidR="00791F66" w:rsidRPr="006A69CB">
        <w:t xml:space="preserve"> </w:t>
      </w:r>
      <w:r w:rsidRPr="006A69CB">
        <w:t>Using</w:t>
      </w:r>
      <w:r w:rsidR="00791F66" w:rsidRPr="006A69CB">
        <w:t xml:space="preserve"> </w:t>
      </w:r>
      <w:r w:rsidRPr="006A69CB">
        <w:t>a</w:t>
      </w:r>
      <w:r w:rsidR="00791F66" w:rsidRPr="006A69CB">
        <w:t xml:space="preserve"> </w:t>
      </w:r>
      <w:r w:rsidRPr="006A69CB">
        <w:t>commercial</w:t>
      </w:r>
      <w:r w:rsidR="00791F66" w:rsidRPr="006A69CB">
        <w:t xml:space="preserve"> </w:t>
      </w:r>
      <w:r w:rsidRPr="006A69CB">
        <w:t>office</w:t>
      </w:r>
      <w:r w:rsidR="00791F66" w:rsidRPr="006A69CB">
        <w:t xml:space="preserve"> </w:t>
      </w:r>
      <w:r w:rsidRPr="006A69CB">
        <w:t>equipment</w:t>
      </w:r>
      <w:r w:rsidR="00791F66" w:rsidRPr="006A69CB">
        <w:t xml:space="preserve"> </w:t>
      </w:r>
      <w:r w:rsidRPr="006A69CB">
        <w:t>load</w:t>
      </w:r>
      <w:r w:rsidR="00791F66" w:rsidRPr="006A69CB">
        <w:t xml:space="preserve"> </w:t>
      </w:r>
      <w:r w:rsidRPr="006A69CB">
        <w:t>shape,</w:t>
      </w:r>
      <w:r w:rsidR="00791F66" w:rsidRPr="006A69CB">
        <w:t xml:space="preserve"> </w:t>
      </w:r>
      <w:r w:rsidRPr="006A69CB">
        <w:t>the</w:t>
      </w:r>
      <w:r w:rsidR="00791F66" w:rsidRPr="006A69CB">
        <w:t xml:space="preserve"> </w:t>
      </w:r>
      <w:r w:rsidRPr="006A69CB">
        <w:t>percentage</w:t>
      </w:r>
      <w:r w:rsidR="00791F66" w:rsidRPr="006A69CB">
        <w:t xml:space="preserve"> </w:t>
      </w:r>
      <w:r w:rsidRPr="006A69CB">
        <w:t>of</w:t>
      </w:r>
      <w:r w:rsidR="00791F66" w:rsidRPr="006A69CB">
        <w:t xml:space="preserve"> </w:t>
      </w:r>
      <w:r w:rsidRPr="006A69CB">
        <w:t>total</w:t>
      </w:r>
      <w:r w:rsidR="00791F66" w:rsidRPr="006A69CB">
        <w:t xml:space="preserve"> </w:t>
      </w:r>
      <w:r w:rsidRPr="006A69CB">
        <w:t>savings</w:t>
      </w:r>
      <w:r w:rsidR="00791F66" w:rsidRPr="006A69CB">
        <w:t xml:space="preserve"> </w:t>
      </w:r>
      <w:r w:rsidRPr="006A69CB">
        <w:t>that</w:t>
      </w:r>
      <w:r w:rsidR="00791F66" w:rsidRPr="006A69CB">
        <w:t xml:space="preserve"> </w:t>
      </w:r>
      <w:r w:rsidRPr="006A69CB">
        <w:t>occur</w:t>
      </w:r>
      <w:r w:rsidR="00791F66" w:rsidRPr="006A69CB">
        <w:t xml:space="preserve"> </w:t>
      </w:r>
      <w:r w:rsidRPr="006A69CB">
        <w:t>during</w:t>
      </w:r>
      <w:r w:rsidR="00791F66" w:rsidRPr="006A69CB">
        <w:t xml:space="preserve"> </w:t>
      </w:r>
      <w:r w:rsidRPr="006A69CB">
        <w:t>the</w:t>
      </w:r>
      <w:r w:rsidR="00791F66" w:rsidRPr="006A69CB">
        <w:t xml:space="preserve"> </w:t>
      </w:r>
      <w:r w:rsidRPr="006A69CB">
        <w:t>PJM</w:t>
      </w:r>
      <w:r w:rsidR="00791F66" w:rsidRPr="006A69CB">
        <w:t xml:space="preserve"> </w:t>
      </w:r>
      <w:r w:rsidRPr="006A69CB">
        <w:t>peak</w:t>
      </w:r>
      <w:r w:rsidR="00791F66" w:rsidRPr="006A69CB">
        <w:t xml:space="preserve"> </w:t>
      </w:r>
      <w:r w:rsidRPr="006A69CB">
        <w:t>demand</w:t>
      </w:r>
      <w:r w:rsidR="00791F66" w:rsidRPr="006A69CB">
        <w:t xml:space="preserve"> </w:t>
      </w:r>
      <w:r w:rsidRPr="006A69CB">
        <w:t>period</w:t>
      </w:r>
      <w:r w:rsidR="00791F66" w:rsidRPr="006A69CB">
        <w:t xml:space="preserve"> </w:t>
      </w:r>
      <w:r w:rsidRPr="006A69CB">
        <w:t>was</w:t>
      </w:r>
      <w:r w:rsidR="00791F66" w:rsidRPr="006A69CB">
        <w:t xml:space="preserve"> </w:t>
      </w:r>
      <w:r w:rsidRPr="006A69CB">
        <w:t>calculated</w:t>
      </w:r>
      <w:r w:rsidR="00791F66" w:rsidRPr="006A69CB">
        <w:t xml:space="preserve"> </w:t>
      </w:r>
      <w:r w:rsidRPr="006A69CB">
        <w:t>and</w:t>
      </w:r>
      <w:r w:rsidR="00791F66" w:rsidRPr="006A69CB">
        <w:t xml:space="preserve"> </w:t>
      </w:r>
      <w:r w:rsidRPr="006A69CB">
        <w:t>multiplied</w:t>
      </w:r>
      <w:r w:rsidR="00791F66" w:rsidRPr="006A69CB">
        <w:t xml:space="preserve"> </w:t>
      </w:r>
      <w:r w:rsidRPr="006A69CB">
        <w:t>by</w:t>
      </w:r>
      <w:r w:rsidR="00791F66" w:rsidRPr="006A69CB">
        <w:t xml:space="preserve"> </w:t>
      </w:r>
      <w:r w:rsidRPr="006A69CB">
        <w:t>the</w:t>
      </w:r>
      <w:r w:rsidR="00791F66" w:rsidRPr="006A69CB">
        <w:t xml:space="preserve"> </w:t>
      </w:r>
      <w:r w:rsidRPr="006A69CB">
        <w:t>energy</w:t>
      </w:r>
      <w:r w:rsidR="00791F66" w:rsidRPr="006A69CB">
        <w:t xml:space="preserve"> </w:t>
      </w:r>
      <w:r w:rsidRPr="006A69CB">
        <w:t>savings.</w:t>
      </w:r>
      <w:bookmarkEnd w:id="1123"/>
      <w:bookmarkEnd w:id="1124"/>
      <w:bookmarkEnd w:id="1125"/>
      <w:r w:rsidR="00791F66" w:rsidRPr="006A69CB">
        <w:t xml:space="preserve"> </w:t>
      </w:r>
      <w:r w:rsidRPr="006A69CB">
        <w:t>As</w:t>
      </w:r>
      <w:r w:rsidR="00791F66" w:rsidRPr="006A69CB">
        <w:t xml:space="preserve"> </w:t>
      </w:r>
      <w:r w:rsidRPr="006A69CB">
        <w:t>of</w:t>
      </w:r>
      <w:r w:rsidR="00791F66" w:rsidRPr="006A69CB">
        <w:t xml:space="preserve"> </w:t>
      </w:r>
      <w:r w:rsidRPr="006A69CB">
        <w:t>December</w:t>
      </w:r>
      <w:r w:rsidR="00791F66" w:rsidRPr="006A69CB">
        <w:t xml:space="preserve"> </w:t>
      </w:r>
      <w:r w:rsidRPr="006A69CB">
        <w:t>1,</w:t>
      </w:r>
      <w:r w:rsidR="00791F66" w:rsidRPr="006A69CB">
        <w:t xml:space="preserve"> </w:t>
      </w:r>
      <w:r w:rsidRPr="006A69CB">
        <w:t>2018,</w:t>
      </w:r>
      <w:r w:rsidR="00791F66" w:rsidRPr="006A69CB">
        <w:t xml:space="preserve"> </w:t>
      </w:r>
      <w:r w:rsidRPr="006A69CB">
        <w:t>the</w:t>
      </w:r>
      <w:r w:rsidR="00791F66" w:rsidRPr="006A69CB">
        <w:t xml:space="preserve"> </w:t>
      </w:r>
      <w:r w:rsidRPr="006A69CB">
        <w:t>published</w:t>
      </w:r>
      <w:r w:rsidR="00791F66" w:rsidRPr="006A69CB">
        <w:t xml:space="preserve"> </w:t>
      </w:r>
      <w:r w:rsidRPr="006A69CB">
        <w:t>ENERGY</w:t>
      </w:r>
      <w:r w:rsidR="00791F66" w:rsidRPr="006A69CB">
        <w:t xml:space="preserve"> </w:t>
      </w:r>
      <w:r w:rsidRPr="006A69CB">
        <w:t>STAR</w:t>
      </w:r>
      <w:r w:rsidR="00791F66" w:rsidRPr="006A69CB">
        <w:t xml:space="preserve"> </w:t>
      </w:r>
      <w:r w:rsidRPr="006A69CB">
        <w:t>Office</w:t>
      </w:r>
      <w:r w:rsidR="00791F66" w:rsidRPr="006A69CB">
        <w:t xml:space="preserve"> </w:t>
      </w:r>
      <w:r w:rsidRPr="006A69CB">
        <w:t>Equipment</w:t>
      </w:r>
      <w:r w:rsidR="00791F66" w:rsidRPr="006A69CB">
        <w:t xml:space="preserve"> </w:t>
      </w:r>
      <w:r w:rsidRPr="006A69CB">
        <w:t>Calculator</w:t>
      </w:r>
      <w:r w:rsidR="00791F66" w:rsidRPr="006A69CB">
        <w:t xml:space="preserve"> </w:t>
      </w:r>
      <w:r w:rsidRPr="006A69CB">
        <w:t>does</w:t>
      </w:r>
      <w:r w:rsidR="00791F66" w:rsidRPr="006A69CB">
        <w:t xml:space="preserve"> </w:t>
      </w:r>
      <w:r w:rsidRPr="006A69CB">
        <w:t>not</w:t>
      </w:r>
      <w:r w:rsidR="00791F66" w:rsidRPr="006A69CB">
        <w:t xml:space="preserve"> </w:t>
      </w:r>
      <w:r w:rsidRPr="006A69CB">
        <w:t>reflect</w:t>
      </w:r>
      <w:r w:rsidR="00791F66" w:rsidRPr="006A69CB">
        <w:t xml:space="preserve"> </w:t>
      </w:r>
      <w:r w:rsidRPr="006A69CB">
        <w:t>the</w:t>
      </w:r>
      <w:r w:rsidR="00791F66" w:rsidRPr="006A69CB">
        <w:t xml:space="preserve"> </w:t>
      </w:r>
      <w:r w:rsidRPr="006A69CB">
        <w:t>current</w:t>
      </w:r>
      <w:r w:rsidR="00791F66" w:rsidRPr="006A69CB">
        <w:t xml:space="preserve"> </w:t>
      </w:r>
      <w:r w:rsidRPr="006A69CB">
        <w:t>specification</w:t>
      </w:r>
      <w:r w:rsidR="00791F66" w:rsidRPr="006A69CB">
        <w:t xml:space="preserve"> </w:t>
      </w:r>
      <w:r w:rsidRPr="006A69CB">
        <w:t>for</w:t>
      </w:r>
      <w:r w:rsidR="00791F66" w:rsidRPr="006A69CB">
        <w:t xml:space="preserve"> </w:t>
      </w:r>
      <w:r w:rsidRPr="006A69CB">
        <w:t>computers</w:t>
      </w:r>
      <w:r w:rsidR="00791F66" w:rsidRPr="006A69CB">
        <w:t xml:space="preserve"> </w:t>
      </w:r>
      <w:r w:rsidRPr="006A69CB">
        <w:t>(ENERGY</w:t>
      </w:r>
      <w:r w:rsidR="00791F66" w:rsidRPr="006A69CB">
        <w:t xml:space="preserve"> </w:t>
      </w:r>
      <w:r w:rsidRPr="006A69CB">
        <w:t>STAR®</w:t>
      </w:r>
      <w:r w:rsidR="00791F66" w:rsidRPr="006A69CB">
        <w:t xml:space="preserve"> </w:t>
      </w:r>
      <w:r w:rsidRPr="006A69CB">
        <w:t>Program</w:t>
      </w:r>
      <w:r w:rsidR="00791F66" w:rsidRPr="006A69CB">
        <w:t xml:space="preserve"> </w:t>
      </w:r>
      <w:r w:rsidRPr="006A69CB">
        <w:t>Requirements</w:t>
      </w:r>
      <w:r w:rsidR="00791F66" w:rsidRPr="006A69CB">
        <w:t xml:space="preserve"> </w:t>
      </w:r>
      <w:r w:rsidRPr="006A69CB">
        <w:t>Product</w:t>
      </w:r>
      <w:r w:rsidR="00791F66" w:rsidRPr="006A69CB">
        <w:t xml:space="preserve"> </w:t>
      </w:r>
      <w:r w:rsidRPr="006A69CB">
        <w:t>Specification</w:t>
      </w:r>
      <w:r w:rsidR="00791F66" w:rsidRPr="006A69CB">
        <w:t xml:space="preserve"> </w:t>
      </w:r>
      <w:r w:rsidRPr="006A69CB">
        <w:t>for</w:t>
      </w:r>
      <w:r w:rsidR="00791F66" w:rsidRPr="006A69CB">
        <w:t xml:space="preserve"> </w:t>
      </w:r>
      <w:r w:rsidRPr="006A69CB">
        <w:t>Computers</w:t>
      </w:r>
      <w:r w:rsidR="00791F66" w:rsidRPr="006A69CB">
        <w:t xml:space="preserve"> </w:t>
      </w:r>
      <w:r w:rsidRPr="006A69CB">
        <w:t>Eligibility</w:t>
      </w:r>
      <w:r w:rsidR="00791F66" w:rsidRPr="006A69CB">
        <w:t xml:space="preserve"> </w:t>
      </w:r>
      <w:r w:rsidRPr="006A69CB">
        <w:t>Criteria</w:t>
      </w:r>
      <w:r w:rsidR="00791F66" w:rsidRPr="006A69CB">
        <w:t xml:space="preserve"> </w:t>
      </w:r>
      <w:r w:rsidRPr="006A69CB">
        <w:t>Version</w:t>
      </w:r>
      <w:r w:rsidR="00791F66" w:rsidRPr="006A69CB">
        <w:t xml:space="preserve"> </w:t>
      </w:r>
      <w:r w:rsidRPr="006A69CB">
        <w:t>7.1).</w:t>
      </w:r>
      <w:r w:rsidR="00791F66" w:rsidRPr="006A69CB">
        <w:t xml:space="preserve"> </w:t>
      </w:r>
      <w:r w:rsidRPr="006A69CB">
        <w:t>V7.1</w:t>
      </w:r>
      <w:r w:rsidR="00791F66" w:rsidRPr="006A69CB">
        <w:t xml:space="preserve"> </w:t>
      </w:r>
      <w:r w:rsidRPr="006A69CB">
        <w:t>introduced</w:t>
      </w:r>
      <w:r w:rsidR="00791F66" w:rsidRPr="006A69CB">
        <w:t xml:space="preserve"> </w:t>
      </w:r>
      <w:r w:rsidRPr="006A69CB">
        <w:t>modest</w:t>
      </w:r>
      <w:r w:rsidR="00791F66" w:rsidRPr="006A69CB">
        <w:t xml:space="preserve"> </w:t>
      </w:r>
      <w:r w:rsidRPr="006A69CB">
        <w:t>improvements</w:t>
      </w:r>
      <w:r w:rsidR="00791F66" w:rsidRPr="006A69CB">
        <w:t xml:space="preserve"> </w:t>
      </w:r>
      <w:r w:rsidRPr="006A69CB">
        <w:t>to</w:t>
      </w:r>
      <w:r w:rsidR="00791F66" w:rsidRPr="006A69CB">
        <w:t xml:space="preserve"> </w:t>
      </w:r>
      <w:r w:rsidRPr="006A69CB">
        <w:t>both</w:t>
      </w:r>
      <w:r w:rsidR="00791F66" w:rsidRPr="006A69CB">
        <w:t xml:space="preserve"> </w:t>
      </w:r>
      <w:r w:rsidRPr="006A69CB">
        <w:t>desktop</w:t>
      </w:r>
      <w:r w:rsidR="00791F66" w:rsidRPr="006A69CB">
        <w:t xml:space="preserve"> </w:t>
      </w:r>
      <w:r w:rsidRPr="006A69CB">
        <w:t>and</w:t>
      </w:r>
      <w:r w:rsidR="00791F66" w:rsidRPr="006A69CB">
        <w:t xml:space="preserve"> </w:t>
      </w:r>
      <w:r w:rsidRPr="006A69CB">
        <w:t>laptop</w:t>
      </w:r>
      <w:r w:rsidR="00791F66" w:rsidRPr="006A69CB">
        <w:t xml:space="preserve"> </w:t>
      </w:r>
      <w:r w:rsidRPr="006A69CB">
        <w:t>computer</w:t>
      </w:r>
      <w:r w:rsidR="00791F66" w:rsidRPr="006A69CB">
        <w:t xml:space="preserve"> </w:t>
      </w:r>
      <w:r w:rsidRPr="006A69CB">
        <w:t>efficiency.</w:t>
      </w:r>
      <w:r w:rsidR="00791F66" w:rsidRPr="006A69CB">
        <w:t xml:space="preserve"> </w:t>
      </w:r>
      <w:r w:rsidRPr="006A69CB">
        <w:t>As</w:t>
      </w:r>
      <w:r w:rsidR="00791F66" w:rsidRPr="006A69CB">
        <w:t xml:space="preserve"> </w:t>
      </w:r>
      <w:r w:rsidRPr="006A69CB">
        <w:t>a</w:t>
      </w:r>
      <w:r w:rsidR="00791F66" w:rsidRPr="006A69CB">
        <w:t xml:space="preserve"> </w:t>
      </w:r>
      <w:r w:rsidRPr="006A69CB">
        <w:t>result,</w:t>
      </w:r>
      <w:r w:rsidR="00791F66" w:rsidRPr="006A69CB">
        <w:t xml:space="preserve"> </w:t>
      </w:r>
      <w:r w:rsidRPr="006A69CB">
        <w:t>the</w:t>
      </w:r>
      <w:r w:rsidR="00791F66" w:rsidRPr="006A69CB">
        <w:t xml:space="preserve"> </w:t>
      </w:r>
      <w:r w:rsidRPr="006A69CB">
        <w:t>savings</w:t>
      </w:r>
      <w:r w:rsidR="00791F66" w:rsidRPr="006A69CB">
        <w:t xml:space="preserve"> </w:t>
      </w:r>
      <w:r w:rsidRPr="006A69CB">
        <w:t>values</w:t>
      </w:r>
      <w:r w:rsidR="00791F66" w:rsidRPr="006A69CB">
        <w:t xml:space="preserve"> </w:t>
      </w:r>
      <w:r w:rsidRPr="006A69CB">
        <w:t>for</w:t>
      </w:r>
      <w:r w:rsidR="00791F66" w:rsidRPr="006A69CB">
        <w:t xml:space="preserve"> </w:t>
      </w:r>
      <w:r w:rsidRPr="006A69CB">
        <w:t>computers</w:t>
      </w:r>
      <w:r w:rsidR="00791F66" w:rsidRPr="006A69CB">
        <w:t xml:space="preserve"> </w:t>
      </w:r>
      <w:r w:rsidRPr="006A69CB">
        <w:t>presented</w:t>
      </w:r>
      <w:r w:rsidR="00791F66" w:rsidRPr="006A69CB">
        <w:t xml:space="preserve"> </w:t>
      </w:r>
      <w:r w:rsidRPr="006A69CB">
        <w:t>in</w:t>
      </w:r>
      <w:r w:rsidR="00791F66" w:rsidRPr="006A69CB">
        <w:t xml:space="preserve"> </w:t>
      </w:r>
      <w:r w:rsidRPr="006A69CB">
        <w:t>this</w:t>
      </w:r>
      <w:r w:rsidR="00791F66" w:rsidRPr="006A69CB">
        <w:t xml:space="preserve"> </w:t>
      </w:r>
      <w:r w:rsidRPr="006A69CB">
        <w:t>measure</w:t>
      </w:r>
      <w:r w:rsidR="00791F66" w:rsidRPr="006A69CB">
        <w:t xml:space="preserve"> </w:t>
      </w:r>
      <w:r w:rsidRPr="006A69CB">
        <w:t>entry</w:t>
      </w:r>
      <w:r w:rsidR="00791F66" w:rsidRPr="006A69CB">
        <w:t xml:space="preserve"> </w:t>
      </w:r>
      <w:r w:rsidRPr="006A69CB">
        <w:t>reflect</w:t>
      </w:r>
      <w:r w:rsidR="00791F66" w:rsidRPr="006A69CB">
        <w:t xml:space="preserve"> </w:t>
      </w:r>
      <w:r w:rsidRPr="006A69CB">
        <w:t>savings</w:t>
      </w:r>
      <w:r w:rsidR="00791F66" w:rsidRPr="006A69CB">
        <w:t xml:space="preserve"> </w:t>
      </w:r>
      <w:r w:rsidRPr="006A69CB">
        <w:t>for</w:t>
      </w:r>
      <w:r w:rsidR="00791F66" w:rsidRPr="006A69CB">
        <w:t xml:space="preserve"> </w:t>
      </w:r>
      <w:r w:rsidRPr="006A69CB">
        <w:t>V6-compliant</w:t>
      </w:r>
      <w:r w:rsidR="00791F66" w:rsidRPr="006A69CB">
        <w:t xml:space="preserve"> </w:t>
      </w:r>
      <w:r w:rsidRPr="006A69CB">
        <w:t>models.</w:t>
      </w:r>
      <w:r w:rsidR="00791F66" w:rsidRPr="006A69CB">
        <w:t xml:space="preserve"> </w:t>
      </w:r>
      <w:r w:rsidRPr="006A69CB">
        <w:t>This</w:t>
      </w:r>
      <w:r w:rsidR="00791F66" w:rsidRPr="006A69CB">
        <w:t xml:space="preserve"> </w:t>
      </w:r>
      <w:r w:rsidRPr="006A69CB">
        <w:t>characterization</w:t>
      </w:r>
      <w:r w:rsidR="00791F66" w:rsidRPr="006A69CB">
        <w:t xml:space="preserve"> </w:t>
      </w:r>
      <w:r w:rsidRPr="006A69CB">
        <w:t>should</w:t>
      </w:r>
      <w:r w:rsidR="00791F66" w:rsidRPr="006A69CB">
        <w:t xml:space="preserve"> </w:t>
      </w:r>
      <w:r w:rsidRPr="006A69CB">
        <w:t>be</w:t>
      </w:r>
      <w:r w:rsidR="00791F66" w:rsidRPr="006A69CB">
        <w:t xml:space="preserve"> </w:t>
      </w:r>
      <w:r w:rsidRPr="006A69CB">
        <w:t>updated</w:t>
      </w:r>
      <w:r w:rsidR="00791F66" w:rsidRPr="006A69CB">
        <w:t xml:space="preserve"> </w:t>
      </w:r>
      <w:r w:rsidRPr="006A69CB">
        <w:t>when</w:t>
      </w:r>
      <w:r w:rsidR="00791F66" w:rsidRPr="006A69CB">
        <w:t xml:space="preserve"> </w:t>
      </w:r>
      <w:r w:rsidRPr="006A69CB">
        <w:t>an</w:t>
      </w:r>
      <w:r w:rsidR="00791F66" w:rsidRPr="006A69CB">
        <w:t xml:space="preserve"> </w:t>
      </w:r>
      <w:r w:rsidRPr="006A69CB">
        <w:t>updated</w:t>
      </w:r>
      <w:r w:rsidR="00791F66" w:rsidRPr="006A69CB">
        <w:t xml:space="preserve"> </w:t>
      </w:r>
      <w:r w:rsidRPr="006A69CB">
        <w:t>ENERGY</w:t>
      </w:r>
      <w:r w:rsidR="00791F66" w:rsidRPr="006A69CB">
        <w:t xml:space="preserve"> </w:t>
      </w:r>
      <w:r w:rsidRPr="006A69CB">
        <w:t>STAR</w:t>
      </w:r>
      <w:r w:rsidR="00791F66" w:rsidRPr="006A69CB">
        <w:t xml:space="preserve"> </w:t>
      </w:r>
      <w:r w:rsidRPr="006A69CB">
        <w:t>Office</w:t>
      </w:r>
      <w:r w:rsidR="00791F66" w:rsidRPr="006A69CB">
        <w:t xml:space="preserve"> </w:t>
      </w:r>
      <w:r w:rsidRPr="006A69CB">
        <w:t>Equipment</w:t>
      </w:r>
      <w:r w:rsidR="00791F66" w:rsidRPr="006A69CB">
        <w:t xml:space="preserve"> </w:t>
      </w:r>
      <w:r w:rsidRPr="006A69CB">
        <w:t>Calculator</w:t>
      </w:r>
      <w:r w:rsidR="00791F66" w:rsidRPr="006A69CB">
        <w:t xml:space="preserve"> </w:t>
      </w:r>
      <w:r w:rsidRPr="006A69CB">
        <w:t>becomes</w:t>
      </w:r>
      <w:r w:rsidR="00791F66" w:rsidRPr="006A69CB">
        <w:t xml:space="preserve"> </w:t>
      </w:r>
      <w:r w:rsidRPr="006A69CB">
        <w:t>available.</w:t>
      </w:r>
    </w:p>
    <w:p w14:paraId="607C7EE8" w14:textId="77777777" w:rsidR="00376F4E" w:rsidRDefault="00376F4E" w:rsidP="006A69CB">
      <w:pPr>
        <w:overflowPunct/>
        <w:autoSpaceDE/>
        <w:autoSpaceDN/>
        <w:adjustRightInd/>
        <w:jc w:val="left"/>
        <w:textAlignment w:val="auto"/>
        <w:rPr>
          <w:rFonts w:eastAsiaTheme="minorHAnsi" w:cs="Arial"/>
        </w:rPr>
      </w:pPr>
    </w:p>
    <w:p w14:paraId="09DB369E" w14:textId="1FCEED90" w:rsidR="006A69CB" w:rsidRPr="006A69CB" w:rsidRDefault="006A69CB" w:rsidP="006A69CB">
      <w:pPr>
        <w:overflowPunct/>
        <w:autoSpaceDE/>
        <w:autoSpaceDN/>
        <w:adjustRightInd/>
        <w:jc w:val="left"/>
        <w:textAlignment w:val="auto"/>
        <w:rPr>
          <w:rFonts w:eastAsiaTheme="minorHAnsi" w:cs="Arial"/>
        </w:rPr>
        <w:sectPr w:rsidR="006A69CB" w:rsidRPr="006A69CB" w:rsidSect="00495E10">
          <w:footerReference w:type="default" r:id="rId250"/>
          <w:footerReference w:type="first" r:id="rId251"/>
          <w:pgSz w:w="12240" w:h="15840"/>
          <w:pgMar w:top="1440" w:right="1800" w:bottom="1440" w:left="1800" w:header="720" w:footer="501" w:gutter="0"/>
          <w:cols w:space="720"/>
        </w:sectPr>
      </w:pPr>
    </w:p>
    <w:p w14:paraId="7DA0C205" w14:textId="3B348295" w:rsidR="00EC0555" w:rsidRDefault="00511B03" w:rsidP="00241FA2">
      <w:pPr>
        <w:pStyle w:val="Heading3"/>
      </w:pPr>
      <w:bookmarkStart w:id="1136" w:name="_Toc1050954"/>
      <w:r>
        <w:t>Advanced</w:t>
      </w:r>
      <w:r w:rsidR="00791F66">
        <w:t xml:space="preserve"> </w:t>
      </w:r>
      <w:r>
        <w:t>Power</w:t>
      </w:r>
      <w:r w:rsidR="00791F66">
        <w:t xml:space="preserve"> </w:t>
      </w:r>
      <w:r>
        <w:t>Strips</w:t>
      </w:r>
      <w:bookmarkEnd w:id="1136"/>
      <w:r w:rsidR="00791F66">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EC0555" w:rsidRPr="001D3B81" w14:paraId="08CFE04C" w14:textId="77777777" w:rsidTr="00C01521">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C551AC4" w14:textId="04DB9185" w:rsidR="00EC0555" w:rsidRPr="00C01521" w:rsidRDefault="00EC0555" w:rsidP="00C01521">
            <w:pPr>
              <w:pStyle w:val="TableCell"/>
              <w:spacing w:before="60" w:after="60"/>
              <w:ind w:left="142"/>
              <w:rPr>
                <w:b/>
                <w:bCs/>
                <w:color w:val="000000"/>
              </w:rPr>
            </w:pPr>
            <w:bookmarkStart w:id="1137" w:name="_Hlk519605840"/>
            <w:r w:rsidRPr="00C01521">
              <w:rPr>
                <w:b/>
                <w:bCs/>
                <w:color w:val="000000"/>
              </w:rPr>
              <w:t>Target</w:t>
            </w:r>
            <w:r w:rsidR="00791F66">
              <w:rPr>
                <w:b/>
                <w:bCs/>
                <w:color w:val="000000"/>
              </w:rPr>
              <w:t xml:space="preserve"> </w:t>
            </w:r>
            <w:r w:rsidRPr="00C01521">
              <w:rPr>
                <w:b/>
                <w:bCs/>
                <w:color w:val="000000"/>
              </w:rPr>
              <w:t>Sector</w:t>
            </w:r>
            <w:r w:rsidR="00791F66">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7F0B802" w14:textId="2D12A56B" w:rsidR="00EC0555" w:rsidRPr="001D3B81" w:rsidRDefault="00EC0555" w:rsidP="00D95CCA">
            <w:pPr>
              <w:spacing w:before="40" w:after="40"/>
              <w:jc w:val="center"/>
              <w:rPr>
                <w:rFonts w:ascii="Times New Roman" w:hAnsi="Times New Roman"/>
                <w:sz w:val="24"/>
                <w:szCs w:val="24"/>
              </w:rPr>
            </w:pPr>
            <w:r w:rsidRPr="001D3B81">
              <w:rPr>
                <w:rFonts w:cs="Arial"/>
                <w:color w:val="000000"/>
                <w:sz w:val="18"/>
                <w:szCs w:val="18"/>
              </w:rPr>
              <w:t>Residential</w:t>
            </w:r>
            <w:r w:rsidR="00791F66">
              <w:rPr>
                <w:rFonts w:cs="Arial"/>
                <w:color w:val="000000"/>
                <w:sz w:val="18"/>
                <w:szCs w:val="18"/>
              </w:rPr>
              <w:t xml:space="preserve"> </w:t>
            </w:r>
            <w:r w:rsidRPr="001D3B81">
              <w:rPr>
                <w:rFonts w:cs="Arial"/>
                <w:color w:val="000000"/>
                <w:sz w:val="18"/>
                <w:szCs w:val="18"/>
              </w:rPr>
              <w:t>Establishments</w:t>
            </w:r>
            <w:r w:rsidR="00791F66">
              <w:rPr>
                <w:rFonts w:cs="Arial"/>
                <w:sz w:val="18"/>
                <w:szCs w:val="18"/>
              </w:rPr>
              <w:t xml:space="preserve"> </w:t>
            </w:r>
          </w:p>
        </w:tc>
      </w:tr>
      <w:tr w:rsidR="00EC0555" w:rsidRPr="001D3B81" w14:paraId="6A32EA83" w14:textId="77777777" w:rsidTr="00C01521">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29DC8699" w14:textId="12B8D3E0" w:rsidR="00EC0555" w:rsidRPr="00C01521" w:rsidRDefault="00EC0555" w:rsidP="00C01521">
            <w:pPr>
              <w:pStyle w:val="TableCell"/>
              <w:spacing w:before="60" w:after="60"/>
              <w:ind w:left="142"/>
              <w:rPr>
                <w:b/>
                <w:bCs/>
                <w:color w:val="000000"/>
              </w:rPr>
            </w:pPr>
            <w:r w:rsidRPr="00C01521">
              <w:rPr>
                <w:b/>
                <w:bCs/>
                <w:color w:val="000000"/>
              </w:rPr>
              <w:t>Measure</w:t>
            </w:r>
            <w:r w:rsidR="00791F66">
              <w:rPr>
                <w:b/>
                <w:bCs/>
                <w:color w:val="000000"/>
              </w:rPr>
              <w:t xml:space="preserve"> </w:t>
            </w:r>
            <w:r w:rsidRPr="00C01521">
              <w:rPr>
                <w:b/>
                <w:bCs/>
                <w:color w:val="000000"/>
              </w:rPr>
              <w:t>Unit</w:t>
            </w:r>
            <w:r w:rsidR="00791F66">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C245DE6" w14:textId="7359A935" w:rsidR="00EC0555" w:rsidRPr="001D3B81" w:rsidRDefault="00EC0555" w:rsidP="00D95CCA">
            <w:pPr>
              <w:spacing w:before="40" w:after="40"/>
              <w:jc w:val="center"/>
              <w:rPr>
                <w:rFonts w:ascii="Times New Roman" w:hAnsi="Times New Roman"/>
                <w:sz w:val="24"/>
                <w:szCs w:val="24"/>
              </w:rPr>
            </w:pPr>
            <w:r w:rsidRPr="001D3B81">
              <w:rPr>
                <w:rFonts w:cs="Arial"/>
                <w:color w:val="000000"/>
                <w:sz w:val="18"/>
                <w:szCs w:val="18"/>
              </w:rPr>
              <w:t>Per</w:t>
            </w:r>
            <w:r w:rsidR="00791F66">
              <w:rPr>
                <w:rFonts w:cs="Arial"/>
                <w:color w:val="000000"/>
                <w:sz w:val="18"/>
                <w:szCs w:val="18"/>
              </w:rPr>
              <w:t xml:space="preserve"> </w:t>
            </w:r>
            <w:r>
              <w:rPr>
                <w:rFonts w:cs="Arial"/>
                <w:color w:val="000000"/>
                <w:sz w:val="18"/>
                <w:szCs w:val="18"/>
              </w:rPr>
              <w:t>Advanced</w:t>
            </w:r>
            <w:r w:rsidR="00791F66">
              <w:rPr>
                <w:rFonts w:cs="Arial"/>
                <w:color w:val="000000"/>
                <w:sz w:val="18"/>
                <w:szCs w:val="18"/>
              </w:rPr>
              <w:t xml:space="preserve"> </w:t>
            </w:r>
            <w:r>
              <w:rPr>
                <w:rFonts w:cs="Arial"/>
                <w:color w:val="000000"/>
                <w:sz w:val="18"/>
                <w:szCs w:val="18"/>
              </w:rPr>
              <w:t>Power</w:t>
            </w:r>
            <w:r w:rsidR="00791F66">
              <w:rPr>
                <w:rFonts w:cs="Arial"/>
                <w:color w:val="000000"/>
                <w:sz w:val="18"/>
                <w:szCs w:val="18"/>
              </w:rPr>
              <w:t xml:space="preserve"> </w:t>
            </w:r>
            <w:r>
              <w:rPr>
                <w:rFonts w:cs="Arial"/>
                <w:color w:val="000000"/>
                <w:sz w:val="18"/>
                <w:szCs w:val="18"/>
              </w:rPr>
              <w:t>Strip</w:t>
            </w:r>
            <w:r w:rsidR="00791F66">
              <w:rPr>
                <w:rFonts w:cs="Arial"/>
                <w:sz w:val="18"/>
                <w:szCs w:val="18"/>
              </w:rPr>
              <w:t xml:space="preserve"> </w:t>
            </w:r>
          </w:p>
        </w:tc>
      </w:tr>
      <w:tr w:rsidR="00EC0555" w:rsidRPr="001D3B81" w14:paraId="66267A7D" w14:textId="77777777" w:rsidTr="00C01521">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EA8A16A" w14:textId="1894F807" w:rsidR="00EC0555" w:rsidRPr="00C01521" w:rsidRDefault="00EC0555" w:rsidP="00C01521">
            <w:pPr>
              <w:pStyle w:val="TableCell"/>
              <w:spacing w:before="60" w:after="60"/>
              <w:ind w:left="142"/>
              <w:rPr>
                <w:b/>
                <w:bCs/>
                <w:color w:val="000000"/>
              </w:rPr>
            </w:pPr>
            <w:r w:rsidRPr="00C01521">
              <w:rPr>
                <w:b/>
                <w:bCs/>
                <w:color w:val="000000"/>
              </w:rPr>
              <w:t>Measure</w:t>
            </w:r>
            <w:r w:rsidR="00791F66">
              <w:rPr>
                <w:b/>
                <w:bCs/>
                <w:color w:val="000000"/>
              </w:rPr>
              <w:t xml:space="preserve"> </w:t>
            </w:r>
            <w:r w:rsidRPr="00C01521">
              <w:rPr>
                <w:b/>
                <w:bCs/>
                <w:color w:val="000000"/>
              </w:rPr>
              <w:t>Life</w:t>
            </w:r>
            <w:r w:rsidR="00791F66">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6452843" w14:textId="6E16FCD0" w:rsidR="00EC0555" w:rsidRPr="001D3B81" w:rsidRDefault="00BF1372" w:rsidP="00D95CCA">
            <w:pPr>
              <w:spacing w:before="40" w:after="40"/>
              <w:jc w:val="center"/>
              <w:rPr>
                <w:rFonts w:ascii="Times New Roman" w:hAnsi="Times New Roman"/>
                <w:sz w:val="24"/>
                <w:szCs w:val="24"/>
              </w:rPr>
            </w:pPr>
            <w:r>
              <w:rPr>
                <w:rFonts w:cs="Arial"/>
                <w:color w:val="000000"/>
                <w:sz w:val="18"/>
                <w:szCs w:val="18"/>
              </w:rPr>
              <w:t>5</w:t>
            </w:r>
            <w:r w:rsidR="00791F66">
              <w:rPr>
                <w:rFonts w:cs="Arial"/>
                <w:color w:val="000000"/>
                <w:sz w:val="18"/>
                <w:szCs w:val="18"/>
              </w:rPr>
              <w:t xml:space="preserve"> </w:t>
            </w:r>
            <w:r w:rsidR="00EC0555" w:rsidRPr="001D3B81">
              <w:rPr>
                <w:rFonts w:cs="Arial"/>
                <w:color w:val="000000"/>
                <w:sz w:val="18"/>
                <w:szCs w:val="18"/>
              </w:rPr>
              <w:t>years</w:t>
            </w:r>
            <w:r w:rsidR="00EC0555" w:rsidRPr="00C97AE3">
              <w:rPr>
                <w:rFonts w:cs="Arial"/>
                <w:color w:val="000000"/>
                <w:sz w:val="18"/>
                <w:szCs w:val="18"/>
                <w:vertAlign w:val="superscript"/>
              </w:rPr>
              <w:t>Source</w:t>
            </w:r>
            <w:r w:rsidR="00791F66">
              <w:rPr>
                <w:rFonts w:cs="Arial"/>
                <w:color w:val="000000"/>
                <w:sz w:val="18"/>
                <w:szCs w:val="18"/>
                <w:vertAlign w:val="superscript"/>
              </w:rPr>
              <w:t xml:space="preserve"> </w:t>
            </w:r>
            <w:r w:rsidR="00EC0555" w:rsidRPr="00C97AE3">
              <w:rPr>
                <w:rFonts w:cs="Arial"/>
                <w:color w:val="000000"/>
                <w:sz w:val="18"/>
                <w:szCs w:val="18"/>
                <w:vertAlign w:val="superscript"/>
              </w:rPr>
              <w:t>4</w:t>
            </w:r>
          </w:p>
        </w:tc>
      </w:tr>
      <w:tr w:rsidR="00EC0555" w:rsidRPr="001D3B81" w14:paraId="214B1F3B" w14:textId="77777777" w:rsidTr="00C01521">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D35F9AE" w14:textId="07B02611" w:rsidR="00EC0555" w:rsidRPr="00C01521" w:rsidRDefault="00EC0555" w:rsidP="00C01521">
            <w:pPr>
              <w:pStyle w:val="TableCell"/>
              <w:spacing w:before="60" w:after="60"/>
              <w:ind w:left="142"/>
              <w:rPr>
                <w:b/>
                <w:bCs/>
                <w:color w:val="000000"/>
              </w:rPr>
            </w:pPr>
            <w:r w:rsidRPr="00C01521">
              <w:rPr>
                <w:b/>
                <w:bCs/>
                <w:color w:val="000000"/>
              </w:rPr>
              <w:t>Vintage</w:t>
            </w:r>
            <w:r w:rsidR="00791F66">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AB8741B" w14:textId="048BAFD1" w:rsidR="00EC0555" w:rsidRPr="001D3B81" w:rsidRDefault="00EC0555" w:rsidP="00334D0A">
            <w:pPr>
              <w:tabs>
                <w:tab w:val="center" w:pos="2452"/>
                <w:tab w:val="left" w:pos="3615"/>
              </w:tabs>
              <w:spacing w:before="40" w:after="40"/>
              <w:jc w:val="center"/>
              <w:rPr>
                <w:rFonts w:ascii="Times New Roman" w:hAnsi="Times New Roman"/>
                <w:sz w:val="24"/>
                <w:szCs w:val="24"/>
              </w:rPr>
            </w:pPr>
            <w:r w:rsidRPr="001D3B81">
              <w:rPr>
                <w:rFonts w:cs="Arial"/>
                <w:color w:val="000000"/>
                <w:sz w:val="18"/>
                <w:szCs w:val="18"/>
              </w:rPr>
              <w:t>Retrofit</w:t>
            </w:r>
          </w:p>
        </w:tc>
      </w:tr>
    </w:tbl>
    <w:p w14:paraId="5FEFCEB8" w14:textId="7F5608D6" w:rsidR="00EC0555" w:rsidRDefault="00791F66" w:rsidP="00BD00FF">
      <w:pPr>
        <w:ind w:right="-195"/>
        <w:rPr>
          <w:rFonts w:cs="Arial"/>
        </w:rPr>
      </w:pPr>
      <w:r>
        <w:rPr>
          <w:rFonts w:cs="Arial"/>
        </w:rPr>
        <w:t xml:space="preserve"> </w:t>
      </w:r>
      <w:bookmarkStart w:id="1138" w:name="_Hlk519518165"/>
    </w:p>
    <w:p w14:paraId="42DEAA98" w14:textId="232BD559" w:rsidR="00BD00FF" w:rsidRDefault="00EC0555" w:rsidP="00EC0555">
      <w:pPr>
        <w:rPr>
          <w:rFonts w:cs="Arial"/>
        </w:rPr>
      </w:pPr>
      <w:r>
        <w:rPr>
          <w:rFonts w:cs="Arial"/>
        </w:rPr>
        <w:t>Advanced</w:t>
      </w:r>
      <w:r w:rsidR="00791F66">
        <w:rPr>
          <w:rFonts w:cs="Arial"/>
        </w:rPr>
        <w:t xml:space="preserve"> </w:t>
      </w:r>
      <w:r>
        <w:rPr>
          <w:rFonts w:cs="Arial"/>
        </w:rPr>
        <w:t>Power</w:t>
      </w:r>
      <w:r w:rsidR="00791F66">
        <w:rPr>
          <w:rFonts w:cs="Arial"/>
        </w:rPr>
        <w:t xml:space="preserve"> </w:t>
      </w:r>
      <w:r>
        <w:rPr>
          <w:rFonts w:cs="Arial"/>
        </w:rPr>
        <w:t>Strips</w:t>
      </w:r>
      <w:r w:rsidR="00791F66">
        <w:rPr>
          <w:rFonts w:cs="Arial"/>
        </w:rPr>
        <w:t xml:space="preserve"> </w:t>
      </w:r>
      <w:r>
        <w:rPr>
          <w:rFonts w:cs="Arial"/>
        </w:rPr>
        <w:t>(APS)</w:t>
      </w:r>
      <w:r w:rsidR="00791F66">
        <w:rPr>
          <w:rFonts w:cs="Arial"/>
        </w:rPr>
        <w:t xml:space="preserve"> </w:t>
      </w:r>
      <w:r w:rsidRPr="00535ADF">
        <w:rPr>
          <w:rFonts w:cs="Arial"/>
        </w:rPr>
        <w:t>are</w:t>
      </w:r>
      <w:r w:rsidR="00791F66">
        <w:rPr>
          <w:rFonts w:cs="Arial"/>
        </w:rPr>
        <w:t xml:space="preserve"> </w:t>
      </w:r>
      <w:r w:rsidRPr="00535ADF">
        <w:rPr>
          <w:rFonts w:cs="Arial"/>
        </w:rPr>
        <w:t>power</w:t>
      </w:r>
      <w:r w:rsidR="00791F66">
        <w:rPr>
          <w:rFonts w:cs="Arial"/>
        </w:rPr>
        <w:t xml:space="preserve"> </w:t>
      </w:r>
      <w:r w:rsidRPr="00535ADF">
        <w:rPr>
          <w:rFonts w:cs="Arial"/>
        </w:rPr>
        <w:t>strips</w:t>
      </w:r>
      <w:r w:rsidR="00791F66">
        <w:rPr>
          <w:rFonts w:cs="Arial"/>
        </w:rPr>
        <w:t xml:space="preserve"> </w:t>
      </w:r>
      <w:r w:rsidRPr="00535ADF">
        <w:rPr>
          <w:rFonts w:cs="Arial"/>
        </w:rPr>
        <w:t>that</w:t>
      </w:r>
      <w:r w:rsidR="00791F66">
        <w:rPr>
          <w:rFonts w:cs="Arial"/>
        </w:rPr>
        <w:t xml:space="preserve"> </w:t>
      </w:r>
      <w:r w:rsidRPr="00535ADF">
        <w:rPr>
          <w:rFonts w:cs="Arial"/>
        </w:rPr>
        <w:t>contain</w:t>
      </w:r>
      <w:r w:rsidR="00791F66">
        <w:rPr>
          <w:rFonts w:cs="Arial"/>
        </w:rPr>
        <w:t xml:space="preserve"> </w:t>
      </w:r>
      <w:r w:rsidRPr="00535ADF">
        <w:rPr>
          <w:rFonts w:cs="Arial"/>
        </w:rPr>
        <w:t>a</w:t>
      </w:r>
      <w:r w:rsidR="00791F66">
        <w:rPr>
          <w:rFonts w:cs="Arial"/>
        </w:rPr>
        <w:t xml:space="preserve"> </w:t>
      </w:r>
      <w:r w:rsidRPr="00535ADF">
        <w:rPr>
          <w:rFonts w:cs="Arial"/>
        </w:rPr>
        <w:t>number</w:t>
      </w:r>
      <w:r w:rsidR="00791F66">
        <w:rPr>
          <w:rFonts w:cs="Arial"/>
        </w:rPr>
        <w:t xml:space="preserve"> </w:t>
      </w:r>
      <w:r w:rsidRPr="00535ADF">
        <w:rPr>
          <w:rFonts w:cs="Arial"/>
        </w:rPr>
        <w:t>of</w:t>
      </w:r>
      <w:r w:rsidR="00791F66">
        <w:rPr>
          <w:rFonts w:cs="Arial"/>
        </w:rPr>
        <w:t xml:space="preserve"> </w:t>
      </w:r>
      <w:r w:rsidRPr="00535ADF">
        <w:rPr>
          <w:rFonts w:cs="Arial"/>
        </w:rPr>
        <w:t>power-saver</w:t>
      </w:r>
      <w:r w:rsidR="00791F66">
        <w:rPr>
          <w:rFonts w:cs="Arial"/>
        </w:rPr>
        <w:t xml:space="preserve"> </w:t>
      </w:r>
      <w:r w:rsidRPr="00535ADF">
        <w:rPr>
          <w:rFonts w:cs="Arial"/>
        </w:rPr>
        <w:t>sockets.</w:t>
      </w:r>
      <w:r w:rsidR="00791F66">
        <w:rPr>
          <w:rFonts w:cs="Arial"/>
        </w:rPr>
        <w:t xml:space="preserve"> </w:t>
      </w:r>
      <w:r w:rsidRPr="00535ADF">
        <w:rPr>
          <w:rFonts w:cs="Arial"/>
        </w:rPr>
        <w:t>There</w:t>
      </w:r>
      <w:r w:rsidR="00791F66">
        <w:rPr>
          <w:rFonts w:cs="Arial"/>
        </w:rPr>
        <w:t xml:space="preserve"> </w:t>
      </w:r>
      <w:r w:rsidRPr="00535ADF">
        <w:rPr>
          <w:rFonts w:cs="Arial"/>
        </w:rPr>
        <w:t>are</w:t>
      </w:r>
      <w:r w:rsidR="00791F66">
        <w:rPr>
          <w:rFonts w:cs="Arial"/>
        </w:rPr>
        <w:t xml:space="preserve"> </w:t>
      </w:r>
      <w:r w:rsidRPr="00535ADF">
        <w:rPr>
          <w:rFonts w:cs="Arial"/>
        </w:rPr>
        <w:t>two</w:t>
      </w:r>
      <w:r w:rsidR="00791F66">
        <w:rPr>
          <w:rFonts w:cs="Arial"/>
        </w:rPr>
        <w:t xml:space="preserve"> </w:t>
      </w:r>
      <w:r w:rsidRPr="00535ADF">
        <w:rPr>
          <w:rFonts w:cs="Arial"/>
        </w:rPr>
        <w:t>types</w:t>
      </w:r>
      <w:r w:rsidR="00791F66">
        <w:rPr>
          <w:rFonts w:cs="Arial"/>
        </w:rPr>
        <w:t xml:space="preserve"> </w:t>
      </w:r>
      <w:r w:rsidRPr="00535ADF">
        <w:rPr>
          <w:rFonts w:cs="Arial"/>
        </w:rPr>
        <w:t>of</w:t>
      </w:r>
      <w:r w:rsidR="00791F66">
        <w:rPr>
          <w:rFonts w:cs="Arial"/>
        </w:rPr>
        <w:t xml:space="preserve"> </w:t>
      </w:r>
      <w:r>
        <w:rPr>
          <w:rFonts w:cs="Arial"/>
        </w:rPr>
        <w:t>APS:</w:t>
      </w:r>
      <w:r w:rsidR="00791F66">
        <w:rPr>
          <w:rFonts w:cs="Arial"/>
        </w:rPr>
        <w:t xml:space="preserve"> </w:t>
      </w:r>
      <w:r>
        <w:rPr>
          <w:rFonts w:cs="Arial"/>
        </w:rPr>
        <w:t>Tier</w:t>
      </w:r>
      <w:r w:rsidR="00791F66">
        <w:rPr>
          <w:rFonts w:cs="Arial"/>
        </w:rPr>
        <w:t xml:space="preserve"> </w:t>
      </w:r>
      <w:r>
        <w:rPr>
          <w:rFonts w:cs="Arial"/>
        </w:rPr>
        <w:t>1</w:t>
      </w:r>
      <w:r w:rsidR="00791F66">
        <w:rPr>
          <w:rFonts w:cs="Arial"/>
        </w:rPr>
        <w:t xml:space="preserve"> </w:t>
      </w:r>
      <w:r>
        <w:rPr>
          <w:rFonts w:cs="Arial"/>
        </w:rPr>
        <w:t>and</w:t>
      </w:r>
      <w:r w:rsidR="00791F66">
        <w:rPr>
          <w:rFonts w:cs="Arial"/>
        </w:rPr>
        <w:t xml:space="preserve"> </w:t>
      </w:r>
      <w:r>
        <w:rPr>
          <w:rFonts w:cs="Arial"/>
        </w:rPr>
        <w:t>Tier</w:t>
      </w:r>
      <w:r w:rsidR="00791F66">
        <w:rPr>
          <w:rFonts w:cs="Arial"/>
        </w:rPr>
        <w:t xml:space="preserve"> </w:t>
      </w:r>
      <w:r>
        <w:rPr>
          <w:rFonts w:cs="Arial"/>
        </w:rPr>
        <w:t>2.</w:t>
      </w:r>
    </w:p>
    <w:p w14:paraId="63A48DA6" w14:textId="77777777" w:rsidR="007C2961" w:rsidRPr="00535ADF" w:rsidRDefault="007C2961" w:rsidP="00EC0555">
      <w:pPr>
        <w:rPr>
          <w:rFonts w:cs="Arial"/>
        </w:rPr>
      </w:pPr>
    </w:p>
    <w:p w14:paraId="0C2B437F" w14:textId="288CC17E" w:rsidR="00EC0555" w:rsidRDefault="00EC0555" w:rsidP="00EC0555">
      <w:pPr>
        <w:rPr>
          <w:rFonts w:cs="Arial"/>
        </w:rPr>
      </w:pPr>
      <w:r w:rsidRPr="00535ADF">
        <w:rPr>
          <w:rFonts w:cs="Arial"/>
        </w:rPr>
        <w:t>Tier</w:t>
      </w:r>
      <w:r w:rsidR="00791F66">
        <w:rPr>
          <w:rFonts w:cs="Arial"/>
        </w:rPr>
        <w:t xml:space="preserve"> </w:t>
      </w:r>
      <w:r w:rsidRPr="00535ADF">
        <w:rPr>
          <w:rFonts w:cs="Arial"/>
        </w:rPr>
        <w:t>1</w:t>
      </w:r>
      <w:r w:rsidR="00791F66">
        <w:rPr>
          <w:rFonts w:cs="Arial"/>
        </w:rPr>
        <w:t xml:space="preserve"> </w:t>
      </w:r>
      <w:r>
        <w:rPr>
          <w:rFonts w:cs="Arial"/>
        </w:rPr>
        <w:t>APS</w:t>
      </w:r>
      <w:r w:rsidR="00791F66">
        <w:rPr>
          <w:rFonts w:cs="Arial"/>
        </w:rPr>
        <w:t xml:space="preserve"> </w:t>
      </w:r>
      <w:r w:rsidRPr="00535ADF">
        <w:rPr>
          <w:rFonts w:cs="Arial"/>
        </w:rPr>
        <w:t>have</w:t>
      </w:r>
      <w:r w:rsidR="00791F66">
        <w:rPr>
          <w:rFonts w:cs="Arial"/>
        </w:rPr>
        <w:t xml:space="preserve"> </w:t>
      </w:r>
      <w:r w:rsidRPr="00535ADF">
        <w:rPr>
          <w:rFonts w:cs="Arial"/>
        </w:rPr>
        <w:t>a</w:t>
      </w:r>
      <w:r w:rsidR="00791F66">
        <w:rPr>
          <w:rFonts w:cs="Arial"/>
        </w:rPr>
        <w:t xml:space="preserve"> </w:t>
      </w:r>
      <w:r w:rsidRPr="00535ADF">
        <w:rPr>
          <w:rFonts w:cs="Arial"/>
        </w:rPr>
        <w:t>master</w:t>
      </w:r>
      <w:r w:rsidR="00791F66">
        <w:rPr>
          <w:rFonts w:cs="Arial"/>
        </w:rPr>
        <w:t xml:space="preserve"> </w:t>
      </w:r>
      <w:r w:rsidRPr="00535ADF">
        <w:rPr>
          <w:rFonts w:cs="Arial"/>
        </w:rPr>
        <w:t>control</w:t>
      </w:r>
      <w:r w:rsidR="00791F66">
        <w:rPr>
          <w:rFonts w:cs="Arial"/>
        </w:rPr>
        <w:t xml:space="preserve"> </w:t>
      </w:r>
      <w:r w:rsidRPr="00535ADF">
        <w:rPr>
          <w:rFonts w:cs="Arial"/>
        </w:rPr>
        <w:t>socket</w:t>
      </w:r>
      <w:r w:rsidR="00791F66">
        <w:rPr>
          <w:rFonts w:cs="Arial"/>
        </w:rPr>
        <w:t xml:space="preserve"> </w:t>
      </w:r>
      <w:r w:rsidRPr="00535ADF">
        <w:rPr>
          <w:rFonts w:cs="Arial"/>
        </w:rPr>
        <w:t>arrangement</w:t>
      </w:r>
      <w:r w:rsidR="00791F66">
        <w:rPr>
          <w:rFonts w:cs="Arial"/>
        </w:rPr>
        <w:t xml:space="preserve"> </w:t>
      </w:r>
      <w:r w:rsidRPr="00535ADF">
        <w:rPr>
          <w:rFonts w:cs="Arial"/>
        </w:rPr>
        <w:t>and</w:t>
      </w:r>
      <w:r w:rsidR="00791F66">
        <w:rPr>
          <w:rFonts w:cs="Arial"/>
        </w:rPr>
        <w:t xml:space="preserve"> </w:t>
      </w:r>
      <w:r w:rsidRPr="00535ADF">
        <w:rPr>
          <w:rFonts w:cs="Arial"/>
        </w:rPr>
        <w:t>will</w:t>
      </w:r>
      <w:r w:rsidR="00791F66">
        <w:rPr>
          <w:rFonts w:cs="Arial"/>
        </w:rPr>
        <w:t xml:space="preserve"> </w:t>
      </w:r>
      <w:r w:rsidRPr="00535ADF">
        <w:rPr>
          <w:rFonts w:cs="Arial"/>
        </w:rPr>
        <w:t>shut</w:t>
      </w:r>
      <w:r w:rsidR="00791F66">
        <w:rPr>
          <w:rFonts w:cs="Arial"/>
        </w:rPr>
        <w:t xml:space="preserve"> </w:t>
      </w:r>
      <w:r w:rsidRPr="00535ADF">
        <w:rPr>
          <w:rFonts w:cs="Arial"/>
        </w:rPr>
        <w:t>off</w:t>
      </w:r>
      <w:r w:rsidR="00791F66">
        <w:rPr>
          <w:rFonts w:cs="Arial"/>
        </w:rPr>
        <w:t xml:space="preserve"> </w:t>
      </w:r>
      <w:r w:rsidRPr="00535ADF">
        <w:rPr>
          <w:rFonts w:cs="Arial"/>
        </w:rPr>
        <w:t>the</w:t>
      </w:r>
      <w:r w:rsidR="00791F66">
        <w:rPr>
          <w:rFonts w:cs="Arial"/>
        </w:rPr>
        <w:t xml:space="preserve"> </w:t>
      </w:r>
      <w:r w:rsidRPr="00535ADF">
        <w:rPr>
          <w:rFonts w:cs="Arial"/>
        </w:rPr>
        <w:t>items</w:t>
      </w:r>
      <w:r w:rsidR="00791F66">
        <w:rPr>
          <w:rFonts w:cs="Arial"/>
        </w:rPr>
        <w:t xml:space="preserve"> </w:t>
      </w:r>
      <w:r w:rsidRPr="00535ADF">
        <w:rPr>
          <w:rFonts w:cs="Arial"/>
        </w:rPr>
        <w:t>plugged</w:t>
      </w:r>
      <w:r w:rsidR="00791F66">
        <w:rPr>
          <w:rFonts w:cs="Arial"/>
        </w:rPr>
        <w:t xml:space="preserve"> </w:t>
      </w:r>
      <w:r w:rsidRPr="00535ADF">
        <w:rPr>
          <w:rFonts w:cs="Arial"/>
        </w:rPr>
        <w:t>into</w:t>
      </w:r>
      <w:r w:rsidR="00791F66">
        <w:rPr>
          <w:rFonts w:cs="Arial"/>
        </w:rPr>
        <w:t xml:space="preserve"> </w:t>
      </w:r>
      <w:r w:rsidRPr="00535ADF">
        <w:rPr>
          <w:rFonts w:cs="Arial"/>
        </w:rPr>
        <w:t>the</w:t>
      </w:r>
      <w:r w:rsidR="00791F66">
        <w:rPr>
          <w:rFonts w:cs="Arial"/>
        </w:rPr>
        <w:t xml:space="preserve"> </w:t>
      </w:r>
      <w:r w:rsidRPr="00535ADF">
        <w:rPr>
          <w:rFonts w:cs="Arial"/>
        </w:rPr>
        <w:t>controlled</w:t>
      </w:r>
      <w:r w:rsidR="00791F66">
        <w:rPr>
          <w:rFonts w:cs="Arial"/>
        </w:rPr>
        <w:t xml:space="preserve"> </w:t>
      </w:r>
      <w:r w:rsidRPr="00535ADF">
        <w:rPr>
          <w:rFonts w:cs="Arial"/>
        </w:rPr>
        <w:t>power-saver</w:t>
      </w:r>
      <w:r w:rsidR="00791F66">
        <w:rPr>
          <w:rFonts w:cs="Arial"/>
        </w:rPr>
        <w:t xml:space="preserve"> </w:t>
      </w:r>
      <w:r w:rsidRPr="00535ADF">
        <w:rPr>
          <w:rFonts w:cs="Arial"/>
        </w:rPr>
        <w:t>sockets</w:t>
      </w:r>
      <w:r w:rsidR="00791F66">
        <w:rPr>
          <w:rFonts w:cs="Arial"/>
        </w:rPr>
        <w:t xml:space="preserve"> </w:t>
      </w:r>
      <w:r w:rsidRPr="00535ADF">
        <w:rPr>
          <w:rFonts w:cs="Arial"/>
        </w:rPr>
        <w:t>when</w:t>
      </w:r>
      <w:r w:rsidR="00791F66">
        <w:rPr>
          <w:rFonts w:cs="Arial"/>
        </w:rPr>
        <w:t xml:space="preserve"> </w:t>
      </w:r>
      <w:r w:rsidRPr="00535ADF">
        <w:rPr>
          <w:rFonts w:cs="Arial"/>
        </w:rPr>
        <w:t>they</w:t>
      </w:r>
      <w:r w:rsidR="00791F66">
        <w:rPr>
          <w:rFonts w:cs="Arial"/>
        </w:rPr>
        <w:t xml:space="preserve"> </w:t>
      </w:r>
      <w:r w:rsidRPr="00535ADF">
        <w:rPr>
          <w:rFonts w:cs="Arial"/>
        </w:rPr>
        <w:t>sense</w:t>
      </w:r>
      <w:r w:rsidR="00791F66">
        <w:rPr>
          <w:rFonts w:cs="Arial"/>
        </w:rPr>
        <w:t xml:space="preserve"> </w:t>
      </w:r>
      <w:r w:rsidRPr="00535ADF">
        <w:rPr>
          <w:rFonts w:cs="Arial"/>
        </w:rPr>
        <w:t>that</w:t>
      </w:r>
      <w:r w:rsidR="00791F66">
        <w:rPr>
          <w:rFonts w:cs="Arial"/>
        </w:rPr>
        <w:t xml:space="preserve"> </w:t>
      </w:r>
      <w:r w:rsidRPr="00535ADF">
        <w:rPr>
          <w:rFonts w:cs="Arial"/>
        </w:rPr>
        <w:t>the</w:t>
      </w:r>
      <w:r w:rsidR="00791F66">
        <w:rPr>
          <w:rFonts w:cs="Arial"/>
        </w:rPr>
        <w:t xml:space="preserve"> </w:t>
      </w:r>
      <w:r w:rsidRPr="00535ADF">
        <w:rPr>
          <w:rFonts w:cs="Arial"/>
        </w:rPr>
        <w:t>appliance</w:t>
      </w:r>
      <w:r w:rsidR="00791F66">
        <w:rPr>
          <w:rFonts w:cs="Arial"/>
        </w:rPr>
        <w:t xml:space="preserve"> </w:t>
      </w:r>
      <w:r w:rsidRPr="00535ADF">
        <w:rPr>
          <w:rFonts w:cs="Arial"/>
        </w:rPr>
        <w:t>plugged</w:t>
      </w:r>
      <w:r w:rsidR="00791F66">
        <w:rPr>
          <w:rFonts w:cs="Arial"/>
        </w:rPr>
        <w:t xml:space="preserve"> </w:t>
      </w:r>
      <w:r w:rsidRPr="00535ADF">
        <w:rPr>
          <w:rFonts w:cs="Arial"/>
        </w:rPr>
        <w:t>into</w:t>
      </w:r>
      <w:r w:rsidR="00791F66">
        <w:rPr>
          <w:rFonts w:cs="Arial"/>
        </w:rPr>
        <w:t xml:space="preserve"> </w:t>
      </w:r>
      <w:r w:rsidRPr="00535ADF">
        <w:rPr>
          <w:rFonts w:cs="Arial"/>
        </w:rPr>
        <w:t>the</w:t>
      </w:r>
      <w:r w:rsidR="00791F66">
        <w:rPr>
          <w:rFonts w:cs="Arial"/>
        </w:rPr>
        <w:t xml:space="preserve"> </w:t>
      </w:r>
      <w:r w:rsidRPr="00535ADF">
        <w:rPr>
          <w:rFonts w:cs="Arial"/>
        </w:rPr>
        <w:t>master</w:t>
      </w:r>
      <w:r w:rsidR="00791F66">
        <w:rPr>
          <w:rFonts w:cs="Arial"/>
        </w:rPr>
        <w:t xml:space="preserve"> </w:t>
      </w:r>
      <w:r w:rsidRPr="00535ADF">
        <w:rPr>
          <w:rFonts w:cs="Arial"/>
        </w:rPr>
        <w:t>socket</w:t>
      </w:r>
      <w:r w:rsidR="00791F66">
        <w:rPr>
          <w:rFonts w:cs="Arial"/>
        </w:rPr>
        <w:t xml:space="preserve"> </w:t>
      </w:r>
      <w:r w:rsidRPr="00535ADF">
        <w:rPr>
          <w:rFonts w:cs="Arial"/>
        </w:rPr>
        <w:t>has</w:t>
      </w:r>
      <w:r w:rsidR="00791F66">
        <w:rPr>
          <w:rFonts w:cs="Arial"/>
        </w:rPr>
        <w:t xml:space="preserve"> </w:t>
      </w:r>
      <w:r w:rsidRPr="00535ADF">
        <w:rPr>
          <w:rFonts w:cs="Arial"/>
        </w:rPr>
        <w:t>been</w:t>
      </w:r>
      <w:r w:rsidR="00791F66">
        <w:rPr>
          <w:rFonts w:cs="Arial"/>
        </w:rPr>
        <w:t xml:space="preserve"> </w:t>
      </w:r>
      <w:r w:rsidRPr="00535ADF">
        <w:rPr>
          <w:rFonts w:cs="Arial"/>
        </w:rPr>
        <w:t>turned</w:t>
      </w:r>
      <w:r w:rsidR="00791F66">
        <w:rPr>
          <w:rFonts w:cs="Arial"/>
        </w:rPr>
        <w:t xml:space="preserve"> </w:t>
      </w:r>
      <w:r w:rsidRPr="00535ADF">
        <w:rPr>
          <w:rFonts w:cs="Arial"/>
        </w:rPr>
        <w:t>off.</w:t>
      </w:r>
      <w:r w:rsidR="00791F66">
        <w:rPr>
          <w:rFonts w:cs="Arial"/>
        </w:rPr>
        <w:t xml:space="preserve"> </w:t>
      </w:r>
      <w:r w:rsidRPr="00535ADF">
        <w:rPr>
          <w:rFonts w:cs="Arial"/>
        </w:rPr>
        <w:t>Conversely,</w:t>
      </w:r>
      <w:r w:rsidR="00791F66">
        <w:rPr>
          <w:rFonts w:cs="Arial"/>
        </w:rPr>
        <w:t xml:space="preserve"> </w:t>
      </w:r>
      <w:r w:rsidRPr="00535ADF">
        <w:rPr>
          <w:rFonts w:cs="Arial"/>
        </w:rPr>
        <w:t>the</w:t>
      </w:r>
      <w:r w:rsidR="00791F66">
        <w:rPr>
          <w:rFonts w:cs="Arial"/>
        </w:rPr>
        <w:t xml:space="preserve"> </w:t>
      </w:r>
      <w:r w:rsidRPr="00535ADF">
        <w:rPr>
          <w:rFonts w:cs="Arial"/>
        </w:rPr>
        <w:t>appliance</w:t>
      </w:r>
      <w:r w:rsidR="00791F66">
        <w:rPr>
          <w:rFonts w:cs="Arial"/>
        </w:rPr>
        <w:t xml:space="preserve"> </w:t>
      </w:r>
      <w:r w:rsidRPr="00535ADF">
        <w:rPr>
          <w:rFonts w:cs="Arial"/>
        </w:rPr>
        <w:t>plugged</w:t>
      </w:r>
      <w:r w:rsidR="00791F66">
        <w:rPr>
          <w:rFonts w:cs="Arial"/>
        </w:rPr>
        <w:t xml:space="preserve"> </w:t>
      </w:r>
      <w:r w:rsidRPr="00535ADF">
        <w:rPr>
          <w:rFonts w:cs="Arial"/>
        </w:rPr>
        <w:t>into</w:t>
      </w:r>
      <w:r w:rsidR="00791F66">
        <w:rPr>
          <w:rFonts w:cs="Arial"/>
        </w:rPr>
        <w:t xml:space="preserve"> </w:t>
      </w:r>
      <w:r w:rsidRPr="00535ADF">
        <w:rPr>
          <w:rFonts w:cs="Arial"/>
        </w:rPr>
        <w:t>the</w:t>
      </w:r>
      <w:r w:rsidR="00791F66">
        <w:rPr>
          <w:rFonts w:cs="Arial"/>
        </w:rPr>
        <w:t xml:space="preserve"> </w:t>
      </w:r>
      <w:r w:rsidRPr="00535ADF">
        <w:rPr>
          <w:rFonts w:cs="Arial"/>
        </w:rPr>
        <w:t>master</w:t>
      </w:r>
      <w:r w:rsidR="00791F66">
        <w:rPr>
          <w:rFonts w:cs="Arial"/>
        </w:rPr>
        <w:t xml:space="preserve"> </w:t>
      </w:r>
      <w:r w:rsidRPr="00535ADF">
        <w:rPr>
          <w:rFonts w:cs="Arial"/>
        </w:rPr>
        <w:t>control</w:t>
      </w:r>
      <w:r w:rsidR="00791F66">
        <w:rPr>
          <w:rFonts w:cs="Arial"/>
        </w:rPr>
        <w:t xml:space="preserve"> </w:t>
      </w:r>
      <w:r w:rsidRPr="00535ADF">
        <w:rPr>
          <w:rFonts w:cs="Arial"/>
        </w:rPr>
        <w:t>socket</w:t>
      </w:r>
      <w:r w:rsidR="00791F66">
        <w:rPr>
          <w:rFonts w:cs="Arial"/>
        </w:rPr>
        <w:t xml:space="preserve"> </w:t>
      </w:r>
      <w:r w:rsidRPr="00535ADF">
        <w:rPr>
          <w:rFonts w:cs="Arial"/>
        </w:rPr>
        <w:t>has</w:t>
      </w:r>
      <w:r w:rsidR="00791F66">
        <w:rPr>
          <w:rFonts w:cs="Arial"/>
        </w:rPr>
        <w:t xml:space="preserve"> </w:t>
      </w:r>
      <w:r w:rsidRPr="00535ADF">
        <w:rPr>
          <w:rFonts w:cs="Arial"/>
        </w:rPr>
        <w:t>to</w:t>
      </w:r>
      <w:r w:rsidR="00791F66">
        <w:rPr>
          <w:rFonts w:cs="Arial"/>
        </w:rPr>
        <w:t xml:space="preserve"> </w:t>
      </w:r>
      <w:r w:rsidRPr="00535ADF">
        <w:rPr>
          <w:rFonts w:cs="Arial"/>
        </w:rPr>
        <w:t>be</w:t>
      </w:r>
      <w:r w:rsidR="00791F66">
        <w:rPr>
          <w:rFonts w:cs="Arial"/>
        </w:rPr>
        <w:t xml:space="preserve"> </w:t>
      </w:r>
      <w:r w:rsidRPr="00535ADF">
        <w:rPr>
          <w:rFonts w:cs="Arial"/>
        </w:rPr>
        <w:t>turned</w:t>
      </w:r>
      <w:r w:rsidR="00791F66">
        <w:rPr>
          <w:rFonts w:cs="Arial"/>
        </w:rPr>
        <w:t xml:space="preserve"> </w:t>
      </w:r>
      <w:r w:rsidRPr="00535ADF">
        <w:rPr>
          <w:rFonts w:cs="Arial"/>
        </w:rPr>
        <w:t>on</w:t>
      </w:r>
      <w:r w:rsidR="00791F66">
        <w:rPr>
          <w:rFonts w:cs="Arial"/>
        </w:rPr>
        <w:t xml:space="preserve"> </w:t>
      </w:r>
      <w:r w:rsidRPr="00535ADF">
        <w:rPr>
          <w:rFonts w:cs="Arial"/>
        </w:rPr>
        <w:t>and</w:t>
      </w:r>
      <w:r w:rsidR="00791F66">
        <w:rPr>
          <w:rFonts w:cs="Arial"/>
        </w:rPr>
        <w:t xml:space="preserve"> </w:t>
      </w:r>
      <w:r w:rsidRPr="00535ADF">
        <w:rPr>
          <w:rFonts w:cs="Arial"/>
        </w:rPr>
        <w:t>left</w:t>
      </w:r>
      <w:r w:rsidR="00791F66">
        <w:rPr>
          <w:rFonts w:cs="Arial"/>
        </w:rPr>
        <w:t xml:space="preserve"> </w:t>
      </w:r>
      <w:r w:rsidRPr="00535ADF">
        <w:rPr>
          <w:rFonts w:cs="Arial"/>
        </w:rPr>
        <w:t>on</w:t>
      </w:r>
      <w:r w:rsidR="00791F66">
        <w:rPr>
          <w:rFonts w:cs="Arial"/>
        </w:rPr>
        <w:t xml:space="preserve"> </w:t>
      </w:r>
      <w:r w:rsidRPr="00535ADF">
        <w:rPr>
          <w:rFonts w:cs="Arial"/>
        </w:rPr>
        <w:t>for</w:t>
      </w:r>
      <w:r w:rsidR="00791F66">
        <w:rPr>
          <w:rFonts w:cs="Arial"/>
        </w:rPr>
        <w:t xml:space="preserve"> </w:t>
      </w:r>
      <w:r w:rsidRPr="00535ADF">
        <w:rPr>
          <w:rFonts w:cs="Arial"/>
        </w:rPr>
        <w:t>the</w:t>
      </w:r>
      <w:r w:rsidR="00791F66">
        <w:rPr>
          <w:rFonts w:cs="Arial"/>
        </w:rPr>
        <w:t xml:space="preserve"> </w:t>
      </w:r>
      <w:r w:rsidRPr="00535ADF">
        <w:rPr>
          <w:rFonts w:cs="Arial"/>
        </w:rPr>
        <w:t>devices</w:t>
      </w:r>
      <w:r w:rsidR="00791F66">
        <w:rPr>
          <w:rFonts w:cs="Arial"/>
        </w:rPr>
        <w:t xml:space="preserve"> </w:t>
      </w:r>
      <w:r w:rsidRPr="00535ADF">
        <w:rPr>
          <w:rFonts w:cs="Arial"/>
        </w:rPr>
        <w:t>plugged</w:t>
      </w:r>
      <w:r w:rsidR="00791F66">
        <w:rPr>
          <w:rFonts w:cs="Arial"/>
        </w:rPr>
        <w:t xml:space="preserve"> </w:t>
      </w:r>
      <w:r w:rsidRPr="00535ADF">
        <w:rPr>
          <w:rFonts w:cs="Arial"/>
        </w:rPr>
        <w:t>into</w:t>
      </w:r>
      <w:r w:rsidR="00791F66">
        <w:rPr>
          <w:rFonts w:cs="Arial"/>
        </w:rPr>
        <w:t xml:space="preserve"> </w:t>
      </w:r>
      <w:r w:rsidRPr="00535ADF">
        <w:rPr>
          <w:rFonts w:cs="Arial"/>
        </w:rPr>
        <w:t>the</w:t>
      </w:r>
      <w:r w:rsidR="00791F66">
        <w:rPr>
          <w:rFonts w:cs="Arial"/>
        </w:rPr>
        <w:t xml:space="preserve"> </w:t>
      </w:r>
      <w:r w:rsidRPr="00535ADF">
        <w:rPr>
          <w:rFonts w:cs="Arial"/>
        </w:rPr>
        <w:t>power-saver</w:t>
      </w:r>
      <w:r w:rsidR="00791F66">
        <w:rPr>
          <w:rFonts w:cs="Arial"/>
        </w:rPr>
        <w:t xml:space="preserve"> </w:t>
      </w:r>
      <w:r w:rsidRPr="00535ADF">
        <w:rPr>
          <w:rFonts w:cs="Arial"/>
        </w:rPr>
        <w:t>sockets</w:t>
      </w:r>
      <w:r w:rsidR="00791F66">
        <w:rPr>
          <w:rFonts w:cs="Arial"/>
        </w:rPr>
        <w:t xml:space="preserve"> </w:t>
      </w:r>
      <w:r w:rsidRPr="00535ADF">
        <w:rPr>
          <w:rFonts w:cs="Arial"/>
        </w:rPr>
        <w:t>to</w:t>
      </w:r>
      <w:r w:rsidR="00791F66">
        <w:rPr>
          <w:rFonts w:cs="Arial"/>
        </w:rPr>
        <w:t xml:space="preserve"> </w:t>
      </w:r>
      <w:r w:rsidRPr="00535ADF">
        <w:rPr>
          <w:rFonts w:cs="Arial"/>
        </w:rPr>
        <w:t>function.</w:t>
      </w:r>
    </w:p>
    <w:bookmarkEnd w:id="1138"/>
    <w:p w14:paraId="6A572209" w14:textId="77777777" w:rsidR="00BD00FF" w:rsidRDefault="00BD00FF" w:rsidP="00EC0555">
      <w:pPr>
        <w:rPr>
          <w:rFonts w:cs="Arial"/>
        </w:rPr>
      </w:pPr>
    </w:p>
    <w:p w14:paraId="72C910BD" w14:textId="2E9541AC" w:rsidR="00EC0555" w:rsidRPr="001D3B81" w:rsidRDefault="00EC0555" w:rsidP="00EC0555">
      <w:pPr>
        <w:rPr>
          <w:rFonts w:cs="Arial"/>
          <w:sz w:val="24"/>
          <w:szCs w:val="24"/>
        </w:rPr>
      </w:pPr>
      <w:r w:rsidRPr="00535ADF">
        <w:rPr>
          <w:rFonts w:cs="Arial"/>
        </w:rPr>
        <w:t>Tier</w:t>
      </w:r>
      <w:r w:rsidR="00791F66">
        <w:rPr>
          <w:rFonts w:cs="Arial"/>
        </w:rPr>
        <w:t xml:space="preserve"> </w:t>
      </w:r>
      <w:r w:rsidRPr="00535ADF">
        <w:rPr>
          <w:rFonts w:cs="Arial"/>
        </w:rPr>
        <w:t>2</w:t>
      </w:r>
      <w:r w:rsidR="00791F66">
        <w:rPr>
          <w:rFonts w:cs="Arial"/>
        </w:rPr>
        <w:t xml:space="preserve"> </w:t>
      </w:r>
      <w:r>
        <w:rPr>
          <w:rFonts w:cs="Arial"/>
        </w:rPr>
        <w:t>APS</w:t>
      </w:r>
      <w:r w:rsidR="00791F66">
        <w:rPr>
          <w:rFonts w:cs="Arial"/>
        </w:rPr>
        <w:t xml:space="preserve"> </w:t>
      </w:r>
      <w:r w:rsidRPr="00535ADF">
        <w:rPr>
          <w:rFonts w:cs="Arial"/>
        </w:rPr>
        <w:t>deliver</w:t>
      </w:r>
      <w:r w:rsidR="00791F66">
        <w:rPr>
          <w:rFonts w:cs="Arial"/>
        </w:rPr>
        <w:t xml:space="preserve"> </w:t>
      </w:r>
      <w:r w:rsidRPr="00535ADF">
        <w:rPr>
          <w:rFonts w:cs="Arial"/>
        </w:rPr>
        <w:t>additional</w:t>
      </w:r>
      <w:r w:rsidR="00791F66">
        <w:rPr>
          <w:rFonts w:cs="Arial"/>
        </w:rPr>
        <w:t xml:space="preserve"> </w:t>
      </w:r>
      <w:r w:rsidRPr="00535ADF">
        <w:rPr>
          <w:rFonts w:cs="Arial"/>
        </w:rPr>
        <w:t>functionality</w:t>
      </w:r>
      <w:r w:rsidR="00791F66">
        <w:rPr>
          <w:rFonts w:cs="Arial"/>
        </w:rPr>
        <w:t xml:space="preserve"> </w:t>
      </w:r>
      <w:r w:rsidRPr="00535ADF">
        <w:rPr>
          <w:rFonts w:cs="Arial"/>
        </w:rPr>
        <w:t>beyond</w:t>
      </w:r>
      <w:r w:rsidR="00791F66">
        <w:rPr>
          <w:rFonts w:cs="Arial"/>
        </w:rPr>
        <w:t xml:space="preserve"> </w:t>
      </w:r>
      <w:r w:rsidRPr="00535ADF">
        <w:rPr>
          <w:rFonts w:cs="Arial"/>
        </w:rPr>
        <w:t>that</w:t>
      </w:r>
      <w:r w:rsidR="00791F66">
        <w:rPr>
          <w:rFonts w:cs="Arial"/>
        </w:rPr>
        <w:t xml:space="preserve"> </w:t>
      </w:r>
      <w:r w:rsidRPr="00535ADF">
        <w:rPr>
          <w:rFonts w:cs="Arial"/>
        </w:rPr>
        <w:t>of</w:t>
      </w:r>
      <w:r w:rsidR="00791F66">
        <w:rPr>
          <w:rFonts w:cs="Arial"/>
        </w:rPr>
        <w:t xml:space="preserve"> </w:t>
      </w:r>
      <w:r w:rsidRPr="00535ADF">
        <w:rPr>
          <w:rFonts w:cs="Arial"/>
        </w:rPr>
        <w:t>a</w:t>
      </w:r>
      <w:r w:rsidR="00791F66">
        <w:rPr>
          <w:rFonts w:cs="Arial"/>
        </w:rPr>
        <w:t xml:space="preserve"> </w:t>
      </w:r>
      <w:r w:rsidRPr="00535ADF">
        <w:rPr>
          <w:rFonts w:cs="Arial"/>
        </w:rPr>
        <w:t>Tier</w:t>
      </w:r>
      <w:r w:rsidR="00791F66">
        <w:rPr>
          <w:rFonts w:cs="Arial"/>
        </w:rPr>
        <w:t xml:space="preserve"> </w:t>
      </w:r>
      <w:r w:rsidRPr="00535ADF">
        <w:rPr>
          <w:rFonts w:cs="Arial"/>
        </w:rPr>
        <w:t>1</w:t>
      </w:r>
      <w:r w:rsidR="00791F66">
        <w:rPr>
          <w:rFonts w:cs="Arial"/>
        </w:rPr>
        <w:t xml:space="preserve"> </w:t>
      </w:r>
      <w:r w:rsidRPr="00535ADF">
        <w:rPr>
          <w:rFonts w:cs="Arial"/>
        </w:rPr>
        <w:t>unit,</w:t>
      </w:r>
      <w:r w:rsidR="00791F66">
        <w:rPr>
          <w:rFonts w:cs="Arial"/>
        </w:rPr>
        <w:t xml:space="preserve"> </w:t>
      </w:r>
      <w:r w:rsidRPr="00535ADF">
        <w:rPr>
          <w:rFonts w:cs="Arial"/>
        </w:rPr>
        <w:t>as</w:t>
      </w:r>
      <w:r w:rsidR="00791F66">
        <w:rPr>
          <w:rFonts w:cs="Arial"/>
        </w:rPr>
        <w:t xml:space="preserve"> </w:t>
      </w:r>
      <w:r w:rsidRPr="00535ADF">
        <w:rPr>
          <w:rFonts w:cs="Arial"/>
        </w:rPr>
        <w:t>Tier</w:t>
      </w:r>
      <w:r w:rsidR="00791F66">
        <w:rPr>
          <w:rFonts w:cs="Arial"/>
        </w:rPr>
        <w:t xml:space="preserve"> </w:t>
      </w:r>
      <w:r w:rsidRPr="00535ADF">
        <w:rPr>
          <w:rFonts w:cs="Arial"/>
        </w:rPr>
        <w:t>2</w:t>
      </w:r>
      <w:r w:rsidR="00791F66">
        <w:rPr>
          <w:rFonts w:cs="Arial"/>
        </w:rPr>
        <w:t xml:space="preserve"> </w:t>
      </w:r>
      <w:r w:rsidRPr="00535ADF">
        <w:rPr>
          <w:rFonts w:cs="Arial"/>
        </w:rPr>
        <w:t>units</w:t>
      </w:r>
      <w:r w:rsidR="00791F66">
        <w:rPr>
          <w:rFonts w:cs="Arial"/>
        </w:rPr>
        <w:t xml:space="preserve"> </w:t>
      </w:r>
      <w:r w:rsidRPr="00535ADF">
        <w:rPr>
          <w:rFonts w:cs="Arial"/>
        </w:rPr>
        <w:t>manage</w:t>
      </w:r>
      <w:r w:rsidR="00791F66">
        <w:rPr>
          <w:rFonts w:cs="Arial"/>
        </w:rPr>
        <w:t xml:space="preserve"> </w:t>
      </w:r>
      <w:r w:rsidRPr="00535ADF">
        <w:rPr>
          <w:rFonts w:cs="Arial"/>
        </w:rPr>
        <w:t>both</w:t>
      </w:r>
      <w:r w:rsidR="00791F66">
        <w:rPr>
          <w:rFonts w:cs="Arial"/>
        </w:rPr>
        <w:t xml:space="preserve"> </w:t>
      </w:r>
      <w:r w:rsidRPr="00535ADF">
        <w:rPr>
          <w:rFonts w:cs="Arial"/>
        </w:rPr>
        <w:t>standby</w:t>
      </w:r>
      <w:r w:rsidR="00791F66">
        <w:rPr>
          <w:rFonts w:cs="Arial"/>
        </w:rPr>
        <w:t xml:space="preserve"> </w:t>
      </w:r>
      <w:r w:rsidRPr="00535ADF">
        <w:rPr>
          <w:rFonts w:cs="Arial"/>
        </w:rPr>
        <w:t>and</w:t>
      </w:r>
      <w:r w:rsidR="00791F66">
        <w:rPr>
          <w:rFonts w:cs="Arial"/>
        </w:rPr>
        <w:t xml:space="preserve"> </w:t>
      </w:r>
      <w:r w:rsidRPr="00535ADF">
        <w:rPr>
          <w:rFonts w:cs="Arial"/>
        </w:rPr>
        <w:t>active</w:t>
      </w:r>
      <w:r w:rsidR="00791F66">
        <w:rPr>
          <w:rFonts w:cs="Arial"/>
        </w:rPr>
        <w:t xml:space="preserve"> </w:t>
      </w:r>
      <w:r w:rsidRPr="00535ADF">
        <w:rPr>
          <w:rFonts w:cs="Arial"/>
        </w:rPr>
        <w:t>power</w:t>
      </w:r>
      <w:r w:rsidR="00791F66">
        <w:rPr>
          <w:rFonts w:cs="Arial"/>
        </w:rPr>
        <w:t xml:space="preserve"> </w:t>
      </w:r>
      <w:r w:rsidRPr="00535ADF">
        <w:rPr>
          <w:rFonts w:cs="Arial"/>
        </w:rPr>
        <w:t>consumption.</w:t>
      </w:r>
      <w:r w:rsidR="00791F66">
        <w:rPr>
          <w:rFonts w:cs="Arial"/>
        </w:rPr>
        <w:t xml:space="preserve"> </w:t>
      </w:r>
      <w:r w:rsidRPr="00535ADF">
        <w:rPr>
          <w:rFonts w:cs="Arial"/>
        </w:rPr>
        <w:t>The</w:t>
      </w:r>
      <w:r w:rsidR="00791F66">
        <w:rPr>
          <w:rFonts w:cs="Arial"/>
        </w:rPr>
        <w:t xml:space="preserve"> </w:t>
      </w:r>
      <w:r w:rsidRPr="00535ADF">
        <w:rPr>
          <w:rFonts w:cs="Arial"/>
        </w:rPr>
        <w:t>Tier</w:t>
      </w:r>
      <w:r w:rsidR="00791F66">
        <w:rPr>
          <w:rFonts w:cs="Arial"/>
        </w:rPr>
        <w:t xml:space="preserve"> </w:t>
      </w:r>
      <w:r w:rsidRPr="00535ADF">
        <w:rPr>
          <w:rFonts w:cs="Arial"/>
        </w:rPr>
        <w:t>2</w:t>
      </w:r>
      <w:r w:rsidR="00791F66">
        <w:rPr>
          <w:rFonts w:cs="Arial"/>
        </w:rPr>
        <w:t xml:space="preserve"> </w:t>
      </w:r>
      <w:r>
        <w:rPr>
          <w:rFonts w:cs="Arial"/>
        </w:rPr>
        <w:t>APS</w:t>
      </w:r>
      <w:r w:rsidR="00791F66">
        <w:rPr>
          <w:rFonts w:cs="Arial"/>
        </w:rPr>
        <w:t xml:space="preserve"> </w:t>
      </w:r>
      <w:r w:rsidRPr="00535ADF">
        <w:rPr>
          <w:rFonts w:cs="Arial"/>
        </w:rPr>
        <w:t>manage</w:t>
      </w:r>
      <w:r w:rsidR="00791F66">
        <w:rPr>
          <w:rFonts w:cs="Arial"/>
        </w:rPr>
        <w:t xml:space="preserve"> </w:t>
      </w:r>
      <w:r w:rsidRPr="00535ADF">
        <w:rPr>
          <w:rFonts w:cs="Arial"/>
        </w:rPr>
        <w:t>standby</w:t>
      </w:r>
      <w:r w:rsidR="00791F66">
        <w:rPr>
          <w:rFonts w:cs="Arial"/>
        </w:rPr>
        <w:t xml:space="preserve"> </w:t>
      </w:r>
      <w:r w:rsidRPr="00535ADF">
        <w:rPr>
          <w:rFonts w:cs="Arial"/>
        </w:rPr>
        <w:t>power</w:t>
      </w:r>
      <w:r w:rsidR="00791F66">
        <w:rPr>
          <w:rFonts w:cs="Arial"/>
        </w:rPr>
        <w:t xml:space="preserve"> </w:t>
      </w:r>
      <w:r w:rsidRPr="00535ADF">
        <w:rPr>
          <w:rFonts w:cs="Arial"/>
        </w:rPr>
        <w:t>consumption</w:t>
      </w:r>
      <w:r w:rsidR="00791F66">
        <w:rPr>
          <w:rFonts w:cs="Arial"/>
        </w:rPr>
        <w:t xml:space="preserve"> </w:t>
      </w:r>
      <w:r w:rsidRPr="00535ADF">
        <w:rPr>
          <w:rFonts w:cs="Arial"/>
        </w:rPr>
        <w:t>by</w:t>
      </w:r>
      <w:r w:rsidR="00791F66">
        <w:rPr>
          <w:rFonts w:cs="Arial"/>
        </w:rPr>
        <w:t xml:space="preserve"> </w:t>
      </w:r>
      <w:r w:rsidRPr="00535ADF">
        <w:rPr>
          <w:rFonts w:cs="Arial"/>
        </w:rPr>
        <w:t>turning</w:t>
      </w:r>
      <w:r w:rsidR="00791F66">
        <w:rPr>
          <w:rFonts w:cs="Arial"/>
        </w:rPr>
        <w:t xml:space="preserve"> </w:t>
      </w:r>
      <w:r w:rsidRPr="00535ADF">
        <w:rPr>
          <w:rFonts w:cs="Arial"/>
        </w:rPr>
        <w:t>off</w:t>
      </w:r>
      <w:r w:rsidR="00791F66">
        <w:rPr>
          <w:rFonts w:cs="Arial"/>
        </w:rPr>
        <w:t xml:space="preserve"> </w:t>
      </w:r>
      <w:r w:rsidRPr="00535ADF">
        <w:rPr>
          <w:rFonts w:cs="Arial"/>
        </w:rPr>
        <w:t>devices</w:t>
      </w:r>
      <w:r w:rsidR="00791F66">
        <w:rPr>
          <w:rFonts w:cs="Arial"/>
        </w:rPr>
        <w:t xml:space="preserve"> </w:t>
      </w:r>
      <w:r w:rsidRPr="00535ADF">
        <w:rPr>
          <w:rFonts w:cs="Arial"/>
        </w:rPr>
        <w:t>from</w:t>
      </w:r>
      <w:r w:rsidR="00791F66">
        <w:rPr>
          <w:rFonts w:cs="Arial"/>
        </w:rPr>
        <w:t xml:space="preserve"> </w:t>
      </w:r>
      <w:r w:rsidRPr="00535ADF">
        <w:rPr>
          <w:rFonts w:cs="Arial"/>
        </w:rPr>
        <w:t>a</w:t>
      </w:r>
      <w:r w:rsidR="00791F66">
        <w:rPr>
          <w:rFonts w:cs="Arial"/>
        </w:rPr>
        <w:t xml:space="preserve"> </w:t>
      </w:r>
      <w:r w:rsidRPr="00535ADF">
        <w:rPr>
          <w:rFonts w:cs="Arial"/>
        </w:rPr>
        <w:t>control</w:t>
      </w:r>
      <w:r w:rsidR="00791F66">
        <w:rPr>
          <w:rFonts w:cs="Arial"/>
        </w:rPr>
        <w:t xml:space="preserve"> </w:t>
      </w:r>
      <w:r w:rsidRPr="00535ADF">
        <w:rPr>
          <w:rFonts w:cs="Arial"/>
        </w:rPr>
        <w:t>event;</w:t>
      </w:r>
      <w:r w:rsidR="00791F66">
        <w:rPr>
          <w:rFonts w:cs="Arial"/>
        </w:rPr>
        <w:t xml:space="preserve"> </w:t>
      </w:r>
      <w:r w:rsidRPr="00535ADF">
        <w:rPr>
          <w:rFonts w:cs="Arial"/>
        </w:rPr>
        <w:t>this</w:t>
      </w:r>
      <w:r w:rsidR="00791F66">
        <w:rPr>
          <w:rFonts w:cs="Arial"/>
        </w:rPr>
        <w:t xml:space="preserve"> </w:t>
      </w:r>
      <w:r w:rsidRPr="00535ADF">
        <w:rPr>
          <w:rFonts w:cs="Arial"/>
        </w:rPr>
        <w:t>could</w:t>
      </w:r>
      <w:r w:rsidR="00791F66">
        <w:rPr>
          <w:rFonts w:cs="Arial"/>
        </w:rPr>
        <w:t xml:space="preserve"> </w:t>
      </w:r>
      <w:r w:rsidRPr="00535ADF">
        <w:rPr>
          <w:rFonts w:cs="Arial"/>
        </w:rPr>
        <w:t>be</w:t>
      </w:r>
      <w:r w:rsidR="00791F66">
        <w:rPr>
          <w:rFonts w:cs="Arial"/>
        </w:rPr>
        <w:t xml:space="preserve"> </w:t>
      </w:r>
      <w:r w:rsidRPr="00535ADF">
        <w:rPr>
          <w:rFonts w:cs="Arial"/>
        </w:rPr>
        <w:t>a</w:t>
      </w:r>
      <w:r w:rsidR="00791F66">
        <w:rPr>
          <w:rFonts w:cs="Arial"/>
        </w:rPr>
        <w:t xml:space="preserve"> </w:t>
      </w:r>
      <w:r w:rsidRPr="00535ADF">
        <w:rPr>
          <w:rFonts w:cs="Arial"/>
        </w:rPr>
        <w:t>TV</w:t>
      </w:r>
      <w:r w:rsidR="00791F66">
        <w:rPr>
          <w:rFonts w:cs="Arial"/>
        </w:rPr>
        <w:t xml:space="preserve"> </w:t>
      </w:r>
      <w:r w:rsidRPr="00535ADF">
        <w:rPr>
          <w:rFonts w:cs="Arial"/>
        </w:rPr>
        <w:t>or</w:t>
      </w:r>
      <w:r w:rsidR="00791F66">
        <w:rPr>
          <w:rFonts w:cs="Arial"/>
        </w:rPr>
        <w:t xml:space="preserve"> </w:t>
      </w:r>
      <w:r w:rsidRPr="00535ADF">
        <w:rPr>
          <w:rFonts w:cs="Arial"/>
        </w:rPr>
        <w:t>other</w:t>
      </w:r>
      <w:r w:rsidR="00791F66">
        <w:rPr>
          <w:rFonts w:cs="Arial"/>
        </w:rPr>
        <w:t xml:space="preserve"> </w:t>
      </w:r>
      <w:r w:rsidRPr="00535ADF">
        <w:rPr>
          <w:rFonts w:cs="Arial"/>
        </w:rPr>
        <w:t>item</w:t>
      </w:r>
      <w:r w:rsidR="00791F66">
        <w:rPr>
          <w:rFonts w:cs="Arial"/>
        </w:rPr>
        <w:t xml:space="preserve"> </w:t>
      </w:r>
      <w:r w:rsidRPr="00535ADF">
        <w:rPr>
          <w:rFonts w:cs="Arial"/>
        </w:rPr>
        <w:t>powering</w:t>
      </w:r>
      <w:r w:rsidR="00791F66">
        <w:rPr>
          <w:rFonts w:cs="Arial"/>
        </w:rPr>
        <w:t xml:space="preserve"> </w:t>
      </w:r>
      <w:r w:rsidRPr="00535ADF">
        <w:rPr>
          <w:rFonts w:cs="Arial"/>
        </w:rPr>
        <w:t>off,</w:t>
      </w:r>
      <w:r w:rsidR="00791F66">
        <w:rPr>
          <w:rFonts w:cs="Arial"/>
        </w:rPr>
        <w:t xml:space="preserve"> </w:t>
      </w:r>
      <w:r w:rsidRPr="00535ADF">
        <w:rPr>
          <w:rFonts w:cs="Arial"/>
        </w:rPr>
        <w:t>which</w:t>
      </w:r>
      <w:r w:rsidR="00791F66">
        <w:rPr>
          <w:rFonts w:cs="Arial"/>
        </w:rPr>
        <w:t xml:space="preserve"> </w:t>
      </w:r>
      <w:r w:rsidRPr="00535ADF">
        <w:rPr>
          <w:rFonts w:cs="Arial"/>
        </w:rPr>
        <w:t>then</w:t>
      </w:r>
      <w:r w:rsidR="00791F66">
        <w:rPr>
          <w:rFonts w:cs="Arial"/>
        </w:rPr>
        <w:t xml:space="preserve"> </w:t>
      </w:r>
      <w:r w:rsidRPr="00535ADF">
        <w:rPr>
          <w:rFonts w:cs="Arial"/>
        </w:rPr>
        <w:t>powers</w:t>
      </w:r>
      <w:r w:rsidR="00791F66">
        <w:rPr>
          <w:rFonts w:cs="Arial"/>
        </w:rPr>
        <w:t xml:space="preserve"> </w:t>
      </w:r>
      <w:r w:rsidRPr="00535ADF">
        <w:rPr>
          <w:rFonts w:cs="Arial"/>
        </w:rPr>
        <w:t>off</w:t>
      </w:r>
      <w:r w:rsidR="00791F66">
        <w:rPr>
          <w:rFonts w:cs="Arial"/>
        </w:rPr>
        <w:t xml:space="preserve"> </w:t>
      </w:r>
      <w:r w:rsidRPr="00535ADF">
        <w:rPr>
          <w:rFonts w:cs="Arial"/>
        </w:rPr>
        <w:t>the</w:t>
      </w:r>
      <w:r w:rsidR="00791F66">
        <w:rPr>
          <w:rFonts w:cs="Arial"/>
        </w:rPr>
        <w:t xml:space="preserve"> </w:t>
      </w:r>
      <w:r w:rsidRPr="00535ADF">
        <w:rPr>
          <w:rFonts w:cs="Arial"/>
        </w:rPr>
        <w:t>controlled</w:t>
      </w:r>
      <w:r w:rsidR="00791F66">
        <w:rPr>
          <w:rFonts w:cs="Arial"/>
        </w:rPr>
        <w:t xml:space="preserve"> </w:t>
      </w:r>
      <w:r w:rsidRPr="00535ADF">
        <w:rPr>
          <w:rFonts w:cs="Arial"/>
        </w:rPr>
        <w:t>outlets</w:t>
      </w:r>
      <w:r w:rsidR="00791F66">
        <w:rPr>
          <w:rFonts w:cs="Arial"/>
        </w:rPr>
        <w:t xml:space="preserve"> </w:t>
      </w:r>
      <w:r w:rsidRPr="00535ADF">
        <w:rPr>
          <w:rFonts w:cs="Arial"/>
        </w:rPr>
        <w:t>to</w:t>
      </w:r>
      <w:r w:rsidR="00791F66">
        <w:rPr>
          <w:rFonts w:cs="Arial"/>
        </w:rPr>
        <w:t xml:space="preserve"> </w:t>
      </w:r>
      <w:r w:rsidRPr="00535ADF">
        <w:rPr>
          <w:rFonts w:cs="Arial"/>
        </w:rPr>
        <w:t>save</w:t>
      </w:r>
      <w:r w:rsidR="00791F66">
        <w:rPr>
          <w:rFonts w:cs="Arial"/>
        </w:rPr>
        <w:t xml:space="preserve"> </w:t>
      </w:r>
      <w:r w:rsidRPr="00535ADF">
        <w:rPr>
          <w:rFonts w:cs="Arial"/>
        </w:rPr>
        <w:t>energy.</w:t>
      </w:r>
      <w:r w:rsidR="00791F66">
        <w:rPr>
          <w:rFonts w:cs="Arial"/>
        </w:rPr>
        <w:t xml:space="preserve"> </w:t>
      </w:r>
      <w:r w:rsidRPr="00535ADF">
        <w:rPr>
          <w:rFonts w:cs="Arial"/>
        </w:rPr>
        <w:t>Active</w:t>
      </w:r>
      <w:r w:rsidR="00791F66">
        <w:rPr>
          <w:rFonts w:cs="Arial"/>
        </w:rPr>
        <w:t xml:space="preserve"> </w:t>
      </w:r>
      <w:r w:rsidRPr="00535ADF">
        <w:rPr>
          <w:rFonts w:cs="Arial"/>
        </w:rPr>
        <w:t>power</w:t>
      </w:r>
      <w:r w:rsidR="00791F66">
        <w:rPr>
          <w:rFonts w:cs="Arial"/>
        </w:rPr>
        <w:t xml:space="preserve"> </w:t>
      </w:r>
      <w:r w:rsidRPr="00535ADF">
        <w:rPr>
          <w:rFonts w:cs="Arial"/>
        </w:rPr>
        <w:t>consumption</w:t>
      </w:r>
      <w:r w:rsidR="00791F66">
        <w:rPr>
          <w:rFonts w:cs="Arial"/>
        </w:rPr>
        <w:t xml:space="preserve"> </w:t>
      </w:r>
      <w:r w:rsidRPr="00535ADF">
        <w:rPr>
          <w:rFonts w:cs="Arial"/>
        </w:rPr>
        <w:t>is</w:t>
      </w:r>
      <w:r w:rsidR="00791F66">
        <w:rPr>
          <w:rFonts w:cs="Arial"/>
        </w:rPr>
        <w:t xml:space="preserve"> </w:t>
      </w:r>
      <w:r w:rsidRPr="00535ADF">
        <w:rPr>
          <w:rFonts w:cs="Arial"/>
        </w:rPr>
        <w:t>m</w:t>
      </w:r>
      <w:r>
        <w:rPr>
          <w:rFonts w:cs="Arial"/>
        </w:rPr>
        <w:t>anaged</w:t>
      </w:r>
      <w:r w:rsidR="00791F66">
        <w:rPr>
          <w:rFonts w:cs="Arial"/>
        </w:rPr>
        <w:t xml:space="preserve"> </w:t>
      </w:r>
      <w:r>
        <w:rPr>
          <w:rFonts w:cs="Arial"/>
        </w:rPr>
        <w:t>by</w:t>
      </w:r>
      <w:r w:rsidR="00791F66">
        <w:rPr>
          <w:rFonts w:cs="Arial"/>
        </w:rPr>
        <w:t xml:space="preserve"> </w:t>
      </w:r>
      <w:r>
        <w:rPr>
          <w:rFonts w:cs="Arial"/>
        </w:rPr>
        <w:t>the</w:t>
      </w:r>
      <w:r w:rsidR="00791F66">
        <w:rPr>
          <w:rFonts w:cs="Arial"/>
        </w:rPr>
        <w:t xml:space="preserve"> </w:t>
      </w:r>
      <w:r>
        <w:rPr>
          <w:rFonts w:cs="Arial"/>
        </w:rPr>
        <w:t>Tier</w:t>
      </w:r>
      <w:r w:rsidR="00791F66">
        <w:rPr>
          <w:rFonts w:cs="Arial"/>
        </w:rPr>
        <w:t xml:space="preserve"> </w:t>
      </w:r>
      <w:r>
        <w:rPr>
          <w:rFonts w:cs="Arial"/>
        </w:rPr>
        <w:t>2</w:t>
      </w:r>
      <w:r w:rsidR="00791F66">
        <w:rPr>
          <w:rFonts w:cs="Arial"/>
        </w:rPr>
        <w:t xml:space="preserve"> </w:t>
      </w:r>
      <w:r>
        <w:rPr>
          <w:rFonts w:cs="Arial"/>
        </w:rPr>
        <w:t>unit</w:t>
      </w:r>
      <w:r w:rsidR="00791F66">
        <w:rPr>
          <w:rFonts w:cs="Arial"/>
        </w:rPr>
        <w:t xml:space="preserve"> </w:t>
      </w:r>
      <w:r>
        <w:rPr>
          <w:rFonts w:cs="Arial"/>
        </w:rPr>
        <w:t>by</w:t>
      </w:r>
      <w:r w:rsidR="00791F66">
        <w:rPr>
          <w:rFonts w:cs="Arial"/>
        </w:rPr>
        <w:t xml:space="preserve"> </w:t>
      </w:r>
      <w:r>
        <w:rPr>
          <w:rFonts w:cs="Arial"/>
        </w:rPr>
        <w:t>monit</w:t>
      </w:r>
      <w:r w:rsidRPr="00535ADF">
        <w:rPr>
          <w:rFonts w:cs="Arial"/>
        </w:rPr>
        <w:t>oring</w:t>
      </w:r>
      <w:r w:rsidR="00791F66">
        <w:rPr>
          <w:rFonts w:cs="Arial"/>
        </w:rPr>
        <w:t xml:space="preserve"> </w:t>
      </w:r>
      <w:r w:rsidRPr="00535ADF">
        <w:rPr>
          <w:rFonts w:cs="Arial"/>
        </w:rPr>
        <w:t>a</w:t>
      </w:r>
      <w:r w:rsidR="00791F66">
        <w:rPr>
          <w:rFonts w:cs="Arial"/>
        </w:rPr>
        <w:t xml:space="preserve"> </w:t>
      </w:r>
      <w:r w:rsidRPr="00535ADF">
        <w:rPr>
          <w:rFonts w:cs="Arial"/>
        </w:rPr>
        <w:t>user’s</w:t>
      </w:r>
      <w:r w:rsidR="00791F66">
        <w:rPr>
          <w:rFonts w:cs="Arial"/>
        </w:rPr>
        <w:t xml:space="preserve"> </w:t>
      </w:r>
      <w:r w:rsidRPr="00535ADF">
        <w:rPr>
          <w:rFonts w:cs="Arial"/>
        </w:rPr>
        <w:t>engagement</w:t>
      </w:r>
      <w:r w:rsidR="00791F66">
        <w:rPr>
          <w:rFonts w:cs="Arial"/>
        </w:rPr>
        <w:t xml:space="preserve"> </w:t>
      </w:r>
      <w:r w:rsidRPr="00535ADF">
        <w:rPr>
          <w:rFonts w:cs="Arial"/>
        </w:rPr>
        <w:t>or</w:t>
      </w:r>
      <w:r w:rsidR="00791F66">
        <w:rPr>
          <w:rFonts w:cs="Arial"/>
        </w:rPr>
        <w:t xml:space="preserve"> </w:t>
      </w:r>
      <w:r w:rsidRPr="00535ADF">
        <w:rPr>
          <w:rFonts w:cs="Arial"/>
        </w:rPr>
        <w:t>presence</w:t>
      </w:r>
      <w:r w:rsidR="00791F66">
        <w:rPr>
          <w:rFonts w:cs="Arial"/>
        </w:rPr>
        <w:t xml:space="preserve"> </w:t>
      </w:r>
      <w:r w:rsidRPr="00535ADF">
        <w:rPr>
          <w:rFonts w:cs="Arial"/>
        </w:rPr>
        <w:t>in</w:t>
      </w:r>
      <w:r w:rsidR="00791F66">
        <w:rPr>
          <w:rFonts w:cs="Arial"/>
        </w:rPr>
        <w:t xml:space="preserve"> </w:t>
      </w:r>
      <w:r w:rsidRPr="00535ADF">
        <w:rPr>
          <w:rFonts w:cs="Arial"/>
        </w:rPr>
        <w:t>a</w:t>
      </w:r>
      <w:r w:rsidR="00791F66">
        <w:rPr>
          <w:rFonts w:cs="Arial"/>
        </w:rPr>
        <w:t xml:space="preserve"> </w:t>
      </w:r>
      <w:r w:rsidRPr="00535ADF">
        <w:rPr>
          <w:rFonts w:cs="Arial"/>
        </w:rPr>
        <w:t>room</w:t>
      </w:r>
      <w:r w:rsidR="00791F66">
        <w:rPr>
          <w:rFonts w:cs="Arial"/>
        </w:rPr>
        <w:t xml:space="preserve"> </w:t>
      </w:r>
      <w:r w:rsidRPr="00535ADF">
        <w:rPr>
          <w:rFonts w:cs="Arial"/>
        </w:rPr>
        <w:t>by</w:t>
      </w:r>
      <w:r w:rsidR="00791F66">
        <w:rPr>
          <w:rFonts w:cs="Arial"/>
        </w:rPr>
        <w:t xml:space="preserve"> </w:t>
      </w:r>
      <w:r w:rsidRPr="00535ADF">
        <w:rPr>
          <w:rFonts w:cs="Arial"/>
        </w:rPr>
        <w:t>either</w:t>
      </w:r>
      <w:r w:rsidR="00791F66">
        <w:rPr>
          <w:rFonts w:cs="Arial"/>
        </w:rPr>
        <w:t xml:space="preserve"> </w:t>
      </w:r>
      <w:r w:rsidRPr="00535ADF">
        <w:rPr>
          <w:rFonts w:cs="Arial"/>
        </w:rPr>
        <w:t>or</w:t>
      </w:r>
      <w:r w:rsidR="00791F66">
        <w:rPr>
          <w:rFonts w:cs="Arial"/>
        </w:rPr>
        <w:t xml:space="preserve"> </w:t>
      </w:r>
      <w:r w:rsidRPr="00535ADF">
        <w:rPr>
          <w:rFonts w:cs="Arial"/>
        </w:rPr>
        <w:t>both</w:t>
      </w:r>
      <w:r w:rsidR="00791F66">
        <w:rPr>
          <w:rFonts w:cs="Arial"/>
        </w:rPr>
        <w:t xml:space="preserve"> </w:t>
      </w:r>
      <w:r w:rsidRPr="00535ADF">
        <w:rPr>
          <w:rFonts w:cs="Arial"/>
        </w:rPr>
        <w:t>infrared</w:t>
      </w:r>
      <w:r w:rsidR="00791F66">
        <w:rPr>
          <w:rFonts w:cs="Arial"/>
        </w:rPr>
        <w:t xml:space="preserve"> </w:t>
      </w:r>
      <w:r w:rsidRPr="00535ADF">
        <w:rPr>
          <w:rFonts w:cs="Arial"/>
        </w:rPr>
        <w:t>remote</w:t>
      </w:r>
      <w:r w:rsidR="00791F66">
        <w:rPr>
          <w:rFonts w:cs="Arial"/>
        </w:rPr>
        <w:t xml:space="preserve"> </w:t>
      </w:r>
      <w:r w:rsidRPr="00535ADF">
        <w:rPr>
          <w:rFonts w:cs="Arial"/>
        </w:rPr>
        <w:t>signals</w:t>
      </w:r>
      <w:r w:rsidR="00791F66">
        <w:rPr>
          <w:rFonts w:cs="Arial"/>
        </w:rPr>
        <w:t xml:space="preserve"> </w:t>
      </w:r>
      <w:r w:rsidRPr="00535ADF">
        <w:rPr>
          <w:rFonts w:cs="Arial"/>
        </w:rPr>
        <w:t>sensing</w:t>
      </w:r>
      <w:r w:rsidR="00791F66">
        <w:rPr>
          <w:rFonts w:cs="Arial"/>
        </w:rPr>
        <w:t xml:space="preserve"> </w:t>
      </w:r>
      <w:r w:rsidRPr="00535ADF">
        <w:rPr>
          <w:rFonts w:cs="Arial"/>
        </w:rPr>
        <w:t>or</w:t>
      </w:r>
      <w:r w:rsidR="00791F66">
        <w:rPr>
          <w:rFonts w:cs="Arial"/>
        </w:rPr>
        <w:t xml:space="preserve"> </w:t>
      </w:r>
      <w:r w:rsidRPr="00535ADF">
        <w:rPr>
          <w:rFonts w:cs="Arial"/>
        </w:rPr>
        <w:t>motion</w:t>
      </w:r>
      <w:r w:rsidR="00791F66">
        <w:rPr>
          <w:rFonts w:cs="Arial"/>
        </w:rPr>
        <w:t xml:space="preserve"> </w:t>
      </w:r>
      <w:r w:rsidRPr="00535ADF">
        <w:rPr>
          <w:rFonts w:cs="Arial"/>
        </w:rPr>
        <w:t>sensing.</w:t>
      </w:r>
      <w:r w:rsidR="00791F66">
        <w:rPr>
          <w:rFonts w:cs="Arial"/>
        </w:rPr>
        <w:t xml:space="preserve"> </w:t>
      </w:r>
      <w:r w:rsidRPr="00535ADF">
        <w:rPr>
          <w:rFonts w:cs="Arial"/>
        </w:rPr>
        <w:t>If</w:t>
      </w:r>
      <w:r w:rsidR="00791F66">
        <w:rPr>
          <w:rFonts w:cs="Arial"/>
        </w:rPr>
        <w:t xml:space="preserve"> </w:t>
      </w:r>
      <w:r w:rsidRPr="00535ADF">
        <w:rPr>
          <w:rFonts w:cs="Arial"/>
        </w:rPr>
        <w:t>after</w:t>
      </w:r>
      <w:r w:rsidR="00791F66">
        <w:rPr>
          <w:rFonts w:cs="Arial"/>
        </w:rPr>
        <w:t xml:space="preserve"> </w:t>
      </w:r>
      <w:r w:rsidRPr="00535ADF">
        <w:rPr>
          <w:rFonts w:cs="Arial"/>
        </w:rPr>
        <w:t>a</w:t>
      </w:r>
      <w:r w:rsidR="00791F66">
        <w:rPr>
          <w:rFonts w:cs="Arial"/>
        </w:rPr>
        <w:t xml:space="preserve"> </w:t>
      </w:r>
      <w:r w:rsidRPr="00535ADF">
        <w:rPr>
          <w:rFonts w:cs="Arial"/>
        </w:rPr>
        <w:t>period</w:t>
      </w:r>
      <w:r w:rsidR="00791F66">
        <w:rPr>
          <w:rFonts w:cs="Arial"/>
        </w:rPr>
        <w:t xml:space="preserve"> </w:t>
      </w:r>
      <w:r w:rsidRPr="00535ADF">
        <w:rPr>
          <w:rFonts w:cs="Arial"/>
        </w:rPr>
        <w:t>of</w:t>
      </w:r>
      <w:r w:rsidR="00791F66">
        <w:rPr>
          <w:rFonts w:cs="Arial"/>
        </w:rPr>
        <w:t xml:space="preserve"> </w:t>
      </w:r>
      <w:r w:rsidRPr="001D3B81">
        <w:rPr>
          <w:rFonts w:cs="Arial"/>
        </w:rPr>
        <w:t>user</w:t>
      </w:r>
      <w:r w:rsidR="00791F66">
        <w:rPr>
          <w:rFonts w:cs="Arial"/>
        </w:rPr>
        <w:t xml:space="preserve"> </w:t>
      </w:r>
      <w:r w:rsidRPr="001D3B81">
        <w:rPr>
          <w:rFonts w:cs="Arial"/>
        </w:rPr>
        <w:t>absence</w:t>
      </w:r>
      <w:r w:rsidR="00791F66">
        <w:rPr>
          <w:rFonts w:cs="Arial"/>
        </w:rPr>
        <w:t xml:space="preserve"> </w:t>
      </w:r>
      <w:r w:rsidRPr="001D3B81">
        <w:rPr>
          <w:rFonts w:cs="Arial"/>
        </w:rPr>
        <w:t>or</w:t>
      </w:r>
      <w:r w:rsidR="00791F66">
        <w:rPr>
          <w:rFonts w:cs="Arial"/>
        </w:rPr>
        <w:t xml:space="preserve"> </w:t>
      </w:r>
      <w:r w:rsidRPr="001D3B81">
        <w:rPr>
          <w:rFonts w:cs="Arial"/>
        </w:rPr>
        <w:t>inactivity,</w:t>
      </w:r>
      <w:r w:rsidR="00791F66">
        <w:rPr>
          <w:rFonts w:cs="Arial"/>
        </w:rPr>
        <w:t xml:space="preserve"> </w:t>
      </w:r>
      <w:r w:rsidRPr="001D3B81">
        <w:rPr>
          <w:rFonts w:cs="Arial"/>
        </w:rPr>
        <w:t>The</w:t>
      </w:r>
      <w:r w:rsidR="00791F66">
        <w:rPr>
          <w:rFonts w:cs="Arial"/>
        </w:rPr>
        <w:t xml:space="preserve"> </w:t>
      </w:r>
      <w:r w:rsidRPr="001D3B81">
        <w:rPr>
          <w:rFonts w:cs="Arial"/>
        </w:rPr>
        <w:t>Tier</w:t>
      </w:r>
      <w:r w:rsidR="00791F66">
        <w:rPr>
          <w:rFonts w:cs="Arial"/>
        </w:rPr>
        <w:t xml:space="preserve"> </w:t>
      </w:r>
      <w:r w:rsidRPr="001D3B81">
        <w:rPr>
          <w:rFonts w:cs="Arial"/>
        </w:rPr>
        <w:t>2</w:t>
      </w:r>
      <w:r w:rsidR="00791F66">
        <w:rPr>
          <w:rFonts w:cs="Arial"/>
        </w:rPr>
        <w:t xml:space="preserve"> </w:t>
      </w:r>
      <w:r w:rsidRPr="001D3B81">
        <w:rPr>
          <w:rFonts w:cs="Arial"/>
        </w:rPr>
        <w:t>unit</w:t>
      </w:r>
      <w:r w:rsidR="00791F66">
        <w:rPr>
          <w:rFonts w:cs="Arial"/>
        </w:rPr>
        <w:t xml:space="preserve"> </w:t>
      </w:r>
      <w:r w:rsidRPr="001D3B81">
        <w:rPr>
          <w:rFonts w:cs="Arial"/>
        </w:rPr>
        <w:t>will</w:t>
      </w:r>
      <w:r w:rsidR="00791F66">
        <w:rPr>
          <w:rFonts w:cs="Arial"/>
        </w:rPr>
        <w:t xml:space="preserve"> </w:t>
      </w:r>
      <w:r w:rsidRPr="001D3B81">
        <w:rPr>
          <w:rFonts w:cs="Arial"/>
        </w:rPr>
        <w:t>shut</w:t>
      </w:r>
      <w:r w:rsidR="00791F66">
        <w:rPr>
          <w:rFonts w:cs="Arial"/>
        </w:rPr>
        <w:t xml:space="preserve"> </w:t>
      </w:r>
      <w:r w:rsidRPr="001D3B81">
        <w:rPr>
          <w:rFonts w:cs="Arial"/>
        </w:rPr>
        <w:t>off</w:t>
      </w:r>
      <w:r w:rsidR="00791F66">
        <w:rPr>
          <w:rFonts w:cs="Arial"/>
        </w:rPr>
        <w:t xml:space="preserve"> </w:t>
      </w:r>
      <w:r w:rsidRPr="001D3B81">
        <w:rPr>
          <w:rFonts w:cs="Arial"/>
        </w:rPr>
        <w:t>all</w:t>
      </w:r>
      <w:r w:rsidR="00791F66">
        <w:rPr>
          <w:rFonts w:cs="Arial"/>
        </w:rPr>
        <w:t xml:space="preserve"> </w:t>
      </w:r>
      <w:r w:rsidRPr="001D3B81">
        <w:rPr>
          <w:rFonts w:cs="Arial"/>
        </w:rPr>
        <w:t>items</w:t>
      </w:r>
      <w:r w:rsidR="00791F66">
        <w:rPr>
          <w:rFonts w:cs="Arial"/>
        </w:rPr>
        <w:t xml:space="preserve"> </w:t>
      </w:r>
      <w:r w:rsidRPr="001D3B81">
        <w:rPr>
          <w:rFonts w:cs="Arial"/>
        </w:rPr>
        <w:t>plugged</w:t>
      </w:r>
      <w:r w:rsidR="00791F66">
        <w:rPr>
          <w:rFonts w:cs="Arial"/>
        </w:rPr>
        <w:t xml:space="preserve"> </w:t>
      </w:r>
      <w:r w:rsidRPr="001D3B81">
        <w:rPr>
          <w:rFonts w:cs="Arial"/>
        </w:rPr>
        <w:t>into</w:t>
      </w:r>
      <w:r w:rsidR="00791F66">
        <w:rPr>
          <w:rFonts w:cs="Arial"/>
        </w:rPr>
        <w:t xml:space="preserve"> </w:t>
      </w:r>
      <w:r w:rsidRPr="001D3B81">
        <w:rPr>
          <w:rFonts w:cs="Arial"/>
        </w:rPr>
        <w:t>the</w:t>
      </w:r>
      <w:r w:rsidR="00791F66">
        <w:rPr>
          <w:rFonts w:cs="Arial"/>
        </w:rPr>
        <w:t xml:space="preserve"> </w:t>
      </w:r>
      <w:r w:rsidRPr="001D3B81">
        <w:rPr>
          <w:rFonts w:cs="Arial"/>
        </w:rPr>
        <w:t>controlled</w:t>
      </w:r>
      <w:r w:rsidR="00791F66">
        <w:rPr>
          <w:rFonts w:cs="Arial"/>
        </w:rPr>
        <w:t xml:space="preserve"> </w:t>
      </w:r>
      <w:r w:rsidRPr="001D3B81">
        <w:rPr>
          <w:rFonts w:cs="Arial"/>
        </w:rPr>
        <w:t>outlets,</w:t>
      </w:r>
      <w:r w:rsidR="00791F66">
        <w:rPr>
          <w:rFonts w:cs="Arial"/>
        </w:rPr>
        <w:t xml:space="preserve"> </w:t>
      </w:r>
      <w:r w:rsidRPr="001D3B81">
        <w:rPr>
          <w:rFonts w:cs="Arial"/>
        </w:rPr>
        <w:t>thus</w:t>
      </w:r>
      <w:r w:rsidR="00791F66">
        <w:rPr>
          <w:rFonts w:cs="Arial"/>
        </w:rPr>
        <w:t xml:space="preserve"> </w:t>
      </w:r>
      <w:r w:rsidRPr="001D3B81">
        <w:rPr>
          <w:rFonts w:cs="Arial"/>
        </w:rPr>
        <w:t>saving</w:t>
      </w:r>
      <w:r w:rsidR="00791F66">
        <w:rPr>
          <w:rFonts w:cs="Arial"/>
        </w:rPr>
        <w:t xml:space="preserve"> </w:t>
      </w:r>
      <w:r w:rsidRPr="001D3B81">
        <w:rPr>
          <w:rFonts w:cs="Arial"/>
        </w:rPr>
        <w:t>energy.</w:t>
      </w:r>
      <w:r w:rsidR="00791F66">
        <w:rPr>
          <w:rFonts w:cs="Arial"/>
        </w:rPr>
        <w:t xml:space="preserve"> </w:t>
      </w:r>
      <w:r>
        <w:rPr>
          <w:rFonts w:cs="Arial"/>
        </w:rPr>
        <w:t>There</w:t>
      </w:r>
      <w:r w:rsidR="00791F66">
        <w:rPr>
          <w:rFonts w:cs="Arial"/>
        </w:rPr>
        <w:t xml:space="preserve"> </w:t>
      </w:r>
      <w:r>
        <w:rPr>
          <w:rFonts w:cs="Arial"/>
        </w:rPr>
        <w:t>are</w:t>
      </w:r>
      <w:r w:rsidR="00791F66">
        <w:rPr>
          <w:rFonts w:cs="Arial"/>
        </w:rPr>
        <w:t xml:space="preserve"> </w:t>
      </w:r>
      <w:r>
        <w:rPr>
          <w:rFonts w:cs="Arial"/>
        </w:rPr>
        <w:t>two</w:t>
      </w:r>
      <w:r w:rsidR="00791F66">
        <w:rPr>
          <w:rFonts w:cs="Arial"/>
        </w:rPr>
        <w:t xml:space="preserve"> </w:t>
      </w:r>
      <w:r>
        <w:rPr>
          <w:rFonts w:cs="Arial"/>
        </w:rPr>
        <w:t>types</w:t>
      </w:r>
      <w:r w:rsidR="00791F66">
        <w:rPr>
          <w:rFonts w:cs="Arial"/>
        </w:rPr>
        <w:t xml:space="preserve"> </w:t>
      </w:r>
      <w:r>
        <w:rPr>
          <w:rFonts w:cs="Arial"/>
        </w:rPr>
        <w:t>of</w:t>
      </w:r>
      <w:r w:rsidR="00791F66">
        <w:rPr>
          <w:rFonts w:cs="Arial"/>
        </w:rPr>
        <w:t xml:space="preserve"> </w:t>
      </w:r>
      <w:r>
        <w:rPr>
          <w:rFonts w:cs="Arial"/>
        </w:rPr>
        <w:t>Tier</w:t>
      </w:r>
      <w:r w:rsidR="00791F66">
        <w:rPr>
          <w:rFonts w:cs="Arial"/>
        </w:rPr>
        <w:t xml:space="preserve"> </w:t>
      </w:r>
      <w:r>
        <w:rPr>
          <w:rFonts w:cs="Arial"/>
        </w:rPr>
        <w:t>2</w:t>
      </w:r>
      <w:r w:rsidR="00791F66">
        <w:rPr>
          <w:rFonts w:cs="Arial"/>
        </w:rPr>
        <w:t xml:space="preserve"> </w:t>
      </w:r>
      <w:r>
        <w:rPr>
          <w:rFonts w:cs="Arial"/>
        </w:rPr>
        <w:t>APS</w:t>
      </w:r>
      <w:r w:rsidR="00791F66">
        <w:rPr>
          <w:rFonts w:cs="Arial"/>
        </w:rPr>
        <w:t xml:space="preserve"> </w:t>
      </w:r>
      <w:r>
        <w:rPr>
          <w:rFonts w:cs="Arial"/>
        </w:rPr>
        <w:t>available</w:t>
      </w:r>
      <w:r w:rsidR="00791F66">
        <w:rPr>
          <w:rFonts w:cs="Arial"/>
        </w:rPr>
        <w:t xml:space="preserve"> </w:t>
      </w:r>
      <w:r>
        <w:rPr>
          <w:rFonts w:cs="Arial"/>
        </w:rPr>
        <w:t>on</w:t>
      </w:r>
      <w:r w:rsidR="00791F66">
        <w:rPr>
          <w:rFonts w:cs="Arial"/>
        </w:rPr>
        <w:t xml:space="preserve"> </w:t>
      </w:r>
      <w:r>
        <w:rPr>
          <w:rFonts w:cs="Arial"/>
        </w:rPr>
        <w:t>the</w:t>
      </w:r>
      <w:r w:rsidR="00791F66">
        <w:rPr>
          <w:rFonts w:cs="Arial"/>
        </w:rPr>
        <w:t xml:space="preserve"> </w:t>
      </w:r>
      <w:r>
        <w:rPr>
          <w:rFonts w:cs="Arial"/>
        </w:rPr>
        <w:t>market.</w:t>
      </w:r>
      <w:r w:rsidR="00791F66">
        <w:rPr>
          <w:rFonts w:cs="Arial"/>
        </w:rPr>
        <w:t xml:space="preserve"> </w:t>
      </w:r>
      <w:r>
        <w:rPr>
          <w:rFonts w:cs="Arial"/>
        </w:rPr>
        <w:t>Tier</w:t>
      </w:r>
      <w:r w:rsidR="00791F66">
        <w:rPr>
          <w:rFonts w:cs="Arial"/>
        </w:rPr>
        <w:t xml:space="preserve"> </w:t>
      </w:r>
      <w:r>
        <w:rPr>
          <w:rFonts w:cs="Arial"/>
        </w:rPr>
        <w:t>2</w:t>
      </w:r>
      <w:r w:rsidR="00791F66">
        <w:rPr>
          <w:rFonts w:cs="Arial"/>
        </w:rPr>
        <w:t xml:space="preserve"> </w:t>
      </w:r>
      <w:r>
        <w:rPr>
          <w:rFonts w:cs="Arial"/>
        </w:rPr>
        <w:t>Infrared</w:t>
      </w:r>
      <w:r w:rsidR="00791F66">
        <w:rPr>
          <w:rFonts w:cs="Arial"/>
        </w:rPr>
        <w:t xml:space="preserve"> </w:t>
      </w:r>
      <w:r>
        <w:rPr>
          <w:rFonts w:cs="Arial"/>
        </w:rPr>
        <w:t>(IR)</w:t>
      </w:r>
      <w:r w:rsidR="00791F66">
        <w:rPr>
          <w:rFonts w:cs="Arial"/>
        </w:rPr>
        <w:t xml:space="preserve"> </w:t>
      </w:r>
      <w:r>
        <w:rPr>
          <w:rFonts w:cs="Arial"/>
        </w:rPr>
        <w:t>detect</w:t>
      </w:r>
      <w:r w:rsidR="00791F66">
        <w:rPr>
          <w:rFonts w:cs="Arial"/>
        </w:rPr>
        <w:t xml:space="preserve"> </w:t>
      </w:r>
      <w:r>
        <w:rPr>
          <w:rFonts w:cs="Arial"/>
        </w:rPr>
        <w:t>signals</w:t>
      </w:r>
      <w:r w:rsidR="00791F66">
        <w:rPr>
          <w:rFonts w:cs="Arial"/>
        </w:rPr>
        <w:t xml:space="preserve"> </w:t>
      </w:r>
      <w:r>
        <w:rPr>
          <w:rFonts w:cs="Arial"/>
        </w:rPr>
        <w:t>sent</w:t>
      </w:r>
      <w:r w:rsidR="00791F66">
        <w:rPr>
          <w:rFonts w:cs="Arial"/>
        </w:rPr>
        <w:t xml:space="preserve"> </w:t>
      </w:r>
      <w:r>
        <w:rPr>
          <w:rFonts w:cs="Arial"/>
        </w:rPr>
        <w:t>by</w:t>
      </w:r>
      <w:r w:rsidR="00791F66">
        <w:rPr>
          <w:rFonts w:cs="Arial"/>
        </w:rPr>
        <w:t xml:space="preserve"> </w:t>
      </w:r>
      <w:r>
        <w:rPr>
          <w:rFonts w:cs="Arial"/>
        </w:rPr>
        <w:t>remote</w:t>
      </w:r>
      <w:r w:rsidR="00791F66">
        <w:rPr>
          <w:rFonts w:cs="Arial"/>
        </w:rPr>
        <w:t xml:space="preserve"> </w:t>
      </w:r>
      <w:r>
        <w:rPr>
          <w:rFonts w:cs="Arial"/>
        </w:rPr>
        <w:t>controls</w:t>
      </w:r>
      <w:r w:rsidR="00791F66">
        <w:rPr>
          <w:rFonts w:cs="Arial"/>
        </w:rPr>
        <w:t xml:space="preserve"> </w:t>
      </w:r>
      <w:r>
        <w:rPr>
          <w:rFonts w:cs="Arial"/>
        </w:rPr>
        <w:t>to</w:t>
      </w:r>
      <w:r w:rsidR="00791F66">
        <w:rPr>
          <w:rFonts w:cs="Arial"/>
        </w:rPr>
        <w:t xml:space="preserve"> </w:t>
      </w:r>
      <w:r>
        <w:rPr>
          <w:rFonts w:cs="Arial"/>
        </w:rPr>
        <w:t>identify</w:t>
      </w:r>
      <w:r w:rsidR="00791F66">
        <w:rPr>
          <w:rFonts w:cs="Arial"/>
        </w:rPr>
        <w:t xml:space="preserve"> </w:t>
      </w:r>
      <w:r>
        <w:rPr>
          <w:rFonts w:cs="Arial"/>
        </w:rPr>
        <w:t>activity,</w:t>
      </w:r>
      <w:r w:rsidR="00791F66">
        <w:rPr>
          <w:rFonts w:cs="Arial"/>
        </w:rPr>
        <w:t xml:space="preserve"> </w:t>
      </w:r>
      <w:r>
        <w:rPr>
          <w:rFonts w:cs="Arial"/>
        </w:rPr>
        <w:t>while</w:t>
      </w:r>
      <w:r w:rsidR="00791F66">
        <w:rPr>
          <w:rFonts w:cs="Arial"/>
        </w:rPr>
        <w:t xml:space="preserve"> </w:t>
      </w:r>
      <w:r>
        <w:rPr>
          <w:rFonts w:cs="Arial"/>
        </w:rPr>
        <w:t>Tier</w:t>
      </w:r>
      <w:r w:rsidR="00791F66">
        <w:rPr>
          <w:rFonts w:cs="Arial"/>
        </w:rPr>
        <w:t xml:space="preserve"> </w:t>
      </w:r>
      <w:r>
        <w:rPr>
          <w:rFonts w:cs="Arial"/>
        </w:rPr>
        <w:t>2</w:t>
      </w:r>
      <w:r w:rsidR="00791F66">
        <w:rPr>
          <w:rFonts w:cs="Arial"/>
        </w:rPr>
        <w:t xml:space="preserve"> </w:t>
      </w:r>
      <w:r>
        <w:rPr>
          <w:rFonts w:cs="Arial"/>
        </w:rPr>
        <w:t>Infrared-Occupancy</w:t>
      </w:r>
      <w:r w:rsidR="00791F66">
        <w:rPr>
          <w:rFonts w:cs="Arial"/>
        </w:rPr>
        <w:t xml:space="preserve"> </w:t>
      </w:r>
      <w:r>
        <w:rPr>
          <w:rFonts w:cs="Arial"/>
        </w:rPr>
        <w:t>Sensing</w:t>
      </w:r>
      <w:r w:rsidR="00791F66">
        <w:rPr>
          <w:rFonts w:cs="Arial"/>
        </w:rPr>
        <w:t xml:space="preserve"> </w:t>
      </w:r>
      <w:r>
        <w:rPr>
          <w:rFonts w:cs="Arial"/>
        </w:rPr>
        <w:t>(IR-OS)</w:t>
      </w:r>
      <w:r w:rsidR="00791F66">
        <w:rPr>
          <w:rFonts w:cs="Arial"/>
        </w:rPr>
        <w:t xml:space="preserve"> </w:t>
      </w:r>
      <w:r>
        <w:rPr>
          <w:rFonts w:cs="Arial"/>
        </w:rPr>
        <w:t>use</w:t>
      </w:r>
      <w:r w:rsidR="00791F66">
        <w:rPr>
          <w:rFonts w:cs="Arial"/>
        </w:rPr>
        <w:t xml:space="preserve"> </w:t>
      </w:r>
      <w:r>
        <w:rPr>
          <w:rFonts w:cs="Arial"/>
        </w:rPr>
        <w:t>infrared</w:t>
      </w:r>
      <w:r w:rsidR="00791F66">
        <w:rPr>
          <w:rFonts w:cs="Arial"/>
        </w:rPr>
        <w:t xml:space="preserve"> </w:t>
      </w:r>
      <w:r>
        <w:rPr>
          <w:rFonts w:cs="Arial"/>
        </w:rPr>
        <w:t>signals</w:t>
      </w:r>
      <w:r w:rsidR="00791F66">
        <w:rPr>
          <w:rFonts w:cs="Arial"/>
        </w:rPr>
        <w:t xml:space="preserve"> </w:t>
      </w:r>
      <w:r>
        <w:rPr>
          <w:rFonts w:cs="Arial"/>
        </w:rPr>
        <w:t>as</w:t>
      </w:r>
      <w:r w:rsidR="00791F66">
        <w:rPr>
          <w:rFonts w:cs="Arial"/>
        </w:rPr>
        <w:t xml:space="preserve"> </w:t>
      </w:r>
      <w:r>
        <w:rPr>
          <w:rFonts w:cs="Arial"/>
        </w:rPr>
        <w:t>well</w:t>
      </w:r>
      <w:r w:rsidR="00791F66">
        <w:rPr>
          <w:rFonts w:cs="Arial"/>
        </w:rPr>
        <w:t xml:space="preserve"> </w:t>
      </w:r>
      <w:r>
        <w:rPr>
          <w:rFonts w:cs="Arial"/>
        </w:rPr>
        <w:t>as</w:t>
      </w:r>
      <w:r w:rsidR="00791F66">
        <w:rPr>
          <w:rFonts w:cs="Arial"/>
        </w:rPr>
        <w:t xml:space="preserve"> </w:t>
      </w:r>
      <w:r>
        <w:rPr>
          <w:rFonts w:cs="Arial"/>
        </w:rPr>
        <w:t>an</w:t>
      </w:r>
      <w:r w:rsidR="00791F66">
        <w:rPr>
          <w:rFonts w:cs="Arial"/>
        </w:rPr>
        <w:t xml:space="preserve"> </w:t>
      </w:r>
      <w:r>
        <w:rPr>
          <w:rFonts w:cs="Arial"/>
        </w:rPr>
        <w:t>occupancy</w:t>
      </w:r>
      <w:r w:rsidR="00791F66">
        <w:rPr>
          <w:rFonts w:cs="Arial"/>
        </w:rPr>
        <w:t xml:space="preserve"> </w:t>
      </w:r>
      <w:r>
        <w:rPr>
          <w:rFonts w:cs="Arial"/>
        </w:rPr>
        <w:t>sensing</w:t>
      </w:r>
      <w:r w:rsidR="00791F66">
        <w:rPr>
          <w:rFonts w:cs="Arial"/>
        </w:rPr>
        <w:t xml:space="preserve"> </w:t>
      </w:r>
      <w:r>
        <w:rPr>
          <w:rFonts w:cs="Arial"/>
        </w:rPr>
        <w:t>component</w:t>
      </w:r>
      <w:r w:rsidR="00791F66">
        <w:rPr>
          <w:rFonts w:cs="Arial"/>
        </w:rPr>
        <w:t xml:space="preserve"> </w:t>
      </w:r>
      <w:r>
        <w:rPr>
          <w:rFonts w:cs="Arial"/>
        </w:rPr>
        <w:t>to</w:t>
      </w:r>
      <w:r w:rsidR="00791F66">
        <w:rPr>
          <w:rFonts w:cs="Arial"/>
        </w:rPr>
        <w:t xml:space="preserve"> </w:t>
      </w:r>
      <w:r>
        <w:rPr>
          <w:rFonts w:cs="Arial"/>
        </w:rPr>
        <w:t>detect</w:t>
      </w:r>
      <w:r w:rsidR="00791F66">
        <w:rPr>
          <w:rFonts w:cs="Arial"/>
        </w:rPr>
        <w:t xml:space="preserve"> </w:t>
      </w:r>
      <w:r>
        <w:rPr>
          <w:rFonts w:cs="Arial"/>
        </w:rPr>
        <w:t>activity</w:t>
      </w:r>
      <w:r w:rsidR="00791F66">
        <w:rPr>
          <w:rFonts w:cs="Arial"/>
        </w:rPr>
        <w:t xml:space="preserve"> </w:t>
      </w:r>
      <w:r>
        <w:rPr>
          <w:rFonts w:cs="Arial"/>
        </w:rPr>
        <w:t>and</w:t>
      </w:r>
      <w:r w:rsidR="00791F66">
        <w:rPr>
          <w:rFonts w:cs="Arial"/>
        </w:rPr>
        <w:t xml:space="preserve"> </w:t>
      </w:r>
      <w:r>
        <w:rPr>
          <w:rFonts w:cs="Arial"/>
        </w:rPr>
        <w:t>sense</w:t>
      </w:r>
      <w:r w:rsidR="00791F66">
        <w:rPr>
          <w:rFonts w:cs="Arial"/>
        </w:rPr>
        <w:t xml:space="preserve"> </w:t>
      </w:r>
      <w:r>
        <w:rPr>
          <w:rFonts w:cs="Arial"/>
        </w:rPr>
        <w:t>for</w:t>
      </w:r>
      <w:r w:rsidR="00791F66">
        <w:rPr>
          <w:rFonts w:cs="Arial"/>
        </w:rPr>
        <w:t xml:space="preserve"> </w:t>
      </w:r>
      <w:r>
        <w:rPr>
          <w:rFonts w:cs="Arial"/>
        </w:rPr>
        <w:t>times</w:t>
      </w:r>
      <w:r w:rsidR="00791F66">
        <w:rPr>
          <w:rFonts w:cs="Arial"/>
        </w:rPr>
        <w:t xml:space="preserve"> </w:t>
      </w:r>
      <w:r>
        <w:rPr>
          <w:rFonts w:cs="Arial"/>
        </w:rPr>
        <w:t>to</w:t>
      </w:r>
      <w:r w:rsidR="00791F66">
        <w:rPr>
          <w:rFonts w:cs="Arial"/>
        </w:rPr>
        <w:t xml:space="preserve"> </w:t>
      </w:r>
      <w:r>
        <w:rPr>
          <w:rFonts w:cs="Arial"/>
        </w:rPr>
        <w:t>shut</w:t>
      </w:r>
      <w:r w:rsidR="00791F66">
        <w:rPr>
          <w:rFonts w:cs="Arial"/>
        </w:rPr>
        <w:t xml:space="preserve"> </w:t>
      </w:r>
      <w:r>
        <w:rPr>
          <w:rFonts w:cs="Arial"/>
        </w:rPr>
        <w:t>down.</w:t>
      </w:r>
      <w:r w:rsidR="00F96D40">
        <w:rPr>
          <w:rFonts w:cs="Arial"/>
        </w:rPr>
        <w:t xml:space="preserve"> </w:t>
      </w:r>
      <w:r w:rsidR="00BF1372">
        <w:rPr>
          <w:rFonts w:cs="Arial"/>
        </w:rPr>
        <w:t>D</w:t>
      </w:r>
      <w:r w:rsidR="00F96D40">
        <w:rPr>
          <w:rFonts w:cs="Arial"/>
        </w:rPr>
        <w:t>ue to uncertainty surrounding the differences in savings for each technology, the Tier 2 savings are blended into a single number.</w:t>
      </w:r>
    </w:p>
    <w:p w14:paraId="269405F1" w14:textId="47379EA7" w:rsidR="00EC0555" w:rsidRPr="001D3B81" w:rsidRDefault="00791F66" w:rsidP="00EC0555">
      <w:pPr>
        <w:rPr>
          <w:rFonts w:cs="Arial"/>
          <w:b/>
          <w:bCs/>
          <w:smallCaps/>
          <w:color w:val="1F497D"/>
          <w:sz w:val="24"/>
          <w:szCs w:val="24"/>
        </w:rPr>
      </w:pPr>
      <w:r>
        <w:rPr>
          <w:rFonts w:ascii="Arial Black" w:hAnsi="Arial Black" w:cs="Arial"/>
          <w:b/>
          <w:bCs/>
          <w:smallCaps/>
          <w:color w:val="1F497D"/>
        </w:rPr>
        <w:t xml:space="preserve"> </w:t>
      </w:r>
    </w:p>
    <w:p w14:paraId="17B4BBF4" w14:textId="39AC8E09" w:rsidR="00EC0555" w:rsidRPr="001D3B81" w:rsidRDefault="00EC0555" w:rsidP="00C01521">
      <w:pPr>
        <w:pStyle w:val="SubStyle"/>
        <w:rPr>
          <w:sz w:val="24"/>
          <w:szCs w:val="24"/>
        </w:rPr>
      </w:pPr>
      <w:r w:rsidRPr="001D3B81">
        <w:t>Eligibility</w:t>
      </w:r>
    </w:p>
    <w:p w14:paraId="0B9B4B79" w14:textId="099F84A5" w:rsidR="00EC0555" w:rsidRDefault="00EC0555" w:rsidP="00EC0555">
      <w:pPr>
        <w:rPr>
          <w:rFonts w:cs="Arial"/>
        </w:rPr>
      </w:pPr>
      <w:r w:rsidRPr="008C576C">
        <w:rPr>
          <w:rFonts w:cs="Arial"/>
        </w:rPr>
        <w:t>This</w:t>
      </w:r>
      <w:r w:rsidR="00791F66">
        <w:rPr>
          <w:rFonts w:cs="Arial"/>
        </w:rPr>
        <w:t xml:space="preserve"> </w:t>
      </w:r>
      <w:r w:rsidRPr="008C576C">
        <w:rPr>
          <w:rFonts w:cs="Arial"/>
        </w:rPr>
        <w:t>protocol</w:t>
      </w:r>
      <w:r w:rsidR="00791F66">
        <w:rPr>
          <w:rFonts w:cs="Arial"/>
        </w:rPr>
        <w:t xml:space="preserve"> </w:t>
      </w:r>
      <w:r w:rsidRPr="008C576C">
        <w:rPr>
          <w:rFonts w:cs="Arial"/>
        </w:rPr>
        <w:t>documents</w:t>
      </w:r>
      <w:r w:rsidR="00791F66">
        <w:rPr>
          <w:rFonts w:cs="Arial"/>
        </w:rPr>
        <w:t xml:space="preserve"> </w:t>
      </w:r>
      <w:r w:rsidRPr="008C576C">
        <w:rPr>
          <w:rFonts w:cs="Arial"/>
        </w:rPr>
        <w:t>the</w:t>
      </w:r>
      <w:r w:rsidR="00791F66">
        <w:rPr>
          <w:rFonts w:cs="Arial"/>
        </w:rPr>
        <w:t xml:space="preserve"> </w:t>
      </w:r>
      <w:r w:rsidRPr="008C576C">
        <w:rPr>
          <w:rFonts w:cs="Arial"/>
        </w:rPr>
        <w:t>energy</w:t>
      </w:r>
      <w:r w:rsidR="00791F66">
        <w:rPr>
          <w:rFonts w:cs="Arial"/>
        </w:rPr>
        <w:t xml:space="preserve"> </w:t>
      </w:r>
      <w:r w:rsidRPr="008C576C">
        <w:rPr>
          <w:rFonts w:cs="Arial"/>
        </w:rPr>
        <w:t>savings</w:t>
      </w:r>
      <w:r w:rsidR="00791F66">
        <w:rPr>
          <w:rFonts w:cs="Arial"/>
        </w:rPr>
        <w:t xml:space="preserve"> </w:t>
      </w:r>
      <w:r w:rsidRPr="008C576C">
        <w:rPr>
          <w:rFonts w:cs="Arial"/>
        </w:rPr>
        <w:t>attributed</w:t>
      </w:r>
      <w:r w:rsidR="00791F66">
        <w:rPr>
          <w:rFonts w:cs="Arial"/>
        </w:rPr>
        <w:t xml:space="preserve"> </w:t>
      </w:r>
      <w:r w:rsidRPr="008C576C">
        <w:rPr>
          <w:rFonts w:cs="Arial"/>
        </w:rPr>
        <w:t>to</w:t>
      </w:r>
      <w:r w:rsidR="00791F66">
        <w:rPr>
          <w:rFonts w:cs="Arial"/>
        </w:rPr>
        <w:t xml:space="preserve"> </w:t>
      </w:r>
      <w:r w:rsidRPr="008C576C">
        <w:rPr>
          <w:rFonts w:cs="Arial"/>
        </w:rPr>
        <w:t>the</w:t>
      </w:r>
      <w:r w:rsidR="00791F66">
        <w:rPr>
          <w:rFonts w:cs="Arial"/>
        </w:rPr>
        <w:t xml:space="preserve"> </w:t>
      </w:r>
      <w:r w:rsidRPr="008C576C">
        <w:rPr>
          <w:rFonts w:cs="Arial"/>
        </w:rPr>
        <w:t>installation</w:t>
      </w:r>
      <w:r w:rsidR="00791F66">
        <w:rPr>
          <w:rFonts w:cs="Arial"/>
        </w:rPr>
        <w:t xml:space="preserve"> </w:t>
      </w:r>
      <w:r w:rsidRPr="008C576C">
        <w:rPr>
          <w:rFonts w:cs="Arial"/>
        </w:rPr>
        <w:t>of</w:t>
      </w:r>
      <w:r w:rsidR="00791F66">
        <w:rPr>
          <w:rFonts w:cs="Arial"/>
        </w:rPr>
        <w:t xml:space="preserve"> </w:t>
      </w:r>
      <w:r w:rsidRPr="008C576C">
        <w:rPr>
          <w:rFonts w:cs="Arial"/>
        </w:rPr>
        <w:t>smart</w:t>
      </w:r>
      <w:r w:rsidR="00791F66">
        <w:rPr>
          <w:rFonts w:cs="Arial"/>
        </w:rPr>
        <w:t xml:space="preserve"> </w:t>
      </w:r>
      <w:r w:rsidRPr="008C576C">
        <w:rPr>
          <w:rFonts w:cs="Arial"/>
        </w:rPr>
        <w:t>strip</w:t>
      </w:r>
      <w:r w:rsidR="00791F66">
        <w:rPr>
          <w:rFonts w:cs="Arial"/>
        </w:rPr>
        <w:t xml:space="preserve"> </w:t>
      </w:r>
      <w:r w:rsidRPr="008C576C">
        <w:rPr>
          <w:rFonts w:cs="Arial"/>
        </w:rPr>
        <w:t>plugs.</w:t>
      </w:r>
      <w:r w:rsidR="00791F66">
        <w:rPr>
          <w:rFonts w:cs="Arial"/>
        </w:rPr>
        <w:t xml:space="preserve"> </w:t>
      </w:r>
      <w:r w:rsidRPr="008C576C">
        <w:rPr>
          <w:rFonts w:cs="Arial"/>
        </w:rPr>
        <w:t>The</w:t>
      </w:r>
      <w:r w:rsidR="00791F66">
        <w:rPr>
          <w:rFonts w:cs="Arial"/>
        </w:rPr>
        <w:t xml:space="preserve"> </w:t>
      </w:r>
      <w:r w:rsidRPr="008C576C">
        <w:rPr>
          <w:rFonts w:cs="Arial"/>
        </w:rPr>
        <w:t>most</w:t>
      </w:r>
      <w:r w:rsidR="00791F66">
        <w:rPr>
          <w:rFonts w:cs="Arial"/>
        </w:rPr>
        <w:t xml:space="preserve"> </w:t>
      </w:r>
      <w:r w:rsidRPr="008C576C">
        <w:rPr>
          <w:rFonts w:cs="Arial"/>
        </w:rPr>
        <w:t>likely</w:t>
      </w:r>
      <w:r w:rsidR="00791F66">
        <w:rPr>
          <w:rFonts w:cs="Arial"/>
        </w:rPr>
        <w:t xml:space="preserve"> </w:t>
      </w:r>
      <w:r w:rsidRPr="008C576C">
        <w:rPr>
          <w:rFonts w:cs="Arial"/>
        </w:rPr>
        <w:t>area</w:t>
      </w:r>
      <w:r w:rsidR="00791F66">
        <w:rPr>
          <w:rFonts w:cs="Arial"/>
        </w:rPr>
        <w:t xml:space="preserve"> </w:t>
      </w:r>
      <w:r w:rsidRPr="008C576C">
        <w:rPr>
          <w:rFonts w:cs="Arial"/>
        </w:rPr>
        <w:t>of</w:t>
      </w:r>
      <w:r w:rsidR="00791F66">
        <w:rPr>
          <w:rFonts w:cs="Arial"/>
        </w:rPr>
        <w:t xml:space="preserve"> </w:t>
      </w:r>
      <w:r w:rsidRPr="008C576C">
        <w:rPr>
          <w:rFonts w:cs="Arial"/>
        </w:rPr>
        <w:t>application</w:t>
      </w:r>
      <w:r w:rsidR="00791F66">
        <w:rPr>
          <w:rFonts w:cs="Arial"/>
        </w:rPr>
        <w:t xml:space="preserve"> </w:t>
      </w:r>
      <w:r w:rsidRPr="008C576C">
        <w:rPr>
          <w:rFonts w:cs="Arial"/>
        </w:rPr>
        <w:t>is</w:t>
      </w:r>
      <w:r w:rsidR="00791F66">
        <w:rPr>
          <w:rFonts w:cs="Arial"/>
        </w:rPr>
        <w:t xml:space="preserve"> </w:t>
      </w:r>
      <w:r w:rsidRPr="008C576C">
        <w:rPr>
          <w:rFonts w:cs="Arial"/>
        </w:rPr>
        <w:t>in</w:t>
      </w:r>
      <w:r w:rsidR="00791F66">
        <w:rPr>
          <w:rFonts w:cs="Arial"/>
        </w:rPr>
        <w:t xml:space="preserve"> </w:t>
      </w:r>
      <w:r w:rsidRPr="008C576C">
        <w:rPr>
          <w:rFonts w:cs="Arial"/>
        </w:rPr>
        <w:t>residential</w:t>
      </w:r>
      <w:r w:rsidR="00791F66">
        <w:rPr>
          <w:rFonts w:cs="Arial"/>
        </w:rPr>
        <w:t xml:space="preserve"> </w:t>
      </w:r>
      <w:r w:rsidRPr="008C576C">
        <w:rPr>
          <w:rFonts w:cs="Arial"/>
        </w:rPr>
        <w:t>spaces,</w:t>
      </w:r>
      <w:r w:rsidR="00791F66">
        <w:rPr>
          <w:rFonts w:cs="Arial"/>
        </w:rPr>
        <w:t xml:space="preserve"> </w:t>
      </w:r>
      <w:r w:rsidRPr="008C576C">
        <w:rPr>
          <w:rFonts w:cs="Arial"/>
        </w:rPr>
        <w:t>i.e.</w:t>
      </w:r>
      <w:r w:rsidR="00791F66">
        <w:rPr>
          <w:rFonts w:cs="Arial"/>
        </w:rPr>
        <w:t xml:space="preserve"> </w:t>
      </w:r>
      <w:r w:rsidRPr="008C576C">
        <w:rPr>
          <w:rFonts w:cs="Arial"/>
        </w:rPr>
        <w:t>single-family</w:t>
      </w:r>
      <w:r w:rsidR="00791F66">
        <w:rPr>
          <w:rFonts w:cs="Arial"/>
        </w:rPr>
        <w:t xml:space="preserve"> </w:t>
      </w:r>
      <w:r w:rsidRPr="008C576C">
        <w:rPr>
          <w:rFonts w:cs="Arial"/>
        </w:rPr>
        <w:t>and</w:t>
      </w:r>
      <w:r w:rsidR="00791F66">
        <w:rPr>
          <w:rFonts w:cs="Arial"/>
        </w:rPr>
        <w:t xml:space="preserve"> </w:t>
      </w:r>
      <w:r w:rsidRPr="008C576C">
        <w:rPr>
          <w:rFonts w:cs="Arial"/>
        </w:rPr>
        <w:t>multifamily</w:t>
      </w:r>
      <w:r w:rsidR="00791F66">
        <w:rPr>
          <w:rFonts w:cs="Arial"/>
        </w:rPr>
        <w:t xml:space="preserve"> </w:t>
      </w:r>
      <w:r w:rsidRPr="008C576C">
        <w:rPr>
          <w:rFonts w:cs="Arial"/>
        </w:rPr>
        <w:t>homes.</w:t>
      </w:r>
      <w:r w:rsidR="00791F66">
        <w:rPr>
          <w:rFonts w:cs="Arial"/>
        </w:rPr>
        <w:t xml:space="preserve"> </w:t>
      </w:r>
      <w:r w:rsidRPr="008C576C">
        <w:rPr>
          <w:rFonts w:cs="Arial"/>
        </w:rPr>
        <w:t>However,</w:t>
      </w:r>
      <w:r w:rsidR="00791F66">
        <w:rPr>
          <w:rFonts w:cs="Arial"/>
        </w:rPr>
        <w:t xml:space="preserve"> </w:t>
      </w:r>
      <w:r w:rsidRPr="008C576C">
        <w:rPr>
          <w:rFonts w:cs="Arial"/>
        </w:rPr>
        <w:t>commercial</w:t>
      </w:r>
      <w:r w:rsidR="00791F66">
        <w:rPr>
          <w:rFonts w:cs="Arial"/>
        </w:rPr>
        <w:t xml:space="preserve"> </w:t>
      </w:r>
      <w:r w:rsidRPr="008C576C">
        <w:rPr>
          <w:rFonts w:cs="Arial"/>
        </w:rPr>
        <w:t>applications</w:t>
      </w:r>
      <w:r w:rsidR="00791F66">
        <w:rPr>
          <w:rFonts w:cs="Arial"/>
        </w:rPr>
        <w:t xml:space="preserve"> </w:t>
      </w:r>
      <w:r w:rsidRPr="008C576C">
        <w:rPr>
          <w:rFonts w:cs="Arial"/>
        </w:rPr>
        <w:t>are</w:t>
      </w:r>
      <w:r w:rsidR="00791F66">
        <w:rPr>
          <w:rFonts w:cs="Arial"/>
        </w:rPr>
        <w:t xml:space="preserve"> </w:t>
      </w:r>
      <w:r w:rsidRPr="008C576C">
        <w:rPr>
          <w:rFonts w:cs="Arial"/>
        </w:rPr>
        <w:t>also</w:t>
      </w:r>
      <w:r w:rsidR="00791F66">
        <w:rPr>
          <w:rFonts w:cs="Arial"/>
        </w:rPr>
        <w:t xml:space="preserve"> </w:t>
      </w:r>
      <w:r w:rsidRPr="008C576C">
        <w:rPr>
          <w:rFonts w:cs="Arial"/>
        </w:rPr>
        <w:t>appropriate</w:t>
      </w:r>
      <w:r w:rsidR="00791F66">
        <w:rPr>
          <w:rFonts w:cs="Arial"/>
        </w:rPr>
        <w:t xml:space="preserve"> </w:t>
      </w:r>
      <w:r w:rsidRPr="008C576C">
        <w:rPr>
          <w:rFonts w:cs="Arial"/>
        </w:rPr>
        <w:t>for</w:t>
      </w:r>
      <w:r w:rsidR="00791F66">
        <w:rPr>
          <w:rFonts w:cs="Arial"/>
        </w:rPr>
        <w:t xml:space="preserve"> </w:t>
      </w:r>
      <w:r w:rsidRPr="008C576C">
        <w:rPr>
          <w:rFonts w:cs="Arial"/>
        </w:rPr>
        <w:t>smart</w:t>
      </w:r>
      <w:r w:rsidR="00791F66">
        <w:rPr>
          <w:rFonts w:cs="Arial"/>
        </w:rPr>
        <w:t xml:space="preserve"> </w:t>
      </w:r>
      <w:r w:rsidRPr="008C576C">
        <w:rPr>
          <w:rFonts w:cs="Arial"/>
        </w:rPr>
        <w:t>strips</w:t>
      </w:r>
      <w:r w:rsidR="00791F66">
        <w:rPr>
          <w:rFonts w:cs="Arial"/>
        </w:rPr>
        <w:t xml:space="preserve"> </w:t>
      </w:r>
      <w:r w:rsidRPr="00D307F9">
        <w:rPr>
          <w:rFonts w:cs="Arial"/>
        </w:rPr>
        <w:t>(see</w:t>
      </w:r>
      <w:r w:rsidR="00791F66" w:rsidRPr="00D307F9">
        <w:rPr>
          <w:rFonts w:cs="Arial"/>
        </w:rPr>
        <w:t xml:space="preserve"> </w:t>
      </w:r>
      <w:r w:rsidR="00050646" w:rsidRPr="00D307F9">
        <w:rPr>
          <w:rFonts w:cs="Arial"/>
        </w:rPr>
        <w:t xml:space="preserve">Volume 3, </w:t>
      </w:r>
      <w:r w:rsidRPr="00D307F9">
        <w:rPr>
          <w:rFonts w:cs="Arial"/>
        </w:rPr>
        <w:t>Section</w:t>
      </w:r>
      <w:r w:rsidR="00791F66" w:rsidRPr="00D307F9">
        <w:rPr>
          <w:rFonts w:cs="Arial"/>
        </w:rPr>
        <w:t xml:space="preserve"> </w:t>
      </w:r>
      <w:r w:rsidRPr="00D307F9">
        <w:rPr>
          <w:rFonts w:cs="Arial"/>
        </w:rPr>
        <w:t>3.9.3</w:t>
      </w:r>
      <w:r w:rsidR="00791F66" w:rsidRPr="00D307F9">
        <w:rPr>
          <w:rFonts w:cs="Arial"/>
        </w:rPr>
        <w:t xml:space="preserve"> </w:t>
      </w:r>
      <w:r w:rsidRPr="00D307F9">
        <w:rPr>
          <w:rFonts w:cs="Arial"/>
        </w:rPr>
        <w:t>Advanced</w:t>
      </w:r>
      <w:r w:rsidR="00791F66" w:rsidRPr="00D307F9">
        <w:rPr>
          <w:rFonts w:cs="Arial"/>
        </w:rPr>
        <w:t xml:space="preserve"> </w:t>
      </w:r>
      <w:r w:rsidRPr="00D307F9">
        <w:rPr>
          <w:rFonts w:cs="Arial"/>
        </w:rPr>
        <w:t>Power</w:t>
      </w:r>
      <w:r w:rsidR="00791F66" w:rsidRPr="00D307F9">
        <w:rPr>
          <w:rFonts w:cs="Arial"/>
        </w:rPr>
        <w:t xml:space="preserve"> </w:t>
      </w:r>
      <w:r w:rsidRPr="00D307F9">
        <w:rPr>
          <w:rFonts w:cs="Arial"/>
        </w:rPr>
        <w:t>Strip</w:t>
      </w:r>
      <w:r w:rsidR="00791F66" w:rsidRPr="00D307F9">
        <w:rPr>
          <w:rFonts w:cs="Arial"/>
        </w:rPr>
        <w:t xml:space="preserve"> </w:t>
      </w:r>
      <w:r w:rsidRPr="00D307F9">
        <w:rPr>
          <w:rFonts w:cs="Arial"/>
        </w:rPr>
        <w:t>Plug</w:t>
      </w:r>
      <w:r w:rsidR="00791F66" w:rsidRPr="00D307F9">
        <w:rPr>
          <w:rFonts w:cs="Arial"/>
        </w:rPr>
        <w:t xml:space="preserve"> </w:t>
      </w:r>
      <w:r w:rsidRPr="00D307F9">
        <w:rPr>
          <w:rFonts w:cs="Arial"/>
        </w:rPr>
        <w:t>Outlets</w:t>
      </w:r>
      <w:r w:rsidR="00D307F9">
        <w:rPr>
          <w:rFonts w:cs="Arial"/>
        </w:rPr>
        <w:t xml:space="preserve"> [</w:t>
      </w:r>
      <w:hyperlink r:id="rId252" w:history="1">
        <w:r w:rsidR="00D307F9">
          <w:rPr>
            <w:rStyle w:val="Hyperlink"/>
            <w:rFonts w:cs="Arial"/>
          </w:rPr>
          <w:t>WEBSITE LINK TBD</w:t>
        </w:r>
      </w:hyperlink>
      <w:r w:rsidR="00D307F9">
        <w:rPr>
          <w:rFonts w:cs="Arial"/>
        </w:rPr>
        <w:t>]</w:t>
      </w:r>
      <w:r w:rsidRPr="00D307F9">
        <w:rPr>
          <w:rFonts w:cs="Arial"/>
        </w:rPr>
        <w:t>)</w:t>
      </w:r>
      <w:r w:rsidRPr="008C576C">
        <w:rPr>
          <w:rFonts w:cs="Arial"/>
        </w:rPr>
        <w:t>.</w:t>
      </w:r>
      <w:r w:rsidR="00791F66">
        <w:rPr>
          <w:rFonts w:cs="Arial"/>
        </w:rPr>
        <w:t xml:space="preserve"> </w:t>
      </w:r>
      <w:r w:rsidRPr="008C576C">
        <w:rPr>
          <w:rFonts w:cs="Arial"/>
        </w:rPr>
        <w:t>The</w:t>
      </w:r>
      <w:r w:rsidR="00791F66">
        <w:rPr>
          <w:rFonts w:cs="Arial"/>
        </w:rPr>
        <w:t xml:space="preserve"> </w:t>
      </w:r>
      <w:r w:rsidRPr="008C576C">
        <w:rPr>
          <w:rFonts w:cs="Arial"/>
        </w:rPr>
        <w:t>protocol</w:t>
      </w:r>
      <w:r w:rsidR="00791F66">
        <w:rPr>
          <w:rFonts w:cs="Arial"/>
        </w:rPr>
        <w:t xml:space="preserve"> </w:t>
      </w:r>
      <w:r w:rsidRPr="008C576C">
        <w:rPr>
          <w:rFonts w:cs="Arial"/>
        </w:rPr>
        <w:t>considers</w:t>
      </w:r>
      <w:r w:rsidR="00791F66">
        <w:rPr>
          <w:rFonts w:cs="Arial"/>
        </w:rPr>
        <w:t xml:space="preserve"> </w:t>
      </w:r>
      <w:r w:rsidRPr="008C576C">
        <w:rPr>
          <w:rFonts w:cs="Arial"/>
        </w:rPr>
        <w:t>usage</w:t>
      </w:r>
      <w:r w:rsidR="00791F66">
        <w:rPr>
          <w:rFonts w:cs="Arial"/>
        </w:rPr>
        <w:t xml:space="preserve"> </w:t>
      </w:r>
      <w:r w:rsidRPr="008C576C">
        <w:rPr>
          <w:rFonts w:cs="Arial"/>
        </w:rPr>
        <w:t>of</w:t>
      </w:r>
      <w:r w:rsidR="00791F66">
        <w:rPr>
          <w:rFonts w:cs="Arial"/>
        </w:rPr>
        <w:t xml:space="preserve"> </w:t>
      </w:r>
      <w:r w:rsidRPr="008C576C">
        <w:rPr>
          <w:rFonts w:cs="Arial"/>
        </w:rPr>
        <w:t>smart</w:t>
      </w:r>
      <w:r w:rsidR="00791F66">
        <w:rPr>
          <w:rFonts w:cs="Arial"/>
        </w:rPr>
        <w:t xml:space="preserve"> </w:t>
      </w:r>
      <w:r w:rsidRPr="008C576C">
        <w:rPr>
          <w:rFonts w:cs="Arial"/>
        </w:rPr>
        <w:t>strips</w:t>
      </w:r>
      <w:r w:rsidR="00791F66">
        <w:rPr>
          <w:rFonts w:cs="Arial"/>
        </w:rPr>
        <w:t xml:space="preserve"> </w:t>
      </w:r>
      <w:r w:rsidRPr="008C576C">
        <w:rPr>
          <w:rFonts w:cs="Arial"/>
        </w:rPr>
        <w:t>with</w:t>
      </w:r>
      <w:r w:rsidR="00791F66">
        <w:rPr>
          <w:rFonts w:cs="Arial"/>
        </w:rPr>
        <w:t xml:space="preserve"> </w:t>
      </w:r>
      <w:r w:rsidRPr="008C576C">
        <w:rPr>
          <w:rFonts w:cs="Arial"/>
        </w:rPr>
        <w:t>home</w:t>
      </w:r>
      <w:r w:rsidR="00791F66">
        <w:rPr>
          <w:rFonts w:cs="Arial"/>
        </w:rPr>
        <w:t xml:space="preserve"> </w:t>
      </w:r>
      <w:r w:rsidRPr="008C576C">
        <w:rPr>
          <w:rFonts w:cs="Arial"/>
        </w:rPr>
        <w:t>office</w:t>
      </w:r>
      <w:r w:rsidR="00791F66">
        <w:rPr>
          <w:rFonts w:cs="Arial"/>
        </w:rPr>
        <w:t xml:space="preserve"> </w:t>
      </w:r>
      <w:r w:rsidRPr="008C576C">
        <w:rPr>
          <w:rFonts w:cs="Arial"/>
        </w:rPr>
        <w:t>systems</w:t>
      </w:r>
      <w:r w:rsidR="00791F66">
        <w:rPr>
          <w:rFonts w:cs="Arial"/>
        </w:rPr>
        <w:t xml:space="preserve"> </w:t>
      </w:r>
      <w:r w:rsidRPr="008C576C">
        <w:rPr>
          <w:rFonts w:cs="Arial"/>
        </w:rPr>
        <w:t>and</w:t>
      </w:r>
      <w:r w:rsidR="00791F66">
        <w:rPr>
          <w:rFonts w:cs="Arial"/>
        </w:rPr>
        <w:t xml:space="preserve"> </w:t>
      </w:r>
      <w:r w:rsidRPr="008C576C">
        <w:rPr>
          <w:rFonts w:cs="Arial"/>
        </w:rPr>
        <w:t>home</w:t>
      </w:r>
      <w:r w:rsidR="00791F66">
        <w:rPr>
          <w:rFonts w:cs="Arial"/>
        </w:rPr>
        <w:t xml:space="preserve"> </w:t>
      </w:r>
      <w:r w:rsidRPr="008C576C">
        <w:rPr>
          <w:rFonts w:cs="Arial"/>
        </w:rPr>
        <w:t>entertainment</w:t>
      </w:r>
      <w:r w:rsidR="00791F66">
        <w:rPr>
          <w:rFonts w:cs="Arial"/>
        </w:rPr>
        <w:t xml:space="preserve"> </w:t>
      </w:r>
      <w:r w:rsidRPr="008C576C">
        <w:rPr>
          <w:rFonts w:cs="Arial"/>
        </w:rPr>
        <w:t>systems.</w:t>
      </w:r>
    </w:p>
    <w:p w14:paraId="324AC42E" w14:textId="77777777" w:rsidR="00C01521" w:rsidRPr="008C576C" w:rsidRDefault="00C01521" w:rsidP="00EC0555">
      <w:pPr>
        <w:rPr>
          <w:rFonts w:cs="Arial"/>
        </w:rPr>
      </w:pPr>
    </w:p>
    <w:p w14:paraId="5FAB0D8A" w14:textId="0A2E2BB8" w:rsidR="00EC0555" w:rsidRPr="001D3B81" w:rsidRDefault="00EC0555" w:rsidP="00C01521">
      <w:pPr>
        <w:pStyle w:val="SubStyle"/>
        <w:rPr>
          <w:sz w:val="24"/>
          <w:szCs w:val="24"/>
        </w:rPr>
      </w:pPr>
      <w:r w:rsidRPr="001D3B81">
        <w:t>Algorithms</w:t>
      </w:r>
    </w:p>
    <w:p w14:paraId="403343E5" w14:textId="11BD6347" w:rsidR="00EC0555" w:rsidRDefault="00EC0555" w:rsidP="00EC0555">
      <w:pPr>
        <w:rPr>
          <w:rFonts w:cs="Arial"/>
        </w:rPr>
      </w:pPr>
      <w:r w:rsidRPr="008C576C">
        <w:rPr>
          <w:rFonts w:cs="Arial"/>
        </w:rPr>
        <w:t>The</w:t>
      </w:r>
      <w:r w:rsidR="00791F66">
        <w:rPr>
          <w:rFonts w:cs="Arial"/>
        </w:rPr>
        <w:t xml:space="preserve"> </w:t>
      </w:r>
      <w:r w:rsidRPr="008C576C">
        <w:rPr>
          <w:rFonts w:cs="Arial"/>
        </w:rPr>
        <w:t>energy</w:t>
      </w:r>
      <w:r w:rsidR="00791F66">
        <w:rPr>
          <w:rFonts w:cs="Arial"/>
        </w:rPr>
        <w:t xml:space="preserve"> </w:t>
      </w:r>
      <w:r w:rsidRPr="008C576C">
        <w:rPr>
          <w:rFonts w:cs="Arial"/>
        </w:rPr>
        <w:t>savings</w:t>
      </w:r>
      <w:r w:rsidR="00791F66">
        <w:rPr>
          <w:rFonts w:cs="Arial"/>
        </w:rPr>
        <w:t xml:space="preserve"> </w:t>
      </w:r>
      <w:r w:rsidRPr="008C576C">
        <w:rPr>
          <w:rFonts w:cs="Arial"/>
        </w:rPr>
        <w:t>and</w:t>
      </w:r>
      <w:r w:rsidR="00791F66">
        <w:rPr>
          <w:rFonts w:cs="Arial"/>
        </w:rPr>
        <w:t xml:space="preserve"> </w:t>
      </w:r>
      <w:r w:rsidRPr="008C576C">
        <w:rPr>
          <w:rFonts w:cs="Arial"/>
        </w:rPr>
        <w:t>demand</w:t>
      </w:r>
      <w:r w:rsidR="00791F66">
        <w:rPr>
          <w:rFonts w:cs="Arial"/>
        </w:rPr>
        <w:t xml:space="preserve"> </w:t>
      </w:r>
      <w:r w:rsidRPr="008C576C">
        <w:rPr>
          <w:rFonts w:cs="Arial"/>
        </w:rPr>
        <w:t>reduction</w:t>
      </w:r>
      <w:r w:rsidR="00791F66">
        <w:rPr>
          <w:rFonts w:cs="Arial"/>
        </w:rPr>
        <w:t xml:space="preserve"> </w:t>
      </w:r>
      <w:r w:rsidRPr="008C576C">
        <w:rPr>
          <w:rFonts w:cs="Arial"/>
        </w:rPr>
        <w:t>for</w:t>
      </w:r>
      <w:r w:rsidR="00791F66">
        <w:rPr>
          <w:rFonts w:cs="Arial"/>
        </w:rPr>
        <w:t xml:space="preserve"> </w:t>
      </w:r>
      <w:r w:rsidRPr="008C576C">
        <w:rPr>
          <w:rFonts w:cs="Arial"/>
        </w:rPr>
        <w:t>Tier</w:t>
      </w:r>
      <w:r w:rsidR="00791F66">
        <w:rPr>
          <w:rFonts w:cs="Arial"/>
        </w:rPr>
        <w:t xml:space="preserve"> </w:t>
      </w:r>
      <w:r w:rsidRPr="008C576C">
        <w:rPr>
          <w:rFonts w:cs="Arial"/>
        </w:rPr>
        <w:t>1</w:t>
      </w:r>
      <w:r w:rsidR="00791F66">
        <w:rPr>
          <w:rFonts w:cs="Arial"/>
        </w:rPr>
        <w:t xml:space="preserve"> </w:t>
      </w:r>
      <w:r>
        <w:rPr>
          <w:rFonts w:cs="Arial"/>
        </w:rPr>
        <w:t>and</w:t>
      </w:r>
      <w:r w:rsidR="00791F66">
        <w:rPr>
          <w:rFonts w:cs="Arial"/>
        </w:rPr>
        <w:t xml:space="preserve"> </w:t>
      </w:r>
      <w:r>
        <w:rPr>
          <w:rFonts w:cs="Arial"/>
        </w:rPr>
        <w:t>Tier</w:t>
      </w:r>
      <w:r w:rsidR="00791F66">
        <w:rPr>
          <w:rFonts w:cs="Arial"/>
        </w:rPr>
        <w:t xml:space="preserve"> </w:t>
      </w:r>
      <w:r>
        <w:rPr>
          <w:rFonts w:cs="Arial"/>
        </w:rPr>
        <w:t>2</w:t>
      </w:r>
      <w:r w:rsidR="00791F66">
        <w:rPr>
          <w:rFonts w:cs="Arial"/>
        </w:rPr>
        <w:t xml:space="preserve"> </w:t>
      </w:r>
      <w:r>
        <w:rPr>
          <w:rFonts w:cs="Arial"/>
        </w:rPr>
        <w:t>APS</w:t>
      </w:r>
      <w:r w:rsidR="00791F66">
        <w:rPr>
          <w:rFonts w:cs="Arial"/>
        </w:rPr>
        <w:t xml:space="preserve"> </w:t>
      </w:r>
      <w:r w:rsidRPr="008C576C">
        <w:rPr>
          <w:rFonts w:cs="Arial"/>
        </w:rPr>
        <w:t>outlets</w:t>
      </w:r>
      <w:r w:rsidR="00791F66">
        <w:rPr>
          <w:rFonts w:cs="Arial"/>
        </w:rPr>
        <w:t xml:space="preserve"> </w:t>
      </w:r>
      <w:r w:rsidRPr="008C576C">
        <w:rPr>
          <w:rFonts w:cs="Arial"/>
        </w:rPr>
        <w:t>are</w:t>
      </w:r>
      <w:r w:rsidR="00791F66">
        <w:rPr>
          <w:rFonts w:cs="Arial"/>
        </w:rPr>
        <w:t xml:space="preserve"> </w:t>
      </w:r>
      <w:r w:rsidRPr="008C576C">
        <w:rPr>
          <w:rFonts w:cs="Arial"/>
        </w:rPr>
        <w:t>obtained</w:t>
      </w:r>
      <w:r w:rsidR="00791F66">
        <w:rPr>
          <w:rFonts w:cs="Arial"/>
        </w:rPr>
        <w:t xml:space="preserve"> </w:t>
      </w:r>
      <w:r>
        <w:rPr>
          <w:rFonts w:cs="Arial"/>
        </w:rPr>
        <w:t>from</w:t>
      </w:r>
      <w:r w:rsidR="00791F66">
        <w:rPr>
          <w:rFonts w:cs="Arial"/>
        </w:rPr>
        <w:t xml:space="preserve"> </w:t>
      </w:r>
      <w:r>
        <w:rPr>
          <w:rFonts w:cs="Arial"/>
        </w:rPr>
        <w:t>several</w:t>
      </w:r>
      <w:r w:rsidR="00791F66">
        <w:rPr>
          <w:rFonts w:cs="Arial"/>
        </w:rPr>
        <w:t xml:space="preserve"> </w:t>
      </w:r>
      <w:r>
        <w:rPr>
          <w:rFonts w:cs="Arial"/>
        </w:rPr>
        <w:t>recently</w:t>
      </w:r>
      <w:r w:rsidR="00791F66">
        <w:rPr>
          <w:rFonts w:cs="Arial"/>
        </w:rPr>
        <w:t xml:space="preserve"> </w:t>
      </w:r>
      <w:r>
        <w:rPr>
          <w:rFonts w:cs="Arial"/>
        </w:rPr>
        <w:t>conducted</w:t>
      </w:r>
      <w:r w:rsidR="00791F66">
        <w:rPr>
          <w:rFonts w:cs="Arial"/>
        </w:rPr>
        <w:t xml:space="preserve"> </w:t>
      </w:r>
      <w:r>
        <w:rPr>
          <w:rFonts w:cs="Arial"/>
        </w:rPr>
        <w:t>field</w:t>
      </w:r>
      <w:r w:rsidR="00791F66">
        <w:rPr>
          <w:rFonts w:cs="Arial"/>
        </w:rPr>
        <w:t xml:space="preserve"> </w:t>
      </w:r>
      <w:r>
        <w:rPr>
          <w:rFonts w:cs="Arial"/>
        </w:rPr>
        <w:t>studies,</w:t>
      </w:r>
      <w:r w:rsidR="00791F66">
        <w:rPr>
          <w:rFonts w:cs="Arial"/>
        </w:rPr>
        <w:t xml:space="preserve"> </w:t>
      </w:r>
      <w:r>
        <w:rPr>
          <w:rFonts w:cs="Arial"/>
        </w:rPr>
        <w:t>with</w:t>
      </w:r>
      <w:r w:rsidR="00791F66">
        <w:rPr>
          <w:rFonts w:cs="Arial"/>
        </w:rPr>
        <w:t xml:space="preserve"> </w:t>
      </w:r>
      <w:r>
        <w:rPr>
          <w:rFonts w:cs="Arial"/>
        </w:rPr>
        <w:t>the</w:t>
      </w:r>
      <w:r w:rsidR="00791F66">
        <w:rPr>
          <w:rFonts w:cs="Arial"/>
        </w:rPr>
        <w:t xml:space="preserve"> </w:t>
      </w:r>
      <w:r>
        <w:rPr>
          <w:rFonts w:cs="Arial"/>
        </w:rPr>
        <w:t>savings</w:t>
      </w:r>
      <w:r w:rsidR="00791F66">
        <w:rPr>
          <w:rFonts w:cs="Arial"/>
        </w:rPr>
        <w:t xml:space="preserve"> </w:t>
      </w:r>
      <w:r>
        <w:rPr>
          <w:rFonts w:cs="Arial"/>
        </w:rPr>
        <w:t>estimates</w:t>
      </w:r>
      <w:r w:rsidR="00791F66">
        <w:rPr>
          <w:rFonts w:cs="Arial"/>
        </w:rPr>
        <w:t xml:space="preserve"> </w:t>
      </w:r>
      <w:r>
        <w:rPr>
          <w:rFonts w:cs="Arial"/>
        </w:rPr>
        <w:t>applied</w:t>
      </w:r>
      <w:r w:rsidR="00791F66">
        <w:rPr>
          <w:rFonts w:cs="Arial"/>
        </w:rPr>
        <w:t xml:space="preserve"> </w:t>
      </w:r>
      <w:r>
        <w:rPr>
          <w:rFonts w:cs="Arial"/>
        </w:rPr>
        <w:t>to</w:t>
      </w:r>
      <w:r w:rsidR="00791F66">
        <w:rPr>
          <w:rFonts w:cs="Arial"/>
        </w:rPr>
        <w:t xml:space="preserve"> </w:t>
      </w:r>
      <w:r>
        <w:rPr>
          <w:rFonts w:cs="Arial"/>
        </w:rPr>
        <w:t>measured</w:t>
      </w:r>
      <w:r w:rsidR="00791F66">
        <w:rPr>
          <w:rFonts w:cs="Arial"/>
        </w:rPr>
        <w:t xml:space="preserve"> </w:t>
      </w:r>
      <w:r>
        <w:rPr>
          <w:rFonts w:cs="Arial"/>
        </w:rPr>
        <w:t>in-service</w:t>
      </w:r>
      <w:r w:rsidR="00791F66">
        <w:rPr>
          <w:rFonts w:cs="Arial"/>
        </w:rPr>
        <w:t xml:space="preserve"> </w:t>
      </w:r>
      <w:r>
        <w:rPr>
          <w:rFonts w:cs="Arial"/>
        </w:rPr>
        <w:t>rates</w:t>
      </w:r>
      <w:r w:rsidR="00791F66">
        <w:rPr>
          <w:rFonts w:cs="Arial"/>
        </w:rPr>
        <w:t xml:space="preserve"> </w:t>
      </w:r>
      <w:r>
        <w:rPr>
          <w:rFonts w:cs="Arial"/>
        </w:rPr>
        <w:t>(ISR)</w:t>
      </w:r>
      <w:r w:rsidR="00791F66">
        <w:rPr>
          <w:rFonts w:cs="Arial"/>
        </w:rPr>
        <w:t xml:space="preserve"> </w:t>
      </w:r>
      <w:r>
        <w:rPr>
          <w:rFonts w:cs="Arial"/>
        </w:rPr>
        <w:t>and</w:t>
      </w:r>
      <w:r w:rsidR="00791F66">
        <w:rPr>
          <w:rFonts w:cs="Arial"/>
        </w:rPr>
        <w:t xml:space="preserve"> </w:t>
      </w:r>
      <w:r>
        <w:rPr>
          <w:rFonts w:cs="Arial"/>
        </w:rPr>
        <w:t>re</w:t>
      </w:r>
      <w:r w:rsidR="00131B93">
        <w:rPr>
          <w:rFonts w:cs="Arial"/>
        </w:rPr>
        <w:t>aliza</w:t>
      </w:r>
      <w:r w:rsidR="00900566">
        <w:rPr>
          <w:rFonts w:cs="Arial"/>
        </w:rPr>
        <w:t>tio</w:t>
      </w:r>
      <w:r>
        <w:rPr>
          <w:rFonts w:cs="Arial"/>
        </w:rPr>
        <w:t>n</w:t>
      </w:r>
      <w:r w:rsidR="00791F66">
        <w:rPr>
          <w:rFonts w:cs="Arial"/>
        </w:rPr>
        <w:t xml:space="preserve"> </w:t>
      </w:r>
      <w:r>
        <w:rPr>
          <w:rFonts w:cs="Arial"/>
        </w:rPr>
        <w:t>rates</w:t>
      </w:r>
      <w:r w:rsidR="00791F66">
        <w:rPr>
          <w:rFonts w:cs="Arial"/>
        </w:rPr>
        <w:t xml:space="preserve"> </w:t>
      </w:r>
      <w:r>
        <w:rPr>
          <w:rFonts w:cs="Arial"/>
        </w:rPr>
        <w:t>(RR)</w:t>
      </w:r>
      <w:r w:rsidR="00791F66">
        <w:rPr>
          <w:rFonts w:cs="Arial"/>
        </w:rPr>
        <w:t xml:space="preserve"> </w:t>
      </w:r>
      <w:r>
        <w:rPr>
          <w:rFonts w:cs="Arial"/>
        </w:rPr>
        <w:t>to</w:t>
      </w:r>
      <w:r w:rsidR="00791F66">
        <w:rPr>
          <w:rFonts w:cs="Arial"/>
        </w:rPr>
        <w:t xml:space="preserve"> </w:t>
      </w:r>
      <w:r>
        <w:rPr>
          <w:rFonts w:cs="Arial"/>
        </w:rPr>
        <w:t>determine</w:t>
      </w:r>
      <w:r w:rsidR="00791F66">
        <w:rPr>
          <w:rFonts w:cs="Arial"/>
        </w:rPr>
        <w:t xml:space="preserve"> </w:t>
      </w:r>
      <w:r>
        <w:rPr>
          <w:rFonts w:cs="Arial"/>
        </w:rPr>
        <w:t>final</w:t>
      </w:r>
      <w:r w:rsidR="00791F66">
        <w:rPr>
          <w:rFonts w:cs="Arial"/>
        </w:rPr>
        <w:t xml:space="preserve"> </w:t>
      </w:r>
      <w:r>
        <w:rPr>
          <w:rFonts w:cs="Arial"/>
        </w:rPr>
        <w:t>savings</w:t>
      </w:r>
      <w:r w:rsidRPr="008C576C">
        <w:rPr>
          <w:rFonts w:cs="Arial"/>
        </w:rPr>
        <w:t>.</w:t>
      </w:r>
    </w:p>
    <w:p w14:paraId="336BB25E" w14:textId="77777777" w:rsidR="003A18E9" w:rsidRPr="001D3B81" w:rsidRDefault="003A18E9" w:rsidP="00EC0555">
      <w:pPr>
        <w:rPr>
          <w:rFonts w:cs="Arial"/>
          <w:sz w:val="24"/>
          <w:szCs w:val="24"/>
        </w:rPr>
      </w:pPr>
    </w:p>
    <w:p w14:paraId="09C07D17" w14:textId="52FF8FCD" w:rsidR="00EC0555" w:rsidRPr="001D3B81" w:rsidRDefault="00EC0555" w:rsidP="00EC0555">
      <w:pPr>
        <w:rPr>
          <w:rFonts w:cs="Arial"/>
          <w:sz w:val="24"/>
          <w:szCs w:val="24"/>
        </w:rPr>
      </w:pPr>
      <w:r>
        <w:rPr>
          <w:rFonts w:cs="Arial"/>
        </w:rPr>
        <w:t>The</w:t>
      </w:r>
      <w:r w:rsidR="00791F66">
        <w:rPr>
          <w:rFonts w:cs="Arial"/>
        </w:rPr>
        <w:t xml:space="preserve"> </w:t>
      </w:r>
      <w:r>
        <w:rPr>
          <w:rFonts w:cs="Arial"/>
        </w:rPr>
        <w:t>energy</w:t>
      </w:r>
      <w:r w:rsidR="00791F66">
        <w:rPr>
          <w:rFonts w:cs="Arial"/>
        </w:rPr>
        <w:t xml:space="preserve"> </w:t>
      </w:r>
      <w:r>
        <w:rPr>
          <w:rFonts w:cs="Arial"/>
        </w:rPr>
        <w:t>savings</w:t>
      </w:r>
      <w:r w:rsidR="00791F66">
        <w:rPr>
          <w:rFonts w:cs="Arial"/>
        </w:rPr>
        <w:t xml:space="preserve"> </w:t>
      </w:r>
      <w:r>
        <w:rPr>
          <w:rFonts w:cs="Arial"/>
        </w:rPr>
        <w:t>and</w:t>
      </w:r>
      <w:r w:rsidR="00791F66">
        <w:rPr>
          <w:rFonts w:cs="Arial"/>
        </w:rPr>
        <w:t xml:space="preserve"> </w:t>
      </w:r>
      <w:r>
        <w:rPr>
          <w:rFonts w:cs="Arial"/>
        </w:rPr>
        <w:t>demand</w:t>
      </w:r>
      <w:r w:rsidR="00791F66">
        <w:rPr>
          <w:rFonts w:cs="Arial"/>
        </w:rPr>
        <w:t xml:space="preserve"> </w:t>
      </w:r>
      <w:r>
        <w:rPr>
          <w:rFonts w:cs="Arial"/>
        </w:rPr>
        <w:t>reduction</w:t>
      </w:r>
      <w:r w:rsidR="00791F66">
        <w:rPr>
          <w:rFonts w:cs="Arial"/>
        </w:rPr>
        <w:t xml:space="preserve"> </w:t>
      </w:r>
      <w:r>
        <w:rPr>
          <w:rFonts w:cs="Arial"/>
        </w:rPr>
        <w:t>are</w:t>
      </w:r>
      <w:r w:rsidR="00791F66">
        <w:rPr>
          <w:rFonts w:cs="Arial"/>
        </w:rPr>
        <w:t xml:space="preserve"> </w:t>
      </w:r>
      <w:r>
        <w:rPr>
          <w:rFonts w:cs="Arial"/>
        </w:rPr>
        <w:t>calculated</w:t>
      </w:r>
      <w:r w:rsidR="00791F66">
        <w:rPr>
          <w:rFonts w:cs="Arial"/>
        </w:rPr>
        <w:t xml:space="preserve"> </w:t>
      </w:r>
      <w:r>
        <w:rPr>
          <w:rFonts w:cs="Arial"/>
        </w:rPr>
        <w:t>for</w:t>
      </w:r>
      <w:r w:rsidR="00791F66">
        <w:rPr>
          <w:rFonts w:cs="Arial"/>
        </w:rPr>
        <w:t xml:space="preserve"> </w:t>
      </w:r>
      <w:r>
        <w:rPr>
          <w:rFonts w:cs="Arial"/>
        </w:rPr>
        <w:t>both</w:t>
      </w:r>
      <w:r w:rsidR="00791F66">
        <w:rPr>
          <w:rFonts w:cs="Arial"/>
        </w:rPr>
        <w:t xml:space="preserve"> </w:t>
      </w:r>
      <w:r>
        <w:rPr>
          <w:rFonts w:cs="Arial"/>
        </w:rPr>
        <w:t>home</w:t>
      </w:r>
      <w:r w:rsidR="00791F66">
        <w:rPr>
          <w:rFonts w:cs="Arial"/>
        </w:rPr>
        <w:t xml:space="preserve"> </w:t>
      </w:r>
      <w:r>
        <w:rPr>
          <w:rFonts w:cs="Arial"/>
        </w:rPr>
        <w:t>office</w:t>
      </w:r>
      <w:r w:rsidR="00791F66">
        <w:rPr>
          <w:rFonts w:cs="Arial"/>
        </w:rPr>
        <w:t xml:space="preserve"> </w:t>
      </w:r>
      <w:r>
        <w:rPr>
          <w:rFonts w:cs="Arial"/>
        </w:rPr>
        <w:t>and</w:t>
      </w:r>
      <w:r w:rsidR="00791F66">
        <w:rPr>
          <w:rFonts w:cs="Arial"/>
        </w:rPr>
        <w:t xml:space="preserve"> </w:t>
      </w:r>
      <w:r>
        <w:rPr>
          <w:rFonts w:cs="Arial"/>
        </w:rPr>
        <w:t>home</w:t>
      </w:r>
      <w:r w:rsidR="00791F66">
        <w:rPr>
          <w:rFonts w:cs="Arial"/>
        </w:rPr>
        <w:t xml:space="preserve"> </w:t>
      </w:r>
      <w:r>
        <w:rPr>
          <w:rFonts w:cs="Arial"/>
        </w:rPr>
        <w:t>entertainment</w:t>
      </w:r>
      <w:r w:rsidR="00791F66">
        <w:rPr>
          <w:rFonts w:cs="Arial"/>
        </w:rPr>
        <w:t xml:space="preserve"> </w:t>
      </w:r>
      <w:r>
        <w:rPr>
          <w:rFonts w:cs="Arial"/>
        </w:rPr>
        <w:t>use</w:t>
      </w:r>
      <w:r w:rsidR="00791F66">
        <w:rPr>
          <w:rFonts w:cs="Arial"/>
        </w:rPr>
        <w:t xml:space="preserve"> </w:t>
      </w:r>
      <w:r>
        <w:rPr>
          <w:rFonts w:cs="Arial"/>
        </w:rPr>
        <w:t>for</w:t>
      </w:r>
      <w:r w:rsidR="00791F66">
        <w:rPr>
          <w:rFonts w:cs="Arial"/>
        </w:rPr>
        <w:t xml:space="preserve"> </w:t>
      </w:r>
      <w:r>
        <w:rPr>
          <w:rFonts w:cs="Arial"/>
        </w:rPr>
        <w:t>Tier</w:t>
      </w:r>
      <w:r w:rsidR="00791F66">
        <w:rPr>
          <w:rFonts w:cs="Arial"/>
        </w:rPr>
        <w:t xml:space="preserve"> </w:t>
      </w:r>
      <w:r>
        <w:rPr>
          <w:rFonts w:cs="Arial"/>
        </w:rPr>
        <w:t>1</w:t>
      </w:r>
      <w:r w:rsidR="00791F66">
        <w:rPr>
          <w:rFonts w:cs="Arial"/>
        </w:rPr>
        <w:t xml:space="preserve"> </w:t>
      </w:r>
      <w:r>
        <w:rPr>
          <w:rFonts w:cs="Arial"/>
        </w:rPr>
        <w:t>strips,</w:t>
      </w:r>
      <w:r w:rsidR="00791F66">
        <w:rPr>
          <w:rFonts w:cs="Arial"/>
        </w:rPr>
        <w:t xml:space="preserve"> </w:t>
      </w:r>
      <w:r>
        <w:rPr>
          <w:rFonts w:cs="Arial"/>
        </w:rPr>
        <w:t>and</w:t>
      </w:r>
      <w:r w:rsidR="00791F66">
        <w:rPr>
          <w:rFonts w:cs="Arial"/>
        </w:rPr>
        <w:t xml:space="preserve"> </w:t>
      </w:r>
      <w:r w:rsidR="0055564E">
        <w:rPr>
          <w:rFonts w:cs="Arial"/>
        </w:rPr>
        <w:t xml:space="preserve">only </w:t>
      </w:r>
      <w:r>
        <w:rPr>
          <w:rFonts w:cs="Arial"/>
        </w:rPr>
        <w:t>for</w:t>
      </w:r>
      <w:r w:rsidR="00791F66">
        <w:rPr>
          <w:rFonts w:cs="Arial"/>
        </w:rPr>
        <w:t xml:space="preserve"> </w:t>
      </w:r>
      <w:r>
        <w:rPr>
          <w:rFonts w:cs="Arial"/>
        </w:rPr>
        <w:t>home</w:t>
      </w:r>
      <w:r w:rsidR="00791F66">
        <w:rPr>
          <w:rFonts w:cs="Arial"/>
        </w:rPr>
        <w:t xml:space="preserve"> </w:t>
      </w:r>
      <w:r>
        <w:rPr>
          <w:rFonts w:cs="Arial"/>
        </w:rPr>
        <w:t>entertainment</w:t>
      </w:r>
      <w:r w:rsidR="00791F66">
        <w:rPr>
          <w:rFonts w:cs="Arial"/>
        </w:rPr>
        <w:t xml:space="preserve"> </w:t>
      </w:r>
      <w:r>
        <w:rPr>
          <w:rFonts w:cs="Arial"/>
        </w:rPr>
        <w:t>use</w:t>
      </w:r>
      <w:r w:rsidR="00791F66">
        <w:rPr>
          <w:rFonts w:cs="Arial"/>
        </w:rPr>
        <w:t xml:space="preserve"> </w:t>
      </w:r>
      <w:r>
        <w:rPr>
          <w:rFonts w:cs="Arial"/>
        </w:rPr>
        <w:t>for</w:t>
      </w:r>
      <w:r w:rsidR="00791F66">
        <w:rPr>
          <w:rFonts w:cs="Arial"/>
        </w:rPr>
        <w:t xml:space="preserve"> </w:t>
      </w:r>
      <w:r>
        <w:rPr>
          <w:rFonts w:cs="Arial"/>
        </w:rPr>
        <w:t>Tier</w:t>
      </w:r>
      <w:r w:rsidR="00791F66">
        <w:rPr>
          <w:rFonts w:cs="Arial"/>
        </w:rPr>
        <w:t xml:space="preserve"> </w:t>
      </w:r>
      <w:r>
        <w:rPr>
          <w:rFonts w:cs="Arial"/>
        </w:rPr>
        <w:t>2</w:t>
      </w:r>
      <w:r w:rsidR="00791F66">
        <w:rPr>
          <w:rFonts w:cs="Arial"/>
        </w:rPr>
        <w:t xml:space="preserve"> </w:t>
      </w:r>
      <w:r>
        <w:rPr>
          <w:rFonts w:cs="Arial"/>
        </w:rPr>
        <w:t>strips.</w:t>
      </w:r>
      <w:r w:rsidR="0055564E">
        <w:rPr>
          <w:rStyle w:val="FootnoteReference"/>
        </w:rPr>
        <w:footnoteReference w:id="66"/>
      </w:r>
      <w:r w:rsidR="00791F66">
        <w:rPr>
          <w:rFonts w:cs="Arial"/>
        </w:rPr>
        <w:t xml:space="preserve"> </w:t>
      </w:r>
      <w:r w:rsidR="0055564E">
        <w:rPr>
          <w:rFonts w:cs="Arial"/>
        </w:rPr>
        <w:t>For Tier 1 strips, i</w:t>
      </w:r>
      <w:r w:rsidRPr="001D3B81">
        <w:rPr>
          <w:rFonts w:cs="Arial"/>
        </w:rPr>
        <w:t>f</w:t>
      </w:r>
      <w:r w:rsidR="00791F66">
        <w:rPr>
          <w:rFonts w:cs="Arial"/>
        </w:rPr>
        <w:t xml:space="preserve"> </w:t>
      </w:r>
      <w:r w:rsidRPr="001D3B81">
        <w:rPr>
          <w:rFonts w:cs="Arial"/>
        </w:rPr>
        <w:t>the</w:t>
      </w:r>
      <w:r w:rsidR="00791F66">
        <w:rPr>
          <w:rFonts w:cs="Arial"/>
        </w:rPr>
        <w:t xml:space="preserve"> </w:t>
      </w:r>
      <w:r w:rsidRPr="001D3B81">
        <w:rPr>
          <w:rFonts w:cs="Arial"/>
        </w:rPr>
        <w:t>intended</w:t>
      </w:r>
      <w:r w:rsidR="00791F66">
        <w:rPr>
          <w:rFonts w:cs="Arial"/>
        </w:rPr>
        <w:t xml:space="preserve"> </w:t>
      </w:r>
      <w:r w:rsidRPr="001D3B81">
        <w:rPr>
          <w:rFonts w:cs="Arial"/>
        </w:rPr>
        <w:t>use</w:t>
      </w:r>
      <w:r w:rsidR="00791F66">
        <w:rPr>
          <w:rFonts w:cs="Arial"/>
        </w:rPr>
        <w:t xml:space="preserve"> </w:t>
      </w:r>
      <w:r w:rsidRPr="001D3B81">
        <w:rPr>
          <w:rFonts w:cs="Arial"/>
        </w:rPr>
        <w:t>of</w:t>
      </w:r>
      <w:r w:rsidR="00791F66">
        <w:rPr>
          <w:rFonts w:cs="Arial"/>
        </w:rPr>
        <w:t xml:space="preserve"> </w:t>
      </w:r>
      <w:r w:rsidRPr="001D3B81">
        <w:rPr>
          <w:rFonts w:cs="Arial"/>
        </w:rPr>
        <w:t>the</w:t>
      </w:r>
      <w:r w:rsidR="00791F66">
        <w:rPr>
          <w:rFonts w:cs="Arial"/>
        </w:rPr>
        <w:t xml:space="preserve"> </w:t>
      </w:r>
      <w:r w:rsidRPr="001D3B81">
        <w:rPr>
          <w:rFonts w:cs="Arial"/>
        </w:rPr>
        <w:t>power</w:t>
      </w:r>
      <w:r w:rsidR="00791F66">
        <w:rPr>
          <w:rFonts w:cs="Arial"/>
        </w:rPr>
        <w:t xml:space="preserve"> </w:t>
      </w:r>
      <w:r w:rsidRPr="001D3B81">
        <w:rPr>
          <w:rFonts w:cs="Arial"/>
        </w:rPr>
        <w:t>strip</w:t>
      </w:r>
      <w:r w:rsidR="00791F66">
        <w:rPr>
          <w:rFonts w:cs="Arial"/>
        </w:rPr>
        <w:t xml:space="preserve"> </w:t>
      </w:r>
      <w:r w:rsidRPr="001D3B81">
        <w:rPr>
          <w:rFonts w:cs="Arial"/>
        </w:rPr>
        <w:t>is</w:t>
      </w:r>
      <w:r w:rsidR="00791F66">
        <w:rPr>
          <w:rFonts w:cs="Arial"/>
        </w:rPr>
        <w:t xml:space="preserve"> </w:t>
      </w:r>
      <w:r w:rsidRPr="001D3B81">
        <w:rPr>
          <w:rFonts w:cs="Arial"/>
        </w:rPr>
        <w:t>not</w:t>
      </w:r>
      <w:r w:rsidR="00791F66">
        <w:rPr>
          <w:rFonts w:cs="Arial"/>
        </w:rPr>
        <w:t xml:space="preserve"> </w:t>
      </w:r>
      <w:r w:rsidRPr="001D3B81">
        <w:rPr>
          <w:rFonts w:cs="Arial"/>
        </w:rPr>
        <w:t>specified,</w:t>
      </w:r>
      <w:r w:rsidR="00791F66">
        <w:rPr>
          <w:rFonts w:cs="Arial"/>
        </w:rPr>
        <w:t xml:space="preserve"> </w:t>
      </w:r>
      <w:r w:rsidRPr="001D3B81">
        <w:rPr>
          <w:rFonts w:cs="Arial"/>
        </w:rPr>
        <w:t>or</w:t>
      </w:r>
      <w:r w:rsidR="00791F66">
        <w:rPr>
          <w:rFonts w:cs="Arial"/>
        </w:rPr>
        <w:t xml:space="preserve"> </w:t>
      </w:r>
      <w:r w:rsidRPr="001D3B81">
        <w:rPr>
          <w:rFonts w:cs="Arial"/>
        </w:rPr>
        <w:t>if</w:t>
      </w:r>
      <w:r w:rsidR="00791F66">
        <w:rPr>
          <w:rFonts w:cs="Arial"/>
        </w:rPr>
        <w:t xml:space="preserve"> </w:t>
      </w:r>
      <w:r w:rsidRPr="001D3B81">
        <w:rPr>
          <w:rFonts w:cs="Arial"/>
        </w:rPr>
        <w:t>multiple</w:t>
      </w:r>
      <w:r w:rsidR="00791F66">
        <w:rPr>
          <w:rFonts w:cs="Arial"/>
        </w:rPr>
        <w:t xml:space="preserve"> </w:t>
      </w:r>
      <w:r w:rsidRPr="001D3B81">
        <w:rPr>
          <w:rFonts w:cs="Arial"/>
        </w:rPr>
        <w:t>power</w:t>
      </w:r>
      <w:r w:rsidR="00791F66">
        <w:rPr>
          <w:rFonts w:cs="Arial"/>
        </w:rPr>
        <w:t xml:space="preserve"> </w:t>
      </w:r>
      <w:r w:rsidRPr="001D3B81">
        <w:rPr>
          <w:rFonts w:cs="Arial"/>
        </w:rPr>
        <w:t>strips</w:t>
      </w:r>
      <w:r w:rsidR="00791F66">
        <w:rPr>
          <w:rFonts w:cs="Arial"/>
        </w:rPr>
        <w:t xml:space="preserve"> </w:t>
      </w:r>
      <w:r w:rsidRPr="001D3B81">
        <w:rPr>
          <w:rFonts w:cs="Arial"/>
        </w:rPr>
        <w:t>are</w:t>
      </w:r>
      <w:r w:rsidR="00791F66">
        <w:rPr>
          <w:rFonts w:cs="Arial"/>
        </w:rPr>
        <w:t xml:space="preserve"> </w:t>
      </w:r>
      <w:r w:rsidRPr="001D3B81">
        <w:rPr>
          <w:rFonts w:cs="Arial"/>
        </w:rPr>
        <w:t>purchased,</w:t>
      </w:r>
      <w:r w:rsidR="00791F66">
        <w:rPr>
          <w:rFonts w:cs="Arial"/>
        </w:rPr>
        <w:t xml:space="preserve"> </w:t>
      </w:r>
      <w:r w:rsidRPr="001D3B81">
        <w:rPr>
          <w:rFonts w:cs="Arial"/>
        </w:rPr>
        <w:t>the</w:t>
      </w:r>
      <w:r w:rsidR="00791F66">
        <w:rPr>
          <w:rFonts w:cs="Arial"/>
        </w:rPr>
        <w:t xml:space="preserve"> </w:t>
      </w:r>
      <w:r w:rsidRPr="001D3B81">
        <w:rPr>
          <w:rFonts w:cs="Arial"/>
        </w:rPr>
        <w:t>algorithm</w:t>
      </w:r>
      <w:r w:rsidR="00791F66">
        <w:rPr>
          <w:rFonts w:cs="Arial"/>
        </w:rPr>
        <w:t xml:space="preserve"> </w:t>
      </w:r>
      <w:r w:rsidRPr="001D3B81">
        <w:rPr>
          <w:rFonts w:cs="Arial"/>
        </w:rPr>
        <w:t>for</w:t>
      </w:r>
      <w:r w:rsidR="00791F66">
        <w:rPr>
          <w:rFonts w:cs="Arial"/>
        </w:rPr>
        <w:t xml:space="preserve"> </w:t>
      </w:r>
      <w:r w:rsidRPr="001D3B81">
        <w:rPr>
          <w:rFonts w:cs="Arial"/>
        </w:rPr>
        <w:t>“unsp</w:t>
      </w:r>
      <w:r w:rsidR="00791F66">
        <w:rPr>
          <w:rFonts w:cs="Arial"/>
        </w:rPr>
        <w:t xml:space="preserve">ecified use” should be applied. </w:t>
      </w:r>
      <w:r w:rsidRPr="001D3B81">
        <w:rPr>
          <w:rFonts w:cs="Arial"/>
        </w:rPr>
        <w:t>If</w:t>
      </w:r>
      <w:r w:rsidR="00791F66">
        <w:rPr>
          <w:rFonts w:cs="Arial"/>
        </w:rPr>
        <w:t xml:space="preserve"> </w:t>
      </w:r>
      <w:r w:rsidRPr="001D3B81">
        <w:rPr>
          <w:rFonts w:cs="Arial"/>
        </w:rPr>
        <w:t>it</w:t>
      </w:r>
      <w:r w:rsidR="00791F66">
        <w:rPr>
          <w:rFonts w:cs="Arial"/>
        </w:rPr>
        <w:t xml:space="preserve"> </w:t>
      </w:r>
      <w:r w:rsidRPr="001D3B81">
        <w:rPr>
          <w:rFonts w:cs="Arial"/>
        </w:rPr>
        <w:t>is</w:t>
      </w:r>
      <w:r w:rsidR="00791F66">
        <w:rPr>
          <w:rFonts w:cs="Arial"/>
        </w:rPr>
        <w:t xml:space="preserve"> </w:t>
      </w:r>
      <w:r w:rsidRPr="001D3B81">
        <w:rPr>
          <w:rFonts w:cs="Arial"/>
        </w:rPr>
        <w:t>known</w:t>
      </w:r>
      <w:r w:rsidR="00791F66">
        <w:rPr>
          <w:rFonts w:cs="Arial"/>
        </w:rPr>
        <w:t xml:space="preserve"> </w:t>
      </w:r>
      <w:r w:rsidRPr="001D3B81">
        <w:rPr>
          <w:rFonts w:cs="Arial"/>
        </w:rPr>
        <w:t>that</w:t>
      </w:r>
      <w:r w:rsidR="00791F66">
        <w:rPr>
          <w:rFonts w:cs="Arial"/>
        </w:rPr>
        <w:t xml:space="preserve"> </w:t>
      </w:r>
      <w:r w:rsidRPr="001D3B81">
        <w:rPr>
          <w:rFonts w:cs="Arial"/>
        </w:rPr>
        <w:t>the</w:t>
      </w:r>
      <w:r w:rsidR="00791F66">
        <w:rPr>
          <w:rFonts w:cs="Arial"/>
        </w:rPr>
        <w:t xml:space="preserve"> </w:t>
      </w:r>
      <w:r w:rsidRPr="001D3B81">
        <w:rPr>
          <w:rFonts w:cs="Arial"/>
        </w:rPr>
        <w:t>power</w:t>
      </w:r>
      <w:r w:rsidR="00791F66">
        <w:rPr>
          <w:rFonts w:cs="Arial"/>
        </w:rPr>
        <w:t xml:space="preserve"> </w:t>
      </w:r>
      <w:r w:rsidRPr="001D3B81">
        <w:rPr>
          <w:rFonts w:cs="Arial"/>
        </w:rPr>
        <w:t>strip</w:t>
      </w:r>
      <w:r w:rsidR="00791F66">
        <w:rPr>
          <w:rFonts w:cs="Arial"/>
        </w:rPr>
        <w:t xml:space="preserve"> </w:t>
      </w:r>
      <w:r w:rsidRPr="001D3B81">
        <w:rPr>
          <w:rFonts w:cs="Arial"/>
        </w:rPr>
        <w:t>is</w:t>
      </w:r>
      <w:r w:rsidR="00791F66">
        <w:rPr>
          <w:rFonts w:cs="Arial"/>
        </w:rPr>
        <w:t xml:space="preserve"> </w:t>
      </w:r>
      <w:r w:rsidRPr="001D3B81">
        <w:rPr>
          <w:rFonts w:cs="Arial"/>
        </w:rPr>
        <w:t>intended</w:t>
      </w:r>
      <w:r w:rsidR="00791F66">
        <w:rPr>
          <w:rFonts w:cs="Arial"/>
        </w:rPr>
        <w:t xml:space="preserve"> </w:t>
      </w:r>
      <w:r w:rsidRPr="001D3B81">
        <w:rPr>
          <w:rFonts w:cs="Arial"/>
        </w:rPr>
        <w:t>to</w:t>
      </w:r>
      <w:r w:rsidR="00791F66">
        <w:rPr>
          <w:rFonts w:cs="Arial"/>
        </w:rPr>
        <w:t xml:space="preserve"> </w:t>
      </w:r>
      <w:r w:rsidRPr="001D3B81">
        <w:rPr>
          <w:rFonts w:cs="Arial"/>
        </w:rPr>
        <w:t>be</w:t>
      </w:r>
      <w:r w:rsidR="00791F66">
        <w:rPr>
          <w:rFonts w:cs="Arial"/>
        </w:rPr>
        <w:t xml:space="preserve"> </w:t>
      </w:r>
      <w:r w:rsidRPr="001D3B81">
        <w:rPr>
          <w:rFonts w:cs="Arial"/>
        </w:rPr>
        <w:t>used</w:t>
      </w:r>
      <w:r w:rsidR="00791F66">
        <w:rPr>
          <w:rFonts w:cs="Arial"/>
        </w:rPr>
        <w:t xml:space="preserve"> </w:t>
      </w:r>
      <w:r w:rsidRPr="001D3B81">
        <w:rPr>
          <w:rFonts w:cs="Arial"/>
        </w:rPr>
        <w:t>for</w:t>
      </w:r>
      <w:r w:rsidR="00791F66">
        <w:rPr>
          <w:rFonts w:cs="Arial"/>
        </w:rPr>
        <w:t xml:space="preserve"> </w:t>
      </w:r>
      <w:r w:rsidRPr="001D3B81">
        <w:rPr>
          <w:rFonts w:cs="Arial"/>
        </w:rPr>
        <w:t>an</w:t>
      </w:r>
      <w:r w:rsidR="00791F66">
        <w:rPr>
          <w:rFonts w:cs="Arial"/>
        </w:rPr>
        <w:t xml:space="preserve"> </w:t>
      </w:r>
      <w:r w:rsidRPr="001D3B81">
        <w:rPr>
          <w:rFonts w:cs="Arial"/>
        </w:rPr>
        <w:t>entertainment</w:t>
      </w:r>
      <w:r w:rsidR="00791F66">
        <w:rPr>
          <w:rFonts w:cs="Arial"/>
        </w:rPr>
        <w:t xml:space="preserve"> </w:t>
      </w:r>
      <w:r w:rsidRPr="001D3B81">
        <w:rPr>
          <w:rFonts w:cs="Arial"/>
        </w:rPr>
        <w:t>center,</w:t>
      </w:r>
      <w:r w:rsidR="00791F66">
        <w:rPr>
          <w:rFonts w:cs="Arial"/>
        </w:rPr>
        <w:t xml:space="preserve"> </w:t>
      </w:r>
      <w:r w:rsidRPr="001D3B81">
        <w:rPr>
          <w:rFonts w:cs="Arial"/>
        </w:rPr>
        <w:t>the</w:t>
      </w:r>
      <w:r w:rsidR="00791F66">
        <w:rPr>
          <w:rFonts w:cs="Arial"/>
        </w:rPr>
        <w:t xml:space="preserve"> </w:t>
      </w:r>
      <w:r w:rsidRPr="001D3B81">
        <w:rPr>
          <w:rFonts w:cs="Arial"/>
        </w:rPr>
        <w:t>“entertainment</w:t>
      </w:r>
      <w:r w:rsidR="00791F66">
        <w:rPr>
          <w:rFonts w:cs="Arial"/>
        </w:rPr>
        <w:t xml:space="preserve"> </w:t>
      </w:r>
      <w:r w:rsidRPr="001D3B81">
        <w:rPr>
          <w:rFonts w:cs="Arial"/>
        </w:rPr>
        <w:t>center”</w:t>
      </w:r>
      <w:r w:rsidR="00791F66">
        <w:rPr>
          <w:rFonts w:cs="Arial"/>
        </w:rPr>
        <w:t xml:space="preserve"> </w:t>
      </w:r>
      <w:r w:rsidRPr="001D3B81">
        <w:rPr>
          <w:rFonts w:cs="Arial"/>
        </w:rPr>
        <w:t>algorithm</w:t>
      </w:r>
      <w:r w:rsidR="00791F66">
        <w:rPr>
          <w:rFonts w:cs="Arial"/>
        </w:rPr>
        <w:t xml:space="preserve"> </w:t>
      </w:r>
      <w:r w:rsidRPr="001D3B81">
        <w:rPr>
          <w:rFonts w:cs="Arial"/>
        </w:rPr>
        <w:t>shoul</w:t>
      </w:r>
      <w:r w:rsidR="00791F66">
        <w:rPr>
          <w:rFonts w:cs="Arial"/>
        </w:rPr>
        <w:t xml:space="preserve">d be </w:t>
      </w:r>
      <w:r w:rsidRPr="001D3B81">
        <w:rPr>
          <w:rFonts w:cs="Arial"/>
        </w:rPr>
        <w:t>applied</w:t>
      </w:r>
      <w:r>
        <w:rPr>
          <w:rFonts w:cs="Arial"/>
        </w:rPr>
        <w:t>,</w:t>
      </w:r>
      <w:r w:rsidR="00791F66">
        <w:rPr>
          <w:rFonts w:cs="Arial"/>
        </w:rPr>
        <w:t xml:space="preserve"> </w:t>
      </w:r>
      <w:r>
        <w:rPr>
          <w:rFonts w:cs="Arial"/>
        </w:rPr>
        <w:t>while</w:t>
      </w:r>
      <w:r w:rsidR="00791F66">
        <w:rPr>
          <w:rFonts w:cs="Arial"/>
        </w:rPr>
        <w:t xml:space="preserve"> </w:t>
      </w:r>
      <w:r>
        <w:rPr>
          <w:rFonts w:cs="Arial"/>
        </w:rPr>
        <w:t>the</w:t>
      </w:r>
      <w:r w:rsidR="00791F66">
        <w:rPr>
          <w:rFonts w:cs="Arial"/>
        </w:rPr>
        <w:t xml:space="preserve"> </w:t>
      </w:r>
      <w:r>
        <w:rPr>
          <w:rFonts w:cs="Arial"/>
        </w:rPr>
        <w:t>“home</w:t>
      </w:r>
      <w:r w:rsidR="00791F66">
        <w:rPr>
          <w:rFonts w:cs="Arial"/>
        </w:rPr>
        <w:t xml:space="preserve"> </w:t>
      </w:r>
      <w:r>
        <w:rPr>
          <w:rFonts w:cs="Arial"/>
        </w:rPr>
        <w:t>office”</w:t>
      </w:r>
      <w:r w:rsidR="00791F66">
        <w:rPr>
          <w:rFonts w:cs="Arial"/>
        </w:rPr>
        <w:t xml:space="preserve"> </w:t>
      </w:r>
      <w:r>
        <w:rPr>
          <w:rFonts w:cs="Arial"/>
        </w:rPr>
        <w:t>algorithm</w:t>
      </w:r>
      <w:r w:rsidR="00791F66">
        <w:rPr>
          <w:rFonts w:cs="Arial"/>
        </w:rPr>
        <w:t xml:space="preserve"> </w:t>
      </w:r>
      <w:r>
        <w:rPr>
          <w:rFonts w:cs="Arial"/>
        </w:rPr>
        <w:t>should</w:t>
      </w:r>
      <w:r w:rsidR="00791F66">
        <w:rPr>
          <w:rFonts w:cs="Arial"/>
        </w:rPr>
        <w:t xml:space="preserve"> </w:t>
      </w:r>
      <w:r>
        <w:rPr>
          <w:rFonts w:cs="Arial"/>
        </w:rPr>
        <w:t>be</w:t>
      </w:r>
      <w:r w:rsidR="00791F66">
        <w:rPr>
          <w:rFonts w:cs="Arial"/>
        </w:rPr>
        <w:t xml:space="preserve"> </w:t>
      </w:r>
      <w:r>
        <w:rPr>
          <w:rFonts w:cs="Arial"/>
        </w:rPr>
        <w:t>applied</w:t>
      </w:r>
      <w:r w:rsidR="00791F66">
        <w:rPr>
          <w:rFonts w:cs="Arial"/>
        </w:rPr>
        <w:t xml:space="preserve"> </w:t>
      </w:r>
      <w:r>
        <w:rPr>
          <w:rFonts w:cs="Arial"/>
        </w:rPr>
        <w:t>if</w:t>
      </w:r>
      <w:r w:rsidR="00791F66">
        <w:rPr>
          <w:rFonts w:cs="Arial"/>
        </w:rPr>
        <w:t xml:space="preserve"> </w:t>
      </w:r>
      <w:r>
        <w:rPr>
          <w:rFonts w:cs="Arial"/>
        </w:rPr>
        <w:t>it</w:t>
      </w:r>
      <w:r w:rsidR="00791F66">
        <w:rPr>
          <w:rFonts w:cs="Arial"/>
        </w:rPr>
        <w:t xml:space="preserve"> </w:t>
      </w:r>
      <w:r>
        <w:rPr>
          <w:rFonts w:cs="Arial"/>
        </w:rPr>
        <w:t>is</w:t>
      </w:r>
      <w:r w:rsidR="00791F66">
        <w:rPr>
          <w:rFonts w:cs="Arial"/>
        </w:rPr>
        <w:t xml:space="preserve"> </w:t>
      </w:r>
      <w:r>
        <w:rPr>
          <w:rFonts w:cs="Arial"/>
        </w:rPr>
        <w:t>being</w:t>
      </w:r>
      <w:r w:rsidR="00791F66">
        <w:rPr>
          <w:rFonts w:cs="Arial"/>
        </w:rPr>
        <w:t xml:space="preserve"> </w:t>
      </w:r>
      <w:r>
        <w:rPr>
          <w:rFonts w:cs="Arial"/>
        </w:rPr>
        <w:t>used</w:t>
      </w:r>
      <w:r w:rsidR="00791F66">
        <w:rPr>
          <w:rFonts w:cs="Arial"/>
        </w:rPr>
        <w:t xml:space="preserve"> </w:t>
      </w:r>
      <w:r>
        <w:rPr>
          <w:rFonts w:cs="Arial"/>
        </w:rPr>
        <w:t>in</w:t>
      </w:r>
      <w:r w:rsidR="00791F66">
        <w:rPr>
          <w:rFonts w:cs="Arial"/>
        </w:rPr>
        <w:t xml:space="preserve"> </w:t>
      </w:r>
      <w:r>
        <w:rPr>
          <w:rFonts w:cs="Arial"/>
        </w:rPr>
        <w:t>a</w:t>
      </w:r>
      <w:r w:rsidR="00791F66">
        <w:rPr>
          <w:rFonts w:cs="Arial"/>
        </w:rPr>
        <w:t xml:space="preserve"> </w:t>
      </w:r>
      <w:r>
        <w:rPr>
          <w:rFonts w:cs="Arial"/>
        </w:rPr>
        <w:t>home</w:t>
      </w:r>
      <w:r w:rsidR="00791F66">
        <w:rPr>
          <w:rFonts w:cs="Arial"/>
        </w:rPr>
        <w:t xml:space="preserve"> </w:t>
      </w:r>
      <w:r>
        <w:rPr>
          <w:rFonts w:cs="Arial"/>
        </w:rPr>
        <w:t>office</w:t>
      </w:r>
      <w:r w:rsidR="00791F66">
        <w:rPr>
          <w:rFonts w:cs="Arial"/>
        </w:rPr>
        <w:t xml:space="preserve"> </w:t>
      </w:r>
      <w:r>
        <w:rPr>
          <w:rFonts w:cs="Arial"/>
        </w:rPr>
        <w:t>setting</w:t>
      </w:r>
      <w:r w:rsidR="00791F66">
        <w:rPr>
          <w:rFonts w:cs="Arial"/>
        </w:rPr>
        <w:t>.</w:t>
      </w:r>
      <w:r w:rsidR="0058270D">
        <w:rPr>
          <w:rFonts w:cs="Arial"/>
        </w:rPr>
        <w:t xml:space="preserve"> For Tier 2 strips, the end use is assumed to be a home entertainment center and the savings vary based on the type of Tier 2 strip, IR, IR-OS, or unspecified.</w:t>
      </w:r>
    </w:p>
    <w:p w14:paraId="388B871D" w14:textId="3148D4BA" w:rsidR="00EC0555" w:rsidRPr="001D3B81" w:rsidRDefault="00EC0555" w:rsidP="00EC0555">
      <w:pPr>
        <w:rPr>
          <w:rFonts w:cs="Arial"/>
          <w:sz w:val="24"/>
          <w:szCs w:val="24"/>
        </w:rPr>
      </w:pPr>
    </w:p>
    <w:p w14:paraId="5BCB405F" w14:textId="1D6B54D7" w:rsidR="00EC0555" w:rsidRPr="001D3B81" w:rsidRDefault="00EC0555" w:rsidP="00EC0555">
      <w:pPr>
        <w:rPr>
          <w:rFonts w:cs="Arial"/>
          <w:sz w:val="24"/>
          <w:szCs w:val="24"/>
        </w:rPr>
      </w:pPr>
      <w:bookmarkStart w:id="1139" w:name="_Hlk519518023"/>
      <w:r w:rsidRPr="001D3B81">
        <w:rPr>
          <w:rFonts w:cs="Arial"/>
          <w:b/>
          <w:bCs/>
        </w:rPr>
        <w:t>Tier</w:t>
      </w:r>
      <w:r w:rsidR="00791F66">
        <w:rPr>
          <w:rFonts w:cs="Arial"/>
          <w:b/>
          <w:bCs/>
        </w:rPr>
        <w:t xml:space="preserve"> </w:t>
      </w:r>
      <w:r w:rsidRPr="001D3B81">
        <w:rPr>
          <w:rFonts w:cs="Arial"/>
          <w:b/>
          <w:bCs/>
        </w:rPr>
        <w:t>1</w:t>
      </w:r>
      <w:r w:rsidR="00791F66">
        <w:t xml:space="preserve"> </w:t>
      </w:r>
      <w:r w:rsidRPr="00ED7491">
        <w:rPr>
          <w:rFonts w:cs="Arial"/>
          <w:b/>
          <w:bCs/>
        </w:rPr>
        <w:t>Smart</w:t>
      </w:r>
      <w:r w:rsidR="00791F66">
        <w:rPr>
          <w:rFonts w:cs="Arial"/>
          <w:b/>
          <w:bCs/>
        </w:rPr>
        <w:t xml:space="preserve"> </w:t>
      </w:r>
      <w:r w:rsidRPr="00ED7491">
        <w:rPr>
          <w:rFonts w:cs="Arial"/>
          <w:b/>
          <w:bCs/>
        </w:rPr>
        <w:t>Strip</w:t>
      </w:r>
      <w:r w:rsidRPr="001D3B81">
        <w:rPr>
          <w:rFonts w:cs="Arial"/>
          <w:b/>
          <w:bCs/>
        </w:rPr>
        <w:t>:</w:t>
      </w:r>
    </w:p>
    <w:bookmarkEnd w:id="1139"/>
    <w:p w14:paraId="1F721AF2" w14:textId="39BAF581" w:rsidR="00D95CCA" w:rsidRDefault="00A06062" w:rsidP="0094416D">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w:t>
      </w:r>
      <w:r w:rsidR="00D95CCA">
        <w:rPr>
          <w:rFonts w:cs="Arial"/>
          <w:i/>
          <w:iCs/>
          <w:color w:val="000000"/>
          <w:bdr w:val="none" w:sz="0" w:space="0" w:color="auto" w:frame="1"/>
        </w:rPr>
        <w:t>h</w:t>
      </w:r>
      <w:r w:rsidR="00960742" w:rsidRPr="00960742">
        <w:rPr>
          <w:rFonts w:cs="Arial"/>
          <w:i/>
          <w:iCs/>
          <w:color w:val="000000"/>
          <w:bdr w:val="none" w:sz="0" w:space="0" w:color="auto" w:frame="1"/>
          <w:vertAlign w:val="subscript"/>
        </w:rPr>
        <w:t>t1_</w:t>
      </w:r>
      <w:r w:rsidR="00EC0555" w:rsidRPr="00D95CCA">
        <w:rPr>
          <w:rFonts w:cs="Arial"/>
          <w:i/>
          <w:iCs/>
          <w:color w:val="000000"/>
          <w:bdr w:val="none" w:sz="0" w:space="0" w:color="auto" w:frame="1"/>
          <w:vertAlign w:val="subscript"/>
        </w:rPr>
        <w:t>unspecified</w:t>
      </w:r>
      <w:r w:rsidR="00791F66">
        <w:rPr>
          <w:rFonts w:cs="Arial"/>
          <w:i/>
          <w:iCs/>
          <w:color w:val="000000"/>
          <w:bdr w:val="none" w:sz="0" w:space="0" w:color="auto" w:frame="1"/>
          <w:vertAlign w:val="subscript"/>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Annual_Usage</w:t>
      </w:r>
      <w:r w:rsidR="00EC0555" w:rsidRPr="672593E5">
        <w:rPr>
          <w:rFonts w:cs="Arial"/>
          <w:i/>
          <w:iCs/>
          <w:color w:val="000000"/>
          <w:bdr w:val="none" w:sz="0" w:space="0" w:color="auto" w:frame="1"/>
          <w:vertAlign w:val="subscript"/>
        </w:rPr>
        <w:t>unspecified</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EC0555" w:rsidRPr="672593E5">
        <w:rPr>
          <w:rFonts w:cs="Arial"/>
          <w:i/>
          <w:iCs/>
          <w:color w:val="000000"/>
          <w:bdr w:val="none" w:sz="0" w:space="0" w:color="auto" w:frame="1"/>
          <w:vertAlign w:val="subscript"/>
        </w:rPr>
        <w:t>t1_</w:t>
      </w:r>
      <w:r w:rsidR="00EC0555" w:rsidRPr="0046313E">
        <w:rPr>
          <w:rFonts w:cs="Arial"/>
          <w:i/>
          <w:color w:val="000000"/>
          <w:bdr w:val="none" w:sz="0" w:space="0" w:color="auto" w:frame="1"/>
        </w:rPr>
        <w:softHyphen/>
      </w:r>
      <w:r w:rsidR="00EC0555" w:rsidRPr="672593E5">
        <w:rPr>
          <w:rFonts w:cs="Arial"/>
          <w:i/>
          <w:iCs/>
          <w:color w:val="000000"/>
          <w:bdr w:val="none" w:sz="0" w:space="0" w:color="auto" w:frame="1"/>
          <w:vertAlign w:val="subscript"/>
        </w:rPr>
        <w:t>unspecified</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ISR</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RR</w:t>
      </w:r>
    </w:p>
    <w:p w14:paraId="1F715860" w14:textId="3236E2FA" w:rsidR="00EC0555" w:rsidRPr="0046313E" w:rsidRDefault="00EC0555" w:rsidP="0094416D">
      <w:pPr>
        <w:shd w:val="clear" w:color="auto" w:fill="FFFFFF" w:themeFill="background1"/>
        <w:tabs>
          <w:tab w:val="left" w:pos="2430"/>
        </w:tabs>
        <w:rPr>
          <w:rFonts w:cs="Arial"/>
          <w:i/>
          <w:iCs/>
          <w:color w:val="000000"/>
        </w:rPr>
      </w:pPr>
    </w:p>
    <w:p w14:paraId="0851B1B3" w14:textId="6E62E191" w:rsidR="00D95CCA" w:rsidRDefault="00A64150" w:rsidP="0094416D">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kWh</w:t>
      </w:r>
      <w:r w:rsidR="00960742" w:rsidRPr="00960742">
        <w:rPr>
          <w:rFonts w:cs="Arial"/>
          <w:i/>
          <w:iCs/>
          <w:color w:val="000000"/>
          <w:bdr w:val="none" w:sz="0" w:space="0" w:color="auto" w:frame="1"/>
          <w:vertAlign w:val="subscript"/>
        </w:rPr>
        <w:t xml:space="preserve"> t1_</w:t>
      </w:r>
      <w:r w:rsidR="00EC0555" w:rsidRPr="00D95CCA">
        <w:rPr>
          <w:rFonts w:cs="Arial"/>
          <w:i/>
          <w:iCs/>
          <w:color w:val="000000"/>
          <w:bdr w:val="none" w:sz="0" w:space="0" w:color="auto" w:frame="1"/>
          <w:vertAlign w:val="subscript"/>
        </w:rPr>
        <w:t>entertainmen</w:t>
      </w:r>
      <w:r w:rsidR="00902370">
        <w:rPr>
          <w:rFonts w:cs="Arial"/>
          <w:i/>
          <w:iCs/>
          <w:color w:val="000000"/>
          <w:bdr w:val="none" w:sz="0" w:space="0" w:color="auto" w:frame="1"/>
          <w:vertAlign w:val="subscript"/>
        </w:rPr>
        <w:t>t</w:t>
      </w:r>
      <w:r w:rsidR="00791F66">
        <w:rPr>
          <w:rFonts w:cs="Arial"/>
          <w:i/>
          <w:iCs/>
          <w:color w:val="000000"/>
          <w:bdr w:val="none" w:sz="0" w:space="0" w:color="auto" w:frame="1"/>
          <w:vertAlign w:val="subscript"/>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Annual_Usage</w:t>
      </w:r>
      <w:r w:rsidR="00EC0555" w:rsidRPr="672593E5">
        <w:rPr>
          <w:rFonts w:cs="Arial"/>
          <w:i/>
          <w:iCs/>
          <w:color w:val="000000"/>
          <w:bdr w:val="none" w:sz="0" w:space="0" w:color="auto" w:frame="1"/>
          <w:vertAlign w:val="subscript"/>
        </w:rPr>
        <w:t>entertainment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EC0555" w:rsidRPr="672593E5">
        <w:rPr>
          <w:rFonts w:cs="Arial"/>
          <w:i/>
          <w:iCs/>
          <w:color w:val="000000"/>
          <w:bdr w:val="none" w:sz="0" w:space="0" w:color="auto" w:frame="1"/>
          <w:vertAlign w:val="subscript"/>
        </w:rPr>
        <w:t>t1_entertainment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ISR</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RR</w:t>
      </w:r>
    </w:p>
    <w:p w14:paraId="5A5828E0" w14:textId="5DB30221" w:rsidR="00EC0555" w:rsidRPr="0046313E" w:rsidRDefault="00EC0555" w:rsidP="0094416D">
      <w:pPr>
        <w:shd w:val="clear" w:color="auto" w:fill="FFFFFF" w:themeFill="background1"/>
        <w:tabs>
          <w:tab w:val="left" w:pos="2430"/>
        </w:tabs>
        <w:rPr>
          <w:rFonts w:cs="Arial"/>
          <w:i/>
          <w:iCs/>
          <w:color w:val="000000"/>
        </w:rPr>
      </w:pPr>
    </w:p>
    <w:p w14:paraId="5D9E650A" w14:textId="44DA1C7A" w:rsidR="00D95CCA" w:rsidRDefault="00A64150" w:rsidP="0094416D">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kWh</w:t>
      </w:r>
      <w:r w:rsidR="00960742" w:rsidRPr="00960742">
        <w:rPr>
          <w:rFonts w:cs="Arial"/>
          <w:i/>
          <w:iCs/>
          <w:color w:val="000000"/>
          <w:bdr w:val="none" w:sz="0" w:space="0" w:color="auto" w:frame="1"/>
          <w:vertAlign w:val="subscript"/>
        </w:rPr>
        <w:t xml:space="preserve"> t1_</w:t>
      </w:r>
      <w:r w:rsidR="00EC0555" w:rsidRPr="00D95CCA">
        <w:rPr>
          <w:rFonts w:cs="Arial"/>
          <w:i/>
          <w:iCs/>
          <w:color w:val="000000"/>
          <w:bdr w:val="none" w:sz="0" w:space="0" w:color="auto" w:frame="1"/>
          <w:vertAlign w:val="subscript"/>
        </w:rPr>
        <w:t>office</w:t>
      </w:r>
      <w:r w:rsidR="00791F66">
        <w:rPr>
          <w:rFonts w:cs="Arial"/>
          <w:i/>
          <w:iCs/>
          <w:color w:val="000000"/>
          <w:bdr w:val="none" w:sz="0" w:space="0" w:color="auto" w:frame="1"/>
          <w:vertAlign w:val="subscript"/>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Annual_Usage</w:t>
      </w:r>
      <w:r w:rsidR="00EC0555" w:rsidRPr="672593E5">
        <w:rPr>
          <w:rFonts w:cs="Arial"/>
          <w:i/>
          <w:iCs/>
          <w:color w:val="000000"/>
          <w:bdr w:val="none" w:sz="0" w:space="0" w:color="auto" w:frame="1"/>
          <w:vertAlign w:val="subscript"/>
        </w:rPr>
        <w:t>office</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EC0555" w:rsidRPr="672593E5">
        <w:rPr>
          <w:rFonts w:cs="Arial"/>
          <w:i/>
          <w:iCs/>
          <w:color w:val="000000"/>
          <w:bdr w:val="none" w:sz="0" w:space="0" w:color="auto" w:frame="1"/>
          <w:vertAlign w:val="subscript"/>
        </w:rPr>
        <w:t>t1_office</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ISR</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RR</w:t>
      </w:r>
    </w:p>
    <w:p w14:paraId="0324F697" w14:textId="01CFA883" w:rsidR="00EC0555" w:rsidRPr="0046313E" w:rsidRDefault="00EC0555" w:rsidP="0094416D">
      <w:pPr>
        <w:shd w:val="clear" w:color="auto" w:fill="FFFFFF" w:themeFill="background1"/>
        <w:tabs>
          <w:tab w:val="left" w:pos="2430"/>
        </w:tabs>
        <w:rPr>
          <w:rFonts w:cs="Arial"/>
          <w:i/>
          <w:iCs/>
          <w:color w:val="000000"/>
        </w:rPr>
      </w:pPr>
    </w:p>
    <w:p w14:paraId="24D59D55" w14:textId="6217A421" w:rsidR="00D95CCA" w:rsidRDefault="00A64150" w:rsidP="0094416D">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w:t>
      </w:r>
      <w:r w:rsidR="00EC0555" w:rsidRPr="00D95CCA">
        <w:rPr>
          <w:rFonts w:cs="Arial"/>
          <w:i/>
          <w:color w:val="000000"/>
          <w:bdr w:val="none" w:sz="0" w:space="0" w:color="auto" w:frame="1"/>
          <w:vertAlign w:val="subscript"/>
        </w:rPr>
        <w:t>peak</w:t>
      </w:r>
      <w:r w:rsidR="00D95CCA" w:rsidRPr="00D95CCA">
        <w:rPr>
          <w:rFonts w:cs="Arial"/>
          <w:i/>
          <w:iCs/>
          <w:color w:val="000000"/>
          <w:bdr w:val="none" w:sz="0" w:space="0" w:color="auto" w:frame="1"/>
          <w:vertAlign w:val="subscript"/>
        </w:rPr>
        <w:t>,</w:t>
      </w:r>
      <w:r w:rsidR="00791F66">
        <w:rPr>
          <w:rFonts w:cs="Arial"/>
          <w:i/>
          <w:color w:val="000000"/>
          <w:bdr w:val="none" w:sz="0" w:space="0" w:color="auto" w:frame="1"/>
          <w:vertAlign w:val="subscript"/>
        </w:rPr>
        <w:t xml:space="preserve"> </w:t>
      </w:r>
      <w:r w:rsidR="00960742" w:rsidRPr="00960742">
        <w:rPr>
          <w:rFonts w:cs="Arial"/>
          <w:i/>
          <w:iCs/>
          <w:color w:val="000000"/>
          <w:bdr w:val="none" w:sz="0" w:space="0" w:color="auto" w:frame="1"/>
          <w:vertAlign w:val="subscript"/>
        </w:rPr>
        <w:t>t1_</w:t>
      </w:r>
      <w:r w:rsidR="00EC0555" w:rsidRPr="00D95CCA">
        <w:rPr>
          <w:rFonts w:cs="Arial"/>
          <w:i/>
          <w:color w:val="000000"/>
          <w:bdr w:val="none" w:sz="0" w:space="0" w:color="auto" w:frame="1"/>
          <w:vertAlign w:val="subscript"/>
        </w:rPr>
        <w:t>unspecified</w:t>
      </w:r>
      <w:r w:rsidR="0094416D">
        <w:rPr>
          <w:rFonts w:cs="Arial"/>
          <w:i/>
          <w:iCs/>
          <w:color w:val="000000"/>
          <w:bdr w:val="none" w:sz="0" w:space="0" w:color="auto" w:frame="1"/>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3D3EC3">
        <w:rPr>
          <w:rFonts w:cs="Arial"/>
          <w:i/>
          <w:iCs/>
          <w:color w:val="000000"/>
          <w:bdr w:val="none" w:sz="0" w:space="0" w:color="auto" w:frame="1"/>
        </w:rPr>
        <w:t>Load</w:t>
      </w:r>
      <w:r w:rsidR="00EC0555" w:rsidRPr="672593E5">
        <w:rPr>
          <w:rFonts w:cs="Arial"/>
          <w:i/>
          <w:iCs/>
          <w:color w:val="000000"/>
          <w:bdr w:val="none" w:sz="0" w:space="0" w:color="auto" w:frame="1"/>
          <w:vertAlign w:val="subscript"/>
        </w:rPr>
        <w:t>unspecified</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C43352" w:rsidRPr="00C43352">
        <w:rPr>
          <w:rFonts w:cs="Arial"/>
          <w:i/>
          <w:iCs/>
          <w:color w:val="000000"/>
          <w:bdr w:val="none" w:sz="0" w:space="0" w:color="auto" w:frame="1"/>
          <w:vertAlign w:val="subscript"/>
        </w:rPr>
        <w:t xml:space="preserve">peak, </w:t>
      </w:r>
      <w:r w:rsidR="00EC0555" w:rsidRPr="672593E5">
        <w:rPr>
          <w:rFonts w:cs="Arial"/>
          <w:i/>
          <w:iCs/>
          <w:color w:val="000000"/>
          <w:bdr w:val="none" w:sz="0" w:space="0" w:color="auto" w:frame="1"/>
          <w:vertAlign w:val="subscript"/>
        </w:rPr>
        <w:t>t1_unspecified</w:t>
      </w:r>
      <w:r w:rsidR="00DD2C5A">
        <w:rPr>
          <w:rFonts w:cs="Arial"/>
          <w:i/>
          <w:iCs/>
          <w:color w:val="000000"/>
          <w:bdr w:val="none" w:sz="0" w:space="0" w:color="auto" w:frame="1"/>
        </w:rPr>
        <w:t xml:space="preserve"> x ISR</w:t>
      </w:r>
    </w:p>
    <w:p w14:paraId="3C14B0D5" w14:textId="2A111F20" w:rsidR="00EC0555" w:rsidRPr="0046313E" w:rsidRDefault="00EC0555" w:rsidP="0094416D">
      <w:pPr>
        <w:shd w:val="clear" w:color="auto" w:fill="FFFFFF" w:themeFill="background1"/>
        <w:tabs>
          <w:tab w:val="left" w:pos="2430"/>
        </w:tabs>
        <w:rPr>
          <w:rFonts w:cs="Arial"/>
          <w:i/>
          <w:iCs/>
          <w:color w:val="000000"/>
        </w:rPr>
      </w:pPr>
    </w:p>
    <w:p w14:paraId="56D80C62" w14:textId="705A5BD1" w:rsidR="00D95CCA" w:rsidRDefault="00A64150" w:rsidP="0094416D">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w:t>
      </w:r>
      <w:r w:rsidR="00EC0555" w:rsidRPr="00D95CCA">
        <w:rPr>
          <w:rFonts w:cs="Arial"/>
          <w:i/>
          <w:color w:val="000000"/>
          <w:bdr w:val="none" w:sz="0" w:space="0" w:color="auto" w:frame="1"/>
          <w:vertAlign w:val="subscript"/>
        </w:rPr>
        <w:t>peak</w:t>
      </w:r>
      <w:r w:rsidR="00D95CCA" w:rsidRPr="00D95CCA">
        <w:rPr>
          <w:rFonts w:cs="Arial"/>
          <w:i/>
          <w:iCs/>
          <w:color w:val="000000"/>
          <w:bdr w:val="none" w:sz="0" w:space="0" w:color="auto" w:frame="1"/>
          <w:vertAlign w:val="subscript"/>
        </w:rPr>
        <w:t>,</w:t>
      </w:r>
      <w:r w:rsidR="00791F66">
        <w:rPr>
          <w:rFonts w:cs="Arial"/>
          <w:i/>
          <w:color w:val="000000"/>
          <w:bdr w:val="none" w:sz="0" w:space="0" w:color="auto" w:frame="1"/>
          <w:vertAlign w:val="subscript"/>
        </w:rPr>
        <w:t xml:space="preserve"> </w:t>
      </w:r>
      <w:r w:rsidR="00960742" w:rsidRPr="00960742">
        <w:rPr>
          <w:rFonts w:cs="Arial"/>
          <w:i/>
          <w:iCs/>
          <w:color w:val="000000"/>
          <w:bdr w:val="none" w:sz="0" w:space="0" w:color="auto" w:frame="1"/>
          <w:vertAlign w:val="subscript"/>
        </w:rPr>
        <w:t>t1_</w:t>
      </w:r>
      <w:r w:rsidR="00EC0555" w:rsidRPr="00D95CCA">
        <w:rPr>
          <w:rFonts w:cs="Arial"/>
          <w:i/>
          <w:color w:val="000000"/>
          <w:bdr w:val="none" w:sz="0" w:space="0" w:color="auto" w:frame="1"/>
          <w:vertAlign w:val="subscript"/>
        </w:rPr>
        <w:t>entertainment</w:t>
      </w:r>
      <w:r w:rsidR="0094416D">
        <w:rPr>
          <w:rFonts w:cs="Arial"/>
          <w:i/>
          <w:iCs/>
          <w:color w:val="000000"/>
          <w:bdr w:val="none" w:sz="0" w:space="0" w:color="auto" w:frame="1"/>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3D3EC3">
        <w:rPr>
          <w:rFonts w:cs="Arial"/>
          <w:i/>
          <w:iCs/>
          <w:color w:val="000000"/>
          <w:bdr w:val="none" w:sz="0" w:space="0" w:color="auto" w:frame="1"/>
        </w:rPr>
        <w:t>Load</w:t>
      </w:r>
      <w:r w:rsidR="00EC0555" w:rsidRPr="672593E5">
        <w:rPr>
          <w:rFonts w:cs="Arial"/>
          <w:i/>
          <w:iCs/>
          <w:color w:val="000000"/>
          <w:bdr w:val="none" w:sz="0" w:space="0" w:color="auto" w:frame="1"/>
          <w:vertAlign w:val="subscript"/>
        </w:rPr>
        <w:t>entertainment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C43352" w:rsidRPr="00C43352">
        <w:rPr>
          <w:rFonts w:cs="Arial"/>
          <w:i/>
          <w:iCs/>
          <w:color w:val="000000"/>
          <w:bdr w:val="none" w:sz="0" w:space="0" w:color="auto" w:frame="1"/>
          <w:vertAlign w:val="subscript"/>
        </w:rPr>
        <w:t xml:space="preserve">peak, </w:t>
      </w:r>
      <w:r w:rsidR="00EC0555" w:rsidRPr="672593E5">
        <w:rPr>
          <w:rFonts w:cs="Arial"/>
          <w:i/>
          <w:iCs/>
          <w:color w:val="000000"/>
          <w:bdr w:val="none" w:sz="0" w:space="0" w:color="auto" w:frame="1"/>
          <w:vertAlign w:val="subscript"/>
        </w:rPr>
        <w:t>t1_entertainment</w:t>
      </w:r>
      <w:r w:rsidR="00DD2C5A">
        <w:rPr>
          <w:rFonts w:cs="Arial"/>
          <w:i/>
          <w:iCs/>
          <w:color w:val="000000"/>
          <w:bdr w:val="none" w:sz="0" w:space="0" w:color="auto" w:frame="1"/>
        </w:rPr>
        <w:t xml:space="preserve"> x ISR</w:t>
      </w:r>
    </w:p>
    <w:p w14:paraId="00D0BB25" w14:textId="1E6499AF" w:rsidR="00EC0555" w:rsidRPr="0046313E" w:rsidRDefault="00EC0555" w:rsidP="0094416D">
      <w:pPr>
        <w:shd w:val="clear" w:color="auto" w:fill="FFFFFF" w:themeFill="background1"/>
        <w:tabs>
          <w:tab w:val="left" w:pos="2430"/>
        </w:tabs>
        <w:rPr>
          <w:rFonts w:cs="Arial"/>
          <w:i/>
          <w:iCs/>
          <w:color w:val="000000"/>
        </w:rPr>
      </w:pPr>
    </w:p>
    <w:p w14:paraId="7F78140A" w14:textId="62BF4B36" w:rsidR="00D95CCA" w:rsidRDefault="00A64150" w:rsidP="0094416D">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w:t>
      </w:r>
      <w:r w:rsidR="00EC0555" w:rsidRPr="00C01521">
        <w:rPr>
          <w:rFonts w:cs="Arial"/>
          <w:i/>
          <w:iCs/>
          <w:color w:val="000000"/>
          <w:bdr w:val="none" w:sz="0" w:space="0" w:color="auto" w:frame="1"/>
          <w:vertAlign w:val="subscript"/>
        </w:rPr>
        <w:t>peak</w:t>
      </w:r>
      <w:r w:rsidR="00C01521" w:rsidRPr="00C01521">
        <w:rPr>
          <w:rFonts w:cs="Arial"/>
          <w:i/>
          <w:iCs/>
          <w:color w:val="000000"/>
          <w:bdr w:val="none" w:sz="0" w:space="0" w:color="auto" w:frame="1"/>
          <w:vertAlign w:val="subscript"/>
        </w:rPr>
        <w:t>,</w:t>
      </w:r>
      <w:r w:rsidR="00791F66">
        <w:rPr>
          <w:rFonts w:cs="Arial"/>
          <w:i/>
          <w:iCs/>
          <w:color w:val="000000"/>
          <w:bdr w:val="none" w:sz="0" w:space="0" w:color="auto" w:frame="1"/>
          <w:vertAlign w:val="subscript"/>
        </w:rPr>
        <w:t xml:space="preserve"> </w:t>
      </w:r>
      <w:r w:rsidR="00960742" w:rsidRPr="00960742">
        <w:rPr>
          <w:rFonts w:cs="Arial"/>
          <w:i/>
          <w:iCs/>
          <w:color w:val="000000"/>
          <w:bdr w:val="none" w:sz="0" w:space="0" w:color="auto" w:frame="1"/>
          <w:vertAlign w:val="subscript"/>
        </w:rPr>
        <w:t>t1_</w:t>
      </w:r>
      <w:r w:rsidR="00EC0555" w:rsidRPr="00C01521">
        <w:rPr>
          <w:rFonts w:cs="Arial"/>
          <w:i/>
          <w:iCs/>
          <w:color w:val="000000"/>
          <w:bdr w:val="none" w:sz="0" w:space="0" w:color="auto" w:frame="1"/>
          <w:vertAlign w:val="subscript"/>
        </w:rPr>
        <w:t>home</w:t>
      </w:r>
      <w:r w:rsidR="00791F66">
        <w:rPr>
          <w:rFonts w:cs="Arial"/>
          <w:i/>
          <w:iCs/>
          <w:color w:val="000000"/>
          <w:bdr w:val="none" w:sz="0" w:space="0" w:color="auto" w:frame="1"/>
          <w:vertAlign w:val="subscript"/>
        </w:rPr>
        <w:t xml:space="preserve"> </w:t>
      </w:r>
      <w:r w:rsidR="00EC0555" w:rsidRPr="00C01521">
        <w:rPr>
          <w:rFonts w:cs="Arial"/>
          <w:i/>
          <w:iCs/>
          <w:color w:val="000000"/>
          <w:bdr w:val="none" w:sz="0" w:space="0" w:color="auto" w:frame="1"/>
          <w:vertAlign w:val="subscript"/>
        </w:rPr>
        <w:t>office</w:t>
      </w:r>
      <w:r w:rsidR="0094416D">
        <w:rPr>
          <w:rFonts w:cs="Arial"/>
          <w:i/>
          <w:iCs/>
          <w:color w:val="000000"/>
          <w:bdr w:val="none" w:sz="0" w:space="0" w:color="auto" w:frame="1"/>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3D3EC3">
        <w:rPr>
          <w:rFonts w:cs="Arial"/>
          <w:i/>
          <w:iCs/>
          <w:color w:val="000000"/>
          <w:bdr w:val="none" w:sz="0" w:space="0" w:color="auto" w:frame="1"/>
        </w:rPr>
        <w:t>Load</w:t>
      </w:r>
      <w:r w:rsidR="00EC0555" w:rsidRPr="672593E5">
        <w:rPr>
          <w:rFonts w:cs="Arial"/>
          <w:i/>
          <w:iCs/>
          <w:color w:val="000000"/>
          <w:bdr w:val="none" w:sz="0" w:space="0" w:color="auto" w:frame="1"/>
          <w:vertAlign w:val="subscript"/>
        </w:rPr>
        <w:t>office</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C43352" w:rsidRPr="00C43352">
        <w:rPr>
          <w:rFonts w:cs="Arial"/>
          <w:i/>
          <w:iCs/>
          <w:color w:val="000000"/>
          <w:bdr w:val="none" w:sz="0" w:space="0" w:color="auto" w:frame="1"/>
          <w:vertAlign w:val="subscript"/>
        </w:rPr>
        <w:t xml:space="preserve">peak, </w:t>
      </w:r>
      <w:r w:rsidR="00EC0555" w:rsidRPr="672593E5">
        <w:rPr>
          <w:rFonts w:cs="Arial"/>
          <w:i/>
          <w:iCs/>
          <w:color w:val="000000"/>
          <w:bdr w:val="none" w:sz="0" w:space="0" w:color="auto" w:frame="1"/>
          <w:vertAlign w:val="subscript"/>
        </w:rPr>
        <w:t>t1_office</w:t>
      </w:r>
      <w:r w:rsidR="00DD2C5A">
        <w:rPr>
          <w:rFonts w:cs="Arial"/>
          <w:i/>
          <w:iCs/>
          <w:color w:val="000000"/>
          <w:bdr w:val="none" w:sz="0" w:space="0" w:color="auto" w:frame="1"/>
        </w:rPr>
        <w:t xml:space="preserve"> x ISR</w:t>
      </w:r>
    </w:p>
    <w:p w14:paraId="62A823CD" w14:textId="049DBA0A" w:rsidR="00EC0555" w:rsidRPr="0046313E" w:rsidRDefault="00EC0555" w:rsidP="672593E5">
      <w:pPr>
        <w:shd w:val="clear" w:color="auto" w:fill="FFFFFF" w:themeFill="background1"/>
        <w:rPr>
          <w:rFonts w:cs="Arial"/>
          <w:i/>
          <w:iCs/>
          <w:color w:val="000000"/>
          <w:sz w:val="16"/>
          <w:szCs w:val="16"/>
        </w:rPr>
      </w:pPr>
    </w:p>
    <w:p w14:paraId="67725380" w14:textId="4955B6AF" w:rsidR="00EC0555" w:rsidRDefault="00EC0555" w:rsidP="00EC0555">
      <w:pPr>
        <w:rPr>
          <w:rFonts w:cs="Arial"/>
          <w:b/>
          <w:bCs/>
        </w:rPr>
      </w:pPr>
      <w:r w:rsidRPr="001D3B81">
        <w:rPr>
          <w:rFonts w:cs="Arial"/>
          <w:b/>
          <w:bCs/>
        </w:rPr>
        <w:t>Tier</w:t>
      </w:r>
      <w:r w:rsidR="00791F66">
        <w:rPr>
          <w:rFonts w:cs="Arial"/>
          <w:b/>
          <w:bCs/>
        </w:rPr>
        <w:t xml:space="preserve"> </w:t>
      </w:r>
      <w:r w:rsidRPr="001D3B81">
        <w:rPr>
          <w:rFonts w:cs="Arial"/>
          <w:b/>
          <w:bCs/>
        </w:rPr>
        <w:t>2</w:t>
      </w:r>
      <w:r w:rsidR="00791F66">
        <w:rPr>
          <w:rFonts w:cs="Arial"/>
          <w:b/>
          <w:bCs/>
        </w:rPr>
        <w:t xml:space="preserve"> </w:t>
      </w:r>
      <w:r w:rsidRPr="00ED7491">
        <w:rPr>
          <w:rFonts w:cs="Arial"/>
          <w:b/>
          <w:bCs/>
        </w:rPr>
        <w:t>Smart</w:t>
      </w:r>
      <w:r w:rsidR="00791F66">
        <w:rPr>
          <w:rFonts w:cs="Arial"/>
          <w:b/>
          <w:bCs/>
        </w:rPr>
        <w:t xml:space="preserve"> </w:t>
      </w:r>
      <w:r w:rsidRPr="00ED7491">
        <w:rPr>
          <w:rFonts w:cs="Arial"/>
          <w:b/>
          <w:bCs/>
        </w:rPr>
        <w:t>Strip</w:t>
      </w:r>
      <w:r w:rsidRPr="001D3B81">
        <w:rPr>
          <w:rFonts w:cs="Arial"/>
          <w:b/>
          <w:bCs/>
        </w:rPr>
        <w:t>:</w:t>
      </w:r>
    </w:p>
    <w:p w14:paraId="784E3B87" w14:textId="77777777" w:rsidR="002D1312" w:rsidRDefault="002D1312" w:rsidP="00EC0555">
      <w:pPr>
        <w:rPr>
          <w:rFonts w:cs="Arial"/>
        </w:rPr>
      </w:pPr>
    </w:p>
    <w:p w14:paraId="6CC25661" w14:textId="63799702" w:rsidR="00D95CCA" w:rsidRDefault="00A64150" w:rsidP="0094416D">
      <w:pPr>
        <w:shd w:val="clear" w:color="auto" w:fill="FFFFFF" w:themeFill="background1"/>
        <w:tabs>
          <w:tab w:val="left" w:pos="2430"/>
        </w:tabs>
        <w:jc w:val="left"/>
        <w:rPr>
          <w:rFonts w:cs="Arial"/>
          <w:i/>
          <w:iCs/>
          <w:color w:val="000000"/>
          <w:bdr w:val="none" w:sz="0" w:space="0" w:color="auto" w:frame="1"/>
        </w:rPr>
      </w:pPr>
      <w:r>
        <w:rPr>
          <w:rFonts w:cs="Arial"/>
          <w:i/>
          <w:iCs/>
          <w:color w:val="000000"/>
          <w:bdr w:val="none" w:sz="0" w:space="0" w:color="auto" w:frame="1"/>
        </w:rPr>
        <w:t>Δ</w:t>
      </w:r>
      <w:r w:rsidR="00EC0555" w:rsidRPr="672593E5">
        <w:rPr>
          <w:rFonts w:cs="Arial"/>
          <w:i/>
          <w:color w:val="000000"/>
          <w:bdr w:val="none" w:sz="0" w:space="0" w:color="auto" w:frame="1"/>
        </w:rPr>
        <w:t>kWh</w:t>
      </w:r>
      <w:r w:rsidR="00B42CCB" w:rsidRPr="00B42CCB">
        <w:rPr>
          <w:rFonts w:cs="Arial"/>
          <w:i/>
          <w:color w:val="000000"/>
          <w:bdr w:val="none" w:sz="0" w:space="0" w:color="auto" w:frame="1"/>
          <w:vertAlign w:val="subscript"/>
        </w:rPr>
        <w:t>t2</w:t>
      </w:r>
      <w:r w:rsidR="0094416D">
        <w:rPr>
          <w:rFonts w:cs="Arial"/>
          <w:i/>
          <w:iCs/>
          <w:color w:val="000000"/>
          <w:bdr w:val="none" w:sz="0" w:space="0" w:color="auto" w:frame="1"/>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Annual_Usage</w:t>
      </w:r>
      <w:r w:rsidR="00EC0555" w:rsidRPr="672593E5">
        <w:rPr>
          <w:rFonts w:cs="Arial"/>
          <w:i/>
          <w:iCs/>
          <w:color w:val="000000"/>
          <w:bdr w:val="none" w:sz="0" w:space="0" w:color="auto" w:frame="1"/>
          <w:vertAlign w:val="subscript"/>
        </w:rPr>
        <w:t>entertainment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ERP</w:t>
      </w:r>
      <w:r w:rsidR="00B42CCB" w:rsidRPr="00B42CCB">
        <w:rPr>
          <w:rFonts w:cs="Arial"/>
          <w:i/>
          <w:color w:val="000000"/>
          <w:bdr w:val="none" w:sz="0" w:space="0" w:color="auto" w:frame="1"/>
          <w:vertAlign w:val="subscript"/>
        </w:rPr>
        <w:t xml:space="preserve"> t2</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ISR</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RR</w:t>
      </w:r>
    </w:p>
    <w:p w14:paraId="7A3F0F02" w14:textId="06DAF475" w:rsidR="00EC0555" w:rsidRPr="0046313E" w:rsidRDefault="00EC0555" w:rsidP="0094416D">
      <w:pPr>
        <w:shd w:val="clear" w:color="auto" w:fill="FFFFFF" w:themeFill="background1"/>
        <w:tabs>
          <w:tab w:val="left" w:pos="2430"/>
        </w:tabs>
        <w:jc w:val="left"/>
        <w:rPr>
          <w:rFonts w:cs="Arial"/>
          <w:i/>
          <w:iCs/>
          <w:color w:val="000000"/>
        </w:rPr>
      </w:pPr>
    </w:p>
    <w:p w14:paraId="24F07133" w14:textId="2ADB2406" w:rsidR="00D95CCA" w:rsidRDefault="00A64150" w:rsidP="0094416D">
      <w:pPr>
        <w:shd w:val="clear" w:color="auto" w:fill="FFFFFF" w:themeFill="background1"/>
        <w:tabs>
          <w:tab w:val="left" w:pos="2430"/>
        </w:tabs>
        <w:jc w:val="left"/>
        <w:rPr>
          <w:rFonts w:cs="Arial"/>
          <w:i/>
          <w:iCs/>
          <w:color w:val="000000"/>
          <w:bdr w:val="none" w:sz="0" w:space="0" w:color="auto" w:frame="1"/>
        </w:rPr>
      </w:pPr>
      <w:r>
        <w:rPr>
          <w:rFonts w:cs="Arial"/>
          <w:i/>
          <w:iCs/>
          <w:color w:val="000000"/>
          <w:bdr w:val="none" w:sz="0" w:space="0" w:color="auto" w:frame="1"/>
        </w:rPr>
        <w:t>Δ</w:t>
      </w:r>
      <w:r w:rsidR="00EC0555" w:rsidRPr="672593E5">
        <w:rPr>
          <w:rFonts w:cs="Arial"/>
          <w:i/>
          <w:iCs/>
          <w:color w:val="000000"/>
          <w:bdr w:val="none" w:sz="0" w:space="0" w:color="auto" w:frame="1"/>
        </w:rPr>
        <w:t>kW</w:t>
      </w:r>
      <w:r w:rsidR="00EC0555" w:rsidRPr="00C01521">
        <w:rPr>
          <w:rFonts w:cs="Arial"/>
          <w:i/>
          <w:iCs/>
          <w:color w:val="000000"/>
          <w:bdr w:val="none" w:sz="0" w:space="0" w:color="auto" w:frame="1"/>
          <w:vertAlign w:val="subscript"/>
        </w:rPr>
        <w:t>peak</w:t>
      </w:r>
      <w:r w:rsidR="00C01521">
        <w:rPr>
          <w:rFonts w:cs="Arial"/>
          <w:i/>
          <w:iCs/>
          <w:color w:val="000000"/>
          <w:bdr w:val="none" w:sz="0" w:space="0" w:color="auto" w:frame="1"/>
          <w:vertAlign w:val="subscript"/>
        </w:rPr>
        <w:t>,</w:t>
      </w:r>
      <w:r w:rsidR="00791F66">
        <w:rPr>
          <w:rFonts w:cs="Arial"/>
          <w:i/>
          <w:iCs/>
        </w:rPr>
        <w:t xml:space="preserve"> </w:t>
      </w:r>
      <w:r w:rsidR="00A06062" w:rsidRPr="00B42CCB">
        <w:rPr>
          <w:rFonts w:cs="Arial"/>
          <w:i/>
          <w:color w:val="000000"/>
          <w:bdr w:val="none" w:sz="0" w:space="0" w:color="auto" w:frame="1"/>
          <w:vertAlign w:val="subscript"/>
        </w:rPr>
        <w:t>t2</w:t>
      </w:r>
      <w:r w:rsidR="0094416D">
        <w:rPr>
          <w:rFonts w:cs="Arial"/>
          <w:i/>
          <w:iCs/>
        </w:rPr>
        <w:tab/>
      </w:r>
      <w:r w:rsidR="00EC0555" w:rsidRPr="672593E5">
        <w:rPr>
          <w:rFonts w:cs="Arial"/>
          <w:i/>
          <w:iCs/>
          <w:color w:val="000000"/>
          <w:bdr w:val="none" w:sz="0" w:space="0" w:color="auto" w:frame="1"/>
        </w:rPr>
        <w:t>=</w:t>
      </w:r>
      <w:r w:rsidR="00791F66">
        <w:rPr>
          <w:rFonts w:cs="Arial"/>
          <w:i/>
          <w:iCs/>
          <w:color w:val="000000"/>
          <w:bdr w:val="none" w:sz="0" w:space="0" w:color="auto" w:frame="1"/>
        </w:rPr>
        <w:t xml:space="preserve"> </w:t>
      </w:r>
      <w:r w:rsidR="00692B5C">
        <w:rPr>
          <w:rFonts w:cs="Arial"/>
          <w:i/>
          <w:iCs/>
          <w:color w:val="000000"/>
          <w:bdr w:val="none" w:sz="0" w:space="0" w:color="auto" w:frame="1"/>
        </w:rPr>
        <w:t>Load</w:t>
      </w:r>
      <w:r w:rsidR="00F67DE8">
        <w:rPr>
          <w:rFonts w:cs="Arial"/>
          <w:i/>
          <w:iCs/>
          <w:color w:val="000000"/>
          <w:bdr w:val="none" w:sz="0" w:space="0" w:color="auto" w:frame="1"/>
          <w:vertAlign w:val="subscript"/>
        </w:rPr>
        <w:t>entertainment</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x</w:t>
      </w:r>
      <w:r w:rsidR="00791F66">
        <w:rPr>
          <w:rFonts w:cs="Arial"/>
          <w:i/>
          <w:iCs/>
          <w:color w:val="000000"/>
          <w:bdr w:val="none" w:sz="0" w:space="0" w:color="auto" w:frame="1"/>
        </w:rPr>
        <w:t xml:space="preserve"> </w:t>
      </w:r>
      <w:r w:rsidR="00EC0555" w:rsidRPr="672593E5">
        <w:rPr>
          <w:rFonts w:cs="Arial"/>
          <w:i/>
          <w:iCs/>
          <w:color w:val="000000"/>
          <w:bdr w:val="none" w:sz="0" w:space="0" w:color="auto" w:frame="1"/>
        </w:rPr>
        <w:t>ER</w:t>
      </w:r>
      <w:r w:rsidR="00720081">
        <w:rPr>
          <w:rFonts w:cs="Arial"/>
          <w:i/>
          <w:iCs/>
          <w:color w:val="000000"/>
          <w:bdr w:val="none" w:sz="0" w:space="0" w:color="auto" w:frame="1"/>
        </w:rPr>
        <w:t>P</w:t>
      </w:r>
      <w:r w:rsidR="00720081" w:rsidRPr="00C43352">
        <w:rPr>
          <w:rFonts w:cs="Arial"/>
          <w:i/>
          <w:iCs/>
          <w:color w:val="000000"/>
          <w:bdr w:val="none" w:sz="0" w:space="0" w:color="auto" w:frame="1"/>
          <w:vertAlign w:val="subscript"/>
        </w:rPr>
        <w:t xml:space="preserve">peak, </w:t>
      </w:r>
      <w:r w:rsidR="00EC0555" w:rsidRPr="672593E5">
        <w:rPr>
          <w:rFonts w:cs="Arial"/>
          <w:i/>
          <w:iCs/>
          <w:color w:val="000000"/>
          <w:bdr w:val="none" w:sz="0" w:space="0" w:color="auto" w:frame="1"/>
          <w:vertAlign w:val="subscript"/>
        </w:rPr>
        <w:t>t</w:t>
      </w:r>
      <w:r w:rsidR="0058270D">
        <w:rPr>
          <w:rFonts w:cs="Arial"/>
          <w:i/>
          <w:iCs/>
          <w:color w:val="000000"/>
          <w:bdr w:val="none" w:sz="0" w:space="0" w:color="auto" w:frame="1"/>
          <w:vertAlign w:val="subscript"/>
        </w:rPr>
        <w:t>2</w:t>
      </w:r>
      <w:r w:rsidR="00791F66">
        <w:rPr>
          <w:rFonts w:cs="Arial"/>
          <w:i/>
          <w:iCs/>
          <w:color w:val="000000"/>
          <w:bdr w:val="none" w:sz="0" w:space="0" w:color="auto" w:frame="1"/>
        </w:rPr>
        <w:t xml:space="preserve"> </w:t>
      </w:r>
      <w:r w:rsidR="00DD2C5A">
        <w:rPr>
          <w:rFonts w:cs="Arial"/>
          <w:i/>
          <w:iCs/>
          <w:color w:val="000000"/>
          <w:bdr w:val="none" w:sz="0" w:space="0" w:color="auto" w:frame="1"/>
        </w:rPr>
        <w:t>x ISR</w:t>
      </w:r>
    </w:p>
    <w:p w14:paraId="204142C0" w14:textId="1AD78F51" w:rsidR="00EC0555" w:rsidRPr="0046313E" w:rsidRDefault="00EC0555" w:rsidP="0094416D">
      <w:pPr>
        <w:shd w:val="clear" w:color="auto" w:fill="FFFFFF" w:themeFill="background1"/>
        <w:tabs>
          <w:tab w:val="left" w:pos="2430"/>
        </w:tabs>
        <w:jc w:val="left"/>
        <w:rPr>
          <w:rFonts w:cs="Arial"/>
          <w:i/>
          <w:iCs/>
          <w:color w:val="000000"/>
        </w:rPr>
      </w:pPr>
    </w:p>
    <w:p w14:paraId="02AA9625" w14:textId="77777777" w:rsidR="00EC0555" w:rsidRDefault="00EC0555" w:rsidP="00EC0555">
      <w:pPr>
        <w:shd w:val="clear" w:color="auto" w:fill="FFFFFF" w:themeFill="background1"/>
        <w:rPr>
          <w:rFonts w:cs="Arial"/>
          <w:color w:val="000000"/>
        </w:rPr>
      </w:pPr>
    </w:p>
    <w:p w14:paraId="654ECD79" w14:textId="692058D1" w:rsidR="00EC0555" w:rsidRPr="001D3B81" w:rsidRDefault="00EC0555" w:rsidP="007708BB">
      <w:pPr>
        <w:pStyle w:val="SubStyle"/>
        <w:rPr>
          <w:rFonts w:cs="Arial"/>
          <w:b w:val="0"/>
          <w:bCs/>
          <w:smallCaps w:val="0"/>
          <w:color w:val="1F497D"/>
          <w:sz w:val="24"/>
          <w:szCs w:val="24"/>
        </w:rPr>
      </w:pPr>
      <w:r w:rsidRPr="001D3B81">
        <w:t>Definition</w:t>
      </w:r>
      <w:r w:rsidR="00791F66">
        <w:t xml:space="preserve"> </w:t>
      </w:r>
      <w:r w:rsidRPr="001D3B81">
        <w:t>of</w:t>
      </w:r>
      <w:r w:rsidR="00791F66">
        <w:t xml:space="preserve"> </w:t>
      </w:r>
      <w:r w:rsidRPr="001D3B81">
        <w:t>Terms</w:t>
      </w:r>
    </w:p>
    <w:p w14:paraId="6A53394C" w14:textId="616D2B4E" w:rsidR="00EC0555" w:rsidRPr="001D3B81" w:rsidRDefault="00C01521" w:rsidP="00C01521">
      <w:pPr>
        <w:pStyle w:val="Caption"/>
        <w:rPr>
          <w:sz w:val="24"/>
          <w:szCs w:val="24"/>
        </w:rPr>
      </w:pPr>
      <w:bookmarkStart w:id="1140" w:name="_Toc53540051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106</w:t>
      </w:r>
      <w:r w:rsidR="00C5682A">
        <w:rPr>
          <w:noProof/>
        </w:rPr>
        <w:fldChar w:fldCharType="end"/>
      </w:r>
      <w:r>
        <w:t>:</w:t>
      </w:r>
      <w:r w:rsidR="00791F66">
        <w:t xml:space="preserve"> </w:t>
      </w:r>
      <w:r w:rsidRPr="007941ED">
        <w:t>Terms,</w:t>
      </w:r>
      <w:r w:rsidR="00791F66">
        <w:t xml:space="preserve"> </w:t>
      </w:r>
      <w:r w:rsidRPr="007941ED">
        <w:t>Values,</w:t>
      </w:r>
      <w:r w:rsidR="00791F66">
        <w:t xml:space="preserve"> </w:t>
      </w:r>
      <w:r w:rsidRPr="007941ED">
        <w:t>and</w:t>
      </w:r>
      <w:r w:rsidR="00791F66">
        <w:t xml:space="preserve"> </w:t>
      </w:r>
      <w:r w:rsidRPr="007941ED">
        <w:t>References</w:t>
      </w:r>
      <w:r w:rsidR="00791F66">
        <w:t xml:space="preserve"> </w:t>
      </w:r>
      <w:r w:rsidRPr="007941ED">
        <w:t>for</w:t>
      </w:r>
      <w:r w:rsidR="00791F66">
        <w:t xml:space="preserve"> </w:t>
      </w:r>
      <w:r w:rsidRPr="007941ED">
        <w:t>Advanced</w:t>
      </w:r>
      <w:r w:rsidR="00791F66">
        <w:t xml:space="preserve"> </w:t>
      </w:r>
      <w:r w:rsidRPr="007941ED">
        <w:t>Power</w:t>
      </w:r>
      <w:r w:rsidR="00791F66">
        <w:t xml:space="preserve"> </w:t>
      </w:r>
      <w:r w:rsidRPr="007941ED">
        <w:t>Strips</w:t>
      </w:r>
      <w:bookmarkEnd w:id="1140"/>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EC0555" w:rsidRPr="001D3B81" w14:paraId="58BDB875" w14:textId="77777777" w:rsidTr="0095243B">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15CA008A" w14:textId="387E6481" w:rsidR="00EC0555" w:rsidRPr="001D3B81" w:rsidRDefault="00EC0555" w:rsidP="00D95CCA">
            <w:pPr>
              <w:spacing w:before="40" w:after="40"/>
              <w:rPr>
                <w:rFonts w:ascii="Times New Roman" w:hAnsi="Times New Roman"/>
                <w:sz w:val="24"/>
                <w:szCs w:val="24"/>
              </w:rPr>
            </w:pPr>
            <w:r w:rsidRPr="001D3B81">
              <w:rPr>
                <w:rFonts w:cs="Arial"/>
                <w:b/>
                <w:bCs/>
                <w:sz w:val="18"/>
                <w:szCs w:val="18"/>
              </w:rPr>
              <w:t>Parameter</w:t>
            </w:r>
            <w:r w:rsidR="00791F66">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01835F24" w14:textId="04EAD77D" w:rsidR="00EC0555" w:rsidRPr="001D3B81" w:rsidRDefault="00EC0555" w:rsidP="00D95CCA">
            <w:pPr>
              <w:spacing w:before="40" w:after="40"/>
              <w:jc w:val="center"/>
              <w:rPr>
                <w:rFonts w:ascii="Times New Roman" w:hAnsi="Times New Roman"/>
                <w:sz w:val="24"/>
                <w:szCs w:val="24"/>
              </w:rPr>
            </w:pPr>
            <w:r w:rsidRPr="001D3B81">
              <w:rPr>
                <w:rFonts w:cs="Arial"/>
                <w:b/>
                <w:bCs/>
                <w:sz w:val="18"/>
                <w:szCs w:val="18"/>
              </w:rPr>
              <w:t>Unit</w:t>
            </w:r>
            <w:r w:rsidR="00791F66">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27E5939D" w14:textId="445F4E68" w:rsidR="00EC0555" w:rsidRPr="001D3B81" w:rsidRDefault="00EC0555" w:rsidP="00D95CCA">
            <w:pPr>
              <w:spacing w:before="40" w:after="40"/>
              <w:jc w:val="center"/>
              <w:rPr>
                <w:rFonts w:ascii="Times New Roman" w:hAnsi="Times New Roman"/>
                <w:sz w:val="24"/>
                <w:szCs w:val="24"/>
              </w:rPr>
            </w:pPr>
            <w:r w:rsidRPr="001D3B81">
              <w:rPr>
                <w:rFonts w:cs="Arial"/>
                <w:b/>
                <w:bCs/>
                <w:sz w:val="18"/>
                <w:szCs w:val="18"/>
              </w:rPr>
              <w:t>Value</w:t>
            </w:r>
            <w:r w:rsidR="00791F66">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2D5CB5F8" w14:textId="6A5496D2" w:rsidR="00EC0555" w:rsidRPr="001D3B81" w:rsidRDefault="00EC0555" w:rsidP="00D95CCA">
            <w:pPr>
              <w:spacing w:before="40" w:after="40"/>
              <w:jc w:val="center"/>
              <w:rPr>
                <w:rFonts w:ascii="Times New Roman" w:hAnsi="Times New Roman"/>
                <w:sz w:val="24"/>
                <w:szCs w:val="24"/>
              </w:rPr>
            </w:pPr>
            <w:r w:rsidRPr="001D3B81">
              <w:rPr>
                <w:rFonts w:cs="Arial"/>
                <w:b/>
                <w:bCs/>
                <w:sz w:val="18"/>
                <w:szCs w:val="18"/>
              </w:rPr>
              <w:t>Source</w:t>
            </w:r>
            <w:r w:rsidR="00791F66">
              <w:rPr>
                <w:rFonts w:cs="Arial"/>
                <w:sz w:val="18"/>
                <w:szCs w:val="18"/>
              </w:rPr>
              <w:t xml:space="preserve"> </w:t>
            </w:r>
          </w:p>
        </w:tc>
      </w:tr>
      <w:tr w:rsidR="00EC0555" w:rsidRPr="001D3B81" w14:paraId="7EDE0B1B"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5A3C08" w14:textId="42AA8C91" w:rsidR="00EC0555" w:rsidRPr="0012473F" w:rsidRDefault="00EC0555" w:rsidP="003A18E9">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sidR="00791F66">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DBDC0B1" w14:textId="1504DDC7" w:rsidR="00EC0555" w:rsidRPr="002E5B12" w:rsidRDefault="00EC0555" w:rsidP="002E5B12">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41F028C" w14:textId="0629CC7C" w:rsidR="00EC0555" w:rsidRPr="0012473F" w:rsidRDefault="00EC0555" w:rsidP="00D95CCA">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4B1AA46" w14:textId="50351A9D" w:rsidR="00EC0555" w:rsidRPr="0012473F" w:rsidRDefault="00EC0555" w:rsidP="00D95CCA">
            <w:pPr>
              <w:spacing w:before="40" w:after="40"/>
              <w:jc w:val="center"/>
              <w:rPr>
                <w:sz w:val="18"/>
                <w:szCs w:val="18"/>
              </w:rPr>
            </w:pPr>
            <w:r w:rsidRPr="0012473F">
              <w:rPr>
                <w:rFonts w:cs="Arial"/>
                <w:sz w:val="18"/>
                <w:szCs w:val="18"/>
              </w:rPr>
              <w:t>1</w:t>
            </w:r>
          </w:p>
        </w:tc>
      </w:tr>
      <w:tr w:rsidR="00EC0555" w:rsidRPr="001D3B81" w14:paraId="49366A08"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75CF62F" w14:textId="7CA5E038" w:rsidR="00EC0555" w:rsidRPr="0012473F" w:rsidRDefault="00EC0555" w:rsidP="003A18E9">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sidR="00791F66">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45D27CA" w14:textId="77777777" w:rsidR="00EC0555" w:rsidRPr="002E5B12" w:rsidRDefault="00EC0555" w:rsidP="002E5B12">
            <w:pPr>
              <w:spacing w:before="40" w:after="40"/>
              <w:jc w:val="center"/>
              <w:rPr>
                <w:rFonts w:cstheme="minorHAnsi"/>
                <w:i/>
                <w:sz w:val="18"/>
                <w:szCs w:val="18"/>
              </w:rPr>
            </w:pPr>
            <w:r w:rsidRPr="002E5B12">
              <w:rPr>
                <w:rFonts w:cstheme="minorHAnsi"/>
                <w:i/>
                <w:sz w:val="18"/>
                <w:szCs w:val="18"/>
                <w:bdr w:val="none" w:sz="0" w:space="0" w:color="auto" w:frame="1"/>
              </w:rPr>
              <w:t>kWh</w:t>
            </w:r>
          </w:p>
          <w:p w14:paraId="74CC4B7E" w14:textId="76BCE864" w:rsidR="00EC0555" w:rsidRPr="002E5B12" w:rsidRDefault="00EC0555" w:rsidP="002E5B12">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791C2E" w14:textId="5AE6ED67" w:rsidR="00EC0555" w:rsidRPr="0012473F" w:rsidRDefault="00EC0555" w:rsidP="00D95CCA">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D3AF0D8" w14:textId="3DAEA44F" w:rsidR="00EC0555" w:rsidRPr="0012473F" w:rsidRDefault="00EC0555" w:rsidP="00D95CCA">
            <w:pPr>
              <w:spacing w:before="40" w:after="40"/>
              <w:jc w:val="center"/>
              <w:rPr>
                <w:sz w:val="18"/>
                <w:szCs w:val="18"/>
              </w:rPr>
            </w:pPr>
            <w:r>
              <w:rPr>
                <w:rFonts w:cs="Arial"/>
                <w:sz w:val="18"/>
                <w:szCs w:val="18"/>
              </w:rPr>
              <w:t>1</w:t>
            </w:r>
          </w:p>
        </w:tc>
      </w:tr>
      <w:tr w:rsidR="00EC0555" w:rsidRPr="001D3B81" w14:paraId="0F368CFE"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78E8D65" w14:textId="5620D9B8" w:rsidR="00EC0555" w:rsidRPr="0012473F" w:rsidRDefault="00EC0555" w:rsidP="003A18E9">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sidR="00791F66">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sidR="00791F66">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7"/>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2D34963" w14:textId="77777777" w:rsidR="00EC0555" w:rsidRPr="002E5B12" w:rsidRDefault="00EC0555" w:rsidP="002E5B12">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EB331CF" w14:textId="77777777" w:rsidR="00EC0555" w:rsidRPr="0012473F" w:rsidRDefault="00EC0555" w:rsidP="00D95CCA">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B8A99AD" w14:textId="3FE0881E" w:rsidR="00EC0555" w:rsidRPr="0012473F" w:rsidRDefault="00EC0555" w:rsidP="00D95CCA">
            <w:pPr>
              <w:spacing w:before="40" w:after="40"/>
              <w:jc w:val="center"/>
              <w:rPr>
                <w:sz w:val="18"/>
                <w:szCs w:val="18"/>
              </w:rPr>
            </w:pPr>
            <w:r>
              <w:rPr>
                <w:rFonts w:cs="Arial"/>
                <w:sz w:val="18"/>
                <w:szCs w:val="18"/>
              </w:rPr>
              <w:t>1</w:t>
            </w:r>
            <w:r w:rsidR="003A18E9">
              <w:rPr>
                <w:rFonts w:cs="Arial"/>
                <w:sz w:val="18"/>
                <w:szCs w:val="18"/>
              </w:rPr>
              <w:t>,</w:t>
            </w:r>
            <w:r w:rsidR="00791F66">
              <w:rPr>
                <w:rFonts w:cs="Arial"/>
                <w:sz w:val="18"/>
                <w:szCs w:val="18"/>
              </w:rPr>
              <w:t xml:space="preserve"> </w:t>
            </w:r>
            <w:r w:rsidR="003A18E9">
              <w:rPr>
                <w:rFonts w:cs="Arial"/>
                <w:sz w:val="18"/>
                <w:szCs w:val="18"/>
              </w:rPr>
              <w:t>2</w:t>
            </w:r>
          </w:p>
        </w:tc>
      </w:tr>
      <w:tr w:rsidR="00A148D3" w:rsidRPr="001D3B81" w14:paraId="60B98826"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4F1E031A" w14:textId="18AE7945" w:rsidR="00A148D3" w:rsidRPr="00A148D3" w:rsidRDefault="00692B5C" w:rsidP="003A18E9">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sidR="00A148D3">
              <w:rPr>
                <w:rFonts w:cs="Arial"/>
                <w:i/>
                <w:color w:val="000000"/>
                <w:sz w:val="18"/>
                <w:szCs w:val="18"/>
                <w:bdr w:val="none" w:sz="0" w:space="0" w:color="auto" w:frame="1"/>
                <w:vertAlign w:val="subscript"/>
              </w:rPr>
              <w:t>entertainment</w:t>
            </w:r>
            <w:r w:rsidR="00A148D3">
              <w:rPr>
                <w:rFonts w:cs="Arial"/>
                <w:color w:val="000000"/>
                <w:sz w:val="18"/>
                <w:szCs w:val="18"/>
                <w:bdr w:val="none" w:sz="0" w:space="0" w:color="auto" w:frame="1"/>
              </w:rPr>
              <w:t>, Demand of hom</w:t>
            </w:r>
            <w:r w:rsidR="00755350">
              <w:rPr>
                <w:rFonts w:cs="Arial"/>
                <w:color w:val="000000"/>
                <w:sz w:val="18"/>
                <w:szCs w:val="18"/>
                <w:bdr w:val="none" w:sz="0" w:space="0" w:color="auto" w:frame="1"/>
              </w:rPr>
              <w:t>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4D69D23D" w14:textId="558019E2" w:rsidR="00A148D3" w:rsidRPr="002E5B12" w:rsidRDefault="00755350" w:rsidP="002E5B12">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6FB3472C" w14:textId="469CC5F4" w:rsidR="00A148D3" w:rsidRPr="0012473F" w:rsidRDefault="00E935F0" w:rsidP="00D95CCA">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BBE5B18" w14:textId="16D4B7E8" w:rsidR="00A148D3" w:rsidRDefault="00DE7310" w:rsidP="00D95CCA">
            <w:pPr>
              <w:spacing w:before="40" w:after="40"/>
              <w:jc w:val="center"/>
              <w:rPr>
                <w:rFonts w:cs="Arial"/>
                <w:sz w:val="18"/>
                <w:szCs w:val="18"/>
              </w:rPr>
            </w:pPr>
            <w:r>
              <w:rPr>
                <w:rFonts w:cs="Arial"/>
                <w:sz w:val="18"/>
                <w:szCs w:val="18"/>
              </w:rPr>
              <w:t>3</w:t>
            </w:r>
          </w:p>
        </w:tc>
      </w:tr>
      <w:tr w:rsidR="00A148D3" w:rsidRPr="001D3B81" w14:paraId="6596EA28"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48A9113D" w14:textId="6E4BE5C8" w:rsidR="00A148D3" w:rsidRPr="00A64150" w:rsidRDefault="00692B5C" w:rsidP="003A18E9">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sidR="00755350">
              <w:rPr>
                <w:rFonts w:cs="Arial"/>
                <w:i/>
                <w:color w:val="000000"/>
                <w:sz w:val="18"/>
                <w:szCs w:val="18"/>
                <w:bdr w:val="none" w:sz="0" w:space="0" w:color="auto" w:frame="1"/>
                <w:vertAlign w:val="subscript"/>
              </w:rPr>
              <w:t>office</w:t>
            </w:r>
            <w:r w:rsidR="00755350">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9073F88" w14:textId="66F294D7" w:rsidR="00A148D3" w:rsidRPr="002E5B12" w:rsidRDefault="00755350" w:rsidP="002E5B12">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461D0D3D" w14:textId="7A737E31" w:rsidR="00A148D3" w:rsidRPr="0012473F" w:rsidRDefault="00E935F0" w:rsidP="00D95CCA">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6391A5EA" w14:textId="183F1EE4" w:rsidR="00A148D3" w:rsidRDefault="00DE7310" w:rsidP="00D95CCA">
            <w:pPr>
              <w:spacing w:before="40" w:after="40"/>
              <w:jc w:val="center"/>
              <w:rPr>
                <w:rFonts w:cs="Arial"/>
                <w:sz w:val="18"/>
                <w:szCs w:val="18"/>
              </w:rPr>
            </w:pPr>
            <w:r>
              <w:rPr>
                <w:rFonts w:cs="Arial"/>
                <w:sz w:val="18"/>
                <w:szCs w:val="18"/>
              </w:rPr>
              <w:t>3</w:t>
            </w:r>
          </w:p>
        </w:tc>
      </w:tr>
      <w:tr w:rsidR="00A148D3" w:rsidRPr="001D3B81" w14:paraId="3E42C408"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9A1ECCD" w14:textId="4F754365" w:rsidR="00A148D3" w:rsidRPr="00A64150" w:rsidRDefault="00692B5C" w:rsidP="003A18E9">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sidR="00755350">
              <w:rPr>
                <w:rFonts w:cs="Arial"/>
                <w:i/>
                <w:color w:val="000000"/>
                <w:sz w:val="18"/>
                <w:szCs w:val="18"/>
                <w:bdr w:val="none" w:sz="0" w:space="0" w:color="auto" w:frame="1"/>
                <w:vertAlign w:val="subscript"/>
              </w:rPr>
              <w:t>unspecified</w:t>
            </w:r>
            <w:r w:rsidR="00755350">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04066060" w14:textId="7CBCF662" w:rsidR="00A148D3" w:rsidRPr="002E5B12" w:rsidRDefault="00755350" w:rsidP="002E5B12">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03ABE592" w14:textId="3373F816" w:rsidR="00A148D3" w:rsidRPr="0012473F" w:rsidRDefault="00E935F0" w:rsidP="00D95CCA">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7492C955" w14:textId="3AF53E75" w:rsidR="00A148D3" w:rsidRDefault="00DE7310" w:rsidP="00D95CCA">
            <w:pPr>
              <w:spacing w:before="40" w:after="40"/>
              <w:jc w:val="center"/>
              <w:rPr>
                <w:rFonts w:cs="Arial"/>
                <w:sz w:val="18"/>
                <w:szCs w:val="18"/>
              </w:rPr>
            </w:pPr>
            <w:r>
              <w:rPr>
                <w:rFonts w:cs="Arial"/>
                <w:sz w:val="18"/>
                <w:szCs w:val="18"/>
              </w:rPr>
              <w:t>3</w:t>
            </w:r>
          </w:p>
        </w:tc>
      </w:tr>
      <w:tr w:rsidR="00EC0555" w:rsidRPr="001D3B81" w14:paraId="58CD24F9"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ACBAB97" w14:textId="3928B17D" w:rsidR="00EC0555" w:rsidRPr="0012473F" w:rsidRDefault="00EC0555" w:rsidP="003A18E9">
            <w:pPr>
              <w:spacing w:before="40" w:after="40"/>
              <w:ind w:left="76"/>
              <w:jc w:val="left"/>
              <w:rPr>
                <w:sz w:val="18"/>
                <w:szCs w:val="18"/>
              </w:rPr>
            </w:pPr>
            <w:r w:rsidRPr="00A64150">
              <w:rPr>
                <w:rFonts w:cs="Arial"/>
                <w:i/>
                <w:color w:val="000000"/>
                <w:sz w:val="18"/>
                <w:szCs w:val="18"/>
                <w:bdr w:val="none" w:sz="0" w:space="0" w:color="auto" w:frame="1"/>
              </w:rPr>
              <w:t>ERP</w:t>
            </w:r>
            <w:r w:rsidR="003A18E9">
              <w:rPr>
                <w:rFonts w:cs="Arial"/>
                <w:color w:val="000000"/>
                <w:sz w:val="18"/>
                <w:szCs w:val="18"/>
                <w:bdr w:val="none" w:sz="0" w:space="0" w:color="auto" w:frame="1"/>
              </w:rPr>
              <w:t>,</w:t>
            </w:r>
            <w:r w:rsidR="00791F66">
              <w:rPr>
                <w:rFonts w:cs="Arial"/>
                <w:color w:val="000000"/>
                <w:sz w:val="18"/>
                <w:szCs w:val="18"/>
                <w:bdr w:val="none" w:sz="0" w:space="0" w:color="auto" w:frame="1"/>
              </w:rPr>
              <w:t xml:space="preserve"> </w:t>
            </w:r>
            <w:r w:rsidR="003A18E9">
              <w:rPr>
                <w:rFonts w:cs="Arial"/>
                <w:color w:val="000000"/>
                <w:sz w:val="18"/>
                <w:szCs w:val="18"/>
                <w:bdr w:val="none" w:sz="0" w:space="0" w:color="auto" w:frame="1"/>
              </w:rPr>
              <w:t>energy</w:t>
            </w:r>
            <w:r w:rsidR="00791F66">
              <w:rPr>
                <w:rFonts w:cs="Arial"/>
                <w:color w:val="000000"/>
                <w:sz w:val="18"/>
                <w:szCs w:val="18"/>
                <w:bdr w:val="none" w:sz="0" w:space="0" w:color="auto" w:frame="1"/>
              </w:rPr>
              <w:t xml:space="preserve"> </w:t>
            </w:r>
            <w:r w:rsidR="003A18E9">
              <w:rPr>
                <w:rFonts w:cs="Arial"/>
                <w:color w:val="000000"/>
                <w:sz w:val="18"/>
                <w:szCs w:val="18"/>
                <w:bdr w:val="none" w:sz="0" w:space="0" w:color="auto" w:frame="1"/>
              </w:rPr>
              <w:t>reduction</w:t>
            </w:r>
            <w:r w:rsidR="00791F66">
              <w:rPr>
                <w:rFonts w:cs="Arial"/>
                <w:color w:val="000000"/>
                <w:sz w:val="18"/>
                <w:szCs w:val="18"/>
                <w:bdr w:val="none" w:sz="0" w:space="0" w:color="auto" w:frame="1"/>
              </w:rPr>
              <w:t xml:space="preserve"> </w:t>
            </w:r>
            <w:r w:rsidR="003A18E9">
              <w:rPr>
                <w:rFonts w:cs="Arial"/>
                <w:color w:val="000000"/>
                <w:sz w:val="18"/>
                <w:szCs w:val="18"/>
                <w:bdr w:val="none" w:sz="0" w:space="0" w:color="auto" w:frame="1"/>
              </w:rPr>
              <w:t>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45B1559" w14:textId="25F2BC63" w:rsidR="00EC0555" w:rsidRPr="002E5B12" w:rsidRDefault="00EC0555" w:rsidP="002E5B12">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54EDA63" w14:textId="3050A856" w:rsidR="00EC0555" w:rsidRPr="0012473F" w:rsidRDefault="00230AE3" w:rsidP="00D95CCA">
            <w:pPr>
              <w:spacing w:before="40" w:after="40"/>
              <w:jc w:val="center"/>
              <w:rPr>
                <w:sz w:val="18"/>
                <w:szCs w:val="18"/>
              </w:rPr>
            </w:pPr>
            <w:r>
              <w:rPr>
                <w:rFonts w:cs="Arial"/>
                <w:sz w:val="18"/>
                <w:szCs w:val="18"/>
              </w:rPr>
              <w:t xml:space="preserve">See </w:t>
            </w:r>
            <w:r w:rsidR="00EC0555" w:rsidRPr="0012473F">
              <w:rPr>
                <w:rFonts w:cs="Arial"/>
                <w:sz w:val="18"/>
                <w:szCs w:val="18"/>
              </w:rPr>
              <w:fldChar w:fldCharType="begin"/>
            </w:r>
            <w:r w:rsidR="00EC0555" w:rsidRPr="0012473F">
              <w:rPr>
                <w:rFonts w:cs="Arial"/>
                <w:sz w:val="18"/>
                <w:szCs w:val="18"/>
              </w:rPr>
              <w:instrText xml:space="preserve"> REF _Ref529976133 \h  \* MERGEFORMAT </w:instrText>
            </w:r>
            <w:r w:rsidR="00EC0555" w:rsidRPr="0012473F">
              <w:rPr>
                <w:rFonts w:cs="Arial"/>
                <w:sz w:val="18"/>
                <w:szCs w:val="18"/>
              </w:rPr>
            </w:r>
            <w:r w:rsidR="00EC0555" w:rsidRPr="0012473F">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107</w:t>
            </w:r>
            <w:r w:rsidR="00EC0555"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D1CE6BF" w14:textId="77777777" w:rsidR="00EC0555" w:rsidRPr="0012473F" w:rsidRDefault="00EC0555" w:rsidP="00D95CCA">
            <w:pPr>
              <w:spacing w:before="40" w:after="40"/>
              <w:jc w:val="center"/>
              <w:rPr>
                <w:sz w:val="18"/>
                <w:szCs w:val="18"/>
              </w:rPr>
            </w:pPr>
            <w:r>
              <w:rPr>
                <w:rFonts w:cs="Arial"/>
                <w:sz w:val="18"/>
                <w:szCs w:val="18"/>
              </w:rPr>
              <w:t>1</w:t>
            </w:r>
          </w:p>
        </w:tc>
      </w:tr>
      <w:tr w:rsidR="00DE7310" w:rsidRPr="001D3B81" w14:paraId="00C82291"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0795CA7F" w14:textId="4C2DB004" w:rsidR="00DE7310" w:rsidRPr="00A64150" w:rsidRDefault="00DE7310" w:rsidP="003A18E9">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8860FE7" w14:textId="1AC9589E" w:rsidR="00DE7310" w:rsidRPr="002E5B12" w:rsidRDefault="00DE7310" w:rsidP="002E5B12">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6A1CD95F" w14:textId="7D6ECF6C" w:rsidR="00DE7310" w:rsidRPr="0012473F" w:rsidRDefault="00230AE3" w:rsidP="00D95CCA">
            <w:pPr>
              <w:spacing w:before="40" w:after="40"/>
              <w:jc w:val="center"/>
              <w:rPr>
                <w:rFonts w:cs="Arial"/>
                <w:sz w:val="18"/>
                <w:szCs w:val="18"/>
              </w:rPr>
            </w:pPr>
            <w:r>
              <w:rPr>
                <w:rFonts w:cs="Arial"/>
                <w:sz w:val="18"/>
                <w:szCs w:val="18"/>
              </w:rPr>
              <w:t xml:space="preserve">See </w:t>
            </w:r>
            <w:r w:rsidR="00DE7310" w:rsidRPr="0012473F">
              <w:rPr>
                <w:rFonts w:cs="Arial"/>
                <w:sz w:val="18"/>
                <w:szCs w:val="18"/>
              </w:rPr>
              <w:fldChar w:fldCharType="begin"/>
            </w:r>
            <w:r w:rsidR="00DE7310" w:rsidRPr="0012473F">
              <w:rPr>
                <w:rFonts w:cs="Arial"/>
                <w:sz w:val="18"/>
                <w:szCs w:val="18"/>
              </w:rPr>
              <w:instrText xml:space="preserve"> REF _Ref529976133 \h  \* MERGEFORMAT </w:instrText>
            </w:r>
            <w:r w:rsidR="00DE7310" w:rsidRPr="0012473F">
              <w:rPr>
                <w:rFonts w:cs="Arial"/>
                <w:sz w:val="18"/>
                <w:szCs w:val="18"/>
              </w:rPr>
            </w:r>
            <w:r w:rsidR="00DE7310" w:rsidRPr="0012473F">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107</w:t>
            </w:r>
            <w:r w:rsidR="00DE7310"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6FCC0426" w14:textId="6A84977E" w:rsidR="00DE7310" w:rsidRDefault="00DE7310" w:rsidP="00D95CCA">
            <w:pPr>
              <w:spacing w:before="40" w:after="40"/>
              <w:jc w:val="center"/>
              <w:rPr>
                <w:rFonts w:cs="Arial"/>
                <w:sz w:val="18"/>
                <w:szCs w:val="18"/>
              </w:rPr>
            </w:pPr>
            <w:r>
              <w:rPr>
                <w:rFonts w:cs="Arial"/>
                <w:sz w:val="18"/>
                <w:szCs w:val="18"/>
              </w:rPr>
              <w:t>1</w:t>
            </w:r>
          </w:p>
        </w:tc>
      </w:tr>
      <w:tr w:rsidR="00EC0555" w:rsidRPr="001D3B81" w14:paraId="0E7EDF6E"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1103A66" w14:textId="4EF7D227" w:rsidR="00EC0555" w:rsidRPr="0012473F" w:rsidRDefault="00EC0555" w:rsidP="003A18E9">
            <w:pPr>
              <w:spacing w:before="40" w:after="40"/>
              <w:ind w:left="76"/>
              <w:jc w:val="left"/>
              <w:rPr>
                <w:sz w:val="18"/>
                <w:szCs w:val="18"/>
              </w:rPr>
            </w:pPr>
            <w:r w:rsidRPr="00A148D3">
              <w:rPr>
                <w:i/>
                <w:iCs/>
                <w:sz w:val="18"/>
                <w:szCs w:val="18"/>
              </w:rPr>
              <w:t>ISR</w:t>
            </w:r>
            <w:r w:rsidRPr="0012473F">
              <w:rPr>
                <w:iCs/>
                <w:sz w:val="18"/>
                <w:szCs w:val="18"/>
              </w:rPr>
              <w:t>,</w:t>
            </w:r>
            <w:r w:rsidR="00791F66">
              <w:rPr>
                <w:iCs/>
                <w:sz w:val="18"/>
                <w:szCs w:val="18"/>
              </w:rPr>
              <w:t xml:space="preserve"> </w:t>
            </w:r>
            <w:r w:rsidRPr="0012473F">
              <w:rPr>
                <w:iCs/>
                <w:sz w:val="18"/>
                <w:szCs w:val="18"/>
              </w:rPr>
              <w:t>In-service</w:t>
            </w:r>
            <w:r w:rsidR="00791F66">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69D4201" w14:textId="77777777" w:rsidR="00EC0555" w:rsidRPr="002E5B12" w:rsidRDefault="00EC0555" w:rsidP="002E5B12">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9FA103C" w14:textId="414EACEE" w:rsidR="00EC0555" w:rsidRPr="00601A1D" w:rsidRDefault="00E4464F" w:rsidP="00D95CCA">
            <w:pPr>
              <w:spacing w:before="40" w:after="40"/>
              <w:jc w:val="center"/>
              <w:rPr>
                <w:rFonts w:cs="Arial"/>
                <w:sz w:val="18"/>
                <w:szCs w:val="18"/>
              </w:rPr>
            </w:pPr>
            <w:r>
              <w:rPr>
                <w:rFonts w:cs="Arial"/>
                <w:sz w:val="18"/>
                <w:szCs w:val="18"/>
              </w:rPr>
              <w:t>EDC Data Collection or</w:t>
            </w:r>
            <w:r w:rsidR="00601A1D">
              <w:rPr>
                <w:rFonts w:cs="Arial"/>
                <w:sz w:val="18"/>
                <w:szCs w:val="18"/>
              </w:rPr>
              <w:t xml:space="preserve"> see </w:t>
            </w:r>
            <w:r w:rsidR="00EC0555" w:rsidRPr="0012473F">
              <w:rPr>
                <w:rFonts w:cs="Arial"/>
                <w:sz w:val="18"/>
                <w:szCs w:val="18"/>
              </w:rPr>
              <w:fldChar w:fldCharType="begin"/>
            </w:r>
            <w:r w:rsidR="00EC0555" w:rsidRPr="0012473F">
              <w:rPr>
                <w:rFonts w:cs="Arial"/>
                <w:sz w:val="18"/>
                <w:szCs w:val="18"/>
              </w:rPr>
              <w:instrText xml:space="preserve"> REF _Ref529976133 \h  \* MERGEFORMAT </w:instrText>
            </w:r>
            <w:r w:rsidR="00EC0555" w:rsidRPr="0012473F">
              <w:rPr>
                <w:rFonts w:cs="Arial"/>
                <w:sz w:val="18"/>
                <w:szCs w:val="18"/>
              </w:rPr>
            </w:r>
            <w:r w:rsidR="00EC0555" w:rsidRPr="0012473F">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107</w:t>
            </w:r>
            <w:r w:rsidR="00EC0555" w:rsidRPr="0012473F">
              <w:rPr>
                <w:rFonts w:cs="Arial"/>
                <w:sz w:val="18"/>
                <w:szCs w:val="18"/>
              </w:rPr>
              <w:fldChar w:fldCharType="end"/>
            </w:r>
            <w:r w:rsidR="00791F66">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4D889D" w14:textId="77777777" w:rsidR="00EC0555" w:rsidRPr="0012473F" w:rsidRDefault="00EC0555" w:rsidP="00D95CCA">
            <w:pPr>
              <w:spacing w:before="40" w:after="40"/>
              <w:jc w:val="center"/>
              <w:rPr>
                <w:sz w:val="18"/>
                <w:szCs w:val="18"/>
              </w:rPr>
            </w:pPr>
            <w:r>
              <w:rPr>
                <w:rFonts w:cs="Arial"/>
                <w:sz w:val="18"/>
                <w:szCs w:val="18"/>
              </w:rPr>
              <w:t>2</w:t>
            </w:r>
          </w:p>
        </w:tc>
      </w:tr>
      <w:tr w:rsidR="00EC0555" w:rsidRPr="001D3B81" w14:paraId="6CBD1737" w14:textId="77777777" w:rsidTr="002E5B12">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44E441F" w14:textId="30B53801" w:rsidR="00EC0555" w:rsidRPr="0012473F" w:rsidRDefault="00EC0555" w:rsidP="003A18E9">
            <w:pPr>
              <w:spacing w:before="40" w:after="40"/>
              <w:ind w:left="76"/>
              <w:jc w:val="left"/>
              <w:rPr>
                <w:sz w:val="18"/>
                <w:szCs w:val="18"/>
              </w:rPr>
            </w:pPr>
            <w:r w:rsidRPr="0012473F">
              <w:rPr>
                <w:i/>
                <w:iCs/>
                <w:sz w:val="18"/>
                <w:szCs w:val="18"/>
              </w:rPr>
              <w:t>RR,</w:t>
            </w:r>
            <w:r w:rsidR="00791F66">
              <w:rPr>
                <w:i/>
                <w:iCs/>
                <w:sz w:val="18"/>
                <w:szCs w:val="18"/>
              </w:rPr>
              <w:t xml:space="preserve"> </w:t>
            </w:r>
            <w:r w:rsidRPr="0012473F">
              <w:rPr>
                <w:iCs/>
                <w:sz w:val="18"/>
                <w:szCs w:val="18"/>
              </w:rPr>
              <w:t>Re</w:t>
            </w:r>
            <w:r w:rsidR="00131B93">
              <w:rPr>
                <w:iCs/>
                <w:sz w:val="18"/>
                <w:szCs w:val="18"/>
              </w:rPr>
              <w:t>alizat</w:t>
            </w:r>
            <w:r w:rsidRPr="0012473F">
              <w:rPr>
                <w:iCs/>
                <w:sz w:val="18"/>
                <w:szCs w:val="18"/>
              </w:rPr>
              <w:t>ion</w:t>
            </w:r>
            <w:r w:rsidR="00791F66">
              <w:rPr>
                <w:iCs/>
                <w:sz w:val="18"/>
                <w:szCs w:val="18"/>
              </w:rPr>
              <w:t xml:space="preserve"> </w:t>
            </w:r>
            <w:r w:rsidRPr="0012473F">
              <w:rPr>
                <w:iCs/>
                <w:sz w:val="18"/>
                <w:szCs w:val="18"/>
              </w:rPr>
              <w:t>Rate</w:t>
            </w:r>
            <w:r w:rsidR="00791F66">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99825D7" w14:textId="64C6CD28" w:rsidR="00EC0555" w:rsidRPr="002E5B12" w:rsidRDefault="00EC0555" w:rsidP="002E5B12">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CF07503" w14:textId="1B582FDA" w:rsidR="00EC0555" w:rsidRPr="0012473F" w:rsidRDefault="00B05FF7" w:rsidP="00D95CCA">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FC5A7A4" w14:textId="77777777" w:rsidR="00EC0555" w:rsidRPr="0012473F" w:rsidRDefault="00EC0555" w:rsidP="00D95CCA">
            <w:pPr>
              <w:spacing w:before="40" w:after="40"/>
              <w:jc w:val="center"/>
              <w:rPr>
                <w:sz w:val="18"/>
                <w:szCs w:val="18"/>
              </w:rPr>
            </w:pPr>
            <w:r>
              <w:rPr>
                <w:rFonts w:cs="Arial"/>
                <w:sz w:val="18"/>
                <w:szCs w:val="18"/>
              </w:rPr>
              <w:t>2</w:t>
            </w:r>
          </w:p>
        </w:tc>
      </w:tr>
    </w:tbl>
    <w:p w14:paraId="401F8B43" w14:textId="794500BA" w:rsidR="00EC0555" w:rsidRDefault="00EC0555" w:rsidP="00EC0555"/>
    <w:p w14:paraId="152E5B2A" w14:textId="2F216C53" w:rsidR="00EC0555" w:rsidRPr="00525E9F" w:rsidRDefault="00EC0555" w:rsidP="00EC0555">
      <w:pPr>
        <w:rPr>
          <w:sz w:val="18"/>
          <w:szCs w:val="18"/>
        </w:rPr>
      </w:pPr>
      <w:r w:rsidRPr="00525E9F">
        <w:rPr>
          <w:sz w:val="18"/>
          <w:szCs w:val="18"/>
        </w:rPr>
        <w:t>The</w:t>
      </w:r>
      <w:r w:rsidR="00791F66">
        <w:rPr>
          <w:sz w:val="18"/>
          <w:szCs w:val="18"/>
        </w:rPr>
        <w:t xml:space="preserve"> </w:t>
      </w:r>
      <w:r w:rsidRPr="00525E9F">
        <w:rPr>
          <w:sz w:val="18"/>
          <w:szCs w:val="18"/>
        </w:rPr>
        <w:t>following</w:t>
      </w:r>
      <w:r w:rsidR="00791F66">
        <w:rPr>
          <w:sz w:val="18"/>
          <w:szCs w:val="18"/>
        </w:rPr>
        <w:t xml:space="preserve"> </w:t>
      </w:r>
      <w:r w:rsidRPr="00525E9F">
        <w:rPr>
          <w:sz w:val="18"/>
          <w:szCs w:val="18"/>
        </w:rPr>
        <w:t>table</w:t>
      </w:r>
      <w:r w:rsidR="00791F66">
        <w:rPr>
          <w:sz w:val="18"/>
          <w:szCs w:val="18"/>
        </w:rPr>
        <w:t xml:space="preserve"> </w:t>
      </w:r>
      <w:r w:rsidRPr="00525E9F">
        <w:rPr>
          <w:sz w:val="18"/>
          <w:szCs w:val="18"/>
        </w:rPr>
        <w:t>shows</w:t>
      </w:r>
      <w:r w:rsidR="00791F66">
        <w:rPr>
          <w:sz w:val="18"/>
          <w:szCs w:val="18"/>
        </w:rPr>
        <w:t xml:space="preserve"> </w:t>
      </w:r>
      <w:r w:rsidRPr="00525E9F">
        <w:rPr>
          <w:sz w:val="18"/>
          <w:szCs w:val="18"/>
        </w:rPr>
        <w:t>the</w:t>
      </w:r>
      <w:r w:rsidR="00791F66">
        <w:rPr>
          <w:sz w:val="18"/>
          <w:szCs w:val="18"/>
        </w:rPr>
        <w:t xml:space="preserve"> </w:t>
      </w:r>
      <w:r w:rsidRPr="00525E9F">
        <w:rPr>
          <w:sz w:val="18"/>
          <w:szCs w:val="18"/>
        </w:rPr>
        <w:t>Energy</w:t>
      </w:r>
      <w:r w:rsidR="00791F66">
        <w:rPr>
          <w:sz w:val="18"/>
          <w:szCs w:val="18"/>
        </w:rPr>
        <w:t xml:space="preserve"> </w:t>
      </w:r>
      <w:r w:rsidRPr="00525E9F">
        <w:rPr>
          <w:sz w:val="18"/>
          <w:szCs w:val="18"/>
        </w:rPr>
        <w:t>Reduction</w:t>
      </w:r>
      <w:r w:rsidR="00791F66">
        <w:rPr>
          <w:sz w:val="18"/>
          <w:szCs w:val="18"/>
        </w:rPr>
        <w:t xml:space="preserve"> </w:t>
      </w:r>
      <w:r w:rsidRPr="00525E9F">
        <w:rPr>
          <w:sz w:val="18"/>
          <w:szCs w:val="18"/>
        </w:rPr>
        <w:t>Percentage</w:t>
      </w:r>
      <w:r w:rsidR="00791F66">
        <w:rPr>
          <w:sz w:val="18"/>
          <w:szCs w:val="18"/>
        </w:rPr>
        <w:t xml:space="preserve"> </w:t>
      </w:r>
      <w:r w:rsidRPr="00525E9F">
        <w:rPr>
          <w:sz w:val="18"/>
          <w:szCs w:val="18"/>
        </w:rPr>
        <w:t>(ERP)</w:t>
      </w:r>
      <w:r w:rsidR="008331D8">
        <w:rPr>
          <w:sz w:val="18"/>
          <w:szCs w:val="18"/>
        </w:rPr>
        <w:t xml:space="preserve"> and</w:t>
      </w:r>
      <w:r w:rsidR="00791F66">
        <w:rPr>
          <w:sz w:val="18"/>
          <w:szCs w:val="18"/>
        </w:rPr>
        <w:t xml:space="preserve"> </w:t>
      </w:r>
      <w:r w:rsidRPr="00525E9F">
        <w:rPr>
          <w:sz w:val="18"/>
          <w:szCs w:val="18"/>
        </w:rPr>
        <w:t>In-Service</w:t>
      </w:r>
      <w:r w:rsidR="00791F66">
        <w:rPr>
          <w:sz w:val="18"/>
          <w:szCs w:val="18"/>
        </w:rPr>
        <w:t xml:space="preserve"> </w:t>
      </w:r>
      <w:r w:rsidRPr="00525E9F">
        <w:rPr>
          <w:sz w:val="18"/>
          <w:szCs w:val="18"/>
        </w:rPr>
        <w:t>Rate</w:t>
      </w:r>
      <w:r w:rsidR="00791F66">
        <w:rPr>
          <w:sz w:val="18"/>
          <w:szCs w:val="18"/>
        </w:rPr>
        <w:t xml:space="preserve"> </w:t>
      </w:r>
      <w:r w:rsidRPr="00525E9F">
        <w:rPr>
          <w:sz w:val="18"/>
          <w:szCs w:val="18"/>
        </w:rPr>
        <w:t>(ISR)</w:t>
      </w:r>
      <w:r w:rsidR="00791F66">
        <w:rPr>
          <w:sz w:val="18"/>
          <w:szCs w:val="18"/>
        </w:rPr>
        <w:t xml:space="preserve"> </w:t>
      </w:r>
      <w:r w:rsidRPr="00525E9F">
        <w:rPr>
          <w:sz w:val="18"/>
          <w:szCs w:val="18"/>
        </w:rPr>
        <w:t>for</w:t>
      </w:r>
      <w:r w:rsidR="00791F66">
        <w:rPr>
          <w:sz w:val="18"/>
          <w:szCs w:val="18"/>
        </w:rPr>
        <w:t xml:space="preserve"> </w:t>
      </w:r>
      <w:r w:rsidRPr="00525E9F">
        <w:rPr>
          <w:sz w:val="18"/>
          <w:szCs w:val="18"/>
        </w:rPr>
        <w:t>each</w:t>
      </w:r>
      <w:r w:rsidR="00791F66">
        <w:rPr>
          <w:sz w:val="18"/>
          <w:szCs w:val="18"/>
        </w:rPr>
        <w:t xml:space="preserve"> </w:t>
      </w:r>
      <w:r w:rsidRPr="00525E9F">
        <w:rPr>
          <w:sz w:val="18"/>
          <w:szCs w:val="18"/>
        </w:rPr>
        <w:t>strip</w:t>
      </w:r>
      <w:r w:rsidR="00791F66">
        <w:rPr>
          <w:sz w:val="18"/>
          <w:szCs w:val="18"/>
        </w:rPr>
        <w:t xml:space="preserve"> </w:t>
      </w:r>
      <w:r w:rsidRPr="00525E9F">
        <w:rPr>
          <w:sz w:val="18"/>
          <w:szCs w:val="18"/>
        </w:rPr>
        <w:t>type</w:t>
      </w:r>
      <w:r w:rsidR="00791F66">
        <w:rPr>
          <w:sz w:val="18"/>
          <w:szCs w:val="18"/>
        </w:rPr>
        <w:t xml:space="preserve"> </w:t>
      </w:r>
      <w:r w:rsidRPr="00525E9F">
        <w:rPr>
          <w:sz w:val="18"/>
          <w:szCs w:val="18"/>
        </w:rPr>
        <w:t>and</w:t>
      </w:r>
      <w:r w:rsidR="00791F66">
        <w:rPr>
          <w:sz w:val="18"/>
          <w:szCs w:val="18"/>
        </w:rPr>
        <w:t xml:space="preserve"> </w:t>
      </w:r>
      <w:r w:rsidR="009C773C">
        <w:rPr>
          <w:sz w:val="18"/>
          <w:szCs w:val="18"/>
        </w:rPr>
        <w:t>end use</w:t>
      </w:r>
      <w:r w:rsidRPr="00525E9F">
        <w:rPr>
          <w:sz w:val="18"/>
          <w:szCs w:val="18"/>
        </w:rPr>
        <w:t>.</w:t>
      </w:r>
    </w:p>
    <w:p w14:paraId="03C2BB02" w14:textId="77777777" w:rsidR="00660254" w:rsidRPr="00525E9F" w:rsidRDefault="00660254" w:rsidP="00EC0555">
      <w:pPr>
        <w:rPr>
          <w:sz w:val="18"/>
          <w:szCs w:val="18"/>
        </w:rPr>
      </w:pPr>
    </w:p>
    <w:p w14:paraId="2E6C1B39" w14:textId="3B3AD384" w:rsidR="00EC0555" w:rsidRPr="00660254" w:rsidRDefault="00EC0555" w:rsidP="00681F0D">
      <w:pPr>
        <w:pStyle w:val="Caption"/>
      </w:pPr>
      <w:bookmarkStart w:id="1141" w:name="_Ref529976133"/>
      <w:bookmarkStart w:id="1142" w:name="_Toc535400519"/>
      <w:r w:rsidRPr="00660254">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107</w:t>
      </w:r>
      <w:r w:rsidR="00C5682A">
        <w:rPr>
          <w:noProof/>
        </w:rPr>
        <w:fldChar w:fldCharType="end"/>
      </w:r>
      <w:bookmarkEnd w:id="1141"/>
      <w:r w:rsidRPr="00660254">
        <w:t>:</w:t>
      </w:r>
      <w:r w:rsidR="00791F66">
        <w:t xml:space="preserve"> </w:t>
      </w:r>
      <w:r w:rsidRPr="00660254">
        <w:t>Impact</w:t>
      </w:r>
      <w:r w:rsidR="00791F66">
        <w:t xml:space="preserve"> </w:t>
      </w:r>
      <w:r w:rsidRPr="00660254">
        <w:t>Factors</w:t>
      </w:r>
      <w:r w:rsidR="00791F66">
        <w:t xml:space="preserve"> </w:t>
      </w:r>
      <w:r w:rsidRPr="00660254">
        <w:t>for</w:t>
      </w:r>
      <w:r w:rsidR="00791F66">
        <w:t xml:space="preserve"> </w:t>
      </w:r>
      <w:r w:rsidRPr="00660254">
        <w:t>APS</w:t>
      </w:r>
      <w:r w:rsidR="00791F66">
        <w:t xml:space="preserve"> </w:t>
      </w:r>
      <w:r w:rsidRPr="00660254">
        <w:t>Strip</w:t>
      </w:r>
      <w:r w:rsidR="00791F66">
        <w:t xml:space="preserve"> </w:t>
      </w:r>
      <w:r w:rsidRPr="00660254">
        <w:t>Types</w:t>
      </w:r>
      <w:bookmarkEnd w:id="1142"/>
    </w:p>
    <w:tbl>
      <w:tblPr>
        <w:tblStyle w:val="TableGrid"/>
        <w:tblW w:w="0" w:type="auto"/>
        <w:tblLook w:val="04A0" w:firstRow="1" w:lastRow="0" w:firstColumn="1" w:lastColumn="0" w:noHBand="0" w:noVBand="1"/>
      </w:tblPr>
      <w:tblGrid>
        <w:gridCol w:w="1870"/>
        <w:gridCol w:w="2805"/>
        <w:gridCol w:w="810"/>
        <w:gridCol w:w="860"/>
        <w:gridCol w:w="720"/>
      </w:tblGrid>
      <w:tr w:rsidR="00EC0555" w:rsidRPr="00525E9F" w14:paraId="7CCC3B67" w14:textId="77777777" w:rsidTr="00707E2E">
        <w:tc>
          <w:tcPr>
            <w:tcW w:w="1870" w:type="dxa"/>
            <w:shd w:val="clear" w:color="auto" w:fill="BFBFBF" w:themeFill="background1" w:themeFillShade="BF"/>
          </w:tcPr>
          <w:p w14:paraId="045D1FB2" w14:textId="4989B46D" w:rsidR="00EC0555" w:rsidRPr="00525E9F" w:rsidRDefault="00EC0555" w:rsidP="00681F0D">
            <w:pPr>
              <w:keepNext/>
              <w:spacing w:before="40" w:after="40"/>
              <w:rPr>
                <w:b/>
                <w:sz w:val="18"/>
                <w:szCs w:val="18"/>
              </w:rPr>
            </w:pPr>
            <w:r w:rsidRPr="00525E9F">
              <w:rPr>
                <w:b/>
                <w:sz w:val="18"/>
                <w:szCs w:val="18"/>
              </w:rPr>
              <w:t>Strip</w:t>
            </w:r>
            <w:r w:rsidR="00791F66">
              <w:rPr>
                <w:b/>
                <w:sz w:val="18"/>
                <w:szCs w:val="18"/>
              </w:rPr>
              <w:t xml:space="preserve"> </w:t>
            </w:r>
            <w:r w:rsidRPr="00525E9F">
              <w:rPr>
                <w:b/>
                <w:sz w:val="18"/>
                <w:szCs w:val="18"/>
              </w:rPr>
              <w:t>Type</w:t>
            </w:r>
          </w:p>
        </w:tc>
        <w:tc>
          <w:tcPr>
            <w:tcW w:w="2805" w:type="dxa"/>
            <w:shd w:val="clear" w:color="auto" w:fill="BFBFBF" w:themeFill="background1" w:themeFillShade="BF"/>
          </w:tcPr>
          <w:p w14:paraId="039595CE" w14:textId="77777777" w:rsidR="00EC0555" w:rsidRPr="00525E9F" w:rsidRDefault="00EC0555" w:rsidP="00681F0D">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1CA0C4C6" w14:textId="77777777" w:rsidR="00EC0555" w:rsidRPr="00525E9F" w:rsidRDefault="00EC0555" w:rsidP="00681F0D">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70C25CB3" w14:textId="1D611A0B" w:rsidR="00504BAA" w:rsidRDefault="00504BAA" w:rsidP="00681F0D">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EA9979A" w14:textId="2B838CEE" w:rsidR="00EC0555" w:rsidRPr="00525E9F" w:rsidRDefault="00EC0555" w:rsidP="00681F0D">
            <w:pPr>
              <w:keepNext/>
              <w:spacing w:before="40" w:after="40"/>
              <w:jc w:val="center"/>
              <w:rPr>
                <w:b/>
                <w:sz w:val="18"/>
                <w:szCs w:val="18"/>
              </w:rPr>
            </w:pPr>
            <w:r w:rsidRPr="00525E9F">
              <w:rPr>
                <w:b/>
                <w:sz w:val="18"/>
                <w:szCs w:val="18"/>
              </w:rPr>
              <w:t>ISR</w:t>
            </w:r>
          </w:p>
        </w:tc>
      </w:tr>
      <w:tr w:rsidR="00EC0555" w:rsidRPr="00525E9F" w14:paraId="131A312A" w14:textId="77777777" w:rsidTr="00707E2E">
        <w:tc>
          <w:tcPr>
            <w:tcW w:w="1870" w:type="dxa"/>
          </w:tcPr>
          <w:p w14:paraId="420FE7FD" w14:textId="7D12DD17" w:rsidR="00EC0555" w:rsidRPr="00525E9F" w:rsidRDefault="00EC0555" w:rsidP="00681F0D">
            <w:pPr>
              <w:keepNext/>
              <w:spacing w:before="40" w:after="40"/>
              <w:rPr>
                <w:sz w:val="18"/>
                <w:szCs w:val="18"/>
              </w:rPr>
            </w:pPr>
            <w:r w:rsidRPr="00525E9F">
              <w:rPr>
                <w:sz w:val="18"/>
                <w:szCs w:val="18"/>
              </w:rPr>
              <w:t>Tier</w:t>
            </w:r>
            <w:r w:rsidR="00791F66">
              <w:rPr>
                <w:sz w:val="18"/>
                <w:szCs w:val="18"/>
              </w:rPr>
              <w:t xml:space="preserve"> </w:t>
            </w:r>
            <w:r w:rsidRPr="00525E9F">
              <w:rPr>
                <w:sz w:val="18"/>
                <w:szCs w:val="18"/>
              </w:rPr>
              <w:t>1</w:t>
            </w:r>
          </w:p>
        </w:tc>
        <w:tc>
          <w:tcPr>
            <w:tcW w:w="2805" w:type="dxa"/>
          </w:tcPr>
          <w:p w14:paraId="77439B44" w14:textId="5AC52762" w:rsidR="00EC0555" w:rsidRPr="00525E9F" w:rsidRDefault="00EC0555" w:rsidP="00681F0D">
            <w:pPr>
              <w:keepNext/>
              <w:spacing w:before="40" w:after="40"/>
              <w:rPr>
                <w:sz w:val="18"/>
                <w:szCs w:val="18"/>
              </w:rPr>
            </w:pPr>
            <w:r w:rsidRPr="00525E9F">
              <w:rPr>
                <w:sz w:val="18"/>
                <w:szCs w:val="18"/>
              </w:rPr>
              <w:t>Home</w:t>
            </w:r>
            <w:r w:rsidR="00791F66">
              <w:rPr>
                <w:sz w:val="18"/>
                <w:szCs w:val="18"/>
              </w:rPr>
              <w:t xml:space="preserve"> </w:t>
            </w:r>
            <w:r w:rsidRPr="00525E9F">
              <w:rPr>
                <w:sz w:val="18"/>
                <w:szCs w:val="18"/>
              </w:rPr>
              <w:t>Entertainment</w:t>
            </w:r>
            <w:r w:rsidR="00791F66">
              <w:rPr>
                <w:sz w:val="18"/>
                <w:szCs w:val="18"/>
              </w:rPr>
              <w:t xml:space="preserve"> </w:t>
            </w:r>
            <w:r w:rsidRPr="00525E9F">
              <w:rPr>
                <w:sz w:val="18"/>
                <w:szCs w:val="18"/>
              </w:rPr>
              <w:t>Center</w:t>
            </w:r>
          </w:p>
        </w:tc>
        <w:tc>
          <w:tcPr>
            <w:tcW w:w="810" w:type="dxa"/>
            <w:vAlign w:val="center"/>
          </w:tcPr>
          <w:p w14:paraId="77A86F0B" w14:textId="5AA1E579" w:rsidR="00EC0555" w:rsidRPr="00525E9F" w:rsidRDefault="00EC0555" w:rsidP="00681F0D">
            <w:pPr>
              <w:keepNext/>
              <w:spacing w:before="40" w:after="40"/>
              <w:jc w:val="center"/>
              <w:rPr>
                <w:sz w:val="18"/>
                <w:szCs w:val="18"/>
              </w:rPr>
            </w:pPr>
            <w:r>
              <w:rPr>
                <w:sz w:val="18"/>
                <w:szCs w:val="18"/>
              </w:rPr>
              <w:t>2</w:t>
            </w:r>
            <w:r w:rsidR="002D1312">
              <w:rPr>
                <w:sz w:val="18"/>
                <w:szCs w:val="18"/>
              </w:rPr>
              <w:t>7</w:t>
            </w:r>
            <w:r>
              <w:rPr>
                <w:sz w:val="18"/>
                <w:szCs w:val="18"/>
              </w:rPr>
              <w:t>%</w:t>
            </w:r>
          </w:p>
        </w:tc>
        <w:tc>
          <w:tcPr>
            <w:tcW w:w="860" w:type="dxa"/>
          </w:tcPr>
          <w:p w14:paraId="6A4B3A80" w14:textId="0FED4500" w:rsidR="00504BAA" w:rsidRDefault="00594E64" w:rsidP="00681F0D">
            <w:pPr>
              <w:keepNext/>
              <w:spacing w:before="40" w:after="40"/>
              <w:jc w:val="center"/>
              <w:rPr>
                <w:sz w:val="18"/>
                <w:szCs w:val="18"/>
              </w:rPr>
            </w:pPr>
            <w:r>
              <w:rPr>
                <w:sz w:val="18"/>
                <w:szCs w:val="18"/>
              </w:rPr>
              <w:t>2</w:t>
            </w:r>
            <w:r w:rsidR="00A04A7E">
              <w:rPr>
                <w:sz w:val="18"/>
                <w:szCs w:val="18"/>
              </w:rPr>
              <w:t>0</w:t>
            </w:r>
            <w:r>
              <w:rPr>
                <w:sz w:val="18"/>
                <w:szCs w:val="18"/>
              </w:rPr>
              <w:t>%</w:t>
            </w:r>
          </w:p>
        </w:tc>
        <w:tc>
          <w:tcPr>
            <w:tcW w:w="720" w:type="dxa"/>
            <w:vAlign w:val="center"/>
          </w:tcPr>
          <w:p w14:paraId="13B8F634" w14:textId="4262FB30" w:rsidR="00EC0555" w:rsidRPr="00525E9F" w:rsidRDefault="00EC0555" w:rsidP="00681F0D">
            <w:pPr>
              <w:keepNext/>
              <w:spacing w:before="40" w:after="40"/>
              <w:jc w:val="center"/>
              <w:rPr>
                <w:sz w:val="18"/>
                <w:szCs w:val="18"/>
              </w:rPr>
            </w:pPr>
            <w:r>
              <w:rPr>
                <w:sz w:val="18"/>
                <w:szCs w:val="18"/>
              </w:rPr>
              <w:t>86%</w:t>
            </w:r>
          </w:p>
        </w:tc>
      </w:tr>
      <w:tr w:rsidR="00EC0555" w:rsidRPr="00525E9F" w14:paraId="33E95603" w14:textId="77777777" w:rsidTr="00707E2E">
        <w:tc>
          <w:tcPr>
            <w:tcW w:w="1870" w:type="dxa"/>
          </w:tcPr>
          <w:p w14:paraId="6EDCD360" w14:textId="7AB9CECA" w:rsidR="00EC0555" w:rsidRPr="00525E9F" w:rsidRDefault="00EC0555" w:rsidP="00681F0D">
            <w:pPr>
              <w:keepNext/>
              <w:spacing w:before="40" w:after="40"/>
              <w:rPr>
                <w:sz w:val="18"/>
                <w:szCs w:val="18"/>
              </w:rPr>
            </w:pPr>
            <w:r>
              <w:rPr>
                <w:sz w:val="18"/>
                <w:szCs w:val="18"/>
              </w:rPr>
              <w:t>Tier</w:t>
            </w:r>
            <w:r w:rsidR="00791F66">
              <w:rPr>
                <w:sz w:val="18"/>
                <w:szCs w:val="18"/>
              </w:rPr>
              <w:t xml:space="preserve"> </w:t>
            </w:r>
            <w:r>
              <w:rPr>
                <w:sz w:val="18"/>
                <w:szCs w:val="18"/>
              </w:rPr>
              <w:t>1</w:t>
            </w:r>
          </w:p>
        </w:tc>
        <w:tc>
          <w:tcPr>
            <w:tcW w:w="2805" w:type="dxa"/>
          </w:tcPr>
          <w:p w14:paraId="28A5EFC7" w14:textId="222EAE83" w:rsidR="00EC0555" w:rsidRPr="00525E9F" w:rsidRDefault="00EC0555" w:rsidP="00681F0D">
            <w:pPr>
              <w:keepNext/>
              <w:spacing w:before="40" w:after="40"/>
              <w:rPr>
                <w:sz w:val="18"/>
                <w:szCs w:val="18"/>
              </w:rPr>
            </w:pPr>
            <w:r>
              <w:rPr>
                <w:sz w:val="18"/>
                <w:szCs w:val="18"/>
              </w:rPr>
              <w:t>Home</w:t>
            </w:r>
            <w:r w:rsidR="00791F66">
              <w:rPr>
                <w:sz w:val="18"/>
                <w:szCs w:val="18"/>
              </w:rPr>
              <w:t xml:space="preserve"> </w:t>
            </w:r>
            <w:r>
              <w:rPr>
                <w:sz w:val="18"/>
                <w:szCs w:val="18"/>
              </w:rPr>
              <w:t>Office</w:t>
            </w:r>
          </w:p>
        </w:tc>
        <w:tc>
          <w:tcPr>
            <w:tcW w:w="810" w:type="dxa"/>
            <w:vAlign w:val="center"/>
          </w:tcPr>
          <w:p w14:paraId="00EC8056" w14:textId="1C7CD603" w:rsidR="00EC0555" w:rsidRPr="00525E9F" w:rsidRDefault="00EC0555" w:rsidP="00681F0D">
            <w:pPr>
              <w:keepNext/>
              <w:spacing w:before="40" w:after="40"/>
              <w:jc w:val="center"/>
              <w:rPr>
                <w:sz w:val="18"/>
                <w:szCs w:val="18"/>
              </w:rPr>
            </w:pPr>
            <w:r>
              <w:rPr>
                <w:sz w:val="18"/>
                <w:szCs w:val="18"/>
              </w:rPr>
              <w:t>2</w:t>
            </w:r>
            <w:r w:rsidR="002D1312">
              <w:rPr>
                <w:sz w:val="18"/>
                <w:szCs w:val="18"/>
              </w:rPr>
              <w:t>1</w:t>
            </w:r>
            <w:r>
              <w:rPr>
                <w:sz w:val="18"/>
                <w:szCs w:val="18"/>
              </w:rPr>
              <w:t>%</w:t>
            </w:r>
          </w:p>
        </w:tc>
        <w:tc>
          <w:tcPr>
            <w:tcW w:w="860" w:type="dxa"/>
          </w:tcPr>
          <w:p w14:paraId="5473F9D8" w14:textId="7C2AEFBA" w:rsidR="00504BAA" w:rsidRDefault="00A04A7E" w:rsidP="00681F0D">
            <w:pPr>
              <w:keepNext/>
              <w:spacing w:before="40" w:after="40"/>
              <w:jc w:val="center"/>
              <w:rPr>
                <w:sz w:val="18"/>
                <w:szCs w:val="18"/>
              </w:rPr>
            </w:pPr>
            <w:r>
              <w:rPr>
                <w:sz w:val="18"/>
                <w:szCs w:val="18"/>
              </w:rPr>
              <w:t>18</w:t>
            </w:r>
            <w:r w:rsidR="00594E64">
              <w:rPr>
                <w:sz w:val="18"/>
                <w:szCs w:val="18"/>
              </w:rPr>
              <w:t>%</w:t>
            </w:r>
          </w:p>
        </w:tc>
        <w:tc>
          <w:tcPr>
            <w:tcW w:w="720" w:type="dxa"/>
            <w:vAlign w:val="center"/>
          </w:tcPr>
          <w:p w14:paraId="0C040AF5" w14:textId="1596C799" w:rsidR="00EC0555" w:rsidRPr="00525E9F" w:rsidRDefault="00EC0555" w:rsidP="00681F0D">
            <w:pPr>
              <w:keepNext/>
              <w:spacing w:before="40" w:after="40"/>
              <w:jc w:val="center"/>
              <w:rPr>
                <w:sz w:val="18"/>
                <w:szCs w:val="18"/>
              </w:rPr>
            </w:pPr>
            <w:r>
              <w:rPr>
                <w:sz w:val="18"/>
                <w:szCs w:val="18"/>
              </w:rPr>
              <w:t>86%</w:t>
            </w:r>
          </w:p>
        </w:tc>
      </w:tr>
      <w:tr w:rsidR="00EC0555" w:rsidRPr="00525E9F" w14:paraId="79BA0786" w14:textId="77777777" w:rsidTr="00707E2E">
        <w:tc>
          <w:tcPr>
            <w:tcW w:w="1870" w:type="dxa"/>
          </w:tcPr>
          <w:p w14:paraId="19957983" w14:textId="65A7CD62" w:rsidR="00EC0555" w:rsidRPr="00525E9F" w:rsidRDefault="00EC0555" w:rsidP="00681F0D">
            <w:pPr>
              <w:keepNext/>
              <w:spacing w:before="40" w:after="40"/>
              <w:rPr>
                <w:sz w:val="18"/>
                <w:szCs w:val="18"/>
              </w:rPr>
            </w:pPr>
            <w:r>
              <w:rPr>
                <w:sz w:val="18"/>
                <w:szCs w:val="18"/>
              </w:rPr>
              <w:t>Tier</w:t>
            </w:r>
            <w:r w:rsidR="00791F66">
              <w:rPr>
                <w:sz w:val="18"/>
                <w:szCs w:val="18"/>
              </w:rPr>
              <w:t xml:space="preserve"> </w:t>
            </w:r>
            <w:r>
              <w:rPr>
                <w:sz w:val="18"/>
                <w:szCs w:val="18"/>
              </w:rPr>
              <w:t>1</w:t>
            </w:r>
          </w:p>
        </w:tc>
        <w:tc>
          <w:tcPr>
            <w:tcW w:w="2805" w:type="dxa"/>
          </w:tcPr>
          <w:p w14:paraId="16634C34" w14:textId="77777777" w:rsidR="00EC0555" w:rsidRPr="00525E9F" w:rsidRDefault="00EC0555" w:rsidP="00681F0D">
            <w:pPr>
              <w:keepNext/>
              <w:spacing w:before="40" w:after="40"/>
              <w:rPr>
                <w:sz w:val="18"/>
                <w:szCs w:val="18"/>
              </w:rPr>
            </w:pPr>
            <w:r>
              <w:rPr>
                <w:sz w:val="18"/>
                <w:szCs w:val="18"/>
              </w:rPr>
              <w:t>Unspecified</w:t>
            </w:r>
          </w:p>
        </w:tc>
        <w:tc>
          <w:tcPr>
            <w:tcW w:w="810" w:type="dxa"/>
            <w:vAlign w:val="center"/>
          </w:tcPr>
          <w:p w14:paraId="7A6F2C29" w14:textId="163BAD15" w:rsidR="00EC0555" w:rsidRPr="00525E9F" w:rsidRDefault="00EC0555" w:rsidP="00681F0D">
            <w:pPr>
              <w:keepNext/>
              <w:spacing w:before="40" w:after="40"/>
              <w:jc w:val="center"/>
              <w:rPr>
                <w:sz w:val="18"/>
                <w:szCs w:val="18"/>
              </w:rPr>
            </w:pPr>
            <w:r>
              <w:rPr>
                <w:sz w:val="18"/>
                <w:szCs w:val="18"/>
              </w:rPr>
              <w:t>2</w:t>
            </w:r>
            <w:r w:rsidR="002D1312">
              <w:rPr>
                <w:sz w:val="18"/>
                <w:szCs w:val="18"/>
              </w:rPr>
              <w:t>5</w:t>
            </w:r>
            <w:r>
              <w:rPr>
                <w:sz w:val="18"/>
                <w:szCs w:val="18"/>
              </w:rPr>
              <w:t>%</w:t>
            </w:r>
          </w:p>
        </w:tc>
        <w:tc>
          <w:tcPr>
            <w:tcW w:w="860" w:type="dxa"/>
          </w:tcPr>
          <w:p w14:paraId="6BECEA39" w14:textId="0A6BB182" w:rsidR="00504BAA" w:rsidRDefault="00A04A7E" w:rsidP="00681F0D">
            <w:pPr>
              <w:keepNext/>
              <w:spacing w:before="40" w:after="40"/>
              <w:jc w:val="center"/>
              <w:rPr>
                <w:sz w:val="18"/>
                <w:szCs w:val="18"/>
              </w:rPr>
            </w:pPr>
            <w:r>
              <w:rPr>
                <w:sz w:val="18"/>
                <w:szCs w:val="18"/>
              </w:rPr>
              <w:t>19</w:t>
            </w:r>
            <w:r w:rsidR="00594E64">
              <w:rPr>
                <w:sz w:val="18"/>
                <w:szCs w:val="18"/>
              </w:rPr>
              <w:t>%</w:t>
            </w:r>
          </w:p>
        </w:tc>
        <w:tc>
          <w:tcPr>
            <w:tcW w:w="720" w:type="dxa"/>
            <w:vAlign w:val="center"/>
          </w:tcPr>
          <w:p w14:paraId="15FE0B1C" w14:textId="30133534" w:rsidR="00EC0555" w:rsidRPr="00525E9F" w:rsidRDefault="00EC0555" w:rsidP="00681F0D">
            <w:pPr>
              <w:keepNext/>
              <w:spacing w:before="40" w:after="40"/>
              <w:jc w:val="center"/>
              <w:rPr>
                <w:sz w:val="18"/>
                <w:szCs w:val="18"/>
              </w:rPr>
            </w:pPr>
            <w:r>
              <w:rPr>
                <w:sz w:val="18"/>
                <w:szCs w:val="18"/>
              </w:rPr>
              <w:t>86%</w:t>
            </w:r>
          </w:p>
        </w:tc>
      </w:tr>
      <w:tr w:rsidR="00EC0555" w:rsidRPr="00525E9F" w14:paraId="386F3585" w14:textId="77777777" w:rsidTr="00707E2E">
        <w:tc>
          <w:tcPr>
            <w:tcW w:w="1870" w:type="dxa"/>
          </w:tcPr>
          <w:p w14:paraId="70BFAA85" w14:textId="7DD303F2" w:rsidR="00EC0555" w:rsidRPr="00525E9F" w:rsidRDefault="00EC0555" w:rsidP="00681F0D">
            <w:pPr>
              <w:keepNext/>
              <w:spacing w:before="40" w:after="40"/>
              <w:rPr>
                <w:sz w:val="18"/>
                <w:szCs w:val="18"/>
              </w:rPr>
            </w:pPr>
            <w:r>
              <w:rPr>
                <w:sz w:val="18"/>
                <w:szCs w:val="18"/>
              </w:rPr>
              <w:t>Tier</w:t>
            </w:r>
            <w:r w:rsidR="00791F66">
              <w:rPr>
                <w:sz w:val="18"/>
                <w:szCs w:val="18"/>
              </w:rPr>
              <w:t xml:space="preserve"> </w:t>
            </w:r>
            <w:r>
              <w:rPr>
                <w:sz w:val="18"/>
                <w:szCs w:val="18"/>
              </w:rPr>
              <w:t>2</w:t>
            </w:r>
          </w:p>
        </w:tc>
        <w:tc>
          <w:tcPr>
            <w:tcW w:w="2805" w:type="dxa"/>
          </w:tcPr>
          <w:p w14:paraId="03FDA07D" w14:textId="345E2360" w:rsidR="00EC0555" w:rsidRPr="00525E9F" w:rsidRDefault="00EC0555" w:rsidP="00681F0D">
            <w:pPr>
              <w:keepNext/>
              <w:spacing w:before="40" w:after="40"/>
              <w:rPr>
                <w:sz w:val="18"/>
                <w:szCs w:val="18"/>
              </w:rPr>
            </w:pPr>
            <w:r>
              <w:rPr>
                <w:sz w:val="18"/>
                <w:szCs w:val="18"/>
              </w:rPr>
              <w:t>Home</w:t>
            </w:r>
            <w:r w:rsidR="00791F66">
              <w:rPr>
                <w:sz w:val="18"/>
                <w:szCs w:val="18"/>
              </w:rPr>
              <w:t xml:space="preserve"> </w:t>
            </w:r>
            <w:r>
              <w:rPr>
                <w:sz w:val="18"/>
                <w:szCs w:val="18"/>
              </w:rPr>
              <w:t>Entertainment</w:t>
            </w:r>
            <w:r w:rsidR="00791F66">
              <w:rPr>
                <w:sz w:val="18"/>
                <w:szCs w:val="18"/>
              </w:rPr>
              <w:t xml:space="preserve"> </w:t>
            </w:r>
            <w:r>
              <w:rPr>
                <w:sz w:val="18"/>
                <w:szCs w:val="18"/>
              </w:rPr>
              <w:t>Center</w:t>
            </w:r>
          </w:p>
        </w:tc>
        <w:tc>
          <w:tcPr>
            <w:tcW w:w="810" w:type="dxa"/>
            <w:vAlign w:val="center"/>
          </w:tcPr>
          <w:p w14:paraId="34028BBD" w14:textId="234B4C82" w:rsidR="00EC0555" w:rsidRPr="00525E9F" w:rsidRDefault="00EC0555" w:rsidP="00681F0D">
            <w:pPr>
              <w:keepNext/>
              <w:spacing w:before="40" w:after="40"/>
              <w:jc w:val="center"/>
              <w:rPr>
                <w:sz w:val="18"/>
                <w:szCs w:val="18"/>
              </w:rPr>
            </w:pPr>
            <w:r>
              <w:rPr>
                <w:sz w:val="18"/>
                <w:szCs w:val="18"/>
              </w:rPr>
              <w:t>4</w:t>
            </w:r>
            <w:r w:rsidR="002D1312">
              <w:rPr>
                <w:sz w:val="18"/>
                <w:szCs w:val="18"/>
              </w:rPr>
              <w:t>4</w:t>
            </w:r>
            <w:r>
              <w:rPr>
                <w:sz w:val="18"/>
                <w:szCs w:val="18"/>
              </w:rPr>
              <w:t>%</w:t>
            </w:r>
          </w:p>
        </w:tc>
        <w:tc>
          <w:tcPr>
            <w:tcW w:w="860" w:type="dxa"/>
          </w:tcPr>
          <w:p w14:paraId="144C4729" w14:textId="1AC2D8CB" w:rsidR="00504BAA" w:rsidRDefault="00594E64" w:rsidP="00681F0D">
            <w:pPr>
              <w:keepNext/>
              <w:spacing w:before="40" w:after="40"/>
              <w:jc w:val="center"/>
              <w:rPr>
                <w:sz w:val="18"/>
                <w:szCs w:val="18"/>
              </w:rPr>
            </w:pPr>
            <w:r>
              <w:rPr>
                <w:sz w:val="18"/>
                <w:szCs w:val="18"/>
              </w:rPr>
              <w:t>4</w:t>
            </w:r>
            <w:r w:rsidR="002D1312">
              <w:rPr>
                <w:sz w:val="18"/>
                <w:szCs w:val="18"/>
              </w:rPr>
              <w:t>1</w:t>
            </w:r>
            <w:r>
              <w:rPr>
                <w:sz w:val="18"/>
                <w:szCs w:val="18"/>
              </w:rPr>
              <w:t>%</w:t>
            </w:r>
          </w:p>
        </w:tc>
        <w:tc>
          <w:tcPr>
            <w:tcW w:w="720" w:type="dxa"/>
            <w:vAlign w:val="center"/>
          </w:tcPr>
          <w:p w14:paraId="60B7B191" w14:textId="400394C0" w:rsidR="00EC0555" w:rsidRPr="00525E9F" w:rsidRDefault="00EC0555" w:rsidP="00681F0D">
            <w:pPr>
              <w:keepNext/>
              <w:spacing w:before="40" w:after="40"/>
              <w:jc w:val="center"/>
              <w:rPr>
                <w:sz w:val="18"/>
                <w:szCs w:val="18"/>
              </w:rPr>
            </w:pPr>
            <w:r>
              <w:rPr>
                <w:sz w:val="18"/>
                <w:szCs w:val="18"/>
              </w:rPr>
              <w:t>7</w:t>
            </w:r>
            <w:r w:rsidR="00A04A7E">
              <w:rPr>
                <w:sz w:val="18"/>
                <w:szCs w:val="18"/>
              </w:rPr>
              <w:t>4</w:t>
            </w:r>
            <w:r>
              <w:rPr>
                <w:sz w:val="18"/>
                <w:szCs w:val="18"/>
              </w:rPr>
              <w:t>%</w:t>
            </w:r>
          </w:p>
        </w:tc>
      </w:tr>
    </w:tbl>
    <w:p w14:paraId="7A33A074" w14:textId="77777777" w:rsidR="00EC0555" w:rsidRPr="001D3B81" w:rsidRDefault="00EC0555" w:rsidP="00EC0555">
      <w:pPr>
        <w:rPr>
          <w:sz w:val="24"/>
          <w:szCs w:val="24"/>
        </w:rPr>
      </w:pPr>
    </w:p>
    <w:p w14:paraId="299F7981" w14:textId="0E82B87F" w:rsidR="00EC0555" w:rsidRPr="001D3B81" w:rsidRDefault="00EC0555" w:rsidP="007708BB">
      <w:pPr>
        <w:pStyle w:val="SubStyle"/>
        <w:rPr>
          <w:rFonts w:cs="Arial"/>
          <w:b w:val="0"/>
          <w:bCs/>
          <w:smallCaps w:val="0"/>
          <w:color w:val="1F497D"/>
          <w:sz w:val="24"/>
          <w:szCs w:val="24"/>
        </w:rPr>
      </w:pPr>
      <w:r w:rsidRPr="001D3B81">
        <w:t>D</w:t>
      </w:r>
      <w:r w:rsidR="007708BB">
        <w:t>efault</w:t>
      </w:r>
      <w:r w:rsidR="00791F66">
        <w:t xml:space="preserve"> </w:t>
      </w:r>
      <w:r w:rsidRPr="001D3B81">
        <w:t>Savings</w:t>
      </w:r>
      <w:r w:rsidR="00791F66">
        <w:t xml:space="preserve"> </w:t>
      </w:r>
    </w:p>
    <w:p w14:paraId="3BC0F949" w14:textId="075C7E82" w:rsidR="00EC0555" w:rsidRPr="00C01521" w:rsidRDefault="00C01521" w:rsidP="007708BB">
      <w:pPr>
        <w:pStyle w:val="Caption"/>
      </w:pPr>
      <w:bookmarkStart w:id="1143" w:name="_Toc535400520"/>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108</w:t>
      </w:r>
      <w:r w:rsidR="00C5682A">
        <w:rPr>
          <w:noProof/>
        </w:rPr>
        <w:fldChar w:fldCharType="end"/>
      </w:r>
      <w:r w:rsidRPr="00D97F11">
        <w:t>:</w:t>
      </w:r>
      <w:r w:rsidR="00791F66">
        <w:t xml:space="preserve"> </w:t>
      </w:r>
      <w:r w:rsidRPr="00D97F11">
        <w:t>Default</w:t>
      </w:r>
      <w:r w:rsidR="00791F66">
        <w:t xml:space="preserve"> </w:t>
      </w:r>
      <w:r w:rsidRPr="00D97F11">
        <w:t>Savings</w:t>
      </w:r>
      <w:r w:rsidR="00791F66">
        <w:t xml:space="preserve"> </w:t>
      </w:r>
      <w:r w:rsidRPr="00D97F11">
        <w:t>for</w:t>
      </w:r>
      <w:r w:rsidR="00791F66">
        <w:t xml:space="preserve"> </w:t>
      </w:r>
      <w:r w:rsidRPr="00D97F11">
        <w:t>Advanced</w:t>
      </w:r>
      <w:r w:rsidR="00791F66">
        <w:t xml:space="preserve"> </w:t>
      </w:r>
      <w:r w:rsidRPr="00D97F11">
        <w:t>Power</w:t>
      </w:r>
      <w:r w:rsidR="00791F66">
        <w:t xml:space="preserve"> </w:t>
      </w:r>
      <w:r w:rsidRPr="00D97F11">
        <w:t>Strips</w:t>
      </w:r>
      <w:bookmarkEnd w:id="1143"/>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EC0555" w:rsidRPr="001D3B81" w14:paraId="231CF1BA" w14:textId="77777777" w:rsidTr="00A45323">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687B2929" w14:textId="2B2BA6FF" w:rsidR="007F795A" w:rsidRDefault="00A45323" w:rsidP="007F795A">
            <w:pPr>
              <w:spacing w:afterAutospacing="1"/>
              <w:ind w:left="76" w:right="66"/>
              <w:jc w:val="center"/>
              <w:rPr>
                <w:rFonts w:cs="Arial"/>
                <w:b/>
                <w:bCs/>
                <w:sz w:val="18"/>
                <w:szCs w:val="18"/>
              </w:rPr>
            </w:pPr>
            <w:r>
              <w:rPr>
                <w:rFonts w:cs="Arial"/>
                <w:b/>
                <w:bCs/>
                <w:sz w:val="18"/>
                <w:szCs w:val="18"/>
              </w:rPr>
              <w:t xml:space="preserve">APS </w:t>
            </w:r>
            <w:r w:rsidR="007F795A">
              <w:rPr>
                <w:rFonts w:cs="Arial"/>
                <w:b/>
                <w:bCs/>
                <w:sz w:val="18"/>
                <w:szCs w:val="18"/>
              </w:rPr>
              <w:t>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105481E2" w14:textId="2D9B895C" w:rsidR="007F795A" w:rsidRDefault="007F795A" w:rsidP="007F795A">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282B33" w14:textId="0075B066" w:rsidR="00EC0555" w:rsidRPr="001D3B81" w:rsidRDefault="00EC0555" w:rsidP="007F795A">
            <w:pPr>
              <w:spacing w:afterAutospacing="1"/>
              <w:ind w:left="76" w:right="66"/>
              <w:jc w:val="center"/>
              <w:rPr>
                <w:rFonts w:ascii="Times New Roman" w:hAnsi="Times New Roman"/>
                <w:sz w:val="24"/>
                <w:szCs w:val="24"/>
              </w:rPr>
            </w:pPr>
            <w:r w:rsidRPr="001D3B81">
              <w:rPr>
                <w:rFonts w:cs="Arial"/>
                <w:b/>
                <w:bCs/>
                <w:sz w:val="18"/>
                <w:szCs w:val="18"/>
              </w:rPr>
              <w:t>Energy</w:t>
            </w:r>
            <w:r w:rsidR="00791F66">
              <w:rPr>
                <w:rFonts w:cs="Arial"/>
                <w:b/>
                <w:bCs/>
                <w:sz w:val="18"/>
                <w:szCs w:val="18"/>
              </w:rPr>
              <w:t xml:space="preserve"> </w:t>
            </w:r>
            <w:r w:rsidRPr="001D3B81">
              <w:rPr>
                <w:rFonts w:cs="Arial"/>
                <w:b/>
                <w:bCs/>
                <w:sz w:val="18"/>
                <w:szCs w:val="18"/>
              </w:rPr>
              <w:t>Savings</w:t>
            </w:r>
            <w:r w:rsidR="00791F66">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210E40E2" w14:textId="2873BBFD" w:rsidR="00EC0555" w:rsidRPr="001D3B81" w:rsidRDefault="00EC0555" w:rsidP="00C9209B">
            <w:pPr>
              <w:spacing w:afterAutospacing="1"/>
              <w:ind w:left="114" w:right="142"/>
              <w:jc w:val="center"/>
              <w:rPr>
                <w:rFonts w:ascii="Times New Roman" w:hAnsi="Times New Roman"/>
                <w:sz w:val="24"/>
                <w:szCs w:val="24"/>
              </w:rPr>
            </w:pPr>
            <w:r w:rsidRPr="001D3B81">
              <w:rPr>
                <w:rFonts w:cs="Arial"/>
                <w:b/>
                <w:bCs/>
                <w:sz w:val="18"/>
                <w:szCs w:val="18"/>
              </w:rPr>
              <w:t>Peak</w:t>
            </w:r>
            <w:r w:rsidR="00791F66">
              <w:rPr>
                <w:rFonts w:cs="Arial"/>
                <w:b/>
                <w:bCs/>
                <w:sz w:val="18"/>
                <w:szCs w:val="18"/>
              </w:rPr>
              <w:t xml:space="preserve"> </w:t>
            </w:r>
            <w:r w:rsidRPr="001D3B81">
              <w:rPr>
                <w:rFonts w:cs="Arial"/>
                <w:b/>
                <w:bCs/>
                <w:sz w:val="18"/>
                <w:szCs w:val="18"/>
              </w:rPr>
              <w:t>Demand</w:t>
            </w:r>
            <w:r w:rsidR="00791F66">
              <w:rPr>
                <w:rFonts w:cs="Arial"/>
                <w:b/>
                <w:bCs/>
                <w:sz w:val="18"/>
                <w:szCs w:val="18"/>
              </w:rPr>
              <w:t xml:space="preserve"> </w:t>
            </w:r>
            <w:r w:rsidRPr="001D3B81">
              <w:rPr>
                <w:rFonts w:cs="Arial"/>
                <w:b/>
                <w:bCs/>
                <w:sz w:val="18"/>
                <w:szCs w:val="18"/>
              </w:rPr>
              <w:t>Reduction</w:t>
            </w:r>
            <w:r w:rsidR="00791F66">
              <w:rPr>
                <w:rFonts w:cs="Arial"/>
                <w:b/>
                <w:bCs/>
                <w:sz w:val="18"/>
                <w:szCs w:val="18"/>
              </w:rPr>
              <w:t xml:space="preserve"> </w:t>
            </w:r>
            <w:r w:rsidRPr="001D3B81">
              <w:rPr>
                <w:rFonts w:cs="Arial"/>
                <w:b/>
                <w:bCs/>
                <w:sz w:val="18"/>
                <w:szCs w:val="18"/>
              </w:rPr>
              <w:t>(kW)</w:t>
            </w:r>
          </w:p>
        </w:tc>
      </w:tr>
      <w:tr w:rsidR="00EC0555" w:rsidRPr="001D3B81" w14:paraId="1F71B5A3" w14:textId="77777777" w:rsidTr="00D3619A">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44404989" w14:textId="15B2A8F5" w:rsidR="007F795A" w:rsidRDefault="00A45323" w:rsidP="007F795A">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783D9A55" w14:textId="42F15F32" w:rsidR="007F795A" w:rsidRDefault="007F795A" w:rsidP="007F795A">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CDAE60D" w14:textId="646E5BA5" w:rsidR="00EC0555" w:rsidRPr="001D3B81" w:rsidRDefault="004D5A26" w:rsidP="00C9209B">
            <w:pPr>
              <w:spacing w:afterAutospacing="1"/>
              <w:ind w:left="76" w:right="66"/>
              <w:jc w:val="center"/>
              <w:rPr>
                <w:rFonts w:ascii="Times New Roman" w:hAnsi="Times New Roman"/>
                <w:sz w:val="24"/>
                <w:szCs w:val="24"/>
              </w:rP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4B8528C" w14:textId="47886106" w:rsidR="00EC0555" w:rsidRPr="00720B00" w:rsidRDefault="00EC0555" w:rsidP="00C9209B">
            <w:pPr>
              <w:spacing w:afterAutospacing="1"/>
              <w:ind w:left="114" w:right="142"/>
              <w:jc w:val="center"/>
              <w:rPr>
                <w:rFonts w:ascii="Times New Roman" w:hAnsi="Times New Roman"/>
                <w:sz w:val="18"/>
                <w:szCs w:val="18"/>
              </w:rPr>
            </w:pPr>
            <w:r w:rsidRPr="00720B00">
              <w:rPr>
                <w:sz w:val="18"/>
                <w:szCs w:val="18"/>
              </w:rPr>
              <w:t>0.</w:t>
            </w:r>
            <w:r w:rsidR="00A04A7E" w:rsidRPr="00720B00">
              <w:rPr>
                <w:sz w:val="18"/>
                <w:szCs w:val="18"/>
              </w:rPr>
              <w:t>0</w:t>
            </w:r>
            <w:r w:rsidR="004D5A26">
              <w:rPr>
                <w:sz w:val="18"/>
                <w:szCs w:val="18"/>
              </w:rPr>
              <w:t>10</w:t>
            </w:r>
          </w:p>
        </w:tc>
      </w:tr>
      <w:tr w:rsidR="00EC0555" w:rsidRPr="001D3B81" w14:paraId="768C8FC7" w14:textId="77777777" w:rsidTr="00D3619A">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658F1418" w14:textId="093402AF" w:rsidR="007F795A" w:rsidRDefault="00A45323" w:rsidP="007F795A">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66557C1E" w14:textId="40DDD3A9" w:rsidR="007F795A" w:rsidRDefault="007F795A" w:rsidP="007F795A">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851FAB7" w14:textId="55FEF021" w:rsidR="00EC0555" w:rsidRPr="001D3B81" w:rsidRDefault="004D5A26" w:rsidP="00C9209B">
            <w:pPr>
              <w:spacing w:afterAutospacing="1"/>
              <w:ind w:left="76" w:right="66"/>
              <w:jc w:val="center"/>
              <w:rPr>
                <w:rFonts w:ascii="Times New Roman" w:hAnsi="Times New Roman"/>
                <w:sz w:val="24"/>
                <w:szCs w:val="24"/>
              </w:rP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C0C29C8" w14:textId="304F10BC" w:rsidR="00EC0555" w:rsidRPr="00720B00" w:rsidRDefault="00EC0555" w:rsidP="00C9209B">
            <w:pPr>
              <w:spacing w:afterAutospacing="1"/>
              <w:ind w:left="114" w:right="142"/>
              <w:jc w:val="center"/>
              <w:rPr>
                <w:rFonts w:ascii="Times New Roman" w:hAnsi="Times New Roman"/>
                <w:sz w:val="18"/>
                <w:szCs w:val="18"/>
              </w:rPr>
            </w:pPr>
            <w:r>
              <w:rPr>
                <w:rFonts w:cs="Arial"/>
                <w:sz w:val="18"/>
                <w:szCs w:val="18"/>
              </w:rPr>
              <w:t>0.</w:t>
            </w:r>
            <w:r w:rsidR="00D3619A" w:rsidRPr="00720B00">
              <w:rPr>
                <w:rFonts w:cs="Arial"/>
                <w:sz w:val="18"/>
                <w:szCs w:val="18"/>
              </w:rPr>
              <w:t>0</w:t>
            </w:r>
            <w:r w:rsidR="0082250E">
              <w:rPr>
                <w:rFonts w:cs="Arial"/>
                <w:sz w:val="18"/>
                <w:szCs w:val="18"/>
              </w:rPr>
              <w:t>0</w:t>
            </w:r>
            <w:r w:rsidR="004D5A26">
              <w:rPr>
                <w:rFonts w:cs="Arial"/>
                <w:sz w:val="18"/>
                <w:szCs w:val="18"/>
              </w:rPr>
              <w:t>7</w:t>
            </w:r>
          </w:p>
        </w:tc>
      </w:tr>
      <w:tr w:rsidR="00EC0555" w:rsidRPr="001D3B81" w14:paraId="3B875622" w14:textId="77777777" w:rsidTr="00D3619A">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5E1D54A2" w14:textId="0E2BE36C" w:rsidR="007F795A" w:rsidRDefault="00A45323" w:rsidP="007F795A">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6DAB141A" w14:textId="190DD3B6" w:rsidR="007F795A" w:rsidRPr="001D3B81" w:rsidRDefault="007F795A" w:rsidP="007F795A">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974C473" w14:textId="6441C19B" w:rsidR="00EC0555" w:rsidRPr="001D3B81" w:rsidRDefault="004D5A26" w:rsidP="00C9209B">
            <w:pPr>
              <w:spacing w:afterAutospacing="1"/>
              <w:ind w:left="76" w:right="66"/>
              <w:jc w:val="center"/>
              <w:rPr>
                <w:rFonts w:ascii="Times New Roman" w:hAnsi="Times New Roman"/>
                <w:sz w:val="24"/>
                <w:szCs w:val="24"/>
              </w:rP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A12CB1" w14:textId="145D2F51" w:rsidR="00EC0555" w:rsidRPr="00720B00" w:rsidRDefault="00EC0555" w:rsidP="00C9209B">
            <w:pPr>
              <w:spacing w:afterAutospacing="1"/>
              <w:ind w:left="114" w:right="142"/>
              <w:jc w:val="center"/>
              <w:rPr>
                <w:rFonts w:ascii="Times New Roman" w:hAnsi="Times New Roman"/>
                <w:sz w:val="18"/>
                <w:szCs w:val="18"/>
              </w:rPr>
            </w:pPr>
            <w:r>
              <w:rPr>
                <w:rFonts w:cs="Arial"/>
                <w:sz w:val="18"/>
                <w:szCs w:val="18"/>
              </w:rPr>
              <w:t>0.</w:t>
            </w:r>
            <w:r w:rsidR="00D3619A" w:rsidRPr="00720B00">
              <w:rPr>
                <w:rFonts w:cs="Arial"/>
                <w:sz w:val="18"/>
                <w:szCs w:val="18"/>
              </w:rPr>
              <w:t>0</w:t>
            </w:r>
            <w:r w:rsidR="00A04A7E">
              <w:rPr>
                <w:rFonts w:cs="Arial"/>
                <w:sz w:val="18"/>
                <w:szCs w:val="18"/>
              </w:rPr>
              <w:t>0</w:t>
            </w:r>
            <w:r w:rsidR="004D5A26">
              <w:rPr>
                <w:rFonts w:cs="Arial"/>
                <w:sz w:val="18"/>
                <w:szCs w:val="18"/>
              </w:rPr>
              <w:t>9</w:t>
            </w:r>
          </w:p>
        </w:tc>
      </w:tr>
      <w:tr w:rsidR="00EC0555" w:rsidRPr="001D3B81" w14:paraId="2672E2D5" w14:textId="77777777" w:rsidTr="00D3619A">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EBBAEE8" w14:textId="55ECEABA" w:rsidR="007F795A" w:rsidRDefault="00A45323" w:rsidP="007F795A">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5147D7AE" w14:textId="427FB460" w:rsidR="007F795A" w:rsidRDefault="007F795A" w:rsidP="007F795A">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4F04264" w14:textId="7CF5B32A" w:rsidR="00EC0555" w:rsidRPr="001D3B81" w:rsidRDefault="00A04A7E" w:rsidP="00C9209B">
            <w:pPr>
              <w:spacing w:afterAutospacing="1"/>
              <w:ind w:left="76" w:right="66"/>
              <w:jc w:val="center"/>
              <w:rPr>
                <w:rFonts w:ascii="Times New Roman" w:hAnsi="Times New Roman"/>
                <w:sz w:val="24"/>
                <w:szCs w:val="24"/>
              </w:rPr>
            </w:pPr>
            <w:r>
              <w:rPr>
                <w:rFonts w:cs="Arial"/>
                <w:sz w:val="18"/>
                <w:szCs w:val="18"/>
              </w:rPr>
              <w:t>141.</w:t>
            </w:r>
            <w:r w:rsidR="004D5A26">
              <w:rPr>
                <w:rFonts w:cs="Arial"/>
                <w:sz w:val="18"/>
                <w:szCs w:val="18"/>
              </w:rPr>
              <w:t>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02FDD0F" w14:textId="78E74B0A" w:rsidR="00EC0555" w:rsidRPr="001D3B81" w:rsidRDefault="00EC0555" w:rsidP="00C9209B">
            <w:pPr>
              <w:spacing w:afterAutospacing="1"/>
              <w:ind w:left="114" w:right="142"/>
              <w:jc w:val="center"/>
              <w:rPr>
                <w:rFonts w:ascii="Times New Roman" w:hAnsi="Times New Roman"/>
                <w:sz w:val="24"/>
                <w:szCs w:val="24"/>
              </w:rPr>
            </w:pPr>
            <w:r>
              <w:rPr>
                <w:rFonts w:cs="Arial"/>
                <w:sz w:val="18"/>
                <w:szCs w:val="18"/>
              </w:rPr>
              <w:t>0.</w:t>
            </w:r>
            <w:r w:rsidR="00D3619A">
              <w:rPr>
                <w:rFonts w:cs="Arial"/>
                <w:sz w:val="18"/>
                <w:szCs w:val="18"/>
              </w:rPr>
              <w:t>0</w:t>
            </w:r>
            <w:r w:rsidR="0082250E">
              <w:rPr>
                <w:rFonts w:cs="Arial"/>
                <w:sz w:val="18"/>
                <w:szCs w:val="18"/>
              </w:rPr>
              <w:t>1</w:t>
            </w:r>
            <w:r w:rsidR="004D5A26">
              <w:rPr>
                <w:rFonts w:cs="Arial"/>
                <w:sz w:val="18"/>
                <w:szCs w:val="18"/>
              </w:rPr>
              <w:t>8</w:t>
            </w:r>
          </w:p>
        </w:tc>
      </w:tr>
    </w:tbl>
    <w:p w14:paraId="07A69781" w14:textId="7F4275BB" w:rsidR="00EC0555" w:rsidRPr="001D3B81" w:rsidRDefault="00EC0555" w:rsidP="00EC0555">
      <w:pPr>
        <w:rPr>
          <w:rFonts w:cs="Arial"/>
          <w:b/>
          <w:bCs/>
          <w:smallCaps/>
          <w:color w:val="1F497D"/>
          <w:sz w:val="24"/>
          <w:szCs w:val="24"/>
        </w:rPr>
      </w:pPr>
    </w:p>
    <w:p w14:paraId="1D0EEBF5" w14:textId="0A938D55" w:rsidR="00EC0555" w:rsidRPr="001D3B81" w:rsidRDefault="00EC0555" w:rsidP="007708BB">
      <w:pPr>
        <w:pStyle w:val="SubStyle"/>
        <w:rPr>
          <w:rFonts w:cs="Arial"/>
          <w:b w:val="0"/>
          <w:bCs/>
          <w:smallCaps w:val="0"/>
          <w:color w:val="1F497D"/>
          <w:sz w:val="24"/>
          <w:szCs w:val="24"/>
        </w:rPr>
      </w:pPr>
      <w:r w:rsidRPr="001D3B81">
        <w:t>Evaluation</w:t>
      </w:r>
      <w:r w:rsidR="00791F66">
        <w:t xml:space="preserve"> </w:t>
      </w:r>
      <w:r w:rsidRPr="001D3B81">
        <w:t>Protocols</w:t>
      </w:r>
    </w:p>
    <w:p w14:paraId="607EE367" w14:textId="024FA04D" w:rsidR="00EC0555" w:rsidRPr="001D3B81" w:rsidRDefault="00EC0555" w:rsidP="00EC0555">
      <w:pPr>
        <w:rPr>
          <w:rFonts w:cs="Arial"/>
          <w:sz w:val="24"/>
          <w:szCs w:val="24"/>
        </w:rPr>
      </w:pPr>
      <w:r w:rsidRPr="001D3B81">
        <w:rPr>
          <w:rFonts w:cs="Arial"/>
        </w:rPr>
        <w:t>The</w:t>
      </w:r>
      <w:r w:rsidR="00791F66">
        <w:rPr>
          <w:rFonts w:cs="Arial"/>
        </w:rPr>
        <w:t xml:space="preserve"> </w:t>
      </w:r>
      <w:r w:rsidRPr="001D3B81">
        <w:rPr>
          <w:rFonts w:cs="Arial"/>
        </w:rPr>
        <w:t>most</w:t>
      </w:r>
      <w:r w:rsidR="00791F66">
        <w:rPr>
          <w:rFonts w:cs="Arial"/>
        </w:rPr>
        <w:t xml:space="preserve"> </w:t>
      </w:r>
      <w:r w:rsidRPr="001D3B81">
        <w:rPr>
          <w:rFonts w:cs="Arial"/>
        </w:rPr>
        <w:t>appropriate</w:t>
      </w:r>
      <w:r w:rsidR="00791F66">
        <w:rPr>
          <w:rFonts w:cs="Arial"/>
        </w:rPr>
        <w:t xml:space="preserve"> </w:t>
      </w:r>
      <w:r w:rsidRPr="001D3B81">
        <w:rPr>
          <w:rFonts w:cs="Arial"/>
        </w:rPr>
        <w:t>evaluation</w:t>
      </w:r>
      <w:r w:rsidR="00791F66">
        <w:rPr>
          <w:rFonts w:cs="Arial"/>
        </w:rPr>
        <w:t xml:space="preserve"> </w:t>
      </w:r>
      <w:r w:rsidRPr="001D3B81">
        <w:rPr>
          <w:rFonts w:cs="Arial"/>
        </w:rPr>
        <w:t>protocol</w:t>
      </w:r>
      <w:r w:rsidR="00791F66">
        <w:rPr>
          <w:rFonts w:cs="Arial"/>
        </w:rPr>
        <w:t xml:space="preserve"> </w:t>
      </w:r>
      <w:r w:rsidRPr="001D3B81">
        <w:rPr>
          <w:rFonts w:cs="Arial"/>
        </w:rPr>
        <w:t>for</w:t>
      </w:r>
      <w:r w:rsidR="00791F66">
        <w:rPr>
          <w:rFonts w:cs="Arial"/>
        </w:rPr>
        <w:t xml:space="preserve"> </w:t>
      </w:r>
      <w:r w:rsidRPr="001D3B81">
        <w:rPr>
          <w:rFonts w:cs="Arial"/>
        </w:rPr>
        <w:t>this</w:t>
      </w:r>
      <w:r w:rsidR="00791F66">
        <w:rPr>
          <w:rFonts w:cs="Arial"/>
        </w:rPr>
        <w:t xml:space="preserve"> </w:t>
      </w:r>
      <w:r w:rsidRPr="001D3B81">
        <w:rPr>
          <w:rFonts w:cs="Arial"/>
        </w:rPr>
        <w:t>measure</w:t>
      </w:r>
      <w:r w:rsidR="00791F66">
        <w:rPr>
          <w:rFonts w:cs="Arial"/>
        </w:rPr>
        <w:t xml:space="preserve"> </w:t>
      </w:r>
      <w:r w:rsidRPr="001D3B81">
        <w:rPr>
          <w:rFonts w:cs="Arial"/>
        </w:rPr>
        <w:t>is</w:t>
      </w:r>
      <w:r w:rsidR="00791F66">
        <w:rPr>
          <w:rFonts w:cs="Arial"/>
        </w:rPr>
        <w:t xml:space="preserve"> </w:t>
      </w:r>
      <w:r w:rsidRPr="001D3B81">
        <w:rPr>
          <w:rFonts w:cs="Arial"/>
        </w:rPr>
        <w:t>verification</w:t>
      </w:r>
      <w:r w:rsidR="00791F66">
        <w:rPr>
          <w:rFonts w:cs="Arial"/>
        </w:rPr>
        <w:t xml:space="preserve"> </w:t>
      </w:r>
      <w:r w:rsidRPr="001D3B81">
        <w:rPr>
          <w:rFonts w:cs="Arial"/>
        </w:rPr>
        <w:t>of</w:t>
      </w:r>
      <w:r w:rsidR="00791F66">
        <w:rPr>
          <w:rFonts w:cs="Arial"/>
        </w:rPr>
        <w:t xml:space="preserve"> </w:t>
      </w:r>
      <w:r w:rsidRPr="001D3B81">
        <w:rPr>
          <w:rFonts w:cs="Arial"/>
        </w:rPr>
        <w:t>installation</w:t>
      </w:r>
      <w:r w:rsidR="00791F66">
        <w:rPr>
          <w:rFonts w:cs="Arial"/>
        </w:rPr>
        <w:t xml:space="preserve"> </w:t>
      </w:r>
      <w:r w:rsidRPr="001D3B81">
        <w:rPr>
          <w:rFonts w:cs="Arial"/>
        </w:rPr>
        <w:t>coupled</w:t>
      </w:r>
      <w:r w:rsidR="00791F66">
        <w:rPr>
          <w:rFonts w:cs="Arial"/>
        </w:rPr>
        <w:t xml:space="preserve"> </w:t>
      </w:r>
      <w:r w:rsidRPr="001D3B81">
        <w:rPr>
          <w:rFonts w:cs="Arial"/>
        </w:rPr>
        <w:t>with</w:t>
      </w:r>
      <w:r w:rsidR="00791F66">
        <w:rPr>
          <w:rFonts w:cs="Arial"/>
        </w:rPr>
        <w:t xml:space="preserve"> </w:t>
      </w:r>
      <w:r w:rsidRPr="001D3B81">
        <w:rPr>
          <w:rFonts w:cs="Arial"/>
        </w:rPr>
        <w:t>assignment</w:t>
      </w:r>
      <w:r w:rsidR="00791F66">
        <w:rPr>
          <w:rFonts w:cs="Arial"/>
        </w:rPr>
        <w:t xml:space="preserve"> </w:t>
      </w:r>
      <w:r w:rsidRPr="001D3B81">
        <w:rPr>
          <w:rFonts w:cs="Arial"/>
        </w:rPr>
        <w:t>of</w:t>
      </w:r>
      <w:r w:rsidR="00791F66">
        <w:rPr>
          <w:rFonts w:cs="Arial"/>
        </w:rPr>
        <w:t xml:space="preserve"> </w:t>
      </w:r>
      <w:r w:rsidRPr="001D3B81">
        <w:rPr>
          <w:rFonts w:cs="Arial"/>
        </w:rPr>
        <w:t>stipulated</w:t>
      </w:r>
      <w:r w:rsidR="00791F66">
        <w:rPr>
          <w:rFonts w:cs="Arial"/>
        </w:rPr>
        <w:t xml:space="preserve"> </w:t>
      </w:r>
      <w:r w:rsidRPr="001D3B81">
        <w:rPr>
          <w:rFonts w:cs="Arial"/>
        </w:rPr>
        <w:t>energy</w:t>
      </w:r>
      <w:r w:rsidR="00791F66">
        <w:rPr>
          <w:rFonts w:cs="Arial"/>
        </w:rPr>
        <w:t xml:space="preserve"> </w:t>
      </w:r>
      <w:r w:rsidRPr="001D3B81">
        <w:rPr>
          <w:rFonts w:cs="Arial"/>
        </w:rPr>
        <w:t>savings.</w:t>
      </w:r>
    </w:p>
    <w:p w14:paraId="7EE6D89B" w14:textId="7E0D9139" w:rsidR="00EC0555" w:rsidRPr="001D3B81" w:rsidRDefault="00EC0555" w:rsidP="00EC0555">
      <w:pPr>
        <w:rPr>
          <w:rFonts w:cs="Arial"/>
          <w:b/>
          <w:bCs/>
          <w:smallCaps/>
          <w:color w:val="1F497D"/>
          <w:sz w:val="24"/>
          <w:szCs w:val="24"/>
        </w:rPr>
      </w:pPr>
    </w:p>
    <w:p w14:paraId="7910AB9D" w14:textId="161BC0B9" w:rsidR="00EC0555" w:rsidRPr="001D3B81" w:rsidRDefault="00EC0555" w:rsidP="007708BB">
      <w:pPr>
        <w:pStyle w:val="SubStyle"/>
        <w:rPr>
          <w:rFonts w:cs="Arial"/>
          <w:b w:val="0"/>
          <w:bCs/>
          <w:smallCaps w:val="0"/>
          <w:color w:val="1F497D"/>
          <w:sz w:val="24"/>
          <w:szCs w:val="24"/>
        </w:rPr>
      </w:pPr>
      <w:r w:rsidRPr="001D3B81">
        <w:t>Sources</w:t>
      </w:r>
    </w:p>
    <w:p w14:paraId="0F94A93D" w14:textId="026DE57F" w:rsidR="00EC0555" w:rsidRDefault="00EC0555" w:rsidP="00791BDC">
      <w:pPr>
        <w:numPr>
          <w:ilvl w:val="0"/>
          <w:numId w:val="51"/>
        </w:numPr>
        <w:tabs>
          <w:tab w:val="clear" w:pos="720"/>
        </w:tabs>
        <w:overflowPunct/>
        <w:autoSpaceDE/>
        <w:autoSpaceDN/>
        <w:adjustRightInd/>
        <w:spacing w:after="120"/>
        <w:ind w:left="360"/>
        <w:jc w:val="left"/>
        <w:rPr>
          <w:rFonts w:cs="Arial"/>
        </w:rPr>
      </w:pPr>
      <w:r>
        <w:rPr>
          <w:rFonts w:cs="Arial"/>
        </w:rPr>
        <w:t>“RLPNC</w:t>
      </w:r>
      <w:r w:rsidR="00791F66">
        <w:rPr>
          <w:rFonts w:cs="Arial"/>
        </w:rPr>
        <w:t xml:space="preserve"> </w:t>
      </w:r>
      <w:r>
        <w:rPr>
          <w:rFonts w:cs="Arial"/>
        </w:rPr>
        <w:t>17-3:</w:t>
      </w:r>
      <w:r w:rsidR="00791F66">
        <w:rPr>
          <w:rFonts w:cs="Arial"/>
        </w:rPr>
        <w:t xml:space="preserve"> </w:t>
      </w:r>
      <w:r>
        <w:rPr>
          <w:rFonts w:cs="Arial"/>
        </w:rPr>
        <w:t>Advanced</w:t>
      </w:r>
      <w:r w:rsidR="00791F66">
        <w:rPr>
          <w:rFonts w:cs="Arial"/>
        </w:rPr>
        <w:t xml:space="preserve"> </w:t>
      </w:r>
      <w:r>
        <w:rPr>
          <w:rFonts w:cs="Arial"/>
        </w:rPr>
        <w:t>Power</w:t>
      </w:r>
      <w:r w:rsidR="00791F66">
        <w:rPr>
          <w:rFonts w:cs="Arial"/>
        </w:rPr>
        <w:t xml:space="preserve"> </w:t>
      </w:r>
      <w:r>
        <w:rPr>
          <w:rFonts w:cs="Arial"/>
        </w:rPr>
        <w:t>Strip</w:t>
      </w:r>
      <w:r w:rsidR="00791F66">
        <w:rPr>
          <w:rFonts w:cs="Arial"/>
        </w:rPr>
        <w:t xml:space="preserve"> </w:t>
      </w:r>
      <w:r>
        <w:rPr>
          <w:rFonts w:cs="Arial"/>
        </w:rPr>
        <w:t>Metering</w:t>
      </w:r>
      <w:r w:rsidR="00791F66">
        <w:rPr>
          <w:rFonts w:cs="Arial"/>
        </w:rPr>
        <w:t xml:space="preserve"> </w:t>
      </w:r>
      <w:r>
        <w:rPr>
          <w:rFonts w:cs="Arial"/>
        </w:rPr>
        <w:t>Study,”</w:t>
      </w:r>
      <w:r w:rsidR="00791F66">
        <w:rPr>
          <w:rFonts w:cs="Arial"/>
        </w:rPr>
        <w:t xml:space="preserve"> </w:t>
      </w:r>
      <w:r>
        <w:rPr>
          <w:rFonts w:cs="Arial"/>
          <w:i/>
        </w:rPr>
        <w:t>Massachusetts</w:t>
      </w:r>
      <w:r w:rsidR="00791F66">
        <w:rPr>
          <w:rFonts w:cs="Arial"/>
          <w:i/>
        </w:rPr>
        <w:t xml:space="preserve"> </w:t>
      </w:r>
      <w:r>
        <w:rPr>
          <w:rFonts w:cs="Arial"/>
          <w:i/>
        </w:rPr>
        <w:t>Programs</w:t>
      </w:r>
      <w:r w:rsidR="00791F66">
        <w:rPr>
          <w:rFonts w:cs="Arial"/>
          <w:i/>
        </w:rPr>
        <w:t xml:space="preserve"> </w:t>
      </w:r>
      <w:r>
        <w:rPr>
          <w:rFonts w:cs="Arial"/>
          <w:i/>
        </w:rPr>
        <w:t>Administrators</w:t>
      </w:r>
      <w:r w:rsidR="00791F66">
        <w:rPr>
          <w:rFonts w:cs="Arial"/>
          <w:i/>
        </w:rPr>
        <w:t xml:space="preserve"> </w:t>
      </w:r>
      <w:r>
        <w:rPr>
          <w:rFonts w:cs="Arial"/>
          <w:i/>
        </w:rPr>
        <w:t>and</w:t>
      </w:r>
      <w:r w:rsidR="00791F66">
        <w:rPr>
          <w:rFonts w:cs="Arial"/>
          <w:i/>
        </w:rPr>
        <w:t xml:space="preserve"> </w:t>
      </w:r>
      <w:r>
        <w:rPr>
          <w:rFonts w:cs="Arial"/>
          <w:i/>
        </w:rPr>
        <w:t>EEAC,</w:t>
      </w:r>
      <w:r w:rsidR="00791F66">
        <w:rPr>
          <w:rFonts w:cs="Arial"/>
          <w:i/>
        </w:rPr>
        <w:t xml:space="preserve"> </w:t>
      </w:r>
      <w:r>
        <w:rPr>
          <w:rFonts w:cs="Arial"/>
        </w:rPr>
        <w:t>(Oct.</w:t>
      </w:r>
      <w:r w:rsidR="00791F66">
        <w:rPr>
          <w:rFonts w:cs="Arial"/>
        </w:rPr>
        <w:t xml:space="preserve"> </w:t>
      </w:r>
      <w:r>
        <w:rPr>
          <w:rFonts w:cs="Arial"/>
        </w:rPr>
        <w:t>2018),</w:t>
      </w:r>
      <w:r w:rsidR="00791F66">
        <w:rPr>
          <w:rFonts w:cs="Arial"/>
        </w:rPr>
        <w:t xml:space="preserve"> </w:t>
      </w:r>
      <w:hyperlink r:id="rId253" w:history="1">
        <w:r w:rsidR="00C01521" w:rsidRPr="005A26C3">
          <w:rPr>
            <w:rStyle w:val="Hyperlink"/>
            <w:rFonts w:cs="Arial"/>
          </w:rPr>
          <w:t>http://ma-eeac.org/wordpress/wp-content/uploads/RLPNC_173_APSMeteringReport_5OCT2018_Finalv2.pdf</w:t>
        </w:r>
      </w:hyperlink>
    </w:p>
    <w:p w14:paraId="718E5519" w14:textId="4D09E951" w:rsidR="008562A6" w:rsidRPr="00755350" w:rsidRDefault="00EC0555" w:rsidP="00791BDC">
      <w:pPr>
        <w:numPr>
          <w:ilvl w:val="0"/>
          <w:numId w:val="51"/>
        </w:numPr>
        <w:tabs>
          <w:tab w:val="clear" w:pos="720"/>
        </w:tabs>
        <w:overflowPunct/>
        <w:autoSpaceDE/>
        <w:autoSpaceDN/>
        <w:adjustRightInd/>
        <w:spacing w:after="120"/>
        <w:ind w:left="360"/>
        <w:jc w:val="left"/>
        <w:rPr>
          <w:rStyle w:val="Hyperlink"/>
          <w:rFonts w:cs="Arial"/>
          <w:color w:val="auto"/>
          <w:u w:val="none"/>
        </w:rPr>
      </w:pPr>
      <w:r>
        <w:rPr>
          <w:rFonts w:cs="Arial"/>
        </w:rPr>
        <w:t>“</w:t>
      </w:r>
      <w:r>
        <w:t>RLPNC</w:t>
      </w:r>
      <w:r w:rsidR="00791F66">
        <w:t xml:space="preserve"> </w:t>
      </w:r>
      <w:r>
        <w:t>17-4</w:t>
      </w:r>
      <w:r w:rsidR="00791F66">
        <w:t xml:space="preserve"> </w:t>
      </w:r>
      <w:r>
        <w:t>and</w:t>
      </w:r>
      <w:r w:rsidR="00791F66">
        <w:t xml:space="preserve"> </w:t>
      </w:r>
      <w:r>
        <w:t>17-5:</w:t>
      </w:r>
      <w:r w:rsidR="00791F66">
        <w:t xml:space="preserve"> </w:t>
      </w:r>
      <w:r>
        <w:t>Products</w:t>
      </w:r>
      <w:r w:rsidR="00791F66">
        <w:t xml:space="preserve"> </w:t>
      </w:r>
      <w:r>
        <w:t>Impact</w:t>
      </w:r>
      <w:r w:rsidR="00791F66">
        <w:t xml:space="preserve"> </w:t>
      </w:r>
      <w:r>
        <w:t>Evaluation</w:t>
      </w:r>
      <w:r w:rsidR="00791F66">
        <w:t xml:space="preserve"> </w:t>
      </w:r>
      <w:r>
        <w:t>of</w:t>
      </w:r>
      <w:r w:rsidR="00791F66">
        <w:t xml:space="preserve"> </w:t>
      </w:r>
      <w:r>
        <w:t>In-service</w:t>
      </w:r>
      <w:r w:rsidR="00791F66">
        <w:t xml:space="preserve"> </w:t>
      </w:r>
      <w:r>
        <w:t>and</w:t>
      </w:r>
      <w:r w:rsidR="00791F66">
        <w:t xml:space="preserve"> </w:t>
      </w:r>
      <w:r>
        <w:t>Short-Term</w:t>
      </w:r>
      <w:r w:rsidR="00791F66">
        <w:t xml:space="preserve"> </w:t>
      </w:r>
      <w:r>
        <w:t>Retention</w:t>
      </w:r>
      <w:r w:rsidR="00791F66">
        <w:t xml:space="preserve"> </w:t>
      </w:r>
      <w:r>
        <w:t>Rates</w:t>
      </w:r>
      <w:r w:rsidR="00791F66">
        <w:t xml:space="preserve"> </w:t>
      </w:r>
      <w:r>
        <w:t>Study</w:t>
      </w:r>
      <w:r>
        <w:rPr>
          <w:rFonts w:cs="Arial"/>
        </w:rPr>
        <w:t>,”</w:t>
      </w:r>
      <w:r w:rsidR="00791F66">
        <w:rPr>
          <w:rFonts w:cs="Arial"/>
        </w:rPr>
        <w:t xml:space="preserve"> </w:t>
      </w:r>
      <w:r>
        <w:rPr>
          <w:rFonts w:cs="Arial"/>
          <w:i/>
        </w:rPr>
        <w:t>Massachusetts</w:t>
      </w:r>
      <w:r w:rsidR="00791F66">
        <w:rPr>
          <w:rFonts w:cs="Arial"/>
          <w:i/>
        </w:rPr>
        <w:t xml:space="preserve"> </w:t>
      </w:r>
      <w:r>
        <w:rPr>
          <w:rFonts w:cs="Arial"/>
          <w:i/>
        </w:rPr>
        <w:t>Programs</w:t>
      </w:r>
      <w:r w:rsidR="00791F66">
        <w:rPr>
          <w:rFonts w:cs="Arial"/>
          <w:i/>
        </w:rPr>
        <w:t xml:space="preserve"> </w:t>
      </w:r>
      <w:r>
        <w:rPr>
          <w:rFonts w:cs="Arial"/>
          <w:i/>
        </w:rPr>
        <w:t>Administrators</w:t>
      </w:r>
      <w:r w:rsidR="00791F66">
        <w:rPr>
          <w:rFonts w:cs="Arial"/>
          <w:i/>
        </w:rPr>
        <w:t xml:space="preserve"> </w:t>
      </w:r>
      <w:r>
        <w:rPr>
          <w:rFonts w:cs="Arial"/>
          <w:i/>
        </w:rPr>
        <w:t>and</w:t>
      </w:r>
      <w:r w:rsidR="00791F66">
        <w:rPr>
          <w:rFonts w:cs="Arial"/>
          <w:i/>
        </w:rPr>
        <w:t xml:space="preserve"> </w:t>
      </w:r>
      <w:r>
        <w:rPr>
          <w:rFonts w:cs="Arial"/>
          <w:i/>
        </w:rPr>
        <w:t>EEAC,</w:t>
      </w:r>
      <w:r w:rsidR="00791F66">
        <w:rPr>
          <w:rFonts w:cs="Arial"/>
          <w:i/>
        </w:rPr>
        <w:t xml:space="preserve"> </w:t>
      </w:r>
      <w:r>
        <w:rPr>
          <w:rFonts w:cs="Arial"/>
        </w:rPr>
        <w:t>(Oct.</w:t>
      </w:r>
      <w:r w:rsidR="00791F66">
        <w:rPr>
          <w:rFonts w:cs="Arial"/>
        </w:rPr>
        <w:t xml:space="preserve"> </w:t>
      </w:r>
      <w:r>
        <w:rPr>
          <w:rFonts w:cs="Arial"/>
        </w:rPr>
        <w:t>2018),</w:t>
      </w:r>
      <w:r w:rsidR="00791F66">
        <w:rPr>
          <w:rFonts w:cs="Arial"/>
        </w:rPr>
        <w:t xml:space="preserve"> </w:t>
      </w:r>
      <w:hyperlink r:id="rId254" w:history="1">
        <w:r w:rsidR="00C01521" w:rsidRPr="005A26C3">
          <w:rPr>
            <w:rStyle w:val="Hyperlink"/>
            <w:rFonts w:cs="Arial"/>
          </w:rPr>
          <w:t>http://ma-eeac.org/wordpress/wp-content/uploads/RLPNC_1745_APSProductsSurveys_5Oct2018_Final.pdf</w:t>
        </w:r>
      </w:hyperlink>
      <w:bookmarkEnd w:id="1137"/>
    </w:p>
    <w:p w14:paraId="168CA20A" w14:textId="4A4CAA87" w:rsidR="00755350" w:rsidRDefault="00755350" w:rsidP="00791BDC">
      <w:pPr>
        <w:numPr>
          <w:ilvl w:val="0"/>
          <w:numId w:val="51"/>
        </w:numPr>
        <w:tabs>
          <w:tab w:val="clear" w:pos="720"/>
        </w:tabs>
        <w:overflowPunct/>
        <w:autoSpaceDE/>
        <w:autoSpaceDN/>
        <w:adjustRightInd/>
        <w:spacing w:after="120"/>
        <w:ind w:left="360"/>
        <w:rPr>
          <w:rFonts w:cs="Arial"/>
        </w:rPr>
      </w:pPr>
      <w:r>
        <w:rPr>
          <w:rFonts w:cs="Arial"/>
        </w:rPr>
        <w:t>As reported in co</w:t>
      </w:r>
      <w:r w:rsidR="00582214">
        <w:rPr>
          <w:rFonts w:cs="Arial"/>
        </w:rPr>
        <w:t>rrespondence with authors of Source 1 and Source 2.</w:t>
      </w:r>
    </w:p>
    <w:p w14:paraId="7A36CD8D" w14:textId="03AAB00B" w:rsidR="00BF1372" w:rsidRPr="00BF1372" w:rsidRDefault="00BF1372" w:rsidP="00BF1372">
      <w:pPr>
        <w:numPr>
          <w:ilvl w:val="0"/>
          <w:numId w:val="51"/>
        </w:numPr>
        <w:tabs>
          <w:tab w:val="clear" w:pos="720"/>
        </w:tabs>
        <w:overflowPunct/>
        <w:autoSpaceDE/>
        <w:autoSpaceDN/>
        <w:adjustRightInd/>
        <w:spacing w:after="120"/>
        <w:ind w:left="360"/>
        <w:jc w:val="left"/>
        <w:rPr>
          <w:rFonts w:cs="Arial"/>
        </w:rPr>
      </w:pPr>
      <w:r w:rsidRPr="00BF1372">
        <w:rPr>
          <w:rFonts w:cs="Arial"/>
        </w:rPr>
        <w:t>California Public Utilities Commission Database for Energy Efficient Resources (DEER) EUL Support Table for 2020,</w:t>
      </w:r>
      <w:r w:rsidR="00FA4339">
        <w:rPr>
          <w:rFonts w:cs="Arial"/>
        </w:rPr>
        <w:t xml:space="preserve"> </w:t>
      </w:r>
      <w:r w:rsidRPr="00BF1372">
        <w:rPr>
          <w:rFonts w:cs="Arial"/>
        </w:rPr>
        <w:t>http://www.deeresources.com/files/DEER2020/download/SupportTable-EUL2020.xlsx. Accessed December 2018. </w:t>
      </w:r>
    </w:p>
    <w:p w14:paraId="0A8F27DF" w14:textId="77777777" w:rsidR="007033F6" w:rsidRDefault="007033F6" w:rsidP="006A69CB"/>
    <w:p w14:paraId="6534C136" w14:textId="77777777" w:rsidR="007033F6" w:rsidRDefault="007033F6" w:rsidP="0055491E">
      <w:pPr>
        <w:pStyle w:val="Heading2"/>
        <w:tabs>
          <w:tab w:val="clear" w:pos="907"/>
        </w:tabs>
        <w:ind w:left="900" w:hanging="900"/>
        <w:sectPr w:rsidR="007033F6" w:rsidSect="00495E10">
          <w:pgSz w:w="12240" w:h="15840"/>
          <w:pgMar w:top="1440" w:right="1800" w:bottom="1440" w:left="1800" w:header="720" w:footer="501" w:gutter="0"/>
          <w:cols w:space="720"/>
        </w:sectPr>
      </w:pPr>
      <w:bookmarkStart w:id="1144" w:name="_Toc364420796"/>
      <w:bookmarkStart w:id="1145" w:name="_Toc364760911"/>
    </w:p>
    <w:p w14:paraId="1800E2FA" w14:textId="310EA453" w:rsidR="0055491E" w:rsidRDefault="0055491E" w:rsidP="0055491E">
      <w:pPr>
        <w:pStyle w:val="Heading2"/>
        <w:tabs>
          <w:tab w:val="clear" w:pos="907"/>
        </w:tabs>
        <w:ind w:left="900" w:hanging="900"/>
      </w:pPr>
      <w:bookmarkStart w:id="1146" w:name="_Toc1050955"/>
      <w:r>
        <w:t>Building</w:t>
      </w:r>
      <w:r w:rsidR="00791F66">
        <w:t xml:space="preserve"> </w:t>
      </w:r>
      <w:r>
        <w:t>Shell</w:t>
      </w:r>
      <w:bookmarkEnd w:id="1146"/>
    </w:p>
    <w:p w14:paraId="3DBA4F31" w14:textId="0360EADB" w:rsidR="00BA48AA" w:rsidRPr="001C4AD5" w:rsidRDefault="00BA48AA" w:rsidP="00241FA2">
      <w:pPr>
        <w:pStyle w:val="Heading3"/>
      </w:pPr>
      <w:bookmarkStart w:id="1147" w:name="_Residential_Air_Sealing"/>
      <w:bookmarkStart w:id="1148" w:name="_Ref534295556"/>
      <w:bookmarkStart w:id="1149" w:name="_Toc1050956"/>
      <w:bookmarkEnd w:id="1144"/>
      <w:bookmarkEnd w:id="1145"/>
      <w:bookmarkEnd w:id="1147"/>
      <w:r w:rsidRPr="00A84AFB">
        <w:t>Residential</w:t>
      </w:r>
      <w:r w:rsidR="00791F66">
        <w:t xml:space="preserve"> </w:t>
      </w:r>
      <w:r w:rsidRPr="00A84AFB">
        <w:t>Air</w:t>
      </w:r>
      <w:r w:rsidR="00791F66">
        <w:t xml:space="preserve"> </w:t>
      </w:r>
      <w:r w:rsidRPr="00A84AFB">
        <w:t>Sealing</w:t>
      </w:r>
      <w:bookmarkEnd w:id="1148"/>
      <w:bookmarkEnd w:id="11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BA48AA" w:rsidRPr="00C465DB" w14:paraId="3B552228" w14:textId="77777777" w:rsidTr="003E27A8">
        <w:trPr>
          <w:trHeight w:hRule="exact" w:val="523"/>
        </w:trPr>
        <w:tc>
          <w:tcPr>
            <w:tcW w:w="3551" w:type="dxa"/>
            <w:shd w:val="clear" w:color="auto" w:fill="auto"/>
            <w:vAlign w:val="center"/>
          </w:tcPr>
          <w:p w14:paraId="1E517CF2" w14:textId="53C4BE28" w:rsidR="00BA48AA" w:rsidRPr="00DF7962" w:rsidRDefault="00BA48AA" w:rsidP="00BD00FF">
            <w:pPr>
              <w:pStyle w:val="TableCell"/>
              <w:spacing w:before="0" w:after="0"/>
              <w:jc w:val="left"/>
              <w:rPr>
                <w:b/>
                <w:bCs/>
                <w:sz w:val="20"/>
              </w:rPr>
            </w:pPr>
            <w:r w:rsidRPr="17590C49">
              <w:rPr>
                <w:b/>
                <w:bCs/>
              </w:rPr>
              <w:t>Target</w:t>
            </w:r>
            <w:r w:rsidR="00791F66">
              <w:rPr>
                <w:b/>
                <w:bCs/>
              </w:rPr>
              <w:t xml:space="preserve"> </w:t>
            </w:r>
            <w:r w:rsidRPr="17590C49">
              <w:rPr>
                <w:b/>
                <w:bCs/>
              </w:rPr>
              <w:t>Sector</w:t>
            </w:r>
          </w:p>
        </w:tc>
        <w:tc>
          <w:tcPr>
            <w:tcW w:w="4971" w:type="dxa"/>
            <w:shd w:val="clear" w:color="auto" w:fill="auto"/>
            <w:vAlign w:val="center"/>
          </w:tcPr>
          <w:p w14:paraId="3733050A" w14:textId="62BA57CD" w:rsidR="00BA48AA" w:rsidRPr="00A84AFB" w:rsidRDefault="00BA48AA" w:rsidP="00BD00FF">
            <w:pPr>
              <w:pStyle w:val="TableCell"/>
              <w:spacing w:before="0" w:after="0"/>
              <w:jc w:val="center"/>
              <w:rPr>
                <w:rFonts w:ascii="Arial,Arial Unicode MS" w:eastAsia="Arial,Arial Unicode MS" w:hAnsi="Arial,Arial Unicode MS" w:cs="Arial,Arial Unicode MS"/>
                <w:i/>
                <w:iCs/>
                <w:sz w:val="20"/>
              </w:rPr>
            </w:pPr>
            <w:r w:rsidRPr="00A84AFB">
              <w:t>Residential</w:t>
            </w:r>
            <w:r w:rsidR="00791F66">
              <w:t xml:space="preserve"> </w:t>
            </w:r>
            <w:r w:rsidRPr="00A84AFB">
              <w:t>Establishments</w:t>
            </w:r>
            <w:r>
              <w:t>,</w:t>
            </w:r>
            <w:r w:rsidR="00791F66">
              <w:t xml:space="preserve"> </w:t>
            </w:r>
            <w:r>
              <w:t>limited</w:t>
            </w:r>
            <w:r w:rsidR="00791F66">
              <w:t xml:space="preserve"> </w:t>
            </w:r>
            <w:r>
              <w:t>to</w:t>
            </w:r>
            <w:r w:rsidR="00791F66">
              <w:t xml:space="preserve"> </w:t>
            </w:r>
            <w:r>
              <w:t>single</w:t>
            </w:r>
            <w:r w:rsidR="00791F66">
              <w:t xml:space="preserve"> </w:t>
            </w:r>
            <w:r>
              <w:t>family</w:t>
            </w:r>
            <w:r w:rsidR="00791F66">
              <w:t xml:space="preserve"> </w:t>
            </w:r>
            <w:r>
              <w:t>detached</w:t>
            </w:r>
            <w:r w:rsidR="00791F66">
              <w:t xml:space="preserve"> </w:t>
            </w:r>
            <w:r>
              <w:t>houses</w:t>
            </w:r>
          </w:p>
        </w:tc>
      </w:tr>
      <w:tr w:rsidR="00BA48AA" w:rsidRPr="00C465DB" w14:paraId="47A9D175" w14:textId="77777777" w:rsidTr="003E27A8">
        <w:trPr>
          <w:trHeight w:hRule="exact" w:val="360"/>
        </w:trPr>
        <w:tc>
          <w:tcPr>
            <w:tcW w:w="3551" w:type="dxa"/>
            <w:shd w:val="clear" w:color="auto" w:fill="auto"/>
            <w:vAlign w:val="center"/>
          </w:tcPr>
          <w:p w14:paraId="4C0C23FC" w14:textId="72361B51" w:rsidR="00BA48AA" w:rsidRPr="00DF7962" w:rsidRDefault="00BA48AA" w:rsidP="00BD00FF">
            <w:pPr>
              <w:pStyle w:val="TableCell"/>
              <w:spacing w:before="0" w:after="0"/>
              <w:jc w:val="left"/>
              <w:rPr>
                <w:b/>
                <w:bCs/>
                <w:sz w:val="20"/>
              </w:rPr>
            </w:pPr>
            <w:r w:rsidRPr="17590C49">
              <w:rPr>
                <w:b/>
                <w:bCs/>
              </w:rPr>
              <w:t>Measure</w:t>
            </w:r>
            <w:r w:rsidR="00791F66">
              <w:rPr>
                <w:b/>
                <w:bCs/>
              </w:rPr>
              <w:t xml:space="preserve"> </w:t>
            </w:r>
            <w:r w:rsidRPr="17590C49">
              <w:rPr>
                <w:b/>
                <w:bCs/>
              </w:rPr>
              <w:t>Unit</w:t>
            </w:r>
          </w:p>
        </w:tc>
        <w:tc>
          <w:tcPr>
            <w:tcW w:w="4971" w:type="dxa"/>
            <w:shd w:val="clear" w:color="auto" w:fill="auto"/>
            <w:vAlign w:val="center"/>
          </w:tcPr>
          <w:p w14:paraId="08CD5105" w14:textId="190728FB" w:rsidR="00BA48AA" w:rsidRPr="00A84AFB" w:rsidRDefault="00BA48AA" w:rsidP="00BD00FF">
            <w:pPr>
              <w:pStyle w:val="TableCell"/>
              <w:spacing w:before="0" w:after="0"/>
              <w:jc w:val="center"/>
              <w:rPr>
                <w:rFonts w:ascii="Arial,Arial Unicode MS" w:eastAsia="Arial,Arial Unicode MS" w:hAnsi="Arial,Arial Unicode MS" w:cs="Arial,Arial Unicode MS"/>
                <w:i/>
                <w:iCs/>
                <w:sz w:val="20"/>
              </w:rPr>
            </w:pPr>
            <w:r w:rsidRPr="00A84AFB">
              <w:t>Residential</w:t>
            </w:r>
            <w:r w:rsidR="00791F66">
              <w:t xml:space="preserve"> </w:t>
            </w:r>
            <w:r w:rsidRPr="00A84AFB">
              <w:t>Air</w:t>
            </w:r>
            <w:r w:rsidR="00791F66">
              <w:t xml:space="preserve"> </w:t>
            </w:r>
            <w:r w:rsidRPr="00A84AFB">
              <w:t>Sealing</w:t>
            </w:r>
          </w:p>
        </w:tc>
      </w:tr>
      <w:tr w:rsidR="00BA48AA" w:rsidRPr="00C465DB" w14:paraId="49FCA50E" w14:textId="77777777" w:rsidTr="003E27A8">
        <w:trPr>
          <w:trHeight w:hRule="exact" w:val="360"/>
        </w:trPr>
        <w:tc>
          <w:tcPr>
            <w:tcW w:w="3551" w:type="dxa"/>
            <w:shd w:val="clear" w:color="auto" w:fill="auto"/>
            <w:vAlign w:val="center"/>
          </w:tcPr>
          <w:p w14:paraId="4176F9DC" w14:textId="3AC444F5" w:rsidR="00BA48AA" w:rsidRPr="00DF7962" w:rsidRDefault="00BA48AA" w:rsidP="00BD00FF">
            <w:pPr>
              <w:pStyle w:val="TableCell"/>
              <w:spacing w:before="0" w:after="0"/>
              <w:jc w:val="left"/>
              <w:rPr>
                <w:b/>
                <w:bCs/>
                <w:sz w:val="20"/>
              </w:rPr>
            </w:pPr>
            <w:r w:rsidRPr="17590C49">
              <w:rPr>
                <w:b/>
                <w:bCs/>
              </w:rPr>
              <w:t>Measure</w:t>
            </w:r>
            <w:r w:rsidR="00791F66">
              <w:rPr>
                <w:b/>
                <w:bCs/>
              </w:rPr>
              <w:t xml:space="preserve"> </w:t>
            </w:r>
            <w:r w:rsidRPr="17590C49">
              <w:rPr>
                <w:b/>
                <w:bCs/>
              </w:rPr>
              <w:t>Life</w:t>
            </w:r>
          </w:p>
        </w:tc>
        <w:tc>
          <w:tcPr>
            <w:tcW w:w="4971" w:type="dxa"/>
            <w:shd w:val="clear" w:color="auto" w:fill="auto"/>
            <w:vAlign w:val="center"/>
          </w:tcPr>
          <w:p w14:paraId="0C5C3F7F" w14:textId="4DF8E5F6" w:rsidR="00BA48AA" w:rsidRPr="00A84AFB" w:rsidRDefault="00BA48AA" w:rsidP="00BD00FF">
            <w:pPr>
              <w:pStyle w:val="TableCell"/>
              <w:spacing w:before="0" w:after="0"/>
              <w:jc w:val="center"/>
              <w:rPr>
                <w:rFonts w:ascii="Arial,Arial Unicode MS" w:eastAsia="Arial,Arial Unicode MS" w:hAnsi="Arial,Arial Unicode MS" w:cs="Arial,Arial Unicode MS"/>
                <w:i/>
                <w:iCs/>
                <w:sz w:val="20"/>
              </w:rPr>
            </w:pPr>
            <w:r w:rsidRPr="00A84AFB">
              <w:t>15</w:t>
            </w:r>
            <w:r w:rsidR="00791F66">
              <w:t xml:space="preserve"> </w:t>
            </w:r>
            <w:r w:rsidRPr="00A84AFB">
              <w:t>years</w:t>
            </w:r>
            <w:r w:rsidR="00791F66">
              <w:t xml:space="preserve"> </w:t>
            </w:r>
            <w:r w:rsidRPr="003F7686">
              <w:rPr>
                <w:vertAlign w:val="superscript"/>
              </w:rPr>
              <w:t>Source</w:t>
            </w:r>
            <w:r w:rsidR="00791F66">
              <w:rPr>
                <w:vertAlign w:val="superscript"/>
              </w:rPr>
              <w:t xml:space="preserve"> </w:t>
            </w:r>
            <w:r w:rsidRPr="003F7686">
              <w:rPr>
                <w:vertAlign w:val="superscript"/>
              </w:rPr>
              <w:t>5</w:t>
            </w:r>
          </w:p>
        </w:tc>
      </w:tr>
      <w:tr w:rsidR="00BA48AA" w:rsidRPr="00C465DB" w14:paraId="5710EE2E" w14:textId="77777777" w:rsidTr="003E27A8">
        <w:trPr>
          <w:trHeight w:hRule="exact" w:val="360"/>
        </w:trPr>
        <w:tc>
          <w:tcPr>
            <w:tcW w:w="3551" w:type="dxa"/>
            <w:shd w:val="clear" w:color="auto" w:fill="auto"/>
            <w:vAlign w:val="center"/>
          </w:tcPr>
          <w:p w14:paraId="7C54F395" w14:textId="77777777" w:rsidR="00BA48AA" w:rsidRPr="00DF7962" w:rsidRDefault="00BA48AA" w:rsidP="00BD00FF">
            <w:pPr>
              <w:pStyle w:val="TableCell"/>
              <w:spacing w:before="0" w:after="0"/>
              <w:jc w:val="left"/>
              <w:rPr>
                <w:b/>
              </w:rPr>
            </w:pPr>
            <w:r w:rsidRPr="00DF7962">
              <w:rPr>
                <w:b/>
              </w:rPr>
              <w:t>Vintage</w:t>
            </w:r>
          </w:p>
        </w:tc>
        <w:tc>
          <w:tcPr>
            <w:tcW w:w="4971" w:type="dxa"/>
            <w:shd w:val="clear" w:color="auto" w:fill="auto"/>
            <w:vAlign w:val="center"/>
          </w:tcPr>
          <w:p w14:paraId="621191BD" w14:textId="77777777" w:rsidR="00BA48AA" w:rsidRPr="00A84AFB" w:rsidRDefault="00BA48AA" w:rsidP="00BD00FF">
            <w:pPr>
              <w:pStyle w:val="TableCell"/>
              <w:spacing w:before="0" w:after="0"/>
              <w:jc w:val="center"/>
            </w:pPr>
            <w:r>
              <w:t>Retrofit</w:t>
            </w:r>
          </w:p>
        </w:tc>
      </w:tr>
    </w:tbl>
    <w:p w14:paraId="3F8E317A" w14:textId="77777777" w:rsidR="00BA48AA" w:rsidRDefault="00BA48AA" w:rsidP="003E27A8"/>
    <w:p w14:paraId="4D0CFC32" w14:textId="3517454E" w:rsidR="00BA48AA" w:rsidRPr="00B0233A" w:rsidRDefault="00BA48AA" w:rsidP="00BA48AA">
      <w:pPr>
        <w:widowControl w:val="0"/>
        <w:spacing w:after="240"/>
        <w:rPr>
          <w:rFonts w:eastAsiaTheme="minorEastAsia" w:cs="Arial"/>
        </w:rPr>
      </w:pPr>
      <w:r w:rsidRPr="00B0233A">
        <w:rPr>
          <w:rFonts w:eastAsiaTheme="minorEastAsia" w:cs="Arial"/>
        </w:rPr>
        <w:t>Thermal</w:t>
      </w:r>
      <w:r w:rsidR="00791F66">
        <w:rPr>
          <w:rFonts w:eastAsiaTheme="minorEastAsia" w:cs="Arial"/>
        </w:rPr>
        <w:t xml:space="preserve"> </w:t>
      </w:r>
      <w:r w:rsidRPr="00B0233A">
        <w:rPr>
          <w:rFonts w:eastAsiaTheme="minorEastAsia" w:cs="Arial"/>
        </w:rPr>
        <w:t>shell</w:t>
      </w:r>
      <w:r w:rsidR="00791F66">
        <w:rPr>
          <w:rFonts w:eastAsiaTheme="minorEastAsia" w:cs="Arial"/>
        </w:rPr>
        <w:t xml:space="preserve"> </w:t>
      </w:r>
      <w:r w:rsidRPr="00B0233A">
        <w:rPr>
          <w:rFonts w:eastAsiaTheme="minorEastAsia" w:cs="Arial"/>
        </w:rPr>
        <w:t>air</w:t>
      </w:r>
      <w:r w:rsidR="00791F66">
        <w:rPr>
          <w:rFonts w:eastAsiaTheme="minorEastAsia" w:cs="Arial"/>
        </w:rPr>
        <w:t xml:space="preserve"> </w:t>
      </w:r>
      <w:r w:rsidRPr="00B0233A">
        <w:rPr>
          <w:rFonts w:eastAsiaTheme="minorEastAsia" w:cs="Arial"/>
        </w:rPr>
        <w:t>leaks</w:t>
      </w:r>
      <w:r w:rsidR="00791F66">
        <w:rPr>
          <w:rFonts w:eastAsiaTheme="minorEastAsia" w:cs="Arial"/>
        </w:rPr>
        <w:t xml:space="preserve"> </w:t>
      </w:r>
      <w:r w:rsidRPr="00B0233A">
        <w:rPr>
          <w:rFonts w:eastAsiaTheme="minorEastAsia" w:cs="Arial"/>
        </w:rPr>
        <w:t>are</w:t>
      </w:r>
      <w:r w:rsidR="00791F66">
        <w:rPr>
          <w:rFonts w:eastAsiaTheme="minorEastAsia" w:cs="Arial"/>
        </w:rPr>
        <w:t xml:space="preserve"> </w:t>
      </w:r>
      <w:r w:rsidRPr="00B0233A">
        <w:rPr>
          <w:rFonts w:eastAsiaTheme="minorEastAsia" w:cs="Arial"/>
        </w:rPr>
        <w:t>sealed</w:t>
      </w:r>
      <w:r w:rsidR="00791F66">
        <w:rPr>
          <w:rFonts w:eastAsiaTheme="minorEastAsia" w:cs="Arial"/>
        </w:rPr>
        <w:t xml:space="preserve"> </w:t>
      </w:r>
      <w:r w:rsidRPr="00B0233A">
        <w:rPr>
          <w:rFonts w:eastAsiaTheme="minorEastAsia" w:cs="Arial"/>
        </w:rPr>
        <w:t>through</w:t>
      </w:r>
      <w:r w:rsidR="00791F66">
        <w:rPr>
          <w:rFonts w:eastAsiaTheme="minorEastAsia" w:cs="Arial"/>
        </w:rPr>
        <w:t xml:space="preserve"> </w:t>
      </w:r>
      <w:r w:rsidRPr="00B0233A">
        <w:rPr>
          <w:rFonts w:eastAsiaTheme="minorEastAsia" w:cs="Arial"/>
        </w:rPr>
        <w:t>strategic</w:t>
      </w:r>
      <w:r w:rsidR="00791F66">
        <w:rPr>
          <w:rFonts w:eastAsiaTheme="minorEastAsia" w:cs="Arial"/>
        </w:rPr>
        <w:t xml:space="preserve"> </w:t>
      </w:r>
      <w:r w:rsidRPr="00B0233A">
        <w:rPr>
          <w:rFonts w:eastAsiaTheme="minorEastAsia" w:cs="Arial"/>
        </w:rPr>
        <w:t>use</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installation</w:t>
      </w:r>
      <w:r w:rsidR="00791F66">
        <w:rPr>
          <w:rFonts w:eastAsiaTheme="minorEastAsia" w:cs="Arial"/>
        </w:rPr>
        <w:t xml:space="preserve"> </w:t>
      </w:r>
      <w:r w:rsidRPr="00B0233A">
        <w:rPr>
          <w:rFonts w:eastAsiaTheme="minorEastAsia" w:cs="Arial"/>
        </w:rPr>
        <w:t>of</w:t>
      </w:r>
      <w:r w:rsidR="00791F66">
        <w:rPr>
          <w:rFonts w:eastAsiaTheme="minorEastAsia" w:cs="Arial"/>
        </w:rPr>
        <w:t xml:space="preserve"> </w:t>
      </w:r>
      <w:r w:rsidRPr="00B0233A">
        <w:rPr>
          <w:rFonts w:eastAsiaTheme="minorEastAsia" w:cs="Arial"/>
        </w:rPr>
        <w:t>air-tight</w:t>
      </w:r>
      <w:r w:rsidR="00791F66">
        <w:rPr>
          <w:rFonts w:eastAsiaTheme="minorEastAsia" w:cs="Arial"/>
        </w:rPr>
        <w:t xml:space="preserve"> </w:t>
      </w:r>
      <w:r w:rsidRPr="00B0233A">
        <w:rPr>
          <w:rFonts w:eastAsiaTheme="minorEastAsia" w:cs="Arial"/>
        </w:rPr>
        <w:t>materials.</w:t>
      </w:r>
      <w:r w:rsidR="00791F66">
        <w:rPr>
          <w:rFonts w:eastAsiaTheme="minorEastAsia" w:cs="Arial"/>
        </w:rPr>
        <w:t xml:space="preserve"> </w:t>
      </w:r>
      <w:r w:rsidRPr="00B0233A">
        <w:rPr>
          <w:rFonts w:eastAsiaTheme="minorEastAsia" w:cs="Arial"/>
        </w:rPr>
        <w:t>Leaks</w:t>
      </w:r>
      <w:r w:rsidR="00791F66">
        <w:rPr>
          <w:rFonts w:eastAsiaTheme="minorEastAsia" w:cs="Arial"/>
        </w:rPr>
        <w:t xml:space="preserve"> </w:t>
      </w:r>
      <w:r w:rsidRPr="00B0233A">
        <w:rPr>
          <w:rFonts w:eastAsiaTheme="minorEastAsia" w:cs="Arial"/>
        </w:rPr>
        <w:t>are</w:t>
      </w:r>
      <w:r w:rsidR="00791F66">
        <w:rPr>
          <w:rFonts w:eastAsiaTheme="minorEastAsia" w:cs="Arial"/>
        </w:rPr>
        <w:t xml:space="preserve"> </w:t>
      </w:r>
      <w:r w:rsidRPr="00B0233A">
        <w:rPr>
          <w:rFonts w:eastAsiaTheme="minorEastAsia" w:cs="Arial"/>
        </w:rPr>
        <w:t>detected</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leakage</w:t>
      </w:r>
      <w:r w:rsidR="00791F66">
        <w:rPr>
          <w:rFonts w:eastAsiaTheme="minorEastAsia" w:cs="Arial"/>
        </w:rPr>
        <w:t xml:space="preserve"> </w:t>
      </w:r>
      <w:r w:rsidRPr="00B0233A">
        <w:rPr>
          <w:rFonts w:eastAsiaTheme="minorEastAsia" w:cs="Arial"/>
        </w:rPr>
        <w:t>rates</w:t>
      </w:r>
      <w:r w:rsidR="00791F66">
        <w:rPr>
          <w:rFonts w:eastAsiaTheme="minorEastAsia" w:cs="Arial"/>
        </w:rPr>
        <w:t xml:space="preserve"> </w:t>
      </w:r>
      <w:r w:rsidRPr="00B0233A">
        <w:rPr>
          <w:rFonts w:eastAsiaTheme="minorEastAsia" w:cs="Arial"/>
        </w:rPr>
        <w:t>measured</w:t>
      </w:r>
      <w:r w:rsidR="00791F66">
        <w:rPr>
          <w:rFonts w:eastAsiaTheme="minorEastAsia" w:cs="Arial"/>
        </w:rPr>
        <w:t xml:space="preserve"> </w:t>
      </w:r>
      <w:r w:rsidRPr="00B0233A">
        <w:rPr>
          <w:rFonts w:eastAsiaTheme="minorEastAsia" w:cs="Arial"/>
        </w:rPr>
        <w:t>with</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assistance</w:t>
      </w:r>
      <w:r w:rsidR="00791F66">
        <w:rPr>
          <w:rFonts w:eastAsiaTheme="minorEastAsia" w:cs="Arial"/>
        </w:rPr>
        <w:t xml:space="preserve"> </w:t>
      </w:r>
      <w:r w:rsidRPr="00B0233A">
        <w:rPr>
          <w:rFonts w:eastAsiaTheme="minorEastAsia" w:cs="Arial"/>
        </w:rPr>
        <w:t>of</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blower-door</w:t>
      </w:r>
      <w:r w:rsidR="00791F66">
        <w:rPr>
          <w:rFonts w:eastAsiaTheme="minorEastAsia" w:cs="Arial"/>
        </w:rPr>
        <w:t xml:space="preserve"> </w:t>
      </w:r>
      <w:r w:rsidRPr="00B0233A">
        <w:rPr>
          <w:rFonts w:eastAsiaTheme="minorEastAsia" w:cs="Arial"/>
        </w:rPr>
        <w:t>test.</w:t>
      </w:r>
      <w:r w:rsidR="00791F66">
        <w:rPr>
          <w:rFonts w:eastAsiaTheme="minorEastAsia" w:cs="Arial"/>
        </w:rPr>
        <w:t xml:space="preserve"> </w:t>
      </w:r>
      <w:r w:rsidRPr="00B0233A">
        <w:rPr>
          <w:rFonts w:eastAsiaTheme="minorEastAsia" w:cs="Arial"/>
        </w:rPr>
        <w:t>This</w:t>
      </w:r>
      <w:r w:rsidR="00791F66">
        <w:rPr>
          <w:rFonts w:eastAsiaTheme="minorEastAsia" w:cs="Arial"/>
        </w:rPr>
        <w:t xml:space="preserve"> </w:t>
      </w:r>
      <w:r w:rsidRPr="00B0233A">
        <w:rPr>
          <w:rFonts w:eastAsiaTheme="minorEastAsia" w:cs="Arial"/>
        </w:rPr>
        <w:t>measure</w:t>
      </w:r>
      <w:r w:rsidR="00791F66">
        <w:rPr>
          <w:rFonts w:eastAsiaTheme="minorEastAsia" w:cs="Arial"/>
        </w:rPr>
        <w:t xml:space="preserve"> </w:t>
      </w:r>
      <w:r w:rsidRPr="00B0233A">
        <w:rPr>
          <w:rFonts w:eastAsiaTheme="minorEastAsia" w:cs="Arial"/>
        </w:rPr>
        <w:t>applies</w:t>
      </w:r>
      <w:r w:rsidR="00791F66">
        <w:rPr>
          <w:rFonts w:eastAsiaTheme="minorEastAsia" w:cs="Arial"/>
        </w:rPr>
        <w:t xml:space="preserve"> </w:t>
      </w:r>
      <w:r w:rsidRPr="00B0233A">
        <w:rPr>
          <w:rFonts w:eastAsiaTheme="minorEastAsia" w:cs="Arial"/>
        </w:rPr>
        <w:t>to</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sealing</w:t>
      </w:r>
      <w:r w:rsidR="00791F66">
        <w:rPr>
          <w:rFonts w:eastAsiaTheme="minorEastAsia" w:cs="Arial"/>
        </w:rPr>
        <w:t xml:space="preserve"> </w:t>
      </w:r>
      <w:r w:rsidRPr="00B0233A">
        <w:rPr>
          <w:rFonts w:eastAsiaTheme="minorEastAsia" w:cs="Arial"/>
        </w:rPr>
        <w:t>of</w:t>
      </w:r>
      <w:r w:rsidR="00791F66">
        <w:rPr>
          <w:rFonts w:eastAsiaTheme="minorEastAsia" w:cs="Arial"/>
        </w:rPr>
        <w:t xml:space="preserve"> </w:t>
      </w:r>
      <w:r w:rsidRPr="00B0233A">
        <w:rPr>
          <w:rFonts w:eastAsiaTheme="minorEastAsia" w:cs="Arial"/>
        </w:rPr>
        <w:t>thermal</w:t>
      </w:r>
      <w:r w:rsidR="00791F66">
        <w:rPr>
          <w:rFonts w:eastAsiaTheme="minorEastAsia" w:cs="Arial"/>
        </w:rPr>
        <w:t xml:space="preserve"> </w:t>
      </w:r>
      <w:r w:rsidRPr="00B0233A">
        <w:rPr>
          <w:rFonts w:eastAsiaTheme="minorEastAsia" w:cs="Arial"/>
        </w:rPr>
        <w:t>shell</w:t>
      </w:r>
      <w:r w:rsidR="00791F66">
        <w:rPr>
          <w:rFonts w:eastAsiaTheme="minorEastAsia" w:cs="Arial"/>
        </w:rPr>
        <w:t xml:space="preserve"> </w:t>
      </w:r>
      <w:r w:rsidRPr="00B0233A">
        <w:rPr>
          <w:rFonts w:eastAsiaTheme="minorEastAsia" w:cs="Arial"/>
        </w:rPr>
        <w:t>air</w:t>
      </w:r>
      <w:r w:rsidR="00791F66">
        <w:rPr>
          <w:rFonts w:eastAsiaTheme="minorEastAsia" w:cs="Arial"/>
        </w:rPr>
        <w:t xml:space="preserve"> </w:t>
      </w:r>
      <w:r w:rsidRPr="00B0233A">
        <w:rPr>
          <w:rFonts w:eastAsiaTheme="minorEastAsia" w:cs="Arial"/>
        </w:rPr>
        <w:t>leaks</w:t>
      </w:r>
      <w:r w:rsidR="00791F66">
        <w:rPr>
          <w:rFonts w:eastAsiaTheme="minorEastAsia" w:cs="Arial"/>
        </w:rPr>
        <w:t xml:space="preserve"> </w:t>
      </w:r>
      <w:r w:rsidRPr="00B0233A">
        <w:rPr>
          <w:rFonts w:eastAsiaTheme="minorEastAsia" w:cs="Arial"/>
        </w:rPr>
        <w:t>in</w:t>
      </w:r>
      <w:r w:rsidR="00791F66">
        <w:rPr>
          <w:rFonts w:eastAsiaTheme="minorEastAsia" w:cs="Arial"/>
        </w:rPr>
        <w:t xml:space="preserve"> </w:t>
      </w:r>
      <w:r w:rsidRPr="00B0233A">
        <w:rPr>
          <w:rFonts w:eastAsiaTheme="minorEastAsia" w:cs="Arial"/>
        </w:rPr>
        <w:t>existing</w:t>
      </w:r>
      <w:r w:rsidR="00791F66">
        <w:rPr>
          <w:rFonts w:eastAsiaTheme="minorEastAsia" w:cs="Arial"/>
        </w:rPr>
        <w:t xml:space="preserve"> </w:t>
      </w:r>
      <w:r w:rsidRPr="00B0233A">
        <w:rPr>
          <w:rFonts w:eastAsiaTheme="minorEastAsia" w:cs="Arial"/>
        </w:rPr>
        <w:t>residential</w:t>
      </w:r>
      <w:r w:rsidR="00791F66">
        <w:rPr>
          <w:rFonts w:eastAsiaTheme="minorEastAsia" w:cs="Arial"/>
        </w:rPr>
        <w:t xml:space="preserve"> </w:t>
      </w:r>
      <w:r w:rsidRPr="00B0233A">
        <w:rPr>
          <w:rFonts w:eastAsiaTheme="minorEastAsia" w:cs="Arial"/>
        </w:rPr>
        <w:t>homes</w:t>
      </w:r>
      <w:r w:rsidR="00791F66">
        <w:rPr>
          <w:rFonts w:eastAsiaTheme="minorEastAsia" w:cs="Arial"/>
        </w:rPr>
        <w:t xml:space="preserve"> </w:t>
      </w:r>
      <w:r w:rsidRPr="00B0233A">
        <w:rPr>
          <w:rFonts w:eastAsiaTheme="minorEastAsia" w:cs="Arial"/>
        </w:rPr>
        <w:t>with</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primary</w:t>
      </w:r>
      <w:r w:rsidR="00791F66">
        <w:rPr>
          <w:rFonts w:eastAsiaTheme="minorEastAsia" w:cs="Arial"/>
        </w:rPr>
        <w:t xml:space="preserve"> </w:t>
      </w:r>
      <w:r w:rsidRPr="00B0233A">
        <w:rPr>
          <w:rFonts w:eastAsiaTheme="minorEastAsia" w:cs="Arial"/>
        </w:rPr>
        <w:t>electric</w:t>
      </w:r>
      <w:r w:rsidR="00791F66">
        <w:rPr>
          <w:rFonts w:eastAsiaTheme="minorEastAsia" w:cs="Arial"/>
        </w:rPr>
        <w:t xml:space="preserve"> </w:t>
      </w:r>
      <w:r w:rsidRPr="00B0233A">
        <w:rPr>
          <w:rFonts w:eastAsiaTheme="minorEastAsia" w:cs="Arial"/>
        </w:rPr>
        <w:t>heating</w:t>
      </w:r>
      <w:r w:rsidR="00791F66">
        <w:rPr>
          <w:rFonts w:eastAsiaTheme="minorEastAsia" w:cs="Arial"/>
        </w:rPr>
        <w:t xml:space="preserve"> </w:t>
      </w:r>
      <w:r w:rsidRPr="00B0233A">
        <w:rPr>
          <w:rFonts w:eastAsiaTheme="minorEastAsia" w:cs="Arial"/>
        </w:rPr>
        <w:t>and/or</w:t>
      </w:r>
      <w:r w:rsidR="00791F66">
        <w:rPr>
          <w:rFonts w:eastAsiaTheme="minorEastAsia" w:cs="Arial"/>
        </w:rPr>
        <w:t xml:space="preserve"> </w:t>
      </w:r>
      <w:r w:rsidRPr="00B0233A">
        <w:rPr>
          <w:rFonts w:eastAsiaTheme="minorEastAsia" w:cs="Arial"/>
        </w:rPr>
        <w:t>cooling</w:t>
      </w:r>
      <w:r w:rsidR="00791F66">
        <w:rPr>
          <w:rFonts w:eastAsiaTheme="minorEastAsia" w:cs="Arial"/>
        </w:rPr>
        <w:t xml:space="preserve"> </w:t>
      </w:r>
      <w:r w:rsidRPr="00B0233A">
        <w:rPr>
          <w:rFonts w:eastAsiaTheme="minorEastAsia" w:cs="Arial"/>
        </w:rPr>
        <w:t>source.</w:t>
      </w:r>
    </w:p>
    <w:p w14:paraId="0633F311" w14:textId="77777777" w:rsidR="00BA48AA" w:rsidRDefault="00BA48AA" w:rsidP="00BA48AA">
      <w:pPr>
        <w:pStyle w:val="SubStyle"/>
      </w:pPr>
      <w:r>
        <w:t>Eligibility</w:t>
      </w:r>
    </w:p>
    <w:p w14:paraId="1200920B" w14:textId="60B273CB" w:rsidR="00BA48AA" w:rsidRPr="00B0233A" w:rsidRDefault="00BA48AA" w:rsidP="00BA48AA">
      <w:pPr>
        <w:widowControl w:val="0"/>
        <w:spacing w:after="240"/>
        <w:rPr>
          <w:rFonts w:eastAsiaTheme="minorEastAsia" w:cs="Arial"/>
        </w:rPr>
      </w:pPr>
      <w:r w:rsidRPr="00B0233A">
        <w:rPr>
          <w:rFonts w:eastAsiaTheme="minorEastAsia" w:cs="Arial"/>
        </w:rPr>
        <w:t>The</w:t>
      </w:r>
      <w:r w:rsidR="00791F66">
        <w:rPr>
          <w:rFonts w:eastAsiaTheme="minorEastAsia" w:cs="Arial"/>
        </w:rPr>
        <w:t xml:space="preserve"> </w:t>
      </w:r>
      <w:r w:rsidRPr="00B0233A">
        <w:rPr>
          <w:rFonts w:eastAsiaTheme="minorEastAsia" w:cs="Arial"/>
        </w:rPr>
        <w:t>baseline</w:t>
      </w:r>
      <w:r w:rsidR="00791F66">
        <w:rPr>
          <w:rFonts w:eastAsiaTheme="minorEastAsia" w:cs="Arial"/>
        </w:rPr>
        <w:t xml:space="preserve"> </w:t>
      </w:r>
      <w:r w:rsidRPr="00B0233A">
        <w:rPr>
          <w:rFonts w:eastAsiaTheme="minorEastAsia" w:cs="Arial"/>
        </w:rPr>
        <w:t>for</w:t>
      </w:r>
      <w:r w:rsidR="00791F66">
        <w:rPr>
          <w:rFonts w:eastAsiaTheme="minorEastAsia" w:cs="Arial"/>
        </w:rPr>
        <w:t xml:space="preserve"> </w:t>
      </w:r>
      <w:r w:rsidRPr="00B0233A">
        <w:rPr>
          <w:rFonts w:eastAsiaTheme="minorEastAsia" w:cs="Arial"/>
        </w:rPr>
        <w:t>this</w:t>
      </w:r>
      <w:r w:rsidR="00791F66">
        <w:rPr>
          <w:rFonts w:eastAsiaTheme="minorEastAsia" w:cs="Arial"/>
        </w:rPr>
        <w:t xml:space="preserve"> </w:t>
      </w:r>
      <w:r w:rsidRPr="00B0233A">
        <w:rPr>
          <w:rFonts w:eastAsiaTheme="minorEastAsia" w:cs="Arial"/>
        </w:rPr>
        <w:t>measure</w:t>
      </w:r>
      <w:r w:rsidR="00791F66">
        <w:rPr>
          <w:rFonts w:eastAsiaTheme="minorEastAsia" w:cs="Arial"/>
        </w:rPr>
        <w:t xml:space="preserve"> </w:t>
      </w:r>
      <w:r w:rsidRPr="00B0233A">
        <w:rPr>
          <w:rFonts w:eastAsiaTheme="minorEastAsia" w:cs="Arial"/>
        </w:rPr>
        <w:t>is</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existing</w:t>
      </w:r>
      <w:r w:rsidR="00791F66">
        <w:rPr>
          <w:rFonts w:eastAsiaTheme="minorEastAsia" w:cs="Arial"/>
        </w:rPr>
        <w:t xml:space="preserve"> </w:t>
      </w:r>
      <w:r w:rsidRPr="00B0233A">
        <w:rPr>
          <w:rFonts w:eastAsiaTheme="minorEastAsia" w:cs="Arial"/>
        </w:rPr>
        <w:t>air</w:t>
      </w:r>
      <w:r w:rsidR="00791F66">
        <w:rPr>
          <w:rFonts w:eastAsiaTheme="minorEastAsia" w:cs="Arial"/>
        </w:rPr>
        <w:t xml:space="preserve"> </w:t>
      </w:r>
      <w:r w:rsidRPr="00B0233A">
        <w:rPr>
          <w:rFonts w:eastAsiaTheme="minorEastAsia" w:cs="Arial"/>
        </w:rPr>
        <w:t>leakage</w:t>
      </w:r>
      <w:r w:rsidR="00791F66">
        <w:rPr>
          <w:rFonts w:eastAsiaTheme="minorEastAsia" w:cs="Arial"/>
        </w:rPr>
        <w:t xml:space="preserve"> </w:t>
      </w:r>
      <w:r w:rsidRPr="00B0233A">
        <w:rPr>
          <w:rFonts w:eastAsiaTheme="minorEastAsia" w:cs="Arial"/>
        </w:rPr>
        <w:t>as</w:t>
      </w:r>
      <w:r w:rsidR="00791F66">
        <w:rPr>
          <w:rFonts w:eastAsiaTheme="minorEastAsia" w:cs="Arial"/>
        </w:rPr>
        <w:t xml:space="preserve"> </w:t>
      </w:r>
      <w:r w:rsidRPr="00B0233A">
        <w:rPr>
          <w:rFonts w:eastAsiaTheme="minorEastAsia" w:cs="Arial"/>
        </w:rPr>
        <w:t>determined</w:t>
      </w:r>
      <w:r w:rsidR="00791F66">
        <w:rPr>
          <w:rFonts w:eastAsiaTheme="minorEastAsia" w:cs="Arial"/>
        </w:rPr>
        <w:t xml:space="preserve"> </w:t>
      </w:r>
      <w:r w:rsidRPr="00B0233A">
        <w:rPr>
          <w:rFonts w:eastAsiaTheme="minorEastAsia" w:cs="Arial"/>
        </w:rPr>
        <w:t>through</w:t>
      </w:r>
      <w:r w:rsidR="00791F66">
        <w:rPr>
          <w:rFonts w:eastAsiaTheme="minorEastAsia" w:cs="Arial"/>
        </w:rPr>
        <w:t xml:space="preserve"> </w:t>
      </w:r>
      <w:r w:rsidRPr="00B0233A">
        <w:rPr>
          <w:rFonts w:eastAsiaTheme="minorEastAsia" w:cs="Arial"/>
        </w:rPr>
        <w:t>approved</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appropriate</w:t>
      </w:r>
      <w:r w:rsidR="00791F66">
        <w:rPr>
          <w:rFonts w:eastAsiaTheme="minorEastAsia" w:cs="Arial"/>
        </w:rPr>
        <w:t xml:space="preserve"> </w:t>
      </w:r>
      <w:r w:rsidRPr="00B0233A">
        <w:rPr>
          <w:rFonts w:eastAsiaTheme="minorEastAsia" w:cs="Arial"/>
        </w:rPr>
        <w:t>test</w:t>
      </w:r>
      <w:r w:rsidR="00791F66">
        <w:rPr>
          <w:rFonts w:eastAsiaTheme="minorEastAsia" w:cs="Arial"/>
        </w:rPr>
        <w:t xml:space="preserve"> </w:t>
      </w:r>
      <w:r w:rsidRPr="00B0233A">
        <w:rPr>
          <w:rFonts w:eastAsiaTheme="minorEastAsia" w:cs="Arial"/>
        </w:rPr>
        <w:t>methods</w:t>
      </w:r>
      <w:r w:rsidR="00791F66">
        <w:rPr>
          <w:rFonts w:eastAsiaTheme="minorEastAsia" w:cs="Arial"/>
        </w:rPr>
        <w:t xml:space="preserve"> </w:t>
      </w:r>
      <w:r w:rsidRPr="00B0233A">
        <w:rPr>
          <w:rFonts w:eastAsiaTheme="minorEastAsia" w:cs="Arial"/>
        </w:rPr>
        <w:t>using</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blower</w:t>
      </w:r>
      <w:r w:rsidR="00791F66">
        <w:rPr>
          <w:rFonts w:eastAsiaTheme="minorEastAsia" w:cs="Arial"/>
        </w:rPr>
        <w:t xml:space="preserve"> </w:t>
      </w:r>
      <w:r w:rsidRPr="00B0233A">
        <w:rPr>
          <w:rFonts w:eastAsiaTheme="minorEastAsia" w:cs="Arial"/>
        </w:rPr>
        <w:t>door.</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baseline</w:t>
      </w:r>
      <w:r w:rsidR="00791F66">
        <w:rPr>
          <w:rFonts w:eastAsiaTheme="minorEastAsia" w:cs="Arial"/>
        </w:rPr>
        <w:t xml:space="preserve"> </w:t>
      </w:r>
      <w:r w:rsidRPr="00B0233A">
        <w:rPr>
          <w:rFonts w:eastAsiaTheme="minorEastAsia" w:cs="Arial"/>
        </w:rPr>
        <w:t>condition</w:t>
      </w:r>
      <w:r w:rsidR="00791F66">
        <w:rPr>
          <w:rFonts w:eastAsiaTheme="minorEastAsia" w:cs="Arial"/>
        </w:rPr>
        <w:t xml:space="preserve"> </w:t>
      </w:r>
      <w:r w:rsidRPr="00B0233A">
        <w:rPr>
          <w:rFonts w:eastAsiaTheme="minorEastAsia" w:cs="Arial"/>
        </w:rPr>
        <w:t>of</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building</w:t>
      </w:r>
      <w:r w:rsidR="00791F66">
        <w:rPr>
          <w:rFonts w:eastAsiaTheme="minorEastAsia" w:cs="Arial"/>
        </w:rPr>
        <w:t xml:space="preserve"> </w:t>
      </w:r>
      <w:r w:rsidRPr="00B0233A">
        <w:rPr>
          <w:rFonts w:eastAsiaTheme="minorEastAsia" w:cs="Arial"/>
        </w:rPr>
        <w:t>upon</w:t>
      </w:r>
      <w:r w:rsidR="00791F66">
        <w:rPr>
          <w:rFonts w:eastAsiaTheme="minorEastAsia" w:cs="Arial"/>
        </w:rPr>
        <w:t xml:space="preserve"> </w:t>
      </w:r>
      <w:r w:rsidRPr="00B0233A">
        <w:rPr>
          <w:rFonts w:eastAsiaTheme="minorEastAsia" w:cs="Arial"/>
        </w:rPr>
        <w:t>first</w:t>
      </w:r>
      <w:r w:rsidR="00791F66">
        <w:rPr>
          <w:rFonts w:eastAsiaTheme="minorEastAsia" w:cs="Arial"/>
        </w:rPr>
        <w:t xml:space="preserve"> </w:t>
      </w:r>
      <w:r w:rsidRPr="00B0233A">
        <w:rPr>
          <w:rFonts w:eastAsiaTheme="minorEastAsia" w:cs="Arial"/>
        </w:rPr>
        <w:t>inspection</w:t>
      </w:r>
      <w:r w:rsidR="00791F66">
        <w:rPr>
          <w:rFonts w:eastAsiaTheme="minorEastAsia" w:cs="Arial"/>
        </w:rPr>
        <w:t xml:space="preserve"> </w:t>
      </w:r>
      <w:r w:rsidRPr="00B0233A">
        <w:rPr>
          <w:rFonts w:eastAsiaTheme="minorEastAsia" w:cs="Arial"/>
        </w:rPr>
        <w:t>significantly</w:t>
      </w:r>
      <w:r w:rsidR="00791F66">
        <w:rPr>
          <w:rFonts w:eastAsiaTheme="minorEastAsia" w:cs="Arial"/>
        </w:rPr>
        <w:t xml:space="preserve"> </w:t>
      </w:r>
      <w:r w:rsidRPr="00B0233A">
        <w:rPr>
          <w:rFonts w:eastAsiaTheme="minorEastAsia" w:cs="Arial"/>
        </w:rPr>
        <w:t>impacts</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opportunity</w:t>
      </w:r>
      <w:r w:rsidR="00791F66">
        <w:rPr>
          <w:rFonts w:eastAsiaTheme="minorEastAsia" w:cs="Arial"/>
        </w:rPr>
        <w:t xml:space="preserve"> </w:t>
      </w:r>
      <w:r w:rsidRPr="00B0233A">
        <w:rPr>
          <w:rFonts w:eastAsiaTheme="minorEastAsia" w:cs="Arial"/>
        </w:rPr>
        <w:t>for</w:t>
      </w:r>
      <w:r w:rsidR="00791F66">
        <w:rPr>
          <w:rFonts w:eastAsiaTheme="minorEastAsia" w:cs="Arial"/>
        </w:rPr>
        <w:t xml:space="preserve"> </w:t>
      </w:r>
      <w:r w:rsidRPr="00B0233A">
        <w:rPr>
          <w:rFonts w:eastAsiaTheme="minorEastAsia" w:cs="Arial"/>
        </w:rPr>
        <w:t>cost-effective</w:t>
      </w:r>
      <w:r w:rsidR="00791F66">
        <w:rPr>
          <w:rFonts w:eastAsiaTheme="minorEastAsia" w:cs="Arial"/>
        </w:rPr>
        <w:t xml:space="preserve"> </w:t>
      </w:r>
      <w:r w:rsidRPr="00B0233A">
        <w:rPr>
          <w:rFonts w:eastAsiaTheme="minorEastAsia" w:cs="Arial"/>
        </w:rPr>
        <w:t>energy</w:t>
      </w:r>
      <w:r w:rsidR="00791F66">
        <w:rPr>
          <w:rFonts w:eastAsiaTheme="minorEastAsia" w:cs="Arial"/>
        </w:rPr>
        <w:t xml:space="preserve"> </w:t>
      </w:r>
      <w:r w:rsidRPr="00B0233A">
        <w:rPr>
          <w:rFonts w:eastAsiaTheme="minorEastAsia" w:cs="Arial"/>
        </w:rPr>
        <w:t>savings</w:t>
      </w:r>
      <w:r w:rsidR="00791F66">
        <w:rPr>
          <w:rFonts w:eastAsiaTheme="minorEastAsia" w:cs="Arial"/>
        </w:rPr>
        <w:t xml:space="preserve"> </w:t>
      </w:r>
      <w:r w:rsidRPr="00B0233A">
        <w:rPr>
          <w:rFonts w:eastAsiaTheme="minorEastAsia" w:cs="Arial"/>
        </w:rPr>
        <w:t>through</w:t>
      </w:r>
      <w:r w:rsidR="00791F66">
        <w:rPr>
          <w:rFonts w:eastAsiaTheme="minorEastAsia" w:cs="Arial"/>
        </w:rPr>
        <w:t xml:space="preserve"> </w:t>
      </w:r>
      <w:r w:rsidRPr="00B0233A">
        <w:rPr>
          <w:rFonts w:eastAsiaTheme="minorEastAsia" w:cs="Arial"/>
        </w:rPr>
        <w:t>air-sealing.</w:t>
      </w:r>
    </w:p>
    <w:p w14:paraId="3AEF72AF" w14:textId="417983FB" w:rsidR="00BA48AA" w:rsidRPr="00B0233A" w:rsidRDefault="00BA48AA" w:rsidP="00BA48AA">
      <w:pPr>
        <w:rPr>
          <w:rFonts w:eastAsiaTheme="minorEastAsia" w:cs="Arial"/>
        </w:rPr>
      </w:pPr>
      <w:r w:rsidRPr="00B0233A">
        <w:rPr>
          <w:rFonts w:eastAsiaTheme="minorEastAsia" w:cs="Arial"/>
        </w:rPr>
        <w:t>Air</w:t>
      </w:r>
      <w:r w:rsidR="00791F66">
        <w:rPr>
          <w:rFonts w:eastAsiaTheme="minorEastAsia" w:cs="Arial"/>
        </w:rPr>
        <w:t xml:space="preserve"> </w:t>
      </w:r>
      <w:r w:rsidRPr="00B0233A">
        <w:rPr>
          <w:rFonts w:eastAsiaTheme="minorEastAsia" w:cs="Arial"/>
        </w:rPr>
        <w:t>sealing</w:t>
      </w:r>
      <w:r w:rsidR="00791F66">
        <w:rPr>
          <w:rFonts w:eastAsiaTheme="minorEastAsia" w:cs="Arial"/>
        </w:rPr>
        <w:t xml:space="preserve"> </w:t>
      </w:r>
      <w:r w:rsidRPr="00B0233A">
        <w:rPr>
          <w:rFonts w:eastAsiaTheme="minorEastAsia" w:cs="Arial"/>
        </w:rPr>
        <w:t>materials</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diagnostic</w:t>
      </w:r>
      <w:r w:rsidR="00791F66">
        <w:rPr>
          <w:rFonts w:eastAsiaTheme="minorEastAsia" w:cs="Arial"/>
        </w:rPr>
        <w:t xml:space="preserve"> </w:t>
      </w:r>
      <w:r w:rsidRPr="00B0233A">
        <w:rPr>
          <w:rFonts w:eastAsiaTheme="minorEastAsia" w:cs="Arial"/>
        </w:rPr>
        <w:t>testing</w:t>
      </w:r>
      <w:r w:rsidR="00791F66">
        <w:rPr>
          <w:rFonts w:eastAsiaTheme="minorEastAsia" w:cs="Arial"/>
        </w:rPr>
        <w:t xml:space="preserve"> </w:t>
      </w:r>
      <w:r w:rsidRPr="00B0233A">
        <w:rPr>
          <w:rFonts w:eastAsiaTheme="minorEastAsia" w:cs="Arial"/>
        </w:rPr>
        <w:t>should</w:t>
      </w:r>
      <w:r w:rsidR="00791F66">
        <w:rPr>
          <w:rFonts w:eastAsiaTheme="minorEastAsia" w:cs="Arial"/>
        </w:rPr>
        <w:t xml:space="preserve"> </w:t>
      </w:r>
      <w:r w:rsidRPr="00B0233A">
        <w:rPr>
          <w:rFonts w:eastAsiaTheme="minorEastAsia" w:cs="Arial"/>
        </w:rPr>
        <w:t>meet</w:t>
      </w:r>
      <w:r w:rsidR="00791F66">
        <w:rPr>
          <w:rFonts w:eastAsiaTheme="minorEastAsia" w:cs="Arial"/>
        </w:rPr>
        <w:t xml:space="preserve"> </w:t>
      </w:r>
      <w:r w:rsidRPr="00B0233A">
        <w:rPr>
          <w:rFonts w:eastAsiaTheme="minorEastAsia" w:cs="Arial"/>
        </w:rPr>
        <w:t>all</w:t>
      </w:r>
      <w:r w:rsidR="00791F66">
        <w:rPr>
          <w:rFonts w:eastAsiaTheme="minorEastAsia" w:cs="Arial"/>
        </w:rPr>
        <w:t xml:space="preserve"> </w:t>
      </w:r>
      <w:r w:rsidRPr="00B0233A">
        <w:rPr>
          <w:rFonts w:eastAsiaTheme="minorEastAsia" w:cs="Arial"/>
        </w:rPr>
        <w:t>qualification</w:t>
      </w:r>
      <w:r w:rsidR="00791F66">
        <w:rPr>
          <w:rFonts w:eastAsiaTheme="minorEastAsia" w:cs="Arial"/>
        </w:rPr>
        <w:t xml:space="preserve"> </w:t>
      </w:r>
      <w:r w:rsidRPr="00B0233A">
        <w:rPr>
          <w:rFonts w:eastAsiaTheme="minorEastAsia" w:cs="Arial"/>
        </w:rPr>
        <w:t>criteria</w:t>
      </w:r>
      <w:r w:rsidR="00791F66">
        <w:rPr>
          <w:rFonts w:eastAsiaTheme="minorEastAsia" w:cs="Arial"/>
        </w:rPr>
        <w:t xml:space="preserve"> </w:t>
      </w:r>
      <w:r w:rsidRPr="00B0233A">
        <w:rPr>
          <w:rFonts w:eastAsiaTheme="minorEastAsia" w:cs="Arial"/>
        </w:rPr>
        <w:t>for</w:t>
      </w:r>
      <w:r w:rsidR="00791F66">
        <w:rPr>
          <w:rFonts w:eastAsiaTheme="minorEastAsia" w:cs="Arial"/>
        </w:rPr>
        <w:t xml:space="preserve"> </w:t>
      </w:r>
      <w:r w:rsidRPr="00B0233A">
        <w:rPr>
          <w:rFonts w:eastAsiaTheme="minorEastAsia" w:cs="Arial"/>
        </w:rPr>
        <w:t>program</w:t>
      </w:r>
      <w:r w:rsidR="00791F66">
        <w:rPr>
          <w:rFonts w:eastAsiaTheme="minorEastAsia" w:cs="Arial"/>
        </w:rPr>
        <w:t xml:space="preserve"> </w:t>
      </w:r>
      <w:r w:rsidRPr="00B0233A">
        <w:rPr>
          <w:rFonts w:eastAsiaTheme="minorEastAsia" w:cs="Arial"/>
        </w:rPr>
        <w:t>eligibility.</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initial</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final</w:t>
      </w:r>
      <w:r w:rsidR="00791F66">
        <w:rPr>
          <w:rFonts w:eastAsiaTheme="minorEastAsia" w:cs="Arial"/>
        </w:rPr>
        <w:t xml:space="preserve"> </w:t>
      </w:r>
      <w:r w:rsidRPr="00B0233A">
        <w:rPr>
          <w:rFonts w:eastAsiaTheme="minorEastAsia" w:cs="Arial"/>
        </w:rPr>
        <w:t>tested</w:t>
      </w:r>
      <w:r w:rsidR="00791F66">
        <w:rPr>
          <w:rFonts w:eastAsiaTheme="minorEastAsia" w:cs="Arial"/>
        </w:rPr>
        <w:t xml:space="preserve"> </w:t>
      </w:r>
      <w:r w:rsidRPr="00B0233A">
        <w:rPr>
          <w:rFonts w:eastAsiaTheme="minorEastAsia" w:cs="Arial"/>
        </w:rPr>
        <w:t>leakage</w:t>
      </w:r>
      <w:r w:rsidR="00791F66">
        <w:rPr>
          <w:rFonts w:eastAsiaTheme="minorEastAsia" w:cs="Arial"/>
        </w:rPr>
        <w:t xml:space="preserve"> </w:t>
      </w:r>
      <w:r w:rsidRPr="00B0233A">
        <w:rPr>
          <w:rFonts w:eastAsiaTheme="minorEastAsia" w:cs="Arial"/>
        </w:rPr>
        <w:t>rates</w:t>
      </w:r>
      <w:r w:rsidR="00791F66">
        <w:rPr>
          <w:rFonts w:eastAsiaTheme="minorEastAsia" w:cs="Arial"/>
        </w:rPr>
        <w:t xml:space="preserve"> </w:t>
      </w:r>
      <w:r w:rsidRPr="00B0233A">
        <w:rPr>
          <w:rFonts w:eastAsiaTheme="minorEastAsia" w:cs="Arial"/>
        </w:rPr>
        <w:t>should</w:t>
      </w:r>
      <w:r w:rsidR="00791F66">
        <w:rPr>
          <w:rFonts w:eastAsiaTheme="minorEastAsia" w:cs="Arial"/>
        </w:rPr>
        <w:t xml:space="preserve"> </w:t>
      </w:r>
      <w:r w:rsidRPr="00B0233A">
        <w:rPr>
          <w:rFonts w:eastAsiaTheme="minorEastAsia" w:cs="Arial"/>
        </w:rPr>
        <w:t>be</w:t>
      </w:r>
      <w:r w:rsidR="00791F66">
        <w:rPr>
          <w:rFonts w:eastAsiaTheme="minorEastAsia" w:cs="Arial"/>
        </w:rPr>
        <w:t xml:space="preserve"> </w:t>
      </w:r>
      <w:r w:rsidRPr="00B0233A">
        <w:rPr>
          <w:rFonts w:eastAsiaTheme="minorEastAsia" w:cs="Arial"/>
        </w:rPr>
        <w:t>performed</w:t>
      </w:r>
      <w:r w:rsidR="00791F66">
        <w:rPr>
          <w:rFonts w:eastAsiaTheme="minorEastAsia" w:cs="Arial"/>
        </w:rPr>
        <w:t xml:space="preserve"> </w:t>
      </w:r>
      <w:r w:rsidRPr="00B0233A">
        <w:rPr>
          <w:rFonts w:eastAsiaTheme="minorEastAsia" w:cs="Arial"/>
        </w:rPr>
        <w:t>in</w:t>
      </w:r>
      <w:r w:rsidR="00791F66">
        <w:rPr>
          <w:rFonts w:eastAsiaTheme="minorEastAsia" w:cs="Arial"/>
        </w:rPr>
        <w:t xml:space="preserve"> </w:t>
      </w:r>
      <w:r w:rsidRPr="00B0233A">
        <w:rPr>
          <w:rFonts w:eastAsiaTheme="minorEastAsia" w:cs="Arial"/>
        </w:rPr>
        <w:t>such</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manner</w:t>
      </w:r>
      <w:r w:rsidR="00791F66">
        <w:rPr>
          <w:rFonts w:eastAsiaTheme="minorEastAsia" w:cs="Arial"/>
        </w:rPr>
        <w:t xml:space="preserve"> </w:t>
      </w:r>
      <w:r w:rsidRPr="00B0233A">
        <w:rPr>
          <w:rFonts w:eastAsiaTheme="minorEastAsia" w:cs="Arial"/>
        </w:rPr>
        <w:t>that</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identified</w:t>
      </w:r>
      <w:r w:rsidR="00791F66">
        <w:rPr>
          <w:rFonts w:eastAsiaTheme="minorEastAsia" w:cs="Arial"/>
        </w:rPr>
        <w:t xml:space="preserve"> </w:t>
      </w:r>
      <w:r w:rsidRPr="00B0233A">
        <w:rPr>
          <w:rFonts w:eastAsiaTheme="minorEastAsia" w:cs="Arial"/>
        </w:rPr>
        <w:t>reductions</w:t>
      </w:r>
      <w:r w:rsidR="00791F66">
        <w:rPr>
          <w:rFonts w:eastAsiaTheme="minorEastAsia" w:cs="Arial"/>
        </w:rPr>
        <w:t xml:space="preserve"> </w:t>
      </w:r>
      <w:r w:rsidRPr="00B0233A">
        <w:rPr>
          <w:rFonts w:eastAsiaTheme="minorEastAsia" w:cs="Arial"/>
        </w:rPr>
        <w:t>can</w:t>
      </w:r>
      <w:r w:rsidR="00791F66">
        <w:rPr>
          <w:rFonts w:eastAsiaTheme="minorEastAsia" w:cs="Arial"/>
        </w:rPr>
        <w:t xml:space="preserve"> </w:t>
      </w:r>
      <w:r w:rsidRPr="00B0233A">
        <w:rPr>
          <w:rFonts w:eastAsiaTheme="minorEastAsia" w:cs="Arial"/>
        </w:rPr>
        <w:t>be</w:t>
      </w:r>
      <w:r w:rsidR="00791F66">
        <w:rPr>
          <w:rFonts w:eastAsiaTheme="minorEastAsia" w:cs="Arial"/>
        </w:rPr>
        <w:t xml:space="preserve"> </w:t>
      </w:r>
      <w:r w:rsidRPr="00B0233A">
        <w:rPr>
          <w:rFonts w:eastAsiaTheme="minorEastAsia" w:cs="Arial"/>
        </w:rPr>
        <w:t>properly</w:t>
      </w:r>
      <w:r w:rsidR="00791F66">
        <w:rPr>
          <w:rFonts w:eastAsiaTheme="minorEastAsia" w:cs="Arial"/>
        </w:rPr>
        <w:t xml:space="preserve"> </w:t>
      </w:r>
      <w:r w:rsidRPr="00B0233A">
        <w:rPr>
          <w:rFonts w:eastAsiaTheme="minorEastAsia" w:cs="Arial"/>
        </w:rPr>
        <w:t>discerned,</w:t>
      </w:r>
      <w:r w:rsidR="00791F66">
        <w:rPr>
          <w:rFonts w:eastAsiaTheme="minorEastAsia" w:cs="Arial"/>
        </w:rPr>
        <w:t xml:space="preserve"> </w:t>
      </w:r>
      <w:r w:rsidRPr="00B0233A">
        <w:rPr>
          <w:rFonts w:eastAsiaTheme="minorEastAsia" w:cs="Arial"/>
        </w:rPr>
        <w:t>particularly</w:t>
      </w:r>
      <w:r w:rsidR="00791F66">
        <w:rPr>
          <w:rFonts w:eastAsiaTheme="minorEastAsia" w:cs="Arial"/>
        </w:rPr>
        <w:t xml:space="preserve"> </w:t>
      </w:r>
      <w:r w:rsidRPr="00B0233A">
        <w:rPr>
          <w:rFonts w:eastAsiaTheme="minorEastAsia" w:cs="Arial"/>
        </w:rPr>
        <w:t>in</w:t>
      </w:r>
      <w:r w:rsidR="00791F66">
        <w:rPr>
          <w:rFonts w:eastAsiaTheme="minorEastAsia" w:cs="Arial"/>
        </w:rPr>
        <w:t xml:space="preserve"> </w:t>
      </w:r>
      <w:r w:rsidRPr="00B0233A">
        <w:rPr>
          <w:rFonts w:eastAsiaTheme="minorEastAsia" w:cs="Arial"/>
        </w:rPr>
        <w:t>situations</w:t>
      </w:r>
      <w:r w:rsidR="00791F66">
        <w:rPr>
          <w:rFonts w:eastAsiaTheme="minorEastAsia" w:cs="Arial"/>
        </w:rPr>
        <w:t xml:space="preserve"> </w:t>
      </w:r>
      <w:r w:rsidRPr="00B0233A">
        <w:rPr>
          <w:rFonts w:eastAsiaTheme="minorEastAsia" w:cs="Arial"/>
        </w:rPr>
        <w:t>where</w:t>
      </w:r>
      <w:r w:rsidR="00791F66">
        <w:rPr>
          <w:rFonts w:eastAsiaTheme="minorEastAsia" w:cs="Arial"/>
        </w:rPr>
        <w:t xml:space="preserve"> </w:t>
      </w:r>
      <w:r w:rsidRPr="00B0233A">
        <w:rPr>
          <w:rFonts w:eastAsiaTheme="minorEastAsia" w:cs="Arial"/>
        </w:rPr>
        <w:t>multiple</w:t>
      </w:r>
      <w:r w:rsidR="00791F66">
        <w:rPr>
          <w:rFonts w:eastAsiaTheme="minorEastAsia" w:cs="Arial"/>
        </w:rPr>
        <w:t xml:space="preserve"> </w:t>
      </w:r>
      <w:r w:rsidRPr="00B0233A">
        <w:rPr>
          <w:rFonts w:eastAsiaTheme="minorEastAsia" w:cs="Arial"/>
        </w:rPr>
        <w:t>building</w:t>
      </w:r>
      <w:r w:rsidR="00791F66">
        <w:rPr>
          <w:rFonts w:eastAsiaTheme="minorEastAsia" w:cs="Arial"/>
        </w:rPr>
        <w:t xml:space="preserve"> </w:t>
      </w:r>
      <w:r w:rsidRPr="00B0233A">
        <w:rPr>
          <w:rFonts w:eastAsiaTheme="minorEastAsia" w:cs="Arial"/>
        </w:rPr>
        <w:t>envelope</w:t>
      </w:r>
      <w:r w:rsidR="00791F66">
        <w:rPr>
          <w:rFonts w:eastAsiaTheme="minorEastAsia" w:cs="Arial"/>
        </w:rPr>
        <w:t xml:space="preserve"> </w:t>
      </w:r>
      <w:r w:rsidRPr="00B0233A">
        <w:rPr>
          <w:rFonts w:eastAsiaTheme="minorEastAsia" w:cs="Arial"/>
        </w:rPr>
        <w:t>measures</w:t>
      </w:r>
      <w:r w:rsidR="00791F66">
        <w:rPr>
          <w:rFonts w:eastAsiaTheme="minorEastAsia" w:cs="Arial"/>
        </w:rPr>
        <w:t xml:space="preserve"> </w:t>
      </w:r>
      <w:r w:rsidRPr="00B0233A">
        <w:rPr>
          <w:rFonts w:eastAsiaTheme="minorEastAsia" w:cs="Arial"/>
        </w:rPr>
        <w:t>may</w:t>
      </w:r>
      <w:r w:rsidR="00791F66">
        <w:rPr>
          <w:rFonts w:eastAsiaTheme="minorEastAsia" w:cs="Arial"/>
        </w:rPr>
        <w:t xml:space="preserve"> </w:t>
      </w:r>
      <w:r w:rsidRPr="00B0233A">
        <w:rPr>
          <w:rFonts w:eastAsiaTheme="minorEastAsia" w:cs="Arial"/>
        </w:rPr>
        <w:t>be</w:t>
      </w:r>
      <w:r w:rsidR="00791F66">
        <w:rPr>
          <w:rFonts w:eastAsiaTheme="minorEastAsia" w:cs="Arial"/>
        </w:rPr>
        <w:t xml:space="preserve"> </w:t>
      </w:r>
      <w:r w:rsidRPr="00B0233A">
        <w:rPr>
          <w:rFonts w:eastAsiaTheme="minorEastAsia" w:cs="Arial"/>
        </w:rPr>
        <w:t>implemented</w:t>
      </w:r>
      <w:r w:rsidR="00791F66">
        <w:rPr>
          <w:rFonts w:eastAsiaTheme="minorEastAsia" w:cs="Arial"/>
        </w:rPr>
        <w:t xml:space="preserve"> </w:t>
      </w:r>
      <w:r w:rsidRPr="00B0233A">
        <w:rPr>
          <w:rFonts w:eastAsiaTheme="minorEastAsia" w:cs="Arial"/>
        </w:rPr>
        <w:t>simultaneously.</w:t>
      </w:r>
    </w:p>
    <w:p w14:paraId="0F0F7061" w14:textId="77777777" w:rsidR="00BA48AA" w:rsidRPr="00B0233A" w:rsidRDefault="00BA48AA" w:rsidP="00BA48AA">
      <w:pPr>
        <w:rPr>
          <w:rFonts w:cs="Arial"/>
        </w:rPr>
      </w:pPr>
    </w:p>
    <w:p w14:paraId="5E56F3AE" w14:textId="548516CE" w:rsidR="00BA48AA" w:rsidRPr="00B0233A" w:rsidRDefault="00BA48AA" w:rsidP="00BA48AA">
      <w:pPr>
        <w:rPr>
          <w:rFonts w:eastAsiaTheme="minorEastAsia" w:cs="Arial"/>
        </w:rPr>
      </w:pPr>
      <w:r w:rsidRPr="00B0233A">
        <w:rPr>
          <w:rFonts w:eastAsiaTheme="minorEastAsia" w:cs="Arial"/>
        </w:rPr>
        <w:t>For</w:t>
      </w:r>
      <w:r w:rsidR="00791F66">
        <w:rPr>
          <w:rFonts w:eastAsiaTheme="minorEastAsia" w:cs="Arial"/>
        </w:rPr>
        <w:t xml:space="preserve"> </w:t>
      </w:r>
      <w:r w:rsidRPr="00B0233A">
        <w:rPr>
          <w:rFonts w:eastAsiaTheme="minorEastAsia" w:cs="Arial"/>
        </w:rPr>
        <w:t>example,</w:t>
      </w:r>
      <w:r w:rsidR="00791F66">
        <w:rPr>
          <w:rFonts w:eastAsiaTheme="minorEastAsia" w:cs="Arial"/>
        </w:rPr>
        <w:t xml:space="preserve"> </w:t>
      </w:r>
      <w:r w:rsidRPr="00B0233A">
        <w:rPr>
          <w:rFonts w:eastAsiaTheme="minorEastAsia" w:cs="Arial"/>
        </w:rPr>
        <w:t>if</w:t>
      </w:r>
      <w:r w:rsidR="00791F66">
        <w:rPr>
          <w:rFonts w:eastAsiaTheme="minorEastAsia" w:cs="Arial"/>
        </w:rPr>
        <w:t xml:space="preserve"> </w:t>
      </w:r>
      <w:r w:rsidRPr="00B0233A">
        <w:rPr>
          <w:rFonts w:eastAsiaTheme="minorEastAsia" w:cs="Arial"/>
        </w:rPr>
        <w:t>air</w:t>
      </w:r>
      <w:r w:rsidR="00791F66">
        <w:rPr>
          <w:rFonts w:eastAsiaTheme="minorEastAsia" w:cs="Arial"/>
        </w:rPr>
        <w:t xml:space="preserve"> </w:t>
      </w:r>
      <w:r w:rsidRPr="00B0233A">
        <w:rPr>
          <w:rFonts w:eastAsiaTheme="minorEastAsia" w:cs="Arial"/>
        </w:rPr>
        <w:t>sealing,</w:t>
      </w:r>
      <w:r w:rsidR="00791F66">
        <w:rPr>
          <w:rFonts w:eastAsiaTheme="minorEastAsia" w:cs="Arial"/>
        </w:rPr>
        <w:t xml:space="preserve"> </w:t>
      </w:r>
      <w:r w:rsidRPr="00B0233A">
        <w:rPr>
          <w:rFonts w:eastAsiaTheme="minorEastAsia" w:cs="Arial"/>
        </w:rPr>
        <w:t>duct</w:t>
      </w:r>
      <w:r w:rsidR="00791F66">
        <w:rPr>
          <w:rFonts w:eastAsiaTheme="minorEastAsia" w:cs="Arial"/>
        </w:rPr>
        <w:t xml:space="preserve"> </w:t>
      </w:r>
      <w:r w:rsidRPr="00B0233A">
        <w:rPr>
          <w:rFonts w:eastAsiaTheme="minorEastAsia" w:cs="Arial"/>
        </w:rPr>
        <w:t>sealing</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insulation</w:t>
      </w:r>
      <w:r w:rsidR="00791F66">
        <w:rPr>
          <w:rFonts w:eastAsiaTheme="minorEastAsia" w:cs="Arial"/>
        </w:rPr>
        <w:t xml:space="preserve"> </w:t>
      </w:r>
      <w:r w:rsidRPr="00B0233A">
        <w:rPr>
          <w:rFonts w:eastAsiaTheme="minorEastAsia" w:cs="Arial"/>
        </w:rPr>
        <w:t>are</w:t>
      </w:r>
      <w:r w:rsidR="00791F66">
        <w:rPr>
          <w:rFonts w:eastAsiaTheme="minorEastAsia" w:cs="Arial"/>
        </w:rPr>
        <w:t xml:space="preserve"> </w:t>
      </w:r>
      <w:r w:rsidRPr="00B0233A">
        <w:rPr>
          <w:rFonts w:eastAsiaTheme="minorEastAsia" w:cs="Arial"/>
        </w:rPr>
        <w:t>all</w:t>
      </w:r>
      <w:r w:rsidR="00791F66">
        <w:rPr>
          <w:rFonts w:eastAsiaTheme="minorEastAsia" w:cs="Arial"/>
        </w:rPr>
        <w:t xml:space="preserve"> </w:t>
      </w:r>
      <w:r w:rsidRPr="00B0233A">
        <w:rPr>
          <w:rFonts w:eastAsiaTheme="minorEastAsia" w:cs="Arial"/>
        </w:rPr>
        <w:t>installed</w:t>
      </w:r>
      <w:r w:rsidR="00791F66">
        <w:rPr>
          <w:rFonts w:eastAsiaTheme="minorEastAsia" w:cs="Arial"/>
        </w:rPr>
        <w:t xml:space="preserve"> </w:t>
      </w:r>
      <w:r w:rsidRPr="00B0233A">
        <w:rPr>
          <w:rFonts w:eastAsiaTheme="minorEastAsia" w:cs="Arial"/>
        </w:rPr>
        <w:t>as</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whole</w:t>
      </w:r>
      <w:r w:rsidR="00791F66">
        <w:rPr>
          <w:rFonts w:eastAsiaTheme="minorEastAsia" w:cs="Arial"/>
        </w:rPr>
        <w:t xml:space="preserve"> </w:t>
      </w:r>
      <w:r w:rsidRPr="00B0233A">
        <w:rPr>
          <w:rFonts w:eastAsiaTheme="minorEastAsia" w:cs="Arial"/>
        </w:rPr>
        <w:t>home</w:t>
      </w:r>
      <w:r w:rsidR="00791F66">
        <w:rPr>
          <w:rFonts w:eastAsiaTheme="minorEastAsia" w:cs="Arial"/>
        </w:rPr>
        <w:t xml:space="preserve"> </w:t>
      </w:r>
      <w:r w:rsidRPr="00B0233A">
        <w:rPr>
          <w:rFonts w:eastAsiaTheme="minorEastAsia" w:cs="Arial"/>
        </w:rPr>
        <w:t>retrofit,</w:t>
      </w:r>
      <w:r w:rsidR="00791F66">
        <w:rPr>
          <w:rFonts w:eastAsiaTheme="minorEastAsia" w:cs="Arial"/>
        </w:rPr>
        <w:t xml:space="preserve"> </w:t>
      </w:r>
      <w:r w:rsidRPr="00B0233A">
        <w:rPr>
          <w:rFonts w:eastAsiaTheme="minorEastAsia" w:cs="Arial"/>
        </w:rPr>
        <w:t>efforts</w:t>
      </w:r>
      <w:r w:rsidR="00791F66">
        <w:rPr>
          <w:rFonts w:eastAsiaTheme="minorEastAsia" w:cs="Arial"/>
        </w:rPr>
        <w:t xml:space="preserve"> </w:t>
      </w:r>
      <w:r w:rsidRPr="00B0233A">
        <w:rPr>
          <w:rFonts w:eastAsiaTheme="minorEastAsia" w:cs="Arial"/>
        </w:rPr>
        <w:t>should</w:t>
      </w:r>
      <w:r w:rsidR="00791F66">
        <w:rPr>
          <w:rFonts w:eastAsiaTheme="minorEastAsia" w:cs="Arial"/>
        </w:rPr>
        <w:t xml:space="preserve"> </w:t>
      </w:r>
      <w:r w:rsidRPr="00B0233A">
        <w:rPr>
          <w:rFonts w:eastAsiaTheme="minorEastAsia" w:cs="Arial"/>
        </w:rPr>
        <w:t>be</w:t>
      </w:r>
      <w:r w:rsidR="00791F66">
        <w:rPr>
          <w:rFonts w:eastAsiaTheme="minorEastAsia" w:cs="Arial"/>
        </w:rPr>
        <w:t xml:space="preserve"> </w:t>
      </w:r>
      <w:r w:rsidRPr="00B0233A">
        <w:rPr>
          <w:rFonts w:eastAsiaTheme="minorEastAsia" w:cs="Arial"/>
        </w:rPr>
        <w:t>made</w:t>
      </w:r>
      <w:r w:rsidR="00791F66">
        <w:rPr>
          <w:rFonts w:eastAsiaTheme="minorEastAsia" w:cs="Arial"/>
        </w:rPr>
        <w:t xml:space="preserve"> </w:t>
      </w:r>
      <w:r w:rsidRPr="00B0233A">
        <w:rPr>
          <w:rFonts w:eastAsiaTheme="minorEastAsia" w:cs="Arial"/>
        </w:rPr>
        <w:t>to</w:t>
      </w:r>
      <w:r w:rsidR="00791F66">
        <w:rPr>
          <w:rFonts w:eastAsiaTheme="minorEastAsia" w:cs="Arial"/>
        </w:rPr>
        <w:t xml:space="preserve"> </w:t>
      </w:r>
      <w:r w:rsidRPr="00B0233A">
        <w:rPr>
          <w:rFonts w:eastAsiaTheme="minorEastAsia" w:cs="Arial"/>
        </w:rPr>
        <w:t>isolate</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CFM</w:t>
      </w:r>
      <w:r w:rsidR="00791F66">
        <w:rPr>
          <w:rFonts w:eastAsiaTheme="minorEastAsia" w:cs="Arial"/>
        </w:rPr>
        <w:t xml:space="preserve"> </w:t>
      </w:r>
      <w:r w:rsidRPr="00B0233A">
        <w:rPr>
          <w:rFonts w:eastAsiaTheme="minorEastAsia" w:cs="Arial"/>
        </w:rPr>
        <w:t>reductions</w:t>
      </w:r>
      <w:r w:rsidR="00791F66">
        <w:rPr>
          <w:rFonts w:eastAsiaTheme="minorEastAsia" w:cs="Arial"/>
        </w:rPr>
        <w:t xml:space="preserve"> </w:t>
      </w:r>
      <w:r w:rsidRPr="00B0233A">
        <w:rPr>
          <w:rFonts w:eastAsiaTheme="minorEastAsia" w:cs="Arial"/>
        </w:rPr>
        <w:t>from</w:t>
      </w:r>
      <w:r w:rsidR="00791F66">
        <w:rPr>
          <w:rFonts w:eastAsiaTheme="minorEastAsia" w:cs="Arial"/>
        </w:rPr>
        <w:t xml:space="preserve"> </w:t>
      </w:r>
      <w:r w:rsidRPr="00B0233A">
        <w:rPr>
          <w:rFonts w:eastAsiaTheme="minorEastAsia" w:cs="Arial"/>
        </w:rPr>
        <w:t>each</w:t>
      </w:r>
      <w:r w:rsidR="00791F66">
        <w:rPr>
          <w:rFonts w:eastAsiaTheme="minorEastAsia" w:cs="Arial"/>
        </w:rPr>
        <w:t xml:space="preserve"> </w:t>
      </w:r>
      <w:r w:rsidRPr="00B0233A">
        <w:rPr>
          <w:rFonts w:eastAsiaTheme="minorEastAsia" w:cs="Arial"/>
        </w:rPr>
        <w:t>measure</w:t>
      </w:r>
      <w:r w:rsidR="00791F66">
        <w:rPr>
          <w:rFonts w:eastAsiaTheme="minorEastAsia" w:cs="Arial"/>
        </w:rPr>
        <w:t xml:space="preserve"> </w:t>
      </w:r>
      <w:r w:rsidRPr="00B0233A">
        <w:rPr>
          <w:rFonts w:eastAsiaTheme="minorEastAsia" w:cs="Arial"/>
        </w:rPr>
        <w:t>individually.</w:t>
      </w:r>
      <w:r w:rsidR="00791F66">
        <w:rPr>
          <w:rFonts w:eastAsiaTheme="minorEastAsia" w:cs="Arial"/>
        </w:rPr>
        <w:t xml:space="preserve"> </w:t>
      </w:r>
      <w:r w:rsidRPr="00B0233A">
        <w:rPr>
          <w:rFonts w:eastAsiaTheme="minorEastAsia" w:cs="Arial"/>
        </w:rPr>
        <w:t>This</w:t>
      </w:r>
      <w:r w:rsidR="00791F66">
        <w:rPr>
          <w:rFonts w:eastAsiaTheme="minorEastAsia" w:cs="Arial"/>
        </w:rPr>
        <w:t xml:space="preserve"> </w:t>
      </w:r>
      <w:r w:rsidRPr="00B0233A">
        <w:rPr>
          <w:rFonts w:eastAsiaTheme="minorEastAsia" w:cs="Arial"/>
        </w:rPr>
        <w:t>may</w:t>
      </w:r>
      <w:r w:rsidR="00791F66">
        <w:rPr>
          <w:rFonts w:eastAsiaTheme="minorEastAsia" w:cs="Arial"/>
        </w:rPr>
        <w:t xml:space="preserve"> </w:t>
      </w:r>
      <w:r w:rsidRPr="00B0233A">
        <w:rPr>
          <w:rFonts w:eastAsiaTheme="minorEastAsia" w:cs="Arial"/>
        </w:rPr>
        <w:t>require</w:t>
      </w:r>
      <w:r w:rsidR="00791F66">
        <w:rPr>
          <w:rFonts w:eastAsiaTheme="minorEastAsia" w:cs="Arial"/>
        </w:rPr>
        <w:t xml:space="preserve"> </w:t>
      </w:r>
      <w:r w:rsidRPr="00B0233A">
        <w:rPr>
          <w:rFonts w:eastAsiaTheme="minorEastAsia" w:cs="Arial"/>
        </w:rPr>
        <w:t>performance</w:t>
      </w:r>
      <w:r w:rsidR="00791F66">
        <w:rPr>
          <w:rFonts w:eastAsiaTheme="minorEastAsia" w:cs="Arial"/>
        </w:rPr>
        <w:t xml:space="preserve"> </w:t>
      </w:r>
      <w:r w:rsidRPr="00B0233A">
        <w:rPr>
          <w:rFonts w:eastAsiaTheme="minorEastAsia" w:cs="Arial"/>
        </w:rPr>
        <w:t>of</w:t>
      </w:r>
      <w:r w:rsidR="00791F66">
        <w:rPr>
          <w:rFonts w:eastAsiaTheme="minorEastAsia" w:cs="Arial"/>
        </w:rPr>
        <w:t xml:space="preserve"> </w:t>
      </w:r>
      <w:r w:rsidRPr="00B0233A">
        <w:rPr>
          <w:rFonts w:eastAsiaTheme="minorEastAsia" w:cs="Arial"/>
        </w:rPr>
        <w:t>a</w:t>
      </w:r>
      <w:r w:rsidR="00791F66">
        <w:rPr>
          <w:rFonts w:eastAsiaTheme="minorEastAsia" w:cs="Arial"/>
        </w:rPr>
        <w:t xml:space="preserve"> </w:t>
      </w:r>
      <w:r w:rsidRPr="00B0233A">
        <w:rPr>
          <w:rFonts w:eastAsiaTheme="minorEastAsia" w:cs="Arial"/>
        </w:rPr>
        <w:t>blower</w:t>
      </w:r>
      <w:r w:rsidR="00791F66">
        <w:rPr>
          <w:rFonts w:eastAsiaTheme="minorEastAsia" w:cs="Arial"/>
        </w:rPr>
        <w:t xml:space="preserve"> </w:t>
      </w:r>
      <w:r w:rsidRPr="00B0233A">
        <w:rPr>
          <w:rFonts w:eastAsiaTheme="minorEastAsia" w:cs="Arial"/>
        </w:rPr>
        <w:t>door</w:t>
      </w:r>
      <w:r w:rsidR="00791F66">
        <w:rPr>
          <w:rFonts w:eastAsiaTheme="minorEastAsia" w:cs="Arial"/>
        </w:rPr>
        <w:t xml:space="preserve"> </w:t>
      </w:r>
      <w:r w:rsidRPr="00B0233A">
        <w:rPr>
          <w:rFonts w:eastAsiaTheme="minorEastAsia" w:cs="Arial"/>
        </w:rPr>
        <w:t>test</w:t>
      </w:r>
      <w:r w:rsidR="00791F66">
        <w:rPr>
          <w:rFonts w:eastAsiaTheme="minorEastAsia" w:cs="Arial"/>
        </w:rPr>
        <w:t xml:space="preserve"> </w:t>
      </w:r>
      <w:r w:rsidRPr="00B0233A">
        <w:rPr>
          <w:rFonts w:eastAsiaTheme="minorEastAsia" w:cs="Arial"/>
        </w:rPr>
        <w:t>between</w:t>
      </w:r>
      <w:r w:rsidR="00791F66">
        <w:rPr>
          <w:rFonts w:eastAsiaTheme="minorEastAsia" w:cs="Arial"/>
        </w:rPr>
        <w:t xml:space="preserve"> </w:t>
      </w:r>
      <w:r w:rsidRPr="00B0233A">
        <w:rPr>
          <w:rFonts w:eastAsiaTheme="minorEastAsia" w:cs="Arial"/>
        </w:rPr>
        <w:t>each</w:t>
      </w:r>
      <w:r w:rsidR="00791F66">
        <w:rPr>
          <w:rFonts w:eastAsiaTheme="minorEastAsia" w:cs="Arial"/>
        </w:rPr>
        <w:t xml:space="preserve"> </w:t>
      </w:r>
      <w:r w:rsidRPr="00B0233A">
        <w:rPr>
          <w:rFonts w:eastAsiaTheme="minorEastAsia" w:cs="Arial"/>
        </w:rPr>
        <w:t>measure</w:t>
      </w:r>
      <w:r w:rsidR="00791F66">
        <w:rPr>
          <w:rFonts w:eastAsiaTheme="minorEastAsia" w:cs="Arial"/>
        </w:rPr>
        <w:t xml:space="preserve"> </w:t>
      </w:r>
      <w:r w:rsidRPr="00B0233A">
        <w:rPr>
          <w:rFonts w:eastAsiaTheme="minorEastAsia" w:cs="Arial"/>
        </w:rPr>
        <w:t>installation.</w:t>
      </w:r>
      <w:r w:rsidR="00791F66">
        <w:rPr>
          <w:rFonts w:eastAsiaTheme="minorEastAsia" w:cs="Arial"/>
        </w:rPr>
        <w:t xml:space="preserve"> </w:t>
      </w:r>
      <w:r w:rsidRPr="00B0233A">
        <w:rPr>
          <w:rFonts w:eastAsiaTheme="minorEastAsia" w:cs="Arial"/>
        </w:rPr>
        <w:t>Alternatively,</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baseline</w:t>
      </w:r>
      <w:r w:rsidR="00791F66">
        <w:rPr>
          <w:rFonts w:eastAsiaTheme="minorEastAsia" w:cs="Arial"/>
        </w:rPr>
        <w:t xml:space="preserve"> </w:t>
      </w:r>
      <w:r w:rsidRPr="00B0233A">
        <w:rPr>
          <w:rFonts w:eastAsiaTheme="minorEastAsia" w:cs="Arial"/>
        </w:rPr>
        <w:t>blower</w:t>
      </w:r>
      <w:r w:rsidR="00791F66">
        <w:rPr>
          <w:rFonts w:eastAsiaTheme="minorEastAsia" w:cs="Arial"/>
        </w:rPr>
        <w:t xml:space="preserve"> </w:t>
      </w:r>
      <w:r w:rsidRPr="00B0233A">
        <w:rPr>
          <w:rFonts w:eastAsiaTheme="minorEastAsia" w:cs="Arial"/>
        </w:rPr>
        <w:t>door</w:t>
      </w:r>
      <w:r w:rsidR="00791F66">
        <w:rPr>
          <w:rFonts w:eastAsiaTheme="minorEastAsia" w:cs="Arial"/>
        </w:rPr>
        <w:t xml:space="preserve"> </w:t>
      </w:r>
      <w:r w:rsidRPr="00B0233A">
        <w:rPr>
          <w:rFonts w:eastAsiaTheme="minorEastAsia" w:cs="Arial"/>
        </w:rPr>
        <w:t>test</w:t>
      </w:r>
      <w:r w:rsidR="00791F66">
        <w:rPr>
          <w:rFonts w:eastAsiaTheme="minorEastAsia" w:cs="Arial"/>
        </w:rPr>
        <w:t xml:space="preserve"> </w:t>
      </w:r>
      <w:r w:rsidRPr="00B0233A">
        <w:rPr>
          <w:rFonts w:eastAsiaTheme="minorEastAsia" w:cs="Arial"/>
        </w:rPr>
        <w:t>may</w:t>
      </w:r>
      <w:r w:rsidR="00791F66">
        <w:rPr>
          <w:rFonts w:eastAsiaTheme="minorEastAsia" w:cs="Arial"/>
        </w:rPr>
        <w:t xml:space="preserve"> </w:t>
      </w:r>
      <w:r w:rsidRPr="00B0233A">
        <w:rPr>
          <w:rFonts w:eastAsiaTheme="minorEastAsia" w:cs="Arial"/>
        </w:rPr>
        <w:t>be</w:t>
      </w:r>
      <w:r w:rsidR="00791F66">
        <w:rPr>
          <w:rFonts w:eastAsiaTheme="minorEastAsia" w:cs="Arial"/>
        </w:rPr>
        <w:t xml:space="preserve"> </w:t>
      </w:r>
      <w:r w:rsidRPr="00B0233A">
        <w:rPr>
          <w:rFonts w:eastAsiaTheme="minorEastAsia" w:cs="Arial"/>
        </w:rPr>
        <w:t>performed</w:t>
      </w:r>
      <w:r w:rsidR="00791F66">
        <w:rPr>
          <w:rFonts w:eastAsiaTheme="minorEastAsia" w:cs="Arial"/>
        </w:rPr>
        <w:t xml:space="preserve"> </w:t>
      </w:r>
      <w:r w:rsidRPr="00B0233A">
        <w:rPr>
          <w:rFonts w:eastAsiaTheme="minorEastAsia" w:cs="Arial"/>
        </w:rPr>
        <w:t>after</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duct</w:t>
      </w:r>
      <w:r w:rsidR="00791F66">
        <w:rPr>
          <w:rFonts w:eastAsiaTheme="minorEastAsia" w:cs="Arial"/>
        </w:rPr>
        <w:t xml:space="preserve"> </w:t>
      </w:r>
      <w:r w:rsidRPr="00B0233A">
        <w:rPr>
          <w:rFonts w:eastAsiaTheme="minorEastAsia" w:cs="Arial"/>
        </w:rPr>
        <w:t>sealing</w:t>
      </w:r>
      <w:r w:rsidR="00791F66">
        <w:rPr>
          <w:rFonts w:eastAsiaTheme="minorEastAsia" w:cs="Arial"/>
        </w:rPr>
        <w:t xml:space="preserve"> </w:t>
      </w:r>
      <w:r w:rsidRPr="00B0233A">
        <w:rPr>
          <w:rFonts w:eastAsiaTheme="minorEastAsia" w:cs="Arial"/>
        </w:rPr>
        <w:t>is</w:t>
      </w:r>
      <w:r w:rsidR="00791F66">
        <w:rPr>
          <w:rFonts w:eastAsiaTheme="minorEastAsia" w:cs="Arial"/>
        </w:rPr>
        <w:t xml:space="preserve"> </w:t>
      </w:r>
      <w:r w:rsidRPr="00B0233A">
        <w:rPr>
          <w:rFonts w:eastAsiaTheme="minorEastAsia" w:cs="Arial"/>
        </w:rPr>
        <w:t>completed,</w:t>
      </w:r>
      <w:r w:rsidR="00791F66">
        <w:rPr>
          <w:rFonts w:eastAsiaTheme="minorEastAsia" w:cs="Arial"/>
        </w:rPr>
        <w:t xml:space="preserve"> </w:t>
      </w:r>
      <w:r w:rsidRPr="00B0233A">
        <w:rPr>
          <w:rFonts w:eastAsiaTheme="minorEastAsia" w:cs="Arial"/>
        </w:rPr>
        <w:t>then</w:t>
      </w:r>
      <w:r w:rsidR="00791F66">
        <w:rPr>
          <w:rFonts w:eastAsiaTheme="minorEastAsia" w:cs="Arial"/>
        </w:rPr>
        <w:t xml:space="preserve"> </w:t>
      </w:r>
      <w:r w:rsidRPr="00B0233A">
        <w:rPr>
          <w:rFonts w:eastAsiaTheme="minorEastAsia" w:cs="Arial"/>
        </w:rPr>
        <w:t>air</w:t>
      </w:r>
      <w:r w:rsidR="00791F66">
        <w:rPr>
          <w:rFonts w:eastAsiaTheme="minorEastAsia" w:cs="Arial"/>
        </w:rPr>
        <w:t xml:space="preserve"> </w:t>
      </w:r>
      <w:r w:rsidRPr="00B0233A">
        <w:rPr>
          <w:rFonts w:eastAsiaTheme="minorEastAsia" w:cs="Arial"/>
        </w:rPr>
        <w:t>sealing</w:t>
      </w:r>
      <w:r w:rsidR="00791F66">
        <w:rPr>
          <w:rFonts w:eastAsiaTheme="minorEastAsia" w:cs="Arial"/>
        </w:rPr>
        <w:t xml:space="preserve"> </w:t>
      </w:r>
      <w:r w:rsidRPr="00B0233A">
        <w:rPr>
          <w:rFonts w:eastAsiaTheme="minorEastAsia" w:cs="Arial"/>
        </w:rPr>
        <w:t>measures</w:t>
      </w:r>
      <w:r w:rsidR="00791F66">
        <w:rPr>
          <w:rFonts w:eastAsiaTheme="minorEastAsia" w:cs="Arial"/>
        </w:rPr>
        <w:t xml:space="preserve"> </w:t>
      </w:r>
      <w:r w:rsidRPr="00B0233A">
        <w:rPr>
          <w:rFonts w:eastAsiaTheme="minorEastAsia" w:cs="Arial"/>
        </w:rPr>
        <w:t>installed</w:t>
      </w:r>
      <w:r w:rsidR="00791F66">
        <w:rPr>
          <w:rFonts w:eastAsiaTheme="minorEastAsia" w:cs="Arial"/>
        </w:rPr>
        <w:t xml:space="preserve"> </w:t>
      </w:r>
      <w:r w:rsidRPr="00B0233A">
        <w:rPr>
          <w:rFonts w:eastAsiaTheme="minorEastAsia" w:cs="Arial"/>
        </w:rPr>
        <w:t>and</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retrofit</w:t>
      </w:r>
      <w:r w:rsidR="00791F66">
        <w:rPr>
          <w:rFonts w:eastAsiaTheme="minorEastAsia" w:cs="Arial"/>
        </w:rPr>
        <w:t xml:space="preserve"> </w:t>
      </w:r>
      <w:r w:rsidRPr="00B0233A">
        <w:rPr>
          <w:rFonts w:eastAsiaTheme="minorEastAsia" w:cs="Arial"/>
        </w:rPr>
        <w:t>blower</w:t>
      </w:r>
      <w:r w:rsidR="00791F66">
        <w:rPr>
          <w:rFonts w:eastAsiaTheme="minorEastAsia" w:cs="Arial"/>
        </w:rPr>
        <w:t xml:space="preserve"> </w:t>
      </w:r>
      <w:r w:rsidRPr="00B0233A">
        <w:rPr>
          <w:rFonts w:eastAsiaTheme="minorEastAsia" w:cs="Arial"/>
        </w:rPr>
        <w:t>door</w:t>
      </w:r>
      <w:r w:rsidR="00791F66">
        <w:rPr>
          <w:rFonts w:eastAsiaTheme="minorEastAsia" w:cs="Arial"/>
        </w:rPr>
        <w:t xml:space="preserve"> </w:t>
      </w:r>
      <w:r w:rsidRPr="00B0233A">
        <w:rPr>
          <w:rFonts w:eastAsiaTheme="minorEastAsia" w:cs="Arial"/>
        </w:rPr>
        <w:t>test</w:t>
      </w:r>
      <w:r w:rsidR="00791F66">
        <w:rPr>
          <w:rFonts w:eastAsiaTheme="minorEastAsia" w:cs="Arial"/>
        </w:rPr>
        <w:t xml:space="preserve"> </w:t>
      </w:r>
      <w:r w:rsidRPr="00B0233A">
        <w:rPr>
          <w:rFonts w:eastAsiaTheme="minorEastAsia" w:cs="Arial"/>
        </w:rPr>
        <w:t>completed</w:t>
      </w:r>
      <w:r w:rsidR="00791F66">
        <w:rPr>
          <w:rFonts w:eastAsiaTheme="minorEastAsia" w:cs="Arial"/>
        </w:rPr>
        <w:t xml:space="preserve"> </w:t>
      </w:r>
      <w:r w:rsidRPr="00B0233A">
        <w:rPr>
          <w:rFonts w:eastAsiaTheme="minorEastAsia" w:cs="Arial"/>
        </w:rPr>
        <w:t>prior</w:t>
      </w:r>
      <w:r w:rsidR="00791F66">
        <w:rPr>
          <w:rFonts w:eastAsiaTheme="minorEastAsia" w:cs="Arial"/>
        </w:rPr>
        <w:t xml:space="preserve"> </w:t>
      </w:r>
      <w:r w:rsidRPr="00B0233A">
        <w:rPr>
          <w:rFonts w:eastAsiaTheme="minorEastAsia" w:cs="Arial"/>
        </w:rPr>
        <w:t>to</w:t>
      </w:r>
      <w:r w:rsidR="00791F66">
        <w:rPr>
          <w:rFonts w:eastAsiaTheme="minorEastAsia" w:cs="Arial"/>
        </w:rPr>
        <w:t xml:space="preserve"> </w:t>
      </w:r>
      <w:r w:rsidRPr="00B0233A">
        <w:rPr>
          <w:rFonts w:eastAsiaTheme="minorEastAsia" w:cs="Arial"/>
        </w:rPr>
        <w:t>installation</w:t>
      </w:r>
      <w:r w:rsidR="00791F66">
        <w:rPr>
          <w:rFonts w:eastAsiaTheme="minorEastAsia" w:cs="Arial"/>
        </w:rPr>
        <w:t xml:space="preserve"> </w:t>
      </w:r>
      <w:r w:rsidRPr="00B0233A">
        <w:rPr>
          <w:rFonts w:eastAsiaTheme="minorEastAsia" w:cs="Arial"/>
        </w:rPr>
        <w:t>of</w:t>
      </w:r>
      <w:r w:rsidR="00791F66">
        <w:rPr>
          <w:rFonts w:eastAsiaTheme="minorEastAsia" w:cs="Arial"/>
        </w:rPr>
        <w:t xml:space="preserve"> </w:t>
      </w:r>
      <w:r w:rsidRPr="00B0233A">
        <w:rPr>
          <w:rFonts w:eastAsiaTheme="minorEastAsia" w:cs="Arial"/>
        </w:rPr>
        <w:t>the</w:t>
      </w:r>
      <w:r w:rsidR="00791F66">
        <w:rPr>
          <w:rFonts w:eastAsiaTheme="minorEastAsia" w:cs="Arial"/>
        </w:rPr>
        <w:t xml:space="preserve"> </w:t>
      </w:r>
      <w:r w:rsidRPr="00B0233A">
        <w:rPr>
          <w:rFonts w:eastAsiaTheme="minorEastAsia" w:cs="Arial"/>
        </w:rPr>
        <w:t>new</w:t>
      </w:r>
      <w:r w:rsidR="00791F66">
        <w:rPr>
          <w:rFonts w:eastAsiaTheme="minorEastAsia" w:cs="Arial"/>
        </w:rPr>
        <w:t xml:space="preserve"> </w:t>
      </w:r>
      <w:r w:rsidRPr="00B0233A">
        <w:rPr>
          <w:rFonts w:eastAsiaTheme="minorEastAsia" w:cs="Arial"/>
        </w:rPr>
        <w:t>insulation.</w:t>
      </w:r>
    </w:p>
    <w:p w14:paraId="48CF4E20" w14:textId="77777777" w:rsidR="00BA48AA" w:rsidRPr="00B0233A" w:rsidRDefault="00BA48AA" w:rsidP="00BA48AA">
      <w:pPr>
        <w:rPr>
          <w:rFonts w:cs="Arial"/>
        </w:rPr>
      </w:pPr>
    </w:p>
    <w:p w14:paraId="53F4FB63" w14:textId="290E7326" w:rsidR="00BA48AA" w:rsidRPr="00B0233A" w:rsidRDefault="00BA48AA" w:rsidP="00BA48AA">
      <w:pPr>
        <w:rPr>
          <w:rFonts w:eastAsiaTheme="minorEastAsia" w:cs="Arial"/>
        </w:rPr>
      </w:pPr>
      <w:r w:rsidRPr="00B0233A">
        <w:rPr>
          <w:rFonts w:eastAsiaTheme="minorEastAsia" w:cs="Arial"/>
        </w:rPr>
        <w:t>This</w:t>
      </w:r>
      <w:r w:rsidR="00791F66">
        <w:rPr>
          <w:rFonts w:eastAsiaTheme="minorEastAsia" w:cs="Arial"/>
        </w:rPr>
        <w:t xml:space="preserve"> </w:t>
      </w:r>
      <w:r w:rsidRPr="00B0233A">
        <w:rPr>
          <w:rFonts w:eastAsiaTheme="minorEastAsia" w:cs="Arial"/>
        </w:rPr>
        <w:t>measure</w:t>
      </w:r>
      <w:r w:rsidR="00791F66">
        <w:rPr>
          <w:rFonts w:eastAsiaTheme="minorEastAsia" w:cs="Arial"/>
        </w:rPr>
        <w:t xml:space="preserve"> </w:t>
      </w:r>
      <w:r w:rsidRPr="00B0233A">
        <w:rPr>
          <w:rFonts w:eastAsiaTheme="minorEastAsia" w:cs="Arial"/>
        </w:rPr>
        <w:t>is</w:t>
      </w:r>
      <w:r w:rsidR="00791F66">
        <w:rPr>
          <w:rFonts w:eastAsiaTheme="minorEastAsia" w:cs="Arial"/>
        </w:rPr>
        <w:t xml:space="preserve"> </w:t>
      </w:r>
      <w:r w:rsidRPr="00B0233A">
        <w:rPr>
          <w:rFonts w:eastAsiaTheme="minorEastAsia" w:cs="Arial"/>
        </w:rPr>
        <w:t>applicable</w:t>
      </w:r>
      <w:r w:rsidR="00791F66">
        <w:rPr>
          <w:rFonts w:eastAsiaTheme="minorEastAsia" w:cs="Arial"/>
        </w:rPr>
        <w:t xml:space="preserve"> </w:t>
      </w:r>
      <w:r w:rsidRPr="00B0233A">
        <w:rPr>
          <w:rFonts w:eastAsiaTheme="minorEastAsia" w:cs="Arial"/>
        </w:rPr>
        <w:t>to</w:t>
      </w:r>
      <w:r w:rsidR="00791F66">
        <w:rPr>
          <w:rFonts w:eastAsiaTheme="minorEastAsia" w:cs="Arial"/>
        </w:rPr>
        <w:t xml:space="preserve"> </w:t>
      </w:r>
      <w:r w:rsidRPr="00B0233A">
        <w:rPr>
          <w:rFonts w:eastAsiaTheme="minorEastAsia" w:cs="Arial"/>
        </w:rPr>
        <w:t>single</w:t>
      </w:r>
      <w:r w:rsidR="00791F66">
        <w:rPr>
          <w:rFonts w:eastAsiaTheme="minorEastAsia" w:cs="Arial"/>
        </w:rPr>
        <w:t xml:space="preserve"> </w:t>
      </w:r>
      <w:r w:rsidRPr="00B0233A">
        <w:rPr>
          <w:rFonts w:eastAsiaTheme="minorEastAsia" w:cs="Arial"/>
        </w:rPr>
        <w:t>family</w:t>
      </w:r>
      <w:r w:rsidR="00791F66">
        <w:rPr>
          <w:rFonts w:eastAsiaTheme="minorEastAsia" w:cs="Arial"/>
        </w:rPr>
        <w:t xml:space="preserve"> </w:t>
      </w:r>
      <w:r w:rsidRPr="00B0233A">
        <w:rPr>
          <w:rFonts w:eastAsiaTheme="minorEastAsia" w:cs="Arial"/>
        </w:rPr>
        <w:t>detached</w:t>
      </w:r>
      <w:r w:rsidR="00791F66">
        <w:rPr>
          <w:rFonts w:eastAsiaTheme="minorEastAsia" w:cs="Arial"/>
        </w:rPr>
        <w:t xml:space="preserve"> </w:t>
      </w:r>
      <w:r w:rsidRPr="00B0233A">
        <w:rPr>
          <w:rFonts w:eastAsiaTheme="minorEastAsia" w:cs="Arial"/>
        </w:rPr>
        <w:t>houses</w:t>
      </w:r>
      <w:r w:rsidR="00791F66">
        <w:rPr>
          <w:rFonts w:eastAsiaTheme="minorEastAsia" w:cs="Arial"/>
        </w:rPr>
        <w:t xml:space="preserve"> </w:t>
      </w:r>
      <w:r w:rsidRPr="00B0233A">
        <w:rPr>
          <w:rFonts w:eastAsiaTheme="minorEastAsia" w:cs="Arial"/>
        </w:rPr>
        <w:t>only.</w:t>
      </w:r>
    </w:p>
    <w:p w14:paraId="785CF607" w14:textId="77777777" w:rsidR="00BA48AA" w:rsidRPr="009624A6" w:rsidRDefault="00BA48AA" w:rsidP="00BA48AA"/>
    <w:p w14:paraId="21576E6B" w14:textId="77777777" w:rsidR="00BA48AA" w:rsidRDefault="00BA48AA" w:rsidP="00BA48AA">
      <w:pPr>
        <w:pStyle w:val="SubStyle"/>
      </w:pPr>
      <w:r w:rsidRPr="001C4AD5">
        <w:t>Algorithms</w:t>
      </w:r>
    </w:p>
    <w:p w14:paraId="1BDEEFF8" w14:textId="77777777" w:rsidR="00EB6430" w:rsidRDefault="00BA48AA" w:rsidP="00EB6430">
      <w:r w:rsidRPr="003A7C1A">
        <w:t>To</w:t>
      </w:r>
      <w:r w:rsidR="00791F66">
        <w:t xml:space="preserve"> </w:t>
      </w:r>
      <w:r w:rsidRPr="003A7C1A">
        <w:t>calculate</w:t>
      </w:r>
      <w:r w:rsidR="00791F66">
        <w:t xml:space="preserve"> </w:t>
      </w:r>
      <m:oMath>
        <m:r>
          <m:rPr>
            <m:sty m:val="p"/>
          </m:rPr>
          <w:rPr>
            <w:rFonts w:ascii="Cambria Math" w:hAnsi="Cambria Math" w:cs="Arial"/>
          </w:rPr>
          <w:sym w:font="Symbol" w:char="F044"/>
        </m:r>
        <m:r>
          <w:rPr>
            <w:rFonts w:ascii="Cambria Math" w:hAnsi="Cambria Math" w:cs="Arial"/>
          </w:rPr>
          <m:t>kWh</m:t>
        </m:r>
      </m:oMath>
      <w:r w:rsidR="00791F66">
        <w:t xml:space="preserve"> </w:t>
      </w:r>
      <w:r w:rsidRPr="003A7C1A">
        <w:t>add</w:t>
      </w:r>
      <w:r w:rsidR="00791F66">
        <w:t xml:space="preserve"> </w:t>
      </w:r>
      <w:r w:rsidRPr="003A7C1A">
        <w:t>together</w:t>
      </w:r>
      <w:r w:rsidR="00791F66">
        <w:t xml:space="preserve"> </w:t>
      </w:r>
      <w:r w:rsidRPr="003A7C1A">
        <w:t>the</w:t>
      </w:r>
      <w:r w:rsidR="00791F66">
        <w:t xml:space="preserve"> </w:t>
      </w:r>
      <w:r w:rsidRPr="003A7C1A">
        <w:t>cooling</w:t>
      </w:r>
      <w:r w:rsidR="00791F66">
        <w:t xml:space="preserve"> </w:t>
      </w:r>
      <w:r w:rsidRPr="003A7C1A">
        <w:t>and</w:t>
      </w:r>
      <w:r w:rsidR="00791F66">
        <w:t xml:space="preserve"> </w:t>
      </w:r>
      <w:r w:rsidRPr="003A7C1A">
        <w:t>heating</w:t>
      </w:r>
      <w:r w:rsidR="00791F66">
        <w:t xml:space="preserve"> </w:t>
      </w:r>
      <w:r w:rsidRPr="003A7C1A">
        <w:t>savings</w:t>
      </w:r>
      <w:r w:rsidR="00791F66">
        <w:t xml:space="preserve"> </w:t>
      </w:r>
      <w:r w:rsidRPr="003A7C1A">
        <w:t>calculated</w:t>
      </w:r>
      <w:r w:rsidR="00791F66">
        <w:t xml:space="preserve"> </w:t>
      </w:r>
      <w:r w:rsidRPr="003A7C1A">
        <w:t>using</w:t>
      </w:r>
      <w:r w:rsidR="00791F66">
        <w:t xml:space="preserve"> </w:t>
      </w:r>
      <w:r w:rsidRPr="003A7C1A">
        <w:t>the</w:t>
      </w:r>
      <w:r w:rsidR="00791F66">
        <w:t xml:space="preserve"> </w:t>
      </w:r>
      <w:r w:rsidRPr="003A7C1A">
        <w:t>appropriate</w:t>
      </w:r>
      <w:r w:rsidR="00791F66">
        <w:t xml:space="preserve"> </w:t>
      </w:r>
      <w:r>
        <w:t>coefficients</w:t>
      </w:r>
      <w:r w:rsidR="00791F66">
        <w:t xml:space="preserve"> </w:t>
      </w:r>
      <w:r>
        <w:t>from</w:t>
      </w:r>
      <w:r w:rsidR="00791F66">
        <w:t xml:space="preserve"> </w:t>
      </w:r>
      <w:r>
        <w:fldChar w:fldCharType="begin"/>
      </w:r>
      <w:r>
        <w:instrText xml:space="preserve"> REF _Ref532305512 \h </w:instrText>
      </w:r>
      <w:r w:rsidR="00E07E3D">
        <w:instrText xml:space="preserve"> \* MERGEFORMAT </w:instrText>
      </w:r>
      <w:r>
        <w:fldChar w:fldCharType="separate"/>
      </w:r>
    </w:p>
    <w:p w14:paraId="3233CCB9" w14:textId="68FE816A" w:rsidR="00BA48AA" w:rsidRDefault="00EB6430" w:rsidP="00E07E3D">
      <w:pPr>
        <w:rPr>
          <w:rFonts w:eastAsiaTheme="minorEastAsia"/>
        </w:rPr>
      </w:pPr>
      <w:r>
        <w:t>Table</w:t>
      </w:r>
      <w:r>
        <w:rPr>
          <w:noProof/>
        </w:rPr>
        <w:t xml:space="preserve"> 2</w:t>
      </w:r>
      <w:r>
        <w:rPr>
          <w:noProof/>
        </w:rPr>
        <w:noBreakHyphen/>
        <w:t>111</w:t>
      </w:r>
      <w:r w:rsidR="00BA48AA">
        <w:fldChar w:fldCharType="end"/>
      </w:r>
      <w:r w:rsidR="00791F66">
        <w:t xml:space="preserve"> </w:t>
      </w:r>
      <w:r w:rsidR="00BA48AA">
        <w:t>and</w:t>
      </w:r>
      <w:r w:rsidR="00791F66">
        <w:t xml:space="preserve"> </w:t>
      </w:r>
      <w:r w:rsidR="00BA48AA">
        <w:fldChar w:fldCharType="begin"/>
      </w:r>
      <w:r w:rsidR="00BA48AA">
        <w:instrText xml:space="preserve"> REF _Ref410995149 \h </w:instrText>
      </w:r>
      <w:r w:rsidR="00BA48AA">
        <w:fldChar w:fldCharType="separate"/>
      </w:r>
      <w:r>
        <w:t xml:space="preserve">Table </w:t>
      </w:r>
      <w:r>
        <w:rPr>
          <w:noProof/>
        </w:rPr>
        <w:t>2</w:t>
      </w:r>
      <w:r>
        <w:noBreakHyphen/>
      </w:r>
      <w:r>
        <w:rPr>
          <w:noProof/>
        </w:rPr>
        <w:t>112</w:t>
      </w:r>
      <w:r w:rsidR="00BA48AA">
        <w:fldChar w:fldCharType="end"/>
      </w:r>
      <w:r w:rsidR="00791F66">
        <w:t xml:space="preserve"> </w:t>
      </w:r>
      <w:r w:rsidR="00BA48AA" w:rsidRPr="003A7C1A">
        <w:t>for</w:t>
      </w:r>
      <w:r w:rsidR="00791F66">
        <w:t xml:space="preserve"> </w:t>
      </w:r>
      <w:r w:rsidR="00BA48AA" w:rsidRPr="003A7C1A">
        <w:t>the</w:t>
      </w:r>
      <w:r w:rsidR="00791F66">
        <w:t xml:space="preserve"> </w:t>
      </w:r>
      <w:r w:rsidR="00BA48AA" w:rsidRPr="003A7C1A">
        <w:t>matching</w:t>
      </w:r>
      <w:r w:rsidR="00791F66">
        <w:t xml:space="preserve"> </w:t>
      </w:r>
      <w:r w:rsidR="00BA48AA" w:rsidRPr="003A7C1A">
        <w:t>equipment</w:t>
      </w:r>
      <w:r w:rsidR="00791F66">
        <w:t xml:space="preserve"> </w:t>
      </w:r>
      <w:r w:rsidR="00BA48AA" w:rsidRPr="003A7C1A">
        <w:t>type</w:t>
      </w:r>
      <w:r w:rsidR="00791F66">
        <w:t xml:space="preserve"> </w:t>
      </w:r>
      <w:r w:rsidR="00BA48AA" w:rsidRPr="003A7C1A">
        <w:t>and</w:t>
      </w:r>
      <w:r w:rsidR="00791F66">
        <w:t xml:space="preserve"> </w:t>
      </w:r>
      <w:r w:rsidR="00BA48AA" w:rsidRPr="003A7C1A">
        <w:t>climate</w:t>
      </w:r>
      <w:r w:rsidR="00791F66">
        <w:t xml:space="preserve"> </w:t>
      </w:r>
      <w:r w:rsidR="00BA48AA" w:rsidRPr="003A7C1A">
        <w:t>region</w:t>
      </w:r>
      <w:r w:rsidR="00791F66">
        <w:t xml:space="preserve"> </w:t>
      </w:r>
      <w:r w:rsidR="00BA48AA" w:rsidRPr="003A7C1A">
        <w:t>in</w:t>
      </w:r>
      <w:r w:rsidR="00791F66">
        <w:t xml:space="preserve"> </w:t>
      </w:r>
      <w:r w:rsidR="00BA48AA" w:rsidRPr="003A7C1A">
        <w:t>the</w:t>
      </w:r>
      <w:r w:rsidR="00791F66">
        <w:t xml:space="preserve"> </w:t>
      </w:r>
      <w:r w:rsidR="00BA48AA" w:rsidRPr="003A7C1A">
        <w:t>algorithm</w:t>
      </w:r>
      <w:r w:rsidR="00791F66">
        <w:t xml:space="preserve"> </w:t>
      </w:r>
      <w:r w:rsidR="00BA48AA" w:rsidRPr="003A7C1A">
        <w:t>below.</w:t>
      </w:r>
      <w:r w:rsidR="00791F66">
        <w:t xml:space="preserve"> </w:t>
      </w:r>
      <w:r w:rsidR="00BA48AA">
        <w:t>For</w:t>
      </w:r>
      <w:r w:rsidR="00791F66">
        <w:t xml:space="preserve"> </w:t>
      </w:r>
      <w:r w:rsidR="00BA48AA">
        <w:t>example,</w:t>
      </w:r>
      <w:r w:rsidR="00791F66">
        <w:t xml:space="preserve"> </w:t>
      </w:r>
      <w:r w:rsidR="00BA48AA">
        <w:t>i</w:t>
      </w:r>
      <w:r w:rsidR="00BA48AA" w:rsidRPr="003A7C1A">
        <w:t>f</w:t>
      </w:r>
      <w:r w:rsidR="00791F66">
        <w:t xml:space="preserve"> </w:t>
      </w:r>
      <w:r w:rsidR="00BA48AA" w:rsidRPr="003A7C1A">
        <w:t>a</w:t>
      </w:r>
      <w:r w:rsidR="00791F66">
        <w:t xml:space="preserve"> </w:t>
      </w:r>
      <w:r w:rsidR="00BA48AA" w:rsidRPr="003A7C1A">
        <w:t>residence</w:t>
      </w:r>
      <w:r w:rsidR="00791F66">
        <w:t xml:space="preserve"> </w:t>
      </w:r>
      <w:r w:rsidR="00BA48AA" w:rsidRPr="003A7C1A">
        <w:t>has</w:t>
      </w:r>
      <w:r w:rsidR="00791F66">
        <w:t xml:space="preserve"> </w:t>
      </w:r>
      <w:r w:rsidR="00BA48AA" w:rsidRPr="003A7C1A">
        <w:t>gas</w:t>
      </w:r>
      <w:r w:rsidR="00791F66">
        <w:t xml:space="preserve"> </w:t>
      </w:r>
      <w:r w:rsidR="00BA48AA" w:rsidRPr="003A7C1A">
        <w:t>heat</w:t>
      </w:r>
      <w:r w:rsidR="00791F66">
        <w:t xml:space="preserve"> </w:t>
      </w:r>
      <w:r w:rsidR="00BA48AA" w:rsidRPr="003A7C1A">
        <w:t>with</w:t>
      </w:r>
      <w:r w:rsidR="00791F66">
        <w:t xml:space="preserve"> </w:t>
      </w:r>
      <w:r w:rsidR="00BA48AA" w:rsidRPr="003A7C1A">
        <w:t>Central</w:t>
      </w:r>
      <w:r w:rsidR="00791F66">
        <w:t xml:space="preserve"> </w:t>
      </w:r>
      <w:r w:rsidR="00BA48AA" w:rsidRPr="003A7C1A">
        <w:t>AC,</w:t>
      </w:r>
      <w:r w:rsidR="00791F66">
        <w:t xml:space="preserve"> </w:t>
      </w:r>
      <w:r w:rsidR="00BA48AA" w:rsidRPr="003A7C1A">
        <w:t>there</w:t>
      </w:r>
      <w:r w:rsidR="00791F66">
        <w:t xml:space="preserve"> </w:t>
      </w:r>
      <w:r w:rsidR="00BA48AA" w:rsidRPr="003A7C1A">
        <w:t>is</w:t>
      </w:r>
      <w:r w:rsidR="00791F66">
        <w:t xml:space="preserve"> </w:t>
      </w:r>
      <w:r w:rsidR="00BA48AA" w:rsidRPr="003A7C1A">
        <w:t>no</w:t>
      </w:r>
      <w:r w:rsidR="00791F66">
        <w:t xml:space="preserve"> </w:t>
      </w:r>
      <w:r w:rsidR="00BA48AA" w:rsidRPr="003A7C1A">
        <w:t>heating</w:t>
      </w:r>
      <w:r w:rsidR="00791F66">
        <w:t xml:space="preserve"> </w:t>
      </w:r>
      <w:r w:rsidR="00BA48AA" w:rsidRPr="003A7C1A">
        <w:t>component</w:t>
      </w:r>
      <w:r w:rsidR="00791F66">
        <w:t xml:space="preserve"> </w:t>
      </w:r>
      <w:r w:rsidR="00BA48AA" w:rsidRPr="003A7C1A">
        <w:t>to</w:t>
      </w:r>
      <w:r w:rsidR="00791F66">
        <w:t xml:space="preserve"> </w:t>
      </w:r>
      <w:r w:rsidR="00BA48AA" w:rsidRPr="003A7C1A">
        <w:t>the</w:t>
      </w:r>
      <w:r w:rsidR="00791F66">
        <w:t xml:space="preserve"> </w:t>
      </w:r>
      <w:r w:rsidR="00BA48AA" w:rsidRPr="003A7C1A">
        <w:t>savings</w:t>
      </w:r>
      <w:r w:rsidR="00791F66">
        <w:t xml:space="preserve"> </w:t>
      </w:r>
      <w:r w:rsidR="00BA48AA" w:rsidRPr="003A7C1A">
        <w:t>calculations.</w:t>
      </w:r>
      <w:r w:rsidR="00791F66">
        <w:t xml:space="preserve"> </w:t>
      </w:r>
      <w:r w:rsidR="00BA48AA" w:rsidRPr="003A7C1A">
        <w:t>If</w:t>
      </w:r>
      <w:r w:rsidR="00791F66">
        <w:t xml:space="preserve"> </w:t>
      </w:r>
      <w:r w:rsidR="00BA48AA" w:rsidRPr="003A7C1A">
        <w:t>a</w:t>
      </w:r>
      <w:r w:rsidR="00791F66">
        <w:t xml:space="preserve"> </w:t>
      </w:r>
      <w:r w:rsidR="00BA48AA" w:rsidRPr="003A7C1A">
        <w:t>residence</w:t>
      </w:r>
      <w:r w:rsidR="00791F66">
        <w:t xml:space="preserve"> </w:t>
      </w:r>
      <w:r w:rsidR="00BA48AA" w:rsidRPr="003A7C1A">
        <w:t>has</w:t>
      </w:r>
      <w:r w:rsidR="00791F66">
        <w:t xml:space="preserve"> </w:t>
      </w:r>
      <w:r w:rsidR="00BA48AA" w:rsidRPr="003A7C1A">
        <w:t>Electric</w:t>
      </w:r>
      <w:r w:rsidR="00791F66">
        <w:t xml:space="preserve"> </w:t>
      </w:r>
      <w:r w:rsidR="00BA48AA" w:rsidRPr="003A7C1A">
        <w:t>Resistance</w:t>
      </w:r>
      <w:r w:rsidR="00791F66">
        <w:t xml:space="preserve"> </w:t>
      </w:r>
      <w:r w:rsidR="00BA48AA" w:rsidRPr="003A7C1A">
        <w:t>heating</w:t>
      </w:r>
      <w:r w:rsidR="00791F66">
        <w:t xml:space="preserve"> </w:t>
      </w:r>
      <w:r w:rsidR="00BA48AA" w:rsidRPr="003A7C1A">
        <w:t>and</w:t>
      </w:r>
      <w:r w:rsidR="00791F66">
        <w:t xml:space="preserve"> </w:t>
      </w:r>
      <w:r w:rsidR="00BA48AA" w:rsidRPr="003A7C1A">
        <w:t>no</w:t>
      </w:r>
      <w:r w:rsidR="00791F66">
        <w:t xml:space="preserve"> </w:t>
      </w:r>
      <w:r w:rsidR="00BA48AA" w:rsidRPr="003A7C1A">
        <w:t>AC,</w:t>
      </w:r>
      <w:r w:rsidR="00791F66">
        <w:t xml:space="preserve"> </w:t>
      </w:r>
      <w:r w:rsidR="00BA48AA">
        <w:t>calculate</w:t>
      </w:r>
      <w:r w:rsidR="00791F66">
        <w:t xml:space="preserve"> </w:t>
      </w:r>
      <w:r w:rsidR="00BA48AA">
        <w:t>the</w:t>
      </w:r>
      <w:r w:rsidR="00791F66">
        <w:t xml:space="preserve"> </w:t>
      </w:r>
      <w:r w:rsidR="00BA48AA">
        <w:t>savings</w:t>
      </w:r>
      <w:r w:rsidR="00791F66">
        <w:t xml:space="preserve"> </w:t>
      </w:r>
      <w:r w:rsidR="00BA48AA">
        <w:t>for</w:t>
      </w:r>
      <w:r w:rsidR="00791F66">
        <w:t xml:space="preserve"> </w:t>
      </w:r>
      <w:r w:rsidR="00BA48AA" w:rsidRPr="003A7C1A">
        <w:t>“</w:t>
      </w:r>
      <w:r w:rsidR="00BA48AA">
        <w:t>Baseboard”</w:t>
      </w:r>
      <w:r w:rsidR="00791F66">
        <w:t xml:space="preserve"> </w:t>
      </w:r>
      <w:r w:rsidR="00BA48AA">
        <w:t>heating.</w:t>
      </w:r>
      <w:r w:rsidR="00791F66">
        <w:t xml:space="preserve"> </w:t>
      </w:r>
      <w:r w:rsidR="00BA48AA">
        <w:t>Ductless</w:t>
      </w:r>
      <w:r w:rsidR="00791F66">
        <w:t xml:space="preserve"> </w:t>
      </w:r>
      <w:r w:rsidR="00BA48AA">
        <w:t>installations</w:t>
      </w:r>
      <w:r w:rsidR="00791F66">
        <w:t xml:space="preserve"> </w:t>
      </w:r>
      <w:r w:rsidR="00BA48AA">
        <w:t>such</w:t>
      </w:r>
      <w:r w:rsidR="00791F66">
        <w:t xml:space="preserve"> </w:t>
      </w:r>
      <w:r w:rsidR="00BA48AA">
        <w:t>as</w:t>
      </w:r>
      <w:r w:rsidR="00791F66">
        <w:t xml:space="preserve"> </w:t>
      </w:r>
      <w:r w:rsidR="00BA48AA">
        <w:t>baseboards</w:t>
      </w:r>
      <w:r w:rsidR="00791F66">
        <w:t xml:space="preserve"> </w:t>
      </w:r>
      <w:r w:rsidR="00BA48AA">
        <w:t>and</w:t>
      </w:r>
      <w:r w:rsidR="00791F66">
        <w:t xml:space="preserve"> </w:t>
      </w:r>
      <w:r w:rsidR="00BA48AA">
        <w:t>mini-split</w:t>
      </w:r>
      <w:r w:rsidR="00791F66">
        <w:t xml:space="preserve"> </w:t>
      </w:r>
      <w:r w:rsidR="00BA48AA">
        <w:t>heat</w:t>
      </w:r>
      <w:r w:rsidR="00791F66">
        <w:t xml:space="preserve"> </w:t>
      </w:r>
      <w:r w:rsidR="00BA48AA">
        <w:t>pumps</w:t>
      </w:r>
      <w:r w:rsidR="00791F66">
        <w:t xml:space="preserve"> </w:t>
      </w:r>
      <w:r w:rsidR="00BA48AA">
        <w:t>should</w:t>
      </w:r>
      <w:r w:rsidR="00791F66">
        <w:t xml:space="preserve"> </w:t>
      </w:r>
      <w:r w:rsidR="00BA48AA">
        <w:t>substitute</w:t>
      </w:r>
      <w:r w:rsidR="00791F66">
        <w:t xml:space="preserve"> </w:t>
      </w:r>
      <w:r w:rsidR="00BA48AA">
        <w:t>100%</w:t>
      </w:r>
      <w:r w:rsidR="00791F66">
        <w:t xml:space="preserve"> </w:t>
      </w:r>
      <w:r w:rsidR="00BA48AA">
        <w:t>for</w:t>
      </w:r>
      <w:r w:rsidR="00791F66">
        <w:t xml:space="preserve">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00BA48AA" w:rsidRPr="347CA86E">
        <w:rPr>
          <w:rFonts w:eastAsiaTheme="minorEastAsia"/>
        </w:rPr>
        <w:t>.</w:t>
      </w:r>
    </w:p>
    <w:p w14:paraId="48898F14" w14:textId="77777777" w:rsidR="00282D3A" w:rsidRDefault="00282D3A" w:rsidP="00E07E3D"/>
    <w:p w14:paraId="0841A47C" w14:textId="7F50EF66" w:rsidR="00BA48AA" w:rsidRPr="00E4488E" w:rsidRDefault="009B3C86" w:rsidP="00BA48AA">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594FE344" w14:textId="77777777" w:rsidR="00BA48AA" w:rsidRDefault="00BA48AA" w:rsidP="00BA48AA"/>
    <w:p w14:paraId="68CE86B6" w14:textId="58614321" w:rsidR="00BA48AA" w:rsidRPr="00E4488E" w:rsidRDefault="009B3C86" w:rsidP="00BA48AA">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5612DA3E" w14:textId="77777777" w:rsidR="00BA48AA" w:rsidRDefault="00BA48AA" w:rsidP="00BA48AA"/>
    <w:p w14:paraId="2C4B6C78" w14:textId="10C0E544" w:rsidR="00BA48AA" w:rsidRPr="009C07DE" w:rsidRDefault="00BA48AA" w:rsidP="00BA48AA">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648CF94E" w14:textId="77777777" w:rsidR="00BA48AA" w:rsidRPr="00EA1B28" w:rsidRDefault="00BA48AA" w:rsidP="00BA48AA"/>
    <w:p w14:paraId="0F450AA4" w14:textId="77777777" w:rsidR="00BA48AA" w:rsidRPr="00AE5DD8" w:rsidRDefault="00BA48AA" w:rsidP="00BA48AA">
      <w:pPr>
        <w:tabs>
          <w:tab w:val="left" w:pos="2880"/>
        </w:tabs>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66B5FF3B" w14:textId="77777777" w:rsidR="00BA48AA" w:rsidRDefault="00BA48AA" w:rsidP="00BA48AA">
      <w:pPr>
        <w:pStyle w:val="NoSpacing"/>
      </w:pPr>
    </w:p>
    <w:p w14:paraId="6F0D697A" w14:textId="03A7BD8F" w:rsidR="00BA48AA" w:rsidRDefault="00BA48AA" w:rsidP="00BA48AA">
      <w:r>
        <w:t>Note:</w:t>
      </w:r>
      <w:r w:rsidR="00791F66">
        <w:t xml:space="preserve"> </w:t>
      </w:r>
      <w:r>
        <w:t>The</w:t>
      </w:r>
      <w:r w:rsidR="00791F66">
        <w:t xml:space="preserve"> </w:t>
      </w:r>
      <w:r>
        <w:t>savings</w:t>
      </w:r>
      <w:r w:rsidR="00791F66">
        <w:t xml:space="preserve"> </w:t>
      </w:r>
      <w:r>
        <w:t>equations</w:t>
      </w:r>
      <w:r w:rsidR="00791F66">
        <w:t xml:space="preserve"> </w:t>
      </w:r>
      <w:r>
        <w:t>above</w:t>
      </w:r>
      <w:r w:rsidR="00791F66">
        <w:t xml:space="preserve"> </w:t>
      </w:r>
      <w:r>
        <w:t>are</w:t>
      </w:r>
      <w:r w:rsidR="00791F66">
        <w:t xml:space="preserve"> </w:t>
      </w:r>
      <w:r>
        <w:t>based</w:t>
      </w:r>
      <w:r w:rsidR="00791F66">
        <w:t xml:space="preserve"> </w:t>
      </w:r>
      <w:r>
        <w:t>on</w:t>
      </w:r>
      <w:r w:rsidR="00791F66">
        <w:t xml:space="preserve"> </w:t>
      </w:r>
      <w:r w:rsidRPr="008376E7">
        <w:rPr>
          <w:i/>
        </w:rPr>
        <w:t>quadratic</w:t>
      </w:r>
      <w:r w:rsidR="00791F66">
        <w:t xml:space="preserve"> </w:t>
      </w:r>
      <w:r>
        <w:t>regressions</w:t>
      </w:r>
      <w:r w:rsidR="00791F66">
        <w:t xml:space="preserve"> </w:t>
      </w:r>
      <w:r>
        <w:t>because</w:t>
      </w:r>
      <w:r w:rsidR="00791F66">
        <w:t xml:space="preserve"> </w:t>
      </w:r>
      <w:r>
        <w:t>cooling</w:t>
      </w:r>
      <w:r w:rsidR="00791F66">
        <w:t xml:space="preserve"> </w:t>
      </w:r>
      <w:r>
        <w:t>savings</w:t>
      </w:r>
      <w:r w:rsidR="00791F66">
        <w:t xml:space="preserve"> </w:t>
      </w:r>
      <w:r>
        <w:t>fall</w:t>
      </w:r>
      <w:r w:rsidR="00791F66">
        <w:t xml:space="preserve"> </w:t>
      </w:r>
      <w:r>
        <w:t>off</w:t>
      </w:r>
      <w:r w:rsidR="00791F66">
        <w:t xml:space="preserve"> </w:t>
      </w:r>
      <w:r>
        <w:t>quickly</w:t>
      </w:r>
      <w:r w:rsidR="00791F66">
        <w:t xml:space="preserve"> </w:t>
      </w:r>
      <w:r>
        <w:t>with</w:t>
      </w:r>
      <w:r w:rsidR="00791F66">
        <w:t xml:space="preserve"> </w:t>
      </w:r>
      <w:r>
        <w:t>changes</w:t>
      </w:r>
      <w:r w:rsidR="00791F66">
        <w:t xml:space="preserve"> </w:t>
      </w:r>
      <w:r>
        <w:t>in</w:t>
      </w:r>
      <w:r w:rsidR="00791F66">
        <w:t xml:space="preserve"> </w:t>
      </w:r>
      <w:r>
        <w:t>infiltration</w:t>
      </w:r>
      <w:r w:rsidR="00791F66">
        <w:t xml:space="preserve"> </w:t>
      </w:r>
      <w:r>
        <w:t>in</w:t>
      </w:r>
      <w:r w:rsidR="00791F66">
        <w:t xml:space="preserve"> </w:t>
      </w:r>
      <w:r>
        <w:t>heating</w:t>
      </w:r>
      <w:r w:rsidR="00791F66">
        <w:t xml:space="preserve"> </w:t>
      </w:r>
      <w:r>
        <w:t>dominated</w:t>
      </w:r>
      <w:r w:rsidR="00791F66">
        <w:t xml:space="preserve"> </w:t>
      </w:r>
      <w:r>
        <w:t>climates,</w:t>
      </w:r>
      <w:r w:rsidR="00791F66">
        <w:t xml:space="preserve"> </w:t>
      </w:r>
      <w:r>
        <w:t>whereas</w:t>
      </w:r>
      <w:r w:rsidR="00791F66">
        <w:t xml:space="preserve"> </w:t>
      </w:r>
      <w:r>
        <w:t>some</w:t>
      </w:r>
      <w:r w:rsidR="00791F66">
        <w:t xml:space="preserve"> </w:t>
      </w:r>
      <w:r>
        <w:t>heating</w:t>
      </w:r>
      <w:r w:rsidR="00791F66">
        <w:t xml:space="preserve"> </w:t>
      </w:r>
      <w:r>
        <w:t>technologies</w:t>
      </w:r>
      <w:r w:rsidR="00791F66">
        <w:t xml:space="preserve"> </w:t>
      </w:r>
      <w:r>
        <w:t>exhibit</w:t>
      </w:r>
      <w:r w:rsidR="00791F66">
        <w:t xml:space="preserve"> </w:t>
      </w:r>
      <w:r>
        <w:t>escalating</w:t>
      </w:r>
      <w:r w:rsidR="00791F66">
        <w:t xml:space="preserve"> </w:t>
      </w:r>
      <w:r>
        <w:t>savings</w:t>
      </w:r>
      <w:r w:rsidR="00791F66">
        <w:t xml:space="preserve"> </w:t>
      </w:r>
      <w:r>
        <w:t>as</w:t>
      </w:r>
      <w:r w:rsidR="00791F66">
        <w:t xml:space="preserve"> </w:t>
      </w:r>
      <w:r>
        <w:t>in</w:t>
      </w:r>
      <w:r w:rsidR="00791F66">
        <w:t xml:space="preserve"> </w:t>
      </w:r>
      <w:r>
        <w:t>the</w:t>
      </w:r>
      <w:r w:rsidR="00791F66">
        <w:t xml:space="preserve"> </w:t>
      </w:r>
      <w:r>
        <w:t>example</w:t>
      </w:r>
      <w:r w:rsidR="00791F66">
        <w:t xml:space="preserve"> </w:t>
      </w:r>
      <w:r>
        <w:t>plot</w:t>
      </w:r>
      <w:r w:rsidR="00791F66">
        <w:t xml:space="preserve"> </w:t>
      </w:r>
      <w:r>
        <w:t>below.</w:t>
      </w:r>
      <w:r w:rsidR="00791F66">
        <w:t xml:space="preserve"> </w:t>
      </w:r>
      <w:r>
        <w:t>This</w:t>
      </w:r>
      <w:r w:rsidR="00791F66">
        <w:t xml:space="preserve"> </w:t>
      </w:r>
      <w:r>
        <w:t>results</w:t>
      </w:r>
      <w:r w:rsidR="00791F66">
        <w:t xml:space="preserve"> </w:t>
      </w:r>
      <w:r>
        <w:t>in</w:t>
      </w:r>
      <w:r w:rsidR="00791F66">
        <w:t xml:space="preserve"> </w:t>
      </w:r>
      <w:r>
        <w:t>small</w:t>
      </w:r>
      <w:r w:rsidR="00791F66">
        <w:t xml:space="preserve"> </w:t>
      </w:r>
      <w:r>
        <w:t>coefficients</w:t>
      </w:r>
      <w:r w:rsidR="00791F66">
        <w:t xml:space="preserve"> </w:t>
      </w:r>
      <w:r>
        <w:t>for</w:t>
      </w:r>
      <w:r w:rsidR="00791F66">
        <w:t xml:space="preserve"> </w:t>
      </w:r>
      <w:r>
        <w:t>the</w:t>
      </w:r>
      <w:r w:rsidR="00791F66">
        <w:t xml:space="preserve"> </w:t>
      </w:r>
      <w:r>
        <w:t>squared</w:t>
      </w:r>
      <w:r w:rsidR="00791F66">
        <w:t xml:space="preserve"> </w:t>
      </w:r>
      <w:r>
        <w:t>term,</w:t>
      </w:r>
      <w:r w:rsidR="00791F66">
        <w:t xml:space="preserve"> </w:t>
      </w:r>
      <w:r>
        <w:t>which</w:t>
      </w:r>
      <w:r w:rsidR="00791F66">
        <w:t xml:space="preserve"> </w:t>
      </w:r>
      <w:r>
        <w:t>are</w:t>
      </w:r>
      <w:r w:rsidR="00791F66">
        <w:t xml:space="preserve"> </w:t>
      </w:r>
      <w:r>
        <w:t>therefore</w:t>
      </w:r>
      <w:r w:rsidR="00791F66">
        <w:t xml:space="preserve"> </w:t>
      </w:r>
      <w:r>
        <w:t>multiplied</w:t>
      </w:r>
      <w:r w:rsidR="00791F66">
        <w:t xml:space="preserve"> </w:t>
      </w:r>
      <w:r>
        <w:t>by</w:t>
      </w:r>
      <w:r w:rsidR="00791F66">
        <w:t xml:space="preserve"> </w:t>
      </w:r>
      <w:r>
        <w:t>10</w:t>
      </w:r>
      <w:r w:rsidRPr="008376E7">
        <w:rPr>
          <w:vertAlign w:val="superscript"/>
        </w:rPr>
        <w:t>5</w:t>
      </w:r>
      <w:r w:rsidR="00791F66">
        <w:t xml:space="preserve"> </w:t>
      </w:r>
      <w:r>
        <w:t>to</w:t>
      </w:r>
      <w:r w:rsidR="00791F66">
        <w:t xml:space="preserve"> </w:t>
      </w:r>
      <w:r>
        <w:t>simplify</w:t>
      </w:r>
      <w:r w:rsidR="00617228">
        <w:t xml:space="preserve"> </w:t>
      </w:r>
      <w:r w:rsidR="00617228">
        <w:fldChar w:fldCharType="begin"/>
      </w:r>
      <w:r w:rsidR="00617228">
        <w:instrText xml:space="preserve"> REF _Ref534357985 \h </w:instrText>
      </w:r>
      <w:r w:rsidR="00617228">
        <w:fldChar w:fldCharType="separate"/>
      </w:r>
      <w:r w:rsidR="00EB6430">
        <w:t xml:space="preserve">Table </w:t>
      </w:r>
      <w:r w:rsidR="00EB6430">
        <w:rPr>
          <w:noProof/>
        </w:rPr>
        <w:t>2</w:t>
      </w:r>
      <w:r w:rsidR="00EB6430">
        <w:noBreakHyphen/>
      </w:r>
      <w:r w:rsidR="00EB6430">
        <w:rPr>
          <w:noProof/>
        </w:rPr>
        <w:t>111</w:t>
      </w:r>
      <w:r w:rsidR="00617228">
        <w:fldChar w:fldCharType="end"/>
      </w:r>
      <w:r w:rsidR="00617228">
        <w:t xml:space="preserve"> and </w:t>
      </w:r>
      <w:r w:rsidR="00617228">
        <w:fldChar w:fldCharType="begin"/>
      </w:r>
      <w:r w:rsidR="00617228">
        <w:instrText xml:space="preserve"> REF _Ref410995149 \h </w:instrText>
      </w:r>
      <w:r w:rsidR="00617228">
        <w:fldChar w:fldCharType="separate"/>
      </w:r>
      <w:r w:rsidR="00EB6430">
        <w:t xml:space="preserve">Table </w:t>
      </w:r>
      <w:r w:rsidR="00EB6430">
        <w:rPr>
          <w:noProof/>
        </w:rPr>
        <w:t>2</w:t>
      </w:r>
      <w:r w:rsidR="00EB6430">
        <w:noBreakHyphen/>
      </w:r>
      <w:r w:rsidR="00EB6430">
        <w:rPr>
          <w:noProof/>
        </w:rPr>
        <w:t>112</w:t>
      </w:r>
      <w:r w:rsidR="00617228">
        <w:fldChar w:fldCharType="end"/>
      </w:r>
      <w:r>
        <w:t>.</w:t>
      </w:r>
    </w:p>
    <w:p w14:paraId="70944E80" w14:textId="77777777" w:rsidR="00BA48AA" w:rsidRDefault="00BA48AA" w:rsidP="00BA48AA"/>
    <w:p w14:paraId="049474F9" w14:textId="52D8FFC0" w:rsidR="00BA48AA" w:rsidRDefault="00BA48AA" w:rsidP="00BA48AA">
      <w:pPr>
        <w:pStyle w:val="Caption"/>
        <w:jc w:val="center"/>
      </w:pPr>
      <w:bookmarkStart w:id="1150" w:name="_Toc535400411"/>
      <w:r>
        <w:t>Figure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FD668F">
        <w:noBreakHyphen/>
      </w:r>
      <w:r w:rsidR="00C5682A">
        <w:rPr>
          <w:noProof/>
        </w:rPr>
        <w:fldChar w:fldCharType="begin"/>
      </w:r>
      <w:r w:rsidR="00C5682A">
        <w:rPr>
          <w:noProof/>
        </w:rPr>
        <w:instrText xml:space="preserve"> SEQ Figure \* ARABIC \s 1 </w:instrText>
      </w:r>
      <w:r w:rsidR="00C5682A">
        <w:rPr>
          <w:noProof/>
        </w:rPr>
        <w:fldChar w:fldCharType="separate"/>
      </w:r>
      <w:r w:rsidR="00EB6430">
        <w:rPr>
          <w:noProof/>
        </w:rPr>
        <w:t>4</w:t>
      </w:r>
      <w:r w:rsidR="00C5682A">
        <w:rPr>
          <w:noProof/>
        </w:rPr>
        <w:fldChar w:fldCharType="end"/>
      </w:r>
      <w:r>
        <w:t>:</w:t>
      </w:r>
      <w:r w:rsidR="00791F66">
        <w:t xml:space="preserve"> </w:t>
      </w:r>
      <w:r>
        <w:t>Example</w:t>
      </w:r>
      <w:r w:rsidR="00791F66">
        <w:t xml:space="preserve"> </w:t>
      </w:r>
      <w:r>
        <w:t>Regressions</w:t>
      </w:r>
      <w:r w:rsidR="00791F66">
        <w:t xml:space="preserve"> </w:t>
      </w:r>
      <w:r>
        <w:t>for</w:t>
      </w:r>
      <w:r w:rsidR="00791F66">
        <w:t xml:space="preserve"> </w:t>
      </w:r>
      <w:r>
        <w:t>Ductless</w:t>
      </w:r>
      <w:r w:rsidR="00791F66">
        <w:t xml:space="preserve"> </w:t>
      </w:r>
      <w:r>
        <w:t>Mini-splits</w:t>
      </w:r>
      <w:r w:rsidR="00791F66">
        <w:t xml:space="preserve"> </w:t>
      </w:r>
      <w:r>
        <w:t>in</w:t>
      </w:r>
      <w:r w:rsidR="00791F66">
        <w:t xml:space="preserve"> </w:t>
      </w:r>
      <w:r>
        <w:t>Climate</w:t>
      </w:r>
      <w:r w:rsidR="00791F66">
        <w:t xml:space="preserve"> </w:t>
      </w:r>
      <w:r>
        <w:t>Region</w:t>
      </w:r>
      <w:r w:rsidR="00791F66">
        <w:t xml:space="preserve"> </w:t>
      </w:r>
      <w:r>
        <w:t>A</w:t>
      </w:r>
      <w:bookmarkEnd w:id="1150"/>
    </w:p>
    <w:p w14:paraId="4E581A4C" w14:textId="77777777" w:rsidR="00BA48AA" w:rsidRDefault="00BA48AA" w:rsidP="00BA48AA">
      <w:pPr>
        <w:pStyle w:val="NoSpacing"/>
        <w:jc w:val="center"/>
      </w:pPr>
      <w:r>
        <w:rPr>
          <w:noProof/>
        </w:rPr>
        <w:drawing>
          <wp:inline distT="0" distB="0" distL="0" distR="0" wp14:anchorId="01813103" wp14:editId="5441F729">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24F5A509" w14:textId="77777777" w:rsidR="00BA48AA" w:rsidRDefault="00BA48AA" w:rsidP="00BA48AA">
      <w:pPr>
        <w:pStyle w:val="NoSpacing"/>
        <w:jc w:val="center"/>
        <w:rPr>
          <w:rFonts w:ascii="Arial Black" w:hAnsi="Arial Black"/>
          <w:b/>
          <w:smallCaps/>
          <w:color w:val="1F497D" w:themeColor="text2"/>
          <w:spacing w:val="40"/>
        </w:rPr>
      </w:pPr>
      <w:r>
        <w:rPr>
          <w:noProof/>
        </w:rPr>
        <w:drawing>
          <wp:inline distT="0" distB="0" distL="0" distR="0" wp14:anchorId="01B3CD25" wp14:editId="69D1BCEF">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7EC9126C" w14:textId="42354452" w:rsidR="00BA48AA" w:rsidRDefault="00BA48AA" w:rsidP="00BA48AA">
      <w:pPr>
        <w:pStyle w:val="SubStyle"/>
        <w:keepNext/>
      </w:pPr>
      <w:r w:rsidRPr="001C4AD5">
        <w:t>Definition</w:t>
      </w:r>
      <w:r w:rsidR="00791F66">
        <w:t xml:space="preserve"> </w:t>
      </w:r>
      <w:r w:rsidRPr="001C4AD5">
        <w:t>of</w:t>
      </w:r>
      <w:r w:rsidR="00791F66">
        <w:t xml:space="preserve"> </w:t>
      </w:r>
      <w:r>
        <w:t>Terms</w:t>
      </w:r>
    </w:p>
    <w:p w14:paraId="02D4B65E" w14:textId="72C004D7" w:rsidR="00BA48AA" w:rsidRDefault="00BA48AA" w:rsidP="00BA48AA">
      <w:pPr>
        <w:pStyle w:val="Caption"/>
      </w:pPr>
      <w:bookmarkStart w:id="1151" w:name="_Toc535400521"/>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109</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Pr="008A7C48">
        <w:t>Residential</w:t>
      </w:r>
      <w:r w:rsidR="00791F66">
        <w:t xml:space="preserve"> </w:t>
      </w:r>
      <w:r w:rsidRPr="008A7C48">
        <w:t>Air</w:t>
      </w:r>
      <w:r w:rsidR="00791F66">
        <w:t xml:space="preserve"> </w:t>
      </w:r>
      <w:r w:rsidRPr="008A7C48">
        <w:t>Sealing</w:t>
      </w:r>
      <w:bookmarkEnd w:id="1151"/>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1454"/>
        <w:gridCol w:w="2331"/>
        <w:gridCol w:w="1007"/>
      </w:tblGrid>
      <w:tr w:rsidR="00BA48AA" w:rsidRPr="00EA3A4C" w14:paraId="61EBD5B3" w14:textId="77777777" w:rsidTr="00BD00FF">
        <w:tc>
          <w:tcPr>
            <w:tcW w:w="2212" w:type="pct"/>
            <w:shd w:val="clear" w:color="auto" w:fill="BFBFBF" w:themeFill="background1" w:themeFillShade="BF"/>
          </w:tcPr>
          <w:p w14:paraId="3564F4D0" w14:textId="77777777" w:rsidR="00BA48AA" w:rsidRPr="00EA3A4C" w:rsidRDefault="00BA48AA" w:rsidP="00BD00FF">
            <w:pPr>
              <w:pStyle w:val="TableCell"/>
              <w:jc w:val="left"/>
              <w:rPr>
                <w:rFonts w:eastAsia="Arial" w:cs="Arial"/>
                <w:b/>
                <w:bCs/>
              </w:rPr>
            </w:pPr>
            <w:r w:rsidRPr="17590C49">
              <w:rPr>
                <w:b/>
                <w:bCs/>
              </w:rPr>
              <w:t>Term</w:t>
            </w:r>
          </w:p>
        </w:tc>
        <w:tc>
          <w:tcPr>
            <w:tcW w:w="875" w:type="pct"/>
            <w:shd w:val="clear" w:color="auto" w:fill="BFBFBF" w:themeFill="background1" w:themeFillShade="BF"/>
          </w:tcPr>
          <w:p w14:paraId="7D10A009" w14:textId="77777777" w:rsidR="00BA48AA" w:rsidRPr="00EA3A4C" w:rsidRDefault="00BA48AA" w:rsidP="00BD00FF">
            <w:pPr>
              <w:pStyle w:val="TableCell"/>
              <w:jc w:val="center"/>
              <w:rPr>
                <w:rFonts w:eastAsia="Arial" w:cs="Arial"/>
                <w:b/>
                <w:bCs/>
              </w:rPr>
            </w:pPr>
            <w:r w:rsidRPr="17590C49">
              <w:rPr>
                <w:b/>
                <w:bCs/>
              </w:rPr>
              <w:t>Unit</w:t>
            </w:r>
          </w:p>
        </w:tc>
        <w:tc>
          <w:tcPr>
            <w:tcW w:w="1389" w:type="pct"/>
            <w:shd w:val="clear" w:color="auto" w:fill="BFBFBF" w:themeFill="background1" w:themeFillShade="BF"/>
          </w:tcPr>
          <w:p w14:paraId="01D86D43" w14:textId="77777777" w:rsidR="00BA48AA" w:rsidRPr="00EA3A4C" w:rsidRDefault="00BA48AA" w:rsidP="00BD00FF">
            <w:pPr>
              <w:pStyle w:val="TableCell"/>
              <w:jc w:val="center"/>
              <w:rPr>
                <w:rFonts w:eastAsia="Arial" w:cs="Arial"/>
                <w:b/>
                <w:bCs/>
              </w:rPr>
            </w:pPr>
            <w:r w:rsidRPr="17590C49">
              <w:rPr>
                <w:b/>
                <w:bCs/>
              </w:rPr>
              <w:t>Values</w:t>
            </w:r>
          </w:p>
        </w:tc>
        <w:tc>
          <w:tcPr>
            <w:tcW w:w="524" w:type="pct"/>
            <w:shd w:val="clear" w:color="auto" w:fill="BFBFBF" w:themeFill="background1" w:themeFillShade="BF"/>
          </w:tcPr>
          <w:p w14:paraId="66E45DB5" w14:textId="77777777" w:rsidR="00BA48AA" w:rsidRPr="00EA3A4C" w:rsidRDefault="00BA48AA" w:rsidP="00BD00FF">
            <w:pPr>
              <w:pStyle w:val="TableCell"/>
              <w:jc w:val="center"/>
              <w:rPr>
                <w:rFonts w:eastAsia="Arial" w:cs="Arial"/>
                <w:b/>
                <w:bCs/>
              </w:rPr>
            </w:pPr>
            <w:r w:rsidRPr="17590C49">
              <w:rPr>
                <w:b/>
                <w:bCs/>
              </w:rPr>
              <w:t>Source</w:t>
            </w:r>
          </w:p>
        </w:tc>
      </w:tr>
      <w:tr w:rsidR="00BA48AA" w:rsidRPr="00EA3A4C" w14:paraId="1395A73A" w14:textId="77777777" w:rsidTr="00BD00FF">
        <w:tc>
          <w:tcPr>
            <w:tcW w:w="2212" w:type="pct"/>
            <w:shd w:val="clear" w:color="auto" w:fill="auto"/>
            <w:vAlign w:val="center"/>
          </w:tcPr>
          <w:p w14:paraId="2F7228EB" w14:textId="45999B60" w:rsidR="00BA48AA" w:rsidRPr="00EA3A4C" w:rsidRDefault="00BA48AA" w:rsidP="00BD00FF">
            <w:pPr>
              <w:pStyle w:val="TableCell"/>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rsidR="00791F66">
              <w:t xml:space="preserve"> </w:t>
            </w:r>
            <w:r>
              <w:t>,</w:t>
            </w:r>
            <w:r w:rsidR="00791F66">
              <w:t xml:space="preserve"> </w:t>
            </w:r>
            <w:r w:rsidRPr="17590C49">
              <w:t>Baseline</w:t>
            </w:r>
            <w:r w:rsidR="00791F66">
              <w:t xml:space="preserve"> </w:t>
            </w:r>
            <w:r w:rsidRPr="17590C49">
              <w:t>infiltration</w:t>
            </w:r>
            <w:r w:rsidR="00791F66">
              <w:t xml:space="preserve"> </w:t>
            </w:r>
            <w:r w:rsidRPr="17590C49">
              <w:t>at</w:t>
            </w:r>
            <w:r w:rsidR="00791F66">
              <w:t xml:space="preserve"> </w:t>
            </w:r>
            <w:r w:rsidRPr="17590C49">
              <w:t>50</w:t>
            </w:r>
            <w:r w:rsidR="00791F66">
              <w:t xml:space="preserve"> </w:t>
            </w:r>
            <w:r w:rsidRPr="17590C49">
              <w:t>Pa</w:t>
            </w:r>
          </w:p>
        </w:tc>
        <w:tc>
          <w:tcPr>
            <w:tcW w:w="875" w:type="pct"/>
            <w:vAlign w:val="center"/>
          </w:tcPr>
          <w:p w14:paraId="499880A2" w14:textId="77777777" w:rsidR="00BA48AA" w:rsidRPr="00EA3A4C" w:rsidRDefault="009B3C86" w:rsidP="00BD00FF">
            <w:pPr>
              <w:pStyle w:val="TableCell"/>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89" w:type="pct"/>
            <w:shd w:val="clear" w:color="auto" w:fill="auto"/>
            <w:vAlign w:val="center"/>
          </w:tcPr>
          <w:p w14:paraId="7A8BA8B4" w14:textId="3D39C269" w:rsidR="00BA48AA" w:rsidRPr="00EA3A4C" w:rsidRDefault="00BA48AA" w:rsidP="00BD00FF">
            <w:pPr>
              <w:pStyle w:val="TableCell"/>
              <w:jc w:val="center"/>
              <w:rPr>
                <w:rFonts w:eastAsia="Arial" w:cs="Arial"/>
              </w:rPr>
            </w:pPr>
            <w:r w:rsidRPr="17590C49">
              <w:t>Measured,</w:t>
            </w:r>
            <w:r w:rsidR="00791F66">
              <w:t xml:space="preserve"> </w:t>
            </w:r>
            <w:r w:rsidRPr="17590C49">
              <w:t>EDC</w:t>
            </w:r>
            <w:r w:rsidR="00791F66">
              <w:t xml:space="preserve"> </w:t>
            </w:r>
            <w:r w:rsidRPr="17590C49">
              <w:t>Data</w:t>
            </w:r>
            <w:r w:rsidR="00791F66">
              <w:t xml:space="preserve"> </w:t>
            </w:r>
            <w:r w:rsidRPr="17590C49">
              <w:t>Gathering</w:t>
            </w:r>
          </w:p>
        </w:tc>
        <w:tc>
          <w:tcPr>
            <w:tcW w:w="524" w:type="pct"/>
            <w:vAlign w:val="center"/>
          </w:tcPr>
          <w:p w14:paraId="5AD40A22" w14:textId="6F26E850" w:rsidR="00BA48AA" w:rsidRPr="00EA3A4C" w:rsidRDefault="00BA48AA" w:rsidP="00BD00FF">
            <w:pPr>
              <w:pStyle w:val="TableCell"/>
              <w:jc w:val="center"/>
              <w:rPr>
                <w:rFonts w:eastAsia="Arial Unicode MS" w:cs="Arial"/>
              </w:rPr>
            </w:pPr>
            <w:r w:rsidRPr="17590C49">
              <w:t>EDC</w:t>
            </w:r>
            <w:r w:rsidR="00791F66">
              <w:t xml:space="preserve"> </w:t>
            </w:r>
            <w:r w:rsidRPr="17590C49">
              <w:t>Data</w:t>
            </w:r>
            <w:r w:rsidR="00791F66">
              <w:t xml:space="preserve"> </w:t>
            </w:r>
            <w:r w:rsidRPr="17590C49">
              <w:t>Gathering</w:t>
            </w:r>
          </w:p>
        </w:tc>
      </w:tr>
      <w:tr w:rsidR="00BA48AA" w:rsidRPr="00EA3A4C" w14:paraId="45B4EE7F" w14:textId="77777777" w:rsidTr="00BD00FF">
        <w:tc>
          <w:tcPr>
            <w:tcW w:w="2212" w:type="pct"/>
            <w:shd w:val="clear" w:color="auto" w:fill="auto"/>
            <w:vAlign w:val="center"/>
          </w:tcPr>
          <w:p w14:paraId="6F3D0C9F" w14:textId="6EC4BCD7" w:rsidR="00BA48AA" w:rsidRPr="00EA3A4C" w:rsidRDefault="00BA48AA" w:rsidP="00BD00FF">
            <w:pPr>
              <w:pStyle w:val="TableCell"/>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rsidR="00791F66">
              <w:t xml:space="preserve"> </w:t>
            </w:r>
            <w:r>
              <w:t>,</w:t>
            </w:r>
            <w:r w:rsidR="00791F66">
              <w:t xml:space="preserve"> </w:t>
            </w:r>
            <w:r w:rsidRPr="17590C49">
              <w:t>Infiltration</w:t>
            </w:r>
            <w:r w:rsidR="00791F66">
              <w:t xml:space="preserve"> </w:t>
            </w:r>
            <w:r w:rsidRPr="17590C49">
              <w:t>at</w:t>
            </w:r>
            <w:r w:rsidR="00791F66">
              <w:t xml:space="preserve"> </w:t>
            </w:r>
            <w:r w:rsidRPr="17590C49">
              <w:t>50</w:t>
            </w:r>
            <w:r w:rsidR="00791F66">
              <w:t xml:space="preserve"> </w:t>
            </w:r>
            <w:r w:rsidRPr="17590C49">
              <w:t>Pa</w:t>
            </w:r>
            <w:r w:rsidR="00791F66">
              <w:t xml:space="preserve"> </w:t>
            </w:r>
            <w:r w:rsidRPr="17590C49">
              <w:t>post</w:t>
            </w:r>
            <w:r w:rsidR="00791F66">
              <w:t xml:space="preserve"> </w:t>
            </w:r>
            <w:r w:rsidRPr="17590C49">
              <w:t>air</w:t>
            </w:r>
            <w:r w:rsidR="00791F66">
              <w:t xml:space="preserve"> </w:t>
            </w:r>
            <w:r w:rsidRPr="17590C49">
              <w:t>sealing</w:t>
            </w:r>
          </w:p>
        </w:tc>
        <w:tc>
          <w:tcPr>
            <w:tcW w:w="875" w:type="pct"/>
            <w:vAlign w:val="center"/>
          </w:tcPr>
          <w:p w14:paraId="141A2494" w14:textId="77777777" w:rsidR="00BA48AA" w:rsidRPr="00EA3A4C" w:rsidRDefault="009B3C86" w:rsidP="00BD00FF">
            <w:pPr>
              <w:pStyle w:val="TableCell"/>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89" w:type="pct"/>
            <w:shd w:val="clear" w:color="auto" w:fill="auto"/>
            <w:vAlign w:val="center"/>
          </w:tcPr>
          <w:p w14:paraId="49F9FC22" w14:textId="3EA742D1" w:rsidR="00BA48AA" w:rsidRPr="00EA3A4C" w:rsidRDefault="00BA48AA" w:rsidP="00BD00FF">
            <w:pPr>
              <w:pStyle w:val="TableCell"/>
              <w:jc w:val="center"/>
              <w:rPr>
                <w:rFonts w:ascii="Arial,Arial Unicode MS" w:eastAsia="Arial,Arial Unicode MS" w:hAnsi="Arial,Arial Unicode MS" w:cs="Arial,Arial Unicode MS"/>
              </w:rPr>
            </w:pPr>
            <w:r w:rsidRPr="17590C49">
              <w:t>Measured,</w:t>
            </w:r>
            <w:r w:rsidR="00791F66">
              <w:t xml:space="preserve"> </w:t>
            </w:r>
            <w:r w:rsidRPr="17590C49">
              <w:t>EDC</w:t>
            </w:r>
            <w:r w:rsidR="00791F66">
              <w:t xml:space="preserve"> </w:t>
            </w:r>
            <w:r w:rsidRPr="17590C49">
              <w:t>Data</w:t>
            </w:r>
            <w:r w:rsidR="00791F66">
              <w:t xml:space="preserve"> </w:t>
            </w:r>
            <w:r w:rsidRPr="17590C49">
              <w:t>Gathering</w:t>
            </w:r>
          </w:p>
        </w:tc>
        <w:tc>
          <w:tcPr>
            <w:tcW w:w="524" w:type="pct"/>
            <w:vAlign w:val="center"/>
          </w:tcPr>
          <w:p w14:paraId="164A914D" w14:textId="122063CE" w:rsidR="00BA48AA" w:rsidRPr="00EA3A4C" w:rsidRDefault="00BA48AA" w:rsidP="00BD00FF">
            <w:pPr>
              <w:pStyle w:val="TableCell"/>
              <w:jc w:val="center"/>
              <w:rPr>
                <w:rFonts w:eastAsia="Arial Unicode MS" w:cs="Arial"/>
              </w:rPr>
            </w:pPr>
            <w:r w:rsidRPr="17590C49">
              <w:t>EDC</w:t>
            </w:r>
            <w:r w:rsidR="00791F66">
              <w:t xml:space="preserve"> </w:t>
            </w:r>
            <w:r w:rsidRPr="17590C49">
              <w:t>Data</w:t>
            </w:r>
            <w:r w:rsidR="00791F66">
              <w:t xml:space="preserve"> </w:t>
            </w:r>
            <w:r w:rsidRPr="17590C49">
              <w:t>Gathering</w:t>
            </w:r>
          </w:p>
        </w:tc>
      </w:tr>
      <w:tr w:rsidR="00BA48AA" w:rsidRPr="00EA3A4C" w14:paraId="14C1926C" w14:textId="77777777" w:rsidTr="00BD00FF">
        <w:tc>
          <w:tcPr>
            <w:tcW w:w="2212" w:type="pct"/>
            <w:shd w:val="clear" w:color="auto" w:fill="auto"/>
            <w:vAlign w:val="center"/>
          </w:tcPr>
          <w:p w14:paraId="492E4877" w14:textId="031F50CA" w:rsidR="00BA48AA" w:rsidRDefault="009B3C86" w:rsidP="00BD00FF">
            <w:pPr>
              <w:pStyle w:val="TableCell"/>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791F66">
              <w:t xml:space="preserve"> </w:t>
            </w:r>
            <w:r w:rsidR="00BA48AA">
              <w:t>,</w:t>
            </w:r>
            <w:r w:rsidR="00791F66">
              <w:t xml:space="preserve"> </w:t>
            </w:r>
            <w:r w:rsidR="00BA48AA" w:rsidRPr="17590C49">
              <w:t>Baseline</w:t>
            </w:r>
            <w:r w:rsidR="00791F66">
              <w:t xml:space="preserve"> </w:t>
            </w:r>
            <w:r w:rsidR="00BA48AA">
              <w:t>duct</w:t>
            </w:r>
            <w:r w:rsidR="00791F66">
              <w:t xml:space="preserve"> </w:t>
            </w:r>
            <w:r w:rsidR="00BA48AA">
              <w:t>efficiency</w:t>
            </w:r>
          </w:p>
        </w:tc>
        <w:tc>
          <w:tcPr>
            <w:tcW w:w="875" w:type="pct"/>
            <w:vAlign w:val="center"/>
          </w:tcPr>
          <w:p w14:paraId="0F9EDE44" w14:textId="77777777" w:rsidR="00BA48AA" w:rsidRDefault="00BA48AA" w:rsidP="00BD00FF">
            <w:pPr>
              <w:pStyle w:val="TableCell"/>
              <w:jc w:val="center"/>
              <w:rPr>
                <w:rFonts w:eastAsia="Arial" w:cs="Arial"/>
              </w:rPr>
            </w:pPr>
            <w:r>
              <w:rPr>
                <w:rFonts w:eastAsia="Arial" w:cs="Arial"/>
              </w:rPr>
              <w:t>None</w:t>
            </w:r>
          </w:p>
        </w:tc>
        <w:tc>
          <w:tcPr>
            <w:tcW w:w="1389" w:type="pct"/>
            <w:shd w:val="clear" w:color="auto" w:fill="auto"/>
            <w:vAlign w:val="center"/>
          </w:tcPr>
          <w:p w14:paraId="5CC192CB" w14:textId="70619E16" w:rsidR="00BA48AA" w:rsidRPr="17590C49" w:rsidRDefault="00BA48AA" w:rsidP="00BD00FF">
            <w:pPr>
              <w:pStyle w:val="TableCell"/>
              <w:jc w:val="center"/>
            </w:pPr>
            <w:r>
              <w:t>Measured,</w:t>
            </w:r>
            <w:r w:rsidR="00791F66">
              <w:t xml:space="preserve"> </w:t>
            </w:r>
            <w:r w:rsidRPr="17590C49">
              <w:t>EDC</w:t>
            </w:r>
            <w:r w:rsidR="00791F66">
              <w:t xml:space="preserve"> </w:t>
            </w:r>
            <w:r w:rsidRPr="17590C49">
              <w:t>Data</w:t>
            </w:r>
            <w:r w:rsidR="00791F66">
              <w:t xml:space="preserve"> </w:t>
            </w:r>
            <w:r w:rsidRPr="17590C49">
              <w:t>Gathering</w:t>
            </w:r>
          </w:p>
        </w:tc>
        <w:tc>
          <w:tcPr>
            <w:tcW w:w="524" w:type="pct"/>
            <w:vAlign w:val="center"/>
          </w:tcPr>
          <w:p w14:paraId="09296984" w14:textId="7961B0BE" w:rsidR="00BA48AA" w:rsidRPr="00EA3A4C" w:rsidRDefault="00BA48AA" w:rsidP="00BD00FF">
            <w:pPr>
              <w:pStyle w:val="TableCell"/>
              <w:jc w:val="center"/>
              <w:rPr>
                <w:rFonts w:eastAsia="Arial Unicode MS" w:cs="Arial"/>
              </w:rPr>
            </w:pPr>
            <w:r w:rsidRPr="17590C49">
              <w:t>EDC</w:t>
            </w:r>
            <w:r w:rsidR="00791F66">
              <w:t xml:space="preserve"> </w:t>
            </w:r>
            <w:r w:rsidRPr="17590C49">
              <w:t>Data</w:t>
            </w:r>
            <w:r w:rsidR="00791F66">
              <w:t xml:space="preserve"> </w:t>
            </w:r>
            <w:r w:rsidRPr="17590C49">
              <w:t>Gathering</w:t>
            </w:r>
          </w:p>
        </w:tc>
      </w:tr>
      <w:tr w:rsidR="00BA48AA" w:rsidRPr="00EA3A4C" w14:paraId="5C7F6356" w14:textId="77777777" w:rsidTr="00BD00FF">
        <w:tc>
          <w:tcPr>
            <w:tcW w:w="2212" w:type="pct"/>
            <w:shd w:val="clear" w:color="auto" w:fill="auto"/>
            <w:vAlign w:val="center"/>
          </w:tcPr>
          <w:p w14:paraId="611AE5D1" w14:textId="5D7032D9" w:rsidR="00BA48AA" w:rsidRDefault="009B3C86" w:rsidP="00BD00FF">
            <w:pPr>
              <w:pStyle w:val="TableCell"/>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791F66">
              <w:t xml:space="preserve"> </w:t>
            </w:r>
            <w:r w:rsidR="00BA48AA">
              <w:t>,</w:t>
            </w:r>
            <w:r w:rsidR="00791F66">
              <w:t xml:space="preserve"> </w:t>
            </w:r>
            <w:r w:rsidR="00BA48AA">
              <w:t>Prototype</w:t>
            </w:r>
            <w:r w:rsidR="00791F66">
              <w:t xml:space="preserve"> </w:t>
            </w:r>
            <w:r w:rsidR="00BA48AA">
              <w:t>duct</w:t>
            </w:r>
            <w:r w:rsidR="00791F66">
              <w:t xml:space="preserve"> </w:t>
            </w:r>
            <w:r w:rsidR="00BA48AA">
              <w:t>efficiency</w:t>
            </w:r>
          </w:p>
        </w:tc>
        <w:tc>
          <w:tcPr>
            <w:tcW w:w="875" w:type="pct"/>
            <w:vAlign w:val="center"/>
          </w:tcPr>
          <w:p w14:paraId="5FEF5FAF" w14:textId="77777777" w:rsidR="00BA48AA" w:rsidRDefault="00BA48AA" w:rsidP="00BD00FF">
            <w:pPr>
              <w:pStyle w:val="TableCell"/>
              <w:jc w:val="center"/>
              <w:rPr>
                <w:rFonts w:eastAsia="Arial" w:cs="Arial"/>
              </w:rPr>
            </w:pPr>
            <w:r>
              <w:rPr>
                <w:rFonts w:eastAsia="Arial" w:cs="Arial"/>
              </w:rPr>
              <w:t>None</w:t>
            </w:r>
          </w:p>
        </w:tc>
        <w:tc>
          <w:tcPr>
            <w:tcW w:w="1389" w:type="pct"/>
            <w:shd w:val="clear" w:color="auto" w:fill="auto"/>
            <w:vAlign w:val="center"/>
          </w:tcPr>
          <w:p w14:paraId="7D36B7D4" w14:textId="0C4009A9" w:rsidR="00BA48AA" w:rsidRPr="17590C49" w:rsidRDefault="00BA48AA" w:rsidP="00BD00FF">
            <w:pPr>
              <w:pStyle w:val="TableCell"/>
              <w:jc w:val="center"/>
            </w:pPr>
            <w:r>
              <w:t>Default:</w:t>
            </w:r>
            <w:r w:rsidR="00791F66">
              <w:t xml:space="preserve"> </w:t>
            </w:r>
            <w:r>
              <w:t>See</w:t>
            </w:r>
            <w:r w:rsidR="00791F66">
              <w:t xml:space="preserve"> </w:t>
            </w:r>
            <w:r>
              <w:fldChar w:fldCharType="begin"/>
            </w:r>
            <w:r>
              <w:instrText xml:space="preserve"> REF _Ref531072530 \h </w:instrText>
            </w:r>
            <w:r>
              <w:fldChar w:fldCharType="separate"/>
            </w:r>
            <w:r w:rsidR="00EB6430">
              <w:t xml:space="preserve">Table </w:t>
            </w:r>
            <w:r w:rsidR="00EB6430">
              <w:rPr>
                <w:noProof/>
              </w:rPr>
              <w:t>2</w:t>
            </w:r>
            <w:r w:rsidR="00EB6430">
              <w:noBreakHyphen/>
            </w:r>
            <w:r w:rsidR="00EB6430">
              <w:rPr>
                <w:noProof/>
              </w:rPr>
              <w:t>34</w:t>
            </w:r>
            <w:r>
              <w:fldChar w:fldCharType="end"/>
            </w:r>
            <w:r w:rsidR="00791F66">
              <w:t xml:space="preserve"> </w:t>
            </w:r>
            <w:r w:rsidR="00454AAE">
              <w:t>in</w:t>
            </w:r>
            <w:r w:rsidR="00791F66">
              <w:t xml:space="preserve"> </w:t>
            </w:r>
            <w:r w:rsidR="00454AAE">
              <w:t>Sec.</w:t>
            </w:r>
            <w:r w:rsidR="00791F66">
              <w:t xml:space="preserve"> </w:t>
            </w:r>
            <w:r w:rsidR="00454AAE">
              <w:t>2.2.10</w:t>
            </w:r>
            <w:r w:rsidR="00791F66">
              <w:t xml:space="preserve"> </w:t>
            </w:r>
            <w:r>
              <w:t>for</w:t>
            </w:r>
            <w:r w:rsidR="00791F66">
              <w:t xml:space="preserve"> </w:t>
            </w:r>
            <w:r>
              <w:t>“R-2</w:t>
            </w:r>
            <w:r w:rsidR="00791F66">
              <w:t xml:space="preserve"> </w:t>
            </w:r>
            <w:r>
              <w:t>Average</w:t>
            </w:r>
            <w:r w:rsidR="00791F66">
              <w:t xml:space="preserve"> </w:t>
            </w:r>
            <w:r>
              <w:t>Basement</w:t>
            </w:r>
            <w:r w:rsidR="00791F66">
              <w:t xml:space="preserve"> </w:t>
            </w:r>
            <w:r>
              <w:t>+</w:t>
            </w:r>
            <w:r w:rsidR="00791F66">
              <w:t xml:space="preserve"> </w:t>
            </w:r>
            <w:r>
              <w:t>50%</w:t>
            </w:r>
            <w:r w:rsidR="00791F66">
              <w:t xml:space="preserve"> </w:t>
            </w:r>
            <w:r>
              <w:t>Conditioned”</w:t>
            </w:r>
          </w:p>
        </w:tc>
        <w:tc>
          <w:tcPr>
            <w:tcW w:w="524" w:type="pct"/>
            <w:vAlign w:val="center"/>
          </w:tcPr>
          <w:p w14:paraId="37373880" w14:textId="77777777" w:rsidR="00BA48AA" w:rsidRPr="00EA3A4C" w:rsidRDefault="00BA48AA" w:rsidP="00BD00FF">
            <w:pPr>
              <w:pStyle w:val="TableCell"/>
              <w:jc w:val="center"/>
              <w:rPr>
                <w:rFonts w:eastAsia="Arial Unicode MS" w:cs="Arial"/>
              </w:rPr>
            </w:pPr>
            <w:r>
              <w:rPr>
                <w:rFonts w:eastAsia="Arial Unicode MS" w:cs="Arial"/>
              </w:rPr>
              <w:t>1</w:t>
            </w:r>
          </w:p>
        </w:tc>
      </w:tr>
      <w:tr w:rsidR="00BA48AA" w:rsidRPr="00EA3A4C" w14:paraId="4EFB26EB" w14:textId="77777777" w:rsidTr="00BD00FF">
        <w:tc>
          <w:tcPr>
            <w:tcW w:w="2212" w:type="pct"/>
            <w:shd w:val="clear" w:color="auto" w:fill="auto"/>
            <w:vAlign w:val="center"/>
          </w:tcPr>
          <w:p w14:paraId="1E12B61B" w14:textId="4986E53F" w:rsidR="00BA48AA" w:rsidRDefault="009B3C86" w:rsidP="00BD00FF">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791F66">
              <w:t xml:space="preserve"> </w:t>
            </w:r>
            <w:r w:rsidR="00BA48AA">
              <w:t>,</w:t>
            </w:r>
            <w:r w:rsidR="00791F66">
              <w:t xml:space="preserve"> </w:t>
            </w:r>
            <w:r w:rsidR="00BA48AA">
              <w:t>Baseline</w:t>
            </w:r>
            <w:r w:rsidR="00791F66">
              <w:t xml:space="preserve"> </w:t>
            </w:r>
            <w:r w:rsidR="00BA48AA">
              <w:t>equipment</w:t>
            </w:r>
            <w:r w:rsidR="00791F66">
              <w:t xml:space="preserve"> </w:t>
            </w:r>
            <w:r w:rsidR="00BA48AA">
              <w:t>efficiency</w:t>
            </w:r>
          </w:p>
        </w:tc>
        <w:tc>
          <w:tcPr>
            <w:tcW w:w="875" w:type="pct"/>
            <w:vAlign w:val="center"/>
          </w:tcPr>
          <w:p w14:paraId="4EE0F7CF" w14:textId="77777777" w:rsidR="00BA48AA" w:rsidRDefault="00BA48AA" w:rsidP="00BD00FF">
            <w:pPr>
              <w:pStyle w:val="TableCell"/>
              <w:jc w:val="center"/>
              <w:rPr>
                <w:rFonts w:eastAsia="Arial" w:cs="Arial"/>
              </w:rPr>
            </w:pPr>
            <w:r>
              <w:rPr>
                <w:rFonts w:eastAsia="Arial" w:cs="Arial"/>
              </w:rPr>
              <w:t>varies</w:t>
            </w:r>
          </w:p>
        </w:tc>
        <w:tc>
          <w:tcPr>
            <w:tcW w:w="1389" w:type="pct"/>
            <w:shd w:val="clear" w:color="auto" w:fill="auto"/>
            <w:vAlign w:val="center"/>
          </w:tcPr>
          <w:p w14:paraId="278F9D69" w14:textId="7B0A4DE3" w:rsidR="00BA48AA" w:rsidRDefault="00BA48AA" w:rsidP="00BD00FF">
            <w:pPr>
              <w:pStyle w:val="TableCell"/>
              <w:jc w:val="center"/>
            </w:pPr>
            <w:r>
              <w:t>Measured,</w:t>
            </w:r>
            <w:r w:rsidR="00791F66">
              <w:t xml:space="preserve"> </w:t>
            </w:r>
            <w:r>
              <w:t>EDC</w:t>
            </w:r>
            <w:r w:rsidR="00791F66">
              <w:t xml:space="preserve"> </w:t>
            </w:r>
            <w:r>
              <w:t>Data</w:t>
            </w:r>
            <w:r w:rsidR="00791F66">
              <w:t xml:space="preserve"> </w:t>
            </w:r>
            <w:r>
              <w:t>Gathering</w:t>
            </w:r>
          </w:p>
          <w:p w14:paraId="4B969D7C" w14:textId="38A23496" w:rsidR="00BA48AA" w:rsidRPr="17590C49" w:rsidRDefault="00BA48AA" w:rsidP="00BD00FF">
            <w:pPr>
              <w:pStyle w:val="TableCell"/>
              <w:jc w:val="center"/>
            </w:pPr>
            <w:r>
              <w:t>Default:</w:t>
            </w:r>
            <w:r w:rsidR="00791F66">
              <w:t xml:space="preserve">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524" w:type="pct"/>
            <w:vAlign w:val="center"/>
          </w:tcPr>
          <w:p w14:paraId="6C247DCE" w14:textId="1410975D" w:rsidR="00BA48AA" w:rsidRPr="00EA3A4C" w:rsidRDefault="00BA48AA" w:rsidP="00BD00FF">
            <w:pPr>
              <w:pStyle w:val="TableCell"/>
              <w:jc w:val="center"/>
              <w:rPr>
                <w:rFonts w:eastAsia="Arial Unicode MS" w:cs="Arial"/>
              </w:rPr>
            </w:pPr>
            <w:r w:rsidRPr="17590C49">
              <w:t>EDC</w:t>
            </w:r>
            <w:r w:rsidR="00791F66">
              <w:t xml:space="preserve"> </w:t>
            </w:r>
            <w:r w:rsidRPr="17590C49">
              <w:t>Data</w:t>
            </w:r>
            <w:r w:rsidR="00791F66">
              <w:t xml:space="preserve"> </w:t>
            </w:r>
            <w:r w:rsidRPr="17590C49">
              <w:t>Gathering</w:t>
            </w:r>
          </w:p>
        </w:tc>
      </w:tr>
      <w:tr w:rsidR="00BA48AA" w:rsidRPr="00EA3A4C" w14:paraId="0BC250FD" w14:textId="77777777" w:rsidTr="00BD00FF">
        <w:tc>
          <w:tcPr>
            <w:tcW w:w="2212" w:type="pct"/>
            <w:shd w:val="clear" w:color="auto" w:fill="auto"/>
            <w:vAlign w:val="center"/>
          </w:tcPr>
          <w:p w14:paraId="1410F28B" w14:textId="6850B7C0" w:rsidR="00BA48AA" w:rsidRDefault="009B3C86" w:rsidP="00BD00FF">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791F66">
              <w:t xml:space="preserve"> </w:t>
            </w:r>
            <w:r w:rsidR="00BA48AA">
              <w:t>,</w:t>
            </w:r>
            <w:r w:rsidR="00791F66">
              <w:t xml:space="preserve"> </w:t>
            </w:r>
            <w:r w:rsidR="00BA48AA">
              <w:t>Prototype</w:t>
            </w:r>
            <w:r w:rsidR="00791F66">
              <w:t xml:space="preserve"> </w:t>
            </w:r>
            <w:r w:rsidR="00BA48AA">
              <w:t>equipment</w:t>
            </w:r>
            <w:r w:rsidR="00791F66">
              <w:t xml:space="preserve"> </w:t>
            </w:r>
            <w:r w:rsidR="00BA48AA">
              <w:t>efficiency</w:t>
            </w:r>
          </w:p>
        </w:tc>
        <w:tc>
          <w:tcPr>
            <w:tcW w:w="875" w:type="pct"/>
            <w:vAlign w:val="center"/>
          </w:tcPr>
          <w:p w14:paraId="69358AEC" w14:textId="77777777" w:rsidR="00BA48AA" w:rsidRDefault="00BA48AA" w:rsidP="00BD00FF">
            <w:pPr>
              <w:pStyle w:val="TableCell"/>
              <w:jc w:val="center"/>
              <w:rPr>
                <w:rFonts w:eastAsia="Arial" w:cs="Arial"/>
              </w:rPr>
            </w:pPr>
            <w:r>
              <w:rPr>
                <w:rFonts w:eastAsia="Arial" w:cs="Arial"/>
              </w:rPr>
              <w:t>varies</w:t>
            </w:r>
          </w:p>
        </w:tc>
        <w:tc>
          <w:tcPr>
            <w:tcW w:w="1389" w:type="pct"/>
            <w:shd w:val="clear" w:color="auto" w:fill="auto"/>
            <w:vAlign w:val="center"/>
          </w:tcPr>
          <w:p w14:paraId="461F6410" w14:textId="7B1186C5" w:rsidR="00BA48AA" w:rsidRPr="17590C49" w:rsidRDefault="00BA48AA" w:rsidP="00BD00FF">
            <w:pPr>
              <w:pStyle w:val="TableCell"/>
              <w:jc w:val="center"/>
            </w:pPr>
            <w:r>
              <w:t>See</w:t>
            </w:r>
            <w:r w:rsidR="00791F66">
              <w:t xml:space="preserve"> </w:t>
            </w:r>
            <w:r>
              <w:fldChar w:fldCharType="begin"/>
            </w:r>
            <w:r>
              <w:instrText xml:space="preserve"> REF _Ref532304605 \h </w:instrText>
            </w:r>
            <w:r>
              <w:fldChar w:fldCharType="separate"/>
            </w:r>
            <w:r w:rsidR="00EB6430">
              <w:t xml:space="preserve">Table </w:t>
            </w:r>
            <w:r w:rsidR="00EB6430">
              <w:rPr>
                <w:noProof/>
              </w:rPr>
              <w:t>2</w:t>
            </w:r>
            <w:r w:rsidR="00EB6430">
              <w:noBreakHyphen/>
            </w:r>
            <w:r w:rsidR="00EB6430">
              <w:rPr>
                <w:noProof/>
              </w:rPr>
              <w:t>110</w:t>
            </w:r>
            <w:r>
              <w:fldChar w:fldCharType="end"/>
            </w:r>
          </w:p>
        </w:tc>
        <w:tc>
          <w:tcPr>
            <w:tcW w:w="524" w:type="pct"/>
            <w:vAlign w:val="center"/>
          </w:tcPr>
          <w:p w14:paraId="3D4E9BF8" w14:textId="77777777" w:rsidR="00BA48AA" w:rsidRPr="00EA3A4C" w:rsidRDefault="00BA48AA" w:rsidP="00BD00FF">
            <w:pPr>
              <w:pStyle w:val="TableCell"/>
              <w:jc w:val="center"/>
              <w:rPr>
                <w:rFonts w:eastAsia="Arial Unicode MS" w:cs="Arial"/>
              </w:rPr>
            </w:pPr>
            <w:r>
              <w:rPr>
                <w:rFonts w:eastAsia="Arial Unicode MS" w:cs="Arial"/>
              </w:rPr>
              <w:t>2</w:t>
            </w:r>
          </w:p>
        </w:tc>
      </w:tr>
      <w:tr w:rsidR="00BA48AA" w:rsidRPr="00EA3A4C" w14:paraId="283974B3" w14:textId="77777777" w:rsidTr="005D1BBC">
        <w:tc>
          <w:tcPr>
            <w:tcW w:w="2212" w:type="pct"/>
            <w:shd w:val="clear" w:color="auto" w:fill="auto"/>
            <w:vAlign w:val="center"/>
          </w:tcPr>
          <w:p w14:paraId="38A9AFDC" w14:textId="5BA03A8E" w:rsidR="00BA48AA" w:rsidRPr="00EA3A4C" w:rsidRDefault="009B3C86" w:rsidP="00BD00FF">
            <w:pPr>
              <w:pStyle w:val="TableCell"/>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791F66">
              <w:t xml:space="preserve"> </w:t>
            </w:r>
            <w:r w:rsidR="00BA48AA">
              <w:t>,</w:t>
            </w:r>
            <w:r w:rsidR="00791F66">
              <w:t xml:space="preserve"> </w:t>
            </w:r>
            <w:r w:rsidR="00BA48AA" w:rsidRPr="17590C49">
              <w:t>Unit</w:t>
            </w:r>
            <w:r w:rsidR="00791F66">
              <w:t xml:space="preserve"> </w:t>
            </w:r>
            <w:r w:rsidR="00BA48AA" w:rsidRPr="17590C49">
              <w:t>Energy</w:t>
            </w:r>
            <w:r w:rsidR="00791F66">
              <w:t xml:space="preserve"> </w:t>
            </w:r>
            <w:r w:rsidR="00BA48AA" w:rsidRPr="17590C49">
              <w:t>Savings</w:t>
            </w:r>
            <w:r w:rsidR="00791F66">
              <w:t xml:space="preserve"> </w:t>
            </w:r>
            <w:r w:rsidR="00BA48AA" w:rsidRPr="17590C49">
              <w:t>per</w:t>
            </w:r>
            <w:r w:rsidR="00791F66">
              <w:t xml:space="preserve"> </w:t>
            </w:r>
            <w:r w:rsidR="00BA48AA" w:rsidRPr="17590C49">
              <w:t>CFM50</w:t>
            </w:r>
            <w:r w:rsidR="00BA48AA" w:rsidRPr="008F113C">
              <w:rPr>
                <w:vertAlign w:val="superscript"/>
              </w:rPr>
              <w:t>2</w:t>
            </w:r>
            <w:r w:rsidR="00791F66">
              <w:t xml:space="preserve"> </w:t>
            </w:r>
            <w:r w:rsidR="00BA48AA" w:rsidRPr="17590C49">
              <w:t>of</w:t>
            </w:r>
            <w:r w:rsidR="00791F66">
              <w:t xml:space="preserve"> </w:t>
            </w:r>
            <w:r w:rsidR="00BA48AA" w:rsidRPr="17590C49">
              <w:t>air</w:t>
            </w:r>
            <w:r w:rsidR="00791F66">
              <w:t xml:space="preserve"> </w:t>
            </w:r>
            <w:r w:rsidR="00BA48AA" w:rsidRPr="17590C49">
              <w:t>leakage</w:t>
            </w:r>
            <w:r w:rsidR="00791F66">
              <w:t xml:space="preserve"> </w:t>
            </w:r>
            <w:r w:rsidR="00BA48AA" w:rsidRPr="17590C49">
              <w:t>reduction</w:t>
            </w:r>
          </w:p>
        </w:tc>
        <w:tc>
          <w:tcPr>
            <w:tcW w:w="875" w:type="pct"/>
            <w:vAlign w:val="center"/>
          </w:tcPr>
          <w:p w14:paraId="60CC5C5E" w14:textId="3A84BF35" w:rsidR="00BA48AA" w:rsidRPr="00EA3A4C" w:rsidRDefault="009B3C86" w:rsidP="00BD00FF">
            <w:pPr>
              <w:pStyle w:val="TableCell"/>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89" w:type="pct"/>
            <w:shd w:val="clear" w:color="auto" w:fill="auto"/>
            <w:vAlign w:val="center"/>
          </w:tcPr>
          <w:p w14:paraId="776E447B" w14:textId="77777777" w:rsidR="00EB6430" w:rsidRPr="00EB6430" w:rsidRDefault="00BA48AA" w:rsidP="00EB6430">
            <w:pPr>
              <w:jc w:val="center"/>
              <w:rPr>
                <w:sz w:val="18"/>
                <w:szCs w:val="18"/>
              </w:rPr>
            </w:pPr>
            <w:r w:rsidRPr="005D1BBC">
              <w:rPr>
                <w:sz w:val="18"/>
                <w:szCs w:val="18"/>
              </w:rPr>
              <w:t>See</w:t>
            </w:r>
            <w:r w:rsidR="00791F66">
              <w:rPr>
                <w:sz w:val="18"/>
                <w:szCs w:val="18"/>
              </w:rPr>
              <w:t xml:space="preserve"> </w:t>
            </w:r>
            <w:r w:rsidRPr="005D1BBC">
              <w:rPr>
                <w:sz w:val="18"/>
                <w:szCs w:val="18"/>
              </w:rPr>
              <w:fldChar w:fldCharType="begin"/>
            </w:r>
            <w:r w:rsidRPr="005D1BBC">
              <w:rPr>
                <w:sz w:val="18"/>
                <w:szCs w:val="18"/>
              </w:rPr>
              <w:instrText xml:space="preserve"> REF _Ref532305512 \h </w:instrText>
            </w:r>
            <w:r w:rsidR="00F516D6" w:rsidRPr="005D1BBC">
              <w:rPr>
                <w:sz w:val="18"/>
                <w:szCs w:val="18"/>
              </w:rPr>
              <w:instrText xml:space="preserve"> \* MERGEFORMAT </w:instrText>
            </w:r>
            <w:r w:rsidRPr="005D1BBC">
              <w:rPr>
                <w:sz w:val="18"/>
                <w:szCs w:val="18"/>
              </w:rPr>
            </w:r>
            <w:r w:rsidRPr="005D1BBC">
              <w:rPr>
                <w:sz w:val="18"/>
                <w:szCs w:val="18"/>
              </w:rPr>
              <w:fldChar w:fldCharType="separate"/>
            </w:r>
          </w:p>
          <w:p w14:paraId="1B006D00" w14:textId="0687B4BD" w:rsidR="00BA48AA" w:rsidRPr="005D1BBC" w:rsidRDefault="00EB6430" w:rsidP="005D1BBC">
            <w:pPr>
              <w:jc w:val="center"/>
              <w:rPr>
                <w:rFonts w:eastAsia="Arial"/>
                <w:sz w:val="18"/>
                <w:szCs w:val="18"/>
              </w:rPr>
            </w:pPr>
            <w:r w:rsidRPr="00EB6430">
              <w:rPr>
                <w:sz w:val="18"/>
                <w:szCs w:val="18"/>
              </w:rPr>
              <w:t>Table</w:t>
            </w:r>
            <w:r w:rsidRPr="00EB6430">
              <w:rPr>
                <w:noProof/>
                <w:sz w:val="18"/>
                <w:szCs w:val="18"/>
              </w:rPr>
              <w:t xml:space="preserve"> </w:t>
            </w:r>
            <w:r>
              <w:rPr>
                <w:noProof/>
              </w:rPr>
              <w:t>2</w:t>
            </w:r>
            <w:r>
              <w:rPr>
                <w:noProof/>
              </w:rPr>
              <w:noBreakHyphen/>
              <w:t>111</w:t>
            </w:r>
            <w:r w:rsidR="00BA48AA" w:rsidRPr="005D1BBC">
              <w:rPr>
                <w:sz w:val="18"/>
                <w:szCs w:val="18"/>
              </w:rPr>
              <w:fldChar w:fldCharType="end"/>
            </w:r>
          </w:p>
        </w:tc>
        <w:tc>
          <w:tcPr>
            <w:tcW w:w="524" w:type="pct"/>
            <w:vAlign w:val="center"/>
          </w:tcPr>
          <w:p w14:paraId="7A624D39" w14:textId="77777777" w:rsidR="00BA48AA" w:rsidRPr="00EA3A4C" w:rsidRDefault="00BA48AA" w:rsidP="00BD00FF">
            <w:pPr>
              <w:pStyle w:val="TableCell"/>
              <w:jc w:val="center"/>
              <w:rPr>
                <w:rFonts w:cs="Arial"/>
              </w:rPr>
            </w:pPr>
            <w:r>
              <w:rPr>
                <w:rFonts w:cs="Arial"/>
              </w:rPr>
              <w:t>3</w:t>
            </w:r>
          </w:p>
        </w:tc>
      </w:tr>
      <w:tr w:rsidR="00BA48AA" w:rsidRPr="00EA3A4C" w14:paraId="3FC121B4" w14:textId="77777777" w:rsidTr="00BD00FF">
        <w:tc>
          <w:tcPr>
            <w:tcW w:w="2212" w:type="pct"/>
            <w:shd w:val="clear" w:color="auto" w:fill="auto"/>
            <w:vAlign w:val="center"/>
          </w:tcPr>
          <w:p w14:paraId="3F3ECD92" w14:textId="268DC1AC" w:rsidR="00BA48AA" w:rsidRPr="00EA3A4C" w:rsidRDefault="009B3C86" w:rsidP="00BD00FF">
            <w:pPr>
              <w:pStyle w:val="TableCell"/>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791F66">
              <w:t xml:space="preserve"> </w:t>
            </w:r>
            <w:r w:rsidR="00BA48AA">
              <w:t>,</w:t>
            </w:r>
            <w:r w:rsidR="00791F66">
              <w:t xml:space="preserve"> </w:t>
            </w:r>
            <w:r w:rsidR="00BA48AA">
              <w:t>U</w:t>
            </w:r>
            <w:r w:rsidR="00BA48AA" w:rsidRPr="17590C49">
              <w:t>nit</w:t>
            </w:r>
            <w:r w:rsidR="00791F66">
              <w:t xml:space="preserve"> </w:t>
            </w:r>
            <w:r w:rsidR="00BA48AA">
              <w:t>Energy</w:t>
            </w:r>
            <w:r w:rsidR="00791F66">
              <w:t xml:space="preserve"> </w:t>
            </w:r>
            <w:r w:rsidR="00BA48AA" w:rsidRPr="17590C49">
              <w:t>Savings</w:t>
            </w:r>
            <w:r w:rsidR="00791F66">
              <w:t xml:space="preserve"> </w:t>
            </w:r>
            <w:r w:rsidR="00BA48AA" w:rsidRPr="17590C49">
              <w:t>per</w:t>
            </w:r>
            <w:r w:rsidR="00791F66">
              <w:t xml:space="preserve"> </w:t>
            </w:r>
            <w:r w:rsidR="00BA48AA" w:rsidRPr="17590C49">
              <w:t>CFM50</w:t>
            </w:r>
            <w:r w:rsidR="00791F66">
              <w:t xml:space="preserve"> </w:t>
            </w:r>
            <w:r w:rsidR="00BA48AA" w:rsidRPr="17590C49">
              <w:t>of</w:t>
            </w:r>
            <w:r w:rsidR="00791F66">
              <w:t xml:space="preserve"> </w:t>
            </w:r>
            <w:r w:rsidR="00BA48AA" w:rsidRPr="17590C49">
              <w:t>air</w:t>
            </w:r>
            <w:r w:rsidR="00791F66">
              <w:t xml:space="preserve"> </w:t>
            </w:r>
            <w:r w:rsidR="00BA48AA" w:rsidRPr="17590C49">
              <w:t>leakage</w:t>
            </w:r>
            <w:r w:rsidR="00791F66">
              <w:t xml:space="preserve"> </w:t>
            </w:r>
            <w:r w:rsidR="00BA48AA" w:rsidRPr="17590C49">
              <w:t>reduction</w:t>
            </w:r>
          </w:p>
        </w:tc>
        <w:tc>
          <w:tcPr>
            <w:tcW w:w="875" w:type="pct"/>
            <w:vAlign w:val="center"/>
          </w:tcPr>
          <w:p w14:paraId="67612C02" w14:textId="246E73E3" w:rsidR="00BA48AA" w:rsidRPr="00EA3A4C" w:rsidRDefault="009B3C86" w:rsidP="00BD00FF">
            <w:pPr>
              <w:pStyle w:val="TableCell"/>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89" w:type="pct"/>
            <w:shd w:val="clear" w:color="auto" w:fill="auto"/>
            <w:vAlign w:val="center"/>
          </w:tcPr>
          <w:p w14:paraId="15E23DFE" w14:textId="75666B2D" w:rsidR="00BA48AA" w:rsidRPr="00EA3A4C" w:rsidRDefault="00BA48AA" w:rsidP="00BD00FF">
            <w:pPr>
              <w:pStyle w:val="TableCell"/>
              <w:jc w:val="center"/>
              <w:rPr>
                <w:rFonts w:eastAsia="Arial" w:cs="Arial"/>
              </w:rPr>
            </w:pPr>
            <w:r w:rsidRPr="17590C49">
              <w:t>See</w:t>
            </w:r>
            <w:r w:rsidR="00791F66">
              <w:t xml:space="preserve"> </w:t>
            </w:r>
            <w:r>
              <w:fldChar w:fldCharType="begin"/>
            </w:r>
            <w:r>
              <w:instrText xml:space="preserve"> REF _Ref410995149 \h </w:instrText>
            </w:r>
            <w:r>
              <w:fldChar w:fldCharType="separate"/>
            </w:r>
            <w:r w:rsidR="00EB6430">
              <w:t xml:space="preserve">Table </w:t>
            </w:r>
            <w:r w:rsidR="00EB6430">
              <w:rPr>
                <w:noProof/>
              </w:rPr>
              <w:t>2</w:t>
            </w:r>
            <w:r w:rsidR="00EB6430">
              <w:noBreakHyphen/>
            </w:r>
            <w:r w:rsidR="00EB6430">
              <w:rPr>
                <w:noProof/>
              </w:rPr>
              <w:t>112</w:t>
            </w:r>
            <w:r>
              <w:fldChar w:fldCharType="end"/>
            </w:r>
          </w:p>
        </w:tc>
        <w:tc>
          <w:tcPr>
            <w:tcW w:w="524" w:type="pct"/>
            <w:vAlign w:val="center"/>
          </w:tcPr>
          <w:p w14:paraId="2370F704" w14:textId="77777777" w:rsidR="00BA48AA" w:rsidRPr="00EA3A4C" w:rsidRDefault="00BA48AA" w:rsidP="00BD00FF">
            <w:pPr>
              <w:pStyle w:val="TableCell"/>
              <w:jc w:val="center"/>
              <w:rPr>
                <w:rFonts w:cs="Arial"/>
              </w:rPr>
            </w:pPr>
            <w:r>
              <w:rPr>
                <w:rFonts w:cs="Arial"/>
              </w:rPr>
              <w:t>3</w:t>
            </w:r>
          </w:p>
        </w:tc>
      </w:tr>
      <w:tr w:rsidR="00BA48AA" w:rsidRPr="00EA3A4C" w14:paraId="2E57660D" w14:textId="77777777" w:rsidTr="00BD00FF">
        <w:tc>
          <w:tcPr>
            <w:tcW w:w="2212" w:type="pct"/>
            <w:shd w:val="clear" w:color="auto" w:fill="auto"/>
            <w:vAlign w:val="center"/>
          </w:tcPr>
          <w:p w14:paraId="6F36DAA4" w14:textId="79EAB688" w:rsidR="00BA48AA" w:rsidRPr="005145D7" w:rsidRDefault="009B3C86" w:rsidP="00BD00FF">
            <w:pPr>
              <w:pStyle w:val="TableCell"/>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791F66">
              <w:t xml:space="preserve"> </w:t>
            </w:r>
            <w:r w:rsidR="00BA48AA">
              <w:t>,</w:t>
            </w:r>
            <w:r w:rsidR="00791F66">
              <w:t xml:space="preserve"> </w:t>
            </w:r>
            <w:r w:rsidR="00BA48AA">
              <w:t>Equivalent</w:t>
            </w:r>
            <w:r w:rsidR="00791F66">
              <w:t xml:space="preserve"> </w:t>
            </w:r>
            <w:r w:rsidR="00BA48AA">
              <w:t>Full</w:t>
            </w:r>
            <w:r w:rsidR="00791F66">
              <w:t xml:space="preserve"> </w:t>
            </w:r>
            <w:r w:rsidR="00BA48AA">
              <w:t>Load</w:t>
            </w:r>
            <w:r w:rsidR="00791F66">
              <w:t xml:space="preserve"> </w:t>
            </w:r>
            <w:r w:rsidR="00BA48AA">
              <w:t>Cooling</w:t>
            </w:r>
            <w:r w:rsidR="00791F66">
              <w:t xml:space="preserve"> </w:t>
            </w:r>
            <w:r w:rsidR="00BA48AA">
              <w:t>hours</w:t>
            </w:r>
          </w:p>
        </w:tc>
        <w:tc>
          <w:tcPr>
            <w:tcW w:w="875" w:type="pct"/>
            <w:vAlign w:val="center"/>
          </w:tcPr>
          <w:p w14:paraId="266EC722" w14:textId="77777777" w:rsidR="00BA48AA" w:rsidRDefault="009B3C86" w:rsidP="00BD00FF">
            <w:pPr>
              <w:pStyle w:val="TableCell"/>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389" w:type="pct"/>
            <w:shd w:val="clear" w:color="auto" w:fill="auto"/>
            <w:vAlign w:val="center"/>
          </w:tcPr>
          <w:p w14:paraId="02DA1914" w14:textId="772DF53A" w:rsidR="00BA48AA" w:rsidRDefault="00BA48AA" w:rsidP="00BD00FF">
            <w:pPr>
              <w:pStyle w:val="TableCell"/>
              <w:jc w:val="center"/>
            </w:pPr>
            <w:r>
              <w:rPr>
                <w:rFonts w:cs="Arial"/>
                <w:szCs w:val="18"/>
              </w:rPr>
              <w:t>See</w:t>
            </w:r>
            <w:r w:rsidR="00791F66">
              <w:rPr>
                <w:rFonts w:cs="Arial"/>
                <w:szCs w:val="18"/>
              </w:rPr>
              <w:t xml:space="preserve"> </w:t>
            </w:r>
            <w:r w:rsidRPr="00296FF2">
              <w:rPr>
                <w:rFonts w:cs="Arial"/>
                <w:i/>
                <w:szCs w:val="18"/>
              </w:rPr>
              <w:t>EFLH</w:t>
            </w:r>
            <w:r w:rsidRPr="00296FF2">
              <w:rPr>
                <w:rFonts w:cs="Arial"/>
                <w:i/>
                <w:szCs w:val="18"/>
                <w:vertAlign w:val="subscript"/>
              </w:rPr>
              <w:t>cool</w:t>
            </w:r>
            <w:r w:rsidR="00791F66">
              <w:rPr>
                <w:rFonts w:cs="Arial"/>
                <w:szCs w:val="18"/>
              </w:rPr>
              <w:t xml:space="preserve"> </w:t>
            </w:r>
            <w:r>
              <w:rPr>
                <w:rFonts w:cs="Arial"/>
                <w:szCs w:val="18"/>
              </w:rPr>
              <w:t>in</w:t>
            </w:r>
            <w:r w:rsidR="00791F66">
              <w:rPr>
                <w:rFonts w:cs="Arial"/>
                <w:szCs w:val="18"/>
              </w:rPr>
              <w:t xml:space="preserve"> </w:t>
            </w:r>
            <w:r>
              <w:rPr>
                <w:rFonts w:cs="Arial"/>
                <w:szCs w:val="18"/>
              </w:rPr>
              <w:t>Vol.1,</w:t>
            </w:r>
            <w:r w:rsidR="00791F66">
              <w:rPr>
                <w:rFonts w:cs="Arial"/>
                <w:szCs w:val="18"/>
              </w:rPr>
              <w:t xml:space="preserve"> </w:t>
            </w:r>
            <w:r w:rsidR="00791BDC">
              <w:rPr>
                <w:rFonts w:cs="Arial"/>
                <w:szCs w:val="18"/>
              </w:rPr>
              <w:t>App. A</w:t>
            </w:r>
          </w:p>
        </w:tc>
        <w:tc>
          <w:tcPr>
            <w:tcW w:w="524" w:type="pct"/>
            <w:vAlign w:val="center"/>
          </w:tcPr>
          <w:p w14:paraId="0400D0D0" w14:textId="77777777" w:rsidR="00BA48AA" w:rsidRDefault="00BA48AA" w:rsidP="00BD00FF">
            <w:pPr>
              <w:pStyle w:val="TableCell"/>
              <w:jc w:val="center"/>
              <w:rPr>
                <w:rFonts w:eastAsia="Arial Unicode MS" w:cs="Arial"/>
              </w:rPr>
            </w:pPr>
            <w:r>
              <w:rPr>
                <w:rFonts w:cs="Arial"/>
                <w:szCs w:val="18"/>
              </w:rPr>
              <w:t>4</w:t>
            </w:r>
          </w:p>
        </w:tc>
      </w:tr>
      <w:tr w:rsidR="00BA48AA" w:rsidRPr="00EA3A4C" w14:paraId="2650A6D3" w14:textId="77777777" w:rsidTr="00BD00FF">
        <w:tc>
          <w:tcPr>
            <w:tcW w:w="2212" w:type="pct"/>
            <w:shd w:val="clear" w:color="auto" w:fill="auto"/>
            <w:vAlign w:val="center"/>
          </w:tcPr>
          <w:p w14:paraId="69F2CAD1" w14:textId="3E3B66ED" w:rsidR="00BA48AA" w:rsidRPr="00F961DB" w:rsidRDefault="00BA48AA" w:rsidP="00BD00FF">
            <w:pPr>
              <w:pStyle w:val="TableCell"/>
              <w:jc w:val="left"/>
            </w:pPr>
            <w:r w:rsidRPr="00E36D5A">
              <w:rPr>
                <w:rFonts w:ascii="Cambria Math" w:hAnsi="Cambria Math"/>
                <w:i/>
              </w:rPr>
              <w:t>CF</w:t>
            </w:r>
            <w:r>
              <w:rPr>
                <w:i/>
              </w:rPr>
              <w:t>,</w:t>
            </w:r>
            <w:r w:rsidR="00791F66">
              <w:t xml:space="preserve"> </w:t>
            </w:r>
            <w:r>
              <w:t>Demand</w:t>
            </w:r>
            <w:r w:rsidR="00791F66">
              <w:t xml:space="preserve"> </w:t>
            </w:r>
            <w:r>
              <w:t>Coincidence</w:t>
            </w:r>
            <w:r w:rsidR="00791F66">
              <w:t xml:space="preserve"> </w:t>
            </w:r>
            <w:r>
              <w:t>Factor</w:t>
            </w:r>
          </w:p>
        </w:tc>
        <w:tc>
          <w:tcPr>
            <w:tcW w:w="875" w:type="pct"/>
            <w:vAlign w:val="center"/>
          </w:tcPr>
          <w:p w14:paraId="225B972C" w14:textId="6EBA9EA9" w:rsidR="00BA48AA" w:rsidRDefault="00D13F20" w:rsidP="00BD00FF">
            <w:pPr>
              <w:pStyle w:val="TableCell"/>
              <w:jc w:val="center"/>
              <w:rPr>
                <w:rFonts w:eastAsia="Arial" w:cs="Arial"/>
              </w:rPr>
            </w:pPr>
            <w:r>
              <w:rPr>
                <w:rFonts w:eastAsia="Arial" w:cs="Arial"/>
              </w:rPr>
              <w:t>Proportion</w:t>
            </w:r>
          </w:p>
        </w:tc>
        <w:tc>
          <w:tcPr>
            <w:tcW w:w="1389" w:type="pct"/>
            <w:shd w:val="clear" w:color="auto" w:fill="auto"/>
            <w:vAlign w:val="center"/>
          </w:tcPr>
          <w:p w14:paraId="2EC329AF" w14:textId="1AF490F5" w:rsidR="00BA48AA" w:rsidRPr="00613F34" w:rsidRDefault="00BA48AA" w:rsidP="00BD00FF">
            <w:pPr>
              <w:pStyle w:val="TableCell"/>
              <w:jc w:val="center"/>
            </w:pPr>
            <w:r>
              <w:rPr>
                <w:rFonts w:cs="Arial"/>
                <w:szCs w:val="18"/>
              </w:rPr>
              <w:t>See</w:t>
            </w:r>
            <w:r w:rsidR="00791F66">
              <w:rPr>
                <w:rFonts w:cs="Arial"/>
                <w:szCs w:val="18"/>
              </w:rPr>
              <w:t xml:space="preserve"> </w:t>
            </w:r>
            <w:r w:rsidRPr="00296FF2">
              <w:rPr>
                <w:rFonts w:cs="Arial"/>
                <w:i/>
                <w:szCs w:val="18"/>
              </w:rPr>
              <w:t>CF</w:t>
            </w:r>
            <w:r w:rsidR="00791F66">
              <w:rPr>
                <w:rFonts w:cs="Arial"/>
                <w:szCs w:val="18"/>
              </w:rPr>
              <w:t xml:space="preserve"> </w:t>
            </w:r>
            <w:r>
              <w:rPr>
                <w:rFonts w:cs="Arial"/>
                <w:szCs w:val="18"/>
              </w:rPr>
              <w:t>in</w:t>
            </w:r>
            <w:r w:rsidR="00791F66">
              <w:rPr>
                <w:rFonts w:cs="Arial"/>
                <w:szCs w:val="18"/>
              </w:rPr>
              <w:t xml:space="preserve"> </w:t>
            </w:r>
            <w:r>
              <w:rPr>
                <w:rFonts w:cs="Arial"/>
                <w:szCs w:val="18"/>
              </w:rPr>
              <w:t>Vol.1,</w:t>
            </w:r>
            <w:r w:rsidR="00791F66">
              <w:rPr>
                <w:rFonts w:cs="Arial"/>
                <w:szCs w:val="18"/>
              </w:rPr>
              <w:t xml:space="preserve"> </w:t>
            </w:r>
            <w:r w:rsidR="00791BDC">
              <w:rPr>
                <w:rFonts w:cs="Arial"/>
                <w:szCs w:val="18"/>
              </w:rPr>
              <w:t>App. A</w:t>
            </w:r>
          </w:p>
        </w:tc>
        <w:tc>
          <w:tcPr>
            <w:tcW w:w="524" w:type="pct"/>
            <w:vAlign w:val="center"/>
          </w:tcPr>
          <w:p w14:paraId="1022E8FB" w14:textId="77777777" w:rsidR="00BA48AA" w:rsidRDefault="00BA48AA" w:rsidP="00BD00FF">
            <w:pPr>
              <w:pStyle w:val="TableCell"/>
              <w:jc w:val="center"/>
              <w:rPr>
                <w:rFonts w:eastAsia="Arial Unicode MS" w:cs="Arial"/>
              </w:rPr>
            </w:pPr>
            <w:r>
              <w:rPr>
                <w:rFonts w:cs="Arial"/>
                <w:szCs w:val="18"/>
              </w:rPr>
              <w:t>4</w:t>
            </w:r>
          </w:p>
        </w:tc>
      </w:tr>
    </w:tbl>
    <w:p w14:paraId="7F1CA49F" w14:textId="77777777" w:rsidR="00BA48AA" w:rsidRDefault="00BA48AA" w:rsidP="00BA48AA">
      <w:pPr>
        <w:pStyle w:val="SubStyle"/>
      </w:pPr>
    </w:p>
    <w:p w14:paraId="08E45BE7" w14:textId="1CF18E4E" w:rsidR="00BA48AA" w:rsidRDefault="00BA48AA" w:rsidP="00BA48AA">
      <w:pPr>
        <w:pStyle w:val="SubStyle"/>
      </w:pPr>
      <w:r>
        <w:t>Default</w:t>
      </w:r>
      <w:r w:rsidR="00791F66">
        <w:t xml:space="preserve"> </w:t>
      </w:r>
      <w:r>
        <w:t>Unit</w:t>
      </w:r>
      <w:r w:rsidR="00791F66">
        <w:t xml:space="preserve"> </w:t>
      </w:r>
      <w:r>
        <w:t>Energy</w:t>
      </w:r>
      <w:r w:rsidR="00791F66">
        <w:t xml:space="preserve"> </w:t>
      </w:r>
      <w:r>
        <w:t>Savings</w:t>
      </w:r>
      <w:r w:rsidR="00791F66">
        <w:t xml:space="preserve"> </w:t>
      </w:r>
      <w:r>
        <w:t>Coefficient</w:t>
      </w:r>
      <w:r w:rsidR="00791F66">
        <w:t xml:space="preserve"> </w:t>
      </w:r>
      <w:r>
        <w:t>&amp;</w:t>
      </w:r>
      <w:r w:rsidR="00791F66">
        <w:t xml:space="preserve"> </w:t>
      </w:r>
      <w:r>
        <w:t>Equipment</w:t>
      </w:r>
      <w:r w:rsidR="00791F66">
        <w:t xml:space="preserve"> </w:t>
      </w:r>
      <w:r>
        <w:t>Efficiency</w:t>
      </w:r>
      <w:r w:rsidR="00791F66">
        <w:t xml:space="preserve"> </w:t>
      </w:r>
      <w:r>
        <w:t>Tables</w:t>
      </w:r>
    </w:p>
    <w:p w14:paraId="7BF1B026" w14:textId="55CDE525" w:rsidR="00BA48AA" w:rsidRDefault="00BA48AA" w:rsidP="00BA48AA">
      <w:r w:rsidRPr="00806CCB">
        <w:t>Savings</w:t>
      </w:r>
      <w:r w:rsidR="00791F66">
        <w:t xml:space="preserve"> </w:t>
      </w:r>
      <w:r w:rsidRPr="00806CCB">
        <w:t>may</w:t>
      </w:r>
      <w:r w:rsidR="00791F66">
        <w:t xml:space="preserve"> </w:t>
      </w:r>
      <w:r w:rsidRPr="00806CCB">
        <w:t>be</w:t>
      </w:r>
      <w:r w:rsidR="00791F66">
        <w:t xml:space="preserve"> </w:t>
      </w:r>
      <w:r w:rsidRPr="00806CCB">
        <w:t>claimed</w:t>
      </w:r>
      <w:r w:rsidR="00791F66">
        <w:t xml:space="preserve"> </w:t>
      </w:r>
      <w:r w:rsidRPr="00806CCB">
        <w:t>using</w:t>
      </w:r>
      <w:r w:rsidR="00791F66">
        <w:t xml:space="preserve"> </w:t>
      </w:r>
      <w:r w:rsidRPr="00806CCB">
        <w:t>the</w:t>
      </w:r>
      <w:r w:rsidR="00791F66">
        <w:t xml:space="preserve"> </w:t>
      </w:r>
      <w:r w:rsidRPr="00806CCB">
        <w:t>algorithms</w:t>
      </w:r>
      <w:r w:rsidR="00791F66">
        <w:t xml:space="preserve"> </w:t>
      </w:r>
      <w:r w:rsidRPr="00806CCB">
        <w:t>above</w:t>
      </w:r>
      <w:r w:rsidR="00791F66">
        <w:t xml:space="preserve"> </w:t>
      </w:r>
      <w:r w:rsidRPr="00806CCB">
        <w:t>and</w:t>
      </w:r>
      <w:r w:rsidR="00791F66">
        <w:t xml:space="preserve"> </w:t>
      </w:r>
      <w:r w:rsidRPr="00806CCB">
        <w:t>the</w:t>
      </w:r>
      <w:r w:rsidR="00791F66">
        <w:t xml:space="preserve"> </w:t>
      </w:r>
      <w:r w:rsidRPr="00806CCB">
        <w:t>algorithm’s</w:t>
      </w:r>
      <w:r w:rsidR="00791F66">
        <w:t xml:space="preserve"> </w:t>
      </w:r>
      <w:r w:rsidRPr="00806CCB">
        <w:t>input</w:t>
      </w:r>
      <w:r w:rsidR="00791F66">
        <w:t xml:space="preserve"> </w:t>
      </w:r>
      <w:r w:rsidRPr="00806CCB">
        <w:t>default</w:t>
      </w:r>
      <w:r w:rsidR="00791F66">
        <w:t xml:space="preserve"> </w:t>
      </w:r>
      <w:r w:rsidRPr="00806CCB">
        <w:t>values</w:t>
      </w:r>
      <w:r w:rsidR="00791F66">
        <w:t xml:space="preserve"> </w:t>
      </w:r>
      <w:r w:rsidRPr="00806CCB">
        <w:t>below,</w:t>
      </w:r>
      <w:r w:rsidR="00791F66">
        <w:t xml:space="preserve"> </w:t>
      </w:r>
      <w:r w:rsidRPr="00806CCB">
        <w:t>in</w:t>
      </w:r>
      <w:r w:rsidR="00791F66">
        <w:t xml:space="preserve"> </w:t>
      </w:r>
      <w:r w:rsidRPr="00806CCB">
        <w:t>conjunction</w:t>
      </w:r>
      <w:r w:rsidR="00791F66">
        <w:t xml:space="preserve"> </w:t>
      </w:r>
      <w:r w:rsidRPr="00806CCB">
        <w:t>with</w:t>
      </w:r>
      <w:r w:rsidR="00791F66">
        <w:t xml:space="preserve"> </w:t>
      </w:r>
      <w:r w:rsidRPr="00806CCB">
        <w:t>customer-specific</w:t>
      </w:r>
      <w:r w:rsidR="00791F66">
        <w:t xml:space="preserve"> </w:t>
      </w:r>
      <w:r w:rsidRPr="00806CCB">
        <w:t>blower</w:t>
      </w:r>
      <w:r w:rsidR="00791F66">
        <w:t xml:space="preserve"> </w:t>
      </w:r>
      <w:r w:rsidRPr="00806CCB">
        <w:t>door</w:t>
      </w:r>
      <w:r w:rsidR="00791F66">
        <w:t xml:space="preserve"> </w:t>
      </w:r>
      <w:r w:rsidRPr="00806CCB">
        <w:t>test</w:t>
      </w:r>
      <w:r w:rsidR="00791F66">
        <w:t xml:space="preserve"> </w:t>
      </w:r>
      <w:r w:rsidRPr="00806CCB">
        <w:t>data.</w:t>
      </w:r>
      <w:r w:rsidR="00791F66">
        <w:t xml:space="preserve"> </w:t>
      </w:r>
      <w:r w:rsidRPr="00806CCB">
        <w:t>Site</w:t>
      </w:r>
      <w:r w:rsidR="00791F66">
        <w:t xml:space="preserve"> </w:t>
      </w:r>
      <w:r w:rsidRPr="00806CCB">
        <w:t>specific</w:t>
      </w:r>
      <w:r w:rsidR="00791F66">
        <w:t xml:space="preserve"> </w:t>
      </w:r>
      <w:r w:rsidRPr="00806CCB">
        <w:t>data</w:t>
      </w:r>
      <w:r w:rsidR="00791F66">
        <w:t xml:space="preserve"> </w:t>
      </w:r>
      <w:r w:rsidRPr="00806CCB">
        <w:t>from</w:t>
      </w:r>
      <w:r w:rsidR="00791F66">
        <w:t xml:space="preserve"> </w:t>
      </w:r>
      <w:r w:rsidRPr="00806CCB">
        <w:t>blower</w:t>
      </w:r>
      <w:r w:rsidR="00791F66">
        <w:t xml:space="preserve"> </w:t>
      </w:r>
      <w:r w:rsidRPr="00806CCB">
        <w:t>door</w:t>
      </w:r>
      <w:r w:rsidR="00791F66">
        <w:t xml:space="preserve"> </w:t>
      </w:r>
      <w:r w:rsidRPr="00806CCB">
        <w:t>testing</w:t>
      </w:r>
      <w:r w:rsidR="00791F66">
        <w:t xml:space="preserve"> </w:t>
      </w:r>
      <w:r w:rsidRPr="00806CCB">
        <w:t>is</w:t>
      </w:r>
      <w:r w:rsidR="00791F66">
        <w:t xml:space="preserve"> </w:t>
      </w:r>
      <w:r w:rsidRPr="00806CCB">
        <w:t>required</w:t>
      </w:r>
      <w:r w:rsidR="00791F66">
        <w:t xml:space="preserve"> </w:t>
      </w:r>
      <w:r w:rsidRPr="00806CCB">
        <w:t>to</w:t>
      </w:r>
      <w:r w:rsidR="00791F66">
        <w:t xml:space="preserve"> </w:t>
      </w:r>
      <w:r w:rsidRPr="00806CCB">
        <w:t>be</w:t>
      </w:r>
      <w:r w:rsidR="00791F66">
        <w:t xml:space="preserve"> </w:t>
      </w:r>
      <w:r w:rsidRPr="00806CCB">
        <w:t>used</w:t>
      </w:r>
      <w:r w:rsidR="00791F66">
        <w:t xml:space="preserve"> </w:t>
      </w:r>
      <w:r w:rsidRPr="00806CCB">
        <w:t>in</w:t>
      </w:r>
      <w:r w:rsidR="00791F66">
        <w:t xml:space="preserve"> </w:t>
      </w:r>
      <w:r w:rsidRPr="00806CCB">
        <w:t>conjunction</w:t>
      </w:r>
      <w:r w:rsidR="00791F66">
        <w:t xml:space="preserve"> </w:t>
      </w:r>
      <w:r w:rsidRPr="00806CCB">
        <w:t>with</w:t>
      </w:r>
      <w:r w:rsidR="00791F66">
        <w:t xml:space="preserve"> </w:t>
      </w:r>
      <w:r w:rsidRPr="00806CCB">
        <w:t>these</w:t>
      </w:r>
      <w:r w:rsidR="00791F66">
        <w:t xml:space="preserve"> </w:t>
      </w:r>
      <w:r w:rsidRPr="00806CCB">
        <w:t>default</w:t>
      </w:r>
      <w:r w:rsidR="00791F66">
        <w:t xml:space="preserve"> </w:t>
      </w:r>
      <w:r w:rsidRPr="00806CCB">
        <w:t>energy</w:t>
      </w:r>
      <w:r w:rsidR="00791F66">
        <w:t xml:space="preserve"> </w:t>
      </w:r>
      <w:r w:rsidRPr="00806CCB">
        <w:t>savings</w:t>
      </w:r>
      <w:r w:rsidR="00791F66">
        <w:t xml:space="preserve"> </w:t>
      </w:r>
      <w:r w:rsidRPr="00806CCB">
        <w:t>values,</w:t>
      </w:r>
      <w:r w:rsidR="00791F66">
        <w:t xml:space="preserve"> </w:t>
      </w:r>
      <w:r>
        <w:t>as</w:t>
      </w:r>
      <w:r w:rsidR="00791F66">
        <w:t xml:space="preserve"> </w:t>
      </w:r>
      <w:r>
        <w:t>outlined</w:t>
      </w:r>
      <w:r w:rsidR="00791F66">
        <w:t xml:space="preserve"> </w:t>
      </w:r>
      <w:r>
        <w:t>in</w:t>
      </w:r>
      <w:r w:rsidR="00791F66">
        <w:t xml:space="preserve"> </w:t>
      </w:r>
      <w:r>
        <w:t>the</w:t>
      </w:r>
      <w:r w:rsidR="00791F66">
        <w:t xml:space="preserve"> </w:t>
      </w:r>
      <w:r>
        <w:t>algorithms.</w:t>
      </w:r>
    </w:p>
    <w:p w14:paraId="01FF9E90" w14:textId="7491B979" w:rsidR="00BA48AA" w:rsidRDefault="00BA48AA" w:rsidP="00BA48AA">
      <w:pPr>
        <w:pStyle w:val="Caption"/>
      </w:pPr>
      <w:bookmarkStart w:id="1152" w:name="_Ref532304605"/>
      <w:bookmarkStart w:id="1153" w:name="_Toc535400522"/>
      <w:bookmarkStart w:id="1154" w:name="_Ref389208554"/>
      <w:bookmarkStart w:id="1155" w:name="_Ref389208514"/>
      <w:bookmarkStart w:id="1156" w:name="_Ref531015958"/>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110</w:t>
      </w:r>
      <w:r w:rsidR="00C5682A">
        <w:rPr>
          <w:noProof/>
        </w:rPr>
        <w:fldChar w:fldCharType="end"/>
      </w:r>
      <w:bookmarkEnd w:id="1152"/>
      <w:r>
        <w:t>:</w:t>
      </w:r>
      <w:r w:rsidR="00791F66">
        <w:t xml:space="preserve"> </w:t>
      </w:r>
      <w:r>
        <w:t>Default</w:t>
      </w:r>
      <w:r w:rsidR="00791F66">
        <w:t xml:space="preserve"> </w:t>
      </w:r>
      <w:r>
        <w:t>Residential</w:t>
      </w:r>
      <w:r w:rsidR="00791F66">
        <w:t xml:space="preserve"> </w:t>
      </w:r>
      <w:r>
        <w:t>Equipment</w:t>
      </w:r>
      <w:r w:rsidR="00791F66">
        <w:t xml:space="preserve"> </w:t>
      </w:r>
      <w:r>
        <w:t>Efficiency</w:t>
      </w:r>
      <w:bookmarkEnd w:id="1153"/>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BA48AA" w14:paraId="634E75DB" w14:textId="77777777" w:rsidTr="00BD00FF">
        <w:trPr>
          <w:trHeight w:val="359"/>
        </w:trPr>
        <w:tc>
          <w:tcPr>
            <w:tcW w:w="1050" w:type="dxa"/>
            <w:shd w:val="clear" w:color="auto" w:fill="BFBFBF" w:themeFill="background1" w:themeFillShade="BF"/>
          </w:tcPr>
          <w:p w14:paraId="4672BE6C" w14:textId="77777777" w:rsidR="00BA48AA" w:rsidRPr="00EA3A4C" w:rsidRDefault="00BA48AA" w:rsidP="00BD00FF">
            <w:pPr>
              <w:keepNext/>
              <w:overflowPunct/>
              <w:autoSpaceDE/>
              <w:autoSpaceDN/>
              <w:adjustRightInd/>
              <w:jc w:val="left"/>
              <w:textAlignment w:val="auto"/>
              <w:rPr>
                <w:rFonts w:cs="Arial"/>
                <w:b/>
                <w:bCs/>
                <w:sz w:val="18"/>
                <w:szCs w:val="18"/>
              </w:rPr>
            </w:pPr>
          </w:p>
        </w:tc>
        <w:tc>
          <w:tcPr>
            <w:tcW w:w="3630" w:type="dxa"/>
            <w:gridSpan w:val="4"/>
            <w:shd w:val="clear" w:color="auto" w:fill="BFBFBF" w:themeFill="background1" w:themeFillShade="BF"/>
            <w:noWrap/>
            <w:vAlign w:val="center"/>
          </w:tcPr>
          <w:p w14:paraId="3B001359" w14:textId="77777777" w:rsidR="00BA48AA" w:rsidRDefault="00BA48AA" w:rsidP="00BD00FF">
            <w:pPr>
              <w:keepNext/>
              <w:overflowPunct/>
              <w:autoSpaceDE/>
              <w:autoSpaceDN/>
              <w:adjustRightInd/>
              <w:ind w:left="-108"/>
              <w:jc w:val="center"/>
              <w:textAlignment w:val="auto"/>
              <w:rPr>
                <w:b/>
                <w:bCs/>
                <w:sz w:val="18"/>
                <w:szCs w:val="18"/>
              </w:rPr>
            </w:pPr>
            <w:r>
              <w:rPr>
                <w:b/>
                <w:bCs/>
                <w:sz w:val="18"/>
                <w:szCs w:val="18"/>
              </w:rPr>
              <w:t>Cooling</w:t>
            </w:r>
          </w:p>
        </w:tc>
        <w:tc>
          <w:tcPr>
            <w:tcW w:w="3870" w:type="dxa"/>
            <w:gridSpan w:val="5"/>
            <w:shd w:val="clear" w:color="auto" w:fill="BFBFBF" w:themeFill="background1" w:themeFillShade="BF"/>
            <w:vAlign w:val="center"/>
          </w:tcPr>
          <w:p w14:paraId="0CF30D36" w14:textId="77777777" w:rsidR="00BA48AA" w:rsidRDefault="00BA48AA" w:rsidP="00BD00FF">
            <w:pPr>
              <w:keepNext/>
              <w:overflowPunct/>
              <w:autoSpaceDE/>
              <w:autoSpaceDN/>
              <w:adjustRightInd/>
              <w:ind w:left="-114"/>
              <w:jc w:val="center"/>
              <w:textAlignment w:val="auto"/>
              <w:rPr>
                <w:b/>
                <w:bCs/>
                <w:sz w:val="18"/>
                <w:szCs w:val="18"/>
              </w:rPr>
            </w:pPr>
            <w:r>
              <w:rPr>
                <w:b/>
                <w:bCs/>
                <w:sz w:val="18"/>
                <w:szCs w:val="18"/>
              </w:rPr>
              <w:t>Heating</w:t>
            </w:r>
          </w:p>
        </w:tc>
      </w:tr>
      <w:tr w:rsidR="00BA48AA" w14:paraId="4606FC25" w14:textId="77777777" w:rsidTr="00BD00FF">
        <w:trPr>
          <w:trHeight w:val="525"/>
        </w:trPr>
        <w:tc>
          <w:tcPr>
            <w:tcW w:w="1050" w:type="dxa"/>
            <w:shd w:val="clear" w:color="auto" w:fill="BFBFBF" w:themeFill="background1" w:themeFillShade="BF"/>
          </w:tcPr>
          <w:p w14:paraId="540C36F6" w14:textId="77777777" w:rsidR="00BA48AA" w:rsidRPr="00EA3A4C" w:rsidRDefault="00BA48AA" w:rsidP="00BD00FF">
            <w:pPr>
              <w:keepNext/>
              <w:overflowPunct/>
              <w:autoSpaceDE/>
              <w:autoSpaceDN/>
              <w:adjustRightInd/>
              <w:jc w:val="left"/>
              <w:textAlignment w:val="auto"/>
              <w:rPr>
                <w:rFonts w:cs="Arial"/>
                <w:b/>
                <w:bCs/>
                <w:sz w:val="18"/>
                <w:szCs w:val="18"/>
              </w:rPr>
            </w:pPr>
          </w:p>
        </w:tc>
        <w:tc>
          <w:tcPr>
            <w:tcW w:w="1020" w:type="dxa"/>
            <w:shd w:val="clear" w:color="auto" w:fill="BFBFBF" w:themeFill="background1" w:themeFillShade="BF"/>
            <w:noWrap/>
            <w:vAlign w:val="center"/>
            <w:hideMark/>
          </w:tcPr>
          <w:p w14:paraId="73A5647D" w14:textId="77777777" w:rsidR="00BA48AA" w:rsidRPr="00EA3A4C" w:rsidRDefault="00BA48AA" w:rsidP="00BD00FF">
            <w:pPr>
              <w:keepNext/>
              <w:overflowPunct/>
              <w:autoSpaceDE/>
              <w:autoSpaceDN/>
              <w:adjustRightInd/>
              <w:jc w:val="center"/>
              <w:textAlignment w:val="auto"/>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2B0D098B" w14:textId="1F9821BC" w:rsidR="00BA48AA" w:rsidRPr="00EA3A4C" w:rsidRDefault="00BA48AA" w:rsidP="00BD00FF">
            <w:pPr>
              <w:keepNext/>
              <w:overflowPunct/>
              <w:autoSpaceDE/>
              <w:autoSpaceDN/>
              <w:adjustRightInd/>
              <w:jc w:val="center"/>
              <w:textAlignment w:val="auto"/>
              <w:rPr>
                <w:rFonts w:eastAsia="Arial" w:cs="Arial"/>
                <w:b/>
                <w:bCs/>
                <w:sz w:val="18"/>
                <w:szCs w:val="18"/>
              </w:rPr>
            </w:pPr>
            <w:r>
              <w:rPr>
                <w:b/>
                <w:bCs/>
                <w:sz w:val="18"/>
                <w:szCs w:val="18"/>
              </w:rPr>
              <w:t>Central</w:t>
            </w:r>
            <w:r w:rsidR="00791F66">
              <w:rPr>
                <w:b/>
                <w:bCs/>
                <w:sz w:val="18"/>
                <w:szCs w:val="18"/>
              </w:rPr>
              <w:t xml:space="preserve"> </w:t>
            </w:r>
            <w:r>
              <w:rPr>
                <w:b/>
                <w:bCs/>
                <w:sz w:val="18"/>
                <w:szCs w:val="18"/>
              </w:rPr>
              <w:t>AC</w:t>
            </w:r>
          </w:p>
        </w:tc>
        <w:tc>
          <w:tcPr>
            <w:tcW w:w="810" w:type="dxa"/>
            <w:shd w:val="clear" w:color="auto" w:fill="BFBFBF" w:themeFill="background1" w:themeFillShade="BF"/>
            <w:vAlign w:val="center"/>
            <w:hideMark/>
          </w:tcPr>
          <w:p w14:paraId="2E33F655" w14:textId="77777777" w:rsidR="00BA48AA" w:rsidRPr="00EA3A4C" w:rsidRDefault="00BA48AA" w:rsidP="00BD00FF">
            <w:pPr>
              <w:keepNext/>
              <w:overflowPunct/>
              <w:autoSpaceDE/>
              <w:autoSpaceDN/>
              <w:adjustRightInd/>
              <w:ind w:left="-108"/>
              <w:jc w:val="center"/>
              <w:textAlignment w:val="auto"/>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A7DF6BE" w14:textId="77777777" w:rsidR="00BA48AA" w:rsidRPr="00EA3A4C" w:rsidRDefault="00BA48AA" w:rsidP="00BD00FF">
            <w:pPr>
              <w:keepNext/>
              <w:overflowPunct/>
              <w:autoSpaceDE/>
              <w:autoSpaceDN/>
              <w:adjustRightInd/>
              <w:ind w:left="-108"/>
              <w:jc w:val="center"/>
              <w:textAlignment w:val="auto"/>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6D6FA505" w14:textId="77777777" w:rsidR="00BA48AA" w:rsidRPr="00EA3A4C" w:rsidRDefault="00BA48AA" w:rsidP="00BD00FF">
            <w:pPr>
              <w:keepNext/>
              <w:overflowPunct/>
              <w:autoSpaceDE/>
              <w:autoSpaceDN/>
              <w:adjustRightInd/>
              <w:ind w:left="-114"/>
              <w:jc w:val="center"/>
              <w:textAlignment w:val="auto"/>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F1AB463" w14:textId="77777777" w:rsidR="00BA48AA" w:rsidRPr="00EA3A4C" w:rsidRDefault="00BA48AA" w:rsidP="00BD00FF">
            <w:pPr>
              <w:keepNext/>
              <w:overflowPunct/>
              <w:autoSpaceDE/>
              <w:autoSpaceDN/>
              <w:adjustRightInd/>
              <w:ind w:left="-114"/>
              <w:jc w:val="center"/>
              <w:textAlignment w:val="auto"/>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6E8738AB" w14:textId="48F4DDB4" w:rsidR="00BA48AA" w:rsidRDefault="00BA48AA" w:rsidP="00BD00FF">
            <w:pPr>
              <w:keepNext/>
              <w:overflowPunct/>
              <w:autoSpaceDE/>
              <w:autoSpaceDN/>
              <w:adjustRightInd/>
              <w:ind w:left="-108"/>
              <w:jc w:val="center"/>
              <w:textAlignment w:val="auto"/>
              <w:rPr>
                <w:b/>
                <w:bCs/>
                <w:sz w:val="18"/>
                <w:szCs w:val="18"/>
              </w:rPr>
            </w:pPr>
            <w:r>
              <w:rPr>
                <w:b/>
                <w:bCs/>
                <w:sz w:val="18"/>
                <w:szCs w:val="18"/>
              </w:rPr>
              <w:t>Electric</w:t>
            </w:r>
            <w:r w:rsidR="00791F66">
              <w:rPr>
                <w:b/>
                <w:bCs/>
                <w:sz w:val="18"/>
                <w:szCs w:val="18"/>
              </w:rPr>
              <w:t xml:space="preserve"> </w:t>
            </w:r>
            <w:r>
              <w:rPr>
                <w:b/>
                <w:bCs/>
                <w:sz w:val="18"/>
                <w:szCs w:val="18"/>
              </w:rPr>
              <w:t>Furnace</w:t>
            </w:r>
          </w:p>
        </w:tc>
        <w:tc>
          <w:tcPr>
            <w:tcW w:w="810" w:type="dxa"/>
            <w:shd w:val="clear" w:color="auto" w:fill="BFBFBF" w:themeFill="background1" w:themeFillShade="BF"/>
            <w:vAlign w:val="center"/>
          </w:tcPr>
          <w:p w14:paraId="5495D7F4" w14:textId="77777777" w:rsidR="00BA48AA" w:rsidRPr="17590C49" w:rsidRDefault="00BA48AA" w:rsidP="00BD00FF">
            <w:pPr>
              <w:keepNext/>
              <w:overflowPunct/>
              <w:autoSpaceDE/>
              <w:autoSpaceDN/>
              <w:adjustRightInd/>
              <w:ind w:left="-108"/>
              <w:jc w:val="center"/>
              <w:textAlignment w:val="auto"/>
              <w:rPr>
                <w:b/>
                <w:bCs/>
                <w:sz w:val="18"/>
                <w:szCs w:val="18"/>
              </w:rPr>
            </w:pPr>
            <w:r>
              <w:rPr>
                <w:b/>
                <w:bCs/>
                <w:sz w:val="18"/>
                <w:szCs w:val="18"/>
              </w:rPr>
              <w:t>Mini-split</w:t>
            </w:r>
          </w:p>
        </w:tc>
        <w:tc>
          <w:tcPr>
            <w:tcW w:w="720" w:type="dxa"/>
            <w:shd w:val="clear" w:color="auto" w:fill="BFBFBF" w:themeFill="background1" w:themeFillShade="BF"/>
            <w:vAlign w:val="center"/>
          </w:tcPr>
          <w:p w14:paraId="138A91C5" w14:textId="77777777" w:rsidR="00BA48AA" w:rsidRDefault="00BA48AA" w:rsidP="00BD00FF">
            <w:pPr>
              <w:keepNext/>
              <w:overflowPunct/>
              <w:autoSpaceDE/>
              <w:autoSpaceDN/>
              <w:adjustRightInd/>
              <w:ind w:left="-114"/>
              <w:jc w:val="center"/>
              <w:textAlignment w:val="auto"/>
              <w:rPr>
                <w:b/>
                <w:bCs/>
                <w:sz w:val="18"/>
                <w:szCs w:val="18"/>
              </w:rPr>
            </w:pPr>
            <w:r>
              <w:rPr>
                <w:b/>
                <w:bCs/>
                <w:sz w:val="18"/>
                <w:szCs w:val="18"/>
              </w:rPr>
              <w:t>GSHP</w:t>
            </w:r>
          </w:p>
        </w:tc>
      </w:tr>
      <w:tr w:rsidR="00BA48AA" w:rsidRPr="00EA3A4C" w14:paraId="0DDDE4B0" w14:textId="77777777" w:rsidTr="00BD00FF">
        <w:trPr>
          <w:trHeight w:val="302"/>
        </w:trPr>
        <w:tc>
          <w:tcPr>
            <w:tcW w:w="1050" w:type="dxa"/>
            <w:shd w:val="clear" w:color="auto" w:fill="auto"/>
            <w:noWrap/>
            <w:vAlign w:val="center"/>
          </w:tcPr>
          <w:p w14:paraId="1503FF85" w14:textId="77777777" w:rsidR="00BA48AA" w:rsidRPr="17590C49" w:rsidRDefault="00BA48AA" w:rsidP="00BD00FF">
            <w:pPr>
              <w:keepNext/>
              <w:overflowPunct/>
              <w:autoSpaceDE/>
              <w:autoSpaceDN/>
              <w:adjustRightInd/>
              <w:jc w:val="left"/>
              <w:textAlignment w:val="auto"/>
              <w:rPr>
                <w:color w:val="000000"/>
                <w:sz w:val="18"/>
                <w:szCs w:val="18"/>
              </w:rPr>
            </w:pPr>
            <w:r>
              <w:rPr>
                <w:rFonts w:cs="Arial"/>
                <w:color w:val="000000"/>
                <w:sz w:val="18"/>
                <w:szCs w:val="18"/>
              </w:rPr>
              <w:t>Efficiency</w:t>
            </w:r>
          </w:p>
        </w:tc>
        <w:tc>
          <w:tcPr>
            <w:tcW w:w="1020" w:type="dxa"/>
            <w:shd w:val="clear" w:color="auto" w:fill="auto"/>
            <w:noWrap/>
            <w:vAlign w:val="center"/>
          </w:tcPr>
          <w:p w14:paraId="556E5041"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0409BDA3"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04BCB889" w14:textId="77777777" w:rsidR="00BA48AA" w:rsidRPr="003B0A69" w:rsidRDefault="00BA48AA" w:rsidP="00BD00FF">
            <w:pPr>
              <w:keepNext/>
              <w:overflowPunct/>
              <w:autoSpaceDE/>
              <w:autoSpaceDN/>
              <w:adjustRightInd/>
              <w:ind w:left="-108"/>
              <w:jc w:val="center"/>
              <w:textAlignment w:val="auto"/>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57001A96"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3A08DCE3" w14:textId="77777777" w:rsidR="00BA48AA" w:rsidRPr="003B0A69" w:rsidRDefault="00BA48AA" w:rsidP="00BD00FF">
            <w:pPr>
              <w:keepNext/>
              <w:overflowPunct/>
              <w:autoSpaceDE/>
              <w:autoSpaceDN/>
              <w:adjustRightInd/>
              <w:ind w:left="-114"/>
              <w:jc w:val="center"/>
              <w:textAlignment w:val="auto"/>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010EB5A1"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1</w:t>
            </w:r>
          </w:p>
        </w:tc>
        <w:tc>
          <w:tcPr>
            <w:tcW w:w="810" w:type="dxa"/>
            <w:vAlign w:val="center"/>
          </w:tcPr>
          <w:p w14:paraId="2C5A87B4"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1</w:t>
            </w:r>
          </w:p>
        </w:tc>
        <w:tc>
          <w:tcPr>
            <w:tcW w:w="810" w:type="dxa"/>
            <w:vAlign w:val="center"/>
          </w:tcPr>
          <w:p w14:paraId="2814D04C"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8.9</w:t>
            </w:r>
          </w:p>
        </w:tc>
        <w:tc>
          <w:tcPr>
            <w:tcW w:w="720" w:type="dxa"/>
            <w:vAlign w:val="center"/>
          </w:tcPr>
          <w:p w14:paraId="4187B2A9"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3.6</w:t>
            </w:r>
          </w:p>
        </w:tc>
      </w:tr>
      <w:tr w:rsidR="00BA48AA" w:rsidRPr="00EA3A4C" w14:paraId="215E8B59" w14:textId="77777777" w:rsidTr="00BD00FF">
        <w:trPr>
          <w:trHeight w:val="302"/>
        </w:trPr>
        <w:tc>
          <w:tcPr>
            <w:tcW w:w="1050" w:type="dxa"/>
            <w:shd w:val="clear" w:color="auto" w:fill="auto"/>
            <w:noWrap/>
            <w:vAlign w:val="center"/>
            <w:hideMark/>
          </w:tcPr>
          <w:p w14:paraId="149AE34C" w14:textId="77777777" w:rsidR="00BA48AA" w:rsidRPr="00EA3A4C" w:rsidRDefault="00BA48AA" w:rsidP="00BD00FF">
            <w:pPr>
              <w:keepNext/>
              <w:overflowPunct/>
              <w:autoSpaceDE/>
              <w:autoSpaceDN/>
              <w:adjustRightInd/>
              <w:jc w:val="left"/>
              <w:textAlignment w:val="auto"/>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150E864C"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942C11D"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40F75585" w14:textId="77777777" w:rsidR="00BA48AA" w:rsidRPr="003B0A69" w:rsidRDefault="00BA48AA" w:rsidP="00BD00FF">
            <w:pPr>
              <w:keepNext/>
              <w:overflowPunct/>
              <w:autoSpaceDE/>
              <w:autoSpaceDN/>
              <w:adjustRightInd/>
              <w:ind w:left="-108"/>
              <w:jc w:val="center"/>
              <w:textAlignment w:val="auto"/>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B989CF1"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58C9AA48" w14:textId="77777777" w:rsidR="00BA48AA" w:rsidRPr="003B0A69" w:rsidRDefault="00BA48AA" w:rsidP="00BD00FF">
            <w:pPr>
              <w:keepNext/>
              <w:overflowPunct/>
              <w:autoSpaceDE/>
              <w:autoSpaceDN/>
              <w:adjustRightInd/>
              <w:ind w:left="-114"/>
              <w:jc w:val="center"/>
              <w:textAlignment w:val="auto"/>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4B96792D"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COP</w:t>
            </w:r>
          </w:p>
        </w:tc>
        <w:tc>
          <w:tcPr>
            <w:tcW w:w="810" w:type="dxa"/>
            <w:vAlign w:val="center"/>
          </w:tcPr>
          <w:p w14:paraId="66B39833"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COP</w:t>
            </w:r>
          </w:p>
        </w:tc>
        <w:tc>
          <w:tcPr>
            <w:tcW w:w="810" w:type="dxa"/>
            <w:vAlign w:val="center"/>
          </w:tcPr>
          <w:p w14:paraId="12E2C91A"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HSPF</w:t>
            </w:r>
          </w:p>
        </w:tc>
        <w:tc>
          <w:tcPr>
            <w:tcW w:w="720" w:type="dxa"/>
            <w:vAlign w:val="center"/>
          </w:tcPr>
          <w:p w14:paraId="2149A57E" w14:textId="77777777" w:rsidR="00BA48AA" w:rsidRPr="003B0A69" w:rsidRDefault="00BA48AA" w:rsidP="00BD00FF">
            <w:pPr>
              <w:keepNext/>
              <w:overflowPunct/>
              <w:autoSpaceDE/>
              <w:autoSpaceDN/>
              <w:adjustRightInd/>
              <w:jc w:val="center"/>
              <w:textAlignment w:val="auto"/>
              <w:rPr>
                <w:rFonts w:cs="Arial"/>
                <w:color w:val="000000"/>
                <w:sz w:val="18"/>
                <w:szCs w:val="18"/>
              </w:rPr>
            </w:pPr>
            <w:r w:rsidRPr="003B0A69">
              <w:rPr>
                <w:rFonts w:cs="Arial"/>
                <w:color w:val="000000"/>
                <w:sz w:val="18"/>
                <w:szCs w:val="18"/>
              </w:rPr>
              <w:t>COP</w:t>
            </w:r>
          </w:p>
        </w:tc>
      </w:tr>
    </w:tbl>
    <w:p w14:paraId="43148E21" w14:textId="77777777" w:rsidR="00BA48AA" w:rsidRDefault="00BA48AA" w:rsidP="00BA48AA">
      <w:pPr>
        <w:pStyle w:val="Caption"/>
        <w:keepLines/>
      </w:pPr>
      <w:bookmarkStart w:id="1157" w:name="_Ref532305512"/>
    </w:p>
    <w:p w14:paraId="069D55B1" w14:textId="16F2B2CF" w:rsidR="00BA48AA" w:rsidRDefault="00BA48AA" w:rsidP="00BA48AA">
      <w:pPr>
        <w:pStyle w:val="Caption"/>
        <w:keepLines/>
      </w:pPr>
      <w:bookmarkStart w:id="1158" w:name="_Ref534357985"/>
      <w:bookmarkStart w:id="1159" w:name="_Toc53540052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111</w:t>
      </w:r>
      <w:r w:rsidR="00C5682A">
        <w:rPr>
          <w:noProof/>
        </w:rPr>
        <w:fldChar w:fldCharType="end"/>
      </w:r>
      <w:bookmarkEnd w:id="1154"/>
      <w:bookmarkEnd w:id="1157"/>
      <w:bookmarkEnd w:id="1158"/>
      <w:r>
        <w:t>:</w:t>
      </w:r>
      <w:r w:rsidR="00791F66">
        <w:t xml:space="preserve"> </w:t>
      </w:r>
      <w:bookmarkEnd w:id="1155"/>
      <w:r>
        <w:t>Default</w:t>
      </w:r>
      <w:r w:rsidR="00791F66">
        <w:t xml:space="preserve"> </w:t>
      </w:r>
      <w:r>
        <w:t>Unit</w:t>
      </w:r>
      <w:r w:rsidR="00791F66">
        <w:t xml:space="preserve"> </w:t>
      </w:r>
      <w:r>
        <w:t>Energy</w:t>
      </w:r>
      <w:r w:rsidR="00791F66">
        <w:t xml:space="preserve"> </w:t>
      </w:r>
      <w:r>
        <w:t>Savings</w:t>
      </w:r>
      <w:r w:rsidR="00791F66">
        <w:t xml:space="preserve"> </w:t>
      </w:r>
      <w:r>
        <w:t>per</w:t>
      </w:r>
      <w:r w:rsidR="00791F66">
        <w:t xml:space="preserve"> </w:t>
      </w:r>
      <w:r>
        <w:t>Reduced</w:t>
      </w:r>
      <w:r w:rsidR="00791F66">
        <w:t xml:space="preserve"> </w:t>
      </w:r>
      <w:r>
        <w:t>CFM50</w:t>
      </w:r>
      <w:r w:rsidRPr="008F64FE">
        <w:rPr>
          <w:vertAlign w:val="superscript"/>
        </w:rPr>
        <w:t>2</w:t>
      </w:r>
      <w:r w:rsidR="00791F66">
        <w:t xml:space="preserve"> </w:t>
      </w:r>
      <w:r>
        <w:t>for</w:t>
      </w:r>
      <w:r w:rsidR="00791F66">
        <w:t xml:space="preserve"> </w:t>
      </w:r>
      <w:r>
        <w:t>Air</w:t>
      </w:r>
      <w:r w:rsidR="00791F66">
        <w:t xml:space="preserve"> </w:t>
      </w:r>
      <w:r>
        <w:t>Sealing</w:t>
      </w:r>
      <w:bookmarkEnd w:id="1156"/>
      <w:bookmarkEnd w:id="1159"/>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BA48AA" w:rsidRPr="00EA3A4C" w14:paraId="1248DF6E" w14:textId="77777777" w:rsidTr="00BD00FF">
        <w:trPr>
          <w:trHeight w:val="315"/>
          <w:jc w:val="center"/>
        </w:trPr>
        <w:tc>
          <w:tcPr>
            <w:tcW w:w="1700" w:type="dxa"/>
            <w:gridSpan w:val="2"/>
            <w:vMerge w:val="restart"/>
            <w:shd w:val="clear" w:color="auto" w:fill="BFBFBF" w:themeFill="background1" w:themeFillShade="BF"/>
            <w:vAlign w:val="center"/>
          </w:tcPr>
          <w:p w14:paraId="5CED28A3" w14:textId="3AB52E8A" w:rsidR="00BA48AA" w:rsidRPr="17590C49" w:rsidRDefault="00BA48AA" w:rsidP="00BD00FF">
            <w:pPr>
              <w:keepNext/>
              <w:keepLines/>
              <w:overflowPunct/>
              <w:autoSpaceDE/>
              <w:autoSpaceDN/>
              <w:adjustRightInd/>
              <w:jc w:val="left"/>
              <w:textAlignment w:val="auto"/>
              <w:rPr>
                <w:b/>
                <w:bCs/>
                <w:sz w:val="18"/>
                <w:szCs w:val="18"/>
              </w:rPr>
            </w:pPr>
            <w:r>
              <w:rPr>
                <w:b/>
                <w:bCs/>
                <w:sz w:val="18"/>
                <w:szCs w:val="18"/>
              </w:rPr>
              <w:t>Climate</w:t>
            </w:r>
            <w:r w:rsidR="00791F66">
              <w:rPr>
                <w:b/>
                <w:bCs/>
                <w:sz w:val="18"/>
                <w:szCs w:val="18"/>
              </w:rPr>
              <w:t xml:space="preserve"> </w:t>
            </w:r>
            <w:r>
              <w:rPr>
                <w:b/>
                <w:bCs/>
                <w:sz w:val="18"/>
                <w:szCs w:val="18"/>
              </w:rPr>
              <w:t>Region</w:t>
            </w:r>
          </w:p>
          <w:p w14:paraId="113CDE0B" w14:textId="1D4DEEE2" w:rsidR="00BA48AA" w:rsidRPr="00EA3A4C" w:rsidRDefault="00BA48AA" w:rsidP="00BD00FF">
            <w:pPr>
              <w:keepNext/>
              <w:keepLines/>
              <w:overflowPunct/>
              <w:autoSpaceDE/>
              <w:autoSpaceDN/>
              <w:adjustRightInd/>
              <w:jc w:val="right"/>
              <w:textAlignment w:val="auto"/>
              <w:rPr>
                <w:rFonts w:cs="Arial"/>
                <w:b/>
                <w:bCs/>
                <w:sz w:val="18"/>
                <w:szCs w:val="18"/>
              </w:rPr>
            </w:pPr>
            <w:r>
              <w:rPr>
                <w:b/>
                <w:bCs/>
                <w:sz w:val="18"/>
                <w:szCs w:val="18"/>
              </w:rPr>
              <w:t>Reference</w:t>
            </w:r>
            <w:r w:rsidR="00791F66">
              <w:rPr>
                <w:b/>
                <w:bCs/>
                <w:sz w:val="18"/>
                <w:szCs w:val="18"/>
              </w:rPr>
              <w:t xml:space="preserve"> </w:t>
            </w:r>
            <w:r w:rsidRPr="17590C49">
              <w:rPr>
                <w:b/>
                <w:bCs/>
                <w:sz w:val="18"/>
                <w:szCs w:val="18"/>
              </w:rPr>
              <w:t>City</w:t>
            </w:r>
          </w:p>
        </w:tc>
        <w:tc>
          <w:tcPr>
            <w:tcW w:w="3330" w:type="dxa"/>
            <w:gridSpan w:val="4"/>
            <w:shd w:val="clear" w:color="auto" w:fill="BFBFBF" w:themeFill="background1" w:themeFillShade="BF"/>
            <w:noWrap/>
            <w:vAlign w:val="center"/>
          </w:tcPr>
          <w:p w14:paraId="671F03E4" w14:textId="77777777" w:rsidR="00BA48AA" w:rsidRPr="00EA3A4C" w:rsidRDefault="009B3C86" w:rsidP="00BD00FF">
            <w:pPr>
              <w:keepNext/>
              <w:keepLines/>
              <w:overflowPunct/>
              <w:autoSpaceDE/>
              <w:autoSpaceDN/>
              <w:adjustRightInd/>
              <w:jc w:val="center"/>
              <w:textAlignment w:val="auto"/>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BE52F00" w14:textId="77777777" w:rsidR="00BA48AA" w:rsidRPr="00EA3A4C" w:rsidRDefault="009B3C86" w:rsidP="00BD00FF">
            <w:pPr>
              <w:keepNext/>
              <w:keepLines/>
              <w:overflowPunct/>
              <w:autoSpaceDE/>
              <w:autoSpaceDN/>
              <w:adjustRightInd/>
              <w:jc w:val="center"/>
              <w:textAlignment w:val="auto"/>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BA48AA" w:rsidRPr="00EA3A4C" w14:paraId="2FC33A8B" w14:textId="77777777" w:rsidTr="00BD00FF">
        <w:trPr>
          <w:gridAfter w:val="1"/>
          <w:wAfter w:w="18" w:type="dxa"/>
          <w:trHeight w:val="525"/>
          <w:jc w:val="center"/>
        </w:trPr>
        <w:tc>
          <w:tcPr>
            <w:tcW w:w="1700" w:type="dxa"/>
            <w:gridSpan w:val="2"/>
            <w:vMerge/>
          </w:tcPr>
          <w:p w14:paraId="10B03CEE" w14:textId="77777777" w:rsidR="00BA48AA" w:rsidRPr="00EA3A4C" w:rsidRDefault="00BA48AA" w:rsidP="00BD00FF">
            <w:pPr>
              <w:keepNext/>
              <w:keepLines/>
              <w:overflowPunct/>
              <w:autoSpaceDE/>
              <w:autoSpaceDN/>
              <w:adjustRightInd/>
              <w:jc w:val="left"/>
              <w:textAlignment w:val="auto"/>
              <w:rPr>
                <w:rFonts w:cs="Arial"/>
                <w:b/>
                <w:bCs/>
                <w:sz w:val="18"/>
                <w:szCs w:val="18"/>
              </w:rPr>
            </w:pPr>
          </w:p>
        </w:tc>
        <w:tc>
          <w:tcPr>
            <w:tcW w:w="810" w:type="dxa"/>
            <w:shd w:val="clear" w:color="auto" w:fill="BFBFBF" w:themeFill="background1" w:themeFillShade="BF"/>
            <w:noWrap/>
            <w:vAlign w:val="center"/>
            <w:hideMark/>
          </w:tcPr>
          <w:p w14:paraId="541E3241" w14:textId="77777777" w:rsidR="00BA48AA" w:rsidRPr="00EA3A4C" w:rsidRDefault="00BA48AA" w:rsidP="00BD00FF">
            <w:pPr>
              <w:keepNext/>
              <w:keepLines/>
              <w:overflowPunct/>
              <w:autoSpaceDE/>
              <w:autoSpaceDN/>
              <w:adjustRightInd/>
              <w:jc w:val="center"/>
              <w:textAlignment w:val="auto"/>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257ABF82" w14:textId="0211E396" w:rsidR="00BA48AA" w:rsidRPr="00EA3A4C" w:rsidRDefault="00BA48AA" w:rsidP="00BD00FF">
            <w:pPr>
              <w:keepNext/>
              <w:keepLines/>
              <w:overflowPunct/>
              <w:autoSpaceDE/>
              <w:autoSpaceDN/>
              <w:adjustRightInd/>
              <w:jc w:val="center"/>
              <w:textAlignment w:val="auto"/>
              <w:rPr>
                <w:rFonts w:eastAsia="Arial" w:cs="Arial"/>
                <w:b/>
                <w:bCs/>
                <w:sz w:val="18"/>
                <w:szCs w:val="18"/>
              </w:rPr>
            </w:pPr>
            <w:r>
              <w:rPr>
                <w:b/>
                <w:bCs/>
                <w:sz w:val="18"/>
                <w:szCs w:val="18"/>
              </w:rPr>
              <w:t>Central</w:t>
            </w:r>
            <w:r w:rsidR="00791F66">
              <w:rPr>
                <w:b/>
                <w:bCs/>
                <w:sz w:val="18"/>
                <w:szCs w:val="18"/>
              </w:rPr>
              <w:t xml:space="preserve"> </w:t>
            </w:r>
            <w:r>
              <w:rPr>
                <w:b/>
                <w:bCs/>
                <w:sz w:val="18"/>
                <w:szCs w:val="18"/>
              </w:rPr>
              <w:t>AC</w:t>
            </w:r>
          </w:p>
        </w:tc>
        <w:tc>
          <w:tcPr>
            <w:tcW w:w="810" w:type="dxa"/>
            <w:shd w:val="clear" w:color="auto" w:fill="BFBFBF" w:themeFill="background1" w:themeFillShade="BF"/>
            <w:vAlign w:val="center"/>
            <w:hideMark/>
          </w:tcPr>
          <w:p w14:paraId="7111942C" w14:textId="77777777" w:rsidR="00BA48AA" w:rsidRPr="00EA3A4C" w:rsidRDefault="00BA48AA" w:rsidP="00BD00FF">
            <w:pPr>
              <w:keepNext/>
              <w:keepLines/>
              <w:overflowPunct/>
              <w:autoSpaceDE/>
              <w:autoSpaceDN/>
              <w:adjustRightInd/>
              <w:ind w:left="-108"/>
              <w:jc w:val="center"/>
              <w:textAlignment w:val="auto"/>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4A6E53CB" w14:textId="77777777" w:rsidR="00BA48AA" w:rsidRPr="00EA3A4C" w:rsidRDefault="00BA48AA" w:rsidP="00BD00FF">
            <w:pPr>
              <w:keepNext/>
              <w:keepLines/>
              <w:overflowPunct/>
              <w:autoSpaceDE/>
              <w:autoSpaceDN/>
              <w:adjustRightInd/>
              <w:ind w:left="-108"/>
              <w:jc w:val="center"/>
              <w:textAlignment w:val="auto"/>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05917DAC" w14:textId="77777777" w:rsidR="00BA48AA" w:rsidRPr="00EA3A4C" w:rsidRDefault="00BA48AA" w:rsidP="00BD00FF">
            <w:pPr>
              <w:keepNext/>
              <w:keepLines/>
              <w:overflowPunct/>
              <w:autoSpaceDE/>
              <w:autoSpaceDN/>
              <w:adjustRightInd/>
              <w:ind w:left="-108"/>
              <w:jc w:val="center"/>
              <w:textAlignment w:val="auto"/>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398EEAAE" w14:textId="77777777" w:rsidR="00BA48AA" w:rsidRPr="00EA3A4C" w:rsidRDefault="00BA48AA" w:rsidP="00BD00FF">
            <w:pPr>
              <w:keepNext/>
              <w:keepLines/>
              <w:overflowPunct/>
              <w:autoSpaceDE/>
              <w:autoSpaceDN/>
              <w:adjustRightInd/>
              <w:ind w:left="-108"/>
              <w:jc w:val="center"/>
              <w:textAlignment w:val="auto"/>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3ACDDBB8" w14:textId="62FB9C3D" w:rsidR="00BA48AA" w:rsidRDefault="00BA48AA" w:rsidP="00BD00FF">
            <w:pPr>
              <w:keepNext/>
              <w:keepLines/>
              <w:overflowPunct/>
              <w:autoSpaceDE/>
              <w:autoSpaceDN/>
              <w:adjustRightInd/>
              <w:ind w:left="-108"/>
              <w:jc w:val="center"/>
              <w:textAlignment w:val="auto"/>
              <w:rPr>
                <w:b/>
                <w:bCs/>
                <w:sz w:val="18"/>
                <w:szCs w:val="18"/>
              </w:rPr>
            </w:pPr>
            <w:r>
              <w:rPr>
                <w:b/>
                <w:bCs/>
                <w:sz w:val="18"/>
                <w:szCs w:val="18"/>
              </w:rPr>
              <w:t>Electric</w:t>
            </w:r>
            <w:r w:rsidR="00791F66">
              <w:rPr>
                <w:b/>
                <w:bCs/>
                <w:sz w:val="18"/>
                <w:szCs w:val="18"/>
              </w:rPr>
              <w:t xml:space="preserve"> </w:t>
            </w:r>
            <w:r>
              <w:rPr>
                <w:b/>
                <w:bCs/>
                <w:sz w:val="18"/>
                <w:szCs w:val="18"/>
              </w:rPr>
              <w:t>Furnace</w:t>
            </w:r>
          </w:p>
        </w:tc>
        <w:tc>
          <w:tcPr>
            <w:tcW w:w="810" w:type="dxa"/>
            <w:shd w:val="clear" w:color="auto" w:fill="BFBFBF" w:themeFill="background1" w:themeFillShade="BF"/>
            <w:vAlign w:val="center"/>
          </w:tcPr>
          <w:p w14:paraId="0672F8C4" w14:textId="77777777" w:rsidR="00BA48AA" w:rsidRPr="17590C49" w:rsidRDefault="00BA48AA" w:rsidP="00BD00FF">
            <w:pPr>
              <w:keepNext/>
              <w:keepLines/>
              <w:overflowPunct/>
              <w:autoSpaceDE/>
              <w:autoSpaceDN/>
              <w:adjustRightInd/>
              <w:ind w:left="-108"/>
              <w:jc w:val="center"/>
              <w:textAlignment w:val="auto"/>
              <w:rPr>
                <w:b/>
                <w:bCs/>
                <w:sz w:val="18"/>
                <w:szCs w:val="18"/>
              </w:rPr>
            </w:pPr>
            <w:r>
              <w:rPr>
                <w:b/>
                <w:bCs/>
                <w:sz w:val="18"/>
                <w:szCs w:val="18"/>
              </w:rPr>
              <w:t>Mini-split</w:t>
            </w:r>
          </w:p>
        </w:tc>
        <w:tc>
          <w:tcPr>
            <w:tcW w:w="720" w:type="dxa"/>
            <w:shd w:val="clear" w:color="auto" w:fill="BFBFBF" w:themeFill="background1" w:themeFillShade="BF"/>
            <w:vAlign w:val="center"/>
          </w:tcPr>
          <w:p w14:paraId="03BE1F4B" w14:textId="77777777" w:rsidR="00BA48AA" w:rsidRDefault="00BA48AA" w:rsidP="00BD00FF">
            <w:pPr>
              <w:keepNext/>
              <w:keepLines/>
              <w:overflowPunct/>
              <w:autoSpaceDE/>
              <w:autoSpaceDN/>
              <w:adjustRightInd/>
              <w:ind w:left="-114"/>
              <w:jc w:val="center"/>
              <w:textAlignment w:val="auto"/>
              <w:rPr>
                <w:b/>
                <w:bCs/>
                <w:sz w:val="18"/>
                <w:szCs w:val="18"/>
              </w:rPr>
            </w:pPr>
            <w:r>
              <w:rPr>
                <w:b/>
                <w:bCs/>
                <w:sz w:val="18"/>
                <w:szCs w:val="18"/>
              </w:rPr>
              <w:t>GSHP</w:t>
            </w:r>
          </w:p>
        </w:tc>
      </w:tr>
      <w:tr w:rsidR="00BA48AA" w:rsidRPr="00EA3A4C" w14:paraId="2FC4CC1B" w14:textId="77777777" w:rsidTr="00367D02">
        <w:trPr>
          <w:gridAfter w:val="1"/>
          <w:wAfter w:w="18" w:type="dxa"/>
          <w:trHeight w:val="302"/>
          <w:jc w:val="center"/>
        </w:trPr>
        <w:tc>
          <w:tcPr>
            <w:tcW w:w="440" w:type="dxa"/>
            <w:shd w:val="clear" w:color="auto" w:fill="BFBFBF" w:themeFill="background1" w:themeFillShade="BF"/>
            <w:vAlign w:val="center"/>
          </w:tcPr>
          <w:p w14:paraId="6FA9A61C"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5A56622D" w14:textId="77777777" w:rsidR="00BA48AA" w:rsidRPr="17590C49" w:rsidRDefault="00BA48AA" w:rsidP="00BD00FF">
            <w:pPr>
              <w:keepNext/>
              <w:keepLines/>
              <w:overflowPunct/>
              <w:autoSpaceDE/>
              <w:autoSpaceDN/>
              <w:adjustRightInd/>
              <w:jc w:val="left"/>
              <w:textAlignment w:val="auto"/>
              <w:rPr>
                <w:color w:val="000000"/>
                <w:sz w:val="18"/>
                <w:szCs w:val="18"/>
              </w:rPr>
            </w:pPr>
            <w:r>
              <w:rPr>
                <w:rFonts w:cs="Arial"/>
                <w:color w:val="000000"/>
                <w:sz w:val="18"/>
                <w:szCs w:val="18"/>
              </w:rPr>
              <w:t>Allentown</w:t>
            </w:r>
          </w:p>
        </w:tc>
        <w:tc>
          <w:tcPr>
            <w:tcW w:w="810" w:type="dxa"/>
            <w:shd w:val="clear" w:color="auto" w:fill="auto"/>
            <w:noWrap/>
            <w:vAlign w:val="bottom"/>
          </w:tcPr>
          <w:p w14:paraId="3F0148AA"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2F4D8650"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4C267BC3"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7B66B35D"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DFBFA96"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36C91373"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1.166</w:t>
            </w:r>
          </w:p>
        </w:tc>
        <w:tc>
          <w:tcPr>
            <w:tcW w:w="810" w:type="dxa"/>
            <w:vAlign w:val="bottom"/>
          </w:tcPr>
          <w:p w14:paraId="5AFBFD24"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3.485</w:t>
            </w:r>
          </w:p>
        </w:tc>
        <w:tc>
          <w:tcPr>
            <w:tcW w:w="810" w:type="dxa"/>
            <w:vAlign w:val="bottom"/>
          </w:tcPr>
          <w:p w14:paraId="102B2A2B"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0.944</w:t>
            </w:r>
          </w:p>
        </w:tc>
        <w:tc>
          <w:tcPr>
            <w:tcW w:w="720" w:type="dxa"/>
            <w:vAlign w:val="bottom"/>
          </w:tcPr>
          <w:p w14:paraId="62FD7029"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0.413</w:t>
            </w:r>
          </w:p>
        </w:tc>
      </w:tr>
      <w:tr w:rsidR="00BA48AA" w:rsidRPr="00EA3A4C" w14:paraId="53AB2BC1" w14:textId="77777777" w:rsidTr="00367D02">
        <w:trPr>
          <w:gridAfter w:val="1"/>
          <w:wAfter w:w="18" w:type="dxa"/>
          <w:trHeight w:val="302"/>
          <w:jc w:val="center"/>
        </w:trPr>
        <w:tc>
          <w:tcPr>
            <w:tcW w:w="440" w:type="dxa"/>
            <w:shd w:val="clear" w:color="auto" w:fill="BFBFBF" w:themeFill="background1" w:themeFillShade="BF"/>
            <w:vAlign w:val="center"/>
          </w:tcPr>
          <w:p w14:paraId="2BD70146"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7258AF9F" w14:textId="77777777" w:rsidR="00BA48AA" w:rsidRPr="00EA3A4C" w:rsidRDefault="00BA48AA" w:rsidP="00BD00FF">
            <w:pPr>
              <w:keepNext/>
              <w:keepLines/>
              <w:overflowPunct/>
              <w:autoSpaceDE/>
              <w:autoSpaceDN/>
              <w:adjustRightInd/>
              <w:jc w:val="left"/>
              <w:textAlignment w:val="auto"/>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4F5654C1"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DFE62D4"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63223C60"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33731527"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60FF50AF"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3DC72968"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1.271</w:t>
            </w:r>
          </w:p>
        </w:tc>
        <w:tc>
          <w:tcPr>
            <w:tcW w:w="810" w:type="dxa"/>
            <w:vAlign w:val="bottom"/>
          </w:tcPr>
          <w:p w14:paraId="1C8C60D6"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4.653</w:t>
            </w:r>
          </w:p>
        </w:tc>
        <w:tc>
          <w:tcPr>
            <w:tcW w:w="810" w:type="dxa"/>
            <w:vAlign w:val="bottom"/>
          </w:tcPr>
          <w:p w14:paraId="506BB45A"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0.986</w:t>
            </w:r>
          </w:p>
        </w:tc>
        <w:tc>
          <w:tcPr>
            <w:tcW w:w="720" w:type="dxa"/>
            <w:vAlign w:val="bottom"/>
          </w:tcPr>
          <w:p w14:paraId="4EF2CCE4"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0.293</w:t>
            </w:r>
          </w:p>
        </w:tc>
      </w:tr>
      <w:tr w:rsidR="00BA48AA" w:rsidRPr="00EA3A4C" w14:paraId="420269DC" w14:textId="77777777" w:rsidTr="00367D02">
        <w:trPr>
          <w:gridAfter w:val="1"/>
          <w:wAfter w:w="18" w:type="dxa"/>
          <w:trHeight w:val="302"/>
          <w:jc w:val="center"/>
        </w:trPr>
        <w:tc>
          <w:tcPr>
            <w:tcW w:w="440" w:type="dxa"/>
            <w:shd w:val="clear" w:color="auto" w:fill="BFBFBF" w:themeFill="background1" w:themeFillShade="BF"/>
            <w:vAlign w:val="center"/>
          </w:tcPr>
          <w:p w14:paraId="68BA7EA7"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5599A9F4" w14:textId="77777777" w:rsidR="00BA48AA" w:rsidRPr="00EA3A4C" w:rsidRDefault="00BA48AA" w:rsidP="00BD00FF">
            <w:pPr>
              <w:keepNext/>
              <w:keepLines/>
              <w:overflowPunct/>
              <w:autoSpaceDE/>
              <w:autoSpaceDN/>
              <w:adjustRightInd/>
              <w:jc w:val="left"/>
              <w:textAlignment w:val="auto"/>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0319D4F4"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110B49EB"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791F7577"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46EA56C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2711115A"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54D36E7B"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1.515</w:t>
            </w:r>
          </w:p>
        </w:tc>
        <w:tc>
          <w:tcPr>
            <w:tcW w:w="810" w:type="dxa"/>
            <w:vAlign w:val="bottom"/>
          </w:tcPr>
          <w:p w14:paraId="4E4234C8"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4.545</w:t>
            </w:r>
          </w:p>
        </w:tc>
        <w:tc>
          <w:tcPr>
            <w:tcW w:w="810" w:type="dxa"/>
            <w:vAlign w:val="bottom"/>
          </w:tcPr>
          <w:p w14:paraId="5CEFBD2A"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1.173</w:t>
            </w:r>
          </w:p>
        </w:tc>
        <w:tc>
          <w:tcPr>
            <w:tcW w:w="720" w:type="dxa"/>
            <w:vAlign w:val="bottom"/>
          </w:tcPr>
          <w:p w14:paraId="7438CC4C"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0.283</w:t>
            </w:r>
          </w:p>
        </w:tc>
      </w:tr>
      <w:tr w:rsidR="00BA48AA" w:rsidRPr="00EA3A4C" w14:paraId="053CE795" w14:textId="77777777" w:rsidTr="00367D02">
        <w:trPr>
          <w:gridAfter w:val="1"/>
          <w:wAfter w:w="18" w:type="dxa"/>
          <w:trHeight w:val="302"/>
          <w:jc w:val="center"/>
        </w:trPr>
        <w:tc>
          <w:tcPr>
            <w:tcW w:w="440" w:type="dxa"/>
            <w:shd w:val="clear" w:color="auto" w:fill="BFBFBF" w:themeFill="background1" w:themeFillShade="BF"/>
            <w:vAlign w:val="center"/>
          </w:tcPr>
          <w:p w14:paraId="71A3E646"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7C604F7" w14:textId="77777777" w:rsidR="00BA48AA" w:rsidRPr="00EA3A4C" w:rsidRDefault="00BA48AA" w:rsidP="00BD00FF">
            <w:pPr>
              <w:keepNext/>
              <w:keepLines/>
              <w:overflowPunct/>
              <w:autoSpaceDE/>
              <w:autoSpaceDN/>
              <w:adjustRightInd/>
              <w:jc w:val="left"/>
              <w:textAlignment w:val="auto"/>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42B9432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5853388A"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0BACF781"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59FBC86"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5C101E0B"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715D8321" w14:textId="41C83CAD" w:rsidR="00BA48AA" w:rsidRPr="00D25D72" w:rsidRDefault="00811866" w:rsidP="00BD00FF">
            <w:pPr>
              <w:keepNext/>
              <w:keepLines/>
              <w:overflowPunct/>
              <w:autoSpaceDE/>
              <w:autoSpaceDN/>
              <w:adjustRightInd/>
              <w:ind w:left="-108"/>
              <w:jc w:val="center"/>
              <w:textAlignment w:val="auto"/>
              <w:rPr>
                <w:rFonts w:cs="Arial"/>
                <w:color w:val="000000"/>
                <w:sz w:val="18"/>
                <w:szCs w:val="18"/>
              </w:rPr>
            </w:pPr>
            <w:r>
              <w:rPr>
                <w:rFonts w:cs="Arial"/>
                <w:color w:val="000000"/>
                <w:sz w:val="18"/>
                <w:szCs w:val="18"/>
              </w:rPr>
              <w:t>1.318</w:t>
            </w:r>
          </w:p>
        </w:tc>
        <w:tc>
          <w:tcPr>
            <w:tcW w:w="810" w:type="dxa"/>
            <w:vAlign w:val="bottom"/>
          </w:tcPr>
          <w:p w14:paraId="2B7C81D9"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4.309</w:t>
            </w:r>
          </w:p>
        </w:tc>
        <w:tc>
          <w:tcPr>
            <w:tcW w:w="810" w:type="dxa"/>
            <w:vAlign w:val="bottom"/>
          </w:tcPr>
          <w:p w14:paraId="628E3B38"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1.066</w:t>
            </w:r>
          </w:p>
        </w:tc>
        <w:tc>
          <w:tcPr>
            <w:tcW w:w="720" w:type="dxa"/>
            <w:vAlign w:val="bottom"/>
          </w:tcPr>
          <w:p w14:paraId="0582C7F0"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0.367</w:t>
            </w:r>
          </w:p>
        </w:tc>
      </w:tr>
      <w:tr w:rsidR="00BA48AA" w:rsidRPr="00EA3A4C" w14:paraId="1B60CB56" w14:textId="77777777" w:rsidTr="00367D02">
        <w:trPr>
          <w:gridAfter w:val="1"/>
          <w:wAfter w:w="18" w:type="dxa"/>
          <w:trHeight w:val="302"/>
          <w:jc w:val="center"/>
        </w:trPr>
        <w:tc>
          <w:tcPr>
            <w:tcW w:w="440" w:type="dxa"/>
            <w:shd w:val="clear" w:color="auto" w:fill="BFBFBF" w:themeFill="background1" w:themeFillShade="BF"/>
            <w:vAlign w:val="center"/>
          </w:tcPr>
          <w:p w14:paraId="0C8CE4BF"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14302DE9" w14:textId="77777777" w:rsidR="00BA48AA" w:rsidRPr="00EA3A4C" w:rsidRDefault="00BA48AA" w:rsidP="00BD00FF">
            <w:pPr>
              <w:keepNext/>
              <w:keepLines/>
              <w:overflowPunct/>
              <w:autoSpaceDE/>
              <w:autoSpaceDN/>
              <w:adjustRightInd/>
              <w:jc w:val="left"/>
              <w:textAlignment w:val="auto"/>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75DF1CE"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0A121B1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73A718F9"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6C7608C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073CCCE3"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28CD24B"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1.242</w:t>
            </w:r>
          </w:p>
        </w:tc>
        <w:tc>
          <w:tcPr>
            <w:tcW w:w="810" w:type="dxa"/>
            <w:vAlign w:val="bottom"/>
          </w:tcPr>
          <w:p w14:paraId="2F6C5912"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3.488</w:t>
            </w:r>
          </w:p>
        </w:tc>
        <w:tc>
          <w:tcPr>
            <w:tcW w:w="810" w:type="dxa"/>
            <w:vAlign w:val="bottom"/>
          </w:tcPr>
          <w:p w14:paraId="6AA1C880"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0.886</w:t>
            </w:r>
          </w:p>
        </w:tc>
        <w:tc>
          <w:tcPr>
            <w:tcW w:w="720" w:type="dxa"/>
            <w:vAlign w:val="bottom"/>
          </w:tcPr>
          <w:p w14:paraId="5B95C2D8"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0.112</w:t>
            </w:r>
          </w:p>
        </w:tc>
      </w:tr>
      <w:tr w:rsidR="00BA48AA" w:rsidRPr="00EA3A4C" w14:paraId="48966E58" w14:textId="77777777" w:rsidTr="00367D02">
        <w:trPr>
          <w:gridAfter w:val="1"/>
          <w:wAfter w:w="18" w:type="dxa"/>
          <w:trHeight w:val="302"/>
          <w:jc w:val="center"/>
        </w:trPr>
        <w:tc>
          <w:tcPr>
            <w:tcW w:w="440" w:type="dxa"/>
            <w:shd w:val="clear" w:color="auto" w:fill="BFBFBF" w:themeFill="background1" w:themeFillShade="BF"/>
            <w:vAlign w:val="center"/>
          </w:tcPr>
          <w:p w14:paraId="6B65672D"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2C340762" w14:textId="77777777" w:rsidR="00BA48AA" w:rsidRPr="00EA3A4C" w:rsidRDefault="00BA48AA" w:rsidP="00BD00FF">
            <w:pPr>
              <w:keepNext/>
              <w:keepLines/>
              <w:overflowPunct/>
              <w:autoSpaceDE/>
              <w:autoSpaceDN/>
              <w:adjustRightInd/>
              <w:jc w:val="left"/>
              <w:textAlignment w:val="auto"/>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630C12F1"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13F874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5D36C0C8"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188EA5C1"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379A293"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5C5EA37D"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1.004</w:t>
            </w:r>
          </w:p>
        </w:tc>
        <w:tc>
          <w:tcPr>
            <w:tcW w:w="810" w:type="dxa"/>
            <w:vAlign w:val="bottom"/>
          </w:tcPr>
          <w:p w14:paraId="35B2D431"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2.208</w:t>
            </w:r>
          </w:p>
        </w:tc>
        <w:tc>
          <w:tcPr>
            <w:tcW w:w="810" w:type="dxa"/>
            <w:vAlign w:val="bottom"/>
          </w:tcPr>
          <w:p w14:paraId="28833737"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0.792</w:t>
            </w:r>
          </w:p>
        </w:tc>
        <w:tc>
          <w:tcPr>
            <w:tcW w:w="720" w:type="dxa"/>
            <w:vAlign w:val="bottom"/>
          </w:tcPr>
          <w:p w14:paraId="4CEA0389"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0.286</w:t>
            </w:r>
          </w:p>
        </w:tc>
      </w:tr>
      <w:tr w:rsidR="00BA48AA" w:rsidRPr="00EA3A4C" w14:paraId="51659D13" w14:textId="77777777" w:rsidTr="00367D02">
        <w:trPr>
          <w:gridAfter w:val="1"/>
          <w:wAfter w:w="18" w:type="dxa"/>
          <w:trHeight w:val="302"/>
          <w:jc w:val="center"/>
        </w:trPr>
        <w:tc>
          <w:tcPr>
            <w:tcW w:w="440" w:type="dxa"/>
            <w:shd w:val="clear" w:color="auto" w:fill="BFBFBF" w:themeFill="background1" w:themeFillShade="BF"/>
            <w:vAlign w:val="center"/>
          </w:tcPr>
          <w:p w14:paraId="4E13FC10"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6FB9C056" w14:textId="77777777" w:rsidR="00BA48AA" w:rsidRPr="00EA3A4C" w:rsidRDefault="00BA48AA" w:rsidP="00BD00FF">
            <w:pPr>
              <w:keepNext/>
              <w:keepLines/>
              <w:overflowPunct/>
              <w:autoSpaceDE/>
              <w:autoSpaceDN/>
              <w:adjustRightInd/>
              <w:jc w:val="left"/>
              <w:textAlignment w:val="auto"/>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44148ADE"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63204894"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688D3F1D"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0DBB2437"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5F68FBF0"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59961B99"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1.185</w:t>
            </w:r>
          </w:p>
        </w:tc>
        <w:tc>
          <w:tcPr>
            <w:tcW w:w="810" w:type="dxa"/>
            <w:vAlign w:val="bottom"/>
          </w:tcPr>
          <w:p w14:paraId="6EADAE9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2.778</w:t>
            </w:r>
          </w:p>
        </w:tc>
        <w:tc>
          <w:tcPr>
            <w:tcW w:w="810" w:type="dxa"/>
            <w:vAlign w:val="bottom"/>
          </w:tcPr>
          <w:p w14:paraId="1810F523"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0.93</w:t>
            </w:r>
          </w:p>
        </w:tc>
        <w:tc>
          <w:tcPr>
            <w:tcW w:w="720" w:type="dxa"/>
            <w:vAlign w:val="bottom"/>
          </w:tcPr>
          <w:p w14:paraId="5D98FE6E"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0.497</w:t>
            </w:r>
          </w:p>
        </w:tc>
      </w:tr>
      <w:tr w:rsidR="00BA48AA" w:rsidRPr="00EA3A4C" w14:paraId="6CD89BA9" w14:textId="77777777" w:rsidTr="00367D02">
        <w:trPr>
          <w:gridAfter w:val="1"/>
          <w:wAfter w:w="18" w:type="dxa"/>
          <w:trHeight w:val="302"/>
          <w:jc w:val="center"/>
        </w:trPr>
        <w:tc>
          <w:tcPr>
            <w:tcW w:w="440" w:type="dxa"/>
            <w:shd w:val="clear" w:color="auto" w:fill="BFBFBF" w:themeFill="background1" w:themeFillShade="BF"/>
            <w:vAlign w:val="center"/>
          </w:tcPr>
          <w:p w14:paraId="4247B6F2" w14:textId="77777777" w:rsidR="00BA48AA" w:rsidRPr="00367D02" w:rsidRDefault="00BA48AA" w:rsidP="00BD00FF">
            <w:pPr>
              <w:keepNext/>
              <w:keepLines/>
              <w:overflowPunct/>
              <w:autoSpaceDE/>
              <w:autoSpaceDN/>
              <w:adjustRightInd/>
              <w:jc w:val="center"/>
              <w:textAlignment w:val="auto"/>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544241F9" w14:textId="77777777" w:rsidR="00BA48AA" w:rsidRPr="17590C49" w:rsidRDefault="00BA48AA" w:rsidP="00BD00FF">
            <w:pPr>
              <w:keepNext/>
              <w:keepLines/>
              <w:overflowPunct/>
              <w:autoSpaceDE/>
              <w:autoSpaceDN/>
              <w:adjustRightInd/>
              <w:jc w:val="left"/>
              <w:textAlignment w:val="auto"/>
              <w:rPr>
                <w:color w:val="000000"/>
                <w:sz w:val="18"/>
                <w:szCs w:val="18"/>
              </w:rPr>
            </w:pPr>
            <w:r>
              <w:rPr>
                <w:rFonts w:cs="Arial"/>
                <w:color w:val="000000"/>
                <w:sz w:val="18"/>
                <w:szCs w:val="18"/>
              </w:rPr>
              <w:t>Scranton</w:t>
            </w:r>
          </w:p>
        </w:tc>
        <w:tc>
          <w:tcPr>
            <w:tcW w:w="810" w:type="dxa"/>
            <w:shd w:val="clear" w:color="auto" w:fill="auto"/>
            <w:noWrap/>
            <w:vAlign w:val="bottom"/>
          </w:tcPr>
          <w:p w14:paraId="0CE9C20E"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7EC64955"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17F82F34"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273791F8"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9E793CA"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641D64CD" w14:textId="77777777" w:rsidR="00BA48AA" w:rsidRPr="00D25D72" w:rsidRDefault="00BA48AA" w:rsidP="00BD00FF">
            <w:pPr>
              <w:keepNext/>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1.21</w:t>
            </w:r>
          </w:p>
        </w:tc>
        <w:tc>
          <w:tcPr>
            <w:tcW w:w="810" w:type="dxa"/>
            <w:vAlign w:val="bottom"/>
          </w:tcPr>
          <w:p w14:paraId="56B1040F"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4.073</w:t>
            </w:r>
          </w:p>
        </w:tc>
        <w:tc>
          <w:tcPr>
            <w:tcW w:w="810" w:type="dxa"/>
            <w:vAlign w:val="bottom"/>
          </w:tcPr>
          <w:p w14:paraId="5FF58964"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0.958</w:t>
            </w:r>
          </w:p>
        </w:tc>
        <w:tc>
          <w:tcPr>
            <w:tcW w:w="720" w:type="dxa"/>
            <w:vAlign w:val="bottom"/>
          </w:tcPr>
          <w:p w14:paraId="69A4A847" w14:textId="77777777" w:rsidR="00BA48AA" w:rsidRPr="00D25D72" w:rsidRDefault="00BA48AA" w:rsidP="00BD00FF">
            <w:pPr>
              <w:keepNext/>
              <w:keepLines/>
              <w:overflowPunct/>
              <w:autoSpaceDE/>
              <w:autoSpaceDN/>
              <w:adjustRightInd/>
              <w:jc w:val="center"/>
              <w:textAlignment w:val="auto"/>
              <w:rPr>
                <w:rFonts w:cs="Arial"/>
                <w:color w:val="000000"/>
                <w:sz w:val="18"/>
                <w:szCs w:val="18"/>
              </w:rPr>
            </w:pPr>
            <w:r w:rsidRPr="00D25D72">
              <w:rPr>
                <w:rFonts w:cs="Arial"/>
                <w:color w:val="000000"/>
                <w:sz w:val="18"/>
                <w:szCs w:val="18"/>
              </w:rPr>
              <w:t>0.411</w:t>
            </w:r>
          </w:p>
        </w:tc>
      </w:tr>
      <w:tr w:rsidR="00BA48AA" w:rsidRPr="00EA3A4C" w14:paraId="1DE58BCD" w14:textId="77777777" w:rsidTr="00367D02">
        <w:trPr>
          <w:gridAfter w:val="1"/>
          <w:wAfter w:w="18" w:type="dxa"/>
          <w:trHeight w:val="302"/>
          <w:jc w:val="center"/>
        </w:trPr>
        <w:tc>
          <w:tcPr>
            <w:tcW w:w="440" w:type="dxa"/>
            <w:shd w:val="clear" w:color="auto" w:fill="BFBFBF" w:themeFill="background1" w:themeFillShade="BF"/>
            <w:vAlign w:val="center"/>
          </w:tcPr>
          <w:p w14:paraId="4CD88380" w14:textId="77777777" w:rsidR="00BA48AA" w:rsidRPr="00367D02" w:rsidRDefault="00BA48AA" w:rsidP="00BD00FF">
            <w:pPr>
              <w:keepLines/>
              <w:overflowPunct/>
              <w:autoSpaceDE/>
              <w:autoSpaceDN/>
              <w:adjustRightInd/>
              <w:jc w:val="center"/>
              <w:textAlignment w:val="auto"/>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939AEED" w14:textId="77777777" w:rsidR="00BA48AA" w:rsidRPr="00EA3A4C" w:rsidRDefault="00BA48AA" w:rsidP="00BD00FF">
            <w:pPr>
              <w:keepLines/>
              <w:overflowPunct/>
              <w:autoSpaceDE/>
              <w:autoSpaceDN/>
              <w:adjustRightInd/>
              <w:jc w:val="left"/>
              <w:textAlignment w:val="auto"/>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24F88361" w14:textId="77777777" w:rsidR="00BA48AA" w:rsidRPr="00D25D72" w:rsidRDefault="00BA48AA" w:rsidP="00BD00FF">
            <w:pPr>
              <w:keepLines/>
              <w:overflowPunct/>
              <w:autoSpaceDE/>
              <w:autoSpaceDN/>
              <w:adjustRightInd/>
              <w:jc w:val="center"/>
              <w:textAlignment w:val="auto"/>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6CD4EC70" w14:textId="77777777" w:rsidR="00BA48AA" w:rsidRPr="00D25D72" w:rsidRDefault="00BA48AA" w:rsidP="00BD00FF">
            <w:pPr>
              <w:keepLines/>
              <w:overflowPunct/>
              <w:autoSpaceDE/>
              <w:autoSpaceDN/>
              <w:adjustRightInd/>
              <w:jc w:val="center"/>
              <w:textAlignment w:val="auto"/>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3F7F7A7A" w14:textId="77777777" w:rsidR="00BA48AA" w:rsidRPr="00D25D72" w:rsidRDefault="00BA48AA" w:rsidP="00BD00FF">
            <w:pPr>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188A627B" w14:textId="77777777" w:rsidR="00BA48AA" w:rsidRPr="00D25D72" w:rsidRDefault="00BA48AA" w:rsidP="00BD00FF">
            <w:pPr>
              <w:keepLines/>
              <w:overflowPunct/>
              <w:autoSpaceDE/>
              <w:autoSpaceDN/>
              <w:adjustRightInd/>
              <w:jc w:val="center"/>
              <w:textAlignment w:val="auto"/>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0FF0B917" w14:textId="77777777" w:rsidR="00BA48AA" w:rsidRPr="00D25D72" w:rsidRDefault="00BA48AA" w:rsidP="00BD00FF">
            <w:pPr>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20F967DF" w14:textId="77777777" w:rsidR="00BA48AA" w:rsidRPr="00D25D72" w:rsidRDefault="00BA48AA" w:rsidP="00BD00FF">
            <w:pPr>
              <w:keepLines/>
              <w:overflowPunct/>
              <w:autoSpaceDE/>
              <w:autoSpaceDN/>
              <w:adjustRightInd/>
              <w:ind w:left="-108"/>
              <w:jc w:val="center"/>
              <w:textAlignment w:val="auto"/>
              <w:rPr>
                <w:rFonts w:cs="Arial"/>
                <w:color w:val="000000"/>
                <w:sz w:val="18"/>
                <w:szCs w:val="18"/>
              </w:rPr>
            </w:pPr>
            <w:r w:rsidRPr="00D25D72">
              <w:rPr>
                <w:rFonts w:cs="Arial"/>
                <w:color w:val="000000"/>
                <w:sz w:val="18"/>
                <w:szCs w:val="18"/>
              </w:rPr>
              <w:t>1.181</w:t>
            </w:r>
          </w:p>
        </w:tc>
        <w:tc>
          <w:tcPr>
            <w:tcW w:w="810" w:type="dxa"/>
            <w:vAlign w:val="bottom"/>
          </w:tcPr>
          <w:p w14:paraId="1B12988D" w14:textId="77777777" w:rsidR="00BA48AA" w:rsidRPr="00D25D72" w:rsidRDefault="00BA48AA" w:rsidP="00BD00FF">
            <w:pPr>
              <w:keepLines/>
              <w:overflowPunct/>
              <w:autoSpaceDE/>
              <w:autoSpaceDN/>
              <w:adjustRightInd/>
              <w:jc w:val="center"/>
              <w:textAlignment w:val="auto"/>
              <w:rPr>
                <w:rFonts w:cs="Arial"/>
                <w:color w:val="000000"/>
                <w:sz w:val="18"/>
                <w:szCs w:val="18"/>
              </w:rPr>
            </w:pPr>
            <w:r w:rsidRPr="00D25D72">
              <w:rPr>
                <w:rFonts w:cs="Arial"/>
                <w:color w:val="000000"/>
                <w:sz w:val="18"/>
                <w:szCs w:val="18"/>
              </w:rPr>
              <w:t>3.477</w:t>
            </w:r>
          </w:p>
        </w:tc>
        <w:tc>
          <w:tcPr>
            <w:tcW w:w="810" w:type="dxa"/>
            <w:vAlign w:val="bottom"/>
          </w:tcPr>
          <w:p w14:paraId="33731817" w14:textId="77777777" w:rsidR="00BA48AA" w:rsidRPr="00D25D72" w:rsidRDefault="00BA48AA" w:rsidP="00BD00FF">
            <w:pPr>
              <w:keepLines/>
              <w:overflowPunct/>
              <w:autoSpaceDE/>
              <w:autoSpaceDN/>
              <w:adjustRightInd/>
              <w:jc w:val="center"/>
              <w:textAlignment w:val="auto"/>
              <w:rPr>
                <w:rFonts w:cs="Arial"/>
                <w:color w:val="000000"/>
                <w:sz w:val="18"/>
                <w:szCs w:val="18"/>
              </w:rPr>
            </w:pPr>
            <w:r w:rsidRPr="00D25D72">
              <w:rPr>
                <w:rFonts w:cs="Arial"/>
                <w:color w:val="000000"/>
                <w:sz w:val="18"/>
                <w:szCs w:val="18"/>
              </w:rPr>
              <w:t>0.925</w:t>
            </w:r>
          </w:p>
        </w:tc>
        <w:tc>
          <w:tcPr>
            <w:tcW w:w="720" w:type="dxa"/>
            <w:vAlign w:val="bottom"/>
          </w:tcPr>
          <w:p w14:paraId="616FED0A" w14:textId="77777777" w:rsidR="00BA48AA" w:rsidRPr="00D25D72" w:rsidRDefault="00BA48AA" w:rsidP="00BD00FF">
            <w:pPr>
              <w:keepLines/>
              <w:overflowPunct/>
              <w:autoSpaceDE/>
              <w:autoSpaceDN/>
              <w:adjustRightInd/>
              <w:jc w:val="center"/>
              <w:textAlignment w:val="auto"/>
              <w:rPr>
                <w:rFonts w:cs="Arial"/>
                <w:color w:val="000000"/>
                <w:sz w:val="18"/>
                <w:szCs w:val="18"/>
              </w:rPr>
            </w:pPr>
            <w:r w:rsidRPr="00D25D72">
              <w:rPr>
                <w:rFonts w:cs="Arial"/>
                <w:color w:val="000000"/>
                <w:sz w:val="18"/>
                <w:szCs w:val="18"/>
              </w:rPr>
              <w:t>0.392</w:t>
            </w:r>
          </w:p>
        </w:tc>
      </w:tr>
    </w:tbl>
    <w:p w14:paraId="0A30F1EC" w14:textId="77777777" w:rsidR="00BA48AA" w:rsidRDefault="00BA48AA" w:rsidP="00BA48AA"/>
    <w:p w14:paraId="12BD91ED" w14:textId="54E5DC4F" w:rsidR="00BA48AA" w:rsidRDefault="00BA48AA" w:rsidP="00BA48AA">
      <w:pPr>
        <w:pStyle w:val="Caption"/>
        <w:keepLines/>
      </w:pPr>
      <w:bookmarkStart w:id="1160" w:name="_Ref410995149"/>
      <w:bookmarkStart w:id="1161" w:name="_Toc53540052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112</w:t>
      </w:r>
      <w:r w:rsidR="00C5682A">
        <w:rPr>
          <w:noProof/>
        </w:rPr>
        <w:fldChar w:fldCharType="end"/>
      </w:r>
      <w:bookmarkEnd w:id="1160"/>
      <w:r>
        <w:t>:</w:t>
      </w:r>
      <w:r w:rsidR="00791F66">
        <w:t xml:space="preserve"> </w:t>
      </w:r>
      <w:r>
        <w:t>Default</w:t>
      </w:r>
      <w:r w:rsidR="00791F66">
        <w:t xml:space="preserve"> </w:t>
      </w:r>
      <w:r>
        <w:t>Unit</w:t>
      </w:r>
      <w:r w:rsidR="00791F66">
        <w:t xml:space="preserve"> </w:t>
      </w:r>
      <w:r>
        <w:t>Energy</w:t>
      </w:r>
      <w:r w:rsidR="00791F66">
        <w:t xml:space="preserve"> </w:t>
      </w:r>
      <w:r>
        <w:t>Savings</w:t>
      </w:r>
      <w:r w:rsidR="00791F66">
        <w:t xml:space="preserve"> </w:t>
      </w:r>
      <w:r>
        <w:t>per</w:t>
      </w:r>
      <w:r w:rsidR="00791F66">
        <w:t xml:space="preserve"> </w:t>
      </w:r>
      <w:r>
        <w:t>Reduced</w:t>
      </w:r>
      <w:r w:rsidR="00791F66">
        <w:t xml:space="preserve"> </w:t>
      </w:r>
      <w:r>
        <w:t>CFM50</w:t>
      </w:r>
      <w:r w:rsidR="00791F66">
        <w:t xml:space="preserve"> </w:t>
      </w:r>
      <w:r>
        <w:t>for</w:t>
      </w:r>
      <w:r w:rsidR="00791F66">
        <w:t xml:space="preserve"> </w:t>
      </w:r>
      <w:r>
        <w:t>Air</w:t>
      </w:r>
      <w:r w:rsidR="00791F66">
        <w:t xml:space="preserve"> </w:t>
      </w:r>
      <w:r>
        <w:t>Sealing</w:t>
      </w:r>
      <w:bookmarkEnd w:id="1161"/>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BA48AA" w:rsidRPr="00EA3A4C" w14:paraId="54483857" w14:textId="77777777" w:rsidTr="00BD00FF">
        <w:trPr>
          <w:trHeight w:val="315"/>
          <w:jc w:val="center"/>
        </w:trPr>
        <w:tc>
          <w:tcPr>
            <w:tcW w:w="1700" w:type="dxa"/>
            <w:gridSpan w:val="2"/>
            <w:vMerge w:val="restart"/>
            <w:shd w:val="clear" w:color="auto" w:fill="BFBFBF" w:themeFill="background1" w:themeFillShade="BF"/>
            <w:vAlign w:val="center"/>
          </w:tcPr>
          <w:p w14:paraId="0D93E480" w14:textId="1ED83F9A" w:rsidR="00BA48AA" w:rsidRPr="17590C49" w:rsidRDefault="00BA48AA" w:rsidP="00BD00FF">
            <w:pPr>
              <w:overflowPunct/>
              <w:autoSpaceDE/>
              <w:autoSpaceDN/>
              <w:adjustRightInd/>
              <w:jc w:val="left"/>
              <w:textAlignment w:val="auto"/>
              <w:rPr>
                <w:b/>
                <w:sz w:val="18"/>
                <w:szCs w:val="18"/>
              </w:rPr>
            </w:pPr>
            <w:r>
              <w:rPr>
                <w:b/>
                <w:sz w:val="18"/>
                <w:szCs w:val="18"/>
              </w:rPr>
              <w:t>Climate</w:t>
            </w:r>
            <w:r w:rsidR="00791F66">
              <w:rPr>
                <w:b/>
                <w:sz w:val="18"/>
                <w:szCs w:val="18"/>
              </w:rPr>
              <w:t xml:space="preserve"> </w:t>
            </w:r>
            <w:r>
              <w:rPr>
                <w:b/>
                <w:sz w:val="18"/>
                <w:szCs w:val="18"/>
              </w:rPr>
              <w:t>Region</w:t>
            </w:r>
          </w:p>
          <w:p w14:paraId="7DB1CD33" w14:textId="26D5D8B1" w:rsidR="00BA48AA" w:rsidRPr="003F7686" w:rsidRDefault="00BA48AA" w:rsidP="00BD00FF">
            <w:pPr>
              <w:overflowPunct/>
              <w:autoSpaceDE/>
              <w:autoSpaceDN/>
              <w:adjustRightInd/>
              <w:jc w:val="right"/>
              <w:textAlignment w:val="auto"/>
              <w:rPr>
                <w:rFonts w:cs="Arial"/>
                <w:b/>
                <w:bCs/>
                <w:sz w:val="18"/>
                <w:szCs w:val="18"/>
              </w:rPr>
            </w:pPr>
            <w:r>
              <w:rPr>
                <w:b/>
                <w:sz w:val="18"/>
                <w:szCs w:val="18"/>
              </w:rPr>
              <w:t>Reference</w:t>
            </w:r>
            <w:r w:rsidR="00791F66">
              <w:rPr>
                <w:b/>
                <w:sz w:val="18"/>
                <w:szCs w:val="18"/>
              </w:rPr>
              <w:t xml:space="preserve"> </w:t>
            </w:r>
            <w:r w:rsidRPr="17590C49">
              <w:rPr>
                <w:b/>
                <w:sz w:val="18"/>
                <w:szCs w:val="18"/>
              </w:rPr>
              <w:t>City</w:t>
            </w:r>
          </w:p>
        </w:tc>
        <w:tc>
          <w:tcPr>
            <w:tcW w:w="3330" w:type="dxa"/>
            <w:gridSpan w:val="4"/>
            <w:shd w:val="clear" w:color="auto" w:fill="BFBFBF" w:themeFill="background1" w:themeFillShade="BF"/>
            <w:noWrap/>
            <w:vAlign w:val="center"/>
          </w:tcPr>
          <w:p w14:paraId="291A2167" w14:textId="77777777" w:rsidR="00BA48AA" w:rsidRPr="003F7686" w:rsidRDefault="009B3C86" w:rsidP="00BD00FF">
            <w:pPr>
              <w:overflowPunct/>
              <w:autoSpaceDE/>
              <w:autoSpaceDN/>
              <w:adjustRightInd/>
              <w:jc w:val="center"/>
              <w:textAlignment w:val="auto"/>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6A803A44" w14:textId="77777777" w:rsidR="00BA48AA" w:rsidRPr="003F7686" w:rsidRDefault="009B3C86" w:rsidP="00BD00FF">
            <w:pPr>
              <w:overflowPunct/>
              <w:autoSpaceDE/>
              <w:autoSpaceDN/>
              <w:adjustRightInd/>
              <w:jc w:val="center"/>
              <w:textAlignment w:val="auto"/>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BA48AA" w14:paraId="284F97A1" w14:textId="77777777" w:rsidTr="00BD00FF">
        <w:trPr>
          <w:gridAfter w:val="1"/>
          <w:wAfter w:w="12" w:type="dxa"/>
          <w:trHeight w:val="525"/>
          <w:jc w:val="center"/>
        </w:trPr>
        <w:tc>
          <w:tcPr>
            <w:tcW w:w="1700" w:type="dxa"/>
            <w:gridSpan w:val="2"/>
            <w:vMerge/>
          </w:tcPr>
          <w:p w14:paraId="71A6422F" w14:textId="77777777" w:rsidR="00BA48AA" w:rsidRPr="003F7686" w:rsidRDefault="00BA48AA" w:rsidP="00BD00FF">
            <w:pPr>
              <w:overflowPunct/>
              <w:autoSpaceDE/>
              <w:autoSpaceDN/>
              <w:adjustRightInd/>
              <w:jc w:val="left"/>
              <w:textAlignment w:val="auto"/>
              <w:rPr>
                <w:rFonts w:cs="Arial"/>
                <w:b/>
                <w:bCs/>
                <w:sz w:val="18"/>
                <w:szCs w:val="18"/>
              </w:rPr>
            </w:pPr>
          </w:p>
        </w:tc>
        <w:tc>
          <w:tcPr>
            <w:tcW w:w="810" w:type="dxa"/>
            <w:shd w:val="clear" w:color="auto" w:fill="BFBFBF" w:themeFill="background1" w:themeFillShade="BF"/>
            <w:noWrap/>
            <w:vAlign w:val="center"/>
            <w:hideMark/>
          </w:tcPr>
          <w:p w14:paraId="12460A73" w14:textId="77777777" w:rsidR="00BA48AA" w:rsidRPr="003F7686" w:rsidRDefault="00BA48AA" w:rsidP="00BD00FF">
            <w:pPr>
              <w:overflowPunct/>
              <w:autoSpaceDE/>
              <w:autoSpaceDN/>
              <w:adjustRightInd/>
              <w:jc w:val="center"/>
              <w:textAlignment w:val="auto"/>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240B9D8B" w14:textId="5421AFBA" w:rsidR="00BA48AA" w:rsidRPr="003F7686" w:rsidRDefault="00BA48AA" w:rsidP="00BD00FF">
            <w:pPr>
              <w:overflowPunct/>
              <w:autoSpaceDE/>
              <w:autoSpaceDN/>
              <w:adjustRightInd/>
              <w:jc w:val="center"/>
              <w:textAlignment w:val="auto"/>
              <w:rPr>
                <w:rFonts w:eastAsia="Arial" w:cs="Arial"/>
                <w:b/>
                <w:bCs/>
                <w:sz w:val="18"/>
                <w:szCs w:val="18"/>
              </w:rPr>
            </w:pPr>
            <w:r>
              <w:rPr>
                <w:b/>
                <w:sz w:val="18"/>
                <w:szCs w:val="18"/>
              </w:rPr>
              <w:t>Central</w:t>
            </w:r>
            <w:r w:rsidR="00791F66">
              <w:rPr>
                <w:b/>
                <w:sz w:val="18"/>
                <w:szCs w:val="18"/>
              </w:rPr>
              <w:t xml:space="preserve"> </w:t>
            </w:r>
            <w:r>
              <w:rPr>
                <w:b/>
                <w:sz w:val="18"/>
                <w:szCs w:val="18"/>
              </w:rPr>
              <w:t>AC</w:t>
            </w:r>
          </w:p>
        </w:tc>
        <w:tc>
          <w:tcPr>
            <w:tcW w:w="810" w:type="dxa"/>
            <w:shd w:val="clear" w:color="auto" w:fill="BFBFBF" w:themeFill="background1" w:themeFillShade="BF"/>
            <w:vAlign w:val="center"/>
            <w:hideMark/>
          </w:tcPr>
          <w:p w14:paraId="6CA7A713" w14:textId="77777777" w:rsidR="00BA48AA" w:rsidRPr="003F7686" w:rsidRDefault="00BA48AA" w:rsidP="00BD00FF">
            <w:pPr>
              <w:overflowPunct/>
              <w:autoSpaceDE/>
              <w:autoSpaceDN/>
              <w:adjustRightInd/>
              <w:ind w:left="-108"/>
              <w:jc w:val="center"/>
              <w:textAlignment w:val="auto"/>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76C16BFA" w14:textId="77777777" w:rsidR="00BA48AA" w:rsidRPr="003F7686" w:rsidRDefault="00BA48AA" w:rsidP="00BD00FF">
            <w:pPr>
              <w:overflowPunct/>
              <w:autoSpaceDE/>
              <w:autoSpaceDN/>
              <w:adjustRightInd/>
              <w:ind w:left="-108"/>
              <w:jc w:val="center"/>
              <w:textAlignment w:val="auto"/>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75583B32" w14:textId="77777777" w:rsidR="00BA48AA" w:rsidRPr="003F7686" w:rsidRDefault="00BA48AA" w:rsidP="00BD00FF">
            <w:pPr>
              <w:overflowPunct/>
              <w:autoSpaceDE/>
              <w:autoSpaceDN/>
              <w:adjustRightInd/>
              <w:ind w:left="-114"/>
              <w:jc w:val="center"/>
              <w:textAlignment w:val="auto"/>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54E3E439" w14:textId="77777777" w:rsidR="00BA48AA" w:rsidRPr="003F7686" w:rsidRDefault="00BA48AA" w:rsidP="00BD00FF">
            <w:pPr>
              <w:overflowPunct/>
              <w:autoSpaceDE/>
              <w:autoSpaceDN/>
              <w:adjustRightInd/>
              <w:ind w:left="-114"/>
              <w:jc w:val="center"/>
              <w:textAlignment w:val="auto"/>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45B750AC" w14:textId="77777777" w:rsidR="00BA48AA" w:rsidRPr="17590C49" w:rsidRDefault="00BA48AA" w:rsidP="00BD00FF">
            <w:pPr>
              <w:overflowPunct/>
              <w:autoSpaceDE/>
              <w:autoSpaceDN/>
              <w:adjustRightInd/>
              <w:ind w:left="-108"/>
              <w:jc w:val="center"/>
              <w:textAlignment w:val="auto"/>
              <w:rPr>
                <w:b/>
                <w:sz w:val="18"/>
                <w:szCs w:val="18"/>
              </w:rPr>
            </w:pPr>
            <w:r>
              <w:rPr>
                <w:b/>
                <w:sz w:val="18"/>
                <w:szCs w:val="18"/>
              </w:rPr>
              <w:t>Mini-split</w:t>
            </w:r>
          </w:p>
        </w:tc>
        <w:tc>
          <w:tcPr>
            <w:tcW w:w="810" w:type="dxa"/>
            <w:shd w:val="clear" w:color="auto" w:fill="BFBFBF" w:themeFill="background1" w:themeFillShade="BF"/>
            <w:vAlign w:val="center"/>
          </w:tcPr>
          <w:p w14:paraId="249EBAE4" w14:textId="04369079" w:rsidR="00BA48AA" w:rsidRPr="17590C49" w:rsidRDefault="00BA48AA" w:rsidP="00BD00FF">
            <w:pPr>
              <w:overflowPunct/>
              <w:autoSpaceDE/>
              <w:autoSpaceDN/>
              <w:adjustRightInd/>
              <w:ind w:left="-108"/>
              <w:jc w:val="center"/>
              <w:textAlignment w:val="auto"/>
              <w:rPr>
                <w:b/>
                <w:sz w:val="18"/>
                <w:szCs w:val="18"/>
              </w:rPr>
            </w:pPr>
            <w:r>
              <w:rPr>
                <w:b/>
                <w:sz w:val="18"/>
                <w:szCs w:val="18"/>
              </w:rPr>
              <w:t>Electric</w:t>
            </w:r>
            <w:r w:rsidR="00791F66">
              <w:rPr>
                <w:b/>
                <w:sz w:val="18"/>
                <w:szCs w:val="18"/>
              </w:rPr>
              <w:t xml:space="preserve"> </w:t>
            </w:r>
            <w:r>
              <w:rPr>
                <w:b/>
                <w:sz w:val="18"/>
                <w:szCs w:val="18"/>
              </w:rPr>
              <w:t>Furnace</w:t>
            </w:r>
          </w:p>
        </w:tc>
        <w:tc>
          <w:tcPr>
            <w:tcW w:w="720" w:type="dxa"/>
            <w:shd w:val="clear" w:color="auto" w:fill="BFBFBF" w:themeFill="background1" w:themeFillShade="BF"/>
            <w:vAlign w:val="center"/>
          </w:tcPr>
          <w:p w14:paraId="78747F96" w14:textId="77777777" w:rsidR="00BA48AA" w:rsidRDefault="00BA48AA" w:rsidP="00BD00FF">
            <w:pPr>
              <w:overflowPunct/>
              <w:autoSpaceDE/>
              <w:autoSpaceDN/>
              <w:adjustRightInd/>
              <w:ind w:left="-114"/>
              <w:jc w:val="center"/>
              <w:textAlignment w:val="auto"/>
              <w:rPr>
                <w:b/>
                <w:sz w:val="18"/>
                <w:szCs w:val="18"/>
              </w:rPr>
            </w:pPr>
            <w:r>
              <w:rPr>
                <w:b/>
                <w:sz w:val="18"/>
                <w:szCs w:val="18"/>
              </w:rPr>
              <w:t>GSHP</w:t>
            </w:r>
          </w:p>
        </w:tc>
      </w:tr>
      <w:tr w:rsidR="00BA48AA" w:rsidRPr="00EA3A4C" w14:paraId="06C3BCE7" w14:textId="77777777" w:rsidTr="00367D02">
        <w:trPr>
          <w:gridAfter w:val="1"/>
          <w:wAfter w:w="12" w:type="dxa"/>
          <w:trHeight w:val="302"/>
          <w:jc w:val="center"/>
        </w:trPr>
        <w:tc>
          <w:tcPr>
            <w:tcW w:w="440" w:type="dxa"/>
            <w:shd w:val="clear" w:color="auto" w:fill="BFBFBF" w:themeFill="background1" w:themeFillShade="BF"/>
            <w:vAlign w:val="center"/>
          </w:tcPr>
          <w:p w14:paraId="1078B1F7"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0150063C" w14:textId="77777777" w:rsidR="00BA48AA" w:rsidRPr="17590C49" w:rsidRDefault="00BA48AA" w:rsidP="00BD00FF">
            <w:pPr>
              <w:overflowPunct/>
              <w:autoSpaceDE/>
              <w:autoSpaceDN/>
              <w:adjustRightInd/>
              <w:jc w:val="left"/>
              <w:textAlignment w:val="auto"/>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760BD36E"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3EBB2689"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2CC239A7"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22A7404"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1B187B6"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2B004D2"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1.966</w:t>
            </w:r>
          </w:p>
        </w:tc>
        <w:tc>
          <w:tcPr>
            <w:tcW w:w="810" w:type="dxa"/>
            <w:vAlign w:val="bottom"/>
          </w:tcPr>
          <w:p w14:paraId="25B5AC81"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0.864</w:t>
            </w:r>
          </w:p>
        </w:tc>
        <w:tc>
          <w:tcPr>
            <w:tcW w:w="810" w:type="dxa"/>
            <w:vAlign w:val="bottom"/>
          </w:tcPr>
          <w:p w14:paraId="45A79DE4"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2.138</w:t>
            </w:r>
          </w:p>
        </w:tc>
        <w:tc>
          <w:tcPr>
            <w:tcW w:w="720" w:type="dxa"/>
            <w:vAlign w:val="bottom"/>
          </w:tcPr>
          <w:p w14:paraId="4A61032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0.616</w:t>
            </w:r>
          </w:p>
        </w:tc>
      </w:tr>
      <w:tr w:rsidR="00BA48AA" w:rsidRPr="00EA3A4C" w14:paraId="25421E48" w14:textId="77777777" w:rsidTr="00367D02">
        <w:trPr>
          <w:gridAfter w:val="1"/>
          <w:wAfter w:w="12" w:type="dxa"/>
          <w:trHeight w:val="302"/>
          <w:jc w:val="center"/>
        </w:trPr>
        <w:tc>
          <w:tcPr>
            <w:tcW w:w="440" w:type="dxa"/>
            <w:shd w:val="clear" w:color="auto" w:fill="BFBFBF" w:themeFill="background1" w:themeFillShade="BF"/>
            <w:vAlign w:val="center"/>
          </w:tcPr>
          <w:p w14:paraId="1E329E72"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16F53B8E"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58FA7CA5"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1C8C996A"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8E63852"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130B8034"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3B41F946"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6D04B69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2.393</w:t>
            </w:r>
          </w:p>
        </w:tc>
        <w:tc>
          <w:tcPr>
            <w:tcW w:w="810" w:type="dxa"/>
            <w:vAlign w:val="bottom"/>
          </w:tcPr>
          <w:p w14:paraId="68DE8A1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1.448</w:t>
            </w:r>
          </w:p>
        </w:tc>
        <w:tc>
          <w:tcPr>
            <w:tcW w:w="810" w:type="dxa"/>
            <w:vAlign w:val="bottom"/>
          </w:tcPr>
          <w:p w14:paraId="3C6555B9"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2.599</w:t>
            </w:r>
          </w:p>
        </w:tc>
        <w:tc>
          <w:tcPr>
            <w:tcW w:w="720" w:type="dxa"/>
            <w:vAlign w:val="bottom"/>
          </w:tcPr>
          <w:p w14:paraId="16967639"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0.788</w:t>
            </w:r>
          </w:p>
        </w:tc>
      </w:tr>
      <w:tr w:rsidR="00BA48AA" w:rsidRPr="00EA3A4C" w14:paraId="364B80B1" w14:textId="77777777" w:rsidTr="00367D02">
        <w:trPr>
          <w:gridAfter w:val="1"/>
          <w:wAfter w:w="12" w:type="dxa"/>
          <w:trHeight w:val="302"/>
          <w:jc w:val="center"/>
        </w:trPr>
        <w:tc>
          <w:tcPr>
            <w:tcW w:w="440" w:type="dxa"/>
            <w:shd w:val="clear" w:color="auto" w:fill="BFBFBF" w:themeFill="background1" w:themeFillShade="BF"/>
            <w:vAlign w:val="center"/>
          </w:tcPr>
          <w:p w14:paraId="7490851F"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674FF5B6"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01924646"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639EA845"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58AA4BCA"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82A58D4"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2B9E8BB1"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7C61D47F"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2.803</w:t>
            </w:r>
          </w:p>
        </w:tc>
        <w:tc>
          <w:tcPr>
            <w:tcW w:w="810" w:type="dxa"/>
            <w:vAlign w:val="bottom"/>
          </w:tcPr>
          <w:p w14:paraId="50220C1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2.001</w:t>
            </w:r>
          </w:p>
        </w:tc>
        <w:tc>
          <w:tcPr>
            <w:tcW w:w="810" w:type="dxa"/>
            <w:vAlign w:val="bottom"/>
          </w:tcPr>
          <w:p w14:paraId="453797AA"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3.032</w:t>
            </w:r>
          </w:p>
        </w:tc>
        <w:tc>
          <w:tcPr>
            <w:tcW w:w="720" w:type="dxa"/>
            <w:vAlign w:val="bottom"/>
          </w:tcPr>
          <w:p w14:paraId="00C23A84"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0.951</w:t>
            </w:r>
          </w:p>
        </w:tc>
      </w:tr>
      <w:tr w:rsidR="00BA48AA" w:rsidRPr="00EA3A4C" w14:paraId="48C9826E" w14:textId="77777777" w:rsidTr="00367D02">
        <w:trPr>
          <w:gridAfter w:val="1"/>
          <w:wAfter w:w="12" w:type="dxa"/>
          <w:trHeight w:val="302"/>
          <w:jc w:val="center"/>
        </w:trPr>
        <w:tc>
          <w:tcPr>
            <w:tcW w:w="440" w:type="dxa"/>
            <w:shd w:val="clear" w:color="auto" w:fill="BFBFBF" w:themeFill="background1" w:themeFillShade="BF"/>
            <w:vAlign w:val="center"/>
          </w:tcPr>
          <w:p w14:paraId="0994DC9F"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2EE0884B"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76D9787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0FF04C0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10A22CEC"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38A214EE"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D09B4F8"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8706503" w14:textId="39CC9F0D" w:rsidR="00BA48AA" w:rsidRPr="00D25D72" w:rsidRDefault="00811866" w:rsidP="00BD00FF">
            <w:pPr>
              <w:overflowPunct/>
              <w:autoSpaceDE/>
              <w:autoSpaceDN/>
              <w:adjustRightInd/>
              <w:jc w:val="center"/>
              <w:textAlignment w:val="auto"/>
              <w:rPr>
                <w:rFonts w:cs="Arial"/>
                <w:color w:val="000000"/>
                <w:sz w:val="18"/>
                <w:szCs w:val="18"/>
              </w:rPr>
            </w:pPr>
            <w:r>
              <w:rPr>
                <w:rFonts w:cs="Arial"/>
                <w:color w:val="000000"/>
                <w:sz w:val="18"/>
                <w:szCs w:val="18"/>
              </w:rPr>
              <w:t>2.238</w:t>
            </w:r>
          </w:p>
        </w:tc>
        <w:tc>
          <w:tcPr>
            <w:tcW w:w="810" w:type="dxa"/>
            <w:vAlign w:val="bottom"/>
          </w:tcPr>
          <w:p w14:paraId="4ADFF28A"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1.098</w:t>
            </w:r>
          </w:p>
        </w:tc>
        <w:tc>
          <w:tcPr>
            <w:tcW w:w="810" w:type="dxa"/>
            <w:vAlign w:val="bottom"/>
          </w:tcPr>
          <w:p w14:paraId="0C6878CB"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2.423</w:t>
            </w:r>
          </w:p>
        </w:tc>
        <w:tc>
          <w:tcPr>
            <w:tcW w:w="720" w:type="dxa"/>
            <w:vAlign w:val="bottom"/>
          </w:tcPr>
          <w:p w14:paraId="1EEEC35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0.726</w:t>
            </w:r>
          </w:p>
        </w:tc>
      </w:tr>
      <w:tr w:rsidR="00BA48AA" w:rsidRPr="00EA3A4C" w14:paraId="6BB6FBCA" w14:textId="77777777" w:rsidTr="00367D02">
        <w:trPr>
          <w:gridAfter w:val="1"/>
          <w:wAfter w:w="12" w:type="dxa"/>
          <w:trHeight w:val="302"/>
          <w:jc w:val="center"/>
        </w:trPr>
        <w:tc>
          <w:tcPr>
            <w:tcW w:w="440" w:type="dxa"/>
            <w:shd w:val="clear" w:color="auto" w:fill="BFBFBF" w:themeFill="background1" w:themeFillShade="BF"/>
            <w:vAlign w:val="center"/>
          </w:tcPr>
          <w:p w14:paraId="759D7FEA"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6411890"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A581D28"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2163875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024CA9C5"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521999C5"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3B2D050B"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492745BF"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2.194</w:t>
            </w:r>
          </w:p>
        </w:tc>
        <w:tc>
          <w:tcPr>
            <w:tcW w:w="810" w:type="dxa"/>
            <w:vAlign w:val="bottom"/>
          </w:tcPr>
          <w:p w14:paraId="02AB868F"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1.032</w:t>
            </w:r>
          </w:p>
        </w:tc>
        <w:tc>
          <w:tcPr>
            <w:tcW w:w="810" w:type="dxa"/>
            <w:vAlign w:val="bottom"/>
          </w:tcPr>
          <w:p w14:paraId="0955CB15"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2.378</w:t>
            </w:r>
          </w:p>
        </w:tc>
        <w:tc>
          <w:tcPr>
            <w:tcW w:w="720" w:type="dxa"/>
            <w:vAlign w:val="bottom"/>
          </w:tcPr>
          <w:p w14:paraId="3B5CA1C6"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0.709</w:t>
            </w:r>
          </w:p>
        </w:tc>
      </w:tr>
      <w:tr w:rsidR="00BA48AA" w:rsidRPr="00EA3A4C" w14:paraId="2DE727F7" w14:textId="77777777" w:rsidTr="00367D02">
        <w:trPr>
          <w:gridAfter w:val="1"/>
          <w:wAfter w:w="12" w:type="dxa"/>
          <w:trHeight w:val="302"/>
          <w:jc w:val="center"/>
        </w:trPr>
        <w:tc>
          <w:tcPr>
            <w:tcW w:w="440" w:type="dxa"/>
            <w:shd w:val="clear" w:color="auto" w:fill="BFBFBF" w:themeFill="background1" w:themeFillShade="BF"/>
            <w:vAlign w:val="center"/>
          </w:tcPr>
          <w:p w14:paraId="65E66140"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522DD19B"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42CEFCBA"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19C2481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4D551A29"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54D97561"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578E5F4"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7A1A81B3"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1.604</w:t>
            </w:r>
          </w:p>
        </w:tc>
        <w:tc>
          <w:tcPr>
            <w:tcW w:w="810" w:type="dxa"/>
            <w:vAlign w:val="bottom"/>
          </w:tcPr>
          <w:p w14:paraId="65EEBBD7"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0.573</w:t>
            </w:r>
          </w:p>
        </w:tc>
        <w:tc>
          <w:tcPr>
            <w:tcW w:w="810" w:type="dxa"/>
            <w:vAlign w:val="bottom"/>
          </w:tcPr>
          <w:p w14:paraId="12A92536"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1.752</w:t>
            </w:r>
          </w:p>
        </w:tc>
        <w:tc>
          <w:tcPr>
            <w:tcW w:w="720" w:type="dxa"/>
            <w:vAlign w:val="bottom"/>
          </w:tcPr>
          <w:p w14:paraId="7E0556F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0.498</w:t>
            </w:r>
          </w:p>
        </w:tc>
      </w:tr>
      <w:tr w:rsidR="00BA48AA" w:rsidRPr="00EA3A4C" w14:paraId="500DE340" w14:textId="77777777" w:rsidTr="00367D02">
        <w:trPr>
          <w:gridAfter w:val="1"/>
          <w:wAfter w:w="12" w:type="dxa"/>
          <w:trHeight w:val="302"/>
          <w:jc w:val="center"/>
        </w:trPr>
        <w:tc>
          <w:tcPr>
            <w:tcW w:w="440" w:type="dxa"/>
            <w:shd w:val="clear" w:color="auto" w:fill="BFBFBF" w:themeFill="background1" w:themeFillShade="BF"/>
            <w:vAlign w:val="center"/>
          </w:tcPr>
          <w:p w14:paraId="17F4F28B"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2B0980BC"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69C75A7"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5B5A5AD6"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345BB569"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3D4B45AD"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0BBCD119"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65AE57FD"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1.958</w:t>
            </w:r>
          </w:p>
        </w:tc>
        <w:tc>
          <w:tcPr>
            <w:tcW w:w="810" w:type="dxa"/>
            <w:vAlign w:val="bottom"/>
          </w:tcPr>
          <w:p w14:paraId="6C726FAE"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0.99</w:t>
            </w:r>
          </w:p>
        </w:tc>
        <w:tc>
          <w:tcPr>
            <w:tcW w:w="810" w:type="dxa"/>
            <w:vAlign w:val="bottom"/>
          </w:tcPr>
          <w:p w14:paraId="7D336031"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2.125</w:t>
            </w:r>
          </w:p>
        </w:tc>
        <w:tc>
          <w:tcPr>
            <w:tcW w:w="720" w:type="dxa"/>
            <w:vAlign w:val="bottom"/>
          </w:tcPr>
          <w:p w14:paraId="36FE2CEA"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0.612</w:t>
            </w:r>
          </w:p>
        </w:tc>
      </w:tr>
      <w:tr w:rsidR="00BA48AA" w:rsidRPr="00EA3A4C" w14:paraId="67460216" w14:textId="77777777" w:rsidTr="00367D02">
        <w:trPr>
          <w:gridAfter w:val="1"/>
          <w:wAfter w:w="12" w:type="dxa"/>
          <w:trHeight w:val="302"/>
          <w:jc w:val="center"/>
        </w:trPr>
        <w:tc>
          <w:tcPr>
            <w:tcW w:w="440" w:type="dxa"/>
            <w:shd w:val="clear" w:color="auto" w:fill="BFBFBF" w:themeFill="background1" w:themeFillShade="BF"/>
            <w:vAlign w:val="center"/>
          </w:tcPr>
          <w:p w14:paraId="3FD3EAB6"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3FE02780" w14:textId="77777777" w:rsidR="00BA48AA" w:rsidRPr="17590C49" w:rsidRDefault="00BA48AA" w:rsidP="00BD00FF">
            <w:pPr>
              <w:overflowPunct/>
              <w:autoSpaceDE/>
              <w:autoSpaceDN/>
              <w:adjustRightInd/>
              <w:jc w:val="left"/>
              <w:textAlignment w:val="auto"/>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15583C1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7506B325"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1D137C64"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0F97DC2D"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FE667A3"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5522C862"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2.056</w:t>
            </w:r>
          </w:p>
        </w:tc>
        <w:tc>
          <w:tcPr>
            <w:tcW w:w="810" w:type="dxa"/>
            <w:vAlign w:val="bottom"/>
          </w:tcPr>
          <w:p w14:paraId="326E2E38"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1.004</w:t>
            </w:r>
          </w:p>
        </w:tc>
        <w:tc>
          <w:tcPr>
            <w:tcW w:w="810" w:type="dxa"/>
            <w:vAlign w:val="bottom"/>
          </w:tcPr>
          <w:p w14:paraId="47EFF349"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2.24</w:t>
            </w:r>
          </w:p>
        </w:tc>
        <w:tc>
          <w:tcPr>
            <w:tcW w:w="720" w:type="dxa"/>
            <w:vAlign w:val="bottom"/>
          </w:tcPr>
          <w:p w14:paraId="5B55024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0.659</w:t>
            </w:r>
          </w:p>
        </w:tc>
      </w:tr>
      <w:tr w:rsidR="00BA48AA" w:rsidRPr="00EA3A4C" w14:paraId="2994435E" w14:textId="77777777" w:rsidTr="00367D02">
        <w:trPr>
          <w:gridAfter w:val="1"/>
          <w:wAfter w:w="12" w:type="dxa"/>
          <w:trHeight w:val="302"/>
          <w:jc w:val="center"/>
        </w:trPr>
        <w:tc>
          <w:tcPr>
            <w:tcW w:w="440" w:type="dxa"/>
            <w:shd w:val="clear" w:color="auto" w:fill="BFBFBF" w:themeFill="background1" w:themeFillShade="BF"/>
            <w:vAlign w:val="center"/>
          </w:tcPr>
          <w:p w14:paraId="03CAF617" w14:textId="77777777" w:rsidR="00BA48AA" w:rsidRPr="00367D02" w:rsidRDefault="00BA48AA" w:rsidP="00BD00FF">
            <w:pPr>
              <w:overflowPunct/>
              <w:autoSpaceDE/>
              <w:autoSpaceDN/>
              <w:adjustRightInd/>
              <w:jc w:val="center"/>
              <w:textAlignment w:val="auto"/>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1C4F79A5" w14:textId="77777777" w:rsidR="00BA48AA" w:rsidRPr="003F7686" w:rsidRDefault="00BA48AA" w:rsidP="00BD00FF">
            <w:pPr>
              <w:overflowPunct/>
              <w:autoSpaceDE/>
              <w:autoSpaceDN/>
              <w:adjustRightInd/>
              <w:jc w:val="left"/>
              <w:textAlignment w:val="auto"/>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2FFA65A4"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341A0EFC"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66BD9B2F" w14:textId="77777777" w:rsidR="00BA48AA" w:rsidRPr="00D25D72" w:rsidRDefault="00BA48AA" w:rsidP="00BD00FF">
            <w:pPr>
              <w:overflowPunct/>
              <w:autoSpaceDE/>
              <w:autoSpaceDN/>
              <w:adjustRightInd/>
              <w:ind w:left="-108"/>
              <w:jc w:val="center"/>
              <w:textAlignment w:val="auto"/>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12F73869"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13BE1EC" w14:textId="77777777" w:rsidR="00BA48AA" w:rsidRPr="00D25D72" w:rsidRDefault="00BA48AA" w:rsidP="00BD00FF">
            <w:pPr>
              <w:overflowPunct/>
              <w:autoSpaceDE/>
              <w:autoSpaceDN/>
              <w:adjustRightInd/>
              <w:ind w:left="-114"/>
              <w:jc w:val="center"/>
              <w:textAlignment w:val="auto"/>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6156E30A"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1.981</w:t>
            </w:r>
          </w:p>
        </w:tc>
        <w:tc>
          <w:tcPr>
            <w:tcW w:w="810" w:type="dxa"/>
            <w:vAlign w:val="bottom"/>
          </w:tcPr>
          <w:p w14:paraId="5D50DB56"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0.932</w:t>
            </w:r>
          </w:p>
        </w:tc>
        <w:tc>
          <w:tcPr>
            <w:tcW w:w="810" w:type="dxa"/>
            <w:vAlign w:val="bottom"/>
          </w:tcPr>
          <w:p w14:paraId="01FB50E1"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2.158</w:t>
            </w:r>
          </w:p>
        </w:tc>
        <w:tc>
          <w:tcPr>
            <w:tcW w:w="720" w:type="dxa"/>
            <w:vAlign w:val="bottom"/>
          </w:tcPr>
          <w:p w14:paraId="215A8B07" w14:textId="77777777" w:rsidR="00BA48AA" w:rsidRPr="00D25D72" w:rsidRDefault="00BA48AA" w:rsidP="00BD00FF">
            <w:pPr>
              <w:overflowPunct/>
              <w:autoSpaceDE/>
              <w:autoSpaceDN/>
              <w:adjustRightInd/>
              <w:jc w:val="center"/>
              <w:textAlignment w:val="auto"/>
              <w:rPr>
                <w:rFonts w:cs="Arial"/>
                <w:color w:val="000000"/>
                <w:sz w:val="18"/>
                <w:szCs w:val="18"/>
              </w:rPr>
            </w:pPr>
            <w:r w:rsidRPr="00D25D72">
              <w:rPr>
                <w:rFonts w:cs="Arial"/>
                <w:color w:val="000000"/>
                <w:sz w:val="18"/>
                <w:szCs w:val="18"/>
              </w:rPr>
              <w:t>0.627</w:t>
            </w:r>
          </w:p>
        </w:tc>
      </w:tr>
    </w:tbl>
    <w:p w14:paraId="37E943FE" w14:textId="77777777" w:rsidR="00BA48AA" w:rsidRDefault="00BA48AA" w:rsidP="00BA48AA"/>
    <w:p w14:paraId="0AE22EC2" w14:textId="0FB42965" w:rsidR="00BA48AA" w:rsidRDefault="00BA48AA" w:rsidP="00BA48AA">
      <w:pPr>
        <w:pStyle w:val="SubStyle"/>
      </w:pPr>
      <w:r>
        <w:t>Evaluation</w:t>
      </w:r>
      <w:r w:rsidR="00791F66">
        <w:t xml:space="preserve"> </w:t>
      </w:r>
      <w:r>
        <w:t>Protocols</w:t>
      </w:r>
    </w:p>
    <w:p w14:paraId="222886E5" w14:textId="2F7D7BF3" w:rsidR="00BA48AA" w:rsidRPr="00806CCB" w:rsidRDefault="00BA48AA" w:rsidP="00BA48AA">
      <w:pPr>
        <w:rPr>
          <w:rFonts w:ascii="Calibri" w:eastAsia="Calibri" w:hAnsi="Calibri" w:cs="Calibri"/>
        </w:rPr>
      </w:pPr>
      <w:r w:rsidRPr="00806CCB">
        <w:t>The</w:t>
      </w:r>
      <w:r w:rsidR="00791F66">
        <w:t xml:space="preserve"> </w:t>
      </w:r>
      <w:r w:rsidRPr="00806CCB">
        <w:t>appropriate</w:t>
      </w:r>
      <w:r w:rsidR="00791F66">
        <w:t xml:space="preserve"> </w:t>
      </w:r>
      <w:r w:rsidRPr="00806CCB">
        <w:t>evaluation</w:t>
      </w:r>
      <w:r w:rsidR="00791F66">
        <w:t xml:space="preserve"> </w:t>
      </w:r>
      <w:r w:rsidRPr="00806CCB">
        <w:t>protocol</w:t>
      </w:r>
      <w:r w:rsidR="00791F66">
        <w:t xml:space="preserve"> </w:t>
      </w:r>
      <w:r w:rsidRPr="00806CCB">
        <w:t>for</w:t>
      </w:r>
      <w:r w:rsidR="00791F66">
        <w:t xml:space="preserve"> </w:t>
      </w:r>
      <w:r w:rsidRPr="00806CCB">
        <w:t>this</w:t>
      </w:r>
      <w:r w:rsidR="00791F66">
        <w:t xml:space="preserve"> </w:t>
      </w:r>
      <w:r w:rsidRPr="00806CCB">
        <w:t>measure</w:t>
      </w:r>
      <w:r w:rsidR="00791F66">
        <w:t xml:space="preserve"> </w:t>
      </w:r>
      <w:r w:rsidRPr="00806CCB">
        <w:t>is</w:t>
      </w:r>
      <w:r w:rsidR="00791F66">
        <w:t xml:space="preserve"> </w:t>
      </w:r>
      <w:r w:rsidRPr="00806CCB">
        <w:t>desk</w:t>
      </w:r>
      <w:r w:rsidR="00791F66">
        <w:t xml:space="preserve"> </w:t>
      </w:r>
      <w:r w:rsidRPr="00806CCB">
        <w:t>audit</w:t>
      </w:r>
      <w:r w:rsidR="00791F66">
        <w:t xml:space="preserve"> </w:t>
      </w:r>
      <w:r w:rsidRPr="00806CCB">
        <w:t>verification</w:t>
      </w:r>
      <w:r w:rsidR="00791F66">
        <w:t xml:space="preserve"> </w:t>
      </w:r>
      <w:r w:rsidRPr="00806CCB">
        <w:t>that</w:t>
      </w:r>
      <w:r w:rsidR="00791F66">
        <w:t xml:space="preserve"> </w:t>
      </w:r>
      <w:r w:rsidRPr="00806CCB">
        <w:t>the</w:t>
      </w:r>
      <w:r w:rsidR="00791F66">
        <w:t xml:space="preserve"> </w:t>
      </w:r>
      <w:r w:rsidRPr="00806CCB">
        <w:t>pre</w:t>
      </w:r>
      <w:r w:rsidR="00791F66">
        <w:t xml:space="preserve"> </w:t>
      </w:r>
      <w:r w:rsidRPr="00806CCB">
        <w:t>and</w:t>
      </w:r>
      <w:r w:rsidR="00791F66">
        <w:t xml:space="preserve"> </w:t>
      </w:r>
      <w:r w:rsidRPr="00806CCB">
        <w:t>post</w:t>
      </w:r>
      <w:r w:rsidR="00791F66">
        <w:t xml:space="preserve"> </w:t>
      </w:r>
      <w:r w:rsidRPr="00806CCB">
        <w:t>blower</w:t>
      </w:r>
      <w:r w:rsidR="00791F66">
        <w:t xml:space="preserve"> </w:t>
      </w:r>
      <w:r w:rsidRPr="00806CCB">
        <w:t>door</w:t>
      </w:r>
      <w:r w:rsidR="00791F66">
        <w:t xml:space="preserve"> </w:t>
      </w:r>
      <w:r w:rsidRPr="00806CCB">
        <w:t>tests</w:t>
      </w:r>
      <w:r w:rsidR="00791F66">
        <w:t xml:space="preserve"> </w:t>
      </w:r>
      <w:r w:rsidRPr="00806CCB">
        <w:t>were</w:t>
      </w:r>
      <w:r w:rsidR="00791F66">
        <w:t xml:space="preserve"> </w:t>
      </w:r>
      <w:r w:rsidRPr="00806CCB">
        <w:t>performed</w:t>
      </w:r>
      <w:r w:rsidR="00791F66">
        <w:t xml:space="preserve"> </w:t>
      </w:r>
      <w:r w:rsidRPr="00806CCB">
        <w:t>in</w:t>
      </w:r>
      <w:r w:rsidR="00791F66">
        <w:t xml:space="preserve"> </w:t>
      </w:r>
      <w:r w:rsidRPr="00806CCB">
        <w:t>accordance</w:t>
      </w:r>
      <w:r w:rsidR="00791F66">
        <w:t xml:space="preserve"> </w:t>
      </w:r>
      <w:r w:rsidRPr="00806CCB">
        <w:t>with</w:t>
      </w:r>
      <w:r w:rsidR="00791F66">
        <w:t xml:space="preserve"> </w:t>
      </w:r>
      <w:r w:rsidRPr="00806CCB">
        <w:t>industry</w:t>
      </w:r>
      <w:r w:rsidR="00791F66">
        <w:t xml:space="preserve"> </w:t>
      </w:r>
      <w:r w:rsidRPr="00806CCB">
        <w:t>standards.</w:t>
      </w:r>
      <w:r w:rsidR="00791F66">
        <w:t xml:space="preserve"> </w:t>
      </w:r>
      <w:r w:rsidRPr="00806CCB">
        <w:t>Verification</w:t>
      </w:r>
      <w:r w:rsidR="00791F66">
        <w:t xml:space="preserve"> </w:t>
      </w:r>
      <w:r w:rsidRPr="00806CCB">
        <w:t>through</w:t>
      </w:r>
      <w:r w:rsidR="00791F66">
        <w:t xml:space="preserve"> </w:t>
      </w:r>
      <w:r w:rsidRPr="00806CCB">
        <w:t>desk</w:t>
      </w:r>
      <w:r w:rsidR="00791F66">
        <w:t xml:space="preserve"> </w:t>
      </w:r>
      <w:r w:rsidRPr="00806CCB">
        <w:t>audits</w:t>
      </w:r>
      <w:r w:rsidR="00791F66">
        <w:t xml:space="preserve"> </w:t>
      </w:r>
      <w:r w:rsidRPr="00806CCB">
        <w:t>require</w:t>
      </w:r>
      <w:r w:rsidR="00791F66">
        <w:t xml:space="preserve"> </w:t>
      </w:r>
      <w:r w:rsidRPr="00806CCB">
        <w:t>confirmation</w:t>
      </w:r>
      <w:r w:rsidR="00791F66">
        <w:t xml:space="preserve"> </w:t>
      </w:r>
      <w:r w:rsidRPr="00806CCB">
        <w:t>of</w:t>
      </w:r>
      <w:r w:rsidR="00791F66">
        <w:t xml:space="preserve"> </w:t>
      </w:r>
      <w:r w:rsidRPr="00806CCB">
        <w:t>the</w:t>
      </w:r>
      <w:r w:rsidR="00791F66">
        <w:t xml:space="preserve"> </w:t>
      </w:r>
      <w:r w:rsidRPr="00806CCB">
        <w:t>proper</w:t>
      </w:r>
      <w:r w:rsidR="00791F66">
        <w:t xml:space="preserve"> </w:t>
      </w:r>
      <w:r w:rsidRPr="00806CCB">
        <w:t>application</w:t>
      </w:r>
      <w:r w:rsidR="00791F66">
        <w:t xml:space="preserve"> </w:t>
      </w:r>
      <w:r w:rsidRPr="00806CCB">
        <w:t>of</w:t>
      </w:r>
      <w:r w:rsidR="00791F66">
        <w:t xml:space="preserve"> </w:t>
      </w:r>
      <w:r w:rsidRPr="00806CCB">
        <w:t>the</w:t>
      </w:r>
      <w:r w:rsidR="00791F66">
        <w:t xml:space="preserve"> </w:t>
      </w:r>
      <w:r w:rsidRPr="00806CCB">
        <w:t>TRM</w:t>
      </w:r>
      <w:r w:rsidR="00791F66">
        <w:t xml:space="preserve"> </w:t>
      </w:r>
      <w:r w:rsidRPr="00806CCB">
        <w:t>protocol</w:t>
      </w:r>
      <w:r w:rsidR="00791F66">
        <w:t xml:space="preserve"> </w:t>
      </w:r>
      <w:r w:rsidRPr="00806CCB">
        <w:t>using</w:t>
      </w:r>
      <w:r w:rsidR="00791F66">
        <w:t xml:space="preserve"> </w:t>
      </w:r>
      <w:r w:rsidRPr="00806CCB">
        <w:t>default</w:t>
      </w:r>
      <w:r w:rsidR="00791F66">
        <w:t xml:space="preserve"> </w:t>
      </w:r>
      <w:r w:rsidRPr="00806CCB">
        <w:t>unit</w:t>
      </w:r>
      <w:r w:rsidR="00791F66">
        <w:t xml:space="preserve"> </w:t>
      </w:r>
      <w:r w:rsidRPr="00806CCB">
        <w:t>energy</w:t>
      </w:r>
      <w:r w:rsidR="00791F66">
        <w:t xml:space="preserve"> </w:t>
      </w:r>
      <w:r w:rsidRPr="00806CCB">
        <w:t>and</w:t>
      </w:r>
      <w:r w:rsidR="00791F66">
        <w:t xml:space="preserve"> </w:t>
      </w:r>
      <w:r w:rsidRPr="00806CCB">
        <w:t>demand</w:t>
      </w:r>
      <w:r w:rsidR="00791F66">
        <w:t xml:space="preserve"> </w:t>
      </w:r>
      <w:r w:rsidRPr="00806CCB">
        <w:t>savings</w:t>
      </w:r>
      <w:r w:rsidR="00791F66">
        <w:t xml:space="preserve"> </w:t>
      </w:r>
      <w:r w:rsidRPr="00806CCB">
        <w:t>values</w:t>
      </w:r>
      <w:r w:rsidR="00791F66">
        <w:t xml:space="preserve"> </w:t>
      </w:r>
      <w:r w:rsidRPr="00806CCB">
        <w:t>in</w:t>
      </w:r>
      <w:r w:rsidR="00791F66">
        <w:t xml:space="preserve"> </w:t>
      </w:r>
      <w:r w:rsidRPr="00806CCB">
        <w:t>coordination</w:t>
      </w:r>
      <w:r w:rsidR="00791F66">
        <w:t xml:space="preserve"> </w:t>
      </w:r>
      <w:r w:rsidRPr="00806CCB">
        <w:t>with</w:t>
      </w:r>
      <w:r w:rsidR="00791F66">
        <w:t xml:space="preserve"> </w:t>
      </w:r>
      <w:r w:rsidRPr="00806CCB">
        <w:t>blower</w:t>
      </w:r>
      <w:r w:rsidR="00791F66">
        <w:t xml:space="preserve"> </w:t>
      </w:r>
      <w:r w:rsidRPr="00806CCB">
        <w:t>door</w:t>
      </w:r>
      <w:r w:rsidR="00791F66">
        <w:t xml:space="preserve"> </w:t>
      </w:r>
      <w:r w:rsidRPr="00806CCB">
        <w:t>test</w:t>
      </w:r>
      <w:r w:rsidR="00791F66">
        <w:t xml:space="preserve"> </w:t>
      </w:r>
      <w:r w:rsidRPr="00806CCB">
        <w:t>results.</w:t>
      </w:r>
      <w:r w:rsidR="00791F66">
        <w:t xml:space="preserve"> </w:t>
      </w:r>
      <w:r w:rsidRPr="00806CCB">
        <w:t>Field</w:t>
      </w:r>
      <w:r w:rsidR="00791F66">
        <w:t xml:space="preserve"> </w:t>
      </w:r>
      <w:r w:rsidRPr="00806CCB">
        <w:t>verification</w:t>
      </w:r>
      <w:r w:rsidR="00791F66">
        <w:t xml:space="preserve"> </w:t>
      </w:r>
      <w:r w:rsidRPr="00806CCB">
        <w:t>of</w:t>
      </w:r>
      <w:r w:rsidR="00791F66">
        <w:t xml:space="preserve"> </w:t>
      </w:r>
      <w:r w:rsidRPr="00806CCB">
        <w:t>each</w:t>
      </w:r>
      <w:r w:rsidR="00791F66">
        <w:t xml:space="preserve"> </w:t>
      </w:r>
      <w:r w:rsidRPr="00806CCB">
        <w:t>test</w:t>
      </w:r>
      <w:r w:rsidR="00791F66">
        <w:t xml:space="preserve"> </w:t>
      </w:r>
      <w:r w:rsidRPr="00806CCB">
        <w:t>or</w:t>
      </w:r>
      <w:r w:rsidR="00791F66">
        <w:t xml:space="preserve"> </w:t>
      </w:r>
      <w:r w:rsidRPr="00806CCB">
        <w:t>re-test</w:t>
      </w:r>
      <w:r w:rsidR="00791F66">
        <w:t xml:space="preserve"> </w:t>
      </w:r>
      <w:r w:rsidRPr="00806CCB">
        <w:t>is</w:t>
      </w:r>
      <w:r w:rsidR="00791F66">
        <w:t xml:space="preserve"> </w:t>
      </w:r>
      <w:r w:rsidRPr="00806CCB">
        <w:t>not</w:t>
      </w:r>
      <w:r w:rsidR="00791F66">
        <w:t xml:space="preserve"> </w:t>
      </w:r>
      <w:r w:rsidRPr="00806CCB">
        <w:t>required.</w:t>
      </w:r>
    </w:p>
    <w:p w14:paraId="07CBBE6F" w14:textId="77777777" w:rsidR="00BA48AA" w:rsidRDefault="00BA48AA" w:rsidP="00BA48AA">
      <w:pPr>
        <w:pStyle w:val="SubStyle"/>
        <w:pBdr>
          <w:bottom w:val="single" w:sz="4" w:space="0" w:color="auto"/>
        </w:pBdr>
      </w:pPr>
    </w:p>
    <w:p w14:paraId="2E55677D" w14:textId="77777777" w:rsidR="00BA48AA" w:rsidRDefault="00BA48AA" w:rsidP="00BA48AA">
      <w:pPr>
        <w:pStyle w:val="SubStyle"/>
        <w:pBdr>
          <w:bottom w:val="single" w:sz="4" w:space="0" w:color="auto"/>
        </w:pBdr>
      </w:pPr>
      <w:r>
        <w:t>Sources</w:t>
      </w:r>
    </w:p>
    <w:p w14:paraId="1D7004F9" w14:textId="5977DA89" w:rsidR="00BA48AA" w:rsidRPr="003F7686" w:rsidRDefault="00BA48AA" w:rsidP="00D307F9">
      <w:pPr>
        <w:pStyle w:val="source1"/>
        <w:numPr>
          <w:ilvl w:val="0"/>
          <w:numId w:val="39"/>
        </w:numPr>
        <w:tabs>
          <w:tab w:val="clear" w:pos="810"/>
        </w:tabs>
        <w:spacing w:after="120"/>
        <w:ind w:left="360"/>
        <w:jc w:val="left"/>
      </w:pPr>
      <w:r w:rsidRPr="003F7686">
        <w:t>Pennsylvania</w:t>
      </w:r>
      <w:r w:rsidR="00791F66">
        <w:t xml:space="preserve"> </w:t>
      </w:r>
      <w:r w:rsidRPr="003F7686">
        <w:t>Act</w:t>
      </w:r>
      <w:r w:rsidR="00791F66">
        <w:t xml:space="preserve"> </w:t>
      </w:r>
      <w:r w:rsidRPr="003F7686">
        <w:t>129</w:t>
      </w:r>
      <w:r w:rsidR="00791F66">
        <w:t xml:space="preserve"> </w:t>
      </w:r>
      <w:r w:rsidRPr="003F7686">
        <w:t>2018</w:t>
      </w:r>
      <w:r w:rsidR="00791F66">
        <w:t xml:space="preserve"> </w:t>
      </w:r>
      <w:r w:rsidRPr="003F7686">
        <w:t>Residential</w:t>
      </w:r>
      <w:r w:rsidR="00791F66">
        <w:t xml:space="preserve"> </w:t>
      </w:r>
      <w:r w:rsidRPr="003F7686">
        <w:t>Baseline</w:t>
      </w:r>
      <w:r w:rsidR="00D307F9">
        <w:t xml:space="preserve">, </w:t>
      </w:r>
      <w:hyperlink r:id="rId257" w:history="1">
        <w:r w:rsidR="00D307F9">
          <w:rPr>
            <w:rStyle w:val="Hyperlink"/>
          </w:rPr>
          <w:t>http://www.puc.state.pa.us/Electric/pdf/Act129/SWE-Phase3_Res_Baseline_Study_Rpt021219.pdf</w:t>
        </w:r>
      </w:hyperlink>
      <w:r w:rsidR="00D307F9">
        <w:t>.</w:t>
      </w:r>
    </w:p>
    <w:p w14:paraId="6D7B80C6" w14:textId="314C03C9" w:rsidR="00BA48AA" w:rsidRPr="003F7686" w:rsidRDefault="00BA48AA" w:rsidP="0043094B">
      <w:pPr>
        <w:pStyle w:val="source1"/>
        <w:numPr>
          <w:ilvl w:val="0"/>
          <w:numId w:val="39"/>
        </w:numPr>
        <w:tabs>
          <w:tab w:val="clear" w:pos="810"/>
        </w:tabs>
        <w:spacing w:after="120"/>
        <w:ind w:left="360"/>
      </w:pPr>
      <w:r w:rsidRPr="003F7686">
        <w:t>Equipment</w:t>
      </w:r>
      <w:r w:rsidR="00791F66">
        <w:t xml:space="preserve"> </w:t>
      </w:r>
      <w:r w:rsidRPr="003F7686">
        <w:t>efficiencies</w:t>
      </w:r>
      <w:r w:rsidR="00791F66">
        <w:t xml:space="preserve"> </w:t>
      </w:r>
      <w:r w:rsidRPr="003F7686">
        <w:t>were</w:t>
      </w:r>
      <w:r w:rsidR="00791F66">
        <w:t xml:space="preserve"> </w:t>
      </w:r>
      <w:r w:rsidRPr="003F7686">
        <w:t>chosen</w:t>
      </w:r>
      <w:r w:rsidR="00791F66">
        <w:t xml:space="preserve"> </w:t>
      </w:r>
      <w:r w:rsidRPr="003F7686">
        <w:t>based</w:t>
      </w:r>
      <w:r w:rsidR="00791F66">
        <w:t xml:space="preserve"> </w:t>
      </w:r>
      <w:r w:rsidRPr="003F7686">
        <w:t>on</w:t>
      </w:r>
      <w:r w:rsidR="00791F66">
        <w:t xml:space="preserve"> </w:t>
      </w:r>
      <w:r w:rsidRPr="003F7686">
        <w:t>weighted</w:t>
      </w:r>
      <w:r w:rsidR="00791F66">
        <w:t xml:space="preserve"> </w:t>
      </w:r>
      <w:r w:rsidRPr="003F7686">
        <w:t>single-family</w:t>
      </w:r>
      <w:r w:rsidR="00791F66">
        <w:t xml:space="preserve"> </w:t>
      </w:r>
      <w:r w:rsidRPr="003F7686">
        <w:t>detached</w:t>
      </w:r>
      <w:r w:rsidR="00791F66">
        <w:t xml:space="preserve"> </w:t>
      </w:r>
      <w:r w:rsidRPr="003F7686">
        <w:t>results</w:t>
      </w:r>
      <w:r w:rsidR="00791F66">
        <w:t xml:space="preserve"> </w:t>
      </w:r>
      <w:r w:rsidRPr="003F7686">
        <w:t>from</w:t>
      </w:r>
      <w:r w:rsidR="00791F66">
        <w:t xml:space="preserve"> </w:t>
      </w:r>
      <w:r w:rsidRPr="003F7686">
        <w:t>the</w:t>
      </w:r>
      <w:r w:rsidR="00791F66">
        <w:t xml:space="preserve"> </w:t>
      </w:r>
      <w:r w:rsidRPr="003F7686">
        <w:t>2017</w:t>
      </w:r>
      <w:r w:rsidR="00791F66">
        <w:t xml:space="preserve"> </w:t>
      </w:r>
      <w:r w:rsidRPr="003F7686">
        <w:t>Pennsylvania</w:t>
      </w:r>
      <w:r w:rsidR="00791F66">
        <w:t xml:space="preserve"> </w:t>
      </w:r>
      <w:r w:rsidRPr="003F7686">
        <w:t>Residental</w:t>
      </w:r>
      <w:r w:rsidR="00791F66">
        <w:t xml:space="preserve"> </w:t>
      </w:r>
      <w:r w:rsidRPr="003F7686">
        <w:t>Baseline,</w:t>
      </w:r>
      <w:r w:rsidR="00791F66">
        <w:t xml:space="preserve"> </w:t>
      </w:r>
      <w:r w:rsidRPr="003F7686">
        <w:t>standardized</w:t>
      </w:r>
      <w:r w:rsidR="00791F66">
        <w:t xml:space="preserve"> </w:t>
      </w:r>
      <w:r w:rsidRPr="003F7686">
        <w:t>equipment</w:t>
      </w:r>
      <w:r w:rsidR="00791F66">
        <w:t xml:space="preserve"> </w:t>
      </w:r>
      <w:r w:rsidRPr="003F7686">
        <w:t>library</w:t>
      </w:r>
      <w:r w:rsidR="00791F66">
        <w:t xml:space="preserve"> </w:t>
      </w:r>
      <w:r w:rsidRPr="003F7686">
        <w:t>entries</w:t>
      </w:r>
      <w:r w:rsidR="00791F66">
        <w:t xml:space="preserve"> </w:t>
      </w:r>
      <w:r w:rsidRPr="003F7686">
        <w:t>(ASHP),</w:t>
      </w:r>
      <w:r w:rsidR="00791F66">
        <w:t xml:space="preserve"> </w:t>
      </w:r>
      <w:r w:rsidRPr="003F7686">
        <w:t>and</w:t>
      </w:r>
      <w:r w:rsidR="00791F66">
        <w:t xml:space="preserve"> </w:t>
      </w:r>
      <w:r w:rsidRPr="003F7686">
        <w:t>expertise</w:t>
      </w:r>
      <w:r w:rsidR="00791F66">
        <w:t xml:space="preserve"> </w:t>
      </w:r>
      <w:r w:rsidRPr="003F7686">
        <w:t>(GSHP).</w:t>
      </w:r>
    </w:p>
    <w:p w14:paraId="36080E3D" w14:textId="2AE81DEF" w:rsidR="00BA48AA" w:rsidRDefault="00BA48AA" w:rsidP="0043094B">
      <w:pPr>
        <w:pStyle w:val="source1"/>
        <w:numPr>
          <w:ilvl w:val="0"/>
          <w:numId w:val="39"/>
        </w:numPr>
        <w:tabs>
          <w:tab w:val="clear" w:pos="810"/>
        </w:tabs>
        <w:spacing w:after="120"/>
        <w:ind w:left="360"/>
      </w:pPr>
      <w:r>
        <w:t>Based</w:t>
      </w:r>
      <w:r w:rsidR="00791F66">
        <w:t xml:space="preserve"> </w:t>
      </w:r>
      <w:r>
        <w:t>on</w:t>
      </w:r>
      <w:r w:rsidR="00791F66">
        <w:t xml:space="preserve"> </w:t>
      </w:r>
      <w:r>
        <w:t>modelling</w:t>
      </w:r>
      <w:r w:rsidR="00791F66">
        <w:t xml:space="preserve"> </w:t>
      </w:r>
      <w:r>
        <w:t>using</w:t>
      </w:r>
      <w:r w:rsidR="00791F66">
        <w:t xml:space="preserve"> </w:t>
      </w:r>
      <w:r>
        <w:t>BEopt</w:t>
      </w:r>
      <w:r w:rsidR="00791F66">
        <w:t xml:space="preserve"> </w:t>
      </w:r>
      <w:r>
        <w:t>v2.8.0</w:t>
      </w:r>
      <w:r w:rsidR="00791F66">
        <w:t xml:space="preserve"> </w:t>
      </w:r>
      <w:r>
        <w:t>performed</w:t>
      </w:r>
      <w:r w:rsidR="00791F66">
        <w:t xml:space="preserve"> </w:t>
      </w:r>
      <w:r>
        <w:t>by</w:t>
      </w:r>
      <w:r w:rsidR="00791F66">
        <w:t xml:space="preserve"> </w:t>
      </w:r>
      <w:r>
        <w:t>NMR</w:t>
      </w:r>
      <w:r w:rsidR="00791F66">
        <w:t xml:space="preserve"> </w:t>
      </w:r>
      <w:r>
        <w:t>Group,</w:t>
      </w:r>
      <w:r w:rsidR="00791F66">
        <w:t xml:space="preserve"> </w:t>
      </w:r>
      <w:r>
        <w:t>Inc.</w:t>
      </w:r>
      <w:r w:rsidR="00791F66">
        <w:t xml:space="preserve"> </w:t>
      </w:r>
      <w:r>
        <w:t>Unit</w:t>
      </w:r>
      <w:r w:rsidR="00791F66">
        <w:t xml:space="preserve"> </w:t>
      </w:r>
      <w:r>
        <w:t>energy</w:t>
      </w:r>
      <w:r w:rsidR="00791F66">
        <w:t xml:space="preserve"> </w:t>
      </w:r>
      <w:r>
        <w:t>savings</w:t>
      </w:r>
      <w:r w:rsidR="00791F66">
        <w:t xml:space="preserve"> </w:t>
      </w:r>
      <w:r>
        <w:t>were</w:t>
      </w:r>
      <w:r w:rsidR="00791F66">
        <w:t xml:space="preserve"> </w:t>
      </w:r>
      <w:r>
        <w:t>calculated</w:t>
      </w:r>
      <w:r w:rsidR="00791F66">
        <w:t xml:space="preserve"> </w:t>
      </w:r>
      <w:r>
        <w:t>by</w:t>
      </w:r>
      <w:r w:rsidR="00791F66">
        <w:t xml:space="preserve"> </w:t>
      </w:r>
      <w:r>
        <w:t>modeling</w:t>
      </w:r>
      <w:r w:rsidR="00791F66">
        <w:t xml:space="preserve"> </w:t>
      </w:r>
      <w:r>
        <w:t>a</w:t>
      </w:r>
      <w:r w:rsidR="00791F66">
        <w:t xml:space="preserve"> </w:t>
      </w:r>
      <w:r>
        <w:t>prototypical</w:t>
      </w:r>
      <w:r w:rsidR="00791F66">
        <w:t xml:space="preserve"> </w:t>
      </w:r>
      <w:r>
        <w:t>Pennsylvania</w:t>
      </w:r>
      <w:r w:rsidR="00791F66">
        <w:t xml:space="preserve"> </w:t>
      </w:r>
      <w:r>
        <w:t>single</w:t>
      </w:r>
      <w:r w:rsidR="00791F66">
        <w:t xml:space="preserve"> </w:t>
      </w:r>
      <w:r>
        <w:t>family</w:t>
      </w:r>
      <w:r w:rsidR="00791F66">
        <w:t xml:space="preserve"> </w:t>
      </w:r>
      <w:r>
        <w:t>detached</w:t>
      </w:r>
      <w:r w:rsidR="00791F66">
        <w:t xml:space="preserve"> </w:t>
      </w:r>
      <w:r>
        <w:t>house</w:t>
      </w:r>
      <w:r w:rsidR="00791F66">
        <w:t xml:space="preserve"> </w:t>
      </w:r>
      <w:r>
        <w:t>with</w:t>
      </w:r>
      <w:r w:rsidR="00791F66">
        <w:t xml:space="preserve"> </w:t>
      </w:r>
      <w:r>
        <w:t>statewide</w:t>
      </w:r>
      <w:r w:rsidR="00791F66">
        <w:t xml:space="preserve"> </w:t>
      </w:r>
      <w:r>
        <w:t>average</w:t>
      </w:r>
      <w:r w:rsidR="00791F66">
        <w:t xml:space="preserve"> </w:t>
      </w:r>
      <w:r>
        <w:t>characteristics</w:t>
      </w:r>
      <w:r w:rsidR="00791F66">
        <w:t xml:space="preserve"> </w:t>
      </w:r>
      <w:r>
        <w:t>determined</w:t>
      </w:r>
      <w:r w:rsidR="00791F66">
        <w:t xml:space="preserve"> </w:t>
      </w:r>
      <w:r>
        <w:t>through</w:t>
      </w:r>
      <w:r w:rsidR="00791F66">
        <w:t xml:space="preserve"> </w:t>
      </w:r>
      <w:r>
        <w:t>the</w:t>
      </w:r>
      <w:r w:rsidR="00791F66">
        <w:t xml:space="preserve"> </w:t>
      </w: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Baseline.</w:t>
      </w:r>
      <w:r w:rsidR="00791F66">
        <w:t xml:space="preserve"> </w:t>
      </w:r>
      <w:r>
        <w:t>Simulations</w:t>
      </w:r>
      <w:r w:rsidR="00791F66">
        <w:t xml:space="preserve"> </w:t>
      </w:r>
      <w:r>
        <w:t>for</w:t>
      </w:r>
      <w:r w:rsidR="00791F66">
        <w:t xml:space="preserve"> </w:t>
      </w:r>
      <w:r>
        <w:t>each</w:t>
      </w:r>
      <w:r w:rsidR="00791F66">
        <w:t xml:space="preserve"> </w:t>
      </w:r>
      <w:r>
        <w:t>equipment-climate</w:t>
      </w:r>
      <w:r w:rsidR="00791F66">
        <w:t xml:space="preserve"> </w:t>
      </w:r>
      <w:r>
        <w:t>region</w:t>
      </w:r>
      <w:r w:rsidR="00791F66">
        <w:t xml:space="preserve"> </w:t>
      </w:r>
      <w:r>
        <w:t>combination</w:t>
      </w:r>
      <w:r w:rsidR="00791F66">
        <w:t xml:space="preserve"> </w:t>
      </w:r>
      <w:r>
        <w:t>were</w:t>
      </w:r>
      <w:r w:rsidR="00791F66">
        <w:t xml:space="preserve"> </w:t>
      </w:r>
      <w:r>
        <w:t>performed</w:t>
      </w:r>
      <w:r w:rsidR="00791F66">
        <w:t xml:space="preserve"> </w:t>
      </w:r>
      <w:r>
        <w:t>at</w:t>
      </w:r>
      <w:r w:rsidR="00791F66">
        <w:t xml:space="preserve"> </w:t>
      </w:r>
      <w:r>
        <w:t>multiple</w:t>
      </w:r>
      <w:r w:rsidR="00791F66">
        <w:t xml:space="preserve"> </w:t>
      </w:r>
      <w:r>
        <w:t>levels</w:t>
      </w:r>
      <w:r w:rsidR="00791F66">
        <w:t xml:space="preserve"> </w:t>
      </w:r>
      <w:r>
        <w:t>of</w:t>
      </w:r>
      <w:r w:rsidR="00791F66">
        <w:t xml:space="preserve"> </w:t>
      </w:r>
      <w:r>
        <w:t>air</w:t>
      </w:r>
      <w:r w:rsidR="00791F66">
        <w:t xml:space="preserve"> </w:t>
      </w:r>
      <w:r>
        <w:t>leakage</w:t>
      </w:r>
      <w:r w:rsidR="00791F66">
        <w:t xml:space="preserve"> </w:t>
      </w:r>
      <w:r>
        <w:t>(1,</w:t>
      </w:r>
      <w:r w:rsidR="00791F66">
        <w:t xml:space="preserve"> </w:t>
      </w:r>
      <w:r>
        <w:t>2,</w:t>
      </w:r>
      <w:r w:rsidR="00791F66">
        <w:t xml:space="preserve"> </w:t>
      </w:r>
      <w:r>
        <w:t>3,</w:t>
      </w:r>
      <w:r w:rsidR="00791F66">
        <w:t xml:space="preserve"> </w:t>
      </w:r>
      <w:r>
        <w:t>4,</w:t>
      </w:r>
      <w:r w:rsidR="00791F66">
        <w:t xml:space="preserve"> </w:t>
      </w:r>
      <w:r>
        <w:t>5,</w:t>
      </w:r>
      <w:r w:rsidR="00791F66">
        <w:t xml:space="preserve"> </w:t>
      </w:r>
      <w:r>
        <w:t>6,</w:t>
      </w:r>
      <w:r w:rsidR="00791F66">
        <w:t xml:space="preserve"> </w:t>
      </w:r>
      <w:r>
        <w:t>7,</w:t>
      </w:r>
      <w:r w:rsidR="00791F66">
        <w:t xml:space="preserve"> </w:t>
      </w:r>
      <w:r>
        <w:t>8,</w:t>
      </w:r>
      <w:r w:rsidR="00791F66">
        <w:t xml:space="preserve"> </w:t>
      </w:r>
      <w:r>
        <w:t>10,</w:t>
      </w:r>
      <w:r w:rsidR="00791F66">
        <w:t xml:space="preserve"> </w:t>
      </w:r>
      <w:r>
        <w:t>15,</w:t>
      </w:r>
      <w:r w:rsidR="00791F66">
        <w:t xml:space="preserve"> </w:t>
      </w:r>
      <w:r>
        <w:t>20,</w:t>
      </w:r>
      <w:r w:rsidR="00791F66">
        <w:t xml:space="preserve"> </w:t>
      </w:r>
      <w:r>
        <w:t>and</w:t>
      </w:r>
      <w:r w:rsidR="00791F66">
        <w:t xml:space="preserve"> </w:t>
      </w:r>
      <w:r>
        <w:t>25</w:t>
      </w:r>
      <w:r w:rsidR="00791F66">
        <w:t xml:space="preserve"> </w:t>
      </w:r>
      <w:r>
        <w:t>ACH50).</w:t>
      </w:r>
      <w:r w:rsidR="00791F66">
        <w:t xml:space="preserve"> </w:t>
      </w:r>
      <w:r>
        <w:t>The</w:t>
      </w:r>
      <w:r w:rsidR="00791F66">
        <w:t xml:space="preserve"> </w:t>
      </w:r>
      <w:r>
        <w:t>heating</w:t>
      </w:r>
      <w:r w:rsidR="00791F66">
        <w:t xml:space="preserve"> </w:t>
      </w:r>
      <w:r>
        <w:t>or</w:t>
      </w:r>
      <w:r w:rsidR="00791F66">
        <w:t xml:space="preserve"> </w:t>
      </w:r>
      <w:r>
        <w:t>cooling</w:t>
      </w:r>
      <w:r w:rsidR="00791F66">
        <w:t xml:space="preserve"> </w:t>
      </w:r>
      <w:r>
        <w:t>loads</w:t>
      </w:r>
      <w:r w:rsidR="00791F66">
        <w:t xml:space="preserve"> </w:t>
      </w:r>
      <w:r>
        <w:t>for</w:t>
      </w:r>
      <w:r w:rsidR="00791F66">
        <w:t xml:space="preserve"> </w:t>
      </w:r>
      <w:r>
        <w:t>each</w:t>
      </w:r>
      <w:r w:rsidR="00791F66">
        <w:t xml:space="preserve"> </w:t>
      </w:r>
      <w:r>
        <w:t>system</w:t>
      </w:r>
      <w:r w:rsidR="00791F66">
        <w:t xml:space="preserve"> </w:t>
      </w:r>
      <w:r>
        <w:t>combination</w:t>
      </w:r>
      <w:r w:rsidR="00791F66">
        <w:t xml:space="preserve"> </w:t>
      </w:r>
      <w:r>
        <w:t>were</w:t>
      </w:r>
      <w:r w:rsidR="00791F66">
        <w:t xml:space="preserve"> </w:t>
      </w:r>
      <w:r>
        <w:t>then</w:t>
      </w:r>
      <w:r w:rsidR="00791F66">
        <w:t xml:space="preserve"> </w:t>
      </w:r>
      <w:r>
        <w:t>fitted</w:t>
      </w:r>
      <w:r w:rsidR="00791F66">
        <w:t xml:space="preserve"> </w:t>
      </w:r>
      <w:r>
        <w:t>with</w:t>
      </w:r>
      <w:r w:rsidR="00791F66">
        <w:t xml:space="preserve"> </w:t>
      </w:r>
      <w:r>
        <w:t>separate</w:t>
      </w:r>
      <w:r w:rsidR="00791F66">
        <w:t xml:space="preserve"> </w:t>
      </w:r>
      <w:r>
        <w:t>quadratic</w:t>
      </w:r>
      <w:r w:rsidR="00791F66">
        <w:t xml:space="preserve"> </w:t>
      </w:r>
      <w:r>
        <w:t>regressions,</w:t>
      </w:r>
      <w:r w:rsidR="00791F66">
        <w:t xml:space="preserve"> </w:t>
      </w:r>
      <w:r>
        <w:t>the</w:t>
      </w:r>
      <w:r w:rsidR="00791F66">
        <w:t xml:space="preserve"> </w:t>
      </w:r>
      <w:r>
        <w:t>coefficients</w:t>
      </w:r>
      <w:r w:rsidR="00791F66">
        <w:t xml:space="preserve"> </w:t>
      </w:r>
      <w:r>
        <w:t>of</w:t>
      </w:r>
      <w:r w:rsidR="00791F66">
        <w:t xml:space="preserve"> </w:t>
      </w:r>
      <w:r>
        <w:t>which</w:t>
      </w:r>
      <w:r w:rsidR="00791F66">
        <w:t xml:space="preserve"> </w:t>
      </w:r>
      <w:r>
        <w:t>are</w:t>
      </w:r>
      <w:r w:rsidR="00791F66">
        <w:t xml:space="preserve"> </w:t>
      </w:r>
      <w:r>
        <w:t>the</w:t>
      </w:r>
      <w:r w:rsidR="00791F66">
        <w:t xml:space="preserve"> </w:t>
      </w:r>
      <w:r>
        <w:t>UES</w:t>
      </w:r>
      <w:r w:rsidR="00791F66">
        <w:t xml:space="preserve"> </w:t>
      </w:r>
      <w:r>
        <w:t>values.</w:t>
      </w:r>
      <w:r w:rsidR="00791F66">
        <w:t xml:space="preserve"> </w:t>
      </w:r>
      <w:r>
        <w:t>Supporing</w:t>
      </w:r>
      <w:r w:rsidR="00791F66">
        <w:t xml:space="preserve"> </w:t>
      </w:r>
      <w:r>
        <w:t>files</w:t>
      </w:r>
      <w:r w:rsidR="00791F66">
        <w:t xml:space="preserve"> </w:t>
      </w:r>
      <w:r>
        <w:t>can</w:t>
      </w:r>
      <w:r w:rsidR="00791F66">
        <w:t xml:space="preserve"> </w:t>
      </w:r>
      <w:r>
        <w:t>be</w:t>
      </w:r>
      <w:r w:rsidR="00791F66">
        <w:t xml:space="preserve"> </w:t>
      </w:r>
      <w:r>
        <w:t>found</w:t>
      </w:r>
      <w:r w:rsidR="00791F66">
        <w:t xml:space="preserve"> </w:t>
      </w:r>
      <w:r>
        <w:t>at</w:t>
      </w:r>
      <w:r w:rsidR="00791F66">
        <w:t xml:space="preserve"> </w:t>
      </w:r>
      <w:r w:rsidR="00D307F9">
        <w:t>[</w:t>
      </w:r>
      <w:hyperlink r:id="rId258" w:history="1">
        <w:r w:rsidR="00D307F9">
          <w:rPr>
            <w:rStyle w:val="Hyperlink"/>
          </w:rPr>
          <w:t>WEBSITE LINK TBD</w:t>
        </w:r>
      </w:hyperlink>
      <w:r w:rsidR="00D307F9">
        <w:t>].</w:t>
      </w:r>
    </w:p>
    <w:p w14:paraId="6E16F99F" w14:textId="3604883B" w:rsidR="00BA48AA" w:rsidRDefault="00BA48AA" w:rsidP="0043094B">
      <w:pPr>
        <w:pStyle w:val="source1"/>
        <w:numPr>
          <w:ilvl w:val="0"/>
          <w:numId w:val="39"/>
        </w:numPr>
        <w:tabs>
          <w:tab w:val="clear" w:pos="810"/>
          <w:tab w:val="num" w:pos="450"/>
        </w:tabs>
        <w:spacing w:after="120"/>
        <w:ind w:left="360"/>
      </w:pPr>
      <w:r w:rsidRPr="00403C98">
        <w:t>Based</w:t>
      </w:r>
      <w:r w:rsidR="00791F66">
        <w:t xml:space="preserve"> </w:t>
      </w:r>
      <w:r w:rsidRPr="00403C98">
        <w:t>on</w:t>
      </w:r>
      <w:r w:rsidR="00791F66">
        <w:t xml:space="preserve"> </w:t>
      </w:r>
      <w:r w:rsidRPr="00403C98">
        <w:t>the</w:t>
      </w:r>
      <w:r w:rsidR="00791F66">
        <w:t xml:space="preserve"> </w:t>
      </w:r>
      <w:r w:rsidRPr="00403C98">
        <w:t>Phase</w:t>
      </w:r>
      <w:r w:rsidR="00791F66">
        <w:t xml:space="preserve"> </w:t>
      </w:r>
      <w:r w:rsidRPr="00403C98">
        <w:t>III</w:t>
      </w:r>
      <w:r w:rsidR="00791F66">
        <w:t xml:space="preserve"> </w:t>
      </w:r>
      <w:r w:rsidRPr="00403C98">
        <w:t>SWE</w:t>
      </w:r>
      <w:r w:rsidR="00791F66">
        <w:t xml:space="preserve"> </w:t>
      </w:r>
      <w:r w:rsidRPr="00403C98">
        <w:t>team’s</w:t>
      </w:r>
      <w:r w:rsidR="00791F66">
        <w:t xml:space="preserve"> </w:t>
      </w:r>
      <w:r w:rsidRPr="00403C98">
        <w:t>analysis</w:t>
      </w:r>
      <w:r w:rsidR="00791F66">
        <w:t xml:space="preserve"> </w:t>
      </w:r>
      <w:r w:rsidRPr="00403C98">
        <w:t>of</w:t>
      </w:r>
      <w:r w:rsidR="00791F66">
        <w:t xml:space="preserve"> </w:t>
      </w:r>
      <w:r w:rsidRPr="00403C98">
        <w:t>regional</w:t>
      </w:r>
      <w:r w:rsidR="00791F66">
        <w:t xml:space="preserve"> </w:t>
      </w:r>
      <w:r w:rsidRPr="00403C98">
        <w:t>HVAC</w:t>
      </w:r>
      <w:r w:rsidR="00791F66">
        <w:t xml:space="preserve"> </w:t>
      </w:r>
      <w:r w:rsidRPr="00403C98">
        <w:t>runtime</w:t>
      </w:r>
      <w:r w:rsidR="00791F66">
        <w:t xml:space="preserve"> </w:t>
      </w:r>
      <w:r w:rsidRPr="00403C98">
        <w:t>data</w:t>
      </w:r>
      <w:r w:rsidR="00791F66">
        <w:t xml:space="preserve"> </w:t>
      </w:r>
      <w:r w:rsidRPr="00403C98">
        <w:t>collected</w:t>
      </w:r>
      <w:r w:rsidR="00791F66">
        <w:t xml:space="preserve"> </w:t>
      </w:r>
      <w:r w:rsidRPr="00403C98">
        <w:t>from</w:t>
      </w:r>
      <w:r w:rsidR="00791F66">
        <w:t xml:space="preserve"> </w:t>
      </w:r>
      <w:r w:rsidRPr="00403C98">
        <w:t>ecobee’s</w:t>
      </w:r>
      <w:r w:rsidR="00791F66">
        <w:t xml:space="preserve"> </w:t>
      </w:r>
      <w:r w:rsidRPr="00403C98">
        <w:t>Donate</w:t>
      </w:r>
      <w:r w:rsidR="00791F66">
        <w:t xml:space="preserve"> </w:t>
      </w:r>
      <w:r w:rsidRPr="00403C98">
        <w:t>Your</w:t>
      </w:r>
      <w:r w:rsidR="00791F66">
        <w:t xml:space="preserve"> </w:t>
      </w:r>
      <w:r w:rsidRPr="00403C98">
        <w:t>Data</w:t>
      </w:r>
      <w:r w:rsidR="00791F66">
        <w:t xml:space="preserve"> </w:t>
      </w:r>
      <w:r w:rsidRPr="00403C98">
        <w:t>research</w:t>
      </w:r>
      <w:r w:rsidR="00791F66">
        <w:t xml:space="preserve"> </w:t>
      </w:r>
      <w:r w:rsidRPr="00403C98">
        <w:t>service</w:t>
      </w:r>
      <w:r w:rsidR="00D307F9">
        <w:t>,</w:t>
      </w:r>
      <w:r w:rsidR="00791F66">
        <w:t xml:space="preserve"> </w:t>
      </w:r>
      <w:hyperlink r:id="rId259" w:history="1">
        <w:r w:rsidRPr="00A91E08">
          <w:rPr>
            <w:rStyle w:val="Hyperlink"/>
            <w:rFonts w:cs="Arial"/>
          </w:rPr>
          <w:t>https://www.ecobee.com/donateyourdata/</w:t>
        </w:r>
      </w:hyperlink>
      <w:r w:rsidR="00D307F9">
        <w:rPr>
          <w:rStyle w:val="Hyperlink"/>
          <w:rFonts w:cs="Arial"/>
        </w:rPr>
        <w:t>.</w:t>
      </w:r>
    </w:p>
    <w:p w14:paraId="02734333" w14:textId="18D32FD8" w:rsidR="00BA48AA" w:rsidRDefault="00BA48AA" w:rsidP="0043094B">
      <w:pPr>
        <w:pStyle w:val="source1"/>
        <w:numPr>
          <w:ilvl w:val="0"/>
          <w:numId w:val="39"/>
        </w:numPr>
        <w:tabs>
          <w:tab w:val="clear" w:pos="810"/>
          <w:tab w:val="num" w:pos="450"/>
        </w:tabs>
        <w:spacing w:after="120"/>
        <w:ind w:left="360"/>
      </w:pPr>
      <w:r w:rsidRPr="00287BA4">
        <w:t>Measure</w:t>
      </w:r>
      <w:r w:rsidR="00791F66">
        <w:t xml:space="preserve"> </w:t>
      </w:r>
      <w:r w:rsidRPr="00287BA4">
        <w:t>Life</w:t>
      </w:r>
      <w:r w:rsidR="00791F66">
        <w:t xml:space="preserve"> </w:t>
      </w:r>
      <w:r w:rsidRPr="00287BA4">
        <w:t>Report,</w:t>
      </w:r>
      <w:r w:rsidR="00791F66">
        <w:t xml:space="preserve"> </w:t>
      </w:r>
      <w:r w:rsidRPr="00287BA4">
        <w:t>Residential</w:t>
      </w:r>
      <w:r w:rsidR="00791F66">
        <w:t xml:space="preserve"> </w:t>
      </w:r>
      <w:r w:rsidRPr="00287BA4">
        <w:t>and</w:t>
      </w:r>
      <w:r w:rsidR="00791F66">
        <w:t xml:space="preserve"> </w:t>
      </w:r>
      <w:r w:rsidRPr="00287BA4">
        <w:t>Commercial/Industrial</w:t>
      </w:r>
      <w:r w:rsidR="00791F66">
        <w:t xml:space="preserve"> </w:t>
      </w:r>
      <w:r w:rsidRPr="00287BA4">
        <w:t>Lighting</w:t>
      </w:r>
      <w:r w:rsidR="00791F66">
        <w:t xml:space="preserve"> </w:t>
      </w:r>
      <w:r w:rsidRPr="00287BA4">
        <w:t>and</w:t>
      </w:r>
      <w:r w:rsidR="00791F66">
        <w:t xml:space="preserve"> </w:t>
      </w:r>
      <w:r w:rsidRPr="00287BA4">
        <w:t>HVAC</w:t>
      </w:r>
      <w:r w:rsidR="00791F66">
        <w:t xml:space="preserve"> </w:t>
      </w:r>
      <w:r w:rsidRPr="00287BA4">
        <w:t>Measures,</w:t>
      </w:r>
      <w:r w:rsidR="00791F66">
        <w:t xml:space="preserve"> </w:t>
      </w:r>
      <w:r w:rsidRPr="00287BA4">
        <w:t>GDS</w:t>
      </w:r>
      <w:r w:rsidR="00791F66">
        <w:t xml:space="preserve"> </w:t>
      </w:r>
      <w:r w:rsidRPr="00287BA4">
        <w:t>Associates,</w:t>
      </w:r>
      <w:r w:rsidR="00791F66">
        <w:t xml:space="preserve"> </w:t>
      </w:r>
      <w:r w:rsidRPr="00287BA4">
        <w:t>2007</w:t>
      </w:r>
    </w:p>
    <w:p w14:paraId="7E3B01EF" w14:textId="77777777" w:rsidR="00B45640" w:rsidRDefault="00B45640" w:rsidP="006A69CB">
      <w:pPr>
        <w:overflowPunct/>
        <w:autoSpaceDE/>
        <w:autoSpaceDN/>
        <w:adjustRightInd/>
        <w:jc w:val="left"/>
        <w:textAlignment w:val="auto"/>
        <w:rPr>
          <w:rFonts w:eastAsiaTheme="minorHAnsi" w:cs="Arial"/>
        </w:rPr>
      </w:pPr>
    </w:p>
    <w:p w14:paraId="74DE7903" w14:textId="1CC2F4EE" w:rsidR="006A69CB" w:rsidRPr="006A69CB" w:rsidRDefault="006A69CB" w:rsidP="006A69CB">
      <w:pPr>
        <w:rPr>
          <w:rFonts w:eastAsiaTheme="minorHAnsi"/>
        </w:rPr>
        <w:sectPr w:rsidR="006A69CB" w:rsidRPr="006A69CB" w:rsidSect="00495E10">
          <w:footerReference w:type="default" r:id="rId260"/>
          <w:footerReference w:type="first" r:id="rId261"/>
          <w:pgSz w:w="12240" w:h="15840"/>
          <w:pgMar w:top="1440" w:right="1800" w:bottom="1440" w:left="1800" w:header="720" w:footer="501" w:gutter="0"/>
          <w:cols w:space="720"/>
        </w:sectPr>
      </w:pPr>
    </w:p>
    <w:p w14:paraId="775817F8" w14:textId="0B22CB2F" w:rsidR="00BA48AA" w:rsidRDefault="00BA48AA" w:rsidP="00241FA2">
      <w:pPr>
        <w:pStyle w:val="Heading3"/>
      </w:pPr>
      <w:bookmarkStart w:id="1162" w:name="_Toc1050957"/>
      <w:r>
        <w:t>Weather</w:t>
      </w:r>
      <w:r w:rsidR="00791F66">
        <w:t xml:space="preserve"> </w:t>
      </w:r>
      <w:r w:rsidRPr="00F736A8">
        <w:t>Stripping</w:t>
      </w:r>
      <w:r>
        <w:t>,</w:t>
      </w:r>
      <w:r w:rsidR="00791F66">
        <w:t xml:space="preserve"> </w:t>
      </w:r>
      <w:r>
        <w:t>Caulking,</w:t>
      </w:r>
      <w:r w:rsidR="00791F66">
        <w:t xml:space="preserve"> </w:t>
      </w:r>
      <w:r>
        <w:t>and</w:t>
      </w:r>
      <w:r w:rsidR="00791F66">
        <w:t xml:space="preserve"> </w:t>
      </w:r>
      <w:r>
        <w:t>Outlet</w:t>
      </w:r>
      <w:r w:rsidR="00791F66">
        <w:t xml:space="preserve"> </w:t>
      </w:r>
      <w:r>
        <w:t>Gaskets</w:t>
      </w:r>
      <w:bookmarkEnd w:id="1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BA48AA" w:rsidRPr="00C465DB" w14:paraId="19CB8775" w14:textId="77777777" w:rsidTr="00BD00FF">
        <w:trPr>
          <w:trHeight w:val="302"/>
          <w:jc w:val="center"/>
        </w:trPr>
        <w:tc>
          <w:tcPr>
            <w:tcW w:w="2834" w:type="dxa"/>
            <w:shd w:val="clear" w:color="auto" w:fill="auto"/>
          </w:tcPr>
          <w:p w14:paraId="50C3C089" w14:textId="2ACD5E38" w:rsidR="00BA48AA" w:rsidRPr="00925AF9" w:rsidRDefault="00BA48AA" w:rsidP="00BD00FF">
            <w:pPr>
              <w:pStyle w:val="TableCell"/>
              <w:spacing w:before="60" w:after="60"/>
              <w:rPr>
                <w:b/>
              </w:rPr>
            </w:pPr>
            <w:r w:rsidRPr="00925AF9">
              <w:rPr>
                <w:b/>
              </w:rPr>
              <w:t>Target</w:t>
            </w:r>
            <w:r w:rsidR="00791F66">
              <w:rPr>
                <w:b/>
              </w:rPr>
              <w:t xml:space="preserve"> </w:t>
            </w:r>
            <w:r w:rsidRPr="00925AF9">
              <w:rPr>
                <w:b/>
              </w:rPr>
              <w:t>Sector</w:t>
            </w:r>
          </w:p>
        </w:tc>
        <w:tc>
          <w:tcPr>
            <w:tcW w:w="5796" w:type="dxa"/>
            <w:shd w:val="clear" w:color="auto" w:fill="auto"/>
          </w:tcPr>
          <w:p w14:paraId="00BE262F" w14:textId="6F96AAF1" w:rsidR="00BA48AA" w:rsidRPr="0010548F" w:rsidRDefault="00BA48AA" w:rsidP="00BD00FF">
            <w:pPr>
              <w:pStyle w:val="TableCell"/>
              <w:spacing w:before="60" w:after="60"/>
              <w:jc w:val="center"/>
              <w:rPr>
                <w:rFonts w:eastAsia="Arial Unicode MS" w:cs="Arial"/>
                <w:i/>
                <w:iCs/>
                <w:sz w:val="20"/>
                <w:szCs w:val="24"/>
              </w:rPr>
            </w:pPr>
            <w:r w:rsidRPr="0010548F">
              <w:t>Residential</w:t>
            </w:r>
            <w:r w:rsidR="00791F66">
              <w:t xml:space="preserve"> </w:t>
            </w:r>
            <w:r w:rsidRPr="0010548F">
              <w:t>Establishments</w:t>
            </w:r>
          </w:p>
        </w:tc>
      </w:tr>
      <w:tr w:rsidR="00BA48AA" w:rsidRPr="00C465DB" w14:paraId="72A010B6" w14:textId="77777777" w:rsidTr="00BD00FF">
        <w:trPr>
          <w:trHeight w:val="302"/>
          <w:jc w:val="center"/>
        </w:trPr>
        <w:tc>
          <w:tcPr>
            <w:tcW w:w="2834" w:type="dxa"/>
            <w:shd w:val="clear" w:color="auto" w:fill="auto"/>
          </w:tcPr>
          <w:p w14:paraId="301857B1" w14:textId="713FED58" w:rsidR="00BA48AA" w:rsidRPr="00925AF9" w:rsidRDefault="00BA48AA" w:rsidP="00BD00FF">
            <w:pPr>
              <w:pStyle w:val="TableCell"/>
              <w:spacing w:before="60" w:after="60"/>
              <w:rPr>
                <w:b/>
                <w:sz w:val="20"/>
              </w:rPr>
            </w:pPr>
            <w:r w:rsidRPr="00925AF9">
              <w:rPr>
                <w:b/>
              </w:rPr>
              <w:t>Measure</w:t>
            </w:r>
            <w:r w:rsidR="00791F66">
              <w:rPr>
                <w:b/>
              </w:rPr>
              <w:t xml:space="preserve"> </w:t>
            </w:r>
            <w:r w:rsidRPr="00925AF9">
              <w:rPr>
                <w:b/>
              </w:rPr>
              <w:t>Unit</w:t>
            </w:r>
          </w:p>
        </w:tc>
        <w:tc>
          <w:tcPr>
            <w:tcW w:w="5796" w:type="dxa"/>
            <w:shd w:val="clear" w:color="auto" w:fill="auto"/>
          </w:tcPr>
          <w:p w14:paraId="30E8EB85" w14:textId="47961D96" w:rsidR="00BA48AA" w:rsidRPr="00DF3EFF" w:rsidRDefault="00BA48AA" w:rsidP="00BD00FF">
            <w:pPr>
              <w:pStyle w:val="TableCell"/>
              <w:spacing w:before="60" w:after="60"/>
              <w:jc w:val="center"/>
              <w:rPr>
                <w:rFonts w:eastAsia="Arial Unicode MS" w:cs="Arial"/>
                <w:i/>
                <w:iCs/>
                <w:sz w:val="20"/>
                <w:szCs w:val="24"/>
              </w:rPr>
            </w:pPr>
            <w:r w:rsidRPr="00DF3EFF">
              <w:t>Per</w:t>
            </w:r>
            <w:r w:rsidR="00791F66">
              <w:t xml:space="preserve"> </w:t>
            </w:r>
            <w:r w:rsidRPr="00DF3EFF">
              <w:t>Project</w:t>
            </w:r>
          </w:p>
        </w:tc>
      </w:tr>
      <w:tr w:rsidR="00BA48AA" w:rsidRPr="00C465DB" w14:paraId="5E6CEE35" w14:textId="77777777" w:rsidTr="00BD00FF">
        <w:trPr>
          <w:trHeight w:val="302"/>
          <w:jc w:val="center"/>
        </w:trPr>
        <w:tc>
          <w:tcPr>
            <w:tcW w:w="2834" w:type="dxa"/>
            <w:shd w:val="clear" w:color="auto" w:fill="auto"/>
          </w:tcPr>
          <w:p w14:paraId="796F7FF9" w14:textId="61A12C8E" w:rsidR="00BA48AA" w:rsidRPr="00925AF9" w:rsidRDefault="00BA48AA" w:rsidP="00BD00FF">
            <w:pPr>
              <w:pStyle w:val="TableCell"/>
              <w:spacing w:before="60" w:after="60"/>
              <w:rPr>
                <w:b/>
                <w:sz w:val="20"/>
              </w:rPr>
            </w:pPr>
            <w:r w:rsidRPr="00925AF9">
              <w:rPr>
                <w:b/>
              </w:rPr>
              <w:t>Measure</w:t>
            </w:r>
            <w:r w:rsidR="00791F66">
              <w:rPr>
                <w:b/>
              </w:rPr>
              <w:t xml:space="preserve"> </w:t>
            </w:r>
            <w:r w:rsidRPr="00925AF9">
              <w:rPr>
                <w:b/>
              </w:rPr>
              <w:t>Life</w:t>
            </w:r>
          </w:p>
        </w:tc>
        <w:tc>
          <w:tcPr>
            <w:tcW w:w="5796" w:type="dxa"/>
            <w:shd w:val="clear" w:color="auto" w:fill="auto"/>
          </w:tcPr>
          <w:p w14:paraId="458D7276" w14:textId="055E9780" w:rsidR="00BA48AA" w:rsidRPr="00BF091F" w:rsidRDefault="00BA48AA" w:rsidP="00BD00FF">
            <w:pPr>
              <w:pStyle w:val="TableCell"/>
              <w:spacing w:before="60" w:after="60"/>
              <w:jc w:val="center"/>
              <w:rPr>
                <w:rFonts w:eastAsia="Arial Unicode MS" w:cs="Arial"/>
                <w:i/>
                <w:sz w:val="20"/>
                <w:szCs w:val="24"/>
              </w:rPr>
            </w:pPr>
            <w:r w:rsidRPr="00DF3EFF">
              <w:t>15</w:t>
            </w:r>
            <w:r w:rsidR="00791F66">
              <w:t xml:space="preserve"> </w:t>
            </w:r>
            <w:r w:rsidRPr="00DF3EFF">
              <w:t>years</w:t>
            </w:r>
          </w:p>
        </w:tc>
      </w:tr>
      <w:tr w:rsidR="00BA48AA" w:rsidRPr="00C465DB" w14:paraId="0D3794F9" w14:textId="77777777" w:rsidTr="00BD00FF">
        <w:trPr>
          <w:trHeight w:val="302"/>
          <w:jc w:val="center"/>
        </w:trPr>
        <w:tc>
          <w:tcPr>
            <w:tcW w:w="2834" w:type="dxa"/>
            <w:shd w:val="clear" w:color="auto" w:fill="auto"/>
          </w:tcPr>
          <w:p w14:paraId="13FB6330" w14:textId="77777777" w:rsidR="00BA48AA" w:rsidRPr="00925AF9" w:rsidRDefault="00BA48AA" w:rsidP="00BD00FF">
            <w:pPr>
              <w:pStyle w:val="TableCell"/>
              <w:spacing w:before="60" w:after="60"/>
              <w:rPr>
                <w:b/>
              </w:rPr>
            </w:pPr>
            <w:r w:rsidRPr="00925AF9">
              <w:rPr>
                <w:b/>
              </w:rPr>
              <w:t>Vintage</w:t>
            </w:r>
          </w:p>
        </w:tc>
        <w:tc>
          <w:tcPr>
            <w:tcW w:w="5796" w:type="dxa"/>
            <w:shd w:val="clear" w:color="auto" w:fill="auto"/>
          </w:tcPr>
          <w:p w14:paraId="2E18EC8C" w14:textId="77777777" w:rsidR="00BA48AA" w:rsidRPr="00BF091F" w:rsidRDefault="00BA48AA" w:rsidP="00BD00FF">
            <w:pPr>
              <w:pStyle w:val="TableCell"/>
              <w:spacing w:before="60" w:after="60"/>
              <w:jc w:val="center"/>
            </w:pPr>
            <w:r w:rsidRPr="0010548F">
              <w:t>Retrofit</w:t>
            </w:r>
          </w:p>
        </w:tc>
      </w:tr>
    </w:tbl>
    <w:p w14:paraId="285ACD54" w14:textId="77777777" w:rsidR="00BA48AA" w:rsidRDefault="00BA48AA" w:rsidP="0005574E"/>
    <w:p w14:paraId="3E83E42F" w14:textId="790D673E" w:rsidR="00BA48AA" w:rsidRDefault="00BA48AA" w:rsidP="00BA48AA">
      <w:pPr>
        <w:pStyle w:val="BodyText"/>
      </w:pPr>
      <w:r>
        <w:t>Residential</w:t>
      </w:r>
      <w:r w:rsidR="00791F66">
        <w:t xml:space="preserve"> </w:t>
      </w:r>
      <w:r>
        <w:t>structures</w:t>
      </w:r>
      <w:r w:rsidR="00791F66">
        <w:t xml:space="preserve"> </w:t>
      </w:r>
      <w:r>
        <w:t>can</w:t>
      </w:r>
      <w:r w:rsidR="00791F66">
        <w:t xml:space="preserve"> </w:t>
      </w:r>
      <w:r>
        <w:t>lose</w:t>
      </w:r>
      <w:r w:rsidR="00791F66">
        <w:t xml:space="preserve"> </w:t>
      </w:r>
      <w:r>
        <w:t>significant</w:t>
      </w:r>
      <w:r w:rsidR="00791F66">
        <w:t xml:space="preserve"> </w:t>
      </w:r>
      <w:r>
        <w:t>amounts</w:t>
      </w:r>
      <w:r w:rsidR="00791F66">
        <w:t xml:space="preserve"> </w:t>
      </w:r>
      <w:r>
        <w:t>of</w:t>
      </w:r>
      <w:r w:rsidR="00791F66">
        <w:t xml:space="preserve"> </w:t>
      </w:r>
      <w:r>
        <w:t>heat</w:t>
      </w:r>
      <w:r w:rsidR="00791F66">
        <w:t xml:space="preserve"> </w:t>
      </w:r>
      <w:r>
        <w:t>through</w:t>
      </w:r>
      <w:r w:rsidR="00791F66">
        <w:t xml:space="preserve"> </w:t>
      </w:r>
      <w:r>
        <w:t>the</w:t>
      </w:r>
      <w:r w:rsidR="00791F66">
        <w:t xml:space="preserve"> </w:t>
      </w:r>
      <w:r>
        <w:t>infiltration</w:t>
      </w:r>
      <w:r w:rsidR="00791F66">
        <w:t xml:space="preserve"> </w:t>
      </w:r>
      <w:r>
        <w:t>of</w:t>
      </w:r>
      <w:r w:rsidR="00791F66">
        <w:t xml:space="preserve"> </w:t>
      </w:r>
      <w:r>
        <w:t>unconditioned</w:t>
      </w:r>
      <w:r w:rsidR="00791F66">
        <w:t xml:space="preserve"> </w:t>
      </w:r>
      <w:r>
        <w:t>outside</w:t>
      </w:r>
      <w:r w:rsidR="00791F66">
        <w:t xml:space="preserve"> </w:t>
      </w:r>
      <w:r>
        <w:t>air</w:t>
      </w:r>
      <w:r w:rsidR="00791F66">
        <w:t xml:space="preserve"> </w:t>
      </w:r>
      <w:r>
        <w:t>into</w:t>
      </w:r>
      <w:r w:rsidR="00791F66">
        <w:t xml:space="preserve"> </w:t>
      </w:r>
      <w:r>
        <w:t>the</w:t>
      </w:r>
      <w:r w:rsidR="00791F66">
        <w:t xml:space="preserve"> </w:t>
      </w:r>
      <w:r>
        <w:t>conditioned</w:t>
      </w:r>
      <w:r w:rsidR="00791F66">
        <w:t xml:space="preserve"> </w:t>
      </w:r>
      <w:r>
        <w:t>space.</w:t>
      </w:r>
      <w:r w:rsidR="00791F66">
        <w:t xml:space="preserve"> </w:t>
      </w:r>
      <w:r>
        <w:t>Infiltration</w:t>
      </w:r>
      <w:r w:rsidR="00791F66">
        <w:t xml:space="preserve"> </w:t>
      </w:r>
      <w:r>
        <w:t>enters</w:t>
      </w:r>
      <w:r w:rsidR="00791F66">
        <w:t xml:space="preserve"> </w:t>
      </w:r>
      <w:r>
        <w:t>conditioned</w:t>
      </w:r>
      <w:r w:rsidR="00791F66">
        <w:t xml:space="preserve"> </w:t>
      </w:r>
      <w:r>
        <w:t>spaces</w:t>
      </w:r>
      <w:r w:rsidR="00791F66">
        <w:t xml:space="preserve"> </w:t>
      </w:r>
      <w:r>
        <w:t>in</w:t>
      </w:r>
      <w:r w:rsidR="00791F66">
        <w:t xml:space="preserve"> </w:t>
      </w:r>
      <w:r>
        <w:t>a</w:t>
      </w:r>
      <w:r w:rsidR="00791F66">
        <w:t xml:space="preserve"> </w:t>
      </w:r>
      <w:r>
        <w:t>variety</w:t>
      </w:r>
      <w:r w:rsidR="00791F66">
        <w:t xml:space="preserve"> </w:t>
      </w:r>
      <w:r>
        <w:t>of</w:t>
      </w:r>
      <w:r w:rsidR="00791F66">
        <w:t xml:space="preserve"> </w:t>
      </w:r>
      <w:r>
        <w:t>ways:</w:t>
      </w:r>
      <w:r w:rsidR="00791F66">
        <w:t xml:space="preserve"> </w:t>
      </w:r>
      <w:r>
        <w:t>building</w:t>
      </w:r>
      <w:r w:rsidR="00791F66">
        <w:t xml:space="preserve"> </w:t>
      </w:r>
      <w:r>
        <w:t>joints,</w:t>
      </w:r>
      <w:r w:rsidR="00791F66">
        <w:t xml:space="preserve"> </w:t>
      </w:r>
      <w:r>
        <w:t>gaps</w:t>
      </w:r>
      <w:r w:rsidR="00791F66">
        <w:t xml:space="preserve"> </w:t>
      </w:r>
      <w:r>
        <w:t>in</w:t>
      </w:r>
      <w:r w:rsidR="00791F66">
        <w:t xml:space="preserve"> </w:t>
      </w:r>
      <w:r>
        <w:t>door</w:t>
      </w:r>
      <w:r w:rsidR="00791F66">
        <w:t xml:space="preserve"> </w:t>
      </w:r>
      <w:r>
        <w:t>and</w:t>
      </w:r>
      <w:r w:rsidR="00791F66">
        <w:t xml:space="preserve"> </w:t>
      </w:r>
      <w:r>
        <w:t>window</w:t>
      </w:r>
      <w:r w:rsidR="00791F66">
        <w:t xml:space="preserve"> </w:t>
      </w:r>
      <w:r>
        <w:t>frames,</w:t>
      </w:r>
      <w:r w:rsidR="00791F66">
        <w:t xml:space="preserve"> </w:t>
      </w:r>
      <w:r>
        <w:t>basement</w:t>
      </w:r>
      <w:r w:rsidR="00791F66">
        <w:t xml:space="preserve"> </w:t>
      </w:r>
      <w:r>
        <w:t>and</w:t>
      </w:r>
      <w:r w:rsidR="00791F66">
        <w:t xml:space="preserve"> </w:t>
      </w:r>
      <w:r>
        <w:t>attic</w:t>
      </w:r>
      <w:r w:rsidR="00791F66">
        <w:t xml:space="preserve"> </w:t>
      </w:r>
      <w:r>
        <w:t>penetrations</w:t>
      </w:r>
      <w:r w:rsidR="00791F66">
        <w:t xml:space="preserve"> </w:t>
      </w:r>
      <w:r>
        <w:t>(electrical</w:t>
      </w:r>
      <w:r w:rsidR="00791F66">
        <w:t xml:space="preserve"> </w:t>
      </w:r>
      <w:r>
        <w:t>and</w:t>
      </w:r>
      <w:r w:rsidR="00791F66">
        <w:t xml:space="preserve"> </w:t>
      </w:r>
      <w:r>
        <w:t>plumbing)</w:t>
      </w:r>
      <w:r w:rsidR="00791F66">
        <w:t xml:space="preserve"> </w:t>
      </w:r>
      <w:r>
        <w:t>and</w:t>
      </w:r>
      <w:r w:rsidR="00791F66">
        <w:t xml:space="preserve"> </w:t>
      </w:r>
      <w:r>
        <w:t>recessed</w:t>
      </w:r>
      <w:r w:rsidR="00791F66">
        <w:t xml:space="preserve"> </w:t>
      </w:r>
      <w:r>
        <w:t>light</w:t>
      </w:r>
      <w:r w:rsidR="00791F66">
        <w:t xml:space="preserve"> </w:t>
      </w:r>
      <w:r>
        <w:t>fixtures.</w:t>
      </w:r>
      <w:r w:rsidR="00791F66">
        <w:t xml:space="preserve"> </w:t>
      </w:r>
      <w:r>
        <w:t>Air</w:t>
      </w:r>
      <w:r w:rsidR="00791F66">
        <w:t xml:space="preserve"> </w:t>
      </w:r>
      <w:r>
        <w:t>sealing</w:t>
      </w:r>
      <w:r w:rsidR="00791F66">
        <w:t xml:space="preserve"> </w:t>
      </w:r>
      <w:r>
        <w:t>measures</w:t>
      </w:r>
      <w:r w:rsidR="00791F66">
        <w:t xml:space="preserve"> </w:t>
      </w:r>
      <w:r>
        <w:t>like</w:t>
      </w:r>
      <w:r w:rsidR="00791F66">
        <w:t xml:space="preserve"> </w:t>
      </w:r>
      <w:r>
        <w:t>adding</w:t>
      </w:r>
      <w:r w:rsidR="00791F66">
        <w:t xml:space="preserve"> </w:t>
      </w:r>
      <w:r>
        <w:t>weather</w:t>
      </w:r>
      <w:r w:rsidR="00791F66">
        <w:t xml:space="preserve"> </w:t>
      </w:r>
      <w:r>
        <w:t>stripping,</w:t>
      </w:r>
      <w:r w:rsidR="00791F66">
        <w:t xml:space="preserve"> </w:t>
      </w:r>
      <w:r>
        <w:t>caulking</w:t>
      </w:r>
      <w:r w:rsidR="00791F66">
        <w:t xml:space="preserve"> </w:t>
      </w:r>
      <w:r>
        <w:t>and</w:t>
      </w:r>
      <w:r w:rsidR="00791F66">
        <w:t xml:space="preserve"> </w:t>
      </w:r>
      <w:r>
        <w:t>installing</w:t>
      </w:r>
      <w:r w:rsidR="00791F66">
        <w:t xml:space="preserve"> </w:t>
      </w:r>
      <w:r>
        <w:t>outlet</w:t>
      </w:r>
      <w:r w:rsidR="00791F66">
        <w:t xml:space="preserve"> </w:t>
      </w:r>
      <w:r>
        <w:t>gaskets</w:t>
      </w:r>
      <w:r w:rsidR="00791F66">
        <w:t xml:space="preserve"> </w:t>
      </w:r>
      <w:r>
        <w:t>can</w:t>
      </w:r>
      <w:r w:rsidR="00791F66">
        <w:t xml:space="preserve"> </w:t>
      </w:r>
      <w:r>
        <w:t>reduce</w:t>
      </w:r>
      <w:r w:rsidR="00791F66">
        <w:t xml:space="preserve"> </w:t>
      </w:r>
      <w:r>
        <w:t>the</w:t>
      </w:r>
      <w:r w:rsidR="00791F66">
        <w:t xml:space="preserve"> </w:t>
      </w:r>
      <w:r>
        <w:t>amount</w:t>
      </w:r>
      <w:r w:rsidR="00791F66">
        <w:t xml:space="preserve"> </w:t>
      </w:r>
      <w:r>
        <w:t>of</w:t>
      </w:r>
      <w:r w:rsidR="00791F66">
        <w:t xml:space="preserve"> </w:t>
      </w:r>
      <w:r>
        <w:t>infiltration</w:t>
      </w:r>
      <w:r w:rsidR="00791F66">
        <w:t xml:space="preserve"> </w:t>
      </w:r>
      <w:r>
        <w:t>and</w:t>
      </w:r>
      <w:r w:rsidR="00791F66">
        <w:t xml:space="preserve"> </w:t>
      </w:r>
      <w:r>
        <w:t>the</w:t>
      </w:r>
      <w:r w:rsidR="00791F66">
        <w:t xml:space="preserve"> </w:t>
      </w:r>
      <w:r>
        <w:t>related</w:t>
      </w:r>
      <w:r w:rsidR="00791F66">
        <w:t xml:space="preserve"> </w:t>
      </w:r>
      <w:r>
        <w:t>heating</w:t>
      </w:r>
      <w:r w:rsidR="00791F66">
        <w:t xml:space="preserve"> </w:t>
      </w:r>
      <w:r>
        <w:t>and</w:t>
      </w:r>
      <w:r w:rsidR="00791F66">
        <w:t xml:space="preserve"> </w:t>
      </w:r>
      <w:r>
        <w:t>cooling</w:t>
      </w:r>
      <w:r w:rsidR="00791F66">
        <w:t xml:space="preserve"> </w:t>
      </w:r>
      <w:r>
        <w:t>for</w:t>
      </w:r>
      <w:r w:rsidR="00791F66">
        <w:t xml:space="preserve"> </w:t>
      </w:r>
      <w:r>
        <w:t>a</w:t>
      </w:r>
      <w:r w:rsidR="00791F66">
        <w:t xml:space="preserve"> </w:t>
      </w:r>
      <w:r>
        <w:t>building.</w:t>
      </w:r>
    </w:p>
    <w:p w14:paraId="64D5C2A7" w14:textId="77777777" w:rsidR="00BA48AA" w:rsidRPr="00532986" w:rsidRDefault="00BA48AA" w:rsidP="00BA48AA">
      <w:pPr>
        <w:pStyle w:val="BodyText"/>
      </w:pPr>
    </w:p>
    <w:p w14:paraId="779969DD" w14:textId="77777777" w:rsidR="00BA48AA" w:rsidRDefault="00BA48AA" w:rsidP="00BA48AA">
      <w:pPr>
        <w:pStyle w:val="SubStyle"/>
      </w:pPr>
      <w:r>
        <w:t>Eligibility</w:t>
      </w:r>
    </w:p>
    <w:p w14:paraId="537F4463" w14:textId="3AFEA17F" w:rsidR="00BA48AA" w:rsidRDefault="00BA48AA" w:rsidP="00BA48AA">
      <w:pPr>
        <w:pStyle w:val="BodyText"/>
      </w:pPr>
      <w:r>
        <w:t>To</w:t>
      </w:r>
      <w:r w:rsidR="00791F66">
        <w:t xml:space="preserve"> </w:t>
      </w:r>
      <w:r>
        <w:t>be</w:t>
      </w:r>
      <w:r w:rsidR="00791F66">
        <w:t xml:space="preserve"> </w:t>
      </w:r>
      <w:r>
        <w:t>eligible:</w:t>
      </w:r>
    </w:p>
    <w:p w14:paraId="546F629B" w14:textId="77777777" w:rsidR="00BA48AA" w:rsidRDefault="00BA48AA" w:rsidP="00BA48AA">
      <w:pPr>
        <w:pStyle w:val="BodyText"/>
      </w:pPr>
    </w:p>
    <w:p w14:paraId="5026A994" w14:textId="3A3362A5" w:rsidR="00BA48AA" w:rsidRDefault="00BA48AA" w:rsidP="00791BDC">
      <w:pPr>
        <w:pStyle w:val="BodyText"/>
        <w:numPr>
          <w:ilvl w:val="0"/>
          <w:numId w:val="58"/>
        </w:numPr>
        <w:spacing w:after="200" w:line="288" w:lineRule="auto"/>
      </w:pPr>
      <w:r>
        <w:t>Weather</w:t>
      </w:r>
      <w:r w:rsidR="00791F66">
        <w:t xml:space="preserve"> </w:t>
      </w:r>
      <w:r>
        <w:t>stripping</w:t>
      </w:r>
      <w:r w:rsidR="00791F66">
        <w:t xml:space="preserve"> </w:t>
      </w:r>
      <w:r>
        <w:t>must</w:t>
      </w:r>
      <w:r w:rsidR="00791F66">
        <w:t xml:space="preserve"> </w:t>
      </w:r>
      <w:r>
        <w:t>be</w:t>
      </w:r>
      <w:r w:rsidR="00791F66">
        <w:t xml:space="preserve"> </w:t>
      </w:r>
      <w:r>
        <w:t>installed</w:t>
      </w:r>
      <w:r w:rsidR="00791F66">
        <w:t xml:space="preserve"> </w:t>
      </w:r>
      <w:r>
        <w:t>on</w:t>
      </w:r>
      <w:r w:rsidR="00791F66">
        <w:t xml:space="preserve"> </w:t>
      </w:r>
      <w:r>
        <w:t>doors,</w:t>
      </w:r>
      <w:r w:rsidR="00791F66">
        <w:t xml:space="preserve"> </w:t>
      </w:r>
      <w:r>
        <w:t>windows,</w:t>
      </w:r>
      <w:r w:rsidR="00791F66">
        <w:t xml:space="preserve"> </w:t>
      </w:r>
      <w:r>
        <w:t>or</w:t>
      </w:r>
      <w:r w:rsidR="00791F66">
        <w:t xml:space="preserve"> </w:t>
      </w:r>
      <w:r>
        <w:t>attic</w:t>
      </w:r>
      <w:r w:rsidR="00791F66">
        <w:t xml:space="preserve"> </w:t>
      </w:r>
      <w:r>
        <w:t>hatches/doors.</w:t>
      </w:r>
    </w:p>
    <w:p w14:paraId="7644615D" w14:textId="0F275279" w:rsidR="00BA48AA" w:rsidRDefault="00BA48AA" w:rsidP="00791BDC">
      <w:pPr>
        <w:pStyle w:val="BodyText"/>
        <w:numPr>
          <w:ilvl w:val="0"/>
          <w:numId w:val="58"/>
        </w:numPr>
        <w:spacing w:after="200" w:line="288" w:lineRule="auto"/>
      </w:pPr>
      <w:r>
        <w:t>Caulking</w:t>
      </w:r>
      <w:r w:rsidR="00791F66">
        <w:t xml:space="preserve"> </w:t>
      </w:r>
      <w:r>
        <w:t>and/or</w:t>
      </w:r>
      <w:r w:rsidR="00791F66">
        <w:t xml:space="preserve"> </w:t>
      </w:r>
      <w:r>
        <w:t>spray</w:t>
      </w:r>
      <w:r w:rsidR="00791F66">
        <w:t xml:space="preserve"> </w:t>
      </w:r>
      <w:r>
        <w:t>foam</w:t>
      </w:r>
      <w:r w:rsidR="00791F66">
        <w:t xml:space="preserve"> </w:t>
      </w:r>
      <w:r>
        <w:t>sealant</w:t>
      </w:r>
      <w:r w:rsidR="00791F66">
        <w:t xml:space="preserve"> </w:t>
      </w:r>
      <w:r>
        <w:t>must</w:t>
      </w:r>
      <w:r w:rsidR="00791F66">
        <w:t xml:space="preserve"> </w:t>
      </w:r>
      <w:r>
        <w:t>be</w:t>
      </w:r>
      <w:r w:rsidR="00791F66">
        <w:t xml:space="preserve"> </w:t>
      </w:r>
      <w:r>
        <w:t>applied</w:t>
      </w:r>
      <w:r w:rsidR="00791F66">
        <w:t xml:space="preserve"> </w:t>
      </w:r>
      <w:r>
        <w:t>to</w:t>
      </w:r>
      <w:r w:rsidR="00791F66">
        <w:t xml:space="preserve"> </w:t>
      </w:r>
      <w:r>
        <w:t>window</w:t>
      </w:r>
      <w:r w:rsidR="00791F66">
        <w:t xml:space="preserve"> </w:t>
      </w:r>
      <w:r>
        <w:t>frames,</w:t>
      </w:r>
      <w:r w:rsidR="00791F66">
        <w:t xml:space="preserve"> </w:t>
      </w:r>
      <w:r>
        <w:t>door</w:t>
      </w:r>
      <w:r w:rsidR="00791F66">
        <w:t xml:space="preserve"> </w:t>
      </w:r>
      <w:r>
        <w:t>frames</w:t>
      </w:r>
      <w:r w:rsidR="00791F66">
        <w:t xml:space="preserve"> </w:t>
      </w:r>
      <w:r>
        <w:t>or</w:t>
      </w:r>
      <w:r w:rsidR="00791F66">
        <w:t xml:space="preserve"> </w:t>
      </w:r>
      <w:r>
        <w:t>plumbing/electrical</w:t>
      </w:r>
      <w:r w:rsidR="00791F66">
        <w:t xml:space="preserve"> </w:t>
      </w:r>
      <w:r>
        <w:t>penetrations.</w:t>
      </w:r>
    </w:p>
    <w:p w14:paraId="38581B61" w14:textId="2887FF0E" w:rsidR="00BA48AA" w:rsidRDefault="00BA48AA" w:rsidP="00791BDC">
      <w:pPr>
        <w:pStyle w:val="BodyText"/>
        <w:numPr>
          <w:ilvl w:val="0"/>
          <w:numId w:val="58"/>
        </w:numPr>
        <w:spacing w:after="200" w:line="288" w:lineRule="auto"/>
      </w:pPr>
      <w:r>
        <w:t>Gaskets</w:t>
      </w:r>
      <w:r w:rsidR="00791F66">
        <w:t xml:space="preserve"> </w:t>
      </w:r>
      <w:r>
        <w:t>must</w:t>
      </w:r>
      <w:r w:rsidR="00791F66">
        <w:t xml:space="preserve"> </w:t>
      </w:r>
      <w:r>
        <w:t>be</w:t>
      </w:r>
      <w:r w:rsidR="00791F66">
        <w:t xml:space="preserve"> </w:t>
      </w:r>
      <w:r>
        <w:t>installed</w:t>
      </w:r>
      <w:r w:rsidR="00791F66">
        <w:t xml:space="preserve"> </w:t>
      </w:r>
      <w:r>
        <w:t>on</w:t>
      </w:r>
      <w:r w:rsidR="00791F66">
        <w:t xml:space="preserve"> </w:t>
      </w:r>
      <w:r>
        <w:t>electrical</w:t>
      </w:r>
      <w:r w:rsidR="00791F66">
        <w:t xml:space="preserve"> </w:t>
      </w:r>
      <w:r>
        <w:t>outlets.</w:t>
      </w:r>
    </w:p>
    <w:p w14:paraId="271F35FA" w14:textId="7B53255A" w:rsidR="00BA48AA" w:rsidRDefault="00BA48AA" w:rsidP="00BA48AA">
      <w:pPr>
        <w:pStyle w:val="BodyText"/>
      </w:pPr>
      <w:r>
        <w:t>In</w:t>
      </w:r>
      <w:r w:rsidR="00791F66">
        <w:t xml:space="preserve"> </w:t>
      </w:r>
      <w:r>
        <w:t>addition,</w:t>
      </w:r>
      <w:r w:rsidR="00791F66">
        <w:t xml:space="preserve"> </w:t>
      </w:r>
      <w:r w:rsidRPr="00265AAE">
        <w:rPr>
          <w:b/>
        </w:rPr>
        <w:t>this</w:t>
      </w:r>
      <w:r w:rsidR="00791F66">
        <w:rPr>
          <w:b/>
        </w:rPr>
        <w:t xml:space="preserve"> </w:t>
      </w:r>
      <w:r w:rsidRPr="00265AAE">
        <w:rPr>
          <w:b/>
        </w:rPr>
        <w:t>measure</w:t>
      </w:r>
      <w:r w:rsidR="00791F66">
        <w:rPr>
          <w:b/>
        </w:rPr>
        <w:t xml:space="preserve"> </w:t>
      </w:r>
      <w:r w:rsidRPr="00265AAE">
        <w:rPr>
          <w:b/>
        </w:rPr>
        <w:t>is</w:t>
      </w:r>
      <w:r w:rsidR="00791F66">
        <w:rPr>
          <w:b/>
        </w:rPr>
        <w:t xml:space="preserve"> </w:t>
      </w:r>
      <w:r w:rsidRPr="00265AAE">
        <w:rPr>
          <w:b/>
        </w:rPr>
        <w:t>limited</w:t>
      </w:r>
      <w:r w:rsidR="00791F66">
        <w:rPr>
          <w:b/>
        </w:rPr>
        <w:t xml:space="preserve"> </w:t>
      </w:r>
      <w:r w:rsidRPr="00265AAE">
        <w:rPr>
          <w:b/>
        </w:rPr>
        <w:t>to</w:t>
      </w:r>
      <w:r w:rsidR="00791F66">
        <w:rPr>
          <w:b/>
        </w:rPr>
        <w:t xml:space="preserve"> </w:t>
      </w:r>
      <w:r w:rsidRPr="00265AAE">
        <w:rPr>
          <w:b/>
        </w:rPr>
        <w:t>projects</w:t>
      </w:r>
      <w:r w:rsidR="00791F66">
        <w:rPr>
          <w:b/>
        </w:rPr>
        <w:t xml:space="preserve"> </w:t>
      </w:r>
      <w:r w:rsidRPr="00265AAE">
        <w:rPr>
          <w:b/>
        </w:rPr>
        <w:t>with</w:t>
      </w:r>
      <w:r w:rsidR="00791F66">
        <w:rPr>
          <w:b/>
        </w:rPr>
        <w:t xml:space="preserve"> </w:t>
      </w:r>
      <w:r w:rsidRPr="00265AAE">
        <w:rPr>
          <w:b/>
        </w:rPr>
        <w:t>less</w:t>
      </w:r>
      <w:r w:rsidR="00791F66">
        <w:rPr>
          <w:b/>
        </w:rPr>
        <w:t xml:space="preserve"> </w:t>
      </w:r>
      <w:r w:rsidRPr="00265AAE">
        <w:rPr>
          <w:b/>
        </w:rPr>
        <w:t>than</w:t>
      </w:r>
      <w:r w:rsidR="00791F66">
        <w:rPr>
          <w:b/>
        </w:rPr>
        <w:t xml:space="preserve"> </w:t>
      </w:r>
      <w:r w:rsidRPr="00265AAE">
        <w:rPr>
          <w:b/>
        </w:rPr>
        <w:t>than</w:t>
      </w:r>
      <w:r w:rsidR="00791F66">
        <w:rPr>
          <w:b/>
        </w:rPr>
        <w:t xml:space="preserve"> </w:t>
      </w:r>
      <w:r w:rsidRPr="00265AAE">
        <w:rPr>
          <w:b/>
        </w:rPr>
        <w:t>400</w:t>
      </w:r>
      <w:r w:rsidR="00791F66">
        <w:rPr>
          <w:b/>
        </w:rPr>
        <w:t xml:space="preserve"> </w:t>
      </w:r>
      <w:r w:rsidRPr="00265AAE">
        <w:rPr>
          <w:b/>
        </w:rPr>
        <w:t>kWh</w:t>
      </w:r>
      <w:r w:rsidR="00791F66">
        <w:rPr>
          <w:b/>
        </w:rPr>
        <w:t xml:space="preserve"> </w:t>
      </w:r>
      <w:r w:rsidRPr="00265AAE">
        <w:rPr>
          <w:b/>
        </w:rPr>
        <w:t>of</w:t>
      </w:r>
      <w:r w:rsidR="00791F66">
        <w:rPr>
          <w:b/>
        </w:rPr>
        <w:t xml:space="preserve"> </w:t>
      </w:r>
      <w:r w:rsidRPr="00265AAE">
        <w:rPr>
          <w:b/>
        </w:rPr>
        <w:t>savings</w:t>
      </w:r>
      <w:r>
        <w:t>.</w:t>
      </w:r>
      <w:r w:rsidR="00791F66">
        <w:t xml:space="preserve"> </w:t>
      </w:r>
      <w:r>
        <w:t>Projects</w:t>
      </w:r>
      <w:r w:rsidR="00791F66">
        <w:t xml:space="preserve"> </w:t>
      </w:r>
      <w:r>
        <w:t>with</w:t>
      </w:r>
      <w:r w:rsidR="00791F66">
        <w:t xml:space="preserve"> </w:t>
      </w:r>
      <w:r>
        <w:t>400</w:t>
      </w:r>
      <w:r w:rsidR="00791F66">
        <w:t xml:space="preserve"> </w:t>
      </w:r>
      <w:r>
        <w:t>kWh</w:t>
      </w:r>
      <w:r w:rsidR="00791F66">
        <w:t xml:space="preserve"> </w:t>
      </w:r>
      <w:r>
        <w:t>or</w:t>
      </w:r>
      <w:r w:rsidR="00791F66">
        <w:t xml:space="preserve"> </w:t>
      </w:r>
      <w:r>
        <w:t>more</w:t>
      </w:r>
      <w:r w:rsidR="00791F66">
        <w:t xml:space="preserve"> </w:t>
      </w:r>
      <w:r>
        <w:t>of</w:t>
      </w:r>
      <w:r w:rsidR="00791F66">
        <w:t xml:space="preserve"> </w:t>
      </w:r>
      <w:r>
        <w:t>savings</w:t>
      </w:r>
      <w:r w:rsidR="00791F66">
        <w:t xml:space="preserve"> </w:t>
      </w:r>
      <w:r>
        <w:t>should</w:t>
      </w:r>
      <w:r w:rsidR="00791F66">
        <w:t xml:space="preserve"> </w:t>
      </w:r>
      <w:r>
        <w:t>follow</w:t>
      </w:r>
      <w:r w:rsidR="00791F66">
        <w:t xml:space="preserve"> </w:t>
      </w:r>
      <w:hyperlink w:anchor="_Residential_Air_Sealing" w:history="1">
        <w:r w:rsidRPr="003F7686">
          <w:rPr>
            <w:rStyle w:val="Hyperlink"/>
          </w:rPr>
          <w:t>Section</w:t>
        </w:r>
        <w:r w:rsidR="00791F66">
          <w:rPr>
            <w:rStyle w:val="Hyperlink"/>
          </w:rPr>
          <w:t xml:space="preserve"> </w:t>
        </w:r>
        <w:r w:rsidRPr="003F7686">
          <w:rPr>
            <w:rStyle w:val="Hyperlink"/>
          </w:rPr>
          <w:t>2.6.1</w:t>
        </w:r>
        <w:r w:rsidR="00791F66">
          <w:rPr>
            <w:rStyle w:val="Hyperlink"/>
          </w:rPr>
          <w:t xml:space="preserve"> </w:t>
        </w:r>
        <w:r w:rsidRPr="003F7686">
          <w:rPr>
            <w:rStyle w:val="Hyperlink"/>
          </w:rPr>
          <w:t>–</w:t>
        </w:r>
        <w:r w:rsidR="00791F66">
          <w:rPr>
            <w:rStyle w:val="Hyperlink"/>
          </w:rPr>
          <w:t xml:space="preserve"> </w:t>
        </w:r>
        <w:r w:rsidRPr="003F7686">
          <w:rPr>
            <w:rStyle w:val="Hyperlink"/>
          </w:rPr>
          <w:t>Residential</w:t>
        </w:r>
        <w:r w:rsidR="00791F66">
          <w:rPr>
            <w:rStyle w:val="Hyperlink"/>
          </w:rPr>
          <w:t xml:space="preserve"> </w:t>
        </w:r>
        <w:r w:rsidRPr="003F7686">
          <w:rPr>
            <w:rStyle w:val="Hyperlink"/>
          </w:rPr>
          <w:t>Air</w:t>
        </w:r>
        <w:r w:rsidR="00791F66">
          <w:rPr>
            <w:rStyle w:val="Hyperlink"/>
          </w:rPr>
          <w:t xml:space="preserve"> </w:t>
        </w:r>
        <w:r w:rsidRPr="003F7686">
          <w:rPr>
            <w:rStyle w:val="Hyperlink"/>
          </w:rPr>
          <w:t>Sealing</w:t>
        </w:r>
      </w:hyperlink>
      <w:r>
        <w:t>.</w:t>
      </w:r>
      <w:r w:rsidR="00791F66">
        <w:t xml:space="preserve"> </w:t>
      </w:r>
    </w:p>
    <w:p w14:paraId="73667436" w14:textId="77777777" w:rsidR="00BA48AA" w:rsidRDefault="00BA48AA" w:rsidP="00BA48AA">
      <w:pPr>
        <w:pStyle w:val="BodyText"/>
      </w:pPr>
    </w:p>
    <w:p w14:paraId="3C8524E4" w14:textId="77777777" w:rsidR="00BA48AA" w:rsidRPr="001C4AD5" w:rsidRDefault="00BA48AA" w:rsidP="00BA48AA">
      <w:pPr>
        <w:pStyle w:val="SubStyle"/>
      </w:pPr>
      <w:r w:rsidRPr="001C4AD5">
        <w:t>Algorithms</w:t>
      </w:r>
    </w:p>
    <w:p w14:paraId="5AE5209C" w14:textId="31B0635D" w:rsidR="00BA48AA" w:rsidRDefault="00BA48AA" w:rsidP="00BA48AA">
      <w:pPr>
        <w:pStyle w:val="BodyText"/>
      </w:pPr>
      <w:r>
        <w:t>There</w:t>
      </w:r>
      <w:r w:rsidR="00791F66">
        <w:t xml:space="preserve"> </w:t>
      </w:r>
      <w:r>
        <w:t>are</w:t>
      </w:r>
      <w:r w:rsidR="00791F66">
        <w:t xml:space="preserve"> </w:t>
      </w:r>
      <w:r>
        <w:t>two</w:t>
      </w:r>
      <w:r w:rsidR="00791F66">
        <w:t xml:space="preserve"> </w:t>
      </w:r>
      <w:r>
        <w:t>approaches</w:t>
      </w:r>
      <w:r w:rsidR="00791F66">
        <w:t xml:space="preserve"> </w:t>
      </w:r>
      <w:r>
        <w:t>that</w:t>
      </w:r>
      <w:r w:rsidR="00791F66">
        <w:t xml:space="preserve"> </w:t>
      </w:r>
      <w:r>
        <w:t>can</w:t>
      </w:r>
      <w:r w:rsidR="00791F66">
        <w:t xml:space="preserve"> </w:t>
      </w:r>
      <w:r>
        <w:t>be</w:t>
      </w:r>
      <w:r w:rsidR="00791F66">
        <w:t xml:space="preserve"> </w:t>
      </w:r>
      <w:r>
        <w:t>utilized</w:t>
      </w:r>
      <w:r w:rsidR="00791F66">
        <w:t xml:space="preserve"> </w:t>
      </w:r>
      <w:r>
        <w:t>to</w:t>
      </w:r>
      <w:r w:rsidR="00791F66">
        <w:t xml:space="preserve"> </w:t>
      </w:r>
      <w:r>
        <w:t>estimate</w:t>
      </w:r>
      <w:r w:rsidR="00791F66">
        <w:t xml:space="preserve"> </w:t>
      </w:r>
      <w:r>
        <w:t>savings</w:t>
      </w:r>
      <w:r w:rsidR="00791F66">
        <w:t xml:space="preserve"> </w:t>
      </w:r>
      <w:r>
        <w:t>due</w:t>
      </w:r>
      <w:r w:rsidR="00791F66">
        <w:t xml:space="preserve"> </w:t>
      </w:r>
      <w:r>
        <w:t>to</w:t>
      </w:r>
      <w:r w:rsidR="00791F66">
        <w:t xml:space="preserve"> </w:t>
      </w:r>
      <w:r>
        <w:t>air</w:t>
      </w:r>
      <w:r w:rsidR="00791F66">
        <w:t xml:space="preserve"> </w:t>
      </w:r>
      <w:r>
        <w:t>sealing,</w:t>
      </w:r>
      <w:r w:rsidR="00791F66">
        <w:t xml:space="preserve"> </w:t>
      </w:r>
      <w:r>
        <w:t>one</w:t>
      </w:r>
      <w:r w:rsidR="00791F66">
        <w:t xml:space="preserve"> </w:t>
      </w:r>
      <w:r>
        <w:t>using</w:t>
      </w:r>
      <w:r w:rsidR="00791F66">
        <w:t xml:space="preserve"> </w:t>
      </w:r>
      <w:r>
        <w:t>algorithms</w:t>
      </w:r>
      <w:r w:rsidR="00791F66">
        <w:t xml:space="preserve"> </w:t>
      </w:r>
      <w:r>
        <w:t>requiring</w:t>
      </w:r>
      <w:r w:rsidR="00791F66">
        <w:t xml:space="preserve"> </w:t>
      </w:r>
      <w:r>
        <w:t>EDC</w:t>
      </w:r>
      <w:r w:rsidR="00791F66">
        <w:t xml:space="preserve"> </w:t>
      </w:r>
      <w:r>
        <w:t>data</w:t>
      </w:r>
      <w:r w:rsidR="00791F66">
        <w:t xml:space="preserve"> </w:t>
      </w:r>
      <w:r>
        <w:t>gathering,</w:t>
      </w:r>
      <w:r w:rsidR="00791F66">
        <w:t xml:space="preserve"> </w:t>
      </w:r>
      <w:r>
        <w:t>and</w:t>
      </w:r>
      <w:r w:rsidR="00791F66">
        <w:t xml:space="preserve"> </w:t>
      </w:r>
      <w:r>
        <w:t>a</w:t>
      </w:r>
      <w:r w:rsidR="00791F66">
        <w:t xml:space="preserve"> </w:t>
      </w:r>
      <w:r>
        <w:t>default</w:t>
      </w:r>
      <w:r w:rsidR="00791F66">
        <w:t xml:space="preserve"> </w:t>
      </w:r>
      <w:r>
        <w:t>savings</w:t>
      </w:r>
      <w:r w:rsidR="00791F66">
        <w:t xml:space="preserve"> </w:t>
      </w:r>
      <w:r>
        <w:t>method</w:t>
      </w:r>
      <w:r w:rsidR="00791F66">
        <w:t xml:space="preserve"> </w:t>
      </w:r>
      <w:r>
        <w:t>when</w:t>
      </w:r>
      <w:r w:rsidR="00791F66">
        <w:t xml:space="preserve"> </w:t>
      </w:r>
      <w:r>
        <w:t>data</w:t>
      </w:r>
      <w:r w:rsidR="00791F66">
        <w:t xml:space="preserve"> </w:t>
      </w:r>
      <w:r>
        <w:t>are</w:t>
      </w:r>
      <w:r w:rsidR="00791F66">
        <w:t xml:space="preserve"> </w:t>
      </w:r>
      <w:r>
        <w:t>unavailable.</w:t>
      </w:r>
      <w:r w:rsidR="00791F66">
        <w:t xml:space="preserve"> </w:t>
      </w:r>
      <w:r>
        <w:t>The</w:t>
      </w:r>
      <w:r w:rsidR="00791F66">
        <w:t xml:space="preserve"> </w:t>
      </w:r>
      <w:r>
        <w:t>annual</w:t>
      </w:r>
      <w:r w:rsidR="00791F66">
        <w:t xml:space="preserve"> </w:t>
      </w: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formulas:</w:t>
      </w:r>
    </w:p>
    <w:p w14:paraId="2320DC16" w14:textId="77777777" w:rsidR="00BA48AA" w:rsidRDefault="00BA48AA" w:rsidP="00BA48A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BA48AA" w14:paraId="6B231365" w14:textId="77777777" w:rsidTr="00F73494">
        <w:tc>
          <w:tcPr>
            <w:tcW w:w="1530" w:type="dxa"/>
            <w:vAlign w:val="center"/>
          </w:tcPr>
          <w:p w14:paraId="3EA8028C" w14:textId="77777777" w:rsidR="00BA48AA" w:rsidRPr="00D14E51" w:rsidRDefault="00BA48AA" w:rsidP="00BD00FF">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4E76846F" w14:textId="665555BD" w:rsidR="00BA48AA" w:rsidRPr="003F7686" w:rsidRDefault="00011F72" w:rsidP="00BD00FF">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33C36C6B" w14:textId="77777777" w:rsidR="00BA48AA" w:rsidRPr="004F04F0" w:rsidRDefault="00BA48AA" w:rsidP="00BD00FF">
            <w:pPr>
              <w:pStyle w:val="Equation"/>
              <w:ind w:left="0" w:firstLine="0"/>
              <w:rPr>
                <w:rFonts w:eastAsia="Times New Roman"/>
                <w:i w:val="0"/>
                <w:sz w:val="17"/>
                <w:szCs w:val="17"/>
              </w:rPr>
            </w:pPr>
          </w:p>
        </w:tc>
      </w:tr>
      <w:tr w:rsidR="00BA48AA" w14:paraId="0082FC76" w14:textId="77777777" w:rsidTr="00F73494">
        <w:tc>
          <w:tcPr>
            <w:tcW w:w="1530" w:type="dxa"/>
          </w:tcPr>
          <w:p w14:paraId="3BABF151" w14:textId="77777777" w:rsidR="00BA48AA" w:rsidRPr="00D14E51" w:rsidRDefault="00BA48AA" w:rsidP="00BD00FF">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4E55925B" w14:textId="0EB37924" w:rsidR="00BA48AA" w:rsidRPr="003F7686" w:rsidRDefault="00011F72" w:rsidP="00BD00FF">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1.08×</m:t>
                    </m:r>
                    <m:r>
                      <w:rPr>
                        <w:rFonts w:ascii="Cambria Math" w:hAnsi="Cambria Math" w:cs="Arial"/>
                        <w:szCs w:val="20"/>
                      </w:rPr>
                      <w:sym w:font="Symbol" w:char="F044"/>
                    </m:r>
                    <m:r>
                      <w:rPr>
                        <w:rFonts w:ascii="Cambria Math" w:hAnsi="Cambria Math" w:cs="Arial"/>
                        <w:szCs w:val="20"/>
                      </w:rPr>
                      <m:t>CF</m:t>
                    </m:r>
                    <m:sSub>
                      <m:sSubPr>
                        <m:ctrlPr>
                          <w:rPr>
                            <w:rFonts w:ascii="Cambria Math" w:hAnsi="Cambria Math" w:cs="Arial"/>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43DC9668" w14:textId="77777777" w:rsidR="00BA48AA" w:rsidRPr="004F04F0" w:rsidRDefault="00BA48AA" w:rsidP="00BD00FF">
            <w:pPr>
              <w:pStyle w:val="Equation"/>
              <w:ind w:left="0" w:firstLine="0"/>
              <w:rPr>
                <w:rFonts w:eastAsia="Times New Roman"/>
                <w:i w:val="0"/>
                <w:sz w:val="16"/>
              </w:rPr>
            </w:pPr>
          </w:p>
        </w:tc>
      </w:tr>
      <w:tr w:rsidR="00BA48AA" w14:paraId="4651A5C8" w14:textId="77777777" w:rsidTr="00F73494">
        <w:tc>
          <w:tcPr>
            <w:tcW w:w="1530" w:type="dxa"/>
          </w:tcPr>
          <w:p w14:paraId="3C1BE4D4" w14:textId="077889BB" w:rsidR="00BA48AA" w:rsidRPr="00D14E51" w:rsidRDefault="003B7621" w:rsidP="00302192">
            <w:pPr>
              <w:pStyle w:val="Equation"/>
              <w:ind w:left="0" w:firstLine="0"/>
              <w:jc w:val="left"/>
              <w:rPr>
                <w:rFonts w:eastAsia="Times New Roman"/>
                <w:i w:val="0"/>
              </w:rPr>
            </w:pPr>
            <m:oMath>
              <m:r>
                <w:rPr>
                  <w:rFonts w:ascii="Cambria Math" w:hAnsi="Cambria Math" w:cs="Arial"/>
                  <w:szCs w:val="20"/>
                </w:rPr>
                <w:sym w:font="Symbol" w:char="F044"/>
              </m:r>
              <m:r>
                <w:rPr>
                  <w:rFonts w:ascii="Cambria Math" w:hAnsi="Cambria Math" w:cs="Arial"/>
                  <w:szCs w:val="20"/>
                </w:rPr>
                <m:t>kWh</m:t>
              </m:r>
            </m:oMath>
            <w:r w:rsidR="00791F66">
              <w:rPr>
                <w:rFonts w:eastAsia="Times New Roman"/>
                <w:i w:val="0"/>
                <w:szCs w:val="20"/>
              </w:rPr>
              <w:t xml:space="preserve"> </w:t>
            </w:r>
          </w:p>
        </w:tc>
        <w:tc>
          <w:tcPr>
            <w:tcW w:w="6483" w:type="dxa"/>
          </w:tcPr>
          <w:p w14:paraId="15266812" w14:textId="3134804E" w:rsidR="00BA48AA" w:rsidRPr="003F7686" w:rsidRDefault="00011F72" w:rsidP="00BF24D4">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szCs w:val="20"/>
                    </w:rPr>
                  </m:ctrlPr>
                </m:dPr>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sidR="00BF7AE9">
              <w:rPr>
                <w:rFonts w:eastAsia="Times New Roman"/>
                <w:i w:val="0"/>
                <w:szCs w:val="20"/>
              </w:rPr>
              <w:tab/>
            </w:r>
            <w:r w:rsidR="000E74F0" w:rsidRPr="003B7621">
              <w:rPr>
                <w:rFonts w:eastAsia="Times New Roman"/>
                <w:i w:val="0"/>
                <w:szCs w:val="20"/>
                <w:u w:val="single"/>
              </w:rPr>
              <w:t>If</w:t>
            </w:r>
            <w:r w:rsidR="00791F66">
              <w:rPr>
                <w:rFonts w:eastAsia="Times New Roman"/>
                <w:i w:val="0"/>
                <w:szCs w:val="20"/>
                <w:u w:val="single"/>
              </w:rPr>
              <w:t xml:space="preserve"> </w:t>
            </w:r>
            <w:r w:rsidR="000E74F0" w:rsidRPr="003B7621">
              <w:rPr>
                <w:rFonts w:eastAsia="Times New Roman"/>
                <w:i w:val="0"/>
                <w:szCs w:val="20"/>
                <w:u w:val="single"/>
              </w:rPr>
              <w:t>&gt;</w:t>
            </w:r>
            <w:r w:rsidR="00791F66">
              <w:rPr>
                <w:rFonts w:eastAsia="Times New Roman"/>
                <w:i w:val="0"/>
                <w:szCs w:val="20"/>
                <w:u w:val="single"/>
              </w:rPr>
              <w:t xml:space="preserve"> </w:t>
            </w:r>
            <w:r w:rsidR="000E74F0" w:rsidRPr="003B7621">
              <w:rPr>
                <w:rFonts w:eastAsia="Times New Roman"/>
                <w:i w:val="0"/>
                <w:szCs w:val="20"/>
                <w:u w:val="single"/>
              </w:rPr>
              <w:t>400</w:t>
            </w:r>
            <w:r w:rsidR="00791F66">
              <w:rPr>
                <w:rFonts w:eastAsia="Times New Roman"/>
                <w:i w:val="0"/>
                <w:szCs w:val="20"/>
                <w:u w:val="single"/>
              </w:rPr>
              <w:t xml:space="preserve"> </w:t>
            </w:r>
            <w:r w:rsidR="000E74F0" w:rsidRPr="003B7621">
              <w:rPr>
                <w:rFonts w:eastAsia="Times New Roman"/>
                <w:i w:val="0"/>
                <w:szCs w:val="20"/>
                <w:u w:val="single"/>
              </w:rPr>
              <w:t>kWh</w:t>
            </w:r>
            <w:r w:rsidR="00791F66">
              <w:rPr>
                <w:rFonts w:eastAsia="Times New Roman"/>
                <w:i w:val="0"/>
                <w:szCs w:val="20"/>
                <w:u w:val="single"/>
              </w:rPr>
              <w:t xml:space="preserve"> </w:t>
            </w:r>
            <w:r w:rsidR="000E74F0" w:rsidRPr="003B7621">
              <w:rPr>
                <w:rFonts w:eastAsia="Times New Roman"/>
                <w:i w:val="0"/>
                <w:szCs w:val="20"/>
                <w:u w:val="single"/>
              </w:rPr>
              <w:t>use</w:t>
            </w:r>
            <w:r w:rsidR="00791F66">
              <w:rPr>
                <w:rFonts w:eastAsia="Times New Roman"/>
                <w:i w:val="0"/>
                <w:szCs w:val="20"/>
                <w:u w:val="single"/>
              </w:rPr>
              <w:t xml:space="preserve"> </w:t>
            </w:r>
            <w:r w:rsidR="00BF24D4">
              <w:rPr>
                <w:rFonts w:eastAsia="Times New Roman"/>
                <w:i w:val="0"/>
                <w:szCs w:val="20"/>
                <w:u w:val="single"/>
              </w:rPr>
              <w:t xml:space="preserve">Sec. </w:t>
            </w:r>
            <w:r w:rsidR="003B7621" w:rsidRPr="003B7621">
              <w:rPr>
                <w:rFonts w:eastAsia="Times New Roman"/>
                <w:i w:val="0"/>
                <w:szCs w:val="20"/>
                <w:u w:val="single"/>
              </w:rPr>
              <w:fldChar w:fldCharType="begin"/>
            </w:r>
            <w:r w:rsidR="003B7621" w:rsidRPr="003B7621">
              <w:rPr>
                <w:rFonts w:eastAsia="Times New Roman"/>
                <w:i w:val="0"/>
                <w:szCs w:val="20"/>
                <w:u w:val="single"/>
              </w:rPr>
              <w:instrText xml:space="preserve"> REF _Ref534295556 \r \h </w:instrText>
            </w:r>
            <w:r w:rsidR="003B7621">
              <w:rPr>
                <w:rFonts w:eastAsia="Times New Roman"/>
                <w:i w:val="0"/>
                <w:szCs w:val="20"/>
                <w:u w:val="single"/>
              </w:rPr>
              <w:instrText xml:space="preserve"> \* MERGEFORMAT </w:instrText>
            </w:r>
            <w:r w:rsidR="003B7621" w:rsidRPr="003B7621">
              <w:rPr>
                <w:rFonts w:eastAsia="Times New Roman"/>
                <w:i w:val="0"/>
                <w:szCs w:val="20"/>
                <w:u w:val="single"/>
              </w:rPr>
            </w:r>
            <w:r w:rsidR="003B7621" w:rsidRPr="003B7621">
              <w:rPr>
                <w:rFonts w:eastAsia="Times New Roman"/>
                <w:i w:val="0"/>
                <w:szCs w:val="20"/>
                <w:u w:val="single"/>
              </w:rPr>
              <w:fldChar w:fldCharType="separate"/>
            </w:r>
            <w:r w:rsidR="00EB6430">
              <w:rPr>
                <w:rFonts w:eastAsia="Times New Roman"/>
                <w:i w:val="0"/>
                <w:szCs w:val="20"/>
                <w:u w:val="single"/>
              </w:rPr>
              <w:t>2.6.1</w:t>
            </w:r>
            <w:r w:rsidR="003B7621" w:rsidRPr="003B7621">
              <w:rPr>
                <w:rFonts w:eastAsia="Times New Roman"/>
                <w:i w:val="0"/>
                <w:szCs w:val="20"/>
                <w:u w:val="single"/>
              </w:rPr>
              <w:fldChar w:fldCharType="end"/>
            </w:r>
          </w:p>
          <w:p w14:paraId="7D732B50" w14:textId="77777777" w:rsidR="00BA48AA" w:rsidRPr="00D14E51" w:rsidRDefault="00BA48AA" w:rsidP="00BD00FF">
            <w:pPr>
              <w:pStyle w:val="Equation"/>
              <w:ind w:left="0" w:firstLine="0"/>
              <w:rPr>
                <w:rFonts w:eastAsia="Times New Roman"/>
                <w:i w:val="0"/>
              </w:rPr>
            </w:pPr>
          </w:p>
        </w:tc>
      </w:tr>
      <w:tr w:rsidR="00BA48AA" w14:paraId="734F0675" w14:textId="77777777" w:rsidTr="00F73494">
        <w:tc>
          <w:tcPr>
            <w:tcW w:w="1530" w:type="dxa"/>
          </w:tcPr>
          <w:p w14:paraId="4551BE1A" w14:textId="77777777" w:rsidR="00BA48AA" w:rsidRPr="00382280" w:rsidRDefault="00BA48AA" w:rsidP="00BD00FF">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83" w:type="dxa"/>
          </w:tcPr>
          <w:p w14:paraId="6BF6BA1E" w14:textId="77777777" w:rsidR="00BA48AA" w:rsidRPr="003C69E1" w:rsidRDefault="00BA48AA" w:rsidP="00BD00FF">
            <w:pPr>
              <w:pStyle w:val="Equation"/>
              <w:ind w:left="0" w:firstLine="0"/>
              <w:rPr>
                <w:rFonts w:cs="Arial"/>
              </w:rPr>
            </w:pPr>
            <m:oMathPara>
              <m:oMathParaPr>
                <m:jc m:val="left"/>
              </m:oMathParaPr>
              <m:oMath>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39B7B68F" w14:textId="77777777" w:rsidR="00BA48AA" w:rsidRDefault="00BA48AA" w:rsidP="00BA48AA"/>
    <w:p w14:paraId="57E34FC2" w14:textId="77777777" w:rsidR="00BA48AA" w:rsidRDefault="00BA48AA" w:rsidP="00BA48AA">
      <w:pPr>
        <w:overflowPunct/>
        <w:autoSpaceDE/>
        <w:autoSpaceDN/>
        <w:adjustRightInd/>
        <w:jc w:val="left"/>
        <w:textAlignment w:val="auto"/>
      </w:pPr>
      <w:r>
        <w:br w:type="page"/>
      </w:r>
    </w:p>
    <w:p w14:paraId="4677AE14" w14:textId="04E87CEB" w:rsidR="00BA48AA" w:rsidRDefault="00BA48AA" w:rsidP="00BA48AA">
      <w:pPr>
        <w:pStyle w:val="3ptheading"/>
      </w:pPr>
      <w:r>
        <w:rPr>
          <w:rFonts w:cs="Arial"/>
        </w:rPr>
        <w:t>Gr</w:t>
      </w:r>
      <w:r>
        <w:t>ound</w:t>
      </w:r>
      <w:r w:rsidR="00791F66">
        <w:t xml:space="preserve"> </w:t>
      </w:r>
      <w:r>
        <w:t>Source</w:t>
      </w:r>
      <w:r w:rsidR="00791F66">
        <w:t xml:space="preserve"> </w:t>
      </w:r>
      <w:r>
        <w:t>Heat</w:t>
      </w:r>
      <w:r w:rsidR="00791F66">
        <w:t xml:space="preserve"> </w:t>
      </w:r>
      <w:r>
        <w:t>Pumps</w:t>
      </w:r>
      <w:r w:rsidR="00791F66">
        <w:t xml:space="preserve"> </w:t>
      </w:r>
      <w:r>
        <w:t>(GSHP)</w:t>
      </w:r>
    </w:p>
    <w:p w14:paraId="785DFE9E" w14:textId="18746A6C" w:rsidR="00BA48AA" w:rsidRDefault="00BA48AA" w:rsidP="00BA48AA">
      <w:r>
        <w:t>GSHP</w:t>
      </w:r>
      <w:r w:rsidR="00791F66">
        <w:t xml:space="preserve"> </w:t>
      </w:r>
      <w:r>
        <w:t>efficiencies</w:t>
      </w:r>
      <w:r w:rsidR="00791F66">
        <w:t xml:space="preserve"> </w:t>
      </w:r>
      <w:r>
        <w:t>are</w:t>
      </w:r>
      <w:r w:rsidR="00791F66">
        <w:t xml:space="preserve"> </w:t>
      </w:r>
      <w:r>
        <w:t>typically</w:t>
      </w:r>
      <w:r w:rsidR="00791F66">
        <w:t xml:space="preserve"> </w:t>
      </w:r>
      <w:r w:rsidR="00FE4FB2">
        <w:t>calculated differently</w:t>
      </w:r>
      <w:r w:rsidR="00791F66">
        <w:t xml:space="preserve"> </w:t>
      </w:r>
      <w:r>
        <w:t>than</w:t>
      </w:r>
      <w:r w:rsidR="00791F66">
        <w:t xml:space="preserve"> </w:t>
      </w:r>
      <w:r>
        <w:t>air-source</w:t>
      </w:r>
      <w:r w:rsidR="00791F66">
        <w:t xml:space="preserve"> </w:t>
      </w:r>
      <w:r>
        <w:t>units</w:t>
      </w:r>
      <w:r w:rsidR="00985A12">
        <w:t>,</w:t>
      </w:r>
      <w:r w:rsidR="00791F66">
        <w:t xml:space="preserve"> </w:t>
      </w:r>
      <w:r w:rsidR="00985A12">
        <w:t xml:space="preserve">baseline and qualifying unit efficiencies should be converted as follows </w:t>
      </w:r>
      <w:r>
        <w:t>should</w:t>
      </w:r>
      <w:r w:rsidR="00791F66">
        <w:t xml:space="preserve"> </w:t>
      </w:r>
      <w:r>
        <w:t>be</w:t>
      </w:r>
      <w:r w:rsidR="00791F66">
        <w:t xml:space="preserve"> </w:t>
      </w:r>
      <w:r>
        <w:t>converted</w:t>
      </w:r>
      <w:r w:rsidR="00791F66">
        <w:t xml:space="preserve"> </w:t>
      </w:r>
      <w:r>
        <w:t>as</w:t>
      </w:r>
      <w:r w:rsidR="00791F66">
        <w:t xml:space="preserve"> </w:t>
      </w:r>
      <w:r>
        <w:t>follows:</w:t>
      </w:r>
    </w:p>
    <w:p w14:paraId="48FDECEF" w14:textId="77777777" w:rsidR="00BA48AA" w:rsidRPr="00A73959" w:rsidRDefault="00BA48AA" w:rsidP="00BA48AA"/>
    <w:p w14:paraId="5496E5FC" w14:textId="77777777" w:rsidR="00F73494" w:rsidRPr="00751861" w:rsidRDefault="00F73494" w:rsidP="00F7349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0A56CD51" w14:textId="77777777" w:rsidR="00BF6EF4" w:rsidRPr="00313E5B" w:rsidRDefault="00BF6EF4" w:rsidP="00BF6EF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60663F57" w14:textId="7D01D2E3" w:rsidR="00BA48AA" w:rsidRDefault="00BA48AA" w:rsidP="00DF6962">
      <w:pPr>
        <w:pStyle w:val="3ptheading"/>
        <w:tabs>
          <w:tab w:val="left" w:pos="2160"/>
        </w:tabs>
        <w:rPr>
          <w:rFonts w:cs="Arial"/>
        </w:rPr>
      </w:pPr>
    </w:p>
    <w:p w14:paraId="4D98E5FD" w14:textId="4CD34B3B" w:rsidR="00BA48AA" w:rsidRDefault="00BA48AA" w:rsidP="003B411E">
      <w:pPr>
        <w:tabs>
          <w:tab w:val="left" w:pos="2160"/>
        </w:tabs>
        <w:rPr>
          <w:rFonts w:cs="Arial"/>
          <w:b/>
        </w:rPr>
      </w:pPr>
      <w:r>
        <w:rPr>
          <w:rFonts w:cs="Arial"/>
          <w:b/>
        </w:rPr>
        <w:t>PTAC</w:t>
      </w:r>
      <w:r w:rsidR="00791F66">
        <w:rPr>
          <w:rFonts w:cs="Arial"/>
          <w:b/>
        </w:rPr>
        <w:t xml:space="preserve"> </w:t>
      </w:r>
      <w:r>
        <w:rPr>
          <w:rFonts w:cs="Arial"/>
          <w:b/>
        </w:rPr>
        <w:t>and</w:t>
      </w:r>
      <w:r w:rsidR="00791F66">
        <w:rPr>
          <w:rFonts w:cs="Arial"/>
          <w:b/>
        </w:rPr>
        <w:t xml:space="preserve"> </w:t>
      </w:r>
      <w:r>
        <w:rPr>
          <w:rFonts w:cs="Arial"/>
          <w:b/>
        </w:rPr>
        <w:t>PTHP</w:t>
      </w:r>
    </w:p>
    <w:p w14:paraId="7DBBFEA3" w14:textId="5323B556" w:rsidR="00BA48AA" w:rsidRPr="00A73959" w:rsidRDefault="00BA48AA" w:rsidP="00F73494">
      <w:pPr>
        <w:tabs>
          <w:tab w:val="left" w:pos="1440"/>
        </w:tabs>
        <w:rPr>
          <w:rFonts w:ascii="Cambria Math" w:hAnsi="Cambria Math"/>
          <w:i/>
          <w:vertAlign w:val="subscript"/>
        </w:rPr>
      </w:pPr>
      <m:oMath>
        <m:r>
          <w:rPr>
            <w:rFonts w:ascii="Cambria Math" w:hAnsi="Cambria Math" w:cs="Arial"/>
          </w:rPr>
          <m:t>SEER</m:t>
        </m:r>
      </m:oMath>
      <w:r w:rsidR="00791F66">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sidR="00791F66">
        <w:rPr>
          <w:rFonts w:ascii="Cambria Math" w:hAnsi="Cambria Math"/>
          <w:i/>
        </w:rPr>
        <w:t xml:space="preserve"> </w:t>
      </w:r>
      <w:r w:rsidRPr="00010D4B">
        <w:rPr>
          <w:rFonts w:ascii="Cambria Math" w:hAnsi="Cambria Math"/>
          <w:i/>
        </w:rPr>
        <w:t>EER</w:t>
      </w:r>
    </w:p>
    <w:p w14:paraId="3024AA5A" w14:textId="77777777" w:rsidR="00BA48AA" w:rsidRDefault="00BA48AA" w:rsidP="00BA48AA"/>
    <w:p w14:paraId="09A81158" w14:textId="2AE3A971" w:rsidR="00BA48AA" w:rsidRPr="00D42B18" w:rsidRDefault="00BA48AA" w:rsidP="00BA48AA">
      <w:pPr>
        <w:pStyle w:val="SubStyle"/>
        <w:keepNext/>
      </w:pPr>
      <w:r w:rsidRPr="00D42B18">
        <w:t>Definition</w:t>
      </w:r>
      <w:r w:rsidR="00791F66">
        <w:t xml:space="preserve"> </w:t>
      </w:r>
      <w:r w:rsidRPr="00D42B18">
        <w:t>of</w:t>
      </w:r>
      <w:r w:rsidR="00791F66">
        <w:t xml:space="preserve"> </w:t>
      </w:r>
      <w:r w:rsidRPr="00D42B18">
        <w:t>Terms</w:t>
      </w:r>
    </w:p>
    <w:p w14:paraId="0FAE1DDC" w14:textId="110C9537" w:rsidR="00BA48AA" w:rsidRDefault="00BA48AA" w:rsidP="00BA48AA">
      <w:pPr>
        <w:pStyle w:val="Caption"/>
      </w:pPr>
      <w:bookmarkStart w:id="1163" w:name="_Toc53540052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113</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Pr="0010548F">
        <w:t>Weather</w:t>
      </w:r>
      <w:r w:rsidR="00791F66">
        <w:t xml:space="preserve"> </w:t>
      </w:r>
      <w:r>
        <w:t>Stripping</w:t>
      </w:r>
      <w:bookmarkEnd w:id="116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BA48AA" w:rsidRPr="00C465DB" w14:paraId="7491AECB" w14:textId="77777777" w:rsidTr="00DE1991">
        <w:tc>
          <w:tcPr>
            <w:tcW w:w="2360" w:type="pct"/>
            <w:shd w:val="clear" w:color="auto" w:fill="BFBFBF"/>
          </w:tcPr>
          <w:p w14:paraId="25BC3FF0" w14:textId="77777777" w:rsidR="00BA48AA" w:rsidRPr="003F1A02" w:rsidRDefault="00BA48AA" w:rsidP="00BD00FF">
            <w:pPr>
              <w:pStyle w:val="TableCell"/>
              <w:keepNext w:val="0"/>
              <w:spacing w:beforeLines="40" w:before="96" w:afterLines="40" w:after="96"/>
              <w:rPr>
                <w:b/>
              </w:rPr>
            </w:pPr>
            <w:r>
              <w:rPr>
                <w:b/>
              </w:rPr>
              <w:t>Term</w:t>
            </w:r>
          </w:p>
        </w:tc>
        <w:tc>
          <w:tcPr>
            <w:tcW w:w="733" w:type="pct"/>
            <w:shd w:val="clear" w:color="auto" w:fill="BFBFBF"/>
          </w:tcPr>
          <w:p w14:paraId="41EDAAD0" w14:textId="77777777" w:rsidR="00BA48AA" w:rsidRDefault="00BA48AA" w:rsidP="00DE1991">
            <w:pPr>
              <w:pStyle w:val="TableCell"/>
              <w:keepNext w:val="0"/>
              <w:spacing w:beforeLines="40" w:before="96" w:afterLines="40" w:after="96"/>
              <w:jc w:val="center"/>
              <w:rPr>
                <w:b/>
                <w:bCs/>
                <w:iCs/>
              </w:rPr>
            </w:pPr>
            <w:r>
              <w:rPr>
                <w:b/>
                <w:bCs/>
                <w:iCs/>
              </w:rPr>
              <w:t>Unit</w:t>
            </w:r>
          </w:p>
        </w:tc>
        <w:tc>
          <w:tcPr>
            <w:tcW w:w="1168" w:type="pct"/>
            <w:shd w:val="clear" w:color="auto" w:fill="BFBFBF"/>
          </w:tcPr>
          <w:p w14:paraId="55BEB21F" w14:textId="77777777" w:rsidR="00BA48AA" w:rsidRPr="003F1A02" w:rsidRDefault="00BA48AA" w:rsidP="00DE1991">
            <w:pPr>
              <w:pStyle w:val="TableCell"/>
              <w:keepNext w:val="0"/>
              <w:spacing w:beforeLines="40" w:before="96" w:afterLines="40" w:after="96"/>
              <w:jc w:val="center"/>
              <w:rPr>
                <w:b/>
                <w:bCs/>
                <w:iCs/>
              </w:rPr>
            </w:pPr>
            <w:r>
              <w:rPr>
                <w:b/>
                <w:bCs/>
                <w:iCs/>
              </w:rPr>
              <w:t>Values</w:t>
            </w:r>
          </w:p>
        </w:tc>
        <w:tc>
          <w:tcPr>
            <w:tcW w:w="739" w:type="pct"/>
            <w:shd w:val="clear" w:color="auto" w:fill="BFBFBF"/>
          </w:tcPr>
          <w:p w14:paraId="0FC430D2" w14:textId="77777777" w:rsidR="00BA48AA" w:rsidRDefault="00BA48AA" w:rsidP="00DE1991">
            <w:pPr>
              <w:pStyle w:val="TableCell"/>
              <w:keepNext w:val="0"/>
              <w:spacing w:beforeLines="40" w:before="96" w:afterLines="40" w:after="96"/>
              <w:jc w:val="center"/>
              <w:rPr>
                <w:b/>
                <w:bCs/>
                <w:iCs/>
              </w:rPr>
            </w:pPr>
            <w:r>
              <w:rPr>
                <w:b/>
                <w:bCs/>
                <w:iCs/>
              </w:rPr>
              <w:t>Source</w:t>
            </w:r>
          </w:p>
        </w:tc>
      </w:tr>
      <w:tr w:rsidR="00BA48AA" w:rsidRPr="00C465DB" w14:paraId="74B3B7E0" w14:textId="77777777" w:rsidTr="00DE1991">
        <w:tc>
          <w:tcPr>
            <w:tcW w:w="2360" w:type="pct"/>
            <w:shd w:val="clear" w:color="auto" w:fill="auto"/>
            <w:vAlign w:val="center"/>
          </w:tcPr>
          <w:p w14:paraId="1777D145" w14:textId="158BED0A" w:rsidR="00BA48AA" w:rsidRPr="00A712E5" w:rsidRDefault="00BA48AA" w:rsidP="00BD00FF">
            <w:pPr>
              <w:pStyle w:val="TableCell"/>
              <w:keepNext w:val="0"/>
              <w:spacing w:beforeLines="40" w:before="96" w:afterLines="40" w:after="96"/>
            </w:pPr>
            <m:oMath>
              <m:r>
                <m:rPr>
                  <m:sty m:val="p"/>
                </m:rPr>
                <w:rPr>
                  <w:rFonts w:ascii="Cambria Math" w:hAnsi="Cambria Math"/>
                </w:rPr>
                <m:t>1.08</m:t>
              </m:r>
            </m:oMath>
            <w:r>
              <w:t>,</w:t>
            </w:r>
            <w:r w:rsidR="00791F66">
              <w:t xml:space="preserve"> </w:t>
            </w:r>
            <w:r>
              <w:t>Conversion</w:t>
            </w:r>
            <w:r w:rsidR="00791F66">
              <w:t xml:space="preserve"> </w:t>
            </w:r>
            <w:r>
              <w:t>factor</w:t>
            </w:r>
            <w:r w:rsidR="00791F66">
              <w:t xml:space="preserve"> </w:t>
            </w:r>
            <w:r>
              <w:t>that</w:t>
            </w:r>
            <w:r w:rsidR="00791F66">
              <w:t xml:space="preserve"> </w:t>
            </w:r>
            <w:r>
              <w:t>converts</w:t>
            </w:r>
            <w:r w:rsidR="00791F66">
              <w:t xml:space="preserve"> </w:t>
            </w:r>
            <w:r>
              <w:t>CFM</w:t>
            </w:r>
            <w:r w:rsidR="00791F66">
              <w:t xml:space="preserve"> </w:t>
            </w:r>
            <w:r>
              <w:t>air</w:t>
            </w:r>
            <w:r w:rsidR="00791F66">
              <w:t xml:space="preserve"> </w:t>
            </w:r>
            <w:r>
              <w:t>(at</w:t>
            </w:r>
            <w:r w:rsidR="00791F66">
              <w:t xml:space="preserve"> </w:t>
            </w:r>
            <w:r>
              <w:t>70</w:t>
            </w:r>
            <w:r>
              <w:rPr>
                <w:rFonts w:ascii="Calibri" w:hAnsi="Calibri" w:cs="Calibri"/>
              </w:rPr>
              <w:t>°</w:t>
            </w:r>
            <w:r>
              <w:t>F)</w:t>
            </w:r>
            <w:r w:rsidR="00791F66">
              <w:t xml:space="preserve"> </w:t>
            </w:r>
            <w:r>
              <w:t>to</w:t>
            </w:r>
            <w:r w:rsidR="00791F66">
              <w:t xml:space="preserve"> </w:t>
            </w:r>
            <w:r w:rsidR="00F6382B">
              <w:t>BTU</w:t>
            </w:r>
            <w:r>
              <w:t>/hr-</w:t>
            </w:r>
            <w:r>
              <w:rPr>
                <w:rFonts w:ascii="Calibri" w:hAnsi="Calibri" w:cs="Calibri"/>
              </w:rPr>
              <w:t>°</w:t>
            </w:r>
            <w:r>
              <w:t>F</w:t>
            </w:r>
          </w:p>
        </w:tc>
        <w:tc>
          <w:tcPr>
            <w:tcW w:w="733" w:type="pct"/>
            <w:vAlign w:val="center"/>
          </w:tcPr>
          <w:p w14:paraId="6AA3F119" w14:textId="5A4BB68D" w:rsidR="00BA48AA" w:rsidRPr="0008632B" w:rsidRDefault="009B3C86" w:rsidP="00BD00FF">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2E652C4B" w14:textId="77777777" w:rsidR="00BA48AA" w:rsidRDefault="00BA48AA" w:rsidP="00BD00FF">
            <w:pPr>
              <w:pStyle w:val="TableCell"/>
              <w:keepNext w:val="0"/>
              <w:spacing w:beforeLines="40" w:before="96" w:afterLines="40" w:after="96"/>
            </w:pPr>
            <w:r>
              <w:t>1.08</w:t>
            </w:r>
          </w:p>
        </w:tc>
        <w:tc>
          <w:tcPr>
            <w:tcW w:w="739" w:type="pct"/>
            <w:vAlign w:val="center"/>
          </w:tcPr>
          <w:p w14:paraId="7A60F569" w14:textId="77777777" w:rsidR="00BA48AA" w:rsidRDefault="00BA48AA" w:rsidP="00BD00FF">
            <w:pPr>
              <w:pStyle w:val="TableCell"/>
              <w:keepNext w:val="0"/>
              <w:spacing w:beforeLines="40" w:before="96" w:afterLines="40" w:after="96"/>
              <w:jc w:val="center"/>
            </w:pPr>
            <w:r>
              <w:t>-</w:t>
            </w:r>
          </w:p>
        </w:tc>
      </w:tr>
      <w:tr w:rsidR="00BA48AA" w:rsidRPr="00C465DB" w14:paraId="1DB2872C" w14:textId="77777777" w:rsidTr="00DE1991">
        <w:tc>
          <w:tcPr>
            <w:tcW w:w="2360" w:type="pct"/>
            <w:shd w:val="clear" w:color="auto" w:fill="auto"/>
            <w:vAlign w:val="center"/>
          </w:tcPr>
          <w:p w14:paraId="2DA1FA99" w14:textId="0B435E0E" w:rsidR="00BA48AA" w:rsidRPr="00E95E52" w:rsidRDefault="00BA48AA" w:rsidP="00BD00FF">
            <w:pPr>
              <w:pStyle w:val="TableCell"/>
              <w:keepNext w:val="0"/>
              <w:spacing w:beforeLines="40" w:before="96" w:afterLines="40" w:after="96"/>
            </w:pPr>
            <m:oMath>
              <m:r>
                <m:rPr>
                  <m:sty m:val="p"/>
                </m:rPr>
                <w:rPr>
                  <w:rFonts w:ascii="Cambria Math" w:hAnsi="Cambria Math" w:cs="Arial"/>
                </w:rPr>
                <w:sym w:font="Symbol" w:char="F044"/>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t>,</w:t>
            </w:r>
            <w:r w:rsidR="00791F66">
              <w:t xml:space="preserve"> </w:t>
            </w:r>
            <w:r>
              <w:t>Reduction</w:t>
            </w:r>
            <w:r w:rsidR="00791F66">
              <w:t xml:space="preserve"> </w:t>
            </w:r>
            <w:r>
              <w:t>in</w:t>
            </w:r>
            <w:r w:rsidR="00791F66">
              <w:t xml:space="preserve"> </w:t>
            </w:r>
            <w:r>
              <w:t>air</w:t>
            </w:r>
            <w:r w:rsidR="00791F66">
              <w:t xml:space="preserve"> </w:t>
            </w:r>
            <w:r>
              <w:t>leakage</w:t>
            </w:r>
            <w:r w:rsidR="00791F66">
              <w:t xml:space="preserve"> </w:t>
            </w:r>
            <w:r>
              <w:t>at</w:t>
            </w:r>
            <w:r w:rsidR="00791F66">
              <w:t xml:space="preserve"> </w:t>
            </w:r>
            <w:r>
              <w:t>a</w:t>
            </w:r>
            <w:r w:rsidR="00791F66">
              <w:t xml:space="preserve"> </w:t>
            </w:r>
            <w:r>
              <w:t>test</w:t>
            </w:r>
            <w:r w:rsidR="00791F66">
              <w:t xml:space="preserve"> </w:t>
            </w:r>
            <w:r>
              <w:t>pressure</w:t>
            </w:r>
            <w:r w:rsidR="00791F66">
              <w:t xml:space="preserve"> </w:t>
            </w:r>
            <w:r>
              <w:t>of</w:t>
            </w:r>
            <w:r w:rsidR="00791F66">
              <w:t xml:space="preserve"> </w:t>
            </w:r>
            <w:r>
              <w:t>50</w:t>
            </w:r>
            <w:r w:rsidR="00791F66">
              <w:t xml:space="preserve"> </w:t>
            </w:r>
            <w:r>
              <w:t>Pascals</w:t>
            </w:r>
            <w:r w:rsidR="00791F66">
              <w:t xml:space="preserve"> </w:t>
            </w:r>
          </w:p>
        </w:tc>
        <w:tc>
          <w:tcPr>
            <w:tcW w:w="733" w:type="pct"/>
            <w:vAlign w:val="center"/>
          </w:tcPr>
          <w:p w14:paraId="3A177A8D" w14:textId="77777777" w:rsidR="00BA48AA" w:rsidRPr="00D13F20" w:rsidRDefault="00BA48AA" w:rsidP="00D13F20">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1C54B31" w14:textId="0957C167" w:rsidR="00BA48AA" w:rsidRDefault="00BA48AA" w:rsidP="00BD00FF">
            <w:pPr>
              <w:pStyle w:val="TableCell"/>
              <w:keepNext w:val="0"/>
              <w:spacing w:beforeLines="40" w:before="96" w:afterLines="40" w:after="96"/>
            </w:pPr>
            <w:r>
              <w:t>See</w:t>
            </w:r>
            <w:r w:rsidR="00791F66">
              <w:t xml:space="preserve"> </w:t>
            </w:r>
            <w:r>
              <w:fldChar w:fldCharType="begin"/>
            </w:r>
            <w:r>
              <w:instrText xml:space="preserve"> REF _Ref477438969 \h  \* MERGEFORMAT </w:instrText>
            </w:r>
            <w:r>
              <w:fldChar w:fldCharType="separate"/>
            </w:r>
            <w:r w:rsidR="00EB6430">
              <w:t xml:space="preserve">Table </w:t>
            </w:r>
            <w:r w:rsidR="00EB6430">
              <w:rPr>
                <w:noProof/>
              </w:rPr>
              <w:t>2</w:t>
            </w:r>
            <w:r w:rsidR="00EB6430">
              <w:rPr>
                <w:noProof/>
              </w:rPr>
              <w:noBreakHyphen/>
              <w:t>117</w:t>
            </w:r>
            <w:r>
              <w:fldChar w:fldCharType="end"/>
            </w:r>
          </w:p>
        </w:tc>
        <w:tc>
          <w:tcPr>
            <w:tcW w:w="739" w:type="pct"/>
            <w:vAlign w:val="center"/>
          </w:tcPr>
          <w:p w14:paraId="78E253B7" w14:textId="0E67658B" w:rsidR="00BA48AA" w:rsidRDefault="00BA48AA" w:rsidP="00BD00FF">
            <w:pPr>
              <w:pStyle w:val="TableCell"/>
              <w:keepNext w:val="0"/>
              <w:spacing w:beforeLines="40" w:before="96" w:afterLines="40" w:after="96"/>
              <w:jc w:val="center"/>
            </w:pPr>
            <w:r>
              <w:t>1,</w:t>
            </w:r>
            <w:r w:rsidR="00791F66">
              <w:t xml:space="preserve"> </w:t>
            </w:r>
            <w:r>
              <w:t>4</w:t>
            </w:r>
          </w:p>
        </w:tc>
      </w:tr>
      <w:tr w:rsidR="00BA48AA" w:rsidRPr="00C465DB" w14:paraId="155F8CA5" w14:textId="77777777" w:rsidTr="00DE1991">
        <w:tc>
          <w:tcPr>
            <w:tcW w:w="2360" w:type="pct"/>
            <w:shd w:val="clear" w:color="auto" w:fill="auto"/>
            <w:vAlign w:val="center"/>
          </w:tcPr>
          <w:p w14:paraId="64F867D7" w14:textId="02CAA298" w:rsidR="00BA48AA" w:rsidRPr="00630BA6" w:rsidRDefault="00D13F20" w:rsidP="00BD00FF">
            <w:pPr>
              <w:pStyle w:val="TableCell"/>
              <w:keepNext w:val="0"/>
              <w:spacing w:beforeLines="40" w:before="96" w:afterLines="40" w:after="96"/>
              <w:rPr>
                <w:rFonts w:ascii="Cambria Math" w:hAnsi="Cambria Math"/>
                <w:oMath/>
              </w:rPr>
            </w:pPr>
            <m:oMath>
              <m:r>
                <w:rPr>
                  <w:rFonts w:ascii="Cambria Math" w:hAnsi="Cambria Math"/>
                </w:rPr>
                <m:t xml:space="preserve">CDD,  </m:t>
              </m:r>
            </m:oMath>
            <w:r w:rsidR="00BA48AA">
              <w:t>Cooling</w:t>
            </w:r>
            <w:r w:rsidR="00791F66">
              <w:t xml:space="preserve"> </w:t>
            </w:r>
            <w:r w:rsidR="00BA48AA">
              <w:t>degree-days</w:t>
            </w:r>
          </w:p>
        </w:tc>
        <w:tc>
          <w:tcPr>
            <w:tcW w:w="733" w:type="pct"/>
            <w:vAlign w:val="center"/>
          </w:tcPr>
          <w:p w14:paraId="28B4A08A" w14:textId="77777777" w:rsidR="00BA48AA" w:rsidRPr="00D13F20" w:rsidRDefault="00BA48AA" w:rsidP="00D13F20">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7F8428" w14:textId="74DB88DF" w:rsidR="00BA48AA" w:rsidRPr="007931F5" w:rsidRDefault="00BA48AA" w:rsidP="00BD00FF">
            <w:pPr>
              <w:pStyle w:val="TableCell"/>
              <w:keepNext w:val="0"/>
              <w:spacing w:beforeLines="40" w:before="96" w:afterLines="40" w:after="96"/>
              <w:jc w:val="left"/>
              <w:rPr>
                <w:rFonts w:eastAsia="Arial Unicode MS"/>
              </w:rPr>
            </w:pPr>
            <w:r>
              <w:rPr>
                <w:rFonts w:eastAsia="Arial Unicode MS"/>
              </w:rPr>
              <w:t>See</w:t>
            </w:r>
            <w:r w:rsidR="00791F66">
              <w:rPr>
                <w:rFonts w:eastAsia="Arial Unicode MS"/>
              </w:rPr>
              <w:t xml:space="preserve"> </w:t>
            </w:r>
            <w:r>
              <w:rPr>
                <w:rFonts w:eastAsia="Arial Unicode MS"/>
              </w:rPr>
              <w:t>CDD</w:t>
            </w:r>
            <w:r w:rsidR="00791F66">
              <w:rPr>
                <w:rFonts w:eastAsia="Arial Unicode MS"/>
              </w:rPr>
              <w:t xml:space="preserve"> </w:t>
            </w:r>
            <w:r>
              <w:rPr>
                <w:rFonts w:eastAsia="Arial Unicode MS"/>
              </w:rPr>
              <w:t>values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Vol.</w:t>
            </w:r>
            <w:r w:rsidR="00791F66">
              <w:rPr>
                <w:rFonts w:eastAsia="Arial Unicode MS"/>
              </w:rPr>
              <w:t xml:space="preserve"> </w:t>
            </w:r>
            <w:r>
              <w:rPr>
                <w:rFonts w:eastAsia="Arial Unicode MS"/>
              </w:rPr>
              <w:t>1,</w:t>
            </w:r>
            <w:r w:rsidR="00791F66">
              <w:rPr>
                <w:rFonts w:eastAsia="Arial Unicode MS"/>
              </w:rPr>
              <w:t xml:space="preserve"> </w:t>
            </w:r>
            <w:r>
              <w:rPr>
                <w:rFonts w:eastAsia="Arial Unicode MS"/>
              </w:rPr>
              <w:t>App.</w:t>
            </w:r>
            <w:r w:rsidR="00791F66">
              <w:rPr>
                <w:rFonts w:eastAsia="Arial Unicode MS"/>
              </w:rPr>
              <w:t xml:space="preserve"> </w:t>
            </w:r>
            <w:r w:rsidR="00791BDC">
              <w:rPr>
                <w:rFonts w:eastAsia="Arial Unicode MS"/>
              </w:rPr>
              <w:t>A</w:t>
            </w:r>
          </w:p>
        </w:tc>
        <w:tc>
          <w:tcPr>
            <w:tcW w:w="739" w:type="pct"/>
            <w:vAlign w:val="center"/>
          </w:tcPr>
          <w:p w14:paraId="1AFDCAF3" w14:textId="1E09FEF5" w:rsidR="00BA48AA" w:rsidRPr="001D61BA" w:rsidRDefault="00791BDC" w:rsidP="00BD00FF">
            <w:pPr>
              <w:pStyle w:val="TableCell"/>
              <w:keepNext w:val="0"/>
              <w:spacing w:beforeLines="40" w:before="96" w:afterLines="40" w:after="96"/>
              <w:jc w:val="center"/>
            </w:pPr>
            <w:r>
              <w:t>10</w:t>
            </w:r>
          </w:p>
        </w:tc>
      </w:tr>
      <w:tr w:rsidR="00BA48AA" w:rsidRPr="00C465DB" w14:paraId="4379EAAA" w14:textId="77777777" w:rsidTr="00DE1991">
        <w:tc>
          <w:tcPr>
            <w:tcW w:w="2360" w:type="pct"/>
            <w:shd w:val="clear" w:color="auto" w:fill="auto"/>
            <w:vAlign w:val="center"/>
          </w:tcPr>
          <w:p w14:paraId="0DA34A8B" w14:textId="16247B86" w:rsidR="00BA48AA" w:rsidRPr="00630BA6" w:rsidRDefault="00D13F20" w:rsidP="00BD00FF">
            <w:pPr>
              <w:pStyle w:val="TableCell"/>
              <w:keepNext w:val="0"/>
              <w:spacing w:beforeLines="40" w:before="96" w:afterLines="40" w:after="96"/>
              <w:rPr>
                <w:rFonts w:ascii="Cambria Math" w:hAnsi="Cambria Math"/>
                <w:oMath/>
              </w:rPr>
            </w:pPr>
            <m:oMath>
              <m:r>
                <w:rPr>
                  <w:rFonts w:ascii="Cambria Math" w:hAnsi="Cambria Math"/>
                </w:rPr>
                <m:t xml:space="preserve">HDD,  </m:t>
              </m:r>
            </m:oMath>
            <w:r w:rsidR="00BA48AA">
              <w:t>Heating</w:t>
            </w:r>
            <w:r w:rsidR="00791F66">
              <w:t xml:space="preserve"> </w:t>
            </w:r>
            <w:r w:rsidR="00BA48AA">
              <w:t>degree-days</w:t>
            </w:r>
          </w:p>
        </w:tc>
        <w:tc>
          <w:tcPr>
            <w:tcW w:w="733" w:type="pct"/>
            <w:vAlign w:val="center"/>
          </w:tcPr>
          <w:p w14:paraId="4C6F7D9A" w14:textId="77777777" w:rsidR="00BA48AA" w:rsidRPr="00D13F20" w:rsidRDefault="00BA48AA" w:rsidP="00D13F20">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6C32653E" w14:textId="61F1E4E6" w:rsidR="00BA48AA" w:rsidRPr="007931F5" w:rsidRDefault="00BA48AA" w:rsidP="00BD00FF">
            <w:pPr>
              <w:pStyle w:val="TableCell"/>
              <w:keepNext w:val="0"/>
              <w:spacing w:beforeLines="40" w:before="96" w:afterLines="40" w:after="96"/>
              <w:jc w:val="left"/>
              <w:rPr>
                <w:rFonts w:eastAsia="Arial Unicode MS"/>
              </w:rPr>
            </w:pPr>
            <w:r>
              <w:rPr>
                <w:rFonts w:eastAsia="Arial Unicode MS"/>
              </w:rPr>
              <w:t>See</w:t>
            </w:r>
            <w:r w:rsidR="00791F66">
              <w:rPr>
                <w:rFonts w:eastAsia="Arial Unicode MS"/>
              </w:rPr>
              <w:t xml:space="preserve"> </w:t>
            </w:r>
            <w:r>
              <w:rPr>
                <w:rFonts w:eastAsia="Arial Unicode MS"/>
              </w:rPr>
              <w:t>HDD</w:t>
            </w:r>
            <w:r w:rsidR="00791F66">
              <w:rPr>
                <w:rFonts w:eastAsia="Arial Unicode MS"/>
              </w:rPr>
              <w:t xml:space="preserve"> </w:t>
            </w:r>
            <w:r>
              <w:rPr>
                <w:rFonts w:eastAsia="Arial Unicode MS"/>
              </w:rPr>
              <w:t>values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Vol.</w:t>
            </w:r>
            <w:r w:rsidR="00791F66">
              <w:rPr>
                <w:rFonts w:eastAsia="Arial Unicode MS"/>
              </w:rPr>
              <w:t xml:space="preserve"> </w:t>
            </w:r>
            <w:r>
              <w:rPr>
                <w:rFonts w:eastAsia="Arial Unicode MS"/>
              </w:rPr>
              <w:t>1,</w:t>
            </w:r>
            <w:r w:rsidR="00791F66">
              <w:rPr>
                <w:rFonts w:eastAsia="Arial Unicode MS"/>
              </w:rPr>
              <w:t xml:space="preserve"> </w:t>
            </w:r>
            <w:r>
              <w:rPr>
                <w:rFonts w:eastAsia="Arial Unicode MS"/>
              </w:rPr>
              <w:t>App.</w:t>
            </w:r>
            <w:r w:rsidR="00791F66">
              <w:rPr>
                <w:rFonts w:eastAsia="Arial Unicode MS"/>
              </w:rPr>
              <w:t xml:space="preserve"> </w:t>
            </w:r>
            <w:r w:rsidR="00791BDC">
              <w:rPr>
                <w:rFonts w:eastAsia="Arial Unicode MS"/>
              </w:rPr>
              <w:t>A</w:t>
            </w:r>
          </w:p>
        </w:tc>
        <w:tc>
          <w:tcPr>
            <w:tcW w:w="739" w:type="pct"/>
            <w:vAlign w:val="center"/>
          </w:tcPr>
          <w:p w14:paraId="6462F5BB" w14:textId="5F91743A" w:rsidR="00BA48AA" w:rsidRPr="00983FE6" w:rsidRDefault="00791BDC" w:rsidP="00BD00FF">
            <w:pPr>
              <w:pStyle w:val="TableCell"/>
              <w:keepNext w:val="0"/>
              <w:spacing w:beforeLines="40" w:before="96" w:afterLines="40" w:after="96"/>
              <w:jc w:val="center"/>
            </w:pPr>
            <w:r>
              <w:t>10</w:t>
            </w:r>
          </w:p>
        </w:tc>
      </w:tr>
      <w:tr w:rsidR="00BA48AA" w:rsidRPr="00C465DB" w14:paraId="4EEBEFF8" w14:textId="77777777" w:rsidTr="00DE1991">
        <w:tc>
          <w:tcPr>
            <w:tcW w:w="2360" w:type="pct"/>
            <w:shd w:val="clear" w:color="auto" w:fill="auto"/>
            <w:vAlign w:val="center"/>
          </w:tcPr>
          <w:p w14:paraId="372C4C88" w14:textId="20186251" w:rsidR="00BA48AA" w:rsidRPr="001C5DF8" w:rsidRDefault="00BA48AA" w:rsidP="00BD00FF">
            <w:pPr>
              <w:pStyle w:val="TableCell"/>
              <w:keepNext w:val="0"/>
              <w:spacing w:beforeLines="40" w:before="96" w:afterLines="40" w:after="96"/>
            </w:pPr>
            <m:oMath>
              <m:r>
                <w:rPr>
                  <w:rFonts w:ascii="Cambria Math" w:hAnsi="Cambria Math"/>
                </w:rPr>
                <m:t xml:space="preserve">ISR,  </m:t>
              </m:r>
            </m:oMath>
            <w:r>
              <w:t>In-service</w:t>
            </w:r>
            <w:r w:rsidR="00791F66">
              <w:t xml:space="preserve"> </w:t>
            </w:r>
            <w:r>
              <w:t>rate</w:t>
            </w:r>
          </w:p>
        </w:tc>
        <w:tc>
          <w:tcPr>
            <w:tcW w:w="733" w:type="pct"/>
            <w:vAlign w:val="center"/>
          </w:tcPr>
          <w:p w14:paraId="3980CFE7" w14:textId="77777777" w:rsidR="00BA48AA" w:rsidRDefault="00BA48AA" w:rsidP="007C2961">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1DB4AA3C" w14:textId="5914A85D" w:rsidR="00BA48AA" w:rsidRDefault="00BA48AA" w:rsidP="0005574E">
            <w:pPr>
              <w:pStyle w:val="TableCell"/>
              <w:keepNext w:val="0"/>
              <w:spacing w:beforeLines="40" w:before="96" w:afterLines="40" w:after="96"/>
              <w:jc w:val="left"/>
            </w:pPr>
            <w:r>
              <w:t>Kit</w:t>
            </w:r>
            <w:r w:rsidR="00791F66">
              <w:t xml:space="preserve"> </w:t>
            </w:r>
            <w:r>
              <w:t>delivery:</w:t>
            </w:r>
            <w:r w:rsidR="00791F66">
              <w:t xml:space="preserve"> </w:t>
            </w:r>
            <w:r>
              <w:t>EDC</w:t>
            </w:r>
            <w:r w:rsidR="00791F66">
              <w:t xml:space="preserve"> </w:t>
            </w:r>
            <w:r>
              <w:t>Data</w:t>
            </w:r>
            <w:r w:rsidR="00791F66">
              <w:t xml:space="preserve"> </w:t>
            </w:r>
            <w:r>
              <w:t>Gathering</w:t>
            </w:r>
          </w:p>
          <w:p w14:paraId="36F3870E" w14:textId="422BDA0B" w:rsidR="00BA48AA" w:rsidRDefault="00BA48AA" w:rsidP="00BD00FF">
            <w:pPr>
              <w:pStyle w:val="TableCell"/>
              <w:keepNext w:val="0"/>
              <w:spacing w:beforeLines="40" w:before="96" w:afterLines="40" w:after="96"/>
            </w:pPr>
            <w:r>
              <w:t>Direct</w:t>
            </w:r>
            <w:r w:rsidR="00791F66">
              <w:t xml:space="preserve"> </w:t>
            </w:r>
            <w:r>
              <w:t>install</w:t>
            </w:r>
            <w:r w:rsidR="00791F66">
              <w:t xml:space="preserve"> </w:t>
            </w:r>
            <w:r>
              <w:t>=</w:t>
            </w:r>
            <w:r w:rsidR="00791F66">
              <w:t xml:space="preserve"> </w:t>
            </w:r>
            <w:r>
              <w:t>1</w:t>
            </w:r>
          </w:p>
        </w:tc>
        <w:tc>
          <w:tcPr>
            <w:tcW w:w="739" w:type="pct"/>
            <w:vAlign w:val="center"/>
          </w:tcPr>
          <w:p w14:paraId="3790F3F6" w14:textId="11E2AE76" w:rsidR="00BA48AA" w:rsidRPr="003F7686" w:rsidRDefault="00BA48AA" w:rsidP="00BD00FF">
            <w:pPr>
              <w:pStyle w:val="TableCell"/>
              <w:keepNext w:val="0"/>
              <w:spacing w:beforeLines="40" w:before="96" w:afterLines="40" w:after="96"/>
              <w:jc w:val="center"/>
              <w:rPr>
                <w:rStyle w:val="FootnoteReference"/>
                <w:szCs w:val="18"/>
                <w:vertAlign w:val="baseline"/>
              </w:rPr>
            </w:pPr>
            <w:r>
              <w:rPr>
                <w:szCs w:val="18"/>
              </w:rPr>
              <w:t>EDC</w:t>
            </w:r>
            <w:r w:rsidR="00791F66">
              <w:rPr>
                <w:szCs w:val="18"/>
              </w:rPr>
              <w:t xml:space="preserve"> </w:t>
            </w:r>
            <w:r>
              <w:rPr>
                <w:szCs w:val="18"/>
              </w:rPr>
              <w:t>Data</w:t>
            </w:r>
            <w:r w:rsidR="00791F66">
              <w:rPr>
                <w:szCs w:val="18"/>
              </w:rPr>
              <w:t xml:space="preserve"> </w:t>
            </w:r>
            <w:r>
              <w:rPr>
                <w:szCs w:val="18"/>
              </w:rPr>
              <w:t>Gathering</w:t>
            </w:r>
          </w:p>
        </w:tc>
      </w:tr>
      <w:tr w:rsidR="00BA48AA" w:rsidRPr="00C465DB" w14:paraId="3DA58FD9" w14:textId="77777777" w:rsidTr="00DE1991">
        <w:tc>
          <w:tcPr>
            <w:tcW w:w="2360" w:type="pct"/>
            <w:shd w:val="clear" w:color="auto" w:fill="auto"/>
            <w:vAlign w:val="center"/>
          </w:tcPr>
          <w:p w14:paraId="4C61E17F" w14:textId="1ACD61C7" w:rsidR="00BA48AA" w:rsidRPr="007931F5" w:rsidRDefault="00BA48AA" w:rsidP="00DA34EB">
            <w:pPr>
              <w:pStyle w:val="TableCell"/>
              <w:keepNext w:val="0"/>
              <w:spacing w:beforeLines="40" w:before="96" w:afterLines="40" w:after="96"/>
              <w:jc w:val="left"/>
            </w:pPr>
            <m:oMath>
              <m:r>
                <w:rPr>
                  <w:rFonts w:ascii="Cambria Math" w:hAnsi="Cambria Math"/>
                </w:rPr>
                <m:t>LM</m:t>
              </m:r>
            </m:oMath>
            <w:r w:rsidRPr="007931F5">
              <w:t>,</w:t>
            </w:r>
            <w:r w:rsidR="00791F66">
              <w:t xml:space="preserve"> </w:t>
            </w:r>
            <w:r>
              <w:t>Latent</w:t>
            </w:r>
            <w:r w:rsidR="00791F66">
              <w:t xml:space="preserve"> </w:t>
            </w:r>
            <w:r>
              <w:t>multiplier</w:t>
            </w:r>
            <w:r w:rsidR="00791F66">
              <w:t xml:space="preserve"> </w:t>
            </w:r>
            <w:r>
              <w:t>to</w:t>
            </w:r>
            <w:r w:rsidR="00791F66">
              <w:t xml:space="preserve"> </w:t>
            </w:r>
            <w:r>
              <w:t>convert</w:t>
            </w:r>
            <w:r w:rsidR="00791F66">
              <w:t xml:space="preserve"> </w:t>
            </w:r>
            <w:r>
              <w:t>the</w:t>
            </w:r>
            <w:r w:rsidR="00791F66">
              <w:t xml:space="preserve"> </w:t>
            </w:r>
            <w:r>
              <w:t>calculated</w:t>
            </w:r>
            <w:r w:rsidR="00791F66">
              <w:t xml:space="preserve"> </w:t>
            </w:r>
            <w:r>
              <w:t>sensible</w:t>
            </w:r>
            <w:r w:rsidR="00791F66">
              <w:t xml:space="preserve"> </w:t>
            </w:r>
            <w:r>
              <w:t>load</w:t>
            </w:r>
            <w:r w:rsidR="00791F66">
              <w:t xml:space="preserve"> </w:t>
            </w:r>
            <w:r>
              <w:t>to</w:t>
            </w:r>
            <w:r w:rsidR="00791F66">
              <w:t xml:space="preserve"> </w:t>
            </w:r>
            <w:r>
              <w:t>the</w:t>
            </w:r>
            <w:r w:rsidR="00791F66">
              <w:t xml:space="preserve"> </w:t>
            </w:r>
            <w:r>
              <w:t>total</w:t>
            </w:r>
            <w:r w:rsidR="00791F66">
              <w:t xml:space="preserve"> </w:t>
            </w:r>
            <w:r>
              <w:t>(sensible</w:t>
            </w:r>
            <w:r w:rsidR="00791F66">
              <w:t xml:space="preserve"> </w:t>
            </w:r>
            <w:r>
              <w:t>and</w:t>
            </w:r>
            <w:r w:rsidR="00791F66">
              <w:t xml:space="preserve"> </w:t>
            </w:r>
            <w:r>
              <w:t>latent)</w:t>
            </w:r>
            <w:r w:rsidR="00791F66">
              <w:t xml:space="preserve"> </w:t>
            </w:r>
            <w:r>
              <w:t>load</w:t>
            </w:r>
          </w:p>
        </w:tc>
        <w:tc>
          <w:tcPr>
            <w:tcW w:w="733" w:type="pct"/>
            <w:vAlign w:val="center"/>
          </w:tcPr>
          <w:p w14:paraId="6214AE42" w14:textId="77777777" w:rsidR="00BA48AA" w:rsidRPr="007931F5" w:rsidRDefault="00BA48AA" w:rsidP="007C2961">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4E6E141C" w14:textId="74D82A3D" w:rsidR="00BA48AA" w:rsidRPr="007931F5" w:rsidRDefault="00BA48AA" w:rsidP="00BD00FF">
            <w:pPr>
              <w:pStyle w:val="TableCell"/>
              <w:keepNext w:val="0"/>
              <w:spacing w:beforeLines="40" w:before="96" w:afterLines="40" w:after="96"/>
              <w:rPr>
                <w:rFonts w:eastAsia="Arial Unicode MS"/>
              </w:rPr>
            </w:pPr>
            <w:r>
              <w:t>See</w:t>
            </w:r>
            <w:r w:rsidR="00791F66">
              <w:t xml:space="preserve"> </w:t>
            </w:r>
            <w:r>
              <w:fldChar w:fldCharType="begin"/>
            </w:r>
            <w:r>
              <w:instrText xml:space="preserve"> REF _Ref470605105 \h  \* MERGEFORMAT </w:instrText>
            </w:r>
            <w:r>
              <w:fldChar w:fldCharType="separate"/>
            </w:r>
            <w:r w:rsidR="00EB6430">
              <w:t xml:space="preserve">Table </w:t>
            </w:r>
            <w:r w:rsidR="00EB6430">
              <w:rPr>
                <w:noProof/>
              </w:rPr>
              <w:t>2</w:t>
            </w:r>
            <w:r w:rsidR="00EB6430">
              <w:rPr>
                <w:noProof/>
              </w:rPr>
              <w:noBreakHyphen/>
              <w:t>115</w:t>
            </w:r>
            <w:r>
              <w:fldChar w:fldCharType="end"/>
            </w:r>
          </w:p>
        </w:tc>
        <w:tc>
          <w:tcPr>
            <w:tcW w:w="739" w:type="pct"/>
            <w:vAlign w:val="center"/>
          </w:tcPr>
          <w:p w14:paraId="700652DB" w14:textId="77777777" w:rsidR="00BA48AA" w:rsidRPr="001D61BA" w:rsidRDefault="00BA48AA" w:rsidP="00BD00FF">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BA48AA" w:rsidRPr="00C465DB" w14:paraId="7816CE68" w14:textId="77777777" w:rsidTr="00DE1991">
        <w:tc>
          <w:tcPr>
            <w:tcW w:w="2360" w:type="pct"/>
            <w:shd w:val="clear" w:color="auto" w:fill="auto"/>
            <w:vAlign w:val="center"/>
          </w:tcPr>
          <w:p w14:paraId="138C4E14" w14:textId="4BA70362" w:rsidR="00BA48AA" w:rsidRPr="00630BA6" w:rsidRDefault="00BA48AA" w:rsidP="00DA34EB">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w:t>
            </w:r>
            <w:r w:rsidR="00791F66">
              <w:t xml:space="preserve"> </w:t>
            </w:r>
            <w:r>
              <w:t>use</w:t>
            </w:r>
            <w:r w:rsidR="00791F66">
              <w:t xml:space="preserve"> </w:t>
            </w:r>
            <w:r>
              <w:t>adjustment</w:t>
            </w:r>
            <w:r w:rsidR="00791F66">
              <w:t xml:space="preserve"> </w:t>
            </w:r>
            <w:r>
              <w:t>to</w:t>
            </w:r>
            <w:r w:rsidR="00791F66">
              <w:t xml:space="preserve"> </w:t>
            </w:r>
            <w:r>
              <w:t>account</w:t>
            </w:r>
            <w:r w:rsidR="00791F66">
              <w:t xml:space="preserve"> </w:t>
            </w:r>
            <w:r>
              <w:t>for</w:t>
            </w:r>
            <w:r w:rsidR="00791F66">
              <w:t xml:space="preserve"> </w:t>
            </w:r>
            <w:r>
              <w:t>uncertainty</w:t>
            </w:r>
            <w:r w:rsidR="00791F66">
              <w:t xml:space="preserve"> </w:t>
            </w:r>
            <w:r>
              <w:t>in</w:t>
            </w:r>
            <w:r w:rsidR="00791F66">
              <w:t xml:space="preserve"> </w:t>
            </w:r>
            <w:r>
              <w:t>predicting</w:t>
            </w:r>
            <w:r w:rsidR="00791F66">
              <w:t xml:space="preserve"> </w:t>
            </w:r>
            <w:r>
              <w:t>cooling</w:t>
            </w:r>
            <w:r w:rsidR="00791F66">
              <w:t xml:space="preserve"> </w:t>
            </w:r>
            <w:r>
              <w:t>system</w:t>
            </w:r>
            <w:r w:rsidR="00791F66">
              <w:t xml:space="preserve"> </w:t>
            </w:r>
            <w:r>
              <w:t>usage</w:t>
            </w:r>
            <w:r w:rsidR="00791F66">
              <w:t xml:space="preserve"> </w:t>
            </w:r>
            <w:r>
              <w:t>patterns</w:t>
            </w:r>
            <w:r w:rsidR="00791F66">
              <w:t xml:space="preserve"> </w:t>
            </w:r>
            <w:r>
              <w:t>of</w:t>
            </w:r>
            <w:r w:rsidR="00791F66">
              <w:t xml:space="preserve"> </w:t>
            </w:r>
            <w:r>
              <w:t>occupants</w:t>
            </w:r>
          </w:p>
        </w:tc>
        <w:tc>
          <w:tcPr>
            <w:tcW w:w="733" w:type="pct"/>
            <w:vAlign w:val="center"/>
          </w:tcPr>
          <w:p w14:paraId="089C0B5E" w14:textId="77777777" w:rsidR="00BA48AA" w:rsidRPr="00965C7F" w:rsidRDefault="00BA48AA" w:rsidP="007C2961">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56CCE2B" w14:textId="77777777" w:rsidR="00BA48AA" w:rsidRPr="00630BA6" w:rsidRDefault="00BA48AA" w:rsidP="00BD00FF">
            <w:pPr>
              <w:pStyle w:val="TableCell"/>
              <w:keepNext w:val="0"/>
              <w:spacing w:beforeLines="40" w:before="96" w:afterLines="40" w:after="96"/>
            </w:pPr>
            <w:r>
              <w:t>0.75</w:t>
            </w:r>
          </w:p>
        </w:tc>
        <w:tc>
          <w:tcPr>
            <w:tcW w:w="739" w:type="pct"/>
            <w:vAlign w:val="center"/>
          </w:tcPr>
          <w:p w14:paraId="1A2E2A3B" w14:textId="77777777" w:rsidR="00BA48AA" w:rsidRPr="001D61BA" w:rsidRDefault="00BA48AA" w:rsidP="00BD00FF">
            <w:pPr>
              <w:pStyle w:val="TableCell"/>
              <w:keepNext w:val="0"/>
              <w:spacing w:beforeLines="40" w:before="96" w:afterLines="40" w:after="96"/>
              <w:jc w:val="center"/>
            </w:pPr>
            <w:r w:rsidRPr="003F7686">
              <w:rPr>
                <w:rStyle w:val="FootnoteReference"/>
                <w:szCs w:val="18"/>
                <w:vertAlign w:val="baseline"/>
              </w:rPr>
              <w:t>3</w:t>
            </w:r>
          </w:p>
        </w:tc>
      </w:tr>
      <w:tr w:rsidR="00BA48AA" w:rsidRPr="00C465DB" w14:paraId="66E6AABF" w14:textId="77777777" w:rsidTr="00DE1991">
        <w:tc>
          <w:tcPr>
            <w:tcW w:w="2360" w:type="pct"/>
            <w:shd w:val="clear" w:color="auto" w:fill="auto"/>
            <w:vAlign w:val="center"/>
          </w:tcPr>
          <w:p w14:paraId="1DF955BB" w14:textId="025EFA9B" w:rsidR="00BA48AA" w:rsidRPr="00630BA6" w:rsidRDefault="00BA48AA" w:rsidP="00DA34EB">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w:t>
            </w:r>
            <w:r w:rsidR="00791F66">
              <w:t xml:space="preserve"> </w:t>
            </w:r>
            <w:r>
              <w:t>factor.</w:t>
            </w:r>
            <w:r w:rsidR="00791F66">
              <w:t xml:space="preserve"> </w:t>
            </w:r>
            <w:r>
              <w:t>This</w:t>
            </w:r>
            <w:r w:rsidR="00791F66">
              <w:t xml:space="preserve"> </w:t>
            </w:r>
            <w:r>
              <w:t>factor</w:t>
            </w:r>
            <w:r w:rsidR="00791F66">
              <w:t xml:space="preserve"> </w:t>
            </w:r>
            <w:r>
              <w:t>accounts</w:t>
            </w:r>
            <w:r w:rsidR="00791F66">
              <w:t xml:space="preserve"> </w:t>
            </w:r>
            <w:r>
              <w:t>for</w:t>
            </w:r>
            <w:r w:rsidR="00791F66">
              <w:t xml:space="preserve"> </w:t>
            </w:r>
            <w:r>
              <w:t>four</w:t>
            </w:r>
            <w:r w:rsidR="00791F66">
              <w:t xml:space="preserve"> </w:t>
            </w:r>
            <w:r>
              <w:t>environmental</w:t>
            </w:r>
            <w:r w:rsidR="00791F66">
              <w:t xml:space="preserve"> </w:t>
            </w:r>
            <w:r>
              <w:t>characteristics</w:t>
            </w:r>
            <w:r w:rsidR="00791F66">
              <w:t xml:space="preserve"> </w:t>
            </w:r>
            <w:r>
              <w:t>that</w:t>
            </w:r>
            <w:r w:rsidR="00791F66">
              <w:t xml:space="preserve"> </w:t>
            </w:r>
            <w:r>
              <w:t>may</w:t>
            </w:r>
            <w:r w:rsidR="00791F66">
              <w:t xml:space="preserve"> </w:t>
            </w:r>
            <w:r>
              <w:t>influence</w:t>
            </w:r>
            <w:r w:rsidR="00791F66">
              <w:t xml:space="preserve"> </w:t>
            </w:r>
            <w:r>
              <w:t>infiltration,</w:t>
            </w:r>
            <w:r w:rsidR="00791F66">
              <w:t xml:space="preserve"> </w:t>
            </w:r>
            <w:r>
              <w:t>which</w:t>
            </w:r>
            <w:r w:rsidR="00791F66">
              <w:t xml:space="preserve"> </w:t>
            </w:r>
            <w:r>
              <w:t>include</w:t>
            </w:r>
            <w:r w:rsidR="00791F66">
              <w:t xml:space="preserve"> </w:t>
            </w:r>
            <w:r>
              <w:t>climate,</w:t>
            </w:r>
            <w:r w:rsidR="00791F66">
              <w:t xml:space="preserve"> </w:t>
            </w:r>
            <w:r>
              <w:t>building</w:t>
            </w:r>
            <w:r w:rsidR="00791F66">
              <w:t xml:space="preserve"> </w:t>
            </w:r>
            <w:r>
              <w:t>height,</w:t>
            </w:r>
            <w:r w:rsidR="00791F66">
              <w:t xml:space="preserve"> </w:t>
            </w:r>
            <w:r>
              <w:t>wind</w:t>
            </w:r>
            <w:r w:rsidR="00791F66">
              <w:t xml:space="preserve"> </w:t>
            </w:r>
            <w:r>
              <w:t>shielding</w:t>
            </w:r>
            <w:r w:rsidR="00791F66">
              <w:t xml:space="preserve"> </w:t>
            </w:r>
            <w:r>
              <w:t>and</w:t>
            </w:r>
            <w:r w:rsidR="00791F66">
              <w:t xml:space="preserve"> </w:t>
            </w:r>
            <w:r>
              <w:t>building</w:t>
            </w:r>
            <w:r w:rsidR="00791F66">
              <w:t xml:space="preserve"> </w:t>
            </w:r>
            <w:r>
              <w:t>leakiness</w:t>
            </w:r>
          </w:p>
        </w:tc>
        <w:tc>
          <w:tcPr>
            <w:tcW w:w="733" w:type="pct"/>
            <w:vAlign w:val="center"/>
          </w:tcPr>
          <w:p w14:paraId="015ABAC8" w14:textId="77777777" w:rsidR="00BA48AA" w:rsidRPr="00965C7F" w:rsidRDefault="00BA48AA" w:rsidP="007C2961">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1E67323F" w14:textId="26E6307C" w:rsidR="00172423" w:rsidRDefault="00172423" w:rsidP="00BD00FF">
            <w:pPr>
              <w:pStyle w:val="TableCell"/>
              <w:keepNext w:val="0"/>
              <w:spacing w:beforeLines="40" w:before="96" w:afterLines="40" w:after="96"/>
            </w:pPr>
            <w:r>
              <w:t>See</w:t>
            </w:r>
            <w:r w:rsidR="00791F66">
              <w:t xml:space="preserve"> </w:t>
            </w:r>
            <w:r>
              <w:fldChar w:fldCharType="begin"/>
            </w:r>
            <w:r>
              <w:instrText xml:space="preserve"> REF _Ref534294501 \h </w:instrText>
            </w:r>
            <w:r w:rsidR="007C2961">
              <w:instrText xml:space="preserve"> \* MERGEFORMAT </w:instrText>
            </w:r>
            <w:r>
              <w:fldChar w:fldCharType="separate"/>
            </w:r>
            <w:r w:rsidR="00EB6430">
              <w:t xml:space="preserve">Table </w:t>
            </w:r>
            <w:r w:rsidR="00EB6430">
              <w:rPr>
                <w:noProof/>
              </w:rPr>
              <w:t>2</w:t>
            </w:r>
            <w:r w:rsidR="00EB6430">
              <w:rPr>
                <w:noProof/>
              </w:rPr>
              <w:noBreakHyphen/>
              <w:t>114</w:t>
            </w:r>
            <w:r>
              <w:fldChar w:fldCharType="end"/>
            </w:r>
          </w:p>
          <w:p w14:paraId="10BC47F3" w14:textId="0E0E4257" w:rsidR="00BA48AA" w:rsidRPr="00630BA6" w:rsidRDefault="00BA48AA" w:rsidP="00BD00FF">
            <w:pPr>
              <w:pStyle w:val="TableCell"/>
              <w:keepNext w:val="0"/>
              <w:spacing w:beforeLines="40" w:before="96" w:afterLines="40" w:after="96"/>
            </w:pPr>
            <w:r>
              <w:t>Default</w:t>
            </w:r>
            <w:r w:rsidR="00791F66">
              <w:t xml:space="preserve"> </w:t>
            </w:r>
            <w:r>
              <w:t>=</w:t>
            </w:r>
            <w:r w:rsidR="00791F66">
              <w:t xml:space="preserve"> </w:t>
            </w:r>
            <w:r>
              <w:t>16.</w:t>
            </w:r>
            <w:r w:rsidR="00172423">
              <w:t>7</w:t>
            </w:r>
          </w:p>
        </w:tc>
        <w:tc>
          <w:tcPr>
            <w:tcW w:w="739" w:type="pct"/>
            <w:vAlign w:val="center"/>
          </w:tcPr>
          <w:p w14:paraId="2220FF16" w14:textId="77777777" w:rsidR="00BA48AA" w:rsidRPr="001D61BA" w:rsidRDefault="00BA48AA" w:rsidP="00BD00FF">
            <w:pPr>
              <w:pStyle w:val="TableCell"/>
              <w:keepNext w:val="0"/>
              <w:spacing w:beforeLines="40" w:before="96" w:afterLines="40" w:after="96"/>
              <w:jc w:val="center"/>
            </w:pPr>
            <w:r w:rsidRPr="003F7686">
              <w:rPr>
                <w:rStyle w:val="FootnoteReference"/>
                <w:szCs w:val="18"/>
                <w:vertAlign w:val="baseline"/>
              </w:rPr>
              <w:t>2</w:t>
            </w:r>
          </w:p>
        </w:tc>
      </w:tr>
      <w:tr w:rsidR="00BA48AA" w:rsidRPr="00C465DB" w14:paraId="4877C2B7" w14:textId="77777777" w:rsidTr="00DE1991">
        <w:tc>
          <w:tcPr>
            <w:tcW w:w="2360" w:type="pct"/>
            <w:shd w:val="clear" w:color="auto" w:fill="auto"/>
            <w:vAlign w:val="center"/>
          </w:tcPr>
          <w:p w14:paraId="3A3148FA" w14:textId="48F4734E" w:rsidR="00BA48AA" w:rsidRPr="00EE7CB7" w:rsidRDefault="00BA48AA" w:rsidP="00BD00FF">
            <w:pPr>
              <w:pStyle w:val="TableCell"/>
              <w:keepNext w:val="0"/>
              <w:spacing w:beforeLines="40" w:before="96" w:afterLines="40" w:after="96"/>
              <w:rPr>
                <w:rFonts w:ascii="Cambria Math" w:hAnsi="Cambria Math"/>
                <w:oMath/>
              </w:rPr>
            </w:pPr>
            <m:oMath>
              <m:r>
                <w:rPr>
                  <w:rFonts w:ascii="Cambria Math" w:hAnsi="Cambria Math"/>
                </w:rPr>
                <m:t xml:space="preserve">SEER,  </m:t>
              </m:r>
            </m:oMath>
            <w:r w:rsidR="00791F66">
              <w:t xml:space="preserve"> </w:t>
            </w:r>
            <w:r>
              <w:t>Cooling</w:t>
            </w:r>
            <w:r w:rsidR="00791F66">
              <w:t xml:space="preserve"> </w:t>
            </w:r>
            <w:r>
              <w:t>system</w:t>
            </w:r>
            <w:r w:rsidR="00791F66">
              <w:t xml:space="preserve"> </w:t>
            </w:r>
            <w:r>
              <w:t>seasonal</w:t>
            </w:r>
            <w:r w:rsidR="00791F66">
              <w:t xml:space="preserve"> </w:t>
            </w:r>
            <w:r>
              <w:t>efficiency</w:t>
            </w:r>
          </w:p>
        </w:tc>
        <w:tc>
          <w:tcPr>
            <w:tcW w:w="733" w:type="pct"/>
            <w:vAlign w:val="center"/>
          </w:tcPr>
          <w:p w14:paraId="0FC96A0D" w14:textId="77777777" w:rsidR="00BA48AA" w:rsidRPr="00397EDC" w:rsidRDefault="009B3C86" w:rsidP="00BD00FF">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3CF63649" w14:textId="62DB51D4" w:rsidR="00BA48AA" w:rsidRDefault="00BA48AA" w:rsidP="00BD00FF">
            <w:pPr>
              <w:pStyle w:val="TableCell"/>
              <w:keepNext w:val="0"/>
              <w:spacing w:beforeLines="40" w:before="96" w:afterLines="40" w:after="96"/>
            </w:pPr>
            <w:r>
              <w:t>EDC</w:t>
            </w:r>
            <w:r w:rsidR="00791F66">
              <w:t xml:space="preserve"> </w:t>
            </w:r>
            <w:r>
              <w:t>Data</w:t>
            </w:r>
            <w:r w:rsidR="00791F66">
              <w:t xml:space="preserve"> </w:t>
            </w:r>
            <w:r>
              <w:t>Gathering</w:t>
            </w:r>
          </w:p>
          <w:p w14:paraId="4C8D65E3" w14:textId="758FF743" w:rsidR="00BA48AA" w:rsidRPr="00630BA6" w:rsidRDefault="00FC4298" w:rsidP="00BD00FF">
            <w:pPr>
              <w:pStyle w:val="TableCell"/>
              <w:keepNext w:val="0"/>
              <w:spacing w:beforeLines="40" w:before="96" w:afterLines="40" w:after="96"/>
            </w:pPr>
            <w:r>
              <w:t>Default:</w:t>
            </w:r>
            <w:r w:rsidR="00791F66">
              <w:t xml:space="preserve"> </w:t>
            </w:r>
            <w:r w:rsidR="00BA48AA">
              <w:t>See</w:t>
            </w:r>
            <w:r w:rsidR="00791F66">
              <w:t xml:space="preserve"> </w:t>
            </w:r>
            <w:r w:rsidR="00BA48AA">
              <w:fldChar w:fldCharType="begin"/>
            </w:r>
            <w:r w:rsidR="00BA48AA">
              <w:instrText xml:space="preserve"> REF _Ref532464658 \h  \* MERGEFORMAT </w:instrText>
            </w:r>
            <w:r w:rsidR="00BA48AA">
              <w:fldChar w:fldCharType="separate"/>
            </w:r>
            <w:r w:rsidR="00EB6430">
              <w:t>T</w:t>
            </w:r>
            <w:r w:rsidR="00EB6430" w:rsidRPr="006F1AD2">
              <w:t>able</w:t>
            </w:r>
            <w:r w:rsidR="00EB6430">
              <w:t xml:space="preserve"> </w:t>
            </w:r>
            <w:r w:rsidR="00EB6430">
              <w:rPr>
                <w:noProof/>
              </w:rPr>
              <w:t>2</w:t>
            </w:r>
            <w:r w:rsidR="00EB6430">
              <w:rPr>
                <w:noProof/>
              </w:rPr>
              <w:noBreakHyphen/>
              <w:t>116</w:t>
            </w:r>
            <w:r w:rsidR="00BA48AA">
              <w:fldChar w:fldCharType="end"/>
            </w:r>
          </w:p>
        </w:tc>
        <w:tc>
          <w:tcPr>
            <w:tcW w:w="739" w:type="pct"/>
            <w:vAlign w:val="center"/>
          </w:tcPr>
          <w:p w14:paraId="678A875C" w14:textId="77777777" w:rsidR="00BA48AA" w:rsidRPr="006D6CD3" w:rsidRDefault="00BA48AA" w:rsidP="00BD00FF">
            <w:pPr>
              <w:pStyle w:val="TableCell"/>
              <w:keepNext w:val="0"/>
              <w:spacing w:beforeLines="40" w:before="96" w:afterLines="40" w:after="96"/>
              <w:jc w:val="center"/>
            </w:pPr>
            <w:r>
              <w:t>7</w:t>
            </w:r>
          </w:p>
        </w:tc>
      </w:tr>
      <w:tr w:rsidR="00BA48AA" w:rsidRPr="00C465DB" w14:paraId="2B0966F5" w14:textId="77777777" w:rsidTr="00DE1991">
        <w:tc>
          <w:tcPr>
            <w:tcW w:w="2360" w:type="pct"/>
            <w:shd w:val="clear" w:color="auto" w:fill="auto"/>
            <w:vAlign w:val="center"/>
          </w:tcPr>
          <w:p w14:paraId="3575CEB5" w14:textId="5A3DF523" w:rsidR="00BA48AA" w:rsidRPr="00630BA6" w:rsidRDefault="00BA48AA" w:rsidP="00BD00FF">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w:t>
            </w:r>
            <w:r w:rsidR="00791F66">
              <w:t xml:space="preserve"> </w:t>
            </w:r>
            <w:r>
              <w:t>system</w:t>
            </w:r>
            <w:r w:rsidR="00791F66">
              <w:t xml:space="preserve"> </w:t>
            </w:r>
            <w:r>
              <w:t>seasonal</w:t>
            </w:r>
            <w:r w:rsidR="00791F66">
              <w:t xml:space="preserve"> </w:t>
            </w:r>
            <w:r>
              <w:t>efficiency</w:t>
            </w:r>
          </w:p>
        </w:tc>
        <w:tc>
          <w:tcPr>
            <w:tcW w:w="733" w:type="pct"/>
            <w:vAlign w:val="center"/>
          </w:tcPr>
          <w:p w14:paraId="0387C2A2" w14:textId="77777777" w:rsidR="00BA48AA" w:rsidRPr="00397EDC" w:rsidRDefault="009B3C86" w:rsidP="00BD00FF">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0A428244" w14:textId="40185CD5" w:rsidR="00BA48AA" w:rsidRDefault="00BA48AA" w:rsidP="00BD00FF">
            <w:pPr>
              <w:pStyle w:val="TableCell"/>
              <w:keepNext w:val="0"/>
              <w:spacing w:beforeLines="40" w:before="96" w:afterLines="40" w:after="96"/>
            </w:pPr>
            <w:r>
              <w:t>EDC</w:t>
            </w:r>
            <w:r w:rsidR="00791F66">
              <w:t xml:space="preserve"> </w:t>
            </w:r>
            <w:r>
              <w:t>Data</w:t>
            </w:r>
            <w:r w:rsidR="00791F66">
              <w:t xml:space="preserve"> </w:t>
            </w:r>
            <w:r>
              <w:t>Gathering</w:t>
            </w:r>
          </w:p>
          <w:p w14:paraId="348C3422" w14:textId="5C3DA91C" w:rsidR="00BA48AA" w:rsidRPr="00630BA6" w:rsidRDefault="00FC4298" w:rsidP="00BD00FF">
            <w:pPr>
              <w:pStyle w:val="TableCell"/>
              <w:keepNext w:val="0"/>
              <w:spacing w:beforeLines="40" w:before="96" w:afterLines="40" w:after="96"/>
            </w:pPr>
            <w:r>
              <w:t>Default:</w:t>
            </w:r>
            <w:r w:rsidR="00791F66">
              <w:t xml:space="preserve"> </w:t>
            </w:r>
            <w:r w:rsidR="00BA48AA">
              <w:t>See</w:t>
            </w:r>
            <w:r w:rsidR="00791F66">
              <w:t xml:space="preserve"> </w:t>
            </w:r>
            <w:r w:rsidR="00BA48AA">
              <w:fldChar w:fldCharType="begin"/>
            </w:r>
            <w:r w:rsidR="00BA48AA">
              <w:instrText xml:space="preserve"> REF _Ref532464658 \h  \* MERGEFORMAT </w:instrText>
            </w:r>
            <w:r w:rsidR="00BA48AA">
              <w:fldChar w:fldCharType="separate"/>
            </w:r>
            <w:r w:rsidR="00EB6430">
              <w:t>T</w:t>
            </w:r>
            <w:r w:rsidR="00EB6430" w:rsidRPr="006F1AD2">
              <w:t>able</w:t>
            </w:r>
            <w:r w:rsidR="00EB6430">
              <w:t xml:space="preserve"> </w:t>
            </w:r>
            <w:r w:rsidR="00EB6430">
              <w:rPr>
                <w:noProof/>
              </w:rPr>
              <w:t>2</w:t>
            </w:r>
            <w:r w:rsidR="00EB6430">
              <w:rPr>
                <w:noProof/>
              </w:rPr>
              <w:noBreakHyphen/>
              <w:t>116</w:t>
            </w:r>
            <w:r w:rsidR="00BA48AA">
              <w:fldChar w:fldCharType="end"/>
            </w:r>
            <w:r w:rsidR="00791F66">
              <w:t xml:space="preserve"> </w:t>
            </w:r>
          </w:p>
        </w:tc>
        <w:tc>
          <w:tcPr>
            <w:tcW w:w="739" w:type="pct"/>
            <w:vAlign w:val="center"/>
          </w:tcPr>
          <w:p w14:paraId="01B8D67F" w14:textId="77777777" w:rsidR="00BA48AA" w:rsidRPr="006D6CD3" w:rsidRDefault="00BA48AA" w:rsidP="00BD00FF">
            <w:pPr>
              <w:pStyle w:val="TableCell"/>
              <w:keepNext w:val="0"/>
              <w:spacing w:beforeLines="40" w:before="96" w:afterLines="40" w:after="96"/>
              <w:jc w:val="center"/>
            </w:pPr>
            <w:r>
              <w:t>7</w:t>
            </w:r>
          </w:p>
        </w:tc>
      </w:tr>
      <w:tr w:rsidR="00BA48AA" w:rsidRPr="00C465DB" w14:paraId="3933F1F9" w14:textId="77777777" w:rsidTr="00DE1991">
        <w:tc>
          <w:tcPr>
            <w:tcW w:w="2360" w:type="pct"/>
            <w:shd w:val="clear" w:color="auto" w:fill="auto"/>
            <w:vAlign w:val="center"/>
          </w:tcPr>
          <w:p w14:paraId="22BF8DEA" w14:textId="4009CAFB" w:rsidR="00BA48AA" w:rsidRPr="00E05512" w:rsidRDefault="00BA48AA" w:rsidP="00BD00FF">
            <w:pPr>
              <w:pStyle w:val="TableCell"/>
              <w:keepNext w:val="0"/>
              <w:spacing w:beforeLines="40" w:before="96" w:afterLines="40" w:after="96"/>
              <w:rPr>
                <w:i/>
                <w:iCs/>
                <w:szCs w:val="18"/>
              </w:rPr>
            </w:pPr>
            <w:r w:rsidRPr="00801EE4">
              <w:rPr>
                <w:rFonts w:ascii="Cambria Math" w:hAnsi="Cambria Math"/>
                <w:i/>
                <w:iCs/>
                <w:szCs w:val="18"/>
              </w:rPr>
              <w:t>EER</w:t>
            </w:r>
            <w:r w:rsidR="00791F66">
              <w:rPr>
                <w:i/>
                <w:iCs/>
                <w:szCs w:val="18"/>
                <w:vertAlign w:val="subscript"/>
              </w:rPr>
              <w:t xml:space="preserve"> </w:t>
            </w:r>
            <w:r w:rsidRPr="00DC2297">
              <w:rPr>
                <w:i/>
                <w:iCs/>
                <w:szCs w:val="18"/>
              </w:rPr>
              <w:t>,</w:t>
            </w:r>
            <w:r w:rsidR="00791F66">
              <w:rPr>
                <w:i/>
                <w:iCs/>
                <w:szCs w:val="18"/>
              </w:rPr>
              <w:t xml:space="preserve"> </w:t>
            </w:r>
            <w:r w:rsidRPr="00DC2297">
              <w:rPr>
                <w:rFonts w:cs="Arial"/>
                <w:szCs w:val="18"/>
              </w:rPr>
              <w:t>Energy</w:t>
            </w:r>
            <w:r w:rsidR="00791F66">
              <w:rPr>
                <w:rFonts w:cs="Arial"/>
                <w:szCs w:val="18"/>
              </w:rPr>
              <w:t xml:space="preserve"> </w:t>
            </w:r>
            <w:r w:rsidRPr="00DC2297">
              <w:rPr>
                <w:rFonts w:cs="Arial"/>
                <w:szCs w:val="18"/>
              </w:rPr>
              <w:t>Efficiency</w:t>
            </w:r>
            <w:r w:rsidR="00791F66">
              <w:rPr>
                <w:rFonts w:cs="Arial"/>
                <w:szCs w:val="18"/>
              </w:rPr>
              <w:t xml:space="preserve"> </w:t>
            </w:r>
            <w:r w:rsidRPr="00DC2297">
              <w:rPr>
                <w:rFonts w:cs="Arial"/>
                <w:szCs w:val="18"/>
              </w:rPr>
              <w:t>Ratio</w:t>
            </w:r>
            <w:r w:rsidR="00791F66">
              <w:rPr>
                <w:rFonts w:cs="Arial"/>
                <w:szCs w:val="18"/>
              </w:rPr>
              <w:t xml:space="preserve"> </w:t>
            </w:r>
            <w:r w:rsidRPr="00DC2297">
              <w:rPr>
                <w:rFonts w:cs="Arial"/>
                <w:szCs w:val="18"/>
              </w:rPr>
              <w:t>of</w:t>
            </w:r>
            <w:r w:rsidR="00791F66">
              <w:rPr>
                <w:rFonts w:cs="Arial"/>
                <w:szCs w:val="18"/>
              </w:rPr>
              <w:t xml:space="preserve"> </w:t>
            </w:r>
            <w:r w:rsidRPr="00DC2297">
              <w:rPr>
                <w:rFonts w:cs="Arial"/>
                <w:szCs w:val="18"/>
              </w:rPr>
              <w:t>a</w:t>
            </w:r>
            <w:r w:rsidR="00791F66">
              <w:rPr>
                <w:rFonts w:cs="Arial"/>
                <w:szCs w:val="18"/>
              </w:rPr>
              <w:t xml:space="preserve"> </w:t>
            </w:r>
            <w:r w:rsidRPr="00DC2297">
              <w:rPr>
                <w:rFonts w:cs="Arial"/>
                <w:szCs w:val="18"/>
              </w:rPr>
              <w:t>GSHP,</w:t>
            </w:r>
            <w:r w:rsidR="00791F66">
              <w:rPr>
                <w:rFonts w:cs="Arial"/>
                <w:szCs w:val="18"/>
              </w:rPr>
              <w:t xml:space="preserve"> </w:t>
            </w:r>
            <w:r w:rsidRPr="00DC2297">
              <w:rPr>
                <w:rFonts w:cs="Arial"/>
                <w:szCs w:val="18"/>
              </w:rPr>
              <w:t>this</w:t>
            </w:r>
            <w:r w:rsidR="00791F66">
              <w:rPr>
                <w:rFonts w:cs="Arial"/>
                <w:szCs w:val="18"/>
              </w:rPr>
              <w:t xml:space="preserve"> </w:t>
            </w:r>
            <w:r w:rsidRPr="00DC2297">
              <w:rPr>
                <w:rFonts w:cs="Arial"/>
                <w:szCs w:val="18"/>
              </w:rPr>
              <w:t>is</w:t>
            </w:r>
            <w:r w:rsidR="00791F66">
              <w:rPr>
                <w:rFonts w:cs="Arial"/>
                <w:szCs w:val="18"/>
              </w:rPr>
              <w:t xml:space="preserve"> </w:t>
            </w:r>
            <w:r w:rsidRPr="00DC2297">
              <w:rPr>
                <w:rFonts w:cs="Arial"/>
                <w:szCs w:val="18"/>
              </w:rPr>
              <w:t>measured</w:t>
            </w:r>
            <w:r w:rsidR="00791F66">
              <w:rPr>
                <w:rFonts w:cs="Arial"/>
                <w:szCs w:val="18"/>
              </w:rPr>
              <w:t xml:space="preserve"> </w:t>
            </w:r>
            <w:r w:rsidRPr="00DC2297">
              <w:rPr>
                <w:rFonts w:cs="Arial"/>
                <w:szCs w:val="18"/>
              </w:rPr>
              <w:t>differently</w:t>
            </w:r>
            <w:r w:rsidR="00791F66">
              <w:rPr>
                <w:rFonts w:cs="Arial"/>
                <w:szCs w:val="18"/>
              </w:rPr>
              <w:t xml:space="preserve"> </w:t>
            </w:r>
            <w:r w:rsidRPr="00DC2297">
              <w:rPr>
                <w:rFonts w:cs="Arial"/>
                <w:szCs w:val="18"/>
              </w:rPr>
              <w:t>than</w:t>
            </w:r>
            <w:r w:rsidR="00791F66">
              <w:rPr>
                <w:rFonts w:cs="Arial"/>
                <w:szCs w:val="18"/>
              </w:rPr>
              <w:t xml:space="preserve"> </w:t>
            </w:r>
            <w:r w:rsidRPr="00DC2297">
              <w:rPr>
                <w:rFonts w:cs="Arial"/>
                <w:szCs w:val="18"/>
              </w:rPr>
              <w:t>EER</w:t>
            </w:r>
            <w:r w:rsidR="00791F66">
              <w:rPr>
                <w:rFonts w:cs="Arial"/>
                <w:szCs w:val="18"/>
              </w:rPr>
              <w:t xml:space="preserve"> </w:t>
            </w:r>
            <w:r w:rsidRPr="00DC2297">
              <w:rPr>
                <w:rFonts w:cs="Arial"/>
                <w:szCs w:val="18"/>
              </w:rPr>
              <w:t>of</w:t>
            </w:r>
            <w:r w:rsidR="00791F66">
              <w:rPr>
                <w:rFonts w:cs="Arial"/>
                <w:szCs w:val="18"/>
              </w:rPr>
              <w:t xml:space="preserve"> </w:t>
            </w:r>
            <w:r w:rsidRPr="00DC2297">
              <w:rPr>
                <w:rFonts w:cs="Arial"/>
                <w:szCs w:val="18"/>
              </w:rPr>
              <w:t>an</w:t>
            </w:r>
            <w:r w:rsidR="00791F66">
              <w:rPr>
                <w:rFonts w:cs="Arial"/>
                <w:szCs w:val="18"/>
              </w:rPr>
              <w:t xml:space="preserve"> </w:t>
            </w:r>
            <w:r w:rsidRPr="00DC2297">
              <w:rPr>
                <w:rFonts w:cs="Arial"/>
                <w:szCs w:val="18"/>
              </w:rPr>
              <w:t>air</w:t>
            </w:r>
            <w:r w:rsidR="00791F66">
              <w:rPr>
                <w:rFonts w:cs="Arial"/>
                <w:szCs w:val="18"/>
              </w:rPr>
              <w:t xml:space="preserve"> </w:t>
            </w:r>
            <w:r w:rsidRPr="00DC2297">
              <w:rPr>
                <w:rFonts w:cs="Arial"/>
                <w:szCs w:val="18"/>
              </w:rPr>
              <w:t>source</w:t>
            </w:r>
            <w:r w:rsidR="00791F66">
              <w:rPr>
                <w:rFonts w:cs="Arial"/>
                <w:szCs w:val="18"/>
              </w:rPr>
              <w:t xml:space="preserve"> </w:t>
            </w:r>
            <w:r w:rsidRPr="00DC2297">
              <w:rPr>
                <w:rFonts w:cs="Arial"/>
                <w:szCs w:val="18"/>
              </w:rPr>
              <w:t>heat</w:t>
            </w:r>
            <w:r w:rsidR="00791F66">
              <w:rPr>
                <w:rFonts w:cs="Arial"/>
                <w:szCs w:val="18"/>
              </w:rPr>
              <w:t xml:space="preserve"> </w:t>
            </w:r>
            <w:r w:rsidRPr="00DC2297">
              <w:rPr>
                <w:rFonts w:cs="Arial"/>
                <w:szCs w:val="18"/>
              </w:rPr>
              <w:t>pump</w:t>
            </w:r>
            <w:r w:rsidR="00791F66">
              <w:rPr>
                <w:rFonts w:cs="Arial"/>
                <w:szCs w:val="18"/>
              </w:rPr>
              <w:t xml:space="preserve"> </w:t>
            </w:r>
            <w:r w:rsidRPr="00DC2297">
              <w:rPr>
                <w:rFonts w:cs="Arial"/>
                <w:szCs w:val="18"/>
              </w:rPr>
              <w:t>and</w:t>
            </w:r>
            <w:r w:rsidR="00791F66">
              <w:rPr>
                <w:rFonts w:cs="Arial"/>
                <w:szCs w:val="18"/>
              </w:rPr>
              <w:t xml:space="preserve"> </w:t>
            </w:r>
            <w:r w:rsidRPr="00DC2297">
              <w:rPr>
                <w:rFonts w:cs="Arial"/>
                <w:szCs w:val="18"/>
              </w:rPr>
              <w:t>must</w:t>
            </w:r>
            <w:r w:rsidR="00791F66">
              <w:rPr>
                <w:rFonts w:cs="Arial"/>
                <w:szCs w:val="18"/>
              </w:rPr>
              <w:t xml:space="preserve"> </w:t>
            </w:r>
            <w:r w:rsidRPr="00DC2297">
              <w:rPr>
                <w:rFonts w:cs="Arial"/>
                <w:szCs w:val="18"/>
              </w:rPr>
              <w:t>be</w:t>
            </w:r>
            <w:r w:rsidR="00791F66">
              <w:rPr>
                <w:rFonts w:cs="Arial"/>
                <w:szCs w:val="18"/>
              </w:rPr>
              <w:t xml:space="preserve"> </w:t>
            </w:r>
            <w:r w:rsidRPr="00DC2297">
              <w:rPr>
                <w:rFonts w:cs="Arial"/>
                <w:szCs w:val="18"/>
              </w:rPr>
              <w:t>converted</w:t>
            </w:r>
          </w:p>
        </w:tc>
        <w:tc>
          <w:tcPr>
            <w:tcW w:w="733" w:type="pct"/>
            <w:vAlign w:val="center"/>
          </w:tcPr>
          <w:p w14:paraId="29B40A5F" w14:textId="19A0CB76" w:rsidR="00BA48AA" w:rsidRDefault="009B3C86" w:rsidP="00BD00FF">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7AFEB979" w14:textId="7A50DD6A" w:rsidR="00BA48AA" w:rsidRPr="00E05512" w:rsidRDefault="00BA48AA" w:rsidP="00BD00FF">
            <w:pPr>
              <w:pStyle w:val="TableCell"/>
              <w:keepNext w:val="0"/>
              <w:spacing w:beforeLines="40" w:before="96" w:afterLines="40" w:after="96"/>
              <w:rPr>
                <w:szCs w:val="18"/>
              </w:rPr>
            </w:pPr>
            <w:r w:rsidRPr="00E05512">
              <w:rPr>
                <w:szCs w:val="18"/>
              </w:rPr>
              <w:t>EDC</w:t>
            </w:r>
            <w:r w:rsidR="00791F66">
              <w:rPr>
                <w:szCs w:val="18"/>
              </w:rPr>
              <w:t xml:space="preserve"> </w:t>
            </w:r>
            <w:r w:rsidRPr="00E05512">
              <w:rPr>
                <w:szCs w:val="18"/>
              </w:rPr>
              <w:t>Data</w:t>
            </w:r>
            <w:r w:rsidR="00791F66">
              <w:rPr>
                <w:szCs w:val="18"/>
              </w:rPr>
              <w:t xml:space="preserve"> </w:t>
            </w:r>
            <w:r w:rsidRPr="00E05512">
              <w:rPr>
                <w:szCs w:val="18"/>
              </w:rPr>
              <w:t>Gathering</w:t>
            </w:r>
          </w:p>
        </w:tc>
        <w:tc>
          <w:tcPr>
            <w:tcW w:w="739" w:type="pct"/>
            <w:vAlign w:val="center"/>
          </w:tcPr>
          <w:p w14:paraId="191E446E" w14:textId="77777777" w:rsidR="00BA48AA" w:rsidRPr="00A71D8A" w:rsidRDefault="00BA48AA" w:rsidP="00BD00FF">
            <w:pPr>
              <w:pStyle w:val="TableCell"/>
              <w:keepNext w:val="0"/>
              <w:spacing w:beforeLines="40" w:before="96" w:afterLines="40" w:after="96"/>
              <w:jc w:val="center"/>
              <w:rPr>
                <w:szCs w:val="18"/>
              </w:rPr>
            </w:pPr>
            <w:r>
              <w:t>-</w:t>
            </w:r>
          </w:p>
        </w:tc>
      </w:tr>
      <w:tr w:rsidR="00BA48AA" w:rsidRPr="00C465DB" w14:paraId="510A85ED" w14:textId="77777777" w:rsidTr="00DE1991">
        <w:tc>
          <w:tcPr>
            <w:tcW w:w="2360" w:type="pct"/>
            <w:shd w:val="clear" w:color="auto" w:fill="auto"/>
            <w:vAlign w:val="center"/>
          </w:tcPr>
          <w:p w14:paraId="18D6B846" w14:textId="65ECB4E2" w:rsidR="00BA48AA" w:rsidRPr="00E05512" w:rsidRDefault="00BA48AA" w:rsidP="00BD00FF">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sidR="00791F66">
              <w:rPr>
                <w:i/>
                <w:iCs/>
                <w:szCs w:val="18"/>
              </w:rPr>
              <w:t xml:space="preserve"> </w:t>
            </w:r>
            <w:r w:rsidRPr="00DC2297">
              <w:rPr>
                <w:rFonts w:cs="Arial"/>
                <w:szCs w:val="18"/>
              </w:rPr>
              <w:t>Coefficient</w:t>
            </w:r>
            <w:r w:rsidR="00791F66">
              <w:rPr>
                <w:rFonts w:cs="Arial"/>
                <w:szCs w:val="18"/>
              </w:rPr>
              <w:t xml:space="preserve"> </w:t>
            </w:r>
            <w:r w:rsidRPr="00DC2297">
              <w:rPr>
                <w:rFonts w:cs="Arial"/>
                <w:szCs w:val="18"/>
              </w:rPr>
              <w:t>of</w:t>
            </w:r>
            <w:r w:rsidR="00791F66">
              <w:rPr>
                <w:rFonts w:cs="Arial"/>
                <w:szCs w:val="18"/>
              </w:rPr>
              <w:t xml:space="preserve"> </w:t>
            </w:r>
            <w:r w:rsidRPr="00DC2297">
              <w:rPr>
                <w:rFonts w:cs="Arial"/>
                <w:szCs w:val="18"/>
              </w:rPr>
              <w:t>Performance</w:t>
            </w:r>
            <w:r>
              <w:rPr>
                <w:rFonts w:cs="Arial"/>
                <w:szCs w:val="18"/>
              </w:rPr>
              <w:t>.</w:t>
            </w:r>
            <w:r w:rsidR="00791F66">
              <w:rPr>
                <w:rFonts w:cs="Arial"/>
                <w:szCs w:val="18"/>
              </w:rPr>
              <w:t xml:space="preserve"> </w:t>
            </w:r>
            <w:r w:rsidRPr="00DC2297">
              <w:rPr>
                <w:rFonts w:cs="Arial"/>
                <w:szCs w:val="18"/>
              </w:rPr>
              <w:t>This</w:t>
            </w:r>
            <w:r w:rsidR="00791F66">
              <w:rPr>
                <w:rFonts w:cs="Arial"/>
                <w:szCs w:val="18"/>
              </w:rPr>
              <w:t xml:space="preserve"> </w:t>
            </w:r>
            <w:r w:rsidRPr="00DC2297">
              <w:rPr>
                <w:rFonts w:cs="Arial"/>
                <w:szCs w:val="18"/>
              </w:rPr>
              <w:t>is</w:t>
            </w:r>
            <w:r w:rsidR="00791F66">
              <w:rPr>
                <w:rFonts w:cs="Arial"/>
                <w:szCs w:val="18"/>
              </w:rPr>
              <w:t xml:space="preserve"> </w:t>
            </w:r>
            <w:r w:rsidRPr="00DC2297">
              <w:rPr>
                <w:rFonts w:cs="Arial"/>
                <w:szCs w:val="18"/>
              </w:rPr>
              <w:t>a</w:t>
            </w:r>
            <w:r w:rsidR="00791F66">
              <w:rPr>
                <w:rFonts w:cs="Arial"/>
                <w:szCs w:val="18"/>
              </w:rPr>
              <w:t xml:space="preserve"> </w:t>
            </w:r>
            <w:r w:rsidRPr="00DC2297">
              <w:rPr>
                <w:rFonts w:cs="Arial"/>
                <w:szCs w:val="18"/>
              </w:rPr>
              <w:t>measure</w:t>
            </w:r>
            <w:r w:rsidR="00791F66">
              <w:rPr>
                <w:rFonts w:cs="Arial"/>
                <w:szCs w:val="18"/>
              </w:rPr>
              <w:t xml:space="preserve"> </w:t>
            </w:r>
            <w:r w:rsidRPr="00DC2297">
              <w:rPr>
                <w:rFonts w:cs="Arial"/>
                <w:szCs w:val="18"/>
              </w:rPr>
              <w:t>of</w:t>
            </w:r>
            <w:r w:rsidR="00791F66">
              <w:rPr>
                <w:rFonts w:cs="Arial"/>
                <w:szCs w:val="18"/>
              </w:rPr>
              <w:t xml:space="preserve"> </w:t>
            </w:r>
            <w:r w:rsidRPr="00DC2297">
              <w:rPr>
                <w:rFonts w:cs="Arial"/>
                <w:szCs w:val="18"/>
              </w:rPr>
              <w:t>the</w:t>
            </w:r>
            <w:r w:rsidR="00791F66">
              <w:rPr>
                <w:rFonts w:cs="Arial"/>
                <w:szCs w:val="18"/>
              </w:rPr>
              <w:t xml:space="preserve"> </w:t>
            </w:r>
            <w:r w:rsidRPr="00DC2297">
              <w:rPr>
                <w:rFonts w:cs="Arial"/>
                <w:szCs w:val="18"/>
              </w:rPr>
              <w:t>efficiency</w:t>
            </w:r>
            <w:r w:rsidR="00791F66">
              <w:rPr>
                <w:rFonts w:cs="Arial"/>
                <w:szCs w:val="18"/>
              </w:rPr>
              <w:t xml:space="preserve"> </w:t>
            </w:r>
            <w:r w:rsidRPr="00DC2297">
              <w:rPr>
                <w:rFonts w:cs="Arial"/>
                <w:szCs w:val="18"/>
              </w:rPr>
              <w:t>of</w:t>
            </w:r>
            <w:r w:rsidR="00791F66">
              <w:rPr>
                <w:rFonts w:cs="Arial"/>
                <w:szCs w:val="18"/>
              </w:rPr>
              <w:t xml:space="preserve"> </w:t>
            </w:r>
            <w:r w:rsidRPr="00DC2297">
              <w:rPr>
                <w:rFonts w:cs="Arial"/>
                <w:szCs w:val="18"/>
              </w:rPr>
              <w:t>a</w:t>
            </w:r>
            <w:r w:rsidR="00791F66">
              <w:rPr>
                <w:rFonts w:cs="Arial"/>
                <w:szCs w:val="18"/>
              </w:rPr>
              <w:t xml:space="preserve"> </w:t>
            </w:r>
            <w:r w:rsidRPr="00DC2297">
              <w:rPr>
                <w:rFonts w:cs="Arial"/>
                <w:szCs w:val="18"/>
              </w:rPr>
              <w:t>heat</w:t>
            </w:r>
            <w:r w:rsidR="00791F66">
              <w:rPr>
                <w:rFonts w:cs="Arial"/>
                <w:szCs w:val="18"/>
              </w:rPr>
              <w:t xml:space="preserve"> </w:t>
            </w:r>
            <w:r w:rsidRPr="00DC2297">
              <w:rPr>
                <w:rFonts w:cs="Arial"/>
                <w:szCs w:val="18"/>
              </w:rPr>
              <w:t>pump</w:t>
            </w:r>
          </w:p>
        </w:tc>
        <w:tc>
          <w:tcPr>
            <w:tcW w:w="733" w:type="pct"/>
            <w:vAlign w:val="center"/>
          </w:tcPr>
          <w:p w14:paraId="00680E9B" w14:textId="77777777" w:rsidR="00BA48AA" w:rsidRDefault="00BA48AA" w:rsidP="00D13F20">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3304F420" w14:textId="01482BD4" w:rsidR="00BA48AA" w:rsidRPr="00E05512" w:rsidRDefault="00BA48AA" w:rsidP="00BD00FF">
            <w:pPr>
              <w:pStyle w:val="TableCell"/>
              <w:keepNext w:val="0"/>
              <w:spacing w:beforeLines="40" w:before="96" w:afterLines="40" w:after="96"/>
              <w:rPr>
                <w:szCs w:val="18"/>
              </w:rPr>
            </w:pPr>
            <w:r w:rsidRPr="00DC2297">
              <w:rPr>
                <w:szCs w:val="18"/>
              </w:rPr>
              <w:t>EDC</w:t>
            </w:r>
            <w:r w:rsidR="00791F66">
              <w:rPr>
                <w:szCs w:val="18"/>
              </w:rPr>
              <w:t xml:space="preserve"> </w:t>
            </w:r>
            <w:r w:rsidRPr="00DC2297">
              <w:rPr>
                <w:szCs w:val="18"/>
              </w:rPr>
              <w:t>Data</w:t>
            </w:r>
            <w:r w:rsidR="00791F66">
              <w:rPr>
                <w:szCs w:val="18"/>
              </w:rPr>
              <w:t xml:space="preserve"> </w:t>
            </w:r>
            <w:r w:rsidRPr="00DC2297">
              <w:rPr>
                <w:szCs w:val="18"/>
              </w:rPr>
              <w:t>Gathering</w:t>
            </w:r>
          </w:p>
        </w:tc>
        <w:tc>
          <w:tcPr>
            <w:tcW w:w="739" w:type="pct"/>
            <w:vAlign w:val="center"/>
          </w:tcPr>
          <w:p w14:paraId="601642B8" w14:textId="77777777" w:rsidR="00BA48AA" w:rsidRPr="00A71D8A" w:rsidRDefault="00BA48AA" w:rsidP="00BD00FF">
            <w:pPr>
              <w:pStyle w:val="TableCell"/>
              <w:keepNext w:val="0"/>
              <w:spacing w:beforeLines="40" w:before="96" w:afterLines="40" w:after="96"/>
              <w:jc w:val="center"/>
              <w:rPr>
                <w:szCs w:val="18"/>
              </w:rPr>
            </w:pPr>
            <w:r>
              <w:t>-</w:t>
            </w:r>
          </w:p>
        </w:tc>
      </w:tr>
      <w:tr w:rsidR="00BA48AA" w:rsidRPr="00C465DB" w14:paraId="2FEA8501" w14:textId="77777777" w:rsidTr="00DE1991">
        <w:tc>
          <w:tcPr>
            <w:tcW w:w="2360" w:type="pct"/>
            <w:shd w:val="clear" w:color="auto" w:fill="auto"/>
            <w:vAlign w:val="center"/>
          </w:tcPr>
          <w:p w14:paraId="1BC0C352" w14:textId="6870DF38" w:rsidR="00BA48AA" w:rsidRDefault="00BA48AA" w:rsidP="00BD00FF">
            <w:pPr>
              <w:pStyle w:val="TableCell"/>
              <w:keepNext w:val="0"/>
              <w:spacing w:beforeLines="40" w:before="96" w:afterLines="40" w:after="96"/>
            </w:pPr>
            <w:r w:rsidRPr="00801EE4">
              <w:rPr>
                <w:rFonts w:ascii="Cambria Math" w:hAnsi="Cambria Math"/>
                <w:i/>
                <w:iCs/>
                <w:szCs w:val="18"/>
              </w:rPr>
              <w:t>GSER</w:t>
            </w:r>
            <w:r w:rsidR="00791F66">
              <w:rPr>
                <w:i/>
                <w:iCs/>
                <w:szCs w:val="18"/>
              </w:rPr>
              <w:t xml:space="preserve"> </w:t>
            </w:r>
            <w:r w:rsidRPr="00E05512">
              <w:rPr>
                <w:szCs w:val="18"/>
              </w:rPr>
              <w:t>,</w:t>
            </w:r>
            <w:r w:rsidR="00791F66">
              <w:rPr>
                <w:szCs w:val="18"/>
              </w:rPr>
              <w:t xml:space="preserve"> </w:t>
            </w:r>
            <w:r w:rsidRPr="00E05512">
              <w:rPr>
                <w:rFonts w:cs="Arial"/>
                <w:szCs w:val="18"/>
              </w:rPr>
              <w:t>Factor</w:t>
            </w:r>
            <w:r w:rsidR="00791F66">
              <w:rPr>
                <w:rFonts w:cs="Arial"/>
                <w:szCs w:val="18"/>
              </w:rPr>
              <w:t xml:space="preserve"> </w:t>
            </w:r>
            <w:r w:rsidRPr="00E05512">
              <w:rPr>
                <w:rFonts w:cs="Arial"/>
                <w:szCs w:val="18"/>
              </w:rPr>
              <w:t>used</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determine</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SEER</w:t>
            </w:r>
            <w:r w:rsidR="00791F66">
              <w:rPr>
                <w:rFonts w:cs="Arial"/>
                <w:szCs w:val="18"/>
              </w:rPr>
              <w:t xml:space="preserve"> </w:t>
            </w:r>
            <w:r w:rsidRPr="00E05512">
              <w:rPr>
                <w:rFonts w:cs="Arial"/>
                <w:szCs w:val="18"/>
              </w:rPr>
              <w:t>of</w:t>
            </w:r>
            <w:r w:rsidR="00791F66">
              <w:rPr>
                <w:rFonts w:cs="Arial"/>
                <w:szCs w:val="18"/>
              </w:rPr>
              <w:t xml:space="preserve"> </w:t>
            </w:r>
            <w:r w:rsidRPr="00E05512">
              <w:rPr>
                <w:rFonts w:cs="Arial"/>
                <w:szCs w:val="18"/>
              </w:rPr>
              <w:t>a</w:t>
            </w:r>
            <w:r w:rsidR="00791F66">
              <w:rPr>
                <w:rFonts w:cs="Arial"/>
                <w:szCs w:val="18"/>
              </w:rPr>
              <w:t xml:space="preserve"> </w:t>
            </w:r>
            <w:r w:rsidRPr="00E05512">
              <w:rPr>
                <w:rFonts w:cs="Arial"/>
                <w:szCs w:val="18"/>
              </w:rPr>
              <w:t>GSHP</w:t>
            </w:r>
            <w:r w:rsidR="00791F66">
              <w:rPr>
                <w:rFonts w:cs="Arial"/>
                <w:szCs w:val="18"/>
              </w:rPr>
              <w:t xml:space="preserve"> </w:t>
            </w:r>
            <w:r w:rsidRPr="00E05512">
              <w:rPr>
                <w:rFonts w:cs="Arial"/>
                <w:szCs w:val="18"/>
              </w:rPr>
              <w:t>based</w:t>
            </w:r>
            <w:r w:rsidR="00791F66">
              <w:rPr>
                <w:rFonts w:cs="Arial"/>
                <w:szCs w:val="18"/>
              </w:rPr>
              <w:t xml:space="preserve"> </w:t>
            </w:r>
            <w:r w:rsidRPr="00E05512">
              <w:rPr>
                <w:rFonts w:cs="Arial"/>
                <w:szCs w:val="18"/>
              </w:rPr>
              <w:t>on</w:t>
            </w:r>
            <w:r w:rsidR="00791F66">
              <w:rPr>
                <w:rFonts w:cs="Arial"/>
                <w:szCs w:val="18"/>
              </w:rPr>
              <w:t xml:space="preserve"> </w:t>
            </w:r>
            <w:r w:rsidRPr="00E05512">
              <w:rPr>
                <w:rFonts w:cs="Arial"/>
                <w:szCs w:val="18"/>
              </w:rPr>
              <w:t>its</w:t>
            </w:r>
            <w:r w:rsidR="00791F66">
              <w:rPr>
                <w:rFonts w:cs="Arial"/>
                <w:szCs w:val="18"/>
              </w:rPr>
              <w:t xml:space="preserve"> </w:t>
            </w:r>
            <w:r w:rsidRPr="00E05512">
              <w:rPr>
                <w:rFonts w:cs="Arial"/>
                <w:szCs w:val="18"/>
              </w:rPr>
              <w:t>EERg</w:t>
            </w:r>
          </w:p>
        </w:tc>
        <w:tc>
          <w:tcPr>
            <w:tcW w:w="733" w:type="pct"/>
            <w:vAlign w:val="center"/>
          </w:tcPr>
          <w:p w14:paraId="4D11DBAF" w14:textId="47F5012D" w:rsidR="00BA48AA" w:rsidRDefault="009B3C86" w:rsidP="00D13F20">
            <w:pPr>
              <w:pStyle w:val="TableCell"/>
              <w:keepNext w:val="0"/>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41259992" w14:textId="77777777" w:rsidR="00BA48AA" w:rsidRDefault="00BA48AA" w:rsidP="00BD00FF">
            <w:pPr>
              <w:pStyle w:val="TableCell"/>
              <w:keepNext w:val="0"/>
              <w:spacing w:beforeLines="40" w:before="96" w:afterLines="40" w:after="96"/>
            </w:pPr>
            <w:r w:rsidRPr="00E05512">
              <w:rPr>
                <w:szCs w:val="18"/>
              </w:rPr>
              <w:t>1.02</w:t>
            </w:r>
          </w:p>
        </w:tc>
        <w:tc>
          <w:tcPr>
            <w:tcW w:w="739" w:type="pct"/>
            <w:vAlign w:val="center"/>
          </w:tcPr>
          <w:p w14:paraId="5A815D70" w14:textId="77777777" w:rsidR="00BA48AA" w:rsidRPr="001927BF" w:rsidRDefault="00BA48AA" w:rsidP="00BD00FF">
            <w:pPr>
              <w:pStyle w:val="TableCell"/>
              <w:keepNext w:val="0"/>
              <w:spacing w:beforeLines="40" w:before="96" w:afterLines="40" w:after="96"/>
              <w:jc w:val="center"/>
            </w:pPr>
            <w:r w:rsidRPr="001927BF">
              <w:rPr>
                <w:szCs w:val="18"/>
              </w:rPr>
              <w:t>8</w:t>
            </w:r>
          </w:p>
        </w:tc>
      </w:tr>
      <w:tr w:rsidR="00BA48AA" w:rsidRPr="00C465DB" w14:paraId="64EB812C" w14:textId="77777777" w:rsidTr="00DE1991">
        <w:tc>
          <w:tcPr>
            <w:tcW w:w="2360" w:type="pct"/>
            <w:shd w:val="clear" w:color="auto" w:fill="auto"/>
            <w:vAlign w:val="center"/>
          </w:tcPr>
          <w:p w14:paraId="52FD3FBE" w14:textId="6C34216C" w:rsidR="00BA48AA" w:rsidRDefault="00BA48AA" w:rsidP="00BD00FF">
            <w:pPr>
              <w:pStyle w:val="TableCell"/>
              <w:keepNext w:val="0"/>
              <w:spacing w:beforeLines="40" w:before="96" w:afterLines="40" w:after="96"/>
            </w:pPr>
            <w:r w:rsidRPr="00801EE4">
              <w:rPr>
                <w:rFonts w:ascii="Cambria Math" w:hAnsi="Cambria Math"/>
                <w:i/>
                <w:iCs/>
                <w:szCs w:val="18"/>
              </w:rPr>
              <w:t>GSPK</w:t>
            </w:r>
            <w:r w:rsidR="00791F66">
              <w:rPr>
                <w:szCs w:val="18"/>
              </w:rPr>
              <w:t xml:space="preserve"> </w:t>
            </w:r>
            <w:r w:rsidRPr="00E05512">
              <w:rPr>
                <w:szCs w:val="18"/>
              </w:rPr>
              <w:t>,</w:t>
            </w:r>
            <w:r w:rsidR="00791F66">
              <w:rPr>
                <w:szCs w:val="18"/>
              </w:rPr>
              <w:t xml:space="preserve"> </w:t>
            </w:r>
            <w:r w:rsidRPr="00E05512">
              <w:rPr>
                <w:rFonts w:cs="Arial"/>
                <w:szCs w:val="18"/>
              </w:rPr>
              <w:t>Factor</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convert</w:t>
            </w:r>
            <w:r w:rsidR="00791F66">
              <w:rPr>
                <w:rFonts w:cs="Arial"/>
                <w:szCs w:val="18"/>
              </w:rPr>
              <w:t xml:space="preserve"> </w:t>
            </w:r>
            <w:r w:rsidRPr="00E05512">
              <w:rPr>
                <w:rFonts w:cs="Arial"/>
                <w:szCs w:val="18"/>
              </w:rPr>
              <w:t>EERg</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equivalent</w:t>
            </w:r>
            <w:r w:rsidR="00791F66">
              <w:rPr>
                <w:rFonts w:cs="Arial"/>
                <w:szCs w:val="18"/>
              </w:rPr>
              <w:t xml:space="preserve"> </w:t>
            </w:r>
            <w:r w:rsidRPr="00E05512">
              <w:rPr>
                <w:rFonts w:cs="Arial"/>
                <w:szCs w:val="18"/>
              </w:rPr>
              <w:t>EER</w:t>
            </w:r>
            <w:r w:rsidR="00791F66">
              <w:rPr>
                <w:rFonts w:cs="Arial"/>
                <w:szCs w:val="18"/>
              </w:rPr>
              <w:t xml:space="preserve"> </w:t>
            </w:r>
            <w:r w:rsidRPr="00E05512">
              <w:rPr>
                <w:rFonts w:cs="Arial"/>
                <w:szCs w:val="18"/>
              </w:rPr>
              <w:t>of</w:t>
            </w:r>
            <w:r w:rsidR="00791F66">
              <w:rPr>
                <w:rFonts w:cs="Arial"/>
                <w:szCs w:val="18"/>
              </w:rPr>
              <w:t xml:space="preserve"> </w:t>
            </w:r>
            <w:r w:rsidRPr="00E05512">
              <w:rPr>
                <w:rFonts w:cs="Arial"/>
                <w:szCs w:val="18"/>
              </w:rPr>
              <w:t>an</w:t>
            </w:r>
            <w:r w:rsidR="00791F66">
              <w:rPr>
                <w:rFonts w:cs="Arial"/>
                <w:szCs w:val="18"/>
              </w:rPr>
              <w:t xml:space="preserve"> </w:t>
            </w:r>
            <w:r w:rsidRPr="00E05512">
              <w:rPr>
                <w:rFonts w:cs="Arial"/>
                <w:szCs w:val="18"/>
              </w:rPr>
              <w:t>air</w:t>
            </w:r>
            <w:r w:rsidR="00791F66">
              <w:rPr>
                <w:rFonts w:cs="Arial"/>
                <w:szCs w:val="18"/>
              </w:rPr>
              <w:t xml:space="preserve"> </w:t>
            </w:r>
            <w:r w:rsidRPr="00E05512">
              <w:rPr>
                <w:rFonts w:cs="Arial"/>
                <w:szCs w:val="18"/>
              </w:rPr>
              <w:t>conditioner</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enable</w:t>
            </w:r>
            <w:r w:rsidR="00791F66">
              <w:rPr>
                <w:rFonts w:cs="Arial"/>
                <w:szCs w:val="18"/>
              </w:rPr>
              <w:t xml:space="preserve"> </w:t>
            </w:r>
            <w:r w:rsidRPr="00E05512">
              <w:rPr>
                <w:rFonts w:cs="Arial"/>
                <w:szCs w:val="18"/>
              </w:rPr>
              <w:t>comparisons</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baseline</w:t>
            </w:r>
            <w:r w:rsidR="00791F66">
              <w:rPr>
                <w:rFonts w:cs="Arial"/>
                <w:szCs w:val="18"/>
              </w:rPr>
              <w:t xml:space="preserve"> </w:t>
            </w:r>
            <w:r w:rsidRPr="00E05512">
              <w:rPr>
                <w:rFonts w:cs="Arial"/>
                <w:szCs w:val="18"/>
              </w:rPr>
              <w:t>unit</w:t>
            </w:r>
          </w:p>
        </w:tc>
        <w:tc>
          <w:tcPr>
            <w:tcW w:w="733" w:type="pct"/>
            <w:vAlign w:val="center"/>
          </w:tcPr>
          <w:p w14:paraId="588347B2" w14:textId="10B0BA9B" w:rsidR="00BA48AA" w:rsidRDefault="00D13F20" w:rsidP="00D13F20">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3F62522E" w14:textId="77777777" w:rsidR="00BA48AA" w:rsidRDefault="00BA48AA" w:rsidP="00BD00FF">
            <w:pPr>
              <w:pStyle w:val="TableCell"/>
              <w:keepNext w:val="0"/>
              <w:spacing w:beforeLines="40" w:before="96" w:afterLines="40" w:after="96"/>
            </w:pPr>
            <w:r w:rsidRPr="00E05512">
              <w:rPr>
                <w:szCs w:val="18"/>
              </w:rPr>
              <w:t>0.8416</w:t>
            </w:r>
          </w:p>
        </w:tc>
        <w:tc>
          <w:tcPr>
            <w:tcW w:w="739" w:type="pct"/>
            <w:vAlign w:val="center"/>
          </w:tcPr>
          <w:p w14:paraId="39F7725F" w14:textId="77777777" w:rsidR="00BA48AA" w:rsidRPr="001927BF" w:rsidRDefault="00BA48AA" w:rsidP="00BD00FF">
            <w:pPr>
              <w:pStyle w:val="TableCell"/>
              <w:keepNext w:val="0"/>
              <w:spacing w:beforeLines="40" w:before="96" w:afterLines="40" w:after="96"/>
              <w:jc w:val="center"/>
            </w:pPr>
            <w:r w:rsidRPr="001927BF">
              <w:rPr>
                <w:szCs w:val="18"/>
              </w:rPr>
              <w:t>8</w:t>
            </w:r>
          </w:p>
        </w:tc>
      </w:tr>
      <w:tr w:rsidR="00BA48AA" w:rsidRPr="00C465DB" w14:paraId="7134C071" w14:textId="77777777" w:rsidTr="00DE1991">
        <w:tc>
          <w:tcPr>
            <w:tcW w:w="2360" w:type="pct"/>
            <w:shd w:val="clear" w:color="auto" w:fill="auto"/>
            <w:vAlign w:val="center"/>
          </w:tcPr>
          <w:p w14:paraId="39C76CF2" w14:textId="68B5E741" w:rsidR="00BA48AA" w:rsidRDefault="00BA48AA" w:rsidP="00BD00FF">
            <w:pPr>
              <w:pStyle w:val="TableCell"/>
              <w:keepNext w:val="0"/>
              <w:spacing w:beforeLines="40" w:before="96" w:afterLines="40" w:after="96"/>
            </w:pPr>
            <w:r w:rsidRPr="00801EE4">
              <w:rPr>
                <w:rFonts w:ascii="Cambria Math" w:hAnsi="Cambria Math"/>
                <w:i/>
                <w:iCs/>
                <w:szCs w:val="18"/>
              </w:rPr>
              <w:t>GSHPDF</w:t>
            </w:r>
            <w:r w:rsidR="00791F66">
              <w:rPr>
                <w:szCs w:val="18"/>
              </w:rPr>
              <w:t xml:space="preserve"> </w:t>
            </w:r>
            <w:r w:rsidRPr="00E05512">
              <w:rPr>
                <w:szCs w:val="18"/>
              </w:rPr>
              <w:t>,</w:t>
            </w:r>
            <w:r w:rsidR="00791F66">
              <w:rPr>
                <w:szCs w:val="18"/>
              </w:rPr>
              <w:t xml:space="preserve"> </w:t>
            </w:r>
            <w:r w:rsidRPr="00E05512">
              <w:rPr>
                <w:szCs w:val="18"/>
              </w:rPr>
              <w:t>Ground</w:t>
            </w:r>
            <w:r w:rsidR="00791F66">
              <w:rPr>
                <w:szCs w:val="18"/>
              </w:rPr>
              <w:t xml:space="preserve"> </w:t>
            </w:r>
            <w:r w:rsidRPr="00E05512">
              <w:rPr>
                <w:szCs w:val="18"/>
              </w:rPr>
              <w:t>Source</w:t>
            </w:r>
            <w:r w:rsidR="00791F66">
              <w:rPr>
                <w:szCs w:val="18"/>
              </w:rPr>
              <w:t xml:space="preserve"> </w:t>
            </w:r>
            <w:r w:rsidRPr="00E05512">
              <w:rPr>
                <w:szCs w:val="18"/>
              </w:rPr>
              <w:t>Heat</w:t>
            </w:r>
            <w:r w:rsidR="00791F66">
              <w:rPr>
                <w:szCs w:val="18"/>
              </w:rPr>
              <w:t xml:space="preserve"> </w:t>
            </w:r>
            <w:r w:rsidRPr="00E05512">
              <w:rPr>
                <w:szCs w:val="18"/>
              </w:rPr>
              <w:t>Pump</w:t>
            </w:r>
            <w:r w:rsidR="00791F66">
              <w:rPr>
                <w:szCs w:val="18"/>
              </w:rPr>
              <w:t xml:space="preserve"> </w:t>
            </w:r>
            <w:r w:rsidRPr="00E05512">
              <w:rPr>
                <w:szCs w:val="18"/>
              </w:rPr>
              <w:t>De-rate</w:t>
            </w:r>
            <w:r w:rsidR="00791F66">
              <w:rPr>
                <w:szCs w:val="18"/>
              </w:rPr>
              <w:t xml:space="preserve"> </w:t>
            </w:r>
            <w:r w:rsidRPr="00E05512">
              <w:rPr>
                <w:szCs w:val="18"/>
              </w:rPr>
              <w:t>Factor</w:t>
            </w:r>
          </w:p>
        </w:tc>
        <w:tc>
          <w:tcPr>
            <w:tcW w:w="733" w:type="pct"/>
            <w:vAlign w:val="center"/>
          </w:tcPr>
          <w:p w14:paraId="32AB5256" w14:textId="0414F12B" w:rsidR="00BA48AA" w:rsidRDefault="00D13F20" w:rsidP="00D13F20">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1827F96" w14:textId="77777777" w:rsidR="00BA48AA" w:rsidRDefault="00BA48AA" w:rsidP="00BD00FF">
            <w:pPr>
              <w:pStyle w:val="TableCell"/>
              <w:keepNext w:val="0"/>
              <w:spacing w:beforeLines="40" w:before="96" w:afterLines="40" w:after="96"/>
            </w:pPr>
            <w:r w:rsidRPr="00E05512">
              <w:rPr>
                <w:szCs w:val="18"/>
              </w:rPr>
              <w:t>0.885</w:t>
            </w:r>
          </w:p>
        </w:tc>
        <w:tc>
          <w:tcPr>
            <w:tcW w:w="739" w:type="pct"/>
            <w:vAlign w:val="center"/>
          </w:tcPr>
          <w:p w14:paraId="36658F3C" w14:textId="77777777" w:rsidR="00BA48AA" w:rsidRPr="001927BF" w:rsidRDefault="00BA48AA" w:rsidP="00BD00FF">
            <w:pPr>
              <w:pStyle w:val="TableCell"/>
              <w:keepNext w:val="0"/>
              <w:spacing w:beforeLines="40" w:before="96" w:afterLines="40" w:after="96"/>
              <w:jc w:val="center"/>
            </w:pPr>
            <w:r w:rsidRPr="001927BF">
              <w:rPr>
                <w:szCs w:val="18"/>
              </w:rPr>
              <w:t>9</w:t>
            </w:r>
          </w:p>
        </w:tc>
      </w:tr>
      <w:tr w:rsidR="00BA48AA" w:rsidRPr="00C465DB" w14:paraId="1E2016C8" w14:textId="77777777" w:rsidTr="00DE1991">
        <w:tc>
          <w:tcPr>
            <w:tcW w:w="2360" w:type="pct"/>
            <w:shd w:val="clear" w:color="auto" w:fill="auto"/>
            <w:vAlign w:val="center"/>
          </w:tcPr>
          <w:p w14:paraId="0FC7B27A" w14:textId="198828FF" w:rsidR="00BA48AA" w:rsidRDefault="00BA48AA" w:rsidP="00BD00FF">
            <w:pPr>
              <w:pStyle w:val="TableCell"/>
              <w:keepNext w:val="0"/>
              <w:spacing w:beforeLines="40" w:before="96" w:afterLines="40" w:after="96"/>
            </w:pPr>
            <m:oMath>
              <m:r>
                <w:rPr>
                  <w:rFonts w:ascii="Cambria Math" w:hAnsi="Cambria Math"/>
                </w:rPr>
                <m:t>PCF,</m:t>
              </m:r>
            </m:oMath>
            <w:r w:rsidR="00791F66">
              <w:t xml:space="preserve"> </w:t>
            </w:r>
            <w:r>
              <w:t>Peak</w:t>
            </w:r>
            <w:r w:rsidR="00791F66">
              <w:t xml:space="preserve"> </w:t>
            </w:r>
            <w:r>
              <w:t>demand</w:t>
            </w:r>
            <w:r w:rsidR="00791F66">
              <w:t xml:space="preserve"> </w:t>
            </w:r>
            <w:r>
              <w:t>savings</w:t>
            </w:r>
            <w:r w:rsidR="00791F66">
              <w:t xml:space="preserve"> </w:t>
            </w:r>
            <w:r>
              <w:t>conversion</w:t>
            </w:r>
            <w:r w:rsidR="00791F66">
              <w:t xml:space="preserve"> </w:t>
            </w:r>
            <w:r>
              <w:t>factor</w:t>
            </w:r>
          </w:p>
        </w:tc>
        <w:tc>
          <w:tcPr>
            <w:tcW w:w="733" w:type="pct"/>
            <w:vAlign w:val="center"/>
          </w:tcPr>
          <w:p w14:paraId="7B16BCDF" w14:textId="77777777" w:rsidR="00BA48AA" w:rsidRPr="00A71D8A" w:rsidRDefault="00BA48AA" w:rsidP="00D13F20">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258ACF3" w14:textId="7417BB93" w:rsidR="00BA48AA" w:rsidRDefault="00BA48AA" w:rsidP="00BD00FF">
            <w:pPr>
              <w:pStyle w:val="TableCell"/>
              <w:keepNext w:val="0"/>
              <w:spacing w:beforeLines="40" w:before="96" w:afterLines="40" w:after="96"/>
            </w:pPr>
            <w:r>
              <w:t>0.000017</w:t>
            </w:r>
            <w:r w:rsidR="00791F66">
              <w:t xml:space="preserve"> </w:t>
            </w:r>
            <w:r>
              <w:t>(</w:t>
            </w:r>
            <m:oMath>
              <m:r>
                <m:rPr>
                  <m:sty m:val="p"/>
                </m:rPr>
                <w:rPr>
                  <w:rFonts w:ascii="Cambria Math" w:hAnsi="Cambria Math" w:cs="Arial"/>
                  <w:szCs w:val="18"/>
                </w:rPr>
                <m:t>1.7×</m:t>
              </m:r>
              <m:sSup>
                <m:sSupPr>
                  <m:ctrlPr>
                    <w:rPr>
                      <w:rFonts w:ascii="Cambria Math" w:hAnsi="Cambria Math" w:cs="Arial"/>
                      <w:szCs w:val="18"/>
                    </w:rPr>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0EEFBC86" w14:textId="77777777" w:rsidR="00BA48AA" w:rsidRDefault="00BA48AA" w:rsidP="00BD00FF">
            <w:pPr>
              <w:pStyle w:val="TableCell"/>
              <w:keepNext w:val="0"/>
              <w:spacing w:beforeLines="40" w:before="96" w:afterLines="40" w:after="96"/>
              <w:jc w:val="center"/>
            </w:pPr>
            <w:r>
              <w:t>6</w:t>
            </w:r>
          </w:p>
        </w:tc>
      </w:tr>
    </w:tbl>
    <w:p w14:paraId="5016AFAD" w14:textId="77777777" w:rsidR="00BA48AA" w:rsidRDefault="00BA48AA" w:rsidP="00BA48AA">
      <w:pPr>
        <w:pStyle w:val="NoSpacing"/>
      </w:pPr>
    </w:p>
    <w:p w14:paraId="1D18EACF" w14:textId="625A3D15" w:rsidR="00775626" w:rsidRDefault="007802EC" w:rsidP="007802EC">
      <w:pPr>
        <w:pStyle w:val="Caption"/>
      </w:pPr>
      <w:bookmarkStart w:id="1164" w:name="_Ref534294501"/>
      <w:bookmarkStart w:id="1165" w:name="_Toc535400526"/>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114</w:t>
      </w:r>
      <w:r w:rsidR="00C5682A">
        <w:rPr>
          <w:noProof/>
        </w:rPr>
        <w:fldChar w:fldCharType="end"/>
      </w:r>
      <w:bookmarkEnd w:id="1164"/>
      <w:r>
        <w:t>:</w:t>
      </w:r>
      <w:r w:rsidR="00791F66">
        <w:t xml:space="preserve"> </w:t>
      </w:r>
      <w:r>
        <w:t>Correlation</w:t>
      </w:r>
      <w:r w:rsidR="00791F66">
        <w:t xml:space="preserve"> </w:t>
      </w:r>
      <w:r>
        <w:t>Factor</w:t>
      </w:r>
      <w:r w:rsidR="00791F66">
        <w:t xml:space="preserve"> </w:t>
      </w:r>
      <w:r w:rsidR="00172423" w:rsidRPr="00172423">
        <w:rPr>
          <w:vertAlign w:val="superscript"/>
        </w:rPr>
        <w:t>Source</w:t>
      </w:r>
      <w:r w:rsidR="00791F66">
        <w:rPr>
          <w:vertAlign w:val="superscript"/>
        </w:rPr>
        <w:t xml:space="preserve"> </w:t>
      </w:r>
      <w:r w:rsidR="00172423" w:rsidRPr="00172423">
        <w:rPr>
          <w:vertAlign w:val="superscript"/>
        </w:rPr>
        <w:t>2</w:t>
      </w:r>
      <w:bookmarkEnd w:id="1165"/>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775626" w14:paraId="504A6BD5" w14:textId="77777777" w:rsidTr="00DA42FA">
        <w:trPr>
          <w:trHeight w:val="289"/>
        </w:trPr>
        <w:tc>
          <w:tcPr>
            <w:tcW w:w="1850" w:type="dxa"/>
            <w:shd w:val="clear" w:color="auto" w:fill="BFBFBF" w:themeFill="background1" w:themeFillShade="BF"/>
            <w:vAlign w:val="center"/>
          </w:tcPr>
          <w:p w14:paraId="1F17F33F" w14:textId="0FDFD346" w:rsidR="00775626" w:rsidRPr="0055574C" w:rsidRDefault="00812E6B" w:rsidP="000B25C7">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6CA66632" w14:textId="4C1AAB4B" w:rsidR="00775626" w:rsidRPr="0055574C" w:rsidRDefault="00775626" w:rsidP="000B25C7">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3F607EC1" w14:textId="76023FDF" w:rsidR="00775626" w:rsidRPr="0055574C" w:rsidRDefault="00775626" w:rsidP="000B25C7">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74DB73AD" w14:textId="2C661165" w:rsidR="00775626" w:rsidRPr="0055574C" w:rsidRDefault="00775626" w:rsidP="000B25C7">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21F1B21B" w14:textId="32EBB4AD" w:rsidR="00775626" w:rsidRPr="0055574C" w:rsidRDefault="00775626" w:rsidP="000B25C7">
            <w:pPr>
              <w:pStyle w:val="NoSpacing"/>
              <w:spacing w:after="0"/>
              <w:jc w:val="center"/>
              <w:rPr>
                <w:b/>
                <w:sz w:val="18"/>
                <w:szCs w:val="18"/>
              </w:rPr>
            </w:pPr>
            <w:r w:rsidRPr="0055574C">
              <w:rPr>
                <w:b/>
                <w:sz w:val="18"/>
                <w:szCs w:val="18"/>
              </w:rPr>
              <w:t>3</w:t>
            </w:r>
          </w:p>
        </w:tc>
      </w:tr>
      <w:tr w:rsidR="00775626" w14:paraId="246D3CFE" w14:textId="77777777" w:rsidTr="00DA42FA">
        <w:trPr>
          <w:trHeight w:val="289"/>
        </w:trPr>
        <w:tc>
          <w:tcPr>
            <w:tcW w:w="1850" w:type="dxa"/>
            <w:vAlign w:val="center"/>
          </w:tcPr>
          <w:p w14:paraId="5217A2CB" w14:textId="51876579" w:rsidR="00775626" w:rsidRPr="0055574C" w:rsidRDefault="00775626" w:rsidP="000B25C7">
            <w:pPr>
              <w:pStyle w:val="NoSpacing"/>
              <w:spacing w:after="0"/>
              <w:jc w:val="left"/>
              <w:rPr>
                <w:sz w:val="18"/>
                <w:szCs w:val="18"/>
              </w:rPr>
            </w:pPr>
            <w:r w:rsidRPr="0055574C">
              <w:rPr>
                <w:sz w:val="18"/>
                <w:szCs w:val="18"/>
              </w:rPr>
              <w:t>Well-shielded</w:t>
            </w:r>
          </w:p>
        </w:tc>
        <w:tc>
          <w:tcPr>
            <w:tcW w:w="796" w:type="dxa"/>
            <w:vAlign w:val="center"/>
          </w:tcPr>
          <w:p w14:paraId="317D6370" w14:textId="6ACBCDAD" w:rsidR="00775626" w:rsidRPr="0055574C" w:rsidRDefault="00775626" w:rsidP="000B25C7">
            <w:pPr>
              <w:pStyle w:val="NoSpacing"/>
              <w:spacing w:after="0"/>
              <w:jc w:val="center"/>
              <w:rPr>
                <w:sz w:val="18"/>
                <w:szCs w:val="18"/>
              </w:rPr>
            </w:pPr>
            <w:r w:rsidRPr="0055574C">
              <w:rPr>
                <w:sz w:val="18"/>
                <w:szCs w:val="18"/>
              </w:rPr>
              <w:t>22.2</w:t>
            </w:r>
          </w:p>
        </w:tc>
        <w:tc>
          <w:tcPr>
            <w:tcW w:w="796" w:type="dxa"/>
            <w:vAlign w:val="center"/>
          </w:tcPr>
          <w:p w14:paraId="2F479C32" w14:textId="39B5679D" w:rsidR="00775626" w:rsidRPr="0055574C" w:rsidRDefault="007802EC" w:rsidP="000B25C7">
            <w:pPr>
              <w:pStyle w:val="NoSpacing"/>
              <w:spacing w:after="0"/>
              <w:jc w:val="center"/>
              <w:rPr>
                <w:sz w:val="18"/>
                <w:szCs w:val="18"/>
              </w:rPr>
            </w:pPr>
            <w:r w:rsidRPr="0055574C">
              <w:rPr>
                <w:sz w:val="18"/>
                <w:szCs w:val="18"/>
              </w:rPr>
              <w:t>20.0</w:t>
            </w:r>
          </w:p>
        </w:tc>
        <w:tc>
          <w:tcPr>
            <w:tcW w:w="796" w:type="dxa"/>
            <w:vAlign w:val="center"/>
          </w:tcPr>
          <w:p w14:paraId="6FCD2C78" w14:textId="7855D7AB" w:rsidR="00775626" w:rsidRPr="0055574C" w:rsidRDefault="007802EC" w:rsidP="000B25C7">
            <w:pPr>
              <w:pStyle w:val="NoSpacing"/>
              <w:spacing w:after="0"/>
              <w:jc w:val="center"/>
              <w:rPr>
                <w:sz w:val="18"/>
                <w:szCs w:val="18"/>
              </w:rPr>
            </w:pPr>
            <w:r w:rsidRPr="0055574C">
              <w:rPr>
                <w:sz w:val="18"/>
                <w:szCs w:val="18"/>
              </w:rPr>
              <w:t>17.8</w:t>
            </w:r>
          </w:p>
        </w:tc>
        <w:tc>
          <w:tcPr>
            <w:tcW w:w="797" w:type="dxa"/>
            <w:vAlign w:val="center"/>
          </w:tcPr>
          <w:p w14:paraId="2D2FF8EC" w14:textId="790EBFDB" w:rsidR="00775626" w:rsidRPr="0055574C" w:rsidRDefault="007802EC" w:rsidP="000B25C7">
            <w:pPr>
              <w:pStyle w:val="NoSpacing"/>
              <w:spacing w:after="0"/>
              <w:jc w:val="center"/>
              <w:rPr>
                <w:sz w:val="18"/>
                <w:szCs w:val="18"/>
              </w:rPr>
            </w:pPr>
            <w:r w:rsidRPr="0055574C">
              <w:rPr>
                <w:sz w:val="18"/>
                <w:szCs w:val="18"/>
              </w:rPr>
              <w:t>15.5</w:t>
            </w:r>
          </w:p>
        </w:tc>
      </w:tr>
      <w:tr w:rsidR="00775626" w14:paraId="70A5C732" w14:textId="77777777" w:rsidTr="00DA42FA">
        <w:trPr>
          <w:trHeight w:val="289"/>
        </w:trPr>
        <w:tc>
          <w:tcPr>
            <w:tcW w:w="1850" w:type="dxa"/>
            <w:vAlign w:val="center"/>
          </w:tcPr>
          <w:p w14:paraId="0DC9AC26" w14:textId="60802EC0" w:rsidR="00775626" w:rsidRPr="0055574C" w:rsidRDefault="00775626" w:rsidP="000B25C7">
            <w:pPr>
              <w:pStyle w:val="NoSpacing"/>
              <w:spacing w:after="0"/>
              <w:jc w:val="left"/>
              <w:rPr>
                <w:sz w:val="18"/>
                <w:szCs w:val="18"/>
              </w:rPr>
            </w:pPr>
            <w:r w:rsidRPr="0055574C">
              <w:rPr>
                <w:sz w:val="18"/>
                <w:szCs w:val="18"/>
              </w:rPr>
              <w:t>Normal</w:t>
            </w:r>
          </w:p>
        </w:tc>
        <w:tc>
          <w:tcPr>
            <w:tcW w:w="796" w:type="dxa"/>
            <w:vAlign w:val="center"/>
          </w:tcPr>
          <w:p w14:paraId="48484F91" w14:textId="0F485F5B" w:rsidR="00775626" w:rsidRPr="0055574C" w:rsidRDefault="00775626" w:rsidP="000B25C7">
            <w:pPr>
              <w:pStyle w:val="NoSpacing"/>
              <w:spacing w:after="0"/>
              <w:jc w:val="center"/>
              <w:rPr>
                <w:sz w:val="18"/>
                <w:szCs w:val="18"/>
              </w:rPr>
            </w:pPr>
            <w:r w:rsidRPr="0055574C">
              <w:rPr>
                <w:sz w:val="18"/>
                <w:szCs w:val="18"/>
              </w:rPr>
              <w:t>18.5</w:t>
            </w:r>
          </w:p>
        </w:tc>
        <w:tc>
          <w:tcPr>
            <w:tcW w:w="796" w:type="dxa"/>
            <w:vAlign w:val="center"/>
          </w:tcPr>
          <w:p w14:paraId="503E70BA" w14:textId="52366F05" w:rsidR="00775626" w:rsidRPr="0055574C" w:rsidRDefault="007802EC" w:rsidP="000B25C7">
            <w:pPr>
              <w:pStyle w:val="NoSpacing"/>
              <w:spacing w:after="0"/>
              <w:jc w:val="center"/>
              <w:rPr>
                <w:sz w:val="18"/>
                <w:szCs w:val="18"/>
              </w:rPr>
            </w:pPr>
            <w:r w:rsidRPr="0055574C">
              <w:rPr>
                <w:sz w:val="18"/>
                <w:szCs w:val="18"/>
              </w:rPr>
              <w:t>16.7</w:t>
            </w:r>
          </w:p>
        </w:tc>
        <w:tc>
          <w:tcPr>
            <w:tcW w:w="796" w:type="dxa"/>
            <w:vAlign w:val="center"/>
          </w:tcPr>
          <w:p w14:paraId="0CDDF969" w14:textId="14587B0D" w:rsidR="00775626" w:rsidRPr="0055574C" w:rsidRDefault="007802EC" w:rsidP="000B25C7">
            <w:pPr>
              <w:pStyle w:val="NoSpacing"/>
              <w:spacing w:after="0"/>
              <w:jc w:val="center"/>
              <w:rPr>
                <w:sz w:val="18"/>
                <w:szCs w:val="18"/>
              </w:rPr>
            </w:pPr>
            <w:r w:rsidRPr="0055574C">
              <w:rPr>
                <w:sz w:val="18"/>
                <w:szCs w:val="18"/>
              </w:rPr>
              <w:t>14.8</w:t>
            </w:r>
          </w:p>
        </w:tc>
        <w:tc>
          <w:tcPr>
            <w:tcW w:w="797" w:type="dxa"/>
            <w:vAlign w:val="center"/>
          </w:tcPr>
          <w:p w14:paraId="3AB5EF30" w14:textId="20BD588F" w:rsidR="00775626" w:rsidRPr="0055574C" w:rsidRDefault="007802EC" w:rsidP="000B25C7">
            <w:pPr>
              <w:pStyle w:val="NoSpacing"/>
              <w:spacing w:after="0"/>
              <w:jc w:val="center"/>
              <w:rPr>
                <w:sz w:val="18"/>
                <w:szCs w:val="18"/>
              </w:rPr>
            </w:pPr>
            <w:r w:rsidRPr="0055574C">
              <w:rPr>
                <w:sz w:val="18"/>
                <w:szCs w:val="18"/>
              </w:rPr>
              <w:t>13.0</w:t>
            </w:r>
          </w:p>
        </w:tc>
      </w:tr>
      <w:tr w:rsidR="00775626" w14:paraId="7999DA74" w14:textId="77777777" w:rsidTr="00DA42FA">
        <w:trPr>
          <w:trHeight w:val="289"/>
        </w:trPr>
        <w:tc>
          <w:tcPr>
            <w:tcW w:w="1850" w:type="dxa"/>
            <w:vAlign w:val="center"/>
          </w:tcPr>
          <w:p w14:paraId="38D916BF" w14:textId="7975FF30" w:rsidR="00775626" w:rsidRPr="0055574C" w:rsidRDefault="00775626" w:rsidP="000B25C7">
            <w:pPr>
              <w:pStyle w:val="NoSpacing"/>
              <w:spacing w:after="0"/>
              <w:jc w:val="left"/>
              <w:rPr>
                <w:sz w:val="18"/>
                <w:szCs w:val="18"/>
              </w:rPr>
            </w:pPr>
            <w:r w:rsidRPr="0055574C">
              <w:rPr>
                <w:sz w:val="18"/>
                <w:szCs w:val="18"/>
              </w:rPr>
              <w:t>Exposed</w:t>
            </w:r>
          </w:p>
        </w:tc>
        <w:tc>
          <w:tcPr>
            <w:tcW w:w="796" w:type="dxa"/>
            <w:vAlign w:val="center"/>
          </w:tcPr>
          <w:p w14:paraId="7B4A6850" w14:textId="2D1DF3E2" w:rsidR="00775626" w:rsidRPr="0055574C" w:rsidRDefault="00775626" w:rsidP="000B25C7">
            <w:pPr>
              <w:pStyle w:val="NoSpacing"/>
              <w:spacing w:after="0"/>
              <w:jc w:val="center"/>
              <w:rPr>
                <w:sz w:val="18"/>
                <w:szCs w:val="18"/>
              </w:rPr>
            </w:pPr>
            <w:r w:rsidRPr="0055574C">
              <w:rPr>
                <w:sz w:val="18"/>
                <w:szCs w:val="18"/>
              </w:rPr>
              <w:t>16.7</w:t>
            </w:r>
          </w:p>
        </w:tc>
        <w:tc>
          <w:tcPr>
            <w:tcW w:w="796" w:type="dxa"/>
            <w:vAlign w:val="center"/>
          </w:tcPr>
          <w:p w14:paraId="7090B77A" w14:textId="5BA8B3AD" w:rsidR="00775626" w:rsidRPr="0055574C" w:rsidRDefault="007802EC" w:rsidP="000B25C7">
            <w:pPr>
              <w:pStyle w:val="NoSpacing"/>
              <w:spacing w:after="0"/>
              <w:jc w:val="center"/>
              <w:rPr>
                <w:sz w:val="18"/>
                <w:szCs w:val="18"/>
              </w:rPr>
            </w:pPr>
            <w:r w:rsidRPr="0055574C">
              <w:rPr>
                <w:sz w:val="18"/>
                <w:szCs w:val="18"/>
              </w:rPr>
              <w:t>15.0</w:t>
            </w:r>
          </w:p>
        </w:tc>
        <w:tc>
          <w:tcPr>
            <w:tcW w:w="796" w:type="dxa"/>
            <w:vAlign w:val="center"/>
          </w:tcPr>
          <w:p w14:paraId="7ADBAB3E" w14:textId="305E2B3D" w:rsidR="00775626" w:rsidRPr="0055574C" w:rsidRDefault="007802EC" w:rsidP="000B25C7">
            <w:pPr>
              <w:pStyle w:val="NoSpacing"/>
              <w:spacing w:after="0"/>
              <w:jc w:val="center"/>
              <w:rPr>
                <w:sz w:val="18"/>
                <w:szCs w:val="18"/>
              </w:rPr>
            </w:pPr>
            <w:r w:rsidRPr="0055574C">
              <w:rPr>
                <w:sz w:val="18"/>
                <w:szCs w:val="18"/>
              </w:rPr>
              <w:t>13.3</w:t>
            </w:r>
          </w:p>
        </w:tc>
        <w:tc>
          <w:tcPr>
            <w:tcW w:w="797" w:type="dxa"/>
            <w:vAlign w:val="center"/>
          </w:tcPr>
          <w:p w14:paraId="58456754" w14:textId="57B94EC5" w:rsidR="00775626" w:rsidRPr="0055574C" w:rsidRDefault="007802EC" w:rsidP="000B25C7">
            <w:pPr>
              <w:pStyle w:val="NoSpacing"/>
              <w:spacing w:after="0"/>
              <w:jc w:val="center"/>
              <w:rPr>
                <w:sz w:val="18"/>
                <w:szCs w:val="18"/>
              </w:rPr>
            </w:pPr>
            <w:r w:rsidRPr="0055574C">
              <w:rPr>
                <w:sz w:val="18"/>
                <w:szCs w:val="18"/>
              </w:rPr>
              <w:t>11.7</w:t>
            </w:r>
          </w:p>
        </w:tc>
      </w:tr>
    </w:tbl>
    <w:p w14:paraId="69F2ED02" w14:textId="77777777" w:rsidR="00874DF5" w:rsidRPr="00874DF5" w:rsidRDefault="00874DF5" w:rsidP="00874DF5">
      <w:pPr>
        <w:pStyle w:val="NoSpacing"/>
      </w:pPr>
    </w:p>
    <w:p w14:paraId="2F70F0E0" w14:textId="722039C4" w:rsidR="00C03640" w:rsidRDefault="00C03640" w:rsidP="00C03640">
      <w:pPr>
        <w:pStyle w:val="Caption"/>
      </w:pPr>
      <w:bookmarkStart w:id="1166" w:name="_Ref470605105"/>
      <w:bookmarkStart w:id="1167" w:name="_Toc535400527"/>
      <w:r>
        <w:t xml:space="preserve">Table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115</w:t>
      </w:r>
      <w:r w:rsidR="00C5682A">
        <w:rPr>
          <w:noProof/>
        </w:rPr>
        <w:fldChar w:fldCharType="end"/>
      </w:r>
      <w:bookmarkEnd w:id="1166"/>
      <w:r>
        <w:t>: Latent Multiplier Values by Climate Reference City</w:t>
      </w:r>
      <w:bookmarkEnd w:id="1167"/>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C03640" w:rsidRPr="00C465DB" w14:paraId="1F96518F" w14:textId="77777777" w:rsidTr="005074B4">
        <w:tc>
          <w:tcPr>
            <w:tcW w:w="1286" w:type="pct"/>
            <w:shd w:val="clear" w:color="auto" w:fill="BFBFBF"/>
          </w:tcPr>
          <w:p w14:paraId="1AD59D64" w14:textId="77777777" w:rsidR="00C03640" w:rsidRDefault="00C03640" w:rsidP="00012784">
            <w:pPr>
              <w:pStyle w:val="TableCell"/>
              <w:rPr>
                <w:b/>
              </w:rPr>
            </w:pPr>
            <w:r>
              <w:rPr>
                <w:b/>
              </w:rPr>
              <w:t>Climate Region</w:t>
            </w:r>
          </w:p>
        </w:tc>
        <w:tc>
          <w:tcPr>
            <w:tcW w:w="2550" w:type="pct"/>
            <w:shd w:val="clear" w:color="auto" w:fill="BFBFBF"/>
            <w:vAlign w:val="center"/>
          </w:tcPr>
          <w:p w14:paraId="1003BAE8" w14:textId="77777777" w:rsidR="00C03640" w:rsidRPr="003F1A02" w:rsidRDefault="00C03640" w:rsidP="00F15B32">
            <w:pPr>
              <w:pStyle w:val="TableCell"/>
              <w:jc w:val="center"/>
              <w:rPr>
                <w:b/>
              </w:rPr>
            </w:pPr>
            <w:r>
              <w:rPr>
                <w:b/>
              </w:rPr>
              <w:t>Reference City</w:t>
            </w:r>
          </w:p>
        </w:tc>
        <w:tc>
          <w:tcPr>
            <w:tcW w:w="1164" w:type="pct"/>
            <w:shd w:val="clear" w:color="auto" w:fill="BFBFBF"/>
            <w:vAlign w:val="center"/>
          </w:tcPr>
          <w:p w14:paraId="7A2604E2" w14:textId="77777777" w:rsidR="00C03640" w:rsidRDefault="00C03640" w:rsidP="00F15B32">
            <w:pPr>
              <w:pStyle w:val="TableCell"/>
              <w:jc w:val="center"/>
              <w:rPr>
                <w:b/>
                <w:bCs/>
                <w:iCs/>
              </w:rPr>
            </w:pPr>
            <w:r>
              <w:rPr>
                <w:b/>
                <w:bCs/>
                <w:iCs/>
              </w:rPr>
              <w:t>LM</w:t>
            </w:r>
          </w:p>
        </w:tc>
      </w:tr>
      <w:tr w:rsidR="00C03640" w:rsidRPr="00C465DB" w14:paraId="66EEC8E3" w14:textId="77777777" w:rsidTr="005074B4">
        <w:tc>
          <w:tcPr>
            <w:tcW w:w="1286" w:type="pct"/>
            <w:shd w:val="clear" w:color="auto" w:fill="BFBFBF" w:themeFill="background1" w:themeFillShade="BF"/>
          </w:tcPr>
          <w:p w14:paraId="64C38D60" w14:textId="77777777" w:rsidR="00C03640" w:rsidRPr="00DA42FA" w:rsidRDefault="00C03640" w:rsidP="00012784">
            <w:pPr>
              <w:pStyle w:val="TableCell"/>
              <w:spacing w:before="40" w:after="40"/>
              <w:jc w:val="center"/>
              <w:rPr>
                <w:b/>
              </w:rPr>
            </w:pPr>
            <w:r w:rsidRPr="00DA42FA">
              <w:rPr>
                <w:b/>
              </w:rPr>
              <w:t>C</w:t>
            </w:r>
          </w:p>
        </w:tc>
        <w:tc>
          <w:tcPr>
            <w:tcW w:w="2550" w:type="pct"/>
            <w:shd w:val="clear" w:color="auto" w:fill="auto"/>
            <w:vAlign w:val="center"/>
          </w:tcPr>
          <w:p w14:paraId="3D137F15" w14:textId="77777777" w:rsidR="00C03640" w:rsidRPr="001D6512" w:rsidRDefault="00C03640" w:rsidP="00012784">
            <w:pPr>
              <w:pStyle w:val="TableCell"/>
              <w:spacing w:before="40" w:after="40"/>
            </w:pPr>
            <w:r w:rsidRPr="001D6512">
              <w:t>Allentown</w:t>
            </w:r>
          </w:p>
        </w:tc>
        <w:tc>
          <w:tcPr>
            <w:tcW w:w="1164" w:type="pct"/>
            <w:vAlign w:val="center"/>
          </w:tcPr>
          <w:p w14:paraId="2FFF0EFD" w14:textId="77777777" w:rsidR="00C03640" w:rsidRPr="007931F5" w:rsidRDefault="00C03640" w:rsidP="005074B4">
            <w:pPr>
              <w:pStyle w:val="TableCell"/>
              <w:tabs>
                <w:tab w:val="clear" w:pos="720"/>
                <w:tab w:val="decimal" w:pos="246"/>
              </w:tabs>
              <w:spacing w:before="40" w:after="40"/>
              <w:jc w:val="left"/>
              <w:rPr>
                <w:rFonts w:eastAsia="Arial Unicode MS"/>
              </w:rPr>
            </w:pPr>
            <w:r>
              <w:rPr>
                <w:rFonts w:eastAsia="Arial Unicode MS"/>
              </w:rPr>
              <w:t>9.0</w:t>
            </w:r>
          </w:p>
        </w:tc>
      </w:tr>
      <w:tr w:rsidR="00C03640" w:rsidRPr="00C465DB" w14:paraId="07930A6D" w14:textId="77777777" w:rsidTr="005074B4">
        <w:tc>
          <w:tcPr>
            <w:tcW w:w="1286" w:type="pct"/>
            <w:shd w:val="clear" w:color="auto" w:fill="BFBFBF" w:themeFill="background1" w:themeFillShade="BF"/>
          </w:tcPr>
          <w:p w14:paraId="719DA984" w14:textId="77777777" w:rsidR="00C03640" w:rsidRPr="00DA42FA" w:rsidRDefault="00C03640" w:rsidP="00012784">
            <w:pPr>
              <w:pStyle w:val="TableCell"/>
              <w:spacing w:before="40" w:after="40"/>
              <w:jc w:val="center"/>
              <w:rPr>
                <w:b/>
              </w:rPr>
            </w:pPr>
            <w:r w:rsidRPr="00DA42FA">
              <w:rPr>
                <w:b/>
              </w:rPr>
              <w:t>A</w:t>
            </w:r>
          </w:p>
        </w:tc>
        <w:tc>
          <w:tcPr>
            <w:tcW w:w="2550" w:type="pct"/>
            <w:shd w:val="clear" w:color="auto" w:fill="auto"/>
            <w:vAlign w:val="center"/>
          </w:tcPr>
          <w:p w14:paraId="487D3339" w14:textId="77777777" w:rsidR="00C03640" w:rsidRPr="001D6512" w:rsidRDefault="00C03640" w:rsidP="00012784">
            <w:pPr>
              <w:pStyle w:val="TableCell"/>
              <w:spacing w:before="40" w:after="40"/>
            </w:pPr>
            <w:r>
              <w:t>Binghamton, NY</w:t>
            </w:r>
          </w:p>
        </w:tc>
        <w:tc>
          <w:tcPr>
            <w:tcW w:w="1164" w:type="pct"/>
            <w:vAlign w:val="center"/>
          </w:tcPr>
          <w:p w14:paraId="0622FEBB"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6.75</w:t>
            </w:r>
          </w:p>
        </w:tc>
      </w:tr>
      <w:tr w:rsidR="00C03640" w:rsidRPr="00C465DB" w14:paraId="3C15BDAA" w14:textId="77777777" w:rsidTr="005074B4">
        <w:tc>
          <w:tcPr>
            <w:tcW w:w="1286" w:type="pct"/>
            <w:shd w:val="clear" w:color="auto" w:fill="BFBFBF" w:themeFill="background1" w:themeFillShade="BF"/>
          </w:tcPr>
          <w:p w14:paraId="2F03BDCF" w14:textId="77777777" w:rsidR="00C03640" w:rsidRPr="00DA42FA" w:rsidRDefault="00C03640" w:rsidP="00012784">
            <w:pPr>
              <w:pStyle w:val="TableCell"/>
              <w:spacing w:before="40" w:after="40"/>
              <w:jc w:val="center"/>
              <w:rPr>
                <w:b/>
              </w:rPr>
            </w:pPr>
            <w:r w:rsidRPr="00DA42FA">
              <w:rPr>
                <w:b/>
              </w:rPr>
              <w:t>G</w:t>
            </w:r>
          </w:p>
        </w:tc>
        <w:tc>
          <w:tcPr>
            <w:tcW w:w="2550" w:type="pct"/>
            <w:shd w:val="clear" w:color="auto" w:fill="auto"/>
            <w:vAlign w:val="center"/>
          </w:tcPr>
          <w:p w14:paraId="3D95693E" w14:textId="77777777" w:rsidR="00C03640" w:rsidRPr="001D6512" w:rsidRDefault="00C03640" w:rsidP="00012784">
            <w:pPr>
              <w:pStyle w:val="TableCell"/>
              <w:spacing w:before="40" w:after="40"/>
            </w:pPr>
            <w:r>
              <w:t>Bradford</w:t>
            </w:r>
          </w:p>
        </w:tc>
        <w:tc>
          <w:tcPr>
            <w:tcW w:w="1164" w:type="pct"/>
            <w:vAlign w:val="center"/>
          </w:tcPr>
          <w:p w14:paraId="27F34E76"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16.0</w:t>
            </w:r>
          </w:p>
        </w:tc>
      </w:tr>
      <w:tr w:rsidR="00C03640" w:rsidRPr="00C465DB" w14:paraId="38D6F1BE" w14:textId="77777777" w:rsidTr="005074B4">
        <w:tc>
          <w:tcPr>
            <w:tcW w:w="1286" w:type="pct"/>
            <w:shd w:val="clear" w:color="auto" w:fill="BFBFBF" w:themeFill="background1" w:themeFillShade="BF"/>
          </w:tcPr>
          <w:p w14:paraId="2919F076" w14:textId="77777777" w:rsidR="00C03640" w:rsidRPr="00DA42FA" w:rsidRDefault="00C03640" w:rsidP="00012784">
            <w:pPr>
              <w:pStyle w:val="TableCell"/>
              <w:spacing w:before="40" w:after="40"/>
              <w:jc w:val="center"/>
              <w:rPr>
                <w:b/>
              </w:rPr>
            </w:pPr>
            <w:r w:rsidRPr="00DA42FA">
              <w:rPr>
                <w:b/>
              </w:rPr>
              <w:t>I</w:t>
            </w:r>
          </w:p>
        </w:tc>
        <w:tc>
          <w:tcPr>
            <w:tcW w:w="2550" w:type="pct"/>
            <w:shd w:val="clear" w:color="auto" w:fill="auto"/>
            <w:vAlign w:val="center"/>
          </w:tcPr>
          <w:p w14:paraId="632AA034" w14:textId="77777777" w:rsidR="00C03640" w:rsidRPr="001D6512" w:rsidRDefault="00C03640" w:rsidP="00012784">
            <w:pPr>
              <w:pStyle w:val="TableCell"/>
              <w:spacing w:before="40" w:after="40"/>
            </w:pPr>
            <w:r w:rsidRPr="001D6512">
              <w:t>Erie</w:t>
            </w:r>
          </w:p>
        </w:tc>
        <w:tc>
          <w:tcPr>
            <w:tcW w:w="1164" w:type="pct"/>
            <w:vAlign w:val="center"/>
          </w:tcPr>
          <w:p w14:paraId="7550D3B6" w14:textId="77777777" w:rsidR="00C03640" w:rsidRPr="007931F5" w:rsidRDefault="00C03640" w:rsidP="005074B4">
            <w:pPr>
              <w:pStyle w:val="TableCell"/>
              <w:tabs>
                <w:tab w:val="clear" w:pos="720"/>
                <w:tab w:val="decimal" w:pos="246"/>
              </w:tabs>
              <w:spacing w:before="40" w:after="40"/>
              <w:jc w:val="left"/>
              <w:rPr>
                <w:rFonts w:eastAsia="Arial Unicode MS"/>
              </w:rPr>
            </w:pPr>
            <w:r>
              <w:rPr>
                <w:rFonts w:eastAsia="Arial Unicode MS"/>
              </w:rPr>
              <w:t>13.0</w:t>
            </w:r>
          </w:p>
        </w:tc>
      </w:tr>
      <w:tr w:rsidR="00C03640" w:rsidRPr="00C465DB" w14:paraId="12324FD3" w14:textId="77777777" w:rsidTr="005074B4">
        <w:tc>
          <w:tcPr>
            <w:tcW w:w="1286" w:type="pct"/>
            <w:shd w:val="clear" w:color="auto" w:fill="BFBFBF" w:themeFill="background1" w:themeFillShade="BF"/>
          </w:tcPr>
          <w:p w14:paraId="2904CCFB" w14:textId="77777777" w:rsidR="00C03640" w:rsidRPr="00DA42FA" w:rsidRDefault="00C03640" w:rsidP="00012784">
            <w:pPr>
              <w:pStyle w:val="TableCell"/>
              <w:spacing w:before="40" w:after="40"/>
              <w:jc w:val="center"/>
              <w:rPr>
                <w:b/>
              </w:rPr>
            </w:pPr>
            <w:r w:rsidRPr="00DA42FA">
              <w:rPr>
                <w:b/>
              </w:rPr>
              <w:t>E</w:t>
            </w:r>
          </w:p>
        </w:tc>
        <w:tc>
          <w:tcPr>
            <w:tcW w:w="2550" w:type="pct"/>
            <w:shd w:val="clear" w:color="auto" w:fill="auto"/>
            <w:vAlign w:val="center"/>
          </w:tcPr>
          <w:p w14:paraId="3838938C" w14:textId="77777777" w:rsidR="00C03640" w:rsidRPr="001D6512" w:rsidRDefault="00C03640" w:rsidP="00012784">
            <w:pPr>
              <w:pStyle w:val="TableCell"/>
              <w:spacing w:before="40" w:after="40"/>
            </w:pPr>
            <w:r w:rsidRPr="001D6512">
              <w:t>Harrisburg</w:t>
            </w:r>
          </w:p>
        </w:tc>
        <w:tc>
          <w:tcPr>
            <w:tcW w:w="1164" w:type="pct"/>
            <w:vAlign w:val="center"/>
          </w:tcPr>
          <w:p w14:paraId="6D813DF2"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5.6</w:t>
            </w:r>
          </w:p>
        </w:tc>
      </w:tr>
      <w:tr w:rsidR="00C03640" w:rsidRPr="00C465DB" w14:paraId="287D84FD" w14:textId="77777777" w:rsidTr="005074B4">
        <w:tc>
          <w:tcPr>
            <w:tcW w:w="1286" w:type="pct"/>
            <w:shd w:val="clear" w:color="auto" w:fill="BFBFBF" w:themeFill="background1" w:themeFillShade="BF"/>
          </w:tcPr>
          <w:p w14:paraId="2F2CFC23" w14:textId="77777777" w:rsidR="00C03640" w:rsidRPr="00DA42FA" w:rsidRDefault="00C03640" w:rsidP="00012784">
            <w:pPr>
              <w:pStyle w:val="TableCell"/>
              <w:spacing w:before="40" w:after="40"/>
              <w:jc w:val="center"/>
              <w:rPr>
                <w:b/>
              </w:rPr>
            </w:pPr>
            <w:r w:rsidRPr="00DA42FA">
              <w:rPr>
                <w:b/>
              </w:rPr>
              <w:t>D</w:t>
            </w:r>
          </w:p>
        </w:tc>
        <w:tc>
          <w:tcPr>
            <w:tcW w:w="2550" w:type="pct"/>
            <w:shd w:val="clear" w:color="auto" w:fill="auto"/>
            <w:vAlign w:val="center"/>
          </w:tcPr>
          <w:p w14:paraId="6BD1A42D" w14:textId="77777777" w:rsidR="00C03640" w:rsidRPr="001D6512" w:rsidRDefault="00C03640" w:rsidP="00012784">
            <w:pPr>
              <w:pStyle w:val="TableCell"/>
              <w:spacing w:before="40" w:after="40"/>
            </w:pPr>
            <w:r w:rsidRPr="001D6512">
              <w:t>Philadelphia</w:t>
            </w:r>
          </w:p>
        </w:tc>
        <w:tc>
          <w:tcPr>
            <w:tcW w:w="1164" w:type="pct"/>
            <w:vAlign w:val="center"/>
          </w:tcPr>
          <w:p w14:paraId="64944DE7"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7.8</w:t>
            </w:r>
          </w:p>
        </w:tc>
      </w:tr>
      <w:tr w:rsidR="00C03640" w:rsidRPr="00C465DB" w14:paraId="4E0170A8" w14:textId="77777777" w:rsidTr="005074B4">
        <w:tc>
          <w:tcPr>
            <w:tcW w:w="1286" w:type="pct"/>
            <w:shd w:val="clear" w:color="auto" w:fill="BFBFBF" w:themeFill="background1" w:themeFillShade="BF"/>
          </w:tcPr>
          <w:p w14:paraId="7263B13A" w14:textId="77777777" w:rsidR="00C03640" w:rsidRPr="00DA42FA" w:rsidRDefault="00C03640" w:rsidP="00012784">
            <w:pPr>
              <w:pStyle w:val="TableCell"/>
              <w:spacing w:before="40" w:after="40"/>
              <w:jc w:val="center"/>
              <w:rPr>
                <w:b/>
              </w:rPr>
            </w:pPr>
            <w:r w:rsidRPr="00DA42FA">
              <w:rPr>
                <w:b/>
              </w:rPr>
              <w:t>H</w:t>
            </w:r>
          </w:p>
        </w:tc>
        <w:tc>
          <w:tcPr>
            <w:tcW w:w="2550" w:type="pct"/>
            <w:shd w:val="clear" w:color="auto" w:fill="auto"/>
            <w:vAlign w:val="center"/>
          </w:tcPr>
          <w:p w14:paraId="7592FDAC" w14:textId="77777777" w:rsidR="00C03640" w:rsidRPr="001D6512" w:rsidRDefault="00C03640" w:rsidP="00012784">
            <w:pPr>
              <w:pStyle w:val="TableCell"/>
              <w:spacing w:before="40" w:after="40"/>
            </w:pPr>
            <w:r w:rsidRPr="001D6512">
              <w:t>Pittsburgh</w:t>
            </w:r>
          </w:p>
        </w:tc>
        <w:tc>
          <w:tcPr>
            <w:tcW w:w="1164" w:type="pct"/>
            <w:vAlign w:val="center"/>
          </w:tcPr>
          <w:p w14:paraId="231A9637"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7.3</w:t>
            </w:r>
          </w:p>
        </w:tc>
      </w:tr>
      <w:tr w:rsidR="00C03640" w:rsidRPr="00C465DB" w14:paraId="6E85D61E" w14:textId="77777777" w:rsidTr="005074B4">
        <w:tc>
          <w:tcPr>
            <w:tcW w:w="1286" w:type="pct"/>
            <w:shd w:val="clear" w:color="auto" w:fill="BFBFBF" w:themeFill="background1" w:themeFillShade="BF"/>
          </w:tcPr>
          <w:p w14:paraId="284BAB1C" w14:textId="77777777" w:rsidR="00C03640" w:rsidRPr="00DA42FA" w:rsidRDefault="00C03640" w:rsidP="00012784">
            <w:pPr>
              <w:pStyle w:val="TableCell"/>
              <w:spacing w:before="40" w:after="40"/>
              <w:jc w:val="center"/>
              <w:rPr>
                <w:b/>
              </w:rPr>
            </w:pPr>
            <w:r w:rsidRPr="00DA42FA">
              <w:rPr>
                <w:b/>
              </w:rPr>
              <w:t>B</w:t>
            </w:r>
          </w:p>
        </w:tc>
        <w:tc>
          <w:tcPr>
            <w:tcW w:w="2550" w:type="pct"/>
            <w:shd w:val="clear" w:color="auto" w:fill="auto"/>
            <w:vAlign w:val="center"/>
          </w:tcPr>
          <w:p w14:paraId="79F00EFC" w14:textId="77777777" w:rsidR="00C03640" w:rsidRPr="001D6512" w:rsidRDefault="00C03640" w:rsidP="00012784">
            <w:pPr>
              <w:pStyle w:val="TableCell"/>
              <w:spacing w:before="40" w:after="40"/>
            </w:pPr>
            <w:r w:rsidRPr="001D6512">
              <w:t>Scranton</w:t>
            </w:r>
          </w:p>
        </w:tc>
        <w:tc>
          <w:tcPr>
            <w:tcW w:w="1164" w:type="pct"/>
            <w:vAlign w:val="center"/>
          </w:tcPr>
          <w:p w14:paraId="097BD422"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9.3</w:t>
            </w:r>
          </w:p>
        </w:tc>
      </w:tr>
      <w:tr w:rsidR="00C03640" w:rsidRPr="00C465DB" w14:paraId="0004C58F" w14:textId="77777777" w:rsidTr="005074B4">
        <w:tc>
          <w:tcPr>
            <w:tcW w:w="1286" w:type="pct"/>
            <w:shd w:val="clear" w:color="auto" w:fill="BFBFBF" w:themeFill="background1" w:themeFillShade="BF"/>
          </w:tcPr>
          <w:p w14:paraId="1F743ED4" w14:textId="77777777" w:rsidR="00C03640" w:rsidRPr="00DA42FA" w:rsidRDefault="00C03640" w:rsidP="00012784">
            <w:pPr>
              <w:pStyle w:val="TableCell"/>
              <w:spacing w:before="40" w:after="40"/>
              <w:jc w:val="center"/>
              <w:rPr>
                <w:b/>
              </w:rPr>
            </w:pPr>
            <w:r w:rsidRPr="00DA42FA">
              <w:rPr>
                <w:b/>
              </w:rPr>
              <w:t>F</w:t>
            </w:r>
          </w:p>
        </w:tc>
        <w:tc>
          <w:tcPr>
            <w:tcW w:w="2550" w:type="pct"/>
            <w:shd w:val="clear" w:color="auto" w:fill="auto"/>
            <w:vAlign w:val="center"/>
          </w:tcPr>
          <w:p w14:paraId="499AFD4B" w14:textId="77777777" w:rsidR="00C03640" w:rsidRPr="001D6512" w:rsidRDefault="00C03640" w:rsidP="00012784">
            <w:pPr>
              <w:pStyle w:val="TableCell"/>
              <w:spacing w:before="40" w:after="40"/>
            </w:pPr>
            <w:r w:rsidRPr="001D6512">
              <w:t>Williamsport</w:t>
            </w:r>
          </w:p>
        </w:tc>
        <w:tc>
          <w:tcPr>
            <w:tcW w:w="1164" w:type="pct"/>
            <w:vAlign w:val="center"/>
          </w:tcPr>
          <w:p w14:paraId="59F3FB83" w14:textId="77777777" w:rsidR="00C03640" w:rsidRDefault="00C03640" w:rsidP="005074B4">
            <w:pPr>
              <w:pStyle w:val="TableCell"/>
              <w:tabs>
                <w:tab w:val="clear" w:pos="720"/>
                <w:tab w:val="decimal" w:pos="246"/>
              </w:tabs>
              <w:spacing w:before="40" w:after="40"/>
              <w:jc w:val="left"/>
              <w:rPr>
                <w:rFonts w:eastAsia="Arial Unicode MS"/>
              </w:rPr>
            </w:pPr>
            <w:r>
              <w:rPr>
                <w:rFonts w:eastAsia="Arial Unicode MS"/>
              </w:rPr>
              <w:t>9.5</w:t>
            </w:r>
          </w:p>
        </w:tc>
      </w:tr>
    </w:tbl>
    <w:p w14:paraId="79FA96E8" w14:textId="77777777" w:rsidR="00C03640" w:rsidRDefault="00C03640" w:rsidP="00BA48AA">
      <w:pPr>
        <w:pStyle w:val="NoSpacing"/>
      </w:pPr>
    </w:p>
    <w:p w14:paraId="110A714E" w14:textId="4034B353" w:rsidR="00687D88" w:rsidRPr="009E2FFE" w:rsidRDefault="00687D88" w:rsidP="00687D88">
      <w:pPr>
        <w:pStyle w:val="Caption"/>
        <w:jc w:val="left"/>
      </w:pPr>
      <w:bookmarkStart w:id="1168" w:name="_Ref532464658"/>
      <w:bookmarkStart w:id="1169" w:name="_Toc535400528"/>
      <w:r>
        <w:t>T</w:t>
      </w:r>
      <w:r w:rsidRPr="006F1AD2">
        <w:t>able</w:t>
      </w:r>
      <w:r>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116</w:t>
      </w:r>
      <w:r w:rsidR="00C5682A">
        <w:rPr>
          <w:noProof/>
        </w:rPr>
        <w:fldChar w:fldCharType="end"/>
      </w:r>
      <w:bookmarkEnd w:id="1168"/>
      <w:r w:rsidRPr="006F1AD2">
        <w:t>:</w:t>
      </w:r>
      <w:r>
        <w:t xml:space="preserve"> Default Cooling and Heating System Efficiencies</w:t>
      </w:r>
      <w:bookmarkEnd w:id="1169"/>
    </w:p>
    <w:tbl>
      <w:tblPr>
        <w:tblW w:w="26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6"/>
        <w:gridCol w:w="1004"/>
        <w:gridCol w:w="977"/>
      </w:tblGrid>
      <w:tr w:rsidR="00687D88" w14:paraId="5715D30C" w14:textId="77777777" w:rsidTr="00286928">
        <w:trPr>
          <w:trHeight w:val="298"/>
        </w:trPr>
        <w:tc>
          <w:tcPr>
            <w:tcW w:w="2873" w:type="pct"/>
            <w:shd w:val="clear" w:color="auto" w:fill="BFBFBF"/>
            <w:vAlign w:val="bottom"/>
          </w:tcPr>
          <w:p w14:paraId="58A96D71" w14:textId="77777777" w:rsidR="00687D88" w:rsidRPr="001D6512" w:rsidRDefault="00687D88" w:rsidP="00286928">
            <w:pPr>
              <w:pStyle w:val="TableCell"/>
              <w:spacing w:before="60" w:after="60"/>
              <w:rPr>
                <w:b/>
              </w:rPr>
            </w:pPr>
            <w:r>
              <w:rPr>
                <w:b/>
              </w:rPr>
              <w:t>Type</w:t>
            </w:r>
          </w:p>
        </w:tc>
        <w:tc>
          <w:tcPr>
            <w:tcW w:w="1078" w:type="pct"/>
            <w:shd w:val="clear" w:color="auto" w:fill="BFBFBF"/>
          </w:tcPr>
          <w:p w14:paraId="76D86A0E" w14:textId="77777777" w:rsidR="00687D88" w:rsidRPr="00801F78" w:rsidRDefault="00687D88" w:rsidP="00286928">
            <w:pPr>
              <w:pStyle w:val="TableCell"/>
              <w:spacing w:before="60" w:after="60"/>
              <w:jc w:val="center"/>
              <w:rPr>
                <w:b/>
              </w:rPr>
            </w:pPr>
            <w:r>
              <w:rPr>
                <w:b/>
              </w:rPr>
              <w:t>SEER</w:t>
            </w:r>
          </w:p>
        </w:tc>
        <w:tc>
          <w:tcPr>
            <w:tcW w:w="1049" w:type="pct"/>
            <w:shd w:val="clear" w:color="auto" w:fill="BFBFBF"/>
          </w:tcPr>
          <w:p w14:paraId="67698B67" w14:textId="77777777" w:rsidR="00687D88" w:rsidRDefault="00687D88" w:rsidP="00286928">
            <w:pPr>
              <w:pStyle w:val="TableCell"/>
              <w:spacing w:before="60" w:after="60"/>
              <w:jc w:val="center"/>
              <w:rPr>
                <w:rFonts w:cs="Arial"/>
                <w:b/>
              </w:rPr>
            </w:pPr>
            <w:r>
              <w:rPr>
                <w:rFonts w:cs="Arial"/>
                <w:b/>
              </w:rPr>
              <w:t>HSPF</w:t>
            </w:r>
          </w:p>
        </w:tc>
      </w:tr>
      <w:tr w:rsidR="00687D88" w14:paraId="106B5F97" w14:textId="77777777" w:rsidTr="00286928">
        <w:trPr>
          <w:trHeight w:val="332"/>
        </w:trPr>
        <w:tc>
          <w:tcPr>
            <w:tcW w:w="2873" w:type="pct"/>
            <w:vAlign w:val="center"/>
          </w:tcPr>
          <w:p w14:paraId="7B4E4B06" w14:textId="77777777" w:rsidR="00687D88" w:rsidRPr="001D6512" w:rsidRDefault="00687D88" w:rsidP="00286928">
            <w:pPr>
              <w:pStyle w:val="TableCell"/>
              <w:spacing w:before="60" w:after="60"/>
              <w:jc w:val="left"/>
            </w:pPr>
            <w:r>
              <w:t>Central Air Conditioner</w:t>
            </w:r>
          </w:p>
        </w:tc>
        <w:tc>
          <w:tcPr>
            <w:tcW w:w="1078" w:type="pct"/>
            <w:vAlign w:val="center"/>
          </w:tcPr>
          <w:p w14:paraId="05A112F4" w14:textId="77777777" w:rsidR="00687D88" w:rsidRPr="001D6512" w:rsidRDefault="00687D88" w:rsidP="00286928">
            <w:pPr>
              <w:pStyle w:val="TableCell"/>
              <w:spacing w:before="60" w:after="60"/>
              <w:jc w:val="center"/>
              <w:rPr>
                <w:color w:val="000000"/>
              </w:rPr>
            </w:pPr>
            <w:r>
              <w:rPr>
                <w:color w:val="000000"/>
              </w:rPr>
              <w:t>12.1</w:t>
            </w:r>
          </w:p>
        </w:tc>
        <w:tc>
          <w:tcPr>
            <w:tcW w:w="1049" w:type="pct"/>
            <w:vAlign w:val="center"/>
          </w:tcPr>
          <w:p w14:paraId="0F60D22A" w14:textId="77777777" w:rsidR="00687D88" w:rsidDel="00967FFE" w:rsidRDefault="00687D88" w:rsidP="00286928">
            <w:pPr>
              <w:pStyle w:val="TableCell"/>
              <w:spacing w:before="60" w:after="60"/>
              <w:jc w:val="center"/>
              <w:rPr>
                <w:color w:val="000000"/>
              </w:rPr>
            </w:pPr>
            <w:r>
              <w:rPr>
                <w:color w:val="000000"/>
              </w:rPr>
              <w:t>N/A</w:t>
            </w:r>
          </w:p>
        </w:tc>
      </w:tr>
      <w:tr w:rsidR="00687D88" w14:paraId="2D4F02BB" w14:textId="77777777" w:rsidTr="00286928">
        <w:trPr>
          <w:trHeight w:val="298"/>
        </w:trPr>
        <w:tc>
          <w:tcPr>
            <w:tcW w:w="2873" w:type="pct"/>
            <w:vAlign w:val="center"/>
          </w:tcPr>
          <w:p w14:paraId="023EDE87" w14:textId="77777777" w:rsidR="00687D88" w:rsidRPr="001D6512" w:rsidRDefault="00687D88" w:rsidP="00286928">
            <w:pPr>
              <w:pStyle w:val="TableCell"/>
              <w:spacing w:before="60" w:after="60"/>
              <w:jc w:val="left"/>
            </w:pPr>
            <w:r>
              <w:t>Room Air Conditioner</w:t>
            </w:r>
          </w:p>
        </w:tc>
        <w:tc>
          <w:tcPr>
            <w:tcW w:w="1078" w:type="pct"/>
            <w:vAlign w:val="center"/>
          </w:tcPr>
          <w:p w14:paraId="40EB9D23" w14:textId="77777777" w:rsidR="00687D88" w:rsidRPr="001D6512" w:rsidRDefault="00687D88" w:rsidP="00286928">
            <w:pPr>
              <w:pStyle w:val="TableCell"/>
              <w:spacing w:before="60" w:after="60"/>
              <w:jc w:val="center"/>
              <w:rPr>
                <w:color w:val="000000"/>
              </w:rPr>
            </w:pPr>
            <w:r>
              <w:rPr>
                <w:color w:val="000000"/>
              </w:rPr>
              <w:t>11.4</w:t>
            </w:r>
          </w:p>
        </w:tc>
        <w:tc>
          <w:tcPr>
            <w:tcW w:w="1049" w:type="pct"/>
            <w:vAlign w:val="center"/>
          </w:tcPr>
          <w:p w14:paraId="29F8151F" w14:textId="77777777" w:rsidR="00687D88" w:rsidDel="00967FFE" w:rsidRDefault="00687D88" w:rsidP="00286928">
            <w:pPr>
              <w:pStyle w:val="TableCell"/>
              <w:spacing w:before="60" w:after="60"/>
              <w:jc w:val="center"/>
              <w:rPr>
                <w:color w:val="000000"/>
              </w:rPr>
            </w:pPr>
            <w:r>
              <w:rPr>
                <w:color w:val="000000"/>
              </w:rPr>
              <w:t>N/A</w:t>
            </w:r>
          </w:p>
        </w:tc>
      </w:tr>
      <w:tr w:rsidR="00687D88" w14:paraId="4DCE3147" w14:textId="77777777" w:rsidTr="00286928">
        <w:trPr>
          <w:trHeight w:val="260"/>
        </w:trPr>
        <w:tc>
          <w:tcPr>
            <w:tcW w:w="2873" w:type="pct"/>
            <w:vAlign w:val="center"/>
          </w:tcPr>
          <w:p w14:paraId="4B2889D0" w14:textId="77777777" w:rsidR="00687D88" w:rsidRPr="001D6512" w:rsidRDefault="00687D88" w:rsidP="00286928">
            <w:pPr>
              <w:pStyle w:val="TableCell"/>
              <w:spacing w:before="60" w:after="60"/>
              <w:jc w:val="left"/>
            </w:pPr>
            <w:r>
              <w:t>Air-Source Heat Pump</w:t>
            </w:r>
          </w:p>
        </w:tc>
        <w:tc>
          <w:tcPr>
            <w:tcW w:w="1078" w:type="pct"/>
            <w:vAlign w:val="center"/>
          </w:tcPr>
          <w:p w14:paraId="6D3BCE25" w14:textId="77777777" w:rsidR="00687D88" w:rsidRPr="001D6512" w:rsidRDefault="00687D88" w:rsidP="00286928">
            <w:pPr>
              <w:pStyle w:val="TableCell"/>
              <w:spacing w:before="60" w:after="60"/>
              <w:jc w:val="center"/>
              <w:rPr>
                <w:color w:val="000000"/>
              </w:rPr>
            </w:pPr>
            <w:r>
              <w:rPr>
                <w:color w:val="000000"/>
              </w:rPr>
              <w:t>13.5</w:t>
            </w:r>
          </w:p>
        </w:tc>
        <w:tc>
          <w:tcPr>
            <w:tcW w:w="1049" w:type="pct"/>
            <w:vAlign w:val="center"/>
          </w:tcPr>
          <w:p w14:paraId="2A605CA0" w14:textId="77777777" w:rsidR="00687D88" w:rsidDel="00967FFE" w:rsidRDefault="00687D88" w:rsidP="00286928">
            <w:pPr>
              <w:pStyle w:val="TableCell"/>
              <w:spacing w:before="60" w:after="60"/>
              <w:jc w:val="center"/>
              <w:rPr>
                <w:color w:val="000000"/>
              </w:rPr>
            </w:pPr>
            <w:r>
              <w:rPr>
                <w:color w:val="000000"/>
              </w:rPr>
              <w:t>8.2</w:t>
            </w:r>
          </w:p>
        </w:tc>
      </w:tr>
      <w:tr w:rsidR="00687D88" w14:paraId="30B0E3E6" w14:textId="77777777" w:rsidTr="00286928">
        <w:trPr>
          <w:trHeight w:val="242"/>
        </w:trPr>
        <w:tc>
          <w:tcPr>
            <w:tcW w:w="2873" w:type="pct"/>
            <w:vAlign w:val="center"/>
          </w:tcPr>
          <w:p w14:paraId="7A4551BF" w14:textId="77777777" w:rsidR="00687D88" w:rsidRPr="001D6512" w:rsidRDefault="00687D88" w:rsidP="00286928">
            <w:pPr>
              <w:pStyle w:val="TableCell"/>
              <w:spacing w:before="60" w:after="60"/>
              <w:jc w:val="left"/>
            </w:pPr>
            <w:r>
              <w:t>Ground-Source Heat Pump</w:t>
            </w:r>
          </w:p>
        </w:tc>
        <w:tc>
          <w:tcPr>
            <w:tcW w:w="1078" w:type="pct"/>
            <w:vAlign w:val="center"/>
          </w:tcPr>
          <w:p w14:paraId="505E0E3D" w14:textId="6F7EE2BD" w:rsidR="00687D88" w:rsidRPr="001D6512" w:rsidRDefault="004B5335" w:rsidP="00286928">
            <w:pPr>
              <w:pStyle w:val="TableCell"/>
              <w:spacing w:before="60" w:after="60"/>
              <w:jc w:val="center"/>
              <w:rPr>
                <w:color w:val="000000"/>
              </w:rPr>
            </w:pPr>
            <w:r>
              <w:rPr>
                <w:color w:val="000000"/>
              </w:rPr>
              <w:t>15.0</w:t>
            </w:r>
          </w:p>
        </w:tc>
        <w:tc>
          <w:tcPr>
            <w:tcW w:w="1049" w:type="pct"/>
            <w:vAlign w:val="center"/>
          </w:tcPr>
          <w:p w14:paraId="43550BC2" w14:textId="115F4130" w:rsidR="00687D88" w:rsidDel="00436291" w:rsidRDefault="004B5335" w:rsidP="00286928">
            <w:pPr>
              <w:pStyle w:val="TableCell"/>
              <w:spacing w:before="60" w:after="60"/>
              <w:jc w:val="center"/>
              <w:rPr>
                <w:color w:val="000000"/>
              </w:rPr>
            </w:pPr>
            <w:r>
              <w:rPr>
                <w:color w:val="000000"/>
              </w:rPr>
              <w:t>10.9</w:t>
            </w:r>
          </w:p>
        </w:tc>
      </w:tr>
      <w:tr w:rsidR="00687D88" w14:paraId="29DEB94C" w14:textId="77777777" w:rsidTr="00286928">
        <w:trPr>
          <w:trHeight w:val="296"/>
        </w:trPr>
        <w:tc>
          <w:tcPr>
            <w:tcW w:w="2873" w:type="pct"/>
            <w:vAlign w:val="center"/>
          </w:tcPr>
          <w:p w14:paraId="0D23C0E8" w14:textId="77777777" w:rsidR="00687D88" w:rsidRDefault="00687D88" w:rsidP="00286928">
            <w:pPr>
              <w:pStyle w:val="TableCell"/>
              <w:spacing w:before="60" w:after="60"/>
              <w:jc w:val="left"/>
            </w:pPr>
            <w:r>
              <w:t>Ductless Mini-Split</w:t>
            </w:r>
          </w:p>
        </w:tc>
        <w:tc>
          <w:tcPr>
            <w:tcW w:w="1078" w:type="pct"/>
            <w:vAlign w:val="center"/>
          </w:tcPr>
          <w:p w14:paraId="2FAC294C" w14:textId="77777777" w:rsidR="00687D88" w:rsidDel="00436291" w:rsidRDefault="00687D88" w:rsidP="00286928">
            <w:pPr>
              <w:pStyle w:val="TableCell"/>
              <w:spacing w:before="60" w:after="60"/>
              <w:jc w:val="center"/>
              <w:rPr>
                <w:color w:val="000000"/>
              </w:rPr>
            </w:pPr>
            <w:r>
              <w:rPr>
                <w:color w:val="000000"/>
              </w:rPr>
              <w:t>14.9</w:t>
            </w:r>
          </w:p>
        </w:tc>
        <w:tc>
          <w:tcPr>
            <w:tcW w:w="1049" w:type="pct"/>
            <w:vAlign w:val="center"/>
          </w:tcPr>
          <w:p w14:paraId="7AB9181B" w14:textId="77777777" w:rsidR="00687D88" w:rsidDel="00436291" w:rsidRDefault="00687D88" w:rsidP="00286928">
            <w:pPr>
              <w:pStyle w:val="TableCell"/>
              <w:spacing w:before="60" w:after="60"/>
              <w:jc w:val="center"/>
              <w:rPr>
                <w:color w:val="000000"/>
              </w:rPr>
            </w:pPr>
            <w:r>
              <w:rPr>
                <w:color w:val="000000"/>
              </w:rPr>
              <w:t>8.9</w:t>
            </w:r>
          </w:p>
        </w:tc>
      </w:tr>
      <w:tr w:rsidR="00687D88" w14:paraId="06173C62" w14:textId="77777777" w:rsidTr="00286928">
        <w:trPr>
          <w:trHeight w:val="323"/>
        </w:trPr>
        <w:tc>
          <w:tcPr>
            <w:tcW w:w="2873" w:type="pct"/>
            <w:vAlign w:val="center"/>
          </w:tcPr>
          <w:p w14:paraId="60776B41" w14:textId="77777777" w:rsidR="00687D88" w:rsidRDefault="00687D88" w:rsidP="00286928">
            <w:pPr>
              <w:pStyle w:val="TableCell"/>
              <w:spacing w:before="60" w:after="60"/>
              <w:jc w:val="left"/>
            </w:pPr>
            <w:r>
              <w:t>Electric Resistance</w:t>
            </w:r>
          </w:p>
        </w:tc>
        <w:tc>
          <w:tcPr>
            <w:tcW w:w="1078" w:type="pct"/>
            <w:vAlign w:val="center"/>
          </w:tcPr>
          <w:p w14:paraId="605A83DD" w14:textId="77777777" w:rsidR="00687D88" w:rsidDel="00436291" w:rsidRDefault="00687D88" w:rsidP="00286928">
            <w:pPr>
              <w:pStyle w:val="TableCell"/>
              <w:spacing w:before="60" w:after="60"/>
              <w:jc w:val="center"/>
              <w:rPr>
                <w:color w:val="000000"/>
              </w:rPr>
            </w:pPr>
            <w:r>
              <w:rPr>
                <w:color w:val="000000"/>
              </w:rPr>
              <w:t>N/A</w:t>
            </w:r>
          </w:p>
        </w:tc>
        <w:tc>
          <w:tcPr>
            <w:tcW w:w="1049" w:type="pct"/>
            <w:vAlign w:val="center"/>
          </w:tcPr>
          <w:p w14:paraId="0B819AAB" w14:textId="77777777" w:rsidR="00687D88" w:rsidDel="00436291" w:rsidRDefault="00687D88" w:rsidP="00286928">
            <w:pPr>
              <w:pStyle w:val="TableCell"/>
              <w:spacing w:before="60" w:after="60"/>
              <w:jc w:val="center"/>
              <w:rPr>
                <w:color w:val="000000"/>
              </w:rPr>
            </w:pPr>
            <w:r>
              <w:rPr>
                <w:color w:val="000000"/>
              </w:rPr>
              <w:t>3.412</w:t>
            </w:r>
          </w:p>
        </w:tc>
      </w:tr>
    </w:tbl>
    <w:p w14:paraId="12994410" w14:textId="77777777" w:rsidR="00687D88" w:rsidRPr="009E2FFE" w:rsidRDefault="00687D88" w:rsidP="00BA48AA">
      <w:pPr>
        <w:pStyle w:val="NoSpacing"/>
      </w:pPr>
    </w:p>
    <w:p w14:paraId="115E6275" w14:textId="78EDEDFE" w:rsidR="00BA48AA" w:rsidRDefault="00BA48AA" w:rsidP="00BA48AA">
      <w:pPr>
        <w:pStyle w:val="Caption"/>
      </w:pPr>
      <w:bookmarkStart w:id="1170" w:name="_Ref477438969"/>
      <w:bookmarkStart w:id="1171" w:name="_Toc535400529"/>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117</w:t>
      </w:r>
      <w:r w:rsidR="00C5682A">
        <w:rPr>
          <w:noProof/>
        </w:rPr>
        <w:fldChar w:fldCharType="end"/>
      </w:r>
      <w:bookmarkEnd w:id="1170"/>
      <w:r>
        <w:t>:</w:t>
      </w:r>
      <w:r w:rsidR="00791F66">
        <w:t xml:space="preserve"> </w:t>
      </w:r>
      <w:r>
        <w:t>Typical</w:t>
      </w:r>
      <w:r w:rsidR="00791F66">
        <w:t xml:space="preserve"> </w:t>
      </w:r>
      <w:r>
        <w:t>Reductions</w:t>
      </w:r>
      <w:r w:rsidR="00791F66">
        <w:t xml:space="preserve"> </w:t>
      </w:r>
      <w:r>
        <w:t>in</w:t>
      </w:r>
      <w:r w:rsidR="00791F66">
        <w:t xml:space="preserve"> </w:t>
      </w:r>
      <w:r>
        <w:t>Leakage</w:t>
      </w:r>
      <w:r w:rsidR="00791F66">
        <w:t xml:space="preserve"> </w:t>
      </w:r>
      <w:r>
        <w:rPr>
          <w:vertAlign w:val="superscript"/>
        </w:rPr>
        <w:t>Source</w:t>
      </w:r>
      <w:r w:rsidR="00791F66">
        <w:rPr>
          <w:vertAlign w:val="superscript"/>
        </w:rPr>
        <w:t xml:space="preserve"> </w:t>
      </w:r>
      <w:r>
        <w:rPr>
          <w:rStyle w:val="FootnoteReference"/>
        </w:rPr>
        <w:t>1</w:t>
      </w:r>
      <w:bookmarkEnd w:id="1171"/>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BA48AA" w:rsidRPr="00C465DB" w14:paraId="59F9854C" w14:textId="77777777" w:rsidTr="00BD00FF">
        <w:tc>
          <w:tcPr>
            <w:tcW w:w="920" w:type="pct"/>
            <w:shd w:val="clear" w:color="auto" w:fill="BFBFBF"/>
          </w:tcPr>
          <w:p w14:paraId="6CF3D77A" w14:textId="77777777" w:rsidR="00BA48AA" w:rsidRDefault="00BA48AA" w:rsidP="00F9722E">
            <w:pPr>
              <w:pStyle w:val="TableCell"/>
              <w:jc w:val="center"/>
              <w:rPr>
                <w:b/>
              </w:rPr>
            </w:pPr>
            <w:r>
              <w:rPr>
                <w:b/>
              </w:rPr>
              <w:t>Technology</w:t>
            </w:r>
          </w:p>
        </w:tc>
        <w:tc>
          <w:tcPr>
            <w:tcW w:w="2437" w:type="pct"/>
            <w:shd w:val="clear" w:color="auto" w:fill="BFBFBF"/>
          </w:tcPr>
          <w:p w14:paraId="619E4D44" w14:textId="77777777" w:rsidR="00BA48AA" w:rsidRPr="003F1A02" w:rsidRDefault="00BA48AA" w:rsidP="00F9722E">
            <w:pPr>
              <w:pStyle w:val="TableCell"/>
              <w:jc w:val="center"/>
              <w:rPr>
                <w:b/>
              </w:rPr>
            </w:pPr>
            <w:r>
              <w:rPr>
                <w:b/>
              </w:rPr>
              <w:t>Application</w:t>
            </w:r>
          </w:p>
        </w:tc>
        <w:tc>
          <w:tcPr>
            <w:tcW w:w="1643" w:type="pct"/>
            <w:shd w:val="clear" w:color="auto" w:fill="BFBFBF"/>
          </w:tcPr>
          <w:p w14:paraId="110723EA" w14:textId="7F861F3A" w:rsidR="00BA48AA" w:rsidRPr="00C70503" w:rsidRDefault="00BA48AA" w:rsidP="00F9722E">
            <w:pPr>
              <w:pStyle w:val="TableCell"/>
              <w:jc w:val="center"/>
              <w:rPr>
                <w:b/>
                <w:bCs/>
                <w:iCs/>
                <w:vertAlign w:val="subscript"/>
              </w:rPr>
            </w:pPr>
            <w:r>
              <w:rPr>
                <w:rFonts w:cs="Arial"/>
                <w:b/>
                <w:bCs/>
                <w:iCs/>
              </w:rPr>
              <w:t>Δ</w:t>
            </w:r>
            <w:r>
              <w:rPr>
                <w:b/>
                <w:bCs/>
                <w:iCs/>
              </w:rPr>
              <w:t>CFM50</w:t>
            </w:r>
            <w:r w:rsidR="00791F66">
              <w:rPr>
                <w:b/>
                <w:bCs/>
                <w:iCs/>
              </w:rPr>
              <w:t xml:space="preserve"> </w:t>
            </w:r>
            <w:r w:rsidRPr="00DC385F">
              <w:rPr>
                <w:bCs/>
                <w:iCs/>
                <w:vertAlign w:val="superscript"/>
              </w:rPr>
              <w:t>Source</w:t>
            </w:r>
            <w:r w:rsidR="00791F66">
              <w:rPr>
                <w:bCs/>
                <w:iCs/>
                <w:vertAlign w:val="superscript"/>
              </w:rPr>
              <w:t xml:space="preserve"> </w:t>
            </w:r>
            <w:r w:rsidRPr="00DC385F">
              <w:rPr>
                <w:rStyle w:val="FootnoteReference"/>
              </w:rPr>
              <w:t>4</w:t>
            </w:r>
          </w:p>
        </w:tc>
      </w:tr>
      <w:tr w:rsidR="00BA48AA" w:rsidRPr="00C465DB" w14:paraId="277F3846" w14:textId="77777777" w:rsidTr="00BD00FF">
        <w:tc>
          <w:tcPr>
            <w:tcW w:w="920" w:type="pct"/>
            <w:vMerge w:val="restart"/>
            <w:vAlign w:val="center"/>
          </w:tcPr>
          <w:p w14:paraId="547BA4C7" w14:textId="6E704A32" w:rsidR="00BA48AA" w:rsidRDefault="00BA48AA" w:rsidP="00BD00FF">
            <w:pPr>
              <w:pStyle w:val="TableCell"/>
              <w:spacing w:before="40" w:after="40"/>
            </w:pPr>
            <w:r>
              <w:t>Weather</w:t>
            </w:r>
            <w:r w:rsidR="00791F66">
              <w:t xml:space="preserve"> </w:t>
            </w:r>
            <w:r>
              <w:t>Stripping</w:t>
            </w:r>
          </w:p>
        </w:tc>
        <w:tc>
          <w:tcPr>
            <w:tcW w:w="2437" w:type="pct"/>
            <w:shd w:val="clear" w:color="auto" w:fill="auto"/>
            <w:vAlign w:val="center"/>
          </w:tcPr>
          <w:p w14:paraId="266D3CE9" w14:textId="4AF956C4" w:rsidR="00BA48AA" w:rsidRPr="007931F5" w:rsidRDefault="00BA48AA" w:rsidP="00BD00FF">
            <w:pPr>
              <w:pStyle w:val="TableCell"/>
              <w:spacing w:before="40" w:after="40"/>
            </w:pPr>
            <w:r>
              <w:t>Single</w:t>
            </w:r>
            <w:r w:rsidR="00791F66">
              <w:t xml:space="preserve"> </w:t>
            </w:r>
            <w:r>
              <w:t>Door</w:t>
            </w:r>
          </w:p>
        </w:tc>
        <w:tc>
          <w:tcPr>
            <w:tcW w:w="1643" w:type="pct"/>
          </w:tcPr>
          <w:p w14:paraId="47C68F96" w14:textId="5A03D3D5" w:rsidR="00BA48AA" w:rsidRDefault="00BA48AA" w:rsidP="00BD00FF">
            <w:pPr>
              <w:pStyle w:val="TableCell"/>
              <w:spacing w:before="40" w:after="40"/>
              <w:rPr>
                <w:rFonts w:eastAsia="Arial Unicode MS"/>
              </w:rPr>
            </w:pPr>
            <w:r>
              <w:rPr>
                <w:rFonts w:eastAsia="Arial Unicode MS"/>
              </w:rPr>
              <w:t>25.5</w:t>
            </w:r>
            <w:r w:rsidR="00791F66">
              <w:rPr>
                <w:rFonts w:eastAsia="Arial Unicode MS"/>
              </w:rPr>
              <w:t xml:space="preserve"> </w:t>
            </w:r>
            <w:r>
              <w:rPr>
                <w:rFonts w:eastAsia="Arial Unicode MS"/>
              </w:rPr>
              <w:t>CFM/door</w:t>
            </w:r>
          </w:p>
        </w:tc>
      </w:tr>
      <w:tr w:rsidR="00BA48AA" w:rsidRPr="00C465DB" w14:paraId="6DC7A4EC" w14:textId="77777777" w:rsidTr="00BD00FF">
        <w:tc>
          <w:tcPr>
            <w:tcW w:w="920" w:type="pct"/>
            <w:vMerge/>
            <w:vAlign w:val="center"/>
          </w:tcPr>
          <w:p w14:paraId="569E938B" w14:textId="77777777" w:rsidR="00BA48AA" w:rsidRDefault="00BA48AA" w:rsidP="00BD00FF">
            <w:pPr>
              <w:pStyle w:val="TableCell"/>
              <w:spacing w:before="40" w:after="40"/>
            </w:pPr>
          </w:p>
        </w:tc>
        <w:tc>
          <w:tcPr>
            <w:tcW w:w="2437" w:type="pct"/>
            <w:shd w:val="clear" w:color="auto" w:fill="auto"/>
            <w:vAlign w:val="center"/>
          </w:tcPr>
          <w:p w14:paraId="1C8F2B97" w14:textId="0C1C54FE" w:rsidR="00BA48AA" w:rsidRPr="007931F5" w:rsidRDefault="00BA48AA" w:rsidP="00BD00FF">
            <w:pPr>
              <w:pStyle w:val="TableCell"/>
              <w:spacing w:before="40" w:after="40"/>
            </w:pPr>
            <w:r>
              <w:t>Double</w:t>
            </w:r>
            <w:r w:rsidR="00791F66">
              <w:t xml:space="preserve"> </w:t>
            </w:r>
            <w:r>
              <w:t>Door</w:t>
            </w:r>
          </w:p>
        </w:tc>
        <w:tc>
          <w:tcPr>
            <w:tcW w:w="1643" w:type="pct"/>
          </w:tcPr>
          <w:p w14:paraId="3B880F81" w14:textId="2071E408" w:rsidR="00BA48AA" w:rsidRDefault="00BA48AA" w:rsidP="00BD00FF">
            <w:pPr>
              <w:pStyle w:val="TableCell"/>
              <w:spacing w:before="40" w:after="40"/>
              <w:rPr>
                <w:rFonts w:eastAsia="Arial Unicode MS"/>
              </w:rPr>
            </w:pPr>
            <w:r>
              <w:rPr>
                <w:rFonts w:eastAsia="Arial Unicode MS"/>
              </w:rPr>
              <w:t>0.73</w:t>
            </w:r>
            <w:r w:rsidR="00791F66">
              <w:rPr>
                <w:rFonts w:eastAsia="Arial Unicode MS"/>
              </w:rPr>
              <w:t xml:space="preserve"> </w:t>
            </w:r>
            <w:r>
              <w:rPr>
                <w:rFonts w:eastAsia="Arial Unicode MS"/>
              </w:rPr>
              <w:t>CFM/ft</w:t>
            </w:r>
            <w:r w:rsidRPr="004332D7">
              <w:rPr>
                <w:rFonts w:eastAsia="Arial Unicode MS"/>
                <w:vertAlign w:val="superscript"/>
              </w:rPr>
              <w:t>2</w:t>
            </w:r>
          </w:p>
        </w:tc>
      </w:tr>
      <w:tr w:rsidR="00BA48AA" w:rsidRPr="00C465DB" w14:paraId="0E295569" w14:textId="77777777" w:rsidTr="00BD00FF">
        <w:tc>
          <w:tcPr>
            <w:tcW w:w="920" w:type="pct"/>
            <w:vMerge/>
            <w:vAlign w:val="center"/>
          </w:tcPr>
          <w:p w14:paraId="1F0EE281" w14:textId="77777777" w:rsidR="00BA48AA" w:rsidRDefault="00BA48AA" w:rsidP="00BD00FF">
            <w:pPr>
              <w:pStyle w:val="TableCell"/>
              <w:spacing w:before="40" w:after="40"/>
            </w:pPr>
          </w:p>
        </w:tc>
        <w:tc>
          <w:tcPr>
            <w:tcW w:w="2437" w:type="pct"/>
            <w:shd w:val="clear" w:color="auto" w:fill="auto"/>
            <w:vAlign w:val="center"/>
          </w:tcPr>
          <w:p w14:paraId="19143094" w14:textId="2E534200" w:rsidR="00BA48AA" w:rsidRDefault="00BA48AA" w:rsidP="00BD00FF">
            <w:pPr>
              <w:pStyle w:val="TableCell"/>
              <w:spacing w:before="40" w:after="40"/>
            </w:pPr>
            <w:r>
              <w:t>Casement</w:t>
            </w:r>
            <w:r w:rsidR="00791F66">
              <w:t xml:space="preserve"> </w:t>
            </w:r>
            <w:r>
              <w:t>Window</w:t>
            </w:r>
          </w:p>
        </w:tc>
        <w:tc>
          <w:tcPr>
            <w:tcW w:w="1643" w:type="pct"/>
          </w:tcPr>
          <w:p w14:paraId="36985CB5" w14:textId="3983F118" w:rsidR="00BA48AA" w:rsidRDefault="00BA48AA" w:rsidP="00BD00FF">
            <w:pPr>
              <w:pStyle w:val="TableCell"/>
              <w:spacing w:before="40" w:after="40"/>
            </w:pPr>
            <w:r>
              <w:t>0.036</w:t>
            </w:r>
            <w:r w:rsidR="00791F66">
              <w:t xml:space="preserve"> </w:t>
            </w:r>
            <w:r>
              <w:t>CFM/lf</w:t>
            </w:r>
            <w:r w:rsidR="00791F66">
              <w:t xml:space="preserve"> </w:t>
            </w:r>
            <w:r>
              <w:t>of</w:t>
            </w:r>
            <w:r w:rsidR="00791F66">
              <w:t xml:space="preserve"> </w:t>
            </w:r>
            <w:r>
              <w:t>crack</w:t>
            </w:r>
          </w:p>
        </w:tc>
      </w:tr>
      <w:tr w:rsidR="00BA48AA" w:rsidRPr="00C465DB" w14:paraId="7F4AB016" w14:textId="77777777" w:rsidTr="00BD00FF">
        <w:tc>
          <w:tcPr>
            <w:tcW w:w="920" w:type="pct"/>
            <w:vMerge/>
            <w:vAlign w:val="center"/>
          </w:tcPr>
          <w:p w14:paraId="62BE65D3" w14:textId="77777777" w:rsidR="00BA48AA" w:rsidRDefault="00BA48AA" w:rsidP="00BD00FF">
            <w:pPr>
              <w:pStyle w:val="TableCell"/>
              <w:spacing w:before="40" w:after="40"/>
            </w:pPr>
          </w:p>
        </w:tc>
        <w:tc>
          <w:tcPr>
            <w:tcW w:w="2437" w:type="pct"/>
            <w:shd w:val="clear" w:color="auto" w:fill="auto"/>
            <w:vAlign w:val="center"/>
          </w:tcPr>
          <w:p w14:paraId="3D5530D6" w14:textId="1BE1DC49" w:rsidR="00BA48AA" w:rsidRDefault="00BA48AA" w:rsidP="00BD00FF">
            <w:pPr>
              <w:pStyle w:val="TableCell"/>
              <w:spacing w:before="40" w:after="40"/>
            </w:pPr>
            <w:r>
              <w:t>Double</w:t>
            </w:r>
            <w:r w:rsidR="00791F66">
              <w:t xml:space="preserve"> </w:t>
            </w:r>
            <w:r>
              <w:t>Horizontal</w:t>
            </w:r>
            <w:r w:rsidR="00791F66">
              <w:t xml:space="preserve"> </w:t>
            </w:r>
            <w:r>
              <w:t>Slider,</w:t>
            </w:r>
            <w:r w:rsidR="00791F66">
              <w:t xml:space="preserve"> </w:t>
            </w:r>
            <w:r>
              <w:t>Wood</w:t>
            </w:r>
          </w:p>
        </w:tc>
        <w:tc>
          <w:tcPr>
            <w:tcW w:w="1643" w:type="pct"/>
          </w:tcPr>
          <w:p w14:paraId="083F4BC6" w14:textId="744172F9" w:rsidR="00BA48AA" w:rsidRDefault="00BA48AA" w:rsidP="00BD00FF">
            <w:pPr>
              <w:pStyle w:val="TableCell"/>
              <w:spacing w:before="40" w:after="40"/>
            </w:pPr>
            <w:r>
              <w:t>0.473</w:t>
            </w:r>
            <w:r w:rsidR="00791F66">
              <w:t xml:space="preserve"> </w:t>
            </w:r>
            <w:r>
              <w:t>CFM/lf</w:t>
            </w:r>
            <w:r w:rsidR="00791F66">
              <w:t xml:space="preserve"> </w:t>
            </w:r>
            <w:r>
              <w:t>of</w:t>
            </w:r>
            <w:r w:rsidR="00791F66">
              <w:t xml:space="preserve"> </w:t>
            </w:r>
            <w:r>
              <w:t>crack</w:t>
            </w:r>
          </w:p>
        </w:tc>
      </w:tr>
      <w:tr w:rsidR="00BA48AA" w:rsidRPr="00C465DB" w14:paraId="4BD1B857" w14:textId="77777777" w:rsidTr="00BD00FF">
        <w:tc>
          <w:tcPr>
            <w:tcW w:w="920" w:type="pct"/>
            <w:vMerge/>
            <w:vAlign w:val="center"/>
          </w:tcPr>
          <w:p w14:paraId="6F522EEE" w14:textId="77777777" w:rsidR="00BA48AA" w:rsidRDefault="00BA48AA" w:rsidP="00BD00FF">
            <w:pPr>
              <w:pStyle w:val="TableCell"/>
              <w:spacing w:before="40" w:after="40"/>
            </w:pPr>
          </w:p>
        </w:tc>
        <w:tc>
          <w:tcPr>
            <w:tcW w:w="2437" w:type="pct"/>
            <w:shd w:val="clear" w:color="auto" w:fill="auto"/>
            <w:vAlign w:val="center"/>
          </w:tcPr>
          <w:p w14:paraId="3EDF52E0" w14:textId="19BD23DF" w:rsidR="00BA48AA" w:rsidRDefault="00BA48AA" w:rsidP="00BD00FF">
            <w:pPr>
              <w:pStyle w:val="TableCell"/>
              <w:spacing w:before="40" w:after="40"/>
            </w:pPr>
            <w:r>
              <w:t>Double-Hung</w:t>
            </w:r>
            <w:r w:rsidR="00791F66">
              <w:t xml:space="preserve"> </w:t>
            </w:r>
          </w:p>
        </w:tc>
        <w:tc>
          <w:tcPr>
            <w:tcW w:w="1643" w:type="pct"/>
          </w:tcPr>
          <w:p w14:paraId="187B434E" w14:textId="71C0A4D3" w:rsidR="00BA48AA" w:rsidRDefault="00BA48AA" w:rsidP="00BD00FF">
            <w:pPr>
              <w:pStyle w:val="TableCell"/>
              <w:spacing w:before="40" w:after="40"/>
            </w:pPr>
            <w:r>
              <w:t>1.618</w:t>
            </w:r>
            <w:r w:rsidR="00791F66">
              <w:t xml:space="preserve"> </w:t>
            </w:r>
            <w:r>
              <w:t>CFM/lf</w:t>
            </w:r>
            <w:r w:rsidR="00791F66">
              <w:t xml:space="preserve"> </w:t>
            </w:r>
            <w:r>
              <w:t>of</w:t>
            </w:r>
            <w:r w:rsidR="00791F66">
              <w:t xml:space="preserve"> </w:t>
            </w:r>
            <w:r>
              <w:t>crack</w:t>
            </w:r>
          </w:p>
        </w:tc>
      </w:tr>
      <w:tr w:rsidR="00BA48AA" w:rsidRPr="00C465DB" w14:paraId="4FFBBF68" w14:textId="77777777" w:rsidTr="00BD00FF">
        <w:tc>
          <w:tcPr>
            <w:tcW w:w="920" w:type="pct"/>
            <w:vMerge/>
            <w:vAlign w:val="center"/>
          </w:tcPr>
          <w:p w14:paraId="4799B381" w14:textId="77777777" w:rsidR="00BA48AA" w:rsidRDefault="00BA48AA" w:rsidP="00BD00FF">
            <w:pPr>
              <w:pStyle w:val="TableCell"/>
              <w:spacing w:before="40" w:after="40"/>
            </w:pPr>
          </w:p>
        </w:tc>
        <w:tc>
          <w:tcPr>
            <w:tcW w:w="2437" w:type="pct"/>
            <w:shd w:val="clear" w:color="auto" w:fill="auto"/>
            <w:vAlign w:val="center"/>
          </w:tcPr>
          <w:p w14:paraId="6E8823CB" w14:textId="59D79FB9" w:rsidR="00BA48AA" w:rsidRDefault="00BA48AA" w:rsidP="00BD00FF">
            <w:pPr>
              <w:pStyle w:val="TableCell"/>
              <w:spacing w:before="40" w:after="40"/>
            </w:pPr>
            <w:r>
              <w:t>Double-Hung,</w:t>
            </w:r>
            <w:r w:rsidR="00791F66">
              <w:t xml:space="preserve"> </w:t>
            </w:r>
            <w:r>
              <w:t>with</w:t>
            </w:r>
            <w:r w:rsidR="00791F66">
              <w:t xml:space="preserve"> </w:t>
            </w:r>
            <w:r>
              <w:t>Storm</w:t>
            </w:r>
            <w:r w:rsidR="00791F66">
              <w:t xml:space="preserve"> </w:t>
            </w:r>
            <w:r>
              <w:t>Window</w:t>
            </w:r>
            <w:r w:rsidR="00791F66">
              <w:t xml:space="preserve"> </w:t>
            </w:r>
          </w:p>
        </w:tc>
        <w:tc>
          <w:tcPr>
            <w:tcW w:w="1643" w:type="pct"/>
          </w:tcPr>
          <w:p w14:paraId="77D20AF8" w14:textId="2AB9D9FB" w:rsidR="00BA48AA" w:rsidRDefault="00BA48AA" w:rsidP="00BD00FF">
            <w:pPr>
              <w:pStyle w:val="TableCell"/>
              <w:spacing w:before="40" w:after="40"/>
            </w:pPr>
            <w:r>
              <w:t>0.164</w:t>
            </w:r>
            <w:r w:rsidR="00791F66">
              <w:t xml:space="preserve"> </w:t>
            </w:r>
            <w:r>
              <w:t>CFM/lf</w:t>
            </w:r>
            <w:r w:rsidR="00791F66">
              <w:t xml:space="preserve"> </w:t>
            </w:r>
            <w:r>
              <w:t>of</w:t>
            </w:r>
            <w:r w:rsidR="00791F66">
              <w:t xml:space="preserve"> </w:t>
            </w:r>
            <w:r>
              <w:t>crack</w:t>
            </w:r>
          </w:p>
        </w:tc>
      </w:tr>
      <w:tr w:rsidR="00BA48AA" w:rsidRPr="00C465DB" w14:paraId="1AD4497C" w14:textId="77777777" w:rsidTr="00BD00FF">
        <w:tc>
          <w:tcPr>
            <w:tcW w:w="920" w:type="pct"/>
            <w:vMerge/>
            <w:vAlign w:val="center"/>
          </w:tcPr>
          <w:p w14:paraId="07EAE79B" w14:textId="77777777" w:rsidR="00BA48AA" w:rsidRDefault="00BA48AA" w:rsidP="00BD00FF">
            <w:pPr>
              <w:pStyle w:val="TableCell"/>
              <w:spacing w:before="40" w:after="40"/>
            </w:pPr>
          </w:p>
        </w:tc>
        <w:tc>
          <w:tcPr>
            <w:tcW w:w="2437" w:type="pct"/>
            <w:shd w:val="clear" w:color="auto" w:fill="auto"/>
            <w:vAlign w:val="center"/>
          </w:tcPr>
          <w:p w14:paraId="59C3CB39" w14:textId="1D310D46" w:rsidR="00BA48AA" w:rsidRDefault="00BA48AA" w:rsidP="00BD00FF">
            <w:pPr>
              <w:pStyle w:val="TableCell"/>
              <w:spacing w:before="40" w:after="40"/>
            </w:pPr>
            <w:r>
              <w:t>Average</w:t>
            </w:r>
            <w:r w:rsidR="00791F66">
              <w:t xml:space="preserve"> </w:t>
            </w:r>
            <w:r>
              <w:t>Weatherstripping</w:t>
            </w:r>
          </w:p>
        </w:tc>
        <w:tc>
          <w:tcPr>
            <w:tcW w:w="1643" w:type="pct"/>
          </w:tcPr>
          <w:p w14:paraId="47582019" w14:textId="10985A0B" w:rsidR="00BA48AA" w:rsidRDefault="00BA48AA" w:rsidP="00BD00FF">
            <w:pPr>
              <w:pStyle w:val="TableCell"/>
              <w:spacing w:before="40" w:after="40"/>
            </w:pPr>
            <w:r>
              <w:t>0.639</w:t>
            </w:r>
            <w:r w:rsidR="00791F66">
              <w:t xml:space="preserve"> </w:t>
            </w:r>
            <w:r>
              <w:t>CFM/lf</w:t>
            </w:r>
            <w:r w:rsidR="00791F66">
              <w:t xml:space="preserve"> </w:t>
            </w:r>
            <w:r>
              <w:t>of</w:t>
            </w:r>
            <w:r w:rsidR="00791F66">
              <w:t xml:space="preserve"> </w:t>
            </w:r>
            <w:r>
              <w:t>crack</w:t>
            </w:r>
          </w:p>
        </w:tc>
      </w:tr>
      <w:tr w:rsidR="00BA48AA" w:rsidRPr="00C465DB" w14:paraId="56D7A7EB" w14:textId="77777777" w:rsidTr="00BD00FF">
        <w:tc>
          <w:tcPr>
            <w:tcW w:w="920" w:type="pct"/>
            <w:vMerge w:val="restart"/>
            <w:vAlign w:val="center"/>
          </w:tcPr>
          <w:p w14:paraId="5D13CAD3" w14:textId="77777777" w:rsidR="00BA48AA" w:rsidRDefault="00BA48AA" w:rsidP="00BD00FF">
            <w:pPr>
              <w:pStyle w:val="TableCell"/>
              <w:spacing w:before="40" w:after="40"/>
            </w:pPr>
            <w:r>
              <w:t>Caulking</w:t>
            </w:r>
          </w:p>
        </w:tc>
        <w:tc>
          <w:tcPr>
            <w:tcW w:w="2437" w:type="pct"/>
            <w:shd w:val="clear" w:color="auto" w:fill="auto"/>
            <w:vAlign w:val="center"/>
          </w:tcPr>
          <w:p w14:paraId="5B58E402" w14:textId="3A2E6086" w:rsidR="00BA48AA" w:rsidRPr="004808AE" w:rsidRDefault="00BA48AA" w:rsidP="00BD00FF">
            <w:pPr>
              <w:pStyle w:val="TableCell"/>
              <w:spacing w:before="40" w:after="40"/>
            </w:pPr>
            <w:r w:rsidRPr="004808AE">
              <w:t>Piping/Plumbing/Wiring</w:t>
            </w:r>
            <w:r w:rsidR="00791F66">
              <w:t xml:space="preserve"> </w:t>
            </w:r>
            <w:r w:rsidRPr="004808AE">
              <w:t>Penetrations</w:t>
            </w:r>
          </w:p>
        </w:tc>
        <w:tc>
          <w:tcPr>
            <w:tcW w:w="1643" w:type="pct"/>
          </w:tcPr>
          <w:p w14:paraId="7C2FF504" w14:textId="3E8506ED" w:rsidR="00BA48AA" w:rsidRPr="004808AE" w:rsidRDefault="00BA48AA" w:rsidP="00BD00FF">
            <w:pPr>
              <w:pStyle w:val="TableCell"/>
              <w:spacing w:before="40" w:after="40"/>
            </w:pPr>
            <w:r w:rsidRPr="004808AE">
              <w:t>10.9</w:t>
            </w:r>
            <w:r w:rsidR="00791F66">
              <w:t xml:space="preserve"> </w:t>
            </w:r>
            <w:r w:rsidRPr="004808AE">
              <w:t>CFM</w:t>
            </w:r>
            <w:r w:rsidR="00791F66">
              <w:t xml:space="preserve"> </w:t>
            </w:r>
            <w:r w:rsidRPr="004808AE">
              <w:t>each</w:t>
            </w:r>
          </w:p>
        </w:tc>
      </w:tr>
      <w:tr w:rsidR="00BA48AA" w:rsidRPr="00C465DB" w14:paraId="43C8122B" w14:textId="77777777" w:rsidTr="00BD00FF">
        <w:tc>
          <w:tcPr>
            <w:tcW w:w="920" w:type="pct"/>
            <w:vMerge/>
            <w:vAlign w:val="center"/>
          </w:tcPr>
          <w:p w14:paraId="2A51B9D0" w14:textId="77777777" w:rsidR="00BA48AA" w:rsidRDefault="00BA48AA" w:rsidP="00BD00FF">
            <w:pPr>
              <w:pStyle w:val="TableCell"/>
              <w:spacing w:before="40" w:after="40"/>
            </w:pPr>
          </w:p>
        </w:tc>
        <w:tc>
          <w:tcPr>
            <w:tcW w:w="2437" w:type="pct"/>
            <w:shd w:val="clear" w:color="auto" w:fill="auto"/>
            <w:vAlign w:val="center"/>
          </w:tcPr>
          <w:p w14:paraId="1C52396E" w14:textId="45519964" w:rsidR="00BA48AA" w:rsidRDefault="00BA48AA" w:rsidP="00BD00FF">
            <w:pPr>
              <w:pStyle w:val="TableCell"/>
              <w:spacing w:before="40" w:after="40"/>
            </w:pPr>
            <w:r>
              <w:t>Window</w:t>
            </w:r>
            <w:r w:rsidR="00791F66">
              <w:t xml:space="preserve"> </w:t>
            </w:r>
            <w:r>
              <w:t>Framing,</w:t>
            </w:r>
            <w:r w:rsidR="00791F66">
              <w:t xml:space="preserve"> </w:t>
            </w:r>
            <w:r>
              <w:t>Masonry</w:t>
            </w:r>
          </w:p>
        </w:tc>
        <w:tc>
          <w:tcPr>
            <w:tcW w:w="1643" w:type="pct"/>
          </w:tcPr>
          <w:p w14:paraId="1971F4C6" w14:textId="6761C925" w:rsidR="00BA48AA" w:rsidRDefault="00BA48AA" w:rsidP="00BD00FF">
            <w:pPr>
              <w:pStyle w:val="TableCell"/>
              <w:spacing w:before="40" w:after="40"/>
              <w:rPr>
                <w:rFonts w:eastAsia="Arial Unicode MS"/>
              </w:rPr>
            </w:pPr>
            <w:r>
              <w:rPr>
                <w:rFonts w:eastAsia="Arial Unicode MS"/>
              </w:rPr>
              <w:t>1.364</w:t>
            </w:r>
            <w:r w:rsidR="00791F66">
              <w:rPr>
                <w:rFonts w:eastAsia="Arial Unicode MS"/>
              </w:rPr>
              <w:t xml:space="preserve"> </w:t>
            </w:r>
            <w:r>
              <w:rPr>
                <w:rFonts w:eastAsia="Arial Unicode MS"/>
              </w:rPr>
              <w:t>CFM/ft</w:t>
            </w:r>
            <w:r w:rsidRPr="004332D7">
              <w:rPr>
                <w:rFonts w:eastAsia="Arial Unicode MS"/>
                <w:vertAlign w:val="superscript"/>
              </w:rPr>
              <w:t>2</w:t>
            </w:r>
          </w:p>
        </w:tc>
      </w:tr>
      <w:tr w:rsidR="00BA48AA" w:rsidRPr="00C465DB" w14:paraId="6AC96A09" w14:textId="77777777" w:rsidTr="00BD00FF">
        <w:tc>
          <w:tcPr>
            <w:tcW w:w="920" w:type="pct"/>
            <w:vMerge/>
            <w:vAlign w:val="center"/>
          </w:tcPr>
          <w:p w14:paraId="6D6DC4F9" w14:textId="77777777" w:rsidR="00BA48AA" w:rsidRDefault="00BA48AA" w:rsidP="00BD00FF">
            <w:pPr>
              <w:pStyle w:val="TableCell"/>
              <w:spacing w:before="40" w:after="40"/>
            </w:pPr>
          </w:p>
        </w:tc>
        <w:tc>
          <w:tcPr>
            <w:tcW w:w="2437" w:type="pct"/>
            <w:shd w:val="clear" w:color="auto" w:fill="auto"/>
            <w:vAlign w:val="center"/>
          </w:tcPr>
          <w:p w14:paraId="272A7DFE" w14:textId="74BEE5C5" w:rsidR="00BA48AA" w:rsidRDefault="00BA48AA" w:rsidP="00BD00FF">
            <w:pPr>
              <w:pStyle w:val="TableCell"/>
              <w:spacing w:before="40" w:after="40"/>
            </w:pPr>
            <w:r>
              <w:t>Window</w:t>
            </w:r>
            <w:r w:rsidR="00791F66">
              <w:t xml:space="preserve"> </w:t>
            </w:r>
            <w:r>
              <w:t>Framing,</w:t>
            </w:r>
            <w:r w:rsidR="00791F66">
              <w:t xml:space="preserve"> </w:t>
            </w:r>
            <w:r>
              <w:t>Wood</w:t>
            </w:r>
          </w:p>
        </w:tc>
        <w:tc>
          <w:tcPr>
            <w:tcW w:w="1643" w:type="pct"/>
          </w:tcPr>
          <w:p w14:paraId="243044BA" w14:textId="3AFA7002" w:rsidR="00BA48AA" w:rsidRDefault="00BA48AA" w:rsidP="00BD00FF">
            <w:pPr>
              <w:pStyle w:val="TableCell"/>
              <w:spacing w:before="40" w:after="40"/>
              <w:rPr>
                <w:rFonts w:eastAsia="Arial Unicode MS"/>
              </w:rPr>
            </w:pPr>
            <w:r>
              <w:rPr>
                <w:rFonts w:eastAsia="Arial Unicode MS"/>
              </w:rPr>
              <w:t>0.382</w:t>
            </w:r>
            <w:r w:rsidR="00791F66">
              <w:rPr>
                <w:rFonts w:eastAsia="Arial Unicode MS"/>
              </w:rPr>
              <w:t xml:space="preserve"> </w:t>
            </w:r>
            <w:r>
              <w:rPr>
                <w:rFonts w:eastAsia="Arial Unicode MS"/>
              </w:rPr>
              <w:t>CFM/ft</w:t>
            </w:r>
            <w:r w:rsidRPr="004332D7">
              <w:rPr>
                <w:rFonts w:eastAsia="Arial Unicode MS"/>
                <w:vertAlign w:val="superscript"/>
              </w:rPr>
              <w:t>2</w:t>
            </w:r>
          </w:p>
        </w:tc>
      </w:tr>
      <w:tr w:rsidR="00BA48AA" w:rsidRPr="00C465DB" w14:paraId="576C6EB5" w14:textId="77777777" w:rsidTr="00BD00FF">
        <w:tc>
          <w:tcPr>
            <w:tcW w:w="920" w:type="pct"/>
            <w:vMerge/>
            <w:vAlign w:val="center"/>
          </w:tcPr>
          <w:p w14:paraId="4BF5CCA3" w14:textId="77777777" w:rsidR="00BA48AA" w:rsidRDefault="00BA48AA" w:rsidP="00BD00FF">
            <w:pPr>
              <w:pStyle w:val="TableCell"/>
              <w:spacing w:before="40" w:after="40"/>
            </w:pPr>
          </w:p>
        </w:tc>
        <w:tc>
          <w:tcPr>
            <w:tcW w:w="2437" w:type="pct"/>
            <w:shd w:val="clear" w:color="auto" w:fill="auto"/>
            <w:vAlign w:val="center"/>
          </w:tcPr>
          <w:p w14:paraId="2FB85C50" w14:textId="1DE0BBC1" w:rsidR="00BA48AA" w:rsidRDefault="00BA48AA" w:rsidP="00BD00FF">
            <w:pPr>
              <w:pStyle w:val="TableCell"/>
              <w:spacing w:before="40" w:after="40"/>
            </w:pPr>
            <w:r>
              <w:t>Door</w:t>
            </w:r>
            <w:r w:rsidR="00791F66">
              <w:t xml:space="preserve"> </w:t>
            </w:r>
            <w:r>
              <w:t>Frame,</w:t>
            </w:r>
            <w:r w:rsidR="00791F66">
              <w:t xml:space="preserve"> </w:t>
            </w:r>
            <w:r>
              <w:t>Masonry</w:t>
            </w:r>
          </w:p>
        </w:tc>
        <w:tc>
          <w:tcPr>
            <w:tcW w:w="1643" w:type="pct"/>
          </w:tcPr>
          <w:p w14:paraId="4EBA2D66" w14:textId="0BCE237D" w:rsidR="00BA48AA" w:rsidRDefault="00BA48AA" w:rsidP="00BD00FF">
            <w:pPr>
              <w:pStyle w:val="TableCell"/>
              <w:spacing w:before="40" w:after="40"/>
              <w:rPr>
                <w:rFonts w:eastAsia="Arial Unicode MS"/>
              </w:rPr>
            </w:pPr>
            <w:r>
              <w:rPr>
                <w:rFonts w:eastAsia="Arial Unicode MS"/>
              </w:rPr>
              <w:t>1.018</w:t>
            </w:r>
            <w:r w:rsidR="00791F66">
              <w:rPr>
                <w:rFonts w:eastAsia="Arial Unicode MS"/>
              </w:rPr>
              <w:t xml:space="preserve"> </w:t>
            </w:r>
            <w:r>
              <w:rPr>
                <w:rFonts w:eastAsia="Arial Unicode MS"/>
              </w:rPr>
              <w:t>CFM/ft</w:t>
            </w:r>
            <w:r w:rsidRPr="004332D7">
              <w:rPr>
                <w:rFonts w:eastAsia="Arial Unicode MS"/>
                <w:vertAlign w:val="superscript"/>
              </w:rPr>
              <w:t>2</w:t>
            </w:r>
          </w:p>
        </w:tc>
      </w:tr>
      <w:tr w:rsidR="00BA48AA" w:rsidRPr="00C465DB" w14:paraId="7E4D6694" w14:textId="77777777" w:rsidTr="00BD00FF">
        <w:tc>
          <w:tcPr>
            <w:tcW w:w="920" w:type="pct"/>
            <w:vMerge/>
            <w:vAlign w:val="center"/>
          </w:tcPr>
          <w:p w14:paraId="75DFE89F" w14:textId="77777777" w:rsidR="00BA48AA" w:rsidRDefault="00BA48AA" w:rsidP="00BD00FF">
            <w:pPr>
              <w:pStyle w:val="TableCell"/>
              <w:spacing w:before="40" w:after="40"/>
            </w:pPr>
          </w:p>
        </w:tc>
        <w:tc>
          <w:tcPr>
            <w:tcW w:w="2437" w:type="pct"/>
            <w:shd w:val="clear" w:color="auto" w:fill="auto"/>
            <w:vAlign w:val="center"/>
          </w:tcPr>
          <w:p w14:paraId="29EC17EB" w14:textId="1532EC06" w:rsidR="00BA48AA" w:rsidRDefault="00BA48AA" w:rsidP="00BD00FF">
            <w:pPr>
              <w:pStyle w:val="TableCell"/>
              <w:spacing w:before="40" w:after="40"/>
            </w:pPr>
            <w:r>
              <w:t>Door</w:t>
            </w:r>
            <w:r w:rsidR="00791F66">
              <w:t xml:space="preserve"> </w:t>
            </w:r>
            <w:r>
              <w:t>Frame,</w:t>
            </w:r>
            <w:r w:rsidR="00791F66">
              <w:t xml:space="preserve"> </w:t>
            </w:r>
            <w:r>
              <w:t>Wood</w:t>
            </w:r>
          </w:p>
        </w:tc>
        <w:tc>
          <w:tcPr>
            <w:tcW w:w="1643" w:type="pct"/>
          </w:tcPr>
          <w:p w14:paraId="615E6B76" w14:textId="44E720FF" w:rsidR="00BA48AA" w:rsidRDefault="00BA48AA" w:rsidP="00BD00FF">
            <w:pPr>
              <w:pStyle w:val="TableCell"/>
              <w:spacing w:before="40" w:after="40"/>
              <w:rPr>
                <w:rFonts w:eastAsia="Arial Unicode MS"/>
              </w:rPr>
            </w:pPr>
            <w:r>
              <w:rPr>
                <w:rFonts w:eastAsia="Arial Unicode MS"/>
              </w:rPr>
              <w:t>0.364</w:t>
            </w:r>
            <w:r w:rsidR="00791F66">
              <w:rPr>
                <w:rFonts w:eastAsia="Arial Unicode MS"/>
              </w:rPr>
              <w:t xml:space="preserve"> </w:t>
            </w:r>
            <w:r>
              <w:rPr>
                <w:rFonts w:eastAsia="Arial Unicode MS"/>
              </w:rPr>
              <w:t>CFM/ft</w:t>
            </w:r>
            <w:r w:rsidRPr="004332D7">
              <w:rPr>
                <w:rFonts w:eastAsia="Arial Unicode MS"/>
                <w:vertAlign w:val="superscript"/>
              </w:rPr>
              <w:t>2</w:t>
            </w:r>
          </w:p>
        </w:tc>
      </w:tr>
      <w:tr w:rsidR="00BA48AA" w:rsidRPr="00C465DB" w14:paraId="363C77B2" w14:textId="77777777" w:rsidTr="00BD00FF">
        <w:tc>
          <w:tcPr>
            <w:tcW w:w="920" w:type="pct"/>
            <w:vMerge/>
            <w:vAlign w:val="center"/>
          </w:tcPr>
          <w:p w14:paraId="7A653E5D" w14:textId="77777777" w:rsidR="00BA48AA" w:rsidRDefault="00BA48AA" w:rsidP="00BD00FF">
            <w:pPr>
              <w:pStyle w:val="TableCell"/>
              <w:spacing w:before="40" w:after="40"/>
            </w:pPr>
          </w:p>
        </w:tc>
        <w:tc>
          <w:tcPr>
            <w:tcW w:w="2437" w:type="pct"/>
            <w:shd w:val="clear" w:color="auto" w:fill="auto"/>
            <w:vAlign w:val="center"/>
          </w:tcPr>
          <w:p w14:paraId="191666B4" w14:textId="37BAC437" w:rsidR="00BA48AA" w:rsidRDefault="00BA48AA" w:rsidP="00BD00FF">
            <w:pPr>
              <w:pStyle w:val="TableCell"/>
              <w:spacing w:before="40" w:after="40"/>
            </w:pPr>
            <w:r>
              <w:t>Average</w:t>
            </w:r>
            <w:r w:rsidR="00791F66">
              <w:t xml:space="preserve"> </w:t>
            </w:r>
            <w:r>
              <w:t>Window/Door</w:t>
            </w:r>
            <w:r w:rsidR="00791F66">
              <w:t xml:space="preserve"> </w:t>
            </w:r>
            <w:r>
              <w:t>Caulking</w:t>
            </w:r>
          </w:p>
        </w:tc>
        <w:tc>
          <w:tcPr>
            <w:tcW w:w="1643" w:type="pct"/>
          </w:tcPr>
          <w:p w14:paraId="0B6ED70B" w14:textId="289F5A31" w:rsidR="00BA48AA" w:rsidRDefault="00BA48AA" w:rsidP="00BD00FF">
            <w:pPr>
              <w:pStyle w:val="TableCell"/>
              <w:spacing w:before="40" w:after="40"/>
              <w:rPr>
                <w:rFonts w:eastAsia="Arial Unicode MS"/>
              </w:rPr>
            </w:pPr>
            <w:r>
              <w:rPr>
                <w:rFonts w:eastAsia="Arial Unicode MS"/>
              </w:rPr>
              <w:t>0.689</w:t>
            </w:r>
            <w:r w:rsidR="00791F66">
              <w:rPr>
                <w:rFonts w:eastAsia="Arial Unicode MS"/>
              </w:rPr>
              <w:t xml:space="preserve"> </w:t>
            </w:r>
            <w:r>
              <w:rPr>
                <w:rFonts w:eastAsia="Arial Unicode MS"/>
              </w:rPr>
              <w:t>CFM/lf</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crack</w:t>
            </w:r>
          </w:p>
        </w:tc>
      </w:tr>
      <w:tr w:rsidR="00BA48AA" w:rsidRPr="00C465DB" w14:paraId="59E682AE" w14:textId="77777777" w:rsidTr="00BD00FF">
        <w:tc>
          <w:tcPr>
            <w:tcW w:w="3357" w:type="pct"/>
            <w:gridSpan w:val="2"/>
            <w:vAlign w:val="center"/>
          </w:tcPr>
          <w:p w14:paraId="48C8B211" w14:textId="6B45EB9D" w:rsidR="00BA48AA" w:rsidRPr="001613EE" w:rsidRDefault="00BA48AA" w:rsidP="00BD00FF">
            <w:pPr>
              <w:pStyle w:val="TableCell"/>
              <w:spacing w:before="40" w:after="40"/>
              <w:rPr>
                <w:i/>
              </w:rPr>
            </w:pPr>
            <w:r w:rsidRPr="001613EE">
              <w:rPr>
                <w:i/>
              </w:rPr>
              <w:t>Average</w:t>
            </w:r>
            <w:r w:rsidR="00791F66">
              <w:rPr>
                <w:i/>
              </w:rPr>
              <w:t xml:space="preserve"> </w:t>
            </w:r>
            <w:r w:rsidRPr="001613EE">
              <w:rPr>
                <w:i/>
              </w:rPr>
              <w:t>Window/Door</w:t>
            </w:r>
            <w:r w:rsidR="00791F66">
              <w:rPr>
                <w:i/>
              </w:rPr>
              <w:t xml:space="preserve"> </w:t>
            </w:r>
            <w:r w:rsidRPr="001613EE">
              <w:rPr>
                <w:i/>
              </w:rPr>
              <w:t>Caulking</w:t>
            </w:r>
            <w:r w:rsidR="00791F66">
              <w:rPr>
                <w:i/>
              </w:rPr>
              <w:t xml:space="preserve"> </w:t>
            </w:r>
            <w:r w:rsidRPr="001613EE">
              <w:rPr>
                <w:i/>
              </w:rPr>
              <w:t>and</w:t>
            </w:r>
            <w:r w:rsidR="00791F66">
              <w:rPr>
                <w:i/>
              </w:rPr>
              <w:t xml:space="preserve"> </w:t>
            </w:r>
            <w:r w:rsidRPr="001613EE">
              <w:rPr>
                <w:i/>
              </w:rPr>
              <w:t>Weather</w:t>
            </w:r>
            <w:r w:rsidR="00791F66">
              <w:rPr>
                <w:i/>
              </w:rPr>
              <w:t xml:space="preserve"> </w:t>
            </w:r>
            <w:r w:rsidRPr="001613EE">
              <w:rPr>
                <w:i/>
              </w:rPr>
              <w:t>Stripping</w:t>
            </w:r>
            <w:r w:rsidR="00791F66">
              <w:rPr>
                <w:i/>
              </w:rPr>
              <w:t xml:space="preserve"> </w:t>
            </w:r>
          </w:p>
        </w:tc>
        <w:tc>
          <w:tcPr>
            <w:tcW w:w="1643" w:type="pct"/>
          </w:tcPr>
          <w:p w14:paraId="56641E2D" w14:textId="50C629E8" w:rsidR="00BA48AA" w:rsidRPr="001613EE" w:rsidRDefault="00BA48AA" w:rsidP="00BD00FF">
            <w:pPr>
              <w:pStyle w:val="TableCell"/>
              <w:spacing w:before="40" w:after="40"/>
              <w:rPr>
                <w:rFonts w:eastAsia="Arial Unicode MS"/>
                <w:i/>
              </w:rPr>
            </w:pPr>
            <w:r w:rsidRPr="001613EE">
              <w:rPr>
                <w:rFonts w:eastAsia="Arial Unicode MS"/>
                <w:i/>
              </w:rPr>
              <w:t>0.664</w:t>
            </w:r>
            <w:r w:rsidR="00791F66">
              <w:rPr>
                <w:rFonts w:eastAsia="Arial Unicode MS"/>
                <w:i/>
              </w:rPr>
              <w:t xml:space="preserve"> </w:t>
            </w:r>
            <w:r w:rsidRPr="001613EE">
              <w:rPr>
                <w:rFonts w:eastAsia="Arial Unicode MS"/>
                <w:i/>
              </w:rPr>
              <w:t>CFM/lf</w:t>
            </w:r>
            <w:r w:rsidR="00791F66">
              <w:rPr>
                <w:rFonts w:eastAsia="Arial Unicode MS"/>
                <w:i/>
              </w:rPr>
              <w:t xml:space="preserve"> </w:t>
            </w:r>
            <w:r w:rsidRPr="001613EE">
              <w:rPr>
                <w:rFonts w:eastAsia="Arial Unicode MS"/>
                <w:i/>
              </w:rPr>
              <w:t>of</w:t>
            </w:r>
            <w:r w:rsidR="00791F66">
              <w:rPr>
                <w:rFonts w:eastAsia="Arial Unicode MS"/>
                <w:i/>
              </w:rPr>
              <w:t xml:space="preserve"> </w:t>
            </w:r>
            <w:r w:rsidRPr="001613EE">
              <w:rPr>
                <w:rFonts w:eastAsia="Arial Unicode MS"/>
                <w:i/>
              </w:rPr>
              <w:t>crack</w:t>
            </w:r>
          </w:p>
        </w:tc>
      </w:tr>
      <w:tr w:rsidR="00BA48AA" w:rsidRPr="00C465DB" w14:paraId="2DFBFDE6" w14:textId="77777777" w:rsidTr="00BD00FF">
        <w:tc>
          <w:tcPr>
            <w:tcW w:w="920" w:type="pct"/>
            <w:vAlign w:val="center"/>
          </w:tcPr>
          <w:p w14:paraId="7B304159" w14:textId="77777777" w:rsidR="00BA48AA" w:rsidRPr="00DC385F" w:rsidRDefault="00BA48AA" w:rsidP="00BD00FF">
            <w:pPr>
              <w:pStyle w:val="TableCell"/>
              <w:spacing w:before="40" w:after="40"/>
            </w:pPr>
            <w:r w:rsidRPr="00DC385F">
              <w:t>Gasket</w:t>
            </w:r>
          </w:p>
        </w:tc>
        <w:tc>
          <w:tcPr>
            <w:tcW w:w="2437" w:type="pct"/>
            <w:shd w:val="clear" w:color="auto" w:fill="auto"/>
            <w:vAlign w:val="center"/>
          </w:tcPr>
          <w:p w14:paraId="0547E201" w14:textId="5B00A128" w:rsidR="00BA48AA" w:rsidRPr="00DC385F" w:rsidRDefault="00BA48AA" w:rsidP="00BD00FF">
            <w:pPr>
              <w:pStyle w:val="TableCell"/>
              <w:spacing w:before="40" w:after="40"/>
            </w:pPr>
            <w:r w:rsidRPr="00DC385F">
              <w:t>Electrical</w:t>
            </w:r>
            <w:r w:rsidR="00791F66">
              <w:t xml:space="preserve"> </w:t>
            </w:r>
            <w:r w:rsidRPr="00DC385F">
              <w:t>Outlets</w:t>
            </w:r>
          </w:p>
        </w:tc>
        <w:tc>
          <w:tcPr>
            <w:tcW w:w="1643" w:type="pct"/>
          </w:tcPr>
          <w:p w14:paraId="31B5FEC8" w14:textId="087525C7" w:rsidR="00BA48AA" w:rsidRPr="00DC385F" w:rsidRDefault="00BA48AA" w:rsidP="00BD00FF">
            <w:pPr>
              <w:pStyle w:val="TableCell"/>
              <w:spacing w:before="40" w:after="40"/>
            </w:pPr>
            <w:r w:rsidRPr="00DC385F">
              <w:t>6.491</w:t>
            </w:r>
            <w:r w:rsidR="00791F66">
              <w:t xml:space="preserve"> </w:t>
            </w:r>
            <w:r w:rsidRPr="00DC385F">
              <w:t>CFM</w:t>
            </w:r>
            <w:r w:rsidR="00791F66">
              <w:t xml:space="preserve"> </w:t>
            </w:r>
            <w:r w:rsidRPr="00DC385F">
              <w:t>each</w:t>
            </w:r>
          </w:p>
        </w:tc>
      </w:tr>
    </w:tbl>
    <w:p w14:paraId="0AAAC921" w14:textId="77777777" w:rsidR="00BA48AA" w:rsidRDefault="00BA48AA" w:rsidP="00BA48AA">
      <w:pPr>
        <w:overflowPunct/>
        <w:autoSpaceDE/>
        <w:autoSpaceDN/>
        <w:adjustRightInd/>
        <w:spacing w:line="276" w:lineRule="auto"/>
        <w:textAlignment w:val="auto"/>
        <w:rPr>
          <w:rFonts w:ascii="Arial Black" w:hAnsi="Arial Black"/>
          <w:b/>
          <w:smallCaps/>
          <w:color w:val="1F497D" w:themeColor="text2"/>
          <w:spacing w:val="40"/>
        </w:rPr>
      </w:pPr>
    </w:p>
    <w:p w14:paraId="54F2A179" w14:textId="2D9F843A" w:rsidR="00BA48AA" w:rsidRDefault="00BA48AA" w:rsidP="00BA48AA">
      <w:pPr>
        <w:pStyle w:val="SubStyle"/>
        <w:keepNext/>
      </w:pPr>
      <w:r>
        <w:t>Default</w:t>
      </w:r>
      <w:r w:rsidR="00791F66">
        <w:t xml:space="preserve"> </w:t>
      </w:r>
      <w:r>
        <w:t>Savings</w:t>
      </w:r>
    </w:p>
    <w:p w14:paraId="7B29786B" w14:textId="562F9AA0" w:rsidR="00BA48AA" w:rsidRDefault="00BA48AA" w:rsidP="00BA48AA">
      <w:pPr>
        <w:keepNext/>
      </w:pPr>
      <w:r>
        <w:t>If</w:t>
      </w:r>
      <w:r w:rsidR="00791F66">
        <w:t xml:space="preserve"> </w:t>
      </w:r>
      <w:r>
        <w:t>the</w:t>
      </w:r>
      <w:r w:rsidR="00791F66">
        <w:t xml:space="preserve"> </w:t>
      </w:r>
      <w:r>
        <w:t>information</w:t>
      </w:r>
      <w:r w:rsidR="00791F66">
        <w:t xml:space="preserve"> </w:t>
      </w:r>
      <w:r>
        <w:t>needed</w:t>
      </w:r>
      <w:r w:rsidR="00791F66">
        <w:t xml:space="preserve"> </w:t>
      </w:r>
      <w:r>
        <w:t>to</w:t>
      </w:r>
      <w:r w:rsidR="00791F66">
        <w:t xml:space="preserve"> </w:t>
      </w:r>
      <w:r>
        <w:t>utilize</w:t>
      </w:r>
      <w:r w:rsidR="00791F66">
        <w:t xml:space="preserve"> </w:t>
      </w:r>
      <w:r>
        <w:t>the</w:t>
      </w:r>
      <w:r w:rsidR="00791F66">
        <w:t xml:space="preserve"> </w:t>
      </w:r>
      <w:r>
        <w:t>algorithms</w:t>
      </w:r>
      <w:r w:rsidR="00791F66">
        <w:t xml:space="preserve"> </w:t>
      </w:r>
      <w:r>
        <w:t>is</w:t>
      </w:r>
      <w:r w:rsidR="00791F66">
        <w:t xml:space="preserve"> </w:t>
      </w:r>
      <w:r>
        <w:t>unavailable,</w:t>
      </w:r>
      <w:r w:rsidR="00791F66">
        <w:t xml:space="preserve"> </w:t>
      </w:r>
      <w:r>
        <w:t>the</w:t>
      </w:r>
      <w:r w:rsidR="00791F66">
        <w:t xml:space="preserve"> </w:t>
      </w:r>
      <w:r>
        <w:t>default</w:t>
      </w:r>
      <w:r w:rsidR="00791F66">
        <w:t xml:space="preserve"> </w:t>
      </w:r>
      <w:r>
        <w:t>savings</w:t>
      </w:r>
      <w:r w:rsidR="00791F66">
        <w:t xml:space="preserve"> </w:t>
      </w:r>
      <w:r>
        <w:t>listed</w:t>
      </w:r>
      <w:r w:rsidR="00791F66">
        <w:t xml:space="preserve"> </w:t>
      </w:r>
      <w:r>
        <w:t>below</w:t>
      </w:r>
      <w:r w:rsidR="00791F66">
        <w:t xml:space="preserve"> </w:t>
      </w:r>
      <w:r>
        <w:t>may</w:t>
      </w:r>
      <w:r w:rsidR="00791F66">
        <w:t xml:space="preserve"> </w:t>
      </w:r>
      <w:r>
        <w:t>be</w:t>
      </w:r>
      <w:r w:rsidR="00791F66">
        <w:t xml:space="preserve"> </w:t>
      </w:r>
      <w:r>
        <w:t>used.</w:t>
      </w:r>
      <w:r w:rsidR="00791F66">
        <w:t xml:space="preserve"> </w:t>
      </w:r>
      <w:r>
        <w:t>The</w:t>
      </w:r>
      <w:r w:rsidR="00791F66">
        <w:t xml:space="preserve"> </w:t>
      </w:r>
      <w:r>
        <w:t>default</w:t>
      </w:r>
      <w:r w:rsidR="00791F66">
        <w:t xml:space="preserve"> </w:t>
      </w:r>
      <w:r>
        <w:t>savings</w:t>
      </w:r>
      <w:r w:rsidR="00791F66">
        <w:t xml:space="preserve"> </w:t>
      </w:r>
      <w:r>
        <w:t>are</w:t>
      </w:r>
      <w:r w:rsidR="00791F66">
        <w:t xml:space="preserve"> </w:t>
      </w:r>
      <w:r>
        <w:t>based</w:t>
      </w:r>
      <w:r w:rsidR="00791F66">
        <w:t xml:space="preserve"> </w:t>
      </w:r>
      <w:r>
        <w:t>on</w:t>
      </w:r>
      <w:r w:rsidR="00791F66">
        <w:t xml:space="preserve"> </w:t>
      </w:r>
      <w:r>
        <w:t>a</w:t>
      </w:r>
      <w:r w:rsidR="00791F66">
        <w:t xml:space="preserve"> </w:t>
      </w:r>
      <w:r>
        <w:t>home</w:t>
      </w:r>
      <w:r w:rsidR="00791F66">
        <w:t xml:space="preserve"> </w:t>
      </w:r>
      <w:r>
        <w:t>with</w:t>
      </w:r>
      <w:r w:rsidR="00791F66">
        <w:t xml:space="preserve"> </w:t>
      </w:r>
      <w:r>
        <w:t>a</w:t>
      </w:r>
      <w:r w:rsidR="00791F66">
        <w:t xml:space="preserve"> </w:t>
      </w:r>
      <w:r>
        <w:t>12.1</w:t>
      </w:r>
      <w:r w:rsidR="00791F66">
        <w:t xml:space="preserve"> </w:t>
      </w:r>
      <w:r>
        <w:t>SEER</w:t>
      </w:r>
      <w:r w:rsidR="00791F66">
        <w:t xml:space="preserve"> </w:t>
      </w:r>
      <w:r>
        <w:t>CAC</w:t>
      </w:r>
      <w:r w:rsidR="00791F66">
        <w:t xml:space="preserve"> </w:t>
      </w:r>
      <w:r>
        <w:t>and</w:t>
      </w:r>
      <w:r w:rsidR="00791F66">
        <w:t xml:space="preserve"> </w:t>
      </w:r>
      <w:r>
        <w:t>electric</w:t>
      </w:r>
      <w:r w:rsidR="00791F66">
        <w:t xml:space="preserve"> </w:t>
      </w:r>
      <w:r>
        <w:t>resistance</w:t>
      </w:r>
      <w:r w:rsidR="00791F66">
        <w:t xml:space="preserve"> </w:t>
      </w:r>
      <w:r>
        <w:t>heat</w:t>
      </w:r>
      <w:r w:rsidR="00791F66">
        <w:t xml:space="preserve"> </w:t>
      </w:r>
      <w:r>
        <w:t>(COP=1).</w:t>
      </w:r>
      <w:r w:rsidR="00791F66">
        <w:t xml:space="preserve"> </w:t>
      </w:r>
      <w:r>
        <w:t>The</w:t>
      </w:r>
      <w:r w:rsidR="00791F66">
        <w:t xml:space="preserve"> </w:t>
      </w:r>
      <w:r>
        <w:t>default</w:t>
      </w:r>
      <w:r w:rsidR="00791F66">
        <w:t xml:space="preserve"> </w:t>
      </w:r>
      <w:r>
        <w:t>savings</w:t>
      </w:r>
      <w:r w:rsidR="00791F66">
        <w:t xml:space="preserve"> </w:t>
      </w:r>
      <w:r>
        <w:t>assume</w:t>
      </w:r>
      <w:r w:rsidR="00791F66">
        <w:t xml:space="preserve"> </w:t>
      </w:r>
      <w:r>
        <w:t>direct</w:t>
      </w:r>
      <w:r w:rsidR="00791F66">
        <w:t xml:space="preserve"> </w:t>
      </w:r>
      <w:r>
        <w:t>install</w:t>
      </w:r>
      <w:r w:rsidR="00791F66">
        <w:t xml:space="preserve"> </w:t>
      </w:r>
      <w:r>
        <w:t>of</w:t>
      </w:r>
      <w:r w:rsidR="00791F66">
        <w:t xml:space="preserve"> </w:t>
      </w:r>
      <w:r>
        <w:t>measures.</w:t>
      </w:r>
      <w:r w:rsidR="00791F66">
        <w:t xml:space="preserve"> </w:t>
      </w:r>
      <w:r>
        <w:t>To</w:t>
      </w:r>
      <w:r w:rsidR="00791F66">
        <w:t xml:space="preserve"> </w:t>
      </w:r>
      <w:r>
        <w:t>use</w:t>
      </w:r>
      <w:r w:rsidR="00791F66">
        <w:t xml:space="preserve"> </w:t>
      </w:r>
      <w:r>
        <w:t>default</w:t>
      </w:r>
      <w:r w:rsidR="00791F66">
        <w:t xml:space="preserve"> </w:t>
      </w:r>
      <w:r>
        <w:t>savings</w:t>
      </w:r>
      <w:r w:rsidR="00791F66">
        <w:t xml:space="preserve"> </w:t>
      </w:r>
      <w:r>
        <w:t>for</w:t>
      </w:r>
      <w:r w:rsidR="00791F66">
        <w:t xml:space="preserve"> </w:t>
      </w:r>
      <w:r>
        <w:t>kit</w:t>
      </w:r>
      <w:r w:rsidR="00791F66">
        <w:t xml:space="preserve"> </w:t>
      </w:r>
      <w:r>
        <w:t>delivery</w:t>
      </w:r>
      <w:r w:rsidR="00791F66">
        <w:t xml:space="preserve"> </w:t>
      </w:r>
      <w:r>
        <w:t>measures,</w:t>
      </w:r>
      <w:r w:rsidR="00791F66">
        <w:t xml:space="preserve"> </w:t>
      </w:r>
      <w:r>
        <w:t>EDCs</w:t>
      </w:r>
      <w:r w:rsidR="00791F66">
        <w:t xml:space="preserve"> </w:t>
      </w:r>
      <w:r>
        <w:t>must</w:t>
      </w:r>
      <w:r w:rsidR="00791F66">
        <w:t xml:space="preserve"> </w:t>
      </w:r>
      <w:r>
        <w:t>determine</w:t>
      </w:r>
      <w:r w:rsidR="00791F66">
        <w:t xml:space="preserve"> </w:t>
      </w:r>
      <w:r>
        <w:t>an</w:t>
      </w:r>
      <w:r w:rsidR="00791F66">
        <w:t xml:space="preserve"> </w:t>
      </w:r>
      <w:r>
        <w:t>ISR</w:t>
      </w:r>
      <w:r w:rsidR="00791F66">
        <w:t xml:space="preserve"> </w:t>
      </w:r>
      <w:r>
        <w:t>multiplier</w:t>
      </w:r>
      <w:r w:rsidR="00791F66">
        <w:t xml:space="preserve"> </w:t>
      </w:r>
      <w:r>
        <w:t>through</w:t>
      </w:r>
      <w:r w:rsidR="00791F66">
        <w:t xml:space="preserve"> </w:t>
      </w:r>
      <w:r>
        <w:t>independent</w:t>
      </w:r>
      <w:r w:rsidR="00791F66">
        <w:t xml:space="preserve"> </w:t>
      </w:r>
      <w:r>
        <w:t>research.</w:t>
      </w:r>
    </w:p>
    <w:p w14:paraId="00FD9C6F" w14:textId="77777777" w:rsidR="00BA48AA" w:rsidRDefault="00BA48AA" w:rsidP="00BA48AA"/>
    <w:p w14:paraId="1C66EFAB" w14:textId="69490954" w:rsidR="00BA48AA" w:rsidRPr="006F1AD2" w:rsidRDefault="00BA48AA" w:rsidP="00BA48AA">
      <w:pPr>
        <w:pStyle w:val="Caption"/>
      </w:pPr>
      <w:bookmarkStart w:id="1172" w:name="_Toc535400530"/>
      <w:r>
        <w:t>T</w:t>
      </w:r>
      <w:r w:rsidRPr="006F1AD2">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118</w:t>
      </w:r>
      <w:r w:rsidR="00C5682A">
        <w:rPr>
          <w:noProof/>
        </w:rPr>
        <w:fldChar w:fldCharType="end"/>
      </w:r>
      <w:r w:rsidRPr="006F1AD2">
        <w:t>:</w:t>
      </w:r>
      <w:r w:rsidR="00791F66">
        <w:t xml:space="preserve"> </w:t>
      </w:r>
      <w:r>
        <w:t>Default</w:t>
      </w:r>
      <w:r w:rsidR="00791F66">
        <w:t xml:space="preserve"> </w:t>
      </w:r>
      <w:r>
        <w:t>Annual</w:t>
      </w:r>
      <w:r w:rsidR="00791F66">
        <w:t xml:space="preserve"> </w:t>
      </w:r>
      <w:r>
        <w:t>Energy</w:t>
      </w:r>
      <w:r w:rsidR="00791F66">
        <w:t xml:space="preserve"> </w:t>
      </w:r>
      <w:r>
        <w:t>Savings</w:t>
      </w:r>
      <w:bookmarkEnd w:id="1172"/>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BA48AA" w:rsidRPr="002A6072" w14:paraId="5DF6939E" w14:textId="77777777" w:rsidTr="00F9722E">
        <w:trPr>
          <w:trHeight w:val="301"/>
          <w:jc w:val="center"/>
        </w:trPr>
        <w:tc>
          <w:tcPr>
            <w:tcW w:w="809" w:type="dxa"/>
            <w:vMerge w:val="restart"/>
            <w:shd w:val="clear" w:color="auto" w:fill="BFBFBF"/>
            <w:vAlign w:val="center"/>
          </w:tcPr>
          <w:p w14:paraId="34054672" w14:textId="40158B3B" w:rsidR="00BA48AA" w:rsidRPr="005E17A8" w:rsidRDefault="00BA48AA" w:rsidP="00BD00FF">
            <w:pPr>
              <w:pStyle w:val="TableCell"/>
              <w:spacing w:before="60" w:after="60"/>
              <w:jc w:val="center"/>
              <w:rPr>
                <w:b/>
                <w:sz w:val="16"/>
                <w:szCs w:val="16"/>
              </w:rPr>
            </w:pPr>
            <w:r>
              <w:rPr>
                <w:b/>
                <w:sz w:val="16"/>
                <w:szCs w:val="16"/>
              </w:rPr>
              <w:t>Climate</w:t>
            </w:r>
            <w:r w:rsidR="00791F66">
              <w:rPr>
                <w:b/>
                <w:sz w:val="16"/>
                <w:szCs w:val="16"/>
              </w:rPr>
              <w:t xml:space="preserve"> </w:t>
            </w:r>
            <w:r>
              <w:rPr>
                <w:b/>
                <w:sz w:val="16"/>
                <w:szCs w:val="16"/>
              </w:rPr>
              <w:t>Region</w:t>
            </w:r>
          </w:p>
        </w:tc>
        <w:tc>
          <w:tcPr>
            <w:tcW w:w="1530" w:type="dxa"/>
            <w:vMerge w:val="restart"/>
            <w:shd w:val="clear" w:color="auto" w:fill="BFBFBF"/>
            <w:vAlign w:val="center"/>
          </w:tcPr>
          <w:p w14:paraId="496C41CB" w14:textId="1868B7DD" w:rsidR="00BA48AA" w:rsidRPr="005E17A8" w:rsidRDefault="00BA48AA" w:rsidP="00BD00FF">
            <w:pPr>
              <w:pStyle w:val="TableCell"/>
              <w:spacing w:before="60" w:after="60"/>
              <w:jc w:val="center"/>
              <w:rPr>
                <w:b/>
                <w:sz w:val="16"/>
                <w:szCs w:val="16"/>
              </w:rPr>
            </w:pPr>
            <w:r>
              <w:rPr>
                <w:b/>
                <w:sz w:val="16"/>
                <w:szCs w:val="16"/>
              </w:rPr>
              <w:t>Reference</w:t>
            </w:r>
            <w:r w:rsidR="00791F66">
              <w:rPr>
                <w:b/>
                <w:sz w:val="16"/>
                <w:szCs w:val="16"/>
              </w:rPr>
              <w:t xml:space="preserve"> </w:t>
            </w:r>
            <w:r>
              <w:rPr>
                <w:b/>
                <w:sz w:val="16"/>
                <w:szCs w:val="16"/>
              </w:rPr>
              <w:t>City</w:t>
            </w:r>
          </w:p>
        </w:tc>
        <w:tc>
          <w:tcPr>
            <w:tcW w:w="3598" w:type="dxa"/>
            <w:gridSpan w:val="4"/>
            <w:shd w:val="clear" w:color="auto" w:fill="BFBFBF"/>
          </w:tcPr>
          <w:p w14:paraId="5924D7AF" w14:textId="729DB091" w:rsidR="00BA48AA" w:rsidRPr="005E17A8" w:rsidRDefault="00BA48AA" w:rsidP="00BD00FF">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sidR="00791F66">
              <w:rPr>
                <w:rFonts w:cs="Arial"/>
                <w:b/>
                <w:sz w:val="16"/>
                <w:szCs w:val="16"/>
              </w:rPr>
              <w:t xml:space="preserve"> </w:t>
            </w:r>
            <w:r w:rsidRPr="005E17A8">
              <w:rPr>
                <w:rFonts w:cs="Arial"/>
                <w:b/>
                <w:sz w:val="16"/>
                <w:szCs w:val="16"/>
              </w:rPr>
              <w:t>Savings</w:t>
            </w:r>
            <w:r w:rsidR="00791F66">
              <w:rPr>
                <w:rFonts w:cs="Arial"/>
                <w:b/>
                <w:sz w:val="16"/>
                <w:szCs w:val="16"/>
              </w:rPr>
              <w:t xml:space="preserve"> </w:t>
            </w:r>
            <w:r w:rsidRPr="005E17A8">
              <w:rPr>
                <w:rFonts w:cs="Arial"/>
                <w:b/>
                <w:sz w:val="16"/>
                <w:szCs w:val="16"/>
              </w:rPr>
              <w:t>(kWh)</w:t>
            </w:r>
          </w:p>
        </w:tc>
        <w:tc>
          <w:tcPr>
            <w:tcW w:w="3418" w:type="dxa"/>
            <w:gridSpan w:val="3"/>
            <w:shd w:val="clear" w:color="auto" w:fill="BFBFBF"/>
          </w:tcPr>
          <w:p w14:paraId="757328F1" w14:textId="7B9B9B5E" w:rsidR="00BA48AA" w:rsidRPr="005E17A8" w:rsidRDefault="00BA48AA" w:rsidP="00BD00FF">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sidR="00791F66">
              <w:rPr>
                <w:rFonts w:cs="Arial"/>
                <w:b/>
                <w:sz w:val="16"/>
                <w:szCs w:val="16"/>
              </w:rPr>
              <w:t xml:space="preserve"> </w:t>
            </w:r>
            <w:r w:rsidRPr="005E17A8">
              <w:rPr>
                <w:rFonts w:cs="Arial"/>
                <w:b/>
                <w:sz w:val="16"/>
                <w:szCs w:val="16"/>
              </w:rPr>
              <w:t>Savings</w:t>
            </w:r>
            <w:r w:rsidR="00791F66">
              <w:rPr>
                <w:rFonts w:cs="Arial"/>
                <w:b/>
                <w:sz w:val="16"/>
                <w:szCs w:val="16"/>
              </w:rPr>
              <w:t xml:space="preserve"> </w:t>
            </w:r>
            <w:r w:rsidRPr="005E17A8">
              <w:rPr>
                <w:rFonts w:cs="Arial"/>
                <w:b/>
                <w:sz w:val="16"/>
                <w:szCs w:val="16"/>
              </w:rPr>
              <w:t>(kWh)</w:t>
            </w:r>
          </w:p>
        </w:tc>
      </w:tr>
      <w:tr w:rsidR="00BA48AA" w:rsidRPr="002A6072" w14:paraId="40AECAB5" w14:textId="77777777" w:rsidTr="00F9722E">
        <w:trPr>
          <w:trHeight w:val="301"/>
          <w:jc w:val="center"/>
        </w:trPr>
        <w:tc>
          <w:tcPr>
            <w:tcW w:w="809" w:type="dxa"/>
            <w:vMerge/>
            <w:shd w:val="clear" w:color="auto" w:fill="BFBFBF"/>
          </w:tcPr>
          <w:p w14:paraId="578A0E28" w14:textId="77777777" w:rsidR="00BA48AA" w:rsidRDefault="00BA48AA" w:rsidP="00BD00FF">
            <w:pPr>
              <w:pStyle w:val="TableCell"/>
              <w:spacing w:before="60" w:after="60"/>
              <w:jc w:val="center"/>
              <w:rPr>
                <w:b/>
                <w:sz w:val="16"/>
                <w:szCs w:val="16"/>
              </w:rPr>
            </w:pPr>
          </w:p>
        </w:tc>
        <w:tc>
          <w:tcPr>
            <w:tcW w:w="1530" w:type="dxa"/>
            <w:vMerge/>
            <w:shd w:val="clear" w:color="auto" w:fill="BFBFBF"/>
            <w:vAlign w:val="center"/>
          </w:tcPr>
          <w:p w14:paraId="664DF4BD" w14:textId="77777777" w:rsidR="00BA48AA" w:rsidRPr="005E17A8" w:rsidRDefault="00BA48AA" w:rsidP="00BD00FF">
            <w:pPr>
              <w:pStyle w:val="TableCell"/>
              <w:spacing w:before="60" w:after="60"/>
              <w:jc w:val="center"/>
              <w:rPr>
                <w:b/>
                <w:sz w:val="16"/>
                <w:szCs w:val="16"/>
              </w:rPr>
            </w:pPr>
          </w:p>
        </w:tc>
        <w:tc>
          <w:tcPr>
            <w:tcW w:w="1260" w:type="dxa"/>
            <w:shd w:val="clear" w:color="auto" w:fill="BFBFBF"/>
          </w:tcPr>
          <w:p w14:paraId="57B2D931" w14:textId="09EE57AF" w:rsidR="00BA48AA" w:rsidRDefault="00BA48AA" w:rsidP="00BD00FF">
            <w:pPr>
              <w:pStyle w:val="TableCell"/>
              <w:spacing w:before="60" w:after="60"/>
              <w:jc w:val="center"/>
              <w:rPr>
                <w:rFonts w:cs="Arial"/>
                <w:b/>
                <w:sz w:val="16"/>
                <w:szCs w:val="16"/>
              </w:rPr>
            </w:pPr>
            <w:r>
              <w:rPr>
                <w:rFonts w:cs="Arial"/>
                <w:b/>
                <w:sz w:val="16"/>
                <w:szCs w:val="16"/>
              </w:rPr>
              <w:t>Caulked</w:t>
            </w:r>
            <w:r w:rsidR="00791F66">
              <w:rPr>
                <w:rFonts w:cs="Arial"/>
                <w:b/>
                <w:sz w:val="16"/>
                <w:szCs w:val="16"/>
              </w:rPr>
              <w:t xml:space="preserve"> </w:t>
            </w:r>
            <w:r>
              <w:rPr>
                <w:rFonts w:cs="Arial"/>
                <w:b/>
                <w:sz w:val="16"/>
                <w:szCs w:val="16"/>
              </w:rPr>
              <w:t>Penetrations</w:t>
            </w:r>
          </w:p>
          <w:p w14:paraId="0343012D" w14:textId="3701D42C" w:rsidR="00BA48AA" w:rsidRPr="005E17A8" w:rsidRDefault="00791F66" w:rsidP="00BD00FF">
            <w:pPr>
              <w:pStyle w:val="TableCell"/>
              <w:spacing w:before="60" w:after="60"/>
              <w:jc w:val="center"/>
              <w:rPr>
                <w:rFonts w:cs="Arial"/>
                <w:b/>
                <w:sz w:val="16"/>
                <w:szCs w:val="16"/>
              </w:rPr>
            </w:pPr>
            <w:r>
              <w:rPr>
                <w:rFonts w:cs="Arial"/>
                <w:b/>
                <w:sz w:val="16"/>
                <w:szCs w:val="16"/>
              </w:rPr>
              <w:t xml:space="preserve"> </w:t>
            </w:r>
            <w:r w:rsidR="00BA48AA">
              <w:rPr>
                <w:rFonts w:cs="Arial"/>
                <w:b/>
                <w:sz w:val="16"/>
                <w:szCs w:val="16"/>
              </w:rPr>
              <w:t>(per</w:t>
            </w:r>
            <w:r>
              <w:rPr>
                <w:rFonts w:cs="Arial"/>
                <w:b/>
                <w:sz w:val="16"/>
                <w:szCs w:val="16"/>
              </w:rPr>
              <w:t xml:space="preserve"> </w:t>
            </w:r>
            <w:r w:rsidR="00BA48AA">
              <w:rPr>
                <w:rFonts w:cs="Arial"/>
                <w:b/>
                <w:sz w:val="16"/>
                <w:szCs w:val="16"/>
              </w:rPr>
              <w:t>pen.)</w:t>
            </w:r>
          </w:p>
        </w:tc>
        <w:tc>
          <w:tcPr>
            <w:tcW w:w="1169" w:type="dxa"/>
            <w:shd w:val="clear" w:color="auto" w:fill="BFBFBF"/>
            <w:vAlign w:val="center"/>
          </w:tcPr>
          <w:p w14:paraId="3C90BCB1" w14:textId="2A844991" w:rsidR="00BA48AA" w:rsidRPr="005E17A8" w:rsidRDefault="00BA48AA" w:rsidP="00BD00FF">
            <w:pPr>
              <w:pStyle w:val="TableCell"/>
              <w:spacing w:before="60" w:after="60"/>
              <w:jc w:val="center"/>
              <w:rPr>
                <w:rFonts w:cs="Arial"/>
                <w:b/>
                <w:sz w:val="16"/>
                <w:szCs w:val="16"/>
              </w:rPr>
            </w:pPr>
            <w:r w:rsidRPr="005E17A8">
              <w:rPr>
                <w:rFonts w:cs="Arial"/>
                <w:b/>
                <w:sz w:val="16"/>
                <w:szCs w:val="16"/>
              </w:rPr>
              <w:t>Weather</w:t>
            </w:r>
            <w:r w:rsidR="00791F66">
              <w:rPr>
                <w:rFonts w:cs="Arial"/>
                <w:b/>
                <w:sz w:val="16"/>
                <w:szCs w:val="16"/>
              </w:rPr>
              <w:t xml:space="preserve"> </w:t>
            </w:r>
            <w:r w:rsidRPr="005E17A8">
              <w:rPr>
                <w:rFonts w:cs="Arial"/>
                <w:b/>
                <w:sz w:val="16"/>
                <w:szCs w:val="16"/>
              </w:rPr>
              <w:t>Stripping,</w:t>
            </w:r>
            <w:r w:rsidR="00791F66">
              <w:rPr>
                <w:rFonts w:cs="Arial"/>
                <w:b/>
                <w:sz w:val="16"/>
                <w:szCs w:val="16"/>
              </w:rPr>
              <w:t xml:space="preserve"> </w:t>
            </w:r>
            <w:r w:rsidRPr="005E17A8">
              <w:rPr>
                <w:rFonts w:cs="Arial"/>
                <w:b/>
                <w:sz w:val="16"/>
                <w:szCs w:val="16"/>
              </w:rPr>
              <w:t>Caulking</w:t>
            </w:r>
            <w:r w:rsidR="00791F66">
              <w:rPr>
                <w:rFonts w:cs="Arial"/>
                <w:b/>
                <w:sz w:val="16"/>
                <w:szCs w:val="16"/>
              </w:rPr>
              <w:t xml:space="preserve"> </w:t>
            </w:r>
            <w:r w:rsidRPr="005E17A8">
              <w:rPr>
                <w:rFonts w:cs="Arial"/>
                <w:b/>
                <w:sz w:val="16"/>
                <w:szCs w:val="16"/>
              </w:rPr>
              <w:t>and</w:t>
            </w:r>
            <w:r w:rsidR="00791F66">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per</w:t>
            </w:r>
            <w:r w:rsidR="00791F66">
              <w:rPr>
                <w:rFonts w:cs="Arial"/>
                <w:b/>
                <w:sz w:val="16"/>
                <w:szCs w:val="16"/>
              </w:rPr>
              <w:t xml:space="preserve"> </w:t>
            </w:r>
            <w:r w:rsidRPr="005E17A8">
              <w:rPr>
                <w:rFonts w:cs="Arial"/>
                <w:b/>
                <w:sz w:val="16"/>
                <w:szCs w:val="16"/>
              </w:rPr>
              <w:t>10</w:t>
            </w:r>
            <w:r w:rsidR="00791F66">
              <w:rPr>
                <w:rFonts w:cs="Arial"/>
                <w:b/>
                <w:sz w:val="16"/>
                <w:szCs w:val="16"/>
              </w:rPr>
              <w:t xml:space="preserve"> </w:t>
            </w:r>
            <w:r w:rsidRPr="005E17A8">
              <w:rPr>
                <w:rFonts w:cs="Arial"/>
                <w:b/>
                <w:sz w:val="16"/>
                <w:szCs w:val="16"/>
              </w:rPr>
              <w:t>lf)</w:t>
            </w:r>
          </w:p>
        </w:tc>
        <w:tc>
          <w:tcPr>
            <w:tcW w:w="1156" w:type="dxa"/>
            <w:shd w:val="clear" w:color="auto" w:fill="BFBFBF"/>
          </w:tcPr>
          <w:p w14:paraId="17A3A5A0" w14:textId="1BACCBA7" w:rsidR="00BA48AA" w:rsidRPr="005E17A8" w:rsidRDefault="00BA48AA" w:rsidP="00BD00FF">
            <w:pPr>
              <w:pStyle w:val="TableCell"/>
              <w:spacing w:before="60" w:after="60"/>
              <w:jc w:val="center"/>
              <w:rPr>
                <w:rFonts w:cs="Arial"/>
                <w:b/>
                <w:sz w:val="16"/>
                <w:szCs w:val="16"/>
              </w:rPr>
            </w:pPr>
            <w:r w:rsidRPr="005E17A8">
              <w:rPr>
                <w:rFonts w:cs="Arial"/>
                <w:b/>
                <w:sz w:val="16"/>
                <w:szCs w:val="16"/>
              </w:rPr>
              <w:t>Outlet</w:t>
            </w:r>
            <w:r w:rsidR="00791F66">
              <w:rPr>
                <w:rFonts w:cs="Arial"/>
                <w:b/>
                <w:sz w:val="16"/>
                <w:szCs w:val="16"/>
              </w:rPr>
              <w:t xml:space="preserve"> </w:t>
            </w:r>
            <w:r w:rsidRPr="005E17A8">
              <w:rPr>
                <w:rFonts w:cs="Arial"/>
                <w:b/>
                <w:sz w:val="16"/>
                <w:szCs w:val="16"/>
              </w:rPr>
              <w:t>Gaskets</w:t>
            </w:r>
          </w:p>
          <w:p w14:paraId="7C15B500" w14:textId="55E70FD7" w:rsidR="00BA48AA" w:rsidRPr="005E17A8" w:rsidRDefault="00BA48AA" w:rsidP="00BD00FF">
            <w:pPr>
              <w:pStyle w:val="TableCell"/>
              <w:spacing w:before="60" w:after="60"/>
              <w:jc w:val="center"/>
              <w:rPr>
                <w:rFonts w:cs="Arial"/>
                <w:b/>
                <w:sz w:val="16"/>
                <w:szCs w:val="16"/>
              </w:rPr>
            </w:pPr>
            <w:r w:rsidRPr="005E17A8">
              <w:rPr>
                <w:rFonts w:cs="Arial"/>
                <w:b/>
                <w:sz w:val="16"/>
                <w:szCs w:val="16"/>
              </w:rPr>
              <w:t>(</w:t>
            </w:r>
            <w:r>
              <w:rPr>
                <w:rFonts w:cs="Arial"/>
                <w:b/>
                <w:sz w:val="16"/>
                <w:szCs w:val="16"/>
              </w:rPr>
              <w:t>per</w:t>
            </w:r>
            <w:r w:rsidR="00791F66">
              <w:rPr>
                <w:rFonts w:cs="Arial"/>
                <w:b/>
                <w:sz w:val="16"/>
                <w:szCs w:val="16"/>
              </w:rPr>
              <w:t xml:space="preserve"> </w:t>
            </w:r>
            <w:r w:rsidRPr="005E17A8">
              <w:rPr>
                <w:rFonts w:cs="Arial"/>
                <w:b/>
                <w:sz w:val="16"/>
                <w:szCs w:val="16"/>
              </w:rPr>
              <w:t>gasket)</w:t>
            </w:r>
          </w:p>
        </w:tc>
        <w:tc>
          <w:tcPr>
            <w:tcW w:w="1186" w:type="dxa"/>
            <w:gridSpan w:val="2"/>
            <w:shd w:val="clear" w:color="auto" w:fill="BFBFBF"/>
          </w:tcPr>
          <w:p w14:paraId="67CDC4F2" w14:textId="6793870E" w:rsidR="00BA48AA" w:rsidRDefault="00BA48AA" w:rsidP="00BD00FF">
            <w:pPr>
              <w:pStyle w:val="TableCell"/>
              <w:spacing w:before="60" w:after="60"/>
              <w:jc w:val="center"/>
              <w:rPr>
                <w:rFonts w:cs="Arial"/>
                <w:b/>
                <w:sz w:val="16"/>
                <w:szCs w:val="16"/>
              </w:rPr>
            </w:pPr>
            <w:r>
              <w:rPr>
                <w:rFonts w:cs="Arial"/>
                <w:b/>
                <w:sz w:val="16"/>
                <w:szCs w:val="16"/>
              </w:rPr>
              <w:t>Caulked</w:t>
            </w:r>
            <w:r w:rsidR="00791F66">
              <w:rPr>
                <w:rFonts w:cs="Arial"/>
                <w:b/>
                <w:sz w:val="16"/>
                <w:szCs w:val="16"/>
              </w:rPr>
              <w:t xml:space="preserve"> </w:t>
            </w:r>
            <w:r>
              <w:rPr>
                <w:rFonts w:cs="Arial"/>
                <w:b/>
                <w:sz w:val="16"/>
                <w:szCs w:val="16"/>
              </w:rPr>
              <w:t>Penetrations</w:t>
            </w:r>
          </w:p>
          <w:p w14:paraId="5C09732B" w14:textId="31278911" w:rsidR="00BA48AA" w:rsidRPr="005E17A8" w:rsidRDefault="00791F66" w:rsidP="00BD00FF">
            <w:pPr>
              <w:pStyle w:val="TableCell"/>
              <w:spacing w:before="60" w:after="60"/>
              <w:jc w:val="center"/>
              <w:rPr>
                <w:rFonts w:cs="Arial"/>
                <w:b/>
                <w:sz w:val="16"/>
                <w:szCs w:val="16"/>
              </w:rPr>
            </w:pPr>
            <w:r>
              <w:rPr>
                <w:rFonts w:cs="Arial"/>
                <w:b/>
                <w:sz w:val="16"/>
                <w:szCs w:val="16"/>
              </w:rPr>
              <w:t xml:space="preserve"> </w:t>
            </w:r>
            <w:r w:rsidR="00BA48AA">
              <w:rPr>
                <w:rFonts w:cs="Arial"/>
                <w:b/>
                <w:sz w:val="16"/>
                <w:szCs w:val="16"/>
              </w:rPr>
              <w:t>(per</w:t>
            </w:r>
            <w:r>
              <w:rPr>
                <w:rFonts w:cs="Arial"/>
                <w:b/>
                <w:sz w:val="16"/>
                <w:szCs w:val="16"/>
              </w:rPr>
              <w:t xml:space="preserve"> </w:t>
            </w:r>
            <w:r w:rsidR="00BA48AA">
              <w:rPr>
                <w:rFonts w:cs="Arial"/>
                <w:b/>
                <w:sz w:val="16"/>
                <w:szCs w:val="16"/>
              </w:rPr>
              <w:t>pen.)</w:t>
            </w:r>
          </w:p>
        </w:tc>
        <w:tc>
          <w:tcPr>
            <w:tcW w:w="1167" w:type="dxa"/>
            <w:shd w:val="clear" w:color="auto" w:fill="BFBFBF"/>
            <w:vAlign w:val="center"/>
          </w:tcPr>
          <w:p w14:paraId="7194311A" w14:textId="497E997D" w:rsidR="00BA48AA" w:rsidRPr="005E17A8" w:rsidRDefault="00BA48AA" w:rsidP="00BD00FF">
            <w:pPr>
              <w:pStyle w:val="TableCell"/>
              <w:spacing w:before="60" w:after="60"/>
              <w:jc w:val="center"/>
              <w:rPr>
                <w:b/>
                <w:sz w:val="16"/>
                <w:szCs w:val="16"/>
              </w:rPr>
            </w:pPr>
            <w:r w:rsidRPr="005E17A8">
              <w:rPr>
                <w:rFonts w:cs="Arial"/>
                <w:b/>
                <w:sz w:val="16"/>
                <w:szCs w:val="16"/>
              </w:rPr>
              <w:t>Weather</w:t>
            </w:r>
            <w:r w:rsidR="00791F66">
              <w:rPr>
                <w:rFonts w:cs="Arial"/>
                <w:b/>
                <w:sz w:val="16"/>
                <w:szCs w:val="16"/>
              </w:rPr>
              <w:t xml:space="preserve"> </w:t>
            </w:r>
            <w:r w:rsidRPr="005E17A8">
              <w:rPr>
                <w:rFonts w:cs="Arial"/>
                <w:b/>
                <w:sz w:val="16"/>
                <w:szCs w:val="16"/>
              </w:rPr>
              <w:t>Stripping,</w:t>
            </w:r>
            <w:r w:rsidR="00791F66">
              <w:rPr>
                <w:rFonts w:cs="Arial"/>
                <w:b/>
                <w:sz w:val="16"/>
                <w:szCs w:val="16"/>
              </w:rPr>
              <w:t xml:space="preserve"> </w:t>
            </w:r>
            <w:r w:rsidRPr="005E17A8">
              <w:rPr>
                <w:rFonts w:cs="Arial"/>
                <w:b/>
                <w:sz w:val="16"/>
                <w:szCs w:val="16"/>
              </w:rPr>
              <w:t>Caulking</w:t>
            </w:r>
            <w:r w:rsidR="00791F66">
              <w:rPr>
                <w:rFonts w:cs="Arial"/>
                <w:b/>
                <w:sz w:val="16"/>
                <w:szCs w:val="16"/>
              </w:rPr>
              <w:t xml:space="preserve"> </w:t>
            </w:r>
            <w:r w:rsidRPr="005E17A8">
              <w:rPr>
                <w:rFonts w:cs="Arial"/>
                <w:b/>
                <w:sz w:val="16"/>
                <w:szCs w:val="16"/>
              </w:rPr>
              <w:t>and</w:t>
            </w:r>
            <w:r w:rsidR="00791F66">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per</w:t>
            </w:r>
            <w:r w:rsidR="00791F66">
              <w:rPr>
                <w:rFonts w:cs="Arial"/>
                <w:b/>
                <w:sz w:val="16"/>
                <w:szCs w:val="16"/>
              </w:rPr>
              <w:t xml:space="preserve"> </w:t>
            </w:r>
            <w:r w:rsidRPr="005E17A8">
              <w:rPr>
                <w:rFonts w:cs="Arial"/>
                <w:b/>
                <w:sz w:val="16"/>
                <w:szCs w:val="16"/>
              </w:rPr>
              <w:t>10</w:t>
            </w:r>
            <w:r w:rsidR="00791F66">
              <w:rPr>
                <w:rFonts w:cs="Arial"/>
                <w:b/>
                <w:sz w:val="16"/>
                <w:szCs w:val="16"/>
              </w:rPr>
              <w:t xml:space="preserve"> </w:t>
            </w:r>
            <w:r w:rsidRPr="005E17A8">
              <w:rPr>
                <w:rFonts w:cs="Arial"/>
                <w:b/>
                <w:sz w:val="16"/>
                <w:szCs w:val="16"/>
              </w:rPr>
              <w:t>lf)</w:t>
            </w:r>
          </w:p>
        </w:tc>
        <w:tc>
          <w:tcPr>
            <w:tcW w:w="1078" w:type="dxa"/>
            <w:shd w:val="clear" w:color="auto" w:fill="BFBFBF"/>
          </w:tcPr>
          <w:p w14:paraId="5D2CB5A5" w14:textId="7878C5E0" w:rsidR="00BA48AA" w:rsidRPr="005E17A8" w:rsidRDefault="00BA48AA" w:rsidP="00BD00FF">
            <w:pPr>
              <w:pStyle w:val="TableCell"/>
              <w:spacing w:before="60" w:after="60"/>
              <w:jc w:val="center"/>
              <w:rPr>
                <w:rFonts w:cs="Arial"/>
                <w:b/>
                <w:sz w:val="16"/>
                <w:szCs w:val="16"/>
              </w:rPr>
            </w:pPr>
            <w:r w:rsidRPr="005E17A8">
              <w:rPr>
                <w:rFonts w:cs="Arial"/>
                <w:b/>
                <w:sz w:val="16"/>
                <w:szCs w:val="16"/>
              </w:rPr>
              <w:t>Outlet</w:t>
            </w:r>
            <w:r w:rsidR="00791F66">
              <w:rPr>
                <w:rFonts w:cs="Arial"/>
                <w:b/>
                <w:sz w:val="16"/>
                <w:szCs w:val="16"/>
              </w:rPr>
              <w:t xml:space="preserve"> </w:t>
            </w:r>
            <w:r w:rsidRPr="005E17A8">
              <w:rPr>
                <w:rFonts w:cs="Arial"/>
                <w:b/>
                <w:sz w:val="16"/>
                <w:szCs w:val="16"/>
              </w:rPr>
              <w:t>Gaskets</w:t>
            </w:r>
          </w:p>
          <w:p w14:paraId="174156E2" w14:textId="76E5DE10" w:rsidR="00BA48AA" w:rsidRPr="005E17A8" w:rsidRDefault="00BA48AA" w:rsidP="00BD00FF">
            <w:pPr>
              <w:pStyle w:val="TableCell"/>
              <w:spacing w:before="60" w:after="60"/>
              <w:jc w:val="center"/>
              <w:rPr>
                <w:rFonts w:cs="Arial"/>
                <w:b/>
                <w:sz w:val="16"/>
                <w:szCs w:val="16"/>
              </w:rPr>
            </w:pPr>
            <w:r w:rsidRPr="005E17A8">
              <w:rPr>
                <w:rFonts w:cs="Arial"/>
                <w:b/>
                <w:sz w:val="16"/>
                <w:szCs w:val="16"/>
              </w:rPr>
              <w:t>(</w:t>
            </w:r>
            <w:r>
              <w:rPr>
                <w:rFonts w:cs="Arial"/>
                <w:b/>
                <w:sz w:val="16"/>
                <w:szCs w:val="16"/>
              </w:rPr>
              <w:t>per</w:t>
            </w:r>
            <w:r w:rsidR="00791F66">
              <w:rPr>
                <w:rFonts w:cs="Arial"/>
                <w:b/>
                <w:sz w:val="16"/>
                <w:szCs w:val="16"/>
              </w:rPr>
              <w:t xml:space="preserve"> </w:t>
            </w:r>
            <w:r w:rsidR="00CC1AF1">
              <w:rPr>
                <w:rFonts w:cs="Arial"/>
                <w:b/>
                <w:sz w:val="16"/>
                <w:szCs w:val="16"/>
              </w:rPr>
              <w:t>outlet</w:t>
            </w:r>
            <w:r w:rsidRPr="005E17A8">
              <w:rPr>
                <w:rFonts w:cs="Arial"/>
                <w:b/>
                <w:sz w:val="16"/>
                <w:szCs w:val="16"/>
              </w:rPr>
              <w:t>)</w:t>
            </w:r>
          </w:p>
        </w:tc>
      </w:tr>
      <w:tr w:rsidR="00BA48AA" w14:paraId="4AACE7F2" w14:textId="77777777" w:rsidTr="00F9722E">
        <w:trPr>
          <w:trHeight w:val="301"/>
          <w:jc w:val="center"/>
        </w:trPr>
        <w:tc>
          <w:tcPr>
            <w:tcW w:w="809" w:type="dxa"/>
            <w:shd w:val="clear" w:color="auto" w:fill="BFBFBF" w:themeFill="background1" w:themeFillShade="BF"/>
          </w:tcPr>
          <w:p w14:paraId="0CA35AD9" w14:textId="77777777" w:rsidR="00BA48AA" w:rsidRPr="00DA42FA" w:rsidRDefault="00BA48AA" w:rsidP="00BD00FF">
            <w:pPr>
              <w:pStyle w:val="TableCell"/>
              <w:spacing w:before="60" w:after="60"/>
              <w:jc w:val="center"/>
              <w:rPr>
                <w:b/>
                <w:szCs w:val="18"/>
              </w:rPr>
            </w:pPr>
            <w:r w:rsidRPr="00DA42FA">
              <w:rPr>
                <w:b/>
                <w:szCs w:val="18"/>
              </w:rPr>
              <w:t>C</w:t>
            </w:r>
          </w:p>
        </w:tc>
        <w:tc>
          <w:tcPr>
            <w:tcW w:w="1530" w:type="dxa"/>
            <w:vAlign w:val="center"/>
          </w:tcPr>
          <w:p w14:paraId="71E0E92E" w14:textId="77777777" w:rsidR="00BA48AA" w:rsidRPr="008E02F3" w:rsidRDefault="00BA48AA" w:rsidP="00BD00FF">
            <w:pPr>
              <w:pStyle w:val="TableCell"/>
              <w:spacing w:before="60" w:after="60"/>
              <w:rPr>
                <w:szCs w:val="18"/>
              </w:rPr>
            </w:pPr>
            <w:r w:rsidRPr="008E02F3">
              <w:rPr>
                <w:szCs w:val="18"/>
              </w:rPr>
              <w:t>Allentown</w:t>
            </w:r>
          </w:p>
        </w:tc>
        <w:tc>
          <w:tcPr>
            <w:tcW w:w="1260" w:type="dxa"/>
            <w:vAlign w:val="bottom"/>
          </w:tcPr>
          <w:p w14:paraId="5C5E8C4F"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3239A39E"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6846B3F8"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7B732D8C" w14:textId="77777777" w:rsidR="00BA48AA" w:rsidRPr="001C3E91" w:rsidRDefault="00BA48AA" w:rsidP="00BD00FF">
            <w:pPr>
              <w:pStyle w:val="TableCell"/>
              <w:spacing w:before="60" w:after="60"/>
              <w:jc w:val="center"/>
              <w:rPr>
                <w:rFonts w:cs="Arial"/>
                <w:szCs w:val="18"/>
              </w:rPr>
            </w:pPr>
            <w:r w:rsidRPr="001C3E91">
              <w:rPr>
                <w:rFonts w:cs="Arial"/>
                <w:color w:val="000000"/>
              </w:rPr>
              <w:t>28.178</w:t>
            </w:r>
          </w:p>
        </w:tc>
        <w:tc>
          <w:tcPr>
            <w:tcW w:w="1167" w:type="dxa"/>
            <w:vAlign w:val="bottom"/>
          </w:tcPr>
          <w:p w14:paraId="0CA748C0"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089EAF04"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16.780</w:t>
            </w:r>
          </w:p>
        </w:tc>
      </w:tr>
      <w:tr w:rsidR="00BA48AA" w14:paraId="6357217E" w14:textId="77777777" w:rsidTr="00F9722E">
        <w:trPr>
          <w:trHeight w:val="301"/>
          <w:jc w:val="center"/>
        </w:trPr>
        <w:tc>
          <w:tcPr>
            <w:tcW w:w="809" w:type="dxa"/>
            <w:shd w:val="clear" w:color="auto" w:fill="BFBFBF" w:themeFill="background1" w:themeFillShade="BF"/>
          </w:tcPr>
          <w:p w14:paraId="664B114B" w14:textId="77777777" w:rsidR="00BA48AA" w:rsidRPr="00DA42FA" w:rsidRDefault="00BA48AA" w:rsidP="00BD00FF">
            <w:pPr>
              <w:pStyle w:val="TableCell"/>
              <w:spacing w:before="60" w:after="60"/>
              <w:jc w:val="center"/>
              <w:rPr>
                <w:b/>
                <w:szCs w:val="18"/>
              </w:rPr>
            </w:pPr>
            <w:r w:rsidRPr="00DA42FA">
              <w:rPr>
                <w:b/>
                <w:szCs w:val="18"/>
              </w:rPr>
              <w:t>A</w:t>
            </w:r>
          </w:p>
        </w:tc>
        <w:tc>
          <w:tcPr>
            <w:tcW w:w="1530" w:type="dxa"/>
            <w:vAlign w:val="center"/>
          </w:tcPr>
          <w:p w14:paraId="68E3570A" w14:textId="6AF5439B" w:rsidR="00BA48AA" w:rsidRPr="00025B01" w:rsidRDefault="00BA48AA" w:rsidP="00BD00FF">
            <w:pPr>
              <w:pStyle w:val="TableCell"/>
              <w:spacing w:before="60" w:after="60"/>
              <w:rPr>
                <w:szCs w:val="18"/>
              </w:rPr>
            </w:pPr>
            <w:r>
              <w:rPr>
                <w:szCs w:val="18"/>
              </w:rPr>
              <w:t>Binghamton,</w:t>
            </w:r>
            <w:r w:rsidR="00791F66">
              <w:rPr>
                <w:szCs w:val="18"/>
              </w:rPr>
              <w:t xml:space="preserve"> </w:t>
            </w:r>
            <w:r>
              <w:rPr>
                <w:szCs w:val="18"/>
              </w:rPr>
              <w:t>NY</w:t>
            </w:r>
          </w:p>
        </w:tc>
        <w:tc>
          <w:tcPr>
            <w:tcW w:w="1260" w:type="dxa"/>
            <w:vAlign w:val="bottom"/>
          </w:tcPr>
          <w:p w14:paraId="748F10F1"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2F89E67D"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585C037A"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CFE56C1" w14:textId="77777777" w:rsidR="00BA48AA" w:rsidRPr="001C3E91" w:rsidRDefault="00BA48AA" w:rsidP="00BD00FF">
            <w:pPr>
              <w:pStyle w:val="TableCell"/>
              <w:spacing w:before="60" w:after="60"/>
              <w:jc w:val="center"/>
              <w:rPr>
                <w:rFonts w:cs="Arial"/>
                <w:szCs w:val="18"/>
              </w:rPr>
            </w:pPr>
            <w:r w:rsidRPr="001C3E91">
              <w:rPr>
                <w:rFonts w:cs="Arial"/>
                <w:color w:val="000000"/>
              </w:rPr>
              <w:t>34.997</w:t>
            </w:r>
          </w:p>
        </w:tc>
        <w:tc>
          <w:tcPr>
            <w:tcW w:w="1167" w:type="dxa"/>
            <w:vAlign w:val="bottom"/>
          </w:tcPr>
          <w:p w14:paraId="2453187C"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22DF15E1"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20.841</w:t>
            </w:r>
          </w:p>
        </w:tc>
      </w:tr>
      <w:tr w:rsidR="00BA48AA" w14:paraId="1553CA8D" w14:textId="77777777" w:rsidTr="00F9722E">
        <w:trPr>
          <w:trHeight w:val="301"/>
          <w:jc w:val="center"/>
        </w:trPr>
        <w:tc>
          <w:tcPr>
            <w:tcW w:w="809" w:type="dxa"/>
            <w:shd w:val="clear" w:color="auto" w:fill="BFBFBF" w:themeFill="background1" w:themeFillShade="BF"/>
          </w:tcPr>
          <w:p w14:paraId="20ACC6ED" w14:textId="77777777" w:rsidR="00BA48AA" w:rsidRPr="00DA42FA" w:rsidRDefault="00BA48AA" w:rsidP="00BD00FF">
            <w:pPr>
              <w:pStyle w:val="TableCell"/>
              <w:spacing w:before="60" w:after="60"/>
              <w:jc w:val="center"/>
              <w:rPr>
                <w:b/>
                <w:szCs w:val="18"/>
              </w:rPr>
            </w:pPr>
            <w:r w:rsidRPr="00DA42FA">
              <w:rPr>
                <w:b/>
                <w:szCs w:val="18"/>
              </w:rPr>
              <w:t>G</w:t>
            </w:r>
          </w:p>
        </w:tc>
        <w:tc>
          <w:tcPr>
            <w:tcW w:w="1530" w:type="dxa"/>
            <w:vAlign w:val="center"/>
          </w:tcPr>
          <w:p w14:paraId="1F583802" w14:textId="77777777" w:rsidR="00BA48AA" w:rsidRPr="00025B01" w:rsidRDefault="00BA48AA" w:rsidP="00BD00FF">
            <w:pPr>
              <w:pStyle w:val="TableCell"/>
              <w:spacing w:before="60" w:after="60"/>
              <w:rPr>
                <w:szCs w:val="18"/>
              </w:rPr>
            </w:pPr>
            <w:r>
              <w:rPr>
                <w:szCs w:val="18"/>
              </w:rPr>
              <w:t>Bradford</w:t>
            </w:r>
          </w:p>
        </w:tc>
        <w:tc>
          <w:tcPr>
            <w:tcW w:w="1260" w:type="dxa"/>
            <w:vAlign w:val="bottom"/>
          </w:tcPr>
          <w:p w14:paraId="16696A43"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651E5565"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57BEE15A"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0D8157B" w14:textId="77777777" w:rsidR="00BA48AA" w:rsidRPr="001C3E91" w:rsidRDefault="00BA48AA" w:rsidP="00BD00FF">
            <w:pPr>
              <w:pStyle w:val="TableCell"/>
              <w:spacing w:before="60" w:after="60"/>
              <w:jc w:val="center"/>
              <w:rPr>
                <w:rFonts w:cs="Arial"/>
                <w:szCs w:val="18"/>
              </w:rPr>
            </w:pPr>
            <w:r w:rsidRPr="001C3E91">
              <w:rPr>
                <w:rFonts w:cs="Arial"/>
                <w:color w:val="000000"/>
              </w:rPr>
              <w:t>40.930</w:t>
            </w:r>
          </w:p>
        </w:tc>
        <w:tc>
          <w:tcPr>
            <w:tcW w:w="1167" w:type="dxa"/>
            <w:vAlign w:val="bottom"/>
          </w:tcPr>
          <w:p w14:paraId="0CBCFD15"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4945C999"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24.374</w:t>
            </w:r>
          </w:p>
        </w:tc>
      </w:tr>
      <w:tr w:rsidR="00BA48AA" w14:paraId="7D6AB681" w14:textId="77777777" w:rsidTr="00F9722E">
        <w:trPr>
          <w:trHeight w:val="301"/>
          <w:jc w:val="center"/>
        </w:trPr>
        <w:tc>
          <w:tcPr>
            <w:tcW w:w="809" w:type="dxa"/>
            <w:shd w:val="clear" w:color="auto" w:fill="BFBFBF" w:themeFill="background1" w:themeFillShade="BF"/>
          </w:tcPr>
          <w:p w14:paraId="4A8E4024" w14:textId="77777777" w:rsidR="00BA48AA" w:rsidRPr="00DA42FA" w:rsidRDefault="00BA48AA" w:rsidP="00BD00FF">
            <w:pPr>
              <w:pStyle w:val="TableCell"/>
              <w:spacing w:before="60" w:after="60"/>
              <w:jc w:val="center"/>
              <w:rPr>
                <w:b/>
                <w:szCs w:val="18"/>
              </w:rPr>
            </w:pPr>
            <w:r w:rsidRPr="00DA42FA">
              <w:rPr>
                <w:b/>
                <w:szCs w:val="18"/>
              </w:rPr>
              <w:t>I</w:t>
            </w:r>
          </w:p>
        </w:tc>
        <w:tc>
          <w:tcPr>
            <w:tcW w:w="1530" w:type="dxa"/>
            <w:vAlign w:val="center"/>
          </w:tcPr>
          <w:p w14:paraId="4E3F7267" w14:textId="77777777" w:rsidR="00BA48AA" w:rsidRPr="00025B01" w:rsidRDefault="00BA48AA" w:rsidP="00BD00FF">
            <w:pPr>
              <w:pStyle w:val="TableCell"/>
              <w:spacing w:before="60" w:after="60"/>
              <w:rPr>
                <w:szCs w:val="18"/>
              </w:rPr>
            </w:pPr>
            <w:r w:rsidRPr="00025B01">
              <w:rPr>
                <w:szCs w:val="18"/>
              </w:rPr>
              <w:t>Erie</w:t>
            </w:r>
          </w:p>
        </w:tc>
        <w:tc>
          <w:tcPr>
            <w:tcW w:w="1260" w:type="dxa"/>
            <w:vAlign w:val="bottom"/>
          </w:tcPr>
          <w:p w14:paraId="7314C4A3"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7EC89EA4"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717AFC7A"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1634BAC0" w14:textId="77777777" w:rsidR="00BA48AA" w:rsidRPr="001C3E91" w:rsidRDefault="00BA48AA" w:rsidP="00BD00FF">
            <w:pPr>
              <w:pStyle w:val="TableCell"/>
              <w:spacing w:before="60" w:after="60"/>
              <w:jc w:val="center"/>
              <w:rPr>
                <w:rFonts w:cs="Arial"/>
                <w:szCs w:val="18"/>
              </w:rPr>
            </w:pPr>
            <w:r w:rsidRPr="001C3E91">
              <w:rPr>
                <w:rFonts w:cs="Arial"/>
                <w:color w:val="000000"/>
              </w:rPr>
              <w:t>32.207</w:t>
            </w:r>
          </w:p>
        </w:tc>
        <w:tc>
          <w:tcPr>
            <w:tcW w:w="1167" w:type="dxa"/>
            <w:vAlign w:val="bottom"/>
          </w:tcPr>
          <w:p w14:paraId="7FED16E9"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4594ED91"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19.179</w:t>
            </w:r>
          </w:p>
        </w:tc>
      </w:tr>
      <w:tr w:rsidR="00BA48AA" w14:paraId="75B3BD2B" w14:textId="77777777" w:rsidTr="00F9722E">
        <w:trPr>
          <w:trHeight w:val="301"/>
          <w:jc w:val="center"/>
        </w:trPr>
        <w:tc>
          <w:tcPr>
            <w:tcW w:w="809" w:type="dxa"/>
            <w:shd w:val="clear" w:color="auto" w:fill="BFBFBF" w:themeFill="background1" w:themeFillShade="BF"/>
          </w:tcPr>
          <w:p w14:paraId="01E8631C" w14:textId="77777777" w:rsidR="00BA48AA" w:rsidRPr="00DA42FA" w:rsidRDefault="00BA48AA" w:rsidP="00BD00FF">
            <w:pPr>
              <w:pStyle w:val="TableCell"/>
              <w:spacing w:before="60" w:after="60"/>
              <w:jc w:val="center"/>
              <w:rPr>
                <w:b/>
                <w:szCs w:val="18"/>
              </w:rPr>
            </w:pPr>
            <w:r w:rsidRPr="00DA42FA">
              <w:rPr>
                <w:b/>
                <w:szCs w:val="18"/>
              </w:rPr>
              <w:t>E</w:t>
            </w:r>
          </w:p>
        </w:tc>
        <w:tc>
          <w:tcPr>
            <w:tcW w:w="1530" w:type="dxa"/>
            <w:vAlign w:val="center"/>
          </w:tcPr>
          <w:p w14:paraId="4B2EE08B" w14:textId="77777777" w:rsidR="00BA48AA" w:rsidRPr="00025B01" w:rsidRDefault="00BA48AA" w:rsidP="00BD00FF">
            <w:pPr>
              <w:pStyle w:val="TableCell"/>
              <w:spacing w:before="60" w:after="60"/>
              <w:rPr>
                <w:szCs w:val="18"/>
              </w:rPr>
            </w:pPr>
            <w:r w:rsidRPr="00025B01">
              <w:rPr>
                <w:szCs w:val="18"/>
              </w:rPr>
              <w:t>Harrisburg</w:t>
            </w:r>
          </w:p>
        </w:tc>
        <w:tc>
          <w:tcPr>
            <w:tcW w:w="1260" w:type="dxa"/>
            <w:vAlign w:val="bottom"/>
          </w:tcPr>
          <w:p w14:paraId="60691741"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AADF287"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3E3DFDAF"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6B39F7D7" w14:textId="77777777" w:rsidR="00BA48AA" w:rsidRPr="001C3E91" w:rsidRDefault="00BA48AA" w:rsidP="00BD00FF">
            <w:pPr>
              <w:pStyle w:val="TableCell"/>
              <w:spacing w:before="60" w:after="60"/>
              <w:jc w:val="center"/>
              <w:rPr>
                <w:rFonts w:cs="Arial"/>
                <w:szCs w:val="18"/>
              </w:rPr>
            </w:pPr>
            <w:r w:rsidRPr="001C3E91">
              <w:rPr>
                <w:rFonts w:cs="Arial"/>
                <w:color w:val="000000"/>
              </w:rPr>
              <w:t>30.466</w:t>
            </w:r>
          </w:p>
        </w:tc>
        <w:tc>
          <w:tcPr>
            <w:tcW w:w="1167" w:type="dxa"/>
            <w:vAlign w:val="bottom"/>
          </w:tcPr>
          <w:p w14:paraId="29E5E812"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7404C2D8"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18.143</w:t>
            </w:r>
          </w:p>
        </w:tc>
      </w:tr>
      <w:tr w:rsidR="00BA48AA" w14:paraId="7FBB50EB" w14:textId="77777777" w:rsidTr="00F9722E">
        <w:trPr>
          <w:trHeight w:val="301"/>
          <w:jc w:val="center"/>
        </w:trPr>
        <w:tc>
          <w:tcPr>
            <w:tcW w:w="809" w:type="dxa"/>
            <w:shd w:val="clear" w:color="auto" w:fill="BFBFBF" w:themeFill="background1" w:themeFillShade="BF"/>
          </w:tcPr>
          <w:p w14:paraId="0B6D1F9F" w14:textId="77777777" w:rsidR="00BA48AA" w:rsidRPr="00DA42FA" w:rsidRDefault="00BA48AA" w:rsidP="00BD00FF">
            <w:pPr>
              <w:pStyle w:val="TableCell"/>
              <w:spacing w:before="60" w:after="60"/>
              <w:jc w:val="center"/>
              <w:rPr>
                <w:b/>
                <w:szCs w:val="18"/>
              </w:rPr>
            </w:pPr>
            <w:r w:rsidRPr="00DA42FA">
              <w:rPr>
                <w:b/>
                <w:szCs w:val="18"/>
              </w:rPr>
              <w:t>D</w:t>
            </w:r>
          </w:p>
        </w:tc>
        <w:tc>
          <w:tcPr>
            <w:tcW w:w="1530" w:type="dxa"/>
            <w:vAlign w:val="center"/>
          </w:tcPr>
          <w:p w14:paraId="7462DA1F" w14:textId="77777777" w:rsidR="00BA48AA" w:rsidRPr="00025B01" w:rsidRDefault="00BA48AA" w:rsidP="00BD00FF">
            <w:pPr>
              <w:pStyle w:val="TableCell"/>
              <w:spacing w:before="60" w:after="60"/>
              <w:rPr>
                <w:szCs w:val="18"/>
              </w:rPr>
            </w:pPr>
            <w:r w:rsidRPr="00025B01">
              <w:rPr>
                <w:szCs w:val="18"/>
              </w:rPr>
              <w:t>Philadelphia</w:t>
            </w:r>
          </w:p>
        </w:tc>
        <w:tc>
          <w:tcPr>
            <w:tcW w:w="1260" w:type="dxa"/>
            <w:vAlign w:val="bottom"/>
          </w:tcPr>
          <w:p w14:paraId="0F56BC6B"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0D8710BE"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119A0186"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C392381" w14:textId="77777777" w:rsidR="00BA48AA" w:rsidRPr="001C3E91" w:rsidRDefault="00BA48AA" w:rsidP="00BD00FF">
            <w:pPr>
              <w:pStyle w:val="TableCell"/>
              <w:spacing w:before="60" w:after="60"/>
              <w:jc w:val="center"/>
              <w:rPr>
                <w:rFonts w:cs="Arial"/>
                <w:szCs w:val="18"/>
              </w:rPr>
            </w:pPr>
            <w:r w:rsidRPr="001C3E91">
              <w:rPr>
                <w:rFonts w:cs="Arial"/>
                <w:color w:val="000000"/>
              </w:rPr>
              <w:t>23.971</w:t>
            </w:r>
          </w:p>
        </w:tc>
        <w:tc>
          <w:tcPr>
            <w:tcW w:w="1167" w:type="dxa"/>
            <w:vAlign w:val="bottom"/>
          </w:tcPr>
          <w:p w14:paraId="1714040D"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75EC27AF"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14.275</w:t>
            </w:r>
          </w:p>
        </w:tc>
      </w:tr>
      <w:tr w:rsidR="00BA48AA" w14:paraId="66848074" w14:textId="77777777" w:rsidTr="00F9722E">
        <w:trPr>
          <w:trHeight w:val="301"/>
          <w:jc w:val="center"/>
        </w:trPr>
        <w:tc>
          <w:tcPr>
            <w:tcW w:w="809" w:type="dxa"/>
            <w:shd w:val="clear" w:color="auto" w:fill="BFBFBF" w:themeFill="background1" w:themeFillShade="BF"/>
          </w:tcPr>
          <w:p w14:paraId="501C3A63" w14:textId="77777777" w:rsidR="00BA48AA" w:rsidRPr="00DA42FA" w:rsidRDefault="00BA48AA" w:rsidP="00BD00FF">
            <w:pPr>
              <w:pStyle w:val="TableCell"/>
              <w:spacing w:before="60" w:after="60"/>
              <w:jc w:val="center"/>
              <w:rPr>
                <w:b/>
                <w:szCs w:val="18"/>
              </w:rPr>
            </w:pPr>
            <w:r w:rsidRPr="00DA42FA">
              <w:rPr>
                <w:b/>
                <w:szCs w:val="18"/>
              </w:rPr>
              <w:t>H</w:t>
            </w:r>
          </w:p>
        </w:tc>
        <w:tc>
          <w:tcPr>
            <w:tcW w:w="1530" w:type="dxa"/>
            <w:vAlign w:val="center"/>
          </w:tcPr>
          <w:p w14:paraId="65F8BAE9" w14:textId="77777777" w:rsidR="00BA48AA" w:rsidRPr="00025B01" w:rsidRDefault="00BA48AA" w:rsidP="00BD00FF">
            <w:pPr>
              <w:pStyle w:val="TableCell"/>
              <w:spacing w:before="60" w:after="60"/>
              <w:rPr>
                <w:szCs w:val="18"/>
              </w:rPr>
            </w:pPr>
            <w:r w:rsidRPr="00025B01">
              <w:rPr>
                <w:szCs w:val="18"/>
              </w:rPr>
              <w:t>Pittsburgh</w:t>
            </w:r>
          </w:p>
        </w:tc>
        <w:tc>
          <w:tcPr>
            <w:tcW w:w="1260" w:type="dxa"/>
            <w:vAlign w:val="bottom"/>
          </w:tcPr>
          <w:p w14:paraId="12275969"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0A9DBFAE"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60CF21F8"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055703EF" w14:textId="77777777" w:rsidR="00BA48AA" w:rsidRPr="001C3E91" w:rsidRDefault="00BA48AA" w:rsidP="00BD00FF">
            <w:pPr>
              <w:pStyle w:val="TableCell"/>
              <w:spacing w:before="60" w:after="60"/>
              <w:jc w:val="center"/>
              <w:rPr>
                <w:rFonts w:cs="Arial"/>
                <w:szCs w:val="18"/>
              </w:rPr>
            </w:pPr>
            <w:r w:rsidRPr="001C3E91">
              <w:rPr>
                <w:rFonts w:cs="Arial"/>
                <w:color w:val="000000"/>
              </w:rPr>
              <w:t>29.014</w:t>
            </w:r>
          </w:p>
        </w:tc>
        <w:tc>
          <w:tcPr>
            <w:tcW w:w="1167" w:type="dxa"/>
            <w:vAlign w:val="bottom"/>
          </w:tcPr>
          <w:p w14:paraId="763E9D52"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5B264727"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17.278</w:t>
            </w:r>
          </w:p>
        </w:tc>
      </w:tr>
      <w:tr w:rsidR="00BA48AA" w14:paraId="6B230C56" w14:textId="77777777" w:rsidTr="00F9722E">
        <w:trPr>
          <w:trHeight w:val="301"/>
          <w:jc w:val="center"/>
        </w:trPr>
        <w:tc>
          <w:tcPr>
            <w:tcW w:w="809" w:type="dxa"/>
            <w:shd w:val="clear" w:color="auto" w:fill="BFBFBF" w:themeFill="background1" w:themeFillShade="BF"/>
          </w:tcPr>
          <w:p w14:paraId="0440C174" w14:textId="77777777" w:rsidR="00BA48AA" w:rsidRPr="00DA42FA" w:rsidRDefault="00BA48AA" w:rsidP="00BD00FF">
            <w:pPr>
              <w:pStyle w:val="TableCell"/>
              <w:spacing w:before="60" w:after="60"/>
              <w:jc w:val="center"/>
              <w:rPr>
                <w:b/>
                <w:szCs w:val="18"/>
              </w:rPr>
            </w:pPr>
            <w:r w:rsidRPr="00DA42FA">
              <w:rPr>
                <w:b/>
                <w:szCs w:val="18"/>
              </w:rPr>
              <w:t>B</w:t>
            </w:r>
          </w:p>
        </w:tc>
        <w:tc>
          <w:tcPr>
            <w:tcW w:w="1530" w:type="dxa"/>
            <w:vAlign w:val="center"/>
          </w:tcPr>
          <w:p w14:paraId="434A346A" w14:textId="77777777" w:rsidR="00BA48AA" w:rsidRPr="00025B01" w:rsidRDefault="00BA48AA" w:rsidP="00BD00FF">
            <w:pPr>
              <w:pStyle w:val="TableCell"/>
              <w:spacing w:before="60" w:after="60"/>
              <w:rPr>
                <w:szCs w:val="18"/>
              </w:rPr>
            </w:pPr>
            <w:r w:rsidRPr="00025B01">
              <w:rPr>
                <w:szCs w:val="18"/>
              </w:rPr>
              <w:t>Scranton</w:t>
            </w:r>
          </w:p>
        </w:tc>
        <w:tc>
          <w:tcPr>
            <w:tcW w:w="1260" w:type="dxa"/>
            <w:vAlign w:val="bottom"/>
          </w:tcPr>
          <w:p w14:paraId="10C9A5F8"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4B705126" w14:textId="77777777" w:rsidR="00BA48AA" w:rsidRPr="001C3E91" w:rsidRDefault="00BA48AA" w:rsidP="00BD00FF">
            <w:pPr>
              <w:pStyle w:val="TableCell"/>
              <w:spacing w:before="60" w:after="60"/>
              <w:jc w:val="center"/>
              <w:rPr>
                <w:rFonts w:cs="Arial"/>
                <w:color w:val="000000"/>
              </w:rPr>
            </w:pPr>
            <w:r w:rsidRPr="001C3E91">
              <w:rPr>
                <w:rFonts w:cs="Arial"/>
                <w:color w:val="000000"/>
              </w:rPr>
              <w:t>3.611</w:t>
            </w:r>
          </w:p>
        </w:tc>
        <w:tc>
          <w:tcPr>
            <w:tcW w:w="1156" w:type="dxa"/>
            <w:vAlign w:val="bottom"/>
          </w:tcPr>
          <w:p w14:paraId="0D8D2D8E"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7C19648B" w14:textId="77777777" w:rsidR="00BA48AA" w:rsidRPr="001C3E91" w:rsidRDefault="00BA48AA" w:rsidP="00BD00FF">
            <w:pPr>
              <w:pStyle w:val="TableCell"/>
              <w:spacing w:before="60" w:after="60"/>
              <w:jc w:val="center"/>
              <w:rPr>
                <w:rFonts w:cs="Arial"/>
                <w:szCs w:val="18"/>
              </w:rPr>
            </w:pPr>
            <w:r w:rsidRPr="001C3E91">
              <w:rPr>
                <w:rFonts w:cs="Arial"/>
                <w:color w:val="000000"/>
              </w:rPr>
              <w:t>30.556</w:t>
            </w:r>
          </w:p>
        </w:tc>
        <w:tc>
          <w:tcPr>
            <w:tcW w:w="1167" w:type="dxa"/>
            <w:vAlign w:val="bottom"/>
          </w:tcPr>
          <w:p w14:paraId="75331F08"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453A5D88"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18.196</w:t>
            </w:r>
          </w:p>
        </w:tc>
      </w:tr>
      <w:tr w:rsidR="00BA48AA" w14:paraId="64912C5E" w14:textId="77777777" w:rsidTr="00F9722E">
        <w:trPr>
          <w:trHeight w:val="301"/>
          <w:jc w:val="center"/>
        </w:trPr>
        <w:tc>
          <w:tcPr>
            <w:tcW w:w="809" w:type="dxa"/>
            <w:shd w:val="clear" w:color="auto" w:fill="BFBFBF" w:themeFill="background1" w:themeFillShade="BF"/>
          </w:tcPr>
          <w:p w14:paraId="3A9D2898" w14:textId="77777777" w:rsidR="00BA48AA" w:rsidRPr="00DA42FA" w:rsidRDefault="00BA48AA" w:rsidP="00BD00FF">
            <w:pPr>
              <w:pStyle w:val="TableCell"/>
              <w:spacing w:before="60" w:after="60"/>
              <w:jc w:val="center"/>
              <w:rPr>
                <w:b/>
                <w:szCs w:val="18"/>
              </w:rPr>
            </w:pPr>
            <w:r w:rsidRPr="00DA42FA">
              <w:rPr>
                <w:b/>
                <w:szCs w:val="18"/>
              </w:rPr>
              <w:t>F</w:t>
            </w:r>
          </w:p>
        </w:tc>
        <w:tc>
          <w:tcPr>
            <w:tcW w:w="1530" w:type="dxa"/>
            <w:vAlign w:val="center"/>
          </w:tcPr>
          <w:p w14:paraId="3A2B11AE" w14:textId="77777777" w:rsidR="00BA48AA" w:rsidRPr="00025B01" w:rsidRDefault="00BA48AA" w:rsidP="00BD00FF">
            <w:pPr>
              <w:pStyle w:val="TableCell"/>
              <w:spacing w:before="60" w:after="60"/>
              <w:rPr>
                <w:szCs w:val="18"/>
              </w:rPr>
            </w:pPr>
            <w:r w:rsidRPr="00025B01">
              <w:rPr>
                <w:szCs w:val="18"/>
              </w:rPr>
              <w:t>Williamsport</w:t>
            </w:r>
          </w:p>
        </w:tc>
        <w:tc>
          <w:tcPr>
            <w:tcW w:w="1260" w:type="dxa"/>
            <w:vAlign w:val="bottom"/>
          </w:tcPr>
          <w:p w14:paraId="21521E79"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667CEC3"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377401A1"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786F61D0" w14:textId="77777777" w:rsidR="00BA48AA" w:rsidRPr="001C3E91" w:rsidRDefault="00BA48AA" w:rsidP="00BD00FF">
            <w:pPr>
              <w:pStyle w:val="TableCell"/>
              <w:spacing w:before="60" w:after="60"/>
              <w:jc w:val="center"/>
              <w:rPr>
                <w:rFonts w:cs="Arial"/>
                <w:szCs w:val="18"/>
              </w:rPr>
            </w:pPr>
            <w:r w:rsidRPr="001C3E91">
              <w:rPr>
                <w:rFonts w:cs="Arial"/>
                <w:color w:val="000000"/>
              </w:rPr>
              <w:t>28.581</w:t>
            </w:r>
          </w:p>
        </w:tc>
        <w:tc>
          <w:tcPr>
            <w:tcW w:w="1167" w:type="dxa"/>
            <w:vAlign w:val="bottom"/>
          </w:tcPr>
          <w:p w14:paraId="64087114"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32E70AAC" w14:textId="77777777" w:rsidR="00BA48AA" w:rsidRPr="001C3E91" w:rsidRDefault="00BA48AA" w:rsidP="00BD00FF">
            <w:pPr>
              <w:pStyle w:val="TableCell"/>
              <w:spacing w:before="60" w:after="60"/>
              <w:jc w:val="center"/>
              <w:rPr>
                <w:rFonts w:cs="Arial"/>
                <w:color w:val="000000"/>
                <w:szCs w:val="18"/>
              </w:rPr>
            </w:pPr>
            <w:r w:rsidRPr="001C3E91">
              <w:rPr>
                <w:rFonts w:cs="Arial"/>
                <w:color w:val="000000"/>
              </w:rPr>
              <w:t>17.020</w:t>
            </w:r>
          </w:p>
        </w:tc>
      </w:tr>
    </w:tbl>
    <w:p w14:paraId="55107983" w14:textId="77777777" w:rsidR="00BA48AA" w:rsidRDefault="00BA48AA" w:rsidP="00BA48AA">
      <w:pPr>
        <w:pStyle w:val="Caption"/>
        <w:keepNext w:val="0"/>
      </w:pPr>
    </w:p>
    <w:p w14:paraId="7412748C" w14:textId="490E2CF8" w:rsidR="00BA48AA" w:rsidRPr="006F1AD2" w:rsidRDefault="00BA48AA" w:rsidP="00BA48AA">
      <w:pPr>
        <w:pStyle w:val="Caption"/>
      </w:pPr>
      <w:bookmarkStart w:id="1173" w:name="_Toc535400531"/>
      <w:r>
        <w:t>T</w:t>
      </w:r>
      <w:r w:rsidRPr="006F1AD2">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119</w:t>
      </w:r>
      <w:r w:rsidR="00C5682A">
        <w:rPr>
          <w:noProof/>
        </w:rPr>
        <w:fldChar w:fldCharType="end"/>
      </w:r>
      <w:r w:rsidRPr="006F1AD2">
        <w:t>:</w:t>
      </w:r>
      <w:r w:rsidR="00791F66">
        <w:t xml:space="preserve"> </w:t>
      </w:r>
      <w:r>
        <w:t>Default</w:t>
      </w:r>
      <w:r w:rsidR="00791F66">
        <w:t xml:space="preserve"> </w:t>
      </w:r>
      <w:r>
        <w:t>Summer</w:t>
      </w:r>
      <w:r w:rsidR="00791F66">
        <w:t xml:space="preserve"> </w:t>
      </w:r>
      <w:r>
        <w:t>Peak</w:t>
      </w:r>
      <w:r w:rsidR="00791F66">
        <w:t xml:space="preserve"> </w:t>
      </w:r>
      <w:r>
        <w:t>Demand</w:t>
      </w:r>
      <w:r w:rsidR="00791F66">
        <w:t xml:space="preserve"> </w:t>
      </w:r>
      <w:r>
        <w:t>Savings</w:t>
      </w:r>
      <w:bookmarkEnd w:id="1173"/>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BA48AA" w14:paraId="426DF05B" w14:textId="77777777" w:rsidTr="00BD00FF">
        <w:trPr>
          <w:trHeight w:val="317"/>
        </w:trPr>
        <w:tc>
          <w:tcPr>
            <w:tcW w:w="510" w:type="pct"/>
            <w:shd w:val="clear" w:color="auto" w:fill="BFBFBF"/>
            <w:vAlign w:val="center"/>
          </w:tcPr>
          <w:p w14:paraId="030E1686" w14:textId="30BB856A" w:rsidR="00BA48AA" w:rsidRPr="008415DB" w:rsidRDefault="00BA48AA" w:rsidP="00BD00FF">
            <w:pPr>
              <w:pStyle w:val="TableCell"/>
              <w:spacing w:before="60" w:after="60"/>
              <w:jc w:val="center"/>
              <w:rPr>
                <w:b/>
                <w:szCs w:val="18"/>
              </w:rPr>
            </w:pPr>
            <w:r w:rsidRPr="008415DB">
              <w:rPr>
                <w:b/>
                <w:szCs w:val="18"/>
              </w:rPr>
              <w:t>Climate</w:t>
            </w:r>
            <w:r w:rsidR="00791F66" w:rsidRPr="008415DB">
              <w:rPr>
                <w:b/>
                <w:szCs w:val="18"/>
              </w:rPr>
              <w:t xml:space="preserve"> </w:t>
            </w:r>
            <w:r w:rsidRPr="008415DB">
              <w:rPr>
                <w:b/>
                <w:szCs w:val="18"/>
              </w:rPr>
              <w:t>Region</w:t>
            </w:r>
          </w:p>
        </w:tc>
        <w:tc>
          <w:tcPr>
            <w:tcW w:w="1036" w:type="pct"/>
            <w:shd w:val="clear" w:color="auto" w:fill="BFBFBF"/>
            <w:vAlign w:val="center"/>
          </w:tcPr>
          <w:p w14:paraId="4E82C94D" w14:textId="4F902E4C" w:rsidR="00BA48AA" w:rsidRPr="008415DB" w:rsidRDefault="008415DB" w:rsidP="00BD00FF">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0A7178C7" w14:textId="37F0A1C8" w:rsidR="00BA48AA" w:rsidRPr="008415DB" w:rsidRDefault="00BA48AA" w:rsidP="00BD00FF">
            <w:pPr>
              <w:pStyle w:val="TableCell"/>
              <w:spacing w:before="60" w:after="60"/>
              <w:jc w:val="center"/>
              <w:rPr>
                <w:rFonts w:cs="Arial"/>
                <w:b/>
                <w:szCs w:val="18"/>
              </w:rPr>
            </w:pPr>
            <w:r w:rsidRPr="008415DB">
              <w:rPr>
                <w:rFonts w:cs="Arial"/>
                <w:b/>
                <w:szCs w:val="18"/>
              </w:rPr>
              <w:t>Caulked</w:t>
            </w:r>
            <w:r w:rsidR="00791F66" w:rsidRPr="008415DB">
              <w:rPr>
                <w:rFonts w:cs="Arial"/>
                <w:b/>
                <w:szCs w:val="18"/>
              </w:rPr>
              <w:t xml:space="preserve"> </w:t>
            </w:r>
            <w:r w:rsidRPr="008415DB">
              <w:rPr>
                <w:rFonts w:cs="Arial"/>
                <w:b/>
                <w:szCs w:val="18"/>
              </w:rPr>
              <w:t>Penetrations</w:t>
            </w:r>
            <w:r w:rsidR="00791F66" w:rsidRPr="008415DB">
              <w:rPr>
                <w:rFonts w:cs="Arial"/>
                <w:b/>
                <w:szCs w:val="18"/>
              </w:rPr>
              <w:t xml:space="preserve"> </w:t>
            </w:r>
            <w:r w:rsidRPr="008415DB">
              <w:rPr>
                <w:rFonts w:cs="Arial"/>
                <w:b/>
                <w:szCs w:val="18"/>
              </w:rPr>
              <w:t>(ΔkW/</w:t>
            </w:r>
            <w:r w:rsidR="00791F66" w:rsidRPr="008415DB">
              <w:rPr>
                <w:rFonts w:cs="Arial"/>
                <w:b/>
                <w:szCs w:val="18"/>
              </w:rPr>
              <w:t xml:space="preserve"> </w:t>
            </w:r>
            <w:r w:rsidRPr="008415DB">
              <w:rPr>
                <w:rFonts w:cs="Arial"/>
                <w:b/>
                <w:szCs w:val="18"/>
              </w:rPr>
              <w:t>pen.)</w:t>
            </w:r>
          </w:p>
        </w:tc>
        <w:tc>
          <w:tcPr>
            <w:tcW w:w="1261" w:type="pct"/>
            <w:shd w:val="clear" w:color="auto" w:fill="BFBFBF"/>
            <w:vAlign w:val="center"/>
          </w:tcPr>
          <w:p w14:paraId="3E3320B1" w14:textId="554C85A2" w:rsidR="00BA48AA" w:rsidRPr="008415DB" w:rsidRDefault="00BA48AA" w:rsidP="00BD00FF">
            <w:pPr>
              <w:pStyle w:val="TableCell"/>
              <w:spacing w:before="60" w:after="60"/>
              <w:jc w:val="center"/>
              <w:rPr>
                <w:b/>
                <w:szCs w:val="18"/>
              </w:rPr>
            </w:pPr>
            <w:r w:rsidRPr="008415DB">
              <w:rPr>
                <w:rFonts w:cs="Arial"/>
                <w:b/>
                <w:szCs w:val="18"/>
              </w:rPr>
              <w:t>Weather</w:t>
            </w:r>
            <w:r w:rsidR="00791F66" w:rsidRPr="008415DB">
              <w:rPr>
                <w:rFonts w:cs="Arial"/>
                <w:b/>
                <w:szCs w:val="18"/>
              </w:rPr>
              <w:t xml:space="preserve"> </w:t>
            </w:r>
            <w:r w:rsidRPr="008415DB">
              <w:rPr>
                <w:rFonts w:cs="Arial"/>
                <w:b/>
                <w:szCs w:val="18"/>
              </w:rPr>
              <w:t>Stripping,</w:t>
            </w:r>
            <w:r w:rsidR="00791F66" w:rsidRPr="008415DB">
              <w:rPr>
                <w:rFonts w:cs="Arial"/>
                <w:b/>
                <w:szCs w:val="18"/>
              </w:rPr>
              <w:t xml:space="preserve"> </w:t>
            </w:r>
            <w:r w:rsidRPr="008415DB">
              <w:rPr>
                <w:rFonts w:cs="Arial"/>
                <w:b/>
                <w:szCs w:val="18"/>
              </w:rPr>
              <w:t>Caulking</w:t>
            </w:r>
            <w:r w:rsidR="00791F66" w:rsidRPr="008415DB">
              <w:rPr>
                <w:rFonts w:cs="Arial"/>
                <w:b/>
                <w:szCs w:val="18"/>
              </w:rPr>
              <w:t xml:space="preserve"> </w:t>
            </w:r>
            <w:r w:rsidRPr="008415DB">
              <w:rPr>
                <w:rFonts w:cs="Arial"/>
                <w:b/>
                <w:szCs w:val="18"/>
              </w:rPr>
              <w:t>and</w:t>
            </w:r>
            <w:r w:rsidR="00791F66" w:rsidRPr="008415DB">
              <w:rPr>
                <w:rFonts w:cs="Arial"/>
                <w:b/>
                <w:szCs w:val="18"/>
              </w:rPr>
              <w:t xml:space="preserve"> </w:t>
            </w:r>
            <w:r w:rsidRPr="008415DB">
              <w:rPr>
                <w:rFonts w:cs="Arial"/>
                <w:b/>
                <w:szCs w:val="18"/>
              </w:rPr>
              <w:t>Sealing</w:t>
            </w:r>
            <w:r w:rsidR="00791F66" w:rsidRPr="008415DB">
              <w:rPr>
                <w:rFonts w:cs="Arial"/>
                <w:b/>
                <w:szCs w:val="18"/>
              </w:rPr>
              <w:t xml:space="preserve"> </w:t>
            </w:r>
            <w:r w:rsidRPr="008415DB">
              <w:rPr>
                <w:rFonts w:cs="Arial"/>
                <w:b/>
                <w:szCs w:val="18"/>
              </w:rPr>
              <w:t>(ΔkW/10</w:t>
            </w:r>
            <w:r w:rsidR="00791F66" w:rsidRPr="008415DB">
              <w:rPr>
                <w:rFonts w:cs="Arial"/>
                <w:b/>
                <w:szCs w:val="18"/>
              </w:rPr>
              <w:t xml:space="preserve"> </w:t>
            </w:r>
            <w:r w:rsidRPr="008415DB">
              <w:rPr>
                <w:rFonts w:cs="Arial"/>
                <w:b/>
                <w:szCs w:val="18"/>
              </w:rPr>
              <w:t>lf)</w:t>
            </w:r>
          </w:p>
        </w:tc>
        <w:tc>
          <w:tcPr>
            <w:tcW w:w="1096" w:type="pct"/>
            <w:shd w:val="clear" w:color="auto" w:fill="BFBFBF"/>
            <w:vAlign w:val="center"/>
          </w:tcPr>
          <w:p w14:paraId="4A79FB32" w14:textId="2B8CD1C7" w:rsidR="00BA48AA" w:rsidRPr="008415DB" w:rsidRDefault="00BA48AA" w:rsidP="00BD00FF">
            <w:pPr>
              <w:pStyle w:val="TableCell"/>
              <w:spacing w:before="60" w:after="60"/>
              <w:jc w:val="center"/>
              <w:rPr>
                <w:rFonts w:cs="Arial"/>
                <w:b/>
                <w:szCs w:val="18"/>
              </w:rPr>
            </w:pPr>
            <w:r w:rsidRPr="008415DB">
              <w:rPr>
                <w:rFonts w:cs="Arial"/>
                <w:b/>
                <w:szCs w:val="18"/>
              </w:rPr>
              <w:t>Outlet</w:t>
            </w:r>
            <w:r w:rsidR="00791F66" w:rsidRPr="008415DB">
              <w:rPr>
                <w:rFonts w:cs="Arial"/>
                <w:b/>
                <w:szCs w:val="18"/>
              </w:rPr>
              <w:t xml:space="preserve"> </w:t>
            </w:r>
            <w:r w:rsidRPr="008415DB">
              <w:rPr>
                <w:rFonts w:cs="Arial"/>
                <w:b/>
                <w:szCs w:val="18"/>
              </w:rPr>
              <w:t>Gaskets</w:t>
            </w:r>
          </w:p>
          <w:p w14:paraId="44A67F49" w14:textId="77777777" w:rsidR="00BA48AA" w:rsidRPr="008415DB" w:rsidRDefault="00BA48AA" w:rsidP="00BD00FF">
            <w:pPr>
              <w:pStyle w:val="TableCell"/>
              <w:spacing w:before="60" w:after="60"/>
              <w:jc w:val="center"/>
              <w:rPr>
                <w:b/>
                <w:szCs w:val="18"/>
              </w:rPr>
            </w:pPr>
            <w:r w:rsidRPr="008415DB">
              <w:rPr>
                <w:rFonts w:cs="Arial"/>
                <w:b/>
                <w:szCs w:val="18"/>
              </w:rPr>
              <w:t>(ΔkW/gasket)</w:t>
            </w:r>
          </w:p>
        </w:tc>
      </w:tr>
      <w:tr w:rsidR="00BA48AA" w14:paraId="5576DC47" w14:textId="77777777" w:rsidTr="00DA42FA">
        <w:trPr>
          <w:trHeight w:val="317"/>
        </w:trPr>
        <w:tc>
          <w:tcPr>
            <w:tcW w:w="510" w:type="pct"/>
            <w:shd w:val="clear" w:color="auto" w:fill="BFBFBF" w:themeFill="background1" w:themeFillShade="BF"/>
          </w:tcPr>
          <w:p w14:paraId="0EAAAEED" w14:textId="77777777" w:rsidR="00BA48AA" w:rsidRPr="00DA42FA" w:rsidRDefault="00BA48AA" w:rsidP="00BD00FF">
            <w:pPr>
              <w:pStyle w:val="TableCell"/>
              <w:spacing w:before="60" w:after="60"/>
              <w:jc w:val="center"/>
              <w:rPr>
                <w:rFonts w:cs="Arial"/>
                <w:b/>
                <w:szCs w:val="18"/>
              </w:rPr>
            </w:pPr>
            <w:r w:rsidRPr="00DA42FA">
              <w:rPr>
                <w:b/>
                <w:szCs w:val="18"/>
              </w:rPr>
              <w:t>C</w:t>
            </w:r>
          </w:p>
        </w:tc>
        <w:tc>
          <w:tcPr>
            <w:tcW w:w="1036" w:type="pct"/>
            <w:vAlign w:val="center"/>
          </w:tcPr>
          <w:p w14:paraId="450561BC" w14:textId="77777777" w:rsidR="00BA48AA" w:rsidRPr="00025B01" w:rsidRDefault="00BA48AA" w:rsidP="00BD00FF">
            <w:pPr>
              <w:pStyle w:val="TableCell"/>
              <w:spacing w:before="60" w:after="60"/>
              <w:rPr>
                <w:rFonts w:cs="Arial"/>
                <w:szCs w:val="18"/>
              </w:rPr>
            </w:pPr>
            <w:r w:rsidRPr="00025B01">
              <w:rPr>
                <w:rFonts w:cs="Arial"/>
                <w:szCs w:val="18"/>
              </w:rPr>
              <w:t>Allentown</w:t>
            </w:r>
          </w:p>
        </w:tc>
        <w:tc>
          <w:tcPr>
            <w:tcW w:w="1097" w:type="pct"/>
            <w:vAlign w:val="bottom"/>
          </w:tcPr>
          <w:p w14:paraId="7A834681" w14:textId="77777777" w:rsidR="00BA48AA" w:rsidRPr="0051453D" w:rsidRDefault="00BA48AA" w:rsidP="00BD00FF">
            <w:pPr>
              <w:pStyle w:val="TableCell"/>
              <w:spacing w:before="60" w:after="60"/>
              <w:jc w:val="center"/>
              <w:rPr>
                <w:rFonts w:cs="Arial"/>
                <w:szCs w:val="18"/>
              </w:rPr>
            </w:pPr>
            <w:r w:rsidRPr="0051453D">
              <w:rPr>
                <w:rFonts w:cs="Arial"/>
                <w:color w:val="000000"/>
              </w:rPr>
              <w:t>0.0001244</w:t>
            </w:r>
          </w:p>
        </w:tc>
        <w:tc>
          <w:tcPr>
            <w:tcW w:w="1261" w:type="pct"/>
            <w:vAlign w:val="bottom"/>
          </w:tcPr>
          <w:p w14:paraId="1934C192"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17F2B783"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0.0000741</w:t>
            </w:r>
          </w:p>
        </w:tc>
      </w:tr>
      <w:tr w:rsidR="00BA48AA" w14:paraId="7ECCECF8" w14:textId="77777777" w:rsidTr="00DA42FA">
        <w:trPr>
          <w:trHeight w:val="317"/>
        </w:trPr>
        <w:tc>
          <w:tcPr>
            <w:tcW w:w="510" w:type="pct"/>
            <w:shd w:val="clear" w:color="auto" w:fill="BFBFBF" w:themeFill="background1" w:themeFillShade="BF"/>
          </w:tcPr>
          <w:p w14:paraId="4BED78C4" w14:textId="77777777" w:rsidR="00BA48AA" w:rsidRPr="00DA42FA" w:rsidRDefault="00BA48AA" w:rsidP="00BD00FF">
            <w:pPr>
              <w:pStyle w:val="TableCell"/>
              <w:spacing w:before="60" w:after="60"/>
              <w:jc w:val="center"/>
              <w:rPr>
                <w:rFonts w:cs="Arial"/>
                <w:b/>
                <w:szCs w:val="18"/>
              </w:rPr>
            </w:pPr>
            <w:r w:rsidRPr="00DA42FA">
              <w:rPr>
                <w:b/>
                <w:szCs w:val="18"/>
              </w:rPr>
              <w:t>A</w:t>
            </w:r>
          </w:p>
        </w:tc>
        <w:tc>
          <w:tcPr>
            <w:tcW w:w="1036" w:type="pct"/>
            <w:vAlign w:val="center"/>
          </w:tcPr>
          <w:p w14:paraId="703EE366" w14:textId="63CF97DA" w:rsidR="00BA48AA" w:rsidRPr="00025B01" w:rsidRDefault="00BA48AA" w:rsidP="00BD00FF">
            <w:pPr>
              <w:pStyle w:val="TableCell"/>
              <w:spacing w:before="60" w:after="60"/>
              <w:rPr>
                <w:rFonts w:cs="Arial"/>
                <w:szCs w:val="18"/>
              </w:rPr>
            </w:pPr>
            <w:r>
              <w:rPr>
                <w:rFonts w:cs="Arial"/>
                <w:szCs w:val="18"/>
              </w:rPr>
              <w:t>Binghamton,</w:t>
            </w:r>
            <w:r w:rsidR="00791F66">
              <w:rPr>
                <w:rFonts w:cs="Arial"/>
                <w:szCs w:val="18"/>
              </w:rPr>
              <w:t xml:space="preserve"> </w:t>
            </w:r>
            <w:r>
              <w:rPr>
                <w:rFonts w:cs="Arial"/>
                <w:szCs w:val="18"/>
              </w:rPr>
              <w:t>NY</w:t>
            </w:r>
          </w:p>
        </w:tc>
        <w:tc>
          <w:tcPr>
            <w:tcW w:w="1097" w:type="pct"/>
            <w:vAlign w:val="bottom"/>
          </w:tcPr>
          <w:p w14:paraId="37A6A4FC" w14:textId="77777777" w:rsidR="00BA48AA" w:rsidRPr="0051453D" w:rsidRDefault="00BA48AA" w:rsidP="00BD00FF">
            <w:pPr>
              <w:pStyle w:val="TableCell"/>
              <w:spacing w:before="60" w:after="60"/>
              <w:jc w:val="center"/>
              <w:rPr>
                <w:rFonts w:cs="Arial"/>
              </w:rPr>
            </w:pPr>
            <w:r w:rsidRPr="0051453D">
              <w:rPr>
                <w:rFonts w:cs="Arial"/>
                <w:color w:val="000000"/>
              </w:rPr>
              <w:t>0.0000489</w:t>
            </w:r>
          </w:p>
        </w:tc>
        <w:tc>
          <w:tcPr>
            <w:tcW w:w="1261" w:type="pct"/>
            <w:vAlign w:val="bottom"/>
          </w:tcPr>
          <w:p w14:paraId="0F1424CD" w14:textId="77777777" w:rsidR="00BA48AA" w:rsidRPr="0051453D" w:rsidRDefault="00BA48AA" w:rsidP="00BD00FF">
            <w:pPr>
              <w:pStyle w:val="TableCell"/>
              <w:spacing w:before="60" w:after="60"/>
              <w:jc w:val="center"/>
              <w:rPr>
                <w:rFonts w:cs="Arial"/>
              </w:rPr>
            </w:pPr>
            <w:r w:rsidRPr="0051453D">
              <w:rPr>
                <w:rFonts w:cs="Arial"/>
                <w:color w:val="000000"/>
              </w:rPr>
              <w:t>0.0000298</w:t>
            </w:r>
          </w:p>
        </w:tc>
        <w:tc>
          <w:tcPr>
            <w:tcW w:w="1096" w:type="pct"/>
            <w:vAlign w:val="bottom"/>
          </w:tcPr>
          <w:p w14:paraId="12D48A5E" w14:textId="77777777" w:rsidR="00BA48AA" w:rsidRPr="0051453D" w:rsidRDefault="00BA48AA" w:rsidP="00BD00FF">
            <w:pPr>
              <w:pStyle w:val="TableCell"/>
              <w:spacing w:before="60" w:after="60"/>
              <w:jc w:val="center"/>
              <w:rPr>
                <w:rFonts w:cs="Arial"/>
              </w:rPr>
            </w:pPr>
            <w:r w:rsidRPr="0051453D">
              <w:rPr>
                <w:rFonts w:cs="Arial"/>
                <w:color w:val="000000"/>
              </w:rPr>
              <w:t>0.0000291</w:t>
            </w:r>
          </w:p>
        </w:tc>
      </w:tr>
      <w:tr w:rsidR="00BA48AA" w14:paraId="1EDD8DA7" w14:textId="77777777" w:rsidTr="00DA42FA">
        <w:trPr>
          <w:trHeight w:val="317"/>
        </w:trPr>
        <w:tc>
          <w:tcPr>
            <w:tcW w:w="510" w:type="pct"/>
            <w:shd w:val="clear" w:color="auto" w:fill="BFBFBF" w:themeFill="background1" w:themeFillShade="BF"/>
          </w:tcPr>
          <w:p w14:paraId="16ABE879" w14:textId="77777777" w:rsidR="00BA48AA" w:rsidRPr="00DA42FA" w:rsidRDefault="00BA48AA" w:rsidP="00BD00FF">
            <w:pPr>
              <w:pStyle w:val="TableCell"/>
              <w:spacing w:before="60" w:after="60"/>
              <w:jc w:val="center"/>
              <w:rPr>
                <w:rFonts w:cs="Arial"/>
                <w:b/>
                <w:szCs w:val="18"/>
              </w:rPr>
            </w:pPr>
            <w:r w:rsidRPr="00DA42FA">
              <w:rPr>
                <w:b/>
                <w:szCs w:val="18"/>
              </w:rPr>
              <w:t>G</w:t>
            </w:r>
          </w:p>
        </w:tc>
        <w:tc>
          <w:tcPr>
            <w:tcW w:w="1036" w:type="pct"/>
            <w:vAlign w:val="center"/>
          </w:tcPr>
          <w:p w14:paraId="5C021F88" w14:textId="77777777" w:rsidR="00BA48AA" w:rsidRPr="00025B01" w:rsidRDefault="00BA48AA" w:rsidP="00BD00FF">
            <w:pPr>
              <w:pStyle w:val="TableCell"/>
              <w:spacing w:before="60" w:after="60"/>
              <w:rPr>
                <w:rFonts w:cs="Arial"/>
                <w:szCs w:val="18"/>
              </w:rPr>
            </w:pPr>
            <w:r>
              <w:rPr>
                <w:rFonts w:cs="Arial"/>
                <w:szCs w:val="18"/>
              </w:rPr>
              <w:t>Bradford</w:t>
            </w:r>
          </w:p>
        </w:tc>
        <w:tc>
          <w:tcPr>
            <w:tcW w:w="1097" w:type="pct"/>
            <w:vAlign w:val="bottom"/>
          </w:tcPr>
          <w:p w14:paraId="58807960" w14:textId="77777777" w:rsidR="00BA48AA" w:rsidRPr="0051453D" w:rsidRDefault="00BA48AA" w:rsidP="00BD00FF">
            <w:pPr>
              <w:pStyle w:val="TableCell"/>
              <w:spacing w:before="60" w:after="60"/>
              <w:jc w:val="center"/>
              <w:rPr>
                <w:rFonts w:cs="Arial"/>
              </w:rPr>
            </w:pPr>
            <w:r w:rsidRPr="0051453D">
              <w:rPr>
                <w:rFonts w:cs="Arial"/>
                <w:color w:val="000000"/>
              </w:rPr>
              <w:t>0.0000584</w:t>
            </w:r>
          </w:p>
        </w:tc>
        <w:tc>
          <w:tcPr>
            <w:tcW w:w="1261" w:type="pct"/>
            <w:vAlign w:val="bottom"/>
          </w:tcPr>
          <w:p w14:paraId="53BD30F7" w14:textId="77777777" w:rsidR="00BA48AA" w:rsidRPr="0051453D" w:rsidRDefault="00BA48AA" w:rsidP="00BD00FF">
            <w:pPr>
              <w:pStyle w:val="TableCell"/>
              <w:spacing w:before="60" w:after="60"/>
              <w:jc w:val="center"/>
              <w:rPr>
                <w:rFonts w:cs="Arial"/>
              </w:rPr>
            </w:pPr>
            <w:r w:rsidRPr="0051453D">
              <w:rPr>
                <w:rFonts w:cs="Arial"/>
                <w:color w:val="000000"/>
              </w:rPr>
              <w:t>0.0000356</w:t>
            </w:r>
          </w:p>
        </w:tc>
        <w:tc>
          <w:tcPr>
            <w:tcW w:w="1096" w:type="pct"/>
            <w:vAlign w:val="bottom"/>
          </w:tcPr>
          <w:p w14:paraId="1C0C4C73" w14:textId="77777777" w:rsidR="00BA48AA" w:rsidRPr="0051453D" w:rsidRDefault="00BA48AA" w:rsidP="00BD00FF">
            <w:pPr>
              <w:pStyle w:val="TableCell"/>
              <w:spacing w:before="60" w:after="60"/>
              <w:jc w:val="center"/>
              <w:rPr>
                <w:rFonts w:cs="Arial"/>
              </w:rPr>
            </w:pPr>
            <w:r w:rsidRPr="0051453D">
              <w:rPr>
                <w:rFonts w:cs="Arial"/>
                <w:color w:val="000000"/>
              </w:rPr>
              <w:t>0.0000348</w:t>
            </w:r>
          </w:p>
        </w:tc>
      </w:tr>
      <w:tr w:rsidR="00BA48AA" w14:paraId="37F776B0" w14:textId="77777777" w:rsidTr="00DA42FA">
        <w:trPr>
          <w:trHeight w:val="317"/>
        </w:trPr>
        <w:tc>
          <w:tcPr>
            <w:tcW w:w="510" w:type="pct"/>
            <w:shd w:val="clear" w:color="auto" w:fill="BFBFBF" w:themeFill="background1" w:themeFillShade="BF"/>
          </w:tcPr>
          <w:p w14:paraId="34900A26" w14:textId="77777777" w:rsidR="00BA48AA" w:rsidRPr="00DA42FA" w:rsidRDefault="00BA48AA" w:rsidP="00BD00FF">
            <w:pPr>
              <w:pStyle w:val="TableCell"/>
              <w:spacing w:before="60" w:after="60"/>
              <w:jc w:val="center"/>
              <w:rPr>
                <w:rFonts w:cs="Arial"/>
                <w:b/>
                <w:szCs w:val="18"/>
              </w:rPr>
            </w:pPr>
            <w:r w:rsidRPr="00DA42FA">
              <w:rPr>
                <w:b/>
                <w:szCs w:val="18"/>
              </w:rPr>
              <w:t>I</w:t>
            </w:r>
          </w:p>
        </w:tc>
        <w:tc>
          <w:tcPr>
            <w:tcW w:w="1036" w:type="pct"/>
            <w:vAlign w:val="center"/>
          </w:tcPr>
          <w:p w14:paraId="14E21C6A" w14:textId="77777777" w:rsidR="00BA48AA" w:rsidRPr="00025B01" w:rsidRDefault="00BA48AA" w:rsidP="00BD00FF">
            <w:pPr>
              <w:pStyle w:val="TableCell"/>
              <w:spacing w:before="60" w:after="60"/>
              <w:rPr>
                <w:rFonts w:cs="Arial"/>
                <w:szCs w:val="18"/>
              </w:rPr>
            </w:pPr>
            <w:r w:rsidRPr="00025B01">
              <w:rPr>
                <w:rFonts w:cs="Arial"/>
                <w:szCs w:val="18"/>
              </w:rPr>
              <w:t>Erie</w:t>
            </w:r>
          </w:p>
        </w:tc>
        <w:tc>
          <w:tcPr>
            <w:tcW w:w="1097" w:type="pct"/>
            <w:vAlign w:val="bottom"/>
          </w:tcPr>
          <w:p w14:paraId="4168C25C" w14:textId="77777777" w:rsidR="00BA48AA" w:rsidRPr="0051453D" w:rsidRDefault="00BA48AA" w:rsidP="00BD00FF">
            <w:pPr>
              <w:pStyle w:val="TableCell"/>
              <w:spacing w:before="60" w:after="60"/>
              <w:jc w:val="center"/>
              <w:rPr>
                <w:rFonts w:cs="Arial"/>
                <w:szCs w:val="18"/>
              </w:rPr>
            </w:pPr>
            <w:r w:rsidRPr="0051453D">
              <w:rPr>
                <w:rFonts w:cs="Arial"/>
                <w:color w:val="000000"/>
              </w:rPr>
              <w:t>0.0001346</w:t>
            </w:r>
          </w:p>
        </w:tc>
        <w:tc>
          <w:tcPr>
            <w:tcW w:w="1261" w:type="pct"/>
            <w:vAlign w:val="bottom"/>
          </w:tcPr>
          <w:p w14:paraId="6AF51192"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56AFF92F"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0.0000801</w:t>
            </w:r>
          </w:p>
        </w:tc>
      </w:tr>
      <w:tr w:rsidR="00BA48AA" w14:paraId="69BB2B68" w14:textId="77777777" w:rsidTr="00DA42FA">
        <w:trPr>
          <w:trHeight w:val="317"/>
        </w:trPr>
        <w:tc>
          <w:tcPr>
            <w:tcW w:w="510" w:type="pct"/>
            <w:shd w:val="clear" w:color="auto" w:fill="BFBFBF" w:themeFill="background1" w:themeFillShade="BF"/>
          </w:tcPr>
          <w:p w14:paraId="2B910605" w14:textId="77777777" w:rsidR="00BA48AA" w:rsidRPr="00DA42FA" w:rsidRDefault="00BA48AA" w:rsidP="00BD00FF">
            <w:pPr>
              <w:pStyle w:val="TableCell"/>
              <w:spacing w:before="60" w:after="60"/>
              <w:jc w:val="center"/>
              <w:rPr>
                <w:rFonts w:cs="Arial"/>
                <w:b/>
                <w:szCs w:val="18"/>
              </w:rPr>
            </w:pPr>
            <w:r w:rsidRPr="00DA42FA">
              <w:rPr>
                <w:b/>
                <w:szCs w:val="18"/>
              </w:rPr>
              <w:t>E</w:t>
            </w:r>
          </w:p>
        </w:tc>
        <w:tc>
          <w:tcPr>
            <w:tcW w:w="1036" w:type="pct"/>
            <w:vAlign w:val="center"/>
          </w:tcPr>
          <w:p w14:paraId="75A0BD9D" w14:textId="77777777" w:rsidR="00BA48AA" w:rsidRPr="00025B01" w:rsidRDefault="00BA48AA" w:rsidP="00BD00FF">
            <w:pPr>
              <w:pStyle w:val="TableCell"/>
              <w:spacing w:before="60" w:after="60"/>
              <w:rPr>
                <w:rFonts w:cs="Arial"/>
                <w:szCs w:val="18"/>
              </w:rPr>
            </w:pPr>
            <w:r w:rsidRPr="00025B01">
              <w:rPr>
                <w:rFonts w:cs="Arial"/>
                <w:szCs w:val="18"/>
              </w:rPr>
              <w:t>Harrisburg</w:t>
            </w:r>
          </w:p>
        </w:tc>
        <w:tc>
          <w:tcPr>
            <w:tcW w:w="1097" w:type="pct"/>
            <w:vAlign w:val="bottom"/>
          </w:tcPr>
          <w:p w14:paraId="32971B09" w14:textId="77777777" w:rsidR="00BA48AA" w:rsidRPr="0051453D" w:rsidRDefault="00BA48AA" w:rsidP="00BD00FF">
            <w:pPr>
              <w:pStyle w:val="TableCell"/>
              <w:spacing w:before="60" w:after="60"/>
              <w:jc w:val="center"/>
              <w:rPr>
                <w:rFonts w:cs="Arial"/>
                <w:szCs w:val="18"/>
              </w:rPr>
            </w:pPr>
            <w:r w:rsidRPr="0051453D">
              <w:rPr>
                <w:rFonts w:cs="Arial"/>
                <w:color w:val="000000"/>
              </w:rPr>
              <w:t>0.0001122</w:t>
            </w:r>
          </w:p>
        </w:tc>
        <w:tc>
          <w:tcPr>
            <w:tcW w:w="1261" w:type="pct"/>
            <w:vAlign w:val="bottom"/>
          </w:tcPr>
          <w:p w14:paraId="69F4EA6E"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73D266B5"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0.0000668</w:t>
            </w:r>
          </w:p>
        </w:tc>
      </w:tr>
      <w:tr w:rsidR="00BA48AA" w14:paraId="0EA89C97" w14:textId="77777777" w:rsidTr="00DA42FA">
        <w:trPr>
          <w:trHeight w:val="317"/>
        </w:trPr>
        <w:tc>
          <w:tcPr>
            <w:tcW w:w="510" w:type="pct"/>
            <w:shd w:val="clear" w:color="auto" w:fill="BFBFBF" w:themeFill="background1" w:themeFillShade="BF"/>
          </w:tcPr>
          <w:p w14:paraId="4C7D2626" w14:textId="77777777" w:rsidR="00BA48AA" w:rsidRPr="00DA42FA" w:rsidRDefault="00BA48AA" w:rsidP="00BD00FF">
            <w:pPr>
              <w:pStyle w:val="TableCell"/>
              <w:spacing w:before="60" w:after="60"/>
              <w:jc w:val="center"/>
              <w:rPr>
                <w:rFonts w:cs="Arial"/>
                <w:b/>
                <w:szCs w:val="18"/>
              </w:rPr>
            </w:pPr>
            <w:r w:rsidRPr="00DA42FA">
              <w:rPr>
                <w:b/>
                <w:szCs w:val="18"/>
              </w:rPr>
              <w:t>D</w:t>
            </w:r>
          </w:p>
        </w:tc>
        <w:tc>
          <w:tcPr>
            <w:tcW w:w="1036" w:type="pct"/>
            <w:vAlign w:val="center"/>
          </w:tcPr>
          <w:p w14:paraId="782D52D2" w14:textId="77777777" w:rsidR="00BA48AA" w:rsidRPr="00025B01" w:rsidRDefault="00BA48AA" w:rsidP="00BD00FF">
            <w:pPr>
              <w:pStyle w:val="TableCell"/>
              <w:spacing w:before="60" w:after="60"/>
              <w:rPr>
                <w:rFonts w:cs="Arial"/>
                <w:szCs w:val="18"/>
              </w:rPr>
            </w:pPr>
            <w:r w:rsidRPr="00025B01">
              <w:rPr>
                <w:rFonts w:cs="Arial"/>
                <w:szCs w:val="18"/>
              </w:rPr>
              <w:t>Philadelphia</w:t>
            </w:r>
          </w:p>
        </w:tc>
        <w:tc>
          <w:tcPr>
            <w:tcW w:w="1097" w:type="pct"/>
            <w:vAlign w:val="bottom"/>
          </w:tcPr>
          <w:p w14:paraId="7DCF4C61" w14:textId="77777777" w:rsidR="00BA48AA" w:rsidRPr="0051453D" w:rsidRDefault="00BA48AA" w:rsidP="00BD00FF">
            <w:pPr>
              <w:pStyle w:val="TableCell"/>
              <w:spacing w:before="60" w:after="60"/>
              <w:jc w:val="center"/>
              <w:rPr>
                <w:rFonts w:cs="Arial"/>
                <w:szCs w:val="18"/>
              </w:rPr>
            </w:pPr>
            <w:r w:rsidRPr="0051453D">
              <w:rPr>
                <w:rFonts w:cs="Arial"/>
                <w:color w:val="000000"/>
              </w:rPr>
              <w:t>0.0001602</w:t>
            </w:r>
          </w:p>
        </w:tc>
        <w:tc>
          <w:tcPr>
            <w:tcW w:w="1261" w:type="pct"/>
            <w:vAlign w:val="bottom"/>
          </w:tcPr>
          <w:p w14:paraId="14B21C74"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0FFA4152"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0.0000954</w:t>
            </w:r>
          </w:p>
        </w:tc>
      </w:tr>
      <w:tr w:rsidR="00BA48AA" w14:paraId="54789DAC" w14:textId="77777777" w:rsidTr="00DA42FA">
        <w:trPr>
          <w:trHeight w:val="317"/>
        </w:trPr>
        <w:tc>
          <w:tcPr>
            <w:tcW w:w="510" w:type="pct"/>
            <w:shd w:val="clear" w:color="auto" w:fill="BFBFBF" w:themeFill="background1" w:themeFillShade="BF"/>
          </w:tcPr>
          <w:p w14:paraId="758C105D" w14:textId="77777777" w:rsidR="00BA48AA" w:rsidRPr="00DA42FA" w:rsidRDefault="00BA48AA" w:rsidP="00BD00FF">
            <w:pPr>
              <w:pStyle w:val="TableCell"/>
              <w:spacing w:before="60" w:after="60"/>
              <w:jc w:val="center"/>
              <w:rPr>
                <w:rFonts w:cs="Arial"/>
                <w:b/>
                <w:szCs w:val="18"/>
              </w:rPr>
            </w:pPr>
            <w:r w:rsidRPr="00DA42FA">
              <w:rPr>
                <w:b/>
                <w:szCs w:val="18"/>
              </w:rPr>
              <w:t>H</w:t>
            </w:r>
          </w:p>
        </w:tc>
        <w:tc>
          <w:tcPr>
            <w:tcW w:w="1036" w:type="pct"/>
            <w:vAlign w:val="center"/>
          </w:tcPr>
          <w:p w14:paraId="195CB2E1" w14:textId="77777777" w:rsidR="00BA48AA" w:rsidRPr="00025B01" w:rsidRDefault="00BA48AA" w:rsidP="00BD00FF">
            <w:pPr>
              <w:pStyle w:val="TableCell"/>
              <w:spacing w:before="60" w:after="60"/>
              <w:rPr>
                <w:rFonts w:cs="Arial"/>
                <w:szCs w:val="18"/>
              </w:rPr>
            </w:pPr>
            <w:r w:rsidRPr="00025B01">
              <w:rPr>
                <w:rFonts w:cs="Arial"/>
                <w:szCs w:val="18"/>
              </w:rPr>
              <w:t>Pittsburgh</w:t>
            </w:r>
          </w:p>
        </w:tc>
        <w:tc>
          <w:tcPr>
            <w:tcW w:w="1097" w:type="pct"/>
            <w:vAlign w:val="bottom"/>
          </w:tcPr>
          <w:p w14:paraId="14471538" w14:textId="77777777" w:rsidR="00BA48AA" w:rsidRPr="0051453D" w:rsidRDefault="00BA48AA" w:rsidP="00BD00FF">
            <w:pPr>
              <w:pStyle w:val="TableCell"/>
              <w:spacing w:before="60" w:after="60"/>
              <w:jc w:val="center"/>
              <w:rPr>
                <w:rFonts w:cs="Arial"/>
                <w:szCs w:val="18"/>
              </w:rPr>
            </w:pPr>
            <w:r w:rsidRPr="0051453D">
              <w:rPr>
                <w:rFonts w:cs="Arial"/>
                <w:color w:val="000000"/>
              </w:rPr>
              <w:t>0.0000963</w:t>
            </w:r>
          </w:p>
        </w:tc>
        <w:tc>
          <w:tcPr>
            <w:tcW w:w="1261" w:type="pct"/>
            <w:vAlign w:val="bottom"/>
          </w:tcPr>
          <w:p w14:paraId="0605B0A8"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2356D00F"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0.0000574</w:t>
            </w:r>
          </w:p>
        </w:tc>
      </w:tr>
      <w:tr w:rsidR="00BA48AA" w14:paraId="5B095888" w14:textId="77777777" w:rsidTr="00DA42FA">
        <w:trPr>
          <w:trHeight w:val="317"/>
        </w:trPr>
        <w:tc>
          <w:tcPr>
            <w:tcW w:w="510" w:type="pct"/>
            <w:shd w:val="clear" w:color="auto" w:fill="BFBFBF" w:themeFill="background1" w:themeFillShade="BF"/>
          </w:tcPr>
          <w:p w14:paraId="3245C19A" w14:textId="77777777" w:rsidR="00BA48AA" w:rsidRPr="00DA42FA" w:rsidRDefault="00BA48AA" w:rsidP="00BD00FF">
            <w:pPr>
              <w:pStyle w:val="TableCell"/>
              <w:spacing w:before="60" w:after="60"/>
              <w:jc w:val="center"/>
              <w:rPr>
                <w:rFonts w:cs="Arial"/>
                <w:b/>
                <w:szCs w:val="18"/>
              </w:rPr>
            </w:pPr>
            <w:r w:rsidRPr="00DA42FA">
              <w:rPr>
                <w:b/>
                <w:szCs w:val="18"/>
              </w:rPr>
              <w:t>B</w:t>
            </w:r>
          </w:p>
        </w:tc>
        <w:tc>
          <w:tcPr>
            <w:tcW w:w="1036" w:type="pct"/>
            <w:vAlign w:val="center"/>
          </w:tcPr>
          <w:p w14:paraId="3920FCEC" w14:textId="77777777" w:rsidR="00BA48AA" w:rsidRPr="00025B01" w:rsidRDefault="00BA48AA" w:rsidP="00BD00FF">
            <w:pPr>
              <w:pStyle w:val="TableCell"/>
              <w:spacing w:before="60" w:after="60"/>
              <w:rPr>
                <w:rFonts w:cs="Arial"/>
                <w:szCs w:val="18"/>
              </w:rPr>
            </w:pPr>
            <w:r w:rsidRPr="00025B01">
              <w:rPr>
                <w:rFonts w:cs="Arial"/>
                <w:szCs w:val="18"/>
              </w:rPr>
              <w:t>Scranton</w:t>
            </w:r>
          </w:p>
        </w:tc>
        <w:tc>
          <w:tcPr>
            <w:tcW w:w="1097" w:type="pct"/>
            <w:vAlign w:val="bottom"/>
          </w:tcPr>
          <w:p w14:paraId="4193CA9E" w14:textId="77777777" w:rsidR="00BA48AA" w:rsidRPr="0051453D" w:rsidRDefault="00BA48AA" w:rsidP="00BD00FF">
            <w:pPr>
              <w:pStyle w:val="TableCell"/>
              <w:spacing w:before="60" w:after="60"/>
              <w:jc w:val="center"/>
              <w:rPr>
                <w:rFonts w:cs="Arial"/>
                <w:szCs w:val="18"/>
              </w:rPr>
            </w:pPr>
            <w:r w:rsidRPr="0051453D">
              <w:rPr>
                <w:rFonts w:cs="Arial"/>
                <w:color w:val="000000"/>
              </w:rPr>
              <w:t>0.0001008</w:t>
            </w:r>
          </w:p>
        </w:tc>
        <w:tc>
          <w:tcPr>
            <w:tcW w:w="1261" w:type="pct"/>
            <w:vAlign w:val="bottom"/>
          </w:tcPr>
          <w:p w14:paraId="5DD0E3EB"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31C48404"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0.0000600</w:t>
            </w:r>
          </w:p>
        </w:tc>
      </w:tr>
      <w:tr w:rsidR="00BA48AA" w14:paraId="58F09A08" w14:textId="77777777" w:rsidTr="00DA42FA">
        <w:trPr>
          <w:trHeight w:val="317"/>
        </w:trPr>
        <w:tc>
          <w:tcPr>
            <w:tcW w:w="510" w:type="pct"/>
            <w:shd w:val="clear" w:color="auto" w:fill="BFBFBF" w:themeFill="background1" w:themeFillShade="BF"/>
          </w:tcPr>
          <w:p w14:paraId="10963366" w14:textId="77777777" w:rsidR="00BA48AA" w:rsidRPr="00DA42FA" w:rsidRDefault="00BA48AA" w:rsidP="00BD00FF">
            <w:pPr>
              <w:pStyle w:val="TableCell"/>
              <w:spacing w:before="60" w:after="60"/>
              <w:jc w:val="center"/>
              <w:rPr>
                <w:rFonts w:cs="Arial"/>
                <w:b/>
                <w:szCs w:val="18"/>
              </w:rPr>
            </w:pPr>
            <w:r w:rsidRPr="00DA42FA">
              <w:rPr>
                <w:b/>
                <w:szCs w:val="18"/>
              </w:rPr>
              <w:t>F</w:t>
            </w:r>
          </w:p>
        </w:tc>
        <w:tc>
          <w:tcPr>
            <w:tcW w:w="1036" w:type="pct"/>
            <w:vAlign w:val="center"/>
          </w:tcPr>
          <w:p w14:paraId="6D3E894C" w14:textId="77777777" w:rsidR="00BA48AA" w:rsidRPr="00025B01" w:rsidRDefault="00BA48AA" w:rsidP="00BD00FF">
            <w:pPr>
              <w:pStyle w:val="TableCell"/>
              <w:spacing w:before="60" w:after="60"/>
              <w:rPr>
                <w:rFonts w:cs="Arial"/>
                <w:szCs w:val="18"/>
              </w:rPr>
            </w:pPr>
            <w:r w:rsidRPr="00025B01">
              <w:rPr>
                <w:rFonts w:cs="Arial"/>
                <w:szCs w:val="18"/>
              </w:rPr>
              <w:t>Williamsport</w:t>
            </w:r>
          </w:p>
        </w:tc>
        <w:tc>
          <w:tcPr>
            <w:tcW w:w="1097" w:type="pct"/>
            <w:vAlign w:val="bottom"/>
          </w:tcPr>
          <w:p w14:paraId="13262020" w14:textId="77777777" w:rsidR="00BA48AA" w:rsidRPr="0051453D" w:rsidRDefault="00BA48AA" w:rsidP="00BD00FF">
            <w:pPr>
              <w:pStyle w:val="TableCell"/>
              <w:spacing w:before="60" w:after="60"/>
              <w:jc w:val="center"/>
              <w:rPr>
                <w:rFonts w:cs="Arial"/>
                <w:szCs w:val="18"/>
              </w:rPr>
            </w:pPr>
            <w:r w:rsidRPr="0051453D">
              <w:rPr>
                <w:rFonts w:cs="Arial"/>
                <w:color w:val="000000"/>
              </w:rPr>
              <w:t>0.0001238</w:t>
            </w:r>
          </w:p>
        </w:tc>
        <w:tc>
          <w:tcPr>
            <w:tcW w:w="1261" w:type="pct"/>
            <w:vAlign w:val="bottom"/>
          </w:tcPr>
          <w:p w14:paraId="38AB1450"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16370CBE" w14:textId="77777777" w:rsidR="00BA48AA" w:rsidRPr="0051453D" w:rsidRDefault="00BA48AA" w:rsidP="00BD00FF">
            <w:pPr>
              <w:pStyle w:val="TableCell"/>
              <w:spacing w:before="60" w:after="60"/>
              <w:jc w:val="center"/>
              <w:rPr>
                <w:rFonts w:cs="Arial"/>
                <w:color w:val="000000"/>
                <w:szCs w:val="18"/>
              </w:rPr>
            </w:pPr>
            <w:r w:rsidRPr="0051453D">
              <w:rPr>
                <w:rFonts w:cs="Arial"/>
                <w:color w:val="000000"/>
              </w:rPr>
              <w:t>0.0000737</w:t>
            </w:r>
          </w:p>
        </w:tc>
      </w:tr>
    </w:tbl>
    <w:p w14:paraId="3F916836" w14:textId="77777777" w:rsidR="00BA48AA" w:rsidRPr="00925AF9" w:rsidRDefault="00BA48AA" w:rsidP="00BA48AA"/>
    <w:p w14:paraId="4857A60D" w14:textId="0954A256" w:rsidR="00BA48AA" w:rsidRDefault="00BA48AA" w:rsidP="00BA48AA">
      <w:pPr>
        <w:pStyle w:val="SubStyle"/>
      </w:pPr>
      <w:r>
        <w:t>Evaluation</w:t>
      </w:r>
      <w:r w:rsidR="00791F66">
        <w:t xml:space="preserve"> </w:t>
      </w:r>
      <w:r>
        <w:t>Protocols</w:t>
      </w:r>
    </w:p>
    <w:p w14:paraId="658A10AB" w14:textId="22BBF3F4" w:rsidR="00BA48AA" w:rsidRPr="00AE69DC" w:rsidRDefault="00BA48AA" w:rsidP="00BA48AA">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r w:rsidR="00791F66">
        <w:t xml:space="preserve"> </w:t>
      </w:r>
      <w:r>
        <w:t>For</w:t>
      </w:r>
      <w:r w:rsidR="00791F66">
        <w:t xml:space="preserve"> </w:t>
      </w:r>
      <w:r>
        <w:t>kit</w:t>
      </w:r>
      <w:r w:rsidR="00791F66">
        <w:t xml:space="preserve"> </w:t>
      </w:r>
      <w:r>
        <w:t>delivery,</w:t>
      </w:r>
      <w:r w:rsidR="00791F66">
        <w:t xml:space="preserve"> </w:t>
      </w:r>
      <w:r>
        <w:t>EDCs</w:t>
      </w:r>
      <w:r w:rsidR="00791F66">
        <w:t xml:space="preserve"> </w:t>
      </w:r>
      <w:r>
        <w:t>should</w:t>
      </w:r>
      <w:r w:rsidR="00791F66">
        <w:t xml:space="preserve"> </w:t>
      </w:r>
      <w:r>
        <w:t>estimate</w:t>
      </w:r>
      <w:r w:rsidR="00791F66">
        <w:t xml:space="preserve"> </w:t>
      </w:r>
      <w:r>
        <w:t>in-service</w:t>
      </w:r>
      <w:r w:rsidR="00791F66">
        <w:t xml:space="preserve"> </w:t>
      </w:r>
      <w:r>
        <w:t>rate</w:t>
      </w:r>
      <w:r w:rsidR="00791F66">
        <w:t xml:space="preserve"> </w:t>
      </w:r>
      <w:r>
        <w:t>through</w:t>
      </w:r>
      <w:r w:rsidR="00791F66">
        <w:t xml:space="preserve"> </w:t>
      </w:r>
      <w:r>
        <w:t>customer</w:t>
      </w:r>
      <w:r w:rsidR="00791F66">
        <w:t xml:space="preserve"> </w:t>
      </w:r>
      <w:r>
        <w:t>surveys.</w:t>
      </w:r>
    </w:p>
    <w:p w14:paraId="7CAE690D" w14:textId="77777777" w:rsidR="00BA48AA" w:rsidRDefault="00BA48AA" w:rsidP="00BA48AA"/>
    <w:p w14:paraId="4A011E5E" w14:textId="77777777" w:rsidR="00BA48AA" w:rsidRPr="00931807" w:rsidRDefault="00BA48AA" w:rsidP="00BA48AA">
      <w:pPr>
        <w:pStyle w:val="SubStyle"/>
        <w:rPr>
          <w:color w:val="000000" w:themeColor="text1"/>
        </w:rPr>
      </w:pPr>
      <w:r>
        <w:t>Sources</w:t>
      </w:r>
    </w:p>
    <w:p w14:paraId="27F6E5B9" w14:textId="1347A7F3" w:rsidR="00BA48AA" w:rsidRPr="00931807" w:rsidRDefault="00BA48AA" w:rsidP="00791BDC">
      <w:pPr>
        <w:pStyle w:val="source1"/>
        <w:numPr>
          <w:ilvl w:val="0"/>
          <w:numId w:val="74"/>
        </w:numPr>
        <w:spacing w:line="288" w:lineRule="auto"/>
        <w:ind w:left="360"/>
        <w:jc w:val="left"/>
        <w:rPr>
          <w:rStyle w:val="Hyperlink"/>
          <w:color w:val="000000" w:themeColor="text1"/>
        </w:rPr>
      </w:pPr>
      <w:r w:rsidRPr="00931807">
        <w:rPr>
          <w:color w:val="000000" w:themeColor="text1"/>
        </w:rPr>
        <w:t>ASHRAE,</w:t>
      </w:r>
      <w:r w:rsidR="00791F66">
        <w:rPr>
          <w:color w:val="000000" w:themeColor="text1"/>
        </w:rPr>
        <w:t xml:space="preserve"> </w:t>
      </w:r>
      <w:r w:rsidRPr="00931807">
        <w:rPr>
          <w:color w:val="000000" w:themeColor="text1"/>
        </w:rPr>
        <w:t>2001</w:t>
      </w:r>
      <w:r w:rsidR="00791F66">
        <w:rPr>
          <w:color w:val="000000" w:themeColor="text1"/>
        </w:rPr>
        <w:t xml:space="preserve"> </w:t>
      </w:r>
      <w:r w:rsidRPr="00931807">
        <w:rPr>
          <w:color w:val="000000" w:themeColor="text1"/>
        </w:rPr>
        <w:t>AHSRAE</w:t>
      </w:r>
      <w:r w:rsidR="00791F66">
        <w:rPr>
          <w:color w:val="000000" w:themeColor="text1"/>
        </w:rPr>
        <w:t xml:space="preserve"> </w:t>
      </w:r>
      <w:r w:rsidRPr="00931807">
        <w:rPr>
          <w:color w:val="000000" w:themeColor="text1"/>
        </w:rPr>
        <w:t>Handbook</w:t>
      </w:r>
      <w:r w:rsidR="00791F66">
        <w:rPr>
          <w:color w:val="000000" w:themeColor="text1"/>
        </w:rPr>
        <w:t xml:space="preserve"> </w:t>
      </w:r>
      <w:r w:rsidRPr="00931807">
        <w:rPr>
          <w:color w:val="000000" w:themeColor="text1"/>
        </w:rPr>
        <w:t>–</w:t>
      </w:r>
      <w:r w:rsidR="00791F66">
        <w:rPr>
          <w:color w:val="000000" w:themeColor="text1"/>
        </w:rPr>
        <w:t xml:space="preserve"> </w:t>
      </w:r>
      <w:r w:rsidRPr="00931807">
        <w:rPr>
          <w:color w:val="000000" w:themeColor="text1"/>
        </w:rPr>
        <w:t>Fundamentals,</w:t>
      </w:r>
      <w:r w:rsidR="00791F66">
        <w:rPr>
          <w:color w:val="000000" w:themeColor="text1"/>
        </w:rPr>
        <w:t xml:space="preserve"> </w:t>
      </w:r>
      <w:r w:rsidRPr="00931807">
        <w:rPr>
          <w:color w:val="000000" w:themeColor="text1"/>
        </w:rPr>
        <w:t>Table</w:t>
      </w:r>
      <w:r w:rsidR="00791F66">
        <w:rPr>
          <w:color w:val="000000" w:themeColor="text1"/>
        </w:rPr>
        <w:t xml:space="preserve"> </w:t>
      </w:r>
      <w:r w:rsidRPr="00931807">
        <w:rPr>
          <w:color w:val="000000" w:themeColor="text1"/>
        </w:rPr>
        <w:t>1.</w:t>
      </w:r>
    </w:p>
    <w:p w14:paraId="45D7C16C" w14:textId="3FDFF90A" w:rsidR="00BA48AA" w:rsidRDefault="008E635A" w:rsidP="00791BDC">
      <w:pPr>
        <w:pStyle w:val="source1"/>
        <w:numPr>
          <w:ilvl w:val="0"/>
          <w:numId w:val="74"/>
        </w:numPr>
        <w:spacing w:line="288" w:lineRule="auto"/>
        <w:ind w:left="360"/>
        <w:jc w:val="left"/>
      </w:pPr>
      <w:r>
        <w:rPr>
          <w:color w:val="000000" w:themeColor="text1"/>
        </w:rPr>
        <w:t>ENERGY</w:t>
      </w:r>
      <w:r w:rsidR="00791F66">
        <w:rPr>
          <w:color w:val="000000" w:themeColor="text1"/>
        </w:rPr>
        <w:t xml:space="preserve"> </w:t>
      </w:r>
      <w:r>
        <w:rPr>
          <w:color w:val="000000" w:themeColor="text1"/>
        </w:rPr>
        <w:t>STAR</w:t>
      </w:r>
      <w:r w:rsidR="00791F66">
        <w:rPr>
          <w:color w:val="000000" w:themeColor="text1"/>
        </w:rPr>
        <w:t xml:space="preserve"> </w:t>
      </w:r>
      <w:r>
        <w:rPr>
          <w:color w:val="000000" w:themeColor="text1"/>
        </w:rPr>
        <w:t>Home</w:t>
      </w:r>
      <w:r w:rsidR="00791F66">
        <w:rPr>
          <w:color w:val="000000" w:themeColor="text1"/>
        </w:rPr>
        <w:t xml:space="preserve"> </w:t>
      </w:r>
      <w:r>
        <w:rPr>
          <w:color w:val="000000" w:themeColor="text1"/>
        </w:rPr>
        <w:t>Sealing</w:t>
      </w:r>
      <w:r w:rsidR="00791F66">
        <w:rPr>
          <w:color w:val="000000" w:themeColor="text1"/>
        </w:rPr>
        <w:t xml:space="preserve"> </w:t>
      </w:r>
      <w:r>
        <w:rPr>
          <w:color w:val="000000" w:themeColor="text1"/>
        </w:rPr>
        <w:t>Specification,</w:t>
      </w:r>
      <w:r w:rsidR="00791F66">
        <w:rPr>
          <w:color w:val="000000" w:themeColor="text1"/>
        </w:rPr>
        <w:t xml:space="preserve"> </w:t>
      </w:r>
      <w:r>
        <w:rPr>
          <w:color w:val="000000" w:themeColor="text1"/>
        </w:rPr>
        <w:t>Version</w:t>
      </w:r>
      <w:r w:rsidR="00791F66">
        <w:rPr>
          <w:color w:val="000000" w:themeColor="text1"/>
        </w:rPr>
        <w:t xml:space="preserve"> </w:t>
      </w:r>
      <w:r>
        <w:rPr>
          <w:color w:val="000000" w:themeColor="text1"/>
        </w:rPr>
        <w:t>1.0</w:t>
      </w:r>
      <w:r w:rsidR="00775626">
        <w:rPr>
          <w:color w:val="000000" w:themeColor="text1"/>
        </w:rPr>
        <w:t>.</w:t>
      </w:r>
      <w:r w:rsidR="00791F66">
        <w:rPr>
          <w:color w:val="000000" w:themeColor="text1"/>
        </w:rPr>
        <w:t xml:space="preserve"> </w:t>
      </w:r>
      <w:r w:rsidR="00775626">
        <w:rPr>
          <w:color w:val="000000" w:themeColor="text1"/>
        </w:rPr>
        <w:t>October</w:t>
      </w:r>
      <w:r w:rsidR="00791F66">
        <w:rPr>
          <w:color w:val="000000" w:themeColor="text1"/>
        </w:rPr>
        <w:t xml:space="preserve"> </w:t>
      </w:r>
      <w:r w:rsidR="00775626">
        <w:rPr>
          <w:color w:val="000000" w:themeColor="text1"/>
        </w:rPr>
        <w:t>2001.</w:t>
      </w:r>
      <w:r w:rsidR="00791F66">
        <w:rPr>
          <w:color w:val="000000" w:themeColor="text1"/>
        </w:rPr>
        <w:t xml:space="preserve"> </w:t>
      </w:r>
      <w:hyperlink r:id="rId262" w:history="1">
        <w:r w:rsidR="00775626" w:rsidRPr="00814824">
          <w:rPr>
            <w:rStyle w:val="Hyperlink"/>
            <w:rFonts w:cs="Arial"/>
          </w:rPr>
          <w:t>https://www.energystar.gov/ia/home_improvement/home_sealing/ES_HS_Spec_v1_0b.pdf</w:t>
        </w:r>
      </w:hyperlink>
    </w:p>
    <w:p w14:paraId="01243690" w14:textId="0E61D166" w:rsidR="00BA48AA" w:rsidRDefault="00BA48AA" w:rsidP="00791BDC">
      <w:pPr>
        <w:pStyle w:val="source1"/>
        <w:numPr>
          <w:ilvl w:val="0"/>
          <w:numId w:val="74"/>
        </w:numPr>
        <w:spacing w:line="288" w:lineRule="auto"/>
        <w:ind w:left="360"/>
        <w:jc w:val="left"/>
      </w:pPr>
      <w:r>
        <w:t>Energy</w:t>
      </w:r>
      <w:r w:rsidR="00791F66">
        <w:t xml:space="preserve"> </w:t>
      </w:r>
      <w:r>
        <w:t>Center</w:t>
      </w:r>
      <w:r w:rsidR="00791F66">
        <w:t xml:space="preserve"> </w:t>
      </w:r>
      <w:r>
        <w:t>of</w:t>
      </w:r>
      <w:r w:rsidR="00791F66">
        <w:t xml:space="preserve"> </w:t>
      </w:r>
      <w:r>
        <w:t>Wisconsin,</w:t>
      </w:r>
      <w:r w:rsidR="00791F66">
        <w:t xml:space="preserve"> </w:t>
      </w:r>
      <w:r w:rsidRPr="00BB2E6F">
        <w:t>“Central</w:t>
      </w:r>
      <w:r w:rsidR="00791F66">
        <w:t xml:space="preserve"> </w:t>
      </w:r>
      <w:r w:rsidRPr="00BB2E6F">
        <w:t>Air</w:t>
      </w:r>
      <w:r w:rsidR="00791F66">
        <w:t xml:space="preserve"> </w:t>
      </w:r>
      <w:r w:rsidRPr="00BB2E6F">
        <w:t>Conditioning</w:t>
      </w:r>
      <w:r w:rsidR="00791F66">
        <w:t xml:space="preserve"> </w:t>
      </w:r>
      <w:r w:rsidRPr="00BB2E6F">
        <w:t>in</w:t>
      </w:r>
      <w:r w:rsidR="00791F66">
        <w:t xml:space="preserve"> </w:t>
      </w:r>
      <w:r w:rsidRPr="00BB2E6F">
        <w:t>Wisconsin,</w:t>
      </w:r>
      <w:r w:rsidR="00791F66">
        <w:t xml:space="preserve"> </w:t>
      </w:r>
      <w:r w:rsidRPr="00BB2E6F">
        <w:t>A</w:t>
      </w:r>
      <w:r w:rsidR="00791F66">
        <w:t xml:space="preserve"> </w:t>
      </w:r>
      <w:r w:rsidRPr="00BB2E6F">
        <w:t>Compilation</w:t>
      </w:r>
      <w:r w:rsidR="00791F66">
        <w:t xml:space="preserve"> </w:t>
      </w:r>
      <w:r w:rsidRPr="00BB2E6F">
        <w:t>of</w:t>
      </w:r>
      <w:r w:rsidR="00791F66">
        <w:t xml:space="preserve"> </w:t>
      </w:r>
      <w:r w:rsidRPr="00BB2E6F">
        <w:t>Recent</w:t>
      </w:r>
      <w:r w:rsidR="00791F66">
        <w:t xml:space="preserve"> </w:t>
      </w:r>
      <w:r w:rsidRPr="00BB2E6F">
        <w:t>Field</w:t>
      </w:r>
      <w:r w:rsidR="00791F66">
        <w:t xml:space="preserve"> </w:t>
      </w:r>
      <w:r w:rsidRPr="00BB2E6F">
        <w:t>Research</w:t>
      </w:r>
      <w:r>
        <w:t>,”</w:t>
      </w:r>
      <w:r w:rsidR="00791F66">
        <w:t xml:space="preserve"> </w:t>
      </w:r>
      <w:r>
        <w:t>May</w:t>
      </w:r>
      <w:r w:rsidR="00791F66">
        <w:t xml:space="preserve"> </w:t>
      </w:r>
      <w:r>
        <w:t>2008.</w:t>
      </w:r>
      <w:r w:rsidR="00791F66">
        <w:t xml:space="preserve"> </w:t>
      </w:r>
      <w:hyperlink r:id="rId263" w:history="1">
        <w:r w:rsidRPr="00F116A9">
          <w:rPr>
            <w:rStyle w:val="Hyperlink"/>
          </w:rPr>
          <w:t>https://focusonenergy.com/sites/default/files/centralairconditioning_report.pdf</w:t>
        </w:r>
      </w:hyperlink>
    </w:p>
    <w:p w14:paraId="654DDC1F" w14:textId="59AAE495" w:rsidR="00BA48AA" w:rsidRDefault="00BA48AA" w:rsidP="00791BDC">
      <w:pPr>
        <w:pStyle w:val="source1"/>
        <w:numPr>
          <w:ilvl w:val="0"/>
          <w:numId w:val="74"/>
        </w:numPr>
        <w:spacing w:line="288" w:lineRule="auto"/>
        <w:ind w:left="360"/>
        <w:jc w:val="left"/>
      </w:pPr>
      <w:r>
        <w:t>ΔCFM50</w:t>
      </w:r>
      <w:r w:rsidR="00791F66">
        <w:t xml:space="preserve"> </w:t>
      </w:r>
      <w:r>
        <w:t>is</w:t>
      </w:r>
      <w:r w:rsidR="00791F66">
        <w:t xml:space="preserve"> </w:t>
      </w:r>
      <w:r>
        <w:t>estimated</w:t>
      </w:r>
      <w:r w:rsidR="00791F66">
        <w:t xml:space="preserve"> </w:t>
      </w:r>
      <w:r>
        <w:t>by</w:t>
      </w:r>
      <w:r w:rsidR="00791F66">
        <w:t xml:space="preserve"> </w:t>
      </w:r>
      <w:r>
        <w:t>dividing</w:t>
      </w:r>
      <w:r w:rsidR="00791F66">
        <w:t xml:space="preserve"> </w:t>
      </w:r>
      <w:r>
        <w:t>the</w:t>
      </w:r>
      <w:r w:rsidR="00791F66">
        <w:t xml:space="preserve"> </w:t>
      </w:r>
      <w:r>
        <w:t>ELA</w:t>
      </w:r>
      <w:r w:rsidR="00791F66">
        <w:t xml:space="preserve"> </w:t>
      </w:r>
      <w:r>
        <w:t>by</w:t>
      </w:r>
      <w:r w:rsidR="00791F66">
        <w:t xml:space="preserve"> </w:t>
      </w:r>
      <w:r>
        <w:t>0.055.</w:t>
      </w:r>
      <w:r w:rsidR="00791F66">
        <w:t xml:space="preserve"> </w:t>
      </w:r>
      <w:r>
        <w:t>See</w:t>
      </w:r>
      <w:r w:rsidR="00791F66">
        <w:t xml:space="preserve"> </w:t>
      </w:r>
      <w:r w:rsidR="004B6B32">
        <w:t>p.</w:t>
      </w:r>
      <w:r w:rsidR="00791F66">
        <w:t xml:space="preserve"> </w:t>
      </w:r>
      <w:r>
        <w:t>83,</w:t>
      </w:r>
      <w:r w:rsidR="00791F66">
        <w:t xml:space="preserve"> </w:t>
      </w:r>
      <w:r w:rsidRPr="00BB2E6F">
        <w:t>The</w:t>
      </w:r>
      <w:r w:rsidR="00791F66">
        <w:t xml:space="preserve"> </w:t>
      </w:r>
      <w:r w:rsidRPr="00BB2E6F">
        <w:t>Energy</w:t>
      </w:r>
      <w:r w:rsidR="00791F66">
        <w:t xml:space="preserve"> </w:t>
      </w:r>
      <w:r w:rsidRPr="00BB2E6F">
        <w:t>Conservatory,</w:t>
      </w:r>
      <w:r w:rsidR="00791F66">
        <w:t xml:space="preserve"> </w:t>
      </w:r>
      <w:r w:rsidRPr="00BB2E6F">
        <w:t>Minneapolis</w:t>
      </w:r>
      <w:r w:rsidR="00791F66">
        <w:t xml:space="preserve"> </w:t>
      </w:r>
      <w:r w:rsidRPr="00BB2E6F">
        <w:t>Blower</w:t>
      </w:r>
      <w:r w:rsidR="00791F66">
        <w:t xml:space="preserve"> </w:t>
      </w:r>
      <w:r w:rsidRPr="00BB2E6F">
        <w:t>Door</w:t>
      </w:r>
      <w:r w:rsidR="00791F66">
        <w:t xml:space="preserve"> </w:t>
      </w:r>
      <w:r w:rsidRPr="00BB2E6F">
        <w:t>Operation</w:t>
      </w:r>
      <w:r w:rsidR="00791F66">
        <w:t xml:space="preserve"> </w:t>
      </w:r>
      <w:r w:rsidRPr="00BB2E6F">
        <w:t>Manual,</w:t>
      </w:r>
      <w:r w:rsidR="00791F66">
        <w:t xml:space="preserve"> </w:t>
      </w:r>
      <w:hyperlink r:id="rId264" w:history="1">
        <w:r w:rsidRPr="00A645E4">
          <w:rPr>
            <w:rStyle w:val="Hyperlink"/>
          </w:rPr>
          <w:t>http://energyconservatory.com/wp-content/uploads/2014/07/Blower-Door-model-3-and-4.pdf</w:t>
        </w:r>
      </w:hyperlink>
    </w:p>
    <w:p w14:paraId="770278BC" w14:textId="07B2B9B1" w:rsidR="00BA48AA" w:rsidRDefault="00BA48AA" w:rsidP="00791BDC">
      <w:pPr>
        <w:pStyle w:val="source1"/>
        <w:numPr>
          <w:ilvl w:val="0"/>
          <w:numId w:val="74"/>
        </w:numPr>
        <w:spacing w:line="288" w:lineRule="auto"/>
        <w:ind w:left="360"/>
        <w:jc w:val="left"/>
      </w:pPr>
      <w:r>
        <w:t>LM</w:t>
      </w:r>
      <w:r w:rsidR="00791F66">
        <w:t xml:space="preserve"> </w:t>
      </w:r>
      <w:r>
        <w:t>values</w:t>
      </w:r>
      <w:r w:rsidR="00791F66">
        <w:t xml:space="preserve"> </w:t>
      </w:r>
      <w:r>
        <w:t>calculated</w:t>
      </w:r>
      <w:r w:rsidR="00791F66">
        <w:t xml:space="preserve"> </w:t>
      </w:r>
      <w:r>
        <w:t>as</w:t>
      </w:r>
      <w:r w:rsidR="00791F66">
        <w:t xml:space="preserve"> </w:t>
      </w:r>
      <w:r>
        <w:t>total</w:t>
      </w:r>
      <w:r w:rsidR="00791F66">
        <w:t xml:space="preserve"> </w:t>
      </w:r>
      <w:r>
        <w:t>load</w:t>
      </w:r>
      <w:r w:rsidR="00791F66">
        <w:t xml:space="preserve"> </w:t>
      </w:r>
      <w:r>
        <w:t>(sensible</w:t>
      </w:r>
      <w:r w:rsidR="00791F66">
        <w:t xml:space="preserve"> </w:t>
      </w:r>
      <w:r>
        <w:t>+</w:t>
      </w:r>
      <w:r w:rsidR="00791F66">
        <w:t xml:space="preserve"> </w:t>
      </w:r>
      <w:r>
        <w:t>latent)</w:t>
      </w:r>
      <w:r w:rsidR="00791F66">
        <w:t xml:space="preserve"> </w:t>
      </w:r>
      <w:r>
        <w:t>divided</w:t>
      </w:r>
      <w:r w:rsidR="00791F66">
        <w:t xml:space="preserve"> </w:t>
      </w:r>
      <w:r>
        <w:t>by</w:t>
      </w:r>
      <w:r w:rsidR="00791F66">
        <w:t xml:space="preserve"> </w:t>
      </w:r>
      <w:r>
        <w:t>sensible</w:t>
      </w:r>
      <w:r w:rsidR="00791F66">
        <w:t xml:space="preserve"> </w:t>
      </w:r>
      <w:r>
        <w:t>load,</w:t>
      </w:r>
      <w:r w:rsidR="00791F66">
        <w:t xml:space="preserve"> </w:t>
      </w:r>
      <w:r>
        <w:t>from</w:t>
      </w:r>
      <w:r w:rsidR="00791F66">
        <w:t xml:space="preserve"> </w:t>
      </w:r>
      <w:r>
        <w:t>sensible</w:t>
      </w:r>
      <w:r w:rsidR="00791F66">
        <w:t xml:space="preserve"> </w:t>
      </w:r>
      <w:r>
        <w:t>and</w:t>
      </w:r>
      <w:r w:rsidR="00791F66">
        <w:t xml:space="preserve"> </w:t>
      </w:r>
      <w:r>
        <w:t>latent</w:t>
      </w:r>
      <w:r w:rsidR="00791F66">
        <w:t xml:space="preserve"> </w:t>
      </w:r>
      <w:r>
        <w:t>values</w:t>
      </w:r>
      <w:r w:rsidR="00791F66">
        <w:t xml:space="preserve"> </w:t>
      </w:r>
      <w:r>
        <w:t>in</w:t>
      </w:r>
      <w:r w:rsidR="00791F66">
        <w:t xml:space="preserve"> </w:t>
      </w:r>
      <w:r w:rsidRPr="00BB2E6F">
        <w:t>Harriman</w:t>
      </w:r>
      <w:r w:rsidR="00791F66">
        <w:t xml:space="preserve"> </w:t>
      </w:r>
      <w:r w:rsidRPr="00BB2E6F">
        <w:t>et</w:t>
      </w:r>
      <w:r w:rsidR="00791F66">
        <w:t xml:space="preserve"> </w:t>
      </w:r>
      <w:r w:rsidRPr="00BB2E6F">
        <w:t>al.</w:t>
      </w:r>
      <w:r w:rsidR="00791F66">
        <w:t xml:space="preserve"> </w:t>
      </w:r>
      <w:r w:rsidRPr="00BB2E6F">
        <w:t>"Dehumidification</w:t>
      </w:r>
      <w:r w:rsidR="00791F66">
        <w:t xml:space="preserve"> </w:t>
      </w:r>
      <w:r w:rsidRPr="00BB2E6F">
        <w:t>and</w:t>
      </w:r>
      <w:r w:rsidR="00791F66">
        <w:t xml:space="preserve"> </w:t>
      </w:r>
      <w:r w:rsidRPr="00BB2E6F">
        <w:t>Cooling</w:t>
      </w:r>
      <w:r w:rsidR="00791F66">
        <w:t xml:space="preserve"> </w:t>
      </w:r>
      <w:r w:rsidRPr="00BB2E6F">
        <w:t>Loads</w:t>
      </w:r>
      <w:r w:rsidR="00791F66">
        <w:t xml:space="preserve"> </w:t>
      </w:r>
      <w:r w:rsidRPr="00BB2E6F">
        <w:t>from</w:t>
      </w:r>
      <w:r w:rsidR="00791F66">
        <w:t xml:space="preserve"> </w:t>
      </w:r>
      <w:r w:rsidRPr="00BB2E6F">
        <w:t>Ventilation</w:t>
      </w:r>
      <w:r w:rsidR="00791F66">
        <w:t xml:space="preserve"> </w:t>
      </w:r>
      <w:r w:rsidRPr="00BB2E6F">
        <w:t>Air."</w:t>
      </w:r>
      <w:r w:rsidR="00791F66">
        <w:t xml:space="preserve"> </w:t>
      </w:r>
      <w:r w:rsidRPr="00BB2E6F">
        <w:t>ASHRAE</w:t>
      </w:r>
      <w:r w:rsidR="00791F66">
        <w:t xml:space="preserve"> </w:t>
      </w:r>
      <w:r w:rsidRPr="00BB2E6F">
        <w:t>Journal.</w:t>
      </w:r>
      <w:r w:rsidR="00791F66">
        <w:t xml:space="preserve"> </w:t>
      </w:r>
      <w:r w:rsidRPr="00BB2E6F">
        <w:t>November</w:t>
      </w:r>
      <w:r w:rsidR="00791F66">
        <w:t xml:space="preserve"> </w:t>
      </w:r>
      <w:r>
        <w:t>1997</w:t>
      </w:r>
      <w:r w:rsidRPr="00BB2E6F">
        <w:t>.</w:t>
      </w:r>
      <w:r w:rsidR="00791F66">
        <w:t xml:space="preserve"> </w:t>
      </w:r>
      <w:r w:rsidRPr="0045221D">
        <w:rPr>
          <w:rStyle w:val="Hyperlink"/>
        </w:rPr>
        <w:t>https://energy.mo.gov/sites/energy/files/harriman-dehumidification-and-cooling-loads-from-ventilation-air.pdf</w:t>
      </w:r>
    </w:p>
    <w:p w14:paraId="34DECA0B" w14:textId="0C10209E" w:rsidR="00BA48AA" w:rsidRPr="00C43758" w:rsidRDefault="00BA48AA" w:rsidP="00791BDC">
      <w:pPr>
        <w:pStyle w:val="source1"/>
        <w:numPr>
          <w:ilvl w:val="0"/>
          <w:numId w:val="74"/>
        </w:numPr>
        <w:spacing w:line="288" w:lineRule="auto"/>
        <w:ind w:left="360"/>
        <w:jc w:val="left"/>
        <w:rPr>
          <w:color w:val="000000" w:themeColor="text1"/>
        </w:rPr>
      </w:pPr>
      <w:r>
        <w:t>KEMA,</w:t>
      </w:r>
      <w:r w:rsidR="00791F66">
        <w:t xml:space="preserve"> </w:t>
      </w:r>
      <w:r w:rsidRPr="00BB2E6F">
        <w:t>Evaluation</w:t>
      </w:r>
      <w:r w:rsidR="00791F66">
        <w:t xml:space="preserve"> </w:t>
      </w:r>
      <w:r w:rsidRPr="00BB2E6F">
        <w:t>of</w:t>
      </w:r>
      <w:r w:rsidR="00791F66">
        <w:t xml:space="preserve"> </w:t>
      </w:r>
      <w:r w:rsidRPr="00BB2E6F">
        <w:t>the</w:t>
      </w:r>
      <w:r w:rsidR="00791F66">
        <w:t xml:space="preserve"> </w:t>
      </w:r>
      <w:r w:rsidRPr="00BB2E6F">
        <w:t>Weatherization</w:t>
      </w:r>
      <w:r w:rsidR="00791F66">
        <w:t xml:space="preserve"> </w:t>
      </w:r>
      <w:r w:rsidRPr="00BB2E6F">
        <w:t>Residential</w:t>
      </w:r>
      <w:r w:rsidR="00791F66">
        <w:t xml:space="preserve"> </w:t>
      </w:r>
      <w:r w:rsidRPr="00BB2E6F">
        <w:t>Assistance</w:t>
      </w:r>
      <w:r w:rsidR="00791F66">
        <w:t xml:space="preserve"> </w:t>
      </w:r>
      <w:r w:rsidRPr="00BB2E6F">
        <w:t>Partnership</w:t>
      </w:r>
      <w:r w:rsidR="00791F66">
        <w:t xml:space="preserve"> </w:t>
      </w:r>
      <w:r w:rsidRPr="00BB2E6F">
        <w:t>(WRAP)</w:t>
      </w:r>
      <w:r w:rsidR="00791F66">
        <w:t xml:space="preserve"> </w:t>
      </w:r>
      <w:r w:rsidRPr="00BB2E6F">
        <w:t>and</w:t>
      </w:r>
      <w:r w:rsidR="00791F66">
        <w:t xml:space="preserve"> </w:t>
      </w:r>
      <w:r>
        <w:t>Helps</w:t>
      </w:r>
      <w:r w:rsidR="00791F66">
        <w:t xml:space="preserve"> </w:t>
      </w:r>
      <w:r>
        <w:t>Programs,</w:t>
      </w:r>
      <w:r w:rsidR="00791F66">
        <w:t xml:space="preserve"> </w:t>
      </w:r>
      <w:r>
        <w:t>September</w:t>
      </w:r>
      <w:r w:rsidR="00791F66">
        <w:t xml:space="preserve"> </w:t>
      </w:r>
      <w:r>
        <w:t>2010.</w:t>
      </w:r>
      <w:r w:rsidR="00791F66">
        <w:t xml:space="preserve">  </w:t>
      </w:r>
      <w:hyperlink r:id="rId265" w:history="1">
        <w:r w:rsidRPr="00A645E4">
          <w:rPr>
            <w:rStyle w:val="Hyperlink"/>
          </w:rPr>
          <w:t>http://www.energizect.com/sites/default/files/Final%20WRAP%20%20Helps%20Report.pdf</w:t>
        </w:r>
      </w:hyperlink>
      <w:r w:rsidR="00791F66">
        <w:rPr>
          <w:color w:val="000000" w:themeColor="text1"/>
        </w:rPr>
        <w:t xml:space="preserve"> </w:t>
      </w:r>
    </w:p>
    <w:p w14:paraId="61F9EAAD" w14:textId="6DD9A3FD" w:rsidR="00BA48AA" w:rsidRPr="00DD4D4C" w:rsidRDefault="00BA48AA" w:rsidP="00791BDC">
      <w:pPr>
        <w:pStyle w:val="source1"/>
        <w:numPr>
          <w:ilvl w:val="0"/>
          <w:numId w:val="74"/>
        </w:numPr>
        <w:spacing w:line="288" w:lineRule="auto"/>
        <w:ind w:left="360"/>
        <w:jc w:val="left"/>
        <w:textAlignment w:val="auto"/>
      </w:pPr>
      <w:r>
        <w:t>For</w:t>
      </w:r>
      <w:r w:rsidR="00791F66">
        <w:t xml:space="preserve"> </w:t>
      </w:r>
      <w:r>
        <w:t>all</w:t>
      </w:r>
      <w:r w:rsidR="00791F66">
        <w:t xml:space="preserve"> </w:t>
      </w:r>
      <w:r>
        <w:t>systems</w:t>
      </w:r>
      <w:r w:rsidR="00791F66">
        <w:t xml:space="preserve"> </w:t>
      </w:r>
      <w:r>
        <w:t>excluding</w:t>
      </w:r>
      <w:r w:rsidR="00791F66">
        <w:t xml:space="preserve"> </w:t>
      </w:r>
      <w:r>
        <w:t>ground</w:t>
      </w:r>
      <w:r w:rsidR="00791F66">
        <w:t xml:space="preserve"> </w:t>
      </w:r>
      <w:r>
        <w:t>source</w:t>
      </w:r>
      <w:r w:rsidR="00791F66">
        <w:t xml:space="preserve"> </w:t>
      </w:r>
      <w:r>
        <w:t>heat</w:t>
      </w:r>
      <w:r w:rsidR="00791F66">
        <w:t xml:space="preserve"> </w:t>
      </w:r>
      <w:r>
        <w:t>pumps:</w:t>
      </w:r>
      <w:r w:rsidR="00791F66">
        <w:t xml:space="preserve"> </w:t>
      </w:r>
      <w:r w:rsidRPr="00C34C5C">
        <w:rPr>
          <w:color w:val="000000" w:themeColor="text1"/>
        </w:rPr>
        <w:t>Pennsylvania</w:t>
      </w:r>
      <w:r w:rsidR="00791F66">
        <w:rPr>
          <w:color w:val="000000" w:themeColor="text1"/>
        </w:rPr>
        <w:t xml:space="preserve"> </w:t>
      </w:r>
      <w:r w:rsidRPr="00C34C5C">
        <w:rPr>
          <w:color w:val="000000" w:themeColor="text1"/>
        </w:rPr>
        <w:t>Act</w:t>
      </w:r>
      <w:r w:rsidR="00791F66">
        <w:rPr>
          <w:color w:val="000000" w:themeColor="text1"/>
        </w:rPr>
        <w:t xml:space="preserve"> </w:t>
      </w:r>
      <w:r w:rsidRPr="00C34C5C">
        <w:rPr>
          <w:color w:val="000000" w:themeColor="text1"/>
        </w:rPr>
        <w:t>129</w:t>
      </w:r>
      <w:r w:rsidR="00791F66">
        <w:rPr>
          <w:color w:val="000000" w:themeColor="text1"/>
        </w:rPr>
        <w:t xml:space="preserve"> </w:t>
      </w:r>
      <w:r w:rsidRPr="00C34C5C">
        <w:rPr>
          <w:color w:val="000000" w:themeColor="text1"/>
        </w:rPr>
        <w:t>2018</w:t>
      </w:r>
      <w:r w:rsidR="00791F66">
        <w:rPr>
          <w:color w:val="000000" w:themeColor="text1"/>
        </w:rPr>
        <w:t xml:space="preserve"> </w:t>
      </w:r>
      <w:r w:rsidRPr="00C34C5C">
        <w:rPr>
          <w:color w:val="000000" w:themeColor="text1"/>
        </w:rPr>
        <w:t>Residential</w:t>
      </w:r>
      <w:r w:rsidR="00791F66">
        <w:rPr>
          <w:color w:val="000000" w:themeColor="text1"/>
        </w:rPr>
        <w:t xml:space="preserve"> </w:t>
      </w:r>
      <w:r w:rsidRPr="00C34C5C">
        <w:rPr>
          <w:color w:val="000000" w:themeColor="text1"/>
        </w:rPr>
        <w:t>Baseline</w:t>
      </w:r>
      <w:r w:rsidR="00791F66">
        <w:rPr>
          <w:color w:val="000000" w:themeColor="text1"/>
        </w:rPr>
        <w:t xml:space="preserve"> </w:t>
      </w:r>
      <w:r w:rsidRPr="00C34C5C">
        <w:rPr>
          <w:color w:val="000000" w:themeColor="text1"/>
        </w:rPr>
        <w:t>Study</w:t>
      </w:r>
      <w:r w:rsidR="00D307F9">
        <w:rPr>
          <w:color w:val="000000" w:themeColor="text1"/>
        </w:rPr>
        <w:t>,</w:t>
      </w:r>
      <w:r w:rsidR="00D307F9" w:rsidRPr="00D307F9">
        <w:t xml:space="preserve"> </w:t>
      </w:r>
      <w:hyperlink r:id="rId266" w:history="1">
        <w:r w:rsidR="00D307F9">
          <w:rPr>
            <w:rStyle w:val="Hyperlink"/>
          </w:rPr>
          <w:t>http://www.puc.state.pa.us/Electric/pdf/Act129/SWE-Phase3_Res_Baseline_Study_Rpt021219.pdf</w:t>
        </w:r>
      </w:hyperlink>
      <w:r w:rsidR="00D307F9">
        <w:t>.</w:t>
      </w:r>
      <w:r w:rsidR="00791F66">
        <w:rPr>
          <w:color w:val="000000" w:themeColor="text1"/>
        </w:rPr>
        <w:t xml:space="preserve"> </w:t>
      </w:r>
      <w:r w:rsidRPr="00DD4D4C">
        <w:t>Due</w:t>
      </w:r>
      <w:r w:rsidR="00791F66">
        <w:t xml:space="preserve"> </w:t>
      </w:r>
      <w:r w:rsidRPr="00DD4D4C">
        <w:t>to</w:t>
      </w:r>
      <w:r w:rsidR="00791F66">
        <w:t xml:space="preserve"> </w:t>
      </w:r>
      <w:r w:rsidRPr="00DD4D4C">
        <w:t>small</w:t>
      </w:r>
      <w:r w:rsidR="00791F66">
        <w:t xml:space="preserve"> </w:t>
      </w:r>
      <w:r w:rsidRPr="00DD4D4C">
        <w:t>sample</w:t>
      </w:r>
      <w:r w:rsidR="00791F66">
        <w:t xml:space="preserve"> </w:t>
      </w:r>
      <w:r w:rsidRPr="00DD4D4C">
        <w:t>size</w:t>
      </w:r>
      <w:r w:rsidR="00791F66">
        <w:t xml:space="preserve"> </w:t>
      </w:r>
      <w:r w:rsidRPr="00DD4D4C">
        <w:t>in</w:t>
      </w:r>
      <w:r w:rsidR="00791F66">
        <w:t xml:space="preserve"> </w:t>
      </w:r>
      <w:r w:rsidRPr="00DD4D4C">
        <w:t>residential</w:t>
      </w:r>
      <w:r w:rsidR="00791F66">
        <w:t xml:space="preserve"> </w:t>
      </w:r>
      <w:r w:rsidRPr="00DD4D4C">
        <w:t>baseline,</w:t>
      </w:r>
      <w:r w:rsidR="00791F66">
        <w:t xml:space="preserve"> </w:t>
      </w:r>
      <w:r w:rsidRPr="00DD4D4C">
        <w:t>the</w:t>
      </w:r>
      <w:r w:rsidR="00791F66">
        <w:t xml:space="preserve"> </w:t>
      </w:r>
      <w:r w:rsidRPr="00DD4D4C">
        <w:t>lowest</w:t>
      </w:r>
      <w:r w:rsidR="00791F66">
        <w:t xml:space="preserve"> </w:t>
      </w:r>
      <w:r w:rsidRPr="00DD4D4C">
        <w:t>efficiency</w:t>
      </w:r>
      <w:r w:rsidR="00791F66">
        <w:t xml:space="preserve"> </w:t>
      </w:r>
      <w:r w:rsidRPr="00DD4D4C">
        <w:t>options</w:t>
      </w:r>
      <w:r w:rsidR="00791F66">
        <w:t xml:space="preserve"> </w:t>
      </w:r>
      <w:r w:rsidRPr="00DD4D4C">
        <w:t>available</w:t>
      </w:r>
      <w:r w:rsidR="00791F66">
        <w:t xml:space="preserve"> </w:t>
      </w:r>
      <w:r w:rsidRPr="00DD4D4C">
        <w:t>in</w:t>
      </w:r>
      <w:r w:rsidR="00791F66">
        <w:t xml:space="preserve"> </w:t>
      </w:r>
      <w:r w:rsidRPr="00DD4D4C">
        <w:t>BEopt</w:t>
      </w:r>
      <w:r w:rsidR="00791F66">
        <w:t xml:space="preserve"> </w:t>
      </w:r>
      <w:r w:rsidRPr="00DD4D4C">
        <w:t>were</w:t>
      </w:r>
      <w:r w:rsidR="00791F66">
        <w:t xml:space="preserve"> </w:t>
      </w:r>
      <w:r w:rsidRPr="00DD4D4C">
        <w:t>chosen</w:t>
      </w:r>
      <w:r w:rsidR="00791F66">
        <w:t xml:space="preserve"> </w:t>
      </w:r>
      <w:r w:rsidRPr="00DD4D4C">
        <w:t>as</w:t>
      </w:r>
      <w:r w:rsidR="00791F66">
        <w:t xml:space="preserve"> </w:t>
      </w:r>
      <w:r w:rsidRPr="00DD4D4C">
        <w:t>defaults</w:t>
      </w:r>
      <w:r w:rsidR="00791F66">
        <w:t xml:space="preserve"> </w:t>
      </w:r>
      <w:r w:rsidRPr="00DD4D4C">
        <w:t>for</w:t>
      </w:r>
      <w:r w:rsidR="00791F66">
        <w:t xml:space="preserve"> </w:t>
      </w:r>
      <w:r w:rsidRPr="00DD4D4C">
        <w:t>ground</w:t>
      </w:r>
      <w:r w:rsidR="00791F66">
        <w:t xml:space="preserve"> </w:t>
      </w:r>
      <w:r w:rsidRPr="00DD4D4C">
        <w:t>source</w:t>
      </w:r>
      <w:r w:rsidR="00791F66">
        <w:t xml:space="preserve"> </w:t>
      </w:r>
      <w:r w:rsidRPr="00DD4D4C">
        <w:t>heat</w:t>
      </w:r>
      <w:r w:rsidR="00791F66">
        <w:t xml:space="preserve"> </w:t>
      </w:r>
      <w:r w:rsidRPr="00DD4D4C">
        <w:t>pumps.</w:t>
      </w:r>
    </w:p>
    <w:p w14:paraId="4BACD127" w14:textId="7AEF90D3" w:rsidR="00BA48AA" w:rsidRPr="006B6AB8" w:rsidRDefault="00BA48AA" w:rsidP="00791BDC">
      <w:pPr>
        <w:pStyle w:val="ListParagraph"/>
        <w:numPr>
          <w:ilvl w:val="0"/>
          <w:numId w:val="74"/>
        </w:numPr>
        <w:overflowPunct/>
        <w:autoSpaceDE/>
        <w:autoSpaceDN/>
        <w:adjustRightInd/>
        <w:ind w:left="360"/>
        <w:textAlignment w:val="auto"/>
      </w:pPr>
      <w:r w:rsidRPr="00802F47">
        <w:rPr>
          <w:rFonts w:ascii="ArialMT" w:hAnsi="ArialMT"/>
          <w:color w:val="000000"/>
        </w:rPr>
        <w:t>VEIC</w:t>
      </w:r>
      <w:r w:rsidR="00791F66">
        <w:rPr>
          <w:rFonts w:ascii="ArialMT" w:hAnsi="ArialMT"/>
          <w:color w:val="000000"/>
        </w:rPr>
        <w:t xml:space="preserve"> </w:t>
      </w:r>
      <w:r w:rsidRPr="00802F47">
        <w:rPr>
          <w:rFonts w:ascii="ArialMT" w:hAnsi="ArialMT"/>
          <w:color w:val="000000"/>
        </w:rPr>
        <w:t>estimate.</w:t>
      </w:r>
      <w:r w:rsidR="00791F66">
        <w:rPr>
          <w:rFonts w:ascii="ArialMT" w:hAnsi="ArialMT"/>
          <w:color w:val="000000"/>
        </w:rPr>
        <w:t xml:space="preserve"> </w:t>
      </w:r>
      <w:r w:rsidRPr="00802F47">
        <w:rPr>
          <w:rFonts w:ascii="ArialMT" w:hAnsi="ArialMT"/>
          <w:color w:val="000000"/>
        </w:rPr>
        <w:t>Extrapolation</w:t>
      </w:r>
      <w:r w:rsidR="00791F66">
        <w:rPr>
          <w:rFonts w:ascii="ArialMT" w:hAnsi="ArialMT"/>
          <w:color w:val="000000"/>
        </w:rPr>
        <w:t xml:space="preserve"> </w:t>
      </w:r>
      <w:r w:rsidRPr="00802F47">
        <w:rPr>
          <w:rFonts w:ascii="ArialMT" w:hAnsi="ArialMT"/>
          <w:color w:val="000000"/>
        </w:rPr>
        <w:t>of</w:t>
      </w:r>
      <w:r w:rsidR="00791F66">
        <w:rPr>
          <w:rFonts w:ascii="ArialMT" w:hAnsi="ArialMT"/>
          <w:color w:val="000000"/>
        </w:rPr>
        <w:t xml:space="preserve"> </w:t>
      </w:r>
      <w:r w:rsidRPr="00802F47">
        <w:rPr>
          <w:rFonts w:ascii="ArialMT" w:hAnsi="ArialMT"/>
          <w:color w:val="000000"/>
        </w:rPr>
        <w:t>manufacturer</w:t>
      </w:r>
      <w:r w:rsidR="00791F66">
        <w:rPr>
          <w:rFonts w:ascii="ArialMT" w:hAnsi="ArialMT"/>
          <w:color w:val="000000"/>
        </w:rPr>
        <w:t xml:space="preserve"> </w:t>
      </w:r>
      <w:r w:rsidRPr="00802F47">
        <w:rPr>
          <w:rFonts w:ascii="ArialMT" w:hAnsi="ArialMT"/>
          <w:color w:val="000000"/>
        </w:rPr>
        <w:t>data</w:t>
      </w:r>
      <w:r>
        <w:rPr>
          <w:rFonts w:ascii="ArialMT" w:hAnsi="ArialMT"/>
          <w:color w:val="000000"/>
        </w:rPr>
        <w:t>.</w:t>
      </w:r>
    </w:p>
    <w:p w14:paraId="3FE0AAFF" w14:textId="2802C250" w:rsidR="00BA48AA" w:rsidRPr="00791BDC" w:rsidRDefault="00BA48AA" w:rsidP="00791BDC">
      <w:pPr>
        <w:pStyle w:val="ListParagraph"/>
        <w:numPr>
          <w:ilvl w:val="0"/>
          <w:numId w:val="74"/>
        </w:numPr>
        <w:overflowPunct/>
        <w:autoSpaceDE/>
        <w:autoSpaceDN/>
        <w:adjustRightInd/>
        <w:ind w:left="360"/>
        <w:textAlignment w:val="auto"/>
      </w:pPr>
      <w:r w:rsidRPr="006B6AB8">
        <w:rPr>
          <w:rFonts w:ascii="ArialMT" w:hAnsi="ArialMT"/>
          <w:color w:val="000000"/>
        </w:rPr>
        <w:t>McQuay</w:t>
      </w:r>
      <w:r w:rsidR="00791F66">
        <w:rPr>
          <w:rFonts w:ascii="ArialMT" w:hAnsi="ArialMT"/>
          <w:color w:val="000000"/>
        </w:rPr>
        <w:t xml:space="preserve"> </w:t>
      </w:r>
      <w:r w:rsidRPr="006B6AB8">
        <w:rPr>
          <w:rFonts w:ascii="ArialMT" w:hAnsi="ArialMT"/>
          <w:color w:val="000000"/>
        </w:rPr>
        <w:t>Application</w:t>
      </w:r>
      <w:r w:rsidR="00791F66">
        <w:rPr>
          <w:rFonts w:ascii="ArialMT" w:hAnsi="ArialMT"/>
          <w:color w:val="000000"/>
        </w:rPr>
        <w:t xml:space="preserve"> </w:t>
      </w:r>
      <w:r w:rsidRPr="006B6AB8">
        <w:rPr>
          <w:rFonts w:ascii="ArialMT" w:hAnsi="ArialMT"/>
          <w:color w:val="000000"/>
        </w:rPr>
        <w:t>Guide</w:t>
      </w:r>
      <w:r w:rsidR="00791F66">
        <w:rPr>
          <w:rFonts w:ascii="ArialMT" w:hAnsi="ArialMT"/>
          <w:color w:val="000000"/>
        </w:rPr>
        <w:t xml:space="preserve"> </w:t>
      </w:r>
      <w:r w:rsidRPr="006B6AB8">
        <w:rPr>
          <w:rFonts w:ascii="ArialMT" w:hAnsi="ArialMT"/>
          <w:color w:val="000000"/>
        </w:rPr>
        <w:t>31-008,</w:t>
      </w:r>
      <w:r w:rsidR="00791F66">
        <w:rPr>
          <w:rFonts w:ascii="ArialMT" w:hAnsi="ArialMT"/>
          <w:color w:val="000000"/>
        </w:rPr>
        <w:t xml:space="preserve"> </w:t>
      </w:r>
      <w:r w:rsidRPr="006B6AB8">
        <w:rPr>
          <w:rFonts w:ascii="ArialMT" w:hAnsi="ArialMT"/>
          <w:color w:val="000000"/>
        </w:rPr>
        <w:t>Geothermal</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w:t>
      </w:r>
      <w:r w:rsidR="00791F66">
        <w:rPr>
          <w:rFonts w:ascii="ArialMT" w:hAnsi="ArialMT"/>
          <w:color w:val="000000"/>
        </w:rPr>
        <w:t xml:space="preserve"> </w:t>
      </w:r>
      <w:r w:rsidRPr="006B6AB8">
        <w:rPr>
          <w:rFonts w:ascii="ArialMT" w:hAnsi="ArialMT"/>
          <w:color w:val="000000"/>
        </w:rPr>
        <w:t>Design</w:t>
      </w:r>
      <w:r w:rsidR="00791F66">
        <w:rPr>
          <w:rFonts w:ascii="ArialMT" w:hAnsi="ArialMT"/>
          <w:color w:val="000000"/>
        </w:rPr>
        <w:t xml:space="preserve"> </w:t>
      </w:r>
      <w:r w:rsidRPr="006B6AB8">
        <w:rPr>
          <w:rFonts w:ascii="ArialMT" w:hAnsi="ArialMT"/>
          <w:color w:val="000000"/>
        </w:rPr>
        <w:t>Manual,</w:t>
      </w:r>
      <w:r w:rsidR="00791F66">
        <w:rPr>
          <w:rFonts w:ascii="ArialMT" w:hAnsi="ArialMT"/>
          <w:color w:val="000000"/>
        </w:rPr>
        <w:t xml:space="preserve"> </w:t>
      </w:r>
      <w:r w:rsidRPr="006B6AB8">
        <w:rPr>
          <w:rFonts w:ascii="ArialMT" w:hAnsi="ArialMT"/>
          <w:color w:val="000000"/>
        </w:rPr>
        <w:t>2002.</w:t>
      </w:r>
      <w:r w:rsidR="00791F66">
        <w:rPr>
          <w:rFonts w:ascii="ArialMT" w:hAnsi="ArialMT"/>
          <w:color w:val="000000"/>
        </w:rPr>
        <w:t xml:space="preserve"> </w:t>
      </w:r>
      <w:r w:rsidRPr="006B6AB8">
        <w:rPr>
          <w:rFonts w:ascii="ArialMT" w:hAnsi="ArialMT"/>
          <w:color w:val="000000"/>
        </w:rPr>
        <w:t>Engineering</w:t>
      </w:r>
      <w:r w:rsidR="00791F66">
        <w:rPr>
          <w:rFonts w:ascii="ArialMT" w:hAnsi="ArialMT"/>
          <w:color w:val="000000"/>
        </w:rPr>
        <w:t xml:space="preserve"> </w:t>
      </w:r>
      <w:r w:rsidRPr="006B6AB8">
        <w:rPr>
          <w:rFonts w:ascii="ArialMT" w:hAnsi="ArialMT"/>
          <w:color w:val="000000"/>
        </w:rPr>
        <w:t>Estimate</w:t>
      </w:r>
      <w:r w:rsidR="00791F66">
        <w:rPr>
          <w:rFonts w:ascii="ArialMT" w:hAnsi="ArialMT"/>
          <w:color w:val="000000"/>
        </w:rPr>
        <w:t xml:space="preserve"> </w:t>
      </w:r>
      <w:r w:rsidRPr="006B6AB8">
        <w:rPr>
          <w:rFonts w:ascii="ArialMT" w:hAnsi="ArialMT"/>
          <w:color w:val="000000"/>
        </w:rPr>
        <w:t>-</w:t>
      </w:r>
      <w:r w:rsidR="00791F66">
        <w:rPr>
          <w:rFonts w:ascii="ArialMT" w:hAnsi="ArialMT"/>
          <w:color w:val="000000"/>
        </w:rPr>
        <w:t xml:space="preserve"> </w:t>
      </w:r>
      <w:r w:rsidRPr="006B6AB8">
        <w:rPr>
          <w:rFonts w:ascii="ArialMT" w:hAnsi="ArialMT"/>
          <w:color w:val="000000"/>
        </w:rPr>
        <w:t>See</w:t>
      </w:r>
      <w:r w:rsidR="00791F66">
        <w:rPr>
          <w:rFonts w:ascii="ArialMT" w:hAnsi="ArialMT"/>
          <w:color w:val="000000"/>
        </w:rPr>
        <w:t xml:space="preserve"> </w:t>
      </w:r>
      <w:r w:rsidRPr="006B6AB8">
        <w:rPr>
          <w:rFonts w:ascii="ArialMT" w:hAnsi="ArialMT"/>
          <w:color w:val="000000"/>
        </w:rPr>
        <w:t>System</w:t>
      </w:r>
      <w:r w:rsidR="00791F66">
        <w:rPr>
          <w:rFonts w:ascii="ArialMT" w:hAnsi="ArialMT"/>
          <w:color w:val="000000"/>
        </w:rPr>
        <w:t xml:space="preserve"> </w:t>
      </w:r>
      <w:r w:rsidRPr="006B6AB8">
        <w:rPr>
          <w:rFonts w:ascii="ArialMT" w:hAnsi="ArialMT"/>
          <w:color w:val="000000"/>
        </w:rPr>
        <w:t>Performance</w:t>
      </w:r>
      <w:r w:rsidR="00791F66">
        <w:rPr>
          <w:rFonts w:ascii="ArialMT" w:hAnsi="ArialMT"/>
          <w:color w:val="000000"/>
        </w:rPr>
        <w:t xml:space="preserve"> </w:t>
      </w:r>
      <w:r w:rsidRPr="006B6AB8">
        <w:rPr>
          <w:rFonts w:ascii="ArialMT" w:hAnsi="ArialMT"/>
          <w:color w:val="000000"/>
        </w:rPr>
        <w:t>of</w:t>
      </w:r>
      <w:r w:rsidR="00791F66">
        <w:rPr>
          <w:rFonts w:ascii="ArialMT" w:hAnsi="ArialMT"/>
          <w:color w:val="000000"/>
        </w:rPr>
        <w:t xml:space="preserve"> </w:t>
      </w:r>
      <w:r w:rsidRPr="006B6AB8">
        <w:rPr>
          <w:rFonts w:ascii="ArialMT" w:hAnsi="ArialMT"/>
          <w:color w:val="000000"/>
        </w:rPr>
        <w:t>Ground</w:t>
      </w:r>
      <w:r w:rsidR="00791F66">
        <w:rPr>
          <w:rFonts w:ascii="ArialMT" w:hAnsi="ArialMT"/>
          <w:color w:val="000000"/>
        </w:rPr>
        <w:t xml:space="preserve"> </w:t>
      </w:r>
      <w:r w:rsidRPr="006B6AB8">
        <w:rPr>
          <w:rFonts w:ascii="ArialMT" w:hAnsi="ArialMT"/>
          <w:color w:val="000000"/>
        </w:rPr>
        <w:t>Source</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Pumps</w:t>
      </w:r>
    </w:p>
    <w:p w14:paraId="337FCBE0" w14:textId="61C003DF" w:rsidR="0084623D" w:rsidRPr="00B47670" w:rsidRDefault="0084623D" w:rsidP="0084623D">
      <w:pPr>
        <w:pStyle w:val="ListParagraph"/>
        <w:numPr>
          <w:ilvl w:val="0"/>
          <w:numId w:val="74"/>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67" w:history="1">
        <w:r w:rsidRPr="00B47670">
          <w:rPr>
            <w:rStyle w:val="Hyperlink"/>
            <w:rFonts w:cs="Arial"/>
          </w:rPr>
          <w:t>http://rredc.nrel.gov/solar/old_data/nsrdb/1991-2005/tmy3/by_state_and_city.html</w:t>
        </w:r>
      </w:hyperlink>
    </w:p>
    <w:p w14:paraId="77B254F9" w14:textId="77777777" w:rsidR="00B45640" w:rsidRDefault="00B45640" w:rsidP="006A69CB">
      <w:pPr>
        <w:overflowPunct/>
        <w:autoSpaceDE/>
        <w:autoSpaceDN/>
        <w:adjustRightInd/>
        <w:jc w:val="left"/>
        <w:textAlignment w:val="auto"/>
        <w:rPr>
          <w:rFonts w:eastAsiaTheme="minorHAnsi" w:cs="Arial"/>
        </w:rPr>
      </w:pPr>
      <w:bookmarkStart w:id="1174" w:name="_Toc364420806"/>
      <w:bookmarkStart w:id="1175" w:name="_Toc373320444"/>
      <w:bookmarkStart w:id="1176" w:name="_Toc364760921"/>
      <w:bookmarkStart w:id="1177" w:name="_Toc364420798"/>
      <w:bookmarkStart w:id="1178" w:name="_Toc373320434"/>
      <w:bookmarkStart w:id="1179" w:name="_Toc364760913"/>
    </w:p>
    <w:p w14:paraId="4199576D" w14:textId="199B5902" w:rsidR="006A69CB" w:rsidRPr="006A69CB" w:rsidRDefault="006A69CB" w:rsidP="006A69CB">
      <w:pPr>
        <w:rPr>
          <w:rFonts w:eastAsiaTheme="minorHAnsi"/>
        </w:rPr>
        <w:sectPr w:rsidR="006A69CB" w:rsidRPr="006A69CB" w:rsidSect="00495E10">
          <w:footerReference w:type="first" r:id="rId268"/>
          <w:pgSz w:w="12240" w:h="15840"/>
          <w:pgMar w:top="1440" w:right="1800" w:bottom="1440" w:left="1800" w:header="720" w:footer="501" w:gutter="0"/>
          <w:cols w:space="720"/>
        </w:sectPr>
      </w:pPr>
    </w:p>
    <w:p w14:paraId="6B160DF3" w14:textId="08B9D774" w:rsidR="00BA48AA" w:rsidRPr="008D7FA5" w:rsidRDefault="00BA48AA" w:rsidP="00241FA2">
      <w:pPr>
        <w:pStyle w:val="Heading3"/>
      </w:pPr>
      <w:bookmarkStart w:id="1180" w:name="_Toc1050958"/>
      <w:r>
        <w:t>Ceiling/Attic,</w:t>
      </w:r>
      <w:r w:rsidR="00791F66">
        <w:t xml:space="preserve"> </w:t>
      </w:r>
      <w:r>
        <w:t>Wall,</w:t>
      </w:r>
      <w:r w:rsidR="00791F66">
        <w:t xml:space="preserve"> </w:t>
      </w:r>
      <w:r w:rsidRPr="008D7FA5">
        <w:t>Floor</w:t>
      </w:r>
      <w:r w:rsidR="00791F66">
        <w:t xml:space="preserve"> </w:t>
      </w:r>
      <w:r>
        <w:t>and</w:t>
      </w:r>
      <w:r w:rsidR="00791F66">
        <w:t xml:space="preserve"> </w:t>
      </w:r>
      <w:r>
        <w:t>Rim</w:t>
      </w:r>
      <w:r w:rsidR="00791F66">
        <w:t xml:space="preserve"> </w:t>
      </w:r>
      <w:r>
        <w:t>Joist</w:t>
      </w:r>
      <w:r w:rsidR="00791F66">
        <w:t xml:space="preserve"> </w:t>
      </w:r>
      <w:r w:rsidRPr="008D7FA5">
        <w:t>Insulation</w:t>
      </w:r>
      <w:bookmarkEnd w:id="1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BA48AA" w:rsidRPr="00C465DB" w14:paraId="603A1455" w14:textId="77777777" w:rsidTr="00BD00FF">
        <w:trPr>
          <w:trHeight w:val="302"/>
          <w:jc w:val="center"/>
        </w:trPr>
        <w:tc>
          <w:tcPr>
            <w:tcW w:w="2834" w:type="dxa"/>
            <w:shd w:val="clear" w:color="auto" w:fill="auto"/>
          </w:tcPr>
          <w:p w14:paraId="0AF64828" w14:textId="639B4625" w:rsidR="00BA48AA" w:rsidRPr="00925AF9" w:rsidRDefault="00BA48AA" w:rsidP="00BD00FF">
            <w:pPr>
              <w:pStyle w:val="TableCell"/>
              <w:spacing w:before="60" w:after="60"/>
              <w:rPr>
                <w:b/>
              </w:rPr>
            </w:pPr>
            <w:r w:rsidRPr="00925AF9">
              <w:rPr>
                <w:b/>
              </w:rPr>
              <w:t>Target</w:t>
            </w:r>
            <w:r w:rsidR="00791F66">
              <w:rPr>
                <w:b/>
              </w:rPr>
              <w:t xml:space="preserve"> </w:t>
            </w:r>
            <w:r w:rsidRPr="00925AF9">
              <w:rPr>
                <w:b/>
              </w:rPr>
              <w:t>Sector</w:t>
            </w:r>
          </w:p>
        </w:tc>
        <w:tc>
          <w:tcPr>
            <w:tcW w:w="5796" w:type="dxa"/>
            <w:shd w:val="clear" w:color="auto" w:fill="auto"/>
          </w:tcPr>
          <w:p w14:paraId="253AEA45" w14:textId="40AC3CAD" w:rsidR="00BA48AA" w:rsidRPr="00BF091F" w:rsidRDefault="00BA48AA" w:rsidP="00BD00FF">
            <w:pPr>
              <w:pStyle w:val="TableCell"/>
              <w:spacing w:before="60" w:after="60"/>
              <w:jc w:val="center"/>
              <w:rPr>
                <w:rFonts w:eastAsia="Arial Unicode MS" w:cs="Arial"/>
                <w:i/>
                <w:sz w:val="20"/>
                <w:szCs w:val="24"/>
              </w:rPr>
            </w:pPr>
            <w:r w:rsidRPr="001A0416">
              <w:t>Residential</w:t>
            </w:r>
            <w:r w:rsidR="00791F66">
              <w:t xml:space="preserve"> </w:t>
            </w:r>
            <w:r w:rsidRPr="001A0416">
              <w:t>Establishments</w:t>
            </w:r>
          </w:p>
        </w:tc>
      </w:tr>
      <w:tr w:rsidR="00BA48AA" w:rsidRPr="00C465DB" w14:paraId="42ADA767" w14:textId="77777777" w:rsidTr="00BD00FF">
        <w:trPr>
          <w:trHeight w:val="302"/>
          <w:jc w:val="center"/>
        </w:trPr>
        <w:tc>
          <w:tcPr>
            <w:tcW w:w="2834" w:type="dxa"/>
            <w:shd w:val="clear" w:color="auto" w:fill="auto"/>
          </w:tcPr>
          <w:p w14:paraId="2F2AF4B8" w14:textId="6EE007D2" w:rsidR="00BA48AA" w:rsidRPr="00925AF9" w:rsidRDefault="00BA48AA" w:rsidP="00BD00FF">
            <w:pPr>
              <w:pStyle w:val="TableCell"/>
              <w:spacing w:before="60" w:after="60"/>
              <w:rPr>
                <w:b/>
                <w:sz w:val="20"/>
              </w:rPr>
            </w:pPr>
            <w:r w:rsidRPr="00925AF9">
              <w:rPr>
                <w:b/>
              </w:rPr>
              <w:t>Measure</w:t>
            </w:r>
            <w:r w:rsidR="00791F66">
              <w:rPr>
                <w:b/>
              </w:rPr>
              <w:t xml:space="preserve"> </w:t>
            </w:r>
            <w:r w:rsidRPr="00925AF9">
              <w:rPr>
                <w:b/>
              </w:rPr>
              <w:t>Unit</w:t>
            </w:r>
          </w:p>
        </w:tc>
        <w:tc>
          <w:tcPr>
            <w:tcW w:w="5796" w:type="dxa"/>
            <w:shd w:val="clear" w:color="auto" w:fill="auto"/>
          </w:tcPr>
          <w:p w14:paraId="1DFB09A4" w14:textId="3D958836" w:rsidR="00BA48AA" w:rsidRPr="00BF091F" w:rsidRDefault="00BA48AA" w:rsidP="00BD00FF">
            <w:pPr>
              <w:pStyle w:val="TableCell"/>
              <w:spacing w:before="60" w:after="60"/>
              <w:jc w:val="center"/>
              <w:rPr>
                <w:rFonts w:eastAsia="Arial Unicode MS" w:cs="Arial"/>
                <w:i/>
                <w:sz w:val="20"/>
                <w:szCs w:val="24"/>
              </w:rPr>
            </w:pPr>
            <w:r w:rsidRPr="002678D0">
              <w:t>Per</w:t>
            </w:r>
            <w:r w:rsidR="00791F66">
              <w:t xml:space="preserve"> </w:t>
            </w:r>
            <w:r w:rsidRPr="002678D0">
              <w:t>Project</w:t>
            </w:r>
          </w:p>
        </w:tc>
      </w:tr>
      <w:tr w:rsidR="00BA48AA" w:rsidRPr="00C465DB" w14:paraId="1580910A" w14:textId="77777777" w:rsidTr="00BD00FF">
        <w:trPr>
          <w:trHeight w:val="302"/>
          <w:jc w:val="center"/>
        </w:trPr>
        <w:tc>
          <w:tcPr>
            <w:tcW w:w="2834" w:type="dxa"/>
            <w:shd w:val="clear" w:color="auto" w:fill="auto"/>
          </w:tcPr>
          <w:p w14:paraId="2ABE897D" w14:textId="4507D269" w:rsidR="00BA48AA" w:rsidRPr="00925AF9" w:rsidRDefault="00BA48AA" w:rsidP="00BD00FF">
            <w:pPr>
              <w:pStyle w:val="TableCell"/>
              <w:spacing w:before="60" w:after="60"/>
              <w:rPr>
                <w:b/>
                <w:sz w:val="20"/>
              </w:rPr>
            </w:pPr>
            <w:r w:rsidRPr="00925AF9">
              <w:rPr>
                <w:b/>
              </w:rPr>
              <w:t>Measure</w:t>
            </w:r>
            <w:r w:rsidR="00791F66">
              <w:rPr>
                <w:b/>
              </w:rPr>
              <w:t xml:space="preserve"> </w:t>
            </w:r>
            <w:r w:rsidRPr="00925AF9">
              <w:rPr>
                <w:b/>
              </w:rPr>
              <w:t>Life</w:t>
            </w:r>
          </w:p>
        </w:tc>
        <w:tc>
          <w:tcPr>
            <w:tcW w:w="5796" w:type="dxa"/>
            <w:shd w:val="clear" w:color="auto" w:fill="auto"/>
          </w:tcPr>
          <w:p w14:paraId="6AAD4D6F" w14:textId="4D7282EB" w:rsidR="00BA48AA" w:rsidRPr="00BF091F" w:rsidRDefault="00BA48AA" w:rsidP="00BD00FF">
            <w:pPr>
              <w:pStyle w:val="TableCell"/>
              <w:spacing w:before="60" w:after="60"/>
              <w:jc w:val="center"/>
              <w:rPr>
                <w:rFonts w:eastAsia="Arial Unicode MS" w:cs="Arial"/>
                <w:i/>
                <w:sz w:val="20"/>
                <w:szCs w:val="24"/>
              </w:rPr>
            </w:pPr>
            <w:r>
              <w:t>1</w:t>
            </w:r>
            <w:r w:rsidRPr="002678D0">
              <w:t>5</w:t>
            </w:r>
            <w:r w:rsidR="00791F66">
              <w:t xml:space="preserve"> </w:t>
            </w:r>
            <w:r w:rsidRPr="002678D0">
              <w:t>years</w:t>
            </w:r>
            <w:r w:rsidR="00791F66">
              <w:t xml:space="preserve"> </w:t>
            </w:r>
            <w:r w:rsidRPr="008D08A3">
              <w:rPr>
                <w:vertAlign w:val="superscript"/>
              </w:rPr>
              <w:t>Source</w:t>
            </w:r>
            <w:r>
              <w:rPr>
                <w:vertAlign w:val="superscript"/>
              </w:rPr>
              <w:t>s</w:t>
            </w:r>
            <w:r w:rsidR="00791F66">
              <w:rPr>
                <w:rStyle w:val="FootnoteReference"/>
              </w:rPr>
              <w:t xml:space="preserve"> </w:t>
            </w:r>
            <w:r>
              <w:rPr>
                <w:rStyle w:val="FootnoteReference"/>
              </w:rPr>
              <w:t>1</w:t>
            </w:r>
            <w:r w:rsidRPr="008D08A3">
              <w:rPr>
                <w:vertAlign w:val="superscript"/>
              </w:rPr>
              <w:t>,</w:t>
            </w:r>
            <w:r w:rsidR="00791F66">
              <w:rPr>
                <w:vertAlign w:val="superscript"/>
              </w:rPr>
              <w:t xml:space="preserve"> </w:t>
            </w:r>
            <w:r w:rsidRPr="008D08A3">
              <w:rPr>
                <w:vertAlign w:val="superscript"/>
              </w:rPr>
              <w:t>2</w:t>
            </w:r>
          </w:p>
        </w:tc>
      </w:tr>
      <w:tr w:rsidR="00BA48AA" w:rsidRPr="00C465DB" w14:paraId="71BAE0D9" w14:textId="77777777" w:rsidTr="00BD00FF">
        <w:trPr>
          <w:trHeight w:val="302"/>
          <w:jc w:val="center"/>
        </w:trPr>
        <w:tc>
          <w:tcPr>
            <w:tcW w:w="2834" w:type="dxa"/>
            <w:shd w:val="clear" w:color="auto" w:fill="auto"/>
          </w:tcPr>
          <w:p w14:paraId="0048EDD3" w14:textId="77777777" w:rsidR="00BA48AA" w:rsidRPr="00925AF9" w:rsidRDefault="00BA48AA" w:rsidP="00BD00FF">
            <w:pPr>
              <w:pStyle w:val="TableCell"/>
              <w:spacing w:before="60" w:after="60"/>
              <w:rPr>
                <w:b/>
              </w:rPr>
            </w:pPr>
            <w:r w:rsidRPr="00925AF9">
              <w:rPr>
                <w:b/>
              </w:rPr>
              <w:t>Vintage</w:t>
            </w:r>
          </w:p>
        </w:tc>
        <w:tc>
          <w:tcPr>
            <w:tcW w:w="5796" w:type="dxa"/>
            <w:shd w:val="clear" w:color="auto" w:fill="auto"/>
          </w:tcPr>
          <w:p w14:paraId="08D86C2E" w14:textId="77777777" w:rsidR="00BA48AA" w:rsidRPr="00BF091F" w:rsidRDefault="00BA48AA" w:rsidP="00BD00FF">
            <w:pPr>
              <w:pStyle w:val="TableCell"/>
              <w:spacing w:before="60" w:after="60"/>
              <w:jc w:val="center"/>
            </w:pPr>
            <w:r w:rsidRPr="002169D6">
              <w:t>Retrofit</w:t>
            </w:r>
          </w:p>
        </w:tc>
      </w:tr>
    </w:tbl>
    <w:p w14:paraId="2950DFA2" w14:textId="77777777" w:rsidR="00BA48AA" w:rsidRDefault="00BA48AA" w:rsidP="008D6F6F"/>
    <w:p w14:paraId="1EA00951" w14:textId="6A5F23F9" w:rsidR="00BA48AA" w:rsidRDefault="00BA48AA" w:rsidP="00BA48AA">
      <w:pPr>
        <w:pStyle w:val="BodyText"/>
      </w:pPr>
      <w:r>
        <w:t>This</w:t>
      </w:r>
      <w:r w:rsidR="00791F66">
        <w:t xml:space="preserve"> </w:t>
      </w:r>
      <w:r>
        <w:t>protocol</w:t>
      </w:r>
      <w:r w:rsidR="00791F66">
        <w:t xml:space="preserve"> </w:t>
      </w:r>
      <w:r>
        <w:t>covers</w:t>
      </w:r>
      <w:r w:rsidR="00791F66">
        <w:t xml:space="preserve"> </w:t>
      </w:r>
      <w:r>
        <w:t>the</w:t>
      </w:r>
      <w:r w:rsidR="00791F66">
        <w:t xml:space="preserve"> </w:t>
      </w:r>
      <w:r>
        <w:t>calculation</w:t>
      </w:r>
      <w:r w:rsidR="00791F66">
        <w:t xml:space="preserve"> </w:t>
      </w:r>
      <w:r>
        <w:t>of</w:t>
      </w:r>
      <w:r w:rsidR="00791F66">
        <w:t xml:space="preserve"> </w:t>
      </w:r>
      <w:r>
        <w:t>energy</w:t>
      </w:r>
      <w:r w:rsidR="00791F66">
        <w:t xml:space="preserve"> </w:t>
      </w:r>
      <w:r>
        <w:t>and</w:t>
      </w:r>
      <w:r w:rsidR="00791F66">
        <w:t xml:space="preserve"> </w:t>
      </w:r>
      <w:r>
        <w:t>demand</w:t>
      </w:r>
      <w:r w:rsidR="00791F66">
        <w:t xml:space="preserve"> </w:t>
      </w:r>
      <w:r>
        <w:t>savings</w:t>
      </w:r>
      <w:r w:rsidR="00791F66">
        <w:t xml:space="preserve"> </w:t>
      </w:r>
      <w:r>
        <w:t>associated</w:t>
      </w:r>
      <w:r w:rsidR="00791F66">
        <w:t xml:space="preserve"> </w:t>
      </w:r>
      <w:r>
        <w:t>with</w:t>
      </w:r>
      <w:r w:rsidR="00791F66">
        <w:t xml:space="preserve"> </w:t>
      </w:r>
      <w:r>
        <w:t>insulating</w:t>
      </w:r>
      <w:r w:rsidR="00791F66">
        <w:t xml:space="preserve"> </w:t>
      </w:r>
      <w:r>
        <w:t>ceilings/attics,</w:t>
      </w:r>
      <w:r w:rsidR="00791F66">
        <w:t xml:space="preserve"> </w:t>
      </w:r>
      <w:r>
        <w:t>walls,</w:t>
      </w:r>
      <w:r w:rsidR="00791F66">
        <w:t xml:space="preserve"> </w:t>
      </w:r>
      <w:r>
        <w:t>floors</w:t>
      </w:r>
      <w:r w:rsidR="00791F66">
        <w:t xml:space="preserve"> </w:t>
      </w:r>
      <w:r>
        <w:t>above</w:t>
      </w:r>
      <w:r w:rsidR="00791F66">
        <w:t xml:space="preserve"> </w:t>
      </w:r>
      <w:r>
        <w:t>vented</w:t>
      </w:r>
      <w:r w:rsidR="00791F66">
        <w:t xml:space="preserve"> </w:t>
      </w:r>
      <w:r>
        <w:t>crawlspaces,</w:t>
      </w:r>
      <w:r w:rsidR="00791F66">
        <w:t xml:space="preserve"> </w:t>
      </w:r>
      <w:r>
        <w:t>and</w:t>
      </w:r>
      <w:r w:rsidR="00791F66">
        <w:t xml:space="preserve"> </w:t>
      </w:r>
      <w:r>
        <w:t>rim</w:t>
      </w:r>
      <w:r w:rsidR="00791F66">
        <w:t xml:space="preserve"> </w:t>
      </w:r>
      <w:r>
        <w:t>joists</w:t>
      </w:r>
      <w:r w:rsidR="00791F66">
        <w:t xml:space="preserve"> </w:t>
      </w:r>
      <w:r>
        <w:t>in</w:t>
      </w:r>
      <w:r w:rsidR="00791F66">
        <w:t xml:space="preserve"> </w:t>
      </w:r>
      <w:r>
        <w:t>residential</w:t>
      </w:r>
      <w:r w:rsidR="00791F66">
        <w:t xml:space="preserve"> </w:t>
      </w:r>
      <w:r>
        <w:t>buildings.</w:t>
      </w:r>
      <w:r w:rsidR="00791F66">
        <w:t xml:space="preserve"> </w:t>
      </w:r>
    </w:p>
    <w:p w14:paraId="7C923C7E" w14:textId="77777777" w:rsidR="00BA48AA" w:rsidRPr="006F3119" w:rsidRDefault="00BA48AA" w:rsidP="00BA48AA"/>
    <w:p w14:paraId="1127A656" w14:textId="77777777" w:rsidR="00BA48AA" w:rsidRPr="000E228C" w:rsidRDefault="00BA48AA" w:rsidP="00BA48AA">
      <w:pPr>
        <w:pStyle w:val="SubStyle"/>
        <w:rPr>
          <w:vertAlign w:val="superscript"/>
        </w:rPr>
      </w:pPr>
      <w:r>
        <w:t>Eligibility</w:t>
      </w:r>
    </w:p>
    <w:p w14:paraId="3924EEC2" w14:textId="10751488" w:rsidR="00BA48AA" w:rsidRPr="00265AAE" w:rsidRDefault="00BA48AA" w:rsidP="00BA48AA">
      <w:pPr>
        <w:pStyle w:val="BodyText"/>
        <w:rPr>
          <w:b/>
        </w:rPr>
      </w:pPr>
      <w:r w:rsidRPr="00265AAE">
        <w:rPr>
          <w:b/>
        </w:rPr>
        <w:t>Ceiling/Attic</w:t>
      </w:r>
      <w:r w:rsidR="00791F66">
        <w:rPr>
          <w:b/>
        </w:rPr>
        <w:t xml:space="preserve"> </w:t>
      </w:r>
      <w:r w:rsidRPr="00265AAE">
        <w:rPr>
          <w:b/>
        </w:rPr>
        <w:t>or</w:t>
      </w:r>
      <w:r w:rsidR="00791F66">
        <w:rPr>
          <w:b/>
        </w:rPr>
        <w:t xml:space="preserve"> </w:t>
      </w:r>
      <w:r w:rsidRPr="00265AAE">
        <w:rPr>
          <w:b/>
        </w:rPr>
        <w:t>Wall</w:t>
      </w:r>
      <w:r w:rsidR="00791F66">
        <w:rPr>
          <w:b/>
        </w:rPr>
        <w:t xml:space="preserve"> </w:t>
      </w:r>
      <w:r>
        <w:rPr>
          <w:b/>
        </w:rPr>
        <w:t>Insulation</w:t>
      </w:r>
    </w:p>
    <w:p w14:paraId="58E8672F" w14:textId="0AC5ADAB" w:rsidR="00BA48AA" w:rsidRPr="000E228C" w:rsidRDefault="00BA48AA" w:rsidP="00BA48AA">
      <w:pPr>
        <w:pStyle w:val="BodyText"/>
        <w:rPr>
          <w:vertAlign w:val="superscript"/>
        </w:rPr>
      </w:pPr>
      <w:r w:rsidRPr="00650FB6">
        <w:t>This</w:t>
      </w:r>
      <w:r w:rsidR="00791F66">
        <w:t xml:space="preserve"> </w:t>
      </w:r>
      <w:r w:rsidRPr="00650FB6">
        <w:t>measure</w:t>
      </w:r>
      <w:r w:rsidR="00791F66">
        <w:t xml:space="preserve"> </w:t>
      </w:r>
      <w:r w:rsidRPr="00650FB6">
        <w:t>applies</w:t>
      </w:r>
      <w:r w:rsidR="00791F66">
        <w:t xml:space="preserve"> </w:t>
      </w:r>
      <w:r w:rsidRPr="00650FB6">
        <w:t>to</w:t>
      </w:r>
      <w:r w:rsidR="00791F66">
        <w:t xml:space="preserve"> </w:t>
      </w:r>
      <w:r w:rsidRPr="00650FB6">
        <w:t>installation/retrofit</w:t>
      </w:r>
      <w:r w:rsidR="00791F66">
        <w:t xml:space="preserve"> </w:t>
      </w:r>
      <w:r w:rsidRPr="00650FB6">
        <w:t>of</w:t>
      </w:r>
      <w:r w:rsidR="00791F66">
        <w:t xml:space="preserve"> </w:t>
      </w:r>
      <w:r w:rsidRPr="00650FB6">
        <w:t>new</w:t>
      </w:r>
      <w:r w:rsidR="00791F66">
        <w:t xml:space="preserve"> </w:t>
      </w:r>
      <w:r w:rsidRPr="00650FB6">
        <w:t>or</w:t>
      </w:r>
      <w:r w:rsidR="00791F66">
        <w:t xml:space="preserve"> </w:t>
      </w:r>
      <w:r w:rsidRPr="00650FB6">
        <w:t>additional</w:t>
      </w:r>
      <w:r w:rsidR="00791F66">
        <w:t xml:space="preserve"> </w:t>
      </w:r>
      <w:r w:rsidRPr="00650FB6">
        <w:t>insulation</w:t>
      </w:r>
      <w:r w:rsidR="00791F66">
        <w:t xml:space="preserve"> </w:t>
      </w:r>
      <w:r w:rsidRPr="00650FB6">
        <w:t>in</w:t>
      </w:r>
      <w:r w:rsidR="00791F66">
        <w:t xml:space="preserve"> </w:t>
      </w:r>
      <w:r w:rsidRPr="00650FB6">
        <w:t>a</w:t>
      </w:r>
      <w:r w:rsidR="00791F66">
        <w:t xml:space="preserve"> </w:t>
      </w:r>
      <w:r w:rsidRPr="00650FB6">
        <w:t>ceiling/attic,</w:t>
      </w:r>
      <w:r w:rsidR="00791F66">
        <w:t xml:space="preserve"> </w:t>
      </w:r>
      <w:r w:rsidRPr="00650FB6">
        <w:t>or</w:t>
      </w:r>
      <w:r w:rsidR="00791F66">
        <w:t xml:space="preserve"> </w:t>
      </w:r>
      <w:r w:rsidRPr="00650FB6">
        <w:t>walls</w:t>
      </w:r>
      <w:r w:rsidR="00791F66">
        <w:t xml:space="preserve"> </w:t>
      </w:r>
      <w:r w:rsidRPr="00650FB6">
        <w:t>of</w:t>
      </w:r>
      <w:r w:rsidR="00791F66">
        <w:t xml:space="preserve"> </w:t>
      </w:r>
      <w:r w:rsidRPr="00650FB6">
        <w:t>existing</w:t>
      </w:r>
      <w:r w:rsidR="00791F66">
        <w:t xml:space="preserve"> </w:t>
      </w:r>
      <w:r w:rsidRPr="00650FB6">
        <w:t>residential</w:t>
      </w:r>
      <w:r w:rsidR="00791F66">
        <w:t xml:space="preserve"> </w:t>
      </w:r>
      <w:r w:rsidRPr="00650FB6">
        <w:t>homes</w:t>
      </w:r>
      <w:r w:rsidR="00791F66">
        <w:t xml:space="preserve"> </w:t>
      </w:r>
      <w:r>
        <w:t>or</w:t>
      </w:r>
      <w:r w:rsidR="00791F66">
        <w:t xml:space="preserve"> </w:t>
      </w:r>
      <w:r>
        <w:t>apartment</w:t>
      </w:r>
      <w:r w:rsidR="00791F66">
        <w:t xml:space="preserve"> </w:t>
      </w:r>
      <w:r>
        <w:t>units</w:t>
      </w:r>
      <w:r w:rsidR="00791F66">
        <w:t xml:space="preserve"> </w:t>
      </w:r>
      <w:r>
        <w:t>in</w:t>
      </w:r>
      <w:r w:rsidR="00791F66">
        <w:t xml:space="preserve"> </w:t>
      </w:r>
      <w:r>
        <w:t>multifamily</w:t>
      </w:r>
      <w:r w:rsidR="00791F66">
        <w:t xml:space="preserve"> </w:t>
      </w:r>
      <w:r>
        <w:t>complexes</w:t>
      </w:r>
      <w:r w:rsidR="00791F66">
        <w:t xml:space="preserve"> </w:t>
      </w:r>
      <w:r w:rsidRPr="00650FB6">
        <w:t>with</w:t>
      </w:r>
      <w:r w:rsidR="00791F66">
        <w:t xml:space="preserve"> </w:t>
      </w:r>
      <w:r w:rsidRPr="00650FB6">
        <w:t>a</w:t>
      </w:r>
      <w:r w:rsidR="00791F66">
        <w:t xml:space="preserve"> </w:t>
      </w:r>
      <w:r w:rsidRPr="00650FB6">
        <w:t>primary</w:t>
      </w:r>
      <w:r w:rsidR="00791F66">
        <w:t xml:space="preserve"> </w:t>
      </w:r>
      <w:r w:rsidRPr="00650FB6">
        <w:t>electric</w:t>
      </w:r>
      <w:r w:rsidR="00791F66">
        <w:t xml:space="preserve"> </w:t>
      </w:r>
      <w:r w:rsidRPr="00650FB6">
        <w:t>heating</w:t>
      </w:r>
      <w:r w:rsidR="00791F66">
        <w:t xml:space="preserve"> </w:t>
      </w:r>
      <w:r w:rsidRPr="00650FB6">
        <w:t>and/or</w:t>
      </w:r>
      <w:r w:rsidR="00791F66">
        <w:t xml:space="preserve"> </w:t>
      </w:r>
      <w:r w:rsidRPr="00650FB6">
        <w:t>cooling</w:t>
      </w:r>
      <w:r w:rsidR="00791F66">
        <w:t xml:space="preserve"> </w:t>
      </w:r>
      <w:r w:rsidRPr="00650FB6">
        <w:t>source.</w:t>
      </w:r>
      <w:r w:rsidR="00791F66">
        <w:t xml:space="preserve">  </w:t>
      </w:r>
      <w:r w:rsidRPr="00650FB6">
        <w:t>The</w:t>
      </w:r>
      <w:r w:rsidR="00791F66">
        <w:t xml:space="preserve"> </w:t>
      </w:r>
      <w:r w:rsidRPr="00650FB6">
        <w:t>installation</w:t>
      </w:r>
      <w:r w:rsidR="00791F66">
        <w:t xml:space="preserve"> </w:t>
      </w:r>
      <w:r w:rsidRPr="00650FB6">
        <w:t>must</w:t>
      </w:r>
      <w:r w:rsidR="00791F66">
        <w:t xml:space="preserve"> </w:t>
      </w:r>
      <w:r w:rsidRPr="00650FB6">
        <w:t>achieve</w:t>
      </w:r>
      <w:r w:rsidR="00791F66">
        <w:t xml:space="preserve"> </w:t>
      </w:r>
      <w:r w:rsidRPr="00650FB6">
        <w:t>a</w:t>
      </w:r>
      <w:r w:rsidR="00791F66">
        <w:t xml:space="preserve"> </w:t>
      </w:r>
      <w:r w:rsidRPr="00650FB6">
        <w:t>finished</w:t>
      </w:r>
      <w:r w:rsidR="00791F66">
        <w:t xml:space="preserve"> </w:t>
      </w:r>
      <w:r w:rsidRPr="00650FB6">
        <w:t>ceiling/attic</w:t>
      </w:r>
      <w:r w:rsidR="00791F66">
        <w:t xml:space="preserve"> </w:t>
      </w:r>
      <w:r w:rsidRPr="00650FB6">
        <w:t>insulation</w:t>
      </w:r>
      <w:r w:rsidR="00791F66">
        <w:t xml:space="preserve"> </w:t>
      </w:r>
      <w:r w:rsidRPr="00650FB6">
        <w:t>rating</w:t>
      </w:r>
      <w:r w:rsidR="00791F66">
        <w:t xml:space="preserve"> </w:t>
      </w:r>
      <w:r w:rsidRPr="00650FB6">
        <w:t>of</w:t>
      </w:r>
      <w:r w:rsidR="00791F66">
        <w:t xml:space="preserve"> </w:t>
      </w:r>
      <w:r w:rsidRPr="00650FB6">
        <w:t>R-</w:t>
      </w:r>
      <w:r>
        <w:t>49</w:t>
      </w:r>
      <w:r w:rsidR="00791F66">
        <w:t xml:space="preserve"> </w:t>
      </w:r>
      <w:r w:rsidRPr="00650FB6">
        <w:t>or</w:t>
      </w:r>
      <w:r w:rsidR="00791F66">
        <w:t xml:space="preserve"> </w:t>
      </w:r>
      <w:r w:rsidRPr="00650FB6">
        <w:t>higher,</w:t>
      </w:r>
      <w:r w:rsidR="00791F66">
        <w:t xml:space="preserve"> </w:t>
      </w:r>
      <w:r w:rsidRPr="00650FB6">
        <w:t>and/or</w:t>
      </w:r>
      <w:r w:rsidR="00791F66">
        <w:t xml:space="preserve"> </w:t>
      </w:r>
      <w:r>
        <w:t>must</w:t>
      </w:r>
      <w:r w:rsidR="00791F66">
        <w:t xml:space="preserve"> </w:t>
      </w:r>
      <w:r>
        <w:t>add</w:t>
      </w:r>
      <w:r w:rsidR="00791F66">
        <w:t xml:space="preserve"> </w:t>
      </w:r>
      <w:r w:rsidRPr="00650FB6">
        <w:t>wall</w:t>
      </w:r>
      <w:r w:rsidR="00791F66">
        <w:t xml:space="preserve"> </w:t>
      </w:r>
      <w:r w:rsidRPr="00650FB6">
        <w:t>insulation</w:t>
      </w:r>
      <w:r w:rsidR="00791F66">
        <w:t xml:space="preserve"> </w:t>
      </w:r>
      <w:r>
        <w:t>of</w:t>
      </w:r>
      <w:r w:rsidR="00791F66">
        <w:t xml:space="preserve"> </w:t>
      </w:r>
      <w:r>
        <w:t>at</w:t>
      </w:r>
      <w:r w:rsidR="00791F66">
        <w:t xml:space="preserve"> </w:t>
      </w:r>
      <w:r>
        <w:t>least</w:t>
      </w:r>
      <w:r w:rsidR="00791F66">
        <w:t xml:space="preserve"> </w:t>
      </w:r>
      <w:r>
        <w:t>an</w:t>
      </w:r>
      <w:r w:rsidR="00791F66">
        <w:t xml:space="preserve"> </w:t>
      </w:r>
      <w:r w:rsidRPr="00650FB6">
        <w:t>R-6</w:t>
      </w:r>
      <w:r w:rsidR="00791F66">
        <w:t xml:space="preserve"> </w:t>
      </w:r>
      <w:r w:rsidRPr="00650FB6">
        <w:t>or</w:t>
      </w:r>
      <w:r w:rsidR="00791F66">
        <w:t xml:space="preserve"> </w:t>
      </w:r>
      <w:r w:rsidRPr="00650FB6">
        <w:t>greater</w:t>
      </w:r>
      <w:r w:rsidR="00791F66">
        <w:t xml:space="preserve"> </w:t>
      </w:r>
      <w:r>
        <w:t>rating</w:t>
      </w:r>
      <w:r w:rsidRPr="00650FB6">
        <w:t>.</w:t>
      </w:r>
      <w:r>
        <w:rPr>
          <w:vertAlign w:val="superscript"/>
        </w:rPr>
        <w:t>Source</w:t>
      </w:r>
      <w:r w:rsidR="00791F66">
        <w:rPr>
          <w:vertAlign w:val="superscript"/>
        </w:rPr>
        <w:t xml:space="preserve"> </w:t>
      </w:r>
      <w:r>
        <w:rPr>
          <w:vertAlign w:val="superscript"/>
        </w:rPr>
        <w:t>12</w:t>
      </w:r>
    </w:p>
    <w:p w14:paraId="66CB66B0" w14:textId="77777777" w:rsidR="00BA48AA" w:rsidRDefault="00BA48AA" w:rsidP="00BA48AA">
      <w:pPr>
        <w:pStyle w:val="BodyText"/>
      </w:pPr>
    </w:p>
    <w:p w14:paraId="242F6E5E" w14:textId="246357D2" w:rsidR="00BA48AA" w:rsidRPr="00265AAE" w:rsidRDefault="00BA48AA" w:rsidP="00BA48AA">
      <w:pPr>
        <w:pStyle w:val="BodyText"/>
        <w:rPr>
          <w:b/>
        </w:rPr>
      </w:pPr>
      <w:r w:rsidRPr="00265AAE">
        <w:rPr>
          <w:b/>
        </w:rPr>
        <w:t>Floor</w:t>
      </w:r>
      <w:r w:rsidR="00791F66">
        <w:rPr>
          <w:b/>
        </w:rPr>
        <w:t xml:space="preserve"> </w:t>
      </w:r>
      <w:r>
        <w:rPr>
          <w:b/>
        </w:rPr>
        <w:t>Insulation</w:t>
      </w:r>
    </w:p>
    <w:p w14:paraId="4AA9CC5D" w14:textId="10C7C6FC" w:rsidR="00BA48AA" w:rsidRPr="000E228C" w:rsidRDefault="00BA48AA" w:rsidP="00BA48AA">
      <w:pPr>
        <w:pStyle w:val="BodyText"/>
        <w:rPr>
          <w:vertAlign w:val="superscript"/>
        </w:rPr>
      </w:pPr>
      <w:r>
        <w:t>This</w:t>
      </w:r>
      <w:r w:rsidR="00791F66">
        <w:t xml:space="preserve"> </w:t>
      </w:r>
      <w:r>
        <w:t>measure</w:t>
      </w:r>
      <w:r w:rsidR="00791F66">
        <w:t xml:space="preserve"> </w:t>
      </w:r>
      <w:r>
        <w:t>requires</w:t>
      </w:r>
      <w:r w:rsidR="00791F66">
        <w:t xml:space="preserve"> </w:t>
      </w:r>
      <w:r>
        <w:t>the</w:t>
      </w:r>
      <w:r w:rsidR="00791F66">
        <w:t xml:space="preserve"> </w:t>
      </w:r>
      <w:r>
        <w:t>installation</w:t>
      </w:r>
      <w:r w:rsidR="00791F66">
        <w:t xml:space="preserve"> </w:t>
      </w:r>
      <w:r>
        <w:t>of</w:t>
      </w:r>
      <w:r w:rsidR="00791F66">
        <w:t xml:space="preserve"> </w:t>
      </w:r>
      <w:r>
        <w:t>new</w:t>
      </w:r>
      <w:r w:rsidR="00791F66">
        <w:t xml:space="preserve"> </w:t>
      </w:r>
      <w:r>
        <w:t>insulation</w:t>
      </w:r>
      <w:r w:rsidR="00791F66">
        <w:t xml:space="preserve"> </w:t>
      </w:r>
      <w:r>
        <w:t>to</w:t>
      </w:r>
      <w:r w:rsidR="00791F66">
        <w:t xml:space="preserve"> </w:t>
      </w:r>
      <w:r>
        <w:t>the</w:t>
      </w:r>
      <w:r w:rsidR="00791F66">
        <w:t xml:space="preserve"> </w:t>
      </w:r>
      <w:r>
        <w:t>floors</w:t>
      </w:r>
      <w:r w:rsidR="00791F66">
        <w:t xml:space="preserve"> </w:t>
      </w:r>
      <w:r>
        <w:t>of</w:t>
      </w:r>
      <w:r w:rsidR="00791F66">
        <w:t xml:space="preserve"> </w:t>
      </w:r>
      <w:r>
        <w:t>existing</w:t>
      </w:r>
      <w:r w:rsidR="00791F66">
        <w:t xml:space="preserve"> </w:t>
      </w:r>
      <w:r>
        <w:t>residential</w:t>
      </w:r>
      <w:r w:rsidR="00791F66">
        <w:t xml:space="preserve"> </w:t>
      </w:r>
      <w:r>
        <w:t>buildings</w:t>
      </w:r>
      <w:r w:rsidR="00791F66">
        <w:t xml:space="preserve"> </w:t>
      </w:r>
      <w:r>
        <w:t>with</w:t>
      </w:r>
      <w:r w:rsidR="00791F66">
        <w:t xml:space="preserve"> </w:t>
      </w:r>
      <w:r>
        <w:t>vented</w:t>
      </w:r>
      <w:r w:rsidR="00791F66">
        <w:t xml:space="preserve"> </w:t>
      </w:r>
      <w:r>
        <w:t>(unconditioned)</w:t>
      </w:r>
      <w:r w:rsidR="00791F66">
        <w:t xml:space="preserve"> </w:t>
      </w:r>
      <w:r>
        <w:t>crawlspaces</w:t>
      </w:r>
      <w:r w:rsidR="00791F66">
        <w:t xml:space="preserve"> </w:t>
      </w:r>
      <w:r>
        <w:t>and</w:t>
      </w:r>
      <w:r w:rsidR="00791F66">
        <w:t xml:space="preserve"> </w:t>
      </w:r>
      <w:r>
        <w:t>a</w:t>
      </w:r>
      <w:r w:rsidR="00791F66">
        <w:t xml:space="preserve"> </w:t>
      </w:r>
      <w:r>
        <w:t>primary</w:t>
      </w:r>
      <w:r w:rsidR="00791F66">
        <w:t xml:space="preserve"> </w:t>
      </w:r>
      <w:r>
        <w:t>electric</w:t>
      </w:r>
      <w:r w:rsidR="00791F66">
        <w:t xml:space="preserve"> </w:t>
      </w:r>
      <w:r>
        <w:t>heating</w:t>
      </w:r>
      <w:r w:rsidR="00791F66">
        <w:t xml:space="preserve"> </w:t>
      </w:r>
      <w:r>
        <w:t>and/or</w:t>
      </w:r>
      <w:r w:rsidR="00791F66">
        <w:t xml:space="preserve"> </w:t>
      </w:r>
      <w:r>
        <w:t>cooling</w:t>
      </w:r>
      <w:r w:rsidR="00791F66">
        <w:t xml:space="preserve"> </w:t>
      </w:r>
      <w:r>
        <w:t>source.</w:t>
      </w:r>
      <w:r w:rsidR="00791F66">
        <w:t xml:space="preserve"> </w:t>
      </w:r>
      <w:r>
        <w:t>The</w:t>
      </w:r>
      <w:r w:rsidR="00791F66">
        <w:t xml:space="preserve"> </w:t>
      </w:r>
      <w:r>
        <w:t>installation</w:t>
      </w:r>
      <w:r w:rsidR="00791F66">
        <w:t xml:space="preserve"> </w:t>
      </w:r>
      <w:r>
        <w:t>must</w:t>
      </w:r>
      <w:r w:rsidR="00791F66">
        <w:t xml:space="preserve"> </w:t>
      </w:r>
      <w:r>
        <w:t>achieve</w:t>
      </w:r>
      <w:r w:rsidR="00791F66">
        <w:t xml:space="preserve"> </w:t>
      </w:r>
      <w:r>
        <w:t>a</w:t>
      </w:r>
      <w:r w:rsidR="00791F66">
        <w:t xml:space="preserve"> </w:t>
      </w:r>
      <w:r>
        <w:t>finished</w:t>
      </w:r>
      <w:r w:rsidR="00791F66">
        <w:t xml:space="preserve"> </w:t>
      </w:r>
      <w:r>
        <w:t>floor</w:t>
      </w:r>
      <w:r w:rsidR="00791F66">
        <w:t xml:space="preserve"> </w:t>
      </w:r>
      <w:r>
        <w:t>insulation</w:t>
      </w:r>
      <w:r w:rsidR="00791F66">
        <w:t xml:space="preserve"> </w:t>
      </w:r>
      <w:r>
        <w:t>R-value</w:t>
      </w:r>
      <w:r w:rsidR="00791F66">
        <w:t xml:space="preserve"> </w:t>
      </w:r>
      <w:r>
        <w:t>of</w:t>
      </w:r>
      <w:r w:rsidR="00791F66">
        <w:t xml:space="preserve"> </w:t>
      </w:r>
      <w:r>
        <w:t>R-30</w:t>
      </w:r>
      <w:r w:rsidR="00791F66">
        <w:t xml:space="preserve"> </w:t>
      </w:r>
      <w:r>
        <w:t>or</w:t>
      </w:r>
      <w:r w:rsidR="00791F66">
        <w:t xml:space="preserve"> </w:t>
      </w:r>
      <w:r>
        <w:t>higher</w:t>
      </w:r>
      <w:r w:rsidR="00700891">
        <w:t>, except for homes in IECC Climate Zone 4, where R-19 is permissable</w:t>
      </w:r>
      <w:r>
        <w:t>.</w:t>
      </w:r>
      <w:r>
        <w:rPr>
          <w:vertAlign w:val="superscript"/>
        </w:rPr>
        <w:t>Source</w:t>
      </w:r>
      <w:r w:rsidR="00791F66">
        <w:rPr>
          <w:vertAlign w:val="superscript"/>
        </w:rPr>
        <w:t xml:space="preserve"> </w:t>
      </w:r>
      <w:r>
        <w:rPr>
          <w:vertAlign w:val="superscript"/>
        </w:rPr>
        <w:t>12</w:t>
      </w:r>
    </w:p>
    <w:p w14:paraId="6F11D8CF" w14:textId="77777777" w:rsidR="00BA48AA" w:rsidRDefault="00BA48AA" w:rsidP="00BA48AA">
      <w:pPr>
        <w:pStyle w:val="BodyText"/>
      </w:pPr>
    </w:p>
    <w:p w14:paraId="1AB772EA" w14:textId="0527C1FB" w:rsidR="00BA48AA" w:rsidRPr="00265AAE" w:rsidRDefault="00BA48AA" w:rsidP="00BA48AA">
      <w:pPr>
        <w:pStyle w:val="BodyText"/>
        <w:rPr>
          <w:b/>
        </w:rPr>
      </w:pPr>
      <w:r w:rsidRPr="00265AAE">
        <w:rPr>
          <w:b/>
        </w:rPr>
        <w:t>Rim</w:t>
      </w:r>
      <w:r w:rsidR="00791F66">
        <w:rPr>
          <w:b/>
        </w:rPr>
        <w:t xml:space="preserve"> </w:t>
      </w:r>
      <w:r w:rsidRPr="00265AAE">
        <w:rPr>
          <w:b/>
        </w:rPr>
        <w:t>Joist</w:t>
      </w:r>
      <w:r w:rsidR="00791F66">
        <w:rPr>
          <w:b/>
        </w:rPr>
        <w:t xml:space="preserve"> </w:t>
      </w:r>
      <w:r w:rsidRPr="00265AAE">
        <w:rPr>
          <w:b/>
        </w:rPr>
        <w:t>Insulation</w:t>
      </w:r>
    </w:p>
    <w:p w14:paraId="0AC03C46" w14:textId="65124A3C" w:rsidR="00BA48AA" w:rsidRDefault="00BA48AA" w:rsidP="00BA48AA">
      <w:pPr>
        <w:pStyle w:val="BodyText"/>
      </w:pPr>
      <w:r w:rsidRPr="00B53D1D">
        <w:rPr>
          <w:rFonts w:cs="Arial"/>
        </w:rPr>
        <w:t>This</w:t>
      </w:r>
      <w:r w:rsidR="00791F66">
        <w:rPr>
          <w:rFonts w:cs="Arial"/>
        </w:rPr>
        <w:t xml:space="preserve"> </w:t>
      </w:r>
      <w:r w:rsidRPr="00B53D1D">
        <w:rPr>
          <w:rFonts w:cs="Arial"/>
        </w:rPr>
        <w:t>measure</w:t>
      </w:r>
      <w:r w:rsidR="00791F66">
        <w:rPr>
          <w:rFonts w:cs="Arial"/>
        </w:rPr>
        <w:t xml:space="preserve"> </w:t>
      </w:r>
      <w:r w:rsidRPr="00B53D1D">
        <w:rPr>
          <w:rFonts w:cs="Arial"/>
        </w:rPr>
        <w:t>protocol</w:t>
      </w:r>
      <w:r w:rsidR="00791F66">
        <w:rPr>
          <w:rFonts w:cs="Arial"/>
        </w:rPr>
        <w:t xml:space="preserve"> </w:t>
      </w:r>
      <w:r w:rsidRPr="00B53D1D">
        <w:rPr>
          <w:rFonts w:cs="Arial"/>
        </w:rPr>
        <w:t>applies</w:t>
      </w:r>
      <w:r w:rsidR="00791F66">
        <w:rPr>
          <w:rFonts w:cs="Arial"/>
        </w:rPr>
        <w:t xml:space="preserve"> </w:t>
      </w:r>
      <w:r w:rsidRPr="00B53D1D">
        <w:rPr>
          <w:rFonts w:cs="Arial"/>
        </w:rPr>
        <w:t>to</w:t>
      </w:r>
      <w:r w:rsidR="00791F66">
        <w:rPr>
          <w:rFonts w:cs="Arial"/>
        </w:rPr>
        <w:t xml:space="preserve"> </w:t>
      </w:r>
      <w:r w:rsidRPr="00B53D1D">
        <w:rPr>
          <w:rFonts w:cs="Arial"/>
        </w:rPr>
        <w:t>the</w:t>
      </w:r>
      <w:r w:rsidR="00791F66">
        <w:rPr>
          <w:rFonts w:cs="Arial"/>
        </w:rPr>
        <w:t xml:space="preserve"> </w:t>
      </w:r>
      <w:r w:rsidRPr="00B53D1D">
        <w:rPr>
          <w:rFonts w:cs="Arial"/>
        </w:rPr>
        <w:t>installation</w:t>
      </w:r>
      <w:r w:rsidR="00791F66">
        <w:rPr>
          <w:rFonts w:cs="Arial"/>
        </w:rPr>
        <w:t xml:space="preserve"> </w:t>
      </w:r>
      <w:r w:rsidRPr="00B53D1D">
        <w:rPr>
          <w:rFonts w:cs="Arial"/>
        </w:rPr>
        <w:t>of</w:t>
      </w:r>
      <w:r w:rsidR="00791F66">
        <w:rPr>
          <w:rFonts w:cs="Arial"/>
        </w:rPr>
        <w:t xml:space="preserve"> </w:t>
      </w:r>
      <w:r w:rsidRPr="00B53D1D">
        <w:rPr>
          <w:rFonts w:cs="Arial"/>
        </w:rPr>
        <w:t>insulation</w:t>
      </w:r>
      <w:r w:rsidR="00791F66">
        <w:rPr>
          <w:rFonts w:cs="Arial"/>
        </w:rPr>
        <w:t xml:space="preserve"> </w:t>
      </w:r>
      <w:r w:rsidRPr="00B53D1D">
        <w:rPr>
          <w:rFonts w:cs="Arial"/>
        </w:rPr>
        <w:t>in</w:t>
      </w:r>
      <w:r w:rsidR="00791F66">
        <w:rPr>
          <w:rFonts w:cs="Arial"/>
        </w:rPr>
        <w:t xml:space="preserve"> </w:t>
      </w:r>
      <w:r w:rsidRPr="00B53D1D">
        <w:rPr>
          <w:rFonts w:cs="Arial"/>
        </w:rPr>
        <w:t>the</w:t>
      </w:r>
      <w:r w:rsidR="00791F66">
        <w:rPr>
          <w:rFonts w:cs="Arial"/>
        </w:rPr>
        <w:t xml:space="preserve"> </w:t>
      </w:r>
      <w:r w:rsidRPr="00B53D1D">
        <w:rPr>
          <w:rFonts w:cs="Arial"/>
        </w:rPr>
        <w:t>rim</w:t>
      </w:r>
      <w:r w:rsidR="00791F66">
        <w:rPr>
          <w:rFonts w:cs="Arial"/>
        </w:rPr>
        <w:t xml:space="preserve"> </w:t>
      </w:r>
      <w:r w:rsidRPr="00B53D1D">
        <w:rPr>
          <w:rFonts w:cs="Arial"/>
        </w:rPr>
        <w:t>joists</w:t>
      </w:r>
      <w:r w:rsidR="00791F66">
        <w:rPr>
          <w:rFonts w:cs="Arial"/>
        </w:rPr>
        <w:t xml:space="preserve"> </w:t>
      </w:r>
      <w:r w:rsidRPr="00B53D1D">
        <w:rPr>
          <w:rFonts w:cs="Arial"/>
        </w:rPr>
        <w:t>of</w:t>
      </w:r>
      <w:r w:rsidR="00791F66">
        <w:rPr>
          <w:rFonts w:cs="Arial"/>
        </w:rPr>
        <w:t xml:space="preserve"> </w:t>
      </w:r>
      <w:r w:rsidRPr="00B53D1D">
        <w:rPr>
          <w:rFonts w:cs="Arial"/>
        </w:rPr>
        <w:t>residential</w:t>
      </w:r>
      <w:r w:rsidR="00791F66">
        <w:rPr>
          <w:rFonts w:cs="Arial"/>
        </w:rPr>
        <w:t xml:space="preserve"> </w:t>
      </w:r>
      <w:r w:rsidRPr="00B53D1D">
        <w:rPr>
          <w:rFonts w:cs="Arial"/>
        </w:rPr>
        <w:t>homes.</w:t>
      </w:r>
      <w:r w:rsidR="00791F66">
        <w:rPr>
          <w:rFonts w:cs="Arial"/>
        </w:rPr>
        <w:t xml:space="preserve"> </w:t>
      </w:r>
      <w:r>
        <w:rPr>
          <w:rFonts w:cs="Arial"/>
        </w:rPr>
        <w:t>This</w:t>
      </w:r>
      <w:r w:rsidR="00791F66">
        <w:rPr>
          <w:rFonts w:cs="Arial"/>
        </w:rPr>
        <w:t xml:space="preserve"> </w:t>
      </w:r>
      <w:r>
        <w:rPr>
          <w:rFonts w:cs="Arial"/>
        </w:rPr>
        <w:t>includes</w:t>
      </w:r>
      <w:r w:rsidR="00791F66">
        <w:rPr>
          <w:rFonts w:cs="Arial"/>
        </w:rPr>
        <w:t xml:space="preserve"> </w:t>
      </w:r>
      <w:r>
        <w:rPr>
          <w:rFonts w:cs="Arial"/>
        </w:rPr>
        <w:t>the</w:t>
      </w:r>
      <w:r w:rsidR="00791F66">
        <w:rPr>
          <w:rFonts w:cs="Arial"/>
        </w:rPr>
        <w:t xml:space="preserve"> </w:t>
      </w:r>
      <w:r>
        <w:rPr>
          <w:rFonts w:cs="Arial"/>
        </w:rPr>
        <w:t>rim</w:t>
      </w:r>
      <w:r w:rsidR="00791F66">
        <w:rPr>
          <w:rFonts w:cs="Arial"/>
        </w:rPr>
        <w:t xml:space="preserve"> </w:t>
      </w:r>
      <w:r>
        <w:rPr>
          <w:rFonts w:cs="Arial"/>
        </w:rPr>
        <w:t>joists</w:t>
      </w:r>
      <w:r w:rsidR="00791F66">
        <w:rPr>
          <w:rFonts w:cs="Arial"/>
        </w:rPr>
        <w:t xml:space="preserve"> </w:t>
      </w:r>
      <w:r>
        <w:rPr>
          <w:rFonts w:cs="Arial"/>
        </w:rPr>
        <w:t>of</w:t>
      </w:r>
      <w:r w:rsidR="00791F66">
        <w:rPr>
          <w:rFonts w:cs="Arial"/>
        </w:rPr>
        <w:t xml:space="preserve"> </w:t>
      </w:r>
      <w:r>
        <w:rPr>
          <w:rFonts w:cs="Arial"/>
        </w:rPr>
        <w:t>unvented</w:t>
      </w:r>
      <w:r w:rsidR="00791F66">
        <w:rPr>
          <w:rFonts w:cs="Arial"/>
        </w:rPr>
        <w:t xml:space="preserve"> </w:t>
      </w:r>
      <w:r>
        <w:rPr>
          <w:rFonts w:cs="Arial"/>
        </w:rPr>
        <w:t>crawlspaces</w:t>
      </w:r>
      <w:r w:rsidR="00791F66">
        <w:rPr>
          <w:rFonts w:cs="Arial"/>
        </w:rPr>
        <w:t xml:space="preserve"> </w:t>
      </w:r>
      <w:r>
        <w:rPr>
          <w:rFonts w:cs="Arial"/>
        </w:rPr>
        <w:t>and</w:t>
      </w:r>
      <w:r w:rsidR="00791F66">
        <w:rPr>
          <w:rFonts w:cs="Arial"/>
        </w:rPr>
        <w:t xml:space="preserve"> </w:t>
      </w:r>
      <w:r>
        <w:rPr>
          <w:rFonts w:cs="Arial"/>
        </w:rPr>
        <w:t>the</w:t>
      </w:r>
      <w:r w:rsidR="00791F66">
        <w:rPr>
          <w:rFonts w:cs="Arial"/>
        </w:rPr>
        <w:t xml:space="preserve"> </w:t>
      </w:r>
      <w:r>
        <w:rPr>
          <w:rFonts w:cs="Arial"/>
        </w:rPr>
        <w:t>rim</w:t>
      </w:r>
      <w:r w:rsidR="00791F66">
        <w:rPr>
          <w:rFonts w:cs="Arial"/>
        </w:rPr>
        <w:t xml:space="preserve"> </w:t>
      </w:r>
      <w:r>
        <w:rPr>
          <w:rFonts w:cs="Arial"/>
        </w:rPr>
        <w:t>joists</w:t>
      </w:r>
      <w:r w:rsidR="00791F66">
        <w:rPr>
          <w:rFonts w:cs="Arial"/>
        </w:rPr>
        <w:t xml:space="preserve"> </w:t>
      </w:r>
      <w:r>
        <w:rPr>
          <w:rFonts w:cs="Arial"/>
        </w:rPr>
        <w:t>between</w:t>
      </w:r>
      <w:r w:rsidR="00791F66">
        <w:rPr>
          <w:rFonts w:cs="Arial"/>
        </w:rPr>
        <w:t xml:space="preserve"> </w:t>
      </w:r>
      <w:r>
        <w:rPr>
          <w:rFonts w:cs="Arial"/>
        </w:rPr>
        <w:t>the</w:t>
      </w:r>
      <w:r w:rsidR="00791F66">
        <w:rPr>
          <w:rFonts w:cs="Arial"/>
        </w:rPr>
        <w:t xml:space="preserve"> </w:t>
      </w:r>
      <w:r>
        <w:rPr>
          <w:rFonts w:cs="Arial"/>
        </w:rPr>
        <w:t>first</w:t>
      </w:r>
      <w:r w:rsidR="00791F66">
        <w:rPr>
          <w:rFonts w:cs="Arial"/>
        </w:rPr>
        <w:t xml:space="preserve"> </w:t>
      </w:r>
      <w:r>
        <w:rPr>
          <w:rFonts w:cs="Arial"/>
        </w:rPr>
        <w:t>and</w:t>
      </w:r>
      <w:r w:rsidR="00791F66">
        <w:rPr>
          <w:rFonts w:cs="Arial"/>
        </w:rPr>
        <w:t xml:space="preserve"> </w:t>
      </w:r>
      <w:r>
        <w:rPr>
          <w:rFonts w:cs="Arial"/>
        </w:rPr>
        <w:t>second</w:t>
      </w:r>
      <w:r w:rsidR="00791F66">
        <w:rPr>
          <w:rFonts w:cs="Arial"/>
        </w:rPr>
        <w:t xml:space="preserve"> </w:t>
      </w:r>
      <w:r>
        <w:rPr>
          <w:rFonts w:cs="Arial"/>
        </w:rPr>
        <w:t>floor</w:t>
      </w:r>
      <w:r w:rsidR="00791F66">
        <w:rPr>
          <w:rFonts w:cs="Arial"/>
        </w:rPr>
        <w:t xml:space="preserve"> </w:t>
      </w:r>
      <w:r>
        <w:rPr>
          <w:rFonts w:cs="Arial"/>
        </w:rPr>
        <w:t>of</w:t>
      </w:r>
      <w:r w:rsidR="00791F66">
        <w:rPr>
          <w:rFonts w:cs="Arial"/>
        </w:rPr>
        <w:t xml:space="preserve"> </w:t>
      </w:r>
      <w:r>
        <w:rPr>
          <w:rFonts w:cs="Arial"/>
        </w:rPr>
        <w:t>a</w:t>
      </w:r>
      <w:r w:rsidR="00791F66">
        <w:rPr>
          <w:rFonts w:cs="Arial"/>
        </w:rPr>
        <w:t xml:space="preserve"> </w:t>
      </w:r>
      <w:r>
        <w:rPr>
          <w:rFonts w:cs="Arial"/>
        </w:rPr>
        <w:t>residence.</w:t>
      </w:r>
      <w:r w:rsidR="00791F66">
        <w:rPr>
          <w:rFonts w:cs="Arial"/>
        </w:rPr>
        <w:t xml:space="preserve"> </w:t>
      </w:r>
      <w:r w:rsidRPr="00B53D1D">
        <w:rPr>
          <w:rFonts w:cs="Arial"/>
        </w:rPr>
        <w:t>The</w:t>
      </w:r>
      <w:r w:rsidR="00791F66">
        <w:rPr>
          <w:rFonts w:cs="Arial"/>
        </w:rPr>
        <w:t xml:space="preserve"> </w:t>
      </w:r>
      <w:r w:rsidRPr="00B53D1D">
        <w:rPr>
          <w:rFonts w:cs="Arial"/>
        </w:rPr>
        <w:t>insulation</w:t>
      </w:r>
      <w:r w:rsidR="00791F66">
        <w:rPr>
          <w:rFonts w:cs="Arial"/>
        </w:rPr>
        <w:t xml:space="preserve"> </w:t>
      </w:r>
      <w:r w:rsidRPr="00B53D1D">
        <w:rPr>
          <w:rFonts w:cs="Arial"/>
        </w:rPr>
        <w:t>should</w:t>
      </w:r>
      <w:r w:rsidR="00791F66">
        <w:rPr>
          <w:rFonts w:cs="Arial"/>
        </w:rPr>
        <w:t xml:space="preserve"> </w:t>
      </w:r>
      <w:r w:rsidRPr="00B53D1D">
        <w:rPr>
          <w:rFonts w:cs="Arial"/>
        </w:rPr>
        <w:t>have</w:t>
      </w:r>
      <w:r w:rsidR="00791F66">
        <w:rPr>
          <w:rFonts w:cs="Arial"/>
        </w:rPr>
        <w:t xml:space="preserve"> </w:t>
      </w:r>
      <w:r w:rsidRPr="00B53D1D">
        <w:rPr>
          <w:rFonts w:cs="Arial"/>
        </w:rPr>
        <w:t>either</w:t>
      </w:r>
      <w:r w:rsidR="00791F66">
        <w:rPr>
          <w:rFonts w:cs="Arial"/>
        </w:rPr>
        <w:t xml:space="preserve"> </w:t>
      </w:r>
      <w:r w:rsidRPr="00B53D1D">
        <w:rPr>
          <w:rFonts w:cs="Arial"/>
        </w:rPr>
        <w:t>a</w:t>
      </w:r>
      <w:r w:rsidR="00791F66">
        <w:rPr>
          <w:rFonts w:cs="Arial"/>
        </w:rPr>
        <w:t xml:space="preserve"> </w:t>
      </w:r>
      <w:r w:rsidRPr="00B53D1D">
        <w:rPr>
          <w:rFonts w:cs="Arial"/>
        </w:rPr>
        <w:t>minimum</w:t>
      </w:r>
      <w:r w:rsidR="00791F66">
        <w:rPr>
          <w:rFonts w:cs="Arial"/>
        </w:rPr>
        <w:t xml:space="preserve"> </w:t>
      </w:r>
      <w:r w:rsidRPr="00B53D1D">
        <w:rPr>
          <w:rFonts w:cs="Arial"/>
        </w:rPr>
        <w:t>R-10</w:t>
      </w:r>
      <w:r w:rsidR="00791F66">
        <w:rPr>
          <w:rFonts w:cs="Arial"/>
        </w:rPr>
        <w:t xml:space="preserve"> </w:t>
      </w:r>
      <w:r w:rsidRPr="00B53D1D">
        <w:rPr>
          <w:rFonts w:cs="Arial"/>
        </w:rPr>
        <w:t>continuous</w:t>
      </w:r>
      <w:r w:rsidR="00791F66">
        <w:rPr>
          <w:rFonts w:cs="Arial"/>
        </w:rPr>
        <w:t xml:space="preserve"> </w:t>
      </w:r>
      <w:r w:rsidRPr="00B53D1D">
        <w:rPr>
          <w:rFonts w:cs="Arial"/>
        </w:rPr>
        <w:t>insulated</w:t>
      </w:r>
      <w:r w:rsidR="00791F66">
        <w:rPr>
          <w:rFonts w:cs="Arial"/>
        </w:rPr>
        <w:t xml:space="preserve"> </w:t>
      </w:r>
      <w:r w:rsidRPr="00B53D1D">
        <w:rPr>
          <w:rFonts w:cs="Arial"/>
        </w:rPr>
        <w:t>sheathing</w:t>
      </w:r>
      <w:r w:rsidR="00791F66">
        <w:rPr>
          <w:rFonts w:cs="Arial"/>
        </w:rPr>
        <w:t xml:space="preserve"> </w:t>
      </w:r>
      <w:r w:rsidRPr="00B53D1D">
        <w:rPr>
          <w:rFonts w:cs="Arial"/>
        </w:rPr>
        <w:t>on</w:t>
      </w:r>
      <w:r w:rsidR="00791F66">
        <w:rPr>
          <w:rFonts w:cs="Arial"/>
        </w:rPr>
        <w:t xml:space="preserve"> </w:t>
      </w:r>
      <w:r w:rsidRPr="00B53D1D">
        <w:rPr>
          <w:rFonts w:cs="Arial"/>
        </w:rPr>
        <w:t>the</w:t>
      </w:r>
      <w:r w:rsidR="00791F66">
        <w:rPr>
          <w:rFonts w:cs="Arial"/>
        </w:rPr>
        <w:t xml:space="preserve"> </w:t>
      </w:r>
      <w:r w:rsidRPr="00B53D1D">
        <w:rPr>
          <w:rFonts w:cs="Arial"/>
        </w:rPr>
        <w:t>interior</w:t>
      </w:r>
      <w:r w:rsidR="00791F66">
        <w:rPr>
          <w:rFonts w:cs="Arial"/>
        </w:rPr>
        <w:t xml:space="preserve"> </w:t>
      </w:r>
      <w:r w:rsidRPr="00B53D1D">
        <w:rPr>
          <w:rFonts w:cs="Arial"/>
        </w:rPr>
        <w:t>or</w:t>
      </w:r>
      <w:r w:rsidR="00791F66">
        <w:rPr>
          <w:rFonts w:cs="Arial"/>
        </w:rPr>
        <w:t xml:space="preserve"> </w:t>
      </w:r>
      <w:r w:rsidRPr="00B53D1D">
        <w:rPr>
          <w:rFonts w:cs="Arial"/>
        </w:rPr>
        <w:t>exterior</w:t>
      </w:r>
      <w:r w:rsidR="00791F66">
        <w:rPr>
          <w:rFonts w:cs="Arial"/>
        </w:rPr>
        <w:t xml:space="preserve"> </w:t>
      </w:r>
      <w:r w:rsidRPr="00B53D1D">
        <w:rPr>
          <w:rFonts w:cs="Arial"/>
        </w:rPr>
        <w:t>of</w:t>
      </w:r>
      <w:r w:rsidR="00791F66">
        <w:rPr>
          <w:rFonts w:cs="Arial"/>
        </w:rPr>
        <w:t xml:space="preserve"> </w:t>
      </w:r>
      <w:r w:rsidRPr="00B53D1D">
        <w:rPr>
          <w:rFonts w:cs="Arial"/>
        </w:rPr>
        <w:t>the</w:t>
      </w:r>
      <w:r w:rsidR="00791F66">
        <w:rPr>
          <w:rFonts w:cs="Arial"/>
        </w:rPr>
        <w:t xml:space="preserve"> </w:t>
      </w:r>
      <w:r w:rsidRPr="00B53D1D">
        <w:rPr>
          <w:rFonts w:cs="Arial"/>
        </w:rPr>
        <w:t>home,</w:t>
      </w:r>
      <w:r w:rsidR="00791F66">
        <w:rPr>
          <w:rFonts w:cs="Arial"/>
        </w:rPr>
        <w:t xml:space="preserve"> </w:t>
      </w:r>
      <w:r w:rsidRPr="00B53D1D">
        <w:rPr>
          <w:rFonts w:cs="Arial"/>
        </w:rPr>
        <w:t>or</w:t>
      </w:r>
      <w:r w:rsidR="00791F66">
        <w:rPr>
          <w:rFonts w:cs="Arial"/>
        </w:rPr>
        <w:t xml:space="preserve"> </w:t>
      </w:r>
      <w:r w:rsidRPr="00B53D1D">
        <w:rPr>
          <w:rFonts w:cs="Arial"/>
        </w:rPr>
        <w:t>R-13</w:t>
      </w:r>
      <w:r w:rsidR="00791F66">
        <w:rPr>
          <w:rFonts w:cs="Arial"/>
        </w:rPr>
        <w:t xml:space="preserve"> </w:t>
      </w:r>
      <w:r w:rsidRPr="00B53D1D">
        <w:rPr>
          <w:rFonts w:cs="Arial"/>
        </w:rPr>
        <w:t>cavity</w:t>
      </w:r>
      <w:r w:rsidR="00791F66">
        <w:rPr>
          <w:rFonts w:cs="Arial"/>
        </w:rPr>
        <w:t xml:space="preserve"> </w:t>
      </w:r>
      <w:r w:rsidRPr="00B53D1D">
        <w:rPr>
          <w:rFonts w:cs="Arial"/>
        </w:rPr>
        <w:t>insulation</w:t>
      </w:r>
      <w:r w:rsidR="00791F66">
        <w:rPr>
          <w:rFonts w:cs="Arial"/>
        </w:rPr>
        <w:t xml:space="preserve"> </w:t>
      </w:r>
      <w:r w:rsidRPr="00B53D1D">
        <w:rPr>
          <w:rFonts w:cs="Arial"/>
        </w:rPr>
        <w:t>at</w:t>
      </w:r>
      <w:r w:rsidR="00791F66">
        <w:rPr>
          <w:rFonts w:cs="Arial"/>
        </w:rPr>
        <w:t xml:space="preserve"> </w:t>
      </w:r>
      <w:r w:rsidRPr="00B53D1D">
        <w:rPr>
          <w:rFonts w:cs="Arial"/>
        </w:rPr>
        <w:t>the</w:t>
      </w:r>
      <w:r w:rsidR="00791F66">
        <w:rPr>
          <w:rFonts w:cs="Arial"/>
        </w:rPr>
        <w:t xml:space="preserve"> </w:t>
      </w:r>
      <w:r w:rsidRPr="00B53D1D">
        <w:rPr>
          <w:rFonts w:cs="Arial"/>
        </w:rPr>
        <w:t>interior</w:t>
      </w:r>
      <w:r w:rsidR="00791F66">
        <w:rPr>
          <w:rFonts w:cs="Arial"/>
        </w:rPr>
        <w:t xml:space="preserve"> </w:t>
      </w:r>
      <w:r w:rsidRPr="00B53D1D">
        <w:rPr>
          <w:rFonts w:cs="Arial"/>
        </w:rPr>
        <w:t>of</w:t>
      </w:r>
      <w:r w:rsidR="00791F66">
        <w:rPr>
          <w:rFonts w:cs="Arial"/>
        </w:rPr>
        <w:t xml:space="preserve"> </w:t>
      </w:r>
      <w:r w:rsidRPr="00B53D1D">
        <w:rPr>
          <w:rFonts w:cs="Arial"/>
        </w:rPr>
        <w:t>the</w:t>
      </w:r>
      <w:r w:rsidR="00791F66">
        <w:rPr>
          <w:rFonts w:cs="Arial"/>
        </w:rPr>
        <w:t xml:space="preserve"> </w:t>
      </w:r>
      <w:r>
        <w:rPr>
          <w:rFonts w:cs="Arial"/>
        </w:rPr>
        <w:t>rim</w:t>
      </w:r>
      <w:r w:rsidR="00791F66">
        <w:rPr>
          <w:rFonts w:cs="Arial"/>
        </w:rPr>
        <w:t xml:space="preserve"> </w:t>
      </w:r>
      <w:r>
        <w:rPr>
          <w:rFonts w:cs="Arial"/>
        </w:rPr>
        <w:t>joist</w:t>
      </w:r>
      <w:r w:rsidRPr="00B53D1D">
        <w:rPr>
          <w:rFonts w:cs="Arial"/>
        </w:rPr>
        <w:t>.</w:t>
      </w:r>
      <w:r w:rsidR="00791F66">
        <w:rPr>
          <w:rFonts w:cs="Arial"/>
          <w:vertAlign w:val="superscript"/>
        </w:rPr>
        <w:t xml:space="preserve"> </w:t>
      </w:r>
      <w:r w:rsidRPr="00B53D1D">
        <w:rPr>
          <w:rFonts w:cs="Arial"/>
        </w:rPr>
        <w:t>Because</w:t>
      </w:r>
      <w:r w:rsidR="00791F66">
        <w:rPr>
          <w:rFonts w:cs="Arial"/>
        </w:rPr>
        <w:t xml:space="preserve"> </w:t>
      </w:r>
      <w:r w:rsidRPr="00B53D1D">
        <w:rPr>
          <w:rFonts w:cs="Arial"/>
        </w:rPr>
        <w:t>of</w:t>
      </w:r>
      <w:r w:rsidR="00791F66">
        <w:rPr>
          <w:rFonts w:cs="Arial"/>
        </w:rPr>
        <w:t xml:space="preserve"> </w:t>
      </w:r>
      <w:r w:rsidRPr="00B53D1D">
        <w:rPr>
          <w:rFonts w:cs="Arial"/>
        </w:rPr>
        <w:t>the</w:t>
      </w:r>
      <w:r w:rsidR="00791F66">
        <w:rPr>
          <w:rFonts w:cs="Arial"/>
        </w:rPr>
        <w:t xml:space="preserve"> </w:t>
      </w:r>
      <w:r w:rsidRPr="00B53D1D">
        <w:rPr>
          <w:rFonts w:cs="Arial"/>
        </w:rPr>
        <w:t>difficulty</w:t>
      </w:r>
      <w:r w:rsidR="00791F66">
        <w:rPr>
          <w:rFonts w:cs="Arial"/>
        </w:rPr>
        <w:t xml:space="preserve"> </w:t>
      </w:r>
      <w:r w:rsidRPr="00B53D1D">
        <w:rPr>
          <w:rFonts w:cs="Arial"/>
        </w:rPr>
        <w:t>of</w:t>
      </w:r>
      <w:r w:rsidR="00791F66">
        <w:rPr>
          <w:rFonts w:cs="Arial"/>
        </w:rPr>
        <w:t xml:space="preserve"> </w:t>
      </w:r>
      <w:r w:rsidRPr="00B53D1D">
        <w:rPr>
          <w:rFonts w:cs="Arial"/>
        </w:rPr>
        <w:t>a</w:t>
      </w:r>
      <w:r w:rsidR="00791F66">
        <w:rPr>
          <w:rFonts w:cs="Arial"/>
        </w:rPr>
        <w:t xml:space="preserve"> </w:t>
      </w:r>
      <w:r w:rsidRPr="00B53D1D">
        <w:rPr>
          <w:rFonts w:cs="Arial"/>
        </w:rPr>
        <w:t>proper</w:t>
      </w:r>
      <w:r w:rsidR="00791F66">
        <w:rPr>
          <w:rFonts w:cs="Arial"/>
        </w:rPr>
        <w:t xml:space="preserve"> </w:t>
      </w:r>
      <w:r w:rsidRPr="00B53D1D">
        <w:rPr>
          <w:rFonts w:cs="Arial"/>
        </w:rPr>
        <w:t>air-sealed</w:t>
      </w:r>
      <w:r w:rsidR="00791F66">
        <w:rPr>
          <w:rFonts w:cs="Arial"/>
        </w:rPr>
        <w:t xml:space="preserve"> </w:t>
      </w:r>
      <w:r w:rsidRPr="00B53D1D">
        <w:rPr>
          <w:rFonts w:cs="Arial"/>
        </w:rPr>
        <w:t>installation,</w:t>
      </w:r>
      <w:r w:rsidR="00791F66">
        <w:rPr>
          <w:rFonts w:cs="Arial"/>
        </w:rPr>
        <w:t xml:space="preserve"> </w:t>
      </w:r>
      <w:r w:rsidRPr="00B53D1D">
        <w:rPr>
          <w:rFonts w:cs="Arial"/>
        </w:rPr>
        <w:t>using</w:t>
      </w:r>
      <w:r w:rsidR="00791F66">
        <w:rPr>
          <w:rFonts w:cs="Arial"/>
        </w:rPr>
        <w:t xml:space="preserve"> </w:t>
      </w:r>
      <w:r w:rsidRPr="00B53D1D">
        <w:rPr>
          <w:rFonts w:cs="Arial"/>
        </w:rPr>
        <w:t>fiberglass</w:t>
      </w:r>
      <w:r w:rsidR="00791F66">
        <w:rPr>
          <w:rFonts w:cs="Arial"/>
        </w:rPr>
        <w:t xml:space="preserve"> </w:t>
      </w:r>
      <w:r w:rsidRPr="00B53D1D">
        <w:rPr>
          <w:rFonts w:cs="Arial"/>
        </w:rPr>
        <w:t>batts</w:t>
      </w:r>
      <w:r w:rsidR="00791F66">
        <w:rPr>
          <w:rFonts w:cs="Arial"/>
        </w:rPr>
        <w:t xml:space="preserve"> </w:t>
      </w:r>
      <w:r w:rsidRPr="00B53D1D">
        <w:rPr>
          <w:rFonts w:cs="Arial"/>
        </w:rPr>
        <w:t>between</w:t>
      </w:r>
      <w:r w:rsidR="00791F66">
        <w:rPr>
          <w:rFonts w:cs="Arial"/>
        </w:rPr>
        <w:t xml:space="preserve"> </w:t>
      </w:r>
      <w:r w:rsidRPr="00B53D1D">
        <w:rPr>
          <w:rFonts w:cs="Arial"/>
        </w:rPr>
        <w:t>the</w:t>
      </w:r>
      <w:r w:rsidR="00791F66">
        <w:rPr>
          <w:rFonts w:cs="Arial"/>
        </w:rPr>
        <w:t xml:space="preserve"> </w:t>
      </w:r>
      <w:r w:rsidRPr="00B53D1D">
        <w:rPr>
          <w:rFonts w:cs="Arial"/>
        </w:rPr>
        <w:t>joists</w:t>
      </w:r>
      <w:r w:rsidR="00791F66">
        <w:rPr>
          <w:rFonts w:cs="Arial"/>
        </w:rPr>
        <w:t xml:space="preserve"> </w:t>
      </w:r>
      <w:r w:rsidRPr="00B53D1D">
        <w:rPr>
          <w:rFonts w:cs="Arial"/>
        </w:rPr>
        <w:t>is</w:t>
      </w:r>
      <w:r w:rsidR="00791F66">
        <w:rPr>
          <w:rFonts w:cs="Arial"/>
        </w:rPr>
        <w:t xml:space="preserve"> </w:t>
      </w:r>
      <w:r w:rsidRPr="00B53D1D">
        <w:rPr>
          <w:rFonts w:cs="Arial"/>
        </w:rPr>
        <w:t>not</w:t>
      </w:r>
      <w:r w:rsidR="00791F66">
        <w:rPr>
          <w:rFonts w:cs="Arial"/>
        </w:rPr>
        <w:t xml:space="preserve"> </w:t>
      </w:r>
      <w:r w:rsidRPr="00B53D1D">
        <w:rPr>
          <w:rFonts w:cs="Arial"/>
        </w:rPr>
        <w:t>usually</w:t>
      </w:r>
      <w:r w:rsidR="00791F66">
        <w:rPr>
          <w:rFonts w:cs="Arial"/>
        </w:rPr>
        <w:t xml:space="preserve"> </w:t>
      </w:r>
      <w:r w:rsidRPr="00B53D1D">
        <w:rPr>
          <w:rFonts w:cs="Arial"/>
        </w:rPr>
        <w:t>recommended.</w:t>
      </w:r>
      <w:r w:rsidR="00791F66">
        <w:rPr>
          <w:rFonts w:cs="Arial"/>
        </w:rPr>
        <w:t xml:space="preserve"> </w:t>
      </w:r>
      <w:r w:rsidRPr="00B53D1D">
        <w:rPr>
          <w:rFonts w:cs="Arial"/>
        </w:rPr>
        <w:t>The</w:t>
      </w:r>
      <w:r w:rsidR="00791F66">
        <w:rPr>
          <w:rFonts w:cs="Arial"/>
        </w:rPr>
        <w:t xml:space="preserve"> </w:t>
      </w:r>
      <w:r w:rsidRPr="00B53D1D">
        <w:rPr>
          <w:rFonts w:cs="Arial"/>
        </w:rPr>
        <w:t>insulation</w:t>
      </w:r>
      <w:r w:rsidR="00791F66">
        <w:rPr>
          <w:rFonts w:cs="Arial"/>
        </w:rPr>
        <w:t xml:space="preserve"> </w:t>
      </w:r>
      <w:r w:rsidRPr="00B53D1D">
        <w:rPr>
          <w:rFonts w:cs="Arial"/>
        </w:rPr>
        <w:t>should</w:t>
      </w:r>
      <w:r w:rsidR="00791F66">
        <w:rPr>
          <w:rFonts w:cs="Arial"/>
        </w:rPr>
        <w:t xml:space="preserve"> </w:t>
      </w:r>
      <w:r w:rsidRPr="00B53D1D">
        <w:rPr>
          <w:rFonts w:cs="Arial"/>
        </w:rPr>
        <w:t>be</w:t>
      </w:r>
      <w:r w:rsidR="00791F66">
        <w:rPr>
          <w:rFonts w:cs="Arial"/>
        </w:rPr>
        <w:t xml:space="preserve"> </w:t>
      </w:r>
      <w:r w:rsidRPr="00B53D1D">
        <w:rPr>
          <w:rFonts w:cs="Arial"/>
        </w:rPr>
        <w:t>sprayed</w:t>
      </w:r>
      <w:r w:rsidR="00791F66">
        <w:rPr>
          <w:rFonts w:cs="Arial"/>
        </w:rPr>
        <w:t xml:space="preserve"> </w:t>
      </w:r>
      <w:r w:rsidRPr="00B53D1D">
        <w:rPr>
          <w:rFonts w:cs="Arial"/>
        </w:rPr>
        <w:t>foam</w:t>
      </w:r>
      <w:r w:rsidR="00791F66">
        <w:rPr>
          <w:rFonts w:cs="Arial"/>
        </w:rPr>
        <w:t xml:space="preserve"> </w:t>
      </w:r>
      <w:r w:rsidRPr="00B53D1D">
        <w:rPr>
          <w:rFonts w:cs="Arial"/>
        </w:rPr>
        <w:t>or</w:t>
      </w:r>
      <w:r w:rsidR="00791F66">
        <w:rPr>
          <w:rFonts w:cs="Arial"/>
        </w:rPr>
        <w:t xml:space="preserve"> </w:t>
      </w:r>
      <w:r w:rsidRPr="00B53D1D">
        <w:rPr>
          <w:rFonts w:cs="Arial"/>
        </w:rPr>
        <w:t>rigid</w:t>
      </w:r>
      <w:r w:rsidR="00791F66">
        <w:rPr>
          <w:rFonts w:cs="Arial"/>
        </w:rPr>
        <w:t xml:space="preserve"> </w:t>
      </w:r>
      <w:r w:rsidRPr="00B53D1D">
        <w:rPr>
          <w:rFonts w:cs="Arial"/>
        </w:rPr>
        <w:t>foam.</w:t>
      </w:r>
      <w:r w:rsidRPr="00182C6E">
        <w:rPr>
          <w:rFonts w:cs="Arial"/>
          <w:vertAlign w:val="superscript"/>
        </w:rPr>
        <w:t>Source</w:t>
      </w:r>
      <w:r w:rsidR="00791F66">
        <w:rPr>
          <w:rFonts w:cs="Arial"/>
          <w:vertAlign w:val="superscript"/>
        </w:rPr>
        <w:t xml:space="preserve"> </w:t>
      </w:r>
      <w:r w:rsidRPr="00182C6E">
        <w:rPr>
          <w:rFonts w:cs="Arial"/>
          <w:vertAlign w:val="superscript"/>
        </w:rPr>
        <w:t>3</w:t>
      </w:r>
    </w:p>
    <w:p w14:paraId="0BD504ED" w14:textId="77777777" w:rsidR="00BA48AA" w:rsidRDefault="00BA48AA" w:rsidP="00BA48AA"/>
    <w:p w14:paraId="062AB41E" w14:textId="77777777" w:rsidR="00BA48AA" w:rsidRPr="001C4AD5" w:rsidRDefault="00BA48AA" w:rsidP="00BA48AA">
      <w:pPr>
        <w:pStyle w:val="SubStyle"/>
      </w:pPr>
      <w:r w:rsidRPr="001C4AD5">
        <w:t>Algorithms</w:t>
      </w:r>
    </w:p>
    <w:p w14:paraId="2B08F1D4" w14:textId="11D29070" w:rsidR="00BA48AA" w:rsidRDefault="00BA48AA" w:rsidP="00BA48AA">
      <w:pPr>
        <w:pStyle w:val="BodyText"/>
      </w:pPr>
      <w:r>
        <w:t>The</w:t>
      </w:r>
      <w:r w:rsidR="00791F66">
        <w:t xml:space="preserve"> </w:t>
      </w:r>
      <w:r>
        <w:t>annual</w:t>
      </w:r>
      <w:r w:rsidR="00791F66">
        <w:t xml:space="preserve"> </w:t>
      </w: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formulas.</w:t>
      </w:r>
      <w:r w:rsidR="00791F66">
        <w:t xml:space="preserve"> </w:t>
      </w:r>
      <w:r>
        <w:t>Note</w:t>
      </w:r>
      <w:r w:rsidR="00791F66">
        <w:t xml:space="preserve"> </w:t>
      </w:r>
      <w:r>
        <w:t>that</w:t>
      </w:r>
      <w:r w:rsidR="00791F66">
        <w:t xml:space="preserve"> </w:t>
      </w:r>
      <w:r>
        <w:t>these</w:t>
      </w:r>
      <w:r w:rsidR="00791F66">
        <w:t xml:space="preserve"> </w:t>
      </w:r>
      <w:r>
        <w:t>equations</w:t>
      </w:r>
      <w:r w:rsidR="00791F66">
        <w:t xml:space="preserve"> </w:t>
      </w:r>
      <w:r>
        <w:t>are</w:t>
      </w:r>
      <w:r w:rsidR="00791F66">
        <w:t xml:space="preserve"> </w:t>
      </w:r>
      <w:r>
        <w:t>applied</w:t>
      </w:r>
      <w:r w:rsidR="00791F66">
        <w:t xml:space="preserve"> </w:t>
      </w:r>
      <w:r>
        <w:t>separately</w:t>
      </w:r>
      <w:r w:rsidR="00791F66">
        <w:t xml:space="preserve"> </w:t>
      </w:r>
      <w:r>
        <w:t>for</w:t>
      </w:r>
      <w:r w:rsidR="00791F66">
        <w:t xml:space="preserve"> </w:t>
      </w:r>
      <w:r>
        <w:t>each</w:t>
      </w:r>
      <w:r w:rsidR="00791F66">
        <w:t xml:space="preserve"> </w:t>
      </w:r>
      <w:r>
        <w:t>ceiling</w:t>
      </w:r>
      <w:r w:rsidR="00791F66">
        <w:t xml:space="preserve"> </w:t>
      </w:r>
      <w:r>
        <w:t>/</w:t>
      </w:r>
      <w:r w:rsidR="00791F66">
        <w:t xml:space="preserve"> </w:t>
      </w:r>
      <w:r>
        <w:t>attic,</w:t>
      </w:r>
      <w:r w:rsidR="00791F66">
        <w:t xml:space="preserve"> </w:t>
      </w:r>
      <w:r>
        <w:t>wall,</w:t>
      </w:r>
      <w:r w:rsidR="00791F66">
        <w:t xml:space="preserve"> </w:t>
      </w:r>
      <w:r>
        <w:t>floor,</w:t>
      </w:r>
      <w:r w:rsidR="00791F66">
        <w:t xml:space="preserve"> </w:t>
      </w:r>
      <w:r>
        <w:t>and</w:t>
      </w:r>
      <w:r w:rsidR="00791F66">
        <w:t xml:space="preserve"> </w:t>
      </w:r>
      <w:r>
        <w:t>rim</w:t>
      </w:r>
      <w:r w:rsidR="00791F66">
        <w:t xml:space="preserve"> </w:t>
      </w:r>
      <w:r>
        <w:t>joist</w:t>
      </w:r>
      <w:r w:rsidR="00791F66">
        <w:t xml:space="preserve"> </w:t>
      </w:r>
      <w:r>
        <w:t>component</w:t>
      </w:r>
      <w:r w:rsidR="00791F66">
        <w:t xml:space="preserve"> </w:t>
      </w:r>
      <w:r>
        <w:t>upgraded.</w:t>
      </w:r>
    </w:p>
    <w:tbl>
      <w:tblPr>
        <w:tblW w:w="8910" w:type="dxa"/>
        <w:tblLook w:val="04A0" w:firstRow="1" w:lastRow="0" w:firstColumn="1" w:lastColumn="0" w:noHBand="0" w:noVBand="1"/>
      </w:tblPr>
      <w:tblGrid>
        <w:gridCol w:w="2171"/>
        <w:gridCol w:w="6739"/>
      </w:tblGrid>
      <w:tr w:rsidR="00BA48AA" w14:paraId="0801CB36" w14:textId="77777777" w:rsidTr="005D42B5">
        <w:tc>
          <w:tcPr>
            <w:tcW w:w="2171" w:type="dxa"/>
          </w:tcPr>
          <w:p w14:paraId="1534BD0E" w14:textId="77777777" w:rsidR="005D42B5" w:rsidRPr="005D42B5" w:rsidRDefault="005D42B5" w:rsidP="005D42B5">
            <w:pPr>
              <w:pStyle w:val="Equation"/>
              <w:ind w:left="0" w:firstLine="0"/>
              <w:jc w:val="left"/>
              <w:rPr>
                <w:rFonts w:eastAsia="Times New Roman"/>
                <w:i w:val="0"/>
                <w:szCs w:val="20"/>
              </w:rPr>
            </w:pPr>
          </w:p>
          <w:p w14:paraId="11322497" w14:textId="76898809" w:rsidR="00BA48AA" w:rsidRPr="00D14E51" w:rsidRDefault="00BA48AA" w:rsidP="005D42B5">
            <w:pPr>
              <w:pStyle w:val="Equation"/>
              <w:ind w:left="0" w:firstLine="0"/>
              <w:jc w:val="left"/>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1CBE295B" w14:textId="560CF654" w:rsidR="00011F72" w:rsidRPr="00AD1AC9" w:rsidRDefault="00011F72" w:rsidP="00494BFB">
            <w:pPr>
              <w:pStyle w:val="Equation"/>
              <w:ind w:left="0" w:firstLine="0"/>
              <w:rPr>
                <w:rFonts w:eastAsia="Times New Roman"/>
                <w:szCs w:val="17"/>
                <w:oMath/>
              </w:rPr>
            </w:pPr>
            <m:oMathPara>
              <m:oMathParaPr>
                <m:jc m:val="left"/>
              </m:oMathParaPr>
              <m:oMath>
                <m:r>
                  <w:rPr>
                    <w:rFonts w:ascii="Cambria Math" w:hAnsi="Cambria Math" w:cs="Arial"/>
                    <w:szCs w:val="17"/>
                  </w:rPr>
                  <m:t>=</m:t>
                </m:r>
                <m:d>
                  <m:dPr>
                    <m:ctrlPr>
                      <w:rPr>
                        <w:rFonts w:ascii="Cambria Math" w:hAnsi="Cambria Math" w:cs="Arial"/>
                        <w:szCs w:val="17"/>
                      </w:rPr>
                    </m:ctrlPr>
                  </m:dPr>
                  <m:e>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hAnsi="Cambria Math" w:cs="Arial"/>
                        <w:szCs w:val="20"/>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3E18EE49" w14:textId="77777777" w:rsidR="00AD1AC9" w:rsidRPr="00956FEA" w:rsidRDefault="00AD1AC9" w:rsidP="00BD00FF">
            <w:pPr>
              <w:pStyle w:val="Equation"/>
              <w:ind w:left="0" w:firstLine="0"/>
              <w:rPr>
                <w:rFonts w:eastAsia="Times New Roman"/>
                <w:i w:val="0"/>
                <w:szCs w:val="17"/>
              </w:rPr>
            </w:pPr>
          </w:p>
          <w:p w14:paraId="4BB26EC6" w14:textId="7A1BEF74" w:rsidR="00BA48AA" w:rsidRPr="00141438" w:rsidRDefault="00BA48AA" w:rsidP="00956FEA">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17508B6E" w14:textId="77777777" w:rsidR="00BA48AA" w:rsidRPr="00726EB5" w:rsidRDefault="00BA48AA" w:rsidP="00BD00FF">
            <w:pPr>
              <w:pStyle w:val="Equation"/>
              <w:ind w:left="0" w:firstLine="0"/>
              <w:rPr>
                <w:rFonts w:eastAsia="Times New Roman"/>
                <w:i w:val="0"/>
                <w:sz w:val="17"/>
                <w:szCs w:val="17"/>
              </w:rPr>
            </w:pPr>
          </w:p>
        </w:tc>
      </w:tr>
      <w:tr w:rsidR="0052589E" w14:paraId="2F8527AB" w14:textId="77777777" w:rsidTr="0052589E">
        <w:tc>
          <w:tcPr>
            <w:tcW w:w="2171" w:type="dxa"/>
            <w:vAlign w:val="center"/>
          </w:tcPr>
          <w:p w14:paraId="42E786F1" w14:textId="599F10BC" w:rsidR="0052589E" w:rsidRPr="00FE41F9" w:rsidRDefault="0052589E" w:rsidP="00BD00FF">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4730A05F" w14:textId="63BFECA4" w:rsidR="0052589E" w:rsidRPr="0052589E" w:rsidRDefault="00011F72" w:rsidP="00BD00FF">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szCs w:val="17"/>
                      </w:rPr>
                    </m:ctrlPr>
                  </m:dPr>
                  <m:e>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tc>
      </w:tr>
      <w:tr w:rsidR="00175C4A" w14:paraId="5C5490D7" w14:textId="77777777" w:rsidTr="0052589E">
        <w:tc>
          <w:tcPr>
            <w:tcW w:w="2171" w:type="dxa"/>
          </w:tcPr>
          <w:p w14:paraId="70BF0990" w14:textId="77777777" w:rsidR="00175C4A" w:rsidRDefault="00175C4A" w:rsidP="00BD00FF">
            <w:pPr>
              <w:pStyle w:val="Equation"/>
              <w:ind w:left="0" w:firstLine="0"/>
              <w:rPr>
                <w:rFonts w:eastAsia="Times New Roman"/>
                <w:szCs w:val="20"/>
              </w:rPr>
            </w:pPr>
          </w:p>
        </w:tc>
        <w:tc>
          <w:tcPr>
            <w:tcW w:w="6739" w:type="dxa"/>
          </w:tcPr>
          <w:p w14:paraId="6BDEC5BB" w14:textId="77777777" w:rsidR="00175C4A" w:rsidRDefault="00175C4A" w:rsidP="00BD00FF">
            <w:pPr>
              <w:pStyle w:val="SubStyle"/>
              <w:pBdr>
                <w:bottom w:val="none" w:sz="0" w:space="0" w:color="auto"/>
              </w:pBdr>
              <w:rPr>
                <w:rFonts w:ascii="Arial" w:hAnsi="Arial"/>
                <w:color w:val="auto"/>
                <w:szCs w:val="17"/>
              </w:rPr>
            </w:pPr>
          </w:p>
        </w:tc>
      </w:tr>
      <w:tr w:rsidR="00BA48AA" w14:paraId="466B6F11" w14:textId="77777777" w:rsidTr="0052589E">
        <w:tc>
          <w:tcPr>
            <w:tcW w:w="2171" w:type="dxa"/>
          </w:tcPr>
          <w:p w14:paraId="4E25D5D4" w14:textId="77777777" w:rsidR="00BA48AA" w:rsidRPr="00D14E51" w:rsidRDefault="00BA48AA" w:rsidP="00BD00FF">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739" w:type="dxa"/>
          </w:tcPr>
          <w:p w14:paraId="1C890EC5" w14:textId="77777777" w:rsidR="00BA48AA" w:rsidRPr="0074220E" w:rsidRDefault="00BA48AA" w:rsidP="00BD00FF">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rPr>
                        <w:rFonts w:ascii="Cambria Math" w:hAnsi="Cambria Math" w:cs="Arial"/>
                        <w:szCs w:val="20"/>
                      </w:rPr>
                    </m:ctrlPr>
                  </m:naryPr>
                  <m:sub>
                    <m:r>
                      <w:rPr>
                        <w:rFonts w:ascii="Cambria Math" w:hAnsi="Cambria Math" w:cs="Arial"/>
                        <w:szCs w:val="20"/>
                      </w:rPr>
                      <m:t>components</m:t>
                    </m:r>
                  </m:sub>
                  <m:sup/>
                  <m:e>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e>
                </m:nary>
              </m:oMath>
            </m:oMathPara>
          </w:p>
          <w:p w14:paraId="51084C7E" w14:textId="77777777" w:rsidR="00BA48AA" w:rsidRPr="00D14E51" w:rsidRDefault="00BA48AA" w:rsidP="00BD00FF">
            <w:pPr>
              <w:pStyle w:val="Equation"/>
              <w:ind w:left="0" w:firstLine="0"/>
              <w:rPr>
                <w:rFonts w:eastAsia="Times New Roman"/>
                <w:i w:val="0"/>
              </w:rPr>
            </w:pPr>
          </w:p>
        </w:tc>
      </w:tr>
      <w:tr w:rsidR="00BA48AA" w14:paraId="2D6DA922" w14:textId="77777777" w:rsidTr="0052589E">
        <w:trPr>
          <w:trHeight w:val="585"/>
        </w:trPr>
        <w:tc>
          <w:tcPr>
            <w:tcW w:w="2171" w:type="dxa"/>
          </w:tcPr>
          <w:p w14:paraId="2290AB3B" w14:textId="3CE1886B" w:rsidR="00BA48AA" w:rsidRPr="00382280" w:rsidRDefault="003523AB" w:rsidP="00BD00FF">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739" w:type="dxa"/>
          </w:tcPr>
          <w:p w14:paraId="2305B7EC" w14:textId="77777777" w:rsidR="00BA48AA" w:rsidRPr="0052589E" w:rsidRDefault="00BA48AA" w:rsidP="007C2961">
            <w:pPr>
              <w:pStyle w:val="Equation"/>
              <w:spacing w:line="276" w:lineRule="auto"/>
              <w:ind w:left="0" w:firstLine="0"/>
              <w:rPr>
                <w:rFonts w:cs="Arial"/>
              </w:rPr>
            </w:pPr>
            <m:oMathPara>
              <m:oMathParaPr>
                <m:jc m:val="left"/>
              </m:oMathParaPr>
              <m:oMath>
                <m:r>
                  <w:rPr>
                    <w:rFonts w:ascii="Cambria Math" w:hAnsi="Cambria Math"/>
                  </w:rPr>
                  <m:t>=</m:t>
                </m:r>
                <m:f>
                  <m:fPr>
                    <m:ctrlPr>
                      <w:rPr>
                        <w:rFonts w:ascii="Cambria Math" w:hAnsi="Cambria Math" w:cs="Arial"/>
                      </w:rPr>
                    </m:ctrlPr>
                  </m:fPr>
                  <m:num>
                    <m:r>
                      <m:rPr>
                        <m:nor/>
                      </m:rPr>
                      <w:rPr>
                        <w:rFonts w:ascii="Cambria Math" w:hAnsi="Cambria Math"/>
                      </w:rPr>
                      <m:t>∆</m:t>
                    </m:r>
                    <m:r>
                      <w:rPr>
                        <w:rFonts w:ascii="Cambria Math" w:hAnsi="Cambria Math"/>
                      </w:rPr>
                      <m:t>kW</m:t>
                    </m:r>
                    <m:sSub>
                      <m:sSubPr>
                        <m:ctrlPr>
                          <w:rPr>
                            <w:rFonts w:ascii="Cambria Math" w:hAnsi="Cambria Math"/>
                          </w:rPr>
                        </m:ctrlPr>
                      </m:sSubPr>
                      <m:e>
                        <m:r>
                          <w:rPr>
                            <w:rFonts w:ascii="Cambria Math" w:hAnsi="Cambria Math"/>
                          </w:rPr>
                          <m:t>h</m:t>
                        </m:r>
                      </m:e>
                      <m:sub>
                        <m:r>
                          <w:rPr>
                            <w:rFonts w:ascii="Cambria Math" w:hAnsi="Cambria Math"/>
                          </w:rPr>
                          <m:t>cool</m:t>
                        </m:r>
                      </m:sub>
                    </m:sSub>
                    <m:ctrlPr>
                      <w:rPr>
                        <w:rFonts w:ascii="Cambria Math" w:hAnsi="Cambria Math"/>
                      </w:rPr>
                    </m:ctrlPr>
                  </m:num>
                  <m:den>
                    <m:r>
                      <w:rPr>
                        <w:rFonts w:ascii="Cambria Math" w:hAnsi="Cambria Math" w:cs="Arial"/>
                      </w:rPr>
                      <m:t>EFL</m:t>
                    </m:r>
                    <m:sSub>
                      <m:sSubPr>
                        <m:ctrlPr>
                          <w:rPr>
                            <w:rFonts w:ascii="Cambria Math" w:hAnsi="Cambria Math" w:cs="Arial"/>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62FE535E" w14:textId="26EED344" w:rsidR="00BA48AA" w:rsidRDefault="00BA48AA" w:rsidP="00BA48AA"/>
    <w:p w14:paraId="332B9239" w14:textId="77777777" w:rsidR="005D42B5" w:rsidRDefault="005D42B5">
      <w:pPr>
        <w:overflowPunct/>
        <w:autoSpaceDE/>
        <w:autoSpaceDN/>
        <w:adjustRightInd/>
        <w:jc w:val="left"/>
        <w:textAlignment w:val="auto"/>
      </w:pPr>
      <w:r>
        <w:br w:type="page"/>
      </w:r>
    </w:p>
    <w:p w14:paraId="51D12B11" w14:textId="09A13A2A" w:rsidR="00BA48AA" w:rsidRDefault="00BA48AA" w:rsidP="00BA48AA">
      <w:pPr>
        <w:pStyle w:val="3ptheading"/>
      </w:pPr>
      <w:r>
        <w:rPr>
          <w:rFonts w:cs="Arial"/>
        </w:rPr>
        <w:t>Gr</w:t>
      </w:r>
      <w:r>
        <w:t>ound</w:t>
      </w:r>
      <w:r w:rsidR="00791F66">
        <w:t xml:space="preserve"> </w:t>
      </w:r>
      <w:r>
        <w:t>Source</w:t>
      </w:r>
      <w:r w:rsidR="00791F66">
        <w:t xml:space="preserve"> </w:t>
      </w:r>
      <w:r>
        <w:t>Heat</w:t>
      </w:r>
      <w:r w:rsidR="00791F66">
        <w:t xml:space="preserve"> </w:t>
      </w:r>
      <w:r>
        <w:t>Pumps</w:t>
      </w:r>
      <w:r w:rsidR="00791F66">
        <w:t xml:space="preserve"> </w:t>
      </w:r>
      <w:r>
        <w:t>(GSHP)</w:t>
      </w:r>
    </w:p>
    <w:p w14:paraId="07F6D7B5" w14:textId="1640DBA2" w:rsidR="00985A12" w:rsidRDefault="00985A12" w:rsidP="00985A12">
      <w:r>
        <w:t xml:space="preserve">GSHP efficiencies are typically </w:t>
      </w:r>
      <w:r w:rsidR="00FE4FB2">
        <w:t>calculated differently</w:t>
      </w:r>
      <w:r>
        <w:t xml:space="preserve"> than air-source units, baseline and qualifying unit efficiencies should be converted as follows should be converted as follows:</w:t>
      </w:r>
    </w:p>
    <w:p w14:paraId="7A723D36" w14:textId="77777777" w:rsidR="00BA48AA" w:rsidRPr="00A73959" w:rsidRDefault="00BA48AA" w:rsidP="00BA48AA"/>
    <w:p w14:paraId="605E19BC" w14:textId="77777777" w:rsidR="00F73494" w:rsidRPr="00751861" w:rsidRDefault="00F73494" w:rsidP="00F7349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B020DE6" w14:textId="77777777" w:rsidR="00BF6EF4" w:rsidRPr="00313E5B" w:rsidRDefault="00BF6EF4" w:rsidP="00BF6EF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50D41427" w14:textId="77777777" w:rsidR="00BA48AA" w:rsidRDefault="00BA48AA" w:rsidP="00BA48AA">
      <w:pPr>
        <w:rPr>
          <w:rFonts w:cs="Arial"/>
        </w:rPr>
      </w:pPr>
    </w:p>
    <w:p w14:paraId="73160058" w14:textId="244B4155" w:rsidR="00BA48AA" w:rsidRDefault="00BA48AA" w:rsidP="00BA48AA">
      <w:pPr>
        <w:rPr>
          <w:rFonts w:cs="Arial"/>
          <w:b/>
        </w:rPr>
      </w:pPr>
      <w:r>
        <w:rPr>
          <w:rFonts w:cs="Arial"/>
          <w:b/>
        </w:rPr>
        <w:t>PTAC</w:t>
      </w:r>
      <w:r w:rsidR="00791F66">
        <w:rPr>
          <w:rFonts w:cs="Arial"/>
          <w:b/>
        </w:rPr>
        <w:t xml:space="preserve"> </w:t>
      </w:r>
      <w:r>
        <w:rPr>
          <w:rFonts w:cs="Arial"/>
          <w:b/>
        </w:rPr>
        <w:t>and</w:t>
      </w:r>
      <w:r w:rsidR="00791F66">
        <w:rPr>
          <w:rFonts w:cs="Arial"/>
          <w:b/>
        </w:rPr>
        <w:t xml:space="preserve"> </w:t>
      </w:r>
      <w:r>
        <w:rPr>
          <w:rFonts w:cs="Arial"/>
          <w:b/>
        </w:rPr>
        <w:t>PTHP</w:t>
      </w:r>
    </w:p>
    <w:p w14:paraId="2E182A8E" w14:textId="3357CE15" w:rsidR="00BA48AA" w:rsidRPr="00A73959" w:rsidRDefault="00BA48AA" w:rsidP="00FE41F9">
      <w:pPr>
        <w:tabs>
          <w:tab w:val="left" w:pos="2160"/>
        </w:tabs>
        <w:rPr>
          <w:rFonts w:ascii="Cambria Math" w:hAnsi="Cambria Math"/>
          <w:i/>
          <w:vertAlign w:val="subscript"/>
        </w:rPr>
      </w:pPr>
      <m:oMath>
        <m:r>
          <w:rPr>
            <w:rFonts w:ascii="Cambria Math" w:hAnsi="Cambria Math" w:cs="Arial"/>
          </w:rPr>
          <m:t>SEER</m:t>
        </m:r>
      </m:oMath>
      <w:r w:rsidR="00791F66">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sidR="00791F66">
        <w:rPr>
          <w:rFonts w:ascii="Cambria Math" w:hAnsi="Cambria Math"/>
          <w:i/>
        </w:rPr>
        <w:t xml:space="preserve"> </w:t>
      </w:r>
      <w:r w:rsidRPr="00010D4B">
        <w:rPr>
          <w:rFonts w:ascii="Cambria Math" w:hAnsi="Cambria Math"/>
          <w:i/>
        </w:rPr>
        <w:t>EER</w:t>
      </w:r>
    </w:p>
    <w:p w14:paraId="7025435A" w14:textId="77777777" w:rsidR="00BA48AA" w:rsidRDefault="00BA48AA" w:rsidP="00BA48AA"/>
    <w:p w14:paraId="6095D59F" w14:textId="1CA9EFDE" w:rsidR="00BA48AA" w:rsidRDefault="00BA48AA" w:rsidP="00BA48AA">
      <w:pPr>
        <w:pStyle w:val="SubStyle"/>
      </w:pPr>
      <w:r w:rsidRPr="00D42B18">
        <w:t>Definition</w:t>
      </w:r>
      <w:r w:rsidR="00791F66">
        <w:t xml:space="preserve"> </w:t>
      </w:r>
      <w:r w:rsidRPr="00D42B18">
        <w:t>of</w:t>
      </w:r>
      <w:r w:rsidR="00791F66">
        <w:t xml:space="preserve"> </w:t>
      </w:r>
      <w:r w:rsidRPr="00D42B18">
        <w:t>Terms</w:t>
      </w:r>
    </w:p>
    <w:p w14:paraId="6F310D66" w14:textId="67EA042B" w:rsidR="00BA48AA" w:rsidRPr="00055518" w:rsidRDefault="00BA48AA" w:rsidP="00BA48AA">
      <w:pPr>
        <w:pStyle w:val="Caption"/>
        <w:jc w:val="left"/>
      </w:pPr>
      <w:bookmarkStart w:id="1181" w:name="_Toc535400532"/>
      <w:r>
        <w:t>T</w:t>
      </w:r>
      <w:r w:rsidRPr="00055518">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120</w:t>
      </w:r>
      <w:r w:rsidR="00C5682A">
        <w:rPr>
          <w:noProof/>
        </w:rPr>
        <w:fldChar w:fldCharType="end"/>
      </w:r>
      <w:r w:rsidRPr="00055518">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Pr="00055518">
        <w:t>Basement</w:t>
      </w:r>
      <w:r w:rsidR="00791F66">
        <w:t xml:space="preserve"> </w:t>
      </w:r>
      <w:r w:rsidRPr="00055518">
        <w:t>Wall</w:t>
      </w:r>
      <w:r w:rsidR="00791F66">
        <w:t xml:space="preserve"> </w:t>
      </w:r>
      <w:r w:rsidRPr="00055518">
        <w:t>Insulation</w:t>
      </w:r>
      <w:bookmarkEnd w:id="1181"/>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BA48AA" w:rsidRPr="00C465DB" w14:paraId="5B60037A" w14:textId="77777777" w:rsidTr="001959AB">
        <w:trPr>
          <w:tblHeader/>
        </w:trPr>
        <w:tc>
          <w:tcPr>
            <w:tcW w:w="2005" w:type="pct"/>
            <w:shd w:val="clear" w:color="auto" w:fill="BFBFBF"/>
          </w:tcPr>
          <w:p w14:paraId="47DBFDB0" w14:textId="77777777" w:rsidR="00BA48AA" w:rsidRPr="003F1A02" w:rsidRDefault="00BA48AA" w:rsidP="00BD00FF">
            <w:pPr>
              <w:pStyle w:val="TableCell"/>
              <w:spacing w:beforeLines="40" w:before="96" w:afterLines="40" w:after="96"/>
              <w:rPr>
                <w:b/>
              </w:rPr>
            </w:pPr>
            <w:r>
              <w:rPr>
                <w:b/>
              </w:rPr>
              <w:t>Term</w:t>
            </w:r>
          </w:p>
        </w:tc>
        <w:tc>
          <w:tcPr>
            <w:tcW w:w="714" w:type="pct"/>
            <w:shd w:val="clear" w:color="auto" w:fill="BFBFBF"/>
          </w:tcPr>
          <w:p w14:paraId="5DA017B0" w14:textId="77777777" w:rsidR="00BA48AA" w:rsidRDefault="00BA48AA" w:rsidP="00BD00FF">
            <w:pPr>
              <w:pStyle w:val="TableCell"/>
              <w:spacing w:beforeLines="40" w:before="96" w:afterLines="40" w:after="96"/>
              <w:rPr>
                <w:b/>
                <w:bCs/>
                <w:iCs/>
              </w:rPr>
            </w:pPr>
            <w:r>
              <w:rPr>
                <w:b/>
                <w:bCs/>
                <w:iCs/>
              </w:rPr>
              <w:t>Unit</w:t>
            </w:r>
          </w:p>
        </w:tc>
        <w:tc>
          <w:tcPr>
            <w:tcW w:w="1316" w:type="pct"/>
            <w:shd w:val="clear" w:color="auto" w:fill="BFBFBF"/>
          </w:tcPr>
          <w:p w14:paraId="61B9911A" w14:textId="77777777" w:rsidR="00BA48AA" w:rsidRPr="003F1A02" w:rsidRDefault="00BA48AA" w:rsidP="00BD00FF">
            <w:pPr>
              <w:pStyle w:val="TableCell"/>
              <w:spacing w:beforeLines="40" w:before="96" w:afterLines="40" w:after="96"/>
              <w:rPr>
                <w:b/>
                <w:bCs/>
                <w:iCs/>
              </w:rPr>
            </w:pPr>
            <w:r>
              <w:rPr>
                <w:b/>
                <w:bCs/>
                <w:iCs/>
              </w:rPr>
              <w:t>Values</w:t>
            </w:r>
          </w:p>
        </w:tc>
        <w:tc>
          <w:tcPr>
            <w:tcW w:w="965" w:type="pct"/>
            <w:shd w:val="clear" w:color="auto" w:fill="BFBFBF"/>
          </w:tcPr>
          <w:p w14:paraId="27008E4E" w14:textId="77777777" w:rsidR="00BA48AA" w:rsidRDefault="00BA48AA" w:rsidP="00BD00FF">
            <w:pPr>
              <w:pStyle w:val="TableCell"/>
              <w:spacing w:beforeLines="40" w:before="96" w:afterLines="40" w:after="96"/>
              <w:rPr>
                <w:b/>
                <w:bCs/>
                <w:iCs/>
              </w:rPr>
            </w:pPr>
            <w:r>
              <w:rPr>
                <w:b/>
                <w:bCs/>
                <w:iCs/>
              </w:rPr>
              <w:t>Source</w:t>
            </w:r>
          </w:p>
        </w:tc>
      </w:tr>
      <w:tr w:rsidR="00BA48AA" w:rsidRPr="00C465DB" w14:paraId="0795915F" w14:textId="77777777" w:rsidTr="00286928">
        <w:tc>
          <w:tcPr>
            <w:tcW w:w="2005" w:type="pct"/>
            <w:shd w:val="clear" w:color="auto" w:fill="auto"/>
          </w:tcPr>
          <w:p w14:paraId="0D72418E" w14:textId="26D8EEA1" w:rsidR="00BA48AA" w:rsidRPr="008062B3" w:rsidRDefault="00BA48AA" w:rsidP="00BD00FF">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rsidR="00791F66">
              <w:t xml:space="preserve"> </w:t>
            </w:r>
            <w:r>
              <w:t>Annual</w:t>
            </w:r>
            <w:r w:rsidR="00791F66">
              <w:t xml:space="preserve"> </w:t>
            </w:r>
            <w:r>
              <w:t>cooling</w:t>
            </w:r>
            <w:r w:rsidR="00791F66">
              <w:t xml:space="preserve"> </w:t>
            </w:r>
            <w:r>
              <w:t>energy</w:t>
            </w:r>
            <w:r w:rsidR="00791F66">
              <w:t xml:space="preserve"> </w:t>
            </w:r>
            <w:r>
              <w:t>savings</w:t>
            </w:r>
          </w:p>
        </w:tc>
        <w:tc>
          <w:tcPr>
            <w:tcW w:w="714" w:type="pct"/>
            <w:vAlign w:val="center"/>
          </w:tcPr>
          <w:p w14:paraId="73499D14" w14:textId="77777777" w:rsidR="00BA48AA" w:rsidRPr="001959AB" w:rsidRDefault="00BA48AA" w:rsidP="00286928">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vAlign w:val="center"/>
          </w:tcPr>
          <w:p w14:paraId="6A1C06D1" w14:textId="77777777" w:rsidR="00BA48AA" w:rsidRPr="007931F5" w:rsidRDefault="00BA48AA" w:rsidP="00BD00FF">
            <w:pPr>
              <w:pStyle w:val="TableCell"/>
              <w:spacing w:beforeLines="40" w:before="96" w:afterLines="40" w:after="96"/>
              <w:jc w:val="center"/>
            </w:pPr>
            <w:r>
              <w:t>Calculated</w:t>
            </w:r>
          </w:p>
        </w:tc>
        <w:tc>
          <w:tcPr>
            <w:tcW w:w="965" w:type="pct"/>
          </w:tcPr>
          <w:p w14:paraId="503E782F" w14:textId="77777777" w:rsidR="00BA48AA" w:rsidRPr="00E54783" w:rsidRDefault="00BA48AA" w:rsidP="00BD00FF">
            <w:pPr>
              <w:pStyle w:val="TableCell"/>
              <w:spacing w:beforeLines="40" w:before="96" w:afterLines="40" w:after="96"/>
              <w:jc w:val="center"/>
            </w:pPr>
            <w:r w:rsidRPr="00E54783">
              <w:t>-</w:t>
            </w:r>
          </w:p>
        </w:tc>
      </w:tr>
      <w:tr w:rsidR="00BA48AA" w:rsidRPr="00C465DB" w14:paraId="3095CB19" w14:textId="77777777" w:rsidTr="00286928">
        <w:tc>
          <w:tcPr>
            <w:tcW w:w="2005" w:type="pct"/>
            <w:shd w:val="clear" w:color="auto" w:fill="auto"/>
          </w:tcPr>
          <w:p w14:paraId="0FF6AB60" w14:textId="6E955C37" w:rsidR="00BA48AA" w:rsidRPr="008062B3" w:rsidRDefault="00BA48AA" w:rsidP="00BD00FF">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rsidR="00791F66">
              <w:t xml:space="preserve"> </w:t>
            </w:r>
            <w:r>
              <w:t>Annual</w:t>
            </w:r>
            <w:r w:rsidR="00791F66">
              <w:t xml:space="preserve"> </w:t>
            </w:r>
            <w:r>
              <w:t>heating</w:t>
            </w:r>
            <w:r w:rsidR="00791F66">
              <w:t xml:space="preserve"> </w:t>
            </w:r>
            <w:r>
              <w:t>energy</w:t>
            </w:r>
            <w:r w:rsidR="00791F66">
              <w:t xml:space="preserve"> </w:t>
            </w:r>
            <w:r>
              <w:t>savings</w:t>
            </w:r>
          </w:p>
        </w:tc>
        <w:tc>
          <w:tcPr>
            <w:tcW w:w="714" w:type="pct"/>
            <w:vAlign w:val="center"/>
          </w:tcPr>
          <w:p w14:paraId="05194EC1" w14:textId="77777777" w:rsidR="00BA48AA" w:rsidRPr="001959AB" w:rsidRDefault="00BA48AA" w:rsidP="00286928">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vAlign w:val="center"/>
          </w:tcPr>
          <w:p w14:paraId="36EF0387" w14:textId="77777777" w:rsidR="00BA48AA" w:rsidRPr="007931F5" w:rsidRDefault="00BA48AA" w:rsidP="00BD00FF">
            <w:pPr>
              <w:pStyle w:val="TableCell"/>
              <w:spacing w:beforeLines="40" w:before="96" w:afterLines="40" w:after="96"/>
              <w:jc w:val="center"/>
            </w:pPr>
            <w:r>
              <w:t>Calculated</w:t>
            </w:r>
          </w:p>
        </w:tc>
        <w:tc>
          <w:tcPr>
            <w:tcW w:w="965" w:type="pct"/>
          </w:tcPr>
          <w:p w14:paraId="0A671B7A" w14:textId="77777777" w:rsidR="00BA48AA" w:rsidRPr="00E54783" w:rsidRDefault="00BA48AA" w:rsidP="00BD00FF">
            <w:pPr>
              <w:pStyle w:val="TableCell"/>
              <w:spacing w:beforeLines="40" w:before="96" w:afterLines="40" w:after="96"/>
              <w:jc w:val="center"/>
            </w:pPr>
            <w:r w:rsidRPr="00E54783">
              <w:t>-</w:t>
            </w:r>
          </w:p>
        </w:tc>
      </w:tr>
      <w:tr w:rsidR="00BA48AA" w:rsidRPr="00C465DB" w14:paraId="7AD4E6FC" w14:textId="77777777" w:rsidTr="00286928">
        <w:tc>
          <w:tcPr>
            <w:tcW w:w="2005" w:type="pct"/>
            <w:shd w:val="clear" w:color="auto" w:fill="auto"/>
          </w:tcPr>
          <w:p w14:paraId="7D9D4543" w14:textId="7AA046FB" w:rsidR="00BA48AA" w:rsidRPr="00630BA6" w:rsidRDefault="009B3C86" w:rsidP="00BD00FF">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DC5748">
              <w:t>R-value</w:t>
            </w:r>
            <w:r w:rsidR="00791F66">
              <w:t xml:space="preserve"> </w:t>
            </w:r>
            <w:r w:rsidR="00BA48AA">
              <w:t>of</w:t>
            </w:r>
            <w:r w:rsidR="00791F66">
              <w:t xml:space="preserve"> </w:t>
            </w:r>
            <w:r w:rsidR="00BA48AA">
              <w:t>existing</w:t>
            </w:r>
            <w:r w:rsidR="00791F66">
              <w:t xml:space="preserve"> </w:t>
            </w:r>
            <w:r w:rsidR="00BA48AA">
              <w:t>insulation</w:t>
            </w:r>
          </w:p>
        </w:tc>
        <w:tc>
          <w:tcPr>
            <w:tcW w:w="714" w:type="pct"/>
            <w:tcBorders>
              <w:right w:val="single" w:sz="4" w:space="0" w:color="auto"/>
            </w:tcBorders>
            <w:vAlign w:val="center"/>
          </w:tcPr>
          <w:p w14:paraId="15770A9C" w14:textId="65D6D739" w:rsidR="00BA48AA" w:rsidRPr="001959AB" w:rsidRDefault="00BA48AA" w:rsidP="00286928">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w:t>
            </w:r>
            <w:r w:rsidR="00F6382B" w:rsidRPr="001959AB">
              <w:rPr>
                <w:rFonts w:eastAsia="Arial Unicode MS"/>
                <w:i/>
              </w:rPr>
              <w:t>BTU</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14:paraId="12DED279" w14:textId="03FE3C9D" w:rsidR="00BA48AA" w:rsidRDefault="00BA48AA" w:rsidP="00BD00FF">
            <w:pPr>
              <w:pStyle w:val="TableCell"/>
              <w:spacing w:beforeLines="40" w:before="96" w:afterLines="40" w:after="96"/>
              <w:jc w:val="center"/>
            </w:pPr>
            <w:r>
              <w:t>EDC</w:t>
            </w:r>
            <w:r w:rsidR="00791F66">
              <w:t xml:space="preserve"> </w:t>
            </w:r>
            <w:r>
              <w:t>Data</w:t>
            </w:r>
            <w:r w:rsidR="00791F66">
              <w:t xml:space="preserve"> </w:t>
            </w:r>
            <w:r>
              <w:t>Gathering</w:t>
            </w:r>
          </w:p>
          <w:p w14:paraId="0455C33F" w14:textId="77777777" w:rsidR="00EB6430" w:rsidRDefault="00BA48AA" w:rsidP="00EB6430">
            <w:pPr>
              <w:pStyle w:val="TableCell"/>
              <w:spacing w:beforeLines="40" w:before="96" w:afterLines="40" w:after="96"/>
              <w:jc w:val="center"/>
            </w:pPr>
            <w:r>
              <w:t>Default:</w:t>
            </w:r>
            <w:r w:rsidR="00791F66">
              <w:t xml:space="preserve"> </w:t>
            </w:r>
            <w:r>
              <w:fldChar w:fldCharType="begin"/>
            </w:r>
            <w:r>
              <w:instrText xml:space="preserve"> REF _Ref531867617 \h </w:instrText>
            </w:r>
            <w:r w:rsidR="001959AB">
              <w:instrText xml:space="preserve"> \* MERGEFORMAT </w:instrText>
            </w:r>
            <w:r>
              <w:fldChar w:fldCharType="separate"/>
            </w:r>
          </w:p>
          <w:p w14:paraId="69300D91" w14:textId="77777777" w:rsidR="00EB6430" w:rsidRDefault="00EB6430" w:rsidP="00EB6430">
            <w:pPr>
              <w:pStyle w:val="TableCell"/>
              <w:spacing w:beforeLines="40" w:before="96" w:afterLines="40" w:after="96"/>
              <w:jc w:val="center"/>
              <w:rPr>
                <w:noProof/>
              </w:rPr>
            </w:pPr>
            <w:r>
              <w:br w:type="page"/>
            </w:r>
          </w:p>
          <w:p w14:paraId="093D3098" w14:textId="614E1553" w:rsidR="00BA48AA" w:rsidRPr="00630BA6" w:rsidRDefault="00EB6430" w:rsidP="00BD00FF">
            <w:pPr>
              <w:pStyle w:val="TableCell"/>
              <w:spacing w:beforeLines="40" w:before="96" w:afterLines="40" w:after="96"/>
              <w:jc w:val="center"/>
            </w:pPr>
            <w:r>
              <w:t>T</w:t>
            </w:r>
            <w:r w:rsidRPr="006F1AD2">
              <w:t>able</w:t>
            </w:r>
            <w:r>
              <w:t xml:space="preserve"> </w:t>
            </w:r>
            <w:r>
              <w:rPr>
                <w:noProof/>
              </w:rPr>
              <w:t>2</w:t>
            </w:r>
            <w:r>
              <w:rPr>
                <w:noProof/>
              </w:rPr>
              <w:noBreakHyphen/>
              <w:t>122</w:t>
            </w:r>
            <w:r w:rsidR="00BA48AA">
              <w:fldChar w:fldCharType="end"/>
            </w:r>
          </w:p>
        </w:tc>
        <w:tc>
          <w:tcPr>
            <w:tcW w:w="965" w:type="pct"/>
            <w:tcBorders>
              <w:top w:val="single" w:sz="4" w:space="0" w:color="auto"/>
              <w:left w:val="single" w:sz="4" w:space="0" w:color="auto"/>
              <w:bottom w:val="single" w:sz="4" w:space="0" w:color="auto"/>
              <w:right w:val="single" w:sz="4" w:space="0" w:color="auto"/>
            </w:tcBorders>
          </w:tcPr>
          <w:p w14:paraId="0B7DF962" w14:textId="47DB8F03" w:rsidR="00BA48AA" w:rsidRPr="00E54783" w:rsidRDefault="00BA48AA" w:rsidP="00BD00FF">
            <w:pPr>
              <w:pStyle w:val="TableCell"/>
              <w:spacing w:beforeLines="40" w:before="96" w:afterLines="40" w:after="96"/>
              <w:jc w:val="center"/>
            </w:pPr>
            <w:r>
              <w:t>9,</w:t>
            </w:r>
            <w:r w:rsidR="00791F66">
              <w:t xml:space="preserve"> </w:t>
            </w:r>
            <w:r>
              <w:t>10</w:t>
            </w:r>
          </w:p>
        </w:tc>
      </w:tr>
      <w:tr w:rsidR="00BA48AA" w:rsidRPr="00C465DB" w14:paraId="0052984F" w14:textId="77777777" w:rsidTr="00286928">
        <w:tc>
          <w:tcPr>
            <w:tcW w:w="2005" w:type="pct"/>
            <w:shd w:val="clear" w:color="auto" w:fill="auto"/>
          </w:tcPr>
          <w:p w14:paraId="54AE4F33" w14:textId="67BCCF34" w:rsidR="00BA48AA" w:rsidRPr="00630BA6" w:rsidRDefault="009B3C86" w:rsidP="00BD00FF">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DC5748">
              <w:t>R-value</w:t>
            </w:r>
            <w:r w:rsidR="00791F66">
              <w:t xml:space="preserve"> </w:t>
            </w:r>
            <w:r w:rsidR="00BA48AA">
              <w:t>of</w:t>
            </w:r>
            <w:r w:rsidR="00791F66">
              <w:t xml:space="preserve"> </w:t>
            </w:r>
            <w:r w:rsidR="00BA48AA">
              <w:t>insulation</w:t>
            </w:r>
            <w:r w:rsidR="00791F66">
              <w:t xml:space="preserve"> </w:t>
            </w:r>
            <w:r w:rsidR="00BA48AA">
              <w:t>added</w:t>
            </w:r>
            <w:r w:rsidR="00791F66">
              <w:t xml:space="preserve"> </w:t>
            </w:r>
          </w:p>
        </w:tc>
        <w:tc>
          <w:tcPr>
            <w:tcW w:w="714" w:type="pct"/>
            <w:vAlign w:val="center"/>
          </w:tcPr>
          <w:p w14:paraId="3E2148E5" w14:textId="2EB325CE" w:rsidR="00BA48AA" w:rsidRPr="001959AB" w:rsidRDefault="00BA48AA" w:rsidP="00286928">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w:t>
            </w:r>
            <w:r w:rsidR="00F6382B" w:rsidRPr="001959AB">
              <w:rPr>
                <w:rFonts w:eastAsia="Arial Unicode MS"/>
                <w:i/>
              </w:rPr>
              <w:t>BTU</w:t>
            </w:r>
          </w:p>
        </w:tc>
        <w:tc>
          <w:tcPr>
            <w:tcW w:w="1316" w:type="pct"/>
            <w:tcBorders>
              <w:top w:val="single" w:sz="4" w:space="0" w:color="auto"/>
            </w:tcBorders>
            <w:shd w:val="clear" w:color="auto" w:fill="auto"/>
          </w:tcPr>
          <w:p w14:paraId="1DF64C37" w14:textId="6E4E452F" w:rsidR="00BA48AA" w:rsidRDefault="00BA48AA" w:rsidP="00BD00FF">
            <w:pPr>
              <w:pStyle w:val="TableCell"/>
              <w:spacing w:beforeLines="40" w:before="96" w:afterLines="40" w:after="96"/>
              <w:jc w:val="center"/>
            </w:pPr>
            <w:r>
              <w:t>EDC</w:t>
            </w:r>
            <w:r w:rsidR="00791F66">
              <w:t xml:space="preserve"> </w:t>
            </w:r>
            <w:r>
              <w:t>Data</w:t>
            </w:r>
            <w:r w:rsidR="00791F66">
              <w:t xml:space="preserve"> </w:t>
            </w:r>
            <w:r>
              <w:t>Gathering</w:t>
            </w:r>
          </w:p>
          <w:p w14:paraId="06BD71CC" w14:textId="77777777" w:rsidR="00EB6430" w:rsidRDefault="00BA48AA" w:rsidP="00EB6430">
            <w:pPr>
              <w:pStyle w:val="TableCell"/>
              <w:spacing w:beforeLines="40" w:before="96" w:afterLines="40" w:after="96"/>
              <w:jc w:val="center"/>
            </w:pPr>
            <w:r>
              <w:t>Default:</w:t>
            </w:r>
            <w:r w:rsidR="00791F66">
              <w:t xml:space="preserve"> </w:t>
            </w:r>
            <w:r>
              <w:fldChar w:fldCharType="begin"/>
            </w:r>
            <w:r>
              <w:instrText xml:space="preserve"> REF _Ref531867617 \h </w:instrText>
            </w:r>
            <w:r w:rsidR="001959AB">
              <w:instrText xml:space="preserve"> \* MERGEFORMAT </w:instrText>
            </w:r>
            <w:r>
              <w:fldChar w:fldCharType="separate"/>
            </w:r>
          </w:p>
          <w:p w14:paraId="2CC363F8" w14:textId="77777777" w:rsidR="00EB6430" w:rsidRDefault="00EB6430" w:rsidP="00EB6430">
            <w:pPr>
              <w:pStyle w:val="TableCell"/>
              <w:spacing w:beforeLines="40" w:before="96" w:afterLines="40" w:after="96"/>
              <w:jc w:val="center"/>
              <w:rPr>
                <w:noProof/>
              </w:rPr>
            </w:pPr>
            <w:r>
              <w:br w:type="page"/>
            </w:r>
          </w:p>
          <w:p w14:paraId="0CD6975A" w14:textId="2AE31948" w:rsidR="00BA48AA" w:rsidRPr="00630BA6" w:rsidRDefault="00EB6430" w:rsidP="00BD00FF">
            <w:pPr>
              <w:pStyle w:val="TableCell"/>
              <w:spacing w:beforeLines="40" w:before="96" w:afterLines="40" w:after="96"/>
              <w:jc w:val="center"/>
            </w:pPr>
            <w:r>
              <w:t>T</w:t>
            </w:r>
            <w:r w:rsidRPr="006F1AD2">
              <w:t>able</w:t>
            </w:r>
            <w:r>
              <w:t xml:space="preserve"> </w:t>
            </w:r>
            <w:r>
              <w:rPr>
                <w:noProof/>
              </w:rPr>
              <w:t>2</w:t>
            </w:r>
            <w:r>
              <w:rPr>
                <w:noProof/>
              </w:rPr>
              <w:noBreakHyphen/>
              <w:t>122</w:t>
            </w:r>
            <w:r w:rsidR="00BA48AA">
              <w:fldChar w:fldCharType="end"/>
            </w:r>
          </w:p>
        </w:tc>
        <w:tc>
          <w:tcPr>
            <w:tcW w:w="965" w:type="pct"/>
            <w:tcBorders>
              <w:top w:val="single" w:sz="4" w:space="0" w:color="auto"/>
            </w:tcBorders>
          </w:tcPr>
          <w:p w14:paraId="1F79021B" w14:textId="7E14FE98" w:rsidR="00BA48AA" w:rsidRPr="00E54783" w:rsidRDefault="00BA48AA" w:rsidP="00BD00FF">
            <w:pPr>
              <w:pStyle w:val="TableCell"/>
              <w:spacing w:beforeLines="40" w:before="96" w:afterLines="40" w:after="96"/>
              <w:jc w:val="center"/>
            </w:pPr>
            <w:r>
              <w:t>9,</w:t>
            </w:r>
            <w:r w:rsidR="00791F66">
              <w:t xml:space="preserve"> </w:t>
            </w:r>
            <w:r>
              <w:t>10</w:t>
            </w:r>
          </w:p>
        </w:tc>
      </w:tr>
      <w:tr w:rsidR="00BA48AA" w:rsidRPr="00C465DB" w14:paraId="6BDBE1E6" w14:textId="77777777" w:rsidTr="00286928">
        <w:tc>
          <w:tcPr>
            <w:tcW w:w="2005" w:type="pct"/>
            <w:shd w:val="clear" w:color="auto" w:fill="auto"/>
          </w:tcPr>
          <w:p w14:paraId="7BA9C1A6" w14:textId="6DD19C58" w:rsidR="00BA48AA" w:rsidRPr="00630BA6" w:rsidRDefault="001959AB" w:rsidP="00BD00FF">
            <w:pPr>
              <w:pStyle w:val="TableCell"/>
              <w:spacing w:beforeLines="40" w:before="96" w:afterLines="40" w:after="96"/>
              <w:jc w:val="left"/>
              <w:rPr>
                <w:rFonts w:ascii="Cambria Math" w:hAnsi="Cambria Math"/>
                <w:oMath/>
              </w:rPr>
            </w:pPr>
            <m:oMath>
              <m:r>
                <w:rPr>
                  <w:rFonts w:ascii="Cambria Math" w:hAnsi="Cambria Math"/>
                </w:rPr>
                <m:t xml:space="preserve">A ,  </m:t>
              </m:r>
            </m:oMath>
            <w:r w:rsidR="00BA48AA">
              <w:t>Area</w:t>
            </w:r>
            <w:r w:rsidR="00791F66">
              <w:t xml:space="preserve"> </w:t>
            </w:r>
            <w:r w:rsidR="00BA48AA">
              <w:t>of</w:t>
            </w:r>
            <w:r w:rsidR="00791F66">
              <w:t xml:space="preserve"> </w:t>
            </w:r>
            <w:r w:rsidR="00BA48AA">
              <w:t>component</w:t>
            </w:r>
            <w:r w:rsidR="00791F66">
              <w:t xml:space="preserve"> </w:t>
            </w:r>
            <w:r w:rsidR="00BA48AA">
              <w:t>being</w:t>
            </w:r>
            <w:r w:rsidR="00791F66">
              <w:t xml:space="preserve"> </w:t>
            </w:r>
            <w:r w:rsidR="00BA48AA">
              <w:t>insulated</w:t>
            </w:r>
            <w:r w:rsidR="00791F66">
              <w:t xml:space="preserve"> </w:t>
            </w:r>
          </w:p>
        </w:tc>
        <w:tc>
          <w:tcPr>
            <w:tcW w:w="714" w:type="pct"/>
            <w:vAlign w:val="center"/>
          </w:tcPr>
          <w:p w14:paraId="3A76EAED" w14:textId="77777777" w:rsidR="00BA48AA" w:rsidRPr="001959AB" w:rsidRDefault="00BA48AA" w:rsidP="00286928">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7F1F646E" w14:textId="2FA47669" w:rsidR="00BA48AA" w:rsidRPr="00630BA6" w:rsidRDefault="00BA48AA" w:rsidP="00BD00FF">
            <w:pPr>
              <w:pStyle w:val="TableCell"/>
              <w:spacing w:beforeLines="40" w:before="96" w:afterLines="40" w:after="96"/>
              <w:jc w:val="center"/>
            </w:pPr>
            <w:r>
              <w:t>EDC</w:t>
            </w:r>
            <w:r w:rsidR="00791F66">
              <w:t xml:space="preserve"> </w:t>
            </w:r>
            <w:r>
              <w:t>Data</w:t>
            </w:r>
            <w:r w:rsidR="00791F66">
              <w:t xml:space="preserve"> </w:t>
            </w:r>
            <w:r>
              <w:t>Gathering</w:t>
            </w:r>
          </w:p>
        </w:tc>
        <w:tc>
          <w:tcPr>
            <w:tcW w:w="965" w:type="pct"/>
          </w:tcPr>
          <w:p w14:paraId="725CC419" w14:textId="77777777" w:rsidR="00BA48AA" w:rsidRPr="00E54783" w:rsidRDefault="00BA48AA" w:rsidP="00BD00FF">
            <w:pPr>
              <w:pStyle w:val="TableCell"/>
              <w:spacing w:beforeLines="40" w:before="96" w:afterLines="40" w:after="96"/>
              <w:jc w:val="center"/>
            </w:pPr>
            <w:r w:rsidRPr="00E54783">
              <w:t>-</w:t>
            </w:r>
          </w:p>
        </w:tc>
      </w:tr>
      <w:tr w:rsidR="00BA48AA" w:rsidRPr="00C465DB" w14:paraId="426B6105" w14:textId="77777777" w:rsidTr="00286928">
        <w:tc>
          <w:tcPr>
            <w:tcW w:w="2005" w:type="pct"/>
            <w:shd w:val="clear" w:color="auto" w:fill="auto"/>
          </w:tcPr>
          <w:p w14:paraId="6D762744" w14:textId="3CE5B5AA" w:rsidR="00BA48AA" w:rsidRPr="00630BA6" w:rsidRDefault="00BA48AA" w:rsidP="00BD00FF">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w:t>
            </w:r>
            <w:r w:rsidR="00791F66">
              <w:t xml:space="preserve"> </w:t>
            </w:r>
            <w:r>
              <w:t>factor,</w:t>
            </w:r>
            <w:r w:rsidR="00791F66">
              <w:t xml:space="preserve"> </w:t>
            </w:r>
            <w:r>
              <w:t>designed</w:t>
            </w:r>
            <w:r w:rsidR="00791F66">
              <w:t xml:space="preserve"> </w:t>
            </w:r>
            <w:r>
              <w:t>to</w:t>
            </w:r>
            <w:r w:rsidR="00791F66">
              <w:t xml:space="preserve"> </w:t>
            </w:r>
            <w:r>
              <w:t>account</w:t>
            </w:r>
            <w:r w:rsidR="00791F66">
              <w:t xml:space="preserve"> </w:t>
            </w:r>
            <w:r>
              <w:t>for</w:t>
            </w:r>
            <w:r w:rsidR="00791F66">
              <w:t xml:space="preserve"> </w:t>
            </w:r>
            <w:r>
              <w:t>space</w:t>
            </w:r>
            <w:r w:rsidR="00791F66">
              <w:t xml:space="preserve"> </w:t>
            </w:r>
            <w:r>
              <w:t>that</w:t>
            </w:r>
            <w:r w:rsidR="00791F66">
              <w:t xml:space="preserve"> </w:t>
            </w:r>
            <w:r>
              <w:t>is</w:t>
            </w:r>
            <w:r w:rsidR="00791F66">
              <w:t xml:space="preserve"> </w:t>
            </w:r>
            <w:r>
              <w:t>occupied</w:t>
            </w:r>
            <w:r w:rsidR="00791F66">
              <w:t xml:space="preserve"> </w:t>
            </w:r>
            <w:r>
              <w:t>by</w:t>
            </w:r>
            <w:r w:rsidR="00791F66">
              <w:t xml:space="preserve"> </w:t>
            </w:r>
            <w:r>
              <w:t>framing</w:t>
            </w:r>
          </w:p>
        </w:tc>
        <w:tc>
          <w:tcPr>
            <w:tcW w:w="714" w:type="pct"/>
            <w:vAlign w:val="center"/>
          </w:tcPr>
          <w:p w14:paraId="68CD5F80" w14:textId="77777777" w:rsidR="00BA48AA" w:rsidRPr="00965C7F" w:rsidRDefault="00BA48AA" w:rsidP="00286928">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9D59ED2" w14:textId="18D62FA8" w:rsidR="00BA48AA" w:rsidRDefault="00BA48AA" w:rsidP="00BD00FF">
            <w:pPr>
              <w:pStyle w:val="TableCell"/>
              <w:spacing w:beforeLines="40" w:before="96" w:afterLines="40" w:after="96"/>
              <w:jc w:val="center"/>
            </w:pPr>
            <w:r>
              <w:t>If</w:t>
            </w:r>
            <w:r w:rsidR="00791F66">
              <w:t xml:space="preserve"> </w:t>
            </w:r>
            <w:r>
              <w:t>externally</w:t>
            </w:r>
            <w:r w:rsidR="00791F66">
              <w:t xml:space="preserve"> </w:t>
            </w:r>
            <w:r>
              <w:t>applied</w:t>
            </w:r>
            <w:r w:rsidR="00791F66">
              <w:t xml:space="preserve"> </w:t>
            </w:r>
            <w:r>
              <w:t>or</w:t>
            </w:r>
            <w:r w:rsidR="00791F66">
              <w:t xml:space="preserve"> </w:t>
            </w:r>
            <w:r>
              <w:t>non-floor</w:t>
            </w:r>
            <w:r w:rsidR="00791F66">
              <w:t xml:space="preserve"> </w:t>
            </w:r>
            <w:r>
              <w:t>component</w:t>
            </w:r>
            <w:r w:rsidR="00791F66">
              <w:t xml:space="preserve"> </w:t>
            </w:r>
            <w:r>
              <w:t>=</w:t>
            </w:r>
            <w:r w:rsidR="00791F66">
              <w:t xml:space="preserve"> </w:t>
            </w:r>
            <w:r>
              <w:t>0%</w:t>
            </w:r>
          </w:p>
          <w:p w14:paraId="033AB8A8" w14:textId="29FF8656" w:rsidR="00BA48AA" w:rsidRPr="00630BA6" w:rsidRDefault="00BA48AA" w:rsidP="00BD00FF">
            <w:pPr>
              <w:pStyle w:val="TableCell"/>
              <w:spacing w:beforeLines="40" w:before="96" w:afterLines="40" w:after="96"/>
              <w:jc w:val="center"/>
            </w:pPr>
            <w:r>
              <w:t>If</w:t>
            </w:r>
            <w:r w:rsidR="00791F66">
              <w:t xml:space="preserve"> </w:t>
            </w:r>
            <w:r>
              <w:t>studs</w:t>
            </w:r>
            <w:r w:rsidR="00791F66">
              <w:t xml:space="preserve"> </w:t>
            </w:r>
            <w:r>
              <w:t>and</w:t>
            </w:r>
            <w:r w:rsidR="00791F66">
              <w:t xml:space="preserve"> </w:t>
            </w:r>
            <w:r>
              <w:t>cavity</w:t>
            </w:r>
            <w:r w:rsidR="00791F66">
              <w:t xml:space="preserve"> </w:t>
            </w:r>
            <w:r>
              <w:t>=</w:t>
            </w:r>
            <w:r w:rsidR="00791F66">
              <w:t xml:space="preserve"> </w:t>
            </w:r>
            <w:r>
              <w:t>12%</w:t>
            </w:r>
          </w:p>
        </w:tc>
        <w:tc>
          <w:tcPr>
            <w:tcW w:w="965" w:type="pct"/>
          </w:tcPr>
          <w:p w14:paraId="7ECABAC0" w14:textId="77777777" w:rsidR="00BA48AA" w:rsidRPr="00E54783" w:rsidRDefault="00BA48AA" w:rsidP="00BD00FF">
            <w:pPr>
              <w:pStyle w:val="TableCell"/>
              <w:spacing w:beforeLines="40" w:before="96" w:afterLines="40" w:after="96"/>
              <w:jc w:val="center"/>
            </w:pPr>
            <w:r>
              <w:t>4</w:t>
            </w:r>
          </w:p>
        </w:tc>
      </w:tr>
      <w:tr w:rsidR="00BA48AA" w:rsidRPr="00C465DB" w14:paraId="1D044F3A" w14:textId="77777777" w:rsidTr="00286928">
        <w:tc>
          <w:tcPr>
            <w:tcW w:w="2005" w:type="pct"/>
            <w:shd w:val="clear" w:color="auto" w:fill="auto"/>
          </w:tcPr>
          <w:p w14:paraId="2C75E4BE" w14:textId="1C67D9CA" w:rsidR="00BA48AA" w:rsidRPr="00630BA6" w:rsidRDefault="001959AB" w:rsidP="00BD00FF">
            <w:pPr>
              <w:pStyle w:val="TableCell"/>
              <w:spacing w:beforeLines="40" w:before="96" w:afterLines="40" w:after="96"/>
              <w:jc w:val="left"/>
              <w:rPr>
                <w:rFonts w:ascii="Cambria Math" w:hAnsi="Cambria Math"/>
                <w:oMath/>
              </w:rPr>
            </w:pPr>
            <m:oMath>
              <m:r>
                <w:rPr>
                  <w:rFonts w:ascii="Cambria Math" w:hAnsi="Cambria Math"/>
                </w:rPr>
                <m:t xml:space="preserve">CDD ,  </m:t>
              </m:r>
            </m:oMath>
            <w:r w:rsidR="00BA48AA">
              <w:t>Annual</w:t>
            </w:r>
            <w:r w:rsidR="00791F66">
              <w:t xml:space="preserve"> </w:t>
            </w:r>
            <w:r w:rsidR="00BA48AA">
              <w:t>cooling</w:t>
            </w:r>
            <w:r w:rsidR="00791F66">
              <w:t xml:space="preserve"> </w:t>
            </w:r>
            <w:r w:rsidR="00BA48AA">
              <w:t>degree-days,</w:t>
            </w:r>
            <w:r w:rsidR="00791F66">
              <w:t xml:space="preserve"> </w:t>
            </w:r>
            <w:r w:rsidR="00BA48AA">
              <w:t>base</w:t>
            </w:r>
            <w:r w:rsidR="00791F66">
              <w:t xml:space="preserve"> </w:t>
            </w:r>
            <w:r w:rsidR="00BA48AA">
              <w:t>65</w:t>
            </w:r>
            <w:r w:rsidR="00BA48AA">
              <w:rPr>
                <w:rFonts w:ascii="Calibri" w:hAnsi="Calibri" w:cs="Calibri"/>
              </w:rPr>
              <w:t>°</w:t>
            </w:r>
            <w:r w:rsidR="00BA48AA">
              <w:t>F</w:t>
            </w:r>
          </w:p>
        </w:tc>
        <w:tc>
          <w:tcPr>
            <w:tcW w:w="714" w:type="pct"/>
            <w:vAlign w:val="center"/>
          </w:tcPr>
          <w:p w14:paraId="41D52464" w14:textId="77777777" w:rsidR="00BA48AA" w:rsidRPr="001959AB" w:rsidRDefault="00BA48AA" w:rsidP="00286928">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28E1E23A" w14:textId="44EC128C" w:rsidR="00BA48AA" w:rsidRPr="00630BA6" w:rsidRDefault="00BA48AA" w:rsidP="00BD00FF">
            <w:pPr>
              <w:pStyle w:val="TableCell"/>
              <w:spacing w:beforeLines="40" w:before="96" w:afterLines="40" w:after="96"/>
              <w:jc w:val="center"/>
            </w:pPr>
            <w:r>
              <w:t>See</w:t>
            </w:r>
            <w:r w:rsidR="00791F66">
              <w:t xml:space="preserve"> </w:t>
            </w:r>
            <w:r w:rsidRPr="009418B7">
              <w:rPr>
                <w:i/>
              </w:rPr>
              <w:t>CDD</w:t>
            </w:r>
            <w:r w:rsidR="00791F66">
              <w:t xml:space="preserve"> </w:t>
            </w:r>
            <w:r>
              <w:t>in</w:t>
            </w:r>
            <w:r w:rsidR="00791F66">
              <w:t xml:space="preserve"> </w:t>
            </w:r>
            <w:r>
              <w:t>Vol</w:t>
            </w:r>
            <w:r w:rsidR="00791F66">
              <w:t xml:space="preserve"> </w:t>
            </w:r>
            <w:r>
              <w:t>1.,</w:t>
            </w:r>
            <w:r w:rsidR="00791F66">
              <w:t xml:space="preserve"> </w:t>
            </w:r>
            <w:r w:rsidR="00791BDC">
              <w:t>App. A</w:t>
            </w:r>
          </w:p>
        </w:tc>
        <w:tc>
          <w:tcPr>
            <w:tcW w:w="965" w:type="pct"/>
          </w:tcPr>
          <w:p w14:paraId="7CB09300" w14:textId="09275A6D" w:rsidR="00BA48AA" w:rsidRPr="00E54783" w:rsidRDefault="00791BDC" w:rsidP="00BD00FF">
            <w:pPr>
              <w:pStyle w:val="TableCell"/>
              <w:spacing w:beforeLines="40" w:before="96" w:afterLines="40" w:after="96"/>
              <w:jc w:val="center"/>
            </w:pPr>
            <w:r>
              <w:t>1</w:t>
            </w:r>
            <w:r w:rsidR="007F523F">
              <w:t>5</w:t>
            </w:r>
          </w:p>
        </w:tc>
      </w:tr>
      <w:tr w:rsidR="00BA48AA" w:rsidRPr="00C465DB" w14:paraId="565EE574" w14:textId="77777777" w:rsidTr="00286928">
        <w:tc>
          <w:tcPr>
            <w:tcW w:w="2005" w:type="pct"/>
            <w:shd w:val="clear" w:color="auto" w:fill="auto"/>
          </w:tcPr>
          <w:p w14:paraId="49603105" w14:textId="6E36A01A" w:rsidR="00BA48AA" w:rsidRPr="00630BA6" w:rsidRDefault="001959AB" w:rsidP="00BD00FF">
            <w:pPr>
              <w:pStyle w:val="TableCell"/>
              <w:spacing w:beforeLines="40" w:before="96" w:afterLines="40" w:after="96"/>
              <w:jc w:val="left"/>
              <w:rPr>
                <w:rFonts w:ascii="Cambria Math" w:hAnsi="Cambria Math"/>
                <w:oMath/>
              </w:rPr>
            </w:pPr>
            <m:oMath>
              <m:r>
                <w:rPr>
                  <w:rFonts w:ascii="Cambria Math" w:hAnsi="Cambria Math"/>
                </w:rPr>
                <m:t xml:space="preserve">HDD ,  </m:t>
              </m:r>
            </m:oMath>
            <w:r w:rsidR="00BA48AA">
              <w:t>Annual</w:t>
            </w:r>
            <w:r w:rsidR="00791F66">
              <w:t xml:space="preserve"> </w:t>
            </w:r>
            <w:r w:rsidR="00BA48AA">
              <w:t>heating</w:t>
            </w:r>
            <w:r w:rsidR="00791F66">
              <w:t xml:space="preserve"> </w:t>
            </w:r>
            <w:r w:rsidR="00BA48AA">
              <w:t>degree-days,</w:t>
            </w:r>
            <w:r w:rsidR="00791F66">
              <w:t xml:space="preserve"> </w:t>
            </w:r>
            <w:r w:rsidR="00BA48AA">
              <w:t>base</w:t>
            </w:r>
            <w:r w:rsidR="00791F66">
              <w:t xml:space="preserve"> </w:t>
            </w:r>
            <w:r w:rsidR="00BA48AA">
              <w:t>65</w:t>
            </w:r>
            <w:r w:rsidR="00BA48AA">
              <w:rPr>
                <w:rFonts w:ascii="Calibri" w:hAnsi="Calibri" w:cs="Calibri"/>
              </w:rPr>
              <w:t>°</w:t>
            </w:r>
            <w:r w:rsidR="00BA48AA">
              <w:t>F</w:t>
            </w:r>
          </w:p>
        </w:tc>
        <w:tc>
          <w:tcPr>
            <w:tcW w:w="714" w:type="pct"/>
            <w:vAlign w:val="center"/>
          </w:tcPr>
          <w:p w14:paraId="0A457B90" w14:textId="77777777" w:rsidR="00BA48AA" w:rsidRPr="001959AB" w:rsidRDefault="00BA48AA" w:rsidP="00286928">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26A2089F" w14:textId="3041563A" w:rsidR="00BA48AA" w:rsidRPr="00630BA6" w:rsidRDefault="00BA48AA" w:rsidP="00BD00FF">
            <w:pPr>
              <w:pStyle w:val="TableCell"/>
              <w:spacing w:beforeLines="40" w:before="96" w:afterLines="40" w:after="96"/>
              <w:jc w:val="center"/>
            </w:pPr>
            <w:r>
              <w:t>See</w:t>
            </w:r>
            <w:r w:rsidR="00791F66">
              <w:t xml:space="preserve"> </w:t>
            </w:r>
            <w:r w:rsidRPr="009418B7">
              <w:rPr>
                <w:i/>
              </w:rPr>
              <w:t>HDD</w:t>
            </w:r>
            <w:r w:rsidR="00791F66">
              <w:t xml:space="preserve"> </w:t>
            </w:r>
            <w:r>
              <w:t>in</w:t>
            </w:r>
            <w:r w:rsidR="00791F66">
              <w:t xml:space="preserve"> </w:t>
            </w:r>
            <w:r>
              <w:t>Vol</w:t>
            </w:r>
            <w:r w:rsidR="00791F66">
              <w:t xml:space="preserve"> </w:t>
            </w:r>
            <w:r>
              <w:t>1.,</w:t>
            </w:r>
            <w:r w:rsidR="00791F66">
              <w:t xml:space="preserve"> </w:t>
            </w:r>
            <w:r w:rsidR="00791BDC">
              <w:t>App. A</w:t>
            </w:r>
          </w:p>
        </w:tc>
        <w:tc>
          <w:tcPr>
            <w:tcW w:w="965" w:type="pct"/>
          </w:tcPr>
          <w:p w14:paraId="31319647" w14:textId="6169F2F6" w:rsidR="00BA48AA" w:rsidRPr="00E54783" w:rsidRDefault="00791BDC" w:rsidP="00BD00FF">
            <w:pPr>
              <w:pStyle w:val="TableCell"/>
              <w:spacing w:beforeLines="40" w:before="96" w:afterLines="40" w:after="96"/>
              <w:jc w:val="center"/>
            </w:pPr>
            <w:r>
              <w:t>1</w:t>
            </w:r>
            <w:r w:rsidR="007F523F">
              <w:t>5</w:t>
            </w:r>
          </w:p>
        </w:tc>
      </w:tr>
      <w:tr w:rsidR="00BA48AA" w:rsidRPr="00C465DB" w14:paraId="07F485AE" w14:textId="77777777" w:rsidTr="00286928">
        <w:tc>
          <w:tcPr>
            <w:tcW w:w="2005" w:type="pct"/>
            <w:shd w:val="clear" w:color="auto" w:fill="auto"/>
          </w:tcPr>
          <w:p w14:paraId="11956DCF" w14:textId="5CCF3B40" w:rsidR="00BA48AA" w:rsidRPr="00630BA6" w:rsidRDefault="001959AB" w:rsidP="00BD00FF">
            <w:pPr>
              <w:pStyle w:val="TableCell"/>
              <w:spacing w:beforeLines="40" w:before="96" w:afterLines="40" w:after="96"/>
              <w:jc w:val="left"/>
              <w:rPr>
                <w:rFonts w:ascii="Cambria Math" w:hAnsi="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rsidR="00BA48AA">
              <w:t>Equivalent</w:t>
            </w:r>
            <w:r w:rsidR="00791F66">
              <w:t xml:space="preserve"> </w:t>
            </w:r>
            <w:r w:rsidR="00BA48AA">
              <w:t>full</w:t>
            </w:r>
            <w:r w:rsidR="00791F66">
              <w:t xml:space="preserve"> </w:t>
            </w:r>
            <w:r w:rsidR="00BA48AA">
              <w:t>load</w:t>
            </w:r>
            <w:r w:rsidR="00791F66">
              <w:t xml:space="preserve"> </w:t>
            </w:r>
            <w:r w:rsidR="00BA48AA">
              <w:t>cooling</w:t>
            </w:r>
            <w:r w:rsidR="00791F66">
              <w:t xml:space="preserve"> </w:t>
            </w:r>
            <w:r w:rsidR="00BA48AA">
              <w:t>hours</w:t>
            </w:r>
            <w:r w:rsidR="00791F66">
              <w:t xml:space="preserve"> </w:t>
            </w:r>
          </w:p>
        </w:tc>
        <w:tc>
          <w:tcPr>
            <w:tcW w:w="714" w:type="pct"/>
            <w:vAlign w:val="center"/>
          </w:tcPr>
          <w:p w14:paraId="2CA2496F" w14:textId="77777777" w:rsidR="00BA48AA" w:rsidRPr="001959AB" w:rsidRDefault="00BA48AA" w:rsidP="00286928">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68E7F9BE" w14:textId="75723B31" w:rsidR="00BA48AA" w:rsidRPr="00630BA6" w:rsidRDefault="00BA48AA" w:rsidP="00BD00FF">
            <w:pPr>
              <w:pStyle w:val="TableCell"/>
              <w:spacing w:beforeLines="40" w:before="96" w:afterLines="40" w:after="96"/>
              <w:jc w:val="center"/>
            </w:pPr>
            <w:r>
              <w:t>See</w:t>
            </w:r>
            <w:r w:rsidR="00791F66">
              <w:t xml:space="preserve"> </w:t>
            </w:r>
            <w:r w:rsidRPr="009418B7">
              <w:rPr>
                <w:i/>
              </w:rPr>
              <w:t>EFLH</w:t>
            </w:r>
            <w:r w:rsidRPr="009418B7">
              <w:rPr>
                <w:i/>
                <w:vertAlign w:val="subscript"/>
              </w:rPr>
              <w:t>cool</w:t>
            </w:r>
            <w:r w:rsidR="00791F66">
              <w:t xml:space="preserve"> </w:t>
            </w:r>
            <w:r>
              <w:t>in</w:t>
            </w:r>
            <w:r w:rsidR="00791F66">
              <w:t xml:space="preserve"> </w:t>
            </w:r>
            <w:r>
              <w:t>Vol</w:t>
            </w:r>
            <w:r w:rsidR="00791F66">
              <w:t xml:space="preserve"> </w:t>
            </w:r>
            <w:r>
              <w:t>1.,</w:t>
            </w:r>
            <w:r w:rsidR="00791F66">
              <w:t xml:space="preserve"> </w:t>
            </w:r>
            <w:r w:rsidR="00791BDC">
              <w:t>App. A</w:t>
            </w:r>
          </w:p>
        </w:tc>
        <w:tc>
          <w:tcPr>
            <w:tcW w:w="965" w:type="pct"/>
          </w:tcPr>
          <w:p w14:paraId="2664E6BC" w14:textId="0E15E6A1" w:rsidR="00BA48AA" w:rsidRPr="00E54783" w:rsidRDefault="00DF66EC" w:rsidP="00BD00FF">
            <w:pPr>
              <w:pStyle w:val="TableCell"/>
              <w:spacing w:beforeLines="40" w:before="96" w:afterLines="40" w:after="96"/>
              <w:jc w:val="center"/>
            </w:pPr>
            <w:r>
              <w:t>14</w:t>
            </w:r>
          </w:p>
        </w:tc>
      </w:tr>
      <w:tr w:rsidR="00BA48AA" w:rsidRPr="00C465DB" w14:paraId="55445C77" w14:textId="77777777" w:rsidTr="00286928">
        <w:tc>
          <w:tcPr>
            <w:tcW w:w="2005" w:type="pct"/>
            <w:shd w:val="clear" w:color="auto" w:fill="auto"/>
          </w:tcPr>
          <w:p w14:paraId="4AB90D59" w14:textId="7047E4C7" w:rsidR="00BA48AA" w:rsidRPr="00630BA6" w:rsidRDefault="00BA48AA" w:rsidP="00BD00FF">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w:t>
            </w:r>
            <w:r w:rsidR="00791F66">
              <w:t xml:space="preserve"> </w:t>
            </w:r>
            <w:r>
              <w:t>use</w:t>
            </w:r>
            <w:r w:rsidR="00791F66">
              <w:t xml:space="preserve"> </w:t>
            </w:r>
            <w:r>
              <w:t>adjustment</w:t>
            </w:r>
            <w:r w:rsidR="00791F66">
              <w:t xml:space="preserve"> </w:t>
            </w:r>
            <w:r>
              <w:t>to</w:t>
            </w:r>
            <w:r w:rsidR="00791F66">
              <w:t xml:space="preserve"> </w:t>
            </w:r>
            <w:r>
              <w:t>account</w:t>
            </w:r>
            <w:r w:rsidR="00791F66">
              <w:t xml:space="preserve"> </w:t>
            </w:r>
            <w:r>
              <w:t>for</w:t>
            </w:r>
            <w:r w:rsidR="00791F66">
              <w:t xml:space="preserve"> </w:t>
            </w:r>
            <w:r>
              <w:t>uncertainty</w:t>
            </w:r>
            <w:r w:rsidR="00791F66">
              <w:t xml:space="preserve"> </w:t>
            </w:r>
            <w:r>
              <w:t>in</w:t>
            </w:r>
            <w:r w:rsidR="00791F66">
              <w:t xml:space="preserve"> </w:t>
            </w:r>
            <w:r>
              <w:t>predicting</w:t>
            </w:r>
            <w:r w:rsidR="00791F66">
              <w:t xml:space="preserve"> </w:t>
            </w:r>
            <w:r>
              <w:t>cooling</w:t>
            </w:r>
            <w:r w:rsidR="00791F66">
              <w:t xml:space="preserve"> </w:t>
            </w:r>
            <w:r>
              <w:t>system</w:t>
            </w:r>
            <w:r w:rsidR="00791F66">
              <w:t xml:space="preserve"> </w:t>
            </w:r>
            <w:r>
              <w:t>usage</w:t>
            </w:r>
            <w:r w:rsidR="00791F66">
              <w:t xml:space="preserve"> </w:t>
            </w:r>
            <w:r>
              <w:t>patterns</w:t>
            </w:r>
            <w:r w:rsidR="00791F66">
              <w:t xml:space="preserve"> </w:t>
            </w:r>
            <w:r>
              <w:t>of</w:t>
            </w:r>
            <w:r w:rsidR="00791F66">
              <w:t xml:space="preserve"> </w:t>
            </w:r>
            <w:r>
              <w:t>occupants</w:t>
            </w:r>
          </w:p>
        </w:tc>
        <w:tc>
          <w:tcPr>
            <w:tcW w:w="714" w:type="pct"/>
            <w:vAlign w:val="center"/>
          </w:tcPr>
          <w:p w14:paraId="3841DE75" w14:textId="77777777" w:rsidR="00BA48AA" w:rsidRPr="00965C7F" w:rsidRDefault="00BA48AA" w:rsidP="00286928">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vAlign w:val="center"/>
          </w:tcPr>
          <w:p w14:paraId="52000126" w14:textId="77777777" w:rsidR="00BA48AA" w:rsidRPr="00630BA6" w:rsidRDefault="00BA48AA" w:rsidP="00BD00FF">
            <w:pPr>
              <w:pStyle w:val="TableCell"/>
              <w:spacing w:beforeLines="40" w:before="96" w:afterLines="40" w:after="96"/>
              <w:jc w:val="center"/>
            </w:pPr>
            <w:r>
              <w:t>0.75</w:t>
            </w:r>
          </w:p>
        </w:tc>
        <w:tc>
          <w:tcPr>
            <w:tcW w:w="965" w:type="pct"/>
          </w:tcPr>
          <w:p w14:paraId="6538F60E" w14:textId="77777777" w:rsidR="00BA48AA" w:rsidRPr="00E54783" w:rsidRDefault="00BA48AA" w:rsidP="00BD00FF">
            <w:pPr>
              <w:pStyle w:val="TableCell"/>
              <w:spacing w:beforeLines="40" w:before="96" w:afterLines="40" w:after="96"/>
              <w:jc w:val="center"/>
            </w:pPr>
            <w:r>
              <w:t>5</w:t>
            </w:r>
          </w:p>
        </w:tc>
      </w:tr>
      <w:tr w:rsidR="00BA48AA" w:rsidRPr="00C465DB" w14:paraId="72DC172D" w14:textId="77777777" w:rsidTr="00286928">
        <w:tc>
          <w:tcPr>
            <w:tcW w:w="2005" w:type="pct"/>
            <w:shd w:val="clear" w:color="auto" w:fill="auto"/>
            <w:vAlign w:val="center"/>
          </w:tcPr>
          <w:p w14:paraId="3A9C11DB" w14:textId="76AC10F1" w:rsidR="00BA48AA" w:rsidRPr="00630BA6" w:rsidRDefault="00BA48AA" w:rsidP="00BD00FF">
            <w:pPr>
              <w:pStyle w:val="TableCell"/>
              <w:spacing w:beforeLines="40" w:before="96" w:afterLines="40" w:after="96"/>
              <w:jc w:val="left"/>
              <w:rPr>
                <w:rFonts w:ascii="Cambria Math" w:hAnsi="Cambria Math"/>
                <w:oMath/>
              </w:rPr>
            </w:pPr>
            <m:oMath>
              <m:r>
                <w:rPr>
                  <w:rFonts w:ascii="Cambria Math" w:hAnsi="Cambria Math"/>
                </w:rPr>
                <m:t xml:space="preserve">SEER,  </m:t>
              </m:r>
            </m:oMath>
            <w:r w:rsidR="00791F66">
              <w:t xml:space="preserve"> </w:t>
            </w:r>
            <w:r>
              <w:t>Cooling</w:t>
            </w:r>
            <w:r w:rsidR="00791F66">
              <w:t xml:space="preserve"> </w:t>
            </w:r>
            <w:r>
              <w:t>system</w:t>
            </w:r>
            <w:r w:rsidR="00791F66">
              <w:t xml:space="preserve"> </w:t>
            </w:r>
            <w:r>
              <w:t>seasonal</w:t>
            </w:r>
            <w:r w:rsidR="00791F66">
              <w:t xml:space="preserve"> </w:t>
            </w:r>
            <w:r>
              <w:t>efficiency</w:t>
            </w:r>
          </w:p>
        </w:tc>
        <w:tc>
          <w:tcPr>
            <w:tcW w:w="714" w:type="pct"/>
            <w:vAlign w:val="center"/>
          </w:tcPr>
          <w:p w14:paraId="1065C31F" w14:textId="77777777" w:rsidR="00BA48AA" w:rsidRPr="00965C7F" w:rsidRDefault="009B3C86" w:rsidP="00286928">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vAlign w:val="center"/>
          </w:tcPr>
          <w:p w14:paraId="2AFB3775" w14:textId="6669AABD" w:rsidR="00BA48AA" w:rsidRDefault="00BA48AA" w:rsidP="00B92F90">
            <w:pPr>
              <w:pStyle w:val="TableCell"/>
              <w:keepNext w:val="0"/>
              <w:spacing w:beforeLines="40" w:before="96" w:afterLines="40" w:after="96"/>
              <w:jc w:val="center"/>
            </w:pPr>
            <w:r>
              <w:t>EDC</w:t>
            </w:r>
            <w:r w:rsidR="00791F66">
              <w:t xml:space="preserve"> </w:t>
            </w:r>
            <w:r>
              <w:t>Data</w:t>
            </w:r>
            <w:r w:rsidR="00791F66">
              <w:t xml:space="preserve"> </w:t>
            </w:r>
            <w:r>
              <w:t>Gathering</w:t>
            </w:r>
          </w:p>
          <w:p w14:paraId="028B4A04" w14:textId="203B84DC" w:rsidR="00BA48AA" w:rsidRPr="00630BA6" w:rsidRDefault="00B92F90" w:rsidP="00B92F90">
            <w:pPr>
              <w:pStyle w:val="TableCell"/>
              <w:spacing w:beforeLines="40" w:before="96" w:afterLines="40" w:after="96"/>
              <w:jc w:val="center"/>
            </w:pPr>
            <w:r>
              <w:t>Default:</w:t>
            </w:r>
            <w:r w:rsidR="00791F66">
              <w:t xml:space="preserve"> </w:t>
            </w:r>
            <w:r w:rsidR="00BA48AA">
              <w:t>See</w:t>
            </w:r>
            <w:r w:rsidR="00791F66">
              <w:t xml:space="preserve"> </w:t>
            </w:r>
            <w:r w:rsidR="00BA48AA">
              <w:fldChar w:fldCharType="begin"/>
            </w:r>
            <w:r w:rsidR="00BA48AA">
              <w:instrText xml:space="preserve"> REF _Ref531941001 \h </w:instrText>
            </w:r>
            <w:r w:rsidR="001959AB">
              <w:instrText xml:space="preserve"> \* MERGEFORMAT </w:instrText>
            </w:r>
            <w:r w:rsidR="00BA48AA">
              <w:fldChar w:fldCharType="separate"/>
            </w:r>
            <w:r w:rsidR="00EB6430">
              <w:t>T</w:t>
            </w:r>
            <w:r w:rsidR="00EB6430" w:rsidRPr="006F1AD2">
              <w:t>able</w:t>
            </w:r>
            <w:r w:rsidR="00EB6430">
              <w:t xml:space="preserve"> </w:t>
            </w:r>
            <w:r w:rsidR="00EB6430">
              <w:rPr>
                <w:noProof/>
              </w:rPr>
              <w:t>2</w:t>
            </w:r>
            <w:r w:rsidR="00EB6430">
              <w:rPr>
                <w:noProof/>
              </w:rPr>
              <w:noBreakHyphen/>
              <w:t>121</w:t>
            </w:r>
            <w:r w:rsidR="00BA48AA">
              <w:fldChar w:fldCharType="end"/>
            </w:r>
          </w:p>
        </w:tc>
        <w:tc>
          <w:tcPr>
            <w:tcW w:w="965" w:type="pct"/>
            <w:vAlign w:val="center"/>
          </w:tcPr>
          <w:p w14:paraId="34A32C02" w14:textId="77777777" w:rsidR="00BA48AA" w:rsidRPr="00E54783" w:rsidRDefault="00BA48AA" w:rsidP="00BD00FF">
            <w:pPr>
              <w:pStyle w:val="TableCell"/>
              <w:spacing w:beforeLines="40" w:before="96" w:afterLines="40" w:after="96"/>
              <w:jc w:val="center"/>
            </w:pPr>
            <w:r>
              <w:t>6</w:t>
            </w:r>
          </w:p>
        </w:tc>
      </w:tr>
      <w:tr w:rsidR="00BA48AA" w:rsidRPr="00C465DB" w14:paraId="24E6B2CB" w14:textId="77777777" w:rsidTr="00286928">
        <w:tc>
          <w:tcPr>
            <w:tcW w:w="2005" w:type="pct"/>
            <w:shd w:val="clear" w:color="auto" w:fill="auto"/>
            <w:vAlign w:val="center"/>
          </w:tcPr>
          <w:p w14:paraId="00721103" w14:textId="7591EEF1" w:rsidR="00BA48AA" w:rsidRPr="00630BA6" w:rsidRDefault="00BA48AA" w:rsidP="00BD00FF">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w:t>
            </w:r>
            <w:r w:rsidR="00791F66">
              <w:t xml:space="preserve"> </w:t>
            </w:r>
            <w:r>
              <w:t>system</w:t>
            </w:r>
            <w:r w:rsidR="00791F66">
              <w:t xml:space="preserve"> </w:t>
            </w:r>
            <w:r>
              <w:t>seasonal</w:t>
            </w:r>
            <w:r w:rsidR="00791F66">
              <w:t xml:space="preserve"> </w:t>
            </w:r>
            <w:r>
              <w:t>efficiency</w:t>
            </w:r>
          </w:p>
        </w:tc>
        <w:tc>
          <w:tcPr>
            <w:tcW w:w="714" w:type="pct"/>
            <w:vAlign w:val="center"/>
          </w:tcPr>
          <w:p w14:paraId="330356B7" w14:textId="428BB203" w:rsidR="00BA48AA" w:rsidRPr="00965C7F" w:rsidRDefault="009B3C86" w:rsidP="00286928">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vAlign w:val="center"/>
          </w:tcPr>
          <w:p w14:paraId="22226DEB" w14:textId="76B134F5" w:rsidR="00BA48AA" w:rsidRDefault="00BA48AA" w:rsidP="00B92F90">
            <w:pPr>
              <w:pStyle w:val="TableCell"/>
              <w:keepNext w:val="0"/>
              <w:spacing w:beforeLines="40" w:before="96" w:afterLines="40" w:after="96"/>
              <w:jc w:val="center"/>
            </w:pPr>
            <w:r>
              <w:t>EDC</w:t>
            </w:r>
            <w:r w:rsidR="00791F66">
              <w:t xml:space="preserve"> </w:t>
            </w:r>
            <w:r>
              <w:t>Data</w:t>
            </w:r>
            <w:r w:rsidR="00791F66">
              <w:t xml:space="preserve"> </w:t>
            </w:r>
            <w:r>
              <w:t>Gathering</w:t>
            </w:r>
          </w:p>
          <w:p w14:paraId="1DDFA1A2" w14:textId="0ED484E3" w:rsidR="00BA48AA" w:rsidRPr="00630BA6" w:rsidRDefault="00B92F90" w:rsidP="00B92F90">
            <w:pPr>
              <w:pStyle w:val="TableCell"/>
              <w:spacing w:beforeLines="40" w:before="96" w:afterLines="40" w:after="96"/>
              <w:jc w:val="center"/>
            </w:pPr>
            <w:r>
              <w:t>Default:</w:t>
            </w:r>
            <w:r w:rsidR="00791F66">
              <w:t xml:space="preserve"> </w:t>
            </w:r>
            <w:r w:rsidR="00BA48AA">
              <w:t>See</w:t>
            </w:r>
            <w:r w:rsidR="00791F66">
              <w:t xml:space="preserve"> </w:t>
            </w:r>
            <w:r w:rsidR="00BA48AA">
              <w:fldChar w:fldCharType="begin"/>
            </w:r>
            <w:r w:rsidR="00BA48AA">
              <w:instrText xml:space="preserve"> REF _Ref531941001 \h </w:instrText>
            </w:r>
            <w:r>
              <w:instrText xml:space="preserve"> \* MERGEFORMAT </w:instrText>
            </w:r>
            <w:r w:rsidR="00BA48AA">
              <w:fldChar w:fldCharType="separate"/>
            </w:r>
            <w:r w:rsidR="00EB6430">
              <w:t>T</w:t>
            </w:r>
            <w:r w:rsidR="00EB6430" w:rsidRPr="006F1AD2">
              <w:t>able</w:t>
            </w:r>
            <w:r w:rsidR="00EB6430">
              <w:t xml:space="preserve"> </w:t>
            </w:r>
            <w:r w:rsidR="00EB6430">
              <w:rPr>
                <w:noProof/>
              </w:rPr>
              <w:t>2</w:t>
            </w:r>
            <w:r w:rsidR="00EB6430">
              <w:rPr>
                <w:noProof/>
              </w:rPr>
              <w:noBreakHyphen/>
              <w:t>121</w:t>
            </w:r>
            <w:r w:rsidR="00BA48AA">
              <w:fldChar w:fldCharType="end"/>
            </w:r>
          </w:p>
        </w:tc>
        <w:tc>
          <w:tcPr>
            <w:tcW w:w="965" w:type="pct"/>
            <w:vAlign w:val="center"/>
          </w:tcPr>
          <w:p w14:paraId="27488A19" w14:textId="77777777" w:rsidR="00BA48AA" w:rsidRPr="00E54783" w:rsidRDefault="00BA48AA" w:rsidP="00BD00FF">
            <w:pPr>
              <w:pStyle w:val="TableCell"/>
              <w:spacing w:beforeLines="40" w:before="96" w:afterLines="40" w:after="96"/>
              <w:jc w:val="center"/>
            </w:pPr>
            <w:r>
              <w:t>6</w:t>
            </w:r>
          </w:p>
        </w:tc>
      </w:tr>
      <w:tr w:rsidR="00BA48AA" w:rsidRPr="00C465DB" w14:paraId="5EBE946A" w14:textId="77777777" w:rsidTr="00286928">
        <w:tc>
          <w:tcPr>
            <w:tcW w:w="2005" w:type="pct"/>
            <w:shd w:val="clear" w:color="auto" w:fill="auto"/>
          </w:tcPr>
          <w:p w14:paraId="4165DF70" w14:textId="29584598" w:rsidR="00BA48AA" w:rsidRPr="00630BA6" w:rsidRDefault="009B3C86" w:rsidP="00BD00FF">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BA48AA" w:rsidRPr="00AA2C40">
              <w:rPr>
                <w:rFonts w:cs="Arial"/>
              </w:rPr>
              <w:t>Adjustment</w:t>
            </w:r>
            <w:r w:rsidR="00791F66">
              <w:rPr>
                <w:rFonts w:cs="Arial"/>
              </w:rPr>
              <w:t xml:space="preserve"> </w:t>
            </w:r>
            <w:r w:rsidR="00BA48AA" w:rsidRPr="00AA2C40">
              <w:rPr>
                <w:rFonts w:cs="Arial"/>
              </w:rPr>
              <w:t>factor</w:t>
            </w:r>
            <w:r w:rsidR="00791F66">
              <w:rPr>
                <w:rFonts w:cs="Arial"/>
              </w:rPr>
              <w:t xml:space="preserve"> </w:t>
            </w:r>
            <w:r w:rsidR="00BA48AA" w:rsidRPr="00AA2C40">
              <w:rPr>
                <w:rFonts w:cs="Arial"/>
              </w:rPr>
              <w:t>to</w:t>
            </w:r>
            <w:r w:rsidR="00791F66">
              <w:rPr>
                <w:rFonts w:cs="Arial"/>
              </w:rPr>
              <w:t xml:space="preserve"> </w:t>
            </w:r>
            <w:r w:rsidR="00BA48AA" w:rsidRPr="00AA2C40">
              <w:rPr>
                <w:rFonts w:cs="Arial"/>
              </w:rPr>
              <w:t>relate</w:t>
            </w:r>
            <w:r w:rsidR="00791F66">
              <w:rPr>
                <w:rFonts w:cs="Arial"/>
              </w:rPr>
              <w:t xml:space="preserve"> </w:t>
            </w:r>
            <w:r w:rsidR="00BA48AA" w:rsidRPr="00AA2C40">
              <w:rPr>
                <w:rFonts w:cs="Arial"/>
              </w:rPr>
              <w:t>insulated</w:t>
            </w:r>
            <w:r w:rsidR="00791F66">
              <w:rPr>
                <w:rFonts w:cs="Arial"/>
              </w:rPr>
              <w:t xml:space="preserve"> </w:t>
            </w:r>
            <w:r w:rsidR="00BA48AA" w:rsidRPr="00AA2C40">
              <w:rPr>
                <w:rFonts w:cs="Arial"/>
              </w:rPr>
              <w:t>area</w:t>
            </w:r>
            <w:r w:rsidR="00791F66">
              <w:rPr>
                <w:rFonts w:cs="Arial"/>
              </w:rPr>
              <w:t xml:space="preserve"> </w:t>
            </w:r>
            <w:r w:rsidR="00BA48AA" w:rsidRPr="00AA2C40">
              <w:rPr>
                <w:rFonts w:cs="Arial"/>
              </w:rPr>
              <w:t>to</w:t>
            </w:r>
            <w:r w:rsidR="00791F66">
              <w:rPr>
                <w:rFonts w:cs="Arial"/>
              </w:rPr>
              <w:t xml:space="preserve"> </w:t>
            </w:r>
            <w:r w:rsidR="00BA48AA" w:rsidRPr="00AA2C40">
              <w:rPr>
                <w:rFonts w:cs="Arial"/>
              </w:rPr>
              <w:t>area</w:t>
            </w:r>
            <w:r w:rsidR="00791F66">
              <w:rPr>
                <w:rFonts w:cs="Arial"/>
              </w:rPr>
              <w:t xml:space="preserve"> </w:t>
            </w:r>
            <w:r w:rsidR="00BA48AA" w:rsidRPr="00AA2C40">
              <w:rPr>
                <w:rFonts w:cs="Arial"/>
              </w:rPr>
              <w:t>served</w:t>
            </w:r>
            <w:r w:rsidR="00791F66">
              <w:rPr>
                <w:rFonts w:cs="Arial"/>
              </w:rPr>
              <w:t xml:space="preserve"> </w:t>
            </w:r>
            <w:r w:rsidR="00BA48AA" w:rsidRPr="00AA2C40">
              <w:rPr>
                <w:rFonts w:cs="Arial"/>
              </w:rPr>
              <w:t>by</w:t>
            </w:r>
            <w:r w:rsidR="00791F66">
              <w:rPr>
                <w:rFonts w:cs="Arial"/>
              </w:rPr>
              <w:t xml:space="preserve"> </w:t>
            </w:r>
            <w:r w:rsidR="00BA48AA">
              <w:rPr>
                <w:rFonts w:cs="Arial"/>
              </w:rPr>
              <w:t>r</w:t>
            </w:r>
            <w:r w:rsidR="00BA48AA" w:rsidRPr="00AA2C40">
              <w:rPr>
                <w:rFonts w:cs="Arial"/>
              </w:rPr>
              <w:t>oom</w:t>
            </w:r>
            <w:r w:rsidR="00791F66">
              <w:rPr>
                <w:rFonts w:cs="Arial"/>
              </w:rPr>
              <w:t xml:space="preserve"> </w:t>
            </w:r>
            <w:r w:rsidR="00BA48AA">
              <w:rPr>
                <w:rFonts w:cs="Arial"/>
              </w:rPr>
              <w:t>air</w:t>
            </w:r>
            <w:r w:rsidR="00791F66">
              <w:rPr>
                <w:rFonts w:cs="Arial"/>
              </w:rPr>
              <w:t xml:space="preserve"> </w:t>
            </w:r>
            <w:r w:rsidR="00BA48AA">
              <w:rPr>
                <w:rFonts w:cs="Arial"/>
              </w:rPr>
              <w:t>conditioners</w:t>
            </w:r>
          </w:p>
        </w:tc>
        <w:tc>
          <w:tcPr>
            <w:tcW w:w="714" w:type="pct"/>
            <w:vAlign w:val="center"/>
          </w:tcPr>
          <w:p w14:paraId="7C39AB08" w14:textId="77777777" w:rsidR="00BA48AA" w:rsidRPr="00965C7F" w:rsidRDefault="00BA48AA" w:rsidP="00286928">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4B63443F" w14:textId="3FFFE473" w:rsidR="00BA48AA" w:rsidRDefault="00BA48AA" w:rsidP="00B92F90">
            <w:pPr>
              <w:pStyle w:val="TableCell"/>
              <w:spacing w:beforeLines="40" w:before="96" w:afterLines="40" w:after="96"/>
              <w:jc w:val="center"/>
            </w:pPr>
            <w:r>
              <w:t>If</w:t>
            </w:r>
            <w:r w:rsidR="00791F66">
              <w:t xml:space="preserve"> </w:t>
            </w:r>
            <w:r>
              <w:t>Room</w:t>
            </w:r>
            <w:r w:rsidR="00791F66">
              <w:t xml:space="preserve"> </w:t>
            </w:r>
            <w:r>
              <w:t>AC</w:t>
            </w:r>
            <w:r w:rsidR="00791F66">
              <w:t xml:space="preserve"> </w:t>
            </w:r>
            <w:r>
              <w:t>=</w:t>
            </w:r>
            <w:r w:rsidR="00791F66">
              <w:t xml:space="preserve"> </w:t>
            </w:r>
            <w:r>
              <w:t>0.38</w:t>
            </w:r>
          </w:p>
          <w:p w14:paraId="3A3E05EB" w14:textId="1FC08BD6" w:rsidR="00BA48AA" w:rsidRPr="00630BA6" w:rsidRDefault="00BA48AA" w:rsidP="00B92F90">
            <w:pPr>
              <w:pStyle w:val="TableCell"/>
              <w:spacing w:beforeLines="40" w:before="96" w:afterLines="40" w:after="96"/>
              <w:jc w:val="center"/>
            </w:pPr>
            <w:r>
              <w:t>If</w:t>
            </w:r>
            <w:r w:rsidR="00791F66">
              <w:t xml:space="preserve"> </w:t>
            </w:r>
            <w:r>
              <w:t>non-Room</w:t>
            </w:r>
            <w:r w:rsidR="00791F66">
              <w:t xml:space="preserve"> </w:t>
            </w:r>
            <w:r>
              <w:t>AC</w:t>
            </w:r>
            <w:r w:rsidR="00791F66">
              <w:t xml:space="preserve"> </w:t>
            </w:r>
            <w:r>
              <w:t>=</w:t>
            </w:r>
            <w:r w:rsidR="00791F66">
              <w:t xml:space="preserve"> </w:t>
            </w:r>
            <w:r>
              <w:t>1.0</w:t>
            </w:r>
          </w:p>
        </w:tc>
        <w:tc>
          <w:tcPr>
            <w:tcW w:w="965" w:type="pct"/>
          </w:tcPr>
          <w:p w14:paraId="7875EAD3" w14:textId="77777777" w:rsidR="00BA48AA" w:rsidRPr="00E54783" w:rsidRDefault="00BA48AA" w:rsidP="00BD00FF">
            <w:pPr>
              <w:pStyle w:val="TableCell"/>
              <w:spacing w:beforeLines="40" w:before="96" w:afterLines="40" w:after="96"/>
              <w:jc w:val="center"/>
            </w:pPr>
            <w:r>
              <w:t>7</w:t>
            </w:r>
          </w:p>
        </w:tc>
      </w:tr>
      <w:tr w:rsidR="001959AB" w:rsidRPr="00C465DB" w14:paraId="145A538D" w14:textId="77777777" w:rsidTr="00286928">
        <w:tc>
          <w:tcPr>
            <w:tcW w:w="2005" w:type="pct"/>
            <w:shd w:val="clear" w:color="auto" w:fill="auto"/>
            <w:vAlign w:val="center"/>
          </w:tcPr>
          <w:p w14:paraId="791A5DD7" w14:textId="77777777" w:rsidR="001959AB" w:rsidRDefault="001959AB" w:rsidP="00BD00FF">
            <w:pPr>
              <w:pStyle w:val="TableCell"/>
              <w:spacing w:beforeLines="40" w:before="96" w:afterLines="40" w:after="96"/>
              <w:jc w:val="left"/>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vAlign w:val="center"/>
          </w:tcPr>
          <w:p w14:paraId="038EF1A7" w14:textId="77777777" w:rsidR="001959AB" w:rsidRDefault="001959AB" w:rsidP="00286928">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vAlign w:val="center"/>
          </w:tcPr>
          <w:p w14:paraId="1DD9408D" w14:textId="77777777" w:rsidR="001959AB" w:rsidRDefault="001959AB" w:rsidP="00B92F90">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vAlign w:val="center"/>
          </w:tcPr>
          <w:p w14:paraId="328E337F" w14:textId="77777777" w:rsidR="001959AB" w:rsidRPr="004E68B3" w:rsidRDefault="001959AB" w:rsidP="00BD00FF">
            <w:pPr>
              <w:pStyle w:val="TableCell"/>
              <w:spacing w:beforeLines="40" w:before="96" w:afterLines="40" w:after="96"/>
              <w:jc w:val="center"/>
            </w:pPr>
            <w:r w:rsidRPr="004E68B3">
              <w:t>-</w:t>
            </w:r>
          </w:p>
        </w:tc>
      </w:tr>
      <w:tr w:rsidR="001959AB" w:rsidRPr="00C465DB" w14:paraId="79BC127C" w14:textId="77777777" w:rsidTr="00286928">
        <w:tc>
          <w:tcPr>
            <w:tcW w:w="2005" w:type="pct"/>
            <w:shd w:val="clear" w:color="auto" w:fill="auto"/>
            <w:vAlign w:val="center"/>
          </w:tcPr>
          <w:p w14:paraId="5DDB56F9" w14:textId="2204E90C" w:rsidR="001959AB" w:rsidRDefault="001959AB" w:rsidP="001959AB">
            <w:pPr>
              <w:pStyle w:val="TableCell"/>
              <w:spacing w:beforeLines="40" w:before="96" w:afterLines="40" w:after="96"/>
              <w:jc w:val="left"/>
            </w:pPr>
            <w:r w:rsidRPr="00801EE4">
              <w:rPr>
                <w:rFonts w:ascii="Cambria Math" w:hAnsi="Cambria Math"/>
                <w:i/>
                <w:iCs/>
                <w:szCs w:val="18"/>
              </w:rPr>
              <w:t>EER</w:t>
            </w:r>
            <w:r w:rsidR="001D6788"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vAlign w:val="center"/>
          </w:tcPr>
          <w:p w14:paraId="42A47329" w14:textId="346F1A46" w:rsidR="001959AB" w:rsidRDefault="009B3C86" w:rsidP="00286928">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vAlign w:val="center"/>
          </w:tcPr>
          <w:p w14:paraId="6B94887D" w14:textId="77777777" w:rsidR="001959AB" w:rsidRDefault="001959AB" w:rsidP="001959AB">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9E2CA88" w14:textId="3DB35184" w:rsidR="001959AB" w:rsidRDefault="001D6788" w:rsidP="001959AB">
            <w:pPr>
              <w:pStyle w:val="TableCell"/>
              <w:spacing w:beforeLines="40" w:before="96" w:afterLines="40" w:after="96"/>
              <w:jc w:val="center"/>
            </w:pPr>
            <w:r>
              <w:rPr>
                <w:szCs w:val="18"/>
              </w:rPr>
              <w:t>Default = 16.6</w:t>
            </w:r>
          </w:p>
        </w:tc>
        <w:tc>
          <w:tcPr>
            <w:tcW w:w="965" w:type="pct"/>
            <w:vAlign w:val="center"/>
          </w:tcPr>
          <w:p w14:paraId="4C8086B1" w14:textId="77777777" w:rsidR="001959AB" w:rsidRPr="004E68B3" w:rsidRDefault="001959AB" w:rsidP="001959AB">
            <w:pPr>
              <w:pStyle w:val="TableCell"/>
              <w:spacing w:beforeLines="40" w:before="96" w:afterLines="40" w:after="96"/>
              <w:jc w:val="center"/>
            </w:pPr>
            <w:r w:rsidRPr="004E68B3">
              <w:t>-</w:t>
            </w:r>
          </w:p>
        </w:tc>
      </w:tr>
      <w:tr w:rsidR="001959AB" w:rsidRPr="00C465DB" w14:paraId="455CEE45" w14:textId="77777777" w:rsidTr="00286928">
        <w:tc>
          <w:tcPr>
            <w:tcW w:w="2005" w:type="pct"/>
            <w:shd w:val="clear" w:color="auto" w:fill="auto"/>
            <w:vAlign w:val="center"/>
          </w:tcPr>
          <w:p w14:paraId="22A20681" w14:textId="64C0688F" w:rsidR="001959AB" w:rsidRDefault="001959AB" w:rsidP="001959AB">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E05512">
              <w:rPr>
                <w:rFonts w:cs="Arial"/>
                <w:szCs w:val="18"/>
              </w:rPr>
              <w:t>EERg</w:t>
            </w:r>
          </w:p>
        </w:tc>
        <w:tc>
          <w:tcPr>
            <w:tcW w:w="714" w:type="pct"/>
            <w:vAlign w:val="center"/>
          </w:tcPr>
          <w:p w14:paraId="3CE0404E" w14:textId="7FA17C7A" w:rsidR="001959AB" w:rsidRDefault="009B3C86" w:rsidP="00286928">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vAlign w:val="center"/>
          </w:tcPr>
          <w:p w14:paraId="020FC815" w14:textId="77777777" w:rsidR="001959AB" w:rsidRDefault="001959AB" w:rsidP="001959AB">
            <w:pPr>
              <w:pStyle w:val="TableCell"/>
              <w:spacing w:beforeLines="40" w:before="96" w:afterLines="40" w:after="96"/>
              <w:jc w:val="center"/>
            </w:pPr>
            <w:r w:rsidRPr="00E05512">
              <w:rPr>
                <w:szCs w:val="18"/>
              </w:rPr>
              <w:t>1.02</w:t>
            </w:r>
          </w:p>
        </w:tc>
        <w:tc>
          <w:tcPr>
            <w:tcW w:w="965" w:type="pct"/>
            <w:vAlign w:val="center"/>
          </w:tcPr>
          <w:p w14:paraId="327B75A4" w14:textId="77777777" w:rsidR="001959AB" w:rsidRPr="004E68B3" w:rsidRDefault="001959AB" w:rsidP="001959AB">
            <w:pPr>
              <w:pStyle w:val="TableCell"/>
              <w:spacing w:beforeLines="40" w:before="96" w:afterLines="40" w:after="96"/>
              <w:jc w:val="center"/>
            </w:pPr>
            <w:r w:rsidRPr="004E68B3">
              <w:rPr>
                <w:szCs w:val="18"/>
              </w:rPr>
              <w:t>1</w:t>
            </w:r>
            <w:r>
              <w:rPr>
                <w:szCs w:val="18"/>
              </w:rPr>
              <w:t>2</w:t>
            </w:r>
          </w:p>
        </w:tc>
      </w:tr>
      <w:tr w:rsidR="00BA48AA" w:rsidRPr="00C465DB" w14:paraId="6D4B0288" w14:textId="77777777" w:rsidTr="00286928">
        <w:tc>
          <w:tcPr>
            <w:tcW w:w="2005" w:type="pct"/>
            <w:shd w:val="clear" w:color="auto" w:fill="auto"/>
            <w:vAlign w:val="center"/>
          </w:tcPr>
          <w:p w14:paraId="192DA7CF" w14:textId="35337813" w:rsidR="00BA48AA" w:rsidRDefault="00BA48AA" w:rsidP="00BD00FF">
            <w:pPr>
              <w:pStyle w:val="TableCell"/>
              <w:spacing w:beforeLines="40" w:before="96" w:afterLines="40" w:after="96"/>
              <w:jc w:val="left"/>
            </w:pPr>
            <w:r w:rsidRPr="00801EE4">
              <w:rPr>
                <w:rFonts w:ascii="Cambria Math" w:hAnsi="Cambria Math"/>
                <w:i/>
                <w:iCs/>
                <w:szCs w:val="18"/>
              </w:rPr>
              <w:t>GSPK</w:t>
            </w:r>
            <w:r w:rsidR="00791F66">
              <w:rPr>
                <w:szCs w:val="18"/>
              </w:rPr>
              <w:t xml:space="preserve"> </w:t>
            </w:r>
            <w:r w:rsidRPr="00E05512">
              <w:rPr>
                <w:szCs w:val="18"/>
              </w:rPr>
              <w:t>,</w:t>
            </w:r>
            <w:r w:rsidR="00791F66">
              <w:rPr>
                <w:szCs w:val="18"/>
              </w:rPr>
              <w:t xml:space="preserve"> </w:t>
            </w:r>
            <w:r w:rsidRPr="00E05512">
              <w:rPr>
                <w:rFonts w:cs="Arial"/>
                <w:szCs w:val="18"/>
              </w:rPr>
              <w:t>Factor</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convert</w:t>
            </w:r>
            <w:r w:rsidR="00791F66">
              <w:rPr>
                <w:rFonts w:cs="Arial"/>
                <w:szCs w:val="18"/>
              </w:rPr>
              <w:t xml:space="preserve"> </w:t>
            </w:r>
            <w:r w:rsidRPr="00E05512">
              <w:rPr>
                <w:rFonts w:cs="Arial"/>
                <w:szCs w:val="18"/>
              </w:rPr>
              <w:t>EERg</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equivalent</w:t>
            </w:r>
            <w:r w:rsidR="00791F66">
              <w:rPr>
                <w:rFonts w:cs="Arial"/>
                <w:szCs w:val="18"/>
              </w:rPr>
              <w:t xml:space="preserve"> </w:t>
            </w:r>
            <w:r w:rsidRPr="00E05512">
              <w:rPr>
                <w:rFonts w:cs="Arial"/>
                <w:szCs w:val="18"/>
              </w:rPr>
              <w:t>EER</w:t>
            </w:r>
            <w:r w:rsidR="00791F66">
              <w:rPr>
                <w:rFonts w:cs="Arial"/>
                <w:szCs w:val="18"/>
              </w:rPr>
              <w:t xml:space="preserve"> </w:t>
            </w:r>
            <w:r w:rsidRPr="00E05512">
              <w:rPr>
                <w:rFonts w:cs="Arial"/>
                <w:szCs w:val="18"/>
              </w:rPr>
              <w:t>of</w:t>
            </w:r>
            <w:r w:rsidR="00791F66">
              <w:rPr>
                <w:rFonts w:cs="Arial"/>
                <w:szCs w:val="18"/>
              </w:rPr>
              <w:t xml:space="preserve"> </w:t>
            </w:r>
            <w:r w:rsidRPr="00E05512">
              <w:rPr>
                <w:rFonts w:cs="Arial"/>
                <w:szCs w:val="18"/>
              </w:rPr>
              <w:t>an</w:t>
            </w:r>
            <w:r w:rsidR="00791F66">
              <w:rPr>
                <w:rFonts w:cs="Arial"/>
                <w:szCs w:val="18"/>
              </w:rPr>
              <w:t xml:space="preserve"> </w:t>
            </w:r>
            <w:r w:rsidRPr="00E05512">
              <w:rPr>
                <w:rFonts w:cs="Arial"/>
                <w:szCs w:val="18"/>
              </w:rPr>
              <w:t>air</w:t>
            </w:r>
            <w:r w:rsidR="00791F66">
              <w:rPr>
                <w:rFonts w:cs="Arial"/>
                <w:szCs w:val="18"/>
              </w:rPr>
              <w:t xml:space="preserve"> </w:t>
            </w:r>
            <w:r w:rsidRPr="00E05512">
              <w:rPr>
                <w:rFonts w:cs="Arial"/>
                <w:szCs w:val="18"/>
              </w:rPr>
              <w:t>conditioner</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enable</w:t>
            </w:r>
            <w:r w:rsidR="00791F66">
              <w:rPr>
                <w:rFonts w:cs="Arial"/>
                <w:szCs w:val="18"/>
              </w:rPr>
              <w:t xml:space="preserve"> </w:t>
            </w:r>
            <w:r w:rsidRPr="00E05512">
              <w:rPr>
                <w:rFonts w:cs="Arial"/>
                <w:szCs w:val="18"/>
              </w:rPr>
              <w:t>comparisons</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baseline</w:t>
            </w:r>
            <w:r w:rsidR="00791F66">
              <w:rPr>
                <w:rFonts w:cs="Arial"/>
                <w:szCs w:val="18"/>
              </w:rPr>
              <w:t xml:space="preserve"> </w:t>
            </w:r>
            <w:r w:rsidRPr="00E05512">
              <w:rPr>
                <w:rFonts w:cs="Arial"/>
                <w:szCs w:val="18"/>
              </w:rPr>
              <w:t>unit</w:t>
            </w:r>
          </w:p>
        </w:tc>
        <w:tc>
          <w:tcPr>
            <w:tcW w:w="714" w:type="pct"/>
            <w:vAlign w:val="center"/>
          </w:tcPr>
          <w:p w14:paraId="078B6268" w14:textId="4364DCDC" w:rsidR="00BA48AA" w:rsidRDefault="00D13F20" w:rsidP="00286928">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vAlign w:val="center"/>
          </w:tcPr>
          <w:p w14:paraId="094AD7B9" w14:textId="77777777" w:rsidR="00BA48AA" w:rsidRDefault="00BA48AA" w:rsidP="00B92F90">
            <w:pPr>
              <w:pStyle w:val="TableCell"/>
              <w:spacing w:beforeLines="40" w:before="96" w:afterLines="40" w:after="96"/>
              <w:jc w:val="center"/>
            </w:pPr>
            <w:r w:rsidRPr="00E05512">
              <w:rPr>
                <w:szCs w:val="18"/>
              </w:rPr>
              <w:t>0.8416</w:t>
            </w:r>
          </w:p>
        </w:tc>
        <w:tc>
          <w:tcPr>
            <w:tcW w:w="965" w:type="pct"/>
            <w:vAlign w:val="center"/>
          </w:tcPr>
          <w:p w14:paraId="17428091" w14:textId="77777777" w:rsidR="00BA48AA" w:rsidRPr="004E68B3" w:rsidRDefault="00BA48AA" w:rsidP="00BD00FF">
            <w:pPr>
              <w:pStyle w:val="TableCell"/>
              <w:spacing w:beforeLines="40" w:before="96" w:afterLines="40" w:after="96"/>
              <w:jc w:val="center"/>
            </w:pPr>
            <w:r w:rsidRPr="004E68B3">
              <w:rPr>
                <w:szCs w:val="18"/>
              </w:rPr>
              <w:t>1</w:t>
            </w:r>
            <w:r>
              <w:rPr>
                <w:szCs w:val="18"/>
              </w:rPr>
              <w:t>2</w:t>
            </w:r>
          </w:p>
        </w:tc>
      </w:tr>
      <w:tr w:rsidR="00BA48AA" w:rsidRPr="00C465DB" w14:paraId="39A733F5" w14:textId="77777777" w:rsidTr="00286928">
        <w:tc>
          <w:tcPr>
            <w:tcW w:w="2005" w:type="pct"/>
            <w:shd w:val="clear" w:color="auto" w:fill="auto"/>
            <w:vAlign w:val="center"/>
          </w:tcPr>
          <w:p w14:paraId="71ACFCA9" w14:textId="62025DB3" w:rsidR="00BA48AA" w:rsidRDefault="00BA48AA" w:rsidP="00BD00FF">
            <w:pPr>
              <w:pStyle w:val="TableCell"/>
              <w:spacing w:beforeLines="40" w:before="96" w:afterLines="40" w:after="96"/>
              <w:jc w:val="left"/>
            </w:pPr>
            <w:r w:rsidRPr="00801EE4">
              <w:rPr>
                <w:rFonts w:ascii="Cambria Math" w:hAnsi="Cambria Math"/>
                <w:i/>
                <w:iCs/>
                <w:szCs w:val="18"/>
              </w:rPr>
              <w:t>GSHPDF</w:t>
            </w:r>
            <w:r w:rsidR="00791F66">
              <w:rPr>
                <w:szCs w:val="18"/>
              </w:rPr>
              <w:t xml:space="preserve"> </w:t>
            </w:r>
            <w:r w:rsidRPr="00E05512">
              <w:rPr>
                <w:szCs w:val="18"/>
              </w:rPr>
              <w:t>,</w:t>
            </w:r>
            <w:r w:rsidR="00791F66">
              <w:rPr>
                <w:szCs w:val="18"/>
              </w:rPr>
              <w:t xml:space="preserve"> </w:t>
            </w:r>
            <w:r w:rsidRPr="00E05512">
              <w:rPr>
                <w:szCs w:val="18"/>
              </w:rPr>
              <w:t>Ground</w:t>
            </w:r>
            <w:r w:rsidR="00791F66">
              <w:rPr>
                <w:szCs w:val="18"/>
              </w:rPr>
              <w:t xml:space="preserve"> </w:t>
            </w:r>
            <w:r w:rsidRPr="00E05512">
              <w:rPr>
                <w:szCs w:val="18"/>
              </w:rPr>
              <w:t>Source</w:t>
            </w:r>
            <w:r w:rsidR="00791F66">
              <w:rPr>
                <w:szCs w:val="18"/>
              </w:rPr>
              <w:t xml:space="preserve"> </w:t>
            </w:r>
            <w:r w:rsidRPr="00E05512">
              <w:rPr>
                <w:szCs w:val="18"/>
              </w:rPr>
              <w:t>Heat</w:t>
            </w:r>
            <w:r w:rsidR="00791F66">
              <w:rPr>
                <w:szCs w:val="18"/>
              </w:rPr>
              <w:t xml:space="preserve"> </w:t>
            </w:r>
            <w:r w:rsidRPr="00E05512">
              <w:rPr>
                <w:szCs w:val="18"/>
              </w:rPr>
              <w:t>Pump</w:t>
            </w:r>
            <w:r w:rsidR="00791F66">
              <w:rPr>
                <w:szCs w:val="18"/>
              </w:rPr>
              <w:t xml:space="preserve"> </w:t>
            </w:r>
            <w:r w:rsidRPr="00E05512">
              <w:rPr>
                <w:szCs w:val="18"/>
              </w:rPr>
              <w:t>De-rate</w:t>
            </w:r>
            <w:r w:rsidR="00791F66">
              <w:rPr>
                <w:szCs w:val="18"/>
              </w:rPr>
              <w:t xml:space="preserve"> </w:t>
            </w:r>
            <w:r w:rsidRPr="00E05512">
              <w:rPr>
                <w:szCs w:val="18"/>
              </w:rPr>
              <w:t>Factor</w:t>
            </w:r>
          </w:p>
        </w:tc>
        <w:tc>
          <w:tcPr>
            <w:tcW w:w="714" w:type="pct"/>
            <w:vAlign w:val="center"/>
          </w:tcPr>
          <w:p w14:paraId="1465D6E8" w14:textId="54FF2455" w:rsidR="00BA48AA" w:rsidRDefault="00D13F20" w:rsidP="00286928">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vAlign w:val="center"/>
          </w:tcPr>
          <w:p w14:paraId="21F25155" w14:textId="77777777" w:rsidR="00BA48AA" w:rsidRDefault="00BA48AA" w:rsidP="00B92F90">
            <w:pPr>
              <w:pStyle w:val="TableCell"/>
              <w:spacing w:beforeLines="40" w:before="96" w:afterLines="40" w:after="96"/>
              <w:jc w:val="center"/>
            </w:pPr>
            <w:r w:rsidRPr="00E05512">
              <w:rPr>
                <w:szCs w:val="18"/>
              </w:rPr>
              <w:t>0.885</w:t>
            </w:r>
          </w:p>
        </w:tc>
        <w:tc>
          <w:tcPr>
            <w:tcW w:w="965" w:type="pct"/>
            <w:vAlign w:val="center"/>
          </w:tcPr>
          <w:p w14:paraId="6826F58E" w14:textId="77777777" w:rsidR="00BA48AA" w:rsidRPr="004E68B3" w:rsidRDefault="00BA48AA" w:rsidP="00BD00FF">
            <w:pPr>
              <w:pStyle w:val="TableCell"/>
              <w:spacing w:beforeLines="40" w:before="96" w:afterLines="40" w:after="96"/>
              <w:jc w:val="center"/>
            </w:pPr>
            <w:r w:rsidRPr="004E68B3">
              <w:rPr>
                <w:szCs w:val="18"/>
              </w:rPr>
              <w:t>1</w:t>
            </w:r>
            <w:r>
              <w:rPr>
                <w:szCs w:val="18"/>
              </w:rPr>
              <w:t>3</w:t>
            </w:r>
          </w:p>
        </w:tc>
      </w:tr>
      <w:tr w:rsidR="00BA48AA" w:rsidRPr="00C465DB" w14:paraId="3AEE0806" w14:textId="77777777" w:rsidTr="00286928">
        <w:tc>
          <w:tcPr>
            <w:tcW w:w="2005" w:type="pct"/>
            <w:shd w:val="clear" w:color="auto" w:fill="auto"/>
          </w:tcPr>
          <w:p w14:paraId="5E812301" w14:textId="167DE217" w:rsidR="00BA48AA" w:rsidRPr="00630BA6" w:rsidRDefault="00BA48AA" w:rsidP="00BD00FF">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w:t>
            </w:r>
            <w:r w:rsidR="00791F66">
              <w:t xml:space="preserve"> </w:t>
            </w:r>
            <w:r>
              <w:t>factor</w:t>
            </w:r>
          </w:p>
        </w:tc>
        <w:tc>
          <w:tcPr>
            <w:tcW w:w="714" w:type="pct"/>
            <w:vAlign w:val="center"/>
          </w:tcPr>
          <w:p w14:paraId="1B28D7E0" w14:textId="77777777" w:rsidR="00BA48AA" w:rsidRPr="00965C7F" w:rsidRDefault="00BA48AA" w:rsidP="00286928">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08EE5F2E" w14:textId="2EBAEA9D" w:rsidR="00BA48AA" w:rsidRPr="00630BA6" w:rsidRDefault="00BA48AA" w:rsidP="00B92F90">
            <w:pPr>
              <w:pStyle w:val="TableCell"/>
              <w:spacing w:beforeLines="40" w:before="96" w:afterLines="40" w:after="96"/>
              <w:jc w:val="center"/>
            </w:pPr>
            <w:r>
              <w:t>See</w:t>
            </w:r>
            <w:r w:rsidR="00791F66">
              <w:t xml:space="preserve"> </w:t>
            </w:r>
            <w:r w:rsidRPr="00F11D1D">
              <w:rPr>
                <w:i/>
              </w:rPr>
              <w:t>CF</w:t>
            </w:r>
            <w:r w:rsidR="00791F66">
              <w:t xml:space="preserve"> </w:t>
            </w:r>
            <w:r>
              <w:t>in</w:t>
            </w:r>
            <w:r w:rsidR="00791F66">
              <w:t xml:space="preserve"> </w:t>
            </w:r>
            <w:r>
              <w:t>Vol.</w:t>
            </w:r>
            <w:r w:rsidR="00791F66">
              <w:t xml:space="preserve"> </w:t>
            </w:r>
            <w:r>
              <w:t>1,</w:t>
            </w:r>
            <w:r w:rsidR="00791F66">
              <w:t xml:space="preserve"> </w:t>
            </w:r>
            <w:r w:rsidR="00791BDC">
              <w:t>App. A</w:t>
            </w:r>
          </w:p>
        </w:tc>
        <w:tc>
          <w:tcPr>
            <w:tcW w:w="965" w:type="pct"/>
          </w:tcPr>
          <w:p w14:paraId="3BC62108" w14:textId="78810B98" w:rsidR="00BA48AA" w:rsidRPr="00E54783" w:rsidRDefault="007F523F" w:rsidP="00BD00FF">
            <w:pPr>
              <w:pStyle w:val="TableCell"/>
              <w:spacing w:beforeLines="40" w:before="96" w:afterLines="40" w:after="96"/>
              <w:jc w:val="center"/>
            </w:pPr>
            <w:r>
              <w:t>14</w:t>
            </w:r>
          </w:p>
        </w:tc>
      </w:tr>
      <w:tr w:rsidR="00BA48AA" w:rsidRPr="00C465DB" w14:paraId="58881BDA" w14:textId="77777777" w:rsidTr="00286928">
        <w:tc>
          <w:tcPr>
            <w:tcW w:w="2005" w:type="pct"/>
            <w:shd w:val="clear" w:color="auto" w:fill="auto"/>
          </w:tcPr>
          <w:p w14:paraId="58B69908" w14:textId="5A9283FD" w:rsidR="00BA48AA" w:rsidRDefault="00BA48AA" w:rsidP="00BD00FF">
            <w:pPr>
              <w:pStyle w:val="TableCell"/>
              <w:spacing w:beforeLines="40" w:before="96" w:afterLines="40" w:after="96"/>
              <w:jc w:val="left"/>
            </w:pPr>
            <w:r>
              <w:rPr>
                <w:i/>
              </w:rPr>
              <w:t>AHF</w:t>
            </w:r>
            <w:r w:rsidR="00791F66">
              <w:rPr>
                <w:vertAlign w:val="subscript"/>
              </w:rPr>
              <w:t xml:space="preserve"> </w:t>
            </w:r>
            <w:r>
              <w:t>,</w:t>
            </w:r>
            <w:r w:rsidR="00791F66">
              <w:rPr>
                <w:rFonts w:cs="Arial"/>
              </w:rPr>
              <w:t xml:space="preserve"> </w:t>
            </w:r>
            <w:r>
              <w:rPr>
                <w:rFonts w:cs="Arial"/>
              </w:rPr>
              <w:t>Adjustment</w:t>
            </w:r>
            <w:r w:rsidR="00791F66">
              <w:rPr>
                <w:rFonts w:cs="Arial"/>
              </w:rPr>
              <w:t xml:space="preserve"> </w:t>
            </w:r>
            <w:r>
              <w:rPr>
                <w:rFonts w:cs="Arial"/>
              </w:rPr>
              <w:t>for</w:t>
            </w:r>
            <w:r w:rsidR="00791F66">
              <w:rPr>
                <w:rFonts w:cs="Arial"/>
              </w:rPr>
              <w:t xml:space="preserve"> </w:t>
            </w:r>
            <w:r>
              <w:rPr>
                <w:rFonts w:cs="Arial"/>
              </w:rPr>
              <w:t>cooling</w:t>
            </w:r>
            <w:r w:rsidR="00791F66">
              <w:rPr>
                <w:rFonts w:cs="Arial"/>
              </w:rPr>
              <w:t xml:space="preserve"> </w:t>
            </w:r>
            <w:r>
              <w:rPr>
                <w:rFonts w:cs="Arial"/>
              </w:rPr>
              <w:t>savings</w:t>
            </w:r>
            <w:r w:rsidR="00791F66">
              <w:rPr>
                <w:rFonts w:cs="Arial"/>
              </w:rPr>
              <w:t xml:space="preserve"> </w:t>
            </w:r>
            <w:r>
              <w:rPr>
                <w:rFonts w:cs="Arial"/>
              </w:rPr>
              <w:t>to</w:t>
            </w:r>
            <w:r w:rsidR="00791F66">
              <w:rPr>
                <w:rFonts w:cs="Arial"/>
              </w:rPr>
              <w:t xml:space="preserve"> </w:t>
            </w:r>
            <w:r>
              <w:rPr>
                <w:rFonts w:cs="Arial"/>
              </w:rPr>
              <w:t>account</w:t>
            </w:r>
            <w:r w:rsidR="00791F66">
              <w:rPr>
                <w:rFonts w:cs="Arial"/>
              </w:rPr>
              <w:t xml:space="preserve"> </w:t>
            </w:r>
            <w:r>
              <w:rPr>
                <w:rFonts w:cs="Arial"/>
              </w:rPr>
              <w:t>for</w:t>
            </w:r>
            <w:r w:rsidR="00791F66">
              <w:rPr>
                <w:rFonts w:cs="Arial"/>
              </w:rPr>
              <w:t xml:space="preserve"> </w:t>
            </w:r>
            <w:r>
              <w:rPr>
                <w:rFonts w:cs="Arial"/>
              </w:rPr>
              <w:t>inaccuracies</w:t>
            </w:r>
            <w:r w:rsidR="00791F66">
              <w:rPr>
                <w:rFonts w:cs="Arial"/>
              </w:rPr>
              <w:t xml:space="preserve"> </w:t>
            </w:r>
            <w:r>
              <w:rPr>
                <w:rFonts w:cs="Arial"/>
              </w:rPr>
              <w:t>in</w:t>
            </w:r>
            <w:r w:rsidR="00791F66">
              <w:rPr>
                <w:rFonts w:cs="Arial"/>
              </w:rPr>
              <w:t xml:space="preserve"> </w:t>
            </w:r>
            <w:r>
              <w:rPr>
                <w:rFonts w:cs="Arial"/>
              </w:rPr>
              <w:t>engineering</w:t>
            </w:r>
            <w:r w:rsidR="00791F66">
              <w:rPr>
                <w:rFonts w:cs="Arial"/>
              </w:rPr>
              <w:t xml:space="preserve"> </w:t>
            </w:r>
            <w:r>
              <w:rPr>
                <w:rFonts w:cs="Arial"/>
              </w:rPr>
              <w:t>algorithms.</w:t>
            </w:r>
          </w:p>
        </w:tc>
        <w:tc>
          <w:tcPr>
            <w:tcW w:w="714" w:type="pct"/>
            <w:vAlign w:val="center"/>
          </w:tcPr>
          <w:p w14:paraId="7019B35A" w14:textId="77777777" w:rsidR="00BA48AA" w:rsidRDefault="00BA48AA" w:rsidP="00286928">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25026FAB" w14:textId="48E5F84B" w:rsidR="00BA48AA" w:rsidRDefault="00BA48AA" w:rsidP="00B92F90">
            <w:pPr>
              <w:pStyle w:val="TableCell"/>
              <w:spacing w:beforeLines="40" w:before="96" w:afterLines="40" w:after="96"/>
              <w:jc w:val="center"/>
            </w:pPr>
            <w:r>
              <w:t>1.21</w:t>
            </w:r>
            <w:r w:rsidR="00791F66">
              <w:t xml:space="preserve"> </w:t>
            </w:r>
            <w:r>
              <w:t>if</w:t>
            </w:r>
            <w:r w:rsidR="00791F66">
              <w:t xml:space="preserve"> </w:t>
            </w:r>
            <w:r w:rsidR="00605251">
              <w:t xml:space="preserve">adding </w:t>
            </w:r>
            <w:r>
              <w:t>attic</w:t>
            </w:r>
            <w:r w:rsidR="00605251">
              <w:t xml:space="preserve"> ins.</w:t>
            </w:r>
            <w:r>
              <w:t>,</w:t>
            </w:r>
            <w:r w:rsidR="00791F66">
              <w:t xml:space="preserve"> </w:t>
            </w:r>
            <w:r>
              <w:t>1.0</w:t>
            </w:r>
            <w:r w:rsidR="00791F66">
              <w:t xml:space="preserve"> </w:t>
            </w:r>
            <w:r>
              <w:t>if</w:t>
            </w:r>
            <w:r w:rsidR="00791F66">
              <w:t xml:space="preserve"> </w:t>
            </w:r>
            <w:r>
              <w:t>not</w:t>
            </w:r>
          </w:p>
        </w:tc>
        <w:tc>
          <w:tcPr>
            <w:tcW w:w="965" w:type="pct"/>
          </w:tcPr>
          <w:p w14:paraId="6982C338" w14:textId="77777777" w:rsidR="00BA48AA" w:rsidRPr="008D08A3" w:rsidRDefault="00BA48AA" w:rsidP="00BD00FF">
            <w:pPr>
              <w:pStyle w:val="TableCell"/>
              <w:spacing w:beforeLines="40" w:before="96" w:afterLines="40" w:after="96"/>
              <w:jc w:val="center"/>
              <w:rPr>
                <w:rStyle w:val="FootnoteReference"/>
                <w:vertAlign w:val="baseline"/>
              </w:rPr>
            </w:pPr>
            <w:r>
              <w:t>8</w:t>
            </w:r>
          </w:p>
        </w:tc>
      </w:tr>
    </w:tbl>
    <w:p w14:paraId="78A1523C" w14:textId="77777777" w:rsidR="008C097D" w:rsidRPr="008C097D" w:rsidRDefault="008C097D" w:rsidP="008C097D">
      <w:pPr>
        <w:pStyle w:val="NoSpacing"/>
      </w:pPr>
    </w:p>
    <w:p w14:paraId="5FDCB20B" w14:textId="337359A4" w:rsidR="00BA48AA" w:rsidRPr="009E2FFE" w:rsidRDefault="00BA48AA" w:rsidP="003C0B57">
      <w:pPr>
        <w:pStyle w:val="Caption"/>
        <w:keepNext w:val="0"/>
        <w:jc w:val="left"/>
      </w:pPr>
      <w:bookmarkStart w:id="1182" w:name="_Ref531941001"/>
      <w:bookmarkStart w:id="1183" w:name="_Toc535400533"/>
      <w:r>
        <w:t>T</w:t>
      </w:r>
      <w:r w:rsidRPr="006F1AD2">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121</w:t>
      </w:r>
      <w:r w:rsidR="00C5682A">
        <w:rPr>
          <w:noProof/>
        </w:rPr>
        <w:fldChar w:fldCharType="end"/>
      </w:r>
      <w:bookmarkEnd w:id="1182"/>
      <w:r w:rsidRPr="006F1AD2">
        <w:t>:</w:t>
      </w:r>
      <w:r w:rsidR="00791F66">
        <w:t xml:space="preserve"> </w:t>
      </w:r>
      <w:r>
        <w:t>Default</w:t>
      </w:r>
      <w:r w:rsidR="00791F66">
        <w:t xml:space="preserve"> </w:t>
      </w:r>
      <w:r>
        <w:t>Cooling</w:t>
      </w:r>
      <w:r w:rsidR="00791F66">
        <w:t xml:space="preserve"> </w:t>
      </w:r>
      <w:r>
        <w:t>and</w:t>
      </w:r>
      <w:r w:rsidR="00791F66">
        <w:t xml:space="preserve"> </w:t>
      </w:r>
      <w:r>
        <w:t>Heating</w:t>
      </w:r>
      <w:r w:rsidR="00791F66">
        <w:t xml:space="preserve"> </w:t>
      </w:r>
      <w:r>
        <w:t>System</w:t>
      </w:r>
      <w:r w:rsidR="00791F66">
        <w:t xml:space="preserve"> </w:t>
      </w:r>
      <w:r>
        <w:t>Efficiencies</w:t>
      </w:r>
      <w:bookmarkEnd w:id="1183"/>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BA48AA" w14:paraId="288DB7FD" w14:textId="77777777" w:rsidTr="00BD00FF">
        <w:trPr>
          <w:trHeight w:val="298"/>
        </w:trPr>
        <w:tc>
          <w:tcPr>
            <w:tcW w:w="2607" w:type="pct"/>
            <w:shd w:val="clear" w:color="auto" w:fill="BFBFBF"/>
            <w:vAlign w:val="bottom"/>
          </w:tcPr>
          <w:p w14:paraId="30A73FB7" w14:textId="77777777" w:rsidR="00BA48AA" w:rsidRPr="001D6512" w:rsidRDefault="00BA48AA" w:rsidP="003C0B57">
            <w:pPr>
              <w:pStyle w:val="TableCell"/>
              <w:keepNext w:val="0"/>
              <w:spacing w:before="60" w:after="60"/>
              <w:rPr>
                <w:b/>
              </w:rPr>
            </w:pPr>
            <w:r>
              <w:rPr>
                <w:b/>
              </w:rPr>
              <w:t>Type</w:t>
            </w:r>
          </w:p>
        </w:tc>
        <w:tc>
          <w:tcPr>
            <w:tcW w:w="1206" w:type="pct"/>
            <w:shd w:val="clear" w:color="auto" w:fill="BFBFBF"/>
          </w:tcPr>
          <w:p w14:paraId="1B4422A7" w14:textId="77777777" w:rsidR="00BA48AA" w:rsidRPr="00801F78" w:rsidRDefault="00BA48AA" w:rsidP="003C0B57">
            <w:pPr>
              <w:pStyle w:val="TableCell"/>
              <w:keepNext w:val="0"/>
              <w:spacing w:before="60" w:after="60"/>
              <w:jc w:val="center"/>
              <w:rPr>
                <w:b/>
              </w:rPr>
            </w:pPr>
            <w:r>
              <w:rPr>
                <w:b/>
              </w:rPr>
              <w:t>SEER</w:t>
            </w:r>
          </w:p>
        </w:tc>
        <w:tc>
          <w:tcPr>
            <w:tcW w:w="1186" w:type="pct"/>
            <w:shd w:val="clear" w:color="auto" w:fill="BFBFBF"/>
          </w:tcPr>
          <w:p w14:paraId="1FF22BF9" w14:textId="77777777" w:rsidR="00BA48AA" w:rsidRDefault="00BA48AA" w:rsidP="003C0B57">
            <w:pPr>
              <w:pStyle w:val="TableCell"/>
              <w:keepNext w:val="0"/>
              <w:spacing w:before="60" w:after="60"/>
              <w:jc w:val="center"/>
              <w:rPr>
                <w:rFonts w:cs="Arial"/>
                <w:b/>
              </w:rPr>
            </w:pPr>
            <w:r>
              <w:rPr>
                <w:rFonts w:cs="Arial"/>
                <w:b/>
              </w:rPr>
              <w:t>HSPF</w:t>
            </w:r>
          </w:p>
        </w:tc>
      </w:tr>
      <w:tr w:rsidR="00BA48AA" w14:paraId="3C70E382" w14:textId="77777777" w:rsidTr="00BD00FF">
        <w:trPr>
          <w:trHeight w:val="332"/>
        </w:trPr>
        <w:tc>
          <w:tcPr>
            <w:tcW w:w="2607" w:type="pct"/>
            <w:vAlign w:val="center"/>
          </w:tcPr>
          <w:p w14:paraId="5FD83827" w14:textId="5661E449" w:rsidR="00BA48AA" w:rsidRPr="001D6512" w:rsidRDefault="00BA48AA" w:rsidP="003C0B57">
            <w:pPr>
              <w:pStyle w:val="TableCell"/>
              <w:keepNext w:val="0"/>
              <w:spacing w:before="60" w:after="60"/>
              <w:jc w:val="left"/>
            </w:pPr>
            <w:r>
              <w:t>Central</w:t>
            </w:r>
            <w:r w:rsidR="00791F66">
              <w:t xml:space="preserve"> </w:t>
            </w:r>
            <w:r>
              <w:t>Air</w:t>
            </w:r>
            <w:r w:rsidR="00791F66">
              <w:t xml:space="preserve"> </w:t>
            </w:r>
            <w:r>
              <w:t>Conditioner</w:t>
            </w:r>
          </w:p>
        </w:tc>
        <w:tc>
          <w:tcPr>
            <w:tcW w:w="1206" w:type="pct"/>
            <w:vAlign w:val="center"/>
          </w:tcPr>
          <w:p w14:paraId="04EF28CE" w14:textId="77777777" w:rsidR="00BA48AA" w:rsidRPr="001D6512" w:rsidRDefault="00BA48AA" w:rsidP="003C0B57">
            <w:pPr>
              <w:pStyle w:val="TableCell"/>
              <w:keepNext w:val="0"/>
              <w:spacing w:before="60" w:after="60"/>
              <w:jc w:val="center"/>
              <w:rPr>
                <w:color w:val="000000"/>
              </w:rPr>
            </w:pPr>
            <w:r>
              <w:rPr>
                <w:color w:val="000000"/>
              </w:rPr>
              <w:t>12.1</w:t>
            </w:r>
          </w:p>
        </w:tc>
        <w:tc>
          <w:tcPr>
            <w:tcW w:w="1186" w:type="pct"/>
            <w:vAlign w:val="center"/>
          </w:tcPr>
          <w:p w14:paraId="65FD2B3E" w14:textId="77777777" w:rsidR="00BA48AA" w:rsidDel="00967FFE" w:rsidRDefault="00BA48AA" w:rsidP="003C0B57">
            <w:pPr>
              <w:pStyle w:val="TableCell"/>
              <w:keepNext w:val="0"/>
              <w:spacing w:before="60" w:after="60"/>
              <w:jc w:val="center"/>
              <w:rPr>
                <w:color w:val="000000"/>
              </w:rPr>
            </w:pPr>
            <w:r>
              <w:rPr>
                <w:color w:val="000000"/>
              </w:rPr>
              <w:t>N/A</w:t>
            </w:r>
          </w:p>
        </w:tc>
      </w:tr>
      <w:tr w:rsidR="00BA48AA" w14:paraId="44A721EC" w14:textId="77777777" w:rsidTr="00BD00FF">
        <w:trPr>
          <w:trHeight w:val="298"/>
        </w:trPr>
        <w:tc>
          <w:tcPr>
            <w:tcW w:w="2607" w:type="pct"/>
            <w:vAlign w:val="center"/>
          </w:tcPr>
          <w:p w14:paraId="51D4C0FA" w14:textId="7EB07B86" w:rsidR="00BA48AA" w:rsidRPr="001D6512" w:rsidRDefault="00BA48AA" w:rsidP="003C0B57">
            <w:pPr>
              <w:pStyle w:val="TableCell"/>
              <w:keepNext w:val="0"/>
              <w:spacing w:before="60" w:after="60"/>
              <w:jc w:val="left"/>
            </w:pPr>
            <w:r>
              <w:t>Room</w:t>
            </w:r>
            <w:r w:rsidR="00791F66">
              <w:t xml:space="preserve"> </w:t>
            </w:r>
            <w:r>
              <w:t>Air</w:t>
            </w:r>
            <w:r w:rsidR="00791F66">
              <w:t xml:space="preserve"> </w:t>
            </w:r>
            <w:r>
              <w:t>Conditioner</w:t>
            </w:r>
          </w:p>
        </w:tc>
        <w:tc>
          <w:tcPr>
            <w:tcW w:w="1206" w:type="pct"/>
            <w:vAlign w:val="center"/>
          </w:tcPr>
          <w:p w14:paraId="69FC0CFC" w14:textId="77777777" w:rsidR="00BA48AA" w:rsidRPr="001D6512" w:rsidRDefault="00BA48AA" w:rsidP="003C0B57">
            <w:pPr>
              <w:pStyle w:val="TableCell"/>
              <w:keepNext w:val="0"/>
              <w:spacing w:before="60" w:after="60"/>
              <w:jc w:val="center"/>
              <w:rPr>
                <w:color w:val="000000"/>
              </w:rPr>
            </w:pPr>
            <w:r>
              <w:rPr>
                <w:color w:val="000000"/>
              </w:rPr>
              <w:t>11.4</w:t>
            </w:r>
          </w:p>
        </w:tc>
        <w:tc>
          <w:tcPr>
            <w:tcW w:w="1186" w:type="pct"/>
            <w:vAlign w:val="center"/>
          </w:tcPr>
          <w:p w14:paraId="058B1B68" w14:textId="77777777" w:rsidR="00BA48AA" w:rsidDel="00967FFE" w:rsidRDefault="00BA48AA" w:rsidP="003C0B57">
            <w:pPr>
              <w:pStyle w:val="TableCell"/>
              <w:keepNext w:val="0"/>
              <w:spacing w:before="60" w:after="60"/>
              <w:jc w:val="center"/>
              <w:rPr>
                <w:color w:val="000000"/>
              </w:rPr>
            </w:pPr>
            <w:r>
              <w:rPr>
                <w:color w:val="000000"/>
              </w:rPr>
              <w:t>N/A</w:t>
            </w:r>
          </w:p>
        </w:tc>
      </w:tr>
      <w:tr w:rsidR="00BA48AA" w14:paraId="17CE312F" w14:textId="77777777" w:rsidTr="00BD00FF">
        <w:trPr>
          <w:trHeight w:val="260"/>
        </w:trPr>
        <w:tc>
          <w:tcPr>
            <w:tcW w:w="2607" w:type="pct"/>
            <w:vAlign w:val="center"/>
          </w:tcPr>
          <w:p w14:paraId="5ACD3CF7" w14:textId="451CC495" w:rsidR="00BA48AA" w:rsidRPr="001D6512" w:rsidRDefault="00BA48AA" w:rsidP="003C0B57">
            <w:pPr>
              <w:pStyle w:val="TableCell"/>
              <w:keepNext w:val="0"/>
              <w:spacing w:before="60" w:after="60"/>
              <w:jc w:val="left"/>
            </w:pPr>
            <w:r>
              <w:t>Air-Source</w:t>
            </w:r>
            <w:r w:rsidR="00791F66">
              <w:t xml:space="preserve"> </w:t>
            </w:r>
            <w:r>
              <w:t>Heat</w:t>
            </w:r>
            <w:r w:rsidR="00791F66">
              <w:t xml:space="preserve"> </w:t>
            </w:r>
            <w:r>
              <w:t>Pump</w:t>
            </w:r>
          </w:p>
        </w:tc>
        <w:tc>
          <w:tcPr>
            <w:tcW w:w="1206" w:type="pct"/>
            <w:vAlign w:val="center"/>
          </w:tcPr>
          <w:p w14:paraId="0EA8AE98" w14:textId="3F71B2C9" w:rsidR="00BA48AA" w:rsidRPr="001D6512" w:rsidRDefault="00B92F90" w:rsidP="003C0B57">
            <w:pPr>
              <w:pStyle w:val="TableCell"/>
              <w:keepNext w:val="0"/>
              <w:spacing w:before="60" w:after="60"/>
              <w:jc w:val="center"/>
              <w:rPr>
                <w:color w:val="000000"/>
              </w:rPr>
            </w:pPr>
            <w:r>
              <w:rPr>
                <w:color w:val="000000"/>
              </w:rPr>
              <w:t>13.5</w:t>
            </w:r>
          </w:p>
        </w:tc>
        <w:tc>
          <w:tcPr>
            <w:tcW w:w="1186" w:type="pct"/>
            <w:vAlign w:val="center"/>
          </w:tcPr>
          <w:p w14:paraId="783EAF0B" w14:textId="3A6E3331" w:rsidR="00BA48AA" w:rsidDel="00967FFE" w:rsidRDefault="00BA48AA" w:rsidP="003C0B57">
            <w:pPr>
              <w:pStyle w:val="TableCell"/>
              <w:keepNext w:val="0"/>
              <w:spacing w:before="60" w:after="60"/>
              <w:jc w:val="center"/>
              <w:rPr>
                <w:color w:val="000000"/>
              </w:rPr>
            </w:pPr>
            <w:r>
              <w:rPr>
                <w:color w:val="000000"/>
              </w:rPr>
              <w:t>8.</w:t>
            </w:r>
            <w:r w:rsidR="00B92F90">
              <w:rPr>
                <w:color w:val="000000"/>
              </w:rPr>
              <w:t>2</w:t>
            </w:r>
          </w:p>
        </w:tc>
      </w:tr>
      <w:tr w:rsidR="00BA48AA" w14:paraId="4B5A81DA" w14:textId="77777777" w:rsidTr="00BD00FF">
        <w:trPr>
          <w:trHeight w:val="242"/>
        </w:trPr>
        <w:tc>
          <w:tcPr>
            <w:tcW w:w="2607" w:type="pct"/>
            <w:vAlign w:val="center"/>
          </w:tcPr>
          <w:p w14:paraId="5C419909" w14:textId="09EAB7A9" w:rsidR="00BA48AA" w:rsidRPr="001D6512" w:rsidRDefault="00BA48AA" w:rsidP="003C0B57">
            <w:pPr>
              <w:pStyle w:val="TableCell"/>
              <w:keepNext w:val="0"/>
              <w:spacing w:before="60" w:after="60"/>
              <w:jc w:val="left"/>
            </w:pPr>
            <w:r>
              <w:t>Ground-Source</w:t>
            </w:r>
            <w:r w:rsidR="00791F66">
              <w:t xml:space="preserve"> </w:t>
            </w:r>
            <w:r>
              <w:t>Heat</w:t>
            </w:r>
            <w:r w:rsidR="00791F66">
              <w:t xml:space="preserve"> </w:t>
            </w:r>
            <w:r>
              <w:t>Pump</w:t>
            </w:r>
          </w:p>
        </w:tc>
        <w:tc>
          <w:tcPr>
            <w:tcW w:w="1206" w:type="pct"/>
            <w:vAlign w:val="center"/>
          </w:tcPr>
          <w:p w14:paraId="5B98DA9D" w14:textId="5D047082" w:rsidR="00BA48AA" w:rsidRPr="001D6512" w:rsidRDefault="00370DBE" w:rsidP="003C0B57">
            <w:pPr>
              <w:pStyle w:val="TableCell"/>
              <w:keepNext w:val="0"/>
              <w:spacing w:before="60" w:after="60"/>
              <w:jc w:val="center"/>
              <w:rPr>
                <w:color w:val="000000"/>
              </w:rPr>
            </w:pPr>
            <w:r>
              <w:rPr>
                <w:color w:val="000000"/>
              </w:rPr>
              <w:t>15.0</w:t>
            </w:r>
          </w:p>
        </w:tc>
        <w:tc>
          <w:tcPr>
            <w:tcW w:w="1186" w:type="pct"/>
            <w:vAlign w:val="center"/>
          </w:tcPr>
          <w:p w14:paraId="1207ABE7" w14:textId="7C5FA02D" w:rsidR="00BA48AA" w:rsidDel="00436291" w:rsidRDefault="00370DBE" w:rsidP="003C0B57">
            <w:pPr>
              <w:pStyle w:val="TableCell"/>
              <w:keepNext w:val="0"/>
              <w:spacing w:before="60" w:after="60"/>
              <w:jc w:val="center"/>
              <w:rPr>
                <w:color w:val="000000"/>
              </w:rPr>
            </w:pPr>
            <w:r>
              <w:rPr>
                <w:color w:val="000000"/>
              </w:rPr>
              <w:t>10.9</w:t>
            </w:r>
          </w:p>
        </w:tc>
      </w:tr>
      <w:tr w:rsidR="00BA48AA" w14:paraId="47E6B935" w14:textId="77777777" w:rsidTr="00BD00FF">
        <w:trPr>
          <w:trHeight w:val="296"/>
        </w:trPr>
        <w:tc>
          <w:tcPr>
            <w:tcW w:w="2607" w:type="pct"/>
            <w:vAlign w:val="center"/>
          </w:tcPr>
          <w:p w14:paraId="6A34663A" w14:textId="39668CC0" w:rsidR="00BA48AA" w:rsidRDefault="00BA48AA" w:rsidP="003C0B57">
            <w:pPr>
              <w:pStyle w:val="TableCell"/>
              <w:keepNext w:val="0"/>
              <w:spacing w:before="60" w:after="60"/>
              <w:jc w:val="left"/>
            </w:pPr>
            <w:r>
              <w:t>Ductless</w:t>
            </w:r>
            <w:r w:rsidR="00791F66">
              <w:t xml:space="preserve"> </w:t>
            </w:r>
            <w:r>
              <w:t>Mini-Split</w:t>
            </w:r>
          </w:p>
        </w:tc>
        <w:tc>
          <w:tcPr>
            <w:tcW w:w="1206" w:type="pct"/>
            <w:vAlign w:val="center"/>
          </w:tcPr>
          <w:p w14:paraId="7742BDB2" w14:textId="77777777" w:rsidR="00BA48AA" w:rsidDel="00436291" w:rsidRDefault="00BA48AA" w:rsidP="003C0B57">
            <w:pPr>
              <w:pStyle w:val="TableCell"/>
              <w:keepNext w:val="0"/>
              <w:spacing w:before="60" w:after="60"/>
              <w:jc w:val="center"/>
              <w:rPr>
                <w:color w:val="000000"/>
              </w:rPr>
            </w:pPr>
            <w:r>
              <w:rPr>
                <w:color w:val="000000"/>
              </w:rPr>
              <w:t>14.9</w:t>
            </w:r>
          </w:p>
        </w:tc>
        <w:tc>
          <w:tcPr>
            <w:tcW w:w="1186" w:type="pct"/>
            <w:vAlign w:val="center"/>
          </w:tcPr>
          <w:p w14:paraId="567454D1" w14:textId="77777777" w:rsidR="00BA48AA" w:rsidDel="00436291" w:rsidRDefault="00BA48AA" w:rsidP="003C0B57">
            <w:pPr>
              <w:pStyle w:val="TableCell"/>
              <w:keepNext w:val="0"/>
              <w:spacing w:before="60" w:after="60"/>
              <w:jc w:val="center"/>
              <w:rPr>
                <w:color w:val="000000"/>
              </w:rPr>
            </w:pPr>
            <w:r>
              <w:rPr>
                <w:color w:val="000000"/>
              </w:rPr>
              <w:t>8.9</w:t>
            </w:r>
          </w:p>
        </w:tc>
      </w:tr>
      <w:tr w:rsidR="00BA48AA" w14:paraId="220E8A14" w14:textId="77777777" w:rsidTr="00BD00FF">
        <w:trPr>
          <w:trHeight w:val="323"/>
        </w:trPr>
        <w:tc>
          <w:tcPr>
            <w:tcW w:w="2607" w:type="pct"/>
            <w:vAlign w:val="center"/>
          </w:tcPr>
          <w:p w14:paraId="795BF394" w14:textId="6326513B" w:rsidR="00BA48AA" w:rsidRDefault="00BA48AA" w:rsidP="003C0B57">
            <w:pPr>
              <w:pStyle w:val="TableCell"/>
              <w:keepNext w:val="0"/>
              <w:spacing w:before="60" w:after="60"/>
              <w:jc w:val="left"/>
            </w:pPr>
            <w:r>
              <w:t>Electric</w:t>
            </w:r>
            <w:r w:rsidR="00791F66">
              <w:t xml:space="preserve"> </w:t>
            </w:r>
            <w:r>
              <w:t>Resistance</w:t>
            </w:r>
          </w:p>
        </w:tc>
        <w:tc>
          <w:tcPr>
            <w:tcW w:w="1206" w:type="pct"/>
            <w:vAlign w:val="center"/>
          </w:tcPr>
          <w:p w14:paraId="579C5FFD" w14:textId="77777777" w:rsidR="00BA48AA" w:rsidDel="00436291" w:rsidRDefault="00BA48AA" w:rsidP="003C0B57">
            <w:pPr>
              <w:pStyle w:val="TableCell"/>
              <w:keepNext w:val="0"/>
              <w:spacing w:before="60" w:after="60"/>
              <w:jc w:val="center"/>
              <w:rPr>
                <w:color w:val="000000"/>
              </w:rPr>
            </w:pPr>
            <w:r>
              <w:rPr>
                <w:color w:val="000000"/>
              </w:rPr>
              <w:t>N/A</w:t>
            </w:r>
          </w:p>
        </w:tc>
        <w:tc>
          <w:tcPr>
            <w:tcW w:w="1186" w:type="pct"/>
            <w:vAlign w:val="center"/>
          </w:tcPr>
          <w:p w14:paraId="251B440E" w14:textId="77777777" w:rsidR="00BA48AA" w:rsidDel="00436291" w:rsidRDefault="00BA48AA" w:rsidP="003C0B57">
            <w:pPr>
              <w:pStyle w:val="TableCell"/>
              <w:keepNext w:val="0"/>
              <w:spacing w:before="60" w:after="60"/>
              <w:jc w:val="center"/>
              <w:rPr>
                <w:color w:val="000000"/>
              </w:rPr>
            </w:pPr>
            <w:r>
              <w:rPr>
                <w:color w:val="000000"/>
              </w:rPr>
              <w:t>3.412</w:t>
            </w:r>
          </w:p>
        </w:tc>
      </w:tr>
    </w:tbl>
    <w:p w14:paraId="3ABE87B0" w14:textId="78865DBE" w:rsidR="00B45640" w:rsidRDefault="00B45640" w:rsidP="00B45640">
      <w:bookmarkStart w:id="1184" w:name="_Ref531867617"/>
    </w:p>
    <w:p w14:paraId="55C72FB8" w14:textId="77777777" w:rsidR="00B45640" w:rsidRDefault="00B45640">
      <w:pPr>
        <w:overflowPunct/>
        <w:autoSpaceDE/>
        <w:autoSpaceDN/>
        <w:adjustRightInd/>
        <w:jc w:val="left"/>
        <w:textAlignment w:val="auto"/>
      </w:pPr>
      <w:r>
        <w:br w:type="page"/>
      </w:r>
    </w:p>
    <w:p w14:paraId="3880560D" w14:textId="57A2A859" w:rsidR="00BA48AA" w:rsidRPr="006F1AD2" w:rsidRDefault="00BA48AA" w:rsidP="00B45640">
      <w:pPr>
        <w:pStyle w:val="Caption"/>
        <w:keepNext w:val="0"/>
        <w:jc w:val="left"/>
      </w:pPr>
      <w:bookmarkStart w:id="1185" w:name="_Toc535400534"/>
      <w:r>
        <w:t>T</w:t>
      </w:r>
      <w:r w:rsidRPr="006F1AD2">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122</w:t>
      </w:r>
      <w:r w:rsidR="00C5682A">
        <w:rPr>
          <w:noProof/>
        </w:rPr>
        <w:fldChar w:fldCharType="end"/>
      </w:r>
      <w:bookmarkEnd w:id="1184"/>
      <w:r w:rsidRPr="006F1AD2">
        <w:t>:</w:t>
      </w:r>
      <w:r w:rsidR="00791F66">
        <w:t xml:space="preserve"> </w:t>
      </w:r>
      <w:r>
        <w:t>Default</w:t>
      </w:r>
      <w:r w:rsidR="00791F66">
        <w:t xml:space="preserve"> </w:t>
      </w:r>
      <w:r>
        <w:t>Base</w:t>
      </w:r>
      <w:r w:rsidR="00791F66">
        <w:t xml:space="preserve"> </w:t>
      </w:r>
      <w:r>
        <w:t>and</w:t>
      </w:r>
      <w:r w:rsidR="00791F66">
        <w:t xml:space="preserve"> </w:t>
      </w:r>
      <w:r>
        <w:t>Energy</w:t>
      </w:r>
      <w:r w:rsidR="00791F66">
        <w:t xml:space="preserve"> </w:t>
      </w:r>
      <w:r>
        <w:t>Efficient</w:t>
      </w:r>
      <w:r w:rsidR="00791F66">
        <w:t xml:space="preserve"> </w:t>
      </w:r>
      <w:r>
        <w:t>(Insulated)</w:t>
      </w:r>
      <w:r w:rsidR="00791F66">
        <w:t xml:space="preserve"> </w:t>
      </w:r>
      <w:r>
        <w:t>R</w:t>
      </w:r>
      <w:r w:rsidR="00791F66">
        <w:t xml:space="preserve"> </w:t>
      </w:r>
      <w:r>
        <w:t>Values</w:t>
      </w:r>
      <w:bookmarkEnd w:id="1185"/>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BA48AA" w14:paraId="61CDE9EC" w14:textId="77777777" w:rsidTr="0062089D">
        <w:trPr>
          <w:trHeight w:val="289"/>
        </w:trPr>
        <w:tc>
          <w:tcPr>
            <w:tcW w:w="2411" w:type="pct"/>
            <w:shd w:val="clear" w:color="auto" w:fill="BFBFBF"/>
            <w:vAlign w:val="center"/>
          </w:tcPr>
          <w:p w14:paraId="2E72082A" w14:textId="77777777" w:rsidR="00BA48AA" w:rsidRPr="001D6512" w:rsidRDefault="00BA48AA" w:rsidP="00B45640">
            <w:pPr>
              <w:pStyle w:val="TableCell"/>
              <w:keepNext w:val="0"/>
              <w:spacing w:before="60" w:after="60"/>
              <w:rPr>
                <w:b/>
              </w:rPr>
            </w:pPr>
            <w:r>
              <w:rPr>
                <w:b/>
              </w:rPr>
              <w:t>Component</w:t>
            </w:r>
          </w:p>
        </w:tc>
        <w:tc>
          <w:tcPr>
            <w:tcW w:w="1897" w:type="pct"/>
            <w:shd w:val="clear" w:color="auto" w:fill="BFBFBF"/>
            <w:vAlign w:val="center"/>
          </w:tcPr>
          <w:p w14:paraId="67B00C1F" w14:textId="12987AD9" w:rsidR="00BA48AA" w:rsidRPr="001D6512" w:rsidRDefault="00BA48AA" w:rsidP="00B45640">
            <w:pPr>
              <w:pStyle w:val="TableCell"/>
              <w:keepNext w:val="0"/>
              <w:spacing w:before="60" w:after="60"/>
              <w:rPr>
                <w:b/>
              </w:rPr>
            </w:pPr>
            <w:r>
              <w:rPr>
                <w:b/>
              </w:rPr>
              <w:t>Existing</w:t>
            </w:r>
            <w:r w:rsidR="00791F66">
              <w:rPr>
                <w:b/>
              </w:rPr>
              <w:t xml:space="preserve"> </w:t>
            </w:r>
            <w:r>
              <w:rPr>
                <w:b/>
              </w:rPr>
              <w:t>Condition</w:t>
            </w:r>
          </w:p>
        </w:tc>
        <w:tc>
          <w:tcPr>
            <w:tcW w:w="692" w:type="pct"/>
            <w:shd w:val="clear" w:color="auto" w:fill="BFBFBF"/>
          </w:tcPr>
          <w:p w14:paraId="67CDEB6F" w14:textId="62A58A1C" w:rsidR="00BA48AA" w:rsidRDefault="00BA48AA" w:rsidP="00B45640">
            <w:pPr>
              <w:pStyle w:val="TableCell"/>
              <w:keepNext w:val="0"/>
              <w:spacing w:before="60" w:after="60"/>
              <w:jc w:val="center"/>
              <w:rPr>
                <w:rFonts w:cs="Arial"/>
                <w:b/>
              </w:rPr>
            </w:pPr>
            <w:r>
              <w:rPr>
                <w:rFonts w:cs="Arial"/>
                <w:b/>
              </w:rPr>
              <w:t>Value</w:t>
            </w:r>
            <w:r w:rsidR="00791F66">
              <w:rPr>
                <w:rFonts w:cs="Arial"/>
                <w:b/>
              </w:rPr>
              <w:t xml:space="preserve"> </w:t>
            </w:r>
            <m:oMath>
              <m:r>
                <m:rPr>
                  <m:sty m:val="p"/>
                </m:rPr>
                <w:rPr>
                  <w:rFonts w:ascii="Cambria Math" w:hAnsi="Cambria Math"/>
                </w:rPr>
                <w:br/>
              </m:r>
            </m:oMath>
            <w:r>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BA48AA" w14:paraId="5097DDAE" w14:textId="77777777" w:rsidTr="0062089D">
        <w:trPr>
          <w:trHeight w:val="289"/>
        </w:trPr>
        <w:tc>
          <w:tcPr>
            <w:tcW w:w="2411" w:type="pct"/>
            <w:vMerge w:val="restart"/>
            <w:vAlign w:val="center"/>
          </w:tcPr>
          <w:p w14:paraId="3393F274" w14:textId="6F540C29" w:rsidR="00BA48AA" w:rsidRDefault="00BA48AA" w:rsidP="00B45640">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base,</w:t>
            </w:r>
            <w:r w:rsidR="00791F66">
              <w:rPr>
                <w:i/>
                <w:vertAlign w:val="subscript"/>
              </w:rPr>
              <w:t xml:space="preserve"> </w:t>
            </w:r>
            <w:r w:rsidRPr="00AA2C40">
              <w:rPr>
                <w:rFonts w:cs="Arial"/>
              </w:rPr>
              <w:t>Assembly</w:t>
            </w:r>
            <w:r w:rsidR="00791F66">
              <w:rPr>
                <w:rFonts w:cs="Arial"/>
              </w:rPr>
              <w:t xml:space="preserve"> </w:t>
            </w:r>
            <w:r w:rsidRPr="00AA2C40">
              <w:rPr>
                <w:rFonts w:cs="Arial"/>
              </w:rPr>
              <w:t>R-value</w:t>
            </w:r>
            <w:r w:rsidR="00791F66">
              <w:rPr>
                <w:rFonts w:cs="Arial"/>
              </w:rPr>
              <w:t xml:space="preserve"> </w:t>
            </w:r>
            <w:r w:rsidRPr="00AA2C40">
              <w:rPr>
                <w:rFonts w:cs="Arial"/>
              </w:rPr>
              <w:t>of</w:t>
            </w:r>
            <w:r w:rsidR="00791F66">
              <w:rPr>
                <w:rFonts w:cs="Arial"/>
              </w:rPr>
              <w:t xml:space="preserve"> </w:t>
            </w:r>
            <w:r w:rsidRPr="00AA2C40">
              <w:rPr>
                <w:rFonts w:cs="Arial"/>
              </w:rPr>
              <w:t>ceiling/attic</w:t>
            </w:r>
            <w:r w:rsidR="00791F66">
              <w:rPr>
                <w:rFonts w:cs="Arial"/>
              </w:rPr>
              <w:t xml:space="preserve"> </w:t>
            </w:r>
            <w:r w:rsidRPr="00AA2C40">
              <w:rPr>
                <w:rFonts w:cs="Arial"/>
              </w:rPr>
              <w:t>before</w:t>
            </w:r>
            <w:r w:rsidR="00791F66">
              <w:rPr>
                <w:rFonts w:cs="Arial"/>
              </w:rPr>
              <w:t xml:space="preserve"> </w:t>
            </w:r>
            <w:r w:rsidRPr="00AA2C40">
              <w:rPr>
                <w:rFonts w:cs="Arial"/>
              </w:rPr>
              <w:t>retrofit</w:t>
            </w:r>
          </w:p>
        </w:tc>
        <w:tc>
          <w:tcPr>
            <w:tcW w:w="1897" w:type="pct"/>
          </w:tcPr>
          <w:p w14:paraId="4DC91F4F" w14:textId="321D30AD" w:rsidR="00BA48AA" w:rsidRPr="001D6512" w:rsidRDefault="00BA48AA" w:rsidP="00B45640">
            <w:pPr>
              <w:pStyle w:val="TableCell"/>
              <w:keepNext w:val="0"/>
              <w:spacing w:before="60" w:after="60"/>
              <w:jc w:val="left"/>
              <w:rPr>
                <w:color w:val="000000"/>
              </w:rPr>
            </w:pPr>
            <w:r w:rsidRPr="001D6512">
              <w:t>Un-insulated</w:t>
            </w:r>
            <w:r w:rsidR="00791F66">
              <w:t xml:space="preserve"> </w:t>
            </w:r>
            <w:r w:rsidRPr="001D6512">
              <w:t>attic</w:t>
            </w:r>
          </w:p>
        </w:tc>
        <w:tc>
          <w:tcPr>
            <w:tcW w:w="692" w:type="pct"/>
          </w:tcPr>
          <w:p w14:paraId="37C30B5E" w14:textId="77777777" w:rsidR="00BA48AA" w:rsidRDefault="00BA48AA" w:rsidP="00B45640">
            <w:pPr>
              <w:pStyle w:val="TableCell"/>
              <w:keepNext w:val="0"/>
              <w:spacing w:before="60" w:after="60"/>
              <w:jc w:val="center"/>
              <w:rPr>
                <w:color w:val="000000"/>
              </w:rPr>
            </w:pPr>
            <w:r w:rsidRPr="001D6512">
              <w:t>5</w:t>
            </w:r>
          </w:p>
        </w:tc>
      </w:tr>
      <w:tr w:rsidR="00BA48AA" w14:paraId="28899FC1" w14:textId="77777777" w:rsidTr="0062089D">
        <w:trPr>
          <w:trHeight w:val="289"/>
        </w:trPr>
        <w:tc>
          <w:tcPr>
            <w:tcW w:w="2411" w:type="pct"/>
            <w:vMerge/>
            <w:vAlign w:val="center"/>
          </w:tcPr>
          <w:p w14:paraId="6D202F74" w14:textId="77777777" w:rsidR="00BA48AA" w:rsidRPr="001D6512" w:rsidRDefault="00BA48AA" w:rsidP="00B45640">
            <w:pPr>
              <w:pStyle w:val="TableCell"/>
              <w:keepNext w:val="0"/>
              <w:spacing w:before="60" w:after="60"/>
            </w:pPr>
          </w:p>
        </w:tc>
        <w:tc>
          <w:tcPr>
            <w:tcW w:w="1897" w:type="pct"/>
          </w:tcPr>
          <w:p w14:paraId="06C96DC7" w14:textId="7214234C" w:rsidR="00BA48AA" w:rsidRPr="001D6512" w:rsidRDefault="00BA48AA" w:rsidP="00B45640">
            <w:pPr>
              <w:pStyle w:val="TableCell"/>
              <w:keepNext w:val="0"/>
              <w:spacing w:before="60" w:after="60"/>
              <w:jc w:val="left"/>
              <w:rPr>
                <w:color w:val="000000"/>
              </w:rPr>
            </w:pPr>
            <w:r w:rsidRPr="001D6512">
              <w:t>4.5”</w:t>
            </w:r>
            <w:r w:rsidR="00791F66">
              <w:t xml:space="preserve"> </w:t>
            </w:r>
            <w:r w:rsidRPr="001D6512">
              <w:t>(R-13)</w:t>
            </w:r>
            <w:r w:rsidR="00791F66">
              <w:t xml:space="preserve"> </w:t>
            </w:r>
            <w:r w:rsidRPr="001D6512">
              <w:t>of</w:t>
            </w:r>
            <w:r w:rsidR="00791F66">
              <w:t xml:space="preserve"> </w:t>
            </w:r>
            <w:r w:rsidRPr="001D6512">
              <w:t>existing</w:t>
            </w:r>
            <w:r w:rsidR="00791F66">
              <w:t xml:space="preserve"> </w:t>
            </w:r>
            <w:r w:rsidRPr="001D6512">
              <w:t>attic</w:t>
            </w:r>
            <w:r w:rsidR="00791F66">
              <w:t xml:space="preserve"> </w:t>
            </w:r>
            <w:r w:rsidRPr="001D6512">
              <w:t>insulation</w:t>
            </w:r>
          </w:p>
        </w:tc>
        <w:tc>
          <w:tcPr>
            <w:tcW w:w="692" w:type="pct"/>
            <w:vAlign w:val="center"/>
          </w:tcPr>
          <w:p w14:paraId="78852FD9" w14:textId="77777777" w:rsidR="00BA48AA" w:rsidRDefault="00BA48AA" w:rsidP="00B45640">
            <w:pPr>
              <w:pStyle w:val="TableCell"/>
              <w:keepNext w:val="0"/>
              <w:spacing w:before="60" w:after="60"/>
              <w:jc w:val="center"/>
              <w:rPr>
                <w:color w:val="000000"/>
              </w:rPr>
            </w:pPr>
            <w:r w:rsidRPr="001D6512">
              <w:t>16</w:t>
            </w:r>
          </w:p>
        </w:tc>
      </w:tr>
      <w:tr w:rsidR="00BA48AA" w14:paraId="23C45476" w14:textId="77777777" w:rsidTr="0062089D">
        <w:trPr>
          <w:trHeight w:val="289"/>
        </w:trPr>
        <w:tc>
          <w:tcPr>
            <w:tcW w:w="2411" w:type="pct"/>
            <w:vMerge/>
            <w:vAlign w:val="center"/>
          </w:tcPr>
          <w:p w14:paraId="42C275C5" w14:textId="77777777" w:rsidR="00BA48AA" w:rsidRPr="001D6512" w:rsidRDefault="00BA48AA" w:rsidP="00B45640">
            <w:pPr>
              <w:pStyle w:val="TableCell"/>
              <w:keepNext w:val="0"/>
              <w:spacing w:before="60" w:after="60"/>
            </w:pPr>
          </w:p>
        </w:tc>
        <w:tc>
          <w:tcPr>
            <w:tcW w:w="1897" w:type="pct"/>
          </w:tcPr>
          <w:p w14:paraId="392CEB6C" w14:textId="5FFA5054" w:rsidR="00BA48AA" w:rsidRPr="001D6512" w:rsidRDefault="00BA48AA" w:rsidP="00B45640">
            <w:pPr>
              <w:pStyle w:val="TableCell"/>
              <w:keepNext w:val="0"/>
              <w:spacing w:before="60" w:after="60"/>
              <w:jc w:val="left"/>
              <w:rPr>
                <w:color w:val="000000"/>
              </w:rPr>
            </w:pPr>
            <w:r w:rsidRPr="001D6512">
              <w:t>6”</w:t>
            </w:r>
            <w:r w:rsidR="00791F66">
              <w:t xml:space="preserve"> </w:t>
            </w:r>
            <w:r w:rsidRPr="001D6512">
              <w:t>(R-19)</w:t>
            </w:r>
            <w:r w:rsidR="00791F66">
              <w:t xml:space="preserve"> </w:t>
            </w:r>
            <w:r w:rsidRPr="001D6512">
              <w:t>of</w:t>
            </w:r>
            <w:r w:rsidR="00791F66">
              <w:t xml:space="preserve"> </w:t>
            </w:r>
            <w:r w:rsidRPr="001D6512">
              <w:t>existing</w:t>
            </w:r>
            <w:r w:rsidR="00791F66">
              <w:t xml:space="preserve"> </w:t>
            </w:r>
            <w:r w:rsidRPr="001D6512">
              <w:t>attic</w:t>
            </w:r>
            <w:r w:rsidR="00791F66">
              <w:t xml:space="preserve"> </w:t>
            </w:r>
            <w:r w:rsidRPr="001D6512">
              <w:t>insulation</w:t>
            </w:r>
          </w:p>
        </w:tc>
        <w:tc>
          <w:tcPr>
            <w:tcW w:w="692" w:type="pct"/>
            <w:vAlign w:val="center"/>
          </w:tcPr>
          <w:p w14:paraId="0B505472" w14:textId="77777777" w:rsidR="00BA48AA" w:rsidRDefault="00BA48AA" w:rsidP="00B45640">
            <w:pPr>
              <w:pStyle w:val="TableCell"/>
              <w:keepNext w:val="0"/>
              <w:spacing w:before="60" w:after="60"/>
              <w:jc w:val="center"/>
              <w:rPr>
                <w:color w:val="000000"/>
              </w:rPr>
            </w:pPr>
            <w:r w:rsidRPr="001D6512">
              <w:t>22</w:t>
            </w:r>
          </w:p>
        </w:tc>
      </w:tr>
      <w:tr w:rsidR="00BA48AA" w14:paraId="5A7BC91B" w14:textId="77777777" w:rsidTr="0062089D">
        <w:trPr>
          <w:trHeight w:val="289"/>
        </w:trPr>
        <w:tc>
          <w:tcPr>
            <w:tcW w:w="2411" w:type="pct"/>
            <w:vMerge/>
            <w:vAlign w:val="center"/>
          </w:tcPr>
          <w:p w14:paraId="3DE8EB70" w14:textId="77777777" w:rsidR="00BA48AA" w:rsidRPr="001D6512" w:rsidRDefault="00BA48AA" w:rsidP="00B45640">
            <w:pPr>
              <w:pStyle w:val="TableCell"/>
              <w:keepNext w:val="0"/>
              <w:spacing w:before="60" w:after="60"/>
            </w:pPr>
          </w:p>
        </w:tc>
        <w:tc>
          <w:tcPr>
            <w:tcW w:w="1897" w:type="pct"/>
          </w:tcPr>
          <w:p w14:paraId="2B9D06D9" w14:textId="1FA991D5" w:rsidR="00BA48AA" w:rsidRDefault="00BA48AA" w:rsidP="00B45640">
            <w:pPr>
              <w:pStyle w:val="TableCell"/>
              <w:keepNext w:val="0"/>
              <w:spacing w:before="60" w:after="60"/>
              <w:jc w:val="left"/>
              <w:rPr>
                <w:color w:val="000000"/>
              </w:rPr>
            </w:pPr>
            <w:r w:rsidRPr="001D6512">
              <w:t>10”</w:t>
            </w:r>
            <w:r w:rsidR="00791F66">
              <w:t xml:space="preserve"> </w:t>
            </w:r>
            <w:r w:rsidRPr="001D6512">
              <w:t>(R-30)</w:t>
            </w:r>
            <w:r w:rsidR="00791F66">
              <w:t xml:space="preserve"> </w:t>
            </w:r>
            <w:r w:rsidRPr="001D6512">
              <w:t>of</w:t>
            </w:r>
            <w:r w:rsidR="00791F66">
              <w:t xml:space="preserve"> </w:t>
            </w:r>
            <w:r w:rsidRPr="001D6512">
              <w:t>existing</w:t>
            </w:r>
            <w:r w:rsidR="00791F66">
              <w:t xml:space="preserve"> </w:t>
            </w:r>
            <w:r w:rsidRPr="001D6512">
              <w:t>attic</w:t>
            </w:r>
            <w:r w:rsidR="00791F66">
              <w:t xml:space="preserve"> </w:t>
            </w:r>
            <w:r w:rsidRPr="001D6512">
              <w:t>insulation</w:t>
            </w:r>
          </w:p>
        </w:tc>
        <w:tc>
          <w:tcPr>
            <w:tcW w:w="692" w:type="pct"/>
            <w:vAlign w:val="center"/>
          </w:tcPr>
          <w:p w14:paraId="421C8088" w14:textId="77777777" w:rsidR="00BA48AA" w:rsidRDefault="00BA48AA" w:rsidP="00B45640">
            <w:pPr>
              <w:pStyle w:val="TableCell"/>
              <w:keepNext w:val="0"/>
              <w:spacing w:before="60" w:after="60"/>
              <w:jc w:val="center"/>
              <w:rPr>
                <w:color w:val="000000"/>
              </w:rPr>
            </w:pPr>
            <w:r w:rsidRPr="001D6512">
              <w:t>30</w:t>
            </w:r>
          </w:p>
        </w:tc>
      </w:tr>
      <w:tr w:rsidR="00BA48AA" w14:paraId="1522EC06" w14:textId="77777777" w:rsidTr="0062089D">
        <w:trPr>
          <w:trHeight w:val="289"/>
        </w:trPr>
        <w:tc>
          <w:tcPr>
            <w:tcW w:w="2411" w:type="pct"/>
            <w:vAlign w:val="center"/>
          </w:tcPr>
          <w:p w14:paraId="59DEF9A2" w14:textId="49441DEA" w:rsidR="00BA48AA" w:rsidRPr="00ED1B47" w:rsidRDefault="00BA48AA" w:rsidP="00B45640">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w:t>
            </w:r>
            <w:r w:rsidR="00791F66">
              <w:rPr>
                <w:i/>
                <w:vertAlign w:val="subscript"/>
              </w:rPr>
              <w:t xml:space="preserve"> </w:t>
            </w:r>
            <w:r w:rsidRPr="00AA2C40">
              <w:rPr>
                <w:rFonts w:cs="Arial"/>
              </w:rPr>
              <w:t>Assembly</w:t>
            </w:r>
            <w:r w:rsidR="00791F66">
              <w:rPr>
                <w:rFonts w:cs="Arial"/>
              </w:rPr>
              <w:t xml:space="preserve"> </w:t>
            </w:r>
            <w:r w:rsidRPr="00AA2C40">
              <w:rPr>
                <w:rFonts w:cs="Arial"/>
              </w:rPr>
              <w:t>R-value</w:t>
            </w:r>
            <w:r w:rsidR="00791F66">
              <w:rPr>
                <w:rFonts w:cs="Arial"/>
              </w:rPr>
              <w:t xml:space="preserve"> </w:t>
            </w:r>
            <w:r w:rsidRPr="00AA2C40">
              <w:rPr>
                <w:rFonts w:cs="Arial"/>
              </w:rPr>
              <w:t>of</w:t>
            </w:r>
            <w:r w:rsidR="00791F66">
              <w:rPr>
                <w:rFonts w:cs="Arial"/>
              </w:rPr>
              <w:t xml:space="preserve"> </w:t>
            </w:r>
            <w:r w:rsidRPr="00AA2C40">
              <w:rPr>
                <w:rFonts w:cs="Arial"/>
              </w:rPr>
              <w:t>ceiling/attic</w:t>
            </w:r>
            <w:r w:rsidR="00791F66">
              <w:rPr>
                <w:rFonts w:cs="Arial"/>
              </w:rPr>
              <w:t xml:space="preserve"> </w:t>
            </w:r>
            <w:r w:rsidRPr="00AA2C40">
              <w:rPr>
                <w:rFonts w:cs="Arial"/>
              </w:rPr>
              <w:t>after</w:t>
            </w:r>
            <w:r w:rsidR="00791F66">
              <w:rPr>
                <w:rFonts w:cs="Arial"/>
              </w:rPr>
              <w:t xml:space="preserve"> </w:t>
            </w:r>
            <w:r w:rsidRPr="00AA2C40">
              <w:rPr>
                <w:rFonts w:cs="Arial"/>
              </w:rPr>
              <w:t>retrofit</w:t>
            </w:r>
          </w:p>
          <w:p w14:paraId="5A1B9A1C" w14:textId="77777777" w:rsidR="00BA48AA" w:rsidRPr="001D6512" w:rsidRDefault="00BA48AA" w:rsidP="00B45640">
            <w:pPr>
              <w:pStyle w:val="TableCell"/>
              <w:keepNext w:val="0"/>
              <w:spacing w:before="60" w:after="60"/>
            </w:pPr>
          </w:p>
        </w:tc>
        <w:tc>
          <w:tcPr>
            <w:tcW w:w="1897" w:type="pct"/>
            <w:vAlign w:val="center"/>
          </w:tcPr>
          <w:p w14:paraId="6FF41157" w14:textId="6A677EBF" w:rsidR="00BA48AA" w:rsidRDefault="00BA48AA" w:rsidP="00B45640">
            <w:pPr>
              <w:pStyle w:val="TableCell"/>
              <w:keepNext w:val="0"/>
              <w:spacing w:before="60" w:after="60"/>
              <w:jc w:val="left"/>
              <w:rPr>
                <w:color w:val="000000"/>
              </w:rPr>
            </w:pPr>
            <w:r w:rsidRPr="001D6512">
              <w:t>Retrofit</w:t>
            </w:r>
            <w:r w:rsidR="00791F66">
              <w:t xml:space="preserve"> </w:t>
            </w:r>
            <w:r w:rsidRPr="001D6512">
              <w:t>to</w:t>
            </w:r>
            <w:r w:rsidR="00791F66">
              <w:t xml:space="preserve"> </w:t>
            </w:r>
            <w:r w:rsidRPr="001D6512">
              <w:t>R-49</w:t>
            </w:r>
            <w:r w:rsidR="00791F66">
              <w:t xml:space="preserve"> </w:t>
            </w:r>
            <w:r w:rsidRPr="001D6512">
              <w:t>total</w:t>
            </w:r>
            <w:r w:rsidR="00791F66">
              <w:t xml:space="preserve"> </w:t>
            </w:r>
            <w:r w:rsidRPr="001D6512">
              <w:t>attic</w:t>
            </w:r>
            <w:r w:rsidR="00791F66">
              <w:t xml:space="preserve"> </w:t>
            </w:r>
            <w:r w:rsidRPr="001D6512">
              <w:t>insulation</w:t>
            </w:r>
          </w:p>
        </w:tc>
        <w:tc>
          <w:tcPr>
            <w:tcW w:w="692" w:type="pct"/>
            <w:shd w:val="clear" w:color="auto" w:fill="auto"/>
            <w:vAlign w:val="center"/>
          </w:tcPr>
          <w:p w14:paraId="014A2966" w14:textId="77777777" w:rsidR="00BA48AA" w:rsidRDefault="00BA48AA" w:rsidP="00B45640">
            <w:pPr>
              <w:pStyle w:val="TableCell"/>
              <w:keepNext w:val="0"/>
              <w:spacing w:before="60" w:after="60"/>
              <w:jc w:val="center"/>
              <w:rPr>
                <w:color w:val="000000"/>
              </w:rPr>
            </w:pPr>
            <w:r w:rsidRPr="001D6512">
              <w:t>49</w:t>
            </w:r>
          </w:p>
        </w:tc>
      </w:tr>
      <w:tr w:rsidR="00BA48AA" w14:paraId="564EECC6" w14:textId="77777777" w:rsidTr="0062089D">
        <w:trPr>
          <w:trHeight w:val="289"/>
        </w:trPr>
        <w:tc>
          <w:tcPr>
            <w:tcW w:w="2411" w:type="pct"/>
            <w:vAlign w:val="center"/>
          </w:tcPr>
          <w:p w14:paraId="77C55DF8" w14:textId="0186899F" w:rsidR="00BA48AA" w:rsidRDefault="00BA48AA" w:rsidP="00B45640">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w:t>
            </w:r>
            <w:r w:rsidR="00791F66">
              <w:t xml:space="preserve"> </w:t>
            </w:r>
            <w:r w:rsidRPr="00AA2C40">
              <w:rPr>
                <w:rFonts w:cs="Arial"/>
              </w:rPr>
              <w:t>Assembly</w:t>
            </w:r>
            <w:r w:rsidR="00791F66">
              <w:rPr>
                <w:rFonts w:cs="Arial"/>
              </w:rPr>
              <w:t xml:space="preserve"> </w:t>
            </w:r>
            <w:r w:rsidRPr="00AA2C40">
              <w:rPr>
                <w:rFonts w:cs="Arial"/>
              </w:rPr>
              <w:t>R-value</w:t>
            </w:r>
            <w:r w:rsidR="00791F66">
              <w:rPr>
                <w:rFonts w:cs="Arial"/>
              </w:rPr>
              <w:t xml:space="preserve"> </w:t>
            </w:r>
            <w:r w:rsidRPr="00AA2C40">
              <w:rPr>
                <w:rFonts w:cs="Arial"/>
              </w:rPr>
              <w:t>of</w:t>
            </w:r>
            <w:r w:rsidR="00791F66">
              <w:rPr>
                <w:rFonts w:cs="Arial"/>
              </w:rPr>
              <w:t xml:space="preserve"> </w:t>
            </w:r>
            <w:r w:rsidRPr="00AA2C40">
              <w:rPr>
                <w:rFonts w:cs="Arial"/>
              </w:rPr>
              <w:t>wall</w:t>
            </w:r>
            <w:r w:rsidR="00791F66">
              <w:rPr>
                <w:rFonts w:cs="Arial"/>
              </w:rPr>
              <w:t xml:space="preserve"> </w:t>
            </w:r>
            <w:r w:rsidRPr="00AA2C40">
              <w:rPr>
                <w:rFonts w:cs="Arial"/>
              </w:rPr>
              <w:t>before</w:t>
            </w:r>
            <w:r w:rsidR="00791F66">
              <w:rPr>
                <w:rFonts w:cs="Arial"/>
              </w:rPr>
              <w:t xml:space="preserve"> </w:t>
            </w:r>
            <w:r w:rsidRPr="00AA2C40">
              <w:rPr>
                <w:rFonts w:cs="Arial"/>
              </w:rPr>
              <w:t>retrofit</w:t>
            </w:r>
          </w:p>
          <w:p w14:paraId="69B2FCD9" w14:textId="77777777" w:rsidR="00BA48AA" w:rsidRDefault="00BA48AA" w:rsidP="00B45640">
            <w:pPr>
              <w:pStyle w:val="TableCell"/>
              <w:keepNext w:val="0"/>
              <w:spacing w:before="60" w:after="60"/>
            </w:pPr>
          </w:p>
        </w:tc>
        <w:tc>
          <w:tcPr>
            <w:tcW w:w="1897" w:type="pct"/>
          </w:tcPr>
          <w:p w14:paraId="129AFBE8" w14:textId="310D13A0" w:rsidR="00BA48AA" w:rsidRDefault="00BA48AA" w:rsidP="00B45640">
            <w:pPr>
              <w:pStyle w:val="TableCell"/>
              <w:keepNext w:val="0"/>
              <w:spacing w:before="60" w:after="60"/>
              <w:jc w:val="left"/>
              <w:rPr>
                <w:color w:val="000000"/>
              </w:rPr>
            </w:pPr>
            <w:r w:rsidRPr="000C55D9">
              <w:rPr>
                <w:color w:val="000000"/>
              </w:rPr>
              <w:t>Assumes</w:t>
            </w:r>
            <w:r w:rsidR="00791F66">
              <w:rPr>
                <w:color w:val="000000"/>
              </w:rPr>
              <w:t xml:space="preserve"> </w:t>
            </w:r>
            <w:r w:rsidRPr="000C55D9">
              <w:rPr>
                <w:color w:val="000000"/>
              </w:rPr>
              <w:t>existing,</w:t>
            </w:r>
            <w:r w:rsidR="00791F66">
              <w:rPr>
                <w:color w:val="000000"/>
              </w:rPr>
              <w:t xml:space="preserve"> </w:t>
            </w:r>
            <w:r w:rsidRPr="000C55D9">
              <w:rPr>
                <w:color w:val="000000"/>
              </w:rPr>
              <w:t>un-insulated</w:t>
            </w:r>
            <w:r w:rsidR="00791F66">
              <w:rPr>
                <w:color w:val="000000"/>
              </w:rPr>
              <w:t xml:space="preserve"> </w:t>
            </w:r>
            <w:r w:rsidRPr="000C55D9">
              <w:rPr>
                <w:color w:val="000000"/>
              </w:rPr>
              <w:t>wall</w:t>
            </w:r>
            <w:r w:rsidR="00791F66">
              <w:rPr>
                <w:color w:val="000000"/>
              </w:rPr>
              <w:t xml:space="preserve"> </w:t>
            </w:r>
            <w:r w:rsidRPr="000C55D9">
              <w:rPr>
                <w:color w:val="000000"/>
              </w:rPr>
              <w:t>with</w:t>
            </w:r>
            <w:r w:rsidR="00791F66">
              <w:rPr>
                <w:color w:val="000000"/>
              </w:rPr>
              <w:t xml:space="preserve"> </w:t>
            </w:r>
            <w:r w:rsidRPr="000C55D9">
              <w:rPr>
                <w:color w:val="000000"/>
              </w:rPr>
              <w:t>2x4</w:t>
            </w:r>
            <w:r w:rsidR="00791F66">
              <w:rPr>
                <w:color w:val="000000"/>
              </w:rPr>
              <w:t xml:space="preserve"> </w:t>
            </w:r>
            <w:r w:rsidRPr="000C55D9">
              <w:rPr>
                <w:color w:val="000000"/>
              </w:rPr>
              <w:t>studs</w:t>
            </w:r>
            <w:r w:rsidR="00791F66">
              <w:rPr>
                <w:color w:val="000000"/>
              </w:rPr>
              <w:t xml:space="preserve"> </w:t>
            </w:r>
            <w:r w:rsidRPr="000C55D9">
              <w:rPr>
                <w:color w:val="000000"/>
              </w:rPr>
              <w:t>@</w:t>
            </w:r>
            <w:r w:rsidR="00791F66">
              <w:rPr>
                <w:color w:val="000000"/>
              </w:rPr>
              <w:t xml:space="preserve"> </w:t>
            </w:r>
            <w:r w:rsidRPr="000C55D9">
              <w:rPr>
                <w:color w:val="000000"/>
              </w:rPr>
              <w:t>16”</w:t>
            </w:r>
            <w:r w:rsidR="00791F66">
              <w:rPr>
                <w:color w:val="000000"/>
              </w:rPr>
              <w:t xml:space="preserve"> </w:t>
            </w:r>
            <w:r w:rsidRPr="000C55D9">
              <w:rPr>
                <w:color w:val="000000"/>
              </w:rPr>
              <w:t>o.c.,</w:t>
            </w:r>
            <w:r w:rsidR="00791F66">
              <w:rPr>
                <w:color w:val="000000"/>
              </w:rPr>
              <w:t xml:space="preserve"> </w:t>
            </w:r>
            <w:r w:rsidRPr="000C55D9">
              <w:rPr>
                <w:color w:val="000000"/>
              </w:rPr>
              <w:t>w/</w:t>
            </w:r>
            <w:r w:rsidR="00791F66">
              <w:rPr>
                <w:color w:val="000000"/>
              </w:rPr>
              <w:t xml:space="preserve"> </w:t>
            </w:r>
            <w:r w:rsidRPr="000C55D9">
              <w:rPr>
                <w:color w:val="000000"/>
              </w:rPr>
              <w:t>wood/vinyl</w:t>
            </w:r>
            <w:r w:rsidR="00791F66">
              <w:rPr>
                <w:color w:val="000000"/>
              </w:rPr>
              <w:t xml:space="preserve"> </w:t>
            </w:r>
            <w:r w:rsidRPr="000C55D9">
              <w:rPr>
                <w:color w:val="000000"/>
              </w:rPr>
              <w:t>siding</w:t>
            </w:r>
          </w:p>
        </w:tc>
        <w:tc>
          <w:tcPr>
            <w:tcW w:w="692" w:type="pct"/>
            <w:vAlign w:val="center"/>
          </w:tcPr>
          <w:p w14:paraId="5EBEBC69" w14:textId="77777777" w:rsidR="00BA48AA" w:rsidRDefault="00BA48AA" w:rsidP="00B45640">
            <w:pPr>
              <w:pStyle w:val="TableCell"/>
              <w:keepNext w:val="0"/>
              <w:spacing w:before="60" w:after="60"/>
              <w:jc w:val="center"/>
              <w:rPr>
                <w:color w:val="000000"/>
              </w:rPr>
            </w:pPr>
            <w:r>
              <w:rPr>
                <w:color w:val="000000"/>
              </w:rPr>
              <w:t>5</w:t>
            </w:r>
          </w:p>
        </w:tc>
      </w:tr>
      <w:tr w:rsidR="00BA48AA" w14:paraId="6BA05691" w14:textId="77777777" w:rsidTr="0062089D">
        <w:trPr>
          <w:trHeight w:val="289"/>
        </w:trPr>
        <w:tc>
          <w:tcPr>
            <w:tcW w:w="2411" w:type="pct"/>
            <w:vAlign w:val="center"/>
          </w:tcPr>
          <w:p w14:paraId="2CDE3F99" w14:textId="0294332E" w:rsidR="00BA48AA" w:rsidRPr="0058048B" w:rsidRDefault="00BA48AA" w:rsidP="00B45640">
            <w:pPr>
              <w:pStyle w:val="TableCell"/>
              <w:keepNext w:val="0"/>
              <w:spacing w:before="60" w:after="60"/>
              <w:jc w:val="left"/>
              <w:rPr>
                <w:i/>
              </w:rPr>
            </w:pPr>
            <w:r w:rsidRPr="0058048B">
              <w:rPr>
                <w:i/>
              </w:rPr>
              <w:t>R</w:t>
            </w:r>
            <w:r w:rsidRPr="0058048B">
              <w:rPr>
                <w:i/>
                <w:vertAlign w:val="subscript"/>
              </w:rPr>
              <w:t>wall,ee</w:t>
            </w:r>
            <w:r>
              <w:t>,</w:t>
            </w:r>
            <w:r w:rsidR="00791F66">
              <w:t xml:space="preserve"> </w:t>
            </w:r>
            <w:r w:rsidRPr="00AA2C40">
              <w:rPr>
                <w:rFonts w:cs="Arial"/>
              </w:rPr>
              <w:t>Assembly</w:t>
            </w:r>
            <w:r w:rsidR="00791F66">
              <w:rPr>
                <w:rFonts w:cs="Arial"/>
              </w:rPr>
              <w:t xml:space="preserve"> </w:t>
            </w:r>
            <w:r w:rsidRPr="00AA2C40">
              <w:rPr>
                <w:rFonts w:cs="Arial"/>
              </w:rPr>
              <w:t>R-value</w:t>
            </w:r>
            <w:r w:rsidR="00791F66">
              <w:rPr>
                <w:rFonts w:cs="Arial"/>
              </w:rPr>
              <w:t xml:space="preserve"> </w:t>
            </w:r>
            <w:r w:rsidRPr="00AA2C40">
              <w:rPr>
                <w:rFonts w:cs="Arial"/>
              </w:rPr>
              <w:t>of</w:t>
            </w:r>
            <w:r w:rsidR="00791F66">
              <w:rPr>
                <w:rFonts w:cs="Arial"/>
              </w:rPr>
              <w:t xml:space="preserve"> </w:t>
            </w:r>
            <w:r w:rsidRPr="00AA2C40">
              <w:rPr>
                <w:rFonts w:cs="Arial"/>
              </w:rPr>
              <w:t>wall</w:t>
            </w:r>
            <w:r w:rsidR="00791F66">
              <w:rPr>
                <w:rFonts w:cs="Arial"/>
              </w:rPr>
              <w:t xml:space="preserve"> </w:t>
            </w:r>
            <w:r w:rsidRPr="00AA2C40">
              <w:rPr>
                <w:rFonts w:cs="Arial"/>
              </w:rPr>
              <w:t>after</w:t>
            </w:r>
            <w:r w:rsidR="00791F66">
              <w:rPr>
                <w:rFonts w:cs="Arial"/>
              </w:rPr>
              <w:t xml:space="preserve"> </w:t>
            </w:r>
            <w:r w:rsidRPr="00AA2C40">
              <w:rPr>
                <w:rFonts w:cs="Arial"/>
              </w:rPr>
              <w:t>retrofit</w:t>
            </w:r>
          </w:p>
        </w:tc>
        <w:tc>
          <w:tcPr>
            <w:tcW w:w="1897" w:type="pct"/>
          </w:tcPr>
          <w:p w14:paraId="653A97FD" w14:textId="60808C39" w:rsidR="00BA48AA" w:rsidRPr="000C55D9" w:rsidRDefault="00BA48AA" w:rsidP="00B45640">
            <w:pPr>
              <w:pStyle w:val="TableCell"/>
              <w:keepNext w:val="0"/>
              <w:spacing w:before="60" w:after="60"/>
              <w:jc w:val="left"/>
              <w:rPr>
                <w:color w:val="000000"/>
              </w:rPr>
            </w:pPr>
            <w:r w:rsidRPr="001D6512">
              <w:t>Assumes</w:t>
            </w:r>
            <w:r w:rsidR="00791F66">
              <w:t xml:space="preserve"> </w:t>
            </w:r>
            <w:r w:rsidRPr="001D6512">
              <w:t>adding</w:t>
            </w:r>
            <w:r w:rsidR="00791F66">
              <w:t xml:space="preserve"> </w:t>
            </w:r>
            <w:r w:rsidRPr="001D6512">
              <w:t>R-6</w:t>
            </w:r>
            <w:r w:rsidR="00791F66">
              <w:t xml:space="preserve"> </w:t>
            </w:r>
            <w:r w:rsidRPr="001D6512">
              <w:t>per</w:t>
            </w:r>
            <w:r w:rsidR="00791F66">
              <w:t xml:space="preserve"> </w:t>
            </w:r>
            <w:r w:rsidRPr="001D6512">
              <w:t>DOE</w:t>
            </w:r>
            <w:r w:rsidR="00791F66">
              <w:t xml:space="preserve"> </w:t>
            </w:r>
            <w:r w:rsidRPr="001D6512">
              <w:t>recommendations</w:t>
            </w:r>
          </w:p>
        </w:tc>
        <w:tc>
          <w:tcPr>
            <w:tcW w:w="692" w:type="pct"/>
            <w:vAlign w:val="center"/>
          </w:tcPr>
          <w:p w14:paraId="13E5A2B9" w14:textId="77777777" w:rsidR="00BA48AA" w:rsidRDefault="00BA48AA" w:rsidP="00B45640">
            <w:pPr>
              <w:pStyle w:val="TableCell"/>
              <w:keepNext w:val="0"/>
              <w:spacing w:before="60" w:after="60"/>
              <w:jc w:val="center"/>
              <w:rPr>
                <w:color w:val="000000"/>
              </w:rPr>
            </w:pPr>
            <w:r>
              <w:rPr>
                <w:color w:val="000000"/>
              </w:rPr>
              <w:t>11</w:t>
            </w:r>
          </w:p>
        </w:tc>
      </w:tr>
      <w:tr w:rsidR="00BA48AA" w14:paraId="69BDA614" w14:textId="77777777" w:rsidTr="0062089D">
        <w:trPr>
          <w:trHeight w:val="289"/>
        </w:trPr>
        <w:tc>
          <w:tcPr>
            <w:tcW w:w="2411" w:type="pct"/>
            <w:vAlign w:val="center"/>
          </w:tcPr>
          <w:p w14:paraId="0125DDD5" w14:textId="5CDD16EA" w:rsidR="00BA48AA" w:rsidRPr="0058048B" w:rsidRDefault="00BA48AA" w:rsidP="00B45640">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sidR="00791F66">
              <w:rPr>
                <w:i/>
              </w:rPr>
              <w:t xml:space="preserve"> </w:t>
            </w:r>
            <w:r>
              <w:t>R-value</w:t>
            </w:r>
            <w:r w:rsidR="00791F66">
              <w:t xml:space="preserve"> </w:t>
            </w:r>
            <w:r>
              <w:t>of</w:t>
            </w:r>
            <w:r w:rsidR="00791F66">
              <w:t xml:space="preserve"> </w:t>
            </w:r>
            <w:r>
              <w:t>floor</w:t>
            </w:r>
            <w:r w:rsidR="00791F66">
              <w:t xml:space="preserve"> </w:t>
            </w:r>
            <w:r>
              <w:t>before</w:t>
            </w:r>
            <w:r w:rsidR="00791F66">
              <w:t xml:space="preserve"> </w:t>
            </w:r>
            <w:r>
              <w:t>retrofit</w:t>
            </w:r>
            <w:r w:rsidR="00791F66">
              <w:rPr>
                <w:i/>
              </w:rPr>
              <w:t xml:space="preserve"> </w:t>
            </w:r>
          </w:p>
        </w:tc>
        <w:tc>
          <w:tcPr>
            <w:tcW w:w="1897" w:type="pct"/>
          </w:tcPr>
          <w:p w14:paraId="24BBF040" w14:textId="75E27C21" w:rsidR="00BA48AA" w:rsidRPr="001D6512" w:rsidRDefault="00BA48AA" w:rsidP="00B45640">
            <w:pPr>
              <w:pStyle w:val="TableCell"/>
              <w:keepNext w:val="0"/>
              <w:spacing w:before="60" w:after="60"/>
              <w:jc w:val="left"/>
            </w:pPr>
            <w:r w:rsidRPr="000733F3">
              <w:t>Thermal</w:t>
            </w:r>
            <w:r w:rsidR="00791F66">
              <w:t xml:space="preserve"> </w:t>
            </w:r>
            <w:r w:rsidRPr="000733F3">
              <w:t>resistance</w:t>
            </w:r>
            <w:r w:rsidR="00791F66">
              <w:t xml:space="preserve"> </w:t>
            </w:r>
            <w:r w:rsidRPr="000733F3">
              <w:t>of</w:t>
            </w:r>
            <w:r w:rsidR="00791F66">
              <w:t xml:space="preserve"> </w:t>
            </w:r>
            <w:r w:rsidRPr="000733F3">
              <w:t>existing</w:t>
            </w:r>
            <w:r w:rsidR="00791F66">
              <w:t xml:space="preserve"> </w:t>
            </w:r>
            <w:r w:rsidRPr="000733F3">
              <w:t>floor</w:t>
            </w:r>
            <w:r w:rsidR="00791F66">
              <w:t xml:space="preserve"> </w:t>
            </w:r>
            <w:r w:rsidRPr="000733F3">
              <w:t>insulation</w:t>
            </w:r>
            <w:r w:rsidR="00791F66">
              <w:t xml:space="preserve"> </w:t>
            </w:r>
            <w:r w:rsidRPr="000733F3">
              <w:t>above</w:t>
            </w:r>
            <w:r w:rsidR="00791F66">
              <w:t xml:space="preserve"> </w:t>
            </w:r>
            <w:r w:rsidRPr="000733F3">
              <w:t>crawlspace</w:t>
            </w:r>
          </w:p>
        </w:tc>
        <w:tc>
          <w:tcPr>
            <w:tcW w:w="692" w:type="pct"/>
            <w:vAlign w:val="center"/>
          </w:tcPr>
          <w:p w14:paraId="58FC7FBF" w14:textId="77777777" w:rsidR="00BA48AA" w:rsidRDefault="00BA48AA" w:rsidP="00B45640">
            <w:pPr>
              <w:pStyle w:val="TableCell"/>
              <w:keepNext w:val="0"/>
              <w:spacing w:before="60" w:after="60"/>
              <w:jc w:val="center"/>
              <w:rPr>
                <w:color w:val="000000"/>
              </w:rPr>
            </w:pPr>
            <w:r>
              <w:rPr>
                <w:color w:val="000000"/>
              </w:rPr>
              <w:t>3.96</w:t>
            </w:r>
          </w:p>
        </w:tc>
      </w:tr>
      <w:tr w:rsidR="00BA48AA" w14:paraId="7B80F92C" w14:textId="77777777" w:rsidTr="0062089D">
        <w:trPr>
          <w:trHeight w:val="289"/>
        </w:trPr>
        <w:tc>
          <w:tcPr>
            <w:tcW w:w="2411" w:type="pct"/>
            <w:vAlign w:val="center"/>
          </w:tcPr>
          <w:p w14:paraId="2B992DC6" w14:textId="7D45FFB9" w:rsidR="00BA48AA" w:rsidRPr="0058048B" w:rsidRDefault="00BA48AA" w:rsidP="00B45640">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sidR="00791F66">
              <w:rPr>
                <w:i/>
              </w:rPr>
              <w:t xml:space="preserve"> </w:t>
            </w:r>
            <w:r>
              <w:t>R-value</w:t>
            </w:r>
            <w:r w:rsidR="00791F66">
              <w:t xml:space="preserve"> </w:t>
            </w:r>
            <w:r>
              <w:t>of</w:t>
            </w:r>
            <w:r w:rsidR="00791F66">
              <w:t xml:space="preserve"> </w:t>
            </w:r>
            <w:r>
              <w:t>floor</w:t>
            </w:r>
            <w:r w:rsidR="00791F66">
              <w:t xml:space="preserve"> </w:t>
            </w:r>
            <w:r>
              <w:t>after</w:t>
            </w:r>
            <w:r w:rsidR="00791F66">
              <w:t xml:space="preserve"> </w:t>
            </w:r>
            <w:r>
              <w:t>retrofit</w:t>
            </w:r>
          </w:p>
        </w:tc>
        <w:tc>
          <w:tcPr>
            <w:tcW w:w="1897" w:type="pct"/>
          </w:tcPr>
          <w:p w14:paraId="2E7DDCF9" w14:textId="75F31572" w:rsidR="00BA48AA" w:rsidRPr="001D6512" w:rsidRDefault="00BA48AA" w:rsidP="00B45640">
            <w:pPr>
              <w:pStyle w:val="TableCell"/>
              <w:keepNext w:val="0"/>
              <w:spacing w:before="60" w:after="60"/>
              <w:jc w:val="left"/>
            </w:pPr>
            <w:r w:rsidRPr="000733F3">
              <w:t>Thermal</w:t>
            </w:r>
            <w:r w:rsidR="00791F66">
              <w:t xml:space="preserve"> </w:t>
            </w:r>
            <w:r w:rsidRPr="000733F3">
              <w:t>resistance</w:t>
            </w:r>
            <w:r w:rsidR="00791F66">
              <w:t xml:space="preserve"> </w:t>
            </w:r>
            <w:r w:rsidRPr="000733F3">
              <w:t>of</w:t>
            </w:r>
            <w:r w:rsidR="00791F66">
              <w:t xml:space="preserve"> </w:t>
            </w:r>
            <w:r>
              <w:t>insulation</w:t>
            </w:r>
            <w:r w:rsidR="00791F66">
              <w:t xml:space="preserve"> </w:t>
            </w:r>
            <w:r>
              <w:t>added</w:t>
            </w:r>
            <w:r w:rsidR="00791F66">
              <w:t xml:space="preserve"> </w:t>
            </w:r>
            <w:r>
              <w:t>to</w:t>
            </w:r>
            <w:r w:rsidR="00791F66">
              <w:t xml:space="preserve"> </w:t>
            </w:r>
            <w:r w:rsidRPr="000733F3">
              <w:t>floor</w:t>
            </w:r>
            <w:r w:rsidR="00791F66">
              <w:t xml:space="preserve"> </w:t>
            </w:r>
            <w:r w:rsidRPr="000733F3">
              <w:t>above</w:t>
            </w:r>
            <w:r w:rsidR="00791F66">
              <w:t xml:space="preserve"> </w:t>
            </w:r>
            <w:r w:rsidRPr="000733F3">
              <w:t>crawlspace</w:t>
            </w:r>
          </w:p>
        </w:tc>
        <w:tc>
          <w:tcPr>
            <w:tcW w:w="692" w:type="pct"/>
            <w:vAlign w:val="center"/>
          </w:tcPr>
          <w:p w14:paraId="2D930058" w14:textId="66A26902" w:rsidR="00BA48AA" w:rsidRDefault="00BA48AA" w:rsidP="00B45640">
            <w:pPr>
              <w:pStyle w:val="TableCell"/>
              <w:keepNext w:val="0"/>
              <w:spacing w:before="60" w:after="60"/>
              <w:jc w:val="center"/>
              <w:rPr>
                <w:color w:val="000000"/>
              </w:rPr>
            </w:pPr>
            <w:r>
              <w:rPr>
                <w:color w:val="000000"/>
              </w:rPr>
              <w:t>EDC</w:t>
            </w:r>
            <w:r w:rsidR="00791F66">
              <w:rPr>
                <w:color w:val="000000"/>
              </w:rPr>
              <w:t xml:space="preserve"> </w:t>
            </w:r>
            <w:r>
              <w:rPr>
                <w:color w:val="000000"/>
              </w:rPr>
              <w:t>Data</w:t>
            </w:r>
            <w:r w:rsidR="00791F66">
              <w:rPr>
                <w:color w:val="000000"/>
              </w:rPr>
              <w:t xml:space="preserve"> </w:t>
            </w:r>
            <w:r>
              <w:rPr>
                <w:color w:val="000000"/>
              </w:rPr>
              <w:t>Gathering</w:t>
            </w:r>
          </w:p>
        </w:tc>
      </w:tr>
      <w:tr w:rsidR="00BA48AA" w14:paraId="2984D5C7" w14:textId="77777777" w:rsidTr="0062089D">
        <w:trPr>
          <w:trHeight w:val="289"/>
        </w:trPr>
        <w:tc>
          <w:tcPr>
            <w:tcW w:w="2411" w:type="pct"/>
            <w:vAlign w:val="center"/>
          </w:tcPr>
          <w:p w14:paraId="1DE3F895" w14:textId="52EC1D27" w:rsidR="00BA48AA" w:rsidRPr="0058048B" w:rsidRDefault="009B3C86" w:rsidP="00B45640">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base</m:t>
                          </m:r>
                        </m:sub>
                      </m:sSub>
                    </m:sub>
                  </m:sSub>
                </m:sub>
              </m:sSub>
            </m:oMath>
            <w:r w:rsidR="00BA48AA">
              <w:t>,</w:t>
            </w:r>
            <w:r w:rsidR="00791F66">
              <w:t xml:space="preserve"> </w:t>
            </w:r>
            <w:r w:rsidR="00BA48AA">
              <w:t>R-value</w:t>
            </w:r>
            <w:r w:rsidR="00791F66">
              <w:t xml:space="preserve"> </w:t>
            </w:r>
            <w:r w:rsidR="00BA48AA">
              <w:t>of</w:t>
            </w:r>
            <w:r w:rsidR="00791F66">
              <w:t xml:space="preserve"> </w:t>
            </w:r>
            <w:r w:rsidR="00BA48AA">
              <w:t>rim</w:t>
            </w:r>
            <w:r w:rsidR="00791F66">
              <w:t xml:space="preserve"> </w:t>
            </w:r>
            <w:r w:rsidR="00BA48AA">
              <w:t>joist</w:t>
            </w:r>
            <w:r w:rsidR="00791F66">
              <w:t xml:space="preserve"> </w:t>
            </w:r>
            <w:r w:rsidR="00BA48AA">
              <w:t>before</w:t>
            </w:r>
            <w:r w:rsidR="00791F66">
              <w:t xml:space="preserve"> </w:t>
            </w:r>
            <w:r w:rsidR="00BA48AA">
              <w:t>retrofit</w:t>
            </w:r>
          </w:p>
        </w:tc>
        <w:tc>
          <w:tcPr>
            <w:tcW w:w="1897" w:type="pct"/>
          </w:tcPr>
          <w:p w14:paraId="4DC43FAC" w14:textId="27559DBA" w:rsidR="00BA48AA" w:rsidRPr="000733F3" w:rsidRDefault="00BA48AA" w:rsidP="00B45640">
            <w:pPr>
              <w:pStyle w:val="TableCell"/>
              <w:keepNext w:val="0"/>
              <w:spacing w:before="60" w:after="60"/>
              <w:jc w:val="left"/>
            </w:pPr>
            <w:r>
              <w:rPr>
                <w:rFonts w:cs="Arial"/>
              </w:rPr>
              <w:t>Baseline</w:t>
            </w:r>
            <w:r w:rsidR="00791F66">
              <w:rPr>
                <w:rFonts w:cs="Arial"/>
              </w:rPr>
              <w:t xml:space="preserve"> </w:t>
            </w:r>
            <w:r>
              <w:rPr>
                <w:rFonts w:cs="Arial"/>
              </w:rPr>
              <w:t>R-value</w:t>
            </w:r>
            <w:r w:rsidR="00791F66">
              <w:rPr>
                <w:rFonts w:cs="Arial"/>
              </w:rPr>
              <w:t xml:space="preserve"> </w:t>
            </w:r>
            <w:r>
              <w:rPr>
                <w:rFonts w:cs="Arial"/>
              </w:rPr>
              <w:t>of</w:t>
            </w:r>
            <w:r w:rsidR="00791F66">
              <w:rPr>
                <w:rFonts w:cs="Arial"/>
              </w:rPr>
              <w:t xml:space="preserve"> </w:t>
            </w:r>
            <w:r>
              <w:rPr>
                <w:rFonts w:cs="Arial"/>
              </w:rPr>
              <w:t>rim</w:t>
            </w:r>
            <w:r w:rsidR="00791F66">
              <w:rPr>
                <w:rFonts w:cs="Arial"/>
              </w:rPr>
              <w:t xml:space="preserve"> </w:t>
            </w:r>
            <w:r>
              <w:rPr>
                <w:rFonts w:cs="Arial"/>
              </w:rPr>
              <w:t>joist</w:t>
            </w:r>
          </w:p>
        </w:tc>
        <w:tc>
          <w:tcPr>
            <w:tcW w:w="692" w:type="pct"/>
            <w:vAlign w:val="center"/>
          </w:tcPr>
          <w:p w14:paraId="7CCB97A0" w14:textId="77777777" w:rsidR="00BA48AA" w:rsidRDefault="00BA48AA" w:rsidP="00B45640">
            <w:pPr>
              <w:pStyle w:val="TableCell"/>
              <w:keepNext w:val="0"/>
              <w:spacing w:before="60" w:after="60"/>
              <w:jc w:val="center"/>
              <w:rPr>
                <w:color w:val="000000"/>
              </w:rPr>
            </w:pPr>
            <w:r>
              <w:rPr>
                <w:color w:val="000000"/>
              </w:rPr>
              <w:t>2.5</w:t>
            </w:r>
          </w:p>
        </w:tc>
      </w:tr>
      <w:tr w:rsidR="00BA48AA" w14:paraId="572CA0B1" w14:textId="77777777" w:rsidTr="0062089D">
        <w:trPr>
          <w:trHeight w:val="289"/>
        </w:trPr>
        <w:tc>
          <w:tcPr>
            <w:tcW w:w="2411" w:type="pct"/>
            <w:vAlign w:val="center"/>
          </w:tcPr>
          <w:p w14:paraId="680A087C" w14:textId="3946F8BF" w:rsidR="00BA48AA" w:rsidRPr="0058048B" w:rsidRDefault="009B3C86" w:rsidP="00B45640">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ee</m:t>
                          </m:r>
                        </m:sub>
                      </m:sSub>
                    </m:sub>
                  </m:sSub>
                </m:sub>
              </m:sSub>
            </m:oMath>
            <w:r w:rsidR="00BA48AA">
              <w:rPr>
                <w:rFonts w:cs="Calibri"/>
              </w:rPr>
              <w:t>,</w:t>
            </w:r>
            <w:r w:rsidR="00791F66">
              <w:rPr>
                <w:rFonts w:cs="Calibri"/>
              </w:rPr>
              <w:t xml:space="preserve"> </w:t>
            </w:r>
            <w:r w:rsidR="00BA48AA">
              <w:t>R-value</w:t>
            </w:r>
            <w:r w:rsidR="00791F66">
              <w:t xml:space="preserve"> </w:t>
            </w:r>
            <w:r w:rsidR="00BA48AA">
              <w:t>of</w:t>
            </w:r>
            <w:r w:rsidR="00791F66">
              <w:t xml:space="preserve"> </w:t>
            </w:r>
            <w:r w:rsidR="00BA48AA">
              <w:t>rim</w:t>
            </w:r>
            <w:r w:rsidR="00791F66">
              <w:t xml:space="preserve"> </w:t>
            </w:r>
            <w:r w:rsidR="00BA48AA">
              <w:t>joist</w:t>
            </w:r>
            <w:r w:rsidR="00791F66">
              <w:t xml:space="preserve"> </w:t>
            </w:r>
            <w:r w:rsidR="00BA48AA">
              <w:t>after</w:t>
            </w:r>
            <w:r w:rsidR="00791F66">
              <w:t xml:space="preserve"> </w:t>
            </w:r>
            <w:r w:rsidR="00BA48AA">
              <w:t>retrofit</w:t>
            </w:r>
          </w:p>
        </w:tc>
        <w:tc>
          <w:tcPr>
            <w:tcW w:w="1897" w:type="pct"/>
          </w:tcPr>
          <w:p w14:paraId="63F46B0A" w14:textId="7C71CF13" w:rsidR="00BA48AA" w:rsidRPr="000733F3" w:rsidRDefault="00BA48AA" w:rsidP="00B45640">
            <w:pPr>
              <w:pStyle w:val="TableCell"/>
              <w:keepNext w:val="0"/>
              <w:spacing w:before="60" w:after="60"/>
              <w:jc w:val="left"/>
            </w:pPr>
            <w:r w:rsidRPr="00A83A5E">
              <w:rPr>
                <w:rFonts w:cs="Calibri"/>
                <w:szCs w:val="18"/>
              </w:rPr>
              <w:t>R-value</w:t>
            </w:r>
            <w:r w:rsidR="00791F66">
              <w:rPr>
                <w:rFonts w:cs="Calibri"/>
                <w:szCs w:val="18"/>
              </w:rPr>
              <w:t xml:space="preserve"> </w:t>
            </w:r>
            <w:r w:rsidRPr="00A83A5E">
              <w:rPr>
                <w:rFonts w:cs="Calibri"/>
                <w:szCs w:val="18"/>
              </w:rPr>
              <w:t>of</w:t>
            </w:r>
            <w:r w:rsidR="00791F66">
              <w:rPr>
                <w:rFonts w:cs="Calibri"/>
                <w:szCs w:val="18"/>
              </w:rPr>
              <w:t xml:space="preserve"> </w:t>
            </w:r>
            <w:r>
              <w:rPr>
                <w:rFonts w:cs="Calibri"/>
                <w:szCs w:val="18"/>
              </w:rPr>
              <w:t>installed</w:t>
            </w:r>
            <w:r w:rsidR="00791F66">
              <w:rPr>
                <w:rFonts w:cs="Calibri"/>
                <w:szCs w:val="18"/>
              </w:rPr>
              <w:t xml:space="preserve"> </w:t>
            </w:r>
            <w:r>
              <w:rPr>
                <w:rFonts w:cs="Calibri"/>
                <w:szCs w:val="18"/>
              </w:rPr>
              <w:t>spray</w:t>
            </w:r>
            <w:r w:rsidR="00791F66">
              <w:rPr>
                <w:rFonts w:cs="Calibri"/>
                <w:szCs w:val="18"/>
              </w:rPr>
              <w:t xml:space="preserve"> </w:t>
            </w:r>
            <w:r>
              <w:rPr>
                <w:rFonts w:cs="Calibri"/>
                <w:szCs w:val="18"/>
              </w:rPr>
              <w:t>foam</w:t>
            </w:r>
            <w:r w:rsidR="00791F66">
              <w:rPr>
                <w:rFonts w:cs="Calibri"/>
                <w:szCs w:val="18"/>
              </w:rPr>
              <w:t xml:space="preserve"> </w:t>
            </w:r>
            <w:r>
              <w:rPr>
                <w:rFonts w:cs="Calibri"/>
                <w:szCs w:val="18"/>
              </w:rPr>
              <w:t>or</w:t>
            </w:r>
            <w:r w:rsidR="00791F66">
              <w:rPr>
                <w:rFonts w:cs="Calibri"/>
                <w:szCs w:val="18"/>
              </w:rPr>
              <w:t xml:space="preserve"> </w:t>
            </w:r>
            <w:r w:rsidRPr="00A83A5E">
              <w:rPr>
                <w:rFonts w:cs="Calibri"/>
                <w:szCs w:val="18"/>
              </w:rPr>
              <w:t>r</w:t>
            </w:r>
            <w:r>
              <w:rPr>
                <w:rFonts w:cs="Calibri"/>
                <w:szCs w:val="18"/>
              </w:rPr>
              <w:t>igid</w:t>
            </w:r>
            <w:r w:rsidR="00791F66">
              <w:rPr>
                <w:rFonts w:cs="Calibri"/>
                <w:szCs w:val="18"/>
              </w:rPr>
              <w:t xml:space="preserve"> </w:t>
            </w:r>
            <w:r>
              <w:rPr>
                <w:rFonts w:cs="Calibri"/>
                <w:szCs w:val="18"/>
              </w:rPr>
              <w:t>foam</w:t>
            </w:r>
            <w:r w:rsidR="00791F66">
              <w:rPr>
                <w:rFonts w:cs="Calibri"/>
                <w:szCs w:val="18"/>
              </w:rPr>
              <w:t xml:space="preserve"> </w:t>
            </w:r>
            <w:r>
              <w:rPr>
                <w:rFonts w:cs="Calibri"/>
                <w:szCs w:val="18"/>
              </w:rPr>
              <w:t>insulation</w:t>
            </w:r>
            <w:r w:rsidR="00791F66">
              <w:rPr>
                <w:rFonts w:cs="Calibri"/>
                <w:szCs w:val="18"/>
              </w:rPr>
              <w:t xml:space="preserve"> </w:t>
            </w:r>
            <w:r>
              <w:rPr>
                <w:rFonts w:cs="Calibri"/>
                <w:szCs w:val="18"/>
              </w:rPr>
              <w:t>applied</w:t>
            </w:r>
            <w:r w:rsidR="00791F66">
              <w:rPr>
                <w:rFonts w:cs="Calibri"/>
                <w:szCs w:val="18"/>
              </w:rPr>
              <w:t xml:space="preserve"> </w:t>
            </w:r>
            <w:r>
              <w:rPr>
                <w:rFonts w:cs="Calibri"/>
                <w:szCs w:val="18"/>
              </w:rPr>
              <w:t>to</w:t>
            </w:r>
            <w:r w:rsidR="00791F66">
              <w:rPr>
                <w:rFonts w:cs="Calibri"/>
                <w:szCs w:val="18"/>
              </w:rPr>
              <w:t xml:space="preserve"> </w:t>
            </w:r>
            <w:r>
              <w:rPr>
                <w:rFonts w:cs="Calibri"/>
                <w:szCs w:val="18"/>
              </w:rPr>
              <w:t>rim</w:t>
            </w:r>
            <w:r w:rsidR="00791F66">
              <w:rPr>
                <w:rFonts w:cs="Calibri"/>
                <w:szCs w:val="18"/>
              </w:rPr>
              <w:t xml:space="preserve"> </w:t>
            </w:r>
            <w:r>
              <w:rPr>
                <w:rFonts w:cs="Calibri"/>
                <w:szCs w:val="18"/>
              </w:rPr>
              <w:t>joist</w:t>
            </w:r>
          </w:p>
        </w:tc>
        <w:tc>
          <w:tcPr>
            <w:tcW w:w="692" w:type="pct"/>
            <w:vAlign w:val="center"/>
          </w:tcPr>
          <w:p w14:paraId="32BB5159" w14:textId="4A7E4204" w:rsidR="00BA48AA" w:rsidRDefault="00BA48AA" w:rsidP="00B45640">
            <w:pPr>
              <w:pStyle w:val="TableCell"/>
              <w:keepNext w:val="0"/>
              <w:spacing w:before="60" w:after="60"/>
              <w:jc w:val="center"/>
              <w:rPr>
                <w:color w:val="000000"/>
              </w:rPr>
            </w:pPr>
            <w:r>
              <w:rPr>
                <w:color w:val="000000"/>
              </w:rPr>
              <w:t>EDC</w:t>
            </w:r>
            <w:r w:rsidR="00791F66">
              <w:rPr>
                <w:color w:val="000000"/>
              </w:rPr>
              <w:t xml:space="preserve"> </w:t>
            </w:r>
            <w:r>
              <w:rPr>
                <w:color w:val="000000"/>
              </w:rPr>
              <w:t>Data</w:t>
            </w:r>
            <w:r w:rsidR="00791F66">
              <w:rPr>
                <w:color w:val="000000"/>
              </w:rPr>
              <w:t xml:space="preserve"> </w:t>
            </w:r>
            <w:r>
              <w:rPr>
                <w:color w:val="000000"/>
              </w:rPr>
              <w:t>Gathering</w:t>
            </w:r>
          </w:p>
        </w:tc>
      </w:tr>
    </w:tbl>
    <w:p w14:paraId="661D8C93" w14:textId="77777777" w:rsidR="00BA48AA" w:rsidRPr="005B1228" w:rsidRDefault="00BA48AA" w:rsidP="00BA48AA"/>
    <w:p w14:paraId="16A6E149" w14:textId="623BAD25" w:rsidR="00BA48AA" w:rsidRDefault="00BA48AA" w:rsidP="00BA48AA">
      <w:pPr>
        <w:pStyle w:val="SubStyle"/>
      </w:pPr>
      <w:r>
        <w:t>Default</w:t>
      </w:r>
      <w:r w:rsidR="00791F66">
        <w:t xml:space="preserve"> </w:t>
      </w:r>
      <w:r>
        <w:t>Savings</w:t>
      </w:r>
    </w:p>
    <w:p w14:paraId="1B1D66FE" w14:textId="6324838B" w:rsidR="00BA48AA" w:rsidRDefault="00BA48AA" w:rsidP="00BA48AA">
      <w:r>
        <w:t>There</w:t>
      </w:r>
      <w:r w:rsidR="00791F66">
        <w:t xml:space="preserve"> </w:t>
      </w:r>
      <w:r>
        <w:t>are</w:t>
      </w:r>
      <w:r w:rsidR="00791F66">
        <w:t xml:space="preserve"> </w:t>
      </w:r>
      <w:r>
        <w:t>no</w:t>
      </w:r>
      <w:r w:rsidR="00791F66">
        <w:t xml:space="preserve"> </w:t>
      </w:r>
      <w:r>
        <w:t>default</w:t>
      </w:r>
      <w:r w:rsidR="00791F66">
        <w:t xml:space="preserve"> </w:t>
      </w:r>
      <w:r>
        <w:t>savings</w:t>
      </w:r>
      <w:r w:rsidR="00791F66">
        <w:t xml:space="preserve"> </w:t>
      </w:r>
      <w:r>
        <w:t>for</w:t>
      </w:r>
      <w:r w:rsidR="00791F66">
        <w:t xml:space="preserve"> </w:t>
      </w:r>
      <w:r>
        <w:t>this</w:t>
      </w:r>
      <w:r w:rsidR="00791F66">
        <w:t xml:space="preserve"> </w:t>
      </w:r>
      <w:r>
        <w:t>measure.</w:t>
      </w:r>
    </w:p>
    <w:p w14:paraId="5204DDF6" w14:textId="77777777" w:rsidR="00BA48AA" w:rsidRDefault="00BA48AA" w:rsidP="00BA48AA"/>
    <w:p w14:paraId="1FC40F58" w14:textId="0001A09E" w:rsidR="00BA48AA" w:rsidRDefault="00BA48AA" w:rsidP="00BA48AA">
      <w:pPr>
        <w:pStyle w:val="SubStyle"/>
      </w:pPr>
      <w:r>
        <w:t>Evaluation</w:t>
      </w:r>
      <w:r w:rsidR="00791F66">
        <w:t xml:space="preserve"> </w:t>
      </w:r>
      <w:r>
        <w:t>Protocols</w:t>
      </w:r>
    </w:p>
    <w:p w14:paraId="3F8D68CD" w14:textId="620DFE3B" w:rsidR="00BA48AA" w:rsidRDefault="00BA48AA" w:rsidP="00BA48AA">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p>
    <w:p w14:paraId="2EFA6567" w14:textId="77777777" w:rsidR="00BA48AA" w:rsidRPr="00AE69DC" w:rsidRDefault="00BA48AA" w:rsidP="00BA48AA"/>
    <w:p w14:paraId="5710ED98" w14:textId="77777777" w:rsidR="00BA48AA" w:rsidRPr="003517CB" w:rsidRDefault="00BA48AA" w:rsidP="00BA48AA">
      <w:pPr>
        <w:pStyle w:val="SubStyle"/>
        <w:rPr>
          <w:color w:val="000000" w:themeColor="text1"/>
        </w:rPr>
      </w:pPr>
      <w:r>
        <w:t>Sources</w:t>
      </w:r>
    </w:p>
    <w:p w14:paraId="3F77BD81" w14:textId="09FAA19B" w:rsidR="00BA48AA" w:rsidRPr="003517CB" w:rsidRDefault="00BA48AA" w:rsidP="00791BDC">
      <w:pPr>
        <w:pStyle w:val="source1"/>
        <w:numPr>
          <w:ilvl w:val="0"/>
          <w:numId w:val="72"/>
        </w:numPr>
        <w:spacing w:line="288" w:lineRule="auto"/>
        <w:ind w:left="360"/>
        <w:jc w:val="left"/>
        <w:rPr>
          <w:rStyle w:val="Hyperlink"/>
          <w:color w:val="000000" w:themeColor="text1"/>
        </w:rPr>
      </w:pPr>
      <w:bookmarkStart w:id="1186" w:name="_Hlk531941320"/>
      <w:r w:rsidRPr="003517CB">
        <w:rPr>
          <w:color w:val="000000" w:themeColor="text1"/>
        </w:rPr>
        <w:t>GDS</w:t>
      </w:r>
      <w:r w:rsidR="00791F66">
        <w:rPr>
          <w:color w:val="000000" w:themeColor="text1"/>
        </w:rPr>
        <w:t xml:space="preserve"> </w:t>
      </w:r>
      <w:r w:rsidRPr="003517CB">
        <w:rPr>
          <w:color w:val="000000" w:themeColor="text1"/>
        </w:rPr>
        <w:t>Associates,</w:t>
      </w:r>
      <w:r w:rsidR="00791F66">
        <w:rPr>
          <w:color w:val="000000" w:themeColor="text1"/>
        </w:rPr>
        <w:t xml:space="preserve"> </w:t>
      </w:r>
      <w:r w:rsidRPr="003517CB">
        <w:rPr>
          <w:color w:val="000000" w:themeColor="text1"/>
        </w:rPr>
        <w:t>Inc.,</w:t>
      </w:r>
      <w:r w:rsidR="00791F66">
        <w:rPr>
          <w:color w:val="000000" w:themeColor="text1"/>
        </w:rPr>
        <w:t xml:space="preserve"> </w:t>
      </w:r>
      <w:r w:rsidRPr="003517CB">
        <w:rPr>
          <w:color w:val="000000" w:themeColor="text1"/>
        </w:rPr>
        <w:t>Measure</w:t>
      </w:r>
      <w:r w:rsidR="00791F66">
        <w:rPr>
          <w:color w:val="000000" w:themeColor="text1"/>
        </w:rPr>
        <w:t xml:space="preserve"> </w:t>
      </w:r>
      <w:r w:rsidRPr="003517CB">
        <w:rPr>
          <w:color w:val="000000" w:themeColor="text1"/>
        </w:rPr>
        <w:t>Life</w:t>
      </w:r>
      <w:r w:rsidR="00791F66">
        <w:rPr>
          <w:color w:val="000000" w:themeColor="text1"/>
        </w:rPr>
        <w:t xml:space="preserve"> </w:t>
      </w:r>
      <w:r w:rsidRPr="003517CB">
        <w:rPr>
          <w:color w:val="000000" w:themeColor="text1"/>
        </w:rPr>
        <w:t>Report,</w:t>
      </w:r>
      <w:r w:rsidR="00791F66">
        <w:rPr>
          <w:color w:val="000000" w:themeColor="text1"/>
        </w:rPr>
        <w:t xml:space="preserve"> </w:t>
      </w:r>
      <w:r w:rsidRPr="003517CB">
        <w:rPr>
          <w:i/>
          <w:color w:val="000000" w:themeColor="text1"/>
        </w:rPr>
        <w:t>Residential</w:t>
      </w:r>
      <w:r w:rsidR="00791F66">
        <w:rPr>
          <w:i/>
          <w:color w:val="000000" w:themeColor="text1"/>
        </w:rPr>
        <w:t xml:space="preserve"> </w:t>
      </w:r>
      <w:r w:rsidRPr="003517CB">
        <w:rPr>
          <w:i/>
          <w:color w:val="000000" w:themeColor="text1"/>
        </w:rPr>
        <w:t>and</w:t>
      </w:r>
      <w:r w:rsidR="00791F66">
        <w:rPr>
          <w:i/>
          <w:color w:val="000000" w:themeColor="text1"/>
        </w:rPr>
        <w:t xml:space="preserve"> </w:t>
      </w:r>
      <w:r w:rsidRPr="003517CB">
        <w:rPr>
          <w:i/>
          <w:color w:val="000000" w:themeColor="text1"/>
        </w:rPr>
        <w:t>Commercial/Industrial</w:t>
      </w:r>
      <w:r w:rsidR="00791F66">
        <w:rPr>
          <w:i/>
          <w:color w:val="000000" w:themeColor="text1"/>
        </w:rPr>
        <w:t xml:space="preserve"> </w:t>
      </w:r>
      <w:r w:rsidRPr="003517CB">
        <w:rPr>
          <w:i/>
          <w:color w:val="000000" w:themeColor="text1"/>
        </w:rPr>
        <w:t>Lighting</w:t>
      </w:r>
      <w:r w:rsidR="00791F66">
        <w:rPr>
          <w:i/>
          <w:color w:val="000000" w:themeColor="text1"/>
        </w:rPr>
        <w:t xml:space="preserve"> </w:t>
      </w:r>
      <w:r w:rsidRPr="003517CB">
        <w:rPr>
          <w:i/>
          <w:color w:val="000000" w:themeColor="text1"/>
        </w:rPr>
        <w:t>and</w:t>
      </w:r>
      <w:r w:rsidR="00791F66">
        <w:rPr>
          <w:i/>
          <w:color w:val="000000" w:themeColor="text1"/>
        </w:rPr>
        <w:t xml:space="preserve"> </w:t>
      </w:r>
      <w:r w:rsidRPr="003517CB">
        <w:rPr>
          <w:i/>
          <w:color w:val="000000" w:themeColor="text1"/>
        </w:rPr>
        <w:t>HVAC</w:t>
      </w:r>
      <w:r w:rsidR="00791F66">
        <w:rPr>
          <w:i/>
          <w:color w:val="000000" w:themeColor="text1"/>
        </w:rPr>
        <w:t xml:space="preserve"> </w:t>
      </w:r>
      <w:r w:rsidRPr="003517CB">
        <w:rPr>
          <w:i/>
          <w:color w:val="000000" w:themeColor="text1"/>
        </w:rPr>
        <w:t>Measures</w:t>
      </w:r>
      <w:r w:rsidRPr="003517CB">
        <w:rPr>
          <w:color w:val="000000" w:themeColor="text1"/>
        </w:rPr>
        <w:t>,</w:t>
      </w:r>
      <w:r w:rsidR="00791F66">
        <w:rPr>
          <w:color w:val="000000" w:themeColor="text1"/>
        </w:rPr>
        <w:t xml:space="preserve"> </w:t>
      </w:r>
      <w:r w:rsidRPr="003517CB">
        <w:rPr>
          <w:color w:val="000000" w:themeColor="text1"/>
        </w:rPr>
        <w:t>2007.</w:t>
      </w:r>
      <w:r w:rsidR="00791F66">
        <w:rPr>
          <w:color w:val="000000" w:themeColor="text1"/>
        </w:rPr>
        <w:t xml:space="preserve"> </w:t>
      </w:r>
      <w:hyperlink r:id="rId269" w:history="1">
        <w:r w:rsidRPr="00F116A9">
          <w:rPr>
            <w:rStyle w:val="Hyperlink"/>
          </w:rPr>
          <w:t>https://library.cee1.org/system/files/library/8842/CEE_Eval_MeasureLifeStudyLights%2526HVACGDS_1Jun2007.pdf</w:t>
        </w:r>
      </w:hyperlink>
      <w:r w:rsidR="00791F66">
        <w:rPr>
          <w:rStyle w:val="Hyperlink"/>
          <w:color w:val="000000" w:themeColor="text1"/>
        </w:rPr>
        <w:t xml:space="preserve"> </w:t>
      </w:r>
    </w:p>
    <w:bookmarkEnd w:id="1186"/>
    <w:p w14:paraId="6FADDD2B" w14:textId="4129CAFE" w:rsidR="00BA48AA" w:rsidRDefault="00BA48AA" w:rsidP="00791BDC">
      <w:pPr>
        <w:pStyle w:val="source1"/>
        <w:numPr>
          <w:ilvl w:val="0"/>
          <w:numId w:val="72"/>
        </w:numPr>
        <w:spacing w:line="288" w:lineRule="auto"/>
        <w:ind w:left="360"/>
        <w:jc w:val="left"/>
        <w:rPr>
          <w:color w:val="000000" w:themeColor="text1"/>
        </w:rPr>
      </w:pPr>
      <w:r w:rsidRPr="003517CB">
        <w:rPr>
          <w:color w:val="000000" w:themeColor="text1"/>
        </w:rPr>
        <w:t>State</w:t>
      </w:r>
      <w:r w:rsidR="00791F66">
        <w:rPr>
          <w:color w:val="000000" w:themeColor="text1"/>
        </w:rPr>
        <w:t xml:space="preserve"> </w:t>
      </w:r>
      <w:r w:rsidRPr="003517CB">
        <w:rPr>
          <w:color w:val="000000" w:themeColor="text1"/>
        </w:rPr>
        <w:t>of</w:t>
      </w:r>
      <w:r w:rsidR="00791F66">
        <w:rPr>
          <w:color w:val="000000" w:themeColor="text1"/>
        </w:rPr>
        <w:t xml:space="preserve"> </w:t>
      </w:r>
      <w:r w:rsidRPr="003517CB">
        <w:rPr>
          <w:color w:val="000000" w:themeColor="text1"/>
        </w:rPr>
        <w:t>Ohio</w:t>
      </w:r>
      <w:r w:rsidR="00791F66">
        <w:rPr>
          <w:color w:val="000000" w:themeColor="text1"/>
        </w:rPr>
        <w:t xml:space="preserve"> </w:t>
      </w:r>
      <w:r w:rsidRPr="003517CB">
        <w:rPr>
          <w:color w:val="000000" w:themeColor="text1"/>
        </w:rPr>
        <w:t>Energy</w:t>
      </w:r>
      <w:r w:rsidR="00791F66">
        <w:rPr>
          <w:color w:val="000000" w:themeColor="text1"/>
        </w:rPr>
        <w:t xml:space="preserve"> </w:t>
      </w:r>
      <w:r w:rsidRPr="003517CB">
        <w:rPr>
          <w:color w:val="000000" w:themeColor="text1"/>
        </w:rPr>
        <w:t>Efficiency</w:t>
      </w:r>
      <w:r w:rsidR="00791F66">
        <w:rPr>
          <w:color w:val="000000" w:themeColor="text1"/>
        </w:rPr>
        <w:t xml:space="preserve"> </w:t>
      </w:r>
      <w:r w:rsidRPr="003517CB">
        <w:rPr>
          <w:color w:val="000000" w:themeColor="text1"/>
        </w:rPr>
        <w:t>Technical</w:t>
      </w:r>
      <w:r w:rsidR="00791F66">
        <w:rPr>
          <w:color w:val="000000" w:themeColor="text1"/>
        </w:rPr>
        <w:t xml:space="preserve"> </w:t>
      </w:r>
      <w:r w:rsidRPr="003517CB">
        <w:rPr>
          <w:color w:val="000000" w:themeColor="text1"/>
        </w:rPr>
        <w:t>Reference</w:t>
      </w:r>
      <w:r w:rsidR="00791F66">
        <w:rPr>
          <w:color w:val="000000" w:themeColor="text1"/>
        </w:rPr>
        <w:t xml:space="preserve"> </w:t>
      </w:r>
      <w:r w:rsidRPr="003517CB">
        <w:rPr>
          <w:color w:val="000000" w:themeColor="text1"/>
        </w:rPr>
        <w:t>Manual,</w:t>
      </w:r>
      <w:r w:rsidR="00791F66">
        <w:rPr>
          <w:color w:val="000000" w:themeColor="text1"/>
        </w:rPr>
        <w:t xml:space="preserve"> </w:t>
      </w:r>
      <w:r w:rsidRPr="003517CB">
        <w:rPr>
          <w:color w:val="000000" w:themeColor="text1"/>
        </w:rPr>
        <w:t>prepared</w:t>
      </w:r>
      <w:r w:rsidR="00791F66">
        <w:rPr>
          <w:color w:val="000000" w:themeColor="text1"/>
        </w:rPr>
        <w:t xml:space="preserve"> </w:t>
      </w:r>
      <w:r w:rsidRPr="003517CB">
        <w:rPr>
          <w:color w:val="000000" w:themeColor="text1"/>
        </w:rPr>
        <w:t>for</w:t>
      </w:r>
      <w:r w:rsidR="00791F66">
        <w:rPr>
          <w:color w:val="000000" w:themeColor="text1"/>
        </w:rPr>
        <w:t xml:space="preserve"> </w:t>
      </w:r>
      <w:r w:rsidRPr="003517CB">
        <w:rPr>
          <w:color w:val="000000" w:themeColor="text1"/>
        </w:rPr>
        <w:t>the</w:t>
      </w:r>
      <w:r w:rsidR="00791F66">
        <w:rPr>
          <w:color w:val="000000" w:themeColor="text1"/>
        </w:rPr>
        <w:t xml:space="preserve"> </w:t>
      </w:r>
      <w:r w:rsidRPr="003517CB">
        <w:rPr>
          <w:color w:val="000000" w:themeColor="text1"/>
        </w:rPr>
        <w:t>Public</w:t>
      </w:r>
      <w:r w:rsidR="00791F66">
        <w:rPr>
          <w:color w:val="000000" w:themeColor="text1"/>
        </w:rPr>
        <w:t xml:space="preserve"> </w:t>
      </w:r>
      <w:r w:rsidRPr="003517CB">
        <w:rPr>
          <w:color w:val="000000" w:themeColor="text1"/>
        </w:rPr>
        <w:t>Utilities</w:t>
      </w:r>
      <w:r w:rsidR="00791F66">
        <w:rPr>
          <w:color w:val="000000" w:themeColor="text1"/>
        </w:rPr>
        <w:t xml:space="preserve"> </w:t>
      </w:r>
      <w:r w:rsidRPr="003517CB">
        <w:rPr>
          <w:color w:val="000000" w:themeColor="text1"/>
        </w:rPr>
        <w:t>Commission</w:t>
      </w:r>
      <w:r w:rsidR="00791F66">
        <w:rPr>
          <w:color w:val="000000" w:themeColor="text1"/>
        </w:rPr>
        <w:t xml:space="preserve"> </w:t>
      </w:r>
      <w:r w:rsidRPr="003517CB">
        <w:rPr>
          <w:color w:val="000000" w:themeColor="text1"/>
        </w:rPr>
        <w:t>of</w:t>
      </w:r>
      <w:r w:rsidR="00791F66">
        <w:rPr>
          <w:color w:val="000000" w:themeColor="text1"/>
        </w:rPr>
        <w:t xml:space="preserve"> </w:t>
      </w:r>
      <w:r w:rsidRPr="003517CB">
        <w:rPr>
          <w:color w:val="000000" w:themeColor="text1"/>
        </w:rPr>
        <w:t>Ohio</w:t>
      </w:r>
      <w:r w:rsidR="00791F66">
        <w:rPr>
          <w:color w:val="000000" w:themeColor="text1"/>
        </w:rPr>
        <w:t xml:space="preserve"> </w:t>
      </w:r>
      <w:r w:rsidRPr="003517CB">
        <w:rPr>
          <w:color w:val="000000" w:themeColor="text1"/>
        </w:rPr>
        <w:t>by</w:t>
      </w:r>
      <w:r w:rsidR="00791F66">
        <w:rPr>
          <w:color w:val="000000" w:themeColor="text1"/>
        </w:rPr>
        <w:t xml:space="preserve"> </w:t>
      </w:r>
      <w:r w:rsidRPr="003517CB">
        <w:rPr>
          <w:color w:val="000000" w:themeColor="text1"/>
        </w:rPr>
        <w:t>Vermont</w:t>
      </w:r>
      <w:r w:rsidR="00791F66">
        <w:rPr>
          <w:color w:val="000000" w:themeColor="text1"/>
        </w:rPr>
        <w:t xml:space="preserve"> </w:t>
      </w:r>
      <w:r w:rsidRPr="003517CB">
        <w:rPr>
          <w:color w:val="000000" w:themeColor="text1"/>
        </w:rPr>
        <w:t>Energy</w:t>
      </w:r>
      <w:r w:rsidR="00791F66">
        <w:rPr>
          <w:color w:val="000000" w:themeColor="text1"/>
        </w:rPr>
        <w:t xml:space="preserve"> </w:t>
      </w:r>
      <w:r w:rsidRPr="003517CB">
        <w:rPr>
          <w:color w:val="000000" w:themeColor="text1"/>
        </w:rPr>
        <w:t>Investment</w:t>
      </w:r>
      <w:r w:rsidR="00791F66">
        <w:rPr>
          <w:color w:val="000000" w:themeColor="text1"/>
        </w:rPr>
        <w:t xml:space="preserve"> </w:t>
      </w:r>
      <w:r w:rsidRPr="003517CB">
        <w:rPr>
          <w:color w:val="000000" w:themeColor="text1"/>
        </w:rPr>
        <w:t>Corporation.</w:t>
      </w:r>
      <w:r w:rsidR="00791F66">
        <w:rPr>
          <w:color w:val="000000" w:themeColor="text1"/>
        </w:rPr>
        <w:t xml:space="preserve"> </w:t>
      </w:r>
      <w:r w:rsidRPr="003517CB">
        <w:rPr>
          <w:color w:val="000000" w:themeColor="text1"/>
        </w:rPr>
        <w:t>August</w:t>
      </w:r>
      <w:r w:rsidR="00791F66">
        <w:rPr>
          <w:color w:val="000000" w:themeColor="text1"/>
        </w:rPr>
        <w:t xml:space="preserve"> </w:t>
      </w:r>
      <w:r w:rsidRPr="003517CB">
        <w:rPr>
          <w:color w:val="000000" w:themeColor="text1"/>
        </w:rPr>
        <w:t>6,</w:t>
      </w:r>
      <w:r w:rsidR="00791F66">
        <w:rPr>
          <w:color w:val="000000" w:themeColor="text1"/>
        </w:rPr>
        <w:t xml:space="preserve"> </w:t>
      </w:r>
      <w:r w:rsidRPr="003517CB">
        <w:rPr>
          <w:color w:val="000000" w:themeColor="text1"/>
        </w:rPr>
        <w:t>2010.</w:t>
      </w:r>
    </w:p>
    <w:p w14:paraId="7C0ABC9E" w14:textId="6F166011" w:rsidR="00BA48AA" w:rsidRPr="003517CB" w:rsidRDefault="00BA48AA" w:rsidP="00791BDC">
      <w:pPr>
        <w:pStyle w:val="source1"/>
        <w:numPr>
          <w:ilvl w:val="0"/>
          <w:numId w:val="72"/>
        </w:numPr>
        <w:spacing w:line="288" w:lineRule="auto"/>
        <w:ind w:left="360"/>
        <w:jc w:val="left"/>
        <w:rPr>
          <w:color w:val="000000" w:themeColor="text1"/>
        </w:rPr>
      </w:pPr>
      <w:r w:rsidRPr="00182C6E">
        <w:rPr>
          <w:color w:val="000000" w:themeColor="text1"/>
        </w:rPr>
        <w:t>Minnesota</w:t>
      </w:r>
      <w:r w:rsidR="00791F66">
        <w:rPr>
          <w:color w:val="000000" w:themeColor="text1"/>
        </w:rPr>
        <w:t xml:space="preserve"> </w:t>
      </w:r>
      <w:r w:rsidRPr="00182C6E">
        <w:rPr>
          <w:color w:val="000000" w:themeColor="text1"/>
        </w:rPr>
        <w:t>Department</w:t>
      </w:r>
      <w:r w:rsidR="00791F66">
        <w:rPr>
          <w:color w:val="000000" w:themeColor="text1"/>
        </w:rPr>
        <w:t xml:space="preserve"> </w:t>
      </w:r>
      <w:r w:rsidRPr="00182C6E">
        <w:rPr>
          <w:color w:val="000000" w:themeColor="text1"/>
        </w:rPr>
        <w:t>of</w:t>
      </w:r>
      <w:r w:rsidR="00791F66">
        <w:rPr>
          <w:color w:val="000000" w:themeColor="text1"/>
        </w:rPr>
        <w:t xml:space="preserve"> </w:t>
      </w:r>
      <w:r w:rsidRPr="00182C6E">
        <w:rPr>
          <w:color w:val="000000" w:themeColor="text1"/>
        </w:rPr>
        <w:t>Commerce,</w:t>
      </w:r>
      <w:r w:rsidR="00791F66">
        <w:rPr>
          <w:color w:val="000000" w:themeColor="text1"/>
        </w:rPr>
        <w:t xml:space="preserve"> </w:t>
      </w:r>
      <w:r w:rsidRPr="00182C6E">
        <w:rPr>
          <w:color w:val="000000" w:themeColor="text1"/>
        </w:rPr>
        <w:t>Home</w:t>
      </w:r>
      <w:r w:rsidR="00791F66">
        <w:rPr>
          <w:color w:val="000000" w:themeColor="text1"/>
        </w:rPr>
        <w:t xml:space="preserve"> </w:t>
      </w:r>
      <w:r w:rsidRPr="00182C6E">
        <w:rPr>
          <w:color w:val="000000" w:themeColor="text1"/>
        </w:rPr>
        <w:t>Envelope,</w:t>
      </w:r>
      <w:r w:rsidR="00791F66">
        <w:rPr>
          <w:color w:val="000000" w:themeColor="text1"/>
        </w:rPr>
        <w:t xml:space="preserve"> </w:t>
      </w:r>
      <w:r w:rsidRPr="00182C6E">
        <w:rPr>
          <w:color w:val="000000" w:themeColor="text1"/>
        </w:rPr>
        <w:t>An</w:t>
      </w:r>
      <w:r w:rsidR="00791F66">
        <w:rPr>
          <w:color w:val="000000" w:themeColor="text1"/>
        </w:rPr>
        <w:t xml:space="preserve"> </w:t>
      </w:r>
      <w:r w:rsidRPr="00182C6E">
        <w:rPr>
          <w:color w:val="000000" w:themeColor="text1"/>
        </w:rPr>
        <w:t>Energy</w:t>
      </w:r>
      <w:r w:rsidR="00791F66">
        <w:rPr>
          <w:color w:val="000000" w:themeColor="text1"/>
        </w:rPr>
        <w:t xml:space="preserve"> </w:t>
      </w:r>
      <w:r w:rsidRPr="00182C6E">
        <w:rPr>
          <w:color w:val="000000" w:themeColor="text1"/>
        </w:rPr>
        <w:t>Guide</w:t>
      </w:r>
      <w:r w:rsidR="00791F66">
        <w:rPr>
          <w:color w:val="000000" w:themeColor="text1"/>
        </w:rPr>
        <w:t xml:space="preserve"> </w:t>
      </w:r>
      <w:r w:rsidRPr="00182C6E">
        <w:rPr>
          <w:color w:val="000000" w:themeColor="text1"/>
        </w:rPr>
        <w:t>to</w:t>
      </w:r>
      <w:r w:rsidR="00791F66">
        <w:rPr>
          <w:color w:val="000000" w:themeColor="text1"/>
        </w:rPr>
        <w:t xml:space="preserve"> </w:t>
      </w:r>
      <w:r w:rsidRPr="00182C6E">
        <w:rPr>
          <w:color w:val="000000" w:themeColor="text1"/>
        </w:rPr>
        <w:t>Help</w:t>
      </w:r>
      <w:r w:rsidR="00791F66">
        <w:rPr>
          <w:color w:val="000000" w:themeColor="text1"/>
        </w:rPr>
        <w:t xml:space="preserve"> </w:t>
      </w:r>
      <w:r w:rsidRPr="00182C6E">
        <w:rPr>
          <w:color w:val="000000" w:themeColor="text1"/>
        </w:rPr>
        <w:t>You</w:t>
      </w:r>
      <w:r w:rsidR="00791F66">
        <w:rPr>
          <w:color w:val="000000" w:themeColor="text1"/>
        </w:rPr>
        <w:t xml:space="preserve"> </w:t>
      </w:r>
      <w:r w:rsidRPr="00182C6E">
        <w:rPr>
          <w:color w:val="000000" w:themeColor="text1"/>
        </w:rPr>
        <w:t>Keep</w:t>
      </w:r>
      <w:r w:rsidR="00791F66">
        <w:rPr>
          <w:color w:val="000000" w:themeColor="text1"/>
        </w:rPr>
        <w:t xml:space="preserve"> </w:t>
      </w:r>
      <w:r w:rsidRPr="00182C6E">
        <w:rPr>
          <w:color w:val="000000" w:themeColor="text1"/>
        </w:rPr>
        <w:t>the</w:t>
      </w:r>
      <w:r w:rsidR="00791F66">
        <w:rPr>
          <w:color w:val="000000" w:themeColor="text1"/>
        </w:rPr>
        <w:t xml:space="preserve"> </w:t>
      </w:r>
      <w:r w:rsidRPr="00182C6E">
        <w:rPr>
          <w:color w:val="000000" w:themeColor="text1"/>
        </w:rPr>
        <w:t>Outside</w:t>
      </w:r>
      <w:r w:rsidR="00791F66">
        <w:rPr>
          <w:color w:val="000000" w:themeColor="text1"/>
        </w:rPr>
        <w:t xml:space="preserve"> </w:t>
      </w:r>
      <w:r w:rsidRPr="00182C6E">
        <w:rPr>
          <w:color w:val="000000" w:themeColor="text1"/>
        </w:rPr>
        <w:t>Out</w:t>
      </w:r>
      <w:r w:rsidR="00791F66">
        <w:rPr>
          <w:color w:val="000000" w:themeColor="text1"/>
        </w:rPr>
        <w:t xml:space="preserve"> </w:t>
      </w:r>
      <w:r w:rsidRPr="00182C6E">
        <w:rPr>
          <w:color w:val="000000" w:themeColor="text1"/>
        </w:rPr>
        <w:t>and</w:t>
      </w:r>
      <w:r w:rsidR="00791F66">
        <w:rPr>
          <w:color w:val="000000" w:themeColor="text1"/>
        </w:rPr>
        <w:t xml:space="preserve"> </w:t>
      </w:r>
      <w:r w:rsidRPr="00182C6E">
        <w:rPr>
          <w:color w:val="000000" w:themeColor="text1"/>
        </w:rPr>
        <w:t>the</w:t>
      </w:r>
      <w:r w:rsidR="00791F66">
        <w:rPr>
          <w:color w:val="000000" w:themeColor="text1"/>
        </w:rPr>
        <w:t xml:space="preserve"> </w:t>
      </w:r>
      <w:r w:rsidRPr="00182C6E">
        <w:rPr>
          <w:color w:val="000000" w:themeColor="text1"/>
        </w:rPr>
        <w:t>Inside</w:t>
      </w:r>
      <w:r w:rsidR="00791F66">
        <w:rPr>
          <w:color w:val="000000" w:themeColor="text1"/>
        </w:rPr>
        <w:t xml:space="preserve"> </w:t>
      </w:r>
      <w:r w:rsidRPr="00182C6E">
        <w:rPr>
          <w:color w:val="000000" w:themeColor="text1"/>
        </w:rPr>
        <w:t>In.</w:t>
      </w:r>
      <w:r w:rsidR="00791F66">
        <w:rPr>
          <w:color w:val="000000" w:themeColor="text1"/>
        </w:rPr>
        <w:t xml:space="preserve"> </w:t>
      </w:r>
      <w:hyperlink r:id="rId270" w:history="1">
        <w:r w:rsidRPr="00182C6E">
          <w:rPr>
            <w:rStyle w:val="Hyperlink"/>
            <w:rFonts w:cs="Arial"/>
          </w:rPr>
          <w:t>http://mn.gov/commerce/energy/topics/resources/Consumer-Guides/home-envelope/basement.jsp</w:t>
        </w:r>
      </w:hyperlink>
    </w:p>
    <w:p w14:paraId="42F2FF4C" w14:textId="4870652F" w:rsidR="00BA48AA" w:rsidRPr="003517CB" w:rsidRDefault="00BA48AA" w:rsidP="00791BDC">
      <w:pPr>
        <w:pStyle w:val="source1"/>
        <w:numPr>
          <w:ilvl w:val="0"/>
          <w:numId w:val="72"/>
        </w:numPr>
        <w:spacing w:line="288" w:lineRule="auto"/>
        <w:ind w:left="360"/>
        <w:jc w:val="left"/>
        <w:rPr>
          <w:color w:val="000000" w:themeColor="text1"/>
        </w:rPr>
      </w:pPr>
      <w:r w:rsidRPr="003517CB">
        <w:rPr>
          <w:color w:val="000000" w:themeColor="text1"/>
        </w:rPr>
        <w:t>CEC</w:t>
      </w:r>
      <w:r w:rsidR="00791F66">
        <w:rPr>
          <w:color w:val="000000" w:themeColor="text1"/>
        </w:rPr>
        <w:t xml:space="preserve"> </w:t>
      </w:r>
      <w:r w:rsidRPr="003517CB">
        <w:rPr>
          <w:color w:val="000000" w:themeColor="text1"/>
        </w:rPr>
        <w:t>2001A.</w:t>
      </w:r>
      <w:r w:rsidR="00791F66">
        <w:rPr>
          <w:color w:val="000000" w:themeColor="text1"/>
        </w:rPr>
        <w:t xml:space="preserve"> </w:t>
      </w:r>
      <w:r w:rsidRPr="003517CB">
        <w:rPr>
          <w:color w:val="000000" w:themeColor="text1"/>
        </w:rPr>
        <w:t>“Characterization</w:t>
      </w:r>
      <w:r w:rsidR="00791F66">
        <w:rPr>
          <w:color w:val="000000" w:themeColor="text1"/>
        </w:rPr>
        <w:t xml:space="preserve"> </w:t>
      </w:r>
      <w:r w:rsidRPr="003517CB">
        <w:rPr>
          <w:color w:val="000000" w:themeColor="text1"/>
        </w:rPr>
        <w:t>of</w:t>
      </w:r>
      <w:r w:rsidR="00791F66">
        <w:rPr>
          <w:color w:val="000000" w:themeColor="text1"/>
        </w:rPr>
        <w:t xml:space="preserve"> </w:t>
      </w:r>
      <w:r w:rsidRPr="003517CB">
        <w:rPr>
          <w:color w:val="000000" w:themeColor="text1"/>
        </w:rPr>
        <w:t>Framing</w:t>
      </w:r>
      <w:r w:rsidR="00791F66">
        <w:rPr>
          <w:color w:val="000000" w:themeColor="text1"/>
        </w:rPr>
        <w:t xml:space="preserve"> </w:t>
      </w:r>
      <w:r w:rsidRPr="003517CB">
        <w:rPr>
          <w:color w:val="000000" w:themeColor="text1"/>
        </w:rPr>
        <w:t>Factors</w:t>
      </w:r>
      <w:r w:rsidR="00791F66">
        <w:rPr>
          <w:color w:val="000000" w:themeColor="text1"/>
        </w:rPr>
        <w:t xml:space="preserve"> </w:t>
      </w:r>
      <w:r w:rsidRPr="003517CB">
        <w:rPr>
          <w:color w:val="000000" w:themeColor="text1"/>
        </w:rPr>
        <w:t>for</w:t>
      </w:r>
      <w:r w:rsidR="00791F66">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sidR="00791F66">
        <w:rPr>
          <w:color w:val="000000" w:themeColor="text1"/>
        </w:rPr>
        <w:t xml:space="preserve"> </w:t>
      </w:r>
      <w:r w:rsidRPr="003517CB">
        <w:rPr>
          <w:color w:val="000000" w:themeColor="text1"/>
        </w:rPr>
        <w:t>Residential</w:t>
      </w:r>
      <w:r w:rsidR="00791F66">
        <w:rPr>
          <w:color w:val="000000" w:themeColor="text1"/>
        </w:rPr>
        <w:t xml:space="preserve"> </w:t>
      </w:r>
      <w:r w:rsidRPr="003517CB">
        <w:rPr>
          <w:color w:val="000000" w:themeColor="text1"/>
        </w:rPr>
        <w:t>Building</w:t>
      </w:r>
      <w:r w:rsidR="00791F66">
        <w:rPr>
          <w:color w:val="000000" w:themeColor="text1"/>
        </w:rPr>
        <w:t xml:space="preserve"> </w:t>
      </w:r>
      <w:r w:rsidRPr="003517CB">
        <w:rPr>
          <w:color w:val="000000" w:themeColor="text1"/>
        </w:rPr>
        <w:t>Envelopes</w:t>
      </w:r>
      <w:r w:rsidR="00791F66">
        <w:rPr>
          <w:color w:val="000000" w:themeColor="text1"/>
        </w:rPr>
        <w:t xml:space="preserve"> </w:t>
      </w:r>
      <w:r w:rsidRPr="003517CB">
        <w:rPr>
          <w:color w:val="000000" w:themeColor="text1"/>
        </w:rPr>
        <w:t>in</w:t>
      </w:r>
      <w:r w:rsidR="00791F66">
        <w:rPr>
          <w:color w:val="000000" w:themeColor="text1"/>
        </w:rPr>
        <w:t xml:space="preserve"> </w:t>
      </w:r>
      <w:r w:rsidRPr="003517CB">
        <w:rPr>
          <w:color w:val="000000" w:themeColor="text1"/>
        </w:rPr>
        <w:t>California”</w:t>
      </w:r>
      <w:r w:rsidR="00791F66">
        <w:rPr>
          <w:color w:val="000000" w:themeColor="text1"/>
        </w:rPr>
        <w:t xml:space="preserve"> </w:t>
      </w:r>
      <w:r w:rsidRPr="003517CB">
        <w:rPr>
          <w:color w:val="000000" w:themeColor="text1"/>
        </w:rPr>
        <w:t>-</w:t>
      </w:r>
      <w:r w:rsidR="00791F66">
        <w:rPr>
          <w:color w:val="000000" w:themeColor="text1"/>
        </w:rPr>
        <w:t xml:space="preserve"> </w:t>
      </w:r>
      <w:r w:rsidRPr="003517CB">
        <w:rPr>
          <w:color w:val="000000" w:themeColor="text1"/>
        </w:rPr>
        <w:t>Public</w:t>
      </w:r>
      <w:r w:rsidR="00791F66">
        <w:rPr>
          <w:color w:val="000000" w:themeColor="text1"/>
        </w:rPr>
        <w:t xml:space="preserve"> </w:t>
      </w:r>
      <w:r w:rsidRPr="003517CB">
        <w:rPr>
          <w:color w:val="000000" w:themeColor="text1"/>
        </w:rPr>
        <w:t>Interest</w:t>
      </w:r>
      <w:r w:rsidR="00791F66">
        <w:rPr>
          <w:color w:val="000000" w:themeColor="text1"/>
        </w:rPr>
        <w:t xml:space="preserve"> </w:t>
      </w:r>
      <w:r w:rsidRPr="003517CB">
        <w:rPr>
          <w:color w:val="000000" w:themeColor="text1"/>
        </w:rPr>
        <w:t>Energy</w:t>
      </w:r>
      <w:r w:rsidR="00791F66">
        <w:rPr>
          <w:color w:val="000000" w:themeColor="text1"/>
        </w:rPr>
        <w:t xml:space="preserve"> </w:t>
      </w:r>
      <w:r w:rsidRPr="003517CB">
        <w:rPr>
          <w:color w:val="000000" w:themeColor="text1"/>
        </w:rPr>
        <w:t>Research</w:t>
      </w:r>
      <w:r w:rsidR="00791F66">
        <w:rPr>
          <w:color w:val="000000" w:themeColor="text1"/>
        </w:rPr>
        <w:t xml:space="preserve"> </w:t>
      </w:r>
      <w:r w:rsidRPr="003517CB">
        <w:rPr>
          <w:color w:val="000000" w:themeColor="text1"/>
        </w:rPr>
        <w:t>Program:</w:t>
      </w:r>
      <w:r w:rsidR="00791F66">
        <w:rPr>
          <w:color w:val="000000" w:themeColor="text1"/>
        </w:rPr>
        <w:t xml:space="preserve"> </w:t>
      </w:r>
      <w:r w:rsidRPr="003517CB">
        <w:rPr>
          <w:color w:val="000000" w:themeColor="text1"/>
        </w:rPr>
        <w:t>Final</w:t>
      </w:r>
      <w:r w:rsidR="00791F66">
        <w:rPr>
          <w:color w:val="000000" w:themeColor="text1"/>
        </w:rPr>
        <w:t xml:space="preserve"> </w:t>
      </w:r>
      <w:r w:rsidRPr="003517CB">
        <w:rPr>
          <w:color w:val="000000" w:themeColor="text1"/>
        </w:rPr>
        <w:t>Report,</w:t>
      </w:r>
      <w:r w:rsidR="00791F66">
        <w:rPr>
          <w:color w:val="000000" w:themeColor="text1"/>
        </w:rPr>
        <w:t xml:space="preserve"> </w:t>
      </w:r>
      <w:r w:rsidRPr="003517CB">
        <w:rPr>
          <w:color w:val="000000" w:themeColor="text1"/>
        </w:rPr>
        <w:t>Publication</w:t>
      </w:r>
      <w:r w:rsidR="00791F66">
        <w:rPr>
          <w:color w:val="000000" w:themeColor="text1"/>
        </w:rPr>
        <w:t xml:space="preserve"> </w:t>
      </w:r>
      <w:r w:rsidRPr="003517CB">
        <w:rPr>
          <w:color w:val="000000" w:themeColor="text1"/>
        </w:rPr>
        <w:t>Number:</w:t>
      </w:r>
      <w:r w:rsidR="00791F66">
        <w:rPr>
          <w:color w:val="000000" w:themeColor="text1"/>
        </w:rPr>
        <w:t xml:space="preserve"> </w:t>
      </w:r>
      <w:r w:rsidRPr="003517CB">
        <w:rPr>
          <w:color w:val="000000" w:themeColor="text1"/>
        </w:rPr>
        <w:t>500-02-002,</w:t>
      </w:r>
      <w:r w:rsidR="00791F66">
        <w:rPr>
          <w:color w:val="000000" w:themeColor="text1"/>
        </w:rPr>
        <w:t xml:space="preserve"> </w:t>
      </w:r>
      <w:r w:rsidRPr="003517CB">
        <w:rPr>
          <w:color w:val="000000" w:themeColor="text1"/>
        </w:rPr>
        <w:t>Dec</w:t>
      </w:r>
      <w:r w:rsidR="00791F66">
        <w:rPr>
          <w:color w:val="000000" w:themeColor="text1"/>
        </w:rPr>
        <w:t xml:space="preserve"> </w:t>
      </w:r>
      <w:r w:rsidRPr="003517CB">
        <w:rPr>
          <w:color w:val="000000" w:themeColor="text1"/>
        </w:rPr>
        <w:t>2001.</w:t>
      </w:r>
      <w:r w:rsidR="00791F66">
        <w:rPr>
          <w:color w:val="000000" w:themeColor="text1"/>
        </w:rPr>
        <w:t xml:space="preserve"> </w:t>
      </w:r>
      <w:hyperlink r:id="rId271" w:history="1">
        <w:r w:rsidRPr="00F116A9">
          <w:rPr>
            <w:rStyle w:val="Hyperlink"/>
          </w:rPr>
          <w:t>http://www.energy.ca.gov/reports/2002-09-06_500-02-002.PDF</w:t>
        </w:r>
      </w:hyperlink>
      <w:r w:rsidR="00791F66">
        <w:rPr>
          <w:rStyle w:val="Hyperlink"/>
          <w:color w:val="000000" w:themeColor="text1"/>
        </w:rPr>
        <w:t xml:space="preserve"> </w:t>
      </w:r>
      <w:r w:rsidRPr="003517CB">
        <w:rPr>
          <w:color w:val="000000" w:themeColor="text1"/>
        </w:rPr>
        <w:t>.</w:t>
      </w:r>
    </w:p>
    <w:p w14:paraId="7F38D0DC" w14:textId="1AE6A367" w:rsidR="00BA48AA" w:rsidRPr="003517CB" w:rsidRDefault="00BA48AA" w:rsidP="00791BDC">
      <w:pPr>
        <w:pStyle w:val="source1"/>
        <w:numPr>
          <w:ilvl w:val="0"/>
          <w:numId w:val="72"/>
        </w:numPr>
        <w:spacing w:line="288" w:lineRule="auto"/>
        <w:ind w:left="360"/>
        <w:jc w:val="left"/>
        <w:rPr>
          <w:rStyle w:val="Hyperlink"/>
          <w:rFonts w:cs="Arial"/>
          <w:color w:val="000000" w:themeColor="text1"/>
          <w:u w:val="none"/>
        </w:rPr>
      </w:pPr>
      <w:r w:rsidRPr="003517CB">
        <w:rPr>
          <w:color w:val="000000" w:themeColor="text1"/>
        </w:rPr>
        <w:t>Energy</w:t>
      </w:r>
      <w:r w:rsidR="00791F66">
        <w:rPr>
          <w:color w:val="000000" w:themeColor="text1"/>
        </w:rPr>
        <w:t xml:space="preserve"> </w:t>
      </w:r>
      <w:r w:rsidRPr="003517CB">
        <w:rPr>
          <w:color w:val="000000" w:themeColor="text1"/>
        </w:rPr>
        <w:t>Center</w:t>
      </w:r>
      <w:r w:rsidR="00791F66">
        <w:rPr>
          <w:color w:val="000000" w:themeColor="text1"/>
        </w:rPr>
        <w:t xml:space="preserve"> </w:t>
      </w:r>
      <w:r w:rsidRPr="003517CB">
        <w:rPr>
          <w:color w:val="000000" w:themeColor="text1"/>
        </w:rPr>
        <w:t>of</w:t>
      </w:r>
      <w:r w:rsidR="00791F66">
        <w:rPr>
          <w:color w:val="000000" w:themeColor="text1"/>
        </w:rPr>
        <w:t xml:space="preserve"> </w:t>
      </w:r>
      <w:r w:rsidRPr="003517CB">
        <w:rPr>
          <w:color w:val="000000" w:themeColor="text1"/>
        </w:rPr>
        <w:t>Wisconsin,</w:t>
      </w:r>
      <w:r w:rsidR="00791F66">
        <w:rPr>
          <w:color w:val="000000" w:themeColor="text1"/>
        </w:rPr>
        <w:t xml:space="preserve"> </w:t>
      </w:r>
      <w:r w:rsidRPr="003517CB">
        <w:rPr>
          <w:color w:val="000000" w:themeColor="text1"/>
        </w:rPr>
        <w:t>“Central</w:t>
      </w:r>
      <w:r w:rsidR="00791F66">
        <w:rPr>
          <w:color w:val="000000" w:themeColor="text1"/>
        </w:rPr>
        <w:t xml:space="preserve"> </w:t>
      </w:r>
      <w:r w:rsidRPr="003517CB">
        <w:rPr>
          <w:color w:val="000000" w:themeColor="text1"/>
        </w:rPr>
        <w:t>Air</w:t>
      </w:r>
      <w:r w:rsidR="00791F66">
        <w:rPr>
          <w:color w:val="000000" w:themeColor="text1"/>
        </w:rPr>
        <w:t xml:space="preserve"> </w:t>
      </w:r>
      <w:r w:rsidRPr="003517CB">
        <w:rPr>
          <w:color w:val="000000" w:themeColor="text1"/>
        </w:rPr>
        <w:t>Conditioning</w:t>
      </w:r>
      <w:r w:rsidR="00791F66">
        <w:rPr>
          <w:color w:val="000000" w:themeColor="text1"/>
        </w:rPr>
        <w:t xml:space="preserve"> </w:t>
      </w:r>
      <w:r w:rsidRPr="003517CB">
        <w:rPr>
          <w:color w:val="000000" w:themeColor="text1"/>
        </w:rPr>
        <w:t>in</w:t>
      </w:r>
      <w:r w:rsidR="00791F66">
        <w:rPr>
          <w:color w:val="000000" w:themeColor="text1"/>
        </w:rPr>
        <w:t xml:space="preserve"> </w:t>
      </w:r>
      <w:r w:rsidRPr="003517CB">
        <w:rPr>
          <w:color w:val="000000" w:themeColor="text1"/>
        </w:rPr>
        <w:t>Wisconsin,</w:t>
      </w:r>
      <w:r w:rsidR="00791F66">
        <w:rPr>
          <w:color w:val="000000" w:themeColor="text1"/>
        </w:rPr>
        <w:t xml:space="preserve"> </w:t>
      </w:r>
      <w:r w:rsidRPr="003517CB">
        <w:rPr>
          <w:color w:val="000000" w:themeColor="text1"/>
        </w:rPr>
        <w:t>A</w:t>
      </w:r>
      <w:r w:rsidR="00791F66">
        <w:rPr>
          <w:color w:val="000000" w:themeColor="text1"/>
        </w:rPr>
        <w:t xml:space="preserve"> </w:t>
      </w:r>
      <w:r w:rsidRPr="003517CB">
        <w:rPr>
          <w:color w:val="000000" w:themeColor="text1"/>
        </w:rPr>
        <w:t>Compilation</w:t>
      </w:r>
      <w:r w:rsidR="00791F66">
        <w:rPr>
          <w:color w:val="000000" w:themeColor="text1"/>
        </w:rPr>
        <w:t xml:space="preserve"> </w:t>
      </w:r>
      <w:r w:rsidRPr="003517CB">
        <w:rPr>
          <w:color w:val="000000" w:themeColor="text1"/>
        </w:rPr>
        <w:t>of</w:t>
      </w:r>
      <w:r w:rsidR="00791F66">
        <w:rPr>
          <w:color w:val="000000" w:themeColor="text1"/>
        </w:rPr>
        <w:t xml:space="preserve"> </w:t>
      </w:r>
      <w:r w:rsidRPr="003517CB">
        <w:rPr>
          <w:color w:val="000000" w:themeColor="text1"/>
        </w:rPr>
        <w:t>Recent</w:t>
      </w:r>
      <w:r w:rsidR="00791F66">
        <w:rPr>
          <w:color w:val="000000" w:themeColor="text1"/>
        </w:rPr>
        <w:t xml:space="preserve"> </w:t>
      </w:r>
      <w:r w:rsidRPr="003517CB">
        <w:rPr>
          <w:color w:val="000000" w:themeColor="text1"/>
        </w:rPr>
        <w:t>Field</w:t>
      </w:r>
      <w:r w:rsidR="00791F66">
        <w:rPr>
          <w:color w:val="000000" w:themeColor="text1"/>
        </w:rPr>
        <w:t xml:space="preserve"> </w:t>
      </w:r>
      <w:r w:rsidRPr="003517CB">
        <w:rPr>
          <w:color w:val="000000" w:themeColor="text1"/>
        </w:rPr>
        <w:t>Research,”</w:t>
      </w:r>
      <w:r w:rsidR="00791F66">
        <w:rPr>
          <w:color w:val="000000" w:themeColor="text1"/>
        </w:rPr>
        <w:t xml:space="preserve"> </w:t>
      </w:r>
      <w:hyperlink r:id="rId272" w:history="1">
        <w:r w:rsidRPr="00F116A9">
          <w:rPr>
            <w:rStyle w:val="Hyperlink"/>
          </w:rPr>
          <w:t>https://focusonenergy.com/sites/default/files/centralairconditioning_report.pdf</w:t>
        </w:r>
      </w:hyperlink>
      <w:r w:rsidR="00791F66">
        <w:rPr>
          <w:rStyle w:val="Hyperlink"/>
          <w:color w:val="000000" w:themeColor="text1"/>
        </w:rPr>
        <w:t xml:space="preserve"> </w:t>
      </w:r>
    </w:p>
    <w:p w14:paraId="41B18859" w14:textId="73E36752" w:rsidR="00BA48AA" w:rsidRPr="003517CB" w:rsidRDefault="00BA48AA" w:rsidP="00551553">
      <w:pPr>
        <w:pStyle w:val="ListParagraph"/>
        <w:numPr>
          <w:ilvl w:val="0"/>
          <w:numId w:val="72"/>
        </w:numPr>
        <w:ind w:left="360"/>
        <w:jc w:val="left"/>
        <w:rPr>
          <w:color w:val="000000" w:themeColor="text1"/>
        </w:rPr>
      </w:pPr>
      <w:r w:rsidRPr="007C5D7F">
        <w:rPr>
          <w:rFonts w:cs="Arial"/>
          <w:color w:val="000000" w:themeColor="text1"/>
        </w:rPr>
        <w:t>For</w:t>
      </w:r>
      <w:r w:rsidR="00791F66">
        <w:rPr>
          <w:rFonts w:cs="Arial"/>
          <w:color w:val="000000" w:themeColor="text1"/>
        </w:rPr>
        <w:t xml:space="preserve"> </w:t>
      </w:r>
      <w:r w:rsidRPr="007C5D7F">
        <w:rPr>
          <w:rFonts w:cs="Arial"/>
          <w:color w:val="000000" w:themeColor="text1"/>
        </w:rPr>
        <w:t>all</w:t>
      </w:r>
      <w:r w:rsidR="00791F66">
        <w:rPr>
          <w:rFonts w:cs="Arial"/>
          <w:color w:val="000000" w:themeColor="text1"/>
        </w:rPr>
        <w:t xml:space="preserve"> </w:t>
      </w:r>
      <w:r w:rsidRPr="007C5D7F">
        <w:rPr>
          <w:rFonts w:cs="Arial"/>
          <w:color w:val="000000" w:themeColor="text1"/>
        </w:rPr>
        <w:t>systems</w:t>
      </w:r>
      <w:r w:rsidR="00791F66">
        <w:rPr>
          <w:rFonts w:cs="Arial"/>
          <w:color w:val="000000" w:themeColor="text1"/>
        </w:rPr>
        <w:t xml:space="preserve"> </w:t>
      </w:r>
      <w:r w:rsidRPr="007C5D7F">
        <w:rPr>
          <w:rFonts w:cs="Arial"/>
          <w:color w:val="000000" w:themeColor="text1"/>
        </w:rPr>
        <w:t>excluding</w:t>
      </w:r>
      <w:r w:rsidR="00791F66">
        <w:rPr>
          <w:rFonts w:cs="Arial"/>
          <w:color w:val="000000" w:themeColor="text1"/>
        </w:rPr>
        <w:t xml:space="preserve"> </w:t>
      </w:r>
      <w:r w:rsidRPr="007C5D7F">
        <w:rPr>
          <w:rFonts w:cs="Arial"/>
          <w:color w:val="000000" w:themeColor="text1"/>
        </w:rPr>
        <w:t>ground</w:t>
      </w:r>
      <w:r w:rsidR="00791F66">
        <w:rPr>
          <w:rFonts w:cs="Arial"/>
          <w:color w:val="000000" w:themeColor="text1"/>
        </w:rPr>
        <w:t xml:space="preserve"> </w:t>
      </w:r>
      <w:r w:rsidRPr="007C5D7F">
        <w:rPr>
          <w:rFonts w:cs="Arial"/>
          <w:color w:val="000000" w:themeColor="text1"/>
        </w:rPr>
        <w:t>source</w:t>
      </w:r>
      <w:r w:rsidR="00791F66">
        <w:rPr>
          <w:rFonts w:cs="Arial"/>
          <w:color w:val="000000" w:themeColor="text1"/>
        </w:rPr>
        <w:t xml:space="preserve"> </w:t>
      </w:r>
      <w:r w:rsidRPr="007C5D7F">
        <w:rPr>
          <w:rFonts w:cs="Arial"/>
          <w:color w:val="000000" w:themeColor="text1"/>
        </w:rPr>
        <w:t>heat</w:t>
      </w:r>
      <w:r w:rsidR="00791F66">
        <w:rPr>
          <w:rFonts w:cs="Arial"/>
          <w:color w:val="000000" w:themeColor="text1"/>
        </w:rPr>
        <w:t xml:space="preserve"> </w:t>
      </w:r>
      <w:r w:rsidRPr="007C5D7F">
        <w:rPr>
          <w:rFonts w:cs="Arial"/>
          <w:color w:val="000000" w:themeColor="text1"/>
        </w:rPr>
        <w:t>pumps:</w:t>
      </w:r>
      <w:r w:rsidR="00791F66">
        <w:rPr>
          <w:rFonts w:cs="Arial"/>
          <w:color w:val="000000" w:themeColor="text1"/>
        </w:rPr>
        <w:t xml:space="preserve"> </w:t>
      </w:r>
      <w:r w:rsidRPr="007C5D7F">
        <w:rPr>
          <w:rFonts w:cs="Arial"/>
          <w:color w:val="000000" w:themeColor="text1"/>
        </w:rPr>
        <w:t>Pennsylvania</w:t>
      </w:r>
      <w:r w:rsidR="00791F66">
        <w:rPr>
          <w:rFonts w:cs="Arial"/>
          <w:color w:val="000000" w:themeColor="text1"/>
        </w:rPr>
        <w:t xml:space="preserve"> </w:t>
      </w:r>
      <w:r w:rsidRPr="007C5D7F">
        <w:rPr>
          <w:rFonts w:cs="Arial"/>
          <w:color w:val="000000" w:themeColor="text1"/>
        </w:rPr>
        <w:t>Act</w:t>
      </w:r>
      <w:r w:rsidR="00791F66">
        <w:rPr>
          <w:rFonts w:cs="Arial"/>
          <w:color w:val="000000" w:themeColor="text1"/>
        </w:rPr>
        <w:t xml:space="preserve"> </w:t>
      </w:r>
      <w:r w:rsidRPr="007C5D7F">
        <w:rPr>
          <w:rFonts w:cs="Arial"/>
          <w:color w:val="000000" w:themeColor="text1"/>
        </w:rPr>
        <w:t>129</w:t>
      </w:r>
      <w:r w:rsidR="00791F66">
        <w:rPr>
          <w:rFonts w:cs="Arial"/>
          <w:color w:val="000000" w:themeColor="text1"/>
        </w:rPr>
        <w:t xml:space="preserve"> </w:t>
      </w:r>
      <w:r w:rsidRPr="007C5D7F">
        <w:rPr>
          <w:rFonts w:cs="Arial"/>
          <w:color w:val="000000" w:themeColor="text1"/>
        </w:rPr>
        <w:t>2018</w:t>
      </w:r>
      <w:r w:rsidR="00791F66">
        <w:rPr>
          <w:rFonts w:cs="Arial"/>
          <w:color w:val="000000" w:themeColor="text1"/>
        </w:rPr>
        <w:t xml:space="preserve"> </w:t>
      </w:r>
      <w:r w:rsidRPr="007C5D7F">
        <w:rPr>
          <w:rFonts w:cs="Arial"/>
          <w:color w:val="000000" w:themeColor="text1"/>
        </w:rPr>
        <w:t>Residential</w:t>
      </w:r>
      <w:r w:rsidR="00791F66">
        <w:rPr>
          <w:rFonts w:cs="Arial"/>
          <w:color w:val="000000" w:themeColor="text1"/>
        </w:rPr>
        <w:t xml:space="preserve"> </w:t>
      </w:r>
      <w:r w:rsidRPr="007C5D7F">
        <w:rPr>
          <w:rFonts w:cs="Arial"/>
          <w:color w:val="000000" w:themeColor="text1"/>
        </w:rPr>
        <w:t>Baseline</w:t>
      </w:r>
      <w:r w:rsidR="00791F66">
        <w:rPr>
          <w:rFonts w:cs="Arial"/>
          <w:color w:val="000000" w:themeColor="text1"/>
        </w:rPr>
        <w:t xml:space="preserve"> </w:t>
      </w:r>
      <w:r w:rsidRPr="007C5D7F">
        <w:rPr>
          <w:rFonts w:cs="Arial"/>
          <w:color w:val="000000" w:themeColor="text1"/>
        </w:rPr>
        <w:t>Study</w:t>
      </w:r>
      <w:r w:rsidR="00551553">
        <w:rPr>
          <w:rFonts w:cs="Arial"/>
          <w:color w:val="000000" w:themeColor="text1"/>
        </w:rPr>
        <w:t xml:space="preserve">, </w:t>
      </w:r>
      <w:hyperlink r:id="rId273" w:history="1">
        <w:r w:rsidR="00551553">
          <w:rPr>
            <w:rStyle w:val="Hyperlink"/>
            <w:rFonts w:cs="Arial"/>
          </w:rPr>
          <w:t>http://www.puc.state.pa.us/Electric/pdf/Act129/SWE-Phase3_Res_Baseline_Study_Rpt021219.pdf</w:t>
        </w:r>
      </w:hyperlink>
      <w:r w:rsidR="00551553">
        <w:rPr>
          <w:rFonts w:cs="Arial"/>
        </w:rPr>
        <w:t>.</w:t>
      </w:r>
      <w:r w:rsidR="00791F66">
        <w:t xml:space="preserve"> </w:t>
      </w:r>
      <w:r w:rsidRPr="007C5D7F">
        <w:rPr>
          <w:rFonts w:cs="Arial"/>
          <w:color w:val="000000" w:themeColor="text1"/>
        </w:rPr>
        <w:t>Due</w:t>
      </w:r>
      <w:r w:rsidR="00791F66">
        <w:rPr>
          <w:rFonts w:cs="Arial"/>
          <w:color w:val="000000" w:themeColor="text1"/>
        </w:rPr>
        <w:t xml:space="preserve"> </w:t>
      </w:r>
      <w:r w:rsidRPr="007C5D7F">
        <w:rPr>
          <w:rFonts w:cs="Arial"/>
          <w:color w:val="000000" w:themeColor="text1"/>
        </w:rPr>
        <w:t>to</w:t>
      </w:r>
      <w:r w:rsidR="00791F66">
        <w:rPr>
          <w:rFonts w:cs="Arial"/>
          <w:color w:val="000000" w:themeColor="text1"/>
        </w:rPr>
        <w:t xml:space="preserve"> </w:t>
      </w:r>
      <w:r w:rsidRPr="007C5D7F">
        <w:rPr>
          <w:rFonts w:cs="Arial"/>
          <w:color w:val="000000" w:themeColor="text1"/>
        </w:rPr>
        <w:t>small</w:t>
      </w:r>
      <w:r w:rsidR="00791F66">
        <w:rPr>
          <w:rFonts w:cs="Arial"/>
          <w:color w:val="000000" w:themeColor="text1"/>
        </w:rPr>
        <w:t xml:space="preserve"> </w:t>
      </w:r>
      <w:r w:rsidRPr="007C5D7F">
        <w:rPr>
          <w:rFonts w:cs="Arial"/>
          <w:color w:val="000000" w:themeColor="text1"/>
        </w:rPr>
        <w:t>sample</w:t>
      </w:r>
      <w:r w:rsidR="00791F66">
        <w:rPr>
          <w:rFonts w:cs="Arial"/>
          <w:color w:val="000000" w:themeColor="text1"/>
        </w:rPr>
        <w:t xml:space="preserve"> </w:t>
      </w:r>
      <w:r w:rsidRPr="007C5D7F">
        <w:rPr>
          <w:rFonts w:cs="Arial"/>
          <w:color w:val="000000" w:themeColor="text1"/>
        </w:rPr>
        <w:t>size</w:t>
      </w:r>
      <w:r w:rsidR="00791F66">
        <w:rPr>
          <w:rFonts w:cs="Arial"/>
          <w:color w:val="000000" w:themeColor="text1"/>
        </w:rPr>
        <w:t xml:space="preserve"> </w:t>
      </w:r>
      <w:r w:rsidRPr="007C5D7F">
        <w:rPr>
          <w:rFonts w:cs="Arial"/>
          <w:color w:val="000000" w:themeColor="text1"/>
        </w:rPr>
        <w:t>in</w:t>
      </w:r>
      <w:r w:rsidR="00791F66">
        <w:rPr>
          <w:rFonts w:cs="Arial"/>
          <w:color w:val="000000" w:themeColor="text1"/>
        </w:rPr>
        <w:t xml:space="preserve"> </w:t>
      </w:r>
      <w:r w:rsidRPr="007C5D7F">
        <w:rPr>
          <w:rFonts w:cs="Arial"/>
          <w:color w:val="000000" w:themeColor="text1"/>
        </w:rPr>
        <w:t>residential</w:t>
      </w:r>
      <w:r w:rsidR="00791F66">
        <w:rPr>
          <w:rFonts w:cs="Arial"/>
          <w:color w:val="000000" w:themeColor="text1"/>
        </w:rPr>
        <w:t xml:space="preserve"> </w:t>
      </w:r>
      <w:r w:rsidRPr="007C5D7F">
        <w:rPr>
          <w:rFonts w:cs="Arial"/>
          <w:color w:val="000000" w:themeColor="text1"/>
        </w:rPr>
        <w:t>baseline,</w:t>
      </w:r>
      <w:r w:rsidR="00791F66">
        <w:rPr>
          <w:rFonts w:cs="Arial"/>
          <w:color w:val="000000" w:themeColor="text1"/>
        </w:rPr>
        <w:t xml:space="preserve"> </w:t>
      </w:r>
      <w:r w:rsidRPr="007C5D7F">
        <w:rPr>
          <w:rFonts w:cs="Arial"/>
          <w:color w:val="000000" w:themeColor="text1"/>
        </w:rPr>
        <w:t>the</w:t>
      </w:r>
      <w:r w:rsidR="00791F66">
        <w:rPr>
          <w:rFonts w:cs="Arial"/>
          <w:color w:val="000000" w:themeColor="text1"/>
        </w:rPr>
        <w:t xml:space="preserve"> </w:t>
      </w:r>
      <w:r w:rsidRPr="007C5D7F">
        <w:rPr>
          <w:rFonts w:cs="Arial"/>
          <w:color w:val="000000" w:themeColor="text1"/>
        </w:rPr>
        <w:t>lowest</w:t>
      </w:r>
      <w:r w:rsidR="00791F66">
        <w:rPr>
          <w:rFonts w:cs="Arial"/>
          <w:color w:val="000000" w:themeColor="text1"/>
        </w:rPr>
        <w:t xml:space="preserve"> </w:t>
      </w:r>
      <w:r w:rsidRPr="007C5D7F">
        <w:rPr>
          <w:rFonts w:cs="Arial"/>
          <w:color w:val="000000" w:themeColor="text1"/>
        </w:rPr>
        <w:t>efficiency</w:t>
      </w:r>
      <w:r w:rsidR="00791F66">
        <w:rPr>
          <w:rFonts w:cs="Arial"/>
          <w:color w:val="000000" w:themeColor="text1"/>
        </w:rPr>
        <w:t xml:space="preserve"> </w:t>
      </w:r>
      <w:r w:rsidRPr="007C5D7F">
        <w:rPr>
          <w:rFonts w:cs="Arial"/>
          <w:color w:val="000000" w:themeColor="text1"/>
        </w:rPr>
        <w:t>options</w:t>
      </w:r>
      <w:r w:rsidR="00791F66">
        <w:rPr>
          <w:rFonts w:cs="Arial"/>
          <w:color w:val="000000" w:themeColor="text1"/>
        </w:rPr>
        <w:t xml:space="preserve"> </w:t>
      </w:r>
      <w:r w:rsidRPr="007C5D7F">
        <w:rPr>
          <w:rFonts w:cs="Arial"/>
          <w:color w:val="000000" w:themeColor="text1"/>
        </w:rPr>
        <w:t>available</w:t>
      </w:r>
      <w:r w:rsidR="00791F66">
        <w:rPr>
          <w:rFonts w:cs="Arial"/>
          <w:color w:val="000000" w:themeColor="text1"/>
        </w:rPr>
        <w:t xml:space="preserve"> </w:t>
      </w:r>
      <w:r w:rsidRPr="007C5D7F">
        <w:rPr>
          <w:rFonts w:cs="Arial"/>
          <w:color w:val="000000" w:themeColor="text1"/>
        </w:rPr>
        <w:t>in</w:t>
      </w:r>
      <w:r w:rsidR="00791F66">
        <w:rPr>
          <w:rFonts w:cs="Arial"/>
          <w:color w:val="000000" w:themeColor="text1"/>
        </w:rPr>
        <w:t xml:space="preserve"> </w:t>
      </w:r>
      <w:r w:rsidRPr="007C5D7F">
        <w:rPr>
          <w:rFonts w:cs="Arial"/>
          <w:color w:val="000000" w:themeColor="text1"/>
        </w:rPr>
        <w:t>BEopt</w:t>
      </w:r>
      <w:r w:rsidR="00791F66">
        <w:rPr>
          <w:rFonts w:cs="Arial"/>
          <w:color w:val="000000" w:themeColor="text1"/>
        </w:rPr>
        <w:t xml:space="preserve"> </w:t>
      </w:r>
      <w:r w:rsidRPr="007C5D7F">
        <w:rPr>
          <w:rFonts w:cs="Arial"/>
          <w:color w:val="000000" w:themeColor="text1"/>
        </w:rPr>
        <w:t>were</w:t>
      </w:r>
      <w:r w:rsidR="00791F66">
        <w:rPr>
          <w:rFonts w:cs="Arial"/>
          <w:color w:val="000000" w:themeColor="text1"/>
        </w:rPr>
        <w:t xml:space="preserve"> </w:t>
      </w:r>
      <w:r w:rsidRPr="007C5D7F">
        <w:rPr>
          <w:rFonts w:cs="Arial"/>
          <w:color w:val="000000" w:themeColor="text1"/>
        </w:rPr>
        <w:t>chosen</w:t>
      </w:r>
      <w:r w:rsidR="00791F66">
        <w:rPr>
          <w:rFonts w:cs="Arial"/>
          <w:color w:val="000000" w:themeColor="text1"/>
        </w:rPr>
        <w:t xml:space="preserve"> </w:t>
      </w:r>
      <w:r w:rsidRPr="007C5D7F">
        <w:rPr>
          <w:rFonts w:cs="Arial"/>
          <w:color w:val="000000" w:themeColor="text1"/>
        </w:rPr>
        <w:t>as</w:t>
      </w:r>
      <w:r w:rsidR="00791F66">
        <w:rPr>
          <w:rFonts w:cs="Arial"/>
          <w:color w:val="000000" w:themeColor="text1"/>
        </w:rPr>
        <w:t xml:space="preserve"> </w:t>
      </w:r>
      <w:r w:rsidRPr="007C5D7F">
        <w:rPr>
          <w:rFonts w:cs="Arial"/>
          <w:color w:val="000000" w:themeColor="text1"/>
        </w:rPr>
        <w:t>defaults</w:t>
      </w:r>
      <w:r w:rsidR="00791F66">
        <w:rPr>
          <w:rFonts w:cs="Arial"/>
          <w:color w:val="000000" w:themeColor="text1"/>
        </w:rPr>
        <w:t xml:space="preserve"> </w:t>
      </w:r>
      <w:r w:rsidRPr="007C5D7F">
        <w:rPr>
          <w:rFonts w:cs="Arial"/>
          <w:color w:val="000000" w:themeColor="text1"/>
        </w:rPr>
        <w:t>for</w:t>
      </w:r>
      <w:r w:rsidR="00791F66">
        <w:rPr>
          <w:rFonts w:cs="Arial"/>
          <w:color w:val="000000" w:themeColor="text1"/>
        </w:rPr>
        <w:t xml:space="preserve"> </w:t>
      </w:r>
      <w:r w:rsidRPr="007C5D7F">
        <w:rPr>
          <w:rFonts w:cs="Arial"/>
          <w:color w:val="000000" w:themeColor="text1"/>
        </w:rPr>
        <w:t>ground</w:t>
      </w:r>
      <w:r w:rsidR="00791F66">
        <w:rPr>
          <w:rFonts w:cs="Arial"/>
          <w:color w:val="000000" w:themeColor="text1"/>
        </w:rPr>
        <w:t xml:space="preserve"> </w:t>
      </w:r>
      <w:r w:rsidRPr="007C5D7F">
        <w:rPr>
          <w:rFonts w:cs="Arial"/>
          <w:color w:val="000000" w:themeColor="text1"/>
        </w:rPr>
        <w:t>source</w:t>
      </w:r>
      <w:r w:rsidR="00791F66">
        <w:rPr>
          <w:rFonts w:cs="Arial"/>
          <w:color w:val="000000" w:themeColor="text1"/>
        </w:rPr>
        <w:t xml:space="preserve"> </w:t>
      </w:r>
      <w:r w:rsidRPr="007C5D7F">
        <w:rPr>
          <w:rFonts w:cs="Arial"/>
          <w:color w:val="000000" w:themeColor="text1"/>
        </w:rPr>
        <w:t>heat</w:t>
      </w:r>
      <w:r w:rsidR="00791F66">
        <w:rPr>
          <w:rFonts w:cs="Arial"/>
          <w:color w:val="000000" w:themeColor="text1"/>
        </w:rPr>
        <w:t xml:space="preserve"> </w:t>
      </w:r>
      <w:r w:rsidRPr="007C5D7F">
        <w:rPr>
          <w:rFonts w:cs="Arial"/>
          <w:color w:val="000000" w:themeColor="text1"/>
        </w:rPr>
        <w:t>pumps.</w:t>
      </w:r>
    </w:p>
    <w:p w14:paraId="52C8A50F" w14:textId="4B3361B7" w:rsidR="00BA48AA" w:rsidRPr="003517CB" w:rsidRDefault="00BA48AA" w:rsidP="00791BDC">
      <w:pPr>
        <w:pStyle w:val="source1"/>
        <w:numPr>
          <w:ilvl w:val="0"/>
          <w:numId w:val="72"/>
        </w:numPr>
        <w:spacing w:line="288" w:lineRule="auto"/>
        <w:ind w:left="360"/>
        <w:jc w:val="left"/>
        <w:rPr>
          <w:color w:val="000000" w:themeColor="text1"/>
        </w:rPr>
      </w:pPr>
      <w:r w:rsidRPr="003517CB">
        <w:rPr>
          <w:color w:val="000000" w:themeColor="text1"/>
          <w:szCs w:val="18"/>
        </w:rPr>
        <w:t>From</w:t>
      </w:r>
      <w:r w:rsidR="00791F66">
        <w:rPr>
          <w:color w:val="000000" w:themeColor="text1"/>
          <w:szCs w:val="18"/>
        </w:rPr>
        <w:t xml:space="preserve"> </w:t>
      </w:r>
      <w:r w:rsidRPr="003517CB">
        <w:rPr>
          <w:color w:val="000000" w:themeColor="text1"/>
          <w:szCs w:val="18"/>
        </w:rPr>
        <w:t>PECO</w:t>
      </w:r>
      <w:r w:rsidR="00791F66">
        <w:rPr>
          <w:color w:val="000000" w:themeColor="text1"/>
          <w:szCs w:val="18"/>
        </w:rPr>
        <w:t xml:space="preserve"> </w:t>
      </w:r>
      <w:r w:rsidRPr="003517CB">
        <w:rPr>
          <w:color w:val="000000" w:themeColor="text1"/>
          <w:szCs w:val="18"/>
        </w:rPr>
        <w:t>baseline</w:t>
      </w:r>
      <w:r w:rsidR="00791F66">
        <w:rPr>
          <w:color w:val="000000" w:themeColor="text1"/>
          <w:szCs w:val="18"/>
        </w:rPr>
        <w:t xml:space="preserve"> </w:t>
      </w:r>
      <w:r w:rsidRPr="003517CB">
        <w:rPr>
          <w:color w:val="000000" w:themeColor="text1"/>
          <w:szCs w:val="18"/>
        </w:rPr>
        <w:t>study,</w:t>
      </w:r>
      <w:r w:rsidR="00791F66">
        <w:rPr>
          <w:color w:val="000000" w:themeColor="text1"/>
          <w:szCs w:val="18"/>
        </w:rPr>
        <w:t xml:space="preserve"> </w:t>
      </w:r>
      <w:r w:rsidRPr="003517CB">
        <w:rPr>
          <w:color w:val="000000" w:themeColor="text1"/>
          <w:szCs w:val="18"/>
        </w:rPr>
        <w:t>average</w:t>
      </w:r>
      <w:r w:rsidR="00791F66">
        <w:rPr>
          <w:color w:val="000000" w:themeColor="text1"/>
          <w:szCs w:val="18"/>
        </w:rPr>
        <w:t xml:space="preserve"> </w:t>
      </w:r>
      <w:r w:rsidRPr="003517CB">
        <w:rPr>
          <w:color w:val="000000" w:themeColor="text1"/>
          <w:szCs w:val="18"/>
        </w:rPr>
        <w:t>home</w:t>
      </w:r>
      <w:r w:rsidR="00791F66">
        <w:rPr>
          <w:color w:val="000000" w:themeColor="text1"/>
          <w:szCs w:val="18"/>
        </w:rPr>
        <w:t xml:space="preserve"> </w:t>
      </w:r>
      <w:r w:rsidRPr="003517CB">
        <w:rPr>
          <w:color w:val="000000" w:themeColor="text1"/>
          <w:szCs w:val="18"/>
        </w:rPr>
        <w:t>size</w:t>
      </w:r>
      <w:r w:rsidR="00791F66">
        <w:rPr>
          <w:color w:val="000000" w:themeColor="text1"/>
          <w:szCs w:val="18"/>
        </w:rPr>
        <w:t xml:space="preserve"> </w:t>
      </w:r>
      <w:r w:rsidRPr="003517CB">
        <w:rPr>
          <w:color w:val="000000" w:themeColor="text1"/>
          <w:szCs w:val="18"/>
        </w:rPr>
        <w:t>=</w:t>
      </w:r>
      <w:r w:rsidR="00791F66">
        <w:rPr>
          <w:color w:val="000000" w:themeColor="text1"/>
          <w:szCs w:val="18"/>
        </w:rPr>
        <w:t xml:space="preserve"> </w:t>
      </w:r>
      <w:r w:rsidRPr="003517CB">
        <w:rPr>
          <w:color w:val="000000" w:themeColor="text1"/>
          <w:szCs w:val="18"/>
        </w:rPr>
        <w:t>2,323</w:t>
      </w:r>
      <w:r w:rsidR="00791F66">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sidR="00791F66">
        <w:rPr>
          <w:color w:val="000000" w:themeColor="text1"/>
          <w:szCs w:val="18"/>
        </w:rPr>
        <w:t xml:space="preserve"> </w:t>
      </w:r>
      <w:r w:rsidRPr="003517CB">
        <w:rPr>
          <w:color w:val="000000" w:themeColor="text1"/>
          <w:szCs w:val="18"/>
        </w:rPr>
        <w:t>average</w:t>
      </w:r>
      <w:r w:rsidR="00791F66">
        <w:rPr>
          <w:color w:val="000000" w:themeColor="text1"/>
          <w:szCs w:val="18"/>
        </w:rPr>
        <w:t xml:space="preserve"> </w:t>
      </w:r>
      <w:r w:rsidRPr="003517CB">
        <w:rPr>
          <w:color w:val="000000" w:themeColor="text1"/>
          <w:szCs w:val="18"/>
        </w:rPr>
        <w:t>number</w:t>
      </w:r>
      <w:r w:rsidR="00791F66">
        <w:rPr>
          <w:color w:val="000000" w:themeColor="text1"/>
          <w:szCs w:val="18"/>
        </w:rPr>
        <w:t xml:space="preserve"> </w:t>
      </w:r>
      <w:r w:rsidRPr="003517CB">
        <w:rPr>
          <w:color w:val="000000" w:themeColor="text1"/>
          <w:szCs w:val="18"/>
        </w:rPr>
        <w:t>of</w:t>
      </w:r>
      <w:r w:rsidR="00791F66">
        <w:rPr>
          <w:color w:val="000000" w:themeColor="text1"/>
          <w:szCs w:val="18"/>
        </w:rPr>
        <w:t xml:space="preserve"> </w:t>
      </w:r>
      <w:r w:rsidRPr="003517CB">
        <w:rPr>
          <w:color w:val="000000" w:themeColor="text1"/>
          <w:szCs w:val="18"/>
        </w:rPr>
        <w:t>room</w:t>
      </w:r>
      <w:r w:rsidR="00791F66">
        <w:rPr>
          <w:color w:val="000000" w:themeColor="text1"/>
          <w:szCs w:val="18"/>
        </w:rPr>
        <w:t xml:space="preserve"> </w:t>
      </w:r>
      <w:r w:rsidRPr="003517CB">
        <w:rPr>
          <w:color w:val="000000" w:themeColor="text1"/>
          <w:szCs w:val="18"/>
        </w:rPr>
        <w:t>AC</w:t>
      </w:r>
      <w:r w:rsidR="00791F66">
        <w:rPr>
          <w:color w:val="000000" w:themeColor="text1"/>
          <w:szCs w:val="18"/>
        </w:rPr>
        <w:t xml:space="preserve"> </w:t>
      </w:r>
      <w:r w:rsidRPr="003517CB">
        <w:rPr>
          <w:color w:val="000000" w:themeColor="text1"/>
          <w:szCs w:val="18"/>
        </w:rPr>
        <w:t>units</w:t>
      </w:r>
      <w:r w:rsidR="00791F66">
        <w:rPr>
          <w:color w:val="000000" w:themeColor="text1"/>
          <w:szCs w:val="18"/>
        </w:rPr>
        <w:t xml:space="preserve"> </w:t>
      </w:r>
      <w:r w:rsidRPr="003517CB">
        <w:rPr>
          <w:color w:val="000000" w:themeColor="text1"/>
          <w:szCs w:val="18"/>
        </w:rPr>
        <w:t>per</w:t>
      </w:r>
      <w:r w:rsidR="00791F66">
        <w:rPr>
          <w:color w:val="000000" w:themeColor="text1"/>
          <w:szCs w:val="18"/>
        </w:rPr>
        <w:t xml:space="preserve"> </w:t>
      </w:r>
      <w:r w:rsidRPr="003517CB">
        <w:rPr>
          <w:color w:val="000000" w:themeColor="text1"/>
          <w:szCs w:val="18"/>
        </w:rPr>
        <w:t>home</w:t>
      </w:r>
      <w:r w:rsidR="00791F66">
        <w:rPr>
          <w:color w:val="000000" w:themeColor="text1"/>
          <w:szCs w:val="18"/>
        </w:rPr>
        <w:t xml:space="preserve"> </w:t>
      </w:r>
      <w:r w:rsidRPr="003517CB">
        <w:rPr>
          <w:color w:val="000000" w:themeColor="text1"/>
          <w:szCs w:val="18"/>
        </w:rPr>
        <w:t>=</w:t>
      </w:r>
      <w:r w:rsidR="00791F66">
        <w:rPr>
          <w:color w:val="000000" w:themeColor="text1"/>
          <w:szCs w:val="18"/>
        </w:rPr>
        <w:t xml:space="preserve"> </w:t>
      </w:r>
      <w:r w:rsidRPr="003517CB">
        <w:rPr>
          <w:color w:val="000000" w:themeColor="text1"/>
          <w:szCs w:val="18"/>
        </w:rPr>
        <w:t>2.1.</w:t>
      </w:r>
      <w:r w:rsidR="00791F66">
        <w:rPr>
          <w:color w:val="000000" w:themeColor="text1"/>
          <w:szCs w:val="18"/>
        </w:rPr>
        <w:t xml:space="preserve">  </w:t>
      </w:r>
      <w:r w:rsidRPr="003517CB">
        <w:rPr>
          <w:color w:val="000000" w:themeColor="text1"/>
          <w:szCs w:val="18"/>
        </w:rPr>
        <w:t>Average</w:t>
      </w:r>
      <w:r w:rsidR="00791F66">
        <w:rPr>
          <w:color w:val="000000" w:themeColor="text1"/>
          <w:szCs w:val="18"/>
        </w:rPr>
        <w:t xml:space="preserve"> </w:t>
      </w:r>
      <w:r w:rsidRPr="003517CB">
        <w:rPr>
          <w:color w:val="000000" w:themeColor="text1"/>
          <w:szCs w:val="18"/>
        </w:rPr>
        <w:t>Room</w:t>
      </w:r>
      <w:r w:rsidR="00791F66">
        <w:rPr>
          <w:color w:val="000000" w:themeColor="text1"/>
          <w:szCs w:val="18"/>
        </w:rPr>
        <w:t xml:space="preserve"> </w:t>
      </w:r>
      <w:r w:rsidRPr="003517CB">
        <w:rPr>
          <w:color w:val="000000" w:themeColor="text1"/>
          <w:szCs w:val="18"/>
        </w:rPr>
        <w:t>AC</w:t>
      </w:r>
      <w:r w:rsidR="00791F66">
        <w:rPr>
          <w:color w:val="000000" w:themeColor="text1"/>
          <w:szCs w:val="18"/>
        </w:rPr>
        <w:t xml:space="preserve"> </w:t>
      </w:r>
      <w:r w:rsidRPr="003517CB">
        <w:rPr>
          <w:color w:val="000000" w:themeColor="text1"/>
          <w:szCs w:val="18"/>
        </w:rPr>
        <w:t>capacity</w:t>
      </w:r>
      <w:r w:rsidR="00791F66">
        <w:rPr>
          <w:color w:val="000000" w:themeColor="text1"/>
          <w:szCs w:val="18"/>
        </w:rPr>
        <w:t xml:space="preserve"> </w:t>
      </w:r>
      <w:r w:rsidRPr="003517CB">
        <w:rPr>
          <w:color w:val="000000" w:themeColor="text1"/>
          <w:szCs w:val="18"/>
        </w:rPr>
        <w:t>=</w:t>
      </w:r>
      <w:r w:rsidR="00791F66">
        <w:rPr>
          <w:color w:val="000000" w:themeColor="text1"/>
          <w:szCs w:val="18"/>
        </w:rPr>
        <w:t xml:space="preserve"> </w:t>
      </w:r>
      <w:r w:rsidRPr="003517CB">
        <w:rPr>
          <w:color w:val="000000" w:themeColor="text1"/>
          <w:szCs w:val="18"/>
        </w:rPr>
        <w:t>10,000</w:t>
      </w:r>
      <w:r w:rsidR="00791F66">
        <w:rPr>
          <w:color w:val="000000" w:themeColor="text1"/>
          <w:szCs w:val="18"/>
        </w:rPr>
        <w:t xml:space="preserve"> </w:t>
      </w:r>
      <w:r w:rsidR="00F6382B">
        <w:rPr>
          <w:color w:val="000000" w:themeColor="text1"/>
          <w:szCs w:val="18"/>
        </w:rPr>
        <w:t>BTU</w:t>
      </w:r>
      <w:r w:rsidRPr="003517CB">
        <w:rPr>
          <w:color w:val="000000" w:themeColor="text1"/>
          <w:szCs w:val="18"/>
        </w:rPr>
        <w:t>/hr</w:t>
      </w:r>
      <w:r w:rsidR="00791F66">
        <w:rPr>
          <w:color w:val="000000" w:themeColor="text1"/>
          <w:szCs w:val="18"/>
        </w:rPr>
        <w:t xml:space="preserve"> </w:t>
      </w:r>
      <w:r w:rsidRPr="003517CB">
        <w:rPr>
          <w:color w:val="000000" w:themeColor="text1"/>
          <w:szCs w:val="18"/>
        </w:rPr>
        <w:t>per</w:t>
      </w:r>
      <w:r w:rsidR="00791F66">
        <w:rPr>
          <w:color w:val="000000" w:themeColor="text1"/>
          <w:szCs w:val="18"/>
        </w:rPr>
        <w:t xml:space="preserve"> </w:t>
      </w:r>
      <w:r w:rsidRPr="003517CB">
        <w:rPr>
          <w:color w:val="000000" w:themeColor="text1"/>
          <w:szCs w:val="18"/>
        </w:rPr>
        <w:t>ENERGY</w:t>
      </w:r>
      <w:r w:rsidR="00791F66">
        <w:rPr>
          <w:color w:val="000000" w:themeColor="text1"/>
          <w:szCs w:val="18"/>
        </w:rPr>
        <w:t xml:space="preserve"> </w:t>
      </w:r>
      <w:r w:rsidRPr="003517CB">
        <w:rPr>
          <w:color w:val="000000" w:themeColor="text1"/>
          <w:szCs w:val="18"/>
        </w:rPr>
        <w:t>STAR</w:t>
      </w:r>
      <w:r w:rsidR="00791F66">
        <w:rPr>
          <w:color w:val="000000" w:themeColor="text1"/>
          <w:szCs w:val="18"/>
        </w:rPr>
        <w:t xml:space="preserve"> </w:t>
      </w:r>
      <w:r w:rsidRPr="003517CB">
        <w:rPr>
          <w:color w:val="000000" w:themeColor="text1"/>
          <w:szCs w:val="18"/>
        </w:rPr>
        <w:t>Room</w:t>
      </w:r>
      <w:r w:rsidR="00791F66">
        <w:rPr>
          <w:color w:val="000000" w:themeColor="text1"/>
          <w:szCs w:val="18"/>
        </w:rPr>
        <w:t xml:space="preserve"> </w:t>
      </w:r>
      <w:r w:rsidRPr="003517CB">
        <w:rPr>
          <w:color w:val="000000" w:themeColor="text1"/>
          <w:szCs w:val="18"/>
        </w:rPr>
        <w:t>AC</w:t>
      </w:r>
      <w:r w:rsidR="00791F66">
        <w:rPr>
          <w:color w:val="000000" w:themeColor="text1"/>
          <w:szCs w:val="18"/>
        </w:rPr>
        <w:t xml:space="preserve"> </w:t>
      </w:r>
      <w:r w:rsidRPr="003517CB">
        <w:rPr>
          <w:color w:val="000000" w:themeColor="text1"/>
          <w:szCs w:val="18"/>
        </w:rPr>
        <w:t>Calculator,</w:t>
      </w:r>
      <w:r w:rsidR="00791F66">
        <w:rPr>
          <w:color w:val="000000" w:themeColor="text1"/>
          <w:szCs w:val="18"/>
        </w:rPr>
        <w:t xml:space="preserve"> </w:t>
      </w:r>
      <w:r w:rsidRPr="003517CB">
        <w:rPr>
          <w:color w:val="000000" w:themeColor="text1"/>
          <w:szCs w:val="18"/>
        </w:rPr>
        <w:t>which</w:t>
      </w:r>
      <w:r w:rsidR="00791F66">
        <w:rPr>
          <w:color w:val="000000" w:themeColor="text1"/>
          <w:szCs w:val="18"/>
        </w:rPr>
        <w:t xml:space="preserve"> </w:t>
      </w:r>
      <w:r w:rsidRPr="003517CB">
        <w:rPr>
          <w:color w:val="000000" w:themeColor="text1"/>
          <w:szCs w:val="18"/>
        </w:rPr>
        <w:t>serves</w:t>
      </w:r>
      <w:r w:rsidR="00791F66">
        <w:rPr>
          <w:color w:val="000000" w:themeColor="text1"/>
          <w:szCs w:val="18"/>
        </w:rPr>
        <w:t xml:space="preserve"> </w:t>
      </w:r>
      <w:r w:rsidRPr="003517CB">
        <w:rPr>
          <w:color w:val="000000" w:themeColor="text1"/>
          <w:szCs w:val="18"/>
        </w:rPr>
        <w:t>425</w:t>
      </w:r>
      <w:r w:rsidR="00791F66">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00791F66">
        <w:rPr>
          <w:color w:val="000000" w:themeColor="text1"/>
          <w:szCs w:val="18"/>
        </w:rPr>
        <w:t xml:space="preserve"> </w:t>
      </w:r>
      <w:r w:rsidRPr="003517CB">
        <w:rPr>
          <w:color w:val="000000" w:themeColor="text1"/>
          <w:szCs w:val="18"/>
        </w:rPr>
        <w:t>(average</w:t>
      </w:r>
      <w:r w:rsidR="00791F66">
        <w:rPr>
          <w:color w:val="000000" w:themeColor="text1"/>
          <w:szCs w:val="18"/>
        </w:rPr>
        <w:t xml:space="preserve"> </w:t>
      </w:r>
      <w:r w:rsidRPr="003517CB">
        <w:rPr>
          <w:color w:val="000000" w:themeColor="text1"/>
          <w:szCs w:val="18"/>
        </w:rPr>
        <w:t>between</w:t>
      </w:r>
      <w:r w:rsidR="00791F66">
        <w:rPr>
          <w:color w:val="000000" w:themeColor="text1"/>
          <w:szCs w:val="18"/>
        </w:rPr>
        <w:t xml:space="preserve"> </w:t>
      </w:r>
      <w:r w:rsidRPr="003517CB">
        <w:rPr>
          <w:color w:val="000000" w:themeColor="text1"/>
          <w:szCs w:val="18"/>
        </w:rPr>
        <w:t>400</w:t>
      </w:r>
      <w:r w:rsidR="00791F66">
        <w:rPr>
          <w:color w:val="000000" w:themeColor="text1"/>
          <w:szCs w:val="18"/>
        </w:rPr>
        <w:t xml:space="preserve"> </w:t>
      </w:r>
      <w:r w:rsidRPr="003517CB">
        <w:rPr>
          <w:color w:val="000000" w:themeColor="text1"/>
          <w:szCs w:val="18"/>
        </w:rPr>
        <w:t>and</w:t>
      </w:r>
      <w:r w:rsidR="00791F66">
        <w:rPr>
          <w:color w:val="000000" w:themeColor="text1"/>
          <w:szCs w:val="18"/>
        </w:rPr>
        <w:t xml:space="preserve"> </w:t>
      </w:r>
      <w:r w:rsidRPr="003517CB">
        <w:rPr>
          <w:color w:val="000000" w:themeColor="text1"/>
          <w:szCs w:val="18"/>
        </w:rPr>
        <w:t>450</w:t>
      </w:r>
      <w:r w:rsidR="00791F66">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00791F66">
        <w:rPr>
          <w:color w:val="000000" w:themeColor="text1"/>
          <w:szCs w:val="18"/>
        </w:rPr>
        <w:t xml:space="preserve"> </w:t>
      </w:r>
      <w:r w:rsidRPr="003517CB">
        <w:rPr>
          <w:color w:val="000000" w:themeColor="text1"/>
          <w:szCs w:val="18"/>
        </w:rPr>
        <w:t>for</w:t>
      </w:r>
      <w:r w:rsidR="00791F66">
        <w:rPr>
          <w:color w:val="000000" w:themeColor="text1"/>
          <w:szCs w:val="18"/>
        </w:rPr>
        <w:t xml:space="preserve"> </w:t>
      </w:r>
      <w:r w:rsidRPr="003517CB">
        <w:rPr>
          <w:color w:val="000000" w:themeColor="text1"/>
          <w:szCs w:val="18"/>
        </w:rPr>
        <w:t>10,000</w:t>
      </w:r>
      <w:r w:rsidR="00791F66">
        <w:rPr>
          <w:color w:val="000000" w:themeColor="text1"/>
          <w:szCs w:val="18"/>
        </w:rPr>
        <w:t xml:space="preserve"> </w:t>
      </w:r>
      <w:r w:rsidR="00F6382B">
        <w:rPr>
          <w:color w:val="000000" w:themeColor="text1"/>
          <w:szCs w:val="18"/>
        </w:rPr>
        <w:t>BTU</w:t>
      </w:r>
      <w:r w:rsidRPr="003517CB">
        <w:rPr>
          <w:color w:val="000000" w:themeColor="text1"/>
          <w:szCs w:val="18"/>
        </w:rPr>
        <w:t>/hr</w:t>
      </w:r>
      <w:r w:rsidR="00791F66">
        <w:rPr>
          <w:color w:val="000000" w:themeColor="text1"/>
          <w:szCs w:val="18"/>
        </w:rPr>
        <w:t xml:space="preserve"> </w:t>
      </w:r>
      <w:r w:rsidRPr="003517CB">
        <w:rPr>
          <w:color w:val="000000" w:themeColor="text1"/>
          <w:szCs w:val="18"/>
        </w:rPr>
        <w:t>unit</w:t>
      </w:r>
      <w:r w:rsidR="00791F66">
        <w:rPr>
          <w:color w:val="000000" w:themeColor="text1"/>
          <w:szCs w:val="18"/>
        </w:rPr>
        <w:t xml:space="preserve"> </w:t>
      </w:r>
      <w:r w:rsidRPr="003517CB">
        <w:rPr>
          <w:color w:val="000000" w:themeColor="text1"/>
          <w:szCs w:val="18"/>
        </w:rPr>
        <w:t>per</w:t>
      </w:r>
      <w:r w:rsidR="00791F66">
        <w:rPr>
          <w:color w:val="000000" w:themeColor="text1"/>
          <w:szCs w:val="18"/>
        </w:rPr>
        <w:t xml:space="preserve"> </w:t>
      </w:r>
      <w:r w:rsidRPr="003517CB">
        <w:rPr>
          <w:color w:val="000000" w:themeColor="text1"/>
          <w:szCs w:val="18"/>
        </w:rPr>
        <w:t>ENERGY</w:t>
      </w:r>
      <w:r w:rsidR="00791F66">
        <w:rPr>
          <w:color w:val="000000" w:themeColor="text1"/>
          <w:szCs w:val="18"/>
        </w:rPr>
        <w:t xml:space="preserve"> </w:t>
      </w:r>
      <w:r w:rsidRPr="003517CB">
        <w:rPr>
          <w:color w:val="000000" w:themeColor="text1"/>
          <w:szCs w:val="18"/>
        </w:rPr>
        <w:t>STAR</w:t>
      </w:r>
      <w:r w:rsidR="00791F66">
        <w:rPr>
          <w:color w:val="000000" w:themeColor="text1"/>
          <w:szCs w:val="18"/>
        </w:rPr>
        <w:t xml:space="preserve"> </w:t>
      </w:r>
      <w:r w:rsidRPr="003517CB">
        <w:rPr>
          <w:color w:val="000000" w:themeColor="text1"/>
          <w:szCs w:val="18"/>
        </w:rPr>
        <w:t>Room</w:t>
      </w:r>
      <w:r w:rsidR="00791F66">
        <w:rPr>
          <w:color w:val="000000" w:themeColor="text1"/>
          <w:szCs w:val="18"/>
        </w:rPr>
        <w:t xml:space="preserve"> </w:t>
      </w:r>
      <w:r w:rsidRPr="003517CB">
        <w:rPr>
          <w:color w:val="000000" w:themeColor="text1"/>
          <w:szCs w:val="18"/>
        </w:rPr>
        <w:t>AC</w:t>
      </w:r>
      <w:r w:rsidR="00791F66">
        <w:rPr>
          <w:color w:val="000000" w:themeColor="text1"/>
          <w:szCs w:val="18"/>
        </w:rPr>
        <w:t xml:space="preserve"> </w:t>
      </w:r>
      <w:r w:rsidRPr="003517CB">
        <w:rPr>
          <w:color w:val="000000" w:themeColor="text1"/>
          <w:szCs w:val="18"/>
        </w:rPr>
        <w:t>sizing</w:t>
      </w:r>
      <w:r w:rsidR="00791F66">
        <w:rPr>
          <w:color w:val="000000" w:themeColor="text1"/>
          <w:szCs w:val="18"/>
        </w:rPr>
        <w:t xml:space="preserve"> </w:t>
      </w:r>
      <w:r w:rsidRPr="003517CB">
        <w:rPr>
          <w:color w:val="000000" w:themeColor="text1"/>
          <w:szCs w:val="18"/>
        </w:rPr>
        <w:t>chart).</w:t>
      </w:r>
      <w:r w:rsidR="00791F66">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sidR="00791F66">
        <w:rPr>
          <w:color w:val="000000" w:themeColor="text1"/>
          <w:szCs w:val="18"/>
        </w:rPr>
        <w:t xml:space="preserve"> </w:t>
      </w:r>
      <w:r w:rsidRPr="003517CB">
        <w:rPr>
          <w:color w:val="000000" w:themeColor="text1"/>
          <w:szCs w:val="18"/>
        </w:rPr>
        <w:t>=</w:t>
      </w:r>
      <w:r w:rsidR="00791F66">
        <w:rPr>
          <w:color w:val="000000" w:themeColor="text1"/>
          <w:szCs w:val="18"/>
        </w:rPr>
        <w:t xml:space="preserve"> </w:t>
      </w:r>
      <w:r w:rsidRPr="003517CB">
        <w:rPr>
          <w:color w:val="000000" w:themeColor="text1"/>
          <w:szCs w:val="18"/>
        </w:rPr>
        <w:t>(425</w:t>
      </w:r>
      <w:r w:rsidR="00791F66">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00791F66">
        <w:rPr>
          <w:color w:val="000000" w:themeColor="text1"/>
          <w:szCs w:val="18"/>
        </w:rPr>
        <w:t xml:space="preserve"> </w:t>
      </w:r>
      <w:r w:rsidR="00205B2E">
        <w:rPr>
          <w:color w:val="000000" w:themeColor="text1"/>
          <w:szCs w:val="18"/>
        </w:rPr>
        <w:t>×</w:t>
      </w:r>
      <w:r w:rsidR="00791F66">
        <w:rPr>
          <w:color w:val="000000" w:themeColor="text1"/>
          <w:szCs w:val="18"/>
        </w:rPr>
        <w:t xml:space="preserve"> </w:t>
      </w:r>
      <w:r w:rsidRPr="003517CB">
        <w:rPr>
          <w:color w:val="000000" w:themeColor="text1"/>
          <w:szCs w:val="18"/>
        </w:rPr>
        <w:t>2.1)/(2,323</w:t>
      </w:r>
      <w:r w:rsidR="00791F66">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sidR="00791F66">
        <w:rPr>
          <w:color w:val="000000" w:themeColor="text1"/>
          <w:szCs w:val="18"/>
        </w:rPr>
        <w:t xml:space="preserve"> </w:t>
      </w:r>
      <w:r w:rsidRPr="003517CB">
        <w:rPr>
          <w:color w:val="000000" w:themeColor="text1"/>
          <w:szCs w:val="18"/>
        </w:rPr>
        <w:t>=</w:t>
      </w:r>
      <w:r w:rsidR="00791F66">
        <w:rPr>
          <w:color w:val="000000" w:themeColor="text1"/>
          <w:szCs w:val="18"/>
        </w:rPr>
        <w:t xml:space="preserve"> </w:t>
      </w:r>
      <w:r w:rsidRPr="003517CB">
        <w:rPr>
          <w:color w:val="000000" w:themeColor="text1"/>
          <w:szCs w:val="18"/>
        </w:rPr>
        <w:t>0.38.</w:t>
      </w:r>
    </w:p>
    <w:p w14:paraId="76710B69" w14:textId="1D176C67" w:rsidR="00BA48AA" w:rsidRPr="003517CB" w:rsidRDefault="00BA48AA" w:rsidP="00791BDC">
      <w:pPr>
        <w:pStyle w:val="source1"/>
        <w:numPr>
          <w:ilvl w:val="0"/>
          <w:numId w:val="72"/>
        </w:numPr>
        <w:spacing w:line="288" w:lineRule="auto"/>
        <w:ind w:left="360"/>
        <w:jc w:val="left"/>
        <w:rPr>
          <w:rStyle w:val="Hyperlink"/>
          <w:color w:val="000000" w:themeColor="text1"/>
        </w:rPr>
      </w:pPr>
      <w:r w:rsidRPr="003517CB">
        <w:rPr>
          <w:color w:val="000000" w:themeColor="text1"/>
        </w:rPr>
        <w:t>Illinois</w:t>
      </w:r>
      <w:r w:rsidR="00791F66">
        <w:rPr>
          <w:color w:val="000000" w:themeColor="text1"/>
        </w:rPr>
        <w:t xml:space="preserve"> </w:t>
      </w:r>
      <w:r w:rsidRPr="003517CB">
        <w:rPr>
          <w:color w:val="000000" w:themeColor="text1"/>
        </w:rPr>
        <w:t>Statewide</w:t>
      </w:r>
      <w:r w:rsidR="00791F66">
        <w:rPr>
          <w:color w:val="000000" w:themeColor="text1"/>
        </w:rPr>
        <w:t xml:space="preserve"> </w:t>
      </w:r>
      <w:r w:rsidRPr="003517CB">
        <w:rPr>
          <w:color w:val="000000" w:themeColor="text1"/>
        </w:rPr>
        <w:t>Technical</w:t>
      </w:r>
      <w:r w:rsidR="00791F66">
        <w:rPr>
          <w:color w:val="000000" w:themeColor="text1"/>
        </w:rPr>
        <w:t xml:space="preserve"> </w:t>
      </w:r>
      <w:r w:rsidRPr="003517CB">
        <w:rPr>
          <w:color w:val="000000" w:themeColor="text1"/>
        </w:rPr>
        <w:t>Reference</w:t>
      </w:r>
      <w:r w:rsidR="00791F66">
        <w:rPr>
          <w:color w:val="000000" w:themeColor="text1"/>
        </w:rPr>
        <w:t xml:space="preserve"> </w:t>
      </w:r>
      <w:r w:rsidRPr="003517CB">
        <w:rPr>
          <w:color w:val="000000" w:themeColor="text1"/>
        </w:rPr>
        <w:t>Manual,</w:t>
      </w:r>
      <w:r w:rsidR="00791F66">
        <w:rPr>
          <w:color w:val="000000" w:themeColor="text1"/>
        </w:rPr>
        <w:t xml:space="preserve"> </w:t>
      </w:r>
      <w:r w:rsidRPr="003517CB">
        <w:rPr>
          <w:color w:val="000000" w:themeColor="text1"/>
        </w:rPr>
        <w:t>Version</w:t>
      </w:r>
      <w:r w:rsidR="00791F66">
        <w:rPr>
          <w:color w:val="000000" w:themeColor="text1"/>
        </w:rPr>
        <w:t xml:space="preserve"> </w:t>
      </w:r>
      <w:r>
        <w:rPr>
          <w:color w:val="000000" w:themeColor="text1"/>
        </w:rPr>
        <w:t>7</w:t>
      </w:r>
      <w:r w:rsidRPr="003517CB">
        <w:rPr>
          <w:color w:val="000000" w:themeColor="text1"/>
        </w:rPr>
        <w:t>.0.</w:t>
      </w:r>
      <w:r w:rsidR="00791F66">
        <w:rPr>
          <w:color w:val="000000" w:themeColor="text1"/>
        </w:rPr>
        <w:t xml:space="preserve"> </w:t>
      </w:r>
      <w:r>
        <w:rPr>
          <w:color w:val="000000" w:themeColor="text1"/>
        </w:rPr>
        <w:t>September</w:t>
      </w:r>
      <w:r w:rsidR="00791F66">
        <w:rPr>
          <w:color w:val="000000" w:themeColor="text1"/>
        </w:rPr>
        <w:t xml:space="preserve"> </w:t>
      </w:r>
      <w:r>
        <w:rPr>
          <w:color w:val="000000" w:themeColor="text1"/>
        </w:rPr>
        <w:t>28,</w:t>
      </w:r>
      <w:r w:rsidR="00791F66">
        <w:rPr>
          <w:color w:val="000000" w:themeColor="text1"/>
        </w:rPr>
        <w:t xml:space="preserve"> </w:t>
      </w:r>
      <w:r>
        <w:rPr>
          <w:color w:val="000000" w:themeColor="text1"/>
        </w:rPr>
        <w:t>2018</w:t>
      </w:r>
      <w:r w:rsidRPr="003517CB">
        <w:rPr>
          <w:color w:val="000000" w:themeColor="text1"/>
        </w:rPr>
        <w:t>.</w:t>
      </w:r>
      <w:r w:rsidR="00791F66">
        <w:rPr>
          <w:color w:val="000000" w:themeColor="text1"/>
        </w:rPr>
        <w:t xml:space="preserve"> </w:t>
      </w:r>
      <w:hyperlink r:id="rId274" w:history="1">
        <w:r w:rsidRPr="00F116A9">
          <w:rPr>
            <w:rStyle w:val="Hyperlink"/>
          </w:rPr>
          <w:t>http://www.ilsag.info/technical-reference-manual.html</w:t>
        </w:r>
      </w:hyperlink>
      <w:r w:rsidR="00791F66">
        <w:rPr>
          <w:rStyle w:val="Hyperlink"/>
          <w:color w:val="000000" w:themeColor="text1"/>
        </w:rPr>
        <w:t xml:space="preserve"> </w:t>
      </w:r>
      <w:r w:rsidRPr="003517CB">
        <w:rPr>
          <w:color w:val="000000" w:themeColor="text1"/>
        </w:rPr>
        <w:t>.</w:t>
      </w:r>
    </w:p>
    <w:p w14:paraId="69CFA89D" w14:textId="32F26EB0" w:rsidR="00BA48AA" w:rsidRDefault="00BA48AA" w:rsidP="00791BDC">
      <w:pPr>
        <w:pStyle w:val="source1"/>
        <w:numPr>
          <w:ilvl w:val="0"/>
          <w:numId w:val="72"/>
        </w:numPr>
        <w:spacing w:line="288" w:lineRule="auto"/>
        <w:ind w:left="360"/>
        <w:jc w:val="left"/>
      </w:pPr>
      <w:r w:rsidRPr="003517CB">
        <w:rPr>
          <w:color w:val="000000" w:themeColor="text1"/>
        </w:rPr>
        <w:t>Used</w:t>
      </w:r>
      <w:r w:rsidR="00791F66">
        <w:rPr>
          <w:color w:val="000000" w:themeColor="text1"/>
        </w:rPr>
        <w:t xml:space="preserve"> </w:t>
      </w:r>
      <w:r w:rsidRPr="003517CB">
        <w:rPr>
          <w:color w:val="000000" w:themeColor="text1"/>
        </w:rPr>
        <w:t>eQuest</w:t>
      </w:r>
      <w:r w:rsidR="00791F66">
        <w:rPr>
          <w:color w:val="000000" w:themeColor="text1"/>
        </w:rPr>
        <w:t xml:space="preserve"> </w:t>
      </w:r>
      <w:r w:rsidRPr="003517CB">
        <w:rPr>
          <w:color w:val="000000" w:themeColor="text1"/>
        </w:rPr>
        <w:t>3.64</w:t>
      </w:r>
      <w:r w:rsidR="00791F66">
        <w:rPr>
          <w:color w:val="000000" w:themeColor="text1"/>
        </w:rPr>
        <w:t xml:space="preserve"> </w:t>
      </w:r>
      <w:r w:rsidRPr="003517CB">
        <w:rPr>
          <w:color w:val="000000" w:themeColor="text1"/>
        </w:rPr>
        <w:t>to</w:t>
      </w:r>
      <w:r w:rsidR="00791F66">
        <w:rPr>
          <w:color w:val="000000" w:themeColor="text1"/>
        </w:rPr>
        <w:t xml:space="preserve"> </w:t>
      </w:r>
      <w:r w:rsidRPr="003517CB">
        <w:rPr>
          <w:color w:val="000000" w:themeColor="text1"/>
        </w:rPr>
        <w:t>derive</w:t>
      </w:r>
      <w:r w:rsidR="00791F66">
        <w:rPr>
          <w:color w:val="000000" w:themeColor="text1"/>
        </w:rPr>
        <w:t xml:space="preserve"> </w:t>
      </w:r>
      <w:r w:rsidRPr="003517CB">
        <w:rPr>
          <w:color w:val="000000" w:themeColor="text1"/>
        </w:rPr>
        <w:t>roof</w:t>
      </w:r>
      <w:r w:rsidR="00791F66">
        <w:rPr>
          <w:color w:val="000000" w:themeColor="text1"/>
        </w:rPr>
        <w:t xml:space="preserve"> </w:t>
      </w:r>
      <w:r w:rsidRPr="003517CB">
        <w:rPr>
          <w:color w:val="000000" w:themeColor="text1"/>
        </w:rPr>
        <w:t>assembly</w:t>
      </w:r>
      <w:r w:rsidR="00791F66">
        <w:rPr>
          <w:color w:val="000000" w:themeColor="text1"/>
        </w:rPr>
        <w:t xml:space="preserve"> </w:t>
      </w:r>
      <w:r w:rsidRPr="003517CB">
        <w:rPr>
          <w:color w:val="000000" w:themeColor="text1"/>
        </w:rPr>
        <w:t>R-values.</w:t>
      </w:r>
      <w:r w:rsidR="00791F66">
        <w:rPr>
          <w:color w:val="000000" w:themeColor="text1"/>
        </w:rPr>
        <w:t xml:space="preserve">  </w:t>
      </w:r>
      <w:r w:rsidRPr="003517CB">
        <w:rPr>
          <w:color w:val="000000" w:themeColor="text1"/>
        </w:rPr>
        <w:t>When</w:t>
      </w:r>
      <w:r w:rsidR="00791F66">
        <w:rPr>
          <w:color w:val="000000" w:themeColor="text1"/>
        </w:rPr>
        <w:t xml:space="preserve"> </w:t>
      </w:r>
      <w:r w:rsidRPr="003517CB">
        <w:rPr>
          <w:color w:val="000000" w:themeColor="text1"/>
        </w:rPr>
        <w:t>insulation</w:t>
      </w:r>
      <w:r w:rsidR="00791F66">
        <w:rPr>
          <w:color w:val="000000" w:themeColor="text1"/>
        </w:rPr>
        <w:t xml:space="preserve"> </w:t>
      </w:r>
      <w:r w:rsidRPr="003517CB">
        <w:rPr>
          <w:color w:val="000000" w:themeColor="text1"/>
        </w:rPr>
        <w:t>is</w:t>
      </w:r>
      <w:r w:rsidR="00791F66">
        <w:rPr>
          <w:color w:val="000000" w:themeColor="text1"/>
        </w:rPr>
        <w:t xml:space="preserve"> </w:t>
      </w:r>
      <w:r w:rsidRPr="003517CB">
        <w:rPr>
          <w:color w:val="000000" w:themeColor="text1"/>
        </w:rPr>
        <w:t>added</w:t>
      </w:r>
      <w:r w:rsidR="00791F66">
        <w:rPr>
          <w:color w:val="000000" w:themeColor="text1"/>
        </w:rPr>
        <w:t xml:space="preserve"> </w:t>
      </w:r>
      <w:r w:rsidRPr="003517CB">
        <w:rPr>
          <w:color w:val="000000" w:themeColor="text1"/>
        </w:rPr>
        <w:t>between</w:t>
      </w:r>
      <w:r w:rsidR="00791F66">
        <w:rPr>
          <w:color w:val="000000" w:themeColor="text1"/>
        </w:rPr>
        <w:t xml:space="preserve"> </w:t>
      </w:r>
      <w:r w:rsidRPr="003517CB">
        <w:rPr>
          <w:color w:val="000000" w:themeColor="text1"/>
        </w:rPr>
        <w:t>the</w:t>
      </w:r>
      <w:r w:rsidR="00791F66">
        <w:rPr>
          <w:color w:val="000000" w:themeColor="text1"/>
        </w:rPr>
        <w:t xml:space="preserve"> </w:t>
      </w:r>
      <w:r w:rsidRPr="003517CB">
        <w:rPr>
          <w:color w:val="000000" w:themeColor="text1"/>
        </w:rPr>
        <w:t>joists</w:t>
      </w:r>
      <w:r w:rsidR="00791F66">
        <w:rPr>
          <w:color w:val="000000" w:themeColor="text1"/>
        </w:rPr>
        <w:t xml:space="preserve"> </w:t>
      </w:r>
      <w:r w:rsidRPr="003517CB">
        <w:rPr>
          <w:color w:val="000000" w:themeColor="text1"/>
        </w:rPr>
        <w:t>as</w:t>
      </w:r>
      <w:r w:rsidR="00791F66">
        <w:rPr>
          <w:color w:val="000000" w:themeColor="text1"/>
        </w:rPr>
        <w:t xml:space="preserve"> </w:t>
      </w:r>
      <w:r w:rsidRPr="003517CB">
        <w:rPr>
          <w:color w:val="000000" w:themeColor="text1"/>
        </w:rPr>
        <w:t>in</w:t>
      </w:r>
      <w:r w:rsidR="00791F66">
        <w:rPr>
          <w:color w:val="000000" w:themeColor="text1"/>
        </w:rPr>
        <w:t xml:space="preserve"> </w:t>
      </w:r>
      <w:r w:rsidRPr="003517CB">
        <w:rPr>
          <w:color w:val="000000" w:themeColor="text1"/>
        </w:rPr>
        <w:t>most</w:t>
      </w:r>
      <w:r w:rsidR="00791F66">
        <w:rPr>
          <w:color w:val="000000" w:themeColor="text1"/>
        </w:rPr>
        <w:t xml:space="preserve"> </w:t>
      </w:r>
      <w:r w:rsidRPr="003517CB">
        <w:rPr>
          <w:color w:val="000000" w:themeColor="text1"/>
        </w:rPr>
        <w:t>insulation</w:t>
      </w:r>
      <w:r w:rsidR="00791F66">
        <w:rPr>
          <w:color w:val="000000" w:themeColor="text1"/>
        </w:rPr>
        <w:t xml:space="preserve"> </w:t>
      </w:r>
      <w:r w:rsidRPr="009E566B">
        <w:t>up</w:t>
      </w:r>
      <w:r w:rsidR="00791F66">
        <w:t xml:space="preserve"> </w:t>
      </w:r>
      <w:r w:rsidRPr="009E566B">
        <w:t>to</w:t>
      </w:r>
      <w:r w:rsidR="00791F66">
        <w:t xml:space="preserve"> </w:t>
      </w:r>
      <w:r w:rsidRPr="009E566B">
        <w:t>R-30</w:t>
      </w:r>
      <w:r w:rsidR="00791F66">
        <w:t xml:space="preserve"> </w:t>
      </w:r>
      <w:r w:rsidRPr="009E566B">
        <w:t>(10”),</w:t>
      </w:r>
      <w:r w:rsidR="00791F66">
        <w:t xml:space="preserve"> </w:t>
      </w:r>
      <w:r w:rsidRPr="009E566B">
        <w:t>the</w:t>
      </w:r>
      <w:r w:rsidR="00791F66">
        <w:t xml:space="preserve"> </w:t>
      </w:r>
      <w:r w:rsidRPr="009E566B">
        <w:t>assembly</w:t>
      </w:r>
      <w:r w:rsidR="00791F66">
        <w:t xml:space="preserve"> </w:t>
      </w:r>
      <w:r w:rsidRPr="009E566B">
        <w:t>R-value</w:t>
      </w:r>
      <w:r w:rsidR="00791F66">
        <w:t xml:space="preserve"> </w:t>
      </w:r>
      <w:r w:rsidRPr="009E566B">
        <w:t>is</w:t>
      </w:r>
      <w:r w:rsidR="00791F66">
        <w:t xml:space="preserve"> </w:t>
      </w:r>
      <w:r w:rsidRPr="009E566B">
        <w:t>based</w:t>
      </w:r>
      <w:r w:rsidR="00791F66">
        <w:t xml:space="preserve"> </w:t>
      </w:r>
      <w:r w:rsidRPr="009E566B">
        <w:t>on</w:t>
      </w:r>
      <w:r w:rsidR="00791F66">
        <w:t xml:space="preserve"> </w:t>
      </w:r>
      <w:r w:rsidRPr="009E566B">
        <w:t>a</w:t>
      </w:r>
      <w:r w:rsidR="00791F66">
        <w:t xml:space="preserve"> </w:t>
      </w:r>
      <w:r w:rsidRPr="009E566B">
        <w:t>parallel</w:t>
      </w:r>
      <w:r w:rsidR="00791F66">
        <w:t xml:space="preserve"> </w:t>
      </w:r>
      <w:r w:rsidRPr="009E566B">
        <w:t>heat</w:t>
      </w:r>
      <w:r w:rsidR="00791F66">
        <w:t xml:space="preserve"> </w:t>
      </w:r>
      <w:r w:rsidRPr="009E566B">
        <w:t>transfer</w:t>
      </w:r>
      <w:r w:rsidR="00791F66">
        <w:t xml:space="preserve"> </w:t>
      </w:r>
      <w:r w:rsidRPr="009E566B">
        <w:t>calculation</w:t>
      </w:r>
      <w:r w:rsidR="00791F66">
        <w:t xml:space="preserve"> </w:t>
      </w:r>
      <w:r w:rsidRPr="009E566B">
        <w:t>of</w:t>
      </w:r>
      <w:r w:rsidR="00791F66">
        <w:t xml:space="preserve"> </w:t>
      </w:r>
      <w:r w:rsidRPr="009E566B">
        <w:t>the</w:t>
      </w:r>
      <w:r w:rsidR="00791F66">
        <w:t xml:space="preserve"> </w:t>
      </w:r>
      <w:r w:rsidRPr="009E566B">
        <w:t>insulation</w:t>
      </w:r>
      <w:r w:rsidR="00791F66">
        <w:t xml:space="preserve"> </w:t>
      </w:r>
      <w:r w:rsidRPr="009E566B">
        <w:t>and</w:t>
      </w:r>
      <w:r w:rsidR="00791F66">
        <w:t xml:space="preserve"> </w:t>
      </w:r>
      <w:r w:rsidRPr="009E566B">
        <w:t>joists,</w:t>
      </w:r>
      <w:r w:rsidR="00791F66">
        <w:t xml:space="preserve"> </w:t>
      </w:r>
      <w:r w:rsidRPr="009E566B">
        <w:t>rather</w:t>
      </w:r>
      <w:r w:rsidR="00791F66">
        <w:t xml:space="preserve"> </w:t>
      </w:r>
      <w:r w:rsidRPr="009E566B">
        <w:t>than</w:t>
      </w:r>
      <w:r w:rsidR="00791F66">
        <w:t xml:space="preserve"> </w:t>
      </w:r>
      <w:r w:rsidRPr="009E566B">
        <w:t>a</w:t>
      </w:r>
      <w:r w:rsidR="00791F66">
        <w:t xml:space="preserve"> </w:t>
      </w:r>
      <w:r w:rsidRPr="009E566B">
        <w:t>series</w:t>
      </w:r>
      <w:r w:rsidR="00791F66">
        <w:t xml:space="preserve"> </w:t>
      </w:r>
      <w:r w:rsidRPr="009E566B">
        <w:t>heat</w:t>
      </w:r>
      <w:r w:rsidR="00791F66">
        <w:t xml:space="preserve"> </w:t>
      </w:r>
      <w:r w:rsidRPr="009E566B">
        <w:t>transfer.</w:t>
      </w:r>
    </w:p>
    <w:p w14:paraId="5E847769" w14:textId="5D8A9316" w:rsidR="00BA48AA" w:rsidRPr="000E228C" w:rsidRDefault="00BA48AA" w:rsidP="00791BDC">
      <w:pPr>
        <w:pStyle w:val="source1"/>
        <w:numPr>
          <w:ilvl w:val="0"/>
          <w:numId w:val="72"/>
        </w:numPr>
        <w:spacing w:line="288" w:lineRule="auto"/>
        <w:ind w:left="360"/>
        <w:jc w:val="left"/>
      </w:pPr>
      <w:r w:rsidRPr="738B4445">
        <w:t>2009</w:t>
      </w:r>
      <w:r w:rsidR="00791F66">
        <w:t xml:space="preserve"> </w:t>
      </w:r>
      <w:r w:rsidRPr="738B4445">
        <w:t>ASHRAE</w:t>
      </w:r>
      <w:r w:rsidR="00791F66">
        <w:t xml:space="preserve"> </w:t>
      </w:r>
      <w:r w:rsidRPr="738B4445">
        <w:t>Fundamentals,</w:t>
      </w:r>
      <w:r w:rsidR="00791F66">
        <w:t xml:space="preserve"> </w:t>
      </w:r>
      <w:r w:rsidRPr="738B4445">
        <w:t>Chapter</w:t>
      </w:r>
      <w:r w:rsidR="00791F66">
        <w:t xml:space="preserve"> </w:t>
      </w:r>
      <w:r w:rsidRPr="738B4445">
        <w:t>25</w:t>
      </w:r>
      <w:r w:rsidR="00791F66">
        <w:t xml:space="preserve"> </w:t>
      </w:r>
      <w:r w:rsidRPr="738B4445">
        <w:t>and</w:t>
      </w:r>
      <w:r w:rsidR="00791F66">
        <w:t xml:space="preserve"> </w:t>
      </w:r>
      <w:r w:rsidRPr="738B4445">
        <w:t>26.</w:t>
      </w:r>
      <w:r w:rsidR="00791F66">
        <w:t xml:space="preserve"> </w:t>
      </w:r>
      <w:r w:rsidRPr="738B4445">
        <w:t>Method</w:t>
      </w:r>
      <w:r w:rsidR="00791F66">
        <w:t xml:space="preserve"> </w:t>
      </w:r>
      <w:r w:rsidRPr="738B4445">
        <w:t>from</w:t>
      </w:r>
      <w:r w:rsidR="00791F66">
        <w:t xml:space="preserve"> </w:t>
      </w:r>
      <w:r w:rsidRPr="738B4445">
        <w:t>“Total</w:t>
      </w:r>
      <w:r w:rsidR="00791F66">
        <w:t xml:space="preserve"> </w:t>
      </w:r>
      <w:r w:rsidRPr="738B4445">
        <w:t>Thermal</w:t>
      </w:r>
      <w:r w:rsidR="00791F66">
        <w:t xml:space="preserve"> </w:t>
      </w:r>
      <w:r w:rsidRPr="738B4445">
        <w:t>Resistance</w:t>
      </w:r>
      <w:r w:rsidR="00791F66">
        <w:t xml:space="preserve"> </w:t>
      </w:r>
      <w:r w:rsidRPr="738B4445">
        <w:t>of</w:t>
      </w:r>
      <w:r w:rsidR="00791F66">
        <w:t xml:space="preserve"> </w:t>
      </w:r>
      <w:r w:rsidRPr="738B4445">
        <w:t>a</w:t>
      </w:r>
      <w:r w:rsidR="00791F66">
        <w:t xml:space="preserve"> </w:t>
      </w:r>
      <w:r w:rsidRPr="738B4445">
        <w:t>Flat</w:t>
      </w:r>
      <w:r w:rsidR="00791F66">
        <w:t xml:space="preserve"> </w:t>
      </w:r>
      <w:r w:rsidRPr="738B4445">
        <w:t>Building</w:t>
      </w:r>
      <w:r w:rsidR="00791F66">
        <w:t xml:space="preserve"> </w:t>
      </w:r>
      <w:r w:rsidRPr="738B4445">
        <w:t>Assembly”</w:t>
      </w:r>
      <w:r w:rsidR="00791F66">
        <w:t xml:space="preserve"> </w:t>
      </w:r>
      <w:r w:rsidRPr="738B4445">
        <w:t>in</w:t>
      </w:r>
      <w:r w:rsidR="00791F66">
        <w:t xml:space="preserve"> </w:t>
      </w:r>
      <w:r w:rsidRPr="738B4445">
        <w:t>Chapter</w:t>
      </w:r>
      <w:r w:rsidR="00791F66">
        <w:t xml:space="preserve"> </w:t>
      </w:r>
      <w:r w:rsidRPr="738B4445">
        <w:t>25.</w:t>
      </w:r>
      <w:r w:rsidR="00791F66">
        <w:t xml:space="preserve"> </w:t>
      </w:r>
      <w:r w:rsidRPr="738B4445">
        <w:t>Values</w:t>
      </w:r>
      <w:r w:rsidR="00791F66">
        <w:t xml:space="preserve"> </w:t>
      </w:r>
      <w:r w:rsidRPr="738B4445">
        <w:t>from</w:t>
      </w:r>
      <w:r w:rsidR="00791F66">
        <w:t xml:space="preserve"> </w:t>
      </w:r>
      <w:r w:rsidRPr="738B4445">
        <w:t>Chapter</w:t>
      </w:r>
      <w:r w:rsidR="00791F66">
        <w:t xml:space="preserve"> </w:t>
      </w:r>
      <w:r w:rsidRPr="738B4445">
        <w:t>26:</w:t>
      </w:r>
      <w:r w:rsidR="00791F66">
        <w:t xml:space="preserve"> </w:t>
      </w:r>
      <w:r w:rsidRPr="738B4445">
        <w:t>interior</w:t>
      </w:r>
      <w:r w:rsidR="00791F66">
        <w:t xml:space="preserve"> </w:t>
      </w:r>
      <w:r w:rsidRPr="738B4445">
        <w:t>air</w:t>
      </w:r>
      <w:r w:rsidR="00791F66">
        <w:t xml:space="preserve"> </w:t>
      </w:r>
      <w:r w:rsidRPr="738B4445">
        <w:t>film</w:t>
      </w:r>
      <w:r w:rsidR="00791F66">
        <w:t xml:space="preserve"> </w:t>
      </w:r>
      <w:r w:rsidRPr="738B4445">
        <w:t>=</w:t>
      </w:r>
      <w:r w:rsidR="00791F66">
        <w:t xml:space="preserve"> </w:t>
      </w:r>
      <w:r w:rsidRPr="738B4445">
        <w:t>0.68,</w:t>
      </w:r>
      <w:r w:rsidR="00791F66">
        <w:t xml:space="preserve"> </w:t>
      </w:r>
      <w:r w:rsidRPr="738B4445">
        <w:t>1.5"</w:t>
      </w:r>
      <w:r w:rsidR="00791F66">
        <w:t xml:space="preserve"> </w:t>
      </w:r>
      <w:r w:rsidRPr="738B4445">
        <w:t>wooden</w:t>
      </w:r>
      <w:r w:rsidR="00791F66">
        <w:t xml:space="preserve"> </w:t>
      </w:r>
      <w:r w:rsidRPr="738B4445">
        <w:t>rim</w:t>
      </w:r>
      <w:r w:rsidR="00791F66">
        <w:t xml:space="preserve"> </w:t>
      </w:r>
      <w:r w:rsidRPr="738B4445">
        <w:t>joist</w:t>
      </w:r>
      <w:r w:rsidR="00791F66">
        <w:t xml:space="preserve"> </w:t>
      </w:r>
      <w:r w:rsidRPr="738B4445">
        <w:t>=</w:t>
      </w:r>
      <w:r w:rsidR="00791F66">
        <w:t xml:space="preserve"> </w:t>
      </w:r>
      <w:r w:rsidRPr="738B4445">
        <w:t>1.65,</w:t>
      </w:r>
      <w:r w:rsidR="00791F66">
        <w:t xml:space="preserve"> </w:t>
      </w:r>
      <w:r w:rsidRPr="738B4445">
        <w:t>exterior</w:t>
      </w:r>
      <w:r w:rsidR="00791F66">
        <w:t xml:space="preserve"> </w:t>
      </w:r>
      <w:r w:rsidRPr="738B4445">
        <w:t>air</w:t>
      </w:r>
      <w:r w:rsidR="00791F66">
        <w:t xml:space="preserve"> </w:t>
      </w:r>
      <w:r w:rsidRPr="738B4445">
        <w:t>film</w:t>
      </w:r>
      <w:r w:rsidR="00791F66">
        <w:t xml:space="preserve"> </w:t>
      </w:r>
      <w:r w:rsidRPr="738B4445">
        <w:t>=</w:t>
      </w:r>
      <w:r w:rsidR="00791F66">
        <w:t xml:space="preserve"> </w:t>
      </w:r>
      <w:r w:rsidRPr="738B4445">
        <w:t>0.17.</w:t>
      </w:r>
      <w:r w:rsidR="00791F66">
        <w:t xml:space="preserve"> </w:t>
      </w:r>
      <w:r w:rsidRPr="738B4445">
        <w:t>Total=</w:t>
      </w:r>
      <w:r w:rsidR="00791F66">
        <w:t xml:space="preserve"> </w:t>
      </w:r>
      <w:r w:rsidRPr="738B4445">
        <w:t>2.50</w:t>
      </w:r>
      <w:r w:rsidR="00791F66">
        <w:t xml:space="preserve"> </w:t>
      </w:r>
      <w:r w:rsidRPr="738B4445">
        <w:rPr>
          <w:i/>
          <w:iCs/>
          <w:sz w:val="18"/>
          <w:szCs w:val="18"/>
        </w:rPr>
        <w:t>°F-ft</w:t>
      </w:r>
      <w:r w:rsidRPr="738B4445">
        <w:rPr>
          <w:i/>
          <w:iCs/>
          <w:sz w:val="18"/>
          <w:szCs w:val="18"/>
          <w:vertAlign w:val="superscript"/>
        </w:rPr>
        <w:t>2</w:t>
      </w:r>
      <w:r w:rsidRPr="738B4445">
        <w:rPr>
          <w:i/>
          <w:iCs/>
          <w:sz w:val="18"/>
          <w:szCs w:val="18"/>
        </w:rPr>
        <w:t>-h/</w:t>
      </w:r>
      <w:r w:rsidR="00F6382B">
        <w:rPr>
          <w:i/>
          <w:iCs/>
          <w:sz w:val="18"/>
          <w:szCs w:val="18"/>
        </w:rPr>
        <w:t>BTU</w:t>
      </w:r>
    </w:p>
    <w:p w14:paraId="1AE5D1F6" w14:textId="26A677EC" w:rsidR="00BA48AA" w:rsidRDefault="00BA48AA" w:rsidP="00791BDC">
      <w:pPr>
        <w:pStyle w:val="source1"/>
        <w:numPr>
          <w:ilvl w:val="0"/>
          <w:numId w:val="72"/>
        </w:numPr>
        <w:spacing w:line="288" w:lineRule="auto"/>
        <w:ind w:left="360"/>
        <w:jc w:val="left"/>
      </w:pPr>
      <w:r>
        <w:t>2015</w:t>
      </w:r>
      <w:r w:rsidR="00791F66">
        <w:t xml:space="preserve"> </w:t>
      </w:r>
      <w:r>
        <w:t>International</w:t>
      </w:r>
      <w:r w:rsidR="00791F66">
        <w:t xml:space="preserve"> </w:t>
      </w:r>
      <w:r>
        <w:t>Energy</w:t>
      </w:r>
      <w:r w:rsidR="00791F66">
        <w:t xml:space="preserve"> </w:t>
      </w:r>
      <w:r>
        <w:t>Conservation</w:t>
      </w:r>
      <w:r w:rsidR="00791F66">
        <w:t xml:space="preserve"> </w:t>
      </w:r>
      <w:r>
        <w:t>Code,</w:t>
      </w:r>
      <w:r w:rsidR="00791F66">
        <w:t xml:space="preserve"> </w:t>
      </w:r>
      <w:r>
        <w:t>Table</w:t>
      </w:r>
      <w:r w:rsidR="00791F66">
        <w:t xml:space="preserve"> </w:t>
      </w:r>
      <w:r>
        <w:t>R402.1.2:</w:t>
      </w:r>
      <w:r w:rsidR="00791F66">
        <w:t xml:space="preserve"> </w:t>
      </w:r>
      <w:r>
        <w:t>Insulation</w:t>
      </w:r>
      <w:r w:rsidR="00791F66">
        <w:t xml:space="preserve"> </w:t>
      </w:r>
      <w:r>
        <w:t>and</w:t>
      </w:r>
      <w:r w:rsidR="00791F66">
        <w:t xml:space="preserve"> </w:t>
      </w:r>
      <w:r>
        <w:t>Fenestration</w:t>
      </w:r>
      <w:r w:rsidR="00791F66">
        <w:t xml:space="preserve"> </w:t>
      </w:r>
      <w:r>
        <w:t>Requirements</w:t>
      </w:r>
      <w:r w:rsidR="00791F66">
        <w:t xml:space="preserve"> </w:t>
      </w:r>
      <w:r>
        <w:t>by</w:t>
      </w:r>
      <w:r w:rsidR="00791F66">
        <w:t xml:space="preserve"> </w:t>
      </w:r>
      <w:r>
        <w:t>Component.</w:t>
      </w:r>
      <w:r w:rsidR="00791F66">
        <w:t xml:space="preserve"> </w:t>
      </w:r>
      <w:hyperlink r:id="rId275" w:history="1">
        <w:r w:rsidRPr="00F116A9">
          <w:rPr>
            <w:rStyle w:val="Hyperlink"/>
            <w:rFonts w:cs="Arial"/>
          </w:rPr>
          <w:t>https://codes.iccsafe.org/content/IECC2015/chapter-4-re-residential-energy-efficiency</w:t>
        </w:r>
      </w:hyperlink>
    </w:p>
    <w:p w14:paraId="7DB48389" w14:textId="41033480" w:rsidR="00BA48AA" w:rsidRPr="006B6AB8" w:rsidRDefault="00BA48AA" w:rsidP="00791BDC">
      <w:pPr>
        <w:pStyle w:val="ListParagraph"/>
        <w:numPr>
          <w:ilvl w:val="0"/>
          <w:numId w:val="72"/>
        </w:numPr>
        <w:overflowPunct/>
        <w:autoSpaceDE/>
        <w:autoSpaceDN/>
        <w:adjustRightInd/>
        <w:ind w:left="360"/>
        <w:textAlignment w:val="auto"/>
      </w:pPr>
      <w:r w:rsidRPr="00802F47">
        <w:rPr>
          <w:rFonts w:ascii="ArialMT" w:hAnsi="ArialMT"/>
          <w:color w:val="000000"/>
        </w:rPr>
        <w:t>VEIC</w:t>
      </w:r>
      <w:r w:rsidR="00791F66">
        <w:rPr>
          <w:rFonts w:ascii="ArialMT" w:hAnsi="ArialMT"/>
          <w:color w:val="000000"/>
        </w:rPr>
        <w:t xml:space="preserve"> </w:t>
      </w:r>
      <w:r w:rsidRPr="00802F47">
        <w:rPr>
          <w:rFonts w:ascii="ArialMT" w:hAnsi="ArialMT"/>
          <w:color w:val="000000"/>
        </w:rPr>
        <w:t>estimate.</w:t>
      </w:r>
      <w:r w:rsidR="00791F66">
        <w:rPr>
          <w:rFonts w:ascii="ArialMT" w:hAnsi="ArialMT"/>
          <w:color w:val="000000"/>
        </w:rPr>
        <w:t xml:space="preserve"> </w:t>
      </w:r>
      <w:r w:rsidRPr="00802F47">
        <w:rPr>
          <w:rFonts w:ascii="ArialMT" w:hAnsi="ArialMT"/>
          <w:color w:val="000000"/>
        </w:rPr>
        <w:t>Extrapolation</w:t>
      </w:r>
      <w:r w:rsidR="00791F66">
        <w:rPr>
          <w:rFonts w:ascii="ArialMT" w:hAnsi="ArialMT"/>
          <w:color w:val="000000"/>
        </w:rPr>
        <w:t xml:space="preserve"> </w:t>
      </w:r>
      <w:r w:rsidRPr="00802F47">
        <w:rPr>
          <w:rFonts w:ascii="ArialMT" w:hAnsi="ArialMT"/>
          <w:color w:val="000000"/>
        </w:rPr>
        <w:t>of</w:t>
      </w:r>
      <w:r w:rsidR="00791F66">
        <w:rPr>
          <w:rFonts w:ascii="ArialMT" w:hAnsi="ArialMT"/>
          <w:color w:val="000000"/>
        </w:rPr>
        <w:t xml:space="preserve"> </w:t>
      </w:r>
      <w:r w:rsidRPr="00802F47">
        <w:rPr>
          <w:rFonts w:ascii="ArialMT" w:hAnsi="ArialMT"/>
          <w:color w:val="000000"/>
        </w:rPr>
        <w:t>manufacturer</w:t>
      </w:r>
      <w:r w:rsidR="00791F66">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F9BCB" w14:textId="77777777" w:rsidR="00791BDC" w:rsidRDefault="00BA48AA" w:rsidP="00791BDC">
      <w:pPr>
        <w:pStyle w:val="ListParagraph"/>
        <w:numPr>
          <w:ilvl w:val="0"/>
          <w:numId w:val="72"/>
        </w:numPr>
        <w:overflowPunct/>
        <w:autoSpaceDE/>
        <w:autoSpaceDN/>
        <w:adjustRightInd/>
        <w:ind w:left="360"/>
        <w:textAlignment w:val="auto"/>
        <w:rPr>
          <w:rFonts w:ascii="ArialMT" w:hAnsi="ArialMT"/>
          <w:color w:val="000000"/>
        </w:rPr>
      </w:pPr>
      <w:r w:rsidRPr="006B6AB8">
        <w:rPr>
          <w:rFonts w:ascii="ArialMT" w:hAnsi="ArialMT"/>
          <w:color w:val="000000"/>
        </w:rPr>
        <w:t>McQuay</w:t>
      </w:r>
      <w:r w:rsidR="00791F66">
        <w:rPr>
          <w:rFonts w:ascii="ArialMT" w:hAnsi="ArialMT"/>
          <w:color w:val="000000"/>
        </w:rPr>
        <w:t xml:space="preserve"> </w:t>
      </w:r>
      <w:r w:rsidRPr="006B6AB8">
        <w:rPr>
          <w:rFonts w:ascii="ArialMT" w:hAnsi="ArialMT"/>
          <w:color w:val="000000"/>
        </w:rPr>
        <w:t>Application</w:t>
      </w:r>
      <w:r w:rsidR="00791F66">
        <w:rPr>
          <w:rFonts w:ascii="ArialMT" w:hAnsi="ArialMT"/>
          <w:color w:val="000000"/>
        </w:rPr>
        <w:t xml:space="preserve"> </w:t>
      </w:r>
      <w:r w:rsidRPr="006B6AB8">
        <w:rPr>
          <w:rFonts w:ascii="ArialMT" w:hAnsi="ArialMT"/>
          <w:color w:val="000000"/>
        </w:rPr>
        <w:t>Guide</w:t>
      </w:r>
      <w:r w:rsidR="00791F66">
        <w:rPr>
          <w:rFonts w:ascii="ArialMT" w:hAnsi="ArialMT"/>
          <w:color w:val="000000"/>
        </w:rPr>
        <w:t xml:space="preserve"> </w:t>
      </w:r>
      <w:r w:rsidRPr="006B6AB8">
        <w:rPr>
          <w:rFonts w:ascii="ArialMT" w:hAnsi="ArialMT"/>
          <w:color w:val="000000"/>
        </w:rPr>
        <w:t>31-008,</w:t>
      </w:r>
      <w:r w:rsidR="00791F66">
        <w:rPr>
          <w:rFonts w:ascii="ArialMT" w:hAnsi="ArialMT"/>
          <w:color w:val="000000"/>
        </w:rPr>
        <w:t xml:space="preserve"> </w:t>
      </w:r>
      <w:r w:rsidRPr="006B6AB8">
        <w:rPr>
          <w:rFonts w:ascii="ArialMT" w:hAnsi="ArialMT"/>
          <w:color w:val="000000"/>
        </w:rPr>
        <w:t>Geothermal</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w:t>
      </w:r>
      <w:r w:rsidR="00791F66">
        <w:rPr>
          <w:rFonts w:ascii="ArialMT" w:hAnsi="ArialMT"/>
          <w:color w:val="000000"/>
        </w:rPr>
        <w:t xml:space="preserve"> </w:t>
      </w:r>
      <w:r w:rsidRPr="006B6AB8">
        <w:rPr>
          <w:rFonts w:ascii="ArialMT" w:hAnsi="ArialMT"/>
          <w:color w:val="000000"/>
        </w:rPr>
        <w:t>Design</w:t>
      </w:r>
      <w:r w:rsidR="00791F66">
        <w:rPr>
          <w:rFonts w:ascii="ArialMT" w:hAnsi="ArialMT"/>
          <w:color w:val="000000"/>
        </w:rPr>
        <w:t xml:space="preserve"> </w:t>
      </w:r>
      <w:r w:rsidRPr="006B6AB8">
        <w:rPr>
          <w:rFonts w:ascii="ArialMT" w:hAnsi="ArialMT"/>
          <w:color w:val="000000"/>
        </w:rPr>
        <w:t>Manual,</w:t>
      </w:r>
      <w:r w:rsidR="00791F66">
        <w:rPr>
          <w:rFonts w:ascii="ArialMT" w:hAnsi="ArialMT"/>
          <w:color w:val="000000"/>
        </w:rPr>
        <w:t xml:space="preserve"> </w:t>
      </w:r>
      <w:r w:rsidRPr="006B6AB8">
        <w:rPr>
          <w:rFonts w:ascii="ArialMT" w:hAnsi="ArialMT"/>
          <w:color w:val="000000"/>
        </w:rPr>
        <w:t>2002.</w:t>
      </w:r>
      <w:r w:rsidR="00791F66">
        <w:rPr>
          <w:rFonts w:ascii="ArialMT" w:hAnsi="ArialMT"/>
          <w:color w:val="000000"/>
        </w:rPr>
        <w:t xml:space="preserve"> </w:t>
      </w:r>
      <w:r w:rsidRPr="006B6AB8">
        <w:rPr>
          <w:rFonts w:ascii="ArialMT" w:hAnsi="ArialMT"/>
          <w:color w:val="000000"/>
        </w:rPr>
        <w:t>Engineering</w:t>
      </w:r>
      <w:r w:rsidR="00791F66">
        <w:rPr>
          <w:rFonts w:ascii="ArialMT" w:hAnsi="ArialMT"/>
          <w:color w:val="000000"/>
        </w:rPr>
        <w:t xml:space="preserve"> </w:t>
      </w:r>
      <w:r w:rsidRPr="006B6AB8">
        <w:rPr>
          <w:rFonts w:ascii="ArialMT" w:hAnsi="ArialMT"/>
          <w:color w:val="000000"/>
        </w:rPr>
        <w:t>Estimate</w:t>
      </w:r>
      <w:r w:rsidR="00791F66">
        <w:rPr>
          <w:rFonts w:ascii="ArialMT" w:hAnsi="ArialMT"/>
          <w:color w:val="000000"/>
        </w:rPr>
        <w:t xml:space="preserve"> </w:t>
      </w:r>
      <w:r w:rsidRPr="006B6AB8">
        <w:rPr>
          <w:rFonts w:ascii="ArialMT" w:hAnsi="ArialMT"/>
          <w:color w:val="000000"/>
        </w:rPr>
        <w:t>-</w:t>
      </w:r>
      <w:r w:rsidR="00791F66">
        <w:rPr>
          <w:rFonts w:ascii="ArialMT" w:hAnsi="ArialMT"/>
          <w:color w:val="000000"/>
        </w:rPr>
        <w:t xml:space="preserve"> </w:t>
      </w:r>
      <w:r w:rsidRPr="006B6AB8">
        <w:rPr>
          <w:rFonts w:ascii="ArialMT" w:hAnsi="ArialMT"/>
          <w:color w:val="000000"/>
        </w:rPr>
        <w:t>See</w:t>
      </w:r>
      <w:r w:rsidR="00791F66">
        <w:rPr>
          <w:rFonts w:ascii="ArialMT" w:hAnsi="ArialMT"/>
          <w:color w:val="000000"/>
        </w:rPr>
        <w:t xml:space="preserve"> </w:t>
      </w:r>
      <w:r w:rsidRPr="006B6AB8">
        <w:rPr>
          <w:rFonts w:ascii="ArialMT" w:hAnsi="ArialMT"/>
          <w:color w:val="000000"/>
        </w:rPr>
        <w:t>System</w:t>
      </w:r>
      <w:r w:rsidR="00791F66">
        <w:rPr>
          <w:rFonts w:ascii="ArialMT" w:hAnsi="ArialMT"/>
          <w:color w:val="000000"/>
        </w:rPr>
        <w:t xml:space="preserve"> </w:t>
      </w:r>
      <w:r w:rsidRPr="006B6AB8">
        <w:rPr>
          <w:rFonts w:ascii="ArialMT" w:hAnsi="ArialMT"/>
          <w:color w:val="000000"/>
        </w:rPr>
        <w:t>Performance</w:t>
      </w:r>
      <w:r w:rsidR="00791F66">
        <w:rPr>
          <w:rFonts w:ascii="ArialMT" w:hAnsi="ArialMT"/>
          <w:color w:val="000000"/>
        </w:rPr>
        <w:t xml:space="preserve"> </w:t>
      </w:r>
      <w:r w:rsidRPr="006B6AB8">
        <w:rPr>
          <w:rFonts w:ascii="ArialMT" w:hAnsi="ArialMT"/>
          <w:color w:val="000000"/>
        </w:rPr>
        <w:t>of</w:t>
      </w:r>
      <w:r w:rsidR="00791F66">
        <w:rPr>
          <w:rFonts w:ascii="ArialMT" w:hAnsi="ArialMT"/>
          <w:color w:val="000000"/>
        </w:rPr>
        <w:t xml:space="preserve"> </w:t>
      </w:r>
      <w:r w:rsidRPr="006B6AB8">
        <w:rPr>
          <w:rFonts w:ascii="ArialMT" w:hAnsi="ArialMT"/>
          <w:color w:val="000000"/>
        </w:rPr>
        <w:t>Ground</w:t>
      </w:r>
      <w:r w:rsidR="00791F66">
        <w:rPr>
          <w:rFonts w:ascii="ArialMT" w:hAnsi="ArialMT"/>
          <w:color w:val="000000"/>
        </w:rPr>
        <w:t xml:space="preserve"> </w:t>
      </w:r>
      <w:r w:rsidRPr="006B6AB8">
        <w:rPr>
          <w:rFonts w:ascii="ArialMT" w:hAnsi="ArialMT"/>
          <w:color w:val="000000"/>
        </w:rPr>
        <w:t>Source</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Pumps</w:t>
      </w:r>
    </w:p>
    <w:p w14:paraId="642D502C" w14:textId="5B535DAB" w:rsidR="00791BDC" w:rsidRPr="007F523F" w:rsidRDefault="00791BDC" w:rsidP="00791BDC">
      <w:pPr>
        <w:pStyle w:val="ListParagraph"/>
        <w:numPr>
          <w:ilvl w:val="0"/>
          <w:numId w:val="72"/>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76" w:history="1">
        <w:r w:rsidRPr="00791BDC">
          <w:rPr>
            <w:rStyle w:val="Hyperlink"/>
            <w:rFonts w:cs="Arial"/>
          </w:rPr>
          <w:t>https://www.ecobee.com/donateyourdata/</w:t>
        </w:r>
      </w:hyperlink>
    </w:p>
    <w:p w14:paraId="30758863" w14:textId="283D4728" w:rsidR="0084623D" w:rsidRPr="00B47670" w:rsidRDefault="0084623D" w:rsidP="0084623D">
      <w:pPr>
        <w:pStyle w:val="ListParagraph"/>
        <w:numPr>
          <w:ilvl w:val="0"/>
          <w:numId w:val="72"/>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77" w:history="1">
        <w:r w:rsidRPr="00B47670">
          <w:rPr>
            <w:rStyle w:val="Hyperlink"/>
            <w:rFonts w:cs="Arial"/>
          </w:rPr>
          <w:t>http://rredc.nrel.gov/solar/old_data/nsrdb/1991-2005/tmy3/by_state_and_city.html</w:t>
        </w:r>
      </w:hyperlink>
    </w:p>
    <w:p w14:paraId="43493AC6" w14:textId="77777777" w:rsidR="00AE2B0B" w:rsidRDefault="00AE2B0B">
      <w:pPr>
        <w:overflowPunct/>
        <w:autoSpaceDE/>
        <w:autoSpaceDN/>
        <w:adjustRightInd/>
        <w:jc w:val="left"/>
        <w:textAlignment w:val="auto"/>
        <w:rPr>
          <w:rFonts w:cs="Arial"/>
          <w:highlight w:val="yellow"/>
        </w:rPr>
      </w:pPr>
    </w:p>
    <w:p w14:paraId="68CEC55E" w14:textId="77777777" w:rsidR="00AE2B0B" w:rsidRDefault="00AE2B0B">
      <w:pPr>
        <w:overflowPunct/>
        <w:autoSpaceDE/>
        <w:autoSpaceDN/>
        <w:adjustRightInd/>
        <w:jc w:val="left"/>
        <w:textAlignment w:val="auto"/>
        <w:rPr>
          <w:rFonts w:cs="Arial"/>
          <w:highlight w:val="yellow"/>
        </w:rPr>
      </w:pPr>
    </w:p>
    <w:p w14:paraId="4D6D7450" w14:textId="5E150E34" w:rsidR="00AE2B0B" w:rsidRDefault="00AE2B0B">
      <w:pPr>
        <w:overflowPunct/>
        <w:autoSpaceDE/>
        <w:autoSpaceDN/>
        <w:adjustRightInd/>
        <w:jc w:val="left"/>
        <w:textAlignment w:val="auto"/>
        <w:rPr>
          <w:rFonts w:cs="Arial"/>
          <w:highlight w:val="yellow"/>
        </w:rPr>
        <w:sectPr w:rsidR="00AE2B0B" w:rsidSect="00495E10">
          <w:footerReference w:type="default" r:id="rId278"/>
          <w:footerReference w:type="first" r:id="rId279"/>
          <w:pgSz w:w="12240" w:h="15840"/>
          <w:pgMar w:top="1440" w:right="1800" w:bottom="1440" w:left="1800" w:header="720" w:footer="501" w:gutter="0"/>
          <w:cols w:space="720"/>
        </w:sectPr>
      </w:pPr>
    </w:p>
    <w:p w14:paraId="20B9FFF9" w14:textId="7D2BF428" w:rsidR="00BA48AA" w:rsidRPr="002169D6" w:rsidRDefault="00BA48AA" w:rsidP="00241FA2">
      <w:pPr>
        <w:pStyle w:val="Heading3"/>
      </w:pPr>
      <w:bookmarkStart w:id="1187" w:name="_Toc1050959"/>
      <w:r w:rsidRPr="002169D6">
        <w:t>Basement</w:t>
      </w:r>
      <w:r w:rsidR="00791F66">
        <w:t xml:space="preserve"> </w:t>
      </w:r>
      <w:r w:rsidRPr="002169D6">
        <w:t>Wall</w:t>
      </w:r>
      <w:r w:rsidR="00791F66">
        <w:t xml:space="preserve"> </w:t>
      </w:r>
      <w:r w:rsidRPr="002169D6">
        <w:t>Insulation</w:t>
      </w:r>
      <w:bookmarkEnd w:id="1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BA48AA" w:rsidRPr="00C465DB" w14:paraId="57A0151F" w14:textId="77777777" w:rsidTr="008D6F6F">
        <w:trPr>
          <w:trHeight w:val="302"/>
          <w:jc w:val="center"/>
        </w:trPr>
        <w:tc>
          <w:tcPr>
            <w:tcW w:w="2834" w:type="dxa"/>
            <w:shd w:val="clear" w:color="auto" w:fill="auto"/>
          </w:tcPr>
          <w:p w14:paraId="3A080418" w14:textId="07926D42" w:rsidR="00BA48AA" w:rsidRPr="00925AF9" w:rsidRDefault="00BA48AA" w:rsidP="00BD00FF">
            <w:pPr>
              <w:pStyle w:val="TableCell"/>
              <w:spacing w:before="60" w:after="60"/>
              <w:rPr>
                <w:b/>
                <w:bCs/>
              </w:rPr>
            </w:pPr>
            <w:r w:rsidRPr="738B4445">
              <w:rPr>
                <w:b/>
                <w:bCs/>
              </w:rPr>
              <w:t>Target</w:t>
            </w:r>
            <w:r w:rsidR="00791F66">
              <w:rPr>
                <w:b/>
                <w:bCs/>
              </w:rPr>
              <w:t xml:space="preserve"> </w:t>
            </w:r>
            <w:r w:rsidRPr="738B4445">
              <w:rPr>
                <w:b/>
                <w:bCs/>
              </w:rPr>
              <w:t>Sector</w:t>
            </w:r>
          </w:p>
        </w:tc>
        <w:tc>
          <w:tcPr>
            <w:tcW w:w="5796" w:type="dxa"/>
            <w:shd w:val="clear" w:color="auto" w:fill="auto"/>
          </w:tcPr>
          <w:p w14:paraId="6091E236" w14:textId="2AF451E9" w:rsidR="00BA48AA" w:rsidRPr="00BF091F" w:rsidRDefault="00BA48AA" w:rsidP="00BD00FF">
            <w:pPr>
              <w:pStyle w:val="TableCell"/>
              <w:spacing w:before="60" w:after="60"/>
              <w:jc w:val="center"/>
              <w:rPr>
                <w:rFonts w:ascii="Arial,Arial Unicode MS" w:eastAsia="Arial,Arial Unicode MS" w:hAnsi="Arial,Arial Unicode MS" w:cs="Arial,Arial Unicode MS"/>
                <w:i/>
                <w:sz w:val="20"/>
              </w:rPr>
            </w:pPr>
            <w:r>
              <w:t>R</w:t>
            </w:r>
            <w:r w:rsidRPr="002169D6">
              <w:t>esidential</w:t>
            </w:r>
            <w:r w:rsidR="00791F66">
              <w:t xml:space="preserve"> </w:t>
            </w:r>
            <w:r w:rsidRPr="002169D6">
              <w:t>Establishments</w:t>
            </w:r>
          </w:p>
        </w:tc>
      </w:tr>
      <w:tr w:rsidR="00BA48AA" w:rsidRPr="00C465DB" w14:paraId="2C24470B" w14:textId="77777777" w:rsidTr="008D6F6F">
        <w:trPr>
          <w:trHeight w:val="302"/>
          <w:jc w:val="center"/>
        </w:trPr>
        <w:tc>
          <w:tcPr>
            <w:tcW w:w="2834" w:type="dxa"/>
            <w:shd w:val="clear" w:color="auto" w:fill="auto"/>
          </w:tcPr>
          <w:p w14:paraId="3357287E" w14:textId="1974A7C4" w:rsidR="00BA48AA" w:rsidRPr="00925AF9" w:rsidRDefault="00BA48AA" w:rsidP="00BD00FF">
            <w:pPr>
              <w:pStyle w:val="TableCell"/>
              <w:spacing w:before="60" w:after="60"/>
              <w:rPr>
                <w:b/>
                <w:bCs/>
                <w:sz w:val="20"/>
              </w:rPr>
            </w:pPr>
            <w:r w:rsidRPr="738B4445">
              <w:rPr>
                <w:b/>
                <w:bCs/>
              </w:rPr>
              <w:t>Measure</w:t>
            </w:r>
            <w:r w:rsidR="00791F66">
              <w:rPr>
                <w:b/>
                <w:bCs/>
              </w:rPr>
              <w:t xml:space="preserve"> </w:t>
            </w:r>
            <w:r w:rsidRPr="738B4445">
              <w:rPr>
                <w:b/>
                <w:bCs/>
              </w:rPr>
              <w:t>Unit</w:t>
            </w:r>
          </w:p>
        </w:tc>
        <w:tc>
          <w:tcPr>
            <w:tcW w:w="5796" w:type="dxa"/>
            <w:shd w:val="clear" w:color="auto" w:fill="auto"/>
          </w:tcPr>
          <w:p w14:paraId="31B948A2" w14:textId="70AC6376" w:rsidR="00BA48AA" w:rsidRPr="00BF091F" w:rsidRDefault="00BA48AA" w:rsidP="00BD00FF">
            <w:pPr>
              <w:pStyle w:val="TableCell"/>
              <w:spacing w:before="60" w:after="60"/>
              <w:jc w:val="center"/>
              <w:rPr>
                <w:rFonts w:ascii="Arial,Arial Unicode MS" w:eastAsia="Arial,Arial Unicode MS" w:hAnsi="Arial,Arial Unicode MS" w:cs="Arial,Arial Unicode MS"/>
                <w:i/>
                <w:sz w:val="20"/>
              </w:rPr>
            </w:pPr>
            <w:r w:rsidRPr="002678D0">
              <w:t>Per</w:t>
            </w:r>
            <w:r w:rsidR="00791F66">
              <w:t xml:space="preserve"> </w:t>
            </w:r>
            <w:r w:rsidRPr="002678D0">
              <w:t>Project</w:t>
            </w:r>
          </w:p>
        </w:tc>
      </w:tr>
      <w:tr w:rsidR="00BA48AA" w:rsidRPr="00C465DB" w14:paraId="589CF1EF" w14:textId="77777777" w:rsidTr="008D6F6F">
        <w:trPr>
          <w:trHeight w:val="302"/>
          <w:jc w:val="center"/>
        </w:trPr>
        <w:tc>
          <w:tcPr>
            <w:tcW w:w="2834" w:type="dxa"/>
            <w:shd w:val="clear" w:color="auto" w:fill="auto"/>
          </w:tcPr>
          <w:p w14:paraId="5E5EF0EA" w14:textId="1B35A295" w:rsidR="00BA48AA" w:rsidRPr="00925AF9" w:rsidRDefault="00BA48AA" w:rsidP="00BD00FF">
            <w:pPr>
              <w:pStyle w:val="TableCell"/>
              <w:spacing w:before="60" w:after="60"/>
              <w:rPr>
                <w:b/>
                <w:bCs/>
                <w:sz w:val="20"/>
              </w:rPr>
            </w:pPr>
            <w:r w:rsidRPr="738B4445">
              <w:rPr>
                <w:b/>
                <w:bCs/>
              </w:rPr>
              <w:t>Measure</w:t>
            </w:r>
            <w:r w:rsidR="00791F66">
              <w:rPr>
                <w:b/>
                <w:bCs/>
              </w:rPr>
              <w:t xml:space="preserve"> </w:t>
            </w:r>
            <w:r w:rsidRPr="738B4445">
              <w:rPr>
                <w:b/>
                <w:bCs/>
              </w:rPr>
              <w:t>Life</w:t>
            </w:r>
          </w:p>
        </w:tc>
        <w:tc>
          <w:tcPr>
            <w:tcW w:w="5796" w:type="dxa"/>
            <w:shd w:val="clear" w:color="auto" w:fill="auto"/>
          </w:tcPr>
          <w:p w14:paraId="7B4D1EA1" w14:textId="4189C73A" w:rsidR="00BA48AA" w:rsidRPr="002678D0" w:rsidRDefault="00BA48AA" w:rsidP="00BD00FF">
            <w:pPr>
              <w:pStyle w:val="TableCell"/>
              <w:spacing w:before="60" w:after="60"/>
              <w:jc w:val="center"/>
              <w:rPr>
                <w:rFonts w:ascii="Arial,Arial Unicode MS" w:eastAsia="Arial,Arial Unicode MS" w:hAnsi="Arial,Arial Unicode MS" w:cs="Arial,Arial Unicode MS"/>
                <w:i/>
                <w:iCs/>
                <w:sz w:val="20"/>
              </w:rPr>
            </w:pPr>
            <w:r>
              <w:t>1</w:t>
            </w:r>
            <w:r w:rsidRPr="002678D0">
              <w:t>5</w:t>
            </w:r>
            <w:r w:rsidR="00791F66">
              <w:t xml:space="preserve"> </w:t>
            </w:r>
            <w:r w:rsidRPr="002678D0">
              <w:t>years</w:t>
            </w:r>
            <w:r w:rsidR="00791F66">
              <w:t xml:space="preserve"> </w:t>
            </w:r>
            <w:r w:rsidRPr="006E4888">
              <w:rPr>
                <w:vertAlign w:val="superscript"/>
              </w:rPr>
              <w:t>Source</w:t>
            </w:r>
            <w:r w:rsidR="00791F66">
              <w:rPr>
                <w:vertAlign w:val="superscript"/>
              </w:rPr>
              <w:t xml:space="preserve"> </w:t>
            </w:r>
            <w:r>
              <w:rPr>
                <w:rStyle w:val="FootnoteReference"/>
              </w:rPr>
              <w:t>1</w:t>
            </w:r>
          </w:p>
        </w:tc>
      </w:tr>
      <w:tr w:rsidR="00BA48AA" w:rsidRPr="00C465DB" w14:paraId="5955B0AC" w14:textId="77777777" w:rsidTr="008D6F6F">
        <w:trPr>
          <w:trHeight w:val="302"/>
          <w:jc w:val="center"/>
        </w:trPr>
        <w:tc>
          <w:tcPr>
            <w:tcW w:w="2834" w:type="dxa"/>
            <w:shd w:val="clear" w:color="auto" w:fill="auto"/>
          </w:tcPr>
          <w:p w14:paraId="17FA49F3" w14:textId="77777777" w:rsidR="00BA48AA" w:rsidRPr="00925AF9" w:rsidRDefault="00BA48AA" w:rsidP="00BD00FF">
            <w:pPr>
              <w:pStyle w:val="TableCell"/>
              <w:spacing w:before="60" w:after="60"/>
              <w:rPr>
                <w:b/>
                <w:bCs/>
              </w:rPr>
            </w:pPr>
            <w:r w:rsidRPr="738B4445">
              <w:rPr>
                <w:b/>
                <w:bCs/>
              </w:rPr>
              <w:t>Vintage</w:t>
            </w:r>
          </w:p>
        </w:tc>
        <w:tc>
          <w:tcPr>
            <w:tcW w:w="5796" w:type="dxa"/>
            <w:shd w:val="clear" w:color="auto" w:fill="auto"/>
          </w:tcPr>
          <w:p w14:paraId="77F3A6DF" w14:textId="77777777" w:rsidR="00BA48AA" w:rsidRPr="00BF091F" w:rsidRDefault="00BA48AA" w:rsidP="00BD00FF">
            <w:pPr>
              <w:pStyle w:val="TableCell"/>
              <w:spacing w:before="60" w:after="60"/>
              <w:jc w:val="center"/>
            </w:pPr>
            <w:r w:rsidRPr="002169D6">
              <w:t>Retrofit</w:t>
            </w:r>
          </w:p>
        </w:tc>
      </w:tr>
    </w:tbl>
    <w:p w14:paraId="47679378" w14:textId="77777777" w:rsidR="00BA48AA" w:rsidRDefault="00BA48AA" w:rsidP="008D6F6F"/>
    <w:p w14:paraId="6B914C64" w14:textId="57746F36" w:rsidR="00BA48AA" w:rsidRDefault="00BA48AA" w:rsidP="00BA48AA">
      <w:pPr>
        <w:pStyle w:val="BodyText"/>
      </w:pPr>
      <w:r>
        <w:t>This</w:t>
      </w:r>
      <w:r w:rsidR="00791F66">
        <w:t xml:space="preserve"> </w:t>
      </w:r>
      <w:r>
        <w:t>protocol</w:t>
      </w:r>
      <w:r w:rsidR="00791F66">
        <w:t xml:space="preserve"> </w:t>
      </w:r>
      <w:r>
        <w:t>covers</w:t>
      </w:r>
      <w:r w:rsidR="00791F66">
        <w:t xml:space="preserve"> </w:t>
      </w:r>
      <w:r>
        <w:t>the</w:t>
      </w:r>
      <w:r w:rsidR="00791F66">
        <w:t xml:space="preserve"> </w:t>
      </w:r>
      <w:r>
        <w:t>calculation</w:t>
      </w:r>
      <w:r w:rsidR="00791F66">
        <w:t xml:space="preserve"> </w:t>
      </w:r>
      <w:r>
        <w:t>of</w:t>
      </w:r>
      <w:r w:rsidR="00791F66">
        <w:t xml:space="preserve"> </w:t>
      </w:r>
      <w:r>
        <w:t>energy</w:t>
      </w:r>
      <w:r w:rsidR="00791F66">
        <w:t xml:space="preserve"> </w:t>
      </w:r>
      <w:r>
        <w:t>and</w:t>
      </w:r>
      <w:r w:rsidR="00791F66">
        <w:t xml:space="preserve"> </w:t>
      </w:r>
      <w:r>
        <w:t>demand</w:t>
      </w:r>
      <w:r w:rsidR="00791F66">
        <w:t xml:space="preserve"> </w:t>
      </w:r>
      <w:r>
        <w:t>savings</w:t>
      </w:r>
      <w:r w:rsidR="00791F66">
        <w:t xml:space="preserve"> </w:t>
      </w:r>
      <w:r>
        <w:t>associated</w:t>
      </w:r>
      <w:r w:rsidR="00791F66">
        <w:t xml:space="preserve"> </w:t>
      </w:r>
      <w:r>
        <w:t>with</w:t>
      </w:r>
      <w:r w:rsidR="00791F66">
        <w:t xml:space="preserve"> </w:t>
      </w:r>
      <w:r>
        <w:t>insulating</w:t>
      </w:r>
      <w:r w:rsidR="00791F66">
        <w:t xml:space="preserve"> </w:t>
      </w:r>
      <w:r>
        <w:t>walls</w:t>
      </w:r>
      <w:r w:rsidR="00791F66">
        <w:t xml:space="preserve"> </w:t>
      </w:r>
      <w:r>
        <w:t>in</w:t>
      </w:r>
      <w:r w:rsidR="00791F66">
        <w:t xml:space="preserve"> </w:t>
      </w:r>
      <w:r>
        <w:t>conditioned</w:t>
      </w:r>
      <w:r w:rsidR="00791F66">
        <w:t xml:space="preserve"> </w:t>
      </w:r>
      <w:r>
        <w:t>and</w:t>
      </w:r>
      <w:r w:rsidR="00791F66">
        <w:t xml:space="preserve"> </w:t>
      </w:r>
      <w:r>
        <w:t>semi-conditioned</w:t>
      </w:r>
      <w:r w:rsidR="00791F66">
        <w:t xml:space="preserve"> </w:t>
      </w:r>
      <w:r>
        <w:t>(i.e.</w:t>
      </w:r>
      <w:r w:rsidR="00791F66">
        <w:t xml:space="preserve"> </w:t>
      </w:r>
      <w:r>
        <w:t>unfinished)</w:t>
      </w:r>
      <w:r w:rsidR="00791F66">
        <w:t xml:space="preserve"> </w:t>
      </w:r>
      <w:r>
        <w:t>basements.</w:t>
      </w:r>
      <w:r w:rsidR="00791F66">
        <w:t xml:space="preserve"> </w:t>
      </w:r>
      <w:r>
        <w:t>Cooling</w:t>
      </w:r>
      <w:r w:rsidR="00791F66">
        <w:t xml:space="preserve"> </w:t>
      </w:r>
      <w:r>
        <w:t>savings</w:t>
      </w:r>
      <w:r w:rsidR="00791F66">
        <w:t xml:space="preserve"> </w:t>
      </w:r>
      <w:r>
        <w:t>are</w:t>
      </w:r>
      <w:r w:rsidR="00791F66">
        <w:t xml:space="preserve"> </w:t>
      </w:r>
      <w:r>
        <w:t>only</w:t>
      </w:r>
      <w:r w:rsidR="00791F66">
        <w:t xml:space="preserve"> </w:t>
      </w:r>
      <w:r>
        <w:t>produced</w:t>
      </w:r>
      <w:r w:rsidR="00791F66">
        <w:t xml:space="preserve"> </w:t>
      </w:r>
      <w:r>
        <w:t>from</w:t>
      </w:r>
      <w:r w:rsidR="00791F66">
        <w:t xml:space="preserve"> </w:t>
      </w:r>
      <w:r>
        <w:t>insulation</w:t>
      </w:r>
      <w:r w:rsidR="00791F66">
        <w:t xml:space="preserve"> </w:t>
      </w:r>
      <w:r>
        <w:t>improvements</w:t>
      </w:r>
      <w:r w:rsidR="00791F66">
        <w:t xml:space="preserve"> </w:t>
      </w:r>
      <w:r>
        <w:t>to</w:t>
      </w:r>
      <w:r w:rsidR="00791F66">
        <w:t xml:space="preserve"> </w:t>
      </w:r>
      <w:r>
        <w:t>above-grade</w:t>
      </w:r>
      <w:r w:rsidR="00791F66">
        <w:t xml:space="preserve"> </w:t>
      </w:r>
      <w:r>
        <w:t>portions</w:t>
      </w:r>
      <w:r w:rsidR="00791F66">
        <w:t xml:space="preserve"> </w:t>
      </w:r>
      <w:r>
        <w:t>of</w:t>
      </w:r>
      <w:r w:rsidR="00791F66">
        <w:t xml:space="preserve"> </w:t>
      </w:r>
      <w:r>
        <w:t>the</w:t>
      </w:r>
      <w:r w:rsidR="00791F66">
        <w:t xml:space="preserve"> </w:t>
      </w:r>
      <w:r>
        <w:t>wall,</w:t>
      </w:r>
      <w:r w:rsidR="00791F66">
        <w:t xml:space="preserve"> </w:t>
      </w:r>
      <w:r>
        <w:t>since</w:t>
      </w:r>
      <w:r w:rsidR="00791F66">
        <w:t xml:space="preserve"> </w:t>
      </w:r>
      <w:r>
        <w:t>the</w:t>
      </w:r>
      <w:r w:rsidR="00791F66">
        <w:t xml:space="preserve"> </w:t>
      </w:r>
      <w:r>
        <w:t>below-grade</w:t>
      </w:r>
      <w:r w:rsidR="00791F66">
        <w:t xml:space="preserve"> </w:t>
      </w:r>
      <w:r>
        <w:t>portions</w:t>
      </w:r>
      <w:r w:rsidR="00791F66">
        <w:t xml:space="preserve"> </w:t>
      </w:r>
      <w:r>
        <w:t>are</w:t>
      </w:r>
      <w:r w:rsidR="00791F66">
        <w:t xml:space="preserve"> </w:t>
      </w:r>
      <w:r>
        <w:t>expected</w:t>
      </w:r>
      <w:r w:rsidR="00791F66">
        <w:t xml:space="preserve"> </w:t>
      </w:r>
      <w:r>
        <w:t>to</w:t>
      </w:r>
      <w:r w:rsidR="00791F66">
        <w:t xml:space="preserve"> </w:t>
      </w:r>
      <w:r>
        <w:t>be</w:t>
      </w:r>
      <w:r w:rsidR="00791F66">
        <w:t xml:space="preserve"> </w:t>
      </w:r>
      <w:r>
        <w:t>cooler</w:t>
      </w:r>
      <w:r w:rsidR="00791F66">
        <w:t xml:space="preserve"> </w:t>
      </w:r>
      <w:r>
        <w:t>than</w:t>
      </w:r>
      <w:r w:rsidR="00791F66">
        <w:t xml:space="preserve"> </w:t>
      </w:r>
      <w:r>
        <w:t>the</w:t>
      </w:r>
      <w:r w:rsidR="00791F66">
        <w:t xml:space="preserve"> </w:t>
      </w:r>
      <w:r>
        <w:t>temperature</w:t>
      </w:r>
      <w:r w:rsidR="00791F66">
        <w:t xml:space="preserve"> </w:t>
      </w:r>
      <w:r>
        <w:t>set</w:t>
      </w:r>
      <w:r w:rsidR="00791F66">
        <w:t xml:space="preserve"> </w:t>
      </w:r>
      <w:r>
        <w:t>point</w:t>
      </w:r>
      <w:r w:rsidR="00791F66">
        <w:t xml:space="preserve"> </w:t>
      </w:r>
      <w:r>
        <w:t>of</w:t>
      </w:r>
      <w:r w:rsidR="00791F66">
        <w:t xml:space="preserve"> </w:t>
      </w:r>
      <w:r>
        <w:t>the</w:t>
      </w:r>
      <w:r w:rsidR="00791F66">
        <w:t xml:space="preserve"> </w:t>
      </w:r>
      <w:r>
        <w:t>building.</w:t>
      </w:r>
      <w:r w:rsidR="00791F66">
        <w:t xml:space="preserve"> </w:t>
      </w:r>
      <w:r>
        <w:t>Heating</w:t>
      </w:r>
      <w:r w:rsidR="00791F66">
        <w:t xml:space="preserve"> </w:t>
      </w:r>
      <w:r>
        <w:t>savings</w:t>
      </w:r>
      <w:r w:rsidR="00791F66">
        <w:t xml:space="preserve"> </w:t>
      </w:r>
      <w:r>
        <w:t>will</w:t>
      </w:r>
      <w:r w:rsidR="00791F66">
        <w:t xml:space="preserve"> </w:t>
      </w:r>
      <w:r>
        <w:t>be</w:t>
      </w:r>
      <w:r w:rsidR="00791F66">
        <w:t xml:space="preserve"> </w:t>
      </w:r>
      <w:r>
        <w:t>produced</w:t>
      </w:r>
      <w:r w:rsidR="00791F66">
        <w:t xml:space="preserve"> </w:t>
      </w:r>
      <w:r>
        <w:t>from</w:t>
      </w:r>
      <w:r w:rsidR="00791F66">
        <w:t xml:space="preserve"> </w:t>
      </w:r>
      <w:r>
        <w:t>the</w:t>
      </w:r>
      <w:r w:rsidR="00791F66">
        <w:t xml:space="preserve"> </w:t>
      </w:r>
      <w:r>
        <w:t>entire</w:t>
      </w:r>
      <w:r w:rsidR="00791F66">
        <w:t xml:space="preserve"> </w:t>
      </w:r>
      <w:r>
        <w:t>insulation</w:t>
      </w:r>
      <w:r w:rsidR="00791F66">
        <w:t xml:space="preserve"> </w:t>
      </w:r>
      <w:r>
        <w:t>improvement,</w:t>
      </w:r>
      <w:r w:rsidR="00791F66">
        <w:t xml:space="preserve"> </w:t>
      </w:r>
      <w:r>
        <w:t>though</w:t>
      </w:r>
      <w:r w:rsidR="00791F66">
        <w:t xml:space="preserve"> </w:t>
      </w:r>
      <w:r>
        <w:t>in</w:t>
      </w:r>
      <w:r w:rsidR="00791F66">
        <w:t xml:space="preserve"> </w:t>
      </w:r>
      <w:r>
        <w:t>varying</w:t>
      </w:r>
      <w:r w:rsidR="00791F66">
        <w:t xml:space="preserve"> </w:t>
      </w:r>
      <w:r>
        <w:t>quantities</w:t>
      </w:r>
      <w:r w:rsidR="00791F66">
        <w:t xml:space="preserve"> </w:t>
      </w:r>
      <w:r>
        <w:t>depending</w:t>
      </w:r>
      <w:r w:rsidR="00791F66">
        <w:t xml:space="preserve"> </w:t>
      </w:r>
      <w:r>
        <w:t>on</w:t>
      </w:r>
      <w:r w:rsidR="00791F66">
        <w:t xml:space="preserve"> </w:t>
      </w:r>
      <w:r>
        <w:t>whether</w:t>
      </w:r>
      <w:r w:rsidR="00791F66">
        <w:t xml:space="preserve"> </w:t>
      </w:r>
      <w:r>
        <w:t>above</w:t>
      </w:r>
      <w:r w:rsidR="00791F66">
        <w:t xml:space="preserve"> </w:t>
      </w:r>
      <w:r>
        <w:t>or</w:t>
      </w:r>
      <w:r w:rsidR="00791F66">
        <w:t xml:space="preserve"> </w:t>
      </w:r>
      <w:r>
        <w:t>below</w:t>
      </w:r>
      <w:r w:rsidR="00791F66">
        <w:t xml:space="preserve"> </w:t>
      </w:r>
      <w:r>
        <w:t>grade.</w:t>
      </w:r>
    </w:p>
    <w:p w14:paraId="402C8473" w14:textId="77777777" w:rsidR="00BA48AA" w:rsidRPr="0066367A" w:rsidRDefault="00BA48AA" w:rsidP="00BA48AA">
      <w:pPr>
        <w:pStyle w:val="BodyText"/>
      </w:pPr>
    </w:p>
    <w:p w14:paraId="06E20DD1" w14:textId="77777777" w:rsidR="00BA48AA" w:rsidRDefault="00BA48AA" w:rsidP="00BA48AA">
      <w:pPr>
        <w:pStyle w:val="SubStyle"/>
      </w:pPr>
      <w:bookmarkStart w:id="1188" w:name="_Toc249174106"/>
      <w:r>
        <w:t>Eligibility</w:t>
      </w:r>
    </w:p>
    <w:p w14:paraId="2938BCD4" w14:textId="0854EC23" w:rsidR="00BA48AA" w:rsidRPr="000E228C" w:rsidRDefault="00BA48AA" w:rsidP="00BA48AA">
      <w:pPr>
        <w:pStyle w:val="BodyText"/>
        <w:rPr>
          <w:vertAlign w:val="superscript"/>
        </w:rPr>
      </w:pPr>
      <w:r>
        <w:t>This</w:t>
      </w:r>
      <w:r w:rsidR="00791F66">
        <w:t xml:space="preserve"> </w:t>
      </w:r>
      <w:r>
        <w:t>measure</w:t>
      </w:r>
      <w:r w:rsidR="00791F66">
        <w:t xml:space="preserve"> </w:t>
      </w:r>
      <w:r>
        <w:t>requires</w:t>
      </w:r>
      <w:r w:rsidR="00791F66">
        <w:t xml:space="preserve"> </w:t>
      </w:r>
      <w:r>
        <w:t>the</w:t>
      </w:r>
      <w:r w:rsidR="00791F66">
        <w:t xml:space="preserve"> </w:t>
      </w:r>
      <w:r>
        <w:t>installation</w:t>
      </w:r>
      <w:r w:rsidR="00791F66">
        <w:t xml:space="preserve"> </w:t>
      </w:r>
      <w:r>
        <w:t>of</w:t>
      </w:r>
      <w:r w:rsidR="00791F66">
        <w:t xml:space="preserve"> </w:t>
      </w:r>
      <w:r>
        <w:t>new</w:t>
      </w:r>
      <w:r w:rsidR="00791F66">
        <w:t xml:space="preserve"> </w:t>
      </w:r>
      <w:r>
        <w:t>insulation</w:t>
      </w:r>
      <w:r w:rsidR="00791F66">
        <w:t xml:space="preserve"> </w:t>
      </w:r>
      <w:r>
        <w:t>to</w:t>
      </w:r>
      <w:r w:rsidR="00791F66">
        <w:t xml:space="preserve"> </w:t>
      </w:r>
      <w:r>
        <w:t>the</w:t>
      </w:r>
      <w:r w:rsidR="00791F66">
        <w:t xml:space="preserve"> </w:t>
      </w:r>
      <w:r>
        <w:t>basement</w:t>
      </w:r>
      <w:r w:rsidR="00791F66">
        <w:t xml:space="preserve"> </w:t>
      </w:r>
      <w:r>
        <w:t>walls</w:t>
      </w:r>
      <w:r w:rsidR="00791F66">
        <w:t xml:space="preserve"> </w:t>
      </w:r>
      <w:r>
        <w:t>of</w:t>
      </w:r>
      <w:r w:rsidR="00791F66">
        <w:t xml:space="preserve"> </w:t>
      </w:r>
      <w:r>
        <w:t>existing</w:t>
      </w:r>
      <w:r w:rsidR="00791F66">
        <w:t xml:space="preserve"> </w:t>
      </w:r>
      <w:r>
        <w:t>residential</w:t>
      </w:r>
      <w:r w:rsidR="00791F66">
        <w:t xml:space="preserve"> </w:t>
      </w:r>
      <w:r>
        <w:t>buildings.</w:t>
      </w:r>
      <w:r w:rsidR="00791F66">
        <w:t xml:space="preserve"> </w:t>
      </w:r>
      <w:r>
        <w:t>The</w:t>
      </w:r>
      <w:r w:rsidR="00791F66">
        <w:t xml:space="preserve"> </w:t>
      </w:r>
      <w:r>
        <w:t>installation</w:t>
      </w:r>
      <w:r w:rsidR="00791F66">
        <w:t xml:space="preserve"> </w:t>
      </w:r>
      <w:r>
        <w:t>must</w:t>
      </w:r>
      <w:r w:rsidR="00791F66">
        <w:t xml:space="preserve"> </w:t>
      </w:r>
      <w:r>
        <w:t>achieve</w:t>
      </w:r>
      <w:r w:rsidR="00791F66">
        <w:t xml:space="preserve"> </w:t>
      </w:r>
      <w:r>
        <w:t>a</w:t>
      </w:r>
      <w:r w:rsidR="00791F66">
        <w:t xml:space="preserve"> </w:t>
      </w:r>
      <w:r>
        <w:t>finished</w:t>
      </w:r>
      <w:r w:rsidR="00791F66">
        <w:t xml:space="preserve"> </w:t>
      </w:r>
      <w:r>
        <w:t>wall</w:t>
      </w:r>
      <w:r w:rsidR="00791F66">
        <w:t xml:space="preserve"> </w:t>
      </w:r>
      <w:r>
        <w:t>insulation</w:t>
      </w:r>
      <w:r w:rsidR="00791F66">
        <w:t xml:space="preserve"> </w:t>
      </w:r>
      <w:r>
        <w:t>value</w:t>
      </w:r>
      <w:r w:rsidR="00791F66">
        <w:t xml:space="preserve"> </w:t>
      </w:r>
      <w:r>
        <w:t>of</w:t>
      </w:r>
      <w:r w:rsidR="00791F66">
        <w:t xml:space="preserve"> </w:t>
      </w:r>
      <w:r>
        <w:t>R-10</w:t>
      </w:r>
      <w:r w:rsidR="00791F66">
        <w:t xml:space="preserve"> </w:t>
      </w:r>
      <w:r>
        <w:t>(if</w:t>
      </w:r>
      <w:r w:rsidR="00791F66">
        <w:t xml:space="preserve"> </w:t>
      </w:r>
      <w:r>
        <w:t>continuous</w:t>
      </w:r>
      <w:r w:rsidR="00791F66">
        <w:t xml:space="preserve"> </w:t>
      </w:r>
      <w:r>
        <w:t>insulation)</w:t>
      </w:r>
      <w:r w:rsidR="00791F66">
        <w:t xml:space="preserve"> </w:t>
      </w:r>
      <w:r>
        <w:t>or</w:t>
      </w:r>
      <w:r w:rsidR="00791F66">
        <w:t xml:space="preserve"> </w:t>
      </w:r>
      <w:r>
        <w:t>R-13</w:t>
      </w:r>
      <w:r w:rsidR="00791F66">
        <w:t xml:space="preserve"> </w:t>
      </w:r>
      <w:r>
        <w:t>(if</w:t>
      </w:r>
      <w:r w:rsidR="00791F66">
        <w:t xml:space="preserve"> </w:t>
      </w:r>
      <w:r>
        <w:t>cavity</w:t>
      </w:r>
      <w:r w:rsidR="00791F66">
        <w:t xml:space="preserve"> </w:t>
      </w:r>
      <w:r>
        <w:t>insulation</w:t>
      </w:r>
      <w:r w:rsidR="00791F66">
        <w:t xml:space="preserve"> </w:t>
      </w:r>
      <w:r>
        <w:t>such</w:t>
      </w:r>
      <w:r w:rsidR="00791F66">
        <w:t xml:space="preserve"> </w:t>
      </w:r>
      <w:r>
        <w:t>as</w:t>
      </w:r>
      <w:r w:rsidR="00791F66">
        <w:t xml:space="preserve"> </w:t>
      </w:r>
      <w:r>
        <w:t>batts</w:t>
      </w:r>
      <w:r w:rsidR="00791F66">
        <w:t xml:space="preserve"> </w:t>
      </w:r>
      <w:r>
        <w:t>between</w:t>
      </w:r>
      <w:r w:rsidR="00791F66">
        <w:t xml:space="preserve"> </w:t>
      </w:r>
      <w:r>
        <w:t>studs)</w:t>
      </w:r>
      <w:r w:rsidR="00791F66">
        <w:t xml:space="preserve"> </w:t>
      </w:r>
      <w:r>
        <w:t>in</w:t>
      </w:r>
      <w:r w:rsidR="00791F66">
        <w:t xml:space="preserve"> </w:t>
      </w:r>
      <w:r>
        <w:t>IECC</w:t>
      </w:r>
      <w:r w:rsidR="00791F66">
        <w:t xml:space="preserve"> </w:t>
      </w:r>
      <w:r>
        <w:t>Climate</w:t>
      </w:r>
      <w:r w:rsidR="00791F66">
        <w:t xml:space="preserve"> </w:t>
      </w:r>
      <w:r>
        <w:t>Zone</w:t>
      </w:r>
      <w:r w:rsidR="00791F66">
        <w:t xml:space="preserve"> </w:t>
      </w:r>
      <w:r>
        <w:t>4</w:t>
      </w:r>
      <w:r w:rsidR="00791F66">
        <w:t xml:space="preserve"> </w:t>
      </w:r>
      <w:r>
        <w:t>or</w:t>
      </w:r>
      <w:r w:rsidR="00791F66">
        <w:t xml:space="preserve"> </w:t>
      </w:r>
      <w:r>
        <w:t>R-15</w:t>
      </w:r>
      <w:r w:rsidR="00791F66">
        <w:t xml:space="preserve"> </w:t>
      </w:r>
      <w:r>
        <w:t>(if</w:t>
      </w:r>
      <w:r w:rsidR="00791F66">
        <w:t xml:space="preserve"> </w:t>
      </w:r>
      <w:r>
        <w:t>continuous</w:t>
      </w:r>
      <w:r w:rsidR="00791F66">
        <w:t xml:space="preserve"> </w:t>
      </w:r>
      <w:r>
        <w:t>insulation)</w:t>
      </w:r>
      <w:r w:rsidR="00791F66">
        <w:t xml:space="preserve"> </w:t>
      </w:r>
      <w:r>
        <w:t>or</w:t>
      </w:r>
      <w:r w:rsidR="00791F66">
        <w:t xml:space="preserve"> </w:t>
      </w:r>
      <w:r>
        <w:t>R-19</w:t>
      </w:r>
      <w:r w:rsidR="00791F66">
        <w:t xml:space="preserve"> </w:t>
      </w:r>
      <w:r>
        <w:t>(if</w:t>
      </w:r>
      <w:r w:rsidR="00791F66">
        <w:t xml:space="preserve"> </w:t>
      </w:r>
      <w:r>
        <w:t>cavity</w:t>
      </w:r>
      <w:r w:rsidR="00791F66">
        <w:t xml:space="preserve"> </w:t>
      </w:r>
      <w:r>
        <w:t>insulation</w:t>
      </w:r>
      <w:r w:rsidR="00791F66">
        <w:t xml:space="preserve"> </w:t>
      </w:r>
      <w:r>
        <w:t>such</w:t>
      </w:r>
      <w:r w:rsidR="00791F66">
        <w:t xml:space="preserve"> </w:t>
      </w:r>
      <w:r>
        <w:t>as</w:t>
      </w:r>
      <w:r w:rsidR="00791F66">
        <w:t xml:space="preserve"> </w:t>
      </w:r>
      <w:r>
        <w:t>batts</w:t>
      </w:r>
      <w:r w:rsidR="00791F66">
        <w:t xml:space="preserve"> </w:t>
      </w:r>
      <w:r>
        <w:t>between</w:t>
      </w:r>
      <w:r w:rsidR="00791F66">
        <w:t xml:space="preserve"> </w:t>
      </w:r>
      <w:r>
        <w:t>studs)</w:t>
      </w:r>
      <w:r w:rsidR="00791F66">
        <w:t xml:space="preserve"> </w:t>
      </w:r>
      <w:r>
        <w:t>in</w:t>
      </w:r>
      <w:r w:rsidR="00791F66">
        <w:t xml:space="preserve"> </w:t>
      </w:r>
      <w:r>
        <w:t>IECC</w:t>
      </w:r>
      <w:r w:rsidR="00791F66">
        <w:t xml:space="preserve"> </w:t>
      </w:r>
      <w:r>
        <w:t>Climate</w:t>
      </w:r>
      <w:r w:rsidR="00791F66">
        <w:t xml:space="preserve"> </w:t>
      </w:r>
      <w:r>
        <w:t>Zones</w:t>
      </w:r>
      <w:r w:rsidR="00791F66">
        <w:t xml:space="preserve"> </w:t>
      </w:r>
      <w:r>
        <w:t>5</w:t>
      </w:r>
      <w:r w:rsidR="00791F66">
        <w:t xml:space="preserve"> </w:t>
      </w:r>
      <w:r>
        <w:t>and</w:t>
      </w:r>
      <w:r w:rsidR="00791F66">
        <w:t xml:space="preserve"> </w:t>
      </w:r>
      <w:r>
        <w:t>6.</w:t>
      </w:r>
      <w:r>
        <w:rPr>
          <w:vertAlign w:val="superscript"/>
        </w:rPr>
        <w:t>Source</w:t>
      </w:r>
      <w:r w:rsidR="00791F66">
        <w:rPr>
          <w:vertAlign w:val="superscript"/>
        </w:rPr>
        <w:t xml:space="preserve"> </w:t>
      </w:r>
      <w:r>
        <w:rPr>
          <w:vertAlign w:val="superscript"/>
        </w:rPr>
        <w:t>9</w:t>
      </w:r>
    </w:p>
    <w:p w14:paraId="00B0E9CF" w14:textId="77777777" w:rsidR="00BA48AA" w:rsidRPr="007A4565" w:rsidRDefault="00BA48AA" w:rsidP="00BA48AA">
      <w:pPr>
        <w:pStyle w:val="BodyText"/>
      </w:pPr>
    </w:p>
    <w:p w14:paraId="1E06670B" w14:textId="77777777" w:rsidR="00BA48AA" w:rsidRPr="001C4AD5" w:rsidRDefault="00BA48AA" w:rsidP="00BA48AA">
      <w:pPr>
        <w:pStyle w:val="SubStyle"/>
      </w:pPr>
      <w:r w:rsidRPr="001C4AD5">
        <w:t>Algorithms</w:t>
      </w:r>
      <w:bookmarkEnd w:id="1188"/>
    </w:p>
    <w:p w14:paraId="76ABD75A" w14:textId="4A0CECF2" w:rsidR="00BA48AA" w:rsidRDefault="00BA48AA" w:rsidP="00BA48AA">
      <w:pPr>
        <w:pStyle w:val="BodyText"/>
      </w:pPr>
      <w:r>
        <w:t>The</w:t>
      </w:r>
      <w:r w:rsidR="00791F66">
        <w:t xml:space="preserve"> </w:t>
      </w:r>
      <w:r>
        <w:t>annual</w:t>
      </w:r>
      <w:r w:rsidR="00791F66">
        <w:t xml:space="preserve"> </w:t>
      </w: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formulas:</w:t>
      </w:r>
    </w:p>
    <w:p w14:paraId="3971928A" w14:textId="77777777" w:rsidR="00BA48AA" w:rsidRDefault="00BA48AA" w:rsidP="00BA48AA">
      <w:pPr>
        <w:pStyle w:val="BodyText"/>
      </w:pPr>
    </w:p>
    <w:tbl>
      <w:tblPr>
        <w:tblW w:w="8730" w:type="dxa"/>
        <w:tblLook w:val="04A0" w:firstRow="1" w:lastRow="0" w:firstColumn="1" w:lastColumn="0" w:noHBand="0" w:noVBand="1"/>
      </w:tblPr>
      <w:tblGrid>
        <w:gridCol w:w="1350"/>
        <w:gridCol w:w="7380"/>
      </w:tblGrid>
      <w:tr w:rsidR="00BA48AA" w14:paraId="39F5B18A" w14:textId="77777777" w:rsidTr="00680F4A">
        <w:trPr>
          <w:trHeight w:val="603"/>
        </w:trPr>
        <w:tc>
          <w:tcPr>
            <w:tcW w:w="1350" w:type="dxa"/>
            <w:vAlign w:val="center"/>
          </w:tcPr>
          <w:p w14:paraId="550F9D83" w14:textId="77777777" w:rsidR="00BA48AA" w:rsidRPr="00D14E51" w:rsidRDefault="00BA48AA" w:rsidP="00BD00FF">
            <w:pPr>
              <w:pStyle w:val="Equation"/>
              <w:ind w:left="0" w:firstLine="0"/>
              <w:rPr>
                <w:rFonts w:eastAsia="Times New Roman"/>
                <w:i w:val="0"/>
                <w:szCs w:val="20"/>
              </w:rPr>
            </w:pPr>
            <m:oMathPara>
              <m:oMathParaPr>
                <m:jc m:val="left"/>
              </m:oMathParaPr>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7380" w:type="dxa"/>
          </w:tcPr>
          <w:p w14:paraId="531A7B36" w14:textId="2E1A7766" w:rsidR="00BA48AA" w:rsidRPr="005B1228" w:rsidRDefault="00011F72" w:rsidP="00BD00FF">
            <w:pPr>
              <w:pStyle w:val="Equation"/>
              <w:ind w:left="0" w:firstLine="0"/>
              <w:rPr>
                <w:rFonts w:eastAsia="Times New Roman"/>
                <w:i w:val="0"/>
                <w:sz w:val="17"/>
                <w:szCs w:val="17"/>
              </w:rPr>
            </w:pPr>
            <m:oMathPara>
              <m:oMathParaPr>
                <m:jc m:val="left"/>
              </m:oMathParaPr>
              <m:oMath>
                <m:r>
                  <w:rPr>
                    <w:rFonts w:ascii="Cambria Math" w:hAnsi="Cambria Math" w:cs="Arial"/>
                    <w:szCs w:val="17"/>
                  </w:rPr>
                  <m:t>=</m:t>
                </m:r>
                <m:d>
                  <m:dPr>
                    <m:ctrlPr>
                      <w:rPr>
                        <w:rFonts w:ascii="Cambria Math" w:hAnsi="Cambria Math" w:cs="Arial"/>
                        <w:szCs w:val="17"/>
                      </w:rPr>
                    </m:ctrlPr>
                  </m:dPr>
                  <m:e>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Exist</m:t>
                            </m:r>
                          </m:sub>
                        </m:sSub>
                      </m:den>
                    </m:f>
                    <m:r>
                      <w:rPr>
                        <w:rFonts w:ascii="Cambria Math" w:hAnsi="Cambria Math" w:cs="Arial"/>
                        <w:szCs w:val="17"/>
                      </w:rPr>
                      <m:t>-</m:t>
                    </m:r>
                    <m:f>
                      <m:fPr>
                        <m:ctrlPr>
                          <w:rPr>
                            <w:rFonts w:ascii="Cambria Math" w:hAnsi="Cambria Math" w:cs="Arial"/>
                            <w:szCs w:val="17"/>
                          </w:rPr>
                        </m:ctrlPr>
                      </m:fPr>
                      <m:num>
                        <m:r>
                          <w:rPr>
                            <w:rFonts w:ascii="Cambria Math" w:hAnsi="Cambria Math" w:cs="Arial"/>
                            <w:szCs w:val="17"/>
                          </w:rPr>
                          <m:t>1</m:t>
                        </m:r>
                      </m:num>
                      <m:den>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Exist</m:t>
                            </m:r>
                          </m:sub>
                        </m:sSub>
                        <m:r>
                          <w:rPr>
                            <w:rFonts w:ascii="Cambria Math" w:hAnsi="Cambria Math" w:cs="Arial"/>
                            <w:szCs w:val="17"/>
                          </w:rPr>
                          <m:t>+</m:t>
                        </m:r>
                        <m:sSub>
                          <m:sSubPr>
                            <m:ctrlPr>
                              <w:rPr>
                                <w:rFonts w:ascii="Cambria Math" w:hAnsi="Cambria Math" w:cs="Arial"/>
                                <w:szCs w:val="17"/>
                              </w:rPr>
                            </m:ctrlPr>
                          </m:sSubPr>
                          <m:e>
                            <m:r>
                              <w:rPr>
                                <w:rFonts w:ascii="Cambria Math" w:hAnsi="Cambria Math" w:cs="Arial"/>
                                <w:szCs w:val="17"/>
                              </w:rPr>
                              <m:t>R</m:t>
                            </m:r>
                          </m:e>
                          <m:sub>
                            <m:r>
                              <w:rPr>
                                <w:rFonts w:ascii="Cambria Math" w:hAnsi="Cambria Math" w:cs="Arial"/>
                                <w:szCs w:val="17"/>
                              </w:rPr>
                              <m:t>ins</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H</m:t>
                    </m:r>
                  </m:e>
                  <m:sub>
                    <m:r>
                      <w:rPr>
                        <w:rFonts w:ascii="Cambria Math" w:eastAsia="Times New Roman" w:hAnsi="Cambria Math"/>
                        <w:szCs w:val="17"/>
                      </w:rPr>
                      <m:t>AG</m:t>
                    </m:r>
                  </m:sub>
                </m:sSub>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L</m:t>
                    </m:r>
                  </m:e>
                  <m:sub>
                    <m:r>
                      <w:rPr>
                        <w:rFonts w:ascii="Cambria Math" w:eastAsia="Times New Roman" w:hAnsi="Cambria Math"/>
                        <w:szCs w:val="17"/>
                      </w:rPr>
                      <m:t>BP</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szCs w:val="17"/>
                      </w:rPr>
                    </m:ctrlPr>
                  </m:fPr>
                  <m:num>
                    <m:r>
                      <w:rPr>
                        <w:rFonts w:ascii="Cambria Math" w:hAnsi="Cambria Math" w:cs="Arial"/>
                      </w:rPr>
                      <m:t>24</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hr</m:t>
                            </m:r>
                          </m:num>
                          <m:den>
                            <m:r>
                              <w:rPr>
                                <w:rFonts w:ascii="Cambria Math" w:hAnsi="Cambria Math" w:cs="Arial"/>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RAC</m:t>
                    </m:r>
                  </m:sub>
                </m:sSub>
              </m:oMath>
            </m:oMathPara>
          </w:p>
        </w:tc>
      </w:tr>
      <w:tr w:rsidR="0052589E" w14:paraId="6D5B5BB1" w14:textId="77777777" w:rsidTr="00680F4A">
        <w:trPr>
          <w:trHeight w:val="603"/>
        </w:trPr>
        <w:tc>
          <w:tcPr>
            <w:tcW w:w="1350" w:type="dxa"/>
            <w:vAlign w:val="center"/>
          </w:tcPr>
          <w:p w14:paraId="2EFD2CF3" w14:textId="77777777" w:rsidR="0052589E" w:rsidRDefault="0052589E" w:rsidP="00BD00FF">
            <w:pPr>
              <w:pStyle w:val="Equation"/>
              <w:ind w:left="0" w:firstLine="0"/>
              <w:rPr>
                <w:rFonts w:eastAsia="Times New Roman"/>
                <w:i w:val="0"/>
                <w:szCs w:val="20"/>
              </w:rPr>
            </w:pPr>
          </w:p>
        </w:tc>
        <w:tc>
          <w:tcPr>
            <w:tcW w:w="7380" w:type="dxa"/>
          </w:tcPr>
          <w:p w14:paraId="41B239AC" w14:textId="77777777" w:rsidR="0052589E" w:rsidRDefault="0052589E" w:rsidP="00BD00FF">
            <w:pPr>
              <w:pStyle w:val="Equation"/>
              <w:ind w:left="0" w:firstLine="0"/>
              <w:rPr>
                <w:rFonts w:eastAsia="Times New Roman"/>
                <w:i w:val="0"/>
                <w:szCs w:val="17"/>
              </w:rPr>
            </w:pPr>
          </w:p>
        </w:tc>
      </w:tr>
      <w:tr w:rsidR="0052589E" w14:paraId="322C5A07" w14:textId="77777777" w:rsidTr="00680F4A">
        <w:trPr>
          <w:trHeight w:val="603"/>
        </w:trPr>
        <w:tc>
          <w:tcPr>
            <w:tcW w:w="1350" w:type="dxa"/>
            <w:vAlign w:val="center"/>
          </w:tcPr>
          <w:p w14:paraId="0C4F006A" w14:textId="65546110" w:rsidR="0052589E" w:rsidRDefault="0052589E" w:rsidP="00BD00FF">
            <w:pPr>
              <w:pStyle w:val="Equation"/>
              <w:ind w:left="0" w:firstLine="0"/>
              <w:rPr>
                <w:rFonts w:eastAsia="Times New Roman"/>
                <w:i w:val="0"/>
                <w:szCs w:val="20"/>
              </w:rPr>
            </w:pPr>
            <m:oMathPara>
              <m:oMath>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7380" w:type="dxa"/>
          </w:tcPr>
          <w:p w14:paraId="4DCFA651" w14:textId="7196753A" w:rsidR="0052589E" w:rsidRPr="00AC027C" w:rsidRDefault="00011F72" w:rsidP="00BD00FF">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szCs w:val="17"/>
                      </w:rPr>
                    </m:ctrlPr>
                  </m:dPr>
                  <m:e>
                    <m:d>
                      <m:dPr>
                        <m:ctrlPr>
                          <w:rPr>
                            <w:rFonts w:ascii="Cambria Math" w:eastAsia="Times New Roman" w:hAnsi="Cambria Math"/>
                            <w:szCs w:val="17"/>
                          </w:rPr>
                        </m:ctrlPr>
                      </m:dPr>
                      <m:e>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Exist</m:t>
                                </m:r>
                              </m:sub>
                            </m:sSub>
                          </m:den>
                        </m:f>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Exist</m:t>
                                </m:r>
                              </m:sub>
                            </m:sSub>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ins</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H</m:t>
                        </m:r>
                      </m:e>
                      <m:sub>
                        <m:r>
                          <w:rPr>
                            <w:rFonts w:ascii="Cambria Math" w:eastAsia="Times New Roman" w:hAnsi="Cambria Math"/>
                            <w:szCs w:val="17"/>
                          </w:rPr>
                          <m:t>AG</m:t>
                        </m:r>
                      </m:sub>
                    </m:sSub>
                    <m:r>
                      <w:rPr>
                        <w:rFonts w:ascii="Cambria Math" w:eastAsia="Times New Roman" w:hAnsi="Cambria Math"/>
                        <w:szCs w:val="17"/>
                      </w:rPr>
                      <m:t>+</m:t>
                    </m:r>
                    <m:d>
                      <m:dPr>
                        <m:ctrlPr>
                          <w:rPr>
                            <w:rFonts w:ascii="Cambria Math" w:eastAsia="Times New Roman" w:hAnsi="Cambria Math"/>
                            <w:szCs w:val="17"/>
                          </w:rPr>
                        </m:ctrlPr>
                      </m:dPr>
                      <m:e>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Exist</m:t>
                                </m:r>
                              </m:sub>
                            </m:sSub>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BG</m:t>
                                </m:r>
                              </m:sub>
                            </m:sSub>
                          </m:den>
                        </m:f>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1</m:t>
                            </m:r>
                          </m:num>
                          <m:den>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Exist</m:t>
                                </m:r>
                              </m:sub>
                            </m:sSub>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BG</m:t>
                                </m:r>
                              </m:sub>
                            </m:sSub>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R</m:t>
                                </m:r>
                              </m:e>
                              <m:sub>
                                <m:r>
                                  <w:rPr>
                                    <w:rFonts w:ascii="Cambria Math" w:eastAsia="Times New Roman" w:hAnsi="Cambria Math"/>
                                    <w:szCs w:val="17"/>
                                  </w:rPr>
                                  <m:t>ins</m:t>
                                </m:r>
                              </m:sub>
                            </m:sSub>
                          </m:den>
                        </m:f>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H</m:t>
                        </m:r>
                      </m:e>
                      <m:sub>
                        <m:r>
                          <w:rPr>
                            <w:rFonts w:ascii="Cambria Math" w:eastAsia="Times New Roman" w:hAnsi="Cambria Math"/>
                            <w:szCs w:val="17"/>
                          </w:rPr>
                          <m:t>BG</m:t>
                        </m:r>
                      </m:sub>
                    </m:sSub>
                  </m:e>
                </m:d>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L</m:t>
                    </m:r>
                  </m:e>
                  <m:sub>
                    <m:r>
                      <w:rPr>
                        <w:rFonts w:ascii="Cambria Math" w:eastAsia="Times New Roman" w:hAnsi="Cambria Math"/>
                        <w:szCs w:val="17"/>
                      </w:rPr>
                      <m:t>BP</m:t>
                    </m:r>
                  </m:sub>
                </m:sSub>
                <m:r>
                  <w:rPr>
                    <w:rFonts w:ascii="Cambria Math" w:eastAsia="Times New Roman" w:hAnsi="Cambria Math"/>
                    <w:szCs w:val="17"/>
                  </w:rPr>
                  <m:t>×</m:t>
                </m:r>
                <m:d>
                  <m:dPr>
                    <m:ctrlPr>
                      <w:rPr>
                        <w:rFonts w:ascii="Cambria Math" w:eastAsia="Times New Roman" w:hAnsi="Cambria Math"/>
                        <w:szCs w:val="17"/>
                      </w:rPr>
                    </m:ctrlPr>
                  </m:dPr>
                  <m:e>
                    <m:r>
                      <w:rPr>
                        <w:rFonts w:ascii="Cambria Math" w:eastAsia="Times New Roman" w:hAnsi="Cambria Math"/>
                        <w:szCs w:val="17"/>
                      </w:rPr>
                      <m:t>1-</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f</m:t>
                        </m:r>
                      </m:sub>
                    </m:sSub>
                  </m:e>
                </m:d>
                <m:r>
                  <w:rPr>
                    <w:rFonts w:ascii="Cambria Math" w:eastAsia="Times New Roman" w:hAnsi="Cambria Math"/>
                    <w:szCs w:val="17"/>
                  </w:rPr>
                  <m:t>×</m:t>
                </m:r>
                <m:f>
                  <m:fPr>
                    <m:ctrlPr>
                      <w:rPr>
                        <w:rFonts w:ascii="Cambria Math" w:eastAsia="Times New Roman" w:hAnsi="Cambria Math"/>
                        <w:szCs w:val="17"/>
                      </w:rPr>
                    </m:ctrlPr>
                  </m:fPr>
                  <m:num>
                    <m:r>
                      <w:rPr>
                        <w:rFonts w:ascii="Cambria Math" w:eastAsia="Times New Roman" w:hAnsi="Cambria Math"/>
                        <w:szCs w:val="17"/>
                      </w:rPr>
                      <m:t>24</m:t>
                    </m:r>
                    <m:f>
                      <m:fPr>
                        <m:ctrlPr>
                          <w:rPr>
                            <w:rFonts w:ascii="Cambria Math" w:eastAsia="Times New Roman" w:hAnsi="Cambria Math"/>
                            <w:i w:val="0"/>
                            <w:szCs w:val="17"/>
                          </w:rPr>
                        </m:ctrlPr>
                      </m:fPr>
                      <m:num>
                        <m:r>
                          <w:rPr>
                            <w:rFonts w:ascii="Cambria Math" w:eastAsia="Times New Roman" w:hAnsi="Cambria Math"/>
                            <w:szCs w:val="17"/>
                          </w:rPr>
                          <m:t>hr</m:t>
                        </m:r>
                      </m:num>
                      <m:den>
                        <m:r>
                          <w:rPr>
                            <w:rFonts w:ascii="Cambria Math" w:eastAsia="Times New Roman" w:hAnsi="Cambria Math"/>
                            <w:szCs w:val="17"/>
                          </w:rPr>
                          <m:t>day</m:t>
                        </m:r>
                      </m:den>
                    </m:f>
                    <m:r>
                      <w:rPr>
                        <w:rFonts w:ascii="Cambria Math" w:eastAsia="Times New Roman" w:hAnsi="Cambria Math"/>
                        <w:szCs w:val="17"/>
                      </w:rPr>
                      <m:t>×HDD</m:t>
                    </m:r>
                  </m:num>
                  <m:den>
                    <m:r>
                      <w:rPr>
                        <w:rFonts w:ascii="Cambria Math" w:eastAsia="Times New Roman" w:hAnsi="Cambria Math"/>
                        <w:szCs w:val="17"/>
                      </w:rPr>
                      <m:t>HSPF×1,000</m:t>
                    </m:r>
                    <m:f>
                      <m:fPr>
                        <m:ctrlPr>
                          <w:rPr>
                            <w:rFonts w:ascii="Cambria Math" w:eastAsia="Times New Roman" w:hAnsi="Cambria Math"/>
                            <w:i w:val="0"/>
                            <w:szCs w:val="17"/>
                          </w:rPr>
                        </m:ctrlPr>
                      </m:fPr>
                      <m:num>
                        <m:r>
                          <w:rPr>
                            <w:rFonts w:ascii="Cambria Math" w:eastAsia="Times New Roman" w:hAnsi="Cambria Math"/>
                            <w:szCs w:val="17"/>
                          </w:rPr>
                          <m:t>W</m:t>
                        </m:r>
                      </m:num>
                      <m:den>
                        <m:r>
                          <w:rPr>
                            <w:rFonts w:ascii="Cambria Math" w:eastAsia="Times New Roman" w:hAnsi="Cambria Math"/>
                            <w:szCs w:val="17"/>
                          </w:rPr>
                          <m:t>kW</m:t>
                        </m:r>
                      </m:den>
                    </m:f>
                  </m:den>
                </m:f>
              </m:oMath>
            </m:oMathPara>
          </w:p>
        </w:tc>
      </w:tr>
      <w:tr w:rsidR="00BA48AA" w14:paraId="23DDE3B2" w14:textId="77777777" w:rsidTr="00680F4A">
        <w:tc>
          <w:tcPr>
            <w:tcW w:w="1350" w:type="dxa"/>
          </w:tcPr>
          <w:p w14:paraId="273103FE" w14:textId="77777777" w:rsidR="00BA48AA" w:rsidRPr="00D14E51" w:rsidRDefault="00BA48AA" w:rsidP="00BD00FF">
            <w:pPr>
              <w:pStyle w:val="Equation"/>
              <w:ind w:left="0" w:firstLine="0"/>
              <w:rPr>
                <w:rFonts w:eastAsia="Times New Roman"/>
                <w:i w:val="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7380" w:type="dxa"/>
          </w:tcPr>
          <w:p w14:paraId="1E72E70A" w14:textId="77777777" w:rsidR="00BA48AA" w:rsidRPr="00B16FDD" w:rsidRDefault="00BA48AA" w:rsidP="00BD00FF">
            <w:pPr>
              <w:pStyle w:val="Equation"/>
              <w:ind w:left="0" w:firstLine="0"/>
              <w:rPr>
                <w:rFonts w:eastAsia="Times New Roman"/>
                <w:i w:val="0"/>
                <w:szCs w:val="20"/>
              </w:rPr>
            </w:pPr>
            <m:oMathPara>
              <m:oMathParaPr>
                <m:jc m:val="left"/>
              </m:oMathParaPr>
              <m:oMath>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r>
                  <w:rPr>
                    <w:rFonts w:ascii="Cambria Math" w:hAnsi="Cambria Math" w:cs="Arial"/>
                    <w:szCs w:val="20"/>
                  </w:rPr>
                  <w:sym w:font="Symbol" w:char="F044"/>
                </m:r>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oMath>
            </m:oMathPara>
          </w:p>
          <w:p w14:paraId="39163437" w14:textId="77777777" w:rsidR="00BA48AA" w:rsidRPr="00D14E51" w:rsidRDefault="00BA48AA" w:rsidP="00BD00FF">
            <w:pPr>
              <w:pStyle w:val="Equation"/>
              <w:ind w:left="0" w:firstLine="0"/>
              <w:rPr>
                <w:rFonts w:eastAsia="Times New Roman"/>
                <w:i w:val="0"/>
              </w:rPr>
            </w:pPr>
          </w:p>
        </w:tc>
      </w:tr>
      <w:tr w:rsidR="00BA48AA" w14:paraId="75D17E53" w14:textId="77777777" w:rsidTr="00680F4A">
        <w:tc>
          <w:tcPr>
            <w:tcW w:w="1350" w:type="dxa"/>
          </w:tcPr>
          <w:p w14:paraId="1274E29B" w14:textId="77777777" w:rsidR="00BA48AA" w:rsidRPr="00382280" w:rsidRDefault="00BA48AA" w:rsidP="00BD00FF">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380" w:type="dxa"/>
          </w:tcPr>
          <w:p w14:paraId="29261DF7" w14:textId="77777777" w:rsidR="00BA48AA" w:rsidRPr="007A14FF" w:rsidRDefault="00BA48AA" w:rsidP="00BD00FF">
            <w:pPr>
              <w:pStyle w:val="Equation"/>
              <w:ind w:left="0" w:firstLine="0"/>
              <w:rPr>
                <w:rFonts w:cs="Arial"/>
              </w:rPr>
            </w:pPr>
            <m:oMathPara>
              <m:oMathParaPr>
                <m:jc m:val="left"/>
              </m:oMathParaPr>
              <m:oMath>
                <m:r>
                  <w:rPr>
                    <w:rFonts w:ascii="Cambria Math" w:hAnsi="Cambria Math"/>
                  </w:rPr>
                  <m:t>=</m:t>
                </m:r>
                <m:f>
                  <m:fPr>
                    <m:ctrlPr>
                      <w:rPr>
                        <w:rFonts w:ascii="Cambria Math" w:hAnsi="Cambria Math" w:cs="Arial"/>
                      </w:rPr>
                    </m:ctrlPr>
                  </m:fPr>
                  <m:num>
                    <m:r>
                      <m:rPr>
                        <m:nor/>
                      </m:rPr>
                      <w:rPr>
                        <w:rFonts w:ascii="Cambria Math" w:hAnsi="Cambria Math"/>
                      </w:rPr>
                      <m:t>∆</m:t>
                    </m:r>
                    <m:r>
                      <w:rPr>
                        <w:rFonts w:ascii="Cambria Math" w:hAnsi="Cambria Math"/>
                      </w:rPr>
                      <m:t>kW</m:t>
                    </m:r>
                    <m:sSub>
                      <m:sSubPr>
                        <m:ctrlPr>
                          <w:rPr>
                            <w:rFonts w:ascii="Cambria Math" w:hAnsi="Cambria Math"/>
                          </w:rPr>
                        </m:ctrlPr>
                      </m:sSubPr>
                      <m:e>
                        <m:r>
                          <w:rPr>
                            <w:rFonts w:ascii="Cambria Math" w:hAnsi="Cambria Math"/>
                          </w:rPr>
                          <m:t>h</m:t>
                        </m:r>
                      </m:e>
                      <m:sub>
                        <m:r>
                          <w:rPr>
                            <w:rFonts w:ascii="Cambria Math" w:hAnsi="Cambria Math"/>
                          </w:rPr>
                          <m:t>cool</m:t>
                        </m:r>
                      </m:sub>
                    </m:sSub>
                    <m:ctrlPr>
                      <w:rPr>
                        <w:rFonts w:ascii="Cambria Math" w:hAnsi="Cambria Math"/>
                      </w:rPr>
                    </m:ctrlPr>
                  </m:num>
                  <m:den>
                    <m:r>
                      <w:rPr>
                        <w:rFonts w:ascii="Cambria Math" w:hAnsi="Cambria Math" w:cs="Arial"/>
                      </w:rPr>
                      <m:t>EFL</m:t>
                    </m:r>
                    <m:sSub>
                      <m:sSubPr>
                        <m:ctrlPr>
                          <w:rPr>
                            <w:rFonts w:ascii="Cambria Math" w:hAnsi="Cambria Math" w:cs="Arial"/>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p w14:paraId="36585569" w14:textId="77777777" w:rsidR="00BA48AA" w:rsidRPr="00C0230D" w:rsidRDefault="00BA48AA" w:rsidP="00BD00FF">
            <w:pPr>
              <w:pStyle w:val="Equation"/>
              <w:ind w:left="0" w:firstLine="0"/>
              <w:rPr>
                <w:rFonts w:cs="Arial"/>
              </w:rPr>
            </w:pPr>
          </w:p>
        </w:tc>
      </w:tr>
    </w:tbl>
    <w:p w14:paraId="00E8268D" w14:textId="33DFE2BC" w:rsidR="00BA48AA" w:rsidRDefault="00BA48AA" w:rsidP="00BA48AA">
      <w:pPr>
        <w:pStyle w:val="3ptheading"/>
      </w:pPr>
      <w:bookmarkStart w:id="1189" w:name="_Toc249174107"/>
      <w:r>
        <w:rPr>
          <w:rFonts w:cs="Arial"/>
        </w:rPr>
        <w:t>Gr</w:t>
      </w:r>
      <w:r>
        <w:t>ound</w:t>
      </w:r>
      <w:r w:rsidR="00791F66">
        <w:t xml:space="preserve"> </w:t>
      </w:r>
      <w:r>
        <w:t>Source</w:t>
      </w:r>
      <w:r w:rsidR="00791F66">
        <w:t xml:space="preserve"> </w:t>
      </w:r>
      <w:r>
        <w:t>Heat</w:t>
      </w:r>
      <w:r w:rsidR="00791F66">
        <w:t xml:space="preserve"> </w:t>
      </w:r>
      <w:r>
        <w:t>Pumps</w:t>
      </w:r>
      <w:r w:rsidR="00791F66">
        <w:t xml:space="preserve"> </w:t>
      </w:r>
      <w:r>
        <w:t>(GSHP)</w:t>
      </w:r>
    </w:p>
    <w:p w14:paraId="51AAA2C8" w14:textId="3429BCBC" w:rsidR="00985A12" w:rsidRDefault="00985A12" w:rsidP="00985A12">
      <w:r>
        <w:t xml:space="preserve">GSHP efficiencies are typically </w:t>
      </w:r>
      <w:r w:rsidR="00FE4FB2">
        <w:t>calculated differently</w:t>
      </w:r>
      <w:r>
        <w:t xml:space="preserve"> than air-source units, baseline and qualifying unit efficiencies should be converted as follows should be converted as follows:</w:t>
      </w:r>
    </w:p>
    <w:p w14:paraId="6D242264" w14:textId="77777777" w:rsidR="00BA48AA" w:rsidRPr="00A73959" w:rsidRDefault="00BA48AA" w:rsidP="00BA48AA"/>
    <w:p w14:paraId="08E1E806" w14:textId="77777777" w:rsidR="00F73494" w:rsidRPr="00751861" w:rsidRDefault="00F73494" w:rsidP="00F7349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1E55C3C1" w14:textId="77777777" w:rsidR="00BF6EF4" w:rsidRPr="00313E5B" w:rsidRDefault="00BF6EF4" w:rsidP="00BF6EF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04ECFF02" w14:textId="77777777" w:rsidR="00BA48AA" w:rsidRDefault="00BA48AA" w:rsidP="00BA48AA">
      <w:pPr>
        <w:rPr>
          <w:rFonts w:cs="Arial"/>
        </w:rPr>
      </w:pPr>
    </w:p>
    <w:p w14:paraId="12FFA959" w14:textId="25ED0BA7" w:rsidR="00BA48AA" w:rsidRDefault="00BA48AA" w:rsidP="00BA48AA">
      <w:pPr>
        <w:rPr>
          <w:rFonts w:cs="Arial"/>
          <w:b/>
        </w:rPr>
      </w:pPr>
      <w:r>
        <w:rPr>
          <w:rFonts w:cs="Arial"/>
          <w:b/>
        </w:rPr>
        <w:t>PTAC</w:t>
      </w:r>
      <w:r w:rsidR="00791F66">
        <w:rPr>
          <w:rFonts w:cs="Arial"/>
          <w:b/>
        </w:rPr>
        <w:t xml:space="preserve"> </w:t>
      </w:r>
      <w:r>
        <w:rPr>
          <w:rFonts w:cs="Arial"/>
          <w:b/>
        </w:rPr>
        <w:t>and</w:t>
      </w:r>
      <w:r w:rsidR="00791F66">
        <w:rPr>
          <w:rFonts w:cs="Arial"/>
          <w:b/>
        </w:rPr>
        <w:t xml:space="preserve"> </w:t>
      </w:r>
      <w:r>
        <w:rPr>
          <w:rFonts w:cs="Arial"/>
          <w:b/>
        </w:rPr>
        <w:t>PTHP</w:t>
      </w:r>
    </w:p>
    <w:p w14:paraId="751088F4" w14:textId="3391A846" w:rsidR="00BA48AA" w:rsidRPr="00A73959" w:rsidRDefault="00BA48AA" w:rsidP="009521C3">
      <w:pPr>
        <w:tabs>
          <w:tab w:val="left" w:pos="1440"/>
        </w:tabs>
        <w:rPr>
          <w:rFonts w:ascii="Cambria Math" w:hAnsi="Cambria Math"/>
          <w:i/>
          <w:vertAlign w:val="subscript"/>
        </w:rPr>
      </w:pPr>
      <m:oMath>
        <m:r>
          <w:rPr>
            <w:rFonts w:ascii="Cambria Math" w:hAnsi="Cambria Math" w:cs="Arial"/>
          </w:rPr>
          <m:t>SEER</m:t>
        </m:r>
      </m:oMath>
      <w:r w:rsidR="00791F66">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sidR="00791F66">
        <w:rPr>
          <w:rFonts w:ascii="Cambria Math" w:hAnsi="Cambria Math"/>
          <w:i/>
        </w:rPr>
        <w:t xml:space="preserve"> </w:t>
      </w:r>
      <w:r w:rsidRPr="00010D4B">
        <w:rPr>
          <w:rFonts w:ascii="Cambria Math" w:hAnsi="Cambria Math"/>
          <w:i/>
        </w:rPr>
        <w:t>EER</w:t>
      </w:r>
    </w:p>
    <w:p w14:paraId="1662FFBD" w14:textId="77777777" w:rsidR="00BA48AA" w:rsidRDefault="00BA48AA" w:rsidP="00BA48AA">
      <w:pPr>
        <w:rPr>
          <w:rFonts w:cs="Arial"/>
        </w:rPr>
      </w:pPr>
    </w:p>
    <w:p w14:paraId="6EF9BC51" w14:textId="5BF0B679" w:rsidR="00BA48AA" w:rsidRDefault="00BA48AA" w:rsidP="00BA48AA">
      <w:pPr>
        <w:pStyle w:val="SubStyle"/>
        <w:keepNext/>
      </w:pPr>
      <w:r w:rsidRPr="00D42B18">
        <w:t>Definition</w:t>
      </w:r>
      <w:r w:rsidR="00791F66">
        <w:t xml:space="preserve"> </w:t>
      </w:r>
      <w:r w:rsidRPr="00D42B18">
        <w:t>of</w:t>
      </w:r>
      <w:r w:rsidR="00791F66">
        <w:t xml:space="preserve"> </w:t>
      </w:r>
      <w:bookmarkEnd w:id="1189"/>
      <w:r w:rsidRPr="00D42B18">
        <w:t>Terms</w:t>
      </w:r>
    </w:p>
    <w:p w14:paraId="7DBA5447" w14:textId="1E915ADE" w:rsidR="00BA48AA" w:rsidRDefault="00BA48AA" w:rsidP="00BA48AA">
      <w:pPr>
        <w:pStyle w:val="Caption"/>
      </w:pPr>
      <w:bookmarkStart w:id="1190" w:name="_Toc53540053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123</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Basement</w:t>
      </w:r>
      <w:r w:rsidR="00791F66">
        <w:t xml:space="preserve"> </w:t>
      </w:r>
      <w:r>
        <w:t>Wall</w:t>
      </w:r>
      <w:r w:rsidR="00791F66">
        <w:t xml:space="preserve"> </w:t>
      </w:r>
      <w:r>
        <w:t>Insulation</w:t>
      </w:r>
      <w:bookmarkEnd w:id="1190"/>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1224"/>
        <w:gridCol w:w="2306"/>
        <w:gridCol w:w="827"/>
      </w:tblGrid>
      <w:tr w:rsidR="00BA48AA" w:rsidRPr="00C465DB" w14:paraId="32648D0A" w14:textId="77777777" w:rsidTr="003B7143">
        <w:trPr>
          <w:tblHeader/>
        </w:trPr>
        <w:tc>
          <w:tcPr>
            <w:tcW w:w="2476" w:type="pct"/>
            <w:shd w:val="clear" w:color="auto" w:fill="BFBFBF" w:themeFill="background1" w:themeFillShade="BF"/>
            <w:vAlign w:val="center"/>
          </w:tcPr>
          <w:p w14:paraId="70401483" w14:textId="77777777" w:rsidR="00BA48AA" w:rsidRPr="003F1A02" w:rsidRDefault="00BA48AA" w:rsidP="00B45640">
            <w:pPr>
              <w:pStyle w:val="TableCell"/>
              <w:keepNext w:val="0"/>
              <w:rPr>
                <w:b/>
                <w:bCs/>
              </w:rPr>
            </w:pPr>
            <w:r w:rsidRPr="738B4445">
              <w:rPr>
                <w:b/>
                <w:bCs/>
              </w:rPr>
              <w:t>Term</w:t>
            </w:r>
          </w:p>
        </w:tc>
        <w:tc>
          <w:tcPr>
            <w:tcW w:w="709" w:type="pct"/>
            <w:shd w:val="clear" w:color="auto" w:fill="BFBFBF" w:themeFill="background1" w:themeFillShade="BF"/>
            <w:vAlign w:val="center"/>
          </w:tcPr>
          <w:p w14:paraId="655FD502" w14:textId="77777777" w:rsidR="00BA48AA" w:rsidRDefault="00BA48AA" w:rsidP="00B45640">
            <w:pPr>
              <w:pStyle w:val="TableCell"/>
              <w:keepNext w:val="0"/>
              <w:rPr>
                <w:b/>
                <w:bCs/>
              </w:rPr>
            </w:pPr>
            <w:r w:rsidRPr="738B4445">
              <w:rPr>
                <w:b/>
                <w:bCs/>
              </w:rPr>
              <w:t>Unit</w:t>
            </w:r>
          </w:p>
        </w:tc>
        <w:tc>
          <w:tcPr>
            <w:tcW w:w="1336" w:type="pct"/>
            <w:shd w:val="clear" w:color="auto" w:fill="BFBFBF" w:themeFill="background1" w:themeFillShade="BF"/>
            <w:vAlign w:val="center"/>
          </w:tcPr>
          <w:p w14:paraId="287B8B77" w14:textId="77777777" w:rsidR="00BA48AA" w:rsidRPr="003F1A02" w:rsidRDefault="00BA48AA" w:rsidP="00B45640">
            <w:pPr>
              <w:pStyle w:val="TableCell"/>
              <w:keepNext w:val="0"/>
              <w:rPr>
                <w:b/>
                <w:bCs/>
              </w:rPr>
            </w:pPr>
            <w:r w:rsidRPr="738B4445">
              <w:rPr>
                <w:b/>
                <w:bCs/>
              </w:rPr>
              <w:t>Values</w:t>
            </w:r>
          </w:p>
        </w:tc>
        <w:tc>
          <w:tcPr>
            <w:tcW w:w="479" w:type="pct"/>
            <w:shd w:val="clear" w:color="auto" w:fill="BFBFBF" w:themeFill="background1" w:themeFillShade="BF"/>
            <w:vAlign w:val="center"/>
          </w:tcPr>
          <w:p w14:paraId="26A210A0" w14:textId="77777777" w:rsidR="00BA48AA" w:rsidRDefault="00BA48AA" w:rsidP="00B45640">
            <w:pPr>
              <w:pStyle w:val="TableCell"/>
              <w:keepNext w:val="0"/>
              <w:rPr>
                <w:b/>
                <w:bCs/>
              </w:rPr>
            </w:pPr>
            <w:r w:rsidRPr="738B4445">
              <w:rPr>
                <w:b/>
                <w:bCs/>
              </w:rPr>
              <w:t>Source</w:t>
            </w:r>
          </w:p>
        </w:tc>
      </w:tr>
      <w:tr w:rsidR="00BA48AA" w:rsidRPr="00C465DB" w14:paraId="0B972B4E" w14:textId="77777777" w:rsidTr="003B7143">
        <w:tc>
          <w:tcPr>
            <w:tcW w:w="2476" w:type="pct"/>
            <w:shd w:val="clear" w:color="auto" w:fill="auto"/>
            <w:vAlign w:val="center"/>
          </w:tcPr>
          <w:p w14:paraId="568373FA" w14:textId="45CE3EAE" w:rsidR="00BA48AA" w:rsidRPr="008062B3" w:rsidRDefault="00BA48AA" w:rsidP="00B45640">
            <w:pPr>
              <w:pStyle w:val="TableCell"/>
              <w:keepNext w:val="0"/>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rsidR="00791F66">
              <w:t xml:space="preserve"> </w:t>
            </w:r>
            <w:r>
              <w:t>Annual</w:t>
            </w:r>
            <w:r w:rsidR="00791F66">
              <w:t xml:space="preserve"> </w:t>
            </w:r>
            <w:r>
              <w:t>cooling</w:t>
            </w:r>
            <w:r w:rsidR="00791F66">
              <w:t xml:space="preserve"> </w:t>
            </w:r>
            <w:r>
              <w:t>energy</w:t>
            </w:r>
            <w:r w:rsidR="00791F66">
              <w:t xml:space="preserve"> </w:t>
            </w:r>
            <w:r>
              <w:t>savings</w:t>
            </w:r>
          </w:p>
        </w:tc>
        <w:tc>
          <w:tcPr>
            <w:tcW w:w="709" w:type="pct"/>
            <w:vAlign w:val="center"/>
          </w:tcPr>
          <w:p w14:paraId="0C051245" w14:textId="77777777" w:rsidR="00BA48AA" w:rsidRPr="001959AB" w:rsidRDefault="00BA48AA" w:rsidP="00B45640">
            <w:pPr>
              <w:pStyle w:val="TableCell"/>
              <w:keepNext w:val="0"/>
              <w:jc w:val="center"/>
              <w:rPr>
                <w:rFonts w:ascii="Arial Unicode MS" w:eastAsia="Arial Unicode MS" w:hAnsi="Arial Unicode MS" w:cs="Arial Unicode MS"/>
                <w:i/>
              </w:rPr>
            </w:pPr>
            <w:r w:rsidRPr="001959AB">
              <w:rPr>
                <w:i/>
              </w:rPr>
              <w:t>kWh/year</w:t>
            </w:r>
          </w:p>
        </w:tc>
        <w:tc>
          <w:tcPr>
            <w:tcW w:w="1336" w:type="pct"/>
            <w:shd w:val="clear" w:color="auto" w:fill="auto"/>
            <w:vAlign w:val="center"/>
          </w:tcPr>
          <w:p w14:paraId="399A8961" w14:textId="77777777" w:rsidR="00BA48AA" w:rsidRPr="007931F5" w:rsidRDefault="00BA48AA" w:rsidP="00B45640">
            <w:pPr>
              <w:pStyle w:val="TableCell"/>
              <w:keepNext w:val="0"/>
              <w:jc w:val="center"/>
            </w:pPr>
            <w:r>
              <w:t>Calculated</w:t>
            </w:r>
          </w:p>
        </w:tc>
        <w:tc>
          <w:tcPr>
            <w:tcW w:w="479" w:type="pct"/>
            <w:vAlign w:val="center"/>
          </w:tcPr>
          <w:p w14:paraId="78951D6F" w14:textId="77777777" w:rsidR="00BA48AA" w:rsidRPr="00AA77EB" w:rsidRDefault="00BA48AA" w:rsidP="00B45640">
            <w:pPr>
              <w:pStyle w:val="TableCell"/>
              <w:keepNext w:val="0"/>
              <w:jc w:val="center"/>
            </w:pPr>
            <w:r w:rsidRPr="00AA77EB">
              <w:t>-</w:t>
            </w:r>
          </w:p>
        </w:tc>
      </w:tr>
      <w:tr w:rsidR="00BA48AA" w:rsidRPr="00C465DB" w14:paraId="1FD59C45" w14:textId="77777777" w:rsidTr="003B7143">
        <w:tc>
          <w:tcPr>
            <w:tcW w:w="2476" w:type="pct"/>
            <w:shd w:val="clear" w:color="auto" w:fill="auto"/>
            <w:vAlign w:val="center"/>
          </w:tcPr>
          <w:p w14:paraId="41650C1A" w14:textId="2C24FDA6" w:rsidR="00BA48AA" w:rsidRPr="008062B3" w:rsidRDefault="00BA48AA" w:rsidP="00B45640">
            <w:pPr>
              <w:pStyle w:val="TableCell"/>
              <w:keepNext w:val="0"/>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rsidR="00791F66">
              <w:t xml:space="preserve"> </w:t>
            </w:r>
            <w:r>
              <w:t>Annual</w:t>
            </w:r>
            <w:r w:rsidR="00791F66">
              <w:t xml:space="preserve"> </w:t>
            </w:r>
            <w:r>
              <w:t>heating</w:t>
            </w:r>
            <w:r w:rsidR="00791F66">
              <w:t xml:space="preserve"> </w:t>
            </w:r>
            <w:r>
              <w:t>energy</w:t>
            </w:r>
            <w:r w:rsidR="00791F66">
              <w:t xml:space="preserve"> </w:t>
            </w:r>
            <w:r>
              <w:t>savings</w:t>
            </w:r>
          </w:p>
        </w:tc>
        <w:tc>
          <w:tcPr>
            <w:tcW w:w="709" w:type="pct"/>
            <w:vAlign w:val="center"/>
          </w:tcPr>
          <w:p w14:paraId="5C8E2732" w14:textId="77777777" w:rsidR="00BA48AA" w:rsidRPr="001959AB" w:rsidRDefault="00BA48AA" w:rsidP="00B45640">
            <w:pPr>
              <w:pStyle w:val="TableCell"/>
              <w:keepNext w:val="0"/>
              <w:jc w:val="center"/>
              <w:rPr>
                <w:rFonts w:ascii="Arial Unicode MS" w:eastAsia="Arial Unicode MS" w:hAnsi="Arial Unicode MS" w:cs="Arial Unicode MS"/>
                <w:i/>
              </w:rPr>
            </w:pPr>
            <w:r w:rsidRPr="001959AB">
              <w:rPr>
                <w:i/>
              </w:rPr>
              <w:t>kWh/year</w:t>
            </w:r>
          </w:p>
        </w:tc>
        <w:tc>
          <w:tcPr>
            <w:tcW w:w="1336" w:type="pct"/>
            <w:shd w:val="clear" w:color="auto" w:fill="auto"/>
            <w:vAlign w:val="center"/>
          </w:tcPr>
          <w:p w14:paraId="54829CA1" w14:textId="77777777" w:rsidR="00BA48AA" w:rsidRPr="007931F5" w:rsidRDefault="00BA48AA" w:rsidP="00B45640">
            <w:pPr>
              <w:pStyle w:val="TableCell"/>
              <w:keepNext w:val="0"/>
              <w:jc w:val="center"/>
            </w:pPr>
            <w:r>
              <w:t>Calculated</w:t>
            </w:r>
          </w:p>
        </w:tc>
        <w:tc>
          <w:tcPr>
            <w:tcW w:w="479" w:type="pct"/>
            <w:vAlign w:val="center"/>
          </w:tcPr>
          <w:p w14:paraId="31BFA2CF" w14:textId="77777777" w:rsidR="00BA48AA" w:rsidRPr="00AA77EB" w:rsidRDefault="00BA48AA" w:rsidP="00B45640">
            <w:pPr>
              <w:pStyle w:val="TableCell"/>
              <w:keepNext w:val="0"/>
              <w:jc w:val="center"/>
            </w:pPr>
            <w:r w:rsidRPr="00AA77EB">
              <w:t>-</w:t>
            </w:r>
          </w:p>
        </w:tc>
      </w:tr>
      <w:tr w:rsidR="00BA48AA" w:rsidRPr="00C465DB" w14:paraId="605578CB" w14:textId="77777777" w:rsidTr="003B7143">
        <w:tc>
          <w:tcPr>
            <w:tcW w:w="2476" w:type="pct"/>
            <w:shd w:val="clear" w:color="auto" w:fill="auto"/>
            <w:vAlign w:val="center"/>
          </w:tcPr>
          <w:p w14:paraId="60D8B7F7" w14:textId="3741D0CD" w:rsidR="00BA48AA" w:rsidRPr="00630BA6"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R</m:t>
                  </m:r>
                </m:e>
                <m:sub>
                  <m:r>
                    <w:rPr>
                      <w:rFonts w:ascii="Cambria Math" w:hAnsi="Cambria Math"/>
                    </w:rPr>
                    <m:t>Exist</m:t>
                  </m:r>
                </m:sub>
              </m:sSub>
              <m:r>
                <w:rPr>
                  <w:rFonts w:ascii="Cambria Math" w:hAnsi="Cambria Math"/>
                </w:rPr>
                <m:t xml:space="preserve"> ,  </m:t>
              </m:r>
            </m:oMath>
            <w:r w:rsidR="00BA48AA">
              <w:t>Thermal</w:t>
            </w:r>
            <w:r w:rsidR="00791F66">
              <w:t xml:space="preserve"> </w:t>
            </w:r>
            <w:r w:rsidR="00BA48AA">
              <w:t>resistance</w:t>
            </w:r>
            <w:r w:rsidR="00791F66">
              <w:t xml:space="preserve"> </w:t>
            </w:r>
            <w:r w:rsidR="00BA48AA">
              <w:t>of</w:t>
            </w:r>
            <w:r w:rsidR="00791F66">
              <w:t xml:space="preserve"> </w:t>
            </w:r>
            <w:r w:rsidR="00BA48AA">
              <w:t>existing</w:t>
            </w:r>
            <w:r w:rsidR="00791F66">
              <w:t xml:space="preserve"> </w:t>
            </w:r>
            <w:r w:rsidR="00BA48AA">
              <w:t>wall</w:t>
            </w:r>
            <w:r w:rsidR="00791F66">
              <w:t xml:space="preserve"> </w:t>
            </w:r>
            <w:r w:rsidR="00BA48AA">
              <w:t>insulation.</w:t>
            </w:r>
          </w:p>
        </w:tc>
        <w:tc>
          <w:tcPr>
            <w:tcW w:w="709" w:type="pct"/>
            <w:vAlign w:val="center"/>
          </w:tcPr>
          <w:p w14:paraId="751661B5" w14:textId="1EA0E23D" w:rsidR="00BA48AA" w:rsidRPr="001959AB" w:rsidRDefault="00BA48AA" w:rsidP="00B45640">
            <w:pPr>
              <w:pStyle w:val="TableCell"/>
              <w:keepNext w:val="0"/>
              <w:jc w:val="center"/>
              <w:rPr>
                <w:rFonts w:ascii="Arial Unicode MS" w:eastAsia="Arial Unicode MS" w:hAnsi="Arial Unicode MS" w:cs="Arial Unicode MS"/>
                <w:i/>
              </w:rPr>
            </w:pPr>
            <w:r w:rsidRPr="001959AB">
              <w:rPr>
                <w:rFonts w:ascii="Calibri" w:eastAsia="Calibri" w:hAnsi="Calibri" w:cs="Calibri"/>
                <w:i/>
              </w:rPr>
              <w:t>°</w:t>
            </w:r>
            <w:r w:rsidRPr="001959AB">
              <w:rPr>
                <w:i/>
              </w:rPr>
              <w:t>F.ft</w:t>
            </w:r>
            <w:r w:rsidRPr="001959AB">
              <w:rPr>
                <w:i/>
                <w:vertAlign w:val="superscript"/>
              </w:rPr>
              <w:t>2</w:t>
            </w:r>
            <w:r w:rsidRPr="001959AB">
              <w:rPr>
                <w:i/>
              </w:rPr>
              <w:t>.hr/</w:t>
            </w:r>
            <w:r w:rsidR="00F6382B" w:rsidRPr="001959AB">
              <w:rPr>
                <w:i/>
              </w:rPr>
              <w:t>BTU</w:t>
            </w:r>
          </w:p>
        </w:tc>
        <w:tc>
          <w:tcPr>
            <w:tcW w:w="1336" w:type="pct"/>
            <w:shd w:val="clear" w:color="auto" w:fill="auto"/>
            <w:vAlign w:val="center"/>
          </w:tcPr>
          <w:p w14:paraId="76AF5AEE" w14:textId="55B20197" w:rsidR="00BA48AA" w:rsidRDefault="00BA48AA" w:rsidP="00B45640">
            <w:pPr>
              <w:pStyle w:val="TableCell"/>
              <w:keepNext w:val="0"/>
            </w:pPr>
            <w:r>
              <w:t>EDC</w:t>
            </w:r>
            <w:r w:rsidR="00791F66">
              <w:t xml:space="preserve"> </w:t>
            </w:r>
            <w:r>
              <w:t>Data</w:t>
            </w:r>
            <w:r w:rsidR="00791F66">
              <w:t xml:space="preserve"> </w:t>
            </w:r>
            <w:r>
              <w:t>Gathering</w:t>
            </w:r>
          </w:p>
          <w:p w14:paraId="7F833F43" w14:textId="5024A4C7" w:rsidR="00BA48AA" w:rsidRPr="00630BA6" w:rsidRDefault="00BA48AA" w:rsidP="00B45640">
            <w:pPr>
              <w:pStyle w:val="TableCell"/>
              <w:keepNext w:val="0"/>
            </w:pPr>
            <w:r>
              <w:t>Default</w:t>
            </w:r>
            <w:r w:rsidR="00791F66">
              <w:t xml:space="preserve"> </w:t>
            </w:r>
            <w:r>
              <w:t>=</w:t>
            </w:r>
            <w:r w:rsidR="00791F66">
              <w:t xml:space="preserve"> </w:t>
            </w:r>
            <w:r>
              <w:t>existing</w:t>
            </w:r>
            <w:r w:rsidR="00791F66">
              <w:t xml:space="preserve"> </w:t>
            </w:r>
            <w:r>
              <w:t>nominal</w:t>
            </w:r>
            <w:r w:rsidR="00791F66">
              <w:t xml:space="preserve"> </w:t>
            </w:r>
            <w:r>
              <w:t>R-value</w:t>
            </w:r>
            <w:r w:rsidR="00791F66">
              <w:t xml:space="preserve"> </w:t>
            </w:r>
            <w:r>
              <w:t>+</w:t>
            </w:r>
            <w:r w:rsidR="00791F66">
              <w:t xml:space="preserve"> </w:t>
            </w:r>
            <w:r>
              <w:t>1;</w:t>
            </w:r>
            <w:r w:rsidR="00791F66">
              <w:t xml:space="preserve"> </w:t>
            </w:r>
            <w:r>
              <w:t>Minimum</w:t>
            </w:r>
            <w:r w:rsidR="00791F66">
              <w:t xml:space="preserve"> </w:t>
            </w:r>
            <w:r>
              <w:t>=</w:t>
            </w:r>
            <w:r w:rsidR="00791F66">
              <w:t xml:space="preserve"> </w:t>
            </w:r>
            <w:r>
              <w:t>1.</w:t>
            </w:r>
            <w:r w:rsidR="00791F66">
              <w:t xml:space="preserve"> </w:t>
            </w:r>
            <w:r>
              <w:t>(An</w:t>
            </w:r>
            <w:r w:rsidR="00791F66">
              <w:t xml:space="preserve"> </w:t>
            </w:r>
            <w:r>
              <w:t>uninsulated</w:t>
            </w:r>
            <w:r w:rsidR="00791F66">
              <w:t xml:space="preserve"> </w:t>
            </w:r>
            <w:r>
              <w:t>wall</w:t>
            </w:r>
            <w:r w:rsidR="00791F66">
              <w:t xml:space="preserve"> </w:t>
            </w:r>
            <w:r>
              <w:t>is</w:t>
            </w:r>
            <w:r w:rsidR="00791F66">
              <w:t xml:space="preserve"> </w:t>
            </w:r>
            <w:r>
              <w:t>assumed</w:t>
            </w:r>
            <w:r w:rsidR="00791F66">
              <w:t xml:space="preserve"> </w:t>
            </w:r>
            <w:r>
              <w:t>to</w:t>
            </w:r>
            <w:r w:rsidR="00791F66">
              <w:t xml:space="preserve"> </w:t>
            </w:r>
            <w:r>
              <w:t>be</w:t>
            </w:r>
            <w:r w:rsidR="00791F66">
              <w:t xml:space="preserve"> </w:t>
            </w:r>
            <w:r>
              <w:t>R-1.)</w:t>
            </w:r>
          </w:p>
        </w:tc>
        <w:tc>
          <w:tcPr>
            <w:tcW w:w="479" w:type="pct"/>
            <w:vAlign w:val="center"/>
          </w:tcPr>
          <w:p w14:paraId="691EDEC7" w14:textId="77777777" w:rsidR="00BA48AA" w:rsidRPr="00AA77EB" w:rsidRDefault="00BA48AA" w:rsidP="00B45640">
            <w:pPr>
              <w:pStyle w:val="TableCell"/>
              <w:keepNext w:val="0"/>
              <w:jc w:val="center"/>
            </w:pPr>
            <w:r w:rsidRPr="00AA77EB">
              <w:rPr>
                <w:rStyle w:val="FootnoteReference"/>
                <w:vertAlign w:val="baseline"/>
              </w:rPr>
              <w:t>2</w:t>
            </w:r>
          </w:p>
        </w:tc>
      </w:tr>
      <w:tr w:rsidR="00BA48AA" w:rsidRPr="00C465DB" w14:paraId="4060FD6A" w14:textId="77777777" w:rsidTr="003B7143">
        <w:tc>
          <w:tcPr>
            <w:tcW w:w="2476" w:type="pct"/>
            <w:shd w:val="clear" w:color="auto" w:fill="auto"/>
            <w:vAlign w:val="center"/>
          </w:tcPr>
          <w:p w14:paraId="4A07F14A" w14:textId="02492F4A" w:rsidR="00BA48AA" w:rsidRPr="00630BA6"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R</m:t>
                  </m:r>
                </m:e>
                <m:sub>
                  <m:r>
                    <w:rPr>
                      <w:rFonts w:ascii="Cambria Math" w:hAnsi="Cambria Math"/>
                    </w:rPr>
                    <m:t>BG</m:t>
                  </m:r>
                </m:sub>
              </m:sSub>
              <m:r>
                <w:rPr>
                  <w:rFonts w:ascii="Cambria Math" w:hAnsi="Cambria Math"/>
                </w:rPr>
                <m:t xml:space="preserve"> ,  </m:t>
              </m:r>
            </m:oMath>
            <w:r w:rsidR="00BA48AA">
              <w:t>Thermal</w:t>
            </w:r>
            <w:r w:rsidR="00791F66">
              <w:t xml:space="preserve"> </w:t>
            </w:r>
            <w:r w:rsidR="00BA48AA">
              <w:t>resistance</w:t>
            </w:r>
            <w:r w:rsidR="00791F66">
              <w:t xml:space="preserve"> </w:t>
            </w:r>
            <w:r w:rsidR="00BA48AA">
              <w:t>of</w:t>
            </w:r>
            <w:r w:rsidR="00791F66">
              <w:t xml:space="preserve"> </w:t>
            </w:r>
            <w:r w:rsidR="00BA48AA">
              <w:t>existing</w:t>
            </w:r>
            <w:r w:rsidR="00791F66">
              <w:t xml:space="preserve"> </w:t>
            </w:r>
            <w:r w:rsidR="00BA48AA">
              <w:t>wall</w:t>
            </w:r>
            <w:r w:rsidR="00791F66">
              <w:t xml:space="preserve"> </w:t>
            </w:r>
            <w:r w:rsidR="00BA48AA">
              <w:t>below</w:t>
            </w:r>
            <w:r w:rsidR="00791F66">
              <w:t xml:space="preserve"> </w:t>
            </w:r>
            <w:r w:rsidR="00BA48AA">
              <w:t>grade.</w:t>
            </w:r>
            <w:r w:rsidR="00791F66">
              <w:t xml:space="preserve"> </w:t>
            </w:r>
            <w:r w:rsidR="00BA48AA">
              <w:t>Assumes</w:t>
            </w:r>
            <w:r w:rsidR="00791F66">
              <w:t xml:space="preserve"> </w:t>
            </w:r>
            <w:r w:rsidR="00BA48AA">
              <w:t>R-1</w:t>
            </w:r>
            <w:r w:rsidR="00791F66">
              <w:t xml:space="preserve"> </w:t>
            </w:r>
            <w:r w:rsidR="00BA48AA">
              <w:t>for</w:t>
            </w:r>
            <w:r w:rsidR="00791F66">
              <w:t xml:space="preserve"> </w:t>
            </w:r>
            <w:r w:rsidR="00BA48AA">
              <w:t>concrete</w:t>
            </w:r>
            <w:r w:rsidR="00791F66">
              <w:t xml:space="preserve"> </w:t>
            </w:r>
            <w:r w:rsidR="00BA48AA">
              <w:t>wall.</w:t>
            </w:r>
          </w:p>
        </w:tc>
        <w:tc>
          <w:tcPr>
            <w:tcW w:w="709" w:type="pct"/>
            <w:vAlign w:val="center"/>
          </w:tcPr>
          <w:p w14:paraId="2DC09327" w14:textId="2229A061" w:rsidR="00BA48AA" w:rsidRPr="001959AB" w:rsidRDefault="00BA48AA" w:rsidP="00B45640">
            <w:pPr>
              <w:pStyle w:val="TableCell"/>
              <w:keepNext w:val="0"/>
              <w:jc w:val="center"/>
              <w:rPr>
                <w:rFonts w:ascii="Arial Unicode MS" w:eastAsia="Arial Unicode MS" w:hAnsi="Arial Unicode MS" w:cs="Arial Unicode MS"/>
                <w:i/>
              </w:rPr>
            </w:pPr>
            <w:r w:rsidRPr="001959AB">
              <w:rPr>
                <w:rFonts w:ascii="Calibri" w:eastAsia="Calibri" w:hAnsi="Calibri" w:cs="Calibri"/>
                <w:i/>
              </w:rPr>
              <w:t>°</w:t>
            </w:r>
            <w:r w:rsidRPr="001959AB">
              <w:rPr>
                <w:i/>
              </w:rPr>
              <w:t>F.ft</w:t>
            </w:r>
            <w:r w:rsidRPr="001959AB">
              <w:rPr>
                <w:i/>
                <w:vertAlign w:val="superscript"/>
              </w:rPr>
              <w:t>2</w:t>
            </w:r>
            <w:r w:rsidRPr="001959AB">
              <w:rPr>
                <w:i/>
              </w:rPr>
              <w:t>.hr/</w:t>
            </w:r>
            <w:r w:rsidR="00F6382B" w:rsidRPr="001959AB">
              <w:rPr>
                <w:i/>
              </w:rPr>
              <w:t>BTU</w:t>
            </w:r>
          </w:p>
        </w:tc>
        <w:tc>
          <w:tcPr>
            <w:tcW w:w="1336" w:type="pct"/>
            <w:shd w:val="clear" w:color="auto" w:fill="auto"/>
            <w:vAlign w:val="center"/>
          </w:tcPr>
          <w:p w14:paraId="4FDA0EE4" w14:textId="16853D85" w:rsidR="00BA48AA" w:rsidRDefault="00BA48AA" w:rsidP="00B45640">
            <w:pPr>
              <w:pStyle w:val="TableCell"/>
              <w:keepNext w:val="0"/>
            </w:pPr>
            <w:r>
              <w:t>EDC</w:t>
            </w:r>
            <w:r w:rsidR="00791F66">
              <w:t xml:space="preserve"> </w:t>
            </w:r>
            <w:r>
              <w:t>Data</w:t>
            </w:r>
            <w:r w:rsidR="00791F66">
              <w:t xml:space="preserve"> </w:t>
            </w:r>
            <w:r>
              <w:t>Gathering</w:t>
            </w:r>
          </w:p>
          <w:p w14:paraId="7B7A24DB" w14:textId="1C62BB47" w:rsidR="00BA48AA" w:rsidRPr="00630BA6" w:rsidRDefault="00BA48AA" w:rsidP="00B45640">
            <w:pPr>
              <w:pStyle w:val="TableCell"/>
              <w:keepNext w:val="0"/>
            </w:pPr>
            <w:r>
              <w:t>See</w:t>
            </w:r>
            <w:r w:rsidR="00791F66">
              <w:t xml:space="preserve"> </w:t>
            </w:r>
            <w:r w:rsidR="00B70760">
              <w:fldChar w:fldCharType="begin"/>
            </w:r>
            <w:r w:rsidR="00B70760">
              <w:instrText xml:space="preserve"> REF _Ref534295097 \h </w:instrText>
            </w:r>
            <w:r w:rsidR="001959AB">
              <w:instrText xml:space="preserve"> \* MERGEFORMAT </w:instrText>
            </w:r>
            <w:r w:rsidR="00B70760">
              <w:fldChar w:fldCharType="separate"/>
            </w:r>
            <w:r w:rsidR="00EB6430" w:rsidRPr="006F1AD2">
              <w:t>Table</w:t>
            </w:r>
            <w:r w:rsidR="00EB6430">
              <w:t xml:space="preserve"> </w:t>
            </w:r>
            <w:r w:rsidR="00EB6430">
              <w:rPr>
                <w:noProof/>
              </w:rPr>
              <w:t>2</w:t>
            </w:r>
            <w:r w:rsidR="00EB6430">
              <w:rPr>
                <w:noProof/>
              </w:rPr>
              <w:noBreakHyphen/>
              <w:t>124</w:t>
            </w:r>
            <w:r w:rsidR="00B70760">
              <w:fldChar w:fldCharType="end"/>
            </w:r>
          </w:p>
        </w:tc>
        <w:tc>
          <w:tcPr>
            <w:tcW w:w="479" w:type="pct"/>
            <w:vAlign w:val="center"/>
          </w:tcPr>
          <w:p w14:paraId="17E4D235" w14:textId="77777777" w:rsidR="00BA48AA" w:rsidRPr="00AA77EB" w:rsidRDefault="00BA48AA" w:rsidP="00B45640">
            <w:pPr>
              <w:pStyle w:val="TableCell"/>
              <w:keepNext w:val="0"/>
              <w:jc w:val="center"/>
            </w:pPr>
            <w:r w:rsidRPr="00AA77EB">
              <w:rPr>
                <w:rStyle w:val="FootnoteReference"/>
                <w:vertAlign w:val="baseline"/>
              </w:rPr>
              <w:t>3</w:t>
            </w:r>
          </w:p>
        </w:tc>
      </w:tr>
      <w:tr w:rsidR="00BA48AA" w:rsidRPr="00C465DB" w14:paraId="52CF85CA" w14:textId="77777777" w:rsidTr="003B7143">
        <w:tc>
          <w:tcPr>
            <w:tcW w:w="2476" w:type="pct"/>
            <w:shd w:val="clear" w:color="auto" w:fill="auto"/>
            <w:vAlign w:val="center"/>
          </w:tcPr>
          <w:p w14:paraId="63E6B441" w14:textId="184120D8" w:rsidR="00BA48AA" w:rsidRPr="00630BA6"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R</m:t>
                  </m:r>
                </m:e>
                <m:sub>
                  <m:r>
                    <w:rPr>
                      <w:rFonts w:ascii="Cambria Math" w:hAnsi="Cambria Math"/>
                    </w:rPr>
                    <m:t>ins</m:t>
                  </m:r>
                </m:sub>
              </m:sSub>
              <m:r>
                <w:rPr>
                  <w:rFonts w:ascii="Cambria Math" w:hAnsi="Cambria Math"/>
                </w:rPr>
                <m:t xml:space="preserve"> ,  </m:t>
              </m:r>
            </m:oMath>
            <w:r w:rsidR="00BA48AA">
              <w:t>Thermal</w:t>
            </w:r>
            <w:r w:rsidR="00791F66">
              <w:t xml:space="preserve"> </w:t>
            </w:r>
            <w:r w:rsidR="00BA48AA">
              <w:t>resistance</w:t>
            </w:r>
            <w:r w:rsidR="00791F66">
              <w:t xml:space="preserve"> </w:t>
            </w:r>
            <w:r w:rsidR="00BA48AA">
              <w:t>of</w:t>
            </w:r>
            <w:r w:rsidR="00791F66">
              <w:t xml:space="preserve"> </w:t>
            </w:r>
            <w:r w:rsidR="00BA48AA">
              <w:t>insulation</w:t>
            </w:r>
            <w:r w:rsidR="00791F66">
              <w:t xml:space="preserve"> </w:t>
            </w:r>
            <w:r w:rsidR="00BA48AA">
              <w:t>added</w:t>
            </w:r>
            <w:r w:rsidR="00791F66">
              <w:t xml:space="preserve"> </w:t>
            </w:r>
            <w:r w:rsidR="00BA48AA">
              <w:t>to</w:t>
            </w:r>
            <w:r w:rsidR="00791F66">
              <w:t xml:space="preserve"> </w:t>
            </w:r>
            <w:r w:rsidR="00BA48AA">
              <w:t>wall</w:t>
            </w:r>
            <w:r w:rsidR="00791F66">
              <w:t xml:space="preserve"> </w:t>
            </w:r>
          </w:p>
        </w:tc>
        <w:tc>
          <w:tcPr>
            <w:tcW w:w="709" w:type="pct"/>
            <w:vAlign w:val="center"/>
          </w:tcPr>
          <w:p w14:paraId="249E1F45" w14:textId="6F392DD4" w:rsidR="00BA48AA" w:rsidRPr="001959AB" w:rsidRDefault="00BA48AA" w:rsidP="00B45640">
            <w:pPr>
              <w:pStyle w:val="TableCell"/>
              <w:keepNext w:val="0"/>
              <w:jc w:val="center"/>
              <w:rPr>
                <w:rFonts w:ascii="Arial Unicode MS" w:eastAsia="Arial Unicode MS" w:hAnsi="Arial Unicode MS" w:cs="Arial Unicode MS"/>
                <w:i/>
              </w:rPr>
            </w:pPr>
            <w:r w:rsidRPr="001959AB">
              <w:rPr>
                <w:rFonts w:ascii="Calibri" w:eastAsia="Calibri" w:hAnsi="Calibri" w:cs="Calibri"/>
                <w:i/>
              </w:rPr>
              <w:t>°</w:t>
            </w:r>
            <w:r w:rsidRPr="001959AB">
              <w:rPr>
                <w:i/>
              </w:rPr>
              <w:t>F.ft</w:t>
            </w:r>
            <w:r w:rsidRPr="001959AB">
              <w:rPr>
                <w:i/>
                <w:vertAlign w:val="superscript"/>
              </w:rPr>
              <w:t>2</w:t>
            </w:r>
            <w:r w:rsidRPr="001959AB">
              <w:rPr>
                <w:i/>
              </w:rPr>
              <w:t>.hr/</w:t>
            </w:r>
            <w:r w:rsidR="00F6382B" w:rsidRPr="001959AB">
              <w:rPr>
                <w:i/>
              </w:rPr>
              <w:t>BTU</w:t>
            </w:r>
          </w:p>
        </w:tc>
        <w:tc>
          <w:tcPr>
            <w:tcW w:w="1336" w:type="pct"/>
            <w:shd w:val="clear" w:color="auto" w:fill="auto"/>
            <w:vAlign w:val="center"/>
          </w:tcPr>
          <w:p w14:paraId="612264FE" w14:textId="6B4E5A4A" w:rsidR="00BA48AA" w:rsidRPr="00630BA6" w:rsidRDefault="00BA48AA" w:rsidP="00B45640">
            <w:pPr>
              <w:pStyle w:val="TableCell"/>
              <w:keepNext w:val="0"/>
            </w:pPr>
            <w:r>
              <w:t>EDC</w:t>
            </w:r>
            <w:r w:rsidR="00791F66">
              <w:t xml:space="preserve"> </w:t>
            </w:r>
            <w:r>
              <w:t>Data</w:t>
            </w:r>
            <w:r w:rsidR="00791F66">
              <w:t xml:space="preserve"> </w:t>
            </w:r>
            <w:r>
              <w:t>Gathering</w:t>
            </w:r>
          </w:p>
        </w:tc>
        <w:tc>
          <w:tcPr>
            <w:tcW w:w="479" w:type="pct"/>
            <w:vAlign w:val="center"/>
          </w:tcPr>
          <w:p w14:paraId="7F8956AF" w14:textId="77777777" w:rsidR="00BA48AA" w:rsidRPr="00AA77EB" w:rsidRDefault="00BA48AA" w:rsidP="00B45640">
            <w:pPr>
              <w:pStyle w:val="TableCell"/>
              <w:keepNext w:val="0"/>
              <w:jc w:val="center"/>
            </w:pPr>
            <w:r w:rsidRPr="00AA77EB">
              <w:t>-</w:t>
            </w:r>
          </w:p>
        </w:tc>
      </w:tr>
      <w:tr w:rsidR="00BA48AA" w:rsidRPr="00C465DB" w14:paraId="20275E43" w14:textId="77777777" w:rsidTr="003B7143">
        <w:tc>
          <w:tcPr>
            <w:tcW w:w="2476" w:type="pct"/>
            <w:shd w:val="clear" w:color="auto" w:fill="auto"/>
            <w:vAlign w:val="center"/>
          </w:tcPr>
          <w:p w14:paraId="7E4C66ED" w14:textId="6C4CFD65" w:rsidR="00BA48AA" w:rsidRPr="00630BA6"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H</m:t>
                  </m:r>
                </m:e>
                <m:sub>
                  <m:r>
                    <w:rPr>
                      <w:rFonts w:ascii="Cambria Math" w:hAnsi="Cambria Math"/>
                    </w:rPr>
                    <m:t>AG</m:t>
                  </m:r>
                </m:sub>
              </m:sSub>
              <m:r>
                <w:rPr>
                  <w:rFonts w:ascii="Cambria Math" w:hAnsi="Cambria Math"/>
                </w:rPr>
                <m:t xml:space="preserve"> ,  </m:t>
              </m:r>
            </m:oMath>
            <w:r w:rsidR="00BA48AA">
              <w:t>Height</w:t>
            </w:r>
            <w:r w:rsidR="00791F66">
              <w:t xml:space="preserve"> </w:t>
            </w:r>
            <w:r w:rsidR="00BA48AA">
              <w:t>of</w:t>
            </w:r>
            <w:r w:rsidR="00791F66">
              <w:t xml:space="preserve"> </w:t>
            </w:r>
            <w:r w:rsidR="00BA48AA">
              <w:t>insulated</w:t>
            </w:r>
            <w:r w:rsidR="00791F66">
              <w:t xml:space="preserve"> </w:t>
            </w:r>
            <w:r w:rsidR="00BA48AA">
              <w:t>basement</w:t>
            </w:r>
            <w:r w:rsidR="00791F66">
              <w:t xml:space="preserve"> </w:t>
            </w:r>
            <w:r w:rsidR="00BA48AA">
              <w:t>wall</w:t>
            </w:r>
            <w:r w:rsidR="00791F66">
              <w:t xml:space="preserve"> </w:t>
            </w:r>
            <w:r w:rsidR="00BA48AA">
              <w:t>above</w:t>
            </w:r>
            <w:r w:rsidR="00791F66">
              <w:t xml:space="preserve"> </w:t>
            </w:r>
            <w:r w:rsidR="00BA48AA">
              <w:t>ground</w:t>
            </w:r>
          </w:p>
        </w:tc>
        <w:tc>
          <w:tcPr>
            <w:tcW w:w="709" w:type="pct"/>
            <w:vAlign w:val="center"/>
          </w:tcPr>
          <w:p w14:paraId="54159C6A" w14:textId="77777777" w:rsidR="00BA48AA" w:rsidRPr="001959AB" w:rsidRDefault="00BA48AA" w:rsidP="00B45640">
            <w:pPr>
              <w:pStyle w:val="TableCell"/>
              <w:keepNext w:val="0"/>
              <w:jc w:val="center"/>
              <w:rPr>
                <w:rFonts w:ascii="Arial,Arial Unicode MS" w:eastAsia="Arial,Arial Unicode MS" w:hAnsi="Arial,Arial Unicode MS" w:cs="Arial,Arial Unicode MS"/>
                <w:i/>
              </w:rPr>
            </w:pPr>
            <w:r w:rsidRPr="001959AB">
              <w:rPr>
                <w:i/>
              </w:rPr>
              <w:t>Feet</w:t>
            </w:r>
          </w:p>
        </w:tc>
        <w:tc>
          <w:tcPr>
            <w:tcW w:w="1336" w:type="pct"/>
            <w:shd w:val="clear" w:color="auto" w:fill="auto"/>
            <w:vAlign w:val="center"/>
          </w:tcPr>
          <w:p w14:paraId="5C1E7455" w14:textId="6FFCADDF" w:rsidR="00BA48AA" w:rsidRPr="00630BA6" w:rsidRDefault="00BA48AA" w:rsidP="00B45640">
            <w:pPr>
              <w:pStyle w:val="TableCell"/>
              <w:keepNext w:val="0"/>
            </w:pPr>
            <w:r>
              <w:t>EDC</w:t>
            </w:r>
            <w:r w:rsidR="00791F66">
              <w:t xml:space="preserve"> </w:t>
            </w:r>
            <w:r>
              <w:t>Data</w:t>
            </w:r>
            <w:r w:rsidR="00791F66">
              <w:t xml:space="preserve"> </w:t>
            </w:r>
            <w:r>
              <w:t>Gathering</w:t>
            </w:r>
          </w:p>
        </w:tc>
        <w:tc>
          <w:tcPr>
            <w:tcW w:w="479" w:type="pct"/>
            <w:vAlign w:val="center"/>
          </w:tcPr>
          <w:p w14:paraId="1761DB51" w14:textId="77777777" w:rsidR="00BA48AA" w:rsidRPr="00AA77EB" w:rsidRDefault="00BA48AA" w:rsidP="00B45640">
            <w:pPr>
              <w:pStyle w:val="TableCell"/>
              <w:keepNext w:val="0"/>
              <w:jc w:val="center"/>
            </w:pPr>
            <w:r w:rsidRPr="00AA77EB">
              <w:t>-</w:t>
            </w:r>
          </w:p>
        </w:tc>
      </w:tr>
      <w:tr w:rsidR="00BA48AA" w:rsidRPr="005F70B2" w14:paraId="21EE4768" w14:textId="77777777" w:rsidTr="003B7143">
        <w:tc>
          <w:tcPr>
            <w:tcW w:w="2476" w:type="pct"/>
            <w:shd w:val="clear" w:color="auto" w:fill="auto"/>
            <w:vAlign w:val="center"/>
          </w:tcPr>
          <w:p w14:paraId="2157EDC9" w14:textId="487A55F2" w:rsidR="00BA48AA" w:rsidRPr="005F70B2"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H</m:t>
                  </m:r>
                </m:e>
                <m:sub>
                  <m:r>
                    <w:rPr>
                      <w:rFonts w:ascii="Cambria Math" w:hAnsi="Cambria Math"/>
                    </w:rPr>
                    <m:t>BG</m:t>
                  </m:r>
                </m:sub>
              </m:sSub>
              <m:r>
                <w:rPr>
                  <w:rFonts w:ascii="Cambria Math" w:hAnsi="Cambria Math"/>
                </w:rPr>
                <m:t xml:space="preserve"> ,  </m:t>
              </m:r>
            </m:oMath>
            <w:r w:rsidR="00BA48AA">
              <w:t>Height</w:t>
            </w:r>
            <w:r w:rsidR="00791F66">
              <w:t xml:space="preserve"> </w:t>
            </w:r>
            <w:r w:rsidR="00BA48AA">
              <w:t>of</w:t>
            </w:r>
            <w:r w:rsidR="00791F66">
              <w:t xml:space="preserve"> </w:t>
            </w:r>
            <w:r w:rsidR="00BA48AA">
              <w:t>insulated</w:t>
            </w:r>
            <w:r w:rsidR="00791F66">
              <w:t xml:space="preserve"> </w:t>
            </w:r>
            <w:r w:rsidR="00BA48AA">
              <w:t>basement</w:t>
            </w:r>
            <w:r w:rsidR="00791F66">
              <w:t xml:space="preserve"> </w:t>
            </w:r>
            <w:r w:rsidR="00BA48AA">
              <w:t>wall</w:t>
            </w:r>
            <w:r w:rsidR="00791F66">
              <w:t xml:space="preserve"> </w:t>
            </w:r>
            <w:r w:rsidR="00BA48AA">
              <w:t>below</w:t>
            </w:r>
            <w:r w:rsidR="00791F66">
              <w:t xml:space="preserve"> </w:t>
            </w:r>
            <w:r w:rsidR="00BA48AA">
              <w:t>ground</w:t>
            </w:r>
          </w:p>
        </w:tc>
        <w:tc>
          <w:tcPr>
            <w:tcW w:w="709" w:type="pct"/>
            <w:vAlign w:val="center"/>
          </w:tcPr>
          <w:p w14:paraId="4549E966" w14:textId="77777777" w:rsidR="00BA48AA" w:rsidRPr="001959AB" w:rsidRDefault="00BA48AA" w:rsidP="00B45640">
            <w:pPr>
              <w:pStyle w:val="TableCell"/>
              <w:keepNext w:val="0"/>
              <w:jc w:val="center"/>
              <w:rPr>
                <w:rFonts w:ascii="Cambria Math" w:eastAsia="Arial,Arial Unicode MS" w:hAnsi="Cambria Math" w:cs="Arial,Arial Unicode MS"/>
                <w:oMath/>
              </w:rPr>
            </w:pPr>
            <w:r w:rsidRPr="001959AB">
              <w:rPr>
                <w:i/>
              </w:rPr>
              <w:t>Feet</w:t>
            </w:r>
          </w:p>
        </w:tc>
        <w:tc>
          <w:tcPr>
            <w:tcW w:w="1336" w:type="pct"/>
            <w:shd w:val="clear" w:color="auto" w:fill="auto"/>
            <w:vAlign w:val="center"/>
          </w:tcPr>
          <w:p w14:paraId="3F8BBC6E" w14:textId="5035637E" w:rsidR="00BA48AA" w:rsidRPr="005F70B2" w:rsidRDefault="00BA48AA" w:rsidP="00B45640">
            <w:pPr>
              <w:pStyle w:val="TableCell"/>
              <w:keepNext w:val="0"/>
              <w:rPr>
                <w:rFonts w:ascii="Cambria Math" w:hAnsi="Cambria Math"/>
                <w:oMath/>
              </w:rPr>
            </w:pPr>
            <w:r>
              <w:t>EDC</w:t>
            </w:r>
            <w:r w:rsidR="00791F66">
              <w:t xml:space="preserve"> </w:t>
            </w:r>
            <w:r>
              <w:t>Data</w:t>
            </w:r>
            <w:r w:rsidR="00791F66">
              <w:t xml:space="preserve"> </w:t>
            </w:r>
            <w:r>
              <w:t>Gathering</w:t>
            </w:r>
          </w:p>
        </w:tc>
        <w:tc>
          <w:tcPr>
            <w:tcW w:w="479" w:type="pct"/>
            <w:vAlign w:val="center"/>
          </w:tcPr>
          <w:p w14:paraId="6EC8A1A6" w14:textId="68E3B1E1" w:rsidR="00BA48AA" w:rsidRPr="005F70B2" w:rsidRDefault="001959AB" w:rsidP="00B45640">
            <w:pPr>
              <w:pStyle w:val="TableCell"/>
              <w:keepNext w:val="0"/>
              <w:jc w:val="center"/>
              <w:rPr>
                <w:rFonts w:ascii="Cambria Math" w:hAnsi="Cambria Math"/>
                <w:oMath/>
              </w:rPr>
            </w:pPr>
            <m:oMathPara>
              <m:oMath>
                <m:r>
                  <m:rPr>
                    <m:sty m:val="p"/>
                  </m:rPr>
                  <w:rPr>
                    <w:rFonts w:ascii="Cambria Math" w:hAnsi="Cambria Math"/>
                  </w:rPr>
                  <m:t>-</m:t>
                </m:r>
              </m:oMath>
            </m:oMathPara>
          </w:p>
        </w:tc>
      </w:tr>
      <w:tr w:rsidR="00BA48AA" w:rsidRPr="00C465DB" w14:paraId="7638E4F4" w14:textId="77777777" w:rsidTr="003B7143">
        <w:tc>
          <w:tcPr>
            <w:tcW w:w="2476" w:type="pct"/>
            <w:shd w:val="clear" w:color="auto" w:fill="auto"/>
            <w:vAlign w:val="center"/>
          </w:tcPr>
          <w:p w14:paraId="4D361C0D" w14:textId="175867F2" w:rsidR="00BA48AA" w:rsidRPr="00630BA6"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L</m:t>
                  </m:r>
                </m:e>
                <m:sub>
                  <m:r>
                    <w:rPr>
                      <w:rFonts w:ascii="Cambria Math" w:hAnsi="Cambria Math"/>
                    </w:rPr>
                    <m:t>BP</m:t>
                  </m:r>
                </m:sub>
              </m:sSub>
              <m:r>
                <w:rPr>
                  <w:rFonts w:ascii="Cambria Math" w:hAnsi="Cambria Math"/>
                </w:rPr>
                <m:t xml:space="preserve"> ,  </m:t>
              </m:r>
            </m:oMath>
            <w:r w:rsidR="00BA48AA">
              <w:t>Length</w:t>
            </w:r>
            <w:r w:rsidR="00791F66">
              <w:t xml:space="preserve"> </w:t>
            </w:r>
            <w:r w:rsidR="00BA48AA">
              <w:t>of</w:t>
            </w:r>
            <w:r w:rsidR="00791F66">
              <w:t xml:space="preserve"> </w:t>
            </w:r>
            <w:r w:rsidR="00BA48AA">
              <w:t>basement</w:t>
            </w:r>
            <w:r w:rsidR="00791F66">
              <w:t xml:space="preserve"> </w:t>
            </w:r>
            <w:r w:rsidR="00BA48AA">
              <w:t>wall</w:t>
            </w:r>
            <w:r w:rsidR="00791F66">
              <w:t xml:space="preserve"> </w:t>
            </w:r>
            <w:r w:rsidR="00BA48AA">
              <w:t>around</w:t>
            </w:r>
            <w:r w:rsidR="00791F66">
              <w:t xml:space="preserve"> </w:t>
            </w:r>
            <w:r w:rsidR="00BA48AA">
              <w:t>insulated</w:t>
            </w:r>
            <w:r w:rsidR="00791F66">
              <w:t xml:space="preserve"> </w:t>
            </w:r>
            <w:r w:rsidR="00BA48AA">
              <w:t>perimeter</w:t>
            </w:r>
            <w:r w:rsidR="00791F66">
              <w:t xml:space="preserve"> </w:t>
            </w:r>
          </w:p>
        </w:tc>
        <w:tc>
          <w:tcPr>
            <w:tcW w:w="709" w:type="pct"/>
            <w:vAlign w:val="center"/>
          </w:tcPr>
          <w:p w14:paraId="2FDEEC33" w14:textId="77777777" w:rsidR="00BA48AA" w:rsidRPr="001959AB" w:rsidRDefault="00BA48AA" w:rsidP="00B45640">
            <w:pPr>
              <w:pStyle w:val="TableCell"/>
              <w:keepNext w:val="0"/>
              <w:jc w:val="center"/>
              <w:rPr>
                <w:rFonts w:ascii="Arial,Arial Unicode MS" w:eastAsia="Arial,Arial Unicode MS" w:hAnsi="Arial,Arial Unicode MS" w:cs="Arial,Arial Unicode MS"/>
                <w:i/>
              </w:rPr>
            </w:pPr>
            <w:r w:rsidRPr="001959AB">
              <w:rPr>
                <w:i/>
              </w:rPr>
              <w:t>Feet</w:t>
            </w:r>
          </w:p>
        </w:tc>
        <w:tc>
          <w:tcPr>
            <w:tcW w:w="1336" w:type="pct"/>
            <w:shd w:val="clear" w:color="auto" w:fill="auto"/>
            <w:vAlign w:val="center"/>
          </w:tcPr>
          <w:p w14:paraId="16183353" w14:textId="79E6BF16" w:rsidR="00BA48AA" w:rsidRPr="00630BA6" w:rsidRDefault="00BA48AA" w:rsidP="00B45640">
            <w:pPr>
              <w:pStyle w:val="TableCell"/>
              <w:keepNext w:val="0"/>
            </w:pPr>
            <w:r>
              <w:t>EDC</w:t>
            </w:r>
            <w:r w:rsidR="00791F66">
              <w:t xml:space="preserve"> </w:t>
            </w:r>
            <w:r>
              <w:t>Data</w:t>
            </w:r>
            <w:r w:rsidR="00791F66">
              <w:t xml:space="preserve"> </w:t>
            </w:r>
            <w:r>
              <w:t>Gathering</w:t>
            </w:r>
          </w:p>
        </w:tc>
        <w:tc>
          <w:tcPr>
            <w:tcW w:w="479" w:type="pct"/>
            <w:vAlign w:val="center"/>
          </w:tcPr>
          <w:p w14:paraId="3975C5FA" w14:textId="77777777" w:rsidR="00BA48AA" w:rsidRPr="00AA77EB" w:rsidRDefault="00BA48AA" w:rsidP="00B45640">
            <w:pPr>
              <w:pStyle w:val="TableCell"/>
              <w:keepNext w:val="0"/>
              <w:jc w:val="center"/>
            </w:pPr>
            <w:r w:rsidRPr="00AA77EB">
              <w:t>-</w:t>
            </w:r>
          </w:p>
        </w:tc>
      </w:tr>
      <w:tr w:rsidR="00BA48AA" w:rsidRPr="00C465DB" w14:paraId="0FA6677D" w14:textId="77777777" w:rsidTr="003B7143">
        <w:tc>
          <w:tcPr>
            <w:tcW w:w="2476" w:type="pct"/>
            <w:shd w:val="clear" w:color="auto" w:fill="auto"/>
            <w:vAlign w:val="center"/>
          </w:tcPr>
          <w:p w14:paraId="7FB45C5F" w14:textId="5389383C" w:rsidR="00BA48AA" w:rsidRPr="00630BA6" w:rsidRDefault="001959AB" w:rsidP="00B45640">
            <w:pPr>
              <w:pStyle w:val="TableCell"/>
              <w:keepNext w:val="0"/>
              <w:rPr>
                <w:rFonts w:ascii="Cambria Math" w:eastAsia="Cambria Math" w:hAnsi="Cambria Math" w:cs="Cambria Math"/>
                <w:oMath/>
              </w:rPr>
            </w:pPr>
            <m:oMath>
              <m:r>
                <w:rPr>
                  <w:rFonts w:ascii="Cambria Math" w:hAnsi="Cambria Math"/>
                </w:rPr>
                <m:t xml:space="preserve">FF ,  </m:t>
              </m:r>
            </m:oMath>
            <w:r w:rsidR="00BA48AA">
              <w:t>Frame</w:t>
            </w:r>
            <w:r w:rsidR="00791F66">
              <w:t xml:space="preserve"> </w:t>
            </w:r>
            <w:r w:rsidR="00BA48AA">
              <w:t>factor,</w:t>
            </w:r>
            <w:r w:rsidR="00791F66">
              <w:t xml:space="preserve"> </w:t>
            </w:r>
            <w:r w:rsidR="00BA48AA">
              <w:t>designed</w:t>
            </w:r>
            <w:r w:rsidR="00791F66">
              <w:t xml:space="preserve"> </w:t>
            </w:r>
            <w:r w:rsidR="00BA48AA">
              <w:t>to</w:t>
            </w:r>
            <w:r w:rsidR="00791F66">
              <w:t xml:space="preserve"> </w:t>
            </w:r>
            <w:r w:rsidR="00BA48AA">
              <w:t>account</w:t>
            </w:r>
            <w:r w:rsidR="00791F66">
              <w:t xml:space="preserve"> </w:t>
            </w:r>
            <w:r w:rsidR="00BA48AA">
              <w:t>for</w:t>
            </w:r>
            <w:r w:rsidR="00791F66">
              <w:t xml:space="preserve"> </w:t>
            </w:r>
            <w:r w:rsidR="00BA48AA">
              <w:t>space</w:t>
            </w:r>
            <w:r w:rsidR="00791F66">
              <w:t xml:space="preserve"> </w:t>
            </w:r>
            <w:r w:rsidR="00BA48AA">
              <w:t>that</w:t>
            </w:r>
            <w:r w:rsidR="00791F66">
              <w:t xml:space="preserve"> </w:t>
            </w:r>
            <w:r w:rsidR="00BA48AA">
              <w:t>is</w:t>
            </w:r>
            <w:r w:rsidR="00791F66">
              <w:t xml:space="preserve"> </w:t>
            </w:r>
            <w:r w:rsidR="00BA48AA">
              <w:t>occupied</w:t>
            </w:r>
            <w:r w:rsidR="00791F66">
              <w:t xml:space="preserve"> </w:t>
            </w:r>
            <w:r w:rsidR="00BA48AA">
              <w:t>framing</w:t>
            </w:r>
          </w:p>
        </w:tc>
        <w:tc>
          <w:tcPr>
            <w:tcW w:w="709" w:type="pct"/>
            <w:vAlign w:val="center"/>
          </w:tcPr>
          <w:p w14:paraId="4548B2E7" w14:textId="77777777" w:rsidR="00BA48AA" w:rsidRPr="001959AB" w:rsidRDefault="00BA48AA" w:rsidP="00B45640">
            <w:pPr>
              <w:pStyle w:val="TableCell"/>
              <w:keepNext w:val="0"/>
              <w:jc w:val="center"/>
              <w:rPr>
                <w:rFonts w:ascii="Arial,Arial Unicode MS" w:eastAsia="Arial,Arial Unicode MS" w:hAnsi="Arial,Arial Unicode MS" w:cs="Arial,Arial Unicode MS"/>
                <w:i/>
              </w:rPr>
            </w:pPr>
            <w:r w:rsidRPr="00286928">
              <w:t>None</w:t>
            </w:r>
          </w:p>
        </w:tc>
        <w:tc>
          <w:tcPr>
            <w:tcW w:w="1336" w:type="pct"/>
            <w:shd w:val="clear" w:color="auto" w:fill="auto"/>
            <w:vAlign w:val="center"/>
          </w:tcPr>
          <w:p w14:paraId="110434A4" w14:textId="7CEFA039" w:rsidR="00BA48AA" w:rsidRDefault="00BA48AA" w:rsidP="00B45640">
            <w:pPr>
              <w:pStyle w:val="TableCell"/>
              <w:keepNext w:val="0"/>
            </w:pPr>
            <w:r>
              <w:t>If</w:t>
            </w:r>
            <w:r w:rsidR="00791F66">
              <w:t xml:space="preserve"> </w:t>
            </w:r>
            <w:r>
              <w:t>externally</w:t>
            </w:r>
            <w:r w:rsidR="00791F66">
              <w:t xml:space="preserve"> </w:t>
            </w:r>
            <w:r>
              <w:t>applied</w:t>
            </w:r>
            <w:r w:rsidR="00791F66">
              <w:t xml:space="preserve"> </w:t>
            </w:r>
            <w:r>
              <w:t>=</w:t>
            </w:r>
            <w:r w:rsidR="00791F66">
              <w:t xml:space="preserve"> </w:t>
            </w:r>
            <w:r>
              <w:t>0%</w:t>
            </w:r>
          </w:p>
          <w:p w14:paraId="6964408E" w14:textId="28CADAD6" w:rsidR="00BA48AA" w:rsidRPr="00630BA6" w:rsidRDefault="00BA48AA" w:rsidP="00B45640">
            <w:pPr>
              <w:pStyle w:val="TableCell"/>
              <w:keepNext w:val="0"/>
            </w:pPr>
            <w:r>
              <w:t>If</w:t>
            </w:r>
            <w:r w:rsidR="00791F66">
              <w:t xml:space="preserve"> </w:t>
            </w:r>
            <w:r>
              <w:t>studs</w:t>
            </w:r>
            <w:r w:rsidR="00791F66">
              <w:t xml:space="preserve"> </w:t>
            </w:r>
            <w:r>
              <w:t>and</w:t>
            </w:r>
            <w:r w:rsidR="00791F66">
              <w:t xml:space="preserve"> </w:t>
            </w:r>
            <w:r>
              <w:t>cavity</w:t>
            </w:r>
            <w:r w:rsidR="00791F66">
              <w:t xml:space="preserve"> </w:t>
            </w:r>
            <w:r>
              <w:t>=</w:t>
            </w:r>
            <w:r w:rsidR="00791F66">
              <w:t xml:space="preserve"> </w:t>
            </w:r>
            <w:r>
              <w:t>25%</w:t>
            </w:r>
          </w:p>
        </w:tc>
        <w:tc>
          <w:tcPr>
            <w:tcW w:w="479" w:type="pct"/>
            <w:vAlign w:val="center"/>
          </w:tcPr>
          <w:p w14:paraId="460D84A4" w14:textId="77777777" w:rsidR="00BA48AA" w:rsidRPr="00AA77EB" w:rsidRDefault="00BA48AA" w:rsidP="00B45640">
            <w:pPr>
              <w:pStyle w:val="TableCell"/>
              <w:keepNext w:val="0"/>
              <w:jc w:val="center"/>
            </w:pPr>
            <w:r w:rsidRPr="00AA77EB">
              <w:rPr>
                <w:rStyle w:val="FootnoteReference"/>
                <w:vertAlign w:val="baseline"/>
              </w:rPr>
              <w:t>4</w:t>
            </w:r>
          </w:p>
        </w:tc>
      </w:tr>
      <w:tr w:rsidR="00BA48AA" w:rsidRPr="00C465DB" w14:paraId="3090B86B" w14:textId="77777777" w:rsidTr="003B7143">
        <w:tc>
          <w:tcPr>
            <w:tcW w:w="2476" w:type="pct"/>
            <w:shd w:val="clear" w:color="auto" w:fill="auto"/>
            <w:vAlign w:val="center"/>
          </w:tcPr>
          <w:p w14:paraId="7DDCED10" w14:textId="04559615" w:rsidR="00BA48AA" w:rsidRPr="00630BA6" w:rsidRDefault="001959AB" w:rsidP="00B45640">
            <w:pPr>
              <w:pStyle w:val="TableCell"/>
              <w:keepNext w:val="0"/>
              <w:rPr>
                <w:rFonts w:ascii="Cambria Math" w:eastAsia="Cambria Math" w:hAnsi="Cambria Math" w:cs="Cambria Math"/>
                <w:oMath/>
              </w:rPr>
            </w:pPr>
            <m:oMath>
              <m:r>
                <w:rPr>
                  <w:rFonts w:ascii="Cambria Math" w:hAnsi="Cambria Math"/>
                </w:rPr>
                <m:t xml:space="preserve">CDD ,  </m:t>
              </m:r>
            </m:oMath>
            <w:r w:rsidR="00BA48AA">
              <w:t>Annual</w:t>
            </w:r>
            <w:r w:rsidR="00791F66">
              <w:t xml:space="preserve"> </w:t>
            </w:r>
            <w:r w:rsidR="00BA48AA">
              <w:t>cooling</w:t>
            </w:r>
            <w:r w:rsidR="00791F66">
              <w:t xml:space="preserve"> </w:t>
            </w:r>
            <w:r w:rsidR="00BA48AA">
              <w:t>degree-days</w:t>
            </w:r>
          </w:p>
        </w:tc>
        <w:tc>
          <w:tcPr>
            <w:tcW w:w="709" w:type="pct"/>
            <w:vAlign w:val="center"/>
          </w:tcPr>
          <w:p w14:paraId="1F7F8A08" w14:textId="77777777" w:rsidR="00BA48AA" w:rsidRPr="001959AB" w:rsidRDefault="00BA48AA" w:rsidP="00B45640">
            <w:pPr>
              <w:pStyle w:val="TableCell"/>
              <w:keepNext w:val="0"/>
              <w:jc w:val="center"/>
              <w:rPr>
                <w:rFonts w:ascii="Arial,Arial Unicode MS" w:eastAsia="Arial,Arial Unicode MS" w:hAnsi="Arial,Arial Unicode MS" w:cs="Arial,Arial Unicode MS"/>
                <w:i/>
              </w:rPr>
            </w:pPr>
            <w:r w:rsidRPr="001959AB">
              <w:rPr>
                <w:rFonts w:ascii="Calibri" w:eastAsia="Calibri" w:hAnsi="Calibri" w:cs="Calibri"/>
                <w:i/>
              </w:rPr>
              <w:t>°</w:t>
            </w:r>
            <w:r w:rsidRPr="001959AB">
              <w:rPr>
                <w:i/>
              </w:rPr>
              <w:t>F-day/year</w:t>
            </w:r>
          </w:p>
        </w:tc>
        <w:tc>
          <w:tcPr>
            <w:tcW w:w="1336" w:type="pct"/>
            <w:shd w:val="clear" w:color="auto" w:fill="auto"/>
            <w:vAlign w:val="center"/>
          </w:tcPr>
          <w:p w14:paraId="7ADF1B43" w14:textId="7723F751" w:rsidR="00BA48AA" w:rsidRPr="00630BA6" w:rsidRDefault="00BA48AA" w:rsidP="00B45640">
            <w:pPr>
              <w:pStyle w:val="TableCell"/>
              <w:keepNext w:val="0"/>
            </w:pPr>
            <w:r>
              <w:t>See</w:t>
            </w:r>
            <w:r w:rsidR="00791F66">
              <w:t xml:space="preserve"> </w:t>
            </w:r>
            <w:r>
              <w:t>CDD</w:t>
            </w:r>
            <w:r w:rsidR="00791F66">
              <w:t xml:space="preserve"> </w:t>
            </w:r>
            <w:r>
              <w:t>in</w:t>
            </w:r>
            <w:r w:rsidR="00791F66">
              <w:t xml:space="preserve"> </w:t>
            </w:r>
            <w:r>
              <w:t>Vol</w:t>
            </w:r>
            <w:r w:rsidR="00791F66">
              <w:t xml:space="preserve"> </w:t>
            </w:r>
            <w:r>
              <w:t>1.,</w:t>
            </w:r>
            <w:r w:rsidR="00791F66">
              <w:t xml:space="preserve"> </w:t>
            </w:r>
            <w:r w:rsidR="00575420">
              <w:t>App. A</w:t>
            </w:r>
          </w:p>
        </w:tc>
        <w:tc>
          <w:tcPr>
            <w:tcW w:w="479" w:type="pct"/>
            <w:vAlign w:val="center"/>
          </w:tcPr>
          <w:p w14:paraId="5C25C8AF" w14:textId="5ADD3EF6" w:rsidR="00BA48AA" w:rsidRPr="00AA77EB" w:rsidRDefault="00575420" w:rsidP="00B45640">
            <w:pPr>
              <w:pStyle w:val="TableCell"/>
              <w:keepNext w:val="0"/>
              <w:jc w:val="center"/>
            </w:pPr>
            <w:r>
              <w:t>1</w:t>
            </w:r>
            <w:r w:rsidR="00386EDF">
              <w:t>2</w:t>
            </w:r>
          </w:p>
        </w:tc>
      </w:tr>
      <w:tr w:rsidR="00BA48AA" w:rsidRPr="00C465DB" w14:paraId="190CD9E2" w14:textId="77777777" w:rsidTr="003B7143">
        <w:tc>
          <w:tcPr>
            <w:tcW w:w="2476" w:type="pct"/>
            <w:shd w:val="clear" w:color="auto" w:fill="auto"/>
            <w:vAlign w:val="center"/>
          </w:tcPr>
          <w:p w14:paraId="3AFFA85A" w14:textId="01484C04" w:rsidR="00BA48AA" w:rsidRPr="00630BA6" w:rsidRDefault="001959AB" w:rsidP="00B45640">
            <w:pPr>
              <w:pStyle w:val="TableCell"/>
              <w:keepNext w:val="0"/>
              <w:rPr>
                <w:rFonts w:ascii="Cambria Math" w:eastAsia="Cambria Math" w:hAnsi="Cambria Math" w:cs="Cambria Math"/>
                <w:oMath/>
              </w:rPr>
            </w:pPr>
            <m:oMath>
              <m:r>
                <w:rPr>
                  <w:rFonts w:ascii="Cambria Math" w:hAnsi="Cambria Math"/>
                </w:rPr>
                <m:t xml:space="preserve">HDD ,  </m:t>
              </m:r>
            </m:oMath>
            <w:r w:rsidR="00BA48AA">
              <w:t>Annual</w:t>
            </w:r>
            <w:r w:rsidR="00791F66">
              <w:t xml:space="preserve"> </w:t>
            </w:r>
            <w:r w:rsidR="00BA48AA">
              <w:t>heating</w:t>
            </w:r>
            <w:r w:rsidR="00791F66">
              <w:t xml:space="preserve"> </w:t>
            </w:r>
            <w:r w:rsidR="00BA48AA">
              <w:t>degree-days</w:t>
            </w:r>
          </w:p>
        </w:tc>
        <w:tc>
          <w:tcPr>
            <w:tcW w:w="709" w:type="pct"/>
            <w:vAlign w:val="center"/>
          </w:tcPr>
          <w:p w14:paraId="7CEA6978" w14:textId="77777777" w:rsidR="00BA48AA" w:rsidRPr="001959AB" w:rsidRDefault="00BA48AA" w:rsidP="00B45640">
            <w:pPr>
              <w:pStyle w:val="TableCell"/>
              <w:keepNext w:val="0"/>
              <w:jc w:val="center"/>
              <w:rPr>
                <w:rFonts w:ascii="Arial,Arial Unicode MS" w:eastAsia="Arial,Arial Unicode MS" w:hAnsi="Arial,Arial Unicode MS" w:cs="Arial,Arial Unicode MS"/>
                <w:i/>
              </w:rPr>
            </w:pPr>
            <w:r w:rsidRPr="001959AB">
              <w:rPr>
                <w:rFonts w:ascii="Calibri" w:eastAsia="Calibri" w:hAnsi="Calibri" w:cs="Calibri"/>
                <w:i/>
              </w:rPr>
              <w:t>°</w:t>
            </w:r>
            <w:r w:rsidRPr="001959AB">
              <w:rPr>
                <w:i/>
              </w:rPr>
              <w:t>F-day/year</w:t>
            </w:r>
          </w:p>
        </w:tc>
        <w:tc>
          <w:tcPr>
            <w:tcW w:w="1336" w:type="pct"/>
            <w:shd w:val="clear" w:color="auto" w:fill="auto"/>
            <w:vAlign w:val="center"/>
          </w:tcPr>
          <w:p w14:paraId="47DD2C8F" w14:textId="78224E93" w:rsidR="00BA48AA" w:rsidRPr="00630BA6" w:rsidRDefault="00BA48AA" w:rsidP="00B45640">
            <w:pPr>
              <w:pStyle w:val="TableCell"/>
              <w:keepNext w:val="0"/>
            </w:pPr>
            <w:r>
              <w:t>See</w:t>
            </w:r>
            <w:r w:rsidR="00791F66">
              <w:t xml:space="preserve"> </w:t>
            </w:r>
            <w:r>
              <w:t>HDD</w:t>
            </w:r>
            <w:r w:rsidR="00791F66">
              <w:t xml:space="preserve"> </w:t>
            </w:r>
            <w:r>
              <w:t>in</w:t>
            </w:r>
            <w:r w:rsidR="00791F66">
              <w:t xml:space="preserve"> </w:t>
            </w:r>
            <w:r>
              <w:t>Vol</w:t>
            </w:r>
            <w:r w:rsidR="00791F66">
              <w:t xml:space="preserve"> </w:t>
            </w:r>
            <w:r>
              <w:t>1.,</w:t>
            </w:r>
            <w:r w:rsidR="00791F66">
              <w:t xml:space="preserve"> </w:t>
            </w:r>
            <w:r w:rsidR="00575420">
              <w:t>App. A</w:t>
            </w:r>
          </w:p>
        </w:tc>
        <w:tc>
          <w:tcPr>
            <w:tcW w:w="479" w:type="pct"/>
            <w:vAlign w:val="center"/>
          </w:tcPr>
          <w:p w14:paraId="0B034F7B" w14:textId="1E23089F" w:rsidR="00BA48AA" w:rsidRPr="00AA77EB" w:rsidRDefault="00575420" w:rsidP="00B45640">
            <w:pPr>
              <w:pStyle w:val="TableCell"/>
              <w:keepNext w:val="0"/>
              <w:jc w:val="center"/>
            </w:pPr>
            <w:r>
              <w:t>1</w:t>
            </w:r>
            <w:r w:rsidR="00386EDF">
              <w:t>2</w:t>
            </w:r>
          </w:p>
        </w:tc>
      </w:tr>
      <w:tr w:rsidR="00BA48AA" w:rsidRPr="00C465DB" w14:paraId="16D2BEF1" w14:textId="77777777" w:rsidTr="003B7143">
        <w:tc>
          <w:tcPr>
            <w:tcW w:w="2476" w:type="pct"/>
            <w:shd w:val="clear" w:color="auto" w:fill="auto"/>
            <w:vAlign w:val="center"/>
          </w:tcPr>
          <w:p w14:paraId="1D0F6F6C" w14:textId="22067FDF" w:rsidR="00BA48AA" w:rsidRPr="00630BA6" w:rsidRDefault="00BA48AA" w:rsidP="00B45640">
            <w:pPr>
              <w:pStyle w:val="TableCell"/>
              <w:keepNext w:val="0"/>
              <w:rPr>
                <w:rFonts w:ascii="Cambria Math" w:eastAsia="Cambria Math" w:hAnsi="Cambria Math" w:cs="Cambria Math"/>
                <w:oMath/>
              </w:rPr>
            </w:pPr>
            <m:oMath>
              <m:r>
                <w:rPr>
                  <w:rFonts w:ascii="Cambria Math" w:hAnsi="Cambria Math"/>
                </w:rPr>
                <m:t xml:space="preserve">DUA ,  </m:t>
              </m:r>
            </m:oMath>
            <w:r>
              <w:t>Discretionary</w:t>
            </w:r>
            <w:r w:rsidR="00791F66">
              <w:t xml:space="preserve"> </w:t>
            </w:r>
            <w:r>
              <w:t>use</w:t>
            </w:r>
            <w:r w:rsidR="00791F66">
              <w:t xml:space="preserve"> </w:t>
            </w:r>
            <w:r>
              <w:t>adjustment</w:t>
            </w:r>
            <w:r w:rsidR="00791F66">
              <w:t xml:space="preserve"> </w:t>
            </w:r>
            <w:r>
              <w:t>to</w:t>
            </w:r>
            <w:r w:rsidR="00791F66">
              <w:t xml:space="preserve"> </w:t>
            </w:r>
            <w:r>
              <w:t>account</w:t>
            </w:r>
            <w:r w:rsidR="00791F66">
              <w:t xml:space="preserve"> </w:t>
            </w:r>
            <w:r>
              <w:t>for</w:t>
            </w:r>
            <w:r w:rsidR="00791F66">
              <w:t xml:space="preserve"> </w:t>
            </w:r>
            <w:r>
              <w:t>uncertainty</w:t>
            </w:r>
            <w:r w:rsidR="00791F66">
              <w:t xml:space="preserve"> </w:t>
            </w:r>
            <w:r>
              <w:t>in</w:t>
            </w:r>
            <w:r w:rsidR="00791F66">
              <w:t xml:space="preserve"> </w:t>
            </w:r>
            <w:r>
              <w:t>predicting</w:t>
            </w:r>
            <w:r w:rsidR="00791F66">
              <w:t xml:space="preserve"> </w:t>
            </w:r>
            <w:r>
              <w:t>cooling</w:t>
            </w:r>
            <w:r w:rsidR="00791F66">
              <w:t xml:space="preserve"> </w:t>
            </w:r>
            <w:r>
              <w:t>system</w:t>
            </w:r>
            <w:r w:rsidR="00791F66">
              <w:t xml:space="preserve"> </w:t>
            </w:r>
            <w:r>
              <w:t>usage</w:t>
            </w:r>
            <w:r w:rsidR="00791F66">
              <w:t xml:space="preserve"> </w:t>
            </w:r>
            <w:r>
              <w:t>patterns</w:t>
            </w:r>
            <w:r w:rsidR="00791F66">
              <w:t xml:space="preserve"> </w:t>
            </w:r>
            <w:r>
              <w:t>of</w:t>
            </w:r>
            <w:r w:rsidR="00791F66">
              <w:t xml:space="preserve"> </w:t>
            </w:r>
            <w:r>
              <w:t>occupants</w:t>
            </w:r>
          </w:p>
        </w:tc>
        <w:tc>
          <w:tcPr>
            <w:tcW w:w="709" w:type="pct"/>
            <w:vAlign w:val="center"/>
          </w:tcPr>
          <w:p w14:paraId="74323E2D" w14:textId="77777777" w:rsidR="00BA48AA" w:rsidRPr="00965C7F" w:rsidRDefault="00BA48AA" w:rsidP="00B45640">
            <w:pPr>
              <w:pStyle w:val="TableCell"/>
              <w:keepNext w:val="0"/>
              <w:jc w:val="center"/>
              <w:rPr>
                <w:rFonts w:ascii="Arial,Arial Unicode MS" w:eastAsia="Arial,Arial Unicode MS" w:hAnsi="Arial,Arial Unicode MS" w:cs="Arial,Arial Unicode MS"/>
              </w:rPr>
            </w:pPr>
            <w:r w:rsidRPr="738B4445">
              <w:t>None</w:t>
            </w:r>
          </w:p>
        </w:tc>
        <w:tc>
          <w:tcPr>
            <w:tcW w:w="1336" w:type="pct"/>
            <w:shd w:val="clear" w:color="auto" w:fill="auto"/>
            <w:vAlign w:val="center"/>
          </w:tcPr>
          <w:p w14:paraId="46882A2D" w14:textId="77777777" w:rsidR="00BA48AA" w:rsidRPr="00630BA6" w:rsidRDefault="00BA48AA" w:rsidP="00B45640">
            <w:pPr>
              <w:pStyle w:val="TableCell"/>
              <w:keepNext w:val="0"/>
              <w:jc w:val="center"/>
            </w:pPr>
            <w:r>
              <w:t>0.75</w:t>
            </w:r>
          </w:p>
        </w:tc>
        <w:tc>
          <w:tcPr>
            <w:tcW w:w="479" w:type="pct"/>
            <w:vAlign w:val="center"/>
          </w:tcPr>
          <w:p w14:paraId="70C6D47D" w14:textId="77777777" w:rsidR="00BA48AA" w:rsidRPr="00AA77EB" w:rsidRDefault="00BA48AA" w:rsidP="00B45640">
            <w:pPr>
              <w:pStyle w:val="TableCell"/>
              <w:keepNext w:val="0"/>
              <w:jc w:val="center"/>
            </w:pPr>
            <w:r>
              <w:t>5</w:t>
            </w:r>
          </w:p>
        </w:tc>
      </w:tr>
      <w:tr w:rsidR="001959AB" w:rsidRPr="00C465DB" w14:paraId="76035CC2" w14:textId="77777777" w:rsidTr="003B7143">
        <w:tc>
          <w:tcPr>
            <w:tcW w:w="2476" w:type="pct"/>
            <w:shd w:val="clear" w:color="auto" w:fill="auto"/>
            <w:vAlign w:val="center"/>
          </w:tcPr>
          <w:p w14:paraId="2DF3DD06" w14:textId="4EA25455" w:rsidR="001959AB" w:rsidRPr="005F70B2" w:rsidRDefault="001959AB" w:rsidP="00B45640">
            <w:pPr>
              <w:pStyle w:val="TableCell"/>
              <w:keepNext w:val="0"/>
              <w:rPr>
                <w:rFonts w:ascii="Cambria Math" w:eastAsia="Cambria Math" w:hAnsi="Cambria Math" w:cs="Cambria Math"/>
                <w:oMath/>
              </w:rPr>
            </w:pPr>
            <m:oMath>
              <m:r>
                <w:rPr>
                  <w:rFonts w:ascii="Cambria Math" w:hAnsi="Cambria Math"/>
                </w:rPr>
                <m:t xml:space="preserve">SEER,  </m:t>
              </m:r>
            </m:oMath>
            <w:r>
              <w:t xml:space="preserve"> Cooling system seasonal efficiency</w:t>
            </w:r>
          </w:p>
        </w:tc>
        <w:tc>
          <w:tcPr>
            <w:tcW w:w="709" w:type="pct"/>
          </w:tcPr>
          <w:p w14:paraId="7F72EEDD" w14:textId="6B9FBA41" w:rsidR="001959AB" w:rsidRPr="00965C7F" w:rsidRDefault="009B3C86" w:rsidP="00B45640">
            <w:pPr>
              <w:pStyle w:val="TableCell"/>
              <w:keepNext w:val="0"/>
              <w:jc w:val="center"/>
              <w:rPr>
                <w:rFonts w:ascii="Arial,Arial Unicode MS" w:eastAsia="Arial,Arial Unicode MS" w:hAnsi="Arial,Arial Unicode MS" w:cs="Arial,Arial Unicode MS"/>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36" w:type="pct"/>
            <w:shd w:val="clear" w:color="auto" w:fill="auto"/>
            <w:vAlign w:val="center"/>
          </w:tcPr>
          <w:p w14:paraId="7742A39F" w14:textId="6B8C4C87" w:rsidR="001959AB" w:rsidRDefault="001959AB" w:rsidP="00B45640">
            <w:pPr>
              <w:pStyle w:val="TableCell"/>
              <w:keepNext w:val="0"/>
              <w:spacing w:beforeLines="40" w:before="96" w:afterLines="40" w:after="96"/>
            </w:pPr>
            <w:r>
              <w:t>EDC Data Gathering</w:t>
            </w:r>
          </w:p>
          <w:p w14:paraId="528BF708" w14:textId="48906AB5" w:rsidR="001959AB" w:rsidRPr="00630BA6" w:rsidRDefault="001959AB" w:rsidP="00B45640">
            <w:pPr>
              <w:pStyle w:val="TableCell"/>
              <w:keepNext w:val="0"/>
            </w:pPr>
            <w:r>
              <w:t xml:space="preserve">Default: See </w:t>
            </w:r>
            <w:r>
              <w:fldChar w:fldCharType="begin"/>
            </w:r>
            <w:r>
              <w:instrText xml:space="preserve"> REF _Ref534295122 \h  \* MERGEFORMAT </w:instrText>
            </w:r>
            <w:r>
              <w:fldChar w:fldCharType="separate"/>
            </w:r>
            <w:r w:rsidR="00EB6430">
              <w:t>T</w:t>
            </w:r>
            <w:r w:rsidR="00EB6430" w:rsidRPr="006F1AD2">
              <w:t>able</w:t>
            </w:r>
            <w:r w:rsidR="00EB6430">
              <w:t xml:space="preserve"> </w:t>
            </w:r>
            <w:r w:rsidR="00EB6430">
              <w:rPr>
                <w:noProof/>
              </w:rPr>
              <w:t>2</w:t>
            </w:r>
            <w:r w:rsidR="00EB6430">
              <w:rPr>
                <w:noProof/>
              </w:rPr>
              <w:noBreakHyphen/>
              <w:t>125</w:t>
            </w:r>
            <w:r>
              <w:fldChar w:fldCharType="end"/>
            </w:r>
          </w:p>
        </w:tc>
        <w:tc>
          <w:tcPr>
            <w:tcW w:w="479" w:type="pct"/>
            <w:vAlign w:val="center"/>
          </w:tcPr>
          <w:p w14:paraId="5E90D9E0" w14:textId="77777777" w:rsidR="001959AB" w:rsidRPr="006D6CD3" w:rsidRDefault="001959AB" w:rsidP="00B45640">
            <w:pPr>
              <w:pStyle w:val="TableCell"/>
              <w:keepNext w:val="0"/>
              <w:jc w:val="center"/>
            </w:pPr>
            <w:r>
              <w:t>6</w:t>
            </w:r>
          </w:p>
        </w:tc>
      </w:tr>
      <w:tr w:rsidR="001959AB" w:rsidRPr="00C465DB" w14:paraId="2CF989EE" w14:textId="77777777" w:rsidTr="003B7143">
        <w:tc>
          <w:tcPr>
            <w:tcW w:w="2476" w:type="pct"/>
            <w:shd w:val="clear" w:color="auto" w:fill="auto"/>
            <w:vAlign w:val="center"/>
          </w:tcPr>
          <w:p w14:paraId="7A0A7E60" w14:textId="4B7F849A" w:rsidR="001959AB" w:rsidRPr="005F70B2" w:rsidRDefault="001959AB" w:rsidP="00B45640">
            <w:pPr>
              <w:pStyle w:val="TableCell"/>
              <w:keepNext w:val="0"/>
              <w:rPr>
                <w:rFonts w:ascii="Cambria Math" w:eastAsia="Cambria Math" w:hAnsi="Cambria Math" w:cs="Cambria Math"/>
                <w:oMath/>
              </w:rPr>
            </w:pPr>
            <m:oMath>
              <m:r>
                <w:rPr>
                  <w:rFonts w:ascii="Cambria Math" w:hAnsi="Cambria Math"/>
                </w:rPr>
                <m:t xml:space="preserve">HSPF,  </m:t>
              </m:r>
            </m:oMath>
            <w:r>
              <w:t>Heating system seasonal efficiency</w:t>
            </w:r>
          </w:p>
        </w:tc>
        <w:tc>
          <w:tcPr>
            <w:tcW w:w="709" w:type="pct"/>
          </w:tcPr>
          <w:p w14:paraId="7F9F2B79" w14:textId="0423E318" w:rsidR="001959AB" w:rsidRPr="00965C7F" w:rsidRDefault="009B3C86" w:rsidP="00B45640">
            <w:pPr>
              <w:pStyle w:val="TableCell"/>
              <w:keepNext w:val="0"/>
              <w:jc w:val="center"/>
              <w:rPr>
                <w:rFonts w:ascii="Arial,Arial Unicode MS" w:eastAsia="Arial,Arial Unicode MS" w:hAnsi="Arial,Arial Unicode MS" w:cs="Arial,Arial Unicode MS"/>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36" w:type="pct"/>
            <w:shd w:val="clear" w:color="auto" w:fill="auto"/>
            <w:vAlign w:val="center"/>
          </w:tcPr>
          <w:p w14:paraId="6E09DEF5" w14:textId="333CEBAE" w:rsidR="001959AB" w:rsidRDefault="001959AB" w:rsidP="00B45640">
            <w:pPr>
              <w:pStyle w:val="TableCell"/>
              <w:keepNext w:val="0"/>
              <w:spacing w:beforeLines="40" w:before="96" w:afterLines="40" w:after="96"/>
            </w:pPr>
            <w:r>
              <w:t>EDC Data Gathering</w:t>
            </w:r>
          </w:p>
          <w:p w14:paraId="5DDBAE06" w14:textId="3F65F707" w:rsidR="001959AB" w:rsidRPr="00630BA6" w:rsidRDefault="001959AB" w:rsidP="00B45640">
            <w:pPr>
              <w:pStyle w:val="TableCell"/>
              <w:keepNext w:val="0"/>
            </w:pPr>
            <w:r>
              <w:t xml:space="preserve">Default: See </w:t>
            </w:r>
            <w:r>
              <w:fldChar w:fldCharType="begin"/>
            </w:r>
            <w:r>
              <w:instrText xml:space="preserve"> REF _Ref534295122 \h  \* MERGEFORMAT </w:instrText>
            </w:r>
            <w:r>
              <w:fldChar w:fldCharType="separate"/>
            </w:r>
            <w:r w:rsidR="00EB6430">
              <w:t>T</w:t>
            </w:r>
            <w:r w:rsidR="00EB6430" w:rsidRPr="006F1AD2">
              <w:t>able</w:t>
            </w:r>
            <w:r w:rsidR="00EB6430">
              <w:t xml:space="preserve"> </w:t>
            </w:r>
            <w:r w:rsidR="00EB6430">
              <w:rPr>
                <w:noProof/>
              </w:rPr>
              <w:t>2</w:t>
            </w:r>
            <w:r w:rsidR="00EB6430">
              <w:rPr>
                <w:noProof/>
              </w:rPr>
              <w:noBreakHyphen/>
              <w:t>125</w:t>
            </w:r>
            <w:r>
              <w:fldChar w:fldCharType="end"/>
            </w:r>
          </w:p>
        </w:tc>
        <w:tc>
          <w:tcPr>
            <w:tcW w:w="479" w:type="pct"/>
            <w:vAlign w:val="center"/>
          </w:tcPr>
          <w:p w14:paraId="4FAFF93D" w14:textId="77777777" w:rsidR="001959AB" w:rsidRPr="006D6CD3" w:rsidRDefault="001959AB" w:rsidP="00B45640">
            <w:pPr>
              <w:pStyle w:val="TableCell"/>
              <w:keepNext w:val="0"/>
              <w:jc w:val="center"/>
            </w:pPr>
            <w:r>
              <w:t>6</w:t>
            </w:r>
          </w:p>
        </w:tc>
      </w:tr>
      <w:tr w:rsidR="00BA48AA" w:rsidRPr="00C465DB" w14:paraId="0CFFAC9C" w14:textId="77777777" w:rsidTr="003B7143">
        <w:tc>
          <w:tcPr>
            <w:tcW w:w="2476" w:type="pct"/>
            <w:shd w:val="clear" w:color="auto" w:fill="auto"/>
            <w:vAlign w:val="center"/>
          </w:tcPr>
          <w:p w14:paraId="7C2D3118" w14:textId="22531A5D" w:rsidR="00BA48AA" w:rsidRPr="00630BA6" w:rsidRDefault="009B3C86" w:rsidP="00B45640">
            <w:pPr>
              <w:pStyle w:val="TableCell"/>
              <w:keepNext w:val="0"/>
              <w:rPr>
                <w:rFonts w:ascii="Cambria Math" w:eastAsia="Cambria Math" w:hAnsi="Cambria Math" w:cs="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BA48AA" w:rsidRPr="738B4445">
              <w:t>Adjustment</w:t>
            </w:r>
            <w:r w:rsidR="00791F66">
              <w:t xml:space="preserve"> </w:t>
            </w:r>
            <w:r w:rsidR="00BA48AA" w:rsidRPr="738B4445">
              <w:t>factor</w:t>
            </w:r>
            <w:r w:rsidR="00791F66">
              <w:t xml:space="preserve"> </w:t>
            </w:r>
            <w:r w:rsidR="00BA48AA" w:rsidRPr="738B4445">
              <w:t>to</w:t>
            </w:r>
            <w:r w:rsidR="00791F66">
              <w:t xml:space="preserve"> </w:t>
            </w:r>
            <w:r w:rsidR="00BA48AA" w:rsidRPr="738B4445">
              <w:t>relate</w:t>
            </w:r>
            <w:r w:rsidR="00791F66">
              <w:t xml:space="preserve"> </w:t>
            </w:r>
            <w:r w:rsidR="00BA48AA" w:rsidRPr="738B4445">
              <w:t>insulated</w:t>
            </w:r>
            <w:r w:rsidR="00791F66">
              <w:t xml:space="preserve"> </w:t>
            </w:r>
            <w:r w:rsidR="00BA48AA" w:rsidRPr="738B4445">
              <w:t>area</w:t>
            </w:r>
            <w:r w:rsidR="00791F66">
              <w:t xml:space="preserve"> </w:t>
            </w:r>
            <w:r w:rsidR="00BA48AA" w:rsidRPr="738B4445">
              <w:t>to</w:t>
            </w:r>
            <w:r w:rsidR="00791F66">
              <w:t xml:space="preserve"> </w:t>
            </w:r>
            <w:r w:rsidR="00BA48AA" w:rsidRPr="738B4445">
              <w:t>area</w:t>
            </w:r>
            <w:r w:rsidR="00791F66">
              <w:t xml:space="preserve"> </w:t>
            </w:r>
            <w:r w:rsidR="00BA48AA" w:rsidRPr="738B4445">
              <w:t>served</w:t>
            </w:r>
            <w:r w:rsidR="00791F66">
              <w:t xml:space="preserve"> </w:t>
            </w:r>
            <w:r w:rsidR="00BA48AA" w:rsidRPr="738B4445">
              <w:t>by</w:t>
            </w:r>
            <w:r w:rsidR="00791F66">
              <w:t xml:space="preserve"> </w:t>
            </w:r>
            <w:r w:rsidR="00BA48AA" w:rsidRPr="738B4445">
              <w:t>room</w:t>
            </w:r>
            <w:r w:rsidR="00791F66">
              <w:t xml:space="preserve"> </w:t>
            </w:r>
            <w:r w:rsidR="00BA48AA" w:rsidRPr="738B4445">
              <w:t>air</w:t>
            </w:r>
            <w:r w:rsidR="00791F66">
              <w:t xml:space="preserve"> </w:t>
            </w:r>
            <w:r w:rsidR="00BA48AA" w:rsidRPr="738B4445">
              <w:t>conditioners</w:t>
            </w:r>
          </w:p>
        </w:tc>
        <w:tc>
          <w:tcPr>
            <w:tcW w:w="709" w:type="pct"/>
            <w:vAlign w:val="center"/>
          </w:tcPr>
          <w:p w14:paraId="6CC16A6A" w14:textId="77777777" w:rsidR="00BA48AA" w:rsidRPr="00965C7F" w:rsidRDefault="00BA48AA" w:rsidP="00B45640">
            <w:pPr>
              <w:pStyle w:val="TableCell"/>
              <w:keepNext w:val="0"/>
              <w:jc w:val="center"/>
              <w:rPr>
                <w:rFonts w:ascii="Arial,Arial Unicode MS" w:eastAsia="Arial,Arial Unicode MS" w:hAnsi="Arial,Arial Unicode MS" w:cs="Arial,Arial Unicode MS"/>
              </w:rPr>
            </w:pPr>
            <w:r w:rsidRPr="738B4445">
              <w:t>None</w:t>
            </w:r>
          </w:p>
        </w:tc>
        <w:tc>
          <w:tcPr>
            <w:tcW w:w="1336" w:type="pct"/>
            <w:shd w:val="clear" w:color="auto" w:fill="auto"/>
            <w:vAlign w:val="center"/>
          </w:tcPr>
          <w:p w14:paraId="531C58B9" w14:textId="436E1B5D" w:rsidR="00BA48AA" w:rsidRDefault="00BA48AA" w:rsidP="00B45640">
            <w:pPr>
              <w:pStyle w:val="TableCell"/>
              <w:keepNext w:val="0"/>
            </w:pPr>
            <w:r>
              <w:t>If</w:t>
            </w:r>
            <w:r w:rsidR="00791F66">
              <w:t xml:space="preserve"> </w:t>
            </w:r>
            <w:r>
              <w:t>Room</w:t>
            </w:r>
            <w:r w:rsidR="00791F66">
              <w:t xml:space="preserve"> </w:t>
            </w:r>
            <w:r>
              <w:t>AC</w:t>
            </w:r>
            <w:r w:rsidR="00791F66">
              <w:t xml:space="preserve"> </w:t>
            </w:r>
            <w:r>
              <w:t>=</w:t>
            </w:r>
            <w:r w:rsidR="00791F66">
              <w:t xml:space="preserve"> </w:t>
            </w:r>
            <w:r>
              <w:t>0.38</w:t>
            </w:r>
          </w:p>
          <w:p w14:paraId="0184808F" w14:textId="03D0BD46" w:rsidR="00BA48AA" w:rsidRPr="00630BA6" w:rsidRDefault="00BA48AA" w:rsidP="00B45640">
            <w:pPr>
              <w:pStyle w:val="TableCell"/>
              <w:keepNext w:val="0"/>
            </w:pPr>
            <w:r>
              <w:t>If</w:t>
            </w:r>
            <w:r w:rsidR="00791F66">
              <w:t xml:space="preserve"> </w:t>
            </w:r>
            <w:r>
              <w:t>non-Room</w:t>
            </w:r>
            <w:r w:rsidR="00791F66">
              <w:t xml:space="preserve"> </w:t>
            </w:r>
            <w:r>
              <w:t>AC</w:t>
            </w:r>
            <w:r w:rsidR="00791F66">
              <w:t xml:space="preserve"> </w:t>
            </w:r>
            <w:r>
              <w:t>=</w:t>
            </w:r>
            <w:r w:rsidR="00791F66">
              <w:t xml:space="preserve"> </w:t>
            </w:r>
            <w:r>
              <w:t>1.0</w:t>
            </w:r>
          </w:p>
        </w:tc>
        <w:tc>
          <w:tcPr>
            <w:tcW w:w="479" w:type="pct"/>
            <w:vAlign w:val="center"/>
          </w:tcPr>
          <w:p w14:paraId="5344AF23" w14:textId="77777777" w:rsidR="00BA48AA" w:rsidRPr="00AA77EB" w:rsidRDefault="00BA48AA" w:rsidP="00B45640">
            <w:pPr>
              <w:pStyle w:val="TableCell"/>
              <w:keepNext w:val="0"/>
              <w:jc w:val="center"/>
            </w:pPr>
            <w:r>
              <w:t>7</w:t>
            </w:r>
          </w:p>
        </w:tc>
      </w:tr>
      <w:tr w:rsidR="001959AB" w:rsidRPr="00C465DB" w14:paraId="2285A232" w14:textId="77777777" w:rsidTr="003B7143">
        <w:tc>
          <w:tcPr>
            <w:tcW w:w="2476" w:type="pct"/>
            <w:shd w:val="clear" w:color="auto" w:fill="auto"/>
            <w:vAlign w:val="center"/>
          </w:tcPr>
          <w:p w14:paraId="7B57EC71" w14:textId="77777777" w:rsidR="001959AB" w:rsidRDefault="001959AB" w:rsidP="00B45640">
            <w:pPr>
              <w:pStyle w:val="TableCell"/>
              <w:keepNext w:val="0"/>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09" w:type="pct"/>
            <w:vAlign w:val="center"/>
          </w:tcPr>
          <w:p w14:paraId="7716B810" w14:textId="77777777" w:rsidR="001959AB" w:rsidRPr="738B4445" w:rsidRDefault="001959AB" w:rsidP="00B45640">
            <w:pPr>
              <w:pStyle w:val="TableCell"/>
              <w:keepNext w:val="0"/>
              <w:jc w:val="center"/>
            </w:pPr>
            <w:r w:rsidRPr="00286928">
              <w:rPr>
                <w:iCs/>
                <w:szCs w:val="18"/>
              </w:rPr>
              <w:t>None</w:t>
            </w:r>
          </w:p>
        </w:tc>
        <w:tc>
          <w:tcPr>
            <w:tcW w:w="1336" w:type="pct"/>
            <w:shd w:val="clear" w:color="auto" w:fill="auto"/>
            <w:vAlign w:val="center"/>
          </w:tcPr>
          <w:p w14:paraId="3DA03852" w14:textId="77777777" w:rsidR="001959AB" w:rsidRDefault="001959AB" w:rsidP="00B45640">
            <w:pPr>
              <w:pStyle w:val="TableCell"/>
              <w:keepNext w:val="0"/>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479" w:type="pct"/>
            <w:vAlign w:val="center"/>
          </w:tcPr>
          <w:p w14:paraId="469D7B07" w14:textId="77777777" w:rsidR="001959AB" w:rsidRDefault="001959AB" w:rsidP="00B45640">
            <w:pPr>
              <w:pStyle w:val="TableCell"/>
              <w:keepNext w:val="0"/>
              <w:jc w:val="center"/>
            </w:pPr>
            <w:r w:rsidRPr="004E68B3">
              <w:t>-</w:t>
            </w:r>
          </w:p>
        </w:tc>
      </w:tr>
      <w:tr w:rsidR="001959AB" w:rsidRPr="00C465DB" w14:paraId="3C466FC3" w14:textId="77777777" w:rsidTr="003B7143">
        <w:tc>
          <w:tcPr>
            <w:tcW w:w="2476" w:type="pct"/>
            <w:shd w:val="clear" w:color="auto" w:fill="auto"/>
            <w:vAlign w:val="center"/>
          </w:tcPr>
          <w:p w14:paraId="478D81E9" w14:textId="06AD61FC" w:rsidR="001959AB" w:rsidRDefault="001959AB" w:rsidP="00B45640">
            <w:pPr>
              <w:pStyle w:val="TableCell"/>
              <w:keepNext w:val="0"/>
            </w:pPr>
            <w:r w:rsidRPr="00801EE4">
              <w:rPr>
                <w:rFonts w:ascii="Cambria Math" w:hAnsi="Cambria Math"/>
                <w:i/>
                <w:iCs/>
                <w:szCs w:val="18"/>
              </w:rPr>
              <w:t>EER</w:t>
            </w:r>
            <w:r w:rsidR="00AE54B8" w:rsidRPr="00AE54B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09" w:type="pct"/>
          </w:tcPr>
          <w:p w14:paraId="1ABDAC0D" w14:textId="1ACDEFA8" w:rsidR="001959AB" w:rsidRPr="738B4445" w:rsidRDefault="009B3C86" w:rsidP="00B45640">
            <w:pPr>
              <w:pStyle w:val="TableCell"/>
              <w:keepNext w:val="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36" w:type="pct"/>
            <w:shd w:val="clear" w:color="auto" w:fill="auto"/>
            <w:vAlign w:val="center"/>
          </w:tcPr>
          <w:p w14:paraId="7C9A884C" w14:textId="77777777" w:rsidR="001959AB" w:rsidRDefault="001959AB" w:rsidP="00B45640">
            <w:pPr>
              <w:pStyle w:val="TableCell"/>
              <w:keepNext w:val="0"/>
              <w:framePr w:hSpace="180" w:wrap="around" w:vAnchor="text" w:hAnchor="margin" w:y="9"/>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97E317B" w14:textId="5D945E36" w:rsidR="001959AB" w:rsidRDefault="00AE54B8" w:rsidP="00B45640">
            <w:pPr>
              <w:pStyle w:val="TableCell"/>
              <w:keepNext w:val="0"/>
            </w:pPr>
            <w:r>
              <w:rPr>
                <w:szCs w:val="18"/>
              </w:rPr>
              <w:t>Default = 16.6</w:t>
            </w:r>
          </w:p>
        </w:tc>
        <w:tc>
          <w:tcPr>
            <w:tcW w:w="479" w:type="pct"/>
            <w:vAlign w:val="center"/>
          </w:tcPr>
          <w:p w14:paraId="793D35D0" w14:textId="77777777" w:rsidR="001959AB" w:rsidRDefault="001959AB" w:rsidP="00B45640">
            <w:pPr>
              <w:pStyle w:val="TableCell"/>
              <w:keepNext w:val="0"/>
              <w:jc w:val="center"/>
            </w:pPr>
            <w:r w:rsidRPr="004E68B3">
              <w:t>-</w:t>
            </w:r>
          </w:p>
        </w:tc>
      </w:tr>
      <w:tr w:rsidR="001959AB" w:rsidRPr="00C465DB" w14:paraId="7C977A17" w14:textId="77777777" w:rsidTr="003B7143">
        <w:tc>
          <w:tcPr>
            <w:tcW w:w="2476" w:type="pct"/>
            <w:shd w:val="clear" w:color="auto" w:fill="auto"/>
            <w:vAlign w:val="center"/>
          </w:tcPr>
          <w:p w14:paraId="0323D0E1" w14:textId="73E7CF6E" w:rsidR="001959AB" w:rsidRDefault="001959AB" w:rsidP="00B45640">
            <w:pPr>
              <w:pStyle w:val="TableCell"/>
              <w:keepNext w:val="0"/>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E05512">
              <w:rPr>
                <w:rFonts w:cs="Arial"/>
                <w:szCs w:val="18"/>
              </w:rPr>
              <w:t>EERg</w:t>
            </w:r>
          </w:p>
        </w:tc>
        <w:tc>
          <w:tcPr>
            <w:tcW w:w="709" w:type="pct"/>
          </w:tcPr>
          <w:p w14:paraId="1011094E" w14:textId="7EEFC0C1" w:rsidR="001959AB" w:rsidRPr="738B4445" w:rsidRDefault="009B3C86" w:rsidP="00B45640">
            <w:pPr>
              <w:pStyle w:val="TableCell"/>
              <w:keepNext w:val="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36" w:type="pct"/>
            <w:shd w:val="clear" w:color="auto" w:fill="auto"/>
            <w:vAlign w:val="center"/>
          </w:tcPr>
          <w:p w14:paraId="789EA657" w14:textId="77777777" w:rsidR="001959AB" w:rsidRDefault="001959AB" w:rsidP="00B45640">
            <w:pPr>
              <w:pStyle w:val="TableCell"/>
              <w:keepNext w:val="0"/>
              <w:jc w:val="center"/>
            </w:pPr>
            <w:r w:rsidRPr="00E05512">
              <w:rPr>
                <w:szCs w:val="18"/>
              </w:rPr>
              <w:t>1.02</w:t>
            </w:r>
          </w:p>
        </w:tc>
        <w:tc>
          <w:tcPr>
            <w:tcW w:w="479" w:type="pct"/>
            <w:vAlign w:val="center"/>
          </w:tcPr>
          <w:p w14:paraId="79604080" w14:textId="77777777" w:rsidR="001959AB" w:rsidRDefault="001959AB" w:rsidP="00B45640">
            <w:pPr>
              <w:pStyle w:val="TableCell"/>
              <w:keepNext w:val="0"/>
              <w:jc w:val="center"/>
            </w:pPr>
            <w:r>
              <w:rPr>
                <w:szCs w:val="18"/>
              </w:rPr>
              <w:t>9</w:t>
            </w:r>
          </w:p>
        </w:tc>
      </w:tr>
      <w:tr w:rsidR="00BA48AA" w:rsidRPr="00C465DB" w14:paraId="63D682FF" w14:textId="77777777" w:rsidTr="003B7143">
        <w:tc>
          <w:tcPr>
            <w:tcW w:w="2476" w:type="pct"/>
            <w:shd w:val="clear" w:color="auto" w:fill="auto"/>
            <w:vAlign w:val="center"/>
          </w:tcPr>
          <w:p w14:paraId="5A33AD7B" w14:textId="2751A943" w:rsidR="00BA48AA" w:rsidRDefault="00BA48AA" w:rsidP="00B45640">
            <w:pPr>
              <w:pStyle w:val="TableCell"/>
              <w:keepNext w:val="0"/>
            </w:pPr>
            <w:r w:rsidRPr="00801EE4">
              <w:rPr>
                <w:rFonts w:ascii="Cambria Math" w:hAnsi="Cambria Math"/>
                <w:i/>
                <w:iCs/>
                <w:szCs w:val="18"/>
              </w:rPr>
              <w:t>GSPK</w:t>
            </w:r>
            <w:r w:rsidR="00791F66">
              <w:rPr>
                <w:szCs w:val="18"/>
              </w:rPr>
              <w:t xml:space="preserve"> </w:t>
            </w:r>
            <w:r w:rsidRPr="00E05512">
              <w:rPr>
                <w:szCs w:val="18"/>
              </w:rPr>
              <w:t>,</w:t>
            </w:r>
            <w:r w:rsidR="00791F66">
              <w:rPr>
                <w:szCs w:val="18"/>
              </w:rPr>
              <w:t xml:space="preserve"> </w:t>
            </w:r>
            <w:r w:rsidRPr="00E05512">
              <w:rPr>
                <w:rFonts w:cs="Arial"/>
                <w:szCs w:val="18"/>
              </w:rPr>
              <w:t>Factor</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convert</w:t>
            </w:r>
            <w:r w:rsidR="00791F66">
              <w:rPr>
                <w:rFonts w:cs="Arial"/>
                <w:szCs w:val="18"/>
              </w:rPr>
              <w:t xml:space="preserve"> </w:t>
            </w:r>
            <w:r w:rsidRPr="00E05512">
              <w:rPr>
                <w:rFonts w:cs="Arial"/>
                <w:szCs w:val="18"/>
              </w:rPr>
              <w:t>EERg</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equivalent</w:t>
            </w:r>
            <w:r w:rsidR="00791F66">
              <w:rPr>
                <w:rFonts w:cs="Arial"/>
                <w:szCs w:val="18"/>
              </w:rPr>
              <w:t xml:space="preserve"> </w:t>
            </w:r>
            <w:r w:rsidRPr="00E05512">
              <w:rPr>
                <w:rFonts w:cs="Arial"/>
                <w:szCs w:val="18"/>
              </w:rPr>
              <w:t>EER</w:t>
            </w:r>
            <w:r w:rsidR="00791F66">
              <w:rPr>
                <w:rFonts w:cs="Arial"/>
                <w:szCs w:val="18"/>
              </w:rPr>
              <w:t xml:space="preserve"> </w:t>
            </w:r>
            <w:r w:rsidRPr="00E05512">
              <w:rPr>
                <w:rFonts w:cs="Arial"/>
                <w:szCs w:val="18"/>
              </w:rPr>
              <w:t>of</w:t>
            </w:r>
            <w:r w:rsidR="00791F66">
              <w:rPr>
                <w:rFonts w:cs="Arial"/>
                <w:szCs w:val="18"/>
              </w:rPr>
              <w:t xml:space="preserve"> </w:t>
            </w:r>
            <w:r w:rsidRPr="00E05512">
              <w:rPr>
                <w:rFonts w:cs="Arial"/>
                <w:szCs w:val="18"/>
              </w:rPr>
              <w:t>an</w:t>
            </w:r>
            <w:r w:rsidR="00791F66">
              <w:rPr>
                <w:rFonts w:cs="Arial"/>
                <w:szCs w:val="18"/>
              </w:rPr>
              <w:t xml:space="preserve"> </w:t>
            </w:r>
            <w:r w:rsidRPr="00E05512">
              <w:rPr>
                <w:rFonts w:cs="Arial"/>
                <w:szCs w:val="18"/>
              </w:rPr>
              <w:t>air</w:t>
            </w:r>
            <w:r w:rsidR="00791F66">
              <w:rPr>
                <w:rFonts w:cs="Arial"/>
                <w:szCs w:val="18"/>
              </w:rPr>
              <w:t xml:space="preserve"> </w:t>
            </w:r>
            <w:r w:rsidRPr="00E05512">
              <w:rPr>
                <w:rFonts w:cs="Arial"/>
                <w:szCs w:val="18"/>
              </w:rPr>
              <w:t>conditioner</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enable</w:t>
            </w:r>
            <w:r w:rsidR="00791F66">
              <w:rPr>
                <w:rFonts w:cs="Arial"/>
                <w:szCs w:val="18"/>
              </w:rPr>
              <w:t xml:space="preserve"> </w:t>
            </w:r>
            <w:r w:rsidRPr="00E05512">
              <w:rPr>
                <w:rFonts w:cs="Arial"/>
                <w:szCs w:val="18"/>
              </w:rPr>
              <w:t>comparisons</w:t>
            </w:r>
            <w:r w:rsidR="00791F66">
              <w:rPr>
                <w:rFonts w:cs="Arial"/>
                <w:szCs w:val="18"/>
              </w:rPr>
              <w:t xml:space="preserve"> </w:t>
            </w:r>
            <w:r w:rsidRPr="00E05512">
              <w:rPr>
                <w:rFonts w:cs="Arial"/>
                <w:szCs w:val="18"/>
              </w:rPr>
              <w:t>to</w:t>
            </w:r>
            <w:r w:rsidR="00791F66">
              <w:rPr>
                <w:rFonts w:cs="Arial"/>
                <w:szCs w:val="18"/>
              </w:rPr>
              <w:t xml:space="preserve"> </w:t>
            </w:r>
            <w:r w:rsidRPr="00E05512">
              <w:rPr>
                <w:rFonts w:cs="Arial"/>
                <w:szCs w:val="18"/>
              </w:rPr>
              <w:t>the</w:t>
            </w:r>
            <w:r w:rsidR="00791F66">
              <w:rPr>
                <w:rFonts w:cs="Arial"/>
                <w:szCs w:val="18"/>
              </w:rPr>
              <w:t xml:space="preserve"> </w:t>
            </w:r>
            <w:r w:rsidRPr="00E05512">
              <w:rPr>
                <w:rFonts w:cs="Arial"/>
                <w:szCs w:val="18"/>
              </w:rPr>
              <w:t>baseline</w:t>
            </w:r>
            <w:r w:rsidR="00791F66">
              <w:rPr>
                <w:rFonts w:cs="Arial"/>
                <w:szCs w:val="18"/>
              </w:rPr>
              <w:t xml:space="preserve"> </w:t>
            </w:r>
            <w:r w:rsidRPr="00E05512">
              <w:rPr>
                <w:rFonts w:cs="Arial"/>
                <w:szCs w:val="18"/>
              </w:rPr>
              <w:t>unit</w:t>
            </w:r>
          </w:p>
        </w:tc>
        <w:tc>
          <w:tcPr>
            <w:tcW w:w="709" w:type="pct"/>
            <w:vAlign w:val="center"/>
          </w:tcPr>
          <w:p w14:paraId="0B931B88" w14:textId="51C0C39B" w:rsidR="00BA48AA" w:rsidRPr="738B4445" w:rsidRDefault="00D13F20" w:rsidP="00B45640">
            <w:pPr>
              <w:pStyle w:val="TableCell"/>
              <w:keepNext w:val="0"/>
              <w:jc w:val="center"/>
            </w:pPr>
            <w:r>
              <w:rPr>
                <w:i/>
                <w:iCs/>
                <w:szCs w:val="18"/>
              </w:rPr>
              <w:t>Proportion</w:t>
            </w:r>
          </w:p>
        </w:tc>
        <w:tc>
          <w:tcPr>
            <w:tcW w:w="1336" w:type="pct"/>
            <w:shd w:val="clear" w:color="auto" w:fill="auto"/>
            <w:vAlign w:val="center"/>
          </w:tcPr>
          <w:p w14:paraId="2593EDB3" w14:textId="77777777" w:rsidR="00BA48AA" w:rsidRDefault="00BA48AA" w:rsidP="00B45640">
            <w:pPr>
              <w:pStyle w:val="TableCell"/>
              <w:keepNext w:val="0"/>
              <w:jc w:val="center"/>
            </w:pPr>
            <w:r w:rsidRPr="00E05512">
              <w:rPr>
                <w:szCs w:val="18"/>
              </w:rPr>
              <w:t>0.8416</w:t>
            </w:r>
          </w:p>
        </w:tc>
        <w:tc>
          <w:tcPr>
            <w:tcW w:w="479" w:type="pct"/>
            <w:vAlign w:val="center"/>
          </w:tcPr>
          <w:p w14:paraId="3712B5D5" w14:textId="77777777" w:rsidR="00BA48AA" w:rsidRDefault="00BA48AA" w:rsidP="00B45640">
            <w:pPr>
              <w:pStyle w:val="TableCell"/>
              <w:keepNext w:val="0"/>
              <w:jc w:val="center"/>
            </w:pPr>
            <w:r>
              <w:rPr>
                <w:szCs w:val="18"/>
              </w:rPr>
              <w:t>9</w:t>
            </w:r>
          </w:p>
        </w:tc>
      </w:tr>
      <w:tr w:rsidR="00BA48AA" w:rsidRPr="00C465DB" w14:paraId="1E6A19E0" w14:textId="77777777" w:rsidTr="003B7143">
        <w:tc>
          <w:tcPr>
            <w:tcW w:w="2476" w:type="pct"/>
            <w:shd w:val="clear" w:color="auto" w:fill="auto"/>
            <w:vAlign w:val="center"/>
          </w:tcPr>
          <w:p w14:paraId="376C4994" w14:textId="6CC0C537" w:rsidR="00BA48AA" w:rsidRDefault="00BA48AA" w:rsidP="00B45640">
            <w:pPr>
              <w:pStyle w:val="TableCell"/>
              <w:keepNext w:val="0"/>
            </w:pPr>
            <w:r w:rsidRPr="00801EE4">
              <w:rPr>
                <w:rFonts w:ascii="Cambria Math" w:hAnsi="Cambria Math"/>
                <w:i/>
                <w:iCs/>
                <w:szCs w:val="18"/>
              </w:rPr>
              <w:t>GSHPDF</w:t>
            </w:r>
            <w:r w:rsidR="00791F66">
              <w:rPr>
                <w:szCs w:val="18"/>
              </w:rPr>
              <w:t xml:space="preserve"> </w:t>
            </w:r>
            <w:r w:rsidRPr="00E05512">
              <w:rPr>
                <w:szCs w:val="18"/>
              </w:rPr>
              <w:t>,</w:t>
            </w:r>
            <w:r w:rsidR="00791F66">
              <w:rPr>
                <w:szCs w:val="18"/>
              </w:rPr>
              <w:t xml:space="preserve"> </w:t>
            </w:r>
            <w:r w:rsidRPr="00E05512">
              <w:rPr>
                <w:szCs w:val="18"/>
              </w:rPr>
              <w:t>Ground</w:t>
            </w:r>
            <w:r w:rsidR="00791F66">
              <w:rPr>
                <w:szCs w:val="18"/>
              </w:rPr>
              <w:t xml:space="preserve"> </w:t>
            </w:r>
            <w:r w:rsidRPr="00E05512">
              <w:rPr>
                <w:szCs w:val="18"/>
              </w:rPr>
              <w:t>Source</w:t>
            </w:r>
            <w:r w:rsidR="00791F66">
              <w:rPr>
                <w:szCs w:val="18"/>
              </w:rPr>
              <w:t xml:space="preserve"> </w:t>
            </w:r>
            <w:r w:rsidRPr="00E05512">
              <w:rPr>
                <w:szCs w:val="18"/>
              </w:rPr>
              <w:t>Heat</w:t>
            </w:r>
            <w:r w:rsidR="00791F66">
              <w:rPr>
                <w:szCs w:val="18"/>
              </w:rPr>
              <w:t xml:space="preserve"> </w:t>
            </w:r>
            <w:r w:rsidRPr="00E05512">
              <w:rPr>
                <w:szCs w:val="18"/>
              </w:rPr>
              <w:t>Pump</w:t>
            </w:r>
            <w:r w:rsidR="00791F66">
              <w:rPr>
                <w:szCs w:val="18"/>
              </w:rPr>
              <w:t xml:space="preserve"> </w:t>
            </w:r>
            <w:r w:rsidRPr="00E05512">
              <w:rPr>
                <w:szCs w:val="18"/>
              </w:rPr>
              <w:t>De-rate</w:t>
            </w:r>
            <w:r w:rsidR="00791F66">
              <w:rPr>
                <w:szCs w:val="18"/>
              </w:rPr>
              <w:t xml:space="preserve"> </w:t>
            </w:r>
            <w:r w:rsidRPr="00E05512">
              <w:rPr>
                <w:szCs w:val="18"/>
              </w:rPr>
              <w:t>Factor</w:t>
            </w:r>
          </w:p>
        </w:tc>
        <w:tc>
          <w:tcPr>
            <w:tcW w:w="709" w:type="pct"/>
            <w:vAlign w:val="center"/>
          </w:tcPr>
          <w:p w14:paraId="504F7D8B" w14:textId="6C1E261F" w:rsidR="00BA48AA" w:rsidRPr="738B4445" w:rsidRDefault="00D13F20" w:rsidP="00B45640">
            <w:pPr>
              <w:pStyle w:val="TableCell"/>
              <w:keepNext w:val="0"/>
              <w:jc w:val="center"/>
            </w:pPr>
            <w:r>
              <w:rPr>
                <w:i/>
                <w:iCs/>
                <w:szCs w:val="18"/>
              </w:rPr>
              <w:t>Proportion</w:t>
            </w:r>
          </w:p>
        </w:tc>
        <w:tc>
          <w:tcPr>
            <w:tcW w:w="1336" w:type="pct"/>
            <w:shd w:val="clear" w:color="auto" w:fill="auto"/>
            <w:vAlign w:val="center"/>
          </w:tcPr>
          <w:p w14:paraId="149021FA" w14:textId="77777777" w:rsidR="00BA48AA" w:rsidRDefault="00BA48AA" w:rsidP="00B45640">
            <w:pPr>
              <w:pStyle w:val="TableCell"/>
              <w:keepNext w:val="0"/>
              <w:jc w:val="center"/>
            </w:pPr>
            <w:r w:rsidRPr="00E05512">
              <w:rPr>
                <w:szCs w:val="18"/>
              </w:rPr>
              <w:t>0.885</w:t>
            </w:r>
          </w:p>
        </w:tc>
        <w:tc>
          <w:tcPr>
            <w:tcW w:w="479" w:type="pct"/>
            <w:vAlign w:val="center"/>
          </w:tcPr>
          <w:p w14:paraId="78743D8C" w14:textId="77777777" w:rsidR="00BA48AA" w:rsidRDefault="00BA48AA" w:rsidP="00B45640">
            <w:pPr>
              <w:pStyle w:val="TableCell"/>
              <w:keepNext w:val="0"/>
              <w:jc w:val="center"/>
            </w:pPr>
            <w:r w:rsidRPr="004E68B3">
              <w:rPr>
                <w:szCs w:val="18"/>
              </w:rPr>
              <w:t>1</w:t>
            </w:r>
            <w:r>
              <w:rPr>
                <w:szCs w:val="18"/>
              </w:rPr>
              <w:t>0</w:t>
            </w:r>
          </w:p>
        </w:tc>
      </w:tr>
      <w:tr w:rsidR="00BA48AA" w:rsidRPr="00C465DB" w14:paraId="1B4863EA" w14:textId="77777777" w:rsidTr="003B7143">
        <w:tc>
          <w:tcPr>
            <w:tcW w:w="2476" w:type="pct"/>
            <w:shd w:val="clear" w:color="auto" w:fill="auto"/>
            <w:vAlign w:val="center"/>
          </w:tcPr>
          <w:p w14:paraId="676F5D25" w14:textId="6FCAE150" w:rsidR="00BA48AA" w:rsidRPr="00630BA6" w:rsidRDefault="00BA48AA" w:rsidP="00B45640">
            <w:pPr>
              <w:pStyle w:val="TableCell"/>
              <w:keepNext w:val="0"/>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t>Equivalent</w:t>
            </w:r>
            <w:r w:rsidR="00791F66">
              <w:t xml:space="preserve"> </w:t>
            </w:r>
            <w:r>
              <w:t>full</w:t>
            </w:r>
            <w:r w:rsidR="00791F66">
              <w:t xml:space="preserve"> </w:t>
            </w:r>
            <w:r>
              <w:t>load</w:t>
            </w:r>
            <w:r w:rsidR="00791F66">
              <w:t xml:space="preserve"> </w:t>
            </w:r>
            <w:r>
              <w:t>cooling</w:t>
            </w:r>
            <w:r w:rsidR="00791F66">
              <w:t xml:space="preserve"> </w:t>
            </w:r>
            <w:r>
              <w:t>hours</w:t>
            </w:r>
            <w:r w:rsidR="00791F66">
              <w:t xml:space="preserve"> </w:t>
            </w:r>
          </w:p>
        </w:tc>
        <w:tc>
          <w:tcPr>
            <w:tcW w:w="709" w:type="pct"/>
            <w:vAlign w:val="center"/>
          </w:tcPr>
          <w:p w14:paraId="36554C2D" w14:textId="77777777" w:rsidR="00BA48AA" w:rsidRPr="001959AB" w:rsidRDefault="00BA48AA" w:rsidP="00B45640">
            <w:pPr>
              <w:pStyle w:val="TableCell"/>
              <w:keepNext w:val="0"/>
              <w:jc w:val="center"/>
              <w:rPr>
                <w:rFonts w:ascii="Arial,Arial Unicode MS" w:eastAsia="Arial,Arial Unicode MS" w:hAnsi="Arial,Arial Unicode MS" w:cs="Arial,Arial Unicode MS"/>
                <w:i/>
              </w:rPr>
            </w:pPr>
            <w:r w:rsidRPr="001959AB">
              <w:rPr>
                <w:i/>
              </w:rPr>
              <w:t>Hours/year</w:t>
            </w:r>
          </w:p>
        </w:tc>
        <w:tc>
          <w:tcPr>
            <w:tcW w:w="1336" w:type="pct"/>
            <w:shd w:val="clear" w:color="auto" w:fill="auto"/>
            <w:vAlign w:val="center"/>
          </w:tcPr>
          <w:p w14:paraId="01583E3B" w14:textId="26365C3A" w:rsidR="00BA48AA" w:rsidRPr="00630BA6" w:rsidRDefault="00BA48AA" w:rsidP="00B45640">
            <w:pPr>
              <w:pStyle w:val="TableCell"/>
              <w:keepNext w:val="0"/>
            </w:pPr>
            <w:r>
              <w:t>See</w:t>
            </w:r>
            <w:r w:rsidR="00791F66">
              <w:t xml:space="preserve"> </w:t>
            </w:r>
            <w:r w:rsidRPr="00F11D1D">
              <w:rPr>
                <w:i/>
              </w:rPr>
              <w:t>EFLH</w:t>
            </w:r>
            <w:r w:rsidRPr="00F11D1D">
              <w:rPr>
                <w:i/>
                <w:vertAlign w:val="subscript"/>
              </w:rPr>
              <w:t>cool</w:t>
            </w:r>
            <w:r w:rsidR="00791F66">
              <w:t xml:space="preserve"> </w:t>
            </w:r>
            <w:r>
              <w:t>in</w:t>
            </w:r>
            <w:r w:rsidR="00791F66">
              <w:t xml:space="preserve"> </w:t>
            </w:r>
            <w:r>
              <w:t>Vol</w:t>
            </w:r>
            <w:r w:rsidR="00791F66">
              <w:t xml:space="preserve"> </w:t>
            </w:r>
            <w:r>
              <w:t>1.,</w:t>
            </w:r>
            <w:r w:rsidR="00791F66">
              <w:t xml:space="preserve"> </w:t>
            </w:r>
            <w:r w:rsidR="00575420">
              <w:t>App. A</w:t>
            </w:r>
          </w:p>
        </w:tc>
        <w:tc>
          <w:tcPr>
            <w:tcW w:w="479" w:type="pct"/>
            <w:vAlign w:val="center"/>
          </w:tcPr>
          <w:p w14:paraId="315815C8" w14:textId="4179371A" w:rsidR="00BA48AA" w:rsidRPr="00AA77EB" w:rsidRDefault="00575420" w:rsidP="00B45640">
            <w:pPr>
              <w:pStyle w:val="TableCell"/>
              <w:keepNext w:val="0"/>
              <w:jc w:val="center"/>
            </w:pPr>
            <w:r>
              <w:t>11</w:t>
            </w:r>
          </w:p>
        </w:tc>
      </w:tr>
      <w:tr w:rsidR="00BA48AA" w:rsidRPr="00C465DB" w14:paraId="7110211F" w14:textId="77777777" w:rsidTr="003B7143">
        <w:tc>
          <w:tcPr>
            <w:tcW w:w="2476" w:type="pct"/>
            <w:shd w:val="clear" w:color="auto" w:fill="auto"/>
            <w:vAlign w:val="center"/>
          </w:tcPr>
          <w:p w14:paraId="432DC736" w14:textId="7F733BA6" w:rsidR="00BA48AA" w:rsidRPr="00630BA6" w:rsidRDefault="00BA48AA" w:rsidP="00B45640">
            <w:pPr>
              <w:pStyle w:val="TableCell"/>
              <w:keepNext w:val="0"/>
              <w:rPr>
                <w:rFonts w:ascii="Cambria Math" w:eastAsia="Cambria Math" w:hAnsi="Cambria Math" w:cs="Cambria Math"/>
                <w:oMath/>
              </w:rPr>
            </w:pPr>
            <m:oMath>
              <m:r>
                <w:rPr>
                  <w:rFonts w:ascii="Cambria Math" w:hAnsi="Cambria Math"/>
                </w:rPr>
                <m:t xml:space="preserve">CF ,  </m:t>
              </m:r>
            </m:oMath>
            <w:r>
              <w:t>Coincidence</w:t>
            </w:r>
            <w:r w:rsidR="00791F66">
              <w:t xml:space="preserve"> </w:t>
            </w:r>
            <w:r>
              <w:t>factor</w:t>
            </w:r>
          </w:p>
        </w:tc>
        <w:tc>
          <w:tcPr>
            <w:tcW w:w="709" w:type="pct"/>
            <w:vAlign w:val="center"/>
          </w:tcPr>
          <w:p w14:paraId="4E40317B" w14:textId="77777777" w:rsidR="00BA48AA" w:rsidRPr="00965C7F" w:rsidRDefault="00BA48AA" w:rsidP="00B45640">
            <w:pPr>
              <w:pStyle w:val="TableCell"/>
              <w:keepNext w:val="0"/>
              <w:jc w:val="center"/>
              <w:rPr>
                <w:rFonts w:ascii="Arial,Arial Unicode MS" w:eastAsia="Arial,Arial Unicode MS" w:hAnsi="Arial,Arial Unicode MS" w:cs="Arial,Arial Unicode MS"/>
              </w:rPr>
            </w:pPr>
            <w:r w:rsidRPr="738B4445">
              <w:t>None</w:t>
            </w:r>
          </w:p>
        </w:tc>
        <w:tc>
          <w:tcPr>
            <w:tcW w:w="1336" w:type="pct"/>
            <w:shd w:val="clear" w:color="auto" w:fill="auto"/>
            <w:vAlign w:val="center"/>
          </w:tcPr>
          <w:p w14:paraId="0FB7092A" w14:textId="63B1CD6B" w:rsidR="00BA48AA" w:rsidRPr="00630BA6" w:rsidRDefault="00BA48AA" w:rsidP="00B45640">
            <w:pPr>
              <w:pStyle w:val="TableCell"/>
              <w:keepNext w:val="0"/>
            </w:pPr>
            <w:r>
              <w:t>See</w:t>
            </w:r>
            <w:r w:rsidR="00791F66">
              <w:t xml:space="preserve"> </w:t>
            </w:r>
            <w:r w:rsidRPr="00F11D1D">
              <w:rPr>
                <w:i/>
              </w:rPr>
              <w:t>CF</w:t>
            </w:r>
            <w:r w:rsidR="00791F66">
              <w:t xml:space="preserve"> </w:t>
            </w:r>
            <w:r>
              <w:t>in</w:t>
            </w:r>
            <w:r w:rsidR="00791F66">
              <w:t xml:space="preserve"> </w:t>
            </w:r>
            <w:r>
              <w:t>Vol</w:t>
            </w:r>
            <w:r w:rsidR="00791F66">
              <w:t xml:space="preserve"> </w:t>
            </w:r>
            <w:r>
              <w:t>1.,</w:t>
            </w:r>
            <w:r w:rsidR="00791F66">
              <w:t xml:space="preserve"> </w:t>
            </w:r>
            <w:r w:rsidR="00575420">
              <w:t>App. A</w:t>
            </w:r>
          </w:p>
        </w:tc>
        <w:tc>
          <w:tcPr>
            <w:tcW w:w="479" w:type="pct"/>
            <w:vAlign w:val="center"/>
          </w:tcPr>
          <w:p w14:paraId="7BE73CB0" w14:textId="20D2232D" w:rsidR="00BA48AA" w:rsidRPr="00AA77EB" w:rsidRDefault="00575420" w:rsidP="00B45640">
            <w:pPr>
              <w:pStyle w:val="TableCell"/>
              <w:keepNext w:val="0"/>
              <w:jc w:val="center"/>
            </w:pPr>
            <w:r>
              <w:t>11</w:t>
            </w:r>
          </w:p>
        </w:tc>
      </w:tr>
    </w:tbl>
    <w:p w14:paraId="12D3A5C4" w14:textId="77777777" w:rsidR="00BA48AA" w:rsidRDefault="00BA48AA" w:rsidP="00BA48AA">
      <w:pPr>
        <w:pStyle w:val="NoSpacing"/>
      </w:pPr>
    </w:p>
    <w:p w14:paraId="5C8AFB49" w14:textId="56235167" w:rsidR="00BA48AA" w:rsidRPr="006F1AD2" w:rsidRDefault="00BA48AA" w:rsidP="00BA48AA">
      <w:pPr>
        <w:pStyle w:val="Caption"/>
        <w:jc w:val="left"/>
      </w:pPr>
      <w:bookmarkStart w:id="1191" w:name="_Ref534295097"/>
      <w:bookmarkStart w:id="1192" w:name="_Toc535400536"/>
      <w:bookmarkStart w:id="1193" w:name="_Ref470008020"/>
      <w:r w:rsidRPr="006F1AD2">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124</w:t>
      </w:r>
      <w:r w:rsidR="00C5682A">
        <w:rPr>
          <w:noProof/>
        </w:rPr>
        <w:fldChar w:fldCharType="end"/>
      </w:r>
      <w:bookmarkEnd w:id="1191"/>
      <w:r w:rsidRPr="006F1AD2">
        <w:t>:</w:t>
      </w:r>
      <w:r w:rsidR="00791F66">
        <w:t xml:space="preserve"> </w:t>
      </w:r>
      <w:r>
        <w:t>Below</w:t>
      </w:r>
      <w:r w:rsidR="00791F66">
        <w:t xml:space="preserve"> </w:t>
      </w:r>
      <w:r>
        <w:t>Grade</w:t>
      </w:r>
      <w:r w:rsidR="00791F66">
        <w:t xml:space="preserve"> </w:t>
      </w:r>
      <w:r>
        <w:t>Thermal</w:t>
      </w:r>
      <w:r w:rsidR="00791F66">
        <w:t xml:space="preserve"> </w:t>
      </w:r>
      <w:r>
        <w:t>Resistance</w:t>
      </w:r>
      <w:r w:rsidR="00791F66">
        <w:t xml:space="preserve"> </w:t>
      </w:r>
      <w:r>
        <w:t>Values</w:t>
      </w:r>
      <w:bookmarkEnd w:id="119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625"/>
        <w:gridCol w:w="623"/>
        <w:gridCol w:w="623"/>
        <w:gridCol w:w="625"/>
        <w:gridCol w:w="713"/>
        <w:gridCol w:w="713"/>
        <w:gridCol w:w="713"/>
        <w:gridCol w:w="713"/>
        <w:gridCol w:w="715"/>
      </w:tblGrid>
      <w:tr w:rsidR="00BA48AA" w14:paraId="06B592BE" w14:textId="77777777" w:rsidTr="00BD00FF">
        <w:trPr>
          <w:trHeight w:val="368"/>
        </w:trPr>
        <w:tc>
          <w:tcPr>
            <w:tcW w:w="5000" w:type="pct"/>
            <w:gridSpan w:val="10"/>
            <w:shd w:val="clear" w:color="auto" w:fill="BFBFBF" w:themeFill="background1" w:themeFillShade="BF"/>
            <w:vAlign w:val="bottom"/>
          </w:tcPr>
          <w:p w14:paraId="5AD70A5E" w14:textId="399D9F95" w:rsidR="00BA48AA" w:rsidRDefault="00BA48AA" w:rsidP="00BD00FF">
            <w:pPr>
              <w:pStyle w:val="TableCell"/>
              <w:spacing w:before="60" w:after="60"/>
              <w:jc w:val="center"/>
              <w:rPr>
                <w:b/>
                <w:bCs/>
              </w:rPr>
            </w:pPr>
            <w:r w:rsidRPr="738B4445">
              <w:rPr>
                <w:b/>
                <w:bCs/>
              </w:rPr>
              <w:t>Thermal</w:t>
            </w:r>
            <w:r w:rsidR="00791F66">
              <w:rPr>
                <w:b/>
                <w:bCs/>
              </w:rPr>
              <w:t xml:space="preserve"> </w:t>
            </w:r>
            <w:r w:rsidRPr="738B4445">
              <w:rPr>
                <w:b/>
                <w:bCs/>
              </w:rPr>
              <w:t>Resistance</w:t>
            </w:r>
            <w:r w:rsidR="00791F66">
              <w:rPr>
                <w:b/>
                <w:bCs/>
              </w:rPr>
              <w:t xml:space="preserve"> </w:t>
            </w:r>
            <w:r w:rsidRPr="738B4445">
              <w:rPr>
                <w:b/>
                <w:bCs/>
              </w:rPr>
              <w:t>(</w:t>
            </w:r>
            <w:r w:rsidRPr="738B4445">
              <w:rPr>
                <w:rFonts w:ascii="Calibri" w:eastAsia="Calibri" w:hAnsi="Calibri" w:cs="Calibri"/>
                <w:b/>
                <w:bCs/>
              </w:rPr>
              <w:t>°</w:t>
            </w:r>
            <w:r w:rsidRPr="738B4445">
              <w:rPr>
                <w:b/>
                <w:bCs/>
              </w:rPr>
              <w:t>F-ft</w:t>
            </w:r>
            <w:r w:rsidRPr="738B4445">
              <w:rPr>
                <w:b/>
                <w:bCs/>
                <w:vertAlign w:val="superscript"/>
              </w:rPr>
              <w:t>2</w:t>
            </w:r>
            <w:r w:rsidRPr="738B4445">
              <w:rPr>
                <w:b/>
                <w:bCs/>
              </w:rPr>
              <w:t>-h/</w:t>
            </w:r>
            <w:r w:rsidR="00F6382B">
              <w:rPr>
                <w:b/>
                <w:bCs/>
              </w:rPr>
              <w:t>BTU</w:t>
            </w:r>
            <w:r w:rsidRPr="738B4445">
              <w:rPr>
                <w:b/>
                <w:bCs/>
              </w:rPr>
              <w:t>)</w:t>
            </w:r>
          </w:p>
        </w:tc>
      </w:tr>
      <w:tr w:rsidR="00BA48AA" w14:paraId="216056C3" w14:textId="77777777" w:rsidTr="00BD00FF">
        <w:trPr>
          <w:trHeight w:val="317"/>
        </w:trPr>
        <w:tc>
          <w:tcPr>
            <w:tcW w:w="1488" w:type="pct"/>
            <w:shd w:val="clear" w:color="auto" w:fill="BFBFBF" w:themeFill="background1" w:themeFillShade="BF"/>
            <w:vAlign w:val="bottom"/>
          </w:tcPr>
          <w:p w14:paraId="7ECB2749" w14:textId="2E6BFF47" w:rsidR="00BA48AA" w:rsidRDefault="00BA48AA" w:rsidP="00BD00FF">
            <w:pPr>
              <w:pStyle w:val="TableCell"/>
              <w:spacing w:before="60" w:after="60"/>
              <w:rPr>
                <w:b/>
              </w:rPr>
            </w:pPr>
            <w:r>
              <w:rPr>
                <w:b/>
              </w:rPr>
              <w:t>Depth</w:t>
            </w:r>
            <w:r w:rsidR="00791F66">
              <w:rPr>
                <w:b/>
              </w:rPr>
              <w:t xml:space="preserve"> </w:t>
            </w:r>
            <w:r>
              <w:rPr>
                <w:b/>
              </w:rPr>
              <w:t>Below</w:t>
            </w:r>
            <w:r w:rsidR="00791F66">
              <w:rPr>
                <w:b/>
              </w:rPr>
              <w:t xml:space="preserve"> </w:t>
            </w:r>
            <w:r>
              <w:rPr>
                <w:b/>
              </w:rPr>
              <w:t>Grade</w:t>
            </w:r>
            <w:r w:rsidR="00791F66">
              <w:rPr>
                <w:b/>
              </w:rPr>
              <w:t xml:space="preserve"> </w:t>
            </w:r>
            <w:r>
              <w:rPr>
                <w:b/>
              </w:rPr>
              <w:t>(ft)</w:t>
            </w:r>
          </w:p>
        </w:tc>
        <w:tc>
          <w:tcPr>
            <w:tcW w:w="362" w:type="pct"/>
            <w:shd w:val="clear" w:color="auto" w:fill="BFBFBF" w:themeFill="background1" w:themeFillShade="BF"/>
            <w:vAlign w:val="center"/>
          </w:tcPr>
          <w:p w14:paraId="52AF186D" w14:textId="77777777" w:rsidR="00BA48AA" w:rsidRPr="00E37EA1" w:rsidRDefault="00BA48AA" w:rsidP="00BD00FF">
            <w:pPr>
              <w:pStyle w:val="TableCell"/>
              <w:spacing w:before="60" w:after="60"/>
              <w:jc w:val="center"/>
            </w:pPr>
            <w:r w:rsidRPr="00E37EA1">
              <w:t>0</w:t>
            </w:r>
          </w:p>
        </w:tc>
        <w:tc>
          <w:tcPr>
            <w:tcW w:w="361" w:type="pct"/>
            <w:shd w:val="clear" w:color="auto" w:fill="BFBFBF" w:themeFill="background1" w:themeFillShade="BF"/>
            <w:vAlign w:val="center"/>
          </w:tcPr>
          <w:p w14:paraId="2248DFA5" w14:textId="77777777" w:rsidR="00BA48AA" w:rsidRPr="00E37EA1" w:rsidRDefault="00BA48AA" w:rsidP="00BD00FF">
            <w:pPr>
              <w:pStyle w:val="TableCell"/>
              <w:spacing w:before="60" w:after="60"/>
              <w:jc w:val="center"/>
            </w:pPr>
            <w:r w:rsidRPr="00E37EA1">
              <w:t>1</w:t>
            </w:r>
          </w:p>
        </w:tc>
        <w:tc>
          <w:tcPr>
            <w:tcW w:w="361" w:type="pct"/>
            <w:shd w:val="clear" w:color="auto" w:fill="BFBFBF" w:themeFill="background1" w:themeFillShade="BF"/>
            <w:vAlign w:val="center"/>
          </w:tcPr>
          <w:p w14:paraId="60B892CF" w14:textId="77777777" w:rsidR="00BA48AA" w:rsidRPr="00E37EA1" w:rsidRDefault="00BA48AA" w:rsidP="00BD00FF">
            <w:pPr>
              <w:pStyle w:val="TableCell"/>
              <w:spacing w:before="60" w:after="60"/>
              <w:jc w:val="center"/>
            </w:pPr>
            <w:r w:rsidRPr="00E37EA1">
              <w:t>2</w:t>
            </w:r>
          </w:p>
        </w:tc>
        <w:tc>
          <w:tcPr>
            <w:tcW w:w="362" w:type="pct"/>
            <w:shd w:val="clear" w:color="auto" w:fill="BFBFBF" w:themeFill="background1" w:themeFillShade="BF"/>
            <w:vAlign w:val="center"/>
          </w:tcPr>
          <w:p w14:paraId="23E4EF2F" w14:textId="77777777" w:rsidR="00BA48AA" w:rsidRPr="00E37EA1" w:rsidRDefault="00BA48AA" w:rsidP="00BD00FF">
            <w:pPr>
              <w:pStyle w:val="TableCell"/>
              <w:spacing w:before="60" w:after="60"/>
              <w:jc w:val="center"/>
            </w:pPr>
            <w:r w:rsidRPr="00E37EA1">
              <w:t>3</w:t>
            </w:r>
          </w:p>
        </w:tc>
        <w:tc>
          <w:tcPr>
            <w:tcW w:w="413" w:type="pct"/>
            <w:shd w:val="clear" w:color="auto" w:fill="BFBFBF" w:themeFill="background1" w:themeFillShade="BF"/>
            <w:vAlign w:val="center"/>
          </w:tcPr>
          <w:p w14:paraId="20B8ABB4" w14:textId="77777777" w:rsidR="00BA48AA" w:rsidRPr="00E37EA1" w:rsidRDefault="00BA48AA" w:rsidP="00BD00FF">
            <w:pPr>
              <w:pStyle w:val="TableCell"/>
              <w:spacing w:before="60" w:after="60"/>
              <w:jc w:val="center"/>
            </w:pPr>
            <w:r w:rsidRPr="00E37EA1">
              <w:t>4</w:t>
            </w:r>
          </w:p>
        </w:tc>
        <w:tc>
          <w:tcPr>
            <w:tcW w:w="413" w:type="pct"/>
            <w:shd w:val="clear" w:color="auto" w:fill="BFBFBF" w:themeFill="background1" w:themeFillShade="BF"/>
            <w:vAlign w:val="center"/>
          </w:tcPr>
          <w:p w14:paraId="679FD2C2" w14:textId="77777777" w:rsidR="00BA48AA" w:rsidRPr="00E37EA1" w:rsidRDefault="00BA48AA" w:rsidP="00BD00FF">
            <w:pPr>
              <w:pStyle w:val="TableCell"/>
              <w:spacing w:before="60" w:after="60"/>
              <w:jc w:val="center"/>
            </w:pPr>
            <w:r w:rsidRPr="00E37EA1">
              <w:t>5</w:t>
            </w:r>
          </w:p>
        </w:tc>
        <w:tc>
          <w:tcPr>
            <w:tcW w:w="413" w:type="pct"/>
            <w:shd w:val="clear" w:color="auto" w:fill="BFBFBF" w:themeFill="background1" w:themeFillShade="BF"/>
            <w:vAlign w:val="center"/>
          </w:tcPr>
          <w:p w14:paraId="7965496B" w14:textId="77777777" w:rsidR="00BA48AA" w:rsidRPr="00E37EA1" w:rsidRDefault="00BA48AA" w:rsidP="00BD00FF">
            <w:pPr>
              <w:pStyle w:val="TableCell"/>
              <w:spacing w:before="60" w:after="60"/>
              <w:jc w:val="center"/>
            </w:pPr>
            <w:r w:rsidRPr="00E37EA1">
              <w:t>6</w:t>
            </w:r>
          </w:p>
        </w:tc>
        <w:tc>
          <w:tcPr>
            <w:tcW w:w="413" w:type="pct"/>
            <w:shd w:val="clear" w:color="auto" w:fill="BFBFBF" w:themeFill="background1" w:themeFillShade="BF"/>
            <w:vAlign w:val="center"/>
          </w:tcPr>
          <w:p w14:paraId="3DBE921F" w14:textId="77777777" w:rsidR="00BA48AA" w:rsidRPr="00E37EA1" w:rsidRDefault="00BA48AA" w:rsidP="00BD00FF">
            <w:pPr>
              <w:pStyle w:val="TableCell"/>
              <w:spacing w:before="60" w:after="60"/>
              <w:jc w:val="center"/>
            </w:pPr>
            <w:r w:rsidRPr="00E37EA1">
              <w:t>7</w:t>
            </w:r>
          </w:p>
        </w:tc>
        <w:tc>
          <w:tcPr>
            <w:tcW w:w="415" w:type="pct"/>
            <w:shd w:val="clear" w:color="auto" w:fill="BFBFBF" w:themeFill="background1" w:themeFillShade="BF"/>
            <w:vAlign w:val="center"/>
          </w:tcPr>
          <w:p w14:paraId="52F879AA" w14:textId="77777777" w:rsidR="00BA48AA" w:rsidRPr="00E37EA1" w:rsidRDefault="00BA48AA" w:rsidP="00BD00FF">
            <w:pPr>
              <w:pStyle w:val="TableCell"/>
              <w:spacing w:before="60" w:after="60"/>
              <w:jc w:val="center"/>
            </w:pPr>
            <w:r w:rsidRPr="00E37EA1">
              <w:t>8</w:t>
            </w:r>
          </w:p>
        </w:tc>
      </w:tr>
      <w:tr w:rsidR="00BA48AA" w14:paraId="7335656D" w14:textId="77777777" w:rsidTr="00BD00FF">
        <w:trPr>
          <w:trHeight w:val="317"/>
        </w:trPr>
        <w:tc>
          <w:tcPr>
            <w:tcW w:w="1488" w:type="pct"/>
            <w:shd w:val="clear" w:color="auto" w:fill="auto"/>
            <w:vAlign w:val="bottom"/>
          </w:tcPr>
          <w:p w14:paraId="07ED2ED1" w14:textId="76990A95" w:rsidR="00BA48AA" w:rsidRPr="00E37EA1" w:rsidRDefault="00BA48AA" w:rsidP="00BD00FF">
            <w:pPr>
              <w:pStyle w:val="TableCell"/>
              <w:spacing w:before="60" w:after="60"/>
            </w:pPr>
            <w:r w:rsidRPr="00E37EA1">
              <w:t>Total</w:t>
            </w:r>
            <w:r w:rsidR="00791F66">
              <w:t xml:space="preserve"> </w:t>
            </w:r>
            <w:r w:rsidRPr="00E37EA1">
              <w:t>below</w:t>
            </w:r>
            <w:r w:rsidR="00791F66">
              <w:t xml:space="preserve"> </w:t>
            </w:r>
            <w:r w:rsidRPr="00E37EA1">
              <w:t>grade,</w:t>
            </w:r>
            <w:r w:rsidR="00791F66">
              <w:t xml:space="preserve"> </w:t>
            </w:r>
            <w:r w:rsidRPr="00E37EA1">
              <w:t>average</w:t>
            </w:r>
            <w:r w:rsidR="00791F66">
              <w:t xml:space="preserve"> </w:t>
            </w:r>
            <w:r>
              <w:t>(including</w:t>
            </w:r>
            <w:r w:rsidR="00791F66">
              <w:t xml:space="preserve"> </w:t>
            </w:r>
            <w:r>
              <w:t>R-1</w:t>
            </w:r>
            <w:r w:rsidR="00791F66">
              <w:t xml:space="preserve"> </w:t>
            </w:r>
            <w:r>
              <w:t>for</w:t>
            </w:r>
            <w:r w:rsidR="00791F66">
              <w:t xml:space="preserve"> </w:t>
            </w:r>
            <w:r>
              <w:t>concrete</w:t>
            </w:r>
            <w:r w:rsidR="00791F66">
              <w:t xml:space="preserve"> </w:t>
            </w:r>
            <w:r>
              <w:t>wall)</w:t>
            </w:r>
          </w:p>
        </w:tc>
        <w:tc>
          <w:tcPr>
            <w:tcW w:w="362" w:type="pct"/>
            <w:shd w:val="clear" w:color="auto" w:fill="auto"/>
            <w:vAlign w:val="center"/>
          </w:tcPr>
          <w:p w14:paraId="3129AF57" w14:textId="77777777" w:rsidR="00BA48AA" w:rsidRPr="00E37EA1" w:rsidRDefault="00BA48AA" w:rsidP="00BD00FF">
            <w:pPr>
              <w:pStyle w:val="TableCell"/>
              <w:spacing w:before="60" w:after="60"/>
            </w:pPr>
            <w:r>
              <w:t>3.44</w:t>
            </w:r>
          </w:p>
        </w:tc>
        <w:tc>
          <w:tcPr>
            <w:tcW w:w="361" w:type="pct"/>
            <w:shd w:val="clear" w:color="auto" w:fill="auto"/>
            <w:vAlign w:val="center"/>
          </w:tcPr>
          <w:p w14:paraId="273864EA" w14:textId="77777777" w:rsidR="00BA48AA" w:rsidRPr="00E37EA1" w:rsidRDefault="00BA48AA" w:rsidP="00BD00FF">
            <w:pPr>
              <w:pStyle w:val="TableCell"/>
              <w:spacing w:before="60" w:after="60"/>
            </w:pPr>
            <w:r>
              <w:t>4.47</w:t>
            </w:r>
          </w:p>
        </w:tc>
        <w:tc>
          <w:tcPr>
            <w:tcW w:w="361" w:type="pct"/>
            <w:shd w:val="clear" w:color="auto" w:fill="auto"/>
            <w:vAlign w:val="center"/>
          </w:tcPr>
          <w:p w14:paraId="39842359" w14:textId="77777777" w:rsidR="00BA48AA" w:rsidRPr="00E37EA1" w:rsidRDefault="00BA48AA" w:rsidP="00BD00FF">
            <w:pPr>
              <w:pStyle w:val="TableCell"/>
              <w:spacing w:before="60" w:after="60"/>
            </w:pPr>
            <w:r>
              <w:t>5.41</w:t>
            </w:r>
          </w:p>
        </w:tc>
        <w:tc>
          <w:tcPr>
            <w:tcW w:w="362" w:type="pct"/>
            <w:shd w:val="clear" w:color="auto" w:fill="auto"/>
            <w:vAlign w:val="center"/>
          </w:tcPr>
          <w:p w14:paraId="1D4CEBF8" w14:textId="77777777" w:rsidR="00BA48AA" w:rsidRPr="00E37EA1" w:rsidRDefault="00BA48AA" w:rsidP="00BD00FF">
            <w:pPr>
              <w:pStyle w:val="TableCell"/>
              <w:spacing w:before="60" w:after="60"/>
            </w:pPr>
            <w:r>
              <w:t>6.41</w:t>
            </w:r>
          </w:p>
        </w:tc>
        <w:tc>
          <w:tcPr>
            <w:tcW w:w="413" w:type="pct"/>
            <w:shd w:val="clear" w:color="auto" w:fill="auto"/>
            <w:vAlign w:val="center"/>
          </w:tcPr>
          <w:p w14:paraId="2B054C62" w14:textId="77777777" w:rsidR="00BA48AA" w:rsidRPr="00E37EA1" w:rsidRDefault="00BA48AA" w:rsidP="00BD00FF">
            <w:pPr>
              <w:pStyle w:val="TableCell"/>
              <w:spacing w:before="60" w:after="60"/>
            </w:pPr>
            <w:r>
              <w:t>7.42</w:t>
            </w:r>
          </w:p>
        </w:tc>
        <w:tc>
          <w:tcPr>
            <w:tcW w:w="413" w:type="pct"/>
            <w:shd w:val="clear" w:color="auto" w:fill="auto"/>
            <w:vAlign w:val="center"/>
          </w:tcPr>
          <w:p w14:paraId="0550036D" w14:textId="77777777" w:rsidR="00BA48AA" w:rsidRPr="00E37EA1" w:rsidRDefault="00BA48AA" w:rsidP="00BD00FF">
            <w:pPr>
              <w:pStyle w:val="TableCell"/>
              <w:spacing w:before="60" w:after="60"/>
            </w:pPr>
            <w:r>
              <w:t>8.46</w:t>
            </w:r>
          </w:p>
        </w:tc>
        <w:tc>
          <w:tcPr>
            <w:tcW w:w="413" w:type="pct"/>
            <w:shd w:val="clear" w:color="auto" w:fill="auto"/>
            <w:vAlign w:val="center"/>
          </w:tcPr>
          <w:p w14:paraId="69A02C6F" w14:textId="77777777" w:rsidR="00BA48AA" w:rsidRPr="00E37EA1" w:rsidRDefault="00BA48AA" w:rsidP="00BD00FF">
            <w:pPr>
              <w:pStyle w:val="TableCell"/>
              <w:spacing w:before="60" w:after="60"/>
            </w:pPr>
            <w:r>
              <w:t>9.46</w:t>
            </w:r>
          </w:p>
        </w:tc>
        <w:tc>
          <w:tcPr>
            <w:tcW w:w="413" w:type="pct"/>
            <w:shd w:val="clear" w:color="auto" w:fill="auto"/>
            <w:vAlign w:val="center"/>
          </w:tcPr>
          <w:p w14:paraId="40D5953C" w14:textId="77777777" w:rsidR="00BA48AA" w:rsidRPr="00E37EA1" w:rsidRDefault="00BA48AA" w:rsidP="00BD00FF">
            <w:pPr>
              <w:pStyle w:val="TableCell"/>
              <w:spacing w:before="60" w:after="60"/>
            </w:pPr>
            <w:r>
              <w:t>10.53</w:t>
            </w:r>
          </w:p>
        </w:tc>
        <w:tc>
          <w:tcPr>
            <w:tcW w:w="415" w:type="pct"/>
            <w:shd w:val="clear" w:color="auto" w:fill="auto"/>
            <w:vAlign w:val="center"/>
          </w:tcPr>
          <w:p w14:paraId="5CCB02C0" w14:textId="77777777" w:rsidR="00BA48AA" w:rsidRPr="00E37EA1" w:rsidRDefault="00BA48AA" w:rsidP="00BD00FF">
            <w:pPr>
              <w:pStyle w:val="TableCell"/>
              <w:spacing w:before="60" w:after="60"/>
            </w:pPr>
            <w:r>
              <w:t>11.69</w:t>
            </w:r>
          </w:p>
        </w:tc>
      </w:tr>
    </w:tbl>
    <w:p w14:paraId="6280F318" w14:textId="77777777" w:rsidR="00BA48AA" w:rsidRDefault="00BA48AA" w:rsidP="00BA48AA"/>
    <w:p w14:paraId="07FABA29" w14:textId="746B913C" w:rsidR="00BA48AA" w:rsidRPr="009E2FFE" w:rsidRDefault="00BA48AA" w:rsidP="00BA48AA">
      <w:pPr>
        <w:pStyle w:val="Caption"/>
        <w:jc w:val="left"/>
      </w:pPr>
      <w:bookmarkStart w:id="1194" w:name="_Ref534295122"/>
      <w:bookmarkStart w:id="1195" w:name="_Toc535400537"/>
      <w:r>
        <w:t>T</w:t>
      </w:r>
      <w:r w:rsidRPr="006F1AD2">
        <w: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125</w:t>
      </w:r>
      <w:r w:rsidR="00C5682A">
        <w:rPr>
          <w:noProof/>
        </w:rPr>
        <w:fldChar w:fldCharType="end"/>
      </w:r>
      <w:bookmarkEnd w:id="1193"/>
      <w:bookmarkEnd w:id="1194"/>
      <w:r w:rsidRPr="006F1AD2">
        <w:t>:</w:t>
      </w:r>
      <w:r w:rsidR="00791F66">
        <w:t xml:space="preserve"> </w:t>
      </w:r>
      <w:r>
        <w:t>Default</w:t>
      </w:r>
      <w:r w:rsidR="00791F66">
        <w:t xml:space="preserve"> </w:t>
      </w:r>
      <w:r>
        <w:t>Cooling</w:t>
      </w:r>
      <w:r w:rsidR="00791F66">
        <w:t xml:space="preserve"> </w:t>
      </w:r>
      <w:r>
        <w:t>and</w:t>
      </w:r>
      <w:r w:rsidR="00791F66">
        <w:t xml:space="preserve"> </w:t>
      </w:r>
      <w:r>
        <w:t>Heating</w:t>
      </w:r>
      <w:r w:rsidR="00791F66">
        <w:t xml:space="preserve"> </w:t>
      </w:r>
      <w:r>
        <w:t>System</w:t>
      </w:r>
      <w:r w:rsidR="00791F66">
        <w:t xml:space="preserve"> </w:t>
      </w:r>
      <w:r>
        <w:t>Efficiencies</w:t>
      </w:r>
      <w:bookmarkEnd w:id="1195"/>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1113"/>
        <w:gridCol w:w="1081"/>
      </w:tblGrid>
      <w:tr w:rsidR="00BA48AA" w14:paraId="1B151066" w14:textId="77777777" w:rsidTr="00BD00FF">
        <w:trPr>
          <w:trHeight w:val="298"/>
        </w:trPr>
        <w:tc>
          <w:tcPr>
            <w:tcW w:w="2789" w:type="pct"/>
            <w:shd w:val="clear" w:color="auto" w:fill="BFBFBF"/>
            <w:vAlign w:val="bottom"/>
          </w:tcPr>
          <w:p w14:paraId="38C47396" w14:textId="77777777" w:rsidR="00BA48AA" w:rsidRPr="001D6512" w:rsidRDefault="00BA48AA" w:rsidP="00BD00FF">
            <w:pPr>
              <w:pStyle w:val="TableCell"/>
              <w:spacing w:before="60" w:after="60"/>
              <w:rPr>
                <w:b/>
              </w:rPr>
            </w:pPr>
            <w:r>
              <w:rPr>
                <w:b/>
              </w:rPr>
              <w:t>Type</w:t>
            </w:r>
          </w:p>
        </w:tc>
        <w:tc>
          <w:tcPr>
            <w:tcW w:w="1122" w:type="pct"/>
            <w:shd w:val="clear" w:color="auto" w:fill="BFBFBF"/>
          </w:tcPr>
          <w:p w14:paraId="63932046" w14:textId="77777777" w:rsidR="00BA48AA" w:rsidRPr="00801F78" w:rsidRDefault="00BA48AA" w:rsidP="00BD00FF">
            <w:pPr>
              <w:pStyle w:val="TableCell"/>
              <w:spacing w:before="60" w:after="60"/>
              <w:jc w:val="center"/>
              <w:rPr>
                <w:b/>
              </w:rPr>
            </w:pPr>
            <w:r>
              <w:rPr>
                <w:b/>
              </w:rPr>
              <w:t>SEER</w:t>
            </w:r>
          </w:p>
        </w:tc>
        <w:tc>
          <w:tcPr>
            <w:tcW w:w="1089" w:type="pct"/>
            <w:shd w:val="clear" w:color="auto" w:fill="BFBFBF"/>
          </w:tcPr>
          <w:p w14:paraId="1E4A1505" w14:textId="77777777" w:rsidR="00BA48AA" w:rsidRDefault="00BA48AA" w:rsidP="00BD00FF">
            <w:pPr>
              <w:pStyle w:val="TableCell"/>
              <w:spacing w:before="60" w:after="60"/>
              <w:jc w:val="center"/>
              <w:rPr>
                <w:rFonts w:cs="Arial"/>
                <w:b/>
              </w:rPr>
            </w:pPr>
            <w:r>
              <w:rPr>
                <w:rFonts w:cs="Arial"/>
                <w:b/>
              </w:rPr>
              <w:t>HSPF</w:t>
            </w:r>
          </w:p>
        </w:tc>
      </w:tr>
      <w:tr w:rsidR="00BA48AA" w14:paraId="15E84DBE" w14:textId="77777777" w:rsidTr="00BD00FF">
        <w:trPr>
          <w:trHeight w:val="332"/>
        </w:trPr>
        <w:tc>
          <w:tcPr>
            <w:tcW w:w="2789" w:type="pct"/>
            <w:vAlign w:val="center"/>
          </w:tcPr>
          <w:p w14:paraId="1222D9A5" w14:textId="6545B5D5" w:rsidR="00BA48AA" w:rsidRPr="001D6512" w:rsidRDefault="00BA48AA" w:rsidP="00BD00FF">
            <w:pPr>
              <w:pStyle w:val="TableCell"/>
              <w:spacing w:before="60" w:after="60"/>
              <w:jc w:val="left"/>
            </w:pPr>
            <w:r>
              <w:t>Central</w:t>
            </w:r>
            <w:r w:rsidR="00791F66">
              <w:t xml:space="preserve"> </w:t>
            </w:r>
            <w:r>
              <w:t>Air</w:t>
            </w:r>
            <w:r w:rsidR="00791F66">
              <w:t xml:space="preserve"> </w:t>
            </w:r>
            <w:r>
              <w:t>Conditioner</w:t>
            </w:r>
          </w:p>
        </w:tc>
        <w:tc>
          <w:tcPr>
            <w:tcW w:w="1122" w:type="pct"/>
            <w:vAlign w:val="center"/>
          </w:tcPr>
          <w:p w14:paraId="5E045872" w14:textId="77777777" w:rsidR="00BA48AA" w:rsidRPr="001D6512" w:rsidRDefault="00BA48AA" w:rsidP="00BD00FF">
            <w:pPr>
              <w:pStyle w:val="TableCell"/>
              <w:spacing w:before="60" w:after="60"/>
              <w:jc w:val="center"/>
              <w:rPr>
                <w:color w:val="000000"/>
              </w:rPr>
            </w:pPr>
            <w:r>
              <w:rPr>
                <w:color w:val="000000"/>
              </w:rPr>
              <w:t>12.1</w:t>
            </w:r>
          </w:p>
        </w:tc>
        <w:tc>
          <w:tcPr>
            <w:tcW w:w="1089" w:type="pct"/>
            <w:vAlign w:val="center"/>
          </w:tcPr>
          <w:p w14:paraId="67C1EE85" w14:textId="77777777" w:rsidR="00BA48AA" w:rsidDel="00967FFE" w:rsidRDefault="00BA48AA" w:rsidP="00BD00FF">
            <w:pPr>
              <w:pStyle w:val="TableCell"/>
              <w:spacing w:before="60" w:after="60"/>
              <w:jc w:val="center"/>
              <w:rPr>
                <w:color w:val="000000"/>
              </w:rPr>
            </w:pPr>
            <w:r>
              <w:rPr>
                <w:color w:val="000000"/>
              </w:rPr>
              <w:t>N/A</w:t>
            </w:r>
          </w:p>
        </w:tc>
      </w:tr>
      <w:tr w:rsidR="00BA48AA" w14:paraId="6FA0221A" w14:textId="77777777" w:rsidTr="00BD00FF">
        <w:trPr>
          <w:trHeight w:val="298"/>
        </w:trPr>
        <w:tc>
          <w:tcPr>
            <w:tcW w:w="2789" w:type="pct"/>
            <w:vAlign w:val="center"/>
          </w:tcPr>
          <w:p w14:paraId="0BFB3B4F" w14:textId="5AC1A141" w:rsidR="00BA48AA" w:rsidRPr="001D6512" w:rsidRDefault="00BA48AA" w:rsidP="00BD00FF">
            <w:pPr>
              <w:pStyle w:val="TableCell"/>
              <w:spacing w:before="60" w:after="60"/>
              <w:jc w:val="left"/>
            </w:pPr>
            <w:r>
              <w:t>Room</w:t>
            </w:r>
            <w:r w:rsidR="00791F66">
              <w:t xml:space="preserve"> </w:t>
            </w:r>
            <w:r>
              <w:t>Air</w:t>
            </w:r>
            <w:r w:rsidR="00791F66">
              <w:t xml:space="preserve"> </w:t>
            </w:r>
            <w:r>
              <w:t>Conditioner</w:t>
            </w:r>
          </w:p>
        </w:tc>
        <w:tc>
          <w:tcPr>
            <w:tcW w:w="1122" w:type="pct"/>
            <w:vAlign w:val="center"/>
          </w:tcPr>
          <w:p w14:paraId="401EEB8A" w14:textId="77777777" w:rsidR="00BA48AA" w:rsidRPr="001D6512" w:rsidRDefault="00BA48AA" w:rsidP="00BD00FF">
            <w:pPr>
              <w:pStyle w:val="TableCell"/>
              <w:spacing w:before="60" w:after="60"/>
              <w:jc w:val="center"/>
              <w:rPr>
                <w:color w:val="000000"/>
              </w:rPr>
            </w:pPr>
            <w:r>
              <w:rPr>
                <w:color w:val="000000"/>
              </w:rPr>
              <w:t>11.4</w:t>
            </w:r>
          </w:p>
        </w:tc>
        <w:tc>
          <w:tcPr>
            <w:tcW w:w="1089" w:type="pct"/>
            <w:vAlign w:val="center"/>
          </w:tcPr>
          <w:p w14:paraId="7D3EDC8E" w14:textId="77777777" w:rsidR="00BA48AA" w:rsidDel="00967FFE" w:rsidRDefault="00BA48AA" w:rsidP="00BD00FF">
            <w:pPr>
              <w:pStyle w:val="TableCell"/>
              <w:spacing w:before="60" w:after="60"/>
              <w:jc w:val="center"/>
              <w:rPr>
                <w:color w:val="000000"/>
              </w:rPr>
            </w:pPr>
            <w:r>
              <w:rPr>
                <w:color w:val="000000"/>
              </w:rPr>
              <w:t>N/A</w:t>
            </w:r>
          </w:p>
        </w:tc>
      </w:tr>
      <w:tr w:rsidR="00BA48AA" w14:paraId="5A83EB7E" w14:textId="77777777" w:rsidTr="00BD00FF">
        <w:trPr>
          <w:trHeight w:val="260"/>
        </w:trPr>
        <w:tc>
          <w:tcPr>
            <w:tcW w:w="2789" w:type="pct"/>
            <w:vAlign w:val="center"/>
          </w:tcPr>
          <w:p w14:paraId="6D493CA6" w14:textId="7156893D" w:rsidR="00BA48AA" w:rsidRPr="001D6512" w:rsidRDefault="00BA48AA" w:rsidP="00BD00FF">
            <w:pPr>
              <w:pStyle w:val="TableCell"/>
              <w:spacing w:before="60" w:after="60"/>
              <w:jc w:val="left"/>
            </w:pPr>
            <w:r>
              <w:t>Air-Source</w:t>
            </w:r>
            <w:r w:rsidR="00791F66">
              <w:t xml:space="preserve"> </w:t>
            </w:r>
            <w:r>
              <w:t>Heat</w:t>
            </w:r>
            <w:r w:rsidR="00791F66">
              <w:t xml:space="preserve"> </w:t>
            </w:r>
            <w:r>
              <w:t>Pump</w:t>
            </w:r>
          </w:p>
        </w:tc>
        <w:tc>
          <w:tcPr>
            <w:tcW w:w="1122" w:type="pct"/>
            <w:vAlign w:val="center"/>
          </w:tcPr>
          <w:p w14:paraId="2DA89A3A" w14:textId="266CB159" w:rsidR="00BA48AA" w:rsidRPr="001D6512" w:rsidRDefault="00B92F90" w:rsidP="00BD00FF">
            <w:pPr>
              <w:pStyle w:val="TableCell"/>
              <w:spacing w:before="60" w:after="60"/>
              <w:jc w:val="center"/>
              <w:rPr>
                <w:color w:val="000000"/>
              </w:rPr>
            </w:pPr>
            <w:r>
              <w:rPr>
                <w:color w:val="000000"/>
              </w:rPr>
              <w:t>13.5</w:t>
            </w:r>
          </w:p>
        </w:tc>
        <w:tc>
          <w:tcPr>
            <w:tcW w:w="1089" w:type="pct"/>
            <w:vAlign w:val="center"/>
          </w:tcPr>
          <w:p w14:paraId="38316888" w14:textId="09527FF2" w:rsidR="00BA48AA" w:rsidDel="00967FFE" w:rsidRDefault="00BA48AA" w:rsidP="00BD00FF">
            <w:pPr>
              <w:pStyle w:val="TableCell"/>
              <w:spacing w:before="60" w:after="60"/>
              <w:jc w:val="center"/>
              <w:rPr>
                <w:color w:val="000000"/>
              </w:rPr>
            </w:pPr>
            <w:r>
              <w:rPr>
                <w:color w:val="000000"/>
              </w:rPr>
              <w:t>8.</w:t>
            </w:r>
            <w:r w:rsidR="00B92F90">
              <w:rPr>
                <w:color w:val="000000"/>
              </w:rPr>
              <w:t>2</w:t>
            </w:r>
          </w:p>
        </w:tc>
      </w:tr>
      <w:tr w:rsidR="00BA48AA" w14:paraId="5D9E9E3C" w14:textId="77777777" w:rsidTr="00BD00FF">
        <w:trPr>
          <w:trHeight w:val="242"/>
        </w:trPr>
        <w:tc>
          <w:tcPr>
            <w:tcW w:w="2789" w:type="pct"/>
            <w:vAlign w:val="center"/>
          </w:tcPr>
          <w:p w14:paraId="11EE228F" w14:textId="69F9D5BE" w:rsidR="00BA48AA" w:rsidRPr="001D6512" w:rsidRDefault="00BA48AA" w:rsidP="00BD00FF">
            <w:pPr>
              <w:pStyle w:val="TableCell"/>
              <w:spacing w:before="60" w:after="60"/>
              <w:jc w:val="left"/>
            </w:pPr>
            <w:r>
              <w:t>Ground-Source</w:t>
            </w:r>
            <w:r w:rsidR="00791F66">
              <w:t xml:space="preserve"> </w:t>
            </w:r>
            <w:r>
              <w:t>Heat</w:t>
            </w:r>
            <w:r w:rsidR="00791F66">
              <w:t xml:space="preserve"> </w:t>
            </w:r>
            <w:r>
              <w:t>Pump</w:t>
            </w:r>
          </w:p>
        </w:tc>
        <w:tc>
          <w:tcPr>
            <w:tcW w:w="1122" w:type="pct"/>
            <w:vAlign w:val="center"/>
          </w:tcPr>
          <w:p w14:paraId="77B07CFF" w14:textId="15E264E1" w:rsidR="00BA48AA" w:rsidRPr="001D6512" w:rsidRDefault="00AE54B8" w:rsidP="00BD00FF">
            <w:pPr>
              <w:pStyle w:val="TableCell"/>
              <w:spacing w:before="60" w:after="60"/>
              <w:jc w:val="center"/>
              <w:rPr>
                <w:color w:val="000000"/>
              </w:rPr>
            </w:pPr>
            <w:r>
              <w:rPr>
                <w:color w:val="000000"/>
              </w:rPr>
              <w:t>15.0</w:t>
            </w:r>
          </w:p>
        </w:tc>
        <w:tc>
          <w:tcPr>
            <w:tcW w:w="1089" w:type="pct"/>
            <w:vAlign w:val="center"/>
          </w:tcPr>
          <w:p w14:paraId="48B8338E" w14:textId="090865F9" w:rsidR="00BA48AA" w:rsidDel="00436291" w:rsidRDefault="006A78C0" w:rsidP="00BD00FF">
            <w:pPr>
              <w:pStyle w:val="TableCell"/>
              <w:spacing w:before="60" w:after="60"/>
              <w:jc w:val="center"/>
              <w:rPr>
                <w:color w:val="000000"/>
              </w:rPr>
            </w:pPr>
            <w:r>
              <w:rPr>
                <w:color w:val="000000"/>
              </w:rPr>
              <w:t>10.9</w:t>
            </w:r>
          </w:p>
        </w:tc>
      </w:tr>
      <w:tr w:rsidR="00BA48AA" w14:paraId="5B4D4080" w14:textId="77777777" w:rsidTr="00BD00FF">
        <w:trPr>
          <w:trHeight w:val="296"/>
        </w:trPr>
        <w:tc>
          <w:tcPr>
            <w:tcW w:w="2789" w:type="pct"/>
            <w:vAlign w:val="center"/>
          </w:tcPr>
          <w:p w14:paraId="292940DC" w14:textId="31273008" w:rsidR="00BA48AA" w:rsidRDefault="00BA48AA" w:rsidP="00BD00FF">
            <w:pPr>
              <w:pStyle w:val="TableCell"/>
              <w:spacing w:before="60" w:after="60"/>
              <w:jc w:val="left"/>
            </w:pPr>
            <w:r>
              <w:t>Ductless</w:t>
            </w:r>
            <w:r w:rsidR="00791F66">
              <w:t xml:space="preserve"> </w:t>
            </w:r>
            <w:r>
              <w:t>Mini-Split</w:t>
            </w:r>
          </w:p>
        </w:tc>
        <w:tc>
          <w:tcPr>
            <w:tcW w:w="1122" w:type="pct"/>
            <w:vAlign w:val="center"/>
          </w:tcPr>
          <w:p w14:paraId="2EAA0254" w14:textId="77777777" w:rsidR="00BA48AA" w:rsidDel="00436291" w:rsidRDefault="00BA48AA" w:rsidP="00BD00FF">
            <w:pPr>
              <w:pStyle w:val="TableCell"/>
              <w:spacing w:before="60" w:after="60"/>
              <w:jc w:val="center"/>
              <w:rPr>
                <w:color w:val="000000"/>
              </w:rPr>
            </w:pPr>
            <w:r>
              <w:rPr>
                <w:color w:val="000000"/>
              </w:rPr>
              <w:t>14.9</w:t>
            </w:r>
          </w:p>
        </w:tc>
        <w:tc>
          <w:tcPr>
            <w:tcW w:w="1089" w:type="pct"/>
            <w:vAlign w:val="center"/>
          </w:tcPr>
          <w:p w14:paraId="4B281227" w14:textId="77777777" w:rsidR="00BA48AA" w:rsidDel="00436291" w:rsidRDefault="00BA48AA" w:rsidP="00BD00FF">
            <w:pPr>
              <w:pStyle w:val="TableCell"/>
              <w:spacing w:before="60" w:after="60"/>
              <w:jc w:val="center"/>
              <w:rPr>
                <w:color w:val="000000"/>
              </w:rPr>
            </w:pPr>
            <w:r>
              <w:rPr>
                <w:color w:val="000000"/>
              </w:rPr>
              <w:t>8.9</w:t>
            </w:r>
          </w:p>
        </w:tc>
      </w:tr>
      <w:tr w:rsidR="00BA48AA" w14:paraId="7C799478" w14:textId="77777777" w:rsidTr="00BD00FF">
        <w:trPr>
          <w:trHeight w:val="323"/>
        </w:trPr>
        <w:tc>
          <w:tcPr>
            <w:tcW w:w="2789" w:type="pct"/>
            <w:vAlign w:val="center"/>
          </w:tcPr>
          <w:p w14:paraId="3DB062A4" w14:textId="5943B3F3" w:rsidR="00BA48AA" w:rsidRDefault="00BA48AA" w:rsidP="00BD00FF">
            <w:pPr>
              <w:pStyle w:val="TableCell"/>
              <w:spacing w:before="60" w:after="60"/>
              <w:jc w:val="left"/>
            </w:pPr>
            <w:r>
              <w:t>Electric</w:t>
            </w:r>
            <w:r w:rsidR="00791F66">
              <w:t xml:space="preserve"> </w:t>
            </w:r>
            <w:r>
              <w:t>Resistance</w:t>
            </w:r>
          </w:p>
        </w:tc>
        <w:tc>
          <w:tcPr>
            <w:tcW w:w="1122" w:type="pct"/>
            <w:vAlign w:val="center"/>
          </w:tcPr>
          <w:p w14:paraId="32C4F5E3" w14:textId="77777777" w:rsidR="00BA48AA" w:rsidDel="00436291" w:rsidRDefault="00BA48AA" w:rsidP="00BD00FF">
            <w:pPr>
              <w:pStyle w:val="TableCell"/>
              <w:spacing w:before="60" w:after="60"/>
              <w:jc w:val="center"/>
              <w:rPr>
                <w:color w:val="000000"/>
              </w:rPr>
            </w:pPr>
            <w:r>
              <w:rPr>
                <w:color w:val="000000"/>
              </w:rPr>
              <w:t>N/A</w:t>
            </w:r>
          </w:p>
        </w:tc>
        <w:tc>
          <w:tcPr>
            <w:tcW w:w="1089" w:type="pct"/>
            <w:vAlign w:val="center"/>
          </w:tcPr>
          <w:p w14:paraId="4919C3CE" w14:textId="77777777" w:rsidR="00BA48AA" w:rsidDel="00436291" w:rsidRDefault="00BA48AA" w:rsidP="00BD00FF">
            <w:pPr>
              <w:pStyle w:val="TableCell"/>
              <w:spacing w:before="60" w:after="60"/>
              <w:jc w:val="center"/>
              <w:rPr>
                <w:color w:val="000000"/>
              </w:rPr>
            </w:pPr>
            <w:r>
              <w:rPr>
                <w:color w:val="000000"/>
              </w:rPr>
              <w:t>3.412</w:t>
            </w:r>
          </w:p>
        </w:tc>
      </w:tr>
    </w:tbl>
    <w:p w14:paraId="5F41A93E" w14:textId="77777777" w:rsidR="00BA48AA" w:rsidRDefault="00BA48AA" w:rsidP="00B45640"/>
    <w:p w14:paraId="75068DDB" w14:textId="6A606F70" w:rsidR="00BA48AA" w:rsidRDefault="00BA48AA" w:rsidP="00BA48AA">
      <w:pPr>
        <w:pStyle w:val="SubStyle"/>
      </w:pPr>
      <w:r>
        <w:t>Default</w:t>
      </w:r>
      <w:r w:rsidR="00791F66">
        <w:t xml:space="preserve"> </w:t>
      </w:r>
      <w:r>
        <w:t>Savings</w:t>
      </w:r>
    </w:p>
    <w:p w14:paraId="177CFEB3" w14:textId="0644F637" w:rsidR="00BA48AA" w:rsidRDefault="00BA48AA" w:rsidP="00BA48AA">
      <w:r>
        <w:t>There</w:t>
      </w:r>
      <w:r w:rsidR="00791F66">
        <w:t xml:space="preserve"> </w:t>
      </w:r>
      <w:r>
        <w:t>are</w:t>
      </w:r>
      <w:r w:rsidR="00791F66">
        <w:t xml:space="preserve"> </w:t>
      </w:r>
      <w:r>
        <w:t>no</w:t>
      </w:r>
      <w:r w:rsidR="00791F66">
        <w:t xml:space="preserve"> </w:t>
      </w:r>
      <w:r>
        <w:t>default</w:t>
      </w:r>
      <w:r w:rsidR="00791F66">
        <w:t xml:space="preserve"> </w:t>
      </w:r>
      <w:r>
        <w:t>savings</w:t>
      </w:r>
      <w:r w:rsidR="00791F66">
        <w:t xml:space="preserve"> </w:t>
      </w:r>
      <w:r>
        <w:t>for</w:t>
      </w:r>
      <w:r w:rsidR="00791F66">
        <w:t xml:space="preserve"> </w:t>
      </w:r>
      <w:r>
        <w:t>this</w:t>
      </w:r>
      <w:r w:rsidR="00791F66">
        <w:t xml:space="preserve"> </w:t>
      </w:r>
      <w:r>
        <w:t>measure.</w:t>
      </w:r>
    </w:p>
    <w:p w14:paraId="3143E17C" w14:textId="77777777" w:rsidR="00BA48AA" w:rsidRPr="00925AF9" w:rsidRDefault="00BA48AA" w:rsidP="00BA48AA"/>
    <w:p w14:paraId="142E1E54" w14:textId="6C34D954" w:rsidR="00BA48AA" w:rsidRDefault="00BA48AA" w:rsidP="00BA48AA">
      <w:pPr>
        <w:pStyle w:val="SubStyle"/>
      </w:pPr>
      <w:r>
        <w:t>Evaluation</w:t>
      </w:r>
      <w:r w:rsidR="00791F66">
        <w:t xml:space="preserve"> </w:t>
      </w:r>
      <w:r>
        <w:t>Protocols</w:t>
      </w:r>
    </w:p>
    <w:p w14:paraId="484E2C8B" w14:textId="5A693EB2" w:rsidR="00BA48AA" w:rsidRDefault="00BA48AA" w:rsidP="00BA48AA">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p>
    <w:p w14:paraId="7A0FBAE4" w14:textId="7636A522" w:rsidR="00B45640" w:rsidRDefault="00B45640" w:rsidP="00BA48AA"/>
    <w:p w14:paraId="4881BA55" w14:textId="77777777" w:rsidR="00BA48AA" w:rsidRDefault="00BA48AA" w:rsidP="00BA48AA">
      <w:pPr>
        <w:pStyle w:val="SubStyle"/>
      </w:pPr>
      <w:r>
        <w:t>Sources</w:t>
      </w:r>
    </w:p>
    <w:p w14:paraId="33D6324F" w14:textId="45C29A90" w:rsidR="00BA48AA" w:rsidRPr="00374847" w:rsidRDefault="00BA48AA" w:rsidP="00791BDC">
      <w:pPr>
        <w:pStyle w:val="source1"/>
        <w:numPr>
          <w:ilvl w:val="0"/>
          <w:numId w:val="71"/>
        </w:numPr>
        <w:spacing w:line="288" w:lineRule="auto"/>
        <w:ind w:left="360"/>
        <w:jc w:val="left"/>
        <w:rPr>
          <w:color w:val="000000" w:themeColor="text1"/>
        </w:rPr>
      </w:pPr>
      <w:r w:rsidRPr="00374847">
        <w:rPr>
          <w:color w:val="000000" w:themeColor="text1"/>
        </w:rPr>
        <w:t>GDS</w:t>
      </w:r>
      <w:r w:rsidR="00791F66">
        <w:rPr>
          <w:color w:val="000000" w:themeColor="text1"/>
        </w:rPr>
        <w:t xml:space="preserve"> </w:t>
      </w:r>
      <w:r w:rsidRPr="00374847">
        <w:rPr>
          <w:color w:val="000000" w:themeColor="text1"/>
        </w:rPr>
        <w:t>Associates,</w:t>
      </w:r>
      <w:r w:rsidR="00791F66">
        <w:rPr>
          <w:color w:val="000000" w:themeColor="text1"/>
        </w:rPr>
        <w:t xml:space="preserve"> </w:t>
      </w:r>
      <w:r w:rsidRPr="00374847">
        <w:rPr>
          <w:color w:val="000000" w:themeColor="text1"/>
        </w:rPr>
        <w:t>Inc.,</w:t>
      </w:r>
      <w:r w:rsidR="00791F66">
        <w:rPr>
          <w:color w:val="000000" w:themeColor="text1"/>
        </w:rPr>
        <w:t xml:space="preserve"> </w:t>
      </w:r>
      <w:r w:rsidRPr="00374847">
        <w:rPr>
          <w:color w:val="000000" w:themeColor="text1"/>
        </w:rPr>
        <w:t>Measure</w:t>
      </w:r>
      <w:r w:rsidR="00791F66">
        <w:rPr>
          <w:color w:val="000000" w:themeColor="text1"/>
        </w:rPr>
        <w:t xml:space="preserve"> </w:t>
      </w:r>
      <w:r w:rsidRPr="00374847">
        <w:rPr>
          <w:color w:val="000000" w:themeColor="text1"/>
        </w:rPr>
        <w:t>Life</w:t>
      </w:r>
      <w:r w:rsidR="00791F66">
        <w:rPr>
          <w:color w:val="000000" w:themeColor="text1"/>
        </w:rPr>
        <w:t xml:space="preserve"> </w:t>
      </w:r>
      <w:r w:rsidRPr="00374847">
        <w:rPr>
          <w:color w:val="000000" w:themeColor="text1"/>
        </w:rPr>
        <w:t>Report,</w:t>
      </w:r>
      <w:r w:rsidR="00791F66">
        <w:rPr>
          <w:color w:val="000000" w:themeColor="text1"/>
        </w:rPr>
        <w:t xml:space="preserve"> </w:t>
      </w:r>
      <w:r w:rsidRPr="00374847">
        <w:rPr>
          <w:i/>
          <w:iCs/>
          <w:color w:val="000000" w:themeColor="text1"/>
        </w:rPr>
        <w:t>Residential</w:t>
      </w:r>
      <w:r w:rsidR="00791F66">
        <w:rPr>
          <w:i/>
          <w:iCs/>
          <w:color w:val="000000" w:themeColor="text1"/>
        </w:rPr>
        <w:t xml:space="preserve"> </w:t>
      </w:r>
      <w:r w:rsidRPr="00374847">
        <w:rPr>
          <w:i/>
          <w:iCs/>
          <w:color w:val="000000" w:themeColor="text1"/>
        </w:rPr>
        <w:t>and</w:t>
      </w:r>
      <w:r w:rsidR="00791F66">
        <w:rPr>
          <w:i/>
          <w:iCs/>
          <w:color w:val="000000" w:themeColor="text1"/>
        </w:rPr>
        <w:t xml:space="preserve"> </w:t>
      </w:r>
      <w:r w:rsidRPr="00374847">
        <w:rPr>
          <w:i/>
          <w:iCs/>
          <w:color w:val="000000" w:themeColor="text1"/>
        </w:rPr>
        <w:t>Commercial/Industrial</w:t>
      </w:r>
      <w:r w:rsidR="00791F66">
        <w:rPr>
          <w:i/>
          <w:iCs/>
          <w:color w:val="000000" w:themeColor="text1"/>
        </w:rPr>
        <w:t xml:space="preserve"> </w:t>
      </w:r>
      <w:r w:rsidRPr="00374847">
        <w:rPr>
          <w:i/>
          <w:iCs/>
          <w:color w:val="000000" w:themeColor="text1"/>
        </w:rPr>
        <w:t>Lighting</w:t>
      </w:r>
      <w:r w:rsidR="00791F66">
        <w:rPr>
          <w:i/>
          <w:iCs/>
          <w:color w:val="000000" w:themeColor="text1"/>
        </w:rPr>
        <w:t xml:space="preserve"> </w:t>
      </w:r>
      <w:r w:rsidRPr="00374847">
        <w:rPr>
          <w:i/>
          <w:iCs/>
          <w:color w:val="000000" w:themeColor="text1"/>
        </w:rPr>
        <w:t>and</w:t>
      </w:r>
      <w:r w:rsidR="00791F66">
        <w:rPr>
          <w:i/>
          <w:iCs/>
          <w:color w:val="000000" w:themeColor="text1"/>
        </w:rPr>
        <w:t xml:space="preserve"> </w:t>
      </w:r>
      <w:r w:rsidRPr="00374847">
        <w:rPr>
          <w:i/>
          <w:iCs/>
          <w:color w:val="000000" w:themeColor="text1"/>
        </w:rPr>
        <w:t>HVAC</w:t>
      </w:r>
      <w:r w:rsidR="00791F66">
        <w:rPr>
          <w:i/>
          <w:iCs/>
          <w:color w:val="000000" w:themeColor="text1"/>
        </w:rPr>
        <w:t xml:space="preserve"> </w:t>
      </w:r>
      <w:r w:rsidRPr="00374847">
        <w:rPr>
          <w:i/>
          <w:iCs/>
          <w:color w:val="000000" w:themeColor="text1"/>
        </w:rPr>
        <w:t>Measures</w:t>
      </w:r>
      <w:r w:rsidRPr="00374847">
        <w:rPr>
          <w:color w:val="000000" w:themeColor="text1"/>
        </w:rPr>
        <w:t>,</w:t>
      </w:r>
      <w:r w:rsidR="00791F66">
        <w:rPr>
          <w:color w:val="000000" w:themeColor="text1"/>
        </w:rPr>
        <w:t xml:space="preserve"> </w:t>
      </w:r>
      <w:r w:rsidRPr="00374847">
        <w:rPr>
          <w:color w:val="000000" w:themeColor="text1"/>
        </w:rPr>
        <w:t>2007.</w:t>
      </w:r>
      <w:r w:rsidR="00791F66">
        <w:rPr>
          <w:color w:val="000000" w:themeColor="text1"/>
        </w:rPr>
        <w:t xml:space="preserve"> </w:t>
      </w:r>
      <w:r w:rsidRPr="00374847">
        <w:rPr>
          <w:color w:val="000000" w:themeColor="text1"/>
        </w:rPr>
        <w:t>Reduced</w:t>
      </w:r>
      <w:r w:rsidR="00791F66">
        <w:rPr>
          <w:color w:val="000000" w:themeColor="text1"/>
        </w:rPr>
        <w:t xml:space="preserve"> </w:t>
      </w:r>
      <w:r w:rsidRPr="00374847">
        <w:rPr>
          <w:color w:val="000000" w:themeColor="text1"/>
        </w:rPr>
        <w:t>to</w:t>
      </w:r>
      <w:r w:rsidR="00791F66">
        <w:rPr>
          <w:color w:val="000000" w:themeColor="text1"/>
        </w:rPr>
        <w:t xml:space="preserve"> </w:t>
      </w:r>
      <w:r w:rsidRPr="00374847">
        <w:rPr>
          <w:color w:val="000000" w:themeColor="text1"/>
        </w:rPr>
        <w:t>15</w:t>
      </w:r>
      <w:r w:rsidR="00791F66">
        <w:rPr>
          <w:color w:val="000000" w:themeColor="text1"/>
        </w:rPr>
        <w:t xml:space="preserve"> </w:t>
      </w:r>
      <w:r w:rsidRPr="00374847">
        <w:rPr>
          <w:color w:val="000000" w:themeColor="text1"/>
        </w:rPr>
        <w:t>years</w:t>
      </w:r>
      <w:r w:rsidR="00791F66">
        <w:rPr>
          <w:color w:val="000000" w:themeColor="text1"/>
        </w:rPr>
        <w:t xml:space="preserve"> </w:t>
      </w:r>
      <w:r w:rsidRPr="00374847">
        <w:rPr>
          <w:color w:val="000000" w:themeColor="text1"/>
        </w:rPr>
        <w:t>maximum</w:t>
      </w:r>
      <w:r w:rsidR="00791F66">
        <w:rPr>
          <w:color w:val="000000" w:themeColor="text1"/>
        </w:rPr>
        <w:t xml:space="preserve"> </w:t>
      </w:r>
      <w:r w:rsidRPr="00374847">
        <w:rPr>
          <w:color w:val="000000" w:themeColor="text1"/>
        </w:rPr>
        <w:t>as</w:t>
      </w:r>
      <w:r w:rsidR="00791F66">
        <w:rPr>
          <w:color w:val="000000" w:themeColor="text1"/>
        </w:rPr>
        <w:t xml:space="preserve"> </w:t>
      </w:r>
      <w:r w:rsidRPr="00374847">
        <w:rPr>
          <w:color w:val="000000" w:themeColor="text1"/>
        </w:rPr>
        <w:t>required</w:t>
      </w:r>
      <w:r w:rsidR="00791F66">
        <w:rPr>
          <w:color w:val="000000" w:themeColor="text1"/>
        </w:rPr>
        <w:t xml:space="preserve"> </w:t>
      </w:r>
      <w:r w:rsidRPr="00374847">
        <w:rPr>
          <w:color w:val="000000" w:themeColor="text1"/>
        </w:rPr>
        <w:t>by</w:t>
      </w:r>
      <w:r w:rsidR="00791F66">
        <w:rPr>
          <w:color w:val="000000" w:themeColor="text1"/>
        </w:rPr>
        <w:t xml:space="preserve"> </w:t>
      </w:r>
      <w:r w:rsidRPr="00374847">
        <w:rPr>
          <w:color w:val="000000" w:themeColor="text1"/>
        </w:rPr>
        <w:t>Act</w:t>
      </w:r>
      <w:r w:rsidR="00791F66">
        <w:rPr>
          <w:color w:val="000000" w:themeColor="text1"/>
        </w:rPr>
        <w:t xml:space="preserve"> </w:t>
      </w:r>
      <w:r w:rsidRPr="00374847">
        <w:rPr>
          <w:color w:val="000000" w:themeColor="text1"/>
        </w:rPr>
        <w:t>129.</w:t>
      </w:r>
      <w:r w:rsidR="00791F66">
        <w:rPr>
          <w:color w:val="000000" w:themeColor="text1"/>
        </w:rPr>
        <w:t xml:space="preserve"> </w:t>
      </w:r>
      <w:hyperlink r:id="rId280" w:history="1">
        <w:r w:rsidRPr="00F116A9">
          <w:rPr>
            <w:rStyle w:val="Hyperlink"/>
          </w:rPr>
          <w:t>https://library.cee1.org/system/files/library/8842/CEE_Eval_MeasureLifeStudyLights%2526HVACGDS_1Jun2007.pdf</w:t>
        </w:r>
      </w:hyperlink>
    </w:p>
    <w:p w14:paraId="3B54DBF6" w14:textId="55B06A0B" w:rsidR="00BA48AA" w:rsidRPr="00374847" w:rsidRDefault="00BA48AA" w:rsidP="00791BDC">
      <w:pPr>
        <w:pStyle w:val="source1"/>
        <w:numPr>
          <w:ilvl w:val="0"/>
          <w:numId w:val="71"/>
        </w:numPr>
        <w:spacing w:line="288" w:lineRule="auto"/>
        <w:ind w:left="360"/>
        <w:jc w:val="left"/>
        <w:rPr>
          <w:rStyle w:val="Hyperlink"/>
          <w:color w:val="000000" w:themeColor="text1"/>
        </w:rPr>
      </w:pPr>
      <w:r w:rsidRPr="00374847">
        <w:rPr>
          <w:color w:val="000000" w:themeColor="text1"/>
        </w:rPr>
        <w:t>ORNL</w:t>
      </w:r>
      <w:r w:rsidR="00791F66">
        <w:rPr>
          <w:color w:val="000000" w:themeColor="text1"/>
        </w:rPr>
        <w:t xml:space="preserve"> </w:t>
      </w:r>
      <w:r w:rsidRPr="00374847">
        <w:rPr>
          <w:color w:val="000000" w:themeColor="text1"/>
        </w:rPr>
        <w:t>Builders</w:t>
      </w:r>
      <w:r w:rsidR="00791F66">
        <w:rPr>
          <w:color w:val="000000" w:themeColor="text1"/>
        </w:rPr>
        <w:t xml:space="preserve"> </w:t>
      </w:r>
      <w:r w:rsidRPr="00374847">
        <w:rPr>
          <w:color w:val="000000" w:themeColor="text1"/>
        </w:rPr>
        <w:t>Foundation</w:t>
      </w:r>
      <w:r w:rsidR="00791F66">
        <w:rPr>
          <w:color w:val="000000" w:themeColor="text1"/>
        </w:rPr>
        <w:t xml:space="preserve"> </w:t>
      </w:r>
      <w:r w:rsidRPr="00374847">
        <w:rPr>
          <w:color w:val="000000" w:themeColor="text1"/>
        </w:rPr>
        <w:t>Handbook,</w:t>
      </w:r>
      <w:r w:rsidR="00791F66">
        <w:rPr>
          <w:color w:val="000000" w:themeColor="text1"/>
        </w:rPr>
        <w:t xml:space="preserve"> </w:t>
      </w:r>
      <w:r w:rsidRPr="00374847">
        <w:rPr>
          <w:color w:val="000000" w:themeColor="text1"/>
        </w:rPr>
        <w:t>crawl</w:t>
      </w:r>
      <w:r w:rsidR="00791F66">
        <w:rPr>
          <w:color w:val="000000" w:themeColor="text1"/>
        </w:rPr>
        <w:t xml:space="preserve"> </w:t>
      </w:r>
      <w:r w:rsidRPr="00374847">
        <w:rPr>
          <w:color w:val="000000" w:themeColor="text1"/>
        </w:rPr>
        <w:t>space</w:t>
      </w:r>
      <w:r w:rsidR="00791F66">
        <w:rPr>
          <w:color w:val="000000" w:themeColor="text1"/>
        </w:rPr>
        <w:t xml:space="preserve"> </w:t>
      </w:r>
      <w:r w:rsidRPr="00374847">
        <w:rPr>
          <w:color w:val="000000" w:themeColor="text1"/>
        </w:rPr>
        <w:t>data</w:t>
      </w:r>
      <w:r w:rsidR="00791F66">
        <w:rPr>
          <w:color w:val="000000" w:themeColor="text1"/>
        </w:rPr>
        <w:t xml:space="preserve"> </w:t>
      </w:r>
      <w:r w:rsidRPr="00374847">
        <w:rPr>
          <w:color w:val="000000" w:themeColor="text1"/>
        </w:rPr>
        <w:t>from</w:t>
      </w:r>
      <w:r w:rsidR="00791F66">
        <w:rPr>
          <w:color w:val="000000" w:themeColor="text1"/>
        </w:rPr>
        <w:t xml:space="preserve"> </w:t>
      </w:r>
      <w:r w:rsidRPr="00374847">
        <w:rPr>
          <w:color w:val="000000" w:themeColor="text1"/>
        </w:rPr>
        <w:t>Table</w:t>
      </w:r>
      <w:r w:rsidR="00791F66">
        <w:rPr>
          <w:color w:val="000000" w:themeColor="text1"/>
        </w:rPr>
        <w:t xml:space="preserve"> </w:t>
      </w:r>
      <w:r w:rsidRPr="00374847">
        <w:rPr>
          <w:color w:val="000000" w:themeColor="text1"/>
        </w:rPr>
        <w:t>5-5:</w:t>
      </w:r>
      <w:r w:rsidR="00791F66">
        <w:rPr>
          <w:color w:val="000000" w:themeColor="text1"/>
        </w:rPr>
        <w:t xml:space="preserve"> </w:t>
      </w:r>
      <w:r w:rsidRPr="00374847">
        <w:rPr>
          <w:color w:val="000000" w:themeColor="text1"/>
        </w:rPr>
        <w:t>Initial</w:t>
      </w:r>
      <w:r w:rsidR="00791F66">
        <w:rPr>
          <w:color w:val="000000" w:themeColor="text1"/>
        </w:rPr>
        <w:t xml:space="preserve"> </w:t>
      </w:r>
      <w:r w:rsidRPr="00374847">
        <w:rPr>
          <w:color w:val="000000" w:themeColor="text1"/>
        </w:rPr>
        <w:t>Effective</w:t>
      </w:r>
      <w:r w:rsidR="00791F66">
        <w:rPr>
          <w:color w:val="000000" w:themeColor="text1"/>
        </w:rPr>
        <w:t xml:space="preserve"> </w:t>
      </w:r>
      <w:r w:rsidRPr="00374847">
        <w:rPr>
          <w:color w:val="000000" w:themeColor="text1"/>
        </w:rPr>
        <w:t>R-values</w:t>
      </w:r>
      <w:r w:rsidR="00791F66">
        <w:rPr>
          <w:color w:val="000000" w:themeColor="text1"/>
        </w:rPr>
        <w:t xml:space="preserve"> </w:t>
      </w:r>
      <w:r w:rsidRPr="00374847">
        <w:rPr>
          <w:color w:val="000000" w:themeColor="text1"/>
        </w:rPr>
        <w:t>for</w:t>
      </w:r>
      <w:r w:rsidR="00791F66">
        <w:rPr>
          <w:color w:val="000000" w:themeColor="text1"/>
        </w:rPr>
        <w:t xml:space="preserve"> </w:t>
      </w:r>
      <w:r w:rsidRPr="00374847">
        <w:rPr>
          <w:color w:val="000000" w:themeColor="text1"/>
        </w:rPr>
        <w:t>Uninsulated</w:t>
      </w:r>
      <w:r w:rsidR="00791F66">
        <w:rPr>
          <w:color w:val="000000" w:themeColor="text1"/>
        </w:rPr>
        <w:t xml:space="preserve"> </w:t>
      </w:r>
      <w:r w:rsidRPr="00374847">
        <w:rPr>
          <w:color w:val="000000" w:themeColor="text1"/>
        </w:rPr>
        <w:t>Foundation</w:t>
      </w:r>
      <w:r w:rsidR="00791F66">
        <w:rPr>
          <w:color w:val="000000" w:themeColor="text1"/>
        </w:rPr>
        <w:t xml:space="preserve"> </w:t>
      </w:r>
      <w:r w:rsidRPr="00374847">
        <w:rPr>
          <w:color w:val="000000" w:themeColor="text1"/>
        </w:rPr>
        <w:t>System</w:t>
      </w:r>
      <w:r w:rsidR="00791F66">
        <w:rPr>
          <w:color w:val="000000" w:themeColor="text1"/>
        </w:rPr>
        <w:t xml:space="preserve"> </w:t>
      </w:r>
      <w:r w:rsidRPr="00374847">
        <w:rPr>
          <w:color w:val="000000" w:themeColor="text1"/>
        </w:rPr>
        <w:t>and</w:t>
      </w:r>
      <w:r w:rsidR="00791F66">
        <w:rPr>
          <w:color w:val="000000" w:themeColor="text1"/>
        </w:rPr>
        <w:t xml:space="preserve"> </w:t>
      </w:r>
      <w:r w:rsidRPr="00374847">
        <w:rPr>
          <w:color w:val="000000" w:themeColor="text1"/>
        </w:rPr>
        <w:t>Adjacent</w:t>
      </w:r>
      <w:r w:rsidR="00791F66">
        <w:rPr>
          <w:color w:val="000000" w:themeColor="text1"/>
        </w:rPr>
        <w:t xml:space="preserve"> </w:t>
      </w:r>
      <w:r w:rsidRPr="00374847">
        <w:rPr>
          <w:color w:val="000000" w:themeColor="text1"/>
        </w:rPr>
        <w:t>Soil,</w:t>
      </w:r>
      <w:r w:rsidR="00791F66">
        <w:rPr>
          <w:color w:val="000000" w:themeColor="text1"/>
        </w:rPr>
        <w:t xml:space="preserve"> </w:t>
      </w:r>
      <w:r w:rsidRPr="00374847">
        <w:rPr>
          <w:color w:val="000000" w:themeColor="text1"/>
        </w:rPr>
        <w:t>1991,</w:t>
      </w:r>
      <w:r w:rsidR="00791F66">
        <w:rPr>
          <w:color w:val="000000" w:themeColor="text1"/>
        </w:rPr>
        <w:t xml:space="preserve"> </w:t>
      </w:r>
      <w:hyperlink r:id="rId281" w:history="1">
        <w:r w:rsidRPr="00F116A9">
          <w:rPr>
            <w:rStyle w:val="Hyperlink"/>
          </w:rPr>
          <w:t>http://smartenergy.illinois.edu/pdf/Archive/FoundationHandbookforBuilders.pdf</w:t>
        </w:r>
      </w:hyperlink>
    </w:p>
    <w:p w14:paraId="41874F59" w14:textId="6BE0F8C4" w:rsidR="00BA48AA" w:rsidRPr="00374847" w:rsidRDefault="00BA48AA" w:rsidP="00791BDC">
      <w:pPr>
        <w:pStyle w:val="source1"/>
        <w:numPr>
          <w:ilvl w:val="0"/>
          <w:numId w:val="71"/>
        </w:numPr>
        <w:spacing w:line="288" w:lineRule="auto"/>
        <w:ind w:left="360"/>
        <w:jc w:val="left"/>
        <w:rPr>
          <w:color w:val="000000" w:themeColor="text1"/>
        </w:rPr>
      </w:pPr>
      <w:r w:rsidRPr="00374847">
        <w:rPr>
          <w:color w:val="000000" w:themeColor="text1"/>
        </w:rPr>
        <w:t>Illinois</w:t>
      </w:r>
      <w:r w:rsidR="00791F66">
        <w:rPr>
          <w:color w:val="000000" w:themeColor="text1"/>
        </w:rPr>
        <w:t xml:space="preserve"> </w:t>
      </w:r>
      <w:r w:rsidRPr="00374847">
        <w:rPr>
          <w:color w:val="000000" w:themeColor="text1"/>
        </w:rPr>
        <w:t>Statewide</w:t>
      </w:r>
      <w:r w:rsidR="00791F66">
        <w:rPr>
          <w:color w:val="000000" w:themeColor="text1"/>
        </w:rPr>
        <w:t xml:space="preserve"> </w:t>
      </w:r>
      <w:r w:rsidRPr="00374847">
        <w:rPr>
          <w:color w:val="000000" w:themeColor="text1"/>
        </w:rPr>
        <w:t>Technical</w:t>
      </w:r>
      <w:r w:rsidR="00791F66">
        <w:rPr>
          <w:color w:val="000000" w:themeColor="text1"/>
        </w:rPr>
        <w:t xml:space="preserve"> </w:t>
      </w:r>
      <w:r w:rsidRPr="00374847">
        <w:rPr>
          <w:color w:val="000000" w:themeColor="text1"/>
        </w:rPr>
        <w:t>Reference</w:t>
      </w:r>
      <w:r w:rsidR="00791F66">
        <w:rPr>
          <w:color w:val="000000" w:themeColor="text1"/>
        </w:rPr>
        <w:t xml:space="preserve"> </w:t>
      </w:r>
      <w:r w:rsidRPr="00374847">
        <w:rPr>
          <w:color w:val="000000" w:themeColor="text1"/>
        </w:rPr>
        <w:t>Manual,</w:t>
      </w:r>
      <w:r w:rsidR="00791F66">
        <w:rPr>
          <w:color w:val="000000" w:themeColor="text1"/>
        </w:rPr>
        <w:t xml:space="preserve"> </w:t>
      </w:r>
      <w:r w:rsidRPr="00374847">
        <w:rPr>
          <w:color w:val="000000" w:themeColor="text1"/>
        </w:rPr>
        <w:t>Version</w:t>
      </w:r>
      <w:r w:rsidR="00791F66">
        <w:rPr>
          <w:color w:val="000000" w:themeColor="text1"/>
        </w:rPr>
        <w:t xml:space="preserve"> </w:t>
      </w:r>
      <w:r w:rsidRPr="00374847">
        <w:rPr>
          <w:color w:val="000000" w:themeColor="text1"/>
        </w:rPr>
        <w:t>7.0.</w:t>
      </w:r>
      <w:r w:rsidR="00791F66">
        <w:rPr>
          <w:color w:val="000000" w:themeColor="text1"/>
        </w:rPr>
        <w:t xml:space="preserve"> </w:t>
      </w:r>
      <w:r w:rsidRPr="00374847">
        <w:rPr>
          <w:color w:val="000000" w:themeColor="text1"/>
        </w:rPr>
        <w:t>September</w:t>
      </w:r>
      <w:r w:rsidR="00791F66">
        <w:rPr>
          <w:color w:val="000000" w:themeColor="text1"/>
        </w:rPr>
        <w:t xml:space="preserve"> </w:t>
      </w:r>
      <w:r w:rsidRPr="00374847">
        <w:rPr>
          <w:color w:val="000000" w:themeColor="text1"/>
        </w:rPr>
        <w:t>28,</w:t>
      </w:r>
      <w:r w:rsidR="00791F66">
        <w:rPr>
          <w:color w:val="000000" w:themeColor="text1"/>
        </w:rPr>
        <w:t xml:space="preserve"> </w:t>
      </w:r>
      <w:r w:rsidRPr="00374847">
        <w:rPr>
          <w:color w:val="000000" w:themeColor="text1"/>
        </w:rPr>
        <w:t>2018.</w:t>
      </w:r>
      <w:r w:rsidR="00791F66">
        <w:rPr>
          <w:color w:val="000000" w:themeColor="text1"/>
        </w:rPr>
        <w:t xml:space="preserve"> </w:t>
      </w:r>
      <w:hyperlink r:id="rId282" w:history="1">
        <w:r w:rsidRPr="00F116A9">
          <w:rPr>
            <w:rStyle w:val="Hyperlink"/>
          </w:rPr>
          <w:t>http://www.ilsag.info/technical-reference-manual.html</w:t>
        </w:r>
      </w:hyperlink>
    </w:p>
    <w:p w14:paraId="7EFBE125" w14:textId="30B47010" w:rsidR="00BA48AA" w:rsidRPr="00374847" w:rsidRDefault="00BA48AA" w:rsidP="00866E11">
      <w:pPr>
        <w:pStyle w:val="source1"/>
        <w:numPr>
          <w:ilvl w:val="0"/>
          <w:numId w:val="71"/>
        </w:numPr>
        <w:spacing w:line="288" w:lineRule="auto"/>
        <w:ind w:left="360" w:right="-180"/>
        <w:jc w:val="left"/>
        <w:rPr>
          <w:color w:val="000000" w:themeColor="text1"/>
        </w:rPr>
      </w:pPr>
      <w:r w:rsidRPr="00374847">
        <w:rPr>
          <w:color w:val="000000" w:themeColor="text1"/>
        </w:rPr>
        <w:t>CEC</w:t>
      </w:r>
      <w:r w:rsidR="00791F66">
        <w:rPr>
          <w:color w:val="000000" w:themeColor="text1"/>
        </w:rPr>
        <w:t xml:space="preserve"> </w:t>
      </w:r>
      <w:r w:rsidRPr="00374847">
        <w:rPr>
          <w:color w:val="000000" w:themeColor="text1"/>
        </w:rPr>
        <w:t>2001A.</w:t>
      </w:r>
      <w:r w:rsidR="00791F66">
        <w:rPr>
          <w:color w:val="000000" w:themeColor="text1"/>
        </w:rPr>
        <w:t xml:space="preserve"> </w:t>
      </w:r>
      <w:r w:rsidRPr="00374847">
        <w:rPr>
          <w:color w:val="000000" w:themeColor="text1"/>
        </w:rPr>
        <w:t>“Characterization</w:t>
      </w:r>
      <w:r w:rsidR="00791F66">
        <w:rPr>
          <w:color w:val="000000" w:themeColor="text1"/>
        </w:rPr>
        <w:t xml:space="preserve"> </w:t>
      </w:r>
      <w:r w:rsidRPr="00374847">
        <w:rPr>
          <w:color w:val="000000" w:themeColor="text1"/>
        </w:rPr>
        <w:t>of</w:t>
      </w:r>
      <w:r w:rsidR="00791F66">
        <w:rPr>
          <w:color w:val="000000" w:themeColor="text1"/>
        </w:rPr>
        <w:t xml:space="preserve"> </w:t>
      </w:r>
      <w:r w:rsidRPr="00374847">
        <w:rPr>
          <w:color w:val="000000" w:themeColor="text1"/>
        </w:rPr>
        <w:t>Framing</w:t>
      </w:r>
      <w:r w:rsidR="00791F66">
        <w:rPr>
          <w:color w:val="000000" w:themeColor="text1"/>
        </w:rPr>
        <w:t xml:space="preserve"> </w:t>
      </w:r>
      <w:r w:rsidRPr="00374847">
        <w:rPr>
          <w:color w:val="000000" w:themeColor="text1"/>
        </w:rPr>
        <w:t>Factors</w:t>
      </w:r>
      <w:r w:rsidR="00791F66">
        <w:rPr>
          <w:color w:val="000000" w:themeColor="text1"/>
        </w:rPr>
        <w:t xml:space="preserve"> </w:t>
      </w:r>
      <w:r w:rsidRPr="00374847">
        <w:rPr>
          <w:color w:val="000000" w:themeColor="text1"/>
        </w:rPr>
        <w:t>for</w:t>
      </w:r>
      <w:r w:rsidR="00791F66">
        <w:rPr>
          <w:color w:val="000000" w:themeColor="text1"/>
        </w:rPr>
        <w:t xml:space="preserve"> </w:t>
      </w:r>
      <w:r w:rsidRPr="00374847">
        <w:rPr>
          <w:color w:val="000000" w:themeColor="text1"/>
        </w:rPr>
        <w:t>Low</w:t>
      </w:r>
      <w:r w:rsidR="00791F66">
        <w:rPr>
          <w:color w:val="000000" w:themeColor="text1"/>
        </w:rPr>
        <w:t xml:space="preserve"> </w:t>
      </w:r>
      <w:r w:rsidRPr="00374847">
        <w:rPr>
          <w:color w:val="000000" w:themeColor="text1"/>
        </w:rPr>
        <w:t>Rise</w:t>
      </w:r>
      <w:r w:rsidR="00791F66">
        <w:rPr>
          <w:color w:val="000000" w:themeColor="text1"/>
        </w:rPr>
        <w:t xml:space="preserve"> </w:t>
      </w:r>
      <w:r w:rsidRPr="00374847">
        <w:rPr>
          <w:color w:val="000000" w:themeColor="text1"/>
        </w:rPr>
        <w:t>Residential</w:t>
      </w:r>
      <w:r w:rsidR="00791F66">
        <w:rPr>
          <w:color w:val="000000" w:themeColor="text1"/>
        </w:rPr>
        <w:t xml:space="preserve"> </w:t>
      </w:r>
      <w:r w:rsidRPr="00374847">
        <w:rPr>
          <w:color w:val="000000" w:themeColor="text1"/>
        </w:rPr>
        <w:t>Building</w:t>
      </w:r>
      <w:r w:rsidR="00791F66">
        <w:rPr>
          <w:color w:val="000000" w:themeColor="text1"/>
        </w:rPr>
        <w:t xml:space="preserve"> </w:t>
      </w:r>
      <w:r w:rsidRPr="00374847">
        <w:rPr>
          <w:color w:val="000000" w:themeColor="text1"/>
        </w:rPr>
        <w:t>Envelopes</w:t>
      </w:r>
      <w:r w:rsidR="00791F66">
        <w:rPr>
          <w:color w:val="000000" w:themeColor="text1"/>
        </w:rPr>
        <w:t xml:space="preserve"> </w:t>
      </w:r>
      <w:r w:rsidRPr="00374847">
        <w:rPr>
          <w:color w:val="000000" w:themeColor="text1"/>
        </w:rPr>
        <w:t>in</w:t>
      </w:r>
      <w:r w:rsidR="00791F66">
        <w:rPr>
          <w:color w:val="000000" w:themeColor="text1"/>
        </w:rPr>
        <w:t xml:space="preserve"> </w:t>
      </w:r>
      <w:r w:rsidRPr="00374847">
        <w:rPr>
          <w:color w:val="000000" w:themeColor="text1"/>
        </w:rPr>
        <w:t>California”</w:t>
      </w:r>
      <w:r w:rsidR="00791F66">
        <w:rPr>
          <w:color w:val="000000" w:themeColor="text1"/>
        </w:rPr>
        <w:t xml:space="preserve"> </w:t>
      </w:r>
      <w:r w:rsidRPr="00374847">
        <w:rPr>
          <w:color w:val="000000" w:themeColor="text1"/>
        </w:rPr>
        <w:t>-</w:t>
      </w:r>
      <w:r w:rsidR="00791F66">
        <w:rPr>
          <w:color w:val="000000" w:themeColor="text1"/>
        </w:rPr>
        <w:t xml:space="preserve"> </w:t>
      </w:r>
      <w:r w:rsidRPr="00374847">
        <w:rPr>
          <w:color w:val="000000" w:themeColor="text1"/>
        </w:rPr>
        <w:t>Public</w:t>
      </w:r>
      <w:r w:rsidR="00791F66">
        <w:rPr>
          <w:color w:val="000000" w:themeColor="text1"/>
        </w:rPr>
        <w:t xml:space="preserve"> </w:t>
      </w:r>
      <w:r w:rsidRPr="00374847">
        <w:rPr>
          <w:color w:val="000000" w:themeColor="text1"/>
        </w:rPr>
        <w:t>Interest</w:t>
      </w:r>
      <w:r w:rsidR="00791F66">
        <w:rPr>
          <w:color w:val="000000" w:themeColor="text1"/>
        </w:rPr>
        <w:t xml:space="preserve"> </w:t>
      </w:r>
      <w:r w:rsidRPr="00374847">
        <w:rPr>
          <w:color w:val="000000" w:themeColor="text1"/>
        </w:rPr>
        <w:t>Energy</w:t>
      </w:r>
      <w:r w:rsidR="00791F66">
        <w:rPr>
          <w:color w:val="000000" w:themeColor="text1"/>
        </w:rPr>
        <w:t xml:space="preserve"> </w:t>
      </w:r>
      <w:r w:rsidRPr="00374847">
        <w:rPr>
          <w:color w:val="000000" w:themeColor="text1"/>
        </w:rPr>
        <w:t>Research</w:t>
      </w:r>
      <w:r w:rsidR="00791F66">
        <w:rPr>
          <w:color w:val="000000" w:themeColor="text1"/>
        </w:rPr>
        <w:t xml:space="preserve"> </w:t>
      </w:r>
      <w:r w:rsidRPr="00374847">
        <w:rPr>
          <w:color w:val="000000" w:themeColor="text1"/>
        </w:rPr>
        <w:t>Program:</w:t>
      </w:r>
      <w:r w:rsidR="00791F66">
        <w:rPr>
          <w:color w:val="000000" w:themeColor="text1"/>
        </w:rPr>
        <w:t xml:space="preserve"> </w:t>
      </w:r>
      <w:r w:rsidRPr="00374847">
        <w:rPr>
          <w:color w:val="000000" w:themeColor="text1"/>
        </w:rPr>
        <w:t>Final</w:t>
      </w:r>
      <w:r w:rsidR="00791F66">
        <w:rPr>
          <w:color w:val="000000" w:themeColor="text1"/>
        </w:rPr>
        <w:t xml:space="preserve"> </w:t>
      </w:r>
      <w:r w:rsidRPr="00374847">
        <w:rPr>
          <w:color w:val="000000" w:themeColor="text1"/>
        </w:rPr>
        <w:t>Report,</w:t>
      </w:r>
      <w:r w:rsidR="00791F66">
        <w:rPr>
          <w:color w:val="000000" w:themeColor="text1"/>
        </w:rPr>
        <w:t xml:space="preserve"> </w:t>
      </w:r>
      <w:r w:rsidRPr="00374847">
        <w:rPr>
          <w:color w:val="000000" w:themeColor="text1"/>
        </w:rPr>
        <w:t>Publication</w:t>
      </w:r>
      <w:r w:rsidR="00791F66">
        <w:rPr>
          <w:color w:val="000000" w:themeColor="text1"/>
        </w:rPr>
        <w:t xml:space="preserve"> </w:t>
      </w:r>
      <w:r w:rsidRPr="00374847">
        <w:rPr>
          <w:color w:val="000000" w:themeColor="text1"/>
        </w:rPr>
        <w:t>Number:</w:t>
      </w:r>
      <w:r w:rsidR="00791F66">
        <w:rPr>
          <w:color w:val="000000" w:themeColor="text1"/>
        </w:rPr>
        <w:t xml:space="preserve"> </w:t>
      </w:r>
      <w:r w:rsidRPr="00374847">
        <w:rPr>
          <w:color w:val="000000" w:themeColor="text1"/>
        </w:rPr>
        <w:t>500-02-002,</w:t>
      </w:r>
      <w:r w:rsidR="00791F66">
        <w:rPr>
          <w:color w:val="000000" w:themeColor="text1"/>
        </w:rPr>
        <w:t xml:space="preserve"> </w:t>
      </w:r>
      <w:r w:rsidRPr="00374847">
        <w:rPr>
          <w:color w:val="000000" w:themeColor="text1"/>
        </w:rPr>
        <w:t>Dec</w:t>
      </w:r>
      <w:r w:rsidR="00791F66">
        <w:rPr>
          <w:color w:val="000000" w:themeColor="text1"/>
        </w:rPr>
        <w:t xml:space="preserve"> </w:t>
      </w:r>
      <w:r w:rsidRPr="00374847">
        <w:rPr>
          <w:color w:val="000000" w:themeColor="text1"/>
        </w:rPr>
        <w:t>2001.</w:t>
      </w:r>
      <w:r w:rsidR="00791F66">
        <w:rPr>
          <w:color w:val="000000" w:themeColor="text1"/>
        </w:rPr>
        <w:t xml:space="preserve"> </w:t>
      </w:r>
      <w:hyperlink r:id="rId283" w:history="1">
        <w:r w:rsidRPr="00F116A9">
          <w:rPr>
            <w:rStyle w:val="Hyperlink"/>
          </w:rPr>
          <w:t>http://www.energy.ca.gov/reports/2002-09-06_500-02-002.PDF</w:t>
        </w:r>
      </w:hyperlink>
    </w:p>
    <w:p w14:paraId="1FF94426" w14:textId="153BEF34" w:rsidR="00BA48AA" w:rsidRPr="00374847" w:rsidRDefault="00BA48AA" w:rsidP="00866E11">
      <w:pPr>
        <w:pStyle w:val="source1"/>
        <w:numPr>
          <w:ilvl w:val="0"/>
          <w:numId w:val="71"/>
        </w:numPr>
        <w:spacing w:line="288" w:lineRule="auto"/>
        <w:ind w:left="360" w:right="-180"/>
        <w:jc w:val="left"/>
        <w:rPr>
          <w:rStyle w:val="Hyperlink"/>
          <w:color w:val="000000" w:themeColor="text1"/>
        </w:rPr>
      </w:pPr>
      <w:r w:rsidRPr="00374847">
        <w:rPr>
          <w:color w:val="000000" w:themeColor="text1"/>
        </w:rPr>
        <w:t>Energy</w:t>
      </w:r>
      <w:r w:rsidR="00791F66">
        <w:rPr>
          <w:color w:val="000000" w:themeColor="text1"/>
        </w:rPr>
        <w:t xml:space="preserve"> </w:t>
      </w:r>
      <w:r w:rsidRPr="00374847">
        <w:rPr>
          <w:color w:val="000000" w:themeColor="text1"/>
        </w:rPr>
        <w:t>Center</w:t>
      </w:r>
      <w:r w:rsidR="00791F66">
        <w:rPr>
          <w:color w:val="000000" w:themeColor="text1"/>
        </w:rPr>
        <w:t xml:space="preserve"> </w:t>
      </w:r>
      <w:r w:rsidRPr="00374847">
        <w:rPr>
          <w:color w:val="000000" w:themeColor="text1"/>
        </w:rPr>
        <w:t>of</w:t>
      </w:r>
      <w:r w:rsidR="00791F66">
        <w:rPr>
          <w:color w:val="000000" w:themeColor="text1"/>
        </w:rPr>
        <w:t xml:space="preserve"> </w:t>
      </w:r>
      <w:r w:rsidRPr="00374847">
        <w:rPr>
          <w:color w:val="000000" w:themeColor="text1"/>
        </w:rPr>
        <w:t>Wisconsin,</w:t>
      </w:r>
      <w:r w:rsidR="00791F66">
        <w:rPr>
          <w:color w:val="000000" w:themeColor="text1"/>
        </w:rPr>
        <w:t xml:space="preserve"> </w:t>
      </w:r>
      <w:r w:rsidRPr="00374847">
        <w:rPr>
          <w:color w:val="000000" w:themeColor="text1"/>
        </w:rPr>
        <w:t>“Central</w:t>
      </w:r>
      <w:r w:rsidR="00791F66">
        <w:rPr>
          <w:color w:val="000000" w:themeColor="text1"/>
        </w:rPr>
        <w:t xml:space="preserve"> </w:t>
      </w:r>
      <w:r w:rsidRPr="00374847">
        <w:rPr>
          <w:color w:val="000000" w:themeColor="text1"/>
        </w:rPr>
        <w:t>Air</w:t>
      </w:r>
      <w:r w:rsidR="00791F66">
        <w:rPr>
          <w:color w:val="000000" w:themeColor="text1"/>
        </w:rPr>
        <w:t xml:space="preserve"> </w:t>
      </w:r>
      <w:r w:rsidRPr="00374847">
        <w:rPr>
          <w:color w:val="000000" w:themeColor="text1"/>
        </w:rPr>
        <w:t>Conditioning</w:t>
      </w:r>
      <w:r w:rsidR="00791F66">
        <w:rPr>
          <w:color w:val="000000" w:themeColor="text1"/>
        </w:rPr>
        <w:t xml:space="preserve"> </w:t>
      </w:r>
      <w:r w:rsidRPr="00374847">
        <w:rPr>
          <w:color w:val="000000" w:themeColor="text1"/>
        </w:rPr>
        <w:t>in</w:t>
      </w:r>
      <w:r w:rsidR="00791F66">
        <w:rPr>
          <w:color w:val="000000" w:themeColor="text1"/>
        </w:rPr>
        <w:t xml:space="preserve"> </w:t>
      </w:r>
      <w:r w:rsidRPr="00374847">
        <w:rPr>
          <w:color w:val="000000" w:themeColor="text1"/>
        </w:rPr>
        <w:t>Wisconsin,</w:t>
      </w:r>
      <w:r w:rsidR="00791F66">
        <w:rPr>
          <w:color w:val="000000" w:themeColor="text1"/>
        </w:rPr>
        <w:t xml:space="preserve"> </w:t>
      </w:r>
      <w:r w:rsidRPr="00374847">
        <w:rPr>
          <w:color w:val="000000" w:themeColor="text1"/>
        </w:rPr>
        <w:t>A</w:t>
      </w:r>
      <w:r w:rsidR="00791F66">
        <w:rPr>
          <w:color w:val="000000" w:themeColor="text1"/>
        </w:rPr>
        <w:t xml:space="preserve"> </w:t>
      </w:r>
      <w:r w:rsidRPr="00374847">
        <w:rPr>
          <w:color w:val="000000" w:themeColor="text1"/>
        </w:rPr>
        <w:t>Compilation</w:t>
      </w:r>
      <w:r w:rsidR="00791F66">
        <w:rPr>
          <w:color w:val="000000" w:themeColor="text1"/>
        </w:rPr>
        <w:t xml:space="preserve"> </w:t>
      </w:r>
      <w:r w:rsidRPr="00374847">
        <w:rPr>
          <w:color w:val="000000" w:themeColor="text1"/>
        </w:rPr>
        <w:t>of</w:t>
      </w:r>
      <w:r w:rsidR="00791F66">
        <w:rPr>
          <w:color w:val="000000" w:themeColor="text1"/>
        </w:rPr>
        <w:t xml:space="preserve"> </w:t>
      </w:r>
      <w:r w:rsidRPr="00374847">
        <w:rPr>
          <w:color w:val="000000" w:themeColor="text1"/>
        </w:rPr>
        <w:t>Recent</w:t>
      </w:r>
      <w:r w:rsidR="00791F66">
        <w:rPr>
          <w:color w:val="000000" w:themeColor="text1"/>
        </w:rPr>
        <w:t xml:space="preserve"> </w:t>
      </w:r>
      <w:r w:rsidRPr="00374847">
        <w:rPr>
          <w:color w:val="000000" w:themeColor="text1"/>
        </w:rPr>
        <w:t>Field</w:t>
      </w:r>
      <w:r w:rsidR="00791F66">
        <w:rPr>
          <w:color w:val="000000" w:themeColor="text1"/>
        </w:rPr>
        <w:t xml:space="preserve"> </w:t>
      </w:r>
      <w:r w:rsidRPr="00374847">
        <w:rPr>
          <w:color w:val="000000" w:themeColor="text1"/>
        </w:rPr>
        <w:t>Research,”</w:t>
      </w:r>
      <w:r w:rsidR="00791F66">
        <w:rPr>
          <w:color w:val="000000" w:themeColor="text1"/>
        </w:rPr>
        <w:t xml:space="preserve"> </w:t>
      </w:r>
      <w:hyperlink r:id="rId284" w:history="1">
        <w:r w:rsidRPr="00F116A9">
          <w:rPr>
            <w:rStyle w:val="Hyperlink"/>
          </w:rPr>
          <w:t>https://focusonenergy.com/sites/default/files/centralairconditioning_report.pdf</w:t>
        </w:r>
      </w:hyperlink>
    </w:p>
    <w:p w14:paraId="38B83B73" w14:textId="6EBF83F1" w:rsidR="00BA48AA" w:rsidRPr="003517CB" w:rsidRDefault="00BA48AA" w:rsidP="00791BDC">
      <w:pPr>
        <w:pStyle w:val="ListParagraph"/>
        <w:numPr>
          <w:ilvl w:val="0"/>
          <w:numId w:val="71"/>
        </w:numPr>
        <w:ind w:left="360"/>
        <w:jc w:val="left"/>
        <w:rPr>
          <w:rFonts w:cs="Arial"/>
          <w:color w:val="000000" w:themeColor="text1"/>
        </w:rPr>
      </w:pPr>
      <w:r w:rsidRPr="003517CB">
        <w:rPr>
          <w:rFonts w:cs="Arial"/>
          <w:color w:val="000000" w:themeColor="text1"/>
        </w:rPr>
        <w:t>For</w:t>
      </w:r>
      <w:r w:rsidR="00791F66">
        <w:rPr>
          <w:rFonts w:cs="Arial"/>
          <w:color w:val="000000" w:themeColor="text1"/>
        </w:rPr>
        <w:t xml:space="preserve"> </w:t>
      </w:r>
      <w:r w:rsidRPr="003517CB">
        <w:rPr>
          <w:rFonts w:cs="Arial"/>
          <w:color w:val="000000" w:themeColor="text1"/>
        </w:rPr>
        <w:t>all</w:t>
      </w:r>
      <w:r w:rsidR="00791F66">
        <w:rPr>
          <w:rFonts w:cs="Arial"/>
          <w:color w:val="000000" w:themeColor="text1"/>
        </w:rPr>
        <w:t xml:space="preserve"> </w:t>
      </w:r>
      <w:r w:rsidRPr="003517CB">
        <w:rPr>
          <w:rFonts w:cs="Arial"/>
          <w:color w:val="000000" w:themeColor="text1"/>
        </w:rPr>
        <w:t>systems</w:t>
      </w:r>
      <w:r w:rsidR="00791F66">
        <w:rPr>
          <w:rFonts w:cs="Arial"/>
          <w:color w:val="000000" w:themeColor="text1"/>
        </w:rPr>
        <w:t xml:space="preserve"> </w:t>
      </w:r>
      <w:r w:rsidRPr="003517CB">
        <w:rPr>
          <w:rFonts w:cs="Arial"/>
          <w:color w:val="000000" w:themeColor="text1"/>
        </w:rPr>
        <w:t>excluding</w:t>
      </w:r>
      <w:r w:rsidR="00791F66">
        <w:rPr>
          <w:rFonts w:cs="Arial"/>
          <w:color w:val="000000" w:themeColor="text1"/>
        </w:rPr>
        <w:t xml:space="preserve"> </w:t>
      </w:r>
      <w:r w:rsidRPr="003517CB">
        <w:rPr>
          <w:rFonts w:cs="Arial"/>
          <w:color w:val="000000" w:themeColor="text1"/>
        </w:rPr>
        <w:t>ground</w:t>
      </w:r>
      <w:r w:rsidR="00791F66">
        <w:rPr>
          <w:rFonts w:cs="Arial"/>
          <w:color w:val="000000" w:themeColor="text1"/>
        </w:rPr>
        <w:t xml:space="preserve"> </w:t>
      </w:r>
      <w:r w:rsidRPr="003517CB">
        <w:rPr>
          <w:rFonts w:cs="Arial"/>
          <w:color w:val="000000" w:themeColor="text1"/>
        </w:rPr>
        <w:t>source</w:t>
      </w:r>
      <w:r w:rsidR="00791F66">
        <w:rPr>
          <w:rFonts w:cs="Arial"/>
          <w:color w:val="000000" w:themeColor="text1"/>
        </w:rPr>
        <w:t xml:space="preserve"> </w:t>
      </w:r>
      <w:r w:rsidRPr="003517CB">
        <w:rPr>
          <w:rFonts w:cs="Arial"/>
          <w:color w:val="000000" w:themeColor="text1"/>
        </w:rPr>
        <w:t>heat</w:t>
      </w:r>
      <w:r w:rsidR="00791F66">
        <w:rPr>
          <w:rFonts w:cs="Arial"/>
          <w:color w:val="000000" w:themeColor="text1"/>
        </w:rPr>
        <w:t xml:space="preserve"> </w:t>
      </w:r>
      <w:r w:rsidRPr="003517CB">
        <w:rPr>
          <w:rFonts w:cs="Arial"/>
          <w:color w:val="000000" w:themeColor="text1"/>
        </w:rPr>
        <w:t>pumps:</w:t>
      </w:r>
      <w:r w:rsidR="00791F66">
        <w:rPr>
          <w:rFonts w:cs="Arial"/>
          <w:color w:val="000000" w:themeColor="text1"/>
        </w:rPr>
        <w:t xml:space="preserve"> </w:t>
      </w:r>
      <w:r w:rsidRPr="003517CB">
        <w:rPr>
          <w:rFonts w:cs="Arial"/>
          <w:color w:val="000000" w:themeColor="text1"/>
        </w:rPr>
        <w:t>Pennsylvania</w:t>
      </w:r>
      <w:r w:rsidR="00791F66">
        <w:rPr>
          <w:rFonts w:cs="Arial"/>
          <w:color w:val="000000" w:themeColor="text1"/>
        </w:rPr>
        <w:t xml:space="preserve"> </w:t>
      </w:r>
      <w:r w:rsidRPr="003517CB">
        <w:rPr>
          <w:rFonts w:cs="Arial"/>
          <w:color w:val="000000" w:themeColor="text1"/>
        </w:rPr>
        <w:t>Act</w:t>
      </w:r>
      <w:r w:rsidR="00791F66">
        <w:rPr>
          <w:rFonts w:cs="Arial"/>
          <w:color w:val="000000" w:themeColor="text1"/>
        </w:rPr>
        <w:t xml:space="preserve"> </w:t>
      </w:r>
      <w:r w:rsidRPr="003517CB">
        <w:rPr>
          <w:rFonts w:cs="Arial"/>
          <w:color w:val="000000" w:themeColor="text1"/>
        </w:rPr>
        <w:t>129</w:t>
      </w:r>
      <w:r w:rsidR="00791F66">
        <w:rPr>
          <w:rFonts w:cs="Arial"/>
          <w:color w:val="000000" w:themeColor="text1"/>
        </w:rPr>
        <w:t xml:space="preserve"> </w:t>
      </w:r>
      <w:r w:rsidRPr="003517CB">
        <w:rPr>
          <w:rFonts w:cs="Arial"/>
          <w:color w:val="000000" w:themeColor="text1"/>
        </w:rPr>
        <w:t>2018</w:t>
      </w:r>
      <w:r w:rsidR="00791F66">
        <w:rPr>
          <w:rFonts w:cs="Arial"/>
          <w:color w:val="000000" w:themeColor="text1"/>
        </w:rPr>
        <w:t xml:space="preserve"> </w:t>
      </w:r>
      <w:r w:rsidRPr="003517CB">
        <w:rPr>
          <w:rFonts w:cs="Arial"/>
          <w:color w:val="000000" w:themeColor="text1"/>
        </w:rPr>
        <w:t>Residential</w:t>
      </w:r>
      <w:r w:rsidR="00791F66">
        <w:rPr>
          <w:rFonts w:cs="Arial"/>
          <w:color w:val="000000" w:themeColor="text1"/>
        </w:rPr>
        <w:t xml:space="preserve"> </w:t>
      </w:r>
      <w:r w:rsidRPr="003517CB">
        <w:rPr>
          <w:rFonts w:cs="Arial"/>
          <w:color w:val="000000" w:themeColor="text1"/>
        </w:rPr>
        <w:t>Baseline</w:t>
      </w:r>
      <w:r w:rsidR="00791F66">
        <w:rPr>
          <w:rFonts w:cs="Arial"/>
          <w:color w:val="000000" w:themeColor="text1"/>
        </w:rPr>
        <w:t xml:space="preserve"> </w:t>
      </w:r>
      <w:r w:rsidRPr="003517CB">
        <w:rPr>
          <w:rFonts w:cs="Arial"/>
          <w:color w:val="000000" w:themeColor="text1"/>
        </w:rPr>
        <w:t>Study</w:t>
      </w:r>
      <w:r w:rsidR="00551553">
        <w:rPr>
          <w:rFonts w:cs="Arial"/>
          <w:color w:val="000000" w:themeColor="text1"/>
        </w:rPr>
        <w:t xml:space="preserve">, </w:t>
      </w:r>
      <w:hyperlink r:id="rId285" w:history="1">
        <w:r w:rsidR="00551553">
          <w:rPr>
            <w:rStyle w:val="Hyperlink"/>
            <w:rFonts w:cs="Arial"/>
          </w:rPr>
          <w:t>http://www.puc.state.pa.us/Electric/pdf/Act129/SWE-Phase3_Res_Baseline_Study_Rpt021219.pdf</w:t>
        </w:r>
      </w:hyperlink>
      <w:r w:rsidRPr="003517CB">
        <w:rPr>
          <w:rFonts w:cs="Arial"/>
          <w:color w:val="000000" w:themeColor="text1"/>
        </w:rPr>
        <w:t>.</w:t>
      </w:r>
      <w:r w:rsidR="00791F66">
        <w:rPr>
          <w:rFonts w:cs="Arial"/>
          <w:color w:val="000000" w:themeColor="text1"/>
        </w:rPr>
        <w:t xml:space="preserve"> </w:t>
      </w:r>
      <w:r w:rsidRPr="009A25E9">
        <w:rPr>
          <w:rFonts w:cs="Arial"/>
          <w:color w:val="000000" w:themeColor="text1"/>
        </w:rPr>
        <w:t>Due</w:t>
      </w:r>
      <w:r w:rsidR="00791F66">
        <w:rPr>
          <w:rFonts w:cs="Arial"/>
          <w:color w:val="000000" w:themeColor="text1"/>
        </w:rPr>
        <w:t xml:space="preserve"> </w:t>
      </w:r>
      <w:r w:rsidRPr="009A25E9">
        <w:rPr>
          <w:rFonts w:cs="Arial"/>
          <w:color w:val="000000" w:themeColor="text1"/>
        </w:rPr>
        <w:t>to</w:t>
      </w:r>
      <w:r w:rsidR="00791F66">
        <w:rPr>
          <w:rFonts w:cs="Arial"/>
          <w:color w:val="000000" w:themeColor="text1"/>
        </w:rPr>
        <w:t xml:space="preserve"> </w:t>
      </w:r>
      <w:r w:rsidRPr="009A25E9">
        <w:rPr>
          <w:rFonts w:cs="Arial"/>
          <w:color w:val="000000" w:themeColor="text1"/>
        </w:rPr>
        <w:t>small</w:t>
      </w:r>
      <w:r w:rsidR="00791F66">
        <w:rPr>
          <w:rFonts w:cs="Arial"/>
          <w:color w:val="000000" w:themeColor="text1"/>
        </w:rPr>
        <w:t xml:space="preserve"> </w:t>
      </w:r>
      <w:r w:rsidRPr="009A25E9">
        <w:rPr>
          <w:rFonts w:cs="Arial"/>
          <w:color w:val="000000" w:themeColor="text1"/>
        </w:rPr>
        <w:t>sample</w:t>
      </w:r>
      <w:r w:rsidR="00791F66">
        <w:rPr>
          <w:rFonts w:cs="Arial"/>
          <w:color w:val="000000" w:themeColor="text1"/>
        </w:rPr>
        <w:t xml:space="preserve"> </w:t>
      </w:r>
      <w:r w:rsidRPr="009A25E9">
        <w:rPr>
          <w:rFonts w:cs="Arial"/>
          <w:color w:val="000000" w:themeColor="text1"/>
        </w:rPr>
        <w:t>size</w:t>
      </w:r>
      <w:r w:rsidR="00791F66">
        <w:rPr>
          <w:rFonts w:cs="Arial"/>
          <w:color w:val="000000" w:themeColor="text1"/>
        </w:rPr>
        <w:t xml:space="preserve"> </w:t>
      </w:r>
      <w:r w:rsidRPr="009A25E9">
        <w:rPr>
          <w:rFonts w:cs="Arial"/>
          <w:color w:val="000000" w:themeColor="text1"/>
        </w:rPr>
        <w:t>in</w:t>
      </w:r>
      <w:r w:rsidR="00791F66">
        <w:rPr>
          <w:rFonts w:cs="Arial"/>
          <w:color w:val="000000" w:themeColor="text1"/>
        </w:rPr>
        <w:t xml:space="preserve"> </w:t>
      </w:r>
      <w:r w:rsidRPr="009A25E9">
        <w:rPr>
          <w:rFonts w:cs="Arial"/>
          <w:color w:val="000000" w:themeColor="text1"/>
        </w:rPr>
        <w:t>residential</w:t>
      </w:r>
      <w:r w:rsidR="00791F66">
        <w:rPr>
          <w:rFonts w:cs="Arial"/>
          <w:color w:val="000000" w:themeColor="text1"/>
        </w:rPr>
        <w:t xml:space="preserve"> </w:t>
      </w:r>
      <w:r w:rsidRPr="009A25E9">
        <w:rPr>
          <w:rFonts w:cs="Arial"/>
          <w:color w:val="000000" w:themeColor="text1"/>
        </w:rPr>
        <w:t>baseline,</w:t>
      </w:r>
      <w:r w:rsidR="00791F66">
        <w:rPr>
          <w:rFonts w:cs="Arial"/>
          <w:color w:val="000000" w:themeColor="text1"/>
        </w:rPr>
        <w:t xml:space="preserve"> </w:t>
      </w:r>
      <w:r w:rsidRPr="009A25E9">
        <w:rPr>
          <w:rFonts w:cs="Arial"/>
          <w:color w:val="000000" w:themeColor="text1"/>
        </w:rPr>
        <w:t>the</w:t>
      </w:r>
      <w:r w:rsidR="00791F66">
        <w:rPr>
          <w:rFonts w:cs="Arial"/>
          <w:color w:val="000000" w:themeColor="text1"/>
        </w:rPr>
        <w:t xml:space="preserve"> </w:t>
      </w:r>
      <w:r w:rsidRPr="009A25E9">
        <w:rPr>
          <w:rFonts w:cs="Arial"/>
          <w:color w:val="000000" w:themeColor="text1"/>
        </w:rPr>
        <w:t>lowest</w:t>
      </w:r>
      <w:r w:rsidR="00791F66">
        <w:rPr>
          <w:rFonts w:cs="Arial"/>
          <w:color w:val="000000" w:themeColor="text1"/>
        </w:rPr>
        <w:t xml:space="preserve"> </w:t>
      </w:r>
      <w:r w:rsidRPr="009A25E9">
        <w:rPr>
          <w:rFonts w:cs="Arial"/>
          <w:color w:val="000000" w:themeColor="text1"/>
        </w:rPr>
        <w:t>efficiency</w:t>
      </w:r>
      <w:r w:rsidR="00791F66">
        <w:rPr>
          <w:rFonts w:cs="Arial"/>
          <w:color w:val="000000" w:themeColor="text1"/>
        </w:rPr>
        <w:t xml:space="preserve"> </w:t>
      </w:r>
      <w:r w:rsidRPr="009A25E9">
        <w:rPr>
          <w:rFonts w:cs="Arial"/>
          <w:color w:val="000000" w:themeColor="text1"/>
        </w:rPr>
        <w:t>options</w:t>
      </w:r>
      <w:r w:rsidR="00791F66">
        <w:rPr>
          <w:rFonts w:cs="Arial"/>
          <w:color w:val="000000" w:themeColor="text1"/>
        </w:rPr>
        <w:t xml:space="preserve"> </w:t>
      </w:r>
      <w:r w:rsidRPr="009A25E9">
        <w:rPr>
          <w:rFonts w:cs="Arial"/>
          <w:color w:val="000000" w:themeColor="text1"/>
        </w:rPr>
        <w:t>available</w:t>
      </w:r>
      <w:r w:rsidR="00791F66">
        <w:rPr>
          <w:rFonts w:cs="Arial"/>
          <w:color w:val="000000" w:themeColor="text1"/>
        </w:rPr>
        <w:t xml:space="preserve"> </w:t>
      </w:r>
      <w:r w:rsidRPr="009A25E9">
        <w:rPr>
          <w:rFonts w:cs="Arial"/>
          <w:color w:val="000000" w:themeColor="text1"/>
        </w:rPr>
        <w:t>in</w:t>
      </w:r>
      <w:r w:rsidR="00791F66">
        <w:rPr>
          <w:rFonts w:cs="Arial"/>
          <w:color w:val="000000" w:themeColor="text1"/>
        </w:rPr>
        <w:t xml:space="preserve"> </w:t>
      </w:r>
      <w:r w:rsidRPr="009A25E9">
        <w:rPr>
          <w:rFonts w:cs="Arial"/>
          <w:color w:val="000000" w:themeColor="text1"/>
        </w:rPr>
        <w:t>BEopt</w:t>
      </w:r>
      <w:r w:rsidR="00791F66">
        <w:rPr>
          <w:rFonts w:cs="Arial"/>
          <w:color w:val="000000" w:themeColor="text1"/>
        </w:rPr>
        <w:t xml:space="preserve"> </w:t>
      </w:r>
      <w:r w:rsidRPr="009A25E9">
        <w:rPr>
          <w:rFonts w:cs="Arial"/>
          <w:color w:val="000000" w:themeColor="text1"/>
        </w:rPr>
        <w:t>were</w:t>
      </w:r>
      <w:r w:rsidR="00791F66">
        <w:rPr>
          <w:rFonts w:cs="Arial"/>
          <w:color w:val="000000" w:themeColor="text1"/>
        </w:rPr>
        <w:t xml:space="preserve"> </w:t>
      </w:r>
      <w:r w:rsidRPr="009A25E9">
        <w:rPr>
          <w:rFonts w:cs="Arial"/>
          <w:color w:val="000000" w:themeColor="text1"/>
        </w:rPr>
        <w:t>chosen</w:t>
      </w:r>
      <w:r w:rsidR="00791F66">
        <w:rPr>
          <w:rFonts w:cs="Arial"/>
          <w:color w:val="000000" w:themeColor="text1"/>
        </w:rPr>
        <w:t xml:space="preserve"> </w:t>
      </w:r>
      <w:r w:rsidRPr="009A25E9">
        <w:rPr>
          <w:rFonts w:cs="Arial"/>
          <w:color w:val="000000" w:themeColor="text1"/>
        </w:rPr>
        <w:t>as</w:t>
      </w:r>
      <w:r w:rsidR="00791F66">
        <w:rPr>
          <w:rFonts w:cs="Arial"/>
          <w:color w:val="000000" w:themeColor="text1"/>
        </w:rPr>
        <w:t xml:space="preserve"> </w:t>
      </w:r>
      <w:r w:rsidRPr="009A25E9">
        <w:rPr>
          <w:rFonts w:cs="Arial"/>
          <w:color w:val="000000" w:themeColor="text1"/>
        </w:rPr>
        <w:t>defaults</w:t>
      </w:r>
      <w:r w:rsidR="00791F66">
        <w:rPr>
          <w:rFonts w:cs="Arial"/>
          <w:color w:val="000000" w:themeColor="text1"/>
        </w:rPr>
        <w:t xml:space="preserve"> </w:t>
      </w:r>
      <w:r w:rsidRPr="009A25E9">
        <w:rPr>
          <w:rFonts w:cs="Arial"/>
          <w:color w:val="000000" w:themeColor="text1"/>
        </w:rPr>
        <w:t>for</w:t>
      </w:r>
      <w:r w:rsidR="00791F66">
        <w:rPr>
          <w:rFonts w:cs="Arial"/>
          <w:color w:val="000000" w:themeColor="text1"/>
        </w:rPr>
        <w:t xml:space="preserve"> </w:t>
      </w:r>
      <w:r w:rsidRPr="009A25E9">
        <w:rPr>
          <w:rFonts w:cs="Arial"/>
          <w:color w:val="000000" w:themeColor="text1"/>
        </w:rPr>
        <w:t>ground</w:t>
      </w:r>
      <w:r w:rsidR="00791F66">
        <w:rPr>
          <w:rFonts w:cs="Arial"/>
          <w:color w:val="000000" w:themeColor="text1"/>
        </w:rPr>
        <w:t xml:space="preserve"> </w:t>
      </w:r>
      <w:r w:rsidRPr="009A25E9">
        <w:rPr>
          <w:rFonts w:cs="Arial"/>
          <w:color w:val="000000" w:themeColor="text1"/>
        </w:rPr>
        <w:t>source</w:t>
      </w:r>
      <w:r w:rsidR="00791F66">
        <w:rPr>
          <w:rFonts w:cs="Arial"/>
          <w:color w:val="000000" w:themeColor="text1"/>
        </w:rPr>
        <w:t xml:space="preserve"> </w:t>
      </w:r>
      <w:r w:rsidRPr="009A25E9">
        <w:rPr>
          <w:rFonts w:cs="Arial"/>
          <w:color w:val="000000" w:themeColor="text1"/>
        </w:rPr>
        <w:t>heat</w:t>
      </w:r>
      <w:r w:rsidR="00791F66">
        <w:rPr>
          <w:rFonts w:cs="Arial"/>
          <w:color w:val="000000" w:themeColor="text1"/>
        </w:rPr>
        <w:t xml:space="preserve"> </w:t>
      </w:r>
      <w:r w:rsidRPr="009A25E9">
        <w:rPr>
          <w:rFonts w:cs="Arial"/>
          <w:color w:val="000000" w:themeColor="text1"/>
        </w:rPr>
        <w:t>pumps.</w:t>
      </w:r>
    </w:p>
    <w:p w14:paraId="0ECD75DC" w14:textId="1060AFFF" w:rsidR="00BA48AA" w:rsidRPr="000E228C" w:rsidRDefault="00BA48AA" w:rsidP="00791BDC">
      <w:pPr>
        <w:pStyle w:val="source1"/>
        <w:numPr>
          <w:ilvl w:val="0"/>
          <w:numId w:val="71"/>
        </w:numPr>
        <w:spacing w:line="288" w:lineRule="auto"/>
        <w:ind w:left="360"/>
        <w:jc w:val="left"/>
      </w:pPr>
      <w:r w:rsidRPr="00374847">
        <w:rPr>
          <w:color w:val="000000" w:themeColor="text1"/>
          <w:szCs w:val="18"/>
        </w:rPr>
        <w:t>From</w:t>
      </w:r>
      <w:r w:rsidR="00791F66">
        <w:rPr>
          <w:color w:val="000000" w:themeColor="text1"/>
          <w:szCs w:val="18"/>
        </w:rPr>
        <w:t xml:space="preserve"> </w:t>
      </w:r>
      <w:r w:rsidRPr="00374847">
        <w:rPr>
          <w:color w:val="000000" w:themeColor="text1"/>
          <w:szCs w:val="18"/>
        </w:rPr>
        <w:t>PECO</w:t>
      </w:r>
      <w:r w:rsidR="00791F66">
        <w:rPr>
          <w:color w:val="000000" w:themeColor="text1"/>
          <w:szCs w:val="18"/>
        </w:rPr>
        <w:t xml:space="preserve"> </w:t>
      </w:r>
      <w:r w:rsidRPr="00374847">
        <w:rPr>
          <w:color w:val="000000" w:themeColor="text1"/>
          <w:szCs w:val="18"/>
        </w:rPr>
        <w:t>baseline</w:t>
      </w:r>
      <w:r w:rsidR="00791F66">
        <w:rPr>
          <w:color w:val="000000" w:themeColor="text1"/>
          <w:szCs w:val="18"/>
        </w:rPr>
        <w:t xml:space="preserve"> </w:t>
      </w:r>
      <w:r w:rsidRPr="00374847">
        <w:rPr>
          <w:color w:val="000000" w:themeColor="text1"/>
          <w:szCs w:val="18"/>
        </w:rPr>
        <w:t>study,</w:t>
      </w:r>
      <w:r w:rsidR="00791F66">
        <w:rPr>
          <w:color w:val="000000" w:themeColor="text1"/>
          <w:szCs w:val="18"/>
        </w:rPr>
        <w:t xml:space="preserve"> </w:t>
      </w:r>
      <w:r w:rsidRPr="00374847">
        <w:rPr>
          <w:color w:val="000000" w:themeColor="text1"/>
          <w:szCs w:val="18"/>
        </w:rPr>
        <w:t>average</w:t>
      </w:r>
      <w:r w:rsidR="00791F66">
        <w:rPr>
          <w:color w:val="000000" w:themeColor="text1"/>
          <w:szCs w:val="18"/>
        </w:rPr>
        <w:t xml:space="preserve"> </w:t>
      </w:r>
      <w:r w:rsidRPr="00374847">
        <w:rPr>
          <w:color w:val="000000" w:themeColor="text1"/>
          <w:szCs w:val="18"/>
        </w:rPr>
        <w:t>home</w:t>
      </w:r>
      <w:r w:rsidR="00791F66">
        <w:rPr>
          <w:color w:val="000000" w:themeColor="text1"/>
          <w:szCs w:val="18"/>
        </w:rPr>
        <w:t xml:space="preserve"> </w:t>
      </w:r>
      <w:r w:rsidRPr="00374847">
        <w:rPr>
          <w:color w:val="000000" w:themeColor="text1"/>
          <w:szCs w:val="18"/>
        </w:rPr>
        <w:t>size</w:t>
      </w:r>
      <w:r w:rsidR="00791F66">
        <w:rPr>
          <w:color w:val="000000" w:themeColor="text1"/>
          <w:szCs w:val="18"/>
        </w:rPr>
        <w:t xml:space="preserve"> </w:t>
      </w:r>
      <w:r w:rsidRPr="00374847">
        <w:rPr>
          <w:color w:val="000000" w:themeColor="text1"/>
          <w:szCs w:val="18"/>
        </w:rPr>
        <w:t>=</w:t>
      </w:r>
      <w:r w:rsidR="00791F66">
        <w:rPr>
          <w:color w:val="000000" w:themeColor="text1"/>
          <w:szCs w:val="18"/>
        </w:rPr>
        <w:t xml:space="preserve"> </w:t>
      </w:r>
      <w:r w:rsidRPr="00374847">
        <w:rPr>
          <w:color w:val="000000" w:themeColor="text1"/>
          <w:szCs w:val="18"/>
        </w:rPr>
        <w:t>2,323</w:t>
      </w:r>
      <w:r w:rsidR="00791F66">
        <w:rPr>
          <w:color w:val="000000" w:themeColor="text1"/>
          <w:szCs w:val="18"/>
        </w:rPr>
        <w:t xml:space="preserve"> </w:t>
      </w:r>
      <w:r w:rsidRPr="00374847">
        <w:rPr>
          <w:color w:val="000000" w:themeColor="text1"/>
          <w:szCs w:val="18"/>
        </w:rPr>
        <w:t>ft</w:t>
      </w:r>
      <w:r w:rsidRPr="00374847">
        <w:rPr>
          <w:color w:val="000000" w:themeColor="text1"/>
          <w:szCs w:val="18"/>
          <w:vertAlign w:val="superscript"/>
        </w:rPr>
        <w:t>2</w:t>
      </w:r>
      <w:r w:rsidRPr="00374847">
        <w:rPr>
          <w:color w:val="000000" w:themeColor="text1"/>
          <w:szCs w:val="18"/>
        </w:rPr>
        <w:t>,</w:t>
      </w:r>
      <w:r w:rsidR="00791F66">
        <w:rPr>
          <w:color w:val="000000" w:themeColor="text1"/>
          <w:szCs w:val="18"/>
        </w:rPr>
        <w:t xml:space="preserve"> </w:t>
      </w:r>
      <w:r w:rsidRPr="00374847">
        <w:rPr>
          <w:color w:val="000000" w:themeColor="text1"/>
          <w:szCs w:val="18"/>
        </w:rPr>
        <w:t>average</w:t>
      </w:r>
      <w:r w:rsidR="00791F66">
        <w:rPr>
          <w:color w:val="000000" w:themeColor="text1"/>
          <w:szCs w:val="18"/>
        </w:rPr>
        <w:t xml:space="preserve"> </w:t>
      </w:r>
      <w:r w:rsidRPr="00374847">
        <w:rPr>
          <w:color w:val="000000" w:themeColor="text1"/>
          <w:szCs w:val="18"/>
        </w:rPr>
        <w:t>number</w:t>
      </w:r>
      <w:r w:rsidR="00791F66">
        <w:rPr>
          <w:color w:val="000000" w:themeColor="text1"/>
          <w:szCs w:val="18"/>
        </w:rPr>
        <w:t xml:space="preserve"> </w:t>
      </w:r>
      <w:r w:rsidRPr="00374847">
        <w:rPr>
          <w:color w:val="000000" w:themeColor="text1"/>
          <w:szCs w:val="18"/>
        </w:rPr>
        <w:t>of</w:t>
      </w:r>
      <w:r w:rsidR="00791F66">
        <w:rPr>
          <w:color w:val="000000" w:themeColor="text1"/>
          <w:szCs w:val="18"/>
        </w:rPr>
        <w:t xml:space="preserve"> </w:t>
      </w:r>
      <w:r w:rsidRPr="00374847">
        <w:rPr>
          <w:color w:val="000000" w:themeColor="text1"/>
          <w:szCs w:val="18"/>
        </w:rPr>
        <w:t>room</w:t>
      </w:r>
      <w:r w:rsidR="00791F66">
        <w:rPr>
          <w:color w:val="000000" w:themeColor="text1"/>
          <w:szCs w:val="18"/>
        </w:rPr>
        <w:t xml:space="preserve"> </w:t>
      </w:r>
      <w:r w:rsidRPr="00374847">
        <w:rPr>
          <w:color w:val="000000" w:themeColor="text1"/>
          <w:szCs w:val="18"/>
        </w:rPr>
        <w:t>AC</w:t>
      </w:r>
      <w:r w:rsidR="00791F66">
        <w:rPr>
          <w:color w:val="000000" w:themeColor="text1"/>
          <w:szCs w:val="18"/>
        </w:rPr>
        <w:t xml:space="preserve"> </w:t>
      </w:r>
      <w:r w:rsidRPr="00374847">
        <w:rPr>
          <w:color w:val="000000" w:themeColor="text1"/>
          <w:szCs w:val="18"/>
        </w:rPr>
        <w:t>units</w:t>
      </w:r>
      <w:r w:rsidR="00791F66">
        <w:rPr>
          <w:color w:val="000000" w:themeColor="text1"/>
          <w:szCs w:val="18"/>
        </w:rPr>
        <w:t xml:space="preserve"> </w:t>
      </w:r>
      <w:r w:rsidRPr="00374847">
        <w:rPr>
          <w:color w:val="000000" w:themeColor="text1"/>
          <w:szCs w:val="18"/>
        </w:rPr>
        <w:t>per</w:t>
      </w:r>
      <w:r w:rsidR="00791F66">
        <w:rPr>
          <w:color w:val="000000" w:themeColor="text1"/>
          <w:szCs w:val="18"/>
        </w:rPr>
        <w:t xml:space="preserve"> </w:t>
      </w:r>
      <w:r w:rsidRPr="00374847">
        <w:rPr>
          <w:color w:val="000000" w:themeColor="text1"/>
          <w:szCs w:val="18"/>
        </w:rPr>
        <w:t>home</w:t>
      </w:r>
      <w:r w:rsidR="00791F66">
        <w:rPr>
          <w:color w:val="000000" w:themeColor="text1"/>
          <w:szCs w:val="18"/>
        </w:rPr>
        <w:t xml:space="preserve"> </w:t>
      </w:r>
      <w:r w:rsidRPr="00374847">
        <w:rPr>
          <w:color w:val="000000" w:themeColor="text1"/>
          <w:szCs w:val="18"/>
        </w:rPr>
        <w:t>=</w:t>
      </w:r>
      <w:r w:rsidR="00791F66">
        <w:rPr>
          <w:color w:val="000000" w:themeColor="text1"/>
          <w:szCs w:val="18"/>
        </w:rPr>
        <w:t xml:space="preserve"> </w:t>
      </w:r>
      <w:r w:rsidRPr="00374847">
        <w:rPr>
          <w:color w:val="000000" w:themeColor="text1"/>
          <w:szCs w:val="18"/>
        </w:rPr>
        <w:t>2.1.</w:t>
      </w:r>
      <w:r w:rsidR="00791F66">
        <w:rPr>
          <w:color w:val="000000" w:themeColor="text1"/>
          <w:szCs w:val="18"/>
        </w:rPr>
        <w:t xml:space="preserve"> </w:t>
      </w:r>
      <w:r w:rsidRPr="00055518">
        <w:rPr>
          <w:szCs w:val="18"/>
        </w:rPr>
        <w:t>Average</w:t>
      </w:r>
      <w:r w:rsidR="00791F66">
        <w:rPr>
          <w:szCs w:val="18"/>
        </w:rPr>
        <w:t xml:space="preserve"> </w:t>
      </w:r>
      <w:r w:rsidRPr="00055518">
        <w:rPr>
          <w:szCs w:val="18"/>
        </w:rPr>
        <w:t>Room</w:t>
      </w:r>
      <w:r w:rsidR="00791F66">
        <w:rPr>
          <w:szCs w:val="18"/>
        </w:rPr>
        <w:t xml:space="preserve"> </w:t>
      </w:r>
      <w:r w:rsidRPr="00055518">
        <w:rPr>
          <w:szCs w:val="18"/>
        </w:rPr>
        <w:t>AC</w:t>
      </w:r>
      <w:r w:rsidR="00791F66">
        <w:rPr>
          <w:szCs w:val="18"/>
        </w:rPr>
        <w:t xml:space="preserve"> </w:t>
      </w:r>
      <w:r w:rsidRPr="00055518">
        <w:rPr>
          <w:szCs w:val="18"/>
        </w:rPr>
        <w:t>capacity</w:t>
      </w:r>
      <w:r w:rsidR="00791F66">
        <w:rPr>
          <w:szCs w:val="18"/>
        </w:rPr>
        <w:t xml:space="preserve"> </w:t>
      </w:r>
      <w:r w:rsidRPr="00055518">
        <w:rPr>
          <w:szCs w:val="18"/>
        </w:rPr>
        <w:t>=</w:t>
      </w:r>
      <w:r w:rsidR="00791F66">
        <w:rPr>
          <w:szCs w:val="18"/>
        </w:rPr>
        <w:t xml:space="preserve"> </w:t>
      </w:r>
      <w:r w:rsidRPr="00055518">
        <w:rPr>
          <w:szCs w:val="18"/>
        </w:rPr>
        <w:t>10,000</w:t>
      </w:r>
      <w:r w:rsidR="00791F66">
        <w:rPr>
          <w:szCs w:val="18"/>
        </w:rPr>
        <w:t xml:space="preserve"> </w:t>
      </w:r>
      <w:r w:rsidR="00F6382B">
        <w:rPr>
          <w:szCs w:val="18"/>
        </w:rPr>
        <w:t>BTU</w:t>
      </w:r>
      <w:r w:rsidRPr="00055518">
        <w:rPr>
          <w:szCs w:val="18"/>
        </w:rPr>
        <w:t>/hr</w:t>
      </w:r>
      <w:r w:rsidR="00791F66">
        <w:rPr>
          <w:szCs w:val="18"/>
        </w:rPr>
        <w:t xml:space="preserve"> </w:t>
      </w:r>
      <w:r w:rsidRPr="00055518">
        <w:rPr>
          <w:szCs w:val="18"/>
        </w:rPr>
        <w:t>per</w:t>
      </w:r>
      <w:r w:rsidR="00791F66">
        <w:rPr>
          <w:szCs w:val="18"/>
        </w:rPr>
        <w:t xml:space="preserve"> </w:t>
      </w:r>
      <w:r w:rsidRPr="00055518">
        <w:rPr>
          <w:szCs w:val="18"/>
        </w:rPr>
        <w:t>ENERGY</w:t>
      </w:r>
      <w:r w:rsidR="00791F66">
        <w:rPr>
          <w:szCs w:val="18"/>
        </w:rPr>
        <w:t xml:space="preserve"> </w:t>
      </w:r>
      <w:r w:rsidRPr="00055518">
        <w:rPr>
          <w:szCs w:val="18"/>
        </w:rPr>
        <w:t>STAR</w:t>
      </w:r>
      <w:r w:rsidR="00791F66">
        <w:rPr>
          <w:szCs w:val="18"/>
        </w:rPr>
        <w:t xml:space="preserve"> </w:t>
      </w:r>
      <w:r w:rsidRPr="00055518">
        <w:rPr>
          <w:szCs w:val="18"/>
        </w:rPr>
        <w:t>Room</w:t>
      </w:r>
      <w:r w:rsidR="00791F66">
        <w:rPr>
          <w:szCs w:val="18"/>
        </w:rPr>
        <w:t xml:space="preserve"> </w:t>
      </w:r>
      <w:r w:rsidRPr="00055518">
        <w:rPr>
          <w:szCs w:val="18"/>
        </w:rPr>
        <w:t>AC</w:t>
      </w:r>
      <w:r w:rsidR="00791F66">
        <w:rPr>
          <w:szCs w:val="18"/>
        </w:rPr>
        <w:t xml:space="preserve"> </w:t>
      </w:r>
      <w:r w:rsidRPr="00055518">
        <w:rPr>
          <w:szCs w:val="18"/>
        </w:rPr>
        <w:t>Calculator,</w:t>
      </w:r>
      <w:r w:rsidR="00791F66">
        <w:rPr>
          <w:szCs w:val="18"/>
        </w:rPr>
        <w:t xml:space="preserve"> </w:t>
      </w:r>
      <w:r w:rsidRPr="00055518">
        <w:rPr>
          <w:szCs w:val="18"/>
        </w:rPr>
        <w:t>which</w:t>
      </w:r>
      <w:r w:rsidR="00791F66">
        <w:rPr>
          <w:szCs w:val="18"/>
        </w:rPr>
        <w:t xml:space="preserve"> </w:t>
      </w:r>
      <w:r w:rsidRPr="00055518">
        <w:rPr>
          <w:szCs w:val="18"/>
        </w:rPr>
        <w:t>serves</w:t>
      </w:r>
      <w:r w:rsidR="00791F66">
        <w:rPr>
          <w:szCs w:val="18"/>
        </w:rPr>
        <w:t xml:space="preserve"> </w:t>
      </w:r>
      <w:r w:rsidRPr="00055518">
        <w:rPr>
          <w:szCs w:val="18"/>
        </w:rPr>
        <w:t>425</w:t>
      </w:r>
      <w:r w:rsidR="00791F66">
        <w:rPr>
          <w:szCs w:val="18"/>
        </w:rPr>
        <w:t xml:space="preserve"> </w:t>
      </w:r>
      <w:r w:rsidRPr="00055518">
        <w:rPr>
          <w:szCs w:val="18"/>
        </w:rPr>
        <w:t>ft</w:t>
      </w:r>
      <w:r w:rsidRPr="00055518">
        <w:rPr>
          <w:szCs w:val="18"/>
          <w:vertAlign w:val="superscript"/>
        </w:rPr>
        <w:t>2</w:t>
      </w:r>
      <w:r w:rsidR="00791F66">
        <w:rPr>
          <w:szCs w:val="18"/>
        </w:rPr>
        <w:t xml:space="preserve"> </w:t>
      </w:r>
      <w:r w:rsidRPr="00055518">
        <w:rPr>
          <w:szCs w:val="18"/>
        </w:rPr>
        <w:t>(average</w:t>
      </w:r>
      <w:r w:rsidR="00791F66">
        <w:rPr>
          <w:szCs w:val="18"/>
        </w:rPr>
        <w:t xml:space="preserve"> </w:t>
      </w:r>
      <w:r w:rsidRPr="00055518">
        <w:rPr>
          <w:szCs w:val="18"/>
        </w:rPr>
        <w:t>between</w:t>
      </w:r>
      <w:r w:rsidR="00791F66">
        <w:rPr>
          <w:szCs w:val="18"/>
        </w:rPr>
        <w:t xml:space="preserve"> </w:t>
      </w:r>
      <w:r w:rsidRPr="00055518">
        <w:rPr>
          <w:szCs w:val="18"/>
        </w:rPr>
        <w:t>400</w:t>
      </w:r>
      <w:r w:rsidR="00791F66">
        <w:rPr>
          <w:szCs w:val="18"/>
        </w:rPr>
        <w:t xml:space="preserve"> </w:t>
      </w:r>
      <w:r w:rsidRPr="00055518">
        <w:rPr>
          <w:szCs w:val="18"/>
        </w:rPr>
        <w:t>and</w:t>
      </w:r>
      <w:r w:rsidR="00791F66">
        <w:rPr>
          <w:szCs w:val="18"/>
        </w:rPr>
        <w:t xml:space="preserve"> </w:t>
      </w:r>
      <w:r w:rsidRPr="00055518">
        <w:rPr>
          <w:szCs w:val="18"/>
        </w:rPr>
        <w:t>450</w:t>
      </w:r>
      <w:r w:rsidR="00791F66">
        <w:rPr>
          <w:szCs w:val="18"/>
        </w:rPr>
        <w:t xml:space="preserve"> </w:t>
      </w:r>
      <w:r w:rsidRPr="00055518">
        <w:rPr>
          <w:szCs w:val="18"/>
        </w:rPr>
        <w:t>ft</w:t>
      </w:r>
      <w:r w:rsidRPr="00055518">
        <w:rPr>
          <w:szCs w:val="18"/>
          <w:vertAlign w:val="superscript"/>
        </w:rPr>
        <w:t>2</w:t>
      </w:r>
      <w:r w:rsidR="00791F66">
        <w:rPr>
          <w:szCs w:val="18"/>
        </w:rPr>
        <w:t xml:space="preserve"> </w:t>
      </w:r>
      <w:r w:rsidRPr="00055518">
        <w:rPr>
          <w:szCs w:val="18"/>
        </w:rPr>
        <w:t>for</w:t>
      </w:r>
      <w:r w:rsidR="00791F66">
        <w:rPr>
          <w:szCs w:val="18"/>
        </w:rPr>
        <w:t xml:space="preserve"> </w:t>
      </w:r>
      <w:r w:rsidRPr="00055518">
        <w:rPr>
          <w:szCs w:val="18"/>
        </w:rPr>
        <w:t>10,000</w:t>
      </w:r>
      <w:r w:rsidR="00791F66">
        <w:rPr>
          <w:szCs w:val="18"/>
        </w:rPr>
        <w:t xml:space="preserve"> </w:t>
      </w:r>
      <w:r w:rsidR="00F6382B">
        <w:rPr>
          <w:szCs w:val="18"/>
        </w:rPr>
        <w:t>BTU</w:t>
      </w:r>
      <w:r w:rsidRPr="00055518">
        <w:rPr>
          <w:szCs w:val="18"/>
        </w:rPr>
        <w:t>/hr</w:t>
      </w:r>
      <w:r w:rsidR="00791F66">
        <w:rPr>
          <w:szCs w:val="18"/>
        </w:rPr>
        <w:t xml:space="preserve"> </w:t>
      </w:r>
      <w:r w:rsidRPr="00055518">
        <w:rPr>
          <w:szCs w:val="18"/>
        </w:rPr>
        <w:t>unit</w:t>
      </w:r>
      <w:r w:rsidR="00791F66">
        <w:rPr>
          <w:szCs w:val="18"/>
        </w:rPr>
        <w:t xml:space="preserve"> </w:t>
      </w:r>
      <w:r w:rsidRPr="00055518">
        <w:rPr>
          <w:szCs w:val="18"/>
        </w:rPr>
        <w:t>per</w:t>
      </w:r>
      <w:r w:rsidR="00791F66">
        <w:rPr>
          <w:szCs w:val="18"/>
        </w:rPr>
        <w:t xml:space="preserve"> </w:t>
      </w:r>
      <w:r w:rsidRPr="00055518">
        <w:rPr>
          <w:szCs w:val="18"/>
        </w:rPr>
        <w:t>ENERGY</w:t>
      </w:r>
      <w:r w:rsidR="00791F66">
        <w:rPr>
          <w:szCs w:val="18"/>
        </w:rPr>
        <w:t xml:space="preserve"> </w:t>
      </w:r>
      <w:r w:rsidRPr="00055518">
        <w:rPr>
          <w:szCs w:val="18"/>
        </w:rPr>
        <w:t>STAR</w:t>
      </w:r>
      <w:r w:rsidR="00791F66">
        <w:rPr>
          <w:szCs w:val="18"/>
        </w:rPr>
        <w:t xml:space="preserve"> </w:t>
      </w:r>
      <w:r w:rsidRPr="00055518">
        <w:rPr>
          <w:szCs w:val="18"/>
        </w:rPr>
        <w:t>Room</w:t>
      </w:r>
      <w:r w:rsidR="00791F66">
        <w:rPr>
          <w:szCs w:val="18"/>
        </w:rPr>
        <w:t xml:space="preserve"> </w:t>
      </w:r>
      <w:r w:rsidRPr="00055518">
        <w:rPr>
          <w:szCs w:val="18"/>
        </w:rPr>
        <w:t>AC</w:t>
      </w:r>
      <w:r w:rsidR="00791F66">
        <w:rPr>
          <w:szCs w:val="18"/>
        </w:rPr>
        <w:t xml:space="preserve"> </w:t>
      </w:r>
      <w:r w:rsidRPr="00055518">
        <w:rPr>
          <w:szCs w:val="18"/>
        </w:rPr>
        <w:t>sizing</w:t>
      </w:r>
      <w:r w:rsidR="00791F66">
        <w:rPr>
          <w:szCs w:val="18"/>
        </w:rPr>
        <w:t xml:space="preserve"> </w:t>
      </w:r>
      <w:r w:rsidRPr="00055518">
        <w:rPr>
          <w:szCs w:val="18"/>
        </w:rPr>
        <w:t>chart).</w:t>
      </w:r>
      <w:r w:rsidR="00791F66">
        <w:rPr>
          <w:szCs w:val="18"/>
        </w:rPr>
        <w:t xml:space="preserve"> </w:t>
      </w:r>
      <w:r w:rsidRPr="001D6597">
        <w:rPr>
          <w:rFonts w:ascii="Cambria Math" w:hAnsi="Cambria Math"/>
          <w:i/>
          <w:szCs w:val="18"/>
        </w:rPr>
        <w:t>F</w:t>
      </w:r>
      <w:r w:rsidRPr="001D6597">
        <w:rPr>
          <w:rFonts w:ascii="Cambria Math" w:hAnsi="Cambria Math"/>
          <w:i/>
          <w:szCs w:val="18"/>
          <w:vertAlign w:val="subscript"/>
        </w:rPr>
        <w:t>RAC</w:t>
      </w:r>
      <w:r w:rsidR="00791F66" w:rsidRPr="001D6597">
        <w:rPr>
          <w:rFonts w:ascii="Cambria Math" w:hAnsi="Cambria Math"/>
          <w:szCs w:val="18"/>
        </w:rPr>
        <w:t xml:space="preserve"> </w:t>
      </w:r>
      <w:r w:rsidRPr="001D6597">
        <w:rPr>
          <w:rFonts w:ascii="Cambria Math" w:hAnsi="Cambria Math"/>
          <w:szCs w:val="18"/>
        </w:rPr>
        <w:t>=</w:t>
      </w:r>
      <w:r w:rsidR="00791F66" w:rsidRPr="001D6597">
        <w:rPr>
          <w:rFonts w:ascii="Cambria Math" w:hAnsi="Cambria Math"/>
          <w:szCs w:val="18"/>
        </w:rPr>
        <w:t xml:space="preserve"> </w:t>
      </w:r>
      <w:r w:rsidRPr="001D6597">
        <w:rPr>
          <w:rFonts w:ascii="Cambria Math" w:hAnsi="Cambria Math"/>
          <w:szCs w:val="18"/>
        </w:rPr>
        <w:t>(425</w:t>
      </w:r>
      <w:r w:rsidR="00791F66" w:rsidRPr="001D6597">
        <w:rPr>
          <w:rFonts w:ascii="Cambria Math" w:hAnsi="Cambria Math"/>
          <w:szCs w:val="18"/>
        </w:rPr>
        <w:t xml:space="preserve"> </w:t>
      </w:r>
      <w:r w:rsidRPr="001D6597">
        <w:rPr>
          <w:rFonts w:ascii="Cambria Math" w:hAnsi="Cambria Math"/>
          <w:szCs w:val="18"/>
        </w:rPr>
        <w:t>ft</w:t>
      </w:r>
      <w:r w:rsidRPr="001D6597">
        <w:rPr>
          <w:rFonts w:ascii="Cambria Math" w:hAnsi="Cambria Math"/>
          <w:szCs w:val="18"/>
          <w:vertAlign w:val="superscript"/>
        </w:rPr>
        <w:t>2</w:t>
      </w:r>
      <w:r w:rsidR="00791F66" w:rsidRPr="001D6597">
        <w:rPr>
          <w:rFonts w:ascii="Cambria Math" w:hAnsi="Cambria Math"/>
          <w:szCs w:val="18"/>
        </w:rPr>
        <w:t xml:space="preserve"> </w:t>
      </w:r>
      <w:r w:rsidR="00205B2E" w:rsidRPr="001D6597">
        <w:rPr>
          <w:rFonts w:ascii="Cambria Math" w:hAnsi="Cambria Math"/>
          <w:szCs w:val="18"/>
        </w:rPr>
        <w:t>×</w:t>
      </w:r>
      <w:r w:rsidR="00791F66" w:rsidRPr="001D6597">
        <w:rPr>
          <w:rFonts w:ascii="Cambria Math" w:hAnsi="Cambria Math"/>
          <w:szCs w:val="18"/>
        </w:rPr>
        <w:t xml:space="preserve"> </w:t>
      </w:r>
      <w:r w:rsidRPr="001D6597">
        <w:rPr>
          <w:rFonts w:ascii="Cambria Math" w:hAnsi="Cambria Math"/>
          <w:szCs w:val="18"/>
        </w:rPr>
        <w:t>2.1)/(2,323</w:t>
      </w:r>
      <w:r w:rsidR="00791F66" w:rsidRPr="001D6597">
        <w:rPr>
          <w:rFonts w:ascii="Cambria Math" w:hAnsi="Cambria Math"/>
          <w:szCs w:val="18"/>
        </w:rPr>
        <w:t xml:space="preserve"> </w:t>
      </w:r>
      <w:r w:rsidRPr="001D6597">
        <w:rPr>
          <w:rFonts w:ascii="Cambria Math" w:hAnsi="Cambria Math"/>
          <w:szCs w:val="18"/>
        </w:rPr>
        <w:t>ft</w:t>
      </w:r>
      <w:r w:rsidRPr="001D6597">
        <w:rPr>
          <w:rFonts w:ascii="Cambria Math" w:hAnsi="Cambria Math"/>
          <w:szCs w:val="18"/>
          <w:vertAlign w:val="superscript"/>
        </w:rPr>
        <w:t>2</w:t>
      </w:r>
      <w:r w:rsidRPr="001D6597">
        <w:rPr>
          <w:rFonts w:ascii="Cambria Math" w:hAnsi="Cambria Math"/>
          <w:szCs w:val="18"/>
        </w:rPr>
        <w:t>)</w:t>
      </w:r>
      <w:r w:rsidR="00791F66" w:rsidRPr="001D6597">
        <w:rPr>
          <w:rFonts w:ascii="Cambria Math" w:hAnsi="Cambria Math"/>
          <w:szCs w:val="18"/>
        </w:rPr>
        <w:t xml:space="preserve"> </w:t>
      </w:r>
      <w:r w:rsidRPr="001D6597">
        <w:rPr>
          <w:rFonts w:ascii="Cambria Math" w:hAnsi="Cambria Math"/>
          <w:szCs w:val="18"/>
        </w:rPr>
        <w:t>=</w:t>
      </w:r>
      <w:r w:rsidR="00791F66" w:rsidRPr="001D6597">
        <w:rPr>
          <w:rFonts w:ascii="Cambria Math" w:hAnsi="Cambria Math"/>
          <w:szCs w:val="18"/>
        </w:rPr>
        <w:t xml:space="preserve"> </w:t>
      </w:r>
      <w:r w:rsidRPr="001D6597">
        <w:rPr>
          <w:rFonts w:ascii="Cambria Math" w:hAnsi="Cambria Math"/>
          <w:szCs w:val="18"/>
        </w:rPr>
        <w:t>0.38</w:t>
      </w:r>
      <w:r>
        <w:rPr>
          <w:szCs w:val="18"/>
        </w:rPr>
        <w:t>.</w:t>
      </w:r>
    </w:p>
    <w:p w14:paraId="7B2F2C8B" w14:textId="37546C1E" w:rsidR="00BA48AA" w:rsidRDefault="00BA48AA" w:rsidP="00791BDC">
      <w:pPr>
        <w:pStyle w:val="source1"/>
        <w:numPr>
          <w:ilvl w:val="0"/>
          <w:numId w:val="71"/>
        </w:numPr>
        <w:spacing w:line="288" w:lineRule="auto"/>
        <w:ind w:left="360"/>
        <w:jc w:val="left"/>
      </w:pPr>
      <w:r>
        <w:t>2015</w:t>
      </w:r>
      <w:r w:rsidR="00791F66">
        <w:t xml:space="preserve"> </w:t>
      </w:r>
      <w:r>
        <w:t>International</w:t>
      </w:r>
      <w:r w:rsidR="00791F66">
        <w:t xml:space="preserve"> </w:t>
      </w:r>
      <w:r>
        <w:t>Energy</w:t>
      </w:r>
      <w:r w:rsidR="00791F66">
        <w:t xml:space="preserve"> </w:t>
      </w:r>
      <w:r>
        <w:t>Conservation</w:t>
      </w:r>
      <w:r w:rsidR="00791F66">
        <w:t xml:space="preserve"> </w:t>
      </w:r>
      <w:r>
        <w:t>Code,</w:t>
      </w:r>
      <w:r w:rsidR="00791F66">
        <w:t xml:space="preserve"> </w:t>
      </w:r>
      <w:r>
        <w:t>Table</w:t>
      </w:r>
      <w:r w:rsidR="00791F66">
        <w:t xml:space="preserve"> </w:t>
      </w:r>
      <w:r>
        <w:t>R402.1.2:</w:t>
      </w:r>
      <w:r w:rsidR="00791F66">
        <w:t xml:space="preserve"> </w:t>
      </w:r>
      <w:r>
        <w:t>Insulation</w:t>
      </w:r>
      <w:r w:rsidR="00791F66">
        <w:t xml:space="preserve"> </w:t>
      </w:r>
      <w:r>
        <w:t>and</w:t>
      </w:r>
      <w:r w:rsidR="00791F66">
        <w:t xml:space="preserve"> </w:t>
      </w:r>
      <w:r>
        <w:t>Fenestration</w:t>
      </w:r>
      <w:r w:rsidR="00791F66">
        <w:t xml:space="preserve"> </w:t>
      </w:r>
      <w:r>
        <w:t>Requirements</w:t>
      </w:r>
      <w:r w:rsidR="00791F66">
        <w:t xml:space="preserve"> </w:t>
      </w:r>
      <w:r>
        <w:t>by</w:t>
      </w:r>
      <w:r w:rsidR="00791F66">
        <w:t xml:space="preserve"> </w:t>
      </w:r>
      <w:r>
        <w:t>Component.</w:t>
      </w:r>
      <w:r w:rsidR="00791F66">
        <w:t xml:space="preserve"> </w:t>
      </w:r>
      <w:hyperlink r:id="rId286" w:history="1">
        <w:r w:rsidRPr="00F116A9">
          <w:rPr>
            <w:rStyle w:val="Hyperlink"/>
            <w:rFonts w:cs="Arial"/>
          </w:rPr>
          <w:t>https://codes.iccsafe.org/content/IECC2015/chapter-4-re-residential-energy-efficiency</w:t>
        </w:r>
      </w:hyperlink>
    </w:p>
    <w:p w14:paraId="5BCCD677" w14:textId="291C53B1" w:rsidR="00BA48AA" w:rsidRPr="006B6AB8" w:rsidRDefault="00BA48AA" w:rsidP="00791BDC">
      <w:pPr>
        <w:pStyle w:val="ListParagraph"/>
        <w:numPr>
          <w:ilvl w:val="0"/>
          <w:numId w:val="71"/>
        </w:numPr>
        <w:overflowPunct/>
        <w:autoSpaceDE/>
        <w:autoSpaceDN/>
        <w:adjustRightInd/>
        <w:ind w:left="360"/>
        <w:textAlignment w:val="auto"/>
      </w:pPr>
      <w:r w:rsidRPr="00802F47">
        <w:rPr>
          <w:rFonts w:ascii="ArialMT" w:hAnsi="ArialMT"/>
          <w:color w:val="000000"/>
        </w:rPr>
        <w:t>VEIC</w:t>
      </w:r>
      <w:r w:rsidR="00791F66">
        <w:rPr>
          <w:rFonts w:ascii="ArialMT" w:hAnsi="ArialMT"/>
          <w:color w:val="000000"/>
        </w:rPr>
        <w:t xml:space="preserve"> </w:t>
      </w:r>
      <w:r w:rsidRPr="00802F47">
        <w:rPr>
          <w:rFonts w:ascii="ArialMT" w:hAnsi="ArialMT"/>
          <w:color w:val="000000"/>
        </w:rPr>
        <w:t>estimate.</w:t>
      </w:r>
      <w:r w:rsidR="00791F66">
        <w:rPr>
          <w:rFonts w:ascii="ArialMT" w:hAnsi="ArialMT"/>
          <w:color w:val="000000"/>
        </w:rPr>
        <w:t xml:space="preserve"> </w:t>
      </w:r>
      <w:r w:rsidRPr="00802F47">
        <w:rPr>
          <w:rFonts w:ascii="ArialMT" w:hAnsi="ArialMT"/>
          <w:color w:val="000000"/>
        </w:rPr>
        <w:t>Extrapolation</w:t>
      </w:r>
      <w:r w:rsidR="00791F66">
        <w:rPr>
          <w:rFonts w:ascii="ArialMT" w:hAnsi="ArialMT"/>
          <w:color w:val="000000"/>
        </w:rPr>
        <w:t xml:space="preserve"> </w:t>
      </w:r>
      <w:r w:rsidRPr="00802F47">
        <w:rPr>
          <w:rFonts w:ascii="ArialMT" w:hAnsi="ArialMT"/>
          <w:color w:val="000000"/>
        </w:rPr>
        <w:t>of</w:t>
      </w:r>
      <w:r w:rsidR="00791F66">
        <w:rPr>
          <w:rFonts w:ascii="ArialMT" w:hAnsi="ArialMT"/>
          <w:color w:val="000000"/>
        </w:rPr>
        <w:t xml:space="preserve"> </w:t>
      </w:r>
      <w:r w:rsidRPr="00802F47">
        <w:rPr>
          <w:rFonts w:ascii="ArialMT" w:hAnsi="ArialMT"/>
          <w:color w:val="000000"/>
        </w:rPr>
        <w:t>manufacturer</w:t>
      </w:r>
      <w:r w:rsidR="00791F66">
        <w:rPr>
          <w:rFonts w:ascii="ArialMT" w:hAnsi="ArialMT"/>
          <w:color w:val="000000"/>
        </w:rPr>
        <w:t xml:space="preserve"> </w:t>
      </w:r>
      <w:r w:rsidRPr="00802F47">
        <w:rPr>
          <w:rFonts w:ascii="ArialMT" w:hAnsi="ArialMT"/>
          <w:color w:val="000000"/>
        </w:rPr>
        <w:t>data</w:t>
      </w:r>
      <w:r>
        <w:rPr>
          <w:rFonts w:ascii="ArialMT" w:hAnsi="ArialMT"/>
          <w:color w:val="000000"/>
        </w:rPr>
        <w:t>.</w:t>
      </w:r>
    </w:p>
    <w:p w14:paraId="5C4C8ABD" w14:textId="5DCD288C" w:rsidR="00BA48AA" w:rsidRPr="00C8459F" w:rsidRDefault="00BA48AA" w:rsidP="00791BDC">
      <w:pPr>
        <w:pStyle w:val="ListParagraph"/>
        <w:numPr>
          <w:ilvl w:val="0"/>
          <w:numId w:val="71"/>
        </w:numPr>
        <w:overflowPunct/>
        <w:autoSpaceDE/>
        <w:autoSpaceDN/>
        <w:adjustRightInd/>
        <w:ind w:left="360"/>
        <w:textAlignment w:val="auto"/>
      </w:pPr>
      <w:r w:rsidRPr="006B6AB8">
        <w:rPr>
          <w:rFonts w:ascii="ArialMT" w:hAnsi="ArialMT"/>
          <w:color w:val="000000"/>
        </w:rPr>
        <w:t>McQuay</w:t>
      </w:r>
      <w:r w:rsidR="00791F66">
        <w:rPr>
          <w:rFonts w:ascii="ArialMT" w:hAnsi="ArialMT"/>
          <w:color w:val="000000"/>
        </w:rPr>
        <w:t xml:space="preserve"> </w:t>
      </w:r>
      <w:r w:rsidRPr="006B6AB8">
        <w:rPr>
          <w:rFonts w:ascii="ArialMT" w:hAnsi="ArialMT"/>
          <w:color w:val="000000"/>
        </w:rPr>
        <w:t>Application</w:t>
      </w:r>
      <w:r w:rsidR="00791F66">
        <w:rPr>
          <w:rFonts w:ascii="ArialMT" w:hAnsi="ArialMT"/>
          <w:color w:val="000000"/>
        </w:rPr>
        <w:t xml:space="preserve"> </w:t>
      </w:r>
      <w:r w:rsidRPr="006B6AB8">
        <w:rPr>
          <w:rFonts w:ascii="ArialMT" w:hAnsi="ArialMT"/>
          <w:color w:val="000000"/>
        </w:rPr>
        <w:t>Guide</w:t>
      </w:r>
      <w:r w:rsidR="00791F66">
        <w:rPr>
          <w:rFonts w:ascii="ArialMT" w:hAnsi="ArialMT"/>
          <w:color w:val="000000"/>
        </w:rPr>
        <w:t xml:space="preserve"> </w:t>
      </w:r>
      <w:r w:rsidRPr="006B6AB8">
        <w:rPr>
          <w:rFonts w:ascii="ArialMT" w:hAnsi="ArialMT"/>
          <w:color w:val="000000"/>
        </w:rPr>
        <w:t>31-008,</w:t>
      </w:r>
      <w:r w:rsidR="00791F66">
        <w:rPr>
          <w:rFonts w:ascii="ArialMT" w:hAnsi="ArialMT"/>
          <w:color w:val="000000"/>
        </w:rPr>
        <w:t xml:space="preserve"> </w:t>
      </w:r>
      <w:r w:rsidRPr="006B6AB8">
        <w:rPr>
          <w:rFonts w:ascii="ArialMT" w:hAnsi="ArialMT"/>
          <w:color w:val="000000"/>
        </w:rPr>
        <w:t>Geothermal</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w:t>
      </w:r>
      <w:r w:rsidR="00791F66">
        <w:rPr>
          <w:rFonts w:ascii="ArialMT" w:hAnsi="ArialMT"/>
          <w:color w:val="000000"/>
        </w:rPr>
        <w:t xml:space="preserve"> </w:t>
      </w:r>
      <w:r w:rsidRPr="006B6AB8">
        <w:rPr>
          <w:rFonts w:ascii="ArialMT" w:hAnsi="ArialMT"/>
          <w:color w:val="000000"/>
        </w:rPr>
        <w:t>Design</w:t>
      </w:r>
      <w:r w:rsidR="00791F66">
        <w:rPr>
          <w:rFonts w:ascii="ArialMT" w:hAnsi="ArialMT"/>
          <w:color w:val="000000"/>
        </w:rPr>
        <w:t xml:space="preserve"> </w:t>
      </w:r>
      <w:r w:rsidRPr="006B6AB8">
        <w:rPr>
          <w:rFonts w:ascii="ArialMT" w:hAnsi="ArialMT"/>
          <w:color w:val="000000"/>
        </w:rPr>
        <w:t>Manual,</w:t>
      </w:r>
      <w:r w:rsidR="00791F66">
        <w:rPr>
          <w:rFonts w:ascii="ArialMT" w:hAnsi="ArialMT"/>
          <w:color w:val="000000"/>
        </w:rPr>
        <w:t xml:space="preserve"> </w:t>
      </w:r>
      <w:r w:rsidRPr="006B6AB8">
        <w:rPr>
          <w:rFonts w:ascii="ArialMT" w:hAnsi="ArialMT"/>
          <w:color w:val="000000"/>
        </w:rPr>
        <w:t>2002.</w:t>
      </w:r>
      <w:r w:rsidR="00791F66">
        <w:rPr>
          <w:rFonts w:ascii="ArialMT" w:hAnsi="ArialMT"/>
          <w:color w:val="000000"/>
        </w:rPr>
        <w:t xml:space="preserve"> </w:t>
      </w:r>
      <w:r w:rsidRPr="006B6AB8">
        <w:rPr>
          <w:rFonts w:ascii="ArialMT" w:hAnsi="ArialMT"/>
          <w:color w:val="000000"/>
        </w:rPr>
        <w:t>Engineering</w:t>
      </w:r>
      <w:r w:rsidR="00791F66">
        <w:rPr>
          <w:rFonts w:ascii="ArialMT" w:hAnsi="ArialMT"/>
          <w:color w:val="000000"/>
        </w:rPr>
        <w:t xml:space="preserve"> </w:t>
      </w:r>
      <w:r w:rsidRPr="006B6AB8">
        <w:rPr>
          <w:rFonts w:ascii="ArialMT" w:hAnsi="ArialMT"/>
          <w:color w:val="000000"/>
        </w:rPr>
        <w:t>Estimate</w:t>
      </w:r>
      <w:r w:rsidR="00791F66">
        <w:rPr>
          <w:rFonts w:ascii="ArialMT" w:hAnsi="ArialMT"/>
          <w:color w:val="000000"/>
        </w:rPr>
        <w:t xml:space="preserve"> </w:t>
      </w:r>
      <w:r w:rsidRPr="006B6AB8">
        <w:rPr>
          <w:rFonts w:ascii="ArialMT" w:hAnsi="ArialMT"/>
          <w:color w:val="000000"/>
        </w:rPr>
        <w:t>-</w:t>
      </w:r>
      <w:r w:rsidR="00791F66">
        <w:rPr>
          <w:rFonts w:ascii="ArialMT" w:hAnsi="ArialMT"/>
          <w:color w:val="000000"/>
        </w:rPr>
        <w:t xml:space="preserve"> </w:t>
      </w:r>
      <w:r w:rsidRPr="006B6AB8">
        <w:rPr>
          <w:rFonts w:ascii="ArialMT" w:hAnsi="ArialMT"/>
          <w:color w:val="000000"/>
        </w:rPr>
        <w:t>See</w:t>
      </w:r>
      <w:r w:rsidR="00791F66">
        <w:rPr>
          <w:rFonts w:ascii="ArialMT" w:hAnsi="ArialMT"/>
          <w:color w:val="000000"/>
        </w:rPr>
        <w:t xml:space="preserve"> </w:t>
      </w:r>
      <w:r w:rsidRPr="006B6AB8">
        <w:rPr>
          <w:rFonts w:ascii="ArialMT" w:hAnsi="ArialMT"/>
          <w:color w:val="000000"/>
        </w:rPr>
        <w:t>System</w:t>
      </w:r>
      <w:r w:rsidR="00791F66">
        <w:rPr>
          <w:rFonts w:ascii="ArialMT" w:hAnsi="ArialMT"/>
          <w:color w:val="000000"/>
        </w:rPr>
        <w:t xml:space="preserve"> </w:t>
      </w:r>
      <w:r w:rsidRPr="006B6AB8">
        <w:rPr>
          <w:rFonts w:ascii="ArialMT" w:hAnsi="ArialMT"/>
          <w:color w:val="000000"/>
        </w:rPr>
        <w:t>Performance</w:t>
      </w:r>
      <w:r w:rsidR="00791F66">
        <w:rPr>
          <w:rFonts w:ascii="ArialMT" w:hAnsi="ArialMT"/>
          <w:color w:val="000000"/>
        </w:rPr>
        <w:t xml:space="preserve"> </w:t>
      </w:r>
      <w:r w:rsidRPr="006B6AB8">
        <w:rPr>
          <w:rFonts w:ascii="ArialMT" w:hAnsi="ArialMT"/>
          <w:color w:val="000000"/>
        </w:rPr>
        <w:t>of</w:t>
      </w:r>
      <w:r w:rsidR="00791F66">
        <w:rPr>
          <w:rFonts w:ascii="ArialMT" w:hAnsi="ArialMT"/>
          <w:color w:val="000000"/>
        </w:rPr>
        <w:t xml:space="preserve"> </w:t>
      </w:r>
      <w:r w:rsidRPr="006B6AB8">
        <w:rPr>
          <w:rFonts w:ascii="ArialMT" w:hAnsi="ArialMT"/>
          <w:color w:val="000000"/>
        </w:rPr>
        <w:t>Ground</w:t>
      </w:r>
      <w:r w:rsidR="00791F66">
        <w:rPr>
          <w:rFonts w:ascii="ArialMT" w:hAnsi="ArialMT"/>
          <w:color w:val="000000"/>
        </w:rPr>
        <w:t xml:space="preserve"> </w:t>
      </w:r>
      <w:r w:rsidRPr="006B6AB8">
        <w:rPr>
          <w:rFonts w:ascii="ArialMT" w:hAnsi="ArialMT"/>
          <w:color w:val="000000"/>
        </w:rPr>
        <w:t>Source</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Pumps</w:t>
      </w:r>
    </w:p>
    <w:p w14:paraId="2D11B6EE" w14:textId="3CC486A7" w:rsidR="00C8459F" w:rsidRPr="00697E11" w:rsidRDefault="00C8459F" w:rsidP="00575420">
      <w:pPr>
        <w:pStyle w:val="source1"/>
        <w:numPr>
          <w:ilvl w:val="0"/>
          <w:numId w:val="71"/>
        </w:numPr>
        <w:spacing w:after="120"/>
        <w:ind w:left="360"/>
        <w:rPr>
          <w:rStyle w:val="Hyperlink"/>
          <w:rFonts w:cs="Arial"/>
          <w:color w:val="auto"/>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697E11">
        <w:t xml:space="preserve">ecobee’s Donate Your Data research service. </w:t>
      </w:r>
      <w:hyperlink r:id="rId287" w:history="1">
        <w:r w:rsidRPr="00697E11">
          <w:rPr>
            <w:rStyle w:val="Hyperlink"/>
            <w:rFonts w:cs="Arial"/>
          </w:rPr>
          <w:t>https://www.ecobee.com/donateyourdata/</w:t>
        </w:r>
      </w:hyperlink>
    </w:p>
    <w:p w14:paraId="1775F539" w14:textId="5A6E80A5" w:rsidR="0084623D" w:rsidRPr="00697E11" w:rsidRDefault="0084623D" w:rsidP="0084623D">
      <w:pPr>
        <w:pStyle w:val="ListParagraph"/>
        <w:numPr>
          <w:ilvl w:val="0"/>
          <w:numId w:val="71"/>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88" w:history="1">
        <w:r w:rsidRPr="00697E11">
          <w:rPr>
            <w:rStyle w:val="Hyperlink"/>
            <w:rFonts w:cs="Arial"/>
          </w:rPr>
          <w:t>http://rredc.nrel.gov/solar/old_data/nsrdb/1991-2005/tmy3/by_state_and_city.html</w:t>
        </w:r>
      </w:hyperlink>
    </w:p>
    <w:p w14:paraId="667A3211" w14:textId="77777777" w:rsidR="00AE2B0B" w:rsidRDefault="00AE2B0B" w:rsidP="00AE2B0B"/>
    <w:p w14:paraId="37846E82" w14:textId="77777777" w:rsidR="00AE2B0B" w:rsidRDefault="00AE2B0B" w:rsidP="00AE2B0B"/>
    <w:p w14:paraId="7093EFA9" w14:textId="78DFA9DD" w:rsidR="00AE2B0B" w:rsidRDefault="00AE2B0B" w:rsidP="00AE2B0B">
      <w:pPr>
        <w:sectPr w:rsidR="00AE2B0B" w:rsidSect="00495E10">
          <w:pgSz w:w="12240" w:h="15840"/>
          <w:pgMar w:top="1440" w:right="1800" w:bottom="1440" w:left="1800" w:header="720" w:footer="501" w:gutter="0"/>
          <w:cols w:space="720"/>
        </w:sectPr>
      </w:pPr>
    </w:p>
    <w:p w14:paraId="09B646B7" w14:textId="4553173D" w:rsidR="00BA48AA" w:rsidRDefault="00BA48AA" w:rsidP="00241FA2">
      <w:pPr>
        <w:pStyle w:val="Heading3"/>
      </w:pPr>
      <w:bookmarkStart w:id="1196" w:name="_Toc1050960"/>
      <w:r>
        <w:t>Crawl</w:t>
      </w:r>
      <w:r w:rsidR="00791F66">
        <w:t xml:space="preserve"> </w:t>
      </w:r>
      <w:r>
        <w:t>Space</w:t>
      </w:r>
      <w:r w:rsidR="00791F66">
        <w:t xml:space="preserve"> </w:t>
      </w:r>
      <w:r>
        <w:t>Wall</w:t>
      </w:r>
      <w:r w:rsidR="00791F66">
        <w:t xml:space="preserve"> </w:t>
      </w:r>
      <w:r>
        <w:t>Insulation</w:t>
      </w:r>
      <w:bookmarkEnd w:id="11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BA48AA" w:rsidRPr="002B2524" w14:paraId="077E4798" w14:textId="77777777" w:rsidTr="008D6F6F">
        <w:trPr>
          <w:trHeight w:hRule="exact" w:val="360"/>
        </w:trPr>
        <w:tc>
          <w:tcPr>
            <w:tcW w:w="3552" w:type="dxa"/>
            <w:shd w:val="clear" w:color="auto" w:fill="auto"/>
            <w:vAlign w:val="center"/>
          </w:tcPr>
          <w:p w14:paraId="31A7DC5F" w14:textId="0C958966" w:rsidR="00BA48AA" w:rsidRPr="00091D35" w:rsidRDefault="00BA48AA" w:rsidP="00BD00FF">
            <w:pPr>
              <w:keepNext/>
              <w:tabs>
                <w:tab w:val="left" w:pos="720"/>
              </w:tabs>
              <w:jc w:val="left"/>
              <w:rPr>
                <w:b/>
              </w:rPr>
            </w:pPr>
            <w:r w:rsidRPr="00091D35">
              <w:rPr>
                <w:b/>
                <w:sz w:val="18"/>
              </w:rPr>
              <w:t>Target</w:t>
            </w:r>
            <w:r w:rsidR="00791F66">
              <w:rPr>
                <w:b/>
                <w:sz w:val="18"/>
              </w:rPr>
              <w:t xml:space="preserve"> </w:t>
            </w:r>
            <w:r w:rsidRPr="00091D35">
              <w:rPr>
                <w:b/>
                <w:sz w:val="18"/>
              </w:rPr>
              <w:t>Sector</w:t>
            </w:r>
          </w:p>
        </w:tc>
        <w:tc>
          <w:tcPr>
            <w:tcW w:w="4970" w:type="dxa"/>
            <w:shd w:val="clear" w:color="auto" w:fill="auto"/>
            <w:vAlign w:val="center"/>
          </w:tcPr>
          <w:p w14:paraId="0FBE02CE" w14:textId="1D634C00" w:rsidR="00BA48AA" w:rsidRPr="002B2524" w:rsidRDefault="00BA48AA" w:rsidP="00BD00FF">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sidR="00791F66">
              <w:rPr>
                <w:sz w:val="18"/>
                <w:szCs w:val="18"/>
              </w:rPr>
              <w:t xml:space="preserve"> </w:t>
            </w:r>
            <w:r w:rsidRPr="738B4445">
              <w:rPr>
                <w:sz w:val="18"/>
                <w:szCs w:val="18"/>
              </w:rPr>
              <w:t>Establishments</w:t>
            </w:r>
          </w:p>
        </w:tc>
      </w:tr>
      <w:tr w:rsidR="00BA48AA" w:rsidRPr="002B2524" w14:paraId="7D6B7C63" w14:textId="77777777" w:rsidTr="008D6F6F">
        <w:trPr>
          <w:trHeight w:hRule="exact" w:val="360"/>
        </w:trPr>
        <w:tc>
          <w:tcPr>
            <w:tcW w:w="3552" w:type="dxa"/>
            <w:shd w:val="clear" w:color="auto" w:fill="auto"/>
            <w:vAlign w:val="center"/>
          </w:tcPr>
          <w:p w14:paraId="128D52E3" w14:textId="677AABD3" w:rsidR="00BA48AA" w:rsidRPr="00091D35" w:rsidRDefault="00BA48AA" w:rsidP="00BD00FF">
            <w:pPr>
              <w:keepNext/>
              <w:tabs>
                <w:tab w:val="left" w:pos="720"/>
              </w:tabs>
              <w:jc w:val="left"/>
              <w:rPr>
                <w:b/>
              </w:rPr>
            </w:pPr>
            <w:r w:rsidRPr="00091D35">
              <w:rPr>
                <w:b/>
                <w:sz w:val="18"/>
              </w:rPr>
              <w:t>Measure</w:t>
            </w:r>
            <w:r w:rsidR="00791F66">
              <w:rPr>
                <w:b/>
                <w:sz w:val="18"/>
              </w:rPr>
              <w:t xml:space="preserve"> </w:t>
            </w:r>
            <w:r w:rsidRPr="00091D35">
              <w:rPr>
                <w:b/>
                <w:sz w:val="18"/>
              </w:rPr>
              <w:t>Unit</w:t>
            </w:r>
          </w:p>
        </w:tc>
        <w:tc>
          <w:tcPr>
            <w:tcW w:w="4970" w:type="dxa"/>
            <w:shd w:val="clear" w:color="auto" w:fill="auto"/>
            <w:vAlign w:val="center"/>
          </w:tcPr>
          <w:p w14:paraId="52B17893" w14:textId="7E85EACE" w:rsidR="00BA48AA" w:rsidRPr="002B2524" w:rsidRDefault="00BA48AA" w:rsidP="00BD00FF">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sidR="00791F66">
              <w:rPr>
                <w:sz w:val="18"/>
                <w:szCs w:val="18"/>
              </w:rPr>
              <w:t xml:space="preserve"> </w:t>
            </w:r>
            <w:r w:rsidRPr="738B4445">
              <w:rPr>
                <w:sz w:val="18"/>
                <w:szCs w:val="18"/>
              </w:rPr>
              <w:t>Addition</w:t>
            </w:r>
          </w:p>
        </w:tc>
      </w:tr>
      <w:tr w:rsidR="00BA48AA" w:rsidRPr="002B2524" w14:paraId="7E154DCE" w14:textId="77777777" w:rsidTr="008D6F6F">
        <w:trPr>
          <w:trHeight w:hRule="exact" w:val="360"/>
        </w:trPr>
        <w:tc>
          <w:tcPr>
            <w:tcW w:w="3552" w:type="dxa"/>
            <w:shd w:val="clear" w:color="auto" w:fill="auto"/>
            <w:vAlign w:val="center"/>
          </w:tcPr>
          <w:p w14:paraId="2BBDA057" w14:textId="46E27B1C" w:rsidR="00BA48AA" w:rsidRPr="00091D35" w:rsidRDefault="00BA48AA" w:rsidP="00BD00FF">
            <w:pPr>
              <w:keepNext/>
              <w:tabs>
                <w:tab w:val="left" w:pos="720"/>
              </w:tabs>
              <w:jc w:val="left"/>
              <w:rPr>
                <w:b/>
              </w:rPr>
            </w:pPr>
            <w:r w:rsidRPr="00091D35">
              <w:rPr>
                <w:b/>
                <w:sz w:val="18"/>
              </w:rPr>
              <w:t>Measure</w:t>
            </w:r>
            <w:r w:rsidR="00791F66">
              <w:rPr>
                <w:b/>
                <w:sz w:val="18"/>
              </w:rPr>
              <w:t xml:space="preserve"> </w:t>
            </w:r>
            <w:r w:rsidRPr="00091D35">
              <w:rPr>
                <w:b/>
                <w:sz w:val="18"/>
              </w:rPr>
              <w:t>Life</w:t>
            </w:r>
          </w:p>
        </w:tc>
        <w:tc>
          <w:tcPr>
            <w:tcW w:w="4970" w:type="dxa"/>
            <w:shd w:val="clear" w:color="auto" w:fill="auto"/>
            <w:vAlign w:val="center"/>
          </w:tcPr>
          <w:p w14:paraId="24BCE7CC" w14:textId="6EF4BD26" w:rsidR="00BA48AA" w:rsidRPr="002B2524" w:rsidRDefault="00BA48AA" w:rsidP="00BD00FF">
            <w:pPr>
              <w:keepNext/>
              <w:tabs>
                <w:tab w:val="left" w:pos="720"/>
              </w:tabs>
              <w:jc w:val="center"/>
              <w:rPr>
                <w:rFonts w:ascii="Arial,Arial Unicode MS" w:eastAsia="Arial,Arial Unicode MS" w:hAnsi="Arial,Arial Unicode MS" w:cs="Arial,Arial Unicode MS"/>
                <w:i/>
              </w:rPr>
            </w:pPr>
            <w:r w:rsidRPr="738B4445">
              <w:rPr>
                <w:sz w:val="18"/>
                <w:szCs w:val="18"/>
              </w:rPr>
              <w:t>15</w:t>
            </w:r>
            <w:r w:rsidR="00791F66">
              <w:rPr>
                <w:sz w:val="18"/>
                <w:szCs w:val="18"/>
              </w:rPr>
              <w:t xml:space="preserve"> </w:t>
            </w:r>
            <w:r w:rsidRPr="738B4445">
              <w:rPr>
                <w:sz w:val="18"/>
                <w:szCs w:val="18"/>
              </w:rPr>
              <w:t>years</w:t>
            </w:r>
            <w:r w:rsidR="00791F66">
              <w:rPr>
                <w:sz w:val="18"/>
                <w:szCs w:val="18"/>
              </w:rPr>
              <w:t xml:space="preserve"> </w:t>
            </w:r>
            <w:r w:rsidRPr="009132E4">
              <w:rPr>
                <w:vertAlign w:val="superscript"/>
              </w:rPr>
              <w:t>Source</w:t>
            </w:r>
            <w:r w:rsidR="00791F66">
              <w:rPr>
                <w:vertAlign w:val="superscript"/>
              </w:rPr>
              <w:t xml:space="preserve"> </w:t>
            </w:r>
            <w:r w:rsidRPr="009132E4">
              <w:rPr>
                <w:vertAlign w:val="superscript"/>
              </w:rPr>
              <w:t>1</w:t>
            </w:r>
          </w:p>
        </w:tc>
      </w:tr>
      <w:tr w:rsidR="00BA48AA" w:rsidRPr="002B2524" w14:paraId="74708D9B" w14:textId="77777777" w:rsidTr="008D6F6F">
        <w:trPr>
          <w:trHeight w:hRule="exact" w:val="360"/>
        </w:trPr>
        <w:tc>
          <w:tcPr>
            <w:tcW w:w="3552" w:type="dxa"/>
            <w:shd w:val="clear" w:color="auto" w:fill="auto"/>
            <w:vAlign w:val="center"/>
          </w:tcPr>
          <w:p w14:paraId="1256C9BB" w14:textId="77777777" w:rsidR="00BA48AA" w:rsidRPr="00091D35" w:rsidRDefault="00BA48AA" w:rsidP="00BD00FF">
            <w:pPr>
              <w:keepNext/>
              <w:tabs>
                <w:tab w:val="left" w:pos="720"/>
              </w:tabs>
              <w:jc w:val="left"/>
              <w:rPr>
                <w:b/>
                <w:sz w:val="18"/>
              </w:rPr>
            </w:pPr>
            <w:r w:rsidRPr="00091D35">
              <w:rPr>
                <w:b/>
                <w:sz w:val="18"/>
              </w:rPr>
              <w:t>Vintage</w:t>
            </w:r>
          </w:p>
        </w:tc>
        <w:tc>
          <w:tcPr>
            <w:tcW w:w="4970" w:type="dxa"/>
            <w:shd w:val="clear" w:color="auto" w:fill="auto"/>
            <w:vAlign w:val="center"/>
          </w:tcPr>
          <w:p w14:paraId="2685C202" w14:textId="77777777" w:rsidR="00BA48AA" w:rsidRPr="00306E9C" w:rsidRDefault="00BA48AA" w:rsidP="00BD00FF">
            <w:pPr>
              <w:keepNext/>
              <w:tabs>
                <w:tab w:val="left" w:pos="720"/>
              </w:tabs>
              <w:jc w:val="center"/>
              <w:rPr>
                <w:sz w:val="18"/>
              </w:rPr>
            </w:pPr>
            <w:r>
              <w:rPr>
                <w:sz w:val="18"/>
              </w:rPr>
              <w:t>Retrofit</w:t>
            </w:r>
          </w:p>
        </w:tc>
      </w:tr>
    </w:tbl>
    <w:p w14:paraId="1CF56D12" w14:textId="77777777" w:rsidR="00BA48AA" w:rsidRPr="002B2524" w:rsidRDefault="00BA48AA" w:rsidP="00BA48AA">
      <w:pPr>
        <w:rPr>
          <w:rFonts w:ascii="Times New Roman" w:hAnsi="Times New Roman"/>
        </w:rPr>
      </w:pPr>
    </w:p>
    <w:p w14:paraId="0E660576" w14:textId="1A821851" w:rsidR="00BA48AA" w:rsidRPr="00AD1C6B" w:rsidRDefault="00BA48AA" w:rsidP="00BA48AA">
      <w:pPr>
        <w:ind w:right="25"/>
        <w:rPr>
          <w:rFonts w:ascii="Calibri" w:eastAsia="Calibri" w:hAnsi="Calibri" w:cs="Calibri"/>
        </w:rPr>
      </w:pPr>
      <w:r w:rsidRPr="738B4445">
        <w:t>A</w:t>
      </w:r>
      <w:r w:rsidR="00791F66">
        <w:t xml:space="preserve"> </w:t>
      </w:r>
      <w:r w:rsidRPr="738B4445">
        <w:t>residential</w:t>
      </w:r>
      <w:r w:rsidR="00791F66">
        <w:t xml:space="preserve"> </w:t>
      </w:r>
      <w:r w:rsidRPr="738B4445">
        <w:t>crawl</w:t>
      </w:r>
      <w:r w:rsidR="00791F66">
        <w:t xml:space="preserve"> </w:t>
      </w:r>
      <w:r w:rsidRPr="738B4445">
        <w:t>space</w:t>
      </w:r>
      <w:r w:rsidR="00791F66">
        <w:t xml:space="preserve"> </w:t>
      </w:r>
      <w:r w:rsidRPr="738B4445">
        <w:t>is</w:t>
      </w:r>
      <w:r w:rsidR="00791F66">
        <w:t xml:space="preserve"> </w:t>
      </w:r>
      <w:r w:rsidRPr="738B4445">
        <w:t>a</w:t>
      </w:r>
      <w:r w:rsidR="00791F66">
        <w:t xml:space="preserve"> </w:t>
      </w:r>
      <w:r w:rsidRPr="738B4445">
        <w:t>structural</w:t>
      </w:r>
      <w:r w:rsidR="00791F66">
        <w:t xml:space="preserve"> </w:t>
      </w:r>
      <w:r w:rsidRPr="738B4445">
        <w:t>foundation</w:t>
      </w:r>
      <w:r w:rsidR="00791F66">
        <w:t xml:space="preserve"> </w:t>
      </w:r>
      <w:r w:rsidRPr="738B4445">
        <w:t>that</w:t>
      </w:r>
      <w:r w:rsidR="00791F66">
        <w:t xml:space="preserve"> </w:t>
      </w:r>
      <w:r w:rsidRPr="738B4445">
        <w:t>is</w:t>
      </w:r>
      <w:r w:rsidR="00791F66">
        <w:t xml:space="preserve"> </w:t>
      </w:r>
      <w:r w:rsidRPr="738B4445">
        <w:t>tall</w:t>
      </w:r>
      <w:r w:rsidR="00791F66">
        <w:t xml:space="preserve"> </w:t>
      </w:r>
      <w:r w:rsidRPr="738B4445">
        <w:t>enough</w:t>
      </w:r>
      <w:r w:rsidR="00791F66">
        <w:t xml:space="preserve"> </w:t>
      </w:r>
      <w:r w:rsidRPr="738B4445">
        <w:t>for</w:t>
      </w:r>
      <w:r w:rsidR="00791F66">
        <w:t xml:space="preserve"> </w:t>
      </w:r>
      <w:r w:rsidRPr="738B4445">
        <w:t>a</w:t>
      </w:r>
      <w:r w:rsidR="00791F66">
        <w:t xml:space="preserve"> </w:t>
      </w:r>
      <w:r w:rsidRPr="738B4445">
        <w:t>person</w:t>
      </w:r>
      <w:r w:rsidR="00791F66">
        <w:t xml:space="preserve"> </w:t>
      </w:r>
      <w:r w:rsidRPr="738B4445">
        <w:t>to</w:t>
      </w:r>
      <w:r w:rsidR="00791F66">
        <w:t xml:space="preserve"> </w:t>
      </w:r>
      <w:r w:rsidRPr="738B4445">
        <w:t>crawl</w:t>
      </w:r>
      <w:r w:rsidR="00791F66">
        <w:t xml:space="preserve"> </w:t>
      </w:r>
      <w:r w:rsidRPr="738B4445">
        <w:t>within</w:t>
      </w:r>
      <w:r w:rsidR="00791F66">
        <w:t xml:space="preserve"> </w:t>
      </w:r>
      <w:r w:rsidRPr="738B4445">
        <w:t>the</w:t>
      </w:r>
      <w:r w:rsidR="00791F66">
        <w:t xml:space="preserve"> </w:t>
      </w:r>
      <w:r w:rsidRPr="738B4445">
        <w:t>space</w:t>
      </w:r>
      <w:r w:rsidR="00791F66">
        <w:t xml:space="preserve"> </w:t>
      </w:r>
      <w:r w:rsidRPr="738B4445">
        <w:t>to</w:t>
      </w:r>
      <w:r w:rsidR="00791F66">
        <w:t xml:space="preserve"> </w:t>
      </w:r>
      <w:r w:rsidRPr="738B4445">
        <w:t>perform</w:t>
      </w:r>
      <w:r w:rsidR="00791F66">
        <w:t xml:space="preserve"> </w:t>
      </w:r>
      <w:r w:rsidRPr="738B4445">
        <w:t>any</w:t>
      </w:r>
      <w:r w:rsidR="00791F66">
        <w:t xml:space="preserve"> </w:t>
      </w:r>
      <w:r w:rsidRPr="738B4445">
        <w:t>necessary</w:t>
      </w:r>
      <w:r w:rsidR="00791F66">
        <w:t xml:space="preserve"> </w:t>
      </w:r>
      <w:r w:rsidRPr="738B4445">
        <w:t>maintenance.</w:t>
      </w:r>
      <w:r w:rsidR="00791F66">
        <w:t xml:space="preserve"> </w:t>
      </w:r>
      <w:r w:rsidRPr="738B4445">
        <w:t>This</w:t>
      </w:r>
      <w:r w:rsidR="00791F66">
        <w:t xml:space="preserve"> </w:t>
      </w:r>
      <w:r w:rsidRPr="738B4445">
        <w:t>measure</w:t>
      </w:r>
      <w:r w:rsidR="00791F66">
        <w:t xml:space="preserve"> </w:t>
      </w:r>
      <w:r w:rsidRPr="738B4445">
        <w:t>protocol</w:t>
      </w:r>
      <w:r w:rsidR="00791F66">
        <w:t xml:space="preserve"> </w:t>
      </w:r>
      <w:r w:rsidRPr="738B4445">
        <w:t>applies</w:t>
      </w:r>
      <w:r w:rsidR="00791F66">
        <w:t xml:space="preserve"> </w:t>
      </w:r>
      <w:r w:rsidRPr="738B4445">
        <w:t>to</w:t>
      </w:r>
      <w:r w:rsidR="00791F66">
        <w:t xml:space="preserve"> </w:t>
      </w:r>
      <w:r w:rsidRPr="738B4445">
        <w:t>the</w:t>
      </w:r>
      <w:r w:rsidR="00791F66">
        <w:t xml:space="preserve"> </w:t>
      </w:r>
      <w:r w:rsidRPr="738B4445">
        <w:t>installation</w:t>
      </w:r>
      <w:r w:rsidR="00791F66">
        <w:t xml:space="preserve"> </w:t>
      </w:r>
      <w:r w:rsidRPr="738B4445">
        <w:t>of</w:t>
      </w:r>
      <w:r w:rsidR="00791F66">
        <w:t xml:space="preserve"> </w:t>
      </w:r>
      <w:r>
        <w:t>insulation</w:t>
      </w:r>
      <w:r w:rsidR="00791F66">
        <w:t xml:space="preserve"> </w:t>
      </w:r>
      <w:r>
        <w:t>in</w:t>
      </w:r>
      <w:r w:rsidR="00791F66">
        <w:t xml:space="preserve"> </w:t>
      </w:r>
      <w:r>
        <w:t>the</w:t>
      </w:r>
      <w:r w:rsidR="00791F66">
        <w:t xml:space="preserve"> </w:t>
      </w:r>
      <w:r w:rsidRPr="738B4445">
        <w:t>crawl</w:t>
      </w:r>
      <w:r w:rsidR="00791F66">
        <w:t xml:space="preserve"> </w:t>
      </w:r>
      <w:r w:rsidRPr="738B4445">
        <w:t>space</w:t>
      </w:r>
      <w:r w:rsidR="00791F66">
        <w:t xml:space="preserve"> </w:t>
      </w:r>
      <w:r>
        <w:t>walls</w:t>
      </w:r>
      <w:r w:rsidR="00791F66">
        <w:t xml:space="preserve"> </w:t>
      </w:r>
      <w:r w:rsidRPr="00650FB6">
        <w:t>of</w:t>
      </w:r>
      <w:r w:rsidR="00791F66">
        <w:t xml:space="preserve"> </w:t>
      </w:r>
      <w:r w:rsidRPr="00650FB6">
        <w:t>residential</w:t>
      </w:r>
      <w:r w:rsidR="00791F66">
        <w:t xml:space="preserve"> </w:t>
      </w:r>
      <w:r w:rsidRPr="00650FB6">
        <w:t>homes</w:t>
      </w:r>
      <w:r>
        <w:t>.</w:t>
      </w:r>
      <w:r w:rsidR="00791F66">
        <w:t xml:space="preserve"> </w:t>
      </w:r>
      <w:r w:rsidRPr="738B4445">
        <w:t>The</w:t>
      </w:r>
      <w:r w:rsidR="00791F66">
        <w:t xml:space="preserve"> </w:t>
      </w:r>
      <w:r w:rsidRPr="738B4445">
        <w:t>baseline</w:t>
      </w:r>
      <w:r w:rsidR="00791F66">
        <w:t xml:space="preserve"> </w:t>
      </w:r>
      <w:r w:rsidRPr="738B4445">
        <w:t>is</w:t>
      </w:r>
      <w:r w:rsidR="00791F66">
        <w:t xml:space="preserve"> </w:t>
      </w:r>
      <w:r w:rsidRPr="738B4445">
        <w:t>a</w:t>
      </w:r>
      <w:r w:rsidR="00791F66">
        <w:t xml:space="preserve"> </w:t>
      </w:r>
      <w:r w:rsidRPr="738B4445">
        <w:t>crawl</w:t>
      </w:r>
      <w:r w:rsidR="00791F66">
        <w:t xml:space="preserve"> </w:t>
      </w:r>
      <w:r w:rsidRPr="738B4445">
        <w:t>space</w:t>
      </w:r>
      <w:r w:rsidR="00791F66">
        <w:t xml:space="preserve"> </w:t>
      </w:r>
      <w:r w:rsidRPr="738B4445">
        <w:t>that</w:t>
      </w:r>
      <w:r w:rsidR="00791F66">
        <w:t xml:space="preserve"> </w:t>
      </w:r>
      <w:r w:rsidRPr="738B4445">
        <w:t>has</w:t>
      </w:r>
      <w:r w:rsidR="00791F66">
        <w:t xml:space="preserve"> </w:t>
      </w:r>
      <w:r w:rsidRPr="738B4445">
        <w:t>no</w:t>
      </w:r>
      <w:r w:rsidR="00791F66">
        <w:t xml:space="preserve"> </w:t>
      </w:r>
      <w:r w:rsidRPr="738B4445">
        <w:t>insulation.</w:t>
      </w:r>
    </w:p>
    <w:p w14:paraId="7AEC4300" w14:textId="77777777" w:rsidR="00BA48AA" w:rsidRDefault="00BA48AA" w:rsidP="008D6F6F"/>
    <w:p w14:paraId="54D34D9C" w14:textId="77777777" w:rsidR="00BA48AA" w:rsidRPr="002B2524" w:rsidRDefault="00BA48AA" w:rsidP="00BA48AA">
      <w:pPr>
        <w:pStyle w:val="SubStyle"/>
      </w:pPr>
      <w:r w:rsidRPr="002B2524">
        <w:t>Eligibility</w:t>
      </w:r>
    </w:p>
    <w:p w14:paraId="49554831" w14:textId="05966427" w:rsidR="00BA48AA" w:rsidRPr="00113657" w:rsidRDefault="00BA48AA" w:rsidP="00BA48AA">
      <w:pPr>
        <w:ind w:right="25"/>
        <w:rPr>
          <w:i/>
          <w:vertAlign w:val="superscript"/>
        </w:rPr>
      </w:pPr>
      <w:r>
        <w:t>This</w:t>
      </w:r>
      <w:r w:rsidR="00791F66">
        <w:t xml:space="preserve"> </w:t>
      </w:r>
      <w:r>
        <w:t>measure</w:t>
      </w:r>
      <w:r w:rsidR="00791F66">
        <w:t xml:space="preserve"> </w:t>
      </w:r>
      <w:r>
        <w:t>protocol</w:t>
      </w:r>
      <w:r w:rsidR="00791F66">
        <w:t xml:space="preserve"> </w:t>
      </w:r>
      <w:r>
        <w:t>applies</w:t>
      </w:r>
      <w:r w:rsidR="00791F66">
        <w:t xml:space="preserve"> </w:t>
      </w:r>
      <w:r w:rsidRPr="000E228C">
        <w:t>to</w:t>
      </w:r>
      <w:r w:rsidR="00791F66">
        <w:t xml:space="preserve"> </w:t>
      </w:r>
      <w:r w:rsidRPr="000E228C">
        <w:t>the</w:t>
      </w:r>
      <w:r w:rsidR="00791F66">
        <w:t xml:space="preserve"> </w:t>
      </w:r>
      <w:r w:rsidRPr="000E228C">
        <w:t>installation</w:t>
      </w:r>
      <w:r w:rsidR="00791F66">
        <w:t xml:space="preserve"> </w:t>
      </w:r>
      <w:r w:rsidRPr="000E228C">
        <w:t>of</w:t>
      </w:r>
      <w:r w:rsidR="00791F66">
        <w:t xml:space="preserve"> </w:t>
      </w:r>
      <w:r w:rsidRPr="000E228C">
        <w:t>insulation</w:t>
      </w:r>
      <w:r w:rsidR="00791F66">
        <w:t xml:space="preserve"> </w:t>
      </w:r>
      <w:r w:rsidRPr="000E228C">
        <w:t>in</w:t>
      </w:r>
      <w:r w:rsidR="00791F66">
        <w:t xml:space="preserve"> </w:t>
      </w:r>
      <w:r w:rsidRPr="000E228C">
        <w:t>the</w:t>
      </w:r>
      <w:r w:rsidR="00791F66">
        <w:rPr>
          <w:rFonts w:cs="Calibri"/>
        </w:rPr>
        <w:t xml:space="preserve"> </w:t>
      </w:r>
      <w:r w:rsidRPr="000E228C">
        <w:rPr>
          <w:rFonts w:cs="Calibri"/>
        </w:rPr>
        <w:t>unvented</w:t>
      </w:r>
      <w:r w:rsidR="00791F66">
        <w:rPr>
          <w:rFonts w:cs="Calibri"/>
        </w:rPr>
        <w:t xml:space="preserve"> </w:t>
      </w:r>
      <w:r w:rsidRPr="000E228C">
        <w:rPr>
          <w:rFonts w:cs="Calibri"/>
        </w:rPr>
        <w:t>crawl</w:t>
      </w:r>
      <w:r w:rsidR="00791F66">
        <w:rPr>
          <w:rFonts w:cs="Calibri"/>
        </w:rPr>
        <w:t xml:space="preserve"> </w:t>
      </w:r>
      <w:r w:rsidRPr="000E228C">
        <w:rPr>
          <w:rFonts w:cs="Calibri"/>
        </w:rPr>
        <w:t>space</w:t>
      </w:r>
      <w:r w:rsidR="00791F66">
        <w:rPr>
          <w:rFonts w:cs="Calibri"/>
        </w:rPr>
        <w:t xml:space="preserve"> </w:t>
      </w:r>
      <w:r w:rsidRPr="000E228C">
        <w:rPr>
          <w:rFonts w:cs="Calibri"/>
        </w:rPr>
        <w:t>walls</w:t>
      </w:r>
      <w:r w:rsidR="00791F66">
        <w:t xml:space="preserve"> </w:t>
      </w:r>
      <w:r w:rsidRPr="000E228C">
        <w:t>of</w:t>
      </w:r>
      <w:r w:rsidR="00791F66">
        <w:t xml:space="preserve"> </w:t>
      </w:r>
      <w:r w:rsidRPr="000E228C">
        <w:t>residential</w:t>
      </w:r>
      <w:r w:rsidR="00791F66">
        <w:t xml:space="preserve"> </w:t>
      </w:r>
      <w:r w:rsidRPr="000E228C">
        <w:t>homes</w:t>
      </w:r>
      <w:r w:rsidR="00791F66">
        <w:t xml:space="preserve"> </w:t>
      </w:r>
      <w:r w:rsidRPr="000E228C">
        <w:t>with</w:t>
      </w:r>
      <w:r w:rsidR="00791F66">
        <w:t xml:space="preserve"> </w:t>
      </w:r>
      <w:r w:rsidRPr="000E228C">
        <w:t>ductwork.</w:t>
      </w:r>
      <w:r w:rsidR="00791F66">
        <w:t xml:space="preserve"> </w:t>
      </w:r>
      <w:r w:rsidRPr="000E228C">
        <w:t>Research</w:t>
      </w:r>
      <w:r w:rsidR="00791F66">
        <w:t xml:space="preserve"> </w:t>
      </w:r>
      <w:r w:rsidRPr="000E228C">
        <w:t>has</w:t>
      </w:r>
      <w:r w:rsidR="00791F66">
        <w:t xml:space="preserve"> </w:t>
      </w:r>
      <w:r w:rsidRPr="000E228C">
        <w:t>shown</w:t>
      </w:r>
      <w:r w:rsidR="00791F66">
        <w:t xml:space="preserve"> </w:t>
      </w:r>
      <w:r w:rsidRPr="000E228C">
        <w:t>that</w:t>
      </w:r>
      <w:r w:rsidR="00791F66">
        <w:t xml:space="preserve"> </w:t>
      </w:r>
      <w:r w:rsidRPr="000E228C">
        <w:t>vented</w:t>
      </w:r>
      <w:r w:rsidR="00791F66">
        <w:t xml:space="preserve"> </w:t>
      </w:r>
      <w:r w:rsidRPr="000E228C">
        <w:t>crawlspaces</w:t>
      </w:r>
      <w:r w:rsidR="00791F66">
        <w:t xml:space="preserve"> </w:t>
      </w:r>
      <w:r w:rsidRPr="000E228C">
        <w:t>that</w:t>
      </w:r>
      <w:r w:rsidR="00791F66">
        <w:t xml:space="preserve"> </w:t>
      </w:r>
      <w:r w:rsidRPr="000E228C">
        <w:t>are</w:t>
      </w:r>
      <w:r w:rsidR="00791F66">
        <w:t xml:space="preserve"> </w:t>
      </w:r>
      <w:r w:rsidRPr="000E228C">
        <w:t>sealed</w:t>
      </w:r>
      <w:r w:rsidR="00791F66">
        <w:t xml:space="preserve"> </w:t>
      </w:r>
      <w:r w:rsidRPr="000E228C">
        <w:t>and</w:t>
      </w:r>
      <w:r w:rsidR="00791F66">
        <w:t xml:space="preserve"> </w:t>
      </w:r>
      <w:r w:rsidRPr="000E228C">
        <w:t>insulated</w:t>
      </w:r>
      <w:r w:rsidR="00791F66">
        <w:t xml:space="preserve"> </w:t>
      </w:r>
      <w:r w:rsidRPr="000E228C">
        <w:t>operate</w:t>
      </w:r>
      <w:r w:rsidR="00791F66">
        <w:t xml:space="preserve"> </w:t>
      </w:r>
      <w:r w:rsidRPr="000E228C">
        <w:t>similarly</w:t>
      </w:r>
      <w:r w:rsidR="00791F66">
        <w:t xml:space="preserve"> </w:t>
      </w:r>
      <w:r w:rsidRPr="000E228C">
        <w:t>to</w:t>
      </w:r>
      <w:r w:rsidR="00791F66">
        <w:t xml:space="preserve"> </w:t>
      </w:r>
      <w:r w:rsidRPr="000E228C">
        <w:t>basements</w:t>
      </w:r>
      <w:r w:rsidR="00791F66">
        <w:t xml:space="preserve"> </w:t>
      </w:r>
      <w:r w:rsidRPr="000E228C">
        <w:t>in</w:t>
      </w:r>
      <w:r w:rsidR="00791F66">
        <w:t xml:space="preserve"> </w:t>
      </w:r>
      <w:r w:rsidRPr="000E228C">
        <w:t>providing</w:t>
      </w:r>
      <w:r w:rsidR="00791F66">
        <w:t xml:space="preserve"> </w:t>
      </w:r>
      <w:r w:rsidRPr="000E228C">
        <w:t>benefits</w:t>
      </w:r>
      <w:r w:rsidR="00791F66">
        <w:t xml:space="preserve"> </w:t>
      </w:r>
      <w:r w:rsidRPr="000E228C">
        <w:t>such</w:t>
      </w:r>
      <w:r w:rsidR="00791F66">
        <w:t xml:space="preserve"> </w:t>
      </w:r>
      <w:r w:rsidRPr="000E228C">
        <w:t>as</w:t>
      </w:r>
      <w:r w:rsidR="00791F66">
        <w:t xml:space="preserve"> </w:t>
      </w:r>
      <w:r w:rsidRPr="000E228C">
        <w:t>energy</w:t>
      </w:r>
      <w:r w:rsidR="00791F66">
        <w:t xml:space="preserve"> </w:t>
      </w:r>
      <w:r w:rsidRPr="000E228C">
        <w:t>savings,</w:t>
      </w:r>
      <w:r w:rsidR="00791F66">
        <w:t xml:space="preserve"> </w:t>
      </w:r>
      <w:r w:rsidRPr="000E228C">
        <w:t>comfort,</w:t>
      </w:r>
      <w:r w:rsidR="00791F66">
        <w:t xml:space="preserve"> </w:t>
      </w:r>
      <w:r w:rsidRPr="000E228C">
        <w:t>moisture</w:t>
      </w:r>
      <w:r w:rsidR="00791F66">
        <w:t xml:space="preserve"> </w:t>
      </w:r>
      <w:r w:rsidRPr="000E228C">
        <w:t>control,</w:t>
      </w:r>
      <w:r w:rsidR="00791F66">
        <w:t xml:space="preserve"> </w:t>
      </w:r>
      <w:r w:rsidRPr="000E228C">
        <w:t>long-term</w:t>
      </w:r>
      <w:r w:rsidR="00791F66">
        <w:t xml:space="preserve"> </w:t>
      </w:r>
      <w:r w:rsidRPr="000E228C">
        <w:t>durability,</w:t>
      </w:r>
      <w:r w:rsidR="00791F66">
        <w:t xml:space="preserve"> </w:t>
      </w:r>
      <w:r w:rsidRPr="000E228C">
        <w:t>and</w:t>
      </w:r>
      <w:r w:rsidR="00791F66">
        <w:t xml:space="preserve"> </w:t>
      </w:r>
      <w:r w:rsidRPr="000E228C">
        <w:t>healthier</w:t>
      </w:r>
      <w:r w:rsidR="00791F66">
        <w:t xml:space="preserve"> </w:t>
      </w:r>
      <w:r w:rsidRPr="000E228C">
        <w:t>air</w:t>
      </w:r>
      <w:r w:rsidR="00791F66">
        <w:t xml:space="preserve"> </w:t>
      </w:r>
      <w:r w:rsidRPr="000E228C">
        <w:t>quality.</w:t>
      </w:r>
      <w:r w:rsidRPr="000E228C">
        <w:rPr>
          <w:rFonts w:cs="Calibri"/>
          <w:vertAlign w:val="superscript"/>
        </w:rPr>
        <w:t>Source</w:t>
      </w:r>
      <w:r w:rsidR="00791F66">
        <w:rPr>
          <w:rFonts w:cs="Calibri"/>
          <w:vertAlign w:val="superscript"/>
        </w:rPr>
        <w:t xml:space="preserve"> </w:t>
      </w:r>
      <w:r w:rsidRPr="000E228C">
        <w:rPr>
          <w:rFonts w:cs="Calibri"/>
          <w:vertAlign w:val="superscript"/>
        </w:rPr>
        <w:t>2</w:t>
      </w:r>
      <w:r w:rsidR="00791F66">
        <w:t xml:space="preserve"> </w:t>
      </w:r>
      <w:r w:rsidRPr="000E228C">
        <w:t>Sealing</w:t>
      </w:r>
      <w:r w:rsidR="00791F66">
        <w:t xml:space="preserve"> </w:t>
      </w:r>
      <w:r w:rsidRPr="000E228C">
        <w:t>the</w:t>
      </w:r>
      <w:r w:rsidR="00791F66">
        <w:t xml:space="preserve"> </w:t>
      </w:r>
      <w:r w:rsidRPr="000E228C">
        <w:t>crawl</w:t>
      </w:r>
      <w:r w:rsidR="00791F66">
        <w:t xml:space="preserve"> </w:t>
      </w:r>
      <w:r w:rsidRPr="000E228C">
        <w:t>space</w:t>
      </w:r>
      <w:r w:rsidR="00791F66">
        <w:t xml:space="preserve"> </w:t>
      </w:r>
      <w:r w:rsidRPr="000E228C">
        <w:t>must</w:t>
      </w:r>
      <w:r w:rsidR="00791F66">
        <w:t xml:space="preserve"> </w:t>
      </w:r>
      <w:r w:rsidRPr="000E228C">
        <w:t>follow</w:t>
      </w:r>
      <w:r w:rsidR="00791F66">
        <w:t xml:space="preserve"> </w:t>
      </w:r>
      <w:r w:rsidRPr="000E228C">
        <w:t>the</w:t>
      </w:r>
      <w:r w:rsidR="00791F66">
        <w:t xml:space="preserve"> </w:t>
      </w:r>
      <w:r w:rsidRPr="000E228C">
        <w:t>required</w:t>
      </w:r>
      <w:r w:rsidR="00791F66">
        <w:t xml:space="preserve"> </w:t>
      </w:r>
      <w:r w:rsidRPr="000E228C">
        <w:t>PA</w:t>
      </w:r>
      <w:r w:rsidR="00791F66">
        <w:t xml:space="preserve"> </w:t>
      </w:r>
      <w:r w:rsidRPr="000E228C">
        <w:t>building</w:t>
      </w:r>
      <w:r w:rsidR="00791F66">
        <w:t xml:space="preserve"> </w:t>
      </w:r>
      <w:r w:rsidRPr="000E228C">
        <w:t>codes,</w:t>
      </w:r>
      <w:r w:rsidR="00791F66">
        <w:t xml:space="preserve"> </w:t>
      </w:r>
      <w:r w:rsidRPr="000E228C">
        <w:t>including</w:t>
      </w:r>
      <w:r w:rsidR="00791F66">
        <w:t xml:space="preserve"> </w:t>
      </w:r>
      <w:r w:rsidRPr="000E228C">
        <w:t>covering</w:t>
      </w:r>
      <w:r w:rsidR="00791F66">
        <w:t xml:space="preserve"> </w:t>
      </w:r>
      <w:r w:rsidRPr="000E228C">
        <w:t>the</w:t>
      </w:r>
      <w:r w:rsidR="00791F66">
        <w:t xml:space="preserve"> </w:t>
      </w:r>
      <w:r>
        <w:t>e</w:t>
      </w:r>
      <w:r w:rsidRPr="000E228C">
        <w:t>arth</w:t>
      </w:r>
      <w:r w:rsidR="00791F66">
        <w:t xml:space="preserve"> </w:t>
      </w:r>
      <w:r w:rsidRPr="000E228C">
        <w:t>with</w:t>
      </w:r>
      <w:r w:rsidR="00791F66">
        <w:t xml:space="preserve"> </w:t>
      </w:r>
      <w:r w:rsidRPr="000E228C">
        <w:t>a</w:t>
      </w:r>
      <w:r w:rsidR="00791F66">
        <w:t xml:space="preserve"> </w:t>
      </w:r>
      <w:r w:rsidRPr="000E228C">
        <w:t>Class</w:t>
      </w:r>
      <w:r w:rsidR="00791F66">
        <w:t xml:space="preserve"> </w:t>
      </w:r>
      <w:r w:rsidRPr="000E228C">
        <w:t>I</w:t>
      </w:r>
      <w:r w:rsidR="00791F66">
        <w:t xml:space="preserve"> </w:t>
      </w:r>
      <w:r w:rsidRPr="000E228C">
        <w:t>vapor</w:t>
      </w:r>
      <w:r w:rsidR="00791F66">
        <w:t xml:space="preserve"> </w:t>
      </w:r>
      <w:r w:rsidRPr="000E228C">
        <w:t>retarder</w:t>
      </w:r>
      <w:r w:rsidR="00791F66">
        <w:t xml:space="preserve"> </w:t>
      </w:r>
      <w:r w:rsidRPr="000E228C">
        <w:t>and</w:t>
      </w:r>
      <w:r w:rsidR="00791F66">
        <w:t xml:space="preserve"> </w:t>
      </w:r>
      <w:r w:rsidRPr="000E228C">
        <w:t>providing</w:t>
      </w:r>
      <w:r w:rsidR="00791F66">
        <w:t xml:space="preserve"> </w:t>
      </w:r>
      <w:r w:rsidRPr="000E228C">
        <w:t>ventilation</w:t>
      </w:r>
      <w:r w:rsidR="00791F66">
        <w:t xml:space="preserve"> </w:t>
      </w:r>
      <w:r w:rsidRPr="000E228C">
        <w:t>of</w:t>
      </w:r>
      <w:r w:rsidR="00791F66">
        <w:t xml:space="preserve"> </w:t>
      </w:r>
      <w:r w:rsidRPr="000E228C">
        <w:t>at</w:t>
      </w:r>
      <w:r w:rsidR="00791F66">
        <w:t xml:space="preserve"> </w:t>
      </w:r>
      <w:r w:rsidRPr="000E228C">
        <w:t>least</w:t>
      </w:r>
      <w:r w:rsidR="00791F66">
        <w:t xml:space="preserve"> </w:t>
      </w:r>
      <w:r w:rsidRPr="000E228C">
        <w:t>1cfm</w:t>
      </w:r>
      <w:r w:rsidR="00791F66">
        <w:t xml:space="preserve"> </w:t>
      </w:r>
      <w:r w:rsidRPr="000E228C">
        <w:t>per</w:t>
      </w:r>
      <w:r w:rsidR="00791F66">
        <w:t xml:space="preserve"> </w:t>
      </w:r>
      <w:r w:rsidRPr="000E228C">
        <w:t>50</w:t>
      </w:r>
      <w:r w:rsidR="00791F66">
        <w:t xml:space="preserve"> </w:t>
      </w:r>
      <w:r w:rsidRPr="000E228C">
        <w:t>ft</w:t>
      </w:r>
      <w:r w:rsidRPr="000E228C">
        <w:rPr>
          <w:vertAlign w:val="superscript"/>
        </w:rPr>
        <w:t>2</w:t>
      </w:r>
      <w:r w:rsidR="00791F66">
        <w:t xml:space="preserve"> </w:t>
      </w:r>
      <w:r w:rsidRPr="000E228C">
        <w:t>of</w:t>
      </w:r>
      <w:r w:rsidR="00791F66">
        <w:t xml:space="preserve"> </w:t>
      </w:r>
      <w:r w:rsidRPr="000E228C">
        <w:t>crawlspace.</w:t>
      </w:r>
      <w:r w:rsidR="00791F66">
        <w:t xml:space="preserve"> </w:t>
      </w:r>
      <w:r w:rsidRPr="000E228C">
        <w:t>In</w:t>
      </w:r>
      <w:r w:rsidR="00791F66">
        <w:t xml:space="preserve"> </w:t>
      </w:r>
      <w:r w:rsidRPr="000E228C">
        <w:t>addition,</w:t>
      </w:r>
      <w:r w:rsidR="00791F66">
        <w:t xml:space="preserve"> </w:t>
      </w:r>
      <w:r w:rsidRPr="000E228C">
        <w:t>sealing</w:t>
      </w:r>
      <w:r w:rsidR="00791F66">
        <w:t xml:space="preserve"> </w:t>
      </w:r>
      <w:r w:rsidRPr="000E228C">
        <w:t>of</w:t>
      </w:r>
      <w:r w:rsidR="00791F66">
        <w:t xml:space="preserve"> </w:t>
      </w:r>
      <w:r w:rsidRPr="000E228C">
        <w:t>the</w:t>
      </w:r>
      <w:r w:rsidR="00791F66">
        <w:t xml:space="preserve"> </w:t>
      </w:r>
      <w:r w:rsidRPr="000E228C">
        <w:t>crawlspace</w:t>
      </w:r>
      <w:r w:rsidR="00791F66">
        <w:t xml:space="preserve"> </w:t>
      </w:r>
      <w:r w:rsidRPr="000E228C">
        <w:t>must</w:t>
      </w:r>
      <w:r w:rsidR="00791F66">
        <w:t xml:space="preserve"> </w:t>
      </w:r>
      <w:r w:rsidRPr="000E228C">
        <w:t>not</w:t>
      </w:r>
      <w:r w:rsidR="00791F66">
        <w:t xml:space="preserve"> </w:t>
      </w:r>
      <w:r w:rsidRPr="000E228C">
        <w:t>block</w:t>
      </w:r>
      <w:r w:rsidR="00791F66">
        <w:t xml:space="preserve"> </w:t>
      </w:r>
      <w:r w:rsidRPr="000E228C">
        <w:t>access</w:t>
      </w:r>
      <w:r w:rsidR="00791F66">
        <w:t xml:space="preserve"> </w:t>
      </w:r>
      <w:r>
        <w:t>to</w:t>
      </w:r>
      <w:r w:rsidR="00791F66">
        <w:t xml:space="preserve"> </w:t>
      </w:r>
      <w:r>
        <w:t>the</w:t>
      </w:r>
      <w:r w:rsidR="00791F66">
        <w:t xml:space="preserve"> </w:t>
      </w:r>
      <w:r>
        <w:t>space.</w:t>
      </w:r>
      <w:r w:rsidR="00791F66">
        <w:rPr>
          <w:rStyle w:val="FootnoteReference"/>
        </w:rPr>
        <w:t xml:space="preserve"> </w:t>
      </w:r>
      <w:r>
        <w:t>The</w:t>
      </w:r>
      <w:r w:rsidR="00791F66">
        <w:t xml:space="preserve"> </w:t>
      </w:r>
      <w:r>
        <w:t>insulation</w:t>
      </w:r>
      <w:r w:rsidR="00791F66">
        <w:t xml:space="preserve"> </w:t>
      </w:r>
      <w:r>
        <w:t>should</w:t>
      </w:r>
      <w:r w:rsidR="00791F66">
        <w:t xml:space="preserve"> </w:t>
      </w:r>
      <w:r>
        <w:t>have</w:t>
      </w:r>
      <w:r w:rsidR="00791F66">
        <w:t xml:space="preserve"> </w:t>
      </w:r>
      <w:r>
        <w:t>either</w:t>
      </w:r>
      <w:r w:rsidR="00791F66">
        <w:t xml:space="preserve"> </w:t>
      </w:r>
      <w:r>
        <w:t>a</w:t>
      </w:r>
      <w:r w:rsidR="00791F66">
        <w:t xml:space="preserve"> </w:t>
      </w:r>
      <w:r>
        <w:t>minimum</w:t>
      </w:r>
      <w:r w:rsidR="00791F66">
        <w:t xml:space="preserve"> </w:t>
      </w:r>
      <w:r w:rsidRPr="00681B46">
        <w:t>R-10</w:t>
      </w:r>
      <w:r w:rsidR="00791F66">
        <w:t xml:space="preserve"> </w:t>
      </w:r>
      <w:r w:rsidRPr="00681B46">
        <w:t>continuous</w:t>
      </w:r>
      <w:r w:rsidR="00791F66">
        <w:t xml:space="preserve"> </w:t>
      </w:r>
      <w:r w:rsidRPr="00681B46">
        <w:t>insulated</w:t>
      </w:r>
      <w:r w:rsidR="00791F66">
        <w:t xml:space="preserve"> </w:t>
      </w:r>
      <w:r w:rsidRPr="00681B46">
        <w:t>sheathing</w:t>
      </w:r>
      <w:r w:rsidR="00791F66">
        <w:t xml:space="preserve"> </w:t>
      </w:r>
      <w:r w:rsidRPr="00681B46">
        <w:t>on</w:t>
      </w:r>
      <w:r w:rsidR="00791F66">
        <w:t xml:space="preserve"> </w:t>
      </w:r>
      <w:r w:rsidRPr="00681B46">
        <w:t>the</w:t>
      </w:r>
      <w:r w:rsidR="00791F66">
        <w:t xml:space="preserve"> </w:t>
      </w:r>
      <w:r w:rsidRPr="00681B46">
        <w:t>interior</w:t>
      </w:r>
      <w:r w:rsidR="00791F66">
        <w:t xml:space="preserve"> </w:t>
      </w:r>
      <w:r w:rsidRPr="00681B46">
        <w:t>or</w:t>
      </w:r>
      <w:r w:rsidR="00791F66">
        <w:t xml:space="preserve"> </w:t>
      </w:r>
      <w:r w:rsidRPr="00681B46">
        <w:t>exterior</w:t>
      </w:r>
      <w:r w:rsidR="00791F66">
        <w:t xml:space="preserve"> </w:t>
      </w:r>
      <w:r w:rsidRPr="00681B46">
        <w:t>of</w:t>
      </w:r>
      <w:r w:rsidR="00791F66">
        <w:t xml:space="preserve"> </w:t>
      </w:r>
      <w:r w:rsidRPr="00681B46">
        <w:t>the</w:t>
      </w:r>
      <w:r w:rsidR="00791F66">
        <w:t xml:space="preserve"> </w:t>
      </w:r>
      <w:r w:rsidRPr="00681B46">
        <w:t>home</w:t>
      </w:r>
      <w:r>
        <w:t>,</w:t>
      </w:r>
      <w:r w:rsidR="00791F66">
        <w:t xml:space="preserve"> </w:t>
      </w:r>
      <w:r w:rsidRPr="00681B46">
        <w:t>or</w:t>
      </w:r>
      <w:r w:rsidR="00791F66">
        <w:t xml:space="preserve"> </w:t>
      </w:r>
      <w:r w:rsidRPr="00681B46">
        <w:t>R-13</w:t>
      </w:r>
      <w:r w:rsidR="00791F66">
        <w:t xml:space="preserve"> </w:t>
      </w:r>
      <w:r w:rsidRPr="00681B46">
        <w:t>cavity</w:t>
      </w:r>
      <w:r w:rsidR="00791F66">
        <w:t xml:space="preserve"> </w:t>
      </w:r>
      <w:r w:rsidRPr="00681B46">
        <w:t>insulation</w:t>
      </w:r>
      <w:r w:rsidR="00791F66">
        <w:t xml:space="preserve"> </w:t>
      </w:r>
      <w:r w:rsidRPr="00681B46">
        <w:t>at</w:t>
      </w:r>
      <w:r w:rsidR="00791F66">
        <w:t xml:space="preserve"> </w:t>
      </w:r>
      <w:r w:rsidRPr="00681B46">
        <w:t>the</w:t>
      </w:r>
      <w:r w:rsidR="00791F66">
        <w:t xml:space="preserve"> </w:t>
      </w:r>
      <w:r w:rsidRPr="00681B46">
        <w:t>interior</w:t>
      </w:r>
      <w:r w:rsidR="00791F66">
        <w:t xml:space="preserve"> </w:t>
      </w:r>
      <w:r w:rsidRPr="00681B46">
        <w:t>of</w:t>
      </w:r>
      <w:r w:rsidR="00791F66">
        <w:t xml:space="preserve"> </w:t>
      </w:r>
      <w:r w:rsidRPr="00681B46">
        <w:t>the</w:t>
      </w:r>
      <w:r w:rsidR="00791F66">
        <w:t xml:space="preserve"> </w:t>
      </w:r>
      <w:r w:rsidRPr="00681B46">
        <w:t>crawl</w:t>
      </w:r>
      <w:r w:rsidR="00791F66">
        <w:t xml:space="preserve"> </w:t>
      </w:r>
      <w:r w:rsidRPr="00681B46">
        <w:t>space</w:t>
      </w:r>
      <w:r w:rsidR="00791F66">
        <w:t xml:space="preserve"> </w:t>
      </w:r>
      <w:r w:rsidRPr="00681B46">
        <w:t>wall</w:t>
      </w:r>
      <w:r w:rsidR="00791F66">
        <w:t xml:space="preserve"> </w:t>
      </w:r>
      <w:r>
        <w:t>in</w:t>
      </w:r>
      <w:r w:rsidR="00791F66">
        <w:t xml:space="preserve"> </w:t>
      </w:r>
      <w:r>
        <w:t>IECC</w:t>
      </w:r>
      <w:r w:rsidR="00791F66">
        <w:t xml:space="preserve"> </w:t>
      </w:r>
      <w:r>
        <w:t>Climate</w:t>
      </w:r>
      <w:r w:rsidR="00791F66">
        <w:t xml:space="preserve"> </w:t>
      </w:r>
      <w:r>
        <w:t>Zone</w:t>
      </w:r>
      <w:r w:rsidR="00791F66">
        <w:t xml:space="preserve"> </w:t>
      </w:r>
      <w:r>
        <w:t>4,</w:t>
      </w:r>
      <w:r w:rsidR="00791F66">
        <w:t xml:space="preserve"> </w:t>
      </w:r>
      <w:r>
        <w:t>and</w:t>
      </w:r>
      <w:r w:rsidR="00791F66">
        <w:t xml:space="preserve"> </w:t>
      </w:r>
      <w:r>
        <w:t>R-15</w:t>
      </w:r>
      <w:r w:rsidR="00791F66">
        <w:t xml:space="preserve"> </w:t>
      </w:r>
      <w:r>
        <w:t>continuous</w:t>
      </w:r>
      <w:r w:rsidR="00791F66">
        <w:t xml:space="preserve"> </w:t>
      </w:r>
      <w:r>
        <w:t>or</w:t>
      </w:r>
      <w:r w:rsidR="00791F66">
        <w:t xml:space="preserve"> </w:t>
      </w:r>
      <w:r>
        <w:t>R-19</w:t>
      </w:r>
      <w:r w:rsidR="00791F66">
        <w:t xml:space="preserve"> </w:t>
      </w:r>
      <w:r>
        <w:t>cavity</w:t>
      </w:r>
      <w:r w:rsidR="00791F66">
        <w:t xml:space="preserve"> </w:t>
      </w:r>
      <w:r>
        <w:t>insulation</w:t>
      </w:r>
      <w:r w:rsidR="00791F66">
        <w:t xml:space="preserve"> </w:t>
      </w:r>
      <w:r>
        <w:t>in</w:t>
      </w:r>
      <w:r w:rsidR="00791F66">
        <w:t xml:space="preserve"> </w:t>
      </w:r>
      <w:r>
        <w:t>zones</w:t>
      </w:r>
      <w:r w:rsidR="00791F66">
        <w:t xml:space="preserve"> </w:t>
      </w:r>
      <w:r>
        <w:t>5</w:t>
      </w:r>
      <w:r w:rsidR="00791F66">
        <w:t xml:space="preserve"> </w:t>
      </w:r>
      <w:r>
        <w:t>or</w:t>
      </w:r>
      <w:r w:rsidR="00791F66">
        <w:t xml:space="preserve"> </w:t>
      </w:r>
      <w:r>
        <w:t>6</w:t>
      </w:r>
      <w:r w:rsidRPr="00681B46">
        <w:t>.</w:t>
      </w:r>
      <w:r>
        <w:rPr>
          <w:vertAlign w:val="superscript"/>
        </w:rPr>
        <w:t>Source</w:t>
      </w:r>
      <w:r w:rsidR="00791F66">
        <w:rPr>
          <w:vertAlign w:val="superscript"/>
        </w:rPr>
        <w:t xml:space="preserve"> </w:t>
      </w:r>
      <w:r>
        <w:rPr>
          <w:vertAlign w:val="superscript"/>
        </w:rPr>
        <w:t>3</w:t>
      </w:r>
    </w:p>
    <w:p w14:paraId="67BF5691" w14:textId="77777777" w:rsidR="00BA48AA" w:rsidRDefault="00BA48AA" w:rsidP="008D6F6F"/>
    <w:p w14:paraId="3268DF8E" w14:textId="77777777" w:rsidR="00BA48AA" w:rsidRDefault="00BA48AA" w:rsidP="00BA48AA">
      <w:pPr>
        <w:pStyle w:val="SubStyle"/>
      </w:pPr>
      <w:r w:rsidRPr="002B2524">
        <w:t>Algorithms</w:t>
      </w:r>
    </w:p>
    <w:p w14:paraId="7C550D1E" w14:textId="3BF93543" w:rsidR="00BA48AA" w:rsidRDefault="00BA48AA" w:rsidP="00BA48AA">
      <w:r>
        <w:t>Savings</w:t>
      </w:r>
      <w:r w:rsidR="00791F66">
        <w:t xml:space="preserve"> </w:t>
      </w:r>
      <w:r>
        <w:t>are</w:t>
      </w:r>
      <w:r w:rsidR="00791F66">
        <w:t xml:space="preserve"> </w:t>
      </w:r>
      <w:r>
        <w:t>due</w:t>
      </w:r>
      <w:r w:rsidR="00791F66">
        <w:t xml:space="preserve"> </w:t>
      </w:r>
      <w:r>
        <w:t>to</w:t>
      </w:r>
      <w:r w:rsidR="00791F66">
        <w:t xml:space="preserve"> </w:t>
      </w:r>
      <w:r>
        <w:t>a</w:t>
      </w:r>
      <w:r w:rsidR="00791F66">
        <w:t xml:space="preserve"> </w:t>
      </w:r>
      <w:r>
        <w:t>reduction</w:t>
      </w:r>
      <w:r w:rsidR="00791F66">
        <w:t xml:space="preserve"> </w:t>
      </w:r>
      <w:r>
        <w:t>in</w:t>
      </w:r>
      <w:r w:rsidR="00791F66">
        <w:t xml:space="preserve"> </w:t>
      </w:r>
      <w:r>
        <w:t>cooling</w:t>
      </w:r>
      <w:r w:rsidR="00791F66">
        <w:t xml:space="preserve"> </w:t>
      </w:r>
      <w:r>
        <w:t>and</w:t>
      </w:r>
      <w:r w:rsidR="00791F66">
        <w:t xml:space="preserve"> </w:t>
      </w:r>
      <w:r>
        <w:t>heating</w:t>
      </w:r>
      <w:r w:rsidR="00791F66">
        <w:t xml:space="preserve"> </w:t>
      </w:r>
      <w:r>
        <w:t>requirements</w:t>
      </w:r>
      <w:r w:rsidR="00791F66">
        <w:t xml:space="preserve"> </w:t>
      </w:r>
      <w:r>
        <w:t>due</w:t>
      </w:r>
      <w:r w:rsidR="00791F66">
        <w:t xml:space="preserve"> </w:t>
      </w:r>
      <w:r>
        <w:t>to</w:t>
      </w:r>
      <w:r w:rsidR="00791F66">
        <w:t xml:space="preserve"> </w:t>
      </w:r>
      <w:r>
        <w:t>insulation.</w:t>
      </w:r>
    </w:p>
    <w:p w14:paraId="65E5437D" w14:textId="77777777" w:rsidR="00BA48AA" w:rsidRPr="00C76698" w:rsidRDefault="00BA48AA" w:rsidP="00BA48AA"/>
    <w:tbl>
      <w:tblPr>
        <w:tblW w:w="0" w:type="auto"/>
        <w:tblLook w:val="04A0" w:firstRow="1" w:lastRow="0" w:firstColumn="1" w:lastColumn="0" w:noHBand="0" w:noVBand="1"/>
      </w:tblPr>
      <w:tblGrid>
        <w:gridCol w:w="1530"/>
        <w:gridCol w:w="6608"/>
      </w:tblGrid>
      <w:tr w:rsidR="00BA48AA" w:rsidRPr="002B2524" w14:paraId="46C88E39" w14:textId="77777777" w:rsidTr="009521C3">
        <w:tc>
          <w:tcPr>
            <w:tcW w:w="1530" w:type="dxa"/>
            <w:shd w:val="clear" w:color="auto" w:fill="auto"/>
            <w:vAlign w:val="center"/>
          </w:tcPr>
          <w:p w14:paraId="275AFB89" w14:textId="16D6BC79" w:rsidR="00BA48AA" w:rsidRPr="000F21C8" w:rsidRDefault="00BA48AA" w:rsidP="00BD00FF">
            <w:pPr>
              <w:tabs>
                <w:tab w:val="left" w:pos="720"/>
                <w:tab w:val="left" w:pos="2880"/>
              </w:tabs>
              <w:rPr>
                <w:rFonts w:eastAsia="Calibri" w:cs="Arial"/>
                <w:i/>
              </w:rPr>
            </w:pPr>
            <m:oMathPara>
              <m:oMathParaPr>
                <m:jc m:val="left"/>
              </m:oMathParaPr>
              <m:oMath>
                <m:r>
                  <w:rPr>
                    <w:rFonts w:ascii="Cambria Math" w:eastAsia="Calibri" w:hAnsi="Cambria Math" w:cs="Arial"/>
                    <w:i/>
                  </w:rPr>
                  <w:sym w:font="Symbol" w:char="F044"/>
                </m:r>
                <m:r>
                  <w:rPr>
                    <w:rFonts w:ascii="Cambria Math" w:eastAsia="Calibri" w:hAnsi="Cambria Math" w:cs="Arial"/>
                  </w:rPr>
                  <m:t>kWh</m:t>
                </m:r>
              </m:oMath>
            </m:oMathPara>
          </w:p>
          <w:p w14:paraId="68708A8A" w14:textId="77777777" w:rsidR="00BA48AA" w:rsidRPr="00B65C81" w:rsidRDefault="00BA48AA" w:rsidP="00BD00FF">
            <w:pPr>
              <w:tabs>
                <w:tab w:val="left" w:pos="720"/>
                <w:tab w:val="left" w:pos="2880"/>
              </w:tabs>
              <w:rPr>
                <w:rFonts w:eastAsia="Calibri" w:cs="Arial"/>
                <w:i/>
                <w:szCs w:val="22"/>
              </w:rPr>
            </w:pPr>
          </w:p>
        </w:tc>
        <w:tc>
          <w:tcPr>
            <w:tcW w:w="6608" w:type="dxa"/>
            <w:shd w:val="clear" w:color="auto" w:fill="auto"/>
          </w:tcPr>
          <w:p w14:paraId="407FACD2" w14:textId="779D7525" w:rsidR="00BA48AA" w:rsidRPr="000F21C8" w:rsidRDefault="009B3C86" w:rsidP="00BD00FF">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m:t>
                    </m:r>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p w14:paraId="7D15C236" w14:textId="77777777" w:rsidR="00BA48AA" w:rsidRPr="00E24F93" w:rsidRDefault="00BA48AA" w:rsidP="00BD00FF">
            <w:pPr>
              <w:tabs>
                <w:tab w:val="left" w:pos="720"/>
                <w:tab w:val="left" w:pos="2880"/>
              </w:tabs>
              <w:rPr>
                <w:rFonts w:eastAsia="Calibri" w:cs="Arial"/>
                <w:i/>
                <w:szCs w:val="22"/>
              </w:rPr>
            </w:pPr>
          </w:p>
        </w:tc>
      </w:tr>
      <w:tr w:rsidR="00BA48AA" w:rsidRPr="002B2524" w14:paraId="421184DC" w14:textId="77777777" w:rsidTr="009521C3">
        <w:tc>
          <w:tcPr>
            <w:tcW w:w="1530" w:type="dxa"/>
            <w:shd w:val="clear" w:color="auto" w:fill="auto"/>
            <w:vAlign w:val="center"/>
          </w:tcPr>
          <w:p w14:paraId="1704FD3F" w14:textId="77777777" w:rsidR="00BA48AA" w:rsidRPr="00E24F93" w:rsidRDefault="009B3C86" w:rsidP="00BD00FF">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oMath>
            </m:oMathPara>
          </w:p>
        </w:tc>
        <w:tc>
          <w:tcPr>
            <w:tcW w:w="6608" w:type="dxa"/>
            <w:shd w:val="clear" w:color="auto" w:fill="auto"/>
          </w:tcPr>
          <w:p w14:paraId="357419E0" w14:textId="27B62222" w:rsidR="00BA48AA" w:rsidRPr="00394972" w:rsidRDefault="0005568F" w:rsidP="00BD00FF">
            <w:pPr>
              <w:tabs>
                <w:tab w:val="left" w:pos="720"/>
                <w:tab w:val="left" w:pos="2880"/>
              </w:tabs>
              <w:rPr>
                <w:rFonts w:eastAsia="Calibri" w:cs="Arial"/>
                <w:i/>
                <w:szCs w:val="22"/>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oMath>
            </m:oMathPara>
          </w:p>
        </w:tc>
      </w:tr>
      <w:tr w:rsidR="00BA48AA" w:rsidRPr="002B2524" w14:paraId="5A80213F" w14:textId="77777777" w:rsidTr="009521C3">
        <w:tc>
          <w:tcPr>
            <w:tcW w:w="1530" w:type="dxa"/>
            <w:shd w:val="clear" w:color="auto" w:fill="auto"/>
          </w:tcPr>
          <w:p w14:paraId="3522C7A3" w14:textId="77777777" w:rsidR="00BA48AA" w:rsidRPr="00E24F93" w:rsidRDefault="009B3C86" w:rsidP="00BD00FF">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heat</m:t>
                    </m:r>
                  </m:sub>
                </m:sSub>
              </m:oMath>
            </m:oMathPara>
          </w:p>
        </w:tc>
        <w:tc>
          <w:tcPr>
            <w:tcW w:w="6608" w:type="dxa"/>
            <w:shd w:val="clear" w:color="auto" w:fill="auto"/>
          </w:tcPr>
          <w:p w14:paraId="12517848" w14:textId="6FA94E72" w:rsidR="00BA48AA" w:rsidRPr="00F855C1" w:rsidRDefault="0005568F" w:rsidP="00BD00FF">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BA48AA" w:rsidRPr="002B2524" w14:paraId="174EC732" w14:textId="77777777" w:rsidTr="009521C3">
        <w:tc>
          <w:tcPr>
            <w:tcW w:w="1530" w:type="dxa"/>
            <w:shd w:val="clear" w:color="auto" w:fill="auto"/>
            <w:vAlign w:val="center"/>
          </w:tcPr>
          <w:p w14:paraId="0088457B" w14:textId="77777777" w:rsidR="00BA48AA" w:rsidRPr="00B65C81" w:rsidRDefault="00BA48AA" w:rsidP="00BD00FF">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6608" w:type="dxa"/>
            <w:shd w:val="clear" w:color="auto" w:fill="auto"/>
          </w:tcPr>
          <w:p w14:paraId="06DE4020" w14:textId="75160CB9" w:rsidR="00BA48AA" w:rsidRPr="00DD26A0" w:rsidRDefault="006208D0" w:rsidP="00D717F6">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i/>
                          </w:rPr>
                          <w:sym w:font="Symbol" w:char="F044"/>
                        </m:r>
                        <m:r>
                          <w:rPr>
                            <w:rFonts w:ascii="Cambria Math" w:eastAsia="Calibri" w:hAnsi="Cambria Math" w:cs="Arial"/>
                          </w:rPr>
                          <m:t>kWh</m:t>
                        </m:r>
                      </m:e>
                      <m:sub>
                        <m:r>
                          <w:rPr>
                            <w:rFonts w:ascii="Cambria Math" w:eastAsia="Calibri" w:hAnsi="Cambria Math" w:cs="Arial"/>
                          </w:rPr>
                          <m:t>cool</m:t>
                        </m:r>
                      </m:sub>
                    </m:sSub>
                  </m:num>
                  <m:den>
                    <m:sSub>
                      <m:sSubPr>
                        <m:ctrlPr>
                          <w:rPr>
                            <w:rFonts w:ascii="Cambria Math" w:eastAsia="Calibri" w:hAnsi="Cambria Math" w:cs="Arial"/>
                            <w:i/>
                          </w:rPr>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443C97A7" w14:textId="77777777" w:rsidR="00BA48AA" w:rsidRPr="00A73959" w:rsidRDefault="00BA48AA" w:rsidP="00BA48AA"/>
    <w:p w14:paraId="6392B2A0" w14:textId="02D4FF00" w:rsidR="00BA48AA" w:rsidRDefault="00BA48AA" w:rsidP="00BA48AA">
      <w:pPr>
        <w:pStyle w:val="3ptheading"/>
      </w:pPr>
      <w:r>
        <w:rPr>
          <w:rFonts w:cs="Arial"/>
        </w:rPr>
        <w:t>Gr</w:t>
      </w:r>
      <w:r>
        <w:t>ound</w:t>
      </w:r>
      <w:r w:rsidR="00791F66">
        <w:t xml:space="preserve"> </w:t>
      </w:r>
      <w:r>
        <w:t>Source</w:t>
      </w:r>
      <w:r w:rsidR="00791F66">
        <w:t xml:space="preserve"> </w:t>
      </w:r>
      <w:r>
        <w:t>Heat</w:t>
      </w:r>
      <w:r w:rsidR="00791F66">
        <w:t xml:space="preserve"> </w:t>
      </w:r>
      <w:r>
        <w:t>Pumps</w:t>
      </w:r>
      <w:r w:rsidR="00791F66">
        <w:t xml:space="preserve"> </w:t>
      </w:r>
      <w:r>
        <w:t>(GSHP)</w:t>
      </w:r>
    </w:p>
    <w:p w14:paraId="76C8C38F" w14:textId="12100BB0" w:rsidR="00985A12" w:rsidRDefault="00985A12" w:rsidP="00985A12">
      <w:r>
        <w:t xml:space="preserve">GSHP efficiencies are typically </w:t>
      </w:r>
      <w:r w:rsidR="00FE4FB2">
        <w:t>calculated differently</w:t>
      </w:r>
      <w:r>
        <w:t xml:space="preserve"> than air-source units, baseline and qualifying unit efficiencies should be converted as follows should be converted as follows:</w:t>
      </w:r>
    </w:p>
    <w:p w14:paraId="46654113" w14:textId="77777777" w:rsidR="00F73494" w:rsidRPr="00751861" w:rsidRDefault="00F73494" w:rsidP="00F7349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715FC6E7" w14:textId="77777777" w:rsidR="00BF6EF4" w:rsidRPr="00313E5B" w:rsidRDefault="00BF6EF4" w:rsidP="00BF6EF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23D77B4" w14:textId="77777777" w:rsidR="00BA48AA" w:rsidRDefault="00BA48AA" w:rsidP="00BA48AA">
      <w:pPr>
        <w:rPr>
          <w:rFonts w:cs="Arial"/>
        </w:rPr>
      </w:pPr>
    </w:p>
    <w:p w14:paraId="4B2606F6" w14:textId="6BE48AEB" w:rsidR="00BA48AA" w:rsidRDefault="00BA48AA" w:rsidP="00BA48AA">
      <w:pPr>
        <w:rPr>
          <w:rFonts w:cs="Arial"/>
          <w:b/>
        </w:rPr>
      </w:pPr>
      <w:r>
        <w:rPr>
          <w:rFonts w:cs="Arial"/>
          <w:b/>
        </w:rPr>
        <w:t>PTAC</w:t>
      </w:r>
      <w:r w:rsidR="00791F66">
        <w:rPr>
          <w:rFonts w:cs="Arial"/>
          <w:b/>
        </w:rPr>
        <w:t xml:space="preserve"> </w:t>
      </w:r>
      <w:r>
        <w:rPr>
          <w:rFonts w:cs="Arial"/>
          <w:b/>
        </w:rPr>
        <w:t>and</w:t>
      </w:r>
      <w:r w:rsidR="00791F66">
        <w:rPr>
          <w:rFonts w:cs="Arial"/>
          <w:b/>
        </w:rPr>
        <w:t xml:space="preserve"> </w:t>
      </w:r>
      <w:r>
        <w:rPr>
          <w:rFonts w:cs="Arial"/>
          <w:b/>
        </w:rPr>
        <w:t>PTHP</w:t>
      </w:r>
    </w:p>
    <w:p w14:paraId="0CE5EBA7" w14:textId="5A774044" w:rsidR="00BA48AA" w:rsidRPr="00A73959" w:rsidRDefault="00BA48AA" w:rsidP="009521C3">
      <w:pPr>
        <w:tabs>
          <w:tab w:val="left" w:pos="1440"/>
        </w:tabs>
        <w:rPr>
          <w:rFonts w:ascii="Cambria Math" w:hAnsi="Cambria Math"/>
          <w:i/>
          <w:vertAlign w:val="subscript"/>
        </w:rPr>
      </w:pPr>
      <m:oMath>
        <m:r>
          <w:rPr>
            <w:rFonts w:ascii="Cambria Math" w:hAnsi="Cambria Math" w:cs="Arial"/>
          </w:rPr>
          <m:t>SEER</m:t>
        </m:r>
      </m:oMath>
      <w:r w:rsidR="00791F66">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sidR="00791F66">
        <w:rPr>
          <w:rFonts w:ascii="Cambria Math" w:hAnsi="Cambria Math"/>
          <w:i/>
        </w:rPr>
        <w:t xml:space="preserve"> </w:t>
      </w:r>
      <w:r w:rsidRPr="00010D4B">
        <w:rPr>
          <w:rFonts w:ascii="Cambria Math" w:hAnsi="Cambria Math"/>
          <w:i/>
        </w:rPr>
        <w:t>EER</w:t>
      </w:r>
    </w:p>
    <w:p w14:paraId="47C03716" w14:textId="209A9BC4" w:rsidR="00BA48AA" w:rsidRDefault="00BA48AA" w:rsidP="00BA48AA">
      <w:pPr>
        <w:pStyle w:val="SubStyle"/>
      </w:pPr>
      <w:r w:rsidRPr="002B2524">
        <w:t>Definition</w:t>
      </w:r>
      <w:r w:rsidR="00791F66">
        <w:t xml:space="preserve"> </w:t>
      </w:r>
      <w:r w:rsidRPr="002B2524">
        <w:t>of</w:t>
      </w:r>
      <w:r w:rsidR="00791F66">
        <w:t xml:space="preserve"> </w:t>
      </w:r>
      <w:r w:rsidRPr="002B2524">
        <w:t>Terms</w:t>
      </w:r>
    </w:p>
    <w:p w14:paraId="340E0F26" w14:textId="03F3B65F" w:rsidR="00BA48AA" w:rsidRPr="002B2524" w:rsidRDefault="00BA48AA" w:rsidP="00BA48AA">
      <w:pPr>
        <w:pStyle w:val="Caption"/>
      </w:pPr>
      <w:bookmarkStart w:id="1197" w:name="_Toc535400538"/>
      <w:r w:rsidRPr="002B2524">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126</w:t>
      </w:r>
      <w:r w:rsidR="00C5682A">
        <w:rPr>
          <w:noProof/>
        </w:rPr>
        <w:fldChar w:fldCharType="end"/>
      </w:r>
      <w:r w:rsidRPr="002B2524">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rsidRPr="0056107F">
        <w:t>Residential</w:t>
      </w:r>
      <w:r w:rsidR="00791F66">
        <w:t xml:space="preserve"> </w:t>
      </w:r>
      <w:r w:rsidRPr="0056107F">
        <w:t>Crawl</w:t>
      </w:r>
      <w:r w:rsidR="00791F66">
        <w:t xml:space="preserve"> </w:t>
      </w:r>
      <w:r w:rsidRPr="0056107F">
        <w:t>Space</w:t>
      </w:r>
      <w:r w:rsidR="00791F66">
        <w:t xml:space="preserve"> </w:t>
      </w:r>
      <w:r w:rsidRPr="0056107F">
        <w:t>Insulation</w:t>
      </w:r>
      <w:bookmarkEnd w:id="1197"/>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BA48AA" w14:paraId="160D1847" w14:textId="77777777" w:rsidTr="00D6632E">
        <w:trPr>
          <w:tblHeader/>
        </w:trPr>
        <w:tc>
          <w:tcPr>
            <w:tcW w:w="4027" w:type="dxa"/>
            <w:shd w:val="clear" w:color="auto" w:fill="BFBFBF" w:themeFill="background1" w:themeFillShade="BF"/>
            <w:vAlign w:val="center"/>
          </w:tcPr>
          <w:p w14:paraId="1A67FB93" w14:textId="77777777" w:rsidR="00BA48AA" w:rsidRPr="00EA3A4C" w:rsidRDefault="00BA48AA" w:rsidP="00BD00FF">
            <w:pPr>
              <w:jc w:val="left"/>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222AF6EB" w14:textId="77777777" w:rsidR="00BA48AA" w:rsidRPr="00EA3A4C" w:rsidRDefault="00BA48AA" w:rsidP="00BD00FF">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54F57E8" w14:textId="77777777" w:rsidR="00BA48AA" w:rsidRPr="00EA3A4C" w:rsidRDefault="00BA48AA" w:rsidP="00BD00FF">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2FEC4483" w14:textId="77777777" w:rsidR="00BA48AA" w:rsidRPr="00EA3A4C" w:rsidRDefault="00BA48AA" w:rsidP="00BD00FF">
            <w:pPr>
              <w:jc w:val="center"/>
              <w:rPr>
                <w:rFonts w:eastAsia="Arial" w:cs="Arial"/>
                <w:sz w:val="18"/>
                <w:szCs w:val="18"/>
              </w:rPr>
            </w:pPr>
            <w:r w:rsidRPr="738B4445">
              <w:rPr>
                <w:b/>
                <w:bCs/>
                <w:sz w:val="18"/>
                <w:szCs w:val="18"/>
              </w:rPr>
              <w:t>Source</w:t>
            </w:r>
          </w:p>
        </w:tc>
      </w:tr>
      <w:tr w:rsidR="00BA48AA" w14:paraId="45C01A43" w14:textId="77777777" w:rsidTr="00D6632E">
        <w:tc>
          <w:tcPr>
            <w:tcW w:w="4027" w:type="dxa"/>
            <w:vAlign w:val="center"/>
          </w:tcPr>
          <w:p w14:paraId="0F692899" w14:textId="48FF0834" w:rsidR="00BA48AA" w:rsidRPr="00D717F6" w:rsidRDefault="009B3C86" w:rsidP="00BD00FF">
            <w:pPr>
              <w:jc w:val="left"/>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BA48AA" w:rsidRPr="00D717F6">
              <w:rPr>
                <w:sz w:val="18"/>
                <w:szCs w:val="18"/>
              </w:rPr>
              <w:t>,</w:t>
            </w:r>
            <w:r w:rsidR="00791F66" w:rsidRPr="00D717F6">
              <w:rPr>
                <w:sz w:val="18"/>
                <w:szCs w:val="18"/>
              </w:rPr>
              <w:t xml:space="preserve"> </w:t>
            </w:r>
            <w:r w:rsidR="00BA48AA" w:rsidRPr="00D717F6">
              <w:rPr>
                <w:sz w:val="18"/>
                <w:szCs w:val="18"/>
              </w:rPr>
              <w:t>baseline</w:t>
            </w:r>
            <w:r w:rsidR="00791F66" w:rsidRPr="00D717F6">
              <w:rPr>
                <w:sz w:val="18"/>
                <w:szCs w:val="18"/>
              </w:rPr>
              <w:t xml:space="preserve"> </w:t>
            </w:r>
            <w:r w:rsidR="00BA48AA" w:rsidRPr="00D717F6">
              <w:rPr>
                <w:sz w:val="18"/>
                <w:szCs w:val="18"/>
              </w:rPr>
              <w:t>R-value</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foundation</w:t>
            </w:r>
            <w:r w:rsidR="00791F66" w:rsidRPr="00D717F6">
              <w:rPr>
                <w:sz w:val="18"/>
                <w:szCs w:val="18"/>
              </w:rPr>
              <w:t xml:space="preserve"> </w:t>
            </w:r>
            <w:r w:rsidR="00BA48AA" w:rsidRPr="00D717F6">
              <w:rPr>
                <w:sz w:val="18"/>
                <w:szCs w:val="18"/>
              </w:rPr>
              <w:t>wall</w:t>
            </w:r>
          </w:p>
        </w:tc>
        <w:tc>
          <w:tcPr>
            <w:tcW w:w="1258" w:type="dxa"/>
            <w:vAlign w:val="center"/>
          </w:tcPr>
          <w:p w14:paraId="50473007" w14:textId="28A81393" w:rsidR="00BA48AA" w:rsidRPr="00D717F6" w:rsidRDefault="00BA48AA" w:rsidP="00BD00FF">
            <w:pPr>
              <w:jc w:val="center"/>
              <w:rPr>
                <w:rFonts w:eastAsia="Arial" w:cs="Arial"/>
                <w:sz w:val="18"/>
                <w:szCs w:val="18"/>
              </w:rPr>
            </w:pPr>
            <w:r w:rsidRPr="00D717F6">
              <w:rPr>
                <w:i/>
                <w:iCs/>
                <w:sz w:val="18"/>
                <w:szCs w:val="18"/>
              </w:rPr>
              <w:t>°F-ft</w:t>
            </w:r>
            <w:r w:rsidRPr="00D717F6">
              <w:rPr>
                <w:i/>
                <w:iCs/>
                <w:sz w:val="18"/>
                <w:szCs w:val="18"/>
                <w:vertAlign w:val="superscript"/>
              </w:rPr>
              <w:t>2</w:t>
            </w:r>
            <w:r w:rsidRPr="00D717F6">
              <w:rPr>
                <w:i/>
                <w:iCs/>
                <w:sz w:val="18"/>
                <w:szCs w:val="18"/>
              </w:rPr>
              <w:t>-h/</w:t>
            </w:r>
            <w:r w:rsidR="00F6382B" w:rsidRPr="00D717F6">
              <w:rPr>
                <w:i/>
                <w:iCs/>
                <w:sz w:val="18"/>
                <w:szCs w:val="18"/>
              </w:rPr>
              <w:t>BTU</w:t>
            </w:r>
          </w:p>
        </w:tc>
        <w:tc>
          <w:tcPr>
            <w:tcW w:w="2015" w:type="dxa"/>
            <w:vAlign w:val="center"/>
          </w:tcPr>
          <w:p w14:paraId="560A4A18" w14:textId="251EA9ED" w:rsidR="00BA48AA" w:rsidRPr="00D717F6" w:rsidRDefault="00BA48AA" w:rsidP="00BD00FF">
            <w:pPr>
              <w:keepNext/>
              <w:tabs>
                <w:tab w:val="left" w:pos="720"/>
              </w:tabs>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p w14:paraId="63C9547B" w14:textId="244A5B49" w:rsidR="00BA48AA" w:rsidRPr="00D717F6" w:rsidRDefault="00BA48AA" w:rsidP="00BD00FF">
            <w:pPr>
              <w:jc w:val="center"/>
              <w:rPr>
                <w:rFonts w:eastAsia="Arial" w:cs="Arial"/>
                <w:sz w:val="18"/>
                <w:szCs w:val="18"/>
              </w:rPr>
            </w:pPr>
            <w:r w:rsidRPr="00D717F6">
              <w:rPr>
                <w:sz w:val="18"/>
                <w:szCs w:val="18"/>
              </w:rPr>
              <w:t>Default</w:t>
            </w:r>
            <w:r w:rsidR="00791F66" w:rsidRPr="00D717F6">
              <w:rPr>
                <w:sz w:val="18"/>
                <w:szCs w:val="18"/>
              </w:rPr>
              <w:t xml:space="preserve"> </w:t>
            </w:r>
            <w:r w:rsidRPr="00D717F6">
              <w:rPr>
                <w:sz w:val="18"/>
                <w:szCs w:val="18"/>
              </w:rPr>
              <w:t>=</w:t>
            </w:r>
            <w:r w:rsidR="00791F66" w:rsidRPr="00D717F6">
              <w:rPr>
                <w:sz w:val="18"/>
                <w:szCs w:val="18"/>
              </w:rPr>
              <w:t xml:space="preserve"> </w:t>
            </w:r>
            <w:r w:rsidRPr="00D717F6">
              <w:rPr>
                <w:sz w:val="18"/>
                <w:szCs w:val="18"/>
              </w:rPr>
              <w:t>1.73</w:t>
            </w:r>
          </w:p>
        </w:tc>
        <w:tc>
          <w:tcPr>
            <w:tcW w:w="1345" w:type="dxa"/>
            <w:vAlign w:val="center"/>
          </w:tcPr>
          <w:p w14:paraId="3DBAE3C0" w14:textId="77777777" w:rsidR="00BA48AA" w:rsidRPr="00D717F6" w:rsidRDefault="00BA48AA" w:rsidP="00BD00FF">
            <w:pPr>
              <w:jc w:val="center"/>
              <w:rPr>
                <w:rFonts w:cs="Arial"/>
                <w:sz w:val="18"/>
                <w:szCs w:val="18"/>
              </w:rPr>
            </w:pPr>
            <w:r w:rsidRPr="00D717F6">
              <w:rPr>
                <w:rFonts w:eastAsia="Arial Unicode MS" w:cs="Arial"/>
                <w:sz w:val="18"/>
                <w:szCs w:val="18"/>
              </w:rPr>
              <w:t>4</w:t>
            </w:r>
          </w:p>
        </w:tc>
      </w:tr>
      <w:tr w:rsidR="00BA48AA" w14:paraId="6A8964FE" w14:textId="77777777" w:rsidTr="00D6632E">
        <w:tc>
          <w:tcPr>
            <w:tcW w:w="4027" w:type="dxa"/>
            <w:vAlign w:val="center"/>
          </w:tcPr>
          <w:p w14:paraId="75BC4A30" w14:textId="467A9257" w:rsidR="00BA48AA" w:rsidRPr="00D717F6" w:rsidRDefault="009B3C86" w:rsidP="00BD00FF">
            <w:pPr>
              <w:jc w:val="left"/>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BA48AA" w:rsidRPr="00D717F6">
              <w:rPr>
                <w:sz w:val="18"/>
                <w:szCs w:val="18"/>
              </w:rPr>
              <w:t>,</w:t>
            </w:r>
            <w:r w:rsidR="00791F66" w:rsidRPr="00D717F6">
              <w:rPr>
                <w:sz w:val="18"/>
                <w:szCs w:val="18"/>
              </w:rPr>
              <w:t xml:space="preserve"> </w:t>
            </w:r>
            <w:r w:rsidR="00BA48AA" w:rsidRPr="00D717F6">
              <w:rPr>
                <w:sz w:val="18"/>
                <w:szCs w:val="18"/>
              </w:rPr>
              <w:t>average</w:t>
            </w:r>
            <w:r w:rsidR="00791F66" w:rsidRPr="00D717F6">
              <w:rPr>
                <w:sz w:val="18"/>
                <w:szCs w:val="18"/>
              </w:rPr>
              <w:t xml:space="preserve"> </w:t>
            </w:r>
            <w:r w:rsidR="00BA48AA" w:rsidRPr="00D717F6">
              <w:rPr>
                <w:sz w:val="18"/>
                <w:szCs w:val="18"/>
              </w:rPr>
              <w:t>R-value</w:t>
            </w:r>
            <w:r w:rsidR="00791F66" w:rsidRPr="00D717F6">
              <w:rPr>
                <w:sz w:val="18"/>
                <w:szCs w:val="18"/>
              </w:rPr>
              <w:t xml:space="preserve"> </w:t>
            </w:r>
            <w:r w:rsidR="00BA48AA" w:rsidRPr="00D717F6">
              <w:rPr>
                <w:sz w:val="18"/>
                <w:szCs w:val="18"/>
              </w:rPr>
              <w:t>for</w:t>
            </w:r>
            <w:r w:rsidR="00791F66" w:rsidRPr="00D717F6">
              <w:rPr>
                <w:sz w:val="18"/>
                <w:szCs w:val="18"/>
              </w:rPr>
              <w:t xml:space="preserve"> </w:t>
            </w:r>
            <w:r w:rsidR="00BA48AA" w:rsidRPr="00D717F6">
              <w:rPr>
                <w:sz w:val="18"/>
                <w:szCs w:val="18"/>
              </w:rPr>
              <w:t>the</w:t>
            </w:r>
            <w:r w:rsidR="00791F66" w:rsidRPr="00D717F6">
              <w:rPr>
                <w:sz w:val="18"/>
                <w:szCs w:val="18"/>
              </w:rPr>
              <w:t xml:space="preserve"> </w:t>
            </w:r>
            <w:r w:rsidR="00BA48AA" w:rsidRPr="00D717F6">
              <w:rPr>
                <w:sz w:val="18"/>
                <w:szCs w:val="18"/>
              </w:rPr>
              <w:t>thermal</w:t>
            </w:r>
            <w:r w:rsidR="00791F66" w:rsidRPr="00D717F6">
              <w:rPr>
                <w:sz w:val="18"/>
                <w:szCs w:val="18"/>
              </w:rPr>
              <w:t xml:space="preserve"> </w:t>
            </w:r>
            <w:r w:rsidR="00BA48AA" w:rsidRPr="00D717F6">
              <w:rPr>
                <w:sz w:val="18"/>
                <w:szCs w:val="18"/>
              </w:rPr>
              <w:t>resistance</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the</w:t>
            </w:r>
            <w:r w:rsidR="00791F66" w:rsidRPr="00D717F6">
              <w:rPr>
                <w:sz w:val="18"/>
                <w:szCs w:val="18"/>
              </w:rPr>
              <w:t xml:space="preserve"> </w:t>
            </w:r>
            <w:r w:rsidR="00BA48AA" w:rsidRPr="00D717F6">
              <w:rPr>
                <w:sz w:val="18"/>
                <w:szCs w:val="18"/>
              </w:rPr>
              <w:t>Earth</w:t>
            </w:r>
            <w:r w:rsidR="00791F66" w:rsidRPr="00D717F6">
              <w:rPr>
                <w:sz w:val="18"/>
                <w:szCs w:val="18"/>
              </w:rPr>
              <w:t xml:space="preserve"> </w:t>
            </w:r>
            <w:r w:rsidR="00BA48AA" w:rsidRPr="00D717F6">
              <w:rPr>
                <w:sz w:val="18"/>
                <w:szCs w:val="18"/>
              </w:rPr>
              <w:t>at</w:t>
            </w:r>
            <w:r w:rsidR="00791F66" w:rsidRPr="00D717F6">
              <w:rPr>
                <w:sz w:val="18"/>
                <w:szCs w:val="18"/>
              </w:rPr>
              <w:t xml:space="preserve"> </w:t>
            </w:r>
            <w:r w:rsidR="00BA48AA" w:rsidRPr="00D717F6">
              <w:rPr>
                <w:sz w:val="18"/>
                <w:szCs w:val="18"/>
              </w:rPr>
              <w:t>the</w:t>
            </w:r>
            <w:r w:rsidR="00791F66" w:rsidRPr="00D717F6">
              <w:rPr>
                <w:sz w:val="18"/>
                <w:szCs w:val="18"/>
              </w:rPr>
              <w:t xml:space="preserve"> </w:t>
            </w:r>
            <w:r w:rsidR="00BA48AA" w:rsidRPr="00D717F6">
              <w:rPr>
                <w:sz w:val="18"/>
                <w:szCs w:val="18"/>
              </w:rPr>
              <w:t>height</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insulated</w:t>
            </w:r>
            <w:r w:rsidR="00791F66" w:rsidRPr="00D717F6">
              <w:rPr>
                <w:sz w:val="18"/>
                <w:szCs w:val="18"/>
              </w:rPr>
              <w:t xml:space="preserve"> </w:t>
            </w:r>
            <w:r w:rsidR="00BA48AA" w:rsidRPr="00D717F6">
              <w:rPr>
                <w:sz w:val="18"/>
                <w:szCs w:val="18"/>
              </w:rPr>
              <w:t>crawlspace</w:t>
            </w:r>
            <w:r w:rsidR="00791F66" w:rsidRPr="00D717F6">
              <w:rPr>
                <w:sz w:val="18"/>
                <w:szCs w:val="18"/>
              </w:rPr>
              <w:t xml:space="preserve"> </w:t>
            </w:r>
            <w:r w:rsidR="00BA48AA" w:rsidRPr="00D717F6">
              <w:rPr>
                <w:sz w:val="18"/>
                <w:szCs w:val="18"/>
              </w:rPr>
              <w:t>wall</w:t>
            </w:r>
            <w:r w:rsidR="00791F66" w:rsidRPr="00D717F6">
              <w:rPr>
                <w:sz w:val="18"/>
                <w:szCs w:val="18"/>
              </w:rPr>
              <w:t xml:space="preserve"> </w:t>
            </w:r>
            <w:r w:rsidR="00BA48AA" w:rsidRPr="00D717F6">
              <w:rPr>
                <w:sz w:val="18"/>
                <w:szCs w:val="18"/>
              </w:rPr>
              <w:t>below</w:t>
            </w:r>
            <w:r w:rsidR="00791F66" w:rsidRPr="00D717F6">
              <w:rPr>
                <w:sz w:val="18"/>
                <w:szCs w:val="18"/>
              </w:rPr>
              <w:t xml:space="preserve"> </w:t>
            </w:r>
            <w:r w:rsidR="00BA48AA" w:rsidRPr="00D717F6">
              <w:rPr>
                <w:sz w:val="18"/>
                <w:szCs w:val="18"/>
              </w:rPr>
              <w:t>grade</w:t>
            </w:r>
            <w:r w:rsidR="00791F66" w:rsidRPr="00D717F6">
              <w:rPr>
                <w:sz w:val="18"/>
                <w:szCs w:val="18"/>
              </w:rPr>
              <w:t xml:space="preserve"> </w:t>
            </w:r>
            <w:r w:rsidR="00BA48AA" w:rsidRPr="00D717F6">
              <w:rPr>
                <w:sz w:val="18"/>
                <w:szCs w:val="18"/>
              </w:rPr>
              <w:t>(</w:t>
            </w:r>
            <w:r w:rsidR="00BA48AA" w:rsidRPr="00D717F6">
              <w:rPr>
                <w:i/>
                <w:iCs/>
                <w:sz w:val="18"/>
                <w:szCs w:val="18"/>
              </w:rPr>
              <w:t>H</w:t>
            </w:r>
            <w:r w:rsidR="00BA48AA" w:rsidRPr="00D717F6">
              <w:rPr>
                <w:i/>
                <w:iCs/>
                <w:sz w:val="18"/>
                <w:szCs w:val="18"/>
                <w:vertAlign w:val="subscript"/>
              </w:rPr>
              <w:t>bg</w:t>
            </w:r>
            <w:r w:rsidR="00BA48AA" w:rsidRPr="00D717F6">
              <w:rPr>
                <w:rFonts w:eastAsia="Arial" w:cs="Arial"/>
                <w:sz w:val="18"/>
                <w:szCs w:val="18"/>
              </w:rPr>
              <w:t>)</w:t>
            </w:r>
          </w:p>
        </w:tc>
        <w:tc>
          <w:tcPr>
            <w:tcW w:w="1258" w:type="dxa"/>
            <w:vAlign w:val="center"/>
          </w:tcPr>
          <w:p w14:paraId="53770913" w14:textId="50C45F9D" w:rsidR="00BA48AA" w:rsidRPr="00D717F6" w:rsidRDefault="00BA48AA" w:rsidP="00BD00FF">
            <w:pPr>
              <w:jc w:val="center"/>
              <w:rPr>
                <w:rFonts w:eastAsia="Arial" w:cs="Arial"/>
                <w:sz w:val="18"/>
                <w:szCs w:val="18"/>
              </w:rPr>
            </w:pPr>
            <w:r w:rsidRPr="00D717F6">
              <w:rPr>
                <w:i/>
                <w:iCs/>
                <w:sz w:val="18"/>
                <w:szCs w:val="18"/>
              </w:rPr>
              <w:t>°F-ft</w:t>
            </w:r>
            <w:r w:rsidRPr="00D717F6">
              <w:rPr>
                <w:i/>
                <w:iCs/>
                <w:sz w:val="18"/>
                <w:szCs w:val="18"/>
                <w:vertAlign w:val="superscript"/>
              </w:rPr>
              <w:t>2</w:t>
            </w:r>
            <w:r w:rsidRPr="00D717F6">
              <w:rPr>
                <w:i/>
                <w:iCs/>
                <w:sz w:val="18"/>
                <w:szCs w:val="18"/>
              </w:rPr>
              <w:t>-h/</w:t>
            </w:r>
            <w:r w:rsidR="00F6382B" w:rsidRPr="00D717F6">
              <w:rPr>
                <w:i/>
                <w:iCs/>
                <w:sz w:val="18"/>
                <w:szCs w:val="18"/>
              </w:rPr>
              <w:t>BTU</w:t>
            </w:r>
          </w:p>
        </w:tc>
        <w:tc>
          <w:tcPr>
            <w:tcW w:w="2015" w:type="dxa"/>
            <w:vAlign w:val="center"/>
          </w:tcPr>
          <w:p w14:paraId="18A3FEA3" w14:textId="2862423E" w:rsidR="00BA48AA" w:rsidRPr="00D717F6" w:rsidRDefault="00BA48AA" w:rsidP="00BD00FF">
            <w:pPr>
              <w:jc w:val="center"/>
              <w:rPr>
                <w:rFonts w:eastAsia="Arial" w:cs="Arial"/>
                <w:sz w:val="18"/>
                <w:szCs w:val="18"/>
              </w:rPr>
            </w:pPr>
            <w:r w:rsidRPr="00D717F6">
              <w:rPr>
                <w:sz w:val="18"/>
                <w:szCs w:val="18"/>
              </w:rPr>
              <w:fldChar w:fldCharType="begin"/>
            </w:r>
            <w:r w:rsidRPr="00D717F6">
              <w:rPr>
                <w:rFonts w:cs="Arial"/>
                <w:sz w:val="18"/>
                <w:szCs w:val="18"/>
              </w:rPr>
              <w:instrText xml:space="preserve"> REF _Ref413166561 \h </w:instrText>
            </w:r>
            <w:r w:rsidR="00D717F6">
              <w:rPr>
                <w:sz w:val="18"/>
                <w:szCs w:val="18"/>
              </w:rPr>
              <w:instrText xml:space="preserve"> \* MERGEFORMAT </w:instrText>
            </w:r>
            <w:r w:rsidRPr="00D717F6">
              <w:rPr>
                <w:sz w:val="18"/>
                <w:szCs w:val="18"/>
              </w:rPr>
            </w:r>
            <w:r w:rsidRPr="00D717F6">
              <w:rPr>
                <w:rFonts w:cs="Arial"/>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127</w:t>
            </w:r>
            <w:r w:rsidRPr="00D717F6">
              <w:rPr>
                <w:sz w:val="18"/>
                <w:szCs w:val="18"/>
              </w:rPr>
              <w:fldChar w:fldCharType="end"/>
            </w:r>
          </w:p>
        </w:tc>
        <w:tc>
          <w:tcPr>
            <w:tcW w:w="1345" w:type="dxa"/>
            <w:vAlign w:val="center"/>
          </w:tcPr>
          <w:p w14:paraId="666C79CC" w14:textId="77777777" w:rsidR="00BA48AA" w:rsidRPr="00D717F6" w:rsidRDefault="00BA48AA" w:rsidP="00BD00FF">
            <w:pPr>
              <w:jc w:val="center"/>
              <w:rPr>
                <w:rFonts w:cs="Arial"/>
                <w:sz w:val="18"/>
                <w:szCs w:val="18"/>
              </w:rPr>
            </w:pPr>
            <w:r w:rsidRPr="00D717F6">
              <w:rPr>
                <w:rFonts w:cs="Arial"/>
                <w:sz w:val="18"/>
                <w:szCs w:val="18"/>
              </w:rPr>
              <w:t>5</w:t>
            </w:r>
          </w:p>
        </w:tc>
      </w:tr>
      <w:tr w:rsidR="00BA48AA" w14:paraId="3F7946EB" w14:textId="77777777" w:rsidTr="00D6632E">
        <w:tc>
          <w:tcPr>
            <w:tcW w:w="4027" w:type="dxa"/>
            <w:vAlign w:val="center"/>
          </w:tcPr>
          <w:p w14:paraId="33F454F7" w14:textId="437158C6" w:rsidR="00BA48AA" w:rsidRPr="00D717F6" w:rsidRDefault="009B3C86" w:rsidP="00BD00FF">
            <w:pPr>
              <w:jc w:val="left"/>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BA48AA" w:rsidRPr="00D717F6">
              <w:rPr>
                <w:sz w:val="18"/>
                <w:szCs w:val="18"/>
              </w:rPr>
              <w:t>,</w:t>
            </w:r>
            <w:r w:rsidR="00791F66" w:rsidRPr="00D717F6">
              <w:rPr>
                <w:sz w:val="18"/>
                <w:szCs w:val="18"/>
              </w:rPr>
              <w:t xml:space="preserve"> </w:t>
            </w:r>
            <w:r w:rsidR="00BA48AA" w:rsidRPr="00D717F6">
              <w:rPr>
                <w:sz w:val="18"/>
                <w:szCs w:val="18"/>
              </w:rPr>
              <w:t>R-value</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installed</w:t>
            </w:r>
            <w:r w:rsidR="00791F66" w:rsidRPr="00D717F6">
              <w:rPr>
                <w:sz w:val="18"/>
                <w:szCs w:val="18"/>
              </w:rPr>
              <w:t xml:space="preserve"> </w:t>
            </w:r>
            <w:r w:rsidR="00BA48AA" w:rsidRPr="00D717F6">
              <w:rPr>
                <w:sz w:val="18"/>
                <w:szCs w:val="18"/>
              </w:rPr>
              <w:t>spray</w:t>
            </w:r>
            <w:r w:rsidR="00791F66" w:rsidRPr="00D717F6">
              <w:rPr>
                <w:sz w:val="18"/>
                <w:szCs w:val="18"/>
              </w:rPr>
              <w:t xml:space="preserve"> </w:t>
            </w:r>
            <w:r w:rsidR="00BA48AA" w:rsidRPr="00D717F6">
              <w:rPr>
                <w:sz w:val="18"/>
                <w:szCs w:val="18"/>
              </w:rPr>
              <w:t>foam,</w:t>
            </w:r>
            <w:r w:rsidR="00791F66" w:rsidRPr="00D717F6">
              <w:rPr>
                <w:sz w:val="18"/>
                <w:szCs w:val="18"/>
              </w:rPr>
              <w:t xml:space="preserve"> </w:t>
            </w:r>
            <w:r w:rsidR="00BA48AA" w:rsidRPr="00D717F6">
              <w:rPr>
                <w:sz w:val="18"/>
                <w:szCs w:val="18"/>
              </w:rPr>
              <w:t>rigid</w:t>
            </w:r>
            <w:r w:rsidR="00791F66" w:rsidRPr="00D717F6">
              <w:rPr>
                <w:sz w:val="18"/>
                <w:szCs w:val="18"/>
              </w:rPr>
              <w:t xml:space="preserve"> </w:t>
            </w:r>
            <w:r w:rsidR="00BA48AA" w:rsidRPr="00D717F6">
              <w:rPr>
                <w:sz w:val="18"/>
                <w:szCs w:val="18"/>
              </w:rPr>
              <w:t>foam,</w:t>
            </w:r>
            <w:r w:rsidR="00791F66" w:rsidRPr="00D717F6">
              <w:rPr>
                <w:sz w:val="18"/>
                <w:szCs w:val="18"/>
              </w:rPr>
              <w:t xml:space="preserve"> </w:t>
            </w:r>
            <w:r w:rsidR="00BA48AA" w:rsidRPr="00D717F6">
              <w:rPr>
                <w:sz w:val="18"/>
                <w:szCs w:val="18"/>
              </w:rPr>
              <w:t>or</w:t>
            </w:r>
            <w:r w:rsidR="00791F66" w:rsidRPr="00D717F6">
              <w:rPr>
                <w:sz w:val="18"/>
                <w:szCs w:val="18"/>
              </w:rPr>
              <w:t xml:space="preserve"> </w:t>
            </w:r>
            <w:r w:rsidR="00BA48AA" w:rsidRPr="00D717F6">
              <w:rPr>
                <w:sz w:val="18"/>
                <w:szCs w:val="18"/>
              </w:rPr>
              <w:t>cavity</w:t>
            </w:r>
            <w:r w:rsidR="00791F66" w:rsidRPr="00D717F6">
              <w:rPr>
                <w:sz w:val="18"/>
                <w:szCs w:val="18"/>
              </w:rPr>
              <w:t xml:space="preserve"> </w:t>
            </w:r>
            <w:r w:rsidR="00BA48AA" w:rsidRPr="00D717F6">
              <w:rPr>
                <w:sz w:val="18"/>
                <w:szCs w:val="18"/>
              </w:rPr>
              <w:t>insulation</w:t>
            </w:r>
            <w:r w:rsidR="00791F66" w:rsidRPr="00D717F6">
              <w:rPr>
                <w:sz w:val="18"/>
                <w:szCs w:val="18"/>
              </w:rPr>
              <w:t xml:space="preserve"> </w:t>
            </w:r>
            <w:r w:rsidR="00BA48AA" w:rsidRPr="00D717F6">
              <w:rPr>
                <w:sz w:val="18"/>
                <w:szCs w:val="18"/>
              </w:rPr>
              <w:t>applied</w:t>
            </w:r>
            <w:r w:rsidR="00791F66" w:rsidRPr="00D717F6">
              <w:rPr>
                <w:sz w:val="18"/>
                <w:szCs w:val="18"/>
              </w:rPr>
              <w:t xml:space="preserve"> </w:t>
            </w:r>
            <w:r w:rsidR="00BA48AA" w:rsidRPr="00D717F6">
              <w:rPr>
                <w:sz w:val="18"/>
                <w:szCs w:val="18"/>
              </w:rPr>
              <w:t>to</w:t>
            </w:r>
            <w:r w:rsidR="00791F66" w:rsidRPr="00D717F6">
              <w:rPr>
                <w:sz w:val="18"/>
                <w:szCs w:val="18"/>
              </w:rPr>
              <w:t xml:space="preserve"> </w:t>
            </w:r>
            <w:r w:rsidR="00BA48AA" w:rsidRPr="00D717F6">
              <w:rPr>
                <w:sz w:val="18"/>
                <w:szCs w:val="18"/>
              </w:rPr>
              <w:t>crawlspace</w:t>
            </w:r>
            <w:r w:rsidR="00791F66" w:rsidRPr="00D717F6">
              <w:rPr>
                <w:sz w:val="18"/>
                <w:szCs w:val="18"/>
              </w:rPr>
              <w:t xml:space="preserve"> </w:t>
            </w:r>
            <w:r w:rsidR="00BA48AA" w:rsidRPr="00D717F6">
              <w:rPr>
                <w:sz w:val="18"/>
                <w:szCs w:val="18"/>
              </w:rPr>
              <w:t>wall</w:t>
            </w:r>
          </w:p>
        </w:tc>
        <w:tc>
          <w:tcPr>
            <w:tcW w:w="1258" w:type="dxa"/>
            <w:vAlign w:val="center"/>
          </w:tcPr>
          <w:p w14:paraId="3F6C68C3" w14:textId="219829D4" w:rsidR="00BA48AA" w:rsidRPr="00D717F6" w:rsidRDefault="00BA48AA" w:rsidP="00BD00FF">
            <w:pPr>
              <w:jc w:val="center"/>
              <w:rPr>
                <w:rFonts w:eastAsia="Arial" w:cs="Arial"/>
                <w:sz w:val="18"/>
                <w:szCs w:val="18"/>
              </w:rPr>
            </w:pPr>
            <w:r w:rsidRPr="00D717F6">
              <w:rPr>
                <w:i/>
                <w:iCs/>
                <w:sz w:val="18"/>
                <w:szCs w:val="18"/>
              </w:rPr>
              <w:t>°F-ft</w:t>
            </w:r>
            <w:r w:rsidRPr="00D717F6">
              <w:rPr>
                <w:i/>
                <w:iCs/>
                <w:sz w:val="18"/>
                <w:szCs w:val="18"/>
                <w:vertAlign w:val="superscript"/>
              </w:rPr>
              <w:t>2</w:t>
            </w:r>
            <w:r w:rsidRPr="00D717F6">
              <w:rPr>
                <w:i/>
                <w:iCs/>
                <w:sz w:val="18"/>
                <w:szCs w:val="18"/>
              </w:rPr>
              <w:t>-h/</w:t>
            </w:r>
            <w:r w:rsidR="00F6382B" w:rsidRPr="00D717F6">
              <w:rPr>
                <w:i/>
                <w:iCs/>
                <w:sz w:val="18"/>
                <w:szCs w:val="18"/>
              </w:rPr>
              <w:t>BTU</w:t>
            </w:r>
          </w:p>
        </w:tc>
        <w:tc>
          <w:tcPr>
            <w:tcW w:w="2015" w:type="dxa"/>
            <w:vAlign w:val="center"/>
          </w:tcPr>
          <w:p w14:paraId="3CFBE34C" w14:textId="6B8DDBE9"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c>
          <w:tcPr>
            <w:tcW w:w="1345" w:type="dxa"/>
            <w:vAlign w:val="center"/>
          </w:tcPr>
          <w:p w14:paraId="264BA803" w14:textId="48010834"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r>
      <w:tr w:rsidR="00BA48AA" w14:paraId="001F7DD7" w14:textId="77777777" w:rsidTr="00D6632E">
        <w:trPr>
          <w:trHeight w:val="656"/>
        </w:trPr>
        <w:tc>
          <w:tcPr>
            <w:tcW w:w="4027" w:type="dxa"/>
            <w:vAlign w:val="center"/>
          </w:tcPr>
          <w:p w14:paraId="2AA27851" w14:textId="503456F5" w:rsidR="00BA48AA" w:rsidRPr="00D717F6" w:rsidRDefault="00BA48AA" w:rsidP="00BD00FF">
            <w:pPr>
              <w:jc w:val="left"/>
              <w:rPr>
                <w:rFonts w:eastAsia="Arial" w:cs="Arial"/>
                <w:sz w:val="18"/>
                <w:szCs w:val="18"/>
              </w:rPr>
            </w:pPr>
            <w:r w:rsidRPr="00D717F6">
              <w:rPr>
                <w:i/>
                <w:iCs/>
                <w:sz w:val="18"/>
                <w:szCs w:val="18"/>
              </w:rPr>
              <w:t>L</w:t>
            </w:r>
            <w:r w:rsidRPr="00D717F6">
              <w:rPr>
                <w:sz w:val="18"/>
                <w:szCs w:val="18"/>
              </w:rPr>
              <w:t>,</w:t>
            </w:r>
            <w:r w:rsidR="00791F66" w:rsidRPr="00D717F6">
              <w:rPr>
                <w:sz w:val="18"/>
                <w:szCs w:val="18"/>
              </w:rPr>
              <w:t xml:space="preserve"> </w:t>
            </w:r>
            <w:r w:rsidRPr="00D717F6">
              <w:rPr>
                <w:sz w:val="18"/>
                <w:szCs w:val="18"/>
              </w:rPr>
              <w:t>length</w:t>
            </w:r>
            <w:r w:rsidR="00791F66" w:rsidRPr="00D717F6">
              <w:rPr>
                <w:sz w:val="18"/>
                <w:szCs w:val="18"/>
              </w:rPr>
              <w:t xml:space="preserve"> </w:t>
            </w:r>
            <w:r w:rsidRPr="00D717F6">
              <w:rPr>
                <w:sz w:val="18"/>
                <w:szCs w:val="18"/>
              </w:rPr>
              <w:t>of</w:t>
            </w:r>
            <w:r w:rsidR="00791F66" w:rsidRPr="00D717F6">
              <w:rPr>
                <w:sz w:val="18"/>
                <w:szCs w:val="18"/>
              </w:rPr>
              <w:t xml:space="preserve"> </w:t>
            </w:r>
            <w:r w:rsidRPr="00D717F6">
              <w:rPr>
                <w:sz w:val="18"/>
                <w:szCs w:val="18"/>
              </w:rPr>
              <w:t>crawlspace</w:t>
            </w:r>
            <w:r w:rsidR="00791F66" w:rsidRPr="00D717F6">
              <w:rPr>
                <w:sz w:val="18"/>
                <w:szCs w:val="18"/>
              </w:rPr>
              <w:t xml:space="preserve"> </w:t>
            </w:r>
            <w:r w:rsidRPr="00D717F6">
              <w:rPr>
                <w:sz w:val="18"/>
                <w:szCs w:val="18"/>
              </w:rPr>
              <w:t>wall</w:t>
            </w:r>
            <w:r w:rsidR="00791F66" w:rsidRPr="00D717F6">
              <w:rPr>
                <w:sz w:val="18"/>
                <w:szCs w:val="18"/>
              </w:rPr>
              <w:t xml:space="preserve"> </w:t>
            </w:r>
            <w:r w:rsidRPr="00D717F6">
              <w:rPr>
                <w:sz w:val="18"/>
                <w:szCs w:val="18"/>
              </w:rPr>
              <w:t>around</w:t>
            </w:r>
            <w:r w:rsidR="00791F66" w:rsidRPr="00D717F6">
              <w:rPr>
                <w:sz w:val="18"/>
                <w:szCs w:val="18"/>
              </w:rPr>
              <w:t xml:space="preserve"> </w:t>
            </w:r>
            <w:r w:rsidRPr="00D717F6">
              <w:rPr>
                <w:sz w:val="18"/>
                <w:szCs w:val="18"/>
              </w:rPr>
              <w:t>the</w:t>
            </w:r>
            <w:r w:rsidR="00791F66" w:rsidRPr="00D717F6">
              <w:rPr>
                <w:sz w:val="18"/>
                <w:szCs w:val="18"/>
              </w:rPr>
              <w:t xml:space="preserve"> </w:t>
            </w:r>
            <w:r w:rsidRPr="00D717F6">
              <w:rPr>
                <w:sz w:val="18"/>
                <w:szCs w:val="18"/>
              </w:rPr>
              <w:t>entire</w:t>
            </w:r>
            <w:r w:rsidR="00791F66" w:rsidRPr="00D717F6">
              <w:rPr>
                <w:sz w:val="18"/>
                <w:szCs w:val="18"/>
              </w:rPr>
              <w:t xml:space="preserve"> </w:t>
            </w:r>
            <w:r w:rsidRPr="00D717F6">
              <w:rPr>
                <w:sz w:val="18"/>
                <w:szCs w:val="18"/>
              </w:rPr>
              <w:t>insulated</w:t>
            </w:r>
            <w:r w:rsidR="00791F66" w:rsidRPr="00D717F6">
              <w:rPr>
                <w:sz w:val="18"/>
                <w:szCs w:val="18"/>
              </w:rPr>
              <w:t xml:space="preserve"> </w:t>
            </w:r>
            <w:r w:rsidRPr="00D717F6">
              <w:rPr>
                <w:sz w:val="18"/>
                <w:szCs w:val="18"/>
              </w:rPr>
              <w:t>perimeter</w:t>
            </w:r>
          </w:p>
        </w:tc>
        <w:tc>
          <w:tcPr>
            <w:tcW w:w="1258" w:type="dxa"/>
            <w:vAlign w:val="center"/>
          </w:tcPr>
          <w:p w14:paraId="35EE9830" w14:textId="77777777" w:rsidR="00BA48AA" w:rsidRPr="00D717F6" w:rsidRDefault="00BA48AA" w:rsidP="00BD00FF">
            <w:pPr>
              <w:jc w:val="center"/>
              <w:rPr>
                <w:rFonts w:eastAsia="Arial" w:cs="Arial"/>
                <w:sz w:val="18"/>
                <w:szCs w:val="18"/>
              </w:rPr>
            </w:pPr>
            <w:r w:rsidRPr="00D717F6">
              <w:rPr>
                <w:i/>
                <w:iCs/>
                <w:sz w:val="18"/>
                <w:szCs w:val="18"/>
              </w:rPr>
              <w:t>ft</w:t>
            </w:r>
          </w:p>
        </w:tc>
        <w:tc>
          <w:tcPr>
            <w:tcW w:w="2015" w:type="dxa"/>
            <w:vAlign w:val="center"/>
          </w:tcPr>
          <w:p w14:paraId="1D513E55" w14:textId="128BEEB9"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c>
          <w:tcPr>
            <w:tcW w:w="1345" w:type="dxa"/>
            <w:vAlign w:val="center"/>
          </w:tcPr>
          <w:p w14:paraId="50D11500" w14:textId="21F69B7E"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r>
      <w:tr w:rsidR="00BA48AA" w14:paraId="32A27150" w14:textId="77777777" w:rsidTr="00D6632E">
        <w:trPr>
          <w:trHeight w:val="674"/>
        </w:trPr>
        <w:tc>
          <w:tcPr>
            <w:tcW w:w="4027" w:type="dxa"/>
            <w:vAlign w:val="center"/>
          </w:tcPr>
          <w:p w14:paraId="532B569A" w14:textId="1BEC7C72" w:rsidR="00BA48AA" w:rsidRPr="00D717F6" w:rsidRDefault="009B3C86" w:rsidP="00BD00FF">
            <w:pPr>
              <w:jc w:val="left"/>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BA48AA" w:rsidRPr="00D717F6">
              <w:rPr>
                <w:sz w:val="18"/>
                <w:szCs w:val="18"/>
              </w:rPr>
              <w:t>,</w:t>
            </w:r>
            <w:r w:rsidR="00791F66" w:rsidRPr="00D717F6">
              <w:rPr>
                <w:sz w:val="18"/>
                <w:szCs w:val="18"/>
              </w:rPr>
              <w:t xml:space="preserve"> </w:t>
            </w:r>
            <w:r w:rsidR="00BA48AA" w:rsidRPr="00D717F6">
              <w:rPr>
                <w:sz w:val="18"/>
                <w:szCs w:val="18"/>
              </w:rPr>
              <w:t>height</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insulated</w:t>
            </w:r>
            <w:r w:rsidR="00791F66" w:rsidRPr="00D717F6">
              <w:rPr>
                <w:sz w:val="18"/>
                <w:szCs w:val="18"/>
              </w:rPr>
              <w:t xml:space="preserve"> </w:t>
            </w:r>
            <w:r w:rsidR="00BA48AA" w:rsidRPr="00D717F6">
              <w:rPr>
                <w:sz w:val="18"/>
                <w:szCs w:val="18"/>
              </w:rPr>
              <w:t>crawlspace</w:t>
            </w:r>
            <w:r w:rsidR="00791F66" w:rsidRPr="00D717F6">
              <w:rPr>
                <w:sz w:val="18"/>
                <w:szCs w:val="18"/>
              </w:rPr>
              <w:t xml:space="preserve"> </w:t>
            </w:r>
            <w:r w:rsidR="00BA48AA" w:rsidRPr="00D717F6">
              <w:rPr>
                <w:sz w:val="18"/>
                <w:szCs w:val="18"/>
              </w:rPr>
              <w:t>wall</w:t>
            </w:r>
            <w:r w:rsidR="00791F66" w:rsidRPr="00D717F6">
              <w:rPr>
                <w:sz w:val="18"/>
                <w:szCs w:val="18"/>
              </w:rPr>
              <w:t xml:space="preserve"> </w:t>
            </w:r>
            <w:r w:rsidR="00BA48AA" w:rsidRPr="00D717F6">
              <w:rPr>
                <w:sz w:val="18"/>
                <w:szCs w:val="18"/>
              </w:rPr>
              <w:t>above</w:t>
            </w:r>
            <w:r w:rsidR="00791F66" w:rsidRPr="00D717F6">
              <w:rPr>
                <w:sz w:val="18"/>
                <w:szCs w:val="18"/>
              </w:rPr>
              <w:t xml:space="preserve"> </w:t>
            </w:r>
            <w:r w:rsidR="00BA48AA" w:rsidRPr="00D717F6">
              <w:rPr>
                <w:sz w:val="18"/>
                <w:szCs w:val="18"/>
              </w:rPr>
              <w:t>grade</w:t>
            </w:r>
          </w:p>
        </w:tc>
        <w:tc>
          <w:tcPr>
            <w:tcW w:w="1258" w:type="dxa"/>
            <w:vAlign w:val="center"/>
          </w:tcPr>
          <w:p w14:paraId="40A64650" w14:textId="77777777" w:rsidR="00BA48AA" w:rsidRPr="00D717F6" w:rsidRDefault="00BA48AA" w:rsidP="00BD00FF">
            <w:pPr>
              <w:jc w:val="center"/>
              <w:rPr>
                <w:rFonts w:eastAsia="Arial" w:cs="Arial"/>
                <w:sz w:val="18"/>
                <w:szCs w:val="18"/>
              </w:rPr>
            </w:pPr>
            <w:r w:rsidRPr="00D717F6">
              <w:rPr>
                <w:i/>
                <w:iCs/>
                <w:sz w:val="18"/>
                <w:szCs w:val="18"/>
              </w:rPr>
              <w:t>ft</w:t>
            </w:r>
          </w:p>
        </w:tc>
        <w:tc>
          <w:tcPr>
            <w:tcW w:w="2015" w:type="dxa"/>
            <w:vAlign w:val="center"/>
          </w:tcPr>
          <w:p w14:paraId="45E4304C" w14:textId="28D24026"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c>
          <w:tcPr>
            <w:tcW w:w="1345" w:type="dxa"/>
            <w:vAlign w:val="center"/>
          </w:tcPr>
          <w:p w14:paraId="5E1DA727" w14:textId="42C718EB"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r>
      <w:tr w:rsidR="00BA48AA" w14:paraId="57965B80" w14:textId="77777777" w:rsidTr="00D6632E">
        <w:trPr>
          <w:trHeight w:val="584"/>
        </w:trPr>
        <w:tc>
          <w:tcPr>
            <w:tcW w:w="4027" w:type="dxa"/>
            <w:vAlign w:val="center"/>
          </w:tcPr>
          <w:p w14:paraId="1CE1E45B" w14:textId="00EE09AD" w:rsidR="00BA48AA" w:rsidRPr="00D717F6" w:rsidRDefault="009B3C86" w:rsidP="00BD00FF">
            <w:pPr>
              <w:jc w:val="left"/>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BA48AA" w:rsidRPr="00D717F6">
              <w:rPr>
                <w:sz w:val="18"/>
                <w:szCs w:val="18"/>
              </w:rPr>
              <w:t>,</w:t>
            </w:r>
            <w:r w:rsidR="00791F66" w:rsidRPr="00D717F6">
              <w:rPr>
                <w:sz w:val="18"/>
                <w:szCs w:val="18"/>
              </w:rPr>
              <w:t xml:space="preserve"> </w:t>
            </w:r>
            <w:r w:rsidR="00BA48AA" w:rsidRPr="00D717F6">
              <w:rPr>
                <w:sz w:val="18"/>
                <w:szCs w:val="18"/>
              </w:rPr>
              <w:t>height</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insulated</w:t>
            </w:r>
            <w:r w:rsidR="00791F66" w:rsidRPr="00D717F6">
              <w:rPr>
                <w:sz w:val="18"/>
                <w:szCs w:val="18"/>
              </w:rPr>
              <w:t xml:space="preserve"> </w:t>
            </w:r>
            <w:r w:rsidR="00BA48AA" w:rsidRPr="00D717F6">
              <w:rPr>
                <w:sz w:val="18"/>
                <w:szCs w:val="18"/>
              </w:rPr>
              <w:t>crawlspace</w:t>
            </w:r>
            <w:r w:rsidR="00791F66" w:rsidRPr="00D717F6">
              <w:rPr>
                <w:sz w:val="18"/>
                <w:szCs w:val="18"/>
              </w:rPr>
              <w:t xml:space="preserve"> </w:t>
            </w:r>
            <w:r w:rsidR="00BA48AA" w:rsidRPr="00D717F6">
              <w:rPr>
                <w:sz w:val="18"/>
                <w:szCs w:val="18"/>
              </w:rPr>
              <w:t>wall</w:t>
            </w:r>
            <w:r w:rsidR="00791F66" w:rsidRPr="00D717F6">
              <w:rPr>
                <w:sz w:val="18"/>
                <w:szCs w:val="18"/>
              </w:rPr>
              <w:t xml:space="preserve"> </w:t>
            </w:r>
            <w:r w:rsidR="00BA48AA" w:rsidRPr="00D717F6">
              <w:rPr>
                <w:sz w:val="18"/>
                <w:szCs w:val="18"/>
              </w:rPr>
              <w:t>below</w:t>
            </w:r>
            <w:r w:rsidR="00791F66" w:rsidRPr="00D717F6">
              <w:rPr>
                <w:sz w:val="18"/>
                <w:szCs w:val="18"/>
              </w:rPr>
              <w:t xml:space="preserve"> </w:t>
            </w:r>
            <w:r w:rsidR="00BA48AA" w:rsidRPr="00D717F6">
              <w:rPr>
                <w:sz w:val="18"/>
                <w:szCs w:val="18"/>
              </w:rPr>
              <w:t>grade</w:t>
            </w:r>
          </w:p>
        </w:tc>
        <w:tc>
          <w:tcPr>
            <w:tcW w:w="1258" w:type="dxa"/>
            <w:vAlign w:val="center"/>
          </w:tcPr>
          <w:p w14:paraId="210225D1" w14:textId="77777777" w:rsidR="00BA48AA" w:rsidRPr="00D717F6" w:rsidRDefault="00BA48AA" w:rsidP="00BD00FF">
            <w:pPr>
              <w:jc w:val="center"/>
              <w:rPr>
                <w:rFonts w:eastAsia="Arial" w:cs="Arial"/>
                <w:sz w:val="18"/>
                <w:szCs w:val="18"/>
              </w:rPr>
            </w:pPr>
            <w:r w:rsidRPr="00D717F6">
              <w:rPr>
                <w:i/>
                <w:iCs/>
                <w:sz w:val="18"/>
                <w:szCs w:val="18"/>
              </w:rPr>
              <w:t>ft</w:t>
            </w:r>
          </w:p>
        </w:tc>
        <w:tc>
          <w:tcPr>
            <w:tcW w:w="2015" w:type="dxa"/>
            <w:vAlign w:val="center"/>
          </w:tcPr>
          <w:p w14:paraId="6A718396" w14:textId="7736559A"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c>
          <w:tcPr>
            <w:tcW w:w="1345" w:type="dxa"/>
            <w:vAlign w:val="center"/>
          </w:tcPr>
          <w:p w14:paraId="1FD20855" w14:textId="6E42CE52" w:rsidR="00BA48AA" w:rsidRPr="00D717F6" w:rsidRDefault="00BA48AA" w:rsidP="00BD00FF">
            <w:pPr>
              <w:jc w:val="center"/>
              <w:rPr>
                <w:rFonts w:eastAsia="Arial" w:cs="Arial"/>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tc>
      </w:tr>
      <w:tr w:rsidR="00BA48AA" w14:paraId="7F9BE0A3" w14:textId="77777777" w:rsidTr="00D6632E">
        <w:tc>
          <w:tcPr>
            <w:tcW w:w="4027" w:type="dxa"/>
            <w:vAlign w:val="center"/>
          </w:tcPr>
          <w:p w14:paraId="3E41274D" w14:textId="634766FF" w:rsidR="00BA48AA" w:rsidRPr="00D717F6" w:rsidRDefault="00BA48AA" w:rsidP="00BD00FF">
            <w:pPr>
              <w:jc w:val="left"/>
              <w:rPr>
                <w:rFonts w:eastAsia="Arial" w:cs="Arial"/>
                <w:sz w:val="18"/>
                <w:szCs w:val="18"/>
              </w:rPr>
            </w:pPr>
            <w:r w:rsidRPr="00D717F6">
              <w:rPr>
                <w:rFonts w:ascii="Cambria Math" w:hAnsi="Cambria Math"/>
                <w:i/>
                <w:iCs/>
                <w:sz w:val="18"/>
                <w:szCs w:val="18"/>
              </w:rPr>
              <w:t>FF</w:t>
            </w:r>
            <w:r w:rsidRPr="00D717F6">
              <w:rPr>
                <w:sz w:val="18"/>
                <w:szCs w:val="18"/>
              </w:rPr>
              <w:t>,</w:t>
            </w:r>
            <w:r w:rsidR="00791F66" w:rsidRPr="00D717F6">
              <w:rPr>
                <w:sz w:val="18"/>
                <w:szCs w:val="18"/>
              </w:rPr>
              <w:t xml:space="preserve"> </w:t>
            </w:r>
            <w:r w:rsidRPr="00D717F6">
              <w:rPr>
                <w:sz w:val="18"/>
                <w:szCs w:val="18"/>
              </w:rPr>
              <w:t>framing</w:t>
            </w:r>
            <w:r w:rsidR="00791F66" w:rsidRPr="00D717F6">
              <w:rPr>
                <w:sz w:val="18"/>
                <w:szCs w:val="18"/>
              </w:rPr>
              <w:t xml:space="preserve"> </w:t>
            </w:r>
            <w:r w:rsidRPr="00D717F6">
              <w:rPr>
                <w:sz w:val="18"/>
                <w:szCs w:val="18"/>
              </w:rPr>
              <w:t>factor,</w:t>
            </w:r>
            <w:r w:rsidR="00791F66" w:rsidRPr="00D717F6">
              <w:rPr>
                <w:sz w:val="18"/>
                <w:szCs w:val="18"/>
              </w:rPr>
              <w:t xml:space="preserve"> </w:t>
            </w:r>
            <w:r w:rsidRPr="00D717F6">
              <w:rPr>
                <w:sz w:val="18"/>
                <w:szCs w:val="18"/>
              </w:rPr>
              <w:t>adjustment</w:t>
            </w:r>
            <w:r w:rsidR="00791F66" w:rsidRPr="00D717F6">
              <w:rPr>
                <w:sz w:val="18"/>
                <w:szCs w:val="18"/>
              </w:rPr>
              <w:t xml:space="preserve"> </w:t>
            </w:r>
            <w:r w:rsidRPr="00D717F6">
              <w:rPr>
                <w:sz w:val="18"/>
                <w:szCs w:val="18"/>
              </w:rPr>
              <w:t>to</w:t>
            </w:r>
            <w:r w:rsidR="00791F66" w:rsidRPr="00D717F6">
              <w:rPr>
                <w:sz w:val="18"/>
                <w:szCs w:val="18"/>
              </w:rPr>
              <w:t xml:space="preserve"> </w:t>
            </w:r>
            <w:r w:rsidRPr="00D717F6">
              <w:rPr>
                <w:sz w:val="18"/>
                <w:szCs w:val="18"/>
              </w:rPr>
              <w:t>account</w:t>
            </w:r>
            <w:r w:rsidR="00791F66" w:rsidRPr="00D717F6">
              <w:rPr>
                <w:sz w:val="18"/>
                <w:szCs w:val="18"/>
              </w:rPr>
              <w:t xml:space="preserve"> </w:t>
            </w:r>
            <w:r w:rsidRPr="00D717F6">
              <w:rPr>
                <w:sz w:val="18"/>
                <w:szCs w:val="18"/>
              </w:rPr>
              <w:t>for</w:t>
            </w:r>
            <w:r w:rsidR="00791F66" w:rsidRPr="00D717F6">
              <w:rPr>
                <w:sz w:val="18"/>
                <w:szCs w:val="18"/>
              </w:rPr>
              <w:t xml:space="preserve"> </w:t>
            </w:r>
            <w:r w:rsidRPr="00D717F6">
              <w:rPr>
                <w:sz w:val="18"/>
                <w:szCs w:val="18"/>
              </w:rPr>
              <w:t>area</w:t>
            </w:r>
            <w:r w:rsidR="00791F66" w:rsidRPr="00D717F6">
              <w:rPr>
                <w:sz w:val="18"/>
                <w:szCs w:val="18"/>
              </w:rPr>
              <w:t xml:space="preserve"> </w:t>
            </w:r>
            <w:r w:rsidRPr="00D717F6">
              <w:rPr>
                <w:sz w:val="18"/>
                <w:szCs w:val="18"/>
              </w:rPr>
              <w:t>of</w:t>
            </w:r>
            <w:r w:rsidR="00791F66" w:rsidRPr="00D717F6">
              <w:rPr>
                <w:sz w:val="18"/>
                <w:szCs w:val="18"/>
              </w:rPr>
              <w:t xml:space="preserve"> </w:t>
            </w:r>
            <w:r w:rsidRPr="00D717F6">
              <w:rPr>
                <w:sz w:val="18"/>
                <w:szCs w:val="18"/>
              </w:rPr>
              <w:t>framing</w:t>
            </w:r>
            <w:r w:rsidR="00791F66" w:rsidRPr="00D717F6">
              <w:rPr>
                <w:sz w:val="18"/>
                <w:szCs w:val="18"/>
              </w:rPr>
              <w:t xml:space="preserve"> </w:t>
            </w:r>
            <w:r w:rsidRPr="00D717F6">
              <w:rPr>
                <w:sz w:val="18"/>
                <w:szCs w:val="18"/>
              </w:rPr>
              <w:t>when</w:t>
            </w:r>
            <w:r w:rsidR="00791F66" w:rsidRPr="00D717F6">
              <w:rPr>
                <w:sz w:val="18"/>
                <w:szCs w:val="18"/>
              </w:rPr>
              <w:t xml:space="preserve"> </w:t>
            </w:r>
            <w:r w:rsidRPr="00D717F6">
              <w:rPr>
                <w:sz w:val="18"/>
                <w:szCs w:val="18"/>
              </w:rPr>
              <w:t>cavity</w:t>
            </w:r>
            <w:r w:rsidR="00791F66" w:rsidRPr="00D717F6">
              <w:rPr>
                <w:sz w:val="18"/>
                <w:szCs w:val="18"/>
              </w:rPr>
              <w:t xml:space="preserve"> </w:t>
            </w:r>
            <w:r w:rsidRPr="00D717F6">
              <w:rPr>
                <w:sz w:val="18"/>
                <w:szCs w:val="18"/>
              </w:rPr>
              <w:t>insulation</w:t>
            </w:r>
            <w:r w:rsidR="00791F66" w:rsidRPr="00D717F6">
              <w:rPr>
                <w:sz w:val="18"/>
                <w:szCs w:val="18"/>
              </w:rPr>
              <w:t xml:space="preserve"> </w:t>
            </w:r>
            <w:r w:rsidRPr="00D717F6">
              <w:rPr>
                <w:sz w:val="18"/>
                <w:szCs w:val="18"/>
              </w:rPr>
              <w:t>is</w:t>
            </w:r>
            <w:r w:rsidR="00791F66" w:rsidRPr="00D717F6">
              <w:rPr>
                <w:sz w:val="18"/>
                <w:szCs w:val="18"/>
              </w:rPr>
              <w:t xml:space="preserve"> </w:t>
            </w:r>
            <w:r w:rsidRPr="00D717F6">
              <w:rPr>
                <w:sz w:val="18"/>
                <w:szCs w:val="18"/>
              </w:rPr>
              <w:t>used</w:t>
            </w:r>
          </w:p>
        </w:tc>
        <w:tc>
          <w:tcPr>
            <w:tcW w:w="1258" w:type="dxa"/>
            <w:vAlign w:val="center"/>
          </w:tcPr>
          <w:p w14:paraId="648D7ABB" w14:textId="1FA441F5" w:rsidR="00BA48AA" w:rsidRPr="00D717F6" w:rsidRDefault="00D13F20" w:rsidP="00BD00FF">
            <w:pPr>
              <w:jc w:val="center"/>
              <w:rPr>
                <w:rFonts w:eastAsia="Arial" w:cs="Arial"/>
                <w:sz w:val="18"/>
                <w:szCs w:val="18"/>
              </w:rPr>
            </w:pPr>
            <w:r>
              <w:rPr>
                <w:i/>
                <w:iCs/>
                <w:sz w:val="18"/>
                <w:szCs w:val="18"/>
              </w:rPr>
              <w:t>Proportion</w:t>
            </w:r>
          </w:p>
        </w:tc>
        <w:tc>
          <w:tcPr>
            <w:tcW w:w="2015" w:type="dxa"/>
            <w:vAlign w:val="center"/>
          </w:tcPr>
          <w:p w14:paraId="22AA35E5" w14:textId="615DB02A" w:rsidR="00BA48AA" w:rsidRPr="00D717F6" w:rsidRDefault="00BA48AA" w:rsidP="00BD00FF">
            <w:pPr>
              <w:keepNext/>
              <w:tabs>
                <w:tab w:val="left" w:pos="720"/>
              </w:tabs>
              <w:jc w:val="center"/>
              <w:rPr>
                <w:sz w:val="18"/>
                <w:szCs w:val="18"/>
              </w:rPr>
            </w:pPr>
            <w:r w:rsidRPr="00D717F6">
              <w:rPr>
                <w:sz w:val="18"/>
                <w:szCs w:val="18"/>
              </w:rPr>
              <w:t>External</w:t>
            </w:r>
            <w:r w:rsidR="00791F66" w:rsidRPr="00D717F6">
              <w:rPr>
                <w:sz w:val="18"/>
                <w:szCs w:val="18"/>
              </w:rPr>
              <w:t xml:space="preserve"> </w:t>
            </w:r>
            <w:r w:rsidRPr="00D717F6">
              <w:rPr>
                <w:sz w:val="18"/>
                <w:szCs w:val="18"/>
              </w:rPr>
              <w:t>foam:</w:t>
            </w:r>
            <w:r w:rsidR="00791F66" w:rsidRPr="00D717F6">
              <w:rPr>
                <w:sz w:val="18"/>
                <w:szCs w:val="18"/>
              </w:rPr>
              <w:t xml:space="preserve"> </w:t>
            </w:r>
            <w:r w:rsidRPr="00D717F6">
              <w:rPr>
                <w:sz w:val="18"/>
                <w:szCs w:val="18"/>
              </w:rPr>
              <w:t>0.0</w:t>
            </w:r>
          </w:p>
          <w:p w14:paraId="76E2637C" w14:textId="0906AC55" w:rsidR="00BA48AA" w:rsidRPr="00D717F6" w:rsidRDefault="00BA48AA" w:rsidP="00BD00FF">
            <w:pPr>
              <w:keepNext/>
              <w:tabs>
                <w:tab w:val="left" w:pos="720"/>
              </w:tabs>
              <w:jc w:val="center"/>
              <w:rPr>
                <w:rFonts w:eastAsia="Arial" w:cs="Arial"/>
                <w:sz w:val="18"/>
                <w:szCs w:val="18"/>
              </w:rPr>
            </w:pPr>
            <w:r w:rsidRPr="00D717F6">
              <w:rPr>
                <w:sz w:val="18"/>
                <w:szCs w:val="18"/>
              </w:rPr>
              <w:t>Spray</w:t>
            </w:r>
            <w:r w:rsidR="00791F66" w:rsidRPr="00D717F6">
              <w:rPr>
                <w:sz w:val="18"/>
                <w:szCs w:val="18"/>
              </w:rPr>
              <w:t xml:space="preserve"> </w:t>
            </w:r>
            <w:r w:rsidRPr="00D717F6">
              <w:rPr>
                <w:sz w:val="18"/>
                <w:szCs w:val="18"/>
              </w:rPr>
              <w:t>foam</w:t>
            </w:r>
            <w:r w:rsidR="00791F66" w:rsidRPr="00D717F6">
              <w:rPr>
                <w:sz w:val="18"/>
                <w:szCs w:val="18"/>
              </w:rPr>
              <w:t xml:space="preserve"> </w:t>
            </w:r>
            <w:r w:rsidRPr="00D717F6">
              <w:rPr>
                <w:sz w:val="18"/>
                <w:szCs w:val="18"/>
              </w:rPr>
              <w:t>:</w:t>
            </w:r>
            <w:r w:rsidR="00791F66" w:rsidRPr="00D717F6">
              <w:rPr>
                <w:sz w:val="18"/>
                <w:szCs w:val="18"/>
              </w:rPr>
              <w:t xml:space="preserve"> </w:t>
            </w:r>
            <w:r w:rsidRPr="00D717F6">
              <w:rPr>
                <w:sz w:val="18"/>
                <w:szCs w:val="18"/>
              </w:rPr>
              <w:t>0.0</w:t>
            </w:r>
          </w:p>
          <w:p w14:paraId="660F8F52" w14:textId="2EABE7C9" w:rsidR="00BA48AA" w:rsidRPr="00D717F6" w:rsidRDefault="00BA48AA" w:rsidP="00BD00FF">
            <w:pPr>
              <w:jc w:val="center"/>
              <w:rPr>
                <w:rFonts w:eastAsia="Arial" w:cs="Arial"/>
                <w:sz w:val="18"/>
                <w:szCs w:val="18"/>
              </w:rPr>
            </w:pPr>
            <w:r w:rsidRPr="00D717F6">
              <w:rPr>
                <w:sz w:val="18"/>
                <w:szCs w:val="18"/>
              </w:rPr>
              <w:t>Other</w:t>
            </w:r>
            <w:r w:rsidR="00791F66" w:rsidRPr="00D717F6">
              <w:rPr>
                <w:sz w:val="18"/>
                <w:szCs w:val="18"/>
              </w:rPr>
              <w:t xml:space="preserve"> </w:t>
            </w:r>
            <w:r w:rsidRPr="00D717F6">
              <w:rPr>
                <w:sz w:val="18"/>
                <w:szCs w:val="18"/>
              </w:rPr>
              <w:t>cavity</w:t>
            </w:r>
            <w:r w:rsidR="00791F66" w:rsidRPr="00D717F6">
              <w:rPr>
                <w:sz w:val="18"/>
                <w:szCs w:val="18"/>
              </w:rPr>
              <w:t xml:space="preserve"> </w:t>
            </w:r>
            <w:r w:rsidRPr="00D717F6">
              <w:rPr>
                <w:sz w:val="18"/>
                <w:szCs w:val="18"/>
              </w:rPr>
              <w:t>ins.:</w:t>
            </w:r>
            <w:r w:rsidR="00791F66" w:rsidRPr="00D717F6">
              <w:rPr>
                <w:sz w:val="18"/>
                <w:szCs w:val="18"/>
              </w:rPr>
              <w:t xml:space="preserve"> </w:t>
            </w:r>
            <w:r w:rsidRPr="00D717F6">
              <w:rPr>
                <w:sz w:val="18"/>
                <w:szCs w:val="18"/>
              </w:rPr>
              <w:t>0.25</w:t>
            </w:r>
          </w:p>
        </w:tc>
        <w:tc>
          <w:tcPr>
            <w:tcW w:w="1345" w:type="dxa"/>
            <w:vAlign w:val="center"/>
          </w:tcPr>
          <w:p w14:paraId="7DFA1F9E" w14:textId="77777777" w:rsidR="00BA48AA" w:rsidRPr="00D717F6" w:rsidRDefault="00BA48AA" w:rsidP="00BD00FF">
            <w:pPr>
              <w:jc w:val="center"/>
              <w:rPr>
                <w:rFonts w:cs="Arial"/>
                <w:sz w:val="18"/>
                <w:szCs w:val="18"/>
              </w:rPr>
            </w:pPr>
            <w:r w:rsidRPr="00D717F6">
              <w:rPr>
                <w:rFonts w:cs="Arial"/>
                <w:sz w:val="18"/>
                <w:szCs w:val="18"/>
              </w:rPr>
              <w:t>6</w:t>
            </w:r>
          </w:p>
        </w:tc>
      </w:tr>
      <w:tr w:rsidR="00BA48AA" w14:paraId="7B94DF2F" w14:textId="77777777" w:rsidTr="00D6632E">
        <w:trPr>
          <w:trHeight w:val="1664"/>
        </w:trPr>
        <w:tc>
          <w:tcPr>
            <w:tcW w:w="4027" w:type="dxa"/>
            <w:vAlign w:val="center"/>
          </w:tcPr>
          <w:p w14:paraId="1A05D151" w14:textId="04E65F4E" w:rsidR="00BA48AA" w:rsidRPr="00D717F6" w:rsidRDefault="00BA48AA" w:rsidP="00BD00FF">
            <w:pPr>
              <w:jc w:val="left"/>
              <w:rPr>
                <w:rFonts w:eastAsia="Arial" w:cs="Arial"/>
                <w:sz w:val="18"/>
                <w:szCs w:val="18"/>
              </w:rPr>
            </w:pPr>
            <w:r w:rsidRPr="00D717F6">
              <w:rPr>
                <w:i/>
                <w:iCs/>
                <w:sz w:val="18"/>
                <w:szCs w:val="18"/>
              </w:rPr>
              <w:t>CDD,</w:t>
            </w:r>
            <w:r w:rsidR="00791F66" w:rsidRPr="00D717F6">
              <w:rPr>
                <w:sz w:val="18"/>
                <w:szCs w:val="18"/>
              </w:rPr>
              <w:t xml:space="preserve"> </w:t>
            </w:r>
            <w:r w:rsidRPr="00D717F6">
              <w:rPr>
                <w:sz w:val="18"/>
                <w:szCs w:val="18"/>
              </w:rPr>
              <w:t>cooling</w:t>
            </w:r>
            <w:r w:rsidR="00791F66" w:rsidRPr="00D717F6">
              <w:rPr>
                <w:sz w:val="18"/>
                <w:szCs w:val="18"/>
              </w:rPr>
              <w:t xml:space="preserve"> </w:t>
            </w:r>
            <w:r w:rsidRPr="00D717F6">
              <w:rPr>
                <w:sz w:val="18"/>
                <w:szCs w:val="18"/>
              </w:rPr>
              <w:t>degree</w:t>
            </w:r>
            <w:r w:rsidR="00791F66" w:rsidRPr="00D717F6">
              <w:rPr>
                <w:sz w:val="18"/>
                <w:szCs w:val="18"/>
              </w:rPr>
              <w:t xml:space="preserve"> </w:t>
            </w:r>
            <w:r w:rsidRPr="00D717F6">
              <w:rPr>
                <w:sz w:val="18"/>
                <w:szCs w:val="18"/>
              </w:rPr>
              <w:t>days</w:t>
            </w:r>
            <w:r w:rsidR="00791F66" w:rsidRPr="00D717F6">
              <w:rPr>
                <w:sz w:val="18"/>
                <w:szCs w:val="18"/>
              </w:rPr>
              <w:t xml:space="preserve"> </w:t>
            </w:r>
            <w:r w:rsidRPr="00D717F6">
              <w:rPr>
                <w:sz w:val="18"/>
                <w:szCs w:val="18"/>
              </w:rPr>
              <w:t>matched</w:t>
            </w:r>
            <w:r w:rsidR="00791F66" w:rsidRPr="00D717F6">
              <w:rPr>
                <w:sz w:val="18"/>
                <w:szCs w:val="18"/>
              </w:rPr>
              <w:t xml:space="preserve"> </w:t>
            </w:r>
            <w:r w:rsidRPr="00D717F6">
              <w:rPr>
                <w:sz w:val="18"/>
                <w:szCs w:val="18"/>
              </w:rPr>
              <w:t>to</w:t>
            </w:r>
            <w:r w:rsidR="00791F66" w:rsidRPr="00D717F6">
              <w:rPr>
                <w:sz w:val="18"/>
                <w:szCs w:val="18"/>
              </w:rPr>
              <w:t xml:space="preserve"> </w:t>
            </w:r>
            <w:r w:rsidRPr="00D717F6">
              <w:rPr>
                <w:sz w:val="18"/>
                <w:szCs w:val="18"/>
              </w:rPr>
              <w:t>crawlspace</w:t>
            </w:r>
            <w:r w:rsidR="00791F66" w:rsidRPr="00D717F6">
              <w:rPr>
                <w:sz w:val="18"/>
                <w:szCs w:val="18"/>
              </w:rPr>
              <w:t xml:space="preserve"> </w:t>
            </w:r>
            <w:r w:rsidRPr="00D717F6">
              <w:rPr>
                <w:sz w:val="18"/>
                <w:szCs w:val="18"/>
              </w:rPr>
              <w:t>condition.</w:t>
            </w:r>
            <w:r w:rsidR="00791F66" w:rsidRPr="00D717F6">
              <w:rPr>
                <w:sz w:val="18"/>
                <w:szCs w:val="18"/>
              </w:rPr>
              <w:t xml:space="preserve"> </w:t>
            </w:r>
            <w:r w:rsidRPr="00D717F6">
              <w:rPr>
                <w:sz w:val="18"/>
                <w:szCs w:val="18"/>
              </w:rPr>
              <w:t>Insulation</w:t>
            </w:r>
            <w:r w:rsidR="00791F66" w:rsidRPr="00D717F6">
              <w:rPr>
                <w:sz w:val="18"/>
                <w:szCs w:val="18"/>
              </w:rPr>
              <w:t xml:space="preserve"> </w:t>
            </w:r>
            <w:r w:rsidRPr="00D717F6">
              <w:rPr>
                <w:sz w:val="18"/>
                <w:szCs w:val="18"/>
              </w:rPr>
              <w:t>in</w:t>
            </w:r>
            <w:r w:rsidR="00791F66" w:rsidRPr="00D717F6">
              <w:rPr>
                <w:sz w:val="18"/>
                <w:szCs w:val="18"/>
              </w:rPr>
              <w:t xml:space="preserve"> </w:t>
            </w:r>
            <w:r w:rsidRPr="00D717F6">
              <w:rPr>
                <w:sz w:val="18"/>
                <w:szCs w:val="18"/>
              </w:rPr>
              <w:t>unconditioned</w:t>
            </w:r>
            <w:r w:rsidR="00791F66" w:rsidRPr="00D717F6">
              <w:rPr>
                <w:sz w:val="18"/>
                <w:szCs w:val="18"/>
              </w:rPr>
              <w:t xml:space="preserve"> </w:t>
            </w:r>
            <w:r w:rsidRPr="00D717F6">
              <w:rPr>
                <w:sz w:val="18"/>
                <w:szCs w:val="18"/>
              </w:rPr>
              <w:t>spaces</w:t>
            </w:r>
            <w:r w:rsidR="00791F66" w:rsidRPr="00D717F6">
              <w:rPr>
                <w:sz w:val="18"/>
                <w:szCs w:val="18"/>
              </w:rPr>
              <w:t xml:space="preserve"> </w:t>
            </w:r>
            <w:r w:rsidRPr="00D717F6">
              <w:rPr>
                <w:sz w:val="18"/>
                <w:szCs w:val="18"/>
              </w:rPr>
              <w:t>(standard</w:t>
            </w:r>
            <w:r w:rsidR="00791F66" w:rsidRPr="00D717F6">
              <w:rPr>
                <w:sz w:val="18"/>
                <w:szCs w:val="18"/>
              </w:rPr>
              <w:t xml:space="preserve"> </w:t>
            </w:r>
            <w:r w:rsidRPr="00D717F6">
              <w:rPr>
                <w:sz w:val="18"/>
                <w:szCs w:val="18"/>
              </w:rPr>
              <w:t>crawlspace)</w:t>
            </w:r>
            <w:r w:rsidR="00791F66" w:rsidRPr="00D717F6">
              <w:rPr>
                <w:sz w:val="18"/>
                <w:szCs w:val="18"/>
              </w:rPr>
              <w:t xml:space="preserve"> </w:t>
            </w:r>
            <w:r w:rsidRPr="00D717F6">
              <w:rPr>
                <w:sz w:val="18"/>
                <w:szCs w:val="18"/>
              </w:rPr>
              <w:t>is</w:t>
            </w:r>
            <w:r w:rsidR="00791F66" w:rsidRPr="00D717F6">
              <w:rPr>
                <w:sz w:val="18"/>
                <w:szCs w:val="18"/>
              </w:rPr>
              <w:t xml:space="preserve"> </w:t>
            </w:r>
            <w:r w:rsidRPr="00D717F6">
              <w:rPr>
                <w:sz w:val="18"/>
                <w:szCs w:val="18"/>
              </w:rPr>
              <w:t>modeled</w:t>
            </w:r>
            <w:r w:rsidR="00791F66" w:rsidRPr="00D717F6">
              <w:rPr>
                <w:sz w:val="18"/>
                <w:szCs w:val="18"/>
              </w:rPr>
              <w:t xml:space="preserve"> </w:t>
            </w:r>
            <w:r w:rsidRPr="00D717F6">
              <w:rPr>
                <w:sz w:val="18"/>
                <w:szCs w:val="18"/>
              </w:rPr>
              <w:t>by</w:t>
            </w:r>
            <w:r w:rsidR="00791F66" w:rsidRPr="00D717F6">
              <w:rPr>
                <w:sz w:val="18"/>
                <w:szCs w:val="18"/>
              </w:rPr>
              <w:t xml:space="preserve"> </w:t>
            </w:r>
            <w:r w:rsidRPr="00D717F6">
              <w:rPr>
                <w:sz w:val="18"/>
                <w:szCs w:val="18"/>
              </w:rPr>
              <w:t>reducing</w:t>
            </w:r>
            <w:r w:rsidR="00791F66" w:rsidRPr="00D717F6">
              <w:rPr>
                <w:sz w:val="18"/>
                <w:szCs w:val="18"/>
              </w:rPr>
              <w:t xml:space="preserve"> </w:t>
            </w:r>
            <w:r w:rsidRPr="00D717F6">
              <w:rPr>
                <w:sz w:val="18"/>
                <w:szCs w:val="18"/>
              </w:rPr>
              <w:t>the</w:t>
            </w:r>
            <w:r w:rsidR="00791F66" w:rsidRPr="00D717F6">
              <w:rPr>
                <w:sz w:val="18"/>
                <w:szCs w:val="18"/>
              </w:rPr>
              <w:t xml:space="preserve"> </w:t>
            </w:r>
            <w:r w:rsidRPr="00D717F6">
              <w:rPr>
                <w:sz w:val="18"/>
                <w:szCs w:val="18"/>
              </w:rPr>
              <w:t>degree</w:t>
            </w:r>
            <w:r w:rsidR="00791F66" w:rsidRPr="00D717F6">
              <w:rPr>
                <w:sz w:val="18"/>
                <w:szCs w:val="18"/>
              </w:rPr>
              <w:t xml:space="preserve"> </w:t>
            </w:r>
            <w:r w:rsidRPr="00D717F6">
              <w:rPr>
                <w:sz w:val="18"/>
                <w:szCs w:val="18"/>
              </w:rPr>
              <w:t>days</w:t>
            </w:r>
            <w:r w:rsidR="00791F66" w:rsidRPr="00D717F6">
              <w:rPr>
                <w:sz w:val="18"/>
                <w:szCs w:val="18"/>
              </w:rPr>
              <w:t xml:space="preserve"> </w:t>
            </w:r>
            <w:r w:rsidRPr="00D717F6">
              <w:rPr>
                <w:sz w:val="18"/>
                <w:szCs w:val="18"/>
              </w:rPr>
              <w:t>to</w:t>
            </w:r>
            <w:r w:rsidR="00791F66" w:rsidRPr="00D717F6">
              <w:rPr>
                <w:sz w:val="18"/>
                <w:szCs w:val="18"/>
              </w:rPr>
              <w:t xml:space="preserve"> </w:t>
            </w:r>
            <w:r w:rsidRPr="00D717F6">
              <w:rPr>
                <w:sz w:val="18"/>
                <w:szCs w:val="18"/>
              </w:rPr>
              <w:t>reflect</w:t>
            </w:r>
            <w:r w:rsidR="00791F66" w:rsidRPr="00D717F6">
              <w:rPr>
                <w:sz w:val="18"/>
                <w:szCs w:val="18"/>
              </w:rPr>
              <w:t xml:space="preserve"> </w:t>
            </w:r>
            <w:r w:rsidRPr="00D717F6">
              <w:rPr>
                <w:sz w:val="18"/>
                <w:szCs w:val="18"/>
              </w:rPr>
              <w:t>the</w:t>
            </w:r>
            <w:r w:rsidR="00791F66" w:rsidRPr="00D717F6">
              <w:rPr>
                <w:sz w:val="18"/>
                <w:szCs w:val="18"/>
              </w:rPr>
              <w:t xml:space="preserve"> </w:t>
            </w:r>
            <w:r w:rsidRPr="00D717F6">
              <w:rPr>
                <w:sz w:val="18"/>
                <w:szCs w:val="18"/>
              </w:rPr>
              <w:t>smaller</w:t>
            </w:r>
            <w:r w:rsidR="00791F66" w:rsidRPr="00D717F6">
              <w:rPr>
                <w:sz w:val="18"/>
                <w:szCs w:val="18"/>
              </w:rPr>
              <w:t xml:space="preserve"> </w:t>
            </w:r>
            <w:r w:rsidRPr="00D717F6">
              <w:rPr>
                <w:sz w:val="18"/>
                <w:szCs w:val="18"/>
              </w:rPr>
              <w:t>but</w:t>
            </w:r>
            <w:r w:rsidR="00791F66" w:rsidRPr="00D717F6">
              <w:rPr>
                <w:sz w:val="18"/>
                <w:szCs w:val="18"/>
              </w:rPr>
              <w:t xml:space="preserve"> </w:t>
            </w:r>
            <w:r w:rsidRPr="00D717F6">
              <w:rPr>
                <w:sz w:val="18"/>
                <w:szCs w:val="18"/>
              </w:rPr>
              <w:t>non-zero</w:t>
            </w:r>
            <w:r w:rsidR="00791F66" w:rsidRPr="00D717F6">
              <w:rPr>
                <w:sz w:val="18"/>
                <w:szCs w:val="18"/>
              </w:rPr>
              <w:t xml:space="preserve"> </w:t>
            </w:r>
            <w:r w:rsidRPr="00D717F6">
              <w:rPr>
                <w:sz w:val="18"/>
                <w:szCs w:val="18"/>
              </w:rPr>
              <w:t>contribution</w:t>
            </w:r>
            <w:r w:rsidR="00791F66" w:rsidRPr="00D717F6">
              <w:rPr>
                <w:sz w:val="18"/>
                <w:szCs w:val="18"/>
              </w:rPr>
              <w:t xml:space="preserve"> </w:t>
            </w:r>
            <w:r w:rsidRPr="00D717F6">
              <w:rPr>
                <w:sz w:val="18"/>
                <w:szCs w:val="18"/>
              </w:rPr>
              <w:t>to</w:t>
            </w:r>
            <w:r w:rsidR="00791F66" w:rsidRPr="00D717F6">
              <w:rPr>
                <w:sz w:val="18"/>
                <w:szCs w:val="18"/>
              </w:rPr>
              <w:t xml:space="preserve"> </w:t>
            </w:r>
            <w:r w:rsidRPr="00D717F6">
              <w:rPr>
                <w:sz w:val="18"/>
                <w:szCs w:val="18"/>
              </w:rPr>
              <w:t>heating</w:t>
            </w:r>
            <w:r w:rsidR="00791F66" w:rsidRPr="00D717F6">
              <w:rPr>
                <w:sz w:val="18"/>
                <w:szCs w:val="18"/>
              </w:rPr>
              <w:t xml:space="preserve"> </w:t>
            </w:r>
            <w:r w:rsidRPr="00D717F6">
              <w:rPr>
                <w:sz w:val="18"/>
                <w:szCs w:val="18"/>
              </w:rPr>
              <w:t>and</w:t>
            </w:r>
            <w:r w:rsidR="00791F66" w:rsidRPr="00D717F6">
              <w:rPr>
                <w:sz w:val="18"/>
                <w:szCs w:val="18"/>
              </w:rPr>
              <w:t xml:space="preserve"> </w:t>
            </w:r>
            <w:r w:rsidRPr="00D717F6">
              <w:rPr>
                <w:sz w:val="18"/>
                <w:szCs w:val="18"/>
              </w:rPr>
              <w:t>cooling</w:t>
            </w:r>
            <w:r w:rsidR="00791F66" w:rsidRPr="00D717F6">
              <w:rPr>
                <w:sz w:val="18"/>
                <w:szCs w:val="18"/>
              </w:rPr>
              <w:t xml:space="preserve"> </w:t>
            </w:r>
            <w:r w:rsidRPr="00D717F6">
              <w:rPr>
                <w:sz w:val="18"/>
                <w:szCs w:val="18"/>
              </w:rPr>
              <w:t>load.</w:t>
            </w:r>
          </w:p>
        </w:tc>
        <w:tc>
          <w:tcPr>
            <w:tcW w:w="1258" w:type="dxa"/>
            <w:vAlign w:val="center"/>
          </w:tcPr>
          <w:p w14:paraId="6C3BCCE4" w14:textId="77777777" w:rsidR="00BA48AA" w:rsidRPr="00D717F6" w:rsidRDefault="00BA48AA" w:rsidP="00BD00FF">
            <w:pPr>
              <w:jc w:val="center"/>
              <w:rPr>
                <w:rFonts w:eastAsia="Arial" w:cs="Arial"/>
                <w:sz w:val="18"/>
                <w:szCs w:val="18"/>
              </w:rPr>
            </w:pPr>
            <w:r w:rsidRPr="00D717F6">
              <w:rPr>
                <w:i/>
                <w:iCs/>
                <w:sz w:val="18"/>
                <w:szCs w:val="18"/>
              </w:rPr>
              <w:t>°F-day</w:t>
            </w:r>
          </w:p>
        </w:tc>
        <w:tc>
          <w:tcPr>
            <w:tcW w:w="2015" w:type="dxa"/>
            <w:vAlign w:val="center"/>
          </w:tcPr>
          <w:p w14:paraId="4D303712" w14:textId="429BBE89" w:rsidR="00BA48AA" w:rsidRPr="00D717F6" w:rsidRDefault="00BA48AA" w:rsidP="00BD00FF">
            <w:pPr>
              <w:jc w:val="center"/>
              <w:rPr>
                <w:rFonts w:eastAsia="Arial" w:cs="Arial"/>
                <w:sz w:val="18"/>
                <w:szCs w:val="18"/>
              </w:rPr>
            </w:pPr>
            <w:r w:rsidRPr="00D717F6">
              <w:rPr>
                <w:sz w:val="18"/>
                <w:szCs w:val="18"/>
              </w:rPr>
              <w:t>See</w:t>
            </w:r>
            <w:r w:rsidR="00791F66" w:rsidRPr="00D717F6">
              <w:rPr>
                <w:sz w:val="18"/>
                <w:szCs w:val="18"/>
              </w:rPr>
              <w:t xml:space="preserve"> </w:t>
            </w:r>
            <w:r w:rsidRPr="00D717F6">
              <w:rPr>
                <w:sz w:val="18"/>
                <w:szCs w:val="18"/>
              </w:rPr>
              <w:t>CDD</w:t>
            </w:r>
            <w:r w:rsidR="00791F66" w:rsidRPr="00D717F6">
              <w:rPr>
                <w:sz w:val="18"/>
                <w:szCs w:val="18"/>
              </w:rPr>
              <w:t xml:space="preserve"> </w:t>
            </w:r>
            <w:r w:rsidRPr="00D717F6">
              <w:rPr>
                <w:sz w:val="18"/>
                <w:szCs w:val="18"/>
              </w:rPr>
              <w:t>in</w:t>
            </w:r>
            <w:r w:rsidR="00791F66" w:rsidRPr="00D717F6">
              <w:rPr>
                <w:sz w:val="18"/>
                <w:szCs w:val="18"/>
              </w:rPr>
              <w:t xml:space="preserve"> </w:t>
            </w:r>
            <w:r w:rsidRPr="00D717F6">
              <w:rPr>
                <w:sz w:val="18"/>
                <w:szCs w:val="18"/>
              </w:rPr>
              <w:t>Vol.</w:t>
            </w:r>
            <w:r w:rsidR="00791F66" w:rsidRPr="00D717F6">
              <w:rPr>
                <w:sz w:val="18"/>
                <w:szCs w:val="18"/>
              </w:rPr>
              <w:t xml:space="preserve"> </w:t>
            </w:r>
            <w:r w:rsidRPr="00D717F6">
              <w:rPr>
                <w:sz w:val="18"/>
                <w:szCs w:val="18"/>
              </w:rPr>
              <w:t>1</w:t>
            </w:r>
            <w:r w:rsidR="00791F66" w:rsidRPr="00D717F6">
              <w:rPr>
                <w:sz w:val="18"/>
                <w:szCs w:val="18"/>
              </w:rPr>
              <w:t xml:space="preserve"> </w:t>
            </w:r>
            <w:r w:rsidR="00562715">
              <w:rPr>
                <w:sz w:val="18"/>
                <w:szCs w:val="18"/>
              </w:rPr>
              <w:t>App. A</w:t>
            </w:r>
          </w:p>
        </w:tc>
        <w:tc>
          <w:tcPr>
            <w:tcW w:w="1345" w:type="dxa"/>
            <w:vAlign w:val="center"/>
          </w:tcPr>
          <w:p w14:paraId="4DBD8B46" w14:textId="3BF0FDE2" w:rsidR="00BA48AA" w:rsidRPr="00D717F6" w:rsidRDefault="00A93E88" w:rsidP="00BD00FF">
            <w:pPr>
              <w:jc w:val="center"/>
              <w:rPr>
                <w:rFonts w:cs="Arial"/>
                <w:sz w:val="18"/>
                <w:szCs w:val="18"/>
              </w:rPr>
            </w:pPr>
            <w:r>
              <w:rPr>
                <w:rFonts w:cs="Arial"/>
                <w:sz w:val="18"/>
                <w:szCs w:val="18"/>
              </w:rPr>
              <w:t>13</w:t>
            </w:r>
          </w:p>
        </w:tc>
      </w:tr>
      <w:tr w:rsidR="00BA48AA" w14:paraId="663C68F3" w14:textId="77777777" w:rsidTr="00D6632E">
        <w:trPr>
          <w:trHeight w:val="656"/>
        </w:trPr>
        <w:tc>
          <w:tcPr>
            <w:tcW w:w="4027" w:type="dxa"/>
            <w:vAlign w:val="center"/>
          </w:tcPr>
          <w:p w14:paraId="1942F75A" w14:textId="2C2EE74D" w:rsidR="00BA48AA" w:rsidRPr="00D717F6" w:rsidRDefault="00BA48AA" w:rsidP="00BD00FF">
            <w:pPr>
              <w:jc w:val="left"/>
              <w:rPr>
                <w:sz w:val="18"/>
                <w:szCs w:val="18"/>
              </w:rPr>
            </w:pPr>
            <w:r w:rsidRPr="00D717F6">
              <w:rPr>
                <w:rFonts w:ascii="Cambria Math" w:hAnsi="Cambria Math"/>
                <w:i/>
                <w:sz w:val="18"/>
                <w:szCs w:val="18"/>
              </w:rPr>
              <w:t>HDD</w:t>
            </w:r>
            <w:r w:rsidRPr="00D717F6">
              <w:rPr>
                <w:sz w:val="18"/>
                <w:szCs w:val="18"/>
              </w:rPr>
              <w:t>,</w:t>
            </w:r>
            <w:r w:rsidR="00791F66" w:rsidRPr="00D717F6">
              <w:rPr>
                <w:sz w:val="18"/>
                <w:szCs w:val="18"/>
              </w:rPr>
              <w:t xml:space="preserve"> </w:t>
            </w:r>
            <w:r w:rsidRPr="00D717F6">
              <w:rPr>
                <w:sz w:val="18"/>
                <w:szCs w:val="18"/>
              </w:rPr>
              <w:t>heating</w:t>
            </w:r>
            <w:r w:rsidR="00791F66" w:rsidRPr="00D717F6">
              <w:rPr>
                <w:sz w:val="18"/>
                <w:szCs w:val="18"/>
              </w:rPr>
              <w:t xml:space="preserve"> </w:t>
            </w:r>
            <w:r w:rsidRPr="00D717F6">
              <w:rPr>
                <w:sz w:val="18"/>
                <w:szCs w:val="18"/>
              </w:rPr>
              <w:t>degree</w:t>
            </w:r>
            <w:r w:rsidR="00791F66" w:rsidRPr="00D717F6">
              <w:rPr>
                <w:sz w:val="18"/>
                <w:szCs w:val="18"/>
              </w:rPr>
              <w:t xml:space="preserve"> </w:t>
            </w:r>
            <w:r w:rsidRPr="00D717F6">
              <w:rPr>
                <w:sz w:val="18"/>
                <w:szCs w:val="18"/>
              </w:rPr>
              <w:t>days</w:t>
            </w:r>
            <w:r w:rsidR="00791F66" w:rsidRPr="00D717F6">
              <w:rPr>
                <w:sz w:val="18"/>
                <w:szCs w:val="18"/>
              </w:rPr>
              <w:t xml:space="preserve"> </w:t>
            </w:r>
            <w:r w:rsidRPr="00D717F6">
              <w:rPr>
                <w:sz w:val="18"/>
                <w:szCs w:val="18"/>
              </w:rPr>
              <w:t>matched</w:t>
            </w:r>
            <w:r w:rsidR="00791F66" w:rsidRPr="00D717F6">
              <w:rPr>
                <w:sz w:val="18"/>
                <w:szCs w:val="18"/>
              </w:rPr>
              <w:t xml:space="preserve"> </w:t>
            </w:r>
            <w:r w:rsidRPr="00D717F6">
              <w:rPr>
                <w:sz w:val="18"/>
                <w:szCs w:val="18"/>
              </w:rPr>
              <w:t>to</w:t>
            </w:r>
            <w:r w:rsidR="00791F66" w:rsidRPr="00D717F6">
              <w:rPr>
                <w:sz w:val="18"/>
                <w:szCs w:val="18"/>
              </w:rPr>
              <w:t xml:space="preserve"> </w:t>
            </w:r>
            <w:r w:rsidRPr="00D717F6">
              <w:rPr>
                <w:sz w:val="18"/>
                <w:szCs w:val="18"/>
              </w:rPr>
              <w:t>crawlspace</w:t>
            </w:r>
            <w:r w:rsidR="00791F66" w:rsidRPr="00D717F6">
              <w:rPr>
                <w:sz w:val="18"/>
                <w:szCs w:val="18"/>
              </w:rPr>
              <w:t xml:space="preserve"> </w:t>
            </w:r>
            <w:r w:rsidRPr="00D717F6">
              <w:rPr>
                <w:sz w:val="18"/>
                <w:szCs w:val="18"/>
              </w:rPr>
              <w:t>condition</w:t>
            </w:r>
          </w:p>
        </w:tc>
        <w:tc>
          <w:tcPr>
            <w:tcW w:w="1258" w:type="dxa"/>
            <w:vAlign w:val="center"/>
          </w:tcPr>
          <w:p w14:paraId="3917F31D" w14:textId="77777777" w:rsidR="00BA48AA" w:rsidRPr="00D717F6" w:rsidRDefault="00BA48AA" w:rsidP="00BD00FF">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66D67AF2" w14:textId="4FBD9D26" w:rsidR="00BA48AA" w:rsidRPr="00D717F6" w:rsidRDefault="00BA48AA" w:rsidP="00BD00FF">
            <w:pPr>
              <w:jc w:val="center"/>
              <w:rPr>
                <w:sz w:val="18"/>
                <w:szCs w:val="18"/>
              </w:rPr>
            </w:pPr>
            <w:r w:rsidRPr="00D717F6">
              <w:rPr>
                <w:sz w:val="18"/>
                <w:szCs w:val="18"/>
              </w:rPr>
              <w:t>See</w:t>
            </w:r>
            <w:r w:rsidR="00791F66" w:rsidRPr="00D717F6">
              <w:rPr>
                <w:sz w:val="18"/>
                <w:szCs w:val="18"/>
              </w:rPr>
              <w:t xml:space="preserve"> </w:t>
            </w:r>
            <w:r w:rsidRPr="00D717F6">
              <w:rPr>
                <w:sz w:val="18"/>
                <w:szCs w:val="18"/>
              </w:rPr>
              <w:t>HDD</w:t>
            </w:r>
            <w:r w:rsidR="00791F66" w:rsidRPr="00D717F6">
              <w:rPr>
                <w:sz w:val="18"/>
                <w:szCs w:val="18"/>
              </w:rPr>
              <w:t xml:space="preserve"> </w:t>
            </w:r>
            <w:r w:rsidRPr="00D717F6">
              <w:rPr>
                <w:sz w:val="18"/>
                <w:szCs w:val="18"/>
              </w:rPr>
              <w:t>in</w:t>
            </w:r>
            <w:r w:rsidR="00791F66" w:rsidRPr="00D717F6">
              <w:rPr>
                <w:sz w:val="18"/>
                <w:szCs w:val="18"/>
              </w:rPr>
              <w:t xml:space="preserve"> </w:t>
            </w:r>
            <w:r w:rsidRPr="00D717F6">
              <w:rPr>
                <w:sz w:val="18"/>
                <w:szCs w:val="18"/>
              </w:rPr>
              <w:t>Vol.</w:t>
            </w:r>
            <w:r w:rsidR="00791F66" w:rsidRPr="00D717F6">
              <w:rPr>
                <w:sz w:val="18"/>
                <w:szCs w:val="18"/>
              </w:rPr>
              <w:t xml:space="preserve"> </w:t>
            </w:r>
            <w:r w:rsidRPr="00D717F6">
              <w:rPr>
                <w:sz w:val="18"/>
                <w:szCs w:val="18"/>
              </w:rPr>
              <w:t>1</w:t>
            </w:r>
            <w:r w:rsidR="00791F66" w:rsidRPr="00D717F6">
              <w:rPr>
                <w:sz w:val="18"/>
                <w:szCs w:val="18"/>
              </w:rPr>
              <w:t xml:space="preserve"> </w:t>
            </w:r>
            <w:r w:rsidR="00562715">
              <w:rPr>
                <w:sz w:val="18"/>
                <w:szCs w:val="18"/>
              </w:rPr>
              <w:t>App. A</w:t>
            </w:r>
          </w:p>
        </w:tc>
        <w:tc>
          <w:tcPr>
            <w:tcW w:w="1345" w:type="dxa"/>
            <w:vAlign w:val="center"/>
          </w:tcPr>
          <w:p w14:paraId="4D3786D5" w14:textId="02D7908D" w:rsidR="00BA48AA" w:rsidRPr="00D717F6" w:rsidRDefault="00A93E88" w:rsidP="00BD00FF">
            <w:pPr>
              <w:jc w:val="center"/>
              <w:rPr>
                <w:sz w:val="18"/>
                <w:szCs w:val="18"/>
              </w:rPr>
            </w:pPr>
            <w:r>
              <w:rPr>
                <w:sz w:val="18"/>
                <w:szCs w:val="18"/>
              </w:rPr>
              <w:t>13</w:t>
            </w:r>
          </w:p>
        </w:tc>
      </w:tr>
      <w:tr w:rsidR="00BA48AA" w14:paraId="3145F1AB" w14:textId="77777777" w:rsidTr="00D6632E">
        <w:tc>
          <w:tcPr>
            <w:tcW w:w="4027" w:type="dxa"/>
            <w:vAlign w:val="center"/>
          </w:tcPr>
          <w:p w14:paraId="36932EBC" w14:textId="2F854B95" w:rsidR="00BA48AA" w:rsidRPr="00D717F6" w:rsidRDefault="00BA48AA" w:rsidP="00BD00FF">
            <w:pPr>
              <w:jc w:val="left"/>
              <w:rPr>
                <w:sz w:val="18"/>
                <w:szCs w:val="18"/>
              </w:rPr>
            </w:pPr>
            <w:r w:rsidRPr="00D717F6">
              <w:rPr>
                <w:rFonts w:ascii="Cambria Math" w:hAnsi="Cambria Math"/>
                <w:i/>
                <w:sz w:val="18"/>
                <w:szCs w:val="18"/>
              </w:rPr>
              <w:t>DUA</w:t>
            </w:r>
            <w:r w:rsidRPr="00D717F6">
              <w:rPr>
                <w:sz w:val="18"/>
                <w:szCs w:val="18"/>
              </w:rPr>
              <w:t>,</w:t>
            </w:r>
            <w:r w:rsidR="00791F66" w:rsidRPr="00D717F6">
              <w:rPr>
                <w:sz w:val="18"/>
                <w:szCs w:val="18"/>
              </w:rPr>
              <w:t xml:space="preserve"> </w:t>
            </w:r>
            <w:r w:rsidRPr="00D717F6">
              <w:rPr>
                <w:sz w:val="18"/>
                <w:szCs w:val="18"/>
              </w:rPr>
              <w:t>Discretionary</w:t>
            </w:r>
            <w:r w:rsidR="00791F66" w:rsidRPr="00D717F6">
              <w:rPr>
                <w:sz w:val="18"/>
                <w:szCs w:val="18"/>
              </w:rPr>
              <w:t xml:space="preserve"> </w:t>
            </w:r>
            <w:r w:rsidRPr="00D717F6">
              <w:rPr>
                <w:sz w:val="18"/>
                <w:szCs w:val="18"/>
              </w:rPr>
              <w:t>Use</w:t>
            </w:r>
            <w:r w:rsidR="00791F66" w:rsidRPr="00D717F6">
              <w:rPr>
                <w:sz w:val="18"/>
                <w:szCs w:val="18"/>
              </w:rPr>
              <w:t xml:space="preserve"> </w:t>
            </w:r>
            <w:r w:rsidRPr="00D717F6">
              <w:rPr>
                <w:sz w:val="18"/>
                <w:szCs w:val="18"/>
              </w:rPr>
              <w:t>Adjustment,</w:t>
            </w:r>
            <w:r w:rsidR="00791F66" w:rsidRPr="00D717F6">
              <w:rPr>
                <w:sz w:val="18"/>
                <w:szCs w:val="18"/>
              </w:rPr>
              <w:t xml:space="preserve"> </w:t>
            </w:r>
            <w:r w:rsidRPr="00D717F6">
              <w:rPr>
                <w:sz w:val="18"/>
                <w:szCs w:val="18"/>
              </w:rPr>
              <w:t>adjustment</w:t>
            </w:r>
            <w:r w:rsidR="00791F66" w:rsidRPr="00D717F6">
              <w:rPr>
                <w:sz w:val="18"/>
                <w:szCs w:val="18"/>
              </w:rPr>
              <w:t xml:space="preserve"> </w:t>
            </w:r>
            <w:r w:rsidRPr="00D717F6">
              <w:rPr>
                <w:sz w:val="18"/>
                <w:szCs w:val="18"/>
              </w:rPr>
              <w:t>for</w:t>
            </w:r>
            <w:r w:rsidR="00791F66" w:rsidRPr="00D717F6">
              <w:rPr>
                <w:sz w:val="18"/>
                <w:szCs w:val="18"/>
              </w:rPr>
              <w:t xml:space="preserve"> </w:t>
            </w:r>
            <w:r w:rsidRPr="00D717F6">
              <w:rPr>
                <w:sz w:val="18"/>
                <w:szCs w:val="18"/>
              </w:rPr>
              <w:t>times</w:t>
            </w:r>
            <w:r w:rsidR="00791F66" w:rsidRPr="00D717F6">
              <w:rPr>
                <w:sz w:val="18"/>
                <w:szCs w:val="18"/>
              </w:rPr>
              <w:t xml:space="preserve"> </w:t>
            </w:r>
            <w:r w:rsidRPr="00D717F6">
              <w:rPr>
                <w:sz w:val="18"/>
                <w:szCs w:val="18"/>
              </w:rPr>
              <w:t>when</w:t>
            </w:r>
            <w:r w:rsidR="00791F66" w:rsidRPr="00D717F6">
              <w:rPr>
                <w:sz w:val="18"/>
                <w:szCs w:val="18"/>
              </w:rPr>
              <w:t xml:space="preserve"> </w:t>
            </w:r>
            <w:r w:rsidRPr="00D717F6">
              <w:rPr>
                <w:sz w:val="18"/>
                <w:szCs w:val="18"/>
              </w:rPr>
              <w:t>AC</w:t>
            </w:r>
            <w:r w:rsidR="00791F66" w:rsidRPr="00D717F6">
              <w:rPr>
                <w:sz w:val="18"/>
                <w:szCs w:val="18"/>
              </w:rPr>
              <w:t xml:space="preserve"> </w:t>
            </w:r>
            <w:r w:rsidRPr="00D717F6">
              <w:rPr>
                <w:sz w:val="18"/>
                <w:szCs w:val="18"/>
              </w:rPr>
              <w:t>is</w:t>
            </w:r>
            <w:r w:rsidR="00791F66" w:rsidRPr="00D717F6">
              <w:rPr>
                <w:sz w:val="18"/>
                <w:szCs w:val="18"/>
              </w:rPr>
              <w:t xml:space="preserve"> </w:t>
            </w:r>
            <w:r w:rsidRPr="00D717F6">
              <w:rPr>
                <w:sz w:val="18"/>
                <w:szCs w:val="18"/>
              </w:rPr>
              <w:t>not</w:t>
            </w:r>
            <w:r w:rsidR="00791F66" w:rsidRPr="00D717F6">
              <w:rPr>
                <w:sz w:val="18"/>
                <w:szCs w:val="18"/>
              </w:rPr>
              <w:t xml:space="preserve"> </w:t>
            </w:r>
            <w:r w:rsidRPr="00D717F6">
              <w:rPr>
                <w:sz w:val="18"/>
                <w:szCs w:val="18"/>
              </w:rPr>
              <w:t>operating</w:t>
            </w:r>
            <w:r w:rsidR="00791F66" w:rsidRPr="00D717F6">
              <w:rPr>
                <w:sz w:val="18"/>
                <w:szCs w:val="18"/>
              </w:rPr>
              <w:t xml:space="preserve"> </w:t>
            </w:r>
            <w:r w:rsidRPr="00D717F6">
              <w:rPr>
                <w:sz w:val="18"/>
                <w:szCs w:val="18"/>
              </w:rPr>
              <w:t>even</w:t>
            </w:r>
            <w:r w:rsidR="00791F66" w:rsidRPr="00D717F6">
              <w:rPr>
                <w:sz w:val="18"/>
                <w:szCs w:val="18"/>
              </w:rPr>
              <w:t xml:space="preserve"> </w:t>
            </w:r>
            <w:r w:rsidRPr="00D717F6">
              <w:rPr>
                <w:sz w:val="18"/>
                <w:szCs w:val="18"/>
              </w:rPr>
              <w:t>though</w:t>
            </w:r>
            <w:r w:rsidR="00791F66" w:rsidRPr="00D717F6">
              <w:rPr>
                <w:sz w:val="18"/>
                <w:szCs w:val="18"/>
              </w:rPr>
              <w:t xml:space="preserve"> </w:t>
            </w:r>
            <w:r w:rsidRPr="00D717F6">
              <w:rPr>
                <w:sz w:val="18"/>
                <w:szCs w:val="18"/>
              </w:rPr>
              <w:t>conditions</w:t>
            </w:r>
            <w:r w:rsidR="00791F66" w:rsidRPr="00D717F6">
              <w:rPr>
                <w:sz w:val="18"/>
                <w:szCs w:val="18"/>
              </w:rPr>
              <w:t xml:space="preserve"> </w:t>
            </w:r>
            <w:r w:rsidRPr="00D717F6">
              <w:rPr>
                <w:sz w:val="18"/>
                <w:szCs w:val="18"/>
              </w:rPr>
              <w:t>may</w:t>
            </w:r>
            <w:r w:rsidR="00791F66" w:rsidRPr="00D717F6">
              <w:rPr>
                <w:sz w:val="18"/>
                <w:szCs w:val="18"/>
              </w:rPr>
              <w:t xml:space="preserve"> </w:t>
            </w:r>
            <w:r w:rsidRPr="00D717F6">
              <w:rPr>
                <w:sz w:val="18"/>
                <w:szCs w:val="18"/>
              </w:rPr>
              <w:t>call</w:t>
            </w:r>
            <w:r w:rsidR="00791F66" w:rsidRPr="00D717F6">
              <w:rPr>
                <w:sz w:val="18"/>
                <w:szCs w:val="18"/>
              </w:rPr>
              <w:t xml:space="preserve"> </w:t>
            </w:r>
            <w:r w:rsidRPr="00D717F6">
              <w:rPr>
                <w:sz w:val="18"/>
                <w:szCs w:val="18"/>
              </w:rPr>
              <w:t>for</w:t>
            </w:r>
            <w:r w:rsidR="00791F66" w:rsidRPr="00D717F6">
              <w:rPr>
                <w:sz w:val="18"/>
                <w:szCs w:val="18"/>
              </w:rPr>
              <w:t xml:space="preserve"> </w:t>
            </w:r>
            <w:r w:rsidRPr="00D717F6">
              <w:rPr>
                <w:sz w:val="18"/>
                <w:szCs w:val="18"/>
              </w:rPr>
              <w:t>it</w:t>
            </w:r>
          </w:p>
        </w:tc>
        <w:tc>
          <w:tcPr>
            <w:tcW w:w="1258" w:type="dxa"/>
            <w:vAlign w:val="center"/>
          </w:tcPr>
          <w:p w14:paraId="4774B0D2" w14:textId="57D5B54A" w:rsidR="00BA48AA" w:rsidRPr="00D717F6" w:rsidRDefault="00D13F20" w:rsidP="00BD00FF">
            <w:pPr>
              <w:jc w:val="center"/>
              <w:rPr>
                <w:sz w:val="18"/>
                <w:szCs w:val="18"/>
              </w:rPr>
            </w:pPr>
            <w:r>
              <w:rPr>
                <w:rFonts w:eastAsia="Arial Unicode MS"/>
                <w:i/>
                <w:sz w:val="18"/>
                <w:szCs w:val="18"/>
              </w:rPr>
              <w:t>Proportion</w:t>
            </w:r>
          </w:p>
        </w:tc>
        <w:tc>
          <w:tcPr>
            <w:tcW w:w="2015" w:type="dxa"/>
            <w:vAlign w:val="center"/>
          </w:tcPr>
          <w:p w14:paraId="62B04FEA" w14:textId="77777777" w:rsidR="00BA48AA" w:rsidRPr="00D717F6" w:rsidRDefault="00BA48AA" w:rsidP="00BD00FF">
            <w:pPr>
              <w:jc w:val="center"/>
              <w:rPr>
                <w:sz w:val="18"/>
                <w:szCs w:val="18"/>
              </w:rPr>
            </w:pPr>
            <w:r w:rsidRPr="00D717F6">
              <w:rPr>
                <w:sz w:val="18"/>
                <w:szCs w:val="18"/>
              </w:rPr>
              <w:t>0.75</w:t>
            </w:r>
          </w:p>
        </w:tc>
        <w:tc>
          <w:tcPr>
            <w:tcW w:w="1345" w:type="dxa"/>
            <w:vAlign w:val="center"/>
          </w:tcPr>
          <w:p w14:paraId="20F6A5DE" w14:textId="77777777" w:rsidR="00BA48AA" w:rsidRPr="00D717F6" w:rsidRDefault="00BA48AA" w:rsidP="00BD00FF">
            <w:pPr>
              <w:jc w:val="center"/>
              <w:rPr>
                <w:sz w:val="18"/>
                <w:szCs w:val="18"/>
              </w:rPr>
            </w:pPr>
            <w:r w:rsidRPr="00D717F6">
              <w:rPr>
                <w:sz w:val="18"/>
                <w:szCs w:val="18"/>
              </w:rPr>
              <w:t>7</w:t>
            </w:r>
          </w:p>
        </w:tc>
      </w:tr>
      <w:tr w:rsidR="00BA48AA" w14:paraId="14982E45" w14:textId="77777777" w:rsidTr="00D6632E">
        <w:trPr>
          <w:trHeight w:val="836"/>
        </w:trPr>
        <w:tc>
          <w:tcPr>
            <w:tcW w:w="4027" w:type="dxa"/>
            <w:vAlign w:val="center"/>
          </w:tcPr>
          <w:p w14:paraId="6354F38D" w14:textId="1B389BE7" w:rsidR="00BA48AA" w:rsidRPr="00D717F6" w:rsidRDefault="00BA48AA" w:rsidP="00BD00FF">
            <w:pPr>
              <w:jc w:val="left"/>
              <w:rPr>
                <w:sz w:val="18"/>
                <w:szCs w:val="18"/>
              </w:rPr>
            </w:pPr>
            <m:oMath>
              <m:r>
                <w:rPr>
                  <w:rFonts w:ascii="Cambria Math" w:eastAsia="Calibri" w:hAnsi="Cambria Math" w:cs="Arial"/>
                  <w:sz w:val="18"/>
                  <w:szCs w:val="18"/>
                </w:rPr>
                <m:t>SEER</m:t>
              </m:r>
            </m:oMath>
            <w:r w:rsidRPr="00D717F6">
              <w:rPr>
                <w:sz w:val="18"/>
                <w:szCs w:val="18"/>
              </w:rPr>
              <w:t>,</w:t>
            </w:r>
            <w:r w:rsidR="00791F66" w:rsidRPr="00D717F6">
              <w:rPr>
                <w:sz w:val="18"/>
                <w:szCs w:val="18"/>
              </w:rPr>
              <w:t xml:space="preserve"> </w:t>
            </w:r>
            <w:r w:rsidRPr="00D717F6">
              <w:rPr>
                <w:sz w:val="18"/>
                <w:szCs w:val="18"/>
              </w:rPr>
              <w:t>Cooling</w:t>
            </w:r>
            <w:r w:rsidR="00791F66" w:rsidRPr="00D717F6">
              <w:rPr>
                <w:sz w:val="18"/>
                <w:szCs w:val="18"/>
              </w:rPr>
              <w:t xml:space="preserve"> </w:t>
            </w:r>
            <w:r w:rsidRPr="00D717F6">
              <w:rPr>
                <w:sz w:val="18"/>
                <w:szCs w:val="18"/>
              </w:rPr>
              <w:t>system</w:t>
            </w:r>
            <w:r w:rsidR="00791F66" w:rsidRPr="00D717F6">
              <w:rPr>
                <w:sz w:val="18"/>
                <w:szCs w:val="18"/>
              </w:rPr>
              <w:t xml:space="preserve"> </w:t>
            </w:r>
            <w:r w:rsidRPr="00D717F6">
              <w:rPr>
                <w:sz w:val="18"/>
                <w:szCs w:val="18"/>
              </w:rPr>
              <w:t>seasonal</w:t>
            </w:r>
            <w:r w:rsidR="00791F66" w:rsidRPr="00D717F6">
              <w:rPr>
                <w:sz w:val="18"/>
                <w:szCs w:val="18"/>
              </w:rPr>
              <w:t xml:space="preserve"> </w:t>
            </w:r>
            <w:r w:rsidRPr="00D717F6">
              <w:rPr>
                <w:sz w:val="18"/>
                <w:szCs w:val="18"/>
              </w:rPr>
              <w:t>efficiency</w:t>
            </w:r>
          </w:p>
        </w:tc>
        <w:tc>
          <w:tcPr>
            <w:tcW w:w="1258" w:type="dxa"/>
            <w:vAlign w:val="center"/>
          </w:tcPr>
          <w:p w14:paraId="4D105E89" w14:textId="39291587" w:rsidR="00BA48AA" w:rsidRPr="00D717F6" w:rsidRDefault="009B3C86" w:rsidP="00BD00FF">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3CA3CA8" w14:textId="5F9911D0" w:rsidR="00642BE4" w:rsidRPr="00D717F6" w:rsidRDefault="00BA48AA" w:rsidP="00642BE4">
            <w:pPr>
              <w:keepNext/>
              <w:tabs>
                <w:tab w:val="left" w:pos="720"/>
              </w:tabs>
              <w:jc w:val="center"/>
              <w:rPr>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p w14:paraId="239212F7" w14:textId="54FEBC82" w:rsidR="00642BE4" w:rsidRPr="00D717F6" w:rsidRDefault="00BA48AA" w:rsidP="00642BE4">
            <w:pPr>
              <w:keepNext/>
              <w:tabs>
                <w:tab w:val="left" w:pos="720"/>
              </w:tabs>
              <w:jc w:val="center"/>
              <w:rPr>
                <w:sz w:val="18"/>
                <w:szCs w:val="18"/>
              </w:rPr>
            </w:pPr>
            <w:r w:rsidRPr="00D717F6">
              <w:rPr>
                <w:sz w:val="18"/>
                <w:szCs w:val="18"/>
              </w:rPr>
              <w:t>Default:</w:t>
            </w:r>
            <w:r w:rsidR="00791F66" w:rsidRPr="00D717F6">
              <w:rPr>
                <w:sz w:val="18"/>
                <w:szCs w:val="18"/>
              </w:rPr>
              <w:t xml:space="preserve"> </w:t>
            </w:r>
            <w:r w:rsidRPr="00D717F6">
              <w:rPr>
                <w:sz w:val="18"/>
                <w:szCs w:val="18"/>
              </w:rPr>
              <w:fldChar w:fldCharType="begin"/>
            </w:r>
            <w:r w:rsidRPr="00D717F6">
              <w:rPr>
                <w:sz w:val="18"/>
                <w:szCs w:val="18"/>
              </w:rPr>
              <w:instrText xml:space="preserve"> REF _Ref406702125 \h  \* MERGEFORMAT </w:instrText>
            </w:r>
            <w:r w:rsidRPr="00D717F6">
              <w:rPr>
                <w:sz w:val="18"/>
                <w:szCs w:val="18"/>
              </w:rPr>
            </w:r>
            <w:r w:rsidRPr="00D717F6">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128</w:t>
            </w:r>
            <w:r w:rsidRPr="00D717F6">
              <w:rPr>
                <w:sz w:val="18"/>
                <w:szCs w:val="18"/>
              </w:rPr>
              <w:fldChar w:fldCharType="end"/>
            </w:r>
          </w:p>
        </w:tc>
        <w:tc>
          <w:tcPr>
            <w:tcW w:w="1345" w:type="dxa"/>
            <w:vAlign w:val="center"/>
          </w:tcPr>
          <w:p w14:paraId="35EE5DFB" w14:textId="77777777" w:rsidR="00BA48AA" w:rsidRPr="00D717F6" w:rsidRDefault="00BA48AA" w:rsidP="00BD00FF">
            <w:pPr>
              <w:jc w:val="center"/>
              <w:rPr>
                <w:sz w:val="18"/>
                <w:szCs w:val="18"/>
              </w:rPr>
            </w:pPr>
            <w:r w:rsidRPr="00D717F6">
              <w:rPr>
                <w:sz w:val="18"/>
                <w:szCs w:val="18"/>
              </w:rPr>
              <w:t>8</w:t>
            </w:r>
          </w:p>
        </w:tc>
      </w:tr>
      <w:tr w:rsidR="00BA48AA" w14:paraId="01AC3120" w14:textId="77777777" w:rsidTr="00D6632E">
        <w:trPr>
          <w:trHeight w:val="629"/>
        </w:trPr>
        <w:tc>
          <w:tcPr>
            <w:tcW w:w="4027" w:type="dxa"/>
            <w:vAlign w:val="center"/>
          </w:tcPr>
          <w:p w14:paraId="2D33B681" w14:textId="51C66046" w:rsidR="00BA48AA" w:rsidRPr="00D717F6" w:rsidRDefault="00BA48AA" w:rsidP="00BD00FF">
            <w:pPr>
              <w:jc w:val="left"/>
              <w:rPr>
                <w:sz w:val="18"/>
                <w:szCs w:val="18"/>
              </w:rPr>
            </w:pPr>
            <m:oMath>
              <m:r>
                <w:rPr>
                  <w:rFonts w:ascii="Cambria Math" w:eastAsia="Calibri" w:hAnsi="Cambria Math" w:cs="Arial"/>
                  <w:sz w:val="18"/>
                  <w:szCs w:val="18"/>
                </w:rPr>
                <m:t>HSPF</m:t>
              </m:r>
            </m:oMath>
            <w:r w:rsidRPr="00D717F6">
              <w:rPr>
                <w:sz w:val="18"/>
                <w:szCs w:val="18"/>
              </w:rPr>
              <w:t>,</w:t>
            </w:r>
            <w:r w:rsidR="00791F66" w:rsidRPr="00D717F6">
              <w:rPr>
                <w:sz w:val="18"/>
                <w:szCs w:val="18"/>
              </w:rPr>
              <w:t xml:space="preserve"> </w:t>
            </w:r>
            <w:r w:rsidRPr="00D717F6">
              <w:rPr>
                <w:sz w:val="18"/>
                <w:szCs w:val="18"/>
              </w:rPr>
              <w:t>Heating</w:t>
            </w:r>
            <w:r w:rsidR="00791F66" w:rsidRPr="00D717F6">
              <w:rPr>
                <w:sz w:val="18"/>
                <w:szCs w:val="18"/>
              </w:rPr>
              <w:t xml:space="preserve"> </w:t>
            </w:r>
            <w:r w:rsidRPr="00D717F6">
              <w:rPr>
                <w:sz w:val="18"/>
                <w:szCs w:val="18"/>
              </w:rPr>
              <w:t>system</w:t>
            </w:r>
            <w:r w:rsidR="00791F66" w:rsidRPr="00D717F6">
              <w:rPr>
                <w:sz w:val="18"/>
                <w:szCs w:val="18"/>
              </w:rPr>
              <w:t xml:space="preserve"> </w:t>
            </w:r>
            <w:r w:rsidRPr="00D717F6">
              <w:rPr>
                <w:sz w:val="18"/>
                <w:szCs w:val="18"/>
              </w:rPr>
              <w:t>seasonal</w:t>
            </w:r>
            <w:r w:rsidR="00791F66" w:rsidRPr="00D717F6">
              <w:rPr>
                <w:sz w:val="18"/>
                <w:szCs w:val="18"/>
              </w:rPr>
              <w:t xml:space="preserve"> </w:t>
            </w:r>
            <w:r w:rsidRPr="00D717F6">
              <w:rPr>
                <w:sz w:val="18"/>
                <w:szCs w:val="18"/>
              </w:rPr>
              <w:t>efficiency</w:t>
            </w:r>
          </w:p>
        </w:tc>
        <w:tc>
          <w:tcPr>
            <w:tcW w:w="1258" w:type="dxa"/>
            <w:vAlign w:val="center"/>
          </w:tcPr>
          <w:p w14:paraId="33ED3780" w14:textId="4F661BB7" w:rsidR="00BA48AA" w:rsidRPr="00D717F6" w:rsidRDefault="00D13F20" w:rsidP="00BD00FF">
            <w:pPr>
              <w:jc w:val="center"/>
              <w:rPr>
                <w:sz w:val="18"/>
                <w:szCs w:val="18"/>
              </w:rPr>
            </w:pPr>
            <w:r>
              <w:rPr>
                <w:rFonts w:eastAsia="Arial Unicode MS"/>
                <w:i/>
                <w:sz w:val="18"/>
                <w:szCs w:val="18"/>
              </w:rPr>
              <w:t>Proportion</w:t>
            </w:r>
          </w:p>
        </w:tc>
        <w:tc>
          <w:tcPr>
            <w:tcW w:w="2015" w:type="dxa"/>
            <w:vAlign w:val="center"/>
          </w:tcPr>
          <w:p w14:paraId="7C8EBBE9" w14:textId="71A5B991" w:rsidR="00642BE4" w:rsidRPr="00D717F6" w:rsidRDefault="00642BE4" w:rsidP="00642BE4">
            <w:pPr>
              <w:keepNext/>
              <w:tabs>
                <w:tab w:val="left" w:pos="720"/>
              </w:tabs>
              <w:jc w:val="center"/>
              <w:rPr>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p w14:paraId="40BBB1BC" w14:textId="1EA205C2" w:rsidR="00BA48AA" w:rsidRPr="00D717F6" w:rsidRDefault="00BA48AA" w:rsidP="00642BE4">
            <w:pPr>
              <w:jc w:val="center"/>
              <w:rPr>
                <w:sz w:val="18"/>
                <w:szCs w:val="18"/>
              </w:rPr>
            </w:pPr>
            <w:r w:rsidRPr="00D717F6">
              <w:rPr>
                <w:sz w:val="18"/>
                <w:szCs w:val="18"/>
              </w:rPr>
              <w:t>Default:</w:t>
            </w:r>
            <w:r w:rsidR="00791F66" w:rsidRPr="00D717F6">
              <w:rPr>
                <w:sz w:val="18"/>
                <w:szCs w:val="18"/>
              </w:rPr>
              <w:t xml:space="preserve"> </w:t>
            </w:r>
            <w:r w:rsidRPr="00D717F6">
              <w:rPr>
                <w:sz w:val="18"/>
                <w:szCs w:val="18"/>
              </w:rPr>
              <w:fldChar w:fldCharType="begin"/>
            </w:r>
            <w:r w:rsidRPr="00D717F6">
              <w:rPr>
                <w:sz w:val="18"/>
                <w:szCs w:val="18"/>
              </w:rPr>
              <w:instrText xml:space="preserve"> REF _Ref406702125 \h  \* MERGEFORMAT </w:instrText>
            </w:r>
            <w:r w:rsidRPr="00D717F6">
              <w:rPr>
                <w:sz w:val="18"/>
                <w:szCs w:val="18"/>
              </w:rPr>
            </w:r>
            <w:r w:rsidRPr="00D717F6">
              <w:rPr>
                <w:sz w:val="18"/>
                <w:szCs w:val="18"/>
              </w:rPr>
              <w:fldChar w:fldCharType="separate"/>
            </w:r>
            <w:r w:rsidR="00EB6430" w:rsidRPr="00EB6430">
              <w:rPr>
                <w:sz w:val="18"/>
                <w:szCs w:val="18"/>
              </w:rPr>
              <w:t xml:space="preserve">Table </w:t>
            </w:r>
            <w:r w:rsidR="00EB6430" w:rsidRPr="00EB6430">
              <w:rPr>
                <w:noProof/>
                <w:sz w:val="18"/>
                <w:szCs w:val="18"/>
              </w:rPr>
              <w:t>2</w:t>
            </w:r>
            <w:r w:rsidR="00EB6430" w:rsidRPr="00EB6430">
              <w:rPr>
                <w:noProof/>
                <w:sz w:val="18"/>
                <w:szCs w:val="18"/>
              </w:rPr>
              <w:noBreakHyphen/>
              <w:t>128</w:t>
            </w:r>
            <w:r w:rsidRPr="00D717F6">
              <w:rPr>
                <w:sz w:val="18"/>
                <w:szCs w:val="18"/>
              </w:rPr>
              <w:fldChar w:fldCharType="end"/>
            </w:r>
          </w:p>
        </w:tc>
        <w:tc>
          <w:tcPr>
            <w:tcW w:w="1345" w:type="dxa"/>
            <w:vAlign w:val="center"/>
          </w:tcPr>
          <w:p w14:paraId="7B9E4439" w14:textId="77777777" w:rsidR="00BA48AA" w:rsidRPr="00D717F6" w:rsidRDefault="00BA48AA" w:rsidP="00BD00FF">
            <w:pPr>
              <w:jc w:val="center"/>
              <w:rPr>
                <w:sz w:val="18"/>
                <w:szCs w:val="18"/>
              </w:rPr>
            </w:pPr>
            <w:r w:rsidRPr="00D717F6">
              <w:rPr>
                <w:sz w:val="18"/>
                <w:szCs w:val="18"/>
              </w:rPr>
              <w:t>8</w:t>
            </w:r>
          </w:p>
        </w:tc>
      </w:tr>
      <w:tr w:rsidR="00BA48AA" w14:paraId="0EF50BBC" w14:textId="77777777" w:rsidTr="00D6632E">
        <w:trPr>
          <w:trHeight w:val="854"/>
        </w:trPr>
        <w:tc>
          <w:tcPr>
            <w:tcW w:w="4027" w:type="dxa"/>
            <w:vAlign w:val="center"/>
          </w:tcPr>
          <w:p w14:paraId="45E55A30" w14:textId="62AE6792" w:rsidR="00BA48AA" w:rsidRPr="00D717F6" w:rsidRDefault="00BA48AA" w:rsidP="00BD00FF">
            <w:pPr>
              <w:jc w:val="left"/>
              <w:rPr>
                <w:sz w:val="18"/>
                <w:szCs w:val="18"/>
              </w:rPr>
            </w:pPr>
            <w:r w:rsidRPr="00D717F6">
              <w:rPr>
                <w:rFonts w:ascii="Cambria Math" w:hAnsi="Cambria Math"/>
                <w:i/>
                <w:sz w:val="18"/>
                <w:szCs w:val="18"/>
              </w:rPr>
              <w:t>AF</w:t>
            </w:r>
            <w:r w:rsidRPr="00D717F6">
              <w:rPr>
                <w:sz w:val="18"/>
                <w:szCs w:val="18"/>
              </w:rPr>
              <w:t>,</w:t>
            </w:r>
            <w:r w:rsidR="00791F66" w:rsidRPr="00D717F6">
              <w:rPr>
                <w:sz w:val="18"/>
                <w:szCs w:val="18"/>
              </w:rPr>
              <w:t xml:space="preserve"> </w:t>
            </w:r>
            <w:r w:rsidRPr="00D717F6">
              <w:rPr>
                <w:sz w:val="18"/>
                <w:szCs w:val="18"/>
              </w:rPr>
              <w:t>adjustment</w:t>
            </w:r>
            <w:r w:rsidR="00791F66" w:rsidRPr="00D717F6">
              <w:rPr>
                <w:sz w:val="18"/>
                <w:szCs w:val="18"/>
              </w:rPr>
              <w:t xml:space="preserve"> </w:t>
            </w:r>
            <w:r w:rsidRPr="00D717F6">
              <w:rPr>
                <w:sz w:val="18"/>
                <w:szCs w:val="18"/>
              </w:rPr>
              <w:t>factor,</w:t>
            </w:r>
            <w:r w:rsidR="00791F66" w:rsidRPr="00D717F6">
              <w:rPr>
                <w:sz w:val="18"/>
                <w:szCs w:val="18"/>
              </w:rPr>
              <w:t xml:space="preserve"> </w:t>
            </w:r>
            <w:r w:rsidRPr="00D717F6">
              <w:rPr>
                <w:sz w:val="18"/>
                <w:szCs w:val="18"/>
              </w:rPr>
              <w:t>accounts</w:t>
            </w:r>
            <w:r w:rsidR="00791F66" w:rsidRPr="00D717F6">
              <w:rPr>
                <w:sz w:val="18"/>
                <w:szCs w:val="18"/>
              </w:rPr>
              <w:t xml:space="preserve"> </w:t>
            </w:r>
            <w:r w:rsidRPr="00D717F6">
              <w:rPr>
                <w:sz w:val="18"/>
                <w:szCs w:val="18"/>
              </w:rPr>
              <w:t>for</w:t>
            </w:r>
            <w:r w:rsidR="00791F66" w:rsidRPr="00D717F6">
              <w:rPr>
                <w:sz w:val="18"/>
                <w:szCs w:val="18"/>
              </w:rPr>
              <w:t xml:space="preserve"> </w:t>
            </w:r>
            <w:r w:rsidRPr="00D717F6">
              <w:rPr>
                <w:sz w:val="18"/>
                <w:szCs w:val="18"/>
              </w:rPr>
              <w:t>prescriptive</w:t>
            </w:r>
            <w:r w:rsidR="00791F66" w:rsidRPr="00D717F6">
              <w:rPr>
                <w:sz w:val="18"/>
                <w:szCs w:val="18"/>
              </w:rPr>
              <w:t xml:space="preserve"> </w:t>
            </w:r>
            <w:r w:rsidRPr="00D717F6">
              <w:rPr>
                <w:sz w:val="18"/>
                <w:szCs w:val="18"/>
              </w:rPr>
              <w:t>engineering</w:t>
            </w:r>
            <w:r w:rsidR="00791F66" w:rsidRPr="00D717F6">
              <w:rPr>
                <w:sz w:val="18"/>
                <w:szCs w:val="18"/>
              </w:rPr>
              <w:t xml:space="preserve"> </w:t>
            </w:r>
            <w:r w:rsidRPr="00D717F6">
              <w:rPr>
                <w:sz w:val="18"/>
                <w:szCs w:val="18"/>
              </w:rPr>
              <w:t>algorithms</w:t>
            </w:r>
            <w:r w:rsidR="00791F66" w:rsidRPr="00D717F6">
              <w:rPr>
                <w:sz w:val="18"/>
                <w:szCs w:val="18"/>
              </w:rPr>
              <w:t xml:space="preserve"> </w:t>
            </w:r>
            <w:r w:rsidRPr="00D717F6">
              <w:rPr>
                <w:sz w:val="18"/>
                <w:szCs w:val="18"/>
              </w:rPr>
              <w:t>overestimating</w:t>
            </w:r>
            <w:r w:rsidR="00791F66" w:rsidRPr="00D717F6">
              <w:rPr>
                <w:sz w:val="18"/>
                <w:szCs w:val="18"/>
              </w:rPr>
              <w:t xml:space="preserve"> </w:t>
            </w:r>
            <w:r w:rsidRPr="00D717F6">
              <w:rPr>
                <w:sz w:val="18"/>
                <w:szCs w:val="18"/>
              </w:rPr>
              <w:t>savings</w:t>
            </w:r>
          </w:p>
        </w:tc>
        <w:tc>
          <w:tcPr>
            <w:tcW w:w="1258" w:type="dxa"/>
            <w:vAlign w:val="center"/>
          </w:tcPr>
          <w:p w14:paraId="0AC1BACF" w14:textId="71884521" w:rsidR="00BA48AA" w:rsidRPr="00D717F6" w:rsidRDefault="00D13F20" w:rsidP="00BD00FF">
            <w:pPr>
              <w:jc w:val="center"/>
              <w:rPr>
                <w:sz w:val="18"/>
                <w:szCs w:val="18"/>
              </w:rPr>
            </w:pPr>
            <w:r>
              <w:rPr>
                <w:rFonts w:eastAsia="Arial Unicode MS"/>
                <w:i/>
                <w:sz w:val="18"/>
                <w:szCs w:val="18"/>
              </w:rPr>
              <w:t>Proportion</w:t>
            </w:r>
          </w:p>
        </w:tc>
        <w:tc>
          <w:tcPr>
            <w:tcW w:w="2015" w:type="dxa"/>
            <w:vAlign w:val="center"/>
          </w:tcPr>
          <w:p w14:paraId="452859BC" w14:textId="77777777" w:rsidR="00BA48AA" w:rsidRPr="00D717F6" w:rsidRDefault="00BA48AA" w:rsidP="00BD00FF">
            <w:pPr>
              <w:jc w:val="center"/>
              <w:rPr>
                <w:sz w:val="18"/>
                <w:szCs w:val="18"/>
              </w:rPr>
            </w:pPr>
            <w:r w:rsidRPr="00D717F6">
              <w:rPr>
                <w:sz w:val="18"/>
                <w:szCs w:val="18"/>
              </w:rPr>
              <w:t>0.88</w:t>
            </w:r>
          </w:p>
        </w:tc>
        <w:tc>
          <w:tcPr>
            <w:tcW w:w="1345" w:type="dxa"/>
            <w:vAlign w:val="center"/>
          </w:tcPr>
          <w:p w14:paraId="38076687" w14:textId="77777777" w:rsidR="00BA48AA" w:rsidRPr="00D717F6" w:rsidRDefault="00BA48AA" w:rsidP="00BD00FF">
            <w:pPr>
              <w:jc w:val="center"/>
              <w:rPr>
                <w:sz w:val="18"/>
                <w:szCs w:val="18"/>
              </w:rPr>
            </w:pPr>
            <w:r w:rsidRPr="00D717F6">
              <w:rPr>
                <w:sz w:val="18"/>
                <w:szCs w:val="18"/>
              </w:rPr>
              <w:t>9</w:t>
            </w:r>
          </w:p>
        </w:tc>
      </w:tr>
      <w:tr w:rsidR="00D717F6" w14:paraId="28F526AD" w14:textId="77777777" w:rsidTr="00D6632E">
        <w:trPr>
          <w:trHeight w:val="854"/>
        </w:trPr>
        <w:tc>
          <w:tcPr>
            <w:tcW w:w="4027" w:type="dxa"/>
            <w:vAlign w:val="center"/>
          </w:tcPr>
          <w:p w14:paraId="78D80B2B" w14:textId="77777777" w:rsidR="00D717F6" w:rsidRPr="00D717F6" w:rsidRDefault="00D717F6" w:rsidP="00BD00FF">
            <w:pPr>
              <w:jc w:val="left"/>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1331764C" w14:textId="77777777" w:rsidR="00D717F6" w:rsidRPr="00D717F6" w:rsidRDefault="00D717F6" w:rsidP="00BD00FF">
            <w:pPr>
              <w:jc w:val="center"/>
              <w:rPr>
                <w:rFonts w:eastAsia="Arial Unicode MS"/>
                <w:i/>
                <w:sz w:val="18"/>
                <w:szCs w:val="18"/>
              </w:rPr>
            </w:pPr>
            <w:r w:rsidRPr="00286928">
              <w:rPr>
                <w:iCs/>
                <w:sz w:val="18"/>
                <w:szCs w:val="18"/>
              </w:rPr>
              <w:t>None</w:t>
            </w:r>
          </w:p>
        </w:tc>
        <w:tc>
          <w:tcPr>
            <w:tcW w:w="2015" w:type="dxa"/>
            <w:vAlign w:val="center"/>
          </w:tcPr>
          <w:p w14:paraId="6B93F6E2" w14:textId="77777777" w:rsidR="00D717F6" w:rsidRPr="00D717F6" w:rsidRDefault="00D717F6" w:rsidP="00BD00FF">
            <w:pPr>
              <w:jc w:val="center"/>
              <w:rPr>
                <w:sz w:val="18"/>
                <w:szCs w:val="18"/>
              </w:rPr>
            </w:pPr>
            <w:r w:rsidRPr="00D717F6">
              <w:rPr>
                <w:sz w:val="18"/>
                <w:szCs w:val="18"/>
              </w:rPr>
              <w:t>EDC Data Gathering</w:t>
            </w:r>
          </w:p>
        </w:tc>
        <w:tc>
          <w:tcPr>
            <w:tcW w:w="1345" w:type="dxa"/>
            <w:vAlign w:val="center"/>
          </w:tcPr>
          <w:p w14:paraId="26731B90" w14:textId="77777777" w:rsidR="00D717F6" w:rsidRPr="00D717F6" w:rsidRDefault="00D717F6" w:rsidP="00BD00FF">
            <w:pPr>
              <w:jc w:val="center"/>
              <w:rPr>
                <w:sz w:val="18"/>
                <w:szCs w:val="18"/>
              </w:rPr>
            </w:pPr>
            <w:r w:rsidRPr="00D717F6">
              <w:rPr>
                <w:sz w:val="18"/>
                <w:szCs w:val="18"/>
              </w:rPr>
              <w:t>-</w:t>
            </w:r>
          </w:p>
        </w:tc>
      </w:tr>
      <w:tr w:rsidR="00D717F6" w14:paraId="70187624" w14:textId="77777777" w:rsidTr="00D6632E">
        <w:trPr>
          <w:trHeight w:val="854"/>
        </w:trPr>
        <w:tc>
          <w:tcPr>
            <w:tcW w:w="4027" w:type="dxa"/>
            <w:vAlign w:val="center"/>
          </w:tcPr>
          <w:p w14:paraId="69CFD1BC" w14:textId="135EA333" w:rsidR="00D717F6" w:rsidRPr="00D717F6" w:rsidRDefault="00D717F6" w:rsidP="00D717F6">
            <w:pPr>
              <w:jc w:val="left"/>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64ADFA1A" w14:textId="1C34BE91" w:rsidR="00D717F6" w:rsidRPr="00D717F6" w:rsidRDefault="009B3C86" w:rsidP="00D717F6">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0160AB5D" w14:textId="26992E4A" w:rsidR="00D717F6" w:rsidRPr="00D717F6" w:rsidRDefault="00D717F6" w:rsidP="00D717F6">
            <w:pPr>
              <w:jc w:val="center"/>
              <w:rPr>
                <w:sz w:val="18"/>
                <w:szCs w:val="18"/>
              </w:rPr>
            </w:pPr>
            <w:r w:rsidRPr="00D717F6">
              <w:rPr>
                <w:sz w:val="18"/>
                <w:szCs w:val="18"/>
              </w:rPr>
              <w:t>EDC Data Gathering</w:t>
            </w:r>
          </w:p>
        </w:tc>
        <w:tc>
          <w:tcPr>
            <w:tcW w:w="1345" w:type="dxa"/>
            <w:vAlign w:val="center"/>
          </w:tcPr>
          <w:p w14:paraId="749AC22F" w14:textId="77777777" w:rsidR="00D717F6" w:rsidRPr="00D717F6" w:rsidRDefault="00D717F6" w:rsidP="00D717F6">
            <w:pPr>
              <w:jc w:val="center"/>
              <w:rPr>
                <w:sz w:val="18"/>
                <w:szCs w:val="18"/>
              </w:rPr>
            </w:pPr>
            <w:r w:rsidRPr="00D717F6">
              <w:rPr>
                <w:sz w:val="18"/>
                <w:szCs w:val="18"/>
              </w:rPr>
              <w:t>-</w:t>
            </w:r>
          </w:p>
        </w:tc>
      </w:tr>
      <w:tr w:rsidR="00D717F6" w14:paraId="2B597F21" w14:textId="77777777" w:rsidTr="00D6632E">
        <w:trPr>
          <w:trHeight w:val="854"/>
        </w:trPr>
        <w:tc>
          <w:tcPr>
            <w:tcW w:w="4027" w:type="dxa"/>
            <w:vAlign w:val="center"/>
          </w:tcPr>
          <w:p w14:paraId="1DDCC70D" w14:textId="06F04D05" w:rsidR="00D717F6" w:rsidRPr="00D717F6" w:rsidRDefault="00D717F6" w:rsidP="00D717F6">
            <w:pPr>
              <w:jc w:val="left"/>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39CD04FB" w14:textId="6E91600E" w:rsidR="00D717F6" w:rsidRPr="00D717F6" w:rsidRDefault="009B3C86" w:rsidP="00D717F6">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0944E110" w14:textId="77777777" w:rsidR="00D717F6" w:rsidRPr="00D717F6" w:rsidRDefault="00D717F6" w:rsidP="00D717F6">
            <w:pPr>
              <w:jc w:val="center"/>
              <w:rPr>
                <w:sz w:val="18"/>
                <w:szCs w:val="18"/>
              </w:rPr>
            </w:pPr>
            <w:r w:rsidRPr="00D717F6">
              <w:rPr>
                <w:sz w:val="18"/>
                <w:szCs w:val="18"/>
              </w:rPr>
              <w:t>1.02</w:t>
            </w:r>
          </w:p>
        </w:tc>
        <w:tc>
          <w:tcPr>
            <w:tcW w:w="1345" w:type="dxa"/>
            <w:vAlign w:val="center"/>
          </w:tcPr>
          <w:p w14:paraId="327AC80E" w14:textId="77777777" w:rsidR="00D717F6" w:rsidRPr="00D717F6" w:rsidRDefault="00D717F6" w:rsidP="00D717F6">
            <w:pPr>
              <w:jc w:val="center"/>
              <w:rPr>
                <w:sz w:val="18"/>
                <w:szCs w:val="18"/>
              </w:rPr>
            </w:pPr>
            <w:r w:rsidRPr="00D717F6">
              <w:rPr>
                <w:sz w:val="18"/>
                <w:szCs w:val="18"/>
              </w:rPr>
              <w:t>11</w:t>
            </w:r>
          </w:p>
        </w:tc>
      </w:tr>
      <w:tr w:rsidR="00BA48AA" w14:paraId="5AFC57FF" w14:textId="77777777" w:rsidTr="00D6632E">
        <w:trPr>
          <w:trHeight w:val="854"/>
        </w:trPr>
        <w:tc>
          <w:tcPr>
            <w:tcW w:w="4027" w:type="dxa"/>
            <w:vAlign w:val="center"/>
          </w:tcPr>
          <w:p w14:paraId="236ED7C0" w14:textId="70AADB63" w:rsidR="00BA48AA" w:rsidRPr="00D717F6" w:rsidRDefault="00BA48AA" w:rsidP="00BD00FF">
            <w:pPr>
              <w:jc w:val="left"/>
              <w:rPr>
                <w:i/>
                <w:sz w:val="18"/>
                <w:szCs w:val="18"/>
              </w:rPr>
            </w:pPr>
            <w:r w:rsidRPr="00D717F6">
              <w:rPr>
                <w:rFonts w:ascii="Cambria Math" w:hAnsi="Cambria Math"/>
                <w:i/>
                <w:iCs/>
                <w:sz w:val="18"/>
                <w:szCs w:val="18"/>
              </w:rPr>
              <w:t>GSPK</w:t>
            </w:r>
            <w:r w:rsidR="00791F66" w:rsidRPr="00D717F6">
              <w:rPr>
                <w:sz w:val="18"/>
                <w:szCs w:val="18"/>
              </w:rPr>
              <w:t xml:space="preserve"> </w:t>
            </w:r>
            <w:r w:rsidRPr="00D717F6">
              <w:rPr>
                <w:sz w:val="18"/>
                <w:szCs w:val="18"/>
              </w:rPr>
              <w:t>,</w:t>
            </w:r>
            <w:r w:rsidR="00791F66" w:rsidRPr="00D717F6">
              <w:rPr>
                <w:sz w:val="18"/>
                <w:szCs w:val="18"/>
              </w:rPr>
              <w:t xml:space="preserve"> </w:t>
            </w:r>
            <w:r w:rsidRPr="00D717F6">
              <w:rPr>
                <w:rFonts w:cs="Arial"/>
                <w:sz w:val="18"/>
                <w:szCs w:val="18"/>
              </w:rPr>
              <w:t>Factor</w:t>
            </w:r>
            <w:r w:rsidR="00791F66" w:rsidRPr="00D717F6">
              <w:rPr>
                <w:rFonts w:cs="Arial"/>
                <w:sz w:val="18"/>
                <w:szCs w:val="18"/>
              </w:rPr>
              <w:t xml:space="preserve"> </w:t>
            </w:r>
            <w:r w:rsidRPr="00D717F6">
              <w:rPr>
                <w:rFonts w:cs="Arial"/>
                <w:sz w:val="18"/>
                <w:szCs w:val="18"/>
              </w:rPr>
              <w:t>to</w:t>
            </w:r>
            <w:r w:rsidR="00791F66" w:rsidRPr="00D717F6">
              <w:rPr>
                <w:rFonts w:cs="Arial"/>
                <w:sz w:val="18"/>
                <w:szCs w:val="18"/>
              </w:rPr>
              <w:t xml:space="preserve"> </w:t>
            </w:r>
            <w:r w:rsidRPr="00D717F6">
              <w:rPr>
                <w:rFonts w:cs="Arial"/>
                <w:sz w:val="18"/>
                <w:szCs w:val="18"/>
              </w:rPr>
              <w:t>convert</w:t>
            </w:r>
            <w:r w:rsidR="00791F66" w:rsidRPr="00D717F6">
              <w:rPr>
                <w:rFonts w:cs="Arial"/>
                <w:sz w:val="18"/>
                <w:szCs w:val="18"/>
              </w:rPr>
              <w:t xml:space="preserve"> </w:t>
            </w:r>
            <w:r w:rsidRPr="00D717F6">
              <w:rPr>
                <w:rFonts w:cs="Arial"/>
                <w:sz w:val="18"/>
                <w:szCs w:val="18"/>
              </w:rPr>
              <w:t>EERg</w:t>
            </w:r>
            <w:r w:rsidR="00791F66" w:rsidRPr="00D717F6">
              <w:rPr>
                <w:rFonts w:cs="Arial"/>
                <w:sz w:val="18"/>
                <w:szCs w:val="18"/>
              </w:rPr>
              <w:t xml:space="preserve"> </w:t>
            </w:r>
            <w:r w:rsidRPr="00D717F6">
              <w:rPr>
                <w:rFonts w:cs="Arial"/>
                <w:sz w:val="18"/>
                <w:szCs w:val="18"/>
              </w:rPr>
              <w:t>to</w:t>
            </w:r>
            <w:r w:rsidR="00791F66" w:rsidRPr="00D717F6">
              <w:rPr>
                <w:rFonts w:cs="Arial"/>
                <w:sz w:val="18"/>
                <w:szCs w:val="18"/>
              </w:rPr>
              <w:t xml:space="preserve"> </w:t>
            </w:r>
            <w:r w:rsidRPr="00D717F6">
              <w:rPr>
                <w:rFonts w:cs="Arial"/>
                <w:sz w:val="18"/>
                <w:szCs w:val="18"/>
              </w:rPr>
              <w:t>the</w:t>
            </w:r>
            <w:r w:rsidR="00791F66" w:rsidRPr="00D717F6">
              <w:rPr>
                <w:rFonts w:cs="Arial"/>
                <w:sz w:val="18"/>
                <w:szCs w:val="18"/>
              </w:rPr>
              <w:t xml:space="preserve"> </w:t>
            </w:r>
            <w:r w:rsidRPr="00D717F6">
              <w:rPr>
                <w:rFonts w:cs="Arial"/>
                <w:sz w:val="18"/>
                <w:szCs w:val="18"/>
              </w:rPr>
              <w:t>equivalent</w:t>
            </w:r>
            <w:r w:rsidR="00791F66" w:rsidRPr="00D717F6">
              <w:rPr>
                <w:rFonts w:cs="Arial"/>
                <w:sz w:val="18"/>
                <w:szCs w:val="18"/>
              </w:rPr>
              <w:t xml:space="preserve"> </w:t>
            </w:r>
            <w:r w:rsidRPr="00D717F6">
              <w:rPr>
                <w:rFonts w:cs="Arial"/>
                <w:sz w:val="18"/>
                <w:szCs w:val="18"/>
              </w:rPr>
              <w:t>EER</w:t>
            </w:r>
            <w:r w:rsidR="00791F66" w:rsidRPr="00D717F6">
              <w:rPr>
                <w:rFonts w:cs="Arial"/>
                <w:sz w:val="18"/>
                <w:szCs w:val="18"/>
              </w:rPr>
              <w:t xml:space="preserve"> </w:t>
            </w:r>
            <w:r w:rsidRPr="00D717F6">
              <w:rPr>
                <w:rFonts w:cs="Arial"/>
                <w:sz w:val="18"/>
                <w:szCs w:val="18"/>
              </w:rPr>
              <w:t>of</w:t>
            </w:r>
            <w:r w:rsidR="00791F66" w:rsidRPr="00D717F6">
              <w:rPr>
                <w:rFonts w:cs="Arial"/>
                <w:sz w:val="18"/>
                <w:szCs w:val="18"/>
              </w:rPr>
              <w:t xml:space="preserve"> </w:t>
            </w:r>
            <w:r w:rsidRPr="00D717F6">
              <w:rPr>
                <w:rFonts w:cs="Arial"/>
                <w:sz w:val="18"/>
                <w:szCs w:val="18"/>
              </w:rPr>
              <w:t>an</w:t>
            </w:r>
            <w:r w:rsidR="00791F66" w:rsidRPr="00D717F6">
              <w:rPr>
                <w:rFonts w:cs="Arial"/>
                <w:sz w:val="18"/>
                <w:szCs w:val="18"/>
              </w:rPr>
              <w:t xml:space="preserve"> </w:t>
            </w:r>
            <w:r w:rsidRPr="00D717F6">
              <w:rPr>
                <w:rFonts w:cs="Arial"/>
                <w:sz w:val="18"/>
                <w:szCs w:val="18"/>
              </w:rPr>
              <w:t>air</w:t>
            </w:r>
            <w:r w:rsidR="00791F66" w:rsidRPr="00D717F6">
              <w:rPr>
                <w:rFonts w:cs="Arial"/>
                <w:sz w:val="18"/>
                <w:szCs w:val="18"/>
              </w:rPr>
              <w:t xml:space="preserve"> </w:t>
            </w:r>
            <w:r w:rsidRPr="00D717F6">
              <w:rPr>
                <w:rFonts w:cs="Arial"/>
                <w:sz w:val="18"/>
                <w:szCs w:val="18"/>
              </w:rPr>
              <w:t>conditioner</w:t>
            </w:r>
            <w:r w:rsidR="00791F66" w:rsidRPr="00D717F6">
              <w:rPr>
                <w:rFonts w:cs="Arial"/>
                <w:sz w:val="18"/>
                <w:szCs w:val="18"/>
              </w:rPr>
              <w:t xml:space="preserve"> </w:t>
            </w:r>
            <w:r w:rsidRPr="00D717F6">
              <w:rPr>
                <w:rFonts w:cs="Arial"/>
                <w:sz w:val="18"/>
                <w:szCs w:val="18"/>
              </w:rPr>
              <w:t>to</w:t>
            </w:r>
            <w:r w:rsidR="00791F66" w:rsidRPr="00D717F6">
              <w:rPr>
                <w:rFonts w:cs="Arial"/>
                <w:sz w:val="18"/>
                <w:szCs w:val="18"/>
              </w:rPr>
              <w:t xml:space="preserve"> </w:t>
            </w:r>
            <w:r w:rsidRPr="00D717F6">
              <w:rPr>
                <w:rFonts w:cs="Arial"/>
                <w:sz w:val="18"/>
                <w:szCs w:val="18"/>
              </w:rPr>
              <w:t>enable</w:t>
            </w:r>
            <w:r w:rsidR="00791F66" w:rsidRPr="00D717F6">
              <w:rPr>
                <w:rFonts w:cs="Arial"/>
                <w:sz w:val="18"/>
                <w:szCs w:val="18"/>
              </w:rPr>
              <w:t xml:space="preserve"> </w:t>
            </w:r>
            <w:r w:rsidRPr="00D717F6">
              <w:rPr>
                <w:rFonts w:cs="Arial"/>
                <w:sz w:val="18"/>
                <w:szCs w:val="18"/>
              </w:rPr>
              <w:t>comparisons</w:t>
            </w:r>
            <w:r w:rsidR="00791F66" w:rsidRPr="00D717F6">
              <w:rPr>
                <w:rFonts w:cs="Arial"/>
                <w:sz w:val="18"/>
                <w:szCs w:val="18"/>
              </w:rPr>
              <w:t xml:space="preserve"> </w:t>
            </w:r>
            <w:r w:rsidRPr="00D717F6">
              <w:rPr>
                <w:rFonts w:cs="Arial"/>
                <w:sz w:val="18"/>
                <w:szCs w:val="18"/>
              </w:rPr>
              <w:t>to</w:t>
            </w:r>
            <w:r w:rsidR="00791F66" w:rsidRPr="00D717F6">
              <w:rPr>
                <w:rFonts w:cs="Arial"/>
                <w:sz w:val="18"/>
                <w:szCs w:val="18"/>
              </w:rPr>
              <w:t xml:space="preserve"> </w:t>
            </w:r>
            <w:r w:rsidRPr="00D717F6">
              <w:rPr>
                <w:rFonts w:cs="Arial"/>
                <w:sz w:val="18"/>
                <w:szCs w:val="18"/>
              </w:rPr>
              <w:t>the</w:t>
            </w:r>
            <w:r w:rsidR="00791F66" w:rsidRPr="00D717F6">
              <w:rPr>
                <w:rFonts w:cs="Arial"/>
                <w:sz w:val="18"/>
                <w:szCs w:val="18"/>
              </w:rPr>
              <w:t xml:space="preserve"> </w:t>
            </w:r>
            <w:r w:rsidRPr="00D717F6">
              <w:rPr>
                <w:rFonts w:cs="Arial"/>
                <w:sz w:val="18"/>
                <w:szCs w:val="18"/>
              </w:rPr>
              <w:t>baseline</w:t>
            </w:r>
            <w:r w:rsidR="00791F66" w:rsidRPr="00D717F6">
              <w:rPr>
                <w:rFonts w:cs="Arial"/>
                <w:sz w:val="18"/>
                <w:szCs w:val="18"/>
              </w:rPr>
              <w:t xml:space="preserve"> </w:t>
            </w:r>
            <w:r w:rsidRPr="00D717F6">
              <w:rPr>
                <w:rFonts w:cs="Arial"/>
                <w:sz w:val="18"/>
                <w:szCs w:val="18"/>
              </w:rPr>
              <w:t>unit</w:t>
            </w:r>
          </w:p>
        </w:tc>
        <w:tc>
          <w:tcPr>
            <w:tcW w:w="1258" w:type="dxa"/>
            <w:vAlign w:val="center"/>
          </w:tcPr>
          <w:p w14:paraId="6E57B484" w14:textId="64E31883" w:rsidR="00BA48AA" w:rsidRPr="00D717F6" w:rsidRDefault="00D13F20" w:rsidP="00BD00FF">
            <w:pPr>
              <w:jc w:val="center"/>
              <w:rPr>
                <w:rFonts w:eastAsia="Arial Unicode MS"/>
                <w:i/>
                <w:sz w:val="18"/>
                <w:szCs w:val="18"/>
              </w:rPr>
            </w:pPr>
            <w:r>
              <w:rPr>
                <w:i/>
                <w:iCs/>
                <w:sz w:val="18"/>
                <w:szCs w:val="18"/>
              </w:rPr>
              <w:t>Proportion</w:t>
            </w:r>
          </w:p>
        </w:tc>
        <w:tc>
          <w:tcPr>
            <w:tcW w:w="2015" w:type="dxa"/>
            <w:vAlign w:val="center"/>
          </w:tcPr>
          <w:p w14:paraId="35B52F01" w14:textId="77777777" w:rsidR="00BA48AA" w:rsidRPr="00D717F6" w:rsidRDefault="00BA48AA" w:rsidP="00BD00FF">
            <w:pPr>
              <w:jc w:val="center"/>
              <w:rPr>
                <w:sz w:val="18"/>
                <w:szCs w:val="18"/>
              </w:rPr>
            </w:pPr>
            <w:r w:rsidRPr="00D717F6">
              <w:rPr>
                <w:sz w:val="18"/>
                <w:szCs w:val="18"/>
              </w:rPr>
              <w:t>0.8416</w:t>
            </w:r>
          </w:p>
        </w:tc>
        <w:tc>
          <w:tcPr>
            <w:tcW w:w="1345" w:type="dxa"/>
            <w:vAlign w:val="center"/>
          </w:tcPr>
          <w:p w14:paraId="02D9075E" w14:textId="77777777" w:rsidR="00BA48AA" w:rsidRPr="00D717F6" w:rsidRDefault="00BA48AA" w:rsidP="00BD00FF">
            <w:pPr>
              <w:jc w:val="center"/>
              <w:rPr>
                <w:sz w:val="18"/>
                <w:szCs w:val="18"/>
              </w:rPr>
            </w:pPr>
            <w:r w:rsidRPr="00D717F6">
              <w:rPr>
                <w:sz w:val="18"/>
                <w:szCs w:val="18"/>
              </w:rPr>
              <w:t>11</w:t>
            </w:r>
          </w:p>
        </w:tc>
      </w:tr>
      <w:tr w:rsidR="00BA48AA" w14:paraId="3A59BE2B" w14:textId="77777777" w:rsidTr="00D6632E">
        <w:trPr>
          <w:trHeight w:val="854"/>
        </w:trPr>
        <w:tc>
          <w:tcPr>
            <w:tcW w:w="4027" w:type="dxa"/>
            <w:vAlign w:val="center"/>
          </w:tcPr>
          <w:p w14:paraId="1DC8A9FB" w14:textId="5D748C9E" w:rsidR="00BA48AA" w:rsidRPr="00D717F6" w:rsidRDefault="00BA48AA" w:rsidP="00BD00FF">
            <w:pPr>
              <w:jc w:val="left"/>
              <w:rPr>
                <w:i/>
                <w:sz w:val="18"/>
                <w:szCs w:val="18"/>
              </w:rPr>
            </w:pPr>
            <w:r w:rsidRPr="00D717F6">
              <w:rPr>
                <w:rFonts w:ascii="Cambria Math" w:hAnsi="Cambria Math"/>
                <w:i/>
                <w:iCs/>
                <w:sz w:val="18"/>
                <w:szCs w:val="18"/>
              </w:rPr>
              <w:t>GSHPDF</w:t>
            </w:r>
            <w:r w:rsidR="00791F66" w:rsidRPr="00D717F6">
              <w:rPr>
                <w:sz w:val="18"/>
                <w:szCs w:val="18"/>
              </w:rPr>
              <w:t xml:space="preserve"> </w:t>
            </w:r>
            <w:r w:rsidRPr="00D717F6">
              <w:rPr>
                <w:sz w:val="18"/>
                <w:szCs w:val="18"/>
              </w:rPr>
              <w:t>,</w:t>
            </w:r>
            <w:r w:rsidR="00791F66" w:rsidRPr="00D717F6">
              <w:rPr>
                <w:sz w:val="18"/>
                <w:szCs w:val="18"/>
              </w:rPr>
              <w:t xml:space="preserve"> </w:t>
            </w:r>
            <w:r w:rsidRPr="00D717F6">
              <w:rPr>
                <w:sz w:val="18"/>
                <w:szCs w:val="18"/>
              </w:rPr>
              <w:t>Ground</w:t>
            </w:r>
            <w:r w:rsidR="00791F66" w:rsidRPr="00D717F6">
              <w:rPr>
                <w:sz w:val="18"/>
                <w:szCs w:val="18"/>
              </w:rPr>
              <w:t xml:space="preserve"> </w:t>
            </w:r>
            <w:r w:rsidRPr="00D717F6">
              <w:rPr>
                <w:sz w:val="18"/>
                <w:szCs w:val="18"/>
              </w:rPr>
              <w:t>Source</w:t>
            </w:r>
            <w:r w:rsidR="00791F66" w:rsidRPr="00D717F6">
              <w:rPr>
                <w:sz w:val="18"/>
                <w:szCs w:val="18"/>
              </w:rPr>
              <w:t xml:space="preserve"> </w:t>
            </w:r>
            <w:r w:rsidRPr="00D717F6">
              <w:rPr>
                <w:sz w:val="18"/>
                <w:szCs w:val="18"/>
              </w:rPr>
              <w:t>Heat</w:t>
            </w:r>
            <w:r w:rsidR="00791F66" w:rsidRPr="00D717F6">
              <w:rPr>
                <w:sz w:val="18"/>
                <w:szCs w:val="18"/>
              </w:rPr>
              <w:t xml:space="preserve"> </w:t>
            </w:r>
            <w:r w:rsidRPr="00D717F6">
              <w:rPr>
                <w:sz w:val="18"/>
                <w:szCs w:val="18"/>
              </w:rPr>
              <w:t>Pump</w:t>
            </w:r>
            <w:r w:rsidR="00791F66" w:rsidRPr="00D717F6">
              <w:rPr>
                <w:sz w:val="18"/>
                <w:szCs w:val="18"/>
              </w:rPr>
              <w:t xml:space="preserve"> </w:t>
            </w:r>
            <w:r w:rsidRPr="00D717F6">
              <w:rPr>
                <w:sz w:val="18"/>
                <w:szCs w:val="18"/>
              </w:rPr>
              <w:t>De-rate</w:t>
            </w:r>
            <w:r w:rsidR="00791F66" w:rsidRPr="00D717F6">
              <w:rPr>
                <w:sz w:val="18"/>
                <w:szCs w:val="18"/>
              </w:rPr>
              <w:t xml:space="preserve"> </w:t>
            </w:r>
            <w:r w:rsidRPr="00D717F6">
              <w:rPr>
                <w:sz w:val="18"/>
                <w:szCs w:val="18"/>
              </w:rPr>
              <w:t>Factor</w:t>
            </w:r>
          </w:p>
        </w:tc>
        <w:tc>
          <w:tcPr>
            <w:tcW w:w="1258" w:type="dxa"/>
            <w:vAlign w:val="center"/>
          </w:tcPr>
          <w:p w14:paraId="362DD295" w14:textId="063191AF" w:rsidR="00BA48AA" w:rsidRPr="00D717F6" w:rsidRDefault="00D13F20" w:rsidP="00BD00FF">
            <w:pPr>
              <w:jc w:val="center"/>
              <w:rPr>
                <w:rFonts w:eastAsia="Arial Unicode MS"/>
                <w:i/>
                <w:sz w:val="18"/>
                <w:szCs w:val="18"/>
              </w:rPr>
            </w:pPr>
            <w:r>
              <w:rPr>
                <w:i/>
                <w:iCs/>
                <w:sz w:val="18"/>
                <w:szCs w:val="18"/>
              </w:rPr>
              <w:t>Proportion</w:t>
            </w:r>
          </w:p>
        </w:tc>
        <w:tc>
          <w:tcPr>
            <w:tcW w:w="2015" w:type="dxa"/>
            <w:vAlign w:val="center"/>
          </w:tcPr>
          <w:p w14:paraId="16F47426" w14:textId="77777777" w:rsidR="00BA48AA" w:rsidRPr="00D717F6" w:rsidRDefault="00BA48AA" w:rsidP="00BD00FF">
            <w:pPr>
              <w:jc w:val="center"/>
              <w:rPr>
                <w:sz w:val="18"/>
                <w:szCs w:val="18"/>
              </w:rPr>
            </w:pPr>
            <w:r w:rsidRPr="00D717F6">
              <w:rPr>
                <w:sz w:val="18"/>
                <w:szCs w:val="18"/>
              </w:rPr>
              <w:t>0.885</w:t>
            </w:r>
          </w:p>
        </w:tc>
        <w:tc>
          <w:tcPr>
            <w:tcW w:w="1345" w:type="dxa"/>
            <w:vAlign w:val="center"/>
          </w:tcPr>
          <w:p w14:paraId="3B189D5D" w14:textId="77777777" w:rsidR="00BA48AA" w:rsidRPr="00D717F6" w:rsidRDefault="00BA48AA" w:rsidP="00BD00FF">
            <w:pPr>
              <w:jc w:val="center"/>
              <w:rPr>
                <w:sz w:val="18"/>
                <w:szCs w:val="18"/>
              </w:rPr>
            </w:pPr>
            <w:r w:rsidRPr="00D717F6">
              <w:rPr>
                <w:sz w:val="18"/>
                <w:szCs w:val="18"/>
              </w:rPr>
              <w:t>12</w:t>
            </w:r>
          </w:p>
        </w:tc>
      </w:tr>
      <w:tr w:rsidR="00BA48AA" w14:paraId="3F994C78" w14:textId="77777777" w:rsidTr="00D6632E">
        <w:trPr>
          <w:trHeight w:val="944"/>
        </w:trPr>
        <w:tc>
          <w:tcPr>
            <w:tcW w:w="4027" w:type="dxa"/>
            <w:vAlign w:val="center"/>
          </w:tcPr>
          <w:p w14:paraId="1FE1591B" w14:textId="236522BB" w:rsidR="00BA48AA" w:rsidRPr="00D717F6" w:rsidRDefault="009B3C86" w:rsidP="00BD00FF">
            <w:pPr>
              <w:jc w:val="left"/>
              <w:rPr>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BA48AA" w:rsidRPr="00D717F6">
              <w:rPr>
                <w:sz w:val="18"/>
                <w:szCs w:val="18"/>
              </w:rPr>
              <w:t>,</w:t>
            </w:r>
            <w:r w:rsidR="00791F66" w:rsidRPr="00D717F6">
              <w:rPr>
                <w:sz w:val="18"/>
                <w:szCs w:val="18"/>
              </w:rPr>
              <w:t xml:space="preserve"> </w:t>
            </w:r>
            <w:r w:rsidR="00BA48AA" w:rsidRPr="00D717F6">
              <w:rPr>
                <w:sz w:val="18"/>
                <w:szCs w:val="18"/>
              </w:rPr>
              <w:t>equivalent</w:t>
            </w:r>
            <w:r w:rsidR="00791F66" w:rsidRPr="00D717F6">
              <w:rPr>
                <w:sz w:val="18"/>
                <w:szCs w:val="18"/>
              </w:rPr>
              <w:t xml:space="preserve"> </w:t>
            </w:r>
            <w:r w:rsidR="00BA48AA" w:rsidRPr="00D717F6">
              <w:rPr>
                <w:sz w:val="18"/>
                <w:szCs w:val="18"/>
              </w:rPr>
              <w:t>full-load</w:t>
            </w:r>
            <w:r w:rsidR="00791F66" w:rsidRPr="00D717F6">
              <w:rPr>
                <w:sz w:val="18"/>
                <w:szCs w:val="18"/>
              </w:rPr>
              <w:t xml:space="preserve"> </w:t>
            </w:r>
            <w:r w:rsidR="00BA48AA" w:rsidRPr="00D717F6">
              <w:rPr>
                <w:sz w:val="18"/>
                <w:szCs w:val="18"/>
              </w:rPr>
              <w:t>hours</w:t>
            </w:r>
            <w:r w:rsidR="00791F66" w:rsidRPr="00D717F6">
              <w:rPr>
                <w:sz w:val="18"/>
                <w:szCs w:val="18"/>
              </w:rPr>
              <w:t xml:space="preserve"> </w:t>
            </w:r>
            <w:r w:rsidR="00BA48AA" w:rsidRPr="00D717F6">
              <w:rPr>
                <w:sz w:val="18"/>
                <w:szCs w:val="18"/>
              </w:rPr>
              <w:t>of</w:t>
            </w:r>
            <w:r w:rsidR="00791F66" w:rsidRPr="00D717F6">
              <w:rPr>
                <w:sz w:val="18"/>
                <w:szCs w:val="18"/>
              </w:rPr>
              <w:t xml:space="preserve"> </w:t>
            </w:r>
            <w:r w:rsidR="00BA48AA" w:rsidRPr="00D717F6">
              <w:rPr>
                <w:sz w:val="18"/>
                <w:szCs w:val="18"/>
              </w:rPr>
              <w:t>air</w:t>
            </w:r>
            <w:r w:rsidR="00791F66" w:rsidRPr="00D717F6">
              <w:rPr>
                <w:sz w:val="18"/>
                <w:szCs w:val="18"/>
              </w:rPr>
              <w:t xml:space="preserve"> </w:t>
            </w:r>
            <w:r w:rsidR="00BA48AA" w:rsidRPr="00D717F6">
              <w:rPr>
                <w:sz w:val="18"/>
                <w:szCs w:val="18"/>
              </w:rPr>
              <w:t>conditioning</w:t>
            </w:r>
          </w:p>
        </w:tc>
        <w:tc>
          <w:tcPr>
            <w:tcW w:w="1258" w:type="dxa"/>
            <w:vAlign w:val="center"/>
          </w:tcPr>
          <w:p w14:paraId="2324205A" w14:textId="77777777" w:rsidR="00BA48AA" w:rsidRPr="00D717F6" w:rsidRDefault="00BA48AA" w:rsidP="00BD00FF">
            <w:pPr>
              <w:jc w:val="center"/>
              <w:rPr>
                <w:sz w:val="18"/>
                <w:szCs w:val="18"/>
              </w:rPr>
            </w:pPr>
            <w:r w:rsidRPr="00D717F6">
              <w:rPr>
                <w:rFonts w:eastAsia="Arial Unicode MS"/>
                <w:i/>
                <w:sz w:val="18"/>
                <w:szCs w:val="18"/>
              </w:rPr>
              <w:t>hours</w:t>
            </w:r>
          </w:p>
        </w:tc>
        <w:tc>
          <w:tcPr>
            <w:tcW w:w="2015" w:type="dxa"/>
            <w:vAlign w:val="center"/>
          </w:tcPr>
          <w:p w14:paraId="3BF9D15F" w14:textId="7D69658C" w:rsidR="00BA48AA" w:rsidRPr="00D717F6" w:rsidRDefault="00BA48AA" w:rsidP="00BD00FF">
            <w:pPr>
              <w:keepNext/>
              <w:tabs>
                <w:tab w:val="left" w:pos="720"/>
              </w:tabs>
              <w:jc w:val="center"/>
              <w:rPr>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r w:rsidR="00791F66" w:rsidRPr="00D717F6">
              <w:rPr>
                <w:sz w:val="18"/>
                <w:szCs w:val="18"/>
              </w:rPr>
              <w:t xml:space="preserve"> </w:t>
            </w:r>
            <w:r w:rsidRPr="00D717F6">
              <w:rPr>
                <w:sz w:val="18"/>
                <w:szCs w:val="18"/>
              </w:rPr>
              <w:t>or</w:t>
            </w:r>
          </w:p>
          <w:p w14:paraId="79E1F795" w14:textId="3C931C91" w:rsidR="00BA48AA" w:rsidRPr="00D717F6" w:rsidRDefault="00BA48AA" w:rsidP="00BD00FF">
            <w:pPr>
              <w:jc w:val="center"/>
              <w:rPr>
                <w:sz w:val="18"/>
                <w:szCs w:val="18"/>
              </w:rPr>
            </w:pPr>
            <w:r w:rsidRPr="00D717F6">
              <w:rPr>
                <w:sz w:val="18"/>
                <w:szCs w:val="18"/>
              </w:rPr>
              <w:t>See</w:t>
            </w:r>
            <w:r w:rsidR="00791F66" w:rsidRPr="00D717F6">
              <w:rPr>
                <w:sz w:val="18"/>
                <w:szCs w:val="18"/>
              </w:rPr>
              <w:t xml:space="preserve"> </w:t>
            </w:r>
            <w:r w:rsidRPr="00F11D1D">
              <w:rPr>
                <w:i/>
                <w:sz w:val="18"/>
                <w:szCs w:val="18"/>
              </w:rPr>
              <w:t>EFLH</w:t>
            </w:r>
            <w:r w:rsidRPr="00F11D1D">
              <w:rPr>
                <w:i/>
                <w:sz w:val="18"/>
                <w:szCs w:val="18"/>
                <w:vertAlign w:val="subscript"/>
              </w:rPr>
              <w:t>cool</w:t>
            </w:r>
            <w:r w:rsidR="00791F66" w:rsidRPr="00D717F6">
              <w:rPr>
                <w:sz w:val="18"/>
                <w:szCs w:val="18"/>
              </w:rPr>
              <w:t xml:space="preserve"> </w:t>
            </w:r>
            <w:r w:rsidRPr="00D717F6">
              <w:rPr>
                <w:sz w:val="18"/>
                <w:szCs w:val="18"/>
              </w:rPr>
              <w:t>in</w:t>
            </w:r>
            <w:r w:rsidR="00791F66" w:rsidRPr="00D717F6">
              <w:rPr>
                <w:sz w:val="18"/>
                <w:szCs w:val="18"/>
              </w:rPr>
              <w:t xml:space="preserve"> </w:t>
            </w:r>
            <w:r w:rsidRPr="00D717F6">
              <w:rPr>
                <w:sz w:val="18"/>
                <w:szCs w:val="18"/>
              </w:rPr>
              <w:t>Vol.</w:t>
            </w:r>
            <w:r w:rsidR="00791F66" w:rsidRPr="00D717F6">
              <w:rPr>
                <w:sz w:val="18"/>
                <w:szCs w:val="18"/>
              </w:rPr>
              <w:t xml:space="preserve"> </w:t>
            </w:r>
            <w:r w:rsidRPr="00D717F6">
              <w:rPr>
                <w:sz w:val="18"/>
                <w:szCs w:val="18"/>
              </w:rPr>
              <w:t>1</w:t>
            </w:r>
            <w:r w:rsidR="00791F66" w:rsidRPr="00D717F6">
              <w:rPr>
                <w:sz w:val="18"/>
                <w:szCs w:val="18"/>
              </w:rPr>
              <w:t xml:space="preserve"> </w:t>
            </w:r>
            <w:r w:rsidR="00562715">
              <w:rPr>
                <w:sz w:val="18"/>
                <w:szCs w:val="18"/>
              </w:rPr>
              <w:t>App. A</w:t>
            </w:r>
          </w:p>
        </w:tc>
        <w:tc>
          <w:tcPr>
            <w:tcW w:w="1345" w:type="dxa"/>
            <w:vAlign w:val="center"/>
          </w:tcPr>
          <w:p w14:paraId="6CE419AB" w14:textId="3D794694" w:rsidR="00BA48AA" w:rsidRPr="00D717F6" w:rsidRDefault="00BA48AA" w:rsidP="00BD00FF">
            <w:pPr>
              <w:jc w:val="center"/>
              <w:rPr>
                <w:sz w:val="18"/>
                <w:szCs w:val="18"/>
              </w:rPr>
            </w:pPr>
            <w:r w:rsidRPr="00D717F6">
              <w:rPr>
                <w:sz w:val="18"/>
                <w:szCs w:val="18"/>
              </w:rPr>
              <w:t>EDC</w:t>
            </w:r>
            <w:r w:rsidR="00791F66" w:rsidRPr="00D717F6">
              <w:rPr>
                <w:sz w:val="18"/>
                <w:szCs w:val="18"/>
              </w:rPr>
              <w:t xml:space="preserve"> </w:t>
            </w:r>
            <w:r w:rsidRPr="00D717F6">
              <w:rPr>
                <w:sz w:val="18"/>
                <w:szCs w:val="18"/>
              </w:rPr>
              <w:t>Data</w:t>
            </w:r>
            <w:r w:rsidR="00791F66" w:rsidRPr="00D717F6">
              <w:rPr>
                <w:sz w:val="18"/>
                <w:szCs w:val="18"/>
              </w:rPr>
              <w:t xml:space="preserve"> </w:t>
            </w:r>
            <w:r w:rsidRPr="00D717F6">
              <w:rPr>
                <w:sz w:val="18"/>
                <w:szCs w:val="18"/>
              </w:rPr>
              <w:t>Gathering</w:t>
            </w:r>
          </w:p>
          <w:p w14:paraId="05B9AFC8" w14:textId="77777777" w:rsidR="00BA48AA" w:rsidRPr="00D717F6" w:rsidRDefault="00BA48AA" w:rsidP="00BD00FF">
            <w:pPr>
              <w:jc w:val="center"/>
              <w:rPr>
                <w:sz w:val="18"/>
                <w:szCs w:val="18"/>
              </w:rPr>
            </w:pPr>
            <w:r w:rsidRPr="00D717F6">
              <w:rPr>
                <w:sz w:val="18"/>
                <w:szCs w:val="18"/>
              </w:rPr>
              <w:t>10</w:t>
            </w:r>
          </w:p>
        </w:tc>
      </w:tr>
      <w:tr w:rsidR="00BA48AA" w14:paraId="19154EB9" w14:textId="77777777" w:rsidTr="00D6632E">
        <w:trPr>
          <w:trHeight w:val="611"/>
        </w:trPr>
        <w:tc>
          <w:tcPr>
            <w:tcW w:w="4027" w:type="dxa"/>
            <w:vAlign w:val="center"/>
          </w:tcPr>
          <w:p w14:paraId="77177600" w14:textId="51BF3531" w:rsidR="00BA48AA" w:rsidRPr="00D717F6" w:rsidRDefault="00BA48AA" w:rsidP="00BD00FF">
            <w:pPr>
              <w:jc w:val="left"/>
              <w:rPr>
                <w:sz w:val="18"/>
                <w:szCs w:val="18"/>
              </w:rPr>
            </w:pPr>
            <w:r w:rsidRPr="00D717F6">
              <w:rPr>
                <w:rFonts w:ascii="Cambria Math" w:hAnsi="Cambria Math"/>
                <w:i/>
                <w:sz w:val="18"/>
                <w:szCs w:val="18"/>
              </w:rPr>
              <w:t>CF</w:t>
            </w:r>
            <w:r w:rsidRPr="00D717F6">
              <w:rPr>
                <w:sz w:val="18"/>
                <w:szCs w:val="18"/>
              </w:rPr>
              <w:t>,</w:t>
            </w:r>
            <w:r w:rsidR="00791F66" w:rsidRPr="00D717F6">
              <w:rPr>
                <w:sz w:val="18"/>
                <w:szCs w:val="18"/>
              </w:rPr>
              <w:t xml:space="preserve"> </w:t>
            </w:r>
            <w:r w:rsidRPr="00D717F6">
              <w:rPr>
                <w:sz w:val="18"/>
                <w:szCs w:val="18"/>
              </w:rPr>
              <w:t>coincidence</w:t>
            </w:r>
            <w:r w:rsidR="00791F66" w:rsidRPr="00D717F6">
              <w:rPr>
                <w:sz w:val="18"/>
                <w:szCs w:val="18"/>
              </w:rPr>
              <w:t xml:space="preserve"> </w:t>
            </w:r>
            <w:r w:rsidRPr="00D717F6">
              <w:rPr>
                <w:sz w:val="18"/>
                <w:szCs w:val="18"/>
              </w:rPr>
              <w:t>factor</w:t>
            </w:r>
          </w:p>
        </w:tc>
        <w:tc>
          <w:tcPr>
            <w:tcW w:w="1258" w:type="dxa"/>
            <w:vAlign w:val="center"/>
          </w:tcPr>
          <w:p w14:paraId="5A16D91B" w14:textId="7C6B515E" w:rsidR="00BA48AA" w:rsidRPr="00D717F6" w:rsidRDefault="00D13F20" w:rsidP="00BD00FF">
            <w:pPr>
              <w:jc w:val="center"/>
              <w:rPr>
                <w:sz w:val="18"/>
                <w:szCs w:val="18"/>
              </w:rPr>
            </w:pPr>
            <w:r>
              <w:rPr>
                <w:rFonts w:eastAsia="Arial Unicode MS"/>
                <w:i/>
                <w:sz w:val="18"/>
                <w:szCs w:val="18"/>
              </w:rPr>
              <w:t>Proportion</w:t>
            </w:r>
          </w:p>
        </w:tc>
        <w:tc>
          <w:tcPr>
            <w:tcW w:w="2015" w:type="dxa"/>
            <w:vAlign w:val="center"/>
          </w:tcPr>
          <w:p w14:paraId="3993CB6F" w14:textId="5BA02CEC" w:rsidR="00BA48AA" w:rsidRPr="00D717F6" w:rsidRDefault="00BA48AA" w:rsidP="00BD00FF">
            <w:pPr>
              <w:jc w:val="center"/>
              <w:rPr>
                <w:sz w:val="18"/>
                <w:szCs w:val="18"/>
              </w:rPr>
            </w:pPr>
            <w:r w:rsidRPr="00D717F6">
              <w:rPr>
                <w:sz w:val="18"/>
                <w:szCs w:val="18"/>
              </w:rPr>
              <w:t>See</w:t>
            </w:r>
            <w:r w:rsidR="00791F66" w:rsidRPr="00D717F6">
              <w:rPr>
                <w:sz w:val="18"/>
                <w:szCs w:val="18"/>
              </w:rPr>
              <w:t xml:space="preserve"> </w:t>
            </w:r>
            <w:r w:rsidRPr="00F11D1D">
              <w:rPr>
                <w:i/>
                <w:sz w:val="18"/>
                <w:szCs w:val="18"/>
              </w:rPr>
              <w:t>CF</w:t>
            </w:r>
            <w:r w:rsidR="00791F66" w:rsidRPr="00D717F6">
              <w:rPr>
                <w:sz w:val="18"/>
                <w:szCs w:val="18"/>
              </w:rPr>
              <w:t xml:space="preserve"> </w:t>
            </w:r>
            <w:r w:rsidRPr="00D717F6">
              <w:rPr>
                <w:sz w:val="18"/>
                <w:szCs w:val="18"/>
              </w:rPr>
              <w:t>in</w:t>
            </w:r>
            <w:r w:rsidR="00791F66" w:rsidRPr="00D717F6">
              <w:rPr>
                <w:sz w:val="18"/>
                <w:szCs w:val="18"/>
              </w:rPr>
              <w:t xml:space="preserve"> </w:t>
            </w:r>
            <w:r w:rsidRPr="00D717F6">
              <w:rPr>
                <w:sz w:val="18"/>
                <w:szCs w:val="18"/>
              </w:rPr>
              <w:t>Vol.</w:t>
            </w:r>
            <w:r w:rsidR="00791F66" w:rsidRPr="00D717F6">
              <w:rPr>
                <w:sz w:val="18"/>
                <w:szCs w:val="18"/>
              </w:rPr>
              <w:t xml:space="preserve"> </w:t>
            </w:r>
            <w:r w:rsidRPr="00D717F6">
              <w:rPr>
                <w:sz w:val="18"/>
                <w:szCs w:val="18"/>
              </w:rPr>
              <w:t>1</w:t>
            </w:r>
            <w:r w:rsidR="00791F66" w:rsidRPr="00D717F6">
              <w:rPr>
                <w:sz w:val="18"/>
                <w:szCs w:val="18"/>
              </w:rPr>
              <w:t xml:space="preserve"> </w:t>
            </w:r>
            <w:r w:rsidR="00562715">
              <w:rPr>
                <w:sz w:val="18"/>
                <w:szCs w:val="18"/>
              </w:rPr>
              <w:t>App. A</w:t>
            </w:r>
          </w:p>
        </w:tc>
        <w:tc>
          <w:tcPr>
            <w:tcW w:w="1345" w:type="dxa"/>
            <w:vAlign w:val="center"/>
          </w:tcPr>
          <w:p w14:paraId="75F02701" w14:textId="77777777" w:rsidR="00BA48AA" w:rsidRPr="00D717F6" w:rsidRDefault="00BA48AA" w:rsidP="00BD00FF">
            <w:pPr>
              <w:jc w:val="center"/>
              <w:rPr>
                <w:sz w:val="18"/>
                <w:szCs w:val="18"/>
              </w:rPr>
            </w:pPr>
            <w:r w:rsidRPr="00D717F6">
              <w:rPr>
                <w:sz w:val="18"/>
                <w:szCs w:val="18"/>
              </w:rPr>
              <w:t>10</w:t>
            </w:r>
          </w:p>
        </w:tc>
      </w:tr>
    </w:tbl>
    <w:p w14:paraId="6179BE56" w14:textId="77777777" w:rsidR="00BA48AA" w:rsidRPr="00EA3A4C" w:rsidRDefault="00BA48AA" w:rsidP="00BA48AA"/>
    <w:bookmarkStart w:id="1198" w:name="_Ref406702072"/>
    <w:p w14:paraId="1687CCC0" w14:textId="175177EE" w:rsidR="00BA48AA" w:rsidRDefault="00BA48AA" w:rsidP="00BA48AA">
      <w:pPr>
        <w:rPr>
          <w:rFonts w:eastAsia="Arial" w:cs="Arial"/>
        </w:rPr>
      </w:pPr>
      <w:r>
        <w:fldChar w:fldCharType="begin"/>
      </w:r>
      <w:r>
        <w:instrText xml:space="preserve"> REF _Ref413166561 \h </w:instrText>
      </w:r>
      <w:r>
        <w:fldChar w:fldCharType="separate"/>
      </w:r>
      <w:r w:rsidR="00EB6430" w:rsidRPr="00EC4668">
        <w:t>Table</w:t>
      </w:r>
      <w:r w:rsidR="00EB6430">
        <w:t xml:space="preserve"> </w:t>
      </w:r>
      <w:r w:rsidR="00EB6430">
        <w:rPr>
          <w:noProof/>
        </w:rPr>
        <w:t>2</w:t>
      </w:r>
      <w:r w:rsidR="00EB6430">
        <w:noBreakHyphen/>
      </w:r>
      <w:r w:rsidR="00EB6430">
        <w:rPr>
          <w:noProof/>
        </w:rPr>
        <w:t>127</w:t>
      </w:r>
      <w:r>
        <w:fldChar w:fldCharType="end"/>
      </w:r>
      <w:r w:rsidR="00791F66">
        <w:t xml:space="preserve"> </w:t>
      </w:r>
      <w:r>
        <w:t>should</w:t>
      </w:r>
      <w:r w:rsidR="00791F66">
        <w:t xml:space="preserve"> </w:t>
      </w:r>
      <w:r>
        <w:t>be</w:t>
      </w:r>
      <w:r w:rsidR="00791F66">
        <w:t xml:space="preserve"> </w:t>
      </w:r>
      <w:r>
        <w:t>used</w:t>
      </w:r>
      <w:r w:rsidR="00791F66">
        <w:t xml:space="preserve"> </w:t>
      </w:r>
      <w:r>
        <w:t>to</w:t>
      </w:r>
      <w:r w:rsidR="00791F66">
        <w:t xml:space="preserve"> </w:t>
      </w:r>
      <w:r w:rsidRPr="007169B7">
        <w:t>determine</w:t>
      </w:r>
      <w:r w:rsidR="00791F66">
        <w:t xml:space="preserve"> </w:t>
      </w:r>
      <w:r w:rsidRPr="007169B7">
        <w:t>the</w:t>
      </w:r>
      <w:r w:rsidR="00791F66">
        <w:t xml:space="preserve"> </w:t>
      </w:r>
      <w:r w:rsidRPr="007169B7">
        <w:t>average</w:t>
      </w:r>
      <w:r w:rsidR="00791F66">
        <w:t xml:space="preserve"> </w:t>
      </w:r>
      <w:r w:rsidRPr="007169B7">
        <w:t>thermal</w:t>
      </w:r>
      <w:r w:rsidR="00791F66">
        <w:t xml:space="preserve"> </w:t>
      </w:r>
      <w:r w:rsidRPr="007169B7">
        <w:t>resistance</w:t>
      </w:r>
      <w:r w:rsidR="00791F66">
        <w:t xml:space="preserve"> </w:t>
      </w:r>
      <w:r w:rsidRPr="007169B7">
        <w:t>of</w:t>
      </w:r>
      <w:r w:rsidR="00791F66">
        <w:t xml:space="preserve"> </w:t>
      </w:r>
      <w:r w:rsidRPr="007169B7">
        <w:t>the</w:t>
      </w:r>
      <w:r w:rsidR="00791F66">
        <w:t xml:space="preserve"> </w:t>
      </w:r>
      <w:r w:rsidRPr="007169B7">
        <w:t>Earth</w:t>
      </w:r>
      <w:r w:rsidR="00791F66">
        <w:t xml:space="preserve"> </w:t>
      </w:r>
      <w:r>
        <w:t>(</w:t>
      </w:r>
      <w:r w:rsidRPr="738B4445">
        <w:rPr>
          <w:i/>
          <w:iCs/>
        </w:rPr>
        <w:t>R</w:t>
      </w:r>
      <w:r w:rsidRPr="738B4445">
        <w:rPr>
          <w:i/>
          <w:iCs/>
          <w:vertAlign w:val="subscript"/>
        </w:rPr>
        <w:t>Earth</w:t>
      </w:r>
      <w:r w:rsidRPr="738B4445">
        <w:rPr>
          <w:i/>
          <w:iCs/>
        </w:rPr>
        <w:t>)</w:t>
      </w:r>
      <w:r w:rsidR="00791F66">
        <w:t xml:space="preserve"> </w:t>
      </w:r>
      <w:r w:rsidRPr="007169B7">
        <w:t>at</w:t>
      </w:r>
      <w:r w:rsidR="00791F66">
        <w:t xml:space="preserve"> </w:t>
      </w:r>
      <w:r w:rsidRPr="007169B7">
        <w:t>the</w:t>
      </w:r>
      <w:r w:rsidR="00791F66">
        <w:t xml:space="preserve"> </w:t>
      </w:r>
      <w:r w:rsidRPr="738B4445">
        <w:t>height</w:t>
      </w:r>
      <w:r w:rsidR="00791F66">
        <w:t xml:space="preserve"> </w:t>
      </w:r>
      <w:r w:rsidRPr="738B4445">
        <w:t>of</w:t>
      </w:r>
      <w:r w:rsidR="00791F66">
        <w:rPr>
          <w:rFonts w:ascii="Calibri" w:eastAsia="Calibri" w:hAnsi="Calibri" w:cs="Calibri"/>
        </w:rPr>
        <w:t xml:space="preserve"> </w:t>
      </w:r>
      <w:r w:rsidRPr="738B4445">
        <w:t>crawlspace</w:t>
      </w:r>
      <w:r w:rsidR="00791F66">
        <w:t xml:space="preserve"> </w:t>
      </w:r>
      <w:r w:rsidRPr="738B4445">
        <w:t>wall</w:t>
      </w:r>
      <w:r w:rsidR="00791F66">
        <w:t xml:space="preserve"> </w:t>
      </w:r>
      <w:r w:rsidRPr="738B4445">
        <w:t>below</w:t>
      </w:r>
      <w:r w:rsidR="00791F66">
        <w:t xml:space="preserve"> </w:t>
      </w:r>
      <w:r w:rsidRPr="738B4445">
        <w:t>grade</w:t>
      </w:r>
      <w:r w:rsidR="00791F66">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rsidR="00791F66">
        <w:t xml:space="preserve"> </w:t>
      </w:r>
      <w:r>
        <w:t>Use</w:t>
      </w:r>
      <w:r w:rsidR="00791F66">
        <w:t xml:space="preserve"> </w:t>
      </w:r>
      <w:r>
        <w:t>a</w:t>
      </w:r>
      <w:r w:rsidR="00791F66">
        <w:t xml:space="preserve"> </w:t>
      </w:r>
      <w:r>
        <w:t>crawlspace</w:t>
      </w:r>
      <w:r w:rsidR="00791F66">
        <w:t xml:space="preserve"> </w:t>
      </w:r>
      <w:r>
        <w:t>wall</w:t>
      </w:r>
      <w:r w:rsidR="00791F66">
        <w:t xml:space="preserve"> </w:t>
      </w:r>
      <w:r>
        <w:t>that</w:t>
      </w:r>
      <w:r w:rsidR="00791F66">
        <w:t xml:space="preserve"> </w:t>
      </w:r>
      <w:r>
        <w:t>is</w:t>
      </w:r>
      <w:r w:rsidR="00791F66">
        <w:t xml:space="preserve"> </w:t>
      </w:r>
      <w:r>
        <w:t>5ft</w:t>
      </w:r>
      <w:r w:rsidR="00791F66">
        <w:t xml:space="preserve"> </w:t>
      </w:r>
      <w:r>
        <w:t>in</w:t>
      </w:r>
      <w:r w:rsidR="00791F66">
        <w:t xml:space="preserve"> </w:t>
      </w:r>
      <w:r>
        <w:t>height</w:t>
      </w:r>
      <w:r w:rsidR="00791F66">
        <w:t xml:space="preserve"> </w:t>
      </w:r>
      <w:r>
        <w:t>as</w:t>
      </w:r>
      <w:r w:rsidR="00791F66">
        <w:t xml:space="preserve"> </w:t>
      </w:r>
      <w:r w:rsidRPr="007169B7">
        <w:t>an</w:t>
      </w:r>
      <w:r w:rsidR="00791F66">
        <w:t xml:space="preserve"> </w:t>
      </w:r>
      <w:r w:rsidRPr="007169B7">
        <w:t>example</w:t>
      </w:r>
      <w:r w:rsidR="00791F66">
        <w:t xml:space="preserve"> </w:t>
      </w:r>
      <w:r>
        <w:t>of</w:t>
      </w:r>
      <w:r w:rsidR="00791F66">
        <w:t xml:space="preserve"> </w:t>
      </w:r>
      <w:r>
        <w:t>proper</w:t>
      </w:r>
      <w:r w:rsidR="00791F66">
        <w:t xml:space="preserve"> </w:t>
      </w:r>
      <w:r>
        <w:t>use</w:t>
      </w:r>
      <w:r w:rsidR="00791F66">
        <w:t xml:space="preserve"> </w:t>
      </w:r>
      <w:r>
        <w:t>of</w:t>
      </w:r>
      <w:r w:rsidR="00791F66">
        <w:t xml:space="preserve"> </w:t>
      </w:r>
      <w:r>
        <w:t>the</w:t>
      </w:r>
      <w:r w:rsidR="00791F66">
        <w:t xml:space="preserve"> </w:t>
      </w:r>
      <w:r>
        <w:t>table</w:t>
      </w:r>
      <w:r w:rsidRPr="007169B7">
        <w:t>.</w:t>
      </w:r>
      <w:r w:rsidR="00791F66">
        <w:t xml:space="preserve"> </w:t>
      </w:r>
      <w:r w:rsidRPr="007169B7">
        <w:t>If</w:t>
      </w:r>
      <w:r w:rsidR="00791F66">
        <w:t xml:space="preserve"> </w:t>
      </w:r>
      <w:r w:rsidRPr="007169B7">
        <w:t>the</w:t>
      </w:r>
      <w:r w:rsidR="00791F66">
        <w:t xml:space="preserve"> </w:t>
      </w:r>
      <w:r w:rsidRPr="007169B7">
        <w:t>crawlspace</w:t>
      </w:r>
      <w:r w:rsidR="00791F66">
        <w:t xml:space="preserve"> </w:t>
      </w:r>
      <w:r w:rsidRPr="007169B7">
        <w:t>wall</w:t>
      </w:r>
      <w:r w:rsidR="00791F66">
        <w:t xml:space="preserve"> </w:t>
      </w:r>
      <w:r w:rsidRPr="007169B7">
        <w:t>is</w:t>
      </w:r>
      <w:r w:rsidR="00791F66">
        <w:t xml:space="preserve"> </w:t>
      </w:r>
      <w:r w:rsidRPr="007169B7">
        <w:t>5</w:t>
      </w:r>
      <w:r w:rsidR="00791F66">
        <w:t xml:space="preserve"> </w:t>
      </w:r>
      <w:r w:rsidRPr="007169B7">
        <w:t>ft</w:t>
      </w:r>
      <w:r w:rsidR="00791F66">
        <w:t xml:space="preserve"> </w:t>
      </w:r>
      <w:r w:rsidRPr="007169B7">
        <w:t>in</w:t>
      </w:r>
      <w:r w:rsidR="00791F66">
        <w:t xml:space="preserve"> </w:t>
      </w:r>
      <w:r w:rsidRPr="007169B7">
        <w:t>height</w:t>
      </w:r>
      <w:r w:rsidR="00791F66">
        <w:t xml:space="preserve"> </w:t>
      </w:r>
      <w:r w:rsidRPr="007169B7">
        <w:t>and</w:t>
      </w:r>
      <w:r w:rsidR="00791F66">
        <w:t xml:space="preserve"> </w:t>
      </w:r>
      <w:r w:rsidRPr="007169B7">
        <w:t>1ft</w:t>
      </w:r>
      <w:r w:rsidR="00791F66">
        <w:t xml:space="preserve"> </w:t>
      </w:r>
      <w:r w:rsidRPr="007169B7">
        <w:t>is</w:t>
      </w:r>
      <w:r w:rsidR="00791F66">
        <w:t xml:space="preserve"> </w:t>
      </w:r>
      <w:r w:rsidRPr="007169B7">
        <w:t>above</w:t>
      </w:r>
      <w:r w:rsidR="00791F66">
        <w:t xml:space="preserve"> </w:t>
      </w:r>
      <w:r w:rsidRPr="007169B7">
        <w:t>grade</w:t>
      </w:r>
      <w:r w:rsidR="00791F66">
        <w:t xml:space="preserve"> </w:t>
      </w:r>
      <w:r>
        <w:t>(</w:t>
      </w:r>
      <w:r w:rsidRPr="738B4445">
        <w:rPr>
          <w:i/>
          <w:iCs/>
        </w:rPr>
        <w:t>H</w:t>
      </w:r>
      <w:r w:rsidRPr="738B4445">
        <w:rPr>
          <w:i/>
          <w:iCs/>
          <w:vertAlign w:val="subscript"/>
        </w:rPr>
        <w:t>ag</w:t>
      </w:r>
      <w:r w:rsidR="00791F66">
        <w:rPr>
          <w:i/>
          <w:iCs/>
        </w:rPr>
        <w:t xml:space="preserve"> </w:t>
      </w:r>
      <w:r w:rsidRPr="007169B7">
        <w:t>=</w:t>
      </w:r>
      <w:r w:rsidR="00791F66">
        <w:t xml:space="preserve"> </w:t>
      </w:r>
      <w:r>
        <w:t>1ft),</w:t>
      </w:r>
      <w:r w:rsidR="00791F66">
        <w:t xml:space="preserve"> </w:t>
      </w:r>
      <w:r w:rsidRPr="007169B7">
        <w:t>then</w:t>
      </w:r>
      <w:r w:rsidR="00791F66">
        <w:t xml:space="preserve"> </w:t>
      </w:r>
      <w:r w:rsidRPr="007169B7">
        <w:t>the</w:t>
      </w:r>
      <w:r w:rsidR="00791F66">
        <w:t xml:space="preserve"> </w:t>
      </w:r>
      <w:r w:rsidRPr="007169B7">
        <w:t>remaining</w:t>
      </w:r>
      <w:r w:rsidR="00791F66">
        <w:t xml:space="preserve"> </w:t>
      </w:r>
      <w:r w:rsidRPr="007169B7">
        <w:t>4ft</w:t>
      </w:r>
      <w:r w:rsidR="00791F66">
        <w:t xml:space="preserve"> </w:t>
      </w:r>
      <w:r w:rsidRPr="007169B7">
        <w:t>are</w:t>
      </w:r>
      <w:r w:rsidR="00791F66">
        <w:t xml:space="preserve"> </w:t>
      </w:r>
      <w:r w:rsidRPr="007169B7">
        <w:t>below</w:t>
      </w:r>
      <w:r w:rsidR="00791F66">
        <w:t xml:space="preserve"> </w:t>
      </w:r>
      <w:r w:rsidRPr="007169B7">
        <w:t>grade</w:t>
      </w:r>
      <w:r w:rsidR="00791F66">
        <w:t xml:space="preserve"> </w:t>
      </w:r>
      <w:r>
        <w:t>(</w:t>
      </w:r>
      <w:r w:rsidRPr="738B4445">
        <w:rPr>
          <w:i/>
          <w:iCs/>
        </w:rPr>
        <w:t>H</w:t>
      </w:r>
      <w:r w:rsidRPr="738B4445">
        <w:rPr>
          <w:i/>
          <w:iCs/>
          <w:vertAlign w:val="subscript"/>
        </w:rPr>
        <w:t>bg</w:t>
      </w:r>
      <w:r w:rsidR="00791F66">
        <w:rPr>
          <w:i/>
          <w:iCs/>
        </w:rPr>
        <w:t xml:space="preserve"> </w:t>
      </w:r>
      <w:r w:rsidRPr="007169B7">
        <w:t>=</w:t>
      </w:r>
      <w:r w:rsidR="00791F66">
        <w:t xml:space="preserve"> </w:t>
      </w:r>
      <w:r>
        <w:t>4ft)</w:t>
      </w:r>
      <w:r w:rsidRPr="007169B7">
        <w:t>.</w:t>
      </w:r>
      <w:r w:rsidR="00791F66">
        <w:t xml:space="preserve"> </w:t>
      </w:r>
      <w:r w:rsidRPr="007169B7">
        <w:t>To</w:t>
      </w:r>
      <w:r w:rsidR="00791F66">
        <w:t xml:space="preserve"> </w:t>
      </w:r>
      <w:r w:rsidRPr="007169B7">
        <w:t>determine</w:t>
      </w:r>
      <w:r w:rsidR="00791F66">
        <w:t xml:space="preserve"> </w:t>
      </w:r>
      <w:r w:rsidRPr="007169B7">
        <w:t>the</w:t>
      </w:r>
      <w:r w:rsidR="00791F66">
        <w:t xml:space="preserve"> </w:t>
      </w:r>
      <w:r w:rsidRPr="738B4445">
        <w:rPr>
          <w:i/>
          <w:iCs/>
        </w:rPr>
        <w:t>R</w:t>
      </w:r>
      <w:r w:rsidRPr="738B4445">
        <w:rPr>
          <w:i/>
          <w:iCs/>
          <w:vertAlign w:val="subscript"/>
        </w:rPr>
        <w:t>Earth</w:t>
      </w:r>
      <w:r w:rsidR="00791F66">
        <w:t xml:space="preserve"> </w:t>
      </w:r>
      <w:r w:rsidRPr="007169B7">
        <w:t>for</w:t>
      </w:r>
      <w:r w:rsidR="00791F66">
        <w:t xml:space="preserve"> </w:t>
      </w:r>
      <w:r w:rsidRPr="007169B7">
        <w:t>that</w:t>
      </w:r>
      <w:r w:rsidR="00791F66">
        <w:t xml:space="preserve"> </w:t>
      </w:r>
      <w:r>
        <w:t>below-grade</w:t>
      </w:r>
      <w:r w:rsidR="00791F66">
        <w:t xml:space="preserve"> </w:t>
      </w:r>
      <w:r w:rsidRPr="007169B7">
        <w:t>wall</w:t>
      </w:r>
      <w:r w:rsidR="00791F66">
        <w:t xml:space="preserve"> </w:t>
      </w:r>
      <w:r w:rsidRPr="007169B7">
        <w:t>height,</w:t>
      </w:r>
      <w:r w:rsidR="00791F66">
        <w:t xml:space="preserve"> </w:t>
      </w:r>
      <w:r w:rsidRPr="007169B7">
        <w:t>look</w:t>
      </w:r>
      <w:r w:rsidR="00791F66">
        <w:t xml:space="preserve"> </w:t>
      </w:r>
      <w:r w:rsidRPr="007169B7">
        <w:t>for</w:t>
      </w:r>
      <w:r w:rsidR="00791F66">
        <w:t xml:space="preserve"> </w:t>
      </w:r>
      <w:r w:rsidRPr="007169B7">
        <w:t>the</w:t>
      </w:r>
      <w:r w:rsidR="00791F66">
        <w:t xml:space="preserve"> </w:t>
      </w:r>
      <w:r w:rsidRPr="007169B7">
        <w:t>column</w:t>
      </w:r>
      <w:r w:rsidR="00791F66">
        <w:t xml:space="preserve"> </w:t>
      </w:r>
      <w:r w:rsidRPr="007169B7">
        <w:t>for</w:t>
      </w:r>
      <w:r w:rsidR="00791F66">
        <w:t xml:space="preserve"> </w:t>
      </w:r>
      <w:r w:rsidRPr="738B4445">
        <w:rPr>
          <w:i/>
          <w:iCs/>
        </w:rPr>
        <w:t>H</w:t>
      </w:r>
      <w:r w:rsidRPr="738B4445">
        <w:rPr>
          <w:i/>
          <w:iCs/>
          <w:vertAlign w:val="subscript"/>
        </w:rPr>
        <w:t>bg</w:t>
      </w:r>
      <w:r w:rsidR="00791F66">
        <w:t xml:space="preserve"> </w:t>
      </w:r>
      <w:r w:rsidRPr="007169B7">
        <w:t>=</w:t>
      </w:r>
      <w:r w:rsidR="00791F66">
        <w:t xml:space="preserve"> </w:t>
      </w:r>
      <w:r w:rsidRPr="007169B7">
        <w:t>4ft</w:t>
      </w:r>
      <w:r w:rsidR="00791F66">
        <w:t xml:space="preserve"> </w:t>
      </w:r>
      <w:r>
        <w:t>in</w:t>
      </w:r>
      <w:r w:rsidR="00791F66">
        <w:t xml:space="preserve"> </w:t>
      </w:r>
      <w:r>
        <w:fldChar w:fldCharType="begin"/>
      </w:r>
      <w:r>
        <w:instrText xml:space="preserve"> REF _Ref413166561 \h </w:instrText>
      </w:r>
      <w:r>
        <w:fldChar w:fldCharType="separate"/>
      </w:r>
      <w:r w:rsidR="00EB6430" w:rsidRPr="00EC4668">
        <w:t>Table</w:t>
      </w:r>
      <w:r w:rsidR="00EB6430">
        <w:t xml:space="preserve"> </w:t>
      </w:r>
      <w:r w:rsidR="00EB6430">
        <w:rPr>
          <w:noProof/>
        </w:rPr>
        <w:t>2</w:t>
      </w:r>
      <w:r w:rsidR="00EB6430">
        <w:noBreakHyphen/>
      </w:r>
      <w:r w:rsidR="00EB6430">
        <w:rPr>
          <w:noProof/>
        </w:rPr>
        <w:t>127</w:t>
      </w:r>
      <w:r>
        <w:fldChar w:fldCharType="end"/>
      </w:r>
      <w:r w:rsidRPr="007169B7">
        <w:t>.</w:t>
      </w:r>
      <w:r w:rsidR="00791F66">
        <w:t xml:space="preserve"> </w:t>
      </w:r>
      <w:r w:rsidRPr="738B4445">
        <w:rPr>
          <w:i/>
          <w:iCs/>
        </w:rPr>
        <w:t>R</w:t>
      </w:r>
      <w:r w:rsidRPr="738B4445">
        <w:rPr>
          <w:i/>
          <w:iCs/>
          <w:vertAlign w:val="subscript"/>
        </w:rPr>
        <w:t>Earth</w:t>
      </w:r>
      <w:r w:rsidR="00791F66">
        <w:t xml:space="preserve"> </w:t>
      </w:r>
      <w:r>
        <w:t>in</w:t>
      </w:r>
      <w:r w:rsidR="00791F66">
        <w:t xml:space="preserve"> </w:t>
      </w:r>
      <w:r>
        <w:t>this</w:t>
      </w:r>
      <w:r w:rsidR="00791F66">
        <w:t xml:space="preserve"> </w:t>
      </w:r>
      <w:r>
        <w:t>example</w:t>
      </w:r>
      <w:r w:rsidR="00791F66">
        <w:t xml:space="preserve"> </w:t>
      </w:r>
      <w:r w:rsidRPr="007169B7">
        <w:t>is</w:t>
      </w:r>
      <w:r w:rsidR="00791F66">
        <w:t xml:space="preserve"> </w:t>
      </w:r>
      <w:r w:rsidRPr="007169B7">
        <w:t>therefore</w:t>
      </w:r>
      <w:r w:rsidR="00791F66">
        <w:t xml:space="preserve"> </w:t>
      </w:r>
      <w:r w:rsidRPr="007169B7">
        <w:t>6.42</w:t>
      </w:r>
      <w:r w:rsidR="00791F66">
        <w:t xml:space="preserve"> </w:t>
      </w:r>
      <w:r w:rsidRPr="738B4445">
        <w:t>°F-ft</w:t>
      </w:r>
      <w:r w:rsidRPr="738B4445">
        <w:rPr>
          <w:vertAlign w:val="superscript"/>
        </w:rPr>
        <w:t>2</w:t>
      </w:r>
      <w:r w:rsidRPr="738B4445">
        <w:t>-h/</w:t>
      </w:r>
      <w:r w:rsidR="00F6382B">
        <w:t>BTU</w:t>
      </w:r>
      <w:r w:rsidRPr="738B4445">
        <w:t>.</w:t>
      </w:r>
    </w:p>
    <w:p w14:paraId="72C69D9D" w14:textId="77777777" w:rsidR="00BA48AA" w:rsidRDefault="00BA48AA" w:rsidP="00BA48AA">
      <w:pPr>
        <w:rPr>
          <w:rFonts w:cs="Arial"/>
        </w:rPr>
      </w:pPr>
    </w:p>
    <w:p w14:paraId="48999542" w14:textId="3ED66315" w:rsidR="00BA48AA" w:rsidRDefault="00BA48AA" w:rsidP="00BA48AA">
      <w:pPr>
        <w:pStyle w:val="Caption"/>
      </w:pPr>
      <w:bookmarkStart w:id="1199" w:name="_Ref413166561"/>
      <w:bookmarkStart w:id="1200" w:name="_Toc535400539"/>
      <w:r w:rsidRPr="00EC4668">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127</w:t>
      </w:r>
      <w:r w:rsidR="00C5682A">
        <w:rPr>
          <w:noProof/>
        </w:rPr>
        <w:fldChar w:fldCharType="end"/>
      </w:r>
      <w:bookmarkEnd w:id="1198"/>
      <w:bookmarkEnd w:id="1199"/>
      <w:r w:rsidRPr="00EC4668">
        <w:t>:</w:t>
      </w:r>
      <w:r w:rsidR="00791F66">
        <w:t xml:space="preserve"> </w:t>
      </w:r>
      <w:r>
        <w:t>Below-grade</w:t>
      </w:r>
      <w:r w:rsidR="00791F66">
        <w:t xml:space="preserve"> </w:t>
      </w:r>
      <w:r>
        <w:t>R-values</w:t>
      </w:r>
      <w:bookmarkEnd w:id="1200"/>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BA48AA" w:rsidRPr="002B2524" w14:paraId="7F2B1D6F" w14:textId="77777777" w:rsidTr="00BD00FF">
        <w:trPr>
          <w:trHeight w:val="359"/>
        </w:trPr>
        <w:tc>
          <w:tcPr>
            <w:tcW w:w="1105" w:type="pct"/>
            <w:shd w:val="clear" w:color="auto" w:fill="BFBFBF" w:themeFill="background1" w:themeFillShade="BF"/>
            <w:vAlign w:val="center"/>
          </w:tcPr>
          <w:p w14:paraId="46FFDD51" w14:textId="10A2C54B" w:rsidR="00BA48AA" w:rsidRPr="008A797C" w:rsidRDefault="00BA48AA" w:rsidP="00BD00FF">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sidR="00791F66">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60DA4C2F" w14:textId="77777777" w:rsidR="00BA48AA" w:rsidRPr="002B2524" w:rsidRDefault="00BA48AA" w:rsidP="00BD00FF">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31A98629" w14:textId="77777777" w:rsidR="00BA48AA" w:rsidRPr="002B2524" w:rsidRDefault="00BA48AA" w:rsidP="00BD00FF">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4F8C99A0" w14:textId="77777777" w:rsidR="00BA48AA" w:rsidRPr="002B2524" w:rsidRDefault="00BA48AA" w:rsidP="00BD00FF">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5FEE7AF2" w14:textId="77777777" w:rsidR="00BA48AA" w:rsidRPr="002B2524" w:rsidRDefault="00BA48AA" w:rsidP="00BD00FF">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5AEF7E5D" w14:textId="77777777" w:rsidR="00BA48AA" w:rsidRPr="002B2524" w:rsidRDefault="00BA48AA" w:rsidP="00BD00FF">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30CF9791" w14:textId="77777777" w:rsidR="00BA48AA" w:rsidRPr="002B2524" w:rsidRDefault="00BA48AA" w:rsidP="00BD00FF">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26F67117" w14:textId="77777777" w:rsidR="00BA48AA" w:rsidRPr="002B2524" w:rsidRDefault="00BA48AA" w:rsidP="00BD00FF">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575D49E8" w14:textId="77777777" w:rsidR="00BA48AA" w:rsidRPr="002B2524" w:rsidRDefault="00BA48AA" w:rsidP="00BD00FF">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30E93F38" w14:textId="77777777" w:rsidR="00BA48AA" w:rsidRPr="002B2524" w:rsidRDefault="00BA48AA" w:rsidP="00BD00FF">
            <w:pPr>
              <w:keepNext/>
              <w:tabs>
                <w:tab w:val="left" w:pos="720"/>
              </w:tabs>
              <w:jc w:val="center"/>
              <w:rPr>
                <w:b/>
                <w:sz w:val="18"/>
              </w:rPr>
            </w:pPr>
            <w:r>
              <w:rPr>
                <w:b/>
                <w:sz w:val="18"/>
              </w:rPr>
              <w:t>8</w:t>
            </w:r>
          </w:p>
        </w:tc>
      </w:tr>
      <w:tr w:rsidR="00BA48AA" w:rsidRPr="002B2524" w14:paraId="63235E37" w14:textId="77777777" w:rsidTr="00BD00FF">
        <w:trPr>
          <w:trHeight w:val="432"/>
        </w:trPr>
        <w:tc>
          <w:tcPr>
            <w:tcW w:w="1105" w:type="pct"/>
            <w:shd w:val="clear" w:color="auto" w:fill="auto"/>
            <w:vAlign w:val="center"/>
          </w:tcPr>
          <w:p w14:paraId="34152037" w14:textId="11FF270E" w:rsidR="00BA48AA" w:rsidRPr="008A797C" w:rsidRDefault="00BA48AA" w:rsidP="00BD00FF">
            <w:pPr>
              <w:pStyle w:val="TableText0"/>
              <w:rPr>
                <w:rFonts w:ascii="Arial" w:hAnsi="Arial"/>
                <w:sz w:val="18"/>
              </w:rPr>
            </w:pPr>
            <w:r w:rsidRPr="008A797C">
              <w:rPr>
                <w:rFonts w:ascii="Arial" w:hAnsi="Arial"/>
                <w:i/>
                <w:sz w:val="18"/>
              </w:rPr>
              <w:t>R</w:t>
            </w:r>
            <w:r w:rsidRPr="008A797C">
              <w:rPr>
                <w:rFonts w:ascii="Arial" w:hAnsi="Arial"/>
                <w:i/>
                <w:sz w:val="18"/>
                <w:vertAlign w:val="subscript"/>
              </w:rPr>
              <w:t>Earth</w:t>
            </w:r>
            <w:r w:rsidR="00791F66">
              <w:rPr>
                <w:rFonts w:ascii="Arial" w:hAnsi="Arial"/>
                <w:i/>
                <w:sz w:val="18"/>
                <w:vertAlign w:val="subscript"/>
              </w:rPr>
              <w:t xml:space="preserve"> </w:t>
            </w:r>
            <w:r w:rsidRPr="008A797C">
              <w:rPr>
                <w:rFonts w:ascii="Arial" w:hAnsi="Arial"/>
                <w:b/>
                <w:sz w:val="18"/>
              </w:rPr>
              <w:t>(°F-ft</w:t>
            </w:r>
            <w:r w:rsidRPr="008A797C">
              <w:rPr>
                <w:rFonts w:ascii="Arial" w:hAnsi="Arial"/>
                <w:b/>
                <w:sz w:val="18"/>
                <w:vertAlign w:val="superscript"/>
              </w:rPr>
              <w:t>2</w:t>
            </w:r>
            <w:r w:rsidRPr="008A797C">
              <w:rPr>
                <w:rFonts w:ascii="Arial" w:hAnsi="Arial"/>
                <w:b/>
                <w:sz w:val="18"/>
              </w:rPr>
              <w:t>-h/</w:t>
            </w:r>
            <w:r w:rsidR="00F6382B">
              <w:rPr>
                <w:rFonts w:ascii="Arial" w:hAnsi="Arial"/>
                <w:b/>
                <w:sz w:val="18"/>
              </w:rPr>
              <w:t>BTU</w:t>
            </w:r>
            <w:r w:rsidRPr="008A797C">
              <w:rPr>
                <w:rFonts w:ascii="Arial" w:eastAsia="Arial Unicode MS" w:hAnsi="Arial"/>
                <w:b/>
                <w:sz w:val="18"/>
              </w:rPr>
              <w:t>)</w:t>
            </w:r>
          </w:p>
        </w:tc>
        <w:tc>
          <w:tcPr>
            <w:tcW w:w="473" w:type="pct"/>
            <w:shd w:val="clear" w:color="auto" w:fill="auto"/>
            <w:vAlign w:val="center"/>
          </w:tcPr>
          <w:p w14:paraId="29819F3F" w14:textId="77777777" w:rsidR="00BA48AA" w:rsidRPr="00E34AA3" w:rsidRDefault="00BA48AA" w:rsidP="00BD00FF">
            <w:pPr>
              <w:pStyle w:val="TableText0"/>
              <w:jc w:val="center"/>
              <w:rPr>
                <w:rFonts w:ascii="Arial" w:hAnsi="Arial"/>
                <w:sz w:val="18"/>
              </w:rPr>
            </w:pPr>
            <w:r w:rsidRPr="00E34AA3">
              <w:rPr>
                <w:rFonts w:ascii="Arial" w:hAnsi="Arial"/>
                <w:sz w:val="18"/>
              </w:rPr>
              <w:t>2.44</w:t>
            </w:r>
          </w:p>
        </w:tc>
        <w:tc>
          <w:tcPr>
            <w:tcW w:w="475" w:type="pct"/>
            <w:shd w:val="clear" w:color="auto" w:fill="auto"/>
            <w:vAlign w:val="center"/>
          </w:tcPr>
          <w:p w14:paraId="6CC6EF61" w14:textId="77777777" w:rsidR="00BA48AA" w:rsidRPr="00E34AA3" w:rsidRDefault="00BA48AA" w:rsidP="00BD00FF">
            <w:pPr>
              <w:pStyle w:val="TableText0"/>
              <w:jc w:val="center"/>
              <w:rPr>
                <w:rFonts w:ascii="Arial" w:hAnsi="Arial"/>
                <w:sz w:val="18"/>
              </w:rPr>
            </w:pPr>
            <w:r w:rsidRPr="00E34AA3">
              <w:rPr>
                <w:rFonts w:ascii="Arial" w:hAnsi="Arial"/>
                <w:sz w:val="18"/>
              </w:rPr>
              <w:t>3.47</w:t>
            </w:r>
          </w:p>
        </w:tc>
        <w:tc>
          <w:tcPr>
            <w:tcW w:w="420" w:type="pct"/>
            <w:shd w:val="clear" w:color="auto" w:fill="auto"/>
            <w:vAlign w:val="center"/>
          </w:tcPr>
          <w:p w14:paraId="26DA3E9F" w14:textId="77777777" w:rsidR="00BA48AA" w:rsidRPr="00E34AA3" w:rsidRDefault="00BA48AA" w:rsidP="00BD00FF">
            <w:pPr>
              <w:pStyle w:val="TableText0"/>
              <w:jc w:val="center"/>
              <w:rPr>
                <w:rFonts w:ascii="Arial" w:hAnsi="Arial"/>
                <w:sz w:val="18"/>
              </w:rPr>
            </w:pPr>
            <w:r w:rsidRPr="00E34AA3">
              <w:rPr>
                <w:rFonts w:ascii="Arial" w:hAnsi="Arial"/>
                <w:sz w:val="18"/>
              </w:rPr>
              <w:t>4.41</w:t>
            </w:r>
          </w:p>
        </w:tc>
        <w:tc>
          <w:tcPr>
            <w:tcW w:w="423" w:type="pct"/>
            <w:shd w:val="clear" w:color="auto" w:fill="auto"/>
            <w:vAlign w:val="center"/>
          </w:tcPr>
          <w:p w14:paraId="1DA12046" w14:textId="77777777" w:rsidR="00BA48AA" w:rsidRPr="00E34AA3" w:rsidRDefault="00BA48AA" w:rsidP="00BD00FF">
            <w:pPr>
              <w:pStyle w:val="TableText0"/>
              <w:jc w:val="center"/>
              <w:rPr>
                <w:rFonts w:ascii="Arial" w:hAnsi="Arial"/>
                <w:sz w:val="18"/>
              </w:rPr>
            </w:pPr>
            <w:r w:rsidRPr="00E34AA3">
              <w:rPr>
                <w:rFonts w:ascii="Arial" w:hAnsi="Arial"/>
                <w:sz w:val="18"/>
              </w:rPr>
              <w:t>5.41</w:t>
            </w:r>
          </w:p>
        </w:tc>
        <w:tc>
          <w:tcPr>
            <w:tcW w:w="421" w:type="pct"/>
            <w:shd w:val="clear" w:color="auto" w:fill="auto"/>
            <w:vAlign w:val="center"/>
          </w:tcPr>
          <w:p w14:paraId="495FCDFC" w14:textId="77777777" w:rsidR="00BA48AA" w:rsidRPr="00E34AA3" w:rsidRDefault="00BA48AA" w:rsidP="00BD00FF">
            <w:pPr>
              <w:pStyle w:val="TableText0"/>
              <w:jc w:val="center"/>
              <w:rPr>
                <w:rFonts w:ascii="Arial" w:hAnsi="Arial"/>
                <w:sz w:val="18"/>
              </w:rPr>
            </w:pPr>
            <w:r w:rsidRPr="00E34AA3">
              <w:rPr>
                <w:rFonts w:ascii="Arial" w:hAnsi="Arial"/>
                <w:sz w:val="18"/>
              </w:rPr>
              <w:t>6.42</w:t>
            </w:r>
          </w:p>
        </w:tc>
        <w:tc>
          <w:tcPr>
            <w:tcW w:w="423" w:type="pct"/>
            <w:shd w:val="clear" w:color="auto" w:fill="auto"/>
            <w:vAlign w:val="center"/>
          </w:tcPr>
          <w:p w14:paraId="7B6E0AFE" w14:textId="77777777" w:rsidR="00BA48AA" w:rsidRPr="00E34AA3" w:rsidRDefault="00BA48AA" w:rsidP="00BD00FF">
            <w:pPr>
              <w:pStyle w:val="TableText0"/>
              <w:jc w:val="center"/>
              <w:rPr>
                <w:rFonts w:ascii="Arial" w:hAnsi="Arial"/>
                <w:sz w:val="18"/>
              </w:rPr>
            </w:pPr>
            <w:r w:rsidRPr="00E34AA3">
              <w:rPr>
                <w:rFonts w:ascii="Arial" w:hAnsi="Arial"/>
                <w:sz w:val="18"/>
              </w:rPr>
              <w:t>7.46</w:t>
            </w:r>
          </w:p>
        </w:tc>
        <w:tc>
          <w:tcPr>
            <w:tcW w:w="421" w:type="pct"/>
            <w:shd w:val="clear" w:color="auto" w:fill="auto"/>
            <w:vAlign w:val="center"/>
          </w:tcPr>
          <w:p w14:paraId="47A8B94B" w14:textId="77777777" w:rsidR="00BA48AA" w:rsidRPr="00E34AA3" w:rsidRDefault="00BA48AA" w:rsidP="00BD00FF">
            <w:pPr>
              <w:pStyle w:val="TableText0"/>
              <w:jc w:val="center"/>
              <w:rPr>
                <w:rFonts w:ascii="Arial" w:hAnsi="Arial"/>
                <w:sz w:val="18"/>
              </w:rPr>
            </w:pPr>
            <w:r w:rsidRPr="00E34AA3">
              <w:rPr>
                <w:rFonts w:ascii="Arial" w:hAnsi="Arial"/>
                <w:sz w:val="18"/>
              </w:rPr>
              <w:t>8.46</w:t>
            </w:r>
          </w:p>
        </w:tc>
        <w:tc>
          <w:tcPr>
            <w:tcW w:w="420" w:type="pct"/>
            <w:shd w:val="clear" w:color="auto" w:fill="auto"/>
            <w:vAlign w:val="center"/>
          </w:tcPr>
          <w:p w14:paraId="2ED95860" w14:textId="77777777" w:rsidR="00BA48AA" w:rsidRPr="00E34AA3" w:rsidRDefault="00BA48AA" w:rsidP="00BD00FF">
            <w:pPr>
              <w:pStyle w:val="TableText0"/>
              <w:jc w:val="center"/>
              <w:rPr>
                <w:rFonts w:ascii="Arial" w:hAnsi="Arial"/>
                <w:sz w:val="18"/>
              </w:rPr>
            </w:pPr>
            <w:r w:rsidRPr="00E34AA3">
              <w:rPr>
                <w:rFonts w:ascii="Arial" w:hAnsi="Arial"/>
                <w:sz w:val="18"/>
              </w:rPr>
              <w:t>9.53</w:t>
            </w:r>
          </w:p>
        </w:tc>
        <w:tc>
          <w:tcPr>
            <w:tcW w:w="419" w:type="pct"/>
            <w:shd w:val="clear" w:color="auto" w:fill="auto"/>
            <w:vAlign w:val="center"/>
          </w:tcPr>
          <w:p w14:paraId="63202474" w14:textId="77777777" w:rsidR="00BA48AA" w:rsidRPr="00E34AA3" w:rsidRDefault="00BA48AA" w:rsidP="00BD00FF">
            <w:pPr>
              <w:pStyle w:val="TableText0"/>
              <w:jc w:val="center"/>
              <w:rPr>
                <w:rFonts w:ascii="Arial" w:hAnsi="Arial"/>
                <w:sz w:val="18"/>
              </w:rPr>
            </w:pPr>
            <w:r w:rsidRPr="00E34AA3">
              <w:rPr>
                <w:rFonts w:ascii="Arial" w:hAnsi="Arial"/>
                <w:sz w:val="18"/>
              </w:rPr>
              <w:t>10.69</w:t>
            </w:r>
          </w:p>
        </w:tc>
      </w:tr>
    </w:tbl>
    <w:p w14:paraId="5EE24948" w14:textId="77777777" w:rsidR="00BA48AA" w:rsidRPr="00630263" w:rsidRDefault="00BA48AA" w:rsidP="00BA48AA"/>
    <w:p w14:paraId="2A223F2D" w14:textId="171277AC" w:rsidR="00BA48AA" w:rsidRPr="009E2FFE" w:rsidRDefault="00BA48AA" w:rsidP="00BA48AA">
      <w:pPr>
        <w:pStyle w:val="Caption"/>
        <w:jc w:val="left"/>
      </w:pPr>
      <w:bookmarkStart w:id="1201" w:name="_Ref406702125"/>
      <w:bookmarkStart w:id="1202" w:name="_Toc535400540"/>
      <w:r w:rsidRPr="00113657">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128</w:t>
      </w:r>
      <w:r w:rsidR="00C5682A">
        <w:rPr>
          <w:noProof/>
        </w:rPr>
        <w:fldChar w:fldCharType="end"/>
      </w:r>
      <w:bookmarkEnd w:id="1201"/>
      <w:r w:rsidRPr="00113657">
        <w:t>:</w:t>
      </w:r>
      <w:r w:rsidR="00791F66">
        <w:t xml:space="preserve"> </w:t>
      </w:r>
      <w:r>
        <w:t>Default</w:t>
      </w:r>
      <w:r w:rsidR="00791F66">
        <w:t xml:space="preserve"> </w:t>
      </w:r>
      <w:r>
        <w:t>Cooling</w:t>
      </w:r>
      <w:r w:rsidR="00791F66">
        <w:t xml:space="preserve"> </w:t>
      </w:r>
      <w:r>
        <w:t>and</w:t>
      </w:r>
      <w:r w:rsidR="00791F66">
        <w:t xml:space="preserve"> </w:t>
      </w:r>
      <w:r>
        <w:t>Heating</w:t>
      </w:r>
      <w:r w:rsidR="00791F66">
        <w:t xml:space="preserve"> </w:t>
      </w:r>
      <w:r>
        <w:t>System</w:t>
      </w:r>
      <w:r w:rsidR="00791F66">
        <w:t xml:space="preserve"> </w:t>
      </w:r>
      <w:r>
        <w:t>Efficiencies</w:t>
      </w:r>
      <w:bookmarkEnd w:id="1202"/>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BA48AA" w14:paraId="761244F9" w14:textId="77777777" w:rsidTr="00BD00FF">
        <w:trPr>
          <w:trHeight w:val="298"/>
        </w:trPr>
        <w:tc>
          <w:tcPr>
            <w:tcW w:w="2607" w:type="pct"/>
            <w:shd w:val="clear" w:color="auto" w:fill="BFBFBF"/>
            <w:vAlign w:val="bottom"/>
          </w:tcPr>
          <w:p w14:paraId="7EDE6A06" w14:textId="77777777" w:rsidR="00BA48AA" w:rsidRPr="001D6512" w:rsidRDefault="00BA48AA" w:rsidP="00BD00FF">
            <w:pPr>
              <w:pStyle w:val="TableCell"/>
              <w:spacing w:before="60" w:after="60"/>
              <w:rPr>
                <w:b/>
              </w:rPr>
            </w:pPr>
            <w:r>
              <w:rPr>
                <w:b/>
              </w:rPr>
              <w:t>Type</w:t>
            </w:r>
          </w:p>
        </w:tc>
        <w:tc>
          <w:tcPr>
            <w:tcW w:w="1206" w:type="pct"/>
            <w:shd w:val="clear" w:color="auto" w:fill="BFBFBF"/>
          </w:tcPr>
          <w:p w14:paraId="35966FBA" w14:textId="77777777" w:rsidR="00BA48AA" w:rsidRPr="00801F78" w:rsidRDefault="00BA48AA" w:rsidP="00BD00FF">
            <w:pPr>
              <w:pStyle w:val="TableCell"/>
              <w:spacing w:before="60" w:after="60"/>
              <w:jc w:val="center"/>
              <w:rPr>
                <w:b/>
              </w:rPr>
            </w:pPr>
            <w:r>
              <w:rPr>
                <w:b/>
              </w:rPr>
              <w:t>SEER</w:t>
            </w:r>
          </w:p>
        </w:tc>
        <w:tc>
          <w:tcPr>
            <w:tcW w:w="1186" w:type="pct"/>
            <w:shd w:val="clear" w:color="auto" w:fill="BFBFBF"/>
          </w:tcPr>
          <w:p w14:paraId="6748FCAC" w14:textId="77777777" w:rsidR="00BA48AA" w:rsidRDefault="00BA48AA" w:rsidP="00BD00FF">
            <w:pPr>
              <w:pStyle w:val="TableCell"/>
              <w:spacing w:before="60" w:after="60"/>
              <w:jc w:val="center"/>
              <w:rPr>
                <w:rFonts w:cs="Arial"/>
                <w:b/>
              </w:rPr>
            </w:pPr>
            <w:r>
              <w:rPr>
                <w:rFonts w:cs="Arial"/>
                <w:b/>
              </w:rPr>
              <w:t>HSPF</w:t>
            </w:r>
          </w:p>
        </w:tc>
      </w:tr>
      <w:tr w:rsidR="00BA48AA" w14:paraId="43DB15C0" w14:textId="77777777" w:rsidTr="00BD00FF">
        <w:trPr>
          <w:trHeight w:val="332"/>
        </w:trPr>
        <w:tc>
          <w:tcPr>
            <w:tcW w:w="2607" w:type="pct"/>
            <w:vAlign w:val="center"/>
          </w:tcPr>
          <w:p w14:paraId="35ECF347" w14:textId="6824B2EC" w:rsidR="00BA48AA" w:rsidRPr="001D6512" w:rsidRDefault="00BA48AA" w:rsidP="00BD00FF">
            <w:pPr>
              <w:pStyle w:val="TableCell"/>
              <w:spacing w:before="60" w:after="60"/>
              <w:jc w:val="left"/>
            </w:pPr>
            <w:r>
              <w:t>Central</w:t>
            </w:r>
            <w:r w:rsidR="00791F66">
              <w:t xml:space="preserve"> </w:t>
            </w:r>
            <w:r>
              <w:t>Air</w:t>
            </w:r>
            <w:r w:rsidR="00791F66">
              <w:t xml:space="preserve"> </w:t>
            </w:r>
            <w:r>
              <w:t>Conditioner</w:t>
            </w:r>
          </w:p>
        </w:tc>
        <w:tc>
          <w:tcPr>
            <w:tcW w:w="1206" w:type="pct"/>
            <w:vAlign w:val="center"/>
          </w:tcPr>
          <w:p w14:paraId="5E3DB725" w14:textId="77777777" w:rsidR="00BA48AA" w:rsidRPr="001D6512" w:rsidRDefault="00BA48AA" w:rsidP="00BD00FF">
            <w:pPr>
              <w:pStyle w:val="TableCell"/>
              <w:spacing w:before="60" w:after="60"/>
              <w:jc w:val="center"/>
              <w:rPr>
                <w:color w:val="000000"/>
              </w:rPr>
            </w:pPr>
            <w:r>
              <w:rPr>
                <w:color w:val="000000"/>
              </w:rPr>
              <w:t>12.1</w:t>
            </w:r>
          </w:p>
        </w:tc>
        <w:tc>
          <w:tcPr>
            <w:tcW w:w="1186" w:type="pct"/>
            <w:vAlign w:val="center"/>
          </w:tcPr>
          <w:p w14:paraId="00A7E3CE" w14:textId="77777777" w:rsidR="00BA48AA" w:rsidDel="00967FFE" w:rsidRDefault="00BA48AA" w:rsidP="00BD00FF">
            <w:pPr>
              <w:pStyle w:val="TableCell"/>
              <w:spacing w:before="60" w:after="60"/>
              <w:jc w:val="center"/>
              <w:rPr>
                <w:color w:val="000000"/>
              </w:rPr>
            </w:pPr>
            <w:r>
              <w:rPr>
                <w:color w:val="000000"/>
              </w:rPr>
              <w:t>N/A</w:t>
            </w:r>
          </w:p>
        </w:tc>
      </w:tr>
      <w:tr w:rsidR="00BA48AA" w14:paraId="2D470989" w14:textId="77777777" w:rsidTr="00BD00FF">
        <w:trPr>
          <w:trHeight w:val="298"/>
        </w:trPr>
        <w:tc>
          <w:tcPr>
            <w:tcW w:w="2607" w:type="pct"/>
            <w:vAlign w:val="center"/>
          </w:tcPr>
          <w:p w14:paraId="46DE3E44" w14:textId="1120B023" w:rsidR="00BA48AA" w:rsidRPr="001D6512" w:rsidRDefault="00BA48AA" w:rsidP="00BD00FF">
            <w:pPr>
              <w:pStyle w:val="TableCell"/>
              <w:spacing w:before="60" w:after="60"/>
              <w:jc w:val="left"/>
            </w:pPr>
            <w:r>
              <w:t>Room</w:t>
            </w:r>
            <w:r w:rsidR="00791F66">
              <w:t xml:space="preserve"> </w:t>
            </w:r>
            <w:r>
              <w:t>Air</w:t>
            </w:r>
            <w:r w:rsidR="00791F66">
              <w:t xml:space="preserve"> </w:t>
            </w:r>
            <w:r>
              <w:t>Conditioner</w:t>
            </w:r>
          </w:p>
        </w:tc>
        <w:tc>
          <w:tcPr>
            <w:tcW w:w="1206" w:type="pct"/>
            <w:vAlign w:val="center"/>
          </w:tcPr>
          <w:p w14:paraId="5707A200" w14:textId="77777777" w:rsidR="00BA48AA" w:rsidRPr="001D6512" w:rsidRDefault="00BA48AA" w:rsidP="00BD00FF">
            <w:pPr>
              <w:pStyle w:val="TableCell"/>
              <w:spacing w:before="60" w:after="60"/>
              <w:jc w:val="center"/>
              <w:rPr>
                <w:color w:val="000000"/>
              </w:rPr>
            </w:pPr>
            <w:r>
              <w:rPr>
                <w:color w:val="000000"/>
              </w:rPr>
              <w:t>11.4</w:t>
            </w:r>
          </w:p>
        </w:tc>
        <w:tc>
          <w:tcPr>
            <w:tcW w:w="1186" w:type="pct"/>
            <w:vAlign w:val="center"/>
          </w:tcPr>
          <w:p w14:paraId="5ADEB809" w14:textId="77777777" w:rsidR="00BA48AA" w:rsidDel="00967FFE" w:rsidRDefault="00BA48AA" w:rsidP="00BD00FF">
            <w:pPr>
              <w:pStyle w:val="TableCell"/>
              <w:spacing w:before="60" w:after="60"/>
              <w:jc w:val="center"/>
              <w:rPr>
                <w:color w:val="000000"/>
              </w:rPr>
            </w:pPr>
            <w:r>
              <w:rPr>
                <w:color w:val="000000"/>
              </w:rPr>
              <w:t>N/A</w:t>
            </w:r>
          </w:p>
        </w:tc>
      </w:tr>
      <w:tr w:rsidR="00BA48AA" w14:paraId="331AF9CF" w14:textId="77777777" w:rsidTr="00BD00FF">
        <w:trPr>
          <w:trHeight w:val="260"/>
        </w:trPr>
        <w:tc>
          <w:tcPr>
            <w:tcW w:w="2607" w:type="pct"/>
            <w:vAlign w:val="center"/>
          </w:tcPr>
          <w:p w14:paraId="1945A590" w14:textId="6383E4E6" w:rsidR="00BA48AA" w:rsidRPr="001D6512" w:rsidRDefault="00BA48AA" w:rsidP="00BD00FF">
            <w:pPr>
              <w:pStyle w:val="TableCell"/>
              <w:spacing w:before="60" w:after="60"/>
              <w:jc w:val="left"/>
            </w:pPr>
            <w:r>
              <w:t>Air-Source</w:t>
            </w:r>
            <w:r w:rsidR="00791F66">
              <w:t xml:space="preserve"> </w:t>
            </w:r>
            <w:r>
              <w:t>Heat</w:t>
            </w:r>
            <w:r w:rsidR="00791F66">
              <w:t xml:space="preserve"> </w:t>
            </w:r>
            <w:r>
              <w:t>Pump</w:t>
            </w:r>
          </w:p>
        </w:tc>
        <w:tc>
          <w:tcPr>
            <w:tcW w:w="1206" w:type="pct"/>
            <w:vAlign w:val="center"/>
          </w:tcPr>
          <w:p w14:paraId="1FED4228" w14:textId="6478543B" w:rsidR="00BA48AA" w:rsidRPr="001D6512" w:rsidRDefault="00B92F90" w:rsidP="00BD00FF">
            <w:pPr>
              <w:pStyle w:val="TableCell"/>
              <w:spacing w:before="60" w:after="60"/>
              <w:jc w:val="center"/>
              <w:rPr>
                <w:color w:val="000000"/>
              </w:rPr>
            </w:pPr>
            <w:r>
              <w:rPr>
                <w:color w:val="000000"/>
              </w:rPr>
              <w:t>13.5</w:t>
            </w:r>
          </w:p>
        </w:tc>
        <w:tc>
          <w:tcPr>
            <w:tcW w:w="1186" w:type="pct"/>
            <w:vAlign w:val="center"/>
          </w:tcPr>
          <w:p w14:paraId="6C0FBEE3" w14:textId="48A716E8" w:rsidR="00BA48AA" w:rsidDel="00967FFE" w:rsidRDefault="00BA48AA" w:rsidP="00BD00FF">
            <w:pPr>
              <w:pStyle w:val="TableCell"/>
              <w:spacing w:before="60" w:after="60"/>
              <w:jc w:val="center"/>
              <w:rPr>
                <w:color w:val="000000"/>
              </w:rPr>
            </w:pPr>
            <w:r>
              <w:rPr>
                <w:color w:val="000000"/>
              </w:rPr>
              <w:t>8.</w:t>
            </w:r>
            <w:r w:rsidR="00B92F90">
              <w:rPr>
                <w:color w:val="000000"/>
              </w:rPr>
              <w:t>2</w:t>
            </w:r>
          </w:p>
        </w:tc>
      </w:tr>
      <w:tr w:rsidR="00BA48AA" w14:paraId="20CE27B0" w14:textId="77777777" w:rsidTr="00BD00FF">
        <w:trPr>
          <w:trHeight w:val="242"/>
        </w:trPr>
        <w:tc>
          <w:tcPr>
            <w:tcW w:w="2607" w:type="pct"/>
            <w:vAlign w:val="center"/>
          </w:tcPr>
          <w:p w14:paraId="2CEE510B" w14:textId="20A21012" w:rsidR="00BA48AA" w:rsidRPr="001D6512" w:rsidRDefault="00BA48AA" w:rsidP="00BD00FF">
            <w:pPr>
              <w:pStyle w:val="TableCell"/>
              <w:spacing w:before="60" w:after="60"/>
              <w:jc w:val="left"/>
            </w:pPr>
            <w:r>
              <w:t>Ground-Source</w:t>
            </w:r>
            <w:r w:rsidR="00791F66">
              <w:t xml:space="preserve"> </w:t>
            </w:r>
            <w:r>
              <w:t>Heat</w:t>
            </w:r>
            <w:r w:rsidR="00791F66">
              <w:t xml:space="preserve"> </w:t>
            </w:r>
            <w:r>
              <w:t>Pump</w:t>
            </w:r>
          </w:p>
        </w:tc>
        <w:tc>
          <w:tcPr>
            <w:tcW w:w="1206" w:type="pct"/>
            <w:vAlign w:val="center"/>
          </w:tcPr>
          <w:p w14:paraId="4DA7DA7A" w14:textId="45A3B49B" w:rsidR="00BA48AA" w:rsidRPr="001D6512" w:rsidRDefault="006A78C0" w:rsidP="00BD00FF">
            <w:pPr>
              <w:pStyle w:val="TableCell"/>
              <w:spacing w:before="60" w:after="60"/>
              <w:jc w:val="center"/>
              <w:rPr>
                <w:color w:val="000000"/>
              </w:rPr>
            </w:pPr>
            <w:r>
              <w:rPr>
                <w:color w:val="000000"/>
              </w:rPr>
              <w:t>15.0</w:t>
            </w:r>
          </w:p>
        </w:tc>
        <w:tc>
          <w:tcPr>
            <w:tcW w:w="1186" w:type="pct"/>
            <w:vAlign w:val="center"/>
          </w:tcPr>
          <w:p w14:paraId="3B755F19" w14:textId="4A3B240A" w:rsidR="00BA48AA" w:rsidDel="00436291" w:rsidRDefault="006A78C0" w:rsidP="00BD00FF">
            <w:pPr>
              <w:pStyle w:val="TableCell"/>
              <w:spacing w:before="60" w:after="60"/>
              <w:jc w:val="center"/>
              <w:rPr>
                <w:color w:val="000000"/>
              </w:rPr>
            </w:pPr>
            <w:r>
              <w:rPr>
                <w:color w:val="000000"/>
              </w:rPr>
              <w:t>10.9</w:t>
            </w:r>
          </w:p>
        </w:tc>
      </w:tr>
      <w:tr w:rsidR="00BA48AA" w14:paraId="79F9234C" w14:textId="77777777" w:rsidTr="00BD00FF">
        <w:trPr>
          <w:trHeight w:val="296"/>
        </w:trPr>
        <w:tc>
          <w:tcPr>
            <w:tcW w:w="2607" w:type="pct"/>
            <w:vAlign w:val="center"/>
          </w:tcPr>
          <w:p w14:paraId="1FD54A1B" w14:textId="6DBE2A49" w:rsidR="00BA48AA" w:rsidRDefault="00BA48AA" w:rsidP="00BD00FF">
            <w:pPr>
              <w:pStyle w:val="TableCell"/>
              <w:spacing w:before="60" w:after="60"/>
              <w:jc w:val="left"/>
            </w:pPr>
            <w:r>
              <w:t>Ductless</w:t>
            </w:r>
            <w:r w:rsidR="00791F66">
              <w:t xml:space="preserve"> </w:t>
            </w:r>
            <w:r>
              <w:t>Mini-Split</w:t>
            </w:r>
          </w:p>
        </w:tc>
        <w:tc>
          <w:tcPr>
            <w:tcW w:w="1206" w:type="pct"/>
            <w:vAlign w:val="center"/>
          </w:tcPr>
          <w:p w14:paraId="5488A601" w14:textId="77777777" w:rsidR="00BA48AA" w:rsidDel="00436291" w:rsidRDefault="00BA48AA" w:rsidP="00BD00FF">
            <w:pPr>
              <w:pStyle w:val="TableCell"/>
              <w:spacing w:before="60" w:after="60"/>
              <w:jc w:val="center"/>
              <w:rPr>
                <w:color w:val="000000"/>
              </w:rPr>
            </w:pPr>
            <w:r>
              <w:rPr>
                <w:color w:val="000000"/>
              </w:rPr>
              <w:t>14.9</w:t>
            </w:r>
          </w:p>
        </w:tc>
        <w:tc>
          <w:tcPr>
            <w:tcW w:w="1186" w:type="pct"/>
            <w:vAlign w:val="center"/>
          </w:tcPr>
          <w:p w14:paraId="1955570C" w14:textId="77777777" w:rsidR="00BA48AA" w:rsidDel="00436291" w:rsidRDefault="00BA48AA" w:rsidP="00BD00FF">
            <w:pPr>
              <w:pStyle w:val="TableCell"/>
              <w:spacing w:before="60" w:after="60"/>
              <w:jc w:val="center"/>
              <w:rPr>
                <w:color w:val="000000"/>
              </w:rPr>
            </w:pPr>
            <w:r>
              <w:rPr>
                <w:color w:val="000000"/>
              </w:rPr>
              <w:t>8.9</w:t>
            </w:r>
          </w:p>
        </w:tc>
      </w:tr>
      <w:tr w:rsidR="00BA48AA" w14:paraId="1F84CC00" w14:textId="77777777" w:rsidTr="00BD00FF">
        <w:trPr>
          <w:trHeight w:val="323"/>
        </w:trPr>
        <w:tc>
          <w:tcPr>
            <w:tcW w:w="2607" w:type="pct"/>
            <w:vAlign w:val="center"/>
          </w:tcPr>
          <w:p w14:paraId="65CC26CC" w14:textId="658997DA" w:rsidR="00BA48AA" w:rsidRDefault="00BA48AA" w:rsidP="00BD00FF">
            <w:pPr>
              <w:pStyle w:val="TableCell"/>
              <w:spacing w:before="60" w:after="60"/>
              <w:jc w:val="left"/>
            </w:pPr>
            <w:r>
              <w:t>Electric</w:t>
            </w:r>
            <w:r w:rsidR="00791F66">
              <w:t xml:space="preserve"> </w:t>
            </w:r>
            <w:r>
              <w:t>Resistance</w:t>
            </w:r>
          </w:p>
        </w:tc>
        <w:tc>
          <w:tcPr>
            <w:tcW w:w="1206" w:type="pct"/>
            <w:vAlign w:val="center"/>
          </w:tcPr>
          <w:p w14:paraId="63F95A9E" w14:textId="77777777" w:rsidR="00BA48AA" w:rsidDel="00436291" w:rsidRDefault="00BA48AA" w:rsidP="00BD00FF">
            <w:pPr>
              <w:pStyle w:val="TableCell"/>
              <w:spacing w:before="60" w:after="60"/>
              <w:jc w:val="center"/>
              <w:rPr>
                <w:color w:val="000000"/>
              </w:rPr>
            </w:pPr>
            <w:r>
              <w:rPr>
                <w:color w:val="000000"/>
              </w:rPr>
              <w:t>N/A</w:t>
            </w:r>
          </w:p>
        </w:tc>
        <w:tc>
          <w:tcPr>
            <w:tcW w:w="1186" w:type="pct"/>
            <w:vAlign w:val="center"/>
          </w:tcPr>
          <w:p w14:paraId="7016388F" w14:textId="77777777" w:rsidR="00BA48AA" w:rsidDel="00436291" w:rsidRDefault="00BA48AA" w:rsidP="00BD00FF">
            <w:pPr>
              <w:pStyle w:val="TableCell"/>
              <w:spacing w:before="60" w:after="60"/>
              <w:jc w:val="center"/>
              <w:rPr>
                <w:color w:val="000000"/>
              </w:rPr>
            </w:pPr>
            <w:r>
              <w:rPr>
                <w:color w:val="000000"/>
              </w:rPr>
              <w:t>3.412</w:t>
            </w:r>
          </w:p>
        </w:tc>
      </w:tr>
    </w:tbl>
    <w:p w14:paraId="4492CDD4" w14:textId="77777777" w:rsidR="00BA48AA" w:rsidRPr="00917F20" w:rsidRDefault="00BA48AA" w:rsidP="00BA48AA">
      <w:pPr>
        <w:pStyle w:val="Caption"/>
      </w:pPr>
    </w:p>
    <w:p w14:paraId="4EEF0FD6" w14:textId="357B8C8D" w:rsidR="00BA48AA" w:rsidRPr="002B2524" w:rsidRDefault="00BA48AA" w:rsidP="00BA48AA">
      <w:pPr>
        <w:pStyle w:val="SubStyle"/>
      </w:pPr>
      <w:r w:rsidRPr="002B2524">
        <w:t>Default</w:t>
      </w:r>
      <w:r w:rsidR="00791F66">
        <w:t xml:space="preserve"> </w:t>
      </w:r>
      <w:r w:rsidRPr="002B2524">
        <w:t>Savings</w:t>
      </w:r>
    </w:p>
    <w:p w14:paraId="443F6C12" w14:textId="15182AAF" w:rsidR="00BA48AA" w:rsidRDefault="00BA48AA" w:rsidP="00BA48AA">
      <w:r>
        <w:t>There</w:t>
      </w:r>
      <w:r w:rsidR="00791F66">
        <w:t xml:space="preserve"> </w:t>
      </w:r>
      <w:r>
        <w:t>are</w:t>
      </w:r>
      <w:r w:rsidR="00791F66">
        <w:t xml:space="preserve"> </w:t>
      </w:r>
      <w:r>
        <w:t>no</w:t>
      </w:r>
      <w:r w:rsidR="00791F66">
        <w:t xml:space="preserve"> </w:t>
      </w:r>
      <w:r>
        <w:t>default</w:t>
      </w:r>
      <w:r w:rsidR="00791F66">
        <w:t xml:space="preserve"> </w:t>
      </w:r>
      <w:r>
        <w:t>savings</w:t>
      </w:r>
      <w:r w:rsidR="00791F66">
        <w:t xml:space="preserve"> </w:t>
      </w:r>
      <w:r>
        <w:t>for</w:t>
      </w:r>
      <w:r w:rsidR="00791F66">
        <w:t xml:space="preserve"> </w:t>
      </w:r>
      <w:r>
        <w:t>this</w:t>
      </w:r>
      <w:r w:rsidR="00791F66">
        <w:t xml:space="preserve"> </w:t>
      </w:r>
      <w:r>
        <w:t>measure.</w:t>
      </w:r>
    </w:p>
    <w:p w14:paraId="5021B485" w14:textId="77777777" w:rsidR="00BA48AA" w:rsidRDefault="00BA48AA" w:rsidP="00BA48AA"/>
    <w:p w14:paraId="3817452F" w14:textId="005E093B" w:rsidR="00BA48AA" w:rsidRPr="002B2524" w:rsidRDefault="00BA48AA" w:rsidP="00BA48AA">
      <w:pPr>
        <w:pStyle w:val="SubStyle"/>
      </w:pPr>
      <w:r w:rsidRPr="002B2524">
        <w:t>Evaluation</w:t>
      </w:r>
      <w:r w:rsidR="00791F66">
        <w:t xml:space="preserve"> </w:t>
      </w:r>
      <w:r w:rsidRPr="002B2524">
        <w:t>Protocols</w:t>
      </w:r>
    </w:p>
    <w:p w14:paraId="6FC5E101" w14:textId="1A599F03" w:rsidR="00BA48AA" w:rsidRPr="00987985" w:rsidRDefault="00BA48AA" w:rsidP="00BA48AA">
      <w:r w:rsidRPr="00987985">
        <w:t>For</w:t>
      </w:r>
      <w:r w:rsidR="00791F66">
        <w:t xml:space="preserve"> </w:t>
      </w:r>
      <w:r w:rsidRPr="00987985">
        <w:t>most</w:t>
      </w:r>
      <w:r w:rsidR="00791F66">
        <w:t xml:space="preserve"> </w:t>
      </w:r>
      <w:r w:rsidRPr="00987985">
        <w:t>projects,</w:t>
      </w:r>
      <w:r w:rsidR="00791F66">
        <w:t xml:space="preserve"> </w:t>
      </w:r>
      <w:r w:rsidRPr="00987985">
        <w:t>the</w:t>
      </w:r>
      <w:r w:rsidR="00791F66">
        <w:t xml:space="preserve"> </w:t>
      </w:r>
      <w:r w:rsidRPr="00987985">
        <w:t>appropriate</w:t>
      </w:r>
      <w:r w:rsidR="00791F66">
        <w:t xml:space="preserve"> </w:t>
      </w:r>
      <w:r w:rsidRPr="00987985">
        <w:t>evaluation</w:t>
      </w:r>
      <w:r w:rsidR="00791F66">
        <w:t xml:space="preserve"> </w:t>
      </w:r>
      <w:r w:rsidRPr="00987985">
        <w:t>protocol</w:t>
      </w:r>
      <w:r w:rsidR="00791F66">
        <w:t xml:space="preserve"> </w:t>
      </w:r>
      <w:r w:rsidRPr="00987985">
        <w:t>is</w:t>
      </w:r>
      <w:r w:rsidR="00791F66">
        <w:t xml:space="preserve"> </w:t>
      </w:r>
      <w:r w:rsidRPr="00987985">
        <w:t>to</w:t>
      </w:r>
      <w:r w:rsidR="00791F66">
        <w:t xml:space="preserve"> </w:t>
      </w:r>
      <w:r w:rsidRPr="00987985">
        <w:t>verify</w:t>
      </w:r>
      <w:r w:rsidR="00791F66">
        <w:t xml:space="preserve"> </w:t>
      </w:r>
      <w:r w:rsidRPr="00987985">
        <w:t>installation</w:t>
      </w:r>
      <w:r w:rsidR="00791F66">
        <w:t xml:space="preserve"> </w:t>
      </w:r>
      <w:r w:rsidRPr="00987985">
        <w:t>and</w:t>
      </w:r>
      <w:r w:rsidR="00791F66">
        <w:t xml:space="preserve"> </w:t>
      </w:r>
      <w:r w:rsidRPr="00987985">
        <w:t>proper</w:t>
      </w:r>
      <w:r w:rsidR="00791F66">
        <w:t xml:space="preserve"> </w:t>
      </w:r>
      <w:r w:rsidRPr="00987985">
        <w:t>selection</w:t>
      </w:r>
      <w:r w:rsidR="00791F66">
        <w:t xml:space="preserve"> </w:t>
      </w:r>
      <w:r w:rsidRPr="00987985">
        <w:t>of</w:t>
      </w:r>
      <w:r w:rsidR="00791F66">
        <w:t xml:space="preserve"> </w:t>
      </w:r>
      <w:r w:rsidRPr="00987985">
        <w:t>default</w:t>
      </w:r>
      <w:r w:rsidR="00791F66">
        <w:t xml:space="preserve"> </w:t>
      </w:r>
      <w:r w:rsidRPr="00987985">
        <w:t>values.</w:t>
      </w:r>
      <w:r w:rsidR="00791F66">
        <w:t xml:space="preserve"> </w:t>
      </w:r>
      <w:r w:rsidRPr="00987985">
        <w:t>For</w:t>
      </w:r>
      <w:r w:rsidR="00791F66">
        <w:t xml:space="preserve"> </w:t>
      </w:r>
      <w:r w:rsidRPr="00987985">
        <w:t>projects</w:t>
      </w:r>
      <w:r w:rsidR="00791F66">
        <w:t xml:space="preserve"> </w:t>
      </w:r>
      <w:r w:rsidRPr="00987985">
        <w:t>using</w:t>
      </w:r>
      <w:r w:rsidR="00791F66">
        <w:t xml:space="preserve"> </w:t>
      </w:r>
      <w:r w:rsidRPr="00987985">
        <w:t>customer</w:t>
      </w:r>
      <w:r w:rsidR="00791F66">
        <w:t xml:space="preserve"> </w:t>
      </w:r>
      <w:r w:rsidRPr="00987985">
        <w:t>specific</w:t>
      </w:r>
      <w:r w:rsidR="00791F66">
        <w:t xml:space="preserve"> </w:t>
      </w:r>
      <w:r w:rsidRPr="00987985">
        <w:t>data</w:t>
      </w:r>
      <w:r w:rsidR="00791F66">
        <w:t xml:space="preserve"> </w:t>
      </w:r>
      <w:r w:rsidRPr="00987985">
        <w:t>for</w:t>
      </w:r>
      <w:r w:rsidR="00791F66">
        <w:t xml:space="preserve"> </w:t>
      </w:r>
      <w:r w:rsidRPr="00987985">
        <w:t>open</w:t>
      </w:r>
      <w:r w:rsidR="00791F66">
        <w:t xml:space="preserve"> </w:t>
      </w:r>
      <w:r w:rsidRPr="00987985">
        <w:t>variables,</w:t>
      </w:r>
      <w:r w:rsidR="00791F66">
        <w:t xml:space="preserve"> </w:t>
      </w:r>
      <w:r w:rsidRPr="00987985">
        <w:t>the</w:t>
      </w:r>
      <w:r w:rsidR="00791F66">
        <w:t xml:space="preserve"> </w:t>
      </w:r>
      <w:r w:rsidRPr="00987985">
        <w:t>appropriate</w:t>
      </w:r>
      <w:r w:rsidR="00791F66">
        <w:t xml:space="preserve"> </w:t>
      </w:r>
      <w:r w:rsidRPr="00987985">
        <w:t>evaluation</w:t>
      </w:r>
      <w:r w:rsidR="00791F66">
        <w:t xml:space="preserve"> </w:t>
      </w:r>
      <w:r w:rsidRPr="00987985">
        <w:t>protocol</w:t>
      </w:r>
      <w:r w:rsidR="00791F66">
        <w:t xml:space="preserve"> </w:t>
      </w:r>
      <w:r w:rsidRPr="00987985">
        <w:t>is</w:t>
      </w:r>
      <w:r w:rsidR="00791F66">
        <w:t xml:space="preserve"> </w:t>
      </w:r>
      <w:r w:rsidRPr="00987985">
        <w:t>to</w:t>
      </w:r>
      <w:r w:rsidR="00791F66">
        <w:t xml:space="preserve"> </w:t>
      </w:r>
      <w:r w:rsidRPr="00987985">
        <w:t>verify</w:t>
      </w:r>
      <w:r w:rsidR="00791F66">
        <w:t xml:space="preserve"> </w:t>
      </w:r>
      <w:r w:rsidRPr="00987985">
        <w:t>installation</w:t>
      </w:r>
      <w:r w:rsidR="00791F66">
        <w:t xml:space="preserve"> </w:t>
      </w:r>
      <w:r w:rsidRPr="00987985">
        <w:t>and</w:t>
      </w:r>
      <w:r w:rsidR="00791F66">
        <w:t xml:space="preserve"> </w:t>
      </w:r>
      <w:r w:rsidRPr="00987985">
        <w:t>proper</w:t>
      </w:r>
      <w:r w:rsidR="00791F66">
        <w:t xml:space="preserve"> </w:t>
      </w:r>
      <w:r w:rsidRPr="00987985">
        <w:t>application</w:t>
      </w:r>
      <w:r w:rsidR="00791F66">
        <w:t xml:space="preserve"> </w:t>
      </w:r>
      <w:r w:rsidRPr="00987985">
        <w:t>of</w:t>
      </w:r>
      <w:r w:rsidR="00791F66">
        <w:t xml:space="preserve"> </w:t>
      </w:r>
      <w:r w:rsidRPr="00987985">
        <w:t>TRM</w:t>
      </w:r>
      <w:r w:rsidR="00791F66">
        <w:t xml:space="preserve"> </w:t>
      </w:r>
      <w:r w:rsidRPr="00987985">
        <w:t>protocol</w:t>
      </w:r>
      <w:r w:rsidR="00791F66">
        <w:t xml:space="preserve"> </w:t>
      </w:r>
      <w:r w:rsidRPr="00987985">
        <w:t>along</w:t>
      </w:r>
      <w:r w:rsidR="00791F66">
        <w:t xml:space="preserve"> </w:t>
      </w:r>
      <w:r w:rsidRPr="00987985">
        <w:t>with</w:t>
      </w:r>
      <w:r w:rsidR="00791F66">
        <w:t xml:space="preserve"> </w:t>
      </w:r>
      <w:r w:rsidRPr="00987985">
        <w:t>verification</w:t>
      </w:r>
      <w:r w:rsidR="00791F66">
        <w:t xml:space="preserve"> </w:t>
      </w:r>
      <w:r w:rsidRPr="00987985">
        <w:t>of</w:t>
      </w:r>
      <w:r w:rsidR="00791F66">
        <w:t xml:space="preserve"> </w:t>
      </w:r>
      <w:r w:rsidRPr="00987985">
        <w:t>open</w:t>
      </w:r>
      <w:r w:rsidR="00791F66">
        <w:t xml:space="preserve"> </w:t>
      </w:r>
      <w:r w:rsidRPr="00987985">
        <w:t>variables.</w:t>
      </w:r>
      <w:r w:rsidR="00791F66">
        <w:t xml:space="preserve"> </w:t>
      </w:r>
      <w:r w:rsidRPr="00987985">
        <w:t>The</w:t>
      </w:r>
      <w:r w:rsidR="00791F66">
        <w:t xml:space="preserve"> </w:t>
      </w:r>
      <w:r w:rsidRPr="00987985">
        <w:t>Pennsylvania</w:t>
      </w:r>
      <w:r w:rsidR="00791F66">
        <w:t xml:space="preserve"> </w:t>
      </w:r>
      <w:r w:rsidRPr="00987985">
        <w:t>Evaluation</w:t>
      </w:r>
      <w:r w:rsidR="00791F66">
        <w:t xml:space="preserve"> </w:t>
      </w:r>
      <w:r w:rsidRPr="00987985">
        <w:t>Framework</w:t>
      </w:r>
      <w:r w:rsidR="00791F66">
        <w:t xml:space="preserve"> </w:t>
      </w:r>
      <w:r w:rsidRPr="00987985">
        <w:t>provides</w:t>
      </w:r>
      <w:r w:rsidR="00791F66">
        <w:t xml:space="preserve"> </w:t>
      </w:r>
      <w:r w:rsidRPr="00987985">
        <w:t>specific</w:t>
      </w:r>
      <w:r w:rsidR="00791F66">
        <w:t xml:space="preserve"> </w:t>
      </w:r>
      <w:r w:rsidRPr="00987985">
        <w:t>guidelines</w:t>
      </w:r>
      <w:r w:rsidR="00791F66">
        <w:t xml:space="preserve"> </w:t>
      </w:r>
      <w:r w:rsidRPr="00987985">
        <w:t>and</w:t>
      </w:r>
      <w:r w:rsidR="00791F66">
        <w:t xml:space="preserve"> </w:t>
      </w:r>
      <w:r w:rsidRPr="00987985">
        <w:t>requirements</w:t>
      </w:r>
      <w:r w:rsidR="00791F66">
        <w:t xml:space="preserve"> </w:t>
      </w:r>
      <w:r w:rsidRPr="00987985">
        <w:t>for</w:t>
      </w:r>
      <w:r w:rsidR="00791F66">
        <w:t xml:space="preserve"> </w:t>
      </w:r>
      <w:r w:rsidRPr="00987985">
        <w:t>evaluation</w:t>
      </w:r>
      <w:r w:rsidR="00791F66">
        <w:t xml:space="preserve"> </w:t>
      </w:r>
      <w:r w:rsidRPr="00987985">
        <w:t>procedures.</w:t>
      </w:r>
    </w:p>
    <w:p w14:paraId="1555E7C4" w14:textId="77777777" w:rsidR="00BA48AA" w:rsidRDefault="00BA48AA" w:rsidP="00BA48AA">
      <w:pPr>
        <w:pStyle w:val="SubStyle"/>
      </w:pPr>
    </w:p>
    <w:p w14:paraId="1BA8FC2F" w14:textId="77777777" w:rsidR="00BA48AA" w:rsidRPr="002B2524" w:rsidRDefault="00BA48AA" w:rsidP="00BA48AA">
      <w:pPr>
        <w:pStyle w:val="SubStyle"/>
      </w:pPr>
      <w:r w:rsidRPr="002B2524">
        <w:t>Sources</w:t>
      </w:r>
    </w:p>
    <w:p w14:paraId="3CDF5078" w14:textId="2B72B197" w:rsidR="00BA48AA" w:rsidRDefault="00BA48AA" w:rsidP="0043094B">
      <w:pPr>
        <w:pStyle w:val="ListParagraph"/>
        <w:numPr>
          <w:ilvl w:val="0"/>
          <w:numId w:val="40"/>
        </w:numPr>
        <w:adjustRightInd/>
        <w:spacing w:after="120"/>
        <w:ind w:left="360"/>
        <w:jc w:val="left"/>
        <w:rPr>
          <w:rFonts w:eastAsia="Arial" w:cs="Arial"/>
        </w:rPr>
      </w:pPr>
      <w:r w:rsidRPr="00113657">
        <w:rPr>
          <w:rFonts w:eastAsia="Arial" w:cs="Arial"/>
        </w:rPr>
        <w:t>Measure</w:t>
      </w:r>
      <w:r w:rsidR="00791F66">
        <w:rPr>
          <w:rFonts w:eastAsia="Arial" w:cs="Arial"/>
        </w:rPr>
        <w:t xml:space="preserve"> </w:t>
      </w:r>
      <w:r w:rsidRPr="00113657">
        <w:rPr>
          <w:rFonts w:eastAsia="Arial" w:cs="Arial"/>
        </w:rPr>
        <w:t>Life</w:t>
      </w:r>
      <w:r w:rsidR="00791F66">
        <w:rPr>
          <w:rFonts w:eastAsia="Arial" w:cs="Arial"/>
        </w:rPr>
        <w:t xml:space="preserve"> </w:t>
      </w:r>
      <w:r w:rsidRPr="00113657">
        <w:rPr>
          <w:rFonts w:eastAsia="Arial" w:cs="Arial"/>
        </w:rPr>
        <w:t>Report,</w:t>
      </w:r>
      <w:r w:rsidR="00791F66">
        <w:rPr>
          <w:rFonts w:eastAsia="Arial" w:cs="Arial"/>
        </w:rPr>
        <w:t xml:space="preserve"> </w:t>
      </w:r>
      <w:r w:rsidRPr="00113657">
        <w:rPr>
          <w:rFonts w:eastAsia="Arial" w:cs="Arial"/>
        </w:rPr>
        <w:t>Residential</w:t>
      </w:r>
      <w:r w:rsidR="00791F66">
        <w:rPr>
          <w:rFonts w:eastAsia="Arial" w:cs="Arial"/>
        </w:rPr>
        <w:t xml:space="preserve"> </w:t>
      </w:r>
      <w:r w:rsidRPr="00113657">
        <w:rPr>
          <w:rFonts w:eastAsia="Arial" w:cs="Arial"/>
        </w:rPr>
        <w:t>and</w:t>
      </w:r>
      <w:r w:rsidR="00791F66">
        <w:rPr>
          <w:rFonts w:eastAsia="Arial" w:cs="Arial"/>
        </w:rPr>
        <w:t xml:space="preserve"> </w:t>
      </w:r>
      <w:r w:rsidRPr="00113657">
        <w:rPr>
          <w:rFonts w:eastAsia="Arial" w:cs="Arial"/>
        </w:rPr>
        <w:t>Commercial/Industrial</w:t>
      </w:r>
      <w:r w:rsidR="00791F66">
        <w:rPr>
          <w:rFonts w:eastAsia="Arial" w:cs="Arial"/>
        </w:rPr>
        <w:t xml:space="preserve"> </w:t>
      </w:r>
      <w:r w:rsidRPr="00113657">
        <w:rPr>
          <w:rFonts w:eastAsia="Arial" w:cs="Arial"/>
        </w:rPr>
        <w:t>Lighting</w:t>
      </w:r>
      <w:r w:rsidR="00791F66">
        <w:rPr>
          <w:rFonts w:eastAsia="Arial" w:cs="Arial"/>
        </w:rPr>
        <w:t xml:space="preserve"> </w:t>
      </w:r>
      <w:r w:rsidRPr="00113657">
        <w:rPr>
          <w:rFonts w:eastAsia="Arial" w:cs="Arial"/>
        </w:rPr>
        <w:t>and</w:t>
      </w:r>
      <w:r w:rsidR="00791F66">
        <w:rPr>
          <w:rFonts w:eastAsia="Arial" w:cs="Arial"/>
        </w:rPr>
        <w:t xml:space="preserve"> </w:t>
      </w:r>
      <w:r w:rsidRPr="00113657">
        <w:rPr>
          <w:rFonts w:eastAsia="Arial" w:cs="Arial"/>
        </w:rPr>
        <w:t>HVAC</w:t>
      </w:r>
      <w:r w:rsidR="00791F66">
        <w:rPr>
          <w:rFonts w:eastAsia="Arial" w:cs="Arial"/>
        </w:rPr>
        <w:t xml:space="preserve"> </w:t>
      </w:r>
      <w:r w:rsidRPr="00113657">
        <w:rPr>
          <w:rFonts w:eastAsia="Arial" w:cs="Arial"/>
        </w:rPr>
        <w:t>Measures</w:t>
      </w:r>
      <w:r w:rsidR="00791F66">
        <w:rPr>
          <w:rFonts w:eastAsia="Arial" w:cs="Arial"/>
        </w:rPr>
        <w:t xml:space="preserve"> </w:t>
      </w:r>
      <w:r w:rsidRPr="00113657">
        <w:rPr>
          <w:rFonts w:eastAsia="Arial" w:cs="Arial"/>
        </w:rPr>
        <w:t>Prepared</w:t>
      </w:r>
      <w:r w:rsidR="00791F66">
        <w:rPr>
          <w:rFonts w:eastAsia="Arial" w:cs="Arial"/>
        </w:rPr>
        <w:t xml:space="preserve"> </w:t>
      </w:r>
      <w:r w:rsidRPr="00113657">
        <w:rPr>
          <w:rFonts w:eastAsia="Arial" w:cs="Arial"/>
        </w:rPr>
        <w:t>for</w:t>
      </w:r>
      <w:r w:rsidR="00791F66">
        <w:rPr>
          <w:rFonts w:eastAsia="Arial" w:cs="Arial"/>
        </w:rPr>
        <w:t xml:space="preserve"> </w:t>
      </w:r>
      <w:r w:rsidRPr="00113657">
        <w:rPr>
          <w:rFonts w:eastAsia="Arial" w:cs="Arial"/>
        </w:rPr>
        <w:t>The</w:t>
      </w:r>
      <w:r w:rsidR="00791F66">
        <w:rPr>
          <w:rFonts w:eastAsia="Arial" w:cs="Arial"/>
        </w:rPr>
        <w:t xml:space="preserve"> </w:t>
      </w:r>
      <w:r w:rsidRPr="00113657">
        <w:rPr>
          <w:rFonts w:eastAsia="Arial" w:cs="Arial"/>
        </w:rPr>
        <w:t>New</w:t>
      </w:r>
      <w:r w:rsidR="00791F66">
        <w:rPr>
          <w:rFonts w:eastAsia="Arial" w:cs="Arial"/>
        </w:rPr>
        <w:t xml:space="preserve"> </w:t>
      </w:r>
      <w:r w:rsidRPr="00113657">
        <w:rPr>
          <w:rFonts w:eastAsia="Arial" w:cs="Arial"/>
        </w:rPr>
        <w:t>England</w:t>
      </w:r>
      <w:r w:rsidR="00791F66">
        <w:rPr>
          <w:rFonts w:eastAsia="Arial" w:cs="Arial"/>
        </w:rPr>
        <w:t xml:space="preserve"> </w:t>
      </w:r>
      <w:r w:rsidRPr="00113657">
        <w:rPr>
          <w:rFonts w:eastAsia="Arial" w:cs="Arial"/>
        </w:rPr>
        <w:t>State</w:t>
      </w:r>
      <w:r w:rsidR="00791F66">
        <w:rPr>
          <w:rFonts w:eastAsia="Arial" w:cs="Arial"/>
        </w:rPr>
        <w:t xml:space="preserve"> </w:t>
      </w:r>
      <w:r w:rsidRPr="00113657">
        <w:rPr>
          <w:rFonts w:eastAsia="Arial" w:cs="Arial"/>
        </w:rPr>
        <w:t>Program</w:t>
      </w:r>
      <w:r w:rsidR="00791F66">
        <w:rPr>
          <w:rFonts w:eastAsia="Arial" w:cs="Arial"/>
        </w:rPr>
        <w:t xml:space="preserve"> </w:t>
      </w:r>
      <w:r w:rsidRPr="00113657">
        <w:rPr>
          <w:rFonts w:eastAsia="Arial" w:cs="Arial"/>
        </w:rPr>
        <w:t>Working</w:t>
      </w:r>
      <w:r w:rsidR="00791F66">
        <w:rPr>
          <w:rFonts w:eastAsia="Arial" w:cs="Arial"/>
        </w:rPr>
        <w:t xml:space="preserve"> </w:t>
      </w:r>
      <w:r w:rsidRPr="00113657">
        <w:rPr>
          <w:rFonts w:eastAsia="Arial" w:cs="Arial"/>
        </w:rPr>
        <w:t>Group,</w:t>
      </w:r>
      <w:r w:rsidR="00791F66">
        <w:rPr>
          <w:rFonts w:eastAsia="Arial" w:cs="Arial"/>
        </w:rPr>
        <w:t xml:space="preserve"> </w:t>
      </w:r>
      <w:hyperlink r:id="rId289" w:history="1">
        <w:r w:rsidRPr="00F116A9">
          <w:rPr>
            <w:rStyle w:val="Hyperlink"/>
            <w:rFonts w:eastAsia="Arial" w:cs="Arial"/>
          </w:rPr>
          <w:t>http://library.cee1.org/content/measure-life-report-residential-and-commercialindustrial-lighting-and-hvac-measures</w:t>
        </w:r>
      </w:hyperlink>
      <w:r w:rsidR="00791F66">
        <w:rPr>
          <w:rFonts w:eastAsia="Arial" w:cs="Arial"/>
        </w:rPr>
        <w:t xml:space="preserve"> </w:t>
      </w:r>
      <w:r>
        <w:rPr>
          <w:rFonts w:eastAsia="Arial" w:cs="Arial"/>
        </w:rPr>
        <w:t>.</w:t>
      </w:r>
      <w:r w:rsidR="00791F66">
        <w:rPr>
          <w:rFonts w:eastAsia="Arial" w:cs="Arial"/>
        </w:rPr>
        <w:t xml:space="preserve"> </w:t>
      </w:r>
      <w:r w:rsidRPr="00113657">
        <w:rPr>
          <w:rFonts w:eastAsia="Arial" w:cs="Arial"/>
        </w:rPr>
        <w:t>Measure</w:t>
      </w:r>
      <w:r w:rsidR="00791F66">
        <w:rPr>
          <w:rFonts w:eastAsia="Arial" w:cs="Arial"/>
        </w:rPr>
        <w:t xml:space="preserve"> </w:t>
      </w:r>
      <w:r w:rsidRPr="00113657">
        <w:rPr>
          <w:rFonts w:eastAsia="Arial" w:cs="Arial"/>
        </w:rPr>
        <w:t>life</w:t>
      </w:r>
      <w:r w:rsidR="00791F66">
        <w:rPr>
          <w:rFonts w:eastAsia="Arial" w:cs="Arial"/>
        </w:rPr>
        <w:t xml:space="preserve"> </w:t>
      </w:r>
      <w:r w:rsidRPr="00113657">
        <w:rPr>
          <w:rFonts w:eastAsia="Arial" w:cs="Arial"/>
        </w:rPr>
        <w:t>for</w:t>
      </w:r>
      <w:r w:rsidR="00791F66">
        <w:rPr>
          <w:rFonts w:eastAsia="Arial" w:cs="Arial"/>
        </w:rPr>
        <w:t xml:space="preserve"> </w:t>
      </w:r>
      <w:r w:rsidRPr="00113657">
        <w:rPr>
          <w:rFonts w:eastAsia="Arial" w:cs="Arial"/>
        </w:rPr>
        <w:t>insulation</w:t>
      </w:r>
      <w:r w:rsidR="00791F66">
        <w:rPr>
          <w:rFonts w:eastAsia="Arial" w:cs="Arial"/>
        </w:rPr>
        <w:t xml:space="preserve"> </w:t>
      </w:r>
      <w:r w:rsidRPr="00113657">
        <w:rPr>
          <w:rFonts w:eastAsia="Arial" w:cs="Arial"/>
        </w:rPr>
        <w:t>is</w:t>
      </w:r>
      <w:r w:rsidR="00791F66">
        <w:rPr>
          <w:rFonts w:eastAsia="Arial" w:cs="Arial"/>
        </w:rPr>
        <w:t xml:space="preserve"> </w:t>
      </w:r>
      <w:r w:rsidRPr="00113657">
        <w:rPr>
          <w:rFonts w:eastAsia="Arial" w:cs="Arial"/>
        </w:rPr>
        <w:t>25</w:t>
      </w:r>
      <w:r w:rsidR="00791F66">
        <w:rPr>
          <w:rFonts w:eastAsia="Arial" w:cs="Arial"/>
        </w:rPr>
        <w:t xml:space="preserve"> </w:t>
      </w:r>
      <w:r w:rsidRPr="00113657">
        <w:rPr>
          <w:rFonts w:eastAsia="Arial" w:cs="Arial"/>
        </w:rPr>
        <w:t>years.</w:t>
      </w:r>
      <w:r w:rsidR="00791F66">
        <w:rPr>
          <w:rFonts w:eastAsia="Arial" w:cs="Arial"/>
        </w:rPr>
        <w:t xml:space="preserve"> </w:t>
      </w:r>
      <w:r w:rsidRPr="00113657">
        <w:rPr>
          <w:rFonts w:eastAsia="Arial" w:cs="Arial"/>
        </w:rPr>
        <w:t>Note</w:t>
      </w:r>
      <w:r w:rsidR="00791F66">
        <w:rPr>
          <w:rFonts w:eastAsia="Arial" w:cs="Arial"/>
        </w:rPr>
        <w:t xml:space="preserve"> </w:t>
      </w:r>
      <w:r w:rsidRPr="00113657">
        <w:rPr>
          <w:rFonts w:eastAsia="Arial" w:cs="Arial"/>
        </w:rPr>
        <w:t>that</w:t>
      </w:r>
      <w:r w:rsidR="00791F66">
        <w:rPr>
          <w:rFonts w:eastAsia="Arial" w:cs="Arial"/>
        </w:rPr>
        <w:t xml:space="preserve"> </w:t>
      </w:r>
      <w:r w:rsidRPr="00113657">
        <w:rPr>
          <w:rFonts w:eastAsia="Arial" w:cs="Arial"/>
        </w:rPr>
        <w:t>PA</w:t>
      </w:r>
      <w:r w:rsidR="00791F66">
        <w:rPr>
          <w:rFonts w:eastAsia="Arial" w:cs="Arial"/>
        </w:rPr>
        <w:t xml:space="preserve"> </w:t>
      </w:r>
      <w:r w:rsidRPr="00113657">
        <w:rPr>
          <w:rFonts w:eastAsia="Arial" w:cs="Arial"/>
        </w:rPr>
        <w:t>Act</w:t>
      </w:r>
      <w:r w:rsidR="00791F66">
        <w:rPr>
          <w:rFonts w:eastAsia="Arial" w:cs="Arial"/>
        </w:rPr>
        <w:t xml:space="preserve"> </w:t>
      </w:r>
      <w:r w:rsidRPr="00113657">
        <w:rPr>
          <w:rFonts w:eastAsia="Arial" w:cs="Arial"/>
        </w:rPr>
        <w:t>129</w:t>
      </w:r>
      <w:r w:rsidR="00791F66">
        <w:rPr>
          <w:rFonts w:eastAsia="Arial" w:cs="Arial"/>
        </w:rPr>
        <w:t xml:space="preserve"> </w:t>
      </w:r>
      <w:r w:rsidRPr="00113657">
        <w:rPr>
          <w:rFonts w:eastAsia="Arial" w:cs="Arial"/>
        </w:rPr>
        <w:t>savings</w:t>
      </w:r>
      <w:r w:rsidR="00791F66">
        <w:rPr>
          <w:rFonts w:eastAsia="Arial" w:cs="Arial"/>
        </w:rPr>
        <w:t xml:space="preserve"> </w:t>
      </w:r>
      <w:r w:rsidRPr="00113657">
        <w:rPr>
          <w:rFonts w:eastAsia="Arial" w:cs="Arial"/>
        </w:rPr>
        <w:t>can</w:t>
      </w:r>
      <w:r w:rsidR="00791F66">
        <w:rPr>
          <w:rFonts w:eastAsia="Arial" w:cs="Arial"/>
        </w:rPr>
        <w:t xml:space="preserve"> </w:t>
      </w:r>
      <w:r w:rsidRPr="00113657">
        <w:rPr>
          <w:rFonts w:eastAsia="Arial" w:cs="Arial"/>
        </w:rPr>
        <w:t>be</w:t>
      </w:r>
      <w:r w:rsidR="00791F66">
        <w:rPr>
          <w:rFonts w:eastAsia="Arial" w:cs="Arial"/>
        </w:rPr>
        <w:t xml:space="preserve"> </w:t>
      </w:r>
      <w:r w:rsidRPr="00113657">
        <w:rPr>
          <w:rFonts w:eastAsia="Arial" w:cs="Arial"/>
        </w:rPr>
        <w:t>claimed</w:t>
      </w:r>
      <w:r w:rsidR="00791F66">
        <w:rPr>
          <w:rFonts w:eastAsia="Arial" w:cs="Arial"/>
        </w:rPr>
        <w:t xml:space="preserve"> </w:t>
      </w:r>
      <w:r w:rsidRPr="00113657">
        <w:rPr>
          <w:rFonts w:eastAsia="Arial" w:cs="Arial"/>
        </w:rPr>
        <w:t>for</w:t>
      </w:r>
      <w:r w:rsidR="00791F66">
        <w:rPr>
          <w:rFonts w:eastAsia="Arial" w:cs="Arial"/>
        </w:rPr>
        <w:t xml:space="preserve"> </w:t>
      </w:r>
      <w:r w:rsidRPr="00113657">
        <w:rPr>
          <w:rFonts w:eastAsia="Arial" w:cs="Arial"/>
        </w:rPr>
        <w:t>no</w:t>
      </w:r>
      <w:r w:rsidR="00791F66">
        <w:rPr>
          <w:rFonts w:eastAsia="Arial" w:cs="Arial"/>
        </w:rPr>
        <w:t xml:space="preserve"> </w:t>
      </w:r>
      <w:r w:rsidRPr="00113657">
        <w:rPr>
          <w:rFonts w:eastAsia="Arial" w:cs="Arial"/>
        </w:rPr>
        <w:t>more</w:t>
      </w:r>
      <w:r w:rsidR="00791F66">
        <w:rPr>
          <w:rFonts w:eastAsia="Arial" w:cs="Arial"/>
        </w:rPr>
        <w:t xml:space="preserve"> </w:t>
      </w:r>
      <w:r w:rsidRPr="00113657">
        <w:rPr>
          <w:rFonts w:eastAsia="Arial" w:cs="Arial"/>
        </w:rPr>
        <w:t>than</w:t>
      </w:r>
      <w:r w:rsidR="00791F66">
        <w:rPr>
          <w:rFonts w:eastAsia="Arial" w:cs="Arial"/>
        </w:rPr>
        <w:t xml:space="preserve"> </w:t>
      </w:r>
      <w:r w:rsidRPr="00113657">
        <w:rPr>
          <w:rFonts w:eastAsia="Arial" w:cs="Arial"/>
        </w:rPr>
        <w:t>15</w:t>
      </w:r>
      <w:r w:rsidR="00791F66">
        <w:rPr>
          <w:rFonts w:eastAsia="Arial" w:cs="Arial"/>
        </w:rPr>
        <w:t xml:space="preserve"> </w:t>
      </w:r>
      <w:r w:rsidRPr="00113657">
        <w:rPr>
          <w:rFonts w:eastAsia="Arial" w:cs="Arial"/>
        </w:rPr>
        <w:t>years,</w:t>
      </w:r>
      <w:r w:rsidR="00791F66">
        <w:rPr>
          <w:rFonts w:eastAsia="Arial" w:cs="Arial"/>
        </w:rPr>
        <w:t xml:space="preserve"> </w:t>
      </w:r>
      <w:r w:rsidRPr="00113657">
        <w:rPr>
          <w:rFonts w:eastAsia="Arial" w:cs="Arial"/>
        </w:rPr>
        <w:t>thus</w:t>
      </w:r>
      <w:r w:rsidR="00791F66">
        <w:rPr>
          <w:rFonts w:eastAsia="Arial" w:cs="Arial"/>
        </w:rPr>
        <w:t xml:space="preserve"> </w:t>
      </w:r>
      <w:r w:rsidRPr="00113657">
        <w:rPr>
          <w:rFonts w:eastAsia="Arial" w:cs="Arial"/>
        </w:rPr>
        <w:t>the</w:t>
      </w:r>
      <w:r w:rsidR="00791F66">
        <w:rPr>
          <w:rFonts w:eastAsia="Arial" w:cs="Arial"/>
        </w:rPr>
        <w:t xml:space="preserve"> </w:t>
      </w:r>
      <w:r w:rsidRPr="00113657">
        <w:rPr>
          <w:rFonts w:eastAsia="Arial" w:cs="Arial"/>
        </w:rPr>
        <w:t>15</w:t>
      </w:r>
      <w:r w:rsidR="00791F66">
        <w:rPr>
          <w:rFonts w:eastAsia="Arial" w:cs="Arial"/>
        </w:rPr>
        <w:t xml:space="preserve"> </w:t>
      </w:r>
      <w:r w:rsidRPr="00113657">
        <w:rPr>
          <w:rFonts w:eastAsia="Arial" w:cs="Arial"/>
        </w:rPr>
        <w:t>year</w:t>
      </w:r>
      <w:r w:rsidR="00791F66">
        <w:rPr>
          <w:rFonts w:eastAsia="Arial" w:cs="Arial"/>
        </w:rPr>
        <w:t xml:space="preserve"> </w:t>
      </w:r>
      <w:r w:rsidRPr="00113657">
        <w:rPr>
          <w:rFonts w:eastAsia="Arial" w:cs="Arial"/>
        </w:rPr>
        <w:t>measure</w:t>
      </w:r>
      <w:r w:rsidR="00791F66">
        <w:rPr>
          <w:rFonts w:eastAsia="Arial" w:cs="Arial"/>
        </w:rPr>
        <w:t xml:space="preserve"> </w:t>
      </w:r>
      <w:r w:rsidRPr="00113657">
        <w:rPr>
          <w:rFonts w:eastAsia="Arial" w:cs="Arial"/>
        </w:rPr>
        <w:t>life.</w:t>
      </w:r>
    </w:p>
    <w:p w14:paraId="5E1EEAAD" w14:textId="6A13B64F" w:rsidR="00BA48AA" w:rsidRPr="00113657" w:rsidRDefault="00BA48AA" w:rsidP="0043094B">
      <w:pPr>
        <w:pStyle w:val="ListParagraph"/>
        <w:numPr>
          <w:ilvl w:val="0"/>
          <w:numId w:val="40"/>
        </w:numPr>
        <w:spacing w:after="120"/>
        <w:ind w:left="360"/>
        <w:rPr>
          <w:rFonts w:eastAsia="Arial" w:cs="Arial"/>
          <w:u w:val="single"/>
        </w:rPr>
      </w:pPr>
      <w:r w:rsidRPr="00113657">
        <w:rPr>
          <w:rFonts w:eastAsia="Arial" w:cs="Arial"/>
        </w:rPr>
        <w:t>USDOE,</w:t>
      </w:r>
      <w:r w:rsidR="00791F66">
        <w:rPr>
          <w:rFonts w:eastAsia="Arial" w:cs="Arial"/>
        </w:rPr>
        <w:t xml:space="preserve"> </w:t>
      </w:r>
      <w:r w:rsidRPr="00113657">
        <w:rPr>
          <w:rFonts w:eastAsia="Arial" w:cs="Arial"/>
        </w:rPr>
        <w:t>Guide</w:t>
      </w:r>
      <w:r w:rsidR="00791F66">
        <w:rPr>
          <w:rFonts w:eastAsia="Arial" w:cs="Arial"/>
        </w:rPr>
        <w:t xml:space="preserve"> </w:t>
      </w:r>
      <w:r w:rsidRPr="00113657">
        <w:rPr>
          <w:rFonts w:eastAsia="Arial" w:cs="Arial"/>
        </w:rPr>
        <w:t>to</w:t>
      </w:r>
      <w:r w:rsidR="00791F66">
        <w:rPr>
          <w:rFonts w:eastAsia="Arial" w:cs="Arial"/>
        </w:rPr>
        <w:t xml:space="preserve"> </w:t>
      </w:r>
      <w:r w:rsidRPr="00113657">
        <w:rPr>
          <w:rFonts w:eastAsia="Arial" w:cs="Arial"/>
        </w:rPr>
        <w:t>Closing</w:t>
      </w:r>
      <w:r w:rsidR="00791F66">
        <w:rPr>
          <w:rFonts w:eastAsia="Arial" w:cs="Arial"/>
        </w:rPr>
        <w:t xml:space="preserve"> </w:t>
      </w:r>
      <w:r w:rsidRPr="00113657">
        <w:rPr>
          <w:rFonts w:eastAsia="Arial" w:cs="Arial"/>
        </w:rPr>
        <w:t>and</w:t>
      </w:r>
      <w:r w:rsidR="00791F66">
        <w:rPr>
          <w:rFonts w:eastAsia="Arial" w:cs="Arial"/>
        </w:rPr>
        <w:t xml:space="preserve"> </w:t>
      </w:r>
      <w:r w:rsidRPr="00113657">
        <w:rPr>
          <w:rFonts w:eastAsia="Arial" w:cs="Arial"/>
        </w:rPr>
        <w:t>Conditioning</w:t>
      </w:r>
      <w:r w:rsidR="00791F66">
        <w:rPr>
          <w:rFonts w:eastAsia="Arial" w:cs="Arial"/>
        </w:rPr>
        <w:t xml:space="preserve"> </w:t>
      </w:r>
      <w:r w:rsidRPr="00113657">
        <w:rPr>
          <w:rFonts w:eastAsia="Arial" w:cs="Arial"/>
        </w:rPr>
        <w:t>Ventilated</w:t>
      </w:r>
      <w:r w:rsidR="00791F66">
        <w:rPr>
          <w:rFonts w:eastAsia="Arial" w:cs="Arial"/>
        </w:rPr>
        <w:t xml:space="preserve"> </w:t>
      </w:r>
      <w:r w:rsidRPr="00113657">
        <w:rPr>
          <w:rFonts w:eastAsia="Arial" w:cs="Arial"/>
        </w:rPr>
        <w:t>Crawlspaces,</w:t>
      </w:r>
      <w:r w:rsidR="00791F66">
        <w:rPr>
          <w:rFonts w:eastAsia="Arial" w:cs="Arial"/>
        </w:rPr>
        <w:t xml:space="preserve">  </w:t>
      </w:r>
      <w:hyperlink r:id="rId290" w:history="1">
        <w:r w:rsidRPr="00113657">
          <w:rPr>
            <w:rStyle w:val="Hyperlink"/>
            <w:rFonts w:eastAsia="Arial" w:cs="Arial"/>
          </w:rPr>
          <w:t>http://www.nrel.gov/docs/fy13osti/54859.pdf</w:t>
        </w:r>
      </w:hyperlink>
    </w:p>
    <w:p w14:paraId="631DDBF1" w14:textId="1145E758" w:rsidR="00BA48AA" w:rsidRPr="00113657" w:rsidRDefault="00BA48AA" w:rsidP="0043094B">
      <w:pPr>
        <w:pStyle w:val="ListParagraph"/>
        <w:numPr>
          <w:ilvl w:val="0"/>
          <w:numId w:val="40"/>
        </w:numPr>
        <w:adjustRightInd/>
        <w:spacing w:after="120"/>
        <w:ind w:left="360"/>
        <w:jc w:val="left"/>
        <w:rPr>
          <w:rFonts w:eastAsia="Arial" w:cs="Arial"/>
        </w:rPr>
      </w:pPr>
      <w:r w:rsidRPr="00113657">
        <w:rPr>
          <w:rFonts w:eastAsia="Arial" w:cs="Arial"/>
        </w:rPr>
        <w:t>2015</w:t>
      </w:r>
      <w:r w:rsidR="00791F66">
        <w:rPr>
          <w:rFonts w:eastAsia="Arial" w:cs="Arial"/>
        </w:rPr>
        <w:t xml:space="preserve"> </w:t>
      </w:r>
      <w:r w:rsidRPr="00113657">
        <w:rPr>
          <w:rFonts w:eastAsia="Arial" w:cs="Arial"/>
        </w:rPr>
        <w:t>International</w:t>
      </w:r>
      <w:r w:rsidR="00791F66">
        <w:rPr>
          <w:rFonts w:eastAsia="Arial" w:cs="Arial"/>
        </w:rPr>
        <w:t xml:space="preserve"> </w:t>
      </w:r>
      <w:r w:rsidRPr="00113657">
        <w:rPr>
          <w:rFonts w:eastAsia="Arial" w:cs="Arial"/>
        </w:rPr>
        <w:t>Energy</w:t>
      </w:r>
      <w:r w:rsidR="00791F66">
        <w:rPr>
          <w:rFonts w:eastAsia="Arial" w:cs="Arial"/>
        </w:rPr>
        <w:t xml:space="preserve"> </w:t>
      </w:r>
      <w:r w:rsidRPr="00113657">
        <w:rPr>
          <w:rFonts w:eastAsia="Arial" w:cs="Arial"/>
        </w:rPr>
        <w:t>Conservation</w:t>
      </w:r>
      <w:r w:rsidR="00791F66">
        <w:rPr>
          <w:rFonts w:eastAsia="Arial" w:cs="Arial"/>
        </w:rPr>
        <w:t xml:space="preserve"> </w:t>
      </w:r>
      <w:r w:rsidRPr="00113657">
        <w:rPr>
          <w:rFonts w:eastAsia="Arial" w:cs="Arial"/>
        </w:rPr>
        <w:t>Code,</w:t>
      </w:r>
      <w:r w:rsidR="00791F66">
        <w:rPr>
          <w:rFonts w:eastAsia="Arial" w:cs="Arial"/>
        </w:rPr>
        <w:t xml:space="preserve"> </w:t>
      </w:r>
      <w:r w:rsidRPr="00113657">
        <w:rPr>
          <w:rFonts w:eastAsia="Arial" w:cs="Arial"/>
        </w:rPr>
        <w:t>Table</w:t>
      </w:r>
      <w:r w:rsidR="00791F66">
        <w:rPr>
          <w:rFonts w:eastAsia="Arial" w:cs="Arial"/>
        </w:rPr>
        <w:t xml:space="preserve"> </w:t>
      </w:r>
      <w:r w:rsidRPr="00113657">
        <w:rPr>
          <w:rFonts w:eastAsia="Arial" w:cs="Arial"/>
        </w:rPr>
        <w:t>R402.1.2:</w:t>
      </w:r>
      <w:r w:rsidR="00791F66">
        <w:rPr>
          <w:rFonts w:eastAsia="Arial" w:cs="Arial"/>
        </w:rPr>
        <w:t xml:space="preserve"> </w:t>
      </w:r>
      <w:r w:rsidRPr="00113657">
        <w:rPr>
          <w:rFonts w:eastAsia="Arial" w:cs="Arial"/>
        </w:rPr>
        <w:t>Insulation</w:t>
      </w:r>
      <w:r w:rsidR="00791F66">
        <w:rPr>
          <w:rFonts w:eastAsia="Arial" w:cs="Arial"/>
        </w:rPr>
        <w:t xml:space="preserve"> </w:t>
      </w:r>
      <w:r w:rsidRPr="00113657">
        <w:rPr>
          <w:rFonts w:eastAsia="Arial" w:cs="Arial"/>
        </w:rPr>
        <w:t>and</w:t>
      </w:r>
      <w:r w:rsidR="00791F66">
        <w:rPr>
          <w:rFonts w:eastAsia="Arial" w:cs="Arial"/>
        </w:rPr>
        <w:t xml:space="preserve"> </w:t>
      </w:r>
      <w:r w:rsidRPr="00113657">
        <w:rPr>
          <w:rFonts w:eastAsia="Arial" w:cs="Arial"/>
        </w:rPr>
        <w:t>Fenestration</w:t>
      </w:r>
      <w:r w:rsidR="00791F66">
        <w:rPr>
          <w:rFonts w:eastAsia="Arial" w:cs="Arial"/>
        </w:rPr>
        <w:t xml:space="preserve"> </w:t>
      </w:r>
      <w:r w:rsidRPr="00113657">
        <w:rPr>
          <w:rFonts w:eastAsia="Arial" w:cs="Arial"/>
        </w:rPr>
        <w:t>Requirements</w:t>
      </w:r>
      <w:r w:rsidR="00791F66">
        <w:rPr>
          <w:rFonts w:eastAsia="Arial" w:cs="Arial"/>
        </w:rPr>
        <w:t xml:space="preserve"> </w:t>
      </w:r>
      <w:r w:rsidRPr="00113657">
        <w:rPr>
          <w:rFonts w:eastAsia="Arial" w:cs="Arial"/>
        </w:rPr>
        <w:t>by</w:t>
      </w:r>
      <w:r w:rsidR="00791F66">
        <w:rPr>
          <w:rFonts w:eastAsia="Arial" w:cs="Arial"/>
        </w:rPr>
        <w:t xml:space="preserve"> </w:t>
      </w:r>
      <w:r w:rsidRPr="00113657">
        <w:rPr>
          <w:rFonts w:eastAsia="Arial" w:cs="Arial"/>
        </w:rPr>
        <w:t>Component.</w:t>
      </w:r>
      <w:r w:rsidR="00791F66">
        <w:rPr>
          <w:rFonts w:eastAsia="Arial" w:cs="Arial"/>
        </w:rPr>
        <w:t xml:space="preserve"> </w:t>
      </w:r>
      <w:hyperlink r:id="rId291" w:history="1">
        <w:r w:rsidRPr="00113657">
          <w:rPr>
            <w:rStyle w:val="Hyperlink"/>
            <w:rFonts w:eastAsia="Arial" w:cs="Arial"/>
          </w:rPr>
          <w:t>https://codes.iccsafe.org/content/IECC2015/chapter-4-re-residential-energy-efficiency</w:t>
        </w:r>
      </w:hyperlink>
    </w:p>
    <w:p w14:paraId="0B8B9860" w14:textId="3BD42205" w:rsidR="00BA48AA" w:rsidRDefault="00BA48AA" w:rsidP="0043094B">
      <w:pPr>
        <w:pStyle w:val="ListParagraph"/>
        <w:numPr>
          <w:ilvl w:val="0"/>
          <w:numId w:val="40"/>
        </w:numPr>
        <w:adjustRightInd/>
        <w:spacing w:after="120"/>
        <w:ind w:left="360"/>
        <w:jc w:val="left"/>
        <w:rPr>
          <w:rFonts w:eastAsia="Arial" w:cs="Arial"/>
        </w:rPr>
      </w:pPr>
      <w:r w:rsidRPr="738B4445">
        <w:t>2009</w:t>
      </w:r>
      <w:r w:rsidR="00791F66">
        <w:t xml:space="preserve"> </w:t>
      </w:r>
      <w:r w:rsidRPr="738B4445">
        <w:t>ASHRAE</w:t>
      </w:r>
      <w:r w:rsidR="00791F66">
        <w:t xml:space="preserve"> </w:t>
      </w:r>
      <w:r w:rsidRPr="738B4445">
        <w:t>Fundamentals,</w:t>
      </w:r>
      <w:r w:rsidR="00791F66">
        <w:t xml:space="preserve"> </w:t>
      </w:r>
      <w:r w:rsidRPr="738B4445">
        <w:t>Chapter</w:t>
      </w:r>
      <w:r w:rsidR="00791F66">
        <w:t xml:space="preserve"> </w:t>
      </w:r>
      <w:r w:rsidRPr="738B4445">
        <w:t>25</w:t>
      </w:r>
      <w:r w:rsidR="00791F66">
        <w:t xml:space="preserve"> </w:t>
      </w:r>
      <w:r w:rsidRPr="738B4445">
        <w:t>and</w:t>
      </w:r>
      <w:r w:rsidR="00791F66">
        <w:t xml:space="preserve"> </w:t>
      </w:r>
      <w:r w:rsidRPr="738B4445">
        <w:t>26.</w:t>
      </w:r>
      <w:r w:rsidR="00791F66">
        <w:t xml:space="preserve"> </w:t>
      </w:r>
      <w:r w:rsidRPr="738B4445">
        <w:t>Method</w:t>
      </w:r>
      <w:r w:rsidR="00791F66">
        <w:t xml:space="preserve"> </w:t>
      </w:r>
      <w:r w:rsidRPr="738B4445">
        <w:t>from</w:t>
      </w:r>
      <w:r w:rsidR="00791F66">
        <w:t xml:space="preserve"> </w:t>
      </w:r>
      <w:r w:rsidRPr="738B4445">
        <w:t>“Total</w:t>
      </w:r>
      <w:r w:rsidR="00791F66">
        <w:t xml:space="preserve"> </w:t>
      </w:r>
      <w:r w:rsidRPr="738B4445">
        <w:t>Thermal</w:t>
      </w:r>
      <w:r w:rsidR="00791F66">
        <w:t xml:space="preserve"> </w:t>
      </w:r>
      <w:r w:rsidRPr="738B4445">
        <w:t>Resistance</w:t>
      </w:r>
      <w:r w:rsidR="00791F66">
        <w:t xml:space="preserve"> </w:t>
      </w:r>
      <w:r w:rsidRPr="738B4445">
        <w:t>of</w:t>
      </w:r>
      <w:r w:rsidR="00791F66">
        <w:t xml:space="preserve"> </w:t>
      </w:r>
      <w:r w:rsidRPr="738B4445">
        <w:t>a</w:t>
      </w:r>
      <w:r w:rsidR="00791F66">
        <w:t xml:space="preserve"> </w:t>
      </w:r>
      <w:r w:rsidRPr="738B4445">
        <w:t>Flat</w:t>
      </w:r>
      <w:r w:rsidR="00791F66">
        <w:t xml:space="preserve"> </w:t>
      </w:r>
      <w:r w:rsidRPr="738B4445">
        <w:t>Building</w:t>
      </w:r>
      <w:r w:rsidR="00791F66">
        <w:t xml:space="preserve"> </w:t>
      </w:r>
      <w:r w:rsidRPr="738B4445">
        <w:t>Assembly”</w:t>
      </w:r>
      <w:r w:rsidR="00791F66">
        <w:t xml:space="preserve"> </w:t>
      </w:r>
      <w:r w:rsidRPr="738B4445">
        <w:t>in</w:t>
      </w:r>
      <w:r w:rsidR="00791F66">
        <w:t xml:space="preserve"> </w:t>
      </w:r>
      <w:r w:rsidRPr="738B4445">
        <w:t>Chapter</w:t>
      </w:r>
      <w:r w:rsidR="00791F66">
        <w:t xml:space="preserve"> </w:t>
      </w:r>
      <w:r w:rsidRPr="738B4445">
        <w:t>25.</w:t>
      </w:r>
      <w:r w:rsidR="00791F66">
        <w:t xml:space="preserve"> </w:t>
      </w:r>
      <w:r w:rsidRPr="738B4445">
        <w:t>Values</w:t>
      </w:r>
      <w:r w:rsidR="00791F66">
        <w:t xml:space="preserve"> </w:t>
      </w:r>
      <w:r w:rsidRPr="738B4445">
        <w:t>from</w:t>
      </w:r>
      <w:r w:rsidR="00791F66">
        <w:t xml:space="preserve"> </w:t>
      </w:r>
      <w:r w:rsidRPr="738B4445">
        <w:t>Chapter</w:t>
      </w:r>
      <w:r w:rsidR="00791F66">
        <w:t xml:space="preserve"> </w:t>
      </w:r>
      <w:r w:rsidRPr="738B4445">
        <w:t>26:</w:t>
      </w:r>
      <w:r w:rsidR="00791F66">
        <w:t xml:space="preserve"> </w:t>
      </w:r>
      <w:r w:rsidRPr="738B4445">
        <w:t>interior</w:t>
      </w:r>
      <w:r w:rsidR="00791F66">
        <w:t xml:space="preserve"> </w:t>
      </w:r>
      <w:r w:rsidRPr="738B4445">
        <w:t>air</w:t>
      </w:r>
      <w:r w:rsidR="00791F66">
        <w:t xml:space="preserve"> </w:t>
      </w:r>
      <w:r w:rsidRPr="738B4445">
        <w:t>film</w:t>
      </w:r>
      <w:r w:rsidR="00791F66">
        <w:t xml:space="preserve"> </w:t>
      </w:r>
      <w:r w:rsidRPr="738B4445">
        <w:t>=</w:t>
      </w:r>
      <w:r w:rsidR="00791F66">
        <w:t xml:space="preserve"> </w:t>
      </w:r>
      <w:r w:rsidRPr="738B4445">
        <w:t>0.68,</w:t>
      </w:r>
      <w:r w:rsidR="00791F66">
        <w:t xml:space="preserve"> </w:t>
      </w:r>
      <w:r w:rsidRPr="738B4445">
        <w:t>7"</w:t>
      </w:r>
      <w:r w:rsidR="00791F66">
        <w:t xml:space="preserve"> </w:t>
      </w:r>
      <w:r w:rsidRPr="738B4445">
        <w:t>concrete</w:t>
      </w:r>
      <w:r w:rsidR="00791F66">
        <w:t xml:space="preserve"> </w:t>
      </w:r>
      <w:r w:rsidRPr="738B4445">
        <w:t>or</w:t>
      </w:r>
      <w:r w:rsidR="00791F66">
        <w:t xml:space="preserve"> </w:t>
      </w:r>
      <w:r w:rsidRPr="738B4445">
        <w:t>CMU</w:t>
      </w:r>
      <w:r w:rsidR="00791F66">
        <w:t xml:space="preserve"> </w:t>
      </w:r>
      <w:r w:rsidRPr="738B4445">
        <w:t>wall</w:t>
      </w:r>
      <w:r w:rsidR="00791F66">
        <w:t xml:space="preserve"> </w:t>
      </w:r>
      <w:r w:rsidRPr="738B4445">
        <w:t>=</w:t>
      </w:r>
      <w:r w:rsidR="00791F66">
        <w:t xml:space="preserve"> </w:t>
      </w:r>
      <w:r w:rsidRPr="738B4445">
        <w:t>0.88,</w:t>
      </w:r>
      <w:r w:rsidR="00791F66">
        <w:t xml:space="preserve"> </w:t>
      </w:r>
      <w:r w:rsidRPr="738B4445">
        <w:t>exterior</w:t>
      </w:r>
      <w:r w:rsidR="00791F66">
        <w:t xml:space="preserve"> </w:t>
      </w:r>
      <w:r w:rsidRPr="738B4445">
        <w:t>air</w:t>
      </w:r>
      <w:r w:rsidR="00791F66">
        <w:t xml:space="preserve"> </w:t>
      </w:r>
      <w:r w:rsidRPr="738B4445">
        <w:t>film</w:t>
      </w:r>
      <w:r w:rsidR="00791F66">
        <w:t xml:space="preserve"> </w:t>
      </w:r>
      <w:r w:rsidRPr="738B4445">
        <w:t>=</w:t>
      </w:r>
      <w:r w:rsidR="00791F66">
        <w:t xml:space="preserve"> </w:t>
      </w:r>
      <w:r w:rsidRPr="738B4445">
        <w:t>0.17.</w:t>
      </w:r>
      <w:r w:rsidR="00791F66">
        <w:t xml:space="preserve"> </w:t>
      </w:r>
      <w:r w:rsidRPr="738B4445">
        <w:t>Total=</w:t>
      </w:r>
      <w:r w:rsidR="00791F66">
        <w:t xml:space="preserve"> </w:t>
      </w:r>
      <w:r w:rsidRPr="738B4445">
        <w:t>1.73</w:t>
      </w:r>
      <w:r w:rsidR="00791F66">
        <w:t xml:space="preserve"> </w:t>
      </w:r>
      <w:r w:rsidRPr="738B4445">
        <w:rPr>
          <w:i/>
          <w:iCs/>
          <w:sz w:val="18"/>
          <w:szCs w:val="18"/>
        </w:rPr>
        <w:t>°F-ft</w:t>
      </w:r>
      <w:r w:rsidRPr="738B4445">
        <w:rPr>
          <w:i/>
          <w:iCs/>
          <w:sz w:val="18"/>
          <w:szCs w:val="18"/>
          <w:vertAlign w:val="superscript"/>
        </w:rPr>
        <w:t>2</w:t>
      </w:r>
      <w:r w:rsidRPr="738B4445">
        <w:rPr>
          <w:i/>
          <w:iCs/>
          <w:sz w:val="18"/>
          <w:szCs w:val="18"/>
        </w:rPr>
        <w:t>-h/</w:t>
      </w:r>
      <w:r w:rsidR="00F6382B">
        <w:rPr>
          <w:i/>
          <w:iCs/>
          <w:sz w:val="18"/>
          <w:szCs w:val="18"/>
        </w:rPr>
        <w:t>BTU</w:t>
      </w:r>
      <w:r w:rsidR="00791F66">
        <w:rPr>
          <w:rFonts w:eastAsia="Arial" w:cs="Arial"/>
        </w:rPr>
        <w:t xml:space="preserve">  </w:t>
      </w:r>
    </w:p>
    <w:p w14:paraId="05615CF7" w14:textId="60948383" w:rsidR="00BA48AA" w:rsidRPr="00410AFB" w:rsidRDefault="00BA48AA" w:rsidP="0043094B">
      <w:pPr>
        <w:pStyle w:val="ListParagraph"/>
        <w:numPr>
          <w:ilvl w:val="0"/>
          <w:numId w:val="40"/>
        </w:numPr>
        <w:adjustRightInd/>
        <w:spacing w:after="120"/>
        <w:ind w:left="360"/>
        <w:jc w:val="left"/>
        <w:rPr>
          <w:rFonts w:eastAsia="Arial" w:cs="Arial"/>
        </w:rPr>
      </w:pPr>
      <w:r w:rsidRPr="738B4445">
        <w:t>ASHRAE</w:t>
      </w:r>
      <w:r w:rsidR="00791F66">
        <w:t xml:space="preserve"> </w:t>
      </w:r>
      <w:r w:rsidRPr="738B4445">
        <w:t>Fundamentals</w:t>
      </w:r>
      <w:r w:rsidR="00791F66">
        <w:t xml:space="preserve"> </w:t>
      </w:r>
      <w:r w:rsidRPr="738B4445">
        <w:t>Handbook,</w:t>
      </w:r>
      <w:r w:rsidR="00791F66">
        <w:t xml:space="preserve"> </w:t>
      </w:r>
      <w:r w:rsidRPr="738B4445">
        <w:t>1977.</w:t>
      </w:r>
      <w:r w:rsidR="00791F66">
        <w:t xml:space="preserve"> </w:t>
      </w:r>
      <w:r w:rsidRPr="738B4445">
        <w:t>Adapted</w:t>
      </w:r>
      <w:r w:rsidR="00791F66">
        <w:t xml:space="preserve"> </w:t>
      </w:r>
      <w:r w:rsidRPr="738B4445">
        <w:t>from</w:t>
      </w:r>
      <w:r w:rsidR="00791F66">
        <w:t xml:space="preserve"> </w:t>
      </w:r>
      <w:r w:rsidRPr="738B4445">
        <w:t>Table</w:t>
      </w:r>
      <w:r w:rsidR="00791F66">
        <w:t xml:space="preserve"> </w:t>
      </w:r>
      <w:r w:rsidRPr="738B4445">
        <w:t>1,</w:t>
      </w:r>
      <w:r w:rsidR="00791F66">
        <w:t xml:space="preserve"> </w:t>
      </w:r>
      <w:r w:rsidR="004B6B32">
        <w:t>p.</w:t>
      </w:r>
      <w:r w:rsidR="00791F66">
        <w:t xml:space="preserve"> </w:t>
      </w:r>
      <w:r w:rsidRPr="738B4445">
        <w:t>24.4</w:t>
      </w:r>
      <w:r w:rsidR="00791F66">
        <w:t xml:space="preserve"> </w:t>
      </w:r>
    </w:p>
    <w:p w14:paraId="03382B27" w14:textId="0E15973A" w:rsidR="00BA48AA" w:rsidRPr="00AA77EB" w:rsidRDefault="00BA48AA" w:rsidP="0043094B">
      <w:pPr>
        <w:pStyle w:val="ListParagraph"/>
        <w:numPr>
          <w:ilvl w:val="0"/>
          <w:numId w:val="40"/>
        </w:numPr>
        <w:adjustRightInd/>
        <w:spacing w:after="120"/>
        <w:ind w:left="360"/>
        <w:jc w:val="left"/>
        <w:rPr>
          <w:rFonts w:eastAsia="Arial" w:cs="Arial"/>
          <w:color w:val="000000" w:themeColor="text1"/>
        </w:rPr>
      </w:pPr>
      <w:r w:rsidRPr="00AA77EB">
        <w:rPr>
          <w:color w:val="000000" w:themeColor="text1"/>
        </w:rPr>
        <w:t>ASHRAE</w:t>
      </w:r>
      <w:r w:rsidR="00791F66">
        <w:rPr>
          <w:color w:val="000000" w:themeColor="text1"/>
        </w:rPr>
        <w:t xml:space="preserve"> </w:t>
      </w:r>
      <w:r w:rsidRPr="00AA77EB">
        <w:rPr>
          <w:color w:val="000000" w:themeColor="text1"/>
        </w:rPr>
        <w:t>Fundamentals</w:t>
      </w:r>
      <w:r w:rsidR="00791F66">
        <w:rPr>
          <w:color w:val="000000" w:themeColor="text1"/>
        </w:rPr>
        <w:t xml:space="preserve"> </w:t>
      </w:r>
      <w:r w:rsidRPr="00AA77EB">
        <w:rPr>
          <w:color w:val="000000" w:themeColor="text1"/>
        </w:rPr>
        <w:t>Handbook,</w:t>
      </w:r>
      <w:r w:rsidR="00791F66">
        <w:rPr>
          <w:color w:val="000000" w:themeColor="text1"/>
        </w:rPr>
        <w:t xml:space="preserve"> </w:t>
      </w:r>
      <w:r w:rsidRPr="00AA77EB">
        <w:rPr>
          <w:color w:val="000000" w:themeColor="text1"/>
        </w:rPr>
        <w:t>2009.</w:t>
      </w:r>
      <w:r w:rsidR="00791F66">
        <w:rPr>
          <w:color w:val="000000" w:themeColor="text1"/>
        </w:rPr>
        <w:t xml:space="preserve"> </w:t>
      </w:r>
      <w:r w:rsidRPr="00AA77EB">
        <w:rPr>
          <w:color w:val="000000" w:themeColor="text1"/>
        </w:rPr>
        <w:t>Adapted</w:t>
      </w:r>
      <w:r w:rsidR="00791F66">
        <w:rPr>
          <w:color w:val="000000" w:themeColor="text1"/>
        </w:rPr>
        <w:t xml:space="preserve"> </w:t>
      </w:r>
      <w:r w:rsidRPr="00AA77EB">
        <w:rPr>
          <w:color w:val="000000" w:themeColor="text1"/>
        </w:rPr>
        <w:t>from</w:t>
      </w:r>
      <w:r w:rsidR="00791F66">
        <w:rPr>
          <w:color w:val="000000" w:themeColor="text1"/>
        </w:rPr>
        <w:t xml:space="preserve"> </w:t>
      </w:r>
      <w:r w:rsidRPr="00AA77EB">
        <w:rPr>
          <w:color w:val="000000" w:themeColor="text1"/>
        </w:rPr>
        <w:t>Chapter</w:t>
      </w:r>
      <w:r w:rsidR="00791F66">
        <w:rPr>
          <w:color w:val="000000" w:themeColor="text1"/>
        </w:rPr>
        <w:t xml:space="preserve"> </w:t>
      </w:r>
      <w:r w:rsidRPr="00AA77EB">
        <w:rPr>
          <w:color w:val="000000" w:themeColor="text1"/>
        </w:rPr>
        <w:t>27,</w:t>
      </w:r>
      <w:r w:rsidR="00791F66">
        <w:rPr>
          <w:color w:val="000000" w:themeColor="text1"/>
        </w:rPr>
        <w:t xml:space="preserve"> </w:t>
      </w:r>
      <w:r w:rsidR="004B6B32">
        <w:rPr>
          <w:color w:val="000000" w:themeColor="text1"/>
        </w:rPr>
        <w:t>p.</w:t>
      </w:r>
      <w:r w:rsidR="00791F66">
        <w:rPr>
          <w:color w:val="000000" w:themeColor="text1"/>
        </w:rPr>
        <w:t xml:space="preserve"> </w:t>
      </w:r>
      <w:r w:rsidRPr="00AA77EB">
        <w:rPr>
          <w:color w:val="000000" w:themeColor="text1"/>
        </w:rPr>
        <w:t>27.4</w:t>
      </w:r>
    </w:p>
    <w:p w14:paraId="1CDC2C38" w14:textId="41C8CAFF" w:rsidR="00BA48AA" w:rsidRPr="00AA77EB" w:rsidRDefault="00BA48AA" w:rsidP="0043094B">
      <w:pPr>
        <w:pStyle w:val="ListParagraph"/>
        <w:numPr>
          <w:ilvl w:val="0"/>
          <w:numId w:val="40"/>
        </w:numPr>
        <w:adjustRightInd/>
        <w:spacing w:after="120"/>
        <w:ind w:left="360"/>
        <w:jc w:val="left"/>
        <w:rPr>
          <w:rStyle w:val="Hyperlink"/>
          <w:rFonts w:eastAsia="Arial" w:cs="Arial"/>
          <w:color w:val="000000" w:themeColor="text1"/>
        </w:rPr>
      </w:pPr>
      <w:r w:rsidRPr="00AA77EB">
        <w:rPr>
          <w:color w:val="000000" w:themeColor="text1"/>
        </w:rPr>
        <w:t>Energy</w:t>
      </w:r>
      <w:r w:rsidR="00791F66">
        <w:rPr>
          <w:color w:val="000000" w:themeColor="text1"/>
        </w:rPr>
        <w:t xml:space="preserve"> </w:t>
      </w:r>
      <w:r w:rsidRPr="00AA77EB">
        <w:rPr>
          <w:color w:val="000000" w:themeColor="text1"/>
        </w:rPr>
        <w:t>Center</w:t>
      </w:r>
      <w:r w:rsidR="00791F66">
        <w:rPr>
          <w:color w:val="000000" w:themeColor="text1"/>
        </w:rPr>
        <w:t xml:space="preserve"> </w:t>
      </w:r>
      <w:r w:rsidRPr="00AA77EB">
        <w:rPr>
          <w:color w:val="000000" w:themeColor="text1"/>
        </w:rPr>
        <w:t>of</w:t>
      </w:r>
      <w:r w:rsidR="00791F66">
        <w:rPr>
          <w:color w:val="000000" w:themeColor="text1"/>
        </w:rPr>
        <w:t xml:space="preserve"> </w:t>
      </w:r>
      <w:r w:rsidRPr="00AA77EB">
        <w:rPr>
          <w:color w:val="000000" w:themeColor="text1"/>
        </w:rPr>
        <w:t>Wisconsin,</w:t>
      </w:r>
      <w:r w:rsidR="00791F66">
        <w:rPr>
          <w:color w:val="000000" w:themeColor="text1"/>
        </w:rPr>
        <w:t xml:space="preserve"> </w:t>
      </w:r>
      <w:r w:rsidRPr="00AA77EB">
        <w:rPr>
          <w:color w:val="000000" w:themeColor="text1"/>
        </w:rPr>
        <w:t>May</w:t>
      </w:r>
      <w:r w:rsidR="00791F66">
        <w:rPr>
          <w:color w:val="000000" w:themeColor="text1"/>
        </w:rPr>
        <w:t xml:space="preserve"> </w:t>
      </w:r>
      <w:r w:rsidRPr="00AA77EB">
        <w:rPr>
          <w:color w:val="000000" w:themeColor="text1"/>
        </w:rPr>
        <w:t>2008</w:t>
      </w:r>
      <w:r w:rsidR="00791F66">
        <w:rPr>
          <w:color w:val="000000" w:themeColor="text1"/>
        </w:rPr>
        <w:t xml:space="preserve"> </w:t>
      </w:r>
      <w:r w:rsidRPr="00AA77EB">
        <w:rPr>
          <w:color w:val="000000" w:themeColor="text1"/>
        </w:rPr>
        <w:t>metering</w:t>
      </w:r>
      <w:r w:rsidR="00791F66">
        <w:rPr>
          <w:color w:val="000000" w:themeColor="text1"/>
        </w:rPr>
        <w:t xml:space="preserve"> </w:t>
      </w:r>
      <w:r w:rsidRPr="00AA77EB">
        <w:rPr>
          <w:color w:val="000000" w:themeColor="text1"/>
        </w:rPr>
        <w:t>study;</w:t>
      </w:r>
      <w:r w:rsidR="00791F66">
        <w:rPr>
          <w:color w:val="000000" w:themeColor="text1"/>
        </w:rPr>
        <w:t xml:space="preserve"> </w:t>
      </w:r>
      <w:r w:rsidRPr="00AA77EB">
        <w:rPr>
          <w:color w:val="000000" w:themeColor="text1"/>
        </w:rPr>
        <w:t>“Central</w:t>
      </w:r>
      <w:r w:rsidR="00791F66">
        <w:rPr>
          <w:color w:val="000000" w:themeColor="text1"/>
        </w:rPr>
        <w:t xml:space="preserve"> </w:t>
      </w:r>
      <w:r w:rsidRPr="00AA77EB">
        <w:rPr>
          <w:color w:val="000000" w:themeColor="text1"/>
        </w:rPr>
        <w:t>Air</w:t>
      </w:r>
      <w:r w:rsidR="00791F66">
        <w:rPr>
          <w:color w:val="000000" w:themeColor="text1"/>
        </w:rPr>
        <w:t xml:space="preserve"> </w:t>
      </w:r>
      <w:r w:rsidRPr="00AA77EB">
        <w:rPr>
          <w:color w:val="000000" w:themeColor="text1"/>
        </w:rPr>
        <w:t>Conditioning</w:t>
      </w:r>
      <w:r w:rsidR="00791F66">
        <w:rPr>
          <w:color w:val="000000" w:themeColor="text1"/>
        </w:rPr>
        <w:t xml:space="preserve"> </w:t>
      </w:r>
      <w:r w:rsidRPr="00AA77EB">
        <w:rPr>
          <w:color w:val="000000" w:themeColor="text1"/>
        </w:rPr>
        <w:t>in</w:t>
      </w:r>
      <w:r w:rsidR="00791F66">
        <w:rPr>
          <w:color w:val="000000" w:themeColor="text1"/>
        </w:rPr>
        <w:t xml:space="preserve"> </w:t>
      </w:r>
      <w:r w:rsidRPr="00AA77EB">
        <w:rPr>
          <w:color w:val="000000" w:themeColor="text1"/>
        </w:rPr>
        <w:t>Wisconsin,</w:t>
      </w:r>
      <w:r w:rsidR="00791F66">
        <w:rPr>
          <w:color w:val="000000" w:themeColor="text1"/>
        </w:rPr>
        <w:t xml:space="preserve"> </w:t>
      </w:r>
      <w:r w:rsidRPr="00AA77EB">
        <w:rPr>
          <w:color w:val="000000" w:themeColor="text1"/>
        </w:rPr>
        <w:t>A</w:t>
      </w:r>
      <w:r w:rsidR="00791F66">
        <w:rPr>
          <w:color w:val="000000" w:themeColor="text1"/>
        </w:rPr>
        <w:t xml:space="preserve"> </w:t>
      </w:r>
      <w:r w:rsidRPr="00AA77EB">
        <w:rPr>
          <w:color w:val="000000" w:themeColor="text1"/>
        </w:rPr>
        <w:t>Compilation</w:t>
      </w:r>
      <w:r w:rsidR="00791F66">
        <w:rPr>
          <w:color w:val="000000" w:themeColor="text1"/>
        </w:rPr>
        <w:t xml:space="preserve"> </w:t>
      </w:r>
      <w:r w:rsidRPr="00AA77EB">
        <w:rPr>
          <w:color w:val="000000" w:themeColor="text1"/>
        </w:rPr>
        <w:t>of</w:t>
      </w:r>
      <w:r w:rsidR="00791F66">
        <w:rPr>
          <w:color w:val="000000" w:themeColor="text1"/>
        </w:rPr>
        <w:t xml:space="preserve"> </w:t>
      </w:r>
      <w:r w:rsidRPr="00AA77EB">
        <w:rPr>
          <w:color w:val="000000" w:themeColor="text1"/>
        </w:rPr>
        <w:t>Recent</w:t>
      </w:r>
      <w:r w:rsidR="00791F66">
        <w:rPr>
          <w:color w:val="000000" w:themeColor="text1"/>
        </w:rPr>
        <w:t xml:space="preserve"> </w:t>
      </w:r>
      <w:r w:rsidRPr="00AA77EB">
        <w:rPr>
          <w:color w:val="000000" w:themeColor="text1"/>
        </w:rPr>
        <w:t>Field</w:t>
      </w:r>
      <w:r w:rsidR="00791F66">
        <w:rPr>
          <w:color w:val="000000" w:themeColor="text1"/>
        </w:rPr>
        <w:t xml:space="preserve"> </w:t>
      </w:r>
      <w:r w:rsidRPr="00AA77EB">
        <w:rPr>
          <w:color w:val="000000" w:themeColor="text1"/>
        </w:rPr>
        <w:t>Research”,</w:t>
      </w:r>
      <w:r w:rsidR="00791F66">
        <w:rPr>
          <w:color w:val="000000" w:themeColor="text1"/>
        </w:rPr>
        <w:t xml:space="preserve"> </w:t>
      </w:r>
      <w:r w:rsidRPr="00AA77EB">
        <w:rPr>
          <w:color w:val="000000" w:themeColor="text1"/>
        </w:rPr>
        <w:t>p31.</w:t>
      </w:r>
      <w:r w:rsidR="00791F66">
        <w:rPr>
          <w:color w:val="000000" w:themeColor="text1"/>
        </w:rPr>
        <w:t xml:space="preserve"> </w:t>
      </w:r>
      <w:hyperlink r:id="rId292" w:history="1">
        <w:r w:rsidRPr="00AA77EB">
          <w:rPr>
            <w:rStyle w:val="Hyperlink"/>
          </w:rPr>
          <w:t>http://cleanefficientenergy.org/resource/central-air-conditioning-wisconsin-compilation-recent-field-research</w:t>
        </w:r>
      </w:hyperlink>
      <w:r w:rsidR="00791F66">
        <w:rPr>
          <w:color w:val="000000" w:themeColor="text1"/>
        </w:rPr>
        <w:t xml:space="preserve">  </w:t>
      </w:r>
    </w:p>
    <w:p w14:paraId="45992AE6" w14:textId="4730E366" w:rsidR="00BA48AA" w:rsidRPr="003517CB" w:rsidRDefault="00BA48AA" w:rsidP="0043094B">
      <w:pPr>
        <w:pStyle w:val="ListParagraph"/>
        <w:numPr>
          <w:ilvl w:val="0"/>
          <w:numId w:val="40"/>
        </w:numPr>
        <w:ind w:left="360"/>
        <w:jc w:val="left"/>
        <w:rPr>
          <w:rFonts w:cs="Arial"/>
          <w:color w:val="000000" w:themeColor="text1"/>
        </w:rPr>
      </w:pPr>
      <w:r w:rsidRPr="003517CB">
        <w:rPr>
          <w:rFonts w:cs="Arial"/>
          <w:color w:val="000000" w:themeColor="text1"/>
        </w:rPr>
        <w:t>For</w:t>
      </w:r>
      <w:r w:rsidR="00791F66">
        <w:rPr>
          <w:rFonts w:cs="Arial"/>
          <w:color w:val="000000" w:themeColor="text1"/>
        </w:rPr>
        <w:t xml:space="preserve"> </w:t>
      </w:r>
      <w:r w:rsidRPr="003517CB">
        <w:rPr>
          <w:rFonts w:cs="Arial"/>
          <w:color w:val="000000" w:themeColor="text1"/>
        </w:rPr>
        <w:t>all</w:t>
      </w:r>
      <w:r w:rsidR="00791F66">
        <w:rPr>
          <w:rFonts w:cs="Arial"/>
          <w:color w:val="000000" w:themeColor="text1"/>
        </w:rPr>
        <w:t xml:space="preserve"> </w:t>
      </w:r>
      <w:r w:rsidRPr="003517CB">
        <w:rPr>
          <w:rFonts w:cs="Arial"/>
          <w:color w:val="000000" w:themeColor="text1"/>
        </w:rPr>
        <w:t>systems</w:t>
      </w:r>
      <w:r w:rsidR="00791F66">
        <w:rPr>
          <w:rFonts w:cs="Arial"/>
          <w:color w:val="000000" w:themeColor="text1"/>
        </w:rPr>
        <w:t xml:space="preserve"> </w:t>
      </w:r>
      <w:r w:rsidRPr="003517CB">
        <w:rPr>
          <w:rFonts w:cs="Arial"/>
          <w:color w:val="000000" w:themeColor="text1"/>
        </w:rPr>
        <w:t>excluding</w:t>
      </w:r>
      <w:r w:rsidR="00791F66">
        <w:rPr>
          <w:rFonts w:cs="Arial"/>
          <w:color w:val="000000" w:themeColor="text1"/>
        </w:rPr>
        <w:t xml:space="preserve"> </w:t>
      </w:r>
      <w:r w:rsidRPr="003517CB">
        <w:rPr>
          <w:rFonts w:cs="Arial"/>
          <w:color w:val="000000" w:themeColor="text1"/>
        </w:rPr>
        <w:t>ground</w:t>
      </w:r>
      <w:r w:rsidR="00791F66">
        <w:rPr>
          <w:rFonts w:cs="Arial"/>
          <w:color w:val="000000" w:themeColor="text1"/>
        </w:rPr>
        <w:t xml:space="preserve"> </w:t>
      </w:r>
      <w:r w:rsidRPr="003517CB">
        <w:rPr>
          <w:rFonts w:cs="Arial"/>
          <w:color w:val="000000" w:themeColor="text1"/>
        </w:rPr>
        <w:t>source</w:t>
      </w:r>
      <w:r w:rsidR="00791F66">
        <w:rPr>
          <w:rFonts w:cs="Arial"/>
          <w:color w:val="000000" w:themeColor="text1"/>
        </w:rPr>
        <w:t xml:space="preserve"> </w:t>
      </w:r>
      <w:r w:rsidRPr="003517CB">
        <w:rPr>
          <w:rFonts w:cs="Arial"/>
          <w:color w:val="000000" w:themeColor="text1"/>
        </w:rPr>
        <w:t>heat</w:t>
      </w:r>
      <w:r w:rsidR="00791F66">
        <w:rPr>
          <w:rFonts w:cs="Arial"/>
          <w:color w:val="000000" w:themeColor="text1"/>
        </w:rPr>
        <w:t xml:space="preserve"> </w:t>
      </w:r>
      <w:r w:rsidRPr="003517CB">
        <w:rPr>
          <w:rFonts w:cs="Arial"/>
          <w:color w:val="000000" w:themeColor="text1"/>
        </w:rPr>
        <w:t>pumps:</w:t>
      </w:r>
      <w:r w:rsidR="00791F66">
        <w:rPr>
          <w:rFonts w:cs="Arial"/>
          <w:color w:val="000000" w:themeColor="text1"/>
        </w:rPr>
        <w:t xml:space="preserve"> </w:t>
      </w:r>
      <w:r w:rsidRPr="003517CB">
        <w:rPr>
          <w:rFonts w:cs="Arial"/>
          <w:color w:val="000000" w:themeColor="text1"/>
        </w:rPr>
        <w:t>Pennsylvania</w:t>
      </w:r>
      <w:r w:rsidR="00791F66">
        <w:rPr>
          <w:rFonts w:cs="Arial"/>
          <w:color w:val="000000" w:themeColor="text1"/>
        </w:rPr>
        <w:t xml:space="preserve"> </w:t>
      </w:r>
      <w:r w:rsidRPr="003517CB">
        <w:rPr>
          <w:rFonts w:cs="Arial"/>
          <w:color w:val="000000" w:themeColor="text1"/>
        </w:rPr>
        <w:t>Act</w:t>
      </w:r>
      <w:r w:rsidR="00791F66">
        <w:rPr>
          <w:rFonts w:cs="Arial"/>
          <w:color w:val="000000" w:themeColor="text1"/>
        </w:rPr>
        <w:t xml:space="preserve"> </w:t>
      </w:r>
      <w:r w:rsidRPr="003517CB">
        <w:rPr>
          <w:rFonts w:cs="Arial"/>
          <w:color w:val="000000" w:themeColor="text1"/>
        </w:rPr>
        <w:t>129</w:t>
      </w:r>
      <w:r w:rsidR="00791F66">
        <w:rPr>
          <w:rFonts w:cs="Arial"/>
          <w:color w:val="000000" w:themeColor="text1"/>
        </w:rPr>
        <w:t xml:space="preserve"> </w:t>
      </w:r>
      <w:r w:rsidRPr="003517CB">
        <w:rPr>
          <w:rFonts w:cs="Arial"/>
          <w:color w:val="000000" w:themeColor="text1"/>
        </w:rPr>
        <w:t>2018</w:t>
      </w:r>
      <w:r w:rsidR="00791F66">
        <w:rPr>
          <w:rFonts w:cs="Arial"/>
          <w:color w:val="000000" w:themeColor="text1"/>
        </w:rPr>
        <w:t xml:space="preserve"> </w:t>
      </w:r>
      <w:r w:rsidRPr="003517CB">
        <w:rPr>
          <w:rFonts w:cs="Arial"/>
          <w:color w:val="000000" w:themeColor="text1"/>
        </w:rPr>
        <w:t>Residential</w:t>
      </w:r>
      <w:r w:rsidR="00791F66">
        <w:rPr>
          <w:rFonts w:cs="Arial"/>
          <w:color w:val="000000" w:themeColor="text1"/>
        </w:rPr>
        <w:t xml:space="preserve"> </w:t>
      </w:r>
      <w:r w:rsidRPr="003517CB">
        <w:rPr>
          <w:rFonts w:cs="Arial"/>
          <w:color w:val="000000" w:themeColor="text1"/>
        </w:rPr>
        <w:t>Baseline</w:t>
      </w:r>
      <w:r w:rsidR="00791F66">
        <w:rPr>
          <w:rFonts w:cs="Arial"/>
          <w:color w:val="000000" w:themeColor="text1"/>
        </w:rPr>
        <w:t xml:space="preserve"> </w:t>
      </w:r>
      <w:r w:rsidRPr="003517CB">
        <w:rPr>
          <w:rFonts w:cs="Arial"/>
          <w:color w:val="000000" w:themeColor="text1"/>
        </w:rPr>
        <w:t>Study</w:t>
      </w:r>
      <w:r w:rsidR="00551553">
        <w:rPr>
          <w:rFonts w:cs="Arial"/>
          <w:color w:val="000000" w:themeColor="text1"/>
        </w:rPr>
        <w:t>,</w:t>
      </w:r>
      <w:r w:rsidR="00551553" w:rsidRPr="00551553">
        <w:rPr>
          <w:rFonts w:cs="Arial"/>
        </w:rPr>
        <w:t xml:space="preserve"> </w:t>
      </w:r>
      <w:hyperlink r:id="rId293" w:history="1">
        <w:r w:rsidR="00551553">
          <w:rPr>
            <w:rStyle w:val="Hyperlink"/>
            <w:rFonts w:cs="Arial"/>
          </w:rPr>
          <w:t>http://www.puc.state.pa.us/Electric/pdf/Act129/SWE-Phase3_Res_Baseline_Study_Rpt021219.pdf</w:t>
        </w:r>
      </w:hyperlink>
      <w:r w:rsidRPr="009A25E9">
        <w:rPr>
          <w:rFonts w:cs="Arial"/>
          <w:color w:val="000000" w:themeColor="text1"/>
        </w:rPr>
        <w:t>.</w:t>
      </w:r>
      <w:r w:rsidR="00791F66">
        <w:rPr>
          <w:rFonts w:cs="Arial"/>
          <w:color w:val="000000" w:themeColor="text1"/>
        </w:rPr>
        <w:t xml:space="preserve"> </w:t>
      </w:r>
      <w:r w:rsidRPr="009A25E9">
        <w:rPr>
          <w:rFonts w:cs="Arial"/>
          <w:color w:val="000000" w:themeColor="text1"/>
        </w:rPr>
        <w:t>Due</w:t>
      </w:r>
      <w:r w:rsidR="00791F66">
        <w:rPr>
          <w:rFonts w:cs="Arial"/>
          <w:color w:val="000000" w:themeColor="text1"/>
        </w:rPr>
        <w:t xml:space="preserve"> </w:t>
      </w:r>
      <w:r w:rsidRPr="009A25E9">
        <w:rPr>
          <w:rFonts w:cs="Arial"/>
          <w:color w:val="000000" w:themeColor="text1"/>
        </w:rPr>
        <w:t>to</w:t>
      </w:r>
      <w:r w:rsidR="00791F66">
        <w:rPr>
          <w:rFonts w:cs="Arial"/>
          <w:color w:val="000000" w:themeColor="text1"/>
        </w:rPr>
        <w:t xml:space="preserve"> </w:t>
      </w:r>
      <w:r w:rsidRPr="009A25E9">
        <w:rPr>
          <w:rFonts w:cs="Arial"/>
          <w:color w:val="000000" w:themeColor="text1"/>
        </w:rPr>
        <w:t>small</w:t>
      </w:r>
      <w:r w:rsidR="00791F66">
        <w:rPr>
          <w:rFonts w:cs="Arial"/>
          <w:color w:val="000000" w:themeColor="text1"/>
        </w:rPr>
        <w:t xml:space="preserve"> </w:t>
      </w:r>
      <w:r w:rsidRPr="009A25E9">
        <w:rPr>
          <w:rFonts w:cs="Arial"/>
          <w:color w:val="000000" w:themeColor="text1"/>
        </w:rPr>
        <w:t>sample</w:t>
      </w:r>
      <w:r w:rsidR="00791F66">
        <w:rPr>
          <w:rFonts w:cs="Arial"/>
          <w:color w:val="000000" w:themeColor="text1"/>
        </w:rPr>
        <w:t xml:space="preserve"> </w:t>
      </w:r>
      <w:r w:rsidRPr="009A25E9">
        <w:rPr>
          <w:rFonts w:cs="Arial"/>
          <w:color w:val="000000" w:themeColor="text1"/>
        </w:rPr>
        <w:t>size</w:t>
      </w:r>
      <w:r w:rsidR="00791F66">
        <w:rPr>
          <w:rFonts w:cs="Arial"/>
          <w:color w:val="000000" w:themeColor="text1"/>
        </w:rPr>
        <w:t xml:space="preserve"> </w:t>
      </w:r>
      <w:r w:rsidRPr="009A25E9">
        <w:rPr>
          <w:rFonts w:cs="Arial"/>
          <w:color w:val="000000" w:themeColor="text1"/>
        </w:rPr>
        <w:t>in</w:t>
      </w:r>
      <w:r w:rsidR="00791F66">
        <w:rPr>
          <w:rFonts w:cs="Arial"/>
          <w:color w:val="000000" w:themeColor="text1"/>
        </w:rPr>
        <w:t xml:space="preserve"> </w:t>
      </w:r>
      <w:r w:rsidRPr="009A25E9">
        <w:rPr>
          <w:rFonts w:cs="Arial"/>
          <w:color w:val="000000" w:themeColor="text1"/>
        </w:rPr>
        <w:t>residential</w:t>
      </w:r>
      <w:r w:rsidR="00791F66">
        <w:rPr>
          <w:rFonts w:cs="Arial"/>
          <w:color w:val="000000" w:themeColor="text1"/>
        </w:rPr>
        <w:t xml:space="preserve"> </w:t>
      </w:r>
      <w:r w:rsidRPr="009A25E9">
        <w:rPr>
          <w:rFonts w:cs="Arial"/>
          <w:color w:val="000000" w:themeColor="text1"/>
        </w:rPr>
        <w:t>baseline,</w:t>
      </w:r>
      <w:r w:rsidR="00791F66">
        <w:rPr>
          <w:rFonts w:cs="Arial"/>
          <w:color w:val="000000" w:themeColor="text1"/>
        </w:rPr>
        <w:t xml:space="preserve"> </w:t>
      </w:r>
      <w:r w:rsidRPr="009A25E9">
        <w:rPr>
          <w:rFonts w:cs="Arial"/>
          <w:color w:val="000000" w:themeColor="text1"/>
        </w:rPr>
        <w:t>the</w:t>
      </w:r>
      <w:r w:rsidR="00791F66">
        <w:rPr>
          <w:rFonts w:cs="Arial"/>
          <w:color w:val="000000" w:themeColor="text1"/>
        </w:rPr>
        <w:t xml:space="preserve"> </w:t>
      </w:r>
      <w:r w:rsidRPr="009A25E9">
        <w:rPr>
          <w:rFonts w:cs="Arial"/>
          <w:color w:val="000000" w:themeColor="text1"/>
        </w:rPr>
        <w:t>lowest</w:t>
      </w:r>
      <w:r w:rsidR="00791F66">
        <w:rPr>
          <w:rFonts w:cs="Arial"/>
          <w:color w:val="000000" w:themeColor="text1"/>
        </w:rPr>
        <w:t xml:space="preserve"> </w:t>
      </w:r>
      <w:r w:rsidRPr="009A25E9">
        <w:rPr>
          <w:rFonts w:cs="Arial"/>
          <w:color w:val="000000" w:themeColor="text1"/>
        </w:rPr>
        <w:t>efficiency</w:t>
      </w:r>
      <w:r w:rsidR="00791F66">
        <w:rPr>
          <w:rFonts w:cs="Arial"/>
          <w:color w:val="000000" w:themeColor="text1"/>
        </w:rPr>
        <w:t xml:space="preserve"> </w:t>
      </w:r>
      <w:r w:rsidRPr="009A25E9">
        <w:rPr>
          <w:rFonts w:cs="Arial"/>
          <w:color w:val="000000" w:themeColor="text1"/>
        </w:rPr>
        <w:t>options</w:t>
      </w:r>
      <w:r w:rsidR="00791F66">
        <w:rPr>
          <w:rFonts w:cs="Arial"/>
          <w:color w:val="000000" w:themeColor="text1"/>
        </w:rPr>
        <w:t xml:space="preserve"> </w:t>
      </w:r>
      <w:r w:rsidRPr="009A25E9">
        <w:rPr>
          <w:rFonts w:cs="Arial"/>
          <w:color w:val="000000" w:themeColor="text1"/>
        </w:rPr>
        <w:t>available</w:t>
      </w:r>
      <w:r w:rsidR="00791F66">
        <w:rPr>
          <w:rFonts w:cs="Arial"/>
          <w:color w:val="000000" w:themeColor="text1"/>
        </w:rPr>
        <w:t xml:space="preserve"> </w:t>
      </w:r>
      <w:r w:rsidRPr="009A25E9">
        <w:rPr>
          <w:rFonts w:cs="Arial"/>
          <w:color w:val="000000" w:themeColor="text1"/>
        </w:rPr>
        <w:t>in</w:t>
      </w:r>
      <w:r w:rsidR="00791F66">
        <w:rPr>
          <w:rFonts w:cs="Arial"/>
          <w:color w:val="000000" w:themeColor="text1"/>
        </w:rPr>
        <w:t xml:space="preserve"> </w:t>
      </w:r>
      <w:r w:rsidRPr="009A25E9">
        <w:rPr>
          <w:rFonts w:cs="Arial"/>
          <w:color w:val="000000" w:themeColor="text1"/>
        </w:rPr>
        <w:t>BEopt</w:t>
      </w:r>
      <w:r w:rsidR="00791F66">
        <w:rPr>
          <w:rFonts w:cs="Arial"/>
          <w:color w:val="000000" w:themeColor="text1"/>
        </w:rPr>
        <w:t xml:space="preserve"> </w:t>
      </w:r>
      <w:r w:rsidRPr="009A25E9">
        <w:rPr>
          <w:rFonts w:cs="Arial"/>
          <w:color w:val="000000" w:themeColor="text1"/>
        </w:rPr>
        <w:t>were</w:t>
      </w:r>
      <w:r w:rsidR="00791F66">
        <w:rPr>
          <w:rFonts w:cs="Arial"/>
          <w:color w:val="000000" w:themeColor="text1"/>
        </w:rPr>
        <w:t xml:space="preserve"> </w:t>
      </w:r>
      <w:r w:rsidRPr="009A25E9">
        <w:rPr>
          <w:rFonts w:cs="Arial"/>
          <w:color w:val="000000" w:themeColor="text1"/>
        </w:rPr>
        <w:t>chosen</w:t>
      </w:r>
      <w:r w:rsidR="00791F66">
        <w:rPr>
          <w:rFonts w:cs="Arial"/>
          <w:color w:val="000000" w:themeColor="text1"/>
        </w:rPr>
        <w:t xml:space="preserve"> </w:t>
      </w:r>
      <w:r w:rsidRPr="009A25E9">
        <w:rPr>
          <w:rFonts w:cs="Arial"/>
          <w:color w:val="000000" w:themeColor="text1"/>
        </w:rPr>
        <w:t>as</w:t>
      </w:r>
      <w:r w:rsidR="00791F66">
        <w:rPr>
          <w:rFonts w:cs="Arial"/>
          <w:color w:val="000000" w:themeColor="text1"/>
        </w:rPr>
        <w:t xml:space="preserve"> </w:t>
      </w:r>
      <w:r w:rsidRPr="009A25E9">
        <w:rPr>
          <w:rFonts w:cs="Arial"/>
          <w:color w:val="000000" w:themeColor="text1"/>
        </w:rPr>
        <w:t>defaults</w:t>
      </w:r>
      <w:r w:rsidR="00791F66">
        <w:rPr>
          <w:rFonts w:cs="Arial"/>
          <w:color w:val="000000" w:themeColor="text1"/>
        </w:rPr>
        <w:t xml:space="preserve"> </w:t>
      </w:r>
      <w:r w:rsidRPr="009A25E9">
        <w:rPr>
          <w:rFonts w:cs="Arial"/>
          <w:color w:val="000000" w:themeColor="text1"/>
        </w:rPr>
        <w:t>for</w:t>
      </w:r>
      <w:r w:rsidR="00791F66">
        <w:rPr>
          <w:rFonts w:cs="Arial"/>
          <w:color w:val="000000" w:themeColor="text1"/>
        </w:rPr>
        <w:t xml:space="preserve"> </w:t>
      </w:r>
      <w:r w:rsidRPr="009A25E9">
        <w:rPr>
          <w:rFonts w:cs="Arial"/>
          <w:color w:val="000000" w:themeColor="text1"/>
        </w:rPr>
        <w:t>ground</w:t>
      </w:r>
      <w:r w:rsidR="00791F66">
        <w:rPr>
          <w:rFonts w:cs="Arial"/>
          <w:color w:val="000000" w:themeColor="text1"/>
        </w:rPr>
        <w:t xml:space="preserve"> </w:t>
      </w:r>
      <w:r w:rsidRPr="009A25E9">
        <w:rPr>
          <w:rFonts w:cs="Arial"/>
          <w:color w:val="000000" w:themeColor="text1"/>
        </w:rPr>
        <w:t>source</w:t>
      </w:r>
      <w:r w:rsidR="00791F66">
        <w:rPr>
          <w:rFonts w:cs="Arial"/>
          <w:color w:val="000000" w:themeColor="text1"/>
        </w:rPr>
        <w:t xml:space="preserve"> </w:t>
      </w:r>
      <w:r w:rsidRPr="009A25E9">
        <w:rPr>
          <w:rFonts w:cs="Arial"/>
          <w:color w:val="000000" w:themeColor="text1"/>
        </w:rPr>
        <w:t>heat</w:t>
      </w:r>
      <w:r w:rsidR="00791F66">
        <w:rPr>
          <w:rFonts w:cs="Arial"/>
          <w:color w:val="000000" w:themeColor="text1"/>
        </w:rPr>
        <w:t xml:space="preserve"> </w:t>
      </w:r>
      <w:r w:rsidRPr="009A25E9">
        <w:rPr>
          <w:rFonts w:cs="Arial"/>
          <w:color w:val="000000" w:themeColor="text1"/>
        </w:rPr>
        <w:t>pumps.</w:t>
      </w:r>
    </w:p>
    <w:p w14:paraId="200FA022" w14:textId="4F208309" w:rsidR="00BA48AA" w:rsidRPr="002B731D" w:rsidRDefault="00BA48AA" w:rsidP="0043094B">
      <w:pPr>
        <w:pStyle w:val="ListParagraph"/>
        <w:numPr>
          <w:ilvl w:val="0"/>
          <w:numId w:val="40"/>
        </w:numPr>
        <w:adjustRightInd/>
        <w:spacing w:after="120"/>
        <w:ind w:left="360"/>
        <w:jc w:val="left"/>
        <w:rPr>
          <w:rStyle w:val="Hyperlink"/>
          <w:rFonts w:eastAsia="Arial" w:cs="Arial"/>
          <w:color w:val="auto"/>
          <w:u w:val="none"/>
        </w:rPr>
      </w:pPr>
      <w:r w:rsidRPr="738B4445">
        <w:t>“Home</w:t>
      </w:r>
      <w:r w:rsidR="00791F66">
        <w:t xml:space="preserve"> </w:t>
      </w:r>
      <w:r w:rsidRPr="738B4445">
        <w:t>Energy</w:t>
      </w:r>
      <w:r w:rsidR="00791F66">
        <w:t xml:space="preserve"> </w:t>
      </w:r>
      <w:r w:rsidRPr="738B4445">
        <w:t>Services</w:t>
      </w:r>
      <w:r w:rsidR="00791F66">
        <w:t xml:space="preserve"> </w:t>
      </w:r>
      <w:r w:rsidRPr="738B4445">
        <w:t>Impact</w:t>
      </w:r>
      <w:r w:rsidR="00791F66">
        <w:t xml:space="preserve"> </w:t>
      </w:r>
      <w:r w:rsidRPr="738B4445">
        <w:t>Evaluation”,</w:t>
      </w:r>
      <w:r w:rsidR="00791F66">
        <w:t xml:space="preserve"> </w:t>
      </w:r>
      <w:r w:rsidRPr="738B4445">
        <w:t>August</w:t>
      </w:r>
      <w:r w:rsidR="00791F66">
        <w:t xml:space="preserve"> </w:t>
      </w:r>
      <w:r w:rsidRPr="738B4445">
        <w:t>2012</w:t>
      </w:r>
      <w:r w:rsidRPr="738B4445">
        <w:rPr>
          <w:rFonts w:eastAsia="Arial" w:cs="Arial"/>
        </w:rPr>
        <w:t>.</w:t>
      </w:r>
      <w:r w:rsidR="00791F66">
        <w:rPr>
          <w:rFonts w:eastAsia="Arial" w:cs="Arial"/>
        </w:rPr>
        <w:t xml:space="preserve"> </w:t>
      </w:r>
      <w:r w:rsidRPr="738B4445">
        <w:t>Based</w:t>
      </w:r>
      <w:r w:rsidR="00791F66">
        <w:t xml:space="preserve"> </w:t>
      </w:r>
      <w:r w:rsidRPr="738B4445">
        <w:t>on</w:t>
      </w:r>
      <w:r w:rsidR="00791F66">
        <w:t xml:space="preserve"> </w:t>
      </w:r>
      <w:r w:rsidRPr="738B4445">
        <w:t>comparing</w:t>
      </w:r>
      <w:r w:rsidR="00791F66">
        <w:t xml:space="preserve"> </w:t>
      </w:r>
      <w:r w:rsidRPr="738B4445">
        <w:t>algorithm</w:t>
      </w:r>
      <w:r w:rsidR="00791F66">
        <w:t xml:space="preserve"> </w:t>
      </w:r>
      <w:r w:rsidRPr="738B4445">
        <w:t>derived</w:t>
      </w:r>
      <w:r w:rsidR="00791F66">
        <w:t xml:space="preserve"> </w:t>
      </w:r>
      <w:r w:rsidRPr="738B4445">
        <w:t>savings</w:t>
      </w:r>
      <w:r w:rsidR="00791F66">
        <w:t xml:space="preserve"> </w:t>
      </w:r>
      <w:r w:rsidRPr="738B4445">
        <w:t>estimate</w:t>
      </w:r>
      <w:r w:rsidR="00791F66">
        <w:t xml:space="preserve"> </w:t>
      </w:r>
      <w:r w:rsidRPr="738B4445">
        <w:t>and</w:t>
      </w:r>
      <w:r w:rsidR="00791F66">
        <w:t xml:space="preserve"> </w:t>
      </w:r>
      <w:r w:rsidRPr="738B4445">
        <w:t>evaluated</w:t>
      </w:r>
      <w:r w:rsidR="00791F66">
        <w:t xml:space="preserve"> </w:t>
      </w:r>
      <w:r w:rsidRPr="738B4445">
        <w:t>bill</w:t>
      </w:r>
      <w:r w:rsidR="00791F66">
        <w:t xml:space="preserve"> </w:t>
      </w:r>
      <w:r w:rsidRPr="738B4445">
        <w:t>analysis</w:t>
      </w:r>
      <w:r w:rsidR="00791F66">
        <w:t xml:space="preserve"> </w:t>
      </w:r>
      <w:r w:rsidRPr="738B4445">
        <w:t>estimate.</w:t>
      </w:r>
      <w:r w:rsidR="00791F66">
        <w:t xml:space="preserve"> </w:t>
      </w:r>
      <w:hyperlink r:id="rId294" w:history="1">
        <w:r w:rsidRPr="738B4445">
          <w:rPr>
            <w:rStyle w:val="Hyperlink"/>
          </w:rPr>
          <w:t>http://ma-eeac.org/wordpress/wp-content/uploads/Home-Energy-Services-Impact-Evaluation-Report_Part-of-the-Massachusetts-2011-Residential-Retrofit-and-Low-Income-Program-Area-Evaluation.pdf</w:t>
        </w:r>
      </w:hyperlink>
    </w:p>
    <w:p w14:paraId="127F0562" w14:textId="2D4FC76A" w:rsidR="00BA48AA" w:rsidRDefault="00BA48AA" w:rsidP="0043094B">
      <w:pPr>
        <w:pStyle w:val="ListParagraph"/>
        <w:numPr>
          <w:ilvl w:val="0"/>
          <w:numId w:val="40"/>
        </w:numPr>
        <w:ind w:left="360"/>
        <w:jc w:val="left"/>
      </w:pPr>
      <w:r w:rsidRPr="00097FD1">
        <w:t>Based</w:t>
      </w:r>
      <w:r w:rsidR="00791F66">
        <w:t xml:space="preserve"> </w:t>
      </w:r>
      <w:r w:rsidRPr="00097FD1">
        <w:t>on</w:t>
      </w:r>
      <w:r w:rsidR="00791F66">
        <w:t xml:space="preserve"> </w:t>
      </w:r>
      <w:r w:rsidRPr="00097FD1">
        <w:t>the</w:t>
      </w:r>
      <w:r w:rsidR="00791F66">
        <w:t xml:space="preserve"> </w:t>
      </w:r>
      <w:r w:rsidRPr="00097FD1">
        <w:t>Phase</w:t>
      </w:r>
      <w:r w:rsidR="00791F66">
        <w:t xml:space="preserve"> </w:t>
      </w:r>
      <w:r w:rsidRPr="00097FD1">
        <w:t>III</w:t>
      </w:r>
      <w:r w:rsidR="00791F66">
        <w:t xml:space="preserve"> </w:t>
      </w:r>
      <w:r w:rsidRPr="00097FD1">
        <w:t>SWE</w:t>
      </w:r>
      <w:r w:rsidR="00791F66">
        <w:t xml:space="preserve"> </w:t>
      </w:r>
      <w:r w:rsidRPr="00097FD1">
        <w:t>team’s</w:t>
      </w:r>
      <w:r w:rsidR="00791F66">
        <w:t xml:space="preserve"> </w:t>
      </w:r>
      <w:r w:rsidRPr="00097FD1">
        <w:t>analysis</w:t>
      </w:r>
      <w:r w:rsidR="00791F66">
        <w:t xml:space="preserve"> </w:t>
      </w:r>
      <w:r w:rsidRPr="00097FD1">
        <w:t>of</w:t>
      </w:r>
      <w:r w:rsidR="00791F66">
        <w:t xml:space="preserve"> </w:t>
      </w:r>
      <w:r w:rsidRPr="00097FD1">
        <w:t>regional</w:t>
      </w:r>
      <w:r w:rsidR="00791F66">
        <w:t xml:space="preserve"> </w:t>
      </w:r>
      <w:r w:rsidRPr="00097FD1">
        <w:t>HVAC</w:t>
      </w:r>
      <w:r w:rsidR="00791F66">
        <w:t xml:space="preserve"> </w:t>
      </w:r>
      <w:r w:rsidRPr="00097FD1">
        <w:t>runtime</w:t>
      </w:r>
      <w:r w:rsidR="00791F66">
        <w:t xml:space="preserve"> </w:t>
      </w:r>
      <w:r w:rsidRPr="00097FD1">
        <w:t>data</w:t>
      </w:r>
      <w:r w:rsidR="00791F66">
        <w:t xml:space="preserve"> </w:t>
      </w:r>
      <w:r w:rsidRPr="00097FD1">
        <w:t>collected</w:t>
      </w:r>
      <w:r w:rsidR="00791F66">
        <w:t xml:space="preserve"> </w:t>
      </w:r>
      <w:r w:rsidRPr="00097FD1">
        <w:t>from</w:t>
      </w:r>
      <w:r w:rsidR="00791F66">
        <w:t xml:space="preserve"> </w:t>
      </w:r>
      <w:r w:rsidRPr="00097FD1">
        <w:t>ecobee’s</w:t>
      </w:r>
      <w:r w:rsidR="00791F66">
        <w:t xml:space="preserve"> </w:t>
      </w:r>
      <w:r w:rsidRPr="00097FD1">
        <w:t>Donate</w:t>
      </w:r>
      <w:r w:rsidR="00791F66">
        <w:t xml:space="preserve"> </w:t>
      </w:r>
      <w:r w:rsidRPr="00097FD1">
        <w:t>Your</w:t>
      </w:r>
      <w:r w:rsidR="00791F66">
        <w:t xml:space="preserve"> </w:t>
      </w:r>
      <w:r w:rsidRPr="00097FD1">
        <w:t>Data</w:t>
      </w:r>
      <w:r w:rsidR="00791F66">
        <w:t xml:space="preserve"> </w:t>
      </w:r>
      <w:r w:rsidRPr="00097FD1">
        <w:t>research</w:t>
      </w:r>
      <w:r w:rsidR="00791F66">
        <w:t xml:space="preserve"> </w:t>
      </w:r>
      <w:r w:rsidRPr="00097FD1">
        <w:t>service.</w:t>
      </w:r>
      <w:r w:rsidR="00791F66">
        <w:t xml:space="preserve"> </w:t>
      </w:r>
      <w:hyperlink r:id="rId295" w:history="1">
        <w:r w:rsidRPr="00946983">
          <w:rPr>
            <w:rStyle w:val="Hyperlink"/>
          </w:rPr>
          <w:t>https://www.ecobee.com/donateyourdata/</w:t>
        </w:r>
      </w:hyperlink>
    </w:p>
    <w:p w14:paraId="2DFE2997" w14:textId="7342FD3B" w:rsidR="00BA48AA" w:rsidRPr="006B6AB8" w:rsidRDefault="00BA48AA" w:rsidP="0043094B">
      <w:pPr>
        <w:pStyle w:val="ListParagraph"/>
        <w:numPr>
          <w:ilvl w:val="0"/>
          <w:numId w:val="40"/>
        </w:numPr>
        <w:overflowPunct/>
        <w:autoSpaceDE/>
        <w:autoSpaceDN/>
        <w:adjustRightInd/>
        <w:ind w:left="360"/>
        <w:textAlignment w:val="auto"/>
      </w:pPr>
      <w:r w:rsidRPr="00802F47">
        <w:rPr>
          <w:rFonts w:ascii="ArialMT" w:hAnsi="ArialMT"/>
          <w:color w:val="000000"/>
        </w:rPr>
        <w:t>VEIC</w:t>
      </w:r>
      <w:r w:rsidR="00791F66">
        <w:rPr>
          <w:rFonts w:ascii="ArialMT" w:hAnsi="ArialMT"/>
          <w:color w:val="000000"/>
        </w:rPr>
        <w:t xml:space="preserve"> </w:t>
      </w:r>
      <w:r w:rsidRPr="00802F47">
        <w:rPr>
          <w:rFonts w:ascii="ArialMT" w:hAnsi="ArialMT"/>
          <w:color w:val="000000"/>
        </w:rPr>
        <w:t>estimate.</w:t>
      </w:r>
      <w:r w:rsidR="00791F66">
        <w:rPr>
          <w:rFonts w:ascii="ArialMT" w:hAnsi="ArialMT"/>
          <w:color w:val="000000"/>
        </w:rPr>
        <w:t xml:space="preserve"> </w:t>
      </w:r>
      <w:r w:rsidRPr="00802F47">
        <w:rPr>
          <w:rFonts w:ascii="ArialMT" w:hAnsi="ArialMT"/>
          <w:color w:val="000000"/>
        </w:rPr>
        <w:t>Extrapolation</w:t>
      </w:r>
      <w:r w:rsidR="00791F66">
        <w:rPr>
          <w:rFonts w:ascii="ArialMT" w:hAnsi="ArialMT"/>
          <w:color w:val="000000"/>
        </w:rPr>
        <w:t xml:space="preserve"> </w:t>
      </w:r>
      <w:r w:rsidRPr="00802F47">
        <w:rPr>
          <w:rFonts w:ascii="ArialMT" w:hAnsi="ArialMT"/>
          <w:color w:val="000000"/>
        </w:rPr>
        <w:t>of</w:t>
      </w:r>
      <w:r w:rsidR="00791F66">
        <w:rPr>
          <w:rFonts w:ascii="ArialMT" w:hAnsi="ArialMT"/>
          <w:color w:val="000000"/>
        </w:rPr>
        <w:t xml:space="preserve"> </w:t>
      </w:r>
      <w:r w:rsidRPr="00802F47">
        <w:rPr>
          <w:rFonts w:ascii="ArialMT" w:hAnsi="ArialMT"/>
          <w:color w:val="000000"/>
        </w:rPr>
        <w:t>manufacturer</w:t>
      </w:r>
      <w:r w:rsidR="00791F66">
        <w:rPr>
          <w:rFonts w:ascii="ArialMT" w:hAnsi="ArialMT"/>
          <w:color w:val="000000"/>
        </w:rPr>
        <w:t xml:space="preserve"> </w:t>
      </w:r>
      <w:r w:rsidRPr="00802F47">
        <w:rPr>
          <w:rFonts w:ascii="ArialMT" w:hAnsi="ArialMT"/>
          <w:color w:val="000000"/>
        </w:rPr>
        <w:t>data</w:t>
      </w:r>
      <w:r>
        <w:rPr>
          <w:rFonts w:ascii="ArialMT" w:hAnsi="ArialMT"/>
          <w:color w:val="000000"/>
        </w:rPr>
        <w:t>.</w:t>
      </w:r>
    </w:p>
    <w:p w14:paraId="0A8E470C" w14:textId="0DA91F21" w:rsidR="00BA48AA" w:rsidRPr="00697E11" w:rsidRDefault="00BA48AA" w:rsidP="0043094B">
      <w:pPr>
        <w:pStyle w:val="ListParagraph"/>
        <w:numPr>
          <w:ilvl w:val="0"/>
          <w:numId w:val="40"/>
        </w:numPr>
        <w:overflowPunct/>
        <w:autoSpaceDE/>
        <w:autoSpaceDN/>
        <w:adjustRightInd/>
        <w:ind w:left="360"/>
        <w:textAlignment w:val="auto"/>
      </w:pPr>
      <w:r w:rsidRPr="006B6AB8">
        <w:rPr>
          <w:rFonts w:ascii="ArialMT" w:hAnsi="ArialMT"/>
          <w:color w:val="000000"/>
        </w:rPr>
        <w:t>McQuay</w:t>
      </w:r>
      <w:r w:rsidR="00791F66">
        <w:rPr>
          <w:rFonts w:ascii="ArialMT" w:hAnsi="ArialMT"/>
          <w:color w:val="000000"/>
        </w:rPr>
        <w:t xml:space="preserve"> </w:t>
      </w:r>
      <w:r w:rsidRPr="006B6AB8">
        <w:rPr>
          <w:rFonts w:ascii="ArialMT" w:hAnsi="ArialMT"/>
          <w:color w:val="000000"/>
        </w:rPr>
        <w:t>Application</w:t>
      </w:r>
      <w:r w:rsidR="00791F66">
        <w:rPr>
          <w:rFonts w:ascii="ArialMT" w:hAnsi="ArialMT"/>
          <w:color w:val="000000"/>
        </w:rPr>
        <w:t xml:space="preserve"> </w:t>
      </w:r>
      <w:r w:rsidRPr="006B6AB8">
        <w:rPr>
          <w:rFonts w:ascii="ArialMT" w:hAnsi="ArialMT"/>
          <w:color w:val="000000"/>
        </w:rPr>
        <w:t>Guide</w:t>
      </w:r>
      <w:r w:rsidR="00791F66">
        <w:rPr>
          <w:rFonts w:ascii="ArialMT" w:hAnsi="ArialMT"/>
          <w:color w:val="000000"/>
        </w:rPr>
        <w:t xml:space="preserve"> </w:t>
      </w:r>
      <w:r w:rsidRPr="006B6AB8">
        <w:rPr>
          <w:rFonts w:ascii="ArialMT" w:hAnsi="ArialMT"/>
          <w:color w:val="000000"/>
        </w:rPr>
        <w:t>31-008,</w:t>
      </w:r>
      <w:r w:rsidR="00791F66">
        <w:rPr>
          <w:rFonts w:ascii="ArialMT" w:hAnsi="ArialMT"/>
          <w:color w:val="000000"/>
        </w:rPr>
        <w:t xml:space="preserve"> </w:t>
      </w:r>
      <w:r w:rsidRPr="006B6AB8">
        <w:rPr>
          <w:rFonts w:ascii="ArialMT" w:hAnsi="ArialMT"/>
          <w:color w:val="000000"/>
        </w:rPr>
        <w:t>Geothermal</w:t>
      </w:r>
      <w:r w:rsidR="00791F66">
        <w:rPr>
          <w:rFonts w:ascii="ArialMT" w:hAnsi="ArialMT"/>
          <w:color w:val="000000"/>
        </w:rPr>
        <w:t xml:space="preserve"> </w:t>
      </w:r>
      <w:r w:rsidRPr="006B6AB8">
        <w:rPr>
          <w:rFonts w:ascii="ArialMT" w:hAnsi="ArialMT"/>
          <w:color w:val="000000"/>
        </w:rPr>
        <w:t>Heat</w:t>
      </w:r>
      <w:r w:rsidR="00791F66">
        <w:rPr>
          <w:rFonts w:ascii="ArialMT" w:hAnsi="ArialMT"/>
          <w:color w:val="000000"/>
        </w:rPr>
        <w:t xml:space="preserve"> </w:t>
      </w:r>
      <w:r w:rsidRPr="006B6AB8">
        <w:rPr>
          <w:rFonts w:ascii="ArialMT" w:hAnsi="ArialMT"/>
          <w:color w:val="000000"/>
        </w:rPr>
        <w:t>Pump</w:t>
      </w:r>
      <w:r w:rsidR="00791F66">
        <w:rPr>
          <w:rFonts w:ascii="ArialMT" w:hAnsi="ArialMT"/>
          <w:color w:val="000000"/>
        </w:rPr>
        <w:t xml:space="preserve"> </w:t>
      </w:r>
      <w:r w:rsidRPr="006B6AB8">
        <w:rPr>
          <w:rFonts w:ascii="ArialMT" w:hAnsi="ArialMT"/>
          <w:color w:val="000000"/>
        </w:rPr>
        <w:t>Design</w:t>
      </w:r>
      <w:r w:rsidR="00791F66">
        <w:rPr>
          <w:rFonts w:ascii="ArialMT" w:hAnsi="ArialMT"/>
          <w:color w:val="000000"/>
        </w:rPr>
        <w:t xml:space="preserve"> </w:t>
      </w:r>
      <w:r w:rsidRPr="006B6AB8">
        <w:rPr>
          <w:rFonts w:ascii="ArialMT" w:hAnsi="ArialMT"/>
          <w:color w:val="000000"/>
        </w:rPr>
        <w:t>Manual,</w:t>
      </w:r>
      <w:r w:rsidR="00791F66">
        <w:rPr>
          <w:rFonts w:ascii="ArialMT" w:hAnsi="ArialMT"/>
          <w:color w:val="000000"/>
        </w:rPr>
        <w:t xml:space="preserve"> </w:t>
      </w:r>
      <w:r w:rsidRPr="006B6AB8">
        <w:rPr>
          <w:rFonts w:ascii="ArialMT" w:hAnsi="ArialMT"/>
          <w:color w:val="000000"/>
        </w:rPr>
        <w:t>2002.</w:t>
      </w:r>
      <w:r w:rsidR="00791F66">
        <w:rPr>
          <w:rFonts w:ascii="ArialMT" w:hAnsi="ArialMT"/>
          <w:color w:val="000000"/>
        </w:rPr>
        <w:t xml:space="preserve"> </w:t>
      </w:r>
      <w:r w:rsidRPr="006B6AB8">
        <w:rPr>
          <w:rFonts w:ascii="ArialMT" w:hAnsi="ArialMT"/>
          <w:color w:val="000000"/>
        </w:rPr>
        <w:t>Engineering</w:t>
      </w:r>
      <w:r w:rsidR="00791F66">
        <w:rPr>
          <w:rFonts w:ascii="ArialMT" w:hAnsi="ArialMT"/>
          <w:color w:val="000000"/>
        </w:rPr>
        <w:t xml:space="preserve"> </w:t>
      </w:r>
      <w:r w:rsidRPr="00697E11">
        <w:rPr>
          <w:rFonts w:ascii="ArialMT" w:hAnsi="ArialMT"/>
          <w:color w:val="000000"/>
        </w:rPr>
        <w:t>Estimate</w:t>
      </w:r>
      <w:r w:rsidR="00791F66" w:rsidRPr="00697E11">
        <w:rPr>
          <w:rFonts w:ascii="ArialMT" w:hAnsi="ArialMT"/>
          <w:color w:val="000000"/>
        </w:rPr>
        <w:t xml:space="preserve"> </w:t>
      </w:r>
      <w:r w:rsidRPr="00697E11">
        <w:rPr>
          <w:rFonts w:ascii="ArialMT" w:hAnsi="ArialMT"/>
          <w:color w:val="000000"/>
        </w:rPr>
        <w:t>-</w:t>
      </w:r>
      <w:r w:rsidR="00791F66" w:rsidRPr="00697E11">
        <w:rPr>
          <w:rFonts w:ascii="ArialMT" w:hAnsi="ArialMT"/>
          <w:color w:val="000000"/>
        </w:rPr>
        <w:t xml:space="preserve"> </w:t>
      </w:r>
      <w:r w:rsidRPr="00697E11">
        <w:rPr>
          <w:rFonts w:ascii="ArialMT" w:hAnsi="ArialMT"/>
          <w:color w:val="000000"/>
        </w:rPr>
        <w:t>See</w:t>
      </w:r>
      <w:r w:rsidR="00791F66" w:rsidRPr="00697E11">
        <w:rPr>
          <w:rFonts w:ascii="ArialMT" w:hAnsi="ArialMT"/>
          <w:color w:val="000000"/>
        </w:rPr>
        <w:t xml:space="preserve"> </w:t>
      </w:r>
      <w:r w:rsidRPr="00697E11">
        <w:rPr>
          <w:rFonts w:ascii="ArialMT" w:hAnsi="ArialMT"/>
          <w:color w:val="000000"/>
        </w:rPr>
        <w:t>System</w:t>
      </w:r>
      <w:r w:rsidR="00791F66" w:rsidRPr="00697E11">
        <w:rPr>
          <w:rFonts w:ascii="ArialMT" w:hAnsi="ArialMT"/>
          <w:color w:val="000000"/>
        </w:rPr>
        <w:t xml:space="preserve"> </w:t>
      </w:r>
      <w:r w:rsidRPr="00697E11">
        <w:rPr>
          <w:rFonts w:ascii="ArialMT" w:hAnsi="ArialMT"/>
          <w:color w:val="000000"/>
        </w:rPr>
        <w:t>Performance</w:t>
      </w:r>
      <w:r w:rsidR="00791F66" w:rsidRPr="00697E11">
        <w:rPr>
          <w:rFonts w:ascii="ArialMT" w:hAnsi="ArialMT"/>
          <w:color w:val="000000"/>
        </w:rPr>
        <w:t xml:space="preserve"> </w:t>
      </w:r>
      <w:r w:rsidRPr="00697E11">
        <w:rPr>
          <w:rFonts w:ascii="ArialMT" w:hAnsi="ArialMT"/>
          <w:color w:val="000000"/>
        </w:rPr>
        <w:t>of</w:t>
      </w:r>
      <w:r w:rsidR="00791F66" w:rsidRPr="00697E11">
        <w:rPr>
          <w:rFonts w:ascii="ArialMT" w:hAnsi="ArialMT"/>
          <w:color w:val="000000"/>
        </w:rPr>
        <w:t xml:space="preserve"> </w:t>
      </w:r>
      <w:r w:rsidRPr="00697E11">
        <w:rPr>
          <w:rFonts w:ascii="ArialMT" w:hAnsi="ArialMT"/>
          <w:color w:val="000000"/>
        </w:rPr>
        <w:t>Ground</w:t>
      </w:r>
      <w:r w:rsidR="00791F66" w:rsidRPr="00697E11">
        <w:rPr>
          <w:rFonts w:ascii="ArialMT" w:hAnsi="ArialMT"/>
          <w:color w:val="000000"/>
        </w:rPr>
        <w:t xml:space="preserve"> </w:t>
      </w:r>
      <w:r w:rsidRPr="00697E11">
        <w:rPr>
          <w:rFonts w:ascii="ArialMT" w:hAnsi="ArialMT"/>
          <w:color w:val="000000"/>
        </w:rPr>
        <w:t>Source</w:t>
      </w:r>
      <w:r w:rsidR="00791F66" w:rsidRPr="00697E11">
        <w:rPr>
          <w:rFonts w:ascii="ArialMT" w:hAnsi="ArialMT"/>
          <w:color w:val="000000"/>
        </w:rPr>
        <w:t xml:space="preserve"> </w:t>
      </w:r>
      <w:r w:rsidRPr="00697E11">
        <w:rPr>
          <w:rFonts w:ascii="ArialMT" w:hAnsi="ArialMT"/>
          <w:color w:val="000000"/>
        </w:rPr>
        <w:t>Heat</w:t>
      </w:r>
      <w:r w:rsidR="00791F66" w:rsidRPr="00697E11">
        <w:rPr>
          <w:rFonts w:ascii="ArialMT" w:hAnsi="ArialMT"/>
          <w:color w:val="000000"/>
        </w:rPr>
        <w:t xml:space="preserve"> </w:t>
      </w:r>
      <w:r w:rsidRPr="00697E11">
        <w:rPr>
          <w:rFonts w:ascii="ArialMT" w:hAnsi="ArialMT"/>
          <w:color w:val="000000"/>
        </w:rPr>
        <w:t>Pumps</w:t>
      </w:r>
    </w:p>
    <w:p w14:paraId="6E427365" w14:textId="68A1EA7F" w:rsidR="0084623D" w:rsidRPr="00697E11" w:rsidRDefault="0084623D" w:rsidP="0084623D">
      <w:pPr>
        <w:pStyle w:val="ListParagraph"/>
        <w:numPr>
          <w:ilvl w:val="0"/>
          <w:numId w:val="40"/>
        </w:numPr>
        <w:ind w:left="360"/>
        <w:rPr>
          <w:rFonts w:cs="Arial"/>
        </w:rPr>
      </w:pPr>
      <w:r w:rsidRPr="00697E11">
        <w:t xml:space="preserve">PA SWE Team Calculations with data from the </w:t>
      </w:r>
      <w:r w:rsidRPr="00697E11">
        <w:rPr>
          <w:rFonts w:cs="Arial"/>
        </w:rPr>
        <w:t xml:space="preserve">National Solar Radiation Database. 1991–2005 Update: Typical Meteorological Year 3. NREL. </w:t>
      </w:r>
      <w:hyperlink r:id="rId296" w:history="1">
        <w:r w:rsidRPr="00697E11">
          <w:rPr>
            <w:rStyle w:val="Hyperlink"/>
            <w:rFonts w:cs="Arial"/>
          </w:rPr>
          <w:t>http://rredc.nrel.gov/solar/old_data/nsrdb/1991-2005/tmy3/by_state_and_city.html</w:t>
        </w:r>
      </w:hyperlink>
    </w:p>
    <w:p w14:paraId="025854C8" w14:textId="77777777" w:rsidR="00AE2B0B" w:rsidRDefault="00AE2B0B" w:rsidP="00AE2B0B"/>
    <w:p w14:paraId="1CEA567E" w14:textId="77777777" w:rsidR="00AE2B0B" w:rsidRDefault="00AE2B0B" w:rsidP="00AE2B0B"/>
    <w:p w14:paraId="7CDDA2DA" w14:textId="4116A5FB" w:rsidR="00AE2B0B" w:rsidRDefault="00AE2B0B" w:rsidP="00AE2B0B">
      <w:pPr>
        <w:sectPr w:rsidR="00AE2B0B" w:rsidSect="00495E10">
          <w:pgSz w:w="12240" w:h="15840"/>
          <w:pgMar w:top="1440" w:right="1800" w:bottom="1440" w:left="1800" w:header="720" w:footer="501" w:gutter="0"/>
          <w:cols w:space="720"/>
        </w:sectPr>
      </w:pPr>
    </w:p>
    <w:p w14:paraId="6394039A" w14:textId="34A1510E" w:rsidR="00BA48AA" w:rsidRPr="00D53EFE" w:rsidRDefault="00BA48AA" w:rsidP="00241FA2">
      <w:pPr>
        <w:pStyle w:val="Heading3"/>
      </w:pPr>
      <w:bookmarkStart w:id="1203" w:name="_Toc1050961"/>
      <w:r w:rsidRPr="00D53EFE">
        <w:t>ENERGY</w:t>
      </w:r>
      <w:r w:rsidR="00791F66">
        <w:t xml:space="preserve"> </w:t>
      </w:r>
      <w:r w:rsidRPr="00D53EFE">
        <w:t>STAR</w:t>
      </w:r>
      <w:r w:rsidR="00791F66">
        <w:t xml:space="preserve"> </w:t>
      </w:r>
      <w:r w:rsidRPr="00D53EFE">
        <w:t>Windows</w:t>
      </w:r>
      <w:bookmarkEnd w:id="1174"/>
      <w:bookmarkEnd w:id="1175"/>
      <w:bookmarkEnd w:id="1176"/>
      <w:bookmarkEnd w:id="1203"/>
      <w:r w:rsidR="00791F66">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BA48AA" w:rsidRPr="001D6512" w14:paraId="37899C19" w14:textId="77777777" w:rsidTr="008D6F6F">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34A0DD0" w14:textId="552398C9" w:rsidR="00BA48AA" w:rsidRPr="00865117" w:rsidRDefault="00BA48AA"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00C4C6" w14:textId="63B88E99" w:rsidR="00BA48AA" w:rsidRPr="001D6512" w:rsidRDefault="00BA48AA" w:rsidP="00BD00FF">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BA48AA" w:rsidRPr="001D6512" w14:paraId="4452B427" w14:textId="77777777" w:rsidTr="008D6F6F">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363F74" w14:textId="4A51B122"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D2D0CD8" w14:textId="525BF7B9" w:rsidR="00BA48AA" w:rsidRPr="001D6512" w:rsidRDefault="00BA48AA" w:rsidP="00BD00FF">
            <w:pPr>
              <w:pStyle w:val="TableCell"/>
              <w:spacing w:before="60" w:after="60"/>
              <w:jc w:val="center"/>
              <w:rPr>
                <w:color w:val="000000"/>
              </w:rPr>
            </w:pPr>
            <w:r>
              <w:rPr>
                <w:color w:val="000000"/>
              </w:rPr>
              <w:t>Window</w:t>
            </w:r>
            <w:r w:rsidR="00791F66">
              <w:rPr>
                <w:color w:val="000000"/>
              </w:rPr>
              <w:t xml:space="preserve"> </w:t>
            </w:r>
            <w:r>
              <w:rPr>
                <w:color w:val="000000"/>
              </w:rPr>
              <w:t>Area</w:t>
            </w:r>
          </w:p>
        </w:tc>
      </w:tr>
      <w:tr w:rsidR="00BA48AA" w:rsidRPr="001D6512" w14:paraId="4C0B1D4D" w14:textId="77777777" w:rsidTr="008D6F6F">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00CD34" w14:textId="59197DEA"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CD3230" w14:textId="5D773962" w:rsidR="00BA48AA" w:rsidRPr="004A3DD1" w:rsidRDefault="00BA48AA" w:rsidP="00BD00FF">
            <w:pPr>
              <w:pStyle w:val="TableCell"/>
              <w:spacing w:before="60" w:after="60"/>
              <w:jc w:val="center"/>
              <w:rPr>
                <w:color w:val="000000"/>
                <w:vertAlign w:val="superscript"/>
              </w:rPr>
            </w:pPr>
            <w:r w:rsidRPr="004A3DD1">
              <w:rPr>
                <w:color w:val="000000"/>
              </w:rPr>
              <w:t>(15</w:t>
            </w:r>
            <w:r w:rsidR="00791F66">
              <w:rPr>
                <w:color w:val="000000"/>
              </w:rPr>
              <w:t xml:space="preserve"> </w:t>
            </w:r>
            <w:r w:rsidRPr="004A3DD1">
              <w:rPr>
                <w:color w:val="000000"/>
              </w:rPr>
              <w:t>max,</w:t>
            </w:r>
            <w:r w:rsidR="00791F66">
              <w:rPr>
                <w:color w:val="000000"/>
              </w:rPr>
              <w:t xml:space="preserve"> </w:t>
            </w:r>
            <w:r w:rsidRPr="004A3DD1">
              <w:rPr>
                <w:color w:val="000000"/>
              </w:rPr>
              <w:t>but</w:t>
            </w:r>
            <w:r w:rsidR="00791F66">
              <w:rPr>
                <w:color w:val="000000"/>
              </w:rPr>
              <w:t xml:space="preserve"> </w:t>
            </w:r>
            <w:r w:rsidRPr="004A3DD1">
              <w:rPr>
                <w:color w:val="000000"/>
              </w:rPr>
              <w:t>20</w:t>
            </w:r>
            <w:r w:rsidR="00791F66">
              <w:rPr>
                <w:color w:val="000000"/>
              </w:rPr>
              <w:t xml:space="preserve"> </w:t>
            </w:r>
            <w:r w:rsidRPr="004A3DD1">
              <w:rPr>
                <w:color w:val="000000"/>
              </w:rPr>
              <w:t>for</w:t>
            </w:r>
            <w:r w:rsidR="00791F66">
              <w:rPr>
                <w:color w:val="000000"/>
              </w:rPr>
              <w:t xml:space="preserve"> </w:t>
            </w:r>
            <w:r w:rsidRPr="004A3DD1">
              <w:rPr>
                <w:color w:val="000000"/>
              </w:rPr>
              <w:t>TRC)</w:t>
            </w:r>
            <w:r w:rsidR="00791F66">
              <w:rPr>
                <w:color w:val="000000"/>
              </w:rPr>
              <w:t xml:space="preserve"> </w:t>
            </w:r>
            <w:r w:rsidRPr="004A3DD1">
              <w:rPr>
                <w:color w:val="000000"/>
              </w:rPr>
              <w:t>years</w:t>
            </w:r>
            <w:r w:rsidRPr="004A3DD1">
              <w:rPr>
                <w:color w:val="000000"/>
                <w:vertAlign w:val="superscript"/>
              </w:rPr>
              <w:t>Source</w:t>
            </w:r>
            <w:r w:rsidR="00791F66">
              <w:rPr>
                <w:color w:val="000000"/>
                <w:vertAlign w:val="superscript"/>
              </w:rPr>
              <w:t xml:space="preserve"> </w:t>
            </w:r>
            <w:r w:rsidRPr="004A3DD1">
              <w:rPr>
                <w:color w:val="000000"/>
                <w:vertAlign w:val="superscript"/>
              </w:rPr>
              <w:t>1</w:t>
            </w:r>
          </w:p>
        </w:tc>
      </w:tr>
      <w:tr w:rsidR="00BA48AA" w:rsidRPr="001D6512" w14:paraId="32257D1A" w14:textId="77777777" w:rsidTr="008D6F6F">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16FDFD9" w14:textId="77777777" w:rsidR="00BA48AA" w:rsidRPr="00865117" w:rsidRDefault="00BA48AA" w:rsidP="00BD00FF">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BEB6F9C" w14:textId="46F425CE" w:rsidR="00BA48AA" w:rsidRDefault="00E15EEA" w:rsidP="00BD00FF">
            <w:pPr>
              <w:pStyle w:val="TableCell"/>
              <w:spacing w:before="60" w:after="60"/>
              <w:jc w:val="center"/>
              <w:rPr>
                <w:color w:val="000000"/>
              </w:rPr>
            </w:pPr>
            <w:r>
              <w:rPr>
                <w:color w:val="000000"/>
              </w:rPr>
              <w:t>Retrofit</w:t>
            </w:r>
          </w:p>
        </w:tc>
      </w:tr>
    </w:tbl>
    <w:p w14:paraId="633D2895" w14:textId="77777777" w:rsidR="00BA48AA" w:rsidRDefault="00BA48AA" w:rsidP="00BA48AA">
      <w:pPr>
        <w:pStyle w:val="SubStyle"/>
      </w:pPr>
    </w:p>
    <w:p w14:paraId="3C4AC9AD" w14:textId="4B330410" w:rsidR="00BA48AA" w:rsidRPr="004E437D" w:rsidRDefault="00BA48AA" w:rsidP="00BA48AA">
      <w:pPr>
        <w:pStyle w:val="SubStyle"/>
      </w:pPr>
      <w:r w:rsidRPr="004E437D">
        <w:t>Eligibility</w:t>
      </w:r>
    </w:p>
    <w:p w14:paraId="1C27BAC1" w14:textId="47B7BE62" w:rsidR="00BA48AA" w:rsidRDefault="00BA48AA" w:rsidP="00BA48AA">
      <w:r>
        <w:t>This</w:t>
      </w:r>
      <w:r w:rsidR="00791F66">
        <w:t xml:space="preserve"> </w:t>
      </w:r>
      <w:r>
        <w:t>protocol</w:t>
      </w:r>
      <w:r w:rsidR="00791F66">
        <w:t xml:space="preserve"> </w:t>
      </w:r>
      <w:r>
        <w:t>documents</w:t>
      </w:r>
      <w:r w:rsidR="00791F66">
        <w:t xml:space="preserve"> </w:t>
      </w:r>
      <w:r>
        <w:t>the</w:t>
      </w:r>
      <w:r w:rsidR="00791F66">
        <w:t xml:space="preserve"> </w:t>
      </w:r>
      <w:r>
        <w:t>energy</w:t>
      </w:r>
      <w:r w:rsidR="00791F66">
        <w:t xml:space="preserve"> </w:t>
      </w:r>
      <w:r>
        <w:t>savings</w:t>
      </w:r>
      <w:r w:rsidR="00791F66">
        <w:t xml:space="preserve"> </w:t>
      </w:r>
      <w:r>
        <w:t>for</w:t>
      </w:r>
      <w:r w:rsidR="00791F66">
        <w:t xml:space="preserve"> </w:t>
      </w:r>
      <w:r>
        <w:t>replacing</w:t>
      </w:r>
      <w:r w:rsidR="00791F66">
        <w:t xml:space="preserve"> </w:t>
      </w:r>
      <w:r>
        <w:t>existing</w:t>
      </w:r>
      <w:r w:rsidR="00791F66">
        <w:t xml:space="preserve"> </w:t>
      </w:r>
      <w:r>
        <w:t>windows</w:t>
      </w:r>
      <w:r w:rsidR="00791F66">
        <w:t xml:space="preserve"> </w:t>
      </w:r>
      <w:r>
        <w:t>in</w:t>
      </w:r>
      <w:r w:rsidR="00791F66">
        <w:t xml:space="preserve"> </w:t>
      </w:r>
      <w:r>
        <w:t>a</w:t>
      </w:r>
      <w:r w:rsidR="00791F66">
        <w:t xml:space="preserve"> </w:t>
      </w:r>
      <w:r>
        <w:t>residence</w:t>
      </w:r>
      <w:r w:rsidR="00791F66">
        <w:t xml:space="preserve"> </w:t>
      </w:r>
      <w:r>
        <w:t>with</w:t>
      </w:r>
      <w:r w:rsidR="00791F66">
        <w:t xml:space="preserve"> </w:t>
      </w:r>
      <w:r>
        <w:t>ENERGY</w:t>
      </w:r>
      <w:r w:rsidR="00791F66">
        <w:t xml:space="preserve"> </w:t>
      </w:r>
      <w:r>
        <w:t>STAR</w:t>
      </w:r>
      <w:r w:rsidR="00791F66">
        <w:t xml:space="preserve"> </w:t>
      </w:r>
      <w:r>
        <w:t>certified</w:t>
      </w:r>
      <w:r w:rsidR="00791F66">
        <w:t xml:space="preserve"> </w:t>
      </w:r>
      <w:r>
        <w:t>windows.</w:t>
      </w:r>
    </w:p>
    <w:p w14:paraId="3B344DD6" w14:textId="77777777" w:rsidR="00BA48AA" w:rsidRDefault="00BA48AA" w:rsidP="00BA48AA">
      <w:pPr>
        <w:pStyle w:val="SubStyle"/>
      </w:pPr>
    </w:p>
    <w:p w14:paraId="609AEEC5" w14:textId="77777777" w:rsidR="00BA48AA" w:rsidRDefault="00BA48AA" w:rsidP="00BA48AA">
      <w:pPr>
        <w:pStyle w:val="SubStyle"/>
      </w:pPr>
      <w:r>
        <w:t>Algorithms</w:t>
      </w:r>
    </w:p>
    <w:p w14:paraId="32C6E837" w14:textId="44F2DD38" w:rsidR="00BA48AA" w:rsidRDefault="00BA48AA" w:rsidP="00BA48AA">
      <w:pPr>
        <w:pStyle w:val="Equation"/>
        <w:tabs>
          <w:tab w:val="clear" w:pos="720"/>
        </w:tabs>
        <w:spacing w:after="120"/>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00791F66">
        <w:rPr>
          <w:rFonts w:cs="Arial"/>
          <w:szCs w:val="20"/>
        </w:rPr>
        <w:t xml:space="preserve"> </w:t>
      </w:r>
      <w:r w:rsidRPr="00165C8E">
        <w:rPr>
          <w:rFonts w:cs="Arial"/>
          <w:szCs w:val="20"/>
        </w:rPr>
        <w:tab/>
      </w:r>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heat</m:t>
            </m:r>
          </m:sub>
        </m:sSub>
      </m:oMath>
    </w:p>
    <w:p w14:paraId="13C747FF" w14:textId="77777777" w:rsidR="00BA48AA" w:rsidRPr="002528B7" w:rsidRDefault="00BA48AA" w:rsidP="00BA48AA">
      <w:pPr>
        <w:pStyle w:val="Equation"/>
        <w:tabs>
          <w:tab w:val="clear" w:pos="720"/>
        </w:tabs>
        <w:spacing w:after="120"/>
        <w:rPr>
          <w:rFonts w:ascii="Cambria Math" w:hAnsi="Cambria Math" w:cs="Arial"/>
          <w:i w:val="0"/>
          <w:szCs w:val="20"/>
        </w:rPr>
      </w:pPr>
    </w:p>
    <w:p w14:paraId="5F21B616" w14:textId="6BEB8258" w:rsidR="00BA48AA" w:rsidRDefault="00BA48AA" w:rsidP="00BA48AA">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cool</w:t>
      </w:r>
      <w:r w:rsidR="00791F66">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2B534987" w14:textId="77777777" w:rsidR="00BA48AA" w:rsidRPr="00165C8E" w:rsidRDefault="00BA48AA" w:rsidP="00BA48AA">
      <w:pPr>
        <w:pStyle w:val="Equation"/>
        <w:tabs>
          <w:tab w:val="clear" w:pos="720"/>
        </w:tabs>
        <w:rPr>
          <w:rFonts w:cs="Arial"/>
          <w:szCs w:val="20"/>
        </w:rPr>
      </w:pPr>
    </w:p>
    <w:p w14:paraId="35388A39" w14:textId="696988D1" w:rsidR="00BA48AA" w:rsidRDefault="00BA48AA" w:rsidP="00BA48AA">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kWh</w:t>
      </w:r>
      <w:r w:rsidRPr="00782B32">
        <w:rPr>
          <w:rFonts w:ascii="Cambria Math" w:hAnsi="Cambria Math" w:cs="Arial"/>
          <w:szCs w:val="20"/>
          <w:vertAlign w:val="subscript"/>
        </w:rPr>
        <w:t>heat</w:t>
      </w:r>
      <w:r w:rsidR="00791F66">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UES</m:t>
            </m:r>
          </m:e>
          <m:sub>
            <m:r>
              <w:rPr>
                <w:rFonts w:ascii="Cambria Math" w:hAnsi="Cambria Math" w:cs="Arial"/>
                <w:szCs w:val="20"/>
              </w:rPr>
              <m:t>region,system</m:t>
            </m:r>
          </m:sub>
        </m:sSub>
      </m:oMath>
    </w:p>
    <w:p w14:paraId="551B7FCD" w14:textId="77777777" w:rsidR="00BA48AA" w:rsidRPr="00165C8E" w:rsidRDefault="00BA48AA" w:rsidP="00BA48AA">
      <w:pPr>
        <w:pStyle w:val="Equation"/>
        <w:tabs>
          <w:tab w:val="clear" w:pos="720"/>
        </w:tabs>
        <w:rPr>
          <w:rFonts w:cs="Arial"/>
          <w:szCs w:val="20"/>
        </w:rPr>
      </w:pPr>
    </w:p>
    <w:p w14:paraId="1B02C62C" w14:textId="31750208" w:rsidR="00BA48AA" w:rsidRPr="00165C8E" w:rsidRDefault="00BA48AA" w:rsidP="00BA48AA">
      <w:pPr>
        <w:pStyle w:val="Equation"/>
        <w:tabs>
          <w:tab w:val="clear" w:pos="720"/>
        </w:tabs>
        <w:rPr>
          <w:rFonts w:cs="Arial"/>
          <w:szCs w:val="20"/>
        </w:rPr>
      </w:pPr>
      <w:r w:rsidRPr="00782B32">
        <w:rPr>
          <w:rFonts w:ascii="Cambria Math" w:hAnsi="Cambria Math" w:cs="Arial"/>
          <w:szCs w:val="20"/>
        </w:rPr>
        <w:sym w:font="Symbol" w:char="F044"/>
      </w:r>
      <w:r w:rsidRPr="00782B32">
        <w:rPr>
          <w:rFonts w:ascii="Cambria Math" w:hAnsi="Cambria Math" w:cs="Arial"/>
          <w:szCs w:val="20"/>
        </w:rPr>
        <w:t>kW</w:t>
      </w:r>
      <w:r w:rsidR="00791F66">
        <w:rPr>
          <w:rFonts w:cs="Arial"/>
          <w:szCs w:val="20"/>
        </w:rPr>
        <w:t xml:space="preserve"> </w:t>
      </w:r>
      <w:r w:rsidRPr="00165C8E">
        <w:rPr>
          <w:rFonts w:cs="Arial"/>
          <w:szCs w:val="20"/>
        </w:rPr>
        <w:tab/>
      </w:r>
      <m:oMath>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w:sym w:font="Symbol" w:char="F044"/>
                </m:r>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547952A3" w14:textId="77777777" w:rsidR="00BA48AA" w:rsidRDefault="00BA48AA" w:rsidP="00BA48AA"/>
    <w:p w14:paraId="4D640A16" w14:textId="75398455" w:rsidR="00BA48AA" w:rsidRPr="00D53EFE" w:rsidRDefault="00BA48AA" w:rsidP="00BA48AA">
      <w:pPr>
        <w:pStyle w:val="SubStyle"/>
      </w:pPr>
      <w:r w:rsidRPr="00D53EFE">
        <w:t>Definition</w:t>
      </w:r>
      <w:r w:rsidR="00791F66">
        <w:t xml:space="preserve"> </w:t>
      </w:r>
      <w:r w:rsidRPr="00D53EFE">
        <w:t>of</w:t>
      </w:r>
      <w:r w:rsidR="00791F66">
        <w:t xml:space="preserve"> </w:t>
      </w:r>
      <w:r w:rsidRPr="00D53EFE">
        <w:t>Terms</w:t>
      </w:r>
    </w:p>
    <w:p w14:paraId="11E3C3CA" w14:textId="1AEC7E5D" w:rsidR="00BA48AA" w:rsidRPr="004E437D" w:rsidRDefault="00BA48AA" w:rsidP="00BA48AA">
      <w:pPr>
        <w:pStyle w:val="Caption"/>
      </w:pPr>
      <w:bookmarkStart w:id="1204" w:name="_Toc377465532"/>
      <w:bookmarkStart w:id="1205" w:name="_Toc535400541"/>
      <w:r w:rsidRPr="004E437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129</w:t>
      </w:r>
      <w:r w:rsidR="00C5682A">
        <w:rPr>
          <w:noProof/>
        </w:rPr>
        <w:fldChar w:fldCharType="end"/>
      </w:r>
      <w:r w:rsidRPr="004E437D">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t>for</w:t>
      </w:r>
      <w:r w:rsidR="00791F66">
        <w:t xml:space="preserve"> </w:t>
      </w:r>
      <w:r w:rsidRPr="004E437D">
        <w:t>ENERGY</w:t>
      </w:r>
      <w:r w:rsidR="00791F66">
        <w:t xml:space="preserve"> </w:t>
      </w:r>
      <w:r w:rsidRPr="004E437D">
        <w:t>STAR</w:t>
      </w:r>
      <w:r w:rsidR="00791F66">
        <w:t xml:space="preserve"> </w:t>
      </w:r>
      <w:r w:rsidRPr="004E437D">
        <w:t>Windows</w:t>
      </w:r>
      <w:bookmarkEnd w:id="1204"/>
      <w:bookmarkEnd w:id="120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BA48AA" w:rsidRPr="00700AE2" w14:paraId="5630443F" w14:textId="77777777" w:rsidTr="00BD00FF">
        <w:trPr>
          <w:cantSplit/>
          <w:trHeight w:val="317"/>
          <w:tblHeader/>
        </w:trPr>
        <w:tc>
          <w:tcPr>
            <w:tcW w:w="3797" w:type="dxa"/>
            <w:shd w:val="clear" w:color="auto" w:fill="BFBFBF"/>
            <w:vAlign w:val="center"/>
          </w:tcPr>
          <w:p w14:paraId="69DACF08" w14:textId="6A0917F4" w:rsidR="00BA48AA" w:rsidRPr="001D6512" w:rsidRDefault="0062089D" w:rsidP="00BD00FF">
            <w:pPr>
              <w:pStyle w:val="TableCell"/>
              <w:spacing w:before="60" w:after="60"/>
              <w:jc w:val="left"/>
              <w:rPr>
                <w:b/>
              </w:rPr>
            </w:pPr>
            <w:r>
              <w:rPr>
                <w:b/>
              </w:rPr>
              <w:t>Term</w:t>
            </w:r>
          </w:p>
        </w:tc>
        <w:tc>
          <w:tcPr>
            <w:tcW w:w="1135" w:type="dxa"/>
            <w:shd w:val="clear" w:color="auto" w:fill="BFBFBF"/>
            <w:vAlign w:val="center"/>
          </w:tcPr>
          <w:p w14:paraId="0A455E05" w14:textId="77777777" w:rsidR="00BA48AA" w:rsidRPr="001D6512" w:rsidRDefault="00BA48AA" w:rsidP="00BD00FF">
            <w:pPr>
              <w:pStyle w:val="TableCell"/>
              <w:spacing w:before="60" w:after="60"/>
              <w:jc w:val="center"/>
              <w:rPr>
                <w:b/>
              </w:rPr>
            </w:pPr>
            <w:r>
              <w:rPr>
                <w:b/>
              </w:rPr>
              <w:t>Unit</w:t>
            </w:r>
          </w:p>
        </w:tc>
        <w:tc>
          <w:tcPr>
            <w:tcW w:w="2628" w:type="dxa"/>
            <w:shd w:val="clear" w:color="auto" w:fill="BFBFBF"/>
            <w:vAlign w:val="center"/>
          </w:tcPr>
          <w:p w14:paraId="22349FD0" w14:textId="77777777" w:rsidR="00BA48AA" w:rsidRPr="001D6512" w:rsidRDefault="00BA48AA" w:rsidP="00BD00FF">
            <w:pPr>
              <w:pStyle w:val="TableCell"/>
              <w:spacing w:before="60" w:after="60"/>
              <w:jc w:val="center"/>
              <w:rPr>
                <w:b/>
              </w:rPr>
            </w:pPr>
            <w:r w:rsidRPr="001D6512">
              <w:rPr>
                <w:b/>
              </w:rPr>
              <w:t>Value</w:t>
            </w:r>
          </w:p>
        </w:tc>
        <w:tc>
          <w:tcPr>
            <w:tcW w:w="1080" w:type="dxa"/>
            <w:shd w:val="clear" w:color="auto" w:fill="BFBFBF"/>
            <w:vAlign w:val="center"/>
          </w:tcPr>
          <w:p w14:paraId="57E3B8AA" w14:textId="77777777" w:rsidR="00BA48AA" w:rsidRPr="001D6512" w:rsidRDefault="00BA48AA" w:rsidP="00BD00FF">
            <w:pPr>
              <w:pStyle w:val="TableCell"/>
              <w:spacing w:before="60" w:after="60"/>
              <w:jc w:val="center"/>
              <w:rPr>
                <w:b/>
              </w:rPr>
            </w:pPr>
            <w:r w:rsidRPr="001D6512">
              <w:rPr>
                <w:b/>
              </w:rPr>
              <w:t>Sources</w:t>
            </w:r>
          </w:p>
        </w:tc>
      </w:tr>
      <w:tr w:rsidR="00BA48AA" w:rsidRPr="00700AE2" w14:paraId="0E62A9DF" w14:textId="77777777" w:rsidTr="00BD00FF">
        <w:trPr>
          <w:cantSplit/>
          <w:trHeight w:val="317"/>
        </w:trPr>
        <w:tc>
          <w:tcPr>
            <w:tcW w:w="3797" w:type="dxa"/>
            <w:vAlign w:val="center"/>
          </w:tcPr>
          <w:p w14:paraId="14B713B5" w14:textId="21C4856F" w:rsidR="00BA48AA" w:rsidRPr="006A71C2" w:rsidRDefault="009B3C86" w:rsidP="00BD00FF">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UES</m:t>
                  </m:r>
                </m:e>
                <m:sub>
                  <m:r>
                    <m:rPr>
                      <m:sty m:val="p"/>
                    </m:rPr>
                    <w:rPr>
                      <w:rFonts w:ascii="Cambria Math" w:hAnsi="Cambria Math" w:cs="Arial"/>
                    </w:rPr>
                    <m:t>region,system</m:t>
                  </m:r>
                </m:sub>
              </m:sSub>
            </m:oMath>
            <w:r w:rsidR="00BA48AA">
              <w:t>,</w:t>
            </w:r>
            <w:r w:rsidR="00791F66">
              <w:t xml:space="preserve"> </w:t>
            </w:r>
            <w:r w:rsidR="00BA48AA">
              <w:t>Climate</w:t>
            </w:r>
            <w:r w:rsidR="00791F66">
              <w:t xml:space="preserve"> </w:t>
            </w:r>
            <w:r w:rsidR="00BA48AA">
              <w:t>region</w:t>
            </w:r>
            <w:r w:rsidR="00791F66">
              <w:t xml:space="preserve"> </w:t>
            </w:r>
            <w:r w:rsidR="00BA48AA">
              <w:t>dependent</w:t>
            </w:r>
            <w:r w:rsidR="00791F66">
              <w:t xml:space="preserve"> </w:t>
            </w:r>
            <w:r w:rsidR="00BA48AA">
              <w:t>e</w:t>
            </w:r>
            <w:r w:rsidR="00BA48AA" w:rsidRPr="00165C8E">
              <w:rPr>
                <w:rFonts w:cs="Arial"/>
              </w:rPr>
              <w:t>lectricity</w:t>
            </w:r>
            <w:r w:rsidR="00791F66">
              <w:rPr>
                <w:rFonts w:cs="Arial"/>
              </w:rPr>
              <w:t xml:space="preserve"> </w:t>
            </w:r>
            <w:r w:rsidR="00BA48AA" w:rsidRPr="00165C8E">
              <w:rPr>
                <w:rFonts w:cs="Arial"/>
              </w:rPr>
              <w:t>savings</w:t>
            </w:r>
            <w:r w:rsidR="00791F66">
              <w:rPr>
                <w:rFonts w:cs="Arial"/>
              </w:rPr>
              <w:t xml:space="preserve"> </w:t>
            </w:r>
            <w:r w:rsidR="00BA48AA">
              <w:rPr>
                <w:rFonts w:cs="Arial"/>
              </w:rPr>
              <w:t>for</w:t>
            </w:r>
            <w:r w:rsidR="00791F66">
              <w:rPr>
                <w:rFonts w:cs="Arial"/>
              </w:rPr>
              <w:t xml:space="preserve"> </w:t>
            </w:r>
            <w:r w:rsidR="00CE53EE" w:rsidRPr="00CE53EE">
              <w:rPr>
                <w:rFonts w:cs="Arial"/>
                <w:szCs w:val="18"/>
              </w:rPr>
              <w:t>efficient</w:t>
            </w:r>
            <w:r w:rsidR="00791F66">
              <w:rPr>
                <w:rFonts w:cs="Arial"/>
                <w:szCs w:val="18"/>
              </w:rPr>
              <w:t xml:space="preserve"> </w:t>
            </w:r>
            <w:r w:rsidR="00CE53EE" w:rsidRPr="00CE53EE">
              <w:rPr>
                <w:rFonts w:cs="Arial"/>
                <w:szCs w:val="18"/>
              </w:rPr>
              <w:t>glazing</w:t>
            </w:r>
          </w:p>
        </w:tc>
        <w:tc>
          <w:tcPr>
            <w:tcW w:w="1135" w:type="dxa"/>
            <w:vAlign w:val="center"/>
          </w:tcPr>
          <w:p w14:paraId="4E7BD308" w14:textId="77777777" w:rsidR="00BA48AA" w:rsidRDefault="009B3C86" w:rsidP="00BD00FF">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628" w:type="dxa"/>
            <w:vAlign w:val="center"/>
          </w:tcPr>
          <w:p w14:paraId="7F5BB04C" w14:textId="106E85C6" w:rsidR="00BA48AA" w:rsidRDefault="00BA48AA" w:rsidP="00BD00FF">
            <w:pPr>
              <w:pStyle w:val="TableCell"/>
              <w:spacing w:before="60" w:after="60"/>
              <w:jc w:val="center"/>
            </w:pPr>
            <w:r w:rsidRPr="00CE53EE">
              <w:rPr>
                <w:szCs w:val="18"/>
              </w:rPr>
              <w:t>See</w:t>
            </w:r>
            <w:r w:rsidR="00791F66">
              <w:rPr>
                <w:szCs w:val="18"/>
              </w:rPr>
              <w:t xml:space="preserve"> </w:t>
            </w:r>
            <w:r w:rsidRPr="00CE53EE">
              <w:rPr>
                <w:szCs w:val="18"/>
              </w:rPr>
              <w:fldChar w:fldCharType="begin"/>
            </w:r>
            <w:r w:rsidRPr="00CE53EE">
              <w:rPr>
                <w:szCs w:val="18"/>
              </w:rPr>
              <w:instrText xml:space="preserve"> REF _Ref532475125 \h </w:instrText>
            </w:r>
            <w:r w:rsidR="00CE53EE">
              <w:rPr>
                <w:szCs w:val="18"/>
              </w:rPr>
              <w:instrText xml:space="preserve"> \* MERGEFORMAT </w:instrText>
            </w:r>
            <w:r w:rsidRPr="00CE53EE">
              <w:rPr>
                <w:szCs w:val="18"/>
              </w:rPr>
            </w:r>
            <w:r w:rsidRPr="00CE53EE">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130</w:t>
            </w:r>
            <w:r w:rsidRPr="00CE53EE">
              <w:rPr>
                <w:szCs w:val="18"/>
              </w:rPr>
              <w:fldChar w:fldCharType="end"/>
            </w:r>
          </w:p>
        </w:tc>
        <w:tc>
          <w:tcPr>
            <w:tcW w:w="1080" w:type="dxa"/>
            <w:vAlign w:val="center"/>
          </w:tcPr>
          <w:p w14:paraId="7B873E01" w14:textId="77777777" w:rsidR="00BA48AA" w:rsidRPr="001D6512" w:rsidRDefault="00BA48AA" w:rsidP="00BD00FF">
            <w:pPr>
              <w:pStyle w:val="TableCell"/>
              <w:spacing w:before="60" w:after="60"/>
              <w:jc w:val="center"/>
            </w:pPr>
            <w:r>
              <w:t>2</w:t>
            </w:r>
          </w:p>
        </w:tc>
      </w:tr>
      <w:tr w:rsidR="00BA48AA" w:rsidRPr="00700AE2" w14:paraId="73149028" w14:textId="77777777" w:rsidTr="00BD00FF">
        <w:trPr>
          <w:cantSplit/>
          <w:trHeight w:val="317"/>
        </w:trPr>
        <w:tc>
          <w:tcPr>
            <w:tcW w:w="3797" w:type="dxa"/>
            <w:vAlign w:val="center"/>
          </w:tcPr>
          <w:p w14:paraId="7A1B8D13" w14:textId="7DD11CA9" w:rsidR="00BA48AA" w:rsidRPr="00F11775" w:rsidRDefault="009B3C86" w:rsidP="00BD00FF">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791F66">
              <w:t xml:space="preserve"> </w:t>
            </w:r>
            <w:r w:rsidR="00BA48AA">
              <w:t>,</w:t>
            </w:r>
            <w:r w:rsidR="00791F66">
              <w:t xml:space="preserve"> </w:t>
            </w:r>
            <w:r w:rsidR="00BA48AA">
              <w:t>Baseline</w:t>
            </w:r>
            <w:r w:rsidR="00791F66">
              <w:t xml:space="preserve"> </w:t>
            </w:r>
            <w:r w:rsidR="00BA48AA">
              <w:t>equipment</w:t>
            </w:r>
            <w:r w:rsidR="00791F66">
              <w:t xml:space="preserve"> </w:t>
            </w:r>
            <w:r w:rsidR="00BA48AA">
              <w:t>efficiency</w:t>
            </w:r>
          </w:p>
        </w:tc>
        <w:tc>
          <w:tcPr>
            <w:tcW w:w="1135" w:type="dxa"/>
            <w:vAlign w:val="center"/>
          </w:tcPr>
          <w:p w14:paraId="0E001388" w14:textId="77777777" w:rsidR="00BA48AA" w:rsidRPr="001D6512" w:rsidRDefault="00BA48AA" w:rsidP="00BD00FF">
            <w:pPr>
              <w:pStyle w:val="TableCell"/>
              <w:spacing w:before="60" w:after="60"/>
              <w:jc w:val="center"/>
            </w:pPr>
            <w:r>
              <w:rPr>
                <w:rFonts w:eastAsia="Arial" w:cs="Arial"/>
              </w:rPr>
              <w:t>varies</w:t>
            </w:r>
          </w:p>
        </w:tc>
        <w:tc>
          <w:tcPr>
            <w:tcW w:w="2628" w:type="dxa"/>
            <w:vAlign w:val="center"/>
          </w:tcPr>
          <w:p w14:paraId="33FA052D" w14:textId="4E5C6C98" w:rsidR="00BA48AA" w:rsidRDefault="00BA48AA" w:rsidP="00BD00FF">
            <w:pPr>
              <w:pStyle w:val="TableCell"/>
              <w:jc w:val="center"/>
            </w:pPr>
            <w:r>
              <w:t>Measured,</w:t>
            </w:r>
            <w:r w:rsidR="00791F66">
              <w:t xml:space="preserve"> </w:t>
            </w:r>
            <w:r>
              <w:t>EDC</w:t>
            </w:r>
            <w:r w:rsidR="00791F66">
              <w:t xml:space="preserve"> </w:t>
            </w:r>
            <w:r>
              <w:t>Data</w:t>
            </w:r>
            <w:r w:rsidR="00791F66">
              <w:t xml:space="preserve"> </w:t>
            </w:r>
            <w:r>
              <w:t>Gathering</w:t>
            </w:r>
          </w:p>
          <w:p w14:paraId="19A54EBD" w14:textId="192A637E" w:rsidR="00BA48AA" w:rsidRPr="001D6512" w:rsidRDefault="00BA48AA" w:rsidP="00BD00FF">
            <w:pPr>
              <w:pStyle w:val="TableCell"/>
              <w:spacing w:before="60" w:after="60"/>
              <w:jc w:val="center"/>
            </w:pPr>
            <w:r>
              <w:t>Default:</w:t>
            </w:r>
            <w:r w:rsidR="00791F66">
              <w:t xml:space="preserve">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75CA75C2" w14:textId="77777777" w:rsidR="00BA48AA" w:rsidRPr="001D6512" w:rsidRDefault="00BA48AA" w:rsidP="00BD00FF">
            <w:pPr>
              <w:pStyle w:val="TableCell"/>
              <w:spacing w:before="60" w:after="60"/>
              <w:jc w:val="center"/>
            </w:pPr>
          </w:p>
        </w:tc>
      </w:tr>
      <w:tr w:rsidR="00BA48AA" w:rsidRPr="00700AE2" w14:paraId="38ECE6BB" w14:textId="77777777" w:rsidTr="00BD00FF">
        <w:trPr>
          <w:cantSplit/>
          <w:trHeight w:val="317"/>
        </w:trPr>
        <w:tc>
          <w:tcPr>
            <w:tcW w:w="3797" w:type="dxa"/>
            <w:vAlign w:val="center"/>
          </w:tcPr>
          <w:p w14:paraId="76EB31F5" w14:textId="25B9D412" w:rsidR="00BA48AA" w:rsidRPr="001D6512" w:rsidRDefault="009B3C86" w:rsidP="00BD00FF">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791F66">
              <w:t xml:space="preserve"> </w:t>
            </w:r>
            <w:r w:rsidR="00BA48AA">
              <w:t>,</w:t>
            </w:r>
            <w:r w:rsidR="00791F66">
              <w:t xml:space="preserve"> </w:t>
            </w:r>
            <w:r w:rsidR="00BA48AA">
              <w:t>Prototype</w:t>
            </w:r>
            <w:r w:rsidR="00791F66">
              <w:t xml:space="preserve"> </w:t>
            </w:r>
            <w:r w:rsidR="00BA48AA">
              <w:t>equipment</w:t>
            </w:r>
            <w:r w:rsidR="00791F66">
              <w:t xml:space="preserve"> </w:t>
            </w:r>
            <w:r w:rsidR="00BA48AA">
              <w:t>efficiency</w:t>
            </w:r>
          </w:p>
        </w:tc>
        <w:tc>
          <w:tcPr>
            <w:tcW w:w="1135" w:type="dxa"/>
            <w:vAlign w:val="center"/>
          </w:tcPr>
          <w:p w14:paraId="37E885B5" w14:textId="77777777" w:rsidR="00BA48AA" w:rsidRPr="00F66121" w:rsidRDefault="00BA48AA" w:rsidP="00BD00FF">
            <w:pPr>
              <w:pStyle w:val="TableCell"/>
              <w:spacing w:before="60" w:after="60"/>
              <w:jc w:val="center"/>
              <w:rPr>
                <w:i/>
              </w:rPr>
            </w:pPr>
            <w:r>
              <w:rPr>
                <w:rFonts w:eastAsia="Arial" w:cs="Arial"/>
              </w:rPr>
              <w:t>varies</w:t>
            </w:r>
          </w:p>
        </w:tc>
        <w:tc>
          <w:tcPr>
            <w:tcW w:w="2628" w:type="dxa"/>
            <w:vAlign w:val="center"/>
          </w:tcPr>
          <w:p w14:paraId="6E5E3469" w14:textId="111639BF" w:rsidR="00BA48AA" w:rsidRPr="001D6512" w:rsidRDefault="00BA48AA" w:rsidP="00BD00FF">
            <w:pPr>
              <w:pStyle w:val="TableCell"/>
              <w:spacing w:before="60" w:after="60"/>
              <w:jc w:val="center"/>
            </w:pPr>
            <w:r w:rsidRPr="00CE53EE">
              <w:rPr>
                <w:szCs w:val="18"/>
              </w:rPr>
              <w:t>See</w:t>
            </w:r>
            <w:r w:rsidR="00791F66">
              <w:rPr>
                <w:szCs w:val="18"/>
              </w:rPr>
              <w:t xml:space="preserve"> </w:t>
            </w:r>
            <w:r w:rsidR="00A007F0" w:rsidRPr="00CE53EE">
              <w:rPr>
                <w:szCs w:val="18"/>
              </w:rPr>
              <w:fldChar w:fldCharType="begin"/>
            </w:r>
            <w:r w:rsidR="00A007F0" w:rsidRPr="00CE53EE">
              <w:rPr>
                <w:szCs w:val="18"/>
              </w:rPr>
              <w:instrText xml:space="preserve"> REF _Ref531779526 \h </w:instrText>
            </w:r>
            <w:r w:rsidR="00CE53EE">
              <w:rPr>
                <w:szCs w:val="18"/>
              </w:rPr>
              <w:instrText xml:space="preserve"> \* MERGEFORMAT </w:instrText>
            </w:r>
            <w:r w:rsidR="00A007F0" w:rsidRPr="00CE53EE">
              <w:rPr>
                <w:szCs w:val="18"/>
              </w:rPr>
            </w:r>
            <w:r w:rsidR="00A007F0" w:rsidRPr="00CE53EE">
              <w:rPr>
                <w:szCs w:val="18"/>
              </w:rPr>
              <w:fldChar w:fldCharType="separate"/>
            </w:r>
            <w:r w:rsidR="00EB6430" w:rsidRPr="00EB6430">
              <w:rPr>
                <w:szCs w:val="18"/>
              </w:rPr>
              <w:t xml:space="preserve">Table </w:t>
            </w:r>
            <w:r w:rsidR="00EB6430" w:rsidRPr="00EB6430">
              <w:rPr>
                <w:noProof/>
                <w:szCs w:val="18"/>
              </w:rPr>
              <w:t>2</w:t>
            </w:r>
            <w:r w:rsidR="00EB6430" w:rsidRPr="00EB6430">
              <w:rPr>
                <w:noProof/>
                <w:szCs w:val="18"/>
              </w:rPr>
              <w:noBreakHyphen/>
              <w:t>8</w:t>
            </w:r>
            <w:r w:rsidR="00A007F0" w:rsidRPr="00CE53EE">
              <w:rPr>
                <w:szCs w:val="18"/>
              </w:rPr>
              <w:fldChar w:fldCharType="end"/>
            </w:r>
            <w:r w:rsidR="00791F66">
              <w:rPr>
                <w:szCs w:val="18"/>
              </w:rPr>
              <w:t xml:space="preserve"> </w:t>
            </w:r>
            <w:r w:rsidR="00A007F0" w:rsidRPr="00CE53EE">
              <w:rPr>
                <w:szCs w:val="18"/>
              </w:rPr>
              <w:t>in</w:t>
            </w:r>
            <w:r w:rsidR="00791F66">
              <w:rPr>
                <w:szCs w:val="18"/>
              </w:rPr>
              <w:t xml:space="preserve"> </w:t>
            </w:r>
            <w:r w:rsidR="00A007F0" w:rsidRPr="00CE53EE">
              <w:rPr>
                <w:szCs w:val="18"/>
              </w:rPr>
              <w:t>Sec.</w:t>
            </w:r>
            <w:r w:rsidR="00791F66">
              <w:rPr>
                <w:szCs w:val="18"/>
              </w:rPr>
              <w:t xml:space="preserve"> </w:t>
            </w:r>
            <w:r w:rsidR="00AB5F8B" w:rsidRPr="00CE53EE">
              <w:rPr>
                <w:szCs w:val="18"/>
              </w:rPr>
              <w:fldChar w:fldCharType="begin"/>
            </w:r>
            <w:r w:rsidR="00AB5F8B" w:rsidRPr="00CE53EE">
              <w:rPr>
                <w:szCs w:val="18"/>
              </w:rPr>
              <w:instrText xml:space="preserve"> REF _Ref534295897 \r \h </w:instrText>
            </w:r>
            <w:r w:rsidR="00CE53EE">
              <w:rPr>
                <w:szCs w:val="18"/>
              </w:rPr>
              <w:instrText xml:space="preserve"> \* MERGEFORMAT </w:instrText>
            </w:r>
            <w:r w:rsidR="00AB5F8B" w:rsidRPr="00CE53EE">
              <w:rPr>
                <w:szCs w:val="18"/>
              </w:rPr>
            </w:r>
            <w:r w:rsidR="00AB5F8B" w:rsidRPr="00CE53EE">
              <w:rPr>
                <w:szCs w:val="18"/>
              </w:rPr>
              <w:fldChar w:fldCharType="separate"/>
            </w:r>
            <w:r w:rsidR="00EB6430">
              <w:rPr>
                <w:szCs w:val="18"/>
              </w:rPr>
              <w:t>2.2</w:t>
            </w:r>
            <w:r w:rsidR="00AB5F8B" w:rsidRPr="00CE53EE">
              <w:rPr>
                <w:szCs w:val="18"/>
              </w:rPr>
              <w:fldChar w:fldCharType="end"/>
            </w:r>
          </w:p>
        </w:tc>
        <w:tc>
          <w:tcPr>
            <w:tcW w:w="1080" w:type="dxa"/>
            <w:vAlign w:val="center"/>
          </w:tcPr>
          <w:p w14:paraId="2F0DA12C" w14:textId="77777777" w:rsidR="00BA48AA" w:rsidRPr="001D6512" w:rsidRDefault="00BA48AA" w:rsidP="00BD00FF">
            <w:pPr>
              <w:pStyle w:val="TableCell"/>
              <w:spacing w:before="60" w:after="60"/>
              <w:jc w:val="center"/>
            </w:pPr>
            <w:r>
              <w:rPr>
                <w:rFonts w:eastAsia="Arial Unicode MS" w:cs="Arial"/>
              </w:rPr>
              <w:t>3</w:t>
            </w:r>
          </w:p>
        </w:tc>
      </w:tr>
      <w:tr w:rsidR="00BA48AA" w:rsidRPr="00700AE2" w14:paraId="59A43257" w14:textId="77777777" w:rsidTr="00BD00FF">
        <w:trPr>
          <w:cantSplit/>
          <w:trHeight w:val="317"/>
        </w:trPr>
        <w:tc>
          <w:tcPr>
            <w:tcW w:w="3797" w:type="dxa"/>
            <w:vAlign w:val="center"/>
          </w:tcPr>
          <w:p w14:paraId="735C744A" w14:textId="08CF7F32" w:rsidR="00BA48AA" w:rsidRPr="001D6512" w:rsidRDefault="009B3C86" w:rsidP="00BD00FF">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791F66">
              <w:t xml:space="preserve"> </w:t>
            </w:r>
            <w:r w:rsidR="00BA48AA">
              <w:t>,</w:t>
            </w:r>
            <w:r w:rsidR="00791F66">
              <w:t xml:space="preserve"> </w:t>
            </w:r>
            <w:r w:rsidR="00BA48AA">
              <w:t>Equivalent</w:t>
            </w:r>
            <w:r w:rsidR="00791F66">
              <w:t xml:space="preserve"> </w:t>
            </w:r>
            <w:r w:rsidR="00BA48AA">
              <w:t>Full</w:t>
            </w:r>
            <w:r w:rsidR="00791F66">
              <w:t xml:space="preserve"> </w:t>
            </w:r>
            <w:r w:rsidR="00BA48AA">
              <w:t>Load</w:t>
            </w:r>
            <w:r w:rsidR="00791F66">
              <w:t xml:space="preserve"> </w:t>
            </w:r>
            <w:r w:rsidR="00BA48AA">
              <w:t>Cooling</w:t>
            </w:r>
            <w:r w:rsidR="00791F66">
              <w:t xml:space="preserve"> </w:t>
            </w:r>
            <w:r w:rsidR="00BA48AA">
              <w:t>hours</w:t>
            </w:r>
          </w:p>
        </w:tc>
        <w:tc>
          <w:tcPr>
            <w:tcW w:w="1135" w:type="dxa"/>
            <w:vAlign w:val="center"/>
          </w:tcPr>
          <w:p w14:paraId="3CE62B5A" w14:textId="77777777" w:rsidR="00BA48AA" w:rsidRPr="00F66121" w:rsidRDefault="009B3C86" w:rsidP="00BD00FF">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628" w:type="dxa"/>
            <w:vAlign w:val="center"/>
          </w:tcPr>
          <w:p w14:paraId="6519E7E5" w14:textId="06164CB8" w:rsidR="00BA48AA" w:rsidRPr="001D6512" w:rsidRDefault="00BA48AA" w:rsidP="00BD00FF">
            <w:pPr>
              <w:pStyle w:val="TableCell"/>
              <w:spacing w:before="60" w:after="60"/>
              <w:jc w:val="center"/>
            </w:pPr>
            <w:r>
              <w:rPr>
                <w:rFonts w:cs="Arial"/>
                <w:szCs w:val="18"/>
              </w:rPr>
              <w:t>See</w:t>
            </w:r>
            <w:r w:rsidR="00791F66">
              <w:rPr>
                <w:rFonts w:cs="Arial"/>
                <w:szCs w:val="18"/>
              </w:rPr>
              <w:t xml:space="preserve"> </w:t>
            </w:r>
            <w:r w:rsidRPr="00F11D1D">
              <w:rPr>
                <w:rFonts w:cs="Arial"/>
                <w:i/>
                <w:szCs w:val="18"/>
              </w:rPr>
              <w:t>EFLH</w:t>
            </w:r>
            <w:r w:rsidRPr="00F11D1D">
              <w:rPr>
                <w:rFonts w:cs="Arial"/>
                <w:i/>
                <w:szCs w:val="18"/>
                <w:vertAlign w:val="subscript"/>
              </w:rPr>
              <w:t>cool</w:t>
            </w:r>
            <w:r w:rsidR="00791F66">
              <w:rPr>
                <w:rFonts w:cs="Arial"/>
                <w:szCs w:val="18"/>
              </w:rPr>
              <w:t xml:space="preserve"> </w:t>
            </w:r>
            <w:r>
              <w:rPr>
                <w:rFonts w:cs="Arial"/>
                <w:szCs w:val="18"/>
              </w:rPr>
              <w:t>in</w:t>
            </w:r>
            <w:r w:rsidR="00791F66">
              <w:rPr>
                <w:rFonts w:cs="Arial"/>
                <w:szCs w:val="18"/>
              </w:rPr>
              <w:t xml:space="preserve"> </w:t>
            </w:r>
            <w:r>
              <w:rPr>
                <w:rFonts w:cs="Arial"/>
                <w:szCs w:val="18"/>
              </w:rPr>
              <w:t>Vol.</w:t>
            </w:r>
            <w:r w:rsidR="00791F66">
              <w:rPr>
                <w:rFonts w:cs="Arial"/>
                <w:szCs w:val="18"/>
              </w:rPr>
              <w:t xml:space="preserve"> </w:t>
            </w:r>
            <w:r>
              <w:rPr>
                <w:rFonts w:cs="Arial"/>
                <w:szCs w:val="18"/>
              </w:rPr>
              <w:t>1,</w:t>
            </w:r>
            <w:r w:rsidR="00791F66">
              <w:rPr>
                <w:rFonts w:cs="Arial"/>
                <w:szCs w:val="18"/>
              </w:rPr>
              <w:t xml:space="preserve"> </w:t>
            </w:r>
            <w:r w:rsidR="00562715">
              <w:rPr>
                <w:rFonts w:cs="Arial"/>
                <w:szCs w:val="18"/>
              </w:rPr>
              <w:t>App. A</w:t>
            </w:r>
          </w:p>
        </w:tc>
        <w:tc>
          <w:tcPr>
            <w:tcW w:w="1080" w:type="dxa"/>
            <w:vAlign w:val="center"/>
          </w:tcPr>
          <w:p w14:paraId="2DE231FB" w14:textId="77777777" w:rsidR="00BA48AA" w:rsidRPr="001D6512" w:rsidRDefault="00BA48AA" w:rsidP="00BD00FF">
            <w:pPr>
              <w:pStyle w:val="TableCell"/>
              <w:spacing w:before="60" w:after="60"/>
              <w:jc w:val="center"/>
            </w:pPr>
            <w:r>
              <w:rPr>
                <w:rFonts w:cs="Arial"/>
                <w:szCs w:val="18"/>
              </w:rPr>
              <w:t>4</w:t>
            </w:r>
          </w:p>
        </w:tc>
      </w:tr>
      <w:tr w:rsidR="00BA48AA" w:rsidRPr="00700AE2" w14:paraId="0031A8A5" w14:textId="77777777" w:rsidTr="00BD00FF">
        <w:trPr>
          <w:cantSplit/>
          <w:trHeight w:val="317"/>
        </w:trPr>
        <w:tc>
          <w:tcPr>
            <w:tcW w:w="3797" w:type="dxa"/>
            <w:vAlign w:val="center"/>
          </w:tcPr>
          <w:p w14:paraId="0B2C0A60" w14:textId="48C817E0" w:rsidR="00BA48AA" w:rsidRPr="007141C3" w:rsidRDefault="00BA48AA" w:rsidP="00BD00FF">
            <w:pPr>
              <w:pStyle w:val="TableCell"/>
              <w:spacing w:before="60" w:after="60"/>
              <w:jc w:val="left"/>
            </w:pPr>
            <w:r w:rsidRPr="00E36D5A">
              <w:rPr>
                <w:rFonts w:ascii="Cambria Math" w:hAnsi="Cambria Math"/>
                <w:i/>
              </w:rPr>
              <w:t>CF</w:t>
            </w:r>
            <w:r>
              <w:rPr>
                <w:i/>
              </w:rPr>
              <w:t>,</w:t>
            </w:r>
            <w:r w:rsidR="00791F66">
              <w:t xml:space="preserve"> </w:t>
            </w:r>
            <w:r>
              <w:t>Demand</w:t>
            </w:r>
            <w:r w:rsidR="00791F66">
              <w:t xml:space="preserve"> </w:t>
            </w:r>
            <w:r>
              <w:t>Coincidence</w:t>
            </w:r>
            <w:r w:rsidR="00791F66">
              <w:t xml:space="preserve"> </w:t>
            </w:r>
            <w:r>
              <w:t>Factor</w:t>
            </w:r>
          </w:p>
        </w:tc>
        <w:tc>
          <w:tcPr>
            <w:tcW w:w="1135" w:type="dxa"/>
            <w:vAlign w:val="center"/>
          </w:tcPr>
          <w:p w14:paraId="3396C564" w14:textId="6D211EDA" w:rsidR="00BA48AA" w:rsidRPr="001D6512" w:rsidRDefault="00D13F20" w:rsidP="00BD00FF">
            <w:pPr>
              <w:pStyle w:val="TableCell"/>
              <w:spacing w:before="60" w:after="60"/>
              <w:jc w:val="center"/>
            </w:pPr>
            <w:r>
              <w:rPr>
                <w:rFonts w:eastAsia="Arial" w:cs="Arial"/>
                <w:i/>
              </w:rPr>
              <w:t>Proportion</w:t>
            </w:r>
          </w:p>
        </w:tc>
        <w:tc>
          <w:tcPr>
            <w:tcW w:w="2628" w:type="dxa"/>
            <w:vAlign w:val="center"/>
          </w:tcPr>
          <w:p w14:paraId="3A1F4FDD" w14:textId="744D9E7C" w:rsidR="00BA48AA" w:rsidRPr="001D6512" w:rsidRDefault="00BA48AA" w:rsidP="00BD00FF">
            <w:pPr>
              <w:pStyle w:val="TableCell"/>
              <w:spacing w:before="60" w:after="60"/>
              <w:jc w:val="center"/>
            </w:pPr>
            <w:r>
              <w:rPr>
                <w:rFonts w:cs="Arial"/>
                <w:szCs w:val="18"/>
              </w:rPr>
              <w:t>See</w:t>
            </w:r>
            <w:r w:rsidR="00791F66">
              <w:rPr>
                <w:rFonts w:cs="Arial"/>
                <w:szCs w:val="18"/>
              </w:rPr>
              <w:t xml:space="preserve"> </w:t>
            </w:r>
            <w:r w:rsidRPr="00F11D1D">
              <w:rPr>
                <w:rFonts w:cs="Arial"/>
                <w:i/>
                <w:szCs w:val="18"/>
              </w:rPr>
              <w:t>CF</w:t>
            </w:r>
            <w:r w:rsidR="00791F66">
              <w:rPr>
                <w:rFonts w:cs="Arial"/>
                <w:szCs w:val="18"/>
              </w:rPr>
              <w:t xml:space="preserve"> </w:t>
            </w:r>
            <w:r>
              <w:rPr>
                <w:rFonts w:cs="Arial"/>
                <w:szCs w:val="18"/>
              </w:rPr>
              <w:t>in</w:t>
            </w:r>
            <w:r w:rsidR="00791F66">
              <w:rPr>
                <w:rFonts w:cs="Arial"/>
                <w:szCs w:val="18"/>
              </w:rPr>
              <w:t xml:space="preserve"> </w:t>
            </w:r>
            <w:r>
              <w:rPr>
                <w:rFonts w:cs="Arial"/>
                <w:szCs w:val="18"/>
              </w:rPr>
              <w:t>Vol.</w:t>
            </w:r>
            <w:r w:rsidR="00791F66">
              <w:rPr>
                <w:rFonts w:cs="Arial"/>
                <w:szCs w:val="18"/>
              </w:rPr>
              <w:t xml:space="preserve"> </w:t>
            </w:r>
            <w:r>
              <w:rPr>
                <w:rFonts w:cs="Arial"/>
                <w:szCs w:val="18"/>
              </w:rPr>
              <w:t>1,</w:t>
            </w:r>
            <w:r w:rsidR="00791F66">
              <w:rPr>
                <w:rFonts w:cs="Arial"/>
                <w:szCs w:val="18"/>
              </w:rPr>
              <w:t xml:space="preserve"> </w:t>
            </w:r>
            <w:r w:rsidR="00562715">
              <w:rPr>
                <w:rFonts w:cs="Arial"/>
                <w:szCs w:val="18"/>
              </w:rPr>
              <w:t>App. A</w:t>
            </w:r>
          </w:p>
        </w:tc>
        <w:tc>
          <w:tcPr>
            <w:tcW w:w="1080" w:type="dxa"/>
            <w:vAlign w:val="center"/>
          </w:tcPr>
          <w:p w14:paraId="5E47B683" w14:textId="77777777" w:rsidR="00BA48AA" w:rsidRPr="001D6512" w:rsidRDefault="00BA48AA" w:rsidP="00BD00FF">
            <w:pPr>
              <w:pStyle w:val="TableCell"/>
              <w:spacing w:before="60" w:after="60"/>
              <w:jc w:val="center"/>
            </w:pPr>
            <w:r>
              <w:rPr>
                <w:rFonts w:cs="Arial"/>
                <w:szCs w:val="18"/>
              </w:rPr>
              <w:t>4</w:t>
            </w:r>
          </w:p>
        </w:tc>
      </w:tr>
    </w:tbl>
    <w:p w14:paraId="0C1F6862" w14:textId="77777777" w:rsidR="00BA48AA" w:rsidRDefault="00BA48AA" w:rsidP="00BA48AA"/>
    <w:p w14:paraId="2BF4320C" w14:textId="03F67E28" w:rsidR="00BA48AA" w:rsidRDefault="00BA48AA" w:rsidP="00BA48AA">
      <w:pPr>
        <w:pStyle w:val="Caption"/>
        <w:keepLines/>
      </w:pPr>
      <w:bookmarkStart w:id="1206" w:name="_Ref532475125"/>
      <w:bookmarkStart w:id="1207" w:name="_Toc535400542"/>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130</w:t>
      </w:r>
      <w:r w:rsidR="00C5682A">
        <w:rPr>
          <w:noProof/>
        </w:rPr>
        <w:fldChar w:fldCharType="end"/>
      </w:r>
      <w:bookmarkEnd w:id="1206"/>
      <w:r>
        <w:t>:</w:t>
      </w:r>
      <w:r w:rsidR="00791F66">
        <w:t xml:space="preserve"> </w:t>
      </w:r>
      <w:r>
        <w:t>Default</w:t>
      </w:r>
      <w:r w:rsidR="00791F66">
        <w:t xml:space="preserve"> </w:t>
      </w:r>
      <m:oMath>
        <m:r>
          <m:rPr>
            <m:sty m:val="bi"/>
          </m:rPr>
          <w:rPr>
            <w:rFonts w:ascii="Cambria Math" w:hAnsi="Cambria Math" w:cs="Arial"/>
            <w:sz w:val="18"/>
            <w:szCs w:val="18"/>
          </w:rPr>
          <m:t>UE</m:t>
        </m:r>
        <m:sSub>
          <m:sSubPr>
            <m:ctrlPr>
              <w:rPr>
                <w:rFonts w:ascii="Cambria Math" w:hAnsi="Cambria Math" w:cs="Arial"/>
                <w:b w:val="0"/>
                <w:i/>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sidR="00791F66">
        <w:rPr>
          <w:sz w:val="18"/>
          <w:szCs w:val="18"/>
        </w:rPr>
        <w:t xml:space="preserve"> </w:t>
      </w:r>
      <w:r>
        <w:rPr>
          <w:sz w:val="18"/>
          <w:szCs w:val="18"/>
        </w:rPr>
        <w:t>,</w:t>
      </w:r>
      <w:r w:rsidR="00791F66">
        <w:rPr>
          <w:sz w:val="18"/>
          <w:szCs w:val="18"/>
        </w:rPr>
        <w:t xml:space="preserve"> </w:t>
      </w:r>
      <w:r w:rsidRPr="004A3DD1">
        <w:rPr>
          <w:sz w:val="18"/>
          <w:szCs w:val="18"/>
        </w:rPr>
        <w:t>kWh</w:t>
      </w:r>
      <w:r w:rsidR="00791F66">
        <w:rPr>
          <w:sz w:val="18"/>
          <w:szCs w:val="18"/>
        </w:rPr>
        <w:t xml:space="preserve"> </w:t>
      </w:r>
      <w:r>
        <w:t>per</w:t>
      </w:r>
      <w:r w:rsidR="00791F66">
        <w:t xml:space="preserve"> </w:t>
      </w:r>
      <w:r>
        <w:t>Square</w:t>
      </w:r>
      <w:r w:rsidR="00791F66">
        <w:t xml:space="preserve"> </w:t>
      </w:r>
      <w:r>
        <w:t>Foot</w:t>
      </w:r>
      <w:r w:rsidR="00791F66">
        <w:t xml:space="preserve"> </w:t>
      </w:r>
      <w:r>
        <w:t>of</w:t>
      </w:r>
      <w:r w:rsidR="00791F66">
        <w:t xml:space="preserve"> </w:t>
      </w:r>
      <w:r>
        <w:t>Replaced</w:t>
      </w:r>
      <w:r w:rsidR="00791F66">
        <w:t xml:space="preserve"> </w:t>
      </w:r>
      <w:r>
        <w:t>Window</w:t>
      </w:r>
      <w:bookmarkEnd w:id="1207"/>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E754AA" w:rsidRPr="00580BC9" w14:paraId="2622FFB8" w14:textId="77777777" w:rsidTr="00E754AA">
        <w:tc>
          <w:tcPr>
            <w:tcW w:w="750" w:type="pct"/>
            <w:vMerge w:val="restart"/>
            <w:shd w:val="clear" w:color="auto" w:fill="BFBFBF" w:themeFill="background1" w:themeFillShade="BF"/>
            <w:vAlign w:val="center"/>
          </w:tcPr>
          <w:p w14:paraId="3600269B" w14:textId="734B4DB3" w:rsidR="00E754AA" w:rsidRPr="00580BC9" w:rsidRDefault="00E754AA" w:rsidP="00BD00FF">
            <w:pPr>
              <w:keepNext/>
              <w:keepLines/>
              <w:jc w:val="center"/>
              <w:rPr>
                <w:b/>
                <w:sz w:val="18"/>
                <w:szCs w:val="18"/>
              </w:rPr>
            </w:pPr>
            <w:r w:rsidRPr="00580BC9">
              <w:rPr>
                <w:b/>
                <w:bCs/>
                <w:sz w:val="18"/>
                <w:szCs w:val="18"/>
              </w:rPr>
              <w:t>Reference</w:t>
            </w:r>
            <w:r w:rsidR="00791F66">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3ED5CFA4" w14:textId="77777777" w:rsidR="00E754AA" w:rsidRPr="00580BC9" w:rsidRDefault="00E754AA" w:rsidP="00BD00FF">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2B8B9D6C" w14:textId="77777777" w:rsidR="00E754AA" w:rsidRPr="00580BC9" w:rsidRDefault="00E754AA" w:rsidP="00BD00FF">
            <w:pPr>
              <w:keepNext/>
              <w:keepLines/>
              <w:jc w:val="center"/>
              <w:rPr>
                <w:b/>
                <w:sz w:val="18"/>
                <w:szCs w:val="18"/>
              </w:rPr>
            </w:pPr>
            <w:r w:rsidRPr="00580BC9">
              <w:rPr>
                <w:b/>
                <w:sz w:val="18"/>
                <w:szCs w:val="18"/>
              </w:rPr>
              <w:t>Heating</w:t>
            </w:r>
          </w:p>
        </w:tc>
      </w:tr>
      <w:tr w:rsidR="00E754AA" w:rsidRPr="00580BC9" w14:paraId="5DAE4852" w14:textId="77777777" w:rsidTr="00E754AA">
        <w:tc>
          <w:tcPr>
            <w:tcW w:w="750" w:type="pct"/>
            <w:vMerge/>
            <w:shd w:val="clear" w:color="auto" w:fill="BFBFBF" w:themeFill="background1" w:themeFillShade="BF"/>
            <w:vAlign w:val="center"/>
          </w:tcPr>
          <w:p w14:paraId="7D7F6D93" w14:textId="77777777" w:rsidR="00E754AA" w:rsidRPr="00580BC9" w:rsidRDefault="00E754AA" w:rsidP="00BD00FF">
            <w:pPr>
              <w:keepNext/>
              <w:keepLines/>
              <w:jc w:val="center"/>
              <w:rPr>
                <w:b/>
                <w:sz w:val="18"/>
                <w:szCs w:val="18"/>
              </w:rPr>
            </w:pPr>
          </w:p>
        </w:tc>
        <w:tc>
          <w:tcPr>
            <w:tcW w:w="451" w:type="pct"/>
            <w:shd w:val="clear" w:color="auto" w:fill="BFBFBF" w:themeFill="background1" w:themeFillShade="BF"/>
            <w:vAlign w:val="center"/>
          </w:tcPr>
          <w:p w14:paraId="1C9BAC4C" w14:textId="77777777" w:rsidR="00E754AA" w:rsidRPr="00580BC9" w:rsidRDefault="00E754AA" w:rsidP="00BD00FF">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1B2D97E2" w14:textId="6F5CAD45" w:rsidR="00E754AA" w:rsidRPr="00580BC9" w:rsidRDefault="00E754AA" w:rsidP="00BD00FF">
            <w:pPr>
              <w:keepNext/>
              <w:keepLines/>
              <w:jc w:val="center"/>
              <w:rPr>
                <w:b/>
                <w:sz w:val="18"/>
                <w:szCs w:val="18"/>
              </w:rPr>
            </w:pPr>
            <w:r w:rsidRPr="00580BC9">
              <w:rPr>
                <w:b/>
                <w:bCs/>
                <w:sz w:val="18"/>
                <w:szCs w:val="18"/>
              </w:rPr>
              <w:t>Central</w:t>
            </w:r>
            <w:r w:rsidR="00791F66">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3F287C63" w14:textId="77777777" w:rsidR="00E754AA" w:rsidRPr="00580BC9" w:rsidRDefault="00E754AA" w:rsidP="00BD00FF">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0F38C027" w14:textId="77777777" w:rsidR="00E754AA" w:rsidRPr="00580BC9" w:rsidRDefault="00E754AA" w:rsidP="00BD00FF">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0F305803" w14:textId="77777777" w:rsidR="00E754AA" w:rsidRPr="00580BC9" w:rsidRDefault="00E754AA" w:rsidP="00BD00FF">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4CAD1546" w14:textId="54ED9BC9" w:rsidR="00E754AA" w:rsidRPr="00580BC9" w:rsidRDefault="00E754AA" w:rsidP="00BD00FF">
            <w:pPr>
              <w:keepNext/>
              <w:keepLines/>
              <w:jc w:val="center"/>
              <w:rPr>
                <w:b/>
                <w:bCs/>
                <w:sz w:val="18"/>
                <w:szCs w:val="18"/>
              </w:rPr>
            </w:pPr>
            <w:r w:rsidRPr="00580BC9">
              <w:rPr>
                <w:b/>
                <w:bCs/>
                <w:sz w:val="18"/>
                <w:szCs w:val="18"/>
              </w:rPr>
              <w:t>Electric</w:t>
            </w:r>
            <w:r w:rsidR="00791F66">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27160263" w14:textId="77777777" w:rsidR="00E754AA" w:rsidRPr="00580BC9" w:rsidRDefault="00E754AA" w:rsidP="00BD00FF">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12664F48" w14:textId="77777777" w:rsidR="00E754AA" w:rsidRPr="00580BC9" w:rsidRDefault="00E754AA" w:rsidP="00BD00FF">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9FC4349" w14:textId="77777777" w:rsidR="00E754AA" w:rsidRPr="00580BC9" w:rsidRDefault="00E754AA" w:rsidP="00BD00FF">
            <w:pPr>
              <w:keepNext/>
              <w:keepLines/>
              <w:jc w:val="center"/>
              <w:rPr>
                <w:b/>
                <w:sz w:val="18"/>
                <w:szCs w:val="18"/>
              </w:rPr>
            </w:pPr>
            <w:r w:rsidRPr="00580BC9">
              <w:rPr>
                <w:b/>
                <w:bCs/>
                <w:sz w:val="18"/>
                <w:szCs w:val="18"/>
              </w:rPr>
              <w:t>GSHP</w:t>
            </w:r>
          </w:p>
        </w:tc>
      </w:tr>
      <w:tr w:rsidR="00E754AA" w:rsidRPr="00580BC9" w14:paraId="07B1A765" w14:textId="77777777" w:rsidTr="00E754AA">
        <w:tc>
          <w:tcPr>
            <w:tcW w:w="750" w:type="pct"/>
            <w:vAlign w:val="center"/>
          </w:tcPr>
          <w:p w14:paraId="20DBA120" w14:textId="77777777" w:rsidR="00E754AA" w:rsidRDefault="00E754AA" w:rsidP="00BD00FF">
            <w:pPr>
              <w:keepNext/>
              <w:keepLines/>
            </w:pPr>
            <w:r w:rsidRPr="17590C49">
              <w:rPr>
                <w:color w:val="000000"/>
                <w:sz w:val="18"/>
                <w:szCs w:val="18"/>
              </w:rPr>
              <w:t>Allentown</w:t>
            </w:r>
          </w:p>
        </w:tc>
        <w:tc>
          <w:tcPr>
            <w:tcW w:w="451" w:type="pct"/>
          </w:tcPr>
          <w:p w14:paraId="24C115BB" w14:textId="77777777" w:rsidR="00E754AA" w:rsidRPr="000E58CD" w:rsidRDefault="00E754AA" w:rsidP="00BD00FF">
            <w:pPr>
              <w:keepNext/>
              <w:keepLines/>
              <w:tabs>
                <w:tab w:val="decimal" w:pos="168"/>
              </w:tabs>
              <w:jc w:val="left"/>
              <w:rPr>
                <w:rFonts w:cs="Arial"/>
                <w:sz w:val="18"/>
                <w:szCs w:val="18"/>
              </w:rPr>
            </w:pPr>
            <w:r w:rsidRPr="000E58CD">
              <w:rPr>
                <w:sz w:val="18"/>
                <w:szCs w:val="18"/>
              </w:rPr>
              <w:t>0.66</w:t>
            </w:r>
          </w:p>
        </w:tc>
        <w:tc>
          <w:tcPr>
            <w:tcW w:w="525" w:type="pct"/>
            <w:vAlign w:val="bottom"/>
          </w:tcPr>
          <w:p w14:paraId="1E6B6DE5"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1.50</w:t>
            </w:r>
          </w:p>
        </w:tc>
        <w:tc>
          <w:tcPr>
            <w:tcW w:w="437" w:type="pct"/>
            <w:vAlign w:val="bottom"/>
          </w:tcPr>
          <w:p w14:paraId="1A639E32"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0.59</w:t>
            </w:r>
          </w:p>
        </w:tc>
        <w:tc>
          <w:tcPr>
            <w:tcW w:w="457" w:type="pct"/>
            <w:vAlign w:val="bottom"/>
          </w:tcPr>
          <w:p w14:paraId="7AB899E2"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0.57</w:t>
            </w:r>
          </w:p>
        </w:tc>
        <w:tc>
          <w:tcPr>
            <w:tcW w:w="451" w:type="pct"/>
            <w:vAlign w:val="bottom"/>
          </w:tcPr>
          <w:p w14:paraId="16F47C5F"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2.86</w:t>
            </w:r>
          </w:p>
        </w:tc>
        <w:tc>
          <w:tcPr>
            <w:tcW w:w="576" w:type="pct"/>
            <w:vAlign w:val="bottom"/>
          </w:tcPr>
          <w:p w14:paraId="3C54195C"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3.40</w:t>
            </w:r>
          </w:p>
        </w:tc>
        <w:tc>
          <w:tcPr>
            <w:tcW w:w="451" w:type="pct"/>
            <w:vAlign w:val="bottom"/>
          </w:tcPr>
          <w:p w14:paraId="015DB7E4"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3.12</w:t>
            </w:r>
          </w:p>
        </w:tc>
        <w:tc>
          <w:tcPr>
            <w:tcW w:w="445" w:type="pct"/>
            <w:vAlign w:val="bottom"/>
          </w:tcPr>
          <w:p w14:paraId="036454AA"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2.10</w:t>
            </w:r>
          </w:p>
        </w:tc>
        <w:tc>
          <w:tcPr>
            <w:tcW w:w="457" w:type="pct"/>
            <w:vAlign w:val="bottom"/>
          </w:tcPr>
          <w:p w14:paraId="3B109F07"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0.95</w:t>
            </w:r>
          </w:p>
        </w:tc>
      </w:tr>
      <w:tr w:rsidR="00E754AA" w:rsidRPr="00580BC9" w14:paraId="6F0B094C" w14:textId="77777777" w:rsidTr="00E754AA">
        <w:tc>
          <w:tcPr>
            <w:tcW w:w="750" w:type="pct"/>
            <w:vAlign w:val="center"/>
          </w:tcPr>
          <w:p w14:paraId="63506E0E" w14:textId="77777777" w:rsidR="00E754AA" w:rsidRDefault="00E754AA" w:rsidP="00BD00FF">
            <w:pPr>
              <w:keepNext/>
              <w:keepLines/>
            </w:pPr>
            <w:r>
              <w:rPr>
                <w:color w:val="000000"/>
                <w:sz w:val="18"/>
                <w:szCs w:val="18"/>
              </w:rPr>
              <w:t>Binghamton</w:t>
            </w:r>
          </w:p>
        </w:tc>
        <w:tc>
          <w:tcPr>
            <w:tcW w:w="451" w:type="pct"/>
          </w:tcPr>
          <w:p w14:paraId="1F9B0939" w14:textId="77777777" w:rsidR="00E754AA" w:rsidRPr="000E58CD" w:rsidRDefault="00E754AA" w:rsidP="00BD00FF">
            <w:pPr>
              <w:keepNext/>
              <w:keepLines/>
              <w:tabs>
                <w:tab w:val="decimal" w:pos="168"/>
              </w:tabs>
              <w:jc w:val="left"/>
              <w:rPr>
                <w:rFonts w:cs="Arial"/>
                <w:sz w:val="18"/>
                <w:szCs w:val="18"/>
              </w:rPr>
            </w:pPr>
            <w:r w:rsidRPr="000E58CD">
              <w:rPr>
                <w:sz w:val="18"/>
                <w:szCs w:val="18"/>
              </w:rPr>
              <w:t>0.46</w:t>
            </w:r>
          </w:p>
        </w:tc>
        <w:tc>
          <w:tcPr>
            <w:tcW w:w="525" w:type="pct"/>
            <w:vAlign w:val="bottom"/>
          </w:tcPr>
          <w:p w14:paraId="19BD8608"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0.65</w:t>
            </w:r>
          </w:p>
        </w:tc>
        <w:tc>
          <w:tcPr>
            <w:tcW w:w="437" w:type="pct"/>
            <w:vAlign w:val="bottom"/>
          </w:tcPr>
          <w:p w14:paraId="16CBAED6"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0.47</w:t>
            </w:r>
          </w:p>
        </w:tc>
        <w:tc>
          <w:tcPr>
            <w:tcW w:w="457" w:type="pct"/>
            <w:vAlign w:val="bottom"/>
          </w:tcPr>
          <w:p w14:paraId="1EFEF7A0"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0.36</w:t>
            </w:r>
          </w:p>
        </w:tc>
        <w:tc>
          <w:tcPr>
            <w:tcW w:w="451" w:type="pct"/>
            <w:vAlign w:val="bottom"/>
          </w:tcPr>
          <w:p w14:paraId="366E6B39"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4.50</w:t>
            </w:r>
          </w:p>
        </w:tc>
        <w:tc>
          <w:tcPr>
            <w:tcW w:w="576" w:type="pct"/>
            <w:vAlign w:val="bottom"/>
          </w:tcPr>
          <w:p w14:paraId="45144917"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4.60</w:t>
            </w:r>
          </w:p>
        </w:tc>
        <w:tc>
          <w:tcPr>
            <w:tcW w:w="451" w:type="pct"/>
            <w:vAlign w:val="bottom"/>
          </w:tcPr>
          <w:p w14:paraId="3644D9F6"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4.28</w:t>
            </w:r>
          </w:p>
        </w:tc>
        <w:tc>
          <w:tcPr>
            <w:tcW w:w="445" w:type="pct"/>
            <w:vAlign w:val="bottom"/>
          </w:tcPr>
          <w:p w14:paraId="0A6A8DB5"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3.56</w:t>
            </w:r>
          </w:p>
        </w:tc>
        <w:tc>
          <w:tcPr>
            <w:tcW w:w="457" w:type="pct"/>
            <w:vAlign w:val="bottom"/>
          </w:tcPr>
          <w:p w14:paraId="34CB1C57"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1.27</w:t>
            </w:r>
          </w:p>
        </w:tc>
      </w:tr>
      <w:tr w:rsidR="00E754AA" w:rsidRPr="00580BC9" w14:paraId="2191F37C" w14:textId="77777777" w:rsidTr="00E754AA">
        <w:tc>
          <w:tcPr>
            <w:tcW w:w="750" w:type="pct"/>
            <w:vAlign w:val="center"/>
          </w:tcPr>
          <w:p w14:paraId="1D6AEC5A" w14:textId="77777777" w:rsidR="00E754AA" w:rsidRDefault="00E754AA" w:rsidP="00BD00FF">
            <w:pPr>
              <w:keepNext/>
              <w:keepLines/>
            </w:pPr>
            <w:r>
              <w:rPr>
                <w:color w:val="000000"/>
                <w:sz w:val="18"/>
                <w:szCs w:val="18"/>
              </w:rPr>
              <w:t>Bradford</w:t>
            </w:r>
          </w:p>
        </w:tc>
        <w:tc>
          <w:tcPr>
            <w:tcW w:w="451" w:type="pct"/>
          </w:tcPr>
          <w:p w14:paraId="29F9E834" w14:textId="77777777" w:rsidR="00E754AA" w:rsidRPr="000E58CD" w:rsidRDefault="00E754AA" w:rsidP="00BD00FF">
            <w:pPr>
              <w:keepNext/>
              <w:keepLines/>
              <w:tabs>
                <w:tab w:val="decimal" w:pos="168"/>
              </w:tabs>
              <w:jc w:val="left"/>
              <w:rPr>
                <w:rFonts w:cs="Arial"/>
                <w:sz w:val="18"/>
                <w:szCs w:val="18"/>
              </w:rPr>
            </w:pPr>
            <w:r w:rsidRPr="000E58CD">
              <w:rPr>
                <w:sz w:val="18"/>
                <w:szCs w:val="18"/>
              </w:rPr>
              <w:t>0.35</w:t>
            </w:r>
          </w:p>
        </w:tc>
        <w:tc>
          <w:tcPr>
            <w:tcW w:w="525" w:type="pct"/>
            <w:vAlign w:val="bottom"/>
          </w:tcPr>
          <w:p w14:paraId="734DCC82"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1.10</w:t>
            </w:r>
          </w:p>
        </w:tc>
        <w:tc>
          <w:tcPr>
            <w:tcW w:w="437" w:type="pct"/>
            <w:vAlign w:val="bottom"/>
          </w:tcPr>
          <w:p w14:paraId="0AAB8B38"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0.34</w:t>
            </w:r>
          </w:p>
        </w:tc>
        <w:tc>
          <w:tcPr>
            <w:tcW w:w="457" w:type="pct"/>
            <w:vAlign w:val="bottom"/>
          </w:tcPr>
          <w:p w14:paraId="72089DB6"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0.25</w:t>
            </w:r>
          </w:p>
        </w:tc>
        <w:tc>
          <w:tcPr>
            <w:tcW w:w="451" w:type="pct"/>
            <w:vAlign w:val="bottom"/>
          </w:tcPr>
          <w:p w14:paraId="4F973C10"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5.57</w:t>
            </w:r>
          </w:p>
        </w:tc>
        <w:tc>
          <w:tcPr>
            <w:tcW w:w="576" w:type="pct"/>
            <w:vAlign w:val="bottom"/>
          </w:tcPr>
          <w:p w14:paraId="77E80FD8"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5.51</w:t>
            </w:r>
          </w:p>
        </w:tc>
        <w:tc>
          <w:tcPr>
            <w:tcW w:w="451" w:type="pct"/>
            <w:vAlign w:val="bottom"/>
          </w:tcPr>
          <w:p w14:paraId="1CB4D01A"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7.86</w:t>
            </w:r>
          </w:p>
        </w:tc>
        <w:tc>
          <w:tcPr>
            <w:tcW w:w="445" w:type="pct"/>
            <w:vAlign w:val="bottom"/>
          </w:tcPr>
          <w:p w14:paraId="5FA02805"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4.63</w:t>
            </w:r>
          </w:p>
        </w:tc>
        <w:tc>
          <w:tcPr>
            <w:tcW w:w="457" w:type="pct"/>
            <w:vAlign w:val="bottom"/>
          </w:tcPr>
          <w:p w14:paraId="1E2C38F6"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1.58</w:t>
            </w:r>
          </w:p>
        </w:tc>
      </w:tr>
      <w:tr w:rsidR="00E754AA" w:rsidRPr="00580BC9" w14:paraId="6E21876B" w14:textId="77777777" w:rsidTr="00E754AA">
        <w:tc>
          <w:tcPr>
            <w:tcW w:w="750" w:type="pct"/>
            <w:vAlign w:val="center"/>
          </w:tcPr>
          <w:p w14:paraId="068292F2" w14:textId="77777777" w:rsidR="00E754AA" w:rsidRDefault="00E754AA" w:rsidP="00BD00FF">
            <w:pPr>
              <w:keepNext/>
              <w:keepLines/>
            </w:pPr>
            <w:r w:rsidRPr="17590C49">
              <w:rPr>
                <w:color w:val="000000"/>
                <w:sz w:val="18"/>
                <w:szCs w:val="18"/>
              </w:rPr>
              <w:t>Erie</w:t>
            </w:r>
          </w:p>
        </w:tc>
        <w:tc>
          <w:tcPr>
            <w:tcW w:w="451" w:type="pct"/>
          </w:tcPr>
          <w:p w14:paraId="5A4C04AF" w14:textId="77777777" w:rsidR="00E754AA" w:rsidRPr="000E58CD" w:rsidRDefault="00E754AA" w:rsidP="00BD00FF">
            <w:pPr>
              <w:keepNext/>
              <w:keepLines/>
              <w:tabs>
                <w:tab w:val="decimal" w:pos="168"/>
              </w:tabs>
              <w:jc w:val="left"/>
              <w:rPr>
                <w:rFonts w:cs="Arial"/>
                <w:sz w:val="18"/>
                <w:szCs w:val="18"/>
              </w:rPr>
            </w:pPr>
            <w:r w:rsidRPr="000E58CD">
              <w:rPr>
                <w:sz w:val="18"/>
                <w:szCs w:val="18"/>
              </w:rPr>
              <w:t>0.51</w:t>
            </w:r>
          </w:p>
        </w:tc>
        <w:tc>
          <w:tcPr>
            <w:tcW w:w="525" w:type="pct"/>
            <w:vAlign w:val="bottom"/>
          </w:tcPr>
          <w:p w14:paraId="315CA550"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0.51</w:t>
            </w:r>
          </w:p>
        </w:tc>
        <w:tc>
          <w:tcPr>
            <w:tcW w:w="437" w:type="pct"/>
            <w:vAlign w:val="bottom"/>
          </w:tcPr>
          <w:p w14:paraId="4A3EAB94"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0.46</w:t>
            </w:r>
          </w:p>
        </w:tc>
        <w:tc>
          <w:tcPr>
            <w:tcW w:w="457" w:type="pct"/>
            <w:vAlign w:val="bottom"/>
          </w:tcPr>
          <w:p w14:paraId="61492B79"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0.41</w:t>
            </w:r>
          </w:p>
        </w:tc>
        <w:tc>
          <w:tcPr>
            <w:tcW w:w="451" w:type="pct"/>
            <w:vAlign w:val="bottom"/>
          </w:tcPr>
          <w:p w14:paraId="4F15B193"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4.07</w:t>
            </w:r>
          </w:p>
        </w:tc>
        <w:tc>
          <w:tcPr>
            <w:tcW w:w="576" w:type="pct"/>
            <w:vAlign w:val="bottom"/>
          </w:tcPr>
          <w:p w14:paraId="0E4A2E78"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4.81</w:t>
            </w:r>
          </w:p>
        </w:tc>
        <w:tc>
          <w:tcPr>
            <w:tcW w:w="451" w:type="pct"/>
            <w:vAlign w:val="bottom"/>
          </w:tcPr>
          <w:p w14:paraId="4EE571CF"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4.07</w:t>
            </w:r>
          </w:p>
        </w:tc>
        <w:tc>
          <w:tcPr>
            <w:tcW w:w="445" w:type="pct"/>
            <w:vAlign w:val="bottom"/>
          </w:tcPr>
          <w:p w14:paraId="534BDF3A"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3.12</w:t>
            </w:r>
          </w:p>
        </w:tc>
        <w:tc>
          <w:tcPr>
            <w:tcW w:w="457" w:type="pct"/>
            <w:vAlign w:val="bottom"/>
          </w:tcPr>
          <w:p w14:paraId="20BF836C"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1.35</w:t>
            </w:r>
          </w:p>
        </w:tc>
      </w:tr>
      <w:tr w:rsidR="00E754AA" w:rsidRPr="00580BC9" w14:paraId="208A3E8C" w14:textId="77777777" w:rsidTr="00E754AA">
        <w:tc>
          <w:tcPr>
            <w:tcW w:w="750" w:type="pct"/>
            <w:vAlign w:val="center"/>
          </w:tcPr>
          <w:p w14:paraId="36182CD7" w14:textId="77777777" w:rsidR="00E754AA" w:rsidRDefault="00E754AA" w:rsidP="00BD00FF">
            <w:pPr>
              <w:keepNext/>
              <w:keepLines/>
            </w:pPr>
            <w:r w:rsidRPr="17590C49">
              <w:rPr>
                <w:color w:val="000000"/>
                <w:sz w:val="18"/>
                <w:szCs w:val="18"/>
              </w:rPr>
              <w:t>Harrisburg</w:t>
            </w:r>
          </w:p>
        </w:tc>
        <w:tc>
          <w:tcPr>
            <w:tcW w:w="451" w:type="pct"/>
          </w:tcPr>
          <w:p w14:paraId="587D0121" w14:textId="77777777" w:rsidR="00E754AA" w:rsidRPr="000E58CD" w:rsidRDefault="00E754AA" w:rsidP="00BD00FF">
            <w:pPr>
              <w:keepNext/>
              <w:keepLines/>
              <w:tabs>
                <w:tab w:val="decimal" w:pos="168"/>
              </w:tabs>
              <w:jc w:val="left"/>
              <w:rPr>
                <w:rFonts w:cs="Arial"/>
                <w:sz w:val="18"/>
                <w:szCs w:val="18"/>
              </w:rPr>
            </w:pPr>
            <w:r w:rsidRPr="000E58CD">
              <w:rPr>
                <w:sz w:val="18"/>
                <w:szCs w:val="18"/>
              </w:rPr>
              <w:t>0.75</w:t>
            </w:r>
          </w:p>
        </w:tc>
        <w:tc>
          <w:tcPr>
            <w:tcW w:w="525" w:type="pct"/>
            <w:vAlign w:val="bottom"/>
          </w:tcPr>
          <w:p w14:paraId="4EA144B3"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0.82</w:t>
            </w:r>
          </w:p>
        </w:tc>
        <w:tc>
          <w:tcPr>
            <w:tcW w:w="437" w:type="pct"/>
            <w:vAlign w:val="bottom"/>
          </w:tcPr>
          <w:p w14:paraId="1BD56E95"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0.73</w:t>
            </w:r>
          </w:p>
        </w:tc>
        <w:tc>
          <w:tcPr>
            <w:tcW w:w="457" w:type="pct"/>
            <w:vAlign w:val="bottom"/>
          </w:tcPr>
          <w:p w14:paraId="65FFFEA7"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0.66</w:t>
            </w:r>
          </w:p>
        </w:tc>
        <w:tc>
          <w:tcPr>
            <w:tcW w:w="451" w:type="pct"/>
            <w:vAlign w:val="bottom"/>
          </w:tcPr>
          <w:p w14:paraId="28D9332C"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2.84</w:t>
            </w:r>
          </w:p>
        </w:tc>
        <w:tc>
          <w:tcPr>
            <w:tcW w:w="576" w:type="pct"/>
            <w:vAlign w:val="bottom"/>
          </w:tcPr>
          <w:p w14:paraId="2F8CE50B"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3.91</w:t>
            </w:r>
          </w:p>
        </w:tc>
        <w:tc>
          <w:tcPr>
            <w:tcW w:w="451" w:type="pct"/>
            <w:vAlign w:val="bottom"/>
          </w:tcPr>
          <w:p w14:paraId="4B3BAA77"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3.17</w:t>
            </w:r>
          </w:p>
        </w:tc>
        <w:tc>
          <w:tcPr>
            <w:tcW w:w="445" w:type="pct"/>
            <w:vAlign w:val="bottom"/>
          </w:tcPr>
          <w:p w14:paraId="4B077E68"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2.40</w:t>
            </w:r>
          </w:p>
        </w:tc>
        <w:tc>
          <w:tcPr>
            <w:tcW w:w="457" w:type="pct"/>
            <w:vAlign w:val="bottom"/>
          </w:tcPr>
          <w:p w14:paraId="79893A30"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1.06</w:t>
            </w:r>
          </w:p>
        </w:tc>
      </w:tr>
      <w:tr w:rsidR="00E754AA" w:rsidRPr="00580BC9" w14:paraId="00277FA6" w14:textId="77777777" w:rsidTr="00E754AA">
        <w:tc>
          <w:tcPr>
            <w:tcW w:w="750" w:type="pct"/>
            <w:vAlign w:val="center"/>
          </w:tcPr>
          <w:p w14:paraId="56FE7BF2" w14:textId="77777777" w:rsidR="00E754AA" w:rsidRDefault="00E754AA" w:rsidP="00BD00FF">
            <w:pPr>
              <w:keepNext/>
              <w:keepLines/>
            </w:pPr>
            <w:r w:rsidRPr="17590C49">
              <w:rPr>
                <w:color w:val="000000"/>
                <w:sz w:val="18"/>
                <w:szCs w:val="18"/>
              </w:rPr>
              <w:t>Philadelphia</w:t>
            </w:r>
          </w:p>
        </w:tc>
        <w:tc>
          <w:tcPr>
            <w:tcW w:w="451" w:type="pct"/>
          </w:tcPr>
          <w:p w14:paraId="7BE5CA0D" w14:textId="77777777" w:rsidR="00E754AA" w:rsidRPr="000E58CD" w:rsidRDefault="00E754AA" w:rsidP="00BD00FF">
            <w:pPr>
              <w:keepNext/>
              <w:keepLines/>
              <w:tabs>
                <w:tab w:val="decimal" w:pos="168"/>
              </w:tabs>
              <w:jc w:val="left"/>
              <w:rPr>
                <w:rFonts w:cs="Arial"/>
                <w:sz w:val="18"/>
                <w:szCs w:val="18"/>
              </w:rPr>
            </w:pPr>
            <w:r w:rsidRPr="000E58CD">
              <w:rPr>
                <w:sz w:val="18"/>
                <w:szCs w:val="18"/>
              </w:rPr>
              <w:t>0.86</w:t>
            </w:r>
          </w:p>
        </w:tc>
        <w:tc>
          <w:tcPr>
            <w:tcW w:w="525" w:type="pct"/>
            <w:vAlign w:val="bottom"/>
          </w:tcPr>
          <w:p w14:paraId="39855E71"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0.83</w:t>
            </w:r>
          </w:p>
        </w:tc>
        <w:tc>
          <w:tcPr>
            <w:tcW w:w="437" w:type="pct"/>
            <w:vAlign w:val="bottom"/>
          </w:tcPr>
          <w:p w14:paraId="4C84E97F"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0.76</w:t>
            </w:r>
          </w:p>
        </w:tc>
        <w:tc>
          <w:tcPr>
            <w:tcW w:w="457" w:type="pct"/>
            <w:vAlign w:val="bottom"/>
          </w:tcPr>
          <w:p w14:paraId="21FE7BD0"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0.86</w:t>
            </w:r>
          </w:p>
        </w:tc>
        <w:tc>
          <w:tcPr>
            <w:tcW w:w="451" w:type="pct"/>
            <w:vAlign w:val="bottom"/>
          </w:tcPr>
          <w:p w14:paraId="3AE0A9C3"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1.68</w:t>
            </w:r>
          </w:p>
        </w:tc>
        <w:tc>
          <w:tcPr>
            <w:tcW w:w="576" w:type="pct"/>
            <w:vAlign w:val="bottom"/>
          </w:tcPr>
          <w:p w14:paraId="57DD7774"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2.53</w:t>
            </w:r>
          </w:p>
        </w:tc>
        <w:tc>
          <w:tcPr>
            <w:tcW w:w="451" w:type="pct"/>
            <w:vAlign w:val="bottom"/>
          </w:tcPr>
          <w:p w14:paraId="663C8045"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5.85</w:t>
            </w:r>
          </w:p>
        </w:tc>
        <w:tc>
          <w:tcPr>
            <w:tcW w:w="445" w:type="pct"/>
            <w:vAlign w:val="bottom"/>
          </w:tcPr>
          <w:p w14:paraId="3A11BCD2"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1.31</w:t>
            </w:r>
          </w:p>
        </w:tc>
        <w:tc>
          <w:tcPr>
            <w:tcW w:w="457" w:type="pct"/>
            <w:vAlign w:val="bottom"/>
          </w:tcPr>
          <w:p w14:paraId="55859164"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0.68</w:t>
            </w:r>
          </w:p>
        </w:tc>
      </w:tr>
      <w:tr w:rsidR="00E754AA" w:rsidRPr="00580BC9" w14:paraId="036B4F4C" w14:textId="77777777" w:rsidTr="00E754AA">
        <w:trPr>
          <w:trHeight w:val="70"/>
        </w:trPr>
        <w:tc>
          <w:tcPr>
            <w:tcW w:w="750" w:type="pct"/>
            <w:vAlign w:val="center"/>
          </w:tcPr>
          <w:p w14:paraId="15D8D7C7" w14:textId="77777777" w:rsidR="00E754AA" w:rsidRDefault="00E754AA" w:rsidP="00BD00FF">
            <w:pPr>
              <w:keepNext/>
              <w:keepLines/>
            </w:pPr>
            <w:r w:rsidRPr="17590C49">
              <w:rPr>
                <w:color w:val="000000"/>
                <w:sz w:val="18"/>
                <w:szCs w:val="18"/>
              </w:rPr>
              <w:t>Pittsburgh</w:t>
            </w:r>
          </w:p>
        </w:tc>
        <w:tc>
          <w:tcPr>
            <w:tcW w:w="451" w:type="pct"/>
          </w:tcPr>
          <w:p w14:paraId="3ADAB848" w14:textId="77777777" w:rsidR="00E754AA" w:rsidRPr="000E58CD" w:rsidRDefault="00E754AA" w:rsidP="00BD00FF">
            <w:pPr>
              <w:keepNext/>
              <w:keepLines/>
              <w:tabs>
                <w:tab w:val="decimal" w:pos="168"/>
              </w:tabs>
              <w:jc w:val="left"/>
              <w:rPr>
                <w:rFonts w:cs="Arial"/>
                <w:sz w:val="18"/>
                <w:szCs w:val="18"/>
              </w:rPr>
            </w:pPr>
            <w:r w:rsidRPr="000E58CD">
              <w:rPr>
                <w:sz w:val="18"/>
                <w:szCs w:val="18"/>
              </w:rPr>
              <w:t>0.66</w:t>
            </w:r>
          </w:p>
        </w:tc>
        <w:tc>
          <w:tcPr>
            <w:tcW w:w="525" w:type="pct"/>
            <w:vAlign w:val="bottom"/>
          </w:tcPr>
          <w:p w14:paraId="73DC84A6"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0.66</w:t>
            </w:r>
          </w:p>
        </w:tc>
        <w:tc>
          <w:tcPr>
            <w:tcW w:w="437" w:type="pct"/>
            <w:vAlign w:val="bottom"/>
          </w:tcPr>
          <w:p w14:paraId="6DD9B868"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0.64</w:t>
            </w:r>
          </w:p>
        </w:tc>
        <w:tc>
          <w:tcPr>
            <w:tcW w:w="457" w:type="pct"/>
            <w:vAlign w:val="bottom"/>
          </w:tcPr>
          <w:p w14:paraId="54846165"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0.60</w:t>
            </w:r>
          </w:p>
        </w:tc>
        <w:tc>
          <w:tcPr>
            <w:tcW w:w="451" w:type="pct"/>
            <w:vAlign w:val="bottom"/>
          </w:tcPr>
          <w:p w14:paraId="75994404"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3.06</w:t>
            </w:r>
          </w:p>
        </w:tc>
        <w:tc>
          <w:tcPr>
            <w:tcW w:w="576" w:type="pct"/>
            <w:vAlign w:val="bottom"/>
          </w:tcPr>
          <w:p w14:paraId="13D355FA"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3.82</w:t>
            </w:r>
          </w:p>
        </w:tc>
        <w:tc>
          <w:tcPr>
            <w:tcW w:w="451" w:type="pct"/>
            <w:vAlign w:val="bottom"/>
          </w:tcPr>
          <w:p w14:paraId="2D960980"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3.06</w:t>
            </w:r>
          </w:p>
        </w:tc>
        <w:tc>
          <w:tcPr>
            <w:tcW w:w="445" w:type="pct"/>
            <w:vAlign w:val="bottom"/>
          </w:tcPr>
          <w:p w14:paraId="6FF73762"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2.28</w:t>
            </w:r>
          </w:p>
        </w:tc>
        <w:tc>
          <w:tcPr>
            <w:tcW w:w="457" w:type="pct"/>
            <w:vAlign w:val="bottom"/>
          </w:tcPr>
          <w:p w14:paraId="7A149A2B"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1.07</w:t>
            </w:r>
          </w:p>
        </w:tc>
      </w:tr>
      <w:tr w:rsidR="00E754AA" w:rsidRPr="00580BC9" w14:paraId="0C8AF7C8" w14:textId="77777777" w:rsidTr="00E754AA">
        <w:tc>
          <w:tcPr>
            <w:tcW w:w="750" w:type="pct"/>
            <w:vAlign w:val="center"/>
          </w:tcPr>
          <w:p w14:paraId="5FEB3E5F" w14:textId="77777777" w:rsidR="00E754AA" w:rsidRDefault="00E754AA" w:rsidP="00BD00FF">
            <w:pPr>
              <w:keepNext/>
              <w:keepLines/>
            </w:pPr>
            <w:r w:rsidRPr="17590C49">
              <w:rPr>
                <w:color w:val="000000"/>
                <w:sz w:val="18"/>
                <w:szCs w:val="18"/>
              </w:rPr>
              <w:t>Scranton</w:t>
            </w:r>
          </w:p>
        </w:tc>
        <w:tc>
          <w:tcPr>
            <w:tcW w:w="451" w:type="pct"/>
          </w:tcPr>
          <w:p w14:paraId="5EC4990D" w14:textId="77777777" w:rsidR="00E754AA" w:rsidRPr="000E58CD" w:rsidRDefault="00E754AA" w:rsidP="00BD00FF">
            <w:pPr>
              <w:keepNext/>
              <w:keepLines/>
              <w:tabs>
                <w:tab w:val="decimal" w:pos="168"/>
              </w:tabs>
              <w:jc w:val="left"/>
              <w:rPr>
                <w:rFonts w:cs="Arial"/>
                <w:sz w:val="18"/>
                <w:szCs w:val="18"/>
              </w:rPr>
            </w:pPr>
            <w:r w:rsidRPr="000E58CD">
              <w:rPr>
                <w:sz w:val="18"/>
                <w:szCs w:val="18"/>
              </w:rPr>
              <w:t>0.59</w:t>
            </w:r>
          </w:p>
        </w:tc>
        <w:tc>
          <w:tcPr>
            <w:tcW w:w="525" w:type="pct"/>
            <w:vAlign w:val="bottom"/>
          </w:tcPr>
          <w:p w14:paraId="3730800F"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0.68</w:t>
            </w:r>
          </w:p>
        </w:tc>
        <w:tc>
          <w:tcPr>
            <w:tcW w:w="437" w:type="pct"/>
            <w:vAlign w:val="bottom"/>
          </w:tcPr>
          <w:p w14:paraId="5AAD8E59"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0.57</w:t>
            </w:r>
          </w:p>
        </w:tc>
        <w:tc>
          <w:tcPr>
            <w:tcW w:w="457" w:type="pct"/>
            <w:vAlign w:val="bottom"/>
          </w:tcPr>
          <w:p w14:paraId="4F3AD070"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0.50</w:t>
            </w:r>
          </w:p>
        </w:tc>
        <w:tc>
          <w:tcPr>
            <w:tcW w:w="451" w:type="pct"/>
            <w:vAlign w:val="bottom"/>
          </w:tcPr>
          <w:p w14:paraId="1E5B25F1"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3.36</w:t>
            </w:r>
          </w:p>
        </w:tc>
        <w:tc>
          <w:tcPr>
            <w:tcW w:w="576" w:type="pct"/>
            <w:vAlign w:val="bottom"/>
          </w:tcPr>
          <w:p w14:paraId="29CB4C71"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3.83</w:t>
            </w:r>
          </w:p>
        </w:tc>
        <w:tc>
          <w:tcPr>
            <w:tcW w:w="451" w:type="pct"/>
            <w:vAlign w:val="bottom"/>
          </w:tcPr>
          <w:p w14:paraId="7740663C"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3.55</w:t>
            </w:r>
          </w:p>
        </w:tc>
        <w:tc>
          <w:tcPr>
            <w:tcW w:w="445" w:type="pct"/>
            <w:vAlign w:val="bottom"/>
          </w:tcPr>
          <w:p w14:paraId="7C9F0E2B"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2.58</w:t>
            </w:r>
          </w:p>
        </w:tc>
        <w:tc>
          <w:tcPr>
            <w:tcW w:w="457" w:type="pct"/>
            <w:vAlign w:val="bottom"/>
          </w:tcPr>
          <w:p w14:paraId="7CEF89EB"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1.06</w:t>
            </w:r>
          </w:p>
        </w:tc>
      </w:tr>
      <w:tr w:rsidR="00E754AA" w:rsidRPr="00580BC9" w14:paraId="797355BA" w14:textId="77777777" w:rsidTr="00E754AA">
        <w:tc>
          <w:tcPr>
            <w:tcW w:w="750" w:type="pct"/>
            <w:vAlign w:val="center"/>
          </w:tcPr>
          <w:p w14:paraId="0A82CA2A" w14:textId="77777777" w:rsidR="00E754AA" w:rsidRDefault="00E754AA" w:rsidP="00BD00FF">
            <w:pPr>
              <w:keepNext/>
              <w:keepLines/>
            </w:pPr>
            <w:r w:rsidRPr="17590C49">
              <w:rPr>
                <w:color w:val="000000"/>
                <w:sz w:val="18"/>
                <w:szCs w:val="18"/>
              </w:rPr>
              <w:t>Williamsport</w:t>
            </w:r>
          </w:p>
        </w:tc>
        <w:tc>
          <w:tcPr>
            <w:tcW w:w="451" w:type="pct"/>
          </w:tcPr>
          <w:p w14:paraId="56925F62" w14:textId="77777777" w:rsidR="00E754AA" w:rsidRPr="000E58CD" w:rsidRDefault="00E754AA" w:rsidP="00BD00FF">
            <w:pPr>
              <w:keepNext/>
              <w:keepLines/>
              <w:tabs>
                <w:tab w:val="decimal" w:pos="168"/>
              </w:tabs>
              <w:jc w:val="left"/>
              <w:rPr>
                <w:rFonts w:cs="Arial"/>
                <w:sz w:val="18"/>
                <w:szCs w:val="18"/>
              </w:rPr>
            </w:pPr>
            <w:r w:rsidRPr="000E58CD">
              <w:rPr>
                <w:sz w:val="18"/>
                <w:szCs w:val="18"/>
              </w:rPr>
              <w:t>0.65</w:t>
            </w:r>
          </w:p>
        </w:tc>
        <w:tc>
          <w:tcPr>
            <w:tcW w:w="525" w:type="pct"/>
            <w:vAlign w:val="bottom"/>
          </w:tcPr>
          <w:p w14:paraId="4862204C" w14:textId="77777777" w:rsidR="00E754AA" w:rsidRPr="00805A80" w:rsidRDefault="00E754AA" w:rsidP="00BD00FF">
            <w:pPr>
              <w:keepNext/>
              <w:keepLines/>
              <w:tabs>
                <w:tab w:val="decimal" w:pos="258"/>
              </w:tabs>
              <w:jc w:val="left"/>
              <w:rPr>
                <w:rFonts w:cs="Arial"/>
                <w:sz w:val="18"/>
                <w:szCs w:val="18"/>
              </w:rPr>
            </w:pPr>
            <w:r w:rsidRPr="00805A80">
              <w:rPr>
                <w:rFonts w:cs="Arial"/>
                <w:color w:val="000000"/>
                <w:sz w:val="18"/>
                <w:szCs w:val="18"/>
              </w:rPr>
              <w:t>0.46</w:t>
            </w:r>
          </w:p>
        </w:tc>
        <w:tc>
          <w:tcPr>
            <w:tcW w:w="437" w:type="pct"/>
            <w:vAlign w:val="bottom"/>
          </w:tcPr>
          <w:p w14:paraId="777DDA73" w14:textId="77777777" w:rsidR="00E754AA" w:rsidRPr="00726920" w:rsidRDefault="00E754AA" w:rsidP="00BD00FF">
            <w:pPr>
              <w:keepNext/>
              <w:keepLines/>
              <w:tabs>
                <w:tab w:val="decimal" w:pos="228"/>
              </w:tabs>
              <w:jc w:val="left"/>
              <w:rPr>
                <w:rFonts w:cs="Arial"/>
                <w:sz w:val="18"/>
                <w:szCs w:val="18"/>
              </w:rPr>
            </w:pPr>
            <w:r w:rsidRPr="00726920">
              <w:rPr>
                <w:rFonts w:cs="Arial"/>
                <w:color w:val="000000"/>
                <w:sz w:val="18"/>
                <w:szCs w:val="18"/>
              </w:rPr>
              <w:t>0.61</w:t>
            </w:r>
          </w:p>
        </w:tc>
        <w:tc>
          <w:tcPr>
            <w:tcW w:w="457" w:type="pct"/>
            <w:vAlign w:val="bottom"/>
          </w:tcPr>
          <w:p w14:paraId="32325BA0" w14:textId="77777777" w:rsidR="00E754AA" w:rsidRPr="00170F4F" w:rsidRDefault="00E754AA" w:rsidP="00BD00FF">
            <w:pPr>
              <w:keepNext/>
              <w:keepLines/>
              <w:tabs>
                <w:tab w:val="decimal" w:pos="162"/>
              </w:tabs>
              <w:jc w:val="left"/>
              <w:rPr>
                <w:rFonts w:cs="Arial"/>
                <w:sz w:val="18"/>
                <w:szCs w:val="18"/>
              </w:rPr>
            </w:pPr>
            <w:r w:rsidRPr="00170F4F">
              <w:rPr>
                <w:rFonts w:cs="Arial"/>
                <w:color w:val="000000"/>
                <w:sz w:val="18"/>
                <w:szCs w:val="18"/>
              </w:rPr>
              <w:t>0.58</w:t>
            </w:r>
          </w:p>
        </w:tc>
        <w:tc>
          <w:tcPr>
            <w:tcW w:w="451" w:type="pct"/>
            <w:vAlign w:val="bottom"/>
          </w:tcPr>
          <w:p w14:paraId="50F1C7B0" w14:textId="77777777" w:rsidR="00E754AA" w:rsidRPr="000E58CD" w:rsidRDefault="00E754AA" w:rsidP="00BD00FF">
            <w:pPr>
              <w:keepNext/>
              <w:keepLines/>
              <w:tabs>
                <w:tab w:val="decimal" w:pos="210"/>
              </w:tabs>
              <w:jc w:val="left"/>
              <w:rPr>
                <w:rFonts w:cs="Arial"/>
                <w:sz w:val="18"/>
                <w:szCs w:val="18"/>
              </w:rPr>
            </w:pPr>
            <w:r w:rsidRPr="000E58CD">
              <w:rPr>
                <w:rFonts w:cs="Arial"/>
                <w:color w:val="000000"/>
                <w:sz w:val="18"/>
                <w:szCs w:val="18"/>
              </w:rPr>
              <w:t>2.99</w:t>
            </w:r>
          </w:p>
        </w:tc>
        <w:tc>
          <w:tcPr>
            <w:tcW w:w="576" w:type="pct"/>
            <w:vAlign w:val="bottom"/>
          </w:tcPr>
          <w:p w14:paraId="66869E7A" w14:textId="77777777" w:rsidR="00E754AA" w:rsidRPr="00693406" w:rsidRDefault="00E754AA" w:rsidP="00BD00FF">
            <w:pPr>
              <w:keepNext/>
              <w:keepLines/>
              <w:tabs>
                <w:tab w:val="decimal" w:pos="330"/>
              </w:tabs>
              <w:jc w:val="left"/>
              <w:rPr>
                <w:rFonts w:cs="Arial"/>
                <w:color w:val="000000"/>
                <w:sz w:val="18"/>
                <w:szCs w:val="18"/>
              </w:rPr>
            </w:pPr>
            <w:r w:rsidRPr="00693406">
              <w:rPr>
                <w:rFonts w:cs="Arial"/>
                <w:color w:val="000000"/>
                <w:sz w:val="18"/>
                <w:szCs w:val="18"/>
              </w:rPr>
              <w:t>3.47</w:t>
            </w:r>
          </w:p>
        </w:tc>
        <w:tc>
          <w:tcPr>
            <w:tcW w:w="451" w:type="pct"/>
            <w:vAlign w:val="bottom"/>
          </w:tcPr>
          <w:p w14:paraId="557A8B9B" w14:textId="77777777" w:rsidR="00E754AA" w:rsidRPr="00805A80" w:rsidRDefault="00E754AA" w:rsidP="00BD00FF">
            <w:pPr>
              <w:keepNext/>
              <w:keepLines/>
              <w:tabs>
                <w:tab w:val="decimal" w:pos="222"/>
              </w:tabs>
              <w:jc w:val="left"/>
              <w:rPr>
                <w:rFonts w:cs="Arial"/>
                <w:sz w:val="18"/>
                <w:szCs w:val="18"/>
              </w:rPr>
            </w:pPr>
            <w:r w:rsidRPr="00805A80">
              <w:rPr>
                <w:rFonts w:cs="Arial"/>
                <w:color w:val="000000"/>
                <w:sz w:val="18"/>
                <w:szCs w:val="18"/>
              </w:rPr>
              <w:t>5.08</w:t>
            </w:r>
          </w:p>
        </w:tc>
        <w:tc>
          <w:tcPr>
            <w:tcW w:w="445" w:type="pct"/>
            <w:vAlign w:val="bottom"/>
          </w:tcPr>
          <w:p w14:paraId="594A989E" w14:textId="77777777" w:rsidR="00E754AA" w:rsidRPr="00726920" w:rsidRDefault="00E754AA" w:rsidP="00BD00FF">
            <w:pPr>
              <w:keepNext/>
              <w:keepLines/>
              <w:tabs>
                <w:tab w:val="decimal" w:pos="240"/>
              </w:tabs>
              <w:jc w:val="left"/>
              <w:rPr>
                <w:rFonts w:cs="Arial"/>
                <w:sz w:val="18"/>
                <w:szCs w:val="18"/>
              </w:rPr>
            </w:pPr>
            <w:r w:rsidRPr="00726920">
              <w:rPr>
                <w:rFonts w:cs="Arial"/>
                <w:color w:val="000000"/>
                <w:sz w:val="18"/>
                <w:szCs w:val="18"/>
              </w:rPr>
              <w:t>2.19</w:t>
            </w:r>
          </w:p>
        </w:tc>
        <w:tc>
          <w:tcPr>
            <w:tcW w:w="457" w:type="pct"/>
            <w:vAlign w:val="bottom"/>
          </w:tcPr>
          <w:p w14:paraId="1DCDC10A" w14:textId="77777777" w:rsidR="00E754AA" w:rsidRPr="00FB6E06" w:rsidRDefault="00E754AA" w:rsidP="00BD00FF">
            <w:pPr>
              <w:keepNext/>
              <w:keepLines/>
              <w:tabs>
                <w:tab w:val="decimal" w:pos="192"/>
              </w:tabs>
              <w:jc w:val="left"/>
              <w:rPr>
                <w:rFonts w:cs="Arial"/>
                <w:sz w:val="18"/>
                <w:szCs w:val="18"/>
              </w:rPr>
            </w:pPr>
            <w:r w:rsidRPr="00FB6E06">
              <w:rPr>
                <w:rFonts w:cs="Arial"/>
                <w:color w:val="000000"/>
                <w:sz w:val="18"/>
                <w:szCs w:val="18"/>
              </w:rPr>
              <w:t>0.96</w:t>
            </w:r>
          </w:p>
        </w:tc>
      </w:tr>
    </w:tbl>
    <w:p w14:paraId="58ACAA25" w14:textId="77777777" w:rsidR="00BA48AA" w:rsidRDefault="00BA48AA" w:rsidP="00BA48AA"/>
    <w:p w14:paraId="730824BB" w14:textId="1A2A2E00" w:rsidR="00BA48AA" w:rsidRDefault="00BA48AA" w:rsidP="00BA48AA">
      <w:pPr>
        <w:pStyle w:val="SubStyle"/>
      </w:pPr>
      <w:r>
        <w:t>Evaluation</w:t>
      </w:r>
      <w:r w:rsidR="00791F66">
        <w:t xml:space="preserve"> </w:t>
      </w:r>
      <w:r>
        <w:t>Protocols</w:t>
      </w:r>
    </w:p>
    <w:p w14:paraId="1A760B3A" w14:textId="0CB3B56B" w:rsidR="00BA48AA" w:rsidRDefault="00BA48AA" w:rsidP="00BA48AA">
      <w:pPr>
        <w:pStyle w:val="BodyText"/>
        <w:ind w:right="0"/>
        <w:rPr>
          <w:rFonts w:cs="Arial"/>
        </w:rPr>
      </w:pPr>
      <w:r>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D997C1F" w14:textId="77777777" w:rsidR="00BA48AA" w:rsidRPr="004E437D" w:rsidRDefault="00BA48AA" w:rsidP="00BA48AA"/>
    <w:p w14:paraId="443B991D" w14:textId="77777777" w:rsidR="00BA48AA" w:rsidRPr="000B462E" w:rsidRDefault="00BA48AA" w:rsidP="00BA48AA">
      <w:pPr>
        <w:pStyle w:val="SubStyle"/>
      </w:pPr>
      <w:r w:rsidRPr="000B462E">
        <w:t>Sources</w:t>
      </w:r>
    </w:p>
    <w:p w14:paraId="3D6DBDEF" w14:textId="1CB20C23" w:rsidR="00BA48AA" w:rsidRDefault="00BA48AA" w:rsidP="0043094B">
      <w:pPr>
        <w:pStyle w:val="ListParagraph"/>
        <w:numPr>
          <w:ilvl w:val="0"/>
          <w:numId w:val="36"/>
        </w:numPr>
        <w:spacing w:after="120"/>
        <w:ind w:left="360"/>
        <w:jc w:val="left"/>
      </w:pPr>
      <w:r>
        <w:t>California</w:t>
      </w:r>
      <w:r w:rsidR="00791F66">
        <w:t xml:space="preserve"> </w:t>
      </w:r>
      <w:r>
        <w:t>Public</w:t>
      </w:r>
      <w:r w:rsidR="00791F66">
        <w:t xml:space="preserve"> </w:t>
      </w:r>
      <w:r>
        <w:t>Utilities</w:t>
      </w:r>
      <w:r w:rsidR="00791F66">
        <w:t xml:space="preserve"> </w:t>
      </w:r>
      <w:r>
        <w:t>Commission</w:t>
      </w:r>
      <w:r w:rsidR="00791F66">
        <w:t xml:space="preserve"> </w:t>
      </w:r>
      <w:r>
        <w:t>Database</w:t>
      </w:r>
      <w:r w:rsidR="00791F66">
        <w:t xml:space="preserve"> </w:t>
      </w:r>
      <w:r>
        <w:t>for</w:t>
      </w:r>
      <w:r w:rsidR="00791F66">
        <w:t xml:space="preserve"> </w:t>
      </w:r>
      <w:r>
        <w:t>Energy</w:t>
      </w:r>
      <w:r w:rsidR="00791F66">
        <w:t xml:space="preserve"> </w:t>
      </w:r>
      <w:r>
        <w:t>Efficient</w:t>
      </w:r>
      <w:r w:rsidR="00791F66">
        <w:t xml:space="preserve"> </w:t>
      </w:r>
      <w:r>
        <w:t>Resources</w:t>
      </w:r>
      <w:r w:rsidR="00791F66">
        <w:t xml:space="preserve"> </w:t>
      </w:r>
      <w:r>
        <w:t>(DEER)</w:t>
      </w:r>
      <w:r w:rsidR="00791F66">
        <w:t xml:space="preserve"> </w:t>
      </w:r>
      <w:r>
        <w:t>EUL</w:t>
      </w:r>
      <w:r w:rsidR="00791F66">
        <w:t xml:space="preserve"> </w:t>
      </w:r>
      <w:r>
        <w:t>Support</w:t>
      </w:r>
      <w:r w:rsidR="00791F66">
        <w:t xml:space="preserve"> </w:t>
      </w:r>
      <w:r>
        <w:t>Table</w:t>
      </w:r>
      <w:r w:rsidR="00791F66">
        <w:t xml:space="preserve"> </w:t>
      </w:r>
      <w:r>
        <w:t>for</w:t>
      </w:r>
      <w:r w:rsidR="00791F66">
        <w:t xml:space="preserve"> </w:t>
      </w:r>
      <w:r>
        <w:t>2020,</w:t>
      </w:r>
      <w:r w:rsidR="00791F66">
        <w:t xml:space="preserve"> </w:t>
      </w:r>
      <w:hyperlink r:id="rId297" w:history="1">
        <w:r w:rsidRPr="00EB472D">
          <w:rPr>
            <w:rStyle w:val="Hyperlink"/>
          </w:rPr>
          <w:t>http://www.deeresources.com/files/DEER2020/download/SupportTable-EUL2020.xlsx</w:t>
        </w:r>
      </w:hyperlink>
      <w:r>
        <w:t>.</w:t>
      </w:r>
      <w:r w:rsidR="00791F66">
        <w:t xml:space="preserve"> </w:t>
      </w:r>
      <w:r>
        <w:t>Accessed</w:t>
      </w:r>
      <w:r w:rsidR="00791F66">
        <w:t xml:space="preserve"> </w:t>
      </w:r>
      <w:r>
        <w:t>December</w:t>
      </w:r>
      <w:r w:rsidR="00791F66">
        <w:t xml:space="preserve"> </w:t>
      </w:r>
      <w:r>
        <w:t>2018.</w:t>
      </w:r>
    </w:p>
    <w:p w14:paraId="361C4FD8" w14:textId="6EF7F47F" w:rsidR="00BA48AA" w:rsidRDefault="00BA48AA" w:rsidP="0043094B">
      <w:pPr>
        <w:pStyle w:val="ListParagraph"/>
        <w:numPr>
          <w:ilvl w:val="0"/>
          <w:numId w:val="36"/>
        </w:numPr>
        <w:spacing w:after="120"/>
        <w:ind w:left="360"/>
        <w:jc w:val="left"/>
      </w:pPr>
      <w:r>
        <w:t>Based</w:t>
      </w:r>
      <w:r w:rsidR="00791F66">
        <w:t xml:space="preserve"> </w:t>
      </w:r>
      <w:r>
        <w:t>on</w:t>
      </w:r>
      <w:r w:rsidR="00791F66">
        <w:t xml:space="preserve"> </w:t>
      </w:r>
      <w:r>
        <w:t>modelling</w:t>
      </w:r>
      <w:r w:rsidR="00791F66">
        <w:t xml:space="preserve"> </w:t>
      </w:r>
      <w:r>
        <w:t>using</w:t>
      </w:r>
      <w:r w:rsidR="00791F66">
        <w:t xml:space="preserve"> </w:t>
      </w:r>
      <w:r>
        <w:t>BEopt</w:t>
      </w:r>
      <w:r w:rsidR="00791F66">
        <w:t xml:space="preserve"> </w:t>
      </w:r>
      <w:r>
        <w:t>v2.8.0</w:t>
      </w:r>
      <w:r w:rsidR="00791F66">
        <w:t xml:space="preserve"> </w:t>
      </w:r>
      <w:r>
        <w:t>performed</w:t>
      </w:r>
      <w:r w:rsidR="00791F66">
        <w:t xml:space="preserve"> </w:t>
      </w:r>
      <w:r>
        <w:t>by</w:t>
      </w:r>
      <w:r w:rsidR="00791F66">
        <w:t xml:space="preserve"> </w:t>
      </w:r>
      <w:r>
        <w:t>NMR</w:t>
      </w:r>
      <w:r w:rsidR="00791F66">
        <w:t xml:space="preserve"> </w:t>
      </w:r>
      <w:r>
        <w:t>Group,</w:t>
      </w:r>
      <w:r w:rsidR="00791F66">
        <w:t xml:space="preserve"> </w:t>
      </w:r>
      <w:r>
        <w:t>Inc.</w:t>
      </w:r>
      <w:r w:rsidR="00791F66">
        <w:t xml:space="preserve"> </w:t>
      </w:r>
      <w:r>
        <w:t>Unit</w:t>
      </w:r>
      <w:r w:rsidR="00791F66">
        <w:t xml:space="preserve"> </w:t>
      </w:r>
      <w:r>
        <w:t>energy</w:t>
      </w:r>
      <w:r w:rsidR="00791F66">
        <w:t xml:space="preserve"> </w:t>
      </w:r>
      <w:r>
        <w:t>savings</w:t>
      </w:r>
      <w:r w:rsidR="00791F66">
        <w:t xml:space="preserve"> </w:t>
      </w:r>
      <w:r>
        <w:t>were</w:t>
      </w:r>
      <w:r w:rsidR="00791F66">
        <w:t xml:space="preserve"> </w:t>
      </w:r>
      <w:r>
        <w:t>calculated</w:t>
      </w:r>
      <w:r w:rsidR="00791F66">
        <w:t xml:space="preserve"> </w:t>
      </w:r>
      <w:r>
        <w:t>by</w:t>
      </w:r>
      <w:r w:rsidR="00791F66">
        <w:t xml:space="preserve"> </w:t>
      </w:r>
      <w:r>
        <w:t>modeling</w:t>
      </w:r>
      <w:r w:rsidR="00791F66">
        <w:t xml:space="preserve"> </w:t>
      </w:r>
      <w:r>
        <w:t>a</w:t>
      </w:r>
      <w:r w:rsidR="00791F66">
        <w:t xml:space="preserve"> </w:t>
      </w:r>
      <w:r>
        <w:t>prototypical</w:t>
      </w:r>
      <w:r w:rsidR="00791F66">
        <w:t xml:space="preserve"> </w:t>
      </w:r>
      <w:r>
        <w:t>Pennsylvania</w:t>
      </w:r>
      <w:r w:rsidR="00791F66">
        <w:t xml:space="preserve"> </w:t>
      </w:r>
      <w:r>
        <w:t>single</w:t>
      </w:r>
      <w:r w:rsidR="00791F66">
        <w:t xml:space="preserve"> </w:t>
      </w:r>
      <w:r>
        <w:t>family</w:t>
      </w:r>
      <w:r w:rsidR="00791F66">
        <w:t xml:space="preserve"> </w:t>
      </w:r>
      <w:r>
        <w:t>detached</w:t>
      </w:r>
      <w:r w:rsidR="00791F66">
        <w:t xml:space="preserve"> </w:t>
      </w:r>
      <w:r>
        <w:t>house</w:t>
      </w:r>
      <w:r w:rsidR="00791F66">
        <w:t xml:space="preserve"> </w:t>
      </w:r>
      <w:r>
        <w:t>with</w:t>
      </w:r>
      <w:r w:rsidR="00791F66">
        <w:t xml:space="preserve"> </w:t>
      </w:r>
      <w:r>
        <w:t>statewide</w:t>
      </w:r>
      <w:r w:rsidR="00791F66">
        <w:t xml:space="preserve"> </w:t>
      </w:r>
      <w:r>
        <w:t>average</w:t>
      </w:r>
      <w:r w:rsidR="00791F66">
        <w:t xml:space="preserve"> </w:t>
      </w:r>
      <w:r>
        <w:t>characteristics</w:t>
      </w:r>
      <w:r w:rsidR="00791F66">
        <w:t xml:space="preserve"> </w:t>
      </w:r>
      <w:r>
        <w:t>determined</w:t>
      </w:r>
      <w:r w:rsidR="00791F66">
        <w:t xml:space="preserve"> </w:t>
      </w:r>
      <w:r>
        <w:t>through</w:t>
      </w:r>
      <w:r w:rsidR="00791F66">
        <w:t xml:space="preserve"> </w:t>
      </w:r>
      <w:r>
        <w:t>the</w:t>
      </w:r>
      <w:r w:rsidR="00791F66">
        <w:t xml:space="preserve"> </w:t>
      </w: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Baseline</w:t>
      </w:r>
      <w:r w:rsidR="00791F66">
        <w:t xml:space="preserve"> </w:t>
      </w:r>
      <w:r>
        <w:t>Study.</w:t>
      </w:r>
      <w:r w:rsidR="00791F66">
        <w:t xml:space="preserve"> </w:t>
      </w:r>
      <w:r>
        <w:t>Simulations</w:t>
      </w:r>
      <w:r w:rsidR="00791F66">
        <w:t xml:space="preserve"> </w:t>
      </w:r>
      <w:r>
        <w:t>for</w:t>
      </w:r>
      <w:r w:rsidR="00791F66">
        <w:t xml:space="preserve"> </w:t>
      </w:r>
      <w:r>
        <w:t>each</w:t>
      </w:r>
      <w:r w:rsidR="00791F66">
        <w:t xml:space="preserve"> </w:t>
      </w:r>
      <w:r>
        <w:t>equipment-climate</w:t>
      </w:r>
      <w:r w:rsidR="00791F66">
        <w:t xml:space="preserve"> </w:t>
      </w:r>
      <w:r>
        <w:t>region</w:t>
      </w:r>
      <w:r w:rsidR="00791F66">
        <w:t xml:space="preserve"> </w:t>
      </w:r>
      <w:r>
        <w:t>combination</w:t>
      </w:r>
      <w:r w:rsidR="00791F66">
        <w:t xml:space="preserve"> </w:t>
      </w:r>
      <w:r>
        <w:t>were</w:t>
      </w:r>
      <w:r w:rsidR="00791F66">
        <w:t xml:space="preserve"> </w:t>
      </w:r>
      <w:r>
        <w:t>performed</w:t>
      </w:r>
      <w:r w:rsidR="00791F66">
        <w:t xml:space="preserve"> </w:t>
      </w:r>
      <w:r>
        <w:t>for</w:t>
      </w:r>
      <w:r w:rsidR="00791F66">
        <w:t xml:space="preserve"> </w:t>
      </w:r>
      <w:r>
        <w:t>plain</w:t>
      </w:r>
      <w:r w:rsidR="00791F66">
        <w:t xml:space="preserve"> </w:t>
      </w:r>
      <w:r>
        <w:t>double-plane</w:t>
      </w:r>
      <w:r w:rsidR="00791F66">
        <w:t xml:space="preserve"> </w:t>
      </w:r>
      <w:r>
        <w:t>(0.49</w:t>
      </w:r>
      <w:r w:rsidR="00791F66">
        <w:t xml:space="preserve"> </w:t>
      </w:r>
      <w:r>
        <w:t>U,</w:t>
      </w:r>
      <w:r w:rsidR="00791F66">
        <w:t xml:space="preserve"> </w:t>
      </w:r>
      <w:r>
        <w:t>0.56</w:t>
      </w:r>
      <w:r w:rsidR="00791F66">
        <w:t xml:space="preserve"> </w:t>
      </w:r>
      <w:r>
        <w:t>SHGC)</w:t>
      </w:r>
      <w:r w:rsidR="00791F66">
        <w:t xml:space="preserve"> </w:t>
      </w:r>
      <w:r>
        <w:t>and</w:t>
      </w:r>
      <w:r w:rsidR="00791F66">
        <w:t xml:space="preserve"> </w:t>
      </w:r>
      <w:r>
        <w:t>triple-pane</w:t>
      </w:r>
      <w:r w:rsidR="00791F66">
        <w:t xml:space="preserve"> </w:t>
      </w:r>
      <w:r>
        <w:t>ENERGY</w:t>
      </w:r>
      <w:r w:rsidR="00791F66">
        <w:t xml:space="preserve"> </w:t>
      </w:r>
      <w:r>
        <w:t>STAR</w:t>
      </w:r>
      <w:r w:rsidR="00791F66">
        <w:t xml:space="preserve"> </w:t>
      </w:r>
      <w:r>
        <w:t>(0.27</w:t>
      </w:r>
      <w:r w:rsidR="00791F66">
        <w:t xml:space="preserve"> </w:t>
      </w:r>
      <w:r>
        <w:t>U,</w:t>
      </w:r>
      <w:r w:rsidR="00791F66">
        <w:t xml:space="preserve"> </w:t>
      </w:r>
      <w:r>
        <w:t>0.26</w:t>
      </w:r>
      <w:r w:rsidR="00791F66">
        <w:t xml:space="preserve"> </w:t>
      </w:r>
      <w:r>
        <w:t>SHGC)</w:t>
      </w:r>
      <w:r w:rsidR="00791F66">
        <w:t xml:space="preserve"> </w:t>
      </w:r>
      <w:r>
        <w:t>windows.</w:t>
      </w:r>
      <w:r w:rsidR="00791F66">
        <w:t xml:space="preserve"> </w:t>
      </w:r>
      <w:r>
        <w:t>The</w:t>
      </w:r>
      <w:r w:rsidR="00791F66">
        <w:t xml:space="preserve"> </w:t>
      </w:r>
      <w:r>
        <w:t>difference</w:t>
      </w:r>
      <w:r w:rsidR="00791F66">
        <w:t xml:space="preserve"> </w:t>
      </w:r>
      <w:r>
        <w:t>in</w:t>
      </w:r>
      <w:r w:rsidR="00791F66">
        <w:t xml:space="preserve"> </w:t>
      </w:r>
      <w:r>
        <w:t>heating</w:t>
      </w:r>
      <w:r w:rsidR="00791F66">
        <w:t xml:space="preserve"> </w:t>
      </w:r>
      <w:r>
        <w:t>and</w:t>
      </w:r>
      <w:r w:rsidR="00791F66">
        <w:t xml:space="preserve"> </w:t>
      </w:r>
      <w:r>
        <w:t>cooling</w:t>
      </w:r>
      <w:r w:rsidR="00791F66">
        <w:t xml:space="preserve"> </w:t>
      </w:r>
      <w:r>
        <w:t>loads</w:t>
      </w:r>
      <w:r w:rsidR="00791F66">
        <w:t xml:space="preserve"> </w:t>
      </w:r>
      <w:r>
        <w:t>were</w:t>
      </w:r>
      <w:r w:rsidR="00791F66">
        <w:t xml:space="preserve"> </w:t>
      </w:r>
      <w:r>
        <w:t>then</w:t>
      </w:r>
      <w:r w:rsidR="00791F66">
        <w:t xml:space="preserve"> </w:t>
      </w:r>
      <w:r>
        <w:t>apportioned</w:t>
      </w:r>
      <w:r w:rsidR="00791F66">
        <w:t xml:space="preserve"> </w:t>
      </w:r>
      <w:r>
        <w:t>evenly</w:t>
      </w:r>
      <w:r w:rsidR="00791F66">
        <w:t xml:space="preserve"> </w:t>
      </w:r>
      <w:r>
        <w:t>among</w:t>
      </w:r>
      <w:r w:rsidR="00791F66">
        <w:t xml:space="preserve"> </w:t>
      </w:r>
      <w:r>
        <w:t>the</w:t>
      </w:r>
      <w:r w:rsidR="00791F66">
        <w:t xml:space="preserve"> </w:t>
      </w:r>
      <w:r>
        <w:t>322</w:t>
      </w:r>
      <w:r w:rsidR="00791F66">
        <w:t xml:space="preserve"> </w:t>
      </w:r>
      <w:r>
        <w:t>square</w:t>
      </w:r>
      <w:r w:rsidR="00791F66">
        <w:t xml:space="preserve"> </w:t>
      </w:r>
      <w:r>
        <w:t>feet</w:t>
      </w:r>
      <w:r w:rsidR="00791F66">
        <w:t xml:space="preserve"> </w:t>
      </w:r>
      <w:r>
        <w:t>of</w:t>
      </w:r>
      <w:r w:rsidR="00791F66">
        <w:t xml:space="preserve"> </w:t>
      </w:r>
      <w:r>
        <w:t>windows</w:t>
      </w:r>
      <w:r w:rsidR="00791F66">
        <w:t xml:space="preserve"> </w:t>
      </w:r>
      <w:r>
        <w:t>in</w:t>
      </w:r>
      <w:r w:rsidR="00791F66">
        <w:t xml:space="preserve"> </w:t>
      </w:r>
      <w:r>
        <w:t>the</w:t>
      </w:r>
      <w:r w:rsidR="00791F66">
        <w:t xml:space="preserve"> </w:t>
      </w:r>
      <w:r>
        <w:t>prototype</w:t>
      </w:r>
      <w:r w:rsidR="00791F66">
        <w:t xml:space="preserve"> </w:t>
      </w:r>
      <w:r>
        <w:t>home</w:t>
      </w:r>
      <w:r w:rsidR="00791F66">
        <w:t xml:space="preserve"> </w:t>
      </w:r>
      <w:r>
        <w:t>yielding</w:t>
      </w:r>
      <w:r w:rsidR="00791F66">
        <w:t xml:space="preserve"> </w:t>
      </w:r>
      <w:r>
        <w:t>the</w:t>
      </w:r>
      <w:r w:rsidR="00791F66">
        <w:t xml:space="preserve"> </w:t>
      </w:r>
      <w:r>
        <w:t>UES</w:t>
      </w:r>
      <w:r w:rsidR="00791F66">
        <w:t xml:space="preserve"> </w:t>
      </w:r>
      <w:r>
        <w:t>values.</w:t>
      </w:r>
    </w:p>
    <w:p w14:paraId="772FD906" w14:textId="0E0D2409" w:rsidR="00BA48AA" w:rsidRPr="00403C98" w:rsidRDefault="00BA48AA" w:rsidP="0043094B">
      <w:pPr>
        <w:pStyle w:val="ListParagraph"/>
        <w:numPr>
          <w:ilvl w:val="0"/>
          <w:numId w:val="36"/>
        </w:numPr>
        <w:spacing w:after="120"/>
        <w:ind w:left="360"/>
        <w:jc w:val="left"/>
      </w:pP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Baseline</w:t>
      </w:r>
      <w:r w:rsidR="00551553">
        <w:t xml:space="preserve">, </w:t>
      </w:r>
      <w:hyperlink r:id="rId298" w:history="1">
        <w:r w:rsidR="00551553">
          <w:rPr>
            <w:rStyle w:val="Hyperlink"/>
            <w:rFonts w:cs="Arial"/>
          </w:rPr>
          <w:t>http://www.puc.state.pa.us/Electric/pdf/Act129/SWE-Phase3_Res_Baseline_Study_Rpt021219.pdf</w:t>
        </w:r>
      </w:hyperlink>
      <w:r w:rsidR="00551553">
        <w:t>.</w:t>
      </w:r>
    </w:p>
    <w:p w14:paraId="01A5A6EE" w14:textId="75885395" w:rsidR="00BA48AA" w:rsidRDefault="00BA48AA" w:rsidP="0043094B">
      <w:pPr>
        <w:pStyle w:val="source1"/>
        <w:numPr>
          <w:ilvl w:val="0"/>
          <w:numId w:val="36"/>
        </w:numPr>
        <w:spacing w:after="120"/>
        <w:ind w:left="360"/>
        <w:jc w:val="left"/>
      </w:pPr>
      <w:r w:rsidRPr="00403C98">
        <w:t>Based</w:t>
      </w:r>
      <w:r w:rsidR="00791F66">
        <w:t xml:space="preserve"> </w:t>
      </w:r>
      <w:r w:rsidRPr="00403C98">
        <w:t>on</w:t>
      </w:r>
      <w:r w:rsidR="00791F66">
        <w:t xml:space="preserve"> </w:t>
      </w:r>
      <w:r w:rsidRPr="00403C98">
        <w:t>the</w:t>
      </w:r>
      <w:r w:rsidR="00791F66">
        <w:t xml:space="preserve"> </w:t>
      </w:r>
      <w:r w:rsidRPr="00403C98">
        <w:t>Phase</w:t>
      </w:r>
      <w:r w:rsidR="00791F66">
        <w:t xml:space="preserve"> </w:t>
      </w:r>
      <w:r w:rsidRPr="00403C98">
        <w:t>III</w:t>
      </w:r>
      <w:r w:rsidR="00791F66">
        <w:t xml:space="preserve"> </w:t>
      </w:r>
      <w:r w:rsidRPr="00403C98">
        <w:t>SWE</w:t>
      </w:r>
      <w:r w:rsidR="00791F66">
        <w:t xml:space="preserve"> </w:t>
      </w:r>
      <w:r w:rsidRPr="00403C98">
        <w:t>team’s</w:t>
      </w:r>
      <w:r w:rsidR="00791F66">
        <w:t xml:space="preserve"> </w:t>
      </w:r>
      <w:r w:rsidRPr="00403C98">
        <w:t>analysis</w:t>
      </w:r>
      <w:r w:rsidR="00791F66">
        <w:t xml:space="preserve"> </w:t>
      </w:r>
      <w:r w:rsidRPr="00403C98">
        <w:t>of</w:t>
      </w:r>
      <w:r w:rsidR="00791F66">
        <w:t xml:space="preserve"> </w:t>
      </w:r>
      <w:r w:rsidRPr="00403C98">
        <w:t>regional</w:t>
      </w:r>
      <w:r w:rsidR="00791F66">
        <w:t xml:space="preserve"> </w:t>
      </w:r>
      <w:r w:rsidRPr="00403C98">
        <w:t>HVAC</w:t>
      </w:r>
      <w:r w:rsidR="00791F66">
        <w:t xml:space="preserve"> </w:t>
      </w:r>
      <w:r w:rsidRPr="00403C98">
        <w:t>runtime</w:t>
      </w:r>
      <w:r w:rsidR="00791F66">
        <w:t xml:space="preserve"> </w:t>
      </w:r>
      <w:r w:rsidRPr="00403C98">
        <w:t>data</w:t>
      </w:r>
      <w:r w:rsidR="00791F66">
        <w:t xml:space="preserve"> </w:t>
      </w:r>
      <w:r w:rsidRPr="00403C98">
        <w:t>collected</w:t>
      </w:r>
      <w:r w:rsidR="00791F66">
        <w:t xml:space="preserve"> </w:t>
      </w:r>
      <w:r w:rsidRPr="00403C98">
        <w:t>from</w:t>
      </w:r>
      <w:r w:rsidR="00791F66">
        <w:t xml:space="preserve"> </w:t>
      </w:r>
      <w:r w:rsidRPr="00403C98">
        <w:t>ecobee’s</w:t>
      </w:r>
      <w:r w:rsidR="00791F66">
        <w:t xml:space="preserve"> </w:t>
      </w:r>
      <w:r w:rsidRPr="00403C98">
        <w:t>Donate</w:t>
      </w:r>
      <w:r w:rsidR="00791F66">
        <w:t xml:space="preserve"> </w:t>
      </w:r>
      <w:r w:rsidRPr="00403C98">
        <w:t>Your</w:t>
      </w:r>
      <w:r w:rsidR="00791F66">
        <w:t xml:space="preserve"> </w:t>
      </w:r>
      <w:r w:rsidRPr="00403C98">
        <w:t>Data</w:t>
      </w:r>
      <w:r w:rsidR="00791F66">
        <w:t xml:space="preserve"> </w:t>
      </w:r>
      <w:r w:rsidRPr="00403C98">
        <w:t>research</w:t>
      </w:r>
      <w:r w:rsidR="00791F66">
        <w:t xml:space="preserve"> </w:t>
      </w:r>
      <w:r w:rsidRPr="00403C98">
        <w:t>service.</w:t>
      </w:r>
      <w:r w:rsidR="00791F66">
        <w:t xml:space="preserve"> </w:t>
      </w:r>
      <w:hyperlink r:id="rId299" w:history="1">
        <w:r w:rsidRPr="00EB472D">
          <w:rPr>
            <w:rStyle w:val="Hyperlink"/>
            <w:rFonts w:cs="Arial"/>
          </w:rPr>
          <w:t>https://www.ecobee.com/donateyourdata/</w:t>
        </w:r>
      </w:hyperlink>
    </w:p>
    <w:p w14:paraId="7F3BB007" w14:textId="7B507692" w:rsidR="00AE2CFB" w:rsidRDefault="00AE2CFB" w:rsidP="00AE2CFB"/>
    <w:p w14:paraId="7DEE4217" w14:textId="77777777" w:rsidR="00AE2B0B" w:rsidRDefault="00AE2B0B" w:rsidP="00AE2CFB">
      <w:pPr>
        <w:sectPr w:rsidR="00AE2B0B" w:rsidSect="00495E10">
          <w:pgSz w:w="12240" w:h="15840"/>
          <w:pgMar w:top="1440" w:right="1800" w:bottom="1440" w:left="1800" w:header="720" w:footer="501" w:gutter="0"/>
          <w:cols w:space="720"/>
        </w:sectPr>
      </w:pPr>
    </w:p>
    <w:p w14:paraId="1B58DA6A" w14:textId="724B26D8" w:rsidR="00BA48AA" w:rsidRPr="008C17AA" w:rsidRDefault="00BA48AA" w:rsidP="00241FA2">
      <w:pPr>
        <w:pStyle w:val="Heading3"/>
      </w:pPr>
      <w:bookmarkStart w:id="1208" w:name="_Toc1050962"/>
      <w:r w:rsidRPr="008C17AA">
        <w:t>Residential</w:t>
      </w:r>
      <w:r w:rsidR="00791F66">
        <w:t xml:space="preserve"> </w:t>
      </w:r>
      <w:r w:rsidRPr="008C17AA">
        <w:t>Window</w:t>
      </w:r>
      <w:r w:rsidR="00791F66">
        <w:t xml:space="preserve"> </w:t>
      </w:r>
      <w:r w:rsidRPr="008C17AA">
        <w:t>Repair</w:t>
      </w:r>
      <w:bookmarkEnd w:id="1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BA48AA" w:rsidRPr="00C465DB" w14:paraId="309E94C8" w14:textId="77777777" w:rsidTr="00BC2330">
        <w:trPr>
          <w:trHeight w:val="302"/>
          <w:jc w:val="center"/>
        </w:trPr>
        <w:tc>
          <w:tcPr>
            <w:tcW w:w="2834" w:type="dxa"/>
            <w:shd w:val="clear" w:color="auto" w:fill="auto"/>
          </w:tcPr>
          <w:p w14:paraId="37737F7C" w14:textId="4E3EA99D" w:rsidR="00BA48AA" w:rsidRPr="00925AF9" w:rsidRDefault="00BA48AA" w:rsidP="00BD00FF">
            <w:pPr>
              <w:pStyle w:val="TableCell"/>
              <w:spacing w:before="60" w:after="60"/>
              <w:rPr>
                <w:b/>
              </w:rPr>
            </w:pPr>
            <w:r w:rsidRPr="00925AF9">
              <w:rPr>
                <w:b/>
              </w:rPr>
              <w:t>Target</w:t>
            </w:r>
            <w:r w:rsidR="00791F66">
              <w:rPr>
                <w:b/>
              </w:rPr>
              <w:t xml:space="preserve"> </w:t>
            </w:r>
            <w:r w:rsidRPr="00925AF9">
              <w:rPr>
                <w:b/>
              </w:rPr>
              <w:t>Sector</w:t>
            </w:r>
          </w:p>
        </w:tc>
        <w:tc>
          <w:tcPr>
            <w:tcW w:w="5796" w:type="dxa"/>
            <w:shd w:val="clear" w:color="auto" w:fill="auto"/>
          </w:tcPr>
          <w:p w14:paraId="64EE9A33" w14:textId="285A8001" w:rsidR="00BA48AA" w:rsidRPr="008C17AA" w:rsidRDefault="00BA48AA" w:rsidP="00BD00FF">
            <w:pPr>
              <w:pStyle w:val="TableCell"/>
              <w:spacing w:before="60" w:after="60"/>
              <w:jc w:val="center"/>
              <w:rPr>
                <w:rFonts w:eastAsia="Arial Unicode MS" w:cs="Arial"/>
                <w:i/>
                <w:iCs/>
                <w:sz w:val="20"/>
                <w:szCs w:val="24"/>
              </w:rPr>
            </w:pPr>
            <w:r w:rsidRPr="008C17AA">
              <w:t>Residential</w:t>
            </w:r>
            <w:r w:rsidR="00791F66">
              <w:t xml:space="preserve"> </w:t>
            </w:r>
            <w:r w:rsidRPr="008C17AA">
              <w:t>Establishments</w:t>
            </w:r>
          </w:p>
        </w:tc>
      </w:tr>
      <w:tr w:rsidR="00BA48AA" w:rsidRPr="00C465DB" w14:paraId="59691FFB" w14:textId="77777777" w:rsidTr="00BC2330">
        <w:trPr>
          <w:trHeight w:val="302"/>
          <w:jc w:val="center"/>
        </w:trPr>
        <w:tc>
          <w:tcPr>
            <w:tcW w:w="2834" w:type="dxa"/>
            <w:shd w:val="clear" w:color="auto" w:fill="auto"/>
          </w:tcPr>
          <w:p w14:paraId="4EBE98F8" w14:textId="588DA867" w:rsidR="00BA48AA" w:rsidRPr="00925AF9" w:rsidRDefault="00BA48AA" w:rsidP="00BD00FF">
            <w:pPr>
              <w:pStyle w:val="TableCell"/>
              <w:spacing w:before="60" w:after="60"/>
              <w:rPr>
                <w:b/>
                <w:sz w:val="20"/>
              </w:rPr>
            </w:pPr>
            <w:r w:rsidRPr="00925AF9">
              <w:rPr>
                <w:b/>
              </w:rPr>
              <w:t>Measure</w:t>
            </w:r>
            <w:r w:rsidR="00791F66">
              <w:rPr>
                <w:b/>
              </w:rPr>
              <w:t xml:space="preserve"> </w:t>
            </w:r>
            <w:r w:rsidRPr="00925AF9">
              <w:rPr>
                <w:b/>
              </w:rPr>
              <w:t>Unit</w:t>
            </w:r>
          </w:p>
        </w:tc>
        <w:tc>
          <w:tcPr>
            <w:tcW w:w="5796" w:type="dxa"/>
            <w:shd w:val="clear" w:color="auto" w:fill="auto"/>
          </w:tcPr>
          <w:p w14:paraId="00FF338C" w14:textId="654F3BDC" w:rsidR="00BA48AA" w:rsidRPr="00BF091F" w:rsidRDefault="00BA48AA" w:rsidP="00BD00FF">
            <w:pPr>
              <w:pStyle w:val="TableCell"/>
              <w:spacing w:before="60" w:after="60"/>
              <w:jc w:val="center"/>
              <w:rPr>
                <w:rFonts w:eastAsia="Arial Unicode MS" w:cs="Arial"/>
                <w:i/>
                <w:iCs/>
                <w:sz w:val="20"/>
                <w:szCs w:val="24"/>
                <w:highlight w:val="yellow"/>
              </w:rPr>
            </w:pPr>
            <w:r w:rsidRPr="00FB0B0C">
              <w:t>Per</w:t>
            </w:r>
            <w:r w:rsidR="00791F66">
              <w:t xml:space="preserve"> </w:t>
            </w:r>
            <w:r w:rsidRPr="00FB0B0C">
              <w:t>window</w:t>
            </w:r>
            <w:r w:rsidR="00791F66">
              <w:t xml:space="preserve"> </w:t>
            </w:r>
            <w:r>
              <w:t>repaired</w:t>
            </w:r>
          </w:p>
        </w:tc>
      </w:tr>
      <w:tr w:rsidR="00BA48AA" w:rsidRPr="00C465DB" w14:paraId="3006256A" w14:textId="77777777" w:rsidTr="00BC2330">
        <w:trPr>
          <w:trHeight w:val="302"/>
          <w:jc w:val="center"/>
        </w:trPr>
        <w:tc>
          <w:tcPr>
            <w:tcW w:w="2834" w:type="dxa"/>
            <w:shd w:val="clear" w:color="auto" w:fill="auto"/>
          </w:tcPr>
          <w:p w14:paraId="4CB19110" w14:textId="5A3CA09C" w:rsidR="00BA48AA" w:rsidRPr="00925AF9" w:rsidRDefault="00BA48AA" w:rsidP="00BD00FF">
            <w:pPr>
              <w:pStyle w:val="TableCell"/>
              <w:spacing w:before="60" w:after="60"/>
              <w:rPr>
                <w:b/>
                <w:sz w:val="20"/>
              </w:rPr>
            </w:pPr>
            <w:r w:rsidRPr="00925AF9">
              <w:rPr>
                <w:b/>
              </w:rPr>
              <w:t>Measure</w:t>
            </w:r>
            <w:r w:rsidR="00791F66">
              <w:rPr>
                <w:b/>
              </w:rPr>
              <w:t xml:space="preserve"> </w:t>
            </w:r>
            <w:r w:rsidRPr="00925AF9">
              <w:rPr>
                <w:b/>
              </w:rPr>
              <w:t>Life</w:t>
            </w:r>
          </w:p>
        </w:tc>
        <w:tc>
          <w:tcPr>
            <w:tcW w:w="5796" w:type="dxa"/>
            <w:shd w:val="clear" w:color="auto" w:fill="auto"/>
          </w:tcPr>
          <w:p w14:paraId="5316E2C3" w14:textId="6860857C" w:rsidR="00BA48AA" w:rsidRPr="00BF091F" w:rsidRDefault="00BA48AA" w:rsidP="00BD00FF">
            <w:pPr>
              <w:pStyle w:val="TableCell"/>
              <w:spacing w:before="60" w:after="60"/>
              <w:jc w:val="center"/>
              <w:rPr>
                <w:rFonts w:eastAsia="Arial Unicode MS" w:cs="Arial"/>
                <w:i/>
                <w:iCs/>
                <w:sz w:val="20"/>
                <w:szCs w:val="24"/>
                <w:highlight w:val="yellow"/>
              </w:rPr>
            </w:pPr>
            <w:r>
              <w:t>1</w:t>
            </w:r>
            <w:r w:rsidRPr="00FB0B0C">
              <w:t>5</w:t>
            </w:r>
            <w:r w:rsidR="00791F66">
              <w:t xml:space="preserve"> </w:t>
            </w:r>
            <w:r w:rsidRPr="00FB0B0C">
              <w:t>years</w:t>
            </w:r>
            <w:r w:rsidR="00791F66">
              <w:t xml:space="preserve"> </w:t>
            </w:r>
            <w:r w:rsidRPr="00B16FDD">
              <w:rPr>
                <w:vertAlign w:val="superscript"/>
              </w:rPr>
              <w:t>Source</w:t>
            </w:r>
            <w:r w:rsidR="00791F66">
              <w:rPr>
                <w:vertAlign w:val="superscript"/>
              </w:rPr>
              <w:t xml:space="preserve"> </w:t>
            </w:r>
            <w:r>
              <w:rPr>
                <w:rStyle w:val="FootnoteReference"/>
              </w:rPr>
              <w:t>1</w:t>
            </w:r>
          </w:p>
        </w:tc>
      </w:tr>
      <w:tr w:rsidR="00BA48AA" w:rsidRPr="00C465DB" w14:paraId="54B3A754" w14:textId="77777777" w:rsidTr="00BC2330">
        <w:trPr>
          <w:trHeight w:val="302"/>
          <w:jc w:val="center"/>
        </w:trPr>
        <w:tc>
          <w:tcPr>
            <w:tcW w:w="2834" w:type="dxa"/>
            <w:shd w:val="clear" w:color="auto" w:fill="auto"/>
          </w:tcPr>
          <w:p w14:paraId="76D60D6D" w14:textId="77777777" w:rsidR="00BA48AA" w:rsidRPr="00925AF9" w:rsidRDefault="00BA48AA" w:rsidP="00BD00FF">
            <w:pPr>
              <w:pStyle w:val="TableCell"/>
              <w:spacing w:before="60" w:after="60"/>
              <w:rPr>
                <w:b/>
              </w:rPr>
            </w:pPr>
            <w:r w:rsidRPr="00925AF9">
              <w:rPr>
                <w:b/>
              </w:rPr>
              <w:t>Vintage</w:t>
            </w:r>
          </w:p>
        </w:tc>
        <w:tc>
          <w:tcPr>
            <w:tcW w:w="5796" w:type="dxa"/>
            <w:shd w:val="clear" w:color="auto" w:fill="auto"/>
          </w:tcPr>
          <w:p w14:paraId="0CCDF81A" w14:textId="77777777" w:rsidR="00BA48AA" w:rsidRPr="00BF091F" w:rsidRDefault="00BA48AA" w:rsidP="00BD00FF">
            <w:pPr>
              <w:pStyle w:val="TableCell"/>
              <w:spacing w:before="60" w:after="60"/>
              <w:jc w:val="center"/>
              <w:rPr>
                <w:highlight w:val="yellow"/>
              </w:rPr>
            </w:pPr>
            <w:r w:rsidRPr="008C17AA">
              <w:t>Retrofit</w:t>
            </w:r>
          </w:p>
        </w:tc>
      </w:tr>
    </w:tbl>
    <w:p w14:paraId="0B272FF7" w14:textId="77777777" w:rsidR="00BA48AA" w:rsidRDefault="00BA48AA" w:rsidP="00BC2330"/>
    <w:p w14:paraId="7967C02A" w14:textId="4ACBB5B8" w:rsidR="00BA48AA" w:rsidRDefault="00BA48AA" w:rsidP="00BA48AA">
      <w:pPr>
        <w:pStyle w:val="BodyText"/>
      </w:pPr>
      <w:r>
        <w:t>Most</w:t>
      </w:r>
      <w:r w:rsidR="00791F66">
        <w:t xml:space="preserve"> </w:t>
      </w:r>
      <w:r>
        <w:t>residential</w:t>
      </w:r>
      <w:r w:rsidR="00791F66">
        <w:t xml:space="preserve"> </w:t>
      </w:r>
      <w:r>
        <w:t>windows</w:t>
      </w:r>
      <w:r w:rsidR="00791F66">
        <w:t xml:space="preserve"> </w:t>
      </w:r>
      <w:r>
        <w:t>lose</w:t>
      </w:r>
      <w:r w:rsidR="00791F66">
        <w:t xml:space="preserve"> </w:t>
      </w:r>
      <w:r>
        <w:t>some</w:t>
      </w:r>
      <w:r w:rsidR="00791F66">
        <w:t xml:space="preserve"> </w:t>
      </w:r>
      <w:r>
        <w:t>heat</w:t>
      </w:r>
      <w:r w:rsidR="00791F66">
        <w:t xml:space="preserve"> </w:t>
      </w:r>
      <w:r>
        <w:t>to</w:t>
      </w:r>
      <w:r w:rsidR="00791F66">
        <w:t xml:space="preserve"> </w:t>
      </w:r>
      <w:r>
        <w:t>air</w:t>
      </w:r>
      <w:r w:rsidR="00791F66">
        <w:t xml:space="preserve"> </w:t>
      </w:r>
      <w:r>
        <w:t>leakage,</w:t>
      </w:r>
      <w:r w:rsidR="00791F66">
        <w:t xml:space="preserve"> </w:t>
      </w:r>
      <w:r>
        <w:t>which</w:t>
      </w:r>
      <w:r w:rsidR="00791F66">
        <w:t xml:space="preserve"> </w:t>
      </w:r>
      <w:r>
        <w:t>is</w:t>
      </w:r>
      <w:r w:rsidR="00791F66">
        <w:t xml:space="preserve"> </w:t>
      </w:r>
      <w:r>
        <w:t>typically</w:t>
      </w:r>
      <w:r w:rsidR="00791F66">
        <w:t xml:space="preserve"> </w:t>
      </w:r>
      <w:r>
        <w:t>measured</w:t>
      </w:r>
      <w:r w:rsidR="00791F66">
        <w:t xml:space="preserve"> </w:t>
      </w:r>
      <w:r>
        <w:t>in</w:t>
      </w:r>
      <w:r w:rsidR="00791F66">
        <w:t xml:space="preserve"> </w:t>
      </w:r>
      <w:r>
        <w:t>infiltration</w:t>
      </w:r>
      <w:r w:rsidR="00791F66">
        <w:t xml:space="preserve"> </w:t>
      </w:r>
      <w:r>
        <w:t>per</w:t>
      </w:r>
      <w:r w:rsidR="00791F66">
        <w:t xml:space="preserve"> </w:t>
      </w:r>
      <w:r>
        <w:t>window</w:t>
      </w:r>
      <w:r w:rsidR="00791F66">
        <w:t xml:space="preserve"> </w:t>
      </w:r>
      <w:r>
        <w:t>area</w:t>
      </w:r>
      <w:r w:rsidR="00791F66">
        <w:t xml:space="preserve"> </w:t>
      </w:r>
      <w:r>
        <w:t>(CFM/ft</w:t>
      </w:r>
      <w:r w:rsidRPr="001F6BE3">
        <w:rPr>
          <w:vertAlign w:val="superscript"/>
        </w:rPr>
        <w:t>2</w:t>
      </w:r>
      <w:r>
        <w:t>).</w:t>
      </w:r>
      <w:r w:rsidR="00791F66">
        <w:t xml:space="preserve"> </w:t>
      </w:r>
      <w:r>
        <w:t>In</w:t>
      </w:r>
      <w:r w:rsidR="00791F66">
        <w:t xml:space="preserve"> </w:t>
      </w:r>
      <w:r>
        <w:t>2004,</w:t>
      </w:r>
      <w:r w:rsidR="00791F66">
        <w:t xml:space="preserve"> </w:t>
      </w:r>
      <w:r>
        <w:t>the</w:t>
      </w:r>
      <w:r w:rsidR="00791F66">
        <w:t xml:space="preserve"> </w:t>
      </w:r>
      <w:r>
        <w:t>National</w:t>
      </w:r>
      <w:r w:rsidR="00791F66">
        <w:t xml:space="preserve"> </w:t>
      </w:r>
      <w:r>
        <w:t>Fenestration</w:t>
      </w:r>
      <w:r w:rsidR="00791F66">
        <w:t xml:space="preserve"> </w:t>
      </w:r>
      <w:r>
        <w:t>Rating</w:t>
      </w:r>
      <w:r w:rsidR="00791F66">
        <w:t xml:space="preserve"> </w:t>
      </w:r>
      <w:r>
        <w:t>Council</w:t>
      </w:r>
      <w:r w:rsidR="00791F66">
        <w:t xml:space="preserve"> </w:t>
      </w:r>
      <w:r>
        <w:t>(NFRC)</w:t>
      </w:r>
      <w:r w:rsidR="00791F66">
        <w:t xml:space="preserve"> </w:t>
      </w:r>
      <w:r>
        <w:t>listed</w:t>
      </w:r>
      <w:r w:rsidR="00791F66">
        <w:t xml:space="preserve"> </w:t>
      </w:r>
      <w:r>
        <w:t>a</w:t>
      </w:r>
      <w:r w:rsidR="00791F66">
        <w:t xml:space="preserve"> </w:t>
      </w:r>
      <w:r>
        <w:t>range</w:t>
      </w:r>
      <w:r w:rsidR="00791F66">
        <w:t xml:space="preserve"> </w:t>
      </w:r>
      <w:r>
        <w:t>of</w:t>
      </w:r>
      <w:r w:rsidR="00791F66">
        <w:t xml:space="preserve"> </w:t>
      </w:r>
      <w:r>
        <w:t>typical</w:t>
      </w:r>
      <w:r w:rsidR="00791F66">
        <w:t xml:space="preserve"> </w:t>
      </w:r>
      <w:r>
        <w:t>air</w:t>
      </w:r>
      <w:r w:rsidR="00791F66">
        <w:t xml:space="preserve"> </w:t>
      </w:r>
      <w:r>
        <w:t>leakage</w:t>
      </w:r>
      <w:r w:rsidR="00791F66">
        <w:t xml:space="preserve"> </w:t>
      </w:r>
      <w:r>
        <w:t>rates</w:t>
      </w:r>
      <w:r w:rsidR="00791F66">
        <w:t xml:space="preserve"> </w:t>
      </w:r>
      <w:r>
        <w:t>from</w:t>
      </w:r>
      <w:r w:rsidR="00791F66">
        <w:t xml:space="preserve"> </w:t>
      </w:r>
      <w:r>
        <w:t>0.06</w:t>
      </w:r>
      <w:r w:rsidR="00791F66">
        <w:t xml:space="preserve"> </w:t>
      </w:r>
      <w:r>
        <w:t>CFM/ft</w:t>
      </w:r>
      <w:r w:rsidRPr="00E33B13">
        <w:rPr>
          <w:vertAlign w:val="superscript"/>
        </w:rPr>
        <w:t>2</w:t>
      </w:r>
      <w:r w:rsidR="00791F66">
        <w:t xml:space="preserve"> </w:t>
      </w:r>
      <w:r>
        <w:t>to</w:t>
      </w:r>
      <w:r w:rsidR="00791F66">
        <w:t xml:space="preserve"> </w:t>
      </w:r>
      <w:r>
        <w:t>1.0</w:t>
      </w:r>
      <w:r w:rsidR="00791F66">
        <w:t xml:space="preserve"> </w:t>
      </w:r>
      <w:r>
        <w:t>CFM/ft</w:t>
      </w:r>
      <w:r w:rsidRPr="00E33B13">
        <w:rPr>
          <w:vertAlign w:val="superscript"/>
        </w:rPr>
        <w:t>2</w:t>
      </w:r>
      <w:r>
        <w:t>,</w:t>
      </w:r>
      <w:r w:rsidR="00791F66">
        <w:t xml:space="preserve"> </w:t>
      </w:r>
      <w:r>
        <w:t>though</w:t>
      </w:r>
      <w:r w:rsidR="00791F66">
        <w:t xml:space="preserve"> </w:t>
      </w:r>
      <w:r>
        <w:t>actual</w:t>
      </w:r>
      <w:r w:rsidR="00791F66">
        <w:t xml:space="preserve"> </w:t>
      </w:r>
      <w:r>
        <w:t>air</w:t>
      </w:r>
      <w:r w:rsidR="00791F66">
        <w:t xml:space="preserve"> </w:t>
      </w:r>
      <w:r>
        <w:t>leakage</w:t>
      </w:r>
      <w:r w:rsidR="00791F66">
        <w:t xml:space="preserve"> </w:t>
      </w:r>
      <w:r>
        <w:t>will</w:t>
      </w:r>
      <w:r w:rsidR="00791F66">
        <w:t xml:space="preserve"> </w:t>
      </w:r>
      <w:r>
        <w:t>vary</w:t>
      </w:r>
      <w:r w:rsidR="00791F66">
        <w:t xml:space="preserve"> </w:t>
      </w:r>
      <w:r>
        <w:t>based</w:t>
      </w:r>
      <w:r w:rsidR="00791F66">
        <w:t xml:space="preserve"> </w:t>
      </w:r>
      <w:r>
        <w:t>on</w:t>
      </w:r>
      <w:r w:rsidR="00791F66">
        <w:t xml:space="preserve"> </w:t>
      </w:r>
      <w:r>
        <w:t>the</w:t>
      </w:r>
      <w:r w:rsidR="00791F66">
        <w:t xml:space="preserve"> </w:t>
      </w:r>
      <w:r>
        <w:t>condition</w:t>
      </w:r>
      <w:r w:rsidR="00791F66">
        <w:t xml:space="preserve"> </w:t>
      </w:r>
      <w:r>
        <w:t>of</w:t>
      </w:r>
      <w:r w:rsidR="00791F66">
        <w:t xml:space="preserve"> </w:t>
      </w:r>
      <w:r>
        <w:t>individual</w:t>
      </w:r>
      <w:r w:rsidR="00791F66">
        <w:t xml:space="preserve"> </w:t>
      </w:r>
      <w:r>
        <w:t>windows.</w:t>
      </w:r>
      <w:r w:rsidR="00791F66">
        <w:t xml:space="preserve"> </w:t>
      </w:r>
      <w:r>
        <w:t>Windows</w:t>
      </w:r>
      <w:r w:rsidR="00791F66">
        <w:t xml:space="preserve"> </w:t>
      </w:r>
      <w:r>
        <w:t>with</w:t>
      </w:r>
      <w:r w:rsidR="00791F66">
        <w:t xml:space="preserve"> </w:t>
      </w:r>
      <w:r>
        <w:t>compression</w:t>
      </w:r>
      <w:r w:rsidR="00791F66">
        <w:t xml:space="preserve"> </w:t>
      </w:r>
      <w:r>
        <w:t>seals</w:t>
      </w:r>
      <w:r w:rsidR="00791F66">
        <w:t xml:space="preserve"> </w:t>
      </w:r>
      <w:r>
        <w:t>(e.g.</w:t>
      </w:r>
      <w:r w:rsidR="00791F66">
        <w:t xml:space="preserve"> </w:t>
      </w:r>
      <w:r>
        <w:t>casement</w:t>
      </w:r>
      <w:r w:rsidR="00791F66">
        <w:t xml:space="preserve"> </w:t>
      </w:r>
      <w:r>
        <w:t>and</w:t>
      </w:r>
      <w:r w:rsidR="00791F66">
        <w:t xml:space="preserve"> </w:t>
      </w:r>
      <w:r>
        <w:t>awning</w:t>
      </w:r>
      <w:r w:rsidR="00791F66">
        <w:t xml:space="preserve"> </w:t>
      </w:r>
      <w:r>
        <w:t>windows)</w:t>
      </w:r>
      <w:r w:rsidR="00791F66">
        <w:t xml:space="preserve"> </w:t>
      </w:r>
      <w:r>
        <w:t>can</w:t>
      </w:r>
      <w:r w:rsidR="00791F66">
        <w:t xml:space="preserve"> </w:t>
      </w:r>
      <w:r>
        <w:t>achieve</w:t>
      </w:r>
      <w:r w:rsidR="00791F66">
        <w:t xml:space="preserve"> </w:t>
      </w:r>
      <w:r>
        <w:t>lower</w:t>
      </w:r>
      <w:r w:rsidR="00791F66">
        <w:t xml:space="preserve"> </w:t>
      </w:r>
      <w:r>
        <w:t>infiltration</w:t>
      </w:r>
      <w:r w:rsidR="00791F66">
        <w:t xml:space="preserve"> </w:t>
      </w:r>
      <w:r>
        <w:t>rates</w:t>
      </w:r>
      <w:r w:rsidR="00791F66">
        <w:t xml:space="preserve"> </w:t>
      </w:r>
      <w:r>
        <w:t>than</w:t>
      </w:r>
      <w:r w:rsidR="00791F66">
        <w:t xml:space="preserve"> </w:t>
      </w:r>
      <w:r>
        <w:t>sliding</w:t>
      </w:r>
      <w:r w:rsidR="00791F66">
        <w:t xml:space="preserve"> </w:t>
      </w:r>
      <w:r>
        <w:t>windows</w:t>
      </w:r>
      <w:r w:rsidR="00791F66">
        <w:t xml:space="preserve"> </w:t>
      </w:r>
      <w:r>
        <w:t>with</w:t>
      </w:r>
      <w:r w:rsidR="00791F66">
        <w:t xml:space="preserve"> </w:t>
      </w:r>
      <w:r>
        <w:t>felt</w:t>
      </w:r>
      <w:r w:rsidR="00791F66">
        <w:t xml:space="preserve"> </w:t>
      </w:r>
      <w:r>
        <w:t>seals.</w:t>
      </w:r>
      <w:r>
        <w:rPr>
          <w:vertAlign w:val="superscript"/>
        </w:rPr>
        <w:t>Source</w:t>
      </w:r>
      <w:r w:rsidR="00791F66">
        <w:rPr>
          <w:vertAlign w:val="superscript"/>
        </w:rPr>
        <w:t xml:space="preserve"> </w:t>
      </w:r>
      <w:r>
        <w:rPr>
          <w:rStyle w:val="FootnoteReference"/>
        </w:rPr>
        <w:t>2</w:t>
      </w:r>
      <w:r w:rsidR="00791F66">
        <w:t xml:space="preserve"> </w:t>
      </w:r>
      <w:r>
        <w:t>Currently,</w:t>
      </w:r>
      <w:r w:rsidR="00791F66">
        <w:t xml:space="preserve"> </w:t>
      </w:r>
      <w:r>
        <w:t>the</w:t>
      </w:r>
      <w:r w:rsidR="00791F66">
        <w:t xml:space="preserve"> </w:t>
      </w:r>
      <w:r>
        <w:t>NFRC</w:t>
      </w:r>
      <w:r w:rsidR="00791F66">
        <w:t xml:space="preserve"> </w:t>
      </w:r>
      <w:r>
        <w:t>states</w:t>
      </w:r>
      <w:r w:rsidR="00791F66">
        <w:t xml:space="preserve"> </w:t>
      </w:r>
      <w:r>
        <w:t>that</w:t>
      </w:r>
      <w:r w:rsidR="00791F66">
        <w:t xml:space="preserve"> </w:t>
      </w:r>
      <w:r>
        <w:t>most</w:t>
      </w:r>
      <w:r w:rsidR="00791F66">
        <w:t xml:space="preserve"> </w:t>
      </w:r>
      <w:r>
        <w:t>windows</w:t>
      </w:r>
      <w:r w:rsidR="00791F66">
        <w:t xml:space="preserve"> </w:t>
      </w:r>
      <w:r>
        <w:t>now</w:t>
      </w:r>
      <w:r w:rsidR="00791F66">
        <w:t xml:space="preserve"> </w:t>
      </w:r>
      <w:r>
        <w:t>range</w:t>
      </w:r>
      <w:r w:rsidR="00791F66">
        <w:t xml:space="preserve"> </w:t>
      </w:r>
      <w:r>
        <w:t>between</w:t>
      </w:r>
      <w:r w:rsidR="00791F66">
        <w:t xml:space="preserve"> </w:t>
      </w:r>
      <w:r>
        <w:t>0.1</w:t>
      </w:r>
      <w:r w:rsidR="00791F66">
        <w:t xml:space="preserve"> </w:t>
      </w:r>
      <w:r>
        <w:t>and</w:t>
      </w:r>
      <w:r w:rsidR="00791F66">
        <w:t xml:space="preserve"> </w:t>
      </w:r>
      <w:r>
        <w:t>0.3</w:t>
      </w:r>
      <w:r w:rsidR="00791F66">
        <w:t xml:space="preserve"> </w:t>
      </w:r>
      <w:r>
        <w:t>CFM/ft</w:t>
      </w:r>
      <w:r w:rsidRPr="0011336D">
        <w:rPr>
          <w:vertAlign w:val="superscript"/>
        </w:rPr>
        <w:t>2</w:t>
      </w:r>
      <w:r>
        <w:t>.</w:t>
      </w:r>
      <w:r w:rsidR="00791F66">
        <w:rPr>
          <w:vertAlign w:val="superscript"/>
        </w:rPr>
        <w:t xml:space="preserve"> </w:t>
      </w:r>
      <w:r>
        <w:rPr>
          <w:vertAlign w:val="superscript"/>
        </w:rPr>
        <w:t>Source</w:t>
      </w:r>
      <w:r w:rsidR="00791F66">
        <w:rPr>
          <w:vertAlign w:val="superscript"/>
        </w:rPr>
        <w:t xml:space="preserve"> </w:t>
      </w:r>
      <w:r>
        <w:rPr>
          <w:rStyle w:val="FootnoteReference"/>
        </w:rPr>
        <w:t>3</w:t>
      </w:r>
    </w:p>
    <w:p w14:paraId="1C43F642" w14:textId="77777777" w:rsidR="00BA48AA" w:rsidRDefault="00BA48AA" w:rsidP="00BA48AA">
      <w:pPr>
        <w:pStyle w:val="BodyText"/>
      </w:pPr>
    </w:p>
    <w:p w14:paraId="764B0423" w14:textId="46FD8342" w:rsidR="00BA48AA" w:rsidRDefault="00BA48AA" w:rsidP="00BA48AA">
      <w:pPr>
        <w:pStyle w:val="BodyText"/>
      </w:pPr>
      <w:r>
        <w:t>Repairs</w:t>
      </w:r>
      <w:r w:rsidR="00791F66">
        <w:t xml:space="preserve"> </w:t>
      </w:r>
      <w:r>
        <w:t>to</w:t>
      </w:r>
      <w:r w:rsidR="00791F66">
        <w:t xml:space="preserve"> </w:t>
      </w:r>
      <w:r>
        <w:t>wooden</w:t>
      </w:r>
      <w:r w:rsidR="00791F66">
        <w:t xml:space="preserve"> </w:t>
      </w:r>
      <w:r>
        <w:t>windows</w:t>
      </w:r>
      <w:r w:rsidR="00791F66">
        <w:t xml:space="preserve"> </w:t>
      </w:r>
      <w:r>
        <w:t>are</w:t>
      </w:r>
      <w:r w:rsidR="00791F66">
        <w:t xml:space="preserve"> </w:t>
      </w:r>
      <w:r>
        <w:t>recommended</w:t>
      </w:r>
      <w:r w:rsidR="00791F66">
        <w:t xml:space="preserve"> </w:t>
      </w:r>
      <w:r>
        <w:t>to</w:t>
      </w:r>
      <w:r w:rsidR="00791F66">
        <w:t xml:space="preserve"> </w:t>
      </w:r>
      <w:r>
        <w:t>include</w:t>
      </w:r>
      <w:r w:rsidR="00791F66">
        <w:t xml:space="preserve"> </w:t>
      </w:r>
      <w:r>
        <w:t>the</w:t>
      </w:r>
      <w:r w:rsidR="00791F66">
        <w:t xml:space="preserve"> </w:t>
      </w:r>
      <w:r>
        <w:t>following</w:t>
      </w:r>
      <w:r w:rsidR="00791F66">
        <w:t xml:space="preserve"> </w:t>
      </w:r>
      <w:r>
        <w:t>as</w:t>
      </w:r>
      <w:r w:rsidR="00791F66">
        <w:t xml:space="preserve"> </w:t>
      </w:r>
      <w:r>
        <w:t>part</w:t>
      </w:r>
      <w:r w:rsidR="00791F66">
        <w:t xml:space="preserve"> </w:t>
      </w:r>
      <w:r>
        <w:t>of</w:t>
      </w:r>
      <w:r w:rsidR="00791F66">
        <w:t xml:space="preserve"> </w:t>
      </w:r>
      <w:r>
        <w:t>the</w:t>
      </w:r>
      <w:r w:rsidR="00791F66">
        <w:t xml:space="preserve"> </w:t>
      </w:r>
      <w:r>
        <w:t>repair:</w:t>
      </w:r>
      <w:r w:rsidRPr="00B16FDD">
        <w:rPr>
          <w:vertAlign w:val="superscript"/>
        </w:rPr>
        <w:t>Source</w:t>
      </w:r>
      <w:r w:rsidR="00791F66">
        <w:rPr>
          <w:vertAlign w:val="superscript"/>
        </w:rPr>
        <w:t xml:space="preserve"> </w:t>
      </w:r>
      <w:r>
        <w:rPr>
          <w:rStyle w:val="FootnoteReference"/>
        </w:rPr>
        <w:t>4</w:t>
      </w:r>
    </w:p>
    <w:p w14:paraId="36EA9B77" w14:textId="77777777" w:rsidR="00BA48AA" w:rsidRDefault="00BA48AA" w:rsidP="00BA48AA"/>
    <w:p w14:paraId="615AFBAC" w14:textId="14F23A4E" w:rsidR="00BA48AA" w:rsidRDefault="00BA48AA" w:rsidP="00791BDC">
      <w:pPr>
        <w:pStyle w:val="BodyText"/>
        <w:numPr>
          <w:ilvl w:val="0"/>
          <w:numId w:val="50"/>
        </w:numPr>
        <w:spacing w:after="200" w:line="288" w:lineRule="auto"/>
        <w:jc w:val="left"/>
      </w:pPr>
      <w:r w:rsidRPr="001A053B">
        <w:t>Remove</w:t>
      </w:r>
      <w:r w:rsidR="00791F66">
        <w:t xml:space="preserve"> </w:t>
      </w:r>
      <w:r w:rsidRPr="001A053B">
        <w:t>the</w:t>
      </w:r>
      <w:r w:rsidR="00791F66">
        <w:t xml:space="preserve"> </w:t>
      </w:r>
      <w:r w:rsidRPr="001A053B">
        <w:t>sashes</w:t>
      </w:r>
      <w:r w:rsidR="00791F66">
        <w:t xml:space="preserve"> </w:t>
      </w:r>
      <w:r w:rsidRPr="001A053B">
        <w:t>by</w:t>
      </w:r>
      <w:r w:rsidR="00791F66">
        <w:t xml:space="preserve"> </w:t>
      </w:r>
      <w:r w:rsidRPr="001A053B">
        <w:t>removing</w:t>
      </w:r>
      <w:r w:rsidR="00791F66">
        <w:t xml:space="preserve"> </w:t>
      </w:r>
      <w:r w:rsidRPr="001A053B">
        <w:t>the</w:t>
      </w:r>
      <w:r w:rsidR="00791F66">
        <w:t xml:space="preserve"> </w:t>
      </w:r>
      <w:r w:rsidRPr="001A053B">
        <w:t>interior</w:t>
      </w:r>
      <w:r w:rsidR="00791F66">
        <w:t xml:space="preserve"> </w:t>
      </w:r>
      <w:r w:rsidRPr="001A053B">
        <w:t>stops</w:t>
      </w:r>
      <w:r w:rsidR="00791F66">
        <w:t xml:space="preserve"> </w:t>
      </w:r>
      <w:r w:rsidRPr="001A053B">
        <w:t>and</w:t>
      </w:r>
      <w:r w:rsidR="00791F66">
        <w:t xml:space="preserve"> </w:t>
      </w:r>
      <w:r w:rsidRPr="001A053B">
        <w:t>p</w:t>
      </w:r>
      <w:r>
        <w:t>arting</w:t>
      </w:r>
      <w:r w:rsidR="00791F66">
        <w:t xml:space="preserve"> </w:t>
      </w:r>
      <w:r>
        <w:t>bead</w:t>
      </w:r>
      <w:r w:rsidR="00791F66">
        <w:t xml:space="preserve"> </w:t>
      </w:r>
      <w:r>
        <w:t>of</w:t>
      </w:r>
      <w:r w:rsidR="00791F66">
        <w:t xml:space="preserve"> </w:t>
      </w:r>
      <w:r>
        <w:t>the</w:t>
      </w:r>
      <w:r w:rsidR="00791F66">
        <w:t xml:space="preserve"> </w:t>
      </w:r>
      <w:r>
        <w:t>window</w:t>
      </w:r>
      <w:r w:rsidR="00791F66">
        <w:t xml:space="preserve"> </w:t>
      </w:r>
      <w:r>
        <w:t>frame.</w:t>
      </w:r>
    </w:p>
    <w:p w14:paraId="7A75CE59" w14:textId="3076D905" w:rsidR="00BA48AA" w:rsidRDefault="00BA48AA" w:rsidP="00791BDC">
      <w:pPr>
        <w:pStyle w:val="BodyText"/>
        <w:numPr>
          <w:ilvl w:val="0"/>
          <w:numId w:val="50"/>
        </w:numPr>
        <w:spacing w:after="200" w:line="288" w:lineRule="auto"/>
        <w:jc w:val="left"/>
      </w:pPr>
      <w:r>
        <w:t>C</w:t>
      </w:r>
      <w:r w:rsidRPr="00FB0B0C">
        <w:t>lean</w:t>
      </w:r>
      <w:r w:rsidR="00791F66">
        <w:t xml:space="preserve"> </w:t>
      </w:r>
      <w:r w:rsidRPr="00FB0B0C">
        <w:t>the</w:t>
      </w:r>
      <w:r w:rsidR="00791F66">
        <w:t xml:space="preserve"> </w:t>
      </w:r>
      <w:r w:rsidRPr="00FB0B0C">
        <w:t>frames</w:t>
      </w:r>
      <w:r w:rsidR="00791F66">
        <w:t xml:space="preserve"> </w:t>
      </w:r>
      <w:r w:rsidRPr="00FB0B0C">
        <w:t>and</w:t>
      </w:r>
      <w:r w:rsidR="00791F66">
        <w:t xml:space="preserve"> </w:t>
      </w:r>
      <w:r w:rsidRPr="00FB0B0C">
        <w:t>sashes</w:t>
      </w:r>
      <w:r w:rsidR="00791F66">
        <w:t xml:space="preserve"> </w:t>
      </w:r>
      <w:r w:rsidRPr="00FB0B0C">
        <w:t>of</w:t>
      </w:r>
      <w:r w:rsidR="00791F66">
        <w:t xml:space="preserve"> </w:t>
      </w:r>
      <w:r w:rsidRPr="00FB0B0C">
        <w:t>any</w:t>
      </w:r>
      <w:r w:rsidR="00791F66">
        <w:t xml:space="preserve"> </w:t>
      </w:r>
      <w:r w:rsidRPr="00FB0B0C">
        <w:t>flaking</w:t>
      </w:r>
      <w:r w:rsidR="00791F66">
        <w:t xml:space="preserve"> </w:t>
      </w:r>
      <w:r w:rsidRPr="00FB0B0C">
        <w:t>paint</w:t>
      </w:r>
      <w:r w:rsidR="00791F66">
        <w:t xml:space="preserve"> </w:t>
      </w:r>
      <w:r w:rsidRPr="00FB0B0C">
        <w:t>or</w:t>
      </w:r>
      <w:r w:rsidR="00791F66">
        <w:t xml:space="preserve"> </w:t>
      </w:r>
      <w:r w:rsidRPr="00FB0B0C">
        <w:t>other</w:t>
      </w:r>
      <w:r w:rsidR="00791F66">
        <w:t xml:space="preserve"> </w:t>
      </w:r>
      <w:r w:rsidRPr="00FB0B0C">
        <w:t>coatings</w:t>
      </w:r>
      <w:r w:rsidR="00791F66">
        <w:t xml:space="preserve"> </w:t>
      </w:r>
      <w:r w:rsidRPr="00FB0B0C">
        <w:t>that</w:t>
      </w:r>
      <w:r w:rsidR="00791F66">
        <w:t xml:space="preserve"> </w:t>
      </w:r>
      <w:r w:rsidRPr="00FB0B0C">
        <w:t>may</w:t>
      </w:r>
      <w:r w:rsidR="00791F66">
        <w:t xml:space="preserve"> </w:t>
      </w:r>
      <w:r w:rsidRPr="00FB0B0C">
        <w:t>impede</w:t>
      </w:r>
      <w:r w:rsidR="00791F66">
        <w:t xml:space="preserve"> </w:t>
      </w:r>
      <w:r w:rsidRPr="00FB0B0C">
        <w:t>the</w:t>
      </w:r>
      <w:r w:rsidR="00791F66">
        <w:t xml:space="preserve"> </w:t>
      </w:r>
      <w:r w:rsidRPr="00FB0B0C">
        <w:t>proper</w:t>
      </w:r>
      <w:r w:rsidR="00791F66">
        <w:t xml:space="preserve"> </w:t>
      </w:r>
      <w:r w:rsidRPr="00FB0B0C">
        <w:t>installation</w:t>
      </w:r>
      <w:r w:rsidR="00791F66">
        <w:t xml:space="preserve"> </w:t>
      </w:r>
      <w:r w:rsidRPr="00FB0B0C">
        <w:t>of</w:t>
      </w:r>
      <w:r w:rsidR="00791F66">
        <w:t xml:space="preserve"> </w:t>
      </w:r>
      <w:r w:rsidRPr="00FB0B0C">
        <w:t>gaskets</w:t>
      </w:r>
      <w:r w:rsidR="00791F66">
        <w:t xml:space="preserve"> </w:t>
      </w:r>
      <w:r w:rsidRPr="00FB0B0C">
        <w:t>and</w:t>
      </w:r>
      <w:r w:rsidR="00791F66">
        <w:t xml:space="preserve"> </w:t>
      </w:r>
      <w:r w:rsidRPr="00FB0B0C">
        <w:t>seals.</w:t>
      </w:r>
    </w:p>
    <w:p w14:paraId="147A1682" w14:textId="708EB1CF" w:rsidR="00BA48AA" w:rsidRDefault="00BA48AA" w:rsidP="00791BDC">
      <w:pPr>
        <w:pStyle w:val="BodyText"/>
        <w:numPr>
          <w:ilvl w:val="0"/>
          <w:numId w:val="50"/>
        </w:numPr>
        <w:spacing w:after="200" w:line="288" w:lineRule="auto"/>
        <w:jc w:val="left"/>
      </w:pPr>
      <w:r w:rsidRPr="00FB0B0C">
        <w:t>Caulk</w:t>
      </w:r>
      <w:r w:rsidR="00791F66">
        <w:t xml:space="preserve"> </w:t>
      </w:r>
      <w:r w:rsidRPr="00FB0B0C">
        <w:t>and</w:t>
      </w:r>
      <w:r w:rsidR="00791F66">
        <w:t xml:space="preserve"> </w:t>
      </w:r>
      <w:r w:rsidRPr="00FB0B0C">
        <w:t>seal</w:t>
      </w:r>
      <w:r w:rsidR="00791F66">
        <w:t xml:space="preserve"> </w:t>
      </w:r>
      <w:r w:rsidRPr="00FB0B0C">
        <w:t>the</w:t>
      </w:r>
      <w:r w:rsidR="00791F66">
        <w:t xml:space="preserve"> </w:t>
      </w:r>
      <w:r w:rsidRPr="00FB0B0C">
        <w:t>corners</w:t>
      </w:r>
      <w:r w:rsidR="00791F66">
        <w:t xml:space="preserve"> </w:t>
      </w:r>
      <w:r w:rsidRPr="00FB0B0C">
        <w:t>and</w:t>
      </w:r>
      <w:r w:rsidR="00791F66">
        <w:t xml:space="preserve"> </w:t>
      </w:r>
      <w:r w:rsidRPr="00FB0B0C">
        <w:t>joints</w:t>
      </w:r>
      <w:r w:rsidR="00791F66">
        <w:t xml:space="preserve"> </w:t>
      </w:r>
      <w:r w:rsidRPr="00FB0B0C">
        <w:t>in</w:t>
      </w:r>
      <w:r w:rsidR="00791F66">
        <w:t xml:space="preserve"> </w:t>
      </w:r>
      <w:r w:rsidRPr="00FB0B0C">
        <w:t>the</w:t>
      </w:r>
      <w:r w:rsidR="00791F66">
        <w:t xml:space="preserve"> </w:t>
      </w:r>
      <w:r w:rsidRPr="00FB0B0C">
        <w:t>window</w:t>
      </w:r>
      <w:r w:rsidR="00791F66">
        <w:t xml:space="preserve"> </w:t>
      </w:r>
      <w:r w:rsidRPr="00FB0B0C">
        <w:t>frame.</w:t>
      </w:r>
      <w:r w:rsidR="00791F66">
        <w:t xml:space="preserve"> </w:t>
      </w:r>
      <w:r w:rsidRPr="00FB0B0C">
        <w:t>This</w:t>
      </w:r>
      <w:r w:rsidR="00791F66">
        <w:t xml:space="preserve"> </w:t>
      </w:r>
      <w:r w:rsidRPr="00FB0B0C">
        <w:t>includes</w:t>
      </w:r>
      <w:r w:rsidR="00791F66">
        <w:t xml:space="preserve"> </w:t>
      </w:r>
      <w:r w:rsidRPr="00FB0B0C">
        <w:t>all</w:t>
      </w:r>
      <w:r w:rsidR="00791F66">
        <w:t xml:space="preserve"> </w:t>
      </w:r>
      <w:r w:rsidRPr="00FB0B0C">
        <w:t>joints</w:t>
      </w:r>
      <w:r w:rsidR="00791F66">
        <w:t xml:space="preserve"> </w:t>
      </w:r>
      <w:r w:rsidRPr="00FB0B0C">
        <w:t>between</w:t>
      </w:r>
      <w:r w:rsidR="00791F66">
        <w:t xml:space="preserve"> </w:t>
      </w:r>
      <w:r w:rsidRPr="00FB0B0C">
        <w:t>the</w:t>
      </w:r>
      <w:r w:rsidR="00791F66">
        <w:t xml:space="preserve"> </w:t>
      </w:r>
      <w:r w:rsidRPr="00FB0B0C">
        <w:t>sill</w:t>
      </w:r>
      <w:r w:rsidR="00791F66">
        <w:t xml:space="preserve"> </w:t>
      </w:r>
      <w:r w:rsidRPr="00FB0B0C">
        <w:t>and</w:t>
      </w:r>
      <w:r w:rsidR="00791F66">
        <w:t xml:space="preserve"> </w:t>
      </w:r>
      <w:r w:rsidRPr="00FB0B0C">
        <w:t>jambs</w:t>
      </w:r>
      <w:r w:rsidR="00791F66">
        <w:t xml:space="preserve"> </w:t>
      </w:r>
      <w:r w:rsidRPr="00FB0B0C">
        <w:t>as</w:t>
      </w:r>
      <w:r w:rsidR="00791F66">
        <w:t xml:space="preserve"> </w:t>
      </w:r>
      <w:r w:rsidRPr="00FB0B0C">
        <w:t>well</w:t>
      </w:r>
      <w:r w:rsidR="00791F66">
        <w:t xml:space="preserve"> </w:t>
      </w:r>
      <w:r w:rsidRPr="00FB0B0C">
        <w:t>as</w:t>
      </w:r>
      <w:r w:rsidR="00791F66">
        <w:t xml:space="preserve"> </w:t>
      </w:r>
      <w:r w:rsidRPr="00FB0B0C">
        <w:t>between</w:t>
      </w:r>
      <w:r w:rsidR="00791F66">
        <w:t xml:space="preserve"> </w:t>
      </w:r>
      <w:r w:rsidRPr="00FB0B0C">
        <w:t>the</w:t>
      </w:r>
      <w:r w:rsidR="00791F66">
        <w:t xml:space="preserve"> </w:t>
      </w:r>
      <w:r w:rsidRPr="00FB0B0C">
        <w:t>casings</w:t>
      </w:r>
      <w:r w:rsidR="00791F66">
        <w:t xml:space="preserve"> </w:t>
      </w:r>
      <w:r w:rsidRPr="00FB0B0C">
        <w:t>and</w:t>
      </w:r>
      <w:r w:rsidR="00791F66">
        <w:t xml:space="preserve"> </w:t>
      </w:r>
      <w:r w:rsidRPr="00FB0B0C">
        <w:t>frames.</w:t>
      </w:r>
    </w:p>
    <w:p w14:paraId="2ABE3B8A" w14:textId="4C8B2CC1" w:rsidR="00BA48AA" w:rsidRDefault="00BA48AA" w:rsidP="00791BDC">
      <w:pPr>
        <w:pStyle w:val="BodyText"/>
        <w:numPr>
          <w:ilvl w:val="0"/>
          <w:numId w:val="50"/>
        </w:numPr>
        <w:spacing w:after="200" w:line="288" w:lineRule="auto"/>
        <w:jc w:val="left"/>
      </w:pPr>
      <w:r w:rsidRPr="00FB0B0C">
        <w:t>Cut</w:t>
      </w:r>
      <w:r w:rsidR="00791F66">
        <w:t xml:space="preserve"> </w:t>
      </w:r>
      <w:r w:rsidRPr="00FB0B0C">
        <w:t>grooves</w:t>
      </w:r>
      <w:r w:rsidR="00791F66">
        <w:t xml:space="preserve"> </w:t>
      </w:r>
      <w:r w:rsidRPr="00FB0B0C">
        <w:t>into</w:t>
      </w:r>
      <w:r w:rsidR="00791F66">
        <w:t xml:space="preserve"> </w:t>
      </w:r>
      <w:r w:rsidRPr="00FB0B0C">
        <w:t>the</w:t>
      </w:r>
      <w:r w:rsidR="00791F66">
        <w:t xml:space="preserve"> </w:t>
      </w:r>
      <w:r w:rsidRPr="00FB0B0C">
        <w:t>sashes</w:t>
      </w:r>
      <w:r w:rsidR="00791F66">
        <w:t xml:space="preserve"> </w:t>
      </w:r>
      <w:r w:rsidRPr="00FB0B0C">
        <w:t>where</w:t>
      </w:r>
      <w:r w:rsidR="00791F66">
        <w:t xml:space="preserve"> </w:t>
      </w:r>
      <w:r w:rsidRPr="00FB0B0C">
        <w:t>new</w:t>
      </w:r>
      <w:r w:rsidR="00791F66">
        <w:t xml:space="preserve"> </w:t>
      </w:r>
      <w:r w:rsidRPr="00FB0B0C">
        <w:t>gaskets</w:t>
      </w:r>
      <w:r w:rsidR="00791F66">
        <w:t xml:space="preserve"> </w:t>
      </w:r>
      <w:r w:rsidRPr="00FB0B0C">
        <w:t>will</w:t>
      </w:r>
      <w:r w:rsidR="00791F66">
        <w:t xml:space="preserve"> </w:t>
      </w:r>
      <w:r w:rsidRPr="00FB0B0C">
        <w:t>be</w:t>
      </w:r>
      <w:r w:rsidR="00791F66">
        <w:t xml:space="preserve"> </w:t>
      </w:r>
      <w:r w:rsidRPr="00FB0B0C">
        <w:t>installed.</w:t>
      </w:r>
    </w:p>
    <w:p w14:paraId="5EFEED74" w14:textId="05D5B306" w:rsidR="00BA48AA" w:rsidRDefault="00BA48AA" w:rsidP="00791BDC">
      <w:pPr>
        <w:pStyle w:val="BodyText"/>
        <w:numPr>
          <w:ilvl w:val="0"/>
          <w:numId w:val="50"/>
        </w:numPr>
        <w:spacing w:after="200" w:line="288" w:lineRule="auto"/>
        <w:jc w:val="left"/>
      </w:pPr>
      <w:r>
        <w:t>Prime</w:t>
      </w:r>
      <w:r w:rsidR="00791F66">
        <w:t xml:space="preserve"> </w:t>
      </w:r>
      <w:r>
        <w:t>and</w:t>
      </w:r>
      <w:r w:rsidR="00791F66">
        <w:t xml:space="preserve"> </w:t>
      </w:r>
      <w:r>
        <w:t>paint</w:t>
      </w:r>
      <w:r w:rsidR="00791F66">
        <w:t xml:space="preserve"> </w:t>
      </w:r>
      <w:r>
        <w:t>the</w:t>
      </w:r>
      <w:r w:rsidR="00791F66">
        <w:t xml:space="preserve"> </w:t>
      </w:r>
      <w:r>
        <w:t>window</w:t>
      </w:r>
      <w:r w:rsidR="00791F66">
        <w:t xml:space="preserve"> </w:t>
      </w:r>
      <w:r>
        <w:t>frames</w:t>
      </w:r>
      <w:r w:rsidR="00791F66">
        <w:t xml:space="preserve"> </w:t>
      </w:r>
      <w:r>
        <w:t>and</w:t>
      </w:r>
      <w:r w:rsidR="00791F66">
        <w:t xml:space="preserve"> </w:t>
      </w:r>
      <w:r>
        <w:t>sashes.</w:t>
      </w:r>
    </w:p>
    <w:p w14:paraId="74E8708D" w14:textId="6F3D47C4" w:rsidR="00BA48AA" w:rsidRDefault="00BA48AA" w:rsidP="00791BDC">
      <w:pPr>
        <w:pStyle w:val="BodyText"/>
        <w:numPr>
          <w:ilvl w:val="0"/>
          <w:numId w:val="50"/>
        </w:numPr>
        <w:spacing w:after="200" w:line="288" w:lineRule="auto"/>
        <w:jc w:val="left"/>
      </w:pPr>
      <w:r>
        <w:t>Install</w:t>
      </w:r>
      <w:r w:rsidR="00791F66">
        <w:t xml:space="preserve"> </w:t>
      </w:r>
      <w:r>
        <w:t>new</w:t>
      </w:r>
      <w:r w:rsidR="00791F66">
        <w:t xml:space="preserve"> </w:t>
      </w:r>
      <w:r>
        <w:t>gaskets</w:t>
      </w:r>
      <w:r w:rsidR="00791F66">
        <w:t xml:space="preserve"> </w:t>
      </w:r>
      <w:r>
        <w:t>around</w:t>
      </w:r>
      <w:r w:rsidR="00791F66">
        <w:t xml:space="preserve"> </w:t>
      </w:r>
      <w:r>
        <w:t>the</w:t>
      </w:r>
      <w:r w:rsidR="00791F66">
        <w:t xml:space="preserve"> </w:t>
      </w:r>
      <w:r>
        <w:t>perimeter</w:t>
      </w:r>
      <w:r w:rsidR="00791F66">
        <w:t xml:space="preserve"> </w:t>
      </w:r>
      <w:r>
        <w:t>of</w:t>
      </w:r>
      <w:r w:rsidR="00791F66">
        <w:t xml:space="preserve"> </w:t>
      </w:r>
      <w:r>
        <w:t>the</w:t>
      </w:r>
      <w:r w:rsidR="00791F66">
        <w:t xml:space="preserve"> </w:t>
      </w:r>
      <w:r>
        <w:t>sashes.</w:t>
      </w:r>
      <w:r w:rsidR="00791F66">
        <w:t xml:space="preserve"> </w:t>
      </w:r>
      <w:r>
        <w:t>V-groove</w:t>
      </w:r>
      <w:r w:rsidR="00791F66">
        <w:t xml:space="preserve"> </w:t>
      </w:r>
      <w:r>
        <w:t>type</w:t>
      </w:r>
      <w:r w:rsidR="00791F66">
        <w:t xml:space="preserve"> </w:t>
      </w:r>
      <w:r>
        <w:t>gaskets</w:t>
      </w:r>
      <w:r w:rsidR="00791F66">
        <w:t xml:space="preserve"> </w:t>
      </w:r>
      <w:r>
        <w:t>will</w:t>
      </w:r>
      <w:r w:rsidR="00791F66">
        <w:t xml:space="preserve"> </w:t>
      </w:r>
      <w:r>
        <w:t>likely</w:t>
      </w:r>
      <w:r w:rsidR="00791F66">
        <w:t xml:space="preserve"> </w:t>
      </w:r>
      <w:r>
        <w:t>work</w:t>
      </w:r>
      <w:r w:rsidR="00791F66">
        <w:t xml:space="preserve"> </w:t>
      </w:r>
      <w:r>
        <w:t>the</w:t>
      </w:r>
      <w:r w:rsidR="00791F66">
        <w:t xml:space="preserve"> </w:t>
      </w:r>
      <w:r>
        <w:t>best</w:t>
      </w:r>
      <w:r w:rsidR="00791F66">
        <w:t xml:space="preserve"> </w:t>
      </w:r>
      <w:r>
        <w:t>at</w:t>
      </w:r>
      <w:r w:rsidR="00791F66">
        <w:t xml:space="preserve"> </w:t>
      </w:r>
      <w:r>
        <w:t>the</w:t>
      </w:r>
      <w:r w:rsidR="00791F66">
        <w:t xml:space="preserve"> </w:t>
      </w:r>
      <w:r>
        <w:t>jambs</w:t>
      </w:r>
      <w:r w:rsidR="00791F66">
        <w:t xml:space="preserve"> </w:t>
      </w:r>
      <w:r>
        <w:t>and</w:t>
      </w:r>
      <w:r w:rsidR="00791F66">
        <w:t xml:space="preserve"> </w:t>
      </w:r>
      <w:r>
        <w:t>meeting</w:t>
      </w:r>
      <w:r w:rsidR="00791F66">
        <w:t xml:space="preserve"> </w:t>
      </w:r>
      <w:r>
        <w:t>rails,</w:t>
      </w:r>
      <w:r w:rsidR="00791F66">
        <w:t xml:space="preserve"> </w:t>
      </w:r>
      <w:r>
        <w:t>while</w:t>
      </w:r>
      <w:r w:rsidR="00791F66">
        <w:t xml:space="preserve"> </w:t>
      </w:r>
      <w:r>
        <w:t>bubble</w:t>
      </w:r>
      <w:r w:rsidR="00791F66">
        <w:t xml:space="preserve"> </w:t>
      </w:r>
      <w:r>
        <w:t>gaskets</w:t>
      </w:r>
      <w:r w:rsidR="00791F66">
        <w:t xml:space="preserve"> </w:t>
      </w:r>
      <w:r>
        <w:t>work</w:t>
      </w:r>
      <w:r w:rsidR="00791F66">
        <w:t xml:space="preserve"> </w:t>
      </w:r>
      <w:r>
        <w:t>well</w:t>
      </w:r>
      <w:r w:rsidR="00791F66">
        <w:t xml:space="preserve"> </w:t>
      </w:r>
      <w:r>
        <w:t>at</w:t>
      </w:r>
      <w:r w:rsidR="00791F66">
        <w:t xml:space="preserve"> </w:t>
      </w:r>
      <w:r>
        <w:t>the</w:t>
      </w:r>
      <w:r w:rsidR="00791F66">
        <w:t xml:space="preserve"> </w:t>
      </w:r>
      <w:r>
        <w:t>head</w:t>
      </w:r>
      <w:r w:rsidR="00791F66">
        <w:t xml:space="preserve"> </w:t>
      </w:r>
      <w:r>
        <w:t>and</w:t>
      </w:r>
      <w:r w:rsidR="00791F66">
        <w:t xml:space="preserve"> </w:t>
      </w:r>
      <w:r>
        <w:t>sill</w:t>
      </w:r>
      <w:r w:rsidR="00791F66">
        <w:t xml:space="preserve"> </w:t>
      </w:r>
      <w:r>
        <w:t>interface.</w:t>
      </w:r>
    </w:p>
    <w:p w14:paraId="1432C344" w14:textId="423C0025" w:rsidR="00BA48AA" w:rsidRDefault="00BA48AA" w:rsidP="00791BDC">
      <w:pPr>
        <w:pStyle w:val="BodyText"/>
        <w:numPr>
          <w:ilvl w:val="0"/>
          <w:numId w:val="50"/>
        </w:numPr>
        <w:spacing w:after="200" w:line="288" w:lineRule="auto"/>
        <w:jc w:val="left"/>
      </w:pPr>
      <w:r>
        <w:t>Reinstall</w:t>
      </w:r>
      <w:r w:rsidR="00791F66">
        <w:t xml:space="preserve"> </w:t>
      </w:r>
      <w:r>
        <w:t>the</w:t>
      </w:r>
      <w:r w:rsidR="00791F66">
        <w:t xml:space="preserve"> </w:t>
      </w:r>
      <w:r>
        <w:t>sashes,</w:t>
      </w:r>
      <w:r w:rsidR="00791F66">
        <w:t xml:space="preserve"> </w:t>
      </w:r>
      <w:r>
        <w:t>meeting</w:t>
      </w:r>
      <w:r w:rsidR="00791F66">
        <w:t xml:space="preserve"> </w:t>
      </w:r>
      <w:r>
        <w:t>rails,</w:t>
      </w:r>
      <w:r w:rsidR="00791F66">
        <w:t xml:space="preserve"> </w:t>
      </w:r>
      <w:r>
        <w:t>and</w:t>
      </w:r>
      <w:r w:rsidR="00791F66">
        <w:t xml:space="preserve"> </w:t>
      </w:r>
      <w:r>
        <w:t>interior</w:t>
      </w:r>
      <w:r w:rsidR="00791F66">
        <w:t xml:space="preserve"> </w:t>
      </w:r>
      <w:r>
        <w:t>stops.</w:t>
      </w:r>
    </w:p>
    <w:p w14:paraId="7A79CCDC" w14:textId="020D437C" w:rsidR="00BA48AA" w:rsidRDefault="00BA48AA" w:rsidP="00791BDC">
      <w:pPr>
        <w:pStyle w:val="BodyText"/>
        <w:numPr>
          <w:ilvl w:val="0"/>
          <w:numId w:val="50"/>
        </w:numPr>
        <w:spacing w:after="200" w:line="288" w:lineRule="auto"/>
        <w:jc w:val="left"/>
      </w:pPr>
      <w:r>
        <w:t>As</w:t>
      </w:r>
      <w:r w:rsidR="00791F66">
        <w:t xml:space="preserve"> </w:t>
      </w:r>
      <w:r>
        <w:t>part</w:t>
      </w:r>
      <w:r w:rsidR="00791F66">
        <w:t xml:space="preserve"> </w:t>
      </w:r>
      <w:r>
        <w:t>of</w:t>
      </w:r>
      <w:r w:rsidR="00791F66">
        <w:t xml:space="preserve"> </w:t>
      </w:r>
      <w:r>
        <w:t>the</w:t>
      </w:r>
      <w:r w:rsidR="00791F66">
        <w:t xml:space="preserve"> </w:t>
      </w:r>
      <w:r>
        <w:t>work,</w:t>
      </w:r>
      <w:r w:rsidR="00791F66">
        <w:t xml:space="preserve"> </w:t>
      </w:r>
      <w:r>
        <w:t>if</w:t>
      </w:r>
      <w:r w:rsidR="00791F66">
        <w:t xml:space="preserve"> </w:t>
      </w:r>
      <w:r>
        <w:t>the</w:t>
      </w:r>
      <w:r w:rsidR="00791F66">
        <w:t xml:space="preserve"> </w:t>
      </w:r>
      <w:r>
        <w:t>weight</w:t>
      </w:r>
      <w:r w:rsidR="00791F66">
        <w:t xml:space="preserve"> </w:t>
      </w:r>
      <w:r>
        <w:t>pockets</w:t>
      </w:r>
      <w:r w:rsidR="00791F66">
        <w:t xml:space="preserve"> </w:t>
      </w:r>
      <w:r>
        <w:t>are</w:t>
      </w:r>
      <w:r w:rsidR="00791F66">
        <w:t xml:space="preserve"> </w:t>
      </w:r>
      <w:r>
        <w:t>retained,</w:t>
      </w:r>
      <w:r w:rsidR="00791F66">
        <w:t xml:space="preserve"> </w:t>
      </w:r>
      <w:r>
        <w:t>clean</w:t>
      </w:r>
      <w:r w:rsidR="00791F66">
        <w:t xml:space="preserve"> </w:t>
      </w:r>
      <w:r>
        <w:t>and</w:t>
      </w:r>
      <w:r w:rsidR="00791F66">
        <w:t xml:space="preserve"> </w:t>
      </w:r>
      <w:r>
        <w:t>lubricate</w:t>
      </w:r>
      <w:r w:rsidR="00791F66">
        <w:t xml:space="preserve"> </w:t>
      </w:r>
      <w:r>
        <w:t>pulleys,</w:t>
      </w:r>
      <w:r w:rsidR="00791F66">
        <w:t xml:space="preserve"> </w:t>
      </w:r>
      <w:r>
        <w:t>replace</w:t>
      </w:r>
      <w:r w:rsidR="00791F66">
        <w:t xml:space="preserve"> </w:t>
      </w:r>
      <w:r>
        <w:t>the</w:t>
      </w:r>
      <w:r w:rsidR="00791F66">
        <w:t xml:space="preserve"> </w:t>
      </w:r>
      <w:r>
        <w:t>sash</w:t>
      </w:r>
      <w:r w:rsidR="00791F66">
        <w:t xml:space="preserve"> </w:t>
      </w:r>
      <w:r>
        <w:t>cords</w:t>
      </w:r>
      <w:r w:rsidR="00791F66">
        <w:t xml:space="preserve"> </w:t>
      </w:r>
      <w:r>
        <w:t>or</w:t>
      </w:r>
      <w:r w:rsidR="00791F66">
        <w:t xml:space="preserve"> </w:t>
      </w:r>
      <w:r>
        <w:t>chains,</w:t>
      </w:r>
      <w:r w:rsidR="00791F66">
        <w:t xml:space="preserve"> </w:t>
      </w:r>
      <w:r>
        <w:t>and</w:t>
      </w:r>
      <w:r w:rsidR="00791F66">
        <w:t xml:space="preserve"> </w:t>
      </w:r>
      <w:r>
        <w:t>balance</w:t>
      </w:r>
      <w:r w:rsidR="00791F66">
        <w:t xml:space="preserve"> </w:t>
      </w:r>
      <w:r>
        <w:t>the</w:t>
      </w:r>
      <w:r w:rsidR="00791F66">
        <w:t xml:space="preserve"> </w:t>
      </w:r>
      <w:r>
        <w:t>weights</w:t>
      </w:r>
      <w:r w:rsidR="00791F66">
        <w:t xml:space="preserve"> </w:t>
      </w:r>
      <w:r>
        <w:t>as</w:t>
      </w:r>
      <w:r w:rsidR="00791F66">
        <w:t xml:space="preserve"> </w:t>
      </w:r>
      <w:r>
        <w:t>part</w:t>
      </w:r>
      <w:r w:rsidR="00791F66">
        <w:t xml:space="preserve"> </w:t>
      </w:r>
      <w:r>
        <w:t>of</w:t>
      </w:r>
      <w:r w:rsidR="00791F66">
        <w:t xml:space="preserve"> </w:t>
      </w:r>
      <w:r>
        <w:t>the</w:t>
      </w:r>
      <w:r w:rsidR="00791F66">
        <w:t xml:space="preserve"> </w:t>
      </w:r>
      <w:r>
        <w:t>work.</w:t>
      </w:r>
    </w:p>
    <w:p w14:paraId="2DB506DD" w14:textId="26F0E252" w:rsidR="00BA48AA" w:rsidRDefault="00BA48AA" w:rsidP="00791BDC">
      <w:pPr>
        <w:pStyle w:val="BodyText"/>
        <w:numPr>
          <w:ilvl w:val="0"/>
          <w:numId w:val="50"/>
        </w:numPr>
        <w:spacing w:after="200" w:line="288" w:lineRule="auto"/>
        <w:jc w:val="left"/>
      </w:pPr>
      <w:r>
        <w:t>The</w:t>
      </w:r>
      <w:r w:rsidR="00791F66">
        <w:t xml:space="preserve"> </w:t>
      </w:r>
      <w:r>
        <w:t>weight</w:t>
      </w:r>
      <w:r w:rsidR="00791F66">
        <w:t xml:space="preserve"> </w:t>
      </w:r>
      <w:r>
        <w:t>and</w:t>
      </w:r>
      <w:r w:rsidR="00791F66">
        <w:t xml:space="preserve"> </w:t>
      </w:r>
      <w:r>
        <w:t>balance</w:t>
      </w:r>
      <w:r w:rsidR="00791F66">
        <w:t xml:space="preserve"> </w:t>
      </w:r>
      <w:r>
        <w:t>system</w:t>
      </w:r>
      <w:r w:rsidR="00791F66">
        <w:t xml:space="preserve"> </w:t>
      </w:r>
      <w:r>
        <w:t>could</w:t>
      </w:r>
      <w:r w:rsidR="00791F66">
        <w:t xml:space="preserve"> </w:t>
      </w:r>
      <w:r>
        <w:t>also</w:t>
      </w:r>
      <w:r w:rsidR="00791F66">
        <w:t xml:space="preserve"> </w:t>
      </w:r>
      <w:r>
        <w:t>be</w:t>
      </w:r>
      <w:r w:rsidR="00791F66">
        <w:t xml:space="preserve"> </w:t>
      </w:r>
      <w:r>
        <w:t>abandoned</w:t>
      </w:r>
      <w:r w:rsidR="00791F66">
        <w:t xml:space="preserve"> </w:t>
      </w:r>
      <w:r>
        <w:t>and</w:t>
      </w:r>
      <w:r w:rsidR="00791F66">
        <w:t xml:space="preserve"> </w:t>
      </w:r>
      <w:r>
        <w:t>replaces</w:t>
      </w:r>
      <w:r w:rsidR="00791F66">
        <w:t xml:space="preserve"> </w:t>
      </w:r>
      <w:r>
        <w:t>with</w:t>
      </w:r>
      <w:r w:rsidR="00791F66">
        <w:t xml:space="preserve"> </w:t>
      </w:r>
      <w:r>
        <w:t>a</w:t>
      </w:r>
      <w:r w:rsidR="00791F66">
        <w:t xml:space="preserve"> </w:t>
      </w:r>
      <w:r>
        <w:t>spring-loaded</w:t>
      </w:r>
      <w:r w:rsidR="00791F66">
        <w:t xml:space="preserve"> </w:t>
      </w:r>
      <w:r>
        <w:t>tape</w:t>
      </w:r>
      <w:r w:rsidR="00791F66">
        <w:t xml:space="preserve"> </w:t>
      </w:r>
      <w:r>
        <w:t>balance.</w:t>
      </w:r>
      <w:r w:rsidR="00791F66">
        <w:t xml:space="preserve"> </w:t>
      </w:r>
      <w:r>
        <w:t>The</w:t>
      </w:r>
      <w:r w:rsidR="00791F66">
        <w:t xml:space="preserve"> </w:t>
      </w:r>
      <w:r>
        <w:t>weight</w:t>
      </w:r>
      <w:r w:rsidR="00791F66">
        <w:t xml:space="preserve"> </w:t>
      </w:r>
      <w:r>
        <w:t>pockets</w:t>
      </w:r>
      <w:r w:rsidR="00791F66">
        <w:t xml:space="preserve"> </w:t>
      </w:r>
      <w:r>
        <w:t>can</w:t>
      </w:r>
      <w:r w:rsidR="00791F66">
        <w:t xml:space="preserve"> </w:t>
      </w:r>
      <w:r>
        <w:t>then</w:t>
      </w:r>
      <w:r w:rsidR="00791F66">
        <w:t xml:space="preserve"> </w:t>
      </w:r>
      <w:r>
        <w:t>be</w:t>
      </w:r>
      <w:r w:rsidR="00791F66">
        <w:t xml:space="preserve"> </w:t>
      </w:r>
      <w:r>
        <w:t>insulated</w:t>
      </w:r>
      <w:r w:rsidR="00791F66">
        <w:t xml:space="preserve"> </w:t>
      </w:r>
      <w:r>
        <w:t>and</w:t>
      </w:r>
      <w:r w:rsidR="00791F66">
        <w:t xml:space="preserve"> </w:t>
      </w:r>
      <w:r>
        <w:t>sealed,</w:t>
      </w:r>
      <w:r w:rsidR="00791F66">
        <w:t xml:space="preserve"> </w:t>
      </w:r>
      <w:r>
        <w:t>improving</w:t>
      </w:r>
      <w:r w:rsidR="00791F66">
        <w:t xml:space="preserve"> </w:t>
      </w:r>
      <w:r>
        <w:t>the</w:t>
      </w:r>
      <w:r w:rsidR="00791F66">
        <w:t xml:space="preserve"> </w:t>
      </w:r>
      <w:r>
        <w:t>overall</w:t>
      </w:r>
      <w:r w:rsidR="00791F66">
        <w:t xml:space="preserve"> </w:t>
      </w:r>
      <w:r>
        <w:t>thermal</w:t>
      </w:r>
      <w:r w:rsidR="00791F66">
        <w:t xml:space="preserve"> </w:t>
      </w:r>
      <w:r>
        <w:t>performance</w:t>
      </w:r>
      <w:r w:rsidR="00791F66">
        <w:t xml:space="preserve"> </w:t>
      </w:r>
      <w:r>
        <w:t>of</w:t>
      </w:r>
      <w:r w:rsidR="00791F66">
        <w:t xml:space="preserve"> </w:t>
      </w:r>
      <w:r>
        <w:t>the</w:t>
      </w:r>
      <w:r w:rsidR="00791F66">
        <w:t xml:space="preserve"> </w:t>
      </w:r>
      <w:r>
        <w:t>window</w:t>
      </w:r>
      <w:r w:rsidR="00791F66">
        <w:t xml:space="preserve"> </w:t>
      </w:r>
      <w:r>
        <w:t>frame-to-rough</w:t>
      </w:r>
      <w:r w:rsidR="00791F66">
        <w:t xml:space="preserve"> </w:t>
      </w:r>
      <w:r>
        <w:t>opening</w:t>
      </w:r>
      <w:r w:rsidR="00791F66">
        <w:t xml:space="preserve"> </w:t>
      </w:r>
      <w:r>
        <w:t>interface.</w:t>
      </w:r>
    </w:p>
    <w:p w14:paraId="4E138318" w14:textId="1CA1C2D8" w:rsidR="00BA48AA" w:rsidRPr="0062464E" w:rsidRDefault="00BA48AA" w:rsidP="00BA48AA">
      <w:pPr>
        <w:pStyle w:val="SubStyle"/>
      </w:pPr>
      <w:r>
        <w:t>Eligibility</w:t>
      </w:r>
    </w:p>
    <w:p w14:paraId="5D99001E" w14:textId="72CB64BA" w:rsidR="00BA48AA" w:rsidRDefault="00BA48AA" w:rsidP="00BA48AA">
      <w:pPr>
        <w:pStyle w:val="BodyText"/>
      </w:pPr>
      <w:r>
        <w:t>To</w:t>
      </w:r>
      <w:r w:rsidR="00791F66">
        <w:t xml:space="preserve"> </w:t>
      </w:r>
      <w:r>
        <w:t>be</w:t>
      </w:r>
      <w:r w:rsidR="00791F66">
        <w:t xml:space="preserve"> </w:t>
      </w:r>
      <w:r>
        <w:t>eligible,</w:t>
      </w:r>
      <w:r w:rsidR="00791F66">
        <w:t xml:space="preserve"> </w:t>
      </w:r>
      <w:r>
        <w:t>the</w:t>
      </w:r>
      <w:r w:rsidR="00791F66">
        <w:t xml:space="preserve"> </w:t>
      </w:r>
      <w:r>
        <w:t>window’s</w:t>
      </w:r>
      <w:r w:rsidR="00791F66">
        <w:t xml:space="preserve"> </w:t>
      </w:r>
      <w:r>
        <w:t>weatherstripping</w:t>
      </w:r>
      <w:r w:rsidR="00791F66">
        <w:t xml:space="preserve"> </w:t>
      </w:r>
      <w:r>
        <w:t>must</w:t>
      </w:r>
      <w:r w:rsidR="00791F66">
        <w:t xml:space="preserve"> </w:t>
      </w:r>
      <w:r>
        <w:t>be</w:t>
      </w:r>
      <w:r w:rsidR="00791F66">
        <w:t xml:space="preserve"> </w:t>
      </w:r>
      <w:r>
        <w:t>repaired</w:t>
      </w:r>
      <w:r w:rsidR="00791F66">
        <w:t xml:space="preserve"> </w:t>
      </w:r>
      <w:r>
        <w:t>or</w:t>
      </w:r>
      <w:r w:rsidR="00791F66">
        <w:t xml:space="preserve"> </w:t>
      </w:r>
      <w:r>
        <w:t>replaced</w:t>
      </w:r>
      <w:r w:rsidR="00791F66">
        <w:t xml:space="preserve"> </w:t>
      </w:r>
      <w:r>
        <w:t>in</w:t>
      </w:r>
      <w:r w:rsidR="00791F66">
        <w:t xml:space="preserve"> </w:t>
      </w:r>
      <w:r>
        <w:t>addition</w:t>
      </w:r>
      <w:r w:rsidR="00791F66">
        <w:t xml:space="preserve"> </w:t>
      </w:r>
      <w:r>
        <w:t>to</w:t>
      </w:r>
      <w:r w:rsidR="00791F66">
        <w:t xml:space="preserve"> </w:t>
      </w:r>
      <w:r>
        <w:t>an</w:t>
      </w:r>
      <w:r w:rsidR="00791F66">
        <w:t xml:space="preserve"> </w:t>
      </w:r>
      <w:r>
        <w:t>assessment—and</w:t>
      </w:r>
      <w:r w:rsidR="00791F66">
        <w:t xml:space="preserve"> </w:t>
      </w:r>
      <w:r>
        <w:t>possible</w:t>
      </w:r>
      <w:r w:rsidR="00791F66">
        <w:t xml:space="preserve"> </w:t>
      </w:r>
      <w:r>
        <w:t>repair—of</w:t>
      </w:r>
      <w:r w:rsidR="00791F66">
        <w:t xml:space="preserve"> </w:t>
      </w:r>
      <w:r>
        <w:t>the</w:t>
      </w:r>
      <w:r w:rsidR="00791F66">
        <w:t xml:space="preserve"> </w:t>
      </w:r>
      <w:r>
        <w:t>condition</w:t>
      </w:r>
      <w:r w:rsidR="00791F66">
        <w:t xml:space="preserve"> </w:t>
      </w:r>
      <w:r>
        <w:t>of</w:t>
      </w:r>
      <w:r w:rsidR="00791F66">
        <w:t xml:space="preserve"> </w:t>
      </w:r>
      <w:r>
        <w:t>the</w:t>
      </w:r>
      <w:r w:rsidR="00791F66">
        <w:t xml:space="preserve"> </w:t>
      </w:r>
      <w:r>
        <w:t>window</w:t>
      </w:r>
      <w:r w:rsidR="00791F66">
        <w:t xml:space="preserve"> </w:t>
      </w:r>
      <w:r>
        <w:t>sash.</w:t>
      </w:r>
      <w:r w:rsidR="00791F66">
        <w:t xml:space="preserve"> </w:t>
      </w:r>
    </w:p>
    <w:p w14:paraId="51A654EA" w14:textId="77777777" w:rsidR="00BA48AA" w:rsidRPr="008C4548" w:rsidRDefault="00BA48AA" w:rsidP="00BA48AA">
      <w:pPr>
        <w:pStyle w:val="BodyText"/>
      </w:pPr>
    </w:p>
    <w:p w14:paraId="751482ED" w14:textId="77777777" w:rsidR="00BA48AA" w:rsidRPr="001C4AD5" w:rsidRDefault="00BA48AA" w:rsidP="00BA48AA">
      <w:pPr>
        <w:pStyle w:val="SubStyle"/>
      </w:pPr>
      <w:r w:rsidRPr="001C4AD5">
        <w:t>Algorithms</w:t>
      </w:r>
    </w:p>
    <w:p w14:paraId="2EEFA9D9" w14:textId="70620C2C" w:rsidR="00BA48AA" w:rsidRPr="001B62F3" w:rsidRDefault="00BA48AA" w:rsidP="00BA48AA">
      <w:pPr>
        <w:pStyle w:val="BodyText"/>
      </w:pPr>
      <w:r>
        <w:t>The</w:t>
      </w:r>
      <w:r w:rsidR="00791F66">
        <w:t xml:space="preserve"> </w:t>
      </w:r>
      <w:r>
        <w:t>annual</w:t>
      </w:r>
      <w:r w:rsidR="00791F66">
        <w:t xml:space="preserve"> </w:t>
      </w:r>
      <w:r>
        <w:t>energy</w:t>
      </w:r>
      <w:r w:rsidR="00791F66">
        <w:t xml:space="preserve"> </w:t>
      </w:r>
      <w:r>
        <w:t>savings</w:t>
      </w:r>
      <w:r w:rsidR="00791F66">
        <w:t xml:space="preserve"> </w:t>
      </w:r>
      <w:r>
        <w:t>are</w:t>
      </w:r>
      <w:r w:rsidR="00791F66">
        <w:t xml:space="preserve"> </w:t>
      </w:r>
      <w:r>
        <w:t>obtained</w:t>
      </w:r>
      <w:r w:rsidR="00791F66">
        <w:t xml:space="preserve"> </w:t>
      </w:r>
      <w:r>
        <w:t>through</w:t>
      </w:r>
      <w:r w:rsidR="00791F66">
        <w:t xml:space="preserve"> </w:t>
      </w:r>
      <w:r>
        <w:t>the</w:t>
      </w:r>
      <w:r w:rsidR="00791F66">
        <w:t xml:space="preserve"> </w:t>
      </w:r>
      <w:r>
        <w:t>following</w:t>
      </w:r>
      <w:r w:rsidR="00791F66">
        <w:t xml:space="preserve"> </w:t>
      </w:r>
      <w:r>
        <w:t>formula.</w:t>
      </w:r>
      <w:r w:rsidR="00791F66">
        <w:t xml:space="preserve"> </w:t>
      </w:r>
      <w:r w:rsidRPr="001B62F3">
        <w:t>Any</w:t>
      </w:r>
      <w:r w:rsidR="00791F66">
        <w:t xml:space="preserve"> </w:t>
      </w:r>
      <w:r w:rsidRPr="001B62F3">
        <w:t>cooling</w:t>
      </w:r>
      <w:r w:rsidR="00791F66">
        <w:t xml:space="preserve"> </w:t>
      </w:r>
      <w:r w:rsidRPr="001B62F3">
        <w:t>savings</w:t>
      </w:r>
      <w:r w:rsidR="00791F66">
        <w:t xml:space="preserve"> </w:t>
      </w:r>
      <w:r w:rsidRPr="001B62F3">
        <w:t>resulting</w:t>
      </w:r>
      <w:r w:rsidR="00791F66">
        <w:t xml:space="preserve"> </w:t>
      </w:r>
      <w:r w:rsidRPr="001B62F3">
        <w:t>from</w:t>
      </w:r>
      <w:r w:rsidR="00791F66">
        <w:t xml:space="preserve"> </w:t>
      </w:r>
      <w:r w:rsidRPr="001B62F3">
        <w:t>this</w:t>
      </w:r>
      <w:r w:rsidR="00791F66">
        <w:t xml:space="preserve"> </w:t>
      </w:r>
      <w:r w:rsidRPr="001B62F3">
        <w:t>measure</w:t>
      </w:r>
      <w:r w:rsidR="00791F66">
        <w:t xml:space="preserve"> </w:t>
      </w:r>
      <w:r w:rsidRPr="001B62F3">
        <w:t>are</w:t>
      </w:r>
      <w:r w:rsidR="00791F66">
        <w:t xml:space="preserve"> </w:t>
      </w:r>
      <w:r w:rsidRPr="001B62F3">
        <w:t>considered</w:t>
      </w:r>
      <w:r w:rsidR="00791F66">
        <w:t xml:space="preserve"> </w:t>
      </w:r>
      <w:r w:rsidRPr="001B62F3">
        <w:t>negligible.</w:t>
      </w:r>
      <w:r w:rsidR="00791F66">
        <w:t xml:space="preserve"> </w:t>
      </w:r>
      <w:r w:rsidRPr="001B62F3">
        <w:t>Since</w:t>
      </w:r>
      <w:r w:rsidR="00791F66">
        <w:t xml:space="preserve"> </w:t>
      </w:r>
      <w:r w:rsidRPr="001B62F3">
        <w:t>the</w:t>
      </w:r>
      <w:r w:rsidR="00791F66">
        <w:t xml:space="preserve"> </w:t>
      </w:r>
      <w:r w:rsidRPr="001B62F3">
        <w:t>estimated</w:t>
      </w:r>
      <w:r w:rsidR="00791F66">
        <w:t xml:space="preserve"> </w:t>
      </w:r>
      <w:r w:rsidRPr="001B62F3">
        <w:t>savings</w:t>
      </w:r>
      <w:r w:rsidR="00791F66">
        <w:t xml:space="preserve"> </w:t>
      </w:r>
      <w:r>
        <w:t>are</w:t>
      </w:r>
      <w:r w:rsidR="00791F66">
        <w:t xml:space="preserve"> </w:t>
      </w:r>
      <w:r w:rsidRPr="001B62F3">
        <w:t>based</w:t>
      </w:r>
      <w:r w:rsidR="00791F66">
        <w:t xml:space="preserve"> </w:t>
      </w:r>
      <w:r w:rsidRPr="001B62F3">
        <w:t>on</w:t>
      </w:r>
      <w:r w:rsidR="00791F66">
        <w:t xml:space="preserve"> </w:t>
      </w:r>
      <w:r w:rsidRPr="001B62F3">
        <w:t>heating,</w:t>
      </w:r>
      <w:r w:rsidR="00791F66">
        <w:t xml:space="preserve"> </w:t>
      </w:r>
      <w:r w:rsidRPr="001B62F3">
        <w:t>there</w:t>
      </w:r>
      <w:r w:rsidR="00791F66">
        <w:t xml:space="preserve"> </w:t>
      </w:r>
      <w:r w:rsidRPr="001B62F3">
        <w:t>is</w:t>
      </w:r>
      <w:r w:rsidR="00791F66">
        <w:t xml:space="preserve"> </w:t>
      </w:r>
      <w:r w:rsidRPr="001B62F3">
        <w:t>no</w:t>
      </w:r>
      <w:r w:rsidR="00791F66">
        <w:t xml:space="preserve"> </w:t>
      </w:r>
      <w:r w:rsidRPr="001B62F3">
        <w:t>anticipated</w:t>
      </w:r>
      <w:r w:rsidR="00791F66">
        <w:t xml:space="preserve"> </w:t>
      </w:r>
      <w:r w:rsidRPr="001B62F3">
        <w:t>impact</w:t>
      </w:r>
      <w:r w:rsidR="00791F66">
        <w:t xml:space="preserve"> </w:t>
      </w:r>
      <w:r w:rsidRPr="001B62F3">
        <w:t>on</w:t>
      </w:r>
      <w:r w:rsidR="00791F66">
        <w:t xml:space="preserve"> </w:t>
      </w:r>
      <w:r w:rsidRPr="001B62F3">
        <w:t>demand</w:t>
      </w:r>
      <w:r w:rsidR="00791F66">
        <w:t xml:space="preserve"> </w:t>
      </w:r>
      <w:r w:rsidRPr="001B62F3">
        <w:t>during</w:t>
      </w:r>
      <w:r w:rsidR="00791F66">
        <w:t xml:space="preserve"> </w:t>
      </w:r>
      <w:r w:rsidRPr="001B62F3">
        <w:t>the</w:t>
      </w:r>
      <w:r w:rsidR="00791F66">
        <w:t xml:space="preserve"> </w:t>
      </w:r>
      <w:r w:rsidRPr="001B62F3">
        <w:t>peak</w:t>
      </w:r>
      <w:r w:rsidR="00791F66">
        <w:t xml:space="preserve"> </w:t>
      </w:r>
      <w:r w:rsidRPr="001B62F3">
        <w:t>period</w:t>
      </w:r>
      <w:r w:rsidR="00791F66">
        <w:t xml:space="preserve"> </w:t>
      </w:r>
      <w:r w:rsidRPr="001B62F3">
        <w:t>(June</w:t>
      </w:r>
      <w:r w:rsidR="00791F66">
        <w:t xml:space="preserve"> </w:t>
      </w:r>
      <w:r w:rsidRPr="001B62F3">
        <w:t>through</w:t>
      </w:r>
      <w:r w:rsidR="00791F66">
        <w:t xml:space="preserve"> </w:t>
      </w:r>
      <w:r w:rsidRPr="001B62F3">
        <w:t>August,</w:t>
      </w:r>
      <w:r w:rsidR="00791F66">
        <w:t xml:space="preserve"> </w:t>
      </w:r>
      <w:r w:rsidRPr="001B62F3">
        <w:t>2</w:t>
      </w:r>
      <w:r w:rsidR="00791F66">
        <w:t xml:space="preserve"> </w:t>
      </w:r>
      <w:r w:rsidRPr="001B62F3">
        <w:t>p.m.</w:t>
      </w:r>
      <w:r w:rsidR="00791F66">
        <w:t xml:space="preserve"> </w:t>
      </w:r>
      <w:r w:rsidRPr="001B62F3">
        <w:t>to</w:t>
      </w:r>
      <w:r w:rsidR="00791F66">
        <w:t xml:space="preserve"> </w:t>
      </w:r>
      <w:r w:rsidRPr="001B62F3">
        <w:t>6</w:t>
      </w:r>
      <w:r w:rsidR="00791F66">
        <w:t xml:space="preserve"> </w:t>
      </w:r>
      <w:r w:rsidRPr="001B62F3">
        <w:t>p.m.).</w:t>
      </w:r>
    </w:p>
    <w:p w14:paraId="3B53A51A" w14:textId="77777777" w:rsidR="00BA48AA" w:rsidRDefault="00BA48AA" w:rsidP="00BA48AA">
      <w:pPr>
        <w:pStyle w:val="BodyText"/>
      </w:pPr>
    </w:p>
    <w:tbl>
      <w:tblPr>
        <w:tblW w:w="0" w:type="auto"/>
        <w:tblLook w:val="04A0" w:firstRow="1" w:lastRow="0" w:firstColumn="1" w:lastColumn="0" w:noHBand="0" w:noVBand="1"/>
      </w:tblPr>
      <w:tblGrid>
        <w:gridCol w:w="2195"/>
        <w:gridCol w:w="6445"/>
      </w:tblGrid>
      <w:tr w:rsidR="00BA48AA" w14:paraId="1E9A0392" w14:textId="77777777" w:rsidTr="00BD00FF">
        <w:tc>
          <w:tcPr>
            <w:tcW w:w="2195" w:type="dxa"/>
            <w:vAlign w:val="center"/>
          </w:tcPr>
          <w:p w14:paraId="12F1A3ED" w14:textId="77777777" w:rsidR="00BA48AA" w:rsidRPr="00382280" w:rsidRDefault="00BA48AA" w:rsidP="00BD00FF">
            <w:pPr>
              <w:pStyle w:val="Equation"/>
              <w:ind w:left="0" w:firstLine="0"/>
              <w:rPr>
                <w:rFonts w:cs="Arial"/>
                <w:szCs w:val="20"/>
              </w:rPr>
            </w:pPr>
            <m:oMathPara>
              <m:oMathParaPr>
                <m:jc m:val="left"/>
              </m:oMathParaPr>
              <m:oMath>
                <m:r>
                  <w:rPr>
                    <w:rFonts w:ascii="Cambria Math" w:hAnsi="Cambria Math" w:cs="Arial"/>
                    <w:szCs w:val="20"/>
                  </w:rPr>
                  <w:sym w:font="Symbol" w:char="F044"/>
                </m:r>
                <m:r>
                  <w:rPr>
                    <w:rFonts w:ascii="Cambria Math" w:hAnsi="Cambria Math" w:cs="Arial"/>
                    <w:szCs w:val="20"/>
                  </w:rPr>
                  <m:t>kWh</m:t>
                </m:r>
              </m:oMath>
            </m:oMathPara>
          </w:p>
        </w:tc>
        <w:tc>
          <w:tcPr>
            <w:tcW w:w="6445" w:type="dxa"/>
          </w:tcPr>
          <w:p w14:paraId="5B2A6787" w14:textId="4F97EBBB" w:rsidR="00BA48AA" w:rsidRPr="00B16FDD" w:rsidRDefault="00011F72" w:rsidP="00BD00FF">
            <w:pPr>
              <w:pStyle w:val="Equation"/>
              <w:ind w:left="0" w:firstLine="0"/>
              <w:rPr>
                <w:rFonts w:cs="Arial"/>
                <w:szCs w:val="20"/>
              </w:rPr>
            </w:pPr>
            <m:oMathPara>
              <m:oMathParaPr>
                <m:jc m:val="left"/>
              </m:oMathParaPr>
              <m:oMath>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N×1.08 ×CFM×IRF×OF×HDD×24</m:t>
                    </m:r>
                    <m:box>
                      <m:boxPr>
                        <m:ctrlPr>
                          <w:rPr>
                            <w:rFonts w:ascii="Cambria Math" w:hAnsi="Cambria Math" w:cs="Arial"/>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num>
                  <m:den>
                    <m:r>
                      <w:rPr>
                        <w:rFonts w:ascii="Cambria Math" w:hAnsi="Cambria Math" w:cs="Arial"/>
                        <w:szCs w:val="20"/>
                      </w:rPr>
                      <m:t>HSPF</m:t>
                    </m:r>
                  </m:den>
                </m:f>
              </m:oMath>
            </m:oMathPara>
          </w:p>
          <w:p w14:paraId="04D29B3C" w14:textId="77777777" w:rsidR="00BA48AA" w:rsidRPr="008E0866" w:rsidRDefault="00BA48AA" w:rsidP="00BD00FF">
            <w:pPr>
              <w:pStyle w:val="Equation"/>
              <w:ind w:left="0" w:firstLine="0"/>
              <w:rPr>
                <w:rFonts w:cs="Arial"/>
                <w:szCs w:val="20"/>
              </w:rPr>
            </w:pPr>
          </w:p>
        </w:tc>
      </w:tr>
    </w:tbl>
    <w:p w14:paraId="1587C96A" w14:textId="77777777" w:rsidR="00BA48AA" w:rsidRDefault="00BA48AA" w:rsidP="00BA48AA">
      <w:pPr>
        <w:overflowPunct/>
        <w:autoSpaceDE/>
        <w:autoSpaceDN/>
        <w:adjustRightInd/>
        <w:spacing w:line="276" w:lineRule="auto"/>
        <w:textAlignment w:val="auto"/>
        <w:rPr>
          <w:rFonts w:eastAsia="Calibri" w:cs="Arial"/>
          <w:i/>
        </w:rPr>
      </w:pPr>
    </w:p>
    <w:p w14:paraId="1546A507" w14:textId="52DACDA0" w:rsidR="00BA48AA" w:rsidRPr="00FB0B0C" w:rsidRDefault="00BA48AA" w:rsidP="00BA48AA">
      <w:pPr>
        <w:pStyle w:val="SubStyle"/>
      </w:pPr>
      <w:r w:rsidRPr="00D42B18">
        <w:t>Definition</w:t>
      </w:r>
      <w:r w:rsidR="00791F66">
        <w:t xml:space="preserve"> </w:t>
      </w:r>
      <w:r w:rsidRPr="00D42B18">
        <w:t>of</w:t>
      </w:r>
      <w:r w:rsidR="00791F66">
        <w:t xml:space="preserve"> </w:t>
      </w:r>
      <w:r w:rsidRPr="00D42B18">
        <w:t>Terms</w:t>
      </w:r>
    </w:p>
    <w:p w14:paraId="5235B5E3" w14:textId="3C3734E4" w:rsidR="00BA48AA" w:rsidRDefault="00BA48AA" w:rsidP="00BA48AA">
      <w:pPr>
        <w:pStyle w:val="Caption"/>
        <w:jc w:val="left"/>
      </w:pPr>
      <w:bookmarkStart w:id="1209" w:name="_Toc53540054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131</w:t>
      </w:r>
      <w:r w:rsidR="00C5682A">
        <w:rPr>
          <w:noProof/>
        </w:rPr>
        <w:fldChar w:fldCharType="end"/>
      </w:r>
      <w:r>
        <w:t>:</w:t>
      </w:r>
      <w:r w:rsidR="00791F66">
        <w:t xml:space="preserve"> </w:t>
      </w:r>
      <w:r w:rsidR="00BC2330" w:rsidRPr="00534BF9">
        <w:t>Terms</w:t>
      </w:r>
      <w:r w:rsidR="00BC2330">
        <w:rPr>
          <w:rFonts w:cs="Arial"/>
        </w:rPr>
        <w:t>,</w:t>
      </w:r>
      <w:r w:rsidR="00791F66">
        <w:rPr>
          <w:rFonts w:cs="Arial"/>
        </w:rPr>
        <w:t xml:space="preserve"> </w:t>
      </w:r>
      <w:r w:rsidR="00BC2330">
        <w:rPr>
          <w:rFonts w:cs="Arial"/>
        </w:rPr>
        <w:t>Values,</w:t>
      </w:r>
      <w:r w:rsidR="00791F66">
        <w:rPr>
          <w:rFonts w:cs="Arial"/>
        </w:rPr>
        <w:t xml:space="preserve"> </w:t>
      </w:r>
      <w:r w:rsidR="00BC2330">
        <w:rPr>
          <w:rFonts w:cs="Arial"/>
        </w:rPr>
        <w:t>and</w:t>
      </w:r>
      <w:r w:rsidR="00791F66">
        <w:rPr>
          <w:rFonts w:cs="Arial"/>
        </w:rPr>
        <w:t xml:space="preserve"> </w:t>
      </w:r>
      <w:r w:rsidR="00BC2330">
        <w:rPr>
          <w:rFonts w:cs="Arial"/>
        </w:rPr>
        <w:t>References</w:t>
      </w:r>
      <w:r w:rsidR="00791F66">
        <w:rPr>
          <w:rFonts w:cs="Arial"/>
        </w:rPr>
        <w:t xml:space="preserve"> </w:t>
      </w:r>
      <w:r w:rsidR="00BC2330">
        <w:rPr>
          <w:rFonts w:cs="Arial"/>
        </w:rPr>
        <w:t>for</w:t>
      </w:r>
      <w:r w:rsidR="00791F66">
        <w:t xml:space="preserve"> </w:t>
      </w:r>
      <w:r w:rsidRPr="008C4548">
        <w:t>Residential</w:t>
      </w:r>
      <w:r w:rsidR="00791F66">
        <w:t xml:space="preserve"> </w:t>
      </w:r>
      <w:r w:rsidRPr="008C4548">
        <w:t>Window</w:t>
      </w:r>
      <w:r w:rsidR="00791F66">
        <w:t xml:space="preserve"> </w:t>
      </w:r>
      <w:r w:rsidRPr="008C4548">
        <w:t>Repair</w:t>
      </w:r>
      <w:bookmarkEnd w:id="1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388"/>
        <w:gridCol w:w="2347"/>
        <w:gridCol w:w="870"/>
      </w:tblGrid>
      <w:tr w:rsidR="00BA48AA" w:rsidRPr="00C465DB" w14:paraId="3BFA5356" w14:textId="77777777" w:rsidTr="00BD00FF">
        <w:trPr>
          <w:jc w:val="center"/>
        </w:trPr>
        <w:tc>
          <w:tcPr>
            <w:tcW w:w="2332" w:type="pct"/>
            <w:shd w:val="clear" w:color="auto" w:fill="BFBFBF"/>
          </w:tcPr>
          <w:p w14:paraId="718FB614" w14:textId="77777777" w:rsidR="00BA48AA" w:rsidRPr="003F1A02" w:rsidRDefault="00BA48AA" w:rsidP="00BD00FF">
            <w:pPr>
              <w:pStyle w:val="TableCell"/>
              <w:rPr>
                <w:b/>
              </w:rPr>
            </w:pPr>
            <w:r>
              <w:rPr>
                <w:b/>
              </w:rPr>
              <w:t>Term</w:t>
            </w:r>
          </w:p>
        </w:tc>
        <w:tc>
          <w:tcPr>
            <w:tcW w:w="804" w:type="pct"/>
            <w:shd w:val="clear" w:color="auto" w:fill="BFBFBF"/>
          </w:tcPr>
          <w:p w14:paraId="31491DB2" w14:textId="77777777" w:rsidR="00BA48AA" w:rsidRDefault="00BA48AA" w:rsidP="00BD00FF">
            <w:pPr>
              <w:pStyle w:val="TableCell"/>
              <w:rPr>
                <w:b/>
                <w:bCs/>
                <w:iCs/>
              </w:rPr>
            </w:pPr>
            <w:r>
              <w:rPr>
                <w:b/>
                <w:bCs/>
                <w:iCs/>
              </w:rPr>
              <w:t>Unit</w:t>
            </w:r>
          </w:p>
        </w:tc>
        <w:tc>
          <w:tcPr>
            <w:tcW w:w="1360" w:type="pct"/>
            <w:shd w:val="clear" w:color="auto" w:fill="BFBFBF"/>
          </w:tcPr>
          <w:p w14:paraId="5D04F607" w14:textId="77777777" w:rsidR="00BA48AA" w:rsidRPr="003F1A02" w:rsidRDefault="00BA48AA" w:rsidP="00BD00FF">
            <w:pPr>
              <w:pStyle w:val="TableCell"/>
              <w:rPr>
                <w:b/>
                <w:bCs/>
                <w:iCs/>
              </w:rPr>
            </w:pPr>
            <w:r>
              <w:rPr>
                <w:b/>
                <w:bCs/>
                <w:iCs/>
              </w:rPr>
              <w:t>Values</w:t>
            </w:r>
          </w:p>
        </w:tc>
        <w:tc>
          <w:tcPr>
            <w:tcW w:w="504" w:type="pct"/>
            <w:shd w:val="clear" w:color="auto" w:fill="BFBFBF"/>
          </w:tcPr>
          <w:p w14:paraId="225F4582" w14:textId="77777777" w:rsidR="00BA48AA" w:rsidRDefault="00BA48AA" w:rsidP="00BD00FF">
            <w:pPr>
              <w:pStyle w:val="TableCell"/>
              <w:rPr>
                <w:b/>
                <w:bCs/>
                <w:iCs/>
              </w:rPr>
            </w:pPr>
            <w:r>
              <w:rPr>
                <w:b/>
                <w:bCs/>
                <w:iCs/>
              </w:rPr>
              <w:t>Source</w:t>
            </w:r>
          </w:p>
        </w:tc>
      </w:tr>
      <w:tr w:rsidR="00BA48AA" w:rsidRPr="00C465DB" w14:paraId="43D19822" w14:textId="77777777" w:rsidTr="00BD00FF">
        <w:trPr>
          <w:jc w:val="center"/>
        </w:trPr>
        <w:tc>
          <w:tcPr>
            <w:tcW w:w="2332" w:type="pct"/>
            <w:shd w:val="clear" w:color="auto" w:fill="auto"/>
            <w:vAlign w:val="center"/>
          </w:tcPr>
          <w:p w14:paraId="0D5BCC2F" w14:textId="521A37C1" w:rsidR="00BA48AA" w:rsidRPr="007931F5" w:rsidRDefault="00BA48AA" w:rsidP="00BD00FF">
            <w:pPr>
              <w:pStyle w:val="TableCell"/>
            </w:pPr>
            <m:oMath>
              <m:r>
                <w:rPr>
                  <w:rFonts w:ascii="Cambria Math" w:hAnsi="Cambria Math"/>
                </w:rPr>
                <m:t>N</m:t>
              </m:r>
            </m:oMath>
            <w:r w:rsidR="00791F66">
              <w:t xml:space="preserve"> </w:t>
            </w:r>
            <w:r w:rsidRPr="007931F5">
              <w:t>,</w:t>
            </w:r>
            <w:r w:rsidR="00791F66">
              <w:t xml:space="preserve"> </w:t>
            </w:r>
            <w:r>
              <w:t>Number</w:t>
            </w:r>
            <w:r w:rsidR="00791F66">
              <w:t xml:space="preserve"> </w:t>
            </w:r>
            <w:r>
              <w:t>of</w:t>
            </w:r>
            <w:r w:rsidR="00791F66">
              <w:t xml:space="preserve"> </w:t>
            </w:r>
            <w:r>
              <w:t>windows</w:t>
            </w:r>
          </w:p>
        </w:tc>
        <w:tc>
          <w:tcPr>
            <w:tcW w:w="804" w:type="pct"/>
            <w:vAlign w:val="center"/>
          </w:tcPr>
          <w:p w14:paraId="15B4D48F" w14:textId="77777777" w:rsidR="00BA48AA" w:rsidRPr="007931F5" w:rsidRDefault="00BA48AA" w:rsidP="00286928">
            <w:pPr>
              <w:pStyle w:val="TableCell"/>
              <w:jc w:val="center"/>
              <w:rPr>
                <w:rFonts w:eastAsia="Arial Unicode MS"/>
              </w:rPr>
            </w:pPr>
            <w:r>
              <w:rPr>
                <w:rFonts w:eastAsia="Arial Unicode MS"/>
              </w:rPr>
              <w:t>Windows</w:t>
            </w:r>
          </w:p>
        </w:tc>
        <w:tc>
          <w:tcPr>
            <w:tcW w:w="1360" w:type="pct"/>
            <w:shd w:val="clear" w:color="auto" w:fill="auto"/>
            <w:vAlign w:val="center"/>
          </w:tcPr>
          <w:p w14:paraId="554B2F3D" w14:textId="666A4CFE" w:rsidR="00BA48AA" w:rsidRPr="007931F5" w:rsidRDefault="00BA48AA" w:rsidP="008C624E">
            <w:pPr>
              <w:pStyle w:val="TableCell"/>
              <w:jc w:val="center"/>
              <w:rPr>
                <w:rFonts w:eastAsia="Arial Unicode MS"/>
              </w:rPr>
            </w:pPr>
            <w:r>
              <w:t>EDC</w:t>
            </w:r>
            <w:r w:rsidR="00791F66">
              <w:t xml:space="preserve"> </w:t>
            </w:r>
            <w:r>
              <w:t>Data</w:t>
            </w:r>
            <w:r w:rsidR="00791F66">
              <w:t xml:space="preserve"> </w:t>
            </w:r>
            <w:r>
              <w:t>Gathering</w:t>
            </w:r>
          </w:p>
        </w:tc>
        <w:tc>
          <w:tcPr>
            <w:tcW w:w="504" w:type="pct"/>
            <w:vAlign w:val="center"/>
          </w:tcPr>
          <w:p w14:paraId="40602754" w14:textId="77777777" w:rsidR="00BA48AA" w:rsidRPr="0090617E" w:rsidRDefault="00BA48AA" w:rsidP="00BD00FF">
            <w:pPr>
              <w:pStyle w:val="TableCell"/>
              <w:jc w:val="center"/>
              <w:rPr>
                <w:rFonts w:eastAsia="Arial Unicode MS"/>
              </w:rPr>
            </w:pPr>
            <w:r w:rsidRPr="0090617E">
              <w:rPr>
                <w:rFonts w:eastAsia="Arial Unicode MS"/>
              </w:rPr>
              <w:t>-</w:t>
            </w:r>
          </w:p>
        </w:tc>
      </w:tr>
      <w:tr w:rsidR="00BA48AA" w:rsidRPr="00C465DB" w14:paraId="1E2F3F26" w14:textId="77777777" w:rsidTr="00E86A2E">
        <w:trPr>
          <w:jc w:val="center"/>
        </w:trPr>
        <w:tc>
          <w:tcPr>
            <w:tcW w:w="2332" w:type="pct"/>
            <w:shd w:val="clear" w:color="auto" w:fill="auto"/>
            <w:vAlign w:val="center"/>
          </w:tcPr>
          <w:p w14:paraId="5AC6294A" w14:textId="7EB5F8D1" w:rsidR="00BA48AA" w:rsidRPr="007931F5" w:rsidRDefault="00E86A2E" w:rsidP="00BD00FF">
            <w:pPr>
              <w:pStyle w:val="TableCell"/>
            </w:pPr>
            <m:oMath>
              <m:r>
                <w:rPr>
                  <w:rFonts w:ascii="Cambria Math" w:hAnsi="Cambria Math"/>
                </w:rPr>
                <m:t>1.08</m:t>
              </m:r>
            </m:oMath>
            <w:r w:rsidR="00791F66">
              <w:t xml:space="preserve"> </w:t>
            </w:r>
            <w:r w:rsidR="00BA48AA" w:rsidRPr="007931F5">
              <w:t>,</w:t>
            </w:r>
            <w:r w:rsidR="00791F66">
              <w:t xml:space="preserve"> </w:t>
            </w:r>
            <w:r w:rsidR="00BA48AA">
              <w:t>Conversion</w:t>
            </w:r>
            <w:r w:rsidR="00791F66">
              <w:t xml:space="preserve"> </w:t>
            </w:r>
            <w:r w:rsidR="00BA48AA">
              <w:t>factor</w:t>
            </w:r>
            <w:r w:rsidR="00791F66">
              <w:t xml:space="preserve"> </w:t>
            </w:r>
            <w:r w:rsidR="00BA48AA">
              <w:t>that</w:t>
            </w:r>
            <w:r w:rsidR="00791F66">
              <w:t xml:space="preserve"> </w:t>
            </w:r>
            <w:r w:rsidR="00BA48AA">
              <w:t>converts</w:t>
            </w:r>
            <w:r w:rsidR="00791F66">
              <w:t xml:space="preserve"> </w:t>
            </w:r>
            <w:r w:rsidR="00BA48AA">
              <w:t>CFM</w:t>
            </w:r>
            <w:r w:rsidR="00791F66">
              <w:t xml:space="preserve"> </w:t>
            </w:r>
            <w:r w:rsidR="00BA48AA">
              <w:t>air</w:t>
            </w:r>
            <w:r w:rsidR="00791F66">
              <w:t xml:space="preserve"> </w:t>
            </w:r>
            <w:r w:rsidR="00BA48AA">
              <w:t>(at</w:t>
            </w:r>
            <w:r w:rsidR="00791F66">
              <w:t xml:space="preserve">  </w:t>
            </w:r>
            <w:r w:rsidR="00BA48AA">
              <w:t>70</w:t>
            </w:r>
            <w:r w:rsidR="00BA48AA">
              <w:rPr>
                <w:rFonts w:ascii="Calibri" w:hAnsi="Calibri" w:cs="Calibri"/>
              </w:rPr>
              <w:t>°</w:t>
            </w:r>
            <w:r w:rsidR="00BA48AA">
              <w:t>F)</w:t>
            </w:r>
            <w:r w:rsidR="00791F66">
              <w:t xml:space="preserve"> </w:t>
            </w:r>
            <w:r w:rsidR="00BA48AA">
              <w:t>to</w:t>
            </w:r>
            <w:r w:rsidR="00791F66">
              <w:t xml:space="preserve"> </w:t>
            </w:r>
            <w:r w:rsidR="00F6382B">
              <w:t>BTU</w:t>
            </w:r>
            <w:r w:rsidR="00BA48AA">
              <w:t>/hr-</w:t>
            </w:r>
            <w:r w:rsidR="00BA48AA">
              <w:rPr>
                <w:rFonts w:ascii="Calibri" w:hAnsi="Calibri" w:cs="Calibri"/>
              </w:rPr>
              <w:t>°</w:t>
            </w:r>
            <w:r w:rsidR="00BA48AA">
              <w:t>F</w:t>
            </w:r>
          </w:p>
        </w:tc>
        <w:tc>
          <w:tcPr>
            <w:tcW w:w="804" w:type="pct"/>
            <w:vAlign w:val="center"/>
          </w:tcPr>
          <w:p w14:paraId="7F2AED05" w14:textId="21B10DC7" w:rsidR="00BA48AA" w:rsidRPr="00E86A2E" w:rsidRDefault="009B3C86" w:rsidP="00E86A2E">
            <w:pPr>
              <w:pStyle w:val="TableCell"/>
              <w:jc w:val="center"/>
              <w:rPr>
                <w:rFonts w:eastAsia="Arial Unicode MS"/>
                <w:i/>
              </w:rPr>
            </w:pPr>
            <m:oMathPara>
              <m:oMathParaPr>
                <m:jc m:val="left"/>
              </m:oMathParaPr>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360" w:type="pct"/>
            <w:shd w:val="clear" w:color="auto" w:fill="auto"/>
            <w:vAlign w:val="center"/>
          </w:tcPr>
          <w:p w14:paraId="2CD3E3A9" w14:textId="77777777" w:rsidR="00BA48AA" w:rsidRPr="007931F5" w:rsidRDefault="00BA48AA" w:rsidP="008C624E">
            <w:pPr>
              <w:pStyle w:val="TableCell"/>
              <w:jc w:val="center"/>
              <w:rPr>
                <w:rFonts w:eastAsia="Arial Unicode MS"/>
              </w:rPr>
            </w:pPr>
            <w:r>
              <w:t>1.08</w:t>
            </w:r>
          </w:p>
        </w:tc>
        <w:tc>
          <w:tcPr>
            <w:tcW w:w="504" w:type="pct"/>
            <w:vAlign w:val="center"/>
          </w:tcPr>
          <w:p w14:paraId="57D19433" w14:textId="77777777" w:rsidR="00BA48AA" w:rsidRPr="0090617E" w:rsidRDefault="00BA48AA" w:rsidP="00BD00FF">
            <w:pPr>
              <w:pStyle w:val="TableCell"/>
              <w:jc w:val="center"/>
              <w:rPr>
                <w:rFonts w:eastAsia="Arial Unicode MS"/>
              </w:rPr>
            </w:pPr>
            <w:r w:rsidRPr="0090617E">
              <w:rPr>
                <w:rFonts w:eastAsia="Arial Unicode MS"/>
              </w:rPr>
              <w:t>-</w:t>
            </w:r>
          </w:p>
        </w:tc>
      </w:tr>
      <w:tr w:rsidR="00BA48AA" w:rsidRPr="00C465DB" w14:paraId="5490310D" w14:textId="77777777" w:rsidTr="00E86A2E">
        <w:trPr>
          <w:jc w:val="center"/>
        </w:trPr>
        <w:tc>
          <w:tcPr>
            <w:tcW w:w="2332" w:type="pct"/>
            <w:shd w:val="clear" w:color="auto" w:fill="auto"/>
            <w:vAlign w:val="center"/>
          </w:tcPr>
          <w:p w14:paraId="15964762" w14:textId="271F1B6E" w:rsidR="00BA48AA" w:rsidRPr="008E0866" w:rsidRDefault="00E86A2E" w:rsidP="00BD00FF">
            <w:pPr>
              <w:pStyle w:val="TableCell"/>
            </w:pPr>
            <m:oMath>
              <m:r>
                <w:rPr>
                  <w:rFonts w:ascii="Cambria Math" w:hAnsi="Cambria Math"/>
                </w:rPr>
                <m:t>CFM</m:t>
              </m:r>
            </m:oMath>
            <w:r w:rsidR="00791F66">
              <w:t xml:space="preserve"> </w:t>
            </w:r>
            <w:r w:rsidR="00BA48AA" w:rsidRPr="007931F5">
              <w:t>,</w:t>
            </w:r>
            <w:r w:rsidR="00791F66">
              <w:t xml:space="preserve"> </w:t>
            </w:r>
            <w:r w:rsidR="00BA48AA">
              <w:t>Infiltration</w:t>
            </w:r>
            <w:r w:rsidR="00791F66">
              <w:t xml:space="preserve"> </w:t>
            </w:r>
            <w:r w:rsidR="00BA48AA">
              <w:t>of</w:t>
            </w:r>
            <w:r w:rsidR="00791F66">
              <w:t xml:space="preserve"> </w:t>
            </w:r>
            <w:r w:rsidR="00BA48AA">
              <w:t>existing</w:t>
            </w:r>
            <w:r w:rsidR="00791F66">
              <w:t xml:space="preserve"> </w:t>
            </w:r>
            <w:r w:rsidR="00BA48AA">
              <w:t>window</w:t>
            </w:r>
          </w:p>
        </w:tc>
        <w:tc>
          <w:tcPr>
            <w:tcW w:w="804" w:type="pct"/>
            <w:vAlign w:val="center"/>
          </w:tcPr>
          <w:p w14:paraId="413D4561" w14:textId="77777777" w:rsidR="00BA48AA" w:rsidRPr="00E86A2E" w:rsidRDefault="00BA48AA" w:rsidP="00E86A2E">
            <w:pPr>
              <w:pStyle w:val="TableCell"/>
              <w:jc w:val="center"/>
              <w:rPr>
                <w:rFonts w:eastAsia="Arial Unicode MS"/>
                <w:i/>
              </w:rPr>
            </w:pPr>
            <w:r w:rsidRPr="00E86A2E">
              <w:rPr>
                <w:rFonts w:eastAsia="Arial Unicode MS"/>
                <w:i/>
              </w:rPr>
              <w:t>CFM</w:t>
            </w:r>
          </w:p>
        </w:tc>
        <w:tc>
          <w:tcPr>
            <w:tcW w:w="1360" w:type="pct"/>
            <w:shd w:val="clear" w:color="auto" w:fill="auto"/>
            <w:vAlign w:val="center"/>
          </w:tcPr>
          <w:p w14:paraId="669B7EB7" w14:textId="3A1AD447" w:rsidR="00BA48AA" w:rsidRPr="007931F5" w:rsidRDefault="00BA48AA" w:rsidP="008C624E">
            <w:pPr>
              <w:pStyle w:val="TableCell"/>
              <w:jc w:val="center"/>
            </w:pPr>
            <w:r>
              <w:t>See</w:t>
            </w:r>
            <w:r w:rsidR="00791F66">
              <w:t xml:space="preserve"> </w:t>
            </w:r>
            <w:r>
              <w:fldChar w:fldCharType="begin"/>
            </w:r>
            <w:r>
              <w:instrText xml:space="preserve"> REF _Ref486599750 \h  \* MERGEFORMAT </w:instrText>
            </w:r>
            <w:r>
              <w:fldChar w:fldCharType="separate"/>
            </w:r>
            <w:r w:rsidR="00EB6430">
              <w:t xml:space="preserve">Table </w:t>
            </w:r>
            <w:r w:rsidR="00EB6430">
              <w:rPr>
                <w:noProof/>
              </w:rPr>
              <w:t>2</w:t>
            </w:r>
            <w:r w:rsidR="00EB6430">
              <w:rPr>
                <w:noProof/>
              </w:rPr>
              <w:noBreakHyphen/>
              <w:t>132</w:t>
            </w:r>
            <w:r>
              <w:fldChar w:fldCharType="end"/>
            </w:r>
          </w:p>
        </w:tc>
        <w:tc>
          <w:tcPr>
            <w:tcW w:w="504" w:type="pct"/>
            <w:vAlign w:val="center"/>
          </w:tcPr>
          <w:p w14:paraId="76592292" w14:textId="38F3835C" w:rsidR="00BA48AA" w:rsidRPr="0090617E" w:rsidRDefault="00BA48AA" w:rsidP="00BD00FF">
            <w:pPr>
              <w:pStyle w:val="TableCell"/>
              <w:jc w:val="center"/>
            </w:pPr>
            <w:r>
              <w:t>5</w:t>
            </w:r>
            <w:r w:rsidRPr="0090617E">
              <w:t>,</w:t>
            </w:r>
            <w:r w:rsidR="00791F66">
              <w:t xml:space="preserve"> </w:t>
            </w:r>
            <w:r>
              <w:t>7</w:t>
            </w:r>
            <w:r w:rsidRPr="0090617E">
              <w:t>*</w:t>
            </w:r>
          </w:p>
        </w:tc>
      </w:tr>
      <w:tr w:rsidR="00BA48AA" w:rsidRPr="00C465DB" w14:paraId="24D5A180" w14:textId="77777777" w:rsidTr="00E86A2E">
        <w:trPr>
          <w:jc w:val="center"/>
        </w:trPr>
        <w:tc>
          <w:tcPr>
            <w:tcW w:w="2332" w:type="pct"/>
            <w:shd w:val="clear" w:color="auto" w:fill="auto"/>
            <w:vAlign w:val="center"/>
          </w:tcPr>
          <w:p w14:paraId="3AB69CDC" w14:textId="1D7197C8" w:rsidR="00BA48AA" w:rsidRPr="008E0866" w:rsidRDefault="00286928" w:rsidP="00BD00FF">
            <w:pPr>
              <w:pStyle w:val="TableCell"/>
            </w:pPr>
            <m:oMath>
              <m:r>
                <w:rPr>
                  <w:rFonts w:ascii="Cambria Math" w:hAnsi="Cambria Math"/>
                </w:rPr>
                <m:t>IRF</m:t>
              </m:r>
            </m:oMath>
            <w:r w:rsidR="00791F66">
              <w:t xml:space="preserve"> </w:t>
            </w:r>
            <w:r w:rsidR="00BA48AA" w:rsidRPr="007931F5">
              <w:t>,</w:t>
            </w:r>
            <w:r w:rsidR="00791F66">
              <w:t xml:space="preserve"> </w:t>
            </w:r>
            <w:r w:rsidR="00BA48AA">
              <w:t>Infiltration</w:t>
            </w:r>
            <w:r w:rsidR="00791F66">
              <w:t xml:space="preserve"> </w:t>
            </w:r>
            <w:r w:rsidR="00BA48AA">
              <w:t>reduction</w:t>
            </w:r>
            <w:r w:rsidR="00791F66">
              <w:t xml:space="preserve"> </w:t>
            </w:r>
            <w:r w:rsidR="00BA48AA">
              <w:t>factor</w:t>
            </w:r>
          </w:p>
        </w:tc>
        <w:tc>
          <w:tcPr>
            <w:tcW w:w="804" w:type="pct"/>
            <w:vAlign w:val="center"/>
          </w:tcPr>
          <w:p w14:paraId="0AAC754C" w14:textId="77777777" w:rsidR="00BA48AA" w:rsidRPr="00286928" w:rsidRDefault="00BA48AA" w:rsidP="00E86A2E">
            <w:pPr>
              <w:pStyle w:val="TableCell"/>
              <w:jc w:val="center"/>
              <w:rPr>
                <w:rFonts w:eastAsia="Arial Unicode MS"/>
              </w:rPr>
            </w:pPr>
            <w:r w:rsidRPr="00286928">
              <w:rPr>
                <w:rFonts w:eastAsia="Arial Unicode MS"/>
              </w:rPr>
              <w:t>None</w:t>
            </w:r>
          </w:p>
        </w:tc>
        <w:tc>
          <w:tcPr>
            <w:tcW w:w="1360" w:type="pct"/>
            <w:shd w:val="clear" w:color="auto" w:fill="auto"/>
            <w:vAlign w:val="center"/>
          </w:tcPr>
          <w:p w14:paraId="151CA221" w14:textId="77777777" w:rsidR="00BA48AA" w:rsidRPr="007931F5" w:rsidRDefault="00BA48AA" w:rsidP="008C624E">
            <w:pPr>
              <w:pStyle w:val="TableCell"/>
              <w:jc w:val="center"/>
            </w:pPr>
            <w:r>
              <w:t>60%</w:t>
            </w:r>
          </w:p>
        </w:tc>
        <w:tc>
          <w:tcPr>
            <w:tcW w:w="504" w:type="pct"/>
            <w:vAlign w:val="center"/>
          </w:tcPr>
          <w:p w14:paraId="06848457" w14:textId="77777777" w:rsidR="00BA48AA" w:rsidRPr="001B62F3" w:rsidRDefault="00BA48AA" w:rsidP="00BD00FF">
            <w:pPr>
              <w:pStyle w:val="TableCell"/>
              <w:jc w:val="center"/>
              <w:rPr>
                <w:rFonts w:eastAsia="Arial Unicode MS"/>
              </w:rPr>
            </w:pPr>
            <w:r w:rsidRPr="001B62F3">
              <w:rPr>
                <w:rStyle w:val="FootnoteReference"/>
                <w:rFonts w:eastAsia="Arial Unicode MS"/>
                <w:vertAlign w:val="baseline"/>
              </w:rPr>
              <w:t>6</w:t>
            </w:r>
          </w:p>
        </w:tc>
      </w:tr>
      <w:tr w:rsidR="00BA48AA" w:rsidRPr="00C465DB" w14:paraId="436BF4E8" w14:textId="77777777" w:rsidTr="00E86A2E">
        <w:trPr>
          <w:jc w:val="center"/>
        </w:trPr>
        <w:tc>
          <w:tcPr>
            <w:tcW w:w="2332" w:type="pct"/>
            <w:shd w:val="clear" w:color="auto" w:fill="auto"/>
            <w:vAlign w:val="center"/>
          </w:tcPr>
          <w:p w14:paraId="32A15F34" w14:textId="75545789" w:rsidR="00BA48AA" w:rsidRDefault="00286928" w:rsidP="00BD00FF">
            <w:pPr>
              <w:pStyle w:val="TableCell"/>
            </w:pPr>
            <m:oMath>
              <m:r>
                <w:rPr>
                  <w:rFonts w:ascii="Cambria Math" w:hAnsi="Cambria Math"/>
                </w:rPr>
                <m:t>OF</m:t>
              </m:r>
            </m:oMath>
            <w:r w:rsidR="00791F66">
              <w:t xml:space="preserve"> </w:t>
            </w:r>
            <w:r w:rsidR="00BA48AA" w:rsidRPr="007931F5">
              <w:t>,</w:t>
            </w:r>
            <w:r w:rsidR="00791F66">
              <w:t xml:space="preserve"> </w:t>
            </w:r>
            <w:r w:rsidR="00BA48AA">
              <w:t>Orientation</w:t>
            </w:r>
            <w:r w:rsidR="00791F66">
              <w:t xml:space="preserve"> </w:t>
            </w:r>
            <w:r w:rsidR="00BA48AA">
              <w:t>factor,</w:t>
            </w:r>
            <w:r w:rsidR="00791F66">
              <w:t xml:space="preserve"> </w:t>
            </w:r>
            <w:r w:rsidR="00BA48AA">
              <w:t>relating</w:t>
            </w:r>
            <w:r w:rsidR="00791F66">
              <w:t xml:space="preserve"> </w:t>
            </w:r>
            <w:r w:rsidR="00BA48AA">
              <w:t>the</w:t>
            </w:r>
            <w:r w:rsidR="00791F66">
              <w:t xml:space="preserve"> </w:t>
            </w:r>
            <w:r w:rsidR="00BA48AA">
              <w:t>prevailing</w:t>
            </w:r>
            <w:r w:rsidR="00791F66">
              <w:t xml:space="preserve"> </w:t>
            </w:r>
            <w:r w:rsidR="00BA48AA">
              <w:t>wind</w:t>
            </w:r>
            <w:r w:rsidR="00791F66">
              <w:t xml:space="preserve"> </w:t>
            </w:r>
            <w:r w:rsidR="00BA48AA">
              <w:t>direction</w:t>
            </w:r>
            <w:r w:rsidR="00791F66">
              <w:t xml:space="preserve"> </w:t>
            </w:r>
            <w:r w:rsidR="00BA48AA">
              <w:t>to</w:t>
            </w:r>
            <w:r w:rsidR="00791F66">
              <w:t xml:space="preserve"> </w:t>
            </w:r>
            <w:r w:rsidR="00BA48AA">
              <w:t>building</w:t>
            </w:r>
            <w:r w:rsidR="00791F66">
              <w:t xml:space="preserve"> </w:t>
            </w:r>
            <w:r w:rsidR="00BA48AA">
              <w:t>façade</w:t>
            </w:r>
            <w:r w:rsidR="00791F66">
              <w:t xml:space="preserve"> </w:t>
            </w:r>
            <w:r w:rsidR="00BA48AA">
              <w:t>orientation</w:t>
            </w:r>
          </w:p>
        </w:tc>
        <w:tc>
          <w:tcPr>
            <w:tcW w:w="804" w:type="pct"/>
            <w:vAlign w:val="center"/>
          </w:tcPr>
          <w:p w14:paraId="73CE0E1A" w14:textId="77777777" w:rsidR="00BA48AA" w:rsidRPr="00286928" w:rsidRDefault="00BA48AA" w:rsidP="00E86A2E">
            <w:pPr>
              <w:pStyle w:val="TableCell"/>
              <w:jc w:val="center"/>
              <w:rPr>
                <w:rFonts w:ascii="Calibri" w:eastAsia="Arial Unicode MS" w:hAnsi="Calibri" w:cs="Calibri"/>
              </w:rPr>
            </w:pPr>
            <w:r w:rsidRPr="00286928">
              <w:rPr>
                <w:rFonts w:eastAsia="Arial Unicode MS"/>
              </w:rPr>
              <w:t>None</w:t>
            </w:r>
          </w:p>
        </w:tc>
        <w:tc>
          <w:tcPr>
            <w:tcW w:w="1360" w:type="pct"/>
            <w:shd w:val="clear" w:color="auto" w:fill="auto"/>
            <w:vAlign w:val="center"/>
          </w:tcPr>
          <w:p w14:paraId="42FFEED6" w14:textId="77777777" w:rsidR="00BA48AA" w:rsidRDefault="00BA48AA" w:rsidP="008C624E">
            <w:pPr>
              <w:pStyle w:val="TableCell"/>
              <w:jc w:val="center"/>
            </w:pPr>
            <w:r>
              <w:t>25%</w:t>
            </w:r>
          </w:p>
        </w:tc>
        <w:tc>
          <w:tcPr>
            <w:tcW w:w="504" w:type="pct"/>
            <w:vAlign w:val="center"/>
          </w:tcPr>
          <w:p w14:paraId="6F7A5717" w14:textId="77777777" w:rsidR="00BA48AA" w:rsidRPr="0090617E" w:rsidRDefault="00BA48AA" w:rsidP="00BD00FF">
            <w:pPr>
              <w:pStyle w:val="TableCell"/>
              <w:jc w:val="center"/>
              <w:rPr>
                <w:rFonts w:eastAsia="Arial Unicode MS"/>
              </w:rPr>
            </w:pPr>
            <w:r w:rsidRPr="001B62F3">
              <w:rPr>
                <w:rStyle w:val="FootnoteReference"/>
                <w:rFonts w:eastAsia="Arial Unicode MS"/>
                <w:vertAlign w:val="baseline"/>
              </w:rPr>
              <w:t>5</w:t>
            </w:r>
            <w:r w:rsidRPr="0090617E">
              <w:rPr>
                <w:rFonts w:eastAsia="Arial Unicode MS"/>
              </w:rPr>
              <w:t>*</w:t>
            </w:r>
          </w:p>
        </w:tc>
      </w:tr>
      <w:tr w:rsidR="00BA48AA" w:rsidRPr="00C465DB" w14:paraId="2A6138E9" w14:textId="77777777" w:rsidTr="00E86A2E">
        <w:trPr>
          <w:jc w:val="center"/>
        </w:trPr>
        <w:tc>
          <w:tcPr>
            <w:tcW w:w="2332" w:type="pct"/>
            <w:shd w:val="clear" w:color="auto" w:fill="auto"/>
            <w:vAlign w:val="center"/>
          </w:tcPr>
          <w:p w14:paraId="1F9F4352" w14:textId="5CFA33E5" w:rsidR="00BA48AA" w:rsidRPr="008E0866" w:rsidRDefault="00E86A2E" w:rsidP="00BD00FF">
            <w:pPr>
              <w:pStyle w:val="TableCell"/>
            </w:pPr>
            <m:oMath>
              <m:r>
                <w:rPr>
                  <w:rFonts w:ascii="Cambria Math" w:hAnsi="Cambria Math"/>
                </w:rPr>
                <m:t>HDD</m:t>
              </m:r>
            </m:oMath>
            <w:r w:rsidR="00791F66">
              <w:t xml:space="preserve"> </w:t>
            </w:r>
            <w:r w:rsidR="00BA48AA" w:rsidRPr="007931F5">
              <w:t>,</w:t>
            </w:r>
            <w:r w:rsidR="00791F66">
              <w:t xml:space="preserve"> </w:t>
            </w:r>
            <w:r w:rsidR="00BA48AA">
              <w:t>Heating</w:t>
            </w:r>
            <w:r w:rsidR="00791F66">
              <w:t xml:space="preserve"> </w:t>
            </w:r>
            <w:r w:rsidR="00BA48AA">
              <w:t>degree-days</w:t>
            </w:r>
            <w:r w:rsidR="00791F66">
              <w:t xml:space="preserve"> </w:t>
            </w:r>
          </w:p>
        </w:tc>
        <w:tc>
          <w:tcPr>
            <w:tcW w:w="804" w:type="pct"/>
            <w:vAlign w:val="center"/>
          </w:tcPr>
          <w:p w14:paraId="3BE66EDD" w14:textId="77777777" w:rsidR="00BA48AA" w:rsidRPr="00E86A2E" w:rsidRDefault="00BA48AA" w:rsidP="00E86A2E">
            <w:pPr>
              <w:pStyle w:val="TableCell"/>
              <w:jc w:val="center"/>
              <w:rPr>
                <w:rFonts w:eastAsia="Arial Unicode MS"/>
                <w:i/>
              </w:rPr>
            </w:pPr>
            <w:r w:rsidRPr="00E86A2E">
              <w:rPr>
                <w:rFonts w:ascii="Calibri" w:eastAsia="Arial Unicode MS" w:hAnsi="Calibri" w:cs="Calibri"/>
                <w:i/>
              </w:rPr>
              <w:t>°</w:t>
            </w:r>
            <w:r w:rsidRPr="00E86A2E">
              <w:rPr>
                <w:rFonts w:eastAsia="Arial Unicode MS"/>
                <w:i/>
              </w:rPr>
              <w:t>F-day</w:t>
            </w:r>
          </w:p>
        </w:tc>
        <w:tc>
          <w:tcPr>
            <w:tcW w:w="1360" w:type="pct"/>
            <w:shd w:val="clear" w:color="auto" w:fill="auto"/>
            <w:vAlign w:val="center"/>
          </w:tcPr>
          <w:p w14:paraId="1237F878" w14:textId="4ACD9BCE" w:rsidR="00BA48AA" w:rsidRPr="007931F5" w:rsidRDefault="00BA48AA" w:rsidP="008C624E">
            <w:pPr>
              <w:pStyle w:val="TableCell"/>
              <w:jc w:val="center"/>
            </w:pPr>
            <w:r>
              <w:t>See</w:t>
            </w:r>
            <w:r w:rsidR="00791F66">
              <w:t xml:space="preserve"> </w:t>
            </w:r>
            <w:r>
              <w:t>HDD</w:t>
            </w:r>
            <w:r w:rsidR="00791F66">
              <w:t xml:space="preserve"> </w:t>
            </w:r>
            <w:r>
              <w:t>in</w:t>
            </w:r>
            <w:r w:rsidR="00791F66">
              <w:t xml:space="preserve"> </w:t>
            </w:r>
            <w:r>
              <w:t>Vol.</w:t>
            </w:r>
            <w:r w:rsidR="00791F66">
              <w:t xml:space="preserve"> </w:t>
            </w:r>
            <w:r>
              <w:t>1,</w:t>
            </w:r>
            <w:r w:rsidR="00791F66">
              <w:t xml:space="preserve"> </w:t>
            </w:r>
            <w:r>
              <w:t>App</w:t>
            </w:r>
            <w:r w:rsidR="00791F66">
              <w:t xml:space="preserve"> </w:t>
            </w:r>
            <w:r>
              <w:t>F.</w:t>
            </w:r>
          </w:p>
        </w:tc>
        <w:tc>
          <w:tcPr>
            <w:tcW w:w="504" w:type="pct"/>
            <w:vAlign w:val="center"/>
          </w:tcPr>
          <w:p w14:paraId="0843C174" w14:textId="77777777" w:rsidR="00BA48AA" w:rsidRPr="0090617E" w:rsidRDefault="00BA48AA" w:rsidP="00BD00FF">
            <w:pPr>
              <w:pStyle w:val="TableCell"/>
              <w:jc w:val="center"/>
              <w:rPr>
                <w:rFonts w:eastAsia="Arial Unicode MS"/>
              </w:rPr>
            </w:pPr>
            <w:r w:rsidRPr="0090617E">
              <w:rPr>
                <w:rFonts w:eastAsia="Arial Unicode MS"/>
              </w:rPr>
              <w:t>-</w:t>
            </w:r>
          </w:p>
        </w:tc>
      </w:tr>
      <w:tr w:rsidR="00BA48AA" w:rsidRPr="00C465DB" w14:paraId="62A2B6ED" w14:textId="77777777" w:rsidTr="00E86A2E">
        <w:trPr>
          <w:jc w:val="center"/>
        </w:trPr>
        <w:tc>
          <w:tcPr>
            <w:tcW w:w="2332" w:type="pct"/>
            <w:shd w:val="clear" w:color="auto" w:fill="auto"/>
            <w:vAlign w:val="center"/>
          </w:tcPr>
          <w:p w14:paraId="6ED11E34" w14:textId="414CA756" w:rsidR="00BA48AA" w:rsidRPr="00B50BBC" w:rsidRDefault="00E86A2E" w:rsidP="00BD00FF">
            <w:pPr>
              <w:pStyle w:val="TableCell"/>
            </w:pPr>
            <m:oMath>
              <m:r>
                <w:rPr>
                  <w:rFonts w:ascii="Cambria Math" w:hAnsi="Cambria Math"/>
                </w:rPr>
                <m:t>HSPF</m:t>
              </m:r>
            </m:oMath>
            <w:r w:rsidR="00BA48AA" w:rsidRPr="007931F5">
              <w:t>,</w:t>
            </w:r>
            <w:r w:rsidR="00791F66">
              <w:t xml:space="preserve"> </w:t>
            </w:r>
            <w:r w:rsidR="00BA48AA">
              <w:t>Heating</w:t>
            </w:r>
            <w:r w:rsidR="00791F66">
              <w:t xml:space="preserve"> </w:t>
            </w:r>
            <w:r w:rsidR="00BA48AA">
              <w:t>system</w:t>
            </w:r>
            <w:r w:rsidR="00791F66">
              <w:t xml:space="preserve"> </w:t>
            </w:r>
            <w:r w:rsidR="00BA48AA">
              <w:t>efficiency</w:t>
            </w:r>
          </w:p>
        </w:tc>
        <w:tc>
          <w:tcPr>
            <w:tcW w:w="804" w:type="pct"/>
            <w:vAlign w:val="center"/>
          </w:tcPr>
          <w:p w14:paraId="6780AFBE" w14:textId="3AA84EE4" w:rsidR="00BA48AA" w:rsidRPr="00E86A2E" w:rsidRDefault="009B3C86" w:rsidP="00E86A2E">
            <w:pPr>
              <w:pStyle w:val="TableCell"/>
              <w:jc w:val="center"/>
              <w:rPr>
                <w:rFonts w:eastAsia="Arial Unicode MS"/>
                <w:i/>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60" w:type="pct"/>
            <w:shd w:val="clear" w:color="auto" w:fill="auto"/>
            <w:vAlign w:val="center"/>
          </w:tcPr>
          <w:p w14:paraId="4EE2F9CB" w14:textId="5688A1EC" w:rsidR="00BA48AA" w:rsidRDefault="00BA48AA" w:rsidP="008C624E">
            <w:pPr>
              <w:pStyle w:val="TableCell"/>
              <w:jc w:val="center"/>
            </w:pPr>
            <w:r>
              <w:t>EDC</w:t>
            </w:r>
            <w:r w:rsidR="00791F66">
              <w:t xml:space="preserve"> </w:t>
            </w:r>
            <w:r>
              <w:t>Data</w:t>
            </w:r>
            <w:r w:rsidR="00791F66">
              <w:t xml:space="preserve"> </w:t>
            </w:r>
            <w:r>
              <w:t>Gathering</w:t>
            </w:r>
          </w:p>
          <w:p w14:paraId="7495BE8E" w14:textId="24A61509" w:rsidR="00BA48AA" w:rsidRPr="007931F5" w:rsidRDefault="00BA48AA" w:rsidP="008C624E">
            <w:pPr>
              <w:pStyle w:val="TableCell"/>
              <w:jc w:val="center"/>
              <w:rPr>
                <w:rFonts w:eastAsia="Arial Unicode MS"/>
              </w:rPr>
            </w:pPr>
            <w:r>
              <w:t>Default:</w:t>
            </w:r>
            <w:r w:rsidR="00791F66">
              <w:t xml:space="preserve"> </w:t>
            </w:r>
            <w:r>
              <w:t>see</w:t>
            </w:r>
            <w:r w:rsidR="00791F66">
              <w:t xml:space="preserve"> </w:t>
            </w:r>
            <w:r>
              <w:fldChar w:fldCharType="begin"/>
            </w:r>
            <w:r>
              <w:instrText xml:space="preserve"> REF _Ref532478234 \h </w:instrText>
            </w:r>
            <w:r w:rsidR="008C624E">
              <w:instrText xml:space="preserve"> \* MERGEFORMAT </w:instrText>
            </w:r>
            <w:r>
              <w:fldChar w:fldCharType="separate"/>
            </w:r>
            <w:r w:rsidR="00EB6430">
              <w:t xml:space="preserve">Table </w:t>
            </w:r>
            <w:r w:rsidR="00EB6430">
              <w:rPr>
                <w:noProof/>
              </w:rPr>
              <w:t>2</w:t>
            </w:r>
            <w:r w:rsidR="00EB6430">
              <w:rPr>
                <w:noProof/>
              </w:rPr>
              <w:noBreakHyphen/>
              <w:t>133</w:t>
            </w:r>
            <w:r>
              <w:fldChar w:fldCharType="end"/>
            </w:r>
          </w:p>
        </w:tc>
        <w:tc>
          <w:tcPr>
            <w:tcW w:w="504" w:type="pct"/>
            <w:vAlign w:val="center"/>
          </w:tcPr>
          <w:p w14:paraId="2FBC3750" w14:textId="77777777" w:rsidR="00BA48AA" w:rsidRPr="0090617E" w:rsidRDefault="00BA48AA" w:rsidP="00BD00FF">
            <w:pPr>
              <w:pStyle w:val="TableCell"/>
              <w:jc w:val="center"/>
              <w:rPr>
                <w:rFonts w:eastAsia="Arial Unicode MS"/>
              </w:rPr>
            </w:pPr>
            <w:r w:rsidRPr="0090617E">
              <w:t>1</w:t>
            </w:r>
          </w:p>
        </w:tc>
      </w:tr>
    </w:tbl>
    <w:p w14:paraId="17508B26" w14:textId="77777777" w:rsidR="00BA48AA" w:rsidRDefault="00BA48AA" w:rsidP="00BA48AA"/>
    <w:p w14:paraId="07F6FD9C" w14:textId="14E91D11" w:rsidR="00BA48AA" w:rsidRDefault="00BA48AA" w:rsidP="00BA48AA">
      <w:pPr>
        <w:pStyle w:val="NoSpacing"/>
      </w:pPr>
      <w:r>
        <w:t>*</w:t>
      </w:r>
      <w:r w:rsidR="00791F66">
        <w:t xml:space="preserve"> </w:t>
      </w:r>
      <w:r w:rsidRPr="004D44A9">
        <w:t>Assumes</w:t>
      </w:r>
      <w:r w:rsidR="00791F66">
        <w:t xml:space="preserve"> </w:t>
      </w:r>
      <w:r w:rsidRPr="004D44A9">
        <w:t>a</w:t>
      </w:r>
      <w:r w:rsidR="00791F66">
        <w:t xml:space="preserve"> </w:t>
      </w:r>
      <w:r w:rsidRPr="004D44A9">
        <w:t>typical</w:t>
      </w:r>
      <w:r w:rsidR="00791F66">
        <w:t xml:space="preserve"> </w:t>
      </w:r>
      <w:r w:rsidRPr="004D44A9">
        <w:t>window</w:t>
      </w:r>
      <w:r w:rsidR="00791F66">
        <w:t xml:space="preserve"> </w:t>
      </w:r>
      <w:r w:rsidRPr="004D44A9">
        <w:t>size</w:t>
      </w:r>
      <w:r w:rsidR="00791F66">
        <w:t xml:space="preserve"> </w:t>
      </w:r>
      <w:r w:rsidRPr="004D44A9">
        <w:t>of</w:t>
      </w:r>
      <w:r w:rsidR="00791F66">
        <w:t xml:space="preserve"> </w:t>
      </w:r>
      <w:r w:rsidRPr="004D44A9">
        <w:t>24</w:t>
      </w:r>
      <w:r w:rsidR="00791F66">
        <w:t xml:space="preserve"> </w:t>
      </w:r>
      <w:r w:rsidRPr="004D44A9">
        <w:t>inches</w:t>
      </w:r>
      <w:r w:rsidR="00791F66">
        <w:t xml:space="preserve"> </w:t>
      </w:r>
      <w:r w:rsidRPr="004D44A9">
        <w:t>by</w:t>
      </w:r>
      <w:r w:rsidR="00791F66">
        <w:t xml:space="preserve"> </w:t>
      </w:r>
      <w:r w:rsidRPr="004D44A9">
        <w:t>48</w:t>
      </w:r>
      <w:r w:rsidR="00791F66">
        <w:t xml:space="preserve"> </w:t>
      </w:r>
      <w:r w:rsidRPr="004D44A9">
        <w:t>inches</w:t>
      </w:r>
      <w:r w:rsidR="00791F66">
        <w:t xml:space="preserve"> </w:t>
      </w:r>
      <w:r w:rsidRPr="004D44A9">
        <w:t>(8</w:t>
      </w:r>
      <w:r w:rsidR="00791F66">
        <w:t xml:space="preserve"> </w:t>
      </w:r>
      <w:r w:rsidRPr="004D44A9">
        <w:t>ft</w:t>
      </w:r>
      <w:r w:rsidRPr="004D44A9">
        <w:rPr>
          <w:vertAlign w:val="superscript"/>
        </w:rPr>
        <w:t>2</w:t>
      </w:r>
      <w:r w:rsidRPr="004D44A9">
        <w:t>)</w:t>
      </w:r>
      <w:r>
        <w:t>,</w:t>
      </w:r>
      <w:r w:rsidR="00791F66">
        <w:t xml:space="preserve"> </w:t>
      </w:r>
      <w:r w:rsidRPr="000A2713">
        <w:t>that</w:t>
      </w:r>
      <w:r w:rsidR="00791F66">
        <w:t xml:space="preserve"> </w:t>
      </w:r>
      <w:r w:rsidRPr="000A2713">
        <w:t>a</w:t>
      </w:r>
      <w:r w:rsidR="00791F66">
        <w:t xml:space="preserve"> </w:t>
      </w:r>
      <w:r w:rsidRPr="000A2713">
        <w:t>repaired</w:t>
      </w:r>
      <w:r w:rsidR="00791F66">
        <w:t xml:space="preserve"> </w:t>
      </w:r>
      <w:r w:rsidRPr="000A2713">
        <w:t>window</w:t>
      </w:r>
      <w:r w:rsidR="00791F66">
        <w:t xml:space="preserve"> </w:t>
      </w:r>
      <w:r w:rsidRPr="000A2713">
        <w:t>has</w:t>
      </w:r>
      <w:r w:rsidR="00791F66">
        <w:t xml:space="preserve"> </w:t>
      </w:r>
      <w:r w:rsidRPr="000A2713">
        <w:t>a</w:t>
      </w:r>
      <w:r w:rsidR="00791F66">
        <w:t xml:space="preserve"> </w:t>
      </w:r>
      <w:r w:rsidRPr="000A2713">
        <w:t>1</w:t>
      </w:r>
      <w:r w:rsidR="00791F66">
        <w:t xml:space="preserve"> </w:t>
      </w:r>
      <w:r w:rsidRPr="000A2713">
        <w:t>in</w:t>
      </w:r>
      <w:r w:rsidR="00791F66">
        <w:t xml:space="preserve"> </w:t>
      </w:r>
      <w:r w:rsidRPr="000A2713">
        <w:t>4</w:t>
      </w:r>
      <w:r w:rsidR="00791F66">
        <w:t xml:space="preserve"> </w:t>
      </w:r>
      <w:r w:rsidRPr="000A2713">
        <w:t>chance</w:t>
      </w:r>
      <w:r w:rsidR="00791F66">
        <w:t xml:space="preserve"> </w:t>
      </w:r>
      <w:r w:rsidRPr="000A2713">
        <w:t>of</w:t>
      </w:r>
      <w:r w:rsidR="00791F66">
        <w:t xml:space="preserve"> </w:t>
      </w:r>
      <w:r w:rsidRPr="000A2713">
        <w:t>being</w:t>
      </w:r>
      <w:r w:rsidR="00791F66">
        <w:t xml:space="preserve"> </w:t>
      </w:r>
      <w:r w:rsidRPr="000A2713">
        <w:t>on</w:t>
      </w:r>
      <w:r w:rsidR="00791F66">
        <w:t xml:space="preserve"> </w:t>
      </w:r>
      <w:r w:rsidRPr="000A2713">
        <w:t>the</w:t>
      </w:r>
      <w:r w:rsidR="00791F66">
        <w:t xml:space="preserve"> </w:t>
      </w:r>
      <w:r w:rsidRPr="000A2713">
        <w:t>windward</w:t>
      </w:r>
      <w:r w:rsidR="00791F66">
        <w:t xml:space="preserve"> </w:t>
      </w:r>
      <w:r w:rsidRPr="000A2713">
        <w:t>face</w:t>
      </w:r>
      <w:r w:rsidR="00791F66">
        <w:t xml:space="preserve"> </w:t>
      </w:r>
      <w:r w:rsidRPr="000A2713">
        <w:t>of</w:t>
      </w:r>
      <w:r w:rsidR="00791F66">
        <w:t xml:space="preserve"> </w:t>
      </w:r>
      <w:r w:rsidRPr="000A2713">
        <w:t>a</w:t>
      </w:r>
      <w:r w:rsidR="00791F66">
        <w:t xml:space="preserve"> </w:t>
      </w:r>
      <w:r w:rsidRPr="000A2713">
        <w:t>building</w:t>
      </w:r>
      <w:r w:rsidR="00791F66">
        <w:t xml:space="preserve"> </w:t>
      </w:r>
      <w:r w:rsidRPr="000A2713">
        <w:t>at</w:t>
      </w:r>
      <w:r w:rsidR="00791F66">
        <w:t xml:space="preserve"> </w:t>
      </w:r>
      <w:r w:rsidRPr="000A2713">
        <w:t>a</w:t>
      </w:r>
      <w:r w:rsidR="00791F66">
        <w:t xml:space="preserve"> </w:t>
      </w:r>
      <w:r w:rsidRPr="000A2713">
        <w:t>given</w:t>
      </w:r>
      <w:r w:rsidR="00791F66">
        <w:t xml:space="preserve"> </w:t>
      </w:r>
      <w:r w:rsidRPr="000A2713">
        <w:t>time</w:t>
      </w:r>
      <w:r>
        <w:t>,</w:t>
      </w:r>
      <w:r w:rsidR="00791F66">
        <w:t xml:space="preserve"> </w:t>
      </w:r>
      <w:r>
        <w:t>and</w:t>
      </w:r>
      <w:r w:rsidR="00791F66">
        <w:t xml:space="preserve"> </w:t>
      </w:r>
      <w:r>
        <w:t>b</w:t>
      </w:r>
      <w:r w:rsidRPr="000A2713">
        <w:t>ased</w:t>
      </w:r>
      <w:r w:rsidR="00791F66">
        <w:t xml:space="preserve"> </w:t>
      </w:r>
      <w:r w:rsidRPr="000A2713">
        <w:t>on</w:t>
      </w:r>
      <w:r w:rsidR="00791F66">
        <w:t xml:space="preserve"> </w:t>
      </w:r>
      <w:r w:rsidRPr="000A2713">
        <w:t>“Only</w:t>
      </w:r>
      <w:r w:rsidR="00791F66">
        <w:t xml:space="preserve"> </w:t>
      </w:r>
      <w:r w:rsidRPr="000A2713">
        <w:t>windows</w:t>
      </w:r>
      <w:r w:rsidR="00791F66">
        <w:t xml:space="preserve"> </w:t>
      </w:r>
      <w:r w:rsidRPr="000A2713">
        <w:t>on</w:t>
      </w:r>
      <w:r w:rsidR="00791F66">
        <w:t xml:space="preserve"> </w:t>
      </w:r>
      <w:r w:rsidRPr="000A2713">
        <w:t>windward</w:t>
      </w:r>
      <w:r w:rsidR="00791F66">
        <w:t xml:space="preserve"> </w:t>
      </w:r>
      <w:r w:rsidRPr="000A2713">
        <w:t>elevations</w:t>
      </w:r>
      <w:r w:rsidR="00791F66">
        <w:t xml:space="preserve"> </w:t>
      </w:r>
      <w:r w:rsidRPr="000A2713">
        <w:t>exhibit</w:t>
      </w:r>
      <w:r w:rsidR="00791F66">
        <w:t xml:space="preserve"> </w:t>
      </w:r>
      <w:r w:rsidRPr="000A2713">
        <w:t>ai</w:t>
      </w:r>
      <w:r>
        <w:t>r</w:t>
      </w:r>
      <w:r w:rsidR="00791F66">
        <w:t xml:space="preserve"> </w:t>
      </w:r>
      <w:r>
        <w:t>infiltration</w:t>
      </w:r>
      <w:r w:rsidR="00791F66">
        <w:t xml:space="preserve"> </w:t>
      </w:r>
      <w:r>
        <w:t>at</w:t>
      </w:r>
      <w:r w:rsidR="00791F66">
        <w:t xml:space="preserve"> </w:t>
      </w:r>
      <w:r>
        <w:t>any</w:t>
      </w:r>
      <w:r w:rsidR="00791F66">
        <w:t xml:space="preserve"> </w:t>
      </w:r>
      <w:r>
        <w:t>one</w:t>
      </w:r>
      <w:r w:rsidR="00791F66">
        <w:t xml:space="preserve"> </w:t>
      </w:r>
      <w:r>
        <w:t>time.”</w:t>
      </w:r>
      <w:r w:rsidRPr="0090617E">
        <w:rPr>
          <w:vertAlign w:val="superscript"/>
        </w:rPr>
        <w:t>Source</w:t>
      </w:r>
      <w:r w:rsidR="00791F66">
        <w:rPr>
          <w:vertAlign w:val="superscript"/>
        </w:rPr>
        <w:t xml:space="preserve"> </w:t>
      </w:r>
      <w:r w:rsidRPr="0090617E">
        <w:rPr>
          <w:vertAlign w:val="superscript"/>
        </w:rPr>
        <w:t>6</w:t>
      </w:r>
      <w:r w:rsidR="00791F66">
        <w:t xml:space="preserve">  </w:t>
      </w:r>
      <w:r>
        <w:t>The</w:t>
      </w:r>
      <w:r w:rsidR="00791F66">
        <w:t xml:space="preserve"> </w:t>
      </w:r>
      <w:r w:rsidRPr="004D44A9">
        <w:t>infiltration</w:t>
      </w:r>
      <w:r w:rsidR="00791F66">
        <w:t xml:space="preserve"> </w:t>
      </w:r>
      <w:r>
        <w:t>rates</w:t>
      </w:r>
      <w:r w:rsidR="00791F66">
        <w:t xml:space="preserve"> </w:t>
      </w:r>
      <w:r>
        <w:t>are</w:t>
      </w:r>
      <w:r w:rsidR="00791F66">
        <w:t xml:space="preserve"> </w:t>
      </w:r>
      <w:r>
        <w:t>provided</w:t>
      </w:r>
      <w:r w:rsidR="00791F66">
        <w:t xml:space="preserve"> </w:t>
      </w:r>
      <w:r>
        <w:t>in</w:t>
      </w:r>
      <w:r w:rsidR="00791F66">
        <w:t xml:space="preserve"> </w:t>
      </w:r>
      <w:r>
        <w:t>Source</w:t>
      </w:r>
      <w:r w:rsidR="00791F66">
        <w:t xml:space="preserve"> </w:t>
      </w:r>
      <w:r>
        <w:t>6</w:t>
      </w:r>
      <w:r w:rsidRPr="004D44A9">
        <w:t>.</w:t>
      </w:r>
      <w:r w:rsidR="00791F66">
        <w:t xml:space="preserve"> </w:t>
      </w:r>
      <w:r>
        <w:t>The</w:t>
      </w:r>
      <w:r w:rsidR="00791F66">
        <w:t xml:space="preserve"> </w:t>
      </w:r>
      <w:r>
        <w:t>infiltration</w:t>
      </w:r>
      <w:r w:rsidR="00791F66">
        <w:t xml:space="preserve"> </w:t>
      </w:r>
      <w:r>
        <w:t>rates</w:t>
      </w:r>
      <w:r w:rsidR="00791F66">
        <w:t xml:space="preserve"> </w:t>
      </w:r>
      <w:r>
        <w:t>in</w:t>
      </w:r>
      <w:r w:rsidR="00791F66">
        <w:t xml:space="preserve"> </w:t>
      </w:r>
      <w:r>
        <w:t>Source</w:t>
      </w:r>
      <w:r w:rsidR="00791F66">
        <w:t xml:space="preserve"> </w:t>
      </w:r>
      <w:r>
        <w:t>6</w:t>
      </w:r>
      <w:r w:rsidR="00791F66">
        <w:t xml:space="preserve"> </w:t>
      </w:r>
      <w:r>
        <w:t>reflect</w:t>
      </w:r>
      <w:r w:rsidR="00791F66">
        <w:t xml:space="preserve"> </w:t>
      </w:r>
      <w:r w:rsidRPr="004D44A9">
        <w:t>infiltration</w:t>
      </w:r>
      <w:r w:rsidR="00791F66">
        <w:t xml:space="preserve"> </w:t>
      </w:r>
      <w:r w:rsidRPr="004D44A9">
        <w:t>at</w:t>
      </w:r>
      <w:r w:rsidR="00791F66">
        <w:t xml:space="preserve"> </w:t>
      </w:r>
      <w:r w:rsidRPr="004D44A9">
        <w:t>1.56</w:t>
      </w:r>
      <w:r w:rsidR="00791F66">
        <w:t xml:space="preserve"> </w:t>
      </w:r>
      <w:r w:rsidRPr="004D44A9">
        <w:t>lb/ft</w:t>
      </w:r>
      <w:r w:rsidRPr="004D44A9">
        <w:rPr>
          <w:vertAlign w:val="superscript"/>
        </w:rPr>
        <w:t>2</w:t>
      </w:r>
      <w:r w:rsidR="00791F66">
        <w:t xml:space="preserve"> </w:t>
      </w:r>
      <w:r w:rsidRPr="004D44A9">
        <w:t>(25</w:t>
      </w:r>
      <w:r w:rsidR="00791F66">
        <w:t xml:space="preserve"> </w:t>
      </w:r>
      <w:r w:rsidRPr="004D44A9">
        <w:t>mph</w:t>
      </w:r>
      <w:r w:rsidR="00791F66">
        <w:t xml:space="preserve"> </w:t>
      </w:r>
      <w:r w:rsidRPr="004D44A9">
        <w:t>winds),</w:t>
      </w:r>
      <w:r w:rsidR="00791F66">
        <w:t xml:space="preserve"> </w:t>
      </w:r>
      <w:r w:rsidRPr="004D44A9">
        <w:t>which</w:t>
      </w:r>
      <w:r w:rsidR="00791F66">
        <w:t xml:space="preserve"> </w:t>
      </w:r>
      <w:r w:rsidRPr="004D44A9">
        <w:t>is</w:t>
      </w:r>
      <w:r w:rsidR="00791F66">
        <w:t xml:space="preserve"> </w:t>
      </w:r>
      <w:r w:rsidRPr="004D44A9">
        <w:t>higher</w:t>
      </w:r>
      <w:r w:rsidR="00791F66">
        <w:t xml:space="preserve"> </w:t>
      </w:r>
      <w:r w:rsidRPr="004D44A9">
        <w:t>than</w:t>
      </w:r>
      <w:r w:rsidR="00791F66">
        <w:t xml:space="preserve"> </w:t>
      </w:r>
      <w:r>
        <w:t>10</w:t>
      </w:r>
      <w:r w:rsidR="00791F66">
        <w:t xml:space="preserve"> </w:t>
      </w:r>
      <w:r>
        <w:t>mph</w:t>
      </w:r>
      <w:r w:rsidR="00791F66">
        <w:t xml:space="preserve"> </w:t>
      </w:r>
      <w:r w:rsidRPr="004D44A9">
        <w:t>average</w:t>
      </w:r>
      <w:r w:rsidR="00791F66">
        <w:t xml:space="preserve"> </w:t>
      </w:r>
      <w:r w:rsidRPr="004D44A9">
        <w:t>wind</w:t>
      </w:r>
      <w:r w:rsidR="00791F66">
        <w:t xml:space="preserve"> </w:t>
      </w:r>
      <w:r w:rsidRPr="004D44A9">
        <w:t>speed</w:t>
      </w:r>
      <w:r w:rsidR="00791F66">
        <w:t xml:space="preserve"> </w:t>
      </w:r>
      <w:r>
        <w:t>for</w:t>
      </w:r>
      <w:r w:rsidR="00791F66">
        <w:t xml:space="preserve"> </w:t>
      </w:r>
      <w:r>
        <w:t>Pennsylvania’s</w:t>
      </w:r>
      <w:r w:rsidR="00791F66">
        <w:t xml:space="preserve"> </w:t>
      </w:r>
      <w:r>
        <w:t>heating</w:t>
      </w:r>
      <w:r w:rsidR="00791F66">
        <w:t xml:space="preserve"> </w:t>
      </w:r>
      <w:r>
        <w:t>season</w:t>
      </w:r>
      <w:r w:rsidR="00791F66">
        <w:t xml:space="preserve"> </w:t>
      </w:r>
      <w:r>
        <w:t>(estimated</w:t>
      </w:r>
      <w:r w:rsidR="00791F66">
        <w:t xml:space="preserve"> </w:t>
      </w:r>
      <w:r>
        <w:t>at</w:t>
      </w:r>
      <w:r w:rsidR="00791F66">
        <w:t xml:space="preserve"> </w:t>
      </w:r>
      <w:r>
        <w:t>October</w:t>
      </w:r>
      <w:r w:rsidR="00791F66">
        <w:t xml:space="preserve"> </w:t>
      </w:r>
      <w:r>
        <w:t>through</w:t>
      </w:r>
      <w:r w:rsidR="00791F66">
        <w:t xml:space="preserve"> </w:t>
      </w:r>
      <w:r>
        <w:t>March)</w:t>
      </w:r>
      <w:r w:rsidRPr="004D44A9">
        <w:t>.</w:t>
      </w:r>
      <w:r w:rsidR="00791F66">
        <w:t xml:space="preserve"> </w:t>
      </w:r>
      <w:r>
        <w:t>According</w:t>
      </w:r>
      <w:r w:rsidR="00791F66">
        <w:t xml:space="preserve"> </w:t>
      </w:r>
      <w:r>
        <w:t>to</w:t>
      </w:r>
      <w:r w:rsidR="00791F66">
        <w:t xml:space="preserve"> </w:t>
      </w:r>
      <w:r>
        <w:t>Ensewiler’s</w:t>
      </w:r>
      <w:r w:rsidR="00791F66">
        <w:t xml:space="preserve"> </w:t>
      </w:r>
      <w:r>
        <w:t>Formula</w:t>
      </w:r>
      <w:r w:rsidR="00791F66">
        <w:t xml:space="preserve"> </w:t>
      </w:r>
      <w:r>
        <w:t>(see</w:t>
      </w:r>
      <w:r w:rsidR="00791F66">
        <w:t xml:space="preserve"> </w:t>
      </w:r>
      <w:r>
        <w:t>below),</w:t>
      </w:r>
      <w:r w:rsidR="00791F66">
        <w:t xml:space="preserve"> </w:t>
      </w:r>
      <w:r>
        <w:t>at</w:t>
      </w:r>
      <w:r w:rsidR="00791F66">
        <w:t xml:space="preserve"> </w:t>
      </w:r>
      <w:r>
        <w:t>wind</w:t>
      </w:r>
      <w:r w:rsidR="00791F66">
        <w:t xml:space="preserve"> </w:t>
      </w:r>
      <w:r>
        <w:t>speeds</w:t>
      </w:r>
      <w:r w:rsidR="00791F66">
        <w:t xml:space="preserve"> </w:t>
      </w:r>
      <w:r>
        <w:t>of</w:t>
      </w:r>
      <w:r w:rsidR="00791F66">
        <w:t xml:space="preserve"> </w:t>
      </w:r>
      <w:r>
        <w:t>10</w:t>
      </w:r>
      <w:r w:rsidR="00791F66">
        <w:t xml:space="preserve"> </w:t>
      </w:r>
      <w:r>
        <w:t>mph</w:t>
      </w:r>
      <w:r w:rsidR="00791F66">
        <w:t xml:space="preserve"> </w:t>
      </w:r>
      <w:r>
        <w:t>the</w:t>
      </w:r>
      <w:r w:rsidR="00791F66">
        <w:t xml:space="preserve"> </w:t>
      </w:r>
      <w:r>
        <w:t>pressure</w:t>
      </w:r>
      <w:r w:rsidR="00791F66">
        <w:t xml:space="preserve"> </w:t>
      </w:r>
      <w:r>
        <w:t>difference</w:t>
      </w:r>
      <w:r w:rsidR="00791F66">
        <w:t xml:space="preserve"> </w:t>
      </w:r>
      <w:r>
        <w:t>across</w:t>
      </w:r>
      <w:r w:rsidR="00791F66">
        <w:t xml:space="preserve"> </w:t>
      </w:r>
      <w:r>
        <w:t>a</w:t>
      </w:r>
      <w:r w:rsidR="00791F66">
        <w:t xml:space="preserve"> </w:t>
      </w:r>
      <w:r>
        <w:t>window</w:t>
      </w:r>
      <w:r w:rsidR="00791F66">
        <w:t xml:space="preserve"> </w:t>
      </w:r>
      <w:r>
        <w:t>is</w:t>
      </w:r>
      <w:r w:rsidR="00791F66">
        <w:t xml:space="preserve"> </w:t>
      </w:r>
      <w:r>
        <w:t>0.26</w:t>
      </w:r>
      <w:r w:rsidR="00791F66">
        <w:t xml:space="preserve"> </w:t>
      </w:r>
      <w:r>
        <w:t>lb/ft</w:t>
      </w:r>
      <w:r w:rsidRPr="00DB0C7A">
        <w:rPr>
          <w:vertAlign w:val="superscript"/>
        </w:rPr>
        <w:t>2</w:t>
      </w:r>
      <w:r>
        <w:t>.</w:t>
      </w:r>
      <w:r w:rsidR="00791F66">
        <w:t xml:space="preserve"> </w:t>
      </w:r>
      <w:r>
        <w:t>Using</w:t>
      </w:r>
      <w:r w:rsidR="00791F66">
        <w:t xml:space="preserve"> </w:t>
      </w:r>
      <w:r>
        <w:t>the</w:t>
      </w:r>
      <w:r w:rsidR="00791F66">
        <w:t xml:space="preserve"> </w:t>
      </w:r>
      <w:r>
        <w:t>the</w:t>
      </w:r>
      <w:r w:rsidR="00791F66">
        <w:t xml:space="preserve"> </w:t>
      </w:r>
      <w:r>
        <w:t>fact</w:t>
      </w:r>
      <w:r w:rsidR="00791F66">
        <w:t xml:space="preserve"> </w:t>
      </w:r>
      <w:r>
        <w:t>that</w:t>
      </w:r>
      <w:r w:rsidR="00791F66">
        <w:t xml:space="preserve"> </w:t>
      </w:r>
      <w:r w:rsidRPr="005E0B0A">
        <w:t>0.1</w:t>
      </w:r>
      <w:r w:rsidR="00791F66">
        <w:t xml:space="preserve"> </w:t>
      </w:r>
      <w:r>
        <w:t>CFM/ft</w:t>
      </w:r>
      <w:r w:rsidRPr="008933BE">
        <w:rPr>
          <w:vertAlign w:val="superscript"/>
        </w:rPr>
        <w:t>2</w:t>
      </w:r>
      <w:r w:rsidR="00791F66">
        <w:t xml:space="preserve"> </w:t>
      </w:r>
      <w:r w:rsidRPr="005E0B0A">
        <w:t>at</w:t>
      </w:r>
      <w:r w:rsidR="00791F66">
        <w:t xml:space="preserve"> </w:t>
      </w:r>
      <w:r w:rsidRPr="005E0B0A">
        <w:t>6.</w:t>
      </w:r>
      <w:r w:rsidRPr="008933BE">
        <w:rPr>
          <w:rFonts w:cs="Arial"/>
        </w:rPr>
        <w:t>24</w:t>
      </w:r>
      <w:r w:rsidR="00791F66">
        <w:rPr>
          <w:rFonts w:cs="Arial"/>
        </w:rPr>
        <w:t xml:space="preserve"> </w:t>
      </w:r>
      <w:r w:rsidRPr="008933BE">
        <w:rPr>
          <w:rFonts w:cs="Arial"/>
        </w:rPr>
        <w:t>lb/ft</w:t>
      </w:r>
      <w:r w:rsidRPr="008933BE">
        <w:rPr>
          <w:rFonts w:cs="Arial"/>
          <w:vertAlign w:val="superscript"/>
        </w:rPr>
        <w:t>2</w:t>
      </w:r>
      <w:r w:rsidR="00791F66">
        <w:rPr>
          <w:rFonts w:cs="Arial"/>
        </w:rPr>
        <w:t xml:space="preserve"> </w:t>
      </w:r>
      <w:r w:rsidRPr="008933BE">
        <w:rPr>
          <w:rFonts w:cs="Arial"/>
        </w:rPr>
        <w:t>is</w:t>
      </w:r>
      <w:r w:rsidR="00791F66">
        <w:t xml:space="preserve"> </w:t>
      </w:r>
      <w:r w:rsidRPr="005E0B0A">
        <w:t>equivalent</w:t>
      </w:r>
      <w:r w:rsidR="00791F66">
        <w:t xml:space="preserve"> </w:t>
      </w:r>
      <w:r w:rsidRPr="005E0B0A">
        <w:t>to</w:t>
      </w:r>
      <w:r w:rsidR="00791F66">
        <w:t xml:space="preserve"> </w:t>
      </w:r>
      <w:r w:rsidRPr="005E0B0A">
        <w:t>0.04</w:t>
      </w:r>
      <w:r w:rsidR="00791F66">
        <w:t xml:space="preserve"> </w:t>
      </w:r>
      <w:r>
        <w:t>CFM/ft</w:t>
      </w:r>
      <w:r w:rsidRPr="00F31C58">
        <w:rPr>
          <w:vertAlign w:val="superscript"/>
        </w:rPr>
        <w:t>2</w:t>
      </w:r>
      <w:r w:rsidR="00791F66">
        <w:t xml:space="preserve"> </w:t>
      </w:r>
      <w:r w:rsidRPr="005E0B0A">
        <w:t>at</w:t>
      </w:r>
      <w:r w:rsidR="00791F66">
        <w:t xml:space="preserve"> </w:t>
      </w:r>
      <w:r w:rsidRPr="005E0B0A">
        <w:t>1.</w:t>
      </w:r>
      <w:r w:rsidRPr="008933BE">
        <w:rPr>
          <w:rFonts w:cs="Arial"/>
        </w:rPr>
        <w:t>56</w:t>
      </w:r>
      <w:r w:rsidR="00791F66">
        <w:rPr>
          <w:rFonts w:cs="Arial"/>
        </w:rPr>
        <w:t xml:space="preserve"> </w:t>
      </w:r>
      <w:r w:rsidRPr="008933BE">
        <w:rPr>
          <w:rFonts w:cs="Arial"/>
        </w:rPr>
        <w:t>lb/ft</w:t>
      </w:r>
      <w:r w:rsidRPr="008933BE">
        <w:rPr>
          <w:rFonts w:cs="Arial"/>
          <w:vertAlign w:val="superscript"/>
        </w:rPr>
        <w:t>2</w:t>
      </w:r>
      <w:r w:rsidR="00791F66">
        <w:t xml:space="preserve"> </w:t>
      </w:r>
      <w:r>
        <w:t>(Source</w:t>
      </w:r>
      <w:r w:rsidR="00791F66">
        <w:t xml:space="preserve"> </w:t>
      </w:r>
      <w:r>
        <w:t>6),</w:t>
      </w:r>
      <w:r w:rsidR="00791F66">
        <w:t xml:space="preserve"> </w:t>
      </w:r>
      <w:r>
        <w:t>and</w:t>
      </w:r>
      <w:r w:rsidR="00791F66">
        <w:t xml:space="preserve"> </w:t>
      </w:r>
      <w:r>
        <w:t>the</w:t>
      </w:r>
      <w:r w:rsidR="00791F66">
        <w:t xml:space="preserve"> </w:t>
      </w:r>
      <w:r>
        <w:t>relationship</w:t>
      </w:r>
      <w:r w:rsidR="00791F66">
        <w:t xml:space="preserve"> </w:t>
      </w:r>
      <w:r>
        <w:t>between</w:t>
      </w:r>
      <w:r w:rsidR="00791F66">
        <w:t xml:space="preserve"> </w:t>
      </w:r>
      <w:r>
        <w:t>flow</w:t>
      </w:r>
      <w:r w:rsidR="00791F66">
        <w:t xml:space="preserve"> </w:t>
      </w:r>
      <w:r>
        <w:t>rate</w:t>
      </w:r>
      <w:r w:rsidR="00791F66">
        <w:t xml:space="preserve"> </w:t>
      </w:r>
      <w:r>
        <w:t>and</w:t>
      </w:r>
      <w:r w:rsidR="00791F66">
        <w:t xml:space="preserve"> </w:t>
      </w:r>
      <w:r>
        <w:t>pressure</w:t>
      </w:r>
      <w:r w:rsidR="00791F66">
        <w:t xml:space="preserve"> </w:t>
      </w:r>
      <w:r>
        <w:t>from</w:t>
      </w:r>
      <w:r w:rsidR="00791F66">
        <w:t xml:space="preserve"> </w:t>
      </w:r>
      <w:r>
        <w:t>Source</w:t>
      </w:r>
      <w:r w:rsidR="00791F66">
        <w:t xml:space="preserve"> </w:t>
      </w:r>
      <w:r>
        <w:t>7</w:t>
      </w:r>
      <w:r w:rsidR="00791F66">
        <w:t xml:space="preserve"> </w:t>
      </w:r>
      <w:r>
        <w:t>the</w:t>
      </w:r>
      <w:r w:rsidR="00791F66">
        <w:t xml:space="preserve"> </w:t>
      </w:r>
      <w:r>
        <w:t>infiltration</w:t>
      </w:r>
      <w:r w:rsidR="00791F66">
        <w:t xml:space="preserve"> </w:t>
      </w:r>
      <w:r>
        <w:t>rates</w:t>
      </w:r>
      <w:r w:rsidR="00791F66">
        <w:t xml:space="preserve"> </w:t>
      </w:r>
      <w:r>
        <w:t>were</w:t>
      </w:r>
      <w:r w:rsidR="00791F66">
        <w:t xml:space="preserve"> </w:t>
      </w:r>
      <w:r>
        <w:t>extrapolated</w:t>
      </w:r>
      <w:r w:rsidR="00791F66">
        <w:t xml:space="preserve"> </w:t>
      </w:r>
      <w:r>
        <w:t>to</w:t>
      </w:r>
      <w:r w:rsidR="00791F66">
        <w:t xml:space="preserve"> </w:t>
      </w:r>
      <w:r>
        <w:t>the</w:t>
      </w:r>
      <w:r w:rsidR="00791F66">
        <w:t xml:space="preserve"> </w:t>
      </w:r>
      <w:r>
        <w:t>values</w:t>
      </w:r>
      <w:r w:rsidR="00791F66">
        <w:t xml:space="preserve"> </w:t>
      </w:r>
      <w:r>
        <w:t>tabulated</w:t>
      </w:r>
      <w:r w:rsidR="00791F66">
        <w:t xml:space="preserve"> </w:t>
      </w:r>
      <w:r>
        <w:t>above.</w:t>
      </w:r>
    </w:p>
    <w:p w14:paraId="296C041E" w14:textId="5DE8CEA8" w:rsidR="00BA48AA" w:rsidRPr="00DB0C7A" w:rsidRDefault="00BA48AA" w:rsidP="00BA48AA">
      <w:pPr>
        <w:pStyle w:val="NoSpacing"/>
      </w:pPr>
      <m:oMathPara>
        <m:oMath>
          <m:r>
            <w:rPr>
              <w:rFonts w:ascii="Cambria Math" w:hAnsi="Cambria Math"/>
            </w:rPr>
            <m:t>P=0.00256×</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2FE6C073" w14:textId="77777777" w:rsidR="00BA48AA" w:rsidRPr="00DB0C7A" w:rsidRDefault="00BA48AA" w:rsidP="00BA48AA">
      <w:pPr>
        <w:pStyle w:val="NoSpacing"/>
      </w:pPr>
      <w:r>
        <w:tab/>
      </w:r>
      <w:r w:rsidRPr="00DB0C7A">
        <w:t>Where,</w:t>
      </w:r>
    </w:p>
    <w:p w14:paraId="4271D58B" w14:textId="7E2296E3" w:rsidR="00BA48AA" w:rsidRPr="00DB0C7A" w:rsidRDefault="00BA48AA" w:rsidP="00BA48AA">
      <w:pPr>
        <w:pStyle w:val="NoSpacing"/>
      </w:pPr>
      <w:r w:rsidRPr="00DB0C7A">
        <w:tab/>
      </w:r>
      <w:r w:rsidRPr="00DB0C7A">
        <w:tab/>
        <w:t>P</w:t>
      </w:r>
      <w:r w:rsidR="00791F66">
        <w:t xml:space="preserve"> </w:t>
      </w:r>
      <w:r w:rsidRPr="00DB0C7A">
        <w:t>=</w:t>
      </w:r>
      <w:r w:rsidR="00791F66">
        <w:t xml:space="preserve"> </w:t>
      </w:r>
      <w:r w:rsidRPr="00DB0C7A">
        <w:t>Pressure</w:t>
      </w:r>
      <w:r w:rsidR="00791F66">
        <w:t xml:space="preserve"> </w:t>
      </w:r>
      <w:r w:rsidRPr="00DB0C7A">
        <w:t>difference</w:t>
      </w:r>
      <w:r w:rsidR="00791F66">
        <w:t xml:space="preserve"> </w:t>
      </w:r>
      <w:r w:rsidRPr="00DB0C7A">
        <w:t>across</w:t>
      </w:r>
      <w:r w:rsidR="00791F66">
        <w:t xml:space="preserve"> </w:t>
      </w:r>
      <w:r w:rsidRPr="00DB0C7A">
        <w:t>window,</w:t>
      </w:r>
      <w:r w:rsidR="00791F66">
        <w:t xml:space="preserve"> </w:t>
      </w:r>
      <w:r w:rsidRPr="00DB0C7A">
        <w:t>lb/ft</w:t>
      </w:r>
      <w:r w:rsidRPr="00DB0C7A">
        <w:rPr>
          <w:vertAlign w:val="superscript"/>
        </w:rPr>
        <w:t>2</w:t>
      </w:r>
    </w:p>
    <w:p w14:paraId="241A0034" w14:textId="3CFD9DAA" w:rsidR="00BA48AA" w:rsidRDefault="00BA48AA" w:rsidP="00BA48AA">
      <w:pPr>
        <w:pStyle w:val="NoSpacing"/>
      </w:pPr>
      <w:r w:rsidRPr="00DB0C7A">
        <w:tab/>
      </w:r>
      <w:r w:rsidRPr="00DB0C7A">
        <w:tab/>
        <w:t>V</w:t>
      </w:r>
      <w:r w:rsidR="00791F66">
        <w:t xml:space="preserve"> </w:t>
      </w:r>
      <w:r w:rsidRPr="00DB0C7A">
        <w:t>=</w:t>
      </w:r>
      <w:r w:rsidR="00791F66">
        <w:t xml:space="preserve"> </w:t>
      </w:r>
      <w:r w:rsidRPr="00DB0C7A">
        <w:t>Wind</w:t>
      </w:r>
      <w:r w:rsidR="00791F66">
        <w:t xml:space="preserve"> </w:t>
      </w:r>
      <w:r w:rsidRPr="00DB0C7A">
        <w:t>velocity,</w:t>
      </w:r>
      <w:r w:rsidR="00791F66">
        <w:t xml:space="preserve"> </w:t>
      </w:r>
      <w:r w:rsidRPr="00DB0C7A">
        <w:t>mph</w:t>
      </w:r>
    </w:p>
    <w:p w14:paraId="1486820A" w14:textId="77777777" w:rsidR="00BA48AA" w:rsidRDefault="00BA48AA" w:rsidP="00BA48AA"/>
    <w:p w14:paraId="0737877D" w14:textId="23938B82" w:rsidR="00BA48AA" w:rsidRDefault="00BA48AA" w:rsidP="00BA48AA">
      <w:r>
        <w:t>Source</w:t>
      </w:r>
      <w:r w:rsidR="00791F66">
        <w:t xml:space="preserve"> </w:t>
      </w:r>
      <w:r>
        <w:t>8</w:t>
      </w:r>
      <w:r w:rsidR="00791F66">
        <w:t xml:space="preserve"> </w:t>
      </w:r>
      <w:r>
        <w:t>establishes</w:t>
      </w:r>
      <w:r w:rsidR="00791F66">
        <w:t xml:space="preserve"> </w:t>
      </w:r>
      <w:r>
        <w:t>the</w:t>
      </w:r>
      <w:r w:rsidR="00791F66">
        <w:t xml:space="preserve"> </w:t>
      </w:r>
      <w:r>
        <w:t>relationship</w:t>
      </w:r>
      <w:r w:rsidR="00791F66">
        <w:t xml:space="preserve"> </w:t>
      </w:r>
      <w:r>
        <w:t>between</w:t>
      </w:r>
      <w:r w:rsidR="00791F66">
        <w:t xml:space="preserve"> </w:t>
      </w:r>
      <w:r>
        <w:t>flow</w:t>
      </w:r>
      <w:r w:rsidR="00791F66">
        <w:t xml:space="preserve"> </w:t>
      </w:r>
      <w:r>
        <w:t>rate</w:t>
      </w:r>
      <w:r w:rsidR="00791F66">
        <w:t xml:space="preserve"> </w:t>
      </w:r>
      <w:r>
        <w:t>and</w:t>
      </w:r>
      <w:r w:rsidR="00791F66">
        <w:t xml:space="preserve"> </w:t>
      </w:r>
      <w:r>
        <w:t>pressure:</w:t>
      </w:r>
    </w:p>
    <w:p w14:paraId="78556F51" w14:textId="079C19EC" w:rsidR="00BA48AA" w:rsidRPr="001A102B" w:rsidRDefault="00BA48AA" w:rsidP="00BA48AA">
      <m:oMathPara>
        <m:oMath>
          <m:r>
            <w:rPr>
              <w:rFonts w:ascii="Cambria Math" w:hAnsi="Cambria Math"/>
            </w:rPr>
            <m:t>q=C×Δ</m:t>
          </m:r>
          <m:sSup>
            <m:sSupPr>
              <m:ctrlPr>
                <w:rPr>
                  <w:rFonts w:ascii="Cambria Math" w:hAnsi="Cambria Math"/>
                  <w:i/>
                </w:rPr>
              </m:ctrlPr>
            </m:sSupPr>
            <m:e>
              <m:r>
                <w:rPr>
                  <w:rFonts w:ascii="Cambria Math" w:hAnsi="Cambria Math"/>
                </w:rPr>
                <m:t>P</m:t>
              </m:r>
            </m:e>
            <m:sup>
              <m:r>
                <w:rPr>
                  <w:rFonts w:ascii="Cambria Math" w:hAnsi="Cambria Math"/>
                </w:rPr>
                <m:t>n</m:t>
              </m:r>
            </m:sup>
          </m:sSup>
        </m:oMath>
      </m:oMathPara>
    </w:p>
    <w:p w14:paraId="009C7D60" w14:textId="77777777" w:rsidR="00BA48AA" w:rsidRDefault="00BA48AA" w:rsidP="00BA48AA">
      <w:r>
        <w:tab/>
        <w:t>Where,</w:t>
      </w:r>
    </w:p>
    <w:p w14:paraId="0E828499" w14:textId="5CC3AE2A" w:rsidR="00BA48AA" w:rsidRDefault="00BA48AA" w:rsidP="00BA48AA">
      <w:pPr>
        <w:rPr>
          <w:vertAlign w:val="superscript"/>
        </w:rPr>
      </w:pPr>
      <w:r>
        <w:tab/>
      </w:r>
      <w:r>
        <w:tab/>
      </w:r>
      <w:r w:rsidRPr="00286928">
        <w:rPr>
          <w:rFonts w:ascii="Cambria Math" w:hAnsi="Cambria Math"/>
        </w:rPr>
        <w:t>q</w:t>
      </w:r>
      <w:r w:rsidR="00791F66">
        <w:t xml:space="preserve"> </w:t>
      </w:r>
      <w:r>
        <w:t>=</w:t>
      </w:r>
      <w:r w:rsidR="00791F66">
        <w:t xml:space="preserve"> </w:t>
      </w:r>
      <w:r>
        <w:t>Flow</w:t>
      </w:r>
      <w:r w:rsidR="00791F66">
        <w:t xml:space="preserve"> </w:t>
      </w:r>
      <w:r>
        <w:t>rate</w:t>
      </w:r>
      <w:r w:rsidR="00791F66">
        <w:t xml:space="preserve"> </w:t>
      </w:r>
      <w:r>
        <w:t>per</w:t>
      </w:r>
      <w:r w:rsidR="00791F66">
        <w:t xml:space="preserve"> </w:t>
      </w:r>
      <w:r>
        <w:t>unit</w:t>
      </w:r>
      <w:r w:rsidR="00791F66">
        <w:t xml:space="preserve"> </w:t>
      </w:r>
      <w:r>
        <w:t>area,</w:t>
      </w:r>
      <w:r w:rsidR="00791F66">
        <w:t xml:space="preserve"> </w:t>
      </w:r>
      <w:r>
        <w:t>CFM/ft</w:t>
      </w:r>
      <w:r w:rsidRPr="008933BE">
        <w:rPr>
          <w:vertAlign w:val="superscript"/>
        </w:rPr>
        <w:t>2</w:t>
      </w:r>
    </w:p>
    <w:p w14:paraId="4025A851" w14:textId="071EB3E0" w:rsidR="00BA48AA" w:rsidRDefault="00BA48AA" w:rsidP="00BA48AA">
      <w:r>
        <w:tab/>
      </w:r>
      <w:r>
        <w:tab/>
      </w:r>
      <w:r w:rsidRPr="00286928">
        <w:rPr>
          <w:rFonts w:ascii="Cambria Math" w:hAnsi="Cambria Math"/>
        </w:rPr>
        <w:t>C</w:t>
      </w:r>
      <w:r w:rsidR="00791F66">
        <w:t xml:space="preserve"> </w:t>
      </w:r>
      <w:r>
        <w:t>=</w:t>
      </w:r>
      <w:r w:rsidR="00791F66">
        <w:t xml:space="preserve"> </w:t>
      </w:r>
      <w:r>
        <w:t>flow</w:t>
      </w:r>
      <w:r w:rsidR="00791F66">
        <w:t xml:space="preserve"> </w:t>
      </w:r>
      <w:r>
        <w:t>coefficient,</w:t>
      </w:r>
      <w:r w:rsidR="00791F66">
        <w:t xml:space="preserve"> </w:t>
      </w:r>
      <w:r>
        <w:t>CFM/ft</w:t>
      </w:r>
      <w:r w:rsidRPr="008933BE">
        <w:rPr>
          <w:vertAlign w:val="superscript"/>
        </w:rPr>
        <w:t>2</w:t>
      </w:r>
      <w:r w:rsidR="00791F66">
        <w:t xml:space="preserve"> </w:t>
      </w:r>
      <w:r w:rsidR="00205B2E">
        <w:t>×</w:t>
      </w:r>
      <w:r w:rsidR="00791F66">
        <w:t xml:space="preserve"> </w:t>
      </w:r>
      <w:r>
        <w:t>(lb/ft</w:t>
      </w:r>
      <w:r w:rsidRPr="008933BE">
        <w:rPr>
          <w:vertAlign w:val="superscript"/>
        </w:rPr>
        <w:t>2</w:t>
      </w:r>
      <w:r>
        <w:t>)</w:t>
      </w:r>
      <w:r w:rsidRPr="008933BE">
        <w:rPr>
          <w:vertAlign w:val="superscript"/>
        </w:rPr>
        <w:t>n</w:t>
      </w:r>
    </w:p>
    <w:p w14:paraId="7FB6FC62" w14:textId="2787EE0C" w:rsidR="00BA48AA" w:rsidRDefault="00BA48AA" w:rsidP="00BA48AA">
      <w:r>
        <w:tab/>
      </w:r>
      <w:r>
        <w:tab/>
      </w:r>
      <w:r w:rsidRPr="00286928">
        <w:rPr>
          <w:rFonts w:ascii="Cambria Math" w:hAnsi="Cambria Math"/>
        </w:rPr>
        <w:t>ΔP</w:t>
      </w:r>
      <w:r w:rsidR="00791F66">
        <w:t xml:space="preserve"> </w:t>
      </w:r>
      <w:r>
        <w:t>=</w:t>
      </w:r>
      <w:r w:rsidR="00791F66">
        <w:t xml:space="preserve"> </w:t>
      </w:r>
      <w:r>
        <w:t>pressure</w:t>
      </w:r>
      <w:r w:rsidR="00791F66">
        <w:t xml:space="preserve"> </w:t>
      </w:r>
      <w:r>
        <w:t>difference</w:t>
      </w:r>
      <w:r w:rsidR="00791F66">
        <w:t xml:space="preserve"> </w:t>
      </w:r>
      <w:r>
        <w:t>across</w:t>
      </w:r>
      <w:r w:rsidR="00791F66">
        <w:t xml:space="preserve"> </w:t>
      </w:r>
      <w:r>
        <w:t>window</w:t>
      </w:r>
    </w:p>
    <w:p w14:paraId="29FD32BD" w14:textId="409B7EFD" w:rsidR="00BA48AA" w:rsidRPr="001A102B" w:rsidRDefault="00BA48AA" w:rsidP="00BA48AA">
      <w:r>
        <w:tab/>
      </w:r>
      <w:r>
        <w:tab/>
      </w:r>
      <w:r w:rsidRPr="00286928">
        <w:rPr>
          <w:rFonts w:ascii="Cambria Math" w:hAnsi="Cambria Math"/>
        </w:rPr>
        <w:t>n</w:t>
      </w:r>
      <w:r w:rsidR="00791F66">
        <w:t xml:space="preserve"> </w:t>
      </w:r>
      <w:r>
        <w:t>=</w:t>
      </w:r>
      <w:r w:rsidR="00791F66">
        <w:t xml:space="preserve"> </w:t>
      </w:r>
      <w:r>
        <w:t>flow</w:t>
      </w:r>
      <w:r w:rsidR="00791F66">
        <w:t xml:space="preserve"> </w:t>
      </w:r>
      <w:r>
        <w:t>exponent</w:t>
      </w:r>
    </w:p>
    <w:p w14:paraId="71904F4E" w14:textId="77777777" w:rsidR="00BA48AA" w:rsidRDefault="00BA48AA" w:rsidP="00BA48AA"/>
    <w:p w14:paraId="483F4A96" w14:textId="490E2CC2" w:rsidR="00BA48AA" w:rsidRDefault="00BA48AA" w:rsidP="00BA48AA">
      <w:pPr>
        <w:pStyle w:val="Caption"/>
        <w:jc w:val="left"/>
      </w:pPr>
      <w:bookmarkStart w:id="1210" w:name="_Ref486599750"/>
      <w:bookmarkStart w:id="1211" w:name="_Toc53540054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132</w:t>
      </w:r>
      <w:r w:rsidR="00C5682A">
        <w:rPr>
          <w:noProof/>
        </w:rPr>
        <w:fldChar w:fldCharType="end"/>
      </w:r>
      <w:bookmarkEnd w:id="1210"/>
      <w:r>
        <w:t>:</w:t>
      </w:r>
      <w:r w:rsidR="00791F66">
        <w:t xml:space="preserve"> </w:t>
      </w:r>
      <w:r>
        <w:t>Existing</w:t>
      </w:r>
      <w:r w:rsidR="00791F66">
        <w:t xml:space="preserve"> </w:t>
      </w:r>
      <w:r>
        <w:t>Infiltration</w:t>
      </w:r>
      <w:r w:rsidR="00791F66">
        <w:t xml:space="preserve"> </w:t>
      </w:r>
      <w:r>
        <w:t>Assumptions</w:t>
      </w:r>
      <w:bookmarkEnd w:id="1211"/>
    </w:p>
    <w:tbl>
      <w:tblPr>
        <w:tblW w:w="39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431"/>
      </w:tblGrid>
      <w:tr w:rsidR="00BA48AA" w14:paraId="5A347D8E" w14:textId="77777777" w:rsidTr="00BD00FF">
        <w:tc>
          <w:tcPr>
            <w:tcW w:w="3222" w:type="pct"/>
            <w:shd w:val="clear" w:color="auto" w:fill="BFBFBF"/>
            <w:vAlign w:val="center"/>
          </w:tcPr>
          <w:p w14:paraId="3F1D4205" w14:textId="24986740" w:rsidR="00BA48AA" w:rsidRPr="003F1A02" w:rsidRDefault="00BA48AA" w:rsidP="00BD00FF">
            <w:pPr>
              <w:pStyle w:val="TableCell"/>
              <w:jc w:val="center"/>
              <w:rPr>
                <w:b/>
              </w:rPr>
            </w:pPr>
            <w:r>
              <w:rPr>
                <w:b/>
              </w:rPr>
              <w:t>Window</w:t>
            </w:r>
            <w:r w:rsidR="00791F66">
              <w:rPr>
                <w:b/>
              </w:rPr>
              <w:t xml:space="preserve"> </w:t>
            </w:r>
            <w:r>
              <w:rPr>
                <w:b/>
              </w:rPr>
              <w:t>Type</w:t>
            </w:r>
          </w:p>
        </w:tc>
        <w:tc>
          <w:tcPr>
            <w:tcW w:w="1778" w:type="pct"/>
            <w:shd w:val="clear" w:color="auto" w:fill="BFBFBF"/>
            <w:vAlign w:val="center"/>
          </w:tcPr>
          <w:p w14:paraId="607A9860" w14:textId="20347B87" w:rsidR="00BA48AA" w:rsidRDefault="00BA48AA" w:rsidP="00BD00FF">
            <w:pPr>
              <w:pStyle w:val="TableCell"/>
              <w:jc w:val="center"/>
              <w:rPr>
                <w:b/>
                <w:bCs/>
                <w:iCs/>
              </w:rPr>
            </w:pPr>
            <w:r>
              <w:rPr>
                <w:b/>
                <w:bCs/>
                <w:iCs/>
              </w:rPr>
              <w:t>Infiltration</w:t>
            </w:r>
            <w:r w:rsidR="00791F66">
              <w:rPr>
                <w:b/>
                <w:bCs/>
                <w:iCs/>
              </w:rPr>
              <w:t xml:space="preserve"> </w:t>
            </w:r>
            <w:r>
              <w:rPr>
                <w:b/>
                <w:bCs/>
                <w:iCs/>
              </w:rPr>
              <w:t>Rate</w:t>
            </w:r>
            <w:r w:rsidR="00791F66">
              <w:rPr>
                <w:b/>
                <w:bCs/>
                <w:iCs/>
              </w:rPr>
              <w:t xml:space="preserve"> </w:t>
            </w:r>
            <w:r>
              <w:rPr>
                <w:b/>
                <w:bCs/>
                <w:iCs/>
              </w:rPr>
              <w:t>(CFM/ft</w:t>
            </w:r>
            <w:r w:rsidRPr="008933BE">
              <w:rPr>
                <w:b/>
                <w:bCs/>
                <w:iCs/>
                <w:vertAlign w:val="superscript"/>
              </w:rPr>
              <w:t>2</w:t>
            </w:r>
            <w:r>
              <w:rPr>
                <w:b/>
                <w:bCs/>
                <w:iCs/>
              </w:rPr>
              <w:t>)</w:t>
            </w:r>
          </w:p>
        </w:tc>
      </w:tr>
      <w:tr w:rsidR="00BA48AA" w:rsidRPr="007931F5" w14:paraId="60647319" w14:textId="77777777" w:rsidTr="00BD00FF">
        <w:tc>
          <w:tcPr>
            <w:tcW w:w="3222" w:type="pct"/>
            <w:shd w:val="clear" w:color="auto" w:fill="auto"/>
            <w:vAlign w:val="center"/>
          </w:tcPr>
          <w:p w14:paraId="2AC192E5" w14:textId="792B59A5" w:rsidR="00BA48AA" w:rsidRPr="007931F5" w:rsidRDefault="00BA48AA" w:rsidP="00BD00FF">
            <w:pPr>
              <w:pStyle w:val="TableCell"/>
            </w:pPr>
            <w:r w:rsidRPr="00092B4A">
              <w:t>Non-weatherstripped</w:t>
            </w:r>
            <w:r w:rsidR="00791F66">
              <w:t xml:space="preserve"> </w:t>
            </w:r>
            <w:r w:rsidRPr="00092B4A">
              <w:t>hung</w:t>
            </w:r>
            <w:r w:rsidR="00791F66">
              <w:t xml:space="preserve"> </w:t>
            </w:r>
            <w:r w:rsidRPr="00092B4A">
              <w:t>or</w:t>
            </w:r>
            <w:r w:rsidR="00791F66">
              <w:t xml:space="preserve"> </w:t>
            </w:r>
            <w:r w:rsidRPr="00092B4A">
              <w:t>sliding</w:t>
            </w:r>
            <w:r w:rsidR="00791F66">
              <w:t xml:space="preserve"> </w:t>
            </w:r>
            <w:r w:rsidRPr="00092B4A">
              <w:t>window</w:t>
            </w:r>
          </w:p>
        </w:tc>
        <w:tc>
          <w:tcPr>
            <w:tcW w:w="1778" w:type="pct"/>
            <w:vAlign w:val="center"/>
          </w:tcPr>
          <w:p w14:paraId="5F2D1AA7" w14:textId="77777777" w:rsidR="00BA48AA" w:rsidRPr="007931F5" w:rsidRDefault="00BA48AA" w:rsidP="00BD00FF">
            <w:pPr>
              <w:pStyle w:val="TableCell"/>
              <w:jc w:val="center"/>
              <w:rPr>
                <w:rFonts w:eastAsia="Arial Unicode MS"/>
              </w:rPr>
            </w:pPr>
            <w:r>
              <w:rPr>
                <w:rFonts w:eastAsia="Arial Unicode MS"/>
              </w:rPr>
              <w:t>6.0</w:t>
            </w:r>
          </w:p>
        </w:tc>
      </w:tr>
      <w:tr w:rsidR="00BA48AA" w:rsidRPr="007931F5" w14:paraId="33FBEE58" w14:textId="77777777" w:rsidTr="00BD00FF">
        <w:tc>
          <w:tcPr>
            <w:tcW w:w="3222" w:type="pct"/>
            <w:shd w:val="clear" w:color="auto" w:fill="auto"/>
            <w:vAlign w:val="center"/>
          </w:tcPr>
          <w:p w14:paraId="10273D63" w14:textId="62E4B4B0" w:rsidR="00BA48AA" w:rsidRDefault="00BA48AA" w:rsidP="001D6597">
            <w:pPr>
              <w:pStyle w:val="TableCell"/>
              <w:rPr>
                <w:rFonts w:eastAsia="Arial Unicode MS"/>
              </w:rPr>
            </w:pPr>
            <w:r>
              <w:rPr>
                <w:rFonts w:eastAsia="Arial Unicode MS"/>
              </w:rPr>
              <w:t>W</w:t>
            </w:r>
            <w:r w:rsidRPr="00092B4A">
              <w:rPr>
                <w:rFonts w:eastAsia="Arial Unicode MS"/>
              </w:rPr>
              <w:t>eatherstrippied</w:t>
            </w:r>
            <w:r w:rsidR="00791F66">
              <w:rPr>
                <w:rFonts w:eastAsia="Arial Unicode MS"/>
              </w:rPr>
              <w:t xml:space="preserve"> </w:t>
            </w:r>
            <w:r w:rsidRPr="00092B4A">
              <w:rPr>
                <w:rFonts w:eastAsia="Arial Unicode MS"/>
              </w:rPr>
              <w:t>hun</w:t>
            </w:r>
            <w:r>
              <w:rPr>
                <w:rFonts w:eastAsia="Arial Unicode MS"/>
              </w:rPr>
              <w:t>g</w:t>
            </w:r>
            <w:r w:rsidR="00791F66">
              <w:rPr>
                <w:rFonts w:eastAsia="Arial Unicode MS"/>
              </w:rPr>
              <w:t xml:space="preserve"> </w:t>
            </w:r>
            <w:r w:rsidRPr="00092B4A">
              <w:rPr>
                <w:rFonts w:eastAsia="Arial Unicode MS"/>
              </w:rPr>
              <w:t>or</w:t>
            </w:r>
            <w:r w:rsidR="00791F66">
              <w:rPr>
                <w:rFonts w:eastAsia="Arial Unicode MS"/>
              </w:rPr>
              <w:t xml:space="preserve"> </w:t>
            </w:r>
            <w:r w:rsidRPr="00092B4A">
              <w:rPr>
                <w:rFonts w:eastAsia="Arial Unicode MS"/>
              </w:rPr>
              <w:t>sliding</w:t>
            </w:r>
            <w:r w:rsidR="00791F66">
              <w:rPr>
                <w:rFonts w:eastAsia="Arial Unicode MS"/>
              </w:rPr>
              <w:t xml:space="preserve"> </w:t>
            </w:r>
            <w:r w:rsidRPr="00092B4A">
              <w:rPr>
                <w:rFonts w:eastAsia="Arial Unicode MS"/>
              </w:rPr>
              <w:t>window</w:t>
            </w:r>
            <w:r w:rsidR="00791F66">
              <w:rPr>
                <w:rFonts w:eastAsia="Arial Unicode MS"/>
              </w:rPr>
              <w:t xml:space="preserve"> </w:t>
            </w:r>
            <w:r>
              <w:rPr>
                <w:rFonts w:eastAsia="Arial Unicode MS"/>
              </w:rPr>
              <w:t>OR</w:t>
            </w:r>
            <w:r w:rsidR="001D6597">
              <w:rPr>
                <w:rFonts w:eastAsia="Arial Unicode MS"/>
              </w:rPr>
              <w:br/>
            </w:r>
            <w:r w:rsidRPr="00092B4A">
              <w:rPr>
                <w:rFonts w:eastAsia="Arial Unicode MS"/>
              </w:rPr>
              <w:t>non-weatherstripped</w:t>
            </w:r>
            <w:r w:rsidR="00791F66">
              <w:rPr>
                <w:rFonts w:eastAsia="Arial Unicode MS"/>
              </w:rPr>
              <w:t xml:space="preserve"> </w:t>
            </w:r>
            <w:r w:rsidRPr="00092B4A">
              <w:rPr>
                <w:rFonts w:eastAsia="Arial Unicode MS"/>
              </w:rPr>
              <w:t>awning</w:t>
            </w:r>
            <w:r w:rsidR="00791F66">
              <w:rPr>
                <w:rFonts w:eastAsia="Arial Unicode MS"/>
              </w:rPr>
              <w:t xml:space="preserve"> </w:t>
            </w:r>
            <w:r w:rsidRPr="00092B4A">
              <w:rPr>
                <w:rFonts w:eastAsia="Arial Unicode MS"/>
              </w:rPr>
              <w:t>or</w:t>
            </w:r>
            <w:r w:rsidR="00791F66">
              <w:rPr>
                <w:rFonts w:eastAsia="Arial Unicode MS"/>
              </w:rPr>
              <w:t xml:space="preserve"> </w:t>
            </w:r>
            <w:r w:rsidRPr="00092B4A">
              <w:rPr>
                <w:rFonts w:eastAsia="Arial Unicode MS"/>
              </w:rPr>
              <w:t>casement</w:t>
            </w:r>
            <w:r w:rsidR="00791F66">
              <w:rPr>
                <w:rFonts w:eastAsia="Arial Unicode MS"/>
              </w:rPr>
              <w:t xml:space="preserve"> </w:t>
            </w:r>
            <w:r w:rsidRPr="00092B4A">
              <w:rPr>
                <w:rFonts w:eastAsia="Arial Unicode MS"/>
              </w:rPr>
              <w:t>windows</w:t>
            </w:r>
          </w:p>
        </w:tc>
        <w:tc>
          <w:tcPr>
            <w:tcW w:w="1778" w:type="pct"/>
            <w:vAlign w:val="center"/>
          </w:tcPr>
          <w:p w14:paraId="4C6AB058" w14:textId="77777777" w:rsidR="00BA48AA" w:rsidRDefault="00BA48AA" w:rsidP="00BD00FF">
            <w:pPr>
              <w:pStyle w:val="TableCell"/>
              <w:jc w:val="center"/>
              <w:rPr>
                <w:rFonts w:eastAsia="Arial Unicode MS"/>
              </w:rPr>
            </w:pPr>
            <w:r>
              <w:rPr>
                <w:rFonts w:eastAsia="Arial Unicode MS"/>
              </w:rPr>
              <w:t>2.4</w:t>
            </w:r>
          </w:p>
        </w:tc>
      </w:tr>
      <w:tr w:rsidR="00BA48AA" w:rsidRPr="007931F5" w14:paraId="5643E59E" w14:textId="77777777" w:rsidTr="00BD00FF">
        <w:tc>
          <w:tcPr>
            <w:tcW w:w="3222" w:type="pct"/>
            <w:shd w:val="clear" w:color="auto" w:fill="auto"/>
            <w:vAlign w:val="center"/>
          </w:tcPr>
          <w:p w14:paraId="62F37FA8" w14:textId="0C4AA616" w:rsidR="00BA48AA" w:rsidRDefault="00BA48AA" w:rsidP="00BD00FF">
            <w:pPr>
              <w:pStyle w:val="TableCell"/>
              <w:rPr>
                <w:rFonts w:eastAsia="Arial Unicode MS"/>
              </w:rPr>
            </w:pPr>
            <w:r>
              <w:rPr>
                <w:rFonts w:eastAsia="Arial Unicode MS"/>
              </w:rPr>
              <w:t>W</w:t>
            </w:r>
            <w:r w:rsidRPr="00092B4A">
              <w:rPr>
                <w:rFonts w:eastAsia="Arial Unicode MS"/>
              </w:rPr>
              <w:t>eatherstripp</w:t>
            </w:r>
            <w:r>
              <w:rPr>
                <w:rFonts w:eastAsia="Arial Unicode MS"/>
              </w:rPr>
              <w:t>ed</w:t>
            </w:r>
            <w:r w:rsidR="00791F66">
              <w:rPr>
                <w:rFonts w:eastAsia="Arial Unicode MS"/>
              </w:rPr>
              <w:t xml:space="preserve"> </w:t>
            </w:r>
            <w:r w:rsidRPr="00092B4A">
              <w:rPr>
                <w:rFonts w:eastAsia="Arial Unicode MS"/>
              </w:rPr>
              <w:t>awning</w:t>
            </w:r>
            <w:r w:rsidR="00791F66">
              <w:rPr>
                <w:rFonts w:eastAsia="Arial Unicode MS"/>
              </w:rPr>
              <w:t xml:space="preserve"> </w:t>
            </w:r>
            <w:r w:rsidRPr="00092B4A">
              <w:rPr>
                <w:rFonts w:eastAsia="Arial Unicode MS"/>
              </w:rPr>
              <w:t>or</w:t>
            </w:r>
            <w:r w:rsidR="00791F66">
              <w:rPr>
                <w:rFonts w:eastAsia="Arial Unicode MS"/>
              </w:rPr>
              <w:t xml:space="preserve"> </w:t>
            </w:r>
            <w:r w:rsidRPr="00092B4A">
              <w:rPr>
                <w:rFonts w:eastAsia="Arial Unicode MS"/>
              </w:rPr>
              <w:t>casement</w:t>
            </w:r>
            <w:r w:rsidR="00791F66">
              <w:rPr>
                <w:rFonts w:eastAsia="Arial Unicode MS"/>
              </w:rPr>
              <w:t xml:space="preserve"> </w:t>
            </w:r>
            <w:r w:rsidRPr="00092B4A">
              <w:rPr>
                <w:rFonts w:eastAsia="Arial Unicode MS"/>
              </w:rPr>
              <w:t>windows</w:t>
            </w:r>
          </w:p>
        </w:tc>
        <w:tc>
          <w:tcPr>
            <w:tcW w:w="1778" w:type="pct"/>
            <w:vAlign w:val="center"/>
          </w:tcPr>
          <w:p w14:paraId="32753A22" w14:textId="77777777" w:rsidR="00BA48AA" w:rsidRDefault="00BA48AA" w:rsidP="00BD00FF">
            <w:pPr>
              <w:pStyle w:val="TableCell"/>
              <w:jc w:val="center"/>
              <w:rPr>
                <w:rFonts w:eastAsia="Arial Unicode MS"/>
              </w:rPr>
            </w:pPr>
            <w:r>
              <w:rPr>
                <w:rFonts w:eastAsia="Arial Unicode MS"/>
              </w:rPr>
              <w:t>1.2</w:t>
            </w:r>
          </w:p>
        </w:tc>
      </w:tr>
    </w:tbl>
    <w:p w14:paraId="05CCD23E" w14:textId="77777777" w:rsidR="00BA48AA" w:rsidRDefault="00BA48AA" w:rsidP="00BA48AA">
      <w:pPr>
        <w:pStyle w:val="NoSpacing"/>
      </w:pPr>
    </w:p>
    <w:p w14:paraId="1DAA40F5" w14:textId="47636FFF" w:rsidR="00BA48AA" w:rsidRDefault="00BA48AA" w:rsidP="00BA48AA">
      <w:pPr>
        <w:pStyle w:val="Caption"/>
      </w:pPr>
      <w:bookmarkStart w:id="1212" w:name="_Ref532478234"/>
      <w:bookmarkStart w:id="1213" w:name="_Toc53540054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133</w:t>
      </w:r>
      <w:r w:rsidR="00C5682A">
        <w:rPr>
          <w:noProof/>
        </w:rPr>
        <w:fldChar w:fldCharType="end"/>
      </w:r>
      <w:bookmarkEnd w:id="1212"/>
      <w:r>
        <w:t>:</w:t>
      </w:r>
      <w:r w:rsidR="00791F66">
        <w:t xml:space="preserve"> </w:t>
      </w:r>
      <w:r>
        <w:t>Default</w:t>
      </w:r>
      <w:r w:rsidR="00791F66">
        <w:t xml:space="preserve"> </w:t>
      </w:r>
      <w:r>
        <w:t>Heating</w:t>
      </w:r>
      <w:r w:rsidR="00791F66">
        <w:t xml:space="preserve"> </w:t>
      </w:r>
      <w:r>
        <w:t>System</w:t>
      </w:r>
      <w:r w:rsidR="00791F66">
        <w:t xml:space="preserve"> </w:t>
      </w:r>
      <w:r>
        <w:t>Efficiency</w:t>
      </w:r>
      <w:bookmarkEnd w:id="1213"/>
    </w:p>
    <w:tbl>
      <w:tblPr>
        <w:tblW w:w="23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1440"/>
      </w:tblGrid>
      <w:tr w:rsidR="00BA48AA" w14:paraId="14BB308B" w14:textId="77777777" w:rsidTr="00BD00FF">
        <w:trPr>
          <w:trHeight w:val="298"/>
        </w:trPr>
        <w:tc>
          <w:tcPr>
            <w:tcW w:w="3251" w:type="pct"/>
            <w:shd w:val="clear" w:color="auto" w:fill="BFBFBF"/>
            <w:vAlign w:val="bottom"/>
          </w:tcPr>
          <w:p w14:paraId="278AC5D5" w14:textId="77777777" w:rsidR="00BA48AA" w:rsidRPr="001D6512" w:rsidRDefault="00BA48AA" w:rsidP="00BD00FF">
            <w:pPr>
              <w:pStyle w:val="TableCell"/>
              <w:spacing w:before="60" w:after="60"/>
              <w:rPr>
                <w:b/>
              </w:rPr>
            </w:pPr>
            <w:r>
              <w:rPr>
                <w:b/>
              </w:rPr>
              <w:t>Type</w:t>
            </w:r>
          </w:p>
        </w:tc>
        <w:tc>
          <w:tcPr>
            <w:tcW w:w="1749" w:type="pct"/>
            <w:shd w:val="clear" w:color="auto" w:fill="BFBFBF"/>
          </w:tcPr>
          <w:p w14:paraId="11D43328" w14:textId="77777777" w:rsidR="00BA48AA" w:rsidRDefault="00BA48AA" w:rsidP="00BD00FF">
            <w:pPr>
              <w:pStyle w:val="TableCell"/>
              <w:spacing w:before="60" w:after="60"/>
              <w:jc w:val="center"/>
              <w:rPr>
                <w:rFonts w:cs="Arial"/>
                <w:b/>
              </w:rPr>
            </w:pPr>
            <w:r>
              <w:rPr>
                <w:rFonts w:cs="Arial"/>
                <w:b/>
              </w:rPr>
              <w:t>HSPF</w:t>
            </w:r>
          </w:p>
        </w:tc>
      </w:tr>
      <w:tr w:rsidR="00BA48AA" w14:paraId="225581BB" w14:textId="77777777" w:rsidTr="00BD00FF">
        <w:trPr>
          <w:trHeight w:val="260"/>
        </w:trPr>
        <w:tc>
          <w:tcPr>
            <w:tcW w:w="3251" w:type="pct"/>
            <w:vAlign w:val="center"/>
          </w:tcPr>
          <w:p w14:paraId="6C420203" w14:textId="68D8D728" w:rsidR="00BA48AA" w:rsidRPr="001D6512" w:rsidRDefault="00BA48AA" w:rsidP="00BD00FF">
            <w:pPr>
              <w:pStyle w:val="TableCell"/>
              <w:spacing w:before="60" w:after="60"/>
              <w:jc w:val="left"/>
            </w:pPr>
            <w:r>
              <w:t>Air-Source</w:t>
            </w:r>
            <w:r w:rsidR="00791F66">
              <w:t xml:space="preserve"> </w:t>
            </w:r>
            <w:r>
              <w:t>Heat</w:t>
            </w:r>
            <w:r w:rsidR="00791F66">
              <w:t xml:space="preserve"> </w:t>
            </w:r>
            <w:r>
              <w:t>Pump</w:t>
            </w:r>
          </w:p>
        </w:tc>
        <w:tc>
          <w:tcPr>
            <w:tcW w:w="1749" w:type="pct"/>
            <w:vAlign w:val="center"/>
          </w:tcPr>
          <w:p w14:paraId="3B540BCD" w14:textId="0087982E" w:rsidR="00BA48AA" w:rsidDel="00967FFE" w:rsidRDefault="00BA48AA" w:rsidP="00BD00FF">
            <w:pPr>
              <w:pStyle w:val="TableCell"/>
              <w:spacing w:before="60" w:after="60"/>
              <w:jc w:val="center"/>
              <w:rPr>
                <w:color w:val="000000"/>
              </w:rPr>
            </w:pPr>
            <w:r>
              <w:rPr>
                <w:color w:val="000000"/>
              </w:rPr>
              <w:t>8.</w:t>
            </w:r>
            <w:r w:rsidR="00B92F90">
              <w:rPr>
                <w:color w:val="000000"/>
              </w:rPr>
              <w:t>2</w:t>
            </w:r>
          </w:p>
        </w:tc>
      </w:tr>
      <w:tr w:rsidR="00BA48AA" w14:paraId="324E67FD" w14:textId="77777777" w:rsidTr="00BD00FF">
        <w:trPr>
          <w:trHeight w:val="242"/>
        </w:trPr>
        <w:tc>
          <w:tcPr>
            <w:tcW w:w="3251" w:type="pct"/>
            <w:vAlign w:val="center"/>
          </w:tcPr>
          <w:p w14:paraId="455E96A2" w14:textId="785A10EA" w:rsidR="00BA48AA" w:rsidRPr="001D6512" w:rsidRDefault="00BA48AA" w:rsidP="00BD00FF">
            <w:pPr>
              <w:pStyle w:val="TableCell"/>
              <w:spacing w:before="60" w:after="60"/>
              <w:jc w:val="left"/>
            </w:pPr>
            <w:r>
              <w:t>Ground-Source</w:t>
            </w:r>
            <w:r w:rsidR="00791F66">
              <w:t xml:space="preserve"> </w:t>
            </w:r>
            <w:r>
              <w:t>Heat</w:t>
            </w:r>
            <w:r w:rsidR="00791F66">
              <w:t xml:space="preserve"> </w:t>
            </w:r>
            <w:r>
              <w:t>Pump</w:t>
            </w:r>
          </w:p>
        </w:tc>
        <w:tc>
          <w:tcPr>
            <w:tcW w:w="1749" w:type="pct"/>
            <w:vAlign w:val="center"/>
          </w:tcPr>
          <w:p w14:paraId="58C5AB6D" w14:textId="77777777" w:rsidR="00BA48AA" w:rsidDel="00436291" w:rsidRDefault="00BA48AA" w:rsidP="00BD00FF">
            <w:pPr>
              <w:pStyle w:val="TableCell"/>
              <w:spacing w:before="60" w:after="60"/>
              <w:jc w:val="center"/>
              <w:rPr>
                <w:color w:val="000000"/>
              </w:rPr>
            </w:pPr>
            <w:r>
              <w:rPr>
                <w:color w:val="000000"/>
              </w:rPr>
              <w:t>12.28</w:t>
            </w:r>
          </w:p>
        </w:tc>
      </w:tr>
      <w:tr w:rsidR="00BA48AA" w14:paraId="49F318EE" w14:textId="77777777" w:rsidTr="00BD00FF">
        <w:trPr>
          <w:trHeight w:val="296"/>
        </w:trPr>
        <w:tc>
          <w:tcPr>
            <w:tcW w:w="3251" w:type="pct"/>
            <w:vAlign w:val="center"/>
          </w:tcPr>
          <w:p w14:paraId="04F82443" w14:textId="094A355F" w:rsidR="00BA48AA" w:rsidRDefault="00BA48AA" w:rsidP="00BD00FF">
            <w:pPr>
              <w:pStyle w:val="TableCell"/>
              <w:spacing w:before="60" w:after="60"/>
              <w:jc w:val="left"/>
            </w:pPr>
            <w:r>
              <w:t>Ductless</w:t>
            </w:r>
            <w:r w:rsidR="00791F66">
              <w:t xml:space="preserve"> </w:t>
            </w:r>
            <w:r>
              <w:t>Mini-Split</w:t>
            </w:r>
          </w:p>
        </w:tc>
        <w:tc>
          <w:tcPr>
            <w:tcW w:w="1749" w:type="pct"/>
            <w:vAlign w:val="center"/>
          </w:tcPr>
          <w:p w14:paraId="3E93DF87" w14:textId="77777777" w:rsidR="00BA48AA" w:rsidDel="00436291" w:rsidRDefault="00BA48AA" w:rsidP="00BD00FF">
            <w:pPr>
              <w:pStyle w:val="TableCell"/>
              <w:spacing w:before="60" w:after="60"/>
              <w:jc w:val="center"/>
              <w:rPr>
                <w:color w:val="000000"/>
              </w:rPr>
            </w:pPr>
            <w:r>
              <w:rPr>
                <w:color w:val="000000"/>
              </w:rPr>
              <w:t>8.9</w:t>
            </w:r>
          </w:p>
        </w:tc>
      </w:tr>
      <w:tr w:rsidR="00BA48AA" w14:paraId="2807A5DB" w14:textId="77777777" w:rsidTr="00BD00FF">
        <w:trPr>
          <w:trHeight w:val="323"/>
        </w:trPr>
        <w:tc>
          <w:tcPr>
            <w:tcW w:w="3251" w:type="pct"/>
            <w:vAlign w:val="center"/>
          </w:tcPr>
          <w:p w14:paraId="0E1048F7" w14:textId="10BAE407" w:rsidR="00BA48AA" w:rsidRDefault="00BA48AA" w:rsidP="00BD00FF">
            <w:pPr>
              <w:pStyle w:val="TableCell"/>
              <w:spacing w:before="60" w:after="60"/>
              <w:jc w:val="left"/>
            </w:pPr>
            <w:r>
              <w:t>Electric</w:t>
            </w:r>
            <w:r w:rsidR="00791F66">
              <w:t xml:space="preserve"> </w:t>
            </w:r>
            <w:r>
              <w:t>Resistance</w:t>
            </w:r>
          </w:p>
        </w:tc>
        <w:tc>
          <w:tcPr>
            <w:tcW w:w="1749" w:type="pct"/>
            <w:vAlign w:val="center"/>
          </w:tcPr>
          <w:p w14:paraId="21CBF1CA" w14:textId="77777777" w:rsidR="00BA48AA" w:rsidDel="00436291" w:rsidRDefault="00BA48AA" w:rsidP="00BD00FF">
            <w:pPr>
              <w:pStyle w:val="TableCell"/>
              <w:spacing w:before="60" w:after="60"/>
              <w:jc w:val="center"/>
              <w:rPr>
                <w:color w:val="000000"/>
              </w:rPr>
            </w:pPr>
            <w:r>
              <w:rPr>
                <w:color w:val="000000"/>
              </w:rPr>
              <w:t>3.412</w:t>
            </w:r>
          </w:p>
        </w:tc>
      </w:tr>
    </w:tbl>
    <w:p w14:paraId="4872835F" w14:textId="77777777" w:rsidR="00BA48AA" w:rsidRDefault="00BA48AA" w:rsidP="00BA48AA">
      <w:pPr>
        <w:pStyle w:val="NoSpacing"/>
      </w:pPr>
    </w:p>
    <w:p w14:paraId="6C26B1EB" w14:textId="344C8217" w:rsidR="00BA48AA" w:rsidRDefault="00BA48AA" w:rsidP="00BA48AA">
      <w:pPr>
        <w:pStyle w:val="SubStyle"/>
      </w:pPr>
      <w:r>
        <w:t>Default</w:t>
      </w:r>
      <w:r w:rsidR="00791F66">
        <w:t xml:space="preserve"> </w:t>
      </w:r>
      <w:r>
        <w:t>Savings</w:t>
      </w:r>
    </w:p>
    <w:p w14:paraId="23847F7B" w14:textId="32F4F948" w:rsidR="00BA48AA" w:rsidRDefault="00BA48AA" w:rsidP="00BA48AA">
      <w:r w:rsidRPr="00D646C5">
        <w:t>There</w:t>
      </w:r>
      <w:r w:rsidR="00791F66">
        <w:t xml:space="preserve"> </w:t>
      </w:r>
      <w:r w:rsidRPr="00D646C5">
        <w:t>are</w:t>
      </w:r>
      <w:r w:rsidR="00791F66">
        <w:t xml:space="preserve"> </w:t>
      </w:r>
      <w:r w:rsidRPr="00D646C5">
        <w:t>no</w:t>
      </w:r>
      <w:r w:rsidR="00791F66">
        <w:t xml:space="preserve"> </w:t>
      </w:r>
      <w:r w:rsidRPr="00D646C5">
        <w:t>default</w:t>
      </w:r>
      <w:r w:rsidR="00791F66">
        <w:t xml:space="preserve"> </w:t>
      </w:r>
      <w:r w:rsidRPr="00D646C5">
        <w:t>savings</w:t>
      </w:r>
      <w:r w:rsidR="00791F66">
        <w:t xml:space="preserve"> </w:t>
      </w:r>
      <w:r w:rsidRPr="00D646C5">
        <w:t>for</w:t>
      </w:r>
      <w:r w:rsidR="00791F66">
        <w:t xml:space="preserve"> </w:t>
      </w:r>
      <w:r w:rsidRPr="00D646C5">
        <w:t>this</w:t>
      </w:r>
      <w:r w:rsidR="00791F66">
        <w:t xml:space="preserve"> </w:t>
      </w:r>
      <w:r w:rsidRPr="00D646C5">
        <w:t>measure.</w:t>
      </w:r>
    </w:p>
    <w:p w14:paraId="2D1B55F2" w14:textId="77777777" w:rsidR="00BA48AA" w:rsidRDefault="00BA48AA" w:rsidP="00B45640"/>
    <w:p w14:paraId="0CBCEA9A" w14:textId="02E8194B" w:rsidR="00BA48AA" w:rsidRDefault="00BA48AA" w:rsidP="00BA48AA">
      <w:pPr>
        <w:pStyle w:val="SubStyle"/>
      </w:pPr>
      <w:r>
        <w:t>Evaluation</w:t>
      </w:r>
      <w:r w:rsidR="00791F66">
        <w:t xml:space="preserve"> </w:t>
      </w:r>
      <w:r>
        <w:t>Protocols</w:t>
      </w:r>
    </w:p>
    <w:p w14:paraId="4680C693" w14:textId="735A9283" w:rsidR="00BA48AA" w:rsidRPr="00AE69DC" w:rsidRDefault="00BA48AA" w:rsidP="00BA48AA">
      <w:r w:rsidRPr="002B3D5A">
        <w:t>For</w:t>
      </w:r>
      <w:r w:rsidR="00791F66">
        <w:t xml:space="preserve"> </w:t>
      </w:r>
      <w:r w:rsidRPr="002B3D5A">
        <w:t>most</w:t>
      </w:r>
      <w:r w:rsidR="00791F66">
        <w:t xml:space="preserve"> </w:t>
      </w:r>
      <w:r w:rsidRPr="002B3D5A">
        <w:t>projects,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selection</w:t>
      </w:r>
      <w:r w:rsidR="00791F66">
        <w:t xml:space="preserve"> </w:t>
      </w:r>
      <w:r w:rsidRPr="002B3D5A">
        <w:t>of</w:t>
      </w:r>
      <w:r w:rsidR="00791F66">
        <w:t xml:space="preserve"> </w:t>
      </w:r>
      <w:r w:rsidRPr="002B3D5A">
        <w:t>default</w:t>
      </w:r>
      <w:r w:rsidR="00791F66">
        <w:t xml:space="preserve"> </w:t>
      </w:r>
      <w:r w:rsidRPr="002B3D5A">
        <w:t>values.</w:t>
      </w:r>
      <w:r w:rsidR="00791F66">
        <w:t xml:space="preserve"> </w:t>
      </w:r>
      <w:r w:rsidRPr="002B3D5A">
        <w:t>For</w:t>
      </w:r>
      <w:r w:rsidR="00791F66">
        <w:t xml:space="preserve"> </w:t>
      </w:r>
      <w:r w:rsidRPr="002B3D5A">
        <w:t>projects</w:t>
      </w:r>
      <w:r w:rsidR="00791F66">
        <w:t xml:space="preserve"> </w:t>
      </w:r>
      <w:r w:rsidRPr="002B3D5A">
        <w:t>using</w:t>
      </w:r>
      <w:r w:rsidR="00791F66">
        <w:t xml:space="preserve"> </w:t>
      </w:r>
      <w:r w:rsidRPr="002B3D5A">
        <w:t>customer</w:t>
      </w:r>
      <w:r w:rsidR="00791F66">
        <w:t xml:space="preserve"> </w:t>
      </w:r>
      <w:r w:rsidRPr="002B3D5A">
        <w:t>specific</w:t>
      </w:r>
      <w:r w:rsidR="00791F66">
        <w:t xml:space="preserve"> </w:t>
      </w:r>
      <w:r w:rsidRPr="002B3D5A">
        <w:t>data</w:t>
      </w:r>
      <w:r w:rsidR="00791F66">
        <w:t xml:space="preserve"> </w:t>
      </w:r>
      <w:r w:rsidRPr="002B3D5A">
        <w:t>for</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appropriate</w:t>
      </w:r>
      <w:r w:rsidR="00791F66">
        <w:t xml:space="preserve"> </w:t>
      </w:r>
      <w:r w:rsidRPr="002B3D5A">
        <w:t>evaluation</w:t>
      </w:r>
      <w:r w:rsidR="00791F66">
        <w:t xml:space="preserve"> </w:t>
      </w:r>
      <w:r w:rsidRPr="002B3D5A">
        <w:t>protocol</w:t>
      </w:r>
      <w:r w:rsidR="00791F66">
        <w:t xml:space="preserve"> </w:t>
      </w:r>
      <w:r w:rsidRPr="002B3D5A">
        <w:t>is</w:t>
      </w:r>
      <w:r w:rsidR="00791F66">
        <w:t xml:space="preserve"> </w:t>
      </w:r>
      <w:r w:rsidRPr="002B3D5A">
        <w:t>to</w:t>
      </w:r>
      <w:r w:rsidR="00791F66">
        <w:t xml:space="preserve"> </w:t>
      </w:r>
      <w:r w:rsidRPr="002B3D5A">
        <w:t>verify</w:t>
      </w:r>
      <w:r w:rsidR="00791F66">
        <w:t xml:space="preserve"> </w:t>
      </w:r>
      <w:r w:rsidRPr="002B3D5A">
        <w:t>installation</w:t>
      </w:r>
      <w:r w:rsidR="00791F66">
        <w:t xml:space="preserve"> </w:t>
      </w:r>
      <w:r w:rsidRPr="002B3D5A">
        <w:t>and</w:t>
      </w:r>
      <w:r w:rsidR="00791F66">
        <w:t xml:space="preserve"> </w:t>
      </w:r>
      <w:r w:rsidRPr="002B3D5A">
        <w:t>proper</w:t>
      </w:r>
      <w:r w:rsidR="00791F66">
        <w:t xml:space="preserve"> </w:t>
      </w:r>
      <w:r w:rsidRPr="002B3D5A">
        <w:t>application</w:t>
      </w:r>
      <w:r w:rsidR="00791F66">
        <w:t xml:space="preserve"> </w:t>
      </w:r>
      <w:r w:rsidRPr="002B3D5A">
        <w:t>of</w:t>
      </w:r>
      <w:r w:rsidR="00791F66">
        <w:t xml:space="preserve"> </w:t>
      </w:r>
      <w:r w:rsidRPr="002B3D5A">
        <w:t>TRM</w:t>
      </w:r>
      <w:r w:rsidR="00791F66">
        <w:t xml:space="preserve"> </w:t>
      </w:r>
      <w:r w:rsidRPr="002B3D5A">
        <w:t>protocol</w:t>
      </w:r>
      <w:r w:rsidR="00791F66">
        <w:t xml:space="preserve"> </w:t>
      </w:r>
      <w:r w:rsidRPr="002B3D5A">
        <w:t>along</w:t>
      </w:r>
      <w:r w:rsidR="00791F66">
        <w:t xml:space="preserve"> </w:t>
      </w:r>
      <w:r w:rsidRPr="002B3D5A">
        <w:t>with</w:t>
      </w:r>
      <w:r w:rsidR="00791F66">
        <w:t xml:space="preserve"> </w:t>
      </w:r>
      <w:r w:rsidRPr="002B3D5A">
        <w:t>verification</w:t>
      </w:r>
      <w:r w:rsidR="00791F66">
        <w:t xml:space="preserve"> </w:t>
      </w:r>
      <w:r w:rsidRPr="002B3D5A">
        <w:t>of</w:t>
      </w:r>
      <w:r w:rsidR="00791F66">
        <w:t xml:space="preserve"> </w:t>
      </w:r>
      <w:r w:rsidRPr="002B3D5A">
        <w:t>open</w:t>
      </w:r>
      <w:r w:rsidR="00791F66">
        <w:t xml:space="preserve"> </w:t>
      </w:r>
      <w:r w:rsidRPr="002B3D5A">
        <w:t>variables.</w:t>
      </w:r>
      <w:r w:rsidR="00791F66">
        <w:t xml:space="preserve"> </w:t>
      </w:r>
      <w:r w:rsidRPr="002B3D5A">
        <w:t>The</w:t>
      </w:r>
      <w:r w:rsidR="00791F66">
        <w:t xml:space="preserve"> </w:t>
      </w:r>
      <w:r w:rsidRPr="002B3D5A">
        <w:t>Pennsylvania</w:t>
      </w:r>
      <w:r w:rsidR="00791F66">
        <w:t xml:space="preserve"> </w:t>
      </w:r>
      <w:r w:rsidRPr="002B3D5A">
        <w:t>Evaluation</w:t>
      </w:r>
      <w:r w:rsidR="00791F66">
        <w:t xml:space="preserve"> </w:t>
      </w:r>
      <w:r w:rsidRPr="002B3D5A">
        <w:t>Framework</w:t>
      </w:r>
      <w:r w:rsidR="00791F66">
        <w:t xml:space="preserve"> </w:t>
      </w:r>
      <w:r w:rsidRPr="002B3D5A">
        <w:t>provides</w:t>
      </w:r>
      <w:r w:rsidR="00791F66">
        <w:t xml:space="preserve"> </w:t>
      </w:r>
      <w:r w:rsidRPr="002B3D5A">
        <w:t>specific</w:t>
      </w:r>
      <w:r w:rsidR="00791F66">
        <w:t xml:space="preserve"> </w:t>
      </w:r>
      <w:r w:rsidRPr="002B3D5A">
        <w:t>guidelines</w:t>
      </w:r>
      <w:r w:rsidR="00791F66">
        <w:t xml:space="preserve"> </w:t>
      </w:r>
      <w:r w:rsidRPr="002B3D5A">
        <w:t>and</w:t>
      </w:r>
      <w:r w:rsidR="00791F66">
        <w:t xml:space="preserve"> </w:t>
      </w:r>
      <w:r w:rsidRPr="002B3D5A">
        <w:t>requirements</w:t>
      </w:r>
      <w:r w:rsidR="00791F66">
        <w:t xml:space="preserve"> </w:t>
      </w:r>
      <w:r w:rsidRPr="002B3D5A">
        <w:t>for</w:t>
      </w:r>
      <w:r w:rsidR="00791F66">
        <w:t xml:space="preserve"> </w:t>
      </w:r>
      <w:r w:rsidRPr="002B3D5A">
        <w:t>evaluation</w:t>
      </w:r>
      <w:r w:rsidR="00791F66">
        <w:t xml:space="preserve"> </w:t>
      </w:r>
      <w:r w:rsidRPr="002B3D5A">
        <w:t>procedures.</w:t>
      </w:r>
    </w:p>
    <w:p w14:paraId="554ECAD2" w14:textId="77777777" w:rsidR="00BA48AA" w:rsidRDefault="00BA48AA" w:rsidP="00BA48AA"/>
    <w:p w14:paraId="4AC7B6D3" w14:textId="77777777" w:rsidR="00BA48AA" w:rsidRDefault="00BA48AA" w:rsidP="00BA48AA">
      <w:pPr>
        <w:pStyle w:val="SubStyle"/>
      </w:pPr>
      <w:r>
        <w:t>Sources</w:t>
      </w:r>
    </w:p>
    <w:p w14:paraId="6ABDA301" w14:textId="50B0E462" w:rsidR="00BA48AA" w:rsidRPr="00403C98" w:rsidRDefault="00BA48AA" w:rsidP="00791BDC">
      <w:pPr>
        <w:pStyle w:val="ListParagraph"/>
        <w:numPr>
          <w:ilvl w:val="0"/>
          <w:numId w:val="73"/>
        </w:numPr>
        <w:spacing w:after="120"/>
        <w:ind w:left="360"/>
        <w:jc w:val="left"/>
      </w:pPr>
      <w:r>
        <w:t>Pennsylvania</w:t>
      </w:r>
      <w:r w:rsidR="00791F66">
        <w:t xml:space="preserve"> </w:t>
      </w:r>
      <w:r>
        <w:t>Act</w:t>
      </w:r>
      <w:r w:rsidR="00791F66">
        <w:t xml:space="preserve"> </w:t>
      </w:r>
      <w:r>
        <w:t>129</w:t>
      </w:r>
      <w:r w:rsidR="00791F66">
        <w:t xml:space="preserve"> </w:t>
      </w:r>
      <w:r>
        <w:t>2018</w:t>
      </w:r>
      <w:r w:rsidR="00791F66">
        <w:t xml:space="preserve"> </w:t>
      </w:r>
      <w:r>
        <w:t>Residential</w:t>
      </w:r>
      <w:r w:rsidR="00791F66">
        <w:t xml:space="preserve"> </w:t>
      </w:r>
      <w:r>
        <w:t>Baseline</w:t>
      </w:r>
      <w:r w:rsidR="00791F66">
        <w:t xml:space="preserve"> </w:t>
      </w:r>
      <w:r w:rsidR="00B92F90">
        <w:t>Study</w:t>
      </w:r>
      <w:r w:rsidR="00551553">
        <w:t xml:space="preserve">, </w:t>
      </w:r>
      <w:hyperlink r:id="rId300" w:history="1">
        <w:r w:rsidR="00551553">
          <w:rPr>
            <w:rStyle w:val="Hyperlink"/>
            <w:rFonts w:cs="Arial"/>
          </w:rPr>
          <w:t>http://www.puc.state.pa.us/Electric/pdf/Act129/SWE-Phase3_Res_Baseline_Study_Rpt021219.pdf</w:t>
        </w:r>
      </w:hyperlink>
      <w:r w:rsidR="00551553">
        <w:t>.</w:t>
      </w:r>
    </w:p>
    <w:p w14:paraId="08233BDA" w14:textId="58793C89" w:rsidR="00BA48AA" w:rsidRPr="006C2470" w:rsidRDefault="00BA48AA" w:rsidP="00791BDC">
      <w:pPr>
        <w:pStyle w:val="source1"/>
        <w:numPr>
          <w:ilvl w:val="0"/>
          <w:numId w:val="73"/>
        </w:numPr>
        <w:spacing w:line="288" w:lineRule="auto"/>
        <w:ind w:left="360"/>
        <w:jc w:val="left"/>
        <w:rPr>
          <w:color w:val="000000" w:themeColor="text1"/>
        </w:rPr>
      </w:pPr>
      <w:r w:rsidRPr="006C2470">
        <w:rPr>
          <w:color w:val="000000" w:themeColor="text1"/>
        </w:rPr>
        <w:t>Krigger,</w:t>
      </w:r>
      <w:r w:rsidR="00791F66">
        <w:rPr>
          <w:color w:val="000000" w:themeColor="text1"/>
        </w:rPr>
        <w:t xml:space="preserve"> </w:t>
      </w:r>
      <w:r w:rsidRPr="006C2470">
        <w:rPr>
          <w:color w:val="000000" w:themeColor="text1"/>
        </w:rPr>
        <w:t>John</w:t>
      </w:r>
      <w:r w:rsidR="00791F66">
        <w:rPr>
          <w:color w:val="000000" w:themeColor="text1"/>
        </w:rPr>
        <w:t xml:space="preserve"> </w:t>
      </w:r>
      <w:r w:rsidRPr="006C2470">
        <w:rPr>
          <w:color w:val="000000" w:themeColor="text1"/>
        </w:rPr>
        <w:t>and</w:t>
      </w:r>
      <w:r w:rsidR="00791F66">
        <w:rPr>
          <w:color w:val="000000" w:themeColor="text1"/>
        </w:rPr>
        <w:t xml:space="preserve"> </w:t>
      </w:r>
      <w:r w:rsidRPr="006C2470">
        <w:rPr>
          <w:color w:val="000000" w:themeColor="text1"/>
        </w:rPr>
        <w:t>Dorsi,</w:t>
      </w:r>
      <w:r w:rsidR="00791F66">
        <w:rPr>
          <w:color w:val="000000" w:themeColor="text1"/>
        </w:rPr>
        <w:t xml:space="preserve"> </w:t>
      </w:r>
      <w:r w:rsidRPr="006C2470">
        <w:rPr>
          <w:color w:val="000000" w:themeColor="text1"/>
        </w:rPr>
        <w:t>Chris.</w:t>
      </w:r>
      <w:r w:rsidR="00791F66">
        <w:rPr>
          <w:color w:val="000000" w:themeColor="text1"/>
        </w:rPr>
        <w:t xml:space="preserve"> </w:t>
      </w:r>
      <w:r w:rsidRPr="006C2470">
        <w:rPr>
          <w:i/>
          <w:color w:val="000000" w:themeColor="text1"/>
        </w:rPr>
        <w:t>Residential</w:t>
      </w:r>
      <w:r w:rsidR="00791F66">
        <w:rPr>
          <w:i/>
          <w:color w:val="000000" w:themeColor="text1"/>
        </w:rPr>
        <w:t xml:space="preserve"> </w:t>
      </w:r>
      <w:r w:rsidRPr="006C2470">
        <w:rPr>
          <w:i/>
          <w:color w:val="000000" w:themeColor="text1"/>
        </w:rPr>
        <w:t>Energy</w:t>
      </w:r>
      <w:r w:rsidRPr="006C2470">
        <w:rPr>
          <w:color w:val="000000" w:themeColor="text1"/>
        </w:rPr>
        <w:t>,</w:t>
      </w:r>
      <w:r w:rsidR="00791F66">
        <w:rPr>
          <w:color w:val="000000" w:themeColor="text1"/>
        </w:rPr>
        <w:t xml:space="preserve"> </w:t>
      </w:r>
      <w:r w:rsidRPr="006C2470">
        <w:rPr>
          <w:color w:val="000000" w:themeColor="text1"/>
        </w:rPr>
        <w:t>4th</w:t>
      </w:r>
      <w:r w:rsidR="00791F66">
        <w:rPr>
          <w:color w:val="000000" w:themeColor="text1"/>
        </w:rPr>
        <w:t xml:space="preserve"> </w:t>
      </w:r>
      <w:r w:rsidRPr="006C2470">
        <w:rPr>
          <w:color w:val="000000" w:themeColor="text1"/>
        </w:rPr>
        <w:t>Edition.</w:t>
      </w:r>
      <w:r w:rsidR="00791F66">
        <w:rPr>
          <w:color w:val="000000" w:themeColor="text1"/>
        </w:rPr>
        <w:t xml:space="preserve"> </w:t>
      </w:r>
      <w:r w:rsidRPr="006C2470">
        <w:rPr>
          <w:color w:val="000000" w:themeColor="text1"/>
        </w:rPr>
        <w:t>2004.</w:t>
      </w:r>
    </w:p>
    <w:p w14:paraId="4ABBCF8B" w14:textId="1281CBB8" w:rsidR="00BA48AA" w:rsidRPr="006C2470" w:rsidRDefault="00BA48AA" w:rsidP="00791BDC">
      <w:pPr>
        <w:pStyle w:val="source1"/>
        <w:numPr>
          <w:ilvl w:val="0"/>
          <w:numId w:val="73"/>
        </w:numPr>
        <w:spacing w:line="288" w:lineRule="auto"/>
        <w:ind w:left="360"/>
        <w:jc w:val="left"/>
        <w:rPr>
          <w:color w:val="000000" w:themeColor="text1"/>
        </w:rPr>
      </w:pPr>
      <w:r w:rsidRPr="006C2470">
        <w:rPr>
          <w:color w:val="000000" w:themeColor="text1"/>
        </w:rPr>
        <w:t>The</w:t>
      </w:r>
      <w:r w:rsidR="00791F66">
        <w:rPr>
          <w:color w:val="000000" w:themeColor="text1"/>
        </w:rPr>
        <w:t xml:space="preserve"> </w:t>
      </w:r>
      <w:r w:rsidRPr="006C2470">
        <w:rPr>
          <w:color w:val="000000" w:themeColor="text1"/>
        </w:rPr>
        <w:t>National</w:t>
      </w:r>
      <w:r w:rsidR="00791F66">
        <w:rPr>
          <w:color w:val="000000" w:themeColor="text1"/>
        </w:rPr>
        <w:t xml:space="preserve"> </w:t>
      </w:r>
      <w:r w:rsidRPr="006C2470">
        <w:rPr>
          <w:color w:val="000000" w:themeColor="text1"/>
        </w:rPr>
        <w:t>Fenestration</w:t>
      </w:r>
      <w:r w:rsidR="00791F66">
        <w:rPr>
          <w:color w:val="000000" w:themeColor="text1"/>
        </w:rPr>
        <w:t xml:space="preserve"> </w:t>
      </w:r>
      <w:r w:rsidRPr="006C2470">
        <w:rPr>
          <w:color w:val="000000" w:themeColor="text1"/>
        </w:rPr>
        <w:t>Rating</w:t>
      </w:r>
      <w:r w:rsidR="00791F66">
        <w:rPr>
          <w:color w:val="000000" w:themeColor="text1"/>
        </w:rPr>
        <w:t xml:space="preserve"> </w:t>
      </w:r>
      <w:r w:rsidRPr="006C2470">
        <w:rPr>
          <w:color w:val="000000" w:themeColor="text1"/>
        </w:rPr>
        <w:t>Council,</w:t>
      </w:r>
      <w:r w:rsidR="00791F66">
        <w:rPr>
          <w:color w:val="000000" w:themeColor="text1"/>
        </w:rPr>
        <w:t xml:space="preserve"> </w:t>
      </w:r>
      <w:r w:rsidRPr="006C2470">
        <w:rPr>
          <w:color w:val="000000" w:themeColor="text1"/>
        </w:rPr>
        <w:t>“The</w:t>
      </w:r>
      <w:r w:rsidR="00791F66">
        <w:rPr>
          <w:color w:val="000000" w:themeColor="text1"/>
        </w:rPr>
        <w:t xml:space="preserve"> </w:t>
      </w:r>
      <w:r w:rsidRPr="006C2470">
        <w:rPr>
          <w:color w:val="000000" w:themeColor="text1"/>
        </w:rPr>
        <w:t>NFRC</w:t>
      </w:r>
      <w:r w:rsidR="00791F66">
        <w:rPr>
          <w:color w:val="000000" w:themeColor="text1"/>
        </w:rPr>
        <w:t xml:space="preserve"> </w:t>
      </w:r>
      <w:r w:rsidRPr="006C2470">
        <w:rPr>
          <w:color w:val="000000" w:themeColor="text1"/>
        </w:rPr>
        <w:t>Label,”</w:t>
      </w:r>
      <w:r w:rsidR="00791F66">
        <w:rPr>
          <w:color w:val="000000" w:themeColor="text1"/>
        </w:rPr>
        <w:t xml:space="preserve"> </w:t>
      </w:r>
      <w:hyperlink r:id="rId301" w:history="1">
        <w:r w:rsidRPr="0016515B">
          <w:rPr>
            <w:rStyle w:val="Hyperlink"/>
          </w:rPr>
          <w:t>http://www.nfrc.org/WindowRatings/The-NFRC-Label.html</w:t>
        </w:r>
      </w:hyperlink>
      <w:r w:rsidR="00791F66">
        <w:t xml:space="preserve"> </w:t>
      </w:r>
    </w:p>
    <w:p w14:paraId="2215EDED" w14:textId="18711655" w:rsidR="00BA48AA" w:rsidRPr="006C2470" w:rsidRDefault="00BA48AA" w:rsidP="00791BDC">
      <w:pPr>
        <w:pStyle w:val="source1"/>
        <w:numPr>
          <w:ilvl w:val="0"/>
          <w:numId w:val="73"/>
        </w:numPr>
        <w:spacing w:line="288" w:lineRule="auto"/>
        <w:ind w:left="360"/>
        <w:jc w:val="left"/>
        <w:rPr>
          <w:color w:val="000000" w:themeColor="text1"/>
        </w:rPr>
      </w:pPr>
      <w:r w:rsidRPr="006C2470">
        <w:rPr>
          <w:color w:val="000000" w:themeColor="text1"/>
        </w:rPr>
        <w:t>Baker,</w:t>
      </w:r>
      <w:r w:rsidR="00791F66">
        <w:rPr>
          <w:color w:val="000000" w:themeColor="text1"/>
        </w:rPr>
        <w:t xml:space="preserve"> </w:t>
      </w:r>
      <w:r w:rsidRPr="006C2470">
        <w:rPr>
          <w:color w:val="000000" w:themeColor="text1"/>
        </w:rPr>
        <w:t>P.</w:t>
      </w:r>
      <w:r w:rsidR="00791F66">
        <w:rPr>
          <w:color w:val="000000" w:themeColor="text1"/>
        </w:rPr>
        <w:t xml:space="preserve"> </w:t>
      </w:r>
      <w:r w:rsidRPr="006C2470">
        <w:rPr>
          <w:i/>
          <w:color w:val="000000" w:themeColor="text1"/>
        </w:rPr>
        <w:t>Measure</w:t>
      </w:r>
      <w:r w:rsidR="00791F66">
        <w:rPr>
          <w:i/>
          <w:color w:val="000000" w:themeColor="text1"/>
        </w:rPr>
        <w:t xml:space="preserve"> </w:t>
      </w:r>
      <w:r w:rsidRPr="006C2470">
        <w:rPr>
          <w:i/>
          <w:color w:val="000000" w:themeColor="text1"/>
        </w:rPr>
        <w:t>Guideline:</w:t>
      </w:r>
      <w:r w:rsidR="00791F66">
        <w:rPr>
          <w:i/>
          <w:color w:val="000000" w:themeColor="text1"/>
        </w:rPr>
        <w:t xml:space="preserve"> </w:t>
      </w:r>
      <w:r w:rsidRPr="006C2470">
        <w:rPr>
          <w:i/>
          <w:color w:val="000000" w:themeColor="text1"/>
        </w:rPr>
        <w:t>Wood</w:t>
      </w:r>
      <w:r w:rsidR="00791F66">
        <w:rPr>
          <w:i/>
          <w:color w:val="000000" w:themeColor="text1"/>
        </w:rPr>
        <w:t xml:space="preserve"> </w:t>
      </w:r>
      <w:r w:rsidRPr="006C2470">
        <w:rPr>
          <w:i/>
          <w:color w:val="000000" w:themeColor="text1"/>
        </w:rPr>
        <w:t>Window</w:t>
      </w:r>
      <w:r w:rsidR="00791F66">
        <w:rPr>
          <w:i/>
          <w:color w:val="000000" w:themeColor="text1"/>
        </w:rPr>
        <w:t xml:space="preserve"> </w:t>
      </w:r>
      <w:r w:rsidRPr="006C2470">
        <w:rPr>
          <w:i/>
          <w:color w:val="000000" w:themeColor="text1"/>
        </w:rPr>
        <w:t>Repair,</w:t>
      </w:r>
      <w:r w:rsidR="00791F66">
        <w:rPr>
          <w:i/>
          <w:color w:val="000000" w:themeColor="text1"/>
        </w:rPr>
        <w:t xml:space="preserve"> </w:t>
      </w:r>
      <w:r w:rsidRPr="006C2470">
        <w:rPr>
          <w:i/>
          <w:color w:val="000000" w:themeColor="text1"/>
        </w:rPr>
        <w:t>Rehabilitation</w:t>
      </w:r>
      <w:r w:rsidR="00791F66">
        <w:rPr>
          <w:i/>
          <w:color w:val="000000" w:themeColor="text1"/>
        </w:rPr>
        <w:t xml:space="preserve"> </w:t>
      </w:r>
      <w:r w:rsidRPr="006C2470">
        <w:rPr>
          <w:i/>
          <w:color w:val="000000" w:themeColor="text1"/>
        </w:rPr>
        <w:t>and</w:t>
      </w:r>
      <w:r w:rsidR="00791F66">
        <w:rPr>
          <w:i/>
          <w:color w:val="000000" w:themeColor="text1"/>
        </w:rPr>
        <w:t xml:space="preserve"> </w:t>
      </w:r>
      <w:r w:rsidRPr="006C2470">
        <w:rPr>
          <w:i/>
          <w:color w:val="000000" w:themeColor="text1"/>
        </w:rPr>
        <w:t>Replacement.</w:t>
      </w:r>
      <w:r w:rsidR="00791F66">
        <w:rPr>
          <w:color w:val="000000" w:themeColor="text1"/>
        </w:rPr>
        <w:t xml:space="preserve"> </w:t>
      </w:r>
      <w:r w:rsidRPr="006C2470">
        <w:rPr>
          <w:color w:val="000000" w:themeColor="text1"/>
        </w:rPr>
        <w:t>December</w:t>
      </w:r>
      <w:r w:rsidR="00791F66">
        <w:rPr>
          <w:color w:val="000000" w:themeColor="text1"/>
        </w:rPr>
        <w:t xml:space="preserve"> </w:t>
      </w:r>
      <w:r w:rsidRPr="006C2470">
        <w:rPr>
          <w:color w:val="000000" w:themeColor="text1"/>
        </w:rPr>
        <w:t>2012.</w:t>
      </w:r>
      <w:r w:rsidR="00791F66">
        <w:rPr>
          <w:color w:val="000000" w:themeColor="text1"/>
        </w:rPr>
        <w:t xml:space="preserve"> </w:t>
      </w:r>
      <w:hyperlink r:id="rId302" w:history="1">
        <w:r w:rsidRPr="00E92632">
          <w:rPr>
            <w:rStyle w:val="Hyperlink"/>
          </w:rPr>
          <w:t>http://www.nrel.gov/docs/fy13osti/55219.pdf</w:t>
        </w:r>
      </w:hyperlink>
      <w:r w:rsidR="00791F66">
        <w:t xml:space="preserve"> </w:t>
      </w:r>
    </w:p>
    <w:p w14:paraId="3E555C30" w14:textId="45726F1B" w:rsidR="00BA48AA" w:rsidRPr="006C2470" w:rsidRDefault="00BA48AA" w:rsidP="00791BDC">
      <w:pPr>
        <w:pStyle w:val="source1"/>
        <w:numPr>
          <w:ilvl w:val="0"/>
          <w:numId w:val="73"/>
        </w:numPr>
        <w:spacing w:line="288" w:lineRule="auto"/>
        <w:ind w:left="360"/>
        <w:jc w:val="left"/>
      </w:pPr>
      <w:r w:rsidRPr="006C2470">
        <w:rPr>
          <w:color w:val="000000" w:themeColor="text1"/>
        </w:rPr>
        <w:t>Wausau</w:t>
      </w:r>
      <w:r w:rsidR="00791F66">
        <w:rPr>
          <w:color w:val="000000" w:themeColor="text1"/>
        </w:rPr>
        <w:t xml:space="preserve"> </w:t>
      </w:r>
      <w:r w:rsidRPr="006C2470">
        <w:rPr>
          <w:color w:val="000000" w:themeColor="text1"/>
        </w:rPr>
        <w:t>Window</w:t>
      </w:r>
      <w:r w:rsidR="00791F66">
        <w:rPr>
          <w:color w:val="000000" w:themeColor="text1"/>
        </w:rPr>
        <w:t xml:space="preserve"> </w:t>
      </w:r>
      <w:r w:rsidRPr="006C2470">
        <w:rPr>
          <w:color w:val="000000" w:themeColor="text1"/>
        </w:rPr>
        <w:t>and</w:t>
      </w:r>
      <w:r w:rsidR="00791F66">
        <w:rPr>
          <w:color w:val="000000" w:themeColor="text1"/>
        </w:rPr>
        <w:t xml:space="preserve"> </w:t>
      </w:r>
      <w:r w:rsidRPr="006C2470">
        <w:rPr>
          <w:color w:val="000000" w:themeColor="text1"/>
        </w:rPr>
        <w:t>Wall</w:t>
      </w:r>
      <w:r w:rsidR="00791F66">
        <w:rPr>
          <w:color w:val="000000" w:themeColor="text1"/>
        </w:rPr>
        <w:t xml:space="preserve"> </w:t>
      </w:r>
      <w:r w:rsidRPr="006C2470">
        <w:rPr>
          <w:color w:val="000000" w:themeColor="text1"/>
        </w:rPr>
        <w:t>Systems,</w:t>
      </w:r>
      <w:r w:rsidR="00791F66">
        <w:rPr>
          <w:color w:val="000000" w:themeColor="text1"/>
        </w:rPr>
        <w:t xml:space="preserve"> </w:t>
      </w:r>
      <w:r w:rsidRPr="006C2470">
        <w:rPr>
          <w:color w:val="000000" w:themeColor="text1"/>
        </w:rPr>
        <w:t>“Air</w:t>
      </w:r>
      <w:r w:rsidR="00791F66">
        <w:rPr>
          <w:color w:val="000000" w:themeColor="text1"/>
        </w:rPr>
        <w:t xml:space="preserve"> </w:t>
      </w:r>
      <w:r w:rsidRPr="006C2470">
        <w:rPr>
          <w:color w:val="000000" w:themeColor="text1"/>
        </w:rPr>
        <w:t>Infiltration</w:t>
      </w:r>
      <w:r w:rsidR="00791F66">
        <w:rPr>
          <w:color w:val="000000" w:themeColor="text1"/>
        </w:rPr>
        <w:t xml:space="preserve"> </w:t>
      </w:r>
      <w:r w:rsidRPr="006C2470">
        <w:rPr>
          <w:color w:val="000000" w:themeColor="text1"/>
        </w:rPr>
        <w:t>Energy</w:t>
      </w:r>
      <w:r w:rsidR="00791F66">
        <w:rPr>
          <w:color w:val="000000" w:themeColor="text1"/>
        </w:rPr>
        <w:t xml:space="preserve"> </w:t>
      </w:r>
      <w:r w:rsidRPr="006C2470">
        <w:rPr>
          <w:color w:val="000000" w:themeColor="text1"/>
        </w:rPr>
        <w:t>Usage,”</w:t>
      </w:r>
      <w:r w:rsidR="00791F66">
        <w:rPr>
          <w:color w:val="000000" w:themeColor="text1"/>
        </w:rPr>
        <w:t xml:space="preserve"> </w:t>
      </w:r>
      <w:hyperlink r:id="rId303" w:history="1">
        <w:r w:rsidRPr="0016515B">
          <w:rPr>
            <w:rStyle w:val="Hyperlink"/>
          </w:rPr>
          <w:t>http://www.wausauwindow.com/index.cfm?pid=51&amp;pageTitle=Air-Infiltration-Energy-Usage</w:t>
        </w:r>
      </w:hyperlink>
      <w:r w:rsidR="00791F66">
        <w:t xml:space="preserve"> </w:t>
      </w:r>
    </w:p>
    <w:p w14:paraId="6BBE7507" w14:textId="521D2970" w:rsidR="00BA48AA" w:rsidRPr="006C2470" w:rsidRDefault="00BA48AA" w:rsidP="00791BDC">
      <w:pPr>
        <w:pStyle w:val="source1"/>
        <w:numPr>
          <w:ilvl w:val="0"/>
          <w:numId w:val="73"/>
        </w:numPr>
        <w:spacing w:line="288" w:lineRule="auto"/>
        <w:ind w:left="360"/>
        <w:jc w:val="left"/>
        <w:rPr>
          <w:rStyle w:val="Hyperlink"/>
          <w:color w:val="000000" w:themeColor="text1"/>
        </w:rPr>
      </w:pPr>
      <w:r w:rsidRPr="006C2470">
        <w:rPr>
          <w:color w:val="000000" w:themeColor="text1"/>
        </w:rPr>
        <w:t>James,</w:t>
      </w:r>
      <w:r w:rsidR="00791F66">
        <w:rPr>
          <w:color w:val="000000" w:themeColor="text1"/>
        </w:rPr>
        <w:t xml:space="preserve"> </w:t>
      </w:r>
      <w:r w:rsidRPr="006C2470">
        <w:rPr>
          <w:color w:val="000000" w:themeColor="text1"/>
        </w:rPr>
        <w:t>Shapiro,</w:t>
      </w:r>
      <w:r w:rsidR="00791F66">
        <w:rPr>
          <w:color w:val="000000" w:themeColor="text1"/>
        </w:rPr>
        <w:t xml:space="preserve"> </w:t>
      </w:r>
      <w:r w:rsidRPr="006C2470">
        <w:rPr>
          <w:color w:val="000000" w:themeColor="text1"/>
        </w:rPr>
        <w:t>Flanders</w:t>
      </w:r>
      <w:r w:rsidR="00791F66">
        <w:rPr>
          <w:color w:val="000000" w:themeColor="text1"/>
        </w:rPr>
        <w:t xml:space="preserve"> </w:t>
      </w:r>
      <w:r w:rsidRPr="006C2470">
        <w:rPr>
          <w:color w:val="000000" w:themeColor="text1"/>
        </w:rPr>
        <w:t>and</w:t>
      </w:r>
      <w:r w:rsidR="00791F66">
        <w:rPr>
          <w:color w:val="000000" w:themeColor="text1"/>
        </w:rPr>
        <w:t xml:space="preserve"> </w:t>
      </w:r>
      <w:r w:rsidRPr="006C2470">
        <w:rPr>
          <w:color w:val="000000" w:themeColor="text1"/>
        </w:rPr>
        <w:t>Hemenway,</w:t>
      </w:r>
      <w:r w:rsidR="00791F66">
        <w:rPr>
          <w:color w:val="000000" w:themeColor="text1"/>
        </w:rPr>
        <w:t xml:space="preserve"> </w:t>
      </w:r>
      <w:r w:rsidRPr="006C2470">
        <w:rPr>
          <w:color w:val="000000" w:themeColor="text1"/>
        </w:rPr>
        <w:t>Testing</w:t>
      </w:r>
      <w:r w:rsidR="00791F66">
        <w:rPr>
          <w:color w:val="000000" w:themeColor="text1"/>
        </w:rPr>
        <w:t xml:space="preserve"> </w:t>
      </w:r>
      <w:r w:rsidRPr="006C2470">
        <w:rPr>
          <w:color w:val="000000" w:themeColor="text1"/>
        </w:rPr>
        <w:t>the</w:t>
      </w:r>
      <w:r w:rsidR="00791F66">
        <w:rPr>
          <w:color w:val="000000" w:themeColor="text1"/>
        </w:rPr>
        <w:t xml:space="preserve"> </w:t>
      </w:r>
      <w:r w:rsidRPr="006C2470">
        <w:rPr>
          <w:color w:val="000000" w:themeColor="text1"/>
        </w:rPr>
        <w:t>Energy</w:t>
      </w:r>
      <w:r w:rsidR="00791F66">
        <w:rPr>
          <w:color w:val="000000" w:themeColor="text1"/>
        </w:rPr>
        <w:t xml:space="preserve"> </w:t>
      </w:r>
      <w:r w:rsidRPr="006C2470">
        <w:rPr>
          <w:color w:val="000000" w:themeColor="text1"/>
        </w:rPr>
        <w:t>Performance</w:t>
      </w:r>
      <w:r w:rsidR="00791F66">
        <w:rPr>
          <w:color w:val="000000" w:themeColor="text1"/>
        </w:rPr>
        <w:t xml:space="preserve"> </w:t>
      </w:r>
      <w:r w:rsidRPr="006C2470">
        <w:rPr>
          <w:color w:val="000000" w:themeColor="text1"/>
        </w:rPr>
        <w:t>of</w:t>
      </w:r>
      <w:r w:rsidR="00791F66">
        <w:rPr>
          <w:color w:val="000000" w:themeColor="text1"/>
        </w:rPr>
        <w:t xml:space="preserve"> </w:t>
      </w:r>
      <w:r w:rsidRPr="006C2470">
        <w:rPr>
          <w:color w:val="000000" w:themeColor="text1"/>
        </w:rPr>
        <w:t>Wood</w:t>
      </w:r>
      <w:r w:rsidR="00791F66">
        <w:rPr>
          <w:color w:val="000000" w:themeColor="text1"/>
        </w:rPr>
        <w:t xml:space="preserve"> </w:t>
      </w:r>
      <w:r w:rsidRPr="006C2470">
        <w:rPr>
          <w:color w:val="000000" w:themeColor="text1"/>
        </w:rPr>
        <w:t>Windows</w:t>
      </w:r>
      <w:r w:rsidR="00791F66">
        <w:rPr>
          <w:color w:val="000000" w:themeColor="text1"/>
        </w:rPr>
        <w:t xml:space="preserve"> </w:t>
      </w:r>
      <w:r w:rsidRPr="006C2470">
        <w:rPr>
          <w:color w:val="000000" w:themeColor="text1"/>
        </w:rPr>
        <w:t>in</w:t>
      </w:r>
      <w:r w:rsidR="00791F66">
        <w:rPr>
          <w:color w:val="000000" w:themeColor="text1"/>
        </w:rPr>
        <w:t xml:space="preserve"> </w:t>
      </w:r>
      <w:r w:rsidRPr="006C2470">
        <w:rPr>
          <w:color w:val="000000" w:themeColor="text1"/>
        </w:rPr>
        <w:t>Cold</w:t>
      </w:r>
      <w:r w:rsidR="00791F66">
        <w:rPr>
          <w:color w:val="000000" w:themeColor="text1"/>
        </w:rPr>
        <w:t xml:space="preserve"> </w:t>
      </w:r>
      <w:r w:rsidRPr="006C2470">
        <w:rPr>
          <w:color w:val="000000" w:themeColor="text1"/>
        </w:rPr>
        <w:t>Climates,</w:t>
      </w:r>
      <w:r w:rsidR="00791F66">
        <w:rPr>
          <w:color w:val="000000" w:themeColor="text1"/>
        </w:rPr>
        <w:t xml:space="preserve"> </w:t>
      </w:r>
      <w:r w:rsidRPr="006C2470">
        <w:rPr>
          <w:color w:val="000000" w:themeColor="text1"/>
        </w:rPr>
        <w:t>August</w:t>
      </w:r>
      <w:r w:rsidR="00791F66">
        <w:rPr>
          <w:color w:val="000000" w:themeColor="text1"/>
        </w:rPr>
        <w:t xml:space="preserve"> </w:t>
      </w:r>
      <w:r w:rsidRPr="006C2470">
        <w:rPr>
          <w:color w:val="000000" w:themeColor="text1"/>
        </w:rPr>
        <w:t>30,</w:t>
      </w:r>
      <w:r w:rsidR="00791F66">
        <w:rPr>
          <w:color w:val="000000" w:themeColor="text1"/>
        </w:rPr>
        <w:t xml:space="preserve"> </w:t>
      </w:r>
      <w:r w:rsidRPr="006C2470">
        <w:rPr>
          <w:color w:val="000000" w:themeColor="text1"/>
        </w:rPr>
        <w:t>1996.</w:t>
      </w:r>
      <w:r w:rsidR="00791F66">
        <w:rPr>
          <w:color w:val="000000" w:themeColor="text1"/>
        </w:rPr>
        <w:t xml:space="preserve"> </w:t>
      </w:r>
      <w:hyperlink r:id="rId304" w:history="1">
        <w:r w:rsidRPr="00E92632">
          <w:rPr>
            <w:rStyle w:val="Hyperlink"/>
          </w:rPr>
          <w:t>http://ohp.parks.ca.gov/pages/1054/files/testing%20windows%20in%20cold%20climates.pdf</w:t>
        </w:r>
      </w:hyperlink>
      <w:r w:rsidR="00791F66">
        <w:t xml:space="preserve"> </w:t>
      </w:r>
    </w:p>
    <w:p w14:paraId="049C7459" w14:textId="43CB843B" w:rsidR="00BA48AA" w:rsidRPr="006C2470" w:rsidRDefault="00BA48AA" w:rsidP="00791BDC">
      <w:pPr>
        <w:pStyle w:val="source1"/>
        <w:numPr>
          <w:ilvl w:val="0"/>
          <w:numId w:val="73"/>
        </w:numPr>
        <w:spacing w:line="288" w:lineRule="auto"/>
        <w:ind w:left="360"/>
        <w:jc w:val="left"/>
        <w:rPr>
          <w:rStyle w:val="Hyperlink"/>
          <w:color w:val="000000" w:themeColor="text1"/>
        </w:rPr>
      </w:pPr>
      <w:r w:rsidRPr="006C2470">
        <w:rPr>
          <w:color w:val="000000" w:themeColor="text1"/>
        </w:rPr>
        <w:t>Shaw,</w:t>
      </w:r>
      <w:r w:rsidR="00791F66">
        <w:rPr>
          <w:color w:val="000000" w:themeColor="text1"/>
        </w:rPr>
        <w:t xml:space="preserve"> </w:t>
      </w:r>
      <w:r w:rsidRPr="006C2470">
        <w:rPr>
          <w:color w:val="000000" w:themeColor="text1"/>
        </w:rPr>
        <w:t>C.Y.</w:t>
      </w:r>
      <w:r w:rsidR="00791F66">
        <w:rPr>
          <w:color w:val="000000" w:themeColor="text1"/>
        </w:rPr>
        <w:t xml:space="preserve"> </w:t>
      </w:r>
      <w:r w:rsidRPr="006C2470">
        <w:rPr>
          <w:color w:val="000000" w:themeColor="text1"/>
        </w:rPr>
        <w:t>and</w:t>
      </w:r>
      <w:r w:rsidR="00791F66">
        <w:rPr>
          <w:color w:val="000000" w:themeColor="text1"/>
        </w:rPr>
        <w:t xml:space="preserve"> </w:t>
      </w:r>
      <w:r w:rsidRPr="006C2470">
        <w:rPr>
          <w:color w:val="000000" w:themeColor="text1"/>
        </w:rPr>
        <w:t>Jones,</w:t>
      </w:r>
      <w:r w:rsidR="00791F66">
        <w:rPr>
          <w:color w:val="000000" w:themeColor="text1"/>
        </w:rPr>
        <w:t xml:space="preserve"> </w:t>
      </w:r>
      <w:r w:rsidRPr="006C2470">
        <w:rPr>
          <w:color w:val="000000" w:themeColor="text1"/>
        </w:rPr>
        <w:t>L.</w:t>
      </w:r>
      <w:r w:rsidR="00791F66">
        <w:rPr>
          <w:color w:val="000000" w:themeColor="text1"/>
        </w:rPr>
        <w:t xml:space="preserve"> </w:t>
      </w:r>
      <w:r w:rsidRPr="006C2470">
        <w:rPr>
          <w:color w:val="000000" w:themeColor="text1"/>
        </w:rPr>
        <w:t>Air</w:t>
      </w:r>
      <w:r w:rsidR="00791F66">
        <w:rPr>
          <w:color w:val="000000" w:themeColor="text1"/>
        </w:rPr>
        <w:t xml:space="preserve"> </w:t>
      </w:r>
      <w:r w:rsidRPr="006C2470">
        <w:rPr>
          <w:color w:val="000000" w:themeColor="text1"/>
        </w:rPr>
        <w:t>Tightness</w:t>
      </w:r>
      <w:r w:rsidR="00791F66">
        <w:rPr>
          <w:color w:val="000000" w:themeColor="text1"/>
        </w:rPr>
        <w:t xml:space="preserve"> </w:t>
      </w:r>
      <w:r w:rsidRPr="006C2470">
        <w:rPr>
          <w:color w:val="000000" w:themeColor="text1"/>
        </w:rPr>
        <w:t>and</w:t>
      </w:r>
      <w:r w:rsidR="00791F66">
        <w:rPr>
          <w:color w:val="000000" w:themeColor="text1"/>
        </w:rPr>
        <w:t xml:space="preserve"> </w:t>
      </w:r>
      <w:r w:rsidRPr="006C2470">
        <w:rPr>
          <w:color w:val="000000" w:themeColor="text1"/>
        </w:rPr>
        <w:t>Air</w:t>
      </w:r>
      <w:r w:rsidR="00791F66">
        <w:rPr>
          <w:color w:val="000000" w:themeColor="text1"/>
        </w:rPr>
        <w:t xml:space="preserve"> </w:t>
      </w:r>
      <w:r w:rsidRPr="006C2470">
        <w:rPr>
          <w:color w:val="000000" w:themeColor="text1"/>
        </w:rPr>
        <w:t>Infiltration</w:t>
      </w:r>
      <w:r w:rsidR="00791F66">
        <w:rPr>
          <w:color w:val="000000" w:themeColor="text1"/>
        </w:rPr>
        <w:t xml:space="preserve"> </w:t>
      </w:r>
      <w:r w:rsidRPr="006C2470">
        <w:rPr>
          <w:color w:val="000000" w:themeColor="text1"/>
        </w:rPr>
        <w:t>of</w:t>
      </w:r>
      <w:r w:rsidR="00791F66">
        <w:rPr>
          <w:color w:val="000000" w:themeColor="text1"/>
        </w:rPr>
        <w:t xml:space="preserve"> </w:t>
      </w:r>
      <w:r w:rsidRPr="006C2470">
        <w:rPr>
          <w:color w:val="000000" w:themeColor="text1"/>
        </w:rPr>
        <w:t>School</w:t>
      </w:r>
      <w:r w:rsidR="00791F66">
        <w:rPr>
          <w:color w:val="000000" w:themeColor="text1"/>
        </w:rPr>
        <w:t xml:space="preserve"> </w:t>
      </w:r>
      <w:r w:rsidRPr="006C2470">
        <w:rPr>
          <w:color w:val="000000" w:themeColor="text1"/>
        </w:rPr>
        <w:t>Buildings,</w:t>
      </w:r>
      <w:r w:rsidR="00791F66">
        <w:rPr>
          <w:color w:val="000000" w:themeColor="text1"/>
        </w:rPr>
        <w:t xml:space="preserve"> </w:t>
      </w:r>
      <w:r w:rsidRPr="006C2470">
        <w:rPr>
          <w:color w:val="000000" w:themeColor="text1"/>
        </w:rPr>
        <w:t>1979.</w:t>
      </w:r>
      <w:r w:rsidR="001671D2">
        <w:rPr>
          <w:color w:val="000000" w:themeColor="text1"/>
        </w:rPr>
        <w:t xml:space="preserve"> </w:t>
      </w:r>
      <w:hyperlink r:id="rId305" w:history="1">
        <w:r w:rsidRPr="00516ACA">
          <w:rPr>
            <w:rStyle w:val="Hyperlink"/>
          </w:rPr>
          <w:t>http://web.mit.edu/parmstr/Public/NRCan/nrcc18030.pdf</w:t>
        </w:r>
      </w:hyperlink>
    </w:p>
    <w:p w14:paraId="012835E7" w14:textId="77777777" w:rsidR="00BA48AA" w:rsidRDefault="00BA48AA" w:rsidP="00BA48AA">
      <w:pPr>
        <w:overflowPunct/>
        <w:autoSpaceDE/>
        <w:autoSpaceDN/>
        <w:adjustRightInd/>
        <w:jc w:val="left"/>
        <w:textAlignment w:val="auto"/>
      </w:pPr>
    </w:p>
    <w:p w14:paraId="7EA8A1E6" w14:textId="77777777" w:rsidR="00BA48AA" w:rsidRDefault="00BA48AA" w:rsidP="00BA48AA">
      <w:pPr>
        <w:overflowPunct/>
        <w:autoSpaceDE/>
        <w:autoSpaceDN/>
        <w:adjustRightInd/>
        <w:jc w:val="left"/>
        <w:textAlignment w:val="auto"/>
        <w:rPr>
          <w:rFonts w:cs="Arial"/>
        </w:rPr>
        <w:sectPr w:rsidR="00BA48AA" w:rsidSect="00495E10">
          <w:pgSz w:w="12240" w:h="15840"/>
          <w:pgMar w:top="1440" w:right="1800" w:bottom="1440" w:left="1800" w:header="720" w:footer="501" w:gutter="0"/>
          <w:cols w:space="720"/>
        </w:sectPr>
      </w:pPr>
    </w:p>
    <w:p w14:paraId="26580399" w14:textId="33779857" w:rsidR="00BA48AA" w:rsidRDefault="00BA48AA" w:rsidP="00BA48AA">
      <w:pPr>
        <w:pStyle w:val="Heading2"/>
      </w:pPr>
      <w:bookmarkStart w:id="1214" w:name="_Toc1050963"/>
      <w:r>
        <w:t>Whole</w:t>
      </w:r>
      <w:r w:rsidR="00791F66">
        <w:t xml:space="preserve"> </w:t>
      </w:r>
      <w:r>
        <w:t>Home</w:t>
      </w:r>
      <w:bookmarkEnd w:id="1214"/>
    </w:p>
    <w:p w14:paraId="198EBA29" w14:textId="41999E08" w:rsidR="00BA48AA" w:rsidRPr="00A80924" w:rsidRDefault="00BA48AA" w:rsidP="00241FA2">
      <w:pPr>
        <w:pStyle w:val="Heading3"/>
      </w:pPr>
      <w:bookmarkStart w:id="1215" w:name="_Toc1050964"/>
      <w:r>
        <w:t>Residential</w:t>
      </w:r>
      <w:r w:rsidR="00791F66">
        <w:t xml:space="preserve"> </w:t>
      </w:r>
      <w:r>
        <w:t>New</w:t>
      </w:r>
      <w:r w:rsidR="00791F66">
        <w:t xml:space="preserve"> </w:t>
      </w:r>
      <w:r>
        <w:t>Construction</w:t>
      </w:r>
      <w:bookmarkEnd w:id="1177"/>
      <w:bookmarkEnd w:id="1178"/>
      <w:bookmarkEnd w:id="1179"/>
      <w:bookmarkEnd w:id="121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BA48AA" w:rsidRPr="000A55E4" w14:paraId="2A5F3609" w14:textId="77777777" w:rsidTr="00BC233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4DE2A47" w14:textId="5EA891C3" w:rsidR="00BA48AA" w:rsidRPr="00865117" w:rsidRDefault="00BA48AA"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A08B046" w14:textId="2FF7A00D" w:rsidR="00BA48AA" w:rsidRPr="001D6512" w:rsidRDefault="00BA48AA" w:rsidP="00BD00FF">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BA48AA" w:rsidRPr="000A55E4" w14:paraId="1D067950" w14:textId="77777777" w:rsidTr="00BC233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1A8D17C" w14:textId="7BC76873"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4795032" w14:textId="77777777" w:rsidR="00BA48AA" w:rsidRPr="001D6512" w:rsidRDefault="00BA48AA" w:rsidP="00BD00FF">
            <w:pPr>
              <w:pStyle w:val="TableCell"/>
              <w:spacing w:before="60" w:after="60"/>
              <w:jc w:val="center"/>
              <w:rPr>
                <w:color w:val="000000"/>
              </w:rPr>
            </w:pPr>
            <w:r>
              <w:rPr>
                <w:color w:val="000000"/>
              </w:rPr>
              <w:t>Multiple</w:t>
            </w:r>
          </w:p>
        </w:tc>
      </w:tr>
      <w:tr w:rsidR="00BA48AA" w:rsidRPr="000A55E4" w14:paraId="041F1A4D" w14:textId="77777777" w:rsidTr="00BC233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861DAC" w14:textId="6D99B059"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2D0B81" w14:textId="77777777" w:rsidR="00BA48AA" w:rsidRPr="001D6512" w:rsidRDefault="00BA48AA" w:rsidP="00BD00FF">
            <w:pPr>
              <w:pStyle w:val="TableCell"/>
              <w:spacing w:before="60" w:after="60"/>
              <w:jc w:val="center"/>
              <w:rPr>
                <w:color w:val="000000"/>
              </w:rPr>
            </w:pPr>
            <w:r>
              <w:rPr>
                <w:color w:val="000000"/>
              </w:rPr>
              <w:t>Varies</w:t>
            </w:r>
          </w:p>
        </w:tc>
      </w:tr>
      <w:tr w:rsidR="00BA48AA" w:rsidRPr="000A55E4" w14:paraId="0BA49B9A" w14:textId="77777777" w:rsidTr="00BC2330">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40A58F" w14:textId="77777777" w:rsidR="00BA48AA" w:rsidRPr="00865117" w:rsidRDefault="00BA48AA" w:rsidP="00BD00FF">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1C3186" w14:textId="2DA50F09" w:rsidR="00BA48AA" w:rsidRPr="001D6512" w:rsidRDefault="00BA48AA" w:rsidP="00BD00FF">
            <w:pPr>
              <w:pStyle w:val="TableCell"/>
              <w:spacing w:before="60" w:after="60"/>
              <w:jc w:val="center"/>
              <w:rPr>
                <w:color w:val="000000"/>
              </w:rPr>
            </w:pPr>
            <w:r>
              <w:rPr>
                <w:color w:val="000000"/>
              </w:rPr>
              <w:t>New</w:t>
            </w:r>
            <w:r w:rsidR="00791F66">
              <w:rPr>
                <w:color w:val="000000"/>
              </w:rPr>
              <w:t xml:space="preserve"> </w:t>
            </w:r>
            <w:r>
              <w:rPr>
                <w:color w:val="000000"/>
              </w:rPr>
              <w:t>Construction</w:t>
            </w:r>
          </w:p>
        </w:tc>
      </w:tr>
    </w:tbl>
    <w:p w14:paraId="44F22615" w14:textId="77777777" w:rsidR="00BA48AA" w:rsidRDefault="00BA48AA" w:rsidP="00BC2330"/>
    <w:p w14:paraId="18ABC3E1" w14:textId="77777777" w:rsidR="00BA48AA" w:rsidRDefault="00BA48AA" w:rsidP="00BA48AA">
      <w:pPr>
        <w:pStyle w:val="SubStyle"/>
      </w:pPr>
      <w:r>
        <w:t>Eligibility</w:t>
      </w:r>
    </w:p>
    <w:p w14:paraId="108656D3" w14:textId="57985C06" w:rsidR="00BA48AA" w:rsidRPr="00CB04F1" w:rsidRDefault="00BA48AA" w:rsidP="00BA48AA">
      <w:r>
        <w:t>This</w:t>
      </w:r>
      <w:r w:rsidR="00791F66">
        <w:t xml:space="preserve"> </w:t>
      </w:r>
      <w:r>
        <w:t>protocol</w:t>
      </w:r>
      <w:r w:rsidR="00791F66">
        <w:t xml:space="preserve"> </w:t>
      </w:r>
      <w:r>
        <w:t>documents</w:t>
      </w:r>
      <w:r w:rsidR="00791F66">
        <w:t xml:space="preserve"> </w:t>
      </w:r>
      <w:r>
        <w:t>the</w:t>
      </w:r>
      <w:r w:rsidR="00791F66">
        <w:t xml:space="preserve"> </w:t>
      </w:r>
      <w:r>
        <w:t>energy</w:t>
      </w:r>
      <w:r w:rsidR="00791F66">
        <w:t xml:space="preserve"> </w:t>
      </w:r>
      <w:r>
        <w:t>savings</w:t>
      </w:r>
      <w:r w:rsidR="00791F66">
        <w:t xml:space="preserve"> </w:t>
      </w:r>
      <w:r>
        <w:t>attributed</w:t>
      </w:r>
      <w:r w:rsidR="00791F66">
        <w:t xml:space="preserve"> </w:t>
      </w:r>
      <w:r>
        <w:t>to</w:t>
      </w:r>
      <w:r w:rsidR="00791F66">
        <w:t xml:space="preserve"> </w:t>
      </w:r>
      <w:r>
        <w:t>improvements</w:t>
      </w:r>
      <w:r w:rsidR="00791F66">
        <w:t xml:space="preserve"> </w:t>
      </w:r>
      <w:r>
        <w:t>to</w:t>
      </w:r>
      <w:r w:rsidR="00791F66">
        <w:t xml:space="preserve"> </w:t>
      </w:r>
      <w:r>
        <w:t>the</w:t>
      </w:r>
      <w:r w:rsidR="00791F66">
        <w:t xml:space="preserve"> </w:t>
      </w:r>
      <w:r>
        <w:t>construction</w:t>
      </w:r>
      <w:r w:rsidR="00791F66">
        <w:t xml:space="preserve"> </w:t>
      </w:r>
      <w:r>
        <w:t>of</w:t>
      </w:r>
      <w:r w:rsidR="00791F66">
        <w:t xml:space="preserve"> </w:t>
      </w:r>
      <w:r>
        <w:t>residential</w:t>
      </w:r>
      <w:r w:rsidR="00791F66">
        <w:t xml:space="preserve"> </w:t>
      </w:r>
      <w:r>
        <w:t>homes</w:t>
      </w:r>
      <w:r w:rsidR="00791F66">
        <w:t xml:space="preserve"> </w:t>
      </w:r>
      <w:r>
        <w:t>above</w:t>
      </w:r>
      <w:r w:rsidR="00791F66">
        <w:t xml:space="preserve"> </w:t>
      </w:r>
      <w:r>
        <w:t>the</w:t>
      </w:r>
      <w:r w:rsidR="00791F66">
        <w:t xml:space="preserve"> </w:t>
      </w:r>
      <w:r>
        <w:t>baseline</w:t>
      </w:r>
      <w:r w:rsidR="00791F66">
        <w:t xml:space="preserve"> </w:t>
      </w:r>
      <w:r>
        <w:t>home</w:t>
      </w:r>
      <w:r w:rsidR="00791F66">
        <w:t xml:space="preserve"> </w:t>
      </w:r>
      <w:r>
        <w:t>as</w:t>
      </w:r>
      <w:r w:rsidR="00791F66">
        <w:t xml:space="preserve"> </w:t>
      </w:r>
      <w:r>
        <w:t>calculated</w:t>
      </w:r>
      <w:r w:rsidR="00791F66">
        <w:t xml:space="preserve"> </w:t>
      </w:r>
      <w:r>
        <w:t>by</w:t>
      </w:r>
      <w:r w:rsidR="00791F66">
        <w:t xml:space="preserve"> </w:t>
      </w:r>
      <w:r>
        <w:t>the</w:t>
      </w:r>
      <w:r w:rsidR="00791F66">
        <w:t xml:space="preserve"> </w:t>
      </w:r>
      <w:r>
        <w:t>appropriate</w:t>
      </w:r>
      <w:r w:rsidR="00791F66">
        <w:t xml:space="preserve"> </w:t>
      </w:r>
      <w:r>
        <w:t>energy</w:t>
      </w:r>
      <w:r w:rsidR="00791F66">
        <w:t xml:space="preserve"> </w:t>
      </w:r>
      <w:r>
        <w:t>modeling</w:t>
      </w:r>
      <w:r w:rsidR="00791F66">
        <w:t xml:space="preserve"> </w:t>
      </w:r>
      <w:r>
        <w:t>software</w:t>
      </w:r>
      <w:r w:rsidR="00791F66">
        <w:t xml:space="preserve"> </w:t>
      </w:r>
      <w:r>
        <w:t>or</w:t>
      </w:r>
      <w:r w:rsidR="00791F66">
        <w:t xml:space="preserve"> </w:t>
      </w:r>
      <w:r>
        <w:t>as</w:t>
      </w:r>
      <w:r w:rsidR="00791F66">
        <w:t xml:space="preserve"> </w:t>
      </w:r>
      <w:r>
        <w:t>determined</w:t>
      </w:r>
      <w:r w:rsidR="00791F66">
        <w:t xml:space="preserve"> </w:t>
      </w:r>
      <w:r>
        <w:t>by</w:t>
      </w:r>
      <w:r w:rsidR="00791F66">
        <w:t xml:space="preserve"> </w:t>
      </w:r>
      <w:r>
        <w:t>deemed</w:t>
      </w:r>
      <w:r w:rsidR="00791F66">
        <w:t xml:space="preserve"> </w:t>
      </w:r>
      <w:r>
        <w:t>savings</w:t>
      </w:r>
      <w:r w:rsidR="00791F66">
        <w:t xml:space="preserve"> </w:t>
      </w:r>
      <w:r>
        <w:t>values.</w:t>
      </w:r>
    </w:p>
    <w:p w14:paraId="0CBD8617" w14:textId="77777777" w:rsidR="00BA48AA" w:rsidRDefault="00BA48AA" w:rsidP="00BC2330"/>
    <w:p w14:paraId="5DCDE4FD" w14:textId="77777777" w:rsidR="00BA48AA" w:rsidRDefault="00BA48AA" w:rsidP="00BA48AA">
      <w:pPr>
        <w:pStyle w:val="SubStyle"/>
      </w:pPr>
      <w:r>
        <w:t>Algorithms</w:t>
      </w:r>
    </w:p>
    <w:p w14:paraId="3ED6A66F" w14:textId="508FE117" w:rsidR="00BA48AA" w:rsidRPr="004E437D" w:rsidRDefault="00BA48AA" w:rsidP="00BA48AA">
      <w:pPr>
        <w:spacing w:after="60"/>
        <w:rPr>
          <w:b/>
        </w:rPr>
      </w:pPr>
      <w:r w:rsidRPr="004E437D">
        <w:rPr>
          <w:b/>
        </w:rPr>
        <w:t>Insulation</w:t>
      </w:r>
      <w:r w:rsidR="00791F66">
        <w:rPr>
          <w:b/>
        </w:rPr>
        <w:t xml:space="preserve"> </w:t>
      </w:r>
      <w:r w:rsidRPr="004E437D">
        <w:rPr>
          <w:b/>
        </w:rPr>
        <w:t>Up-Grades,</w:t>
      </w:r>
      <w:r w:rsidR="00791F66">
        <w:rPr>
          <w:b/>
        </w:rPr>
        <w:t xml:space="preserve"> </w:t>
      </w:r>
      <w:r w:rsidRPr="004E437D">
        <w:rPr>
          <w:b/>
        </w:rPr>
        <w:t>Efficient</w:t>
      </w:r>
      <w:r w:rsidR="00791F66">
        <w:rPr>
          <w:b/>
        </w:rPr>
        <w:t xml:space="preserve"> </w:t>
      </w:r>
      <w:r w:rsidRPr="004E437D">
        <w:rPr>
          <w:b/>
        </w:rPr>
        <w:t>Windows,</w:t>
      </w:r>
      <w:r w:rsidR="00791F66">
        <w:rPr>
          <w:b/>
        </w:rPr>
        <w:t xml:space="preserve"> </w:t>
      </w:r>
      <w:r w:rsidRPr="004E437D">
        <w:rPr>
          <w:b/>
        </w:rPr>
        <w:t>Air</w:t>
      </w:r>
      <w:r w:rsidR="00791F66">
        <w:rPr>
          <w:b/>
        </w:rPr>
        <w:t xml:space="preserve"> </w:t>
      </w:r>
      <w:r w:rsidRPr="004E437D">
        <w:rPr>
          <w:b/>
        </w:rPr>
        <w:t>Sealing,</w:t>
      </w:r>
      <w:r w:rsidR="00791F66">
        <w:rPr>
          <w:b/>
        </w:rPr>
        <w:t xml:space="preserve"> </w:t>
      </w:r>
      <w:r w:rsidRPr="004E437D">
        <w:rPr>
          <w:b/>
        </w:rPr>
        <w:t>Efficient</w:t>
      </w:r>
      <w:r w:rsidR="00791F66">
        <w:rPr>
          <w:b/>
        </w:rPr>
        <w:t xml:space="preserve"> </w:t>
      </w:r>
      <w:r w:rsidRPr="004E437D">
        <w:rPr>
          <w:b/>
        </w:rPr>
        <w:t>HVAC</w:t>
      </w:r>
      <w:r w:rsidR="00791F66">
        <w:rPr>
          <w:b/>
        </w:rPr>
        <w:t xml:space="preserve"> </w:t>
      </w:r>
      <w:r w:rsidRPr="004E437D">
        <w:rPr>
          <w:b/>
        </w:rPr>
        <w:t>Equipment</w:t>
      </w:r>
      <w:r w:rsidR="00791F66">
        <w:rPr>
          <w:b/>
        </w:rPr>
        <w:t xml:space="preserve"> </w:t>
      </w:r>
      <w:r w:rsidRPr="004E437D">
        <w:rPr>
          <w:b/>
        </w:rPr>
        <w:t>and</w:t>
      </w:r>
      <w:r w:rsidR="00791F66">
        <w:rPr>
          <w:b/>
        </w:rPr>
        <w:t xml:space="preserve"> </w:t>
      </w:r>
      <w:r w:rsidRPr="004E437D">
        <w:rPr>
          <w:b/>
        </w:rPr>
        <w:t>Duct</w:t>
      </w:r>
      <w:r w:rsidR="00791F66">
        <w:rPr>
          <w:b/>
        </w:rPr>
        <w:t xml:space="preserve"> </w:t>
      </w:r>
      <w:r w:rsidRPr="004E437D">
        <w:rPr>
          <w:b/>
        </w:rPr>
        <w:t>Sealing</w:t>
      </w:r>
      <w:r w:rsidR="00791F66">
        <w:rPr>
          <w:b/>
        </w:rPr>
        <w:t xml:space="preserve"> </w:t>
      </w:r>
      <w:r w:rsidRPr="004E437D">
        <w:rPr>
          <w:b/>
        </w:rPr>
        <w:t>(Weather-Sensitive</w:t>
      </w:r>
      <w:r w:rsidR="00791F66">
        <w:rPr>
          <w:b/>
        </w:rPr>
        <w:t xml:space="preserve"> </w:t>
      </w:r>
      <w:r w:rsidRPr="004E437D">
        <w:rPr>
          <w:b/>
        </w:rPr>
        <w:t>Measures):</w:t>
      </w:r>
    </w:p>
    <w:p w14:paraId="4BBBD913" w14:textId="565C669A" w:rsidR="00BA48AA" w:rsidRPr="00413E58" w:rsidRDefault="00BA48AA" w:rsidP="00BA48AA">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due</w:t>
      </w:r>
      <w:r w:rsidR="00791F66">
        <w:t xml:space="preserve"> </w:t>
      </w:r>
      <w:r>
        <w:t>to</w:t>
      </w:r>
      <w:r w:rsidR="00791F66">
        <w:t xml:space="preserve"> </w:t>
      </w:r>
      <w:r>
        <w:t>improvements</w:t>
      </w:r>
      <w:r w:rsidR="00791F66">
        <w:t xml:space="preserve"> </w:t>
      </w:r>
      <w:r>
        <w:t>in</w:t>
      </w:r>
      <w:r w:rsidR="00791F66">
        <w:t xml:space="preserve"> </w:t>
      </w:r>
      <w:r>
        <w:t>the</w:t>
      </w:r>
      <w:r w:rsidR="00791F66">
        <w:t xml:space="preserve"> </w:t>
      </w:r>
      <w:r>
        <w:t>above</w:t>
      </w:r>
      <w:r w:rsidR="00791F66">
        <w:t xml:space="preserve"> </w:t>
      </w:r>
      <w:r>
        <w:t>mentioned</w:t>
      </w:r>
      <w:r w:rsidR="00791F66">
        <w:t xml:space="preserve"> </w:t>
      </w:r>
      <w:r>
        <w:t>measures</w:t>
      </w:r>
      <w:r w:rsidR="00791F66">
        <w:t xml:space="preserve"> </w:t>
      </w:r>
      <w:r>
        <w:t>in</w:t>
      </w:r>
      <w:r w:rsidR="00791F66">
        <w:t xml:space="preserve"> </w:t>
      </w:r>
      <w:r>
        <w:t>Multifamily</w:t>
      </w:r>
      <w:r w:rsidR="00791F66">
        <w:t xml:space="preserve"> </w:t>
      </w:r>
      <w:r>
        <w:t>New</w:t>
      </w:r>
      <w:r w:rsidR="00791F66">
        <w:t xml:space="preserve"> </w:t>
      </w:r>
      <w:r>
        <w:t>Construction</w:t>
      </w:r>
      <w:r w:rsidR="00791F66">
        <w:t xml:space="preserve"> </w:t>
      </w:r>
      <w:r>
        <w:t>programs</w:t>
      </w:r>
      <w:r w:rsidR="00791F66">
        <w:t xml:space="preserve"> </w:t>
      </w:r>
      <w:r>
        <w:t>will</w:t>
      </w:r>
      <w:r w:rsidR="00791F66">
        <w:t xml:space="preserve"> </w:t>
      </w:r>
      <w:r>
        <w:t>be</w:t>
      </w:r>
      <w:r w:rsidR="00791F66">
        <w:t xml:space="preserve"> </w:t>
      </w:r>
      <w:r>
        <w:t>an</w:t>
      </w:r>
      <w:r w:rsidR="00791F66">
        <w:t xml:space="preserve"> </w:t>
      </w:r>
      <w:r>
        <w:t>output</w:t>
      </w:r>
      <w:r w:rsidR="00791F66">
        <w:t xml:space="preserve"> </w:t>
      </w:r>
      <w:r>
        <w:t>of</w:t>
      </w:r>
      <w:r w:rsidR="00791F66">
        <w:t xml:space="preserve"> </w:t>
      </w:r>
      <w:r>
        <w:t>an</w:t>
      </w:r>
      <w:r w:rsidR="00791F66">
        <w:t xml:space="preserve"> </w:t>
      </w:r>
      <w:r>
        <w:t>energy</w:t>
      </w:r>
      <w:r w:rsidR="00791F66">
        <w:t xml:space="preserve"> </w:t>
      </w:r>
      <w:r>
        <w:t>modeling</w:t>
      </w:r>
      <w:r w:rsidR="00791F66">
        <w:t xml:space="preserve"> </w:t>
      </w:r>
      <w:r>
        <w:t>package</w:t>
      </w:r>
      <w:r w:rsidR="00791F66">
        <w:t xml:space="preserve"> </w:t>
      </w:r>
      <w:r>
        <w:t>that</w:t>
      </w:r>
      <w:r w:rsidR="00791F66">
        <w:t xml:space="preserve"> </w:t>
      </w:r>
      <w:r>
        <w:t>compares</w:t>
      </w:r>
      <w:r w:rsidR="00791F66">
        <w:t xml:space="preserve"> </w:t>
      </w:r>
      <w:r>
        <w:t>the</w:t>
      </w:r>
      <w:r w:rsidR="00791F66">
        <w:t xml:space="preserve"> </w:t>
      </w:r>
      <w:r>
        <w:t>as-designed</w:t>
      </w:r>
      <w:r w:rsidR="00791F66">
        <w:t xml:space="preserve"> </w:t>
      </w:r>
      <w:r>
        <w:t>building</w:t>
      </w:r>
      <w:r w:rsidR="00791F66">
        <w:t xml:space="preserve"> </w:t>
      </w:r>
      <w:r>
        <w:t>to</w:t>
      </w:r>
      <w:r w:rsidR="00791F66">
        <w:t xml:space="preserve"> </w:t>
      </w:r>
      <w:r>
        <w:t>a</w:t>
      </w:r>
      <w:r w:rsidR="00791F66">
        <w:t xml:space="preserve"> </w:t>
      </w:r>
      <w:r>
        <w:t>minimally</w:t>
      </w:r>
      <w:r w:rsidR="00791F66">
        <w:t xml:space="preserve"> </w:t>
      </w:r>
      <w:r>
        <w:t>code-compliant</w:t>
      </w:r>
      <w:r w:rsidR="00791F66">
        <w:t xml:space="preserve"> </w:t>
      </w:r>
      <w:r>
        <w:t>baseline</w:t>
      </w:r>
      <w:r w:rsidR="00791F66">
        <w:t xml:space="preserve"> </w:t>
      </w:r>
      <w:r>
        <w:t>building.</w:t>
      </w:r>
      <w:r w:rsidR="00791F66">
        <w:t xml:space="preserve"> </w:t>
      </w:r>
      <w:r>
        <w:t>The</w:t>
      </w:r>
      <w:r w:rsidR="00791F66">
        <w:t xml:space="preserve"> </w:t>
      </w:r>
      <w:r>
        <w:t>baseline</w:t>
      </w:r>
      <w:r w:rsidR="00791F66">
        <w:t xml:space="preserve"> </w:t>
      </w:r>
      <w:r>
        <w:t>building</w:t>
      </w:r>
      <w:r w:rsidR="00791F66">
        <w:t xml:space="preserve"> </w:t>
      </w:r>
      <w:r>
        <w:t>thermal</w:t>
      </w:r>
      <w:r w:rsidR="00791F66">
        <w:t xml:space="preserve"> </w:t>
      </w:r>
      <w:r>
        <w:t>envelope</w:t>
      </w:r>
      <w:r w:rsidR="00791F66">
        <w:t xml:space="preserve"> </w:t>
      </w:r>
      <w:r>
        <w:t>and/or</w:t>
      </w:r>
      <w:r w:rsidR="00791F66">
        <w:t xml:space="preserve"> </w:t>
      </w:r>
      <w:r>
        <w:t>system</w:t>
      </w:r>
      <w:r w:rsidR="00791F66">
        <w:t xml:space="preserve"> </w:t>
      </w:r>
      <w:r>
        <w:t>characteristics</w:t>
      </w:r>
      <w:r w:rsidR="00791F66">
        <w:t xml:space="preserve"> </w:t>
      </w:r>
      <w:r>
        <w:t>shall</w:t>
      </w:r>
      <w:r w:rsidR="00791F66">
        <w:t xml:space="preserve"> </w:t>
      </w:r>
      <w:r>
        <w:t>be</w:t>
      </w:r>
      <w:r w:rsidR="00791F66">
        <w:t xml:space="preserve"> </w:t>
      </w:r>
      <w:r>
        <w:t>based</w:t>
      </w:r>
      <w:r w:rsidR="00791F66">
        <w:t xml:space="preserve"> </w:t>
      </w:r>
      <w:r>
        <w:t>on</w:t>
      </w:r>
      <w:r w:rsidR="00791F66">
        <w:t xml:space="preserve"> </w:t>
      </w:r>
      <w:r>
        <w:t>the</w:t>
      </w:r>
      <w:r w:rsidR="00791F66">
        <w:t xml:space="preserve"> </w:t>
      </w:r>
      <w:r>
        <w:t>current</w:t>
      </w:r>
      <w:r w:rsidR="00791F66">
        <w:t xml:space="preserve"> </w:t>
      </w:r>
      <w:r>
        <w:t>state</w:t>
      </w:r>
      <w:r w:rsidR="00791F66">
        <w:t xml:space="preserve"> </w:t>
      </w:r>
      <w:r>
        <w:t>adopted</w:t>
      </w:r>
      <w:r w:rsidR="00791F66">
        <w:t xml:space="preserve"> </w:t>
      </w:r>
      <w:r w:rsidRPr="00413E58">
        <w:t>International</w:t>
      </w:r>
      <w:r w:rsidR="00791F66">
        <w:t xml:space="preserve"> </w:t>
      </w:r>
      <w:r w:rsidRPr="00413E58">
        <w:t>Energy</w:t>
      </w:r>
      <w:r w:rsidR="00791F66">
        <w:t xml:space="preserve"> </w:t>
      </w:r>
      <w:r w:rsidRPr="00413E58">
        <w:t>Conservation</w:t>
      </w:r>
      <w:r w:rsidR="00791F66">
        <w:t xml:space="preserve"> </w:t>
      </w:r>
      <w:r w:rsidRPr="00413E58">
        <w:t>Code</w:t>
      </w:r>
      <w:r w:rsidR="00791F66">
        <w:t xml:space="preserve"> </w:t>
      </w:r>
      <w:r w:rsidRPr="00413E58">
        <w:t>(IECC)</w:t>
      </w:r>
      <w:r w:rsidR="00791F66">
        <w:t xml:space="preserve"> </w:t>
      </w:r>
      <w:r w:rsidRPr="00413E58">
        <w:t>20</w:t>
      </w:r>
      <w:r>
        <w:t>15</w:t>
      </w:r>
      <w:r w:rsidRPr="00413E58">
        <w:t>.</w:t>
      </w:r>
      <w:r w:rsidRPr="00413E58">
        <w:rPr>
          <w:rStyle w:val="FootnoteReference"/>
        </w:rPr>
        <w:footnoteReference w:id="68"/>
      </w:r>
    </w:p>
    <w:p w14:paraId="00838533" w14:textId="77777777" w:rsidR="00BA48AA" w:rsidRDefault="00BA48AA" w:rsidP="00BA48AA"/>
    <w:p w14:paraId="50999A17" w14:textId="627971FF" w:rsidR="00BA48AA" w:rsidRDefault="00BA48AA" w:rsidP="00BA48AA">
      <w:r w:rsidRPr="128060D6">
        <w:t>Modeled</w:t>
      </w:r>
      <w:r w:rsidR="00791F66">
        <w:t xml:space="preserve"> </w:t>
      </w:r>
      <w:r w:rsidRPr="128060D6">
        <w:t>energy</w:t>
      </w:r>
      <w:r w:rsidR="00791F66">
        <w:t xml:space="preserve"> </w:t>
      </w:r>
      <w:r w:rsidRPr="128060D6">
        <w:t>and</w:t>
      </w:r>
      <w:r w:rsidR="00791F66">
        <w:t xml:space="preserve"> </w:t>
      </w:r>
      <w:r w:rsidRPr="128060D6">
        <w:t>peak</w:t>
      </w:r>
      <w:r w:rsidR="00791F66">
        <w:t xml:space="preserve"> </w:t>
      </w:r>
      <w:r w:rsidRPr="128060D6">
        <w:t>demand</w:t>
      </w:r>
      <w:r w:rsidR="00791F66">
        <w:t xml:space="preserve"> </w:t>
      </w:r>
      <w:r w:rsidRPr="128060D6">
        <w:t>savings</w:t>
      </w:r>
      <w:r w:rsidR="00791F66">
        <w:t xml:space="preserve"> </w:t>
      </w:r>
      <w:r w:rsidRPr="128060D6">
        <w:t>shall</w:t>
      </w:r>
      <w:r w:rsidR="00791F66">
        <w:t xml:space="preserve"> </w:t>
      </w:r>
      <w:r w:rsidRPr="128060D6">
        <w:t>be</w:t>
      </w:r>
      <w:r w:rsidR="00791F66">
        <w:t xml:space="preserve"> </w:t>
      </w:r>
      <w:r w:rsidRPr="128060D6">
        <w:t>produced</w:t>
      </w:r>
      <w:r w:rsidR="00791F66">
        <w:t xml:space="preserve"> </w:t>
      </w:r>
      <w:r w:rsidRPr="128060D6">
        <w:t>by</w:t>
      </w:r>
      <w:r w:rsidR="00791F66">
        <w:t xml:space="preserve"> </w:t>
      </w:r>
      <w:r w:rsidRPr="128060D6">
        <w:t>a</w:t>
      </w:r>
      <w:r w:rsidR="00791F66">
        <w:t xml:space="preserve"> </w:t>
      </w:r>
      <w:r w:rsidRPr="128060D6">
        <w:t>RESNET</w:t>
      </w:r>
      <w:r w:rsidR="00791F66">
        <w:t xml:space="preserve"> </w:t>
      </w:r>
      <w:r w:rsidRPr="128060D6">
        <w:t>accredited</w:t>
      </w:r>
      <w:r w:rsidR="00791F66">
        <w:t xml:space="preserve"> </w:t>
      </w:r>
      <w:r w:rsidRPr="128060D6">
        <w:t>software</w:t>
      </w:r>
      <w:r w:rsidR="00791F66">
        <w:t xml:space="preserve"> </w:t>
      </w:r>
      <w:r w:rsidRPr="128060D6">
        <w:t>program</w:t>
      </w:r>
      <w:r w:rsidRPr="00272A19">
        <w:rPr>
          <w:vertAlign w:val="superscript"/>
        </w:rPr>
        <w:footnoteReference w:id="69"/>
      </w:r>
      <w:r w:rsidR="00791F66">
        <w:t xml:space="preserve"> </w:t>
      </w:r>
      <w:r w:rsidRPr="128060D6">
        <w:t>or</w:t>
      </w:r>
      <w:r w:rsidR="00791F66">
        <w:t xml:space="preserve"> </w:t>
      </w:r>
      <w:r w:rsidRPr="128060D6">
        <w:t>by</w:t>
      </w:r>
      <w:r w:rsidR="00791F66">
        <w:t xml:space="preserve"> </w:t>
      </w:r>
      <w:r w:rsidRPr="128060D6">
        <w:t>other</w:t>
      </w:r>
      <w:r w:rsidR="00791F66">
        <w:t xml:space="preserve"> </w:t>
      </w:r>
      <w:r w:rsidRPr="128060D6">
        <w:t>models</w:t>
      </w:r>
      <w:r w:rsidR="00791F66">
        <w:t xml:space="preserve"> </w:t>
      </w:r>
      <w:r w:rsidRPr="128060D6">
        <w:t>approved</w:t>
      </w:r>
      <w:r w:rsidR="00791F66">
        <w:t xml:space="preserve"> </w:t>
      </w:r>
      <w:r w:rsidRPr="128060D6">
        <w:t>by</w:t>
      </w:r>
      <w:r w:rsidR="00791F66">
        <w:t xml:space="preserve"> </w:t>
      </w:r>
      <w:r w:rsidRPr="128060D6">
        <w:t>the</w:t>
      </w:r>
      <w:r w:rsidR="00791F66">
        <w:t xml:space="preserve"> </w:t>
      </w:r>
      <w:r w:rsidRPr="128060D6">
        <w:t>PA</w:t>
      </w:r>
      <w:r w:rsidR="00791F66">
        <w:t xml:space="preserve"> </w:t>
      </w:r>
      <w:r w:rsidRPr="128060D6">
        <w:t>SWE.</w:t>
      </w:r>
      <w:r w:rsidR="00791F66">
        <w:t xml:space="preserve"> </w:t>
      </w:r>
      <w:r w:rsidRPr="00C56BD1">
        <w:t>The</w:t>
      </w:r>
      <w:r w:rsidR="00791F66">
        <w:t xml:space="preserve"> </w:t>
      </w:r>
      <w:r w:rsidRPr="00C56BD1">
        <w:t>latter</w:t>
      </w:r>
      <w:r w:rsidR="00791F66">
        <w:t xml:space="preserve"> </w:t>
      </w:r>
      <w:r w:rsidRPr="00C56BD1">
        <w:t>include</w:t>
      </w:r>
      <w:r w:rsidR="00791F66">
        <w:t xml:space="preserve"> </w:t>
      </w:r>
      <w:r w:rsidRPr="00C56BD1">
        <w:t>the</w:t>
      </w:r>
      <w:r w:rsidR="00791F66">
        <w:t xml:space="preserve"> </w:t>
      </w:r>
      <w:r w:rsidRPr="00C56BD1">
        <w:t>Passive</w:t>
      </w:r>
      <w:r w:rsidR="00791F66">
        <w:t xml:space="preserve"> </w:t>
      </w:r>
      <w:r w:rsidRPr="00C56BD1">
        <w:t>House</w:t>
      </w:r>
      <w:r w:rsidR="00791F66">
        <w:t xml:space="preserve"> </w:t>
      </w:r>
      <w:r w:rsidRPr="00C56BD1">
        <w:t>accreditation</w:t>
      </w:r>
      <w:r w:rsidR="00791F66">
        <w:t xml:space="preserve"> </w:t>
      </w:r>
      <w:r w:rsidRPr="00C56BD1">
        <w:t>software</w:t>
      </w:r>
      <w:r w:rsidR="00791F66">
        <w:t xml:space="preserve"> </w:t>
      </w:r>
      <w:r w:rsidRPr="00C56BD1">
        <w:t>packages</w:t>
      </w:r>
      <w:r w:rsidR="00791F66">
        <w:t xml:space="preserve"> </w:t>
      </w:r>
      <w:r w:rsidRPr="00C56BD1">
        <w:t>(Passive</w:t>
      </w:r>
      <w:r w:rsidR="00791F66">
        <w:t xml:space="preserve"> </w:t>
      </w:r>
      <w:r w:rsidRPr="00C56BD1">
        <w:t>House</w:t>
      </w:r>
      <w:r w:rsidR="00791F66">
        <w:t xml:space="preserve"> </w:t>
      </w:r>
      <w:r w:rsidRPr="00C56BD1">
        <w:t>Planning</w:t>
      </w:r>
      <w:r w:rsidR="00791F66">
        <w:t xml:space="preserve"> </w:t>
      </w:r>
      <w:r w:rsidRPr="00C56BD1">
        <w:t>Package</w:t>
      </w:r>
      <w:r w:rsidRPr="00C56BD1">
        <w:rPr>
          <w:vertAlign w:val="superscript"/>
        </w:rPr>
        <w:footnoteReference w:id="70"/>
      </w:r>
      <w:r w:rsidR="00791F66">
        <w:t xml:space="preserve"> </w:t>
      </w:r>
      <w:r w:rsidRPr="00C56BD1">
        <w:t>and</w:t>
      </w:r>
      <w:r w:rsidR="00791F66">
        <w:t xml:space="preserve"> </w:t>
      </w:r>
      <w:r w:rsidRPr="00C56BD1">
        <w:t>WUFI</w:t>
      </w:r>
      <w:r w:rsidR="00791F66">
        <w:t xml:space="preserve"> </w:t>
      </w:r>
      <w:r w:rsidRPr="00C56BD1">
        <w:t>Passive</w:t>
      </w:r>
      <w:r w:rsidRPr="00C56BD1">
        <w:rPr>
          <w:vertAlign w:val="superscript"/>
        </w:rPr>
        <w:footnoteReference w:id="71"/>
      </w:r>
      <w:r w:rsidRPr="00C56BD1">
        <w:t>),</w:t>
      </w:r>
      <w:r w:rsidR="00791F66">
        <w:t xml:space="preserve"> </w:t>
      </w:r>
      <w:r w:rsidRPr="00C56BD1">
        <w:t>though</w:t>
      </w:r>
      <w:r w:rsidR="00791F66">
        <w:t xml:space="preserve"> </w:t>
      </w:r>
      <w:r w:rsidRPr="00C56BD1">
        <w:t>both</w:t>
      </w:r>
      <w:r w:rsidR="00791F66">
        <w:t xml:space="preserve"> </w:t>
      </w:r>
      <w:r w:rsidRPr="00C56BD1">
        <w:t>tools</w:t>
      </w:r>
      <w:r w:rsidR="00791F66">
        <w:t xml:space="preserve"> </w:t>
      </w:r>
      <w:r w:rsidRPr="00C56BD1">
        <w:t>require</w:t>
      </w:r>
      <w:r w:rsidR="00791F66">
        <w:t xml:space="preserve"> </w:t>
      </w:r>
      <w:r w:rsidRPr="00C56BD1">
        <w:t>the</w:t>
      </w:r>
      <w:r w:rsidR="00791F66">
        <w:t xml:space="preserve"> </w:t>
      </w:r>
      <w:r w:rsidRPr="00C56BD1">
        <w:t>user</w:t>
      </w:r>
      <w:r w:rsidR="00791F66">
        <w:t xml:space="preserve"> </w:t>
      </w:r>
      <w:r w:rsidRPr="00C56BD1">
        <w:t>to</w:t>
      </w:r>
      <w:r w:rsidR="00791F66">
        <w:t xml:space="preserve"> </w:t>
      </w:r>
      <w:r w:rsidRPr="00C56BD1">
        <w:t>separately</w:t>
      </w:r>
      <w:r w:rsidR="00791F66">
        <w:t xml:space="preserve"> </w:t>
      </w:r>
      <w:r w:rsidRPr="00C56BD1">
        <w:t>model</w:t>
      </w:r>
      <w:r w:rsidR="00791F66">
        <w:t xml:space="preserve"> </w:t>
      </w:r>
      <w:r w:rsidRPr="00C56BD1">
        <w:t>the</w:t>
      </w:r>
      <w:r w:rsidR="00791F66">
        <w:t xml:space="preserve"> </w:t>
      </w:r>
      <w:r w:rsidRPr="00C56BD1">
        <w:t>code</w:t>
      </w:r>
      <w:r w:rsidR="00791F66">
        <w:t xml:space="preserve"> </w:t>
      </w:r>
      <w:r w:rsidRPr="00C56BD1">
        <w:t>baseline</w:t>
      </w:r>
      <w:r w:rsidR="00791F66">
        <w:t xml:space="preserve"> </w:t>
      </w:r>
      <w:r w:rsidRPr="00C56BD1">
        <w:t>reference</w:t>
      </w:r>
      <w:r w:rsidR="00791F66">
        <w:t xml:space="preserve"> </w:t>
      </w:r>
      <w:r w:rsidRPr="00C56BD1">
        <w:t>design</w:t>
      </w:r>
      <w:r w:rsidR="00791F66">
        <w:t xml:space="preserve"> </w:t>
      </w:r>
      <w:r w:rsidRPr="00C56BD1">
        <w:t>to</w:t>
      </w:r>
      <w:r w:rsidR="00791F66">
        <w:t xml:space="preserve"> </w:t>
      </w:r>
      <w:r w:rsidRPr="00C56BD1">
        <w:t>calculate</w:t>
      </w:r>
      <w:r w:rsidR="00791F66">
        <w:t xml:space="preserve"> </w:t>
      </w:r>
      <w:r w:rsidRPr="00C56BD1">
        <w:t>energy</w:t>
      </w:r>
      <w:r w:rsidR="00791F66">
        <w:t xml:space="preserve"> </w:t>
      </w:r>
      <w:r w:rsidRPr="00C56BD1">
        <w:t>and</w:t>
      </w:r>
      <w:r w:rsidR="00791F66">
        <w:t xml:space="preserve"> </w:t>
      </w:r>
      <w:r w:rsidRPr="00C56BD1">
        <w:t>demand</w:t>
      </w:r>
      <w:r w:rsidR="00791F66">
        <w:t xml:space="preserve"> </w:t>
      </w:r>
      <w:r w:rsidRPr="00C56BD1">
        <w:t>savings.</w:t>
      </w:r>
    </w:p>
    <w:p w14:paraId="2FB956C6" w14:textId="77777777" w:rsidR="00BA48AA" w:rsidRDefault="00BA48AA" w:rsidP="00BA48AA"/>
    <w:p w14:paraId="7442B6E1" w14:textId="35D0B0C3" w:rsidR="00BA48AA" w:rsidRDefault="00BA48AA" w:rsidP="00BA48AA">
      <w:pPr>
        <w:spacing w:after="120"/>
      </w:pPr>
      <w:r>
        <w:t>The</w:t>
      </w:r>
      <w:r w:rsidR="00791F66">
        <w:t xml:space="preserve"> </w:t>
      </w:r>
      <w:r>
        <w:t>energy</w:t>
      </w:r>
      <w:r w:rsidR="00791F66">
        <w:t xml:space="preserve"> </w:t>
      </w:r>
      <w:r>
        <w:t>savings</w:t>
      </w:r>
      <w:r w:rsidR="00791F66">
        <w:t xml:space="preserve"> </w:t>
      </w:r>
      <w:r>
        <w:t>for</w:t>
      </w:r>
      <w:r w:rsidR="00791F66">
        <w:t xml:space="preserve"> </w:t>
      </w:r>
      <w:r>
        <w:t>weather-sensitive</w:t>
      </w:r>
      <w:r w:rsidR="00791F66">
        <w:t xml:space="preserve"> </w:t>
      </w:r>
      <w:r>
        <w:t>measures</w:t>
      </w:r>
      <w:r w:rsidR="00791F66">
        <w:t xml:space="preserve"> </w:t>
      </w:r>
      <w:r>
        <w:t>will</w:t>
      </w:r>
      <w:r w:rsidR="00791F66">
        <w:t xml:space="preserve"> </w:t>
      </w:r>
      <w:r>
        <w:t>be</w:t>
      </w:r>
      <w:r w:rsidR="00791F66">
        <w:t xml:space="preserve"> </w:t>
      </w:r>
      <w:r>
        <w:t>calculated</w:t>
      </w:r>
      <w:r w:rsidR="00791F66">
        <w:t xml:space="preserve"> </w:t>
      </w:r>
      <w:r>
        <w:t>from</w:t>
      </w:r>
      <w:r w:rsidR="00791F66">
        <w:t xml:space="preserve"> </w:t>
      </w:r>
      <w:r>
        <w:t>the</w:t>
      </w:r>
      <w:r w:rsidR="00791F66">
        <w:t xml:space="preserve"> </w:t>
      </w:r>
      <w:r>
        <w:t>software</w:t>
      </w:r>
      <w:r w:rsidR="00791F66">
        <w:t xml:space="preserve"> </w:t>
      </w:r>
      <w:r>
        <w:t>output</w:t>
      </w:r>
      <w:r w:rsidR="00791F66">
        <w:t xml:space="preserve"> </w:t>
      </w:r>
      <w:r>
        <w:t>using</w:t>
      </w:r>
      <w:r w:rsidR="00791F66">
        <w:t xml:space="preserve"> </w:t>
      </w:r>
      <w:r>
        <w:t>the</w:t>
      </w:r>
      <w:r w:rsidR="00791F66">
        <w:t xml:space="preserve"> </w:t>
      </w:r>
      <w:r>
        <w:t>following</w:t>
      </w:r>
      <w:r w:rsidR="00791F66">
        <w:t xml:space="preserve"> </w:t>
      </w:r>
      <w:r>
        <w:t>algorithm:</w:t>
      </w:r>
    </w:p>
    <w:p w14:paraId="3E6EC47C" w14:textId="78D0BAF8" w:rsidR="00BA48AA" w:rsidRDefault="00BA48AA" w:rsidP="00BA48AA">
      <w:r w:rsidRPr="37A1AE00">
        <w:rPr>
          <w:i/>
          <w:iCs/>
        </w:rPr>
        <w:t>Energy</w:t>
      </w:r>
      <w:r w:rsidR="00791F66">
        <w:rPr>
          <w:i/>
          <w:iCs/>
        </w:rPr>
        <w:t xml:space="preserve"> </w:t>
      </w:r>
      <w:r w:rsidRPr="37A1AE00">
        <w:rPr>
          <w:i/>
          <w:iCs/>
        </w:rPr>
        <w:t>savings</w:t>
      </w:r>
      <w:r w:rsidR="00791F66">
        <w:rPr>
          <w:i/>
          <w:iCs/>
        </w:rPr>
        <w:t xml:space="preserve"> </w:t>
      </w:r>
      <w:r w:rsidRPr="37A1AE00">
        <w:rPr>
          <w:i/>
          <w:iCs/>
        </w:rPr>
        <w:t>of</w:t>
      </w:r>
      <w:r w:rsidR="00791F66">
        <w:rPr>
          <w:i/>
          <w:iCs/>
        </w:rPr>
        <w:t xml:space="preserve"> </w:t>
      </w:r>
      <w:r w:rsidRPr="37A1AE00">
        <w:rPr>
          <w:i/>
          <w:iCs/>
        </w:rPr>
        <w:t>the</w:t>
      </w:r>
      <w:r w:rsidR="00791F66">
        <w:rPr>
          <w:i/>
          <w:iCs/>
        </w:rPr>
        <w:t xml:space="preserve"> </w:t>
      </w:r>
      <w:r w:rsidRPr="37A1AE00">
        <w:rPr>
          <w:i/>
          <w:iCs/>
        </w:rPr>
        <w:t>qualified</w:t>
      </w:r>
      <w:r w:rsidR="00791F66">
        <w:rPr>
          <w:i/>
          <w:iCs/>
        </w:rPr>
        <w:t xml:space="preserve"> </w:t>
      </w:r>
      <w:r w:rsidRPr="37A1AE00">
        <w:rPr>
          <w:i/>
          <w:iCs/>
        </w:rPr>
        <w:t>home</w:t>
      </w:r>
      <w:r w:rsidR="00791F66">
        <w:rPr>
          <w:i/>
          <w:iCs/>
        </w:rPr>
        <w:t xml:space="preserve"> </w:t>
      </w:r>
      <w:r w:rsidRPr="37A1AE00">
        <w:rPr>
          <w:i/>
          <w:iCs/>
        </w:rPr>
        <w:t>(kWh)</w:t>
      </w:r>
    </w:p>
    <w:p w14:paraId="3A748E82" w14:textId="248DD9A8" w:rsidR="00BA48AA" w:rsidRDefault="00BA48AA" w:rsidP="00286928">
      <w:pPr>
        <w:spacing w:line="276" w:lineRule="auto"/>
      </w:pPr>
      <w:r>
        <w:tab/>
      </w:r>
      <m:oMath>
        <m:r>
          <w:rPr>
            <w:rFonts w:ascii="Cambria Math" w:hAnsi="Cambria Math"/>
          </w:rPr>
          <m:t xml:space="preserve">= </m:t>
        </m:r>
        <m:d>
          <m:dPr>
            <m:ctrlPr>
              <w:rPr>
                <w:rFonts w:ascii="Cambria Math" w:hAnsi="Cambria Math"/>
                <w:i/>
              </w:rPr>
            </m:ctrlPr>
          </m:dPr>
          <m:e>
            <m:r>
              <w:rPr>
                <w:rFonts w:ascii="Cambria Math" w:hAnsi="Cambria Math"/>
              </w:rPr>
              <m:t xml:space="preserve">Heating </m:t>
            </m:r>
            <m:sSub>
              <m:sSubPr>
                <m:ctrlPr>
                  <w:rPr>
                    <w:rFonts w:ascii="Cambria Math" w:hAnsi="Cambria Math"/>
                    <w:i/>
                  </w:rPr>
                </m:ctrlPr>
              </m:sSubPr>
              <m:e>
                <m:r>
                  <w:rPr>
                    <w:rFonts w:ascii="Cambria Math" w:hAnsi="Cambria Math"/>
                  </w:rPr>
                  <m:t xml:space="preserve">kWh </m:t>
                </m:r>
              </m:e>
              <m:sub>
                <m:r>
                  <w:rPr>
                    <w:rFonts w:ascii="Cambria Math" w:hAnsi="Cambria Math"/>
                  </w:rPr>
                  <m:t>base</m:t>
                </m:r>
              </m:sub>
            </m:sSub>
            <m:r>
              <w:rPr>
                <w:rFonts w:ascii="Cambria Math" w:hAnsi="Cambria Math"/>
              </w:rPr>
              <m:t xml:space="preserve"> -  Heating </m:t>
            </m:r>
            <m:sSub>
              <m:sSubPr>
                <m:ctrlPr>
                  <w:rPr>
                    <w:rFonts w:ascii="Cambria Math" w:hAnsi="Cambria Math"/>
                    <w:i/>
                  </w:rPr>
                </m:ctrlPr>
              </m:sSubPr>
              <m:e>
                <m:r>
                  <w:rPr>
                    <w:rFonts w:ascii="Cambria Math" w:hAnsi="Cambria Math"/>
                  </w:rPr>
                  <m:t>kWh</m:t>
                </m:r>
              </m:e>
              <m:sub>
                <m:r>
                  <w:rPr>
                    <w:rFonts w:ascii="Cambria Math" w:hAnsi="Cambria Math"/>
                  </w:rPr>
                  <m:t>ee</m:t>
                </m:r>
              </m:sub>
            </m:sSub>
          </m:e>
        </m:d>
        <m:r>
          <w:rPr>
            <w:rFonts w:ascii="Cambria Math" w:hAnsi="Cambria Math"/>
          </w:rPr>
          <m:t xml:space="preserve">+ </m:t>
        </m:r>
        <m:d>
          <m:dPr>
            <m:ctrlPr>
              <w:rPr>
                <w:rFonts w:ascii="Cambria Math" w:hAnsi="Cambria Math"/>
                <w:i/>
              </w:rPr>
            </m:ctrlPr>
          </m:dPr>
          <m:e>
            <m:r>
              <w:rPr>
                <w:rFonts w:ascii="Cambria Math" w:hAnsi="Cambria Math"/>
              </w:rPr>
              <m:t xml:space="preserve">Cooling </m:t>
            </m:r>
            <m:sSub>
              <m:sSubPr>
                <m:ctrlPr>
                  <w:rPr>
                    <w:rFonts w:ascii="Cambria Math" w:hAnsi="Cambria Math"/>
                    <w:i/>
                  </w:rPr>
                </m:ctrlPr>
              </m:sSubPr>
              <m:e>
                <m:r>
                  <w:rPr>
                    <w:rFonts w:ascii="Cambria Math" w:hAnsi="Cambria Math"/>
                  </w:rPr>
                  <m:t xml:space="preserve">kWh </m:t>
                </m:r>
              </m:e>
              <m:sub>
                <m:r>
                  <w:rPr>
                    <w:rFonts w:ascii="Cambria Math" w:hAnsi="Cambria Math"/>
                  </w:rPr>
                  <m:t>base</m:t>
                </m:r>
              </m:sub>
            </m:sSub>
            <m:r>
              <m:rPr>
                <m:sty m:val="p"/>
              </m:rPr>
              <w:rPr>
                <w:rFonts w:ascii="Cambria Math" w:hAnsi="Cambria Math"/>
                <w:vertAlign w:val="subscript"/>
              </w:rPr>
              <w:softHyphen/>
            </m:r>
            <m:r>
              <w:rPr>
                <w:rFonts w:ascii="Cambria Math" w:hAnsi="Cambria Math"/>
              </w:rPr>
              <m:t xml:space="preserve">-Cooling </m:t>
            </m:r>
            <m:sSub>
              <m:sSubPr>
                <m:ctrlPr>
                  <w:rPr>
                    <w:rFonts w:ascii="Cambria Math" w:hAnsi="Cambria Math"/>
                    <w:i/>
                  </w:rPr>
                </m:ctrlPr>
              </m:sSubPr>
              <m:e>
                <m:r>
                  <w:rPr>
                    <w:rFonts w:ascii="Cambria Math" w:hAnsi="Cambria Math"/>
                  </w:rPr>
                  <m:t>kWh</m:t>
                </m:r>
              </m:e>
              <m:sub>
                <m:r>
                  <w:rPr>
                    <w:rFonts w:ascii="Cambria Math" w:hAnsi="Cambria Math"/>
                  </w:rPr>
                  <m:t>ee</m:t>
                </m:r>
              </m:sub>
            </m:sSub>
          </m:e>
        </m:d>
      </m:oMath>
    </w:p>
    <w:p w14:paraId="248BD351" w14:textId="77777777" w:rsidR="00BA48AA" w:rsidRDefault="00BA48AA" w:rsidP="00BA48AA">
      <w:pPr>
        <w:spacing w:after="120"/>
      </w:pPr>
    </w:p>
    <w:p w14:paraId="233685D9" w14:textId="441E5A2A" w:rsidR="00BA48AA" w:rsidRDefault="00BA48AA" w:rsidP="00BA48AA">
      <w:r>
        <w:t>The</w:t>
      </w:r>
      <w:r w:rsidR="00791F66">
        <w:t xml:space="preserve"> </w:t>
      </w:r>
      <w:r>
        <w:t>system</w:t>
      </w:r>
      <w:r w:rsidR="00791F66">
        <w:t xml:space="preserve"> </w:t>
      </w:r>
      <w:r>
        <w:t>peak</w:t>
      </w:r>
      <w:r w:rsidR="00791F66">
        <w:t xml:space="preserve"> </w:t>
      </w:r>
      <w:r>
        <w:t>electric</w:t>
      </w:r>
      <w:r w:rsidR="00791F66">
        <w:t xml:space="preserve"> </w:t>
      </w:r>
      <w:r>
        <w:t>demand</w:t>
      </w:r>
      <w:r w:rsidR="00791F66">
        <w:t xml:space="preserve"> </w:t>
      </w:r>
      <w:r>
        <w:t>savings</w:t>
      </w:r>
      <w:r w:rsidR="00791F66">
        <w:t xml:space="preserve"> </w:t>
      </w:r>
      <w:r>
        <w:t>for</w:t>
      </w:r>
      <w:r w:rsidR="00791F66">
        <w:t xml:space="preserve"> </w:t>
      </w:r>
      <w:r>
        <w:t>weather-sensitive</w:t>
      </w:r>
      <w:r w:rsidR="00791F66">
        <w:t xml:space="preserve"> </w:t>
      </w:r>
      <w:r>
        <w:t>measures</w:t>
      </w:r>
      <w:r w:rsidR="00791F66">
        <w:t xml:space="preserve"> </w:t>
      </w:r>
      <w:r>
        <w:t>will</w:t>
      </w:r>
      <w:r w:rsidR="00791F66">
        <w:t xml:space="preserve"> </w:t>
      </w:r>
      <w:r>
        <w:t>be</w:t>
      </w:r>
      <w:r w:rsidR="00791F66">
        <w:t xml:space="preserve"> </w:t>
      </w:r>
      <w:r>
        <w:t>calculated</w:t>
      </w:r>
      <w:r w:rsidR="00791F66">
        <w:t xml:space="preserve"> </w:t>
      </w:r>
      <w:r>
        <w:t>from</w:t>
      </w:r>
      <w:r w:rsidR="00791F66">
        <w:t xml:space="preserve"> </w:t>
      </w:r>
      <w:r>
        <w:t>the</w:t>
      </w:r>
      <w:r w:rsidR="00791F66">
        <w:t xml:space="preserve"> </w:t>
      </w:r>
      <w:r>
        <w:t>software</w:t>
      </w:r>
      <w:r w:rsidR="00791F66">
        <w:t xml:space="preserve"> </w:t>
      </w:r>
      <w:r>
        <w:t>output</w:t>
      </w:r>
      <w:r w:rsidR="00791F66">
        <w:t xml:space="preserve"> </w:t>
      </w:r>
      <w:r>
        <w:t>with</w:t>
      </w:r>
      <w:r w:rsidR="00791F66">
        <w:t xml:space="preserve"> </w:t>
      </w:r>
      <w:r>
        <w:t>the</w:t>
      </w:r>
      <w:r w:rsidR="00791F66">
        <w:t xml:space="preserve"> </w:t>
      </w:r>
      <w:r>
        <w:t>following</w:t>
      </w:r>
      <w:r w:rsidR="00791F66">
        <w:t xml:space="preserve"> </w:t>
      </w:r>
      <w:r>
        <w:t>algorithm,</w:t>
      </w:r>
      <w:r w:rsidR="00791F66">
        <w:t xml:space="preserve"> </w:t>
      </w:r>
      <w:r>
        <w:t>which</w:t>
      </w:r>
      <w:r w:rsidR="00791F66">
        <w:t xml:space="preserve"> </w:t>
      </w:r>
      <w:r>
        <w:t>is</w:t>
      </w:r>
      <w:r w:rsidR="00791F66">
        <w:t xml:space="preserve"> </w:t>
      </w:r>
      <w:r>
        <w:t>based</w:t>
      </w:r>
      <w:r w:rsidR="00791F66">
        <w:t xml:space="preserve"> </w:t>
      </w:r>
      <w:r>
        <w:t>on</w:t>
      </w:r>
      <w:r w:rsidR="00791F66">
        <w:t xml:space="preserve"> </w:t>
      </w:r>
      <w:r>
        <w:t>compliance</w:t>
      </w:r>
      <w:r w:rsidR="00791F66">
        <w:t xml:space="preserve"> </w:t>
      </w:r>
      <w:r>
        <w:t>and</w:t>
      </w:r>
      <w:r w:rsidR="00791F66">
        <w:t xml:space="preserve"> </w:t>
      </w:r>
      <w:r>
        <w:t>certification</w:t>
      </w:r>
      <w:r w:rsidR="00791F66">
        <w:t xml:space="preserve"> </w:t>
      </w:r>
      <w:r>
        <w:t>of</w:t>
      </w:r>
      <w:r w:rsidR="00791F66">
        <w:t xml:space="preserve"> </w:t>
      </w:r>
      <w:r>
        <w:t>the</w:t>
      </w:r>
      <w:r w:rsidR="00791F66">
        <w:t xml:space="preserve"> </w:t>
      </w:r>
      <w:r>
        <w:t>energy</w:t>
      </w:r>
      <w:r w:rsidR="00791F66">
        <w:t xml:space="preserve"> </w:t>
      </w:r>
      <w:r>
        <w:t>efficient</w:t>
      </w:r>
      <w:r w:rsidR="00791F66">
        <w:t xml:space="preserve"> </w:t>
      </w:r>
      <w:r>
        <w:t>home</w:t>
      </w:r>
      <w:r w:rsidR="00791F66">
        <w:t xml:space="preserve"> </w:t>
      </w:r>
      <w:r>
        <w:t>to</w:t>
      </w:r>
      <w:r w:rsidR="00791F66">
        <w:t xml:space="preserve"> </w:t>
      </w:r>
      <w:r>
        <w:t>the</w:t>
      </w:r>
      <w:r w:rsidR="00791F66">
        <w:t xml:space="preserve"> </w:t>
      </w:r>
      <w:r>
        <w:t>EPA’s</w:t>
      </w:r>
      <w:r w:rsidR="00791F66">
        <w:t xml:space="preserve"> </w:t>
      </w:r>
      <w:r>
        <w:t>ENERGY</w:t>
      </w:r>
      <w:r w:rsidR="00791F66">
        <w:t xml:space="preserve"> </w:t>
      </w:r>
      <w:r>
        <w:t>STAR</w:t>
      </w:r>
      <w:r w:rsidR="00791F66">
        <w:t xml:space="preserve"> </w:t>
      </w:r>
      <w:r>
        <w:t>for</w:t>
      </w:r>
      <w:r w:rsidR="00791F66">
        <w:t xml:space="preserve"> </w:t>
      </w:r>
      <w:r>
        <w:t>New</w:t>
      </w:r>
      <w:r w:rsidR="00791F66">
        <w:t xml:space="preserve"> </w:t>
      </w:r>
      <w:r>
        <w:t>Homes’</w:t>
      </w:r>
      <w:r w:rsidR="00791F66">
        <w:t xml:space="preserve"> </w:t>
      </w:r>
      <w:r>
        <w:t>program</w:t>
      </w:r>
      <w:r w:rsidR="00791F66">
        <w:t xml:space="preserve"> </w:t>
      </w:r>
      <w:r>
        <w:t>standard:</w:t>
      </w:r>
    </w:p>
    <w:p w14:paraId="7DB98AE1" w14:textId="77777777" w:rsidR="00BA48AA" w:rsidRDefault="00BA48AA" w:rsidP="00BA48AA"/>
    <w:p w14:paraId="5211CAA8" w14:textId="72B0ACBB" w:rsidR="00BA48AA" w:rsidRPr="00165C8E" w:rsidRDefault="00BA48AA" w:rsidP="00BA48AA">
      <w:pPr>
        <w:pStyle w:val="Equation"/>
        <w:tabs>
          <w:tab w:val="clear" w:pos="720"/>
          <w:tab w:val="clear" w:pos="2880"/>
        </w:tabs>
        <w:ind w:left="0" w:firstLine="0"/>
        <w:rPr>
          <w:rFonts w:eastAsia="Arial" w:cs="Arial"/>
        </w:rPr>
      </w:pPr>
      <w:r w:rsidRPr="00EA3A4C">
        <w:rPr>
          <w:rStyle w:val="NoSpacingChar"/>
        </w:rPr>
        <w:t>Peak</w:t>
      </w:r>
      <w:r w:rsidR="00791F66">
        <w:rPr>
          <w:rStyle w:val="NoSpacingChar"/>
        </w:rPr>
        <w:t xml:space="preserve"> </w:t>
      </w:r>
      <w:r w:rsidRPr="00EA3A4C">
        <w:rPr>
          <w:rStyle w:val="NoSpacingChar"/>
        </w:rPr>
        <w:t>demand</w:t>
      </w:r>
      <w:r w:rsidR="00791F66">
        <w:rPr>
          <w:rStyle w:val="NoSpacingChar"/>
        </w:rPr>
        <w:t xml:space="preserve"> </w:t>
      </w:r>
      <w:r w:rsidRPr="00EA3A4C">
        <w:rPr>
          <w:rStyle w:val="NoSpacingChar"/>
        </w:rPr>
        <w:t>of</w:t>
      </w:r>
      <w:r w:rsidR="00791F66">
        <w:rPr>
          <w:rStyle w:val="NoSpacingChar"/>
        </w:rPr>
        <w:t xml:space="preserve"> </w:t>
      </w:r>
      <w:r w:rsidRPr="00EA3A4C">
        <w:rPr>
          <w:rStyle w:val="NoSpacingChar"/>
        </w:rPr>
        <w:t>the</w:t>
      </w:r>
      <w:r w:rsidR="00791F66">
        <w:rPr>
          <w:rStyle w:val="NoSpacingChar"/>
        </w:rPr>
        <w:t xml:space="preserve"> </w:t>
      </w:r>
      <w:r w:rsidRPr="00EA3A4C">
        <w:rPr>
          <w:rStyle w:val="NoSpacingChar"/>
        </w:rPr>
        <w:t>baseline</w:t>
      </w:r>
      <w:r w:rsidR="00791F66">
        <w:rPr>
          <w:rStyle w:val="NoSpacingChar"/>
        </w:rPr>
        <w:t xml:space="preserve"> </w:t>
      </w:r>
      <w:r w:rsidRPr="00EA3A4C">
        <w:rPr>
          <w:rStyle w:val="NoSpacingChar"/>
        </w:rPr>
        <w:t>home</w:t>
      </w:r>
      <w:r w:rsidR="00791F66">
        <w:rPr>
          <w:rStyle w:val="NoSpacingChar"/>
        </w:rPr>
        <w:t xml:space="preserve"> </w:t>
      </w:r>
      <m:oMath>
        <m:r>
          <w:rPr>
            <w:rStyle w:val="NoSpacingChar"/>
            <w:rFonts w:ascii="Cambria Math" w:hAnsi="Cambria Math"/>
          </w:rPr>
          <m:t xml:space="preserve">= </m:t>
        </m:r>
        <m:f>
          <m:fPr>
            <m:type m:val="lin"/>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PL</m:t>
                </m:r>
              </m:e>
              <m:sub>
                <m:r>
                  <w:rPr>
                    <w:rFonts w:ascii="Cambria Math" w:hAnsi="Cambria Math" w:cs="Arial"/>
                    <w:szCs w:val="20"/>
                  </w:rPr>
                  <m:t>base</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base</m:t>
                </m:r>
              </m:sub>
            </m:sSub>
            <m:r>
              <w:rPr>
                <w:rFonts w:ascii="Cambria Math" w:hAnsi="Cambria Math" w:cs="Arial"/>
                <w:szCs w:val="20"/>
              </w:rPr>
              <m:t xml:space="preserve"> </m:t>
            </m:r>
          </m:den>
        </m:f>
      </m:oMath>
    </w:p>
    <w:p w14:paraId="0F985EAF" w14:textId="77777777" w:rsidR="00BA48AA" w:rsidRDefault="00BA48AA" w:rsidP="00BA48AA">
      <w:pPr>
        <w:pStyle w:val="Equation"/>
        <w:rPr>
          <w:rFonts w:cs="Arial"/>
          <w:szCs w:val="20"/>
        </w:rPr>
      </w:pPr>
    </w:p>
    <w:p w14:paraId="63751645" w14:textId="51C75C84" w:rsidR="00BA48AA" w:rsidRPr="00EA3A4C" w:rsidRDefault="00BA48AA" w:rsidP="00BA48AA">
      <w:pPr>
        <w:pStyle w:val="Equation"/>
        <w:tabs>
          <w:tab w:val="clear" w:pos="720"/>
          <w:tab w:val="clear" w:pos="2880"/>
        </w:tabs>
        <w:spacing w:after="240"/>
        <w:ind w:left="0" w:firstLine="0"/>
        <w:jc w:val="left"/>
        <w:rPr>
          <w:rFonts w:eastAsia="Arial" w:cs="Arial"/>
        </w:rPr>
      </w:pPr>
      <w:r w:rsidRPr="00EA3A4C">
        <w:rPr>
          <w:rStyle w:val="NoSpacingChar"/>
        </w:rPr>
        <w:t>Peak</w:t>
      </w:r>
      <w:r w:rsidR="00791F66">
        <w:rPr>
          <w:rStyle w:val="NoSpacingChar"/>
        </w:rPr>
        <w:t xml:space="preserve"> </w:t>
      </w:r>
      <w:r w:rsidRPr="00EA3A4C">
        <w:rPr>
          <w:rStyle w:val="NoSpacingChar"/>
        </w:rPr>
        <w:t>demand</w:t>
      </w:r>
      <w:r w:rsidR="00791F66">
        <w:rPr>
          <w:rStyle w:val="NoSpacingChar"/>
        </w:rPr>
        <w:t xml:space="preserve"> </w:t>
      </w:r>
      <w:r w:rsidRPr="00EA3A4C">
        <w:rPr>
          <w:rStyle w:val="NoSpacingChar"/>
        </w:rPr>
        <w:t>of</w:t>
      </w:r>
      <w:r w:rsidR="00791F66">
        <w:rPr>
          <w:rStyle w:val="NoSpacingChar"/>
        </w:rPr>
        <w:t xml:space="preserve"> </w:t>
      </w:r>
      <w:r w:rsidRPr="00EA3A4C">
        <w:rPr>
          <w:rStyle w:val="NoSpacingChar"/>
        </w:rPr>
        <w:t>the</w:t>
      </w:r>
      <w:r w:rsidR="00791F66">
        <w:rPr>
          <w:rStyle w:val="NoSpacingChar"/>
        </w:rPr>
        <w:t xml:space="preserve"> </w:t>
      </w:r>
      <w:r w:rsidRPr="00EA3A4C">
        <w:rPr>
          <w:rStyle w:val="NoSpacingChar"/>
        </w:rPr>
        <w:t>qualifying</w:t>
      </w:r>
      <w:r w:rsidR="00791F66">
        <w:rPr>
          <w:rStyle w:val="NoSpacingChar"/>
        </w:rPr>
        <w:t xml:space="preserve"> </w:t>
      </w:r>
      <w:r w:rsidRPr="00EA3A4C">
        <w:rPr>
          <w:rStyle w:val="NoSpacingChar"/>
        </w:rPr>
        <w:t>home</w:t>
      </w:r>
      <w:r w:rsidR="00791F66">
        <w:rPr>
          <w:rStyle w:val="NoSpacingChar"/>
        </w:rPr>
        <w:t xml:space="preserve"> </w:t>
      </w:r>
      <m:oMath>
        <m:r>
          <w:rPr>
            <w:rStyle w:val="NoSpacingChar"/>
            <w:rFonts w:ascii="Cambria Math" w:hAnsi="Cambria Math"/>
          </w:rPr>
          <m:t xml:space="preserve">= </m:t>
        </m:r>
        <m:f>
          <m:fPr>
            <m:type m:val="lin"/>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PL</m:t>
                </m:r>
              </m:e>
              <m:sub>
                <m:r>
                  <w:rPr>
                    <w:rFonts w:ascii="Cambria Math" w:hAnsi="Cambria Math" w:cs="Arial"/>
                    <w:szCs w:val="20"/>
                  </w:rPr>
                  <m:t>ee</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ee</m:t>
                </m:r>
              </m:sub>
            </m:sSub>
            <m:r>
              <w:rPr>
                <w:rFonts w:ascii="Cambria Math" w:hAnsi="Cambria Math" w:cs="Arial"/>
                <w:szCs w:val="20"/>
              </w:rPr>
              <m:t xml:space="preserve"> </m:t>
            </m:r>
          </m:den>
        </m:f>
      </m:oMath>
    </w:p>
    <w:p w14:paraId="1DE445D6" w14:textId="4DDF5945" w:rsidR="00BA48AA" w:rsidRDefault="00BA48AA" w:rsidP="00BA48AA">
      <w:pPr>
        <w:pStyle w:val="Equation"/>
        <w:tabs>
          <w:tab w:val="clear" w:pos="720"/>
          <w:tab w:val="clear" w:pos="2880"/>
        </w:tabs>
        <w:ind w:left="0" w:firstLine="0"/>
        <w:rPr>
          <w:rFonts w:cs="Arial"/>
          <w:szCs w:val="20"/>
        </w:rPr>
      </w:pPr>
      <w:r w:rsidRPr="37A1AE00">
        <w:t>Coincident</w:t>
      </w:r>
      <w:r w:rsidR="00791F66">
        <w:t xml:space="preserve"> </w:t>
      </w:r>
      <w:r w:rsidRPr="37A1AE00">
        <w:t>system</w:t>
      </w:r>
      <w:r w:rsidR="00791F66">
        <w:t xml:space="preserve"> </w:t>
      </w:r>
      <w:r w:rsidRPr="37A1AE00">
        <w:t>peak</w:t>
      </w:r>
      <w:r w:rsidR="00791F66">
        <w:t xml:space="preserve"> </w:t>
      </w:r>
      <w:r w:rsidRPr="37A1AE00">
        <w:t>electric</w:t>
      </w:r>
      <w:r w:rsidR="00791F66">
        <w:t xml:space="preserve"> </w:t>
      </w:r>
      <w:r w:rsidRPr="37A1AE00">
        <w:t>demand</w:t>
      </w:r>
      <w:r w:rsidR="00791F66">
        <w:t xml:space="preserve"> </w:t>
      </w:r>
      <w:r w:rsidRPr="37A1AE00">
        <w:t>savings</w:t>
      </w:r>
    </w:p>
    <w:p w14:paraId="5957E461" w14:textId="1A76BE73" w:rsidR="00BA48AA" w:rsidRPr="00EA3A4C" w:rsidRDefault="00476368" w:rsidP="00BA48AA">
      <w:pPr>
        <w:pStyle w:val="Equation"/>
        <w:tabs>
          <w:tab w:val="clear" w:pos="720"/>
          <w:tab w:val="clear" w:pos="2880"/>
        </w:tabs>
        <w:spacing w:after="120"/>
        <w:ind w:left="0" w:firstLine="0"/>
        <w:rPr>
          <w:rFonts w:cs="Arial"/>
          <w:szCs w:val="20"/>
        </w:rPr>
      </w:pPr>
      <m:oMathPara>
        <m:oMathParaPr>
          <m:jc m:val="left"/>
        </m:oMathParaPr>
        <m:oMath>
          <m:r>
            <w:rPr>
              <w:rFonts w:ascii="Cambria Math" w:hAnsi="Cambria Math" w:cs="Arial"/>
              <w:szCs w:val="20"/>
            </w:rPr>
            <m:t xml:space="preserve">= </m:t>
          </m:r>
          <m:d>
            <m:dPr>
              <m:ctrlPr>
                <w:rPr>
                  <w:rFonts w:ascii="Cambria Math" w:hAnsi="Cambria Math" w:cs="Arial"/>
                  <w:szCs w:val="20"/>
                </w:rPr>
              </m:ctrlPr>
            </m:dPr>
            <m:e>
              <m:r>
                <w:rPr>
                  <w:rFonts w:ascii="Cambria Math" w:hAnsi="Cambria Math" w:cs="Arial"/>
                  <w:szCs w:val="20"/>
                </w:rPr>
                <m:t>Peak demand of the baseline home – Peak demand of the qualifying home</m:t>
              </m:r>
            </m:e>
          </m:d>
        </m:oMath>
      </m:oMathPara>
    </w:p>
    <w:p w14:paraId="2AB7442E" w14:textId="2877FF5F" w:rsidR="00BA48AA" w:rsidRPr="004E437D" w:rsidRDefault="00BA48AA" w:rsidP="00BA48AA">
      <w:pPr>
        <w:spacing w:after="60"/>
        <w:rPr>
          <w:b/>
        </w:rPr>
      </w:pPr>
      <w:r w:rsidRPr="004E437D">
        <w:rPr>
          <w:b/>
        </w:rPr>
        <w:t>Hot</w:t>
      </w:r>
      <w:r w:rsidR="00791F66">
        <w:rPr>
          <w:b/>
        </w:rPr>
        <w:t xml:space="preserve"> </w:t>
      </w:r>
      <w:r w:rsidRPr="004E437D">
        <w:rPr>
          <w:b/>
        </w:rPr>
        <w:t>Water,</w:t>
      </w:r>
      <w:r w:rsidR="00791F66">
        <w:rPr>
          <w:b/>
        </w:rPr>
        <w:t xml:space="preserve"> </w:t>
      </w:r>
      <w:r w:rsidRPr="004E437D">
        <w:rPr>
          <w:b/>
        </w:rPr>
        <w:t>Lighting,</w:t>
      </w:r>
      <w:r w:rsidR="00791F66">
        <w:rPr>
          <w:b/>
        </w:rPr>
        <w:t xml:space="preserve"> </w:t>
      </w:r>
      <w:r w:rsidRPr="004E437D">
        <w:rPr>
          <w:b/>
        </w:rPr>
        <w:t>and</w:t>
      </w:r>
      <w:r w:rsidR="00791F66">
        <w:rPr>
          <w:b/>
        </w:rPr>
        <w:t xml:space="preserve"> </w:t>
      </w:r>
      <w:r w:rsidRPr="004E437D">
        <w:rPr>
          <w:b/>
        </w:rPr>
        <w:t>Appliances</w:t>
      </w:r>
      <w:r w:rsidR="00791F66">
        <w:rPr>
          <w:b/>
        </w:rPr>
        <w:t xml:space="preserve"> </w:t>
      </w:r>
      <w:r w:rsidRPr="004E437D">
        <w:rPr>
          <w:b/>
        </w:rPr>
        <w:t>(Non-Weather-Sensitive</w:t>
      </w:r>
      <w:r w:rsidR="00791F66">
        <w:rPr>
          <w:b/>
        </w:rPr>
        <w:t xml:space="preserve"> </w:t>
      </w:r>
      <w:r w:rsidRPr="004E437D">
        <w:rPr>
          <w:b/>
        </w:rPr>
        <w:t>Measures):</w:t>
      </w:r>
    </w:p>
    <w:p w14:paraId="53BF6104" w14:textId="64504596" w:rsidR="00BA48AA" w:rsidRDefault="00BA48AA" w:rsidP="00BA48AA">
      <w:r>
        <w:t>Quantification</w:t>
      </w:r>
      <w:r w:rsidR="00791F66">
        <w:t xml:space="preserve"> </w:t>
      </w:r>
      <w:r>
        <w:t>of</w:t>
      </w:r>
      <w:r w:rsidR="00791F66">
        <w:t xml:space="preserve"> </w:t>
      </w:r>
      <w:r>
        <w:t>additional</w:t>
      </w:r>
      <w:r w:rsidR="00791F66">
        <w:t xml:space="preserve"> </w:t>
      </w: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due</w:t>
      </w:r>
      <w:r w:rsidR="00791F66">
        <w:t xml:space="preserve"> </w:t>
      </w:r>
      <w:r>
        <w:t>to</w:t>
      </w:r>
      <w:r w:rsidR="00791F66">
        <w:t xml:space="preserve"> </w:t>
      </w:r>
      <w:r>
        <w:t>the</w:t>
      </w:r>
      <w:r w:rsidR="00791F66">
        <w:t xml:space="preserve"> </w:t>
      </w:r>
      <w:r>
        <w:t>installation</w:t>
      </w:r>
      <w:r w:rsidR="00791F66">
        <w:t xml:space="preserve"> </w:t>
      </w:r>
      <w:r>
        <w:t>of</w:t>
      </w:r>
      <w:r w:rsidR="00791F66">
        <w:t xml:space="preserve"> </w:t>
      </w:r>
      <w:r>
        <w:t>high-efficiency</w:t>
      </w:r>
      <w:r w:rsidR="00791F66">
        <w:t xml:space="preserve"> </w:t>
      </w:r>
      <w:r>
        <w:t>electric</w:t>
      </w:r>
      <w:r w:rsidR="00791F66">
        <w:t xml:space="preserve"> </w:t>
      </w:r>
      <w:r>
        <w:t>water</w:t>
      </w:r>
      <w:r w:rsidR="00791F66">
        <w:t xml:space="preserve"> </w:t>
      </w:r>
      <w:r>
        <w:t>heaters,</w:t>
      </w:r>
      <w:r w:rsidR="00791F66">
        <w:t xml:space="preserve"> </w:t>
      </w:r>
      <w:r>
        <w:t>lighting</w:t>
      </w:r>
      <w:r w:rsidR="00791F66">
        <w:t xml:space="preserve"> </w:t>
      </w:r>
      <w:r>
        <w:t>and</w:t>
      </w:r>
      <w:r w:rsidR="00791F66">
        <w:t xml:space="preserve"> </w:t>
      </w:r>
      <w:r>
        <w:t>other</w:t>
      </w:r>
      <w:r w:rsidR="00791F66">
        <w:t xml:space="preserve"> </w:t>
      </w:r>
      <w:r>
        <w:t>appliances</w:t>
      </w:r>
      <w:r w:rsidR="00791F66">
        <w:t xml:space="preserve"> </w:t>
      </w:r>
      <w:r>
        <w:t>may</w:t>
      </w:r>
      <w:r w:rsidR="00791F66">
        <w:t xml:space="preserve"> </w:t>
      </w:r>
      <w:r>
        <w:t>be</w:t>
      </w:r>
      <w:r w:rsidR="00791F66">
        <w:t xml:space="preserve"> </w:t>
      </w:r>
      <w:r>
        <w:t>done</w:t>
      </w:r>
      <w:r w:rsidR="00791F66">
        <w:t xml:space="preserve"> </w:t>
      </w:r>
      <w:r>
        <w:t>using</w:t>
      </w:r>
      <w:r w:rsidR="00791F66">
        <w:t xml:space="preserve"> </w:t>
      </w:r>
      <w:r>
        <w:t>the</w:t>
      </w:r>
      <w:r w:rsidR="00791F66">
        <w:t xml:space="preserve"> </w:t>
      </w:r>
      <w:r>
        <w:t>chosen</w:t>
      </w:r>
      <w:r w:rsidR="00791F66">
        <w:t xml:space="preserve"> </w:t>
      </w:r>
      <w:r>
        <w:t>modeling</w:t>
      </w:r>
      <w:r w:rsidR="00791F66">
        <w:t xml:space="preserve"> </w:t>
      </w:r>
      <w:r>
        <w:t>software</w:t>
      </w:r>
      <w:r w:rsidR="00791F66">
        <w:t xml:space="preserve"> </w:t>
      </w:r>
      <w:r>
        <w:t>or</w:t>
      </w:r>
      <w:r w:rsidR="00791F66">
        <w:t xml:space="preserve"> </w:t>
      </w:r>
      <w:r>
        <w:t>using</w:t>
      </w:r>
      <w:r w:rsidR="00791F66">
        <w:t xml:space="preserve"> </w:t>
      </w:r>
      <w:r>
        <w:t>the</w:t>
      </w:r>
      <w:r w:rsidR="00791F66">
        <w:t xml:space="preserve"> </w:t>
      </w:r>
      <w:r>
        <w:t>TRM</w:t>
      </w:r>
      <w:r w:rsidR="00791F66">
        <w:t xml:space="preserve"> </w:t>
      </w:r>
      <w:r>
        <w:t>algorithms</w:t>
      </w:r>
      <w:r w:rsidR="00791F66">
        <w:t xml:space="preserve"> </w:t>
      </w:r>
      <w:r>
        <w:t>presented</w:t>
      </w:r>
      <w:r w:rsidR="00791F66">
        <w:t xml:space="preserve"> </w:t>
      </w:r>
      <w:r>
        <w:t>for</w:t>
      </w:r>
      <w:r w:rsidR="00791F66">
        <w:t xml:space="preserve"> </w:t>
      </w:r>
      <w:r>
        <w:t>these</w:t>
      </w:r>
      <w:r w:rsidR="00791F66">
        <w:t xml:space="preserve"> </w:t>
      </w:r>
      <w:r>
        <w:t>measures</w:t>
      </w:r>
      <w:r w:rsidR="00791F66">
        <w:t xml:space="preserve"> </w:t>
      </w:r>
      <w:r>
        <w:t>elsewhere</w:t>
      </w:r>
      <w:r w:rsidR="00791F66">
        <w:t xml:space="preserve"> </w:t>
      </w:r>
      <w:r>
        <w:t>in</w:t>
      </w:r>
      <w:r w:rsidR="00791F66">
        <w:t xml:space="preserve"> </w:t>
      </w:r>
      <w:r>
        <w:t>this</w:t>
      </w:r>
      <w:r w:rsidR="00791F66">
        <w:t xml:space="preserve"> </w:t>
      </w:r>
      <w:r>
        <w:t>volume</w:t>
      </w:r>
      <w:r w:rsidR="00791F66">
        <w:t xml:space="preserve"> </w:t>
      </w:r>
      <w:r>
        <w:t>of</w:t>
      </w:r>
      <w:r w:rsidR="00791F66">
        <w:t xml:space="preserve"> </w:t>
      </w:r>
      <w:r>
        <w:t>the</w:t>
      </w:r>
      <w:r w:rsidR="00791F66">
        <w:t xml:space="preserve"> </w:t>
      </w:r>
      <w:r>
        <w:t>Manual.</w:t>
      </w:r>
    </w:p>
    <w:p w14:paraId="6FF9BB27" w14:textId="77777777" w:rsidR="00BA48AA" w:rsidRDefault="00BA48AA" w:rsidP="00BA48AA"/>
    <w:p w14:paraId="5A8DCC2A" w14:textId="1DC2965A" w:rsidR="00BA48AA" w:rsidRDefault="00BA48AA" w:rsidP="00BA48AA">
      <w:r>
        <w:t>When</w:t>
      </w:r>
      <w:r w:rsidR="00791F66">
        <w:t xml:space="preserve"> </w:t>
      </w:r>
      <w:r>
        <w:t>using</w:t>
      </w:r>
      <w:r w:rsidR="00791F66">
        <w:t xml:space="preserve"> </w:t>
      </w:r>
      <w:r>
        <w:t>the</w:t>
      </w:r>
      <w:r w:rsidR="00791F66">
        <w:t xml:space="preserve"> </w:t>
      </w:r>
      <w:r>
        <w:t>TRM</w:t>
      </w:r>
      <w:r w:rsidR="00791F66">
        <w:t xml:space="preserve"> </w:t>
      </w:r>
      <w:r>
        <w:t>algorithms,</w:t>
      </w:r>
      <w:r w:rsidR="00791F66">
        <w:t xml:space="preserve"> </w:t>
      </w:r>
      <w:r>
        <w:t>and</w:t>
      </w:r>
      <w:r w:rsidR="00791F66">
        <w:t xml:space="preserve"> </w:t>
      </w:r>
      <w:r>
        <w:t>where</w:t>
      </w:r>
      <w:r w:rsidR="00791F66">
        <w:t xml:space="preserve"> </w:t>
      </w:r>
      <w:r>
        <w:t>the</w:t>
      </w:r>
      <w:r w:rsidR="00791F66">
        <w:t xml:space="preserve"> </w:t>
      </w:r>
      <w:r>
        <w:t>TRM</w:t>
      </w:r>
      <w:r w:rsidR="00791F66">
        <w:t xml:space="preserve"> </w:t>
      </w:r>
      <w:r>
        <w:t>algorithms</w:t>
      </w:r>
      <w:r w:rsidR="00791F66">
        <w:t xml:space="preserve"> </w:t>
      </w:r>
      <w:r>
        <w:t>involve</w:t>
      </w:r>
      <w:r w:rsidR="00791F66">
        <w:t xml:space="preserve"> </w:t>
      </w:r>
      <w:r>
        <w:t>deemed</w:t>
      </w:r>
      <w:r w:rsidR="00791F66">
        <w:t xml:space="preserve"> </w:t>
      </w:r>
      <w:r>
        <w:t>savings,</w:t>
      </w:r>
      <w:r w:rsidR="00791F66">
        <w:t xml:space="preserve"> </w:t>
      </w:r>
      <w:r>
        <w:t>e.g.</w:t>
      </w:r>
      <w:r w:rsidR="00791F66">
        <w:t xml:space="preserve"> </w:t>
      </w:r>
      <w:r>
        <w:t>lighting,</w:t>
      </w:r>
      <w:r w:rsidR="00791F66">
        <w:t xml:space="preserve"> </w:t>
      </w:r>
      <w:r>
        <w:t>the</w:t>
      </w:r>
      <w:r w:rsidR="00791F66">
        <w:t xml:space="preserve"> </w:t>
      </w:r>
      <w:r>
        <w:t>savings</w:t>
      </w:r>
      <w:r w:rsidR="00791F66">
        <w:t xml:space="preserve"> </w:t>
      </w:r>
      <w:r>
        <w:t>in</w:t>
      </w:r>
      <w:r w:rsidR="00791F66">
        <w:t xml:space="preserve"> </w:t>
      </w:r>
      <w:r>
        <w:t>the</w:t>
      </w:r>
      <w:r w:rsidR="00791F66">
        <w:t xml:space="preserve"> </w:t>
      </w:r>
      <w:r>
        <w:t>baseline</w:t>
      </w:r>
      <w:r w:rsidR="00791F66">
        <w:t xml:space="preserve"> </w:t>
      </w:r>
      <w:r>
        <w:t>and</w:t>
      </w:r>
      <w:r w:rsidR="00791F66">
        <w:t xml:space="preserve"> </w:t>
      </w:r>
      <w:r>
        <w:t>qualifying</w:t>
      </w:r>
      <w:r w:rsidR="00791F66">
        <w:t xml:space="preserve"> </w:t>
      </w:r>
      <w:r>
        <w:t>homes</w:t>
      </w:r>
      <w:r w:rsidR="00791F66">
        <w:t xml:space="preserve"> </w:t>
      </w:r>
      <w:r>
        <w:t>should</w:t>
      </w:r>
      <w:r w:rsidR="00791F66">
        <w:t xml:space="preserve"> </w:t>
      </w:r>
      <w:r>
        <w:t>be</w:t>
      </w:r>
      <w:r w:rsidR="00791F66">
        <w:t xml:space="preserve"> </w:t>
      </w:r>
      <w:r>
        <w:t>compared</w:t>
      </w:r>
      <w:r w:rsidR="00791F66">
        <w:t xml:space="preserve"> </w:t>
      </w:r>
      <w:r>
        <w:t>to</w:t>
      </w:r>
      <w:r w:rsidR="00791F66">
        <w:t xml:space="preserve"> </w:t>
      </w:r>
      <w:r>
        <w:t>determine</w:t>
      </w:r>
      <w:r w:rsidR="00791F66">
        <w:t xml:space="preserve"> </w:t>
      </w:r>
      <w:r>
        <w:t>the</w:t>
      </w:r>
      <w:r w:rsidR="00791F66">
        <w:t xml:space="preserve"> </w:t>
      </w:r>
      <w:r>
        <w:t>actual</w:t>
      </w:r>
      <w:r w:rsidR="00791F66">
        <w:t xml:space="preserve"> </w:t>
      </w:r>
      <w:r>
        <w:t>savings</w:t>
      </w:r>
      <w:r w:rsidR="00791F66">
        <w:t xml:space="preserve"> </w:t>
      </w:r>
      <w:r>
        <w:t>of</w:t>
      </w:r>
      <w:r w:rsidR="00791F66">
        <w:t xml:space="preserve"> </w:t>
      </w:r>
      <w:r>
        <w:t>the</w:t>
      </w:r>
      <w:r w:rsidR="00791F66">
        <w:t xml:space="preserve"> </w:t>
      </w:r>
      <w:r>
        <w:t>qualifying</w:t>
      </w:r>
      <w:r w:rsidR="00791F66">
        <w:t xml:space="preserve"> </w:t>
      </w:r>
      <w:r>
        <w:t>home</w:t>
      </w:r>
      <w:r w:rsidR="00791F66">
        <w:t xml:space="preserve"> </w:t>
      </w:r>
      <w:r>
        <w:t>above</w:t>
      </w:r>
      <w:r w:rsidR="00791F66">
        <w:t xml:space="preserve"> </w:t>
      </w:r>
      <w:r>
        <w:t>the</w:t>
      </w:r>
      <w:r w:rsidR="00791F66">
        <w:t xml:space="preserve"> </w:t>
      </w:r>
      <w:r>
        <w:t>baseline.</w:t>
      </w:r>
    </w:p>
    <w:p w14:paraId="0CDE50FC" w14:textId="77777777" w:rsidR="00BA48AA" w:rsidRDefault="00BA48AA" w:rsidP="00BA48AA"/>
    <w:p w14:paraId="47D59256" w14:textId="6DA7C207" w:rsidR="00BA48AA" w:rsidRDefault="00BA48AA" w:rsidP="00BA48AA">
      <w:r>
        <w:t>In</w:t>
      </w:r>
      <w:r w:rsidR="00791F66">
        <w:t xml:space="preserve"> </w:t>
      </w:r>
      <w:r>
        <w:t>instances</w:t>
      </w:r>
      <w:r w:rsidR="00791F66">
        <w:t xml:space="preserve"> </w:t>
      </w:r>
      <w:r>
        <w:t>where</w:t>
      </w:r>
      <w:r w:rsidR="00791F66">
        <w:t xml:space="preserve"> </w:t>
      </w:r>
      <w:r>
        <w:t>model</w:t>
      </w:r>
      <w:r w:rsidR="00791F66">
        <w:t xml:space="preserve"> </w:t>
      </w:r>
      <w:r>
        <w:t>parameters</w:t>
      </w:r>
      <w:r w:rsidR="00791F66">
        <w:t xml:space="preserve"> </w:t>
      </w:r>
      <w:r>
        <w:t>or</w:t>
      </w:r>
      <w:r w:rsidR="00791F66">
        <w:t xml:space="preserve"> </w:t>
      </w:r>
      <w:r>
        <w:t>inputs</w:t>
      </w:r>
      <w:r w:rsidR="00791F66">
        <w:t xml:space="preserve"> </w:t>
      </w:r>
      <w:r>
        <w:t>do</w:t>
      </w:r>
      <w:r w:rsidR="00791F66">
        <w:t xml:space="preserve"> </w:t>
      </w:r>
      <w:r>
        <w:t>not</w:t>
      </w:r>
      <w:r w:rsidR="00791F66">
        <w:t xml:space="preserve"> </w:t>
      </w:r>
      <w:r>
        <w:t>match</w:t>
      </w:r>
      <w:r w:rsidR="00791F66">
        <w:t xml:space="preserve"> </w:t>
      </w:r>
      <w:r>
        <w:t>TRM</w:t>
      </w:r>
      <w:r w:rsidR="00791F66">
        <w:t xml:space="preserve"> </w:t>
      </w:r>
      <w:r>
        <w:t>algorithm</w:t>
      </w:r>
      <w:r w:rsidR="00791F66">
        <w:t xml:space="preserve"> </w:t>
      </w:r>
      <w:r>
        <w:t>inputs,</w:t>
      </w:r>
      <w:r w:rsidR="00791F66">
        <w:t xml:space="preserve"> </w:t>
      </w:r>
      <w:r>
        <w:t>additional</w:t>
      </w:r>
      <w:r w:rsidR="00791F66">
        <w:t xml:space="preserve"> </w:t>
      </w:r>
      <w:r>
        <w:t>data</w:t>
      </w:r>
      <w:r w:rsidR="00791F66">
        <w:t xml:space="preserve"> </w:t>
      </w:r>
      <w:r>
        <w:t>collection</w:t>
      </w:r>
      <w:r w:rsidR="00791F66">
        <w:t xml:space="preserve"> </w:t>
      </w:r>
      <w:r>
        <w:t>is</w:t>
      </w:r>
      <w:r w:rsidR="00791F66">
        <w:t xml:space="preserve"> </w:t>
      </w:r>
      <w:r>
        <w:t>necessary</w:t>
      </w:r>
      <w:r w:rsidR="00791F66">
        <w:t xml:space="preserve"> </w:t>
      </w:r>
      <w:r>
        <w:t>to</w:t>
      </w:r>
      <w:r w:rsidR="00791F66">
        <w:t xml:space="preserve"> </w:t>
      </w:r>
      <w:r>
        <w:t>use</w:t>
      </w:r>
      <w:r w:rsidR="00791F66">
        <w:t xml:space="preserve"> </w:t>
      </w:r>
      <w:r>
        <w:t>the</w:t>
      </w:r>
      <w:r w:rsidR="00791F66">
        <w:t xml:space="preserve"> </w:t>
      </w:r>
      <w:r>
        <w:t>TRM</w:t>
      </w:r>
      <w:r w:rsidR="00791F66">
        <w:t xml:space="preserve"> </w:t>
      </w:r>
      <w:r>
        <w:t>algorithms.</w:t>
      </w:r>
      <w:r w:rsidR="00791F66">
        <w:t xml:space="preserve"> </w:t>
      </w:r>
      <w:r>
        <w:t>One</w:t>
      </w:r>
      <w:r w:rsidR="00791F66">
        <w:t xml:space="preserve"> </w:t>
      </w:r>
      <w:r>
        <w:t>such</w:t>
      </w:r>
      <w:r w:rsidR="00791F66">
        <w:t xml:space="preserve"> </w:t>
      </w:r>
      <w:r>
        <w:t>example</w:t>
      </w:r>
      <w:r w:rsidR="00791F66">
        <w:t xml:space="preserve"> </w:t>
      </w:r>
      <w:r>
        <w:t>is</w:t>
      </w:r>
      <w:r w:rsidR="00791F66">
        <w:t xml:space="preserve"> </w:t>
      </w:r>
      <w:r>
        <w:t>lighting</w:t>
      </w:r>
      <w:r w:rsidR="00C57893">
        <w:t>,</w:t>
      </w:r>
      <w:r w:rsidR="00791F66">
        <w:t xml:space="preserve"> </w:t>
      </w:r>
      <w:r w:rsidR="00C57893">
        <w:t>where</w:t>
      </w:r>
      <w:r w:rsidR="00791F66">
        <w:t xml:space="preserve"> </w:t>
      </w:r>
      <w:r w:rsidR="00C57893">
        <w:t>s</w:t>
      </w:r>
      <w:r w:rsidR="00874C4D">
        <w:t>ome</w:t>
      </w:r>
      <w:r w:rsidR="00791F66">
        <w:t xml:space="preserve"> </w:t>
      </w:r>
      <w:r w:rsidR="00874C4D">
        <w:t>m</w:t>
      </w:r>
      <w:r>
        <w:t>odel</w:t>
      </w:r>
      <w:r w:rsidR="00C57893">
        <w:t>s</w:t>
      </w:r>
      <w:r w:rsidR="00791F66">
        <w:t xml:space="preserve"> </w:t>
      </w:r>
      <w:r>
        <w:t>require</w:t>
      </w:r>
      <w:r w:rsidR="00791F66">
        <w:t xml:space="preserve"> </w:t>
      </w:r>
      <w:r>
        <w:t>an</w:t>
      </w:r>
      <w:r w:rsidR="00791F66">
        <w:t xml:space="preserve"> </w:t>
      </w:r>
      <w:r>
        <w:t>input</w:t>
      </w:r>
      <w:r w:rsidR="00791F66">
        <w:t xml:space="preserve"> </w:t>
      </w:r>
      <w:r>
        <w:t>of</w:t>
      </w:r>
      <w:r w:rsidR="00791F66">
        <w:t xml:space="preserve"> </w:t>
      </w:r>
      <w:r>
        <w:t>percent</w:t>
      </w:r>
      <w:r w:rsidR="00791F66">
        <w:t xml:space="preserve"> </w:t>
      </w:r>
      <w:r>
        <w:t>of</w:t>
      </w:r>
      <w:r w:rsidR="00791F66">
        <w:t xml:space="preserve"> </w:t>
      </w:r>
      <w:r>
        <w:t>lighting</w:t>
      </w:r>
      <w:r w:rsidR="00791F66">
        <w:t xml:space="preserve"> </w:t>
      </w:r>
      <w:r>
        <w:t>fixtures</w:t>
      </w:r>
      <w:r w:rsidR="00791F66">
        <w:t xml:space="preserve"> </w:t>
      </w:r>
      <w:r>
        <w:t>that</w:t>
      </w:r>
      <w:r w:rsidR="00791F66">
        <w:t xml:space="preserve"> </w:t>
      </w:r>
      <w:r>
        <w:t>are</w:t>
      </w:r>
      <w:r w:rsidR="00791F66">
        <w:t xml:space="preserve"> </w:t>
      </w:r>
      <w:r>
        <w:t>energy</w:t>
      </w:r>
      <w:r w:rsidR="00791F66">
        <w:t xml:space="preserve"> </w:t>
      </w:r>
      <w:r>
        <w:t>efficient</w:t>
      </w:r>
      <w:r w:rsidR="00791F66">
        <w:t xml:space="preserve"> </w:t>
      </w:r>
      <w:r>
        <w:t>whereas</w:t>
      </w:r>
      <w:r w:rsidR="00791F66">
        <w:t xml:space="preserve"> </w:t>
      </w:r>
      <w:r>
        <w:t>the</w:t>
      </w:r>
      <w:r w:rsidR="00791F66">
        <w:t xml:space="preserve"> </w:t>
      </w:r>
      <w:r>
        <w:t>TRM</w:t>
      </w:r>
      <w:r w:rsidR="00791F66">
        <w:t xml:space="preserve"> </w:t>
      </w:r>
      <w:r>
        <w:t>requires</w:t>
      </w:r>
      <w:r w:rsidR="00791F66">
        <w:t xml:space="preserve"> </w:t>
      </w:r>
      <w:r>
        <w:t>exact</w:t>
      </w:r>
      <w:r w:rsidR="00791F66">
        <w:t xml:space="preserve"> </w:t>
      </w:r>
      <w:r>
        <w:t>fixture</w:t>
      </w:r>
      <w:r w:rsidR="00791F66">
        <w:t xml:space="preserve"> </w:t>
      </w:r>
      <w:r>
        <w:t>counts</w:t>
      </w:r>
      <w:r w:rsidR="00791F66">
        <w:t xml:space="preserve"> </w:t>
      </w:r>
      <w:r>
        <w:t>and</w:t>
      </w:r>
      <w:r w:rsidR="00791F66">
        <w:t xml:space="preserve"> </w:t>
      </w:r>
      <w:r>
        <w:t>wattages.</w:t>
      </w:r>
    </w:p>
    <w:p w14:paraId="675BCF52" w14:textId="77777777" w:rsidR="00BA48AA" w:rsidRDefault="00BA48AA" w:rsidP="00BA48AA"/>
    <w:p w14:paraId="482D7413" w14:textId="7716A59D" w:rsidR="00BA48AA" w:rsidRDefault="00BA48AA" w:rsidP="00BA48AA">
      <w:r>
        <w:t>It</w:t>
      </w:r>
      <w:r w:rsidR="00791F66">
        <w:t xml:space="preserve"> </w:t>
      </w:r>
      <w:r>
        <w:t>is</w:t>
      </w:r>
      <w:r w:rsidR="00791F66">
        <w:t xml:space="preserve"> </w:t>
      </w:r>
      <w:r>
        <w:t>also</w:t>
      </w:r>
      <w:r w:rsidR="00791F66">
        <w:t xml:space="preserve"> </w:t>
      </w:r>
      <w:r>
        <w:t>possible</w:t>
      </w:r>
      <w:r w:rsidR="00791F66">
        <w:t xml:space="preserve"> </w:t>
      </w:r>
      <w:r>
        <w:t>to</w:t>
      </w:r>
      <w:r w:rsidR="00791F66">
        <w:t xml:space="preserve"> </w:t>
      </w:r>
      <w:r>
        <w:t>have</w:t>
      </w:r>
      <w:r w:rsidR="00791F66">
        <w:t xml:space="preserve"> </w:t>
      </w:r>
      <w:r>
        <w:t>increases</w:t>
      </w:r>
      <w:r w:rsidR="00791F66">
        <w:t xml:space="preserve"> </w:t>
      </w:r>
      <w:r>
        <w:t>in</w:t>
      </w:r>
      <w:r w:rsidR="00791F66">
        <w:t xml:space="preserve"> </w:t>
      </w:r>
      <w:r>
        <w:t>consumption</w:t>
      </w:r>
      <w:r w:rsidR="00791F66">
        <w:t xml:space="preserve"> </w:t>
      </w:r>
      <w:r>
        <w:t>or</w:t>
      </w:r>
      <w:r w:rsidR="00791F66">
        <w:t xml:space="preserve"> </w:t>
      </w:r>
      <w:r>
        <w:t>coincident</w:t>
      </w:r>
      <w:r w:rsidR="00791F66">
        <w:t xml:space="preserve"> </w:t>
      </w:r>
      <w:r>
        <w:t>peak</w:t>
      </w:r>
      <w:r w:rsidR="00791F66">
        <w:t xml:space="preserve"> </w:t>
      </w:r>
      <w:r>
        <w:t>demand</w:t>
      </w:r>
      <w:r w:rsidR="00791F66">
        <w:t xml:space="preserve"> </w:t>
      </w:r>
      <w:r>
        <w:t>instead</w:t>
      </w:r>
      <w:r w:rsidR="00791F66">
        <w:t xml:space="preserve"> </w:t>
      </w:r>
      <w:r>
        <w:t>of</w:t>
      </w:r>
      <w:r w:rsidR="00791F66">
        <w:t xml:space="preserve"> </w:t>
      </w:r>
      <w:r>
        <w:t>savings</w:t>
      </w:r>
      <w:r w:rsidR="00791F66">
        <w:t xml:space="preserve"> </w:t>
      </w:r>
      <w:r>
        <w:t>for</w:t>
      </w:r>
      <w:r w:rsidR="00791F66">
        <w:t xml:space="preserve"> </w:t>
      </w:r>
      <w:r>
        <w:t>some</w:t>
      </w:r>
      <w:r w:rsidR="00791F66">
        <w:t xml:space="preserve"> </w:t>
      </w:r>
      <w:r>
        <w:t>non-weather</w:t>
      </w:r>
      <w:r w:rsidR="00791F66">
        <w:t xml:space="preserve"> </w:t>
      </w:r>
      <w:r>
        <w:t>sensitive</w:t>
      </w:r>
      <w:r w:rsidR="00791F66">
        <w:t xml:space="preserve"> </w:t>
      </w:r>
      <w:r>
        <w:t>measures.</w:t>
      </w:r>
      <w:r w:rsidR="00791F66">
        <w:t xml:space="preserve"> </w:t>
      </w:r>
      <w:r>
        <w:t>For</w:t>
      </w:r>
      <w:r w:rsidR="00791F66">
        <w:t xml:space="preserve"> </w:t>
      </w:r>
      <w:r>
        <w:t>example,</w:t>
      </w:r>
      <w:r w:rsidR="00791F66">
        <w:t xml:space="preserve"> </w:t>
      </w:r>
      <w:r>
        <w:t>if</w:t>
      </w:r>
      <w:r w:rsidR="00791F66">
        <w:t xml:space="preserve"> </w:t>
      </w:r>
      <w:r>
        <w:t>the</w:t>
      </w:r>
      <w:r w:rsidR="00791F66">
        <w:t xml:space="preserve"> </w:t>
      </w:r>
      <w:r>
        <w:t>amount</w:t>
      </w:r>
      <w:r w:rsidR="00791F66">
        <w:t xml:space="preserve"> </w:t>
      </w:r>
      <w:r>
        <w:t>of</w:t>
      </w:r>
      <w:r w:rsidR="00791F66">
        <w:t xml:space="preserve"> </w:t>
      </w:r>
      <w:r>
        <w:t>efficient</w:t>
      </w:r>
      <w:r w:rsidR="00791F66">
        <w:t xml:space="preserve"> </w:t>
      </w:r>
      <w:r>
        <w:t>lighting</w:t>
      </w:r>
      <w:r w:rsidR="00791F66">
        <w:t xml:space="preserve"> </w:t>
      </w:r>
      <w:r>
        <w:t>in</w:t>
      </w:r>
      <w:r w:rsidR="00791F66">
        <w:t xml:space="preserve"> </w:t>
      </w:r>
      <w:r>
        <w:t>a</w:t>
      </w:r>
      <w:r w:rsidR="00791F66">
        <w:t xml:space="preserve"> </w:t>
      </w:r>
      <w:r>
        <w:t>new</w:t>
      </w:r>
      <w:r w:rsidR="00791F66">
        <w:t xml:space="preserve"> </w:t>
      </w:r>
      <w:r>
        <w:t>home</w:t>
      </w:r>
      <w:r w:rsidR="00791F66">
        <w:t xml:space="preserve"> </w:t>
      </w:r>
      <w:r>
        <w:t>is</w:t>
      </w:r>
      <w:r w:rsidR="00791F66">
        <w:t xml:space="preserve"> </w:t>
      </w:r>
      <w:r>
        <w:t>less</w:t>
      </w:r>
      <w:r w:rsidR="00791F66">
        <w:t xml:space="preserve"> </w:t>
      </w:r>
      <w:r>
        <w:t>than</w:t>
      </w:r>
      <w:r w:rsidR="00791F66">
        <w:t xml:space="preserve"> </w:t>
      </w:r>
      <w:r>
        <w:t>the</w:t>
      </w:r>
      <w:r w:rsidR="00791F66">
        <w:t xml:space="preserve"> </w:t>
      </w:r>
      <w:r>
        <w:t>amount</w:t>
      </w:r>
      <w:r w:rsidR="00791F66">
        <w:t xml:space="preserve"> </w:t>
      </w:r>
      <w:r>
        <w:t>assumed</w:t>
      </w:r>
      <w:r w:rsidR="00791F66">
        <w:t xml:space="preserve"> </w:t>
      </w:r>
      <w:r>
        <w:t>in</w:t>
      </w:r>
      <w:r w:rsidR="00791F66">
        <w:t xml:space="preserve"> </w:t>
      </w:r>
      <w:r>
        <w:t>the</w:t>
      </w:r>
      <w:r w:rsidR="00791F66">
        <w:t xml:space="preserve"> </w:t>
      </w:r>
      <w:r>
        <w:t>baseline,</w:t>
      </w:r>
      <w:r w:rsidR="00791F66">
        <w:t xml:space="preserve"> </w:t>
      </w:r>
      <w:r>
        <w:t>the</w:t>
      </w:r>
      <w:r w:rsidR="00791F66">
        <w:t xml:space="preserve"> </w:t>
      </w:r>
      <w:r>
        <w:t>home</w:t>
      </w:r>
      <w:r w:rsidR="00791F66">
        <w:t xml:space="preserve"> </w:t>
      </w:r>
      <w:r>
        <w:t>will</w:t>
      </w:r>
      <w:r w:rsidR="00791F66">
        <w:t xml:space="preserve"> </w:t>
      </w:r>
      <w:r>
        <w:t>have</w:t>
      </w:r>
      <w:r w:rsidR="00791F66">
        <w:t xml:space="preserve"> </w:t>
      </w:r>
      <w:r>
        <w:t>higher</w:t>
      </w:r>
      <w:r w:rsidR="00791F66">
        <w:t xml:space="preserve"> </w:t>
      </w:r>
      <w:r>
        <w:t>energy</w:t>
      </w:r>
      <w:r w:rsidR="00791F66">
        <w:t xml:space="preserve"> </w:t>
      </w:r>
      <w:r>
        <w:t>consumption</w:t>
      </w:r>
      <w:r w:rsidR="00791F66">
        <w:t xml:space="preserve"> </w:t>
      </w:r>
      <w:r>
        <w:t>and</w:t>
      </w:r>
      <w:r w:rsidR="00791F66">
        <w:t xml:space="preserve"> </w:t>
      </w:r>
      <w:r>
        <w:t>coincident</w:t>
      </w:r>
      <w:r w:rsidR="00791F66">
        <w:t xml:space="preserve"> </w:t>
      </w:r>
      <w:r>
        <w:t>peak</w:t>
      </w:r>
      <w:r w:rsidR="00791F66">
        <w:t xml:space="preserve"> </w:t>
      </w:r>
      <w:r>
        <w:t>demand</w:t>
      </w:r>
      <w:r w:rsidR="00791F66">
        <w:t xml:space="preserve"> </w:t>
      </w:r>
      <w:r>
        <w:t>for</w:t>
      </w:r>
      <w:r w:rsidR="00791F66">
        <w:t xml:space="preserve"> </w:t>
      </w:r>
      <w:r>
        <w:t>lighting,</w:t>
      </w:r>
      <w:r w:rsidR="00791F66">
        <w:t xml:space="preserve"> </w:t>
      </w:r>
      <w:r>
        <w:t>even</w:t>
      </w:r>
      <w:r w:rsidR="00791F66">
        <w:t xml:space="preserve"> </w:t>
      </w:r>
      <w:r>
        <w:t>though</w:t>
      </w:r>
      <w:r w:rsidR="00791F66">
        <w:t xml:space="preserve"> </w:t>
      </w:r>
      <w:r>
        <w:t>it</w:t>
      </w:r>
      <w:r w:rsidR="00791F66">
        <w:t xml:space="preserve"> </w:t>
      </w:r>
      <w:r>
        <w:t>still</w:t>
      </w:r>
      <w:r w:rsidR="00791F66">
        <w:t xml:space="preserve"> </w:t>
      </w:r>
      <w:r>
        <w:t>qualifies</w:t>
      </w:r>
      <w:r w:rsidR="00791F66">
        <w:t xml:space="preserve"> </w:t>
      </w:r>
      <w:r>
        <w:t>for</w:t>
      </w:r>
      <w:r w:rsidR="00791F66">
        <w:t xml:space="preserve"> </w:t>
      </w:r>
      <w:r>
        <w:t>the</w:t>
      </w:r>
      <w:r w:rsidR="00791F66">
        <w:t xml:space="preserve"> </w:t>
      </w:r>
      <w:r>
        <w:t>program.</w:t>
      </w:r>
    </w:p>
    <w:p w14:paraId="12CADD57" w14:textId="77777777" w:rsidR="00BA48AA" w:rsidRDefault="00BA48AA" w:rsidP="00BA48AA">
      <w:pPr>
        <w:pStyle w:val="SubStyle"/>
      </w:pPr>
    </w:p>
    <w:p w14:paraId="0B99FD51" w14:textId="306CE0EF" w:rsidR="00BA48AA" w:rsidRPr="008F1617" w:rsidRDefault="00BA48AA" w:rsidP="00BA48AA">
      <w:pPr>
        <w:pStyle w:val="SubStyle"/>
      </w:pPr>
      <w:r w:rsidRPr="008F1617">
        <w:t>Definition</w:t>
      </w:r>
      <w:r w:rsidR="00791F66">
        <w:t xml:space="preserve"> </w:t>
      </w:r>
      <w:r w:rsidRPr="008F1617">
        <w:t>of</w:t>
      </w:r>
      <w:r w:rsidR="00791F66">
        <w:t xml:space="preserve"> </w:t>
      </w:r>
      <w:r w:rsidRPr="008F1617">
        <w:t>Terms</w:t>
      </w:r>
    </w:p>
    <w:p w14:paraId="2D97D46F" w14:textId="6292CB20" w:rsidR="00BA48AA" w:rsidRDefault="00BA48AA" w:rsidP="00BA48AA">
      <w:pPr>
        <w:spacing w:after="120"/>
      </w:pPr>
      <w:r>
        <w:t>A</w:t>
      </w:r>
      <w:r w:rsidR="00791F66">
        <w:t xml:space="preserve"> </w:t>
      </w:r>
      <w:r>
        <w:t>summary</w:t>
      </w:r>
      <w:r w:rsidR="00791F66">
        <w:t xml:space="preserve"> </w:t>
      </w:r>
      <w:r>
        <w:t>of</w:t>
      </w:r>
      <w:r w:rsidR="00791F66">
        <w:t xml:space="preserve"> </w:t>
      </w:r>
      <w:r>
        <w:t>the</w:t>
      </w:r>
      <w:r w:rsidR="00791F66">
        <w:t xml:space="preserve"> </w:t>
      </w:r>
      <w:r>
        <w:t>input</w:t>
      </w:r>
      <w:r w:rsidR="00791F66">
        <w:t xml:space="preserve"> </w:t>
      </w:r>
      <w:r>
        <w:t>values</w:t>
      </w:r>
      <w:r w:rsidR="00791F66">
        <w:t xml:space="preserve"> </w:t>
      </w:r>
      <w:r>
        <w:t>and</w:t>
      </w:r>
      <w:r w:rsidR="00791F66">
        <w:t xml:space="preserve"> </w:t>
      </w:r>
      <w:r>
        <w:t>their</w:t>
      </w:r>
      <w:r w:rsidR="00791F66">
        <w:t xml:space="preserve"> </w:t>
      </w:r>
      <w:r>
        <w:t>data</w:t>
      </w:r>
      <w:r w:rsidR="00791F66">
        <w:t xml:space="preserve"> </w:t>
      </w:r>
      <w:r>
        <w:t>sources</w:t>
      </w:r>
      <w:r w:rsidR="00791F66">
        <w:t xml:space="preserve"> </w:t>
      </w:r>
      <w:r>
        <w:t>follows:</w:t>
      </w:r>
    </w:p>
    <w:p w14:paraId="34BD6F28" w14:textId="01AF3DD7" w:rsidR="00BA48AA" w:rsidRPr="004E437D" w:rsidRDefault="00BA48AA" w:rsidP="00286928">
      <w:pPr>
        <w:pStyle w:val="Caption"/>
        <w:keepNext w:val="0"/>
      </w:pPr>
      <w:bookmarkStart w:id="1216" w:name="_Toc373320208"/>
      <w:bookmarkStart w:id="1217" w:name="_Toc364760681"/>
      <w:bookmarkStart w:id="1218" w:name="_Toc377465503"/>
      <w:bookmarkStart w:id="1219" w:name="_Toc535400546"/>
      <w:r w:rsidRPr="004E437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134</w:t>
      </w:r>
      <w:r w:rsidR="00C5682A">
        <w:rPr>
          <w:noProof/>
        </w:rPr>
        <w:fldChar w:fldCharType="end"/>
      </w:r>
      <w:r w:rsidRPr="004E437D">
        <w:t>:</w:t>
      </w:r>
      <w:r w:rsidR="00791F66">
        <w:t xml:space="preserve"> </w:t>
      </w:r>
      <w:r w:rsidR="00BC2330" w:rsidRPr="00534BF9">
        <w:t>Terms</w:t>
      </w:r>
      <w:r w:rsidR="00BC2330">
        <w:rPr>
          <w:rFonts w:cs="Arial"/>
        </w:rPr>
        <w:t>,</w:t>
      </w:r>
      <w:r w:rsidR="00791F66">
        <w:rPr>
          <w:rFonts w:cs="Arial"/>
        </w:rPr>
        <w:t xml:space="preserve"> </w:t>
      </w:r>
      <w:r w:rsidR="00BC2330">
        <w:rPr>
          <w:rFonts w:cs="Arial"/>
        </w:rPr>
        <w:t>Values,</w:t>
      </w:r>
      <w:r w:rsidR="00791F66">
        <w:rPr>
          <w:rFonts w:cs="Arial"/>
        </w:rPr>
        <w:t xml:space="preserve"> </w:t>
      </w:r>
      <w:r w:rsidR="00BC2330">
        <w:rPr>
          <w:rFonts w:cs="Arial"/>
        </w:rPr>
        <w:t>and</w:t>
      </w:r>
      <w:r w:rsidR="00791F66">
        <w:rPr>
          <w:rFonts w:cs="Arial"/>
        </w:rPr>
        <w:t xml:space="preserve"> </w:t>
      </w:r>
      <w:r w:rsidR="00BC2330">
        <w:rPr>
          <w:rFonts w:cs="Arial"/>
        </w:rPr>
        <w:t>References</w:t>
      </w:r>
      <w:r w:rsidR="00791F66">
        <w:rPr>
          <w:rFonts w:cs="Arial"/>
        </w:rPr>
        <w:t xml:space="preserve"> </w:t>
      </w:r>
      <w:r w:rsidR="00BC2330">
        <w:rPr>
          <w:rFonts w:cs="Arial"/>
        </w:rPr>
        <w:t>for</w:t>
      </w:r>
      <w:r w:rsidR="00791F66">
        <w:t xml:space="preserve"> </w:t>
      </w:r>
      <w:r w:rsidRPr="004E437D">
        <w:t>Residential</w:t>
      </w:r>
      <w:r w:rsidR="00791F66">
        <w:t xml:space="preserve"> </w:t>
      </w:r>
      <w:r w:rsidRPr="004E437D">
        <w:t>New</w:t>
      </w:r>
      <w:r w:rsidR="00791F66">
        <w:t xml:space="preserve"> </w:t>
      </w:r>
      <w:r w:rsidRPr="004E437D">
        <w:t>Construction</w:t>
      </w:r>
      <w:bookmarkEnd w:id="1216"/>
      <w:bookmarkEnd w:id="1217"/>
      <w:bookmarkEnd w:id="1218"/>
      <w:bookmarkEnd w:id="121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BA48AA" w14:paraId="6EC9201F" w14:textId="77777777" w:rsidTr="00BD00FF">
        <w:trPr>
          <w:trHeight w:val="317"/>
        </w:trPr>
        <w:tc>
          <w:tcPr>
            <w:tcW w:w="4320" w:type="dxa"/>
            <w:shd w:val="clear" w:color="auto" w:fill="BFBFBF" w:themeFill="background1" w:themeFillShade="BF"/>
            <w:vAlign w:val="center"/>
          </w:tcPr>
          <w:p w14:paraId="625E1A49" w14:textId="7C033B26" w:rsidR="00BA48AA" w:rsidRPr="001D6512" w:rsidRDefault="0062089D" w:rsidP="00286928">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4F234AAB" w14:textId="77777777" w:rsidR="00BA48AA" w:rsidRPr="001D6512" w:rsidRDefault="00BA48AA" w:rsidP="00286928">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17F46E65" w14:textId="77777777" w:rsidR="00BA48AA" w:rsidRPr="001D6512" w:rsidRDefault="00BA48AA" w:rsidP="00286928">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73BDE3A" w14:textId="77777777" w:rsidR="00BA48AA" w:rsidRPr="001D6512" w:rsidRDefault="00BA48AA" w:rsidP="00286928">
            <w:pPr>
              <w:pStyle w:val="TableCell"/>
              <w:keepNext w:val="0"/>
              <w:spacing w:before="60" w:after="60"/>
              <w:jc w:val="center"/>
              <w:rPr>
                <w:b/>
              </w:rPr>
            </w:pPr>
            <w:r w:rsidRPr="001D6512">
              <w:rPr>
                <w:b/>
              </w:rPr>
              <w:t>Sources</w:t>
            </w:r>
          </w:p>
        </w:tc>
      </w:tr>
      <w:tr w:rsidR="00BA48AA" w14:paraId="42056E13" w14:textId="77777777" w:rsidTr="00BD00FF">
        <w:trPr>
          <w:trHeight w:val="317"/>
        </w:trPr>
        <w:tc>
          <w:tcPr>
            <w:tcW w:w="4320" w:type="dxa"/>
            <w:vAlign w:val="center"/>
          </w:tcPr>
          <w:p w14:paraId="34E24949" w14:textId="7A90A1EA" w:rsidR="00BA48AA" w:rsidRPr="00D56922" w:rsidRDefault="00BA48AA" w:rsidP="00286928">
            <w:pPr>
              <w:pStyle w:val="TableCell"/>
              <w:keepNext w:val="0"/>
              <w:spacing w:before="60" w:after="60"/>
              <w:jc w:val="left"/>
            </w:pPr>
            <w:r w:rsidRPr="00286928">
              <w:rPr>
                <w:rFonts w:ascii="Cambria Math" w:hAnsi="Cambria Math"/>
                <w:i/>
                <w:iCs/>
              </w:rPr>
              <w:t>Heating</w:t>
            </w:r>
            <w:r w:rsidR="00791F66" w:rsidRPr="00286928">
              <w:rPr>
                <w:rFonts w:ascii="Cambria Math" w:hAnsi="Cambria Math"/>
                <w:i/>
                <w:iCs/>
              </w:rPr>
              <w:t xml:space="preserve"> </w:t>
            </w:r>
            <w:r w:rsidRPr="00286928">
              <w:rPr>
                <w:rFonts w:ascii="Cambria Math" w:hAnsi="Cambria Math"/>
                <w:i/>
                <w:iCs/>
              </w:rPr>
              <w:t>kWh</w:t>
            </w:r>
            <w:r w:rsidRPr="00286928">
              <w:rPr>
                <w:rFonts w:ascii="Cambria Math" w:hAnsi="Cambria Math"/>
                <w:i/>
                <w:iCs/>
                <w:vertAlign w:val="subscript"/>
              </w:rPr>
              <w:t>base</w:t>
            </w:r>
            <w:r w:rsidR="00286928">
              <w:rPr>
                <w:i/>
                <w:iCs/>
                <w:vertAlign w:val="subscript"/>
              </w:rPr>
              <w:t xml:space="preserve"> </w:t>
            </w:r>
            <w:r>
              <w:t>,</w:t>
            </w:r>
            <w:r w:rsidR="00791F66">
              <w:t xml:space="preserve"> </w:t>
            </w:r>
            <w:r w:rsidRPr="37A1AE00">
              <w:t>Annual</w:t>
            </w:r>
            <w:r w:rsidR="00791F66">
              <w:t xml:space="preserve"> </w:t>
            </w:r>
            <w:r w:rsidRPr="37A1AE00">
              <w:t>heating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r w:rsidRPr="37A1AE00">
              <w:rPr>
                <w:rFonts w:eastAsia="Arial" w:cs="Arial"/>
              </w:rPr>
              <w:t>,</w:t>
            </w:r>
            <w:r w:rsidR="00791F66">
              <w:t xml:space="preserve"> </w:t>
            </w:r>
            <w:r w:rsidRPr="37A1AE00">
              <w:t>from</w:t>
            </w:r>
            <w:r w:rsidR="00791F66">
              <w:t xml:space="preserve"> </w:t>
            </w:r>
            <w:r w:rsidRPr="37A1AE00">
              <w:t>software.</w:t>
            </w:r>
          </w:p>
        </w:tc>
        <w:tc>
          <w:tcPr>
            <w:tcW w:w="1080" w:type="dxa"/>
            <w:vAlign w:val="center"/>
          </w:tcPr>
          <w:p w14:paraId="68225174" w14:textId="77777777" w:rsidR="00BA48AA" w:rsidRPr="00D41856" w:rsidRDefault="00BA48AA" w:rsidP="00286928">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079BCA7A" w14:textId="448BE02A" w:rsidR="00BA48AA" w:rsidRPr="001D6512" w:rsidRDefault="00BA48AA" w:rsidP="00286928">
            <w:pPr>
              <w:pStyle w:val="TableCell"/>
              <w:keepNext w:val="0"/>
              <w:spacing w:before="60" w:after="60"/>
              <w:jc w:val="center"/>
            </w:pPr>
            <w:r>
              <w:t>Software</w:t>
            </w:r>
            <w:r w:rsidR="00791F66">
              <w:t xml:space="preserve"> </w:t>
            </w:r>
            <w:r>
              <w:t>Calculated</w:t>
            </w:r>
          </w:p>
        </w:tc>
        <w:tc>
          <w:tcPr>
            <w:tcW w:w="1080" w:type="dxa"/>
            <w:vAlign w:val="center"/>
          </w:tcPr>
          <w:p w14:paraId="7EB35D0B" w14:textId="77777777" w:rsidR="00BA48AA" w:rsidRPr="001D6512" w:rsidRDefault="00BA48AA" w:rsidP="00286928">
            <w:pPr>
              <w:pStyle w:val="TableCell"/>
              <w:keepNext w:val="0"/>
              <w:spacing w:before="60" w:after="60"/>
              <w:jc w:val="center"/>
            </w:pPr>
            <w:r>
              <w:t>1</w:t>
            </w:r>
          </w:p>
        </w:tc>
      </w:tr>
      <w:tr w:rsidR="00BA48AA" w14:paraId="43B96F9F" w14:textId="77777777" w:rsidTr="00BD00FF">
        <w:trPr>
          <w:trHeight w:val="317"/>
        </w:trPr>
        <w:tc>
          <w:tcPr>
            <w:tcW w:w="4320" w:type="dxa"/>
            <w:vAlign w:val="center"/>
          </w:tcPr>
          <w:p w14:paraId="655CAB23" w14:textId="077D2C36" w:rsidR="00BA48AA" w:rsidRPr="00D56922" w:rsidRDefault="00BA48AA" w:rsidP="00286928">
            <w:pPr>
              <w:pStyle w:val="TableCell"/>
              <w:keepNext w:val="0"/>
              <w:spacing w:before="60" w:after="60"/>
              <w:jc w:val="left"/>
            </w:pPr>
            <w:r w:rsidRPr="00286928">
              <w:rPr>
                <w:rFonts w:ascii="Cambria Math" w:hAnsi="Cambria Math"/>
                <w:i/>
                <w:iCs/>
              </w:rPr>
              <w:t>Heating</w:t>
            </w:r>
            <w:r w:rsidR="00791F66" w:rsidRPr="00286928">
              <w:rPr>
                <w:rFonts w:ascii="Cambria Math" w:hAnsi="Cambria Math"/>
                <w:i/>
                <w:iCs/>
              </w:rPr>
              <w:t xml:space="preserve"> </w:t>
            </w:r>
            <w:r w:rsidRPr="00286928">
              <w:rPr>
                <w:rFonts w:ascii="Cambria Math" w:hAnsi="Cambria Math"/>
                <w:i/>
                <w:iCs/>
              </w:rPr>
              <w:t>kWh</w:t>
            </w:r>
            <w:r w:rsidRPr="00286928">
              <w:rPr>
                <w:rFonts w:ascii="Cambria Math" w:hAnsi="Cambria Math"/>
                <w:i/>
                <w:iCs/>
                <w:vertAlign w:val="subscript"/>
              </w:rPr>
              <w:t>ee</w:t>
            </w:r>
            <w:r w:rsidR="00286928">
              <w:rPr>
                <w:i/>
                <w:iCs/>
                <w:vertAlign w:val="subscript"/>
              </w:rPr>
              <w:t xml:space="preserve"> </w:t>
            </w:r>
            <w:r>
              <w:t>,</w:t>
            </w:r>
            <w:r w:rsidR="00791F66">
              <w:t xml:space="preserve"> </w:t>
            </w:r>
            <w:r w:rsidRPr="37A1AE00">
              <w:t>Annual</w:t>
            </w:r>
            <w:r w:rsidR="00791F66">
              <w:t xml:space="preserve"> </w:t>
            </w:r>
            <w:r w:rsidRPr="37A1AE00">
              <w:t>heating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qualifying</w:t>
            </w:r>
            <w:r w:rsidR="00791F66">
              <w:t xml:space="preserve"> </w:t>
            </w:r>
            <w:r w:rsidRPr="37A1AE00">
              <w:t>home</w:t>
            </w:r>
            <w:r w:rsidRPr="37A1AE00">
              <w:rPr>
                <w:rFonts w:eastAsia="Arial" w:cs="Arial"/>
              </w:rPr>
              <w:t>,</w:t>
            </w:r>
            <w:r w:rsidR="00791F66">
              <w:t xml:space="preserve"> </w:t>
            </w:r>
            <w:r w:rsidRPr="37A1AE00">
              <w:t>from</w:t>
            </w:r>
            <w:r w:rsidR="00791F66">
              <w:t xml:space="preserve"> </w:t>
            </w:r>
            <w:r w:rsidRPr="37A1AE00">
              <w:t>software.</w:t>
            </w:r>
          </w:p>
        </w:tc>
        <w:tc>
          <w:tcPr>
            <w:tcW w:w="1080" w:type="dxa"/>
            <w:vAlign w:val="center"/>
          </w:tcPr>
          <w:p w14:paraId="2F1E4E8F" w14:textId="77777777" w:rsidR="00BA48AA" w:rsidRPr="00D41856" w:rsidRDefault="00BA48AA" w:rsidP="00286928">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38B88C8E" w14:textId="484520AC" w:rsidR="00BA48AA" w:rsidRPr="001D6512" w:rsidRDefault="00BA48AA" w:rsidP="00286928">
            <w:pPr>
              <w:pStyle w:val="TableCell"/>
              <w:keepNext w:val="0"/>
              <w:spacing w:before="60" w:after="60"/>
              <w:jc w:val="center"/>
            </w:pPr>
            <w:r>
              <w:t>Software</w:t>
            </w:r>
            <w:r w:rsidR="00791F66">
              <w:t xml:space="preserve"> </w:t>
            </w:r>
            <w:r>
              <w:t>Calculated</w:t>
            </w:r>
          </w:p>
        </w:tc>
        <w:tc>
          <w:tcPr>
            <w:tcW w:w="1080" w:type="dxa"/>
            <w:vAlign w:val="center"/>
          </w:tcPr>
          <w:p w14:paraId="1AF4FDCD" w14:textId="77777777" w:rsidR="00BA48AA" w:rsidRPr="001D6512" w:rsidRDefault="00BA48AA" w:rsidP="00286928">
            <w:pPr>
              <w:pStyle w:val="TableCell"/>
              <w:keepNext w:val="0"/>
              <w:spacing w:before="60" w:after="60"/>
              <w:jc w:val="center"/>
            </w:pPr>
            <w:r>
              <w:t>2</w:t>
            </w:r>
          </w:p>
        </w:tc>
      </w:tr>
      <w:tr w:rsidR="00BA48AA" w14:paraId="48B118BD" w14:textId="77777777" w:rsidTr="00BD00FF">
        <w:trPr>
          <w:trHeight w:val="317"/>
        </w:trPr>
        <w:tc>
          <w:tcPr>
            <w:tcW w:w="4320" w:type="dxa"/>
            <w:vAlign w:val="center"/>
          </w:tcPr>
          <w:p w14:paraId="3BFC11E9" w14:textId="1DB9941D" w:rsidR="00BA48AA" w:rsidRPr="00D56922" w:rsidRDefault="00BA48AA" w:rsidP="00286928">
            <w:pPr>
              <w:pStyle w:val="TableCell"/>
              <w:keepNext w:val="0"/>
              <w:spacing w:before="60" w:after="60"/>
              <w:jc w:val="left"/>
            </w:pPr>
            <w:r w:rsidRPr="00286928">
              <w:rPr>
                <w:rFonts w:ascii="Cambria Math" w:hAnsi="Cambria Math"/>
                <w:i/>
                <w:iCs/>
              </w:rPr>
              <w:t>Cooling</w:t>
            </w:r>
            <w:r w:rsidR="00791F66" w:rsidRPr="00286928">
              <w:rPr>
                <w:rFonts w:ascii="Cambria Math" w:hAnsi="Cambria Math"/>
                <w:i/>
                <w:iCs/>
              </w:rPr>
              <w:t xml:space="preserve"> </w:t>
            </w:r>
            <w:r w:rsidRPr="00286928">
              <w:rPr>
                <w:rFonts w:ascii="Cambria Math" w:hAnsi="Cambria Math"/>
                <w:i/>
                <w:iCs/>
              </w:rPr>
              <w:t>kWh</w:t>
            </w:r>
            <w:r w:rsidRPr="00286928">
              <w:rPr>
                <w:rFonts w:ascii="Cambria Math" w:hAnsi="Cambria Math"/>
                <w:i/>
                <w:iCs/>
                <w:vertAlign w:val="subscript"/>
              </w:rPr>
              <w:t>base</w:t>
            </w:r>
            <w:r w:rsidR="00286928">
              <w:rPr>
                <w:i/>
                <w:iCs/>
                <w:vertAlign w:val="subscript"/>
              </w:rPr>
              <w:t xml:space="preserve"> </w:t>
            </w:r>
            <w:r>
              <w:t>,</w:t>
            </w:r>
            <w:r w:rsidR="00791F66">
              <w:t xml:space="preserve"> </w:t>
            </w:r>
            <w:r w:rsidRPr="37A1AE00">
              <w:t>Annual</w:t>
            </w:r>
            <w:r w:rsidR="00791F66">
              <w:t xml:space="preserve"> </w:t>
            </w:r>
            <w:r w:rsidRPr="37A1AE00">
              <w:t>cooling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r w:rsidRPr="37A1AE00">
              <w:rPr>
                <w:rFonts w:eastAsia="Arial" w:cs="Arial"/>
              </w:rPr>
              <w:t>,</w:t>
            </w:r>
            <w:r w:rsidR="00791F66">
              <w:t xml:space="preserve"> </w:t>
            </w:r>
            <w:r w:rsidRPr="37A1AE00">
              <w:t>from</w:t>
            </w:r>
            <w:r w:rsidR="00791F66">
              <w:t xml:space="preserve"> </w:t>
            </w:r>
            <w:r w:rsidRPr="37A1AE00">
              <w:t>software.</w:t>
            </w:r>
          </w:p>
        </w:tc>
        <w:tc>
          <w:tcPr>
            <w:tcW w:w="1080" w:type="dxa"/>
            <w:vAlign w:val="center"/>
          </w:tcPr>
          <w:p w14:paraId="5047E7BE" w14:textId="77777777" w:rsidR="00BA48AA" w:rsidRPr="00D41856" w:rsidRDefault="00BA48AA" w:rsidP="00286928">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71924487" w14:textId="6D638B22" w:rsidR="00BA48AA" w:rsidRPr="001D6512" w:rsidRDefault="00BA48AA" w:rsidP="00286928">
            <w:pPr>
              <w:pStyle w:val="TableCell"/>
              <w:keepNext w:val="0"/>
              <w:spacing w:before="60" w:after="60"/>
              <w:jc w:val="center"/>
            </w:pPr>
            <w:r>
              <w:t>Software</w:t>
            </w:r>
            <w:r w:rsidR="00791F66">
              <w:t xml:space="preserve"> </w:t>
            </w:r>
            <w:r>
              <w:t>Calculated</w:t>
            </w:r>
          </w:p>
        </w:tc>
        <w:tc>
          <w:tcPr>
            <w:tcW w:w="1080" w:type="dxa"/>
            <w:vAlign w:val="center"/>
          </w:tcPr>
          <w:p w14:paraId="135BED73" w14:textId="77777777" w:rsidR="00BA48AA" w:rsidRPr="001D6512" w:rsidRDefault="00BA48AA" w:rsidP="00286928">
            <w:pPr>
              <w:pStyle w:val="TableCell"/>
              <w:keepNext w:val="0"/>
              <w:spacing w:before="60" w:after="60"/>
              <w:jc w:val="center"/>
            </w:pPr>
            <w:r>
              <w:t>1</w:t>
            </w:r>
          </w:p>
        </w:tc>
      </w:tr>
      <w:tr w:rsidR="00BA48AA" w14:paraId="005FD49A" w14:textId="77777777" w:rsidTr="00BD00FF">
        <w:trPr>
          <w:trHeight w:val="317"/>
        </w:trPr>
        <w:tc>
          <w:tcPr>
            <w:tcW w:w="4320" w:type="dxa"/>
            <w:vAlign w:val="center"/>
          </w:tcPr>
          <w:p w14:paraId="4D0EDAD5" w14:textId="25CA90BF" w:rsidR="00BA48AA" w:rsidRPr="00D56922" w:rsidRDefault="00BA48AA" w:rsidP="00286928">
            <w:pPr>
              <w:pStyle w:val="TableCell"/>
              <w:keepNext w:val="0"/>
              <w:spacing w:before="60" w:after="60"/>
              <w:jc w:val="left"/>
            </w:pPr>
            <w:r w:rsidRPr="00286928">
              <w:rPr>
                <w:rFonts w:ascii="Cambria Math" w:hAnsi="Cambria Math"/>
                <w:i/>
                <w:iCs/>
              </w:rPr>
              <w:t>Cooling</w:t>
            </w:r>
            <w:r w:rsidR="00791F66" w:rsidRPr="00286928">
              <w:rPr>
                <w:rFonts w:ascii="Cambria Math" w:hAnsi="Cambria Math"/>
                <w:i/>
                <w:iCs/>
              </w:rPr>
              <w:t xml:space="preserve"> </w:t>
            </w:r>
            <w:r w:rsidRPr="00286928">
              <w:rPr>
                <w:rFonts w:ascii="Cambria Math" w:hAnsi="Cambria Math"/>
                <w:i/>
                <w:iCs/>
              </w:rPr>
              <w:t>kWh</w:t>
            </w:r>
            <w:r w:rsidRPr="00286928">
              <w:rPr>
                <w:rFonts w:ascii="Cambria Math" w:hAnsi="Cambria Math"/>
                <w:i/>
                <w:iCs/>
                <w:vertAlign w:val="subscript"/>
              </w:rPr>
              <w:t>ee</w:t>
            </w:r>
            <w:r w:rsidR="00286928">
              <w:rPr>
                <w:i/>
                <w:iCs/>
                <w:vertAlign w:val="subscript"/>
              </w:rPr>
              <w:t xml:space="preserve"> </w:t>
            </w:r>
            <w:r>
              <w:t>,</w:t>
            </w:r>
            <w:r w:rsidR="00791F66">
              <w:t xml:space="preserve"> </w:t>
            </w:r>
            <w:r w:rsidRPr="37A1AE00">
              <w:t>Annual</w:t>
            </w:r>
            <w:r w:rsidR="00791F66">
              <w:t xml:space="preserve"> </w:t>
            </w:r>
            <w:r w:rsidRPr="37A1AE00">
              <w:t>cooling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qualifying</w:t>
            </w:r>
            <w:r w:rsidR="00791F66">
              <w:t xml:space="preserve"> </w:t>
            </w:r>
            <w:r w:rsidRPr="37A1AE00">
              <w:t>home</w:t>
            </w:r>
            <w:r w:rsidRPr="37A1AE00">
              <w:rPr>
                <w:rFonts w:eastAsia="Arial" w:cs="Arial"/>
              </w:rPr>
              <w:t>,</w:t>
            </w:r>
            <w:r w:rsidR="00791F66">
              <w:t xml:space="preserve"> </w:t>
            </w:r>
            <w:r w:rsidRPr="37A1AE00">
              <w:t>from</w:t>
            </w:r>
            <w:r w:rsidR="00791F66">
              <w:t xml:space="preserve"> </w:t>
            </w:r>
            <w:r w:rsidRPr="37A1AE00">
              <w:t>software.</w:t>
            </w:r>
          </w:p>
        </w:tc>
        <w:tc>
          <w:tcPr>
            <w:tcW w:w="1080" w:type="dxa"/>
            <w:vAlign w:val="center"/>
          </w:tcPr>
          <w:p w14:paraId="4DEE04DB" w14:textId="77777777" w:rsidR="00BA48AA" w:rsidRPr="00D41856" w:rsidRDefault="00BA48AA" w:rsidP="00286928">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3F3D197B" w14:textId="0C7760B3" w:rsidR="00BA48AA" w:rsidRPr="001D6512" w:rsidRDefault="00BA48AA" w:rsidP="00286928">
            <w:pPr>
              <w:pStyle w:val="TableCell"/>
              <w:keepNext w:val="0"/>
              <w:spacing w:before="60" w:after="60"/>
              <w:jc w:val="center"/>
            </w:pPr>
            <w:r>
              <w:t>Software</w:t>
            </w:r>
            <w:r w:rsidR="00791F66">
              <w:t xml:space="preserve"> </w:t>
            </w:r>
            <w:r>
              <w:t>Calculated</w:t>
            </w:r>
          </w:p>
        </w:tc>
        <w:tc>
          <w:tcPr>
            <w:tcW w:w="1080" w:type="dxa"/>
            <w:vAlign w:val="center"/>
          </w:tcPr>
          <w:p w14:paraId="260747F2" w14:textId="77777777" w:rsidR="00BA48AA" w:rsidRPr="001D6512" w:rsidRDefault="00BA48AA" w:rsidP="00286928">
            <w:pPr>
              <w:pStyle w:val="TableCell"/>
              <w:keepNext w:val="0"/>
              <w:spacing w:before="60" w:after="60"/>
              <w:jc w:val="center"/>
            </w:pPr>
            <w:r>
              <w:t>2</w:t>
            </w:r>
          </w:p>
        </w:tc>
      </w:tr>
      <w:tr w:rsidR="00BA48AA" w14:paraId="7AA028B9" w14:textId="77777777" w:rsidTr="00BD00FF">
        <w:trPr>
          <w:trHeight w:val="317"/>
        </w:trPr>
        <w:tc>
          <w:tcPr>
            <w:tcW w:w="4320" w:type="dxa"/>
            <w:vAlign w:val="center"/>
          </w:tcPr>
          <w:p w14:paraId="776BC892" w14:textId="094F8EDF" w:rsidR="00BA48AA" w:rsidRPr="00D56922" w:rsidRDefault="00BA48AA" w:rsidP="00286928">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sidR="00286928">
              <w:rPr>
                <w:i/>
                <w:iCs/>
                <w:vertAlign w:val="subscript"/>
              </w:rPr>
              <w:t xml:space="preserve"> </w:t>
            </w:r>
            <w:r>
              <w:t>,</w:t>
            </w:r>
            <w:r w:rsidR="00791F66">
              <w:t xml:space="preserve"> </w:t>
            </w:r>
            <w:r w:rsidRPr="37A1AE00">
              <w:t>Estimated</w:t>
            </w:r>
            <w:r w:rsidR="00791F66">
              <w:t xml:space="preserve"> </w:t>
            </w:r>
            <w:r w:rsidRPr="37A1AE00">
              <w:t>peak</w:t>
            </w:r>
            <w:r w:rsidR="00791F66">
              <w:t xml:space="preserve"> </w:t>
            </w:r>
            <w:r w:rsidRPr="37A1AE00">
              <w:t>cooling</w:t>
            </w:r>
            <w:r w:rsidR="00791F66">
              <w:t xml:space="preserve"> </w:t>
            </w:r>
            <w:r w:rsidRPr="37A1AE00">
              <w:t>load</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r w:rsidRPr="37A1AE00">
              <w:rPr>
                <w:rFonts w:eastAsia="Arial" w:cs="Arial"/>
              </w:rPr>
              <w:t>,</w:t>
            </w:r>
            <w:r w:rsidR="00791F66">
              <w:rPr>
                <w:rFonts w:eastAsia="Arial" w:cs="Arial"/>
              </w:rPr>
              <w:t xml:space="preserve"> </w:t>
            </w:r>
            <w:r w:rsidRPr="37A1AE00">
              <w:t>from</w:t>
            </w:r>
            <w:r w:rsidR="00791F66">
              <w:t xml:space="preserve"> </w:t>
            </w:r>
            <w:r w:rsidRPr="37A1AE00">
              <w:t>software</w:t>
            </w:r>
            <w:r w:rsidRPr="37A1AE00">
              <w:rPr>
                <w:rFonts w:eastAsia="Arial" w:cs="Arial"/>
              </w:rPr>
              <w:t>.</w:t>
            </w:r>
          </w:p>
        </w:tc>
        <w:tc>
          <w:tcPr>
            <w:tcW w:w="1080" w:type="dxa"/>
            <w:vAlign w:val="center"/>
          </w:tcPr>
          <w:p w14:paraId="7CFA84D2" w14:textId="5B204CB1" w:rsidR="00BA48AA" w:rsidRPr="00D41856" w:rsidRDefault="00BA48AA" w:rsidP="00286928">
            <w:pPr>
              <w:pStyle w:val="TableCell"/>
              <w:keepNext w:val="0"/>
              <w:spacing w:before="60" w:after="60"/>
              <w:jc w:val="center"/>
              <w:rPr>
                <w:rFonts w:ascii="Cambria Math" w:hAnsi="Cambria Math"/>
                <w:i/>
              </w:rPr>
            </w:pPr>
            <w:r w:rsidRPr="00D41856">
              <w:rPr>
                <w:rFonts w:ascii="Cambria Math" w:hAnsi="Cambria Math"/>
                <w:i/>
              </w:rPr>
              <w:t>k</w:t>
            </w:r>
            <w:r w:rsidR="00F6382B" w:rsidRPr="00D41856">
              <w:rPr>
                <w:rFonts w:ascii="Cambria Math" w:hAnsi="Cambria Math"/>
                <w:i/>
              </w:rPr>
              <w:t>BTU</w:t>
            </w:r>
            <w:r w:rsidRPr="00D41856">
              <w:rPr>
                <w:rFonts w:ascii="Cambria Math" w:hAnsi="Cambria Math"/>
                <w:i/>
              </w:rPr>
              <w:t>/hr</w:t>
            </w:r>
          </w:p>
        </w:tc>
        <w:tc>
          <w:tcPr>
            <w:tcW w:w="2160" w:type="dxa"/>
            <w:vAlign w:val="center"/>
          </w:tcPr>
          <w:p w14:paraId="31C65737" w14:textId="4B2F6587" w:rsidR="00BA48AA" w:rsidRPr="001D6512" w:rsidRDefault="00BA48AA" w:rsidP="00286928">
            <w:pPr>
              <w:pStyle w:val="TableCell"/>
              <w:keepNext w:val="0"/>
              <w:spacing w:before="60" w:after="60"/>
              <w:jc w:val="center"/>
            </w:pPr>
            <w:r>
              <w:t>Software</w:t>
            </w:r>
            <w:r w:rsidR="00791F66">
              <w:t xml:space="preserve"> </w:t>
            </w:r>
            <w:r w:rsidRPr="001D6512">
              <w:t>Calculated</w:t>
            </w:r>
          </w:p>
        </w:tc>
        <w:tc>
          <w:tcPr>
            <w:tcW w:w="1080" w:type="dxa"/>
            <w:vAlign w:val="center"/>
          </w:tcPr>
          <w:p w14:paraId="210C9440" w14:textId="77777777" w:rsidR="00BA48AA" w:rsidRPr="001D6512" w:rsidRDefault="00BA48AA" w:rsidP="00286928">
            <w:pPr>
              <w:pStyle w:val="TableCell"/>
              <w:keepNext w:val="0"/>
              <w:spacing w:before="60" w:after="60"/>
              <w:jc w:val="center"/>
            </w:pPr>
            <w:r>
              <w:t>3</w:t>
            </w:r>
          </w:p>
        </w:tc>
      </w:tr>
      <w:tr w:rsidR="003659DA" w14:paraId="3EF599D4" w14:textId="77777777" w:rsidTr="00D41856">
        <w:trPr>
          <w:trHeight w:val="317"/>
        </w:trPr>
        <w:tc>
          <w:tcPr>
            <w:tcW w:w="4320" w:type="dxa"/>
            <w:vAlign w:val="center"/>
          </w:tcPr>
          <w:p w14:paraId="6D473A5D" w14:textId="43E6F6CE" w:rsidR="003659DA" w:rsidRPr="00D56922" w:rsidRDefault="003659DA" w:rsidP="00286928">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sidR="00286928">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6096F70C" w14:textId="7EF3BB3B" w:rsidR="003659DA" w:rsidRPr="001D6512" w:rsidRDefault="009B3C86" w:rsidP="00286928">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C72F74E" w14:textId="77777777" w:rsidR="006724F9" w:rsidRPr="00E05512" w:rsidRDefault="006724F9" w:rsidP="00286928">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A906B8B" w14:textId="2277E7B8" w:rsidR="003659DA" w:rsidRPr="001D6512" w:rsidRDefault="006724F9" w:rsidP="00286928">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317A615A" w14:textId="77777777" w:rsidR="003659DA" w:rsidRPr="001D6512" w:rsidRDefault="003659DA" w:rsidP="00286928">
            <w:pPr>
              <w:pStyle w:val="TableCell"/>
              <w:keepNext w:val="0"/>
              <w:spacing w:before="60" w:after="60"/>
              <w:jc w:val="center"/>
            </w:pPr>
            <w:r>
              <w:t>4</w:t>
            </w:r>
          </w:p>
        </w:tc>
      </w:tr>
      <w:tr w:rsidR="003659DA" w14:paraId="3F009BDD" w14:textId="77777777" w:rsidTr="00D41856">
        <w:trPr>
          <w:trHeight w:val="317"/>
        </w:trPr>
        <w:tc>
          <w:tcPr>
            <w:tcW w:w="4320" w:type="dxa"/>
            <w:vAlign w:val="center"/>
          </w:tcPr>
          <w:p w14:paraId="6F1B3593" w14:textId="28D95AFA" w:rsidR="003659DA" w:rsidRPr="00D56922" w:rsidRDefault="003659DA" w:rsidP="00286928">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sidR="00286928">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1E34743" w14:textId="52B8F4FB" w:rsidR="003659DA" w:rsidRPr="001D6512" w:rsidRDefault="009B3C86" w:rsidP="00286928">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6D409994" w14:textId="77777777" w:rsidR="006724F9" w:rsidRPr="00E05512" w:rsidRDefault="006724F9" w:rsidP="00286928">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7317663" w14:textId="6D42B89D" w:rsidR="003659DA" w:rsidRPr="001D6512" w:rsidRDefault="006724F9" w:rsidP="00286928">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0F976B6B" w14:textId="77777777" w:rsidR="003659DA" w:rsidRPr="001D6512" w:rsidRDefault="003659DA" w:rsidP="00286928">
            <w:pPr>
              <w:pStyle w:val="TableCell"/>
              <w:keepNext w:val="0"/>
              <w:spacing w:before="60" w:after="60"/>
              <w:jc w:val="center"/>
            </w:pPr>
            <w:r>
              <w:t>4</w:t>
            </w:r>
          </w:p>
        </w:tc>
      </w:tr>
      <w:tr w:rsidR="003659DA" w14:paraId="264289AE" w14:textId="77777777" w:rsidTr="00286928">
        <w:trPr>
          <w:trHeight w:val="317"/>
        </w:trPr>
        <w:tc>
          <w:tcPr>
            <w:tcW w:w="4320" w:type="dxa"/>
            <w:vAlign w:val="center"/>
          </w:tcPr>
          <w:p w14:paraId="15683A21" w14:textId="3F557B05" w:rsidR="003659DA" w:rsidRPr="00D56922" w:rsidRDefault="003659DA" w:rsidP="00286928">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sidR="00286928">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5A8AAEB2" w14:textId="046E721B" w:rsidR="003659DA" w:rsidRPr="001D6512" w:rsidRDefault="009B3C86" w:rsidP="00286928">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55CD109" w14:textId="77777777" w:rsidR="003659DA" w:rsidRDefault="003659DA" w:rsidP="00286928">
            <w:pPr>
              <w:pStyle w:val="TableCell"/>
              <w:keepNext w:val="0"/>
              <w:spacing w:before="60" w:after="60"/>
              <w:jc w:val="center"/>
            </w:pPr>
            <w:r w:rsidRPr="001D6512">
              <w:t>13</w:t>
            </w:r>
          </w:p>
          <w:p w14:paraId="24CC0F1A" w14:textId="061D2DE6" w:rsidR="003659DA" w:rsidRPr="001D6512" w:rsidRDefault="003659DA" w:rsidP="00286928">
            <w:pPr>
              <w:pStyle w:val="TableCell"/>
              <w:keepNext w:val="0"/>
              <w:spacing w:before="60" w:after="60"/>
              <w:jc w:val="center"/>
            </w:pPr>
            <w:r>
              <w:t>14 (ASHP)</w:t>
            </w:r>
          </w:p>
        </w:tc>
        <w:tc>
          <w:tcPr>
            <w:tcW w:w="1080" w:type="dxa"/>
            <w:vAlign w:val="center"/>
          </w:tcPr>
          <w:p w14:paraId="436C2133" w14:textId="79FE8644" w:rsidR="003659DA" w:rsidRPr="001D6512" w:rsidRDefault="00D7274D" w:rsidP="00286928">
            <w:pPr>
              <w:pStyle w:val="TableCell"/>
              <w:keepNext w:val="0"/>
              <w:spacing w:before="60" w:after="60"/>
              <w:jc w:val="center"/>
            </w:pPr>
            <w:r>
              <w:t>8</w:t>
            </w:r>
          </w:p>
        </w:tc>
      </w:tr>
      <w:tr w:rsidR="003659DA" w14:paraId="58418162" w14:textId="77777777" w:rsidTr="00BD00FF">
        <w:trPr>
          <w:trHeight w:val="317"/>
        </w:trPr>
        <w:tc>
          <w:tcPr>
            <w:tcW w:w="4320" w:type="dxa"/>
            <w:vAlign w:val="center"/>
          </w:tcPr>
          <w:p w14:paraId="4B96B45C" w14:textId="5E134071" w:rsidR="003659DA" w:rsidRPr="00D56922" w:rsidRDefault="003659DA" w:rsidP="00286928">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sidR="00286928">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6F920ADB" w14:textId="77777777" w:rsidR="003659DA" w:rsidRPr="001D6512" w:rsidRDefault="009B3C86" w:rsidP="00286928">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50B760CE" w14:textId="77777777" w:rsidR="003659DA" w:rsidRPr="001D6512" w:rsidRDefault="003659DA" w:rsidP="00286928">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26099262" w14:textId="3471E906" w:rsidR="003659DA" w:rsidRPr="001D6512" w:rsidRDefault="00D7274D" w:rsidP="00286928">
            <w:pPr>
              <w:pStyle w:val="TableCell"/>
              <w:keepNext w:val="0"/>
              <w:spacing w:before="60" w:after="60"/>
              <w:jc w:val="center"/>
            </w:pPr>
            <w:r>
              <w:t>6</w:t>
            </w:r>
          </w:p>
        </w:tc>
      </w:tr>
      <w:tr w:rsidR="00BA48AA" w14:paraId="60C25E15" w14:textId="77777777" w:rsidTr="00BD00FF">
        <w:trPr>
          <w:trHeight w:val="317"/>
        </w:trPr>
        <w:tc>
          <w:tcPr>
            <w:tcW w:w="4320" w:type="dxa"/>
            <w:vAlign w:val="center"/>
          </w:tcPr>
          <w:p w14:paraId="40DED200" w14:textId="1150AD35" w:rsidR="00BA48AA" w:rsidRPr="00D56922" w:rsidRDefault="00BA48AA" w:rsidP="00286928">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q</w:t>
            </w:r>
            <w:r w:rsidR="00286928">
              <w:rPr>
                <w:i/>
                <w:iCs/>
                <w:vertAlign w:val="subscript"/>
              </w:rPr>
              <w:t xml:space="preserve"> </w:t>
            </w:r>
            <w:r w:rsidRPr="37A1AE00">
              <w:rPr>
                <w:i/>
                <w:iCs/>
              </w:rPr>
              <w:t>,</w:t>
            </w:r>
            <w:r w:rsidR="00791F66">
              <w:rPr>
                <w:i/>
                <w:iCs/>
              </w:rPr>
              <w:t xml:space="preserve"> </w:t>
            </w:r>
            <w:r w:rsidRPr="37A1AE00">
              <w:t>Estimated</w:t>
            </w:r>
            <w:r w:rsidR="00791F66">
              <w:t xml:space="preserve"> </w:t>
            </w:r>
            <w:r w:rsidRPr="37A1AE00">
              <w:t>peak</w:t>
            </w:r>
            <w:r w:rsidR="00791F66">
              <w:t xml:space="preserve"> </w:t>
            </w:r>
            <w:r w:rsidRPr="37A1AE00">
              <w:t>cooling</w:t>
            </w:r>
            <w:r w:rsidR="00791F66">
              <w:t xml:space="preserve"> </w:t>
            </w:r>
            <w:r w:rsidRPr="37A1AE00">
              <w:t>load</w:t>
            </w:r>
            <w:r w:rsidR="00791F66">
              <w:rPr>
                <w:rFonts w:eastAsia="Arial" w:cs="Arial"/>
              </w:rPr>
              <w:t xml:space="preserve"> </w:t>
            </w:r>
            <w:r w:rsidRPr="37A1AE00">
              <w:t>for</w:t>
            </w:r>
            <w:r w:rsidR="00791F66">
              <w:t xml:space="preserve"> </w:t>
            </w:r>
            <w:r w:rsidRPr="37A1AE00">
              <w:t>the</w:t>
            </w:r>
            <w:r w:rsidR="00791F66">
              <w:t xml:space="preserve"> </w:t>
            </w:r>
            <w:r w:rsidRPr="37A1AE00">
              <w:t>qualifying</w:t>
            </w:r>
            <w:r w:rsidR="00791F66">
              <w:t xml:space="preserve"> </w:t>
            </w:r>
            <w:r w:rsidRPr="37A1AE00">
              <w:t>home</w:t>
            </w:r>
            <w:r w:rsidR="00791F66">
              <w:t xml:space="preserve"> </w:t>
            </w:r>
            <w:r w:rsidRPr="37A1AE00">
              <w:t>constructed</w:t>
            </w:r>
            <w:r w:rsidRPr="37A1AE00">
              <w:rPr>
                <w:rFonts w:eastAsia="Arial" w:cs="Arial"/>
              </w:rPr>
              <w:t>,</w:t>
            </w:r>
            <w:r w:rsidR="00791F66">
              <w:rPr>
                <w:rFonts w:eastAsia="Arial" w:cs="Arial"/>
              </w:rPr>
              <w:t xml:space="preserve"> </w:t>
            </w:r>
            <w:r w:rsidRPr="37A1AE00">
              <w:t>from</w:t>
            </w:r>
            <w:r w:rsidR="00791F66">
              <w:t xml:space="preserve"> </w:t>
            </w:r>
            <w:r w:rsidRPr="37A1AE00">
              <w:t>software</w:t>
            </w:r>
            <w:r w:rsidRPr="37A1AE00">
              <w:rPr>
                <w:rFonts w:eastAsia="Arial" w:cs="Arial"/>
              </w:rPr>
              <w:t>.</w:t>
            </w:r>
          </w:p>
        </w:tc>
        <w:tc>
          <w:tcPr>
            <w:tcW w:w="1080" w:type="dxa"/>
            <w:vAlign w:val="center"/>
          </w:tcPr>
          <w:p w14:paraId="3F2B324D" w14:textId="6C567D5F" w:rsidR="00BA48AA" w:rsidRPr="00D41856" w:rsidRDefault="00BA48AA" w:rsidP="00286928">
            <w:pPr>
              <w:pStyle w:val="TableCell"/>
              <w:keepNext w:val="0"/>
              <w:spacing w:before="60" w:after="60"/>
              <w:jc w:val="center"/>
              <w:rPr>
                <w:rFonts w:ascii="Cambria Math" w:hAnsi="Cambria Math"/>
                <w:i/>
              </w:rPr>
            </w:pPr>
            <w:r w:rsidRPr="00D41856">
              <w:rPr>
                <w:rFonts w:ascii="Cambria Math" w:hAnsi="Cambria Math"/>
                <w:i/>
              </w:rPr>
              <w:t>k</w:t>
            </w:r>
            <w:r w:rsidR="00F6382B" w:rsidRPr="00D41856">
              <w:rPr>
                <w:rFonts w:ascii="Cambria Math" w:hAnsi="Cambria Math"/>
                <w:i/>
              </w:rPr>
              <w:t>BTU</w:t>
            </w:r>
            <w:r w:rsidRPr="00D41856">
              <w:rPr>
                <w:rFonts w:ascii="Cambria Math" w:hAnsi="Cambria Math"/>
                <w:i/>
              </w:rPr>
              <w:t>/hr</w:t>
            </w:r>
          </w:p>
        </w:tc>
        <w:tc>
          <w:tcPr>
            <w:tcW w:w="2160" w:type="dxa"/>
            <w:vAlign w:val="center"/>
          </w:tcPr>
          <w:p w14:paraId="773587D0" w14:textId="36A24976" w:rsidR="00BA48AA" w:rsidRPr="001D6512" w:rsidRDefault="00BA48AA" w:rsidP="00286928">
            <w:pPr>
              <w:pStyle w:val="TableCell"/>
              <w:keepNext w:val="0"/>
              <w:spacing w:before="60" w:after="60"/>
              <w:jc w:val="center"/>
            </w:pPr>
            <w:r>
              <w:t>Software</w:t>
            </w:r>
            <w:r w:rsidR="00791F66">
              <w:t xml:space="preserve"> </w:t>
            </w:r>
            <w:r w:rsidRPr="001D6512">
              <w:t>Calculated</w:t>
            </w:r>
          </w:p>
        </w:tc>
        <w:tc>
          <w:tcPr>
            <w:tcW w:w="1080" w:type="dxa"/>
            <w:vAlign w:val="center"/>
          </w:tcPr>
          <w:p w14:paraId="5BA84094" w14:textId="11054AA6" w:rsidR="00BA48AA" w:rsidRPr="001D6512" w:rsidRDefault="00D7274D" w:rsidP="00286928">
            <w:pPr>
              <w:pStyle w:val="TableCell"/>
              <w:keepNext w:val="0"/>
              <w:spacing w:before="60" w:after="60"/>
              <w:jc w:val="center"/>
            </w:pPr>
            <w:r>
              <w:t>5</w:t>
            </w:r>
          </w:p>
        </w:tc>
      </w:tr>
    </w:tbl>
    <w:p w14:paraId="54D78720" w14:textId="23AEA18F" w:rsidR="00BA48AA" w:rsidRDefault="00BA48AA" w:rsidP="00BA48AA">
      <w:r>
        <w:t>The</w:t>
      </w:r>
      <w:r w:rsidR="00791F66">
        <w:t xml:space="preserve"> </w:t>
      </w:r>
      <w:r>
        <w:t>following</w:t>
      </w:r>
      <w:r w:rsidR="00791F66">
        <w:t xml:space="preserve"> </w:t>
      </w:r>
      <w:r>
        <w:t>table</w:t>
      </w:r>
      <w:r w:rsidR="00791F66">
        <w:t xml:space="preserve"> </w:t>
      </w:r>
      <w:r>
        <w:t>lists</w:t>
      </w:r>
      <w:r w:rsidR="00791F66">
        <w:t xml:space="preserve"> </w:t>
      </w:r>
      <w:r>
        <w:t>the</w:t>
      </w:r>
      <w:r w:rsidR="00791F66">
        <w:t xml:space="preserve"> </w:t>
      </w:r>
      <w:r>
        <w:t>building</w:t>
      </w:r>
      <w:r w:rsidR="00791F66">
        <w:t xml:space="preserve"> </w:t>
      </w:r>
      <w:r>
        <w:t>envelope</w:t>
      </w:r>
      <w:r w:rsidR="00791F66">
        <w:t xml:space="preserve"> </w:t>
      </w:r>
      <w:r>
        <w:t>characteristics</w:t>
      </w:r>
      <w:r w:rsidR="00791F66">
        <w:t xml:space="preserve"> </w:t>
      </w:r>
      <w:r>
        <w:t>of</w:t>
      </w:r>
      <w:r w:rsidR="00791F66">
        <w:t xml:space="preserve"> </w:t>
      </w:r>
      <w:r>
        <w:t>the</w:t>
      </w:r>
      <w:r w:rsidR="00791F66">
        <w:t xml:space="preserve"> </w:t>
      </w:r>
      <w:r>
        <w:t>baseline</w:t>
      </w:r>
      <w:r w:rsidR="00791F66">
        <w:t xml:space="preserve"> </w:t>
      </w:r>
      <w:r>
        <w:t>reference</w:t>
      </w:r>
      <w:r w:rsidR="00791F66">
        <w:t xml:space="preserve"> </w:t>
      </w:r>
      <w:r>
        <w:t>home</w:t>
      </w:r>
      <w:r w:rsidR="00791F66">
        <w:t xml:space="preserve"> </w:t>
      </w:r>
      <w:r>
        <w:t>based</w:t>
      </w:r>
      <w:r w:rsidR="00791F66">
        <w:t xml:space="preserve"> </w:t>
      </w:r>
      <w:r>
        <w:t>on</w:t>
      </w:r>
      <w:r w:rsidR="00791F66">
        <w:t xml:space="preserve"> </w:t>
      </w:r>
      <w:r>
        <w:t>2015</w:t>
      </w:r>
      <w:r w:rsidR="00791F66">
        <w:t xml:space="preserve"> </w:t>
      </w:r>
      <w:r>
        <w:t>IECC</w:t>
      </w:r>
      <w:r w:rsidR="00791F66">
        <w:t xml:space="preserve"> </w:t>
      </w:r>
      <w:r>
        <w:t>for</w:t>
      </w:r>
      <w:r w:rsidR="00791F66">
        <w:t xml:space="preserve"> </w:t>
      </w:r>
      <w:r>
        <w:t>the</w:t>
      </w:r>
      <w:r w:rsidR="00791F66">
        <w:t xml:space="preserve"> </w:t>
      </w:r>
      <w:r>
        <w:t>three</w:t>
      </w:r>
      <w:r w:rsidR="00791F66">
        <w:t xml:space="preserve"> </w:t>
      </w:r>
      <w:r>
        <w:t>climate</w:t>
      </w:r>
      <w:r w:rsidR="00791F66">
        <w:t xml:space="preserve"> </w:t>
      </w:r>
      <w:r>
        <w:t>zones</w:t>
      </w:r>
      <w:r w:rsidR="00791F66">
        <w:t xml:space="preserve"> </w:t>
      </w:r>
      <w:r>
        <w:t>in</w:t>
      </w:r>
      <w:r w:rsidR="00791F66">
        <w:t xml:space="preserve"> </w:t>
      </w:r>
      <w:r>
        <w:t>Pennsylvania.</w:t>
      </w:r>
    </w:p>
    <w:p w14:paraId="6B67C032" w14:textId="77777777" w:rsidR="00BA48AA" w:rsidRDefault="00BA48AA" w:rsidP="00BA48AA"/>
    <w:p w14:paraId="06453BBF" w14:textId="22066ED8" w:rsidR="00BA48AA" w:rsidRPr="004E437D" w:rsidRDefault="00BA48AA" w:rsidP="00BA48AA">
      <w:pPr>
        <w:pStyle w:val="Caption"/>
      </w:pPr>
      <w:bookmarkStart w:id="1220" w:name="_Toc364420912"/>
      <w:bookmarkStart w:id="1221" w:name="_Toc373320209"/>
      <w:bookmarkStart w:id="1222" w:name="_Toc364760682"/>
      <w:bookmarkStart w:id="1223" w:name="_Toc377465504"/>
      <w:bookmarkStart w:id="1224" w:name="_Toc535400547"/>
      <w:r w:rsidRPr="004E437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135</w:t>
      </w:r>
      <w:r w:rsidR="00C5682A">
        <w:rPr>
          <w:noProof/>
        </w:rPr>
        <w:fldChar w:fldCharType="end"/>
      </w:r>
      <w:r w:rsidRPr="004E437D">
        <w:t>:</w:t>
      </w:r>
      <w:r w:rsidR="00791F66">
        <w:t xml:space="preserve"> </w:t>
      </w:r>
      <w:r w:rsidRPr="004E437D">
        <w:t>Baseline</w:t>
      </w:r>
      <w:r w:rsidR="00791F66">
        <w:t xml:space="preserve"> </w:t>
      </w:r>
      <w:r w:rsidRPr="004E437D">
        <w:t>Insulation</w:t>
      </w:r>
      <w:r w:rsidR="00791F66">
        <w:t xml:space="preserve"> </w:t>
      </w:r>
      <w:r w:rsidRPr="004E437D">
        <w:t>and</w:t>
      </w:r>
      <w:r w:rsidR="00791F66">
        <w:t xml:space="preserve"> </w:t>
      </w:r>
      <w:r w:rsidRPr="004E437D">
        <w:t>Fenestration</w:t>
      </w:r>
      <w:r w:rsidR="00791F66">
        <w:t xml:space="preserve"> </w:t>
      </w:r>
      <w:r w:rsidRPr="004E437D">
        <w:t>Requirements</w:t>
      </w:r>
      <w:r w:rsidR="00791F66">
        <w:t xml:space="preserve"> </w:t>
      </w:r>
      <w:r w:rsidRPr="004E437D">
        <w:t>by</w:t>
      </w:r>
      <w:r w:rsidR="00791F66">
        <w:t xml:space="preserve"> </w:t>
      </w:r>
      <w:r w:rsidRPr="004E437D">
        <w:t>Component</w:t>
      </w:r>
      <w:r w:rsidR="00791F66">
        <w:t xml:space="preserve"> </w:t>
      </w:r>
      <w:r w:rsidRPr="004E437D">
        <w:t>(Equivalent</w:t>
      </w:r>
      <w:r w:rsidR="00791F66">
        <w:t xml:space="preserve"> </w:t>
      </w:r>
      <w:r w:rsidRPr="004E437D">
        <w:t>U-Factors)</w:t>
      </w:r>
      <w:bookmarkEnd w:id="1220"/>
      <w:bookmarkEnd w:id="1221"/>
      <w:bookmarkEnd w:id="1222"/>
      <w:bookmarkEnd w:id="1223"/>
      <w:r>
        <w:rPr>
          <w:vertAlign w:val="superscript"/>
        </w:rPr>
        <w:t>Source</w:t>
      </w:r>
      <w:r w:rsidR="00791F66">
        <w:rPr>
          <w:vertAlign w:val="superscript"/>
        </w:rPr>
        <w:t xml:space="preserve"> </w:t>
      </w:r>
      <w:r>
        <w:rPr>
          <w:vertAlign w:val="superscript"/>
        </w:rPr>
        <w:t>12</w:t>
      </w:r>
      <w:bookmarkEnd w:id="1224"/>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1639AC" w:rsidRPr="00B50A17" w14:paraId="0A9772B6" w14:textId="77777777" w:rsidTr="00765BF6">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2911D259" w14:textId="07D8709A" w:rsidR="001639AC" w:rsidRPr="00B50A17" w:rsidRDefault="001639AC" w:rsidP="00BD00FF">
            <w:pPr>
              <w:overflowPunct/>
              <w:autoSpaceDE/>
              <w:autoSpaceDN/>
              <w:adjustRightInd/>
              <w:ind w:left="63"/>
              <w:textAlignment w:val="auto"/>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BBF7082" w14:textId="542122DF" w:rsidR="001639AC" w:rsidRPr="00B50A17" w:rsidRDefault="001639AC" w:rsidP="00BD00FF">
            <w:pPr>
              <w:overflowPunct/>
              <w:autoSpaceDE/>
              <w:autoSpaceDN/>
              <w:adjustRightInd/>
              <w:ind w:left="27" w:right="36"/>
              <w:jc w:val="center"/>
              <w:textAlignment w:val="auto"/>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4BEC56" w14:textId="6F1874A3" w:rsidR="001639AC" w:rsidRPr="00B50A17" w:rsidRDefault="001639AC" w:rsidP="00BD00FF">
            <w:pPr>
              <w:overflowPunct/>
              <w:autoSpaceDE/>
              <w:autoSpaceDN/>
              <w:adjustRightInd/>
              <w:jc w:val="center"/>
              <w:textAlignment w:val="auto"/>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7DB69986" w14:textId="5A83BE90" w:rsidR="001639AC" w:rsidRPr="00B50A17" w:rsidRDefault="001639AC" w:rsidP="00BD00FF">
            <w:pPr>
              <w:overflowPunct/>
              <w:autoSpaceDE/>
              <w:autoSpaceDN/>
              <w:adjustRightInd/>
              <w:jc w:val="center"/>
              <w:textAlignment w:val="auto"/>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12C944D" w14:textId="53514BE2" w:rsidR="001639AC" w:rsidRPr="00B50A17" w:rsidRDefault="001639AC" w:rsidP="00BD00FF">
            <w:pPr>
              <w:overflowPunct/>
              <w:autoSpaceDE/>
              <w:autoSpaceDN/>
              <w:adjustRightInd/>
              <w:jc w:val="center"/>
              <w:textAlignment w:val="auto"/>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06423A19" w14:textId="4CD28CDE" w:rsidR="001639AC" w:rsidRPr="00B50A17" w:rsidRDefault="001639AC" w:rsidP="00BD00FF">
            <w:pPr>
              <w:overflowPunct/>
              <w:autoSpaceDE/>
              <w:autoSpaceDN/>
              <w:adjustRightInd/>
              <w:ind w:left="63"/>
              <w:jc w:val="center"/>
              <w:textAlignment w:val="auto"/>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5BB88AE" w14:textId="77777777" w:rsidR="001639AC" w:rsidRPr="00B50A17" w:rsidRDefault="001639AC" w:rsidP="00BD00FF">
            <w:pPr>
              <w:overflowPunct/>
              <w:autoSpaceDE/>
              <w:autoSpaceDN/>
              <w:adjustRightInd/>
              <w:ind w:left="22"/>
              <w:jc w:val="center"/>
              <w:textAlignment w:val="auto"/>
              <w:rPr>
                <w:rFonts w:eastAsia="Arial" w:cs="Arial"/>
                <w:b/>
                <w:bCs/>
                <w:sz w:val="17"/>
                <w:szCs w:val="17"/>
              </w:rPr>
            </w:pPr>
            <w:r w:rsidRPr="37A1AE00">
              <w:rPr>
                <w:b/>
                <w:bCs/>
                <w:sz w:val="17"/>
                <w:szCs w:val="17"/>
              </w:rPr>
              <w:t>Floor</w:t>
            </w:r>
          </w:p>
          <w:p w14:paraId="76774C81" w14:textId="77777777" w:rsidR="001639AC" w:rsidRPr="00B50A17" w:rsidRDefault="001639AC" w:rsidP="00BD00FF">
            <w:pPr>
              <w:overflowPunct/>
              <w:autoSpaceDE/>
              <w:autoSpaceDN/>
              <w:adjustRightInd/>
              <w:ind w:left="22"/>
              <w:jc w:val="center"/>
              <w:textAlignment w:val="auto"/>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59BEF423" w14:textId="622BC22B" w:rsidR="001639AC" w:rsidRPr="00B50A17" w:rsidRDefault="001639AC" w:rsidP="00BD00FF">
            <w:pPr>
              <w:overflowPunct/>
              <w:autoSpaceDE/>
              <w:autoSpaceDN/>
              <w:adjustRightInd/>
              <w:ind w:left="39"/>
              <w:jc w:val="center"/>
              <w:textAlignment w:val="auto"/>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sidR="000B6E17">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0DA8C58C" w14:textId="77777777" w:rsidR="001639AC" w:rsidRPr="00B50A17" w:rsidRDefault="001639AC" w:rsidP="00BD00FF">
            <w:pPr>
              <w:overflowPunct/>
              <w:autoSpaceDE/>
              <w:autoSpaceDN/>
              <w:adjustRightInd/>
              <w:ind w:left="56"/>
              <w:jc w:val="center"/>
              <w:textAlignment w:val="auto"/>
              <w:rPr>
                <w:rFonts w:eastAsia="Arial" w:cs="Arial"/>
                <w:b/>
                <w:bCs/>
                <w:sz w:val="17"/>
                <w:szCs w:val="17"/>
              </w:rPr>
            </w:pPr>
            <w:r w:rsidRPr="37A1AE00">
              <w:rPr>
                <w:b/>
                <w:bCs/>
                <w:sz w:val="17"/>
                <w:szCs w:val="17"/>
              </w:rPr>
              <w:t>Slab</w:t>
            </w:r>
          </w:p>
          <w:p w14:paraId="1EAF55BE" w14:textId="355A7C60" w:rsidR="001639AC" w:rsidRPr="00B50A17" w:rsidRDefault="001639AC" w:rsidP="00BD00FF">
            <w:pPr>
              <w:overflowPunct/>
              <w:autoSpaceDE/>
              <w:autoSpaceDN/>
              <w:adjustRightInd/>
              <w:ind w:left="56"/>
              <w:jc w:val="center"/>
              <w:textAlignment w:val="auto"/>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sidR="00341D1A">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4779113F" w14:textId="4BB8AB5A" w:rsidR="001639AC" w:rsidRPr="00B50A17" w:rsidRDefault="001639AC" w:rsidP="00BD00FF">
            <w:pPr>
              <w:overflowPunct/>
              <w:autoSpaceDE/>
              <w:autoSpaceDN/>
              <w:adjustRightInd/>
              <w:jc w:val="center"/>
              <w:textAlignment w:val="auto"/>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sidR="00341D1A">
              <w:rPr>
                <w:b/>
                <w:bCs/>
                <w:sz w:val="17"/>
                <w:szCs w:val="17"/>
              </w:rPr>
              <w:br/>
            </w:r>
            <w:r w:rsidRPr="37A1AE00">
              <w:rPr>
                <w:b/>
                <w:bCs/>
                <w:sz w:val="17"/>
                <w:szCs w:val="17"/>
              </w:rPr>
              <w:t>U-Factor</w:t>
            </w:r>
          </w:p>
        </w:tc>
      </w:tr>
      <w:tr w:rsidR="001639AC" w:rsidRPr="006F7E66" w14:paraId="3C7E2DD2" w14:textId="77777777" w:rsidTr="00765BF6">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6F1854E8" w14:textId="77777777" w:rsidR="001639AC" w:rsidRPr="006F7E66" w:rsidRDefault="001639AC" w:rsidP="00BD00FF">
            <w:pPr>
              <w:overflowPunct/>
              <w:autoSpaceDE/>
              <w:autoSpaceDN/>
              <w:adjustRightInd/>
              <w:jc w:val="center"/>
              <w:textAlignment w:val="auto"/>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137E293E" w14:textId="4C4DAE01"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6A00E4CC"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F564592" w14:textId="77777777" w:rsidR="001639AC" w:rsidRDefault="001639AC" w:rsidP="00BD00FF">
            <w:pPr>
              <w:overflowPunct/>
              <w:autoSpaceDE/>
              <w:autoSpaceDN/>
              <w:adjustRightInd/>
              <w:jc w:val="center"/>
              <w:textAlignment w:val="auto"/>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6BB7B53F"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01B12F78" w14:textId="77777777" w:rsidR="001639AC" w:rsidRDefault="001639AC" w:rsidP="00BD00FF">
            <w:pPr>
              <w:overflowPunct/>
              <w:autoSpaceDE/>
              <w:autoSpaceDN/>
              <w:adjustRightInd/>
              <w:jc w:val="center"/>
              <w:textAlignment w:val="auto"/>
              <w:rPr>
                <w:i/>
              </w:rPr>
            </w:pPr>
            <w:r>
              <w:rPr>
                <w:sz w:val="18"/>
              </w:rPr>
              <w:t>0.098</w:t>
            </w:r>
          </w:p>
        </w:tc>
        <w:tc>
          <w:tcPr>
            <w:tcW w:w="883" w:type="dxa"/>
            <w:tcBorders>
              <w:top w:val="nil"/>
              <w:left w:val="nil"/>
              <w:bottom w:val="single" w:sz="8" w:space="0" w:color="auto"/>
              <w:right w:val="single" w:sz="8" w:space="0" w:color="auto"/>
            </w:tcBorders>
            <w:vAlign w:val="center"/>
            <w:hideMark/>
          </w:tcPr>
          <w:p w14:paraId="0576D28F"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3A7861C3"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374B4DF2" w14:textId="479D0DFA" w:rsidR="001639AC" w:rsidRPr="006F7E66" w:rsidRDefault="001639AC" w:rsidP="00BD00FF">
            <w:pPr>
              <w:overflowPunct/>
              <w:autoSpaceDE/>
              <w:autoSpaceDN/>
              <w:adjustRightInd/>
              <w:jc w:val="center"/>
              <w:textAlignment w:val="auto"/>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EFA1ED8"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0.065</w:t>
            </w:r>
          </w:p>
        </w:tc>
      </w:tr>
      <w:tr w:rsidR="001639AC" w:rsidRPr="006F7E66" w14:paraId="248CE55A" w14:textId="77777777" w:rsidTr="00765BF6">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4FB0939A" w14:textId="77777777" w:rsidR="001639AC" w:rsidRPr="006F7E66" w:rsidRDefault="001639AC" w:rsidP="00BD00FF">
            <w:pPr>
              <w:overflowPunct/>
              <w:autoSpaceDE/>
              <w:autoSpaceDN/>
              <w:adjustRightInd/>
              <w:jc w:val="center"/>
              <w:textAlignment w:val="auto"/>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41B4B45" w14:textId="70A13A23"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6623651D"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76EAFB93" w14:textId="77777777" w:rsidR="001639AC" w:rsidRDefault="001639AC" w:rsidP="00BD00FF">
            <w:pPr>
              <w:overflowPunct/>
              <w:autoSpaceDE/>
              <w:autoSpaceDN/>
              <w:adjustRightInd/>
              <w:jc w:val="center"/>
              <w:textAlignment w:val="auto"/>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2FC221C7"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45968E02" w14:textId="77777777" w:rsidR="001639AC" w:rsidRDefault="001639AC" w:rsidP="00BD00FF">
            <w:pPr>
              <w:overflowPunct/>
              <w:autoSpaceDE/>
              <w:autoSpaceDN/>
              <w:adjustRightInd/>
              <w:jc w:val="center"/>
              <w:textAlignment w:val="auto"/>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3BD2BDD7"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EC9B627"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3B5DAFDD" w14:textId="5A0CAC0C" w:rsidR="001639AC" w:rsidRPr="006F7E66" w:rsidRDefault="001639AC" w:rsidP="00BD00FF">
            <w:pPr>
              <w:overflowPunct/>
              <w:autoSpaceDE/>
              <w:autoSpaceDN/>
              <w:adjustRightInd/>
              <w:jc w:val="center"/>
              <w:textAlignment w:val="auto"/>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143085E2"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1639AC" w:rsidRPr="006F7E66" w14:paraId="287CFC68" w14:textId="77777777" w:rsidTr="00765BF6">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4C4774A7" w14:textId="77777777" w:rsidR="001639AC" w:rsidRPr="006F7E66" w:rsidRDefault="001639AC" w:rsidP="00BD00FF">
            <w:pPr>
              <w:overflowPunct/>
              <w:autoSpaceDE/>
              <w:autoSpaceDN/>
              <w:adjustRightInd/>
              <w:jc w:val="center"/>
              <w:textAlignment w:val="auto"/>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530507" w14:textId="084046B4"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47F4DFFE"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1841F642" w14:textId="77777777" w:rsidR="001639AC" w:rsidRDefault="001639AC" w:rsidP="00BD00FF">
            <w:pPr>
              <w:overflowPunct/>
              <w:autoSpaceDE/>
              <w:autoSpaceDN/>
              <w:adjustRightInd/>
              <w:jc w:val="center"/>
              <w:textAlignment w:val="auto"/>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3590F36E"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0.060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4D7984F" w14:textId="77777777" w:rsidR="001639AC" w:rsidRDefault="001639AC" w:rsidP="00BD00FF">
            <w:pPr>
              <w:overflowPunct/>
              <w:autoSpaceDE/>
              <w:autoSpaceDN/>
              <w:adjustRightInd/>
              <w:jc w:val="center"/>
              <w:textAlignment w:val="auto"/>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2DFABDE8"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07543165"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43F7A770" w14:textId="0D6E5A2D" w:rsidR="001639AC" w:rsidRPr="006F7E66" w:rsidRDefault="001639AC" w:rsidP="00BD00FF">
            <w:pPr>
              <w:overflowPunct/>
              <w:autoSpaceDE/>
              <w:autoSpaceDN/>
              <w:adjustRightInd/>
              <w:jc w:val="center"/>
              <w:textAlignment w:val="auto"/>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0EDF52ED" w14:textId="77777777" w:rsidR="001639AC" w:rsidRPr="006F7E66" w:rsidRDefault="001639AC" w:rsidP="00BD00FF">
            <w:pPr>
              <w:overflowPunct/>
              <w:autoSpaceDE/>
              <w:autoSpaceDN/>
              <w:adjustRightInd/>
              <w:jc w:val="center"/>
              <w:textAlignment w:val="auto"/>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1639AC" w:rsidRPr="006F7E66" w14:paraId="69E59333" w14:textId="77777777" w:rsidTr="00765BF6">
        <w:trPr>
          <w:trHeight w:val="283"/>
          <w:jc w:val="center"/>
        </w:trPr>
        <w:tc>
          <w:tcPr>
            <w:tcW w:w="9188" w:type="dxa"/>
            <w:gridSpan w:val="10"/>
            <w:tcBorders>
              <w:top w:val="single" w:sz="4" w:space="0" w:color="auto"/>
            </w:tcBorders>
            <w:vAlign w:val="center"/>
          </w:tcPr>
          <w:p w14:paraId="02F77238" w14:textId="200D195E" w:rsidR="001639AC" w:rsidRPr="006F7E66" w:rsidRDefault="001639AC" w:rsidP="004572CB">
            <w:pPr>
              <w:pStyle w:val="Footnote"/>
            </w:pPr>
            <w:r>
              <w:t>Climate Region D and York County are CZ4, Climate Region A and G are CZ6, everything else is CZ5.</w:t>
            </w:r>
          </w:p>
        </w:tc>
      </w:tr>
    </w:tbl>
    <w:p w14:paraId="5DEBDEFF" w14:textId="77777777" w:rsidR="00BA48AA" w:rsidRDefault="00BA48AA" w:rsidP="00BA48AA"/>
    <w:p w14:paraId="16707D7C" w14:textId="087C7D47" w:rsidR="00BA48AA" w:rsidRPr="004E437D" w:rsidRDefault="00BA48AA" w:rsidP="00BA48AA">
      <w:pPr>
        <w:pStyle w:val="Caption"/>
      </w:pPr>
      <w:bookmarkStart w:id="1225" w:name="_Ref377134627"/>
      <w:bookmarkStart w:id="1226" w:name="_Toc364420913"/>
      <w:bookmarkStart w:id="1227" w:name="_Toc373320210"/>
      <w:bookmarkStart w:id="1228" w:name="_Toc364760683"/>
      <w:bookmarkStart w:id="1229" w:name="_Toc377465505"/>
      <w:bookmarkStart w:id="1230" w:name="_Toc535400548"/>
      <w:r w:rsidRPr="004E437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136</w:t>
      </w:r>
      <w:r w:rsidR="00C5682A">
        <w:rPr>
          <w:noProof/>
        </w:rPr>
        <w:fldChar w:fldCharType="end"/>
      </w:r>
      <w:bookmarkEnd w:id="1225"/>
      <w:r w:rsidRPr="004E437D">
        <w:t>:</w:t>
      </w:r>
      <w:r w:rsidR="00791F66">
        <w:t xml:space="preserve"> </w:t>
      </w:r>
      <w:r w:rsidRPr="004E437D">
        <w:t>Energy</w:t>
      </w:r>
      <w:r w:rsidR="00791F66">
        <w:t xml:space="preserve"> </w:t>
      </w:r>
      <w:r w:rsidRPr="004E437D">
        <w:t>Star</w:t>
      </w:r>
      <w:r w:rsidR="00791F66">
        <w:t xml:space="preserve"> </w:t>
      </w:r>
      <w:r w:rsidRPr="004E437D">
        <w:t>Homes</w:t>
      </w:r>
      <w:r w:rsidR="00791F66">
        <w:t xml:space="preserve"> </w:t>
      </w:r>
      <w:r w:rsidRPr="004E437D">
        <w:t>-</w:t>
      </w:r>
      <w:r w:rsidR="00791F66">
        <w:t xml:space="preserve"> </w:t>
      </w:r>
      <w:r w:rsidRPr="004E437D">
        <w:t>User</w:t>
      </w:r>
      <w:r w:rsidR="00791F66">
        <w:t xml:space="preserve"> </w:t>
      </w:r>
      <w:r w:rsidRPr="004E437D">
        <w:t>Defined</w:t>
      </w:r>
      <w:r w:rsidR="00791F66">
        <w:t xml:space="preserve"> </w:t>
      </w:r>
      <w:r w:rsidRPr="004E437D">
        <w:t>Reference</w:t>
      </w:r>
      <w:r w:rsidR="00791F66">
        <w:t xml:space="preserve"> </w:t>
      </w:r>
      <w:r w:rsidRPr="004E437D">
        <w:t>Home</w:t>
      </w:r>
      <w:bookmarkEnd w:id="1226"/>
      <w:bookmarkEnd w:id="1227"/>
      <w:bookmarkEnd w:id="1228"/>
      <w:bookmarkEnd w:id="1229"/>
      <w:bookmarkEnd w:id="123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BA48AA" w:rsidRPr="00016642" w14:paraId="58F6EFA4" w14:textId="77777777" w:rsidTr="00BD00FF">
        <w:trPr>
          <w:cantSplit/>
          <w:trHeight w:val="317"/>
          <w:tblHeader/>
        </w:trPr>
        <w:tc>
          <w:tcPr>
            <w:tcW w:w="1388" w:type="pct"/>
            <w:shd w:val="clear" w:color="auto" w:fill="BFBFBF" w:themeFill="background1" w:themeFillShade="BF"/>
            <w:tcMar>
              <w:left w:w="115" w:type="dxa"/>
              <w:right w:w="115" w:type="dxa"/>
            </w:tcMar>
            <w:vAlign w:val="center"/>
          </w:tcPr>
          <w:p w14:paraId="748AB03F" w14:textId="596866E7" w:rsidR="00BA48AA" w:rsidRDefault="00BA48AA" w:rsidP="00BD00FF">
            <w:pPr>
              <w:pStyle w:val="TableCell"/>
              <w:keepNext w:val="0"/>
              <w:spacing w:before="60" w:after="60"/>
              <w:jc w:val="left"/>
              <w:rPr>
                <w:rFonts w:ascii="Arial Unicode MS" w:eastAsia="Arial Unicode MS" w:hAnsi="Arial Unicode MS" w:cs="Arial Unicode MS"/>
                <w:b/>
                <w:bCs/>
              </w:rPr>
            </w:pPr>
            <w:r w:rsidRPr="37A1AE00">
              <w:rPr>
                <w:b/>
                <w:bCs/>
              </w:rPr>
              <w:t>Data</w:t>
            </w:r>
            <w:r w:rsidR="00791F66">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0798558E" w14:textId="77777777" w:rsidR="00BA48AA" w:rsidRDefault="00BA48AA" w:rsidP="00BD00FF">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A16D504" w14:textId="77777777" w:rsidR="00BA48AA" w:rsidRPr="001D6512" w:rsidDel="00F5233A" w:rsidRDefault="00BA48AA" w:rsidP="00BD00FF">
            <w:pPr>
              <w:pStyle w:val="TableCell"/>
              <w:keepNext w:val="0"/>
              <w:spacing w:before="60" w:after="60"/>
              <w:jc w:val="center"/>
              <w:rPr>
                <w:b/>
              </w:rPr>
            </w:pPr>
            <w:r w:rsidRPr="001D6512">
              <w:rPr>
                <w:b/>
              </w:rPr>
              <w:t>Source</w:t>
            </w:r>
          </w:p>
        </w:tc>
      </w:tr>
      <w:tr w:rsidR="00BA48AA" w:rsidRPr="00016642" w14:paraId="3B74DEB0" w14:textId="77777777" w:rsidTr="00BD00FF">
        <w:trPr>
          <w:cantSplit/>
          <w:trHeight w:val="317"/>
        </w:trPr>
        <w:tc>
          <w:tcPr>
            <w:tcW w:w="1388" w:type="pct"/>
            <w:tcMar>
              <w:left w:w="115" w:type="dxa"/>
              <w:right w:w="115" w:type="dxa"/>
            </w:tcMar>
          </w:tcPr>
          <w:p w14:paraId="145443B8" w14:textId="6788515E" w:rsidR="00BA48AA" w:rsidRPr="001D6512" w:rsidRDefault="00BA48AA" w:rsidP="00BD00FF">
            <w:pPr>
              <w:pStyle w:val="TableCell"/>
              <w:keepNext w:val="0"/>
              <w:spacing w:before="60" w:after="60"/>
              <w:jc w:val="left"/>
            </w:pPr>
            <w:r w:rsidRPr="001D6512">
              <w:t>Air</w:t>
            </w:r>
            <w:r w:rsidR="00791F66">
              <w:t xml:space="preserve"> </w:t>
            </w:r>
            <w:r w:rsidRPr="001D6512">
              <w:t>Infiltration</w:t>
            </w:r>
            <w:r w:rsidR="00791F66">
              <w:t xml:space="preserve"> </w:t>
            </w:r>
            <w:r w:rsidRPr="001D6512">
              <w:t>Rate</w:t>
            </w:r>
          </w:p>
        </w:tc>
        <w:tc>
          <w:tcPr>
            <w:tcW w:w="3139" w:type="pct"/>
            <w:tcMar>
              <w:left w:w="115" w:type="dxa"/>
              <w:right w:w="115" w:type="dxa"/>
            </w:tcMar>
          </w:tcPr>
          <w:p w14:paraId="7FB694D9" w14:textId="3D77D4CD" w:rsidR="00BA48AA" w:rsidRPr="001D6512" w:rsidRDefault="00BA48AA" w:rsidP="00BD00FF">
            <w:pPr>
              <w:pStyle w:val="TableCell"/>
              <w:keepNext w:val="0"/>
              <w:spacing w:before="60" w:after="60"/>
              <w:jc w:val="center"/>
            </w:pPr>
            <w:r>
              <w:t>3</w:t>
            </w:r>
            <w:r w:rsidR="00791F66">
              <w:t xml:space="preserve"> </w:t>
            </w:r>
            <w:r>
              <w:t>ACH</w:t>
            </w:r>
            <w:r w:rsidRPr="00B60DEC">
              <w:rPr>
                <w:vertAlign w:val="subscript"/>
              </w:rPr>
              <w:t>50</w:t>
            </w:r>
            <w:r w:rsidR="00791F66">
              <w:t xml:space="preserve"> </w:t>
            </w:r>
            <w:r>
              <w:t>for</w:t>
            </w:r>
            <w:r w:rsidR="00791F66">
              <w:t xml:space="preserve"> </w:t>
            </w:r>
            <w:r>
              <w:t>the</w:t>
            </w:r>
            <w:r w:rsidR="00791F66">
              <w:t xml:space="preserve"> </w:t>
            </w:r>
            <w:r>
              <w:t>whole</w:t>
            </w:r>
            <w:r w:rsidR="00791F66">
              <w:t xml:space="preserve"> </w:t>
            </w:r>
            <w:r>
              <w:t>house</w:t>
            </w:r>
          </w:p>
        </w:tc>
        <w:tc>
          <w:tcPr>
            <w:tcW w:w="473" w:type="pct"/>
          </w:tcPr>
          <w:p w14:paraId="1A795314" w14:textId="130D7004" w:rsidR="00BA48AA" w:rsidRPr="001D6512" w:rsidRDefault="00D7274D" w:rsidP="00BD00FF">
            <w:pPr>
              <w:pStyle w:val="TableCell"/>
              <w:keepNext w:val="0"/>
              <w:spacing w:before="60" w:after="60"/>
              <w:jc w:val="center"/>
            </w:pPr>
            <w:r>
              <w:t>7</w:t>
            </w:r>
          </w:p>
        </w:tc>
      </w:tr>
      <w:tr w:rsidR="00BA48AA" w:rsidRPr="00016642" w14:paraId="4A8D0B2B" w14:textId="77777777" w:rsidTr="00BD00FF">
        <w:trPr>
          <w:cantSplit/>
          <w:trHeight w:val="317"/>
        </w:trPr>
        <w:tc>
          <w:tcPr>
            <w:tcW w:w="1388" w:type="pct"/>
            <w:tcMar>
              <w:left w:w="115" w:type="dxa"/>
              <w:right w:w="115" w:type="dxa"/>
            </w:tcMar>
          </w:tcPr>
          <w:p w14:paraId="0D8FD72A" w14:textId="5A20B67D" w:rsidR="00BA48AA" w:rsidRPr="001D6512" w:rsidRDefault="00BA48AA" w:rsidP="00BD00FF">
            <w:pPr>
              <w:pStyle w:val="TableCell"/>
              <w:keepNext w:val="0"/>
              <w:spacing w:before="60" w:after="60"/>
              <w:jc w:val="left"/>
            </w:pPr>
            <w:r w:rsidRPr="001D6512">
              <w:t>Duct</w:t>
            </w:r>
            <w:r w:rsidR="00791F66">
              <w:t xml:space="preserve"> </w:t>
            </w:r>
            <w:r w:rsidRPr="001D6512">
              <w:t>Leakage</w:t>
            </w:r>
          </w:p>
        </w:tc>
        <w:tc>
          <w:tcPr>
            <w:tcW w:w="3139" w:type="pct"/>
            <w:tcMar>
              <w:left w:w="115" w:type="dxa"/>
              <w:right w:w="115" w:type="dxa"/>
            </w:tcMar>
          </w:tcPr>
          <w:p w14:paraId="623E15D6" w14:textId="1E70DF64" w:rsidR="00BA48AA" w:rsidRPr="001D6512" w:rsidRDefault="00BA48AA" w:rsidP="00BD00FF">
            <w:pPr>
              <w:pStyle w:val="TableCell"/>
              <w:keepNext w:val="0"/>
              <w:spacing w:before="60" w:after="60"/>
              <w:jc w:val="center"/>
            </w:pPr>
            <w:r>
              <w:t>4</w:t>
            </w:r>
            <w:r w:rsidR="00791F66">
              <w:t xml:space="preserve"> </w:t>
            </w:r>
            <w:r>
              <w:t>CFM</w:t>
            </w:r>
            <w:r w:rsidRPr="009F41D5">
              <w:rPr>
                <w:vertAlign w:val="subscript"/>
              </w:rPr>
              <w:t>25</w:t>
            </w:r>
            <w:r w:rsidR="00791F66">
              <w:t xml:space="preserve"> </w:t>
            </w:r>
            <w:r w:rsidRPr="001D6512">
              <w:t>(</w:t>
            </w:r>
            <w:r>
              <w:t>4</w:t>
            </w:r>
            <w:r w:rsidR="00791F66">
              <w:t xml:space="preserve"> </w:t>
            </w:r>
            <w:r w:rsidRPr="001D6512">
              <w:t>cubic</w:t>
            </w:r>
            <w:r w:rsidR="00791F66">
              <w:t xml:space="preserve"> </w:t>
            </w:r>
            <w:r w:rsidRPr="001D6512">
              <w:t>feet</w:t>
            </w:r>
            <w:r w:rsidR="00791F66">
              <w:t xml:space="preserve"> </w:t>
            </w:r>
            <w:r w:rsidRPr="001D6512">
              <w:t>per</w:t>
            </w:r>
            <w:r w:rsidR="00791F66">
              <w:t xml:space="preserve"> </w:t>
            </w:r>
            <w:r w:rsidRPr="001D6512">
              <w:t>minute</w:t>
            </w:r>
            <w:r w:rsidR="00791F66">
              <w:t xml:space="preserve"> </w:t>
            </w:r>
            <w:r w:rsidRPr="001D6512">
              <w:t>per</w:t>
            </w:r>
            <w:r w:rsidR="00791F66">
              <w:t xml:space="preserve"> </w:t>
            </w:r>
            <w:r w:rsidRPr="001D6512">
              <w:t>100</w:t>
            </w:r>
            <w:r w:rsidR="00791F66">
              <w:t xml:space="preserve"> </w:t>
            </w:r>
            <w:r w:rsidRPr="001D6512">
              <w:t>square</w:t>
            </w:r>
            <w:r w:rsidR="00791F66">
              <w:t xml:space="preserve"> </w:t>
            </w:r>
            <w:r w:rsidRPr="001D6512">
              <w:t>feet</w:t>
            </w:r>
            <w:r w:rsidR="00791F66">
              <w:t xml:space="preserve"> </w:t>
            </w:r>
            <w:r w:rsidRPr="001D6512">
              <w:t>of</w:t>
            </w:r>
            <w:r w:rsidR="00791F66">
              <w:t xml:space="preserve"> </w:t>
            </w:r>
            <w:r w:rsidRPr="001D6512">
              <w:t>conditioned</w:t>
            </w:r>
            <w:r w:rsidR="00791F66">
              <w:t xml:space="preserve"> </w:t>
            </w:r>
            <w:r w:rsidRPr="001D6512">
              <w:t>space</w:t>
            </w:r>
            <w:r w:rsidR="00791F66">
              <w:t xml:space="preserve"> </w:t>
            </w:r>
            <w:r w:rsidRPr="001D6512">
              <w:t>when</w:t>
            </w:r>
            <w:r w:rsidR="00791F66">
              <w:t xml:space="preserve"> </w:t>
            </w:r>
            <w:r w:rsidRPr="001D6512">
              <w:t>tested</w:t>
            </w:r>
            <w:r w:rsidR="00791F66">
              <w:t xml:space="preserve"> </w:t>
            </w:r>
            <w:r w:rsidRPr="001D6512">
              <w:t>at</w:t>
            </w:r>
            <w:r w:rsidR="00791F66">
              <w:t xml:space="preserve"> </w:t>
            </w:r>
            <w:r w:rsidRPr="001D6512">
              <w:t>25</w:t>
            </w:r>
            <w:r w:rsidR="00791F66">
              <w:t xml:space="preserve"> </w:t>
            </w:r>
            <w:r w:rsidRPr="001D6512">
              <w:t>pascals)</w:t>
            </w:r>
          </w:p>
        </w:tc>
        <w:tc>
          <w:tcPr>
            <w:tcW w:w="473" w:type="pct"/>
          </w:tcPr>
          <w:p w14:paraId="02D899B3" w14:textId="058EF54A" w:rsidR="00BA48AA" w:rsidRPr="001D6512" w:rsidRDefault="00D7274D" w:rsidP="00BD00FF">
            <w:pPr>
              <w:pStyle w:val="TableCell"/>
              <w:keepNext w:val="0"/>
              <w:spacing w:before="60" w:after="60"/>
              <w:jc w:val="center"/>
            </w:pPr>
            <w:r>
              <w:t>7</w:t>
            </w:r>
          </w:p>
        </w:tc>
      </w:tr>
      <w:tr w:rsidR="00BA48AA" w:rsidRPr="00016642" w14:paraId="25B24002" w14:textId="77777777" w:rsidTr="00BD00FF">
        <w:trPr>
          <w:cantSplit/>
          <w:trHeight w:val="317"/>
        </w:trPr>
        <w:tc>
          <w:tcPr>
            <w:tcW w:w="1388" w:type="pct"/>
            <w:tcMar>
              <w:left w:w="115" w:type="dxa"/>
              <w:right w:w="115" w:type="dxa"/>
            </w:tcMar>
          </w:tcPr>
          <w:p w14:paraId="1FF251BC" w14:textId="30F146E8" w:rsidR="00BA48AA" w:rsidRPr="001D6512" w:rsidRDefault="00BA48AA" w:rsidP="00BD00FF">
            <w:pPr>
              <w:pStyle w:val="TableCell"/>
              <w:keepNext w:val="0"/>
              <w:spacing w:before="60" w:after="60"/>
              <w:jc w:val="left"/>
            </w:pPr>
            <w:r w:rsidRPr="001D6512">
              <w:t>Duct</w:t>
            </w:r>
            <w:r w:rsidR="00791F66">
              <w:t xml:space="preserve"> </w:t>
            </w:r>
            <w:r w:rsidRPr="001D6512">
              <w:t>Insulation</w:t>
            </w:r>
          </w:p>
        </w:tc>
        <w:tc>
          <w:tcPr>
            <w:tcW w:w="3139" w:type="pct"/>
            <w:tcMar>
              <w:left w:w="115" w:type="dxa"/>
              <w:right w:w="115" w:type="dxa"/>
            </w:tcMar>
          </w:tcPr>
          <w:p w14:paraId="2E364D00" w14:textId="7134C8BC" w:rsidR="00BA48AA" w:rsidRPr="001D6512" w:rsidRDefault="00BA48AA" w:rsidP="00BD00FF">
            <w:pPr>
              <w:pStyle w:val="TableCell"/>
              <w:keepNext w:val="0"/>
              <w:spacing w:before="60" w:after="60"/>
              <w:jc w:val="center"/>
            </w:pPr>
            <w:r w:rsidRPr="001D6512">
              <w:t>Supply</w:t>
            </w:r>
            <w:r w:rsidR="00791F66">
              <w:t xml:space="preserve"> </w:t>
            </w:r>
            <w:r>
              <w:t>and</w:t>
            </w:r>
            <w:r w:rsidR="00791F66">
              <w:t xml:space="preserve"> </w:t>
            </w:r>
            <w:r>
              <w:t>return</w:t>
            </w:r>
            <w:r w:rsidR="00791F66">
              <w:t xml:space="preserve"> </w:t>
            </w:r>
            <w:r w:rsidRPr="001D6512">
              <w:t>ducts</w:t>
            </w:r>
            <w:r w:rsidR="00791F66">
              <w:t xml:space="preserve"> </w:t>
            </w:r>
            <w:r w:rsidRPr="001D6512">
              <w:t>in</w:t>
            </w:r>
            <w:r w:rsidR="00791F66">
              <w:t xml:space="preserve"> </w:t>
            </w:r>
            <w:r w:rsidRPr="001D6512">
              <w:t>attics</w:t>
            </w:r>
            <w:r w:rsidR="00791F66">
              <w:t xml:space="preserve"> </w:t>
            </w:r>
            <w:r w:rsidRPr="001D6512">
              <w:t>shall</w:t>
            </w:r>
            <w:r w:rsidR="00791F66">
              <w:t xml:space="preserve"> </w:t>
            </w:r>
            <w:r w:rsidRPr="001D6512">
              <w:t>be</w:t>
            </w:r>
            <w:r w:rsidR="00791F66">
              <w:t xml:space="preserve"> </w:t>
            </w:r>
            <w:r w:rsidRPr="001D6512">
              <w:t>insulated</w:t>
            </w:r>
            <w:r w:rsidR="00791F66">
              <w:t xml:space="preserve"> </w:t>
            </w:r>
            <w:r w:rsidRPr="001D6512">
              <w:t>to</w:t>
            </w:r>
            <w:r w:rsidR="00791F66">
              <w:t xml:space="preserve"> </w:t>
            </w:r>
            <w:r w:rsidRPr="001D6512">
              <w:t>a</w:t>
            </w:r>
            <w:r w:rsidR="00791F66">
              <w:t xml:space="preserve"> </w:t>
            </w:r>
            <w:r w:rsidRPr="001D6512">
              <w:t>minimum</w:t>
            </w:r>
            <w:r w:rsidR="00791F66">
              <w:t xml:space="preserve"> </w:t>
            </w:r>
            <w:r w:rsidRPr="001D6512">
              <w:t>of</w:t>
            </w:r>
            <w:r w:rsidR="00791F66">
              <w:t xml:space="preserve"> </w:t>
            </w:r>
            <w:r w:rsidRPr="001D6512">
              <w:t>R-8</w:t>
            </w:r>
            <w:r w:rsidR="00791F66">
              <w:t xml:space="preserve"> </w:t>
            </w:r>
            <w:r>
              <w:t>where</w:t>
            </w:r>
            <w:r w:rsidR="00791F66">
              <w:t xml:space="preserve"> </w:t>
            </w:r>
            <w:r>
              <w:t>≥3”</w:t>
            </w:r>
            <w:r w:rsidR="00791F66">
              <w:t xml:space="preserve"> </w:t>
            </w:r>
            <w:r>
              <w:t>in</w:t>
            </w:r>
            <w:r w:rsidR="00791F66">
              <w:t xml:space="preserve"> </w:t>
            </w:r>
            <w:r>
              <w:t>diameter</w:t>
            </w:r>
            <w:r w:rsidR="00791F66">
              <w:t xml:space="preserve"> </w:t>
            </w:r>
            <w:r>
              <w:t>and</w:t>
            </w:r>
            <w:r w:rsidR="00791F66">
              <w:t xml:space="preserve"> </w:t>
            </w:r>
            <w:r>
              <w:t>a</w:t>
            </w:r>
            <w:r w:rsidR="00791F66">
              <w:t xml:space="preserve"> </w:t>
            </w:r>
            <w:r>
              <w:t>minimum</w:t>
            </w:r>
            <w:r w:rsidR="00791F66">
              <w:t xml:space="preserve"> </w:t>
            </w:r>
            <w:r>
              <w:t>of</w:t>
            </w:r>
            <w:r w:rsidR="00791F66">
              <w:t xml:space="preserve"> </w:t>
            </w:r>
            <w:r>
              <w:t>R-6</w:t>
            </w:r>
            <w:r w:rsidR="00791F66">
              <w:t xml:space="preserve"> </w:t>
            </w:r>
            <w:r>
              <w:t>where</w:t>
            </w:r>
            <w:r w:rsidR="00791F66">
              <w:t xml:space="preserve"> </w:t>
            </w:r>
            <w:r>
              <w:t>&lt;3”</w:t>
            </w:r>
            <w:r w:rsidR="00791F66">
              <w:t xml:space="preserve"> </w:t>
            </w:r>
            <w:r>
              <w:t>in</w:t>
            </w:r>
            <w:r w:rsidR="00791F66">
              <w:t xml:space="preserve"> </w:t>
            </w:r>
            <w:r>
              <w:t>diameter</w:t>
            </w:r>
            <w:r w:rsidRPr="001D6512">
              <w:t>.</w:t>
            </w:r>
            <w:r w:rsidR="00791F66">
              <w:t xml:space="preserve"> </w:t>
            </w:r>
            <w:r w:rsidRPr="001D6512">
              <w:t>All</w:t>
            </w:r>
            <w:r w:rsidR="00791F66">
              <w:t xml:space="preserve"> </w:t>
            </w:r>
            <w:r w:rsidRPr="001D6512">
              <w:t>other</w:t>
            </w:r>
            <w:r w:rsidR="00791F66">
              <w:t xml:space="preserve"> </w:t>
            </w:r>
            <w:r w:rsidRPr="001D6512">
              <w:t>ducts</w:t>
            </w:r>
            <w:r w:rsidR="00791F66">
              <w:t xml:space="preserve"> </w:t>
            </w:r>
            <w:r>
              <w:t>not</w:t>
            </w:r>
            <w:r w:rsidR="00791F66">
              <w:t xml:space="preserve"> </w:t>
            </w:r>
            <w:r>
              <w:t>located</w:t>
            </w:r>
            <w:r w:rsidR="00791F66">
              <w:t xml:space="preserve"> </w:t>
            </w:r>
            <w:r>
              <w:t>completely</w:t>
            </w:r>
            <w:r w:rsidR="00791F66">
              <w:t xml:space="preserve"> </w:t>
            </w:r>
            <w:r>
              <w:t>inside</w:t>
            </w:r>
            <w:r w:rsidR="00791F66">
              <w:t xml:space="preserve"> </w:t>
            </w:r>
            <w:r>
              <w:t>the</w:t>
            </w:r>
            <w:r w:rsidR="00791F66">
              <w:t xml:space="preserve"> </w:t>
            </w:r>
            <w:r>
              <w:t>building</w:t>
            </w:r>
            <w:r w:rsidR="00791F66">
              <w:t xml:space="preserve"> </w:t>
            </w:r>
            <w:r>
              <w:t>thermal</w:t>
            </w:r>
            <w:r w:rsidR="00791F66">
              <w:t xml:space="preserve"> </w:t>
            </w:r>
            <w:r>
              <w:t>envelope</w:t>
            </w:r>
            <w:r w:rsidR="00791F66">
              <w:t xml:space="preserve"> </w:t>
            </w:r>
            <w:r>
              <w:t>shall</w:t>
            </w:r>
            <w:r w:rsidR="00791F66">
              <w:t xml:space="preserve"> </w:t>
            </w:r>
            <w:r>
              <w:t>be</w:t>
            </w:r>
            <w:r w:rsidR="00791F66">
              <w:t xml:space="preserve"> </w:t>
            </w:r>
            <w:r w:rsidRPr="001D6512">
              <w:t>insulated</w:t>
            </w:r>
            <w:r w:rsidR="00791F66">
              <w:t xml:space="preserve"> </w:t>
            </w:r>
            <w:r w:rsidRPr="001D6512">
              <w:t>to</w:t>
            </w:r>
            <w:r w:rsidR="00791F66">
              <w:t xml:space="preserve"> </w:t>
            </w:r>
            <w:r w:rsidRPr="001D6512">
              <w:t>a</w:t>
            </w:r>
            <w:r w:rsidR="00791F66">
              <w:t xml:space="preserve"> </w:t>
            </w:r>
            <w:r w:rsidRPr="001D6512">
              <w:t>minimum</w:t>
            </w:r>
            <w:r w:rsidR="00791F66">
              <w:t xml:space="preserve"> </w:t>
            </w:r>
            <w:r w:rsidRPr="001D6512">
              <w:t>of</w:t>
            </w:r>
            <w:r w:rsidR="00791F66">
              <w:t xml:space="preserve"> </w:t>
            </w:r>
            <w:r w:rsidRPr="001D6512">
              <w:t>R-6</w:t>
            </w:r>
            <w:r w:rsidR="00791F66">
              <w:t xml:space="preserve"> </w:t>
            </w:r>
            <w:r>
              <w:t>where</w:t>
            </w:r>
            <w:r w:rsidR="00791F66">
              <w:t xml:space="preserve"> </w:t>
            </w:r>
            <w:r>
              <w:t>≥3”</w:t>
            </w:r>
            <w:r w:rsidR="00791F66">
              <w:t xml:space="preserve"> </w:t>
            </w:r>
            <w:r>
              <w:t>in</w:t>
            </w:r>
            <w:r w:rsidR="00791F66">
              <w:t xml:space="preserve"> </w:t>
            </w:r>
            <w:r>
              <w:t>diameter</w:t>
            </w:r>
            <w:r w:rsidR="00791F66">
              <w:t xml:space="preserve"> </w:t>
            </w:r>
            <w:r>
              <w:t>and</w:t>
            </w:r>
            <w:r w:rsidR="00791F66">
              <w:t xml:space="preserve"> </w:t>
            </w:r>
            <w:r>
              <w:t>a</w:t>
            </w:r>
            <w:r w:rsidR="00791F66">
              <w:t xml:space="preserve"> </w:t>
            </w:r>
            <w:r>
              <w:t>minimum</w:t>
            </w:r>
            <w:r w:rsidR="00791F66">
              <w:t xml:space="preserve"> </w:t>
            </w:r>
            <w:r>
              <w:t>of</w:t>
            </w:r>
            <w:r w:rsidR="00791F66">
              <w:t xml:space="preserve"> </w:t>
            </w:r>
            <w:r>
              <w:t>R-4.2</w:t>
            </w:r>
            <w:r w:rsidR="00791F66">
              <w:t xml:space="preserve"> </w:t>
            </w:r>
            <w:r>
              <w:t>where</w:t>
            </w:r>
            <w:r w:rsidR="00791F66">
              <w:t xml:space="preserve"> </w:t>
            </w:r>
            <w:r>
              <w:t>&lt;3”</w:t>
            </w:r>
            <w:r w:rsidR="00791F66">
              <w:t xml:space="preserve"> </w:t>
            </w:r>
            <w:r>
              <w:t>in</w:t>
            </w:r>
            <w:r w:rsidR="00791F66">
              <w:t xml:space="preserve"> </w:t>
            </w:r>
            <w:r>
              <w:t>diameter</w:t>
            </w:r>
            <w:r w:rsidRPr="001D6512">
              <w:t>.</w:t>
            </w:r>
          </w:p>
        </w:tc>
        <w:tc>
          <w:tcPr>
            <w:tcW w:w="473" w:type="pct"/>
          </w:tcPr>
          <w:p w14:paraId="7434B936" w14:textId="5864D553" w:rsidR="00BA48AA" w:rsidRPr="001D6512" w:rsidRDefault="00D7274D" w:rsidP="00BD00FF">
            <w:pPr>
              <w:pStyle w:val="TableCell"/>
              <w:keepNext w:val="0"/>
              <w:spacing w:before="60" w:after="60"/>
              <w:jc w:val="center"/>
            </w:pPr>
            <w:r>
              <w:t>7</w:t>
            </w:r>
          </w:p>
        </w:tc>
      </w:tr>
      <w:tr w:rsidR="00BA48AA" w:rsidRPr="00016642" w14:paraId="699DA80B" w14:textId="77777777" w:rsidTr="00BD00FF">
        <w:trPr>
          <w:cantSplit/>
          <w:trHeight w:val="317"/>
        </w:trPr>
        <w:tc>
          <w:tcPr>
            <w:tcW w:w="1388" w:type="pct"/>
            <w:tcMar>
              <w:left w:w="115" w:type="dxa"/>
              <w:right w:w="115" w:type="dxa"/>
            </w:tcMar>
          </w:tcPr>
          <w:p w14:paraId="424E5C13" w14:textId="23075A41" w:rsidR="00BA48AA" w:rsidRPr="001D6512" w:rsidRDefault="00BA48AA" w:rsidP="00BD00FF">
            <w:pPr>
              <w:pStyle w:val="TableCell"/>
              <w:keepNext w:val="0"/>
              <w:spacing w:before="60" w:after="60"/>
              <w:jc w:val="left"/>
            </w:pPr>
            <w:r w:rsidRPr="001D6512">
              <w:t>Duct</w:t>
            </w:r>
            <w:r w:rsidR="00791F66">
              <w:t xml:space="preserve"> </w:t>
            </w:r>
            <w:r w:rsidRPr="001D6512">
              <w:t>Location</w:t>
            </w:r>
          </w:p>
        </w:tc>
        <w:tc>
          <w:tcPr>
            <w:tcW w:w="3139" w:type="pct"/>
            <w:tcMar>
              <w:left w:w="115" w:type="dxa"/>
              <w:right w:w="115" w:type="dxa"/>
            </w:tcMar>
          </w:tcPr>
          <w:p w14:paraId="532F2C74" w14:textId="7BA64FCF" w:rsidR="00BA48AA" w:rsidRPr="001D6512" w:rsidRDefault="00BA48AA" w:rsidP="00BD00FF">
            <w:pPr>
              <w:pStyle w:val="TableCell"/>
              <w:keepNext w:val="0"/>
              <w:spacing w:before="60" w:after="60"/>
              <w:jc w:val="center"/>
            </w:pPr>
            <w:r w:rsidRPr="001D6512">
              <w:t>50%</w:t>
            </w:r>
            <w:r w:rsidR="00791F66">
              <w:t xml:space="preserve"> </w:t>
            </w:r>
            <w:r w:rsidRPr="001D6512">
              <w:t>in</w:t>
            </w:r>
            <w:r w:rsidR="00791F66">
              <w:t xml:space="preserve"> </w:t>
            </w:r>
            <w:r w:rsidRPr="001D6512">
              <w:t>conditioned</w:t>
            </w:r>
            <w:r w:rsidR="00791F66">
              <w:t xml:space="preserve"> </w:t>
            </w:r>
            <w:r w:rsidRPr="001D6512">
              <w:t>space,</w:t>
            </w:r>
            <w:r w:rsidR="00791F66">
              <w:t xml:space="preserve"> </w:t>
            </w:r>
            <w:r w:rsidRPr="001D6512">
              <w:t>50%</w:t>
            </w:r>
            <w:r w:rsidR="00791F66">
              <w:t xml:space="preserve"> </w:t>
            </w:r>
            <w:r w:rsidRPr="001D6512">
              <w:t>unconditioned</w:t>
            </w:r>
            <w:r w:rsidR="00791F66">
              <w:t xml:space="preserve"> </w:t>
            </w:r>
            <w:r w:rsidRPr="001D6512">
              <w:t>space</w:t>
            </w:r>
          </w:p>
        </w:tc>
        <w:tc>
          <w:tcPr>
            <w:tcW w:w="473" w:type="pct"/>
          </w:tcPr>
          <w:p w14:paraId="53C93907" w14:textId="4F6C13DC" w:rsidR="00BA48AA" w:rsidRPr="001D6512" w:rsidRDefault="00BA48AA" w:rsidP="00BD00FF">
            <w:pPr>
              <w:pStyle w:val="TableCell"/>
              <w:keepNext w:val="0"/>
              <w:spacing w:before="60" w:after="60"/>
              <w:jc w:val="center"/>
            </w:pPr>
            <w:r w:rsidRPr="001D6512">
              <w:t>Program</w:t>
            </w:r>
            <w:r w:rsidR="00791F66">
              <w:t xml:space="preserve"> </w:t>
            </w:r>
            <w:r w:rsidRPr="001D6512">
              <w:t>Design</w:t>
            </w:r>
          </w:p>
        </w:tc>
      </w:tr>
      <w:tr w:rsidR="00BA48AA" w:rsidRPr="00016642" w14:paraId="70F2C510" w14:textId="77777777" w:rsidTr="00BD00FF">
        <w:trPr>
          <w:cantSplit/>
          <w:trHeight w:val="317"/>
        </w:trPr>
        <w:tc>
          <w:tcPr>
            <w:tcW w:w="1388" w:type="pct"/>
            <w:tcMar>
              <w:left w:w="115" w:type="dxa"/>
              <w:right w:w="115" w:type="dxa"/>
            </w:tcMar>
          </w:tcPr>
          <w:p w14:paraId="60449A6A" w14:textId="1C0173A4" w:rsidR="00BA48AA" w:rsidRPr="001D6512" w:rsidRDefault="00BA48AA" w:rsidP="00BD00FF">
            <w:pPr>
              <w:pStyle w:val="TableCell"/>
              <w:keepNext w:val="0"/>
              <w:spacing w:before="60" w:after="60"/>
              <w:jc w:val="left"/>
            </w:pPr>
            <w:r w:rsidRPr="001D6512">
              <w:t>Mechanical</w:t>
            </w:r>
            <w:r w:rsidR="00791F66">
              <w:t xml:space="preserve"> </w:t>
            </w:r>
            <w:r w:rsidRPr="001D6512">
              <w:t>Ventilation</w:t>
            </w:r>
          </w:p>
        </w:tc>
        <w:tc>
          <w:tcPr>
            <w:tcW w:w="3139" w:type="pct"/>
            <w:tcMar>
              <w:left w:w="115" w:type="dxa"/>
              <w:right w:w="115" w:type="dxa"/>
            </w:tcMar>
          </w:tcPr>
          <w:p w14:paraId="42E4CE57" w14:textId="013E698B" w:rsidR="00BA48AA" w:rsidRPr="00F610E7" w:rsidRDefault="00BA48AA" w:rsidP="00BD00FF">
            <w:pPr>
              <w:overflowPunct/>
              <w:autoSpaceDE/>
              <w:autoSpaceDN/>
              <w:adjustRightInd/>
              <w:jc w:val="center"/>
              <w:textAlignment w:val="auto"/>
              <w:rPr>
                <w:sz w:val="18"/>
              </w:rPr>
            </w:pPr>
            <w:r w:rsidRPr="00F610E7">
              <w:rPr>
                <w:sz w:val="18"/>
              </w:rPr>
              <w:t>A</w:t>
            </w:r>
            <w:r w:rsidR="00791F66">
              <w:rPr>
                <w:sz w:val="18"/>
              </w:rPr>
              <w:t xml:space="preserve"> </w:t>
            </w:r>
            <w:r w:rsidRPr="00F610E7">
              <w:rPr>
                <w:sz w:val="18"/>
              </w:rPr>
              <w:t>continuous</w:t>
            </w:r>
            <w:r w:rsidR="00791F66">
              <w:rPr>
                <w:sz w:val="18"/>
              </w:rPr>
              <w:t xml:space="preserve"> </w:t>
            </w:r>
            <w:r w:rsidRPr="00F610E7">
              <w:rPr>
                <w:sz w:val="18"/>
              </w:rPr>
              <w:t>whole-house</w:t>
            </w:r>
            <w:r w:rsidR="00791F66">
              <w:rPr>
                <w:sz w:val="18"/>
              </w:rPr>
              <w:t xml:space="preserve"> </w:t>
            </w:r>
            <w:r w:rsidRPr="00F610E7">
              <w:rPr>
                <w:sz w:val="18"/>
              </w:rPr>
              <w:t>ventilation</w:t>
            </w:r>
            <w:r w:rsidR="00791F66">
              <w:rPr>
                <w:sz w:val="18"/>
              </w:rPr>
              <w:t xml:space="preserve"> </w:t>
            </w:r>
            <w:r w:rsidRPr="00F610E7">
              <w:rPr>
                <w:sz w:val="18"/>
              </w:rPr>
              <w:t>system</w:t>
            </w:r>
            <w:r w:rsidR="00791F66">
              <w:rPr>
                <w:sz w:val="18"/>
              </w:rPr>
              <w:t xml:space="preserve"> </w:t>
            </w:r>
            <w:r w:rsidRPr="00F610E7">
              <w:rPr>
                <w:sz w:val="18"/>
              </w:rPr>
              <w:t>with</w:t>
            </w:r>
            <w:r w:rsidR="00791F66">
              <w:rPr>
                <w:sz w:val="18"/>
              </w:rPr>
              <w:t xml:space="preserve"> </w:t>
            </w:r>
            <w:r w:rsidRPr="00F610E7">
              <w:rPr>
                <w:sz w:val="18"/>
              </w:rPr>
              <w:t>efficiency</w:t>
            </w:r>
            <w:r w:rsidR="00791F66">
              <w:rPr>
                <w:sz w:val="18"/>
              </w:rPr>
              <w:t xml:space="preserve"> </w:t>
            </w:r>
            <w:r w:rsidRPr="00F610E7">
              <w:rPr>
                <w:sz w:val="18"/>
              </w:rPr>
              <w:t>of</w:t>
            </w:r>
            <w:r w:rsidR="00791F66">
              <w:rPr>
                <w:sz w:val="18"/>
              </w:rPr>
              <w:t xml:space="preserve"> </w:t>
            </w:r>
            <w:r w:rsidRPr="00F610E7">
              <w:rPr>
                <w:sz w:val="18"/>
              </w:rPr>
              <w:t>2.8</w:t>
            </w:r>
            <w:r w:rsidR="00791F66">
              <w:rPr>
                <w:sz w:val="18"/>
              </w:rPr>
              <w:t xml:space="preserve"> </w:t>
            </w:r>
            <w:r w:rsidRPr="00F610E7">
              <w:rPr>
                <w:sz w:val="18"/>
              </w:rPr>
              <w:t>CFM/Watt</w:t>
            </w:r>
            <w:r w:rsidR="00791F66">
              <w:rPr>
                <w:sz w:val="18"/>
              </w:rPr>
              <w:t xml:space="preserve"> </w:t>
            </w:r>
            <w:r w:rsidRPr="00F610E7">
              <w:rPr>
                <w:sz w:val="18"/>
              </w:rPr>
              <w:t>and</w:t>
            </w:r>
            <w:r w:rsidR="00791F66">
              <w:rPr>
                <w:sz w:val="18"/>
              </w:rPr>
              <w:t xml:space="preserve"> </w:t>
            </w:r>
            <w:r w:rsidRPr="00F610E7">
              <w:rPr>
                <w:sz w:val="18"/>
              </w:rPr>
              <w:t>airflow</w:t>
            </w:r>
            <w:r w:rsidR="00791F66">
              <w:rPr>
                <w:sz w:val="18"/>
              </w:rPr>
              <w:t xml:space="preserve"> </w:t>
            </w:r>
            <w:r w:rsidRPr="00F610E7">
              <w:rPr>
                <w:sz w:val="18"/>
              </w:rPr>
              <w:t>defined</w:t>
            </w:r>
            <w:r w:rsidR="00791F66">
              <w:rPr>
                <w:sz w:val="18"/>
              </w:rPr>
              <w:t xml:space="preserve"> </w:t>
            </w:r>
            <w:r w:rsidRPr="00F610E7">
              <w:rPr>
                <w:sz w:val="18"/>
              </w:rPr>
              <w:t>by</w:t>
            </w:r>
            <w:r w:rsidR="00791F66">
              <w:rPr>
                <w:sz w:val="18"/>
              </w:rPr>
              <w:t xml:space="preserve"> </w:t>
            </w:r>
            <w:r w:rsidRPr="00F610E7">
              <w:rPr>
                <w:sz w:val="18"/>
              </w:rPr>
              <w:t>Table</w:t>
            </w:r>
            <w:r w:rsidR="00791F66">
              <w:rPr>
                <w:sz w:val="18"/>
              </w:rPr>
              <w:t xml:space="preserve"> </w:t>
            </w:r>
            <w:r w:rsidRPr="00F610E7">
              <w:rPr>
                <w:sz w:val="18"/>
              </w:rPr>
              <w:t>M1507.3.3(1)</w:t>
            </w:r>
            <w:r w:rsidR="00791F66">
              <w:rPr>
                <w:sz w:val="18"/>
              </w:rPr>
              <w:t xml:space="preserve"> </w:t>
            </w:r>
            <w:r w:rsidRPr="00F610E7">
              <w:rPr>
                <w:sz w:val="18"/>
              </w:rPr>
              <w:t>of</w:t>
            </w:r>
            <w:r w:rsidR="00791F66">
              <w:rPr>
                <w:sz w:val="18"/>
              </w:rPr>
              <w:t xml:space="preserve"> </w:t>
            </w:r>
            <w:r w:rsidRPr="00F610E7">
              <w:rPr>
                <w:sz w:val="18"/>
              </w:rPr>
              <w:t>2015</w:t>
            </w:r>
            <w:r w:rsidR="00791F66">
              <w:rPr>
                <w:sz w:val="18"/>
              </w:rPr>
              <w:t xml:space="preserve"> </w:t>
            </w:r>
            <w:r w:rsidRPr="00F610E7">
              <w:rPr>
                <w:sz w:val="18"/>
              </w:rPr>
              <w:t>IRC</w:t>
            </w:r>
          </w:p>
        </w:tc>
        <w:tc>
          <w:tcPr>
            <w:tcW w:w="473" w:type="pct"/>
          </w:tcPr>
          <w:p w14:paraId="5ECCC6C8" w14:textId="2F58A8E5" w:rsidR="00BA48AA" w:rsidRPr="001D6512" w:rsidRDefault="00BA48AA" w:rsidP="00BD00FF">
            <w:pPr>
              <w:pStyle w:val="TableCell"/>
              <w:keepNext w:val="0"/>
              <w:spacing w:before="60" w:after="60"/>
              <w:jc w:val="center"/>
            </w:pPr>
            <w:r>
              <w:t>1</w:t>
            </w:r>
            <w:r w:rsidR="00D7274D">
              <w:t>1</w:t>
            </w:r>
          </w:p>
        </w:tc>
      </w:tr>
      <w:tr w:rsidR="00BA48AA" w:rsidRPr="00016642" w14:paraId="3BF04AC8" w14:textId="77777777" w:rsidTr="00BD00FF">
        <w:trPr>
          <w:cantSplit/>
          <w:trHeight w:val="317"/>
        </w:trPr>
        <w:tc>
          <w:tcPr>
            <w:tcW w:w="1388" w:type="pct"/>
            <w:tcMar>
              <w:left w:w="115" w:type="dxa"/>
              <w:right w:w="115" w:type="dxa"/>
            </w:tcMar>
          </w:tcPr>
          <w:p w14:paraId="2C7EF1EC" w14:textId="77777777" w:rsidR="00BA48AA" w:rsidRPr="001D6512" w:rsidRDefault="00BA48AA" w:rsidP="00BD00FF">
            <w:pPr>
              <w:pStyle w:val="TableCell"/>
              <w:keepNext w:val="0"/>
              <w:spacing w:before="60" w:after="60"/>
              <w:jc w:val="left"/>
            </w:pPr>
            <w:r w:rsidRPr="001D6512">
              <w:t>Appliances</w:t>
            </w:r>
          </w:p>
        </w:tc>
        <w:tc>
          <w:tcPr>
            <w:tcW w:w="3139" w:type="pct"/>
            <w:tcMar>
              <w:left w:w="115" w:type="dxa"/>
              <w:right w:w="115" w:type="dxa"/>
            </w:tcMar>
          </w:tcPr>
          <w:p w14:paraId="1D13AEFF" w14:textId="5309D3FC" w:rsidR="00BA48AA" w:rsidRPr="001D6512" w:rsidRDefault="00BA48AA" w:rsidP="00BD00FF">
            <w:pPr>
              <w:pStyle w:val="TableCell"/>
              <w:keepNext w:val="0"/>
              <w:spacing w:before="60" w:after="60"/>
              <w:jc w:val="center"/>
            </w:pPr>
            <w:r w:rsidRPr="001D6512">
              <w:t>Use</w:t>
            </w:r>
            <w:r w:rsidR="00791F66">
              <w:t xml:space="preserve"> </w:t>
            </w:r>
            <w:r w:rsidRPr="001D6512">
              <w:t>Default</w:t>
            </w:r>
          </w:p>
        </w:tc>
        <w:tc>
          <w:tcPr>
            <w:tcW w:w="473" w:type="pct"/>
          </w:tcPr>
          <w:p w14:paraId="172D3253" w14:textId="77777777" w:rsidR="00BA48AA" w:rsidRPr="001D6512" w:rsidRDefault="00BA48AA" w:rsidP="00BD00FF">
            <w:pPr>
              <w:pStyle w:val="TableCell"/>
              <w:keepNext w:val="0"/>
              <w:spacing w:before="60" w:after="60"/>
              <w:jc w:val="center"/>
            </w:pPr>
          </w:p>
        </w:tc>
      </w:tr>
      <w:tr w:rsidR="00BA48AA" w:rsidRPr="00016642" w14:paraId="5F7F7E1E" w14:textId="77777777" w:rsidTr="00BD00FF">
        <w:trPr>
          <w:cantSplit/>
          <w:trHeight w:val="317"/>
        </w:trPr>
        <w:tc>
          <w:tcPr>
            <w:tcW w:w="1388" w:type="pct"/>
            <w:tcMar>
              <w:left w:w="115" w:type="dxa"/>
              <w:right w:w="115" w:type="dxa"/>
            </w:tcMar>
          </w:tcPr>
          <w:p w14:paraId="0C71B014" w14:textId="62D3FE68" w:rsidR="00BA48AA" w:rsidRPr="001D6512" w:rsidRDefault="00BA48AA" w:rsidP="00BD00FF">
            <w:pPr>
              <w:pStyle w:val="TableCell"/>
              <w:keepNext w:val="0"/>
              <w:spacing w:before="60" w:after="60"/>
              <w:jc w:val="left"/>
            </w:pPr>
            <w:r w:rsidRPr="001D6512">
              <w:t>Thermostat</w:t>
            </w:r>
            <w:r w:rsidR="00791F66">
              <w:t xml:space="preserve"> </w:t>
            </w:r>
            <w:r>
              <w:t>Setback</w:t>
            </w:r>
          </w:p>
        </w:tc>
        <w:tc>
          <w:tcPr>
            <w:tcW w:w="3139" w:type="pct"/>
            <w:tcMar>
              <w:left w:w="115" w:type="dxa"/>
              <w:right w:w="115" w:type="dxa"/>
            </w:tcMar>
          </w:tcPr>
          <w:p w14:paraId="007CA571" w14:textId="314C5BED" w:rsidR="00BA48AA" w:rsidRPr="001D6512" w:rsidRDefault="00BA48AA" w:rsidP="00BD00FF">
            <w:pPr>
              <w:pStyle w:val="TableCell"/>
              <w:keepNext w:val="0"/>
              <w:spacing w:before="60" w:after="60"/>
              <w:jc w:val="center"/>
            </w:pPr>
            <w:r w:rsidRPr="001D6512">
              <w:t>Maintain</w:t>
            </w:r>
            <w:r w:rsidR="00791F66">
              <w:t xml:space="preserve"> </w:t>
            </w:r>
            <w:r w:rsidRPr="001D6512">
              <w:t>zone</w:t>
            </w:r>
            <w:r w:rsidR="00791F66">
              <w:t xml:space="preserve"> </w:t>
            </w:r>
            <w:r w:rsidRPr="001D6512">
              <w:t>temperature</w:t>
            </w:r>
            <w:r w:rsidR="00791F66">
              <w:t xml:space="preserve"> </w:t>
            </w:r>
            <w:r w:rsidRPr="001D6512">
              <w:t>down</w:t>
            </w:r>
            <w:r w:rsidR="00791F66">
              <w:t xml:space="preserve"> </w:t>
            </w:r>
            <w:r w:rsidRPr="001D6512">
              <w:t>to</w:t>
            </w:r>
            <w:r w:rsidR="00791F66">
              <w:t xml:space="preserve"> </w:t>
            </w:r>
            <w:r w:rsidRPr="001D6512">
              <w:t>55</w:t>
            </w:r>
            <w:r w:rsidR="00791F66">
              <w:t xml:space="preserve"> </w:t>
            </w:r>
            <w:r w:rsidRPr="001D6512">
              <w:rPr>
                <w:vertAlign w:val="superscript"/>
              </w:rPr>
              <w:t>o</w:t>
            </w:r>
            <w:r w:rsidRPr="001D6512">
              <w:t>F</w:t>
            </w:r>
            <w:r w:rsidR="00791F66">
              <w:t xml:space="preserve"> </w:t>
            </w:r>
            <w:r w:rsidRPr="001D6512">
              <w:t>(13</w:t>
            </w:r>
            <w:r w:rsidR="00791F66">
              <w:t xml:space="preserve"> </w:t>
            </w:r>
            <w:r w:rsidRPr="001D6512">
              <w:rPr>
                <w:vertAlign w:val="superscript"/>
              </w:rPr>
              <w:t>o</w:t>
            </w:r>
            <w:r w:rsidRPr="001D6512">
              <w:t>C)</w:t>
            </w:r>
            <w:r w:rsidR="00791F66">
              <w:t xml:space="preserve"> </w:t>
            </w:r>
            <w:r w:rsidRPr="001D6512">
              <w:t>or</w:t>
            </w:r>
            <w:r w:rsidR="00791F66">
              <w:t xml:space="preserve"> </w:t>
            </w:r>
            <w:r w:rsidRPr="001D6512">
              <w:t>up</w:t>
            </w:r>
            <w:r w:rsidR="00791F66">
              <w:t xml:space="preserve"> </w:t>
            </w:r>
            <w:r w:rsidRPr="001D6512">
              <w:t>to</w:t>
            </w:r>
            <w:r w:rsidR="00791F66">
              <w:t xml:space="preserve"> </w:t>
            </w:r>
            <w:r w:rsidRPr="001D6512">
              <w:t>85</w:t>
            </w:r>
            <w:r w:rsidR="00791F66">
              <w:rPr>
                <w:vertAlign w:val="superscript"/>
              </w:rPr>
              <w:t xml:space="preserve"> </w:t>
            </w:r>
            <w:r w:rsidRPr="001D6512">
              <w:rPr>
                <w:vertAlign w:val="superscript"/>
              </w:rPr>
              <w:t>o</w:t>
            </w:r>
            <w:r w:rsidRPr="001D6512">
              <w:t>F</w:t>
            </w:r>
            <w:r w:rsidR="00791F66">
              <w:t xml:space="preserve"> </w:t>
            </w:r>
            <w:r w:rsidRPr="001D6512">
              <w:t>(29</w:t>
            </w:r>
            <w:r w:rsidR="00791F66">
              <w:t xml:space="preserve"> </w:t>
            </w:r>
            <w:r w:rsidRPr="001D6512">
              <w:rPr>
                <w:vertAlign w:val="superscript"/>
              </w:rPr>
              <w:t>o</w:t>
            </w:r>
            <w:r w:rsidRPr="001D6512">
              <w:t>C)</w:t>
            </w:r>
          </w:p>
        </w:tc>
        <w:tc>
          <w:tcPr>
            <w:tcW w:w="473" w:type="pct"/>
          </w:tcPr>
          <w:p w14:paraId="48E3A00A" w14:textId="77542790" w:rsidR="00BA48AA" w:rsidRPr="001D6512" w:rsidRDefault="00D7274D" w:rsidP="00BD00FF">
            <w:pPr>
              <w:pStyle w:val="TableCell"/>
              <w:keepNext w:val="0"/>
              <w:spacing w:before="60" w:after="60"/>
              <w:jc w:val="center"/>
            </w:pPr>
            <w:r>
              <w:t>7</w:t>
            </w:r>
          </w:p>
        </w:tc>
      </w:tr>
      <w:tr w:rsidR="00BA48AA" w:rsidRPr="00016642" w14:paraId="2BB731AE" w14:textId="77777777" w:rsidTr="00BD00FF">
        <w:trPr>
          <w:cantSplit/>
          <w:trHeight w:val="317"/>
        </w:trPr>
        <w:tc>
          <w:tcPr>
            <w:tcW w:w="1388" w:type="pct"/>
            <w:tcBorders>
              <w:bottom w:val="single" w:sz="4" w:space="0" w:color="auto"/>
            </w:tcBorders>
            <w:tcMar>
              <w:left w:w="115" w:type="dxa"/>
              <w:right w:w="115" w:type="dxa"/>
            </w:tcMar>
          </w:tcPr>
          <w:p w14:paraId="39162C13" w14:textId="668E48C8" w:rsidR="00BA48AA" w:rsidRPr="001D6512" w:rsidRDefault="00BA48AA" w:rsidP="00BD00FF">
            <w:pPr>
              <w:pStyle w:val="TableCell"/>
              <w:keepNext w:val="0"/>
              <w:spacing w:before="60" w:after="60"/>
              <w:jc w:val="left"/>
            </w:pPr>
            <w:r w:rsidRPr="001D6512">
              <w:t>Temperature</w:t>
            </w:r>
            <w:r w:rsidR="00791F66">
              <w:t xml:space="preserve"> </w:t>
            </w:r>
            <w:r w:rsidRPr="001D6512">
              <w:t>Set</w:t>
            </w:r>
            <w:r w:rsidR="00791F66">
              <w:t xml:space="preserve"> </w:t>
            </w:r>
            <w:r w:rsidRPr="001D6512">
              <w:t>Points</w:t>
            </w:r>
          </w:p>
        </w:tc>
        <w:tc>
          <w:tcPr>
            <w:tcW w:w="3139" w:type="pct"/>
            <w:tcBorders>
              <w:bottom w:val="single" w:sz="4" w:space="0" w:color="auto"/>
            </w:tcBorders>
            <w:tcMar>
              <w:left w:w="115" w:type="dxa"/>
              <w:right w:w="115" w:type="dxa"/>
            </w:tcMar>
          </w:tcPr>
          <w:p w14:paraId="22A5B350" w14:textId="232DACF5" w:rsidR="00BA48AA" w:rsidRPr="001D6512" w:rsidRDefault="00BA48AA" w:rsidP="00BD00FF">
            <w:pPr>
              <w:pStyle w:val="TableCell"/>
              <w:keepNext w:val="0"/>
              <w:spacing w:before="60" w:after="60"/>
              <w:jc w:val="center"/>
            </w:pPr>
            <w:r w:rsidRPr="001D6512">
              <w:t>Heating:</w:t>
            </w:r>
            <w:r w:rsidR="00791F66">
              <w:t xml:space="preserve"> </w:t>
            </w:r>
            <w:r w:rsidRPr="001D6512">
              <w:t>70°F</w:t>
            </w:r>
          </w:p>
          <w:p w14:paraId="49DCD8CE" w14:textId="01249AA1" w:rsidR="00BA48AA" w:rsidRPr="001D6512" w:rsidRDefault="00BA48AA" w:rsidP="00BD00FF">
            <w:pPr>
              <w:pStyle w:val="TableCell"/>
              <w:keepNext w:val="0"/>
              <w:spacing w:before="60" w:after="60"/>
              <w:jc w:val="center"/>
            </w:pPr>
            <w:r w:rsidRPr="001D6512">
              <w:t>Cooling:</w:t>
            </w:r>
            <w:r w:rsidR="00791F66">
              <w:t xml:space="preserve"> </w:t>
            </w:r>
            <w:r w:rsidRPr="001D6512">
              <w:t>78°F</w:t>
            </w:r>
          </w:p>
        </w:tc>
        <w:tc>
          <w:tcPr>
            <w:tcW w:w="473" w:type="pct"/>
            <w:tcBorders>
              <w:bottom w:val="single" w:sz="4" w:space="0" w:color="auto"/>
            </w:tcBorders>
          </w:tcPr>
          <w:p w14:paraId="38764162" w14:textId="727EBF5D" w:rsidR="00BA48AA" w:rsidRPr="001D6512" w:rsidRDefault="00D7274D" w:rsidP="00BD00FF">
            <w:pPr>
              <w:pStyle w:val="TableCell"/>
              <w:keepNext w:val="0"/>
              <w:spacing w:before="60" w:after="60"/>
              <w:jc w:val="center"/>
            </w:pPr>
            <w:r>
              <w:t>7</w:t>
            </w:r>
          </w:p>
        </w:tc>
      </w:tr>
      <w:tr w:rsidR="00BA48AA" w:rsidRPr="00016642" w14:paraId="0230594E" w14:textId="77777777" w:rsidTr="00BD00FF">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DF9BB53" w14:textId="4070251C" w:rsidR="00BA48AA" w:rsidRPr="00B162D5" w:rsidRDefault="00BA48AA" w:rsidP="00BD00FF">
            <w:pPr>
              <w:pStyle w:val="TableCell"/>
              <w:keepNext w:val="0"/>
              <w:spacing w:before="60" w:after="60"/>
              <w:jc w:val="left"/>
              <w:rPr>
                <w:rFonts w:ascii="Arial Unicode MS" w:eastAsia="Arial Unicode MS" w:hAnsi="Arial Unicode MS" w:cs="Arial Unicode MS"/>
                <w:b/>
              </w:rPr>
            </w:pPr>
            <w:r w:rsidRPr="00B162D5">
              <w:rPr>
                <w:b/>
              </w:rPr>
              <w:t>Heating</w:t>
            </w:r>
            <w:r w:rsidR="00791F66">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0943432" w14:textId="77777777" w:rsidR="00BA48AA" w:rsidRPr="001D6512" w:rsidRDefault="00BA48AA" w:rsidP="00BD00FF">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A34239" w14:textId="77777777" w:rsidR="00BA48AA" w:rsidRPr="001D6512" w:rsidRDefault="00BA48AA" w:rsidP="00BD00FF">
            <w:pPr>
              <w:pStyle w:val="TableCell"/>
              <w:keepNext w:val="0"/>
              <w:spacing w:before="60" w:after="60"/>
              <w:jc w:val="center"/>
            </w:pPr>
          </w:p>
        </w:tc>
      </w:tr>
      <w:tr w:rsidR="00BA48AA" w:rsidRPr="00016642" w14:paraId="4AD36776" w14:textId="77777777" w:rsidTr="00BD00FF">
        <w:trPr>
          <w:cantSplit/>
          <w:trHeight w:val="259"/>
        </w:trPr>
        <w:tc>
          <w:tcPr>
            <w:tcW w:w="1388" w:type="pct"/>
            <w:tcBorders>
              <w:top w:val="single" w:sz="4" w:space="0" w:color="auto"/>
            </w:tcBorders>
            <w:tcMar>
              <w:left w:w="115" w:type="dxa"/>
              <w:right w:w="115" w:type="dxa"/>
            </w:tcMar>
            <w:vAlign w:val="center"/>
          </w:tcPr>
          <w:p w14:paraId="13DEBB96" w14:textId="77777777"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2CF3073" w14:textId="77A0DF88" w:rsidR="00BA48AA" w:rsidRPr="001D6512" w:rsidRDefault="00BA48AA" w:rsidP="00BD00FF">
            <w:pPr>
              <w:pStyle w:val="TableCell"/>
              <w:keepNext w:val="0"/>
              <w:spacing w:before="60" w:after="60"/>
              <w:jc w:val="center"/>
              <w:rPr>
                <w:rFonts w:ascii="Arial Unicode MS" w:eastAsia="Arial Unicode MS" w:hAnsi="Arial Unicode MS" w:cs="Arial Unicode MS"/>
              </w:rPr>
            </w:pPr>
            <w:r>
              <w:t>8</w:t>
            </w:r>
            <w:r w:rsidRPr="001D6512">
              <w:t>0%</w:t>
            </w:r>
            <w:r w:rsidR="00791F66">
              <w:t xml:space="preserve"> </w:t>
            </w:r>
            <w:r w:rsidRPr="001D6512">
              <w:t>AFUE</w:t>
            </w:r>
          </w:p>
        </w:tc>
        <w:tc>
          <w:tcPr>
            <w:tcW w:w="473" w:type="pct"/>
            <w:tcBorders>
              <w:top w:val="single" w:sz="4" w:space="0" w:color="auto"/>
            </w:tcBorders>
          </w:tcPr>
          <w:p w14:paraId="41829D25" w14:textId="03803CF6" w:rsidR="00BA48AA" w:rsidRPr="001D6512" w:rsidRDefault="00D7274D" w:rsidP="00BD00FF">
            <w:pPr>
              <w:pStyle w:val="TableCell"/>
              <w:keepNext w:val="0"/>
              <w:spacing w:before="60" w:after="60"/>
              <w:jc w:val="center"/>
            </w:pPr>
            <w:r>
              <w:t>8</w:t>
            </w:r>
          </w:p>
        </w:tc>
      </w:tr>
      <w:tr w:rsidR="00BA48AA" w:rsidRPr="00016642" w14:paraId="1A23C0E7" w14:textId="77777777" w:rsidTr="00BD00FF">
        <w:trPr>
          <w:cantSplit/>
          <w:trHeight w:val="259"/>
        </w:trPr>
        <w:tc>
          <w:tcPr>
            <w:tcW w:w="1388" w:type="pct"/>
            <w:tcMar>
              <w:left w:w="115" w:type="dxa"/>
              <w:right w:w="115" w:type="dxa"/>
            </w:tcMar>
            <w:vAlign w:val="center"/>
          </w:tcPr>
          <w:p w14:paraId="2B34FD99" w14:textId="0D3A3AA9" w:rsidR="00BA48AA" w:rsidRPr="001D6512" w:rsidRDefault="00BA48AA" w:rsidP="00BD00FF">
            <w:pPr>
              <w:pStyle w:val="TableCell"/>
              <w:keepNext w:val="0"/>
              <w:spacing w:before="60" w:after="60"/>
              <w:jc w:val="left"/>
              <w:rPr>
                <w:rFonts w:ascii="Arial Unicode MS" w:eastAsia="Arial Unicode MS" w:hAnsi="Arial Unicode MS" w:cs="Arial Unicode MS"/>
              </w:rPr>
            </w:pPr>
            <w:r>
              <w:t>Gas</w:t>
            </w:r>
            <w:r w:rsidR="00791F66">
              <w:t xml:space="preserve"> </w:t>
            </w:r>
            <w:r>
              <w:t>Fired</w:t>
            </w:r>
            <w:r w:rsidR="00791F66">
              <w:t xml:space="preserve"> </w:t>
            </w:r>
            <w:r>
              <w:t>Steam</w:t>
            </w:r>
            <w:r w:rsidR="00791F66">
              <w:t xml:space="preserve"> </w:t>
            </w:r>
            <w:r w:rsidRPr="001D6512">
              <w:t>Boiler</w:t>
            </w:r>
          </w:p>
        </w:tc>
        <w:tc>
          <w:tcPr>
            <w:tcW w:w="3139" w:type="pct"/>
            <w:tcMar>
              <w:left w:w="115" w:type="dxa"/>
              <w:right w:w="115" w:type="dxa"/>
            </w:tcMar>
            <w:vAlign w:val="center"/>
          </w:tcPr>
          <w:p w14:paraId="2AF1A75B" w14:textId="419FDDDE"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8</w:t>
            </w:r>
            <w:r>
              <w:t>2</w:t>
            </w:r>
            <w:r w:rsidRPr="37A1AE00">
              <w:t>%</w:t>
            </w:r>
            <w:r w:rsidR="00791F66">
              <w:t xml:space="preserve"> </w:t>
            </w:r>
            <w:r w:rsidRPr="37A1AE00">
              <w:t>AFUE</w:t>
            </w:r>
          </w:p>
        </w:tc>
        <w:tc>
          <w:tcPr>
            <w:tcW w:w="473" w:type="pct"/>
          </w:tcPr>
          <w:p w14:paraId="13AE208F" w14:textId="69AF6BAD" w:rsidR="00BA48AA" w:rsidRPr="001D6512" w:rsidRDefault="00D7274D" w:rsidP="00BD00FF">
            <w:pPr>
              <w:pStyle w:val="TableCell"/>
              <w:keepNext w:val="0"/>
              <w:spacing w:before="60" w:after="60"/>
              <w:jc w:val="center"/>
              <w:rPr>
                <w:bCs/>
              </w:rPr>
            </w:pPr>
            <w:r>
              <w:rPr>
                <w:bCs/>
              </w:rPr>
              <w:t>8</w:t>
            </w:r>
          </w:p>
        </w:tc>
      </w:tr>
      <w:tr w:rsidR="00BA48AA" w:rsidRPr="00016642" w14:paraId="4812301A" w14:textId="77777777" w:rsidTr="00BD00FF">
        <w:trPr>
          <w:cantSplit/>
          <w:trHeight w:val="259"/>
        </w:trPr>
        <w:tc>
          <w:tcPr>
            <w:tcW w:w="1388" w:type="pct"/>
            <w:tcMar>
              <w:left w:w="115" w:type="dxa"/>
              <w:right w:w="115" w:type="dxa"/>
            </w:tcMar>
            <w:vAlign w:val="center"/>
          </w:tcPr>
          <w:p w14:paraId="68AC252C" w14:textId="4D932BCF" w:rsidR="00BA48AA" w:rsidRPr="001D6512" w:rsidRDefault="00BA48AA" w:rsidP="00BD00FF">
            <w:pPr>
              <w:pStyle w:val="TableCell"/>
              <w:keepNext w:val="0"/>
              <w:spacing w:before="60" w:after="60"/>
              <w:jc w:val="left"/>
            </w:pPr>
            <w:r>
              <w:t>Gas</w:t>
            </w:r>
            <w:r w:rsidR="00791F66">
              <w:t xml:space="preserve"> </w:t>
            </w:r>
            <w:r>
              <w:t>Fired</w:t>
            </w:r>
            <w:r w:rsidR="00791F66">
              <w:t xml:space="preserve"> </w:t>
            </w:r>
            <w:r>
              <w:t>Hot</w:t>
            </w:r>
            <w:r w:rsidR="00791F66">
              <w:t xml:space="preserve"> </w:t>
            </w:r>
            <w:r>
              <w:t>Water</w:t>
            </w:r>
            <w:r w:rsidR="00791F66">
              <w:t xml:space="preserve"> </w:t>
            </w:r>
            <w:r w:rsidRPr="001D6512">
              <w:t>Boiler</w:t>
            </w:r>
          </w:p>
        </w:tc>
        <w:tc>
          <w:tcPr>
            <w:tcW w:w="3139" w:type="pct"/>
            <w:tcMar>
              <w:left w:w="115" w:type="dxa"/>
              <w:right w:w="115" w:type="dxa"/>
            </w:tcMar>
            <w:vAlign w:val="center"/>
          </w:tcPr>
          <w:p w14:paraId="2F1AFF39" w14:textId="2110BB0F" w:rsidR="00BA48AA" w:rsidRPr="37A1AE00" w:rsidRDefault="00BA48AA" w:rsidP="00BD00FF">
            <w:pPr>
              <w:pStyle w:val="TableCell"/>
              <w:keepNext w:val="0"/>
              <w:spacing w:before="60" w:after="60"/>
              <w:jc w:val="center"/>
            </w:pPr>
            <w:r w:rsidRPr="37A1AE00">
              <w:t>8</w:t>
            </w:r>
            <w:r>
              <w:t>4</w:t>
            </w:r>
            <w:r w:rsidRPr="37A1AE00">
              <w:t>%</w:t>
            </w:r>
            <w:r w:rsidR="00791F66">
              <w:t xml:space="preserve"> </w:t>
            </w:r>
            <w:r w:rsidRPr="37A1AE00">
              <w:t>AFUE</w:t>
            </w:r>
          </w:p>
        </w:tc>
        <w:tc>
          <w:tcPr>
            <w:tcW w:w="473" w:type="pct"/>
          </w:tcPr>
          <w:p w14:paraId="39BDF94F" w14:textId="09C2C28A" w:rsidR="00BA48AA" w:rsidRDefault="00D7274D" w:rsidP="00BD00FF">
            <w:pPr>
              <w:pStyle w:val="TableCell"/>
              <w:keepNext w:val="0"/>
              <w:spacing w:before="60" w:after="60"/>
              <w:jc w:val="center"/>
              <w:rPr>
                <w:bCs/>
              </w:rPr>
            </w:pPr>
            <w:r>
              <w:rPr>
                <w:bCs/>
              </w:rPr>
              <w:t>8</w:t>
            </w:r>
          </w:p>
        </w:tc>
      </w:tr>
      <w:tr w:rsidR="00BA48AA" w:rsidRPr="00016642" w14:paraId="511BD922" w14:textId="77777777" w:rsidTr="00BD00FF">
        <w:trPr>
          <w:cantSplit/>
          <w:trHeight w:val="259"/>
        </w:trPr>
        <w:tc>
          <w:tcPr>
            <w:tcW w:w="1388" w:type="pct"/>
            <w:tcMar>
              <w:left w:w="115" w:type="dxa"/>
              <w:right w:w="115" w:type="dxa"/>
            </w:tcMar>
            <w:vAlign w:val="center"/>
          </w:tcPr>
          <w:p w14:paraId="7CCC3E91" w14:textId="7EAD061F" w:rsidR="00BA48AA" w:rsidRPr="001D6512" w:rsidRDefault="00BA48AA" w:rsidP="00E87EA1">
            <w:pPr>
              <w:pStyle w:val="TableCell"/>
              <w:keepNext w:val="0"/>
              <w:spacing w:before="60" w:after="60"/>
              <w:jc w:val="left"/>
            </w:pPr>
            <w:r>
              <w:t>Oil</w:t>
            </w:r>
            <w:r w:rsidR="00791F66">
              <w:t xml:space="preserve"> </w:t>
            </w:r>
            <w:r>
              <w:t>Fired</w:t>
            </w:r>
            <w:r w:rsidR="00791F66">
              <w:t xml:space="preserve"> </w:t>
            </w:r>
            <w:r>
              <w:t>Steam</w:t>
            </w:r>
            <w:r w:rsidR="00791F66">
              <w:t xml:space="preserve"> </w:t>
            </w:r>
            <w:r>
              <w:t>Boiler</w:t>
            </w:r>
          </w:p>
        </w:tc>
        <w:tc>
          <w:tcPr>
            <w:tcW w:w="3139" w:type="pct"/>
            <w:tcMar>
              <w:left w:w="115" w:type="dxa"/>
              <w:right w:w="115" w:type="dxa"/>
            </w:tcMar>
            <w:vAlign w:val="center"/>
          </w:tcPr>
          <w:p w14:paraId="42893ACF" w14:textId="501C5144" w:rsidR="00BA48AA" w:rsidRPr="001D6512" w:rsidRDefault="00BA48AA" w:rsidP="00BD00FF">
            <w:pPr>
              <w:pStyle w:val="TableCell"/>
              <w:keepNext w:val="0"/>
              <w:spacing w:before="60" w:after="60"/>
              <w:jc w:val="center"/>
              <w:rPr>
                <w:bCs/>
              </w:rPr>
            </w:pPr>
            <w:r w:rsidRPr="37A1AE00">
              <w:t>8</w:t>
            </w:r>
            <w:r>
              <w:t>5</w:t>
            </w:r>
            <w:r w:rsidRPr="37A1AE00">
              <w:t>%</w:t>
            </w:r>
            <w:r w:rsidR="00791F66">
              <w:t xml:space="preserve"> </w:t>
            </w:r>
            <w:r w:rsidRPr="37A1AE00">
              <w:t>AFUE</w:t>
            </w:r>
          </w:p>
        </w:tc>
        <w:tc>
          <w:tcPr>
            <w:tcW w:w="473" w:type="pct"/>
          </w:tcPr>
          <w:p w14:paraId="25A1F40A" w14:textId="0FADD0D2" w:rsidR="00BA48AA" w:rsidRDefault="00D7274D" w:rsidP="00BD00FF">
            <w:pPr>
              <w:pStyle w:val="TableCell"/>
              <w:keepNext w:val="0"/>
              <w:spacing w:before="60" w:after="60"/>
              <w:jc w:val="center"/>
              <w:rPr>
                <w:bCs/>
              </w:rPr>
            </w:pPr>
            <w:r>
              <w:rPr>
                <w:bCs/>
              </w:rPr>
              <w:t>8</w:t>
            </w:r>
          </w:p>
        </w:tc>
      </w:tr>
      <w:tr w:rsidR="00BA48AA" w:rsidRPr="00016642" w14:paraId="5011E785" w14:textId="77777777" w:rsidTr="00BD00FF">
        <w:trPr>
          <w:cantSplit/>
          <w:trHeight w:val="259"/>
        </w:trPr>
        <w:tc>
          <w:tcPr>
            <w:tcW w:w="1388" w:type="pct"/>
            <w:tcMar>
              <w:left w:w="115" w:type="dxa"/>
              <w:right w:w="115" w:type="dxa"/>
            </w:tcMar>
            <w:vAlign w:val="center"/>
          </w:tcPr>
          <w:p w14:paraId="3465BB5A" w14:textId="39C0DFA6" w:rsidR="00BA48AA" w:rsidRPr="001D6512" w:rsidRDefault="00BA48AA" w:rsidP="00BD00FF">
            <w:pPr>
              <w:pStyle w:val="TableCell"/>
              <w:keepNext w:val="0"/>
              <w:spacing w:before="60" w:after="60"/>
              <w:jc w:val="left"/>
            </w:pPr>
            <w:r>
              <w:t>Oil</w:t>
            </w:r>
            <w:r w:rsidR="00791F66">
              <w:t xml:space="preserve"> </w:t>
            </w:r>
            <w:r>
              <w:t>Fired</w:t>
            </w:r>
            <w:r w:rsidR="00791F66">
              <w:t xml:space="preserve"> </w:t>
            </w:r>
            <w:r>
              <w:t>Hot</w:t>
            </w:r>
            <w:r w:rsidR="00791F66">
              <w:t xml:space="preserve"> </w:t>
            </w:r>
            <w:r>
              <w:t>Water</w:t>
            </w:r>
            <w:r w:rsidR="00791F66">
              <w:t xml:space="preserve"> </w:t>
            </w:r>
            <w:r>
              <w:t>Boiler</w:t>
            </w:r>
          </w:p>
        </w:tc>
        <w:tc>
          <w:tcPr>
            <w:tcW w:w="3139" w:type="pct"/>
            <w:tcMar>
              <w:left w:w="115" w:type="dxa"/>
              <w:right w:w="115" w:type="dxa"/>
            </w:tcMar>
            <w:vAlign w:val="center"/>
          </w:tcPr>
          <w:p w14:paraId="3DD148E8" w14:textId="30BF973E" w:rsidR="00BA48AA" w:rsidRPr="001D6512" w:rsidRDefault="00BA48AA" w:rsidP="00BD00FF">
            <w:pPr>
              <w:pStyle w:val="TableCell"/>
              <w:keepNext w:val="0"/>
              <w:spacing w:before="60" w:after="60"/>
              <w:jc w:val="center"/>
              <w:rPr>
                <w:bCs/>
              </w:rPr>
            </w:pPr>
            <w:r w:rsidRPr="37A1AE00">
              <w:t>8</w:t>
            </w:r>
            <w:r>
              <w:t>6</w:t>
            </w:r>
            <w:r w:rsidRPr="37A1AE00">
              <w:t>%</w:t>
            </w:r>
            <w:r w:rsidR="00791F66">
              <w:t xml:space="preserve"> </w:t>
            </w:r>
            <w:r w:rsidRPr="37A1AE00">
              <w:t>AFUE</w:t>
            </w:r>
          </w:p>
        </w:tc>
        <w:tc>
          <w:tcPr>
            <w:tcW w:w="473" w:type="pct"/>
          </w:tcPr>
          <w:p w14:paraId="20E6C4A0" w14:textId="1A30D3F8" w:rsidR="00BA48AA" w:rsidRDefault="00D7274D" w:rsidP="00BD00FF">
            <w:pPr>
              <w:pStyle w:val="TableCell"/>
              <w:keepNext w:val="0"/>
              <w:spacing w:before="60" w:after="60"/>
              <w:jc w:val="center"/>
              <w:rPr>
                <w:bCs/>
              </w:rPr>
            </w:pPr>
            <w:r>
              <w:rPr>
                <w:bCs/>
              </w:rPr>
              <w:t>8</w:t>
            </w:r>
          </w:p>
        </w:tc>
      </w:tr>
      <w:tr w:rsidR="00BA48AA" w:rsidRPr="00016642" w14:paraId="2C94E994" w14:textId="77777777" w:rsidTr="00BD00FF">
        <w:trPr>
          <w:cantSplit/>
          <w:trHeight w:val="259"/>
        </w:trPr>
        <w:tc>
          <w:tcPr>
            <w:tcW w:w="1388" w:type="pct"/>
            <w:tcMar>
              <w:left w:w="115" w:type="dxa"/>
              <w:right w:w="115" w:type="dxa"/>
            </w:tcMar>
            <w:vAlign w:val="center"/>
          </w:tcPr>
          <w:p w14:paraId="59EBB866" w14:textId="58184A80"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Combo</w:t>
            </w:r>
            <w:r w:rsidR="00791F66">
              <w:t xml:space="preserve"> </w:t>
            </w:r>
            <w:r w:rsidRPr="001D6512">
              <w:t>Water</w:t>
            </w:r>
            <w:r w:rsidR="00791F66">
              <w:t xml:space="preserve"> </w:t>
            </w:r>
            <w:r w:rsidRPr="001D6512">
              <w:t>Heater</w:t>
            </w:r>
          </w:p>
        </w:tc>
        <w:tc>
          <w:tcPr>
            <w:tcW w:w="3139" w:type="pct"/>
            <w:tcMar>
              <w:left w:w="115" w:type="dxa"/>
              <w:right w:w="115" w:type="dxa"/>
            </w:tcMar>
            <w:vAlign w:val="center"/>
          </w:tcPr>
          <w:p w14:paraId="430E0E27" w14:textId="320BE2E8"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76%</w:t>
            </w:r>
            <w:r w:rsidR="00791F66">
              <w:t xml:space="preserve"> </w:t>
            </w:r>
            <w:r w:rsidRPr="37A1AE00">
              <w:t>AFUE</w:t>
            </w:r>
            <w:r w:rsidR="00791F66">
              <w:t xml:space="preserve"> </w:t>
            </w:r>
            <w:r w:rsidRPr="37A1AE00">
              <w:t>(recovery</w:t>
            </w:r>
            <w:r w:rsidR="00791F66">
              <w:t xml:space="preserve"> </w:t>
            </w:r>
            <w:r w:rsidRPr="37A1AE00">
              <w:t>efficiency)</w:t>
            </w:r>
          </w:p>
        </w:tc>
        <w:tc>
          <w:tcPr>
            <w:tcW w:w="473" w:type="pct"/>
          </w:tcPr>
          <w:p w14:paraId="0D41B3A1" w14:textId="5E40961A" w:rsidR="00BA48AA" w:rsidRPr="001D6512" w:rsidRDefault="00D7274D" w:rsidP="00BD00FF">
            <w:pPr>
              <w:pStyle w:val="TableCell"/>
              <w:keepNext w:val="0"/>
              <w:spacing w:before="60" w:after="60"/>
              <w:jc w:val="center"/>
              <w:rPr>
                <w:iCs/>
              </w:rPr>
            </w:pPr>
            <w:r>
              <w:rPr>
                <w:iCs/>
              </w:rPr>
              <w:t>8</w:t>
            </w:r>
          </w:p>
        </w:tc>
      </w:tr>
      <w:tr w:rsidR="00BA48AA" w:rsidRPr="00016642" w14:paraId="78D88060" w14:textId="77777777" w:rsidTr="00BD00FF">
        <w:trPr>
          <w:cantSplit/>
          <w:trHeight w:val="259"/>
        </w:trPr>
        <w:tc>
          <w:tcPr>
            <w:tcW w:w="1388" w:type="pct"/>
            <w:tcMar>
              <w:left w:w="115" w:type="dxa"/>
              <w:right w:w="115" w:type="dxa"/>
            </w:tcMar>
            <w:vAlign w:val="center"/>
          </w:tcPr>
          <w:p w14:paraId="67D18E2F" w14:textId="7A546414"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Air</w:t>
            </w:r>
            <w:r w:rsidR="00791F66">
              <w:t xml:space="preserve"> </w:t>
            </w:r>
            <w:r w:rsidRPr="001D6512">
              <w:t>Source</w:t>
            </w:r>
            <w:r w:rsidR="00791F66">
              <w:t xml:space="preserve"> </w:t>
            </w:r>
            <w:r>
              <w:t>or</w:t>
            </w:r>
            <w:r w:rsidR="00791F66">
              <w:t xml:space="preserve"> </w:t>
            </w:r>
            <w:r>
              <w:t>Geothermal</w:t>
            </w:r>
            <w:r w:rsidR="00791F66">
              <w:t xml:space="preserve"> </w:t>
            </w:r>
            <w:r w:rsidRPr="001D6512">
              <w:t>Heat</w:t>
            </w:r>
            <w:r w:rsidR="00791F66">
              <w:t xml:space="preserve"> </w:t>
            </w:r>
            <w:r w:rsidRPr="001D6512">
              <w:t>Pump</w:t>
            </w:r>
          </w:p>
        </w:tc>
        <w:tc>
          <w:tcPr>
            <w:tcW w:w="3139" w:type="pct"/>
            <w:tcMar>
              <w:left w:w="115" w:type="dxa"/>
              <w:right w:w="115" w:type="dxa"/>
            </w:tcMar>
            <w:vAlign w:val="center"/>
          </w:tcPr>
          <w:p w14:paraId="6D487C7C" w14:textId="42699C2C"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8.2</w:t>
            </w:r>
            <w:r w:rsidR="00791F66">
              <w:t xml:space="preserve"> </w:t>
            </w:r>
            <w:r w:rsidRPr="37A1AE00">
              <w:t>HSPF</w:t>
            </w:r>
          </w:p>
        </w:tc>
        <w:tc>
          <w:tcPr>
            <w:tcW w:w="473" w:type="pct"/>
          </w:tcPr>
          <w:p w14:paraId="10DC91F8" w14:textId="6ECB4872" w:rsidR="00BA48AA" w:rsidRPr="001D6512" w:rsidRDefault="00D7274D" w:rsidP="00BD00FF">
            <w:pPr>
              <w:pStyle w:val="TableCell"/>
              <w:keepNext w:val="0"/>
              <w:spacing w:before="60" w:after="60"/>
              <w:jc w:val="center"/>
              <w:rPr>
                <w:bCs/>
              </w:rPr>
            </w:pPr>
            <w:r>
              <w:rPr>
                <w:bCs/>
              </w:rPr>
              <w:t>7</w:t>
            </w:r>
          </w:p>
        </w:tc>
      </w:tr>
      <w:tr w:rsidR="00BA48AA" w:rsidRPr="00016642" w14:paraId="0B38977F" w14:textId="77777777" w:rsidTr="00BD00FF">
        <w:trPr>
          <w:cantSplit/>
          <w:trHeight w:val="259"/>
        </w:trPr>
        <w:tc>
          <w:tcPr>
            <w:tcW w:w="1388" w:type="pct"/>
            <w:tcBorders>
              <w:bottom w:val="single" w:sz="4" w:space="0" w:color="auto"/>
            </w:tcBorders>
            <w:tcMar>
              <w:left w:w="115" w:type="dxa"/>
              <w:right w:w="115" w:type="dxa"/>
            </w:tcMar>
            <w:vAlign w:val="center"/>
          </w:tcPr>
          <w:p w14:paraId="24C1E64D" w14:textId="296DB349"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PTAC</w:t>
            </w:r>
            <w:r w:rsidR="00791F66">
              <w:t xml:space="preserve"> </w:t>
            </w:r>
            <w:r w:rsidRPr="001D6512">
              <w:t>/</w:t>
            </w:r>
            <w:r w:rsidR="00791F66">
              <w:t xml:space="preserve"> </w:t>
            </w:r>
            <w:r w:rsidRPr="001D6512">
              <w:t>PTHP</w:t>
            </w:r>
          </w:p>
        </w:tc>
        <w:tc>
          <w:tcPr>
            <w:tcW w:w="3139" w:type="pct"/>
            <w:tcBorders>
              <w:bottom w:val="single" w:sz="4" w:space="0" w:color="auto"/>
            </w:tcBorders>
            <w:tcMar>
              <w:left w:w="115" w:type="dxa"/>
              <w:right w:w="115" w:type="dxa"/>
            </w:tcMar>
            <w:vAlign w:val="center"/>
          </w:tcPr>
          <w:p w14:paraId="3DACE287" w14:textId="41D8DD5A" w:rsidR="00BA48AA" w:rsidRPr="001D6512" w:rsidRDefault="00BA48AA" w:rsidP="00BD00FF">
            <w:pPr>
              <w:pStyle w:val="TableCell"/>
              <w:keepNext w:val="0"/>
              <w:spacing w:before="60" w:after="60"/>
              <w:jc w:val="center"/>
              <w:rPr>
                <w:rFonts w:ascii="Arial Unicode MS" w:eastAsia="Arial Unicode MS" w:hAnsi="Arial Unicode MS" w:cs="Arial Unicode MS"/>
                <w:i/>
                <w:iCs/>
              </w:rPr>
            </w:pPr>
            <w:r>
              <w:t>Use</w:t>
            </w:r>
            <w:r w:rsidR="00791F66">
              <w:t xml:space="preserve"> </w:t>
            </w:r>
            <w:r>
              <w:t>value</w:t>
            </w:r>
            <w:r w:rsidR="00791F66">
              <w:t xml:space="preserve"> </w:t>
            </w:r>
            <w:r>
              <w:t>for</w:t>
            </w:r>
            <w:r w:rsidR="00791F66">
              <w:t xml:space="preserve"> </w:t>
            </w:r>
            <w:r>
              <w:t>air</w:t>
            </w:r>
            <w:r w:rsidR="00791F66">
              <w:t xml:space="preserve"> </w:t>
            </w:r>
            <w:r>
              <w:t>source</w:t>
            </w:r>
            <w:r w:rsidR="00791F66">
              <w:t xml:space="preserve"> </w:t>
            </w:r>
            <w:r>
              <w:t>heat</w:t>
            </w:r>
            <w:r w:rsidR="00791F66">
              <w:t xml:space="preserve"> </w:t>
            </w:r>
            <w:r>
              <w:t>pump</w:t>
            </w:r>
          </w:p>
        </w:tc>
        <w:tc>
          <w:tcPr>
            <w:tcW w:w="473" w:type="pct"/>
            <w:tcBorders>
              <w:bottom w:val="single" w:sz="4" w:space="0" w:color="auto"/>
            </w:tcBorders>
          </w:tcPr>
          <w:p w14:paraId="2C7B249E" w14:textId="07A737ED" w:rsidR="00BA48AA" w:rsidRPr="001D6512" w:rsidRDefault="00D7274D" w:rsidP="00BD00FF">
            <w:pPr>
              <w:pStyle w:val="TableCell"/>
              <w:keepNext w:val="0"/>
              <w:spacing w:before="60" w:after="60"/>
              <w:jc w:val="center"/>
              <w:rPr>
                <w:iCs/>
              </w:rPr>
            </w:pPr>
            <w:r>
              <w:rPr>
                <w:iCs/>
              </w:rPr>
              <w:t>7</w:t>
            </w:r>
          </w:p>
        </w:tc>
      </w:tr>
      <w:tr w:rsidR="00BA48AA" w:rsidRPr="00016642" w14:paraId="02B6860E" w14:textId="77777777" w:rsidTr="00BD00FF">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15188B4D" w14:textId="0E9194AF" w:rsidR="00BA48AA" w:rsidRPr="00B162D5" w:rsidRDefault="00BA48AA" w:rsidP="00BD00FF">
            <w:pPr>
              <w:pStyle w:val="TableCell"/>
              <w:keepNext w:val="0"/>
              <w:spacing w:before="60" w:after="60"/>
              <w:jc w:val="left"/>
              <w:rPr>
                <w:rFonts w:ascii="Arial Unicode MS" w:eastAsia="Arial Unicode MS" w:hAnsi="Arial Unicode MS" w:cs="Arial Unicode MS"/>
                <w:b/>
              </w:rPr>
            </w:pPr>
            <w:r w:rsidRPr="00B162D5">
              <w:rPr>
                <w:b/>
              </w:rPr>
              <w:t>Cooling</w:t>
            </w:r>
            <w:r w:rsidR="00791F66">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9A4CA3C" w14:textId="77777777" w:rsidR="00BA48AA" w:rsidRPr="001D6512" w:rsidRDefault="00BA48AA" w:rsidP="00BD00FF">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71EF41A7" w14:textId="77777777" w:rsidR="00BA48AA" w:rsidRPr="001D6512" w:rsidRDefault="00BA48AA" w:rsidP="00BD00FF">
            <w:pPr>
              <w:pStyle w:val="TableCell"/>
              <w:keepNext w:val="0"/>
              <w:spacing w:before="60" w:after="60"/>
              <w:jc w:val="center"/>
            </w:pPr>
          </w:p>
        </w:tc>
      </w:tr>
      <w:tr w:rsidR="00BA48AA" w:rsidRPr="00016642" w14:paraId="5F6EC48B" w14:textId="77777777" w:rsidTr="00BD00FF">
        <w:trPr>
          <w:cantSplit/>
          <w:trHeight w:val="259"/>
        </w:trPr>
        <w:tc>
          <w:tcPr>
            <w:tcW w:w="1388" w:type="pct"/>
            <w:tcBorders>
              <w:top w:val="single" w:sz="4" w:space="0" w:color="auto"/>
            </w:tcBorders>
            <w:tcMar>
              <w:left w:w="115" w:type="dxa"/>
              <w:right w:w="115" w:type="dxa"/>
            </w:tcMar>
            <w:vAlign w:val="center"/>
          </w:tcPr>
          <w:p w14:paraId="2F41673B" w14:textId="511E083A"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Central</w:t>
            </w:r>
            <w:r w:rsidR="00791F66">
              <w:t xml:space="preserve"> </w:t>
            </w:r>
            <w:r w:rsidRPr="001D6512">
              <w:t>Air</w:t>
            </w:r>
            <w:r w:rsidR="00791F66">
              <w:t xml:space="preserve"> </w:t>
            </w:r>
            <w:r w:rsidRPr="001D6512">
              <w:t>Conditioning</w:t>
            </w:r>
          </w:p>
        </w:tc>
        <w:tc>
          <w:tcPr>
            <w:tcW w:w="3139" w:type="pct"/>
            <w:tcBorders>
              <w:top w:val="single" w:sz="4" w:space="0" w:color="auto"/>
            </w:tcBorders>
            <w:tcMar>
              <w:left w:w="115" w:type="dxa"/>
              <w:right w:w="115" w:type="dxa"/>
            </w:tcMar>
            <w:vAlign w:val="center"/>
          </w:tcPr>
          <w:p w14:paraId="7B221959" w14:textId="78460E76"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001D6512">
              <w:t>13.0</w:t>
            </w:r>
            <w:r w:rsidR="00791F66">
              <w:t xml:space="preserve"> </w:t>
            </w:r>
            <w:r w:rsidRPr="001D6512">
              <w:t>SEER</w:t>
            </w:r>
          </w:p>
        </w:tc>
        <w:tc>
          <w:tcPr>
            <w:tcW w:w="473" w:type="pct"/>
            <w:tcBorders>
              <w:top w:val="single" w:sz="4" w:space="0" w:color="auto"/>
            </w:tcBorders>
          </w:tcPr>
          <w:p w14:paraId="66337725" w14:textId="351931FA" w:rsidR="00BA48AA" w:rsidRPr="001D6512" w:rsidRDefault="00D7274D" w:rsidP="00BD00FF">
            <w:pPr>
              <w:pStyle w:val="TableCell"/>
              <w:keepNext w:val="0"/>
              <w:spacing w:before="60" w:after="60"/>
              <w:jc w:val="center"/>
            </w:pPr>
            <w:r>
              <w:t>7</w:t>
            </w:r>
          </w:p>
        </w:tc>
      </w:tr>
      <w:tr w:rsidR="00BA48AA" w:rsidRPr="00016642" w14:paraId="01395014" w14:textId="77777777" w:rsidTr="00BD00FF">
        <w:trPr>
          <w:cantSplit/>
          <w:trHeight w:val="259"/>
        </w:trPr>
        <w:tc>
          <w:tcPr>
            <w:tcW w:w="1388" w:type="pct"/>
            <w:tcMar>
              <w:left w:w="115" w:type="dxa"/>
              <w:right w:w="115" w:type="dxa"/>
            </w:tcMar>
            <w:vAlign w:val="center"/>
          </w:tcPr>
          <w:p w14:paraId="3776FD3C" w14:textId="351BA21A"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Air</w:t>
            </w:r>
            <w:r w:rsidR="00791F66">
              <w:t xml:space="preserve"> </w:t>
            </w:r>
            <w:r w:rsidRPr="001D6512">
              <w:t>Source</w:t>
            </w:r>
            <w:r w:rsidR="00791F66">
              <w:t xml:space="preserve"> </w:t>
            </w:r>
            <w:r w:rsidRPr="001D6512">
              <w:t>Heat</w:t>
            </w:r>
            <w:r w:rsidR="00791F66">
              <w:t xml:space="preserve"> </w:t>
            </w:r>
            <w:r w:rsidRPr="001D6512">
              <w:t>Pump</w:t>
            </w:r>
          </w:p>
        </w:tc>
        <w:tc>
          <w:tcPr>
            <w:tcW w:w="3139" w:type="pct"/>
            <w:tcMar>
              <w:left w:w="115" w:type="dxa"/>
              <w:right w:w="115" w:type="dxa"/>
            </w:tcMar>
            <w:vAlign w:val="center"/>
          </w:tcPr>
          <w:p w14:paraId="6ADDC07C" w14:textId="63DBF6CD"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001D6512">
              <w:t>1</w:t>
            </w:r>
            <w:r>
              <w:t>4.</w:t>
            </w:r>
            <w:r w:rsidRPr="001D6512">
              <w:t>0</w:t>
            </w:r>
            <w:r w:rsidR="00791F66">
              <w:t xml:space="preserve"> </w:t>
            </w:r>
            <w:r w:rsidRPr="001D6512">
              <w:t>SEER</w:t>
            </w:r>
          </w:p>
        </w:tc>
        <w:tc>
          <w:tcPr>
            <w:tcW w:w="473" w:type="pct"/>
          </w:tcPr>
          <w:p w14:paraId="582E3F25" w14:textId="229F041C" w:rsidR="00BA48AA" w:rsidRPr="001D6512" w:rsidRDefault="00D7274D" w:rsidP="00BD00FF">
            <w:pPr>
              <w:pStyle w:val="TableCell"/>
              <w:keepNext w:val="0"/>
              <w:spacing w:before="60" w:after="60"/>
              <w:jc w:val="center"/>
            </w:pPr>
            <w:r>
              <w:t>7</w:t>
            </w:r>
          </w:p>
        </w:tc>
      </w:tr>
      <w:tr w:rsidR="00BA48AA" w:rsidRPr="00016642" w14:paraId="4C3E03F7" w14:textId="77777777" w:rsidTr="00BD00FF">
        <w:trPr>
          <w:cantSplit/>
          <w:trHeight w:val="259"/>
        </w:trPr>
        <w:tc>
          <w:tcPr>
            <w:tcW w:w="1388" w:type="pct"/>
            <w:tcMar>
              <w:left w:w="115" w:type="dxa"/>
              <w:right w:w="115" w:type="dxa"/>
            </w:tcMar>
            <w:vAlign w:val="center"/>
          </w:tcPr>
          <w:p w14:paraId="0EC1B662" w14:textId="2049AD51"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Geothermal</w:t>
            </w:r>
            <w:r w:rsidR="00791F66">
              <w:t xml:space="preserve"> </w:t>
            </w:r>
            <w:r w:rsidRPr="001D6512">
              <w:t>Heat</w:t>
            </w:r>
            <w:r w:rsidR="00791F66">
              <w:t xml:space="preserve"> </w:t>
            </w:r>
            <w:r w:rsidRPr="001D6512">
              <w:t>Pump</w:t>
            </w:r>
          </w:p>
        </w:tc>
        <w:tc>
          <w:tcPr>
            <w:tcW w:w="3139" w:type="pct"/>
            <w:tcMar>
              <w:left w:w="115" w:type="dxa"/>
              <w:right w:w="115" w:type="dxa"/>
            </w:tcMar>
            <w:vAlign w:val="center"/>
          </w:tcPr>
          <w:p w14:paraId="387E7A09" w14:textId="610A9335"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1</w:t>
            </w:r>
            <w:r>
              <w:t>4</w:t>
            </w:r>
            <w:r w:rsidR="00791F66">
              <w:t xml:space="preserve"> </w:t>
            </w:r>
            <w:r w:rsidRPr="37A1AE00">
              <w:t>SEER</w:t>
            </w:r>
            <w:r w:rsidR="00791F66">
              <w:t xml:space="preserve"> </w:t>
            </w:r>
            <w:r w:rsidRPr="37A1AE00">
              <w:t>(1</w:t>
            </w:r>
            <w:r>
              <w:t>2</w:t>
            </w:r>
            <w:r w:rsidRPr="37A1AE00">
              <w:t>.2</w:t>
            </w:r>
            <w:r w:rsidR="00791F66">
              <w:t xml:space="preserve"> </w:t>
            </w:r>
            <w:r w:rsidRPr="37A1AE00">
              <w:t>EER)</w:t>
            </w:r>
          </w:p>
        </w:tc>
        <w:tc>
          <w:tcPr>
            <w:tcW w:w="473" w:type="pct"/>
          </w:tcPr>
          <w:p w14:paraId="671C8598" w14:textId="496D7A2B" w:rsidR="00BA48AA" w:rsidRPr="001D6512" w:rsidRDefault="00D7274D" w:rsidP="00BD00FF">
            <w:pPr>
              <w:pStyle w:val="TableCell"/>
              <w:keepNext w:val="0"/>
              <w:spacing w:before="60" w:after="60"/>
              <w:jc w:val="center"/>
              <w:rPr>
                <w:bCs/>
              </w:rPr>
            </w:pPr>
            <w:r>
              <w:rPr>
                <w:bCs/>
              </w:rPr>
              <w:t>7</w:t>
            </w:r>
          </w:p>
        </w:tc>
      </w:tr>
      <w:tr w:rsidR="00BA48AA" w:rsidRPr="00016642" w14:paraId="2CD41E23" w14:textId="77777777" w:rsidTr="00BD00FF">
        <w:trPr>
          <w:cantSplit/>
          <w:trHeight w:val="259"/>
        </w:trPr>
        <w:tc>
          <w:tcPr>
            <w:tcW w:w="1388" w:type="pct"/>
            <w:tcMar>
              <w:left w:w="115" w:type="dxa"/>
              <w:right w:w="115" w:type="dxa"/>
            </w:tcMar>
            <w:vAlign w:val="center"/>
          </w:tcPr>
          <w:p w14:paraId="022AFC37" w14:textId="5169A26B"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PTAC</w:t>
            </w:r>
            <w:r w:rsidR="00791F66">
              <w:t xml:space="preserve"> </w:t>
            </w:r>
            <w:r w:rsidRPr="001D6512">
              <w:t>/</w:t>
            </w:r>
            <w:r w:rsidR="00791F66">
              <w:t xml:space="preserve"> </w:t>
            </w:r>
            <w:r w:rsidRPr="001D6512">
              <w:t>PTHP</w:t>
            </w:r>
          </w:p>
        </w:tc>
        <w:tc>
          <w:tcPr>
            <w:tcW w:w="3139" w:type="pct"/>
            <w:tcMar>
              <w:left w:w="115" w:type="dxa"/>
              <w:right w:w="115" w:type="dxa"/>
            </w:tcMar>
            <w:vAlign w:val="center"/>
          </w:tcPr>
          <w:p w14:paraId="461A8985" w14:textId="14D14BDF" w:rsidR="00BA48AA" w:rsidRPr="001D6512" w:rsidRDefault="00BA48AA" w:rsidP="00BD00FF">
            <w:pPr>
              <w:pStyle w:val="TableCell"/>
              <w:keepNext w:val="0"/>
              <w:spacing w:before="60" w:after="60"/>
              <w:jc w:val="center"/>
              <w:rPr>
                <w:rFonts w:ascii="Arial Unicode MS" w:eastAsia="Arial Unicode MS" w:hAnsi="Arial Unicode MS" w:cs="Arial Unicode MS"/>
                <w:i/>
                <w:iCs/>
              </w:rPr>
            </w:pPr>
            <w:r>
              <w:t>Use</w:t>
            </w:r>
            <w:r w:rsidR="00791F66">
              <w:t xml:space="preserve"> </w:t>
            </w:r>
            <w:r>
              <w:t>value</w:t>
            </w:r>
            <w:r w:rsidR="00791F66">
              <w:t xml:space="preserve"> </w:t>
            </w:r>
            <w:r>
              <w:t>for</w:t>
            </w:r>
            <w:r w:rsidR="00791F66">
              <w:t xml:space="preserve"> </w:t>
            </w:r>
            <w:r>
              <w:t>central</w:t>
            </w:r>
            <w:r w:rsidR="00791F66">
              <w:t xml:space="preserve"> </w:t>
            </w:r>
            <w:r>
              <w:t>AC</w:t>
            </w:r>
          </w:p>
        </w:tc>
        <w:tc>
          <w:tcPr>
            <w:tcW w:w="473" w:type="pct"/>
          </w:tcPr>
          <w:p w14:paraId="031A8E5C" w14:textId="07F48EDA" w:rsidR="00BA48AA" w:rsidRPr="001D6512" w:rsidRDefault="00D7274D" w:rsidP="00BD00FF">
            <w:pPr>
              <w:pStyle w:val="TableCell"/>
              <w:keepNext w:val="0"/>
              <w:spacing w:before="60" w:after="60"/>
              <w:jc w:val="center"/>
              <w:rPr>
                <w:iCs/>
              </w:rPr>
            </w:pPr>
            <w:r>
              <w:rPr>
                <w:iCs/>
              </w:rPr>
              <w:t>7</w:t>
            </w:r>
          </w:p>
        </w:tc>
      </w:tr>
      <w:tr w:rsidR="00BA48AA" w:rsidRPr="00016642" w14:paraId="0D817442" w14:textId="77777777" w:rsidTr="00BD00FF">
        <w:trPr>
          <w:cantSplit/>
          <w:trHeight w:val="259"/>
        </w:trPr>
        <w:tc>
          <w:tcPr>
            <w:tcW w:w="1388" w:type="pct"/>
            <w:tcBorders>
              <w:bottom w:val="single" w:sz="4" w:space="0" w:color="auto"/>
            </w:tcBorders>
            <w:tcMar>
              <w:left w:w="115" w:type="dxa"/>
              <w:right w:w="115" w:type="dxa"/>
            </w:tcMar>
            <w:vAlign w:val="center"/>
          </w:tcPr>
          <w:p w14:paraId="6094FFD4" w14:textId="614D2E19"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Window</w:t>
            </w:r>
            <w:r w:rsidR="00791F66">
              <w:t xml:space="preserve"> </w:t>
            </w:r>
            <w:r w:rsidRPr="001D6512">
              <w:t>Air</w:t>
            </w:r>
            <w:r w:rsidR="00791F66">
              <w:t xml:space="preserve"> </w:t>
            </w:r>
            <w:r w:rsidRPr="001D6512">
              <w:t>Conditioners</w:t>
            </w:r>
          </w:p>
        </w:tc>
        <w:tc>
          <w:tcPr>
            <w:tcW w:w="3139" w:type="pct"/>
            <w:tcBorders>
              <w:bottom w:val="single" w:sz="4" w:space="0" w:color="auto"/>
            </w:tcBorders>
            <w:tcMar>
              <w:left w:w="115" w:type="dxa"/>
              <w:right w:w="115" w:type="dxa"/>
            </w:tcMar>
            <w:vAlign w:val="center"/>
          </w:tcPr>
          <w:p w14:paraId="4F275410" w14:textId="71CDFB64" w:rsidR="00BA48AA" w:rsidRPr="001D6512" w:rsidRDefault="00BA48AA" w:rsidP="00BD00FF">
            <w:pPr>
              <w:pStyle w:val="TableCell"/>
              <w:keepNext w:val="0"/>
              <w:spacing w:before="60" w:after="60"/>
              <w:jc w:val="center"/>
              <w:rPr>
                <w:rFonts w:ascii="Arial Unicode MS" w:eastAsia="Arial Unicode MS" w:hAnsi="Arial Unicode MS" w:cs="Arial Unicode MS"/>
              </w:rPr>
            </w:pPr>
            <w:r>
              <w:t>Use</w:t>
            </w:r>
            <w:r w:rsidR="00791F66">
              <w:t xml:space="preserve"> </w:t>
            </w:r>
            <w:r>
              <w:t>value</w:t>
            </w:r>
            <w:r w:rsidR="00791F66">
              <w:t xml:space="preserve"> </w:t>
            </w:r>
            <w:r>
              <w:t>for</w:t>
            </w:r>
            <w:r w:rsidR="00791F66">
              <w:t xml:space="preserve"> </w:t>
            </w:r>
            <w:r>
              <w:t>central</w:t>
            </w:r>
            <w:r w:rsidR="00791F66">
              <w:t xml:space="preserve"> </w:t>
            </w:r>
            <w:r>
              <w:t>AC</w:t>
            </w:r>
          </w:p>
        </w:tc>
        <w:tc>
          <w:tcPr>
            <w:tcW w:w="473" w:type="pct"/>
            <w:tcBorders>
              <w:bottom w:val="single" w:sz="4" w:space="0" w:color="auto"/>
            </w:tcBorders>
          </w:tcPr>
          <w:p w14:paraId="32D0C0CE" w14:textId="4C1902C2" w:rsidR="00BA48AA" w:rsidRPr="001D6512" w:rsidRDefault="00D7274D" w:rsidP="00BD00FF">
            <w:pPr>
              <w:pStyle w:val="TableCell"/>
              <w:keepNext w:val="0"/>
              <w:spacing w:before="60" w:after="60"/>
              <w:jc w:val="center"/>
              <w:rPr>
                <w:iCs/>
              </w:rPr>
            </w:pPr>
            <w:r>
              <w:rPr>
                <w:iCs/>
              </w:rPr>
              <w:t>7</w:t>
            </w:r>
          </w:p>
        </w:tc>
      </w:tr>
      <w:tr w:rsidR="00BA48AA" w:rsidRPr="00016642" w14:paraId="5BA3CC2A" w14:textId="77777777" w:rsidTr="00BD00FF">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A55BE27" w14:textId="72527E86" w:rsidR="00BA48AA" w:rsidRPr="00B162D5" w:rsidRDefault="00BA48AA" w:rsidP="00BD00FF">
            <w:pPr>
              <w:pStyle w:val="TableCell"/>
              <w:keepNext w:val="0"/>
              <w:spacing w:before="60" w:after="60"/>
              <w:jc w:val="left"/>
              <w:rPr>
                <w:rFonts w:ascii="Arial Unicode MS" w:eastAsia="Arial Unicode MS" w:hAnsi="Arial Unicode MS" w:cs="Arial Unicode MS"/>
                <w:b/>
                <w:i/>
                <w:iCs/>
              </w:rPr>
            </w:pPr>
            <w:r w:rsidRPr="00B162D5">
              <w:rPr>
                <w:b/>
              </w:rPr>
              <w:t>Domestic</w:t>
            </w:r>
            <w:r w:rsidR="00791F66">
              <w:rPr>
                <w:b/>
              </w:rPr>
              <w:t xml:space="preserve"> </w:t>
            </w:r>
            <w:r w:rsidRPr="00B162D5">
              <w:rPr>
                <w:b/>
              </w:rPr>
              <w:t>WH</w:t>
            </w:r>
            <w:r w:rsidR="00791F66">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066C9E29" w14:textId="77777777" w:rsidR="00BA48AA" w:rsidRDefault="00BA48AA" w:rsidP="00BD00FF">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0FFC4305" w14:textId="77777777" w:rsidR="00BA48AA" w:rsidRPr="001D6512" w:rsidRDefault="00BA48AA" w:rsidP="00BD00FF">
            <w:pPr>
              <w:pStyle w:val="TableCell"/>
              <w:keepNext w:val="0"/>
              <w:spacing w:before="60" w:after="60"/>
              <w:jc w:val="center"/>
            </w:pPr>
          </w:p>
        </w:tc>
      </w:tr>
      <w:tr w:rsidR="00BA48AA" w:rsidRPr="00016642" w14:paraId="1883D91A" w14:textId="77777777" w:rsidTr="00BD00FF">
        <w:trPr>
          <w:cantSplit/>
          <w:trHeight w:val="259"/>
        </w:trPr>
        <w:tc>
          <w:tcPr>
            <w:tcW w:w="1388" w:type="pct"/>
            <w:tcBorders>
              <w:top w:val="single" w:sz="4" w:space="0" w:color="auto"/>
            </w:tcBorders>
            <w:tcMar>
              <w:left w:w="115" w:type="dxa"/>
              <w:right w:w="115" w:type="dxa"/>
            </w:tcMar>
            <w:vAlign w:val="center"/>
          </w:tcPr>
          <w:p w14:paraId="35DC4DB0" w14:textId="77777777" w:rsidR="00BA48AA" w:rsidRPr="00703B03" w:rsidRDefault="00BA48AA" w:rsidP="00BD00FF">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5F9D1807" w14:textId="00F90CEE" w:rsidR="00BA48AA" w:rsidRDefault="00BA48AA" w:rsidP="00BD00FF">
            <w:pPr>
              <w:pStyle w:val="TableCell"/>
              <w:keepNext w:val="0"/>
              <w:spacing w:before="60" w:after="60"/>
              <w:jc w:val="center"/>
              <w:rPr>
                <w:bCs/>
              </w:rPr>
            </w:pPr>
            <w:r w:rsidRPr="37A1AE00">
              <w:t>≥20</w:t>
            </w:r>
            <w:r w:rsidR="00791F66">
              <w:t xml:space="preserve"> </w:t>
            </w:r>
            <w:r w:rsidRPr="37A1AE00">
              <w:t>gal</w:t>
            </w:r>
            <w:r w:rsidR="00791F66">
              <w:t xml:space="preserve"> </w:t>
            </w:r>
            <w:r w:rsidRPr="37A1AE00">
              <w:t>and</w:t>
            </w:r>
            <w:r w:rsidR="00791F66">
              <w:t xml:space="preserve"> </w:t>
            </w:r>
            <w:r w:rsidRPr="37A1AE00">
              <w:t>≤55</w:t>
            </w:r>
            <w:r w:rsidR="00791F66">
              <w:t xml:space="preserve"> </w:t>
            </w:r>
            <w:r w:rsidRPr="37A1AE00">
              <w:t>gal:</w:t>
            </w:r>
            <w:r w:rsidR="00791F66">
              <w:t xml:space="preserve"> </w:t>
            </w:r>
            <w:r w:rsidRPr="37A1AE00">
              <w:t>EF</w:t>
            </w:r>
            <w:r w:rsidR="00791F66">
              <w:t xml:space="preserve"> </w:t>
            </w:r>
            <w:r w:rsidRPr="37A1AE00">
              <w:t>=</w:t>
            </w:r>
            <w:r w:rsidR="00791F66">
              <w:t xml:space="preserve"> </w:t>
            </w:r>
            <w:r>
              <w:t>0.9307</w:t>
            </w:r>
            <w:r w:rsidR="00791F66">
              <w:t xml:space="preserve"> </w:t>
            </w:r>
            <w:r>
              <w:t>-</w:t>
            </w:r>
            <w:r w:rsidR="00791F66">
              <w:t xml:space="preserve"> </w:t>
            </w:r>
            <w:r>
              <w:t>0.0002</w:t>
            </w:r>
            <w:r w:rsidR="00205B2E">
              <w:t>×</w:t>
            </w:r>
            <w:r>
              <w:t>(V</w:t>
            </w:r>
            <w:r w:rsidRPr="00DD582B">
              <w:rPr>
                <w:vertAlign w:val="subscript"/>
              </w:rPr>
              <w:t>s</w:t>
            </w:r>
            <w:r>
              <w:t>)</w:t>
            </w:r>
          </w:p>
          <w:p w14:paraId="28AF9C23" w14:textId="33B03EC7" w:rsidR="00BA48AA" w:rsidRPr="00666F92" w:rsidRDefault="00BA48AA" w:rsidP="00BD00FF">
            <w:pPr>
              <w:pStyle w:val="TableCell"/>
              <w:keepNext w:val="0"/>
              <w:spacing w:before="60" w:after="60"/>
              <w:jc w:val="center"/>
              <w:rPr>
                <w:rFonts w:eastAsia="Arial Unicode MS"/>
              </w:rPr>
            </w:pPr>
            <w:r w:rsidRPr="37A1AE00">
              <w:t>&gt;55</w:t>
            </w:r>
            <w:r w:rsidR="00791F66">
              <w:t xml:space="preserve"> </w:t>
            </w:r>
            <w:r w:rsidRPr="37A1AE00">
              <w:t>gal</w:t>
            </w:r>
            <w:r w:rsidR="00791F66">
              <w:t xml:space="preserve"> </w:t>
            </w:r>
            <w:r w:rsidRPr="37A1AE00">
              <w:t>and</w:t>
            </w:r>
            <w:r w:rsidR="00791F66">
              <w:t xml:space="preserve"> </w:t>
            </w:r>
            <w:r w:rsidRPr="37A1AE00">
              <w:t>≤120</w:t>
            </w:r>
            <w:r w:rsidR="00791F66">
              <w:t xml:space="preserve"> </w:t>
            </w:r>
            <w:r w:rsidRPr="37A1AE00">
              <w:t>gal:</w:t>
            </w:r>
            <w:r w:rsidR="00791F66">
              <w:t xml:space="preserve"> </w:t>
            </w:r>
            <w:r w:rsidRPr="37A1AE00">
              <w:t>EF</w:t>
            </w:r>
            <w:r w:rsidR="00791F66">
              <w:t xml:space="preserve"> </w:t>
            </w:r>
            <w:r w:rsidRPr="37A1AE00">
              <w:t>=</w:t>
            </w:r>
            <w:r w:rsidR="00791F66">
              <w:t xml:space="preserve"> </w:t>
            </w:r>
            <w:r>
              <w:t>2.1171</w:t>
            </w:r>
            <w:r w:rsidR="00791F66">
              <w:t xml:space="preserve"> </w:t>
            </w:r>
            <w:r>
              <w:t>-</w:t>
            </w:r>
            <w:r w:rsidR="00791F66">
              <w:t xml:space="preserve"> </w:t>
            </w:r>
            <w:r>
              <w:t>0.0011</w:t>
            </w:r>
            <w:r w:rsidR="00205B2E">
              <w:t>×</w:t>
            </w:r>
            <w:r>
              <w:t>(V</w:t>
            </w:r>
            <w:r w:rsidRPr="00DD582B">
              <w:rPr>
                <w:vertAlign w:val="subscript"/>
              </w:rPr>
              <w:t>s</w:t>
            </w:r>
            <w:r w:rsidRPr="007B1C40">
              <w:t>)</w:t>
            </w:r>
          </w:p>
        </w:tc>
        <w:tc>
          <w:tcPr>
            <w:tcW w:w="473" w:type="pct"/>
            <w:tcBorders>
              <w:top w:val="single" w:sz="4" w:space="0" w:color="auto"/>
            </w:tcBorders>
          </w:tcPr>
          <w:p w14:paraId="7405AB26" w14:textId="6619675D" w:rsidR="00BA48AA" w:rsidRPr="001D6512" w:rsidRDefault="00D7274D" w:rsidP="00BD00FF">
            <w:pPr>
              <w:pStyle w:val="TableCell"/>
              <w:keepNext w:val="0"/>
              <w:spacing w:before="60" w:after="60"/>
              <w:jc w:val="center"/>
              <w:rPr>
                <w:bCs/>
              </w:rPr>
            </w:pPr>
            <w:r>
              <w:rPr>
                <w:bCs/>
              </w:rPr>
              <w:t>9</w:t>
            </w:r>
          </w:p>
        </w:tc>
      </w:tr>
      <w:tr w:rsidR="00BA48AA" w:rsidRPr="00016642" w14:paraId="0B3D9399" w14:textId="77777777" w:rsidTr="00BD00FF">
        <w:trPr>
          <w:cantSplit/>
          <w:trHeight w:val="259"/>
        </w:trPr>
        <w:tc>
          <w:tcPr>
            <w:tcW w:w="1388" w:type="pct"/>
            <w:tcMar>
              <w:left w:w="115" w:type="dxa"/>
              <w:right w:w="115" w:type="dxa"/>
            </w:tcMar>
            <w:vAlign w:val="center"/>
          </w:tcPr>
          <w:p w14:paraId="152C7D82" w14:textId="438EDC0B" w:rsidR="00BA48AA" w:rsidRDefault="00BA48AA" w:rsidP="00BD00FF">
            <w:pPr>
              <w:pStyle w:val="TableCell"/>
              <w:keepNext w:val="0"/>
              <w:spacing w:before="60" w:after="60"/>
              <w:jc w:val="left"/>
            </w:pPr>
            <w:r w:rsidRPr="001D6512">
              <w:t>Natural</w:t>
            </w:r>
            <w:r w:rsidR="00791F66">
              <w:t xml:space="preserve"> </w:t>
            </w:r>
            <w:r w:rsidRPr="001D6512">
              <w:t>Gas</w:t>
            </w:r>
          </w:p>
          <w:p w14:paraId="66D7AD81" w14:textId="77777777" w:rsidR="00BA48AA" w:rsidRDefault="00BA48AA" w:rsidP="00BD00FF">
            <w:pPr>
              <w:pStyle w:val="TableCell"/>
              <w:keepNext w:val="0"/>
              <w:spacing w:before="60" w:after="60"/>
              <w:jc w:val="left"/>
              <w:rPr>
                <w:rFonts w:eastAsia="Arial Unicode MS"/>
              </w:rPr>
            </w:pPr>
          </w:p>
        </w:tc>
        <w:tc>
          <w:tcPr>
            <w:tcW w:w="3139" w:type="pct"/>
            <w:tcMar>
              <w:left w:w="115" w:type="dxa"/>
              <w:right w:w="115" w:type="dxa"/>
            </w:tcMar>
            <w:vAlign w:val="center"/>
          </w:tcPr>
          <w:p w14:paraId="7B28206D" w14:textId="7C342CF8" w:rsidR="00BA48AA" w:rsidRDefault="00BA48AA" w:rsidP="00BD00FF">
            <w:pPr>
              <w:pStyle w:val="TableCell"/>
              <w:keepNext w:val="0"/>
              <w:spacing w:before="60" w:after="60"/>
              <w:jc w:val="center"/>
            </w:pPr>
            <w:r w:rsidRPr="0ED46586">
              <w:t>≥20</w:t>
            </w:r>
            <w:r w:rsidR="00791F66">
              <w:t xml:space="preserve"> </w:t>
            </w:r>
            <w:r w:rsidRPr="0ED46586">
              <w:t>gal</w:t>
            </w:r>
            <w:r w:rsidR="00791F66">
              <w:t xml:space="preserve"> </w:t>
            </w:r>
            <w:r w:rsidRPr="0ED46586">
              <w:t>and</w:t>
            </w:r>
            <w:r w:rsidR="00791F66">
              <w:t xml:space="preserve"> </w:t>
            </w:r>
            <w:r w:rsidRPr="0ED46586">
              <w:t>≤55</w:t>
            </w:r>
            <w:r w:rsidR="00791F66">
              <w:t xml:space="preserve"> </w:t>
            </w:r>
            <w:r w:rsidRPr="0ED46586">
              <w:t>gal:</w:t>
            </w:r>
            <w:r w:rsidR="00791F66">
              <w:t xml:space="preserve"> </w:t>
            </w:r>
            <w:r w:rsidRPr="001D6512">
              <w:t>EF</w:t>
            </w:r>
            <w:r w:rsidR="00791F66">
              <w:t xml:space="preserve"> </w:t>
            </w:r>
            <w:r w:rsidRPr="001D6512">
              <w:t>=</w:t>
            </w:r>
            <w:r w:rsidR="00791F66">
              <w:t xml:space="preserve"> </w:t>
            </w:r>
            <w:r w:rsidRPr="00205B2E">
              <w:rPr>
                <w:shd w:val="clear" w:color="auto" w:fill="FFFFFF"/>
              </w:rPr>
              <w:t>0.6483</w:t>
            </w:r>
            <w:r w:rsidR="00791F66">
              <w:rPr>
                <w:shd w:val="clear" w:color="auto" w:fill="FFFFFF"/>
              </w:rPr>
              <w:t xml:space="preserve"> </w:t>
            </w:r>
            <w:r w:rsidRPr="00205B2E">
              <w:rPr>
                <w:shd w:val="clear" w:color="auto" w:fill="FFFFFF"/>
              </w:rPr>
              <w:t>–</w:t>
            </w:r>
            <w:r w:rsidR="00791F66">
              <w:rPr>
                <w:shd w:val="clear" w:color="auto" w:fill="FFFFFF"/>
              </w:rPr>
              <w:t xml:space="preserve"> </w:t>
            </w:r>
            <w:r w:rsidRPr="00205B2E">
              <w:rPr>
                <w:shd w:val="clear" w:color="auto" w:fill="FFFFFF"/>
              </w:rPr>
              <w:t>(0.0017</w:t>
            </w:r>
            <w:r w:rsidR="00205B2E" w:rsidRPr="00205B2E">
              <w:rPr>
                <w:shd w:val="clear" w:color="auto" w:fill="FFFFFF"/>
              </w:rPr>
              <w:t>×</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4D70EB62" w14:textId="6D0AADA0" w:rsidR="00BA48AA" w:rsidRPr="00205B2E" w:rsidRDefault="00BA48AA" w:rsidP="00BD00FF">
            <w:pPr>
              <w:pStyle w:val="TableCell"/>
              <w:keepNext w:val="0"/>
              <w:spacing w:before="60" w:after="60"/>
              <w:jc w:val="center"/>
              <w:rPr>
                <w:rFonts w:cs="Arial"/>
                <w:szCs w:val="18"/>
                <w:shd w:val="clear" w:color="auto" w:fill="FFFFFF"/>
              </w:rPr>
            </w:pPr>
            <w:r w:rsidRPr="0ED46586">
              <w:t>&gt;55</w:t>
            </w:r>
            <w:r w:rsidR="00791F66">
              <w:t xml:space="preserve"> </w:t>
            </w:r>
            <w:r w:rsidRPr="0ED46586">
              <w:t>gal</w:t>
            </w:r>
            <w:r w:rsidR="00791F66">
              <w:t xml:space="preserve"> </w:t>
            </w:r>
            <w:r w:rsidRPr="0ED46586">
              <w:t>and</w:t>
            </w:r>
            <w:r w:rsidR="00791F66">
              <w:t xml:space="preserve"> </w:t>
            </w:r>
            <w:r w:rsidRPr="0ED46586">
              <w:t>≤100</w:t>
            </w:r>
            <w:r w:rsidR="00791F66">
              <w:t xml:space="preserve"> </w:t>
            </w:r>
            <w:r w:rsidRPr="0ED46586">
              <w:t>gal:</w:t>
            </w:r>
            <w:r w:rsidR="00791F66">
              <w:t xml:space="preserve"> </w:t>
            </w:r>
            <w:r w:rsidRPr="0ED46586">
              <w:t>EF</w:t>
            </w:r>
            <w:r w:rsidR="00791F66">
              <w:t xml:space="preserve"> </w:t>
            </w:r>
            <w:r w:rsidRPr="0ED46586">
              <w:t>=</w:t>
            </w:r>
            <w:r w:rsidR="00791F66">
              <w:t xml:space="preserve"> </w:t>
            </w:r>
            <w:r w:rsidRPr="00205B2E">
              <w:rPr>
                <w:shd w:val="clear" w:color="auto" w:fill="FFFFFF"/>
              </w:rPr>
              <w:t>0.7897</w:t>
            </w:r>
            <w:r w:rsidR="00791F66">
              <w:rPr>
                <w:shd w:val="clear" w:color="auto" w:fill="FFFFFF"/>
              </w:rPr>
              <w:t xml:space="preserve"> </w:t>
            </w:r>
            <w:r w:rsidRPr="00205B2E">
              <w:rPr>
                <w:shd w:val="clear" w:color="auto" w:fill="FFFFFF"/>
              </w:rPr>
              <w:t>–</w:t>
            </w:r>
            <w:r w:rsidR="00791F66">
              <w:rPr>
                <w:shd w:val="clear" w:color="auto" w:fill="FFFFFF"/>
              </w:rPr>
              <w:t xml:space="preserve"> </w:t>
            </w:r>
            <w:r w:rsidRPr="00205B2E">
              <w:rPr>
                <w:shd w:val="clear" w:color="auto" w:fill="FFFFFF"/>
              </w:rPr>
              <w:t>(0.0004</w:t>
            </w:r>
            <w:r w:rsidR="00205B2E" w:rsidRPr="00205B2E">
              <w:rPr>
                <w:shd w:val="clear" w:color="auto" w:fill="FFFFFF"/>
              </w:rPr>
              <w:t>×</w:t>
            </w:r>
            <w:r w:rsidR="00791F66">
              <w:rPr>
                <w:shd w:val="clear" w:color="auto" w:fill="FFFFFF"/>
              </w:rPr>
              <w:t xml:space="preserve"> </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0002FD20" w14:textId="77777777" w:rsidR="00BA48AA" w:rsidRDefault="00BA48AA" w:rsidP="00BD00FF">
            <w:pPr>
              <w:pStyle w:val="TableCell"/>
              <w:keepNext w:val="0"/>
              <w:spacing w:before="60" w:after="60"/>
              <w:jc w:val="center"/>
              <w:rPr>
                <w:rFonts w:cs="Arial"/>
                <w:color w:val="3C4349"/>
                <w:szCs w:val="18"/>
                <w:shd w:val="clear" w:color="auto" w:fill="FFFFFF"/>
              </w:rPr>
            </w:pPr>
          </w:p>
          <w:p w14:paraId="0DB56508" w14:textId="744FE2AD" w:rsidR="00BA48AA" w:rsidRPr="00827FED" w:rsidRDefault="00BA48AA" w:rsidP="00BD00FF">
            <w:pPr>
              <w:pStyle w:val="TableCell"/>
              <w:keepNext w:val="0"/>
              <w:spacing w:before="60" w:after="60"/>
              <w:jc w:val="center"/>
              <w:rPr>
                <w:rFonts w:ascii="Arial Unicode MS" w:eastAsia="Arial Unicode MS" w:hAnsi="Arial Unicode MS" w:cs="Arial Unicode MS"/>
              </w:rPr>
            </w:pPr>
            <w:r w:rsidRPr="37A1AE00">
              <w:t>V</w:t>
            </w:r>
            <w:r w:rsidRPr="00DF6294">
              <w:rPr>
                <w:vertAlign w:val="subscript"/>
              </w:rPr>
              <w:t>s</w:t>
            </w:r>
            <w:r w:rsidRPr="37A1AE00">
              <w:t>:</w:t>
            </w:r>
            <w:r w:rsidR="00791F66">
              <w:t xml:space="preserve"> </w:t>
            </w:r>
            <w:r w:rsidRPr="37A1AE00">
              <w:t>Rated</w:t>
            </w:r>
            <w:r w:rsidR="00791F66">
              <w:t xml:space="preserve"> </w:t>
            </w:r>
            <w:r w:rsidRPr="37A1AE00">
              <w:t>Storage</w:t>
            </w:r>
            <w:r w:rsidR="00791F66">
              <w:t xml:space="preserve"> </w:t>
            </w:r>
            <w:r w:rsidRPr="37A1AE00">
              <w:t>Volume</w:t>
            </w:r>
            <w:r w:rsidR="00791F66">
              <w:t xml:space="preserve"> </w:t>
            </w:r>
            <w:r w:rsidRPr="37A1AE00">
              <w:t>–</w:t>
            </w:r>
            <w:r w:rsidR="00791F66">
              <w:t xml:space="preserve"> </w:t>
            </w:r>
            <w:r w:rsidRPr="37A1AE00">
              <w:t>the</w:t>
            </w:r>
            <w:r w:rsidR="00791F66">
              <w:t xml:space="preserve"> </w:t>
            </w:r>
            <w:r w:rsidRPr="37A1AE00">
              <w:t>water</w:t>
            </w:r>
            <w:r w:rsidR="00791F66">
              <w:t xml:space="preserve"> </w:t>
            </w:r>
            <w:r w:rsidRPr="37A1AE00">
              <w:t>storage</w:t>
            </w:r>
            <w:r w:rsidR="00791F66">
              <w:t xml:space="preserve"> </w:t>
            </w:r>
            <w:r w:rsidRPr="37A1AE00">
              <w:t>capacity</w:t>
            </w:r>
            <w:r w:rsidR="00791F66">
              <w:t xml:space="preserve"> </w:t>
            </w:r>
            <w:r w:rsidRPr="37A1AE00">
              <w:t>of</w:t>
            </w:r>
            <w:r w:rsidR="00791F66">
              <w:t xml:space="preserve"> </w:t>
            </w:r>
            <w:r w:rsidRPr="37A1AE00">
              <w:t>a</w:t>
            </w:r>
            <w:r w:rsidR="00791F66">
              <w:t xml:space="preserve"> </w:t>
            </w:r>
            <w:r w:rsidRPr="37A1AE00">
              <w:t>water</w:t>
            </w:r>
            <w:r w:rsidR="00791F66">
              <w:t xml:space="preserve"> </w:t>
            </w:r>
            <w:r w:rsidRPr="37A1AE00">
              <w:t>heater</w:t>
            </w:r>
            <w:r w:rsidR="00791F66">
              <w:t xml:space="preserve"> </w:t>
            </w:r>
            <w:r w:rsidRPr="37A1AE00">
              <w:t>(in</w:t>
            </w:r>
            <w:r w:rsidR="00791F66">
              <w:t xml:space="preserve"> </w:t>
            </w:r>
            <w:r w:rsidRPr="37A1AE00">
              <w:t>gallons)</w:t>
            </w:r>
          </w:p>
        </w:tc>
        <w:tc>
          <w:tcPr>
            <w:tcW w:w="473" w:type="pct"/>
          </w:tcPr>
          <w:p w14:paraId="02F1A46D" w14:textId="779F4927" w:rsidR="00BA48AA" w:rsidRPr="001D6512" w:rsidRDefault="00D7274D" w:rsidP="00BD00FF">
            <w:pPr>
              <w:pStyle w:val="TableCell"/>
              <w:keepNext w:val="0"/>
              <w:spacing w:before="60" w:after="60"/>
              <w:jc w:val="center"/>
            </w:pPr>
            <w:r>
              <w:t>7</w:t>
            </w:r>
          </w:p>
        </w:tc>
      </w:tr>
      <w:tr w:rsidR="00BA48AA" w:rsidRPr="00016642" w14:paraId="75E24F36" w14:textId="77777777" w:rsidTr="00BD00FF">
        <w:trPr>
          <w:cantSplit/>
          <w:trHeight w:val="317"/>
        </w:trPr>
        <w:tc>
          <w:tcPr>
            <w:tcW w:w="1388" w:type="pct"/>
            <w:tcMar>
              <w:left w:w="115" w:type="dxa"/>
              <w:right w:w="115" w:type="dxa"/>
            </w:tcMar>
            <w:vAlign w:val="center"/>
          </w:tcPr>
          <w:p w14:paraId="545413EF" w14:textId="5090E42A"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Additional</w:t>
            </w:r>
            <w:r w:rsidR="00791F66">
              <w:t xml:space="preserve"> </w:t>
            </w:r>
            <w:r w:rsidRPr="001D6512">
              <w:t>Water</w:t>
            </w:r>
            <w:r w:rsidR="00791F66">
              <w:t xml:space="preserve"> </w:t>
            </w:r>
            <w:r w:rsidRPr="001D6512">
              <w:t>Heater</w:t>
            </w:r>
            <w:r w:rsidR="00791F66">
              <w:t xml:space="preserve"> </w:t>
            </w:r>
            <w:r w:rsidRPr="001D6512">
              <w:t>Tank</w:t>
            </w:r>
            <w:r w:rsidR="00791F66">
              <w:t xml:space="preserve"> </w:t>
            </w:r>
            <w:r w:rsidRPr="001D6512">
              <w:t>Insulation</w:t>
            </w:r>
          </w:p>
        </w:tc>
        <w:tc>
          <w:tcPr>
            <w:tcW w:w="3139" w:type="pct"/>
            <w:tcMar>
              <w:left w:w="115" w:type="dxa"/>
              <w:right w:w="115" w:type="dxa"/>
            </w:tcMar>
            <w:vAlign w:val="center"/>
          </w:tcPr>
          <w:p w14:paraId="388DAB9E" w14:textId="77777777"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DFD9FA5" w14:textId="77777777" w:rsidR="00BA48AA" w:rsidRPr="001D6512" w:rsidRDefault="00BA48AA" w:rsidP="00BD00FF">
            <w:pPr>
              <w:pStyle w:val="TableCell"/>
              <w:keepNext w:val="0"/>
              <w:spacing w:before="60" w:after="60"/>
              <w:jc w:val="center"/>
              <w:rPr>
                <w:iCs/>
              </w:rPr>
            </w:pPr>
          </w:p>
        </w:tc>
      </w:tr>
    </w:tbl>
    <w:p w14:paraId="0605B565" w14:textId="77777777" w:rsidR="00BA48AA" w:rsidRDefault="00BA48AA" w:rsidP="00BA48AA">
      <w:pPr>
        <w:pStyle w:val="SubStyle"/>
      </w:pPr>
    </w:p>
    <w:p w14:paraId="240C9106" w14:textId="20E74B3F" w:rsidR="00BA48AA" w:rsidRDefault="00BA48AA" w:rsidP="00BA48AA">
      <w:pPr>
        <w:pStyle w:val="SubStyle"/>
      </w:pPr>
      <w:r>
        <w:t>Evaluation</w:t>
      </w:r>
      <w:r w:rsidR="00791F66">
        <w:t xml:space="preserve"> </w:t>
      </w:r>
      <w:r>
        <w:t>Protocols</w:t>
      </w:r>
    </w:p>
    <w:p w14:paraId="112468E7" w14:textId="27D5B912" w:rsidR="00BA48AA" w:rsidRDefault="00BA48AA" w:rsidP="00BA48AA">
      <w:pPr>
        <w:pStyle w:val="BodyText"/>
        <w:ind w:right="0"/>
        <w:rPr>
          <w:rFonts w:eastAsia="Arial"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3CD9119A" w14:textId="77777777" w:rsidR="00BA48AA" w:rsidRDefault="00BA48AA" w:rsidP="00BA48AA">
      <w:pPr>
        <w:pStyle w:val="SubStyle"/>
      </w:pPr>
    </w:p>
    <w:p w14:paraId="6E8516D0" w14:textId="77777777" w:rsidR="00BA48AA" w:rsidRPr="008F0F44" w:rsidRDefault="00BA48AA" w:rsidP="00BA48AA">
      <w:pPr>
        <w:pStyle w:val="SubStyle"/>
      </w:pPr>
      <w:r w:rsidRPr="008F0F44">
        <w:t>Sources</w:t>
      </w:r>
    </w:p>
    <w:p w14:paraId="02C9098D" w14:textId="0B480D24" w:rsidR="00BA48AA" w:rsidRDefault="00BA48AA" w:rsidP="0043094B">
      <w:pPr>
        <w:pStyle w:val="source1"/>
        <w:numPr>
          <w:ilvl w:val="0"/>
          <w:numId w:val="37"/>
        </w:numPr>
        <w:spacing w:after="120"/>
        <w:ind w:left="360"/>
      </w:pPr>
      <w:r>
        <w:t>Calculation</w:t>
      </w:r>
      <w:r w:rsidR="00791F66">
        <w:t xml:space="preserve"> </w:t>
      </w:r>
      <w:r>
        <w:t>of</w:t>
      </w:r>
      <w:r w:rsidR="00791F66">
        <w:t xml:space="preserve"> </w:t>
      </w:r>
      <w:r>
        <w:t>annual</w:t>
      </w:r>
      <w:r w:rsidR="00791F66">
        <w:t xml:space="preserve"> </w:t>
      </w:r>
      <w:r>
        <w:t>energy</w:t>
      </w:r>
      <w:r w:rsidR="00791F66">
        <w:t xml:space="preserve"> </w:t>
      </w:r>
      <w:r>
        <w:t>consumption</w:t>
      </w:r>
      <w:r w:rsidR="00791F66">
        <w:t xml:space="preserve"> </w:t>
      </w:r>
      <w:r>
        <w:t>of</w:t>
      </w:r>
      <w:r w:rsidR="00791F66">
        <w:t xml:space="preserve"> </w:t>
      </w:r>
      <w:r>
        <w:t>a</w:t>
      </w:r>
      <w:r w:rsidR="00791F66">
        <w:t xml:space="preserve"> </w:t>
      </w:r>
      <w:r>
        <w:t>baseline</w:t>
      </w:r>
      <w:r w:rsidR="00791F66">
        <w:t xml:space="preserve"> </w:t>
      </w:r>
      <w:r>
        <w:t>home</w:t>
      </w:r>
      <w:r w:rsidR="00791F66">
        <w:t xml:space="preserve"> </w:t>
      </w:r>
      <w:r>
        <w:t>from</w:t>
      </w:r>
      <w:r w:rsidR="00791F66">
        <w:t xml:space="preserve"> </w:t>
      </w:r>
      <w:r>
        <w:t>the</w:t>
      </w:r>
      <w:r w:rsidR="00791F66">
        <w:t xml:space="preserve"> </w:t>
      </w:r>
      <w:r>
        <w:t>home</w:t>
      </w:r>
      <w:r w:rsidR="00791F66">
        <w:t xml:space="preserve"> </w:t>
      </w:r>
      <w:r>
        <w:t>energy</w:t>
      </w:r>
      <w:r w:rsidR="00791F66">
        <w:t xml:space="preserve"> </w:t>
      </w:r>
      <w:r>
        <w:t>rating</w:t>
      </w:r>
      <w:r w:rsidR="00791F66">
        <w:t xml:space="preserve"> </w:t>
      </w:r>
      <w:r>
        <w:t>tool</w:t>
      </w:r>
      <w:r w:rsidR="00791F66">
        <w:t xml:space="preserve"> </w:t>
      </w:r>
      <w:r>
        <w:t>based</w:t>
      </w:r>
      <w:r w:rsidR="00791F66">
        <w:t xml:space="preserve"> </w:t>
      </w:r>
      <w:r>
        <w:t>on</w:t>
      </w:r>
      <w:r w:rsidR="00791F66">
        <w:t xml:space="preserve"> </w:t>
      </w:r>
      <w:r>
        <w:t>the</w:t>
      </w:r>
      <w:r w:rsidR="00791F66">
        <w:t xml:space="preserve"> </w:t>
      </w:r>
      <w:r>
        <w:t>reference</w:t>
      </w:r>
      <w:r w:rsidR="00791F66">
        <w:t xml:space="preserve"> </w:t>
      </w:r>
      <w:r>
        <w:t>home</w:t>
      </w:r>
      <w:r w:rsidR="00791F66">
        <w:t xml:space="preserve"> </w:t>
      </w:r>
      <w:r>
        <w:t>energy</w:t>
      </w:r>
      <w:r w:rsidR="00791F66">
        <w:t xml:space="preserve"> </w:t>
      </w:r>
      <w:r>
        <w:t>characteristics.</w:t>
      </w:r>
    </w:p>
    <w:p w14:paraId="75800D8F" w14:textId="640D27BE" w:rsidR="00BA48AA" w:rsidRDefault="00BA48AA" w:rsidP="0043094B">
      <w:pPr>
        <w:pStyle w:val="source1"/>
        <w:numPr>
          <w:ilvl w:val="0"/>
          <w:numId w:val="37"/>
        </w:numPr>
        <w:spacing w:after="120"/>
        <w:ind w:left="360"/>
      </w:pPr>
      <w:r>
        <w:t>Calculation</w:t>
      </w:r>
      <w:r w:rsidR="00791F66">
        <w:t xml:space="preserve"> </w:t>
      </w:r>
      <w:r>
        <w:t>of</w:t>
      </w:r>
      <w:r w:rsidR="00791F66">
        <w:t xml:space="preserve"> </w:t>
      </w:r>
      <w:r>
        <w:t>annual</w:t>
      </w:r>
      <w:r w:rsidR="00791F66">
        <w:t xml:space="preserve"> </w:t>
      </w:r>
      <w:r>
        <w:t>energy</w:t>
      </w:r>
      <w:r w:rsidR="00791F66">
        <w:t xml:space="preserve"> </w:t>
      </w:r>
      <w:r>
        <w:t>consumption</w:t>
      </w:r>
      <w:r w:rsidR="00791F66">
        <w:t xml:space="preserve"> </w:t>
      </w:r>
      <w:r>
        <w:t>of</w:t>
      </w:r>
      <w:r w:rsidR="00791F66">
        <w:t xml:space="preserve"> </w:t>
      </w:r>
      <w:r>
        <w:t>an</w:t>
      </w:r>
      <w:r w:rsidR="00791F66">
        <w:t xml:space="preserve"> </w:t>
      </w:r>
      <w:r>
        <w:t>energy</w:t>
      </w:r>
      <w:r w:rsidR="00791F66">
        <w:t xml:space="preserve"> </w:t>
      </w:r>
      <w:r>
        <w:t>efficient</w:t>
      </w:r>
      <w:r w:rsidR="00791F66">
        <w:t xml:space="preserve"> </w:t>
      </w:r>
      <w:r>
        <w:t>home</w:t>
      </w:r>
      <w:r w:rsidR="00791F66">
        <w:t xml:space="preserve"> </w:t>
      </w:r>
      <w:r>
        <w:t>from</w:t>
      </w:r>
      <w:r w:rsidR="00791F66">
        <w:t xml:space="preserve"> </w:t>
      </w:r>
      <w:r>
        <w:t>the</w:t>
      </w:r>
      <w:r w:rsidR="00791F66">
        <w:t xml:space="preserve"> </w:t>
      </w:r>
      <w:r>
        <w:t>home</w:t>
      </w:r>
      <w:r w:rsidR="00791F66">
        <w:t xml:space="preserve"> </w:t>
      </w:r>
      <w:r>
        <w:t>energy</w:t>
      </w:r>
      <w:r w:rsidR="00791F66">
        <w:t xml:space="preserve"> </w:t>
      </w:r>
      <w:r>
        <w:t>rating</w:t>
      </w:r>
      <w:r w:rsidR="00791F66">
        <w:t xml:space="preserve"> </w:t>
      </w:r>
      <w:r>
        <w:t>tool</w:t>
      </w:r>
      <w:r w:rsidR="00791F66">
        <w:t xml:space="preserve"> </w:t>
      </w:r>
      <w:r>
        <w:t>based</w:t>
      </w:r>
      <w:r w:rsidR="00791F66">
        <w:t xml:space="preserve"> </w:t>
      </w:r>
      <w:r>
        <w:t>on</w:t>
      </w:r>
      <w:r w:rsidR="00791F66">
        <w:t xml:space="preserve"> </w:t>
      </w:r>
      <w:r>
        <w:t>the</w:t>
      </w:r>
      <w:r w:rsidR="00791F66">
        <w:t xml:space="preserve"> </w:t>
      </w:r>
      <w:r>
        <w:t>qualifying</w:t>
      </w:r>
      <w:r w:rsidR="00791F66">
        <w:t xml:space="preserve"> </w:t>
      </w:r>
      <w:r>
        <w:t>home</w:t>
      </w:r>
      <w:r w:rsidR="00791F66">
        <w:t xml:space="preserve"> </w:t>
      </w:r>
      <w:r>
        <w:t>energy</w:t>
      </w:r>
      <w:r w:rsidR="00791F66">
        <w:t xml:space="preserve"> </w:t>
      </w:r>
      <w:r>
        <w:t>characteristics</w:t>
      </w:r>
    </w:p>
    <w:p w14:paraId="4C950EA7" w14:textId="7CD4C77E" w:rsidR="00BA48AA" w:rsidRDefault="00BA48AA" w:rsidP="0043094B">
      <w:pPr>
        <w:pStyle w:val="source1"/>
        <w:numPr>
          <w:ilvl w:val="0"/>
          <w:numId w:val="37"/>
        </w:numPr>
        <w:spacing w:after="120"/>
        <w:ind w:left="360"/>
      </w:pPr>
      <w:r>
        <w:t>Calculation</w:t>
      </w:r>
      <w:r w:rsidR="00791F66">
        <w:t xml:space="preserve"> </w:t>
      </w:r>
      <w:r>
        <w:t>of</w:t>
      </w:r>
      <w:r w:rsidR="00791F66">
        <w:t xml:space="preserve"> </w:t>
      </w:r>
      <w:r>
        <w:t>peak</w:t>
      </w:r>
      <w:r w:rsidR="00791F66">
        <w:t xml:space="preserve"> </w:t>
      </w:r>
      <w:r>
        <w:t>load</w:t>
      </w:r>
      <w:r w:rsidR="00791F66">
        <w:t xml:space="preserve"> </w:t>
      </w:r>
      <w:r>
        <w:t>of</w:t>
      </w:r>
      <w:r w:rsidR="00791F66">
        <w:t xml:space="preserve"> </w:t>
      </w:r>
      <w:r>
        <w:t>baseline</w:t>
      </w:r>
      <w:r w:rsidR="00791F66">
        <w:t xml:space="preserve"> </w:t>
      </w:r>
      <w:r>
        <w:t>home</w:t>
      </w:r>
      <w:r w:rsidR="00791F66">
        <w:t xml:space="preserve"> </w:t>
      </w:r>
      <w:r>
        <w:t>from</w:t>
      </w:r>
      <w:r w:rsidR="00791F66">
        <w:t xml:space="preserve"> </w:t>
      </w:r>
      <w:r>
        <w:t>the</w:t>
      </w:r>
      <w:r w:rsidR="00791F66">
        <w:t xml:space="preserve"> </w:t>
      </w:r>
      <w:r>
        <w:t>home</w:t>
      </w:r>
      <w:r w:rsidR="00791F66">
        <w:t xml:space="preserve"> </w:t>
      </w:r>
      <w:r>
        <w:t>energy</w:t>
      </w:r>
      <w:r w:rsidR="00791F66">
        <w:t xml:space="preserve"> </w:t>
      </w:r>
      <w:r>
        <w:t>rating</w:t>
      </w:r>
      <w:r w:rsidR="00791F66">
        <w:t xml:space="preserve"> </w:t>
      </w:r>
      <w:r>
        <w:t>tool</w:t>
      </w:r>
      <w:r w:rsidR="00791F66">
        <w:t xml:space="preserve"> </w:t>
      </w:r>
      <w:r>
        <w:t>based</w:t>
      </w:r>
      <w:r w:rsidR="00791F66">
        <w:t xml:space="preserve"> </w:t>
      </w:r>
      <w:r>
        <w:t>on</w:t>
      </w:r>
      <w:r w:rsidR="00791F66">
        <w:t xml:space="preserve"> </w:t>
      </w:r>
      <w:r>
        <w:t>the</w:t>
      </w:r>
      <w:r w:rsidR="00791F66">
        <w:t xml:space="preserve"> </w:t>
      </w:r>
      <w:r>
        <w:t>reference</w:t>
      </w:r>
      <w:r w:rsidR="00791F66">
        <w:t xml:space="preserve"> </w:t>
      </w:r>
      <w:r>
        <w:t>home</w:t>
      </w:r>
      <w:r w:rsidR="00791F66">
        <w:t xml:space="preserve"> </w:t>
      </w:r>
      <w:r>
        <w:t>energy</w:t>
      </w:r>
      <w:r w:rsidR="00791F66">
        <w:t xml:space="preserve"> </w:t>
      </w:r>
      <w:r>
        <w:t>characteristics.</w:t>
      </w:r>
    </w:p>
    <w:p w14:paraId="412C6492" w14:textId="2ADEB46F" w:rsidR="00B82300" w:rsidRPr="0032225F" w:rsidRDefault="00B82300" w:rsidP="00B82300">
      <w:pPr>
        <w:pStyle w:val="ListParagraph"/>
        <w:numPr>
          <w:ilvl w:val="0"/>
          <w:numId w:val="37"/>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06" w:history="1">
        <w:r w:rsidRPr="00B87F14">
          <w:rPr>
            <w:rStyle w:val="Hyperlink"/>
          </w:rPr>
          <w:t>http://oaktrust.library.tamu.edu/bitstream/handle/1969.1/152118/ESL-TR-13-04-01.pdf</w:t>
        </w:r>
      </w:hyperlink>
    </w:p>
    <w:p w14:paraId="49975B54" w14:textId="4F188FF0" w:rsidR="00BA48AA" w:rsidRDefault="00BA48AA" w:rsidP="0043094B">
      <w:pPr>
        <w:pStyle w:val="source1"/>
        <w:numPr>
          <w:ilvl w:val="0"/>
          <w:numId w:val="37"/>
        </w:numPr>
        <w:spacing w:after="120"/>
        <w:ind w:left="360"/>
      </w:pPr>
      <w:r>
        <w:t>Calculation</w:t>
      </w:r>
      <w:r w:rsidR="00791F66">
        <w:t xml:space="preserve"> </w:t>
      </w:r>
      <w:r>
        <w:t>of</w:t>
      </w:r>
      <w:r w:rsidR="00791F66">
        <w:t xml:space="preserve"> </w:t>
      </w:r>
      <w:r>
        <w:t>peak</w:t>
      </w:r>
      <w:r w:rsidR="00791F66">
        <w:t xml:space="preserve"> </w:t>
      </w:r>
      <w:r>
        <w:t>load</w:t>
      </w:r>
      <w:r w:rsidR="00791F66">
        <w:t xml:space="preserve"> </w:t>
      </w:r>
      <w:r>
        <w:t>of</w:t>
      </w:r>
      <w:r w:rsidR="00791F66">
        <w:t xml:space="preserve"> </w:t>
      </w:r>
      <w:r>
        <w:t>energy</w:t>
      </w:r>
      <w:r w:rsidR="00791F66">
        <w:t xml:space="preserve"> </w:t>
      </w:r>
      <w:r>
        <w:t>efficient</w:t>
      </w:r>
      <w:r w:rsidR="00791F66">
        <w:t xml:space="preserve"> </w:t>
      </w:r>
      <w:r>
        <w:t>home</w:t>
      </w:r>
      <w:r w:rsidR="00791F66">
        <w:t xml:space="preserve"> </w:t>
      </w:r>
      <w:r>
        <w:t>from</w:t>
      </w:r>
      <w:r w:rsidR="00791F66">
        <w:t xml:space="preserve"> </w:t>
      </w:r>
      <w:r>
        <w:t>the</w:t>
      </w:r>
      <w:r w:rsidR="00791F66">
        <w:t xml:space="preserve"> </w:t>
      </w:r>
      <w:r>
        <w:t>home</w:t>
      </w:r>
      <w:r w:rsidR="00791F66">
        <w:t xml:space="preserve"> </w:t>
      </w:r>
      <w:r>
        <w:t>energy</w:t>
      </w:r>
      <w:r w:rsidR="00791F66">
        <w:t xml:space="preserve"> </w:t>
      </w:r>
      <w:r>
        <w:t>rating</w:t>
      </w:r>
      <w:r w:rsidR="00791F66">
        <w:t xml:space="preserve"> </w:t>
      </w:r>
      <w:r>
        <w:t>tool</w:t>
      </w:r>
      <w:r w:rsidR="00791F66">
        <w:t xml:space="preserve"> </w:t>
      </w:r>
      <w:r>
        <w:t>based</w:t>
      </w:r>
      <w:r w:rsidR="00791F66">
        <w:t xml:space="preserve"> </w:t>
      </w:r>
      <w:r>
        <w:t>on</w:t>
      </w:r>
      <w:r w:rsidR="00791F66">
        <w:t xml:space="preserve"> </w:t>
      </w:r>
      <w:r>
        <w:t>the</w:t>
      </w:r>
      <w:r w:rsidR="00791F66">
        <w:t xml:space="preserve"> </w:t>
      </w:r>
      <w:r>
        <w:t>qualifying</w:t>
      </w:r>
      <w:r w:rsidR="00791F66">
        <w:t xml:space="preserve"> </w:t>
      </w:r>
      <w:r>
        <w:t>home</w:t>
      </w:r>
      <w:r w:rsidR="00791F66">
        <w:t xml:space="preserve"> </w:t>
      </w:r>
      <w:r>
        <w:t>energy</w:t>
      </w:r>
      <w:r w:rsidR="00791F66">
        <w:t xml:space="preserve"> </w:t>
      </w:r>
      <w:r>
        <w:t>characteristics.</w:t>
      </w:r>
    </w:p>
    <w:p w14:paraId="4E977F5B" w14:textId="0BA219C5" w:rsidR="00BA48AA" w:rsidRDefault="00BA48AA" w:rsidP="0043094B">
      <w:pPr>
        <w:pStyle w:val="source1"/>
        <w:numPr>
          <w:ilvl w:val="0"/>
          <w:numId w:val="37"/>
        </w:numPr>
        <w:spacing w:after="120"/>
        <w:ind w:left="360"/>
      </w:pPr>
      <w:r>
        <w:t>SEER</w:t>
      </w:r>
      <w:r w:rsidR="00791F66">
        <w:t xml:space="preserve"> </w:t>
      </w:r>
      <w:r>
        <w:t>of</w:t>
      </w:r>
      <w:r w:rsidR="00791F66">
        <w:t xml:space="preserve"> </w:t>
      </w:r>
      <w:r>
        <w:t>HVAC</w:t>
      </w:r>
      <w:r w:rsidR="00791F66">
        <w:t xml:space="preserve"> </w:t>
      </w:r>
      <w:r>
        <w:t>unit</w:t>
      </w:r>
      <w:r w:rsidR="00791F66">
        <w:t xml:space="preserve"> </w:t>
      </w:r>
      <w:r>
        <w:t>in</w:t>
      </w:r>
      <w:r w:rsidR="00791F66">
        <w:t xml:space="preserve"> </w:t>
      </w:r>
      <w:r>
        <w:t>energy</w:t>
      </w:r>
      <w:r w:rsidR="00791F66">
        <w:t xml:space="preserve"> </w:t>
      </w:r>
      <w:r>
        <w:t>efficient</w:t>
      </w:r>
      <w:r w:rsidR="00791F66">
        <w:t xml:space="preserve"> </w:t>
      </w:r>
      <w:r>
        <w:t>qualifying</w:t>
      </w:r>
      <w:r w:rsidR="00791F66">
        <w:t xml:space="preserve"> </w:t>
      </w:r>
      <w:r>
        <w:t>home.</w:t>
      </w:r>
    </w:p>
    <w:p w14:paraId="24FD97BB" w14:textId="3CBCD42A" w:rsidR="00BA48AA" w:rsidRPr="00E723E7" w:rsidRDefault="00BA48AA" w:rsidP="0043094B">
      <w:pPr>
        <w:pStyle w:val="source1"/>
        <w:numPr>
          <w:ilvl w:val="0"/>
          <w:numId w:val="37"/>
        </w:numPr>
        <w:spacing w:after="120"/>
        <w:ind w:left="360"/>
        <w:jc w:val="left"/>
      </w:pPr>
      <w:r>
        <w:t>2015</w:t>
      </w:r>
      <w:r w:rsidR="00791F66">
        <w:t xml:space="preserve"> </w:t>
      </w:r>
      <w:r>
        <w:t>International</w:t>
      </w:r>
      <w:r w:rsidR="00791F66">
        <w:t xml:space="preserve"> </w:t>
      </w:r>
      <w:r>
        <w:t>Energy</w:t>
      </w:r>
      <w:r w:rsidR="00791F66">
        <w:t xml:space="preserve"> </w:t>
      </w:r>
      <w:r>
        <w:t>Conservation</w:t>
      </w:r>
      <w:r w:rsidR="00791F66">
        <w:t xml:space="preserve"> </w:t>
      </w:r>
      <w:r>
        <w:t>Code</w:t>
      </w:r>
      <w:r w:rsidR="00791F66">
        <w:t xml:space="preserve"> </w:t>
      </w:r>
      <w:r>
        <w:t>§R401-R404.</w:t>
      </w:r>
      <w:r w:rsidR="00791F66">
        <w:t xml:space="preserve"> </w:t>
      </w:r>
      <w:hyperlink r:id="rId307" w:history="1">
        <w:r w:rsidRPr="00F116A9">
          <w:rPr>
            <w:rStyle w:val="Hyperlink"/>
            <w:rFonts w:cs="Arial"/>
          </w:rPr>
          <w:t>https://codes.iccsafe.org/content/IECC2015/chapter-4-re-residential-energy-efficiency</w:t>
        </w:r>
      </w:hyperlink>
      <w:r w:rsidR="00791F66">
        <w:t xml:space="preserve"> </w:t>
      </w:r>
    </w:p>
    <w:p w14:paraId="2FB2BA53" w14:textId="332435A6" w:rsidR="00BA48AA" w:rsidRPr="00E723E7" w:rsidRDefault="00BA48AA" w:rsidP="0043094B">
      <w:pPr>
        <w:pStyle w:val="source1"/>
        <w:numPr>
          <w:ilvl w:val="0"/>
          <w:numId w:val="37"/>
        </w:numPr>
        <w:spacing w:after="120"/>
        <w:ind w:left="360"/>
        <w:jc w:val="left"/>
      </w:pPr>
      <w:r>
        <w:t>Electronic</w:t>
      </w:r>
      <w:r w:rsidR="00791F66">
        <w:t xml:space="preserve"> </w:t>
      </w:r>
      <w:r>
        <w:t>Code</w:t>
      </w:r>
      <w:r w:rsidR="00791F66">
        <w:t xml:space="preserve"> </w:t>
      </w:r>
      <w:r>
        <w:t>of</w:t>
      </w:r>
      <w:r w:rsidR="00791F66">
        <w:t xml:space="preserve"> </w:t>
      </w:r>
      <w:r>
        <w:t>Federal</w:t>
      </w:r>
      <w:r w:rsidR="00791F66">
        <w:t xml:space="preserve"> </w:t>
      </w:r>
      <w:r>
        <w:t>Regulations</w:t>
      </w:r>
      <w:r w:rsidRPr="00E723E7">
        <w:t>,</w:t>
      </w:r>
      <w:r w:rsidR="00791F66">
        <w:t xml:space="preserve"> </w:t>
      </w:r>
      <w:r w:rsidRPr="00E723E7">
        <w:t>10</w:t>
      </w:r>
      <w:r w:rsidR="00791F66">
        <w:t xml:space="preserve"> </w:t>
      </w:r>
      <w:r w:rsidRPr="00E723E7">
        <w:t>CFR</w:t>
      </w:r>
      <w:r w:rsidR="00791F66">
        <w:t xml:space="preserve"> </w:t>
      </w:r>
      <w:r w:rsidRPr="00E723E7">
        <w:t>Part</w:t>
      </w:r>
      <w:r w:rsidR="00791F66">
        <w:t xml:space="preserve"> </w:t>
      </w:r>
      <w:r w:rsidRPr="00E723E7">
        <w:t>430</w:t>
      </w:r>
      <w:r>
        <w:t>,</w:t>
      </w:r>
      <w:r w:rsidR="00791F66">
        <w:t xml:space="preserve"> </w:t>
      </w:r>
      <w:r>
        <w:t>Subpart</w:t>
      </w:r>
      <w:r w:rsidR="00791F66">
        <w:t xml:space="preserve"> </w:t>
      </w:r>
      <w:r>
        <w:t>C,</w:t>
      </w:r>
      <w:r w:rsidR="00791F66">
        <w:t xml:space="preserve"> </w:t>
      </w:r>
      <w:r>
        <w:t>§430.32</w:t>
      </w:r>
      <w:r w:rsidRPr="00E723E7">
        <w:t>,</w:t>
      </w:r>
      <w:r w:rsidR="00791F66">
        <w:t xml:space="preserve"> </w:t>
      </w:r>
      <w:r w:rsidRPr="00E723E7">
        <w:t>“Energy</w:t>
      </w:r>
      <w:r w:rsidR="00791F66">
        <w:t xml:space="preserve"> </w:t>
      </w:r>
      <w:r w:rsidRPr="00E723E7">
        <w:t>Conservation</w:t>
      </w:r>
      <w:r w:rsidR="00791F66">
        <w:t xml:space="preserve"> </w:t>
      </w:r>
      <w:r w:rsidRPr="00E723E7">
        <w:t>Program</w:t>
      </w:r>
      <w:r w:rsidR="00791F66">
        <w:t xml:space="preserve"> </w:t>
      </w:r>
      <w:r w:rsidRPr="00E723E7">
        <w:t>for</w:t>
      </w:r>
      <w:r w:rsidR="00791F66">
        <w:t xml:space="preserve"> </w:t>
      </w:r>
      <w:r w:rsidRPr="00E723E7">
        <w:t>Consumer</w:t>
      </w:r>
      <w:r w:rsidR="00791F66">
        <w:t xml:space="preserve"> </w:t>
      </w:r>
      <w:r w:rsidRPr="00E723E7">
        <w:t>Products</w:t>
      </w:r>
      <w:r>
        <w:t>:</w:t>
      </w:r>
      <w:r w:rsidR="00791F66">
        <w:t xml:space="preserve"> </w:t>
      </w:r>
      <w:r>
        <w:t>Energy</w:t>
      </w:r>
      <w:r w:rsidR="00791F66">
        <w:t xml:space="preserve"> </w:t>
      </w:r>
      <w:r>
        <w:t>and</w:t>
      </w:r>
      <w:r w:rsidR="00791F66">
        <w:t xml:space="preserve"> </w:t>
      </w:r>
      <w:r>
        <w:t>Water</w:t>
      </w:r>
      <w:r w:rsidR="00791F66">
        <w:t xml:space="preserve"> </w:t>
      </w:r>
      <w:r>
        <w:t>Conservation</w:t>
      </w:r>
      <w:r w:rsidR="00791F66">
        <w:t xml:space="preserve"> </w:t>
      </w:r>
      <w:r>
        <w:t>Standards.</w:t>
      </w:r>
      <w:r w:rsidRPr="00E723E7">
        <w:t>”</w:t>
      </w:r>
      <w:r w:rsidR="00791F66">
        <w:t xml:space="preserve"> </w:t>
      </w:r>
      <w:hyperlink r:id="rId308" w:anchor="se10.3.430_132" w:history="1">
        <w:r w:rsidR="00AD2206" w:rsidRPr="0058367E">
          <w:rPr>
            <w:rStyle w:val="Hyperlink"/>
            <w:rFonts w:cs="Arial"/>
          </w:rPr>
          <w:t>https://www.ecfr.gov/cgi-bin/retrieveECFR?&amp;n=pt10.3.430#se10.3.430_132</w:t>
        </w:r>
      </w:hyperlink>
      <w:r>
        <w:t>.</w:t>
      </w:r>
      <w:r w:rsidR="00791F66">
        <w:t xml:space="preserve"> </w:t>
      </w:r>
      <w:r>
        <w:t>Current</w:t>
      </w:r>
      <w:r w:rsidR="00791F66">
        <w:t xml:space="preserve"> </w:t>
      </w:r>
      <w:r>
        <w:t>as</w:t>
      </w:r>
      <w:r w:rsidR="00791F66">
        <w:t xml:space="preserve"> </w:t>
      </w:r>
      <w:r>
        <w:t>of</w:t>
      </w:r>
      <w:r w:rsidR="00791F66">
        <w:t xml:space="preserve"> </w:t>
      </w:r>
      <w:r>
        <w:t>November</w:t>
      </w:r>
      <w:r w:rsidR="00791F66">
        <w:t xml:space="preserve"> </w:t>
      </w:r>
      <w:r>
        <w:t>13,</w:t>
      </w:r>
      <w:r w:rsidR="00791F66">
        <w:t xml:space="preserve"> </w:t>
      </w:r>
      <w:r>
        <w:t>2018.</w:t>
      </w:r>
    </w:p>
    <w:p w14:paraId="76A2D060" w14:textId="0F2AF022" w:rsidR="00BA48AA" w:rsidRDefault="00BA48AA" w:rsidP="0043094B">
      <w:pPr>
        <w:pStyle w:val="source1"/>
        <w:numPr>
          <w:ilvl w:val="0"/>
          <w:numId w:val="37"/>
        </w:numPr>
        <w:spacing w:after="120"/>
        <w:ind w:left="360"/>
      </w:pPr>
      <w:r>
        <w:t>US</w:t>
      </w:r>
      <w:r w:rsidR="00791F66">
        <w:t xml:space="preserve"> </w:t>
      </w:r>
      <w:r>
        <w:t>Federal</w:t>
      </w:r>
      <w:r w:rsidR="00791F66">
        <w:t xml:space="preserve"> </w:t>
      </w:r>
      <w:r>
        <w:t>Standards</w:t>
      </w:r>
      <w:r w:rsidR="00791F66">
        <w:t xml:space="preserve"> </w:t>
      </w:r>
      <w:r>
        <w:t>for</w:t>
      </w:r>
      <w:r w:rsidR="00791F66">
        <w:t xml:space="preserve"> </w:t>
      </w:r>
      <w:r>
        <w:t>Residential</w:t>
      </w:r>
      <w:r w:rsidR="00791F66">
        <w:t xml:space="preserve"> </w:t>
      </w:r>
      <w:r>
        <w:t>Water</w:t>
      </w:r>
      <w:r w:rsidR="00791F66">
        <w:t xml:space="preserve"> </w:t>
      </w:r>
      <w:r>
        <w:t>Heaters.</w:t>
      </w:r>
      <w:r w:rsidR="00791F66">
        <w:t xml:space="preserve"> </w:t>
      </w:r>
      <w:r>
        <w:t>Effective</w:t>
      </w:r>
      <w:r w:rsidR="00791F66">
        <w:t xml:space="preserve"> </w:t>
      </w:r>
      <w:r>
        <w:t>April</w:t>
      </w:r>
      <w:r w:rsidR="00791F66">
        <w:t xml:space="preserve"> </w:t>
      </w:r>
      <w:r>
        <w:t>16,</w:t>
      </w:r>
      <w:r w:rsidR="00791F66">
        <w:t xml:space="preserve"> </w:t>
      </w:r>
      <w:r>
        <w:t>2015.</w:t>
      </w:r>
      <w:r w:rsidR="00791F66">
        <w:t xml:space="preserve"> </w:t>
      </w:r>
      <w:hyperlink r:id="rId309" w:history="1">
        <w:r w:rsidRPr="37A1AE00">
          <w:rPr>
            <w:rStyle w:val="Hyperlink"/>
          </w:rPr>
          <w:t>http://www1.eere.energy.gov/buildings/appliance_standards/product.aspx/productid/27</w:t>
        </w:r>
      </w:hyperlink>
    </w:p>
    <w:p w14:paraId="5F20E4FD" w14:textId="7D4AFF1F" w:rsidR="00BA48AA" w:rsidRDefault="00BA48AA" w:rsidP="0043094B">
      <w:pPr>
        <w:pStyle w:val="source1"/>
        <w:numPr>
          <w:ilvl w:val="0"/>
          <w:numId w:val="37"/>
        </w:numPr>
        <w:overflowPunct/>
        <w:autoSpaceDE/>
        <w:autoSpaceDN/>
        <w:spacing w:after="120"/>
        <w:ind w:left="360"/>
        <w:jc w:val="left"/>
        <w:textAlignment w:val="auto"/>
      </w:pPr>
      <w:r>
        <w:t>2015</w:t>
      </w:r>
      <w:r w:rsidR="00791F66">
        <w:t xml:space="preserve"> </w:t>
      </w:r>
      <w:r>
        <w:t>International</w:t>
      </w:r>
      <w:r w:rsidR="00791F66">
        <w:t xml:space="preserve"> </w:t>
      </w:r>
      <w:r>
        <w:t>Energy</w:t>
      </w:r>
      <w:r w:rsidR="00791F66">
        <w:t xml:space="preserve"> </w:t>
      </w:r>
      <w:r>
        <w:t>Conservation</w:t>
      </w:r>
      <w:r w:rsidR="00791F66">
        <w:t xml:space="preserve"> </w:t>
      </w:r>
      <w:r>
        <w:t>Code</w:t>
      </w:r>
      <w:r w:rsidR="00791F66">
        <w:t xml:space="preserve"> </w:t>
      </w:r>
      <w:r>
        <w:t>Table</w:t>
      </w:r>
      <w:r w:rsidR="00791F66">
        <w:t xml:space="preserve"> </w:t>
      </w:r>
      <w:r>
        <w:t>R402.1.4</w:t>
      </w:r>
      <w:r w:rsidR="00791F66">
        <w:t xml:space="preserve"> </w:t>
      </w:r>
      <w:r>
        <w:t>Equivalent</w:t>
      </w:r>
      <w:r w:rsidR="00791F66">
        <w:t xml:space="preserve"> </w:t>
      </w:r>
      <w:r>
        <w:t>U-Factors</w:t>
      </w:r>
      <w:r w:rsidR="00791F66">
        <w:t xml:space="preserve"> </w:t>
      </w:r>
      <w:r>
        <w:t>presents</w:t>
      </w:r>
      <w:r w:rsidR="00791F66">
        <w:t xml:space="preserve"> </w:t>
      </w:r>
      <w:r>
        <w:t>the</w:t>
      </w:r>
      <w:r w:rsidR="00791F66">
        <w:t xml:space="preserve"> </w:t>
      </w:r>
      <w:r>
        <w:t>R-Value</w:t>
      </w:r>
      <w:r w:rsidR="00791F66">
        <w:t xml:space="preserve"> </w:t>
      </w:r>
      <w:r>
        <w:t>requirements</w:t>
      </w:r>
      <w:r w:rsidR="00791F66">
        <w:t xml:space="preserve"> </w:t>
      </w:r>
      <w:r>
        <w:t>of</w:t>
      </w:r>
      <w:r w:rsidR="00791F66">
        <w:t xml:space="preserve"> </w:t>
      </w:r>
      <w:r>
        <w:t>Table</w:t>
      </w:r>
      <w:r w:rsidR="00791F66">
        <w:t xml:space="preserve"> </w:t>
      </w:r>
      <w:r>
        <w:t>R402.1.2</w:t>
      </w:r>
      <w:r w:rsidR="00791F66">
        <w:t xml:space="preserve"> </w:t>
      </w:r>
      <w:r>
        <w:t>in</w:t>
      </w:r>
      <w:r w:rsidR="00791F66">
        <w:t xml:space="preserve"> </w:t>
      </w:r>
      <w:r>
        <w:t>an</w:t>
      </w:r>
      <w:r w:rsidR="00791F66">
        <w:t xml:space="preserve"> </w:t>
      </w:r>
      <w:r>
        <w:t>equivalent</w:t>
      </w:r>
      <w:r w:rsidR="00791F66">
        <w:t xml:space="preserve"> </w:t>
      </w:r>
      <w:r>
        <w:t>U-Factor</w:t>
      </w:r>
      <w:r w:rsidR="00791F66">
        <w:t xml:space="preserve"> </w:t>
      </w:r>
      <w:r>
        <w:t>format.</w:t>
      </w:r>
      <w:r w:rsidR="00791F66">
        <w:t xml:space="preserve">  </w:t>
      </w:r>
      <w:r>
        <w:t>Users</w:t>
      </w:r>
      <w:r w:rsidR="00791F66">
        <w:t xml:space="preserve"> </w:t>
      </w:r>
      <w:r>
        <w:t>may</w:t>
      </w:r>
      <w:r w:rsidR="00791F66">
        <w:t xml:space="preserve"> </w:t>
      </w:r>
      <w:r>
        <w:t>choose</w:t>
      </w:r>
      <w:r w:rsidR="00791F66">
        <w:t xml:space="preserve"> </w:t>
      </w:r>
      <w:r>
        <w:t>to</w:t>
      </w:r>
      <w:r w:rsidR="00791F66">
        <w:t xml:space="preserve"> </w:t>
      </w:r>
      <w:r>
        <w:t>follow</w:t>
      </w:r>
      <w:r w:rsidR="00791F66">
        <w:t xml:space="preserve"> </w:t>
      </w:r>
      <w:r>
        <w:t>Table</w:t>
      </w:r>
      <w:r w:rsidR="00791F66">
        <w:t xml:space="preserve"> </w:t>
      </w:r>
      <w:r>
        <w:t>R402.1.2</w:t>
      </w:r>
      <w:r w:rsidR="00791F66">
        <w:t xml:space="preserve"> </w:t>
      </w:r>
      <w:r>
        <w:t>instead.</w:t>
      </w:r>
      <w:r w:rsidR="00791F66">
        <w:t xml:space="preserve"> </w:t>
      </w:r>
      <w:r>
        <w:t>2015</w:t>
      </w:r>
      <w:r w:rsidR="00791F66">
        <w:t xml:space="preserve"> </w:t>
      </w:r>
      <w:r>
        <w:t>IECC</w:t>
      </w:r>
      <w:r w:rsidR="00791F66">
        <w:t xml:space="preserve"> </w:t>
      </w:r>
      <w:r>
        <w:t>supersedes</w:t>
      </w:r>
      <w:r w:rsidR="00791F66">
        <w:t xml:space="preserve"> </w:t>
      </w:r>
      <w:r>
        <w:t>this</w:t>
      </w:r>
      <w:r w:rsidR="00791F66">
        <w:t xml:space="preserve"> </w:t>
      </w:r>
      <w:r>
        <w:t>table</w:t>
      </w:r>
      <w:r w:rsidR="00791F66">
        <w:t xml:space="preserve"> </w:t>
      </w:r>
      <w:r>
        <w:t>in</w:t>
      </w:r>
      <w:r w:rsidR="00791F66">
        <w:t xml:space="preserve"> </w:t>
      </w:r>
      <w:r>
        <w:t>case</w:t>
      </w:r>
      <w:r w:rsidR="00791F66">
        <w:t xml:space="preserve"> </w:t>
      </w:r>
      <w:r>
        <w:t>of</w:t>
      </w:r>
      <w:r w:rsidR="00791F66">
        <w:t xml:space="preserve"> </w:t>
      </w:r>
      <w:r>
        <w:t>discrepancy.</w:t>
      </w:r>
      <w:r w:rsidR="00791F66">
        <w:t xml:space="preserve"> </w:t>
      </w:r>
      <w:r>
        <w:t>Additional</w:t>
      </w:r>
      <w:r w:rsidR="00791F66">
        <w:t xml:space="preserve"> </w:t>
      </w:r>
      <w:r>
        <w:t>requirements</w:t>
      </w:r>
      <w:r w:rsidR="00791F66">
        <w:t xml:space="preserve"> </w:t>
      </w:r>
      <w:r>
        <w:t>per</w:t>
      </w:r>
      <w:r w:rsidR="00791F66">
        <w:t xml:space="preserve"> </w:t>
      </w:r>
      <w:r>
        <w:t>§R402</w:t>
      </w:r>
      <w:r w:rsidR="00791F66">
        <w:t xml:space="preserve"> </w:t>
      </w:r>
      <w:r>
        <w:t>of</w:t>
      </w:r>
      <w:r w:rsidR="00791F66">
        <w:t xml:space="preserve"> </w:t>
      </w:r>
      <w:r>
        <w:t>2015</w:t>
      </w:r>
      <w:r w:rsidR="00791F66">
        <w:t xml:space="preserve"> </w:t>
      </w:r>
      <w:r>
        <w:t>IECC</w:t>
      </w:r>
      <w:r w:rsidR="00791F66">
        <w:t xml:space="preserve"> </w:t>
      </w:r>
      <w:r>
        <w:t>must</w:t>
      </w:r>
      <w:r w:rsidR="00791F66">
        <w:t xml:space="preserve"> </w:t>
      </w:r>
      <w:r>
        <w:t>be</w:t>
      </w:r>
      <w:r w:rsidR="00791F66">
        <w:t xml:space="preserve"> </w:t>
      </w:r>
      <w:r>
        <w:t>followed</w:t>
      </w:r>
      <w:r w:rsidR="00791F66">
        <w:t xml:space="preserve"> </w:t>
      </w:r>
      <w:r>
        <w:t>even</w:t>
      </w:r>
      <w:r w:rsidR="00791F66">
        <w:t xml:space="preserve"> </w:t>
      </w:r>
      <w:r>
        <w:t>if</w:t>
      </w:r>
      <w:r w:rsidR="00791F66">
        <w:t xml:space="preserve"> </w:t>
      </w:r>
      <w:r>
        <w:t>not</w:t>
      </w:r>
      <w:r w:rsidR="00791F66">
        <w:t xml:space="preserve"> </w:t>
      </w:r>
      <w:r>
        <w:t>listed</w:t>
      </w:r>
      <w:r w:rsidR="00791F66">
        <w:t xml:space="preserve"> </w:t>
      </w:r>
      <w:r>
        <w:t>here.</w:t>
      </w:r>
      <w:r w:rsidR="00791F66">
        <w:t xml:space="preserve"> </w:t>
      </w:r>
      <w:hyperlink r:id="rId310" w:history="1">
        <w:r w:rsidRPr="00F116A9">
          <w:rPr>
            <w:rStyle w:val="Hyperlink"/>
            <w:rFonts w:cs="Arial"/>
          </w:rPr>
          <w:t>https://codes.iccsafe.org/content/IECC2015/chapter-4-re-residential-energy-efficiency</w:t>
        </w:r>
      </w:hyperlink>
      <w:r w:rsidR="00791F66">
        <w:t xml:space="preserve"> </w:t>
      </w:r>
    </w:p>
    <w:p w14:paraId="0BFDB054" w14:textId="412A3FFF" w:rsidR="00BA48AA" w:rsidRDefault="00BA48AA" w:rsidP="0043094B">
      <w:pPr>
        <w:pStyle w:val="source1"/>
        <w:numPr>
          <w:ilvl w:val="0"/>
          <w:numId w:val="37"/>
        </w:numPr>
        <w:overflowPunct/>
        <w:autoSpaceDE/>
        <w:autoSpaceDN/>
        <w:spacing w:after="120"/>
        <w:ind w:left="360"/>
        <w:jc w:val="left"/>
        <w:textAlignment w:val="auto"/>
      </w:pPr>
      <w:r>
        <w:t>2015</w:t>
      </w:r>
      <w:r w:rsidR="00791F66">
        <w:t xml:space="preserve"> </w:t>
      </w:r>
      <w:r>
        <w:t>International</w:t>
      </w:r>
      <w:r w:rsidR="00791F66">
        <w:t xml:space="preserve"> </w:t>
      </w:r>
      <w:r>
        <w:t>Residential</w:t>
      </w:r>
      <w:r w:rsidR="00791F66">
        <w:t xml:space="preserve"> </w:t>
      </w:r>
      <w:r>
        <w:t>Code,</w:t>
      </w:r>
      <w:r w:rsidR="00791F66">
        <w:t xml:space="preserve"> </w:t>
      </w:r>
      <w:r>
        <w:t>Table</w:t>
      </w:r>
      <w:r w:rsidR="00791F66">
        <w:t xml:space="preserve"> </w:t>
      </w:r>
      <w:r>
        <w:t>M1507.3.3(1):</w:t>
      </w:r>
      <w:r w:rsidR="00791F66">
        <w:t xml:space="preserve"> </w:t>
      </w:r>
      <w:r>
        <w:t>Continuous</w:t>
      </w:r>
      <w:r w:rsidR="00791F66">
        <w:t xml:space="preserve"> </w:t>
      </w:r>
      <w:r>
        <w:t>Whole-House</w:t>
      </w:r>
      <w:r w:rsidR="00791F66">
        <w:t xml:space="preserve"> </w:t>
      </w:r>
      <w:r>
        <w:t>Mechanical</w:t>
      </w:r>
      <w:r w:rsidR="00791F66">
        <w:t xml:space="preserve"> </w:t>
      </w:r>
      <w:r>
        <w:t>Ventilation</w:t>
      </w:r>
      <w:r w:rsidR="00791F66">
        <w:t xml:space="preserve"> </w:t>
      </w:r>
      <w:r>
        <w:t>System</w:t>
      </w:r>
      <w:r w:rsidR="00791F66">
        <w:t xml:space="preserve"> </w:t>
      </w:r>
      <w:r>
        <w:t>Airflow</w:t>
      </w:r>
      <w:r w:rsidR="00791F66">
        <w:t xml:space="preserve"> </w:t>
      </w:r>
      <w:r>
        <w:t>Rate</w:t>
      </w:r>
      <w:r w:rsidR="00791F66">
        <w:t xml:space="preserve"> </w:t>
      </w:r>
      <w:r>
        <w:t>Requirements.</w:t>
      </w:r>
      <w:r w:rsidR="00791F66">
        <w:t xml:space="preserve"> </w:t>
      </w:r>
      <w:hyperlink r:id="rId311" w:history="1">
        <w:r w:rsidRPr="00F116A9">
          <w:rPr>
            <w:rStyle w:val="Hyperlink"/>
            <w:rFonts w:cs="Arial"/>
          </w:rPr>
          <w:t>https://codes.iccsafe.org/content/IRC2015/chapter-15-exhaust-systems</w:t>
        </w:r>
      </w:hyperlink>
      <w:r w:rsidR="00791F66">
        <w:t xml:space="preserve"> </w:t>
      </w:r>
    </w:p>
    <w:p w14:paraId="6BEB7951" w14:textId="77777777" w:rsidR="00AE2B0B" w:rsidRDefault="00AE2B0B" w:rsidP="00AE2B0B">
      <w:bookmarkStart w:id="1231" w:name="_Toc364420808"/>
      <w:bookmarkStart w:id="1232" w:name="_Toc373320446"/>
      <w:bookmarkStart w:id="1233" w:name="_Toc364760923"/>
    </w:p>
    <w:p w14:paraId="462D1633" w14:textId="77777777" w:rsidR="00AE2B0B" w:rsidRDefault="00AE2B0B" w:rsidP="00AE2B0B">
      <w:pPr>
        <w:sectPr w:rsidR="00AE2B0B" w:rsidSect="00495E10">
          <w:footerReference w:type="default" r:id="rId312"/>
          <w:pgSz w:w="12240" w:h="15840"/>
          <w:pgMar w:top="1440" w:right="1800" w:bottom="1440" w:left="1800" w:header="720" w:footer="501" w:gutter="0"/>
          <w:cols w:space="720"/>
        </w:sectPr>
      </w:pPr>
    </w:p>
    <w:p w14:paraId="3B711EC3" w14:textId="2D234D72" w:rsidR="00BA48AA" w:rsidRDefault="00BA48AA" w:rsidP="00241FA2">
      <w:pPr>
        <w:pStyle w:val="Heading3"/>
      </w:pPr>
      <w:bookmarkStart w:id="1234" w:name="_Toc1050965"/>
      <w:r w:rsidRPr="00D53EFE">
        <w:t>Home</w:t>
      </w:r>
      <w:r w:rsidR="00791F66">
        <w:t xml:space="preserve"> </w:t>
      </w:r>
      <w:r w:rsidRPr="00D53EFE">
        <w:t>Performance</w:t>
      </w:r>
      <w:r w:rsidR="00791F66">
        <w:t xml:space="preserve"> </w:t>
      </w:r>
      <w:r w:rsidRPr="00D53EFE">
        <w:t>with</w:t>
      </w:r>
      <w:r w:rsidR="00791F66">
        <w:t xml:space="preserve"> </w:t>
      </w:r>
      <w:r w:rsidRPr="00D53EFE">
        <w:t>ENERGY</w:t>
      </w:r>
      <w:r w:rsidR="00791F66">
        <w:t xml:space="preserve"> </w:t>
      </w:r>
      <w:r w:rsidRPr="00D53EFE">
        <w:t>STAR</w:t>
      </w:r>
      <w:bookmarkEnd w:id="1231"/>
      <w:bookmarkEnd w:id="1232"/>
      <w:bookmarkEnd w:id="1233"/>
      <w:bookmarkEnd w:id="1234"/>
      <w:r w:rsidR="00791F66">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BA48AA" w:rsidRPr="001D6512" w14:paraId="2CA3F224" w14:textId="77777777" w:rsidTr="00BC233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3BEC87" w14:textId="5F9FC200" w:rsidR="00BA48AA" w:rsidRPr="00865117" w:rsidRDefault="00BA48AA"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1EDD8D3" w14:textId="1D523E49" w:rsidR="00BA48AA" w:rsidRPr="001D6512" w:rsidRDefault="00BA48AA" w:rsidP="00BD00FF">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BA48AA" w:rsidRPr="001D6512" w14:paraId="31AC4286" w14:textId="77777777" w:rsidTr="00BC233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88D209A" w14:textId="77EEA3CB"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9287F66" w14:textId="77777777" w:rsidR="00BA48AA" w:rsidRPr="001D6512" w:rsidRDefault="00BA48AA" w:rsidP="00BD00FF">
            <w:pPr>
              <w:pStyle w:val="TableCell"/>
              <w:spacing w:before="60" w:after="60"/>
              <w:jc w:val="center"/>
              <w:rPr>
                <w:color w:val="000000"/>
              </w:rPr>
            </w:pPr>
            <w:r>
              <w:rPr>
                <w:color w:val="000000"/>
              </w:rPr>
              <w:t>Multiple</w:t>
            </w:r>
          </w:p>
        </w:tc>
      </w:tr>
      <w:tr w:rsidR="00BA48AA" w:rsidRPr="001D6512" w14:paraId="57FCCC4D" w14:textId="77777777" w:rsidTr="00BC233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650E87" w14:textId="5EB9B69D"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3EAF66F" w14:textId="77777777" w:rsidR="00BA48AA" w:rsidRPr="001D6512" w:rsidRDefault="00BA48AA" w:rsidP="00BD00FF">
            <w:pPr>
              <w:pStyle w:val="TableCell"/>
              <w:spacing w:before="60" w:after="60"/>
              <w:jc w:val="center"/>
              <w:rPr>
                <w:color w:val="000000"/>
              </w:rPr>
            </w:pPr>
            <w:r>
              <w:rPr>
                <w:color w:val="000000"/>
              </w:rPr>
              <w:t>Years</w:t>
            </w:r>
          </w:p>
        </w:tc>
      </w:tr>
      <w:tr w:rsidR="00BA48AA" w:rsidRPr="001D6512" w14:paraId="7F0658E8" w14:textId="77777777" w:rsidTr="00BC2330">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83686DC" w14:textId="77777777" w:rsidR="00BA48AA" w:rsidRPr="00865117" w:rsidRDefault="00BA48AA" w:rsidP="00BD00FF">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E05413" w14:textId="77777777" w:rsidR="00BA48AA" w:rsidRDefault="00BA48AA" w:rsidP="00BD00FF">
            <w:pPr>
              <w:pStyle w:val="TableCell"/>
              <w:spacing w:before="60" w:after="60"/>
              <w:jc w:val="center"/>
              <w:rPr>
                <w:color w:val="000000"/>
              </w:rPr>
            </w:pPr>
            <w:r>
              <w:rPr>
                <w:color w:val="000000"/>
              </w:rPr>
              <w:t>Retrofit</w:t>
            </w:r>
          </w:p>
        </w:tc>
      </w:tr>
    </w:tbl>
    <w:p w14:paraId="318DADCC" w14:textId="77777777" w:rsidR="00BA48AA" w:rsidRDefault="00BA48AA" w:rsidP="00BA48AA">
      <w:pPr>
        <w:pStyle w:val="BodyText"/>
      </w:pPr>
    </w:p>
    <w:p w14:paraId="23514C25" w14:textId="5DCE20AA" w:rsidR="00BA48AA" w:rsidRDefault="00BA48AA" w:rsidP="00BA48AA">
      <w:pPr>
        <w:pStyle w:val="BodyText"/>
        <w:spacing w:after="120"/>
        <w:ind w:right="0"/>
      </w:pPr>
      <w:r>
        <w:t>In</w:t>
      </w:r>
      <w:r w:rsidR="00791F66">
        <w:t xml:space="preserve"> </w:t>
      </w:r>
      <w:r>
        <w:t>order</w:t>
      </w:r>
      <w:r w:rsidR="00791F66">
        <w:t xml:space="preserve"> </w:t>
      </w:r>
      <w:r>
        <w:t>to</w:t>
      </w:r>
      <w:r w:rsidR="00791F66">
        <w:t xml:space="preserve"> </w:t>
      </w:r>
      <w:r>
        <w:t>implement</w:t>
      </w:r>
      <w:r w:rsidR="00791F66">
        <w:t xml:space="preserve"> </w:t>
      </w:r>
      <w:r>
        <w:t>Home</w:t>
      </w:r>
      <w:r w:rsidR="00791F66">
        <w:t xml:space="preserve"> </w:t>
      </w:r>
      <w:r>
        <w:t>Performance</w:t>
      </w:r>
      <w:r w:rsidR="00791F66">
        <w:t xml:space="preserve"> </w:t>
      </w:r>
      <w:r>
        <w:t>with</w:t>
      </w:r>
      <w:r w:rsidR="00791F66">
        <w:t xml:space="preserve"> </w:t>
      </w:r>
      <w:r>
        <w:t>ENERGY</w:t>
      </w:r>
      <w:r w:rsidR="00791F66">
        <w:t xml:space="preserve"> </w:t>
      </w:r>
      <w:r>
        <w:t>STAR,</w:t>
      </w:r>
      <w:r w:rsidR="00791F66">
        <w:t xml:space="preserve"> </w:t>
      </w:r>
      <w:r>
        <w:t>there</w:t>
      </w:r>
      <w:r w:rsidR="00791F66">
        <w:t xml:space="preserve"> </w:t>
      </w:r>
      <w:r>
        <w:t>are</w:t>
      </w:r>
      <w:r w:rsidR="00791F66">
        <w:t xml:space="preserve"> </w:t>
      </w:r>
      <w:r>
        <w:t>various</w:t>
      </w:r>
      <w:r w:rsidR="00791F66">
        <w:t xml:space="preserve"> </w:t>
      </w:r>
      <w:r>
        <w:t>standards</w:t>
      </w:r>
      <w:r w:rsidR="00791F66">
        <w:t xml:space="preserve"> </w:t>
      </w:r>
      <w:r>
        <w:t>an</w:t>
      </w:r>
      <w:r w:rsidR="00791F66">
        <w:t xml:space="preserve"> </w:t>
      </w:r>
      <w:r>
        <w:t>Implementation</w:t>
      </w:r>
      <w:r w:rsidR="00791F66">
        <w:t xml:space="preserve"> </w:t>
      </w:r>
      <w:r>
        <w:t>Conservation</w:t>
      </w:r>
      <w:r w:rsidR="00791F66">
        <w:t xml:space="preserve"> </w:t>
      </w:r>
      <w:r>
        <w:t>Service</w:t>
      </w:r>
      <w:r w:rsidR="00791F66">
        <w:t xml:space="preserve"> </w:t>
      </w:r>
      <w:r>
        <w:t>Provider</w:t>
      </w:r>
      <w:r w:rsidR="00791F66">
        <w:t xml:space="preserve"> </w:t>
      </w:r>
      <w:r>
        <w:t>must</w:t>
      </w:r>
      <w:r w:rsidR="00791F66">
        <w:t xml:space="preserve"> </w:t>
      </w:r>
      <w:r>
        <w:t>adhere</w:t>
      </w:r>
      <w:r w:rsidR="00791F66">
        <w:t xml:space="preserve"> </w:t>
      </w:r>
      <w:r>
        <w:t>to</w:t>
      </w:r>
      <w:r w:rsidR="00791F66">
        <w:t xml:space="preserve"> </w:t>
      </w:r>
      <w:r>
        <w:t>in</w:t>
      </w:r>
      <w:r w:rsidR="00791F66">
        <w:t xml:space="preserve"> </w:t>
      </w:r>
      <w:r>
        <w:t>order</w:t>
      </w:r>
      <w:r w:rsidR="00791F66">
        <w:t xml:space="preserve"> </w:t>
      </w:r>
      <w:r>
        <w:t>to</w:t>
      </w:r>
      <w:r w:rsidR="00791F66">
        <w:t xml:space="preserve"> </w:t>
      </w:r>
      <w:r>
        <w:t>deliver</w:t>
      </w:r>
      <w:r w:rsidR="00791F66">
        <w:t xml:space="preserve"> </w:t>
      </w:r>
      <w:r>
        <w:t>the</w:t>
      </w:r>
      <w:r w:rsidR="00791F66">
        <w:t xml:space="preserve"> </w:t>
      </w:r>
      <w:r>
        <w:t>program.</w:t>
      </w:r>
      <w:r w:rsidR="00791F66">
        <w:t xml:space="preserve"> </w:t>
      </w:r>
      <w:r>
        <w:t>These</w:t>
      </w:r>
      <w:r w:rsidR="00791F66">
        <w:t xml:space="preserve"> </w:t>
      </w:r>
      <w:r>
        <w:t>standards,</w:t>
      </w:r>
      <w:r w:rsidR="00791F66">
        <w:t xml:space="preserve"> </w:t>
      </w:r>
      <w:r>
        <w:t>along</w:t>
      </w:r>
      <w:r w:rsidR="00791F66">
        <w:t xml:space="preserve"> </w:t>
      </w:r>
      <w:r>
        <w:t>with</w:t>
      </w:r>
      <w:r w:rsidR="00791F66">
        <w:t xml:space="preserve"> </w:t>
      </w:r>
      <w:r>
        <w:t>operational</w:t>
      </w:r>
      <w:r w:rsidR="00791F66">
        <w:t xml:space="preserve"> </w:t>
      </w:r>
      <w:r>
        <w:t>guidelines</w:t>
      </w:r>
      <w:r w:rsidR="00791F66">
        <w:t xml:space="preserve"> </w:t>
      </w:r>
      <w:r>
        <w:t>on</w:t>
      </w:r>
      <w:r w:rsidR="00791F66">
        <w:t xml:space="preserve"> </w:t>
      </w:r>
      <w:r>
        <w:t>how</w:t>
      </w:r>
      <w:r w:rsidR="00791F66">
        <w:t xml:space="preserve"> </w:t>
      </w:r>
      <w:r>
        <w:t>to</w:t>
      </w:r>
      <w:r w:rsidR="00791F66">
        <w:t xml:space="preserve"> </w:t>
      </w:r>
      <w:r>
        <w:t>navigate</w:t>
      </w:r>
      <w:r w:rsidR="00791F66">
        <w:t xml:space="preserve"> </w:t>
      </w:r>
      <w:r>
        <w:t>through</w:t>
      </w:r>
      <w:r w:rsidR="00791F66">
        <w:t xml:space="preserve"> </w:t>
      </w:r>
      <w:r>
        <w:t>the</w:t>
      </w:r>
      <w:r w:rsidR="00791F66">
        <w:t xml:space="preserve"> </w:t>
      </w:r>
      <w:r>
        <w:t>HPwES</w:t>
      </w:r>
      <w:r w:rsidR="00791F66">
        <w:t xml:space="preserve"> </w:t>
      </w:r>
      <w:r>
        <w:t>program</w:t>
      </w:r>
      <w:r w:rsidR="00791F66">
        <w:t xml:space="preserve"> </w:t>
      </w:r>
      <w:r>
        <w:t>can</w:t>
      </w:r>
      <w:r w:rsidR="00791F66">
        <w:t xml:space="preserve"> </w:t>
      </w:r>
      <w:r>
        <w:t>be</w:t>
      </w:r>
      <w:r w:rsidR="00791F66">
        <w:t xml:space="preserve"> </w:t>
      </w:r>
      <w:r>
        <w:t>found</w:t>
      </w:r>
      <w:r w:rsidR="00791F66">
        <w:t xml:space="preserve"> </w:t>
      </w:r>
      <w:r>
        <w:t>on</w:t>
      </w:r>
      <w:r w:rsidR="00791F66">
        <w:t xml:space="preserve"> </w:t>
      </w:r>
      <w:r>
        <w:t>the</w:t>
      </w:r>
      <w:r w:rsidR="00791F66">
        <w:t xml:space="preserve"> </w:t>
      </w:r>
      <w:r>
        <w:t>ENERGY</w:t>
      </w:r>
      <w:r w:rsidR="00791F66">
        <w:t xml:space="preserve"> </w:t>
      </w:r>
      <w:r>
        <w:t>STAR</w:t>
      </w:r>
      <w:r w:rsidR="00791F66">
        <w:t xml:space="preserve"> </w:t>
      </w:r>
      <w:r>
        <w:t>website.</w:t>
      </w:r>
      <w:r w:rsidR="00791F66">
        <w:t xml:space="preserve"> </w:t>
      </w:r>
      <w:r>
        <w:t>Minimum</w:t>
      </w:r>
      <w:r w:rsidR="00791F66">
        <w:t xml:space="preserve"> </w:t>
      </w:r>
      <w:r>
        <w:t>requirements,</w:t>
      </w:r>
      <w:r w:rsidR="00791F66">
        <w:t xml:space="preserve"> </w:t>
      </w:r>
      <w:r>
        <w:t>Sponsor</w:t>
      </w:r>
      <w:r w:rsidR="00791F66">
        <w:t xml:space="preserve"> </w:t>
      </w:r>
      <w:r>
        <w:t>requirements,</w:t>
      </w:r>
      <w:r w:rsidR="00791F66">
        <w:t xml:space="preserve"> </w:t>
      </w:r>
      <w:r>
        <w:t>reporting</w:t>
      </w:r>
      <w:r w:rsidR="00791F66">
        <w:t xml:space="preserve"> </w:t>
      </w:r>
      <w:r>
        <w:t>requirements,</w:t>
      </w:r>
      <w:r w:rsidR="00791F66">
        <w:t xml:space="preserve"> </w:t>
      </w:r>
      <w:r>
        <w:t>and</w:t>
      </w:r>
      <w:r w:rsidR="00791F66">
        <w:t xml:space="preserve"> </w:t>
      </w:r>
      <w:r>
        <w:t>descriptions</w:t>
      </w:r>
      <w:r w:rsidR="00791F66">
        <w:t xml:space="preserve"> </w:t>
      </w:r>
      <w:r>
        <w:t>of</w:t>
      </w:r>
      <w:r w:rsidR="00791F66">
        <w:t xml:space="preserve"> </w:t>
      </w:r>
      <w:r>
        <w:t>the</w:t>
      </w:r>
      <w:r w:rsidR="00791F66">
        <w:t xml:space="preserve"> </w:t>
      </w:r>
      <w:r>
        <w:t>performance</w:t>
      </w:r>
      <w:r w:rsidR="00791F66">
        <w:t xml:space="preserve"> </w:t>
      </w:r>
      <w:r>
        <w:t>and</w:t>
      </w:r>
      <w:r w:rsidR="00791F66">
        <w:t xml:space="preserve"> </w:t>
      </w:r>
      <w:r>
        <w:t>prescriptive</w:t>
      </w:r>
      <w:r w:rsidR="00791F66">
        <w:t xml:space="preserve"> </w:t>
      </w:r>
      <w:r>
        <w:t>based</w:t>
      </w:r>
      <w:r w:rsidR="00791F66">
        <w:t xml:space="preserve"> </w:t>
      </w:r>
      <w:r>
        <w:t>options</w:t>
      </w:r>
      <w:r w:rsidR="00791F66">
        <w:t xml:space="preserve"> </w:t>
      </w:r>
      <w:r>
        <w:t>can</w:t>
      </w:r>
      <w:r w:rsidR="00791F66">
        <w:t xml:space="preserve"> </w:t>
      </w:r>
      <w:r>
        <w:t>be</w:t>
      </w:r>
      <w:r w:rsidR="00791F66">
        <w:t xml:space="preserve"> </w:t>
      </w:r>
      <w:r>
        <w:t>found</w:t>
      </w:r>
      <w:r w:rsidR="00791F66">
        <w:t xml:space="preserve"> </w:t>
      </w:r>
      <w:r>
        <w:t>in</w:t>
      </w:r>
      <w:r w:rsidR="00791F66">
        <w:t xml:space="preserve"> </w:t>
      </w:r>
      <w:r>
        <w:t>the</w:t>
      </w:r>
      <w:r w:rsidR="00791F66">
        <w:t xml:space="preserve"> </w:t>
      </w:r>
      <w:r>
        <w:t>v.</w:t>
      </w:r>
      <w:r w:rsidR="00791F66">
        <w:t xml:space="preserve"> </w:t>
      </w:r>
      <w:r>
        <w:t>1.5</w:t>
      </w:r>
      <w:r w:rsidR="00791F66">
        <w:t xml:space="preserve"> </w:t>
      </w:r>
      <w:r>
        <w:t>Reference</w:t>
      </w:r>
      <w:r w:rsidR="00791F66">
        <w:t xml:space="preserve"> </w:t>
      </w:r>
      <w:r>
        <w:t>Manual.</w:t>
      </w:r>
      <w:r>
        <w:rPr>
          <w:rStyle w:val="FootnoteReference"/>
        </w:rPr>
        <w:footnoteReference w:id="72"/>
      </w:r>
      <w:r w:rsidR="00791F66">
        <w:t xml:space="preserve"> </w:t>
      </w:r>
      <w:r>
        <w:t>The</w:t>
      </w:r>
      <w:r w:rsidR="00791F66">
        <w:t xml:space="preserve"> </w:t>
      </w:r>
      <w:r>
        <w:t>program</w:t>
      </w:r>
      <w:r w:rsidR="00791F66">
        <w:t xml:space="preserve"> </w:t>
      </w:r>
      <w:r>
        <w:t>implementer</w:t>
      </w:r>
      <w:r w:rsidR="00791F66">
        <w:t xml:space="preserve"> </w:t>
      </w:r>
      <w:r>
        <w:t>must</w:t>
      </w:r>
      <w:r w:rsidR="00791F66">
        <w:t xml:space="preserve"> </w:t>
      </w:r>
      <w:r>
        <w:t>use</w:t>
      </w:r>
      <w:r w:rsidR="00791F66">
        <w:t xml:space="preserve"> </w:t>
      </w:r>
      <w:r>
        <w:t>software</w:t>
      </w:r>
      <w:r w:rsidR="00791F66">
        <w:t xml:space="preserve"> </w:t>
      </w:r>
      <w:r>
        <w:t>that</w:t>
      </w:r>
      <w:r w:rsidR="00791F66">
        <w:t xml:space="preserve"> </w:t>
      </w:r>
      <w:r>
        <w:t>meets</w:t>
      </w:r>
      <w:r w:rsidR="00791F66">
        <w:t xml:space="preserve"> </w:t>
      </w:r>
      <w:r>
        <w:t>a</w:t>
      </w:r>
      <w:r w:rsidR="00791F66">
        <w:t xml:space="preserve"> </w:t>
      </w:r>
      <w:r>
        <w:t>national</w:t>
      </w:r>
      <w:r w:rsidR="00791F66">
        <w:t xml:space="preserve"> </w:t>
      </w:r>
      <w:r>
        <w:t>standard</w:t>
      </w:r>
      <w:r w:rsidR="00791F66">
        <w:t xml:space="preserve"> </w:t>
      </w:r>
      <w:r>
        <w:t>for</w:t>
      </w:r>
      <w:r w:rsidR="00791F66">
        <w:t xml:space="preserve"> </w:t>
      </w:r>
      <w:r>
        <w:t>savings</w:t>
      </w:r>
      <w:r w:rsidR="00791F66">
        <w:t xml:space="preserve"> </w:t>
      </w:r>
      <w:r>
        <w:t>calculations</w:t>
      </w:r>
      <w:r w:rsidR="00791F66">
        <w:t xml:space="preserve"> </w:t>
      </w:r>
      <w:r>
        <w:t>from</w:t>
      </w:r>
      <w:r w:rsidR="00791F66">
        <w:t xml:space="preserve"> </w:t>
      </w:r>
      <w:r>
        <w:t>whole-house</w:t>
      </w:r>
      <w:r w:rsidR="00791F66">
        <w:t xml:space="preserve"> </w:t>
      </w:r>
      <w:r>
        <w:t>approaches</w:t>
      </w:r>
      <w:r w:rsidR="00791F66">
        <w:t xml:space="preserve"> </w:t>
      </w:r>
      <w:r>
        <w:t>such</w:t>
      </w:r>
      <w:r w:rsidR="00791F66">
        <w:t xml:space="preserve"> </w:t>
      </w:r>
      <w:r>
        <w:t>as</w:t>
      </w:r>
      <w:r w:rsidR="00791F66">
        <w:t xml:space="preserve"> </w:t>
      </w:r>
      <w:r>
        <w:t>home</w:t>
      </w:r>
      <w:r w:rsidR="00791F66">
        <w:t xml:space="preserve"> </w:t>
      </w:r>
      <w:r>
        <w:t>performance.</w:t>
      </w:r>
      <w:r w:rsidR="00791F66">
        <w:t xml:space="preserve"> </w:t>
      </w:r>
      <w:r>
        <w:t>The</w:t>
      </w:r>
      <w:r w:rsidR="00791F66">
        <w:t xml:space="preserve"> </w:t>
      </w:r>
      <w:r>
        <w:t>software</w:t>
      </w:r>
      <w:r w:rsidR="00791F66">
        <w:t xml:space="preserve"> </w:t>
      </w:r>
      <w:r>
        <w:t>program</w:t>
      </w:r>
      <w:r w:rsidR="00791F66">
        <w:t xml:space="preserve"> </w:t>
      </w:r>
      <w:r>
        <w:t>implementer</w:t>
      </w:r>
      <w:r w:rsidR="00791F66">
        <w:t xml:space="preserve"> </w:t>
      </w:r>
      <w:r>
        <w:t>must</w:t>
      </w:r>
      <w:r w:rsidR="00791F66">
        <w:t xml:space="preserve"> </w:t>
      </w:r>
      <w:r>
        <w:t>adhere</w:t>
      </w:r>
      <w:r w:rsidR="00791F66">
        <w:t xml:space="preserve"> </w:t>
      </w:r>
      <w:r>
        <w:t>to</w:t>
      </w:r>
      <w:r w:rsidR="00791F66">
        <w:t xml:space="preserve"> </w:t>
      </w:r>
      <w:r>
        <w:t>at</w:t>
      </w:r>
      <w:r w:rsidR="00791F66">
        <w:t xml:space="preserve"> </w:t>
      </w:r>
      <w:r>
        <w:t>least</w:t>
      </w:r>
      <w:r w:rsidR="00791F66">
        <w:t xml:space="preserve"> </w:t>
      </w:r>
      <w:r>
        <w:t>one</w:t>
      </w:r>
      <w:r w:rsidR="00791F66">
        <w:t xml:space="preserve"> </w:t>
      </w:r>
      <w:r>
        <w:t>of</w:t>
      </w:r>
      <w:r w:rsidR="00791F66">
        <w:t xml:space="preserve"> </w:t>
      </w:r>
      <w:r>
        <w:t>the</w:t>
      </w:r>
      <w:r w:rsidR="00791F66">
        <w:t xml:space="preserve"> </w:t>
      </w:r>
      <w:r>
        <w:t>following</w:t>
      </w:r>
      <w:r w:rsidR="00791F66">
        <w:t xml:space="preserve"> </w:t>
      </w:r>
      <w:r>
        <w:t>standards:</w:t>
      </w:r>
    </w:p>
    <w:p w14:paraId="00E2E38A" w14:textId="664B89E1" w:rsidR="00BA48AA" w:rsidRDefault="00BA48AA" w:rsidP="00BA48AA">
      <w:pPr>
        <w:pStyle w:val="BodyText"/>
        <w:numPr>
          <w:ilvl w:val="0"/>
          <w:numId w:val="6"/>
        </w:numPr>
        <w:spacing w:after="120"/>
        <w:ind w:left="360" w:right="0"/>
      </w:pPr>
      <w:r>
        <w:t>A</w:t>
      </w:r>
      <w:r w:rsidR="00791F66">
        <w:t xml:space="preserve"> </w:t>
      </w:r>
      <w:r>
        <w:t>software</w:t>
      </w:r>
      <w:r w:rsidR="00791F66">
        <w:t xml:space="preserve"> </w:t>
      </w:r>
      <w:r>
        <w:t>tool</w:t>
      </w:r>
      <w:r w:rsidR="00791F66">
        <w:t xml:space="preserve"> </w:t>
      </w:r>
      <w:r>
        <w:t>whose</w:t>
      </w:r>
      <w:r w:rsidR="00791F66">
        <w:t xml:space="preserve"> </w:t>
      </w:r>
      <w:r>
        <w:t>performance</w:t>
      </w:r>
      <w:r w:rsidR="00791F66">
        <w:t xml:space="preserve"> </w:t>
      </w:r>
      <w:r>
        <w:t>has</w:t>
      </w:r>
      <w:r w:rsidR="00791F66">
        <w:t xml:space="preserve"> </w:t>
      </w:r>
      <w:r>
        <w:t>passed</w:t>
      </w:r>
      <w:r w:rsidR="00791F66">
        <w:t xml:space="preserve"> </w:t>
      </w:r>
      <w:r>
        <w:t>testing</w:t>
      </w:r>
      <w:r w:rsidR="00791F66">
        <w:t xml:space="preserve"> </w:t>
      </w:r>
      <w:r>
        <w:t>according</w:t>
      </w:r>
      <w:r w:rsidR="00791F66">
        <w:t xml:space="preserve"> </w:t>
      </w:r>
      <w:r>
        <w:t>to</w:t>
      </w:r>
      <w:r w:rsidR="00791F66">
        <w:t xml:space="preserve"> </w:t>
      </w:r>
      <w:r>
        <w:t>the</w:t>
      </w:r>
      <w:r w:rsidR="00791F66">
        <w:t xml:space="preserve"> </w:t>
      </w:r>
      <w:r>
        <w:t>National</w:t>
      </w:r>
      <w:r w:rsidR="00791F66">
        <w:t xml:space="preserve"> </w:t>
      </w:r>
      <w:r>
        <w:t>Renewable</w:t>
      </w:r>
      <w:r w:rsidR="00791F66">
        <w:t xml:space="preserve"> </w:t>
      </w:r>
      <w:r>
        <w:t>Energy</w:t>
      </w:r>
      <w:r w:rsidR="00791F66">
        <w:t xml:space="preserve"> </w:t>
      </w:r>
      <w:r>
        <w:t>Laboratory’s</w:t>
      </w:r>
      <w:r w:rsidR="00791F66">
        <w:t xml:space="preserve"> </w:t>
      </w:r>
      <w:r>
        <w:t>HERS</w:t>
      </w:r>
      <w:r w:rsidR="00791F66">
        <w:t xml:space="preserve"> </w:t>
      </w:r>
      <w:r>
        <w:t>BESTEST</w:t>
      </w:r>
      <w:r w:rsidR="00791F66">
        <w:t xml:space="preserve"> </w:t>
      </w:r>
      <w:r>
        <w:t>software</w:t>
      </w:r>
      <w:r w:rsidR="00791F66">
        <w:t xml:space="preserve"> </w:t>
      </w:r>
      <w:r>
        <w:t>energy</w:t>
      </w:r>
      <w:r w:rsidR="00791F66">
        <w:t xml:space="preserve"> </w:t>
      </w:r>
      <w:r>
        <w:t>simulation</w:t>
      </w:r>
      <w:r w:rsidR="00791F66">
        <w:t xml:space="preserve"> </w:t>
      </w:r>
      <w:r>
        <w:t>testing</w:t>
      </w:r>
      <w:r w:rsidR="00791F66">
        <w:t xml:space="preserve"> </w:t>
      </w:r>
      <w:r>
        <w:t>protocol.</w:t>
      </w:r>
      <w:r>
        <w:rPr>
          <w:rStyle w:val="FootnoteReference"/>
        </w:rPr>
        <w:footnoteReference w:id="73"/>
      </w:r>
    </w:p>
    <w:p w14:paraId="1B3FCC2C" w14:textId="06144D33" w:rsidR="00BA48AA" w:rsidRDefault="00BA48AA" w:rsidP="00BA48AA">
      <w:pPr>
        <w:pStyle w:val="BodyText"/>
        <w:numPr>
          <w:ilvl w:val="0"/>
          <w:numId w:val="6"/>
        </w:numPr>
        <w:spacing w:after="120"/>
        <w:ind w:left="360" w:right="0"/>
      </w:pPr>
      <w:r>
        <w:t>Software</w:t>
      </w:r>
      <w:r w:rsidR="00791F66">
        <w:t xml:space="preserve"> </w:t>
      </w:r>
      <w:r>
        <w:t>approved</w:t>
      </w:r>
      <w:r w:rsidR="00791F66">
        <w:t xml:space="preserve"> </w:t>
      </w:r>
      <w:r>
        <w:t>by</w:t>
      </w:r>
      <w:r w:rsidR="00791F66">
        <w:t xml:space="preserve"> </w:t>
      </w:r>
      <w:r>
        <w:t>the</w:t>
      </w:r>
      <w:r w:rsidR="00791F66">
        <w:t xml:space="preserve"> </w:t>
      </w:r>
      <w:r>
        <w:t>US</w:t>
      </w:r>
      <w:r w:rsidR="00791F66">
        <w:t xml:space="preserve"> </w:t>
      </w:r>
      <w:r>
        <w:t>Department</w:t>
      </w:r>
      <w:r w:rsidR="00791F66">
        <w:t xml:space="preserve"> </w:t>
      </w:r>
      <w:r>
        <w:t>of</w:t>
      </w:r>
      <w:r w:rsidR="00791F66">
        <w:t xml:space="preserve"> </w:t>
      </w:r>
      <w:r>
        <w:t>Energy’s</w:t>
      </w:r>
      <w:r w:rsidR="00791F66">
        <w:t xml:space="preserve"> </w:t>
      </w:r>
      <w:r>
        <w:t>Weatherization</w:t>
      </w:r>
      <w:r w:rsidR="00791F66">
        <w:t xml:space="preserve"> </w:t>
      </w:r>
      <w:r>
        <w:t>Assistance</w:t>
      </w:r>
      <w:r w:rsidR="00791F66">
        <w:t xml:space="preserve"> </w:t>
      </w:r>
      <w:r>
        <w:t>Program.</w:t>
      </w:r>
      <w:r>
        <w:rPr>
          <w:rStyle w:val="FootnoteReference"/>
        </w:rPr>
        <w:footnoteReference w:id="74"/>
      </w:r>
    </w:p>
    <w:p w14:paraId="79887FCF" w14:textId="61CA5763" w:rsidR="00BA48AA" w:rsidRDefault="00BA48AA" w:rsidP="00BA48AA">
      <w:pPr>
        <w:pStyle w:val="BodyText"/>
        <w:numPr>
          <w:ilvl w:val="0"/>
          <w:numId w:val="6"/>
        </w:numPr>
        <w:ind w:left="360" w:right="0"/>
      </w:pPr>
      <w:r>
        <w:t>RESNET</w:t>
      </w:r>
      <w:r w:rsidR="00791F66">
        <w:t xml:space="preserve"> </w:t>
      </w:r>
      <w:r>
        <w:t>approved</w:t>
      </w:r>
      <w:r w:rsidR="00791F66">
        <w:t xml:space="preserve"> </w:t>
      </w:r>
      <w:r>
        <w:t>rating</w:t>
      </w:r>
      <w:r w:rsidR="00791F66">
        <w:t xml:space="preserve"> </w:t>
      </w:r>
      <w:r>
        <w:t>software.</w:t>
      </w:r>
      <w:r>
        <w:rPr>
          <w:rStyle w:val="FootnoteReference"/>
        </w:rPr>
        <w:footnoteReference w:id="75"/>
      </w:r>
    </w:p>
    <w:p w14:paraId="049C2D03" w14:textId="77777777" w:rsidR="00BA48AA" w:rsidRDefault="00BA48AA" w:rsidP="00BA48AA">
      <w:pPr>
        <w:pStyle w:val="BodyText"/>
        <w:ind w:right="0"/>
      </w:pPr>
    </w:p>
    <w:p w14:paraId="7677913F" w14:textId="5FAEB868" w:rsidR="00BA48AA" w:rsidRDefault="00BA48AA" w:rsidP="00BA48AA">
      <w:pPr>
        <w:pStyle w:val="BodyText"/>
        <w:ind w:right="0"/>
      </w:pPr>
      <w:r>
        <w:t>There</w:t>
      </w:r>
      <w:r w:rsidR="00791F66">
        <w:t xml:space="preserve"> </w:t>
      </w:r>
      <w:r>
        <w:t>are</w:t>
      </w:r>
      <w:r w:rsidR="00791F66">
        <w:t xml:space="preserve"> </w:t>
      </w:r>
      <w:r>
        <w:t>numerous</w:t>
      </w:r>
      <w:r w:rsidR="00791F66">
        <w:t xml:space="preserve"> </w:t>
      </w:r>
      <w:r>
        <w:t>software</w:t>
      </w:r>
      <w:r w:rsidR="00791F66">
        <w:t xml:space="preserve"> </w:t>
      </w:r>
      <w:r>
        <w:t>packages</w:t>
      </w:r>
      <w:r w:rsidR="00791F66">
        <w:t xml:space="preserve"> </w:t>
      </w:r>
      <w:r>
        <w:t>that</w:t>
      </w:r>
      <w:r w:rsidR="00791F66">
        <w:t xml:space="preserve"> </w:t>
      </w:r>
      <w:r>
        <w:t>comply</w:t>
      </w:r>
      <w:r w:rsidR="00791F66">
        <w:t xml:space="preserve"> </w:t>
      </w:r>
      <w:r>
        <w:t>with</w:t>
      </w:r>
      <w:r w:rsidR="00791F66">
        <w:t xml:space="preserve"> </w:t>
      </w:r>
      <w:r>
        <w:t>these</w:t>
      </w:r>
      <w:r w:rsidR="00791F66">
        <w:t xml:space="preserve"> </w:t>
      </w:r>
      <w:r>
        <w:t>standards.</w:t>
      </w:r>
      <w:r w:rsidR="00791F66">
        <w:t xml:space="preserve"> </w:t>
      </w:r>
      <w:r>
        <w:t>Some</w:t>
      </w:r>
      <w:r w:rsidR="00791F66">
        <w:t xml:space="preserve"> </w:t>
      </w:r>
      <w:r>
        <w:t>examples</w:t>
      </w:r>
      <w:r w:rsidR="00791F66">
        <w:t xml:space="preserve"> </w:t>
      </w:r>
      <w:r>
        <w:t>of</w:t>
      </w:r>
      <w:r w:rsidR="00791F66">
        <w:t xml:space="preserve"> </w:t>
      </w:r>
      <w:r>
        <w:t>the</w:t>
      </w:r>
      <w:r w:rsidR="00791F66">
        <w:t xml:space="preserve"> </w:t>
      </w:r>
      <w:r>
        <w:t>software</w:t>
      </w:r>
      <w:r w:rsidR="00791F66">
        <w:t xml:space="preserve"> </w:t>
      </w:r>
      <w:r>
        <w:t>packages</w:t>
      </w:r>
      <w:r w:rsidR="00791F66">
        <w:t xml:space="preserve"> </w:t>
      </w:r>
      <w:r>
        <w:t>are</w:t>
      </w:r>
      <w:r w:rsidR="00791F66">
        <w:t xml:space="preserve"> </w:t>
      </w:r>
      <w:r>
        <w:t>REM/Rate,</w:t>
      </w:r>
      <w:r w:rsidR="00791F66">
        <w:t xml:space="preserve"> </w:t>
      </w:r>
      <w:r>
        <w:t>EnergyGauge,</w:t>
      </w:r>
      <w:r w:rsidR="00791F66">
        <w:t xml:space="preserve"> </w:t>
      </w:r>
      <w:r>
        <w:t>TREAT,</w:t>
      </w:r>
      <w:r w:rsidR="00791F66">
        <w:t xml:space="preserve"> </w:t>
      </w:r>
      <w:r>
        <w:t>and</w:t>
      </w:r>
      <w:r w:rsidR="00791F66">
        <w:t xml:space="preserve"> </w:t>
      </w:r>
      <w:r>
        <w:t>HomeCheck.</w:t>
      </w:r>
      <w:r w:rsidR="00791F66">
        <w:t xml:space="preserve"> </w:t>
      </w:r>
      <w:r>
        <w:t>These</w:t>
      </w:r>
      <w:r w:rsidR="00791F66">
        <w:t xml:space="preserve"> </w:t>
      </w:r>
      <w:r>
        <w:t>examples</w:t>
      </w:r>
      <w:r w:rsidR="00791F66">
        <w:t xml:space="preserve"> </w:t>
      </w:r>
      <w:r>
        <w:t>are</w:t>
      </w:r>
      <w:r w:rsidR="00791F66">
        <w:t xml:space="preserve"> </w:t>
      </w:r>
      <w:r>
        <w:t>not</w:t>
      </w:r>
      <w:r w:rsidR="00791F66">
        <w:t xml:space="preserve"> </w:t>
      </w:r>
      <w:r>
        <w:t>meant</w:t>
      </w:r>
      <w:r w:rsidR="00791F66">
        <w:t xml:space="preserve"> </w:t>
      </w:r>
      <w:r>
        <w:t>to</w:t>
      </w:r>
      <w:r w:rsidR="00791F66">
        <w:t xml:space="preserve"> </w:t>
      </w:r>
      <w:r>
        <w:t>be</w:t>
      </w:r>
      <w:r w:rsidR="00791F66">
        <w:t xml:space="preserve"> </w:t>
      </w:r>
      <w:r>
        <w:t>an</w:t>
      </w:r>
      <w:r w:rsidR="00791F66">
        <w:t xml:space="preserve"> </w:t>
      </w:r>
      <w:r>
        <w:t>exhaustive</w:t>
      </w:r>
      <w:r w:rsidR="00791F66">
        <w:t xml:space="preserve"> </w:t>
      </w:r>
      <w:r>
        <w:t>list</w:t>
      </w:r>
      <w:r w:rsidR="00791F66">
        <w:t xml:space="preserve"> </w:t>
      </w:r>
      <w:r>
        <w:t>of</w:t>
      </w:r>
      <w:r w:rsidR="00791F66">
        <w:t xml:space="preserve"> </w:t>
      </w:r>
      <w:r>
        <w:t>software</w:t>
      </w:r>
      <w:r w:rsidR="00791F66">
        <w:t xml:space="preserve"> </w:t>
      </w:r>
      <w:r>
        <w:t>approved</w:t>
      </w:r>
      <w:r w:rsidR="00791F66">
        <w:t xml:space="preserve"> </w:t>
      </w:r>
      <w:r>
        <w:t>by</w:t>
      </w:r>
      <w:r w:rsidR="00791F66">
        <w:t xml:space="preserve"> </w:t>
      </w:r>
      <w:r>
        <w:t>the</w:t>
      </w:r>
      <w:r w:rsidR="00791F66">
        <w:t xml:space="preserve"> </w:t>
      </w:r>
      <w:r>
        <w:t>bodies</w:t>
      </w:r>
      <w:r w:rsidR="00791F66">
        <w:t xml:space="preserve"> </w:t>
      </w:r>
      <w:r>
        <w:t>mentioned</w:t>
      </w:r>
      <w:r w:rsidR="00791F66">
        <w:t xml:space="preserve"> </w:t>
      </w:r>
      <w:r>
        <w:t>above.</w:t>
      </w:r>
    </w:p>
    <w:p w14:paraId="640C10D3" w14:textId="77777777" w:rsidR="00BA48AA" w:rsidRDefault="00BA48AA" w:rsidP="00BA48AA">
      <w:pPr>
        <w:pStyle w:val="SubStyle"/>
      </w:pPr>
    </w:p>
    <w:p w14:paraId="3DEE6111" w14:textId="77777777" w:rsidR="00BA48AA" w:rsidRDefault="00BA48AA" w:rsidP="00BA48AA">
      <w:pPr>
        <w:pStyle w:val="SubStyle"/>
      </w:pPr>
      <w:r>
        <w:t>Eligibility</w:t>
      </w:r>
    </w:p>
    <w:p w14:paraId="7D0EB106" w14:textId="62FFB4E2" w:rsidR="00BA48AA" w:rsidRPr="00A35FDB" w:rsidRDefault="00BA48AA" w:rsidP="00BA48AA">
      <w:r w:rsidRPr="00A35FDB">
        <w:t>The</w:t>
      </w:r>
      <w:r w:rsidR="00791F66">
        <w:t xml:space="preserve"> </w:t>
      </w:r>
      <w:r w:rsidRPr="00A35FDB">
        <w:t>efficient</w:t>
      </w:r>
      <w:r w:rsidR="00791F66">
        <w:t xml:space="preserve"> </w:t>
      </w:r>
      <w:r w:rsidRPr="00A35FDB">
        <w:t>condition</w:t>
      </w:r>
      <w:r w:rsidR="00791F66">
        <w:t xml:space="preserve"> </w:t>
      </w:r>
      <w:r w:rsidRPr="00A35FDB">
        <w:t>is</w:t>
      </w:r>
      <w:r w:rsidR="00791F66">
        <w:t xml:space="preserve"> </w:t>
      </w:r>
      <w:r w:rsidRPr="00A35FDB">
        <w:t>the</w:t>
      </w:r>
      <w:r w:rsidR="00791F66">
        <w:t xml:space="preserve"> </w:t>
      </w:r>
      <w:r w:rsidRPr="00A35FDB">
        <w:t>performance</w:t>
      </w:r>
      <w:r w:rsidR="00791F66">
        <w:t xml:space="preserve"> </w:t>
      </w:r>
      <w:r w:rsidRPr="00A35FDB">
        <w:t>of</w:t>
      </w:r>
      <w:r w:rsidR="00791F66">
        <w:t xml:space="preserve"> </w:t>
      </w:r>
      <w:r w:rsidRPr="00A35FDB">
        <w:t>the</w:t>
      </w:r>
      <w:r w:rsidR="00791F66">
        <w:t xml:space="preserve"> </w:t>
      </w:r>
      <w:r w:rsidRPr="00A35FDB">
        <w:t>residential</w:t>
      </w:r>
      <w:r w:rsidR="00791F66">
        <w:t xml:space="preserve"> </w:t>
      </w:r>
      <w:r w:rsidRPr="00A35FDB">
        <w:t>home</w:t>
      </w:r>
      <w:r w:rsidR="00791F66">
        <w:t xml:space="preserve"> </w:t>
      </w:r>
      <w:r w:rsidRPr="00A35FDB">
        <w:t>as</w:t>
      </w:r>
      <w:r w:rsidR="00791F66">
        <w:t xml:space="preserve"> </w:t>
      </w:r>
      <w:r w:rsidRPr="00A35FDB">
        <w:t>modeled</w:t>
      </w:r>
      <w:r w:rsidR="00791F66">
        <w:t xml:space="preserve"> </w:t>
      </w:r>
      <w:r w:rsidRPr="00A35FDB">
        <w:t>in</w:t>
      </w:r>
      <w:r w:rsidR="00791F66">
        <w:t xml:space="preserve"> </w:t>
      </w:r>
      <w:r w:rsidRPr="00A35FDB">
        <w:t>the</w:t>
      </w:r>
      <w:r w:rsidR="00791F66">
        <w:t xml:space="preserve"> </w:t>
      </w:r>
      <w:r w:rsidRPr="00A35FDB">
        <w:t>approved</w:t>
      </w:r>
      <w:r w:rsidR="00791F66">
        <w:t xml:space="preserve"> </w:t>
      </w:r>
      <w:r w:rsidRPr="00A35FDB">
        <w:t>software</w:t>
      </w:r>
      <w:r w:rsidR="00791F66">
        <w:t xml:space="preserve"> </w:t>
      </w:r>
      <w:r w:rsidRPr="00A35FDB">
        <w:t>after</w:t>
      </w:r>
      <w:r w:rsidR="00791F66">
        <w:t xml:space="preserve"> </w:t>
      </w:r>
      <w:r w:rsidRPr="00A35FDB">
        <w:t>home</w:t>
      </w:r>
      <w:r w:rsidR="00791F66">
        <w:t xml:space="preserve"> </w:t>
      </w:r>
      <w:r w:rsidRPr="00A35FDB">
        <w:t>performance</w:t>
      </w:r>
      <w:r w:rsidR="00791F66">
        <w:t xml:space="preserve"> </w:t>
      </w:r>
      <w:r w:rsidRPr="00A35FDB">
        <w:t>improvements</w:t>
      </w:r>
      <w:r w:rsidR="00791F66">
        <w:t xml:space="preserve"> </w:t>
      </w:r>
      <w:r w:rsidRPr="00A35FDB">
        <w:t>have</w:t>
      </w:r>
      <w:r w:rsidR="00791F66">
        <w:t xml:space="preserve"> </w:t>
      </w:r>
      <w:r w:rsidRPr="00A35FDB">
        <w:t>been</w:t>
      </w:r>
      <w:r w:rsidR="00791F66">
        <w:t xml:space="preserve"> </w:t>
      </w:r>
      <w:r w:rsidRPr="00A35FDB">
        <w:t>made.</w:t>
      </w:r>
      <w:r w:rsidR="00791F66">
        <w:t xml:space="preserve"> </w:t>
      </w:r>
      <w:r w:rsidRPr="00A35FDB">
        <w:t>The</w:t>
      </w:r>
      <w:r w:rsidR="00791F66">
        <w:t xml:space="preserve"> </w:t>
      </w:r>
      <w:r w:rsidRPr="00A35FDB">
        <w:t>baseline</w:t>
      </w:r>
      <w:r w:rsidR="00791F66">
        <w:t xml:space="preserve"> </w:t>
      </w:r>
      <w:r w:rsidRPr="00A35FDB">
        <w:t>condition</w:t>
      </w:r>
      <w:r w:rsidR="00791F66">
        <w:t xml:space="preserve"> </w:t>
      </w:r>
      <w:r w:rsidRPr="00A35FDB">
        <w:t>is</w:t>
      </w:r>
      <w:r w:rsidR="00791F66">
        <w:t xml:space="preserve"> </w:t>
      </w:r>
      <w:r w:rsidRPr="00A35FDB">
        <w:t>the</w:t>
      </w:r>
      <w:r w:rsidR="00791F66">
        <w:t xml:space="preserve"> </w:t>
      </w:r>
      <w:r w:rsidRPr="00A35FDB">
        <w:t>same</w:t>
      </w:r>
      <w:r w:rsidR="00791F66">
        <w:t xml:space="preserve"> </w:t>
      </w:r>
      <w:r w:rsidRPr="00A35FDB">
        <w:t>home</w:t>
      </w:r>
      <w:r w:rsidR="00791F66">
        <w:t xml:space="preserve"> </w:t>
      </w:r>
      <w:r w:rsidRPr="00A35FDB">
        <w:t>modeled</w:t>
      </w:r>
      <w:r w:rsidR="00791F66">
        <w:t xml:space="preserve"> </w:t>
      </w:r>
      <w:r w:rsidRPr="00A35FDB">
        <w:t>prior</w:t>
      </w:r>
      <w:r w:rsidR="00791F66">
        <w:t xml:space="preserve"> </w:t>
      </w:r>
      <w:r w:rsidRPr="00A35FDB">
        <w:t>to</w:t>
      </w:r>
      <w:r w:rsidR="00791F66">
        <w:t xml:space="preserve"> </w:t>
      </w:r>
      <w:r w:rsidRPr="00A35FDB">
        <w:t>any</w:t>
      </w:r>
      <w:r w:rsidR="00791F66">
        <w:t xml:space="preserve"> </w:t>
      </w:r>
      <w:r w:rsidRPr="00A35FDB">
        <w:t>energy</w:t>
      </w:r>
      <w:r w:rsidR="00791F66">
        <w:t xml:space="preserve"> </w:t>
      </w:r>
      <w:r w:rsidRPr="00A35FDB">
        <w:t>efficiency</w:t>
      </w:r>
      <w:r w:rsidR="00791F66">
        <w:t xml:space="preserve"> </w:t>
      </w:r>
      <w:r w:rsidRPr="00A35FDB">
        <w:t>improvements.</w:t>
      </w:r>
      <w:r w:rsidR="00791F66">
        <w:t xml:space="preserve"> </w:t>
      </w:r>
    </w:p>
    <w:p w14:paraId="37AA29F1" w14:textId="77777777" w:rsidR="00BA48AA" w:rsidRDefault="00BA48AA" w:rsidP="00BA48AA">
      <w:pPr>
        <w:pStyle w:val="SubStyle"/>
        <w:pBdr>
          <w:bottom w:val="none" w:sz="0" w:space="0" w:color="auto"/>
        </w:pBdr>
      </w:pPr>
    </w:p>
    <w:p w14:paraId="1617D8A5" w14:textId="77777777" w:rsidR="00BA48AA" w:rsidRDefault="00BA48AA" w:rsidP="00BA48AA">
      <w:pPr>
        <w:pStyle w:val="SubStyle"/>
      </w:pPr>
      <w:r>
        <w:t>Algorithms</w:t>
      </w:r>
    </w:p>
    <w:p w14:paraId="2BDF0078" w14:textId="4D91593F" w:rsidR="00BA48AA" w:rsidRDefault="00BA48AA" w:rsidP="00BA48AA">
      <w:pPr>
        <w:pStyle w:val="NoSpacing"/>
      </w:pPr>
      <w:r>
        <w:t>There</w:t>
      </w:r>
      <w:r w:rsidR="00791F66">
        <w:t xml:space="preserve"> </w:t>
      </w:r>
      <w:r>
        <w:t>are</w:t>
      </w:r>
      <w:r w:rsidR="00791F66">
        <w:t xml:space="preserve"> </w:t>
      </w:r>
      <w:r>
        <w:t>no</w:t>
      </w:r>
      <w:r w:rsidR="00791F66">
        <w:t xml:space="preserve"> </w:t>
      </w:r>
      <w:r>
        <w:t>algorithms</w:t>
      </w:r>
      <w:r w:rsidR="00791F66">
        <w:t xml:space="preserve"> </w:t>
      </w:r>
      <w:r>
        <w:t>associated</w:t>
      </w:r>
      <w:r w:rsidR="00791F66">
        <w:t xml:space="preserve"> </w:t>
      </w:r>
      <w:r>
        <w:t>with</w:t>
      </w:r>
      <w:r w:rsidR="00791F66">
        <w:t xml:space="preserve"> </w:t>
      </w:r>
      <w:r>
        <w:t>this</w:t>
      </w:r>
      <w:r w:rsidR="00791F66">
        <w:t xml:space="preserve"> </w:t>
      </w:r>
      <w:r>
        <w:t>measure</w:t>
      </w:r>
      <w:r w:rsidR="00791F66">
        <w:t xml:space="preserve"> </w:t>
      </w:r>
      <w:r>
        <w:t>as</w:t>
      </w:r>
      <w:r w:rsidR="00791F66">
        <w:t xml:space="preserve"> </w:t>
      </w:r>
      <w:r>
        <w:t>the</w:t>
      </w:r>
      <w:r w:rsidR="00791F66">
        <w:t xml:space="preserve"> </w:t>
      </w:r>
      <w:r>
        <w:t>energy</w:t>
      </w:r>
      <w:r w:rsidR="00791F66">
        <w:t xml:space="preserve"> </w:t>
      </w:r>
      <w:r>
        <w:t>savings</w:t>
      </w:r>
      <w:r w:rsidR="00791F66">
        <w:t xml:space="preserve"> </w:t>
      </w:r>
      <w:r>
        <w:t>are</w:t>
      </w:r>
      <w:r w:rsidR="00791F66">
        <w:t xml:space="preserve"> </w:t>
      </w:r>
      <w:r>
        <w:t>shown</w:t>
      </w:r>
      <w:r w:rsidR="00791F66">
        <w:t xml:space="preserve"> </w:t>
      </w:r>
      <w:r>
        <w:t>through</w:t>
      </w:r>
      <w:r w:rsidR="00791F66">
        <w:t xml:space="preserve"> </w:t>
      </w:r>
      <w:r>
        <w:t>modeling</w:t>
      </w:r>
      <w:r w:rsidR="00791F66">
        <w:t xml:space="preserve"> </w:t>
      </w:r>
      <w:r>
        <w:t>software.</w:t>
      </w:r>
      <w:r w:rsidR="00791F66">
        <w:t xml:space="preserve"> </w:t>
      </w:r>
      <w:r>
        <w:t>For</w:t>
      </w:r>
      <w:r w:rsidR="00791F66">
        <w:t xml:space="preserve"> </w:t>
      </w:r>
      <w:r>
        <w:t>modeling</w:t>
      </w:r>
      <w:r w:rsidR="00791F66">
        <w:t xml:space="preserve"> </w:t>
      </w:r>
      <w:r>
        <w:t>software</w:t>
      </w:r>
      <w:r w:rsidR="00791F66">
        <w:t xml:space="preserve"> </w:t>
      </w:r>
      <w:r>
        <w:t>that</w:t>
      </w:r>
      <w:r w:rsidR="00791F66">
        <w:t xml:space="preserve"> </w:t>
      </w:r>
      <w:r>
        <w:t>provides</w:t>
      </w:r>
      <w:r w:rsidR="00791F66">
        <w:t xml:space="preserve"> </w:t>
      </w:r>
      <w:r>
        <w:t>8760</w:t>
      </w:r>
      <w:r w:rsidR="00791F66">
        <w:t xml:space="preserve"> </w:t>
      </w:r>
      <w:r>
        <w:t>energy</w:t>
      </w:r>
      <w:r w:rsidR="00791F66">
        <w:t xml:space="preserve"> </w:t>
      </w:r>
      <w:r>
        <w:t>consumption</w:t>
      </w:r>
      <w:r w:rsidR="00791F66">
        <w:t xml:space="preserve"> </w:t>
      </w:r>
      <w:r>
        <w:t>data,</w:t>
      </w:r>
      <w:r w:rsidR="00791F66">
        <w:t xml:space="preserve"> </w:t>
      </w:r>
      <w:r>
        <w:t>the</w:t>
      </w:r>
      <w:r w:rsidR="00791F66">
        <w:t xml:space="preserve"> </w:t>
      </w:r>
      <w:r>
        <w:t>following</w:t>
      </w:r>
      <w:r w:rsidR="00791F66">
        <w:t xml:space="preserve"> </w:t>
      </w:r>
      <w:r>
        <w:t>algorithm</w:t>
      </w:r>
      <w:r w:rsidR="00791F66">
        <w:t xml:space="preserve"> </w:t>
      </w:r>
      <w:r>
        <w:t>may</w:t>
      </w:r>
      <w:r w:rsidR="00791F66">
        <w:t xml:space="preserve"> </w:t>
      </w:r>
      <w:r>
        <w:t>be</w:t>
      </w:r>
      <w:r w:rsidR="00791F66">
        <w:t xml:space="preserve"> </w:t>
      </w:r>
      <w:r>
        <w:t>used</w:t>
      </w:r>
      <w:r w:rsidR="00791F66">
        <w:t xml:space="preserve"> </w:t>
      </w:r>
      <w:r>
        <w:t>as</w:t>
      </w:r>
      <w:r w:rsidR="00791F66">
        <w:t xml:space="preserve"> </w:t>
      </w:r>
      <w:r>
        <w:t>guidance</w:t>
      </w:r>
      <w:r w:rsidR="00791F66">
        <w:t xml:space="preserve"> </w:t>
      </w:r>
      <w:r>
        <w:t>to</w:t>
      </w:r>
      <w:r w:rsidR="00791F66">
        <w:t xml:space="preserve"> </w:t>
      </w:r>
      <w:r>
        <w:t>determine</w:t>
      </w:r>
      <w:r w:rsidR="00791F66">
        <w:t xml:space="preserve"> </w:t>
      </w:r>
      <w:r>
        <w:t>demand</w:t>
      </w:r>
      <w:r w:rsidR="00791F66">
        <w:t xml:space="preserve"> </w:t>
      </w:r>
      <w:r>
        <w:t>savings:</w:t>
      </w:r>
    </w:p>
    <w:p w14:paraId="2521BCDC" w14:textId="57BEAA3C" w:rsidR="00BA48AA" w:rsidRPr="00EA3A4C" w:rsidRDefault="003523AB" w:rsidP="00BA48AA">
      <m:oMathPara>
        <m:oMathParaPr>
          <m:jc m:val="left"/>
        </m:oMathParaPr>
        <m:oMath>
          <m:r>
            <m:rPr>
              <m:sty m:val="bi"/>
            </m:rPr>
            <w:rPr>
              <w:rFonts w:ascii="Cambria Math" w:hAnsi="Cambria Math" w:cs="Arial"/>
            </w:rPr>
            <m:t>∆</m:t>
          </m:r>
          <m:sSub>
            <m:sSubPr>
              <m:ctrlPr>
                <w:rPr>
                  <w:rFonts w:ascii="Cambria Math" w:hAnsi="Cambria Math" w:cs="Arial"/>
                  <w:i/>
                </w:rPr>
              </m:ctrlPr>
            </m:sSubPr>
            <m:e>
              <m:r>
                <m:rPr>
                  <m:sty m:val="bi"/>
                </m:rPr>
                <w:rPr>
                  <w:rFonts w:ascii="Cambria Math" w:hAnsi="Cambria Math" w:cs="Arial"/>
                </w:rPr>
                <m:t>kW</m:t>
              </m:r>
              <m:ctrlPr>
                <w:rPr>
                  <w:rFonts w:ascii="Cambria Math" w:hAnsi="Cambria Math" w:cs="Arial"/>
                  <w:b/>
                  <w:i/>
                </w:rPr>
              </m:ctrlPr>
            </m:e>
            <m:sub>
              <m:r>
                <m:rPr>
                  <m:sty m:val="bi"/>
                </m:rPr>
                <w:rPr>
                  <w:rFonts w:ascii="Cambria Math" w:hAnsi="Cambria Math" w:cs="Arial"/>
                </w:rPr>
                <m:t>peak</m:t>
              </m:r>
            </m:sub>
          </m:sSub>
          <m:r>
            <m:rPr>
              <m:sty m:val="bi"/>
            </m:rPr>
            <w:rPr>
              <w:rFonts w:ascii="Cambria Math" w:hAnsi="Cambria Math" w:cs="Arial"/>
            </w:rPr>
            <m:t xml:space="preserve">             =</m:t>
          </m:r>
          <m:sSub>
            <m:sSubPr>
              <m:ctrlPr>
                <w:rPr>
                  <w:rFonts w:ascii="Cambria Math" w:eastAsia="Calibri" w:hAnsi="Cambria Math" w:cs="Arial"/>
                  <w:i/>
                </w:rPr>
              </m:ctrlPr>
            </m:sSubPr>
            <m:e>
              <m:d>
                <m:dPr>
                  <m:ctrlPr>
                    <w:rPr>
                      <w:rFonts w:ascii="Cambria Math" w:eastAsia="Calibri" w:hAnsi="Cambria Math" w:cs="Arial"/>
                      <w:i/>
                    </w:rPr>
                  </m:ctrlPr>
                </m:dPr>
                <m:e>
                  <m:r>
                    <w:rPr>
                      <w:rFonts w:ascii="Cambria Math" w:eastAsia="Calibri" w:hAnsi="Cambria Math" w:cs="Arial"/>
                    </w:rPr>
                    <m:t xml:space="preserve">Average </m:t>
                  </m:r>
                  <m:sSub>
                    <m:sSubPr>
                      <m:ctrlPr>
                        <w:rPr>
                          <w:rFonts w:ascii="Cambria Math" w:eastAsia="Calibri" w:hAnsi="Cambria Math" w:cs="Arial"/>
                          <w:i/>
                        </w:rPr>
                      </m:ctrlPr>
                    </m:sSubPr>
                    <m:e>
                      <m:r>
                        <w:rPr>
                          <w:rFonts w:ascii="Cambria Math" w:eastAsia="Calibri" w:hAnsi="Cambria Math" w:cs="Arial"/>
                        </w:rPr>
                        <m:t>kW</m:t>
                      </m:r>
                    </m:e>
                    <m:sub>
                      <m:r>
                        <w:rPr>
                          <w:rFonts w:ascii="Cambria Math" w:eastAsia="Calibri" w:hAnsi="Cambria Math" w:cs="Arial"/>
                        </w:rPr>
                        <m:t>PJM PEAK</m:t>
                      </m:r>
                    </m:sub>
                  </m:sSub>
                </m:e>
              </m:d>
            </m:e>
            <m:sub>
              <m:r>
                <w:rPr>
                  <w:rFonts w:ascii="Cambria Math" w:eastAsia="Calibri" w:hAnsi="Cambria Math" w:cs="Arial"/>
                </w:rPr>
                <m:t>base</m:t>
              </m:r>
            </m:sub>
          </m:sSub>
          <m:r>
            <m:rPr>
              <m:sty m:val="bi"/>
            </m:rPr>
            <w:rPr>
              <w:rFonts w:ascii="Cambria Math" w:hAnsi="Cambria Math" w:cs="Arial"/>
            </w:rPr>
            <m:t>-</m:t>
          </m:r>
          <m:sSub>
            <m:sSubPr>
              <m:ctrlPr>
                <w:rPr>
                  <w:rFonts w:ascii="Cambria Math" w:eastAsia="Calibri" w:hAnsi="Cambria Math" w:cs="Arial"/>
                  <w:i/>
                </w:rPr>
              </m:ctrlPr>
            </m:sSubPr>
            <m:e>
              <m:d>
                <m:dPr>
                  <m:ctrlPr>
                    <w:rPr>
                      <w:rFonts w:ascii="Cambria Math" w:eastAsia="Calibri" w:hAnsi="Cambria Math" w:cs="Arial"/>
                      <w:i/>
                    </w:rPr>
                  </m:ctrlPr>
                </m:dPr>
                <m:e>
                  <m:r>
                    <w:rPr>
                      <w:rFonts w:ascii="Cambria Math" w:eastAsia="Calibri" w:hAnsi="Cambria Math" w:cs="Arial"/>
                    </w:rPr>
                    <m:t xml:space="preserve">Averae </m:t>
                  </m:r>
                  <m:sSub>
                    <m:sSubPr>
                      <m:ctrlPr>
                        <w:rPr>
                          <w:rFonts w:ascii="Cambria Math" w:eastAsia="Calibri" w:hAnsi="Cambria Math" w:cs="Arial"/>
                          <w:i/>
                        </w:rPr>
                      </m:ctrlPr>
                    </m:sSubPr>
                    <m:e>
                      <m:r>
                        <w:rPr>
                          <w:rFonts w:ascii="Cambria Math" w:eastAsia="Calibri" w:hAnsi="Cambria Math" w:cs="Arial"/>
                        </w:rPr>
                        <m:t>kW</m:t>
                      </m:r>
                    </m:e>
                    <m:sub>
                      <m:r>
                        <w:rPr>
                          <w:rFonts w:ascii="Cambria Math" w:eastAsia="Calibri" w:hAnsi="Cambria Math" w:cs="Arial"/>
                        </w:rPr>
                        <m:t>PJM PEAK</m:t>
                      </m:r>
                    </m:sub>
                  </m:sSub>
                </m:e>
              </m:d>
            </m:e>
            <m:sub>
              <m:r>
                <w:rPr>
                  <w:rFonts w:ascii="Cambria Math" w:eastAsia="Calibri" w:hAnsi="Cambria Math" w:cs="Arial"/>
                </w:rPr>
                <m:t>ee</m:t>
              </m:r>
            </m:sub>
          </m:sSub>
        </m:oMath>
      </m:oMathPara>
    </w:p>
    <w:p w14:paraId="1A56FF6B" w14:textId="77777777" w:rsidR="00BA48AA" w:rsidRPr="00B50A17" w:rsidRDefault="00BA48AA" w:rsidP="00BA48AA"/>
    <w:p w14:paraId="169167E4" w14:textId="07019EB9" w:rsidR="00BA48AA" w:rsidRPr="00A35FDB" w:rsidRDefault="00BA48AA" w:rsidP="00AE2B0B">
      <w:pPr>
        <w:pStyle w:val="SubStyle"/>
        <w:keepNext/>
      </w:pPr>
      <w:r w:rsidRPr="002B78DF">
        <w:t>Definition</w:t>
      </w:r>
      <w:r w:rsidR="00791F66">
        <w:t xml:space="preserve"> </w:t>
      </w:r>
      <w:r w:rsidRPr="002B78DF">
        <w:t>of</w:t>
      </w:r>
      <w:r w:rsidR="00791F66">
        <w:t xml:space="preserve"> </w:t>
      </w:r>
      <w:r w:rsidRPr="002B78DF">
        <w:t>Terms</w:t>
      </w:r>
    </w:p>
    <w:p w14:paraId="634B5C42" w14:textId="0891EA1F" w:rsidR="00BA48AA" w:rsidRPr="00A35FDB" w:rsidRDefault="00BA48AA" w:rsidP="00AE2B0B">
      <w:pPr>
        <w:pStyle w:val="Caption"/>
        <w:rPr>
          <w:highlight w:val="yellow"/>
        </w:rPr>
      </w:pPr>
      <w:bookmarkStart w:id="1235" w:name="_Toc535400549"/>
      <w:r w:rsidRPr="004E437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137</w:t>
      </w:r>
      <w:r w:rsidR="00C5682A">
        <w:rPr>
          <w:noProof/>
        </w:rPr>
        <w:fldChar w:fldCharType="end"/>
      </w:r>
      <w:r>
        <w:rPr>
          <w:noProof/>
        </w:rPr>
        <w:t>:</w:t>
      </w:r>
      <w:r w:rsidR="00791F66">
        <w:rPr>
          <w:noProof/>
        </w:rPr>
        <w:t xml:space="preserve"> </w:t>
      </w:r>
      <w:r w:rsidR="00BC2330" w:rsidRPr="00534BF9">
        <w:t>Terms</w:t>
      </w:r>
      <w:r w:rsidR="00BC2330">
        <w:rPr>
          <w:rFonts w:cs="Arial"/>
        </w:rPr>
        <w:t>,</w:t>
      </w:r>
      <w:r w:rsidR="00791F66">
        <w:rPr>
          <w:rFonts w:cs="Arial"/>
        </w:rPr>
        <w:t xml:space="preserve"> </w:t>
      </w:r>
      <w:r w:rsidR="00BC2330">
        <w:rPr>
          <w:rFonts w:cs="Arial"/>
        </w:rPr>
        <w:t>Values,</w:t>
      </w:r>
      <w:r w:rsidR="00791F66">
        <w:rPr>
          <w:rFonts w:cs="Arial"/>
        </w:rPr>
        <w:t xml:space="preserve"> </w:t>
      </w:r>
      <w:r w:rsidR="00BC2330">
        <w:rPr>
          <w:rFonts w:cs="Arial"/>
        </w:rPr>
        <w:t>and</w:t>
      </w:r>
      <w:r w:rsidR="00791F66">
        <w:rPr>
          <w:rFonts w:cs="Arial"/>
        </w:rPr>
        <w:t xml:space="preserve"> </w:t>
      </w:r>
      <w:r w:rsidR="00BC2330">
        <w:rPr>
          <w:rFonts w:cs="Arial"/>
        </w:rPr>
        <w:t>References</w:t>
      </w:r>
      <w:r w:rsidR="00791F66">
        <w:rPr>
          <w:rFonts w:cs="Arial"/>
        </w:rPr>
        <w:t xml:space="preserve"> </w:t>
      </w:r>
      <w:r w:rsidR="00BC2330">
        <w:rPr>
          <w:rFonts w:cs="Arial"/>
        </w:rPr>
        <w:t>for</w:t>
      </w:r>
      <w:r w:rsidR="00791F66">
        <w:t xml:space="preserve"> </w:t>
      </w:r>
      <w:r>
        <w:t>Home</w:t>
      </w:r>
      <w:r w:rsidR="00791F66">
        <w:t xml:space="preserve"> </w:t>
      </w:r>
      <w:r>
        <w:t>Performance</w:t>
      </w:r>
      <w:r w:rsidR="00791F66">
        <w:t xml:space="preserve"> </w:t>
      </w:r>
      <w:r>
        <w:t>with</w:t>
      </w:r>
      <w:r w:rsidR="00791F66">
        <w:t xml:space="preserve"> </w:t>
      </w:r>
      <w:r>
        <w:t>ENERGY</w:t>
      </w:r>
      <w:r w:rsidR="00791F66">
        <w:t xml:space="preserve"> </w:t>
      </w:r>
      <w:r>
        <w:t>STAR</w:t>
      </w:r>
      <w:bookmarkEnd w:id="1235"/>
      <w:r w:rsidR="00791F66">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086"/>
        <w:gridCol w:w="2004"/>
        <w:gridCol w:w="1382"/>
      </w:tblGrid>
      <w:tr w:rsidR="00BA48AA" w:rsidRPr="006E0899" w14:paraId="41F8398C" w14:textId="77777777" w:rsidTr="00BD00FF">
        <w:tc>
          <w:tcPr>
            <w:tcW w:w="2344" w:type="pct"/>
            <w:shd w:val="clear" w:color="auto" w:fill="BFBFBF" w:themeFill="background1" w:themeFillShade="BF"/>
          </w:tcPr>
          <w:p w14:paraId="5D1F4649" w14:textId="1CE5EC00" w:rsidR="00BA48AA" w:rsidRPr="001D6512" w:rsidRDefault="0062089D" w:rsidP="00AE2B0B">
            <w:pPr>
              <w:pStyle w:val="TableCell"/>
              <w:spacing w:before="60" w:after="60"/>
              <w:jc w:val="left"/>
              <w:rPr>
                <w:rFonts w:eastAsia="Arial" w:cs="Arial"/>
                <w:b/>
                <w:bCs/>
              </w:rPr>
            </w:pPr>
            <w:r>
              <w:rPr>
                <w:b/>
                <w:bCs/>
              </w:rPr>
              <w:t>Term</w:t>
            </w:r>
          </w:p>
        </w:tc>
        <w:tc>
          <w:tcPr>
            <w:tcW w:w="645" w:type="pct"/>
            <w:shd w:val="clear" w:color="auto" w:fill="BFBFBF" w:themeFill="background1" w:themeFillShade="BF"/>
          </w:tcPr>
          <w:p w14:paraId="13D85775" w14:textId="77777777" w:rsidR="00BA48AA" w:rsidRPr="001D6512" w:rsidRDefault="00BA48AA" w:rsidP="00AE2B0B">
            <w:pPr>
              <w:pStyle w:val="TableCell"/>
              <w:spacing w:before="60" w:after="60"/>
              <w:jc w:val="center"/>
              <w:rPr>
                <w:rFonts w:eastAsia="Arial" w:cs="Arial"/>
                <w:b/>
                <w:bCs/>
              </w:rPr>
            </w:pPr>
            <w:r w:rsidRPr="37A1AE00">
              <w:rPr>
                <w:b/>
                <w:bCs/>
              </w:rPr>
              <w:t>Unit</w:t>
            </w:r>
          </w:p>
        </w:tc>
        <w:tc>
          <w:tcPr>
            <w:tcW w:w="1190" w:type="pct"/>
            <w:shd w:val="clear" w:color="auto" w:fill="BFBFBF" w:themeFill="background1" w:themeFillShade="BF"/>
          </w:tcPr>
          <w:p w14:paraId="6D9FDD6C" w14:textId="77777777" w:rsidR="00BA48AA" w:rsidRPr="001D6512" w:rsidRDefault="00BA48AA" w:rsidP="00AE2B0B">
            <w:pPr>
              <w:pStyle w:val="TableCell"/>
              <w:spacing w:before="60" w:after="60"/>
              <w:jc w:val="center"/>
              <w:rPr>
                <w:rFonts w:eastAsia="Arial" w:cs="Arial"/>
                <w:b/>
                <w:bCs/>
              </w:rPr>
            </w:pPr>
            <w:r w:rsidRPr="37A1AE00">
              <w:rPr>
                <w:b/>
                <w:bCs/>
              </w:rPr>
              <w:t>Values</w:t>
            </w:r>
          </w:p>
        </w:tc>
        <w:tc>
          <w:tcPr>
            <w:tcW w:w="821" w:type="pct"/>
            <w:shd w:val="clear" w:color="auto" w:fill="BFBFBF" w:themeFill="background1" w:themeFillShade="BF"/>
          </w:tcPr>
          <w:p w14:paraId="28FE61BC" w14:textId="77777777" w:rsidR="00BA48AA" w:rsidRPr="001D6512" w:rsidRDefault="00BA48AA" w:rsidP="00AE2B0B">
            <w:pPr>
              <w:pStyle w:val="TableCell"/>
              <w:spacing w:before="60" w:after="60"/>
              <w:jc w:val="center"/>
              <w:rPr>
                <w:rFonts w:eastAsia="Arial" w:cs="Arial"/>
                <w:b/>
                <w:bCs/>
              </w:rPr>
            </w:pPr>
            <w:r w:rsidRPr="37A1AE00">
              <w:rPr>
                <w:b/>
                <w:bCs/>
              </w:rPr>
              <w:t>Source</w:t>
            </w:r>
          </w:p>
        </w:tc>
      </w:tr>
      <w:tr w:rsidR="00BA48AA" w:rsidRPr="006E0899" w14:paraId="016EC647" w14:textId="77777777" w:rsidTr="00BD00FF">
        <w:tc>
          <w:tcPr>
            <w:tcW w:w="2344" w:type="pct"/>
            <w:shd w:val="clear" w:color="auto" w:fill="auto"/>
          </w:tcPr>
          <w:p w14:paraId="6AC477F0" w14:textId="5FB7005B" w:rsidR="00BA48AA" w:rsidRPr="001D6512" w:rsidRDefault="00BA48AA" w:rsidP="00AE2B0B">
            <w:pPr>
              <w:pStyle w:val="TableCell"/>
              <w:spacing w:before="60" w:after="60"/>
              <w:jc w:val="left"/>
              <w:rPr>
                <w:rFonts w:eastAsia="Arial" w:cs="Arial"/>
              </w:rPr>
            </w:pPr>
            <m:oMath>
              <m:r>
                <w:rPr>
                  <w:rFonts w:ascii="Cambria Math" w:eastAsia="Calibri" w:hAnsi="Cambria Math" w:cs="Arial"/>
                </w:rPr>
                <m:t xml:space="preserve">Average </m:t>
              </m:r>
              <m:sSub>
                <m:sSubPr>
                  <m:ctrlPr>
                    <w:rPr>
                      <w:rFonts w:ascii="Cambria Math" w:eastAsia="Calibri" w:hAnsi="Cambria Math" w:cs="Arial"/>
                      <w:i/>
                    </w:rPr>
                  </m:ctrlPr>
                </m:sSubPr>
                <m:e>
                  <m:r>
                    <w:rPr>
                      <w:rFonts w:ascii="Cambria Math" w:eastAsia="Calibri" w:hAnsi="Cambria Math" w:cs="Arial"/>
                    </w:rPr>
                    <m:t>kW</m:t>
                  </m:r>
                </m:e>
                <m:sub>
                  <m:r>
                    <w:rPr>
                      <w:rFonts w:ascii="Cambria Math" w:eastAsia="Calibri" w:hAnsi="Cambria Math" w:cs="Arial"/>
                    </w:rPr>
                    <m:t>PJM PEAK</m:t>
                  </m:r>
                </m:sub>
              </m:sSub>
            </m:oMath>
            <w:r w:rsidR="00791F66">
              <w:t xml:space="preserve"> </w:t>
            </w:r>
            <w:r w:rsidRPr="37A1AE00">
              <w:t>,</w:t>
            </w:r>
            <w:r w:rsidR="00791F66">
              <w:t xml:space="preserve"> </w:t>
            </w:r>
            <w:r w:rsidRPr="37A1AE00">
              <w:t>Average</w:t>
            </w:r>
            <w:r w:rsidR="00791F66">
              <w:t xml:space="preserve"> </w:t>
            </w:r>
            <w:r w:rsidRPr="37A1AE00">
              <w:t>demand</w:t>
            </w:r>
            <w:r w:rsidR="00791F66">
              <w:t xml:space="preserve"> </w:t>
            </w:r>
            <w:r w:rsidRPr="37A1AE00">
              <w:t>during</w:t>
            </w:r>
            <w:r w:rsidR="00791F66">
              <w:t xml:space="preserve"> </w:t>
            </w:r>
            <w:r w:rsidRPr="37A1AE00">
              <w:t>the</w:t>
            </w:r>
            <w:r w:rsidR="00791F66">
              <w:t xml:space="preserve"> </w:t>
            </w:r>
            <w:r w:rsidRPr="37A1AE00">
              <w:t>PJM</w:t>
            </w:r>
            <w:r w:rsidR="00791F66">
              <w:t xml:space="preserve"> </w:t>
            </w:r>
            <w:r w:rsidRPr="37A1AE00">
              <w:t>Peak</w:t>
            </w:r>
            <w:r w:rsidR="00791F66">
              <w:t xml:space="preserve"> </w:t>
            </w:r>
            <w:r w:rsidRPr="37A1AE00">
              <w:t>Period</w:t>
            </w:r>
          </w:p>
        </w:tc>
        <w:tc>
          <w:tcPr>
            <w:tcW w:w="645" w:type="pct"/>
            <w:shd w:val="clear" w:color="auto" w:fill="auto"/>
          </w:tcPr>
          <w:p w14:paraId="0E3A285A" w14:textId="77777777" w:rsidR="00BA48AA" w:rsidRPr="00D41856" w:rsidRDefault="00BA48AA" w:rsidP="00AE2B0B">
            <w:pPr>
              <w:pStyle w:val="TableCell"/>
              <w:spacing w:before="60" w:after="60"/>
              <w:jc w:val="center"/>
              <w:rPr>
                <w:rFonts w:ascii="Cambria Math" w:eastAsia="Arial" w:hAnsi="Cambria Math" w:cs="Arial"/>
                <w:i/>
              </w:rPr>
            </w:pPr>
            <w:r w:rsidRPr="00D41856">
              <w:rPr>
                <w:rFonts w:ascii="Cambria Math" w:hAnsi="Cambria Math"/>
                <w:i/>
              </w:rPr>
              <w:t>kW</w:t>
            </w:r>
          </w:p>
        </w:tc>
        <w:tc>
          <w:tcPr>
            <w:tcW w:w="1190" w:type="pct"/>
            <w:shd w:val="clear" w:color="auto" w:fill="auto"/>
          </w:tcPr>
          <w:p w14:paraId="682AC967" w14:textId="51750FF6" w:rsidR="00BA48AA" w:rsidRPr="001D6512" w:rsidRDefault="00BA48AA" w:rsidP="00AE2B0B">
            <w:pPr>
              <w:pStyle w:val="TableCell"/>
              <w:spacing w:before="60" w:after="60"/>
              <w:jc w:val="center"/>
              <w:rPr>
                <w:rFonts w:eastAsia="Arial" w:cs="Arial"/>
              </w:rPr>
            </w:pPr>
            <w:r w:rsidRPr="37A1AE00">
              <w:t>EDC</w:t>
            </w:r>
            <w:r w:rsidR="00791F66">
              <w:t xml:space="preserve"> </w:t>
            </w:r>
            <w:r w:rsidRPr="37A1AE00">
              <w:t>Data</w:t>
            </w:r>
            <w:r w:rsidR="00791F66">
              <w:t xml:space="preserve"> </w:t>
            </w:r>
            <w:r w:rsidRPr="37A1AE00">
              <w:t>Gathering</w:t>
            </w:r>
          </w:p>
        </w:tc>
        <w:tc>
          <w:tcPr>
            <w:tcW w:w="821" w:type="pct"/>
            <w:shd w:val="clear" w:color="auto" w:fill="auto"/>
          </w:tcPr>
          <w:p w14:paraId="4C7D63E9" w14:textId="77777777" w:rsidR="00BA48AA" w:rsidRPr="00BC068C" w:rsidRDefault="00BA48AA" w:rsidP="00AE2B0B">
            <w:pPr>
              <w:pStyle w:val="TableCell"/>
              <w:spacing w:before="60" w:after="60"/>
              <w:jc w:val="center"/>
              <w:rPr>
                <w:rFonts w:cs="Arial"/>
              </w:rPr>
            </w:pPr>
            <w:r w:rsidRPr="00BC068C">
              <w:rPr>
                <w:rStyle w:val="FootnoteReference"/>
                <w:rFonts w:cs="Arial"/>
                <w:vertAlign w:val="baseline"/>
              </w:rPr>
              <w:t>1</w:t>
            </w:r>
          </w:p>
        </w:tc>
      </w:tr>
    </w:tbl>
    <w:p w14:paraId="11B94319" w14:textId="77777777" w:rsidR="00BA48AA" w:rsidRDefault="00BA48AA" w:rsidP="00BA48AA">
      <w:pPr>
        <w:pStyle w:val="SubStyle"/>
      </w:pPr>
    </w:p>
    <w:p w14:paraId="0B4FDD7E" w14:textId="72F31AC3" w:rsidR="00BA48AA" w:rsidRDefault="00BA48AA" w:rsidP="00BA48AA">
      <w:pPr>
        <w:pStyle w:val="SubStyle"/>
      </w:pPr>
      <w:r>
        <w:t>Evaluation</w:t>
      </w:r>
      <w:r w:rsidR="00791F66">
        <w:t xml:space="preserve"> </w:t>
      </w:r>
      <w:r>
        <w:t>Protocols</w:t>
      </w:r>
    </w:p>
    <w:p w14:paraId="11F0EDBA" w14:textId="2BBF4869" w:rsidR="00BA48AA" w:rsidRDefault="00BA48AA" w:rsidP="00BA48AA">
      <w:pPr>
        <w:pStyle w:val="BodyText"/>
        <w:ind w:right="0"/>
        <w:rPr>
          <w:rFonts w:eastAsia="Arial"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62DCA437" w14:textId="77777777" w:rsidR="00BA48AA" w:rsidRDefault="00BA48AA" w:rsidP="00BA48AA">
      <w:pPr>
        <w:pStyle w:val="SubStyle"/>
      </w:pPr>
    </w:p>
    <w:p w14:paraId="4594B78C" w14:textId="77777777" w:rsidR="00BA48AA" w:rsidRDefault="00BA48AA" w:rsidP="00BA48AA">
      <w:pPr>
        <w:pStyle w:val="SubStyle"/>
      </w:pPr>
      <w:r>
        <w:t>Sources</w:t>
      </w:r>
    </w:p>
    <w:p w14:paraId="7021CAB5" w14:textId="7F5EB6B0" w:rsidR="00BA48AA" w:rsidRDefault="00BA48AA" w:rsidP="00BA48AA">
      <w:pPr>
        <w:pStyle w:val="ListParagraph"/>
        <w:numPr>
          <w:ilvl w:val="0"/>
          <w:numId w:val="9"/>
        </w:numPr>
        <w:spacing w:after="120"/>
        <w:ind w:left="360"/>
      </w:pPr>
      <w:r w:rsidRPr="002B78DF">
        <w:rPr>
          <w:rFonts w:cstheme="minorHAnsi"/>
        </w:rPr>
        <w:t>The</w:t>
      </w:r>
      <w:r w:rsidR="00791F66">
        <w:rPr>
          <w:rFonts w:cstheme="minorHAnsi"/>
        </w:rPr>
        <w:t xml:space="preserve"> </w:t>
      </w:r>
      <w:r w:rsidRPr="002B78DF">
        <w:rPr>
          <w:rFonts w:cstheme="minorHAnsi"/>
        </w:rPr>
        <w:t>coincident</w:t>
      </w:r>
      <w:r w:rsidR="00791F66">
        <w:rPr>
          <w:rFonts w:cstheme="minorHAnsi"/>
        </w:rPr>
        <w:t xml:space="preserve"> </w:t>
      </w:r>
      <w:r w:rsidRPr="002B78DF">
        <w:rPr>
          <w:rFonts w:cstheme="minorHAnsi"/>
        </w:rPr>
        <w:t>summer</w:t>
      </w:r>
      <w:r w:rsidR="00791F66">
        <w:rPr>
          <w:rFonts w:cstheme="minorHAnsi"/>
        </w:rPr>
        <w:t xml:space="preserve"> </w:t>
      </w:r>
      <w:r w:rsidRPr="002B78DF">
        <w:rPr>
          <w:rFonts w:cstheme="minorHAnsi"/>
        </w:rPr>
        <w:t>peak</w:t>
      </w:r>
      <w:r w:rsidR="00791F66">
        <w:rPr>
          <w:rFonts w:cstheme="minorHAnsi"/>
        </w:rPr>
        <w:t xml:space="preserve"> </w:t>
      </w:r>
      <w:r w:rsidRPr="002B78DF">
        <w:rPr>
          <w:rFonts w:cstheme="minorHAnsi"/>
        </w:rPr>
        <w:t>period</w:t>
      </w:r>
      <w:r w:rsidR="00791F66">
        <w:rPr>
          <w:rFonts w:cstheme="minorHAnsi"/>
        </w:rPr>
        <w:t xml:space="preserve"> </w:t>
      </w:r>
      <w:r w:rsidRPr="002B78DF">
        <w:rPr>
          <w:rFonts w:cstheme="minorHAnsi"/>
        </w:rPr>
        <w:t>is</w:t>
      </w:r>
      <w:r w:rsidR="00791F66">
        <w:rPr>
          <w:rFonts w:cstheme="minorHAnsi"/>
        </w:rPr>
        <w:t xml:space="preserve"> </w:t>
      </w:r>
      <w:r w:rsidRPr="002B78DF">
        <w:rPr>
          <w:rFonts w:cstheme="minorHAnsi"/>
        </w:rPr>
        <w:t>defined</w:t>
      </w:r>
      <w:r w:rsidR="00791F66">
        <w:rPr>
          <w:rFonts w:cstheme="minorHAnsi"/>
        </w:rPr>
        <w:t xml:space="preserve"> </w:t>
      </w:r>
      <w:r w:rsidRPr="002B78DF">
        <w:rPr>
          <w:rFonts w:cstheme="minorHAnsi"/>
        </w:rPr>
        <w:t>as</w:t>
      </w:r>
      <w:r w:rsidR="00791F66">
        <w:rPr>
          <w:rFonts w:cstheme="minorHAnsi"/>
        </w:rPr>
        <w:t xml:space="preserve"> </w:t>
      </w:r>
      <w:r w:rsidRPr="002B78DF">
        <w:t>the</w:t>
      </w:r>
      <w:r w:rsidR="00791F66">
        <w:t xml:space="preserve"> </w:t>
      </w:r>
      <w:r w:rsidRPr="002B78DF">
        <w:t>period</w:t>
      </w:r>
      <w:r w:rsidR="00791F66">
        <w:t xml:space="preserve"> </w:t>
      </w:r>
      <w:r w:rsidRPr="002B78DF">
        <w:t>between</w:t>
      </w:r>
      <w:r w:rsidR="00791F66">
        <w:t xml:space="preserve"> </w:t>
      </w:r>
      <w:r w:rsidRPr="002B78DF">
        <w:t>the</w:t>
      </w:r>
      <w:r w:rsidR="00791F66">
        <w:t xml:space="preserve"> </w:t>
      </w:r>
      <w:r w:rsidRPr="002B78DF">
        <w:t>hour</w:t>
      </w:r>
      <w:r w:rsidR="00791F66">
        <w:t xml:space="preserve"> </w:t>
      </w:r>
      <w:r w:rsidRPr="002B78DF">
        <w:t>ending</w:t>
      </w:r>
      <w:r w:rsidR="00791F66">
        <w:t xml:space="preserve"> </w:t>
      </w:r>
      <w:r w:rsidRPr="002B78DF">
        <w:t>15:00</w:t>
      </w:r>
      <w:r w:rsidR="00791F66">
        <w:t xml:space="preserve"> </w:t>
      </w:r>
      <w:r w:rsidRPr="002B78DF">
        <w:t>Eastern</w:t>
      </w:r>
      <w:r w:rsidR="00791F66">
        <w:t xml:space="preserve"> </w:t>
      </w:r>
      <w:r w:rsidRPr="002B78DF">
        <w:t>Prevailing</w:t>
      </w:r>
      <w:r w:rsidR="00791F66">
        <w:t xml:space="preserve"> </w:t>
      </w:r>
      <w:r w:rsidRPr="002B78DF">
        <w:t>Time</w:t>
      </w:r>
      <w:r w:rsidRPr="002B78DF">
        <w:rPr>
          <w:vertAlign w:val="superscript"/>
        </w:rPr>
        <w:footnoteReference w:id="76"/>
      </w:r>
      <w:r w:rsidR="00791F66">
        <w:t xml:space="preserve"> </w:t>
      </w:r>
      <w:r w:rsidRPr="002B78DF">
        <w:t>(EPT)</w:t>
      </w:r>
      <w:r w:rsidR="00791F66">
        <w:t xml:space="preserve"> </w:t>
      </w:r>
      <w:r w:rsidRPr="002B78DF">
        <w:t>and</w:t>
      </w:r>
      <w:r w:rsidR="00791F66">
        <w:t xml:space="preserve"> </w:t>
      </w:r>
      <w:r w:rsidRPr="002B78DF">
        <w:t>the</w:t>
      </w:r>
      <w:r w:rsidR="00791F66">
        <w:t xml:space="preserve"> </w:t>
      </w:r>
      <w:r w:rsidRPr="002B78DF">
        <w:t>hour</w:t>
      </w:r>
      <w:r w:rsidR="00791F66">
        <w:t xml:space="preserve"> </w:t>
      </w:r>
      <w:r w:rsidRPr="002B78DF">
        <w:t>ending</w:t>
      </w:r>
      <w:r w:rsidR="00791F66">
        <w:t xml:space="preserve"> </w:t>
      </w:r>
      <w:r w:rsidRPr="002B78DF">
        <w:t>18:00</w:t>
      </w:r>
      <w:r w:rsidR="00791F66">
        <w:t xml:space="preserve"> </w:t>
      </w:r>
      <w:r w:rsidRPr="002B78DF">
        <w:t>EPT</w:t>
      </w:r>
      <w:r w:rsidR="00791F66">
        <w:t xml:space="preserve"> </w:t>
      </w:r>
      <w:r w:rsidRPr="002B78DF">
        <w:t>during</w:t>
      </w:r>
      <w:r w:rsidR="00791F66">
        <w:t xml:space="preserve"> </w:t>
      </w:r>
      <w:r w:rsidRPr="002B78DF">
        <w:t>all</w:t>
      </w:r>
      <w:r w:rsidR="00791F66">
        <w:t xml:space="preserve"> </w:t>
      </w:r>
      <w:r w:rsidRPr="002B78DF">
        <w:t>days</w:t>
      </w:r>
      <w:r w:rsidR="00791F66">
        <w:t xml:space="preserve"> </w:t>
      </w:r>
      <w:r w:rsidRPr="002B78DF">
        <w:t>from</w:t>
      </w:r>
      <w:r w:rsidR="00791F66">
        <w:t xml:space="preserve"> </w:t>
      </w:r>
      <w:r w:rsidRPr="002B78DF">
        <w:t>June</w:t>
      </w:r>
      <w:r w:rsidR="00791F66">
        <w:t xml:space="preserve"> </w:t>
      </w:r>
      <w:r w:rsidRPr="002B78DF">
        <w:t>1</w:t>
      </w:r>
      <w:r w:rsidR="00791F66">
        <w:t xml:space="preserve"> </w:t>
      </w:r>
      <w:r w:rsidRPr="002B78DF">
        <w:t>through</w:t>
      </w:r>
      <w:r w:rsidR="00791F66">
        <w:t xml:space="preserve"> </w:t>
      </w:r>
      <w:r w:rsidRPr="002B78DF">
        <w:t>August</w:t>
      </w:r>
      <w:r w:rsidR="00791F66">
        <w:t xml:space="preserve"> </w:t>
      </w:r>
      <w:r w:rsidRPr="002B78DF">
        <w:t>31,</w:t>
      </w:r>
      <w:r w:rsidR="00791F66">
        <w:t xml:space="preserve"> </w:t>
      </w:r>
      <w:r w:rsidRPr="002B78DF">
        <w:t>inclusive,</w:t>
      </w:r>
      <w:r w:rsidR="00791F66">
        <w:t xml:space="preserve"> </w:t>
      </w:r>
      <w:r w:rsidRPr="002B78DF">
        <w:t>that</w:t>
      </w:r>
      <w:r w:rsidR="00791F66">
        <w:t xml:space="preserve"> </w:t>
      </w:r>
      <w:r w:rsidRPr="002B78DF">
        <w:t>is</w:t>
      </w:r>
      <w:r w:rsidR="00791F66">
        <w:t xml:space="preserve"> </w:t>
      </w:r>
      <w:r w:rsidRPr="002B78DF">
        <w:t>not</w:t>
      </w:r>
      <w:r w:rsidR="00791F66">
        <w:t xml:space="preserve"> </w:t>
      </w:r>
      <w:r w:rsidRPr="002B78DF">
        <w:t>a</w:t>
      </w:r>
      <w:r w:rsidR="00791F66">
        <w:t xml:space="preserve"> </w:t>
      </w:r>
      <w:r w:rsidRPr="002B78DF">
        <w:t>weekend</w:t>
      </w:r>
      <w:r w:rsidR="00791F66">
        <w:t xml:space="preserve"> </w:t>
      </w:r>
      <w:r w:rsidRPr="002B78DF">
        <w:t>or</w:t>
      </w:r>
      <w:r w:rsidR="00791F66">
        <w:t xml:space="preserve"> </w:t>
      </w:r>
      <w:r w:rsidRPr="002B78DF">
        <w:t>federal</w:t>
      </w:r>
      <w:r w:rsidR="00791F66">
        <w:t xml:space="preserve"> </w:t>
      </w:r>
      <w:r w:rsidRPr="002B78DF">
        <w:t>holiday</w:t>
      </w:r>
      <w:r w:rsidRPr="002B78DF">
        <w:rPr>
          <w:vertAlign w:val="superscript"/>
        </w:rPr>
        <w:footnoteReference w:id="77"/>
      </w:r>
      <w:r w:rsidRPr="002B78DF">
        <w:t>.</w:t>
      </w:r>
    </w:p>
    <w:p w14:paraId="087A8BC7" w14:textId="77777777" w:rsidR="00D95BA4" w:rsidRDefault="00D95BA4">
      <w:pPr>
        <w:overflowPunct/>
        <w:autoSpaceDE/>
        <w:autoSpaceDN/>
        <w:adjustRightInd/>
        <w:jc w:val="left"/>
        <w:textAlignment w:val="auto"/>
      </w:pPr>
    </w:p>
    <w:p w14:paraId="316CC9BC" w14:textId="77777777" w:rsidR="00D95BA4" w:rsidRDefault="00D95BA4">
      <w:pPr>
        <w:overflowPunct/>
        <w:autoSpaceDE/>
        <w:autoSpaceDN/>
        <w:adjustRightInd/>
        <w:jc w:val="left"/>
        <w:textAlignment w:val="auto"/>
        <w:sectPr w:rsidR="00D95BA4" w:rsidSect="00495E10">
          <w:pgSz w:w="12240" w:h="15840"/>
          <w:pgMar w:top="1440" w:right="1800" w:bottom="1440" w:left="1800" w:header="720" w:footer="501" w:gutter="0"/>
          <w:cols w:space="720"/>
        </w:sectPr>
      </w:pPr>
    </w:p>
    <w:p w14:paraId="1EC6743D" w14:textId="76E6E80F" w:rsidR="00BA48AA" w:rsidRPr="006040D4" w:rsidRDefault="00BA48AA" w:rsidP="00241FA2">
      <w:pPr>
        <w:pStyle w:val="Heading3"/>
      </w:pPr>
      <w:bookmarkStart w:id="1236" w:name="_Toc1050966"/>
      <w:r w:rsidRPr="006040D4">
        <w:t>Low-Rise</w:t>
      </w:r>
      <w:r w:rsidR="00791F66">
        <w:t xml:space="preserve"> </w:t>
      </w:r>
      <w:r w:rsidRPr="006040D4">
        <w:t>Multifamily</w:t>
      </w:r>
      <w:r w:rsidR="00791F66">
        <w:t xml:space="preserve"> </w:t>
      </w:r>
      <w:r w:rsidRPr="006040D4">
        <w:t>New</w:t>
      </w:r>
      <w:r w:rsidR="00791F66">
        <w:t xml:space="preserve"> </w:t>
      </w:r>
      <w:r w:rsidRPr="006040D4">
        <w:t>Construction</w:t>
      </w:r>
      <w:bookmarkEnd w:id="123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6"/>
        <w:gridCol w:w="5006"/>
      </w:tblGrid>
      <w:tr w:rsidR="00BA48AA" w:rsidRPr="000A55E4" w14:paraId="13808A46" w14:textId="77777777" w:rsidTr="00BD00FF">
        <w:tc>
          <w:tcPr>
            <w:tcW w:w="3506" w:type="dxa"/>
            <w:tcBorders>
              <w:top w:val="single" w:sz="8" w:space="0" w:color="404040"/>
              <w:left w:val="single" w:sz="8" w:space="0" w:color="404040"/>
              <w:bottom w:val="single" w:sz="8" w:space="0" w:color="404040"/>
              <w:right w:val="single" w:sz="8" w:space="0" w:color="404040"/>
            </w:tcBorders>
            <w:shd w:val="clear" w:color="auto" w:fill="FFFFFF"/>
          </w:tcPr>
          <w:p w14:paraId="19CFC2AC" w14:textId="249B3F88" w:rsidR="00BA48AA" w:rsidRPr="00865117" w:rsidRDefault="00BA48AA"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5006" w:type="dxa"/>
            <w:tcBorders>
              <w:top w:val="single" w:sz="8" w:space="0" w:color="404040"/>
              <w:left w:val="single" w:sz="8" w:space="0" w:color="404040"/>
              <w:bottom w:val="single" w:sz="8" w:space="0" w:color="404040"/>
              <w:right w:val="single" w:sz="8" w:space="0" w:color="404040"/>
            </w:tcBorders>
            <w:shd w:val="clear" w:color="auto" w:fill="FFFFFF"/>
          </w:tcPr>
          <w:p w14:paraId="526BFAC7" w14:textId="66845A51" w:rsidR="00BA48AA" w:rsidRPr="001D6512" w:rsidRDefault="00BA48AA" w:rsidP="00BD00FF">
            <w:pPr>
              <w:pStyle w:val="TableCell"/>
              <w:spacing w:before="60" w:after="60"/>
              <w:jc w:val="center"/>
              <w:rPr>
                <w:color w:val="000000"/>
              </w:rPr>
            </w:pPr>
            <w:r w:rsidRPr="001D6512">
              <w:rPr>
                <w:color w:val="000000"/>
              </w:rPr>
              <w:t>Residential</w:t>
            </w:r>
            <w:r w:rsidR="00791F66">
              <w:rPr>
                <w:color w:val="000000"/>
              </w:rPr>
              <w:t xml:space="preserve"> </w:t>
            </w:r>
            <w:r>
              <w:rPr>
                <w:color w:val="000000"/>
              </w:rPr>
              <w:t>Low-Rise</w:t>
            </w:r>
            <w:r w:rsidR="00791F66">
              <w:rPr>
                <w:color w:val="000000"/>
              </w:rPr>
              <w:t xml:space="preserve"> </w:t>
            </w:r>
            <w:r>
              <w:rPr>
                <w:color w:val="000000"/>
              </w:rPr>
              <w:t>Multifamily</w:t>
            </w:r>
            <w:r w:rsidR="00791F66">
              <w:rPr>
                <w:color w:val="000000"/>
              </w:rPr>
              <w:t xml:space="preserve"> </w:t>
            </w:r>
            <w:r>
              <w:rPr>
                <w:color w:val="000000"/>
              </w:rPr>
              <w:t>Buildings</w:t>
            </w:r>
          </w:p>
        </w:tc>
      </w:tr>
      <w:tr w:rsidR="00BA48AA" w:rsidRPr="000A55E4" w14:paraId="3E8B031D" w14:textId="77777777" w:rsidTr="00BD00FF">
        <w:tc>
          <w:tcPr>
            <w:tcW w:w="3506" w:type="dxa"/>
            <w:tcBorders>
              <w:top w:val="single" w:sz="8" w:space="0" w:color="404040"/>
              <w:left w:val="single" w:sz="8" w:space="0" w:color="404040"/>
              <w:bottom w:val="single" w:sz="8" w:space="0" w:color="404040"/>
              <w:right w:val="single" w:sz="8" w:space="0" w:color="404040"/>
            </w:tcBorders>
            <w:shd w:val="clear" w:color="auto" w:fill="auto"/>
          </w:tcPr>
          <w:p w14:paraId="45455B13" w14:textId="064BB064"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5006" w:type="dxa"/>
            <w:tcBorders>
              <w:top w:val="single" w:sz="8" w:space="0" w:color="404040"/>
              <w:left w:val="single" w:sz="8" w:space="0" w:color="404040"/>
              <w:bottom w:val="single" w:sz="8" w:space="0" w:color="404040"/>
              <w:right w:val="single" w:sz="8" w:space="0" w:color="404040"/>
            </w:tcBorders>
            <w:shd w:val="clear" w:color="auto" w:fill="auto"/>
          </w:tcPr>
          <w:p w14:paraId="10C3B1DC" w14:textId="77777777" w:rsidR="00BA48AA" w:rsidRPr="001D6512" w:rsidRDefault="00BA48AA" w:rsidP="00BD00FF">
            <w:pPr>
              <w:pStyle w:val="TableCell"/>
              <w:spacing w:before="60" w:after="60"/>
              <w:jc w:val="center"/>
              <w:rPr>
                <w:color w:val="000000"/>
              </w:rPr>
            </w:pPr>
            <w:r>
              <w:rPr>
                <w:color w:val="000000"/>
              </w:rPr>
              <w:t>Multiple</w:t>
            </w:r>
          </w:p>
        </w:tc>
      </w:tr>
      <w:tr w:rsidR="00BA48AA" w:rsidRPr="000A55E4" w14:paraId="1DB35486" w14:textId="77777777" w:rsidTr="00BD00FF">
        <w:tc>
          <w:tcPr>
            <w:tcW w:w="3506" w:type="dxa"/>
            <w:tcBorders>
              <w:top w:val="single" w:sz="8" w:space="0" w:color="404040"/>
              <w:left w:val="single" w:sz="8" w:space="0" w:color="404040"/>
              <w:bottom w:val="single" w:sz="8" w:space="0" w:color="404040"/>
              <w:right w:val="single" w:sz="8" w:space="0" w:color="404040"/>
            </w:tcBorders>
            <w:shd w:val="clear" w:color="auto" w:fill="FFFFFF"/>
          </w:tcPr>
          <w:p w14:paraId="46525A05" w14:textId="341861EC"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5006" w:type="dxa"/>
            <w:tcBorders>
              <w:top w:val="single" w:sz="8" w:space="0" w:color="404040"/>
              <w:left w:val="single" w:sz="8" w:space="0" w:color="404040"/>
              <w:bottom w:val="single" w:sz="8" w:space="0" w:color="404040"/>
              <w:right w:val="single" w:sz="8" w:space="0" w:color="404040"/>
            </w:tcBorders>
            <w:shd w:val="clear" w:color="auto" w:fill="FFFFFF"/>
          </w:tcPr>
          <w:p w14:paraId="605450F9" w14:textId="77777777" w:rsidR="00BA48AA" w:rsidRPr="001D6512" w:rsidRDefault="00BA48AA" w:rsidP="00BD00FF">
            <w:pPr>
              <w:pStyle w:val="TableCell"/>
              <w:spacing w:before="60" w:after="60"/>
              <w:jc w:val="center"/>
              <w:rPr>
                <w:color w:val="000000"/>
              </w:rPr>
            </w:pPr>
            <w:r>
              <w:rPr>
                <w:color w:val="000000"/>
              </w:rPr>
              <w:t>Varies</w:t>
            </w:r>
          </w:p>
        </w:tc>
      </w:tr>
      <w:tr w:rsidR="00BA48AA" w:rsidRPr="000A55E4" w14:paraId="0F32660E" w14:textId="77777777" w:rsidTr="00BD00FF">
        <w:tc>
          <w:tcPr>
            <w:tcW w:w="3506" w:type="dxa"/>
            <w:tcBorders>
              <w:top w:val="single" w:sz="8" w:space="0" w:color="404040"/>
              <w:left w:val="single" w:sz="8" w:space="0" w:color="404040"/>
              <w:bottom w:val="single" w:sz="8" w:space="0" w:color="404040"/>
              <w:right w:val="single" w:sz="8" w:space="0" w:color="404040"/>
            </w:tcBorders>
            <w:shd w:val="clear" w:color="auto" w:fill="FFFFFF"/>
          </w:tcPr>
          <w:p w14:paraId="03BE5A05" w14:textId="77777777" w:rsidR="00BA48AA" w:rsidRPr="00865117" w:rsidRDefault="00BA48AA" w:rsidP="00BD00FF">
            <w:pPr>
              <w:pStyle w:val="TableCell"/>
              <w:spacing w:before="60" w:after="60"/>
              <w:rPr>
                <w:b/>
                <w:bCs/>
                <w:color w:val="000000"/>
              </w:rPr>
            </w:pPr>
            <w:r>
              <w:rPr>
                <w:b/>
                <w:bCs/>
                <w:color w:val="000000"/>
              </w:rPr>
              <w:t>Vintage</w:t>
            </w:r>
          </w:p>
        </w:tc>
        <w:tc>
          <w:tcPr>
            <w:tcW w:w="5006" w:type="dxa"/>
            <w:tcBorders>
              <w:top w:val="single" w:sz="8" w:space="0" w:color="404040"/>
              <w:left w:val="single" w:sz="8" w:space="0" w:color="404040"/>
              <w:bottom w:val="single" w:sz="8" w:space="0" w:color="404040"/>
              <w:right w:val="single" w:sz="8" w:space="0" w:color="404040"/>
            </w:tcBorders>
            <w:shd w:val="clear" w:color="auto" w:fill="FFFFFF"/>
          </w:tcPr>
          <w:p w14:paraId="38903447" w14:textId="65FFE633" w:rsidR="00BA48AA" w:rsidRPr="001D6512" w:rsidRDefault="00BA48AA" w:rsidP="00BD00FF">
            <w:pPr>
              <w:pStyle w:val="TableCell"/>
              <w:spacing w:before="60" w:after="60"/>
              <w:jc w:val="center"/>
              <w:rPr>
                <w:color w:val="000000"/>
              </w:rPr>
            </w:pPr>
            <w:r>
              <w:rPr>
                <w:color w:val="000000"/>
              </w:rPr>
              <w:t>New</w:t>
            </w:r>
            <w:r w:rsidR="00791F66">
              <w:rPr>
                <w:color w:val="000000"/>
              </w:rPr>
              <w:t xml:space="preserve"> </w:t>
            </w:r>
            <w:r>
              <w:rPr>
                <w:color w:val="000000"/>
              </w:rPr>
              <w:t>Construction</w:t>
            </w:r>
          </w:p>
        </w:tc>
      </w:tr>
    </w:tbl>
    <w:p w14:paraId="1B81EDE5" w14:textId="77777777" w:rsidR="00BA48AA" w:rsidRDefault="00BA48AA" w:rsidP="00BA48AA">
      <w:pPr>
        <w:pStyle w:val="SubStyle"/>
      </w:pPr>
    </w:p>
    <w:p w14:paraId="6290369E" w14:textId="77777777" w:rsidR="00BA48AA" w:rsidRDefault="00BA48AA" w:rsidP="00BA48AA">
      <w:pPr>
        <w:pStyle w:val="SubStyle"/>
      </w:pPr>
      <w:r>
        <w:t>Eligibility</w:t>
      </w:r>
    </w:p>
    <w:p w14:paraId="518C2FBA" w14:textId="6BC73673" w:rsidR="00BA48AA" w:rsidRPr="00CB04F1" w:rsidRDefault="00BA48AA" w:rsidP="00BA48AA">
      <w:r>
        <w:t>This</w:t>
      </w:r>
      <w:r w:rsidR="00791F66">
        <w:t xml:space="preserve"> </w:t>
      </w:r>
      <w:r>
        <w:t>protocol</w:t>
      </w:r>
      <w:r w:rsidR="00791F66">
        <w:t xml:space="preserve"> </w:t>
      </w:r>
      <w:r>
        <w:t>documents</w:t>
      </w:r>
      <w:r w:rsidR="00791F66">
        <w:t xml:space="preserve"> </w:t>
      </w:r>
      <w:r>
        <w:t>the</w:t>
      </w:r>
      <w:r w:rsidR="00791F66">
        <w:t xml:space="preserve"> </w:t>
      </w:r>
      <w:r>
        <w:t>energy</w:t>
      </w:r>
      <w:r w:rsidR="00791F66">
        <w:t xml:space="preserve"> </w:t>
      </w:r>
      <w:r>
        <w:t>savings</w:t>
      </w:r>
      <w:r w:rsidR="00791F66">
        <w:t xml:space="preserve"> </w:t>
      </w:r>
      <w:r>
        <w:t>attributed</w:t>
      </w:r>
      <w:r w:rsidR="00791F66">
        <w:t xml:space="preserve"> </w:t>
      </w:r>
      <w:r>
        <w:t>to</w:t>
      </w:r>
      <w:r w:rsidR="00791F66">
        <w:t xml:space="preserve"> </w:t>
      </w:r>
      <w:r>
        <w:t>improvements</w:t>
      </w:r>
      <w:r w:rsidR="00791F66">
        <w:t xml:space="preserve"> </w:t>
      </w:r>
      <w:r>
        <w:t>to</w:t>
      </w:r>
      <w:r w:rsidR="00791F66">
        <w:t xml:space="preserve"> </w:t>
      </w:r>
      <w:r>
        <w:t>the</w:t>
      </w:r>
      <w:r w:rsidR="00791F66">
        <w:t xml:space="preserve"> </w:t>
      </w:r>
      <w:r>
        <w:t>construction</w:t>
      </w:r>
      <w:r w:rsidR="00791F66">
        <w:t xml:space="preserve"> </w:t>
      </w:r>
      <w:r>
        <w:t>of</w:t>
      </w:r>
      <w:r w:rsidR="00791F66">
        <w:t xml:space="preserve"> </w:t>
      </w:r>
      <w:r>
        <w:t>low-rise</w:t>
      </w:r>
      <w:r w:rsidR="00791F66">
        <w:t xml:space="preserve"> </w:t>
      </w:r>
      <w:r>
        <w:t>multifamily</w:t>
      </w:r>
      <w:r w:rsidR="00791F66">
        <w:t xml:space="preserve"> </w:t>
      </w:r>
      <w:r>
        <w:t>residential</w:t>
      </w:r>
      <w:r w:rsidR="00791F66">
        <w:t xml:space="preserve"> </w:t>
      </w:r>
      <w:r>
        <w:t>buildings</w:t>
      </w:r>
      <w:r w:rsidR="00791F66">
        <w:t xml:space="preserve"> </w:t>
      </w:r>
      <w:r w:rsidRPr="00413E58">
        <w:t>(</w:t>
      </w:r>
      <w:r w:rsidRPr="00413E58">
        <w:rPr>
          <w:rFonts w:cs="Arial"/>
        </w:rPr>
        <w:t>≥</w:t>
      </w:r>
      <w:r w:rsidRPr="00413E58">
        <w:t>3</w:t>
      </w:r>
      <w:r w:rsidR="00791F66">
        <w:t xml:space="preserve"> </w:t>
      </w:r>
      <w:r w:rsidRPr="00413E58">
        <w:t>dwelling</w:t>
      </w:r>
      <w:r w:rsidR="00791F66">
        <w:t xml:space="preserve"> </w:t>
      </w:r>
      <w:r w:rsidRPr="00413E58">
        <w:t>units</w:t>
      </w:r>
      <w:r w:rsidR="00791F66">
        <w:t xml:space="preserve"> </w:t>
      </w:r>
      <w:r w:rsidRPr="00413E58">
        <w:t>and</w:t>
      </w:r>
      <w:r w:rsidR="00791F66">
        <w:t xml:space="preserve"> </w:t>
      </w:r>
      <w:r w:rsidRPr="00413E58">
        <w:t>&lt;4</w:t>
      </w:r>
      <w:r w:rsidR="00791F66">
        <w:t xml:space="preserve"> </w:t>
      </w:r>
      <w:r w:rsidRPr="00413E58">
        <w:t>stories)</w:t>
      </w:r>
      <w:r w:rsidR="00791F66">
        <w:t xml:space="preserve"> </w:t>
      </w:r>
      <w:r>
        <w:t>above</w:t>
      </w:r>
      <w:r w:rsidR="00791F66">
        <w:t xml:space="preserve"> </w:t>
      </w:r>
      <w:r>
        <w:t>the</w:t>
      </w:r>
      <w:r w:rsidR="00791F66">
        <w:t xml:space="preserve"> </w:t>
      </w:r>
      <w:r>
        <w:t>baseline</w:t>
      </w:r>
      <w:r w:rsidR="00791F66">
        <w:t xml:space="preserve"> </w:t>
      </w:r>
      <w:r>
        <w:t>building</w:t>
      </w:r>
      <w:r w:rsidR="00791F66">
        <w:t xml:space="preserve"> </w:t>
      </w:r>
      <w:r>
        <w:t>as</w:t>
      </w:r>
      <w:r w:rsidR="00791F66">
        <w:t xml:space="preserve"> </w:t>
      </w:r>
      <w:r>
        <w:t>calculated</w:t>
      </w:r>
      <w:r w:rsidR="00791F66">
        <w:t xml:space="preserve"> </w:t>
      </w:r>
      <w:r>
        <w:t>by</w:t>
      </w:r>
      <w:r w:rsidR="00791F66">
        <w:t xml:space="preserve"> </w:t>
      </w:r>
      <w:r>
        <w:t>the</w:t>
      </w:r>
      <w:r w:rsidR="00791F66">
        <w:t xml:space="preserve"> </w:t>
      </w:r>
      <w:r>
        <w:t>appropriate</w:t>
      </w:r>
      <w:r w:rsidR="00791F66">
        <w:t xml:space="preserve"> </w:t>
      </w:r>
      <w:r>
        <w:t>energy</w:t>
      </w:r>
      <w:r w:rsidR="00791F66">
        <w:t xml:space="preserve"> </w:t>
      </w:r>
      <w:r>
        <w:t>modeling</w:t>
      </w:r>
      <w:r w:rsidR="00791F66">
        <w:t xml:space="preserve"> </w:t>
      </w:r>
      <w:r>
        <w:t>software</w:t>
      </w:r>
      <w:r w:rsidR="00791F66">
        <w:t xml:space="preserve"> </w:t>
      </w:r>
      <w:r>
        <w:t>or</w:t>
      </w:r>
      <w:r w:rsidR="00791F66">
        <w:t xml:space="preserve"> </w:t>
      </w:r>
      <w:r>
        <w:t>as</w:t>
      </w:r>
      <w:r w:rsidR="00791F66">
        <w:t xml:space="preserve"> </w:t>
      </w:r>
      <w:r>
        <w:t>determined</w:t>
      </w:r>
      <w:r w:rsidR="00791F66">
        <w:t xml:space="preserve"> </w:t>
      </w:r>
      <w:r>
        <w:t>by</w:t>
      </w:r>
      <w:r w:rsidR="00791F66">
        <w:t xml:space="preserve"> </w:t>
      </w:r>
      <w:r>
        <w:t>deemed</w:t>
      </w:r>
      <w:r w:rsidR="00791F66">
        <w:t xml:space="preserve"> </w:t>
      </w:r>
      <w:r>
        <w:t>savings</w:t>
      </w:r>
      <w:r w:rsidR="00791F66">
        <w:t xml:space="preserve"> </w:t>
      </w:r>
      <w:r>
        <w:t>values.</w:t>
      </w:r>
    </w:p>
    <w:p w14:paraId="0A0FD4BB" w14:textId="77777777" w:rsidR="00BA48AA" w:rsidRDefault="00BA48AA" w:rsidP="00BA48AA">
      <w:pPr>
        <w:pStyle w:val="SubStyle"/>
      </w:pPr>
    </w:p>
    <w:p w14:paraId="1C60BB77" w14:textId="77777777" w:rsidR="00BA48AA" w:rsidRDefault="00BA48AA" w:rsidP="00BA48AA">
      <w:pPr>
        <w:pStyle w:val="SubStyle"/>
      </w:pPr>
      <w:r>
        <w:t>Algorithms</w:t>
      </w:r>
    </w:p>
    <w:p w14:paraId="46047A2E" w14:textId="42E891C7" w:rsidR="00BA48AA" w:rsidRPr="004E437D" w:rsidRDefault="00BA48AA" w:rsidP="00BA48AA">
      <w:pPr>
        <w:spacing w:after="60"/>
        <w:rPr>
          <w:b/>
        </w:rPr>
      </w:pPr>
      <w:r w:rsidRPr="004E437D">
        <w:rPr>
          <w:b/>
        </w:rPr>
        <w:t>Insulation</w:t>
      </w:r>
      <w:r w:rsidR="00791F66">
        <w:rPr>
          <w:b/>
        </w:rPr>
        <w:t xml:space="preserve"> </w:t>
      </w:r>
      <w:r w:rsidRPr="004E437D">
        <w:rPr>
          <w:b/>
        </w:rPr>
        <w:t>Up-Grades,</w:t>
      </w:r>
      <w:r w:rsidR="00791F66">
        <w:rPr>
          <w:b/>
        </w:rPr>
        <w:t xml:space="preserve"> </w:t>
      </w:r>
      <w:r w:rsidRPr="004E437D">
        <w:rPr>
          <w:b/>
        </w:rPr>
        <w:t>Efficient</w:t>
      </w:r>
      <w:r w:rsidR="00791F66">
        <w:rPr>
          <w:b/>
        </w:rPr>
        <w:t xml:space="preserve"> </w:t>
      </w:r>
      <w:r w:rsidRPr="004E437D">
        <w:rPr>
          <w:b/>
        </w:rPr>
        <w:t>Windows,</w:t>
      </w:r>
      <w:r w:rsidR="00791F66">
        <w:rPr>
          <w:b/>
        </w:rPr>
        <w:t xml:space="preserve"> </w:t>
      </w:r>
      <w:r w:rsidRPr="004E437D">
        <w:rPr>
          <w:b/>
        </w:rPr>
        <w:t>Air</w:t>
      </w:r>
      <w:r w:rsidR="00791F66">
        <w:rPr>
          <w:b/>
        </w:rPr>
        <w:t xml:space="preserve"> </w:t>
      </w:r>
      <w:r w:rsidRPr="004E437D">
        <w:rPr>
          <w:b/>
        </w:rPr>
        <w:t>Sealing,</w:t>
      </w:r>
      <w:r w:rsidR="00791F66">
        <w:rPr>
          <w:b/>
        </w:rPr>
        <w:t xml:space="preserve"> </w:t>
      </w:r>
      <w:r w:rsidRPr="004E437D">
        <w:rPr>
          <w:b/>
        </w:rPr>
        <w:t>Efficient</w:t>
      </w:r>
      <w:r w:rsidR="00791F66">
        <w:rPr>
          <w:b/>
        </w:rPr>
        <w:t xml:space="preserve"> </w:t>
      </w:r>
      <w:r w:rsidRPr="004E437D">
        <w:rPr>
          <w:b/>
        </w:rPr>
        <w:t>HVAC</w:t>
      </w:r>
      <w:r w:rsidR="00791F66">
        <w:rPr>
          <w:b/>
        </w:rPr>
        <w:t xml:space="preserve"> </w:t>
      </w:r>
      <w:r w:rsidRPr="004E437D">
        <w:rPr>
          <w:b/>
        </w:rPr>
        <w:t>Equipment</w:t>
      </w:r>
      <w:r w:rsidR="00791F66">
        <w:rPr>
          <w:b/>
        </w:rPr>
        <w:t xml:space="preserve"> </w:t>
      </w:r>
      <w:r w:rsidRPr="004E437D">
        <w:rPr>
          <w:b/>
        </w:rPr>
        <w:t>and</w:t>
      </w:r>
      <w:r w:rsidR="00791F66">
        <w:rPr>
          <w:b/>
        </w:rPr>
        <w:t xml:space="preserve"> </w:t>
      </w:r>
      <w:r w:rsidRPr="004E437D">
        <w:rPr>
          <w:b/>
        </w:rPr>
        <w:t>Duct</w:t>
      </w:r>
      <w:r w:rsidR="00791F66">
        <w:rPr>
          <w:b/>
        </w:rPr>
        <w:t xml:space="preserve"> </w:t>
      </w:r>
      <w:r w:rsidRPr="004E437D">
        <w:rPr>
          <w:b/>
        </w:rPr>
        <w:t>Sealing</w:t>
      </w:r>
      <w:r w:rsidR="00791F66">
        <w:rPr>
          <w:b/>
        </w:rPr>
        <w:t xml:space="preserve"> </w:t>
      </w:r>
      <w:r w:rsidRPr="004E437D">
        <w:rPr>
          <w:b/>
        </w:rPr>
        <w:t>(Weather-Sensitive</w:t>
      </w:r>
      <w:r w:rsidR="00791F66">
        <w:rPr>
          <w:b/>
        </w:rPr>
        <w:t xml:space="preserve"> </w:t>
      </w:r>
      <w:r w:rsidRPr="004E437D">
        <w:rPr>
          <w:b/>
        </w:rPr>
        <w:t>Measures):</w:t>
      </w:r>
    </w:p>
    <w:p w14:paraId="34D00829" w14:textId="5320E31E" w:rsidR="00BA48AA" w:rsidRPr="00413E58" w:rsidRDefault="00BA48AA" w:rsidP="00BA48AA">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due</w:t>
      </w:r>
      <w:r w:rsidR="00791F66">
        <w:t xml:space="preserve"> </w:t>
      </w:r>
      <w:r>
        <w:t>to</w:t>
      </w:r>
      <w:r w:rsidR="00791F66">
        <w:t xml:space="preserve"> </w:t>
      </w:r>
      <w:r>
        <w:t>improvements</w:t>
      </w:r>
      <w:r w:rsidR="00791F66">
        <w:t xml:space="preserve"> </w:t>
      </w:r>
      <w:r>
        <w:t>in</w:t>
      </w:r>
      <w:r w:rsidR="00791F66">
        <w:t xml:space="preserve"> </w:t>
      </w:r>
      <w:r>
        <w:t>the</w:t>
      </w:r>
      <w:r w:rsidR="00791F66">
        <w:t xml:space="preserve"> </w:t>
      </w:r>
      <w:r>
        <w:t>above</w:t>
      </w:r>
      <w:r w:rsidR="00791F66">
        <w:t xml:space="preserve"> </w:t>
      </w:r>
      <w:r>
        <w:t>mentioned</w:t>
      </w:r>
      <w:r w:rsidR="00791F66">
        <w:t xml:space="preserve"> </w:t>
      </w:r>
      <w:r>
        <w:t>measures</w:t>
      </w:r>
      <w:r w:rsidR="00791F66">
        <w:t xml:space="preserve"> </w:t>
      </w:r>
      <w:r>
        <w:t>in</w:t>
      </w:r>
      <w:r w:rsidR="00791F66">
        <w:t xml:space="preserve"> </w:t>
      </w:r>
      <w:r>
        <w:t>Multifamily</w:t>
      </w:r>
      <w:r w:rsidR="00791F66">
        <w:t xml:space="preserve"> </w:t>
      </w:r>
      <w:r>
        <w:t>New</w:t>
      </w:r>
      <w:r w:rsidR="00791F66">
        <w:t xml:space="preserve"> </w:t>
      </w:r>
      <w:r>
        <w:t>Construction</w:t>
      </w:r>
      <w:r w:rsidR="00791F66">
        <w:t xml:space="preserve"> </w:t>
      </w:r>
      <w:r>
        <w:t>programs</w:t>
      </w:r>
      <w:r w:rsidR="00791F66">
        <w:t xml:space="preserve"> </w:t>
      </w:r>
      <w:r>
        <w:t>will</w:t>
      </w:r>
      <w:r w:rsidR="00791F66">
        <w:t xml:space="preserve"> </w:t>
      </w:r>
      <w:r>
        <w:t>be</w:t>
      </w:r>
      <w:r w:rsidR="00791F66">
        <w:t xml:space="preserve"> </w:t>
      </w:r>
      <w:r>
        <w:t>an</w:t>
      </w:r>
      <w:r w:rsidR="00791F66">
        <w:t xml:space="preserve"> </w:t>
      </w:r>
      <w:r>
        <w:t>output</w:t>
      </w:r>
      <w:r w:rsidR="00791F66">
        <w:t xml:space="preserve"> </w:t>
      </w:r>
      <w:r>
        <w:t>of</w:t>
      </w:r>
      <w:r w:rsidR="00791F66">
        <w:t xml:space="preserve"> </w:t>
      </w:r>
      <w:r>
        <w:t>an</w:t>
      </w:r>
      <w:r w:rsidR="00791F66">
        <w:t xml:space="preserve"> </w:t>
      </w:r>
      <w:r>
        <w:t>energy</w:t>
      </w:r>
      <w:r w:rsidR="00791F66">
        <w:t xml:space="preserve"> </w:t>
      </w:r>
      <w:r>
        <w:t>modeling</w:t>
      </w:r>
      <w:r w:rsidR="00791F66">
        <w:t xml:space="preserve"> </w:t>
      </w:r>
      <w:r>
        <w:t>package</w:t>
      </w:r>
      <w:r w:rsidR="00791F66">
        <w:t xml:space="preserve"> </w:t>
      </w:r>
      <w:r>
        <w:t>that</w:t>
      </w:r>
      <w:r w:rsidR="00791F66">
        <w:t xml:space="preserve"> </w:t>
      </w:r>
      <w:r>
        <w:t>compares</w:t>
      </w:r>
      <w:r w:rsidR="00791F66">
        <w:t xml:space="preserve"> </w:t>
      </w:r>
      <w:r>
        <w:t>the</w:t>
      </w:r>
      <w:r w:rsidR="00791F66">
        <w:t xml:space="preserve"> </w:t>
      </w:r>
      <w:r>
        <w:t>as-designed</w:t>
      </w:r>
      <w:r w:rsidR="00791F66">
        <w:t xml:space="preserve"> </w:t>
      </w:r>
      <w:r>
        <w:t>building</w:t>
      </w:r>
      <w:r w:rsidR="00791F66">
        <w:t xml:space="preserve"> </w:t>
      </w:r>
      <w:r>
        <w:t>to</w:t>
      </w:r>
      <w:r w:rsidR="00791F66">
        <w:t xml:space="preserve"> </w:t>
      </w:r>
      <w:r>
        <w:t>a</w:t>
      </w:r>
      <w:r w:rsidR="00791F66">
        <w:t xml:space="preserve"> </w:t>
      </w:r>
      <w:r>
        <w:t>minimally</w:t>
      </w:r>
      <w:r w:rsidR="00791F66">
        <w:t xml:space="preserve"> </w:t>
      </w:r>
      <w:r>
        <w:t>code-compliant</w:t>
      </w:r>
      <w:r w:rsidR="00791F66">
        <w:t xml:space="preserve"> </w:t>
      </w:r>
      <w:r>
        <w:t>baseline</w:t>
      </w:r>
      <w:r w:rsidR="00791F66">
        <w:t xml:space="preserve"> </w:t>
      </w:r>
      <w:r>
        <w:t>building.</w:t>
      </w:r>
      <w:r w:rsidR="00791F66">
        <w:t xml:space="preserve"> </w:t>
      </w:r>
      <w:r>
        <w:t>The</w:t>
      </w:r>
      <w:r w:rsidR="00791F66">
        <w:t xml:space="preserve"> </w:t>
      </w:r>
      <w:r>
        <w:t>baseline</w:t>
      </w:r>
      <w:r w:rsidR="00791F66">
        <w:t xml:space="preserve"> </w:t>
      </w:r>
      <w:r>
        <w:t>building</w:t>
      </w:r>
      <w:r w:rsidR="00791F66">
        <w:t xml:space="preserve"> </w:t>
      </w:r>
      <w:r>
        <w:t>thermal</w:t>
      </w:r>
      <w:r w:rsidR="00791F66">
        <w:t xml:space="preserve"> </w:t>
      </w:r>
      <w:r>
        <w:t>envelope</w:t>
      </w:r>
      <w:r w:rsidR="00791F66">
        <w:t xml:space="preserve"> </w:t>
      </w:r>
      <w:r>
        <w:t>and/or</w:t>
      </w:r>
      <w:r w:rsidR="00791F66">
        <w:t xml:space="preserve"> </w:t>
      </w:r>
      <w:r>
        <w:t>system</w:t>
      </w:r>
      <w:r w:rsidR="00791F66">
        <w:t xml:space="preserve"> </w:t>
      </w:r>
      <w:r>
        <w:t>characteristics</w:t>
      </w:r>
      <w:r w:rsidR="00791F66">
        <w:t xml:space="preserve"> </w:t>
      </w:r>
      <w:r>
        <w:t>shall</w:t>
      </w:r>
      <w:r w:rsidR="00791F66">
        <w:t xml:space="preserve"> </w:t>
      </w:r>
      <w:r>
        <w:t>be</w:t>
      </w:r>
      <w:r w:rsidR="00791F66">
        <w:t xml:space="preserve"> </w:t>
      </w:r>
      <w:r>
        <w:t>based</w:t>
      </w:r>
      <w:r w:rsidR="00791F66">
        <w:t xml:space="preserve"> </w:t>
      </w:r>
      <w:r>
        <w:t>on</w:t>
      </w:r>
      <w:r w:rsidR="00791F66">
        <w:t xml:space="preserve"> </w:t>
      </w:r>
      <w:r>
        <w:t>the</w:t>
      </w:r>
      <w:r w:rsidR="00791F66">
        <w:t xml:space="preserve"> </w:t>
      </w:r>
      <w:r>
        <w:t>current</w:t>
      </w:r>
      <w:r w:rsidR="00791F66">
        <w:t xml:space="preserve"> </w:t>
      </w:r>
      <w:r>
        <w:t>state</w:t>
      </w:r>
      <w:r w:rsidR="00791F66">
        <w:t xml:space="preserve"> </w:t>
      </w:r>
      <w:r>
        <w:t>adopted</w:t>
      </w:r>
      <w:r w:rsidR="00791F66">
        <w:t xml:space="preserve"> </w:t>
      </w:r>
      <w:r w:rsidRPr="00413E58">
        <w:t>International</w:t>
      </w:r>
      <w:r w:rsidR="00791F66">
        <w:t xml:space="preserve"> </w:t>
      </w:r>
      <w:r w:rsidRPr="00413E58">
        <w:t>Energy</w:t>
      </w:r>
      <w:r w:rsidR="00791F66">
        <w:t xml:space="preserve"> </w:t>
      </w:r>
      <w:r w:rsidRPr="00413E58">
        <w:t>Conservation</w:t>
      </w:r>
      <w:r w:rsidR="00791F66">
        <w:t xml:space="preserve"> </w:t>
      </w:r>
      <w:r w:rsidRPr="00413E58">
        <w:t>Code</w:t>
      </w:r>
      <w:r w:rsidR="00791F66">
        <w:t xml:space="preserve"> </w:t>
      </w:r>
      <w:r w:rsidRPr="00413E58">
        <w:t>(IECC)</w:t>
      </w:r>
      <w:r w:rsidR="00791F66">
        <w:t xml:space="preserve"> </w:t>
      </w:r>
      <w:r w:rsidRPr="00413E58">
        <w:t>20</w:t>
      </w:r>
      <w:r>
        <w:t>15</w:t>
      </w:r>
      <w:r w:rsidRPr="00413E58">
        <w:t>.</w:t>
      </w:r>
      <w:r w:rsidRPr="00413E58">
        <w:rPr>
          <w:rStyle w:val="FootnoteReference"/>
        </w:rPr>
        <w:footnoteReference w:id="78"/>
      </w:r>
    </w:p>
    <w:p w14:paraId="2BD5D161" w14:textId="77777777" w:rsidR="00BA48AA" w:rsidRDefault="00BA48AA" w:rsidP="00BA48AA"/>
    <w:p w14:paraId="44CE50D4" w14:textId="08555A50" w:rsidR="00BA48AA" w:rsidRDefault="00BA48AA" w:rsidP="00BA48AA">
      <w:r w:rsidRPr="128060D6">
        <w:t>Modeled</w:t>
      </w:r>
      <w:r w:rsidR="00791F66">
        <w:t xml:space="preserve"> </w:t>
      </w:r>
      <w:r w:rsidRPr="128060D6">
        <w:t>energy</w:t>
      </w:r>
      <w:r w:rsidR="00791F66">
        <w:t xml:space="preserve"> </w:t>
      </w:r>
      <w:r w:rsidRPr="128060D6">
        <w:t>and</w:t>
      </w:r>
      <w:r w:rsidR="00791F66">
        <w:t xml:space="preserve"> </w:t>
      </w:r>
      <w:r w:rsidRPr="128060D6">
        <w:t>peak</w:t>
      </w:r>
      <w:r w:rsidR="00791F66">
        <w:t xml:space="preserve"> </w:t>
      </w:r>
      <w:r w:rsidRPr="128060D6">
        <w:t>demand</w:t>
      </w:r>
      <w:r w:rsidR="00791F66">
        <w:t xml:space="preserve"> </w:t>
      </w:r>
      <w:r w:rsidRPr="128060D6">
        <w:t>savings</w:t>
      </w:r>
      <w:r w:rsidR="00791F66">
        <w:t xml:space="preserve"> </w:t>
      </w:r>
      <w:r w:rsidRPr="128060D6">
        <w:t>shall</w:t>
      </w:r>
      <w:r w:rsidR="00791F66">
        <w:t xml:space="preserve"> </w:t>
      </w:r>
      <w:r w:rsidRPr="128060D6">
        <w:t>be</w:t>
      </w:r>
      <w:r w:rsidR="00791F66">
        <w:t xml:space="preserve"> </w:t>
      </w:r>
      <w:r w:rsidRPr="128060D6">
        <w:t>produced</w:t>
      </w:r>
      <w:r w:rsidR="00791F66">
        <w:t xml:space="preserve"> </w:t>
      </w:r>
      <w:r w:rsidRPr="128060D6">
        <w:t>by</w:t>
      </w:r>
      <w:r w:rsidR="00791F66">
        <w:t xml:space="preserve"> </w:t>
      </w:r>
      <w:r w:rsidRPr="128060D6">
        <w:t>a</w:t>
      </w:r>
      <w:r w:rsidR="00791F66">
        <w:t xml:space="preserve"> </w:t>
      </w:r>
      <w:r w:rsidRPr="128060D6">
        <w:t>RESNET</w:t>
      </w:r>
      <w:r w:rsidR="00791F66">
        <w:t xml:space="preserve"> </w:t>
      </w:r>
      <w:r w:rsidRPr="128060D6">
        <w:t>accredited</w:t>
      </w:r>
      <w:r w:rsidR="00791F66">
        <w:t xml:space="preserve"> </w:t>
      </w:r>
      <w:r w:rsidRPr="128060D6">
        <w:t>software</w:t>
      </w:r>
      <w:r w:rsidR="00791F66">
        <w:t xml:space="preserve"> </w:t>
      </w:r>
      <w:r w:rsidRPr="128060D6">
        <w:t>program</w:t>
      </w:r>
      <w:r w:rsidRPr="00272A19">
        <w:rPr>
          <w:vertAlign w:val="superscript"/>
        </w:rPr>
        <w:footnoteReference w:id="79"/>
      </w:r>
      <w:r w:rsidR="00791F66">
        <w:t xml:space="preserve"> </w:t>
      </w:r>
      <w:r w:rsidRPr="128060D6">
        <w:t>or</w:t>
      </w:r>
      <w:r w:rsidR="00791F66">
        <w:t xml:space="preserve"> </w:t>
      </w:r>
      <w:r w:rsidRPr="128060D6">
        <w:t>by</w:t>
      </w:r>
      <w:r w:rsidR="00791F66">
        <w:t xml:space="preserve"> </w:t>
      </w:r>
      <w:r w:rsidRPr="128060D6">
        <w:t>other</w:t>
      </w:r>
      <w:r w:rsidR="00791F66">
        <w:t xml:space="preserve"> </w:t>
      </w:r>
      <w:r w:rsidRPr="128060D6">
        <w:t>models</w:t>
      </w:r>
      <w:r w:rsidR="00791F66">
        <w:t xml:space="preserve"> </w:t>
      </w:r>
      <w:r w:rsidRPr="128060D6">
        <w:t>approved</w:t>
      </w:r>
      <w:r w:rsidR="00791F66">
        <w:t xml:space="preserve"> </w:t>
      </w:r>
      <w:r w:rsidRPr="128060D6">
        <w:t>by</w:t>
      </w:r>
      <w:r w:rsidR="00791F66">
        <w:t xml:space="preserve"> </w:t>
      </w:r>
      <w:r w:rsidRPr="128060D6">
        <w:t>the</w:t>
      </w:r>
      <w:r w:rsidR="00791F66">
        <w:t xml:space="preserve"> </w:t>
      </w:r>
      <w:r w:rsidRPr="128060D6">
        <w:t>PA</w:t>
      </w:r>
      <w:r w:rsidR="00791F66">
        <w:t xml:space="preserve"> </w:t>
      </w:r>
      <w:r w:rsidRPr="128060D6">
        <w:t>SWE.</w:t>
      </w:r>
      <w:r w:rsidR="00791F66">
        <w:t xml:space="preserve"> </w:t>
      </w:r>
      <w:r w:rsidRPr="00C56BD1">
        <w:t>The</w:t>
      </w:r>
      <w:r w:rsidR="00791F66">
        <w:t xml:space="preserve"> </w:t>
      </w:r>
      <w:r w:rsidRPr="00C56BD1">
        <w:t>latter</w:t>
      </w:r>
      <w:r w:rsidR="00791F66">
        <w:t xml:space="preserve"> </w:t>
      </w:r>
      <w:r w:rsidRPr="00C56BD1">
        <w:t>include</w:t>
      </w:r>
      <w:r w:rsidR="00791F66">
        <w:t xml:space="preserve"> </w:t>
      </w:r>
      <w:r w:rsidRPr="00C56BD1">
        <w:t>the</w:t>
      </w:r>
      <w:r w:rsidR="00791F66">
        <w:t xml:space="preserve"> </w:t>
      </w:r>
      <w:r w:rsidRPr="00C56BD1">
        <w:t>Passive</w:t>
      </w:r>
      <w:r w:rsidR="00791F66">
        <w:t xml:space="preserve"> </w:t>
      </w:r>
      <w:r w:rsidRPr="00C56BD1">
        <w:t>House</w:t>
      </w:r>
      <w:r w:rsidR="00791F66">
        <w:t xml:space="preserve"> </w:t>
      </w:r>
      <w:r w:rsidRPr="00C56BD1">
        <w:t>accreditation</w:t>
      </w:r>
      <w:r w:rsidR="00791F66">
        <w:t xml:space="preserve"> </w:t>
      </w:r>
      <w:r w:rsidRPr="00C56BD1">
        <w:t>software</w:t>
      </w:r>
      <w:r w:rsidR="00791F66">
        <w:t xml:space="preserve"> </w:t>
      </w:r>
      <w:r w:rsidRPr="00C56BD1">
        <w:t>packages</w:t>
      </w:r>
      <w:r w:rsidR="00791F66">
        <w:t xml:space="preserve"> </w:t>
      </w:r>
      <w:r w:rsidRPr="00C56BD1">
        <w:t>(Passive</w:t>
      </w:r>
      <w:r w:rsidR="00791F66">
        <w:t xml:space="preserve"> </w:t>
      </w:r>
      <w:r w:rsidRPr="00C56BD1">
        <w:t>House</w:t>
      </w:r>
      <w:r w:rsidR="00791F66">
        <w:t xml:space="preserve"> </w:t>
      </w:r>
      <w:r w:rsidRPr="00C56BD1">
        <w:t>Planning</w:t>
      </w:r>
      <w:r w:rsidR="00791F66">
        <w:t xml:space="preserve"> </w:t>
      </w:r>
      <w:r w:rsidRPr="00C56BD1">
        <w:t>Package</w:t>
      </w:r>
      <w:r w:rsidRPr="00C56BD1">
        <w:rPr>
          <w:vertAlign w:val="superscript"/>
        </w:rPr>
        <w:footnoteReference w:id="80"/>
      </w:r>
      <w:r w:rsidR="00791F66">
        <w:t xml:space="preserve"> </w:t>
      </w:r>
      <w:r w:rsidRPr="00C56BD1">
        <w:t>and</w:t>
      </w:r>
      <w:r w:rsidR="00791F66">
        <w:t xml:space="preserve"> </w:t>
      </w:r>
      <w:r w:rsidRPr="00C56BD1">
        <w:t>WUFI</w:t>
      </w:r>
      <w:r w:rsidR="00791F66">
        <w:t xml:space="preserve"> </w:t>
      </w:r>
      <w:r w:rsidRPr="00C56BD1">
        <w:t>Passive</w:t>
      </w:r>
      <w:r w:rsidRPr="00C56BD1">
        <w:rPr>
          <w:vertAlign w:val="superscript"/>
        </w:rPr>
        <w:footnoteReference w:id="81"/>
      </w:r>
      <w:r w:rsidRPr="00C56BD1">
        <w:t>),</w:t>
      </w:r>
      <w:r w:rsidR="00791F66">
        <w:t xml:space="preserve"> </w:t>
      </w:r>
      <w:r w:rsidRPr="00C56BD1">
        <w:t>though</w:t>
      </w:r>
      <w:r w:rsidR="00791F66">
        <w:t xml:space="preserve"> </w:t>
      </w:r>
      <w:r w:rsidRPr="00C56BD1">
        <w:t>both</w:t>
      </w:r>
      <w:r w:rsidR="00791F66">
        <w:t xml:space="preserve"> </w:t>
      </w:r>
      <w:r w:rsidRPr="00C56BD1">
        <w:t>tools</w:t>
      </w:r>
      <w:r w:rsidR="00791F66">
        <w:t xml:space="preserve"> </w:t>
      </w:r>
      <w:r w:rsidRPr="00C56BD1">
        <w:t>require</w:t>
      </w:r>
      <w:r w:rsidR="00791F66">
        <w:t xml:space="preserve"> </w:t>
      </w:r>
      <w:r w:rsidRPr="00C56BD1">
        <w:t>the</w:t>
      </w:r>
      <w:r w:rsidR="00791F66">
        <w:t xml:space="preserve"> </w:t>
      </w:r>
      <w:r w:rsidRPr="00C56BD1">
        <w:t>user</w:t>
      </w:r>
      <w:r w:rsidR="00791F66">
        <w:t xml:space="preserve"> </w:t>
      </w:r>
      <w:r w:rsidRPr="00C56BD1">
        <w:t>to</w:t>
      </w:r>
      <w:r w:rsidR="00791F66">
        <w:t xml:space="preserve"> </w:t>
      </w:r>
      <w:r w:rsidRPr="00C56BD1">
        <w:t>separately</w:t>
      </w:r>
      <w:r w:rsidR="00791F66">
        <w:t xml:space="preserve"> </w:t>
      </w:r>
      <w:r w:rsidRPr="00C56BD1">
        <w:t>model</w:t>
      </w:r>
      <w:r w:rsidR="00791F66">
        <w:t xml:space="preserve"> </w:t>
      </w:r>
      <w:r w:rsidRPr="00C56BD1">
        <w:t>the</w:t>
      </w:r>
      <w:r w:rsidR="00791F66">
        <w:t xml:space="preserve"> </w:t>
      </w:r>
      <w:r w:rsidRPr="00C56BD1">
        <w:t>code</w:t>
      </w:r>
      <w:r w:rsidR="00791F66">
        <w:t xml:space="preserve"> </w:t>
      </w:r>
      <w:r w:rsidRPr="00C56BD1">
        <w:t>baseline</w:t>
      </w:r>
      <w:r w:rsidR="00791F66">
        <w:t xml:space="preserve"> </w:t>
      </w:r>
      <w:r w:rsidRPr="00C56BD1">
        <w:t>reference</w:t>
      </w:r>
      <w:r w:rsidR="00791F66">
        <w:t xml:space="preserve"> </w:t>
      </w:r>
      <w:r w:rsidRPr="00C56BD1">
        <w:t>design</w:t>
      </w:r>
      <w:r w:rsidR="00791F66">
        <w:t xml:space="preserve"> </w:t>
      </w:r>
      <w:r w:rsidRPr="00C56BD1">
        <w:t>to</w:t>
      </w:r>
      <w:r w:rsidR="00791F66">
        <w:t xml:space="preserve"> </w:t>
      </w:r>
      <w:r w:rsidRPr="00C56BD1">
        <w:t>calculate</w:t>
      </w:r>
      <w:r w:rsidR="00791F66">
        <w:t xml:space="preserve"> </w:t>
      </w:r>
      <w:r w:rsidRPr="00C56BD1">
        <w:t>energy</w:t>
      </w:r>
      <w:r w:rsidR="00791F66">
        <w:t xml:space="preserve"> </w:t>
      </w:r>
      <w:r w:rsidRPr="00C56BD1">
        <w:t>and</w:t>
      </w:r>
      <w:r w:rsidR="00791F66">
        <w:t xml:space="preserve"> </w:t>
      </w:r>
      <w:r w:rsidRPr="00C56BD1">
        <w:t>demand</w:t>
      </w:r>
      <w:r w:rsidR="00791F66">
        <w:t xml:space="preserve"> </w:t>
      </w:r>
      <w:r w:rsidRPr="00C56BD1">
        <w:t>savings.</w:t>
      </w:r>
    </w:p>
    <w:p w14:paraId="39FF9FA5" w14:textId="77777777" w:rsidR="00BA48AA" w:rsidRDefault="00BA48AA" w:rsidP="00BA48AA"/>
    <w:p w14:paraId="1E9C537C" w14:textId="6ADA280A" w:rsidR="00BA48AA" w:rsidRDefault="00BA48AA" w:rsidP="00BA48AA">
      <w:pPr>
        <w:spacing w:after="120"/>
      </w:pPr>
      <w:r>
        <w:t>The</w:t>
      </w:r>
      <w:r w:rsidR="00791F66">
        <w:t xml:space="preserve"> </w:t>
      </w:r>
      <w:r>
        <w:t>energy</w:t>
      </w:r>
      <w:r w:rsidR="00791F66">
        <w:t xml:space="preserve"> </w:t>
      </w:r>
      <w:r>
        <w:t>savings</w:t>
      </w:r>
      <w:r w:rsidR="00791F66">
        <w:t xml:space="preserve"> </w:t>
      </w:r>
      <w:r>
        <w:t>for</w:t>
      </w:r>
      <w:r w:rsidR="00791F66">
        <w:t xml:space="preserve"> </w:t>
      </w:r>
      <w:r>
        <w:t>weather-sensitive</w:t>
      </w:r>
      <w:r w:rsidR="00791F66">
        <w:t xml:space="preserve"> </w:t>
      </w:r>
      <w:r>
        <w:t>measures</w:t>
      </w:r>
      <w:r w:rsidR="00791F66">
        <w:t xml:space="preserve"> </w:t>
      </w:r>
      <w:r>
        <w:t>will</w:t>
      </w:r>
      <w:r w:rsidR="00791F66">
        <w:t xml:space="preserve"> </w:t>
      </w:r>
      <w:r>
        <w:t>be</w:t>
      </w:r>
      <w:r w:rsidR="00791F66">
        <w:t xml:space="preserve"> </w:t>
      </w:r>
      <w:r>
        <w:t>calculated</w:t>
      </w:r>
      <w:r w:rsidR="00791F66">
        <w:t xml:space="preserve"> </w:t>
      </w:r>
      <w:r>
        <w:t>from</w:t>
      </w:r>
      <w:r w:rsidR="00791F66">
        <w:t xml:space="preserve"> </w:t>
      </w:r>
      <w:r>
        <w:t>the</w:t>
      </w:r>
      <w:r w:rsidR="00791F66">
        <w:t xml:space="preserve"> </w:t>
      </w:r>
      <w:r>
        <w:t>software</w:t>
      </w:r>
      <w:r w:rsidR="00791F66">
        <w:t xml:space="preserve"> </w:t>
      </w:r>
      <w:r>
        <w:t>output</w:t>
      </w:r>
      <w:r w:rsidR="00791F66">
        <w:t xml:space="preserve"> </w:t>
      </w:r>
      <w:r>
        <w:t>using</w:t>
      </w:r>
      <w:r w:rsidR="00791F66">
        <w:t xml:space="preserve"> </w:t>
      </w:r>
      <w:r>
        <w:t>the</w:t>
      </w:r>
      <w:r w:rsidR="00791F66">
        <w:t xml:space="preserve"> </w:t>
      </w:r>
      <w:r>
        <w:t>following</w:t>
      </w:r>
      <w:r w:rsidR="00791F66">
        <w:t xml:space="preserve"> </w:t>
      </w:r>
      <w:r>
        <w:t>algorithm:</w:t>
      </w:r>
    </w:p>
    <w:p w14:paraId="6E3B8E04" w14:textId="7AE527AC" w:rsidR="00BA48AA" w:rsidRDefault="00BA48AA" w:rsidP="00BA48AA">
      <w:r>
        <w:rPr>
          <w:i/>
        </w:rPr>
        <w:t>Energy</w:t>
      </w:r>
      <w:r w:rsidR="00791F66">
        <w:rPr>
          <w:i/>
        </w:rPr>
        <w:t xml:space="preserve"> </w:t>
      </w:r>
      <w:r>
        <w:rPr>
          <w:i/>
        </w:rPr>
        <w:t>savings</w:t>
      </w:r>
      <w:r w:rsidR="00791F66">
        <w:rPr>
          <w:i/>
        </w:rPr>
        <w:t xml:space="preserve"> </w:t>
      </w:r>
      <w:r>
        <w:rPr>
          <w:i/>
        </w:rPr>
        <w:t>of</w:t>
      </w:r>
      <w:r w:rsidR="00791F66">
        <w:rPr>
          <w:i/>
        </w:rPr>
        <w:t xml:space="preserve"> </w:t>
      </w:r>
      <w:r>
        <w:rPr>
          <w:i/>
        </w:rPr>
        <w:t>the</w:t>
      </w:r>
      <w:r w:rsidR="00791F66">
        <w:rPr>
          <w:i/>
        </w:rPr>
        <w:t xml:space="preserve"> </w:t>
      </w:r>
      <w:r>
        <w:rPr>
          <w:i/>
        </w:rPr>
        <w:t>qualified</w:t>
      </w:r>
      <w:r w:rsidR="00791F66">
        <w:rPr>
          <w:i/>
        </w:rPr>
        <w:t xml:space="preserve"> </w:t>
      </w:r>
      <w:r>
        <w:rPr>
          <w:i/>
        </w:rPr>
        <w:t>building</w:t>
      </w:r>
      <w:r w:rsidR="00791F66">
        <w:rPr>
          <w:i/>
        </w:rPr>
        <w:t xml:space="preserve"> </w:t>
      </w:r>
      <w:r>
        <w:rPr>
          <w:i/>
        </w:rPr>
        <w:t>(kWh)</w:t>
      </w:r>
    </w:p>
    <w:p w14:paraId="7DC424B6" w14:textId="06F4906D" w:rsidR="00BA48AA" w:rsidRDefault="00BA48AA" w:rsidP="00BA48AA">
      <w:r>
        <w:tab/>
      </w:r>
      <m:oMath>
        <m:r>
          <w:rPr>
            <w:rFonts w:ascii="Cambria Math" w:hAnsi="Cambria Math"/>
          </w:rPr>
          <m:t xml:space="preserve">= </m:t>
        </m:r>
        <m:d>
          <m:dPr>
            <m:ctrlPr>
              <w:rPr>
                <w:rFonts w:ascii="Cambria Math" w:hAnsi="Cambria Math"/>
                <w:i/>
              </w:rPr>
            </m:ctrlPr>
          </m:dPr>
          <m:e>
            <m:r>
              <w:rPr>
                <w:rFonts w:ascii="Cambria Math" w:hAnsi="Cambria Math"/>
              </w:rPr>
              <m:t xml:space="preserve">Heating </m:t>
            </m:r>
            <m:sSub>
              <m:sSubPr>
                <m:ctrlPr>
                  <w:rPr>
                    <w:rFonts w:ascii="Cambria Math" w:hAnsi="Cambria Math"/>
                    <w:i/>
                  </w:rPr>
                </m:ctrlPr>
              </m:sSubPr>
              <m:e>
                <m:r>
                  <w:rPr>
                    <w:rFonts w:ascii="Cambria Math" w:hAnsi="Cambria Math"/>
                  </w:rPr>
                  <m:t xml:space="preserve">kWh </m:t>
                </m:r>
              </m:e>
              <m:sub>
                <m:r>
                  <w:rPr>
                    <w:rFonts w:ascii="Cambria Math" w:hAnsi="Cambria Math"/>
                  </w:rPr>
                  <m:t>base</m:t>
                </m:r>
              </m:sub>
            </m:sSub>
            <m:r>
              <w:rPr>
                <w:rFonts w:ascii="Cambria Math" w:hAnsi="Cambria Math"/>
              </w:rPr>
              <m:t xml:space="preserve">-Heating </m:t>
            </m:r>
            <m:sSub>
              <m:sSubPr>
                <m:ctrlPr>
                  <w:rPr>
                    <w:rFonts w:ascii="Cambria Math" w:hAnsi="Cambria Math"/>
                    <w:i/>
                  </w:rPr>
                </m:ctrlPr>
              </m:sSubPr>
              <m:e>
                <m:r>
                  <w:rPr>
                    <w:rFonts w:ascii="Cambria Math" w:hAnsi="Cambria Math"/>
                  </w:rPr>
                  <m:t>kWh</m:t>
                </m:r>
              </m:e>
              <m:sub>
                <m:r>
                  <w:rPr>
                    <w:rFonts w:ascii="Cambria Math" w:hAnsi="Cambria Math"/>
                  </w:rPr>
                  <m:t>q</m:t>
                </m:r>
              </m:sub>
            </m:sSub>
          </m:e>
        </m:d>
        <m:r>
          <w:rPr>
            <w:rFonts w:ascii="Cambria Math" w:hAnsi="Cambria Math"/>
          </w:rPr>
          <m:t xml:space="preserve">+ </m:t>
        </m:r>
        <m:d>
          <m:dPr>
            <m:ctrlPr>
              <w:rPr>
                <w:rFonts w:ascii="Cambria Math" w:hAnsi="Cambria Math"/>
                <w:i/>
              </w:rPr>
            </m:ctrlPr>
          </m:dPr>
          <m:e>
            <m:r>
              <w:rPr>
                <w:rFonts w:ascii="Cambria Math" w:hAnsi="Cambria Math"/>
              </w:rPr>
              <m:t xml:space="preserve">Cooling </m:t>
            </m:r>
            <m:sSub>
              <m:sSubPr>
                <m:ctrlPr>
                  <w:rPr>
                    <w:rFonts w:ascii="Cambria Math" w:hAnsi="Cambria Math"/>
                    <w:i/>
                  </w:rPr>
                </m:ctrlPr>
              </m:sSubPr>
              <m:e>
                <m:r>
                  <w:rPr>
                    <w:rFonts w:ascii="Cambria Math" w:hAnsi="Cambria Math"/>
                  </w:rPr>
                  <m:t xml:space="preserve">kWh </m:t>
                </m:r>
              </m:e>
              <m:sub>
                <m:r>
                  <w:rPr>
                    <w:rFonts w:ascii="Cambria Math" w:hAnsi="Cambria Math"/>
                  </w:rPr>
                  <m:t>base</m:t>
                </m:r>
              </m:sub>
            </m:sSub>
            <m:r>
              <m:rPr>
                <m:sty m:val="p"/>
              </m:rPr>
              <w:rPr>
                <w:rFonts w:ascii="Cambria Math" w:hAnsi="Cambria Math"/>
                <w:vertAlign w:val="subscript"/>
              </w:rPr>
              <w:softHyphen/>
            </m:r>
            <m:r>
              <w:rPr>
                <w:rFonts w:ascii="Cambria Math" w:hAnsi="Cambria Math"/>
              </w:rPr>
              <m:t xml:space="preserve">- Cooling </m:t>
            </m:r>
            <m:sSub>
              <m:sSubPr>
                <m:ctrlPr>
                  <w:rPr>
                    <w:rFonts w:ascii="Cambria Math" w:hAnsi="Cambria Math"/>
                    <w:i/>
                  </w:rPr>
                </m:ctrlPr>
              </m:sSubPr>
              <m:e>
                <m:r>
                  <w:rPr>
                    <w:rFonts w:ascii="Cambria Math" w:hAnsi="Cambria Math"/>
                  </w:rPr>
                  <m:t>kWh</m:t>
                </m:r>
              </m:e>
              <m:sub>
                <m:r>
                  <w:rPr>
                    <w:rFonts w:ascii="Cambria Math" w:hAnsi="Cambria Math"/>
                  </w:rPr>
                  <m:t>q</m:t>
                </m:r>
              </m:sub>
            </m:sSub>
          </m:e>
        </m:d>
      </m:oMath>
    </w:p>
    <w:p w14:paraId="68C164A8" w14:textId="77777777" w:rsidR="00BA48AA" w:rsidRDefault="00BA48AA" w:rsidP="00BA48AA">
      <w:pPr>
        <w:spacing w:after="120"/>
      </w:pPr>
    </w:p>
    <w:p w14:paraId="5E3F7BB0" w14:textId="7B356EC1" w:rsidR="00BA48AA" w:rsidRDefault="00BA48AA" w:rsidP="00BA48AA">
      <w:r>
        <w:t>The</w:t>
      </w:r>
      <w:r w:rsidR="00791F66">
        <w:t xml:space="preserve"> </w:t>
      </w:r>
      <w:r>
        <w:t>system</w:t>
      </w:r>
      <w:r w:rsidR="00791F66">
        <w:t xml:space="preserve"> </w:t>
      </w:r>
      <w:r>
        <w:t>peak</w:t>
      </w:r>
      <w:r w:rsidR="00791F66">
        <w:t xml:space="preserve"> </w:t>
      </w:r>
      <w:r>
        <w:t>electric</w:t>
      </w:r>
      <w:r w:rsidR="00791F66">
        <w:t xml:space="preserve"> </w:t>
      </w:r>
      <w:r>
        <w:t>demand</w:t>
      </w:r>
      <w:r w:rsidR="00791F66">
        <w:t xml:space="preserve"> </w:t>
      </w:r>
      <w:r>
        <w:t>savings</w:t>
      </w:r>
      <w:r w:rsidR="00791F66">
        <w:t xml:space="preserve"> </w:t>
      </w:r>
      <w:r>
        <w:t>for</w:t>
      </w:r>
      <w:r w:rsidR="00791F66">
        <w:t xml:space="preserve"> </w:t>
      </w:r>
      <w:r>
        <w:t>weather-sensitive</w:t>
      </w:r>
      <w:r w:rsidR="00791F66">
        <w:t xml:space="preserve"> </w:t>
      </w:r>
      <w:r>
        <w:t>measures</w:t>
      </w:r>
      <w:r w:rsidR="00791F66">
        <w:t xml:space="preserve"> </w:t>
      </w:r>
      <w:r>
        <w:t>will</w:t>
      </w:r>
      <w:r w:rsidR="00791F66">
        <w:t xml:space="preserve"> </w:t>
      </w:r>
      <w:r>
        <w:t>be</w:t>
      </w:r>
      <w:r w:rsidR="00791F66">
        <w:t xml:space="preserve"> </w:t>
      </w:r>
      <w:r>
        <w:t>calculated</w:t>
      </w:r>
      <w:r w:rsidR="00791F66">
        <w:t xml:space="preserve"> </w:t>
      </w:r>
      <w:r>
        <w:t>from</w:t>
      </w:r>
      <w:r w:rsidR="00791F66">
        <w:t xml:space="preserve"> </w:t>
      </w:r>
      <w:r>
        <w:t>the</w:t>
      </w:r>
      <w:r w:rsidR="00791F66">
        <w:t xml:space="preserve"> </w:t>
      </w:r>
      <w:r>
        <w:t>software</w:t>
      </w:r>
      <w:r w:rsidR="00791F66">
        <w:t xml:space="preserve"> </w:t>
      </w:r>
      <w:r>
        <w:t>output</w:t>
      </w:r>
      <w:r w:rsidR="00791F66">
        <w:t xml:space="preserve"> </w:t>
      </w:r>
      <w:r>
        <w:t>with</w:t>
      </w:r>
      <w:r w:rsidR="00791F66">
        <w:t xml:space="preserve"> </w:t>
      </w:r>
      <w:r>
        <w:t>the</w:t>
      </w:r>
      <w:r w:rsidR="00791F66">
        <w:t xml:space="preserve"> </w:t>
      </w:r>
      <w:r>
        <w:t>following</w:t>
      </w:r>
      <w:r w:rsidR="00791F66">
        <w:t xml:space="preserve"> </w:t>
      </w:r>
      <w:r>
        <w:t>algorithm,</w:t>
      </w:r>
      <w:r w:rsidR="00791F66">
        <w:t xml:space="preserve"> </w:t>
      </w:r>
      <w:r>
        <w:t>which</w:t>
      </w:r>
      <w:r w:rsidR="00791F66">
        <w:t xml:space="preserve"> </w:t>
      </w:r>
      <w:r>
        <w:t>is</w:t>
      </w:r>
      <w:r w:rsidR="00791F66">
        <w:t xml:space="preserve"> </w:t>
      </w:r>
      <w:r>
        <w:t>based</w:t>
      </w:r>
      <w:r w:rsidR="00791F66">
        <w:t xml:space="preserve"> </w:t>
      </w:r>
      <w:r>
        <w:t>on</w:t>
      </w:r>
      <w:r w:rsidR="00791F66">
        <w:t xml:space="preserve"> </w:t>
      </w:r>
      <w:r>
        <w:t>compliance</w:t>
      </w:r>
      <w:r w:rsidR="00791F66">
        <w:t xml:space="preserve"> </w:t>
      </w:r>
      <w:r>
        <w:t>and</w:t>
      </w:r>
      <w:r w:rsidR="00791F66">
        <w:t xml:space="preserve"> </w:t>
      </w:r>
      <w:r>
        <w:t>certification</w:t>
      </w:r>
      <w:r w:rsidR="00791F66">
        <w:t xml:space="preserve"> </w:t>
      </w:r>
      <w:r>
        <w:t>of</w:t>
      </w:r>
      <w:r w:rsidR="00791F66">
        <w:t xml:space="preserve"> </w:t>
      </w:r>
      <w:r>
        <w:t>the</w:t>
      </w:r>
      <w:r w:rsidR="00791F66">
        <w:t xml:space="preserve"> </w:t>
      </w:r>
      <w:r>
        <w:t>energy</w:t>
      </w:r>
      <w:r w:rsidR="00791F66">
        <w:t xml:space="preserve"> </w:t>
      </w:r>
      <w:r>
        <w:t>efficient</w:t>
      </w:r>
      <w:r w:rsidR="00791F66">
        <w:t xml:space="preserve"> </w:t>
      </w:r>
      <w:r>
        <w:t>home</w:t>
      </w:r>
      <w:r w:rsidR="00791F66">
        <w:t xml:space="preserve"> </w:t>
      </w:r>
      <w:r>
        <w:t>to</w:t>
      </w:r>
      <w:r w:rsidR="00791F66">
        <w:t xml:space="preserve"> </w:t>
      </w:r>
      <w:r>
        <w:t>the</w:t>
      </w:r>
      <w:r w:rsidR="00791F66">
        <w:t xml:space="preserve"> </w:t>
      </w:r>
      <w:r>
        <w:t>EPA’s</w:t>
      </w:r>
      <w:r w:rsidR="00791F66">
        <w:t xml:space="preserve"> </w:t>
      </w:r>
      <w:r>
        <w:t>ENERGY</w:t>
      </w:r>
      <w:r w:rsidR="00791F66">
        <w:t xml:space="preserve"> </w:t>
      </w:r>
      <w:r>
        <w:t>STAR</w:t>
      </w:r>
      <w:r w:rsidR="00791F66">
        <w:t xml:space="preserve"> </w:t>
      </w:r>
      <w:r>
        <w:t>for</w:t>
      </w:r>
      <w:r w:rsidR="00791F66">
        <w:t xml:space="preserve"> </w:t>
      </w:r>
      <w:r>
        <w:t>New</w:t>
      </w:r>
      <w:r w:rsidR="00791F66">
        <w:t xml:space="preserve"> </w:t>
      </w:r>
      <w:r>
        <w:t>Homes’</w:t>
      </w:r>
      <w:r w:rsidR="00791F66">
        <w:t xml:space="preserve"> </w:t>
      </w:r>
      <w:r>
        <w:t>program</w:t>
      </w:r>
      <w:r w:rsidR="00791F66">
        <w:t xml:space="preserve"> </w:t>
      </w:r>
      <w:r>
        <w:t>standard:</w:t>
      </w:r>
    </w:p>
    <w:p w14:paraId="4478F60A" w14:textId="77777777" w:rsidR="00BA48AA" w:rsidRDefault="00BA48AA" w:rsidP="00BA48AA"/>
    <w:p w14:paraId="6F83B512" w14:textId="656F5C8A" w:rsidR="00BA48AA" w:rsidRPr="00165C8E" w:rsidRDefault="00BA48AA" w:rsidP="00E87EA1">
      <w:pPr>
        <w:pStyle w:val="Equation"/>
        <w:tabs>
          <w:tab w:val="clear" w:pos="720"/>
          <w:tab w:val="clear" w:pos="2880"/>
        </w:tabs>
        <w:spacing w:line="276" w:lineRule="auto"/>
        <w:ind w:left="0" w:firstLine="0"/>
        <w:jc w:val="left"/>
        <w:rPr>
          <w:rFonts w:cs="Arial"/>
          <w:szCs w:val="20"/>
        </w:rPr>
      </w:pPr>
      <w:r>
        <w:rPr>
          <w:rStyle w:val="NoSpacingChar"/>
        </w:rPr>
        <w:t>Peak</w:t>
      </w:r>
      <w:r w:rsidR="00791F66">
        <w:rPr>
          <w:rStyle w:val="NoSpacingChar"/>
        </w:rPr>
        <w:t xml:space="preserve"> </w:t>
      </w:r>
      <w:r>
        <w:rPr>
          <w:rStyle w:val="NoSpacingChar"/>
        </w:rPr>
        <w:t>demand</w:t>
      </w:r>
      <w:r w:rsidR="00791F66">
        <w:rPr>
          <w:rStyle w:val="NoSpacingChar"/>
        </w:rPr>
        <w:t xml:space="preserve"> </w:t>
      </w:r>
      <w:r>
        <w:rPr>
          <w:rStyle w:val="NoSpacingChar"/>
        </w:rPr>
        <w:t>of</w:t>
      </w:r>
      <w:r w:rsidR="00791F66">
        <w:rPr>
          <w:rStyle w:val="NoSpacingChar"/>
        </w:rPr>
        <w:t xml:space="preserve"> </w:t>
      </w:r>
      <w:r>
        <w:rPr>
          <w:rStyle w:val="NoSpacingChar"/>
        </w:rPr>
        <w:t>the</w:t>
      </w:r>
      <w:r w:rsidR="00791F66">
        <w:rPr>
          <w:rStyle w:val="NoSpacingChar"/>
        </w:rPr>
        <w:t xml:space="preserve"> </w:t>
      </w:r>
      <w:r>
        <w:rPr>
          <w:rStyle w:val="NoSpacingChar"/>
        </w:rPr>
        <w:t>baseline</w:t>
      </w:r>
      <w:r w:rsidR="00791F66">
        <w:rPr>
          <w:rStyle w:val="NoSpacingChar"/>
        </w:rPr>
        <w:t xml:space="preserve"> </w:t>
      </w:r>
      <w:r>
        <w:rPr>
          <w:rStyle w:val="NoSpacingChar"/>
        </w:rPr>
        <w:t>multifamily</w:t>
      </w:r>
      <w:r w:rsidR="00791F66">
        <w:rPr>
          <w:rStyle w:val="NoSpacingChar"/>
        </w:rPr>
        <w:t xml:space="preserve"> </w:t>
      </w:r>
      <w:r>
        <w:rPr>
          <w:rStyle w:val="NoSpacingChar"/>
        </w:rPr>
        <w:t>building</w:t>
      </w:r>
      <w:r w:rsidRPr="00EA3A4C">
        <w:rPr>
          <w:rStyle w:val="NoSpacingChar"/>
        </w:rPr>
        <w:br/>
      </w:r>
      <m:oMathPara>
        <m:oMath>
          <m:r>
            <w:rPr>
              <w:rFonts w:ascii="Cambria Math" w:hAnsi="Cambria Math"/>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PL</m:t>
                  </m:r>
                </m:e>
                <m:sub>
                  <m:r>
                    <w:rPr>
                      <w:rFonts w:ascii="Cambria Math" w:hAnsi="Cambria Math" w:cs="Arial"/>
                      <w:szCs w:val="20"/>
                    </w:rPr>
                    <m:t>base</m:t>
                  </m:r>
                </m:sub>
              </m:sSub>
              <m:r>
                <w:rPr>
                  <w:rFonts w:ascii="Cambria Math" w:hAnsi="Cambria Math" w:cs="Arial"/>
                  <w:szCs w:val="20"/>
                </w:rPr>
                <m:t xml:space="preserve"> </m:t>
              </m:r>
              <m:ctrlPr>
                <w:rPr>
                  <w:rFonts w:ascii="Cambria Math" w:hAnsi="Cambria Math"/>
                  <w:szCs w:val="20"/>
                </w:rPr>
              </m:ctrlP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base</m:t>
                  </m:r>
                </m:sub>
              </m:sSub>
              <m:r>
                <w:rPr>
                  <w:rFonts w:ascii="Cambria Math" w:hAnsi="Cambria Math" w:cs="Arial"/>
                  <w:szCs w:val="20"/>
                </w:rPr>
                <m:t xml:space="preserve"> </m:t>
              </m:r>
            </m:den>
          </m:f>
        </m:oMath>
      </m:oMathPara>
    </w:p>
    <w:p w14:paraId="2AC672C5" w14:textId="1B123056" w:rsidR="00286928" w:rsidRDefault="00286928">
      <w:pPr>
        <w:overflowPunct/>
        <w:autoSpaceDE/>
        <w:autoSpaceDN/>
        <w:adjustRightInd/>
        <w:jc w:val="left"/>
        <w:textAlignment w:val="auto"/>
        <w:rPr>
          <w:rFonts w:eastAsia="Calibri" w:cs="Arial"/>
          <w:i/>
        </w:rPr>
      </w:pPr>
      <w:r>
        <w:rPr>
          <w:rFonts w:cs="Arial"/>
        </w:rPr>
        <w:br w:type="page"/>
      </w:r>
    </w:p>
    <w:p w14:paraId="1A2DB387" w14:textId="55F181CC" w:rsidR="00BA48AA" w:rsidRDefault="00BA48AA" w:rsidP="00BA48AA">
      <w:pPr>
        <w:pStyle w:val="Equation"/>
        <w:tabs>
          <w:tab w:val="clear" w:pos="720"/>
          <w:tab w:val="clear" w:pos="2880"/>
        </w:tabs>
        <w:spacing w:after="240"/>
        <w:ind w:left="0" w:firstLine="0"/>
        <w:jc w:val="left"/>
        <w:rPr>
          <w:rStyle w:val="NoSpacingChar"/>
        </w:rPr>
      </w:pPr>
      <w:r w:rsidRPr="00EA3A4C">
        <w:rPr>
          <w:rStyle w:val="NoSpacingChar"/>
        </w:rPr>
        <w:t>Pe</w:t>
      </w:r>
      <w:r>
        <w:rPr>
          <w:rStyle w:val="NoSpacingChar"/>
        </w:rPr>
        <w:t>ak</w:t>
      </w:r>
      <w:r w:rsidR="00791F66">
        <w:rPr>
          <w:rStyle w:val="NoSpacingChar"/>
        </w:rPr>
        <w:t xml:space="preserve"> </w:t>
      </w:r>
      <w:r>
        <w:rPr>
          <w:rStyle w:val="NoSpacingChar"/>
        </w:rPr>
        <w:t>demand</w:t>
      </w:r>
      <w:r w:rsidR="00791F66">
        <w:rPr>
          <w:rStyle w:val="NoSpacingChar"/>
        </w:rPr>
        <w:t xml:space="preserve"> </w:t>
      </w:r>
      <w:r>
        <w:rPr>
          <w:rStyle w:val="NoSpacingChar"/>
        </w:rPr>
        <w:t>of</w:t>
      </w:r>
      <w:r w:rsidR="00791F66">
        <w:rPr>
          <w:rStyle w:val="NoSpacingChar"/>
        </w:rPr>
        <w:t xml:space="preserve"> </w:t>
      </w:r>
      <w:r>
        <w:rPr>
          <w:rStyle w:val="NoSpacingChar"/>
        </w:rPr>
        <w:t>the</w:t>
      </w:r>
      <w:r w:rsidR="00791F66">
        <w:rPr>
          <w:rStyle w:val="NoSpacingChar"/>
        </w:rPr>
        <w:t xml:space="preserve"> </w:t>
      </w:r>
      <w:r>
        <w:rPr>
          <w:rStyle w:val="NoSpacingChar"/>
        </w:rPr>
        <w:t>as-designed</w:t>
      </w:r>
      <w:r w:rsidR="00791F66">
        <w:rPr>
          <w:rStyle w:val="NoSpacingChar"/>
        </w:rPr>
        <w:t xml:space="preserve"> </w:t>
      </w:r>
      <w:r>
        <w:rPr>
          <w:rStyle w:val="NoSpacingChar"/>
        </w:rPr>
        <w:t>multifamily</w:t>
      </w:r>
      <w:r w:rsidR="00791F66">
        <w:rPr>
          <w:rStyle w:val="NoSpacingChar"/>
        </w:rPr>
        <w:t xml:space="preserve"> </w:t>
      </w:r>
      <w:r>
        <w:rPr>
          <w:rStyle w:val="NoSpacingChar"/>
        </w:rPr>
        <w:t>building</w:t>
      </w:r>
    </w:p>
    <w:p w14:paraId="664D1237" w14:textId="3FB3E58C" w:rsidR="00BA48AA" w:rsidRDefault="00BA48AA" w:rsidP="00BA48AA">
      <w:pPr>
        <w:pStyle w:val="Equation"/>
        <w:tabs>
          <w:tab w:val="clear" w:pos="720"/>
          <w:tab w:val="clear" w:pos="2880"/>
        </w:tabs>
        <w:spacing w:after="240"/>
        <w:ind w:left="0" w:firstLine="0"/>
        <w:jc w:val="left"/>
        <w:rPr>
          <w:rStyle w:val="NoSpacingChar"/>
        </w:rPr>
      </w:pPr>
      <m:oMathPara>
        <m:oMath>
          <m:r>
            <w:rPr>
              <w:rFonts w:ascii="Cambria Math" w:hAnsi="Cambria Math" w:cs="Arial"/>
              <w:szCs w:val="20"/>
            </w:rPr>
            <m:t xml:space="preserve">= </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PL</m:t>
                  </m:r>
                </m:e>
                <m:sub>
                  <m:r>
                    <w:rPr>
                      <w:rFonts w:ascii="Cambria Math" w:hAnsi="Cambria Math" w:cs="Arial"/>
                      <w:szCs w:val="20"/>
                    </w:rPr>
                    <m:t>q</m:t>
                  </m:r>
                </m:sub>
              </m:sSub>
              <m:r>
                <w:rPr>
                  <w:rFonts w:ascii="Cambria Math" w:hAnsi="Cambria Math" w:cs="Arial"/>
                  <w:szCs w:val="20"/>
                </w:rPr>
                <m:t xml:space="preserve"> </m:t>
              </m:r>
            </m:num>
            <m:den>
              <m:sSub>
                <m:sSubPr>
                  <m:ctrlPr>
                    <w:rPr>
                      <w:rFonts w:ascii="Cambria Math" w:hAnsi="Cambria Math" w:cs="Arial"/>
                      <w:szCs w:val="20"/>
                    </w:rPr>
                  </m:ctrlPr>
                </m:sSubPr>
                <m:e>
                  <m:r>
                    <w:rPr>
                      <w:rFonts w:ascii="Cambria Math" w:hAnsi="Cambria Math" w:cs="Arial"/>
                      <w:szCs w:val="20"/>
                    </w:rPr>
                    <m:t>EER</m:t>
                  </m:r>
                </m:e>
                <m:sub>
                  <m:r>
                    <w:rPr>
                      <w:rFonts w:ascii="Cambria Math" w:hAnsi="Cambria Math" w:cs="Arial"/>
                      <w:szCs w:val="20"/>
                    </w:rPr>
                    <m:t>q</m:t>
                  </m:r>
                </m:sub>
              </m:sSub>
              <m:r>
                <w:rPr>
                  <w:rFonts w:ascii="Cambria Math" w:hAnsi="Cambria Math" w:cs="Arial"/>
                  <w:szCs w:val="20"/>
                </w:rPr>
                <m:t xml:space="preserve"> </m:t>
              </m:r>
            </m:den>
          </m:f>
        </m:oMath>
      </m:oMathPara>
    </w:p>
    <w:p w14:paraId="35C0AF75" w14:textId="05C5E4F9" w:rsidR="00BA48AA" w:rsidRDefault="00BA48AA" w:rsidP="00BA48AA">
      <w:pPr>
        <w:pStyle w:val="Equation"/>
        <w:tabs>
          <w:tab w:val="clear" w:pos="720"/>
          <w:tab w:val="clear" w:pos="2880"/>
        </w:tabs>
        <w:ind w:left="0" w:firstLine="0"/>
        <w:rPr>
          <w:rFonts w:cs="Arial"/>
          <w:szCs w:val="20"/>
        </w:rPr>
      </w:pPr>
      <w:r w:rsidRPr="00165C8E">
        <w:rPr>
          <w:rFonts w:cs="Arial"/>
          <w:szCs w:val="20"/>
        </w:rPr>
        <w:t>Coincident</w:t>
      </w:r>
      <w:r w:rsidR="00791F66">
        <w:rPr>
          <w:rFonts w:cs="Arial"/>
          <w:szCs w:val="20"/>
        </w:rPr>
        <w:t xml:space="preserve"> </w:t>
      </w:r>
      <w:r w:rsidRPr="00165C8E">
        <w:rPr>
          <w:rFonts w:cs="Arial"/>
          <w:szCs w:val="20"/>
        </w:rPr>
        <w:t>system</w:t>
      </w:r>
      <w:r w:rsidR="00791F66">
        <w:rPr>
          <w:rFonts w:cs="Arial"/>
          <w:szCs w:val="20"/>
        </w:rPr>
        <w:t xml:space="preserve"> </w:t>
      </w:r>
      <w:r w:rsidRPr="00165C8E">
        <w:rPr>
          <w:rFonts w:cs="Arial"/>
          <w:szCs w:val="20"/>
        </w:rPr>
        <w:t>peak</w:t>
      </w:r>
      <w:r w:rsidR="00791F66">
        <w:rPr>
          <w:rFonts w:cs="Arial"/>
          <w:szCs w:val="20"/>
        </w:rPr>
        <w:t xml:space="preserve"> </w:t>
      </w:r>
      <w:r w:rsidRPr="00165C8E">
        <w:rPr>
          <w:rFonts w:cs="Arial"/>
          <w:szCs w:val="20"/>
        </w:rPr>
        <w:t>electric</w:t>
      </w:r>
      <w:r w:rsidR="00791F66">
        <w:rPr>
          <w:rFonts w:cs="Arial"/>
          <w:szCs w:val="20"/>
        </w:rPr>
        <w:t xml:space="preserve"> </w:t>
      </w:r>
      <w:r w:rsidRPr="00165C8E">
        <w:rPr>
          <w:rFonts w:cs="Arial"/>
          <w:szCs w:val="20"/>
        </w:rPr>
        <w:t>demand</w:t>
      </w:r>
      <w:r w:rsidR="00791F66">
        <w:rPr>
          <w:rFonts w:cs="Arial"/>
          <w:szCs w:val="20"/>
        </w:rPr>
        <w:t xml:space="preserve"> </w:t>
      </w:r>
      <w:r w:rsidRPr="00165C8E">
        <w:rPr>
          <w:rFonts w:cs="Arial"/>
          <w:szCs w:val="20"/>
        </w:rPr>
        <w:t>savings</w:t>
      </w:r>
    </w:p>
    <w:p w14:paraId="3C17EF6D" w14:textId="260EC2AC" w:rsidR="00BA48AA" w:rsidRDefault="00791F66" w:rsidP="00BA48AA">
      <w:pPr>
        <w:pStyle w:val="Equation"/>
        <w:tabs>
          <w:tab w:val="clear" w:pos="720"/>
          <w:tab w:val="clear" w:pos="2880"/>
        </w:tabs>
        <w:ind w:left="0" w:firstLine="0"/>
        <w:rPr>
          <w:rFonts w:cs="Arial"/>
          <w:szCs w:val="20"/>
        </w:rPr>
      </w:pPr>
      <w:r>
        <w:rPr>
          <w:rFonts w:cs="Arial"/>
          <w:szCs w:val="20"/>
        </w:rPr>
        <w:t xml:space="preserve"> </w:t>
      </w:r>
    </w:p>
    <w:p w14:paraId="7D48ECDB" w14:textId="79EB82F8" w:rsidR="00BA48AA" w:rsidRPr="00165C8E" w:rsidRDefault="00476368" w:rsidP="00BA48AA">
      <w:pPr>
        <w:pStyle w:val="Equation"/>
        <w:tabs>
          <w:tab w:val="clear" w:pos="720"/>
          <w:tab w:val="clear" w:pos="2880"/>
        </w:tabs>
        <w:spacing w:after="120"/>
        <w:ind w:left="0" w:firstLine="0"/>
        <w:rPr>
          <w:rFonts w:cs="Arial"/>
          <w:szCs w:val="20"/>
        </w:rPr>
      </w:pPr>
      <m:oMathPara>
        <m:oMath>
          <m:r>
            <w:rPr>
              <w:rFonts w:ascii="Cambria Math" w:hAnsi="Cambria Math" w:cs="Arial"/>
              <w:szCs w:val="20"/>
            </w:rPr>
            <m:t xml:space="preserve">= </m:t>
          </m:r>
          <m:d>
            <m:dPr>
              <m:ctrlPr>
                <w:rPr>
                  <w:rFonts w:ascii="Cambria Math" w:hAnsi="Cambria Math" w:cs="Arial"/>
                  <w:szCs w:val="20"/>
                </w:rPr>
              </m:ctrlPr>
            </m:dPr>
            <m:e>
              <m:r>
                <w:rPr>
                  <w:rFonts w:ascii="Cambria Math" w:hAnsi="Cambria Math" w:cs="Arial"/>
                  <w:szCs w:val="20"/>
                </w:rPr>
                <m:t>Peak demand of the baseline multifamily building – Peak demand of the as-designed multifamily building</m:t>
              </m:r>
            </m:e>
          </m:d>
        </m:oMath>
      </m:oMathPara>
    </w:p>
    <w:p w14:paraId="71B3799A" w14:textId="4B291624" w:rsidR="00BA48AA" w:rsidRPr="004E437D" w:rsidRDefault="00BA48AA" w:rsidP="00BA48AA">
      <w:pPr>
        <w:spacing w:after="60"/>
        <w:rPr>
          <w:b/>
        </w:rPr>
      </w:pPr>
      <w:r w:rsidRPr="004E437D">
        <w:rPr>
          <w:b/>
        </w:rPr>
        <w:t>Hot</w:t>
      </w:r>
      <w:r w:rsidR="00791F66">
        <w:rPr>
          <w:b/>
        </w:rPr>
        <w:t xml:space="preserve"> </w:t>
      </w:r>
      <w:r w:rsidRPr="004E437D">
        <w:rPr>
          <w:b/>
        </w:rPr>
        <w:t>Water,</w:t>
      </w:r>
      <w:r w:rsidR="00791F66">
        <w:rPr>
          <w:b/>
        </w:rPr>
        <w:t xml:space="preserve"> </w:t>
      </w:r>
      <w:r w:rsidRPr="004E437D">
        <w:rPr>
          <w:b/>
        </w:rPr>
        <w:t>Lighting,</w:t>
      </w:r>
      <w:r w:rsidR="00791F66">
        <w:rPr>
          <w:b/>
        </w:rPr>
        <w:t xml:space="preserve"> </w:t>
      </w:r>
      <w:r w:rsidRPr="004E437D">
        <w:rPr>
          <w:b/>
        </w:rPr>
        <w:t>and</w:t>
      </w:r>
      <w:r w:rsidR="00791F66">
        <w:rPr>
          <w:b/>
        </w:rPr>
        <w:t xml:space="preserve"> </w:t>
      </w:r>
      <w:r w:rsidRPr="004E437D">
        <w:rPr>
          <w:b/>
        </w:rPr>
        <w:t>Appliances</w:t>
      </w:r>
      <w:r w:rsidR="00791F66">
        <w:rPr>
          <w:b/>
        </w:rPr>
        <w:t xml:space="preserve"> </w:t>
      </w:r>
      <w:r w:rsidRPr="004E437D">
        <w:rPr>
          <w:b/>
        </w:rPr>
        <w:t>(Non-Weather-Sensitive</w:t>
      </w:r>
      <w:r w:rsidR="00791F66">
        <w:rPr>
          <w:b/>
        </w:rPr>
        <w:t xml:space="preserve"> </w:t>
      </w:r>
      <w:r w:rsidRPr="004E437D">
        <w:rPr>
          <w:b/>
        </w:rPr>
        <w:t>Measures):</w:t>
      </w:r>
    </w:p>
    <w:p w14:paraId="0D4D0674" w14:textId="11B3231D" w:rsidR="00BA48AA" w:rsidRDefault="00BA48AA" w:rsidP="00BA48AA">
      <w:r>
        <w:t>Quantification</w:t>
      </w:r>
      <w:r w:rsidR="00791F66">
        <w:t xml:space="preserve"> </w:t>
      </w:r>
      <w:r>
        <w:t>of</w:t>
      </w:r>
      <w:r w:rsidR="00791F66">
        <w:t xml:space="preserve"> </w:t>
      </w:r>
      <w:r>
        <w:t>additional</w:t>
      </w:r>
      <w:r w:rsidR="00791F66">
        <w:t xml:space="preserve"> </w:t>
      </w: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due</w:t>
      </w:r>
      <w:r w:rsidR="00791F66">
        <w:t xml:space="preserve"> </w:t>
      </w:r>
      <w:r>
        <w:t>to</w:t>
      </w:r>
      <w:r w:rsidR="00791F66">
        <w:t xml:space="preserve"> </w:t>
      </w:r>
      <w:r>
        <w:t>the</w:t>
      </w:r>
      <w:r w:rsidR="00791F66">
        <w:t xml:space="preserve"> </w:t>
      </w:r>
      <w:r>
        <w:t>installation</w:t>
      </w:r>
      <w:r w:rsidR="00791F66">
        <w:t xml:space="preserve"> </w:t>
      </w:r>
      <w:r>
        <w:t>of</w:t>
      </w:r>
      <w:r w:rsidR="00791F66">
        <w:t xml:space="preserve"> </w:t>
      </w:r>
      <w:r>
        <w:t>high-efficiency</w:t>
      </w:r>
      <w:r w:rsidR="00791F66">
        <w:t xml:space="preserve"> </w:t>
      </w:r>
      <w:r>
        <w:t>electric</w:t>
      </w:r>
      <w:r w:rsidR="00791F66">
        <w:t xml:space="preserve"> </w:t>
      </w:r>
      <w:r>
        <w:t>water</w:t>
      </w:r>
      <w:r w:rsidR="00791F66">
        <w:t xml:space="preserve"> </w:t>
      </w:r>
      <w:r>
        <w:t>heaters,</w:t>
      </w:r>
      <w:r w:rsidR="00791F66">
        <w:t xml:space="preserve"> </w:t>
      </w:r>
      <w:r>
        <w:t>lighting</w:t>
      </w:r>
      <w:r w:rsidR="00791F66">
        <w:t xml:space="preserve"> </w:t>
      </w:r>
      <w:r>
        <w:t>and</w:t>
      </w:r>
      <w:r w:rsidR="00791F66">
        <w:t xml:space="preserve"> </w:t>
      </w:r>
      <w:r>
        <w:t>other</w:t>
      </w:r>
      <w:r w:rsidR="00791F66">
        <w:t xml:space="preserve"> </w:t>
      </w:r>
      <w:r>
        <w:t>appliances</w:t>
      </w:r>
      <w:r w:rsidR="00791F66">
        <w:t xml:space="preserve"> </w:t>
      </w:r>
      <w:r>
        <w:t>may</w:t>
      </w:r>
      <w:r w:rsidR="00791F66">
        <w:t xml:space="preserve"> </w:t>
      </w:r>
      <w:r>
        <w:t>be</w:t>
      </w:r>
      <w:r w:rsidR="00791F66">
        <w:t xml:space="preserve"> </w:t>
      </w:r>
      <w:r>
        <w:t>done</w:t>
      </w:r>
      <w:r w:rsidR="00791F66">
        <w:t xml:space="preserve"> </w:t>
      </w:r>
      <w:r>
        <w:t>using</w:t>
      </w:r>
      <w:r w:rsidR="00791F66">
        <w:t xml:space="preserve"> </w:t>
      </w:r>
      <w:r>
        <w:t>the</w:t>
      </w:r>
      <w:r w:rsidR="00791F66">
        <w:t xml:space="preserve"> </w:t>
      </w:r>
      <w:r>
        <w:t>chosen</w:t>
      </w:r>
      <w:r w:rsidR="00791F66">
        <w:t xml:space="preserve"> </w:t>
      </w:r>
      <w:r>
        <w:t>modeling</w:t>
      </w:r>
      <w:r w:rsidR="00791F66">
        <w:t xml:space="preserve"> </w:t>
      </w:r>
      <w:r>
        <w:t>software</w:t>
      </w:r>
      <w:r w:rsidR="00791F66">
        <w:t xml:space="preserve"> </w:t>
      </w:r>
      <w:r>
        <w:t>or</w:t>
      </w:r>
      <w:r w:rsidR="00791F66">
        <w:t xml:space="preserve"> </w:t>
      </w:r>
      <w:r>
        <w:t>using</w:t>
      </w:r>
      <w:r w:rsidR="00791F66">
        <w:t xml:space="preserve"> </w:t>
      </w:r>
      <w:r>
        <w:t>the</w:t>
      </w:r>
      <w:r w:rsidR="00791F66">
        <w:t xml:space="preserve"> </w:t>
      </w:r>
      <w:r>
        <w:t>TRM</w:t>
      </w:r>
      <w:r w:rsidR="00791F66">
        <w:t xml:space="preserve"> </w:t>
      </w:r>
      <w:r>
        <w:t>algorithms</w:t>
      </w:r>
      <w:r w:rsidR="00791F66">
        <w:t xml:space="preserve"> </w:t>
      </w:r>
      <w:r>
        <w:t>presented</w:t>
      </w:r>
      <w:r w:rsidR="00791F66">
        <w:t xml:space="preserve"> </w:t>
      </w:r>
      <w:r>
        <w:t>for</w:t>
      </w:r>
      <w:r w:rsidR="00791F66">
        <w:t xml:space="preserve"> </w:t>
      </w:r>
      <w:r>
        <w:t>these</w:t>
      </w:r>
      <w:r w:rsidR="00791F66">
        <w:t xml:space="preserve"> </w:t>
      </w:r>
      <w:r>
        <w:t>measures</w:t>
      </w:r>
      <w:r w:rsidR="00791F66">
        <w:t xml:space="preserve"> </w:t>
      </w:r>
      <w:r>
        <w:t>elsewhere</w:t>
      </w:r>
      <w:r w:rsidR="00791F66">
        <w:t xml:space="preserve"> </w:t>
      </w:r>
      <w:r>
        <w:t>in</w:t>
      </w:r>
      <w:r w:rsidR="00791F66">
        <w:t xml:space="preserve"> </w:t>
      </w:r>
      <w:r>
        <w:t>this</w:t>
      </w:r>
      <w:r w:rsidR="00791F66">
        <w:t xml:space="preserve"> </w:t>
      </w:r>
      <w:r>
        <w:t>volume</w:t>
      </w:r>
      <w:r w:rsidR="00791F66">
        <w:t xml:space="preserve"> </w:t>
      </w:r>
      <w:r>
        <w:t>or</w:t>
      </w:r>
      <w:r w:rsidR="00791F66">
        <w:t xml:space="preserve"> </w:t>
      </w:r>
      <w:r>
        <w:t>Volume</w:t>
      </w:r>
      <w:r w:rsidR="00791F66">
        <w:t xml:space="preserve"> </w:t>
      </w:r>
      <w:r>
        <w:t>3:</w:t>
      </w:r>
      <w:r w:rsidR="00791F66">
        <w:t xml:space="preserve"> </w:t>
      </w:r>
      <w:r>
        <w:t>Commercial</w:t>
      </w:r>
      <w:r w:rsidR="00791F66">
        <w:t xml:space="preserve"> </w:t>
      </w:r>
      <w:r>
        <w:t>and</w:t>
      </w:r>
      <w:r w:rsidR="00791F66">
        <w:t xml:space="preserve"> </w:t>
      </w:r>
      <w:r>
        <w:t>Industrial</w:t>
      </w:r>
      <w:r w:rsidR="00791F66">
        <w:t xml:space="preserve"> </w:t>
      </w:r>
      <w:r>
        <w:t>Measures,</w:t>
      </w:r>
      <w:r w:rsidR="00791F66">
        <w:t xml:space="preserve"> </w:t>
      </w:r>
      <w:r>
        <w:t>as</w:t>
      </w:r>
      <w:r w:rsidR="00791F66">
        <w:t xml:space="preserve"> </w:t>
      </w:r>
      <w:r>
        <w:t>applicable,</w:t>
      </w:r>
      <w:r w:rsidR="00791F66">
        <w:t xml:space="preserve"> </w:t>
      </w:r>
      <w:r>
        <w:t>of</w:t>
      </w:r>
      <w:r w:rsidR="00791F66">
        <w:t xml:space="preserve"> </w:t>
      </w:r>
      <w:r>
        <w:t>the</w:t>
      </w:r>
      <w:r w:rsidR="00791F66">
        <w:t xml:space="preserve"> </w:t>
      </w:r>
      <w:r>
        <w:t>Manual.</w:t>
      </w:r>
      <w:r w:rsidR="00791F66">
        <w:t xml:space="preserve"> </w:t>
      </w:r>
      <w:r>
        <w:t>As</w:t>
      </w:r>
      <w:r w:rsidR="00791F66">
        <w:t xml:space="preserve"> </w:t>
      </w:r>
      <w:r>
        <w:t>a</w:t>
      </w:r>
      <w:r w:rsidR="00791F66">
        <w:t xml:space="preserve"> </w:t>
      </w:r>
      <w:r>
        <w:t>rule</w:t>
      </w:r>
      <w:r w:rsidR="00791F66">
        <w:t xml:space="preserve"> </w:t>
      </w:r>
      <w:r>
        <w:t>of</w:t>
      </w:r>
      <w:r w:rsidR="00791F66">
        <w:t xml:space="preserve"> </w:t>
      </w:r>
      <w:r>
        <w:t>thumb,</w:t>
      </w:r>
      <w:r w:rsidR="00791F66">
        <w:t xml:space="preserve"> </w:t>
      </w:r>
      <w:r>
        <w:t>in-unit</w:t>
      </w:r>
      <w:r w:rsidR="00791F66">
        <w:t xml:space="preserve"> </w:t>
      </w:r>
      <w:r>
        <w:t>measures</w:t>
      </w:r>
      <w:r w:rsidR="00791F66">
        <w:t xml:space="preserve"> </w:t>
      </w:r>
      <w:r>
        <w:t>are</w:t>
      </w:r>
      <w:r w:rsidR="00791F66">
        <w:t xml:space="preserve"> </w:t>
      </w:r>
      <w:r>
        <w:t>generally</w:t>
      </w:r>
      <w:r w:rsidR="00791F66">
        <w:t xml:space="preserve"> </w:t>
      </w:r>
      <w:r>
        <w:t>considered</w:t>
      </w:r>
      <w:r w:rsidR="00791F66">
        <w:t xml:space="preserve"> </w:t>
      </w:r>
      <w:r>
        <w:t>residential,</w:t>
      </w:r>
      <w:r w:rsidR="00791F66">
        <w:t xml:space="preserve"> </w:t>
      </w:r>
      <w:r>
        <w:t>and</w:t>
      </w:r>
      <w:r w:rsidR="00791F66">
        <w:t xml:space="preserve"> </w:t>
      </w:r>
      <w:r>
        <w:t>common</w:t>
      </w:r>
      <w:r w:rsidR="00791F66">
        <w:t xml:space="preserve"> </w:t>
      </w:r>
      <w:r>
        <w:t>areas</w:t>
      </w:r>
      <w:r w:rsidR="00791F66">
        <w:t xml:space="preserve"> </w:t>
      </w:r>
      <w:r>
        <w:t>and</w:t>
      </w:r>
      <w:r w:rsidR="00791F66">
        <w:t xml:space="preserve"> </w:t>
      </w:r>
      <w:r>
        <w:t>central</w:t>
      </w:r>
      <w:r w:rsidR="00791F66">
        <w:t xml:space="preserve"> </w:t>
      </w:r>
      <w:r>
        <w:t>systems</w:t>
      </w:r>
      <w:r w:rsidR="00791F66">
        <w:t xml:space="preserve"> </w:t>
      </w:r>
      <w:r>
        <w:t>(e.g.,</w:t>
      </w:r>
      <w:r w:rsidR="00791F66">
        <w:t xml:space="preserve"> </w:t>
      </w:r>
      <w:r>
        <w:t>commercial-grade</w:t>
      </w:r>
      <w:r w:rsidR="00791F66">
        <w:t xml:space="preserve"> </w:t>
      </w:r>
      <w:r>
        <w:t>hot</w:t>
      </w:r>
      <w:r w:rsidR="00791F66">
        <w:t xml:space="preserve"> </w:t>
      </w:r>
      <w:r>
        <w:t>water)</w:t>
      </w:r>
      <w:r w:rsidR="00791F66">
        <w:t xml:space="preserve"> </w:t>
      </w:r>
      <w:r>
        <w:t>are</w:t>
      </w:r>
      <w:r w:rsidR="00791F66">
        <w:t xml:space="preserve"> </w:t>
      </w:r>
      <w:r>
        <w:t>generally</w:t>
      </w:r>
      <w:r w:rsidR="00791F66">
        <w:t xml:space="preserve"> </w:t>
      </w:r>
      <w:r>
        <w:t>considered</w:t>
      </w:r>
      <w:r w:rsidR="00791F66">
        <w:t xml:space="preserve"> </w:t>
      </w:r>
      <w:r>
        <w:t>commercial.</w:t>
      </w:r>
    </w:p>
    <w:p w14:paraId="5EFD4D35" w14:textId="77777777" w:rsidR="00BA48AA" w:rsidRDefault="00BA48AA" w:rsidP="00BA48AA"/>
    <w:p w14:paraId="3687C584" w14:textId="24C19BC3" w:rsidR="00BA48AA" w:rsidRDefault="00BA48AA" w:rsidP="00BA48AA">
      <w:r>
        <w:t>When</w:t>
      </w:r>
      <w:r w:rsidR="00791F66">
        <w:t xml:space="preserve"> </w:t>
      </w:r>
      <w:r>
        <w:t>using</w:t>
      </w:r>
      <w:r w:rsidR="00791F66">
        <w:t xml:space="preserve"> </w:t>
      </w:r>
      <w:r>
        <w:t>the</w:t>
      </w:r>
      <w:r w:rsidR="00791F66">
        <w:t xml:space="preserve"> </w:t>
      </w:r>
      <w:r>
        <w:t>TRM</w:t>
      </w:r>
      <w:r w:rsidR="00791F66">
        <w:t xml:space="preserve"> </w:t>
      </w:r>
      <w:r>
        <w:t>algorithms,</w:t>
      </w:r>
      <w:r w:rsidR="00791F66">
        <w:t xml:space="preserve"> </w:t>
      </w:r>
      <w:r>
        <w:t>and</w:t>
      </w:r>
      <w:r w:rsidR="00791F66">
        <w:t xml:space="preserve"> </w:t>
      </w:r>
      <w:r>
        <w:t>where</w:t>
      </w:r>
      <w:r w:rsidR="00791F66">
        <w:t xml:space="preserve"> </w:t>
      </w:r>
      <w:r>
        <w:t>the</w:t>
      </w:r>
      <w:r w:rsidR="00791F66">
        <w:t xml:space="preserve"> </w:t>
      </w:r>
      <w:r>
        <w:t>TRM</w:t>
      </w:r>
      <w:r w:rsidR="00791F66">
        <w:t xml:space="preserve"> </w:t>
      </w:r>
      <w:r>
        <w:t>algorithms</w:t>
      </w:r>
      <w:r w:rsidR="00791F66">
        <w:t xml:space="preserve"> </w:t>
      </w:r>
      <w:r>
        <w:t>involve</w:t>
      </w:r>
      <w:r w:rsidR="00791F66">
        <w:t xml:space="preserve"> </w:t>
      </w:r>
      <w:r>
        <w:t>deemed</w:t>
      </w:r>
      <w:r w:rsidR="00791F66">
        <w:t xml:space="preserve"> </w:t>
      </w:r>
      <w:r>
        <w:t>savings,</w:t>
      </w:r>
      <w:r w:rsidR="00791F66">
        <w:t xml:space="preserve"> </w:t>
      </w:r>
      <w:r>
        <w:t>e.g.</w:t>
      </w:r>
      <w:r w:rsidR="00791F66">
        <w:t xml:space="preserve"> </w:t>
      </w:r>
      <w:r>
        <w:t>lighting,</w:t>
      </w:r>
      <w:r w:rsidR="00791F66">
        <w:t xml:space="preserve"> </w:t>
      </w:r>
      <w:r>
        <w:t>the</w:t>
      </w:r>
      <w:r w:rsidR="00791F66">
        <w:t xml:space="preserve"> </w:t>
      </w:r>
      <w:r>
        <w:t>savings</w:t>
      </w:r>
      <w:r w:rsidR="00791F66">
        <w:t xml:space="preserve"> </w:t>
      </w:r>
      <w:r>
        <w:t>in</w:t>
      </w:r>
      <w:r w:rsidR="00791F66">
        <w:t xml:space="preserve"> </w:t>
      </w:r>
      <w:r>
        <w:t>the</w:t>
      </w:r>
      <w:r w:rsidR="00791F66">
        <w:t xml:space="preserve"> </w:t>
      </w:r>
      <w:r>
        <w:t>baseline</w:t>
      </w:r>
      <w:r w:rsidR="00791F66">
        <w:t xml:space="preserve"> </w:t>
      </w:r>
      <w:r>
        <w:t>and</w:t>
      </w:r>
      <w:r w:rsidR="00791F66">
        <w:t xml:space="preserve"> </w:t>
      </w:r>
      <w:r>
        <w:t>qualifying</w:t>
      </w:r>
      <w:r w:rsidR="00791F66">
        <w:t xml:space="preserve"> </w:t>
      </w:r>
      <w:r>
        <w:t>homes</w:t>
      </w:r>
      <w:r w:rsidR="00791F66">
        <w:t xml:space="preserve"> </w:t>
      </w:r>
      <w:r>
        <w:t>should</w:t>
      </w:r>
      <w:r w:rsidR="00791F66">
        <w:t xml:space="preserve"> </w:t>
      </w:r>
      <w:r>
        <w:t>be</w:t>
      </w:r>
      <w:r w:rsidR="00791F66">
        <w:t xml:space="preserve"> </w:t>
      </w:r>
      <w:r>
        <w:t>compared</w:t>
      </w:r>
      <w:r w:rsidR="00791F66">
        <w:t xml:space="preserve"> </w:t>
      </w:r>
      <w:r>
        <w:t>to</w:t>
      </w:r>
      <w:r w:rsidR="00791F66">
        <w:t xml:space="preserve"> </w:t>
      </w:r>
      <w:r>
        <w:t>determine</w:t>
      </w:r>
      <w:r w:rsidR="00791F66">
        <w:t xml:space="preserve"> </w:t>
      </w:r>
      <w:r>
        <w:t>the</w:t>
      </w:r>
      <w:r w:rsidR="00791F66">
        <w:t xml:space="preserve"> </w:t>
      </w:r>
      <w:r>
        <w:t>actual</w:t>
      </w:r>
      <w:r w:rsidR="00791F66">
        <w:t xml:space="preserve"> </w:t>
      </w:r>
      <w:r>
        <w:t>savings</w:t>
      </w:r>
      <w:r w:rsidR="00791F66">
        <w:t xml:space="preserve"> </w:t>
      </w:r>
      <w:r>
        <w:t>of</w:t>
      </w:r>
      <w:r w:rsidR="00791F66">
        <w:t xml:space="preserve"> </w:t>
      </w:r>
      <w:r>
        <w:t>the</w:t>
      </w:r>
      <w:r w:rsidR="00791F66">
        <w:t xml:space="preserve"> </w:t>
      </w:r>
      <w:r>
        <w:t>qualifying</w:t>
      </w:r>
      <w:r w:rsidR="00791F66">
        <w:t xml:space="preserve"> </w:t>
      </w:r>
      <w:r>
        <w:t>home</w:t>
      </w:r>
      <w:r w:rsidR="00791F66">
        <w:t xml:space="preserve"> </w:t>
      </w:r>
      <w:r>
        <w:t>above</w:t>
      </w:r>
      <w:r w:rsidR="00791F66">
        <w:t xml:space="preserve"> </w:t>
      </w:r>
      <w:r>
        <w:t>the</w:t>
      </w:r>
      <w:r w:rsidR="00791F66">
        <w:t xml:space="preserve"> </w:t>
      </w:r>
      <w:r>
        <w:t>baseline.</w:t>
      </w:r>
      <w:r w:rsidR="00791F66">
        <w:t xml:space="preserve"> </w:t>
      </w:r>
    </w:p>
    <w:p w14:paraId="11B13BF0" w14:textId="77777777" w:rsidR="00BA48AA" w:rsidRDefault="00BA48AA" w:rsidP="00BA48AA"/>
    <w:p w14:paraId="575517A4" w14:textId="369BADD6" w:rsidR="00BA48AA" w:rsidRDefault="00BA48AA" w:rsidP="00BA48AA">
      <w:r>
        <w:t>In</w:t>
      </w:r>
      <w:r w:rsidR="00791F66">
        <w:t xml:space="preserve"> </w:t>
      </w:r>
      <w:r>
        <w:t>instances</w:t>
      </w:r>
      <w:r w:rsidR="00791F66">
        <w:t xml:space="preserve"> </w:t>
      </w:r>
      <w:r>
        <w:t>where</w:t>
      </w:r>
      <w:r w:rsidR="00791F66">
        <w:t xml:space="preserve"> </w:t>
      </w:r>
      <w:r>
        <w:t>model</w:t>
      </w:r>
      <w:r w:rsidR="00791F66">
        <w:t xml:space="preserve"> </w:t>
      </w:r>
      <w:r>
        <w:t>parameters</w:t>
      </w:r>
      <w:r w:rsidR="00791F66">
        <w:t xml:space="preserve"> </w:t>
      </w:r>
      <w:r>
        <w:t>or</w:t>
      </w:r>
      <w:r w:rsidR="00791F66">
        <w:t xml:space="preserve"> </w:t>
      </w:r>
      <w:r>
        <w:t>inputs</w:t>
      </w:r>
      <w:r w:rsidR="00791F66">
        <w:t xml:space="preserve"> </w:t>
      </w:r>
      <w:r>
        <w:t>do</w:t>
      </w:r>
      <w:r w:rsidR="00791F66">
        <w:t xml:space="preserve"> </w:t>
      </w:r>
      <w:r>
        <w:t>not</w:t>
      </w:r>
      <w:r w:rsidR="00791F66">
        <w:t xml:space="preserve"> </w:t>
      </w:r>
      <w:r>
        <w:t>match</w:t>
      </w:r>
      <w:r w:rsidR="00791F66">
        <w:t xml:space="preserve"> </w:t>
      </w:r>
      <w:r>
        <w:t>TRM</w:t>
      </w:r>
      <w:r w:rsidR="00791F66">
        <w:t xml:space="preserve"> </w:t>
      </w:r>
      <w:r>
        <w:t>algorithm</w:t>
      </w:r>
      <w:r w:rsidR="00791F66">
        <w:t xml:space="preserve"> </w:t>
      </w:r>
      <w:r>
        <w:t>inputs,</w:t>
      </w:r>
      <w:r w:rsidR="00791F66">
        <w:t xml:space="preserve"> </w:t>
      </w:r>
      <w:r>
        <w:t>additional</w:t>
      </w:r>
      <w:r w:rsidR="00791F66">
        <w:t xml:space="preserve"> </w:t>
      </w:r>
      <w:r>
        <w:t>data</w:t>
      </w:r>
      <w:r w:rsidR="00791F66">
        <w:t xml:space="preserve"> </w:t>
      </w:r>
      <w:r>
        <w:t>collection</w:t>
      </w:r>
      <w:r w:rsidR="00791F66">
        <w:t xml:space="preserve"> </w:t>
      </w:r>
      <w:r>
        <w:t>is</w:t>
      </w:r>
      <w:r w:rsidR="00791F66">
        <w:t xml:space="preserve"> </w:t>
      </w:r>
      <w:r>
        <w:t>necessary</w:t>
      </w:r>
      <w:r w:rsidR="00791F66">
        <w:t xml:space="preserve"> </w:t>
      </w:r>
      <w:r>
        <w:t>to</w:t>
      </w:r>
      <w:r w:rsidR="00791F66">
        <w:t xml:space="preserve"> </w:t>
      </w:r>
      <w:r>
        <w:t>use</w:t>
      </w:r>
      <w:r w:rsidR="00791F66">
        <w:t xml:space="preserve"> </w:t>
      </w:r>
      <w:r>
        <w:t>the</w:t>
      </w:r>
      <w:r w:rsidR="00791F66">
        <w:t xml:space="preserve"> </w:t>
      </w:r>
      <w:r>
        <w:t>TRM</w:t>
      </w:r>
      <w:r w:rsidR="00791F66">
        <w:t xml:space="preserve"> </w:t>
      </w:r>
      <w:r>
        <w:t>algorithms.</w:t>
      </w:r>
      <w:r w:rsidR="00791F66">
        <w:t xml:space="preserve"> </w:t>
      </w:r>
      <w:r>
        <w:t>One</w:t>
      </w:r>
      <w:r w:rsidR="00791F66">
        <w:t xml:space="preserve"> </w:t>
      </w:r>
      <w:r>
        <w:t>such</w:t>
      </w:r>
      <w:r w:rsidR="00791F66">
        <w:t xml:space="preserve"> </w:t>
      </w:r>
      <w:r>
        <w:t>example</w:t>
      </w:r>
      <w:r w:rsidR="00791F66">
        <w:t xml:space="preserve"> </w:t>
      </w:r>
      <w:r>
        <w:t>is</w:t>
      </w:r>
      <w:r w:rsidR="00791F66">
        <w:t xml:space="preserve"> </w:t>
      </w:r>
      <w:r>
        <w:t>lighting</w:t>
      </w:r>
      <w:r w:rsidR="0046652D">
        <w:t>,</w:t>
      </w:r>
      <w:r w:rsidR="00791F66">
        <w:t xml:space="preserve"> </w:t>
      </w:r>
      <w:r w:rsidR="0046652D">
        <w:t>where</w:t>
      </w:r>
      <w:r w:rsidR="00791F66">
        <w:t xml:space="preserve"> </w:t>
      </w:r>
      <w:r w:rsidR="0046652D">
        <w:t>some</w:t>
      </w:r>
      <w:r w:rsidR="00791F66">
        <w:t xml:space="preserve"> </w:t>
      </w:r>
      <w:r w:rsidR="0046652D">
        <w:t>m</w:t>
      </w:r>
      <w:r>
        <w:t>odels</w:t>
      </w:r>
      <w:r w:rsidR="00791F66">
        <w:t xml:space="preserve"> </w:t>
      </w:r>
      <w:r>
        <w:t>require</w:t>
      </w:r>
      <w:r w:rsidR="00791F66">
        <w:t xml:space="preserve"> </w:t>
      </w:r>
      <w:r>
        <w:t>an</w:t>
      </w:r>
      <w:r w:rsidR="00791F66">
        <w:t xml:space="preserve"> </w:t>
      </w:r>
      <w:r>
        <w:t>input</w:t>
      </w:r>
      <w:r w:rsidR="00791F66">
        <w:t xml:space="preserve"> </w:t>
      </w:r>
      <w:r>
        <w:t>of</w:t>
      </w:r>
      <w:r w:rsidR="00791F66">
        <w:t xml:space="preserve"> </w:t>
      </w:r>
      <w:r>
        <w:t>percent</w:t>
      </w:r>
      <w:r w:rsidR="00791F66">
        <w:t xml:space="preserve"> </w:t>
      </w:r>
      <w:r>
        <w:t>of</w:t>
      </w:r>
      <w:r w:rsidR="00791F66">
        <w:t xml:space="preserve"> </w:t>
      </w:r>
      <w:r>
        <w:t>lighting</w:t>
      </w:r>
      <w:r w:rsidR="00791F66">
        <w:t xml:space="preserve"> </w:t>
      </w:r>
      <w:r>
        <w:t>fixtures</w:t>
      </w:r>
      <w:r w:rsidR="00791F66">
        <w:t xml:space="preserve"> </w:t>
      </w:r>
      <w:r>
        <w:t>that</w:t>
      </w:r>
      <w:r w:rsidR="00791F66">
        <w:t xml:space="preserve"> </w:t>
      </w:r>
      <w:r>
        <w:t>are</w:t>
      </w:r>
      <w:r w:rsidR="00791F66">
        <w:t xml:space="preserve"> </w:t>
      </w:r>
      <w:r>
        <w:t>energy</w:t>
      </w:r>
      <w:r w:rsidR="00791F66">
        <w:t xml:space="preserve"> </w:t>
      </w:r>
      <w:r>
        <w:t>efficient</w:t>
      </w:r>
      <w:r w:rsidR="00791F66">
        <w:t xml:space="preserve"> </w:t>
      </w:r>
      <w:r>
        <w:t>whereas</w:t>
      </w:r>
      <w:r w:rsidR="00791F66">
        <w:t xml:space="preserve"> </w:t>
      </w:r>
      <w:r>
        <w:t>the</w:t>
      </w:r>
      <w:r w:rsidR="00791F66">
        <w:t xml:space="preserve"> </w:t>
      </w:r>
      <w:r>
        <w:t>TRM</w:t>
      </w:r>
      <w:r w:rsidR="00791F66">
        <w:t xml:space="preserve"> </w:t>
      </w:r>
      <w:r>
        <w:t>requires</w:t>
      </w:r>
      <w:r w:rsidR="00791F66">
        <w:t xml:space="preserve"> </w:t>
      </w:r>
      <w:r>
        <w:t>exact</w:t>
      </w:r>
      <w:r w:rsidR="00791F66">
        <w:t xml:space="preserve"> </w:t>
      </w:r>
      <w:r>
        <w:t>fixture</w:t>
      </w:r>
      <w:r w:rsidR="00791F66">
        <w:t xml:space="preserve"> </w:t>
      </w:r>
      <w:r>
        <w:t>counts</w:t>
      </w:r>
      <w:r w:rsidR="00791F66">
        <w:t xml:space="preserve"> </w:t>
      </w:r>
      <w:r>
        <w:t>and</w:t>
      </w:r>
      <w:r w:rsidR="00791F66">
        <w:t xml:space="preserve"> </w:t>
      </w:r>
      <w:r>
        <w:t>wattages.</w:t>
      </w:r>
    </w:p>
    <w:p w14:paraId="7678C3EB" w14:textId="77777777" w:rsidR="00BA48AA" w:rsidRDefault="00BA48AA" w:rsidP="00BA48AA"/>
    <w:p w14:paraId="4CF51698" w14:textId="50219C6A" w:rsidR="00BA48AA" w:rsidRDefault="00BA48AA" w:rsidP="00BA48AA">
      <w:r>
        <w:t>It</w:t>
      </w:r>
      <w:r w:rsidR="00791F66">
        <w:t xml:space="preserve"> </w:t>
      </w:r>
      <w:r>
        <w:t>is</w:t>
      </w:r>
      <w:r w:rsidR="00791F66">
        <w:t xml:space="preserve"> </w:t>
      </w:r>
      <w:r>
        <w:t>also</w:t>
      </w:r>
      <w:r w:rsidR="00791F66">
        <w:t xml:space="preserve"> </w:t>
      </w:r>
      <w:r>
        <w:t>possible</w:t>
      </w:r>
      <w:r w:rsidR="00791F66">
        <w:t xml:space="preserve"> </w:t>
      </w:r>
      <w:r>
        <w:t>to</w:t>
      </w:r>
      <w:r w:rsidR="00791F66">
        <w:t xml:space="preserve"> </w:t>
      </w:r>
      <w:r>
        <w:t>have</w:t>
      </w:r>
      <w:r w:rsidR="00791F66">
        <w:t xml:space="preserve"> </w:t>
      </w:r>
      <w:r>
        <w:t>increases</w:t>
      </w:r>
      <w:r w:rsidR="00791F66">
        <w:t xml:space="preserve"> </w:t>
      </w:r>
      <w:r>
        <w:t>in</w:t>
      </w:r>
      <w:r w:rsidR="00791F66">
        <w:t xml:space="preserve"> </w:t>
      </w:r>
      <w:r>
        <w:t>consumption</w:t>
      </w:r>
      <w:r w:rsidR="00791F66">
        <w:t xml:space="preserve"> </w:t>
      </w:r>
      <w:r>
        <w:t>or</w:t>
      </w:r>
      <w:r w:rsidR="00791F66">
        <w:t xml:space="preserve"> </w:t>
      </w:r>
      <w:r>
        <w:t>coincident</w:t>
      </w:r>
      <w:r w:rsidR="00791F66">
        <w:t xml:space="preserve"> </w:t>
      </w:r>
      <w:r>
        <w:t>peak</w:t>
      </w:r>
      <w:r w:rsidR="00791F66">
        <w:t xml:space="preserve"> </w:t>
      </w:r>
      <w:r>
        <w:t>demand</w:t>
      </w:r>
      <w:r w:rsidR="00791F66">
        <w:t xml:space="preserve"> </w:t>
      </w:r>
      <w:r>
        <w:t>instead</w:t>
      </w:r>
      <w:r w:rsidR="00791F66">
        <w:t xml:space="preserve"> </w:t>
      </w:r>
      <w:r>
        <w:t>of</w:t>
      </w:r>
      <w:r w:rsidR="00791F66">
        <w:t xml:space="preserve"> </w:t>
      </w:r>
      <w:r>
        <w:t>savings</w:t>
      </w:r>
      <w:r w:rsidR="00791F66">
        <w:t xml:space="preserve"> </w:t>
      </w:r>
      <w:r>
        <w:t>for</w:t>
      </w:r>
      <w:r w:rsidR="00791F66">
        <w:t xml:space="preserve"> </w:t>
      </w:r>
      <w:r>
        <w:t>some</w:t>
      </w:r>
      <w:r w:rsidR="00791F66">
        <w:t xml:space="preserve"> </w:t>
      </w:r>
      <w:r>
        <w:t>non-weather</w:t>
      </w:r>
      <w:r w:rsidR="00791F66">
        <w:t xml:space="preserve"> </w:t>
      </w:r>
      <w:r>
        <w:t>sensitive</w:t>
      </w:r>
      <w:r w:rsidR="00791F66">
        <w:t xml:space="preserve"> </w:t>
      </w:r>
      <w:r>
        <w:t>measures.</w:t>
      </w:r>
      <w:r w:rsidR="00791F66">
        <w:t xml:space="preserve"> </w:t>
      </w:r>
      <w:r>
        <w:t>For</w:t>
      </w:r>
      <w:r w:rsidR="00791F66">
        <w:t xml:space="preserve"> </w:t>
      </w:r>
      <w:r>
        <w:t>example,</w:t>
      </w:r>
      <w:r w:rsidR="00791F66">
        <w:t xml:space="preserve"> </w:t>
      </w:r>
      <w:r>
        <w:t>if</w:t>
      </w:r>
      <w:r w:rsidR="00791F66">
        <w:t xml:space="preserve"> </w:t>
      </w:r>
      <w:r>
        <w:t>the</w:t>
      </w:r>
      <w:r w:rsidR="00791F66">
        <w:t xml:space="preserve"> </w:t>
      </w:r>
      <w:r>
        <w:t>amount</w:t>
      </w:r>
      <w:r w:rsidR="00791F66">
        <w:t xml:space="preserve"> </w:t>
      </w:r>
      <w:r>
        <w:t>of</w:t>
      </w:r>
      <w:r w:rsidR="00791F66">
        <w:t xml:space="preserve"> </w:t>
      </w:r>
      <w:r>
        <w:t>efficient</w:t>
      </w:r>
      <w:r w:rsidR="00791F66">
        <w:t xml:space="preserve"> </w:t>
      </w:r>
      <w:r>
        <w:t>lighting</w:t>
      </w:r>
      <w:r w:rsidR="00791F66">
        <w:t xml:space="preserve"> </w:t>
      </w:r>
      <w:r>
        <w:t>in</w:t>
      </w:r>
      <w:r w:rsidR="00791F66">
        <w:t xml:space="preserve"> </w:t>
      </w:r>
      <w:r>
        <w:t>a</w:t>
      </w:r>
      <w:r w:rsidR="00791F66">
        <w:t xml:space="preserve"> </w:t>
      </w:r>
      <w:r>
        <w:t>new</w:t>
      </w:r>
      <w:r w:rsidR="00791F66">
        <w:t xml:space="preserve"> </w:t>
      </w:r>
      <w:r>
        <w:t>home</w:t>
      </w:r>
      <w:r w:rsidR="00791F66">
        <w:t xml:space="preserve"> </w:t>
      </w:r>
      <w:r>
        <w:t>is</w:t>
      </w:r>
      <w:r w:rsidR="00791F66">
        <w:t xml:space="preserve"> </w:t>
      </w:r>
      <w:r>
        <w:t>less</w:t>
      </w:r>
      <w:r w:rsidR="00791F66">
        <w:t xml:space="preserve"> </w:t>
      </w:r>
      <w:r>
        <w:t>than</w:t>
      </w:r>
      <w:r w:rsidR="00791F66">
        <w:t xml:space="preserve"> </w:t>
      </w:r>
      <w:r>
        <w:t>the</w:t>
      </w:r>
      <w:r w:rsidR="00791F66">
        <w:t xml:space="preserve"> </w:t>
      </w:r>
      <w:r>
        <w:t>amount</w:t>
      </w:r>
      <w:r w:rsidR="00791F66">
        <w:t xml:space="preserve"> </w:t>
      </w:r>
      <w:r>
        <w:t>assumed</w:t>
      </w:r>
      <w:r w:rsidR="00791F66">
        <w:t xml:space="preserve"> </w:t>
      </w:r>
      <w:r>
        <w:t>in</w:t>
      </w:r>
      <w:r w:rsidR="00791F66">
        <w:t xml:space="preserve"> </w:t>
      </w:r>
      <w:r>
        <w:t>the</w:t>
      </w:r>
      <w:r w:rsidR="00791F66">
        <w:t xml:space="preserve"> </w:t>
      </w:r>
      <w:r>
        <w:t>baseline,</w:t>
      </w:r>
      <w:r w:rsidR="00791F66">
        <w:t xml:space="preserve"> </w:t>
      </w:r>
      <w:r>
        <w:t>the</w:t>
      </w:r>
      <w:r w:rsidR="00791F66">
        <w:t xml:space="preserve"> </w:t>
      </w:r>
      <w:r>
        <w:t>home</w:t>
      </w:r>
      <w:r w:rsidR="00791F66">
        <w:t xml:space="preserve"> </w:t>
      </w:r>
      <w:r>
        <w:t>will</w:t>
      </w:r>
      <w:r w:rsidR="00791F66">
        <w:t xml:space="preserve"> </w:t>
      </w:r>
      <w:r>
        <w:t>have</w:t>
      </w:r>
      <w:r w:rsidR="00791F66">
        <w:t xml:space="preserve"> </w:t>
      </w:r>
      <w:r>
        <w:t>higher</w:t>
      </w:r>
      <w:r w:rsidR="00791F66">
        <w:t xml:space="preserve"> </w:t>
      </w:r>
      <w:r>
        <w:t>energy</w:t>
      </w:r>
      <w:r w:rsidR="00791F66">
        <w:t xml:space="preserve"> </w:t>
      </w:r>
      <w:r>
        <w:t>consumption</w:t>
      </w:r>
      <w:r w:rsidR="00791F66">
        <w:t xml:space="preserve"> </w:t>
      </w:r>
      <w:r>
        <w:t>and</w:t>
      </w:r>
      <w:r w:rsidR="00791F66">
        <w:t xml:space="preserve"> </w:t>
      </w:r>
      <w:r>
        <w:t>coincident</w:t>
      </w:r>
      <w:r w:rsidR="00791F66">
        <w:t xml:space="preserve"> </w:t>
      </w:r>
      <w:r>
        <w:t>peak</w:t>
      </w:r>
      <w:r w:rsidR="00791F66">
        <w:t xml:space="preserve"> </w:t>
      </w:r>
      <w:r>
        <w:t>demand</w:t>
      </w:r>
      <w:r w:rsidR="00791F66">
        <w:t xml:space="preserve"> </w:t>
      </w:r>
      <w:r>
        <w:t>for</w:t>
      </w:r>
      <w:r w:rsidR="00791F66">
        <w:t xml:space="preserve"> </w:t>
      </w:r>
      <w:r>
        <w:t>lighting,</w:t>
      </w:r>
      <w:r w:rsidR="00791F66">
        <w:t xml:space="preserve"> </w:t>
      </w:r>
      <w:r>
        <w:t>even</w:t>
      </w:r>
      <w:r w:rsidR="00791F66">
        <w:t xml:space="preserve"> </w:t>
      </w:r>
      <w:r>
        <w:t>though</w:t>
      </w:r>
      <w:r w:rsidR="00791F66">
        <w:t xml:space="preserve"> </w:t>
      </w:r>
      <w:r>
        <w:t>it</w:t>
      </w:r>
      <w:r w:rsidR="00791F66">
        <w:t xml:space="preserve"> </w:t>
      </w:r>
      <w:r>
        <w:t>still</w:t>
      </w:r>
      <w:r w:rsidR="00791F66">
        <w:t xml:space="preserve"> </w:t>
      </w:r>
      <w:r>
        <w:t>qualifies</w:t>
      </w:r>
      <w:r w:rsidR="00791F66">
        <w:t xml:space="preserve"> </w:t>
      </w:r>
      <w:r>
        <w:t>for</w:t>
      </w:r>
      <w:r w:rsidR="00791F66">
        <w:t xml:space="preserve"> </w:t>
      </w:r>
      <w:r>
        <w:t>the</w:t>
      </w:r>
      <w:r w:rsidR="00791F66">
        <w:t xml:space="preserve"> </w:t>
      </w:r>
      <w:r>
        <w:t>program.</w:t>
      </w:r>
    </w:p>
    <w:p w14:paraId="347A75E9" w14:textId="77777777" w:rsidR="00D7274D" w:rsidRDefault="00D7274D" w:rsidP="00BA48AA"/>
    <w:p w14:paraId="7170B143" w14:textId="59045962" w:rsidR="00BA48AA" w:rsidRPr="008F1617" w:rsidRDefault="00BA48AA" w:rsidP="0052025C">
      <w:pPr>
        <w:pStyle w:val="SubStyle"/>
      </w:pPr>
      <w:r w:rsidRPr="008F1617">
        <w:t>Definition</w:t>
      </w:r>
      <w:r w:rsidR="00791F66">
        <w:t xml:space="preserve"> </w:t>
      </w:r>
      <w:r w:rsidRPr="008F1617">
        <w:t>of</w:t>
      </w:r>
      <w:r w:rsidR="00791F66">
        <w:t xml:space="preserve"> </w:t>
      </w:r>
      <w:r w:rsidRPr="008F1617">
        <w:t>Terms</w:t>
      </w:r>
    </w:p>
    <w:p w14:paraId="30B70629" w14:textId="63778AEE" w:rsidR="00BA48AA" w:rsidRPr="004E437D" w:rsidRDefault="00BA48AA" w:rsidP="0052025C">
      <w:pPr>
        <w:pStyle w:val="Caption"/>
        <w:keepNext w:val="0"/>
      </w:pPr>
      <w:bookmarkStart w:id="1237" w:name="_Toc473645888"/>
      <w:bookmarkStart w:id="1238" w:name="_Toc535400550"/>
      <w:r w:rsidRPr="004E437D">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138</w:t>
      </w:r>
      <w:r w:rsidR="00C5682A">
        <w:rPr>
          <w:noProof/>
        </w:rPr>
        <w:fldChar w:fldCharType="end"/>
      </w:r>
      <w:r w:rsidRPr="004E437D">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Low-Rise</w:t>
      </w:r>
      <w:r w:rsidR="00791F66">
        <w:t xml:space="preserve"> </w:t>
      </w:r>
      <w:r>
        <w:t>Multifamily</w:t>
      </w:r>
      <w:r w:rsidR="00791F66">
        <w:t xml:space="preserve"> </w:t>
      </w:r>
      <w:r w:rsidRPr="004E437D">
        <w:t>New</w:t>
      </w:r>
      <w:r w:rsidR="00791F66">
        <w:t xml:space="preserve"> </w:t>
      </w:r>
      <w:r w:rsidRPr="004E437D">
        <w:t>Construction</w:t>
      </w:r>
      <w:bookmarkEnd w:id="1237"/>
      <w:bookmarkEnd w:id="123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BA48AA" w14:paraId="4E50ABBF" w14:textId="77777777" w:rsidTr="00BD00FF">
        <w:trPr>
          <w:trHeight w:val="317"/>
        </w:trPr>
        <w:tc>
          <w:tcPr>
            <w:tcW w:w="4320" w:type="dxa"/>
            <w:shd w:val="clear" w:color="auto" w:fill="BFBFBF"/>
            <w:vAlign w:val="center"/>
          </w:tcPr>
          <w:p w14:paraId="78741008" w14:textId="35E43AF7" w:rsidR="00BA48AA" w:rsidRPr="001D6512" w:rsidRDefault="0062089D" w:rsidP="0052025C">
            <w:pPr>
              <w:pStyle w:val="TableCell"/>
              <w:keepNext w:val="0"/>
              <w:spacing w:before="60" w:after="60"/>
              <w:jc w:val="left"/>
              <w:rPr>
                <w:b/>
              </w:rPr>
            </w:pPr>
            <w:r>
              <w:rPr>
                <w:b/>
              </w:rPr>
              <w:t>Term</w:t>
            </w:r>
          </w:p>
        </w:tc>
        <w:tc>
          <w:tcPr>
            <w:tcW w:w="1080" w:type="dxa"/>
            <w:shd w:val="clear" w:color="auto" w:fill="BFBFBF"/>
            <w:vAlign w:val="center"/>
          </w:tcPr>
          <w:p w14:paraId="17980B81" w14:textId="77777777" w:rsidR="00BA48AA" w:rsidRPr="001D6512" w:rsidRDefault="00BA48AA" w:rsidP="0052025C">
            <w:pPr>
              <w:pStyle w:val="TableCell"/>
              <w:keepNext w:val="0"/>
              <w:spacing w:before="60" w:after="60"/>
              <w:jc w:val="center"/>
              <w:rPr>
                <w:b/>
              </w:rPr>
            </w:pPr>
            <w:r>
              <w:rPr>
                <w:b/>
              </w:rPr>
              <w:t>Unit</w:t>
            </w:r>
          </w:p>
        </w:tc>
        <w:tc>
          <w:tcPr>
            <w:tcW w:w="2160" w:type="dxa"/>
            <w:shd w:val="clear" w:color="auto" w:fill="BFBFBF"/>
            <w:vAlign w:val="center"/>
          </w:tcPr>
          <w:p w14:paraId="3EFE0C6F" w14:textId="77777777" w:rsidR="00BA48AA" w:rsidRPr="001D6512" w:rsidRDefault="00BA48AA" w:rsidP="0052025C">
            <w:pPr>
              <w:pStyle w:val="TableCell"/>
              <w:keepNext w:val="0"/>
              <w:spacing w:before="60" w:after="60"/>
              <w:jc w:val="center"/>
              <w:rPr>
                <w:b/>
              </w:rPr>
            </w:pPr>
            <w:r w:rsidRPr="001D6512">
              <w:rPr>
                <w:b/>
              </w:rPr>
              <w:t>Value</w:t>
            </w:r>
          </w:p>
        </w:tc>
        <w:tc>
          <w:tcPr>
            <w:tcW w:w="1080" w:type="dxa"/>
            <w:shd w:val="clear" w:color="auto" w:fill="BFBFBF"/>
            <w:vAlign w:val="center"/>
          </w:tcPr>
          <w:p w14:paraId="332FDD7C" w14:textId="77777777" w:rsidR="00BA48AA" w:rsidRPr="001D6512" w:rsidRDefault="00BA48AA" w:rsidP="0052025C">
            <w:pPr>
              <w:pStyle w:val="TableCell"/>
              <w:keepNext w:val="0"/>
              <w:spacing w:before="60" w:after="60"/>
              <w:jc w:val="center"/>
              <w:rPr>
                <w:b/>
              </w:rPr>
            </w:pPr>
            <w:r w:rsidRPr="001D6512">
              <w:rPr>
                <w:b/>
              </w:rPr>
              <w:t>Sources</w:t>
            </w:r>
          </w:p>
        </w:tc>
      </w:tr>
      <w:tr w:rsidR="00BA48AA" w14:paraId="73B48F50" w14:textId="77777777" w:rsidTr="00BD00FF">
        <w:trPr>
          <w:trHeight w:val="317"/>
        </w:trPr>
        <w:tc>
          <w:tcPr>
            <w:tcW w:w="4320" w:type="dxa"/>
            <w:vAlign w:val="center"/>
          </w:tcPr>
          <w:p w14:paraId="07D9A617" w14:textId="0755EC4A" w:rsidR="00BA48AA" w:rsidRPr="00D56922" w:rsidRDefault="00BA48AA" w:rsidP="0052025C">
            <w:pPr>
              <w:pStyle w:val="TableCell"/>
              <w:keepNext w:val="0"/>
              <w:spacing w:before="60" w:after="60"/>
              <w:jc w:val="left"/>
            </w:pPr>
            <w:r w:rsidRPr="00286928">
              <w:rPr>
                <w:rFonts w:ascii="Cambria Math" w:hAnsi="Cambria Math"/>
                <w:i/>
              </w:rPr>
              <w:t>Heating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base</w:t>
            </w:r>
            <w:r w:rsidR="00286928">
              <w:rPr>
                <w:rFonts w:ascii="Cambria Math" w:hAnsi="Cambria Math"/>
                <w:i/>
                <w:vertAlign w:val="subscript"/>
              </w:rPr>
              <w:t xml:space="preserve"> </w:t>
            </w:r>
            <w:r>
              <w:t>,</w:t>
            </w:r>
            <w:r w:rsidR="00791F66">
              <w:rPr>
                <w:rFonts w:cs="Arial"/>
              </w:rPr>
              <w:t xml:space="preserve"> </w:t>
            </w:r>
            <w:r>
              <w:rPr>
                <w:rFonts w:cs="Arial"/>
              </w:rPr>
              <w:t>Annual</w:t>
            </w:r>
            <w:r w:rsidR="00791F66">
              <w:rPr>
                <w:rFonts w:cs="Arial"/>
              </w:rPr>
              <w:t xml:space="preserve"> </w:t>
            </w:r>
            <w:r>
              <w:rPr>
                <w:rFonts w:cs="Arial"/>
              </w:rPr>
              <w:t>heating</w:t>
            </w:r>
            <w:r w:rsidR="00791F66">
              <w:rPr>
                <w:rFonts w:cs="Arial"/>
              </w:rPr>
              <w:t xml:space="preserve"> </w:t>
            </w:r>
            <w:r>
              <w:rPr>
                <w:rFonts w:cs="Arial"/>
              </w:rPr>
              <w:t>energy</w:t>
            </w:r>
            <w:r w:rsidR="00791F66">
              <w:rPr>
                <w:rFonts w:cs="Arial"/>
              </w:rPr>
              <w:t xml:space="preserve"> </w:t>
            </w:r>
            <w:r>
              <w:rPr>
                <w:rFonts w:cs="Arial"/>
              </w:rPr>
              <w:t>consumption</w:t>
            </w:r>
            <w:r w:rsidR="00791F66">
              <w:rPr>
                <w:rFonts w:cs="Arial"/>
              </w:rPr>
              <w:t xml:space="preserve"> </w:t>
            </w:r>
            <w:r>
              <w:rPr>
                <w:rFonts w:cs="Arial"/>
              </w:rPr>
              <w:t>of</w:t>
            </w:r>
            <w:r w:rsidR="00791F66">
              <w:rPr>
                <w:rFonts w:cs="Arial"/>
              </w:rPr>
              <w:t xml:space="preserve"> </w:t>
            </w:r>
            <w:r>
              <w:rPr>
                <w:rFonts w:cs="Arial"/>
              </w:rPr>
              <w:t>the</w:t>
            </w:r>
            <w:r w:rsidR="00791F66">
              <w:rPr>
                <w:rFonts w:cs="Arial"/>
              </w:rPr>
              <w:t xml:space="preserve"> </w:t>
            </w:r>
            <w:r>
              <w:rPr>
                <w:rFonts w:cs="Arial"/>
              </w:rPr>
              <w:t>baseline</w:t>
            </w:r>
            <w:r w:rsidR="00791F66">
              <w:rPr>
                <w:rFonts w:cs="Arial"/>
              </w:rPr>
              <w:t xml:space="preserve"> </w:t>
            </w:r>
            <w:r>
              <w:rPr>
                <w:rFonts w:cs="Arial"/>
              </w:rPr>
              <w:t>building,</w:t>
            </w:r>
            <w:r w:rsidR="00791F66">
              <w:rPr>
                <w:rFonts w:cs="Arial"/>
              </w:rPr>
              <w:t xml:space="preserve"> </w:t>
            </w:r>
            <w:r>
              <w:rPr>
                <w:rFonts w:cs="Arial"/>
              </w:rPr>
              <w:t>from</w:t>
            </w:r>
            <w:r w:rsidR="00791F66">
              <w:rPr>
                <w:rFonts w:cs="Arial"/>
              </w:rPr>
              <w:t xml:space="preserve"> </w:t>
            </w:r>
            <w:r>
              <w:rPr>
                <w:rFonts w:cs="Arial"/>
              </w:rPr>
              <w:t>software.</w:t>
            </w:r>
          </w:p>
        </w:tc>
        <w:tc>
          <w:tcPr>
            <w:tcW w:w="1080" w:type="dxa"/>
            <w:vAlign w:val="center"/>
          </w:tcPr>
          <w:p w14:paraId="43C582D1" w14:textId="77777777" w:rsidR="00BA48AA" w:rsidRPr="00D41856" w:rsidRDefault="00BA48AA" w:rsidP="0052025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0B386A30" w14:textId="15EC2665" w:rsidR="00BA48AA" w:rsidRPr="001D6512" w:rsidRDefault="00BA48AA" w:rsidP="0052025C">
            <w:pPr>
              <w:pStyle w:val="TableCell"/>
              <w:keepNext w:val="0"/>
              <w:spacing w:before="60" w:after="60"/>
              <w:jc w:val="center"/>
            </w:pPr>
            <w:r>
              <w:t>Software</w:t>
            </w:r>
            <w:r w:rsidR="00791F66">
              <w:t xml:space="preserve"> </w:t>
            </w:r>
            <w:r>
              <w:t>Calculated</w:t>
            </w:r>
          </w:p>
        </w:tc>
        <w:tc>
          <w:tcPr>
            <w:tcW w:w="1080" w:type="dxa"/>
            <w:vAlign w:val="center"/>
          </w:tcPr>
          <w:p w14:paraId="0E4E7A40" w14:textId="77777777" w:rsidR="00BA48AA" w:rsidRPr="001D6512" w:rsidRDefault="00BA48AA" w:rsidP="0052025C">
            <w:pPr>
              <w:pStyle w:val="TableCell"/>
              <w:keepNext w:val="0"/>
              <w:spacing w:before="60" w:after="60"/>
              <w:jc w:val="center"/>
            </w:pPr>
            <w:r>
              <w:t>1</w:t>
            </w:r>
          </w:p>
        </w:tc>
      </w:tr>
      <w:tr w:rsidR="00BA48AA" w14:paraId="312A76EA" w14:textId="77777777" w:rsidTr="00BD00FF">
        <w:trPr>
          <w:trHeight w:val="317"/>
        </w:trPr>
        <w:tc>
          <w:tcPr>
            <w:tcW w:w="4320" w:type="dxa"/>
            <w:vAlign w:val="center"/>
          </w:tcPr>
          <w:p w14:paraId="70EAD464" w14:textId="7B9FE583" w:rsidR="00BA48AA" w:rsidRPr="00D56922" w:rsidRDefault="00BA48AA" w:rsidP="0052025C">
            <w:pPr>
              <w:pStyle w:val="TableCell"/>
              <w:keepNext w:val="0"/>
              <w:spacing w:before="60" w:after="60"/>
              <w:jc w:val="left"/>
            </w:pPr>
            <w:r w:rsidRPr="00286928">
              <w:rPr>
                <w:rFonts w:ascii="Cambria Math" w:hAnsi="Cambria Math"/>
                <w:i/>
              </w:rPr>
              <w:t>Heating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q</w:t>
            </w:r>
            <w:r w:rsidR="00286928">
              <w:rPr>
                <w:i/>
                <w:vertAlign w:val="subscript"/>
              </w:rPr>
              <w:t xml:space="preserve"> </w:t>
            </w:r>
            <w:r>
              <w:t>,</w:t>
            </w:r>
            <w:r w:rsidR="00791F66">
              <w:t xml:space="preserve"> </w:t>
            </w:r>
            <w:r>
              <w:rPr>
                <w:rFonts w:cs="Arial"/>
              </w:rPr>
              <w:t>Annual</w:t>
            </w:r>
            <w:r w:rsidR="00791F66">
              <w:rPr>
                <w:rFonts w:cs="Arial"/>
              </w:rPr>
              <w:t xml:space="preserve"> </w:t>
            </w:r>
            <w:r>
              <w:rPr>
                <w:rFonts w:cs="Arial"/>
              </w:rPr>
              <w:t>heating</w:t>
            </w:r>
            <w:r w:rsidR="00791F66">
              <w:rPr>
                <w:rFonts w:cs="Arial"/>
              </w:rPr>
              <w:t xml:space="preserve"> </w:t>
            </w:r>
            <w:r>
              <w:rPr>
                <w:rFonts w:cs="Arial"/>
              </w:rPr>
              <w:t>energy</w:t>
            </w:r>
            <w:r w:rsidR="00791F66">
              <w:rPr>
                <w:rFonts w:cs="Arial"/>
              </w:rPr>
              <w:t xml:space="preserve"> </w:t>
            </w:r>
            <w:r>
              <w:rPr>
                <w:rFonts w:cs="Arial"/>
              </w:rPr>
              <w:t>consumption</w:t>
            </w:r>
            <w:r w:rsidR="00791F66">
              <w:rPr>
                <w:rFonts w:cs="Arial"/>
              </w:rPr>
              <w:t xml:space="preserve"> </w:t>
            </w:r>
            <w:r>
              <w:rPr>
                <w:rFonts w:cs="Arial"/>
              </w:rPr>
              <w:t>of</w:t>
            </w:r>
            <w:r w:rsidR="00791F66">
              <w:rPr>
                <w:rFonts w:cs="Arial"/>
              </w:rPr>
              <w:t xml:space="preserve"> </w:t>
            </w:r>
            <w:r>
              <w:rPr>
                <w:rFonts w:cs="Arial"/>
              </w:rPr>
              <w:t>the</w:t>
            </w:r>
            <w:r w:rsidR="00791F66">
              <w:rPr>
                <w:rFonts w:cs="Arial"/>
              </w:rPr>
              <w:t xml:space="preserve"> </w:t>
            </w:r>
            <w:r>
              <w:rPr>
                <w:rFonts w:cs="Arial"/>
              </w:rPr>
              <w:t>as-designed</w:t>
            </w:r>
            <w:r w:rsidR="00791F66">
              <w:rPr>
                <w:rFonts w:cs="Arial"/>
              </w:rPr>
              <w:t xml:space="preserve"> </w:t>
            </w:r>
            <w:r>
              <w:rPr>
                <w:rFonts w:cs="Arial"/>
              </w:rPr>
              <w:t>building,</w:t>
            </w:r>
            <w:r w:rsidR="00791F66">
              <w:rPr>
                <w:rFonts w:cs="Arial"/>
              </w:rPr>
              <w:t xml:space="preserve"> </w:t>
            </w:r>
            <w:r>
              <w:rPr>
                <w:rFonts w:cs="Arial"/>
              </w:rPr>
              <w:t>from</w:t>
            </w:r>
            <w:r w:rsidR="00791F66">
              <w:rPr>
                <w:rFonts w:cs="Arial"/>
              </w:rPr>
              <w:t xml:space="preserve"> </w:t>
            </w:r>
            <w:r>
              <w:rPr>
                <w:rFonts w:cs="Arial"/>
              </w:rPr>
              <w:t>software.</w:t>
            </w:r>
          </w:p>
        </w:tc>
        <w:tc>
          <w:tcPr>
            <w:tcW w:w="1080" w:type="dxa"/>
            <w:vAlign w:val="center"/>
          </w:tcPr>
          <w:p w14:paraId="7BE2E28E" w14:textId="77777777" w:rsidR="00BA48AA" w:rsidRPr="00D41856" w:rsidRDefault="00BA48AA" w:rsidP="0052025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A1A66E2" w14:textId="48661C5E" w:rsidR="00BA48AA" w:rsidRPr="001D6512" w:rsidRDefault="00BA48AA" w:rsidP="0052025C">
            <w:pPr>
              <w:pStyle w:val="TableCell"/>
              <w:keepNext w:val="0"/>
              <w:spacing w:before="60" w:after="60"/>
              <w:jc w:val="center"/>
            </w:pPr>
            <w:r>
              <w:t>Software</w:t>
            </w:r>
            <w:r w:rsidR="00791F66">
              <w:t xml:space="preserve"> </w:t>
            </w:r>
            <w:r>
              <w:t>Calculated</w:t>
            </w:r>
          </w:p>
        </w:tc>
        <w:tc>
          <w:tcPr>
            <w:tcW w:w="1080" w:type="dxa"/>
            <w:vAlign w:val="center"/>
          </w:tcPr>
          <w:p w14:paraId="71E9CB55" w14:textId="77777777" w:rsidR="00BA48AA" w:rsidRPr="001D6512" w:rsidRDefault="00BA48AA" w:rsidP="0052025C">
            <w:pPr>
              <w:pStyle w:val="TableCell"/>
              <w:keepNext w:val="0"/>
              <w:spacing w:before="60" w:after="60"/>
              <w:jc w:val="center"/>
            </w:pPr>
            <w:r>
              <w:t>2</w:t>
            </w:r>
          </w:p>
        </w:tc>
      </w:tr>
      <w:tr w:rsidR="00BA48AA" w14:paraId="49C7E6A4" w14:textId="77777777" w:rsidTr="00BD00FF">
        <w:trPr>
          <w:trHeight w:val="317"/>
        </w:trPr>
        <w:tc>
          <w:tcPr>
            <w:tcW w:w="4320" w:type="dxa"/>
            <w:vAlign w:val="center"/>
          </w:tcPr>
          <w:p w14:paraId="4520AC60" w14:textId="19111CF6" w:rsidR="00BA48AA" w:rsidRPr="00D56922" w:rsidRDefault="00BA48AA" w:rsidP="0052025C">
            <w:pPr>
              <w:pStyle w:val="TableCell"/>
              <w:keepNext w:val="0"/>
              <w:spacing w:before="60" w:after="60"/>
              <w:jc w:val="left"/>
            </w:pPr>
            <w:r w:rsidRPr="00286928">
              <w:rPr>
                <w:rFonts w:ascii="Cambria Math" w:hAnsi="Cambria Math"/>
                <w:i/>
              </w:rPr>
              <w:t>Cooling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base</w:t>
            </w:r>
            <w:r w:rsidR="00286928">
              <w:rPr>
                <w:i/>
                <w:vertAlign w:val="subscript"/>
              </w:rPr>
              <w:t xml:space="preserve"> </w:t>
            </w:r>
            <w:r>
              <w:t>,</w:t>
            </w:r>
            <w:r w:rsidR="00791F66">
              <w:t xml:space="preserve"> </w:t>
            </w:r>
            <w:r>
              <w:rPr>
                <w:rFonts w:cs="Arial"/>
              </w:rPr>
              <w:t>Annual</w:t>
            </w:r>
            <w:r w:rsidR="00791F66">
              <w:rPr>
                <w:rFonts w:cs="Arial"/>
              </w:rPr>
              <w:t xml:space="preserve"> </w:t>
            </w:r>
            <w:r>
              <w:rPr>
                <w:rFonts w:cs="Arial"/>
              </w:rPr>
              <w:t>cooling</w:t>
            </w:r>
            <w:r w:rsidR="00791F66">
              <w:rPr>
                <w:rFonts w:cs="Arial"/>
              </w:rPr>
              <w:t xml:space="preserve"> </w:t>
            </w:r>
            <w:r>
              <w:rPr>
                <w:rFonts w:cs="Arial"/>
              </w:rPr>
              <w:t>energy</w:t>
            </w:r>
            <w:r w:rsidR="00791F66">
              <w:rPr>
                <w:rFonts w:cs="Arial"/>
              </w:rPr>
              <w:t xml:space="preserve"> </w:t>
            </w:r>
            <w:r>
              <w:rPr>
                <w:rFonts w:cs="Arial"/>
              </w:rPr>
              <w:t>consumption</w:t>
            </w:r>
            <w:r w:rsidR="00791F66">
              <w:rPr>
                <w:rFonts w:cs="Arial"/>
              </w:rPr>
              <w:t xml:space="preserve"> </w:t>
            </w:r>
            <w:r>
              <w:rPr>
                <w:rFonts w:cs="Arial"/>
              </w:rPr>
              <w:t>of</w:t>
            </w:r>
            <w:r w:rsidR="00791F66">
              <w:rPr>
                <w:rFonts w:cs="Arial"/>
              </w:rPr>
              <w:t xml:space="preserve"> </w:t>
            </w:r>
            <w:r>
              <w:rPr>
                <w:rFonts w:cs="Arial"/>
              </w:rPr>
              <w:t>the</w:t>
            </w:r>
            <w:r w:rsidR="00791F66">
              <w:rPr>
                <w:rFonts w:cs="Arial"/>
              </w:rPr>
              <w:t xml:space="preserve"> </w:t>
            </w:r>
            <w:r>
              <w:rPr>
                <w:rFonts w:cs="Arial"/>
              </w:rPr>
              <w:t>baseline</w:t>
            </w:r>
            <w:r w:rsidR="00791F66">
              <w:rPr>
                <w:rFonts w:cs="Arial"/>
              </w:rPr>
              <w:t xml:space="preserve"> </w:t>
            </w:r>
            <w:r>
              <w:rPr>
                <w:rFonts w:cs="Arial"/>
              </w:rPr>
              <w:t>building,</w:t>
            </w:r>
            <w:r w:rsidR="00791F66">
              <w:rPr>
                <w:rFonts w:cs="Arial"/>
              </w:rPr>
              <w:t xml:space="preserve"> </w:t>
            </w:r>
            <w:r>
              <w:rPr>
                <w:rFonts w:cs="Arial"/>
              </w:rPr>
              <w:t>from</w:t>
            </w:r>
            <w:r w:rsidR="00791F66">
              <w:rPr>
                <w:rFonts w:cs="Arial"/>
              </w:rPr>
              <w:t xml:space="preserve"> </w:t>
            </w:r>
            <w:r>
              <w:rPr>
                <w:rFonts w:cs="Arial"/>
              </w:rPr>
              <w:t>software.</w:t>
            </w:r>
          </w:p>
        </w:tc>
        <w:tc>
          <w:tcPr>
            <w:tcW w:w="1080" w:type="dxa"/>
            <w:vAlign w:val="center"/>
          </w:tcPr>
          <w:p w14:paraId="1181AFA7" w14:textId="77777777" w:rsidR="00BA48AA" w:rsidRPr="00D41856" w:rsidRDefault="00BA48AA" w:rsidP="0052025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373C45CD" w14:textId="595F8D9C" w:rsidR="00BA48AA" w:rsidRPr="001D6512" w:rsidRDefault="00BA48AA" w:rsidP="0052025C">
            <w:pPr>
              <w:pStyle w:val="TableCell"/>
              <w:keepNext w:val="0"/>
              <w:spacing w:before="60" w:after="60"/>
              <w:jc w:val="center"/>
            </w:pPr>
            <w:r>
              <w:t>Software</w:t>
            </w:r>
            <w:r w:rsidR="00791F66">
              <w:t xml:space="preserve"> </w:t>
            </w:r>
            <w:r>
              <w:t>Calculated</w:t>
            </w:r>
          </w:p>
        </w:tc>
        <w:tc>
          <w:tcPr>
            <w:tcW w:w="1080" w:type="dxa"/>
            <w:vAlign w:val="center"/>
          </w:tcPr>
          <w:p w14:paraId="1E4EA2CA" w14:textId="77777777" w:rsidR="00BA48AA" w:rsidRPr="001D6512" w:rsidRDefault="00BA48AA" w:rsidP="0052025C">
            <w:pPr>
              <w:pStyle w:val="TableCell"/>
              <w:keepNext w:val="0"/>
              <w:spacing w:before="60" w:after="60"/>
              <w:jc w:val="center"/>
            </w:pPr>
            <w:r>
              <w:t>1</w:t>
            </w:r>
          </w:p>
        </w:tc>
      </w:tr>
      <w:tr w:rsidR="00BA48AA" w14:paraId="4130B9FA" w14:textId="77777777" w:rsidTr="00BD00FF">
        <w:trPr>
          <w:trHeight w:val="317"/>
        </w:trPr>
        <w:tc>
          <w:tcPr>
            <w:tcW w:w="4320" w:type="dxa"/>
            <w:vAlign w:val="center"/>
          </w:tcPr>
          <w:p w14:paraId="14E7F174" w14:textId="391E0859" w:rsidR="00BA48AA" w:rsidRPr="00D56922" w:rsidRDefault="00BA48AA" w:rsidP="0052025C">
            <w:pPr>
              <w:pStyle w:val="TableCell"/>
              <w:keepNext w:val="0"/>
              <w:spacing w:before="60" w:after="60"/>
              <w:jc w:val="left"/>
            </w:pPr>
            <w:r w:rsidRPr="00286928">
              <w:rPr>
                <w:rFonts w:ascii="Cambria Math" w:hAnsi="Cambria Math"/>
                <w:i/>
              </w:rPr>
              <w:t>Cooling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q</w:t>
            </w:r>
            <w:r w:rsidR="00286928">
              <w:rPr>
                <w:i/>
                <w:vertAlign w:val="subscript"/>
              </w:rPr>
              <w:t xml:space="preserve"> </w:t>
            </w:r>
            <w:r>
              <w:t>,</w:t>
            </w:r>
            <w:r w:rsidR="00791F66">
              <w:t xml:space="preserve"> </w:t>
            </w:r>
            <w:r>
              <w:rPr>
                <w:rFonts w:cs="Arial"/>
              </w:rPr>
              <w:t>Annual</w:t>
            </w:r>
            <w:r w:rsidR="00791F66">
              <w:rPr>
                <w:rFonts w:cs="Arial"/>
              </w:rPr>
              <w:t xml:space="preserve"> </w:t>
            </w:r>
            <w:r>
              <w:rPr>
                <w:rFonts w:cs="Arial"/>
              </w:rPr>
              <w:t>cooling</w:t>
            </w:r>
            <w:r w:rsidR="00791F66">
              <w:rPr>
                <w:rFonts w:cs="Arial"/>
              </w:rPr>
              <w:t xml:space="preserve"> </w:t>
            </w:r>
            <w:r>
              <w:rPr>
                <w:rFonts w:cs="Arial"/>
              </w:rPr>
              <w:t>energy</w:t>
            </w:r>
            <w:r w:rsidR="00791F66">
              <w:rPr>
                <w:rFonts w:cs="Arial"/>
              </w:rPr>
              <w:t xml:space="preserve"> </w:t>
            </w:r>
            <w:r>
              <w:rPr>
                <w:rFonts w:cs="Arial"/>
              </w:rPr>
              <w:t>consumption</w:t>
            </w:r>
            <w:r w:rsidR="00791F66">
              <w:rPr>
                <w:rFonts w:cs="Arial"/>
              </w:rPr>
              <w:t xml:space="preserve"> </w:t>
            </w:r>
            <w:r>
              <w:rPr>
                <w:rFonts w:cs="Arial"/>
              </w:rPr>
              <w:t>of</w:t>
            </w:r>
            <w:r w:rsidR="00791F66">
              <w:rPr>
                <w:rFonts w:cs="Arial"/>
              </w:rPr>
              <w:t xml:space="preserve"> </w:t>
            </w:r>
            <w:r>
              <w:rPr>
                <w:rFonts w:cs="Arial"/>
              </w:rPr>
              <w:t>the</w:t>
            </w:r>
            <w:r w:rsidR="00791F66">
              <w:rPr>
                <w:rFonts w:cs="Arial"/>
              </w:rPr>
              <w:t xml:space="preserve"> </w:t>
            </w:r>
            <w:r>
              <w:rPr>
                <w:rFonts w:cs="Arial"/>
              </w:rPr>
              <w:t>as-designed</w:t>
            </w:r>
            <w:r w:rsidR="00791F66">
              <w:rPr>
                <w:rFonts w:cs="Arial"/>
              </w:rPr>
              <w:t xml:space="preserve"> </w:t>
            </w:r>
            <w:r>
              <w:rPr>
                <w:rFonts w:cs="Arial"/>
              </w:rPr>
              <w:t>building,</w:t>
            </w:r>
            <w:r w:rsidR="00791F66">
              <w:rPr>
                <w:rFonts w:cs="Arial"/>
              </w:rPr>
              <w:t xml:space="preserve"> </w:t>
            </w:r>
            <w:r>
              <w:rPr>
                <w:rFonts w:cs="Arial"/>
              </w:rPr>
              <w:t>from</w:t>
            </w:r>
            <w:r w:rsidR="00791F66">
              <w:rPr>
                <w:rFonts w:cs="Arial"/>
              </w:rPr>
              <w:t xml:space="preserve"> </w:t>
            </w:r>
            <w:r>
              <w:rPr>
                <w:rFonts w:cs="Arial"/>
              </w:rPr>
              <w:t>software.</w:t>
            </w:r>
          </w:p>
        </w:tc>
        <w:tc>
          <w:tcPr>
            <w:tcW w:w="1080" w:type="dxa"/>
            <w:vAlign w:val="center"/>
          </w:tcPr>
          <w:p w14:paraId="2126BABF" w14:textId="77777777" w:rsidR="00BA48AA" w:rsidRPr="00D41856" w:rsidRDefault="00BA48AA" w:rsidP="0052025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65D6EF6D" w14:textId="3AF1F3F0" w:rsidR="00BA48AA" w:rsidRPr="001D6512" w:rsidRDefault="00BA48AA" w:rsidP="0052025C">
            <w:pPr>
              <w:pStyle w:val="TableCell"/>
              <w:keepNext w:val="0"/>
              <w:spacing w:before="60" w:after="60"/>
              <w:jc w:val="center"/>
            </w:pPr>
            <w:r>
              <w:t>Software</w:t>
            </w:r>
            <w:r w:rsidR="00791F66">
              <w:t xml:space="preserve"> </w:t>
            </w:r>
            <w:r>
              <w:t>Calculated</w:t>
            </w:r>
          </w:p>
        </w:tc>
        <w:tc>
          <w:tcPr>
            <w:tcW w:w="1080" w:type="dxa"/>
            <w:vAlign w:val="center"/>
          </w:tcPr>
          <w:p w14:paraId="01AC11BA" w14:textId="77777777" w:rsidR="00BA48AA" w:rsidRPr="001D6512" w:rsidRDefault="00BA48AA" w:rsidP="0052025C">
            <w:pPr>
              <w:pStyle w:val="TableCell"/>
              <w:keepNext w:val="0"/>
              <w:spacing w:before="60" w:after="60"/>
              <w:jc w:val="center"/>
            </w:pPr>
            <w:r>
              <w:t>2</w:t>
            </w:r>
          </w:p>
        </w:tc>
      </w:tr>
      <w:tr w:rsidR="00BA48AA" w14:paraId="24D792F2" w14:textId="77777777" w:rsidTr="00BD00FF">
        <w:trPr>
          <w:trHeight w:val="317"/>
        </w:trPr>
        <w:tc>
          <w:tcPr>
            <w:tcW w:w="4320" w:type="dxa"/>
            <w:vAlign w:val="center"/>
          </w:tcPr>
          <w:p w14:paraId="055B8883" w14:textId="68F9A68C" w:rsidR="00BA48AA" w:rsidRPr="00D56922" w:rsidRDefault="00BA48AA" w:rsidP="0052025C">
            <w:pPr>
              <w:pStyle w:val="TableCell"/>
              <w:keepNext w:val="0"/>
              <w:spacing w:before="60" w:after="60"/>
              <w:jc w:val="left"/>
            </w:pPr>
            <w:r w:rsidRPr="00286928">
              <w:rPr>
                <w:rFonts w:ascii="Cambria Math" w:hAnsi="Cambria Math"/>
                <w:i/>
              </w:rPr>
              <w:t>PL</w:t>
            </w:r>
            <w:r w:rsidRPr="00286928">
              <w:rPr>
                <w:rFonts w:ascii="Cambria Math" w:hAnsi="Cambria Math"/>
                <w:i/>
                <w:vertAlign w:val="subscript"/>
              </w:rPr>
              <w:t>base</w:t>
            </w:r>
            <w:r w:rsidR="00286928">
              <w:rPr>
                <w:i/>
                <w:vertAlign w:val="subscript"/>
              </w:rPr>
              <w:t xml:space="preserve"> </w:t>
            </w:r>
            <w:r>
              <w:t>,</w:t>
            </w:r>
            <w:r w:rsidR="00791F66">
              <w:t xml:space="preserve"> </w:t>
            </w:r>
            <w:r>
              <w:rPr>
                <w:rFonts w:cs="Arial"/>
              </w:rPr>
              <w:t>Estimated</w:t>
            </w:r>
            <w:r w:rsidR="00791F66">
              <w:rPr>
                <w:rFonts w:cs="Arial"/>
              </w:rPr>
              <w:t xml:space="preserve"> </w:t>
            </w:r>
            <w:r>
              <w:rPr>
                <w:rFonts w:cs="Arial"/>
              </w:rPr>
              <w:t>p</w:t>
            </w:r>
            <w:r w:rsidRPr="00165C8E">
              <w:rPr>
                <w:rFonts w:cs="Arial"/>
              </w:rPr>
              <w:t>eak</w:t>
            </w:r>
            <w:r w:rsidR="00791F66">
              <w:rPr>
                <w:rFonts w:cs="Arial"/>
              </w:rPr>
              <w:t xml:space="preserve"> </w:t>
            </w:r>
            <w:r>
              <w:rPr>
                <w:rFonts w:cs="Arial"/>
              </w:rPr>
              <w:t>cooling</w:t>
            </w:r>
            <w:r w:rsidR="00791F66">
              <w:rPr>
                <w:rFonts w:cs="Arial"/>
              </w:rPr>
              <w:t xml:space="preserve"> </w:t>
            </w:r>
            <w:r w:rsidRPr="00165C8E">
              <w:rPr>
                <w:rFonts w:cs="Arial"/>
              </w:rPr>
              <w:t>load</w:t>
            </w:r>
            <w:r w:rsidR="00791F66">
              <w:rPr>
                <w:rFonts w:cs="Arial"/>
              </w:rPr>
              <w:t xml:space="preserve"> </w:t>
            </w:r>
            <w:r w:rsidRPr="00165C8E">
              <w:rPr>
                <w:rFonts w:cs="Arial"/>
              </w:rPr>
              <w:t>of</w:t>
            </w:r>
            <w:r w:rsidR="00791F66">
              <w:rPr>
                <w:rFonts w:cs="Arial"/>
              </w:rPr>
              <w:t xml:space="preserve"> </w:t>
            </w:r>
            <w:r w:rsidRPr="00165C8E">
              <w:rPr>
                <w:rFonts w:cs="Arial"/>
              </w:rPr>
              <w:t>the</w:t>
            </w:r>
            <w:r w:rsidR="00791F66">
              <w:rPr>
                <w:rFonts w:cs="Arial"/>
              </w:rPr>
              <w:t xml:space="preserve"> </w:t>
            </w:r>
            <w:r>
              <w:rPr>
                <w:rFonts w:cs="Arial"/>
              </w:rPr>
              <w:t>baseline</w:t>
            </w:r>
            <w:r w:rsidR="00791F66">
              <w:rPr>
                <w:rFonts w:cs="Arial"/>
              </w:rPr>
              <w:t xml:space="preserve"> </w:t>
            </w:r>
            <w:r>
              <w:rPr>
                <w:rFonts w:cs="Arial"/>
              </w:rPr>
              <w:t>building,</w:t>
            </w:r>
            <w:r w:rsidR="00791F66">
              <w:rPr>
                <w:rFonts w:cs="Arial"/>
              </w:rPr>
              <w:t xml:space="preserve"> </w:t>
            </w:r>
            <w:r>
              <w:rPr>
                <w:rFonts w:cs="Arial"/>
              </w:rPr>
              <w:t>from</w:t>
            </w:r>
            <w:r w:rsidR="00791F66">
              <w:rPr>
                <w:rFonts w:cs="Arial"/>
              </w:rPr>
              <w:t xml:space="preserve"> </w:t>
            </w:r>
            <w:r>
              <w:rPr>
                <w:rFonts w:cs="Arial"/>
              </w:rPr>
              <w:t>software</w:t>
            </w:r>
            <w:r w:rsidRPr="00165C8E">
              <w:rPr>
                <w:rFonts w:cs="Arial"/>
              </w:rPr>
              <w:t>.</w:t>
            </w:r>
          </w:p>
        </w:tc>
        <w:tc>
          <w:tcPr>
            <w:tcW w:w="1080" w:type="dxa"/>
            <w:vAlign w:val="center"/>
          </w:tcPr>
          <w:p w14:paraId="2390C828" w14:textId="2BD2DE71" w:rsidR="00BA48AA" w:rsidRPr="00D41856" w:rsidRDefault="00BA48AA" w:rsidP="0052025C">
            <w:pPr>
              <w:pStyle w:val="TableCell"/>
              <w:keepNext w:val="0"/>
              <w:spacing w:before="60" w:after="60"/>
              <w:jc w:val="center"/>
              <w:rPr>
                <w:rFonts w:ascii="Cambria Math" w:hAnsi="Cambria Math"/>
                <w:i/>
              </w:rPr>
            </w:pPr>
            <w:r w:rsidRPr="00D41856">
              <w:rPr>
                <w:rFonts w:ascii="Cambria Math" w:hAnsi="Cambria Math"/>
                <w:i/>
              </w:rPr>
              <w:t>k</w:t>
            </w:r>
            <w:r w:rsidR="00F6382B" w:rsidRPr="00D41856">
              <w:rPr>
                <w:rFonts w:ascii="Cambria Math" w:hAnsi="Cambria Math"/>
                <w:i/>
              </w:rPr>
              <w:t>BTU</w:t>
            </w:r>
            <w:r w:rsidRPr="00D41856">
              <w:rPr>
                <w:rFonts w:ascii="Cambria Math" w:hAnsi="Cambria Math"/>
                <w:i/>
              </w:rPr>
              <w:t>/hr</w:t>
            </w:r>
          </w:p>
        </w:tc>
        <w:tc>
          <w:tcPr>
            <w:tcW w:w="2160" w:type="dxa"/>
            <w:vAlign w:val="center"/>
          </w:tcPr>
          <w:p w14:paraId="045B73B6" w14:textId="7532B27A" w:rsidR="00BA48AA" w:rsidRPr="001D6512" w:rsidRDefault="00BA48AA" w:rsidP="0052025C">
            <w:pPr>
              <w:pStyle w:val="TableCell"/>
              <w:keepNext w:val="0"/>
              <w:spacing w:before="60" w:after="60"/>
              <w:jc w:val="center"/>
            </w:pPr>
            <w:r>
              <w:t>Software</w:t>
            </w:r>
            <w:r w:rsidR="00791F66">
              <w:t xml:space="preserve"> </w:t>
            </w:r>
            <w:r w:rsidRPr="001D6512">
              <w:t>Calculated</w:t>
            </w:r>
          </w:p>
        </w:tc>
        <w:tc>
          <w:tcPr>
            <w:tcW w:w="1080" w:type="dxa"/>
            <w:vAlign w:val="center"/>
          </w:tcPr>
          <w:p w14:paraId="4372C40A" w14:textId="77777777" w:rsidR="00BA48AA" w:rsidRPr="001D6512" w:rsidRDefault="00BA48AA" w:rsidP="0052025C">
            <w:pPr>
              <w:pStyle w:val="TableCell"/>
              <w:keepNext w:val="0"/>
              <w:spacing w:before="60" w:after="60"/>
              <w:jc w:val="center"/>
            </w:pPr>
            <w:r>
              <w:t>3</w:t>
            </w:r>
          </w:p>
        </w:tc>
      </w:tr>
      <w:tr w:rsidR="003E4F73" w14:paraId="27C2B1FA" w14:textId="77777777" w:rsidTr="00BD00FF">
        <w:trPr>
          <w:trHeight w:val="317"/>
        </w:trPr>
        <w:tc>
          <w:tcPr>
            <w:tcW w:w="4320" w:type="dxa"/>
            <w:vAlign w:val="center"/>
          </w:tcPr>
          <w:p w14:paraId="7D2D032F" w14:textId="129E4D51" w:rsidR="003E4F73" w:rsidRPr="00D56922" w:rsidRDefault="003E4F73" w:rsidP="0052025C">
            <w:pPr>
              <w:pStyle w:val="TableCell"/>
              <w:keepNext w:val="0"/>
              <w:spacing w:before="60" w:after="60"/>
              <w:jc w:val="left"/>
            </w:pPr>
            <w:r w:rsidRPr="00286928">
              <w:rPr>
                <w:rFonts w:ascii="Cambria Math" w:hAnsi="Cambria Math"/>
                <w:i/>
              </w:rPr>
              <w:t>EER</w:t>
            </w:r>
            <w:r w:rsidRPr="00286928">
              <w:rPr>
                <w:rFonts w:ascii="Cambria Math" w:hAnsi="Cambria Math"/>
                <w:i/>
                <w:vertAlign w:val="subscript"/>
              </w:rPr>
              <w:t>base</w:t>
            </w:r>
            <w:r w:rsidR="00286928">
              <w:rPr>
                <w:i/>
                <w:vertAlign w:val="subscript"/>
              </w:rPr>
              <w:t xml:space="preserve"> ,</w:t>
            </w:r>
            <w:r>
              <w:rPr>
                <w:rFonts w:cs="Arial"/>
              </w:rPr>
              <w:t xml:space="preserve"> Energy Efficiency Ratio of the baseline equipment.</w:t>
            </w:r>
          </w:p>
        </w:tc>
        <w:tc>
          <w:tcPr>
            <w:tcW w:w="1080" w:type="dxa"/>
            <w:vAlign w:val="center"/>
          </w:tcPr>
          <w:p w14:paraId="42E027E5" w14:textId="22A765D4" w:rsidR="003E4F73" w:rsidRPr="001D6512" w:rsidRDefault="009B3C86" w:rsidP="0052025C">
            <w:pPr>
              <w:pStyle w:val="TableCell"/>
              <w:keepNext w:val="0"/>
              <w:spacing w:before="60" w:after="60"/>
              <w:jc w:val="cente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2160" w:type="dxa"/>
            <w:vAlign w:val="center"/>
          </w:tcPr>
          <w:p w14:paraId="0DEF3EDE" w14:textId="77777777" w:rsidR="003E4F73" w:rsidRPr="00E05512" w:rsidRDefault="003E4F73" w:rsidP="0052025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6765EB" w14:textId="2E4B846B" w:rsidR="003E4F73" w:rsidRPr="001D6512" w:rsidRDefault="003E4F73" w:rsidP="0052025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15BDA72A" w14:textId="77777777" w:rsidR="003E4F73" w:rsidRPr="001D6512" w:rsidRDefault="003E4F73" w:rsidP="0052025C">
            <w:pPr>
              <w:pStyle w:val="TableCell"/>
              <w:keepNext w:val="0"/>
              <w:spacing w:before="60" w:after="60"/>
              <w:jc w:val="center"/>
            </w:pPr>
            <w:r>
              <w:t>4</w:t>
            </w:r>
          </w:p>
        </w:tc>
      </w:tr>
      <w:tr w:rsidR="003E4F73" w14:paraId="453B3185" w14:textId="77777777" w:rsidTr="00310FC4">
        <w:trPr>
          <w:trHeight w:val="317"/>
        </w:trPr>
        <w:tc>
          <w:tcPr>
            <w:tcW w:w="4320" w:type="dxa"/>
            <w:vAlign w:val="center"/>
          </w:tcPr>
          <w:p w14:paraId="733294BD" w14:textId="28C4BD83" w:rsidR="003E4F73" w:rsidRPr="00D56922" w:rsidRDefault="003E4F73" w:rsidP="0052025C">
            <w:pPr>
              <w:pStyle w:val="TableCell"/>
              <w:keepNext w:val="0"/>
              <w:spacing w:before="60" w:after="60"/>
              <w:jc w:val="left"/>
            </w:pPr>
            <w:r w:rsidRPr="00286928">
              <w:rPr>
                <w:rFonts w:ascii="Cambria Math" w:hAnsi="Cambria Math"/>
                <w:i/>
              </w:rPr>
              <w:t>EER</w:t>
            </w:r>
            <w:r w:rsidRPr="00286928">
              <w:rPr>
                <w:rFonts w:ascii="Cambria Math" w:hAnsi="Cambria Math"/>
                <w:i/>
                <w:vertAlign w:val="subscript"/>
              </w:rPr>
              <w:t>q</w:t>
            </w:r>
            <w:r w:rsidR="00286928">
              <w:rPr>
                <w:i/>
                <w:vertAlign w:val="subscript"/>
              </w:rPr>
              <w:t xml:space="preserve"> </w:t>
            </w:r>
            <w:r>
              <w:t xml:space="preserve">, </w:t>
            </w:r>
            <w:r>
              <w:rPr>
                <w:rFonts w:cs="Arial"/>
              </w:rPr>
              <w:t>Energy Efficiency Ratio of the qualifying equipment.</w:t>
            </w:r>
          </w:p>
        </w:tc>
        <w:tc>
          <w:tcPr>
            <w:tcW w:w="1080" w:type="dxa"/>
            <w:vAlign w:val="center"/>
          </w:tcPr>
          <w:p w14:paraId="76811D74" w14:textId="5ED7C6CA" w:rsidR="003E4F73" w:rsidRPr="001D6512" w:rsidRDefault="009B3C86" w:rsidP="0052025C">
            <w:pPr>
              <w:pStyle w:val="TableCell"/>
              <w:keepNext w:val="0"/>
              <w:spacing w:before="60" w:after="60"/>
              <w:jc w:val="cente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2160" w:type="dxa"/>
            <w:vAlign w:val="center"/>
          </w:tcPr>
          <w:p w14:paraId="5432F2D0" w14:textId="77777777" w:rsidR="003E4F73" w:rsidRPr="00E05512" w:rsidRDefault="003E4F73" w:rsidP="0052025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253E2A7" w14:textId="419A0342" w:rsidR="003E4F73" w:rsidRPr="001D6512" w:rsidRDefault="003E4F73" w:rsidP="0052025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772AEFB7" w14:textId="77777777" w:rsidR="003E4F73" w:rsidRPr="001D6512" w:rsidRDefault="003E4F73" w:rsidP="0052025C">
            <w:pPr>
              <w:pStyle w:val="TableCell"/>
              <w:keepNext w:val="0"/>
              <w:spacing w:before="60" w:after="60"/>
              <w:jc w:val="center"/>
            </w:pPr>
            <w:r>
              <w:t>4</w:t>
            </w:r>
          </w:p>
        </w:tc>
      </w:tr>
      <w:tr w:rsidR="00E87EA1" w14:paraId="3D0682D9" w14:textId="77777777" w:rsidTr="00286928">
        <w:trPr>
          <w:trHeight w:val="317"/>
        </w:trPr>
        <w:tc>
          <w:tcPr>
            <w:tcW w:w="4320" w:type="dxa"/>
            <w:vAlign w:val="center"/>
          </w:tcPr>
          <w:p w14:paraId="0AE7A6D8" w14:textId="426102C6" w:rsidR="00E87EA1" w:rsidRPr="00D56922" w:rsidRDefault="00E87EA1" w:rsidP="0052025C">
            <w:pPr>
              <w:pStyle w:val="TableCell"/>
              <w:keepNext w:val="0"/>
              <w:spacing w:before="60" w:after="60"/>
              <w:jc w:val="left"/>
            </w:pPr>
            <w:r w:rsidRPr="00286928">
              <w:rPr>
                <w:rFonts w:ascii="Cambria Math" w:hAnsi="Cambria Math"/>
                <w:i/>
              </w:rPr>
              <w:t>SEER</w:t>
            </w:r>
            <w:r w:rsidRPr="00286928">
              <w:rPr>
                <w:rFonts w:ascii="Cambria Math" w:hAnsi="Cambria Math"/>
                <w:i/>
                <w:vertAlign w:val="subscript"/>
              </w:rPr>
              <w:t>base</w:t>
            </w:r>
            <w:r w:rsidR="00286928">
              <w:rPr>
                <w:i/>
                <w:vertAlign w:val="subscript"/>
              </w:rPr>
              <w:t xml:space="preserve"> </w:t>
            </w:r>
            <w:r>
              <w:rPr>
                <w:i/>
              </w:rPr>
              <w:t xml:space="preserve">, </w:t>
            </w:r>
            <w:r w:rsidRPr="00165C8E">
              <w:rPr>
                <w:rFonts w:cs="Arial"/>
              </w:rPr>
              <w:t>Seasonal</w:t>
            </w:r>
            <w:r>
              <w:rPr>
                <w:rFonts w:cs="Arial"/>
              </w:rPr>
              <w:t xml:space="preserve"> </w:t>
            </w:r>
            <w:r w:rsidRPr="00165C8E">
              <w:rPr>
                <w:rFonts w:cs="Arial"/>
              </w:rPr>
              <w:t>Energy</w:t>
            </w:r>
            <w:r>
              <w:rPr>
                <w:rFonts w:cs="Arial"/>
              </w:rPr>
              <w:t xml:space="preserve"> </w:t>
            </w:r>
            <w:r w:rsidRPr="00165C8E">
              <w:rPr>
                <w:rFonts w:cs="Arial"/>
              </w:rPr>
              <w:t>Efficiency</w:t>
            </w:r>
            <w:r>
              <w:rPr>
                <w:rFonts w:cs="Arial"/>
              </w:rPr>
              <w:t xml:space="preserve"> </w:t>
            </w:r>
            <w:r w:rsidRPr="00165C8E">
              <w:rPr>
                <w:rFonts w:cs="Arial"/>
              </w:rPr>
              <w:t>Ratio</w:t>
            </w:r>
            <w:r>
              <w:rPr>
                <w:rFonts w:cs="Arial"/>
              </w:rPr>
              <w:t xml:space="preserve"> </w:t>
            </w:r>
            <w:r w:rsidRPr="00165C8E">
              <w:rPr>
                <w:rFonts w:cs="Arial"/>
              </w:rPr>
              <w:t>of</w:t>
            </w:r>
            <w:r>
              <w:rPr>
                <w:rFonts w:cs="Arial"/>
              </w:rPr>
              <w:t xml:space="preserve"> </w:t>
            </w:r>
            <w:r w:rsidRPr="00165C8E">
              <w:rPr>
                <w:rFonts w:cs="Arial"/>
              </w:rPr>
              <w:t>the</w:t>
            </w:r>
            <w:r>
              <w:rPr>
                <w:rFonts w:cs="Arial"/>
              </w:rPr>
              <w:t xml:space="preserve"> </w:t>
            </w:r>
            <w:r w:rsidRPr="00165C8E">
              <w:rPr>
                <w:rFonts w:cs="Arial"/>
              </w:rPr>
              <w:t>baseline</w:t>
            </w:r>
            <w:r>
              <w:rPr>
                <w:rFonts w:cs="Arial"/>
              </w:rPr>
              <w:t xml:space="preserve"> equipment</w:t>
            </w:r>
            <w:r w:rsidRPr="00165C8E">
              <w:rPr>
                <w:rFonts w:cs="Arial"/>
              </w:rPr>
              <w:t>.</w:t>
            </w:r>
          </w:p>
        </w:tc>
        <w:tc>
          <w:tcPr>
            <w:tcW w:w="1080" w:type="dxa"/>
          </w:tcPr>
          <w:p w14:paraId="73F852AE" w14:textId="618A1781" w:rsidR="00E87EA1" w:rsidRPr="001D6512" w:rsidRDefault="009B3C86" w:rsidP="0052025C">
            <w:pPr>
              <w:pStyle w:val="TableCell"/>
              <w:keepNext w:val="0"/>
              <w:spacing w:before="60" w:after="60"/>
              <w:jc w:val="cente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2160" w:type="dxa"/>
            <w:vAlign w:val="center"/>
          </w:tcPr>
          <w:p w14:paraId="1888CF7B" w14:textId="77777777" w:rsidR="00E87EA1" w:rsidRDefault="00E87EA1" w:rsidP="0052025C">
            <w:pPr>
              <w:pStyle w:val="TableCell"/>
              <w:keepNext w:val="0"/>
              <w:spacing w:before="60" w:after="60"/>
              <w:jc w:val="center"/>
            </w:pPr>
            <w:r w:rsidRPr="001D6512">
              <w:t>13</w:t>
            </w:r>
          </w:p>
          <w:p w14:paraId="538C554F" w14:textId="644812A5" w:rsidR="00E87EA1" w:rsidRPr="001D6512" w:rsidRDefault="00E87EA1" w:rsidP="0052025C">
            <w:pPr>
              <w:pStyle w:val="TableCell"/>
              <w:keepNext w:val="0"/>
              <w:spacing w:before="60" w:after="60"/>
              <w:jc w:val="center"/>
            </w:pPr>
            <w:r>
              <w:t>14 (ASHP)</w:t>
            </w:r>
          </w:p>
        </w:tc>
        <w:tc>
          <w:tcPr>
            <w:tcW w:w="1080" w:type="dxa"/>
            <w:vAlign w:val="center"/>
          </w:tcPr>
          <w:p w14:paraId="49B1974F" w14:textId="77777777" w:rsidR="00E87EA1" w:rsidRPr="001D6512" w:rsidRDefault="00E87EA1" w:rsidP="0052025C">
            <w:pPr>
              <w:pStyle w:val="TableCell"/>
              <w:keepNext w:val="0"/>
              <w:spacing w:before="60" w:after="60"/>
              <w:jc w:val="center"/>
            </w:pPr>
            <w:r>
              <w:t>5</w:t>
            </w:r>
          </w:p>
        </w:tc>
      </w:tr>
      <w:tr w:rsidR="00E87EA1" w14:paraId="49DBF2A1" w14:textId="77777777" w:rsidTr="00BD00FF">
        <w:trPr>
          <w:trHeight w:val="317"/>
        </w:trPr>
        <w:tc>
          <w:tcPr>
            <w:tcW w:w="4320" w:type="dxa"/>
            <w:vAlign w:val="center"/>
          </w:tcPr>
          <w:p w14:paraId="53C67B03" w14:textId="21F88CEE" w:rsidR="00E87EA1" w:rsidRPr="00D56922" w:rsidRDefault="00E87EA1" w:rsidP="0052025C">
            <w:pPr>
              <w:pStyle w:val="TableCell"/>
              <w:keepNext w:val="0"/>
              <w:spacing w:before="60" w:after="60"/>
              <w:jc w:val="left"/>
            </w:pPr>
            <w:r w:rsidRPr="00286928">
              <w:rPr>
                <w:rFonts w:ascii="Cambria Math" w:hAnsi="Cambria Math"/>
                <w:i/>
              </w:rPr>
              <w:t>SEER</w:t>
            </w:r>
            <w:r w:rsidRPr="00286928">
              <w:rPr>
                <w:rFonts w:ascii="Cambria Math" w:hAnsi="Cambria Math"/>
                <w:i/>
                <w:vertAlign w:val="subscript"/>
              </w:rPr>
              <w:t>q</w:t>
            </w:r>
            <w:r w:rsidR="00286928">
              <w:rPr>
                <w:i/>
                <w:vertAlign w:val="subscript"/>
              </w:rPr>
              <w:t xml:space="preserve"> </w:t>
            </w:r>
            <w:r>
              <w:rPr>
                <w:i/>
              </w:rPr>
              <w:t xml:space="preserve">, </w:t>
            </w:r>
            <w:r>
              <w:rPr>
                <w:rFonts w:cs="Arial"/>
              </w:rPr>
              <w:t>S</w:t>
            </w:r>
            <w:r w:rsidRPr="00165C8E">
              <w:rPr>
                <w:rFonts w:cs="Arial"/>
              </w:rPr>
              <w:t>EER</w:t>
            </w:r>
            <w:r>
              <w:rPr>
                <w:rFonts w:cs="Arial"/>
              </w:rPr>
              <w:t xml:space="preserve"> </w:t>
            </w:r>
            <w:r w:rsidRPr="00165C8E">
              <w:rPr>
                <w:rFonts w:cs="Arial"/>
              </w:rPr>
              <w:t>associated</w:t>
            </w:r>
            <w:r>
              <w:rPr>
                <w:rFonts w:cs="Arial"/>
              </w:rPr>
              <w:t xml:space="preserve"> </w:t>
            </w:r>
            <w:r w:rsidRPr="00165C8E">
              <w:rPr>
                <w:rFonts w:cs="Arial"/>
              </w:rPr>
              <w:t>with</w:t>
            </w:r>
            <w:r>
              <w:rPr>
                <w:rFonts w:cs="Arial"/>
              </w:rPr>
              <w:t xml:space="preserve"> </w:t>
            </w:r>
            <w:r w:rsidRPr="00165C8E">
              <w:rPr>
                <w:rFonts w:cs="Arial"/>
              </w:rPr>
              <w:t>the</w:t>
            </w:r>
            <w:r>
              <w:rPr>
                <w:rFonts w:cs="Arial"/>
              </w:rPr>
              <w:t xml:space="preserve"> </w:t>
            </w:r>
            <w:r w:rsidRPr="00165C8E">
              <w:rPr>
                <w:rFonts w:cs="Arial"/>
              </w:rPr>
              <w:t>HVAC</w:t>
            </w:r>
            <w:r>
              <w:rPr>
                <w:rFonts w:cs="Arial"/>
              </w:rPr>
              <w:t xml:space="preserve"> </w:t>
            </w:r>
            <w:r w:rsidRPr="00165C8E">
              <w:rPr>
                <w:rFonts w:cs="Arial"/>
              </w:rPr>
              <w:t>system</w:t>
            </w:r>
            <w:r>
              <w:rPr>
                <w:rFonts w:cs="Arial"/>
              </w:rPr>
              <w:t xml:space="preserve"> </w:t>
            </w:r>
            <w:r w:rsidRPr="00165C8E">
              <w:rPr>
                <w:rFonts w:cs="Arial"/>
              </w:rPr>
              <w:t>in</w:t>
            </w:r>
            <w:r>
              <w:rPr>
                <w:rFonts w:cs="Arial"/>
              </w:rPr>
              <w:t xml:space="preserve"> </w:t>
            </w:r>
            <w:r w:rsidRPr="00165C8E">
              <w:rPr>
                <w:rFonts w:cs="Arial"/>
              </w:rPr>
              <w:t>the</w:t>
            </w:r>
            <w:r>
              <w:rPr>
                <w:rFonts w:cs="Arial"/>
              </w:rPr>
              <w:t xml:space="preserve"> as-designed building</w:t>
            </w:r>
            <w:r w:rsidRPr="00165C8E">
              <w:rPr>
                <w:rFonts w:cs="Arial"/>
              </w:rPr>
              <w:t>.</w:t>
            </w:r>
          </w:p>
        </w:tc>
        <w:tc>
          <w:tcPr>
            <w:tcW w:w="1080" w:type="dxa"/>
            <w:vAlign w:val="center"/>
          </w:tcPr>
          <w:p w14:paraId="006A06A6" w14:textId="77777777" w:rsidR="00E87EA1" w:rsidRPr="001D6512" w:rsidRDefault="009B3C86" w:rsidP="0052025C">
            <w:pPr>
              <w:pStyle w:val="TableCell"/>
              <w:keepNext w:val="0"/>
              <w:spacing w:before="60" w:after="60"/>
              <w:jc w:val="cente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2160" w:type="dxa"/>
            <w:vAlign w:val="center"/>
          </w:tcPr>
          <w:p w14:paraId="7E8DB8A3" w14:textId="77777777" w:rsidR="00E87EA1" w:rsidRPr="001D6512" w:rsidRDefault="00E87EA1" w:rsidP="0052025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1DF1371C" w14:textId="54B67A7E" w:rsidR="00E87EA1" w:rsidRPr="001D6512" w:rsidRDefault="0052025C" w:rsidP="0052025C">
            <w:pPr>
              <w:pStyle w:val="TableCell"/>
              <w:keepNext w:val="0"/>
              <w:spacing w:before="60" w:after="60"/>
              <w:jc w:val="center"/>
            </w:pPr>
            <w:r>
              <w:t>7</w:t>
            </w:r>
          </w:p>
        </w:tc>
      </w:tr>
      <w:tr w:rsidR="00BA48AA" w14:paraId="57722FB9" w14:textId="77777777" w:rsidTr="00BD00FF">
        <w:trPr>
          <w:trHeight w:val="317"/>
        </w:trPr>
        <w:tc>
          <w:tcPr>
            <w:tcW w:w="4320" w:type="dxa"/>
            <w:vAlign w:val="center"/>
          </w:tcPr>
          <w:p w14:paraId="2421B6CF" w14:textId="4B4D4104" w:rsidR="00BA48AA" w:rsidRPr="00D56922" w:rsidRDefault="00BA48AA" w:rsidP="0052025C">
            <w:pPr>
              <w:pStyle w:val="TableCell"/>
              <w:keepNext w:val="0"/>
              <w:spacing w:before="60" w:after="60"/>
              <w:jc w:val="left"/>
            </w:pPr>
            <w:r w:rsidRPr="00286928">
              <w:rPr>
                <w:rFonts w:ascii="Cambria Math" w:hAnsi="Cambria Math"/>
                <w:i/>
              </w:rPr>
              <w:t>PL</w:t>
            </w:r>
            <w:r w:rsidRPr="00286928">
              <w:rPr>
                <w:rFonts w:ascii="Cambria Math" w:hAnsi="Cambria Math"/>
                <w:i/>
                <w:vertAlign w:val="subscript"/>
              </w:rPr>
              <w:t>q</w:t>
            </w:r>
            <w:r w:rsidR="00286928">
              <w:rPr>
                <w:i/>
                <w:vertAlign w:val="subscript"/>
              </w:rPr>
              <w:t xml:space="preserve"> </w:t>
            </w:r>
            <w:r>
              <w:rPr>
                <w:i/>
              </w:rPr>
              <w:t>,</w:t>
            </w:r>
            <w:r w:rsidR="00791F66">
              <w:rPr>
                <w:i/>
              </w:rPr>
              <w:t xml:space="preserve"> </w:t>
            </w:r>
            <w:r>
              <w:rPr>
                <w:rFonts w:cs="Arial"/>
              </w:rPr>
              <w:t>Estimated</w:t>
            </w:r>
            <w:r w:rsidR="00791F66">
              <w:rPr>
                <w:rFonts w:cs="Arial"/>
              </w:rPr>
              <w:t xml:space="preserve"> </w:t>
            </w:r>
            <w:r>
              <w:rPr>
                <w:rFonts w:cs="Arial"/>
              </w:rPr>
              <w:t>peak</w:t>
            </w:r>
            <w:r w:rsidR="00791F66">
              <w:rPr>
                <w:rFonts w:cs="Arial"/>
              </w:rPr>
              <w:t xml:space="preserve"> </w:t>
            </w:r>
            <w:r>
              <w:rPr>
                <w:rFonts w:cs="Arial"/>
              </w:rPr>
              <w:t>cooling</w:t>
            </w:r>
            <w:r w:rsidR="00791F66">
              <w:rPr>
                <w:rFonts w:cs="Arial"/>
              </w:rPr>
              <w:t xml:space="preserve"> </w:t>
            </w:r>
            <w:r>
              <w:rPr>
                <w:rFonts w:cs="Arial"/>
              </w:rPr>
              <w:t>load</w:t>
            </w:r>
            <w:r w:rsidR="00791F66">
              <w:rPr>
                <w:rFonts w:cs="Arial"/>
              </w:rPr>
              <w:t xml:space="preserve"> </w:t>
            </w:r>
            <w:r>
              <w:rPr>
                <w:rFonts w:cs="Arial"/>
              </w:rPr>
              <w:t>for</w:t>
            </w:r>
            <w:r w:rsidR="00791F66">
              <w:rPr>
                <w:rFonts w:cs="Arial"/>
              </w:rPr>
              <w:t xml:space="preserve"> </w:t>
            </w:r>
            <w:r>
              <w:rPr>
                <w:rFonts w:cs="Arial"/>
              </w:rPr>
              <w:t>the</w:t>
            </w:r>
            <w:r w:rsidR="00791F66">
              <w:rPr>
                <w:rFonts w:cs="Arial"/>
              </w:rPr>
              <w:t xml:space="preserve"> </w:t>
            </w:r>
            <w:r>
              <w:rPr>
                <w:rFonts w:cs="Arial"/>
              </w:rPr>
              <w:t>as-designed</w:t>
            </w:r>
            <w:r w:rsidR="00791F66">
              <w:rPr>
                <w:rFonts w:cs="Arial"/>
              </w:rPr>
              <w:t xml:space="preserve"> </w:t>
            </w:r>
            <w:r>
              <w:rPr>
                <w:rFonts w:cs="Arial"/>
              </w:rPr>
              <w:t>building</w:t>
            </w:r>
            <w:r w:rsidR="00791F66">
              <w:rPr>
                <w:rFonts w:cs="Arial"/>
              </w:rPr>
              <w:t xml:space="preserve"> </w:t>
            </w:r>
            <w:r w:rsidRPr="00165C8E">
              <w:rPr>
                <w:rFonts w:cs="Arial"/>
              </w:rPr>
              <w:t>constructed</w:t>
            </w:r>
            <w:r>
              <w:rPr>
                <w:rFonts w:cs="Arial"/>
              </w:rPr>
              <w:t>,</w:t>
            </w:r>
            <w:r w:rsidR="00791F66">
              <w:rPr>
                <w:rFonts w:cs="Arial"/>
              </w:rPr>
              <w:t xml:space="preserve"> </w:t>
            </w:r>
            <w:r>
              <w:rPr>
                <w:rFonts w:cs="Arial"/>
              </w:rPr>
              <w:t>from</w:t>
            </w:r>
            <w:r w:rsidR="00791F66">
              <w:rPr>
                <w:rFonts w:cs="Arial"/>
              </w:rPr>
              <w:t xml:space="preserve"> </w:t>
            </w:r>
            <w:r>
              <w:rPr>
                <w:rFonts w:cs="Arial"/>
              </w:rPr>
              <w:t>software</w:t>
            </w:r>
            <w:r w:rsidRPr="00165C8E">
              <w:rPr>
                <w:rFonts w:cs="Arial"/>
              </w:rPr>
              <w:t>.</w:t>
            </w:r>
          </w:p>
        </w:tc>
        <w:tc>
          <w:tcPr>
            <w:tcW w:w="1080" w:type="dxa"/>
            <w:vAlign w:val="center"/>
          </w:tcPr>
          <w:p w14:paraId="3C6EDAA6" w14:textId="19970D75" w:rsidR="00BA48AA" w:rsidRPr="00D41856" w:rsidRDefault="00BA48AA" w:rsidP="0052025C">
            <w:pPr>
              <w:pStyle w:val="TableCell"/>
              <w:keepNext w:val="0"/>
              <w:spacing w:before="60" w:after="60"/>
              <w:jc w:val="center"/>
              <w:rPr>
                <w:rFonts w:ascii="Cambria Math" w:hAnsi="Cambria Math"/>
                <w:i/>
              </w:rPr>
            </w:pPr>
            <w:r w:rsidRPr="00D41856">
              <w:rPr>
                <w:rFonts w:ascii="Cambria Math" w:hAnsi="Cambria Math"/>
                <w:i/>
              </w:rPr>
              <w:t>k</w:t>
            </w:r>
            <w:r w:rsidR="00F6382B" w:rsidRPr="00D41856">
              <w:rPr>
                <w:rFonts w:ascii="Cambria Math" w:hAnsi="Cambria Math"/>
                <w:i/>
              </w:rPr>
              <w:t>BTU</w:t>
            </w:r>
            <w:r w:rsidRPr="00D41856">
              <w:rPr>
                <w:rFonts w:ascii="Cambria Math" w:hAnsi="Cambria Math"/>
                <w:i/>
              </w:rPr>
              <w:t>/hr</w:t>
            </w:r>
          </w:p>
        </w:tc>
        <w:tc>
          <w:tcPr>
            <w:tcW w:w="2160" w:type="dxa"/>
            <w:vAlign w:val="center"/>
          </w:tcPr>
          <w:p w14:paraId="03C6D5AB" w14:textId="00E5578F" w:rsidR="00BA48AA" w:rsidRPr="001D6512" w:rsidRDefault="00BA48AA" w:rsidP="0052025C">
            <w:pPr>
              <w:pStyle w:val="TableCell"/>
              <w:keepNext w:val="0"/>
              <w:spacing w:before="60" w:after="60"/>
              <w:jc w:val="center"/>
            </w:pPr>
            <w:r>
              <w:t>Software</w:t>
            </w:r>
            <w:r w:rsidR="00791F66">
              <w:t xml:space="preserve"> </w:t>
            </w:r>
            <w:r w:rsidRPr="001D6512">
              <w:t>Calculated</w:t>
            </w:r>
          </w:p>
        </w:tc>
        <w:tc>
          <w:tcPr>
            <w:tcW w:w="1080" w:type="dxa"/>
            <w:vAlign w:val="center"/>
          </w:tcPr>
          <w:p w14:paraId="7DFFBFE8" w14:textId="7FD127B1" w:rsidR="00BA48AA" w:rsidRPr="001D6512" w:rsidRDefault="0052025C" w:rsidP="0052025C">
            <w:pPr>
              <w:pStyle w:val="TableCell"/>
              <w:keepNext w:val="0"/>
              <w:spacing w:before="60" w:after="60"/>
              <w:jc w:val="center"/>
            </w:pPr>
            <w:r>
              <w:t>6</w:t>
            </w:r>
          </w:p>
        </w:tc>
      </w:tr>
    </w:tbl>
    <w:p w14:paraId="74D036FD" w14:textId="77777777" w:rsidR="00BA48AA" w:rsidRDefault="00BA48AA" w:rsidP="00BA48AA"/>
    <w:p w14:paraId="72DA900D" w14:textId="40CFE258" w:rsidR="00BA48AA" w:rsidRDefault="00BA48AA" w:rsidP="00BA48AA">
      <w:pPr>
        <w:pStyle w:val="SubStyle"/>
      </w:pPr>
      <w:r>
        <w:t>Evaluation</w:t>
      </w:r>
      <w:r w:rsidR="00791F66">
        <w:t xml:space="preserve"> </w:t>
      </w:r>
      <w:r>
        <w:t>Protocols</w:t>
      </w:r>
    </w:p>
    <w:p w14:paraId="45D54493" w14:textId="503013D2" w:rsidR="00BA48AA" w:rsidRPr="000A09F9" w:rsidRDefault="00BA48AA" w:rsidP="00BA48AA">
      <w:pPr>
        <w:rPr>
          <w:rFonts w:cs="Arial"/>
        </w:rPr>
      </w:pPr>
      <w:r w:rsidRPr="00E93AA7">
        <w:t>For</w:t>
      </w:r>
      <w:r w:rsidR="00791F66">
        <w:t xml:space="preserve"> </w:t>
      </w:r>
      <w:r w:rsidRPr="00E93AA7">
        <w:t>most</w:t>
      </w:r>
      <w:r w:rsidR="00791F66">
        <w:t xml:space="preserve"> </w:t>
      </w:r>
      <w:r w:rsidRPr="00E93AA7">
        <w:t>projects,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selection</w:t>
      </w:r>
      <w:r w:rsidR="00791F66">
        <w:t xml:space="preserve"> </w:t>
      </w:r>
      <w:r w:rsidRPr="00E93AA7">
        <w:t>of</w:t>
      </w:r>
      <w:r w:rsidR="00791F66">
        <w:t xml:space="preserve"> </w:t>
      </w:r>
      <w:r w:rsidRPr="00E93AA7">
        <w:t>default</w:t>
      </w:r>
      <w:r w:rsidR="00791F66">
        <w:t xml:space="preserve"> </w:t>
      </w:r>
      <w:r w:rsidRPr="00E93AA7">
        <w:t>values.</w:t>
      </w:r>
      <w:r w:rsidR="00791F66">
        <w:t xml:space="preserve"> </w:t>
      </w:r>
      <w:r w:rsidRPr="00E93AA7">
        <w:t>For</w:t>
      </w:r>
      <w:r w:rsidR="00791F66">
        <w:t xml:space="preserve"> </w:t>
      </w:r>
      <w:r w:rsidRPr="00E93AA7">
        <w:t>projects</w:t>
      </w:r>
      <w:r w:rsidR="00791F66">
        <w:t xml:space="preserve"> </w:t>
      </w:r>
      <w:r w:rsidRPr="00E93AA7">
        <w:t>using</w:t>
      </w:r>
      <w:r w:rsidR="00791F66">
        <w:t xml:space="preserve"> </w:t>
      </w:r>
      <w:r w:rsidRPr="00E93AA7">
        <w:t>customer</w:t>
      </w:r>
      <w:r w:rsidR="00791F66">
        <w:t xml:space="preserve"> </w:t>
      </w:r>
      <w:r w:rsidRPr="00E93AA7">
        <w:t>specific</w:t>
      </w:r>
      <w:r w:rsidR="00791F66">
        <w:t xml:space="preserve"> </w:t>
      </w:r>
      <w:r w:rsidRPr="00E93AA7">
        <w:t>data</w:t>
      </w:r>
      <w:r w:rsidR="00791F66">
        <w:t xml:space="preserve"> </w:t>
      </w:r>
      <w:r w:rsidRPr="00E93AA7">
        <w:t>for</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appropriate</w:t>
      </w:r>
      <w:r w:rsidR="00791F66">
        <w:t xml:space="preserve"> </w:t>
      </w:r>
      <w:r w:rsidRPr="00E93AA7">
        <w:t>evaluation</w:t>
      </w:r>
      <w:r w:rsidR="00791F66">
        <w:t xml:space="preserve"> </w:t>
      </w:r>
      <w:r w:rsidRPr="00E93AA7">
        <w:t>protocol</w:t>
      </w:r>
      <w:r w:rsidR="00791F66">
        <w:t xml:space="preserve"> </w:t>
      </w:r>
      <w:r w:rsidRPr="00E93AA7">
        <w:t>is</w:t>
      </w:r>
      <w:r w:rsidR="00791F66">
        <w:t xml:space="preserve"> </w:t>
      </w:r>
      <w:r w:rsidRPr="00E93AA7">
        <w:t>to</w:t>
      </w:r>
      <w:r w:rsidR="00791F66">
        <w:t xml:space="preserve"> </w:t>
      </w:r>
      <w:r w:rsidRPr="00E93AA7">
        <w:t>verify</w:t>
      </w:r>
      <w:r w:rsidR="00791F66">
        <w:t xml:space="preserve"> </w:t>
      </w:r>
      <w:r w:rsidRPr="00E93AA7">
        <w:t>installation</w:t>
      </w:r>
      <w:r w:rsidR="00791F66">
        <w:t xml:space="preserve"> </w:t>
      </w:r>
      <w:r w:rsidRPr="00E93AA7">
        <w:t>and</w:t>
      </w:r>
      <w:r w:rsidR="00791F66">
        <w:t xml:space="preserve"> </w:t>
      </w:r>
      <w:r w:rsidRPr="00E93AA7">
        <w:t>proper</w:t>
      </w:r>
      <w:r w:rsidR="00791F66">
        <w:t xml:space="preserve"> </w:t>
      </w:r>
      <w:r w:rsidRPr="00E93AA7">
        <w:t>application</w:t>
      </w:r>
      <w:r w:rsidR="00791F66">
        <w:t xml:space="preserve"> </w:t>
      </w:r>
      <w:r w:rsidRPr="00E93AA7">
        <w:t>of</w:t>
      </w:r>
      <w:r w:rsidR="00791F66">
        <w:t xml:space="preserve"> </w:t>
      </w:r>
      <w:r w:rsidRPr="00E93AA7">
        <w:t>TRM</w:t>
      </w:r>
      <w:r w:rsidR="00791F66">
        <w:t xml:space="preserve"> </w:t>
      </w:r>
      <w:r w:rsidRPr="00E93AA7">
        <w:t>protocol</w:t>
      </w:r>
      <w:r w:rsidR="00791F66">
        <w:t xml:space="preserve"> </w:t>
      </w:r>
      <w:r w:rsidRPr="00E93AA7">
        <w:t>along</w:t>
      </w:r>
      <w:r w:rsidR="00791F66">
        <w:t xml:space="preserve"> </w:t>
      </w:r>
      <w:r w:rsidRPr="00E93AA7">
        <w:t>with</w:t>
      </w:r>
      <w:r w:rsidR="00791F66">
        <w:t xml:space="preserve"> </w:t>
      </w:r>
      <w:r w:rsidRPr="00E93AA7">
        <w:t>verification</w:t>
      </w:r>
      <w:r w:rsidR="00791F66">
        <w:t xml:space="preserve"> </w:t>
      </w:r>
      <w:r w:rsidRPr="00E93AA7">
        <w:t>of</w:t>
      </w:r>
      <w:r w:rsidR="00791F66">
        <w:t xml:space="preserve"> </w:t>
      </w:r>
      <w:r w:rsidRPr="00E93AA7">
        <w:t>open</w:t>
      </w:r>
      <w:r w:rsidR="00791F66">
        <w:t xml:space="preserve"> </w:t>
      </w:r>
      <w:r w:rsidRPr="00E93AA7">
        <w:t>variables.</w:t>
      </w:r>
      <w:r w:rsidR="00791F66">
        <w:t xml:space="preserve"> </w:t>
      </w:r>
      <w:r w:rsidRPr="00E93AA7">
        <w:t>The</w:t>
      </w:r>
      <w:r w:rsidR="00791F66">
        <w:t xml:space="preserve"> </w:t>
      </w:r>
      <w:r w:rsidRPr="00E93AA7">
        <w:t>Pennsylvania</w:t>
      </w:r>
      <w:r w:rsidR="00791F66">
        <w:t xml:space="preserve"> </w:t>
      </w:r>
      <w:r w:rsidRPr="00E93AA7">
        <w:t>Evaluation</w:t>
      </w:r>
      <w:r w:rsidR="00791F66">
        <w:t xml:space="preserve"> </w:t>
      </w:r>
      <w:r w:rsidRPr="00E93AA7">
        <w:t>Framework</w:t>
      </w:r>
      <w:r w:rsidR="00791F66">
        <w:t xml:space="preserve"> </w:t>
      </w:r>
      <w:r w:rsidRPr="00E93AA7">
        <w:t>provides</w:t>
      </w:r>
      <w:r w:rsidR="00791F66">
        <w:t xml:space="preserve"> </w:t>
      </w:r>
      <w:r w:rsidRPr="00E93AA7">
        <w:t>specific</w:t>
      </w:r>
      <w:r w:rsidR="00791F66">
        <w:t xml:space="preserve"> </w:t>
      </w:r>
      <w:r w:rsidRPr="00E93AA7">
        <w:t>guidelines</w:t>
      </w:r>
      <w:r w:rsidR="00791F66">
        <w:t xml:space="preserve"> </w:t>
      </w:r>
      <w:r w:rsidRPr="00E93AA7">
        <w:t>and</w:t>
      </w:r>
      <w:r w:rsidR="00791F66">
        <w:t xml:space="preserve"> </w:t>
      </w:r>
      <w:r w:rsidRPr="00E93AA7">
        <w:t>requirements</w:t>
      </w:r>
      <w:r w:rsidR="00791F66">
        <w:t xml:space="preserve"> </w:t>
      </w:r>
      <w:r w:rsidRPr="00E93AA7">
        <w:t>for</w:t>
      </w:r>
      <w:r w:rsidR="00791F66">
        <w:t xml:space="preserve"> </w:t>
      </w:r>
      <w:r w:rsidRPr="00E93AA7">
        <w:t>evaluation</w:t>
      </w:r>
      <w:r w:rsidR="00791F66">
        <w:t xml:space="preserve"> </w:t>
      </w:r>
      <w:r w:rsidRPr="00E93AA7">
        <w:t>procedures.</w:t>
      </w:r>
    </w:p>
    <w:p w14:paraId="21B48D00" w14:textId="77777777" w:rsidR="00BA48AA" w:rsidRDefault="00BA48AA" w:rsidP="00BA48AA"/>
    <w:p w14:paraId="26920B6C" w14:textId="77777777" w:rsidR="00BA48AA" w:rsidRDefault="00BA48AA" w:rsidP="00BA48AA">
      <w:pPr>
        <w:pStyle w:val="SubStyle"/>
      </w:pPr>
      <w:r>
        <w:t>Sources</w:t>
      </w:r>
    </w:p>
    <w:p w14:paraId="4BCD0095" w14:textId="7EC57AEB" w:rsidR="00BA48AA" w:rsidRDefault="00BA48AA" w:rsidP="00791BDC">
      <w:pPr>
        <w:pStyle w:val="ListParagraph"/>
        <w:numPr>
          <w:ilvl w:val="0"/>
          <w:numId w:val="70"/>
        </w:numPr>
        <w:ind w:left="360"/>
      </w:pPr>
      <w:r>
        <w:t>Calculation</w:t>
      </w:r>
      <w:r w:rsidR="00791F66">
        <w:t xml:space="preserve"> </w:t>
      </w:r>
      <w:r>
        <w:t>of</w:t>
      </w:r>
      <w:r w:rsidR="00791F66">
        <w:t xml:space="preserve"> </w:t>
      </w:r>
      <w:r>
        <w:t>annual</w:t>
      </w:r>
      <w:r w:rsidR="00791F66">
        <w:t xml:space="preserve"> </w:t>
      </w:r>
      <w:r>
        <w:t>energy</w:t>
      </w:r>
      <w:r w:rsidR="00791F66">
        <w:t xml:space="preserve"> </w:t>
      </w:r>
      <w:r>
        <w:t>consumption</w:t>
      </w:r>
      <w:r w:rsidR="00791F66">
        <w:t xml:space="preserve"> </w:t>
      </w:r>
      <w:r>
        <w:t>of</w:t>
      </w:r>
      <w:r w:rsidR="00791F66">
        <w:t xml:space="preserve"> </w:t>
      </w:r>
      <w:r>
        <w:t>a</w:t>
      </w:r>
      <w:r w:rsidR="00791F66">
        <w:t xml:space="preserve"> </w:t>
      </w:r>
      <w:r>
        <w:t>baseline</w:t>
      </w:r>
      <w:r w:rsidR="00791F66">
        <w:t xml:space="preserve"> </w:t>
      </w:r>
      <w:r>
        <w:t>building</w:t>
      </w:r>
      <w:r w:rsidR="00791F66">
        <w:t xml:space="preserve"> </w:t>
      </w:r>
      <w:r>
        <w:t>from</w:t>
      </w:r>
      <w:r w:rsidR="00791F66">
        <w:t xml:space="preserve"> </w:t>
      </w:r>
      <w:r>
        <w:t>the</w:t>
      </w:r>
      <w:r w:rsidR="00791F66">
        <w:t xml:space="preserve"> </w:t>
      </w:r>
      <w:r>
        <w:t>building</w:t>
      </w:r>
      <w:r w:rsidR="00791F66">
        <w:t xml:space="preserve"> </w:t>
      </w:r>
      <w:r>
        <w:t>energy</w:t>
      </w:r>
      <w:r w:rsidR="00791F66">
        <w:t xml:space="preserve"> </w:t>
      </w:r>
      <w:r>
        <w:t>model</w:t>
      </w:r>
      <w:r w:rsidR="00791F66">
        <w:t xml:space="preserve"> </w:t>
      </w:r>
      <w:r>
        <w:t>based</w:t>
      </w:r>
      <w:r w:rsidR="00791F66">
        <w:t xml:space="preserve"> </w:t>
      </w:r>
      <w:r>
        <w:t>on</w:t>
      </w:r>
      <w:r w:rsidR="00791F66">
        <w:t xml:space="preserve"> </w:t>
      </w:r>
      <w:r>
        <w:t>the</w:t>
      </w:r>
      <w:r w:rsidR="00791F66">
        <w:t xml:space="preserve"> </w:t>
      </w:r>
      <w:r>
        <w:t>reference</w:t>
      </w:r>
      <w:r w:rsidR="00791F66">
        <w:t xml:space="preserve"> </w:t>
      </w:r>
      <w:r>
        <w:t>building</w:t>
      </w:r>
      <w:r w:rsidR="00791F66">
        <w:t xml:space="preserve"> </w:t>
      </w:r>
      <w:r>
        <w:t>energy</w:t>
      </w:r>
      <w:r w:rsidR="00791F66">
        <w:t xml:space="preserve"> </w:t>
      </w:r>
      <w:r>
        <w:t>characteristics.</w:t>
      </w:r>
    </w:p>
    <w:p w14:paraId="129C1F83" w14:textId="52E276B3" w:rsidR="00BA48AA" w:rsidRDefault="00BA48AA" w:rsidP="00791BDC">
      <w:pPr>
        <w:pStyle w:val="ListParagraph"/>
        <w:numPr>
          <w:ilvl w:val="0"/>
          <w:numId w:val="70"/>
        </w:numPr>
        <w:ind w:left="360"/>
      </w:pPr>
      <w:r>
        <w:t>Calculation</w:t>
      </w:r>
      <w:r w:rsidR="00791F66">
        <w:t xml:space="preserve"> </w:t>
      </w:r>
      <w:r>
        <w:t>of</w:t>
      </w:r>
      <w:r w:rsidR="00791F66">
        <w:t xml:space="preserve"> </w:t>
      </w:r>
      <w:r>
        <w:t>annual</w:t>
      </w:r>
      <w:r w:rsidR="00791F66">
        <w:t xml:space="preserve"> </w:t>
      </w:r>
      <w:r>
        <w:t>energy</w:t>
      </w:r>
      <w:r w:rsidR="00791F66">
        <w:t xml:space="preserve"> </w:t>
      </w:r>
      <w:r>
        <w:t>consumption</w:t>
      </w:r>
      <w:r w:rsidR="00791F66">
        <w:t xml:space="preserve"> </w:t>
      </w:r>
      <w:r>
        <w:t>of</w:t>
      </w:r>
      <w:r w:rsidR="00791F66">
        <w:t xml:space="preserve"> </w:t>
      </w:r>
      <w:r>
        <w:t>an</w:t>
      </w:r>
      <w:r w:rsidR="00791F66">
        <w:t xml:space="preserve"> </w:t>
      </w:r>
      <w:r>
        <w:t>energy</w:t>
      </w:r>
      <w:r w:rsidR="00791F66">
        <w:t xml:space="preserve"> </w:t>
      </w:r>
      <w:r>
        <w:t>efficient</w:t>
      </w:r>
      <w:r w:rsidR="00791F66">
        <w:t xml:space="preserve"> </w:t>
      </w:r>
      <w:r>
        <w:t>building</w:t>
      </w:r>
      <w:r w:rsidR="00791F66">
        <w:t xml:space="preserve"> </w:t>
      </w:r>
      <w:r>
        <w:t>from</w:t>
      </w:r>
      <w:r w:rsidR="00791F66">
        <w:t xml:space="preserve"> </w:t>
      </w:r>
      <w:r>
        <w:t>the</w:t>
      </w:r>
      <w:r w:rsidR="00791F66">
        <w:t xml:space="preserve"> </w:t>
      </w:r>
      <w:r>
        <w:t>building</w:t>
      </w:r>
      <w:r w:rsidR="00791F66">
        <w:t xml:space="preserve"> </w:t>
      </w:r>
      <w:r>
        <w:t>energy</w:t>
      </w:r>
      <w:r w:rsidR="00791F66">
        <w:t xml:space="preserve"> </w:t>
      </w:r>
      <w:r>
        <w:t>model</w:t>
      </w:r>
      <w:r w:rsidR="00791F66">
        <w:t xml:space="preserve"> </w:t>
      </w:r>
      <w:r>
        <w:t>based</w:t>
      </w:r>
      <w:r w:rsidR="00791F66">
        <w:t xml:space="preserve"> </w:t>
      </w:r>
      <w:r>
        <w:t>on</w:t>
      </w:r>
      <w:r w:rsidR="00791F66">
        <w:t xml:space="preserve"> </w:t>
      </w:r>
      <w:r>
        <w:t>the</w:t>
      </w:r>
      <w:r w:rsidR="00791F66">
        <w:t xml:space="preserve"> </w:t>
      </w:r>
      <w:r>
        <w:t>as-designed</w:t>
      </w:r>
      <w:r w:rsidR="00791F66">
        <w:t xml:space="preserve"> </w:t>
      </w:r>
      <w:r>
        <w:t>building</w:t>
      </w:r>
      <w:r w:rsidR="00791F66">
        <w:t xml:space="preserve"> </w:t>
      </w:r>
      <w:r>
        <w:t>energy</w:t>
      </w:r>
      <w:r w:rsidR="00791F66">
        <w:t xml:space="preserve"> </w:t>
      </w:r>
      <w:r>
        <w:t>characteristics.</w:t>
      </w:r>
    </w:p>
    <w:p w14:paraId="0A718DBB" w14:textId="3CC1E555" w:rsidR="00BA48AA" w:rsidRDefault="00BA48AA" w:rsidP="00791BDC">
      <w:pPr>
        <w:pStyle w:val="ListParagraph"/>
        <w:numPr>
          <w:ilvl w:val="0"/>
          <w:numId w:val="70"/>
        </w:numPr>
        <w:ind w:left="360"/>
      </w:pPr>
      <w:r>
        <w:t>Calculation</w:t>
      </w:r>
      <w:r w:rsidR="00791F66">
        <w:t xml:space="preserve"> </w:t>
      </w:r>
      <w:r>
        <w:t>of</w:t>
      </w:r>
      <w:r w:rsidR="00791F66">
        <w:t xml:space="preserve"> </w:t>
      </w:r>
      <w:r>
        <w:t>peak</w:t>
      </w:r>
      <w:r w:rsidR="00791F66">
        <w:t xml:space="preserve"> </w:t>
      </w:r>
      <w:r>
        <w:t>load</w:t>
      </w:r>
      <w:r w:rsidR="00791F66">
        <w:t xml:space="preserve"> </w:t>
      </w:r>
      <w:r>
        <w:t>of</w:t>
      </w:r>
      <w:r w:rsidR="00791F66">
        <w:t xml:space="preserve"> </w:t>
      </w:r>
      <w:r>
        <w:t>baseline</w:t>
      </w:r>
      <w:r w:rsidR="00791F66">
        <w:t xml:space="preserve"> </w:t>
      </w:r>
      <w:r>
        <w:t>building</w:t>
      </w:r>
      <w:r w:rsidR="00791F66">
        <w:t xml:space="preserve"> </w:t>
      </w:r>
      <w:r>
        <w:t>from</w:t>
      </w:r>
      <w:r w:rsidR="00791F66">
        <w:t xml:space="preserve"> </w:t>
      </w:r>
      <w:r>
        <w:t>the</w:t>
      </w:r>
      <w:r w:rsidR="00791F66">
        <w:t xml:space="preserve"> </w:t>
      </w:r>
      <w:r>
        <w:t>building</w:t>
      </w:r>
      <w:r w:rsidR="00791F66">
        <w:t xml:space="preserve"> </w:t>
      </w:r>
      <w:r>
        <w:t>energy</w:t>
      </w:r>
      <w:r w:rsidR="00791F66">
        <w:t xml:space="preserve"> </w:t>
      </w:r>
      <w:r>
        <w:t>model</w:t>
      </w:r>
      <w:r w:rsidR="00791F66">
        <w:t xml:space="preserve"> </w:t>
      </w:r>
      <w:r>
        <w:t>based</w:t>
      </w:r>
      <w:r w:rsidR="00791F66">
        <w:t xml:space="preserve"> </w:t>
      </w:r>
      <w:r>
        <w:t>on</w:t>
      </w:r>
      <w:r w:rsidR="00791F66">
        <w:t xml:space="preserve"> </w:t>
      </w:r>
      <w:r>
        <w:t>the</w:t>
      </w:r>
      <w:r w:rsidR="00791F66">
        <w:t xml:space="preserve"> </w:t>
      </w:r>
      <w:r>
        <w:t>reference</w:t>
      </w:r>
      <w:r w:rsidR="00791F66">
        <w:t xml:space="preserve"> </w:t>
      </w:r>
      <w:r>
        <w:t>building</w:t>
      </w:r>
      <w:r w:rsidR="00791F66">
        <w:t xml:space="preserve"> </w:t>
      </w:r>
      <w:r>
        <w:t>energy</w:t>
      </w:r>
      <w:r w:rsidR="00791F66">
        <w:t xml:space="preserve"> </w:t>
      </w:r>
      <w:r>
        <w:t>characteristics.</w:t>
      </w:r>
    </w:p>
    <w:p w14:paraId="0531F440" w14:textId="7C19A792" w:rsidR="00310FC4" w:rsidRPr="0032225F" w:rsidRDefault="00310FC4" w:rsidP="00791BDC">
      <w:pPr>
        <w:pStyle w:val="ListParagraph"/>
        <w:numPr>
          <w:ilvl w:val="0"/>
          <w:numId w:val="70"/>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13" w:history="1">
        <w:r w:rsidRPr="00B87F14">
          <w:rPr>
            <w:rStyle w:val="Hyperlink"/>
          </w:rPr>
          <w:t>http://oaktrust.library.tamu.edu/bitstream/handle/1969.1/152118/ESL-TR-13-04-01.pdf</w:t>
        </w:r>
      </w:hyperlink>
    </w:p>
    <w:p w14:paraId="46F757CB" w14:textId="77777777" w:rsidR="00D7274D" w:rsidRPr="00E723E7" w:rsidRDefault="00D7274D" w:rsidP="00D7274D">
      <w:pPr>
        <w:pStyle w:val="ListParagraph"/>
        <w:numPr>
          <w:ilvl w:val="0"/>
          <w:numId w:val="70"/>
        </w:numPr>
        <w:overflowPunct/>
        <w:autoSpaceDE/>
        <w:autoSpaceDN/>
        <w:adjustRightInd/>
        <w:ind w:left="360"/>
        <w:jc w:val="left"/>
        <w:textAlignment w:val="auto"/>
      </w:pPr>
      <w:r w:rsidRPr="00D7274D">
        <w:rPr>
          <w:rFonts w:ascii="ArialMT" w:hAnsi="ArialMT"/>
          <w:color w:val="000000"/>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314" w:anchor="se10.3.430_132" w:history="1">
        <w:r w:rsidRPr="0058367E">
          <w:rPr>
            <w:rStyle w:val="Hyperlink"/>
            <w:rFonts w:cs="Arial"/>
          </w:rPr>
          <w:t>https://www.ecfr.gov/cgi-bin/retrieveECFR?&amp;n=pt10.3.430#se10.3.430_132</w:t>
        </w:r>
      </w:hyperlink>
      <w:r>
        <w:t>. Current as of November 13, 2018.</w:t>
      </w:r>
    </w:p>
    <w:p w14:paraId="6B2C32A7" w14:textId="593B4453" w:rsidR="00BA48AA" w:rsidRDefault="00BA48AA" w:rsidP="00791BDC">
      <w:pPr>
        <w:pStyle w:val="ListParagraph"/>
        <w:numPr>
          <w:ilvl w:val="0"/>
          <w:numId w:val="70"/>
        </w:numPr>
        <w:ind w:left="360"/>
      </w:pPr>
      <w:r>
        <w:t>Calculation</w:t>
      </w:r>
      <w:r w:rsidR="00791F66">
        <w:t xml:space="preserve"> </w:t>
      </w:r>
      <w:r>
        <w:t>of</w:t>
      </w:r>
      <w:r w:rsidR="00791F66">
        <w:t xml:space="preserve"> </w:t>
      </w:r>
      <w:r>
        <w:t>peak</w:t>
      </w:r>
      <w:r w:rsidR="00791F66">
        <w:t xml:space="preserve"> </w:t>
      </w:r>
      <w:r>
        <w:t>load</w:t>
      </w:r>
      <w:r w:rsidR="00791F66">
        <w:t xml:space="preserve"> </w:t>
      </w:r>
      <w:r>
        <w:t>of</w:t>
      </w:r>
      <w:r w:rsidR="00791F66">
        <w:t xml:space="preserve"> </w:t>
      </w:r>
      <w:r>
        <w:t>energy</w:t>
      </w:r>
      <w:r w:rsidR="00791F66">
        <w:t xml:space="preserve"> </w:t>
      </w:r>
      <w:r>
        <w:t>efficient</w:t>
      </w:r>
      <w:r w:rsidR="00791F66">
        <w:t xml:space="preserve"> </w:t>
      </w:r>
      <w:r>
        <w:t>building</w:t>
      </w:r>
      <w:r w:rsidR="00791F66">
        <w:t xml:space="preserve"> </w:t>
      </w:r>
      <w:r>
        <w:t>from</w:t>
      </w:r>
      <w:r w:rsidR="00791F66">
        <w:t xml:space="preserve"> </w:t>
      </w:r>
      <w:r>
        <w:t>the</w:t>
      </w:r>
      <w:r w:rsidR="00791F66">
        <w:t xml:space="preserve"> </w:t>
      </w:r>
      <w:r>
        <w:t>building</w:t>
      </w:r>
      <w:r w:rsidR="00791F66">
        <w:t xml:space="preserve"> </w:t>
      </w:r>
      <w:r>
        <w:t>energy</w:t>
      </w:r>
      <w:r w:rsidR="00791F66">
        <w:t xml:space="preserve"> </w:t>
      </w:r>
      <w:r>
        <w:t>model</w:t>
      </w:r>
      <w:r w:rsidR="00791F66">
        <w:t xml:space="preserve"> </w:t>
      </w:r>
      <w:r>
        <w:t>based</w:t>
      </w:r>
      <w:r w:rsidR="00791F66">
        <w:t xml:space="preserve"> </w:t>
      </w:r>
      <w:r>
        <w:t>on</w:t>
      </w:r>
      <w:r w:rsidR="00791F66">
        <w:t xml:space="preserve"> </w:t>
      </w:r>
      <w:r>
        <w:t>the</w:t>
      </w:r>
      <w:r w:rsidR="00791F66">
        <w:t xml:space="preserve"> </w:t>
      </w:r>
      <w:r>
        <w:t>as-designed</w:t>
      </w:r>
      <w:r w:rsidR="00791F66">
        <w:t xml:space="preserve"> </w:t>
      </w:r>
      <w:r>
        <w:t>building</w:t>
      </w:r>
      <w:r w:rsidR="00791F66">
        <w:t xml:space="preserve"> </w:t>
      </w:r>
      <w:r>
        <w:t>energy</w:t>
      </w:r>
      <w:r w:rsidR="00791F66">
        <w:t xml:space="preserve"> </w:t>
      </w:r>
      <w:r>
        <w:t>characteristics.</w:t>
      </w:r>
    </w:p>
    <w:p w14:paraId="0E3BAE6A" w14:textId="39D40ADC" w:rsidR="00BA48AA" w:rsidRDefault="00BA48AA" w:rsidP="00791BDC">
      <w:pPr>
        <w:pStyle w:val="ListParagraph"/>
        <w:numPr>
          <w:ilvl w:val="0"/>
          <w:numId w:val="70"/>
        </w:numPr>
        <w:ind w:left="360"/>
      </w:pPr>
      <w:r>
        <w:t>SEER</w:t>
      </w:r>
      <w:r w:rsidR="00791F66">
        <w:t xml:space="preserve"> </w:t>
      </w:r>
      <w:r>
        <w:t>of</w:t>
      </w:r>
      <w:r w:rsidR="00791F66">
        <w:t xml:space="preserve"> </w:t>
      </w:r>
      <w:r>
        <w:t>HVAC</w:t>
      </w:r>
      <w:r w:rsidR="00791F66">
        <w:t xml:space="preserve"> </w:t>
      </w:r>
      <w:r>
        <w:t>unit</w:t>
      </w:r>
      <w:r w:rsidR="00791F66">
        <w:t xml:space="preserve"> </w:t>
      </w:r>
      <w:r>
        <w:t>in</w:t>
      </w:r>
      <w:r w:rsidR="00791F66">
        <w:t xml:space="preserve"> </w:t>
      </w:r>
      <w:r>
        <w:t>energy</w:t>
      </w:r>
      <w:r w:rsidR="00791F66">
        <w:t xml:space="preserve"> </w:t>
      </w:r>
      <w:r>
        <w:t>efficient</w:t>
      </w:r>
      <w:r w:rsidR="00791F66">
        <w:t xml:space="preserve"> </w:t>
      </w:r>
      <w:r>
        <w:t>as-designed</w:t>
      </w:r>
      <w:r w:rsidR="00791F66">
        <w:t xml:space="preserve"> </w:t>
      </w:r>
      <w:r>
        <w:t>building.</w:t>
      </w:r>
    </w:p>
    <w:p w14:paraId="7A178111" w14:textId="77777777" w:rsidR="00D95BA4" w:rsidRDefault="00D95BA4">
      <w:pPr>
        <w:overflowPunct/>
        <w:autoSpaceDE/>
        <w:autoSpaceDN/>
        <w:adjustRightInd/>
        <w:jc w:val="left"/>
        <w:textAlignment w:val="auto"/>
      </w:pPr>
    </w:p>
    <w:p w14:paraId="50D5E82A" w14:textId="77777777" w:rsidR="00D95BA4" w:rsidRDefault="00D95BA4">
      <w:pPr>
        <w:overflowPunct/>
        <w:autoSpaceDE/>
        <w:autoSpaceDN/>
        <w:adjustRightInd/>
        <w:jc w:val="left"/>
        <w:textAlignment w:val="auto"/>
        <w:sectPr w:rsidR="00D95BA4" w:rsidSect="00495E10">
          <w:pgSz w:w="12240" w:h="15840"/>
          <w:pgMar w:top="1440" w:right="1800" w:bottom="1440" w:left="1800" w:header="720" w:footer="501" w:gutter="0"/>
          <w:cols w:space="720"/>
        </w:sectPr>
      </w:pPr>
    </w:p>
    <w:p w14:paraId="47FCD1F6" w14:textId="3D17959A" w:rsidR="00BA48AA" w:rsidRDefault="00BA48AA" w:rsidP="00241FA2">
      <w:pPr>
        <w:pStyle w:val="Heading3"/>
      </w:pPr>
      <w:bookmarkStart w:id="1239" w:name="_Toc1050967"/>
      <w:r>
        <w:t>ENERGY</w:t>
      </w:r>
      <w:r w:rsidR="00791F66">
        <w:t xml:space="preserve"> </w:t>
      </w:r>
      <w:r>
        <w:t>STAR</w:t>
      </w:r>
      <w:r w:rsidR="00791F66">
        <w:t xml:space="preserve"> </w:t>
      </w:r>
      <w:r>
        <w:t>Manufactured</w:t>
      </w:r>
      <w:r w:rsidR="00791F66">
        <w:t xml:space="preserve"> </w:t>
      </w:r>
      <w:r>
        <w:t>Homes</w:t>
      </w:r>
      <w:bookmarkEnd w:id="1239"/>
      <w:r w:rsidR="00791F6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BA48AA" w:rsidRPr="00C465DB" w14:paraId="4AD08E81" w14:textId="77777777" w:rsidTr="004F4EA8">
        <w:trPr>
          <w:trHeight w:val="331"/>
          <w:jc w:val="center"/>
        </w:trPr>
        <w:tc>
          <w:tcPr>
            <w:tcW w:w="3606" w:type="dxa"/>
            <w:shd w:val="clear" w:color="auto" w:fill="auto"/>
            <w:vAlign w:val="center"/>
          </w:tcPr>
          <w:p w14:paraId="7B945B15" w14:textId="59F62F27" w:rsidR="00BA48AA" w:rsidRPr="00BC068C" w:rsidRDefault="00BA48AA" w:rsidP="00BD00FF">
            <w:pPr>
              <w:pStyle w:val="TableCell"/>
              <w:spacing w:before="0" w:after="0"/>
              <w:jc w:val="left"/>
              <w:rPr>
                <w:b/>
                <w:bCs/>
                <w:sz w:val="20"/>
              </w:rPr>
            </w:pPr>
            <w:r w:rsidRPr="37A1AE00">
              <w:rPr>
                <w:b/>
                <w:bCs/>
              </w:rPr>
              <w:t>Target</w:t>
            </w:r>
            <w:r w:rsidR="00791F66">
              <w:rPr>
                <w:b/>
                <w:bCs/>
              </w:rPr>
              <w:t xml:space="preserve"> </w:t>
            </w:r>
            <w:r w:rsidRPr="37A1AE00">
              <w:rPr>
                <w:b/>
                <w:bCs/>
              </w:rPr>
              <w:t>Sector</w:t>
            </w:r>
          </w:p>
        </w:tc>
        <w:tc>
          <w:tcPr>
            <w:tcW w:w="5024" w:type="dxa"/>
            <w:shd w:val="clear" w:color="auto" w:fill="auto"/>
            <w:vAlign w:val="center"/>
          </w:tcPr>
          <w:p w14:paraId="05773FA0" w14:textId="2DC5926E" w:rsidR="00BA48AA" w:rsidRPr="00C227AB" w:rsidRDefault="00BA48AA" w:rsidP="00BD00FF">
            <w:pPr>
              <w:pStyle w:val="TableCell"/>
              <w:spacing w:before="0" w:after="0"/>
              <w:jc w:val="center"/>
              <w:rPr>
                <w:rFonts w:ascii="Arial,Arial Unicode MS" w:eastAsia="Arial,Arial Unicode MS" w:hAnsi="Arial,Arial Unicode MS" w:cs="Arial,Arial Unicode MS"/>
                <w:i/>
                <w:iCs/>
                <w:sz w:val="20"/>
              </w:rPr>
            </w:pPr>
            <w:r>
              <w:t>Manufactured</w:t>
            </w:r>
            <w:r w:rsidR="00791F66">
              <w:t xml:space="preserve"> </w:t>
            </w:r>
            <w:r>
              <w:t>homes</w:t>
            </w:r>
          </w:p>
        </w:tc>
      </w:tr>
      <w:tr w:rsidR="00BA48AA" w:rsidRPr="00C465DB" w14:paraId="47CD98EE" w14:textId="77777777" w:rsidTr="004F4EA8">
        <w:trPr>
          <w:trHeight w:val="331"/>
          <w:jc w:val="center"/>
        </w:trPr>
        <w:tc>
          <w:tcPr>
            <w:tcW w:w="3606" w:type="dxa"/>
            <w:shd w:val="clear" w:color="auto" w:fill="auto"/>
            <w:vAlign w:val="center"/>
          </w:tcPr>
          <w:p w14:paraId="3DF7B93D" w14:textId="09EDD210" w:rsidR="00BA48AA" w:rsidRPr="00BC068C" w:rsidRDefault="00BA48AA" w:rsidP="00BD00FF">
            <w:pPr>
              <w:pStyle w:val="TableCell"/>
              <w:spacing w:before="0" w:after="0"/>
              <w:jc w:val="left"/>
              <w:rPr>
                <w:b/>
                <w:bCs/>
                <w:sz w:val="20"/>
              </w:rPr>
            </w:pPr>
            <w:r w:rsidRPr="37A1AE00">
              <w:rPr>
                <w:b/>
                <w:bCs/>
              </w:rPr>
              <w:t>Measure</w:t>
            </w:r>
            <w:r w:rsidR="00791F66">
              <w:rPr>
                <w:b/>
                <w:bCs/>
              </w:rPr>
              <w:t xml:space="preserve"> </w:t>
            </w:r>
            <w:r w:rsidRPr="37A1AE00">
              <w:rPr>
                <w:b/>
                <w:bCs/>
              </w:rPr>
              <w:t>Unit</w:t>
            </w:r>
          </w:p>
        </w:tc>
        <w:tc>
          <w:tcPr>
            <w:tcW w:w="5024" w:type="dxa"/>
            <w:shd w:val="clear" w:color="auto" w:fill="auto"/>
            <w:vAlign w:val="center"/>
          </w:tcPr>
          <w:p w14:paraId="638A32D9" w14:textId="77777777" w:rsidR="00BA48AA" w:rsidRPr="00C227AB" w:rsidRDefault="00BA48AA" w:rsidP="00BD00FF">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BA48AA" w:rsidRPr="00C465DB" w14:paraId="585483D3" w14:textId="77777777" w:rsidTr="004F4EA8">
        <w:trPr>
          <w:trHeight w:val="331"/>
          <w:jc w:val="center"/>
        </w:trPr>
        <w:tc>
          <w:tcPr>
            <w:tcW w:w="3606" w:type="dxa"/>
            <w:shd w:val="clear" w:color="auto" w:fill="auto"/>
            <w:vAlign w:val="center"/>
          </w:tcPr>
          <w:p w14:paraId="2D430BD5" w14:textId="3B755AE6" w:rsidR="00BA48AA" w:rsidRPr="00BC068C" w:rsidRDefault="00BA48AA" w:rsidP="00BD00FF">
            <w:pPr>
              <w:pStyle w:val="TableCell"/>
              <w:spacing w:before="0" w:after="0"/>
              <w:jc w:val="left"/>
              <w:rPr>
                <w:b/>
                <w:bCs/>
                <w:sz w:val="20"/>
              </w:rPr>
            </w:pPr>
            <w:r w:rsidRPr="37A1AE00">
              <w:rPr>
                <w:b/>
                <w:bCs/>
              </w:rPr>
              <w:t>Measure</w:t>
            </w:r>
            <w:r w:rsidR="00791F66">
              <w:rPr>
                <w:b/>
                <w:bCs/>
              </w:rPr>
              <w:t xml:space="preserve"> </w:t>
            </w:r>
            <w:r w:rsidRPr="37A1AE00">
              <w:rPr>
                <w:b/>
                <w:bCs/>
              </w:rPr>
              <w:t>Life</w:t>
            </w:r>
          </w:p>
        </w:tc>
        <w:tc>
          <w:tcPr>
            <w:tcW w:w="5024" w:type="dxa"/>
            <w:shd w:val="clear" w:color="auto" w:fill="auto"/>
            <w:vAlign w:val="center"/>
          </w:tcPr>
          <w:p w14:paraId="0029A2BB" w14:textId="484610AD" w:rsidR="00BA48AA" w:rsidRPr="00C227AB" w:rsidRDefault="00BA48AA" w:rsidP="00BD00FF">
            <w:pPr>
              <w:pStyle w:val="TableCell"/>
              <w:spacing w:before="0" w:after="0"/>
              <w:jc w:val="center"/>
              <w:rPr>
                <w:rFonts w:ascii="Arial,Arial Unicode MS" w:eastAsia="Arial,Arial Unicode MS" w:hAnsi="Arial,Arial Unicode MS" w:cs="Arial,Arial Unicode MS"/>
                <w:i/>
                <w:iCs/>
                <w:sz w:val="20"/>
              </w:rPr>
            </w:pPr>
            <w:r>
              <w:t>15</w:t>
            </w:r>
            <w:r w:rsidR="00791F66">
              <w:t xml:space="preserve"> </w:t>
            </w:r>
            <w:r>
              <w:t>Years</w:t>
            </w:r>
            <w:r>
              <w:rPr>
                <w:vertAlign w:val="superscript"/>
              </w:rPr>
              <w:t>Source</w:t>
            </w:r>
            <w:r w:rsidR="00791F66">
              <w:rPr>
                <w:vertAlign w:val="superscript"/>
              </w:rPr>
              <w:t xml:space="preserve"> </w:t>
            </w:r>
            <w:r>
              <w:rPr>
                <w:vertAlign w:val="superscript"/>
              </w:rPr>
              <w:t>1</w:t>
            </w:r>
            <w:r w:rsidR="003920E0">
              <w:rPr>
                <w:vertAlign w:val="superscript"/>
              </w:rPr>
              <w:t>4</w:t>
            </w:r>
          </w:p>
        </w:tc>
      </w:tr>
      <w:tr w:rsidR="00BA48AA" w:rsidRPr="00C465DB" w14:paraId="62AFE1A5" w14:textId="77777777" w:rsidTr="004F4EA8">
        <w:trPr>
          <w:trHeight w:val="331"/>
          <w:jc w:val="center"/>
        </w:trPr>
        <w:tc>
          <w:tcPr>
            <w:tcW w:w="3606" w:type="dxa"/>
            <w:shd w:val="clear" w:color="auto" w:fill="auto"/>
            <w:vAlign w:val="center"/>
          </w:tcPr>
          <w:p w14:paraId="3D520FB8" w14:textId="77777777" w:rsidR="00BA48AA" w:rsidRPr="00BC068C" w:rsidRDefault="00BA48AA" w:rsidP="00BD00FF">
            <w:pPr>
              <w:pStyle w:val="TableCell"/>
              <w:spacing w:before="0" w:after="0"/>
              <w:jc w:val="left"/>
              <w:rPr>
                <w:b/>
              </w:rPr>
            </w:pPr>
            <w:r w:rsidRPr="00BC068C">
              <w:rPr>
                <w:b/>
              </w:rPr>
              <w:t>Vintage</w:t>
            </w:r>
          </w:p>
        </w:tc>
        <w:tc>
          <w:tcPr>
            <w:tcW w:w="5024" w:type="dxa"/>
            <w:shd w:val="clear" w:color="auto" w:fill="auto"/>
            <w:vAlign w:val="center"/>
          </w:tcPr>
          <w:p w14:paraId="1031D472" w14:textId="2036E3C0" w:rsidR="00BA48AA" w:rsidRDefault="00BA48AA" w:rsidP="00BD00FF">
            <w:pPr>
              <w:pStyle w:val="TableCell"/>
              <w:spacing w:before="0" w:after="0"/>
              <w:jc w:val="center"/>
            </w:pPr>
            <w:r>
              <w:t>New</w:t>
            </w:r>
            <w:r w:rsidR="00791F66">
              <w:t xml:space="preserve"> </w:t>
            </w:r>
            <w:r>
              <w:t>Construction</w:t>
            </w:r>
          </w:p>
        </w:tc>
      </w:tr>
    </w:tbl>
    <w:p w14:paraId="107054AE" w14:textId="77777777" w:rsidR="00BA48AA" w:rsidRDefault="00BA48AA" w:rsidP="00BA48AA">
      <w:pPr>
        <w:pStyle w:val="SubStyle"/>
      </w:pPr>
    </w:p>
    <w:p w14:paraId="406D539A" w14:textId="77777777" w:rsidR="00BA48AA" w:rsidRDefault="00BA48AA" w:rsidP="00BA48AA">
      <w:pPr>
        <w:pStyle w:val="SubStyle"/>
      </w:pPr>
      <w:r>
        <w:t>Eligibility</w:t>
      </w:r>
    </w:p>
    <w:p w14:paraId="3D2D2438" w14:textId="0E8F7848" w:rsidR="00BA48AA" w:rsidRPr="00C227AB" w:rsidRDefault="00BA48AA" w:rsidP="00BA48AA">
      <w:pPr>
        <w:pStyle w:val="BodyText"/>
      </w:pPr>
      <w:r w:rsidRPr="00C227AB">
        <w:t>This</w:t>
      </w:r>
      <w:r w:rsidR="00791F66">
        <w:t xml:space="preserve"> </w:t>
      </w:r>
      <w:r w:rsidRPr="00C227AB">
        <w:t>measure</w:t>
      </w:r>
      <w:r w:rsidR="00791F66">
        <w:t xml:space="preserve"> </w:t>
      </w:r>
      <w:r w:rsidRPr="00C227AB">
        <w:t>applies</w:t>
      </w:r>
      <w:r w:rsidR="00791F66">
        <w:t xml:space="preserve"> </w:t>
      </w:r>
      <w:r w:rsidRPr="00C227AB">
        <w:t>to</w:t>
      </w:r>
      <w:r w:rsidR="00791F66">
        <w:t xml:space="preserve"> </w:t>
      </w:r>
      <w:r w:rsidRPr="00C227AB">
        <w:t>ENERGY</w:t>
      </w:r>
      <w:r w:rsidR="00791F66">
        <w:t xml:space="preserve"> </w:t>
      </w:r>
      <w:r w:rsidRPr="00C227AB">
        <w:t>STAR</w:t>
      </w:r>
      <w:r w:rsidR="00791F66">
        <w:t xml:space="preserve"> </w:t>
      </w:r>
      <w:r w:rsidRPr="00C227AB">
        <w:t>Manufactured</w:t>
      </w:r>
      <w:r w:rsidR="00791F66">
        <w:t xml:space="preserve"> </w:t>
      </w:r>
      <w:r w:rsidRPr="00C227AB">
        <w:t>Homes.</w:t>
      </w:r>
    </w:p>
    <w:p w14:paraId="07D35A0E" w14:textId="77777777" w:rsidR="00BA48AA" w:rsidRDefault="00BA48AA" w:rsidP="00BA48AA">
      <w:pPr>
        <w:pStyle w:val="SubStyle"/>
      </w:pPr>
    </w:p>
    <w:p w14:paraId="5232792B" w14:textId="77777777" w:rsidR="00BA48AA" w:rsidRPr="001C4AD5" w:rsidRDefault="00BA48AA" w:rsidP="00BA48AA">
      <w:pPr>
        <w:pStyle w:val="SubStyle"/>
      </w:pPr>
      <w:r w:rsidRPr="001C4AD5">
        <w:t>Algorithms</w:t>
      </w:r>
    </w:p>
    <w:p w14:paraId="755F354B" w14:textId="1FCF7C16" w:rsidR="00BA48AA" w:rsidRPr="009E5CCE" w:rsidRDefault="00BA48AA" w:rsidP="00BA48AA">
      <w:pPr>
        <w:spacing w:after="60"/>
        <w:rPr>
          <w:b/>
        </w:rPr>
      </w:pPr>
      <w:r w:rsidRPr="009E5CCE">
        <w:rPr>
          <w:b/>
        </w:rPr>
        <w:t>Insulation</w:t>
      </w:r>
      <w:r w:rsidR="00791F66">
        <w:rPr>
          <w:b/>
        </w:rPr>
        <w:t xml:space="preserve"> </w:t>
      </w:r>
      <w:r w:rsidRPr="009E5CCE">
        <w:rPr>
          <w:b/>
        </w:rPr>
        <w:t>Upgrades,</w:t>
      </w:r>
      <w:r w:rsidR="00791F66">
        <w:rPr>
          <w:b/>
        </w:rPr>
        <w:t xml:space="preserve"> </w:t>
      </w:r>
      <w:r w:rsidRPr="009E5CCE">
        <w:rPr>
          <w:b/>
        </w:rPr>
        <w:t>Efficient</w:t>
      </w:r>
      <w:r w:rsidR="00791F66">
        <w:rPr>
          <w:b/>
        </w:rPr>
        <w:t xml:space="preserve"> </w:t>
      </w:r>
      <w:r w:rsidRPr="009E5CCE">
        <w:rPr>
          <w:b/>
        </w:rPr>
        <w:t>Windows,</w:t>
      </w:r>
      <w:r w:rsidR="00791F66">
        <w:rPr>
          <w:b/>
        </w:rPr>
        <w:t xml:space="preserve"> </w:t>
      </w:r>
      <w:r w:rsidRPr="009E5CCE">
        <w:rPr>
          <w:b/>
        </w:rPr>
        <w:t>Air</w:t>
      </w:r>
      <w:r w:rsidR="00791F66">
        <w:rPr>
          <w:b/>
        </w:rPr>
        <w:t xml:space="preserve"> </w:t>
      </w:r>
      <w:r w:rsidRPr="009E5CCE">
        <w:rPr>
          <w:b/>
        </w:rPr>
        <w:t>Sealing,</w:t>
      </w:r>
      <w:r w:rsidR="00791F66">
        <w:rPr>
          <w:b/>
        </w:rPr>
        <w:t xml:space="preserve"> </w:t>
      </w:r>
      <w:r w:rsidRPr="009E5CCE">
        <w:rPr>
          <w:b/>
        </w:rPr>
        <w:t>Efficient</w:t>
      </w:r>
      <w:r w:rsidR="00791F66">
        <w:rPr>
          <w:b/>
        </w:rPr>
        <w:t xml:space="preserve"> </w:t>
      </w:r>
      <w:r w:rsidRPr="009E5CCE">
        <w:rPr>
          <w:b/>
        </w:rPr>
        <w:t>HVAC</w:t>
      </w:r>
      <w:r w:rsidR="00791F66">
        <w:rPr>
          <w:b/>
        </w:rPr>
        <w:t xml:space="preserve"> </w:t>
      </w:r>
      <w:r w:rsidRPr="009E5CCE">
        <w:rPr>
          <w:b/>
        </w:rPr>
        <w:t>Equipment</w:t>
      </w:r>
      <w:r w:rsidR="00791F66">
        <w:rPr>
          <w:b/>
        </w:rPr>
        <w:t xml:space="preserve"> </w:t>
      </w:r>
      <w:r w:rsidRPr="009E5CCE">
        <w:rPr>
          <w:b/>
        </w:rPr>
        <w:t>and</w:t>
      </w:r>
      <w:r w:rsidR="00791F66">
        <w:rPr>
          <w:b/>
        </w:rPr>
        <w:t xml:space="preserve"> </w:t>
      </w:r>
      <w:r w:rsidRPr="009E5CCE">
        <w:rPr>
          <w:b/>
        </w:rPr>
        <w:t>Duct</w:t>
      </w:r>
      <w:r w:rsidR="00791F66">
        <w:rPr>
          <w:b/>
        </w:rPr>
        <w:t xml:space="preserve"> </w:t>
      </w:r>
      <w:r w:rsidRPr="009E5CCE">
        <w:rPr>
          <w:b/>
        </w:rPr>
        <w:t>Sealing</w:t>
      </w:r>
      <w:r w:rsidR="00791F66">
        <w:rPr>
          <w:b/>
        </w:rPr>
        <w:t xml:space="preserve"> </w:t>
      </w:r>
      <w:r w:rsidRPr="009E5CCE">
        <w:rPr>
          <w:b/>
        </w:rPr>
        <w:t>(Weather-Sensitive</w:t>
      </w:r>
      <w:r w:rsidR="00791F66">
        <w:rPr>
          <w:b/>
        </w:rPr>
        <w:t xml:space="preserve"> </w:t>
      </w:r>
      <w:r w:rsidRPr="009E5CCE">
        <w:rPr>
          <w:b/>
        </w:rPr>
        <w:t>Measures):</w:t>
      </w:r>
    </w:p>
    <w:p w14:paraId="608C73CF" w14:textId="344EFC7A" w:rsidR="00BA48AA" w:rsidRPr="00E32343" w:rsidRDefault="00BA48AA" w:rsidP="00BA48AA">
      <w:pPr>
        <w:rPr>
          <w:vertAlign w:val="superscript"/>
        </w:rPr>
      </w:pP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due</w:t>
      </w:r>
      <w:r w:rsidR="00791F66">
        <w:t xml:space="preserve"> </w:t>
      </w:r>
      <w:r>
        <w:t>to</w:t>
      </w:r>
      <w:r w:rsidR="00791F66">
        <w:t xml:space="preserve"> </w:t>
      </w:r>
      <w:r>
        <w:t>improvements</w:t>
      </w:r>
      <w:r w:rsidR="00791F66">
        <w:t xml:space="preserve"> </w:t>
      </w:r>
      <w:r>
        <w:t>in</w:t>
      </w:r>
      <w:r w:rsidR="00791F66">
        <w:t xml:space="preserve"> </w:t>
      </w:r>
      <w:r>
        <w:t>the</w:t>
      </w:r>
      <w:r w:rsidR="00791F66">
        <w:t xml:space="preserve"> </w:t>
      </w:r>
      <w:r>
        <w:t>above</w:t>
      </w:r>
      <w:r w:rsidR="00791F66">
        <w:t xml:space="preserve"> </w:t>
      </w:r>
      <w:r>
        <w:t>measures</w:t>
      </w:r>
      <w:r w:rsidR="00791F66">
        <w:t xml:space="preserve"> </w:t>
      </w:r>
      <w:r>
        <w:t>in</w:t>
      </w:r>
      <w:r w:rsidR="00791F66">
        <w:t xml:space="preserve"> </w:t>
      </w:r>
      <w:r>
        <w:t>ENERGY</w:t>
      </w:r>
      <w:r w:rsidR="00791F66">
        <w:t xml:space="preserve"> </w:t>
      </w:r>
      <w:r>
        <w:t>STAR</w:t>
      </w:r>
      <w:r w:rsidR="00791F66">
        <w:t xml:space="preserve"> </w:t>
      </w:r>
      <w:r>
        <w:t>Manufactured</w:t>
      </w:r>
      <w:r w:rsidR="00791F66">
        <w:t xml:space="preserve"> </w:t>
      </w:r>
      <w:r>
        <w:t>Homes</w:t>
      </w:r>
      <w:r w:rsidR="00791F66">
        <w:t xml:space="preserve"> </w:t>
      </w:r>
      <w:r>
        <w:t>programs</w:t>
      </w:r>
      <w:r w:rsidR="00791F66">
        <w:t xml:space="preserve"> </w:t>
      </w:r>
      <w:r>
        <w:t>will</w:t>
      </w:r>
      <w:r w:rsidR="00791F66">
        <w:t xml:space="preserve"> </w:t>
      </w:r>
      <w:r>
        <w:t>be</w:t>
      </w:r>
      <w:r w:rsidR="00791F66">
        <w:t xml:space="preserve"> </w:t>
      </w:r>
      <w:r>
        <w:t>a</w:t>
      </w:r>
      <w:r w:rsidR="00791F66">
        <w:t xml:space="preserve"> </w:t>
      </w:r>
      <w:r>
        <w:t>direct</w:t>
      </w:r>
      <w:r w:rsidR="00791F66">
        <w:t xml:space="preserve"> </w:t>
      </w:r>
      <w:r>
        <w:t>output</w:t>
      </w:r>
      <w:r w:rsidR="00791F66">
        <w:t xml:space="preserve"> </w:t>
      </w:r>
      <w:r>
        <w:t>of</w:t>
      </w:r>
      <w:r w:rsidR="00791F66">
        <w:t xml:space="preserve"> </w:t>
      </w:r>
      <w:r>
        <w:t>accredited</w:t>
      </w:r>
      <w:r w:rsidR="00791F66">
        <w:t xml:space="preserve"> </w:t>
      </w:r>
      <w:r>
        <w:t>Home</w:t>
      </w:r>
      <w:r w:rsidR="00791F66">
        <w:t xml:space="preserve"> </w:t>
      </w:r>
      <w:r>
        <w:t>Energy</w:t>
      </w:r>
      <w:r w:rsidR="00791F66">
        <w:t xml:space="preserve"> </w:t>
      </w:r>
      <w:r>
        <w:t>Ratings</w:t>
      </w:r>
      <w:r w:rsidR="00791F66">
        <w:t xml:space="preserve"> </w:t>
      </w:r>
      <w:r>
        <w:t>(HERS)</w:t>
      </w:r>
      <w:r w:rsidR="00791F66">
        <w:t xml:space="preserve"> </w:t>
      </w:r>
      <w:r>
        <w:t>software</w:t>
      </w:r>
      <w:r w:rsidR="00791F66">
        <w:t xml:space="preserve"> </w:t>
      </w:r>
      <w:r>
        <w:t>that</w:t>
      </w:r>
      <w:r w:rsidR="00791F66">
        <w:t xml:space="preserve"> </w:t>
      </w:r>
      <w:r>
        <w:t>meets</w:t>
      </w:r>
      <w:r w:rsidR="00791F66">
        <w:t xml:space="preserve"> </w:t>
      </w:r>
      <w:r>
        <w:t>the</w:t>
      </w:r>
      <w:r w:rsidR="00791F66">
        <w:t xml:space="preserve"> </w:t>
      </w:r>
      <w:r>
        <w:t>applicable</w:t>
      </w:r>
      <w:r w:rsidR="00791F66">
        <w:t xml:space="preserve"> </w:t>
      </w:r>
      <w:r>
        <w:t>Mortgage</w:t>
      </w:r>
      <w:r w:rsidR="00791F66">
        <w:t xml:space="preserve"> </w:t>
      </w:r>
      <w:r>
        <w:t>Industry</w:t>
      </w:r>
      <w:r w:rsidR="00791F66">
        <w:t xml:space="preserve"> </w:t>
      </w:r>
      <w:r>
        <w:t>National</w:t>
      </w:r>
      <w:r w:rsidR="00791F66">
        <w:t xml:space="preserve"> </w:t>
      </w:r>
      <w:r>
        <w:t>Home</w:t>
      </w:r>
      <w:r w:rsidR="00791F66">
        <w:t xml:space="preserve"> </w:t>
      </w:r>
      <w:r>
        <w:t>Energy</w:t>
      </w:r>
      <w:r w:rsidR="00791F66">
        <w:t xml:space="preserve"> </w:t>
      </w:r>
      <w:r>
        <w:t>Rating</w:t>
      </w:r>
      <w:r w:rsidR="00791F66">
        <w:t xml:space="preserve"> </w:t>
      </w:r>
      <w:r>
        <w:t>System</w:t>
      </w:r>
      <w:r w:rsidR="00791F66">
        <w:t xml:space="preserve"> </w:t>
      </w:r>
      <w:r>
        <w:t>Standards.</w:t>
      </w:r>
      <w:r w:rsidR="00791F66">
        <w:t xml:space="preserve"> </w:t>
      </w:r>
      <w:r>
        <w:t>REM/Rate</w:t>
      </w:r>
      <w:r>
        <w:rPr>
          <w:rStyle w:val="FootnoteReference"/>
        </w:rPr>
        <w:footnoteReference w:id="82"/>
      </w:r>
      <w:r w:rsidR="00791F66">
        <w:t xml:space="preserve"> </w:t>
      </w:r>
      <w:r>
        <w:t>is</w:t>
      </w:r>
      <w:r w:rsidR="00791F66">
        <w:t xml:space="preserve"> </w:t>
      </w:r>
      <w:r>
        <w:t>cited</w:t>
      </w:r>
      <w:r w:rsidR="00791F66">
        <w:t xml:space="preserve"> </w:t>
      </w:r>
      <w:r>
        <w:t>here</w:t>
      </w:r>
      <w:r w:rsidR="00791F66">
        <w:t xml:space="preserve"> </w:t>
      </w:r>
      <w:r>
        <w:t>as</w:t>
      </w:r>
      <w:r w:rsidR="00791F66">
        <w:t xml:space="preserve"> </w:t>
      </w:r>
      <w:r>
        <w:t>an</w:t>
      </w:r>
      <w:r w:rsidR="00791F66">
        <w:t xml:space="preserve"> </w:t>
      </w:r>
      <w:r>
        <w:t>example</w:t>
      </w:r>
      <w:r w:rsidR="00791F66">
        <w:t xml:space="preserve"> </w:t>
      </w:r>
      <w:r>
        <w:t>of</w:t>
      </w:r>
      <w:r w:rsidR="00791F66">
        <w:t xml:space="preserve"> </w:t>
      </w:r>
      <w:r>
        <w:t>an</w:t>
      </w:r>
      <w:r w:rsidR="00791F66">
        <w:t xml:space="preserve"> </w:t>
      </w:r>
      <w:r>
        <w:t>accredited</w:t>
      </w:r>
      <w:r w:rsidR="00791F66">
        <w:t xml:space="preserve"> </w:t>
      </w:r>
      <w:r>
        <w:t>software</w:t>
      </w:r>
      <w:r w:rsidR="00791F66">
        <w:t xml:space="preserve"> </w:t>
      </w:r>
      <w:r>
        <w:t>which</w:t>
      </w:r>
      <w:r w:rsidR="00791F66">
        <w:t xml:space="preserve"> </w:t>
      </w:r>
      <w:r>
        <w:t>can</w:t>
      </w:r>
      <w:r w:rsidR="00791F66">
        <w:t xml:space="preserve"> </w:t>
      </w:r>
      <w:r>
        <w:t>be</w:t>
      </w:r>
      <w:r w:rsidR="00791F66">
        <w:t xml:space="preserve"> </w:t>
      </w:r>
      <w:r>
        <w:t>used</w:t>
      </w:r>
      <w:r w:rsidR="00791F66">
        <w:t xml:space="preserve"> </w:t>
      </w:r>
      <w:r>
        <w:t>to</w:t>
      </w:r>
      <w:r w:rsidR="00791F66">
        <w:t xml:space="preserve"> </w:t>
      </w:r>
      <w:r>
        <w:t>estimate</w:t>
      </w:r>
      <w:r w:rsidR="00791F66">
        <w:t xml:space="preserve"> </w:t>
      </w:r>
      <w:r>
        <w:t>savings</w:t>
      </w:r>
      <w:r w:rsidR="00791F66">
        <w:t xml:space="preserve"> </w:t>
      </w:r>
      <w:r>
        <w:t>for</w:t>
      </w:r>
      <w:r w:rsidR="00791F66">
        <w:t xml:space="preserve"> </w:t>
      </w:r>
      <w:r>
        <w:t>this</w:t>
      </w:r>
      <w:r w:rsidR="00791F66">
        <w:t xml:space="preserve"> </w:t>
      </w:r>
      <w:r>
        <w:t>program.</w:t>
      </w:r>
      <w:r w:rsidR="00791F66">
        <w:t xml:space="preserve"> </w:t>
      </w:r>
      <w:r>
        <w:t>REM/Rate</w:t>
      </w:r>
      <w:r w:rsidR="00791F66">
        <w:t xml:space="preserve"> </w:t>
      </w:r>
      <w:r>
        <w:t>has</w:t>
      </w:r>
      <w:r w:rsidR="00791F66">
        <w:t xml:space="preserve"> </w:t>
      </w:r>
      <w:r>
        <w:t>a</w:t>
      </w:r>
      <w:r w:rsidR="00791F66">
        <w:t xml:space="preserve"> </w:t>
      </w:r>
      <w:r>
        <w:t>module</w:t>
      </w:r>
      <w:r w:rsidR="00791F66">
        <w:t xml:space="preserve"> </w:t>
      </w:r>
      <w:r>
        <w:t>that</w:t>
      </w:r>
      <w:r w:rsidR="00791F66">
        <w:t xml:space="preserve"> </w:t>
      </w:r>
      <w:r>
        <w:t>compares</w:t>
      </w:r>
      <w:r w:rsidR="00791F66">
        <w:t xml:space="preserve"> </w:t>
      </w:r>
      <w:r>
        <w:t>the</w:t>
      </w:r>
      <w:r w:rsidR="00791F66">
        <w:t xml:space="preserve"> </w:t>
      </w:r>
      <w:r>
        <w:t>energy</w:t>
      </w:r>
      <w:r w:rsidR="00791F66">
        <w:t xml:space="preserve"> </w:t>
      </w:r>
      <w:r>
        <w:t>characteristics</w:t>
      </w:r>
      <w:r w:rsidR="00791F66">
        <w:t xml:space="preserve"> </w:t>
      </w:r>
      <w:r>
        <w:t>of</w:t>
      </w:r>
      <w:r w:rsidR="00791F66">
        <w:t xml:space="preserve"> </w:t>
      </w:r>
      <w:r>
        <w:t>the</w:t>
      </w:r>
      <w:r w:rsidR="00791F66">
        <w:t xml:space="preserve"> </w:t>
      </w:r>
      <w:r>
        <w:t>energy</w:t>
      </w:r>
      <w:r w:rsidR="00791F66">
        <w:t xml:space="preserve"> </w:t>
      </w:r>
      <w:r>
        <w:t>efficient</w:t>
      </w:r>
      <w:r w:rsidR="00791F66">
        <w:t xml:space="preserve"> </w:t>
      </w:r>
      <w:r>
        <w:t>home</w:t>
      </w:r>
      <w:r w:rsidR="00791F66">
        <w:t xml:space="preserve"> </w:t>
      </w:r>
      <w:r>
        <w:t>to</w:t>
      </w:r>
      <w:r w:rsidR="00791F66">
        <w:t xml:space="preserve"> </w:t>
      </w:r>
      <w:r>
        <w:t>the</w:t>
      </w:r>
      <w:r w:rsidR="00791F66">
        <w:t xml:space="preserve"> </w:t>
      </w:r>
      <w:r>
        <w:t>baseline/reference</w:t>
      </w:r>
      <w:r w:rsidR="00791F66">
        <w:t xml:space="preserve"> </w:t>
      </w:r>
      <w:r>
        <w:t>home</w:t>
      </w:r>
      <w:r w:rsidR="00791F66">
        <w:t xml:space="preserve"> </w:t>
      </w:r>
      <w:r>
        <w:t>and</w:t>
      </w:r>
      <w:r w:rsidR="00791F66">
        <w:t xml:space="preserve"> </w:t>
      </w:r>
      <w:r>
        <w:t>calculates</w:t>
      </w:r>
      <w:r w:rsidR="00791F66">
        <w:t xml:space="preserve"> </w:t>
      </w:r>
      <w:r>
        <w:t>savings.</w:t>
      </w:r>
      <w:r w:rsidR="00791F66">
        <w:t xml:space="preserve"> </w:t>
      </w:r>
      <w:r>
        <w:t>For</w:t>
      </w:r>
      <w:r w:rsidR="00791F66">
        <w:t xml:space="preserve"> </w:t>
      </w:r>
      <w:r>
        <w:t>ENERGY</w:t>
      </w:r>
      <w:r w:rsidR="00791F66">
        <w:t xml:space="preserve"> </w:t>
      </w:r>
      <w:r>
        <w:t>STAR</w:t>
      </w:r>
      <w:r w:rsidR="00791F66">
        <w:t xml:space="preserve"> </w:t>
      </w:r>
      <w:r>
        <w:t>Manufactured</w:t>
      </w:r>
      <w:r w:rsidR="00791F66">
        <w:t xml:space="preserve"> </w:t>
      </w:r>
      <w:r>
        <w:t>Homes,</w:t>
      </w:r>
      <w:r w:rsidR="00791F66">
        <w:t xml:space="preserve"> </w:t>
      </w:r>
      <w:r>
        <w:t>the</w:t>
      </w:r>
      <w:r w:rsidR="00791F66">
        <w:t xml:space="preserve"> </w:t>
      </w:r>
      <w:r>
        <w:t>baseline</w:t>
      </w:r>
      <w:r w:rsidR="00791F66">
        <w:t xml:space="preserve"> </w:t>
      </w:r>
      <w:r>
        <w:t>building</w:t>
      </w:r>
      <w:r w:rsidR="00791F66">
        <w:t xml:space="preserve"> </w:t>
      </w:r>
      <w:r>
        <w:t>thermal</w:t>
      </w:r>
      <w:r w:rsidR="00791F66">
        <w:t xml:space="preserve"> </w:t>
      </w:r>
      <w:r>
        <w:t>envelope</w:t>
      </w:r>
      <w:r w:rsidR="00791F66">
        <w:t xml:space="preserve"> </w:t>
      </w:r>
      <w:r>
        <w:t>and/or</w:t>
      </w:r>
      <w:r w:rsidR="00791F66">
        <w:t xml:space="preserve"> </w:t>
      </w:r>
      <w:r>
        <w:t>system</w:t>
      </w:r>
      <w:r w:rsidR="00791F66">
        <w:t xml:space="preserve"> </w:t>
      </w:r>
      <w:r>
        <w:t>characteristics</w:t>
      </w:r>
      <w:r w:rsidR="00791F66">
        <w:t xml:space="preserve"> </w:t>
      </w:r>
      <w:r>
        <w:t>shall</w:t>
      </w:r>
      <w:r w:rsidR="00791F66">
        <w:t xml:space="preserve"> </w:t>
      </w:r>
      <w:r>
        <w:t>be</w:t>
      </w:r>
      <w:r w:rsidR="00791F66">
        <w:t xml:space="preserve"> </w:t>
      </w:r>
      <w:r>
        <w:t>based</w:t>
      </w:r>
      <w:r w:rsidR="00791F66">
        <w:t xml:space="preserve"> </w:t>
      </w:r>
      <w:r>
        <w:t>on</w:t>
      </w:r>
      <w:r w:rsidR="00791F66">
        <w:t xml:space="preserve"> </w:t>
      </w:r>
      <w:r>
        <w:t>the</w:t>
      </w:r>
      <w:r w:rsidR="00791F66">
        <w:t xml:space="preserve"> </w:t>
      </w:r>
      <w:r>
        <w:t>current</w:t>
      </w:r>
      <w:r w:rsidR="00791F66">
        <w:t xml:space="preserve"> </w:t>
      </w:r>
      <w:r>
        <w:t>Manufactured</w:t>
      </w:r>
      <w:r w:rsidR="00791F66">
        <w:t xml:space="preserve"> </w:t>
      </w:r>
      <w:r>
        <w:t>Homes</w:t>
      </w:r>
      <w:r w:rsidR="00791F66">
        <w:t xml:space="preserve"> </w:t>
      </w:r>
      <w:r>
        <w:t>Construction</w:t>
      </w:r>
      <w:r w:rsidR="00791F66">
        <w:t xml:space="preserve"> </w:t>
      </w:r>
      <w:r>
        <w:t>and</w:t>
      </w:r>
      <w:r w:rsidR="00791F66">
        <w:t xml:space="preserve"> </w:t>
      </w:r>
      <w:r>
        <w:t>Safety</w:t>
      </w:r>
      <w:r w:rsidR="00791F66">
        <w:t xml:space="preserve"> </w:t>
      </w:r>
      <w:r>
        <w:t>Standards</w:t>
      </w:r>
      <w:r w:rsidR="00791F66">
        <w:t xml:space="preserve"> </w:t>
      </w:r>
      <w:r>
        <w:t>(HUD</w:t>
      </w:r>
      <w:r w:rsidR="00791F66">
        <w:t xml:space="preserve"> </w:t>
      </w:r>
      <w:r>
        <w:t>Code).</w:t>
      </w:r>
      <w:r w:rsidR="00791F66">
        <w:t xml:space="preserve"> </w:t>
      </w:r>
      <w:r>
        <w:t>For</w:t>
      </w:r>
      <w:r w:rsidR="00791F66">
        <w:t xml:space="preserve"> </w:t>
      </w:r>
      <w:r>
        <w:t>this</w:t>
      </w:r>
      <w:r w:rsidR="00791F66">
        <w:t xml:space="preserve"> </w:t>
      </w:r>
      <w:r>
        <w:t>measure</w:t>
      </w:r>
      <w:r w:rsidR="00791F66">
        <w:t xml:space="preserve"> </w:t>
      </w:r>
      <w:r>
        <w:t>a</w:t>
      </w:r>
      <w:r w:rsidR="00791F66">
        <w:t xml:space="preserve"> </w:t>
      </w:r>
      <w:r>
        <w:t>manufactured</w:t>
      </w:r>
      <w:r w:rsidR="00791F66">
        <w:t xml:space="preserve"> </w:t>
      </w:r>
      <w:r>
        <w:t>home</w:t>
      </w:r>
      <w:r w:rsidR="00791F66">
        <w:t xml:space="preserve"> </w:t>
      </w:r>
      <w:r>
        <w:t>“means</w:t>
      </w:r>
      <w:r w:rsidR="00791F66">
        <w:t xml:space="preserve"> </w:t>
      </w:r>
      <w:r>
        <w:t>a</w:t>
      </w:r>
      <w:r w:rsidR="00791F66">
        <w:t xml:space="preserve"> </w:t>
      </w:r>
      <w:r>
        <w:t>structure,</w:t>
      </w:r>
      <w:r w:rsidR="00791F66">
        <w:t xml:space="preserve"> </w:t>
      </w:r>
      <w:r>
        <w:t>transportable</w:t>
      </w:r>
      <w:r w:rsidR="00791F66">
        <w:t xml:space="preserve"> </w:t>
      </w:r>
      <w:r>
        <w:t>in</w:t>
      </w:r>
      <w:r w:rsidR="00791F66">
        <w:t xml:space="preserve"> </w:t>
      </w:r>
      <w:r>
        <w:t>one</w:t>
      </w:r>
      <w:r w:rsidR="00791F66">
        <w:t xml:space="preserve"> </w:t>
      </w:r>
      <w:r>
        <w:t>or</w:t>
      </w:r>
      <w:r w:rsidR="00791F66">
        <w:t xml:space="preserve"> </w:t>
      </w:r>
      <w:r>
        <w:t>more</w:t>
      </w:r>
      <w:r w:rsidR="00791F66">
        <w:t xml:space="preserve"> </w:t>
      </w:r>
      <w:r>
        <w:t>sections,</w:t>
      </w:r>
      <w:r w:rsidR="00791F66">
        <w:t xml:space="preserve"> </w:t>
      </w:r>
      <w:r>
        <w:t>which</w:t>
      </w:r>
      <w:r w:rsidR="00791F66">
        <w:t xml:space="preserve"> </w:t>
      </w:r>
      <w:r>
        <w:t>in</w:t>
      </w:r>
      <w:r w:rsidR="00791F66">
        <w:t xml:space="preserve"> </w:t>
      </w:r>
      <w:r>
        <w:t>the</w:t>
      </w:r>
      <w:r w:rsidR="00791F66">
        <w:t xml:space="preserve"> </w:t>
      </w:r>
      <w:r>
        <w:t>traveling</w:t>
      </w:r>
      <w:r w:rsidR="00791F66">
        <w:t xml:space="preserve"> </w:t>
      </w:r>
      <w:r>
        <w:t>mode,</w:t>
      </w:r>
      <w:r w:rsidR="00791F66">
        <w:t xml:space="preserve"> </w:t>
      </w:r>
      <w:r>
        <w:t>is</w:t>
      </w:r>
      <w:r w:rsidR="00791F66">
        <w:t xml:space="preserve"> </w:t>
      </w:r>
      <w:r>
        <w:t>eight</w:t>
      </w:r>
      <w:r w:rsidR="00791F66">
        <w:t xml:space="preserve"> </w:t>
      </w:r>
      <w:r>
        <w:t>body</w:t>
      </w:r>
      <w:r w:rsidR="00791F66">
        <w:t xml:space="preserve"> </w:t>
      </w:r>
      <w:r>
        <w:t>feet</w:t>
      </w:r>
      <w:r w:rsidR="00791F66">
        <w:t xml:space="preserve"> </w:t>
      </w:r>
      <w:r>
        <w:t>or</w:t>
      </w:r>
      <w:r w:rsidR="00791F66">
        <w:t xml:space="preserve"> </w:t>
      </w:r>
      <w:r>
        <w:t>more</w:t>
      </w:r>
      <w:r w:rsidR="00791F66">
        <w:t xml:space="preserve"> </w:t>
      </w:r>
      <w:r>
        <w:t>in</w:t>
      </w:r>
      <w:r w:rsidR="00791F66">
        <w:t xml:space="preserve"> </w:t>
      </w:r>
      <w:r>
        <w:t>width</w:t>
      </w:r>
      <w:r w:rsidR="00791F66">
        <w:t xml:space="preserve"> </w:t>
      </w:r>
      <w:r>
        <w:t>or</w:t>
      </w:r>
      <w:r w:rsidR="00791F66">
        <w:t xml:space="preserve"> </w:t>
      </w:r>
      <w:r>
        <w:t>forty</w:t>
      </w:r>
      <w:r w:rsidR="00791F66">
        <w:t xml:space="preserve"> </w:t>
      </w:r>
      <w:r>
        <w:t>body</w:t>
      </w:r>
      <w:r w:rsidR="00791F66">
        <w:t xml:space="preserve"> </w:t>
      </w:r>
      <w:r>
        <w:t>feet</w:t>
      </w:r>
      <w:r w:rsidR="00791F66">
        <w:t xml:space="preserve"> </w:t>
      </w:r>
      <w:r>
        <w:t>or</w:t>
      </w:r>
      <w:r w:rsidR="00791F66">
        <w:t xml:space="preserve"> </w:t>
      </w:r>
      <w:r>
        <w:t>more</w:t>
      </w:r>
      <w:r w:rsidR="00791F66">
        <w:t xml:space="preserve"> </w:t>
      </w:r>
      <w:r>
        <w:t>in</w:t>
      </w:r>
      <w:r w:rsidR="00791F66">
        <w:t xml:space="preserve"> </w:t>
      </w:r>
      <w:r>
        <w:t>length,</w:t>
      </w:r>
      <w:r w:rsidR="00791F66">
        <w:t xml:space="preserve"> </w:t>
      </w:r>
      <w:r>
        <w:t>or,</w:t>
      </w:r>
      <w:r w:rsidR="00791F66">
        <w:t xml:space="preserve"> </w:t>
      </w:r>
      <w:r>
        <w:t>when</w:t>
      </w:r>
      <w:r w:rsidR="00791F66">
        <w:t xml:space="preserve"> </w:t>
      </w:r>
      <w:r>
        <w:t>erected</w:t>
      </w:r>
      <w:r w:rsidR="00791F66">
        <w:t xml:space="preserve"> </w:t>
      </w:r>
      <w:r>
        <w:t>on</w:t>
      </w:r>
      <w:r w:rsidR="00791F66">
        <w:t xml:space="preserve"> </w:t>
      </w:r>
      <w:r>
        <w:t>site,</w:t>
      </w:r>
      <w:r w:rsidR="00791F66">
        <w:t xml:space="preserve"> </w:t>
      </w:r>
      <w:r>
        <w:t>is</w:t>
      </w:r>
      <w:r w:rsidR="00791F66">
        <w:t xml:space="preserve"> </w:t>
      </w:r>
      <w:r>
        <w:t>three</w:t>
      </w:r>
      <w:r w:rsidR="00791F66">
        <w:t xml:space="preserve"> </w:t>
      </w:r>
      <w:r>
        <w:t>hundred</w:t>
      </w:r>
      <w:r w:rsidR="00791F66">
        <w:t xml:space="preserve"> </w:t>
      </w:r>
      <w:r>
        <w:t>twenty</w:t>
      </w:r>
      <w:r w:rsidR="00791F66">
        <w:t xml:space="preserve"> </w:t>
      </w:r>
      <w:r>
        <w:t>or</w:t>
      </w:r>
      <w:r w:rsidR="00791F66">
        <w:t xml:space="preserve"> </w:t>
      </w:r>
      <w:r>
        <w:t>more</w:t>
      </w:r>
      <w:r w:rsidR="00791F66">
        <w:t xml:space="preserve"> </w:t>
      </w:r>
      <w:r>
        <w:t>square</w:t>
      </w:r>
      <w:r w:rsidR="00791F66">
        <w:t xml:space="preserve"> </w:t>
      </w:r>
      <w:r>
        <w:t>feet,</w:t>
      </w:r>
      <w:r w:rsidR="00791F66">
        <w:t xml:space="preserve"> </w:t>
      </w:r>
      <w:r>
        <w:t>and</w:t>
      </w:r>
      <w:r w:rsidR="00791F66">
        <w:t xml:space="preserve"> </w:t>
      </w:r>
      <w:r>
        <w:t>which</w:t>
      </w:r>
      <w:r w:rsidR="00791F66">
        <w:t xml:space="preserve"> </w:t>
      </w:r>
      <w:r>
        <w:t>is</w:t>
      </w:r>
      <w:r w:rsidR="00791F66">
        <w:t xml:space="preserve"> </w:t>
      </w:r>
      <w:r>
        <w:t>built</w:t>
      </w:r>
      <w:r w:rsidR="00791F66">
        <w:t xml:space="preserve"> </w:t>
      </w:r>
      <w:r>
        <w:t>on</w:t>
      </w:r>
      <w:r w:rsidR="00791F66">
        <w:t xml:space="preserve"> </w:t>
      </w:r>
      <w:r>
        <w:t>a</w:t>
      </w:r>
      <w:r w:rsidR="00791F66">
        <w:t xml:space="preserve"> </w:t>
      </w:r>
      <w:r>
        <w:t>permanent</w:t>
      </w:r>
      <w:r w:rsidR="00791F66">
        <w:t xml:space="preserve"> </w:t>
      </w:r>
      <w:r>
        <w:t>chassis</w:t>
      </w:r>
      <w:r w:rsidR="00791F66">
        <w:t xml:space="preserve"> </w:t>
      </w:r>
      <w:r>
        <w:t>and</w:t>
      </w:r>
      <w:r w:rsidR="00791F66">
        <w:t xml:space="preserve"> </w:t>
      </w:r>
      <w:r>
        <w:t>designed</w:t>
      </w:r>
      <w:r w:rsidR="00791F66">
        <w:t xml:space="preserve"> </w:t>
      </w:r>
      <w:r>
        <w:t>to</w:t>
      </w:r>
      <w:r w:rsidR="00791F66">
        <w:t xml:space="preserve"> </w:t>
      </w:r>
      <w:r>
        <w:t>be</w:t>
      </w:r>
      <w:r w:rsidR="00791F66">
        <w:t xml:space="preserve"> </w:t>
      </w:r>
      <w:r>
        <w:t>used</w:t>
      </w:r>
      <w:r w:rsidR="00791F66">
        <w:t xml:space="preserve"> </w:t>
      </w:r>
      <w:r>
        <w:t>as</w:t>
      </w:r>
      <w:r w:rsidR="00791F66">
        <w:t xml:space="preserve"> </w:t>
      </w:r>
      <w:r>
        <w:t>a</w:t>
      </w:r>
      <w:r w:rsidR="00791F66">
        <w:t xml:space="preserve"> </w:t>
      </w:r>
      <w:r>
        <w:t>dwelling</w:t>
      </w:r>
      <w:r w:rsidR="00791F66">
        <w:t xml:space="preserve"> </w:t>
      </w:r>
      <w:r>
        <w:t>with</w:t>
      </w:r>
      <w:r w:rsidR="00791F66">
        <w:t xml:space="preserve"> </w:t>
      </w:r>
      <w:r>
        <w:t>or</w:t>
      </w:r>
      <w:r w:rsidR="00791F66">
        <w:t xml:space="preserve"> </w:t>
      </w:r>
      <w:r>
        <w:t>without</w:t>
      </w:r>
      <w:r w:rsidR="00791F66">
        <w:t xml:space="preserve"> </w:t>
      </w:r>
      <w:r>
        <w:t>a</w:t>
      </w:r>
      <w:r w:rsidR="00791F66">
        <w:t xml:space="preserve"> </w:t>
      </w:r>
      <w:r>
        <w:t>permanent</w:t>
      </w:r>
      <w:r w:rsidR="00791F66">
        <w:t xml:space="preserve"> </w:t>
      </w:r>
      <w:r>
        <w:t>foundation</w:t>
      </w:r>
      <w:r w:rsidR="00791F66">
        <w:t xml:space="preserve"> </w:t>
      </w:r>
      <w:r>
        <w:t>when</w:t>
      </w:r>
      <w:r w:rsidR="00791F66">
        <w:t xml:space="preserve"> </w:t>
      </w:r>
      <w:r>
        <w:t>connected</w:t>
      </w:r>
      <w:r w:rsidR="00791F66">
        <w:t xml:space="preserve"> </w:t>
      </w:r>
      <w:r>
        <w:t>to</w:t>
      </w:r>
      <w:r w:rsidR="00791F66">
        <w:t xml:space="preserve"> </w:t>
      </w:r>
      <w:r>
        <w:t>the</w:t>
      </w:r>
      <w:r w:rsidR="00791F66">
        <w:t xml:space="preserve"> </w:t>
      </w:r>
      <w:r>
        <w:t>required</w:t>
      </w:r>
      <w:r w:rsidR="00791F66">
        <w:t xml:space="preserve"> </w:t>
      </w:r>
      <w:r>
        <w:t>utilities,</w:t>
      </w:r>
      <w:r w:rsidR="00791F66">
        <w:t xml:space="preserve"> </w:t>
      </w:r>
      <w:r>
        <w:t>and</w:t>
      </w:r>
      <w:r w:rsidR="00791F66">
        <w:t xml:space="preserve"> </w:t>
      </w:r>
      <w:r>
        <w:t>includes</w:t>
      </w:r>
      <w:r w:rsidR="00791F66">
        <w:t xml:space="preserve"> </w:t>
      </w:r>
      <w:r>
        <w:t>the</w:t>
      </w:r>
      <w:r w:rsidR="00791F66">
        <w:t xml:space="preserve"> </w:t>
      </w:r>
      <w:r>
        <w:t>plumbing,</w:t>
      </w:r>
      <w:r w:rsidR="00791F66">
        <w:t xml:space="preserve"> </w:t>
      </w:r>
      <w:r>
        <w:t>heating,</w:t>
      </w:r>
      <w:r w:rsidR="00791F66">
        <w:t xml:space="preserve"> </w:t>
      </w:r>
      <w:r>
        <w:t>air</w:t>
      </w:r>
      <w:r w:rsidR="00791F66">
        <w:t xml:space="preserve"> </w:t>
      </w:r>
      <w:r>
        <w:t>conditioning,</w:t>
      </w:r>
      <w:r w:rsidR="00791F66">
        <w:t xml:space="preserve"> </w:t>
      </w:r>
      <w:r>
        <w:t>and</w:t>
      </w:r>
      <w:r w:rsidR="00791F66">
        <w:t xml:space="preserve"> </w:t>
      </w:r>
      <w:r>
        <w:t>electrical</w:t>
      </w:r>
      <w:r w:rsidR="00791F66">
        <w:t xml:space="preserve"> </w:t>
      </w:r>
      <w:r>
        <w:t>systems</w:t>
      </w:r>
      <w:r w:rsidR="00791F66">
        <w:t xml:space="preserve"> </w:t>
      </w:r>
      <w:r>
        <w:t>contained</w:t>
      </w:r>
      <w:r w:rsidR="00791F66">
        <w:t xml:space="preserve"> </w:t>
      </w:r>
      <w:r>
        <w:t>therein.”</w:t>
      </w:r>
      <w:r w:rsidRPr="00E32343">
        <w:rPr>
          <w:vertAlign w:val="superscript"/>
        </w:rPr>
        <w:t>Source</w:t>
      </w:r>
      <w:r w:rsidR="00791F66">
        <w:rPr>
          <w:vertAlign w:val="superscript"/>
        </w:rPr>
        <w:t xml:space="preserve"> </w:t>
      </w:r>
      <w:r w:rsidRPr="00E32343">
        <w:rPr>
          <w:vertAlign w:val="superscript"/>
        </w:rPr>
        <w:t>1</w:t>
      </w:r>
      <w:r w:rsidR="00F96D40">
        <w:rPr>
          <w:vertAlign w:val="superscript"/>
        </w:rPr>
        <w:t>4</w:t>
      </w:r>
    </w:p>
    <w:p w14:paraId="0743A5E4" w14:textId="77777777" w:rsidR="00BA48AA" w:rsidRDefault="00BA48AA" w:rsidP="00BA48AA"/>
    <w:p w14:paraId="493FDF90" w14:textId="1C7BDDC8" w:rsidR="00BA48AA" w:rsidRDefault="00BA48AA" w:rsidP="00BA48AA">
      <w:pPr>
        <w:pStyle w:val="NoSpacing"/>
      </w:pPr>
      <w:r>
        <w:t>The</w:t>
      </w:r>
      <w:r w:rsidR="00791F66">
        <w:t xml:space="preserve"> </w:t>
      </w:r>
      <w:r>
        <w:t>energy</w:t>
      </w:r>
      <w:r w:rsidR="00791F66">
        <w:t xml:space="preserve"> </w:t>
      </w:r>
      <w:r>
        <w:t>savings</w:t>
      </w:r>
      <w:r w:rsidR="00791F66">
        <w:t xml:space="preserve"> </w:t>
      </w:r>
      <w:r>
        <w:t>for</w:t>
      </w:r>
      <w:r w:rsidR="00791F66">
        <w:t xml:space="preserve"> </w:t>
      </w:r>
      <w:r>
        <w:t>weather-sensitive</w:t>
      </w:r>
      <w:r w:rsidR="00791F66">
        <w:t xml:space="preserve"> </w:t>
      </w:r>
      <w:r>
        <w:t>measures</w:t>
      </w:r>
      <w:r w:rsidR="00791F66">
        <w:t xml:space="preserve"> </w:t>
      </w:r>
      <w:r>
        <w:t>will</w:t>
      </w:r>
      <w:r w:rsidR="00791F66">
        <w:t xml:space="preserve"> </w:t>
      </w:r>
      <w:r>
        <w:t>be</w:t>
      </w:r>
      <w:r w:rsidR="00791F66">
        <w:t xml:space="preserve"> </w:t>
      </w:r>
      <w:r>
        <w:t>calculated</w:t>
      </w:r>
      <w:r w:rsidR="00791F66">
        <w:t xml:space="preserve"> </w:t>
      </w:r>
      <w:r>
        <w:t>from</w:t>
      </w:r>
      <w:r w:rsidR="00791F66">
        <w:t xml:space="preserve"> </w:t>
      </w:r>
      <w:r>
        <w:t>the</w:t>
      </w:r>
      <w:r w:rsidR="00791F66">
        <w:t xml:space="preserve"> </w:t>
      </w:r>
      <w:r>
        <w:t>software</w:t>
      </w:r>
      <w:r w:rsidR="00791F66">
        <w:t xml:space="preserve"> </w:t>
      </w:r>
      <w:r>
        <w:t>output</w:t>
      </w:r>
      <w:r w:rsidR="00791F66">
        <w:t xml:space="preserve"> </w:t>
      </w:r>
      <w:r>
        <w:t>using</w:t>
      </w:r>
      <w:r w:rsidR="00791F66">
        <w:t xml:space="preserve"> </w:t>
      </w:r>
      <w:r>
        <w:t>the</w:t>
      </w:r>
      <w:r w:rsidR="00791F66">
        <w:t xml:space="preserve"> </w:t>
      </w:r>
      <w:r>
        <w:t>following</w:t>
      </w:r>
      <w:r w:rsidR="00791F66">
        <w:t xml:space="preserve"> </w:t>
      </w:r>
      <w:r>
        <w:t>algorithm:</w:t>
      </w:r>
    </w:p>
    <w:p w14:paraId="327078F2" w14:textId="7C511FFB" w:rsidR="00BA48AA" w:rsidRPr="005839A7" w:rsidRDefault="00BA48AA" w:rsidP="00BA48AA">
      <w:pPr>
        <w:rPr>
          <w:rFonts w:eastAsia="Arial" w:cs="Arial"/>
        </w:rPr>
      </w:pPr>
      <w:r w:rsidRPr="37A1AE00">
        <w:rPr>
          <w:i/>
          <w:iCs/>
        </w:rPr>
        <w:t>Energy</w:t>
      </w:r>
      <w:r w:rsidR="00791F66">
        <w:rPr>
          <w:i/>
          <w:iCs/>
        </w:rPr>
        <w:t xml:space="preserve"> </w:t>
      </w:r>
      <w:r w:rsidRPr="37A1AE00">
        <w:rPr>
          <w:i/>
          <w:iCs/>
        </w:rPr>
        <w:t>savings</w:t>
      </w:r>
      <w:r w:rsidR="00791F66">
        <w:rPr>
          <w:i/>
          <w:iCs/>
        </w:rPr>
        <w:t xml:space="preserve"> </w:t>
      </w:r>
      <w:r w:rsidRPr="37A1AE00">
        <w:rPr>
          <w:i/>
          <w:iCs/>
        </w:rPr>
        <w:t>of</w:t>
      </w:r>
      <w:r w:rsidR="00791F66">
        <w:rPr>
          <w:i/>
          <w:iCs/>
        </w:rPr>
        <w:t xml:space="preserve"> </w:t>
      </w:r>
      <w:r w:rsidRPr="37A1AE00">
        <w:rPr>
          <w:i/>
          <w:iCs/>
        </w:rPr>
        <w:t>the</w:t>
      </w:r>
      <w:r w:rsidR="00791F66">
        <w:rPr>
          <w:i/>
          <w:iCs/>
        </w:rPr>
        <w:t xml:space="preserve"> </w:t>
      </w:r>
      <w:r w:rsidRPr="37A1AE00">
        <w:rPr>
          <w:i/>
          <w:iCs/>
        </w:rPr>
        <w:t>qualified</w:t>
      </w:r>
      <w:r w:rsidR="00791F66">
        <w:rPr>
          <w:i/>
          <w:iCs/>
        </w:rPr>
        <w:t xml:space="preserve"> </w:t>
      </w:r>
      <w:r w:rsidRPr="37A1AE00">
        <w:rPr>
          <w:i/>
          <w:iCs/>
        </w:rPr>
        <w:t>home</w:t>
      </w:r>
      <w:r w:rsidR="00791F66">
        <w:rPr>
          <w:i/>
          <w:iCs/>
        </w:rPr>
        <w:t xml:space="preserve"> </w:t>
      </w:r>
      <w:r w:rsidRPr="37A1AE00">
        <w:rPr>
          <w:i/>
          <w:iCs/>
        </w:rPr>
        <w:t>(kWh/yr)</w:t>
      </w:r>
    </w:p>
    <w:p w14:paraId="1FDCA964" w14:textId="194B6922" w:rsidR="00BA48AA" w:rsidRPr="00187125" w:rsidRDefault="00BA48AA" w:rsidP="00286928">
      <w:pPr>
        <w:spacing w:line="276" w:lineRule="auto"/>
        <w:rPr>
          <w:rFonts w:ascii="Cambria Math" w:eastAsia="Cambria Math" w:hAnsi="Cambria Math" w:cs="Cambria Math"/>
        </w:rPr>
      </w:pPr>
      <w:r w:rsidRPr="00AA2C40">
        <w:rPr>
          <w:rFonts w:cs="Arial"/>
        </w:rPr>
        <w:sym w:font="Symbol" w:char="F044"/>
      </w:r>
      <w:r w:rsidRPr="37A1AE00">
        <w:t>kWh</w:t>
      </w:r>
      <w:r w:rsidRPr="00187125">
        <w:rPr>
          <w:rFonts w:ascii="Cambria Math" w:hAnsi="Cambria Math"/>
        </w:rPr>
        <w:tab/>
      </w:r>
      <w:r w:rsidRPr="37A1AE00">
        <w:rPr>
          <w:rFonts w:ascii="Cambria Math" w:eastAsia="Cambria Math" w:hAnsi="Cambria Math" w:cs="Cambria Math"/>
        </w:rPr>
        <w:t>=</w:t>
      </w:r>
      <w:r w:rsidR="00791F66">
        <w:rPr>
          <w:rFonts w:ascii="Cambria Math" w:eastAsia="Cambria Math" w:hAnsi="Cambria Math" w:cs="Cambria Math"/>
        </w:rPr>
        <w:t xml:space="preserve"> </w:t>
      </w:r>
      <m:oMath>
        <m:d>
          <m:dPr>
            <m:ctrlPr>
              <w:rPr>
                <w:rFonts w:ascii="Cambria Math" w:hAnsi="Cambria Math"/>
              </w:rPr>
            </m:ctrlPr>
          </m:dPr>
          <m:e>
            <m:r>
              <w:rPr>
                <w:rFonts w:ascii="Cambria Math" w:hAnsi="Cambria Math"/>
              </w:rPr>
              <m:t xml:space="preserve">Heating </m:t>
            </m:r>
            <m:sSub>
              <m:sSubPr>
                <m:ctrlPr>
                  <w:rPr>
                    <w:rFonts w:ascii="Cambria Math" w:hAnsi="Cambria Math"/>
                    <w:i/>
                  </w:rPr>
                </m:ctrlPr>
              </m:sSubPr>
              <m:e>
                <m:r>
                  <w:rPr>
                    <w:rFonts w:ascii="Cambria Math" w:hAnsi="Cambria Math"/>
                  </w:rPr>
                  <m:t>kWh</m:t>
                </m:r>
              </m:e>
              <m:sub>
                <m:r>
                  <w:rPr>
                    <w:rFonts w:ascii="Cambria Math" w:hAnsi="Cambria Math"/>
                  </w:rPr>
                  <m:t>base</m:t>
                </m:r>
              </m:sub>
            </m:sSub>
            <m:r>
              <m:rPr>
                <m:sty m:val="p"/>
              </m:rPr>
              <w:rPr>
                <w:rFonts w:ascii="Cambria Math" w:hAnsi="Cambria Math"/>
              </w:rPr>
              <m:t xml:space="preserve">– </m:t>
            </m:r>
            <m:r>
              <w:rPr>
                <w:rFonts w:ascii="Cambria Math" w:hAnsi="Cambria Math"/>
              </w:rPr>
              <m:t xml:space="preserve">Heating </m:t>
            </m:r>
            <m:sSub>
              <m:sSubPr>
                <m:ctrlPr>
                  <w:rPr>
                    <w:rFonts w:ascii="Cambria Math" w:hAnsi="Cambria Math"/>
                    <w:i/>
                  </w:rPr>
                </m:ctrlPr>
              </m:sSubPr>
              <m:e>
                <m:r>
                  <w:rPr>
                    <w:rFonts w:ascii="Cambria Math" w:hAnsi="Cambria Math"/>
                  </w:rPr>
                  <m:t>kWh</m:t>
                </m:r>
              </m:e>
              <m:sub>
                <m:r>
                  <w:rPr>
                    <w:rFonts w:ascii="Cambria Math" w:hAnsi="Cambria Math"/>
                  </w:rPr>
                  <m:t>ee</m:t>
                </m:r>
              </m:sub>
            </m:sSub>
          </m:e>
        </m:d>
        <m:r>
          <m:rPr>
            <m:sty m:val="p"/>
          </m:rPr>
          <w:rPr>
            <w:rFonts w:ascii="Cambria Math" w:hAnsi="Cambria Math"/>
          </w:rPr>
          <m:t xml:space="preserve">+ </m:t>
        </m:r>
        <m:d>
          <m:dPr>
            <m:ctrlPr>
              <w:rPr>
                <w:rFonts w:ascii="Cambria Math" w:hAnsi="Cambria Math"/>
              </w:rPr>
            </m:ctrlPr>
          </m:dPr>
          <m:e>
            <m:r>
              <w:rPr>
                <w:rFonts w:ascii="Cambria Math" w:hAnsi="Cambria Math"/>
              </w:rPr>
              <m:t xml:space="preserve">Cooling </m:t>
            </m:r>
            <m:sSub>
              <m:sSubPr>
                <m:ctrlPr>
                  <w:rPr>
                    <w:rFonts w:ascii="Cambria Math" w:hAnsi="Cambria Math"/>
                    <w:i/>
                  </w:rPr>
                </m:ctrlPr>
              </m:sSubPr>
              <m:e>
                <m:r>
                  <w:rPr>
                    <w:rFonts w:ascii="Cambria Math" w:hAnsi="Cambria Math"/>
                  </w:rPr>
                  <m:t>kWh</m:t>
                </m:r>
              </m:e>
              <m:sub>
                <m:r>
                  <w:rPr>
                    <w:rFonts w:ascii="Cambria Math" w:hAnsi="Cambria Math"/>
                  </w:rPr>
                  <m:t>base</m:t>
                </m:r>
              </m:sub>
            </m:sSub>
            <m:r>
              <w:rPr>
                <w:rFonts w:ascii="Cambria Math" w:hAnsi="Cambria Math"/>
              </w:rPr>
              <m:t xml:space="preserve">-Cooling </m:t>
            </m:r>
            <m:sSub>
              <m:sSubPr>
                <m:ctrlPr>
                  <w:rPr>
                    <w:rFonts w:ascii="Cambria Math" w:hAnsi="Cambria Math"/>
                    <w:i/>
                  </w:rPr>
                </m:ctrlPr>
              </m:sSubPr>
              <m:e>
                <m:r>
                  <w:rPr>
                    <w:rFonts w:ascii="Cambria Math" w:hAnsi="Cambria Math"/>
                  </w:rPr>
                  <m:t>kWh</m:t>
                </m:r>
              </m:e>
              <m:sub>
                <m:r>
                  <w:rPr>
                    <w:rFonts w:ascii="Cambria Math" w:hAnsi="Cambria Math"/>
                  </w:rPr>
                  <m:t>ee</m:t>
                </m:r>
              </m:sub>
            </m:sSub>
          </m:e>
        </m:d>
      </m:oMath>
    </w:p>
    <w:p w14:paraId="6F5B341F" w14:textId="77777777" w:rsidR="00BA48AA" w:rsidRDefault="00BA48AA" w:rsidP="00BA48AA"/>
    <w:p w14:paraId="18EB7E74" w14:textId="5A984CB4" w:rsidR="00BA48AA" w:rsidRDefault="00BA48AA" w:rsidP="00BA48AA">
      <w:pPr>
        <w:pStyle w:val="NoSpacing"/>
      </w:pPr>
      <w:r>
        <w:t>The</w:t>
      </w:r>
      <w:r w:rsidR="00791F66">
        <w:t xml:space="preserve"> </w:t>
      </w:r>
      <w:r>
        <w:t>system</w:t>
      </w:r>
      <w:r w:rsidR="00791F66">
        <w:t xml:space="preserve"> </w:t>
      </w:r>
      <w:r>
        <w:t>peak</w:t>
      </w:r>
      <w:r w:rsidR="00791F66">
        <w:t xml:space="preserve"> </w:t>
      </w:r>
      <w:r>
        <w:t>electric</w:t>
      </w:r>
      <w:r w:rsidR="00791F66">
        <w:t xml:space="preserve"> </w:t>
      </w:r>
      <w:r>
        <w:t>demand</w:t>
      </w:r>
      <w:r w:rsidR="00791F66">
        <w:t xml:space="preserve"> </w:t>
      </w:r>
      <w:r>
        <w:t>savings</w:t>
      </w:r>
      <w:r w:rsidR="00791F66">
        <w:t xml:space="preserve"> </w:t>
      </w:r>
      <w:r>
        <w:t>for</w:t>
      </w:r>
      <w:r w:rsidR="00791F66">
        <w:t xml:space="preserve"> </w:t>
      </w:r>
      <w:r>
        <w:t>weather-sensitive</w:t>
      </w:r>
      <w:r w:rsidR="00791F66">
        <w:t xml:space="preserve"> </w:t>
      </w:r>
      <w:r>
        <w:t>measures</w:t>
      </w:r>
      <w:r w:rsidR="00791F66">
        <w:t xml:space="preserve"> </w:t>
      </w:r>
      <w:r>
        <w:t>will</w:t>
      </w:r>
      <w:r w:rsidR="00791F66">
        <w:t xml:space="preserve"> </w:t>
      </w:r>
      <w:r>
        <w:t>be</w:t>
      </w:r>
      <w:r w:rsidR="00791F66">
        <w:t xml:space="preserve"> </w:t>
      </w:r>
      <w:r>
        <w:t>calculated</w:t>
      </w:r>
      <w:r w:rsidR="00791F66">
        <w:t xml:space="preserve"> </w:t>
      </w:r>
      <w:r>
        <w:t>from</w:t>
      </w:r>
      <w:r w:rsidR="00791F66">
        <w:t xml:space="preserve"> </w:t>
      </w:r>
      <w:r>
        <w:t>the</w:t>
      </w:r>
      <w:r w:rsidR="00791F66">
        <w:t xml:space="preserve"> </w:t>
      </w:r>
      <w:r>
        <w:t>software</w:t>
      </w:r>
      <w:r w:rsidR="00791F66">
        <w:t xml:space="preserve"> </w:t>
      </w:r>
      <w:r>
        <w:t>output</w:t>
      </w:r>
      <w:r w:rsidR="00791F66">
        <w:t xml:space="preserve"> </w:t>
      </w:r>
      <w:r>
        <w:t>with</w:t>
      </w:r>
      <w:r w:rsidR="00791F66">
        <w:t xml:space="preserve"> </w:t>
      </w:r>
      <w:r>
        <w:t>the</w:t>
      </w:r>
      <w:r w:rsidR="00791F66">
        <w:t xml:space="preserve"> </w:t>
      </w:r>
      <w:r>
        <w:t>following</w:t>
      </w:r>
      <w:r w:rsidR="00791F66">
        <w:t xml:space="preserve"> </w:t>
      </w:r>
      <w:r>
        <w:t>algorithm,</w:t>
      </w:r>
      <w:r w:rsidR="00791F66">
        <w:t xml:space="preserve"> </w:t>
      </w:r>
      <w:r>
        <w:t>which</w:t>
      </w:r>
      <w:r w:rsidR="00791F66">
        <w:t xml:space="preserve"> </w:t>
      </w:r>
      <w:r>
        <w:t>is</w:t>
      </w:r>
      <w:r w:rsidR="00791F66">
        <w:t xml:space="preserve"> </w:t>
      </w:r>
      <w:r>
        <w:t>based</w:t>
      </w:r>
      <w:r w:rsidR="00791F66">
        <w:t xml:space="preserve"> </w:t>
      </w:r>
      <w:r>
        <w:t>on</w:t>
      </w:r>
      <w:r w:rsidR="00791F66">
        <w:t xml:space="preserve"> </w:t>
      </w:r>
      <w:r>
        <w:t>compliance</w:t>
      </w:r>
      <w:r w:rsidR="00791F66">
        <w:t xml:space="preserve"> </w:t>
      </w:r>
      <w:r>
        <w:t>and</w:t>
      </w:r>
      <w:r w:rsidR="00791F66">
        <w:t xml:space="preserve"> </w:t>
      </w:r>
      <w:r>
        <w:t>certification</w:t>
      </w:r>
      <w:r w:rsidR="00791F66">
        <w:t xml:space="preserve"> </w:t>
      </w:r>
      <w:r>
        <w:t>of</w:t>
      </w:r>
      <w:r w:rsidR="00791F66">
        <w:t xml:space="preserve"> </w:t>
      </w:r>
      <w:r>
        <w:t>the</w:t>
      </w:r>
      <w:r w:rsidR="00791F66">
        <w:t xml:space="preserve"> </w:t>
      </w:r>
      <w:r>
        <w:t>energy</w:t>
      </w:r>
      <w:r w:rsidR="00791F66">
        <w:t xml:space="preserve"> </w:t>
      </w:r>
      <w:r>
        <w:t>efficient</w:t>
      </w:r>
      <w:r w:rsidR="00791F66">
        <w:t xml:space="preserve"> </w:t>
      </w:r>
      <w:r>
        <w:t>home</w:t>
      </w:r>
      <w:r w:rsidR="00791F66">
        <w:t xml:space="preserve"> </w:t>
      </w:r>
      <w:r>
        <w:t>to</w:t>
      </w:r>
      <w:r w:rsidR="00791F66">
        <w:t xml:space="preserve"> </w:t>
      </w:r>
      <w:r>
        <w:t>the</w:t>
      </w:r>
      <w:r w:rsidR="00791F66">
        <w:t xml:space="preserve"> </w:t>
      </w:r>
      <w:r>
        <w:t>EPA’s</w:t>
      </w:r>
      <w:r w:rsidR="00791F66">
        <w:t xml:space="preserve"> </w:t>
      </w:r>
      <w:r>
        <w:t>ENERGY</w:t>
      </w:r>
      <w:r w:rsidR="00791F66">
        <w:t xml:space="preserve"> </w:t>
      </w:r>
      <w:r>
        <w:t>STAR</w:t>
      </w:r>
      <w:r w:rsidR="00791F66">
        <w:t xml:space="preserve"> </w:t>
      </w:r>
      <w:r>
        <w:t>Manufactured</w:t>
      </w:r>
      <w:r w:rsidR="00791F66">
        <w:t xml:space="preserve"> </w:t>
      </w:r>
      <w:r>
        <w:t>Home’</w:t>
      </w:r>
      <w:r w:rsidR="00791F66">
        <w:t xml:space="preserve"> </w:t>
      </w:r>
      <w:r>
        <w:t>program</w:t>
      </w:r>
      <w:r w:rsidR="00791F66">
        <w:t xml:space="preserve"> </w:t>
      </w:r>
      <w:r>
        <w:t>standard:</w:t>
      </w:r>
    </w:p>
    <w:p w14:paraId="1D5EDEEA" w14:textId="048EB33D" w:rsidR="00BA48AA" w:rsidRPr="00165C8E" w:rsidRDefault="00BA48AA" w:rsidP="00BA48AA">
      <w:pPr>
        <w:pStyle w:val="Equation"/>
        <w:rPr>
          <w:rFonts w:eastAsia="Arial" w:cs="Arial"/>
        </w:rPr>
      </w:pPr>
      <w:r w:rsidRPr="37A1AE00">
        <w:t>Peak</w:t>
      </w:r>
      <w:r w:rsidR="00791F66">
        <w:t xml:space="preserve"> </w:t>
      </w:r>
      <w:r w:rsidRPr="37A1AE00">
        <w:t>demand</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b</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b</m:t>
                </m:r>
              </m:sub>
            </m:sSub>
          </m:den>
        </m:f>
      </m:oMath>
    </w:p>
    <w:p w14:paraId="5B9A8861" w14:textId="77777777" w:rsidR="00BA48AA" w:rsidRDefault="00BA48AA" w:rsidP="00BA48AA">
      <w:pPr>
        <w:pStyle w:val="Equation"/>
        <w:rPr>
          <w:rFonts w:cs="Arial"/>
          <w:szCs w:val="20"/>
        </w:rPr>
      </w:pPr>
    </w:p>
    <w:p w14:paraId="526ED51E" w14:textId="17FF0BE0" w:rsidR="00BA48AA" w:rsidRPr="00165C8E" w:rsidRDefault="00BA48AA" w:rsidP="00BA48AA">
      <w:pPr>
        <w:pStyle w:val="Equation"/>
        <w:rPr>
          <w:rFonts w:eastAsia="Arial" w:cs="Arial"/>
        </w:rPr>
      </w:pPr>
      <w:r w:rsidRPr="37A1AE00">
        <w:t>Peak</w:t>
      </w:r>
      <w:r w:rsidR="00791F66">
        <w:t xml:space="preserve"> </w:t>
      </w:r>
      <w:r w:rsidRPr="37A1AE00">
        <w:t>demand</w:t>
      </w:r>
      <w:r w:rsidR="00791F66">
        <w:t xml:space="preserve"> </w:t>
      </w:r>
      <w:r w:rsidRPr="37A1AE00">
        <w:t>of</w:t>
      </w:r>
      <w:r w:rsidR="00791F66">
        <w:t xml:space="preserve"> </w:t>
      </w:r>
      <w:r w:rsidRPr="37A1AE00">
        <w:t>the</w:t>
      </w:r>
      <w:r w:rsidR="00791F66">
        <w:t xml:space="preserve"> </w:t>
      </w:r>
      <w:r w:rsidRPr="37A1AE00">
        <w:t>qualifying</w:t>
      </w:r>
      <w:r w:rsidR="00791F66">
        <w:t xml:space="preserve"> </w:t>
      </w:r>
      <w:r w:rsidRPr="37A1AE00">
        <w:t>home</w:t>
      </w:r>
      <w:r w:rsidRPr="00165C8E">
        <w:rPr>
          <w:rFonts w:cs="Arial"/>
          <w:szCs w:val="20"/>
        </w:rPr>
        <w:br/>
      </w:r>
      <w:r w:rsidRPr="37A1AE00">
        <w:t>=</w:t>
      </w:r>
      <m:oMath>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PL</m:t>
                </m:r>
              </m:e>
              <m:sub>
                <m:r>
                  <w:rPr>
                    <w:rFonts w:ascii="Cambria Math" w:hAnsi="Cambria Math" w:cs="Arial"/>
                    <w:sz w:val="24"/>
                    <w:szCs w:val="24"/>
                  </w:rPr>
                  <m:t>q</m:t>
                </m:r>
              </m:sub>
            </m:sSub>
          </m:num>
          <m:den>
            <m:sSub>
              <m:sSubPr>
                <m:ctrlPr>
                  <w:rPr>
                    <w:rFonts w:ascii="Cambria Math" w:hAnsi="Cambria Math" w:cs="Arial"/>
                    <w:sz w:val="24"/>
                    <w:szCs w:val="24"/>
                  </w:rPr>
                </m:ctrlPr>
              </m:sSubPr>
              <m:e>
                <m:r>
                  <w:rPr>
                    <w:rFonts w:ascii="Cambria Math" w:hAnsi="Cambria Math" w:cs="Arial"/>
                    <w:sz w:val="24"/>
                    <w:szCs w:val="24"/>
                  </w:rPr>
                  <m:t>EER</m:t>
                </m:r>
              </m:e>
              <m:sub>
                <m:r>
                  <w:rPr>
                    <w:rFonts w:ascii="Cambria Math" w:hAnsi="Cambria Math" w:cs="Arial"/>
                    <w:sz w:val="24"/>
                    <w:szCs w:val="24"/>
                  </w:rPr>
                  <m:t>q</m:t>
                </m:r>
              </m:sub>
            </m:sSub>
          </m:den>
        </m:f>
      </m:oMath>
    </w:p>
    <w:p w14:paraId="00F2BE9D" w14:textId="77777777" w:rsidR="00BA48AA" w:rsidRDefault="00BA48AA" w:rsidP="00BA48AA">
      <w:pPr>
        <w:pStyle w:val="Equation"/>
        <w:rPr>
          <w:rFonts w:cs="Arial"/>
          <w:szCs w:val="20"/>
        </w:rPr>
      </w:pPr>
    </w:p>
    <w:p w14:paraId="7B8730EC" w14:textId="01EEB3E3" w:rsidR="00BA48AA" w:rsidRDefault="00BA48AA" w:rsidP="00BA48AA">
      <w:pPr>
        <w:pStyle w:val="Equation"/>
        <w:rPr>
          <w:rFonts w:eastAsia="Arial" w:cs="Arial"/>
        </w:rPr>
      </w:pPr>
      <w:r w:rsidRPr="37A1AE00">
        <w:t>Coincident</w:t>
      </w:r>
      <w:r w:rsidR="00791F66">
        <w:t xml:space="preserve"> </w:t>
      </w:r>
      <w:r w:rsidRPr="37A1AE00">
        <w:t>system</w:t>
      </w:r>
      <w:r w:rsidR="00791F66">
        <w:t xml:space="preserve"> </w:t>
      </w:r>
      <w:r w:rsidRPr="37A1AE00">
        <w:t>peak</w:t>
      </w:r>
      <w:r w:rsidR="00791F66">
        <w:t xml:space="preserve"> </w:t>
      </w:r>
      <w:r w:rsidRPr="37A1AE00">
        <w:t>electric</w:t>
      </w:r>
      <w:r w:rsidR="00791F66">
        <w:t xml:space="preserve"> </w:t>
      </w:r>
      <w:r w:rsidRPr="37A1AE00">
        <w:t>demand</w:t>
      </w:r>
      <w:r w:rsidR="00791F66">
        <w:t xml:space="preserve"> </w:t>
      </w:r>
      <w:r w:rsidRPr="37A1AE00">
        <w:t>savings</w:t>
      </w:r>
      <w:r w:rsidR="00791F66">
        <w:t xml:space="preserve"> </w:t>
      </w:r>
      <w:r w:rsidRPr="37A1AE00">
        <w:t>(kW)</w:t>
      </w:r>
    </w:p>
    <w:p w14:paraId="0C6CCE2B" w14:textId="3E4DBA53" w:rsidR="00BA48AA" w:rsidRDefault="00BA48AA" w:rsidP="00286928">
      <w:pPr>
        <w:pStyle w:val="Equation"/>
        <w:spacing w:line="276" w:lineRule="auto"/>
        <w:rPr>
          <w:rFonts w:eastAsia="Arial" w:cs="Arial"/>
        </w:rPr>
      </w:pPr>
      <w:r w:rsidRPr="00AA2C40">
        <w:rPr>
          <w:rFonts w:cs="Arial"/>
          <w:szCs w:val="20"/>
        </w:rPr>
        <w:sym w:font="Symbol" w:char="F044"/>
      </w:r>
      <w:r w:rsidRPr="37A1AE00">
        <w:t>kW</w:t>
      </w:r>
      <w:r w:rsidRPr="37A1AE00">
        <w:rPr>
          <w:vertAlign w:val="subscript"/>
        </w:rPr>
        <w:t>peak</w:t>
      </w:r>
      <w:r w:rsidR="00791F66">
        <w:rPr>
          <w:rFonts w:eastAsia="Arial" w:cs="Arial"/>
          <w:vertAlign w:val="subscript"/>
        </w:rPr>
        <w:t xml:space="preserve">   </w:t>
      </w:r>
      <w:r w:rsidRPr="37A1AE00">
        <w:t>=</w:t>
      </w:r>
      <w:r w:rsidR="00791F66">
        <w:t xml:space="preserve"> </w:t>
      </w:r>
      <m:oMath>
        <m:d>
          <m:dPr>
            <m:ctrlPr>
              <w:rPr>
                <w:rFonts w:ascii="Cambria Math" w:hAnsi="Cambria Math" w:cs="Arial"/>
                <w:szCs w:val="20"/>
              </w:rPr>
            </m:ctrlPr>
          </m:dPr>
          <m:e>
            <m:r>
              <w:rPr>
                <w:rFonts w:ascii="Cambria Math" w:hAnsi="Cambria Math" w:cs="Arial"/>
                <w:szCs w:val="20"/>
              </w:rPr>
              <m:t>Peak demand of the baseline home – Peak dmand of the qualifying home</m:t>
            </m:r>
          </m:e>
        </m:d>
        <m:r>
          <w:rPr>
            <w:rFonts w:ascii="Cambria Math" w:hAnsi="Cambria Math" w:cs="Arial"/>
            <w:szCs w:val="20"/>
          </w:rPr>
          <m:t xml:space="preserve"> </m:t>
        </m:r>
      </m:oMath>
    </w:p>
    <w:p w14:paraId="0DEA5812" w14:textId="3C7C83E2" w:rsidR="00BA48AA" w:rsidRPr="009E5CCE" w:rsidRDefault="00BA48AA" w:rsidP="00BA48AA">
      <w:pPr>
        <w:spacing w:after="60"/>
        <w:rPr>
          <w:b/>
        </w:rPr>
      </w:pPr>
      <w:r w:rsidRPr="009E5CCE">
        <w:rPr>
          <w:b/>
        </w:rPr>
        <w:t>Hot</w:t>
      </w:r>
      <w:r w:rsidR="00791F66">
        <w:rPr>
          <w:b/>
        </w:rPr>
        <w:t xml:space="preserve"> </w:t>
      </w:r>
      <w:r w:rsidRPr="009E5CCE">
        <w:rPr>
          <w:b/>
        </w:rPr>
        <w:t>Water,</w:t>
      </w:r>
      <w:r w:rsidR="00791F66">
        <w:rPr>
          <w:b/>
        </w:rPr>
        <w:t xml:space="preserve"> </w:t>
      </w:r>
      <w:r w:rsidRPr="009E5CCE">
        <w:rPr>
          <w:b/>
        </w:rPr>
        <w:t>Lighting,</w:t>
      </w:r>
      <w:r w:rsidR="00791F66">
        <w:rPr>
          <w:b/>
        </w:rPr>
        <w:t xml:space="preserve"> </w:t>
      </w:r>
      <w:r w:rsidRPr="009E5CCE">
        <w:rPr>
          <w:b/>
        </w:rPr>
        <w:t>and</w:t>
      </w:r>
      <w:r w:rsidR="00791F66">
        <w:rPr>
          <w:b/>
        </w:rPr>
        <w:t xml:space="preserve"> </w:t>
      </w:r>
      <w:r w:rsidRPr="009E5CCE">
        <w:rPr>
          <w:b/>
        </w:rPr>
        <w:t>Appliances</w:t>
      </w:r>
      <w:r w:rsidR="00791F66">
        <w:rPr>
          <w:b/>
        </w:rPr>
        <w:t xml:space="preserve"> </w:t>
      </w:r>
      <w:r w:rsidRPr="009E5CCE">
        <w:rPr>
          <w:b/>
        </w:rPr>
        <w:t>(Non-Weather-Sensitive</w:t>
      </w:r>
      <w:r w:rsidR="00791F66">
        <w:rPr>
          <w:b/>
        </w:rPr>
        <w:t xml:space="preserve"> </w:t>
      </w:r>
      <w:r w:rsidRPr="009E5CCE">
        <w:rPr>
          <w:b/>
        </w:rPr>
        <w:t>Measures):</w:t>
      </w:r>
    </w:p>
    <w:p w14:paraId="7241650E" w14:textId="6D336A0F" w:rsidR="00BA48AA" w:rsidRDefault="00BA48AA" w:rsidP="00BA48AA">
      <w:r>
        <w:t>Quantification</w:t>
      </w:r>
      <w:r w:rsidR="00791F66">
        <w:t xml:space="preserve"> </w:t>
      </w:r>
      <w:r>
        <w:t>of</w:t>
      </w:r>
      <w:r w:rsidR="00791F66">
        <w:t xml:space="preserve"> </w:t>
      </w:r>
      <w:r>
        <w:t>additional</w:t>
      </w:r>
      <w:r w:rsidR="00791F66">
        <w:t xml:space="preserve"> </w:t>
      </w:r>
      <w:r>
        <w:t>energy</w:t>
      </w:r>
      <w:r w:rsidR="00791F66">
        <w:t xml:space="preserve"> </w:t>
      </w:r>
      <w:r>
        <w:t>and</w:t>
      </w:r>
      <w:r w:rsidR="00791F66">
        <w:t xml:space="preserve"> </w:t>
      </w:r>
      <w:r>
        <w:t>peak</w:t>
      </w:r>
      <w:r w:rsidR="00791F66">
        <w:t xml:space="preserve"> </w:t>
      </w:r>
      <w:r>
        <w:t>demand</w:t>
      </w:r>
      <w:r w:rsidR="00791F66">
        <w:t xml:space="preserve"> </w:t>
      </w:r>
      <w:r>
        <w:t>savings</w:t>
      </w:r>
      <w:r w:rsidR="00791F66">
        <w:t xml:space="preserve"> </w:t>
      </w:r>
      <w:r>
        <w:t>due</w:t>
      </w:r>
      <w:r w:rsidR="00791F66">
        <w:t xml:space="preserve"> </w:t>
      </w:r>
      <w:r>
        <w:t>to</w:t>
      </w:r>
      <w:r w:rsidR="00791F66">
        <w:t xml:space="preserve"> </w:t>
      </w:r>
      <w:r>
        <w:t>the</w:t>
      </w:r>
      <w:r w:rsidR="00791F66">
        <w:t xml:space="preserve"> </w:t>
      </w:r>
      <w:r>
        <w:t>installation</w:t>
      </w:r>
      <w:r w:rsidR="00791F66">
        <w:t xml:space="preserve"> </w:t>
      </w:r>
      <w:r>
        <w:t>of</w:t>
      </w:r>
      <w:r w:rsidR="00791F66">
        <w:t xml:space="preserve"> </w:t>
      </w:r>
      <w:r>
        <w:t>high-efficiency</w:t>
      </w:r>
      <w:r w:rsidR="00791F66">
        <w:t xml:space="preserve"> </w:t>
      </w:r>
      <w:r>
        <w:t>electric</w:t>
      </w:r>
      <w:r w:rsidR="00791F66">
        <w:t xml:space="preserve"> </w:t>
      </w:r>
      <w:r>
        <w:t>water</w:t>
      </w:r>
      <w:r w:rsidR="00791F66">
        <w:t xml:space="preserve"> </w:t>
      </w:r>
      <w:r>
        <w:t>heaters,</w:t>
      </w:r>
      <w:r w:rsidR="00791F66">
        <w:t xml:space="preserve"> </w:t>
      </w:r>
      <w:r>
        <w:t>lighting</w:t>
      </w:r>
      <w:r w:rsidR="00791F66">
        <w:t xml:space="preserve"> </w:t>
      </w:r>
      <w:r>
        <w:t>and</w:t>
      </w:r>
      <w:r w:rsidR="00791F66">
        <w:t xml:space="preserve"> </w:t>
      </w:r>
      <w:r>
        <w:t>other</w:t>
      </w:r>
      <w:r w:rsidR="00791F66">
        <w:t xml:space="preserve"> </w:t>
      </w:r>
      <w:r>
        <w:t>appliances</w:t>
      </w:r>
      <w:r w:rsidR="00791F66">
        <w:t xml:space="preserve"> </w:t>
      </w:r>
      <w:r w:rsidR="006B5A31">
        <w:t>may</w:t>
      </w:r>
      <w:r w:rsidR="00791F66">
        <w:t xml:space="preserve"> </w:t>
      </w:r>
      <w:r w:rsidR="006B5A31">
        <w:t>be</w:t>
      </w:r>
      <w:r w:rsidR="00791F66">
        <w:t xml:space="preserve"> </w:t>
      </w:r>
      <w:r w:rsidR="006B5A31">
        <w:t>based</w:t>
      </w:r>
      <w:r w:rsidR="00791F66">
        <w:t xml:space="preserve"> </w:t>
      </w:r>
      <w:r w:rsidR="006B5A31" w:rsidRPr="00D14CC3">
        <w:t>either</w:t>
      </w:r>
      <w:r w:rsidR="00791F66">
        <w:t xml:space="preserve"> </w:t>
      </w:r>
      <w:r w:rsidR="006B5A31">
        <w:t>on</w:t>
      </w:r>
      <w:r w:rsidR="00791F66">
        <w:t xml:space="preserve"> </w:t>
      </w:r>
      <w:r w:rsidR="006B5A31">
        <w:t>direct</w:t>
      </w:r>
      <w:r w:rsidR="00791F66">
        <w:t xml:space="preserve"> </w:t>
      </w:r>
      <w:r w:rsidR="006B5A31">
        <w:t>output</w:t>
      </w:r>
      <w:r w:rsidR="00791F66">
        <w:t xml:space="preserve"> </w:t>
      </w:r>
      <w:r w:rsidR="006B5A31">
        <w:t>of</w:t>
      </w:r>
      <w:r w:rsidR="00791F66">
        <w:t xml:space="preserve"> </w:t>
      </w:r>
      <w:r w:rsidR="006B5A31">
        <w:t>accredited</w:t>
      </w:r>
      <w:r w:rsidR="00791F66">
        <w:t xml:space="preserve"> </w:t>
      </w:r>
      <w:r w:rsidR="006B5A31">
        <w:t>Home</w:t>
      </w:r>
      <w:r w:rsidR="00791F66">
        <w:t xml:space="preserve"> </w:t>
      </w:r>
      <w:r w:rsidR="006B5A31">
        <w:t>Energy</w:t>
      </w:r>
      <w:r w:rsidR="00791F66">
        <w:t xml:space="preserve"> </w:t>
      </w:r>
      <w:r w:rsidR="006B5A31">
        <w:t>Ratings</w:t>
      </w:r>
      <w:r w:rsidR="00791F66">
        <w:t xml:space="preserve"> </w:t>
      </w:r>
      <w:r w:rsidR="006B5A31">
        <w:t>(HERS)</w:t>
      </w:r>
      <w:r w:rsidR="00791F66">
        <w:t xml:space="preserve"> </w:t>
      </w:r>
      <w:r w:rsidR="006B5A31">
        <w:t>software</w:t>
      </w:r>
      <w:r w:rsidR="00791F66">
        <w:t xml:space="preserve"> </w:t>
      </w:r>
      <w:r w:rsidR="006B5A31">
        <w:t>that</w:t>
      </w:r>
      <w:r w:rsidR="00791F66">
        <w:t xml:space="preserve"> </w:t>
      </w:r>
      <w:r w:rsidR="006B5A31">
        <w:t>meets</w:t>
      </w:r>
      <w:r w:rsidR="00791F66">
        <w:t xml:space="preserve"> </w:t>
      </w:r>
      <w:r w:rsidR="006B5A31">
        <w:t>the</w:t>
      </w:r>
      <w:r w:rsidR="00791F66">
        <w:t xml:space="preserve"> </w:t>
      </w:r>
      <w:r w:rsidR="006B5A31">
        <w:t>applicable</w:t>
      </w:r>
      <w:r w:rsidR="00791F66">
        <w:t xml:space="preserve"> </w:t>
      </w:r>
      <w:r w:rsidR="006B5A31">
        <w:t>Mortgage</w:t>
      </w:r>
      <w:r w:rsidR="00791F66">
        <w:t xml:space="preserve"> </w:t>
      </w:r>
      <w:r w:rsidR="006B5A31">
        <w:t>Industry</w:t>
      </w:r>
      <w:r w:rsidR="00791F66">
        <w:t xml:space="preserve"> </w:t>
      </w:r>
      <w:r w:rsidR="006B5A31">
        <w:t>National</w:t>
      </w:r>
      <w:r w:rsidR="00791F66">
        <w:t xml:space="preserve"> </w:t>
      </w:r>
      <w:r w:rsidR="006B5A31">
        <w:t>Home</w:t>
      </w:r>
      <w:r w:rsidR="00791F66">
        <w:t xml:space="preserve"> </w:t>
      </w:r>
      <w:r w:rsidR="006B5A31">
        <w:t>Energy</w:t>
      </w:r>
      <w:r w:rsidR="00791F66">
        <w:t xml:space="preserve"> </w:t>
      </w:r>
      <w:r w:rsidR="006B5A31">
        <w:t>Rating</w:t>
      </w:r>
      <w:r w:rsidR="00791F66">
        <w:t xml:space="preserve"> </w:t>
      </w:r>
      <w:r w:rsidR="006B5A31">
        <w:t>System</w:t>
      </w:r>
      <w:r w:rsidR="00791F66">
        <w:t xml:space="preserve"> </w:t>
      </w:r>
      <w:r w:rsidR="006B5A31">
        <w:t>Standards</w:t>
      </w:r>
      <w:r w:rsidR="00791F66">
        <w:t xml:space="preserve"> </w:t>
      </w:r>
      <w:r w:rsidR="006B5A31" w:rsidRPr="00D14CC3">
        <w:t>or</w:t>
      </w:r>
      <w:r w:rsidR="00791F66">
        <w:t xml:space="preserve"> </w:t>
      </w:r>
      <w:r>
        <w:t>on</w:t>
      </w:r>
      <w:r w:rsidR="00791F66">
        <w:t xml:space="preserve"> </w:t>
      </w:r>
      <w:r>
        <w:t>the</w:t>
      </w:r>
      <w:r w:rsidR="00791F66">
        <w:t xml:space="preserve"> </w:t>
      </w:r>
      <w:r>
        <w:t>algorithms</w:t>
      </w:r>
      <w:r w:rsidR="00791F66">
        <w:t xml:space="preserve"> </w:t>
      </w:r>
      <w:r>
        <w:t>presented</w:t>
      </w:r>
      <w:r w:rsidR="00791F66">
        <w:t xml:space="preserve"> </w:t>
      </w:r>
      <w:r>
        <w:t>for</w:t>
      </w:r>
      <w:r w:rsidR="00791F66">
        <w:t xml:space="preserve"> </w:t>
      </w:r>
      <w:r>
        <w:t>these</w:t>
      </w:r>
      <w:r w:rsidR="00791F66">
        <w:t xml:space="preserve"> </w:t>
      </w:r>
      <w:r>
        <w:t>measures</w:t>
      </w:r>
      <w:r w:rsidR="00791F66">
        <w:t xml:space="preserve"> </w:t>
      </w:r>
      <w:r>
        <w:t>in</w:t>
      </w:r>
      <w:r w:rsidR="00791F66">
        <w:t xml:space="preserve"> </w:t>
      </w:r>
      <w:r w:rsidR="00B25D59">
        <w:t>Volume</w:t>
      </w:r>
      <w:r w:rsidR="00791F66">
        <w:t xml:space="preserve"> </w:t>
      </w:r>
      <w:r>
        <w:t>2</w:t>
      </w:r>
      <w:r w:rsidR="00791F66">
        <w:t xml:space="preserve"> </w:t>
      </w:r>
      <w:r>
        <w:t>(Residential</w:t>
      </w:r>
      <w:r w:rsidR="00791F66">
        <w:t xml:space="preserve"> </w:t>
      </w:r>
      <w:r>
        <w:t>Measures)</w:t>
      </w:r>
      <w:r w:rsidR="00791F66">
        <w:t xml:space="preserve"> </w:t>
      </w:r>
      <w:r>
        <w:t>of</w:t>
      </w:r>
      <w:r w:rsidR="00791F66">
        <w:t xml:space="preserve"> </w:t>
      </w:r>
      <w:r>
        <w:t>this</w:t>
      </w:r>
      <w:r w:rsidR="00791F66">
        <w:t xml:space="preserve"> </w:t>
      </w:r>
      <w:r>
        <w:t>Manual.</w:t>
      </w:r>
      <w:r w:rsidR="00791F66">
        <w:t xml:space="preserve"> </w:t>
      </w:r>
      <w:r>
        <w:t>Where</w:t>
      </w:r>
      <w:r w:rsidR="00791F66">
        <w:t xml:space="preserve"> </w:t>
      </w:r>
      <w:r>
        <w:t>the</w:t>
      </w:r>
      <w:r w:rsidR="00791F66">
        <w:t xml:space="preserve"> </w:t>
      </w:r>
      <w:r>
        <w:t>TRM</w:t>
      </w:r>
      <w:r w:rsidR="00791F66">
        <w:t xml:space="preserve"> </w:t>
      </w:r>
      <w:r>
        <w:t>algorithms</w:t>
      </w:r>
      <w:r w:rsidR="00791F66">
        <w:t xml:space="preserve"> </w:t>
      </w:r>
      <w:r>
        <w:t>involve</w:t>
      </w:r>
      <w:r w:rsidR="00791F66">
        <w:t xml:space="preserve"> </w:t>
      </w:r>
      <w:r>
        <w:t>deemed</w:t>
      </w:r>
      <w:r w:rsidR="00791F66">
        <w:t xml:space="preserve"> </w:t>
      </w:r>
      <w:r>
        <w:t>savings,</w:t>
      </w:r>
      <w:r w:rsidR="00791F66">
        <w:t xml:space="preserve"> </w:t>
      </w:r>
      <w:r>
        <w:t>e.g.</w:t>
      </w:r>
      <w:r w:rsidR="00791F66">
        <w:t xml:space="preserve"> </w:t>
      </w:r>
      <w:r>
        <w:t>lighting,</w:t>
      </w:r>
      <w:r w:rsidR="00791F66">
        <w:t xml:space="preserve"> </w:t>
      </w:r>
      <w:r>
        <w:t>the</w:t>
      </w:r>
      <w:r w:rsidR="00791F66">
        <w:t xml:space="preserve"> </w:t>
      </w:r>
      <w:r>
        <w:t>savings</w:t>
      </w:r>
      <w:r w:rsidR="00791F66">
        <w:t xml:space="preserve"> </w:t>
      </w:r>
      <w:r>
        <w:t>in</w:t>
      </w:r>
      <w:r w:rsidR="00791F66">
        <w:t xml:space="preserve"> </w:t>
      </w:r>
      <w:r>
        <w:t>the</w:t>
      </w:r>
      <w:r w:rsidR="00791F66">
        <w:t xml:space="preserve"> </w:t>
      </w:r>
      <w:r>
        <w:t>baseline</w:t>
      </w:r>
      <w:r w:rsidR="00791F66">
        <w:t xml:space="preserve"> </w:t>
      </w:r>
      <w:r>
        <w:t>and</w:t>
      </w:r>
      <w:r w:rsidR="00791F66">
        <w:t xml:space="preserve"> </w:t>
      </w:r>
      <w:r>
        <w:t>qualifying</w:t>
      </w:r>
      <w:r w:rsidR="00791F66">
        <w:t xml:space="preserve"> </w:t>
      </w:r>
      <w:r>
        <w:t>homes</w:t>
      </w:r>
      <w:r w:rsidR="00791F66">
        <w:t xml:space="preserve"> </w:t>
      </w:r>
      <w:r>
        <w:t>should</w:t>
      </w:r>
      <w:r w:rsidR="00791F66">
        <w:t xml:space="preserve"> </w:t>
      </w:r>
      <w:r>
        <w:t>be</w:t>
      </w:r>
      <w:r w:rsidR="00791F66">
        <w:t xml:space="preserve"> </w:t>
      </w:r>
      <w:r>
        <w:t>compared</w:t>
      </w:r>
      <w:r w:rsidR="00791F66">
        <w:t xml:space="preserve"> </w:t>
      </w:r>
      <w:r>
        <w:t>to</w:t>
      </w:r>
      <w:r w:rsidR="00791F66">
        <w:t xml:space="preserve"> </w:t>
      </w:r>
      <w:r>
        <w:t>determine</w:t>
      </w:r>
      <w:r w:rsidR="00791F66">
        <w:t xml:space="preserve"> </w:t>
      </w:r>
      <w:r>
        <w:t>the</w:t>
      </w:r>
      <w:r w:rsidR="00791F66">
        <w:t xml:space="preserve"> </w:t>
      </w:r>
      <w:r>
        <w:t>actual</w:t>
      </w:r>
      <w:r w:rsidR="00791F66">
        <w:t xml:space="preserve"> </w:t>
      </w:r>
      <w:r>
        <w:t>savings</w:t>
      </w:r>
      <w:r w:rsidR="00791F66">
        <w:t xml:space="preserve"> </w:t>
      </w:r>
      <w:r>
        <w:t>of</w:t>
      </w:r>
      <w:r w:rsidR="00791F66">
        <w:t xml:space="preserve"> </w:t>
      </w:r>
      <w:r>
        <w:t>the</w:t>
      </w:r>
      <w:r w:rsidR="00791F66">
        <w:t xml:space="preserve"> </w:t>
      </w:r>
      <w:r>
        <w:t>qualifying</w:t>
      </w:r>
      <w:r w:rsidR="00791F66">
        <w:t xml:space="preserve"> </w:t>
      </w:r>
      <w:r>
        <w:t>home</w:t>
      </w:r>
      <w:r w:rsidR="00791F66">
        <w:t xml:space="preserve"> </w:t>
      </w:r>
      <w:r>
        <w:t>above</w:t>
      </w:r>
      <w:r w:rsidR="00791F66">
        <w:t xml:space="preserve"> </w:t>
      </w:r>
      <w:r>
        <w:t>the</w:t>
      </w:r>
      <w:r w:rsidR="00791F66">
        <w:t xml:space="preserve"> </w:t>
      </w:r>
      <w:r>
        <w:t>baseline.</w:t>
      </w:r>
      <w:r w:rsidR="00791F66">
        <w:t xml:space="preserve"> </w:t>
      </w:r>
    </w:p>
    <w:p w14:paraId="51CEC4F8" w14:textId="77777777" w:rsidR="00BA48AA" w:rsidRDefault="00BA48AA" w:rsidP="00BA48AA"/>
    <w:p w14:paraId="252F7FEA" w14:textId="71CFC637" w:rsidR="00BA48AA" w:rsidRDefault="00BA48AA" w:rsidP="006B760D">
      <w:r>
        <w:t>In</w:t>
      </w:r>
      <w:r w:rsidR="00791F66">
        <w:t xml:space="preserve"> </w:t>
      </w:r>
      <w:r>
        <w:t>instances</w:t>
      </w:r>
      <w:r w:rsidR="00791F66">
        <w:t xml:space="preserve"> </w:t>
      </w:r>
      <w:r>
        <w:t>where</w:t>
      </w:r>
      <w:r w:rsidR="00791F66">
        <w:t xml:space="preserve"> </w:t>
      </w:r>
      <w:r>
        <w:t>REM/Rate</w:t>
      </w:r>
      <w:r w:rsidR="00791F66">
        <w:t xml:space="preserve"> </w:t>
      </w:r>
      <w:r>
        <w:t>calculated</w:t>
      </w:r>
      <w:r w:rsidR="00791F66">
        <w:t xml:space="preserve"> </w:t>
      </w:r>
      <w:r>
        <w:t>parameters</w:t>
      </w:r>
      <w:r w:rsidR="00791F66">
        <w:t xml:space="preserve"> </w:t>
      </w:r>
      <w:r>
        <w:t>or</w:t>
      </w:r>
      <w:r w:rsidR="00791F66">
        <w:t xml:space="preserve"> </w:t>
      </w:r>
      <w:r>
        <w:t>model</w:t>
      </w:r>
      <w:r w:rsidR="00791F66">
        <w:t xml:space="preserve"> </w:t>
      </w:r>
      <w:r>
        <w:t>inputs</w:t>
      </w:r>
      <w:r w:rsidR="00791F66">
        <w:t xml:space="preserve"> </w:t>
      </w:r>
      <w:r>
        <w:t>do</w:t>
      </w:r>
      <w:r w:rsidR="00791F66">
        <w:t xml:space="preserve"> </w:t>
      </w:r>
      <w:r>
        <w:t>not</w:t>
      </w:r>
      <w:r w:rsidR="00791F66">
        <w:t xml:space="preserve"> </w:t>
      </w:r>
      <w:r>
        <w:t>match</w:t>
      </w:r>
      <w:r w:rsidR="00791F66">
        <w:t xml:space="preserve"> </w:t>
      </w:r>
      <w:r>
        <w:t>TRM</w:t>
      </w:r>
      <w:r w:rsidR="00791F66">
        <w:t xml:space="preserve"> </w:t>
      </w:r>
      <w:r>
        <w:t>algorithm</w:t>
      </w:r>
      <w:r w:rsidR="00791F66">
        <w:t xml:space="preserve"> </w:t>
      </w:r>
      <w:r>
        <w:t>inputs,</w:t>
      </w:r>
      <w:r w:rsidR="00791F66">
        <w:t xml:space="preserve"> </w:t>
      </w:r>
      <w:r>
        <w:t>additional</w:t>
      </w:r>
      <w:r w:rsidR="00791F66">
        <w:t xml:space="preserve"> </w:t>
      </w:r>
      <w:r>
        <w:t>data</w:t>
      </w:r>
      <w:r w:rsidR="00791F66">
        <w:t xml:space="preserve"> </w:t>
      </w:r>
      <w:r>
        <w:t>collection</w:t>
      </w:r>
      <w:r w:rsidR="00791F66">
        <w:t xml:space="preserve"> </w:t>
      </w:r>
      <w:r>
        <w:t>is</w:t>
      </w:r>
      <w:r w:rsidR="00791F66">
        <w:t xml:space="preserve"> </w:t>
      </w:r>
      <w:r>
        <w:t>necessary</w:t>
      </w:r>
      <w:r w:rsidR="00791F66">
        <w:t xml:space="preserve"> </w:t>
      </w:r>
      <w:r>
        <w:t>to</w:t>
      </w:r>
      <w:r w:rsidR="00791F66">
        <w:t xml:space="preserve"> </w:t>
      </w:r>
      <w:r>
        <w:t>use</w:t>
      </w:r>
      <w:r w:rsidR="00791F66">
        <w:t xml:space="preserve"> </w:t>
      </w:r>
      <w:r>
        <w:t>the</w:t>
      </w:r>
      <w:r w:rsidR="00791F66">
        <w:t xml:space="preserve"> </w:t>
      </w:r>
      <w:r>
        <w:t>TRM</w:t>
      </w:r>
      <w:r w:rsidR="00791F66">
        <w:t xml:space="preserve"> </w:t>
      </w:r>
      <w:r>
        <w:t>algorithms.</w:t>
      </w:r>
      <w:r w:rsidR="00791F66">
        <w:t xml:space="preserve"> </w:t>
      </w:r>
      <w:r>
        <w:t>One</w:t>
      </w:r>
      <w:r w:rsidR="00791F66">
        <w:t xml:space="preserve"> </w:t>
      </w:r>
      <w:r>
        <w:t>such</w:t>
      </w:r>
      <w:r w:rsidR="00791F66">
        <w:t xml:space="preserve"> </w:t>
      </w:r>
      <w:r>
        <w:t>example</w:t>
      </w:r>
      <w:r w:rsidR="00791F66">
        <w:t xml:space="preserve"> </w:t>
      </w:r>
      <w:r>
        <w:t>is</w:t>
      </w:r>
      <w:r w:rsidR="00791F66">
        <w:t xml:space="preserve"> </w:t>
      </w:r>
      <w:r>
        <w:t>lighting.</w:t>
      </w:r>
      <w:r w:rsidR="00791F66">
        <w:t xml:space="preserve"> </w:t>
      </w:r>
      <w:r>
        <w:t>REM/Rate</w:t>
      </w:r>
      <w:r w:rsidR="00791F66">
        <w:t xml:space="preserve"> </w:t>
      </w:r>
      <w:r>
        <w:t>requires</w:t>
      </w:r>
      <w:r w:rsidR="00791F66">
        <w:t xml:space="preserve"> </w:t>
      </w:r>
      <w:r>
        <w:t>an</w:t>
      </w:r>
      <w:r w:rsidR="00791F66">
        <w:t xml:space="preserve"> </w:t>
      </w:r>
      <w:r>
        <w:t>input</w:t>
      </w:r>
      <w:r w:rsidR="00791F66">
        <w:t xml:space="preserve"> </w:t>
      </w:r>
      <w:r>
        <w:t>of</w:t>
      </w:r>
      <w:r w:rsidR="00791F66">
        <w:t xml:space="preserve"> </w:t>
      </w:r>
      <w:r>
        <w:t>percent</w:t>
      </w:r>
      <w:r w:rsidR="00791F66">
        <w:t xml:space="preserve"> </w:t>
      </w:r>
      <w:r>
        <w:t>of</w:t>
      </w:r>
      <w:r w:rsidR="00791F66">
        <w:t xml:space="preserve"> </w:t>
      </w:r>
      <w:r>
        <w:t>lighting</w:t>
      </w:r>
      <w:r w:rsidR="00791F66">
        <w:t xml:space="preserve"> </w:t>
      </w:r>
      <w:r>
        <w:t>fixtures</w:t>
      </w:r>
      <w:r w:rsidR="00791F66">
        <w:t xml:space="preserve"> </w:t>
      </w:r>
      <w:r>
        <w:t>that</w:t>
      </w:r>
      <w:r w:rsidR="00791F66">
        <w:t xml:space="preserve"> </w:t>
      </w:r>
      <w:r>
        <w:t>are</w:t>
      </w:r>
      <w:r w:rsidR="00791F66">
        <w:t xml:space="preserve"> </w:t>
      </w:r>
      <w:r>
        <w:t>energy</w:t>
      </w:r>
      <w:r w:rsidR="00791F66">
        <w:t xml:space="preserve"> </w:t>
      </w:r>
      <w:r>
        <w:t>efficient</w:t>
      </w:r>
      <w:r w:rsidR="00791F66">
        <w:t xml:space="preserve"> </w:t>
      </w:r>
      <w:r>
        <w:t>whereas</w:t>
      </w:r>
      <w:r w:rsidR="00791F66">
        <w:t xml:space="preserve"> </w:t>
      </w:r>
      <w:r>
        <w:t>the</w:t>
      </w:r>
      <w:r w:rsidR="00791F66">
        <w:t xml:space="preserve"> </w:t>
      </w:r>
      <w:r>
        <w:t>TRM</w:t>
      </w:r>
      <w:r w:rsidR="00791F66">
        <w:t xml:space="preserve"> </w:t>
      </w:r>
      <w:r>
        <w:t>requires</w:t>
      </w:r>
      <w:r w:rsidR="00791F66">
        <w:t xml:space="preserve"> </w:t>
      </w:r>
      <w:r>
        <w:t>an</w:t>
      </w:r>
      <w:r w:rsidR="00791F66">
        <w:t xml:space="preserve"> </w:t>
      </w:r>
      <w:r>
        <w:t>exact</w:t>
      </w:r>
      <w:r w:rsidR="00791F66">
        <w:t xml:space="preserve"> </w:t>
      </w:r>
      <w:r>
        <w:t>fixture</w:t>
      </w:r>
      <w:r w:rsidR="00791F66">
        <w:t xml:space="preserve"> </w:t>
      </w:r>
      <w:r>
        <w:t>count.</w:t>
      </w:r>
      <w:r w:rsidR="00791F66">
        <w:t xml:space="preserve"> </w:t>
      </w:r>
      <w:r>
        <w:t>Another</w:t>
      </w:r>
      <w:r w:rsidR="00791F66">
        <w:t xml:space="preserve"> </w:t>
      </w:r>
      <w:r>
        <w:t>example</w:t>
      </w:r>
      <w:r w:rsidR="00791F66">
        <w:t xml:space="preserve"> </w:t>
      </w:r>
      <w:r>
        <w:t>is</w:t>
      </w:r>
      <w:r w:rsidR="00791F66">
        <w:t xml:space="preserve"> </w:t>
      </w:r>
      <w:r>
        <w:t>refrigerators,</w:t>
      </w:r>
      <w:r w:rsidR="00791F66">
        <w:t xml:space="preserve"> </w:t>
      </w:r>
      <w:r>
        <w:t>where</w:t>
      </w:r>
      <w:r w:rsidR="00791F66">
        <w:t xml:space="preserve"> </w:t>
      </w:r>
      <w:r>
        <w:t>REM/Rate</w:t>
      </w:r>
      <w:r w:rsidR="00791F66">
        <w:t xml:space="preserve"> </w:t>
      </w:r>
      <w:r>
        <w:t>requires</w:t>
      </w:r>
      <w:r w:rsidR="00791F66">
        <w:t xml:space="preserve"> </w:t>
      </w:r>
      <w:r>
        <w:t>projected</w:t>
      </w:r>
      <w:r w:rsidR="00791F66">
        <w:t xml:space="preserve"> </w:t>
      </w:r>
      <w:r>
        <w:t>kWh</w:t>
      </w:r>
      <w:r w:rsidR="00791F66">
        <w:t xml:space="preserve"> </w:t>
      </w:r>
      <w:r>
        <w:t>consumed</w:t>
      </w:r>
      <w:r w:rsidR="00791F66">
        <w:t xml:space="preserve"> </w:t>
      </w:r>
      <w:r>
        <w:t>and</w:t>
      </w:r>
      <w:r w:rsidR="00791F66">
        <w:t xml:space="preserve"> </w:t>
      </w:r>
      <w:r>
        <w:t>the</w:t>
      </w:r>
      <w:r w:rsidR="00791F66">
        <w:t xml:space="preserve"> </w:t>
      </w:r>
      <w:r>
        <w:t>TRM</w:t>
      </w:r>
      <w:r w:rsidR="00791F66">
        <w:t xml:space="preserve"> </w:t>
      </w:r>
      <w:r>
        <w:t>deems</w:t>
      </w:r>
      <w:r w:rsidR="00791F66">
        <w:t xml:space="preserve"> </w:t>
      </w:r>
      <w:r>
        <w:t>savings</w:t>
      </w:r>
      <w:r w:rsidR="00791F66">
        <w:t xml:space="preserve"> </w:t>
      </w:r>
      <w:r>
        <w:t>based</w:t>
      </w:r>
      <w:r w:rsidR="00791F66">
        <w:t xml:space="preserve"> </w:t>
      </w:r>
      <w:r>
        <w:t>on</w:t>
      </w:r>
      <w:r w:rsidR="00791F66">
        <w:t xml:space="preserve"> </w:t>
      </w:r>
      <w:r>
        <w:t>the</w:t>
      </w:r>
      <w:r w:rsidR="00791F66">
        <w:t xml:space="preserve"> </w:t>
      </w:r>
      <w:r>
        <w:t>type</w:t>
      </w:r>
      <w:r w:rsidR="00791F66">
        <w:t xml:space="preserve"> </w:t>
      </w:r>
      <w:r>
        <w:t>of</w:t>
      </w:r>
      <w:r w:rsidR="00791F66">
        <w:t xml:space="preserve"> </w:t>
      </w:r>
      <w:r>
        <w:t>refrigerator.</w:t>
      </w:r>
    </w:p>
    <w:p w14:paraId="10BDEE6A" w14:textId="77777777" w:rsidR="006B760D" w:rsidRDefault="006B760D" w:rsidP="006B760D"/>
    <w:p w14:paraId="1B119E82" w14:textId="2C27F022" w:rsidR="00BA48AA" w:rsidRDefault="00BA48AA" w:rsidP="006B760D">
      <w:pPr>
        <w:pStyle w:val="SubStyle"/>
      </w:pPr>
      <w:r w:rsidRPr="001C4AD5">
        <w:t>Definition</w:t>
      </w:r>
      <w:r w:rsidR="00791F66">
        <w:t xml:space="preserve"> </w:t>
      </w:r>
      <w:r w:rsidRPr="001C4AD5">
        <w:t>of</w:t>
      </w:r>
      <w:r w:rsidR="00791F66">
        <w:t xml:space="preserve"> </w:t>
      </w:r>
      <w:r>
        <w:t>Terms</w:t>
      </w:r>
    </w:p>
    <w:p w14:paraId="0DFAA5F0" w14:textId="19C1BFF7" w:rsidR="00BA48AA" w:rsidRPr="009E5CCE" w:rsidRDefault="00BA48AA" w:rsidP="00BA48AA">
      <w:pPr>
        <w:pStyle w:val="Caption"/>
      </w:pPr>
      <w:bookmarkStart w:id="1240" w:name="_Toc374017515"/>
      <w:bookmarkStart w:id="1241" w:name="_Toc535400551"/>
      <w:r w:rsidRPr="009E5CCE">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139</w:t>
      </w:r>
      <w:r w:rsidR="00C5682A">
        <w:rPr>
          <w:noProof/>
        </w:rPr>
        <w:fldChar w:fldCharType="end"/>
      </w:r>
      <w:r w:rsidRPr="009E5CCE">
        <w:t>:</w:t>
      </w:r>
      <w:r w:rsidR="00791F66">
        <w:t xml:space="preserve"> </w:t>
      </w:r>
      <w:r w:rsidRPr="009E5CCE">
        <w:t>ENERGY</w:t>
      </w:r>
      <w:r w:rsidR="00791F66">
        <w:t xml:space="preserve"> </w:t>
      </w:r>
      <w:r w:rsidRPr="009E5CCE">
        <w:t>STAR</w:t>
      </w:r>
      <w:r w:rsidR="00791F66">
        <w:t xml:space="preserve"> </w:t>
      </w:r>
      <w:r w:rsidRPr="009E5CCE">
        <w:t>Manufactured</w:t>
      </w:r>
      <w:r w:rsidR="00791F66">
        <w:t xml:space="preserve"> </w:t>
      </w:r>
      <w:r w:rsidRPr="009E5CCE">
        <w:t>Homes–</w:t>
      </w:r>
      <w:r w:rsidR="00791F66">
        <w:t xml:space="preserve"> </w:t>
      </w:r>
      <w:r w:rsidRPr="009E5CCE">
        <w:t>References</w:t>
      </w:r>
      <w:bookmarkEnd w:id="1240"/>
      <w:bookmarkEnd w:id="124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152"/>
        <w:gridCol w:w="1980"/>
        <w:gridCol w:w="990"/>
      </w:tblGrid>
      <w:tr w:rsidR="00BA48AA" w14:paraId="25C3EC21" w14:textId="77777777" w:rsidTr="00BD00FF">
        <w:trPr>
          <w:trHeight w:val="317"/>
        </w:trPr>
        <w:tc>
          <w:tcPr>
            <w:tcW w:w="4518" w:type="dxa"/>
            <w:shd w:val="clear" w:color="auto" w:fill="BFBFBF" w:themeFill="background1" w:themeFillShade="BF"/>
            <w:vAlign w:val="center"/>
          </w:tcPr>
          <w:p w14:paraId="63BCB151" w14:textId="34FF99CB" w:rsidR="00BA48AA" w:rsidRPr="001D6512" w:rsidRDefault="0062089D" w:rsidP="00BD00FF">
            <w:pPr>
              <w:pStyle w:val="TableCell"/>
              <w:spacing w:before="60" w:after="60"/>
              <w:jc w:val="left"/>
              <w:rPr>
                <w:b/>
              </w:rPr>
            </w:pPr>
            <w:r>
              <w:rPr>
                <w:b/>
              </w:rPr>
              <w:t>Term</w:t>
            </w:r>
          </w:p>
        </w:tc>
        <w:tc>
          <w:tcPr>
            <w:tcW w:w="1152" w:type="dxa"/>
            <w:shd w:val="clear" w:color="auto" w:fill="BFBFBF" w:themeFill="background1" w:themeFillShade="BF"/>
            <w:vAlign w:val="center"/>
          </w:tcPr>
          <w:p w14:paraId="58EB550E" w14:textId="77777777" w:rsidR="00BA48AA" w:rsidRPr="001D6512" w:rsidRDefault="00BA48AA" w:rsidP="00BD00FF">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72AD1C0" w14:textId="77777777" w:rsidR="00BA48AA" w:rsidRPr="001D6512" w:rsidRDefault="00BA48AA" w:rsidP="00BD00FF">
            <w:pPr>
              <w:pStyle w:val="TableCell"/>
              <w:spacing w:before="60" w:after="60"/>
              <w:jc w:val="center"/>
              <w:rPr>
                <w:b/>
              </w:rPr>
            </w:pPr>
            <w:r w:rsidRPr="001D6512">
              <w:rPr>
                <w:b/>
              </w:rPr>
              <w:t>Value</w:t>
            </w:r>
          </w:p>
        </w:tc>
        <w:tc>
          <w:tcPr>
            <w:tcW w:w="990" w:type="dxa"/>
            <w:shd w:val="clear" w:color="auto" w:fill="BFBFBF" w:themeFill="background1" w:themeFillShade="BF"/>
            <w:vAlign w:val="center"/>
          </w:tcPr>
          <w:p w14:paraId="20BDA086" w14:textId="77777777" w:rsidR="00BA48AA" w:rsidRPr="001D6512" w:rsidRDefault="00BA48AA" w:rsidP="00BD00FF">
            <w:pPr>
              <w:pStyle w:val="TableCell"/>
              <w:spacing w:before="60" w:after="60"/>
              <w:jc w:val="center"/>
              <w:rPr>
                <w:b/>
              </w:rPr>
            </w:pPr>
            <w:r w:rsidRPr="001D6512">
              <w:rPr>
                <w:b/>
              </w:rPr>
              <w:t>Sources</w:t>
            </w:r>
          </w:p>
        </w:tc>
      </w:tr>
      <w:tr w:rsidR="00BA48AA" w14:paraId="2295FBF3" w14:textId="77777777" w:rsidTr="00BD00FF">
        <w:trPr>
          <w:trHeight w:val="317"/>
        </w:trPr>
        <w:tc>
          <w:tcPr>
            <w:tcW w:w="4518" w:type="dxa"/>
            <w:vAlign w:val="center"/>
          </w:tcPr>
          <w:p w14:paraId="68467159" w14:textId="60EE00DE" w:rsidR="00BA48AA" w:rsidRPr="002A562F" w:rsidRDefault="00BA48AA" w:rsidP="00BD00FF">
            <w:pPr>
              <w:pStyle w:val="TableCell"/>
              <w:spacing w:before="60" w:after="60"/>
              <w:jc w:val="left"/>
            </w:pPr>
            <w:r w:rsidRPr="00286928">
              <w:rPr>
                <w:rFonts w:ascii="Cambria Math" w:hAnsi="Cambria Math"/>
                <w:i/>
              </w:rPr>
              <w:t>Heating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base</w:t>
            </w:r>
            <w:r>
              <w:t>,</w:t>
            </w:r>
            <w:r w:rsidR="00791F66">
              <w:t xml:space="preserve"> </w:t>
            </w:r>
            <w:r w:rsidRPr="37A1AE00">
              <w:t>Annual</w:t>
            </w:r>
            <w:r w:rsidR="00791F66">
              <w:t xml:space="preserve"> </w:t>
            </w:r>
            <w:r w:rsidRPr="37A1AE00">
              <w:t>heating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r w:rsidR="00791F66">
              <w:t xml:space="preserve"> </w:t>
            </w:r>
          </w:p>
        </w:tc>
        <w:tc>
          <w:tcPr>
            <w:tcW w:w="1152" w:type="dxa"/>
            <w:vAlign w:val="center"/>
          </w:tcPr>
          <w:p w14:paraId="7177487C" w14:textId="77777777" w:rsidR="00BA48AA" w:rsidRPr="00D41856" w:rsidRDefault="00BA48AA" w:rsidP="00BD00FF">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08249F22" w14:textId="2709B25D" w:rsidR="00BA48AA" w:rsidRPr="001D6512" w:rsidRDefault="00BA48AA" w:rsidP="00BD00FF">
            <w:pPr>
              <w:pStyle w:val="TableCell"/>
              <w:spacing w:before="60" w:after="60"/>
              <w:jc w:val="center"/>
            </w:pPr>
            <w:r>
              <w:t>Software</w:t>
            </w:r>
            <w:r w:rsidR="00791F66">
              <w:t xml:space="preserve"> </w:t>
            </w:r>
            <w:r>
              <w:t>Calculated</w:t>
            </w:r>
          </w:p>
        </w:tc>
        <w:tc>
          <w:tcPr>
            <w:tcW w:w="990" w:type="dxa"/>
            <w:vAlign w:val="center"/>
          </w:tcPr>
          <w:p w14:paraId="7FF985FB" w14:textId="77777777" w:rsidR="00BA48AA" w:rsidRPr="001D6512" w:rsidRDefault="00BA48AA" w:rsidP="00BD00FF">
            <w:pPr>
              <w:pStyle w:val="TableCell"/>
              <w:spacing w:before="60" w:after="60"/>
              <w:jc w:val="center"/>
            </w:pPr>
            <w:r>
              <w:t>1</w:t>
            </w:r>
          </w:p>
        </w:tc>
      </w:tr>
      <w:tr w:rsidR="00BA48AA" w14:paraId="34615C60" w14:textId="77777777" w:rsidTr="00BD00FF">
        <w:trPr>
          <w:trHeight w:val="317"/>
        </w:trPr>
        <w:tc>
          <w:tcPr>
            <w:tcW w:w="4518" w:type="dxa"/>
            <w:vAlign w:val="center"/>
          </w:tcPr>
          <w:p w14:paraId="6EEF663A" w14:textId="3161D940" w:rsidR="00BA48AA" w:rsidRPr="002A562F" w:rsidRDefault="00BA48AA" w:rsidP="00BD00FF">
            <w:pPr>
              <w:pStyle w:val="TableCell"/>
              <w:spacing w:before="60" w:after="60"/>
              <w:jc w:val="left"/>
            </w:pPr>
            <w:r w:rsidRPr="00286928">
              <w:rPr>
                <w:rFonts w:ascii="Cambria Math" w:hAnsi="Cambria Math"/>
                <w:i/>
              </w:rPr>
              <w:t>Heating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ee</w:t>
            </w:r>
            <w:r>
              <w:t>,</w:t>
            </w:r>
            <w:r w:rsidR="00791F66">
              <w:t xml:space="preserve"> </w:t>
            </w:r>
            <w:r w:rsidRPr="37A1AE00">
              <w:t>Annual</w:t>
            </w:r>
            <w:r w:rsidR="00791F66">
              <w:t xml:space="preserve"> </w:t>
            </w:r>
            <w:r w:rsidRPr="37A1AE00">
              <w:t>heating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qualifying</w:t>
            </w:r>
            <w:r w:rsidR="00791F66">
              <w:t xml:space="preserve"> </w:t>
            </w:r>
            <w:r w:rsidRPr="37A1AE00">
              <w:t>home</w:t>
            </w:r>
            <w:r w:rsidR="00791F66">
              <w:t xml:space="preserve"> </w:t>
            </w:r>
          </w:p>
        </w:tc>
        <w:tc>
          <w:tcPr>
            <w:tcW w:w="1152" w:type="dxa"/>
            <w:vAlign w:val="center"/>
          </w:tcPr>
          <w:p w14:paraId="7131ADD0" w14:textId="77777777" w:rsidR="00BA48AA" w:rsidRPr="00D41856" w:rsidRDefault="00BA48AA" w:rsidP="00BD00FF">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19E5F063" w14:textId="30171CC3" w:rsidR="00BA48AA" w:rsidRPr="001D6512" w:rsidRDefault="00BA48AA" w:rsidP="00BD00FF">
            <w:pPr>
              <w:pStyle w:val="TableCell"/>
              <w:spacing w:before="60" w:after="60"/>
              <w:jc w:val="center"/>
            </w:pPr>
            <w:r>
              <w:t>Software</w:t>
            </w:r>
            <w:r w:rsidR="00791F66">
              <w:t xml:space="preserve"> </w:t>
            </w:r>
            <w:r>
              <w:t>Calculated</w:t>
            </w:r>
          </w:p>
        </w:tc>
        <w:tc>
          <w:tcPr>
            <w:tcW w:w="990" w:type="dxa"/>
            <w:vAlign w:val="center"/>
          </w:tcPr>
          <w:p w14:paraId="2543C821" w14:textId="77777777" w:rsidR="00BA48AA" w:rsidRPr="001D6512" w:rsidRDefault="00BA48AA" w:rsidP="00BD00FF">
            <w:pPr>
              <w:pStyle w:val="TableCell"/>
              <w:spacing w:before="60" w:after="60"/>
              <w:jc w:val="center"/>
            </w:pPr>
            <w:r>
              <w:t>1</w:t>
            </w:r>
          </w:p>
        </w:tc>
      </w:tr>
      <w:tr w:rsidR="00BA48AA" w14:paraId="75B4128D" w14:textId="77777777" w:rsidTr="00BD00FF">
        <w:trPr>
          <w:trHeight w:val="317"/>
        </w:trPr>
        <w:tc>
          <w:tcPr>
            <w:tcW w:w="4518" w:type="dxa"/>
            <w:vAlign w:val="center"/>
          </w:tcPr>
          <w:p w14:paraId="1621A62B" w14:textId="5970A2F1" w:rsidR="00BA48AA" w:rsidRPr="002A562F" w:rsidRDefault="00BA48AA" w:rsidP="00BD00FF">
            <w:pPr>
              <w:pStyle w:val="TableCell"/>
              <w:spacing w:before="60" w:after="60"/>
              <w:jc w:val="left"/>
            </w:pPr>
            <w:r w:rsidRPr="00286928">
              <w:rPr>
                <w:rFonts w:ascii="Cambria Math" w:hAnsi="Cambria Math"/>
                <w:i/>
              </w:rPr>
              <w:t>Cooling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base</w:t>
            </w:r>
            <w:r>
              <w:t>,</w:t>
            </w:r>
            <w:r w:rsidR="00791F66">
              <w:t xml:space="preserve"> </w:t>
            </w:r>
            <w:r w:rsidRPr="37A1AE00">
              <w:t>Annual</w:t>
            </w:r>
            <w:r w:rsidR="00791F66">
              <w:t xml:space="preserve"> </w:t>
            </w:r>
            <w:r w:rsidRPr="37A1AE00">
              <w:t>cooling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r w:rsidR="00791F66">
              <w:t xml:space="preserve"> </w:t>
            </w:r>
          </w:p>
        </w:tc>
        <w:tc>
          <w:tcPr>
            <w:tcW w:w="1152" w:type="dxa"/>
            <w:vAlign w:val="center"/>
          </w:tcPr>
          <w:p w14:paraId="23F08A8D" w14:textId="77777777" w:rsidR="00BA48AA" w:rsidRPr="00D41856" w:rsidRDefault="00BA48AA" w:rsidP="00BD00FF">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5E000F46" w14:textId="03B7AB8B" w:rsidR="00BA48AA" w:rsidRPr="001D6512" w:rsidRDefault="00BA48AA" w:rsidP="00BD00FF">
            <w:pPr>
              <w:pStyle w:val="TableCell"/>
              <w:spacing w:before="60" w:after="60"/>
              <w:jc w:val="center"/>
            </w:pPr>
            <w:r>
              <w:t>Software</w:t>
            </w:r>
            <w:r w:rsidR="00791F66">
              <w:t xml:space="preserve"> </w:t>
            </w:r>
            <w:r>
              <w:t>Calculated</w:t>
            </w:r>
          </w:p>
        </w:tc>
        <w:tc>
          <w:tcPr>
            <w:tcW w:w="990" w:type="dxa"/>
            <w:vAlign w:val="center"/>
          </w:tcPr>
          <w:p w14:paraId="4356D848" w14:textId="77777777" w:rsidR="00BA48AA" w:rsidRPr="001D6512" w:rsidRDefault="00BA48AA" w:rsidP="00BD00FF">
            <w:pPr>
              <w:pStyle w:val="TableCell"/>
              <w:spacing w:before="60" w:after="60"/>
              <w:jc w:val="center"/>
            </w:pPr>
            <w:r>
              <w:t>1</w:t>
            </w:r>
          </w:p>
        </w:tc>
      </w:tr>
      <w:tr w:rsidR="00BA48AA" w14:paraId="3DA635DE" w14:textId="77777777" w:rsidTr="00BD00FF">
        <w:trPr>
          <w:trHeight w:val="317"/>
        </w:trPr>
        <w:tc>
          <w:tcPr>
            <w:tcW w:w="4518" w:type="dxa"/>
            <w:vAlign w:val="center"/>
          </w:tcPr>
          <w:p w14:paraId="1838A79B" w14:textId="086DFD2D" w:rsidR="00BA48AA" w:rsidRPr="002A562F" w:rsidRDefault="00BA48AA" w:rsidP="00BD00FF">
            <w:pPr>
              <w:pStyle w:val="TableCell"/>
              <w:spacing w:before="60" w:after="60"/>
              <w:jc w:val="left"/>
            </w:pPr>
            <w:r w:rsidRPr="00286928">
              <w:rPr>
                <w:rFonts w:ascii="Cambria Math" w:hAnsi="Cambria Math"/>
                <w:i/>
              </w:rPr>
              <w:t>Cooling</w:t>
            </w:r>
            <w:r w:rsidR="00791F66" w:rsidRPr="00286928">
              <w:rPr>
                <w:rFonts w:ascii="Cambria Math" w:hAnsi="Cambria Math"/>
                <w:i/>
              </w:rPr>
              <w:t xml:space="preserve"> </w:t>
            </w:r>
            <w:r w:rsidRPr="00286928">
              <w:rPr>
                <w:rFonts w:ascii="Cambria Math" w:hAnsi="Cambria Math"/>
                <w:i/>
              </w:rPr>
              <w:t>kWh</w:t>
            </w:r>
            <w:r w:rsidRPr="00286928">
              <w:rPr>
                <w:rFonts w:ascii="Cambria Math" w:hAnsi="Cambria Math"/>
                <w:i/>
                <w:vertAlign w:val="subscript"/>
              </w:rPr>
              <w:t>ee</w:t>
            </w:r>
            <w:r>
              <w:t>,</w:t>
            </w:r>
            <w:r w:rsidR="00791F66">
              <w:t xml:space="preserve"> </w:t>
            </w:r>
            <w:r w:rsidRPr="37A1AE00">
              <w:t>Annual</w:t>
            </w:r>
            <w:r w:rsidR="00791F66">
              <w:t xml:space="preserve"> </w:t>
            </w:r>
            <w:r w:rsidRPr="37A1AE00">
              <w:t>cooling</w:t>
            </w:r>
            <w:r w:rsidR="00791F66">
              <w:t xml:space="preserve"> </w:t>
            </w:r>
            <w:r w:rsidRPr="37A1AE00">
              <w:t>energy</w:t>
            </w:r>
            <w:r w:rsidR="00791F66">
              <w:t xml:space="preserve"> </w:t>
            </w:r>
            <w:r w:rsidRPr="37A1AE00">
              <w:t>consumption</w:t>
            </w:r>
            <w:r w:rsidR="00791F66">
              <w:t xml:space="preserve"> </w:t>
            </w:r>
            <w:r w:rsidRPr="37A1AE00">
              <w:t>of</w:t>
            </w:r>
            <w:r w:rsidR="00791F66">
              <w:t xml:space="preserve"> </w:t>
            </w:r>
            <w:r w:rsidRPr="37A1AE00">
              <w:t>the</w:t>
            </w:r>
            <w:r w:rsidR="00791F66">
              <w:t xml:space="preserve"> </w:t>
            </w:r>
            <w:r w:rsidRPr="37A1AE00">
              <w:t>qualifying</w:t>
            </w:r>
            <w:r w:rsidR="00791F66">
              <w:t xml:space="preserve"> </w:t>
            </w:r>
            <w:r w:rsidRPr="37A1AE00">
              <w:t>home</w:t>
            </w:r>
          </w:p>
        </w:tc>
        <w:tc>
          <w:tcPr>
            <w:tcW w:w="1152" w:type="dxa"/>
            <w:vAlign w:val="center"/>
          </w:tcPr>
          <w:p w14:paraId="5082ACDD" w14:textId="77777777" w:rsidR="00BA48AA" w:rsidRPr="00D41856" w:rsidRDefault="00BA48AA" w:rsidP="00BD00FF">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402E8608" w14:textId="6B0A0C98" w:rsidR="00BA48AA" w:rsidRPr="001D6512" w:rsidRDefault="00BA48AA" w:rsidP="00BD00FF">
            <w:pPr>
              <w:pStyle w:val="TableCell"/>
              <w:spacing w:before="60" w:after="60"/>
              <w:jc w:val="center"/>
            </w:pPr>
            <w:r>
              <w:t>Software</w:t>
            </w:r>
            <w:r w:rsidR="00791F66">
              <w:t xml:space="preserve"> </w:t>
            </w:r>
            <w:r>
              <w:t>Calculated</w:t>
            </w:r>
          </w:p>
        </w:tc>
        <w:tc>
          <w:tcPr>
            <w:tcW w:w="990" w:type="dxa"/>
            <w:vAlign w:val="center"/>
          </w:tcPr>
          <w:p w14:paraId="53D8C263" w14:textId="77777777" w:rsidR="00BA48AA" w:rsidRPr="001D6512" w:rsidRDefault="00BA48AA" w:rsidP="00BD00FF">
            <w:pPr>
              <w:pStyle w:val="TableCell"/>
              <w:spacing w:before="60" w:after="60"/>
              <w:jc w:val="center"/>
            </w:pPr>
            <w:r>
              <w:t>1</w:t>
            </w:r>
          </w:p>
        </w:tc>
      </w:tr>
      <w:tr w:rsidR="00BA48AA" w14:paraId="373AE486" w14:textId="77777777" w:rsidTr="00BD00FF">
        <w:trPr>
          <w:trHeight w:val="317"/>
        </w:trPr>
        <w:tc>
          <w:tcPr>
            <w:tcW w:w="4518" w:type="dxa"/>
            <w:vAlign w:val="center"/>
          </w:tcPr>
          <w:p w14:paraId="2C6D60B0" w14:textId="3F51BB92" w:rsidR="00BA48AA" w:rsidRPr="001D6512" w:rsidRDefault="00BA48AA" w:rsidP="00BD00FF">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w:t>
            </w:r>
            <w:r w:rsidR="00791F66">
              <w:t xml:space="preserve"> </w:t>
            </w:r>
            <w:r w:rsidRPr="37A1AE00">
              <w:t>Estimated</w:t>
            </w:r>
            <w:r w:rsidR="00791F66">
              <w:t xml:space="preserve"> </w:t>
            </w:r>
            <w:r w:rsidRPr="37A1AE00">
              <w:t>peak</w:t>
            </w:r>
            <w:r w:rsidR="00791F66">
              <w:t xml:space="preserve"> </w:t>
            </w:r>
            <w:r w:rsidRPr="37A1AE00">
              <w:t>cooling</w:t>
            </w:r>
            <w:r w:rsidR="00791F66">
              <w:t xml:space="preserve"> </w:t>
            </w:r>
            <w:r w:rsidRPr="37A1AE00">
              <w:t>load</w:t>
            </w:r>
            <w:r w:rsidR="00791F66">
              <w:t xml:space="preserve"> </w:t>
            </w:r>
            <w:r w:rsidRPr="37A1AE00">
              <w:t>of</w:t>
            </w:r>
            <w:r w:rsidR="00791F66">
              <w:t xml:space="preserve"> </w:t>
            </w:r>
            <w:r w:rsidRPr="37A1AE00">
              <w:t>the</w:t>
            </w:r>
            <w:r w:rsidR="00791F66">
              <w:t xml:space="preserve"> </w:t>
            </w:r>
            <w:r w:rsidRPr="37A1AE00">
              <w:t>baseline</w:t>
            </w:r>
            <w:r w:rsidR="00791F66">
              <w:t xml:space="preserve"> </w:t>
            </w:r>
            <w:r w:rsidRPr="37A1AE00">
              <w:t>home</w:t>
            </w:r>
          </w:p>
        </w:tc>
        <w:tc>
          <w:tcPr>
            <w:tcW w:w="1152" w:type="dxa"/>
            <w:vAlign w:val="center"/>
          </w:tcPr>
          <w:p w14:paraId="7B230E02" w14:textId="45B9BDF6" w:rsidR="00BA48AA" w:rsidRPr="00D41856" w:rsidRDefault="00BA48AA" w:rsidP="00BD00FF">
            <w:pPr>
              <w:pStyle w:val="TableCell"/>
              <w:spacing w:before="60" w:after="60"/>
              <w:jc w:val="center"/>
              <w:rPr>
                <w:rFonts w:ascii="Cambria Math" w:hAnsi="Cambria Math"/>
                <w:i/>
              </w:rPr>
            </w:pPr>
            <w:r w:rsidRPr="00D41856">
              <w:rPr>
                <w:rFonts w:ascii="Cambria Math" w:hAnsi="Cambria Math"/>
                <w:i/>
              </w:rPr>
              <w:t>k</w:t>
            </w:r>
            <w:r w:rsidR="00F6382B" w:rsidRPr="00D41856">
              <w:rPr>
                <w:rFonts w:ascii="Cambria Math" w:hAnsi="Cambria Math"/>
                <w:i/>
              </w:rPr>
              <w:t>BTU</w:t>
            </w:r>
            <w:r w:rsidRPr="00D41856">
              <w:rPr>
                <w:rFonts w:ascii="Cambria Math" w:hAnsi="Cambria Math"/>
                <w:i/>
              </w:rPr>
              <w:t>/h</w:t>
            </w:r>
          </w:p>
        </w:tc>
        <w:tc>
          <w:tcPr>
            <w:tcW w:w="1980" w:type="dxa"/>
            <w:vAlign w:val="center"/>
          </w:tcPr>
          <w:p w14:paraId="0ADD6D46" w14:textId="2ECE8F00" w:rsidR="00BA48AA" w:rsidRPr="001D6512" w:rsidRDefault="00BA48AA" w:rsidP="00BD00FF">
            <w:pPr>
              <w:pStyle w:val="TableCell"/>
              <w:spacing w:before="60" w:after="60"/>
              <w:jc w:val="center"/>
            </w:pPr>
            <w:r>
              <w:t>Software</w:t>
            </w:r>
            <w:r w:rsidR="00791F66">
              <w:t xml:space="preserve"> </w:t>
            </w:r>
            <w:r w:rsidRPr="001D6512">
              <w:t>Calculated</w:t>
            </w:r>
          </w:p>
        </w:tc>
        <w:tc>
          <w:tcPr>
            <w:tcW w:w="990" w:type="dxa"/>
            <w:vAlign w:val="center"/>
          </w:tcPr>
          <w:p w14:paraId="6BB5C45C" w14:textId="77777777" w:rsidR="00BA48AA" w:rsidRPr="001D6512" w:rsidRDefault="00BA48AA" w:rsidP="00BD00FF">
            <w:pPr>
              <w:pStyle w:val="TableCell"/>
              <w:spacing w:before="60" w:after="60"/>
              <w:jc w:val="center"/>
            </w:pPr>
            <w:r>
              <w:t>1</w:t>
            </w:r>
          </w:p>
        </w:tc>
      </w:tr>
      <w:tr w:rsidR="003E4F73" w14:paraId="1628B47A" w14:textId="77777777" w:rsidTr="00743C6A">
        <w:trPr>
          <w:trHeight w:val="317"/>
        </w:trPr>
        <w:tc>
          <w:tcPr>
            <w:tcW w:w="4518" w:type="dxa"/>
            <w:vAlign w:val="center"/>
          </w:tcPr>
          <w:p w14:paraId="695DC01E" w14:textId="2D3D453E" w:rsidR="003E4F73" w:rsidRPr="00E24E06" w:rsidRDefault="003E4F73" w:rsidP="003E4F73">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152" w:type="dxa"/>
            <w:vAlign w:val="center"/>
          </w:tcPr>
          <w:p w14:paraId="4CA03E20" w14:textId="64DDA0C5" w:rsidR="003E4F73" w:rsidRPr="00D41856" w:rsidRDefault="009B3C86" w:rsidP="003E4F73">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0186999F" w14:textId="77777777" w:rsidR="003E4F73" w:rsidRPr="00E05512" w:rsidRDefault="003E4F73" w:rsidP="003E4F73">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A7C3BCD" w14:textId="23C02BD3" w:rsidR="003E4F73" w:rsidRPr="001D6512" w:rsidRDefault="003E4F73" w:rsidP="003E4F73">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990" w:type="dxa"/>
            <w:vAlign w:val="center"/>
          </w:tcPr>
          <w:p w14:paraId="4B0EE9B5" w14:textId="77777777" w:rsidR="003E4F73" w:rsidRPr="001D6512" w:rsidRDefault="003E4F73" w:rsidP="003E4F73">
            <w:pPr>
              <w:pStyle w:val="TableCell"/>
              <w:spacing w:before="60" w:after="60"/>
              <w:jc w:val="center"/>
            </w:pPr>
            <w:r>
              <w:t>2</w:t>
            </w:r>
          </w:p>
        </w:tc>
      </w:tr>
      <w:tr w:rsidR="003E4F73" w14:paraId="2D62B868" w14:textId="77777777" w:rsidTr="00743C6A">
        <w:trPr>
          <w:trHeight w:val="317"/>
        </w:trPr>
        <w:tc>
          <w:tcPr>
            <w:tcW w:w="4518" w:type="dxa"/>
            <w:vAlign w:val="center"/>
          </w:tcPr>
          <w:p w14:paraId="32A05921" w14:textId="69FF4DBB" w:rsidR="003E4F73" w:rsidRPr="00E24E06" w:rsidRDefault="003E4F73" w:rsidP="003E4F73">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152" w:type="dxa"/>
            <w:vAlign w:val="center"/>
          </w:tcPr>
          <w:p w14:paraId="4C88124A" w14:textId="7ACFF3B6" w:rsidR="003E4F73" w:rsidRPr="00D41856" w:rsidRDefault="009B3C86" w:rsidP="003E4F73">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83CD688" w14:textId="77777777" w:rsidR="003E4F73" w:rsidRPr="00E05512" w:rsidRDefault="003E4F73" w:rsidP="003E4F73">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B328FC7" w14:textId="70FED71D" w:rsidR="003E4F73" w:rsidRPr="001D6512" w:rsidRDefault="003E4F73" w:rsidP="003E4F73">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990" w:type="dxa"/>
            <w:vAlign w:val="center"/>
          </w:tcPr>
          <w:p w14:paraId="7DC29889" w14:textId="77777777" w:rsidR="003E4F73" w:rsidRPr="001D6512" w:rsidRDefault="003E4F73" w:rsidP="003E4F73">
            <w:pPr>
              <w:pStyle w:val="TableCell"/>
              <w:spacing w:before="60" w:after="60"/>
              <w:jc w:val="center"/>
            </w:pPr>
            <w:r>
              <w:t>2</w:t>
            </w:r>
          </w:p>
        </w:tc>
      </w:tr>
      <w:tr w:rsidR="00743C6A" w14:paraId="6EB237AA" w14:textId="77777777" w:rsidTr="00743C6A">
        <w:trPr>
          <w:trHeight w:val="317"/>
        </w:trPr>
        <w:tc>
          <w:tcPr>
            <w:tcW w:w="4518" w:type="dxa"/>
            <w:vAlign w:val="center"/>
          </w:tcPr>
          <w:p w14:paraId="3F493257" w14:textId="5D69C42F" w:rsidR="00743C6A" w:rsidRPr="00E24E06" w:rsidRDefault="00743C6A" w:rsidP="00743C6A">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152" w:type="dxa"/>
            <w:vAlign w:val="center"/>
          </w:tcPr>
          <w:p w14:paraId="761D1529" w14:textId="340D71A3" w:rsidR="00743C6A" w:rsidRPr="00D41856" w:rsidRDefault="009B3C86" w:rsidP="00743C6A">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54C1B2C4" w14:textId="77777777" w:rsidR="00743C6A" w:rsidRDefault="00743C6A" w:rsidP="00743C6A">
            <w:pPr>
              <w:pStyle w:val="TableCell"/>
              <w:spacing w:before="60" w:after="60"/>
              <w:jc w:val="center"/>
            </w:pPr>
            <w:r w:rsidRPr="001D6512">
              <w:t>13</w:t>
            </w:r>
          </w:p>
          <w:p w14:paraId="25F3E032" w14:textId="1292B18F" w:rsidR="00743C6A" w:rsidRPr="001D6512" w:rsidRDefault="00743C6A" w:rsidP="00743C6A">
            <w:pPr>
              <w:pStyle w:val="TableCell"/>
              <w:spacing w:before="60" w:after="60"/>
              <w:jc w:val="center"/>
            </w:pPr>
            <w:r>
              <w:t>14 (ASHP)</w:t>
            </w:r>
          </w:p>
        </w:tc>
        <w:tc>
          <w:tcPr>
            <w:tcW w:w="990" w:type="dxa"/>
            <w:vAlign w:val="center"/>
          </w:tcPr>
          <w:p w14:paraId="17ECB396" w14:textId="364790D5" w:rsidR="00743C6A" w:rsidRPr="001D6512" w:rsidRDefault="00FE737A" w:rsidP="00743C6A">
            <w:pPr>
              <w:pStyle w:val="TableCell"/>
              <w:spacing w:before="60" w:after="60"/>
              <w:jc w:val="center"/>
            </w:pPr>
            <w:r>
              <w:t>3</w:t>
            </w:r>
          </w:p>
        </w:tc>
      </w:tr>
      <w:tr w:rsidR="00743C6A" w14:paraId="4DCFF943" w14:textId="77777777" w:rsidTr="00743C6A">
        <w:trPr>
          <w:trHeight w:val="317"/>
        </w:trPr>
        <w:tc>
          <w:tcPr>
            <w:tcW w:w="4518" w:type="dxa"/>
            <w:vAlign w:val="center"/>
          </w:tcPr>
          <w:p w14:paraId="573A1073" w14:textId="77777777" w:rsidR="00743C6A" w:rsidRPr="00E24E06" w:rsidRDefault="00743C6A" w:rsidP="00743C6A">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152" w:type="dxa"/>
            <w:vAlign w:val="center"/>
          </w:tcPr>
          <w:p w14:paraId="6995FF2B" w14:textId="196F16A6" w:rsidR="00743C6A" w:rsidRPr="00D41856" w:rsidRDefault="009B3C86" w:rsidP="00743C6A">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A6AFAF9" w14:textId="77777777" w:rsidR="00743C6A" w:rsidRPr="001D6512" w:rsidRDefault="00743C6A" w:rsidP="00743C6A">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990" w:type="dxa"/>
            <w:vAlign w:val="center"/>
          </w:tcPr>
          <w:p w14:paraId="352B00F1" w14:textId="616B3555" w:rsidR="00743C6A" w:rsidRPr="001D6512" w:rsidRDefault="00FE737A" w:rsidP="00743C6A">
            <w:pPr>
              <w:pStyle w:val="TableCell"/>
              <w:spacing w:before="60" w:after="60"/>
              <w:jc w:val="center"/>
            </w:pPr>
            <w:r>
              <w:t>4</w:t>
            </w:r>
          </w:p>
        </w:tc>
      </w:tr>
      <w:tr w:rsidR="00BA48AA" w14:paraId="14DA2563" w14:textId="77777777" w:rsidTr="00BD00FF">
        <w:trPr>
          <w:trHeight w:val="317"/>
        </w:trPr>
        <w:tc>
          <w:tcPr>
            <w:tcW w:w="4518" w:type="dxa"/>
            <w:vAlign w:val="center"/>
          </w:tcPr>
          <w:p w14:paraId="418D75A0" w14:textId="3FFA3F6F" w:rsidR="00BA48AA" w:rsidRPr="00E24E06" w:rsidRDefault="00BA48AA" w:rsidP="00BD00FF">
            <w:pPr>
              <w:pStyle w:val="TableCell"/>
              <w:spacing w:before="60" w:after="60"/>
              <w:jc w:val="left"/>
            </w:pPr>
            <w:r w:rsidRPr="00286928">
              <w:rPr>
                <w:rFonts w:ascii="Cambria Math" w:hAnsi="Cambria Math"/>
                <w:i/>
              </w:rPr>
              <w:t>PL</w:t>
            </w:r>
            <w:r w:rsidRPr="00286928">
              <w:rPr>
                <w:rFonts w:ascii="Cambria Math" w:hAnsi="Cambria Math"/>
                <w:i/>
                <w:vertAlign w:val="subscript"/>
              </w:rPr>
              <w:t>q</w:t>
            </w:r>
            <w:r>
              <w:t>,</w:t>
            </w:r>
            <w:r w:rsidR="00791F66">
              <w:t xml:space="preserve"> </w:t>
            </w:r>
            <w:r w:rsidRPr="37A1AE00">
              <w:t>Estimated</w:t>
            </w:r>
            <w:r w:rsidR="00791F66">
              <w:t xml:space="preserve"> </w:t>
            </w:r>
            <w:r w:rsidRPr="37A1AE00">
              <w:t>peak</w:t>
            </w:r>
            <w:r w:rsidR="00791F66">
              <w:t xml:space="preserve"> </w:t>
            </w:r>
            <w:r w:rsidRPr="37A1AE00">
              <w:t>cooling</w:t>
            </w:r>
            <w:r w:rsidR="00791F66">
              <w:t xml:space="preserve"> </w:t>
            </w:r>
            <w:r w:rsidRPr="37A1AE00">
              <w:t>load</w:t>
            </w:r>
            <w:r w:rsidR="00791F66">
              <w:t xml:space="preserve"> </w:t>
            </w:r>
            <w:r w:rsidRPr="37A1AE00">
              <w:t>for</w:t>
            </w:r>
            <w:r w:rsidR="00791F66">
              <w:t xml:space="preserve"> </w:t>
            </w:r>
            <w:r w:rsidRPr="37A1AE00">
              <w:t>the</w:t>
            </w:r>
            <w:r w:rsidR="00791F66">
              <w:t xml:space="preserve"> </w:t>
            </w:r>
            <w:r w:rsidRPr="37A1AE00">
              <w:t>qualifying</w:t>
            </w:r>
            <w:r w:rsidR="00791F66">
              <w:t xml:space="preserve"> </w:t>
            </w:r>
            <w:r w:rsidRPr="37A1AE00">
              <w:t>home</w:t>
            </w:r>
            <w:r w:rsidR="00791F66">
              <w:t xml:space="preserve"> </w:t>
            </w:r>
            <w:r w:rsidRPr="37A1AE00">
              <w:t>constructed,</w:t>
            </w:r>
            <w:r w:rsidR="00791F66">
              <w:t xml:space="preserve"> </w:t>
            </w:r>
            <w:r w:rsidRPr="37A1AE00">
              <w:t>in</w:t>
            </w:r>
            <w:r w:rsidR="00791F66">
              <w:t xml:space="preserve"> </w:t>
            </w:r>
            <w:r w:rsidRPr="37A1AE00">
              <w:t>k</w:t>
            </w:r>
            <w:r w:rsidR="00F6382B">
              <w:t>BTU</w:t>
            </w:r>
            <w:r w:rsidRPr="37A1AE00">
              <w:t>/hr,</w:t>
            </w:r>
            <w:r w:rsidR="00791F66">
              <w:t xml:space="preserve"> </w:t>
            </w:r>
            <w:r w:rsidRPr="37A1AE00">
              <w:t>from</w:t>
            </w:r>
            <w:r w:rsidR="00791F66">
              <w:t xml:space="preserve"> </w:t>
            </w:r>
            <w:r w:rsidRPr="37A1AE00">
              <w:t>software.</w:t>
            </w:r>
          </w:p>
        </w:tc>
        <w:tc>
          <w:tcPr>
            <w:tcW w:w="1152" w:type="dxa"/>
            <w:vAlign w:val="center"/>
          </w:tcPr>
          <w:p w14:paraId="6AE66419" w14:textId="52B1111D" w:rsidR="00BA48AA" w:rsidRPr="00D41856" w:rsidRDefault="00BA48AA" w:rsidP="00BD00FF">
            <w:pPr>
              <w:pStyle w:val="TableCell"/>
              <w:spacing w:before="60" w:after="60"/>
              <w:jc w:val="center"/>
              <w:rPr>
                <w:rFonts w:ascii="Cambria Math" w:hAnsi="Cambria Math"/>
                <w:i/>
              </w:rPr>
            </w:pPr>
            <w:r w:rsidRPr="00D41856">
              <w:rPr>
                <w:rFonts w:ascii="Cambria Math" w:hAnsi="Cambria Math"/>
                <w:i/>
              </w:rPr>
              <w:t>k</w:t>
            </w:r>
            <w:r w:rsidR="00F6382B" w:rsidRPr="00D41856">
              <w:rPr>
                <w:rFonts w:ascii="Cambria Math" w:hAnsi="Cambria Math"/>
                <w:i/>
              </w:rPr>
              <w:t>BTU</w:t>
            </w:r>
            <w:r w:rsidRPr="00D41856">
              <w:rPr>
                <w:rFonts w:ascii="Cambria Math" w:hAnsi="Cambria Math"/>
                <w:i/>
              </w:rPr>
              <w:t>/h</w:t>
            </w:r>
          </w:p>
        </w:tc>
        <w:tc>
          <w:tcPr>
            <w:tcW w:w="1980" w:type="dxa"/>
            <w:vAlign w:val="center"/>
          </w:tcPr>
          <w:p w14:paraId="239AFF48" w14:textId="650E8F21" w:rsidR="00BA48AA" w:rsidRPr="001D6512" w:rsidRDefault="00BA48AA" w:rsidP="00BD00FF">
            <w:pPr>
              <w:pStyle w:val="TableCell"/>
              <w:spacing w:before="60" w:after="60"/>
              <w:jc w:val="center"/>
            </w:pPr>
            <w:r>
              <w:t>Software</w:t>
            </w:r>
            <w:r w:rsidR="00791F66">
              <w:t xml:space="preserve"> </w:t>
            </w:r>
            <w:r w:rsidRPr="001D6512">
              <w:t>Calculated</w:t>
            </w:r>
          </w:p>
        </w:tc>
        <w:tc>
          <w:tcPr>
            <w:tcW w:w="990" w:type="dxa"/>
            <w:vAlign w:val="center"/>
          </w:tcPr>
          <w:p w14:paraId="0C402BBA" w14:textId="77777777" w:rsidR="00BA48AA" w:rsidRPr="001D6512" w:rsidRDefault="00BA48AA" w:rsidP="00BD00FF">
            <w:pPr>
              <w:pStyle w:val="TableCell"/>
              <w:spacing w:before="60" w:after="60"/>
              <w:jc w:val="center"/>
            </w:pPr>
            <w:r>
              <w:t>1</w:t>
            </w:r>
          </w:p>
        </w:tc>
      </w:tr>
    </w:tbl>
    <w:p w14:paraId="4D54D163" w14:textId="77777777" w:rsidR="00BA48AA" w:rsidRDefault="00BA48AA" w:rsidP="00BA48AA"/>
    <w:p w14:paraId="2550093D" w14:textId="356B2804" w:rsidR="00BA48AA" w:rsidRDefault="00BA48AA" w:rsidP="00BA48AA">
      <w:r>
        <w:t>The</w:t>
      </w:r>
      <w:r w:rsidR="00791F66">
        <w:t xml:space="preserve"> </w:t>
      </w:r>
      <w:r>
        <w:t>HUD</w:t>
      </w:r>
      <w:r w:rsidR="00791F66">
        <w:t xml:space="preserve"> </w:t>
      </w:r>
      <w:r>
        <w:t>Code</w:t>
      </w:r>
      <w:r w:rsidR="00791F66">
        <w:t xml:space="preserve"> </w:t>
      </w:r>
      <w:r>
        <w:t>defines</w:t>
      </w:r>
      <w:r w:rsidR="00791F66">
        <w:t xml:space="preserve"> </w:t>
      </w:r>
      <w:r>
        <w:t>required</w:t>
      </w:r>
      <w:r w:rsidR="00791F66">
        <w:t xml:space="preserve"> </w:t>
      </w:r>
      <w:r>
        <w:t>insulation</w:t>
      </w:r>
      <w:r w:rsidR="00791F66">
        <w:t xml:space="preserve"> </w:t>
      </w:r>
      <w:r>
        <w:t>levels</w:t>
      </w:r>
      <w:r w:rsidR="00791F66">
        <w:t xml:space="preserve"> </w:t>
      </w:r>
      <w:r>
        <w:t>as</w:t>
      </w:r>
      <w:r w:rsidR="00791F66">
        <w:t xml:space="preserve"> </w:t>
      </w:r>
      <w:r>
        <w:t>an</w:t>
      </w:r>
      <w:r w:rsidR="00791F66">
        <w:t xml:space="preserve"> </w:t>
      </w:r>
      <w:r>
        <w:t>average</w:t>
      </w:r>
      <w:r w:rsidR="00791F66">
        <w:t xml:space="preserve"> </w:t>
      </w:r>
      <w:r>
        <w:t>envelope</w:t>
      </w:r>
      <w:r w:rsidR="00791F66">
        <w:t xml:space="preserve"> </w:t>
      </w:r>
      <w:r>
        <w:t>U</w:t>
      </w:r>
      <w:r w:rsidR="009853E4" w:rsidRPr="009853E4">
        <w:rPr>
          <w:vertAlign w:val="subscript"/>
        </w:rPr>
        <w:t>0</w:t>
      </w:r>
      <w:r w:rsidR="00791F66">
        <w:t xml:space="preserve"> </w:t>
      </w:r>
      <w:r w:rsidR="0043594E">
        <w:t>factor</w:t>
      </w:r>
      <w:r w:rsidR="00791F66">
        <w:t xml:space="preserve"> </w:t>
      </w:r>
      <w:r>
        <w:t>per</w:t>
      </w:r>
      <w:r w:rsidR="00791F66">
        <w:t xml:space="preserve"> </w:t>
      </w:r>
      <w:r>
        <w:t>zone.</w:t>
      </w:r>
      <w:r w:rsidR="00791F66">
        <w:t xml:space="preserve"> </w:t>
      </w:r>
      <w:r>
        <w:t>In</w:t>
      </w:r>
      <w:r w:rsidR="00791F66">
        <w:t xml:space="preserve"> </w:t>
      </w:r>
      <w:r>
        <w:t>Pennsylvania</w:t>
      </w:r>
      <w:r w:rsidR="00791F66">
        <w:t xml:space="preserve"> </w:t>
      </w:r>
      <w:r>
        <w:t>zone</w:t>
      </w:r>
      <w:r w:rsidR="00791F66">
        <w:t xml:space="preserve"> </w:t>
      </w:r>
      <w:r>
        <w:t>3</w:t>
      </w:r>
      <w:r w:rsidR="00791F66">
        <w:t xml:space="preserve"> </w:t>
      </w:r>
      <w:r>
        <w:t>requirements</w:t>
      </w:r>
      <w:r w:rsidR="00791F66">
        <w:t xml:space="preserve"> </w:t>
      </w:r>
      <w:r>
        <w:t>apply</w:t>
      </w:r>
      <w:r w:rsidR="00791F66">
        <w:t xml:space="preserve"> </w:t>
      </w:r>
      <w:r>
        <w:t>with</w:t>
      </w:r>
      <w:r w:rsidR="00791F66">
        <w:t xml:space="preserve"> </w:t>
      </w:r>
      <w:r>
        <w:t>a</w:t>
      </w:r>
      <w:r w:rsidR="00791F66">
        <w:t xml:space="preserve"> </w:t>
      </w:r>
      <w:r>
        <w:t>required</w:t>
      </w:r>
      <w:r w:rsidR="00791F66">
        <w:t xml:space="preserve"> </w:t>
      </w:r>
      <w:r>
        <w:t>U</w:t>
      </w:r>
      <w:r w:rsidR="003920E0">
        <w:rPr>
          <w:vertAlign w:val="subscript"/>
        </w:rPr>
        <w:t>0</w:t>
      </w:r>
      <w:r w:rsidR="008E5439">
        <w:t>-</w:t>
      </w:r>
      <w:r w:rsidR="0043594E">
        <w:t>factor</w:t>
      </w:r>
      <w:r w:rsidR="00791F66">
        <w:t xml:space="preserve"> </w:t>
      </w:r>
      <w:r>
        <w:t>of</w:t>
      </w:r>
      <w:r w:rsidR="00791F66">
        <w:t xml:space="preserve"> </w:t>
      </w:r>
      <w:r>
        <w:t>0.079.</w:t>
      </w:r>
      <w:r w:rsidR="00791F66">
        <w:t xml:space="preserve"> </w:t>
      </w:r>
      <w:r>
        <w:t>This</w:t>
      </w:r>
      <w:r w:rsidR="00791F66">
        <w:t xml:space="preserve"> </w:t>
      </w:r>
      <w:r>
        <w:t>value</w:t>
      </w:r>
      <w:r w:rsidR="00791F66">
        <w:t xml:space="preserve"> </w:t>
      </w:r>
      <w:r>
        <w:t>cannot</w:t>
      </w:r>
      <w:r w:rsidR="00791F66">
        <w:t xml:space="preserve"> </w:t>
      </w:r>
      <w:r>
        <w:t>be</w:t>
      </w:r>
      <w:r w:rsidR="00791F66">
        <w:t xml:space="preserve"> </w:t>
      </w:r>
      <w:r>
        <w:t>directly</w:t>
      </w:r>
      <w:r w:rsidR="00791F66">
        <w:t xml:space="preserve"> </w:t>
      </w:r>
      <w:r>
        <w:t>used</w:t>
      </w:r>
      <w:r w:rsidR="00791F66">
        <w:t xml:space="preserve"> </w:t>
      </w:r>
      <w:r>
        <w:t>to</w:t>
      </w:r>
      <w:r w:rsidR="00791F66">
        <w:t xml:space="preserve"> </w:t>
      </w:r>
      <w:r>
        <w:t>define</w:t>
      </w:r>
      <w:r w:rsidR="00791F66">
        <w:t xml:space="preserve"> </w:t>
      </w:r>
      <w:r>
        <w:t>a</w:t>
      </w:r>
      <w:r w:rsidR="00791F66">
        <w:t xml:space="preserve"> </w:t>
      </w:r>
      <w:r>
        <w:t>baseline</w:t>
      </w:r>
      <w:r w:rsidR="00791F66">
        <w:t xml:space="preserve"> </w:t>
      </w:r>
      <w:r>
        <w:t>envelope</w:t>
      </w:r>
      <w:r w:rsidR="00791F66">
        <w:t xml:space="preserve"> </w:t>
      </w:r>
      <w:r>
        <w:t>R-values</w:t>
      </w:r>
      <w:r w:rsidR="00791F66">
        <w:t xml:space="preserve"> </w:t>
      </w:r>
      <w:r>
        <w:t>because</w:t>
      </w:r>
      <w:r w:rsidR="00791F66">
        <w:t xml:space="preserve"> </w:t>
      </w:r>
      <w:r>
        <w:t>the</w:t>
      </w:r>
      <w:r w:rsidR="00791F66">
        <w:t xml:space="preserve"> </w:t>
      </w:r>
      <w:r>
        <w:t>U</w:t>
      </w:r>
      <w:r w:rsidR="003920E0" w:rsidRPr="003920E0">
        <w:rPr>
          <w:vertAlign w:val="subscript"/>
        </w:rPr>
        <w:t>0</w:t>
      </w:r>
      <w:r w:rsidR="008E5439">
        <w:t>-</w:t>
      </w:r>
      <w:r w:rsidR="0043594E">
        <w:t>factor</w:t>
      </w:r>
      <w:r w:rsidR="00791F66">
        <w:t xml:space="preserve"> </w:t>
      </w:r>
      <w:r>
        <w:t>is</w:t>
      </w:r>
      <w:r w:rsidR="00791F66">
        <w:t xml:space="preserve"> </w:t>
      </w:r>
      <w:r>
        <w:t>dependent</w:t>
      </w:r>
      <w:r w:rsidR="00791F66">
        <w:t xml:space="preserve"> </w:t>
      </w:r>
      <w:r>
        <w:t>on</w:t>
      </w:r>
      <w:r w:rsidR="00791F66">
        <w:t xml:space="preserve"> </w:t>
      </w:r>
      <w:r>
        <w:t>both</w:t>
      </w:r>
      <w:r w:rsidR="00791F66">
        <w:t xml:space="preserve"> </w:t>
      </w:r>
      <w:r>
        <w:t>the</w:t>
      </w:r>
      <w:r w:rsidR="00791F66">
        <w:t xml:space="preserve"> </w:t>
      </w:r>
      <w:r>
        <w:t>size</w:t>
      </w:r>
      <w:r w:rsidR="00791F66">
        <w:t xml:space="preserve"> </w:t>
      </w:r>
      <w:r>
        <w:t>of</w:t>
      </w:r>
      <w:r w:rsidR="00791F66">
        <w:t xml:space="preserve"> </w:t>
      </w:r>
      <w:r>
        <w:t>the</w:t>
      </w:r>
      <w:r w:rsidR="00791F66">
        <w:t xml:space="preserve"> </w:t>
      </w:r>
      <w:r>
        <w:t>manufactured</w:t>
      </w:r>
      <w:r w:rsidR="00791F66">
        <w:t xml:space="preserve"> </w:t>
      </w:r>
      <w:r>
        <w:t>homes</w:t>
      </w:r>
      <w:r w:rsidR="00791F66">
        <w:t xml:space="preserve"> </w:t>
      </w:r>
      <w:r>
        <w:t>and</w:t>
      </w:r>
      <w:r w:rsidR="00791F66">
        <w:t xml:space="preserve"> </w:t>
      </w:r>
      <w:r>
        <w:t>insulating</w:t>
      </w:r>
      <w:r w:rsidR="00791F66">
        <w:t xml:space="preserve"> </w:t>
      </w:r>
      <w:r>
        <w:t>levels</w:t>
      </w:r>
      <w:r w:rsidR="00791F66">
        <w:t xml:space="preserve"> </w:t>
      </w:r>
      <w:r>
        <w:t>together.</w:t>
      </w:r>
      <w:r w:rsidR="00791F66">
        <w:t xml:space="preserve"> </w:t>
      </w:r>
      <w:r>
        <w:t>However</w:t>
      </w:r>
      <w:r w:rsidR="00791F66">
        <w:t xml:space="preserve"> </w:t>
      </w:r>
      <w:r>
        <w:t>because</w:t>
      </w:r>
      <w:r w:rsidR="00791F66">
        <w:t xml:space="preserve"> </w:t>
      </w:r>
      <w:r>
        <w:t>manufactured</w:t>
      </w:r>
      <w:r w:rsidR="00791F66">
        <w:t xml:space="preserve"> </w:t>
      </w:r>
      <w:r>
        <w:t>homes</w:t>
      </w:r>
      <w:r w:rsidR="00791F66">
        <w:t xml:space="preserve"> </w:t>
      </w:r>
      <w:r>
        <w:t>are</w:t>
      </w:r>
      <w:r w:rsidR="00791F66">
        <w:t xml:space="preserve"> </w:t>
      </w:r>
      <w:r>
        <w:t>typically</w:t>
      </w:r>
      <w:r w:rsidR="00791F66">
        <w:t xml:space="preserve"> </w:t>
      </w:r>
      <w:r>
        <w:t>built</w:t>
      </w:r>
      <w:r w:rsidR="00791F66">
        <w:t xml:space="preserve"> </w:t>
      </w:r>
      <w:r>
        <w:t>to</w:t>
      </w:r>
      <w:r w:rsidR="00791F66">
        <w:t xml:space="preserve"> </w:t>
      </w:r>
      <w:r>
        <w:t>standard</w:t>
      </w:r>
      <w:r w:rsidR="00791F66">
        <w:t xml:space="preserve"> </w:t>
      </w:r>
      <w:r>
        <w:t>dimensions</w:t>
      </w:r>
      <w:r w:rsidR="00791F66">
        <w:t xml:space="preserve"> </w:t>
      </w:r>
      <w:r>
        <w:t>baseline</w:t>
      </w:r>
      <w:r w:rsidR="00791F66">
        <w:t xml:space="preserve"> </w:t>
      </w:r>
      <w:r>
        <w:t>U-</w:t>
      </w:r>
      <w:r w:rsidR="0043594E">
        <w:t>factors</w:t>
      </w:r>
      <w:r w:rsidR="00791F66">
        <w:t xml:space="preserve"> </w:t>
      </w:r>
      <w:r>
        <w:t>can</w:t>
      </w:r>
      <w:r w:rsidR="00791F66">
        <w:t xml:space="preserve"> </w:t>
      </w:r>
      <w:r>
        <w:t>be</w:t>
      </w:r>
      <w:r w:rsidR="00791F66">
        <w:t xml:space="preserve"> </w:t>
      </w:r>
      <w:r>
        <w:t>estimated</w:t>
      </w:r>
      <w:r w:rsidR="00791F66">
        <w:t xml:space="preserve"> </w:t>
      </w:r>
      <w:r>
        <w:t>with</w:t>
      </w:r>
      <w:r w:rsidR="00791F66">
        <w:t xml:space="preserve"> </w:t>
      </w:r>
      <w:r>
        <w:t>reasonable</w:t>
      </w:r>
      <w:r w:rsidR="00791F66">
        <w:t xml:space="preserve"> </w:t>
      </w:r>
      <w:r>
        <w:t>accuracy.</w:t>
      </w:r>
    </w:p>
    <w:p w14:paraId="4B493611" w14:textId="69F0A37C" w:rsidR="00BA48AA" w:rsidRDefault="00BA48AA" w:rsidP="00BA48AA">
      <w:pPr>
        <w:pStyle w:val="Caption"/>
      </w:pPr>
      <w:bookmarkStart w:id="1242" w:name="_Toc535400412"/>
      <w:r>
        <w:t>Figure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FD668F">
        <w:noBreakHyphen/>
      </w:r>
      <w:r w:rsidR="00C5682A">
        <w:rPr>
          <w:noProof/>
        </w:rPr>
        <w:fldChar w:fldCharType="begin"/>
      </w:r>
      <w:r w:rsidR="00C5682A">
        <w:rPr>
          <w:noProof/>
        </w:rPr>
        <w:instrText xml:space="preserve"> SEQ Figure \* ARABIC \s 1 </w:instrText>
      </w:r>
      <w:r w:rsidR="00C5682A">
        <w:rPr>
          <w:noProof/>
        </w:rPr>
        <w:fldChar w:fldCharType="separate"/>
      </w:r>
      <w:r w:rsidR="00EB6430">
        <w:rPr>
          <w:noProof/>
        </w:rPr>
        <w:t>5</w:t>
      </w:r>
      <w:r w:rsidR="00C5682A">
        <w:rPr>
          <w:noProof/>
        </w:rPr>
        <w:fldChar w:fldCharType="end"/>
      </w:r>
      <w:r>
        <w:t>:</w:t>
      </w:r>
      <w:r w:rsidR="00791F66">
        <w:t xml:space="preserve"> </w:t>
      </w:r>
      <w:r>
        <w:t>Uo</w:t>
      </w:r>
      <w:r w:rsidR="00791F66">
        <w:t xml:space="preserve"> </w:t>
      </w:r>
      <w:r>
        <w:t>Baseline</w:t>
      </w:r>
      <w:r w:rsidR="00791F66">
        <w:t xml:space="preserve"> </w:t>
      </w:r>
      <w:r>
        <w:t>Requirements</w:t>
      </w:r>
      <w:r>
        <w:rPr>
          <w:rStyle w:val="FootnoteReference"/>
        </w:rPr>
        <w:footnoteReference w:id="83"/>
      </w:r>
      <w:bookmarkEnd w:id="1242"/>
    </w:p>
    <w:p w14:paraId="52ABF840" w14:textId="44A0FDB4" w:rsidR="00BA48AA" w:rsidRDefault="008F1B5D" w:rsidP="00310FC4">
      <w:pPr>
        <w:jc w:val="center"/>
      </w:pPr>
      <w:r w:rsidRPr="008F1B5D">
        <w:rPr>
          <w:noProof/>
        </w:rPr>
        <w:drawing>
          <wp:inline distT="0" distB="0" distL="0" distR="0" wp14:anchorId="6F31BF26" wp14:editId="6E670700">
            <wp:extent cx="3813048"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813048" cy="2743200"/>
                    </a:xfrm>
                    <a:prstGeom prst="rect">
                      <a:avLst/>
                    </a:prstGeom>
                  </pic:spPr>
                </pic:pic>
              </a:graphicData>
            </a:graphic>
          </wp:inline>
        </w:drawing>
      </w:r>
    </w:p>
    <w:p w14:paraId="2FA7B72F" w14:textId="77777777" w:rsidR="00BA48AA" w:rsidRDefault="00BA48AA" w:rsidP="00BA48AA">
      <w:pPr>
        <w:jc w:val="center"/>
      </w:pPr>
    </w:p>
    <w:p w14:paraId="502B3FD8" w14:textId="56EF8CA5" w:rsidR="00BA48AA" w:rsidRPr="0010777C" w:rsidRDefault="00BA48AA" w:rsidP="00BA48AA">
      <w:r>
        <w:t>The</w:t>
      </w:r>
      <w:r w:rsidR="00791F66">
        <w:t xml:space="preserve"> </w:t>
      </w:r>
      <w:r>
        <w:t>HUD</w:t>
      </w:r>
      <w:r w:rsidR="00791F66">
        <w:t xml:space="preserve"> </w:t>
      </w:r>
      <w:r>
        <w:t>Code</w:t>
      </w:r>
      <w:r w:rsidR="00791F66">
        <w:t xml:space="preserve"> </w:t>
      </w:r>
      <w:r>
        <w:t>required</w:t>
      </w:r>
      <w:r w:rsidR="00791F66">
        <w:t xml:space="preserve"> </w:t>
      </w:r>
      <w:r>
        <w:t>insulation</w:t>
      </w:r>
      <w:r w:rsidR="00791F66">
        <w:t xml:space="preserve"> </w:t>
      </w:r>
      <w:r>
        <w:t>levels</w:t>
      </w:r>
      <w:r w:rsidR="00791F66">
        <w:t xml:space="preserve"> </w:t>
      </w:r>
      <w:r>
        <w:t>can</w:t>
      </w:r>
      <w:r w:rsidR="00791F66">
        <w:t xml:space="preserve"> </w:t>
      </w:r>
      <w:r>
        <w:t>be</w:t>
      </w:r>
      <w:r w:rsidR="00791F66">
        <w:t xml:space="preserve"> </w:t>
      </w:r>
      <w:r>
        <w:t>expressed</w:t>
      </w:r>
      <w:r w:rsidR="00791F66">
        <w:t xml:space="preserve"> </w:t>
      </w:r>
      <w:r>
        <w:t>as</w:t>
      </w:r>
      <w:r w:rsidR="00791F66">
        <w:t xml:space="preserve"> </w:t>
      </w:r>
      <w:r>
        <w:t>a</w:t>
      </w:r>
      <w:r w:rsidR="00791F66">
        <w:t xml:space="preserve"> </w:t>
      </w:r>
      <w:r>
        <w:t>set</w:t>
      </w:r>
      <w:r w:rsidR="00791F66">
        <w:t xml:space="preserve"> </w:t>
      </w:r>
      <w:r>
        <w:t>of</w:t>
      </w:r>
      <w:r w:rsidR="00791F66">
        <w:t xml:space="preserve"> </w:t>
      </w:r>
      <w:r>
        <w:t>estimated</w:t>
      </w:r>
      <w:r w:rsidR="00791F66">
        <w:t xml:space="preserve"> </w:t>
      </w:r>
      <w:r>
        <w:t>envelope</w:t>
      </w:r>
      <w:r w:rsidR="00791F66">
        <w:t xml:space="preserve"> </w:t>
      </w:r>
      <w:r>
        <w:t>parameters</w:t>
      </w:r>
      <w:r w:rsidR="00791F66">
        <w:t xml:space="preserve"> </w:t>
      </w:r>
      <w:r>
        <w:t>to</w:t>
      </w:r>
      <w:r w:rsidR="00791F66">
        <w:t xml:space="preserve"> </w:t>
      </w:r>
      <w:r>
        <w:t>be</w:t>
      </w:r>
      <w:r w:rsidR="00791F66">
        <w:t xml:space="preserve"> </w:t>
      </w:r>
      <w:r>
        <w:t>used</w:t>
      </w:r>
      <w:r w:rsidR="00791F66">
        <w:t xml:space="preserve"> </w:t>
      </w:r>
      <w:r>
        <w:t>in</w:t>
      </w:r>
      <w:r w:rsidR="00791F66">
        <w:t xml:space="preserve"> </w:t>
      </w:r>
      <w:r>
        <w:t>REM/Rate’s</w:t>
      </w:r>
      <w:r w:rsidR="00791F66">
        <w:t xml:space="preserve"> </w:t>
      </w:r>
      <w:r>
        <w:t>user</w:t>
      </w:r>
      <w:r w:rsidR="00791F66">
        <w:t xml:space="preserve"> </w:t>
      </w:r>
      <w:r>
        <w:t>defined</w:t>
      </w:r>
      <w:r w:rsidR="00791F66">
        <w:t xml:space="preserve"> </w:t>
      </w:r>
      <w:r>
        <w:t>reference</w:t>
      </w:r>
      <w:r w:rsidR="00791F66">
        <w:t xml:space="preserve"> </w:t>
      </w:r>
      <w:r>
        <w:t>home</w:t>
      </w:r>
      <w:r w:rsidR="00791F66">
        <w:t xml:space="preserve"> </w:t>
      </w:r>
      <w:r>
        <w:t>function.</w:t>
      </w:r>
      <w:r w:rsidR="00791F66">
        <w:t xml:space="preserve"> </w:t>
      </w:r>
      <w:r>
        <w:t>Using</w:t>
      </w:r>
      <w:r w:rsidR="00791F66">
        <w:t xml:space="preserve"> </w:t>
      </w:r>
      <w:r>
        <w:t>typical</w:t>
      </w:r>
      <w:r w:rsidR="00791F66">
        <w:t xml:space="preserve"> </w:t>
      </w:r>
      <w:r>
        <w:t>manufactured</w:t>
      </w:r>
      <w:r w:rsidR="00791F66">
        <w:t xml:space="preserve"> </w:t>
      </w:r>
      <w:r>
        <w:t>home</w:t>
      </w:r>
      <w:r w:rsidR="00791F66">
        <w:t xml:space="preserve"> </w:t>
      </w:r>
      <w:r>
        <w:t>sizes</w:t>
      </w:r>
      <w:r w:rsidR="00791F66">
        <w:t xml:space="preserve"> </w:t>
      </w:r>
      <w:r>
        <w:t>these</w:t>
      </w:r>
      <w:r w:rsidR="00791F66">
        <w:t xml:space="preserve"> </w:t>
      </w:r>
      <w:r>
        <w:t>values</w:t>
      </w:r>
      <w:r w:rsidR="00791F66">
        <w:t xml:space="preserve"> </w:t>
      </w:r>
      <w:r>
        <w:t>are</w:t>
      </w:r>
      <w:r w:rsidR="00791F66">
        <w:t xml:space="preserve"> </w:t>
      </w:r>
      <w:r>
        <w:t>expressed</w:t>
      </w:r>
      <w:r w:rsidR="00791F66">
        <w:t xml:space="preserve"> </w:t>
      </w:r>
      <w:r>
        <w:t>below</w:t>
      </w:r>
      <w:r w:rsidR="00791F66">
        <w:t xml:space="preserve"> </w:t>
      </w:r>
      <w:r>
        <w:t>along</w:t>
      </w:r>
      <w:r w:rsidR="00791F66">
        <w:t xml:space="preserve"> </w:t>
      </w:r>
      <w:r>
        <w:t>with</w:t>
      </w:r>
      <w:r w:rsidR="00791F66">
        <w:t xml:space="preserve"> </w:t>
      </w:r>
      <w:r>
        <w:t>federal</w:t>
      </w:r>
      <w:r w:rsidR="00791F66">
        <w:t xml:space="preserve"> </w:t>
      </w:r>
      <w:r>
        <w:t>standard</w:t>
      </w:r>
      <w:r w:rsidR="00791F66">
        <w:t xml:space="preserve"> </w:t>
      </w:r>
      <w:r>
        <w:t>baseline</w:t>
      </w:r>
      <w:r w:rsidR="00791F66">
        <w:t xml:space="preserve"> </w:t>
      </w:r>
      <w:r>
        <w:t>parameters</w:t>
      </w:r>
      <w:r w:rsidR="00791F66">
        <w:t xml:space="preserve"> </w:t>
      </w:r>
      <w:r>
        <w:t>below</w:t>
      </w:r>
      <w:r w:rsidR="00791F66">
        <w:t xml:space="preserve"> </w:t>
      </w:r>
      <w:r>
        <w:t>in</w:t>
      </w:r>
      <w:r w:rsidR="00791F66">
        <w:t xml:space="preserve"> </w:t>
      </w:r>
      <w:r>
        <w:fldChar w:fldCharType="begin"/>
      </w:r>
      <w:r>
        <w:instrText xml:space="preserve"> REF _Ref387398559 \h </w:instrText>
      </w:r>
      <w:r>
        <w:fldChar w:fldCharType="separate"/>
      </w:r>
      <w:r w:rsidR="00EB6430" w:rsidRPr="00EA43AA">
        <w:t>Table</w:t>
      </w:r>
      <w:r w:rsidR="00EB6430">
        <w:t xml:space="preserve"> </w:t>
      </w:r>
      <w:r w:rsidR="00EB6430">
        <w:rPr>
          <w:noProof/>
        </w:rPr>
        <w:t>2</w:t>
      </w:r>
      <w:r w:rsidR="00EB6430">
        <w:noBreakHyphen/>
      </w:r>
      <w:r w:rsidR="00EB6430">
        <w:rPr>
          <w:noProof/>
        </w:rPr>
        <w:t>140</w:t>
      </w:r>
      <w:r>
        <w:fldChar w:fldCharType="end"/>
      </w:r>
      <w:r>
        <w:t>.</w:t>
      </w:r>
    </w:p>
    <w:p w14:paraId="263D1D08" w14:textId="77777777" w:rsidR="00BA48AA" w:rsidRDefault="00BA48AA" w:rsidP="00BA48AA">
      <w:pPr>
        <w:rPr>
          <w:b/>
        </w:rPr>
      </w:pPr>
    </w:p>
    <w:p w14:paraId="118F9466" w14:textId="3A42A3A0" w:rsidR="00BA48AA" w:rsidRDefault="00BA48AA" w:rsidP="00BA48AA">
      <w:pPr>
        <w:pStyle w:val="Caption"/>
      </w:pPr>
      <w:bookmarkStart w:id="1243" w:name="_Ref387398559"/>
      <w:bookmarkStart w:id="1244" w:name="_Toc374017517"/>
      <w:bookmarkStart w:id="1245" w:name="_Toc535400552"/>
      <w:r w:rsidRPr="00EA43AA">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140</w:t>
      </w:r>
      <w:r w:rsidR="00C5682A">
        <w:rPr>
          <w:noProof/>
        </w:rPr>
        <w:fldChar w:fldCharType="end"/>
      </w:r>
      <w:bookmarkEnd w:id="1243"/>
      <w:r w:rsidRPr="00EA43AA">
        <w:t>:</w:t>
      </w:r>
      <w:r w:rsidR="00791F66">
        <w:t xml:space="preserve"> </w:t>
      </w:r>
      <w:r>
        <w:t>ENERGY</w:t>
      </w:r>
      <w:r w:rsidR="00791F66">
        <w:t xml:space="preserve"> </w:t>
      </w:r>
      <w:r>
        <w:t>STAR</w:t>
      </w:r>
      <w:r w:rsidR="00791F66">
        <w:t xml:space="preserve"> </w:t>
      </w:r>
      <w:r>
        <w:t>Manufactured</w:t>
      </w:r>
      <w:r w:rsidR="00791F66">
        <w:t xml:space="preserve"> </w:t>
      </w:r>
      <w:r>
        <w:t>Homes</w:t>
      </w:r>
      <w:r w:rsidR="00791F66">
        <w:t xml:space="preserve"> </w:t>
      </w:r>
      <w:r w:rsidRPr="00EA43AA">
        <w:t>-</w:t>
      </w:r>
      <w:r w:rsidR="00791F66">
        <w:t xml:space="preserve"> </w:t>
      </w:r>
      <w:r>
        <w:t>User</w:t>
      </w:r>
      <w:r w:rsidR="00791F66">
        <w:t xml:space="preserve"> </w:t>
      </w:r>
      <w:r>
        <w:t>Defined</w:t>
      </w:r>
      <w:r w:rsidR="00791F66">
        <w:t xml:space="preserve"> </w:t>
      </w:r>
      <w:r>
        <w:t>Reference</w:t>
      </w:r>
      <w:r w:rsidR="00791F66">
        <w:t xml:space="preserve"> </w:t>
      </w:r>
      <w:r w:rsidRPr="00EA43AA">
        <w:t>Home</w:t>
      </w:r>
      <w:bookmarkEnd w:id="1244"/>
      <w:bookmarkEnd w:id="1245"/>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BA48AA" w:rsidRPr="00016642" w14:paraId="43DE43FD" w14:textId="77777777" w:rsidTr="00BD00FF">
        <w:trPr>
          <w:cantSplit/>
          <w:trHeight w:val="317"/>
          <w:tblHeader/>
        </w:trPr>
        <w:tc>
          <w:tcPr>
            <w:tcW w:w="1388" w:type="pct"/>
            <w:shd w:val="clear" w:color="auto" w:fill="BFBFBF" w:themeFill="background1" w:themeFillShade="BF"/>
            <w:tcMar>
              <w:left w:w="115" w:type="dxa"/>
              <w:right w:w="115" w:type="dxa"/>
            </w:tcMar>
            <w:vAlign w:val="center"/>
          </w:tcPr>
          <w:p w14:paraId="4C3CD463" w14:textId="70817E47" w:rsidR="00BA48AA" w:rsidRDefault="00BA48AA" w:rsidP="00BD00FF">
            <w:pPr>
              <w:pStyle w:val="TableCell"/>
              <w:keepNext w:val="0"/>
              <w:spacing w:before="60" w:after="60"/>
              <w:jc w:val="left"/>
              <w:rPr>
                <w:rFonts w:ascii="Arial Unicode MS" w:eastAsia="Arial Unicode MS" w:hAnsi="Arial Unicode MS" w:cs="Arial Unicode MS"/>
                <w:b/>
                <w:bCs/>
              </w:rPr>
            </w:pPr>
            <w:r w:rsidRPr="17590C49">
              <w:rPr>
                <w:b/>
                <w:bCs/>
              </w:rPr>
              <w:t>Data</w:t>
            </w:r>
            <w:r w:rsidR="00791F66">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4ACB0CE" w14:textId="77777777" w:rsidR="00BA48AA" w:rsidRDefault="00BA48AA" w:rsidP="00BD00FF">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4"/>
            </w:r>
          </w:p>
        </w:tc>
        <w:tc>
          <w:tcPr>
            <w:tcW w:w="630" w:type="pct"/>
            <w:shd w:val="clear" w:color="auto" w:fill="BFBFBF" w:themeFill="background1" w:themeFillShade="BF"/>
          </w:tcPr>
          <w:p w14:paraId="0007BCAF" w14:textId="77777777" w:rsidR="00BA48AA" w:rsidRPr="001D6512" w:rsidDel="00F5233A" w:rsidRDefault="00BA48AA" w:rsidP="00BD00FF">
            <w:pPr>
              <w:pStyle w:val="TableCell"/>
              <w:keepNext w:val="0"/>
              <w:spacing w:before="60" w:after="60"/>
              <w:jc w:val="center"/>
              <w:rPr>
                <w:b/>
              </w:rPr>
            </w:pPr>
            <w:r w:rsidRPr="001D6512">
              <w:rPr>
                <w:b/>
              </w:rPr>
              <w:t>Source</w:t>
            </w:r>
          </w:p>
        </w:tc>
      </w:tr>
      <w:tr w:rsidR="00BA48AA" w:rsidRPr="00016642" w14:paraId="7F9F3948" w14:textId="77777777" w:rsidTr="00BD00FF">
        <w:trPr>
          <w:cantSplit/>
          <w:trHeight w:val="313"/>
        </w:trPr>
        <w:tc>
          <w:tcPr>
            <w:tcW w:w="1388" w:type="pct"/>
            <w:tcMar>
              <w:left w:w="115" w:type="dxa"/>
              <w:right w:w="115" w:type="dxa"/>
            </w:tcMar>
            <w:vAlign w:val="center"/>
          </w:tcPr>
          <w:p w14:paraId="40E32684" w14:textId="77777777" w:rsidR="00BA48AA" w:rsidRDefault="00BA48AA" w:rsidP="00BD00FF">
            <w:pPr>
              <w:pStyle w:val="TableCell"/>
              <w:keepNext w:val="0"/>
              <w:spacing w:before="60" w:after="60"/>
              <w:jc w:val="left"/>
            </w:pPr>
            <w:r>
              <w:t>Walls</w:t>
            </w:r>
          </w:p>
        </w:tc>
        <w:tc>
          <w:tcPr>
            <w:tcW w:w="2982" w:type="pct"/>
            <w:tcMar>
              <w:left w:w="115" w:type="dxa"/>
              <w:right w:w="115" w:type="dxa"/>
            </w:tcMar>
          </w:tcPr>
          <w:p w14:paraId="654962C1" w14:textId="1CD18520" w:rsidR="00BA48AA" w:rsidRPr="001D6512" w:rsidDel="000E16E7" w:rsidRDefault="00BA48AA" w:rsidP="00BD00FF">
            <w:pPr>
              <w:pStyle w:val="TableCell"/>
              <w:keepNext w:val="0"/>
              <w:spacing w:before="60" w:after="60"/>
              <w:jc w:val="center"/>
            </w:pPr>
            <w:r>
              <w:t>U-</w:t>
            </w:r>
            <w:r w:rsidR="00EA3ACE">
              <w:t>factor</w:t>
            </w:r>
            <w:r w:rsidR="00791F66">
              <w:t xml:space="preserve"> </w:t>
            </w:r>
            <w:r>
              <w:t>0.090</w:t>
            </w:r>
          </w:p>
        </w:tc>
        <w:tc>
          <w:tcPr>
            <w:tcW w:w="630" w:type="pct"/>
          </w:tcPr>
          <w:p w14:paraId="4B5E66EC" w14:textId="5750CE37" w:rsidR="00BA48AA" w:rsidRPr="001D6512" w:rsidRDefault="00FE737A" w:rsidP="00BD00FF">
            <w:pPr>
              <w:pStyle w:val="TableCell"/>
              <w:keepNext w:val="0"/>
              <w:spacing w:before="60" w:after="60"/>
              <w:jc w:val="center"/>
            </w:pPr>
            <w:r>
              <w:t>6</w:t>
            </w:r>
            <w:r w:rsidR="00BA48AA">
              <w:t>,</w:t>
            </w:r>
            <w:r w:rsidR="00791F66">
              <w:t xml:space="preserve"> </w:t>
            </w:r>
            <w:r>
              <w:t>7</w:t>
            </w:r>
          </w:p>
        </w:tc>
      </w:tr>
      <w:tr w:rsidR="00BA48AA" w:rsidRPr="00016642" w14:paraId="47BD1BFA" w14:textId="77777777" w:rsidTr="00BD00FF">
        <w:trPr>
          <w:cantSplit/>
          <w:trHeight w:val="331"/>
        </w:trPr>
        <w:tc>
          <w:tcPr>
            <w:tcW w:w="1388" w:type="pct"/>
            <w:tcMar>
              <w:left w:w="115" w:type="dxa"/>
              <w:right w:w="115" w:type="dxa"/>
            </w:tcMar>
            <w:vAlign w:val="center"/>
          </w:tcPr>
          <w:p w14:paraId="1A657F49" w14:textId="77777777" w:rsidR="00BA48AA" w:rsidRDefault="00BA48AA" w:rsidP="00BD00FF">
            <w:pPr>
              <w:pStyle w:val="TableCell"/>
              <w:keepNext w:val="0"/>
              <w:spacing w:before="60" w:after="60"/>
              <w:jc w:val="left"/>
            </w:pPr>
            <w:r>
              <w:t>Ceilings</w:t>
            </w:r>
          </w:p>
        </w:tc>
        <w:tc>
          <w:tcPr>
            <w:tcW w:w="2982" w:type="pct"/>
            <w:tcMar>
              <w:left w:w="115" w:type="dxa"/>
              <w:right w:w="115" w:type="dxa"/>
            </w:tcMar>
          </w:tcPr>
          <w:p w14:paraId="42D0DE60" w14:textId="031D8D55" w:rsidR="00BA48AA" w:rsidRDefault="00EA3ACE" w:rsidP="00BD00FF">
            <w:pPr>
              <w:pStyle w:val="TableCell"/>
              <w:keepNext w:val="0"/>
              <w:spacing w:before="60" w:after="60"/>
              <w:jc w:val="center"/>
            </w:pPr>
            <w:r>
              <w:t xml:space="preserve">U-factor </w:t>
            </w:r>
            <w:r w:rsidR="00BA48AA">
              <w:t>0.045</w:t>
            </w:r>
          </w:p>
        </w:tc>
        <w:tc>
          <w:tcPr>
            <w:tcW w:w="630" w:type="pct"/>
          </w:tcPr>
          <w:p w14:paraId="61EFCDF5" w14:textId="7F7ED827" w:rsidR="00BA48AA" w:rsidRDefault="00FE737A" w:rsidP="00BD00FF">
            <w:pPr>
              <w:pStyle w:val="TableCell"/>
              <w:keepNext w:val="0"/>
              <w:spacing w:before="60" w:after="60"/>
              <w:jc w:val="center"/>
            </w:pPr>
            <w:r>
              <w:t>6</w:t>
            </w:r>
            <w:r w:rsidR="00BA48AA">
              <w:t>,</w:t>
            </w:r>
            <w:r w:rsidR="00791F66">
              <w:t xml:space="preserve"> </w:t>
            </w:r>
            <w:r>
              <w:t>7</w:t>
            </w:r>
          </w:p>
        </w:tc>
      </w:tr>
      <w:tr w:rsidR="00BA48AA" w:rsidRPr="00016642" w14:paraId="6BAAD756" w14:textId="77777777" w:rsidTr="00BD00FF">
        <w:trPr>
          <w:cantSplit/>
          <w:trHeight w:hRule="exact" w:val="321"/>
        </w:trPr>
        <w:tc>
          <w:tcPr>
            <w:tcW w:w="1388" w:type="pct"/>
            <w:tcMar>
              <w:left w:w="115" w:type="dxa"/>
              <w:right w:w="115" w:type="dxa"/>
            </w:tcMar>
            <w:vAlign w:val="center"/>
          </w:tcPr>
          <w:p w14:paraId="3CE715D8" w14:textId="77777777" w:rsidR="00BA48AA" w:rsidRDefault="00BA48AA" w:rsidP="00BD00FF">
            <w:pPr>
              <w:pStyle w:val="TableCell"/>
              <w:keepNext w:val="0"/>
              <w:spacing w:before="0" w:after="0"/>
              <w:jc w:val="left"/>
            </w:pPr>
            <w:r>
              <w:t>Floor</w:t>
            </w:r>
          </w:p>
        </w:tc>
        <w:tc>
          <w:tcPr>
            <w:tcW w:w="2982" w:type="pct"/>
            <w:tcMar>
              <w:left w:w="115" w:type="dxa"/>
              <w:right w:w="115" w:type="dxa"/>
            </w:tcMar>
            <w:vAlign w:val="center"/>
          </w:tcPr>
          <w:p w14:paraId="083DD903" w14:textId="5D7FEC26" w:rsidR="00BA48AA" w:rsidRDefault="00EA3ACE" w:rsidP="00BD00FF">
            <w:pPr>
              <w:pStyle w:val="TableCell"/>
              <w:keepNext w:val="0"/>
              <w:spacing w:before="0" w:after="0"/>
              <w:jc w:val="center"/>
            </w:pPr>
            <w:r>
              <w:t xml:space="preserve">U-factor </w:t>
            </w:r>
            <w:r w:rsidR="00BA48AA">
              <w:t>0.045</w:t>
            </w:r>
          </w:p>
        </w:tc>
        <w:tc>
          <w:tcPr>
            <w:tcW w:w="630" w:type="pct"/>
            <w:vAlign w:val="center"/>
          </w:tcPr>
          <w:p w14:paraId="47BAFDE3" w14:textId="21CEA3D2" w:rsidR="00BA48AA" w:rsidRDefault="00FE737A" w:rsidP="00BD00FF">
            <w:pPr>
              <w:pStyle w:val="TableCell"/>
              <w:keepNext w:val="0"/>
              <w:spacing w:before="0" w:after="0"/>
              <w:jc w:val="center"/>
            </w:pPr>
            <w:r>
              <w:t>6</w:t>
            </w:r>
            <w:r w:rsidR="00BA48AA">
              <w:t>,</w:t>
            </w:r>
            <w:r w:rsidR="00791F66">
              <w:t xml:space="preserve"> </w:t>
            </w:r>
            <w:r>
              <w:t>7</w:t>
            </w:r>
          </w:p>
        </w:tc>
      </w:tr>
      <w:tr w:rsidR="00BA48AA" w:rsidRPr="00016642" w14:paraId="28257058" w14:textId="77777777" w:rsidTr="00BD00FF">
        <w:trPr>
          <w:cantSplit/>
          <w:trHeight w:val="313"/>
        </w:trPr>
        <w:tc>
          <w:tcPr>
            <w:tcW w:w="1388" w:type="pct"/>
            <w:tcMar>
              <w:left w:w="115" w:type="dxa"/>
              <w:right w:w="115" w:type="dxa"/>
            </w:tcMar>
            <w:vAlign w:val="center"/>
          </w:tcPr>
          <w:p w14:paraId="1413F156" w14:textId="77777777" w:rsidR="00BA48AA" w:rsidRDefault="00BA48AA" w:rsidP="00BD00FF">
            <w:pPr>
              <w:pStyle w:val="TableCell"/>
              <w:keepNext w:val="0"/>
              <w:spacing w:before="60" w:after="60"/>
              <w:jc w:val="left"/>
            </w:pPr>
            <w:r>
              <w:t>Windows</w:t>
            </w:r>
          </w:p>
        </w:tc>
        <w:tc>
          <w:tcPr>
            <w:tcW w:w="2982" w:type="pct"/>
            <w:tcMar>
              <w:left w:w="115" w:type="dxa"/>
              <w:right w:w="115" w:type="dxa"/>
            </w:tcMar>
          </w:tcPr>
          <w:p w14:paraId="5C1E23B7" w14:textId="5E01FBCA" w:rsidR="00BA48AA" w:rsidRDefault="00EA3ACE" w:rsidP="00BD00FF">
            <w:pPr>
              <w:pStyle w:val="TableCell"/>
              <w:keepNext w:val="0"/>
              <w:spacing w:before="60" w:after="60"/>
              <w:jc w:val="center"/>
            </w:pPr>
            <w:r>
              <w:t xml:space="preserve">U-factor </w:t>
            </w:r>
            <w:r w:rsidR="00BA48AA">
              <w:t>0.59</w:t>
            </w:r>
          </w:p>
        </w:tc>
        <w:tc>
          <w:tcPr>
            <w:tcW w:w="630" w:type="pct"/>
          </w:tcPr>
          <w:p w14:paraId="0B4D1B85" w14:textId="4099DA73" w:rsidR="00BA48AA" w:rsidRDefault="00FE737A" w:rsidP="00BD00FF">
            <w:pPr>
              <w:pStyle w:val="TableCell"/>
              <w:keepNext w:val="0"/>
              <w:spacing w:before="60" w:after="60"/>
              <w:jc w:val="center"/>
            </w:pPr>
            <w:r>
              <w:t>6</w:t>
            </w:r>
            <w:r w:rsidR="00BA48AA">
              <w:t>,</w:t>
            </w:r>
            <w:r w:rsidR="00791F66">
              <w:t xml:space="preserve"> </w:t>
            </w:r>
            <w:r>
              <w:t>7</w:t>
            </w:r>
          </w:p>
        </w:tc>
      </w:tr>
      <w:tr w:rsidR="00BA48AA" w:rsidRPr="00016642" w14:paraId="56620537" w14:textId="77777777" w:rsidTr="00BD00FF">
        <w:trPr>
          <w:cantSplit/>
          <w:trHeight w:val="317"/>
        </w:trPr>
        <w:tc>
          <w:tcPr>
            <w:tcW w:w="1388" w:type="pct"/>
            <w:tcMar>
              <w:left w:w="115" w:type="dxa"/>
              <w:right w:w="115" w:type="dxa"/>
            </w:tcMar>
            <w:vAlign w:val="center"/>
          </w:tcPr>
          <w:p w14:paraId="3F53AE32" w14:textId="77777777" w:rsidR="00BA48AA" w:rsidRPr="001D6512" w:rsidRDefault="00BA48AA" w:rsidP="00BD00FF">
            <w:pPr>
              <w:pStyle w:val="TableCell"/>
              <w:keepNext w:val="0"/>
              <w:spacing w:before="60" w:after="60"/>
              <w:jc w:val="left"/>
            </w:pPr>
            <w:r>
              <w:t>Doors</w:t>
            </w:r>
          </w:p>
        </w:tc>
        <w:tc>
          <w:tcPr>
            <w:tcW w:w="2982" w:type="pct"/>
            <w:tcMar>
              <w:left w:w="115" w:type="dxa"/>
              <w:right w:w="115" w:type="dxa"/>
            </w:tcMar>
          </w:tcPr>
          <w:p w14:paraId="084E7FEC" w14:textId="42E64DB4" w:rsidR="00BA48AA" w:rsidRPr="001D6512" w:rsidDel="000E16E7" w:rsidRDefault="00EA3ACE" w:rsidP="00BD00FF">
            <w:pPr>
              <w:pStyle w:val="TableCell"/>
              <w:keepNext w:val="0"/>
              <w:spacing w:before="60" w:after="60"/>
              <w:jc w:val="center"/>
            </w:pPr>
            <w:r>
              <w:t xml:space="preserve">U-factor </w:t>
            </w:r>
            <w:r w:rsidR="00BA48AA">
              <w:t>0.33</w:t>
            </w:r>
          </w:p>
        </w:tc>
        <w:tc>
          <w:tcPr>
            <w:tcW w:w="630" w:type="pct"/>
          </w:tcPr>
          <w:p w14:paraId="468E2659" w14:textId="62EB132E" w:rsidR="00BA48AA" w:rsidRPr="001D6512" w:rsidRDefault="00FE737A" w:rsidP="00BD00FF">
            <w:pPr>
              <w:pStyle w:val="TableCell"/>
              <w:keepNext w:val="0"/>
              <w:spacing w:before="60" w:after="60"/>
              <w:jc w:val="center"/>
            </w:pPr>
            <w:r>
              <w:t>6</w:t>
            </w:r>
            <w:r w:rsidR="00BA48AA">
              <w:t>,</w:t>
            </w:r>
            <w:r w:rsidR="00791F66">
              <w:t xml:space="preserve"> </w:t>
            </w:r>
            <w:r>
              <w:t>7</w:t>
            </w:r>
          </w:p>
        </w:tc>
      </w:tr>
      <w:tr w:rsidR="00BA48AA" w:rsidRPr="00016642" w14:paraId="7E279974" w14:textId="77777777" w:rsidTr="00BD00FF">
        <w:trPr>
          <w:cantSplit/>
          <w:trHeight w:val="322"/>
        </w:trPr>
        <w:tc>
          <w:tcPr>
            <w:tcW w:w="1388" w:type="pct"/>
            <w:tcMar>
              <w:left w:w="115" w:type="dxa"/>
              <w:right w:w="115" w:type="dxa"/>
            </w:tcMar>
          </w:tcPr>
          <w:p w14:paraId="096EE381" w14:textId="650342FC" w:rsidR="00BA48AA" w:rsidRPr="001D6512" w:rsidRDefault="00BA48AA" w:rsidP="00BD00FF">
            <w:pPr>
              <w:pStyle w:val="TableCell"/>
              <w:keepNext w:val="0"/>
              <w:spacing w:before="60" w:after="60"/>
              <w:jc w:val="left"/>
            </w:pPr>
            <w:r w:rsidRPr="001D6512">
              <w:t>Air</w:t>
            </w:r>
            <w:r w:rsidR="00791F66">
              <w:t xml:space="preserve"> </w:t>
            </w:r>
            <w:r w:rsidRPr="001D6512">
              <w:t>Infiltration</w:t>
            </w:r>
            <w:r w:rsidR="00791F66">
              <w:t xml:space="preserve"> </w:t>
            </w:r>
            <w:r w:rsidRPr="001D6512">
              <w:t>Rate</w:t>
            </w:r>
          </w:p>
        </w:tc>
        <w:tc>
          <w:tcPr>
            <w:tcW w:w="2982" w:type="pct"/>
            <w:tcMar>
              <w:left w:w="115" w:type="dxa"/>
              <w:right w:w="115" w:type="dxa"/>
            </w:tcMar>
          </w:tcPr>
          <w:p w14:paraId="7E1A7B24" w14:textId="7A3447A9" w:rsidR="00BA48AA" w:rsidRPr="001D6512" w:rsidRDefault="00BA48AA" w:rsidP="00BD00FF">
            <w:pPr>
              <w:pStyle w:val="TableCell"/>
              <w:keepNext w:val="0"/>
              <w:spacing w:before="60" w:after="60"/>
              <w:jc w:val="center"/>
            </w:pPr>
            <w:r>
              <w:t>10</w:t>
            </w:r>
            <w:r w:rsidR="00791F66">
              <w:t xml:space="preserve"> </w:t>
            </w:r>
            <w:r>
              <w:t>ACH50</w:t>
            </w:r>
          </w:p>
        </w:tc>
        <w:tc>
          <w:tcPr>
            <w:tcW w:w="630" w:type="pct"/>
          </w:tcPr>
          <w:p w14:paraId="58F30585" w14:textId="55A867FC" w:rsidR="00BA48AA" w:rsidRPr="001D6512" w:rsidRDefault="00FE737A" w:rsidP="00BD00FF">
            <w:pPr>
              <w:pStyle w:val="TableCell"/>
              <w:keepNext w:val="0"/>
              <w:spacing w:before="60" w:after="60"/>
              <w:jc w:val="center"/>
            </w:pPr>
            <w:r>
              <w:t>6</w:t>
            </w:r>
          </w:p>
        </w:tc>
      </w:tr>
      <w:tr w:rsidR="00BA48AA" w:rsidRPr="00016642" w14:paraId="7D57A19C" w14:textId="77777777" w:rsidTr="00BD00FF">
        <w:trPr>
          <w:cantSplit/>
          <w:trHeight w:val="317"/>
        </w:trPr>
        <w:tc>
          <w:tcPr>
            <w:tcW w:w="1388" w:type="pct"/>
            <w:tcMar>
              <w:left w:w="115" w:type="dxa"/>
              <w:right w:w="115" w:type="dxa"/>
            </w:tcMar>
          </w:tcPr>
          <w:p w14:paraId="5036E4AF" w14:textId="2CDE6512" w:rsidR="00BA48AA" w:rsidRPr="001D6512" w:rsidRDefault="00BA48AA" w:rsidP="00BD00FF">
            <w:pPr>
              <w:pStyle w:val="TableCell"/>
              <w:keepNext w:val="0"/>
              <w:spacing w:before="60" w:after="60"/>
              <w:jc w:val="left"/>
            </w:pPr>
            <w:r w:rsidRPr="001D6512">
              <w:t>Duct</w:t>
            </w:r>
            <w:r w:rsidR="00791F66">
              <w:t xml:space="preserve"> </w:t>
            </w:r>
            <w:r w:rsidRPr="001D6512">
              <w:t>Leakage</w:t>
            </w:r>
          </w:p>
        </w:tc>
        <w:tc>
          <w:tcPr>
            <w:tcW w:w="2982" w:type="pct"/>
            <w:tcMar>
              <w:left w:w="115" w:type="dxa"/>
              <w:right w:w="115" w:type="dxa"/>
            </w:tcMar>
          </w:tcPr>
          <w:p w14:paraId="64EFFCFE" w14:textId="047566E3" w:rsidR="00BA48AA" w:rsidRPr="001D6512" w:rsidRDefault="00BA48AA" w:rsidP="00BD00FF">
            <w:pPr>
              <w:pStyle w:val="TableCell"/>
              <w:keepNext w:val="0"/>
              <w:spacing w:before="60" w:after="60"/>
              <w:jc w:val="center"/>
            </w:pPr>
            <w:r w:rsidRPr="00B30A0B">
              <w:t>RESNET/HERS</w:t>
            </w:r>
            <w:r w:rsidR="00791F66">
              <w:t xml:space="preserve"> </w:t>
            </w:r>
            <w:r w:rsidRPr="00B30A0B">
              <w:t>default</w:t>
            </w:r>
          </w:p>
        </w:tc>
        <w:tc>
          <w:tcPr>
            <w:tcW w:w="630" w:type="pct"/>
          </w:tcPr>
          <w:p w14:paraId="65C979EF" w14:textId="6CD73DBB" w:rsidR="00BA48AA" w:rsidRPr="001D6512" w:rsidRDefault="00FE737A" w:rsidP="00BD00FF">
            <w:pPr>
              <w:pStyle w:val="TableCell"/>
              <w:keepNext w:val="0"/>
              <w:spacing w:before="60" w:after="60"/>
              <w:jc w:val="center"/>
            </w:pPr>
            <w:r>
              <w:t>6</w:t>
            </w:r>
          </w:p>
        </w:tc>
      </w:tr>
      <w:tr w:rsidR="00BA48AA" w:rsidRPr="00016642" w14:paraId="1CB0EE15" w14:textId="77777777" w:rsidTr="00BD00FF">
        <w:trPr>
          <w:cantSplit/>
          <w:trHeight w:val="317"/>
        </w:trPr>
        <w:tc>
          <w:tcPr>
            <w:tcW w:w="1388" w:type="pct"/>
            <w:tcMar>
              <w:left w:w="115" w:type="dxa"/>
              <w:right w:w="115" w:type="dxa"/>
            </w:tcMar>
          </w:tcPr>
          <w:p w14:paraId="25DFCB12" w14:textId="3374E1B4" w:rsidR="00BA48AA" w:rsidRPr="001D6512" w:rsidRDefault="00BA48AA" w:rsidP="00BD00FF">
            <w:pPr>
              <w:pStyle w:val="TableCell"/>
              <w:keepNext w:val="0"/>
              <w:spacing w:before="60" w:after="60"/>
              <w:jc w:val="left"/>
            </w:pPr>
            <w:r w:rsidRPr="001D6512">
              <w:t>Duct</w:t>
            </w:r>
            <w:r w:rsidR="00791F66">
              <w:t xml:space="preserve"> </w:t>
            </w:r>
            <w:r w:rsidRPr="001D6512">
              <w:t>Insulation</w:t>
            </w:r>
          </w:p>
        </w:tc>
        <w:tc>
          <w:tcPr>
            <w:tcW w:w="2982" w:type="pct"/>
            <w:tcMar>
              <w:left w:w="115" w:type="dxa"/>
              <w:right w:w="115" w:type="dxa"/>
            </w:tcMar>
          </w:tcPr>
          <w:p w14:paraId="157E2C83" w14:textId="6FAA5128" w:rsidR="00BA48AA" w:rsidRPr="001D6512" w:rsidRDefault="00BA48AA" w:rsidP="00BD00FF">
            <w:pPr>
              <w:pStyle w:val="TableCell"/>
              <w:keepNext w:val="0"/>
              <w:spacing w:before="60" w:after="60"/>
              <w:jc w:val="center"/>
            </w:pPr>
            <w:r w:rsidRPr="00B30A0B">
              <w:t>RESNET/HERS</w:t>
            </w:r>
            <w:r w:rsidR="00791F66">
              <w:t xml:space="preserve"> </w:t>
            </w:r>
            <w:r w:rsidRPr="00B30A0B">
              <w:t>default</w:t>
            </w:r>
          </w:p>
        </w:tc>
        <w:tc>
          <w:tcPr>
            <w:tcW w:w="630" w:type="pct"/>
          </w:tcPr>
          <w:p w14:paraId="247E4F32" w14:textId="6E27976E" w:rsidR="00BA48AA" w:rsidRPr="001D6512" w:rsidRDefault="00FE737A" w:rsidP="00BD00FF">
            <w:pPr>
              <w:pStyle w:val="TableCell"/>
              <w:keepNext w:val="0"/>
              <w:spacing w:before="60" w:after="60"/>
              <w:jc w:val="center"/>
            </w:pPr>
            <w:r>
              <w:t>6</w:t>
            </w:r>
          </w:p>
        </w:tc>
      </w:tr>
      <w:tr w:rsidR="00BA48AA" w:rsidRPr="00016642" w14:paraId="4266F515" w14:textId="77777777" w:rsidTr="00BD00FF">
        <w:trPr>
          <w:cantSplit/>
          <w:trHeight w:val="317"/>
        </w:trPr>
        <w:tc>
          <w:tcPr>
            <w:tcW w:w="1388" w:type="pct"/>
            <w:tcMar>
              <w:left w:w="115" w:type="dxa"/>
              <w:right w:w="115" w:type="dxa"/>
            </w:tcMar>
          </w:tcPr>
          <w:p w14:paraId="4AAA68F4" w14:textId="1C1BDF1E" w:rsidR="00BA48AA" w:rsidRPr="001D6512" w:rsidRDefault="00BA48AA" w:rsidP="00BD00FF">
            <w:pPr>
              <w:pStyle w:val="TableCell"/>
              <w:keepNext w:val="0"/>
              <w:spacing w:before="60" w:after="60"/>
              <w:jc w:val="left"/>
            </w:pPr>
            <w:r w:rsidRPr="001D6512">
              <w:t>Duct</w:t>
            </w:r>
            <w:r w:rsidR="00791F66">
              <w:t xml:space="preserve"> </w:t>
            </w:r>
            <w:r w:rsidRPr="001D6512">
              <w:t>Location</w:t>
            </w:r>
          </w:p>
        </w:tc>
        <w:tc>
          <w:tcPr>
            <w:tcW w:w="2982" w:type="pct"/>
            <w:tcMar>
              <w:left w:w="115" w:type="dxa"/>
              <w:right w:w="115" w:type="dxa"/>
            </w:tcMar>
          </w:tcPr>
          <w:p w14:paraId="068943DE" w14:textId="4D42FA1E" w:rsidR="00BA48AA" w:rsidRPr="001D6512" w:rsidRDefault="00BA48AA" w:rsidP="00BD00FF">
            <w:pPr>
              <w:pStyle w:val="TableCell"/>
              <w:keepNext w:val="0"/>
              <w:spacing w:before="60" w:after="60"/>
              <w:jc w:val="center"/>
            </w:pPr>
            <w:r>
              <w:t>Supply</w:t>
            </w:r>
            <w:r w:rsidR="00791F66">
              <w:t xml:space="preserve"> </w:t>
            </w:r>
            <w:r>
              <w:t>100%</w:t>
            </w:r>
            <w:r w:rsidR="00791F66">
              <w:t xml:space="preserve"> </w:t>
            </w:r>
            <w:r>
              <w:t>manufactured</w:t>
            </w:r>
            <w:r w:rsidR="00791F66">
              <w:t xml:space="preserve"> </w:t>
            </w:r>
            <w:r>
              <w:t>home</w:t>
            </w:r>
            <w:r w:rsidR="00791F66">
              <w:t xml:space="preserve"> </w:t>
            </w:r>
            <w:r>
              <w:t>belly,</w:t>
            </w:r>
            <w:r w:rsidR="00791F66">
              <w:t xml:space="preserve"> </w:t>
            </w:r>
            <w:r>
              <w:t>Return</w:t>
            </w:r>
            <w:r w:rsidR="00791F66">
              <w:t xml:space="preserve"> </w:t>
            </w:r>
            <w:r>
              <w:t>100%</w:t>
            </w:r>
            <w:r w:rsidR="00791F66">
              <w:t xml:space="preserve"> </w:t>
            </w:r>
            <w:r>
              <w:t>conditioned</w:t>
            </w:r>
            <w:r w:rsidR="00791F66">
              <w:t xml:space="preserve"> </w:t>
            </w:r>
            <w:r>
              <w:t>space</w:t>
            </w:r>
          </w:p>
        </w:tc>
        <w:tc>
          <w:tcPr>
            <w:tcW w:w="630" w:type="pct"/>
          </w:tcPr>
          <w:p w14:paraId="5AFD4C5A" w14:textId="2DBD864E" w:rsidR="00BA48AA" w:rsidRPr="001D6512" w:rsidRDefault="00FE737A" w:rsidP="00BD00FF">
            <w:pPr>
              <w:pStyle w:val="TableCell"/>
              <w:keepNext w:val="0"/>
              <w:spacing w:before="60" w:after="60"/>
              <w:jc w:val="center"/>
            </w:pPr>
            <w:r>
              <w:t>8</w:t>
            </w:r>
          </w:p>
        </w:tc>
      </w:tr>
      <w:tr w:rsidR="00BA48AA" w:rsidRPr="00016642" w14:paraId="10F22119" w14:textId="77777777" w:rsidTr="00BD00FF">
        <w:trPr>
          <w:cantSplit/>
          <w:trHeight w:val="317"/>
        </w:trPr>
        <w:tc>
          <w:tcPr>
            <w:tcW w:w="1388" w:type="pct"/>
            <w:tcMar>
              <w:left w:w="115" w:type="dxa"/>
              <w:right w:w="115" w:type="dxa"/>
            </w:tcMar>
          </w:tcPr>
          <w:p w14:paraId="02D4FF0C" w14:textId="28B0C3AD" w:rsidR="00BA48AA" w:rsidRPr="001D6512" w:rsidRDefault="00BA48AA" w:rsidP="00BD00FF">
            <w:pPr>
              <w:pStyle w:val="TableCell"/>
              <w:keepNext w:val="0"/>
              <w:spacing w:before="60" w:after="60"/>
              <w:jc w:val="left"/>
            </w:pPr>
            <w:r w:rsidRPr="001D6512">
              <w:t>Mechanical</w:t>
            </w:r>
            <w:r w:rsidR="00791F66">
              <w:t xml:space="preserve"> </w:t>
            </w:r>
            <w:r w:rsidRPr="001D6512">
              <w:t>Ventilation</w:t>
            </w:r>
          </w:p>
        </w:tc>
        <w:tc>
          <w:tcPr>
            <w:tcW w:w="2982" w:type="pct"/>
            <w:tcMar>
              <w:left w:w="115" w:type="dxa"/>
              <w:right w:w="115" w:type="dxa"/>
            </w:tcMar>
          </w:tcPr>
          <w:p w14:paraId="40492FB9" w14:textId="5FFA3C77" w:rsidR="00BA48AA" w:rsidRPr="001D6512" w:rsidRDefault="00BA48AA" w:rsidP="00BD00FF">
            <w:pPr>
              <w:pStyle w:val="TableCell"/>
              <w:keepNext w:val="0"/>
              <w:spacing w:before="60" w:after="60"/>
              <w:jc w:val="center"/>
            </w:pPr>
            <w:r>
              <w:t>0.035</w:t>
            </w:r>
            <w:r w:rsidR="00791F66">
              <w:t xml:space="preserve"> </w:t>
            </w:r>
            <w:r>
              <w:t>CFM/ft</w:t>
            </w:r>
            <w:r w:rsidR="00FA1DA1" w:rsidRPr="00FA1DA1">
              <w:rPr>
                <w:vertAlign w:val="superscript"/>
              </w:rPr>
              <w:t>2</w:t>
            </w:r>
            <w:r w:rsidR="00791F66">
              <w:t xml:space="preserve"> </w:t>
            </w:r>
            <w:r>
              <w:t>Exhaust</w:t>
            </w:r>
          </w:p>
        </w:tc>
        <w:tc>
          <w:tcPr>
            <w:tcW w:w="630" w:type="pct"/>
          </w:tcPr>
          <w:p w14:paraId="52B8A72C" w14:textId="43F58593" w:rsidR="00BA48AA" w:rsidRPr="001D6512" w:rsidRDefault="00FE737A" w:rsidP="00BD00FF">
            <w:pPr>
              <w:pStyle w:val="TableCell"/>
              <w:keepNext w:val="0"/>
              <w:spacing w:before="60" w:after="60"/>
              <w:jc w:val="center"/>
            </w:pPr>
            <w:r>
              <w:t>7</w:t>
            </w:r>
          </w:p>
        </w:tc>
      </w:tr>
      <w:tr w:rsidR="00BA48AA" w:rsidRPr="00016642" w14:paraId="2546AFFF" w14:textId="77777777" w:rsidTr="00BD00FF">
        <w:trPr>
          <w:cantSplit/>
          <w:trHeight w:val="317"/>
        </w:trPr>
        <w:tc>
          <w:tcPr>
            <w:tcW w:w="1388" w:type="pct"/>
            <w:tcMar>
              <w:left w:w="115" w:type="dxa"/>
              <w:right w:w="115" w:type="dxa"/>
            </w:tcMar>
          </w:tcPr>
          <w:p w14:paraId="33EC74F4" w14:textId="28BCC90B" w:rsidR="00BA48AA" w:rsidRPr="001D6512" w:rsidRDefault="00BA48AA" w:rsidP="00BD00FF">
            <w:pPr>
              <w:pStyle w:val="TableCell"/>
              <w:keepNext w:val="0"/>
              <w:spacing w:before="60" w:after="60"/>
              <w:jc w:val="left"/>
            </w:pPr>
            <w:r w:rsidRPr="001D6512">
              <w:t>Lighting</w:t>
            </w:r>
            <w:r w:rsidR="00791F66">
              <w:t xml:space="preserve"> </w:t>
            </w:r>
            <w:r w:rsidRPr="001D6512">
              <w:t>Systems</w:t>
            </w:r>
          </w:p>
        </w:tc>
        <w:tc>
          <w:tcPr>
            <w:tcW w:w="2982" w:type="pct"/>
            <w:tcMar>
              <w:left w:w="115" w:type="dxa"/>
              <w:right w:w="115" w:type="dxa"/>
            </w:tcMar>
          </w:tcPr>
          <w:p w14:paraId="114F8950" w14:textId="0876DB77" w:rsidR="00BA48AA" w:rsidRPr="001D6512" w:rsidRDefault="00BA48AA" w:rsidP="00BD00FF">
            <w:pPr>
              <w:pStyle w:val="TableCell"/>
              <w:keepNext w:val="0"/>
              <w:spacing w:before="60" w:after="60"/>
              <w:jc w:val="center"/>
            </w:pPr>
            <w:r>
              <w:t>0%</w:t>
            </w:r>
            <w:r w:rsidR="00791F66">
              <w:t xml:space="preserve"> </w:t>
            </w:r>
            <w:r>
              <w:t>CFL</w:t>
            </w:r>
            <w:r w:rsidR="00791F66">
              <w:t xml:space="preserve"> </w:t>
            </w:r>
            <w:r>
              <w:t>10%</w:t>
            </w:r>
            <w:r w:rsidR="00791F66">
              <w:t xml:space="preserve"> </w:t>
            </w:r>
            <w:r>
              <w:t>pin</w:t>
            </w:r>
            <w:r w:rsidR="00791F66">
              <w:t xml:space="preserve"> </w:t>
            </w:r>
            <w:r>
              <w:t>based</w:t>
            </w:r>
            <w:r w:rsidR="00791F66">
              <w:t xml:space="preserve"> </w:t>
            </w:r>
            <w:r>
              <w:t>(Default</w:t>
            </w:r>
            <w:r w:rsidR="00791F66">
              <w:t xml:space="preserve"> </w:t>
            </w:r>
            <w:r>
              <w:t>assumption)</w:t>
            </w:r>
          </w:p>
        </w:tc>
        <w:tc>
          <w:tcPr>
            <w:tcW w:w="630" w:type="pct"/>
          </w:tcPr>
          <w:p w14:paraId="33537F48" w14:textId="60488BFC" w:rsidR="00BA48AA" w:rsidRPr="001D6512" w:rsidRDefault="00FE737A" w:rsidP="00BD00FF">
            <w:pPr>
              <w:pStyle w:val="TableCell"/>
              <w:keepNext w:val="0"/>
              <w:spacing w:before="60" w:after="60"/>
              <w:jc w:val="center"/>
            </w:pPr>
            <w:r>
              <w:t>9</w:t>
            </w:r>
          </w:p>
        </w:tc>
      </w:tr>
      <w:tr w:rsidR="00BA48AA" w:rsidRPr="00016642" w14:paraId="5DAB1799" w14:textId="77777777" w:rsidTr="00BD00FF">
        <w:trPr>
          <w:cantSplit/>
          <w:trHeight w:val="317"/>
        </w:trPr>
        <w:tc>
          <w:tcPr>
            <w:tcW w:w="1388" w:type="pct"/>
            <w:tcMar>
              <w:left w:w="115" w:type="dxa"/>
              <w:right w:w="115" w:type="dxa"/>
            </w:tcMar>
          </w:tcPr>
          <w:p w14:paraId="23DA7E03" w14:textId="77777777" w:rsidR="00BA48AA" w:rsidRPr="001D6512" w:rsidRDefault="00BA48AA" w:rsidP="00BD00FF">
            <w:pPr>
              <w:pStyle w:val="TableCell"/>
              <w:keepNext w:val="0"/>
              <w:spacing w:before="60" w:after="60"/>
              <w:jc w:val="left"/>
            </w:pPr>
            <w:r w:rsidRPr="001D6512">
              <w:t>Appliances</w:t>
            </w:r>
          </w:p>
        </w:tc>
        <w:tc>
          <w:tcPr>
            <w:tcW w:w="2982" w:type="pct"/>
            <w:tcMar>
              <w:left w:w="115" w:type="dxa"/>
              <w:right w:w="115" w:type="dxa"/>
            </w:tcMar>
          </w:tcPr>
          <w:p w14:paraId="102111A9" w14:textId="4A672A49" w:rsidR="00BA48AA" w:rsidRPr="001D6512" w:rsidRDefault="00BA48AA" w:rsidP="00BD00FF">
            <w:pPr>
              <w:pStyle w:val="TableCell"/>
              <w:keepNext w:val="0"/>
              <w:spacing w:before="60" w:after="60"/>
              <w:jc w:val="center"/>
            </w:pPr>
            <w:r w:rsidRPr="001D6512">
              <w:t>Use</w:t>
            </w:r>
            <w:r w:rsidR="00791F66">
              <w:t xml:space="preserve"> </w:t>
            </w:r>
            <w:r w:rsidRPr="001D6512">
              <w:t>Default</w:t>
            </w:r>
          </w:p>
        </w:tc>
        <w:tc>
          <w:tcPr>
            <w:tcW w:w="630" w:type="pct"/>
          </w:tcPr>
          <w:p w14:paraId="5FAF2854" w14:textId="33ADF002" w:rsidR="00BA48AA" w:rsidRPr="001D6512" w:rsidRDefault="00FE737A" w:rsidP="00BD00FF">
            <w:pPr>
              <w:pStyle w:val="TableCell"/>
              <w:keepNext w:val="0"/>
              <w:spacing w:before="60" w:after="60"/>
              <w:jc w:val="center"/>
            </w:pPr>
            <w:r>
              <w:t>6</w:t>
            </w:r>
          </w:p>
        </w:tc>
      </w:tr>
      <w:tr w:rsidR="00BA48AA" w:rsidRPr="00016642" w14:paraId="6FB47EDC" w14:textId="77777777" w:rsidTr="00BD00FF">
        <w:trPr>
          <w:cantSplit/>
          <w:trHeight w:val="317"/>
        </w:trPr>
        <w:tc>
          <w:tcPr>
            <w:tcW w:w="1388" w:type="pct"/>
            <w:tcMar>
              <w:left w:w="115" w:type="dxa"/>
              <w:right w:w="115" w:type="dxa"/>
            </w:tcMar>
          </w:tcPr>
          <w:p w14:paraId="07B536CE" w14:textId="639ACFAA" w:rsidR="00BA48AA" w:rsidRPr="001D6512" w:rsidRDefault="00BA48AA" w:rsidP="00BD00FF">
            <w:pPr>
              <w:pStyle w:val="TableCell"/>
              <w:keepNext w:val="0"/>
              <w:spacing w:before="60" w:after="60"/>
              <w:jc w:val="left"/>
            </w:pPr>
            <w:r w:rsidRPr="001D6512">
              <w:t>Thermostat</w:t>
            </w:r>
            <w:r w:rsidR="00791F66">
              <w:t xml:space="preserve"> </w:t>
            </w:r>
            <w:r w:rsidRPr="001D6512">
              <w:t>Setback</w:t>
            </w:r>
          </w:p>
        </w:tc>
        <w:tc>
          <w:tcPr>
            <w:tcW w:w="2982" w:type="pct"/>
            <w:tcMar>
              <w:left w:w="115" w:type="dxa"/>
              <w:right w:w="115" w:type="dxa"/>
            </w:tcMar>
          </w:tcPr>
          <w:p w14:paraId="4E0437BB" w14:textId="1B0BD2E0" w:rsidR="00BA48AA" w:rsidRPr="001D6512" w:rsidRDefault="00BA48AA" w:rsidP="00BD00FF">
            <w:pPr>
              <w:pStyle w:val="TableCell"/>
              <w:keepNext w:val="0"/>
              <w:spacing w:before="60" w:after="60"/>
              <w:jc w:val="center"/>
            </w:pPr>
            <w:r>
              <w:t>Non-Programmable</w:t>
            </w:r>
            <w:r w:rsidR="00791F66">
              <w:t xml:space="preserve"> </w:t>
            </w:r>
            <w:r>
              <w:t>thermostat</w:t>
            </w:r>
          </w:p>
        </w:tc>
        <w:tc>
          <w:tcPr>
            <w:tcW w:w="630" w:type="pct"/>
          </w:tcPr>
          <w:p w14:paraId="12DAD1EF" w14:textId="6391E535" w:rsidR="00BA48AA" w:rsidRPr="001D6512" w:rsidRDefault="00FE737A" w:rsidP="00BD00FF">
            <w:pPr>
              <w:pStyle w:val="TableCell"/>
              <w:keepNext w:val="0"/>
              <w:spacing w:before="60" w:after="60"/>
              <w:jc w:val="center"/>
            </w:pPr>
            <w:r>
              <w:t>6</w:t>
            </w:r>
          </w:p>
        </w:tc>
      </w:tr>
      <w:tr w:rsidR="00BA48AA" w:rsidRPr="00016642" w14:paraId="7BD36D72" w14:textId="77777777" w:rsidTr="00BD00FF">
        <w:trPr>
          <w:cantSplit/>
          <w:trHeight w:val="317"/>
        </w:trPr>
        <w:tc>
          <w:tcPr>
            <w:tcW w:w="1388" w:type="pct"/>
            <w:tcBorders>
              <w:bottom w:val="single" w:sz="4" w:space="0" w:color="auto"/>
            </w:tcBorders>
            <w:tcMar>
              <w:left w:w="115" w:type="dxa"/>
              <w:right w:w="115" w:type="dxa"/>
            </w:tcMar>
          </w:tcPr>
          <w:p w14:paraId="7A73B13C" w14:textId="0F053DA4" w:rsidR="00BA48AA" w:rsidRPr="001D6512" w:rsidRDefault="00BA48AA" w:rsidP="00BD00FF">
            <w:pPr>
              <w:pStyle w:val="TableCell"/>
              <w:keepNext w:val="0"/>
              <w:spacing w:before="60" w:after="60"/>
              <w:jc w:val="left"/>
            </w:pPr>
            <w:r w:rsidRPr="001D6512">
              <w:t>Temperature</w:t>
            </w:r>
            <w:r w:rsidR="00791F66">
              <w:t xml:space="preserve"> </w:t>
            </w:r>
            <w:r w:rsidRPr="001D6512">
              <w:t>Set</w:t>
            </w:r>
            <w:r w:rsidR="00791F66">
              <w:t xml:space="preserve"> </w:t>
            </w:r>
            <w:r w:rsidRPr="001D6512">
              <w:t>Points</w:t>
            </w:r>
          </w:p>
        </w:tc>
        <w:tc>
          <w:tcPr>
            <w:tcW w:w="2982" w:type="pct"/>
            <w:tcBorders>
              <w:bottom w:val="single" w:sz="4" w:space="0" w:color="auto"/>
            </w:tcBorders>
            <w:tcMar>
              <w:left w:w="115" w:type="dxa"/>
              <w:right w:w="115" w:type="dxa"/>
            </w:tcMar>
          </w:tcPr>
          <w:p w14:paraId="4363399E" w14:textId="2E29A529" w:rsidR="00BA48AA" w:rsidRPr="001D6512" w:rsidRDefault="00BA48AA" w:rsidP="00BD00FF">
            <w:pPr>
              <w:pStyle w:val="TableCell"/>
              <w:keepNext w:val="0"/>
              <w:spacing w:before="60" w:after="60"/>
              <w:jc w:val="center"/>
            </w:pPr>
            <w:r w:rsidRPr="001D6512">
              <w:t>Heating:</w:t>
            </w:r>
            <w:r w:rsidR="00791F66">
              <w:t xml:space="preserve"> </w:t>
            </w:r>
            <w:r w:rsidRPr="001D6512">
              <w:t>70°F</w:t>
            </w:r>
          </w:p>
          <w:p w14:paraId="50A62EC0" w14:textId="5B8EADBC" w:rsidR="00BA48AA" w:rsidRPr="001D6512" w:rsidRDefault="00BA48AA" w:rsidP="00BD00FF">
            <w:pPr>
              <w:pStyle w:val="TableCell"/>
              <w:keepNext w:val="0"/>
              <w:spacing w:before="60" w:after="60"/>
              <w:jc w:val="center"/>
            </w:pPr>
            <w:r w:rsidRPr="001D6512">
              <w:t>Cooling:</w:t>
            </w:r>
            <w:r w:rsidR="00791F66">
              <w:t xml:space="preserve"> </w:t>
            </w:r>
            <w:r w:rsidRPr="001D6512">
              <w:t>78°F</w:t>
            </w:r>
          </w:p>
        </w:tc>
        <w:tc>
          <w:tcPr>
            <w:tcW w:w="630" w:type="pct"/>
            <w:tcBorders>
              <w:bottom w:val="single" w:sz="4" w:space="0" w:color="auto"/>
            </w:tcBorders>
          </w:tcPr>
          <w:p w14:paraId="125C591D" w14:textId="47197347" w:rsidR="00BA48AA" w:rsidRPr="001D6512" w:rsidRDefault="00BA48AA" w:rsidP="00BD00FF">
            <w:pPr>
              <w:pStyle w:val="TableCell"/>
              <w:keepNext w:val="0"/>
              <w:spacing w:before="60" w:after="60"/>
              <w:jc w:val="center"/>
            </w:pPr>
            <w:r>
              <w:t>1</w:t>
            </w:r>
            <w:r w:rsidR="00FE737A">
              <w:t>0</w:t>
            </w:r>
          </w:p>
        </w:tc>
      </w:tr>
      <w:tr w:rsidR="00BA48AA" w:rsidRPr="00B20DB8" w14:paraId="7A1D3E45" w14:textId="77777777" w:rsidTr="00BD00FF">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91AAC4A" w14:textId="5D599F57" w:rsidR="00BA48AA" w:rsidRPr="00B20DB8" w:rsidRDefault="00BA48AA" w:rsidP="00BD00FF">
            <w:pPr>
              <w:pStyle w:val="TableCell"/>
              <w:keepNext w:val="0"/>
              <w:spacing w:before="60" w:after="60"/>
              <w:jc w:val="left"/>
              <w:rPr>
                <w:rFonts w:ascii="Arial Unicode MS" w:eastAsia="Arial Unicode MS" w:hAnsi="Arial Unicode MS" w:cs="Arial Unicode MS"/>
                <w:b/>
              </w:rPr>
            </w:pPr>
            <w:r w:rsidRPr="00B20DB8">
              <w:rPr>
                <w:b/>
              </w:rPr>
              <w:t>Heating</w:t>
            </w:r>
            <w:r w:rsidR="00791F66">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0F509915" w14:textId="77777777" w:rsidR="00BA48AA" w:rsidRPr="00B20DB8" w:rsidRDefault="00BA48AA" w:rsidP="00BD00FF">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220D7A65" w14:textId="77777777" w:rsidR="00BA48AA" w:rsidRPr="00B20DB8" w:rsidRDefault="00BA48AA" w:rsidP="00BD00FF">
            <w:pPr>
              <w:pStyle w:val="TableCell"/>
              <w:keepNext w:val="0"/>
              <w:spacing w:before="60" w:after="60"/>
              <w:jc w:val="center"/>
              <w:rPr>
                <w:b/>
              </w:rPr>
            </w:pPr>
          </w:p>
        </w:tc>
      </w:tr>
      <w:tr w:rsidR="00BA48AA" w:rsidRPr="00016642" w14:paraId="41C9FE8C" w14:textId="77777777" w:rsidTr="00BD00FF">
        <w:trPr>
          <w:cantSplit/>
          <w:trHeight w:val="259"/>
        </w:trPr>
        <w:tc>
          <w:tcPr>
            <w:tcW w:w="1388" w:type="pct"/>
            <w:tcBorders>
              <w:top w:val="single" w:sz="4" w:space="0" w:color="auto"/>
            </w:tcBorders>
            <w:tcMar>
              <w:left w:w="115" w:type="dxa"/>
              <w:right w:w="115" w:type="dxa"/>
            </w:tcMar>
            <w:vAlign w:val="center"/>
          </w:tcPr>
          <w:p w14:paraId="4EEAC524" w14:textId="77777777"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1F99DB75" w14:textId="63E97EB6" w:rsidR="00BA48AA" w:rsidRPr="001D6512" w:rsidRDefault="00BA48AA" w:rsidP="00BD00FF">
            <w:pPr>
              <w:pStyle w:val="TableCell"/>
              <w:keepNext w:val="0"/>
              <w:spacing w:before="60" w:after="60"/>
              <w:jc w:val="center"/>
              <w:rPr>
                <w:rFonts w:ascii="Arial Unicode MS" w:eastAsia="Arial Unicode MS" w:hAnsi="Arial Unicode MS" w:cs="Arial Unicode MS"/>
              </w:rPr>
            </w:pPr>
            <w:r>
              <w:t>8</w:t>
            </w:r>
            <w:r w:rsidRPr="001D6512">
              <w:t>0%</w:t>
            </w:r>
            <w:r w:rsidR="00791F66">
              <w:t xml:space="preserve"> </w:t>
            </w:r>
            <w:r w:rsidRPr="001D6512">
              <w:t>AFUE</w:t>
            </w:r>
          </w:p>
        </w:tc>
        <w:tc>
          <w:tcPr>
            <w:tcW w:w="630" w:type="pct"/>
            <w:tcBorders>
              <w:top w:val="single" w:sz="4" w:space="0" w:color="auto"/>
            </w:tcBorders>
          </w:tcPr>
          <w:p w14:paraId="6C84E820" w14:textId="7B9D9FA1" w:rsidR="00BA48AA" w:rsidRPr="001D6512" w:rsidRDefault="00F96D40" w:rsidP="00BD00FF">
            <w:pPr>
              <w:pStyle w:val="TableCell"/>
              <w:keepNext w:val="0"/>
              <w:spacing w:before="60" w:after="60"/>
              <w:jc w:val="center"/>
            </w:pPr>
            <w:r>
              <w:t>3</w:t>
            </w:r>
          </w:p>
        </w:tc>
      </w:tr>
      <w:tr w:rsidR="00BA48AA" w:rsidRPr="00016642" w14:paraId="11ABEDEE" w14:textId="77777777" w:rsidTr="00BD00FF">
        <w:trPr>
          <w:cantSplit/>
          <w:trHeight w:val="259"/>
        </w:trPr>
        <w:tc>
          <w:tcPr>
            <w:tcW w:w="1388" w:type="pct"/>
            <w:tcMar>
              <w:left w:w="115" w:type="dxa"/>
              <w:right w:w="115" w:type="dxa"/>
            </w:tcMar>
            <w:vAlign w:val="center"/>
          </w:tcPr>
          <w:p w14:paraId="7D37227D" w14:textId="5F5CDE9A" w:rsidR="00BA48AA" w:rsidRPr="001D6512" w:rsidRDefault="00BA48AA" w:rsidP="00BD00FF">
            <w:pPr>
              <w:pStyle w:val="TableCell"/>
              <w:keepNext w:val="0"/>
              <w:tabs>
                <w:tab w:val="left" w:pos="238"/>
              </w:tabs>
              <w:spacing w:before="60" w:after="60"/>
              <w:jc w:val="left"/>
            </w:pPr>
            <w:r>
              <w:t>Gas</w:t>
            </w:r>
            <w:r w:rsidR="00791F66">
              <w:t xml:space="preserve"> </w:t>
            </w:r>
            <w:r>
              <w:t>Fired</w:t>
            </w:r>
            <w:r w:rsidR="00791F66">
              <w:t xml:space="preserve"> </w:t>
            </w:r>
            <w:r>
              <w:t>Steam</w:t>
            </w:r>
            <w:r w:rsidR="00791F66">
              <w:t xml:space="preserve"> </w:t>
            </w:r>
            <w:r w:rsidRPr="001D6512">
              <w:t>Boiler</w:t>
            </w:r>
          </w:p>
        </w:tc>
        <w:tc>
          <w:tcPr>
            <w:tcW w:w="2982" w:type="pct"/>
            <w:tcMar>
              <w:left w:w="115" w:type="dxa"/>
              <w:right w:w="115" w:type="dxa"/>
            </w:tcMar>
            <w:vAlign w:val="center"/>
          </w:tcPr>
          <w:p w14:paraId="47330940" w14:textId="61F94C5E" w:rsidR="00BA48AA" w:rsidRPr="001D6512" w:rsidRDefault="00BA48AA" w:rsidP="00BD00FF">
            <w:pPr>
              <w:pStyle w:val="TableCell"/>
              <w:keepNext w:val="0"/>
              <w:spacing w:before="60" w:after="60"/>
              <w:jc w:val="center"/>
              <w:rPr>
                <w:bCs/>
              </w:rPr>
            </w:pPr>
            <w:r w:rsidRPr="37A1AE00">
              <w:t>8</w:t>
            </w:r>
            <w:r>
              <w:t>2</w:t>
            </w:r>
            <w:r w:rsidRPr="37A1AE00">
              <w:t>%</w:t>
            </w:r>
            <w:r w:rsidR="00791F66">
              <w:t xml:space="preserve"> </w:t>
            </w:r>
            <w:r w:rsidRPr="37A1AE00">
              <w:t>AFUE</w:t>
            </w:r>
          </w:p>
        </w:tc>
        <w:tc>
          <w:tcPr>
            <w:tcW w:w="630" w:type="pct"/>
          </w:tcPr>
          <w:p w14:paraId="0BF6AF33" w14:textId="09F2FEC2" w:rsidR="00BA48AA" w:rsidRDefault="00F96D40" w:rsidP="00BD00FF">
            <w:pPr>
              <w:pStyle w:val="TableCell"/>
              <w:keepNext w:val="0"/>
              <w:spacing w:before="60" w:after="60"/>
              <w:jc w:val="center"/>
              <w:rPr>
                <w:bCs/>
              </w:rPr>
            </w:pPr>
            <w:r>
              <w:t>3</w:t>
            </w:r>
          </w:p>
        </w:tc>
      </w:tr>
      <w:tr w:rsidR="00BA48AA" w:rsidRPr="00016642" w14:paraId="345D60E8" w14:textId="77777777" w:rsidTr="00BD00FF">
        <w:trPr>
          <w:cantSplit/>
          <w:trHeight w:val="259"/>
        </w:trPr>
        <w:tc>
          <w:tcPr>
            <w:tcW w:w="1388" w:type="pct"/>
            <w:tcMar>
              <w:left w:w="115" w:type="dxa"/>
              <w:right w:w="115" w:type="dxa"/>
            </w:tcMar>
            <w:vAlign w:val="center"/>
          </w:tcPr>
          <w:p w14:paraId="0BD371FF" w14:textId="13AD693C" w:rsidR="00BA48AA" w:rsidRPr="001D6512" w:rsidRDefault="00BA48AA" w:rsidP="00BD00FF">
            <w:pPr>
              <w:pStyle w:val="TableCell"/>
              <w:keepNext w:val="0"/>
              <w:spacing w:before="60" w:after="60"/>
              <w:ind w:left="30"/>
              <w:jc w:val="left"/>
            </w:pPr>
            <w:r>
              <w:t>Gas</w:t>
            </w:r>
            <w:r w:rsidR="00791F66">
              <w:t xml:space="preserve"> </w:t>
            </w:r>
            <w:r>
              <w:t>Fired</w:t>
            </w:r>
            <w:r w:rsidR="00791F66">
              <w:t xml:space="preserve"> </w:t>
            </w:r>
            <w:r>
              <w:t>Hot</w:t>
            </w:r>
            <w:r w:rsidR="00791F66">
              <w:t xml:space="preserve"> </w:t>
            </w:r>
            <w:r>
              <w:t>Water</w:t>
            </w:r>
            <w:r w:rsidR="00791F66">
              <w:t xml:space="preserve"> </w:t>
            </w:r>
            <w:r w:rsidRPr="001D6512">
              <w:t>Boiler</w:t>
            </w:r>
          </w:p>
        </w:tc>
        <w:tc>
          <w:tcPr>
            <w:tcW w:w="2982" w:type="pct"/>
            <w:tcMar>
              <w:left w:w="115" w:type="dxa"/>
              <w:right w:w="115" w:type="dxa"/>
            </w:tcMar>
            <w:vAlign w:val="center"/>
          </w:tcPr>
          <w:p w14:paraId="49C8EF65" w14:textId="7E326756" w:rsidR="00BA48AA" w:rsidRPr="001D6512" w:rsidRDefault="00BA48AA" w:rsidP="00BD00FF">
            <w:pPr>
              <w:pStyle w:val="TableCell"/>
              <w:keepNext w:val="0"/>
              <w:spacing w:before="60" w:after="60"/>
              <w:jc w:val="center"/>
              <w:rPr>
                <w:bCs/>
              </w:rPr>
            </w:pPr>
            <w:r w:rsidRPr="37A1AE00">
              <w:t>8</w:t>
            </w:r>
            <w:r>
              <w:t>4</w:t>
            </w:r>
            <w:r w:rsidRPr="37A1AE00">
              <w:t>%</w:t>
            </w:r>
            <w:r w:rsidR="00791F66">
              <w:t xml:space="preserve"> </w:t>
            </w:r>
            <w:r w:rsidRPr="37A1AE00">
              <w:t>AFUE</w:t>
            </w:r>
          </w:p>
        </w:tc>
        <w:tc>
          <w:tcPr>
            <w:tcW w:w="630" w:type="pct"/>
          </w:tcPr>
          <w:p w14:paraId="3C94D287" w14:textId="61D1D97F" w:rsidR="00BA48AA" w:rsidRDefault="00F96D40" w:rsidP="00BD00FF">
            <w:pPr>
              <w:pStyle w:val="TableCell"/>
              <w:keepNext w:val="0"/>
              <w:spacing w:before="60" w:after="60"/>
              <w:jc w:val="center"/>
              <w:rPr>
                <w:bCs/>
              </w:rPr>
            </w:pPr>
            <w:r>
              <w:t>3</w:t>
            </w:r>
          </w:p>
        </w:tc>
      </w:tr>
      <w:tr w:rsidR="00BA48AA" w:rsidRPr="00016642" w14:paraId="21F26A2C" w14:textId="77777777" w:rsidTr="00BD00FF">
        <w:trPr>
          <w:cantSplit/>
          <w:trHeight w:val="259"/>
        </w:trPr>
        <w:tc>
          <w:tcPr>
            <w:tcW w:w="1388" w:type="pct"/>
            <w:tcMar>
              <w:left w:w="115" w:type="dxa"/>
              <w:right w:w="115" w:type="dxa"/>
            </w:tcMar>
            <w:vAlign w:val="center"/>
          </w:tcPr>
          <w:p w14:paraId="7D5B7247" w14:textId="75F4AFF7" w:rsidR="00BA48AA" w:rsidRPr="00701437" w:rsidRDefault="00BA48AA" w:rsidP="00BD00FF">
            <w:pPr>
              <w:pStyle w:val="TableCell"/>
              <w:keepNext w:val="0"/>
              <w:spacing w:before="60" w:after="60"/>
              <w:jc w:val="left"/>
            </w:pPr>
            <w:r>
              <w:t>Oil</w:t>
            </w:r>
            <w:r w:rsidR="00791F66">
              <w:t xml:space="preserve"> </w:t>
            </w:r>
            <w:r>
              <w:t>Fired</w:t>
            </w:r>
            <w:r w:rsidR="00791F66">
              <w:t xml:space="preserve"> </w:t>
            </w:r>
            <w:r>
              <w:t>Steam</w:t>
            </w:r>
            <w:r w:rsidR="00791F66">
              <w:t xml:space="preserve"> </w:t>
            </w:r>
            <w:r>
              <w:t>Boiler</w:t>
            </w:r>
          </w:p>
        </w:tc>
        <w:tc>
          <w:tcPr>
            <w:tcW w:w="2982" w:type="pct"/>
            <w:tcMar>
              <w:left w:w="115" w:type="dxa"/>
              <w:right w:w="115" w:type="dxa"/>
            </w:tcMar>
            <w:vAlign w:val="center"/>
          </w:tcPr>
          <w:p w14:paraId="383C115E" w14:textId="3D34F3F4" w:rsidR="00BA48AA" w:rsidRPr="00701437" w:rsidRDefault="00BA48AA" w:rsidP="00BD00FF">
            <w:pPr>
              <w:pStyle w:val="TableCell"/>
              <w:keepNext w:val="0"/>
              <w:spacing w:before="60" w:after="60"/>
              <w:jc w:val="center"/>
            </w:pPr>
            <w:r w:rsidRPr="37A1AE00">
              <w:t>8</w:t>
            </w:r>
            <w:r>
              <w:t>5</w:t>
            </w:r>
            <w:r w:rsidRPr="37A1AE00">
              <w:t>%</w:t>
            </w:r>
            <w:r w:rsidR="00791F66">
              <w:t xml:space="preserve"> </w:t>
            </w:r>
            <w:r w:rsidRPr="37A1AE00">
              <w:t>AFUE</w:t>
            </w:r>
          </w:p>
        </w:tc>
        <w:tc>
          <w:tcPr>
            <w:tcW w:w="630" w:type="pct"/>
          </w:tcPr>
          <w:p w14:paraId="73731B7C" w14:textId="1E46CC46" w:rsidR="00BA48AA" w:rsidRPr="00701437" w:rsidRDefault="00F96D40" w:rsidP="00BD00FF">
            <w:pPr>
              <w:pStyle w:val="TableCell"/>
              <w:keepNext w:val="0"/>
              <w:spacing w:before="60" w:after="60"/>
              <w:jc w:val="center"/>
            </w:pPr>
            <w:r>
              <w:t>3</w:t>
            </w:r>
          </w:p>
        </w:tc>
      </w:tr>
      <w:tr w:rsidR="00BA48AA" w:rsidRPr="00016642" w14:paraId="17CEBD40" w14:textId="77777777" w:rsidTr="00BD00FF">
        <w:trPr>
          <w:cantSplit/>
          <w:trHeight w:val="259"/>
        </w:trPr>
        <w:tc>
          <w:tcPr>
            <w:tcW w:w="1388" w:type="pct"/>
            <w:tcMar>
              <w:left w:w="115" w:type="dxa"/>
              <w:right w:w="115" w:type="dxa"/>
            </w:tcMar>
            <w:vAlign w:val="center"/>
          </w:tcPr>
          <w:p w14:paraId="6BDFD2DA" w14:textId="1F26697E" w:rsidR="00BA48AA" w:rsidRPr="001D6512" w:rsidRDefault="00BA48AA" w:rsidP="00BD00FF">
            <w:pPr>
              <w:pStyle w:val="TableCell"/>
              <w:keepNext w:val="0"/>
              <w:spacing w:before="60" w:after="60"/>
              <w:jc w:val="left"/>
            </w:pPr>
            <w:r>
              <w:t>Oil</w:t>
            </w:r>
            <w:r w:rsidR="00791F66">
              <w:t xml:space="preserve"> </w:t>
            </w:r>
            <w:r>
              <w:t>Fired</w:t>
            </w:r>
            <w:r w:rsidR="00791F66">
              <w:t xml:space="preserve"> </w:t>
            </w:r>
            <w:r>
              <w:t>Hot</w:t>
            </w:r>
            <w:r w:rsidR="00791F66">
              <w:t xml:space="preserve"> </w:t>
            </w:r>
            <w:r>
              <w:t>Water</w:t>
            </w:r>
            <w:r w:rsidR="00791F66">
              <w:t xml:space="preserve"> </w:t>
            </w:r>
            <w:r>
              <w:t>Boiler</w:t>
            </w:r>
          </w:p>
        </w:tc>
        <w:tc>
          <w:tcPr>
            <w:tcW w:w="2982" w:type="pct"/>
            <w:tcMar>
              <w:left w:w="115" w:type="dxa"/>
              <w:right w:w="115" w:type="dxa"/>
            </w:tcMar>
            <w:vAlign w:val="center"/>
          </w:tcPr>
          <w:p w14:paraId="04A8F03B" w14:textId="4FA5608A" w:rsidR="00BA48AA" w:rsidRPr="001D6512" w:rsidRDefault="00BA48AA" w:rsidP="00BD00FF">
            <w:pPr>
              <w:pStyle w:val="TableCell"/>
              <w:keepNext w:val="0"/>
              <w:spacing w:before="60" w:after="60"/>
              <w:jc w:val="center"/>
              <w:rPr>
                <w:bCs/>
              </w:rPr>
            </w:pPr>
            <w:r w:rsidRPr="37A1AE00">
              <w:t>8</w:t>
            </w:r>
            <w:r>
              <w:t>6</w:t>
            </w:r>
            <w:r w:rsidRPr="37A1AE00">
              <w:t>%</w:t>
            </w:r>
            <w:r w:rsidR="00791F66">
              <w:t xml:space="preserve"> </w:t>
            </w:r>
            <w:r w:rsidRPr="37A1AE00">
              <w:t>AFUE</w:t>
            </w:r>
          </w:p>
        </w:tc>
        <w:tc>
          <w:tcPr>
            <w:tcW w:w="630" w:type="pct"/>
          </w:tcPr>
          <w:p w14:paraId="6014C4CC" w14:textId="53958173" w:rsidR="00BA48AA" w:rsidRDefault="00F96D40" w:rsidP="00BD00FF">
            <w:pPr>
              <w:pStyle w:val="TableCell"/>
              <w:keepNext w:val="0"/>
              <w:spacing w:before="60" w:after="60"/>
              <w:jc w:val="center"/>
              <w:rPr>
                <w:bCs/>
              </w:rPr>
            </w:pPr>
            <w:r>
              <w:t>3</w:t>
            </w:r>
          </w:p>
        </w:tc>
      </w:tr>
      <w:tr w:rsidR="00BA48AA" w:rsidRPr="00016642" w14:paraId="11E89A5D" w14:textId="77777777" w:rsidTr="00BD00FF">
        <w:trPr>
          <w:cantSplit/>
          <w:trHeight w:val="259"/>
        </w:trPr>
        <w:tc>
          <w:tcPr>
            <w:tcW w:w="1388" w:type="pct"/>
            <w:tcMar>
              <w:left w:w="115" w:type="dxa"/>
              <w:right w:w="115" w:type="dxa"/>
            </w:tcMar>
            <w:vAlign w:val="center"/>
          </w:tcPr>
          <w:p w14:paraId="713EEC61" w14:textId="5B41B32B"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Combo</w:t>
            </w:r>
            <w:r w:rsidR="00791F66">
              <w:t xml:space="preserve"> </w:t>
            </w:r>
            <w:r w:rsidRPr="001D6512">
              <w:t>Water</w:t>
            </w:r>
            <w:r w:rsidR="00791F66">
              <w:t xml:space="preserve"> </w:t>
            </w:r>
            <w:r w:rsidRPr="001D6512">
              <w:t>Heater</w:t>
            </w:r>
          </w:p>
        </w:tc>
        <w:tc>
          <w:tcPr>
            <w:tcW w:w="2982" w:type="pct"/>
            <w:tcMar>
              <w:left w:w="115" w:type="dxa"/>
              <w:right w:w="115" w:type="dxa"/>
            </w:tcMar>
            <w:vAlign w:val="center"/>
          </w:tcPr>
          <w:p w14:paraId="15FF44EB" w14:textId="52B4EC88"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76%</w:t>
            </w:r>
            <w:r w:rsidR="00791F66">
              <w:t xml:space="preserve"> </w:t>
            </w:r>
            <w:r w:rsidRPr="37A1AE00">
              <w:t>AFUE</w:t>
            </w:r>
            <w:r w:rsidR="00791F66">
              <w:t xml:space="preserve"> </w:t>
            </w:r>
            <w:r w:rsidRPr="37A1AE00">
              <w:t>(recovery</w:t>
            </w:r>
            <w:r w:rsidR="00791F66">
              <w:t xml:space="preserve"> </w:t>
            </w:r>
            <w:r w:rsidRPr="37A1AE00">
              <w:t>efficiency)</w:t>
            </w:r>
          </w:p>
        </w:tc>
        <w:tc>
          <w:tcPr>
            <w:tcW w:w="630" w:type="pct"/>
          </w:tcPr>
          <w:p w14:paraId="7D03B2A0" w14:textId="2AA75664" w:rsidR="00BA48AA" w:rsidRPr="001D6512" w:rsidRDefault="00F96D40" w:rsidP="00BD00FF">
            <w:pPr>
              <w:pStyle w:val="TableCell"/>
              <w:keepNext w:val="0"/>
              <w:spacing w:before="60" w:after="60"/>
              <w:jc w:val="center"/>
              <w:rPr>
                <w:iCs/>
              </w:rPr>
            </w:pPr>
            <w:r>
              <w:rPr>
                <w:iCs/>
              </w:rPr>
              <w:t>3</w:t>
            </w:r>
          </w:p>
        </w:tc>
      </w:tr>
      <w:tr w:rsidR="00BA48AA" w:rsidRPr="00016642" w14:paraId="02E8FF9C" w14:textId="77777777" w:rsidTr="00BD00FF">
        <w:trPr>
          <w:cantSplit/>
          <w:trHeight w:val="259"/>
        </w:trPr>
        <w:tc>
          <w:tcPr>
            <w:tcW w:w="1388" w:type="pct"/>
            <w:tcBorders>
              <w:bottom w:val="single" w:sz="4" w:space="0" w:color="auto"/>
            </w:tcBorders>
            <w:tcMar>
              <w:left w:w="115" w:type="dxa"/>
              <w:right w:w="115" w:type="dxa"/>
            </w:tcMar>
            <w:vAlign w:val="center"/>
          </w:tcPr>
          <w:p w14:paraId="2376AD8A" w14:textId="7C2E124E" w:rsidR="00BA48AA" w:rsidRPr="001D6512" w:rsidRDefault="00BA48AA" w:rsidP="00BD00FF">
            <w:pPr>
              <w:pStyle w:val="TableCell"/>
              <w:keepNext w:val="0"/>
              <w:spacing w:before="60" w:after="60"/>
              <w:jc w:val="left"/>
            </w:pPr>
            <w:r>
              <w:t>Electric</w:t>
            </w:r>
            <w:r w:rsidR="00791F66">
              <w:t xml:space="preserve"> </w:t>
            </w:r>
            <w:r>
              <w:t>Resistance</w:t>
            </w:r>
          </w:p>
        </w:tc>
        <w:tc>
          <w:tcPr>
            <w:tcW w:w="2982" w:type="pct"/>
            <w:tcBorders>
              <w:bottom w:val="single" w:sz="4" w:space="0" w:color="auto"/>
            </w:tcBorders>
            <w:tcMar>
              <w:left w:w="115" w:type="dxa"/>
              <w:right w:w="115" w:type="dxa"/>
            </w:tcMar>
            <w:vAlign w:val="center"/>
          </w:tcPr>
          <w:p w14:paraId="1AEC531D" w14:textId="0CA1A08D" w:rsidR="00BA48AA" w:rsidRPr="001D6512" w:rsidRDefault="00BA48AA" w:rsidP="00BD00FF">
            <w:pPr>
              <w:pStyle w:val="TableCell"/>
              <w:keepNext w:val="0"/>
              <w:spacing w:before="60" w:after="60"/>
              <w:jc w:val="center"/>
              <w:rPr>
                <w:iCs/>
              </w:rPr>
            </w:pPr>
            <w:r w:rsidRPr="17590C49">
              <w:t>3.412</w:t>
            </w:r>
            <w:r w:rsidR="00791F66">
              <w:t xml:space="preserve"> </w:t>
            </w:r>
            <w:r w:rsidRPr="17590C49">
              <w:t>HSPF</w:t>
            </w:r>
          </w:p>
        </w:tc>
        <w:tc>
          <w:tcPr>
            <w:tcW w:w="630" w:type="pct"/>
            <w:tcBorders>
              <w:bottom w:val="single" w:sz="4" w:space="0" w:color="auto"/>
            </w:tcBorders>
          </w:tcPr>
          <w:p w14:paraId="773D3A0D" w14:textId="29435673" w:rsidR="00BA48AA" w:rsidRDefault="00FE737A" w:rsidP="00BD00FF">
            <w:pPr>
              <w:pStyle w:val="TableCell"/>
              <w:keepNext w:val="0"/>
              <w:spacing w:before="60" w:after="60"/>
              <w:jc w:val="center"/>
              <w:rPr>
                <w:iCs/>
              </w:rPr>
            </w:pPr>
            <w:r>
              <w:rPr>
                <w:iCs/>
              </w:rPr>
              <w:t>7</w:t>
            </w:r>
          </w:p>
        </w:tc>
      </w:tr>
      <w:tr w:rsidR="00BA48AA" w:rsidRPr="0082480D" w14:paraId="3A836C49" w14:textId="77777777" w:rsidTr="00BD00FF">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FA2B2F4" w14:textId="1D574184" w:rsidR="00BA48AA" w:rsidRPr="0082480D" w:rsidRDefault="00BA48AA" w:rsidP="00BD00FF">
            <w:pPr>
              <w:pStyle w:val="TableCell"/>
              <w:keepNext w:val="0"/>
              <w:spacing w:before="60" w:after="60"/>
              <w:jc w:val="left"/>
              <w:rPr>
                <w:rFonts w:ascii="Arial Unicode MS" w:eastAsia="Arial Unicode MS" w:hAnsi="Arial Unicode MS" w:cs="Arial Unicode MS"/>
                <w:b/>
              </w:rPr>
            </w:pPr>
            <w:r w:rsidRPr="0082480D">
              <w:rPr>
                <w:b/>
              </w:rPr>
              <w:t>Cooling</w:t>
            </w:r>
            <w:r w:rsidR="00791F66">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FB805B8" w14:textId="77777777" w:rsidR="00BA48AA" w:rsidRPr="0082480D" w:rsidRDefault="00BA48AA" w:rsidP="00BD00FF">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31C054D6" w14:textId="77777777" w:rsidR="00BA48AA" w:rsidRPr="0082480D" w:rsidRDefault="00BA48AA" w:rsidP="00BD00FF">
            <w:pPr>
              <w:pStyle w:val="TableCell"/>
              <w:keepNext w:val="0"/>
              <w:spacing w:before="60" w:after="60"/>
              <w:jc w:val="center"/>
              <w:rPr>
                <w:b/>
              </w:rPr>
            </w:pPr>
          </w:p>
        </w:tc>
      </w:tr>
      <w:tr w:rsidR="00BA48AA" w:rsidRPr="00016642" w14:paraId="5902561B" w14:textId="77777777" w:rsidTr="00BD00FF">
        <w:trPr>
          <w:cantSplit/>
          <w:trHeight w:val="259"/>
        </w:trPr>
        <w:tc>
          <w:tcPr>
            <w:tcW w:w="1388" w:type="pct"/>
            <w:tcBorders>
              <w:top w:val="single" w:sz="4" w:space="0" w:color="auto"/>
            </w:tcBorders>
            <w:tcMar>
              <w:left w:w="115" w:type="dxa"/>
              <w:right w:w="115" w:type="dxa"/>
            </w:tcMar>
            <w:vAlign w:val="center"/>
          </w:tcPr>
          <w:p w14:paraId="5EDDFE7D" w14:textId="375D235F"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Central</w:t>
            </w:r>
            <w:r w:rsidR="00791F66">
              <w:t xml:space="preserve"> </w:t>
            </w:r>
            <w:r w:rsidRPr="001D6512">
              <w:t>Air</w:t>
            </w:r>
            <w:r w:rsidR="00791F66">
              <w:t xml:space="preserve"> </w:t>
            </w:r>
            <w:r w:rsidRPr="001D6512">
              <w:t>Conditioning</w:t>
            </w:r>
          </w:p>
        </w:tc>
        <w:tc>
          <w:tcPr>
            <w:tcW w:w="2982" w:type="pct"/>
            <w:tcBorders>
              <w:top w:val="single" w:sz="4" w:space="0" w:color="auto"/>
            </w:tcBorders>
            <w:tcMar>
              <w:left w:w="115" w:type="dxa"/>
              <w:right w:w="115" w:type="dxa"/>
            </w:tcMar>
            <w:vAlign w:val="center"/>
          </w:tcPr>
          <w:p w14:paraId="0578F6AD" w14:textId="510D28CA"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001D6512">
              <w:t>13.0</w:t>
            </w:r>
            <w:r w:rsidR="00791F66">
              <w:t xml:space="preserve"> </w:t>
            </w:r>
            <w:r w:rsidRPr="001D6512">
              <w:t>SEER</w:t>
            </w:r>
          </w:p>
        </w:tc>
        <w:tc>
          <w:tcPr>
            <w:tcW w:w="630" w:type="pct"/>
            <w:tcBorders>
              <w:top w:val="single" w:sz="4" w:space="0" w:color="auto"/>
            </w:tcBorders>
          </w:tcPr>
          <w:p w14:paraId="0C9C0898" w14:textId="155590EA" w:rsidR="00BA48AA" w:rsidRPr="001D6512" w:rsidRDefault="00FE737A" w:rsidP="00BD00FF">
            <w:pPr>
              <w:pStyle w:val="TableCell"/>
              <w:keepNext w:val="0"/>
              <w:spacing w:before="60" w:after="60"/>
              <w:jc w:val="center"/>
            </w:pPr>
            <w:r>
              <w:t>3</w:t>
            </w:r>
          </w:p>
        </w:tc>
      </w:tr>
      <w:tr w:rsidR="00BA48AA" w:rsidRPr="00016642" w14:paraId="46AF2A07" w14:textId="77777777" w:rsidTr="00BD00FF">
        <w:trPr>
          <w:cantSplit/>
          <w:trHeight w:val="259"/>
        </w:trPr>
        <w:tc>
          <w:tcPr>
            <w:tcW w:w="1388" w:type="pct"/>
            <w:tcMar>
              <w:left w:w="115" w:type="dxa"/>
              <w:right w:w="115" w:type="dxa"/>
            </w:tcMar>
            <w:vAlign w:val="center"/>
          </w:tcPr>
          <w:p w14:paraId="49AE2E10" w14:textId="7DB74BC8"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Air</w:t>
            </w:r>
            <w:r w:rsidR="00791F66">
              <w:t xml:space="preserve"> </w:t>
            </w:r>
            <w:r w:rsidRPr="001D6512">
              <w:t>Source</w:t>
            </w:r>
            <w:r w:rsidR="00791F66">
              <w:t xml:space="preserve"> </w:t>
            </w:r>
            <w:r w:rsidRPr="001D6512">
              <w:t>Heat</w:t>
            </w:r>
            <w:r w:rsidR="00791F66">
              <w:t xml:space="preserve"> </w:t>
            </w:r>
            <w:r w:rsidRPr="001D6512">
              <w:t>Pump</w:t>
            </w:r>
          </w:p>
        </w:tc>
        <w:tc>
          <w:tcPr>
            <w:tcW w:w="2982" w:type="pct"/>
            <w:tcMar>
              <w:left w:w="115" w:type="dxa"/>
              <w:right w:w="115" w:type="dxa"/>
            </w:tcMar>
            <w:vAlign w:val="center"/>
          </w:tcPr>
          <w:p w14:paraId="3A29F700" w14:textId="590D8BA2"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001D6512">
              <w:t>1</w:t>
            </w:r>
            <w:r>
              <w:t>4</w:t>
            </w:r>
            <w:r w:rsidRPr="001D6512">
              <w:t>.0</w:t>
            </w:r>
            <w:r w:rsidR="00791F66">
              <w:t xml:space="preserve"> </w:t>
            </w:r>
            <w:r w:rsidRPr="001D6512">
              <w:t>SEER</w:t>
            </w:r>
          </w:p>
        </w:tc>
        <w:tc>
          <w:tcPr>
            <w:tcW w:w="630" w:type="pct"/>
          </w:tcPr>
          <w:p w14:paraId="76F59702" w14:textId="4D13A258" w:rsidR="00BA48AA" w:rsidRPr="001D6512" w:rsidRDefault="00FE737A" w:rsidP="00BD00FF">
            <w:pPr>
              <w:pStyle w:val="TableCell"/>
              <w:keepNext w:val="0"/>
              <w:spacing w:before="60" w:after="60"/>
              <w:jc w:val="center"/>
            </w:pPr>
            <w:r>
              <w:t>3</w:t>
            </w:r>
          </w:p>
        </w:tc>
      </w:tr>
      <w:tr w:rsidR="00BA48AA" w:rsidRPr="00016642" w14:paraId="50088889" w14:textId="77777777" w:rsidTr="00BD00FF">
        <w:trPr>
          <w:cantSplit/>
          <w:trHeight w:val="259"/>
        </w:trPr>
        <w:tc>
          <w:tcPr>
            <w:tcW w:w="1388" w:type="pct"/>
            <w:tcMar>
              <w:left w:w="115" w:type="dxa"/>
              <w:right w:w="115" w:type="dxa"/>
            </w:tcMar>
            <w:vAlign w:val="center"/>
          </w:tcPr>
          <w:p w14:paraId="48EC2396" w14:textId="57AEBC90"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Geothermal</w:t>
            </w:r>
            <w:r w:rsidR="00791F66">
              <w:t xml:space="preserve"> </w:t>
            </w:r>
            <w:r w:rsidRPr="001D6512">
              <w:t>Heat</w:t>
            </w:r>
            <w:r w:rsidR="00791F66">
              <w:t xml:space="preserve"> </w:t>
            </w:r>
            <w:r w:rsidRPr="001D6512">
              <w:t>Pump</w:t>
            </w:r>
          </w:p>
        </w:tc>
        <w:tc>
          <w:tcPr>
            <w:tcW w:w="2982" w:type="pct"/>
            <w:tcMar>
              <w:left w:w="115" w:type="dxa"/>
              <w:right w:w="115" w:type="dxa"/>
            </w:tcMar>
            <w:vAlign w:val="center"/>
          </w:tcPr>
          <w:p w14:paraId="261E118D" w14:textId="4CF72EB4"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37A1AE00">
              <w:t>1</w:t>
            </w:r>
            <w:r>
              <w:t>4</w:t>
            </w:r>
            <w:r w:rsidR="00791F66">
              <w:t xml:space="preserve"> </w:t>
            </w:r>
            <w:r w:rsidRPr="37A1AE00">
              <w:t>SEER</w:t>
            </w:r>
            <w:r w:rsidR="00791F66">
              <w:t xml:space="preserve"> </w:t>
            </w:r>
            <w:r w:rsidRPr="37A1AE00">
              <w:t>(1</w:t>
            </w:r>
            <w:r>
              <w:t>2</w:t>
            </w:r>
            <w:r w:rsidRPr="37A1AE00">
              <w:t>.2</w:t>
            </w:r>
            <w:r w:rsidR="00791F66">
              <w:t xml:space="preserve"> </w:t>
            </w:r>
            <w:r w:rsidRPr="37A1AE00">
              <w:t>EER)</w:t>
            </w:r>
          </w:p>
        </w:tc>
        <w:tc>
          <w:tcPr>
            <w:tcW w:w="630" w:type="pct"/>
          </w:tcPr>
          <w:p w14:paraId="6A9422D0" w14:textId="0459207E" w:rsidR="00BA48AA" w:rsidRPr="001D6512" w:rsidRDefault="00FE737A" w:rsidP="00BD00FF">
            <w:pPr>
              <w:pStyle w:val="TableCell"/>
              <w:keepNext w:val="0"/>
              <w:spacing w:before="60" w:after="60"/>
              <w:jc w:val="center"/>
              <w:rPr>
                <w:bCs/>
              </w:rPr>
            </w:pPr>
            <w:r>
              <w:rPr>
                <w:bCs/>
              </w:rPr>
              <w:t>3</w:t>
            </w:r>
          </w:p>
        </w:tc>
      </w:tr>
      <w:tr w:rsidR="00BA48AA" w:rsidRPr="00016642" w14:paraId="54E0401B" w14:textId="77777777" w:rsidTr="00BD00FF">
        <w:trPr>
          <w:cantSplit/>
          <w:trHeight w:val="259"/>
        </w:trPr>
        <w:tc>
          <w:tcPr>
            <w:tcW w:w="1388" w:type="pct"/>
            <w:tcMar>
              <w:left w:w="115" w:type="dxa"/>
              <w:right w:w="115" w:type="dxa"/>
            </w:tcMar>
            <w:vAlign w:val="center"/>
          </w:tcPr>
          <w:p w14:paraId="726ADD16" w14:textId="3272D354"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PTAC</w:t>
            </w:r>
            <w:r w:rsidR="00791F66">
              <w:t xml:space="preserve"> </w:t>
            </w:r>
            <w:r w:rsidRPr="001D6512">
              <w:t>/</w:t>
            </w:r>
            <w:r w:rsidR="00791F66">
              <w:t xml:space="preserve"> </w:t>
            </w:r>
            <w:r w:rsidRPr="001D6512">
              <w:t>PTHP</w:t>
            </w:r>
          </w:p>
        </w:tc>
        <w:tc>
          <w:tcPr>
            <w:tcW w:w="2982" w:type="pct"/>
            <w:tcMar>
              <w:left w:w="115" w:type="dxa"/>
              <w:right w:w="115" w:type="dxa"/>
            </w:tcMar>
            <w:vAlign w:val="center"/>
          </w:tcPr>
          <w:p w14:paraId="08B095B9" w14:textId="49CCB664" w:rsidR="00BA48AA" w:rsidRPr="001D6512" w:rsidRDefault="00BA48AA" w:rsidP="00BD00FF">
            <w:pPr>
              <w:pStyle w:val="TableCell"/>
              <w:keepNext w:val="0"/>
              <w:spacing w:before="60" w:after="60"/>
              <w:jc w:val="center"/>
              <w:rPr>
                <w:rFonts w:ascii="Arial Unicode MS" w:eastAsia="Arial Unicode MS" w:hAnsi="Arial Unicode MS" w:cs="Arial Unicode MS"/>
                <w:i/>
                <w:iCs/>
              </w:rPr>
            </w:pPr>
            <w:r>
              <w:t>Use</w:t>
            </w:r>
            <w:r w:rsidR="00791F66">
              <w:t xml:space="preserve"> </w:t>
            </w:r>
            <w:r>
              <w:t>value</w:t>
            </w:r>
            <w:r w:rsidR="00791F66">
              <w:t xml:space="preserve"> </w:t>
            </w:r>
            <w:r>
              <w:t>for</w:t>
            </w:r>
            <w:r w:rsidR="00791F66">
              <w:t xml:space="preserve"> </w:t>
            </w:r>
            <w:r>
              <w:t>central</w:t>
            </w:r>
            <w:r w:rsidR="00791F66">
              <w:t xml:space="preserve"> </w:t>
            </w:r>
            <w:r>
              <w:t>AC</w:t>
            </w:r>
          </w:p>
        </w:tc>
        <w:tc>
          <w:tcPr>
            <w:tcW w:w="630" w:type="pct"/>
          </w:tcPr>
          <w:p w14:paraId="796C9014" w14:textId="37566AEF" w:rsidR="00BA48AA" w:rsidRPr="001D6512" w:rsidRDefault="00FE737A" w:rsidP="00BD00FF">
            <w:pPr>
              <w:pStyle w:val="TableCell"/>
              <w:keepNext w:val="0"/>
              <w:spacing w:before="60" w:after="60"/>
              <w:jc w:val="center"/>
              <w:rPr>
                <w:iCs/>
              </w:rPr>
            </w:pPr>
            <w:r>
              <w:rPr>
                <w:iCs/>
              </w:rPr>
              <w:t>3</w:t>
            </w:r>
          </w:p>
        </w:tc>
      </w:tr>
      <w:tr w:rsidR="00BA48AA" w:rsidRPr="00016642" w14:paraId="4E3AA16D" w14:textId="77777777" w:rsidTr="00BD00FF">
        <w:trPr>
          <w:cantSplit/>
          <w:trHeight w:val="259"/>
        </w:trPr>
        <w:tc>
          <w:tcPr>
            <w:tcW w:w="1388" w:type="pct"/>
            <w:tcBorders>
              <w:bottom w:val="single" w:sz="4" w:space="0" w:color="auto"/>
            </w:tcBorders>
            <w:tcMar>
              <w:left w:w="115" w:type="dxa"/>
              <w:right w:w="115" w:type="dxa"/>
            </w:tcMar>
            <w:vAlign w:val="center"/>
          </w:tcPr>
          <w:p w14:paraId="3A083AEE" w14:textId="07E9E7B6"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Window</w:t>
            </w:r>
            <w:r w:rsidR="00791F66">
              <w:t xml:space="preserve"> </w:t>
            </w:r>
            <w:r w:rsidRPr="001D6512">
              <w:t>Air</w:t>
            </w:r>
            <w:r w:rsidR="00791F66">
              <w:t xml:space="preserve"> </w:t>
            </w:r>
            <w:r w:rsidRPr="001D6512">
              <w:t>Conditioners</w:t>
            </w:r>
          </w:p>
        </w:tc>
        <w:tc>
          <w:tcPr>
            <w:tcW w:w="2982" w:type="pct"/>
            <w:tcBorders>
              <w:bottom w:val="single" w:sz="4" w:space="0" w:color="auto"/>
            </w:tcBorders>
            <w:tcMar>
              <w:left w:w="115" w:type="dxa"/>
              <w:right w:w="115" w:type="dxa"/>
            </w:tcMar>
            <w:vAlign w:val="center"/>
          </w:tcPr>
          <w:p w14:paraId="68C97E3F" w14:textId="422B2681" w:rsidR="00BA48AA" w:rsidRPr="001D6512" w:rsidRDefault="00BA48AA" w:rsidP="00BD00FF">
            <w:pPr>
              <w:pStyle w:val="TableCell"/>
              <w:keepNext w:val="0"/>
              <w:spacing w:before="60" w:after="60"/>
              <w:jc w:val="center"/>
              <w:rPr>
                <w:rFonts w:ascii="Arial Unicode MS" w:eastAsia="Arial Unicode MS" w:hAnsi="Arial Unicode MS" w:cs="Arial Unicode MS"/>
              </w:rPr>
            </w:pPr>
            <w:r>
              <w:t>Use</w:t>
            </w:r>
            <w:r w:rsidR="00791F66">
              <w:t xml:space="preserve"> </w:t>
            </w:r>
            <w:r>
              <w:t>value</w:t>
            </w:r>
            <w:r w:rsidR="00791F66">
              <w:t xml:space="preserve"> </w:t>
            </w:r>
            <w:r>
              <w:t>for</w:t>
            </w:r>
            <w:r w:rsidR="00791F66">
              <w:t xml:space="preserve"> </w:t>
            </w:r>
            <w:r>
              <w:t>central</w:t>
            </w:r>
            <w:r w:rsidR="00791F66">
              <w:t xml:space="preserve"> </w:t>
            </w:r>
            <w:r>
              <w:t>AC</w:t>
            </w:r>
          </w:p>
        </w:tc>
        <w:tc>
          <w:tcPr>
            <w:tcW w:w="630" w:type="pct"/>
            <w:tcBorders>
              <w:bottom w:val="single" w:sz="4" w:space="0" w:color="auto"/>
            </w:tcBorders>
          </w:tcPr>
          <w:p w14:paraId="14FD2329" w14:textId="0C1DE15B" w:rsidR="00BA48AA" w:rsidRPr="001D6512" w:rsidRDefault="00FE737A" w:rsidP="00BD00FF">
            <w:pPr>
              <w:pStyle w:val="TableCell"/>
              <w:keepNext w:val="0"/>
              <w:spacing w:before="60" w:after="60"/>
              <w:jc w:val="center"/>
              <w:rPr>
                <w:iCs/>
              </w:rPr>
            </w:pPr>
            <w:r>
              <w:rPr>
                <w:iCs/>
              </w:rPr>
              <w:t>3</w:t>
            </w:r>
          </w:p>
        </w:tc>
      </w:tr>
      <w:tr w:rsidR="00BA48AA" w:rsidRPr="0082480D" w14:paraId="4E9D542F" w14:textId="77777777" w:rsidTr="00BD00FF">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A4FC204" w14:textId="67EAF063" w:rsidR="00BA48AA" w:rsidRPr="0082480D" w:rsidRDefault="00BA48AA" w:rsidP="00BD00FF">
            <w:pPr>
              <w:pStyle w:val="TableCell"/>
              <w:keepNext w:val="0"/>
              <w:spacing w:before="60" w:after="60"/>
              <w:jc w:val="left"/>
              <w:rPr>
                <w:rFonts w:ascii="Arial Unicode MS" w:eastAsia="Arial Unicode MS" w:hAnsi="Arial Unicode MS" w:cs="Arial Unicode MS"/>
                <w:b/>
                <w:i/>
                <w:iCs/>
              </w:rPr>
            </w:pPr>
            <w:r w:rsidRPr="0082480D">
              <w:rPr>
                <w:b/>
              </w:rPr>
              <w:t>Domestic</w:t>
            </w:r>
            <w:r w:rsidR="00791F66">
              <w:rPr>
                <w:b/>
              </w:rPr>
              <w:t xml:space="preserve"> </w:t>
            </w:r>
            <w:r w:rsidRPr="0082480D">
              <w:rPr>
                <w:b/>
              </w:rPr>
              <w:t>WH</w:t>
            </w:r>
            <w:r w:rsidR="00791F66">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0D2F11E" w14:textId="77777777" w:rsidR="00BA48AA" w:rsidRPr="0082480D" w:rsidRDefault="00BA48AA" w:rsidP="00BD00FF">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778C152" w14:textId="77777777" w:rsidR="00BA48AA" w:rsidRPr="0082480D" w:rsidRDefault="00BA48AA" w:rsidP="00BD00FF">
            <w:pPr>
              <w:pStyle w:val="TableCell"/>
              <w:keepNext w:val="0"/>
              <w:spacing w:before="60" w:after="60"/>
              <w:jc w:val="center"/>
              <w:rPr>
                <w:b/>
              </w:rPr>
            </w:pPr>
          </w:p>
        </w:tc>
      </w:tr>
      <w:tr w:rsidR="00BA48AA" w:rsidRPr="00016642" w14:paraId="3F1A1C82" w14:textId="77777777" w:rsidTr="00BD00FF">
        <w:trPr>
          <w:cantSplit/>
          <w:trHeight w:val="259"/>
        </w:trPr>
        <w:tc>
          <w:tcPr>
            <w:tcW w:w="1388" w:type="pct"/>
            <w:tcBorders>
              <w:top w:val="single" w:sz="4" w:space="0" w:color="auto"/>
            </w:tcBorders>
            <w:tcMar>
              <w:left w:w="115" w:type="dxa"/>
              <w:right w:w="115" w:type="dxa"/>
            </w:tcMar>
            <w:vAlign w:val="center"/>
          </w:tcPr>
          <w:p w14:paraId="04B37069" w14:textId="3A7D35C9" w:rsidR="00BA48AA" w:rsidRDefault="00BA48AA" w:rsidP="00BD00FF">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72EC1DBF" w14:textId="4D88A51E" w:rsidR="00BA48AA" w:rsidRDefault="00BA48AA" w:rsidP="00BD00FF">
            <w:pPr>
              <w:pStyle w:val="TableCell"/>
              <w:keepNext w:val="0"/>
              <w:spacing w:before="60" w:after="60"/>
              <w:jc w:val="center"/>
              <w:rPr>
                <w:bCs/>
              </w:rPr>
            </w:pPr>
            <w:r w:rsidRPr="37A1AE00">
              <w:t>≥20</w:t>
            </w:r>
            <w:r w:rsidR="00791F66">
              <w:t xml:space="preserve"> </w:t>
            </w:r>
            <w:r w:rsidRPr="37A1AE00">
              <w:t>gal</w:t>
            </w:r>
            <w:r w:rsidR="00791F66">
              <w:t xml:space="preserve"> </w:t>
            </w:r>
            <w:r w:rsidRPr="37A1AE00">
              <w:t>and</w:t>
            </w:r>
            <w:r w:rsidR="00791F66">
              <w:t xml:space="preserve"> </w:t>
            </w:r>
            <w:r w:rsidRPr="37A1AE00">
              <w:t>≤55</w:t>
            </w:r>
            <w:r w:rsidR="00791F66">
              <w:t xml:space="preserve"> </w:t>
            </w:r>
            <w:r w:rsidRPr="37A1AE00">
              <w:t>gal:</w:t>
            </w:r>
            <w:r w:rsidR="00791F66">
              <w:t xml:space="preserve"> </w:t>
            </w:r>
            <w:r w:rsidRPr="37A1AE00">
              <w:t>EF</w:t>
            </w:r>
            <w:r w:rsidR="00791F66">
              <w:t xml:space="preserve"> </w:t>
            </w:r>
            <w:r w:rsidRPr="37A1AE00">
              <w:t>=</w:t>
            </w:r>
            <w:r w:rsidR="00791F66">
              <w:t xml:space="preserve"> </w:t>
            </w:r>
            <w:r>
              <w:t>0.9307</w:t>
            </w:r>
            <w:r w:rsidR="00791F66">
              <w:t xml:space="preserve"> </w:t>
            </w:r>
            <w:r>
              <w:t>-</w:t>
            </w:r>
            <w:r w:rsidR="00791F66">
              <w:t xml:space="preserve"> </w:t>
            </w:r>
            <w:r>
              <w:t>0.0002</w:t>
            </w:r>
            <w:r w:rsidR="00205B2E">
              <w:t>×</w:t>
            </w:r>
            <w:r>
              <w:t>(V</w:t>
            </w:r>
            <w:r w:rsidRPr="00DD582B">
              <w:rPr>
                <w:vertAlign w:val="subscript"/>
              </w:rPr>
              <w:t>s</w:t>
            </w:r>
            <w:r>
              <w:t>)</w:t>
            </w:r>
          </w:p>
          <w:p w14:paraId="673E0BAA" w14:textId="19D3983F" w:rsidR="00BA48AA" w:rsidRPr="00F4515E" w:rsidRDefault="00BA48AA" w:rsidP="00BD00FF">
            <w:pPr>
              <w:pStyle w:val="TableCell"/>
              <w:keepNext w:val="0"/>
              <w:spacing w:before="60" w:after="60"/>
              <w:jc w:val="center"/>
            </w:pPr>
            <w:r w:rsidRPr="37A1AE00">
              <w:t>&gt;55</w:t>
            </w:r>
            <w:r w:rsidR="00791F66">
              <w:t xml:space="preserve"> </w:t>
            </w:r>
            <w:r w:rsidRPr="37A1AE00">
              <w:t>gal</w:t>
            </w:r>
            <w:r w:rsidR="00791F66">
              <w:t xml:space="preserve"> </w:t>
            </w:r>
            <w:r w:rsidRPr="37A1AE00">
              <w:t>and</w:t>
            </w:r>
            <w:r w:rsidR="00791F66">
              <w:t xml:space="preserve"> </w:t>
            </w:r>
            <w:r w:rsidRPr="37A1AE00">
              <w:t>≤120</w:t>
            </w:r>
            <w:r w:rsidR="00791F66">
              <w:t xml:space="preserve"> </w:t>
            </w:r>
            <w:r w:rsidRPr="37A1AE00">
              <w:t>gal:</w:t>
            </w:r>
            <w:r w:rsidR="00791F66">
              <w:t xml:space="preserve"> </w:t>
            </w:r>
            <w:r w:rsidRPr="37A1AE00">
              <w:t>EF</w:t>
            </w:r>
            <w:r w:rsidR="00791F66">
              <w:t xml:space="preserve"> </w:t>
            </w:r>
            <w:r w:rsidRPr="37A1AE00">
              <w:t>=</w:t>
            </w:r>
            <w:r w:rsidR="00791F66">
              <w:t xml:space="preserve"> </w:t>
            </w:r>
            <w:r>
              <w:t>2.1171</w:t>
            </w:r>
            <w:r w:rsidR="00791F66">
              <w:t xml:space="preserve"> </w:t>
            </w:r>
            <w:r>
              <w:t>-</w:t>
            </w:r>
            <w:r w:rsidR="00791F66">
              <w:t xml:space="preserve"> </w:t>
            </w:r>
            <w:r>
              <w:t>0.0011</w:t>
            </w:r>
            <w:r w:rsidR="00205B2E">
              <w:t>×</w:t>
            </w:r>
            <w:r>
              <w:t>(V</w:t>
            </w:r>
            <w:r w:rsidRPr="00DD582B">
              <w:rPr>
                <w:vertAlign w:val="subscript"/>
              </w:rPr>
              <w:t>s</w:t>
            </w:r>
            <w:r w:rsidRPr="007B1C40">
              <w:t>)</w:t>
            </w:r>
          </w:p>
        </w:tc>
        <w:tc>
          <w:tcPr>
            <w:tcW w:w="630" w:type="pct"/>
            <w:tcBorders>
              <w:top w:val="single" w:sz="4" w:space="0" w:color="auto"/>
            </w:tcBorders>
          </w:tcPr>
          <w:p w14:paraId="52526C85" w14:textId="70AA1630" w:rsidR="00BA48AA" w:rsidRPr="001D6512" w:rsidRDefault="00BA48AA" w:rsidP="00BD00FF">
            <w:pPr>
              <w:pStyle w:val="TableCell"/>
              <w:keepNext w:val="0"/>
              <w:spacing w:before="60" w:after="60"/>
              <w:jc w:val="center"/>
              <w:rPr>
                <w:bCs/>
              </w:rPr>
            </w:pPr>
            <w:r>
              <w:rPr>
                <w:bCs/>
              </w:rPr>
              <w:t>1</w:t>
            </w:r>
            <w:r w:rsidR="00F96D40">
              <w:rPr>
                <w:bCs/>
              </w:rPr>
              <w:t>1</w:t>
            </w:r>
          </w:p>
        </w:tc>
      </w:tr>
      <w:tr w:rsidR="00BA48AA" w:rsidRPr="00016642" w14:paraId="588DB4E6" w14:textId="77777777" w:rsidTr="00BD00FF">
        <w:trPr>
          <w:cantSplit/>
          <w:trHeight w:val="259"/>
        </w:trPr>
        <w:tc>
          <w:tcPr>
            <w:tcW w:w="1388" w:type="pct"/>
            <w:tcMar>
              <w:left w:w="115" w:type="dxa"/>
              <w:right w:w="115" w:type="dxa"/>
            </w:tcMar>
            <w:vAlign w:val="center"/>
          </w:tcPr>
          <w:p w14:paraId="67C47A2C" w14:textId="2FE9A50F" w:rsidR="00BA48AA" w:rsidRDefault="00BA48AA" w:rsidP="00BD00FF">
            <w:pPr>
              <w:pStyle w:val="TableCell"/>
              <w:keepNext w:val="0"/>
              <w:spacing w:before="60" w:after="60"/>
              <w:jc w:val="left"/>
              <w:rPr>
                <w:rFonts w:ascii="Arial Unicode MS" w:eastAsia="Arial Unicode MS" w:hAnsi="Arial Unicode MS" w:cs="Arial Unicode MS"/>
              </w:rPr>
            </w:pPr>
            <w:r w:rsidRPr="001D6512">
              <w:t>Natural</w:t>
            </w:r>
            <w:r w:rsidR="00791F66">
              <w:t xml:space="preserve"> </w:t>
            </w:r>
            <w:r w:rsidRPr="001D6512">
              <w:t>Gas</w:t>
            </w:r>
          </w:p>
        </w:tc>
        <w:tc>
          <w:tcPr>
            <w:tcW w:w="2982" w:type="pct"/>
            <w:tcMar>
              <w:left w:w="115" w:type="dxa"/>
              <w:right w:w="115" w:type="dxa"/>
            </w:tcMar>
            <w:vAlign w:val="center"/>
          </w:tcPr>
          <w:p w14:paraId="778FC6BE" w14:textId="682FF23F" w:rsidR="00BA48AA" w:rsidRDefault="00BA48AA" w:rsidP="00BD00FF">
            <w:pPr>
              <w:pStyle w:val="TableCell"/>
              <w:keepNext w:val="0"/>
              <w:spacing w:before="60" w:after="60"/>
              <w:jc w:val="center"/>
            </w:pPr>
            <w:r w:rsidRPr="0ED46586">
              <w:t>≥20</w:t>
            </w:r>
            <w:r w:rsidR="00791F66">
              <w:t xml:space="preserve"> </w:t>
            </w:r>
            <w:r w:rsidRPr="0ED46586">
              <w:t>gal</w:t>
            </w:r>
            <w:r w:rsidR="00791F66">
              <w:t xml:space="preserve"> </w:t>
            </w:r>
            <w:r w:rsidRPr="0ED46586">
              <w:t>and</w:t>
            </w:r>
            <w:r w:rsidR="00791F66">
              <w:t xml:space="preserve"> </w:t>
            </w:r>
            <w:r w:rsidRPr="0ED46586">
              <w:t>≤55</w:t>
            </w:r>
            <w:r w:rsidR="00791F66">
              <w:t xml:space="preserve"> </w:t>
            </w:r>
            <w:r w:rsidRPr="0ED46586">
              <w:t>gal:</w:t>
            </w:r>
            <w:r w:rsidR="00791F66">
              <w:t xml:space="preserve"> </w:t>
            </w:r>
            <w:r w:rsidRPr="001D6512">
              <w:t>EF</w:t>
            </w:r>
            <w:r w:rsidR="00791F66">
              <w:t xml:space="preserve"> </w:t>
            </w:r>
            <w:r w:rsidRPr="001D6512">
              <w:t>=</w:t>
            </w:r>
            <w:r w:rsidR="00791F66">
              <w:t xml:space="preserve"> </w:t>
            </w:r>
            <w:r w:rsidRPr="00205B2E">
              <w:rPr>
                <w:shd w:val="clear" w:color="auto" w:fill="FFFFFF"/>
              </w:rPr>
              <w:t>0.6483</w:t>
            </w:r>
            <w:r w:rsidR="00791F66">
              <w:rPr>
                <w:shd w:val="clear" w:color="auto" w:fill="FFFFFF"/>
              </w:rPr>
              <w:t xml:space="preserve"> </w:t>
            </w:r>
            <w:r w:rsidRPr="00205B2E">
              <w:rPr>
                <w:shd w:val="clear" w:color="auto" w:fill="FFFFFF"/>
              </w:rPr>
              <w:t>–</w:t>
            </w:r>
            <w:r w:rsidR="00791F66">
              <w:rPr>
                <w:shd w:val="clear" w:color="auto" w:fill="FFFFFF"/>
              </w:rPr>
              <w:t xml:space="preserve"> </w:t>
            </w:r>
            <w:r w:rsidRPr="00205B2E">
              <w:rPr>
                <w:shd w:val="clear" w:color="auto" w:fill="FFFFFF"/>
              </w:rPr>
              <w:t>(0.0017</w:t>
            </w:r>
            <w:r w:rsidR="00205B2E" w:rsidRPr="00205B2E">
              <w:rPr>
                <w:shd w:val="clear" w:color="auto" w:fill="FFFFFF"/>
              </w:rPr>
              <w:t>×</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61C86247" w14:textId="1F09E695" w:rsidR="00BA48AA" w:rsidRPr="00205B2E" w:rsidRDefault="00BA48AA" w:rsidP="00BD00FF">
            <w:pPr>
              <w:pStyle w:val="TableCell"/>
              <w:keepNext w:val="0"/>
              <w:spacing w:before="60" w:after="60"/>
              <w:jc w:val="center"/>
              <w:rPr>
                <w:rFonts w:cs="Arial"/>
                <w:shd w:val="clear" w:color="auto" w:fill="FFFFFF"/>
              </w:rPr>
            </w:pPr>
            <w:r w:rsidRPr="0ED46586">
              <w:t>&gt;55</w:t>
            </w:r>
            <w:r w:rsidR="00791F66">
              <w:t xml:space="preserve"> </w:t>
            </w:r>
            <w:r w:rsidRPr="0ED46586">
              <w:t>gal</w:t>
            </w:r>
            <w:r w:rsidR="00791F66">
              <w:t xml:space="preserve"> </w:t>
            </w:r>
            <w:r w:rsidRPr="0ED46586">
              <w:t>and</w:t>
            </w:r>
            <w:r w:rsidR="00791F66">
              <w:t xml:space="preserve"> </w:t>
            </w:r>
            <w:r w:rsidRPr="0ED46586">
              <w:t>≤100</w:t>
            </w:r>
            <w:r w:rsidR="00791F66">
              <w:t xml:space="preserve"> </w:t>
            </w:r>
            <w:r w:rsidRPr="0ED46586">
              <w:t>gal:</w:t>
            </w:r>
            <w:r w:rsidR="00791F66">
              <w:t xml:space="preserve"> </w:t>
            </w:r>
            <w:r w:rsidRPr="0ED46586">
              <w:t>EF</w:t>
            </w:r>
            <w:r w:rsidR="00791F66">
              <w:t xml:space="preserve"> </w:t>
            </w:r>
            <w:r w:rsidRPr="0ED46586">
              <w:t>=</w:t>
            </w:r>
            <w:r w:rsidR="00791F66">
              <w:t xml:space="preserve"> </w:t>
            </w:r>
            <w:r w:rsidRPr="00205B2E">
              <w:rPr>
                <w:shd w:val="clear" w:color="auto" w:fill="FFFFFF"/>
              </w:rPr>
              <w:t>0.7897</w:t>
            </w:r>
            <w:r w:rsidR="00791F66">
              <w:rPr>
                <w:shd w:val="clear" w:color="auto" w:fill="FFFFFF"/>
              </w:rPr>
              <w:t xml:space="preserve"> </w:t>
            </w:r>
            <w:r w:rsidRPr="00205B2E">
              <w:rPr>
                <w:shd w:val="clear" w:color="auto" w:fill="FFFFFF"/>
              </w:rPr>
              <w:t>–</w:t>
            </w:r>
            <w:r w:rsidR="00791F66">
              <w:rPr>
                <w:shd w:val="clear" w:color="auto" w:fill="FFFFFF"/>
              </w:rPr>
              <w:t xml:space="preserve"> </w:t>
            </w:r>
            <w:r w:rsidRPr="00205B2E">
              <w:rPr>
                <w:shd w:val="clear" w:color="auto" w:fill="FFFFFF"/>
              </w:rPr>
              <w:t>(0.0004</w:t>
            </w:r>
            <w:r w:rsidR="00205B2E" w:rsidRPr="00205B2E">
              <w:rPr>
                <w:shd w:val="clear" w:color="auto" w:fill="FFFFFF"/>
              </w:rPr>
              <w:t>×</w:t>
            </w:r>
            <w:r w:rsidR="00791F66">
              <w:rPr>
                <w:shd w:val="clear" w:color="auto" w:fill="FFFFFF"/>
              </w:rPr>
              <w:t xml:space="preserve"> </w:t>
            </w:r>
            <w:r w:rsidRPr="00205B2E">
              <w:rPr>
                <w:shd w:val="clear" w:color="auto" w:fill="FFFFFF"/>
              </w:rPr>
              <w:t>V</w:t>
            </w:r>
            <w:r w:rsidRPr="00205B2E">
              <w:rPr>
                <w:sz w:val="20"/>
                <w:bdr w:val="none" w:sz="0" w:space="0" w:color="auto" w:frame="1"/>
                <w:shd w:val="clear" w:color="auto" w:fill="FFFFFF"/>
                <w:vertAlign w:val="subscript"/>
              </w:rPr>
              <w:t>s</w:t>
            </w:r>
            <w:r w:rsidRPr="00205B2E">
              <w:rPr>
                <w:rFonts w:eastAsia="Arial" w:cs="Arial"/>
                <w:shd w:val="clear" w:color="auto" w:fill="FFFFFF"/>
              </w:rPr>
              <w:t>)</w:t>
            </w:r>
          </w:p>
          <w:p w14:paraId="5F6F365A" w14:textId="77777777" w:rsidR="00BA48AA" w:rsidRDefault="00BA48AA" w:rsidP="00BD00FF">
            <w:pPr>
              <w:pStyle w:val="TableCell"/>
              <w:keepNext w:val="0"/>
              <w:spacing w:before="60" w:after="60"/>
              <w:jc w:val="center"/>
              <w:rPr>
                <w:rFonts w:cs="Arial"/>
                <w:color w:val="3C4349"/>
                <w:szCs w:val="18"/>
                <w:shd w:val="clear" w:color="auto" w:fill="FFFFFF"/>
              </w:rPr>
            </w:pPr>
          </w:p>
          <w:p w14:paraId="4884FE80" w14:textId="44F93429" w:rsidR="00BA48AA" w:rsidRDefault="00BA48AA" w:rsidP="00BD00FF">
            <w:pPr>
              <w:pStyle w:val="TableCell"/>
              <w:keepNext w:val="0"/>
              <w:spacing w:before="60" w:after="60"/>
              <w:jc w:val="center"/>
              <w:rPr>
                <w:rFonts w:ascii="Arial Unicode MS" w:eastAsia="Arial Unicode MS" w:hAnsi="Arial Unicode MS" w:cs="Arial Unicode MS"/>
                <w:i/>
                <w:iCs/>
              </w:rPr>
            </w:pPr>
            <w:r w:rsidRPr="37A1AE00">
              <w:t>V</w:t>
            </w:r>
            <w:r w:rsidRPr="00DF6294">
              <w:rPr>
                <w:vertAlign w:val="subscript"/>
              </w:rPr>
              <w:t>s</w:t>
            </w:r>
            <w:r w:rsidRPr="37A1AE00">
              <w:t>:</w:t>
            </w:r>
            <w:r w:rsidR="00791F66">
              <w:t xml:space="preserve"> </w:t>
            </w:r>
            <w:r w:rsidRPr="37A1AE00">
              <w:t>Rated</w:t>
            </w:r>
            <w:r w:rsidR="00791F66">
              <w:t xml:space="preserve"> </w:t>
            </w:r>
            <w:r w:rsidRPr="37A1AE00">
              <w:t>Storage</w:t>
            </w:r>
            <w:r w:rsidR="00791F66">
              <w:t xml:space="preserve"> </w:t>
            </w:r>
            <w:r w:rsidRPr="37A1AE00">
              <w:t>Volume</w:t>
            </w:r>
            <w:r w:rsidR="00791F66">
              <w:t xml:space="preserve"> </w:t>
            </w:r>
            <w:r w:rsidRPr="37A1AE00">
              <w:t>–</w:t>
            </w:r>
            <w:r w:rsidR="00791F66">
              <w:t xml:space="preserve"> </w:t>
            </w:r>
            <w:r w:rsidRPr="37A1AE00">
              <w:t>the</w:t>
            </w:r>
            <w:r w:rsidR="00791F66">
              <w:t xml:space="preserve"> </w:t>
            </w:r>
            <w:r w:rsidRPr="37A1AE00">
              <w:t>water</w:t>
            </w:r>
            <w:r w:rsidR="00791F66">
              <w:t xml:space="preserve"> </w:t>
            </w:r>
            <w:r w:rsidRPr="37A1AE00">
              <w:t>storage</w:t>
            </w:r>
            <w:r w:rsidR="00791F66">
              <w:t xml:space="preserve"> </w:t>
            </w:r>
            <w:r w:rsidRPr="37A1AE00">
              <w:t>capacity</w:t>
            </w:r>
            <w:r w:rsidR="00791F66">
              <w:t xml:space="preserve"> </w:t>
            </w:r>
            <w:r w:rsidRPr="37A1AE00">
              <w:t>of</w:t>
            </w:r>
            <w:r w:rsidR="00791F66">
              <w:t xml:space="preserve"> </w:t>
            </w:r>
            <w:r w:rsidRPr="37A1AE00">
              <w:t>a</w:t>
            </w:r>
            <w:r w:rsidR="00791F66">
              <w:t xml:space="preserve"> </w:t>
            </w:r>
            <w:r w:rsidRPr="37A1AE00">
              <w:t>water</w:t>
            </w:r>
            <w:r w:rsidR="00791F66">
              <w:t xml:space="preserve"> </w:t>
            </w:r>
            <w:r w:rsidRPr="37A1AE00">
              <w:t>heater</w:t>
            </w:r>
            <w:r w:rsidR="00791F66">
              <w:t xml:space="preserve"> </w:t>
            </w:r>
            <w:r w:rsidRPr="37A1AE00">
              <w:t>(in</w:t>
            </w:r>
            <w:r w:rsidR="00791F66">
              <w:t xml:space="preserve"> </w:t>
            </w:r>
            <w:r w:rsidRPr="37A1AE00">
              <w:t>gallons)</w:t>
            </w:r>
          </w:p>
        </w:tc>
        <w:tc>
          <w:tcPr>
            <w:tcW w:w="630" w:type="pct"/>
          </w:tcPr>
          <w:p w14:paraId="31244C3E" w14:textId="482223CD" w:rsidR="00BA48AA" w:rsidRPr="001D6512" w:rsidRDefault="00BA48AA" w:rsidP="00BD00FF">
            <w:pPr>
              <w:pStyle w:val="TableCell"/>
              <w:keepNext w:val="0"/>
              <w:spacing w:before="60" w:after="60"/>
              <w:jc w:val="center"/>
            </w:pPr>
            <w:r>
              <w:t>1</w:t>
            </w:r>
            <w:r w:rsidR="00F96D40">
              <w:t>2</w:t>
            </w:r>
          </w:p>
        </w:tc>
      </w:tr>
      <w:tr w:rsidR="00BA48AA" w:rsidRPr="00016642" w14:paraId="70730E3D" w14:textId="77777777" w:rsidTr="00BD00FF">
        <w:trPr>
          <w:cantSplit/>
          <w:trHeight w:val="317"/>
        </w:trPr>
        <w:tc>
          <w:tcPr>
            <w:tcW w:w="1388" w:type="pct"/>
            <w:tcMar>
              <w:left w:w="115" w:type="dxa"/>
              <w:right w:w="115" w:type="dxa"/>
            </w:tcMar>
            <w:vAlign w:val="center"/>
          </w:tcPr>
          <w:p w14:paraId="4F61B53E" w14:textId="1E714AD6" w:rsidR="00BA48AA" w:rsidRPr="001D6512" w:rsidRDefault="00BA48AA" w:rsidP="00BD00FF">
            <w:pPr>
              <w:pStyle w:val="TableCell"/>
              <w:keepNext w:val="0"/>
              <w:spacing w:before="60" w:after="60"/>
              <w:jc w:val="left"/>
              <w:rPr>
                <w:rFonts w:ascii="Arial Unicode MS" w:eastAsia="Arial Unicode MS" w:hAnsi="Arial Unicode MS" w:cs="Arial Unicode MS"/>
              </w:rPr>
            </w:pPr>
            <w:r w:rsidRPr="001D6512">
              <w:t>Additional</w:t>
            </w:r>
            <w:r w:rsidR="00791F66">
              <w:t xml:space="preserve"> </w:t>
            </w:r>
            <w:r w:rsidRPr="001D6512">
              <w:t>Water</w:t>
            </w:r>
            <w:r w:rsidR="00791F66">
              <w:t xml:space="preserve"> </w:t>
            </w:r>
            <w:r w:rsidRPr="001D6512">
              <w:t>Heater</w:t>
            </w:r>
            <w:r w:rsidR="00791F66">
              <w:t xml:space="preserve"> </w:t>
            </w:r>
            <w:r w:rsidRPr="001D6512">
              <w:t>Tank</w:t>
            </w:r>
            <w:r w:rsidR="00791F66">
              <w:t xml:space="preserve"> </w:t>
            </w:r>
            <w:r w:rsidRPr="001D6512">
              <w:t>Insulation</w:t>
            </w:r>
          </w:p>
        </w:tc>
        <w:tc>
          <w:tcPr>
            <w:tcW w:w="2982" w:type="pct"/>
            <w:tcMar>
              <w:left w:w="115" w:type="dxa"/>
              <w:right w:w="115" w:type="dxa"/>
            </w:tcMar>
            <w:vAlign w:val="center"/>
          </w:tcPr>
          <w:p w14:paraId="7272F59F" w14:textId="77777777" w:rsidR="00BA48AA" w:rsidRPr="001D6512" w:rsidRDefault="00BA48AA" w:rsidP="00BD00FF">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3F45B665" w14:textId="60C44CC2" w:rsidR="00BA48AA" w:rsidRPr="001D6512" w:rsidRDefault="00BA48AA" w:rsidP="00BD00FF">
            <w:pPr>
              <w:pStyle w:val="TableCell"/>
              <w:keepNext w:val="0"/>
              <w:spacing w:before="60" w:after="60"/>
              <w:jc w:val="center"/>
              <w:rPr>
                <w:iCs/>
              </w:rPr>
            </w:pPr>
            <w:r>
              <w:rPr>
                <w:iCs/>
              </w:rPr>
              <w:t>1</w:t>
            </w:r>
            <w:r w:rsidR="00F96D40">
              <w:rPr>
                <w:iCs/>
              </w:rPr>
              <w:t>3</w:t>
            </w:r>
          </w:p>
        </w:tc>
      </w:tr>
    </w:tbl>
    <w:p w14:paraId="08F63A4B" w14:textId="77777777" w:rsidR="00BA48AA" w:rsidRDefault="00BA48AA" w:rsidP="00BA48AA">
      <w:pPr>
        <w:pStyle w:val="SubStyle"/>
      </w:pPr>
    </w:p>
    <w:p w14:paraId="6926F3BC" w14:textId="61E0CD5B" w:rsidR="00BA48AA" w:rsidRDefault="00BA48AA" w:rsidP="00BA48AA">
      <w:pPr>
        <w:pStyle w:val="SubStyle"/>
      </w:pPr>
      <w:r>
        <w:t>Evaluation</w:t>
      </w:r>
      <w:r w:rsidR="00791F66">
        <w:t xml:space="preserve"> </w:t>
      </w:r>
      <w:r>
        <w:t>Protocols</w:t>
      </w:r>
    </w:p>
    <w:p w14:paraId="16615EBF" w14:textId="6972B0C4" w:rsidR="00BA48AA" w:rsidRPr="007931F5" w:rsidRDefault="00BA48AA" w:rsidP="00BA48AA">
      <w:r>
        <w:t>The</w:t>
      </w:r>
      <w:r w:rsidR="00791F66">
        <w:t xml:space="preserve"> </w:t>
      </w:r>
      <w:r>
        <w:t>most</w:t>
      </w:r>
      <w:r w:rsidR="00791F66">
        <w:t xml:space="preserve"> </w:t>
      </w:r>
      <w:r>
        <w:t>appropriate</w:t>
      </w:r>
      <w:r w:rsidR="00791F66">
        <w:t xml:space="preserve"> </w:t>
      </w:r>
      <w:r>
        <w:t>evaluation</w:t>
      </w:r>
      <w:r w:rsidR="00791F66">
        <w:t xml:space="preserve"> </w:t>
      </w:r>
      <w:r>
        <w:t>protocol</w:t>
      </w:r>
      <w:r w:rsidR="00791F66">
        <w:t xml:space="preserve"> </w:t>
      </w:r>
      <w:r>
        <w:t>for</w:t>
      </w:r>
      <w:r w:rsidR="00791F66">
        <w:t xml:space="preserve"> </w:t>
      </w:r>
      <w:r>
        <w:t>this</w:t>
      </w:r>
      <w:r w:rsidR="00791F66">
        <w:t xml:space="preserve"> </w:t>
      </w:r>
      <w:r>
        <w:t>measure</w:t>
      </w:r>
      <w:r w:rsidR="00791F66">
        <w:t xml:space="preserve"> </w:t>
      </w:r>
      <w:r>
        <w:t>is</w:t>
      </w:r>
      <w:r w:rsidR="00791F66">
        <w:t xml:space="preserve"> </w:t>
      </w:r>
      <w:r>
        <w:t>verification</w:t>
      </w:r>
      <w:r w:rsidR="00791F66">
        <w:t xml:space="preserve"> </w:t>
      </w:r>
      <w:r>
        <w:t>of</w:t>
      </w:r>
      <w:r w:rsidR="00791F66">
        <w:t xml:space="preserve"> </w:t>
      </w:r>
      <w:r>
        <w:t>installation</w:t>
      </w:r>
      <w:r w:rsidR="00791F66">
        <w:t xml:space="preserve"> </w:t>
      </w:r>
      <w:r>
        <w:t>coupled</w:t>
      </w:r>
      <w:r w:rsidR="00791F66">
        <w:t xml:space="preserve"> </w:t>
      </w:r>
      <w:r>
        <w:t>with</w:t>
      </w:r>
      <w:r w:rsidR="00791F66">
        <w:t xml:space="preserve"> </w:t>
      </w:r>
      <w:r>
        <w:t>EDC</w:t>
      </w:r>
      <w:r w:rsidR="00791F66">
        <w:t xml:space="preserve"> </w:t>
      </w:r>
      <w:r>
        <w:t>data</w:t>
      </w:r>
      <w:r w:rsidR="00791F66">
        <w:t xml:space="preserve"> </w:t>
      </w:r>
      <w:r>
        <w:t>gathering.</w:t>
      </w:r>
    </w:p>
    <w:p w14:paraId="307C8AFF" w14:textId="77777777" w:rsidR="00BA48AA" w:rsidRDefault="00BA48AA" w:rsidP="00BA48AA">
      <w:pPr>
        <w:pStyle w:val="SubStyle"/>
      </w:pPr>
    </w:p>
    <w:p w14:paraId="34ED28A9" w14:textId="77777777" w:rsidR="00BA48AA" w:rsidRDefault="00BA48AA" w:rsidP="00BA48AA">
      <w:pPr>
        <w:pStyle w:val="SubStyle"/>
      </w:pPr>
      <w:r>
        <w:t>Sources</w:t>
      </w:r>
    </w:p>
    <w:p w14:paraId="093DB4F0" w14:textId="6C871AB0" w:rsidR="00BA48AA" w:rsidRDefault="00BA48AA" w:rsidP="0043094B">
      <w:pPr>
        <w:pStyle w:val="source1"/>
        <w:numPr>
          <w:ilvl w:val="3"/>
          <w:numId w:val="38"/>
        </w:numPr>
        <w:spacing w:after="120"/>
        <w:ind w:left="360"/>
        <w:jc w:val="left"/>
      </w:pPr>
      <w:r>
        <w:t>Calculation</w:t>
      </w:r>
      <w:r w:rsidR="00791F66">
        <w:t xml:space="preserve"> </w:t>
      </w:r>
      <w:r>
        <w:t>of</w:t>
      </w:r>
      <w:r w:rsidR="00791F66">
        <w:t xml:space="preserve"> </w:t>
      </w:r>
      <w:r>
        <w:t>annual</w:t>
      </w:r>
      <w:r w:rsidR="00791F66">
        <w:t xml:space="preserve"> </w:t>
      </w:r>
      <w:r>
        <w:t>energy</w:t>
      </w:r>
      <w:r w:rsidR="00791F66">
        <w:t xml:space="preserve"> </w:t>
      </w:r>
      <w:r>
        <w:t>and</w:t>
      </w:r>
      <w:r w:rsidR="00791F66">
        <w:t xml:space="preserve"> </w:t>
      </w:r>
      <w:r>
        <w:t>peak</w:t>
      </w:r>
      <w:r w:rsidR="00791F66">
        <w:t xml:space="preserve"> </w:t>
      </w:r>
      <w:r>
        <w:t>load</w:t>
      </w:r>
      <w:r w:rsidR="00791F66">
        <w:t xml:space="preserve"> </w:t>
      </w:r>
      <w:r>
        <w:t>consumption</w:t>
      </w:r>
      <w:r w:rsidR="00791F66">
        <w:t xml:space="preserve"> </w:t>
      </w:r>
      <w:r>
        <w:t>of</w:t>
      </w:r>
      <w:r w:rsidR="00791F66">
        <w:t xml:space="preserve"> </w:t>
      </w:r>
      <w:r>
        <w:t>a</w:t>
      </w:r>
      <w:r w:rsidR="00791F66">
        <w:t xml:space="preserve"> </w:t>
      </w:r>
      <w:r>
        <w:t>baseline</w:t>
      </w:r>
      <w:r w:rsidR="00791F66">
        <w:t xml:space="preserve"> </w:t>
      </w:r>
      <w:r>
        <w:t>home</w:t>
      </w:r>
      <w:r w:rsidR="00791F66">
        <w:t xml:space="preserve"> </w:t>
      </w:r>
      <w:r>
        <w:t>from</w:t>
      </w:r>
      <w:r w:rsidR="00791F66">
        <w:t xml:space="preserve"> </w:t>
      </w:r>
      <w:r>
        <w:t>the</w:t>
      </w:r>
      <w:r w:rsidR="00791F66">
        <w:t xml:space="preserve"> </w:t>
      </w:r>
      <w:r>
        <w:t>home</w:t>
      </w:r>
      <w:r w:rsidR="00791F66">
        <w:t xml:space="preserve"> </w:t>
      </w:r>
      <w:r>
        <w:t>energy</w:t>
      </w:r>
      <w:r w:rsidR="00791F66">
        <w:t xml:space="preserve"> </w:t>
      </w:r>
      <w:r>
        <w:t>rating</w:t>
      </w:r>
      <w:r w:rsidR="00791F66">
        <w:t xml:space="preserve"> </w:t>
      </w:r>
      <w:r>
        <w:t>tool</w:t>
      </w:r>
      <w:r w:rsidR="00791F66">
        <w:t xml:space="preserve"> </w:t>
      </w:r>
      <w:r>
        <w:t>based</w:t>
      </w:r>
      <w:r w:rsidR="00791F66">
        <w:t xml:space="preserve"> </w:t>
      </w:r>
      <w:r>
        <w:t>on</w:t>
      </w:r>
      <w:r w:rsidR="00791F66">
        <w:t xml:space="preserve"> </w:t>
      </w:r>
      <w:r>
        <w:t>the</w:t>
      </w:r>
      <w:r w:rsidR="00791F66">
        <w:t xml:space="preserve"> </w:t>
      </w:r>
      <w:r>
        <w:t>reference</w:t>
      </w:r>
      <w:r w:rsidR="00791F66">
        <w:t xml:space="preserve"> </w:t>
      </w:r>
      <w:r>
        <w:t>home</w:t>
      </w:r>
      <w:r w:rsidR="00791F66">
        <w:t xml:space="preserve"> </w:t>
      </w:r>
      <w:r>
        <w:t>energy</w:t>
      </w:r>
      <w:r w:rsidR="00791F66">
        <w:t xml:space="preserve"> </w:t>
      </w:r>
      <w:r>
        <w:t>characteristics.</w:t>
      </w:r>
    </w:p>
    <w:p w14:paraId="5D7C97BB" w14:textId="3EF36C1C" w:rsidR="00C37660" w:rsidRPr="00C37660" w:rsidRDefault="00C37660" w:rsidP="00C37660">
      <w:pPr>
        <w:pStyle w:val="ListParagraph"/>
        <w:numPr>
          <w:ilvl w:val="3"/>
          <w:numId w:val="38"/>
        </w:numPr>
        <w:ind w:left="360"/>
        <w:jc w:val="left"/>
        <w:rPr>
          <w:rFonts w:cs="Arial"/>
        </w:rPr>
      </w:pPr>
      <w:r w:rsidRPr="00C37660">
        <w:rPr>
          <w:rFonts w:cs="Arial"/>
        </w:rPr>
        <w:t xml:space="preserve">“Methodology for Calculating Cooling and Heating Energy Input-Ratio (EIR) from the Rated Seasonal Performance Eefficiency (SEER OR HSPF)” (Kim, Baltazar, Haberl). April 2013 Accessed December 2018. </w:t>
      </w:r>
      <w:hyperlink r:id="rId316" w:history="1">
        <w:r w:rsidRPr="0058367E">
          <w:rPr>
            <w:rStyle w:val="Hyperlink"/>
            <w:rFonts w:cs="Arial"/>
          </w:rPr>
          <w:t>http://oaktrust.library.tamu.edu/bitstream/handle/1969.1/152118/ESL-TR-13-04-01.pdf</w:t>
        </w:r>
      </w:hyperlink>
    </w:p>
    <w:p w14:paraId="18DFC471" w14:textId="77777777" w:rsidR="00D7274D" w:rsidRPr="00E723E7" w:rsidRDefault="00D7274D" w:rsidP="00D7274D">
      <w:pPr>
        <w:pStyle w:val="ListParagraph"/>
        <w:numPr>
          <w:ilvl w:val="3"/>
          <w:numId w:val="38"/>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317" w:anchor="se10.3.430_132" w:history="1">
        <w:r w:rsidRPr="0058367E">
          <w:rPr>
            <w:rStyle w:val="Hyperlink"/>
            <w:rFonts w:cs="Arial"/>
          </w:rPr>
          <w:t>https://www.ecfr.gov/cgi-bin/retrieveECFR?&amp;n=pt10.3.430#se10.3.430_132</w:t>
        </w:r>
      </w:hyperlink>
      <w:r>
        <w:t>. Current as of November 13, 2018.</w:t>
      </w:r>
    </w:p>
    <w:p w14:paraId="4A9D0B35" w14:textId="4CD8FC14" w:rsidR="00BA48AA" w:rsidRDefault="00BA48AA" w:rsidP="0043094B">
      <w:pPr>
        <w:pStyle w:val="source1"/>
        <w:numPr>
          <w:ilvl w:val="3"/>
          <w:numId w:val="38"/>
        </w:numPr>
        <w:spacing w:after="120"/>
        <w:ind w:left="360"/>
        <w:jc w:val="left"/>
      </w:pPr>
      <w:r>
        <w:t>SEER</w:t>
      </w:r>
      <w:r w:rsidR="00791F66">
        <w:t xml:space="preserve"> </w:t>
      </w:r>
      <w:r>
        <w:t>of</w:t>
      </w:r>
      <w:r w:rsidR="00791F66">
        <w:t xml:space="preserve"> </w:t>
      </w:r>
      <w:r>
        <w:t>HVAC</w:t>
      </w:r>
      <w:r w:rsidR="00791F66">
        <w:t xml:space="preserve"> </w:t>
      </w:r>
      <w:r>
        <w:t>unit</w:t>
      </w:r>
      <w:r w:rsidR="00791F66">
        <w:t xml:space="preserve"> </w:t>
      </w:r>
      <w:r>
        <w:t>in</w:t>
      </w:r>
      <w:r w:rsidR="00791F66">
        <w:t xml:space="preserve"> </w:t>
      </w:r>
      <w:r>
        <w:t>energy</w:t>
      </w:r>
      <w:r w:rsidR="00791F66">
        <w:t xml:space="preserve"> </w:t>
      </w:r>
      <w:r>
        <w:t>efficient</w:t>
      </w:r>
      <w:r w:rsidR="00791F66">
        <w:t xml:space="preserve"> </w:t>
      </w:r>
      <w:r>
        <w:t>qualifying</w:t>
      </w:r>
      <w:r w:rsidR="00791F66">
        <w:t xml:space="preserve"> </w:t>
      </w:r>
      <w:r>
        <w:t>home.</w:t>
      </w:r>
    </w:p>
    <w:p w14:paraId="1F34926F" w14:textId="2F3BB444" w:rsidR="00707731" w:rsidRPr="00707731" w:rsidRDefault="00707731" w:rsidP="00707731">
      <w:pPr>
        <w:pStyle w:val="ListParagraph"/>
        <w:numPr>
          <w:ilvl w:val="3"/>
          <w:numId w:val="38"/>
        </w:numPr>
        <w:ind w:left="360"/>
        <w:rPr>
          <w:rFonts w:cs="Arial"/>
        </w:rPr>
      </w:pPr>
      <w:r w:rsidRPr="00707731">
        <w:rPr>
          <w:rFonts w:cs="Arial"/>
        </w:rPr>
        <w:t xml:space="preserve">Straub, Mary and Switzer, Sheldon. "Using Available Information for Efficient Evaluation of Demand Side Management Programs". Study by BG&amp;E. The Electricity Journal. Aug/Sept, 2011. p. 95. </w:t>
      </w:r>
      <w:hyperlink r:id="rId318" w:history="1">
        <w:r w:rsidRPr="002873AA">
          <w:rPr>
            <w:rStyle w:val="Hyperlink"/>
            <w:rFonts w:cs="Arial"/>
          </w:rPr>
          <w:t>http://www.sciencedirect.com/science/article/pii/S1040619011001941</w:t>
        </w:r>
      </w:hyperlink>
    </w:p>
    <w:p w14:paraId="41F37A7D" w14:textId="207F5093" w:rsidR="00BA48AA" w:rsidRDefault="00BA48AA" w:rsidP="0043094B">
      <w:pPr>
        <w:pStyle w:val="source1"/>
        <w:numPr>
          <w:ilvl w:val="3"/>
          <w:numId w:val="38"/>
        </w:numPr>
        <w:spacing w:after="120"/>
        <w:ind w:left="360"/>
        <w:jc w:val="left"/>
      </w:pPr>
      <w:r>
        <w:t>ENERGY</w:t>
      </w:r>
      <w:r w:rsidR="00791F66">
        <w:t xml:space="preserve"> </w:t>
      </w:r>
      <w:r>
        <w:t>STAR</w:t>
      </w:r>
      <w:r w:rsidR="00791F66">
        <w:t xml:space="preserve"> </w:t>
      </w:r>
      <w:r>
        <w:t>QUALIFIED</w:t>
      </w:r>
      <w:r w:rsidR="00791F66">
        <w:t xml:space="preserve"> </w:t>
      </w:r>
      <w:r>
        <w:t>MANUFACTURED</w:t>
      </w:r>
      <w:r w:rsidR="00791F66">
        <w:t xml:space="preserve"> </w:t>
      </w:r>
      <w:r>
        <w:t>HOMES-Guide</w:t>
      </w:r>
      <w:r w:rsidR="00791F66">
        <w:t xml:space="preserve"> </w:t>
      </w:r>
      <w:r>
        <w:t>for</w:t>
      </w:r>
      <w:r w:rsidR="00791F66">
        <w:t xml:space="preserve"> </w:t>
      </w:r>
      <w:r>
        <w:t>Retailers</w:t>
      </w:r>
      <w:r w:rsidR="00791F66">
        <w:t xml:space="preserve"> </w:t>
      </w:r>
      <w:r>
        <w:t>with</w:t>
      </w:r>
      <w:r w:rsidR="00791F66">
        <w:t xml:space="preserve"> </w:t>
      </w:r>
      <w:r>
        <w:t>instructions</w:t>
      </w:r>
      <w:r w:rsidR="00791F66">
        <w:t xml:space="preserve"> </w:t>
      </w:r>
      <w:r>
        <w:t>for</w:t>
      </w:r>
      <w:r w:rsidR="00791F66">
        <w:t xml:space="preserve"> </w:t>
      </w:r>
      <w:r>
        <w:t>installers</w:t>
      </w:r>
      <w:r w:rsidR="00791F66">
        <w:t xml:space="preserve"> </w:t>
      </w:r>
      <w:r>
        <w:t>and</w:t>
      </w:r>
      <w:r w:rsidR="00791F66">
        <w:t xml:space="preserve"> </w:t>
      </w:r>
      <w:r>
        <w:t>HVAC</w:t>
      </w:r>
      <w:r w:rsidR="00791F66">
        <w:t xml:space="preserve"> </w:t>
      </w:r>
      <w:r>
        <w:t>contractors</w:t>
      </w:r>
      <w:r w:rsidR="00791F66">
        <w:t xml:space="preserve"> </w:t>
      </w:r>
      <w:r>
        <w:t>/</w:t>
      </w:r>
      <w:r w:rsidR="00791F66">
        <w:t xml:space="preserve"> </w:t>
      </w:r>
      <w:r>
        <w:t>June</w:t>
      </w:r>
      <w:r w:rsidR="00791F66">
        <w:t xml:space="preserve"> </w:t>
      </w:r>
      <w:r>
        <w:t>2007</w:t>
      </w:r>
      <w:r w:rsidR="00791F66">
        <w:t xml:space="preserve"> </w:t>
      </w:r>
      <w:r>
        <w:t>/</w:t>
      </w:r>
      <w:r w:rsidR="00791F66">
        <w:t xml:space="preserve"> </w:t>
      </w:r>
      <w:r>
        <w:t>(</w:t>
      </w:r>
      <w:hyperlink r:id="rId319" w:history="1">
        <w:r w:rsidRPr="17590C49">
          <w:rPr>
            <w:rStyle w:val="Hyperlink"/>
          </w:rPr>
          <w:t>http://www.research-alliance.org/pages/es_retail.htm</w:t>
        </w:r>
      </w:hyperlink>
      <w:r>
        <w:t>)</w:t>
      </w:r>
    </w:p>
    <w:p w14:paraId="34AEDBA3" w14:textId="4F42CFE6" w:rsidR="00BA48AA" w:rsidRDefault="00BA48AA" w:rsidP="0043094B">
      <w:pPr>
        <w:pStyle w:val="source1"/>
        <w:numPr>
          <w:ilvl w:val="3"/>
          <w:numId w:val="38"/>
        </w:numPr>
        <w:spacing w:after="120"/>
        <w:ind w:left="360"/>
        <w:jc w:val="left"/>
      </w:pPr>
      <w:r>
        <w:t>Electronic</w:t>
      </w:r>
      <w:r w:rsidR="00791F66">
        <w:t xml:space="preserve"> </w:t>
      </w:r>
      <w:r>
        <w:t>Code</w:t>
      </w:r>
      <w:r w:rsidR="00791F66">
        <w:t xml:space="preserve"> </w:t>
      </w:r>
      <w:r>
        <w:t>of</w:t>
      </w:r>
      <w:r w:rsidR="00791F66">
        <w:t xml:space="preserve"> </w:t>
      </w:r>
      <w:r>
        <w:t>Federal</w:t>
      </w:r>
      <w:r w:rsidR="00791F66">
        <w:t xml:space="preserve"> </w:t>
      </w:r>
      <w:r>
        <w:t>Regulations,</w:t>
      </w:r>
      <w:r w:rsidR="00791F66">
        <w:t xml:space="preserve"> </w:t>
      </w:r>
      <w:r>
        <w:t>24</w:t>
      </w:r>
      <w:r w:rsidR="00791F66">
        <w:t xml:space="preserve"> </w:t>
      </w:r>
      <w:r>
        <w:t>CFR</w:t>
      </w:r>
      <w:r w:rsidR="00791F66">
        <w:t xml:space="preserve"> </w:t>
      </w:r>
      <w:r>
        <w:t>Part</w:t>
      </w:r>
      <w:r w:rsidR="00791F66">
        <w:t xml:space="preserve"> </w:t>
      </w:r>
      <w:r>
        <w:t>3280,</w:t>
      </w:r>
      <w:r w:rsidR="00791F66">
        <w:t xml:space="preserve"> </w:t>
      </w:r>
      <w:r>
        <w:t>Manufactured</w:t>
      </w:r>
      <w:r w:rsidR="00791F66">
        <w:t xml:space="preserve"> </w:t>
      </w:r>
      <w:r>
        <w:t>Home</w:t>
      </w:r>
      <w:r w:rsidR="00791F66">
        <w:t xml:space="preserve"> </w:t>
      </w:r>
      <w:r>
        <w:t>Construction</w:t>
      </w:r>
      <w:r w:rsidR="00791F66">
        <w:t xml:space="preserve"> </w:t>
      </w:r>
      <w:r>
        <w:t>and</w:t>
      </w:r>
      <w:r w:rsidR="00791F66">
        <w:t xml:space="preserve"> </w:t>
      </w:r>
      <w:r>
        <w:t>Safety</w:t>
      </w:r>
      <w:r w:rsidR="00791F66">
        <w:t xml:space="preserve"> </w:t>
      </w:r>
      <w:r>
        <w:t>Standards.</w:t>
      </w:r>
      <w:r w:rsidR="00791F66">
        <w:t xml:space="preserve"> </w:t>
      </w:r>
      <w:hyperlink r:id="rId320" w:history="1">
        <w:r w:rsidRPr="00E03447">
          <w:rPr>
            <w:rStyle w:val="Hyperlink"/>
            <w:rFonts w:cs="Arial"/>
          </w:rPr>
          <w:t>https://www.ecfr.gov/cgi-bin/retrieveECFR?&amp;n=pt24.5.3280</w:t>
        </w:r>
      </w:hyperlink>
      <w:r w:rsidR="00791F66">
        <w:t xml:space="preserve"> </w:t>
      </w:r>
      <w:r>
        <w:t>Accessed</w:t>
      </w:r>
      <w:r w:rsidR="00791F66">
        <w:t xml:space="preserve"> </w:t>
      </w:r>
      <w:r>
        <w:t>November</w:t>
      </w:r>
      <w:r w:rsidR="00791F66">
        <w:t xml:space="preserve"> </w:t>
      </w:r>
      <w:r>
        <w:t>16,</w:t>
      </w:r>
      <w:r w:rsidR="00791F66">
        <w:t xml:space="preserve"> </w:t>
      </w:r>
      <w:r>
        <w:t>2018.</w:t>
      </w:r>
    </w:p>
    <w:p w14:paraId="332CC7F8" w14:textId="49A0F792" w:rsidR="00BA48AA" w:rsidRDefault="00BA48AA" w:rsidP="0043094B">
      <w:pPr>
        <w:pStyle w:val="source1"/>
        <w:numPr>
          <w:ilvl w:val="3"/>
          <w:numId w:val="38"/>
        </w:numPr>
        <w:spacing w:after="120"/>
        <w:ind w:left="360"/>
        <w:jc w:val="left"/>
      </w:pPr>
      <w:r>
        <w:t>Standard</w:t>
      </w:r>
      <w:r w:rsidR="00791F66">
        <w:t xml:space="preserve"> </w:t>
      </w:r>
      <w:r>
        <w:t>manufactured</w:t>
      </w:r>
      <w:r w:rsidR="00791F66">
        <w:t xml:space="preserve"> </w:t>
      </w:r>
      <w:r>
        <w:t>home</w:t>
      </w:r>
      <w:r w:rsidR="00791F66">
        <w:t xml:space="preserve"> </w:t>
      </w:r>
      <w:r>
        <w:t>construction</w:t>
      </w:r>
    </w:p>
    <w:p w14:paraId="58004112" w14:textId="0DF15ABF" w:rsidR="00BA48AA" w:rsidRDefault="00BA48AA" w:rsidP="0043094B">
      <w:pPr>
        <w:pStyle w:val="source1"/>
        <w:numPr>
          <w:ilvl w:val="3"/>
          <w:numId w:val="38"/>
        </w:numPr>
        <w:spacing w:after="120"/>
        <w:ind w:left="360"/>
        <w:jc w:val="left"/>
      </w:pPr>
      <w:r>
        <w:t>Not</w:t>
      </w:r>
      <w:r w:rsidR="00791F66">
        <w:t xml:space="preserve"> </w:t>
      </w:r>
      <w:r>
        <w:t>a</w:t>
      </w:r>
      <w:r w:rsidR="00791F66">
        <w:t xml:space="preserve"> </w:t>
      </w:r>
      <w:r>
        <w:t>requirement</w:t>
      </w:r>
      <w:r w:rsidR="00791F66">
        <w:t xml:space="preserve"> </w:t>
      </w:r>
      <w:r>
        <w:t>of</w:t>
      </w:r>
      <w:r w:rsidR="00791F66">
        <w:t xml:space="preserve"> </w:t>
      </w:r>
      <w:r>
        <w:t>the</w:t>
      </w:r>
      <w:r w:rsidR="00791F66">
        <w:t xml:space="preserve"> </w:t>
      </w:r>
      <w:r>
        <w:t>HUD</w:t>
      </w:r>
      <w:r w:rsidR="00791F66">
        <w:t xml:space="preserve"> </w:t>
      </w:r>
      <w:r>
        <w:t>Code.</w:t>
      </w:r>
    </w:p>
    <w:p w14:paraId="1CCD306C" w14:textId="1CBC485B" w:rsidR="00BA48AA" w:rsidRDefault="00BA48AA" w:rsidP="0043094B">
      <w:pPr>
        <w:pStyle w:val="source1"/>
        <w:numPr>
          <w:ilvl w:val="3"/>
          <w:numId w:val="38"/>
        </w:numPr>
        <w:spacing w:after="120"/>
        <w:ind w:left="360"/>
        <w:jc w:val="left"/>
      </w:pPr>
      <w:r>
        <w:t>2015</w:t>
      </w:r>
      <w:r w:rsidR="00791F66">
        <w:t xml:space="preserve"> </w:t>
      </w:r>
      <w:r>
        <w:t>International</w:t>
      </w:r>
      <w:r w:rsidR="00791F66">
        <w:t xml:space="preserve"> </w:t>
      </w:r>
      <w:r>
        <w:t>Energy</w:t>
      </w:r>
      <w:r w:rsidR="00791F66">
        <w:t xml:space="preserve"> </w:t>
      </w:r>
      <w:r>
        <w:t>Conservation</w:t>
      </w:r>
      <w:r w:rsidR="00791F66">
        <w:t xml:space="preserve"> </w:t>
      </w:r>
      <w:r>
        <w:t>Code</w:t>
      </w:r>
      <w:r w:rsidR="00791F66">
        <w:t xml:space="preserve"> </w:t>
      </w:r>
      <w:r>
        <w:t>§R401-R404.</w:t>
      </w:r>
    </w:p>
    <w:p w14:paraId="2CB088C2" w14:textId="512E82BF" w:rsidR="00BA48AA" w:rsidRDefault="00BA48AA" w:rsidP="0043094B">
      <w:pPr>
        <w:pStyle w:val="source1"/>
        <w:numPr>
          <w:ilvl w:val="3"/>
          <w:numId w:val="38"/>
        </w:numPr>
        <w:spacing w:after="120"/>
        <w:ind w:left="360"/>
        <w:jc w:val="left"/>
      </w:pPr>
      <w:r>
        <w:t>US</w:t>
      </w:r>
      <w:r w:rsidR="00791F66">
        <w:t xml:space="preserve"> </w:t>
      </w:r>
      <w:r w:rsidRPr="00E723E7">
        <w:t>Federal</w:t>
      </w:r>
      <w:r w:rsidR="00791F66">
        <w:t xml:space="preserve"> </w:t>
      </w:r>
      <w:r>
        <w:t>Standards</w:t>
      </w:r>
      <w:r w:rsidR="00791F66">
        <w:t xml:space="preserve"> </w:t>
      </w:r>
      <w:r>
        <w:t>for</w:t>
      </w:r>
      <w:r w:rsidR="00791F66">
        <w:t xml:space="preserve"> </w:t>
      </w:r>
      <w:r>
        <w:t>Residential</w:t>
      </w:r>
      <w:r w:rsidR="00791F66">
        <w:t xml:space="preserve"> </w:t>
      </w:r>
      <w:r>
        <w:t>Water</w:t>
      </w:r>
      <w:r w:rsidR="00791F66">
        <w:t xml:space="preserve"> </w:t>
      </w:r>
      <w:r>
        <w:t>Heaters.</w:t>
      </w:r>
      <w:r w:rsidR="00791F66">
        <w:t xml:space="preserve"> </w:t>
      </w:r>
      <w:r>
        <w:t>Effective</w:t>
      </w:r>
      <w:r w:rsidR="00791F66">
        <w:t xml:space="preserve"> </w:t>
      </w:r>
      <w:r>
        <w:t>April</w:t>
      </w:r>
      <w:r w:rsidR="00791F66">
        <w:t xml:space="preserve"> </w:t>
      </w:r>
      <w:r>
        <w:t>16,</w:t>
      </w:r>
      <w:r w:rsidR="00791F66">
        <w:t xml:space="preserve"> </w:t>
      </w:r>
      <w:r>
        <w:t>2015.</w:t>
      </w:r>
      <w:r w:rsidR="00791F66">
        <w:t xml:space="preserve"> </w:t>
      </w:r>
      <w:r>
        <w:t>For</w:t>
      </w:r>
      <w:r w:rsidR="00791F66">
        <w:t xml:space="preserve"> </w:t>
      </w:r>
      <w:r>
        <w:t>a</w:t>
      </w:r>
      <w:r w:rsidR="00791F66">
        <w:t xml:space="preserve"> </w:t>
      </w:r>
      <w:r>
        <w:t>40-gallon</w:t>
      </w:r>
      <w:r w:rsidR="00791F66">
        <w:t xml:space="preserve"> </w:t>
      </w:r>
      <w:r>
        <w:t>tank</w:t>
      </w:r>
      <w:r w:rsidR="00791F66">
        <w:t xml:space="preserve"> </w:t>
      </w:r>
      <w:r>
        <w:t>this</w:t>
      </w:r>
      <w:r w:rsidR="00791F66">
        <w:t xml:space="preserve"> </w:t>
      </w:r>
      <w:r>
        <w:t>is</w:t>
      </w:r>
      <w:r w:rsidR="00791F66">
        <w:t xml:space="preserve"> </w:t>
      </w:r>
      <w:r>
        <w:t>0.948.</w:t>
      </w:r>
      <w:r w:rsidR="00791F66">
        <w:t xml:space="preserve"> </w:t>
      </w:r>
      <w:hyperlink r:id="rId321" w:history="1">
        <w:r w:rsidRPr="17590C49">
          <w:rPr>
            <w:rStyle w:val="Hyperlink"/>
          </w:rPr>
          <w:t>http://www1.eere.energy.gov/buildings/appliance_standards/product.aspx/productid/27</w:t>
        </w:r>
      </w:hyperlink>
    </w:p>
    <w:p w14:paraId="0B7B458F" w14:textId="005AAB36" w:rsidR="00BA48AA" w:rsidRDefault="00BA48AA" w:rsidP="0043094B">
      <w:pPr>
        <w:pStyle w:val="source1"/>
        <w:numPr>
          <w:ilvl w:val="3"/>
          <w:numId w:val="38"/>
        </w:numPr>
        <w:spacing w:after="120"/>
        <w:ind w:left="360"/>
        <w:jc w:val="left"/>
      </w:pPr>
      <w:r>
        <w:t>US</w:t>
      </w:r>
      <w:r w:rsidR="00791F66">
        <w:t xml:space="preserve"> </w:t>
      </w:r>
      <w:r w:rsidRPr="00E723E7">
        <w:t>Federal</w:t>
      </w:r>
      <w:r w:rsidR="00791F66">
        <w:t xml:space="preserve"> </w:t>
      </w:r>
      <w:r>
        <w:t>Standards</w:t>
      </w:r>
      <w:r w:rsidR="00791F66">
        <w:t xml:space="preserve"> </w:t>
      </w:r>
      <w:r>
        <w:t>for</w:t>
      </w:r>
      <w:r w:rsidR="00791F66">
        <w:t xml:space="preserve"> </w:t>
      </w:r>
      <w:r>
        <w:t>Residential</w:t>
      </w:r>
      <w:r w:rsidR="00791F66">
        <w:t xml:space="preserve"> </w:t>
      </w:r>
      <w:r>
        <w:t>Water</w:t>
      </w:r>
      <w:r w:rsidR="00791F66">
        <w:t xml:space="preserve"> </w:t>
      </w:r>
      <w:r>
        <w:t>Heaters.</w:t>
      </w:r>
      <w:r w:rsidR="00791F66">
        <w:t xml:space="preserve"> </w:t>
      </w:r>
      <w:r>
        <w:t>Effective</w:t>
      </w:r>
      <w:r w:rsidR="00791F66">
        <w:t xml:space="preserve"> </w:t>
      </w:r>
      <w:r>
        <w:t>April</w:t>
      </w:r>
      <w:r w:rsidR="00791F66">
        <w:t xml:space="preserve"> </w:t>
      </w:r>
      <w:r>
        <w:t>16,</w:t>
      </w:r>
      <w:r w:rsidR="00791F66">
        <w:t xml:space="preserve"> </w:t>
      </w:r>
      <w:r>
        <w:t>2015.</w:t>
      </w:r>
      <w:r w:rsidR="00791F66">
        <w:t xml:space="preserve"> </w:t>
      </w:r>
      <w:r>
        <w:t>For</w:t>
      </w:r>
      <w:r w:rsidR="00791F66">
        <w:t xml:space="preserve"> </w:t>
      </w:r>
      <w:r>
        <w:t>a</w:t>
      </w:r>
      <w:r w:rsidR="00791F66">
        <w:t xml:space="preserve"> </w:t>
      </w:r>
      <w:r>
        <w:t>40-gallon</w:t>
      </w:r>
      <w:r w:rsidR="00791F66">
        <w:t xml:space="preserve"> </w:t>
      </w:r>
      <w:r>
        <w:t>tank</w:t>
      </w:r>
      <w:r w:rsidR="00791F66">
        <w:t xml:space="preserve"> </w:t>
      </w:r>
      <w:r>
        <w:t>this</w:t>
      </w:r>
      <w:r w:rsidR="00791F66">
        <w:t xml:space="preserve"> </w:t>
      </w:r>
      <w:r>
        <w:t>is</w:t>
      </w:r>
      <w:r w:rsidR="00791F66">
        <w:t xml:space="preserve"> </w:t>
      </w:r>
      <w:r>
        <w:t>0.615</w:t>
      </w:r>
      <w:r w:rsidR="00791F66">
        <w:t xml:space="preserve"> </w:t>
      </w:r>
      <w:hyperlink r:id="rId322" w:history="1">
        <w:r w:rsidRPr="17590C49">
          <w:rPr>
            <w:rStyle w:val="Hyperlink"/>
          </w:rPr>
          <w:t>http://www1.eere.energy.gov/buildings/appliance_standards/product.aspx/productid/27</w:t>
        </w:r>
      </w:hyperlink>
    </w:p>
    <w:p w14:paraId="13283294" w14:textId="3FA9938C" w:rsidR="00BA48AA" w:rsidRDefault="00BA48AA" w:rsidP="0043094B">
      <w:pPr>
        <w:pStyle w:val="source1"/>
        <w:numPr>
          <w:ilvl w:val="3"/>
          <w:numId w:val="38"/>
        </w:numPr>
        <w:spacing w:after="120"/>
        <w:ind w:left="360"/>
        <w:jc w:val="left"/>
      </w:pPr>
      <w:r>
        <w:t>No</w:t>
      </w:r>
      <w:r w:rsidR="00791F66">
        <w:t xml:space="preserve"> </w:t>
      </w:r>
      <w:r>
        <w:t>requirement</w:t>
      </w:r>
      <w:r w:rsidR="00791F66">
        <w:t xml:space="preserve"> </w:t>
      </w:r>
      <w:r>
        <w:t>in</w:t>
      </w:r>
      <w:r w:rsidR="00791F66">
        <w:t xml:space="preserve"> </w:t>
      </w:r>
      <w:r>
        <w:t>code</w:t>
      </w:r>
      <w:r w:rsidR="00791F66">
        <w:t xml:space="preserve"> </w:t>
      </w:r>
      <w:r>
        <w:t>or</w:t>
      </w:r>
      <w:r w:rsidR="00791F66">
        <w:t xml:space="preserve"> </w:t>
      </w:r>
      <w:r>
        <w:t>federal</w:t>
      </w:r>
      <w:r w:rsidR="00791F66">
        <w:t xml:space="preserve"> </w:t>
      </w:r>
      <w:r>
        <w:t>regulation.</w:t>
      </w:r>
    </w:p>
    <w:p w14:paraId="08291104" w14:textId="3166F795" w:rsidR="00BA48AA" w:rsidRPr="002B4681" w:rsidRDefault="00BA48AA" w:rsidP="001671D2">
      <w:pPr>
        <w:pStyle w:val="source1"/>
        <w:numPr>
          <w:ilvl w:val="3"/>
          <w:numId w:val="38"/>
        </w:numPr>
        <w:spacing w:after="120"/>
        <w:ind w:left="360"/>
        <w:rPr>
          <w:rStyle w:val="Hyperlink"/>
          <w:rFonts w:cs="Arial"/>
          <w:color w:val="auto"/>
          <w:u w:val="none"/>
        </w:rPr>
      </w:pPr>
      <w:r w:rsidRPr="00E32343">
        <w:t>NREL,</w:t>
      </w:r>
      <w:r w:rsidR="00791F66">
        <w:t xml:space="preserve"> </w:t>
      </w:r>
      <w:r w:rsidRPr="00E32343">
        <w:t>Northwest</w:t>
      </w:r>
      <w:r w:rsidR="00791F66">
        <w:t xml:space="preserve"> </w:t>
      </w:r>
      <w:r w:rsidRPr="00E32343">
        <w:t>Energy</w:t>
      </w:r>
      <w:r w:rsidR="00791F66">
        <w:t xml:space="preserve"> </w:t>
      </w:r>
      <w:r w:rsidRPr="00E32343">
        <w:t>Efficient</w:t>
      </w:r>
      <w:r w:rsidR="00791F66">
        <w:t xml:space="preserve"> </w:t>
      </w:r>
      <w:r w:rsidRPr="00E32343">
        <w:t>Manufactured</w:t>
      </w:r>
      <w:r w:rsidR="00791F66">
        <w:t xml:space="preserve"> </w:t>
      </w:r>
      <w:r w:rsidRPr="00E32343">
        <w:t>Housing</w:t>
      </w:r>
      <w:r w:rsidR="00791F66">
        <w:t xml:space="preserve"> </w:t>
      </w:r>
      <w:r w:rsidRPr="00E32343">
        <w:t>Program</w:t>
      </w:r>
      <w:r w:rsidR="00791F66">
        <w:t xml:space="preserve"> </w:t>
      </w:r>
      <w:r w:rsidRPr="00E32343">
        <w:t>Specification</w:t>
      </w:r>
      <w:r w:rsidR="00791F66">
        <w:t xml:space="preserve"> </w:t>
      </w:r>
      <w:r w:rsidRPr="00E32343">
        <w:t>Development,</w:t>
      </w:r>
      <w:r w:rsidR="00791F66">
        <w:t xml:space="preserve"> </w:t>
      </w:r>
      <w:r w:rsidRPr="00E32343">
        <w:t>T.Huges,</w:t>
      </w:r>
      <w:r w:rsidR="00791F66">
        <w:t xml:space="preserve"> </w:t>
      </w:r>
      <w:r w:rsidRPr="00E32343">
        <w:t>B.</w:t>
      </w:r>
      <w:r w:rsidR="00791F66">
        <w:t xml:space="preserve"> </w:t>
      </w:r>
      <w:r w:rsidRPr="00E32343">
        <w:t>Peeks</w:t>
      </w:r>
      <w:r w:rsidR="00791F66">
        <w:t xml:space="preserve"> </w:t>
      </w:r>
      <w:r w:rsidRPr="00E32343">
        <w:t>February</w:t>
      </w:r>
      <w:r w:rsidR="00791F66">
        <w:t xml:space="preserve"> </w:t>
      </w:r>
      <w:r w:rsidRPr="00E32343">
        <w:t>2013</w:t>
      </w:r>
      <w:r>
        <w:t>.</w:t>
      </w:r>
      <w:r w:rsidR="003920E0">
        <w:t xml:space="preserve"> </w:t>
      </w:r>
      <w:hyperlink r:id="rId323" w:history="1">
        <w:r w:rsidR="003920E0" w:rsidRPr="0058367E">
          <w:rPr>
            <w:rStyle w:val="Hyperlink"/>
          </w:rPr>
          <w:t>http://www.nrel.gov/docs/fy13osti/56761.pdf</w:t>
        </w:r>
      </w:hyperlink>
    </w:p>
    <w:p w14:paraId="7498B39B" w14:textId="77777777" w:rsidR="00D95BA4" w:rsidRDefault="00D95BA4">
      <w:pPr>
        <w:overflowPunct/>
        <w:autoSpaceDE/>
        <w:autoSpaceDN/>
        <w:adjustRightInd/>
        <w:jc w:val="left"/>
        <w:textAlignment w:val="auto"/>
      </w:pPr>
    </w:p>
    <w:p w14:paraId="29207BE2" w14:textId="77777777" w:rsidR="00D95BA4" w:rsidRDefault="00D95BA4">
      <w:pPr>
        <w:overflowPunct/>
        <w:autoSpaceDE/>
        <w:autoSpaceDN/>
        <w:adjustRightInd/>
        <w:jc w:val="left"/>
        <w:textAlignment w:val="auto"/>
        <w:sectPr w:rsidR="00D95BA4" w:rsidSect="00495E10">
          <w:pgSz w:w="12240" w:h="15840"/>
          <w:pgMar w:top="1440" w:right="1800" w:bottom="1440" w:left="1800" w:header="720" w:footer="501" w:gutter="0"/>
          <w:cols w:space="720"/>
        </w:sectPr>
      </w:pPr>
    </w:p>
    <w:p w14:paraId="4FCB0022" w14:textId="00B502CE" w:rsidR="00BA48AA" w:rsidRDefault="00BA48AA" w:rsidP="00241FA2">
      <w:pPr>
        <w:pStyle w:val="Heading3"/>
      </w:pPr>
      <w:bookmarkStart w:id="1246" w:name="_Toc530573435"/>
      <w:bookmarkStart w:id="1247" w:name="_Toc1050968"/>
      <w:r>
        <w:t>Home</w:t>
      </w:r>
      <w:r w:rsidR="00791F66">
        <w:t xml:space="preserve"> </w:t>
      </w:r>
      <w:r>
        <w:t>Energy</w:t>
      </w:r>
      <w:r w:rsidR="00791F66">
        <w:t xml:space="preserve"> </w:t>
      </w:r>
      <w:bookmarkEnd w:id="1246"/>
      <w:r>
        <w:t>Reports</w:t>
      </w:r>
      <w:bookmarkEnd w:id="124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BA48AA" w:rsidRPr="001D6512" w14:paraId="6FD644D9" w14:textId="77777777" w:rsidTr="004F4EA8">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156B4D32" w14:textId="3204278D" w:rsidR="00BA48AA" w:rsidRPr="00865117" w:rsidRDefault="00BA48AA" w:rsidP="00BD00FF">
            <w:pPr>
              <w:pStyle w:val="TableCell"/>
              <w:spacing w:before="60" w:after="60"/>
              <w:rPr>
                <w:b/>
                <w:bCs/>
                <w:color w:val="000000"/>
              </w:rPr>
            </w:pPr>
            <w:r w:rsidRPr="00865117">
              <w:rPr>
                <w:b/>
                <w:bCs/>
                <w:color w:val="000000"/>
              </w:rPr>
              <w:t>Target</w:t>
            </w:r>
            <w:r w:rsidR="00791F66">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07D3E92" w14:textId="6F69947C" w:rsidR="00BA48AA" w:rsidRPr="001D6512" w:rsidRDefault="00BA48AA" w:rsidP="00BD00FF">
            <w:pPr>
              <w:pStyle w:val="TableCell"/>
              <w:spacing w:before="60" w:after="60"/>
              <w:jc w:val="center"/>
              <w:rPr>
                <w:color w:val="000000"/>
              </w:rPr>
            </w:pPr>
            <w:r w:rsidRPr="001D6512">
              <w:rPr>
                <w:color w:val="000000"/>
              </w:rPr>
              <w:t>Residential</w:t>
            </w:r>
            <w:r w:rsidR="00791F66">
              <w:rPr>
                <w:color w:val="000000"/>
              </w:rPr>
              <w:t xml:space="preserve"> </w:t>
            </w:r>
            <w:r w:rsidRPr="001D6512">
              <w:rPr>
                <w:color w:val="000000"/>
              </w:rPr>
              <w:t>Establishments</w:t>
            </w:r>
          </w:p>
        </w:tc>
      </w:tr>
      <w:tr w:rsidR="00BA48AA" w:rsidRPr="001D6512" w14:paraId="1C4EC29D" w14:textId="77777777" w:rsidTr="004F4EA8">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A1C228F" w14:textId="7AAC2277"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746686D0" w14:textId="77777777" w:rsidR="00BA48AA" w:rsidRPr="001D6512" w:rsidRDefault="00BA48AA" w:rsidP="00BD00FF">
            <w:pPr>
              <w:pStyle w:val="TableCell"/>
              <w:spacing w:before="60" w:after="60"/>
              <w:jc w:val="center"/>
              <w:rPr>
                <w:color w:val="000000"/>
              </w:rPr>
            </w:pPr>
            <w:r>
              <w:rPr>
                <w:color w:val="000000"/>
              </w:rPr>
              <w:t>Household</w:t>
            </w:r>
          </w:p>
        </w:tc>
      </w:tr>
      <w:tr w:rsidR="00BA48AA" w:rsidRPr="001D6512" w14:paraId="436FB2DF" w14:textId="77777777" w:rsidTr="004F4EA8">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7259DD5" w14:textId="4A190A8F" w:rsidR="00BA48AA" w:rsidRPr="00865117" w:rsidRDefault="00BA48AA" w:rsidP="00BD00FF">
            <w:pPr>
              <w:pStyle w:val="TableCell"/>
              <w:spacing w:before="60" w:after="60"/>
              <w:rPr>
                <w:b/>
                <w:bCs/>
                <w:color w:val="000000"/>
              </w:rPr>
            </w:pPr>
            <w:r w:rsidRPr="00865117">
              <w:rPr>
                <w:b/>
                <w:bCs/>
                <w:color w:val="000000"/>
              </w:rPr>
              <w:t>Measure</w:t>
            </w:r>
            <w:r w:rsidR="00791F66">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6924CA3F" w14:textId="18AC837F" w:rsidR="00BA48AA" w:rsidRPr="004342FA" w:rsidRDefault="00BA48AA" w:rsidP="00BD00FF">
            <w:pPr>
              <w:pStyle w:val="TableCell"/>
              <w:spacing w:before="60" w:after="60"/>
              <w:jc w:val="center"/>
              <w:rPr>
                <w:color w:val="000000"/>
                <w:vertAlign w:val="superscript"/>
              </w:rPr>
            </w:pPr>
            <w:r>
              <w:rPr>
                <w:color w:val="000000"/>
              </w:rPr>
              <w:t>Specified</w:t>
            </w:r>
            <w:r w:rsidR="00791F66">
              <w:rPr>
                <w:color w:val="000000"/>
              </w:rPr>
              <w:t xml:space="preserve"> </w:t>
            </w:r>
            <w:r>
              <w:rPr>
                <w:color w:val="000000"/>
              </w:rPr>
              <w:t>in</w:t>
            </w:r>
            <w:r w:rsidR="00791F66">
              <w:rPr>
                <w:color w:val="000000"/>
              </w:rPr>
              <w:t xml:space="preserve"> </w:t>
            </w:r>
            <w:r>
              <w:rPr>
                <w:color w:val="000000"/>
              </w:rPr>
              <w:t>protocol</w:t>
            </w:r>
          </w:p>
        </w:tc>
      </w:tr>
      <w:tr w:rsidR="00BA48AA" w:rsidRPr="001D6512" w14:paraId="0A0C9BDD" w14:textId="77777777" w:rsidTr="004F4EA8">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F2DE2A4" w14:textId="77777777" w:rsidR="00BA48AA" w:rsidRPr="00865117" w:rsidRDefault="00BA48AA" w:rsidP="00BD00FF">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E5C67F3" w14:textId="77777777" w:rsidR="00BA48AA" w:rsidRDefault="00BA48AA" w:rsidP="00BD00FF">
            <w:pPr>
              <w:pStyle w:val="TableCell"/>
              <w:spacing w:before="60" w:after="60"/>
              <w:jc w:val="center"/>
              <w:rPr>
                <w:color w:val="000000"/>
              </w:rPr>
            </w:pPr>
            <w:r>
              <w:rPr>
                <w:color w:val="000000"/>
              </w:rPr>
              <w:t>Retrofit</w:t>
            </w:r>
          </w:p>
        </w:tc>
      </w:tr>
    </w:tbl>
    <w:p w14:paraId="20C424CF" w14:textId="77777777" w:rsidR="00BA48AA" w:rsidRPr="0061436F" w:rsidRDefault="00BA48AA" w:rsidP="00BA48AA"/>
    <w:p w14:paraId="1FC4E388" w14:textId="22317A04" w:rsidR="00BA48AA" w:rsidRPr="00407B18" w:rsidRDefault="00BA48AA" w:rsidP="00BA48AA">
      <w:pPr>
        <w:rPr>
          <w:rFonts w:eastAsia="Arial Unicode MS"/>
        </w:rPr>
      </w:pPr>
      <w:r w:rsidRPr="00407B18">
        <w:rPr>
          <w:rFonts w:eastAsia="Arial Unicode MS"/>
          <w:iCs/>
        </w:rPr>
        <w:t>Home</w:t>
      </w:r>
      <w:r w:rsidR="00791F66">
        <w:rPr>
          <w:rFonts w:eastAsia="Arial Unicode MS"/>
          <w:iCs/>
        </w:rPr>
        <w:t xml:space="preserve"> </w:t>
      </w:r>
      <w:r w:rsidRPr="00407B18">
        <w:rPr>
          <w:rFonts w:eastAsia="Arial Unicode MS"/>
          <w:iCs/>
        </w:rPr>
        <w:t>Energy</w:t>
      </w:r>
      <w:r w:rsidR="00791F66">
        <w:rPr>
          <w:rFonts w:eastAsia="Arial Unicode MS"/>
          <w:iCs/>
        </w:rPr>
        <w:t xml:space="preserve"> </w:t>
      </w:r>
      <w:r w:rsidRPr="00407B18">
        <w:rPr>
          <w:rFonts w:eastAsia="Arial Unicode MS"/>
          <w:iCs/>
        </w:rPr>
        <w:t>Report</w:t>
      </w:r>
      <w:r w:rsidR="00791F66">
        <w:rPr>
          <w:rFonts w:eastAsia="Arial Unicode MS"/>
          <w:iCs/>
        </w:rPr>
        <w:t xml:space="preserve"> </w:t>
      </w:r>
      <w:r w:rsidRPr="00407B18">
        <w:rPr>
          <w:rFonts w:eastAsia="Arial Unicode MS"/>
          <w:iCs/>
        </w:rPr>
        <w:t>(HER)</w:t>
      </w:r>
      <w:r w:rsidR="00791F66">
        <w:rPr>
          <w:rFonts w:eastAsia="Arial Unicode MS"/>
          <w:iCs/>
        </w:rPr>
        <w:t xml:space="preserve"> </w:t>
      </w:r>
      <w:r w:rsidRPr="00407B18">
        <w:rPr>
          <w:rFonts w:eastAsia="Arial Unicode MS"/>
          <w:iCs/>
        </w:rPr>
        <w:t>programs</w:t>
      </w:r>
      <w:r w:rsidR="00791F66">
        <w:rPr>
          <w:rFonts w:eastAsia="Arial Unicode MS"/>
          <w:iCs/>
        </w:rPr>
        <w:t xml:space="preserve"> </w:t>
      </w:r>
      <w:r w:rsidRPr="00407B18">
        <w:rPr>
          <w:rFonts w:eastAsia="Arial Unicode MS"/>
          <w:iCs/>
        </w:rPr>
        <w:t>encourage</w:t>
      </w:r>
      <w:r w:rsidR="00791F66">
        <w:rPr>
          <w:rFonts w:eastAsia="Arial Unicode MS"/>
          <w:iCs/>
        </w:rPr>
        <w:t xml:space="preserve"> </w:t>
      </w:r>
      <w:r w:rsidRPr="00407B18">
        <w:rPr>
          <w:rFonts w:eastAsia="Arial Unicode MS"/>
          <w:iCs/>
        </w:rPr>
        <w:t>conservation</w:t>
      </w:r>
      <w:r w:rsidR="00791F66">
        <w:rPr>
          <w:rFonts w:eastAsia="Arial Unicode MS"/>
          <w:iCs/>
        </w:rPr>
        <w:t xml:space="preserve"> </w:t>
      </w:r>
      <w:r w:rsidRPr="00407B18">
        <w:rPr>
          <w:rFonts w:eastAsia="Arial Unicode MS"/>
          <w:iCs/>
        </w:rPr>
        <w:t>through</w:t>
      </w:r>
      <w:r w:rsidR="00791F66">
        <w:rPr>
          <w:rFonts w:eastAsia="Arial Unicode MS"/>
          <w:iCs/>
        </w:rPr>
        <w:t xml:space="preserve"> </w:t>
      </w:r>
      <w:r w:rsidRPr="00407B18">
        <w:rPr>
          <w:rFonts w:eastAsia="Arial Unicode MS"/>
          <w:iCs/>
        </w:rPr>
        <w:t>greater</w:t>
      </w:r>
      <w:r w:rsidR="00791F66">
        <w:rPr>
          <w:rFonts w:eastAsia="Arial Unicode MS"/>
          <w:iCs/>
        </w:rPr>
        <w:t xml:space="preserve"> </w:t>
      </w:r>
      <w:r w:rsidRPr="00407B18">
        <w:rPr>
          <w:rFonts w:eastAsia="Arial Unicode MS"/>
          <w:iCs/>
        </w:rPr>
        <w:t>awareness</w:t>
      </w:r>
      <w:r w:rsidR="00791F66">
        <w:rPr>
          <w:rFonts w:eastAsia="Arial Unicode MS"/>
          <w:iCs/>
        </w:rPr>
        <w:t xml:space="preserve"> </w:t>
      </w:r>
      <w:r w:rsidRPr="00407B18">
        <w:rPr>
          <w:rFonts w:eastAsia="Arial Unicode MS"/>
          <w:iCs/>
        </w:rPr>
        <w:t>of</w:t>
      </w:r>
      <w:r w:rsidR="00791F66">
        <w:rPr>
          <w:rFonts w:eastAsia="Arial Unicode MS"/>
          <w:iCs/>
        </w:rPr>
        <w:t xml:space="preserve"> </w:t>
      </w:r>
      <w:r w:rsidRPr="00407B18">
        <w:rPr>
          <w:rFonts w:eastAsia="Arial Unicode MS"/>
          <w:iCs/>
        </w:rPr>
        <w:t>consumption</w:t>
      </w:r>
      <w:r w:rsidR="00791F66">
        <w:rPr>
          <w:rFonts w:eastAsia="Arial Unicode MS"/>
          <w:iCs/>
        </w:rPr>
        <w:t xml:space="preserve"> </w:t>
      </w:r>
      <w:r w:rsidRPr="00407B18">
        <w:rPr>
          <w:rFonts w:eastAsia="Arial Unicode MS"/>
          <w:iCs/>
        </w:rPr>
        <w:t>patterns</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engagement</w:t>
      </w:r>
      <w:r w:rsidR="00791F66">
        <w:rPr>
          <w:rFonts w:eastAsia="Arial Unicode MS"/>
          <w:iCs/>
        </w:rPr>
        <w:t xml:space="preserve"> </w:t>
      </w:r>
      <w:r w:rsidRPr="00407B18">
        <w:rPr>
          <w:rFonts w:eastAsia="Arial Unicode MS"/>
          <w:iCs/>
        </w:rPr>
        <w:t>with</w:t>
      </w:r>
      <w:r w:rsidR="00791F66">
        <w:rPr>
          <w:rFonts w:eastAsia="Arial Unicode MS"/>
          <w:iCs/>
        </w:rPr>
        <w:t xml:space="preserve"> </w:t>
      </w:r>
      <w:r w:rsidRPr="00407B18">
        <w:rPr>
          <w:rFonts w:eastAsia="Arial Unicode MS"/>
          <w:iCs/>
        </w:rPr>
        <w:t>EDC</w:t>
      </w:r>
      <w:r w:rsidR="00791F66">
        <w:rPr>
          <w:rFonts w:eastAsia="Arial Unicode MS"/>
          <w:iCs/>
        </w:rPr>
        <w:t xml:space="preserve"> </w:t>
      </w:r>
      <w:r w:rsidRPr="00407B18">
        <w:rPr>
          <w:rFonts w:eastAsia="Arial Unicode MS"/>
          <w:iCs/>
        </w:rPr>
        <w:t>resources</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help</w:t>
      </w:r>
      <w:r w:rsidR="00791F66">
        <w:rPr>
          <w:rFonts w:eastAsia="Arial Unicode MS"/>
          <w:iCs/>
        </w:rPr>
        <w:t xml:space="preserve"> </w:t>
      </w:r>
      <w:r w:rsidRPr="00407B18">
        <w:rPr>
          <w:rFonts w:eastAsia="Arial Unicode MS"/>
          <w:iCs/>
        </w:rPr>
        <w:t>reduce</w:t>
      </w:r>
      <w:r w:rsidR="00791F66">
        <w:rPr>
          <w:rFonts w:eastAsia="Arial Unicode MS"/>
          <w:iCs/>
        </w:rPr>
        <w:t xml:space="preserve"> </w:t>
      </w:r>
      <w:r w:rsidRPr="00407B18">
        <w:rPr>
          <w:rFonts w:eastAsia="Arial Unicode MS"/>
          <w:iCs/>
        </w:rPr>
        <w:t>usage</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lower</w:t>
      </w:r>
      <w:r w:rsidR="00791F66">
        <w:rPr>
          <w:rFonts w:eastAsia="Arial Unicode MS"/>
          <w:iCs/>
        </w:rPr>
        <w:t xml:space="preserve"> </w:t>
      </w:r>
      <w:r w:rsidRPr="00407B18">
        <w:rPr>
          <w:rFonts w:eastAsia="Arial Unicode MS"/>
          <w:iCs/>
        </w:rPr>
        <w:t>bills.</w:t>
      </w:r>
      <w:r w:rsidR="00791F66">
        <w:rPr>
          <w:rFonts w:eastAsia="Arial Unicode MS"/>
          <w:iCs/>
        </w:rPr>
        <w:t xml:space="preserve"> </w:t>
      </w:r>
      <w:r w:rsidRPr="00407B18">
        <w:rPr>
          <w:rFonts w:eastAsia="Arial Unicode MS"/>
          <w:iCs/>
        </w:rPr>
        <w:t>HER</w:t>
      </w:r>
      <w:r w:rsidR="00791F66">
        <w:rPr>
          <w:rFonts w:eastAsia="Arial Unicode MS"/>
          <w:iCs/>
        </w:rPr>
        <w:t xml:space="preserve"> </w:t>
      </w:r>
      <w:r w:rsidRPr="00407B18">
        <w:rPr>
          <w:rFonts w:eastAsia="Arial Unicode MS"/>
          <w:iCs/>
        </w:rPr>
        <w:t>program</w:t>
      </w:r>
      <w:r w:rsidR="00791F66">
        <w:rPr>
          <w:rFonts w:eastAsia="Arial Unicode MS"/>
          <w:iCs/>
        </w:rPr>
        <w:t xml:space="preserve"> </w:t>
      </w:r>
      <w:r w:rsidRPr="00407B18">
        <w:rPr>
          <w:rFonts w:eastAsia="Arial Unicode MS"/>
          <w:iCs/>
        </w:rPr>
        <w:t>vendors</w:t>
      </w:r>
      <w:r w:rsidR="00791F66">
        <w:rPr>
          <w:rFonts w:eastAsia="Arial Unicode MS"/>
          <w:iCs/>
        </w:rPr>
        <w:t xml:space="preserve"> </w:t>
      </w:r>
      <w:r w:rsidRPr="00407B18">
        <w:rPr>
          <w:rFonts w:eastAsia="Arial Unicode MS"/>
          <w:iCs/>
        </w:rPr>
        <w:t>provide</w:t>
      </w:r>
      <w:r w:rsidR="00791F66">
        <w:rPr>
          <w:rFonts w:eastAsia="Arial Unicode MS"/>
          <w:iCs/>
        </w:rPr>
        <w:t xml:space="preserve"> </w:t>
      </w:r>
      <w:r w:rsidRPr="00407B18">
        <w:rPr>
          <w:rFonts w:eastAsia="Arial Unicode MS"/>
          <w:iCs/>
        </w:rPr>
        <w:t>participants</w:t>
      </w:r>
      <w:r w:rsidR="00791F66">
        <w:rPr>
          <w:rFonts w:eastAsia="Arial Unicode MS"/>
          <w:iCs/>
        </w:rPr>
        <w:t xml:space="preserve"> </w:t>
      </w:r>
      <w:r w:rsidRPr="00407B18">
        <w:rPr>
          <w:rFonts w:eastAsia="Arial Unicode MS"/>
          <w:iCs/>
        </w:rPr>
        <w:t>with</w:t>
      </w:r>
      <w:r w:rsidR="00791F66">
        <w:rPr>
          <w:rFonts w:eastAsia="Arial Unicode MS"/>
          <w:iCs/>
        </w:rPr>
        <w:t xml:space="preserve"> </w:t>
      </w:r>
      <w:r w:rsidRPr="00407B18">
        <w:rPr>
          <w:rFonts w:eastAsia="Arial Unicode MS"/>
          <w:iCs/>
        </w:rPr>
        <w:t>account-specific</w:t>
      </w:r>
      <w:r w:rsidR="00791F66">
        <w:rPr>
          <w:rFonts w:eastAsia="Arial Unicode MS"/>
          <w:iCs/>
        </w:rPr>
        <w:t xml:space="preserve"> </w:t>
      </w:r>
      <w:r w:rsidRPr="00407B18">
        <w:rPr>
          <w:rFonts w:eastAsia="Arial Unicode MS"/>
          <w:iCs/>
        </w:rPr>
        <w:t>information</w:t>
      </w:r>
      <w:r w:rsidR="00791F66">
        <w:rPr>
          <w:rFonts w:eastAsia="Arial Unicode MS"/>
          <w:iCs/>
        </w:rPr>
        <w:t xml:space="preserve"> </w:t>
      </w:r>
      <w:r w:rsidRPr="00407B18">
        <w:rPr>
          <w:rFonts w:eastAsia="Arial Unicode MS"/>
          <w:iCs/>
        </w:rPr>
        <w:t>that</w:t>
      </w:r>
      <w:r w:rsidR="00791F66">
        <w:rPr>
          <w:rFonts w:eastAsia="Arial Unicode MS"/>
          <w:iCs/>
        </w:rPr>
        <w:t xml:space="preserve"> </w:t>
      </w:r>
      <w:r w:rsidRPr="00407B18">
        <w:rPr>
          <w:rFonts w:eastAsia="Arial Unicode MS"/>
          <w:iCs/>
        </w:rPr>
        <w:t>allows</w:t>
      </w:r>
      <w:r w:rsidR="00791F66">
        <w:rPr>
          <w:rFonts w:eastAsia="Arial Unicode MS"/>
          <w:iCs/>
        </w:rPr>
        <w:t xml:space="preserve"> </w:t>
      </w:r>
      <w:r w:rsidRPr="00407B18">
        <w:rPr>
          <w:rFonts w:eastAsia="Arial Unicode MS"/>
          <w:iCs/>
        </w:rPr>
        <w:t>customers</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view</w:t>
      </w:r>
      <w:r w:rsidR="00791F66">
        <w:rPr>
          <w:rFonts w:eastAsia="Arial Unicode MS"/>
          <w:iCs/>
        </w:rPr>
        <w:t xml:space="preserve"> </w:t>
      </w:r>
      <w:r w:rsidRPr="00407B18">
        <w:rPr>
          <w:rFonts w:eastAsia="Arial Unicode MS"/>
          <w:iCs/>
        </w:rPr>
        <w:t>various</w:t>
      </w:r>
      <w:r w:rsidR="00791F66">
        <w:rPr>
          <w:rFonts w:eastAsia="Arial Unicode MS"/>
          <w:iCs/>
        </w:rPr>
        <w:t xml:space="preserve"> </w:t>
      </w:r>
      <w:r w:rsidRPr="00407B18">
        <w:rPr>
          <w:rFonts w:eastAsia="Arial Unicode MS"/>
          <w:iCs/>
        </w:rPr>
        <w:t>aspects</w:t>
      </w:r>
      <w:r w:rsidR="00791F66">
        <w:rPr>
          <w:rFonts w:eastAsia="Arial Unicode MS"/>
          <w:iCs/>
        </w:rPr>
        <w:t xml:space="preserve"> </w:t>
      </w:r>
      <w:r w:rsidRPr="00407B18">
        <w:rPr>
          <w:rFonts w:eastAsia="Arial Unicode MS"/>
          <w:iCs/>
        </w:rPr>
        <w:t>of</w:t>
      </w:r>
      <w:r w:rsidR="00791F66">
        <w:rPr>
          <w:rFonts w:eastAsia="Arial Unicode MS"/>
          <w:iCs/>
        </w:rPr>
        <w:t xml:space="preserve"> </w:t>
      </w:r>
      <w:r w:rsidRPr="00407B18">
        <w:rPr>
          <w:rFonts w:eastAsia="Arial Unicode MS"/>
          <w:iCs/>
        </w:rPr>
        <w:t>their</w:t>
      </w:r>
      <w:r w:rsidR="00791F66">
        <w:rPr>
          <w:rFonts w:eastAsia="Arial Unicode MS"/>
          <w:iCs/>
        </w:rPr>
        <w:t xml:space="preserve"> </w:t>
      </w:r>
      <w:r w:rsidRPr="00407B18">
        <w:rPr>
          <w:rFonts w:eastAsia="Arial Unicode MS"/>
          <w:iCs/>
        </w:rPr>
        <w:t>energy</w:t>
      </w:r>
      <w:r w:rsidR="00791F66">
        <w:rPr>
          <w:rFonts w:eastAsia="Arial Unicode MS"/>
          <w:iCs/>
        </w:rPr>
        <w:t xml:space="preserve"> </w:t>
      </w:r>
      <w:r w:rsidRPr="00407B18">
        <w:rPr>
          <w:rFonts w:eastAsia="Arial Unicode MS"/>
          <w:iCs/>
        </w:rPr>
        <w:t>use</w:t>
      </w:r>
      <w:r w:rsidR="00791F66">
        <w:rPr>
          <w:rFonts w:eastAsia="Arial Unicode MS"/>
          <w:iCs/>
        </w:rPr>
        <w:t xml:space="preserve"> </w:t>
      </w:r>
      <w:r w:rsidRPr="00407B18">
        <w:rPr>
          <w:rFonts w:eastAsia="Arial Unicode MS"/>
          <w:iCs/>
        </w:rPr>
        <w:t>over</w:t>
      </w:r>
      <w:r w:rsidR="00791F66">
        <w:rPr>
          <w:rFonts w:eastAsia="Arial Unicode MS"/>
          <w:iCs/>
        </w:rPr>
        <w:t xml:space="preserve"> </w:t>
      </w:r>
      <w:r w:rsidRPr="00407B18">
        <w:rPr>
          <w:rFonts w:eastAsia="Arial Unicode MS"/>
          <w:iCs/>
        </w:rPr>
        <w:t>time.</w:t>
      </w:r>
      <w:r w:rsidR="00791F66">
        <w:rPr>
          <w:rFonts w:eastAsia="Arial Unicode MS"/>
          <w:iCs/>
        </w:rPr>
        <w:t xml:space="preserve"> </w:t>
      </w:r>
      <w:r w:rsidRPr="00407B18">
        <w:rPr>
          <w:rFonts w:eastAsia="Arial Unicode MS"/>
          <w:iCs/>
        </w:rPr>
        <w:t>Behavioral</w:t>
      </w:r>
      <w:r w:rsidR="00791F66">
        <w:rPr>
          <w:rFonts w:eastAsia="Arial Unicode MS"/>
          <w:iCs/>
        </w:rPr>
        <w:t xml:space="preserve"> </w:t>
      </w:r>
      <w:r w:rsidRPr="00407B18">
        <w:rPr>
          <w:rFonts w:eastAsia="Arial Unicode MS"/>
          <w:iCs/>
        </w:rPr>
        <w:t>reports</w:t>
      </w:r>
      <w:r w:rsidR="00791F66">
        <w:rPr>
          <w:rFonts w:eastAsia="Arial Unicode MS"/>
          <w:iCs/>
        </w:rPr>
        <w:t xml:space="preserve"> </w:t>
      </w:r>
      <w:r w:rsidRPr="00407B18">
        <w:rPr>
          <w:rFonts w:eastAsia="Arial Unicode MS"/>
          <w:iCs/>
        </w:rPr>
        <w:t>compare</w:t>
      </w:r>
      <w:r w:rsidR="00791F66">
        <w:rPr>
          <w:rFonts w:eastAsia="Arial Unicode MS"/>
          <w:iCs/>
        </w:rPr>
        <w:t xml:space="preserve"> </w:t>
      </w:r>
      <w:r w:rsidRPr="00407B18">
        <w:rPr>
          <w:rFonts w:eastAsia="Arial Unicode MS"/>
          <w:iCs/>
        </w:rPr>
        <w:t>energy</w:t>
      </w:r>
      <w:r w:rsidR="00791F66">
        <w:rPr>
          <w:rFonts w:eastAsia="Arial Unicode MS"/>
          <w:iCs/>
        </w:rPr>
        <w:t xml:space="preserve"> </w:t>
      </w:r>
      <w:r w:rsidRPr="00407B18">
        <w:rPr>
          <w:rFonts w:eastAsia="Arial Unicode MS"/>
          <w:iCs/>
        </w:rPr>
        <w:t>use</w:t>
      </w:r>
      <w:r w:rsidR="00791F66">
        <w:rPr>
          <w:rFonts w:eastAsia="Arial Unicode MS"/>
          <w:iCs/>
        </w:rPr>
        <w:t xml:space="preserve"> </w:t>
      </w:r>
      <w:r w:rsidRPr="00407B18">
        <w:rPr>
          <w:rFonts w:eastAsia="Arial Unicode MS"/>
          <w:iCs/>
        </w:rPr>
        <w:t>of</w:t>
      </w:r>
      <w:r w:rsidR="00791F66">
        <w:rPr>
          <w:rFonts w:eastAsia="Arial Unicode MS"/>
          <w:iCs/>
        </w:rPr>
        <w:t xml:space="preserve"> </w:t>
      </w:r>
      <w:r w:rsidRPr="00407B18">
        <w:rPr>
          <w:rFonts w:eastAsia="Arial Unicode MS"/>
          <w:iCs/>
        </w:rPr>
        <w:t>recipient</w:t>
      </w:r>
      <w:r w:rsidR="00791F66">
        <w:rPr>
          <w:rFonts w:eastAsia="Arial Unicode MS"/>
          <w:iCs/>
        </w:rPr>
        <w:t xml:space="preserve"> </w:t>
      </w:r>
      <w:r w:rsidRPr="00407B18">
        <w:rPr>
          <w:rFonts w:eastAsia="Arial Unicode MS"/>
          <w:iCs/>
        </w:rPr>
        <w:t>homes</w:t>
      </w:r>
      <w:r w:rsidR="00791F66">
        <w:rPr>
          <w:rFonts w:eastAsia="Arial Unicode MS"/>
          <w:iCs/>
        </w:rPr>
        <w:t xml:space="preserve"> </w:t>
      </w:r>
      <w:r w:rsidRPr="00407B18">
        <w:rPr>
          <w:rFonts w:eastAsia="Arial Unicode MS"/>
          <w:iCs/>
        </w:rPr>
        <w:t>with</w:t>
      </w:r>
      <w:r w:rsidR="00791F66">
        <w:rPr>
          <w:rFonts w:eastAsia="Arial Unicode MS"/>
          <w:iCs/>
        </w:rPr>
        <w:t xml:space="preserve"> </w:t>
      </w:r>
      <w:r w:rsidRPr="00407B18">
        <w:rPr>
          <w:rFonts w:eastAsia="Arial Unicode MS"/>
          <w:iCs/>
        </w:rPr>
        <w:t>clusters</w:t>
      </w:r>
      <w:r w:rsidR="00791F66">
        <w:rPr>
          <w:rFonts w:eastAsia="Arial Unicode MS"/>
          <w:iCs/>
        </w:rPr>
        <w:t xml:space="preserve"> </w:t>
      </w:r>
      <w:r w:rsidRPr="00407B18">
        <w:rPr>
          <w:rFonts w:eastAsia="Arial Unicode MS"/>
          <w:iCs/>
        </w:rPr>
        <w:t>of</w:t>
      </w:r>
      <w:r w:rsidR="00791F66">
        <w:rPr>
          <w:rFonts w:eastAsia="Arial Unicode MS"/>
          <w:iCs/>
        </w:rPr>
        <w:t xml:space="preserve"> </w:t>
      </w:r>
      <w:r w:rsidRPr="00407B18">
        <w:rPr>
          <w:rFonts w:eastAsia="Arial Unicode MS"/>
          <w:iCs/>
        </w:rPr>
        <w:t>similar</w:t>
      </w:r>
      <w:r w:rsidR="00791F66">
        <w:rPr>
          <w:rFonts w:eastAsia="Arial Unicode MS"/>
          <w:iCs/>
        </w:rPr>
        <w:t xml:space="preserve"> </w:t>
      </w:r>
      <w:r w:rsidRPr="00407B18">
        <w:rPr>
          <w:rFonts w:eastAsia="Arial Unicode MS"/>
          <w:iCs/>
        </w:rPr>
        <w:t>homes</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businesses</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provide</w:t>
      </w:r>
      <w:r w:rsidR="00791F66">
        <w:rPr>
          <w:rFonts w:eastAsia="Arial Unicode MS"/>
          <w:iCs/>
        </w:rPr>
        <w:t xml:space="preserve"> </w:t>
      </w:r>
      <w:r w:rsidRPr="00407B18">
        <w:rPr>
          <w:rFonts w:eastAsia="Arial Unicode MS"/>
          <w:iCs/>
        </w:rPr>
        <w:t>comparisons</w:t>
      </w:r>
      <w:r w:rsidR="00791F66">
        <w:rPr>
          <w:rFonts w:eastAsia="Arial Unicode MS"/>
          <w:iCs/>
        </w:rPr>
        <w:t xml:space="preserve"> </w:t>
      </w:r>
      <w:r w:rsidRPr="00407B18">
        <w:rPr>
          <w:rFonts w:eastAsia="Arial Unicode MS"/>
          <w:iCs/>
        </w:rPr>
        <w:t>with</w:t>
      </w:r>
      <w:r w:rsidR="00791F66">
        <w:rPr>
          <w:rFonts w:eastAsia="Arial Unicode MS"/>
          <w:iCs/>
        </w:rPr>
        <w:t xml:space="preserve"> </w:t>
      </w:r>
      <w:r w:rsidRPr="00407B18">
        <w:rPr>
          <w:rFonts w:eastAsia="Arial Unicode MS"/>
          <w:iCs/>
        </w:rPr>
        <w:t>other</w:t>
      </w:r>
      <w:r w:rsidR="00791F66">
        <w:rPr>
          <w:rFonts w:eastAsia="Arial Unicode MS"/>
          <w:iCs/>
        </w:rPr>
        <w:t xml:space="preserve"> </w:t>
      </w:r>
      <w:r w:rsidRPr="00407B18">
        <w:rPr>
          <w:rFonts w:eastAsia="Arial Unicode MS"/>
          <w:iCs/>
        </w:rPr>
        <w:t>efficient</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average</w:t>
      </w:r>
      <w:r w:rsidR="00791F66">
        <w:rPr>
          <w:rFonts w:eastAsia="Arial Unicode MS"/>
          <w:iCs/>
        </w:rPr>
        <w:t xml:space="preserve"> </w:t>
      </w:r>
      <w:r w:rsidRPr="00407B18">
        <w:rPr>
          <w:rFonts w:eastAsia="Arial Unicode MS"/>
          <w:iCs/>
        </w:rPr>
        <w:t>homes.</w:t>
      </w:r>
      <w:r w:rsidR="00791F66">
        <w:rPr>
          <w:rFonts w:eastAsia="Arial Unicode MS"/>
          <w:iCs/>
        </w:rPr>
        <w:t xml:space="preserve"> </w:t>
      </w:r>
      <w:r w:rsidRPr="00407B18">
        <w:rPr>
          <w:rFonts w:eastAsia="Arial Unicode MS"/>
          <w:iCs/>
        </w:rPr>
        <w:t>This</w:t>
      </w:r>
      <w:r w:rsidR="00791F66">
        <w:rPr>
          <w:rFonts w:eastAsia="Arial Unicode MS"/>
          <w:iCs/>
        </w:rPr>
        <w:t xml:space="preserve"> </w:t>
      </w:r>
      <w:r w:rsidRPr="00407B18">
        <w:rPr>
          <w:rFonts w:eastAsia="Arial Unicode MS"/>
          <w:iCs/>
        </w:rPr>
        <w:t>so-called</w:t>
      </w:r>
      <w:r w:rsidR="00791F66">
        <w:rPr>
          <w:rFonts w:eastAsia="Arial Unicode MS"/>
          <w:iCs/>
        </w:rPr>
        <w:t xml:space="preserve"> </w:t>
      </w:r>
      <w:r w:rsidRPr="00407B18">
        <w:rPr>
          <w:rFonts w:eastAsia="Arial Unicode MS"/>
          <w:iCs/>
        </w:rPr>
        <w:t>“neighbor”</w:t>
      </w:r>
      <w:r w:rsidR="00791F66">
        <w:rPr>
          <w:rFonts w:eastAsia="Arial Unicode MS"/>
          <w:iCs/>
        </w:rPr>
        <w:t xml:space="preserve"> </w:t>
      </w:r>
      <w:r w:rsidRPr="00407B18">
        <w:rPr>
          <w:rFonts w:eastAsia="Arial Unicode MS"/>
          <w:iCs/>
        </w:rPr>
        <w:t>comparison</w:t>
      </w:r>
      <w:r w:rsidR="00791F66">
        <w:rPr>
          <w:rFonts w:eastAsia="Arial Unicode MS"/>
          <w:iCs/>
        </w:rPr>
        <w:t xml:space="preserve"> </w:t>
      </w:r>
      <w:r w:rsidRPr="00407B18">
        <w:rPr>
          <w:rFonts w:eastAsia="Arial Unicode MS"/>
          <w:iCs/>
        </w:rPr>
        <w:t>is</w:t>
      </w:r>
      <w:r w:rsidR="00791F66">
        <w:rPr>
          <w:rFonts w:eastAsia="Arial Unicode MS"/>
          <w:iCs/>
        </w:rPr>
        <w:t xml:space="preserve"> </w:t>
      </w:r>
      <w:r w:rsidRPr="00407B18">
        <w:rPr>
          <w:rFonts w:eastAsia="Arial Unicode MS"/>
          <w:iCs/>
        </w:rPr>
        <w:t>believed</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create</w:t>
      </w:r>
      <w:r w:rsidR="00791F66">
        <w:rPr>
          <w:rFonts w:eastAsia="Arial Unicode MS"/>
          <w:iCs/>
        </w:rPr>
        <w:t xml:space="preserve"> </w:t>
      </w:r>
      <w:r w:rsidRPr="00407B18">
        <w:rPr>
          <w:rFonts w:eastAsia="Arial Unicode MS"/>
          <w:iCs/>
        </w:rPr>
        <w:t>cognitive</w:t>
      </w:r>
      <w:r w:rsidR="00791F66">
        <w:rPr>
          <w:rFonts w:eastAsia="Arial Unicode MS"/>
          <w:iCs/>
        </w:rPr>
        <w:t xml:space="preserve"> </w:t>
      </w:r>
      <w:r w:rsidRPr="00407B18">
        <w:rPr>
          <w:rFonts w:eastAsia="Arial Unicode MS"/>
          <w:iCs/>
        </w:rPr>
        <w:t>dissonance</w:t>
      </w:r>
      <w:r w:rsidR="00791F66">
        <w:rPr>
          <w:rFonts w:eastAsia="Arial Unicode MS"/>
          <w:iCs/>
        </w:rPr>
        <w:t xml:space="preserve"> </w:t>
      </w:r>
      <w:r w:rsidRPr="00407B18">
        <w:rPr>
          <w:rFonts w:eastAsia="Arial Unicode MS"/>
          <w:iCs/>
        </w:rPr>
        <w:t>in</w:t>
      </w:r>
      <w:r w:rsidR="00791F66">
        <w:rPr>
          <w:rFonts w:eastAsia="Arial Unicode MS"/>
          <w:iCs/>
        </w:rPr>
        <w:t xml:space="preserve"> </w:t>
      </w:r>
      <w:r w:rsidRPr="00407B18">
        <w:rPr>
          <w:rFonts w:eastAsia="Arial Unicode MS"/>
          <w:iCs/>
        </w:rPr>
        <w:t>participants</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spur</w:t>
      </w:r>
      <w:r w:rsidR="00791F66">
        <w:rPr>
          <w:rFonts w:eastAsia="Arial Unicode MS"/>
          <w:iCs/>
        </w:rPr>
        <w:t xml:space="preserve"> </w:t>
      </w:r>
      <w:r w:rsidRPr="00407B18">
        <w:rPr>
          <w:rFonts w:eastAsia="Arial Unicode MS"/>
          <w:iCs/>
        </w:rPr>
        <w:t>them</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modify</w:t>
      </w:r>
      <w:r w:rsidR="00791F66">
        <w:rPr>
          <w:rFonts w:eastAsia="Arial Unicode MS"/>
          <w:iCs/>
        </w:rPr>
        <w:t xml:space="preserve"> </w:t>
      </w:r>
      <w:r w:rsidRPr="00407B18">
        <w:rPr>
          <w:rFonts w:eastAsia="Arial Unicode MS"/>
          <w:iCs/>
        </w:rPr>
        <w:t>their</w:t>
      </w:r>
      <w:r w:rsidR="00791F66">
        <w:rPr>
          <w:rFonts w:eastAsia="Arial Unicode MS"/>
          <w:iCs/>
        </w:rPr>
        <w:t xml:space="preserve"> </w:t>
      </w:r>
      <w:r w:rsidRPr="00407B18">
        <w:rPr>
          <w:rFonts w:eastAsia="Arial Unicode MS"/>
          <w:iCs/>
        </w:rPr>
        <w:t>behavior</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be</w:t>
      </w:r>
      <w:r w:rsidR="00791F66">
        <w:rPr>
          <w:rFonts w:eastAsia="Arial Unicode MS"/>
          <w:iCs/>
        </w:rPr>
        <w:t xml:space="preserve"> </w:t>
      </w:r>
      <w:r w:rsidRPr="00407B18">
        <w:rPr>
          <w:rFonts w:eastAsia="Arial Unicode MS"/>
          <w:iCs/>
        </w:rPr>
        <w:t>more</w:t>
      </w:r>
      <w:r w:rsidR="00791F66">
        <w:rPr>
          <w:rFonts w:eastAsia="Arial Unicode MS"/>
          <w:iCs/>
        </w:rPr>
        <w:t xml:space="preserve"> </w:t>
      </w:r>
      <w:r w:rsidRPr="00407B18">
        <w:rPr>
          <w:rFonts w:eastAsia="Arial Unicode MS"/>
          <w:iCs/>
        </w:rPr>
        <w:t>efficient.</w:t>
      </w:r>
      <w:r w:rsidR="00791F66">
        <w:rPr>
          <w:rFonts w:eastAsia="Arial Unicode MS"/>
          <w:iCs/>
        </w:rPr>
        <w:t xml:space="preserve"> </w:t>
      </w:r>
      <w:r w:rsidRPr="00407B18">
        <w:rPr>
          <w:rFonts w:eastAsia="Arial Unicode MS"/>
          <w:iCs/>
        </w:rPr>
        <w:t>Reports</w:t>
      </w:r>
      <w:r w:rsidR="00791F66">
        <w:rPr>
          <w:rFonts w:eastAsia="Arial Unicode MS"/>
          <w:iCs/>
        </w:rPr>
        <w:t xml:space="preserve"> </w:t>
      </w:r>
      <w:r w:rsidRPr="00407B18">
        <w:rPr>
          <w:rFonts w:eastAsia="Arial Unicode MS"/>
          <w:iCs/>
        </w:rPr>
        <w:t>also</w:t>
      </w:r>
      <w:r w:rsidR="00791F66">
        <w:rPr>
          <w:rFonts w:eastAsia="Arial Unicode MS"/>
          <w:iCs/>
        </w:rPr>
        <w:t xml:space="preserve"> </w:t>
      </w:r>
      <w:r w:rsidRPr="00407B18">
        <w:rPr>
          <w:rFonts w:eastAsia="Arial Unicode MS"/>
          <w:iCs/>
        </w:rPr>
        <w:t>include</w:t>
      </w:r>
      <w:r w:rsidR="00791F66">
        <w:rPr>
          <w:rFonts w:eastAsia="Arial Unicode MS"/>
          <w:iCs/>
        </w:rPr>
        <w:t xml:space="preserve"> </w:t>
      </w:r>
      <w:r w:rsidRPr="00407B18">
        <w:rPr>
          <w:rFonts w:eastAsia="Arial Unicode MS"/>
          <w:iCs/>
        </w:rPr>
        <w:t>a</w:t>
      </w:r>
      <w:r w:rsidR="00791F66">
        <w:rPr>
          <w:rFonts w:eastAsia="Arial Unicode MS"/>
          <w:iCs/>
        </w:rPr>
        <w:t xml:space="preserve"> </w:t>
      </w:r>
      <w:r w:rsidRPr="00407B18">
        <w:rPr>
          <w:rFonts w:eastAsia="Arial Unicode MS"/>
          <w:iCs/>
        </w:rPr>
        <w:t>variety</w:t>
      </w:r>
      <w:r w:rsidR="00791F66">
        <w:rPr>
          <w:rFonts w:eastAsia="Arial Unicode MS"/>
          <w:iCs/>
        </w:rPr>
        <w:t xml:space="preserve"> </w:t>
      </w:r>
      <w:r w:rsidRPr="00407B18">
        <w:rPr>
          <w:rFonts w:eastAsia="Arial Unicode MS"/>
          <w:iCs/>
        </w:rPr>
        <w:t>of</w:t>
      </w:r>
      <w:r w:rsidR="00791F66">
        <w:rPr>
          <w:rFonts w:eastAsia="Arial Unicode MS"/>
          <w:iCs/>
        </w:rPr>
        <w:t xml:space="preserve"> </w:t>
      </w:r>
      <w:r w:rsidRPr="00407B18">
        <w:rPr>
          <w:rFonts w:eastAsia="Arial Unicode MS"/>
          <w:iCs/>
        </w:rPr>
        <w:t>seasonally</w:t>
      </w:r>
      <w:r w:rsidR="00791F66">
        <w:rPr>
          <w:rFonts w:eastAsia="Arial Unicode MS"/>
          <w:iCs/>
        </w:rPr>
        <w:t xml:space="preserve"> </w:t>
      </w:r>
      <w:r w:rsidRPr="00407B18">
        <w:rPr>
          <w:rFonts w:eastAsia="Arial Unicode MS"/>
          <w:iCs/>
        </w:rPr>
        <w:t>appropriate</w:t>
      </w:r>
      <w:r w:rsidR="00791F66">
        <w:rPr>
          <w:rFonts w:eastAsia="Arial Unicode MS"/>
          <w:iCs/>
        </w:rPr>
        <w:t xml:space="preserve"> </w:t>
      </w:r>
      <w:r w:rsidRPr="00407B18">
        <w:rPr>
          <w:rFonts w:eastAsia="Arial Unicode MS"/>
          <w:iCs/>
        </w:rPr>
        <w:t>energy-saving</w:t>
      </w:r>
      <w:r w:rsidR="00791F66">
        <w:rPr>
          <w:rFonts w:eastAsia="Arial Unicode MS"/>
          <w:iCs/>
        </w:rPr>
        <w:t xml:space="preserve"> </w:t>
      </w:r>
      <w:r w:rsidRPr="00407B18">
        <w:rPr>
          <w:rFonts w:eastAsia="Arial Unicode MS"/>
          <w:iCs/>
        </w:rPr>
        <w:t>tips</w:t>
      </w:r>
      <w:r w:rsidR="00791F66">
        <w:rPr>
          <w:rFonts w:eastAsia="Arial Unicode MS"/>
          <w:iCs/>
        </w:rPr>
        <w:t xml:space="preserve"> </w:t>
      </w:r>
      <w:r w:rsidRPr="00407B18">
        <w:rPr>
          <w:rFonts w:eastAsia="Arial Unicode MS"/>
          <w:iCs/>
        </w:rPr>
        <w:t>that</w:t>
      </w:r>
      <w:r w:rsidR="00791F66">
        <w:rPr>
          <w:rFonts w:eastAsia="Arial Unicode MS"/>
          <w:iCs/>
        </w:rPr>
        <w:t xml:space="preserve"> </w:t>
      </w:r>
      <w:r w:rsidRPr="00407B18">
        <w:rPr>
          <w:rFonts w:eastAsia="Arial Unicode MS"/>
          <w:iCs/>
        </w:rPr>
        <w:t>are</w:t>
      </w:r>
      <w:r w:rsidR="00791F66">
        <w:rPr>
          <w:rFonts w:eastAsia="Arial Unicode MS"/>
          <w:iCs/>
        </w:rPr>
        <w:t xml:space="preserve"> </w:t>
      </w:r>
      <w:r w:rsidRPr="00407B18">
        <w:rPr>
          <w:rFonts w:eastAsia="Arial Unicode MS"/>
          <w:iCs/>
        </w:rPr>
        <w:t>tailored</w:t>
      </w:r>
      <w:r w:rsidR="00791F66">
        <w:rPr>
          <w:rFonts w:eastAsia="Arial Unicode MS"/>
          <w:iCs/>
        </w:rPr>
        <w:t xml:space="preserve"> </w:t>
      </w:r>
      <w:r w:rsidRPr="00407B18">
        <w:rPr>
          <w:rFonts w:eastAsia="Arial Unicode MS"/>
          <w:iCs/>
        </w:rPr>
        <w:t>for</w:t>
      </w:r>
      <w:r w:rsidR="00791F66">
        <w:rPr>
          <w:rFonts w:eastAsia="Arial Unicode MS"/>
          <w:iCs/>
        </w:rPr>
        <w:t xml:space="preserve"> </w:t>
      </w:r>
      <w:r w:rsidRPr="00407B18">
        <w:rPr>
          <w:rFonts w:eastAsia="Arial Unicode MS"/>
          <w:iCs/>
        </w:rPr>
        <w:t>the</w:t>
      </w:r>
      <w:r w:rsidR="00791F66">
        <w:rPr>
          <w:rFonts w:eastAsia="Arial Unicode MS"/>
          <w:iCs/>
        </w:rPr>
        <w:t xml:space="preserve"> </w:t>
      </w:r>
      <w:r w:rsidRPr="00407B18">
        <w:rPr>
          <w:rFonts w:eastAsia="Arial Unicode MS"/>
          <w:iCs/>
        </w:rPr>
        <w:t>home</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are</w:t>
      </w:r>
      <w:r w:rsidR="00791F66">
        <w:rPr>
          <w:rFonts w:eastAsia="Arial Unicode MS"/>
          <w:iCs/>
        </w:rPr>
        <w:t xml:space="preserve"> </w:t>
      </w:r>
      <w:r w:rsidRPr="00407B18">
        <w:rPr>
          <w:rFonts w:eastAsia="Arial Unicode MS"/>
          <w:iCs/>
        </w:rPr>
        <w:t>often</w:t>
      </w:r>
      <w:r w:rsidR="00791F66">
        <w:rPr>
          <w:rFonts w:eastAsia="Arial Unicode MS"/>
          <w:iCs/>
        </w:rPr>
        <w:t xml:space="preserve"> </w:t>
      </w:r>
      <w:r w:rsidRPr="00407B18">
        <w:rPr>
          <w:rFonts w:eastAsia="Arial Unicode MS"/>
          <w:iCs/>
        </w:rPr>
        <w:t>used</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promote</w:t>
      </w:r>
      <w:r w:rsidR="00791F66">
        <w:rPr>
          <w:rFonts w:eastAsia="Arial Unicode MS"/>
          <w:iCs/>
        </w:rPr>
        <w:t xml:space="preserve"> </w:t>
      </w:r>
      <w:r w:rsidRPr="00407B18">
        <w:rPr>
          <w:rFonts w:eastAsia="Arial Unicode MS"/>
          <w:iCs/>
        </w:rPr>
        <w:t>other</w:t>
      </w:r>
      <w:r w:rsidR="00791F66">
        <w:rPr>
          <w:rFonts w:eastAsia="Arial Unicode MS"/>
          <w:iCs/>
        </w:rPr>
        <w:t xml:space="preserve"> </w:t>
      </w:r>
      <w:r w:rsidRPr="00407B18">
        <w:rPr>
          <w:rFonts w:eastAsia="Arial Unicode MS"/>
          <w:iCs/>
        </w:rPr>
        <w:t>EDC</w:t>
      </w:r>
      <w:r w:rsidR="00791F66">
        <w:rPr>
          <w:rFonts w:eastAsia="Arial Unicode MS"/>
          <w:iCs/>
        </w:rPr>
        <w:t xml:space="preserve"> </w:t>
      </w:r>
      <w:r w:rsidRPr="00407B18">
        <w:rPr>
          <w:rFonts w:eastAsia="Arial Unicode MS"/>
          <w:iCs/>
        </w:rPr>
        <w:t>program</w:t>
      </w:r>
      <w:r w:rsidR="00791F66">
        <w:rPr>
          <w:rFonts w:eastAsia="Arial Unicode MS"/>
          <w:iCs/>
        </w:rPr>
        <w:t xml:space="preserve"> </w:t>
      </w:r>
      <w:r w:rsidRPr="00407B18">
        <w:rPr>
          <w:rFonts w:eastAsia="Arial Unicode MS"/>
          <w:iCs/>
        </w:rPr>
        <w:t>offerings.</w:t>
      </w:r>
      <w:r w:rsidR="00791F66">
        <w:rPr>
          <w:rFonts w:eastAsia="Arial Unicode MS"/>
          <w:iCs/>
        </w:rPr>
        <w:t xml:space="preserve"> </w:t>
      </w:r>
      <w:r w:rsidRPr="00407B18">
        <w:rPr>
          <w:rFonts w:eastAsia="Arial Unicode MS"/>
          <w:iCs/>
        </w:rPr>
        <w:t>Historically,</w:t>
      </w:r>
      <w:r w:rsidR="00791F66">
        <w:rPr>
          <w:rFonts w:eastAsia="Arial Unicode MS"/>
          <w:iCs/>
        </w:rPr>
        <w:t xml:space="preserve"> </w:t>
      </w:r>
      <w:r w:rsidRPr="00407B18">
        <w:rPr>
          <w:rFonts w:eastAsia="Arial Unicode MS"/>
          <w:iCs/>
        </w:rPr>
        <w:t>HERs</w:t>
      </w:r>
      <w:r w:rsidR="00791F66">
        <w:rPr>
          <w:rFonts w:eastAsia="Arial Unicode MS"/>
          <w:iCs/>
        </w:rPr>
        <w:t xml:space="preserve"> </w:t>
      </w:r>
      <w:r w:rsidRPr="00407B18">
        <w:rPr>
          <w:rFonts w:eastAsia="Arial Unicode MS"/>
          <w:iCs/>
        </w:rPr>
        <w:t>have</w:t>
      </w:r>
      <w:r w:rsidR="00791F66">
        <w:rPr>
          <w:rFonts w:eastAsia="Arial Unicode MS"/>
          <w:iCs/>
        </w:rPr>
        <w:t xml:space="preserve"> </w:t>
      </w:r>
      <w:r w:rsidRPr="00407B18">
        <w:rPr>
          <w:rFonts w:eastAsia="Arial Unicode MS"/>
          <w:iCs/>
        </w:rPr>
        <w:t>been</w:t>
      </w:r>
      <w:r w:rsidR="00791F66">
        <w:rPr>
          <w:rFonts w:eastAsia="Arial Unicode MS"/>
          <w:iCs/>
        </w:rPr>
        <w:t xml:space="preserve"> </w:t>
      </w:r>
      <w:r w:rsidRPr="00407B18">
        <w:rPr>
          <w:rFonts w:eastAsia="Arial Unicode MS"/>
          <w:iCs/>
        </w:rPr>
        <w:t>largely</w:t>
      </w:r>
      <w:r w:rsidR="00791F66">
        <w:rPr>
          <w:rFonts w:eastAsia="Arial Unicode MS"/>
          <w:iCs/>
        </w:rPr>
        <w:t xml:space="preserve"> </w:t>
      </w:r>
      <w:r w:rsidRPr="00407B18">
        <w:rPr>
          <w:rFonts w:eastAsia="Arial Unicode MS"/>
          <w:iCs/>
        </w:rPr>
        <w:t>issued</w:t>
      </w:r>
      <w:r w:rsidR="00791F66">
        <w:rPr>
          <w:rFonts w:eastAsia="Arial Unicode MS"/>
          <w:iCs/>
        </w:rPr>
        <w:t xml:space="preserve"> </w:t>
      </w:r>
      <w:r w:rsidRPr="00407B18">
        <w:rPr>
          <w:rFonts w:eastAsia="Arial Unicode MS"/>
          <w:iCs/>
        </w:rPr>
        <w:t>on</w:t>
      </w:r>
      <w:r w:rsidR="00791F66">
        <w:rPr>
          <w:rFonts w:eastAsia="Arial Unicode MS"/>
          <w:iCs/>
        </w:rPr>
        <w:t xml:space="preserve"> </w:t>
      </w:r>
      <w:r w:rsidRPr="00407B18">
        <w:rPr>
          <w:rFonts w:eastAsia="Arial Unicode MS"/>
          <w:iCs/>
        </w:rPr>
        <w:t>paper</w:t>
      </w:r>
      <w:r w:rsidR="00791F66">
        <w:rPr>
          <w:rFonts w:eastAsia="Arial Unicode MS"/>
          <w:iCs/>
        </w:rPr>
        <w:t xml:space="preserve"> </w:t>
      </w:r>
      <w:r w:rsidRPr="00407B18">
        <w:rPr>
          <w:rFonts w:eastAsia="Arial Unicode MS"/>
          <w:iCs/>
        </w:rPr>
        <w:t>via</w:t>
      </w:r>
      <w:r w:rsidR="00791F66">
        <w:rPr>
          <w:rFonts w:eastAsia="Arial Unicode MS"/>
          <w:iCs/>
        </w:rPr>
        <w:t xml:space="preserve"> </w:t>
      </w:r>
      <w:r w:rsidRPr="00407B18">
        <w:rPr>
          <w:rFonts w:eastAsia="Arial Unicode MS"/>
          <w:iCs/>
        </w:rPr>
        <w:t>the</w:t>
      </w:r>
      <w:r w:rsidR="00791F66">
        <w:rPr>
          <w:rFonts w:eastAsia="Arial Unicode MS"/>
          <w:iCs/>
        </w:rPr>
        <w:t xml:space="preserve"> </w:t>
      </w:r>
      <w:r w:rsidRPr="00407B18">
        <w:rPr>
          <w:rFonts w:eastAsia="Arial Unicode MS"/>
          <w:iCs/>
        </w:rPr>
        <w:t>USPS,</w:t>
      </w:r>
      <w:r w:rsidR="00791F66">
        <w:rPr>
          <w:rFonts w:eastAsia="Arial Unicode MS"/>
          <w:iCs/>
        </w:rPr>
        <w:t xml:space="preserve"> </w:t>
      </w:r>
      <w:r w:rsidRPr="00407B18">
        <w:rPr>
          <w:rFonts w:eastAsia="Arial Unicode MS"/>
          <w:iCs/>
        </w:rPr>
        <w:t>but</w:t>
      </w:r>
      <w:r w:rsidR="00791F66">
        <w:rPr>
          <w:rFonts w:eastAsia="Arial Unicode MS"/>
          <w:iCs/>
        </w:rPr>
        <w:t xml:space="preserve"> </w:t>
      </w:r>
      <w:r w:rsidRPr="00407B18">
        <w:rPr>
          <w:rFonts w:eastAsia="Arial Unicode MS"/>
          <w:iCs/>
        </w:rPr>
        <w:t>EDCs</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their</w:t>
      </w:r>
      <w:r w:rsidR="00791F66">
        <w:rPr>
          <w:rFonts w:eastAsia="Arial Unicode MS"/>
          <w:iCs/>
        </w:rPr>
        <w:t xml:space="preserve"> </w:t>
      </w:r>
      <w:r w:rsidRPr="00407B18">
        <w:rPr>
          <w:rFonts w:eastAsia="Arial Unicode MS"/>
          <w:iCs/>
        </w:rPr>
        <w:t>vendors</w:t>
      </w:r>
      <w:r w:rsidR="00791F66">
        <w:rPr>
          <w:rFonts w:eastAsia="Arial Unicode MS"/>
          <w:iCs/>
        </w:rPr>
        <w:t xml:space="preserve"> </w:t>
      </w:r>
      <w:r w:rsidRPr="00407B18">
        <w:rPr>
          <w:rFonts w:eastAsia="Arial Unicode MS"/>
          <w:iCs/>
        </w:rPr>
        <w:t>are</w:t>
      </w:r>
      <w:r w:rsidR="00791F66">
        <w:rPr>
          <w:rFonts w:eastAsia="Arial Unicode MS"/>
          <w:iCs/>
        </w:rPr>
        <w:t xml:space="preserve"> </w:t>
      </w:r>
      <w:r w:rsidRPr="00407B18">
        <w:rPr>
          <w:rFonts w:eastAsia="Arial Unicode MS"/>
          <w:iCs/>
        </w:rPr>
        <w:t>increasingly</w:t>
      </w:r>
      <w:r w:rsidR="00791F66">
        <w:rPr>
          <w:rFonts w:eastAsia="Arial Unicode MS"/>
          <w:iCs/>
        </w:rPr>
        <w:t xml:space="preserve"> </w:t>
      </w:r>
      <w:r w:rsidRPr="00407B18">
        <w:rPr>
          <w:rFonts w:eastAsia="Arial Unicode MS"/>
          <w:iCs/>
        </w:rPr>
        <w:t>moving</w:t>
      </w:r>
      <w:r w:rsidR="00791F66">
        <w:rPr>
          <w:rFonts w:eastAsia="Arial Unicode MS"/>
          <w:iCs/>
        </w:rPr>
        <w:t xml:space="preserve"> </w:t>
      </w:r>
      <w:r w:rsidRPr="00407B18">
        <w:rPr>
          <w:rFonts w:eastAsia="Arial Unicode MS"/>
          <w:iCs/>
        </w:rPr>
        <w:t>toward</w:t>
      </w:r>
      <w:r w:rsidR="00791F66">
        <w:rPr>
          <w:rFonts w:eastAsia="Arial Unicode MS"/>
          <w:iCs/>
        </w:rPr>
        <w:t xml:space="preserve"> </w:t>
      </w:r>
      <w:r w:rsidRPr="00407B18">
        <w:rPr>
          <w:rFonts w:eastAsia="Arial Unicode MS"/>
          <w:iCs/>
        </w:rPr>
        <w:t>email</w:t>
      </w:r>
      <w:r w:rsidR="00791F66">
        <w:rPr>
          <w:rFonts w:eastAsia="Arial Unicode MS"/>
          <w:iCs/>
        </w:rPr>
        <w:t xml:space="preserve"> </w:t>
      </w:r>
      <w:r w:rsidRPr="00407B18">
        <w:rPr>
          <w:rFonts w:eastAsia="Arial Unicode MS"/>
          <w:iCs/>
        </w:rPr>
        <w:t>reports</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digital</w:t>
      </w:r>
      <w:r w:rsidR="00791F66">
        <w:rPr>
          <w:rFonts w:eastAsia="Arial Unicode MS"/>
          <w:iCs/>
        </w:rPr>
        <w:t xml:space="preserve"> </w:t>
      </w:r>
      <w:r w:rsidRPr="00407B18">
        <w:rPr>
          <w:rFonts w:eastAsia="Arial Unicode MS"/>
          <w:iCs/>
        </w:rPr>
        <w:t>portals</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promote</w:t>
      </w:r>
      <w:r w:rsidR="00791F66">
        <w:rPr>
          <w:rFonts w:eastAsia="Arial Unicode MS"/>
          <w:iCs/>
        </w:rPr>
        <w:t xml:space="preserve"> </w:t>
      </w:r>
      <w:r w:rsidRPr="00407B18">
        <w:rPr>
          <w:rFonts w:eastAsia="Arial Unicode MS"/>
          <w:iCs/>
        </w:rPr>
        <w:t>increased</w:t>
      </w:r>
      <w:r w:rsidR="00791F66">
        <w:rPr>
          <w:rFonts w:eastAsia="Arial Unicode MS"/>
          <w:iCs/>
        </w:rPr>
        <w:t xml:space="preserve"> </w:t>
      </w:r>
      <w:r w:rsidRPr="00407B18">
        <w:rPr>
          <w:rFonts w:eastAsia="Arial Unicode MS"/>
          <w:iCs/>
        </w:rPr>
        <w:t>engagement</w:t>
      </w:r>
      <w:r w:rsidR="00791F66">
        <w:rPr>
          <w:rFonts w:eastAsia="Arial Unicode MS"/>
          <w:iCs/>
        </w:rPr>
        <w:t xml:space="preserve"> </w:t>
      </w:r>
      <w:r w:rsidRPr="00407B18">
        <w:rPr>
          <w:rFonts w:eastAsia="Arial Unicode MS"/>
          <w:iCs/>
        </w:rPr>
        <w:t>and</w:t>
      </w:r>
      <w:r w:rsidR="00791F66">
        <w:rPr>
          <w:rFonts w:eastAsia="Arial Unicode MS"/>
          <w:iCs/>
        </w:rPr>
        <w:t xml:space="preserve"> </w:t>
      </w:r>
      <w:r w:rsidRPr="00407B18">
        <w:rPr>
          <w:rFonts w:eastAsia="Arial Unicode MS"/>
          <w:iCs/>
        </w:rPr>
        <w:t>conserve</w:t>
      </w:r>
      <w:r w:rsidR="00791F66">
        <w:rPr>
          <w:rFonts w:eastAsia="Arial Unicode MS"/>
          <w:iCs/>
        </w:rPr>
        <w:t xml:space="preserve"> </w:t>
      </w:r>
      <w:r w:rsidRPr="00407B18">
        <w:rPr>
          <w:rFonts w:eastAsia="Arial Unicode MS"/>
          <w:iCs/>
        </w:rPr>
        <w:t>resources.</w:t>
      </w:r>
      <w:r w:rsidR="00791F66">
        <w:rPr>
          <w:rFonts w:eastAsia="Arial Unicode MS"/>
          <w:iCs/>
        </w:rPr>
        <w:t xml:space="preserve"> </w:t>
      </w:r>
      <w:r w:rsidRPr="00407B18">
        <w:rPr>
          <w:rFonts w:eastAsia="Arial Unicode MS"/>
          <w:iCs/>
        </w:rPr>
        <w:t>This</w:t>
      </w:r>
      <w:r w:rsidR="00791F66">
        <w:rPr>
          <w:rFonts w:eastAsia="Arial Unicode MS"/>
          <w:iCs/>
        </w:rPr>
        <w:t xml:space="preserve"> </w:t>
      </w:r>
      <w:r w:rsidRPr="00407B18">
        <w:rPr>
          <w:rFonts w:eastAsia="Arial Unicode MS"/>
          <w:iCs/>
        </w:rPr>
        <w:t>protocol</w:t>
      </w:r>
      <w:r w:rsidR="00791F66">
        <w:rPr>
          <w:rFonts w:eastAsia="Arial Unicode MS"/>
          <w:iCs/>
        </w:rPr>
        <w:t xml:space="preserve"> </w:t>
      </w:r>
      <w:r w:rsidRPr="00407B18">
        <w:rPr>
          <w:rFonts w:eastAsia="Arial Unicode MS"/>
          <w:iCs/>
        </w:rPr>
        <w:t>applies</w:t>
      </w:r>
      <w:r w:rsidR="00791F66">
        <w:rPr>
          <w:rFonts w:eastAsia="Arial Unicode MS"/>
          <w:iCs/>
        </w:rPr>
        <w:t xml:space="preserve"> </w:t>
      </w:r>
      <w:r w:rsidRPr="00407B18">
        <w:rPr>
          <w:rFonts w:eastAsia="Arial Unicode MS"/>
          <w:iCs/>
        </w:rPr>
        <w:t>to</w:t>
      </w:r>
      <w:r w:rsidR="00791F66">
        <w:rPr>
          <w:rFonts w:eastAsia="Arial Unicode MS"/>
          <w:iCs/>
        </w:rPr>
        <w:t xml:space="preserve"> </w:t>
      </w:r>
      <w:r w:rsidRPr="00407B18">
        <w:rPr>
          <w:rFonts w:eastAsia="Arial Unicode MS"/>
          <w:iCs/>
        </w:rPr>
        <w:t>residential</w:t>
      </w:r>
      <w:r w:rsidR="00791F66">
        <w:rPr>
          <w:rFonts w:eastAsia="Arial Unicode MS"/>
          <w:iCs/>
        </w:rPr>
        <w:t xml:space="preserve"> </w:t>
      </w:r>
      <w:r w:rsidRPr="00407B18">
        <w:rPr>
          <w:rFonts w:eastAsia="Arial Unicode MS"/>
          <w:iCs/>
        </w:rPr>
        <w:t>HER</w:t>
      </w:r>
      <w:r w:rsidR="00791F66">
        <w:rPr>
          <w:rFonts w:eastAsia="Arial Unicode MS"/>
          <w:iCs/>
        </w:rPr>
        <w:t xml:space="preserve"> </w:t>
      </w:r>
      <w:r w:rsidRPr="00407B18">
        <w:rPr>
          <w:rFonts w:eastAsia="Arial Unicode MS"/>
          <w:iCs/>
        </w:rPr>
        <w:t>programs</w:t>
      </w:r>
      <w:r w:rsidR="00791F66">
        <w:rPr>
          <w:rFonts w:eastAsia="Arial Unicode MS"/>
          <w:iCs/>
        </w:rPr>
        <w:t xml:space="preserve"> </w:t>
      </w:r>
      <w:r w:rsidRPr="00407B18">
        <w:rPr>
          <w:rFonts w:eastAsia="Arial Unicode MS"/>
          <w:iCs/>
        </w:rPr>
        <w:t>regardless</w:t>
      </w:r>
      <w:r w:rsidR="00791F66">
        <w:rPr>
          <w:rFonts w:eastAsia="Arial Unicode MS"/>
          <w:iCs/>
        </w:rPr>
        <w:t xml:space="preserve"> </w:t>
      </w:r>
      <w:r w:rsidRPr="00407B18">
        <w:rPr>
          <w:rFonts w:eastAsia="Arial Unicode MS"/>
          <w:iCs/>
        </w:rPr>
        <w:t>of</w:t>
      </w:r>
      <w:r w:rsidR="00791F66">
        <w:rPr>
          <w:rFonts w:eastAsia="Arial Unicode MS"/>
          <w:iCs/>
        </w:rPr>
        <w:t xml:space="preserve"> </w:t>
      </w:r>
      <w:r w:rsidRPr="00407B18">
        <w:rPr>
          <w:rFonts w:eastAsia="Arial Unicode MS"/>
          <w:iCs/>
        </w:rPr>
        <w:t>delivery</w:t>
      </w:r>
      <w:r w:rsidR="00791F66">
        <w:rPr>
          <w:rFonts w:eastAsia="Arial Unicode MS"/>
          <w:iCs/>
        </w:rPr>
        <w:t xml:space="preserve"> </w:t>
      </w:r>
      <w:r w:rsidRPr="00407B18">
        <w:rPr>
          <w:rFonts w:eastAsia="Arial Unicode MS"/>
          <w:iCs/>
        </w:rPr>
        <w:t>mode.</w:t>
      </w:r>
    </w:p>
    <w:p w14:paraId="5F599313" w14:textId="77777777" w:rsidR="00BA48AA" w:rsidRDefault="00BA48AA" w:rsidP="00BA48AA">
      <w:pPr>
        <w:jc w:val="left"/>
        <w:rPr>
          <w:rFonts w:eastAsia="Arial Unicode MS"/>
        </w:rPr>
      </w:pPr>
    </w:p>
    <w:p w14:paraId="0A6C225D" w14:textId="41D886B5" w:rsidR="00BA48AA" w:rsidRDefault="00BA48AA" w:rsidP="00BA48AA">
      <w:pPr>
        <w:rPr>
          <w:rFonts w:eastAsia="Arial Unicode MS"/>
        </w:rPr>
      </w:pPr>
      <w:r>
        <w:rPr>
          <w:rFonts w:eastAsia="Arial Unicode MS"/>
        </w:rPr>
        <w:t>A</w:t>
      </w:r>
      <w:r w:rsidR="00791F66">
        <w:rPr>
          <w:rFonts w:eastAsia="Arial Unicode MS"/>
        </w:rPr>
        <w:t xml:space="preserve"> </w:t>
      </w:r>
      <w:r>
        <w:rPr>
          <w:rFonts w:eastAsia="Arial Unicode MS"/>
        </w:rPr>
        <w:t>growing</w:t>
      </w:r>
      <w:r w:rsidR="00791F66">
        <w:rPr>
          <w:rFonts w:eastAsia="Arial Unicode MS"/>
        </w:rPr>
        <w:t xml:space="preserve"> </w:t>
      </w:r>
      <w:r>
        <w:rPr>
          <w:rFonts w:eastAsia="Arial Unicode MS"/>
        </w:rPr>
        <w:t>list</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evaluation</w:t>
      </w:r>
      <w:r w:rsidR="00791F66">
        <w:rPr>
          <w:rFonts w:eastAsia="Arial Unicode MS"/>
        </w:rPr>
        <w:t xml:space="preserve"> </w:t>
      </w:r>
      <w:r>
        <w:rPr>
          <w:rFonts w:eastAsia="Arial Unicode MS"/>
        </w:rPr>
        <w:t>studies,</w:t>
      </w:r>
      <w:r w:rsidR="00791F66">
        <w:rPr>
          <w:rFonts w:eastAsia="Arial Unicode MS"/>
        </w:rPr>
        <w:t xml:space="preserve"> </w:t>
      </w:r>
      <w:r>
        <w:rPr>
          <w:rFonts w:eastAsia="Arial Unicode MS"/>
        </w:rPr>
        <w:t>including</w:t>
      </w:r>
      <w:r w:rsidR="00791F66">
        <w:rPr>
          <w:rFonts w:eastAsia="Arial Unicode MS"/>
        </w:rPr>
        <w:t xml:space="preserve"> </w:t>
      </w:r>
      <w:r>
        <w:rPr>
          <w:rFonts w:eastAsia="Arial Unicode MS"/>
        </w:rPr>
        <w:t>analyses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persistence</w:t>
      </w:r>
      <w:r w:rsidR="00791F66">
        <w:rPr>
          <w:rFonts w:eastAsia="Arial Unicode MS"/>
        </w:rPr>
        <w:t xml:space="preserve"> </w:t>
      </w:r>
      <w:r>
        <w:rPr>
          <w:rFonts w:eastAsia="Arial Unicode MS"/>
        </w:rPr>
        <w:t>by</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II</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III</w:t>
      </w:r>
      <w:r w:rsidR="00791F66">
        <w:rPr>
          <w:rFonts w:eastAsia="Arial Unicode MS"/>
        </w:rPr>
        <w:t xml:space="preserve"> </w:t>
      </w:r>
      <w:r>
        <w:rPr>
          <w:rFonts w:eastAsia="Arial Unicode MS"/>
        </w:rPr>
        <w:t>Pennsylvania</w:t>
      </w:r>
      <w:r w:rsidR="00791F66">
        <w:rPr>
          <w:rFonts w:eastAsia="Arial Unicode MS"/>
        </w:rPr>
        <w:t xml:space="preserve"> </w:t>
      </w:r>
      <w:r>
        <w:rPr>
          <w:rFonts w:eastAsia="Arial Unicode MS"/>
        </w:rPr>
        <w:t>Statewide</w:t>
      </w:r>
      <w:r w:rsidR="00791F66">
        <w:rPr>
          <w:rFonts w:eastAsia="Arial Unicode MS"/>
        </w:rPr>
        <w:t xml:space="preserve"> </w:t>
      </w:r>
      <w:r>
        <w:rPr>
          <w:rFonts w:eastAsia="Arial Unicode MS"/>
        </w:rPr>
        <w:t>Evaluation</w:t>
      </w:r>
      <w:r w:rsidR="00791F66">
        <w:rPr>
          <w:rFonts w:eastAsia="Arial Unicode MS"/>
        </w:rPr>
        <w:t xml:space="preserve"> </w:t>
      </w:r>
      <w:r>
        <w:rPr>
          <w:rFonts w:eastAsia="Arial Unicode MS"/>
        </w:rPr>
        <w:t>team,</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observed</w:t>
      </w:r>
      <w:r w:rsidR="00791F66">
        <w:rPr>
          <w:rFonts w:eastAsia="Arial Unicode MS"/>
        </w:rPr>
        <w:t xml:space="preserve"> </w:t>
      </w:r>
      <w:r>
        <w:rPr>
          <w:rFonts w:eastAsia="Arial Unicode MS"/>
        </w:rPr>
        <w:t>energy</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among</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recipient</w:t>
      </w:r>
      <w:r w:rsidR="00791F66">
        <w:rPr>
          <w:rFonts w:eastAsia="Arial Unicode MS"/>
        </w:rPr>
        <w:t xml:space="preserve"> </w:t>
      </w:r>
      <w:r>
        <w:rPr>
          <w:rFonts w:eastAsia="Arial Unicode MS"/>
        </w:rPr>
        <w:t>households</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two</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t>after</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exposure</w:t>
      </w:r>
      <w:r w:rsidR="00791F66">
        <w:rPr>
          <w:rFonts w:eastAsia="Arial Unicode MS"/>
        </w:rPr>
        <w:t xml:space="preserve"> </w:t>
      </w:r>
      <w:r>
        <w:rPr>
          <w:rFonts w:eastAsia="Arial Unicode MS"/>
        </w:rPr>
        <w:t>was</w:t>
      </w:r>
      <w:r w:rsidR="00791F66">
        <w:rPr>
          <w:rFonts w:eastAsia="Arial Unicode MS"/>
        </w:rPr>
        <w:t xml:space="preserve"> </w:t>
      </w:r>
      <w:r>
        <w:rPr>
          <w:rFonts w:eastAsia="Arial Unicode MS"/>
        </w:rPr>
        <w:t>discontinued.</w:t>
      </w:r>
      <w:r w:rsidR="00791F66">
        <w:rPr>
          <w:rFonts w:eastAsia="Arial Unicode MS"/>
        </w:rPr>
        <w:t xml:space="preserve"> </w:t>
      </w:r>
      <w:r>
        <w:rPr>
          <w:rFonts w:eastAsia="Arial Unicode MS"/>
        </w:rPr>
        <w:t>The</w:t>
      </w:r>
      <w:r w:rsidR="00791F66">
        <w:rPr>
          <w:rFonts w:eastAsia="Arial Unicode MS"/>
        </w:rPr>
        <w:t xml:space="preserve"> </w:t>
      </w:r>
      <w:r w:rsidRPr="00BE63F6">
        <w:rPr>
          <w:rFonts w:eastAsia="Arial Unicode MS"/>
        </w:rPr>
        <w:t>persistence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savings</w:t>
      </w:r>
      <w:r w:rsidR="00791F66">
        <w:rPr>
          <w:rFonts w:eastAsia="Arial Unicode MS"/>
        </w:rPr>
        <w:t xml:space="preserve"> </w:t>
      </w:r>
      <w:r w:rsidRPr="00BE63F6">
        <w:rPr>
          <w:rFonts w:eastAsia="Arial Unicode MS"/>
        </w:rPr>
        <w:t>has</w:t>
      </w:r>
      <w:r w:rsidR="00791F66">
        <w:rPr>
          <w:rFonts w:eastAsia="Arial Unicode MS"/>
        </w:rPr>
        <w:t xml:space="preserve"> </w:t>
      </w:r>
      <w:r w:rsidRPr="00BE63F6">
        <w:rPr>
          <w:rFonts w:eastAsia="Arial Unicode MS"/>
        </w:rPr>
        <w:t>implications</w:t>
      </w:r>
      <w:r w:rsidR="00791F66">
        <w:rPr>
          <w:rFonts w:eastAsia="Arial Unicode MS"/>
        </w:rPr>
        <w:t xml:space="preserve"> </w:t>
      </w:r>
      <w:r w:rsidRPr="00BE63F6">
        <w:rPr>
          <w:rFonts w:eastAsia="Arial Unicode MS"/>
        </w:rPr>
        <w:t>for</w:t>
      </w:r>
      <w:r w:rsidR="00791F66">
        <w:rPr>
          <w:rFonts w:eastAsia="Arial Unicode MS"/>
        </w:rPr>
        <w:t xml:space="preserve"> </w:t>
      </w:r>
      <w:r>
        <w:rPr>
          <w:rFonts w:eastAsia="Arial Unicode MS"/>
        </w:rPr>
        <w:t>calculation</w:t>
      </w:r>
      <w:r w:rsidR="00791F66">
        <w:rPr>
          <w:rFonts w:eastAsia="Arial Unicode MS"/>
        </w:rPr>
        <w:t xml:space="preserve"> </w:t>
      </w:r>
      <w:r w:rsidRPr="00BE63F6">
        <w:rPr>
          <w:rFonts w:eastAsia="Arial Unicode MS"/>
        </w:rPr>
        <w:t>of</w:t>
      </w:r>
      <w:r w:rsidR="00791F66">
        <w:rPr>
          <w:rFonts w:eastAsia="Arial Unicode MS"/>
        </w:rPr>
        <w:t xml:space="preserve"> </w:t>
      </w:r>
      <w:r w:rsidRPr="00BE63F6">
        <w:rPr>
          <w:rFonts w:eastAsia="Arial Unicode MS"/>
        </w:rPr>
        <w:t>first-year</w:t>
      </w:r>
      <w:r w:rsidR="00791F66">
        <w:rPr>
          <w:rFonts w:eastAsia="Arial Unicode MS"/>
        </w:rPr>
        <w:t xml:space="preserve"> </w:t>
      </w:r>
      <w:r>
        <w:rPr>
          <w:rFonts w:eastAsia="Arial Unicode MS"/>
        </w:rPr>
        <w:t>energy</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cost-effectiveness.</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protocol</w:t>
      </w:r>
      <w:r w:rsidR="00791F66">
        <w:rPr>
          <w:rFonts w:eastAsia="Arial Unicode MS"/>
        </w:rPr>
        <w:t xml:space="preserve"> </w:t>
      </w:r>
      <w:r>
        <w:rPr>
          <w:rFonts w:eastAsia="Arial Unicode MS"/>
        </w:rPr>
        <w:t>provides</w:t>
      </w:r>
      <w:r w:rsidR="00791F66">
        <w:rPr>
          <w:rFonts w:eastAsia="Arial Unicode MS"/>
        </w:rPr>
        <w:t xml:space="preserve"> </w:t>
      </w:r>
      <w:r>
        <w:rPr>
          <w:rFonts w:eastAsia="Arial Unicode MS"/>
        </w:rPr>
        <w:t>guidance</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EDCs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their</w:t>
      </w:r>
      <w:r w:rsidR="00791F66">
        <w:rPr>
          <w:rFonts w:eastAsia="Arial Unicode MS"/>
        </w:rPr>
        <w:t xml:space="preserve"> </w:t>
      </w:r>
      <w:r>
        <w:rPr>
          <w:rFonts w:eastAsia="Arial Unicode MS"/>
        </w:rPr>
        <w:t>evaluation</w:t>
      </w:r>
      <w:r w:rsidR="00791F66">
        <w:rPr>
          <w:rFonts w:eastAsia="Arial Unicode MS"/>
        </w:rPr>
        <w:t xml:space="preserve"> </w:t>
      </w:r>
      <w:r>
        <w:rPr>
          <w:rFonts w:eastAsia="Arial Unicode MS"/>
        </w:rPr>
        <w:t>contractors</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calculating</w:t>
      </w:r>
      <w:r w:rsidR="00791F66">
        <w:rPr>
          <w:rFonts w:eastAsia="Arial Unicode MS"/>
        </w:rPr>
        <w:t xml:space="preserve"> </w:t>
      </w:r>
      <w:r>
        <w:rPr>
          <w:rFonts w:eastAsia="Arial Unicode MS"/>
        </w:rPr>
        <w:t>first-year</w:t>
      </w:r>
      <w:r w:rsidR="00791F66">
        <w:rPr>
          <w:rFonts w:eastAsia="Arial Unicode MS"/>
        </w:rPr>
        <w:t xml:space="preserve"> </w:t>
      </w:r>
      <w:r>
        <w:rPr>
          <w:rFonts w:eastAsia="Arial Unicode MS"/>
        </w:rPr>
        <w:t>incremental</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lifetime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using</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multi-year</w:t>
      </w:r>
      <w:r w:rsidR="00791F66">
        <w:rPr>
          <w:rFonts w:eastAsia="Arial Unicode MS"/>
        </w:rPr>
        <w:t xml:space="preserve"> </w:t>
      </w:r>
      <w:r>
        <w:rPr>
          <w:rFonts w:eastAsia="Arial Unicode MS"/>
        </w:rPr>
        <w:t>measure</w:t>
      </w:r>
      <w:r w:rsidR="00791F66">
        <w:rPr>
          <w:rFonts w:eastAsia="Arial Unicode MS"/>
        </w:rPr>
        <w:t xml:space="preserve"> </w:t>
      </w:r>
      <w:r>
        <w:rPr>
          <w:rFonts w:eastAsia="Arial Unicode MS"/>
        </w:rPr>
        <w:t>life</w:t>
      </w:r>
      <w:r w:rsidR="00791F66">
        <w:rPr>
          <w:rFonts w:eastAsia="Arial Unicode MS"/>
        </w:rPr>
        <w:t xml:space="preserve"> </w:t>
      </w:r>
      <w:r>
        <w:rPr>
          <w:rFonts w:eastAsia="Arial Unicode MS"/>
        </w:rPr>
        <w:t>with</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perspective.</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multi-year</w:t>
      </w:r>
      <w:r w:rsidR="00791F66">
        <w:rPr>
          <w:rFonts w:eastAsia="Arial Unicode MS"/>
        </w:rPr>
        <w:t xml:space="preserve"> </w:t>
      </w:r>
      <w:r>
        <w:rPr>
          <w:rFonts w:eastAsia="Arial Unicode MS"/>
        </w:rPr>
        <w:t>persistence</w:t>
      </w:r>
      <w:r w:rsidR="00791F66">
        <w:rPr>
          <w:rFonts w:eastAsia="Arial Unicode MS"/>
        </w:rPr>
        <w:t xml:space="preserve"> </w:t>
      </w:r>
      <w:r>
        <w:rPr>
          <w:rFonts w:eastAsia="Arial Unicode MS"/>
        </w:rPr>
        <w:t>perspective</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departure</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prior</w:t>
      </w:r>
      <w:r w:rsidR="00791F66">
        <w:rPr>
          <w:rFonts w:eastAsia="Arial Unicode MS"/>
        </w:rPr>
        <w:t xml:space="preserve"> </w:t>
      </w:r>
      <w:r>
        <w:rPr>
          <w:rFonts w:eastAsia="Arial Unicode MS"/>
        </w:rPr>
        <w:t>phases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which</w:t>
      </w:r>
      <w:r w:rsidR="00791F66">
        <w:rPr>
          <w:rFonts w:eastAsia="Arial Unicode MS"/>
        </w:rPr>
        <w:t xml:space="preserve"> </w:t>
      </w:r>
      <w:r>
        <w:rPr>
          <w:rFonts w:eastAsia="Arial Unicode MS"/>
        </w:rPr>
        <w:t>assumed</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1-year</w:t>
      </w:r>
      <w:r w:rsidR="00791F66">
        <w:rPr>
          <w:rFonts w:eastAsia="Arial Unicode MS"/>
        </w:rPr>
        <w:t xml:space="preserve"> </w:t>
      </w:r>
      <w:r>
        <w:rPr>
          <w:rFonts w:eastAsia="Arial Unicode MS"/>
        </w:rPr>
        <w:t>measure</w:t>
      </w:r>
      <w:r w:rsidR="00791F66">
        <w:rPr>
          <w:rFonts w:eastAsia="Arial Unicode MS"/>
        </w:rPr>
        <w:t xml:space="preserve"> </w:t>
      </w:r>
      <w:r>
        <w:rPr>
          <w:rFonts w:eastAsia="Arial Unicode MS"/>
        </w:rPr>
        <w:t>life</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p>
    <w:p w14:paraId="716EF0D2" w14:textId="77777777" w:rsidR="00BA48AA" w:rsidRDefault="00BA48AA" w:rsidP="00BA48AA">
      <w:pPr>
        <w:jc w:val="left"/>
        <w:rPr>
          <w:rFonts w:eastAsia="Arial Unicode MS"/>
        </w:rPr>
      </w:pPr>
    </w:p>
    <w:p w14:paraId="48199A7B" w14:textId="2DF87D7F" w:rsidR="00BA48AA" w:rsidRDefault="00BA48AA" w:rsidP="00BA48AA">
      <w:pPr>
        <w:rPr>
          <w:rFonts w:eastAsia="Arial Unicode MS"/>
        </w:rPr>
      </w:pPr>
      <w:r>
        <w:rPr>
          <w:rFonts w:eastAsia="Arial Unicode MS"/>
        </w:rPr>
        <w:t>Because</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goals</w:t>
      </w:r>
      <w:r w:rsidR="00791F66">
        <w:rPr>
          <w:rFonts w:eastAsia="Arial Unicode MS"/>
        </w:rPr>
        <w:t xml:space="preserve"> </w:t>
      </w:r>
      <w:r>
        <w:rPr>
          <w:rFonts w:eastAsia="Arial Unicode MS"/>
        </w:rPr>
        <w:t>are</w:t>
      </w:r>
      <w:r w:rsidR="00791F66">
        <w:rPr>
          <w:rFonts w:eastAsia="Arial Unicode MS"/>
        </w:rPr>
        <w:t xml:space="preserve"> </w:t>
      </w:r>
      <w:r>
        <w:rPr>
          <w:rFonts w:eastAsia="Arial Unicode MS"/>
        </w:rPr>
        <w:t>based</w:t>
      </w:r>
      <w:r w:rsidR="00791F66">
        <w:rPr>
          <w:rFonts w:eastAsia="Arial Unicode MS"/>
        </w:rPr>
        <w:t xml:space="preserve"> </w:t>
      </w:r>
      <w:r>
        <w:rPr>
          <w:rFonts w:eastAsia="Arial Unicode MS"/>
        </w:rPr>
        <w:t>on</w:t>
      </w:r>
      <w:r w:rsidR="00791F66">
        <w:rPr>
          <w:rFonts w:eastAsia="Arial Unicode MS"/>
        </w:rPr>
        <w:t xml:space="preserve"> </w:t>
      </w:r>
      <w:r>
        <w:rPr>
          <w:rFonts w:eastAsia="Arial Unicode MS"/>
        </w:rPr>
        <w:t>first-year</w:t>
      </w:r>
      <w:r w:rsidR="00791F66">
        <w:rPr>
          <w:rFonts w:eastAsia="Arial Unicode MS"/>
        </w:rPr>
        <w:t xml:space="preserve"> </w:t>
      </w:r>
      <w:r>
        <w:rPr>
          <w:rFonts w:eastAsia="Arial Unicode MS"/>
        </w:rPr>
        <w:t>incremental</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w:t>
      </w:r>
      <w:r w:rsidRPr="00BE63F6">
        <w:rPr>
          <w:rFonts w:eastAsia="Arial Unicode MS"/>
        </w:rPr>
        <w:t>ccounting</w:t>
      </w:r>
      <w:r w:rsidR="00791F66">
        <w:rPr>
          <w:rFonts w:eastAsia="Arial Unicode MS"/>
        </w:rPr>
        <w:t xml:space="preserve"> </w:t>
      </w:r>
      <w:r w:rsidRPr="00BE63F6">
        <w:rPr>
          <w:rFonts w:eastAsia="Arial Unicode MS"/>
        </w:rPr>
        <w:t>for</w:t>
      </w:r>
      <w:r w:rsidR="00791F66">
        <w:rPr>
          <w:rFonts w:eastAsia="Arial Unicode MS"/>
        </w:rPr>
        <w:t xml:space="preserve"> </w:t>
      </w:r>
      <w:r w:rsidRPr="00BE63F6">
        <w:rPr>
          <w:rFonts w:eastAsia="Arial Unicode MS"/>
        </w:rPr>
        <w:t>persistence</w:t>
      </w:r>
      <w:r w:rsidR="00791F66">
        <w:rPr>
          <w:rFonts w:eastAsia="Arial Unicode MS"/>
        </w:rPr>
        <w:t xml:space="preserve"> </w:t>
      </w:r>
      <w:r w:rsidRPr="00BE63F6">
        <w:rPr>
          <w:rFonts w:eastAsia="Arial Unicode MS"/>
        </w:rPr>
        <w:t>will</w:t>
      </w:r>
      <w:r w:rsidR="00791F66">
        <w:rPr>
          <w:rFonts w:eastAsia="Arial Unicode MS"/>
        </w:rPr>
        <w:t xml:space="preserve"> </w:t>
      </w:r>
      <w:r w:rsidRPr="00BE63F6">
        <w:rPr>
          <w:rFonts w:eastAsia="Arial Unicode MS"/>
        </w:rPr>
        <w:t>yield</w:t>
      </w:r>
      <w:r w:rsidR="00791F66">
        <w:rPr>
          <w:rFonts w:eastAsia="Arial Unicode MS"/>
        </w:rPr>
        <w:t xml:space="preserve"> </w:t>
      </w:r>
      <w:r>
        <w:rPr>
          <w:rFonts w:eastAsia="Arial Unicode MS"/>
        </w:rPr>
        <w:t>reduced</w:t>
      </w:r>
      <w:r w:rsidR="00791F66">
        <w:rPr>
          <w:rFonts w:eastAsia="Arial Unicode MS"/>
        </w:rPr>
        <w:t xml:space="preserve"> </w:t>
      </w:r>
      <w:r>
        <w:rPr>
          <w:rFonts w:eastAsia="Arial Unicode MS"/>
        </w:rPr>
        <w:t>first-year</w:t>
      </w:r>
      <w:r w:rsidR="00791F66">
        <w:rPr>
          <w:rFonts w:eastAsia="Arial Unicode MS"/>
        </w:rPr>
        <w:t xml:space="preserve"> </w:t>
      </w:r>
      <w:r>
        <w:rPr>
          <w:rFonts w:eastAsia="Arial Unicode MS"/>
        </w:rPr>
        <w:t>compliance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EDC</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that</w:t>
      </w:r>
      <w:r w:rsidR="00791F66">
        <w:rPr>
          <w:rFonts w:eastAsia="Arial Unicode MS"/>
        </w:rPr>
        <w:t xml:space="preserve"> </w:t>
      </w:r>
      <w:r>
        <w:rPr>
          <w:rFonts w:eastAsia="Arial Unicode MS"/>
        </w:rPr>
        <w:t>continue</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expose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same</w:t>
      </w:r>
      <w:r w:rsidR="00791F66">
        <w:rPr>
          <w:rFonts w:eastAsia="Arial Unicode MS"/>
        </w:rPr>
        <w:t xml:space="preserve"> </w:t>
      </w:r>
      <w:r>
        <w:rPr>
          <w:rFonts w:eastAsia="Arial Unicode MS"/>
        </w:rPr>
        <w:t>homes</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messaging</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after</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However,</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multi-year</w:t>
      </w:r>
      <w:r w:rsidR="00791F66">
        <w:rPr>
          <w:rFonts w:eastAsia="Arial Unicode MS"/>
        </w:rPr>
        <w:t xml:space="preserve"> </w:t>
      </w:r>
      <w:r>
        <w:rPr>
          <w:rFonts w:eastAsia="Arial Unicode MS"/>
        </w:rPr>
        <w:t>perspective</w:t>
      </w:r>
      <w:r w:rsidR="00791F66">
        <w:rPr>
          <w:rFonts w:eastAsia="Arial Unicode MS"/>
        </w:rPr>
        <w:t xml:space="preserve"> </w:t>
      </w:r>
      <w:r>
        <w:rPr>
          <w:rFonts w:eastAsia="Arial Unicode MS"/>
        </w:rPr>
        <w:t>will</w:t>
      </w:r>
      <w:r w:rsidR="00791F66">
        <w:rPr>
          <w:rFonts w:eastAsia="Arial Unicode MS"/>
        </w:rPr>
        <w:t xml:space="preserve"> </w:t>
      </w:r>
      <w:r>
        <w:rPr>
          <w:rFonts w:eastAsia="Arial Unicode MS"/>
        </w:rPr>
        <w:t>improve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cost-effectiveness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cohorts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recipients</w:t>
      </w:r>
      <w:r w:rsidR="00791F66">
        <w:rPr>
          <w:rFonts w:eastAsia="Arial Unicode MS"/>
        </w:rPr>
        <w:t xml:space="preserve"> </w:t>
      </w:r>
      <w:r>
        <w:rPr>
          <w:rFonts w:eastAsia="Arial Unicode MS"/>
        </w:rPr>
        <w:t>compared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1-year</w:t>
      </w:r>
      <w:r w:rsidR="00791F66">
        <w:rPr>
          <w:rFonts w:eastAsia="Arial Unicode MS"/>
        </w:rPr>
        <w:t xml:space="preserve"> </w:t>
      </w:r>
      <w:r>
        <w:rPr>
          <w:rFonts w:eastAsia="Arial Unicode MS"/>
        </w:rPr>
        <w:t>measure</w:t>
      </w:r>
      <w:r w:rsidR="00791F66">
        <w:rPr>
          <w:rFonts w:eastAsia="Arial Unicode MS"/>
        </w:rPr>
        <w:t xml:space="preserve"> </w:t>
      </w:r>
      <w:r>
        <w:rPr>
          <w:rFonts w:eastAsia="Arial Unicode MS"/>
        </w:rPr>
        <w:t>life</w:t>
      </w:r>
      <w:r w:rsidR="00791F66">
        <w:rPr>
          <w:rFonts w:eastAsia="Arial Unicode MS"/>
        </w:rPr>
        <w:t xml:space="preserve"> </w:t>
      </w:r>
      <w:r>
        <w:rPr>
          <w:rFonts w:eastAsia="Arial Unicode MS"/>
        </w:rPr>
        <w:t>assumption.</w:t>
      </w:r>
      <w:r w:rsidR="00791F66">
        <w:rPr>
          <w:rFonts w:eastAsia="Arial Unicode MS"/>
        </w:rPr>
        <w:t xml:space="preserve"> </w:t>
      </w:r>
    </w:p>
    <w:p w14:paraId="194833A2" w14:textId="77777777" w:rsidR="00BA48AA" w:rsidRDefault="00BA48AA" w:rsidP="00BA48AA">
      <w:pPr>
        <w:rPr>
          <w:rFonts w:eastAsia="Arial Unicode MS"/>
        </w:rPr>
      </w:pPr>
    </w:p>
    <w:p w14:paraId="01F18441" w14:textId="2D0C9EB7" w:rsidR="00BA48AA" w:rsidRDefault="00BA48AA" w:rsidP="00BA48AA">
      <w:pPr>
        <w:rPr>
          <w:rFonts w:eastAsia="Arial Unicode MS"/>
        </w:rPr>
      </w:pPr>
      <w:r>
        <w:rPr>
          <w:rFonts w:eastAsia="Arial Unicode MS"/>
        </w:rPr>
        <w:t>The</w:t>
      </w:r>
      <w:r w:rsidR="00791F66">
        <w:rPr>
          <w:rFonts w:eastAsia="Arial Unicode MS"/>
        </w:rPr>
        <w:t xml:space="preserve"> </w:t>
      </w:r>
      <w:r>
        <w:rPr>
          <w:rFonts w:eastAsia="Arial Unicode MS"/>
        </w:rPr>
        <w:t>core</w:t>
      </w:r>
      <w:r w:rsidR="00791F66">
        <w:rPr>
          <w:rFonts w:eastAsia="Arial Unicode MS"/>
        </w:rPr>
        <w:t xml:space="preserve"> </w:t>
      </w:r>
      <w:r>
        <w:rPr>
          <w:rFonts w:eastAsia="Arial Unicode MS"/>
        </w:rPr>
        <w:t>assumption</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protocol</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annual</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of</w:t>
      </w:r>
      <w:r w:rsidR="00791F66">
        <w:rPr>
          <w:rFonts w:eastAsia="Arial Unicode MS"/>
        </w:rPr>
        <w:t xml:space="preserve"> </w:t>
      </w:r>
      <w:r w:rsidRPr="004A1FCD">
        <w:rPr>
          <w:rFonts w:eastAsia="Arial Unicode MS"/>
        </w:rPr>
        <w:t>31.3%.</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illustrate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concept</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consider</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hypothetical</w:t>
      </w:r>
      <w:r w:rsidR="00791F66">
        <w:rPr>
          <w:rFonts w:eastAsia="Arial Unicode MS"/>
        </w:rPr>
        <w:t xml:space="preserve"> </w:t>
      </w:r>
      <w:r>
        <w:rPr>
          <w:rFonts w:eastAsia="Arial Unicode MS"/>
        </w:rPr>
        <w:t>cohort</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20,000</w:t>
      </w:r>
      <w:r w:rsidR="00791F66">
        <w:rPr>
          <w:rFonts w:eastAsia="Arial Unicode MS"/>
        </w:rPr>
        <w:t xml:space="preserve"> </w:t>
      </w:r>
      <w:r>
        <w:rPr>
          <w:rFonts w:eastAsia="Arial Unicode MS"/>
        </w:rPr>
        <w:t>treatment</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homes</w:t>
      </w:r>
      <w:r w:rsidR="00791F66">
        <w:rPr>
          <w:rFonts w:eastAsia="Arial Unicode MS"/>
        </w:rPr>
        <w:t xml:space="preserve"> </w:t>
      </w:r>
      <w:r>
        <w:rPr>
          <w:rFonts w:eastAsia="Arial Unicode MS"/>
        </w:rPr>
        <w:t>that</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been</w:t>
      </w:r>
      <w:r w:rsidR="00791F66">
        <w:rPr>
          <w:rFonts w:eastAsia="Arial Unicode MS"/>
        </w:rPr>
        <w:t xml:space="preserve"> </w:t>
      </w:r>
      <w:r>
        <w:rPr>
          <w:rFonts w:eastAsia="Arial Unicode MS"/>
        </w:rPr>
        <w:t>receiving</w:t>
      </w:r>
      <w:r w:rsidR="00791F66">
        <w:rPr>
          <w:rFonts w:eastAsia="Arial Unicode MS"/>
        </w:rPr>
        <w:t xml:space="preserve"> </w:t>
      </w:r>
      <w:r>
        <w:rPr>
          <w:rFonts w:eastAsia="Arial Unicode MS"/>
        </w:rPr>
        <w:t>HERs</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two</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EB6430">
        <w:t xml:space="preserve">Table </w:t>
      </w:r>
      <w:r w:rsidR="00EB6430">
        <w:rPr>
          <w:noProof/>
        </w:rPr>
        <w:t>2</w:t>
      </w:r>
      <w:r w:rsidR="00EB6430">
        <w:noBreakHyphen/>
      </w:r>
      <w:r w:rsidR="00EB6430">
        <w:rPr>
          <w:noProof/>
        </w:rPr>
        <w:t>141</w:t>
      </w:r>
      <w:r>
        <w:rPr>
          <w:rFonts w:eastAsia="Arial Unicode MS"/>
        </w:rPr>
        <w:fldChar w:fldCharType="end"/>
      </w:r>
      <w:r w:rsidR="00791F66">
        <w:rPr>
          <w:rFonts w:eastAsia="Arial Unicode MS"/>
        </w:rPr>
        <w:t xml:space="preserve"> </w:t>
      </w:r>
      <w:r>
        <w:rPr>
          <w:rFonts w:eastAsia="Arial Unicode MS"/>
        </w:rPr>
        <w:t>shows</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average</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per</w:t>
      </w:r>
      <w:r w:rsidR="00791F66">
        <w:rPr>
          <w:rFonts w:eastAsia="Arial Unicode MS"/>
        </w:rPr>
        <w:t xml:space="preserve"> </w:t>
      </w:r>
      <w:r>
        <w:rPr>
          <w:rFonts w:eastAsia="Arial Unicode MS"/>
        </w:rPr>
        <w:t>treatment</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home</w:t>
      </w:r>
      <w:r w:rsidR="00791F66">
        <w:rPr>
          <w:rFonts w:eastAsia="Arial Unicode MS"/>
        </w:rPr>
        <w:t xml:space="preserve"> </w:t>
      </w:r>
      <w:r>
        <w:rPr>
          <w:rFonts w:eastAsia="Arial Unicode MS"/>
        </w:rPr>
        <w:t>by</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as</w:t>
      </w:r>
      <w:r w:rsidR="00791F66">
        <w:rPr>
          <w:rFonts w:eastAsia="Arial Unicode MS"/>
        </w:rPr>
        <w:t xml:space="preserve"> </w:t>
      </w:r>
      <w:r>
        <w:rPr>
          <w:rFonts w:eastAsia="Arial Unicode MS"/>
        </w:rPr>
        <w:t>measured</w:t>
      </w:r>
      <w:r w:rsidR="00791F66">
        <w:rPr>
          <w:rFonts w:eastAsia="Arial Unicode MS"/>
        </w:rPr>
        <w:t xml:space="preserve"> </w:t>
      </w:r>
      <w:r>
        <w:rPr>
          <w:rFonts w:eastAsia="Arial Unicode MS"/>
        </w:rPr>
        <w:t>through</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billing</w:t>
      </w:r>
      <w:r w:rsidR="00791F66">
        <w:rPr>
          <w:rFonts w:eastAsia="Arial Unicode MS"/>
        </w:rPr>
        <w:t xml:space="preserve"> </w:t>
      </w:r>
      <w:r>
        <w:rPr>
          <w:rFonts w:eastAsia="Arial Unicode MS"/>
        </w:rPr>
        <w:t>analysis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randomized</w:t>
      </w:r>
      <w:r w:rsidR="00791F66">
        <w:rPr>
          <w:rFonts w:eastAsia="Arial Unicode MS"/>
        </w:rPr>
        <w:t xml:space="preserve"> </w:t>
      </w:r>
      <w:r>
        <w:rPr>
          <w:rFonts w:eastAsia="Arial Unicode MS"/>
        </w:rPr>
        <w:t>control</w:t>
      </w:r>
      <w:r w:rsidR="00791F66">
        <w:rPr>
          <w:rFonts w:eastAsia="Arial Unicode MS"/>
        </w:rPr>
        <w:t xml:space="preserve"> </w:t>
      </w:r>
      <w:r>
        <w:rPr>
          <w:rFonts w:eastAsia="Arial Unicode MS"/>
        </w:rPr>
        <w:t>trial</w:t>
      </w:r>
      <w:r w:rsidR="00791F66">
        <w:rPr>
          <w:rFonts w:eastAsia="Arial Unicode MS"/>
        </w:rPr>
        <w:t xml:space="preserve"> </w:t>
      </w:r>
      <w:r>
        <w:rPr>
          <w:rFonts w:eastAsia="Arial Unicode MS"/>
        </w:rPr>
        <w:t>design.</w:t>
      </w:r>
      <w:r w:rsidR="00791F66">
        <w:rPr>
          <w:rFonts w:eastAsia="Arial Unicode MS"/>
        </w:rPr>
        <w:t xml:space="preserve"> </w:t>
      </w:r>
    </w:p>
    <w:p w14:paraId="296B6025" w14:textId="77777777" w:rsidR="00BA48AA" w:rsidRDefault="00BA48AA" w:rsidP="00BA48AA">
      <w:pPr>
        <w:jc w:val="left"/>
        <w:rPr>
          <w:rFonts w:eastAsia="Arial Unicode MS"/>
        </w:rPr>
      </w:pPr>
    </w:p>
    <w:p w14:paraId="17543D91" w14:textId="5EC4073D" w:rsidR="00BA48AA" w:rsidRDefault="00BA48AA" w:rsidP="00BA48AA">
      <w:pPr>
        <w:pStyle w:val="Caption"/>
      </w:pPr>
      <w:bookmarkStart w:id="1248" w:name="_Ref530573453"/>
      <w:bookmarkStart w:id="1249" w:name="_Toc530573436"/>
      <w:bookmarkStart w:id="1250" w:name="_Toc535400553"/>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141</w:t>
      </w:r>
      <w:r w:rsidR="00C5682A">
        <w:rPr>
          <w:noProof/>
        </w:rPr>
        <w:fldChar w:fldCharType="end"/>
      </w:r>
      <w:bookmarkEnd w:id="1248"/>
      <w:r>
        <w:t>:</w:t>
      </w:r>
      <w:r w:rsidR="00791F66">
        <w:t xml:space="preserve"> </w:t>
      </w:r>
      <w:r>
        <w:t>Home</w:t>
      </w:r>
      <w:r w:rsidR="00791F66">
        <w:t xml:space="preserve"> </w:t>
      </w:r>
      <w:r>
        <w:t>Energy</w:t>
      </w:r>
      <w:r w:rsidR="00791F66">
        <w:t xml:space="preserve"> </w:t>
      </w:r>
      <w:r>
        <w:t>Report</w:t>
      </w:r>
      <w:r w:rsidR="00791F66">
        <w:t xml:space="preserve"> </w:t>
      </w:r>
      <w:r>
        <w:t>Persistence</w:t>
      </w:r>
      <w:r w:rsidR="00791F66">
        <w:t xml:space="preserve"> </w:t>
      </w:r>
      <w:r>
        <w:t>Example</w:t>
      </w:r>
      <w:bookmarkEnd w:id="1249"/>
      <w:bookmarkEnd w:id="1250"/>
    </w:p>
    <w:tbl>
      <w:tblPr>
        <w:tblStyle w:val="PATable2"/>
        <w:tblW w:w="0" w:type="auto"/>
        <w:tblLook w:val="04A0" w:firstRow="1" w:lastRow="0" w:firstColumn="1" w:lastColumn="0" w:noHBand="0" w:noVBand="1"/>
      </w:tblPr>
      <w:tblGrid>
        <w:gridCol w:w="985"/>
        <w:gridCol w:w="3960"/>
      </w:tblGrid>
      <w:tr w:rsidR="00BA48AA" w14:paraId="06078D8F" w14:textId="77777777" w:rsidTr="00BD00FF">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15CAB128" w14:textId="77777777" w:rsidR="00BA48AA" w:rsidRDefault="00BA48AA" w:rsidP="00BD00FF">
            <w:pPr>
              <w:jc w:val="center"/>
              <w:rPr>
                <w:rFonts w:eastAsia="Arial Unicode MS"/>
              </w:rPr>
            </w:pPr>
            <w:r>
              <w:rPr>
                <w:rFonts w:eastAsia="Arial Unicode MS"/>
              </w:rPr>
              <w:t>Year</w:t>
            </w:r>
          </w:p>
        </w:tc>
        <w:tc>
          <w:tcPr>
            <w:tcW w:w="3960" w:type="dxa"/>
            <w:vAlign w:val="center"/>
          </w:tcPr>
          <w:p w14:paraId="1BFAF7F7" w14:textId="4E8A1EDE" w:rsidR="00BA48AA" w:rsidRDefault="00BA48AA" w:rsidP="00BD00FF">
            <w:pPr>
              <w:jc w:val="center"/>
              <w:rPr>
                <w:rFonts w:eastAsia="Arial Unicode MS"/>
              </w:rPr>
            </w:pPr>
            <w:r>
              <w:rPr>
                <w:rFonts w:eastAsia="Arial Unicode MS"/>
              </w:rPr>
              <w:t>Avg.</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per</w:t>
            </w:r>
            <w:r w:rsidR="00791F66">
              <w:rPr>
                <w:rFonts w:eastAsia="Arial Unicode MS"/>
              </w:rPr>
              <w:t xml:space="preserve"> </w:t>
            </w:r>
            <w:r>
              <w:rPr>
                <w:rFonts w:eastAsia="Arial Unicode MS"/>
              </w:rPr>
              <w:t>Home</w:t>
            </w:r>
          </w:p>
        </w:tc>
      </w:tr>
      <w:tr w:rsidR="00BA48AA" w14:paraId="170938CC" w14:textId="77777777" w:rsidTr="00BD00FF">
        <w:trPr>
          <w:trHeight w:val="432"/>
        </w:trPr>
        <w:tc>
          <w:tcPr>
            <w:tcW w:w="985" w:type="dxa"/>
            <w:vAlign w:val="center"/>
          </w:tcPr>
          <w:p w14:paraId="6ACE5DB8" w14:textId="77777777" w:rsidR="00BA48AA" w:rsidRDefault="00BA48AA" w:rsidP="00BD00FF">
            <w:pPr>
              <w:jc w:val="center"/>
              <w:rPr>
                <w:rFonts w:eastAsia="Arial Unicode MS"/>
              </w:rPr>
            </w:pPr>
            <w:r>
              <w:rPr>
                <w:rFonts w:eastAsia="Arial Unicode MS"/>
              </w:rPr>
              <w:t>1</w:t>
            </w:r>
          </w:p>
        </w:tc>
        <w:tc>
          <w:tcPr>
            <w:tcW w:w="3960" w:type="dxa"/>
            <w:vAlign w:val="center"/>
          </w:tcPr>
          <w:p w14:paraId="09EE5395" w14:textId="77777777" w:rsidR="00BA48AA" w:rsidRDefault="00BA48AA" w:rsidP="00BD00FF">
            <w:pPr>
              <w:jc w:val="center"/>
              <w:rPr>
                <w:rFonts w:eastAsia="Arial Unicode MS"/>
              </w:rPr>
            </w:pPr>
            <w:r>
              <w:rPr>
                <w:rFonts w:eastAsia="Arial Unicode MS"/>
              </w:rPr>
              <w:t>150</w:t>
            </w:r>
          </w:p>
        </w:tc>
      </w:tr>
      <w:tr w:rsidR="00BA48AA" w14:paraId="640FD834" w14:textId="77777777" w:rsidTr="00BD00FF">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57D4B064" w14:textId="77777777" w:rsidR="00BA48AA" w:rsidRDefault="00BA48AA" w:rsidP="00BD00FF">
            <w:pPr>
              <w:jc w:val="center"/>
              <w:rPr>
                <w:rFonts w:eastAsia="Arial Unicode MS"/>
              </w:rPr>
            </w:pPr>
            <w:r>
              <w:rPr>
                <w:rFonts w:eastAsia="Arial Unicode MS"/>
              </w:rPr>
              <w:t>2</w:t>
            </w:r>
          </w:p>
        </w:tc>
        <w:tc>
          <w:tcPr>
            <w:tcW w:w="3960" w:type="dxa"/>
            <w:vAlign w:val="center"/>
          </w:tcPr>
          <w:p w14:paraId="157FD4B5" w14:textId="77777777" w:rsidR="00BA48AA" w:rsidRDefault="00BA48AA" w:rsidP="00BD00FF">
            <w:pPr>
              <w:jc w:val="center"/>
              <w:rPr>
                <w:rFonts w:eastAsia="Arial Unicode MS"/>
              </w:rPr>
            </w:pPr>
            <w:r>
              <w:rPr>
                <w:rFonts w:eastAsia="Arial Unicode MS"/>
              </w:rPr>
              <w:t>200</w:t>
            </w:r>
          </w:p>
        </w:tc>
      </w:tr>
    </w:tbl>
    <w:p w14:paraId="4EE6226C" w14:textId="77777777" w:rsidR="00BA48AA" w:rsidRDefault="00BA48AA" w:rsidP="00BA48AA">
      <w:pPr>
        <w:jc w:val="left"/>
        <w:rPr>
          <w:rFonts w:eastAsia="Arial Unicode MS"/>
        </w:rPr>
      </w:pPr>
    </w:p>
    <w:p w14:paraId="6DC379C6" w14:textId="642D12EE" w:rsidR="00BA48AA" w:rsidRDefault="00BA48AA" w:rsidP="00BA48AA">
      <w:pPr>
        <w:rPr>
          <w:rFonts w:eastAsia="Arial Unicode MS"/>
        </w:rPr>
      </w:pPr>
      <w:r>
        <w:rPr>
          <w:rFonts w:eastAsia="Arial Unicode MS"/>
        </w:rPr>
        <w:t>For</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EDC</w:t>
      </w:r>
      <w:r w:rsidR="00791F66">
        <w:rPr>
          <w:rFonts w:eastAsia="Arial Unicode MS"/>
        </w:rPr>
        <w:t xml:space="preserve"> </w:t>
      </w:r>
      <w:r>
        <w:rPr>
          <w:rFonts w:eastAsia="Arial Unicode MS"/>
        </w:rPr>
        <w:t>can</w:t>
      </w:r>
      <w:r w:rsidR="00791F66">
        <w:rPr>
          <w:rFonts w:eastAsia="Arial Unicode MS"/>
        </w:rPr>
        <w:t xml:space="preserve"> </w:t>
      </w:r>
      <w:r w:rsidRPr="001273B7">
        <w:rPr>
          <w:rFonts w:eastAsia="Arial Unicode MS"/>
        </w:rPr>
        <w:t>choose</w:t>
      </w:r>
      <w:r w:rsidR="00791F66">
        <w:rPr>
          <w:rFonts w:eastAsia="Arial Unicode MS"/>
        </w:rPr>
        <w:t xml:space="preserve"> </w:t>
      </w:r>
      <w:r w:rsidRPr="001273B7">
        <w:rPr>
          <w:rFonts w:eastAsia="Arial Unicode MS"/>
        </w:rPr>
        <w:t>to</w:t>
      </w:r>
      <w:r w:rsidR="00791F66">
        <w:rPr>
          <w:rFonts w:eastAsia="Arial Unicode MS"/>
        </w:rPr>
        <w:t xml:space="preserve"> </w:t>
      </w:r>
      <w:r>
        <w:rPr>
          <w:rFonts w:eastAsia="Arial Unicode MS"/>
        </w:rPr>
        <w:t>either</w:t>
      </w:r>
      <w:r w:rsidR="00791F66">
        <w:rPr>
          <w:rFonts w:eastAsia="Arial Unicode MS"/>
        </w:rPr>
        <w:t xml:space="preserve"> </w:t>
      </w:r>
      <w:r>
        <w:rPr>
          <w:rFonts w:eastAsia="Arial Unicode MS"/>
        </w:rPr>
        <w:t>continue</w:t>
      </w:r>
      <w:r w:rsidR="00791F66">
        <w:rPr>
          <w:rFonts w:eastAsia="Arial Unicode MS"/>
        </w:rPr>
        <w:t xml:space="preserve"> </w:t>
      </w:r>
      <w:r w:rsidRPr="001273B7">
        <w:rPr>
          <w:rFonts w:eastAsia="Arial Unicode MS"/>
        </w:rPr>
        <w:t>issuing</w:t>
      </w:r>
      <w:r w:rsidR="00791F66">
        <w:rPr>
          <w:rFonts w:eastAsia="Arial Unicode MS"/>
        </w:rPr>
        <w:t xml:space="preserve"> </w:t>
      </w:r>
      <w:r w:rsidRPr="001273B7">
        <w:rPr>
          <w:rFonts w:eastAsia="Arial Unicode MS"/>
        </w:rPr>
        <w:t>HERs</w:t>
      </w:r>
      <w:r w:rsidR="00791F66">
        <w:rPr>
          <w:rFonts w:eastAsia="Arial Unicode MS"/>
        </w:rPr>
        <w:t xml:space="preserve"> </w:t>
      </w:r>
      <w:r w:rsidRPr="001273B7">
        <w:rPr>
          <w:rFonts w:eastAsia="Arial Unicode MS"/>
        </w:rPr>
        <w:t>to</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treatment</w:t>
      </w:r>
      <w:r w:rsidR="00791F66">
        <w:rPr>
          <w:rFonts w:eastAsia="Arial Unicode MS"/>
        </w:rPr>
        <w:t xml:space="preserve"> </w:t>
      </w:r>
      <w:r w:rsidRPr="001273B7">
        <w:rPr>
          <w:rFonts w:eastAsia="Arial Unicode MS"/>
        </w:rPr>
        <w:t>group</w:t>
      </w:r>
      <w:r w:rsidR="00791F66">
        <w:rPr>
          <w:rFonts w:eastAsia="Arial Unicode MS"/>
        </w:rPr>
        <w:t xml:space="preserve"> </w:t>
      </w:r>
      <w:r w:rsidRPr="001273B7">
        <w:rPr>
          <w:rFonts w:eastAsia="Arial Unicode MS"/>
        </w:rPr>
        <w:t>homes</w:t>
      </w:r>
      <w:r w:rsidR="00791F66">
        <w:rPr>
          <w:rFonts w:eastAsia="Arial Unicode MS"/>
        </w:rPr>
        <w:t xml:space="preserve"> </w:t>
      </w:r>
      <w:r w:rsidRPr="001273B7">
        <w:rPr>
          <w:rFonts w:eastAsia="Arial Unicode MS"/>
        </w:rPr>
        <w:t>or</w:t>
      </w:r>
      <w:r w:rsidR="00791F66">
        <w:rPr>
          <w:rFonts w:eastAsia="Arial Unicode MS"/>
        </w:rPr>
        <w:t xml:space="preserve"> </w:t>
      </w:r>
      <w:r w:rsidRPr="001273B7">
        <w:rPr>
          <w:rFonts w:eastAsia="Arial Unicode MS"/>
        </w:rPr>
        <w:t>stop</w:t>
      </w:r>
      <w:r w:rsidR="00791F66">
        <w:rPr>
          <w:rFonts w:eastAsia="Arial Unicode MS"/>
        </w:rPr>
        <w:t xml:space="preserve"> </w:t>
      </w:r>
      <w:r w:rsidRPr="001273B7">
        <w:rPr>
          <w:rFonts w:eastAsia="Arial Unicode MS"/>
        </w:rPr>
        <w:t>treating</w:t>
      </w:r>
      <w:r w:rsidR="00791F66">
        <w:rPr>
          <w:rFonts w:eastAsia="Arial Unicode MS"/>
        </w:rPr>
        <w:t xml:space="preserve"> </w:t>
      </w:r>
      <w:r w:rsidRPr="001273B7">
        <w:rPr>
          <w:rFonts w:eastAsia="Arial Unicode MS"/>
        </w:rPr>
        <w:t>them.</w:t>
      </w:r>
      <w:r w:rsidR="00791F66">
        <w:rPr>
          <w:rFonts w:eastAsia="Arial Unicode MS"/>
        </w:rPr>
        <w:t xml:space="preserve"> </w:t>
      </w:r>
      <w:r w:rsidRPr="001273B7">
        <w:rPr>
          <w:rFonts w:eastAsia="Arial Unicode MS"/>
        </w:rPr>
        <w:t>If</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EDC</w:t>
      </w:r>
      <w:r w:rsidR="00791F66">
        <w:rPr>
          <w:rFonts w:eastAsia="Arial Unicode MS"/>
        </w:rPr>
        <w:t xml:space="preserve"> </w:t>
      </w:r>
      <w:r w:rsidRPr="001273B7">
        <w:rPr>
          <w:rFonts w:eastAsia="Arial Unicode MS"/>
        </w:rPr>
        <w:t>stops</w:t>
      </w:r>
      <w:r w:rsidR="00791F66">
        <w:rPr>
          <w:rFonts w:eastAsia="Arial Unicode MS"/>
        </w:rPr>
        <w:t xml:space="preserve"> </w:t>
      </w:r>
      <w:r w:rsidRPr="001273B7">
        <w:rPr>
          <w:rFonts w:eastAsia="Arial Unicode MS"/>
        </w:rPr>
        <w:t>issuing</w:t>
      </w:r>
      <w:r w:rsidR="00791F66">
        <w:rPr>
          <w:rFonts w:eastAsia="Arial Unicode MS"/>
        </w:rPr>
        <w:t xml:space="preserve"> </w:t>
      </w:r>
      <w:r w:rsidRPr="001273B7">
        <w:rPr>
          <w:rFonts w:eastAsia="Arial Unicode MS"/>
        </w:rPr>
        <w:t>HERs</w:t>
      </w:r>
      <w:r w:rsidR="00791F66">
        <w:rPr>
          <w:rFonts w:eastAsia="Arial Unicode MS"/>
        </w:rPr>
        <w:t xml:space="preserve"> </w:t>
      </w:r>
      <w:r w:rsidRPr="001273B7">
        <w:rPr>
          <w:rFonts w:eastAsia="Arial Unicode MS"/>
        </w:rPr>
        <w:t>to</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treatment</w:t>
      </w:r>
      <w:r w:rsidR="00791F66">
        <w:rPr>
          <w:rFonts w:eastAsia="Arial Unicode MS"/>
        </w:rPr>
        <w:t xml:space="preserve"> </w:t>
      </w:r>
      <w:r w:rsidRPr="001273B7">
        <w:rPr>
          <w:rFonts w:eastAsia="Arial Unicode MS"/>
        </w:rPr>
        <w:t>group</w:t>
      </w:r>
      <w:r w:rsidR="00791F66">
        <w:rPr>
          <w:rFonts w:eastAsia="Arial Unicode MS"/>
        </w:rPr>
        <w:t xml:space="preserve"> </w:t>
      </w:r>
      <w:r w:rsidRPr="001273B7">
        <w:rPr>
          <w:rFonts w:eastAsia="Arial Unicode MS"/>
        </w:rPr>
        <w:t>in</w:t>
      </w:r>
      <w:r w:rsidR="00791F66">
        <w:rPr>
          <w:rFonts w:eastAsia="Arial Unicode MS"/>
        </w:rPr>
        <w:t xml:space="preserve"> </w:t>
      </w:r>
      <w:r w:rsidRPr="001273B7">
        <w:rPr>
          <w:rFonts w:eastAsia="Arial Unicode MS"/>
        </w:rPr>
        <w:t>Year</w:t>
      </w:r>
      <w:r w:rsidR="00791F66">
        <w:rPr>
          <w:rFonts w:eastAsia="Arial Unicode MS"/>
        </w:rPr>
        <w:t xml:space="preserve"> </w:t>
      </w:r>
      <w:r w:rsidRPr="001273B7">
        <w:rPr>
          <w:rFonts w:eastAsia="Arial Unicode MS"/>
        </w:rPr>
        <w:t>3,</w:t>
      </w:r>
      <w:r w:rsidR="00791F66">
        <w:rPr>
          <w:rFonts w:eastAsia="Arial Unicode MS"/>
        </w:rPr>
        <w:t xml:space="preserve"> </w:t>
      </w:r>
      <w:r w:rsidRPr="001273B7">
        <w:rPr>
          <w:rFonts w:eastAsia="Arial Unicode MS"/>
        </w:rPr>
        <w:t>little</w:t>
      </w:r>
      <w:r w:rsidR="00791F66">
        <w:rPr>
          <w:rFonts w:eastAsia="Arial Unicode MS"/>
        </w:rPr>
        <w:t xml:space="preserve"> </w:t>
      </w:r>
      <w:r w:rsidRPr="001273B7">
        <w:rPr>
          <w:rFonts w:eastAsia="Arial Unicode MS"/>
        </w:rPr>
        <w:t>or</w:t>
      </w:r>
      <w:r w:rsidR="00791F66">
        <w:rPr>
          <w:rFonts w:eastAsia="Arial Unicode MS"/>
        </w:rPr>
        <w:t xml:space="preserve"> </w:t>
      </w:r>
      <w:r w:rsidRPr="001273B7">
        <w:rPr>
          <w:rFonts w:eastAsia="Arial Unicode MS"/>
        </w:rPr>
        <w:t>no</w:t>
      </w:r>
      <w:r w:rsidR="00791F66">
        <w:rPr>
          <w:rFonts w:eastAsia="Arial Unicode MS"/>
        </w:rPr>
        <w:t xml:space="preserve"> </w:t>
      </w:r>
      <w:r w:rsidRPr="001273B7">
        <w:rPr>
          <w:rFonts w:eastAsia="Arial Unicode MS"/>
        </w:rPr>
        <w:t>cost</w:t>
      </w:r>
      <w:r w:rsidR="00791F66">
        <w:rPr>
          <w:rFonts w:eastAsia="Arial Unicode MS"/>
        </w:rPr>
        <w:t xml:space="preserve"> </w:t>
      </w:r>
      <w:r w:rsidRPr="001273B7">
        <w:rPr>
          <w:rFonts w:eastAsia="Arial Unicode MS"/>
        </w:rPr>
        <w:t>will</w:t>
      </w:r>
      <w:r w:rsidR="00791F66">
        <w:rPr>
          <w:rFonts w:eastAsia="Arial Unicode MS"/>
        </w:rPr>
        <w:t xml:space="preserve"> </w:t>
      </w:r>
      <w:r w:rsidRPr="001273B7">
        <w:rPr>
          <w:rFonts w:eastAsia="Arial Unicode MS"/>
        </w:rPr>
        <w:t>be</w:t>
      </w:r>
      <w:r w:rsidR="00791F66">
        <w:rPr>
          <w:rFonts w:eastAsia="Arial Unicode MS"/>
        </w:rPr>
        <w:t xml:space="preserve"> </w:t>
      </w:r>
      <w:r w:rsidRPr="001273B7">
        <w:rPr>
          <w:rFonts w:eastAsia="Arial Unicode MS"/>
        </w:rPr>
        <w:t>incurred.</w:t>
      </w:r>
      <w:r w:rsidR="00791F66">
        <w:rPr>
          <w:rFonts w:eastAsia="Arial Unicode MS"/>
        </w:rPr>
        <w:t xml:space="preserve"> </w:t>
      </w:r>
      <w:r w:rsidRPr="001273B7">
        <w:rPr>
          <w:rFonts w:eastAsia="Arial Unicode MS"/>
        </w:rPr>
        <w:t>If</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EDC</w:t>
      </w:r>
      <w:r w:rsidR="00791F66">
        <w:rPr>
          <w:rFonts w:eastAsia="Arial Unicode MS"/>
        </w:rPr>
        <w:t xml:space="preserve"> </w:t>
      </w:r>
      <w:r w:rsidRPr="001273B7">
        <w:rPr>
          <w:rFonts w:eastAsia="Arial Unicode MS"/>
        </w:rPr>
        <w:t>continues</w:t>
      </w:r>
      <w:r w:rsidR="00791F66">
        <w:rPr>
          <w:rFonts w:eastAsia="Arial Unicode MS"/>
        </w:rPr>
        <w:t xml:space="preserve"> </w:t>
      </w:r>
      <w:r w:rsidRPr="001273B7">
        <w:rPr>
          <w:rFonts w:eastAsia="Arial Unicode MS"/>
        </w:rPr>
        <w:t>issuing</w:t>
      </w:r>
      <w:r w:rsidR="00791F66">
        <w:rPr>
          <w:rFonts w:eastAsia="Arial Unicode MS"/>
        </w:rPr>
        <w:t xml:space="preserve"> </w:t>
      </w:r>
      <w:r w:rsidRPr="001273B7">
        <w:rPr>
          <w:rFonts w:eastAsia="Arial Unicode MS"/>
        </w:rPr>
        <w:t>HERs</w:t>
      </w:r>
      <w:r w:rsidR="00791F66">
        <w:rPr>
          <w:rFonts w:eastAsia="Arial Unicode MS"/>
        </w:rPr>
        <w:t xml:space="preserve"> </w:t>
      </w:r>
      <w:r w:rsidRPr="001273B7">
        <w:rPr>
          <w:rFonts w:eastAsia="Arial Unicode MS"/>
        </w:rPr>
        <w:t>to</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treatment</w:t>
      </w:r>
      <w:r w:rsidR="00791F66">
        <w:rPr>
          <w:rFonts w:eastAsia="Arial Unicode MS"/>
        </w:rPr>
        <w:t xml:space="preserve"> </w:t>
      </w:r>
      <w:r w:rsidRPr="001273B7">
        <w:rPr>
          <w:rFonts w:eastAsia="Arial Unicode MS"/>
        </w:rPr>
        <w:t>group</w:t>
      </w:r>
      <w:r w:rsidR="00791F66">
        <w:rPr>
          <w:rFonts w:eastAsia="Arial Unicode MS"/>
        </w:rPr>
        <w:t xml:space="preserve"> </w:t>
      </w:r>
      <w:r w:rsidRPr="001273B7">
        <w:rPr>
          <w:rFonts w:eastAsia="Arial Unicode MS"/>
        </w:rPr>
        <w:t>in</w:t>
      </w:r>
      <w:r w:rsidR="00791F66">
        <w:rPr>
          <w:rFonts w:eastAsia="Arial Unicode MS"/>
        </w:rPr>
        <w:t xml:space="preserve"> </w:t>
      </w:r>
      <w:r w:rsidRPr="001273B7">
        <w:rPr>
          <w:rFonts w:eastAsia="Arial Unicode MS"/>
        </w:rPr>
        <w:t>Year</w:t>
      </w:r>
      <w:r w:rsidR="00791F66">
        <w:rPr>
          <w:rFonts w:eastAsia="Arial Unicode MS"/>
        </w:rPr>
        <w:t xml:space="preserve"> </w:t>
      </w:r>
      <w:r w:rsidRPr="001273B7">
        <w:rPr>
          <w:rFonts w:eastAsia="Arial Unicode MS"/>
        </w:rPr>
        <w:t>3,</w:t>
      </w:r>
      <w:r w:rsidR="00791F66">
        <w:rPr>
          <w:rFonts w:eastAsia="Arial Unicode MS"/>
        </w:rPr>
        <w:t xml:space="preserve"> </w:t>
      </w:r>
      <w:r w:rsidRPr="001273B7">
        <w:rPr>
          <w:rFonts w:eastAsia="Arial Unicode MS"/>
        </w:rPr>
        <w:t>a</w:t>
      </w:r>
      <w:r w:rsidR="00791F66">
        <w:rPr>
          <w:rFonts w:eastAsia="Arial Unicode MS"/>
        </w:rPr>
        <w:t xml:space="preserve"> </w:t>
      </w:r>
      <w:r w:rsidRPr="001273B7">
        <w:rPr>
          <w:rFonts w:eastAsia="Arial Unicode MS"/>
        </w:rPr>
        <w:t>full</w:t>
      </w:r>
      <w:r w:rsidR="00791F66">
        <w:rPr>
          <w:rFonts w:eastAsia="Arial Unicode MS"/>
        </w:rPr>
        <w:t xml:space="preserve"> </w:t>
      </w:r>
      <w:r w:rsidRPr="001273B7">
        <w:rPr>
          <w:rFonts w:eastAsia="Arial Unicode MS"/>
        </w:rPr>
        <w:t>year</w:t>
      </w:r>
      <w:r w:rsidR="00791F66">
        <w:rPr>
          <w:rFonts w:eastAsia="Arial Unicode MS"/>
        </w:rPr>
        <w:t xml:space="preserve"> </w:t>
      </w:r>
      <w:r w:rsidRPr="001273B7">
        <w:rPr>
          <w:rFonts w:eastAsia="Arial Unicode MS"/>
        </w:rPr>
        <w:t>of</w:t>
      </w:r>
      <w:r w:rsidR="00791F66">
        <w:rPr>
          <w:rFonts w:eastAsia="Arial Unicode MS"/>
        </w:rPr>
        <w:t xml:space="preserve"> </w:t>
      </w:r>
      <w:r w:rsidRPr="001273B7">
        <w:rPr>
          <w:rFonts w:eastAsia="Arial Unicode MS"/>
        </w:rPr>
        <w:t>program</w:t>
      </w:r>
      <w:r w:rsidR="00791F66">
        <w:rPr>
          <w:rFonts w:eastAsia="Arial Unicode MS"/>
        </w:rPr>
        <w:t xml:space="preserve"> </w:t>
      </w:r>
      <w:r w:rsidRPr="001273B7">
        <w:rPr>
          <w:rFonts w:eastAsia="Arial Unicode MS"/>
        </w:rPr>
        <w:t>delivery</w:t>
      </w:r>
      <w:r w:rsidR="00791F66">
        <w:rPr>
          <w:rFonts w:eastAsia="Arial Unicode MS"/>
        </w:rPr>
        <w:t xml:space="preserve"> </w:t>
      </w:r>
      <w:r w:rsidRPr="001273B7">
        <w:rPr>
          <w:rFonts w:eastAsia="Arial Unicode MS"/>
        </w:rPr>
        <w:t>costs</w:t>
      </w:r>
      <w:r w:rsidR="00791F66">
        <w:rPr>
          <w:rFonts w:eastAsia="Arial Unicode MS"/>
        </w:rPr>
        <w:t xml:space="preserve"> </w:t>
      </w:r>
      <w:r w:rsidRPr="001273B7">
        <w:rPr>
          <w:rFonts w:eastAsia="Arial Unicode MS"/>
        </w:rPr>
        <w:t>will</w:t>
      </w:r>
      <w:r w:rsidR="00791F66">
        <w:rPr>
          <w:rFonts w:eastAsia="Arial Unicode MS"/>
        </w:rPr>
        <w:t xml:space="preserve"> </w:t>
      </w:r>
      <w:r w:rsidRPr="001273B7">
        <w:rPr>
          <w:rFonts w:eastAsia="Arial Unicode MS"/>
        </w:rPr>
        <w:t>be</w:t>
      </w:r>
      <w:r w:rsidR="00791F66">
        <w:rPr>
          <w:rFonts w:eastAsia="Arial Unicode MS"/>
        </w:rPr>
        <w:t xml:space="preserve"> </w:t>
      </w:r>
      <w:r w:rsidRPr="001273B7">
        <w:rPr>
          <w:rFonts w:eastAsia="Arial Unicode MS"/>
        </w:rPr>
        <w:t>incurred.</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key</w:t>
      </w:r>
      <w:r w:rsidR="00791F66">
        <w:rPr>
          <w:rFonts w:eastAsia="Arial Unicode MS"/>
        </w:rPr>
        <w:t xml:space="preserve"> </w:t>
      </w:r>
      <w:r w:rsidRPr="001273B7">
        <w:rPr>
          <w:rFonts w:eastAsia="Arial Unicode MS"/>
        </w:rPr>
        <w:t>question</w:t>
      </w:r>
      <w:r w:rsidR="00791F66">
        <w:rPr>
          <w:rFonts w:eastAsia="Arial Unicode MS"/>
        </w:rPr>
        <w:t xml:space="preserve"> </w:t>
      </w:r>
      <w:r w:rsidRPr="001273B7">
        <w:rPr>
          <w:rFonts w:eastAsia="Arial Unicode MS"/>
        </w:rPr>
        <w:t>is</w:t>
      </w:r>
      <w:r w:rsidR="00791F66">
        <w:rPr>
          <w:rFonts w:eastAsia="Arial Unicode MS"/>
        </w:rPr>
        <w:t xml:space="preserve"> </w:t>
      </w:r>
      <w:r w:rsidRPr="001273B7">
        <w:rPr>
          <w:rFonts w:eastAsia="Arial Unicode MS"/>
        </w:rPr>
        <w:t>“what</w:t>
      </w:r>
      <w:r w:rsidR="00791F66">
        <w:rPr>
          <w:rFonts w:eastAsia="Arial Unicode MS"/>
        </w:rPr>
        <w:t xml:space="preserve"> </w:t>
      </w:r>
      <w:r w:rsidRPr="001273B7">
        <w:rPr>
          <w:rFonts w:eastAsia="Arial Unicode MS"/>
        </w:rPr>
        <w:t>are</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incremental</w:t>
      </w:r>
      <w:r w:rsidR="00791F66">
        <w:rPr>
          <w:rFonts w:eastAsia="Arial Unicode MS"/>
        </w:rPr>
        <w:t xml:space="preserve"> </w:t>
      </w:r>
      <w:r w:rsidRPr="001273B7">
        <w:rPr>
          <w:rFonts w:eastAsia="Arial Unicode MS"/>
        </w:rPr>
        <w:t>energy</w:t>
      </w:r>
      <w:r w:rsidR="00791F66">
        <w:rPr>
          <w:rFonts w:eastAsia="Arial Unicode MS"/>
        </w:rPr>
        <w:t xml:space="preserve"> </w:t>
      </w:r>
      <w:r w:rsidRPr="001273B7">
        <w:rPr>
          <w:rFonts w:eastAsia="Arial Unicode MS"/>
        </w:rPr>
        <w:t>savings</w:t>
      </w:r>
      <w:r w:rsidR="00791F66">
        <w:rPr>
          <w:rFonts w:eastAsia="Arial Unicode MS"/>
        </w:rPr>
        <w:t xml:space="preserve"> </w:t>
      </w:r>
      <w:r w:rsidRPr="001273B7">
        <w:rPr>
          <w:rFonts w:eastAsia="Arial Unicode MS"/>
        </w:rPr>
        <w:t>associated</w:t>
      </w:r>
      <w:r w:rsidR="00791F66">
        <w:rPr>
          <w:rFonts w:eastAsia="Arial Unicode MS"/>
        </w:rPr>
        <w:t xml:space="preserve"> </w:t>
      </w:r>
      <w:r w:rsidRPr="001273B7">
        <w:rPr>
          <w:rFonts w:eastAsia="Arial Unicode MS"/>
        </w:rPr>
        <w:t>with</w:t>
      </w:r>
      <w:r w:rsidR="00791F66">
        <w:rPr>
          <w:rFonts w:eastAsia="Arial Unicode MS"/>
        </w:rPr>
        <w:t xml:space="preserve"> </w:t>
      </w:r>
      <w:r w:rsidRPr="001273B7">
        <w:rPr>
          <w:rFonts w:eastAsia="Arial Unicode MS"/>
        </w:rPr>
        <w:t>the</w:t>
      </w:r>
      <w:r w:rsidR="00791F66">
        <w:rPr>
          <w:rFonts w:eastAsia="Arial Unicode MS"/>
        </w:rPr>
        <w:t xml:space="preserve"> </w:t>
      </w:r>
      <w:r w:rsidRPr="001273B7">
        <w:rPr>
          <w:rFonts w:eastAsia="Arial Unicode MS"/>
        </w:rPr>
        <w:t>decision</w:t>
      </w:r>
      <w:r w:rsidR="00791F66">
        <w:rPr>
          <w:rFonts w:eastAsia="Arial Unicode MS"/>
        </w:rPr>
        <w:t xml:space="preserve"> </w:t>
      </w:r>
      <w:r w:rsidRPr="001273B7">
        <w:rPr>
          <w:rFonts w:eastAsia="Arial Unicode MS"/>
        </w:rPr>
        <w:t>to</w:t>
      </w:r>
      <w:r w:rsidR="00791F66">
        <w:rPr>
          <w:rFonts w:eastAsia="Arial Unicode MS"/>
        </w:rPr>
        <w:t xml:space="preserve"> </w:t>
      </w:r>
      <w:r w:rsidRPr="001273B7">
        <w:rPr>
          <w:rFonts w:eastAsia="Arial Unicode MS"/>
        </w:rPr>
        <w:t>mail</w:t>
      </w:r>
      <w:r w:rsidR="00791F66">
        <w:rPr>
          <w:rFonts w:eastAsia="Arial Unicode MS"/>
        </w:rPr>
        <w:t xml:space="preserve"> </w:t>
      </w:r>
      <w:r w:rsidRPr="001273B7">
        <w:rPr>
          <w:rFonts w:eastAsia="Arial Unicode MS"/>
        </w:rPr>
        <w:t>HERs</w:t>
      </w:r>
      <w:r w:rsidR="00791F66">
        <w:rPr>
          <w:rFonts w:eastAsia="Arial Unicode MS"/>
        </w:rPr>
        <w:t xml:space="preserve"> </w:t>
      </w:r>
      <w:r w:rsidRPr="001273B7">
        <w:rPr>
          <w:rFonts w:eastAsia="Arial Unicode MS"/>
        </w:rPr>
        <w:t>in</w:t>
      </w:r>
      <w:r w:rsidR="00791F66">
        <w:rPr>
          <w:rFonts w:eastAsia="Arial Unicode MS"/>
        </w:rPr>
        <w:t xml:space="preserve"> </w:t>
      </w:r>
      <w:r w:rsidRPr="001273B7">
        <w:rPr>
          <w:rFonts w:eastAsia="Arial Unicode MS"/>
        </w:rPr>
        <w:t>Year</w:t>
      </w:r>
      <w:r w:rsidR="00791F66">
        <w:rPr>
          <w:rFonts w:eastAsia="Arial Unicode MS"/>
        </w:rPr>
        <w:t xml:space="preserve"> </w:t>
      </w:r>
      <w:r w:rsidRPr="001273B7">
        <w:rPr>
          <w:rFonts w:eastAsia="Arial Unicode MS"/>
        </w:rPr>
        <w:t>3?”</w:t>
      </w:r>
      <w:r w:rsidR="00791F66">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EB6430">
        <w:t xml:space="preserve">Table </w:t>
      </w:r>
      <w:r w:rsidR="00EB6430">
        <w:rPr>
          <w:noProof/>
        </w:rPr>
        <w:t>2</w:t>
      </w:r>
      <w:r w:rsidR="00EB6430">
        <w:noBreakHyphen/>
      </w:r>
      <w:r w:rsidR="00EB6430">
        <w:rPr>
          <w:noProof/>
        </w:rPr>
        <w:t>142</w:t>
      </w:r>
      <w:r>
        <w:rPr>
          <w:rFonts w:eastAsia="Arial Unicode MS"/>
        </w:rPr>
        <w:fldChar w:fldCharType="end"/>
      </w:r>
      <w:r w:rsidR="00791F66">
        <w:rPr>
          <w:rFonts w:eastAsia="Arial Unicode MS"/>
        </w:rPr>
        <w:t xml:space="preserve"> </w:t>
      </w:r>
      <w:r>
        <w:rPr>
          <w:rFonts w:eastAsia="Arial Unicode MS"/>
        </w:rPr>
        <w:t>shows</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components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calculation.</w:t>
      </w:r>
    </w:p>
    <w:p w14:paraId="7F239A63" w14:textId="77777777" w:rsidR="00BA48AA" w:rsidRDefault="00BA48AA" w:rsidP="00BA48AA">
      <w:pPr>
        <w:rPr>
          <w:rFonts w:eastAsia="Arial Unicode MS"/>
        </w:rPr>
      </w:pPr>
    </w:p>
    <w:p w14:paraId="13E6B2BE" w14:textId="66686074" w:rsidR="00BA48AA" w:rsidRDefault="00BA48AA" w:rsidP="00BA48AA">
      <w:pPr>
        <w:pStyle w:val="Caption"/>
      </w:pPr>
      <w:bookmarkStart w:id="1251" w:name="_Ref530573464"/>
      <w:bookmarkStart w:id="1252" w:name="_Toc530573437"/>
      <w:bookmarkStart w:id="1253" w:name="_Toc535400554"/>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142</w:t>
      </w:r>
      <w:r w:rsidR="00C5682A">
        <w:rPr>
          <w:noProof/>
        </w:rPr>
        <w:fldChar w:fldCharType="end"/>
      </w:r>
      <w:bookmarkEnd w:id="1251"/>
      <w:r>
        <w:t>:</w:t>
      </w:r>
      <w:r w:rsidR="00791F66">
        <w:t xml:space="preserve"> </w:t>
      </w:r>
      <w:r>
        <w:t>Calculation</w:t>
      </w:r>
      <w:r w:rsidR="00791F66">
        <w:t xml:space="preserve"> </w:t>
      </w:r>
      <w:r>
        <w:t>of</w:t>
      </w:r>
      <w:r w:rsidR="00791F66">
        <w:t xml:space="preserve"> </w:t>
      </w:r>
      <w:r>
        <w:t>Avoided</w:t>
      </w:r>
      <w:r w:rsidR="00791F66">
        <w:t xml:space="preserve"> </w:t>
      </w:r>
      <w:r>
        <w:t>Decay</w:t>
      </w:r>
      <w:r w:rsidR="00791F66">
        <w:t xml:space="preserve"> </w:t>
      </w:r>
      <w:r>
        <w:t>and</w:t>
      </w:r>
      <w:r w:rsidR="00791F66">
        <w:t xml:space="preserve"> </w:t>
      </w:r>
      <w:r>
        <w:t>Incremental</w:t>
      </w:r>
      <w:r w:rsidR="00791F66">
        <w:t xml:space="preserve"> </w:t>
      </w:r>
      <w:r>
        <w:t>Annual</w:t>
      </w:r>
      <w:r w:rsidR="00791F66">
        <w:t xml:space="preserve"> </w:t>
      </w:r>
      <w:r>
        <w:t>Compliance</w:t>
      </w:r>
      <w:r w:rsidR="00791F66">
        <w:t xml:space="preserve"> </w:t>
      </w:r>
      <w:r>
        <w:t>Savings</w:t>
      </w:r>
      <w:bookmarkEnd w:id="1252"/>
      <w:bookmarkEnd w:id="1253"/>
    </w:p>
    <w:tbl>
      <w:tblPr>
        <w:tblStyle w:val="PATable2"/>
        <w:tblW w:w="0" w:type="auto"/>
        <w:tblLook w:val="04A0" w:firstRow="1" w:lastRow="0" w:firstColumn="1" w:lastColumn="0" w:noHBand="0" w:noVBand="1"/>
      </w:tblPr>
      <w:tblGrid>
        <w:gridCol w:w="837"/>
        <w:gridCol w:w="2775"/>
        <w:gridCol w:w="2509"/>
        <w:gridCol w:w="2509"/>
      </w:tblGrid>
      <w:tr w:rsidR="00BA48AA" w14:paraId="619EF0F0" w14:textId="77777777" w:rsidTr="00BD00FF">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1463D05C" w14:textId="77777777" w:rsidR="00BA48AA" w:rsidRDefault="00BA48AA" w:rsidP="00BD00FF">
            <w:pPr>
              <w:jc w:val="center"/>
              <w:rPr>
                <w:rFonts w:eastAsia="Arial Unicode MS"/>
              </w:rPr>
            </w:pPr>
            <w:r>
              <w:rPr>
                <w:rFonts w:eastAsia="Arial Unicode MS"/>
              </w:rPr>
              <w:t>Year</w:t>
            </w:r>
          </w:p>
        </w:tc>
        <w:tc>
          <w:tcPr>
            <w:tcW w:w="2775" w:type="dxa"/>
            <w:vAlign w:val="center"/>
          </w:tcPr>
          <w:p w14:paraId="543D08C7" w14:textId="34858854" w:rsidR="00BA48AA" w:rsidRDefault="00BA48AA" w:rsidP="00BD00FF">
            <w:pPr>
              <w:jc w:val="center"/>
              <w:rPr>
                <w:rFonts w:eastAsia="Arial Unicode MS"/>
              </w:rPr>
            </w:pPr>
            <w:r>
              <w:rPr>
                <w:rFonts w:eastAsia="Arial Unicode MS"/>
              </w:rPr>
              <w:t>Avg.</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per</w:t>
            </w:r>
            <w:r w:rsidR="00791F66">
              <w:rPr>
                <w:rFonts w:eastAsia="Arial Unicode MS"/>
              </w:rPr>
              <w:t xml:space="preserve"> </w:t>
            </w:r>
            <w:r>
              <w:rPr>
                <w:rFonts w:eastAsia="Arial Unicode MS"/>
              </w:rPr>
              <w:t>Home</w:t>
            </w:r>
          </w:p>
        </w:tc>
        <w:tc>
          <w:tcPr>
            <w:tcW w:w="2509" w:type="dxa"/>
            <w:vAlign w:val="center"/>
          </w:tcPr>
          <w:p w14:paraId="44868C57" w14:textId="05A7BEE5" w:rsidR="00BA48AA" w:rsidRDefault="00BA48AA" w:rsidP="00BD00FF">
            <w:pPr>
              <w:jc w:val="center"/>
              <w:rPr>
                <w:rFonts w:eastAsia="Arial Unicode MS"/>
              </w:rPr>
            </w:pPr>
            <w:r>
              <w:rPr>
                <w:rFonts w:eastAsia="Arial Unicode MS"/>
              </w:rPr>
              <w:t>Avg.</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Absent</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Treatment</w:t>
            </w:r>
          </w:p>
        </w:tc>
        <w:tc>
          <w:tcPr>
            <w:tcW w:w="2509" w:type="dxa"/>
            <w:vAlign w:val="center"/>
          </w:tcPr>
          <w:p w14:paraId="78C2BB78" w14:textId="03F6AA6B" w:rsidR="00BA48AA" w:rsidRDefault="00BA48AA" w:rsidP="00BD00FF">
            <w:pPr>
              <w:jc w:val="center"/>
              <w:rPr>
                <w:rFonts w:eastAsia="Arial Unicode MS"/>
              </w:rPr>
            </w:pPr>
            <w:r>
              <w:rPr>
                <w:rFonts w:eastAsia="Arial Unicode MS"/>
              </w:rPr>
              <w:t>Avg.</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with</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Treatment</w:t>
            </w:r>
          </w:p>
        </w:tc>
      </w:tr>
      <w:tr w:rsidR="00BA48AA" w14:paraId="0BF369B7" w14:textId="77777777" w:rsidTr="00BD00FF">
        <w:trPr>
          <w:trHeight w:val="432"/>
        </w:trPr>
        <w:tc>
          <w:tcPr>
            <w:tcW w:w="837" w:type="dxa"/>
            <w:vAlign w:val="center"/>
          </w:tcPr>
          <w:p w14:paraId="298E1B41" w14:textId="77777777" w:rsidR="00BA48AA" w:rsidRDefault="00BA48AA" w:rsidP="00BD00FF">
            <w:pPr>
              <w:jc w:val="center"/>
              <w:rPr>
                <w:rFonts w:eastAsia="Arial Unicode MS"/>
              </w:rPr>
            </w:pPr>
            <w:r>
              <w:rPr>
                <w:rFonts w:eastAsia="Arial Unicode MS"/>
              </w:rPr>
              <w:t>1</w:t>
            </w:r>
          </w:p>
        </w:tc>
        <w:tc>
          <w:tcPr>
            <w:tcW w:w="2775" w:type="dxa"/>
            <w:vAlign w:val="center"/>
          </w:tcPr>
          <w:p w14:paraId="4BB84DF3" w14:textId="77777777" w:rsidR="00BA48AA" w:rsidRDefault="00BA48AA" w:rsidP="00BD00FF">
            <w:pPr>
              <w:jc w:val="center"/>
              <w:rPr>
                <w:rFonts w:eastAsia="Arial Unicode MS"/>
              </w:rPr>
            </w:pPr>
            <w:r>
              <w:rPr>
                <w:rFonts w:eastAsia="Arial Unicode MS"/>
              </w:rPr>
              <w:t>150</w:t>
            </w:r>
          </w:p>
        </w:tc>
        <w:tc>
          <w:tcPr>
            <w:tcW w:w="2509" w:type="dxa"/>
            <w:vAlign w:val="center"/>
          </w:tcPr>
          <w:p w14:paraId="78934C19" w14:textId="77777777" w:rsidR="00BA48AA" w:rsidRDefault="00BA48AA" w:rsidP="00BD00FF">
            <w:pPr>
              <w:jc w:val="center"/>
              <w:rPr>
                <w:rFonts w:eastAsia="Arial Unicode MS"/>
              </w:rPr>
            </w:pPr>
          </w:p>
        </w:tc>
        <w:tc>
          <w:tcPr>
            <w:tcW w:w="2509" w:type="dxa"/>
            <w:vAlign w:val="center"/>
          </w:tcPr>
          <w:p w14:paraId="45DB5FB5" w14:textId="77777777" w:rsidR="00BA48AA" w:rsidRDefault="00BA48AA" w:rsidP="00BD00FF">
            <w:pPr>
              <w:jc w:val="center"/>
              <w:rPr>
                <w:rFonts w:eastAsia="Arial Unicode MS"/>
              </w:rPr>
            </w:pPr>
          </w:p>
        </w:tc>
      </w:tr>
      <w:tr w:rsidR="00BA48AA" w14:paraId="3FEC114D" w14:textId="77777777" w:rsidTr="00BD00FF">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142B457C" w14:textId="77777777" w:rsidR="00BA48AA" w:rsidRDefault="00BA48AA" w:rsidP="00BD00FF">
            <w:pPr>
              <w:jc w:val="center"/>
              <w:rPr>
                <w:rFonts w:eastAsia="Arial Unicode MS"/>
              </w:rPr>
            </w:pPr>
            <w:r>
              <w:rPr>
                <w:rFonts w:eastAsia="Arial Unicode MS"/>
              </w:rPr>
              <w:t>2</w:t>
            </w:r>
          </w:p>
        </w:tc>
        <w:tc>
          <w:tcPr>
            <w:tcW w:w="2775" w:type="dxa"/>
            <w:vAlign w:val="center"/>
          </w:tcPr>
          <w:p w14:paraId="5B155BC5" w14:textId="77777777" w:rsidR="00BA48AA" w:rsidRDefault="00BA48AA" w:rsidP="00BD00FF">
            <w:pPr>
              <w:jc w:val="center"/>
              <w:rPr>
                <w:rFonts w:eastAsia="Arial Unicode MS"/>
              </w:rPr>
            </w:pPr>
            <w:r>
              <w:rPr>
                <w:rFonts w:eastAsia="Arial Unicode MS"/>
              </w:rPr>
              <w:t>200</w:t>
            </w:r>
          </w:p>
        </w:tc>
        <w:tc>
          <w:tcPr>
            <w:tcW w:w="2509" w:type="dxa"/>
            <w:vAlign w:val="center"/>
          </w:tcPr>
          <w:p w14:paraId="5D6E7778" w14:textId="77777777" w:rsidR="00BA48AA" w:rsidRDefault="00BA48AA" w:rsidP="00BD00FF">
            <w:pPr>
              <w:jc w:val="center"/>
              <w:rPr>
                <w:rFonts w:eastAsia="Arial Unicode MS"/>
              </w:rPr>
            </w:pPr>
          </w:p>
        </w:tc>
        <w:tc>
          <w:tcPr>
            <w:tcW w:w="2509" w:type="dxa"/>
            <w:vAlign w:val="center"/>
          </w:tcPr>
          <w:p w14:paraId="71EA2DCD" w14:textId="77777777" w:rsidR="00BA48AA" w:rsidRDefault="00BA48AA" w:rsidP="00BD00FF">
            <w:pPr>
              <w:jc w:val="center"/>
              <w:rPr>
                <w:rFonts w:eastAsia="Arial Unicode MS"/>
              </w:rPr>
            </w:pPr>
          </w:p>
        </w:tc>
      </w:tr>
      <w:tr w:rsidR="00BA48AA" w14:paraId="7BBBBE5E" w14:textId="77777777" w:rsidTr="00BD00FF">
        <w:trPr>
          <w:trHeight w:val="432"/>
        </w:trPr>
        <w:tc>
          <w:tcPr>
            <w:tcW w:w="837" w:type="dxa"/>
            <w:vAlign w:val="center"/>
          </w:tcPr>
          <w:p w14:paraId="5E608C50" w14:textId="77777777" w:rsidR="00BA48AA" w:rsidRDefault="00BA48AA" w:rsidP="00BD00FF">
            <w:pPr>
              <w:jc w:val="center"/>
              <w:rPr>
                <w:rFonts w:eastAsia="Arial Unicode MS"/>
              </w:rPr>
            </w:pPr>
            <w:r>
              <w:rPr>
                <w:rFonts w:eastAsia="Arial Unicode MS"/>
              </w:rPr>
              <w:t>3</w:t>
            </w:r>
          </w:p>
        </w:tc>
        <w:tc>
          <w:tcPr>
            <w:tcW w:w="2775" w:type="dxa"/>
            <w:vAlign w:val="center"/>
          </w:tcPr>
          <w:p w14:paraId="38F3D4FF" w14:textId="77777777" w:rsidR="00BA48AA" w:rsidRDefault="00BA48AA" w:rsidP="00BD00FF">
            <w:pPr>
              <w:jc w:val="center"/>
              <w:rPr>
                <w:rFonts w:eastAsia="Arial Unicode MS"/>
              </w:rPr>
            </w:pPr>
          </w:p>
        </w:tc>
        <w:tc>
          <w:tcPr>
            <w:tcW w:w="2509" w:type="dxa"/>
            <w:vAlign w:val="center"/>
          </w:tcPr>
          <w:p w14:paraId="7D3EFEBE" w14:textId="4A4F615E" w:rsidR="00BA48AA" w:rsidRDefault="00BA48AA" w:rsidP="00BD00FF">
            <w:pPr>
              <w:jc w:val="center"/>
              <w:rPr>
                <w:rFonts w:eastAsia="Arial Unicode MS"/>
              </w:rPr>
            </w:pPr>
            <w:r>
              <w:rPr>
                <w:rFonts w:eastAsia="Arial Unicode MS"/>
              </w:rPr>
              <w:t>200</w:t>
            </w:r>
            <w:r w:rsidR="00205B2E">
              <w:rPr>
                <w:rFonts w:eastAsia="Arial Unicode MS"/>
              </w:rPr>
              <w:t>×</w:t>
            </w:r>
            <w:r>
              <w:rPr>
                <w:rFonts w:eastAsia="Arial Unicode MS"/>
              </w:rPr>
              <w:t>(1-0.313/2)</w:t>
            </w:r>
            <w:r w:rsidR="00791F66">
              <w:rPr>
                <w:rFonts w:eastAsia="Arial Unicode MS"/>
              </w:rPr>
              <w:t xml:space="preserve"> </w:t>
            </w:r>
            <w:r>
              <w:rPr>
                <w:rFonts w:eastAsia="Arial Unicode MS"/>
              </w:rPr>
              <w:t>=</w:t>
            </w:r>
            <w:r w:rsidR="00791F66">
              <w:rPr>
                <w:rFonts w:eastAsia="Arial Unicode MS"/>
              </w:rPr>
              <w:t xml:space="preserve"> </w:t>
            </w:r>
            <w:r>
              <w:rPr>
                <w:rFonts w:eastAsia="Arial Unicode MS"/>
              </w:rPr>
              <w:t>168.7</w:t>
            </w:r>
          </w:p>
        </w:tc>
        <w:tc>
          <w:tcPr>
            <w:tcW w:w="2509" w:type="dxa"/>
            <w:vAlign w:val="center"/>
          </w:tcPr>
          <w:p w14:paraId="74BFC37E" w14:textId="77777777" w:rsidR="00BA48AA" w:rsidRDefault="00BA48AA" w:rsidP="00BD00FF">
            <w:pPr>
              <w:jc w:val="center"/>
              <w:rPr>
                <w:rFonts w:eastAsia="Arial Unicode MS"/>
              </w:rPr>
            </w:pPr>
            <w:r>
              <w:rPr>
                <w:rFonts w:eastAsia="Arial Unicode MS"/>
              </w:rPr>
              <w:t>210</w:t>
            </w:r>
          </w:p>
        </w:tc>
      </w:tr>
    </w:tbl>
    <w:p w14:paraId="6C831741" w14:textId="77777777" w:rsidR="00BA48AA" w:rsidRPr="001273B7" w:rsidRDefault="00BA48AA" w:rsidP="00BA48AA">
      <w:pPr>
        <w:rPr>
          <w:rFonts w:eastAsia="Arial Unicode MS"/>
        </w:rPr>
      </w:pPr>
    </w:p>
    <w:p w14:paraId="7C20033C" w14:textId="68B83B18" w:rsidR="00BA48AA" w:rsidRDefault="00BA48AA" w:rsidP="00BA48AA">
      <w:pPr>
        <w:jc w:val="left"/>
        <w:rPr>
          <w:rFonts w:eastAsia="Arial Unicode MS"/>
        </w:rPr>
      </w:pPr>
      <w:r>
        <w:rPr>
          <w:rFonts w:eastAsia="Arial Unicode MS"/>
        </w:rPr>
        <w:t>In</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hypothetical</w:t>
      </w:r>
      <w:r w:rsidR="00791F66">
        <w:rPr>
          <w:rFonts w:eastAsia="Arial Unicode MS"/>
        </w:rPr>
        <w:t xml:space="preserve"> </w:t>
      </w:r>
      <w:r>
        <w:rPr>
          <w:rFonts w:eastAsia="Arial Unicode MS"/>
        </w:rPr>
        <w:t>example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incremental</w:t>
      </w:r>
      <w:r w:rsidR="00791F66">
        <w:rPr>
          <w:rFonts w:eastAsia="Arial Unicode MS"/>
        </w:rPr>
        <w:t xml:space="preserve"> </w:t>
      </w:r>
      <w:r>
        <w:rPr>
          <w:rFonts w:eastAsia="Arial Unicode MS"/>
        </w:rPr>
        <w:t>first-year</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achieved</w:t>
      </w:r>
      <w:r w:rsidR="00791F66">
        <w:rPr>
          <w:rFonts w:eastAsia="Arial Unicode MS"/>
        </w:rPr>
        <w:t xml:space="preserve"> </w:t>
      </w:r>
      <w:r>
        <w:rPr>
          <w:rFonts w:eastAsia="Arial Unicode MS"/>
        </w:rPr>
        <w:t>by</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41.3</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(210</w:t>
      </w:r>
      <w:r w:rsidR="00791F66">
        <w:rPr>
          <w:rFonts w:eastAsia="Arial Unicode MS"/>
        </w:rPr>
        <w:t xml:space="preserve"> </w:t>
      </w:r>
      <w:r>
        <w:rPr>
          <w:rFonts w:eastAsia="Arial Unicode MS"/>
        </w:rPr>
        <w:t>–</w:t>
      </w:r>
      <w:r w:rsidR="00791F66">
        <w:rPr>
          <w:rFonts w:eastAsia="Arial Unicode MS"/>
        </w:rPr>
        <w:t xml:space="preserve"> </w:t>
      </w:r>
      <w:r>
        <w:rPr>
          <w:rFonts w:eastAsia="Arial Unicode MS"/>
        </w:rPr>
        <w:t>168.7).</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sum</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two</w:t>
      </w:r>
      <w:r w:rsidR="00791F66">
        <w:rPr>
          <w:rFonts w:eastAsia="Arial Unicode MS"/>
        </w:rPr>
        <w:t xml:space="preserve"> </w:t>
      </w:r>
      <w:r>
        <w:rPr>
          <w:rFonts w:eastAsia="Arial Unicode MS"/>
        </w:rPr>
        <w:t>separate</w:t>
      </w:r>
      <w:r w:rsidR="00791F66">
        <w:rPr>
          <w:rFonts w:eastAsia="Arial Unicode MS"/>
        </w:rPr>
        <w:t xml:space="preserve"> </w:t>
      </w:r>
      <w:r>
        <w:rPr>
          <w:rFonts w:eastAsia="Arial Unicode MS"/>
        </w:rPr>
        <w:t>factors.</w:t>
      </w:r>
    </w:p>
    <w:p w14:paraId="732900EA" w14:textId="77777777" w:rsidR="00BA48AA" w:rsidRDefault="00BA48AA" w:rsidP="00BA48AA">
      <w:pPr>
        <w:jc w:val="left"/>
        <w:rPr>
          <w:rFonts w:eastAsia="Arial Unicode MS"/>
        </w:rPr>
      </w:pPr>
    </w:p>
    <w:p w14:paraId="07151569" w14:textId="529DF7CF" w:rsidR="00BA48AA" w:rsidRDefault="00BA48AA" w:rsidP="00BA48AA">
      <w:pPr>
        <w:pStyle w:val="ListParagraphClose"/>
        <w:rPr>
          <w:rFonts w:eastAsia="Arial Unicode MS"/>
        </w:rPr>
      </w:pPr>
      <w:r w:rsidRPr="00C73D38">
        <w:rPr>
          <w:rFonts w:eastAsia="Arial Unicode MS"/>
          <w:b/>
        </w:rPr>
        <w:t>Avoided</w:t>
      </w:r>
      <w:r w:rsidR="00791F66">
        <w:rPr>
          <w:rFonts w:eastAsia="Arial Unicode MS"/>
          <w:b/>
        </w:rPr>
        <w:t xml:space="preserve"> </w:t>
      </w:r>
      <w:r w:rsidRPr="00C73D38">
        <w:rPr>
          <w:rFonts w:eastAsia="Arial Unicode MS"/>
          <w:b/>
        </w:rPr>
        <w:t>Decay</w:t>
      </w:r>
      <w:r w:rsidR="00791F66">
        <w:rPr>
          <w:rFonts w:eastAsia="Arial Unicode MS"/>
        </w:rPr>
        <w:t xml:space="preserve"> </w:t>
      </w:r>
      <w:r>
        <w:rPr>
          <w:rFonts w:eastAsia="Arial Unicode MS"/>
        </w:rPr>
        <w:t>=</w:t>
      </w:r>
      <w:r w:rsidR="00791F66">
        <w:rPr>
          <w:rFonts w:eastAsia="Arial Unicode MS"/>
        </w:rPr>
        <w:t xml:space="preserve"> </w:t>
      </w:r>
      <w:r>
        <w:rPr>
          <w:rFonts w:eastAsia="Arial Unicode MS"/>
        </w:rPr>
        <w:t>31.3</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avoided</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difference</w:t>
      </w:r>
      <w:r w:rsidR="00791F66">
        <w:rPr>
          <w:rFonts w:eastAsia="Arial Unicode MS"/>
        </w:rPr>
        <w:t xml:space="preserve"> </w:t>
      </w:r>
      <w:r>
        <w:rPr>
          <w:rFonts w:eastAsia="Arial Unicode MS"/>
        </w:rPr>
        <w:t>between</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assumed</w:t>
      </w:r>
      <w:r w:rsidR="00791F66">
        <w:rPr>
          <w:rFonts w:eastAsia="Arial Unicode MS"/>
        </w:rPr>
        <w:t xml:space="preserve"> </w:t>
      </w:r>
      <w:r>
        <w:rPr>
          <w:rFonts w:eastAsia="Arial Unicode MS"/>
        </w:rPr>
        <w:t>annual</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Because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assumed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be</w:t>
      </w:r>
      <w:r w:rsidR="00791F66">
        <w:rPr>
          <w:rFonts w:eastAsia="Arial Unicode MS"/>
        </w:rPr>
        <w:t xml:space="preserve"> </w:t>
      </w:r>
      <w:r>
        <w:rPr>
          <w:rFonts w:eastAsia="Arial Unicode MS"/>
        </w:rPr>
        <w:t>linear</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average</w:t>
      </w:r>
      <w:r w:rsidR="00791F66">
        <w:rPr>
          <w:rFonts w:eastAsia="Arial Unicode MS"/>
        </w:rPr>
        <w:t xml:space="preserve"> </w:t>
      </w:r>
      <w:r>
        <w:rPr>
          <w:rFonts w:eastAsia="Arial Unicode MS"/>
        </w:rPr>
        <w:t>amount</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over</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equal</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half</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at</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end</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168.7</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value</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EB6430">
        <w:t xml:space="preserve">Table </w:t>
      </w:r>
      <w:r w:rsidR="00EB6430">
        <w:rPr>
          <w:noProof/>
        </w:rPr>
        <w:t>2</w:t>
      </w:r>
      <w:r w:rsidR="00EB6430">
        <w:noBreakHyphen/>
      </w:r>
      <w:r w:rsidR="00EB6430">
        <w:rPr>
          <w:noProof/>
        </w:rPr>
        <w:t>142</w:t>
      </w:r>
      <w:r>
        <w:rPr>
          <w:rFonts w:eastAsia="Arial Unicode MS"/>
        </w:rPr>
        <w:fldChar w:fldCharType="end"/>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estimate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what</w:t>
      </w:r>
      <w:r w:rsidR="00791F66">
        <w:rPr>
          <w:rFonts w:eastAsia="Arial Unicode MS"/>
        </w:rPr>
        <w:t xml:space="preserve"> </w:t>
      </w:r>
      <w:r>
        <w:rPr>
          <w:rFonts w:eastAsia="Arial Unicode MS"/>
        </w:rPr>
        <w:t>would</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happened</w:t>
      </w:r>
      <w:r w:rsidR="00791F66">
        <w:rPr>
          <w:rFonts w:eastAsia="Arial Unicode MS"/>
        </w:rPr>
        <w:t xml:space="preserve"> </w:t>
      </w:r>
      <w:r>
        <w:rPr>
          <w:rFonts w:eastAsia="Arial Unicode MS"/>
        </w:rPr>
        <w:t>absent</w:t>
      </w:r>
      <w:r w:rsidR="00791F66">
        <w:rPr>
          <w:rFonts w:eastAsia="Arial Unicode MS"/>
        </w:rPr>
        <w:t xml:space="preserve"> </w:t>
      </w:r>
      <w:r>
        <w:rPr>
          <w:rFonts w:eastAsia="Arial Unicode MS"/>
        </w:rPr>
        <w:t>any</w:t>
      </w:r>
      <w:r w:rsidR="00791F66">
        <w:rPr>
          <w:rFonts w:eastAsia="Arial Unicode MS"/>
        </w:rPr>
        <w:t xml:space="preserve"> </w:t>
      </w:r>
      <w:r>
        <w:rPr>
          <w:rFonts w:eastAsia="Arial Unicode MS"/>
        </w:rPr>
        <w:t>further</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effort.</w:t>
      </w:r>
      <w:r w:rsidR="00791F66">
        <w:rPr>
          <w:rFonts w:eastAsia="Arial Unicode MS"/>
        </w:rPr>
        <w:t xml:space="preserve"> </w:t>
      </w:r>
      <w:r>
        <w:rPr>
          <w:rFonts w:eastAsia="Arial Unicode MS"/>
        </w:rPr>
        <w:t>Some</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persist,</w:t>
      </w:r>
      <w:r w:rsidR="00791F66">
        <w:rPr>
          <w:rFonts w:eastAsia="Arial Unicode MS"/>
        </w:rPr>
        <w:t xml:space="preserve"> </w:t>
      </w:r>
      <w:r>
        <w:rPr>
          <w:rFonts w:eastAsia="Arial Unicode MS"/>
        </w:rPr>
        <w:t>but</w:t>
      </w:r>
      <w:r w:rsidR="00791F66">
        <w:rPr>
          <w:rFonts w:eastAsia="Arial Unicode MS"/>
        </w:rPr>
        <w:t xml:space="preserve"> </w:t>
      </w:r>
      <w:r>
        <w:rPr>
          <w:rFonts w:eastAsia="Arial Unicode MS"/>
        </w:rPr>
        <w:t>at</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lower</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than</w:t>
      </w:r>
      <w:r w:rsidR="00791F66">
        <w:rPr>
          <w:rFonts w:eastAsia="Arial Unicode MS"/>
        </w:rPr>
        <w:t xml:space="preserve"> </w:t>
      </w:r>
      <w:r>
        <w:rPr>
          <w:rFonts w:eastAsia="Arial Unicode MS"/>
        </w:rPr>
        <w:t>observed</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when</w:t>
      </w:r>
      <w:r w:rsidR="00791F66">
        <w:rPr>
          <w:rFonts w:eastAsia="Arial Unicode MS"/>
        </w:rPr>
        <w:t xml:space="preserve"> </w:t>
      </w:r>
      <w:r>
        <w:rPr>
          <w:rFonts w:eastAsia="Arial Unicode MS"/>
        </w:rPr>
        <w:t>households</w:t>
      </w:r>
      <w:r w:rsidR="00791F66">
        <w:rPr>
          <w:rFonts w:eastAsia="Arial Unicode MS"/>
        </w:rPr>
        <w:t xml:space="preserve"> </w:t>
      </w:r>
      <w:r>
        <w:rPr>
          <w:rFonts w:eastAsia="Arial Unicode MS"/>
        </w:rPr>
        <w:t>were</w:t>
      </w:r>
      <w:r w:rsidR="00791F66">
        <w:rPr>
          <w:rFonts w:eastAsia="Arial Unicode MS"/>
        </w:rPr>
        <w:t xml:space="preserve"> </w:t>
      </w:r>
      <w:r>
        <w:rPr>
          <w:rFonts w:eastAsia="Arial Unicode MS"/>
        </w:rPr>
        <w:t>actively</w:t>
      </w:r>
      <w:r w:rsidR="00791F66">
        <w:rPr>
          <w:rFonts w:eastAsia="Arial Unicode MS"/>
        </w:rPr>
        <w:t xml:space="preserve"> </w:t>
      </w:r>
      <w:r>
        <w:rPr>
          <w:rFonts w:eastAsia="Arial Unicode MS"/>
        </w:rPr>
        <w:t>receiving</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messaging.</w:t>
      </w:r>
      <w:r w:rsidR="00791F66">
        <w:rPr>
          <w:rFonts w:eastAsia="Arial Unicode MS"/>
        </w:rPr>
        <w:t xml:space="preserve"> </w:t>
      </w:r>
      <w:r>
        <w:rPr>
          <w:rFonts w:eastAsia="Arial Unicode MS"/>
        </w:rPr>
        <w:t>By</w:t>
      </w:r>
      <w:r w:rsidR="00791F66">
        <w:rPr>
          <w:rFonts w:eastAsia="Arial Unicode MS"/>
        </w:rPr>
        <w:t xml:space="preserve"> </w:t>
      </w:r>
      <w:r>
        <w:rPr>
          <w:rFonts w:eastAsia="Arial Unicode MS"/>
        </w:rPr>
        <w:t>continuing</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issue</w:t>
      </w:r>
      <w:r w:rsidR="00791F66">
        <w:rPr>
          <w:rFonts w:eastAsia="Arial Unicode MS"/>
        </w:rPr>
        <w:t xml:space="preserve"> </w:t>
      </w:r>
      <w:r>
        <w:rPr>
          <w:rFonts w:eastAsia="Arial Unicode MS"/>
        </w:rPr>
        <w:t>HERs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EDC</w:t>
      </w:r>
      <w:r w:rsidR="00791F66">
        <w:rPr>
          <w:rFonts w:eastAsia="Arial Unicode MS"/>
        </w:rPr>
        <w:t xml:space="preserve"> </w:t>
      </w:r>
      <w:r>
        <w:rPr>
          <w:rFonts w:eastAsia="Arial Unicode MS"/>
        </w:rPr>
        <w:t>avoids</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decay.</w:t>
      </w:r>
    </w:p>
    <w:p w14:paraId="4EE30F1F" w14:textId="57038B25" w:rsidR="00BA48AA" w:rsidRDefault="00BA48AA" w:rsidP="00BA48AA">
      <w:pPr>
        <w:pStyle w:val="ListParagraphClose"/>
        <w:rPr>
          <w:rFonts w:eastAsia="Arial Unicode MS"/>
        </w:rPr>
      </w:pPr>
      <w:r>
        <w:rPr>
          <w:rFonts w:eastAsia="Arial Unicode MS"/>
          <w:b/>
        </w:rPr>
        <w:t>Change</w:t>
      </w:r>
      <w:r w:rsidR="00791F66">
        <w:rPr>
          <w:rFonts w:eastAsia="Arial Unicode MS"/>
          <w:b/>
        </w:rPr>
        <w:t xml:space="preserve"> </w:t>
      </w:r>
      <w:r>
        <w:rPr>
          <w:rFonts w:eastAsia="Arial Unicode MS"/>
          <w:b/>
        </w:rPr>
        <w:t>in</w:t>
      </w:r>
      <w:r w:rsidR="00791F66">
        <w:rPr>
          <w:rFonts w:eastAsia="Arial Unicode MS"/>
          <w:b/>
        </w:rPr>
        <w:t xml:space="preserve"> </w:t>
      </w:r>
      <w:r>
        <w:rPr>
          <w:rFonts w:eastAsia="Arial Unicode MS"/>
          <w:b/>
        </w:rPr>
        <w:t>the</w:t>
      </w:r>
      <w:r w:rsidR="00791F66">
        <w:rPr>
          <w:rFonts w:eastAsia="Arial Unicode MS"/>
          <w:b/>
        </w:rPr>
        <w:t xml:space="preserve"> </w:t>
      </w:r>
      <w:r>
        <w:rPr>
          <w:rFonts w:eastAsia="Arial Unicode MS"/>
          <w:b/>
        </w:rPr>
        <w:t>Average</w:t>
      </w:r>
      <w:r w:rsidR="00791F66">
        <w:rPr>
          <w:rFonts w:eastAsia="Arial Unicode MS"/>
          <w:b/>
        </w:rPr>
        <w:t xml:space="preserve"> </w:t>
      </w:r>
      <w:r>
        <w:rPr>
          <w:rFonts w:eastAsia="Arial Unicode MS"/>
          <w:b/>
        </w:rPr>
        <w:t>Treatment</w:t>
      </w:r>
      <w:r w:rsidR="00791F66">
        <w:rPr>
          <w:rFonts w:eastAsia="Arial Unicode MS"/>
          <w:b/>
        </w:rPr>
        <w:t xml:space="preserve"> </w:t>
      </w:r>
      <w:r>
        <w:rPr>
          <w:rFonts w:eastAsia="Arial Unicode MS"/>
          <w:b/>
        </w:rPr>
        <w:t>Effect</w:t>
      </w:r>
      <w:r w:rsidR="00791F66">
        <w:rPr>
          <w:rFonts w:eastAsia="Arial Unicode MS"/>
          <w:b/>
        </w:rPr>
        <w:t xml:space="preserve"> </w:t>
      </w:r>
      <w:r w:rsidRPr="00C73D38">
        <w:rPr>
          <w:rFonts w:eastAsia="Arial Unicode MS"/>
        </w:rPr>
        <w:t>=</w:t>
      </w:r>
      <w:r w:rsidR="00791F66">
        <w:rPr>
          <w:rFonts w:eastAsia="Arial Unicode MS"/>
        </w:rPr>
        <w:t xml:space="preserve"> </w:t>
      </w:r>
      <w:r w:rsidRPr="00C73D38">
        <w:rPr>
          <w:rFonts w:eastAsia="Arial Unicode MS"/>
        </w:rPr>
        <w:t>10</w:t>
      </w:r>
      <w:r w:rsidR="00791F66">
        <w:rPr>
          <w:rFonts w:eastAsia="Arial Unicode MS"/>
        </w:rPr>
        <w:t xml:space="preserve"> </w:t>
      </w:r>
      <w:r w:rsidRPr="00C73D38">
        <w:rPr>
          <w:rFonts w:eastAsia="Arial Unicode MS"/>
        </w:rPr>
        <w:t>kWh</w:t>
      </w:r>
      <w:r>
        <w:rPr>
          <w:rFonts w:eastAsia="Arial Unicode MS"/>
        </w:rPr>
        <w:t>.</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w:t>
      </w:r>
      <w:r w:rsidRPr="00C73D38">
        <w:rPr>
          <w:rFonts w:eastAsia="Arial Unicode MS"/>
        </w:rPr>
        <w:t>Avg.</w:t>
      </w:r>
      <w:r w:rsidR="00791F66">
        <w:rPr>
          <w:rFonts w:eastAsia="Arial Unicode MS"/>
        </w:rPr>
        <w:t xml:space="preserve"> </w:t>
      </w:r>
      <w:r w:rsidRPr="00C73D38">
        <w:rPr>
          <w:rFonts w:eastAsia="Arial Unicode MS"/>
        </w:rPr>
        <w:t>kWh</w:t>
      </w:r>
      <w:r w:rsidR="00791F66">
        <w:rPr>
          <w:rFonts w:eastAsia="Arial Unicode MS"/>
        </w:rPr>
        <w:t xml:space="preserve"> </w:t>
      </w:r>
      <w:r w:rsidRPr="00C73D38">
        <w:rPr>
          <w:rFonts w:eastAsia="Arial Unicode MS"/>
        </w:rPr>
        <w:t>Savings</w:t>
      </w:r>
      <w:r w:rsidR="00791F66">
        <w:rPr>
          <w:rFonts w:eastAsia="Arial Unicode MS"/>
        </w:rPr>
        <w:t xml:space="preserve"> </w:t>
      </w:r>
      <w:r w:rsidRPr="00C73D38">
        <w:rPr>
          <w:rFonts w:eastAsia="Arial Unicode MS"/>
        </w:rPr>
        <w:t>with</w:t>
      </w:r>
      <w:r w:rsidR="00791F66">
        <w:rPr>
          <w:rFonts w:eastAsia="Arial Unicode MS"/>
        </w:rPr>
        <w:t xml:space="preserve"> </w:t>
      </w:r>
      <w:r w:rsidRPr="00C73D38">
        <w:rPr>
          <w:rFonts w:eastAsia="Arial Unicode MS"/>
        </w:rPr>
        <w:t>Year</w:t>
      </w:r>
      <w:r w:rsidR="00791F66">
        <w:rPr>
          <w:rFonts w:eastAsia="Arial Unicode MS"/>
        </w:rPr>
        <w:t xml:space="preserve"> </w:t>
      </w:r>
      <w:r w:rsidRPr="00C73D38">
        <w:rPr>
          <w:rFonts w:eastAsia="Arial Unicode MS"/>
        </w:rPr>
        <w:t>3</w:t>
      </w:r>
      <w:r w:rsidR="00791F66">
        <w:rPr>
          <w:rFonts w:eastAsia="Arial Unicode MS"/>
        </w:rPr>
        <w:t xml:space="preserve"> </w:t>
      </w:r>
      <w:r w:rsidRPr="00C73D38">
        <w:rPr>
          <w:rFonts w:eastAsia="Arial Unicode MS"/>
        </w:rPr>
        <w:t>Treatment</w:t>
      </w:r>
      <w:r>
        <w:rPr>
          <w:rFonts w:eastAsia="Arial Unicode MS"/>
        </w:rPr>
        <w:t>”</w:t>
      </w:r>
      <w:r w:rsidR="00791F66">
        <w:rPr>
          <w:rFonts w:eastAsia="Arial Unicode MS"/>
        </w:rPr>
        <w:t xml:space="preserve"> </w:t>
      </w:r>
      <w:r>
        <w:rPr>
          <w:rFonts w:eastAsia="Arial Unicode MS"/>
        </w:rPr>
        <w:t>column</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EB6430">
        <w:t xml:space="preserve">Table </w:t>
      </w:r>
      <w:r w:rsidR="00EB6430">
        <w:rPr>
          <w:noProof/>
        </w:rPr>
        <w:t>2</w:t>
      </w:r>
      <w:r w:rsidR="00EB6430">
        <w:noBreakHyphen/>
      </w:r>
      <w:r w:rsidR="00EB6430">
        <w:rPr>
          <w:noProof/>
        </w:rPr>
        <w:t>142</w:t>
      </w:r>
      <w:r>
        <w:rPr>
          <w:rFonts w:eastAsia="Arial Unicode MS"/>
        </w:rPr>
        <w:fldChar w:fldCharType="end"/>
      </w:r>
      <w:r w:rsidR="00791F66">
        <w:rPr>
          <w:rFonts w:eastAsia="Arial Unicode MS"/>
        </w:rPr>
        <w:t xml:space="preserve"> </w:t>
      </w:r>
      <w:r>
        <w:rPr>
          <w:rFonts w:eastAsia="Arial Unicode MS"/>
        </w:rPr>
        <w:t>shows</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average</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value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210</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per</w:t>
      </w:r>
      <w:r w:rsidR="00791F66">
        <w:rPr>
          <w:rFonts w:eastAsia="Arial Unicode MS"/>
        </w:rPr>
        <w:t xml:space="preserve"> </w:t>
      </w:r>
      <w:r>
        <w:rPr>
          <w:rFonts w:eastAsia="Arial Unicode MS"/>
        </w:rPr>
        <w:t>household.</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increase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10</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over</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measurement</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200</w:t>
      </w:r>
      <w:r w:rsidR="00791F66">
        <w:rPr>
          <w:rFonts w:eastAsia="Arial Unicode MS"/>
        </w:rPr>
        <w:t xml:space="preserve"> </w:t>
      </w:r>
      <w:r>
        <w:rPr>
          <w:rFonts w:eastAsia="Arial Unicode MS"/>
        </w:rPr>
        <w:t>kWh</w:t>
      </w:r>
      <w:r w:rsidR="00791F66">
        <w:rPr>
          <w:rFonts w:eastAsia="Arial Unicode MS"/>
        </w:rPr>
        <w:t xml:space="preserve"> </w:t>
      </w:r>
      <w:r>
        <w:rPr>
          <w:rFonts w:eastAsia="Arial Unicode MS"/>
        </w:rPr>
        <w:t>per</w:t>
      </w:r>
      <w:r w:rsidR="00791F66">
        <w:rPr>
          <w:rFonts w:eastAsia="Arial Unicode MS"/>
        </w:rPr>
        <w:t xml:space="preserve"> </w:t>
      </w:r>
      <w:r>
        <w:rPr>
          <w:rFonts w:eastAsia="Arial Unicode MS"/>
        </w:rPr>
        <w:t>household.</w:t>
      </w:r>
      <w:r w:rsidR="00791F66">
        <w:rPr>
          <w:rFonts w:eastAsia="Arial Unicode MS"/>
        </w:rPr>
        <w:t xml:space="preserve"> </w:t>
      </w:r>
      <w:r>
        <w:rPr>
          <w:rFonts w:eastAsia="Arial Unicode MS"/>
        </w:rPr>
        <w:t>Many</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show</w:t>
      </w:r>
      <w:r w:rsidR="00791F66">
        <w:rPr>
          <w:rFonts w:eastAsia="Arial Unicode MS"/>
        </w:rPr>
        <w:t xml:space="preserve"> </w:t>
      </w:r>
      <w:r>
        <w:rPr>
          <w:rFonts w:eastAsia="Arial Unicode MS"/>
        </w:rPr>
        <w:t>growth</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average</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over</w:t>
      </w:r>
      <w:r w:rsidR="00791F66">
        <w:rPr>
          <w:rFonts w:eastAsia="Arial Unicode MS"/>
        </w:rPr>
        <w:t xml:space="preserve"> </w:t>
      </w:r>
      <w:r>
        <w:rPr>
          <w:rFonts w:eastAsia="Arial Unicode MS"/>
        </w:rPr>
        <w:t>time</w:t>
      </w:r>
      <w:r w:rsidR="00791F66">
        <w:rPr>
          <w:rFonts w:eastAsia="Arial Unicode MS"/>
        </w:rPr>
        <w:t xml:space="preserve"> </w:t>
      </w:r>
      <w:r>
        <w:rPr>
          <w:rFonts w:eastAsia="Arial Unicode MS"/>
        </w:rPr>
        <w:t>as</w:t>
      </w:r>
      <w:r w:rsidR="00791F66">
        <w:rPr>
          <w:rFonts w:eastAsia="Arial Unicode MS"/>
        </w:rPr>
        <w:t xml:space="preserve"> </w:t>
      </w:r>
      <w:r>
        <w:rPr>
          <w:rFonts w:eastAsia="Arial Unicode MS"/>
        </w:rPr>
        <w:t>participants</w:t>
      </w:r>
      <w:r w:rsidR="00791F66">
        <w:rPr>
          <w:rFonts w:eastAsia="Arial Unicode MS"/>
        </w:rPr>
        <w:t xml:space="preserve"> </w:t>
      </w:r>
      <w:r>
        <w:rPr>
          <w:rFonts w:eastAsia="Arial Unicode MS"/>
        </w:rPr>
        <w:t>continue</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respond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messaging.</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component</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calculation</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calculation</w:t>
      </w:r>
      <w:r w:rsidR="00791F66">
        <w:rPr>
          <w:rFonts w:eastAsia="Arial Unicode MS"/>
        </w:rPr>
        <w:t xml:space="preserve"> </w:t>
      </w:r>
      <w:r>
        <w:rPr>
          <w:rFonts w:eastAsia="Arial Unicode MS"/>
        </w:rPr>
        <w:t>could</w:t>
      </w:r>
      <w:r w:rsidR="00791F66">
        <w:rPr>
          <w:rFonts w:eastAsia="Arial Unicode MS"/>
        </w:rPr>
        <w:t xml:space="preserve"> </w:t>
      </w:r>
      <w:r>
        <w:rPr>
          <w:rFonts w:eastAsia="Arial Unicode MS"/>
        </w:rPr>
        <w:t>also</w:t>
      </w:r>
      <w:r w:rsidR="00791F66">
        <w:rPr>
          <w:rFonts w:eastAsia="Arial Unicode MS"/>
        </w:rPr>
        <w:t xml:space="preserve"> </w:t>
      </w:r>
      <w:r>
        <w:rPr>
          <w:rFonts w:eastAsia="Arial Unicode MS"/>
        </w:rPr>
        <w:t>be</w:t>
      </w:r>
      <w:r w:rsidR="00791F66">
        <w:rPr>
          <w:rFonts w:eastAsia="Arial Unicode MS"/>
        </w:rPr>
        <w:t xml:space="preserve"> </w:t>
      </w:r>
      <w:r>
        <w:rPr>
          <w:rFonts w:eastAsia="Arial Unicode MS"/>
        </w:rPr>
        <w:t>negative</w:t>
      </w:r>
      <w:r w:rsidR="00791F66">
        <w:rPr>
          <w:rFonts w:eastAsia="Arial Unicode MS"/>
        </w:rPr>
        <w:t xml:space="preserve"> </w:t>
      </w:r>
      <w:r>
        <w:rPr>
          <w:rFonts w:eastAsia="Arial Unicode MS"/>
        </w:rPr>
        <w:t>if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measurement</w:t>
      </w:r>
      <w:r w:rsidR="00791F66">
        <w:rPr>
          <w:rFonts w:eastAsia="Arial Unicode MS"/>
        </w:rPr>
        <w:t xml:space="preserve"> </w:t>
      </w:r>
      <w:r>
        <w:rPr>
          <w:rFonts w:eastAsia="Arial Unicode MS"/>
        </w:rPr>
        <w:t>was</w:t>
      </w:r>
      <w:r w:rsidR="00791F66">
        <w:rPr>
          <w:rFonts w:eastAsia="Arial Unicode MS"/>
        </w:rPr>
        <w:t xml:space="preserve"> </w:t>
      </w:r>
      <w:r>
        <w:rPr>
          <w:rFonts w:eastAsia="Arial Unicode MS"/>
        </w:rPr>
        <w:t>smaller</w:t>
      </w:r>
      <w:r w:rsidR="00791F66">
        <w:rPr>
          <w:rFonts w:eastAsia="Arial Unicode MS"/>
        </w:rPr>
        <w:t xml:space="preserve"> </w:t>
      </w:r>
      <w:r>
        <w:rPr>
          <w:rFonts w:eastAsia="Arial Unicode MS"/>
        </w:rPr>
        <w:t>than</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measurement.</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can</w:t>
      </w:r>
      <w:r w:rsidR="00791F66">
        <w:rPr>
          <w:rFonts w:eastAsia="Arial Unicode MS"/>
        </w:rPr>
        <w:t xml:space="preserve"> </w:t>
      </w:r>
      <w:r>
        <w:rPr>
          <w:rFonts w:eastAsia="Arial Unicode MS"/>
        </w:rPr>
        <w:t>fluctuate</w:t>
      </w:r>
      <w:r w:rsidR="00791F66">
        <w:rPr>
          <w:rFonts w:eastAsia="Arial Unicode MS"/>
        </w:rPr>
        <w:t xml:space="preserve"> </w:t>
      </w:r>
      <w:r>
        <w:rPr>
          <w:rFonts w:eastAsia="Arial Unicode MS"/>
        </w:rPr>
        <w:t>based</w:t>
      </w:r>
      <w:r w:rsidR="00791F66">
        <w:rPr>
          <w:rFonts w:eastAsia="Arial Unicode MS"/>
        </w:rPr>
        <w:t xml:space="preserve"> </w:t>
      </w:r>
      <w:r>
        <w:rPr>
          <w:rFonts w:eastAsia="Arial Unicode MS"/>
        </w:rPr>
        <w:t>on</w:t>
      </w:r>
      <w:r w:rsidR="00791F66">
        <w:rPr>
          <w:rFonts w:eastAsia="Arial Unicode MS"/>
        </w:rPr>
        <w:t xml:space="preserve"> </w:t>
      </w:r>
      <w:r>
        <w:rPr>
          <w:rFonts w:eastAsia="Arial Unicode MS"/>
        </w:rPr>
        <w:t>weather</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measurement</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inherently</w:t>
      </w:r>
      <w:r w:rsidR="00791F66">
        <w:rPr>
          <w:rFonts w:eastAsia="Arial Unicode MS"/>
        </w:rPr>
        <w:t xml:space="preserve"> </w:t>
      </w:r>
      <w:r>
        <w:rPr>
          <w:rFonts w:eastAsia="Arial Unicode MS"/>
        </w:rPr>
        <w:t>noisy</w:t>
      </w:r>
      <w:r w:rsidR="00791F66">
        <w:rPr>
          <w:rFonts w:eastAsia="Arial Unicode MS"/>
        </w:rPr>
        <w:t xml:space="preserve"> </w:t>
      </w:r>
      <w:r>
        <w:rPr>
          <w:rFonts w:eastAsia="Arial Unicode MS"/>
        </w:rPr>
        <w:t>because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small</w:t>
      </w:r>
      <w:r w:rsidR="00791F66">
        <w:rPr>
          <w:rFonts w:eastAsia="Arial Unicode MS"/>
        </w:rPr>
        <w:t xml:space="preserve"> </w:t>
      </w:r>
      <w:r>
        <w:rPr>
          <w:rFonts w:eastAsia="Arial Unicode MS"/>
        </w:rPr>
        <w:t>effect</w:t>
      </w:r>
      <w:r w:rsidR="00791F66">
        <w:rPr>
          <w:rFonts w:eastAsia="Arial Unicode MS"/>
        </w:rPr>
        <w:t xml:space="preserve"> </w:t>
      </w:r>
      <w:r>
        <w:rPr>
          <w:rFonts w:eastAsia="Arial Unicode MS"/>
        </w:rPr>
        <w:t>size.</w:t>
      </w:r>
    </w:p>
    <w:p w14:paraId="77C7F804" w14:textId="31D9EC9A" w:rsidR="00BA48AA" w:rsidRDefault="00BA48AA" w:rsidP="00BA48AA">
      <w:pPr>
        <w:pStyle w:val="ListParagraphClose"/>
        <w:numPr>
          <w:ilvl w:val="0"/>
          <w:numId w:val="0"/>
        </w:numPr>
        <w:rPr>
          <w:rFonts w:eastAsia="Arial Unicode MS"/>
        </w:rPr>
      </w:pPr>
      <w:r>
        <w:rPr>
          <w:rFonts w:eastAsia="Arial Unicode MS"/>
        </w:rPr>
        <w:t>The</w:t>
      </w:r>
      <w:r w:rsidR="00791F66">
        <w:rPr>
          <w:rFonts w:eastAsia="Arial Unicode MS"/>
        </w:rPr>
        <w:t xml:space="preserve"> </w:t>
      </w:r>
      <w:r>
        <w:rPr>
          <w:rFonts w:eastAsia="Arial Unicode MS"/>
        </w:rPr>
        <w:t>following</w:t>
      </w:r>
      <w:r w:rsidR="00791F66">
        <w:rPr>
          <w:rFonts w:eastAsia="Arial Unicode MS"/>
        </w:rPr>
        <w:t xml:space="preserve"> </w:t>
      </w:r>
      <w:r>
        <w:rPr>
          <w:rFonts w:eastAsia="Arial Unicode MS"/>
        </w:rPr>
        <w:t>algorithms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default</w:t>
      </w:r>
      <w:r w:rsidR="00791F66">
        <w:rPr>
          <w:rFonts w:eastAsia="Arial Unicode MS"/>
        </w:rPr>
        <w:t xml:space="preserve"> </w:t>
      </w:r>
      <w:r>
        <w:rPr>
          <w:rFonts w:eastAsia="Arial Unicode MS"/>
        </w:rPr>
        <w:t>assumptions</w:t>
      </w:r>
      <w:r w:rsidR="00791F66">
        <w:rPr>
          <w:rFonts w:eastAsia="Arial Unicode MS"/>
        </w:rPr>
        <w:t xml:space="preserve"> </w:t>
      </w:r>
      <w:r>
        <w:rPr>
          <w:rFonts w:eastAsia="Arial Unicode MS"/>
        </w:rPr>
        <w:t>provide</w:t>
      </w:r>
      <w:r w:rsidR="00791F66">
        <w:rPr>
          <w:rFonts w:eastAsia="Arial Unicode MS"/>
        </w:rPr>
        <w:t xml:space="preserve"> </w:t>
      </w:r>
      <w:r>
        <w:rPr>
          <w:rFonts w:eastAsia="Arial Unicode MS"/>
        </w:rPr>
        <w:t>guidance</w:t>
      </w:r>
      <w:r w:rsidR="00791F66">
        <w:rPr>
          <w:rFonts w:eastAsia="Arial Unicode MS"/>
        </w:rPr>
        <w:t xml:space="preserve"> </w:t>
      </w:r>
      <w:r>
        <w:rPr>
          <w:rFonts w:eastAsia="Arial Unicode MS"/>
        </w:rPr>
        <w:t>on</w:t>
      </w:r>
      <w:r w:rsidR="00791F66">
        <w:rPr>
          <w:rFonts w:eastAsia="Arial Unicode MS"/>
        </w:rPr>
        <w:t xml:space="preserve"> </w:t>
      </w:r>
      <w:r>
        <w:rPr>
          <w:rFonts w:eastAsia="Arial Unicode MS"/>
        </w:rPr>
        <w:t>calculating</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reporting</w:t>
      </w:r>
      <w:r w:rsidR="00791F66">
        <w:rPr>
          <w:rFonts w:eastAsia="Arial Unicode MS"/>
        </w:rPr>
        <w:t xml:space="preserve"> </w:t>
      </w:r>
      <w:r>
        <w:rPr>
          <w:rFonts w:eastAsia="Arial Unicode MS"/>
        </w:rPr>
        <w:t>compliance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IV</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Several</w:t>
      </w:r>
      <w:r w:rsidR="00791F66">
        <w:rPr>
          <w:rFonts w:eastAsia="Arial Unicode MS"/>
        </w:rPr>
        <w:t xml:space="preserve"> </w:t>
      </w:r>
      <w:r>
        <w:rPr>
          <w:rFonts w:eastAsia="Arial Unicode MS"/>
        </w:rPr>
        <w:t>assumptions</w:t>
      </w:r>
      <w:r w:rsidR="00791F66">
        <w:rPr>
          <w:rFonts w:eastAsia="Arial Unicode MS"/>
        </w:rPr>
        <w:t xml:space="preserve"> </w:t>
      </w:r>
      <w:r>
        <w:rPr>
          <w:rFonts w:eastAsia="Arial Unicode MS"/>
        </w:rPr>
        <w:t>that</w:t>
      </w:r>
      <w:r w:rsidR="00791F66">
        <w:rPr>
          <w:rFonts w:eastAsia="Arial Unicode MS"/>
        </w:rPr>
        <w:t xml:space="preserve"> </w:t>
      </w:r>
      <w:r>
        <w:rPr>
          <w:rFonts w:eastAsia="Arial Unicode MS"/>
        </w:rPr>
        <w:t>straddle</w:t>
      </w:r>
      <w:r w:rsidR="00791F66">
        <w:rPr>
          <w:rFonts w:eastAsia="Arial Unicode MS"/>
        </w:rPr>
        <w:t xml:space="preserve"> </w:t>
      </w:r>
      <w:r>
        <w:rPr>
          <w:rFonts w:eastAsia="Arial Unicode MS"/>
        </w:rPr>
        <w:t>technical</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policy</w:t>
      </w:r>
      <w:r w:rsidR="00791F66">
        <w:rPr>
          <w:rFonts w:eastAsia="Arial Unicode MS"/>
        </w:rPr>
        <w:t xml:space="preserve"> </w:t>
      </w:r>
      <w:r>
        <w:rPr>
          <w:rFonts w:eastAsia="Arial Unicode MS"/>
        </w:rPr>
        <w:t>considerations</w:t>
      </w:r>
      <w:r w:rsidR="00791F66">
        <w:rPr>
          <w:rFonts w:eastAsia="Arial Unicode MS"/>
        </w:rPr>
        <w:t xml:space="preserve"> </w:t>
      </w:r>
      <w:r>
        <w:rPr>
          <w:rFonts w:eastAsia="Arial Unicode MS"/>
        </w:rPr>
        <w:t>are</w:t>
      </w:r>
      <w:r w:rsidR="00791F66">
        <w:rPr>
          <w:rFonts w:eastAsia="Arial Unicode MS"/>
        </w:rPr>
        <w:t xml:space="preserve"> </w:t>
      </w:r>
      <w:r>
        <w:rPr>
          <w:rFonts w:eastAsia="Arial Unicode MS"/>
        </w:rPr>
        <w:t>listed</w:t>
      </w:r>
      <w:r w:rsidR="00791F66">
        <w:rPr>
          <w:rFonts w:eastAsia="Arial Unicode MS"/>
        </w:rPr>
        <w:t xml:space="preserve"> </w:t>
      </w:r>
      <w:r>
        <w:rPr>
          <w:rFonts w:eastAsia="Arial Unicode MS"/>
        </w:rPr>
        <w:t>below.</w:t>
      </w:r>
    </w:p>
    <w:p w14:paraId="4D82B6E6" w14:textId="08E2DEF6" w:rsidR="00BA48AA" w:rsidRDefault="00BA48AA" w:rsidP="00791BDC">
      <w:pPr>
        <w:pStyle w:val="ListParagraphClose"/>
        <w:numPr>
          <w:ilvl w:val="0"/>
          <w:numId w:val="61"/>
        </w:numPr>
        <w:rPr>
          <w:rFonts w:eastAsia="Arial Unicode MS"/>
        </w:rPr>
      </w:pPr>
      <w:r>
        <w:rPr>
          <w:rFonts w:eastAsia="Arial Unicode MS"/>
        </w:rPr>
        <w:t>The</w:t>
      </w:r>
      <w:r w:rsidR="00791F66">
        <w:rPr>
          <w:rFonts w:eastAsia="Arial Unicode MS"/>
        </w:rPr>
        <w:t xml:space="preserve"> </w:t>
      </w:r>
      <w:r>
        <w:rPr>
          <w:rFonts w:eastAsia="Arial Unicode MS"/>
        </w:rPr>
        <w:t>change</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perspective</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1-year</w:t>
      </w:r>
      <w:r w:rsidR="00791F66">
        <w:rPr>
          <w:rFonts w:eastAsia="Arial Unicode MS"/>
        </w:rPr>
        <w:t xml:space="preserve"> </w:t>
      </w:r>
      <w:r>
        <w:rPr>
          <w:rFonts w:eastAsia="Arial Unicode MS"/>
        </w:rPr>
        <w:t>EUL</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multi-year</w:t>
      </w:r>
      <w:r w:rsidR="00791F66">
        <w:rPr>
          <w:rFonts w:eastAsia="Arial Unicode MS"/>
        </w:rPr>
        <w:t xml:space="preserve"> </w:t>
      </w:r>
      <w:r>
        <w:rPr>
          <w:rFonts w:eastAsia="Arial Unicode MS"/>
        </w:rPr>
        <w:t>with</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approach</w:t>
      </w:r>
      <w:r w:rsidR="00791F66">
        <w:rPr>
          <w:rFonts w:eastAsia="Arial Unicode MS"/>
        </w:rPr>
        <w:t xml:space="preserve"> </w:t>
      </w:r>
      <w:r>
        <w:rPr>
          <w:rFonts w:eastAsia="Arial Unicode MS"/>
        </w:rPr>
        <w:t>creates</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issue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unaccounted</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lifetime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III</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Specifically,</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cohorts</w:t>
      </w:r>
      <w:r w:rsidR="00791F66">
        <w:rPr>
          <w:rFonts w:eastAsia="Arial Unicode MS"/>
        </w:rPr>
        <w:t xml:space="preserve"> </w:t>
      </w:r>
      <w:r>
        <w:rPr>
          <w:rFonts w:eastAsia="Arial Unicode MS"/>
        </w:rPr>
        <w:t>that</w:t>
      </w:r>
      <w:r w:rsidR="00791F66">
        <w:rPr>
          <w:rFonts w:eastAsia="Arial Unicode MS"/>
        </w:rPr>
        <w:t xml:space="preserve"> </w:t>
      </w:r>
      <w:r>
        <w:rPr>
          <w:rFonts w:eastAsia="Arial Unicode MS"/>
        </w:rPr>
        <w:t>were</w:t>
      </w:r>
      <w:r w:rsidR="00791F66">
        <w:rPr>
          <w:rFonts w:eastAsia="Arial Unicode MS"/>
        </w:rPr>
        <w:t xml:space="preserve"> </w:t>
      </w:r>
      <w:r>
        <w:rPr>
          <w:rFonts w:eastAsia="Arial Unicode MS"/>
        </w:rPr>
        <w:t>active</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PY12</w:t>
      </w:r>
      <w:r w:rsidR="00791F66">
        <w:rPr>
          <w:rFonts w:eastAsia="Arial Unicode MS"/>
        </w:rPr>
        <w:t xml:space="preserve"> </w:t>
      </w:r>
      <w:r>
        <w:rPr>
          <w:rFonts w:eastAsia="Arial Unicode MS"/>
        </w:rPr>
        <w:t>will</w:t>
      </w:r>
      <w:r w:rsidR="00791F66">
        <w:rPr>
          <w:rFonts w:eastAsia="Arial Unicode MS"/>
        </w:rPr>
        <w:t xml:space="preserve"> </w:t>
      </w:r>
      <w:r>
        <w:rPr>
          <w:rFonts w:eastAsia="Arial Unicode MS"/>
        </w:rPr>
        <w:t>be</w:t>
      </w:r>
      <w:r w:rsidR="00791F66">
        <w:rPr>
          <w:rFonts w:eastAsia="Arial Unicode MS"/>
        </w:rPr>
        <w:t xml:space="preserve"> </w:t>
      </w:r>
      <w:r>
        <w:rPr>
          <w:rFonts w:eastAsia="Arial Unicode MS"/>
        </w:rPr>
        <w:t>assumed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persistent</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PY13</w:t>
      </w:r>
      <w:r w:rsidR="00791F66">
        <w:rPr>
          <w:rFonts w:eastAsia="Arial Unicode MS"/>
        </w:rPr>
        <w:t xml:space="preserve"> </w:t>
      </w:r>
      <w:r>
        <w:rPr>
          <w:rFonts w:eastAsia="Arial Unicode MS"/>
        </w:rPr>
        <w:t>even</w:t>
      </w:r>
      <w:r w:rsidR="00791F66">
        <w:rPr>
          <w:rFonts w:eastAsia="Arial Unicode MS"/>
        </w:rPr>
        <w:t xml:space="preserve"> </w:t>
      </w:r>
      <w:r>
        <w:rPr>
          <w:rFonts w:eastAsia="Arial Unicode MS"/>
        </w:rPr>
        <w:t>though</w:t>
      </w:r>
      <w:r w:rsidR="00791F66">
        <w:rPr>
          <w:rFonts w:eastAsia="Arial Unicode MS"/>
        </w:rPr>
        <w:t xml:space="preserve"> </w:t>
      </w:r>
      <w:r>
        <w:rPr>
          <w:rFonts w:eastAsia="Arial Unicode MS"/>
        </w:rPr>
        <w:t>persistent</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were</w:t>
      </w:r>
      <w:r w:rsidR="00791F66">
        <w:rPr>
          <w:rFonts w:eastAsia="Arial Unicode MS"/>
        </w:rPr>
        <w:t xml:space="preserve"> </w:t>
      </w:r>
      <w:r>
        <w:rPr>
          <w:rFonts w:eastAsia="Arial Unicode MS"/>
        </w:rPr>
        <w:t>not</w:t>
      </w:r>
      <w:r w:rsidR="00791F66">
        <w:rPr>
          <w:rFonts w:eastAsia="Arial Unicode MS"/>
        </w:rPr>
        <w:t xml:space="preserve"> </w:t>
      </w:r>
      <w:r>
        <w:rPr>
          <w:rFonts w:eastAsia="Arial Unicode MS"/>
        </w:rPr>
        <w:t>accounted</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III</w:t>
      </w:r>
      <w:r w:rsidR="00791F66">
        <w:rPr>
          <w:rFonts w:eastAsia="Arial Unicode MS"/>
        </w:rPr>
        <w:t xml:space="preserve"> </w:t>
      </w:r>
      <w:r>
        <w:rPr>
          <w:rFonts w:eastAsia="Arial Unicode MS"/>
        </w:rPr>
        <w:t>TRC</w:t>
      </w:r>
      <w:r w:rsidR="00791F66">
        <w:rPr>
          <w:rFonts w:eastAsia="Arial Unicode MS"/>
        </w:rPr>
        <w:t xml:space="preserve"> </w:t>
      </w:r>
      <w:r>
        <w:rPr>
          <w:rFonts w:eastAsia="Arial Unicode MS"/>
        </w:rPr>
        <w:t>calculations.</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unavoidable</w:t>
      </w:r>
      <w:r w:rsidR="00791F66">
        <w:rPr>
          <w:rFonts w:eastAsia="Arial Unicode MS"/>
        </w:rPr>
        <w:t xml:space="preserve"> </w:t>
      </w:r>
      <w:r>
        <w:rPr>
          <w:rFonts w:eastAsia="Arial Unicode MS"/>
        </w:rPr>
        <w:t>with</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change</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accounting</w:t>
      </w:r>
      <w:r w:rsidR="00791F66">
        <w:rPr>
          <w:rFonts w:eastAsia="Arial Unicode MS"/>
        </w:rPr>
        <w:t xml:space="preserve"> </w:t>
      </w:r>
      <w:r>
        <w:rPr>
          <w:rFonts w:eastAsia="Arial Unicode MS"/>
        </w:rPr>
        <w:t>methods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best</w:t>
      </w:r>
      <w:r w:rsidR="00791F66">
        <w:rPr>
          <w:rFonts w:eastAsia="Arial Unicode MS"/>
        </w:rPr>
        <w:t xml:space="preserve"> </w:t>
      </w:r>
      <w:r>
        <w:rPr>
          <w:rFonts w:eastAsia="Arial Unicode MS"/>
        </w:rPr>
        <w:t>handled</w:t>
      </w:r>
      <w:r w:rsidR="00791F66">
        <w:rPr>
          <w:rFonts w:eastAsia="Arial Unicode MS"/>
        </w:rPr>
        <w:t xml:space="preserve"> </w:t>
      </w:r>
      <w:r>
        <w:rPr>
          <w:rFonts w:eastAsia="Arial Unicode MS"/>
        </w:rPr>
        <w:t>at</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beginning</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IV.</w:t>
      </w:r>
      <w:r w:rsidR="00791F66">
        <w:rPr>
          <w:rFonts w:eastAsia="Arial Unicode MS"/>
        </w:rPr>
        <w:t xml:space="preserve"> </w:t>
      </w:r>
      <w:r>
        <w:rPr>
          <w:rFonts w:eastAsia="Arial Unicode MS"/>
        </w:rPr>
        <w:t>It</w:t>
      </w:r>
      <w:r w:rsidR="00791F66">
        <w:rPr>
          <w:rFonts w:eastAsia="Arial Unicode MS"/>
        </w:rPr>
        <w:t xml:space="preserve"> </w:t>
      </w:r>
      <w:r>
        <w:rPr>
          <w:rFonts w:eastAsia="Arial Unicode MS"/>
        </w:rPr>
        <w:t>has</w:t>
      </w:r>
      <w:r w:rsidR="00791F66">
        <w:rPr>
          <w:rFonts w:eastAsia="Arial Unicode MS"/>
        </w:rPr>
        <w:t xml:space="preserve"> </w:t>
      </w:r>
      <w:r>
        <w:rPr>
          <w:rFonts w:eastAsia="Arial Unicode MS"/>
        </w:rPr>
        <w:t>no</w:t>
      </w:r>
      <w:r w:rsidR="00791F66">
        <w:rPr>
          <w:rFonts w:eastAsia="Arial Unicode MS"/>
        </w:rPr>
        <w:t xml:space="preserve"> </w:t>
      </w:r>
      <w:r>
        <w:rPr>
          <w:rFonts w:eastAsia="Arial Unicode MS"/>
        </w:rPr>
        <w:t>bearing</w:t>
      </w:r>
      <w:r w:rsidR="00791F66">
        <w:rPr>
          <w:rFonts w:eastAsia="Arial Unicode MS"/>
        </w:rPr>
        <w:t xml:space="preserve"> </w:t>
      </w:r>
      <w:r>
        <w:rPr>
          <w:rFonts w:eastAsia="Arial Unicode MS"/>
        </w:rPr>
        <w:t>on</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III</w:t>
      </w:r>
      <w:r w:rsidR="00791F66">
        <w:rPr>
          <w:rFonts w:eastAsia="Arial Unicode MS"/>
        </w:rPr>
        <w:t xml:space="preserve"> </w:t>
      </w:r>
      <w:r>
        <w:rPr>
          <w:rFonts w:eastAsia="Arial Unicode MS"/>
        </w:rPr>
        <w:t>compliance</w:t>
      </w:r>
      <w:r w:rsidR="00791F66">
        <w:rPr>
          <w:rFonts w:eastAsia="Arial Unicode MS"/>
        </w:rPr>
        <w:t xml:space="preserve"> </w:t>
      </w:r>
      <w:r>
        <w:rPr>
          <w:rFonts w:eastAsia="Arial Unicode MS"/>
        </w:rPr>
        <w:t>savings.</w:t>
      </w:r>
      <w:r w:rsidR="00791F66">
        <w:rPr>
          <w:rFonts w:eastAsia="Arial Unicode MS"/>
        </w:rPr>
        <w:t xml:space="preserve"> </w:t>
      </w:r>
    </w:p>
    <w:p w14:paraId="2AAF82BA" w14:textId="776E9EEC" w:rsidR="00BA48AA" w:rsidRDefault="00BA48AA" w:rsidP="00791BDC">
      <w:pPr>
        <w:pStyle w:val="ListParagraphClose"/>
        <w:numPr>
          <w:ilvl w:val="0"/>
          <w:numId w:val="61"/>
        </w:numPr>
        <w:rPr>
          <w:rFonts w:eastAsia="Arial Unicode MS"/>
        </w:rPr>
      </w:pPr>
      <w:r>
        <w:rPr>
          <w:rFonts w:eastAsia="Arial Unicode MS"/>
        </w:rPr>
        <w:t>The</w:t>
      </w:r>
      <w:r w:rsidR="00791F66">
        <w:rPr>
          <w:rFonts w:eastAsia="Arial Unicode MS"/>
        </w:rPr>
        <w:t xml:space="preserve"> </w:t>
      </w:r>
      <w:r>
        <w:rPr>
          <w:rFonts w:eastAsia="Arial Unicode MS"/>
        </w:rPr>
        <w:t>assumed</w:t>
      </w:r>
      <w:r w:rsidR="00791F66">
        <w:rPr>
          <w:rFonts w:eastAsia="Arial Unicode MS"/>
        </w:rPr>
        <w:t xml:space="preserve"> </w:t>
      </w:r>
      <w:r>
        <w:rPr>
          <w:rFonts w:eastAsia="Arial Unicode MS"/>
        </w:rPr>
        <w:t>annual</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based</w:t>
      </w:r>
      <w:r w:rsidR="00791F66">
        <w:rPr>
          <w:rFonts w:eastAsia="Arial Unicode MS"/>
        </w:rPr>
        <w:t xml:space="preserve"> </w:t>
      </w:r>
      <w:r>
        <w:rPr>
          <w:rFonts w:eastAsia="Arial Unicode MS"/>
        </w:rPr>
        <w:t>on</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analysis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mature</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where</w:t>
      </w:r>
      <w:r w:rsidR="00791F66">
        <w:rPr>
          <w:rFonts w:eastAsia="Arial Unicode MS"/>
        </w:rPr>
        <w:t xml:space="preserve"> </w:t>
      </w:r>
      <w:r>
        <w:rPr>
          <w:rFonts w:eastAsia="Arial Unicode MS"/>
        </w:rPr>
        <w:t>treatment</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homes</w:t>
      </w:r>
      <w:r w:rsidR="00791F66">
        <w:rPr>
          <w:rFonts w:eastAsia="Arial Unicode MS"/>
        </w:rPr>
        <w:t xml:space="preserve"> </w:t>
      </w:r>
      <w:r>
        <w:rPr>
          <w:rFonts w:eastAsia="Arial Unicode MS"/>
        </w:rPr>
        <w:t>received</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messaging</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multiple</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t>Studies</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also</w:t>
      </w:r>
      <w:r w:rsidR="00791F66">
        <w:rPr>
          <w:rFonts w:eastAsia="Arial Unicode MS"/>
        </w:rPr>
        <w:t xml:space="preserve"> </w:t>
      </w:r>
      <w:r>
        <w:rPr>
          <w:rFonts w:eastAsia="Arial Unicode MS"/>
        </w:rPr>
        <w:t>consistently</w:t>
      </w:r>
      <w:r w:rsidR="00791F66">
        <w:rPr>
          <w:rFonts w:eastAsia="Arial Unicode MS"/>
        </w:rPr>
        <w:t xml:space="preserve"> </w:t>
      </w:r>
      <w:r>
        <w:rPr>
          <w:rFonts w:eastAsia="Arial Unicode MS"/>
        </w:rPr>
        <w:t>shown</w:t>
      </w:r>
      <w:r w:rsidR="00791F66">
        <w:rPr>
          <w:rFonts w:eastAsia="Arial Unicode MS"/>
        </w:rPr>
        <w:t xml:space="preserve"> </w:t>
      </w:r>
      <w:r>
        <w:rPr>
          <w:rFonts w:eastAsia="Arial Unicode MS"/>
        </w:rPr>
        <w:t>that</w:t>
      </w:r>
      <w:r w:rsidR="00791F66">
        <w:rPr>
          <w:rFonts w:eastAsia="Arial Unicode MS"/>
        </w:rPr>
        <w:t xml:space="preserve"> </w:t>
      </w:r>
      <w:r>
        <w:rPr>
          <w:rFonts w:eastAsia="Arial Unicode MS"/>
        </w:rPr>
        <w:t>it</w:t>
      </w:r>
      <w:r w:rsidR="00791F66">
        <w:rPr>
          <w:rFonts w:eastAsia="Arial Unicode MS"/>
        </w:rPr>
        <w:t xml:space="preserve"> </w:t>
      </w:r>
      <w:r>
        <w:rPr>
          <w:rFonts w:eastAsia="Arial Unicode MS"/>
        </w:rPr>
        <w:t>takes</w:t>
      </w:r>
      <w:r w:rsidR="00791F66">
        <w:rPr>
          <w:rFonts w:eastAsia="Arial Unicode MS"/>
        </w:rPr>
        <w:t xml:space="preserve"> </w:t>
      </w:r>
      <w:r>
        <w:rPr>
          <w:rFonts w:eastAsia="Arial Unicode MS"/>
        </w:rPr>
        <w:t>time</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mature.</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IV</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cohorts</w:t>
      </w:r>
      <w:r w:rsidR="00791F66">
        <w:rPr>
          <w:rFonts w:eastAsia="Arial Unicode MS"/>
        </w:rPr>
        <w:t xml:space="preserve"> </w:t>
      </w:r>
      <w:r>
        <w:rPr>
          <w:rFonts w:eastAsia="Arial Unicode MS"/>
        </w:rPr>
        <w:t>will</w:t>
      </w:r>
      <w:r w:rsidR="00791F66">
        <w:rPr>
          <w:rFonts w:eastAsia="Arial Unicode MS"/>
        </w:rPr>
        <w:t xml:space="preserve"> </w:t>
      </w:r>
      <w:r>
        <w:rPr>
          <w:rFonts w:eastAsia="Arial Unicode MS"/>
        </w:rPr>
        <w:t>continue</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assume</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1-year</w:t>
      </w:r>
      <w:r w:rsidR="00791F66">
        <w:rPr>
          <w:rFonts w:eastAsia="Arial Unicode MS"/>
        </w:rPr>
        <w:t xml:space="preserve"> </w:t>
      </w:r>
      <w:r>
        <w:rPr>
          <w:rFonts w:eastAsia="Arial Unicode MS"/>
        </w:rPr>
        <w:t>EUL</w:t>
      </w:r>
      <w:r w:rsidR="00791F66">
        <w:rPr>
          <w:rFonts w:eastAsia="Arial Unicode MS"/>
        </w:rPr>
        <w:t xml:space="preserve"> </w:t>
      </w:r>
      <w:r>
        <w:rPr>
          <w:rFonts w:eastAsia="Arial Unicode MS"/>
        </w:rPr>
        <w:t>during</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first</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exposure.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persistence</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assumptions</w:t>
      </w:r>
      <w:r w:rsidR="00791F66">
        <w:rPr>
          <w:rFonts w:eastAsia="Arial Unicode MS"/>
        </w:rPr>
        <w:t xml:space="preserve"> </w:t>
      </w:r>
      <w:r>
        <w:rPr>
          <w:rFonts w:eastAsia="Arial Unicode MS"/>
        </w:rPr>
        <w:t>outlined</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this</w:t>
      </w:r>
      <w:r w:rsidR="00791F66">
        <w:rPr>
          <w:rFonts w:eastAsia="Arial Unicode MS"/>
        </w:rPr>
        <w:t xml:space="preserve"> </w:t>
      </w:r>
      <w:r>
        <w:rPr>
          <w:rFonts w:eastAsia="Arial Unicode MS"/>
        </w:rPr>
        <w:t>protocol</w:t>
      </w:r>
      <w:r w:rsidR="00791F66">
        <w:rPr>
          <w:rFonts w:eastAsia="Arial Unicode MS"/>
        </w:rPr>
        <w:t xml:space="preserve"> </w:t>
      </w:r>
      <w:r>
        <w:rPr>
          <w:rFonts w:eastAsia="Arial Unicode MS"/>
        </w:rPr>
        <w:t>will</w:t>
      </w:r>
      <w:r w:rsidR="00791F66">
        <w:rPr>
          <w:rFonts w:eastAsia="Arial Unicode MS"/>
        </w:rPr>
        <w:t xml:space="preserve"> </w:t>
      </w:r>
      <w:r>
        <w:rPr>
          <w:rFonts w:eastAsia="Arial Unicode MS"/>
        </w:rPr>
        <w:t>take</w:t>
      </w:r>
      <w:r w:rsidR="00791F66">
        <w:rPr>
          <w:rFonts w:eastAsia="Arial Unicode MS"/>
        </w:rPr>
        <w:t xml:space="preserve"> </w:t>
      </w:r>
      <w:r>
        <w:rPr>
          <w:rFonts w:eastAsia="Arial Unicode MS"/>
        </w:rPr>
        <w:t>effect</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exposure.</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exposure</w:t>
      </w:r>
      <w:r w:rsidR="00791F66">
        <w:rPr>
          <w:rFonts w:eastAsia="Arial Unicode MS"/>
        </w:rPr>
        <w:t xml:space="preserve"> </w:t>
      </w:r>
      <w:r>
        <w:rPr>
          <w:rFonts w:eastAsia="Arial Unicode MS"/>
        </w:rPr>
        <w:t>are</w:t>
      </w:r>
      <w:r w:rsidR="00791F66">
        <w:rPr>
          <w:rFonts w:eastAsia="Arial Unicode MS"/>
        </w:rPr>
        <w:t xml:space="preserve"> </w:t>
      </w:r>
      <w:r>
        <w:rPr>
          <w:rFonts w:eastAsia="Arial Unicode MS"/>
        </w:rPr>
        <w:t>mapped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t>If</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cohort</w:t>
      </w:r>
      <w:r w:rsidR="00791F66">
        <w:rPr>
          <w:rFonts w:eastAsia="Arial Unicode MS"/>
        </w:rPr>
        <w:t xml:space="preserve"> </w:t>
      </w:r>
      <w:r>
        <w:rPr>
          <w:rFonts w:eastAsia="Arial Unicode MS"/>
        </w:rPr>
        <w:t>begins</w:t>
      </w:r>
      <w:r w:rsidR="00791F66">
        <w:rPr>
          <w:rFonts w:eastAsia="Arial Unicode MS"/>
        </w:rPr>
        <w:t xml:space="preserve"> </w:t>
      </w:r>
      <w:r>
        <w:rPr>
          <w:rFonts w:eastAsia="Arial Unicode MS"/>
        </w:rPr>
        <w:t>receiving</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messaging</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December</w:t>
      </w:r>
      <w:r w:rsidR="00791F66">
        <w:rPr>
          <w:rFonts w:eastAsia="Arial Unicode MS"/>
        </w:rPr>
        <w:t xml:space="preserve"> </w:t>
      </w:r>
      <w:r>
        <w:rPr>
          <w:rFonts w:eastAsia="Arial Unicode MS"/>
        </w:rPr>
        <w:t>(halfway</w:t>
      </w:r>
      <w:r w:rsidR="00791F66">
        <w:rPr>
          <w:rFonts w:eastAsia="Arial Unicode MS"/>
        </w:rPr>
        <w:t xml:space="preserve"> </w:t>
      </w:r>
      <w:r>
        <w:rPr>
          <w:rFonts w:eastAsia="Arial Unicode MS"/>
        </w:rPr>
        <w:t>through</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that</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still</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1,</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following</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with</w:t>
      </w:r>
      <w:r w:rsidR="00791F66">
        <w:rPr>
          <w:rFonts w:eastAsia="Arial Unicode MS"/>
        </w:rPr>
        <w:t xml:space="preserve"> </w:t>
      </w:r>
      <w:r>
        <w:rPr>
          <w:rFonts w:eastAsia="Arial Unicode MS"/>
        </w:rPr>
        <w:t>regard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application</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persistence</w:t>
      </w:r>
      <w:r w:rsidR="00791F66">
        <w:rPr>
          <w:rFonts w:eastAsia="Arial Unicode MS"/>
        </w:rPr>
        <w:t xml:space="preserve"> </w:t>
      </w:r>
      <w:r>
        <w:rPr>
          <w:rFonts w:eastAsia="Arial Unicode MS"/>
        </w:rPr>
        <w:t>assumptions.</w:t>
      </w:r>
      <w:r w:rsidR="00791F66">
        <w:rPr>
          <w:rFonts w:eastAsia="Arial Unicode MS"/>
        </w:rPr>
        <w:t xml:space="preserve"> </w:t>
      </w:r>
    </w:p>
    <w:p w14:paraId="2A36E600" w14:textId="705C8ADC" w:rsidR="00BA48AA" w:rsidRDefault="00BA48AA" w:rsidP="00791BDC">
      <w:pPr>
        <w:pStyle w:val="ListParagraphClose"/>
        <w:numPr>
          <w:ilvl w:val="0"/>
          <w:numId w:val="61"/>
        </w:numPr>
        <w:rPr>
          <w:rFonts w:eastAsia="Arial Unicode MS"/>
        </w:rPr>
      </w:pPr>
      <w:r>
        <w:rPr>
          <w:rFonts w:eastAsia="Arial Unicode MS"/>
        </w:rPr>
        <w:t>The</w:t>
      </w:r>
      <w:r w:rsidR="00791F66">
        <w:rPr>
          <w:rFonts w:eastAsia="Arial Unicode MS"/>
        </w:rPr>
        <w:t xml:space="preserve"> </w:t>
      </w:r>
      <w:r>
        <w:rPr>
          <w:rFonts w:eastAsia="Arial Unicode MS"/>
        </w:rPr>
        <w:t>Phase</w:t>
      </w:r>
      <w:r w:rsidR="00791F66">
        <w:rPr>
          <w:rFonts w:eastAsia="Arial Unicode MS"/>
        </w:rPr>
        <w:t xml:space="preserve"> </w:t>
      </w:r>
      <w:r>
        <w:rPr>
          <w:rFonts w:eastAsia="Arial Unicode MS"/>
        </w:rPr>
        <w:t>IV</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accounting</w:t>
      </w:r>
      <w:r w:rsidR="00791F66">
        <w:rPr>
          <w:rFonts w:eastAsia="Arial Unicode MS"/>
        </w:rPr>
        <w:t xml:space="preserve"> </w:t>
      </w:r>
      <w:r>
        <w:rPr>
          <w:rFonts w:eastAsia="Arial Unicode MS"/>
        </w:rPr>
        <w:t>methodology</w:t>
      </w:r>
      <w:r w:rsidR="00791F66">
        <w:rPr>
          <w:rFonts w:eastAsia="Arial Unicode MS"/>
        </w:rPr>
        <w:t xml:space="preserve"> </w:t>
      </w:r>
      <w:r>
        <w:rPr>
          <w:rFonts w:eastAsia="Arial Unicode MS"/>
        </w:rPr>
        <w:t>may</w:t>
      </w:r>
      <w:r w:rsidR="00791F66">
        <w:rPr>
          <w:rFonts w:eastAsia="Arial Unicode MS"/>
        </w:rPr>
        <w:t xml:space="preserve"> </w:t>
      </w:r>
      <w:r>
        <w:rPr>
          <w:rFonts w:eastAsia="Arial Unicode MS"/>
        </w:rPr>
        <w:t>lead</w:t>
      </w:r>
      <w:r w:rsidR="00791F66">
        <w:rPr>
          <w:rFonts w:eastAsia="Arial Unicode MS"/>
        </w:rPr>
        <w:t xml:space="preserve"> </w:t>
      </w:r>
      <w:r>
        <w:rPr>
          <w:rFonts w:eastAsia="Arial Unicode MS"/>
        </w:rPr>
        <w:t>EDCs</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modify</w:t>
      </w:r>
      <w:r w:rsidR="00791F66">
        <w:rPr>
          <w:rFonts w:eastAsia="Arial Unicode MS"/>
        </w:rPr>
        <w:t xml:space="preserve"> </w:t>
      </w:r>
      <w:r>
        <w:rPr>
          <w:rFonts w:eastAsia="Arial Unicode MS"/>
        </w:rPr>
        <w:t>their</w:t>
      </w:r>
      <w:r w:rsidR="00791F66">
        <w:rPr>
          <w:rFonts w:eastAsia="Arial Unicode MS"/>
        </w:rPr>
        <w:t xml:space="preserve"> </w:t>
      </w:r>
      <w:r>
        <w:rPr>
          <w:rFonts w:eastAsia="Arial Unicode MS"/>
        </w:rPr>
        <w:t>historic</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delivery</w:t>
      </w:r>
      <w:r w:rsidR="00791F66">
        <w:rPr>
          <w:rFonts w:eastAsia="Arial Unicode MS"/>
        </w:rPr>
        <w:t xml:space="preserve"> </w:t>
      </w:r>
      <w:r>
        <w:rPr>
          <w:rFonts w:eastAsia="Arial Unicode MS"/>
        </w:rPr>
        <w:t>approach</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treating</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same</w:t>
      </w:r>
      <w:r w:rsidR="00791F66">
        <w:rPr>
          <w:rFonts w:eastAsia="Arial Unicode MS"/>
        </w:rPr>
        <w:t xml:space="preserve"> </w:t>
      </w:r>
      <w:r>
        <w:rPr>
          <w:rFonts w:eastAsia="Arial Unicode MS"/>
        </w:rPr>
        <w:t>homes</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after</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Doing</w:t>
      </w:r>
      <w:r w:rsidR="00791F66">
        <w:rPr>
          <w:rFonts w:eastAsia="Arial Unicode MS"/>
        </w:rPr>
        <w:t xml:space="preserve"> </w:t>
      </w:r>
      <w:r>
        <w:rPr>
          <w:rFonts w:eastAsia="Arial Unicode MS"/>
        </w:rPr>
        <w:t>so</w:t>
      </w:r>
      <w:r w:rsidR="00791F66">
        <w:rPr>
          <w:rFonts w:eastAsia="Arial Unicode MS"/>
        </w:rPr>
        <w:t xml:space="preserve"> </w:t>
      </w:r>
      <w:r>
        <w:rPr>
          <w:rFonts w:eastAsia="Arial Unicode MS"/>
        </w:rPr>
        <w:t>would</w:t>
      </w:r>
      <w:r w:rsidR="00791F66">
        <w:rPr>
          <w:rFonts w:eastAsia="Arial Unicode MS"/>
        </w:rPr>
        <w:t xml:space="preserve"> </w:t>
      </w:r>
      <w:r>
        <w:rPr>
          <w:rFonts w:eastAsia="Arial Unicode MS"/>
        </w:rPr>
        <w:t>lead</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diminished</w:t>
      </w:r>
      <w:r w:rsidR="00791F66">
        <w:rPr>
          <w:rFonts w:eastAsia="Arial Unicode MS"/>
        </w:rPr>
        <w:t xml:space="preserve"> </w:t>
      </w:r>
      <w:r>
        <w:rPr>
          <w:rFonts w:eastAsia="Arial Unicode MS"/>
        </w:rPr>
        <w:t>cost-effectiveness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3</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beyond.</w:t>
      </w:r>
      <w:r w:rsidR="00791F66">
        <w:rPr>
          <w:rFonts w:eastAsia="Arial Unicode MS"/>
        </w:rPr>
        <w:t xml:space="preserve"> </w:t>
      </w:r>
      <w:r>
        <w:rPr>
          <w:rFonts w:eastAsia="Arial Unicode MS"/>
        </w:rPr>
        <w:t>EDCs</w:t>
      </w:r>
      <w:r w:rsidR="00791F66">
        <w:rPr>
          <w:rFonts w:eastAsia="Arial Unicode MS"/>
        </w:rPr>
        <w:t xml:space="preserve"> </w:t>
      </w:r>
      <w:r>
        <w:rPr>
          <w:rFonts w:eastAsia="Arial Unicode MS"/>
        </w:rPr>
        <w:t>may</w:t>
      </w:r>
      <w:r w:rsidR="00791F66">
        <w:rPr>
          <w:rFonts w:eastAsia="Arial Unicode MS"/>
        </w:rPr>
        <w:t xml:space="preserve"> </w:t>
      </w:r>
      <w:r>
        <w:rPr>
          <w:rFonts w:eastAsia="Arial Unicode MS"/>
        </w:rPr>
        <w:t>instead</w:t>
      </w:r>
      <w:r w:rsidR="00791F66">
        <w:rPr>
          <w:rFonts w:eastAsia="Arial Unicode MS"/>
        </w:rPr>
        <w:t xml:space="preserve"> </w:t>
      </w:r>
      <w:r>
        <w:rPr>
          <w:rFonts w:eastAsia="Arial Unicode MS"/>
        </w:rPr>
        <w:t>organize</w:t>
      </w:r>
      <w:r w:rsidR="00791F66">
        <w:rPr>
          <w:rFonts w:eastAsia="Arial Unicode MS"/>
        </w:rPr>
        <w:t xml:space="preserve"> </w:t>
      </w:r>
      <w:r>
        <w:rPr>
          <w:rFonts w:eastAsia="Arial Unicode MS"/>
        </w:rPr>
        <w:t>their</w:t>
      </w:r>
      <w:r w:rsidR="00791F66">
        <w:rPr>
          <w:rFonts w:eastAsia="Arial Unicode MS"/>
        </w:rPr>
        <w:t xml:space="preserve"> </w:t>
      </w:r>
      <w:r>
        <w:rPr>
          <w:rFonts w:eastAsia="Arial Unicode MS"/>
        </w:rPr>
        <w:t>EE&amp;C</w:t>
      </w:r>
      <w:r w:rsidR="00791F66">
        <w:rPr>
          <w:rFonts w:eastAsia="Arial Unicode MS"/>
        </w:rPr>
        <w:t xml:space="preserve"> </w:t>
      </w:r>
      <w:r>
        <w:rPr>
          <w:rFonts w:eastAsia="Arial Unicode MS"/>
        </w:rPr>
        <w:t>plans</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‘rotate’</w:t>
      </w:r>
      <w:r w:rsidR="00791F66">
        <w:rPr>
          <w:rFonts w:eastAsia="Arial Unicode MS"/>
        </w:rPr>
        <w:t xml:space="preserve"> </w:t>
      </w:r>
      <w:r>
        <w:rPr>
          <w:rFonts w:eastAsia="Arial Unicode MS"/>
        </w:rPr>
        <w:t>through</w:t>
      </w:r>
      <w:r w:rsidR="00791F66">
        <w:rPr>
          <w:rFonts w:eastAsia="Arial Unicode MS"/>
        </w:rPr>
        <w:t xml:space="preserve"> </w:t>
      </w:r>
      <w:r>
        <w:rPr>
          <w:rFonts w:eastAsia="Arial Unicode MS"/>
        </w:rPr>
        <w:t>eligible</w:t>
      </w:r>
      <w:r w:rsidR="00791F66">
        <w:rPr>
          <w:rFonts w:eastAsia="Arial Unicode MS"/>
        </w:rPr>
        <w:t xml:space="preserve"> </w:t>
      </w:r>
      <w:r>
        <w:rPr>
          <w:rFonts w:eastAsia="Arial Unicode MS"/>
        </w:rPr>
        <w:t>households.</w:t>
      </w:r>
      <w:r w:rsidR="00791F66">
        <w:rPr>
          <w:rFonts w:eastAsia="Arial Unicode MS"/>
        </w:rPr>
        <w:t xml:space="preserve"> </w:t>
      </w:r>
      <w:r>
        <w:rPr>
          <w:rFonts w:eastAsia="Arial Unicode MS"/>
        </w:rPr>
        <w:t>Act</w:t>
      </w:r>
      <w:r w:rsidR="00791F66">
        <w:rPr>
          <w:rFonts w:eastAsia="Arial Unicode MS"/>
        </w:rPr>
        <w:t xml:space="preserve"> </w:t>
      </w:r>
      <w:r>
        <w:rPr>
          <w:rFonts w:eastAsia="Arial Unicode MS"/>
        </w:rPr>
        <w:t>129</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programs</w:t>
      </w:r>
      <w:r w:rsidR="00791F66">
        <w:rPr>
          <w:rFonts w:eastAsia="Arial Unicode MS"/>
        </w:rPr>
        <w:t xml:space="preserve"> </w:t>
      </w:r>
      <w:r>
        <w:rPr>
          <w:rFonts w:eastAsia="Arial Unicode MS"/>
        </w:rPr>
        <w:t>should</w:t>
      </w:r>
      <w:r w:rsidR="00791F66">
        <w:rPr>
          <w:rFonts w:eastAsia="Arial Unicode MS"/>
        </w:rPr>
        <w:t xml:space="preserve"> </w:t>
      </w:r>
      <w:r>
        <w:rPr>
          <w:rFonts w:eastAsia="Arial Unicode MS"/>
        </w:rPr>
        <w:t>always</w:t>
      </w:r>
      <w:r w:rsidR="00791F66">
        <w:rPr>
          <w:rFonts w:eastAsia="Arial Unicode MS"/>
        </w:rPr>
        <w:t xml:space="preserve"> </w:t>
      </w:r>
      <w:r>
        <w:rPr>
          <w:rFonts w:eastAsia="Arial Unicode MS"/>
        </w:rPr>
        <w:t>be</w:t>
      </w:r>
      <w:r w:rsidR="00791F66">
        <w:rPr>
          <w:rFonts w:eastAsia="Arial Unicode MS"/>
        </w:rPr>
        <w:t xml:space="preserve"> </w:t>
      </w:r>
      <w:r>
        <w:rPr>
          <w:rFonts w:eastAsia="Arial Unicode MS"/>
        </w:rPr>
        <w:t>delivered</w:t>
      </w:r>
      <w:r w:rsidR="00791F66">
        <w:rPr>
          <w:rFonts w:eastAsia="Arial Unicode MS"/>
        </w:rPr>
        <w:t xml:space="preserve"> </w:t>
      </w:r>
      <w:r>
        <w:rPr>
          <w:rFonts w:eastAsia="Arial Unicode MS"/>
        </w:rPr>
        <w:t>as</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randomized</w:t>
      </w:r>
      <w:r w:rsidR="00791F66">
        <w:rPr>
          <w:rFonts w:eastAsia="Arial Unicode MS"/>
        </w:rPr>
        <w:t xml:space="preserve"> </w:t>
      </w:r>
      <w:r>
        <w:rPr>
          <w:rFonts w:eastAsia="Arial Unicode MS"/>
        </w:rPr>
        <w:t>control</w:t>
      </w:r>
      <w:r w:rsidR="00791F66">
        <w:rPr>
          <w:rFonts w:eastAsia="Arial Unicode MS"/>
        </w:rPr>
        <w:t xml:space="preserve"> </w:t>
      </w:r>
      <w:r>
        <w:rPr>
          <w:rFonts w:eastAsia="Arial Unicode MS"/>
        </w:rPr>
        <w:t>trial</w:t>
      </w:r>
      <w:r w:rsidR="00791F66">
        <w:rPr>
          <w:rFonts w:eastAsia="Arial Unicode MS"/>
        </w:rPr>
        <w:t xml:space="preserve"> </w:t>
      </w:r>
      <w:r>
        <w:rPr>
          <w:rFonts w:eastAsia="Arial Unicode MS"/>
        </w:rPr>
        <w:t>(RCT),</w:t>
      </w:r>
      <w:r w:rsidR="00791F66">
        <w:rPr>
          <w:rFonts w:eastAsia="Arial Unicode MS"/>
        </w:rPr>
        <w:t xml:space="preserve"> </w:t>
      </w:r>
      <w:r>
        <w:rPr>
          <w:rFonts w:eastAsia="Arial Unicode MS"/>
        </w:rPr>
        <w:t>but</w:t>
      </w:r>
      <w:r w:rsidR="00791F66">
        <w:rPr>
          <w:rFonts w:eastAsia="Arial Unicode MS"/>
        </w:rPr>
        <w:t xml:space="preserve"> </w:t>
      </w:r>
      <w:r>
        <w:rPr>
          <w:rFonts w:eastAsia="Arial Unicode MS"/>
        </w:rPr>
        <w:t>EDCs</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significant</w:t>
      </w:r>
      <w:r w:rsidR="00791F66">
        <w:rPr>
          <w:rFonts w:eastAsia="Arial Unicode MS"/>
        </w:rPr>
        <w:t xml:space="preserve"> </w:t>
      </w:r>
      <w:r>
        <w:rPr>
          <w:rFonts w:eastAsia="Arial Unicode MS"/>
        </w:rPr>
        <w:t>flexilbility</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designing</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cohorts.</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cohorts</w:t>
      </w:r>
      <w:r w:rsidR="00791F66">
        <w:rPr>
          <w:rFonts w:eastAsia="Arial Unicode MS"/>
        </w:rPr>
        <w:t xml:space="preserve"> </w:t>
      </w:r>
      <w:r>
        <w:rPr>
          <w:rFonts w:eastAsia="Arial Unicode MS"/>
        </w:rPr>
        <w:t>can</w:t>
      </w:r>
      <w:r w:rsidR="00791F66">
        <w:rPr>
          <w:rFonts w:eastAsia="Arial Unicode MS"/>
        </w:rPr>
        <w:t xml:space="preserve"> </w:t>
      </w:r>
      <w:r>
        <w:rPr>
          <w:rFonts w:eastAsia="Arial Unicode MS"/>
        </w:rPr>
        <w:t>be</w:t>
      </w:r>
      <w:r w:rsidR="00791F66">
        <w:rPr>
          <w:rFonts w:eastAsia="Arial Unicode MS"/>
        </w:rPr>
        <w:t xml:space="preserve"> </w:t>
      </w:r>
      <w:r>
        <w:rPr>
          <w:rFonts w:eastAsia="Arial Unicode MS"/>
        </w:rPr>
        <w:t>composed</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mix</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past</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recipients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control</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homes</w:t>
      </w:r>
      <w:r w:rsidR="00791F66">
        <w:rPr>
          <w:rFonts w:eastAsia="Arial Unicode MS"/>
        </w:rPr>
        <w:t xml:space="preserve"> </w:t>
      </w:r>
      <w:r>
        <w:rPr>
          <w:rFonts w:eastAsia="Arial Unicode MS"/>
        </w:rPr>
        <w:t>or</w:t>
      </w:r>
      <w:r w:rsidR="00791F66">
        <w:rPr>
          <w:rFonts w:eastAsia="Arial Unicode MS"/>
        </w:rPr>
        <w:t xml:space="preserve"> </w:t>
      </w:r>
      <w:r>
        <w:rPr>
          <w:rFonts w:eastAsia="Arial Unicode MS"/>
        </w:rPr>
        <w:t>non-recipients.</w:t>
      </w:r>
      <w:r w:rsidR="00791F66">
        <w:rPr>
          <w:rFonts w:eastAsia="Arial Unicode MS"/>
        </w:rPr>
        <w:t xml:space="preserve"> </w:t>
      </w:r>
      <w:r>
        <w:rPr>
          <w:rFonts w:eastAsia="Arial Unicode MS"/>
        </w:rPr>
        <w:t>Randomization</w:t>
      </w:r>
      <w:r w:rsidR="00791F66">
        <w:rPr>
          <w:rFonts w:eastAsia="Arial Unicode MS"/>
        </w:rPr>
        <w:t xml:space="preserve"> </w:t>
      </w:r>
      <w:r>
        <w:rPr>
          <w:rFonts w:eastAsia="Arial Unicode MS"/>
        </w:rPr>
        <w:t>should</w:t>
      </w:r>
      <w:r w:rsidR="00791F66">
        <w:rPr>
          <w:rFonts w:eastAsia="Arial Unicode MS"/>
        </w:rPr>
        <w:t xml:space="preserve"> </w:t>
      </w:r>
      <w:r>
        <w:rPr>
          <w:rFonts w:eastAsia="Arial Unicode MS"/>
        </w:rPr>
        <w:t>ensure</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balanced</w:t>
      </w:r>
      <w:r w:rsidR="00791F66">
        <w:rPr>
          <w:rFonts w:eastAsia="Arial Unicode MS"/>
        </w:rPr>
        <w:t xml:space="preserve"> </w:t>
      </w:r>
      <w:r>
        <w:rPr>
          <w:rFonts w:eastAsia="Arial Unicode MS"/>
        </w:rPr>
        <w:t>mix</w:t>
      </w:r>
      <w:r w:rsidR="00791F66">
        <w:rPr>
          <w:rFonts w:eastAsia="Arial Unicode MS"/>
        </w:rPr>
        <w:t xml:space="preserve"> </w:t>
      </w:r>
      <w:r>
        <w:rPr>
          <w:rFonts w:eastAsia="Arial Unicode MS"/>
        </w:rPr>
        <w:t>across</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treatment</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control</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billing</w:t>
      </w:r>
      <w:r w:rsidR="00791F66">
        <w:rPr>
          <w:rFonts w:eastAsia="Arial Unicode MS"/>
        </w:rPr>
        <w:t xml:space="preserve"> </w:t>
      </w:r>
      <w:r>
        <w:rPr>
          <w:rFonts w:eastAsia="Arial Unicode MS"/>
        </w:rPr>
        <w:t>analysis</w:t>
      </w:r>
      <w:r w:rsidR="00791F66">
        <w:rPr>
          <w:rFonts w:eastAsia="Arial Unicode MS"/>
        </w:rPr>
        <w:t xml:space="preserve"> </w:t>
      </w:r>
      <w:r>
        <w:rPr>
          <w:rFonts w:eastAsia="Arial Unicode MS"/>
        </w:rPr>
        <w:t>will</w:t>
      </w:r>
      <w:r w:rsidR="00791F66">
        <w:rPr>
          <w:rFonts w:eastAsia="Arial Unicode MS"/>
        </w:rPr>
        <w:t xml:space="preserve"> </w:t>
      </w:r>
      <w:r>
        <w:rPr>
          <w:rFonts w:eastAsia="Arial Unicode MS"/>
        </w:rPr>
        <w:t>capture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associated</w:t>
      </w:r>
      <w:r w:rsidR="00791F66">
        <w:rPr>
          <w:rFonts w:eastAsia="Arial Unicode MS"/>
        </w:rPr>
        <w:t xml:space="preserve"> </w:t>
      </w:r>
      <w:r>
        <w:rPr>
          <w:rFonts w:eastAsia="Arial Unicode MS"/>
        </w:rPr>
        <w:t>with</w:t>
      </w:r>
      <w:r w:rsidR="00791F66">
        <w:rPr>
          <w:rFonts w:eastAsia="Arial Unicode MS"/>
        </w:rPr>
        <w:t xml:space="preserve"> </w:t>
      </w:r>
      <w:r>
        <w:rPr>
          <w:rFonts w:eastAsia="Arial Unicode MS"/>
        </w:rPr>
        <w:t>exposing</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treatment</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HERs,</w:t>
      </w:r>
      <w:r w:rsidR="00791F66">
        <w:rPr>
          <w:rFonts w:eastAsia="Arial Unicode MS"/>
        </w:rPr>
        <w:t xml:space="preserve"> </w:t>
      </w:r>
      <w:r>
        <w:rPr>
          <w:rFonts w:eastAsia="Arial Unicode MS"/>
        </w:rPr>
        <w:t>but</w:t>
      </w:r>
      <w:r w:rsidR="00791F66">
        <w:rPr>
          <w:rFonts w:eastAsia="Arial Unicode MS"/>
        </w:rPr>
        <w:t xml:space="preserve"> </w:t>
      </w:r>
      <w:r>
        <w:rPr>
          <w:rFonts w:eastAsia="Arial Unicode MS"/>
        </w:rPr>
        <w:t>not</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control</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When</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new</w:t>
      </w:r>
      <w:r w:rsidR="00791F66">
        <w:rPr>
          <w:rFonts w:eastAsia="Arial Unicode MS"/>
        </w:rPr>
        <w:t xml:space="preserve"> </w:t>
      </w:r>
      <w:r>
        <w:rPr>
          <w:rFonts w:eastAsia="Arial Unicode MS"/>
        </w:rPr>
        <w:t>cohort</w:t>
      </w:r>
      <w:r w:rsidR="00791F66">
        <w:rPr>
          <w:rFonts w:eastAsia="Arial Unicode MS"/>
        </w:rPr>
        <w:t xml:space="preserve"> </w:t>
      </w:r>
      <w:r>
        <w:rPr>
          <w:rFonts w:eastAsia="Arial Unicode MS"/>
        </w:rPr>
        <w:t>is</w:t>
      </w:r>
      <w:r w:rsidR="00791F66">
        <w:rPr>
          <w:rFonts w:eastAsia="Arial Unicode MS"/>
        </w:rPr>
        <w:t xml:space="preserve"> </w:t>
      </w:r>
      <w:r>
        <w:rPr>
          <w:rFonts w:eastAsia="Arial Unicode MS"/>
        </w:rPr>
        <w:t>created,</w:t>
      </w:r>
      <w:r w:rsidR="00791F66">
        <w:rPr>
          <w:rFonts w:eastAsia="Arial Unicode MS"/>
        </w:rPr>
        <w:t xml:space="preserve"> </w:t>
      </w:r>
      <w:r>
        <w:rPr>
          <w:rFonts w:eastAsia="Arial Unicode MS"/>
        </w:rPr>
        <w:t>accounting</w:t>
      </w:r>
      <w:r w:rsidR="00791F66">
        <w:rPr>
          <w:rFonts w:eastAsia="Arial Unicode MS"/>
        </w:rPr>
        <w:t xml:space="preserve"> </w:t>
      </w:r>
      <w:r>
        <w:rPr>
          <w:rFonts w:eastAsia="Arial Unicode MS"/>
        </w:rPr>
        <w:t>always</w:t>
      </w:r>
      <w:r w:rsidR="00791F66">
        <w:rPr>
          <w:rFonts w:eastAsia="Arial Unicode MS"/>
        </w:rPr>
        <w:t xml:space="preserve"> </w:t>
      </w:r>
      <w:r>
        <w:rPr>
          <w:rFonts w:eastAsia="Arial Unicode MS"/>
        </w:rPr>
        <w:t>begins</w:t>
      </w:r>
      <w:r w:rsidR="00791F66">
        <w:rPr>
          <w:rFonts w:eastAsia="Arial Unicode MS"/>
        </w:rPr>
        <w:t xml:space="preserve"> </w:t>
      </w:r>
      <w:r>
        <w:rPr>
          <w:rFonts w:eastAsia="Arial Unicode MS"/>
        </w:rPr>
        <w:t>at</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1,</w:t>
      </w:r>
      <w:r w:rsidR="00791F66">
        <w:rPr>
          <w:rFonts w:eastAsia="Arial Unicode MS"/>
        </w:rPr>
        <w:t xml:space="preserve"> </w:t>
      </w:r>
      <w:r>
        <w:rPr>
          <w:rFonts w:eastAsia="Arial Unicode MS"/>
        </w:rPr>
        <w:t>even</w:t>
      </w:r>
      <w:r w:rsidR="00791F66">
        <w:rPr>
          <w:rFonts w:eastAsia="Arial Unicode MS"/>
        </w:rPr>
        <w:t xml:space="preserve"> </w:t>
      </w:r>
      <w:r>
        <w:rPr>
          <w:rFonts w:eastAsia="Arial Unicode MS"/>
        </w:rPr>
        <w:t>if</w:t>
      </w:r>
      <w:r w:rsidR="00791F66">
        <w:rPr>
          <w:rFonts w:eastAsia="Arial Unicode MS"/>
        </w:rPr>
        <w:t xml:space="preserve"> </w:t>
      </w:r>
      <w:r>
        <w:rPr>
          <w:rFonts w:eastAsia="Arial Unicode MS"/>
        </w:rPr>
        <w:t>some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treatment</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control</w:t>
      </w:r>
      <w:r w:rsidR="00791F66">
        <w:rPr>
          <w:rFonts w:eastAsia="Arial Unicode MS"/>
        </w:rPr>
        <w:t xml:space="preserve"> </w:t>
      </w:r>
      <w:r>
        <w:rPr>
          <w:rFonts w:eastAsia="Arial Unicode MS"/>
        </w:rPr>
        <w:t>group</w:t>
      </w:r>
      <w:r w:rsidR="00791F66">
        <w:rPr>
          <w:rFonts w:eastAsia="Arial Unicode MS"/>
        </w:rPr>
        <w:t xml:space="preserve"> </w:t>
      </w:r>
      <w:r>
        <w:rPr>
          <w:rFonts w:eastAsia="Arial Unicode MS"/>
        </w:rPr>
        <w:t>homes</w:t>
      </w:r>
      <w:r w:rsidR="00791F66">
        <w:rPr>
          <w:rFonts w:eastAsia="Arial Unicode MS"/>
        </w:rPr>
        <w:t xml:space="preserve"> </w:t>
      </w:r>
      <w:r>
        <w:rPr>
          <w:rFonts w:eastAsia="Arial Unicode MS"/>
        </w:rPr>
        <w:t>have</w:t>
      </w:r>
      <w:r w:rsidR="00791F66">
        <w:rPr>
          <w:rFonts w:eastAsia="Arial Unicode MS"/>
        </w:rPr>
        <w:t xml:space="preserve"> </w:t>
      </w:r>
      <w:r>
        <w:rPr>
          <w:rFonts w:eastAsia="Arial Unicode MS"/>
        </w:rPr>
        <w:t>received</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messaging</w:t>
      </w:r>
      <w:r w:rsidR="00791F66">
        <w:rPr>
          <w:rFonts w:eastAsia="Arial Unicode MS"/>
        </w:rPr>
        <w:t xml:space="preserve"> </w:t>
      </w:r>
      <w:r>
        <w:rPr>
          <w:rFonts w:eastAsia="Arial Unicode MS"/>
        </w:rPr>
        <w:t>previously.</w:t>
      </w:r>
    </w:p>
    <w:p w14:paraId="17224BF8" w14:textId="29CC3410" w:rsidR="00BA48AA" w:rsidRDefault="00BA48AA" w:rsidP="00791BDC">
      <w:pPr>
        <w:pStyle w:val="ListParagraphClose"/>
        <w:numPr>
          <w:ilvl w:val="0"/>
          <w:numId w:val="61"/>
        </w:numPr>
        <w:rPr>
          <w:rFonts w:eastAsia="Arial Unicode MS"/>
        </w:rPr>
      </w:pPr>
      <w:r w:rsidRPr="00CC54C5">
        <w:rPr>
          <w:rFonts w:eastAsia="Arial Unicode MS"/>
        </w:rPr>
        <w:t>Over</w:t>
      </w:r>
      <w:r w:rsidR="00791F66">
        <w:rPr>
          <w:rFonts w:eastAsia="Arial Unicode MS"/>
        </w:rPr>
        <w:t xml:space="preserve"> </w:t>
      </w:r>
      <w:r w:rsidRPr="00CC54C5">
        <w:rPr>
          <w:rFonts w:eastAsia="Arial Unicode MS"/>
        </w:rPr>
        <w:t>time,</w:t>
      </w:r>
      <w:r w:rsidR="00791F66">
        <w:rPr>
          <w:rFonts w:eastAsia="Arial Unicode MS"/>
        </w:rPr>
        <w:t xml:space="preserve"> </w:t>
      </w:r>
      <w:r>
        <w:rPr>
          <w:rFonts w:eastAsia="Arial Unicode MS"/>
        </w:rPr>
        <w:t>households</w:t>
      </w:r>
      <w:r w:rsidR="00791F66">
        <w:rPr>
          <w:rFonts w:eastAsia="Arial Unicode MS"/>
        </w:rPr>
        <w:t xml:space="preserve"> </w:t>
      </w:r>
      <w:r w:rsidRPr="00CC54C5">
        <w:rPr>
          <w:rFonts w:eastAsia="Arial Unicode MS"/>
        </w:rPr>
        <w:t>close</w:t>
      </w:r>
      <w:r w:rsidR="00791F66">
        <w:rPr>
          <w:rFonts w:eastAsia="Arial Unicode MS"/>
        </w:rPr>
        <w:t xml:space="preserve"> </w:t>
      </w:r>
      <w:r w:rsidRPr="00CC54C5">
        <w:rPr>
          <w:rFonts w:eastAsia="Arial Unicode MS"/>
        </w:rPr>
        <w:t>their</w:t>
      </w:r>
      <w:r w:rsidR="00791F66">
        <w:rPr>
          <w:rFonts w:eastAsia="Arial Unicode MS"/>
        </w:rPr>
        <w:t xml:space="preserve"> </w:t>
      </w:r>
      <w:r>
        <w:rPr>
          <w:rFonts w:eastAsia="Arial Unicode MS"/>
        </w:rPr>
        <w:t>EDC</w:t>
      </w:r>
      <w:r w:rsidR="00791F66">
        <w:rPr>
          <w:rFonts w:eastAsia="Arial Unicode MS"/>
        </w:rPr>
        <w:t xml:space="preserve"> </w:t>
      </w:r>
      <w:r w:rsidRPr="00CC54C5">
        <w:rPr>
          <w:rFonts w:eastAsia="Arial Unicode MS"/>
        </w:rPr>
        <w:t>account</w:t>
      </w:r>
      <w:r>
        <w:rPr>
          <w:rFonts w:eastAsia="Arial Unicode MS"/>
        </w:rPr>
        <w:t>s</w:t>
      </w:r>
      <w:r w:rsidRPr="00CC54C5">
        <w:rPr>
          <w:rFonts w:eastAsia="Arial Unicode MS"/>
        </w:rPr>
        <w:t>.</w:t>
      </w:r>
      <w:r w:rsidR="00791F66">
        <w:rPr>
          <w:rFonts w:eastAsia="Arial Unicode MS"/>
        </w:rPr>
        <w:t xml:space="preserve"> </w:t>
      </w:r>
      <w:r w:rsidRPr="00CC54C5">
        <w:rPr>
          <w:rFonts w:eastAsia="Arial Unicode MS"/>
        </w:rPr>
        <w:t>The</w:t>
      </w:r>
      <w:r w:rsidR="00791F66">
        <w:rPr>
          <w:rFonts w:eastAsia="Arial Unicode MS"/>
        </w:rPr>
        <w:t xml:space="preserve"> </w:t>
      </w:r>
      <w:r w:rsidRPr="00CC54C5">
        <w:rPr>
          <w:rFonts w:eastAsia="Arial Unicode MS"/>
        </w:rPr>
        <w:t>most</w:t>
      </w:r>
      <w:r w:rsidR="00791F66">
        <w:rPr>
          <w:rFonts w:eastAsia="Arial Unicode MS"/>
        </w:rPr>
        <w:t xml:space="preserve"> </w:t>
      </w:r>
      <w:r w:rsidRPr="00CC54C5">
        <w:rPr>
          <w:rFonts w:eastAsia="Arial Unicode MS"/>
        </w:rPr>
        <w:t>common</w:t>
      </w:r>
      <w:r w:rsidR="00791F66">
        <w:rPr>
          <w:rFonts w:eastAsia="Arial Unicode MS"/>
        </w:rPr>
        <w:t xml:space="preserve"> </w:t>
      </w:r>
      <w:r w:rsidRPr="00CC54C5">
        <w:rPr>
          <w:rFonts w:eastAsia="Arial Unicode MS"/>
        </w:rPr>
        <w:t>reason</w:t>
      </w:r>
      <w:r w:rsidR="00791F66">
        <w:rPr>
          <w:rFonts w:eastAsia="Arial Unicode MS"/>
        </w:rPr>
        <w:t xml:space="preserve"> </w:t>
      </w:r>
      <w:r w:rsidRPr="00CC54C5">
        <w:rPr>
          <w:rFonts w:eastAsia="Arial Unicode MS"/>
        </w:rPr>
        <w:t>is</w:t>
      </w:r>
      <w:r w:rsidR="00791F66">
        <w:rPr>
          <w:rFonts w:eastAsia="Arial Unicode MS"/>
        </w:rPr>
        <w:t xml:space="preserve"> </w:t>
      </w:r>
      <w:r w:rsidRPr="00CC54C5">
        <w:rPr>
          <w:rFonts w:eastAsia="Arial Unicode MS"/>
        </w:rPr>
        <w:t>because</w:t>
      </w:r>
      <w:r w:rsidR="00791F66">
        <w:rPr>
          <w:rFonts w:eastAsia="Arial Unicode MS"/>
        </w:rPr>
        <w:t xml:space="preserve"> </w:t>
      </w:r>
      <w:r w:rsidRPr="00CC54C5">
        <w:rPr>
          <w:rFonts w:eastAsia="Arial Unicode MS"/>
        </w:rPr>
        <w:t>the</w:t>
      </w:r>
      <w:r w:rsidR="00791F66">
        <w:rPr>
          <w:rFonts w:eastAsia="Arial Unicode MS"/>
        </w:rPr>
        <w:t xml:space="preserve"> </w:t>
      </w:r>
      <w:r w:rsidRPr="00CC54C5">
        <w:rPr>
          <w:rFonts w:eastAsia="Arial Unicode MS"/>
        </w:rPr>
        <w:t>occupant</w:t>
      </w:r>
      <w:r w:rsidR="00791F66">
        <w:rPr>
          <w:rFonts w:eastAsia="Arial Unicode MS"/>
        </w:rPr>
        <w:t xml:space="preserve"> </w:t>
      </w:r>
      <w:r w:rsidRPr="00CC54C5">
        <w:rPr>
          <w:rFonts w:eastAsia="Arial Unicode MS"/>
        </w:rPr>
        <w:t>is</w:t>
      </w:r>
      <w:r w:rsidR="00791F66">
        <w:rPr>
          <w:rFonts w:eastAsia="Arial Unicode MS"/>
        </w:rPr>
        <w:t xml:space="preserve"> </w:t>
      </w:r>
      <w:r w:rsidRPr="00CC54C5">
        <w:rPr>
          <w:rFonts w:eastAsia="Arial Unicode MS"/>
        </w:rPr>
        <w:t>moving,</w:t>
      </w:r>
      <w:r w:rsidR="00791F66">
        <w:rPr>
          <w:rFonts w:eastAsia="Arial Unicode MS"/>
        </w:rPr>
        <w:t xml:space="preserve"> </w:t>
      </w:r>
      <w:r w:rsidRPr="00CC54C5">
        <w:rPr>
          <w:rFonts w:eastAsia="Arial Unicode MS"/>
        </w:rPr>
        <w:t>but</w:t>
      </w:r>
      <w:r w:rsidR="00791F66">
        <w:rPr>
          <w:rFonts w:eastAsia="Arial Unicode MS"/>
        </w:rPr>
        <w:t xml:space="preserve"> </w:t>
      </w:r>
      <w:r w:rsidRPr="00CC54C5">
        <w:rPr>
          <w:rFonts w:eastAsia="Arial Unicode MS"/>
        </w:rPr>
        <w:t>other</w:t>
      </w:r>
      <w:r w:rsidR="00791F66">
        <w:rPr>
          <w:rFonts w:eastAsia="Arial Unicode MS"/>
        </w:rPr>
        <w:t xml:space="preserve"> </w:t>
      </w:r>
      <w:r w:rsidRPr="00CC54C5">
        <w:rPr>
          <w:rFonts w:eastAsia="Arial Unicode MS"/>
        </w:rPr>
        <w:t>possibilities</w:t>
      </w:r>
      <w:r w:rsidR="00791F66">
        <w:rPr>
          <w:rFonts w:eastAsia="Arial Unicode MS"/>
        </w:rPr>
        <w:t xml:space="preserve"> </w:t>
      </w:r>
      <w:r w:rsidRPr="00CC54C5">
        <w:rPr>
          <w:rFonts w:eastAsia="Arial Unicode MS"/>
        </w:rPr>
        <w:t>exist.</w:t>
      </w:r>
      <w:r w:rsidR="00791F66">
        <w:rPr>
          <w:rFonts w:eastAsia="Arial Unicode MS"/>
        </w:rPr>
        <w:t xml:space="preserve"> </w:t>
      </w:r>
      <w:r w:rsidRPr="00CC54C5">
        <w:rPr>
          <w:rFonts w:eastAsia="Arial Unicode MS"/>
        </w:rPr>
        <w:t>This</w:t>
      </w:r>
      <w:r w:rsidR="00791F66">
        <w:rPr>
          <w:rFonts w:eastAsia="Arial Unicode MS"/>
        </w:rPr>
        <w:t xml:space="preserve"> </w:t>
      </w:r>
      <w:r w:rsidRPr="00CC54C5">
        <w:rPr>
          <w:rFonts w:eastAsia="Arial Unicode MS"/>
        </w:rPr>
        <w:t>account</w:t>
      </w:r>
      <w:r w:rsidR="00791F66">
        <w:rPr>
          <w:rFonts w:eastAsia="Arial Unicode MS"/>
        </w:rPr>
        <w:t xml:space="preserve"> </w:t>
      </w:r>
      <w:r w:rsidRPr="00CC54C5">
        <w:rPr>
          <w:rFonts w:eastAsia="Arial Unicode MS"/>
        </w:rPr>
        <w:t>“churn”</w:t>
      </w:r>
      <w:r w:rsidR="00791F66">
        <w:rPr>
          <w:rFonts w:eastAsia="Arial Unicode MS"/>
        </w:rPr>
        <w:t xml:space="preserve"> </w:t>
      </w:r>
      <w:r w:rsidRPr="00CC54C5">
        <w:rPr>
          <w:rFonts w:eastAsia="Arial Unicode MS"/>
        </w:rPr>
        <w:t>happens</w:t>
      </w:r>
      <w:r w:rsidR="00791F66">
        <w:rPr>
          <w:rFonts w:eastAsia="Arial Unicode MS"/>
        </w:rPr>
        <w:t xml:space="preserve"> </w:t>
      </w:r>
      <w:r w:rsidRPr="00CC54C5">
        <w:rPr>
          <w:rFonts w:eastAsia="Arial Unicode MS"/>
        </w:rPr>
        <w:t>at</w:t>
      </w:r>
      <w:r w:rsidR="00791F66">
        <w:rPr>
          <w:rFonts w:eastAsia="Arial Unicode MS"/>
        </w:rPr>
        <w:t xml:space="preserve"> </w:t>
      </w:r>
      <w:r w:rsidRPr="00CC54C5">
        <w:rPr>
          <w:rFonts w:eastAsia="Arial Unicode MS"/>
        </w:rPr>
        <w:t>a</w:t>
      </w:r>
      <w:r w:rsidR="00791F66">
        <w:rPr>
          <w:rFonts w:eastAsia="Arial Unicode MS"/>
        </w:rPr>
        <w:t xml:space="preserve"> </w:t>
      </w:r>
      <w:r w:rsidRPr="00CC54C5">
        <w:rPr>
          <w:rFonts w:eastAsia="Arial Unicode MS"/>
        </w:rPr>
        <w:t>fairly</w:t>
      </w:r>
      <w:r w:rsidR="00791F66">
        <w:rPr>
          <w:rFonts w:eastAsia="Arial Unicode MS"/>
        </w:rPr>
        <w:t xml:space="preserve"> </w:t>
      </w:r>
      <w:r w:rsidRPr="00CC54C5">
        <w:rPr>
          <w:rFonts w:eastAsia="Arial Unicode MS"/>
        </w:rPr>
        <w:t>predictable</w:t>
      </w:r>
      <w:r w:rsidR="00791F66">
        <w:rPr>
          <w:rFonts w:eastAsia="Arial Unicode MS"/>
        </w:rPr>
        <w:t xml:space="preserve"> </w:t>
      </w:r>
      <w:r w:rsidRPr="00CC54C5">
        <w:rPr>
          <w:rFonts w:eastAsia="Arial Unicode MS"/>
        </w:rPr>
        <w:t>rate</w:t>
      </w:r>
      <w:r w:rsidR="00791F66">
        <w:rPr>
          <w:rFonts w:eastAsia="Arial Unicode MS"/>
        </w:rPr>
        <w:t xml:space="preserve"> </w:t>
      </w:r>
      <w:r w:rsidRPr="00CC54C5">
        <w:rPr>
          <w:rFonts w:eastAsia="Arial Unicode MS"/>
        </w:rPr>
        <w:t>for</w:t>
      </w:r>
      <w:r w:rsidR="00791F66">
        <w:rPr>
          <w:rFonts w:eastAsia="Arial Unicode MS"/>
        </w:rPr>
        <w:t xml:space="preserve"> </w:t>
      </w:r>
      <w:r w:rsidRPr="00CC54C5">
        <w:rPr>
          <w:rFonts w:eastAsia="Arial Unicode MS"/>
        </w:rPr>
        <w:t>an</w:t>
      </w:r>
      <w:r w:rsidR="00791F66">
        <w:rPr>
          <w:rFonts w:eastAsia="Arial Unicode MS"/>
        </w:rPr>
        <w:t xml:space="preserve"> </w:t>
      </w:r>
      <w:r w:rsidRPr="00CC54C5">
        <w:rPr>
          <w:rFonts w:eastAsia="Arial Unicode MS"/>
        </w:rPr>
        <w:t>EDC</w:t>
      </w:r>
      <w:r w:rsidR="00791F66">
        <w:rPr>
          <w:rFonts w:eastAsia="Arial Unicode MS"/>
        </w:rPr>
        <w:t xml:space="preserve"> </w:t>
      </w:r>
      <w:r w:rsidRPr="00CC54C5">
        <w:rPr>
          <w:rFonts w:eastAsia="Arial Unicode MS"/>
        </w:rPr>
        <w:t>service</w:t>
      </w:r>
      <w:r w:rsidR="00791F66">
        <w:rPr>
          <w:rFonts w:eastAsia="Arial Unicode MS"/>
        </w:rPr>
        <w:t xml:space="preserve"> </w:t>
      </w:r>
      <w:r w:rsidRPr="00CC54C5">
        <w:rPr>
          <w:rFonts w:eastAsia="Arial Unicode MS"/>
        </w:rPr>
        <w:t>territory</w:t>
      </w:r>
      <w:r w:rsidR="00791F66">
        <w:rPr>
          <w:rFonts w:eastAsia="Arial Unicode MS"/>
        </w:rPr>
        <w:t xml:space="preserve"> </w:t>
      </w:r>
      <w:r w:rsidRPr="00CC54C5">
        <w:rPr>
          <w:rFonts w:eastAsia="Arial Unicode MS"/>
        </w:rPr>
        <w:t>and</w:t>
      </w:r>
      <w:r w:rsidR="00791F66">
        <w:rPr>
          <w:rFonts w:eastAsia="Arial Unicode MS"/>
        </w:rPr>
        <w:t xml:space="preserve"> </w:t>
      </w:r>
      <w:r w:rsidRPr="00CC54C5">
        <w:rPr>
          <w:rFonts w:eastAsia="Arial Unicode MS"/>
        </w:rPr>
        <w:t>can</w:t>
      </w:r>
      <w:r w:rsidR="00791F66">
        <w:rPr>
          <w:rFonts w:eastAsia="Arial Unicode MS"/>
        </w:rPr>
        <w:t xml:space="preserve"> </w:t>
      </w:r>
      <w:r w:rsidRPr="00CC54C5">
        <w:rPr>
          <w:rFonts w:eastAsia="Arial Unicode MS"/>
        </w:rPr>
        <w:t>be</w:t>
      </w:r>
      <w:r w:rsidR="00791F66">
        <w:rPr>
          <w:rFonts w:eastAsia="Arial Unicode MS"/>
        </w:rPr>
        <w:t xml:space="preserve"> </w:t>
      </w:r>
      <w:r w:rsidRPr="00CC54C5">
        <w:rPr>
          <w:rFonts w:eastAsia="Arial Unicode MS"/>
        </w:rPr>
        <w:t>forecasted</w:t>
      </w:r>
      <w:r w:rsidR="00791F66">
        <w:rPr>
          <w:rFonts w:eastAsia="Arial Unicode MS"/>
        </w:rPr>
        <w:t xml:space="preserve"> </w:t>
      </w:r>
      <w:r w:rsidRPr="00CC54C5">
        <w:rPr>
          <w:rFonts w:eastAsia="Arial Unicode MS"/>
        </w:rPr>
        <w:t>with</w:t>
      </w:r>
      <w:r w:rsidR="00791F66">
        <w:rPr>
          <w:rFonts w:eastAsia="Arial Unicode MS"/>
        </w:rPr>
        <w:t xml:space="preserve"> </w:t>
      </w:r>
      <w:r w:rsidRPr="00CC54C5">
        <w:rPr>
          <w:rFonts w:eastAsia="Arial Unicode MS"/>
        </w:rPr>
        <w:t>some</w:t>
      </w:r>
      <w:r w:rsidR="00791F66">
        <w:rPr>
          <w:rFonts w:eastAsia="Arial Unicode MS"/>
        </w:rPr>
        <w:t xml:space="preserve"> </w:t>
      </w:r>
      <w:r w:rsidRPr="00CC54C5">
        <w:rPr>
          <w:rFonts w:eastAsia="Arial Unicode MS"/>
        </w:rPr>
        <w:t>degree</w:t>
      </w:r>
      <w:r w:rsidR="00791F66">
        <w:rPr>
          <w:rFonts w:eastAsia="Arial Unicode MS"/>
        </w:rPr>
        <w:t xml:space="preserve"> </w:t>
      </w:r>
      <w:r w:rsidRPr="00CC54C5">
        <w:rPr>
          <w:rFonts w:eastAsia="Arial Unicode MS"/>
        </w:rPr>
        <w:t>of</w:t>
      </w:r>
      <w:r w:rsidR="00791F66">
        <w:rPr>
          <w:rFonts w:eastAsia="Arial Unicode MS"/>
        </w:rPr>
        <w:t xml:space="preserve"> </w:t>
      </w:r>
      <w:r w:rsidRPr="00CC54C5">
        <w:rPr>
          <w:rFonts w:eastAsia="Arial Unicode MS"/>
        </w:rPr>
        <w:t>certainty.</w:t>
      </w:r>
      <w:r w:rsidR="00791F66">
        <w:rPr>
          <w:rFonts w:eastAsia="Arial Unicode MS"/>
        </w:rPr>
        <w:t xml:space="preserve"> </w:t>
      </w:r>
      <w:r>
        <w:rPr>
          <w:rFonts w:eastAsia="Arial Unicode MS"/>
        </w:rPr>
        <w:t>Calculating</w:t>
      </w:r>
      <w:r w:rsidR="00791F66">
        <w:rPr>
          <w:rFonts w:eastAsia="Arial Unicode MS"/>
        </w:rPr>
        <w:t xml:space="preserve"> </w:t>
      </w:r>
      <w:r>
        <w:rPr>
          <w:rFonts w:eastAsia="Arial Unicode MS"/>
        </w:rPr>
        <w:t>persistent</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in</w:t>
      </w:r>
      <w:r w:rsidR="00791F66">
        <w:rPr>
          <w:rFonts w:eastAsia="Arial Unicode MS"/>
        </w:rPr>
        <w:t xml:space="preserve"> </w:t>
      </w:r>
      <w:r>
        <w:rPr>
          <w:rFonts w:eastAsia="Arial Unicode MS"/>
        </w:rPr>
        <w:t>future</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t>requires</w:t>
      </w:r>
      <w:r w:rsidR="00791F66">
        <w:rPr>
          <w:rFonts w:eastAsia="Arial Unicode MS"/>
        </w:rPr>
        <w:t xml:space="preserve"> </w:t>
      </w:r>
      <w:r>
        <w:rPr>
          <w:rFonts w:eastAsia="Arial Unicode MS"/>
        </w:rPr>
        <w:t>both</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assumption</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decay</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assumption</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churn</w:t>
      </w:r>
      <w:r w:rsidR="00791F66">
        <w:rPr>
          <w:rFonts w:eastAsia="Arial Unicode MS"/>
        </w:rPr>
        <w:t xml:space="preserve"> </w:t>
      </w:r>
      <w:r>
        <w:rPr>
          <w:rFonts w:eastAsia="Arial Unicode MS"/>
        </w:rPr>
        <w:t>rate.</w:t>
      </w:r>
    </w:p>
    <w:p w14:paraId="19C924E4" w14:textId="77777777" w:rsidR="00BA48AA" w:rsidRDefault="00BA48AA" w:rsidP="00BA48AA">
      <w:pPr>
        <w:jc w:val="left"/>
        <w:rPr>
          <w:rFonts w:eastAsia="Arial Unicode MS"/>
        </w:rPr>
      </w:pPr>
    </w:p>
    <w:p w14:paraId="5498F05B" w14:textId="77777777" w:rsidR="00BA48AA" w:rsidRPr="009302EE" w:rsidRDefault="00BA48AA" w:rsidP="00BA48AA">
      <w:pPr>
        <w:pStyle w:val="SubStyle"/>
      </w:pPr>
      <w:r w:rsidRPr="009302EE">
        <w:t>Algorithms</w:t>
      </w:r>
    </w:p>
    <w:p w14:paraId="0A49AF60" w14:textId="59592594" w:rsidR="00BA48AA" w:rsidRDefault="00BA48AA" w:rsidP="00BA48AA">
      <w:pPr>
        <w:spacing w:after="120"/>
      </w:pPr>
      <w:r>
        <w:t>The</w:t>
      </w:r>
      <w:r w:rsidR="00791F66">
        <w:t xml:space="preserve"> </w:t>
      </w:r>
      <w:r>
        <w:t>equations</w:t>
      </w:r>
      <w:r w:rsidR="00791F66">
        <w:t xml:space="preserve"> </w:t>
      </w:r>
      <w:r>
        <w:t>for</w:t>
      </w:r>
      <w:r w:rsidR="00791F66">
        <w:t xml:space="preserve"> </w:t>
      </w:r>
      <w:r>
        <w:t>incremental</w:t>
      </w:r>
      <w:r w:rsidR="00791F66">
        <w:t xml:space="preserve"> </w:t>
      </w:r>
      <w:r>
        <w:t>first-year</w:t>
      </w:r>
      <w:r w:rsidR="00791F66">
        <w:t xml:space="preserve"> </w:t>
      </w:r>
      <w:r>
        <w:t>savings</w:t>
      </w:r>
      <w:r w:rsidR="00791F66">
        <w:t xml:space="preserve"> </w:t>
      </w:r>
      <w:r>
        <w:t>from</w:t>
      </w:r>
      <w:r w:rsidR="00791F66">
        <w:t xml:space="preserve"> </w:t>
      </w:r>
      <w:r>
        <w:t>HER</w:t>
      </w:r>
      <w:r w:rsidR="00791F66">
        <w:t xml:space="preserve"> </w:t>
      </w:r>
      <w:r>
        <w:t>programs</w:t>
      </w:r>
      <w:r w:rsidR="00791F66">
        <w:t xml:space="preserve"> </w:t>
      </w:r>
      <w:r>
        <w:t>are:</w:t>
      </w:r>
    </w:p>
    <w:p w14:paraId="47D9A0F5" w14:textId="77777777" w:rsidR="00BA48AA" w:rsidRDefault="00BA48AA" w:rsidP="00BA48AA">
      <w:pPr>
        <w:rPr>
          <w:b/>
        </w:rPr>
      </w:pPr>
    </w:p>
    <w:p w14:paraId="50AA2D23" w14:textId="77777777" w:rsidR="001671D2" w:rsidRDefault="00BA48AA" w:rsidP="001671D2">
      <w:pPr>
        <w:pStyle w:val="3ptheading"/>
        <w:spacing w:after="120"/>
      </w:pPr>
      <w:r>
        <w:t>Year</w:t>
      </w:r>
      <w:r w:rsidR="00791F66">
        <w:t xml:space="preserve"> </w:t>
      </w:r>
      <w:r>
        <w:t>1</w:t>
      </w:r>
      <w:r w:rsidR="00791F66">
        <w:t xml:space="preserve"> </w:t>
      </w:r>
      <w:r>
        <w:t>and</w:t>
      </w:r>
      <w:r w:rsidR="00791F66">
        <w:t xml:space="preserve"> </w:t>
      </w:r>
      <w:r>
        <w:t>2</w:t>
      </w:r>
      <w:r w:rsidR="00791F66">
        <w:t xml:space="preserve"> </w:t>
      </w:r>
      <w:r>
        <w:t>of</w:t>
      </w:r>
      <w:r w:rsidR="00791F66">
        <w:t xml:space="preserve"> </w:t>
      </w:r>
      <w:r>
        <w:t>HER</w:t>
      </w:r>
      <w:r w:rsidR="00791F66">
        <w:t xml:space="preserve"> </w:t>
      </w:r>
      <w:r>
        <w:t>Exposure:</w:t>
      </w:r>
    </w:p>
    <w:p w14:paraId="4F19A2C8" w14:textId="3EF824D7" w:rsidR="00BA48AA" w:rsidRPr="001671D2" w:rsidRDefault="00BA48AA" w:rsidP="001671D2">
      <w:pPr>
        <w:pStyle w:val="3ptheading"/>
      </w:pPr>
      <m:oMathPara>
        <m:oMathParaPr>
          <m:jc m:val="left"/>
        </m:oMathParaPr>
        <m:oMath>
          <m:r>
            <m:rPr>
              <m:sty m:val="b"/>
            </m:rPr>
            <w:rPr>
              <w:rFonts w:ascii="Cambria Math" w:hAnsi="Cambria Math" w:cs="Arial"/>
            </w:rPr>
            <m:t>∆</m:t>
          </m:r>
          <m:sSub>
            <m:sSubPr>
              <m:ctrlPr>
                <w:rPr>
                  <w:rFonts w:ascii="Cambria Math" w:hAnsi="Cambria Math" w:cs="Arial"/>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m:t>
          </m:r>
          <m:r>
            <m:rPr>
              <m:sty m:val="bi"/>
            </m:rPr>
            <w:rPr>
              <w:rFonts w:ascii="Cambria Math" w:hAnsi="Cambria Math" w:cs="Arial"/>
            </w:rPr>
            <m:t>ATE</m:t>
          </m:r>
          <m:r>
            <m:rPr>
              <m:sty m:val="b"/>
            </m:rPr>
            <w:rPr>
              <w:rFonts w:ascii="Cambria Math" w:hAnsi="Cambria Math" w:cs="Arial"/>
            </w:rPr>
            <m:t xml:space="preserv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2586C3A7" w14:textId="77777777" w:rsidR="00BA48AA" w:rsidRDefault="00BA48AA" w:rsidP="00BA48AA">
      <w:pPr>
        <w:jc w:val="left"/>
        <w:rPr>
          <w:rFonts w:eastAsia="Arial Unicode MS"/>
        </w:rPr>
      </w:pPr>
    </w:p>
    <w:p w14:paraId="3E0CA4DA" w14:textId="1DE3AC9D" w:rsidR="00BA48AA" w:rsidRDefault="00BA48AA" w:rsidP="00BA48AA">
      <w:pPr>
        <w:spacing w:after="120"/>
      </w:pPr>
      <w:r>
        <w:t>If</w:t>
      </w:r>
      <w:r w:rsidR="00791F66">
        <w:t xml:space="preserve"> </w:t>
      </w:r>
      <w:r>
        <w:t>an</w:t>
      </w:r>
      <w:r w:rsidR="00791F66">
        <w:t xml:space="preserve"> </w:t>
      </w:r>
      <w:r>
        <w:t>EDC</w:t>
      </w:r>
      <w:r w:rsidR="00791F66">
        <w:t xml:space="preserve"> </w:t>
      </w:r>
      <w:r>
        <w:t>elects</w:t>
      </w:r>
      <w:r w:rsidR="00791F66">
        <w:t xml:space="preserve"> </w:t>
      </w:r>
      <w:r>
        <w:t>to</w:t>
      </w:r>
      <w:r w:rsidR="00791F66">
        <w:t xml:space="preserve"> </w:t>
      </w:r>
      <w:r>
        <w:t>treat</w:t>
      </w:r>
      <w:r w:rsidR="00791F66">
        <w:t xml:space="preserve"> </w:t>
      </w:r>
      <w:r>
        <w:t>an</w:t>
      </w:r>
      <w:r w:rsidR="00791F66">
        <w:t xml:space="preserve"> </w:t>
      </w:r>
      <w:r>
        <w:t>HER</w:t>
      </w:r>
      <w:r w:rsidR="00791F66">
        <w:t xml:space="preserve"> </w:t>
      </w:r>
      <w:r>
        <w:t>cohort</w:t>
      </w:r>
      <w:r w:rsidR="00791F66">
        <w:t xml:space="preserve"> </w:t>
      </w:r>
      <w:r>
        <w:t>for</w:t>
      </w:r>
      <w:r w:rsidR="00791F66">
        <w:t xml:space="preserve"> </w:t>
      </w:r>
      <w:r>
        <w:t>a</w:t>
      </w:r>
      <w:r w:rsidR="00791F66">
        <w:t xml:space="preserve"> </w:t>
      </w:r>
      <w:r>
        <w:t>3</w:t>
      </w:r>
      <w:r w:rsidRPr="00A33952">
        <w:rPr>
          <w:vertAlign w:val="superscript"/>
        </w:rPr>
        <w:t>r</w:t>
      </w:r>
      <w:r>
        <w:rPr>
          <w:vertAlign w:val="superscript"/>
        </w:rPr>
        <w:t>d</w:t>
      </w:r>
      <w:r w:rsidR="00791F66">
        <w:rPr>
          <w:vertAlign w:val="superscript"/>
        </w:rPr>
        <w:t xml:space="preserve"> </w:t>
      </w:r>
      <w:r>
        <w:t>year</w:t>
      </w:r>
      <w:r w:rsidR="00791F66">
        <w:t xml:space="preserve"> </w:t>
      </w:r>
      <w:r>
        <w:t>or</w:t>
      </w:r>
      <w:r w:rsidR="00791F66">
        <w:t xml:space="preserve"> </w:t>
      </w:r>
      <w:r>
        <w:t>beyond</w:t>
      </w:r>
      <w:r w:rsidR="00791F66">
        <w:t xml:space="preserve"> </w:t>
      </w:r>
      <w:r>
        <w:t>the</w:t>
      </w:r>
      <w:r w:rsidR="00791F66">
        <w:t xml:space="preserve"> </w:t>
      </w:r>
      <w:r>
        <w:t>equation</w:t>
      </w:r>
      <w:r w:rsidR="00791F66">
        <w:t xml:space="preserve"> </w:t>
      </w:r>
      <w:r>
        <w:t>for</w:t>
      </w:r>
      <w:r w:rsidR="00791F66">
        <w:t xml:space="preserve"> </w:t>
      </w:r>
      <w:r>
        <w:t>incremental</w:t>
      </w:r>
      <w:r w:rsidR="00791F66">
        <w:t xml:space="preserve"> </w:t>
      </w:r>
      <w:r>
        <w:t>first-year</w:t>
      </w:r>
      <w:r w:rsidR="00791F66">
        <w:t xml:space="preserve"> </w:t>
      </w:r>
      <w:r>
        <w:t>savings</w:t>
      </w:r>
      <w:r w:rsidR="00791F66">
        <w:t xml:space="preserve"> </w:t>
      </w:r>
      <w:r>
        <w:t>is:</w:t>
      </w:r>
    </w:p>
    <w:p w14:paraId="061D081B" w14:textId="77777777" w:rsidR="00BA48AA" w:rsidRDefault="00BA48AA" w:rsidP="00BA48AA">
      <w:pPr>
        <w:spacing w:after="120"/>
      </w:pPr>
    </w:p>
    <w:p w14:paraId="62EF6657" w14:textId="272A11F6" w:rsidR="001671D2" w:rsidRDefault="00BA48AA" w:rsidP="001671D2">
      <w:pPr>
        <w:pStyle w:val="3ptheading"/>
      </w:pPr>
      <w:r>
        <w:t>Year</w:t>
      </w:r>
      <w:r w:rsidR="00791F66">
        <w:t xml:space="preserve"> </w:t>
      </w:r>
      <w:r>
        <w:t>3</w:t>
      </w:r>
      <w:r w:rsidR="00791F66">
        <w:t xml:space="preserve"> </w:t>
      </w:r>
      <w:r>
        <w:t>and</w:t>
      </w:r>
      <w:r w:rsidR="00791F66">
        <w:t xml:space="preserve"> </w:t>
      </w:r>
      <w:r>
        <w:t>Beyond</w:t>
      </w:r>
      <w:r w:rsidR="00791F66">
        <w:t xml:space="preserve">  </w:t>
      </w:r>
      <w:r>
        <w:t>of</w:t>
      </w:r>
      <w:r w:rsidR="00791F66">
        <w:t xml:space="preserve"> </w:t>
      </w:r>
      <w:r>
        <w:t>HER</w:t>
      </w:r>
      <w:r w:rsidR="00791F66">
        <w:t xml:space="preserve"> </w:t>
      </w:r>
      <w:r>
        <w:t>Exposure:</w:t>
      </w:r>
    </w:p>
    <w:p w14:paraId="1EB65EA7" w14:textId="2FDA40A9" w:rsidR="00BA48AA" w:rsidRPr="001671D2" w:rsidRDefault="00BA48AA" w:rsidP="001671D2">
      <w:pPr>
        <w:pStyle w:val="3ptheading"/>
      </w:pPr>
      <m:oMathPara>
        <m:oMathParaPr>
          <m:jc m:val="left"/>
        </m:oMathParaPr>
        <m:oMath>
          <m:r>
            <m:rPr>
              <m:sty m:val="b"/>
            </m:rPr>
            <w:rPr>
              <w:rFonts w:ascii="Cambria Math" w:hAnsi="Cambria Math" w:cs="Arial"/>
            </w:rPr>
            <m:t>∆</m:t>
          </m:r>
          <m:sSub>
            <m:sSubPr>
              <m:ctrlPr>
                <w:rPr>
                  <w:rFonts w:ascii="Cambria Math" w:hAnsi="Cambria Math" w:cs="Arial"/>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d>
            <m:dPr>
              <m:ctrlPr>
                <w:rPr>
                  <w:rFonts w:ascii="Cambria Math" w:hAnsi="Cambria Math" w:cs="Arial"/>
                  <w:i/>
                </w:rPr>
              </m:ctrlPr>
            </m:dPr>
            <m:e>
              <m:r>
                <m:rPr>
                  <m:sty m:val="bi"/>
                </m:rPr>
                <w:rPr>
                  <w:rFonts w:ascii="Cambria Math" w:hAnsi="Cambria Math" w:cs="Arial"/>
                </w:rPr>
                <m:t xml:space="preserve">ATE- </m:t>
              </m:r>
              <m:sSub>
                <m:sSubPr>
                  <m:ctrlPr>
                    <w:rPr>
                      <w:rFonts w:ascii="Cambria Math" w:hAnsi="Cambria Math" w:cs="Arial"/>
                      <w:i/>
                    </w:rPr>
                  </m:ctrlPr>
                </m:sSubPr>
                <m:e>
                  <m:r>
                    <m:rPr>
                      <m:sty m:val="bi"/>
                    </m:rPr>
                    <w:rPr>
                      <w:rFonts w:ascii="Cambria Math" w:hAnsi="Cambria Math" w:cs="Arial"/>
                    </w:rPr>
                    <m:t>ATE</m:t>
                  </m:r>
                </m:e>
                <m:sub>
                  <m:r>
                    <m:rPr>
                      <m:sty m:val="bi"/>
                    </m:rPr>
                    <w:rPr>
                      <w:rFonts w:ascii="Cambria Math" w:hAnsi="Cambria Math" w:cs="Arial"/>
                    </w:rPr>
                    <m:t>Y-1</m:t>
                  </m:r>
                </m:sub>
              </m:sSub>
              <m:r>
                <m:rPr>
                  <m:sty m:val="bi"/>
                </m:rPr>
                <w:rPr>
                  <w:rFonts w:ascii="Cambria Math" w:hAnsi="Cambria Math" w:cs="Arial"/>
                </w:rPr>
                <m:t xml:space="preserve">*  </m:t>
              </m:r>
              <m:d>
                <m:dPr>
                  <m:ctrlPr>
                    <w:rPr>
                      <w:rFonts w:ascii="Cambria Math" w:hAnsi="Cambria Math" w:cs="Arial"/>
                      <w:i/>
                    </w:rPr>
                  </m:ctrlPr>
                </m:dPr>
                <m:e>
                  <m:r>
                    <m:rPr>
                      <m:sty m:val="bi"/>
                    </m:rPr>
                    <w:rPr>
                      <w:rFonts w:ascii="Cambria Math" w:hAnsi="Cambria Math" w:cs="Arial"/>
                    </w:rPr>
                    <m:t>1-</m:t>
                  </m:r>
                  <m:f>
                    <m:fPr>
                      <m:ctrlPr>
                        <w:rPr>
                          <w:rFonts w:ascii="Cambria Math" w:hAnsi="Cambria Math" w:cs="Arial"/>
                          <w:i/>
                        </w:rPr>
                      </m:ctrlPr>
                    </m:fPr>
                    <m:num>
                      <m:r>
                        <m:rPr>
                          <m:sty m:val="bi"/>
                        </m:rPr>
                        <w:rPr>
                          <w:rFonts w:ascii="Cambria Math" w:hAnsi="Cambria Math" w:cs="Arial"/>
                        </w:rPr>
                        <m:t>Decay</m:t>
                      </m:r>
                    </m:num>
                    <m:den>
                      <m:r>
                        <m:rPr>
                          <m:sty m:val="bi"/>
                        </m:rPr>
                        <w:rPr>
                          <w:rFonts w:ascii="Cambria Math" w:hAnsi="Cambria Math" w:cs="Arial"/>
                        </w:rPr>
                        <m:t>2</m:t>
                      </m:r>
                    </m:den>
                  </m:f>
                </m:e>
              </m:d>
            </m:e>
          </m:d>
          <m:r>
            <m:rPr>
              <m:sty m:val="bi"/>
            </m:rPr>
            <w:rPr>
              <w:rFonts w:ascii="Cambria Math" w:hAnsi="Cambria Math" w:cs="Arial"/>
            </w:rPr>
            <m:t xml:space="preserve">* </m:t>
          </m:r>
          <m:r>
            <m:rPr>
              <m:sty m:val="bi"/>
            </m:rPr>
            <w:rPr>
              <w:rFonts w:ascii="Cambria Math" w:eastAsia="Calibri" w:hAnsi="Cambria Math" w:cs="Arial"/>
            </w:rPr>
            <m:t>Treatment Accounts</m:t>
          </m:r>
          <m:r>
            <m:rPr>
              <m:sty m:val="bi"/>
            </m:rPr>
            <w:rPr>
              <w:rFonts w:ascii="Cambria Math" w:hAnsi="Cambria Math" w:cs="Arial"/>
            </w:rPr>
            <m:t>*Days</m:t>
          </m:r>
        </m:oMath>
      </m:oMathPara>
    </w:p>
    <w:p w14:paraId="76CA3CA6" w14:textId="0009ED05" w:rsidR="00BA48AA" w:rsidRDefault="00BA48AA" w:rsidP="001671D2">
      <w:pPr>
        <w:spacing w:before="120"/>
        <w:rPr>
          <w:rFonts w:eastAsia="Arial Unicode MS"/>
        </w:rPr>
      </w:pPr>
      <w:r>
        <w:rPr>
          <w:rFonts w:eastAsia="Arial Unicode MS"/>
        </w:rPr>
        <w:t>The</w:t>
      </w:r>
      <w:r w:rsidR="00791F66">
        <w:rPr>
          <w:rFonts w:eastAsia="Arial Unicode MS"/>
        </w:rPr>
        <w:t xml:space="preserve"> </w:t>
      </w:r>
      <w:r>
        <w:rPr>
          <w:rFonts w:eastAsia="Arial Unicode MS"/>
        </w:rPr>
        <w:t>equations</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calculating</w:t>
      </w:r>
      <w:r w:rsidR="00791F66">
        <w:rPr>
          <w:rFonts w:eastAsia="Arial Unicode MS"/>
        </w:rPr>
        <w:t xml:space="preserve"> </w:t>
      </w:r>
      <w:r>
        <w:rPr>
          <w:rFonts w:eastAsia="Arial Unicode MS"/>
        </w:rPr>
        <w:t>lifetime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a</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exposure</w:t>
      </w:r>
      <w:r w:rsidR="00791F66">
        <w:rPr>
          <w:rFonts w:eastAsia="Arial Unicode MS"/>
        </w:rPr>
        <w:t xml:space="preserve"> </w:t>
      </w:r>
      <w:r>
        <w:rPr>
          <w:rFonts w:eastAsia="Arial Unicode MS"/>
        </w:rPr>
        <w:t>are</w:t>
      </w:r>
      <w:r w:rsidR="00791F66">
        <w:rPr>
          <w:rFonts w:eastAsia="Arial Unicode MS"/>
        </w:rPr>
        <w:t xml:space="preserve"> </w:t>
      </w:r>
      <w:r>
        <w:rPr>
          <w:rFonts w:eastAsia="Arial Unicode MS"/>
        </w:rPr>
        <w:t>given</w:t>
      </w:r>
      <w:r w:rsidR="00791F66">
        <w:rPr>
          <w:rFonts w:eastAsia="Arial Unicode MS"/>
        </w:rPr>
        <w:t xml:space="preserve"> </w:t>
      </w:r>
      <w:r>
        <w:rPr>
          <w:rFonts w:eastAsia="Arial Unicode MS"/>
        </w:rPr>
        <w:t>below.</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1,</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lifetime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are</w:t>
      </w:r>
      <w:r w:rsidR="00791F66">
        <w:rPr>
          <w:rFonts w:eastAsia="Arial Unicode MS"/>
        </w:rPr>
        <w:t xml:space="preserve"> </w:t>
      </w:r>
      <w:r>
        <w:rPr>
          <w:rFonts w:eastAsia="Arial Unicode MS"/>
        </w:rPr>
        <w:t>equal</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first-year</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For</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Year</w:t>
      </w:r>
      <w:r w:rsidR="00791F66">
        <w:rPr>
          <w:rFonts w:eastAsia="Arial Unicode MS"/>
        </w:rPr>
        <w:t xml:space="preserve"> </w:t>
      </w:r>
      <w:r>
        <w:rPr>
          <w:rFonts w:eastAsia="Arial Unicode MS"/>
        </w:rPr>
        <w:t>2</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beyond</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HER</w:t>
      </w:r>
      <w:r w:rsidR="00791F66">
        <w:rPr>
          <w:rFonts w:eastAsia="Arial Unicode MS"/>
        </w:rPr>
        <w:t xml:space="preserve"> </w:t>
      </w:r>
      <w:r>
        <w:rPr>
          <w:rFonts w:eastAsia="Arial Unicode MS"/>
        </w:rPr>
        <w:t>exposure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lifetime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include</w:t>
      </w:r>
      <w:r w:rsidR="00791F66">
        <w:rPr>
          <w:rFonts w:eastAsia="Arial Unicode MS"/>
        </w:rPr>
        <w:t xml:space="preserve"> </w:t>
      </w:r>
      <w:r>
        <w:rPr>
          <w:rFonts w:eastAsia="Arial Unicode MS"/>
        </w:rPr>
        <w:t>both</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measured</w:t>
      </w:r>
      <w:r w:rsidR="00791F66">
        <w:rPr>
          <w:rFonts w:eastAsia="Arial Unicode MS"/>
        </w:rPr>
        <w:t xml:space="preserve"> </w:t>
      </w:r>
      <w:r>
        <w:rPr>
          <w:rFonts w:eastAsia="Arial Unicode MS"/>
        </w:rPr>
        <w:t>at</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meter</w:t>
      </w:r>
      <w:r w:rsidR="00791F66">
        <w:rPr>
          <w:rFonts w:eastAsia="Arial Unicode MS"/>
        </w:rPr>
        <w:t xml:space="preserve"> </w:t>
      </w:r>
      <w:r>
        <w:rPr>
          <w:rFonts w:eastAsia="Arial Unicode MS"/>
        </w:rPr>
        <w:t>via</w:t>
      </w:r>
      <w:r w:rsidR="00791F66">
        <w:rPr>
          <w:rFonts w:eastAsia="Arial Unicode MS"/>
        </w:rPr>
        <w:t xml:space="preserve"> </w:t>
      </w:r>
      <w:r>
        <w:rPr>
          <w:rFonts w:eastAsia="Arial Unicode MS"/>
        </w:rPr>
        <w:t>billing</w:t>
      </w:r>
      <w:r w:rsidR="00791F66">
        <w:rPr>
          <w:rFonts w:eastAsia="Arial Unicode MS"/>
        </w:rPr>
        <w:t xml:space="preserve"> </w:t>
      </w:r>
      <w:r>
        <w:rPr>
          <w:rFonts w:eastAsia="Arial Unicode MS"/>
        </w:rPr>
        <w:t>analysis</w:t>
      </w:r>
      <w:r w:rsidR="00791F66">
        <w:rPr>
          <w:rFonts w:eastAsia="Arial Unicode MS"/>
        </w:rPr>
        <w:t xml:space="preserve"> </w:t>
      </w:r>
      <w:r>
        <w:rPr>
          <w:rFonts w:eastAsia="Arial Unicode MS"/>
        </w:rPr>
        <w:t>and</w:t>
      </w:r>
      <w:r w:rsidR="00791F66">
        <w:rPr>
          <w:rFonts w:eastAsia="Arial Unicode MS"/>
        </w:rPr>
        <w:t xml:space="preserve"> </w:t>
      </w:r>
      <w:r>
        <w:rPr>
          <w:rFonts w:eastAsia="Arial Unicode MS"/>
        </w:rPr>
        <w:t>persistent</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from</w:t>
      </w:r>
      <w:r w:rsidR="00791F66">
        <w:rPr>
          <w:rFonts w:eastAsia="Arial Unicode MS"/>
        </w:rPr>
        <w:t xml:space="preserve"> </w:t>
      </w:r>
      <w:r>
        <w:rPr>
          <w:rFonts w:eastAsia="Arial Unicode MS"/>
        </w:rPr>
        <w:t>future</w:t>
      </w:r>
      <w:r w:rsidR="00791F66">
        <w:rPr>
          <w:rFonts w:eastAsia="Arial Unicode MS"/>
        </w:rPr>
        <w:t xml:space="preserve"> </w:t>
      </w:r>
      <w:r>
        <w:rPr>
          <w:rFonts w:eastAsia="Arial Unicode MS"/>
        </w:rPr>
        <w:t>program</w:t>
      </w:r>
      <w:r w:rsidR="00791F66">
        <w:rPr>
          <w:rFonts w:eastAsia="Arial Unicode MS"/>
        </w:rPr>
        <w:t xml:space="preserve"> </w:t>
      </w:r>
      <w:r>
        <w:rPr>
          <w:rFonts w:eastAsia="Arial Unicode MS"/>
        </w:rPr>
        <w:t>years.</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equations</w:t>
      </w:r>
      <w:r w:rsidR="00791F66">
        <w:rPr>
          <w:rFonts w:eastAsia="Arial Unicode MS"/>
        </w:rPr>
        <w:t xml:space="preserve"> </w:t>
      </w:r>
      <w:r>
        <w:rPr>
          <w:rFonts w:eastAsia="Arial Unicode MS"/>
        </w:rPr>
        <w:t>below</w:t>
      </w:r>
      <w:r w:rsidR="00791F66">
        <w:rPr>
          <w:rFonts w:eastAsia="Arial Unicode MS"/>
        </w:rPr>
        <w:t xml:space="preserve"> </w:t>
      </w:r>
      <w:r>
        <w:rPr>
          <w:rFonts w:eastAsia="Arial Unicode MS"/>
        </w:rPr>
        <w:t>do</w:t>
      </w:r>
      <w:r w:rsidR="00791F66">
        <w:rPr>
          <w:rFonts w:eastAsia="Arial Unicode MS"/>
        </w:rPr>
        <w:t xml:space="preserve"> </w:t>
      </w:r>
      <w:r>
        <w:rPr>
          <w:rFonts w:eastAsia="Arial Unicode MS"/>
        </w:rPr>
        <w:t>not</w:t>
      </w:r>
      <w:r w:rsidR="00791F66">
        <w:rPr>
          <w:rFonts w:eastAsia="Arial Unicode MS"/>
        </w:rPr>
        <w:t xml:space="preserve"> </w:t>
      </w:r>
      <w:r>
        <w:rPr>
          <w:rFonts w:eastAsia="Arial Unicode MS"/>
        </w:rPr>
        <w:t>include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discount</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but</w:t>
      </w:r>
      <w:r w:rsidR="00791F66">
        <w:rPr>
          <w:rFonts w:eastAsia="Arial Unicode MS"/>
        </w:rPr>
        <w:t xml:space="preserve"> </w:t>
      </w:r>
      <w:r>
        <w:rPr>
          <w:rFonts w:eastAsia="Arial Unicode MS"/>
        </w:rPr>
        <w:t>EDC</w:t>
      </w:r>
      <w:r w:rsidR="00791F66">
        <w:rPr>
          <w:rFonts w:eastAsia="Arial Unicode MS"/>
        </w:rPr>
        <w:t xml:space="preserve"> </w:t>
      </w:r>
      <w:r>
        <w:rPr>
          <w:rFonts w:eastAsia="Arial Unicode MS"/>
        </w:rPr>
        <w:t>evaluation</w:t>
      </w:r>
      <w:r w:rsidR="00791F66">
        <w:rPr>
          <w:rFonts w:eastAsia="Arial Unicode MS"/>
        </w:rPr>
        <w:t xml:space="preserve"> </w:t>
      </w:r>
      <w:r>
        <w:rPr>
          <w:rFonts w:eastAsia="Arial Unicode MS"/>
        </w:rPr>
        <w:t>contractors</w:t>
      </w:r>
      <w:r w:rsidR="00791F66">
        <w:rPr>
          <w:rFonts w:eastAsia="Arial Unicode MS"/>
        </w:rPr>
        <w:t xml:space="preserve"> </w:t>
      </w:r>
      <w:r>
        <w:rPr>
          <w:rFonts w:eastAsia="Arial Unicode MS"/>
        </w:rPr>
        <w:t>should</w:t>
      </w:r>
      <w:r w:rsidR="00791F66">
        <w:rPr>
          <w:rFonts w:eastAsia="Arial Unicode MS"/>
        </w:rPr>
        <w:t xml:space="preserve"> </w:t>
      </w:r>
      <w:r>
        <w:rPr>
          <w:rFonts w:eastAsia="Arial Unicode MS"/>
        </w:rPr>
        <w:t>use</w:t>
      </w:r>
      <w:r w:rsidR="00791F66">
        <w:rPr>
          <w:rFonts w:eastAsia="Arial Unicode MS"/>
        </w:rPr>
        <w:t xml:space="preserve"> </w:t>
      </w:r>
      <w:r>
        <w:rPr>
          <w:rFonts w:eastAsia="Arial Unicode MS"/>
        </w:rPr>
        <w:t>an</w:t>
      </w:r>
      <w:r w:rsidR="00791F66">
        <w:rPr>
          <w:rFonts w:eastAsia="Arial Unicode MS"/>
        </w:rPr>
        <w:t xml:space="preserve"> </w:t>
      </w:r>
      <w:r>
        <w:rPr>
          <w:rFonts w:eastAsia="Arial Unicode MS"/>
        </w:rPr>
        <w:t>approved</w:t>
      </w:r>
      <w:r w:rsidR="00791F66">
        <w:rPr>
          <w:rFonts w:eastAsia="Arial Unicode MS"/>
        </w:rPr>
        <w:t xml:space="preserve"> </w:t>
      </w:r>
      <w:r>
        <w:rPr>
          <w:rFonts w:eastAsia="Arial Unicode MS"/>
        </w:rPr>
        <w:t>discount</w:t>
      </w:r>
      <w:r w:rsidR="00791F66">
        <w:rPr>
          <w:rFonts w:eastAsia="Arial Unicode MS"/>
        </w:rPr>
        <w:t xml:space="preserve"> </w:t>
      </w:r>
      <w:r>
        <w:rPr>
          <w:rFonts w:eastAsia="Arial Unicode MS"/>
        </w:rPr>
        <w:t>rate</w:t>
      </w:r>
      <w:r w:rsidR="00791F66">
        <w:rPr>
          <w:rFonts w:eastAsia="Arial Unicode MS"/>
        </w:rPr>
        <w:t xml:space="preserve"> </w:t>
      </w:r>
      <w:r>
        <w:rPr>
          <w:rFonts w:eastAsia="Arial Unicode MS"/>
        </w:rPr>
        <w:t>to</w:t>
      </w:r>
      <w:r w:rsidR="00791F66">
        <w:rPr>
          <w:rFonts w:eastAsia="Arial Unicode MS"/>
        </w:rPr>
        <w:t xml:space="preserve"> </w:t>
      </w:r>
      <w:r>
        <w:rPr>
          <w:rFonts w:eastAsia="Arial Unicode MS"/>
        </w:rPr>
        <w:t>calculate</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net</w:t>
      </w:r>
      <w:r w:rsidR="00791F66">
        <w:rPr>
          <w:rFonts w:eastAsia="Arial Unicode MS"/>
        </w:rPr>
        <w:t xml:space="preserve"> </w:t>
      </w:r>
      <w:r>
        <w:rPr>
          <w:rFonts w:eastAsia="Arial Unicode MS"/>
        </w:rPr>
        <w:t>present</w:t>
      </w:r>
      <w:r w:rsidR="00791F66">
        <w:rPr>
          <w:rFonts w:eastAsia="Arial Unicode MS"/>
        </w:rPr>
        <w:t xml:space="preserve"> </w:t>
      </w:r>
      <w:r>
        <w:rPr>
          <w:rFonts w:eastAsia="Arial Unicode MS"/>
        </w:rPr>
        <w:t>value</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future</w:t>
      </w:r>
      <w:r w:rsidR="00791F66">
        <w:rPr>
          <w:rFonts w:eastAsia="Arial Unicode MS"/>
        </w:rPr>
        <w:t xml:space="preserve"> </w:t>
      </w:r>
      <w:r>
        <w:rPr>
          <w:rFonts w:eastAsia="Arial Unicode MS"/>
        </w:rPr>
        <w:t>savings</w:t>
      </w:r>
      <w:r w:rsidR="00791F66">
        <w:rPr>
          <w:rFonts w:eastAsia="Arial Unicode MS"/>
        </w:rPr>
        <w:t xml:space="preserve"> </w:t>
      </w:r>
      <w:r>
        <w:rPr>
          <w:rFonts w:eastAsia="Arial Unicode MS"/>
        </w:rPr>
        <w:t>when</w:t>
      </w:r>
      <w:r w:rsidR="00791F66">
        <w:rPr>
          <w:rFonts w:eastAsia="Arial Unicode MS"/>
        </w:rPr>
        <w:t xml:space="preserve"> </w:t>
      </w:r>
      <w:r>
        <w:rPr>
          <w:rFonts w:eastAsia="Arial Unicode MS"/>
        </w:rPr>
        <w:t>performing</w:t>
      </w:r>
      <w:r w:rsidR="00791F66">
        <w:rPr>
          <w:rFonts w:eastAsia="Arial Unicode MS"/>
        </w:rPr>
        <w:t xml:space="preserve"> </w:t>
      </w:r>
      <w:r>
        <w:rPr>
          <w:rFonts w:eastAsia="Arial Unicode MS"/>
        </w:rPr>
        <w:t>the</w:t>
      </w:r>
      <w:r w:rsidR="00791F66">
        <w:rPr>
          <w:rFonts w:eastAsia="Arial Unicode MS"/>
        </w:rPr>
        <w:t xml:space="preserve"> </w:t>
      </w:r>
      <w:r>
        <w:rPr>
          <w:rFonts w:eastAsia="Arial Unicode MS"/>
        </w:rPr>
        <w:t>TRC</w:t>
      </w:r>
      <w:r w:rsidR="00791F66">
        <w:rPr>
          <w:rFonts w:eastAsia="Arial Unicode MS"/>
        </w:rPr>
        <w:t xml:space="preserve"> </w:t>
      </w:r>
      <w:r>
        <w:rPr>
          <w:rFonts w:eastAsia="Arial Unicode MS"/>
        </w:rPr>
        <w:t>test.</w:t>
      </w:r>
      <w:r w:rsidR="00791F66">
        <w:rPr>
          <w:rFonts w:eastAsia="Arial Unicode MS"/>
        </w:rPr>
        <w:t xml:space="preserve"> </w:t>
      </w:r>
    </w:p>
    <w:p w14:paraId="4785AD7B" w14:textId="77777777" w:rsidR="00BA48AA" w:rsidRDefault="00BA48AA" w:rsidP="00BA48AA">
      <w:pPr>
        <w:rPr>
          <w:rFonts w:eastAsia="Arial Unicode MS"/>
        </w:rPr>
      </w:pPr>
    </w:p>
    <w:p w14:paraId="3475E8CE" w14:textId="29B6EAC0" w:rsidR="001671D2" w:rsidRDefault="00BA48AA" w:rsidP="001671D2">
      <w:pPr>
        <w:pStyle w:val="3ptheading"/>
        <w:spacing w:after="120"/>
      </w:pPr>
      <w:r>
        <w:t>Year</w:t>
      </w:r>
      <w:r w:rsidR="00791F66">
        <w:t xml:space="preserve"> </w:t>
      </w:r>
      <w:r>
        <w:t>1</w:t>
      </w:r>
      <w:r w:rsidR="00791F66">
        <w:t xml:space="preserve"> </w:t>
      </w:r>
      <w:r>
        <w:t>of</w:t>
      </w:r>
      <w:r w:rsidR="00791F66">
        <w:t xml:space="preserve"> </w:t>
      </w:r>
      <w:r>
        <w:t>HER</w:t>
      </w:r>
      <w:r w:rsidR="00791F66">
        <w:t xml:space="preserve"> </w:t>
      </w:r>
      <w:r>
        <w:t>Exposure:</w:t>
      </w:r>
    </w:p>
    <w:p w14:paraId="06B65987" w14:textId="4510E6E0" w:rsidR="00BA48AA" w:rsidRPr="001671D2" w:rsidRDefault="00BA48AA" w:rsidP="001671D2">
      <w:pPr>
        <w:pStyle w:val="3ptheading"/>
      </w:pPr>
      <m:oMathPara>
        <m:oMathParaPr>
          <m:jc m:val="left"/>
        </m:oMathParaPr>
        <m:oMath>
          <m:r>
            <m:rPr>
              <m:sty m:val="b"/>
            </m:rPr>
            <w:rPr>
              <w:rFonts w:ascii="Cambria Math" w:hAnsi="Cambria Math" w:cs="Arial"/>
            </w:rPr>
            <m:t>∆</m:t>
          </m:r>
          <m:sSub>
            <m:sSubPr>
              <m:ctrlPr>
                <w:rPr>
                  <w:rFonts w:ascii="Cambria Math" w:hAnsi="Cambria Math" w:cs="Arial"/>
                  <w:i/>
                </w:rPr>
              </m:ctrlPr>
            </m:sSubPr>
            <m:e>
              <m:r>
                <m:rPr>
                  <m:sty m:val="bi"/>
                </m:rPr>
                <w:rPr>
                  <w:rFonts w:ascii="Cambria Math" w:hAnsi="Cambria Math" w:cs="Arial"/>
                </w:rPr>
                <m:t>kWh</m:t>
              </m:r>
            </m:e>
            <m:sub>
              <m:r>
                <m:rPr>
                  <m:sty m:val="bi"/>
                </m:rPr>
                <w:rPr>
                  <w:rFonts w:ascii="Cambria Math" w:hAnsi="Cambria Math" w:cs="Arial"/>
                </w:rPr>
                <m:t>lifetime</m:t>
              </m:r>
            </m:sub>
          </m:sSub>
          <m:r>
            <m:rPr>
              <m:sty m:val="b"/>
            </m:rPr>
            <w:rPr>
              <w:rFonts w:ascii="Cambria Math" w:hAnsi="Cambria Math" w:cs="Arial"/>
            </w:rPr>
            <m:t xml:space="preserve">                          = </m:t>
          </m:r>
          <m:r>
            <m:rPr>
              <m:sty m:val="bi"/>
            </m:rPr>
            <w:rPr>
              <w:rFonts w:ascii="Cambria Math" w:hAnsi="Cambria Math" w:cs="Arial"/>
            </w:rPr>
            <m:t>ATE</m:t>
          </m:r>
          <m:r>
            <m:rPr>
              <m:sty m:val="b"/>
            </m:rPr>
            <w:rPr>
              <w:rFonts w:ascii="Cambria Math" w:hAnsi="Cambria Math" w:cs="Arial"/>
            </w:rPr>
            <m:t xml:space="preserve">* </m:t>
          </m:r>
          <m:r>
            <m:rPr>
              <m:sty m:val="bi"/>
            </m:rPr>
            <w:rPr>
              <w:rFonts w:ascii="Cambria Math" w:eastAsia="Calibri" w:hAnsi="Cambria Math" w:cs="Arial"/>
            </w:rPr>
            <m:t>Treatment Accounts</m:t>
          </m:r>
          <m:r>
            <m:rPr>
              <m:sty m:val="b"/>
            </m:rPr>
            <w:rPr>
              <w:rFonts w:ascii="Cambria Math" w:hAnsi="Cambria Math" w:cs="Arial"/>
            </w:rPr>
            <m:t>*</m:t>
          </m:r>
          <m:r>
            <m:rPr>
              <m:sty m:val="bi"/>
            </m:rPr>
            <w:rPr>
              <w:rFonts w:ascii="Cambria Math" w:hAnsi="Cambria Math" w:cs="Arial"/>
            </w:rPr>
            <m:t>Days</m:t>
          </m:r>
          <m:r>
            <m:rPr>
              <m:sty m:val="b"/>
            </m:rPr>
            <w:rPr>
              <w:rFonts w:ascii="Cambria Math" w:hAnsi="Cambria Math" w:cs="Arial"/>
            </w:rPr>
            <m:t xml:space="preserve"> </m:t>
          </m:r>
        </m:oMath>
      </m:oMathPara>
    </w:p>
    <w:p w14:paraId="244F225F" w14:textId="77777777" w:rsidR="00BA48AA" w:rsidRDefault="00BA48AA" w:rsidP="00BA48AA">
      <w:pPr>
        <w:rPr>
          <w:rFonts w:eastAsia="Arial Unicode MS"/>
        </w:rPr>
      </w:pPr>
    </w:p>
    <w:p w14:paraId="423AE35B" w14:textId="70B3215E" w:rsidR="00BA48AA" w:rsidRPr="00430184" w:rsidRDefault="00BA48AA" w:rsidP="001671D2">
      <w:pPr>
        <w:pStyle w:val="3ptheading"/>
        <w:rPr>
          <w:rFonts w:ascii="Cambria Math" w:hAnsi="Cambria Math" w:cs="Arial"/>
        </w:rPr>
      </w:pPr>
      <w:r>
        <w:t>Year</w:t>
      </w:r>
      <w:r w:rsidR="00791F66">
        <w:t xml:space="preserve"> </w:t>
      </w:r>
      <w:r>
        <w:t>2</w:t>
      </w:r>
      <w:r w:rsidR="00791F66">
        <w:t xml:space="preserve"> </w:t>
      </w:r>
      <w:r>
        <w:t>and</w:t>
      </w:r>
      <w:r w:rsidR="00791F66">
        <w:t xml:space="preserve"> </w:t>
      </w:r>
      <w:r>
        <w:t>Beyond</w:t>
      </w:r>
      <w:r w:rsidR="00791F66">
        <w:t xml:space="preserve"> </w:t>
      </w:r>
      <w:r>
        <w:t>of</w:t>
      </w:r>
      <w:r w:rsidR="00791F66">
        <w:t xml:space="preserve"> </w:t>
      </w:r>
      <w:r>
        <w:t>HER</w:t>
      </w:r>
      <w:r w:rsidR="00791F66">
        <w:t xml:space="preserve"> </w:t>
      </w:r>
      <w:r>
        <w:t>Exposure:</w:t>
      </w:r>
    </w:p>
    <w:p w14:paraId="6830E8CE" w14:textId="1CF2AAB4" w:rsidR="00BA48AA" w:rsidRPr="008219CA" w:rsidRDefault="00BA48AA" w:rsidP="00BA48AA">
      <w:pPr>
        <w:rPr>
          <w:rFonts w:eastAsia="Arial Unicode MS"/>
        </w:rPr>
      </w:pPr>
      <m:oMathPara>
        <m:oMath>
          <m:r>
            <m:rPr>
              <m:sty m:val="p"/>
            </m:rP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lifetime</m:t>
              </m:r>
            </m:sub>
          </m:sSub>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 xml:space="preserve">+ </m:t>
          </m:r>
          <m:nary>
            <m:naryPr>
              <m:chr m:val="∑"/>
              <m:limLoc m:val="subSup"/>
              <m:ctrlPr>
                <w:rPr>
                  <w:rFonts w:ascii="Cambria Math" w:hAnsi="Cambria Math" w:cs="Arial"/>
                </w:rPr>
              </m:ctrlPr>
            </m:naryPr>
            <m:sub>
              <m:r>
                <w:rPr>
                  <w:rFonts w:ascii="Cambria Math" w:hAnsi="Cambria Math" w:cs="Arial"/>
                </w:rPr>
                <m:t>X=1</m:t>
              </m:r>
            </m:sub>
            <m:sup>
              <m:r>
                <w:rPr>
                  <w:rFonts w:ascii="Cambria Math" w:hAnsi="Cambria Math" w:cs="Arial"/>
                </w:rPr>
                <m:t>X=3</m:t>
              </m:r>
            </m:sup>
            <m:e>
              <m:r>
                <m:rPr>
                  <m:sty m:val="p"/>
                </m:rP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m:t>
              </m:r>
              <m:d>
                <m:dPr>
                  <m:ctrlPr>
                    <w:rPr>
                      <w:rFonts w:ascii="Cambria Math" w:hAnsi="Cambria Math" w:cs="Arial"/>
                      <w:i/>
                    </w:rPr>
                  </m:ctrlPr>
                </m:dPr>
                <m:e>
                  <m:d>
                    <m:dPr>
                      <m:ctrlPr>
                        <w:rPr>
                          <w:rFonts w:ascii="Cambria Math" w:hAnsi="Cambria Math" w:cs="Arial"/>
                          <w:i/>
                        </w:rPr>
                      </m:ctrlPr>
                    </m:dPr>
                    <m:e>
                      <m:r>
                        <w:rPr>
                          <w:rFonts w:ascii="Cambria Math" w:hAnsi="Cambria Math" w:cs="Arial"/>
                        </w:rPr>
                        <m:t>1-Decay*</m:t>
                      </m:r>
                      <m:d>
                        <m:dPr>
                          <m:ctrlPr>
                            <w:rPr>
                              <w:rFonts w:ascii="Cambria Math" w:hAnsi="Cambria Math" w:cs="Arial"/>
                              <w:i/>
                            </w:rPr>
                          </m:ctrlPr>
                        </m:dPr>
                        <m:e>
                          <m:r>
                            <w:rPr>
                              <w:rFonts w:ascii="Cambria Math" w:hAnsi="Cambria Math" w:cs="Arial"/>
                            </w:rPr>
                            <m:t>x-0.5</m:t>
                          </m:r>
                        </m:e>
                      </m:d>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1-Churn</m:t>
                          </m:r>
                        </m:e>
                      </m:d>
                    </m:e>
                    <m:sup>
                      <m:r>
                        <w:rPr>
                          <w:rFonts w:ascii="Cambria Math" w:hAnsi="Cambria Math" w:cs="Arial"/>
                        </w:rPr>
                        <m:t>x</m:t>
                      </m:r>
                    </m:sup>
                  </m:sSup>
                </m:e>
              </m:d>
            </m:e>
          </m:nary>
        </m:oMath>
      </m:oMathPara>
    </w:p>
    <w:p w14:paraId="0D3074DD" w14:textId="77777777" w:rsidR="00BA48AA" w:rsidRDefault="00BA48AA" w:rsidP="00BA48AA">
      <w:pPr>
        <w:rPr>
          <w:rFonts w:eastAsia="Arial Unicode MS"/>
        </w:rPr>
      </w:pPr>
    </w:p>
    <w:p w14:paraId="16FFFAC9" w14:textId="4D9311AF" w:rsidR="00BA48AA" w:rsidRDefault="00302192" w:rsidP="00302192">
      <w:pPr>
        <w:pStyle w:val="SubStyle"/>
        <w:keepNext/>
        <w:rPr>
          <w:rFonts w:eastAsia="Arial Unicode MS"/>
        </w:rPr>
      </w:pPr>
      <w:r>
        <w:rPr>
          <w:rFonts w:eastAsia="Arial Unicode MS"/>
        </w:rPr>
        <w:t>Definition</w:t>
      </w:r>
      <w:r w:rsidR="00791F66">
        <w:rPr>
          <w:rFonts w:eastAsia="Arial Unicode MS"/>
        </w:rPr>
        <w:t xml:space="preserve"> </w:t>
      </w:r>
      <w:r>
        <w:rPr>
          <w:rFonts w:eastAsia="Arial Unicode MS"/>
        </w:rPr>
        <w:t>of</w:t>
      </w:r>
      <w:r w:rsidR="00791F66">
        <w:rPr>
          <w:rFonts w:eastAsia="Arial Unicode MS"/>
        </w:rPr>
        <w:t xml:space="preserve"> </w:t>
      </w:r>
      <w:r>
        <w:rPr>
          <w:rFonts w:eastAsia="Arial Unicode MS"/>
        </w:rPr>
        <w:t>Terms</w:t>
      </w:r>
    </w:p>
    <w:p w14:paraId="7544A2D8" w14:textId="1AAC93D4" w:rsidR="00BA48AA" w:rsidRDefault="00BA48AA" w:rsidP="00302192">
      <w:pPr>
        <w:pStyle w:val="Caption"/>
      </w:pPr>
      <w:bookmarkStart w:id="1254" w:name="_Toc530573438"/>
      <w:bookmarkStart w:id="1255" w:name="_Toc535400555"/>
      <w:r>
        <w:t>Table</w:t>
      </w:r>
      <w:r w:rsidR="00791F66">
        <w:t xml:space="preserve"> </w:t>
      </w:r>
      <w:r w:rsidR="00C5682A">
        <w:rPr>
          <w:noProof/>
        </w:rPr>
        <w:fldChar w:fldCharType="begin"/>
      </w:r>
      <w:r w:rsidR="00C5682A">
        <w:rPr>
          <w:noProof/>
        </w:rPr>
        <w:instrText xml:space="preserve"> STYLEREF 1 \s </w:instrText>
      </w:r>
      <w:r w:rsidR="00C5682A">
        <w:rPr>
          <w:noProof/>
        </w:rPr>
        <w:fldChar w:fldCharType="separate"/>
      </w:r>
      <w:r w:rsidR="00EB6430">
        <w:rPr>
          <w:noProof/>
        </w:rPr>
        <w:t>2</w:t>
      </w:r>
      <w:r w:rsidR="00C5682A">
        <w:rPr>
          <w:noProof/>
        </w:rPr>
        <w:fldChar w:fldCharType="end"/>
      </w:r>
      <w:r w:rsidR="00DB2FC9">
        <w:noBreakHyphen/>
      </w:r>
      <w:r w:rsidR="00C5682A">
        <w:rPr>
          <w:noProof/>
        </w:rPr>
        <w:fldChar w:fldCharType="begin"/>
      </w:r>
      <w:r w:rsidR="00C5682A">
        <w:rPr>
          <w:noProof/>
        </w:rPr>
        <w:instrText xml:space="preserve"> SEQ Table \* ARABIC \s 1 </w:instrText>
      </w:r>
      <w:r w:rsidR="00C5682A">
        <w:rPr>
          <w:noProof/>
        </w:rPr>
        <w:fldChar w:fldCharType="separate"/>
      </w:r>
      <w:r w:rsidR="00EB6430">
        <w:rPr>
          <w:noProof/>
        </w:rPr>
        <w:t>143</w:t>
      </w:r>
      <w:r w:rsidR="00C5682A">
        <w:rPr>
          <w:noProof/>
        </w:rPr>
        <w:fldChar w:fldCharType="end"/>
      </w:r>
      <w:r>
        <w:t>:</w:t>
      </w:r>
      <w:r w:rsidR="00791F66">
        <w:t xml:space="preserve"> </w:t>
      </w:r>
      <w:r w:rsidR="00302192" w:rsidRPr="00534BF9">
        <w:t>Terms</w:t>
      </w:r>
      <w:r w:rsidR="00302192">
        <w:rPr>
          <w:rFonts w:cs="Arial"/>
        </w:rPr>
        <w:t>,</w:t>
      </w:r>
      <w:r w:rsidR="00791F66">
        <w:rPr>
          <w:rFonts w:cs="Arial"/>
        </w:rPr>
        <w:t xml:space="preserve"> </w:t>
      </w:r>
      <w:r w:rsidR="00302192">
        <w:rPr>
          <w:rFonts w:cs="Arial"/>
        </w:rPr>
        <w:t>Values,</w:t>
      </w:r>
      <w:r w:rsidR="00791F66">
        <w:rPr>
          <w:rFonts w:cs="Arial"/>
        </w:rPr>
        <w:t xml:space="preserve"> </w:t>
      </w:r>
      <w:r w:rsidR="00302192">
        <w:rPr>
          <w:rFonts w:cs="Arial"/>
        </w:rPr>
        <w:t>and</w:t>
      </w:r>
      <w:r w:rsidR="00791F66">
        <w:rPr>
          <w:rFonts w:cs="Arial"/>
        </w:rPr>
        <w:t xml:space="preserve"> </w:t>
      </w:r>
      <w:r w:rsidR="00302192">
        <w:rPr>
          <w:rFonts w:cs="Arial"/>
        </w:rPr>
        <w:t>References</w:t>
      </w:r>
      <w:r w:rsidR="00791F66">
        <w:rPr>
          <w:rFonts w:cs="Arial"/>
        </w:rPr>
        <w:t xml:space="preserve"> </w:t>
      </w:r>
      <w:r w:rsidR="00302192">
        <w:rPr>
          <w:rFonts w:cs="Arial"/>
        </w:rPr>
        <w:t>for</w:t>
      </w:r>
      <w:r w:rsidR="00791F66">
        <w:t xml:space="preserve"> </w:t>
      </w:r>
      <w:r>
        <w:t>HER</w:t>
      </w:r>
      <w:r w:rsidR="00791F66">
        <w:t xml:space="preserve"> </w:t>
      </w:r>
      <w:r>
        <w:t>Persistence</w:t>
      </w:r>
      <w:r w:rsidR="00791F66">
        <w:t xml:space="preserve"> </w:t>
      </w:r>
      <w:r>
        <w:t>Protocol</w:t>
      </w:r>
      <w:bookmarkEnd w:id="1254"/>
      <w:bookmarkEnd w:id="1255"/>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BA48AA" w:rsidRPr="000151F9" w14:paraId="2B3DC2A4" w14:textId="77777777" w:rsidTr="00BD00FF">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52830A7" w14:textId="77777777" w:rsidR="00BA48AA" w:rsidRPr="001D6512" w:rsidRDefault="00BA48AA" w:rsidP="00BD00FF">
            <w:pPr>
              <w:pStyle w:val="TableCell"/>
              <w:spacing w:before="0" w:after="0"/>
              <w:jc w:val="left"/>
              <w:rPr>
                <w:b/>
              </w:rPr>
            </w:pPr>
            <w:r w:rsidRPr="001D6512">
              <w:rPr>
                <w:b/>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51DF5DFE" w14:textId="77777777" w:rsidR="00BA48AA" w:rsidRPr="001D6512" w:rsidRDefault="00BA48AA" w:rsidP="00BD00FF">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0125C5A0" w14:textId="77777777" w:rsidR="00BA48AA" w:rsidRPr="001D6512" w:rsidRDefault="00BA48AA" w:rsidP="00BD00FF">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11B3144" w14:textId="77777777" w:rsidR="00BA48AA" w:rsidRPr="001D6512" w:rsidRDefault="00BA48AA" w:rsidP="00BD00FF">
            <w:pPr>
              <w:pStyle w:val="TableCell"/>
              <w:spacing w:before="0" w:after="0"/>
              <w:jc w:val="center"/>
              <w:rPr>
                <w:b/>
              </w:rPr>
            </w:pPr>
            <w:r w:rsidRPr="001D6512">
              <w:rPr>
                <w:b/>
              </w:rPr>
              <w:t>Source</w:t>
            </w:r>
          </w:p>
        </w:tc>
      </w:tr>
      <w:tr w:rsidR="00BA48AA" w:rsidRPr="000151F9" w14:paraId="648201E0" w14:textId="77777777" w:rsidTr="00BD00FF">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7B60D0BF" w14:textId="56AEE3FC" w:rsidR="00BA48AA" w:rsidRPr="007A19EA" w:rsidRDefault="00BA48AA" w:rsidP="00BD00FF">
            <w:pPr>
              <w:tabs>
                <w:tab w:val="left" w:pos="720"/>
              </w:tabs>
              <w:jc w:val="left"/>
              <w:rPr>
                <w:rFonts w:cs="Arial"/>
                <w:sz w:val="18"/>
                <w:szCs w:val="18"/>
              </w:rPr>
            </w:pPr>
            <m:oMath>
              <m:r>
                <m:rPr>
                  <m:sty m:val="p"/>
                </m:rP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oMath>
            <w:r>
              <w:rPr>
                <w:rFonts w:cs="Arial"/>
                <w:i/>
              </w:rPr>
              <w:t>,</w:t>
            </w:r>
            <w:r w:rsidR="00791F66">
              <w:rPr>
                <w:rFonts w:cs="Arial"/>
                <w:i/>
              </w:rPr>
              <w:t xml:space="preserve"> </w:t>
            </w:r>
            <w:r w:rsidRPr="007A19EA">
              <w:rPr>
                <w:rFonts w:cs="Arial"/>
              </w:rPr>
              <w:t>kWh</w:t>
            </w:r>
            <w:r w:rsidR="00791F66">
              <w:rPr>
                <w:rFonts w:cs="Arial"/>
              </w:rPr>
              <w:t xml:space="preserve"> </w:t>
            </w:r>
            <w:r w:rsidRPr="007A19EA">
              <w:rPr>
                <w:rFonts w:cs="Arial"/>
              </w:rPr>
              <w:t>savings</w:t>
            </w:r>
            <w:r w:rsidR="00791F66">
              <w:rPr>
                <w:rFonts w:cs="Arial"/>
                <w:i/>
              </w:rPr>
              <w:t xml:space="preserve"> </w:t>
            </w:r>
            <w:r>
              <w:rPr>
                <w:rFonts w:cs="Arial"/>
              </w:rPr>
              <w:t>per</w:t>
            </w:r>
            <w:r w:rsidR="00791F66">
              <w:rPr>
                <w:rFonts w:cs="Arial"/>
              </w:rPr>
              <w:t xml:space="preserve"> </w:t>
            </w:r>
            <w:r>
              <w:rPr>
                <w:rFonts w:cs="Arial"/>
              </w:rPr>
              <w:t>home</w:t>
            </w:r>
            <w:r w:rsidR="00791F66">
              <w:rPr>
                <w:rFonts w:cs="Arial"/>
              </w:rPr>
              <w:t xml:space="preserve"> </w:t>
            </w:r>
            <w:r>
              <w:rPr>
                <w:rFonts w:cs="Arial"/>
              </w:rPr>
              <w:t>in</w:t>
            </w:r>
            <w:r w:rsidR="00791F66">
              <w:rPr>
                <w:rFonts w:cs="Arial"/>
              </w:rPr>
              <w:t xml:space="preserve"> </w:t>
            </w:r>
            <w:r>
              <w:rPr>
                <w:rFonts w:cs="Arial"/>
              </w:rPr>
              <w:t>the</w:t>
            </w:r>
            <w:r w:rsidR="00791F66">
              <w:rPr>
                <w:rFonts w:cs="Arial"/>
              </w:rPr>
              <w:t xml:space="preserve"> </w:t>
            </w:r>
            <w:r>
              <w:rPr>
                <w:rFonts w:cs="Arial"/>
              </w:rPr>
              <w:t>program</w:t>
            </w:r>
            <w:r w:rsidR="00791F66">
              <w:rPr>
                <w:rFonts w:cs="Arial"/>
              </w:rPr>
              <w:t xml:space="preserve"> </w:t>
            </w:r>
            <w:r>
              <w:rPr>
                <w:rFonts w:cs="Arial"/>
              </w:rPr>
              <w:t>year</w:t>
            </w:r>
            <w:r w:rsidR="00791F66">
              <w:rPr>
                <w:rFonts w:cs="Arial"/>
              </w:rPr>
              <w:t xml:space="preserve"> </w:t>
            </w:r>
            <w:r>
              <w:rPr>
                <w:rFonts w:cs="Arial"/>
              </w:rPr>
              <w:t>being</w:t>
            </w:r>
            <w:r w:rsidR="00791F66">
              <w:rPr>
                <w:rFonts w:cs="Arial"/>
              </w:rPr>
              <w:t xml:space="preserve"> </w:t>
            </w:r>
            <w:r>
              <w:rPr>
                <w:rFonts w:cs="Arial"/>
              </w:rPr>
              <w:t>evaluated</w:t>
            </w:r>
          </w:p>
        </w:tc>
        <w:tc>
          <w:tcPr>
            <w:tcW w:w="1130" w:type="pct"/>
            <w:tcBorders>
              <w:top w:val="single" w:sz="8" w:space="0" w:color="auto"/>
              <w:left w:val="nil"/>
              <w:bottom w:val="single" w:sz="8" w:space="0" w:color="auto"/>
              <w:right w:val="single" w:sz="8" w:space="0" w:color="auto"/>
            </w:tcBorders>
            <w:vAlign w:val="center"/>
          </w:tcPr>
          <w:p w14:paraId="4C353CAA" w14:textId="3A19A00B" w:rsidR="00BA48AA" w:rsidRDefault="00BA48AA" w:rsidP="00BD00FF">
            <w:pPr>
              <w:tabs>
                <w:tab w:val="left" w:pos="720"/>
              </w:tabs>
              <w:jc w:val="center"/>
              <w:rPr>
                <w:rFonts w:cs="Arial"/>
                <w:i/>
                <w:sz w:val="18"/>
                <w:szCs w:val="18"/>
              </w:rPr>
            </w:pPr>
            <w:r>
              <w:rPr>
                <w:rFonts w:cs="Arial"/>
                <w:i/>
                <w:sz w:val="18"/>
                <w:szCs w:val="18"/>
              </w:rPr>
              <w:t>Total</w:t>
            </w:r>
            <w:r w:rsidR="00791F66">
              <w:rPr>
                <w:rFonts w:cs="Arial"/>
                <w:i/>
                <w:sz w:val="18"/>
                <w:szCs w:val="18"/>
              </w:rPr>
              <w:t xml:space="preserve"> </w:t>
            </w:r>
            <w:r>
              <w:rPr>
                <w:rFonts w:cs="Arial"/>
                <w:i/>
                <w:sz w:val="18"/>
                <w:szCs w:val="18"/>
              </w:rPr>
              <w:t>Incremental</w:t>
            </w:r>
            <w:r w:rsidR="00791F66">
              <w:rPr>
                <w:rFonts w:cs="Arial"/>
                <w:i/>
                <w:sz w:val="18"/>
                <w:szCs w:val="18"/>
              </w:rPr>
              <w:t xml:space="preserve"> </w:t>
            </w:r>
            <w:r>
              <w:rPr>
                <w:rFonts w:cs="Arial"/>
                <w:i/>
                <w:sz w:val="18"/>
                <w:szCs w:val="18"/>
              </w:rPr>
              <w:t>Annual</w:t>
            </w:r>
            <w:r w:rsidR="00791F66">
              <w:rPr>
                <w:rFonts w:cs="Arial"/>
                <w:i/>
                <w:sz w:val="18"/>
                <w:szCs w:val="18"/>
              </w:rPr>
              <w:t xml:space="preserve"> </w:t>
            </w:r>
            <w:r>
              <w:rPr>
                <w:rFonts w:cs="Arial"/>
                <w:i/>
                <w:sz w:val="18"/>
                <w:szCs w:val="18"/>
              </w:rPr>
              <w:t>kWh</w:t>
            </w:r>
            <w:r w:rsidR="00791F66">
              <w:rPr>
                <w:rFonts w:cs="Arial"/>
                <w:i/>
                <w:sz w:val="18"/>
                <w:szCs w:val="18"/>
              </w:rPr>
              <w:t xml:space="preserve"> </w:t>
            </w:r>
            <w:r>
              <w:rPr>
                <w:rFonts w:cs="Arial"/>
                <w:i/>
                <w:sz w:val="18"/>
                <w:szCs w:val="18"/>
              </w:rPr>
              <w:t>Savings</w:t>
            </w:r>
            <w:r w:rsidR="00791F66">
              <w:rPr>
                <w:rFonts w:cs="Arial"/>
                <w:i/>
                <w:sz w:val="18"/>
                <w:szCs w:val="18"/>
              </w:rPr>
              <w:t xml:space="preserve"> </w:t>
            </w:r>
            <w:r>
              <w:rPr>
                <w:rFonts w:cs="Arial"/>
                <w:i/>
                <w:sz w:val="18"/>
                <w:szCs w:val="18"/>
              </w:rPr>
              <w:t>of</w:t>
            </w:r>
            <w:r w:rsidR="00791F66">
              <w:rPr>
                <w:rFonts w:cs="Arial"/>
                <w:i/>
                <w:sz w:val="18"/>
                <w:szCs w:val="18"/>
              </w:rPr>
              <w:t xml:space="preserve"> </w:t>
            </w:r>
            <w:r>
              <w:rPr>
                <w:rFonts w:cs="Arial"/>
                <w:i/>
                <w:sz w:val="18"/>
                <w:szCs w:val="18"/>
              </w:rPr>
              <w:t>an</w:t>
            </w:r>
            <w:r w:rsidR="00791F66">
              <w:rPr>
                <w:rFonts w:cs="Arial"/>
                <w:i/>
                <w:sz w:val="18"/>
                <w:szCs w:val="18"/>
              </w:rPr>
              <w:t xml:space="preserve"> </w:t>
            </w:r>
            <w:r>
              <w:rPr>
                <w:rFonts w:cs="Arial"/>
                <w:i/>
                <w:sz w:val="18"/>
                <w:szCs w:val="18"/>
              </w:rPr>
              <w:t>HER</w:t>
            </w:r>
            <w:r w:rsidR="00791F66">
              <w:rPr>
                <w:rFonts w:cs="Arial"/>
                <w:i/>
                <w:sz w:val="18"/>
                <w:szCs w:val="18"/>
              </w:rPr>
              <w:t xml:space="preserve"> </w:t>
            </w:r>
            <w:r>
              <w:rPr>
                <w:rFonts w:cs="Arial"/>
                <w:i/>
                <w:sz w:val="18"/>
                <w:szCs w:val="18"/>
              </w:rPr>
              <w:t>cohort</w:t>
            </w:r>
          </w:p>
        </w:tc>
        <w:tc>
          <w:tcPr>
            <w:tcW w:w="1243" w:type="pct"/>
            <w:tcBorders>
              <w:top w:val="single" w:sz="8" w:space="0" w:color="auto"/>
              <w:left w:val="nil"/>
              <w:bottom w:val="single" w:sz="8" w:space="0" w:color="auto"/>
              <w:right w:val="single" w:sz="8" w:space="0" w:color="auto"/>
            </w:tcBorders>
            <w:vAlign w:val="center"/>
          </w:tcPr>
          <w:p w14:paraId="31651F00" w14:textId="5EE77B63"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c>
          <w:tcPr>
            <w:tcW w:w="665" w:type="pct"/>
            <w:tcBorders>
              <w:top w:val="single" w:sz="8" w:space="0" w:color="auto"/>
              <w:left w:val="single" w:sz="8" w:space="0" w:color="auto"/>
              <w:bottom w:val="single" w:sz="8" w:space="0" w:color="auto"/>
              <w:right w:val="single" w:sz="8" w:space="0" w:color="auto"/>
            </w:tcBorders>
            <w:vAlign w:val="center"/>
          </w:tcPr>
          <w:p w14:paraId="0F63034B" w14:textId="66E33A99"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r>
      <w:tr w:rsidR="00BA48AA" w:rsidRPr="000151F9" w14:paraId="10FE94A6" w14:textId="77777777" w:rsidTr="00BD00FF">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6A8EDFF7" w14:textId="3D40C72F" w:rsidR="00BA48AA" w:rsidRPr="002A6152" w:rsidRDefault="00BA48AA" w:rsidP="00BD00FF">
            <w:pPr>
              <w:tabs>
                <w:tab w:val="left" w:pos="720"/>
              </w:tabs>
              <w:jc w:val="left"/>
              <w:rPr>
                <w:rFonts w:cs="Arial"/>
                <w:sz w:val="18"/>
                <w:szCs w:val="18"/>
              </w:rPr>
            </w:pPr>
            <w:r w:rsidRPr="00286928">
              <w:rPr>
                <w:rFonts w:ascii="Cambria Math" w:hAnsi="Cambria Math" w:cs="Arial"/>
                <w:i/>
                <w:sz w:val="18"/>
                <w:szCs w:val="18"/>
              </w:rPr>
              <w:t>ATE</w:t>
            </w:r>
            <w:r>
              <w:rPr>
                <w:rFonts w:cs="Arial"/>
                <w:i/>
                <w:sz w:val="18"/>
                <w:szCs w:val="18"/>
              </w:rPr>
              <w:t>,</w:t>
            </w:r>
            <w:r w:rsidR="00791F66">
              <w:rPr>
                <w:rFonts w:cs="Arial"/>
                <w:i/>
                <w:sz w:val="18"/>
                <w:szCs w:val="18"/>
              </w:rPr>
              <w:t xml:space="preserve"> </w:t>
            </w:r>
            <w:r w:rsidRPr="00ED4EFE">
              <w:rPr>
                <w:rFonts w:cs="Arial"/>
                <w:sz w:val="18"/>
                <w:szCs w:val="18"/>
              </w:rPr>
              <w:t>Average</w:t>
            </w:r>
            <w:r w:rsidR="00791F66">
              <w:rPr>
                <w:rFonts w:cs="Arial"/>
                <w:sz w:val="18"/>
                <w:szCs w:val="18"/>
              </w:rPr>
              <w:t xml:space="preserve"> </w:t>
            </w:r>
            <w:r w:rsidRPr="00ED4EFE">
              <w:rPr>
                <w:rFonts w:cs="Arial"/>
                <w:sz w:val="18"/>
                <w:szCs w:val="18"/>
              </w:rPr>
              <w:t>Treatment</w:t>
            </w:r>
            <w:r w:rsidR="00791F66">
              <w:rPr>
                <w:rFonts w:cs="Arial"/>
                <w:sz w:val="18"/>
                <w:szCs w:val="18"/>
              </w:rPr>
              <w:t xml:space="preserve"> </w:t>
            </w:r>
            <w:r w:rsidRPr="00ED4EFE">
              <w:rPr>
                <w:rFonts w:cs="Arial"/>
                <w:sz w:val="18"/>
                <w:szCs w:val="18"/>
              </w:rPr>
              <w:t>Effect</w:t>
            </w:r>
          </w:p>
        </w:tc>
        <w:tc>
          <w:tcPr>
            <w:tcW w:w="1130" w:type="pct"/>
            <w:tcBorders>
              <w:top w:val="single" w:sz="8" w:space="0" w:color="auto"/>
              <w:left w:val="nil"/>
              <w:bottom w:val="single" w:sz="8" w:space="0" w:color="auto"/>
              <w:right w:val="single" w:sz="8" w:space="0" w:color="auto"/>
            </w:tcBorders>
            <w:vAlign w:val="center"/>
          </w:tcPr>
          <w:p w14:paraId="0632EEA9" w14:textId="4A48BF43" w:rsidR="00BA48AA" w:rsidRPr="006A35C1" w:rsidRDefault="00BA48AA" w:rsidP="00BD00FF">
            <w:pPr>
              <w:tabs>
                <w:tab w:val="left" w:pos="720"/>
              </w:tabs>
              <w:jc w:val="center"/>
              <w:rPr>
                <w:rFonts w:cs="Arial"/>
                <w:i/>
                <w:sz w:val="18"/>
                <w:szCs w:val="18"/>
              </w:rPr>
            </w:pPr>
            <w:r>
              <w:rPr>
                <w:rFonts w:cs="Arial"/>
                <w:i/>
                <w:sz w:val="18"/>
                <w:szCs w:val="18"/>
              </w:rPr>
              <w:t>kWh/day</w:t>
            </w:r>
            <w:r w:rsidR="00791F66">
              <w:rPr>
                <w:rFonts w:cs="Arial"/>
                <w:i/>
                <w:sz w:val="18"/>
                <w:szCs w:val="18"/>
              </w:rPr>
              <w:t xml:space="preserve"> </w:t>
            </w:r>
            <w:r>
              <w:rPr>
                <w:rFonts w:cs="Arial"/>
                <w:i/>
                <w:sz w:val="18"/>
                <w:szCs w:val="18"/>
              </w:rPr>
              <w:t>per</w:t>
            </w:r>
            <w:r w:rsidR="00791F66">
              <w:rPr>
                <w:rFonts w:cs="Arial"/>
                <w:i/>
                <w:sz w:val="18"/>
                <w:szCs w:val="18"/>
              </w:rPr>
              <w:t xml:space="preserve"> </w:t>
            </w:r>
            <w:r>
              <w:rPr>
                <w:rFonts w:cs="Arial"/>
                <w:i/>
                <w:sz w:val="18"/>
                <w:szCs w:val="18"/>
              </w:rPr>
              <w:t>household</w:t>
            </w:r>
          </w:p>
        </w:tc>
        <w:tc>
          <w:tcPr>
            <w:tcW w:w="1243" w:type="pct"/>
            <w:tcBorders>
              <w:top w:val="single" w:sz="8" w:space="0" w:color="auto"/>
              <w:left w:val="nil"/>
              <w:bottom w:val="single" w:sz="8" w:space="0" w:color="auto"/>
              <w:right w:val="single" w:sz="8" w:space="0" w:color="auto"/>
            </w:tcBorders>
            <w:vAlign w:val="center"/>
          </w:tcPr>
          <w:p w14:paraId="6AFA7A65" w14:textId="32C18DEA"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c>
          <w:tcPr>
            <w:tcW w:w="665" w:type="pct"/>
            <w:tcBorders>
              <w:top w:val="single" w:sz="8" w:space="0" w:color="auto"/>
              <w:left w:val="single" w:sz="8" w:space="0" w:color="auto"/>
              <w:bottom w:val="single" w:sz="8" w:space="0" w:color="auto"/>
              <w:right w:val="single" w:sz="8" w:space="0" w:color="auto"/>
            </w:tcBorders>
            <w:vAlign w:val="center"/>
          </w:tcPr>
          <w:p w14:paraId="26366CF4" w14:textId="19EB290E"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r>
      <w:tr w:rsidR="00BA48AA" w:rsidRPr="000151F9" w14:paraId="2EE63525" w14:textId="77777777" w:rsidTr="00BD00FF">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1996D23" w14:textId="52E083F2" w:rsidR="00BA48AA" w:rsidRPr="00ED4EFE" w:rsidRDefault="00BA48AA" w:rsidP="00BD00FF">
            <w:pPr>
              <w:tabs>
                <w:tab w:val="left" w:pos="720"/>
              </w:tabs>
              <w:jc w:val="left"/>
              <w:rPr>
                <w:rFonts w:cs="Arial"/>
                <w:sz w:val="18"/>
                <w:szCs w:val="18"/>
              </w:rPr>
            </w:pPr>
            <w:r w:rsidRPr="00286928">
              <w:rPr>
                <w:rFonts w:ascii="Cambria Math" w:hAnsi="Cambria Math" w:cs="Arial"/>
                <w:i/>
                <w:sz w:val="18"/>
                <w:szCs w:val="18"/>
              </w:rPr>
              <w:t>Treatment</w:t>
            </w:r>
            <w:r w:rsidR="00791F66" w:rsidRPr="00286928">
              <w:rPr>
                <w:rFonts w:ascii="Cambria Math" w:hAnsi="Cambria Math" w:cs="Arial"/>
                <w:i/>
                <w:sz w:val="18"/>
                <w:szCs w:val="18"/>
              </w:rPr>
              <w:t xml:space="preserve"> </w:t>
            </w:r>
            <w:r w:rsidRPr="00286928">
              <w:rPr>
                <w:rFonts w:ascii="Cambria Math" w:hAnsi="Cambria Math" w:cs="Arial"/>
                <w:i/>
                <w:sz w:val="18"/>
                <w:szCs w:val="18"/>
              </w:rPr>
              <w:t>Accounts</w:t>
            </w:r>
            <w:r>
              <w:rPr>
                <w:rFonts w:cs="Arial"/>
                <w:i/>
                <w:sz w:val="18"/>
                <w:szCs w:val="18"/>
              </w:rPr>
              <w:t>,</w:t>
            </w:r>
            <w:r w:rsidR="00791F66">
              <w:rPr>
                <w:rFonts w:cs="Arial"/>
                <w:i/>
                <w:sz w:val="18"/>
                <w:szCs w:val="18"/>
              </w:rPr>
              <w:t xml:space="preserve"> </w:t>
            </w:r>
            <w:r>
              <w:rPr>
                <w:rFonts w:cs="Arial"/>
                <w:sz w:val="18"/>
                <w:szCs w:val="18"/>
              </w:rPr>
              <w:t>number</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active</w:t>
            </w:r>
            <w:r w:rsidR="00791F66">
              <w:rPr>
                <w:rFonts w:cs="Arial"/>
                <w:sz w:val="18"/>
                <w:szCs w:val="18"/>
              </w:rPr>
              <w:t xml:space="preserve"> </w:t>
            </w:r>
            <w:r>
              <w:rPr>
                <w:rFonts w:cs="Arial"/>
                <w:sz w:val="18"/>
                <w:szCs w:val="18"/>
              </w:rPr>
              <w:t>homes</w:t>
            </w:r>
            <w:r w:rsidR="00791F66">
              <w:rPr>
                <w:rFonts w:cs="Arial"/>
                <w:sz w:val="18"/>
                <w:szCs w:val="18"/>
              </w:rPr>
              <w:t xml:space="preserve"> </w:t>
            </w:r>
            <w:r>
              <w:rPr>
                <w:rFonts w:cs="Arial"/>
                <w:sz w:val="18"/>
                <w:szCs w:val="18"/>
              </w:rPr>
              <w:t>in</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treatment</w:t>
            </w:r>
            <w:r w:rsidR="00791F66">
              <w:rPr>
                <w:rFonts w:cs="Arial"/>
                <w:sz w:val="18"/>
                <w:szCs w:val="18"/>
              </w:rPr>
              <w:t xml:space="preserve"> </w:t>
            </w:r>
            <w:r>
              <w:rPr>
                <w:rFonts w:cs="Arial"/>
                <w:sz w:val="18"/>
                <w:szCs w:val="18"/>
              </w:rPr>
              <w:t>group</w:t>
            </w:r>
            <w:r w:rsidR="00791F66">
              <w:rPr>
                <w:rFonts w:cs="Arial"/>
                <w:sz w:val="18"/>
                <w:szCs w:val="18"/>
              </w:rPr>
              <w:t xml:space="preserve"> </w:t>
            </w:r>
          </w:p>
        </w:tc>
        <w:tc>
          <w:tcPr>
            <w:tcW w:w="1130" w:type="pct"/>
            <w:tcBorders>
              <w:top w:val="single" w:sz="8" w:space="0" w:color="auto"/>
              <w:left w:val="nil"/>
              <w:bottom w:val="single" w:sz="8" w:space="0" w:color="auto"/>
              <w:right w:val="single" w:sz="8" w:space="0" w:color="auto"/>
            </w:tcBorders>
            <w:vAlign w:val="center"/>
          </w:tcPr>
          <w:p w14:paraId="45FCA078" w14:textId="55B09F48" w:rsidR="00BA48AA" w:rsidRPr="006A35C1" w:rsidRDefault="00BA48AA" w:rsidP="00BD00FF">
            <w:pPr>
              <w:tabs>
                <w:tab w:val="left" w:pos="720"/>
              </w:tabs>
              <w:jc w:val="center"/>
              <w:rPr>
                <w:rFonts w:cs="Arial"/>
                <w:i/>
                <w:sz w:val="18"/>
                <w:szCs w:val="18"/>
              </w:rPr>
            </w:pPr>
            <w:r>
              <w:rPr>
                <w:rFonts w:cs="Arial"/>
                <w:i/>
                <w:sz w:val="18"/>
                <w:szCs w:val="18"/>
              </w:rPr>
              <w:t>Households</w:t>
            </w:r>
            <w:r w:rsidR="00791F66">
              <w:rPr>
                <w:rFonts w:cs="Arial"/>
                <w:i/>
                <w:sz w:val="18"/>
                <w:szCs w:val="18"/>
              </w:rPr>
              <w:t xml:space="preserve"> </w:t>
            </w:r>
            <w:r>
              <w:rPr>
                <w:rFonts w:cs="Arial"/>
                <w:i/>
                <w:sz w:val="18"/>
                <w:szCs w:val="18"/>
              </w:rPr>
              <w:t>(EDC</w:t>
            </w:r>
            <w:r w:rsidR="00791F66">
              <w:rPr>
                <w:rFonts w:cs="Arial"/>
                <w:i/>
                <w:sz w:val="18"/>
                <w:szCs w:val="18"/>
              </w:rPr>
              <w:t xml:space="preserve"> </w:t>
            </w:r>
            <w:r>
              <w:rPr>
                <w:rFonts w:cs="Arial"/>
                <w:i/>
                <w:sz w:val="18"/>
                <w:szCs w:val="18"/>
              </w:rPr>
              <w:t>account</w:t>
            </w:r>
            <w:r w:rsidR="00791F66">
              <w:rPr>
                <w:rFonts w:cs="Arial"/>
                <w:i/>
                <w:sz w:val="18"/>
                <w:szCs w:val="18"/>
              </w:rPr>
              <w:t xml:space="preserve"> </w:t>
            </w:r>
            <w:r>
              <w:rPr>
                <w:rFonts w:cs="Arial"/>
                <w:i/>
                <w:sz w:val="18"/>
                <w:szCs w:val="18"/>
              </w:rPr>
              <w:t>number)</w:t>
            </w:r>
          </w:p>
        </w:tc>
        <w:tc>
          <w:tcPr>
            <w:tcW w:w="1243" w:type="pct"/>
            <w:tcBorders>
              <w:top w:val="single" w:sz="8" w:space="0" w:color="auto"/>
              <w:left w:val="nil"/>
              <w:bottom w:val="single" w:sz="8" w:space="0" w:color="auto"/>
              <w:right w:val="single" w:sz="8" w:space="0" w:color="auto"/>
            </w:tcBorders>
            <w:vAlign w:val="center"/>
          </w:tcPr>
          <w:p w14:paraId="07A503BF" w14:textId="33C723F7"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c>
          <w:tcPr>
            <w:tcW w:w="665" w:type="pct"/>
            <w:tcBorders>
              <w:top w:val="single" w:sz="8" w:space="0" w:color="auto"/>
              <w:left w:val="single" w:sz="8" w:space="0" w:color="auto"/>
              <w:bottom w:val="single" w:sz="8" w:space="0" w:color="auto"/>
              <w:right w:val="single" w:sz="8" w:space="0" w:color="auto"/>
            </w:tcBorders>
            <w:vAlign w:val="center"/>
          </w:tcPr>
          <w:p w14:paraId="608D7C4B" w14:textId="4042E640"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r>
      <w:tr w:rsidR="00BA48AA" w:rsidRPr="000151F9" w14:paraId="616A74B1" w14:textId="77777777" w:rsidTr="00BD00FF">
        <w:trPr>
          <w:trHeight w:val="621"/>
        </w:trPr>
        <w:tc>
          <w:tcPr>
            <w:tcW w:w="1962" w:type="pct"/>
            <w:tcBorders>
              <w:top w:val="single" w:sz="8" w:space="0" w:color="auto"/>
              <w:left w:val="single" w:sz="8" w:space="0" w:color="auto"/>
              <w:right w:val="single" w:sz="8" w:space="0" w:color="auto"/>
            </w:tcBorders>
            <w:vAlign w:val="center"/>
          </w:tcPr>
          <w:p w14:paraId="5091957F" w14:textId="30D9A068" w:rsidR="00BA48AA" w:rsidRPr="002A6152" w:rsidRDefault="00BA48AA" w:rsidP="00BD00FF">
            <w:pPr>
              <w:tabs>
                <w:tab w:val="left" w:pos="720"/>
              </w:tabs>
              <w:jc w:val="left"/>
              <w:rPr>
                <w:rFonts w:cs="Arial"/>
                <w:sz w:val="18"/>
                <w:szCs w:val="18"/>
              </w:rPr>
            </w:pPr>
            <w:r w:rsidRPr="00286928">
              <w:rPr>
                <w:rFonts w:ascii="Cambria Math" w:hAnsi="Cambria Math" w:cs="Arial"/>
                <w:i/>
                <w:sz w:val="18"/>
                <w:szCs w:val="18"/>
              </w:rPr>
              <w:t>Days</w:t>
            </w:r>
            <w:r w:rsidR="00791F66">
              <w:rPr>
                <w:rFonts w:cs="Arial"/>
                <w:sz w:val="24"/>
                <w:szCs w:val="24"/>
                <w:vertAlign w:val="subscript"/>
              </w:rPr>
              <w:t xml:space="preserve"> </w:t>
            </w:r>
            <w:r>
              <w:rPr>
                <w:rFonts w:cs="Arial"/>
                <w:sz w:val="24"/>
                <w:szCs w:val="24"/>
              </w:rPr>
              <w:t>,</w:t>
            </w:r>
            <w:r w:rsidR="00791F66">
              <w:rPr>
                <w:rFonts w:cs="Arial"/>
                <w:sz w:val="24"/>
                <w:szCs w:val="24"/>
              </w:rPr>
              <w:t xml:space="preserve"> </w:t>
            </w:r>
            <w:r>
              <w:t>average</w:t>
            </w:r>
            <w:r w:rsidR="00791F66">
              <w:t xml:space="preserve"> </w:t>
            </w:r>
            <w:r>
              <w:t>number</w:t>
            </w:r>
            <w:r w:rsidR="00791F66">
              <w:t xml:space="preserve"> </w:t>
            </w:r>
            <w:r>
              <w:t>of</w:t>
            </w:r>
            <w:r w:rsidR="00791F66">
              <w:t xml:space="preserve"> </w:t>
            </w:r>
            <w:r>
              <w:t>post-treatment</w:t>
            </w:r>
            <w:r w:rsidR="00791F66">
              <w:t xml:space="preserve"> </w:t>
            </w:r>
            <w:r>
              <w:t>days</w:t>
            </w:r>
            <w:r w:rsidR="00791F66">
              <w:t xml:space="preserve"> </w:t>
            </w:r>
            <w:r>
              <w:t>in</w:t>
            </w:r>
            <w:r w:rsidR="00791F66">
              <w:t xml:space="preserve"> </w:t>
            </w:r>
            <w:r>
              <w:t>the</w:t>
            </w:r>
            <w:r w:rsidR="00791F66">
              <w:t xml:space="preserve"> </w:t>
            </w:r>
            <w:r>
              <w:t>analysis</w:t>
            </w:r>
            <w:r w:rsidR="00791F66">
              <w:t xml:space="preserve"> </w:t>
            </w:r>
            <w:r>
              <w:t>period</w:t>
            </w:r>
            <w:r w:rsidR="00791F66">
              <w:t xml:space="preserve"> </w:t>
            </w:r>
            <w:r>
              <w:t>per</w:t>
            </w:r>
            <w:r w:rsidR="00791F66">
              <w:t xml:space="preserve"> </w:t>
            </w:r>
            <w:r>
              <w:t>household</w:t>
            </w:r>
          </w:p>
        </w:tc>
        <w:tc>
          <w:tcPr>
            <w:tcW w:w="1130" w:type="pct"/>
            <w:tcBorders>
              <w:top w:val="single" w:sz="8" w:space="0" w:color="auto"/>
              <w:left w:val="nil"/>
              <w:right w:val="single" w:sz="8" w:space="0" w:color="auto"/>
            </w:tcBorders>
            <w:vAlign w:val="center"/>
          </w:tcPr>
          <w:p w14:paraId="7C2106CB" w14:textId="77777777" w:rsidR="00BA48AA" w:rsidRPr="006A35C1" w:rsidRDefault="00BA48AA" w:rsidP="00BD00FF">
            <w:pPr>
              <w:tabs>
                <w:tab w:val="left" w:pos="720"/>
              </w:tabs>
              <w:jc w:val="center"/>
              <w:rPr>
                <w:rFonts w:cs="Arial"/>
                <w:i/>
                <w:sz w:val="18"/>
                <w:szCs w:val="18"/>
              </w:rPr>
            </w:pPr>
            <w:r>
              <w:rPr>
                <w:rFonts w:cs="Arial"/>
                <w:i/>
                <w:sz w:val="18"/>
                <w:szCs w:val="18"/>
              </w:rPr>
              <w:t>Days</w:t>
            </w:r>
          </w:p>
        </w:tc>
        <w:tc>
          <w:tcPr>
            <w:tcW w:w="1243" w:type="pct"/>
            <w:tcBorders>
              <w:top w:val="single" w:sz="8" w:space="0" w:color="auto"/>
              <w:left w:val="nil"/>
              <w:right w:val="single" w:sz="8" w:space="0" w:color="auto"/>
            </w:tcBorders>
            <w:vAlign w:val="center"/>
          </w:tcPr>
          <w:p w14:paraId="1A0E9BE6" w14:textId="2ECD44F4"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c>
          <w:tcPr>
            <w:tcW w:w="665" w:type="pct"/>
            <w:tcBorders>
              <w:top w:val="single" w:sz="8" w:space="0" w:color="auto"/>
              <w:left w:val="single" w:sz="8" w:space="0" w:color="auto"/>
              <w:right w:val="single" w:sz="8" w:space="0" w:color="auto"/>
            </w:tcBorders>
            <w:vAlign w:val="center"/>
          </w:tcPr>
          <w:p w14:paraId="3D7F8DAA" w14:textId="490FD538"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r>
      <w:tr w:rsidR="00BA48AA" w:rsidRPr="000151F9" w14:paraId="7DD3FB70" w14:textId="77777777" w:rsidTr="00BD00FF">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C0BA482" w14:textId="0CF941DD" w:rsidR="00BA48AA" w:rsidRPr="00741C37" w:rsidRDefault="00BA48AA" w:rsidP="00BD00FF">
            <w:pPr>
              <w:tabs>
                <w:tab w:val="left" w:pos="720"/>
              </w:tabs>
              <w:jc w:val="left"/>
              <w:rPr>
                <w:rFonts w:cs="Arial"/>
                <w:sz w:val="18"/>
                <w:szCs w:val="18"/>
                <w:vertAlign w:val="subscript"/>
              </w:rPr>
            </w:pPr>
            <w:r w:rsidRPr="00286928">
              <w:rPr>
                <w:rFonts w:ascii="Cambria Math" w:hAnsi="Cambria Math" w:cs="Arial"/>
                <w:i/>
                <w:sz w:val="18"/>
                <w:szCs w:val="18"/>
              </w:rPr>
              <w:t>Decay</w:t>
            </w:r>
            <w:r>
              <w:rPr>
                <w:rFonts w:cs="Arial"/>
                <w:i/>
                <w:sz w:val="18"/>
                <w:szCs w:val="18"/>
              </w:rPr>
              <w:t>,</w:t>
            </w:r>
            <w:r w:rsidR="00791F66">
              <w:rPr>
                <w:rFonts w:cs="Arial"/>
                <w:i/>
                <w:sz w:val="18"/>
                <w:szCs w:val="18"/>
              </w:rPr>
              <w:t xml:space="preserve"> </w:t>
            </w:r>
            <w:r>
              <w:rPr>
                <w:rFonts w:cs="Arial"/>
                <w:sz w:val="18"/>
                <w:szCs w:val="18"/>
              </w:rPr>
              <w:t>Annual</w:t>
            </w:r>
            <w:r w:rsidR="00791F66">
              <w:rPr>
                <w:rFonts w:cs="Arial"/>
                <w:sz w:val="18"/>
                <w:szCs w:val="18"/>
              </w:rPr>
              <w:t xml:space="preserve"> </w:t>
            </w:r>
            <w:r>
              <w:rPr>
                <w:rFonts w:cs="Arial"/>
                <w:sz w:val="18"/>
                <w:szCs w:val="18"/>
              </w:rPr>
              <w:t>rate</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decay</w:t>
            </w:r>
            <w:r w:rsidR="00791F66">
              <w:rPr>
                <w:rFonts w:cs="Arial"/>
                <w:sz w:val="18"/>
                <w:szCs w:val="18"/>
              </w:rPr>
              <w:t xml:space="preserve"> </w:t>
            </w:r>
            <w:r>
              <w:rPr>
                <w:rFonts w:cs="Arial"/>
                <w:sz w:val="18"/>
                <w:szCs w:val="18"/>
              </w:rPr>
              <w:t>of</w:t>
            </w:r>
            <w:r w:rsidR="00791F66">
              <w:rPr>
                <w:rFonts w:cs="Arial"/>
                <w:sz w:val="18"/>
                <w:szCs w:val="18"/>
              </w:rPr>
              <w:t xml:space="preserve"> </w:t>
            </w:r>
            <w:r>
              <w:rPr>
                <w:rFonts w:cs="Arial"/>
                <w:sz w:val="18"/>
                <w:szCs w:val="18"/>
              </w:rPr>
              <w:t>the</w:t>
            </w:r>
            <w:r w:rsidR="00791F66">
              <w:rPr>
                <w:rFonts w:cs="Arial"/>
                <w:sz w:val="18"/>
                <w:szCs w:val="18"/>
              </w:rPr>
              <w:t xml:space="preserve"> </w:t>
            </w:r>
            <w:r>
              <w:rPr>
                <w:rFonts w:cs="Arial"/>
                <w:sz w:val="18"/>
                <w:szCs w:val="18"/>
              </w:rPr>
              <w:t>HER</w:t>
            </w:r>
            <w:r w:rsidR="00791F66">
              <w:rPr>
                <w:rFonts w:cs="Arial"/>
                <w:sz w:val="18"/>
                <w:szCs w:val="18"/>
              </w:rPr>
              <w:t xml:space="preserve"> </w:t>
            </w:r>
            <w:r>
              <w:rPr>
                <w:rFonts w:cs="Arial"/>
                <w:sz w:val="18"/>
                <w:szCs w:val="18"/>
              </w:rPr>
              <w:t>effect</w:t>
            </w:r>
            <w:r w:rsidR="00791F66">
              <w:rPr>
                <w:rFonts w:cs="Arial"/>
                <w:sz w:val="18"/>
                <w:szCs w:val="18"/>
              </w:rPr>
              <w:t xml:space="preserve"> </w:t>
            </w:r>
            <w:r>
              <w:rPr>
                <w:rFonts w:cs="Arial"/>
                <w:sz w:val="18"/>
                <w:szCs w:val="18"/>
              </w:rPr>
              <w:t>when</w:t>
            </w:r>
            <w:r w:rsidR="00791F66">
              <w:rPr>
                <w:rFonts w:cs="Arial"/>
                <w:sz w:val="18"/>
                <w:szCs w:val="18"/>
              </w:rPr>
              <w:t xml:space="preserve"> </w:t>
            </w:r>
            <w:r>
              <w:rPr>
                <w:rFonts w:cs="Arial"/>
                <w:sz w:val="18"/>
                <w:szCs w:val="18"/>
              </w:rPr>
              <w:t>exposure</w:t>
            </w:r>
            <w:r w:rsidR="00791F66">
              <w:rPr>
                <w:rFonts w:cs="Arial"/>
                <w:sz w:val="18"/>
                <w:szCs w:val="18"/>
              </w:rPr>
              <w:t xml:space="preserve"> </w:t>
            </w:r>
            <w:r>
              <w:rPr>
                <w:rFonts w:cs="Arial"/>
                <w:sz w:val="18"/>
                <w:szCs w:val="18"/>
              </w:rPr>
              <w:t>is</w:t>
            </w:r>
            <w:r w:rsidR="00791F66">
              <w:rPr>
                <w:rFonts w:cs="Arial"/>
                <w:sz w:val="18"/>
                <w:szCs w:val="18"/>
              </w:rPr>
              <w:t xml:space="preserve"> </w:t>
            </w:r>
            <w:r>
              <w:rPr>
                <w:rFonts w:cs="Arial"/>
                <w:sz w:val="18"/>
                <w:szCs w:val="18"/>
              </w:rPr>
              <w:t>discontinued</w:t>
            </w:r>
          </w:p>
        </w:tc>
        <w:tc>
          <w:tcPr>
            <w:tcW w:w="1130" w:type="pct"/>
            <w:tcBorders>
              <w:top w:val="single" w:sz="8" w:space="0" w:color="auto"/>
              <w:left w:val="nil"/>
              <w:bottom w:val="single" w:sz="8" w:space="0" w:color="auto"/>
              <w:right w:val="single" w:sz="8" w:space="0" w:color="auto"/>
            </w:tcBorders>
            <w:vAlign w:val="center"/>
          </w:tcPr>
          <w:p w14:paraId="75B2F2E1" w14:textId="2D67E460" w:rsidR="00BA48AA" w:rsidRPr="006A35C1" w:rsidRDefault="0035015F" w:rsidP="00BD00FF">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1C91E7" w14:textId="77777777" w:rsidR="00BA48AA" w:rsidRDefault="00BA48AA" w:rsidP="00BD00FF">
            <w:pPr>
              <w:tabs>
                <w:tab w:val="left" w:pos="720"/>
              </w:tabs>
              <w:jc w:val="center"/>
              <w:rPr>
                <w:rFonts w:cs="Arial"/>
                <w:sz w:val="18"/>
                <w:szCs w:val="18"/>
              </w:rPr>
            </w:pPr>
            <w:r>
              <w:rPr>
                <w:rFonts w:cs="Arial"/>
                <w:sz w:val="18"/>
                <w:szCs w:val="18"/>
              </w:rPr>
              <w:t>31.3%</w:t>
            </w:r>
          </w:p>
        </w:tc>
        <w:tc>
          <w:tcPr>
            <w:tcW w:w="665" w:type="pct"/>
            <w:tcBorders>
              <w:top w:val="single" w:sz="8" w:space="0" w:color="auto"/>
              <w:left w:val="single" w:sz="8" w:space="0" w:color="auto"/>
              <w:bottom w:val="single" w:sz="8" w:space="0" w:color="auto"/>
              <w:right w:val="single" w:sz="8" w:space="0" w:color="auto"/>
            </w:tcBorders>
            <w:vAlign w:val="center"/>
          </w:tcPr>
          <w:p w14:paraId="7C1647F8" w14:textId="77777777" w:rsidR="00BA48AA" w:rsidRDefault="00BA48AA" w:rsidP="00BD00FF">
            <w:pPr>
              <w:tabs>
                <w:tab w:val="left" w:pos="720"/>
              </w:tabs>
              <w:jc w:val="center"/>
              <w:rPr>
                <w:rFonts w:cs="Arial"/>
                <w:sz w:val="18"/>
                <w:szCs w:val="18"/>
              </w:rPr>
            </w:pPr>
            <w:r>
              <w:rPr>
                <w:rFonts w:cs="Arial"/>
                <w:sz w:val="18"/>
                <w:szCs w:val="18"/>
              </w:rPr>
              <w:t>1</w:t>
            </w:r>
          </w:p>
        </w:tc>
      </w:tr>
      <w:tr w:rsidR="00BA48AA" w:rsidRPr="000151F9" w14:paraId="43107244" w14:textId="77777777" w:rsidTr="00BD00FF">
        <w:trPr>
          <w:trHeight w:val="284"/>
        </w:trPr>
        <w:tc>
          <w:tcPr>
            <w:tcW w:w="1962" w:type="pct"/>
            <w:vMerge w:val="restart"/>
            <w:tcBorders>
              <w:top w:val="single" w:sz="8" w:space="0" w:color="auto"/>
              <w:left w:val="single" w:sz="8" w:space="0" w:color="auto"/>
              <w:right w:val="single" w:sz="8" w:space="0" w:color="auto"/>
            </w:tcBorders>
            <w:vAlign w:val="center"/>
          </w:tcPr>
          <w:p w14:paraId="4861EBC0" w14:textId="1271A35D" w:rsidR="00BA48AA" w:rsidRPr="00BF11EF" w:rsidRDefault="00BA48AA" w:rsidP="00BD00FF">
            <w:pPr>
              <w:tabs>
                <w:tab w:val="left" w:pos="720"/>
              </w:tabs>
              <w:jc w:val="left"/>
              <w:rPr>
                <w:rFonts w:cs="Arial"/>
                <w:sz w:val="18"/>
                <w:szCs w:val="18"/>
              </w:rPr>
            </w:pPr>
            <w:r w:rsidRPr="00286928">
              <w:rPr>
                <w:rFonts w:ascii="Cambria Math" w:hAnsi="Cambria Math" w:cs="Arial"/>
                <w:i/>
                <w:sz w:val="18"/>
                <w:szCs w:val="18"/>
              </w:rPr>
              <w:t>Churn</w:t>
            </w:r>
            <w:r>
              <w:rPr>
                <w:rFonts w:cs="Arial"/>
                <w:i/>
                <w:sz w:val="18"/>
                <w:szCs w:val="18"/>
              </w:rPr>
              <w:t>,</w:t>
            </w:r>
            <w:r w:rsidR="00791F66">
              <w:rPr>
                <w:rFonts w:cs="Arial"/>
                <w:i/>
                <w:sz w:val="18"/>
                <w:szCs w:val="18"/>
              </w:rPr>
              <w:t xml:space="preserve"> </w:t>
            </w:r>
            <w:r>
              <w:rPr>
                <w:rFonts w:cs="Arial"/>
                <w:sz w:val="18"/>
                <w:szCs w:val="18"/>
              </w:rPr>
              <w:t>Average</w:t>
            </w:r>
            <w:r w:rsidR="00791F66">
              <w:rPr>
                <w:rFonts w:cs="Arial"/>
                <w:sz w:val="18"/>
                <w:szCs w:val="18"/>
              </w:rPr>
              <w:t xml:space="preserve"> </w:t>
            </w:r>
            <w:r>
              <w:rPr>
                <w:rFonts w:cs="Arial"/>
                <w:sz w:val="18"/>
                <w:szCs w:val="18"/>
              </w:rPr>
              <w:t>annual</w:t>
            </w:r>
            <w:r w:rsidR="00791F66">
              <w:rPr>
                <w:rFonts w:cs="Arial"/>
                <w:sz w:val="18"/>
                <w:szCs w:val="18"/>
              </w:rPr>
              <w:t xml:space="preserve"> </w:t>
            </w:r>
            <w:r>
              <w:rPr>
                <w:rFonts w:cs="Arial"/>
                <w:sz w:val="18"/>
                <w:szCs w:val="18"/>
              </w:rPr>
              <w:t>reduction</w:t>
            </w:r>
            <w:r w:rsidR="00791F66">
              <w:rPr>
                <w:rFonts w:cs="Arial"/>
                <w:sz w:val="18"/>
                <w:szCs w:val="18"/>
              </w:rPr>
              <w:t xml:space="preserve"> </w:t>
            </w:r>
            <w:r>
              <w:rPr>
                <w:rFonts w:cs="Arial"/>
                <w:sz w:val="18"/>
                <w:szCs w:val="18"/>
              </w:rPr>
              <w:t>in</w:t>
            </w:r>
            <w:r w:rsidR="00791F66">
              <w:rPr>
                <w:rFonts w:cs="Arial"/>
                <w:sz w:val="18"/>
                <w:szCs w:val="18"/>
              </w:rPr>
              <w:t xml:space="preserve"> </w:t>
            </w:r>
            <w:r>
              <w:rPr>
                <w:rFonts w:cs="Arial"/>
                <w:sz w:val="18"/>
                <w:szCs w:val="18"/>
              </w:rPr>
              <w:t>participating</w:t>
            </w:r>
            <w:r w:rsidR="00791F66">
              <w:rPr>
                <w:rFonts w:cs="Arial"/>
                <w:sz w:val="18"/>
                <w:szCs w:val="18"/>
              </w:rPr>
              <w:t xml:space="preserve"> </w:t>
            </w:r>
            <w:r>
              <w:rPr>
                <w:rFonts w:cs="Arial"/>
                <w:sz w:val="18"/>
                <w:szCs w:val="18"/>
              </w:rPr>
              <w:t>households</w:t>
            </w:r>
            <w:r w:rsidR="00791F66">
              <w:rPr>
                <w:rFonts w:cs="Arial"/>
                <w:sz w:val="18"/>
                <w:szCs w:val="18"/>
              </w:rPr>
              <w:t xml:space="preserve"> </w:t>
            </w:r>
            <w:r>
              <w:rPr>
                <w:rFonts w:cs="Arial"/>
                <w:sz w:val="18"/>
                <w:szCs w:val="18"/>
              </w:rPr>
              <w:t>due</w:t>
            </w:r>
            <w:r w:rsidR="00791F66">
              <w:rPr>
                <w:rFonts w:cs="Arial"/>
                <w:sz w:val="18"/>
                <w:szCs w:val="18"/>
              </w:rPr>
              <w:t xml:space="preserve"> </w:t>
            </w:r>
            <w:r>
              <w:rPr>
                <w:rFonts w:cs="Arial"/>
                <w:sz w:val="18"/>
                <w:szCs w:val="18"/>
              </w:rPr>
              <w:t>to</w:t>
            </w:r>
            <w:r w:rsidR="00791F66">
              <w:rPr>
                <w:rFonts w:cs="Arial"/>
                <w:sz w:val="18"/>
                <w:szCs w:val="18"/>
              </w:rPr>
              <w:t xml:space="preserve"> </w:t>
            </w:r>
            <w:r>
              <w:rPr>
                <w:rFonts w:cs="Arial"/>
                <w:sz w:val="18"/>
                <w:szCs w:val="18"/>
              </w:rPr>
              <w:t>account</w:t>
            </w:r>
            <w:r w:rsidR="00791F66">
              <w:rPr>
                <w:rFonts w:cs="Arial"/>
                <w:sz w:val="18"/>
                <w:szCs w:val="18"/>
              </w:rPr>
              <w:t xml:space="preserve"> </w:t>
            </w:r>
            <w:r>
              <w:rPr>
                <w:rFonts w:cs="Arial"/>
                <w:sz w:val="18"/>
                <w:szCs w:val="18"/>
              </w:rPr>
              <w:t>closures,</w:t>
            </w:r>
            <w:r w:rsidR="00791F66">
              <w:rPr>
                <w:rFonts w:cs="Arial"/>
                <w:sz w:val="18"/>
                <w:szCs w:val="18"/>
              </w:rPr>
              <w:t xml:space="preserve"> </w:t>
            </w:r>
            <w:r>
              <w:rPr>
                <w:rFonts w:cs="Arial"/>
                <w:sz w:val="18"/>
                <w:szCs w:val="18"/>
              </w:rPr>
              <w:t>move-out</w:t>
            </w:r>
            <w:r w:rsidR="00791F66">
              <w:rPr>
                <w:rFonts w:cs="Arial"/>
                <w:sz w:val="18"/>
                <w:szCs w:val="18"/>
              </w:rPr>
              <w:t xml:space="preserve"> </w:t>
            </w:r>
            <w:r>
              <w:rPr>
                <w:rFonts w:cs="Arial"/>
                <w:sz w:val="18"/>
                <w:szCs w:val="18"/>
              </w:rPr>
              <w:t>etc.</w:t>
            </w:r>
          </w:p>
        </w:tc>
        <w:tc>
          <w:tcPr>
            <w:tcW w:w="1130" w:type="pct"/>
            <w:vMerge w:val="restart"/>
            <w:tcBorders>
              <w:top w:val="single" w:sz="8" w:space="0" w:color="auto"/>
              <w:left w:val="nil"/>
              <w:right w:val="single" w:sz="8" w:space="0" w:color="auto"/>
            </w:tcBorders>
            <w:vAlign w:val="center"/>
          </w:tcPr>
          <w:p w14:paraId="6F9E0C86" w14:textId="796D21D0" w:rsidR="00BA48AA" w:rsidRDefault="0035015F" w:rsidP="00BD00FF">
            <w:pPr>
              <w:tabs>
                <w:tab w:val="left" w:pos="720"/>
              </w:tabs>
              <w:jc w:val="center"/>
              <w:rPr>
                <w:rFonts w:cs="Arial"/>
                <w:i/>
                <w:sz w:val="18"/>
                <w:szCs w:val="18"/>
              </w:rPr>
            </w:pPr>
            <w:r>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D53607A" w14:textId="687CEBDE" w:rsidR="00BA48AA" w:rsidRDefault="00BA48AA" w:rsidP="00BD00FF">
            <w:pPr>
              <w:tabs>
                <w:tab w:val="left" w:pos="720"/>
              </w:tabs>
              <w:jc w:val="center"/>
              <w:rPr>
                <w:rFonts w:cs="Arial"/>
                <w:sz w:val="18"/>
                <w:szCs w:val="18"/>
              </w:rPr>
            </w:pPr>
            <w:r>
              <w:rPr>
                <w:rFonts w:cs="Arial"/>
                <w:sz w:val="18"/>
                <w:szCs w:val="18"/>
              </w:rPr>
              <w:t>Default:</w:t>
            </w:r>
            <w:r w:rsidR="00791F66">
              <w:rPr>
                <w:rFonts w:cs="Arial"/>
                <w:sz w:val="18"/>
                <w:szCs w:val="18"/>
              </w:rPr>
              <w:t xml:space="preserve"> </w:t>
            </w:r>
            <w:r>
              <w:rPr>
                <w:rFonts w:cs="Arial"/>
                <w:sz w:val="18"/>
                <w:szCs w:val="18"/>
              </w:rPr>
              <w:t>6%</w:t>
            </w:r>
          </w:p>
        </w:tc>
        <w:tc>
          <w:tcPr>
            <w:tcW w:w="665" w:type="pct"/>
            <w:vMerge w:val="restart"/>
            <w:tcBorders>
              <w:top w:val="single" w:sz="8" w:space="0" w:color="auto"/>
              <w:left w:val="single" w:sz="8" w:space="0" w:color="auto"/>
              <w:right w:val="single" w:sz="8" w:space="0" w:color="auto"/>
            </w:tcBorders>
            <w:vAlign w:val="center"/>
          </w:tcPr>
          <w:p w14:paraId="22A8DC19" w14:textId="77777777" w:rsidR="00BA48AA" w:rsidRDefault="00BA48AA" w:rsidP="00BD00FF">
            <w:pPr>
              <w:tabs>
                <w:tab w:val="left" w:pos="720"/>
              </w:tabs>
              <w:jc w:val="center"/>
              <w:rPr>
                <w:rFonts w:cs="Arial"/>
                <w:sz w:val="18"/>
                <w:szCs w:val="18"/>
              </w:rPr>
            </w:pPr>
            <w:r>
              <w:rPr>
                <w:rFonts w:cs="Arial"/>
                <w:sz w:val="18"/>
                <w:szCs w:val="18"/>
              </w:rPr>
              <w:t>2</w:t>
            </w:r>
          </w:p>
        </w:tc>
      </w:tr>
      <w:tr w:rsidR="00BA48AA" w:rsidRPr="000151F9" w14:paraId="6E353FEF" w14:textId="77777777" w:rsidTr="00BD00FF">
        <w:trPr>
          <w:trHeight w:val="283"/>
        </w:trPr>
        <w:tc>
          <w:tcPr>
            <w:tcW w:w="1962" w:type="pct"/>
            <w:vMerge/>
            <w:tcBorders>
              <w:left w:val="single" w:sz="8" w:space="0" w:color="auto"/>
              <w:bottom w:val="single" w:sz="8" w:space="0" w:color="auto"/>
              <w:right w:val="single" w:sz="8" w:space="0" w:color="auto"/>
            </w:tcBorders>
            <w:vAlign w:val="center"/>
          </w:tcPr>
          <w:p w14:paraId="68FC639B" w14:textId="77777777" w:rsidR="00BA48AA" w:rsidRDefault="00BA48AA" w:rsidP="00BD00FF">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35862766" w14:textId="77777777" w:rsidR="00BA48AA" w:rsidRDefault="00BA48AA" w:rsidP="00BD00F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76A231B8" w14:textId="79723867" w:rsidR="00BA48AA" w:rsidRDefault="00BA48AA" w:rsidP="00BD00FF">
            <w:pPr>
              <w:tabs>
                <w:tab w:val="left" w:pos="720"/>
              </w:tabs>
              <w:jc w:val="center"/>
              <w:rPr>
                <w:rFonts w:cs="Arial"/>
                <w:sz w:val="18"/>
                <w:szCs w:val="18"/>
              </w:rPr>
            </w:pPr>
            <w:r>
              <w:rPr>
                <w:rFonts w:cs="Arial"/>
                <w:sz w:val="18"/>
                <w:szCs w:val="18"/>
              </w:rPr>
              <w:t>EDC</w:t>
            </w:r>
            <w:r w:rsidR="00791F66">
              <w:rPr>
                <w:rFonts w:cs="Arial"/>
                <w:sz w:val="18"/>
                <w:szCs w:val="18"/>
              </w:rPr>
              <w:t xml:space="preserve"> </w:t>
            </w:r>
            <w:r>
              <w:rPr>
                <w:rFonts w:cs="Arial"/>
                <w:sz w:val="18"/>
                <w:szCs w:val="18"/>
              </w:rPr>
              <w:t>Data</w:t>
            </w:r>
            <w:r w:rsidR="00791F66">
              <w:rPr>
                <w:rFonts w:cs="Arial"/>
                <w:sz w:val="18"/>
                <w:szCs w:val="18"/>
              </w:rPr>
              <w:t xml:space="preserve"> </w:t>
            </w:r>
            <w:r>
              <w:rPr>
                <w:rFonts w:cs="Arial"/>
                <w:sz w:val="18"/>
                <w:szCs w:val="18"/>
              </w:rPr>
              <w:t>Gathering</w:t>
            </w:r>
          </w:p>
        </w:tc>
        <w:tc>
          <w:tcPr>
            <w:tcW w:w="665" w:type="pct"/>
            <w:vMerge/>
            <w:tcBorders>
              <w:left w:val="single" w:sz="8" w:space="0" w:color="auto"/>
              <w:bottom w:val="single" w:sz="8" w:space="0" w:color="auto"/>
              <w:right w:val="single" w:sz="8" w:space="0" w:color="auto"/>
            </w:tcBorders>
            <w:vAlign w:val="center"/>
          </w:tcPr>
          <w:p w14:paraId="475A4C7D" w14:textId="77777777" w:rsidR="00BA48AA" w:rsidRDefault="00BA48AA" w:rsidP="00BD00FF">
            <w:pPr>
              <w:tabs>
                <w:tab w:val="left" w:pos="720"/>
              </w:tabs>
              <w:jc w:val="center"/>
              <w:rPr>
                <w:rFonts w:cs="Arial"/>
                <w:sz w:val="18"/>
                <w:szCs w:val="18"/>
              </w:rPr>
            </w:pPr>
          </w:p>
        </w:tc>
      </w:tr>
    </w:tbl>
    <w:p w14:paraId="0BE29C94" w14:textId="77777777" w:rsidR="00BA48AA" w:rsidRDefault="00BA48AA" w:rsidP="00BA48AA"/>
    <w:p w14:paraId="29E45956" w14:textId="24745F71" w:rsidR="00BA48AA" w:rsidRPr="003042CD" w:rsidRDefault="00BA48AA" w:rsidP="00BA48AA">
      <w:pPr>
        <w:pStyle w:val="SubStyle"/>
      </w:pPr>
      <w:r w:rsidRPr="003042CD">
        <w:t>Evaluation</w:t>
      </w:r>
      <w:r w:rsidR="00791F66">
        <w:t xml:space="preserve"> </w:t>
      </w:r>
      <w:r w:rsidRPr="003042CD">
        <w:t>Protocols</w:t>
      </w:r>
    </w:p>
    <w:p w14:paraId="3843FC0E" w14:textId="29617954" w:rsidR="00BA48AA" w:rsidRDefault="00BA48AA" w:rsidP="00BA48AA">
      <w:pPr>
        <w:pStyle w:val="BodyText"/>
        <w:ind w:right="0"/>
      </w:pPr>
      <w:r>
        <w:t>This</w:t>
      </w:r>
      <w:r w:rsidR="00791F66">
        <w:t xml:space="preserve"> </w:t>
      </w:r>
      <w:r>
        <w:t>protocol</w:t>
      </w:r>
      <w:r w:rsidR="00791F66">
        <w:t xml:space="preserve"> </w:t>
      </w:r>
      <w:r>
        <w:t>deals</w:t>
      </w:r>
      <w:r w:rsidR="00791F66">
        <w:t xml:space="preserve"> </w:t>
      </w:r>
      <w:r>
        <w:t>with</w:t>
      </w:r>
      <w:r w:rsidR="00791F66">
        <w:t xml:space="preserve"> </w:t>
      </w:r>
      <w:r>
        <w:t>the</w:t>
      </w:r>
      <w:r w:rsidR="00791F66">
        <w:t xml:space="preserve"> </w:t>
      </w:r>
      <w:r>
        <w:t>measure</w:t>
      </w:r>
      <w:r w:rsidR="00791F66">
        <w:t xml:space="preserve"> </w:t>
      </w:r>
      <w:r>
        <w:t>life</w:t>
      </w:r>
      <w:r w:rsidR="00791F66">
        <w:t xml:space="preserve"> </w:t>
      </w:r>
      <w:r>
        <w:t>and</w:t>
      </w:r>
      <w:r w:rsidR="00791F66">
        <w:t xml:space="preserve"> </w:t>
      </w:r>
      <w:r>
        <w:t>persistence</w:t>
      </w:r>
      <w:r w:rsidR="00791F66">
        <w:t xml:space="preserve"> </w:t>
      </w:r>
      <w:r>
        <w:t>aspects</w:t>
      </w:r>
      <w:r w:rsidR="00791F66">
        <w:t xml:space="preserve"> </w:t>
      </w:r>
      <w:r>
        <w:t>of</w:t>
      </w:r>
      <w:r w:rsidR="00791F66">
        <w:t xml:space="preserve"> </w:t>
      </w:r>
      <w:r>
        <w:t>HER</w:t>
      </w:r>
      <w:r w:rsidR="00791F66">
        <w:t xml:space="preserve"> </w:t>
      </w:r>
      <w:r>
        <w:t>programs.</w:t>
      </w:r>
      <w:r w:rsidR="00791F66">
        <w:t xml:space="preserve"> </w:t>
      </w:r>
      <w:r>
        <w:t>Chapter</w:t>
      </w:r>
      <w:r w:rsidR="00791F66">
        <w:t xml:space="preserve"> </w:t>
      </w:r>
      <w:r>
        <w:t>6.1</w:t>
      </w:r>
      <w:r w:rsidR="00791F66">
        <w:t xml:space="preserve"> </w:t>
      </w:r>
      <w:r>
        <w:t>of</w:t>
      </w:r>
      <w:r w:rsidR="00791F66">
        <w:t xml:space="preserve"> </w:t>
      </w:r>
      <w:r>
        <w:t>the</w:t>
      </w:r>
      <w:r w:rsidR="00791F66">
        <w:t xml:space="preserve"> </w:t>
      </w:r>
      <w:r>
        <w:t>Pennsylvania</w:t>
      </w:r>
      <w:r w:rsidR="00791F66">
        <w:t xml:space="preserve"> </w:t>
      </w:r>
      <w:r>
        <w:t>Evaluation</w:t>
      </w:r>
      <w:r w:rsidR="00791F66">
        <w:t xml:space="preserve"> </w:t>
      </w:r>
      <w:r>
        <w:t>Framework</w:t>
      </w:r>
      <w:r w:rsidR="00791F66">
        <w:t xml:space="preserve"> </w:t>
      </w:r>
      <w:r>
        <w:t>provides</w:t>
      </w:r>
      <w:r w:rsidR="00791F66">
        <w:t xml:space="preserve"> </w:t>
      </w:r>
      <w:r>
        <w:t>detailed</w:t>
      </w:r>
      <w:r w:rsidR="00791F66">
        <w:t xml:space="preserve"> </w:t>
      </w:r>
      <w:r>
        <w:t>guidance</w:t>
      </w:r>
      <w:r w:rsidR="00791F66">
        <w:t xml:space="preserve"> </w:t>
      </w:r>
      <w:r>
        <w:t>on</w:t>
      </w:r>
      <w:r w:rsidR="00791F66">
        <w:t xml:space="preserve"> </w:t>
      </w:r>
      <w:r>
        <w:t>other</w:t>
      </w:r>
      <w:r w:rsidR="00791F66">
        <w:t xml:space="preserve"> </w:t>
      </w:r>
      <w:r>
        <w:t>aspects</w:t>
      </w:r>
      <w:r w:rsidR="00791F66">
        <w:t xml:space="preserve"> </w:t>
      </w:r>
      <w:r>
        <w:t>of</w:t>
      </w:r>
      <w:r w:rsidR="00791F66">
        <w:t xml:space="preserve"> </w:t>
      </w:r>
      <w:r>
        <w:t>HER</w:t>
      </w:r>
      <w:r w:rsidR="00791F66">
        <w:t xml:space="preserve"> </w:t>
      </w:r>
      <w:r>
        <w:t>evaluation</w:t>
      </w:r>
      <w:r w:rsidR="00791F66">
        <w:t xml:space="preserve"> </w:t>
      </w:r>
      <w:r>
        <w:t>protocols.</w:t>
      </w:r>
    </w:p>
    <w:p w14:paraId="23296753" w14:textId="77777777" w:rsidR="00BA48AA" w:rsidRDefault="00BA48AA" w:rsidP="00BA48AA"/>
    <w:p w14:paraId="066DA483" w14:textId="77777777" w:rsidR="00BA48AA" w:rsidRPr="00C45132" w:rsidRDefault="00BA48AA" w:rsidP="00BA48AA">
      <w:pPr>
        <w:pStyle w:val="SubStyle"/>
      </w:pPr>
      <w:r w:rsidRPr="00654F5A">
        <w:t>Sources</w:t>
      </w:r>
    </w:p>
    <w:p w14:paraId="374CE266" w14:textId="69AFF405" w:rsidR="00BA48AA" w:rsidRDefault="00BA48AA" w:rsidP="001671D2">
      <w:pPr>
        <w:pStyle w:val="ListParagraph"/>
        <w:numPr>
          <w:ilvl w:val="0"/>
          <w:numId w:val="62"/>
        </w:numPr>
        <w:overflowPunct/>
        <w:autoSpaceDE/>
        <w:autoSpaceDN/>
        <w:adjustRightInd/>
        <w:spacing w:after="0"/>
        <w:ind w:left="360"/>
        <w:contextualSpacing/>
        <w:jc w:val="left"/>
        <w:textAlignment w:val="auto"/>
      </w:pPr>
      <w:r>
        <w:t>Pennsylvania</w:t>
      </w:r>
      <w:r w:rsidR="00791F66">
        <w:t xml:space="preserve"> </w:t>
      </w:r>
      <w:r>
        <w:t>Statewide</w:t>
      </w:r>
      <w:r w:rsidR="00791F66">
        <w:t xml:space="preserve"> </w:t>
      </w:r>
      <w:r>
        <w:t>Evaluation</w:t>
      </w:r>
      <w:r w:rsidR="00791F66">
        <w:t xml:space="preserve"> </w:t>
      </w:r>
      <w:r>
        <w:t>Team.</w:t>
      </w:r>
      <w:r w:rsidR="00791F66">
        <w:t xml:space="preserve"> </w:t>
      </w:r>
      <w:r>
        <w:t>Residential</w:t>
      </w:r>
      <w:r w:rsidR="00791F66">
        <w:t xml:space="preserve"> </w:t>
      </w:r>
      <w:r>
        <w:t>Behavioral</w:t>
      </w:r>
      <w:r w:rsidR="00791F66">
        <w:t xml:space="preserve"> </w:t>
      </w:r>
      <w:r>
        <w:t>Program</w:t>
      </w:r>
      <w:r w:rsidR="00791F66">
        <w:t xml:space="preserve"> </w:t>
      </w:r>
      <w:r>
        <w:t>Persistence</w:t>
      </w:r>
      <w:r w:rsidR="00791F66">
        <w:t xml:space="preserve"> </w:t>
      </w:r>
      <w:r>
        <w:t>Study.</w:t>
      </w:r>
      <w:r w:rsidR="00791F66">
        <w:t xml:space="preserve"> </w:t>
      </w:r>
      <w:hyperlink r:id="rId324" w:history="1">
        <w:r w:rsidRPr="00282249">
          <w:rPr>
            <w:rStyle w:val="Hyperlink"/>
          </w:rPr>
          <w:t>http://www.puc.state.pa.us/Electric/pdf/Act129/SWE_Res_Behavioral_Program-Persistence_Study_Addendum2018.pdf</w:t>
        </w:r>
      </w:hyperlink>
      <w:r w:rsidR="00791F66">
        <w:t xml:space="preserve"> </w:t>
      </w:r>
    </w:p>
    <w:p w14:paraId="1B962E5C" w14:textId="24D849C0" w:rsidR="00BA48AA" w:rsidRPr="0086275C" w:rsidRDefault="00BA48AA" w:rsidP="001671D2">
      <w:pPr>
        <w:pStyle w:val="ListParagraph"/>
        <w:numPr>
          <w:ilvl w:val="0"/>
          <w:numId w:val="62"/>
        </w:numPr>
        <w:overflowPunct/>
        <w:autoSpaceDE/>
        <w:autoSpaceDN/>
        <w:adjustRightInd/>
        <w:spacing w:after="0"/>
        <w:ind w:left="360"/>
        <w:contextualSpacing/>
        <w:jc w:val="left"/>
        <w:textAlignment w:val="auto"/>
      </w:pPr>
      <w:r>
        <w:t>SWE</w:t>
      </w:r>
      <w:r w:rsidR="00791F66">
        <w:t xml:space="preserve"> </w:t>
      </w:r>
      <w:r>
        <w:t>Analysis</w:t>
      </w:r>
      <w:r w:rsidR="00791F66">
        <w:t xml:space="preserve"> </w:t>
      </w:r>
      <w:r>
        <w:t>of</w:t>
      </w:r>
      <w:r w:rsidR="00791F66">
        <w:t xml:space="preserve"> </w:t>
      </w:r>
      <w:r>
        <w:t>average</w:t>
      </w:r>
      <w:r w:rsidR="00791F66">
        <w:t xml:space="preserve"> </w:t>
      </w:r>
      <w:r>
        <w:t>annual</w:t>
      </w:r>
      <w:r w:rsidR="00791F66">
        <w:t xml:space="preserve"> </w:t>
      </w:r>
      <w:r>
        <w:t>churn</w:t>
      </w:r>
      <w:r w:rsidR="00791F66">
        <w:t xml:space="preserve"> </w:t>
      </w:r>
      <w:r>
        <w:t>rate</w:t>
      </w:r>
      <w:r w:rsidR="00791F66">
        <w:t xml:space="preserve"> </w:t>
      </w:r>
      <w:r>
        <w:t>among</w:t>
      </w:r>
      <w:r w:rsidR="00791F66">
        <w:t xml:space="preserve"> </w:t>
      </w:r>
      <w:r>
        <w:t>Phase</w:t>
      </w:r>
      <w:r w:rsidR="00791F66">
        <w:t xml:space="preserve"> </w:t>
      </w:r>
      <w:r>
        <w:t>III</w:t>
      </w:r>
      <w:r w:rsidR="00791F66">
        <w:t xml:space="preserve"> </w:t>
      </w:r>
      <w:r>
        <w:t>EDC</w:t>
      </w:r>
      <w:r w:rsidR="00791F66">
        <w:t xml:space="preserve"> </w:t>
      </w:r>
      <w:r>
        <w:t>cohorts.</w:t>
      </w:r>
    </w:p>
    <w:p w14:paraId="403E2EE3" w14:textId="77777777" w:rsidR="00BA48AA" w:rsidRDefault="00BA48AA" w:rsidP="00BA48AA"/>
    <w:p w14:paraId="2C998CD0" w14:textId="77777777" w:rsidR="00BA48AA" w:rsidRDefault="00BA48AA" w:rsidP="00BA48AA">
      <w:pPr>
        <w:sectPr w:rsidR="00BA48AA" w:rsidSect="00495E10">
          <w:pgSz w:w="12240" w:h="15840"/>
          <w:pgMar w:top="1440" w:right="1800" w:bottom="1440" w:left="1800" w:header="720" w:footer="501" w:gutter="0"/>
          <w:cols w:space="720"/>
        </w:sectPr>
      </w:pPr>
    </w:p>
    <w:p w14:paraId="19BBD2F1" w14:textId="77777777" w:rsidR="00BA48AA" w:rsidRDefault="00BA48AA" w:rsidP="00BA48AA">
      <w:pPr>
        <w:pStyle w:val="Heading2"/>
      </w:pPr>
      <w:bookmarkStart w:id="1256" w:name="_Toc1050969"/>
      <w:r>
        <w:t>Miscellaneous</w:t>
      </w:r>
      <w:bookmarkEnd w:id="1256"/>
    </w:p>
    <w:p w14:paraId="5598370C" w14:textId="2213B228" w:rsidR="00BA48AA" w:rsidRPr="001C4AD5" w:rsidRDefault="00BA48AA" w:rsidP="00241FA2">
      <w:pPr>
        <w:pStyle w:val="Heading3"/>
      </w:pPr>
      <w:bookmarkStart w:id="1257" w:name="_Toc364420816"/>
      <w:bookmarkStart w:id="1258" w:name="_Toc373320453"/>
      <w:bookmarkStart w:id="1259" w:name="_Toc364760931"/>
      <w:bookmarkStart w:id="1260" w:name="_Toc423087020"/>
      <w:bookmarkStart w:id="1261" w:name="_Toc1050970"/>
      <w:r w:rsidRPr="00E773BC">
        <w:t>Variable</w:t>
      </w:r>
      <w:r w:rsidR="00791F66">
        <w:t xml:space="preserve"> </w:t>
      </w:r>
      <w:r w:rsidRPr="00E773BC">
        <w:t>Speed</w:t>
      </w:r>
      <w:r w:rsidR="00791F66">
        <w:t xml:space="preserve"> </w:t>
      </w:r>
      <w:r w:rsidRPr="00E773BC">
        <w:t>Pool</w:t>
      </w:r>
      <w:r w:rsidR="00791F66">
        <w:t xml:space="preserve"> </w:t>
      </w:r>
      <w:r w:rsidRPr="00E773BC">
        <w:t>Pumps</w:t>
      </w:r>
      <w:bookmarkEnd w:id="1257"/>
      <w:bookmarkEnd w:id="1258"/>
      <w:bookmarkEnd w:id="1259"/>
      <w:bookmarkEnd w:id="1260"/>
      <w:bookmarkEnd w:id="12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BA48AA" w:rsidRPr="00C465DB" w14:paraId="0C9715B3" w14:textId="77777777" w:rsidTr="008F49A7">
        <w:trPr>
          <w:trHeight w:val="360"/>
        </w:trPr>
        <w:tc>
          <w:tcPr>
            <w:tcW w:w="3509" w:type="dxa"/>
            <w:shd w:val="clear" w:color="auto" w:fill="auto"/>
          </w:tcPr>
          <w:p w14:paraId="6FBCD46A" w14:textId="70BBB6AA" w:rsidR="00BA48AA" w:rsidRPr="00091D35" w:rsidRDefault="00BA48AA" w:rsidP="00BD00FF">
            <w:pPr>
              <w:pStyle w:val="TableCell"/>
              <w:spacing w:before="60" w:after="60"/>
              <w:rPr>
                <w:b/>
                <w:sz w:val="20"/>
              </w:rPr>
            </w:pPr>
            <w:r w:rsidRPr="00091D35">
              <w:rPr>
                <w:b/>
              </w:rPr>
              <w:t>Target</w:t>
            </w:r>
            <w:r w:rsidR="00791F66">
              <w:rPr>
                <w:b/>
              </w:rPr>
              <w:t xml:space="preserve"> </w:t>
            </w:r>
            <w:r w:rsidRPr="00091D35">
              <w:rPr>
                <w:b/>
              </w:rPr>
              <w:t>Sector</w:t>
            </w:r>
          </w:p>
        </w:tc>
        <w:tc>
          <w:tcPr>
            <w:tcW w:w="5013" w:type="dxa"/>
            <w:shd w:val="clear" w:color="auto" w:fill="auto"/>
          </w:tcPr>
          <w:p w14:paraId="3A2DDD7F" w14:textId="0F661B30" w:rsidR="00BA48AA" w:rsidRPr="001D6512" w:rsidRDefault="00BA48AA" w:rsidP="00BD00FF">
            <w:pPr>
              <w:pStyle w:val="TableCell"/>
              <w:spacing w:before="60" w:after="60"/>
              <w:jc w:val="center"/>
              <w:rPr>
                <w:rFonts w:eastAsia="Arial Unicode MS" w:cs="Arial"/>
                <w:i/>
                <w:iCs/>
                <w:sz w:val="20"/>
                <w:szCs w:val="24"/>
              </w:rPr>
            </w:pPr>
            <w:r w:rsidRPr="001D6512">
              <w:t>Residential</w:t>
            </w:r>
            <w:r w:rsidR="00791F66">
              <w:t xml:space="preserve"> </w:t>
            </w:r>
            <w:r w:rsidRPr="001D6512">
              <w:t>Establishments</w:t>
            </w:r>
          </w:p>
        </w:tc>
      </w:tr>
      <w:tr w:rsidR="00BA48AA" w:rsidRPr="00C465DB" w14:paraId="2A1968E6" w14:textId="77777777" w:rsidTr="008F49A7">
        <w:trPr>
          <w:trHeight w:val="360"/>
        </w:trPr>
        <w:tc>
          <w:tcPr>
            <w:tcW w:w="3509" w:type="dxa"/>
            <w:shd w:val="clear" w:color="auto" w:fill="auto"/>
          </w:tcPr>
          <w:p w14:paraId="1B282F39" w14:textId="05615268" w:rsidR="00BA48AA" w:rsidRPr="00091D35" w:rsidRDefault="00BA48AA" w:rsidP="00BD00FF">
            <w:pPr>
              <w:pStyle w:val="TableCell"/>
              <w:spacing w:before="60" w:after="60"/>
              <w:rPr>
                <w:b/>
                <w:sz w:val="20"/>
              </w:rPr>
            </w:pPr>
            <w:r w:rsidRPr="00091D35">
              <w:rPr>
                <w:b/>
              </w:rPr>
              <w:t>Measure</w:t>
            </w:r>
            <w:r w:rsidR="00791F66">
              <w:rPr>
                <w:b/>
              </w:rPr>
              <w:t xml:space="preserve"> </w:t>
            </w:r>
            <w:r w:rsidRPr="00091D35">
              <w:rPr>
                <w:b/>
              </w:rPr>
              <w:t>Unit</w:t>
            </w:r>
          </w:p>
        </w:tc>
        <w:tc>
          <w:tcPr>
            <w:tcW w:w="5013" w:type="dxa"/>
            <w:shd w:val="clear" w:color="auto" w:fill="auto"/>
          </w:tcPr>
          <w:p w14:paraId="6FA86436" w14:textId="71BE7342" w:rsidR="00BA48AA" w:rsidRPr="001D6512" w:rsidRDefault="00BA48AA" w:rsidP="00BD00FF">
            <w:pPr>
              <w:pStyle w:val="TableCell"/>
              <w:spacing w:before="60" w:after="60"/>
              <w:jc w:val="center"/>
              <w:rPr>
                <w:rFonts w:eastAsia="Arial Unicode MS" w:cs="Arial"/>
                <w:i/>
                <w:iCs/>
                <w:sz w:val="20"/>
                <w:szCs w:val="24"/>
              </w:rPr>
            </w:pPr>
            <w:r w:rsidRPr="001D6512">
              <w:t>VFD</w:t>
            </w:r>
            <w:r w:rsidR="00791F66">
              <w:t xml:space="preserve"> </w:t>
            </w:r>
            <w:r w:rsidRPr="001D6512">
              <w:t>Pool</w:t>
            </w:r>
            <w:r w:rsidR="00791F66">
              <w:t xml:space="preserve"> </w:t>
            </w:r>
            <w:r w:rsidRPr="001D6512">
              <w:t>Pumps</w:t>
            </w:r>
          </w:p>
        </w:tc>
      </w:tr>
      <w:tr w:rsidR="00BA48AA" w:rsidRPr="00C465DB" w14:paraId="1F9683AD" w14:textId="77777777" w:rsidTr="008F49A7">
        <w:trPr>
          <w:trHeight w:val="360"/>
        </w:trPr>
        <w:tc>
          <w:tcPr>
            <w:tcW w:w="3509" w:type="dxa"/>
            <w:shd w:val="clear" w:color="auto" w:fill="auto"/>
          </w:tcPr>
          <w:p w14:paraId="41E87BA2" w14:textId="0D52E4FB" w:rsidR="00BA48AA" w:rsidRPr="00091D35" w:rsidRDefault="00BA48AA" w:rsidP="00BD00FF">
            <w:pPr>
              <w:pStyle w:val="TableCell"/>
              <w:spacing w:before="60" w:after="60"/>
              <w:rPr>
                <w:b/>
                <w:sz w:val="20"/>
              </w:rPr>
            </w:pPr>
            <w:r w:rsidRPr="00091D35">
              <w:rPr>
                <w:b/>
              </w:rPr>
              <w:t>Measure</w:t>
            </w:r>
            <w:r w:rsidR="00791F66">
              <w:rPr>
                <w:b/>
              </w:rPr>
              <w:t xml:space="preserve"> </w:t>
            </w:r>
            <w:r w:rsidRPr="00091D35">
              <w:rPr>
                <w:b/>
              </w:rPr>
              <w:t>Life</w:t>
            </w:r>
          </w:p>
        </w:tc>
        <w:tc>
          <w:tcPr>
            <w:tcW w:w="5013" w:type="dxa"/>
            <w:shd w:val="clear" w:color="auto" w:fill="auto"/>
          </w:tcPr>
          <w:p w14:paraId="0EDBC162" w14:textId="351DB130" w:rsidR="00BA48AA" w:rsidRPr="00055390" w:rsidRDefault="00BA48AA" w:rsidP="00BD00FF">
            <w:pPr>
              <w:pStyle w:val="TableCell"/>
              <w:spacing w:before="60" w:after="60"/>
              <w:jc w:val="center"/>
              <w:rPr>
                <w:rFonts w:eastAsia="Arial Unicode MS" w:cs="Arial"/>
                <w:i/>
                <w:iCs/>
                <w:sz w:val="20"/>
                <w:szCs w:val="24"/>
                <w:vertAlign w:val="superscript"/>
              </w:rPr>
            </w:pPr>
            <w:r w:rsidRPr="001D6512">
              <w:t>10</w:t>
            </w:r>
            <w:r w:rsidR="00791F66">
              <w:t xml:space="preserve"> </w:t>
            </w:r>
            <w:r w:rsidRPr="001D6512">
              <w:t>years</w:t>
            </w:r>
            <w:r w:rsidRPr="00120759">
              <w:rPr>
                <w:vertAlign w:val="superscript"/>
              </w:rPr>
              <w:t>Source</w:t>
            </w:r>
            <w:r w:rsidR="00791F66">
              <w:rPr>
                <w:vertAlign w:val="superscript"/>
              </w:rPr>
              <w:t xml:space="preserve"> </w:t>
            </w:r>
            <w:r w:rsidRPr="00120759">
              <w:rPr>
                <w:vertAlign w:val="superscript"/>
              </w:rPr>
              <w:t>4</w:t>
            </w:r>
          </w:p>
        </w:tc>
      </w:tr>
      <w:tr w:rsidR="00BA48AA" w:rsidRPr="00C465DB" w14:paraId="26F865CD" w14:textId="77777777" w:rsidTr="008F49A7">
        <w:trPr>
          <w:trHeight w:val="360"/>
        </w:trPr>
        <w:tc>
          <w:tcPr>
            <w:tcW w:w="3509" w:type="dxa"/>
            <w:shd w:val="clear" w:color="auto" w:fill="auto"/>
          </w:tcPr>
          <w:p w14:paraId="6C464ABA" w14:textId="77777777" w:rsidR="00BA48AA" w:rsidRPr="00091D35" w:rsidRDefault="00BA48AA" w:rsidP="00BD00FF">
            <w:pPr>
              <w:pStyle w:val="TableCell"/>
              <w:spacing w:before="60" w:after="60"/>
              <w:rPr>
                <w:b/>
              </w:rPr>
            </w:pPr>
            <w:r w:rsidRPr="00091D35">
              <w:rPr>
                <w:b/>
              </w:rPr>
              <w:t>Vintage</w:t>
            </w:r>
          </w:p>
        </w:tc>
        <w:tc>
          <w:tcPr>
            <w:tcW w:w="5013" w:type="dxa"/>
            <w:shd w:val="clear" w:color="auto" w:fill="auto"/>
          </w:tcPr>
          <w:p w14:paraId="5FADBB54" w14:textId="2DDC46E3" w:rsidR="00BA48AA" w:rsidRPr="001D6512" w:rsidRDefault="00BA48AA" w:rsidP="00BD00FF">
            <w:pPr>
              <w:pStyle w:val="TableCell"/>
              <w:spacing w:before="60" w:after="60"/>
              <w:jc w:val="center"/>
            </w:pPr>
            <w:r>
              <w:t>Replace</w:t>
            </w:r>
            <w:r w:rsidR="00791F66">
              <w:t xml:space="preserve"> </w:t>
            </w:r>
            <w:r>
              <w:t>on</w:t>
            </w:r>
            <w:r w:rsidR="00791F66">
              <w:t xml:space="preserve"> </w:t>
            </w:r>
            <w:r>
              <w:t>Burnout</w:t>
            </w:r>
          </w:p>
        </w:tc>
      </w:tr>
    </w:tbl>
    <w:p w14:paraId="22662C9C" w14:textId="77777777" w:rsidR="00BA48AA" w:rsidRDefault="00BA48AA" w:rsidP="00BA48AA">
      <w:pPr>
        <w:rPr>
          <w:highlight w:val="yellow"/>
        </w:rPr>
      </w:pPr>
    </w:p>
    <w:p w14:paraId="44CA2CEC" w14:textId="773B90F6" w:rsidR="00BA48AA" w:rsidRDefault="00BA48AA" w:rsidP="00BA48AA">
      <w:r>
        <w:t>In</w:t>
      </w:r>
      <w:r w:rsidR="00791F66">
        <w:t xml:space="preserve"> </w:t>
      </w:r>
      <w:r>
        <w:t>this</w:t>
      </w:r>
      <w:r w:rsidR="00791F66">
        <w:t xml:space="preserve"> </w:t>
      </w:r>
      <w:r>
        <w:t>measure</w:t>
      </w:r>
      <w:r w:rsidR="00791F66">
        <w:t xml:space="preserve"> </w:t>
      </w:r>
      <w:r>
        <w:t>a</w:t>
      </w:r>
      <w:r w:rsidR="00791F66">
        <w:t xml:space="preserve"> </w:t>
      </w:r>
      <w:r>
        <w:t>variable</w:t>
      </w:r>
      <w:r w:rsidR="00791F66">
        <w:t xml:space="preserve"> </w:t>
      </w:r>
      <w:r>
        <w:t>speed</w:t>
      </w:r>
      <w:r w:rsidR="00791F66">
        <w:t xml:space="preserve"> </w:t>
      </w:r>
      <w:r>
        <w:t>pool</w:t>
      </w:r>
      <w:r w:rsidR="00791F66">
        <w:t xml:space="preserve"> </w:t>
      </w:r>
      <w:r>
        <w:t>pump</w:t>
      </w:r>
      <w:r w:rsidR="00791F66">
        <w:t xml:space="preserve"> </w:t>
      </w:r>
      <w:r>
        <w:t>must</w:t>
      </w:r>
      <w:r w:rsidR="00791F66">
        <w:t xml:space="preserve"> </w:t>
      </w:r>
      <w:r>
        <w:t>be</w:t>
      </w:r>
      <w:r w:rsidR="00791F66">
        <w:t xml:space="preserve"> </w:t>
      </w:r>
      <w:r>
        <w:t>purchased</w:t>
      </w:r>
      <w:r w:rsidR="00791F66">
        <w:t xml:space="preserve"> </w:t>
      </w:r>
      <w:r>
        <w:t>and</w:t>
      </w:r>
      <w:r w:rsidR="00791F66">
        <w:t xml:space="preserve"> </w:t>
      </w:r>
      <w:r>
        <w:t>installed</w:t>
      </w:r>
      <w:r w:rsidR="00791F66">
        <w:t xml:space="preserve"> </w:t>
      </w:r>
      <w:r>
        <w:t>on</w:t>
      </w:r>
      <w:r w:rsidR="00791F66">
        <w:t xml:space="preserve"> </w:t>
      </w:r>
      <w:r>
        <w:t>a</w:t>
      </w:r>
      <w:r w:rsidR="00791F66">
        <w:t xml:space="preserve"> </w:t>
      </w:r>
      <w:r>
        <w:t>residential</w:t>
      </w:r>
      <w:r w:rsidR="00791F66">
        <w:t xml:space="preserve"> </w:t>
      </w:r>
      <w:r>
        <w:t>pool</w:t>
      </w:r>
      <w:r w:rsidR="00791F66">
        <w:t xml:space="preserve"> </w:t>
      </w:r>
      <w:r>
        <w:t>to</w:t>
      </w:r>
      <w:r w:rsidR="00791F66">
        <w:t xml:space="preserve"> </w:t>
      </w:r>
      <w:r>
        <w:t>replace</w:t>
      </w:r>
      <w:r w:rsidR="00791F66">
        <w:t xml:space="preserve"> </w:t>
      </w:r>
      <w:r>
        <w:t>an</w:t>
      </w:r>
      <w:r w:rsidR="00791F66">
        <w:t xml:space="preserve"> </w:t>
      </w:r>
      <w:r>
        <w:t>existing</w:t>
      </w:r>
      <w:r w:rsidR="00791F66">
        <w:t xml:space="preserve"> </w:t>
      </w:r>
      <w:r>
        <w:t>constant</w:t>
      </w:r>
      <w:r w:rsidR="00791F66">
        <w:t xml:space="preserve"> </w:t>
      </w:r>
      <w:r>
        <w:t>speed</w:t>
      </w:r>
      <w:r w:rsidR="00791F66">
        <w:t xml:space="preserve"> </w:t>
      </w:r>
      <w:r>
        <w:t>pool</w:t>
      </w:r>
      <w:r w:rsidR="00791F66">
        <w:t xml:space="preserve"> </w:t>
      </w:r>
      <w:r>
        <w:t>pump.</w:t>
      </w:r>
      <w:r w:rsidR="00791F66">
        <w:t xml:space="preserve"> </w:t>
      </w:r>
      <w:r w:rsidRPr="00424C06">
        <w:t>Residential</w:t>
      </w:r>
      <w:r w:rsidR="00791F66">
        <w:t xml:space="preserve"> </w:t>
      </w:r>
      <w:r w:rsidRPr="00424C06">
        <w:t>variable</w:t>
      </w:r>
      <w:r w:rsidR="00791F66">
        <w:t xml:space="preserve"> </w:t>
      </w:r>
      <w:r w:rsidRPr="00424C06">
        <w:t>frequency</w:t>
      </w:r>
      <w:r w:rsidR="00791F66">
        <w:t xml:space="preserve"> </w:t>
      </w:r>
      <w:r w:rsidRPr="00424C06">
        <w:t>drive</w:t>
      </w:r>
      <w:r w:rsidR="00791F66">
        <w:t xml:space="preserve"> </w:t>
      </w:r>
      <w:r w:rsidRPr="00424C06">
        <w:t>pool</w:t>
      </w:r>
      <w:r w:rsidR="00791F66">
        <w:t xml:space="preserve"> </w:t>
      </w:r>
      <w:r w:rsidRPr="00424C06">
        <w:t>pumps</w:t>
      </w:r>
      <w:r w:rsidR="00791F66">
        <w:t xml:space="preserve"> </w:t>
      </w:r>
      <w:r w:rsidRPr="00424C06">
        <w:t>can</w:t>
      </w:r>
      <w:r w:rsidR="00791F66">
        <w:t xml:space="preserve"> </w:t>
      </w:r>
      <w:r w:rsidRPr="00424C06">
        <w:t>be</w:t>
      </w:r>
      <w:r w:rsidR="00791F66">
        <w:t xml:space="preserve"> </w:t>
      </w:r>
      <w:r w:rsidRPr="00424C06">
        <w:t>adjusted</w:t>
      </w:r>
      <w:r w:rsidR="00791F66">
        <w:t xml:space="preserve"> </w:t>
      </w:r>
      <w:r w:rsidRPr="00424C06">
        <w:t>so</w:t>
      </w:r>
      <w:r w:rsidR="00791F66">
        <w:t xml:space="preserve"> </w:t>
      </w:r>
      <w:r w:rsidRPr="00424C06">
        <w:t>that</w:t>
      </w:r>
      <w:r w:rsidR="00791F66">
        <w:t xml:space="preserve"> </w:t>
      </w:r>
      <w:r w:rsidRPr="00424C06">
        <w:t>the</w:t>
      </w:r>
      <w:r w:rsidR="00791F66">
        <w:t xml:space="preserve"> </w:t>
      </w:r>
      <w:r w:rsidRPr="00424C06">
        <w:t>minimal</w:t>
      </w:r>
      <w:r w:rsidR="00791F66">
        <w:t xml:space="preserve"> </w:t>
      </w:r>
      <w:r w:rsidRPr="00424C06">
        <w:t>required</w:t>
      </w:r>
      <w:r w:rsidR="00791F66">
        <w:t xml:space="preserve"> </w:t>
      </w:r>
      <w:r w:rsidRPr="00424C06">
        <w:t>flow</w:t>
      </w:r>
      <w:r w:rsidR="00791F66">
        <w:t xml:space="preserve"> </w:t>
      </w:r>
      <w:r w:rsidRPr="00424C06">
        <w:t>is</w:t>
      </w:r>
      <w:r w:rsidR="00791F66">
        <w:t xml:space="preserve"> </w:t>
      </w:r>
      <w:r w:rsidRPr="00424C06">
        <w:t>achieved</w:t>
      </w:r>
      <w:r w:rsidR="00791F66">
        <w:t xml:space="preserve"> </w:t>
      </w:r>
      <w:r w:rsidRPr="00424C06">
        <w:t>for</w:t>
      </w:r>
      <w:r w:rsidR="00791F66">
        <w:t xml:space="preserve"> </w:t>
      </w:r>
      <w:r w:rsidRPr="00424C06">
        <w:t>each</w:t>
      </w:r>
      <w:r w:rsidR="00791F66">
        <w:t xml:space="preserve"> </w:t>
      </w:r>
      <w:r w:rsidRPr="00424C06">
        <w:t>application.</w:t>
      </w:r>
      <w:r w:rsidR="00791F66">
        <w:t xml:space="preserve"> </w:t>
      </w:r>
      <w:r w:rsidRPr="00424C06">
        <w:t>Reducing</w:t>
      </w:r>
      <w:r w:rsidR="00791F66">
        <w:t xml:space="preserve"> </w:t>
      </w:r>
      <w:r w:rsidRPr="00424C06">
        <w:t>the</w:t>
      </w:r>
      <w:r w:rsidR="00791F66">
        <w:t xml:space="preserve"> </w:t>
      </w:r>
      <w:r w:rsidRPr="00424C06">
        <w:t>flow</w:t>
      </w:r>
      <w:r w:rsidR="00791F66">
        <w:t xml:space="preserve"> </w:t>
      </w:r>
      <w:r w:rsidRPr="00424C06">
        <w:t>rate</w:t>
      </w:r>
      <w:r w:rsidR="00791F66">
        <w:t xml:space="preserve"> </w:t>
      </w:r>
      <w:r w:rsidRPr="00424C06">
        <w:t>results</w:t>
      </w:r>
      <w:r w:rsidR="00791F66">
        <w:t xml:space="preserve"> </w:t>
      </w:r>
      <w:r w:rsidRPr="00424C06">
        <w:t>in</w:t>
      </w:r>
      <w:r w:rsidR="00791F66">
        <w:t xml:space="preserve"> </w:t>
      </w:r>
      <w:r w:rsidRPr="00424C06">
        <w:t>significant</w:t>
      </w:r>
      <w:r w:rsidR="00791F66">
        <w:t xml:space="preserve"> </w:t>
      </w:r>
      <w:r w:rsidRPr="00424C06">
        <w:t>energy</w:t>
      </w:r>
      <w:r w:rsidR="00791F66">
        <w:t xml:space="preserve"> </w:t>
      </w:r>
      <w:r w:rsidRPr="00424C06">
        <w:t>savings</w:t>
      </w:r>
      <w:r w:rsidR="00791F66">
        <w:t xml:space="preserve"> </w:t>
      </w:r>
      <w:r w:rsidRPr="00424C06">
        <w:t>because</w:t>
      </w:r>
      <w:r w:rsidR="00791F66">
        <w:t xml:space="preserve"> </w:t>
      </w:r>
      <w:r w:rsidRPr="00424C06">
        <w:t>pump</w:t>
      </w:r>
      <w:r w:rsidR="00791F66">
        <w:t xml:space="preserve"> </w:t>
      </w:r>
      <w:r w:rsidRPr="00424C06">
        <w:t>power</w:t>
      </w:r>
      <w:r w:rsidR="00791F66">
        <w:t xml:space="preserve"> </w:t>
      </w:r>
      <w:r w:rsidRPr="00424C06">
        <w:t>and</w:t>
      </w:r>
      <w:r w:rsidR="00791F66">
        <w:t xml:space="preserve"> </w:t>
      </w:r>
      <w:r w:rsidRPr="00424C06">
        <w:t>pump</w:t>
      </w:r>
      <w:r w:rsidR="00791F66">
        <w:t xml:space="preserve"> </w:t>
      </w:r>
      <w:r w:rsidRPr="00424C06">
        <w:t>energy</w:t>
      </w:r>
      <w:r w:rsidR="00791F66">
        <w:t xml:space="preserve"> </w:t>
      </w:r>
      <w:r w:rsidRPr="00424C06">
        <w:t>usage</w:t>
      </w:r>
      <w:r w:rsidR="00791F66">
        <w:t xml:space="preserve"> </w:t>
      </w:r>
      <w:r w:rsidRPr="00424C06">
        <w:t>scale</w:t>
      </w:r>
      <w:r w:rsidR="00791F66">
        <w:t xml:space="preserve"> </w:t>
      </w:r>
      <w:r w:rsidRPr="00424C06">
        <w:t>with</w:t>
      </w:r>
      <w:r w:rsidR="00791F66">
        <w:t xml:space="preserve"> </w:t>
      </w:r>
      <w:r w:rsidRPr="00424C06">
        <w:t>the</w:t>
      </w:r>
      <w:r w:rsidR="00791F66">
        <w:t xml:space="preserve"> </w:t>
      </w:r>
      <w:r w:rsidRPr="00424C06">
        <w:t>cubic</w:t>
      </w:r>
      <w:r w:rsidR="00791F66">
        <w:t xml:space="preserve"> </w:t>
      </w:r>
      <w:r w:rsidRPr="00424C06">
        <w:t>and</w:t>
      </w:r>
      <w:r w:rsidR="00791F66">
        <w:t xml:space="preserve"> </w:t>
      </w:r>
      <w:r w:rsidRPr="00424C06">
        <w:t>quadratic</w:t>
      </w:r>
      <w:r w:rsidR="00791F66">
        <w:t xml:space="preserve"> </w:t>
      </w:r>
      <w:r w:rsidRPr="00424C06">
        <w:t>powers</w:t>
      </w:r>
      <w:r w:rsidR="00791F66">
        <w:t xml:space="preserve"> </w:t>
      </w:r>
      <w:r w:rsidRPr="00424C06">
        <w:t>of</w:t>
      </w:r>
      <w:r w:rsidR="00791F66">
        <w:t xml:space="preserve"> </w:t>
      </w:r>
      <w:r w:rsidRPr="00424C06">
        <w:t>the</w:t>
      </w:r>
      <w:r w:rsidR="00791F66">
        <w:t xml:space="preserve"> </w:t>
      </w:r>
      <w:r w:rsidRPr="00424C06">
        <w:t>flow</w:t>
      </w:r>
      <w:r w:rsidR="00791F66">
        <w:t xml:space="preserve"> </w:t>
      </w:r>
      <w:r w:rsidRPr="00424C06">
        <w:t>rate</w:t>
      </w:r>
      <w:r w:rsidR="00791F66">
        <w:t xml:space="preserve"> </w:t>
      </w:r>
      <w:r w:rsidRPr="00424C06">
        <w:t>respectively.</w:t>
      </w:r>
      <w:r w:rsidR="00791F66">
        <w:t xml:space="preserve"> </w:t>
      </w:r>
      <w:r w:rsidRPr="00424C06">
        <w:t>Additional</w:t>
      </w:r>
      <w:r w:rsidR="00791F66">
        <w:t xml:space="preserve"> </w:t>
      </w:r>
      <w:r w:rsidRPr="00424C06">
        <w:t>savings</w:t>
      </w:r>
      <w:r w:rsidR="00791F66">
        <w:t xml:space="preserve"> </w:t>
      </w:r>
      <w:r w:rsidRPr="00424C06">
        <w:t>are</w:t>
      </w:r>
      <w:r w:rsidR="00791F66">
        <w:t xml:space="preserve"> </w:t>
      </w:r>
      <w:r w:rsidRPr="00424C06">
        <w:t>achieved</w:t>
      </w:r>
      <w:r w:rsidR="00791F66">
        <w:t xml:space="preserve"> </w:t>
      </w:r>
      <w:r w:rsidRPr="00424C06">
        <w:t>because</w:t>
      </w:r>
      <w:r w:rsidR="00791F66">
        <w:t xml:space="preserve"> </w:t>
      </w:r>
      <w:r w:rsidRPr="00424C06">
        <w:t>the</w:t>
      </w:r>
      <w:r w:rsidR="00791F66">
        <w:t xml:space="preserve"> </w:t>
      </w:r>
      <w:r w:rsidRPr="00424C06">
        <w:t>VSD</w:t>
      </w:r>
      <w:r w:rsidR="00791F66">
        <w:t xml:space="preserve"> </w:t>
      </w:r>
      <w:r w:rsidRPr="00424C06">
        <w:t>pool</w:t>
      </w:r>
      <w:r w:rsidR="00791F66">
        <w:t xml:space="preserve"> </w:t>
      </w:r>
      <w:r w:rsidRPr="00424C06">
        <w:t>pumps</w:t>
      </w:r>
      <w:r w:rsidR="00791F66">
        <w:t xml:space="preserve"> </w:t>
      </w:r>
      <w:r w:rsidRPr="00424C06">
        <w:t>typically</w:t>
      </w:r>
      <w:r w:rsidR="00791F66">
        <w:t xml:space="preserve"> </w:t>
      </w:r>
      <w:r w:rsidRPr="00424C06">
        <w:t>employ</w:t>
      </w:r>
      <w:r w:rsidR="00791F66">
        <w:t xml:space="preserve"> </w:t>
      </w:r>
      <w:r w:rsidRPr="00424C06">
        <w:t>premium</w:t>
      </w:r>
      <w:r w:rsidR="00791F66">
        <w:t xml:space="preserve"> </w:t>
      </w:r>
      <w:r w:rsidRPr="00424C06">
        <w:t>efficiency</w:t>
      </w:r>
      <w:r w:rsidR="00791F66">
        <w:t xml:space="preserve"> </w:t>
      </w:r>
      <w:r w:rsidRPr="00424C06">
        <w:t>motors.</w:t>
      </w:r>
    </w:p>
    <w:p w14:paraId="1B2A21D1" w14:textId="77777777" w:rsidR="00BA48AA" w:rsidRDefault="00BA48AA" w:rsidP="00BA48AA"/>
    <w:p w14:paraId="3A601EBA" w14:textId="77777777" w:rsidR="00BA48AA" w:rsidRDefault="00BA48AA" w:rsidP="00BA48AA">
      <w:pPr>
        <w:pStyle w:val="SubStyle"/>
      </w:pPr>
      <w:r>
        <w:t>Eligibility</w:t>
      </w:r>
    </w:p>
    <w:p w14:paraId="14878A35" w14:textId="244BC367" w:rsidR="00BA48AA" w:rsidRDefault="00BA48AA" w:rsidP="00BA48AA">
      <w:r>
        <w:t>To</w:t>
      </w:r>
      <w:r w:rsidR="00791F66">
        <w:t xml:space="preserve"> </w:t>
      </w:r>
      <w:r>
        <w:t>qualify</w:t>
      </w:r>
      <w:r w:rsidR="00791F66">
        <w:t xml:space="preserve"> </w:t>
      </w:r>
      <w:r>
        <w:t>for</w:t>
      </w:r>
      <w:r w:rsidR="00791F66">
        <w:t xml:space="preserve"> </w:t>
      </w:r>
      <w:r>
        <w:t>this</w:t>
      </w:r>
      <w:r w:rsidR="00791F66">
        <w:t xml:space="preserve"> </w:t>
      </w:r>
      <w:r>
        <w:t>rebate</w:t>
      </w:r>
      <w:r w:rsidR="00791F66">
        <w:t xml:space="preserve"> </w:t>
      </w:r>
      <w:r>
        <w:t>a</w:t>
      </w:r>
      <w:r w:rsidR="00791F66">
        <w:t xml:space="preserve"> </w:t>
      </w:r>
      <w:r>
        <w:t>variable</w:t>
      </w:r>
      <w:r w:rsidR="00791F66">
        <w:t xml:space="preserve"> </w:t>
      </w:r>
      <w:r>
        <w:t>speed</w:t>
      </w:r>
      <w:r w:rsidR="00791F66">
        <w:t xml:space="preserve"> </w:t>
      </w:r>
      <w:r>
        <w:t>pool</w:t>
      </w:r>
      <w:r w:rsidR="00791F66">
        <w:t xml:space="preserve"> </w:t>
      </w:r>
      <w:r>
        <w:t>pump</w:t>
      </w:r>
      <w:r w:rsidR="00791F66">
        <w:t xml:space="preserve"> </w:t>
      </w:r>
      <w:r>
        <w:t>must</w:t>
      </w:r>
      <w:r w:rsidR="00791F66">
        <w:t xml:space="preserve"> </w:t>
      </w:r>
      <w:r>
        <w:t>be</w:t>
      </w:r>
      <w:r w:rsidR="00791F66">
        <w:t xml:space="preserve"> </w:t>
      </w:r>
      <w:r>
        <w:t>purchased</w:t>
      </w:r>
      <w:r w:rsidR="00791F66">
        <w:t xml:space="preserve"> </w:t>
      </w:r>
      <w:r>
        <w:t>and</w:t>
      </w:r>
      <w:r w:rsidR="00791F66">
        <w:t xml:space="preserve"> </w:t>
      </w:r>
      <w:r>
        <w:t>installed</w:t>
      </w:r>
      <w:r w:rsidR="00791F66">
        <w:t xml:space="preserve"> </w:t>
      </w:r>
      <w:r>
        <w:t>on</w:t>
      </w:r>
      <w:r w:rsidR="00791F66">
        <w:t xml:space="preserve"> </w:t>
      </w:r>
      <w:r>
        <w:t>a</w:t>
      </w:r>
      <w:r w:rsidR="00791F66">
        <w:t xml:space="preserve"> </w:t>
      </w:r>
      <w:r>
        <w:t>residential</w:t>
      </w:r>
      <w:r w:rsidR="00791F66">
        <w:t xml:space="preserve"> </w:t>
      </w:r>
      <w:r>
        <w:t>pool</w:t>
      </w:r>
      <w:r w:rsidR="00791F66">
        <w:t xml:space="preserve"> </w:t>
      </w:r>
      <w:r>
        <w:t>to</w:t>
      </w:r>
      <w:r w:rsidR="00791F66">
        <w:t xml:space="preserve"> </w:t>
      </w:r>
      <w:r>
        <w:t>replace</w:t>
      </w:r>
      <w:r w:rsidR="00791F66">
        <w:t xml:space="preserve"> </w:t>
      </w:r>
      <w:r>
        <w:t>an</w:t>
      </w:r>
      <w:r w:rsidR="00791F66">
        <w:t xml:space="preserve"> </w:t>
      </w:r>
      <w:r>
        <w:t>existing</w:t>
      </w:r>
      <w:r w:rsidR="00791F66">
        <w:t xml:space="preserve"> </w:t>
      </w:r>
      <w:r>
        <w:t>constant</w:t>
      </w:r>
      <w:r w:rsidR="00791F66">
        <w:t xml:space="preserve"> </w:t>
      </w:r>
      <w:r>
        <w:t>speed</w:t>
      </w:r>
      <w:r w:rsidR="00791F66">
        <w:t xml:space="preserve"> </w:t>
      </w:r>
      <w:r>
        <w:t>pool</w:t>
      </w:r>
      <w:r w:rsidR="00791F66">
        <w:t xml:space="preserve"> </w:t>
      </w:r>
      <w:r>
        <w:t>pump</w:t>
      </w:r>
      <w:r w:rsidRPr="00424C06">
        <w:t>.</w:t>
      </w:r>
    </w:p>
    <w:p w14:paraId="2ECDD56B" w14:textId="77777777" w:rsidR="00BA48AA" w:rsidRDefault="00BA48AA" w:rsidP="00BA48AA">
      <w:pPr>
        <w:pStyle w:val="SubStyle"/>
      </w:pPr>
    </w:p>
    <w:p w14:paraId="29812C42" w14:textId="77777777" w:rsidR="00BA48AA" w:rsidRPr="001C4AD5" w:rsidRDefault="00BA48AA" w:rsidP="00BA48AA">
      <w:pPr>
        <w:pStyle w:val="SubStyle"/>
      </w:pPr>
      <w:r w:rsidRPr="001C4AD5">
        <w:t>Algorithms</w:t>
      </w:r>
    </w:p>
    <w:p w14:paraId="5B8BB744" w14:textId="54BE30C5" w:rsidR="00BA48AA" w:rsidRDefault="00BA48AA" w:rsidP="00BA48AA">
      <w:pPr>
        <w:spacing w:after="120"/>
      </w:pPr>
      <w:r w:rsidRPr="00023B55">
        <w:t>This</w:t>
      </w:r>
      <w:r w:rsidR="00791F66">
        <w:t xml:space="preserve"> </w:t>
      </w:r>
      <w:r>
        <w:t>protocol</w:t>
      </w:r>
      <w:r w:rsidR="00791F66">
        <w:t xml:space="preserve"> </w:t>
      </w:r>
      <w:r w:rsidRPr="00023B55">
        <w:t>documents</w:t>
      </w:r>
      <w:r w:rsidR="00791F66">
        <w:t xml:space="preserve"> </w:t>
      </w:r>
      <w:r w:rsidRPr="00023B55">
        <w:t>the</w:t>
      </w:r>
      <w:r w:rsidR="00791F66">
        <w:t xml:space="preserve"> </w:t>
      </w:r>
      <w:r w:rsidRPr="00023B55">
        <w:t>energy</w:t>
      </w:r>
      <w:r w:rsidR="00791F66">
        <w:t xml:space="preserve"> </w:t>
      </w:r>
      <w:r w:rsidRPr="00023B55">
        <w:t>savings</w:t>
      </w:r>
      <w:r w:rsidR="00791F66">
        <w:t xml:space="preserve"> </w:t>
      </w:r>
      <w:r w:rsidRPr="00023B55">
        <w:t>attributed</w:t>
      </w:r>
      <w:r w:rsidR="00791F66">
        <w:t xml:space="preserve"> </w:t>
      </w:r>
      <w:r w:rsidRPr="00023B55">
        <w:t>to</w:t>
      </w:r>
      <w:r w:rsidR="00791F66">
        <w:t xml:space="preserve"> </w:t>
      </w:r>
      <w:r w:rsidRPr="00023B55">
        <w:t>variable</w:t>
      </w:r>
      <w:r w:rsidR="00791F66">
        <w:t xml:space="preserve"> </w:t>
      </w:r>
      <w:r w:rsidRPr="00023B55">
        <w:t>frequency</w:t>
      </w:r>
      <w:r w:rsidR="00791F66">
        <w:t xml:space="preserve"> </w:t>
      </w:r>
      <w:r w:rsidRPr="00023B55">
        <w:t>drive</w:t>
      </w:r>
      <w:r w:rsidR="00791F66">
        <w:t xml:space="preserve"> </w:t>
      </w:r>
      <w:r w:rsidRPr="00023B55">
        <w:t>pool</w:t>
      </w:r>
      <w:r w:rsidR="00791F66">
        <w:t xml:space="preserve"> </w:t>
      </w:r>
      <w:r w:rsidRPr="00023B55">
        <w:t>pumps</w:t>
      </w:r>
      <w:r w:rsidR="00791F66">
        <w:t xml:space="preserve"> </w:t>
      </w:r>
      <w:r w:rsidRPr="00023B55">
        <w:t>in</w:t>
      </w:r>
      <w:r w:rsidR="00791F66">
        <w:t xml:space="preserve"> </w:t>
      </w:r>
      <w:r w:rsidRPr="00023B55">
        <w:t>various</w:t>
      </w:r>
      <w:r w:rsidR="00791F66">
        <w:t xml:space="preserve"> </w:t>
      </w:r>
      <w:r w:rsidRPr="00023B55">
        <w:t>pool</w:t>
      </w:r>
      <w:r w:rsidR="00791F66">
        <w:t xml:space="preserve"> </w:t>
      </w:r>
      <w:r w:rsidRPr="00023B55">
        <w:t>sizes.</w:t>
      </w:r>
      <w:r w:rsidR="00791F66">
        <w:t xml:space="preserve"> </w:t>
      </w:r>
      <w:r w:rsidRPr="00023B55">
        <w:t>The</w:t>
      </w:r>
      <w:r w:rsidR="00791F66">
        <w:t xml:space="preserve"> </w:t>
      </w:r>
      <w:r w:rsidRPr="00023B55">
        <w:t>target</w:t>
      </w:r>
      <w:r w:rsidR="00791F66">
        <w:t xml:space="preserve"> </w:t>
      </w:r>
      <w:r w:rsidRPr="00023B55">
        <w:t>sector</w:t>
      </w:r>
      <w:r w:rsidR="00791F66">
        <w:t xml:space="preserve"> </w:t>
      </w:r>
      <w:r w:rsidRPr="00023B55">
        <w:t>primarily</w:t>
      </w:r>
      <w:r w:rsidR="00791F66">
        <w:t xml:space="preserve"> </w:t>
      </w:r>
      <w:r w:rsidRPr="00023B55">
        <w:t>consists</w:t>
      </w:r>
      <w:r w:rsidR="00791F66">
        <w:t xml:space="preserve"> </w:t>
      </w:r>
      <w:r w:rsidRPr="00023B55">
        <w:t>of</w:t>
      </w:r>
      <w:r w:rsidR="00791F66">
        <w:t xml:space="preserve"> </w:t>
      </w:r>
      <w:r w:rsidRPr="00023B55">
        <w:t>single-family</w:t>
      </w:r>
      <w:r w:rsidR="00791F66">
        <w:t xml:space="preserve"> </w:t>
      </w:r>
      <w:r w:rsidRPr="00023B55">
        <w:t>residences.</w:t>
      </w:r>
      <w:r w:rsidR="00791F66">
        <w:t xml:space="preserve"> </w:t>
      </w:r>
      <w:r>
        <w:t>There</w:t>
      </w:r>
      <w:r w:rsidR="00791F66">
        <w:t xml:space="preserve"> </w:t>
      </w:r>
      <w:r>
        <w:t>are</w:t>
      </w:r>
      <w:r w:rsidR="00791F66">
        <w:t xml:space="preserve"> </w:t>
      </w:r>
      <w:r>
        <w:t>no</w:t>
      </w:r>
      <w:r w:rsidR="00791F66">
        <w:t xml:space="preserve"> </w:t>
      </w:r>
      <w:r>
        <w:t>demand</w:t>
      </w:r>
      <w:r w:rsidR="00791F66">
        <w:t xml:space="preserve"> </w:t>
      </w:r>
      <w:r>
        <w:t>savings</w:t>
      </w:r>
      <w:r w:rsidR="00791F66">
        <w:t xml:space="preserve"> </w:t>
      </w:r>
      <w:r>
        <w:t>for</w:t>
      </w:r>
      <w:r w:rsidR="00791F66">
        <w:t xml:space="preserve"> </w:t>
      </w:r>
      <w:r>
        <w:t>this</w:t>
      </w:r>
      <w:r w:rsidR="00791F66">
        <w:t xml:space="preserve"> </w:t>
      </w:r>
      <w:r>
        <w:t>measure.</w:t>
      </w:r>
    </w:p>
    <w:p w14:paraId="1A029CFF" w14:textId="10BCFE75" w:rsidR="00BA48AA" w:rsidRDefault="00BA48AA" w:rsidP="00D940E7">
      <w:pPr>
        <w:pStyle w:val="Equation"/>
        <w:tabs>
          <w:tab w:val="clear" w:pos="720"/>
          <w:tab w:val="left" w:pos="1440"/>
        </w:tabs>
        <w:rPr>
          <w:rFonts w:cs="Arial"/>
          <w:szCs w:val="20"/>
        </w:rPr>
      </w:pPr>
      <w:r w:rsidRPr="00AA2C40">
        <w:rPr>
          <w:rFonts w:cs="Arial"/>
          <w:szCs w:val="20"/>
        </w:rPr>
        <w:sym w:font="Symbol" w:char="F044"/>
      </w:r>
      <w:r w:rsidRPr="00AA2C40">
        <w:rPr>
          <w:rFonts w:cs="Arial"/>
          <w:szCs w:val="20"/>
        </w:rPr>
        <w:t>kWh</w:t>
      </w:r>
      <w:r w:rsidR="00D940E7">
        <w:rPr>
          <w:rFonts w:cs="Arial"/>
          <w:szCs w:val="20"/>
        </w:rPr>
        <w:tab/>
      </w:r>
      <m:oMath>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oMath>
    </w:p>
    <w:p w14:paraId="714DAEB0" w14:textId="77777777" w:rsidR="00BA48AA" w:rsidRDefault="00BA48AA" w:rsidP="00D940E7">
      <w:pPr>
        <w:pStyle w:val="Equation"/>
        <w:tabs>
          <w:tab w:val="clear" w:pos="720"/>
          <w:tab w:val="left" w:pos="1440"/>
        </w:tabs>
        <w:rPr>
          <w:rFonts w:cs="Arial"/>
          <w:szCs w:val="20"/>
        </w:rPr>
      </w:pPr>
    </w:p>
    <w:p w14:paraId="4C337DCA" w14:textId="1FFFAFA9" w:rsidR="00BA48AA" w:rsidRDefault="00BA48AA" w:rsidP="00D940E7">
      <w:pPr>
        <w:pStyle w:val="Equation"/>
        <w:tabs>
          <w:tab w:val="clear" w:pos="720"/>
          <w:tab w:val="left" w:pos="1440"/>
        </w:tabs>
        <w:rPr>
          <w:rFonts w:cs="Arial"/>
          <w:szCs w:val="20"/>
        </w:rPr>
      </w:pPr>
      <w:r>
        <w:rPr>
          <w:rFonts w:cs="Arial"/>
          <w:szCs w:val="20"/>
        </w:rPr>
        <w:t>kWh</w:t>
      </w:r>
      <w:r>
        <w:rPr>
          <w:rFonts w:cs="Arial"/>
          <w:szCs w:val="20"/>
          <w:vertAlign w:val="subscript"/>
        </w:rPr>
        <w:t>base</w:t>
      </w:r>
      <w:r w:rsidR="00D940E7">
        <w:rPr>
          <w:rFonts w:cs="Arial"/>
          <w:szCs w:val="20"/>
        </w:rPr>
        <w:tab/>
      </w:r>
      <w:r w:rsidR="00791F66">
        <w:rPr>
          <w:rFonts w:cs="Arial"/>
          <w:szCs w:val="20"/>
        </w:rPr>
        <w:t xml:space="preserve"> </w:t>
      </w:r>
      <m:oMath>
        <m:r>
          <w:rPr>
            <w:rFonts w:ascii="Cambria Math" w:hAnsi="Cambria Math" w:cs="Arial"/>
            <w:szCs w:val="20"/>
          </w:rPr>
          <m:t>=HO</m:t>
        </m:r>
        <m:sSub>
          <m:sSubPr>
            <m:ctrlPr>
              <w:rPr>
                <w:rFonts w:ascii="Cambria Math" w:hAnsi="Cambria Math" w:cs="Arial"/>
                <w:szCs w:val="20"/>
              </w:rPr>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×k</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ss</m:t>
            </m:r>
          </m:sub>
        </m:sSub>
        <m:r>
          <w:rPr>
            <w:rFonts w:ascii="Cambria Math" w:hAnsi="Cambria Math" w:cs="Arial"/>
            <w:szCs w:val="20"/>
          </w:rPr>
          <m:t>× Days</m:t>
        </m:r>
      </m:oMath>
    </w:p>
    <w:p w14:paraId="6E6D7EEE" w14:textId="77777777" w:rsidR="00BA48AA" w:rsidRDefault="00BA48AA" w:rsidP="00D940E7">
      <w:pPr>
        <w:pStyle w:val="Equation"/>
        <w:tabs>
          <w:tab w:val="clear" w:pos="720"/>
          <w:tab w:val="left" w:pos="1440"/>
        </w:tabs>
        <w:rPr>
          <w:rFonts w:cs="Arial"/>
          <w:szCs w:val="20"/>
        </w:rPr>
      </w:pPr>
    </w:p>
    <w:p w14:paraId="79AB5469" w14:textId="4C52B4B8" w:rsidR="00BA48AA" w:rsidRPr="005A43B6" w:rsidRDefault="00BA48AA" w:rsidP="00D940E7">
      <w:pPr>
        <w:pStyle w:val="Equation"/>
        <w:tabs>
          <w:tab w:val="clear" w:pos="720"/>
          <w:tab w:val="left" w:pos="1440"/>
        </w:tabs>
        <w:rPr>
          <w:rFonts w:cs="Arial"/>
          <w:szCs w:val="20"/>
        </w:rPr>
      </w:pPr>
      <w:r>
        <w:rPr>
          <w:rFonts w:cs="Arial"/>
          <w:szCs w:val="20"/>
        </w:rPr>
        <w:t>kWh</w:t>
      </w:r>
      <w:r>
        <w:rPr>
          <w:rFonts w:cs="Arial"/>
          <w:szCs w:val="20"/>
          <w:vertAlign w:val="subscript"/>
        </w:rPr>
        <w:t>VFD</w:t>
      </w:r>
      <w:r w:rsidR="00D940E7">
        <w:rPr>
          <w:rFonts w:cs="Arial"/>
          <w:szCs w:val="20"/>
          <w:vertAlign w:val="subscript"/>
        </w:rPr>
        <w:tab/>
      </w:r>
      <m:oMath>
        <m:r>
          <w:rPr>
            <w:rFonts w:ascii="Cambria Math" w:hAnsi="Cambria Math" w:cs="Arial"/>
            <w:szCs w:val="20"/>
          </w:rPr>
          <m:t>=</m:t>
        </m:r>
        <m:d>
          <m:dPr>
            <m:begChr m:val="["/>
            <m:endChr m:val="]"/>
            <m:ctrlPr>
              <w:rPr>
                <w:rFonts w:ascii="Cambria Math" w:hAnsi="Cambria Math" w:cs="Arial"/>
                <w:szCs w:val="20"/>
              </w:rPr>
            </m:ctrlPr>
          </m:dPr>
          <m:e>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clean</m:t>
                    </m:r>
                  </m:sub>
                </m:sSub>
              </m:e>
            </m:d>
            <m:r>
              <w:rPr>
                <w:rFonts w:ascii="Cambria Math" w:hAnsi="Cambria Math" w:cs="Arial"/>
                <w:szCs w:val="20"/>
              </w:rPr>
              <m:t>+</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kW </m:t>
                    </m:r>
                  </m:e>
                  <m:sub>
                    <m:r>
                      <w:rPr>
                        <w:rFonts w:ascii="Cambria Math" w:hAnsi="Cambria Math" w:cs="Arial"/>
                        <w:szCs w:val="20"/>
                      </w:rPr>
                      <m:t>VFD, filter</m:t>
                    </m:r>
                  </m:sub>
                </m:sSub>
              </m:e>
            </m:d>
          </m:e>
        </m:d>
        <m:r>
          <w:rPr>
            <w:rFonts w:ascii="Cambria Math" w:hAnsi="Cambria Math" w:cs="Arial"/>
            <w:szCs w:val="20"/>
          </w:rPr>
          <m:t>× Days</m:t>
        </m:r>
      </m:oMath>
    </w:p>
    <w:p w14:paraId="3CD24C56" w14:textId="103603DB" w:rsidR="00BA48AA" w:rsidRDefault="00BA48AA" w:rsidP="00BA48AA"/>
    <w:p w14:paraId="6AC75362" w14:textId="35579256" w:rsidR="00BA48AA" w:rsidRDefault="00AE186C" w:rsidP="000B0143">
      <w:pPr>
        <w:pStyle w:val="Equation"/>
        <w:tabs>
          <w:tab w:val="clear" w:pos="720"/>
          <w:tab w:val="left" w:pos="1440"/>
        </w:tabs>
      </w:pPr>
      <w:r w:rsidRPr="00AA2C40">
        <w:rPr>
          <w:rFonts w:cs="Arial"/>
          <w:szCs w:val="20"/>
        </w:rPr>
        <w:sym w:font="Symbol" w:char="F044"/>
      </w:r>
      <w:r>
        <w:rPr>
          <w:rFonts w:cs="Arial"/>
          <w:szCs w:val="20"/>
        </w:rPr>
        <w:t>kW</w:t>
      </w:r>
      <w:r>
        <w:rPr>
          <w:rFonts w:cs="Arial"/>
          <w:szCs w:val="20"/>
          <w:vertAlign w:val="subscript"/>
        </w:rPr>
        <w:tab/>
      </w:r>
      <m:oMath>
        <m:r>
          <w:rPr>
            <w:rFonts w:ascii="Cambria Math" w:hAnsi="Cambria Math" w:cs="Arial"/>
            <w:szCs w:val="20"/>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kWh</m:t>
                    </m:r>
                  </m:e>
                  <m:sub>
                    <m:r>
                      <w:rPr>
                        <w:rFonts w:ascii="Cambria Math" w:hAnsi="Cambria Math" w:cs="Arial"/>
                        <w:szCs w:val="20"/>
                      </w:rPr>
                      <m:t>VFD</m:t>
                    </m:r>
                  </m:sub>
                </m:sSub>
              </m:num>
              <m:den>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clean</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 xml:space="preserve">HOU </m:t>
                        </m:r>
                      </m:e>
                      <m:sub>
                        <m:r>
                          <w:rPr>
                            <w:rFonts w:ascii="Cambria Math" w:hAnsi="Cambria Math" w:cs="Arial"/>
                            <w:szCs w:val="20"/>
                          </w:rPr>
                          <m:t>VFD, filter</m:t>
                        </m:r>
                      </m:sub>
                    </m:sSub>
                  </m:e>
                </m:d>
                <m:r>
                  <w:rPr>
                    <w:rFonts w:ascii="Cambria Math" w:hAnsi="Cambria Math" w:cs="Arial"/>
                    <w:szCs w:val="20"/>
                  </w:rPr>
                  <m:t>×Days</m:t>
                </m:r>
              </m:den>
            </m:f>
          </m:e>
        </m:d>
        <m:r>
          <w:rPr>
            <w:rFonts w:ascii="Cambria Math" w:hAnsi="Cambria Math" w:cs="Arial"/>
            <w:szCs w:val="20"/>
          </w:rPr>
          <m:t>×CF</m:t>
        </m:r>
      </m:oMath>
    </w:p>
    <w:p w14:paraId="7BD6D620" w14:textId="1EC9E368" w:rsidR="00BA48AA" w:rsidRDefault="00BA48AA" w:rsidP="00BA48AA">
      <w:pPr>
        <w:pStyle w:val="SubStyle"/>
      </w:pPr>
      <w:r w:rsidRPr="001C4AD5">
        <w:t>Definition</w:t>
      </w:r>
      <w:r w:rsidR="00791F66">
        <w:t xml:space="preserve"> </w:t>
      </w:r>
      <w:r w:rsidRPr="001C4AD5">
        <w:t>of</w:t>
      </w:r>
      <w:r w:rsidR="00791F66">
        <w:t xml:space="preserve"> </w:t>
      </w:r>
      <w:r>
        <w:t>Terms</w:t>
      </w:r>
    </w:p>
    <w:p w14:paraId="0BDB3F87" w14:textId="2444C5BF" w:rsidR="00BA48AA" w:rsidRPr="00015BA5" w:rsidRDefault="00BA48AA" w:rsidP="00BA48AA">
      <w:pPr>
        <w:pStyle w:val="Caption"/>
        <w:rPr>
          <w:noProof/>
        </w:rPr>
      </w:pPr>
      <w:bookmarkStart w:id="1262" w:name="_Toc373320249"/>
      <w:bookmarkStart w:id="1263" w:name="_Toc364420957"/>
      <w:bookmarkStart w:id="1264" w:name="_Toc364760727"/>
      <w:bookmarkStart w:id="1265" w:name="_Toc377465545"/>
      <w:bookmarkStart w:id="1266" w:name="_Toc423087582"/>
      <w:bookmarkStart w:id="1267" w:name="_Toc535400556"/>
      <w:r w:rsidRPr="00015BA5">
        <w:rPr>
          <w:noProof/>
        </w:rPr>
        <w:t>Table</w:t>
      </w:r>
      <w:r w:rsidR="00791F66">
        <w:rPr>
          <w:noProof/>
        </w:rPr>
        <w:t xml:space="preserve"> </w:t>
      </w:r>
      <w:r w:rsidR="00DB2FC9">
        <w:rPr>
          <w:noProof/>
        </w:rPr>
        <w:fldChar w:fldCharType="begin"/>
      </w:r>
      <w:r w:rsidR="00DB2FC9">
        <w:rPr>
          <w:noProof/>
        </w:rPr>
        <w:instrText xml:space="preserve"> STYLEREF 1 \s </w:instrText>
      </w:r>
      <w:r w:rsidR="00DB2FC9">
        <w:rPr>
          <w:noProof/>
        </w:rPr>
        <w:fldChar w:fldCharType="separate"/>
      </w:r>
      <w:r w:rsidR="00EB6430">
        <w:rPr>
          <w:noProof/>
        </w:rPr>
        <w:t>2</w:t>
      </w:r>
      <w:r w:rsidR="00DB2FC9">
        <w:rPr>
          <w:noProof/>
        </w:rPr>
        <w:fldChar w:fldCharType="end"/>
      </w:r>
      <w:r w:rsidR="00DB2FC9">
        <w:rPr>
          <w:noProof/>
        </w:rPr>
        <w:noBreakHyphen/>
      </w:r>
      <w:r w:rsidR="00DB2FC9">
        <w:rPr>
          <w:noProof/>
        </w:rPr>
        <w:fldChar w:fldCharType="begin"/>
      </w:r>
      <w:r w:rsidR="00DB2FC9">
        <w:rPr>
          <w:noProof/>
        </w:rPr>
        <w:instrText xml:space="preserve"> SEQ Table \* ARABIC \s 1 </w:instrText>
      </w:r>
      <w:r w:rsidR="00DB2FC9">
        <w:rPr>
          <w:noProof/>
        </w:rPr>
        <w:fldChar w:fldCharType="separate"/>
      </w:r>
      <w:r w:rsidR="00EB6430">
        <w:rPr>
          <w:noProof/>
        </w:rPr>
        <w:t>144</w:t>
      </w:r>
      <w:r w:rsidR="00DB2FC9">
        <w:rPr>
          <w:noProof/>
        </w:rPr>
        <w:fldChar w:fldCharType="end"/>
      </w:r>
      <w:r w:rsidRPr="00015BA5">
        <w:rPr>
          <w:noProof/>
        </w:rPr>
        <w:t>:</w:t>
      </w:r>
      <w:r w:rsidR="00791F66">
        <w:rPr>
          <w:noProof/>
        </w:rPr>
        <w:t xml:space="preserve"> </w:t>
      </w:r>
      <w:bookmarkEnd w:id="1262"/>
      <w:bookmarkEnd w:id="1263"/>
      <w:bookmarkEnd w:id="1264"/>
      <w:bookmarkEnd w:id="1265"/>
      <w:bookmarkEnd w:id="1266"/>
      <w:r w:rsidR="008F49A7" w:rsidRPr="00534BF9">
        <w:t>Terms</w:t>
      </w:r>
      <w:r w:rsidR="008F49A7">
        <w:rPr>
          <w:rFonts w:cs="Arial"/>
        </w:rPr>
        <w:t>,</w:t>
      </w:r>
      <w:r w:rsidR="00791F66">
        <w:rPr>
          <w:rFonts w:cs="Arial"/>
        </w:rPr>
        <w:t xml:space="preserve"> </w:t>
      </w:r>
      <w:r w:rsidR="008F49A7">
        <w:rPr>
          <w:rFonts w:cs="Arial"/>
        </w:rPr>
        <w:t>Values,</w:t>
      </w:r>
      <w:r w:rsidR="00791F66">
        <w:rPr>
          <w:rFonts w:cs="Arial"/>
        </w:rPr>
        <w:t xml:space="preserve"> </w:t>
      </w:r>
      <w:r w:rsidR="008F49A7">
        <w:rPr>
          <w:rFonts w:cs="Arial"/>
        </w:rPr>
        <w:t>and</w:t>
      </w:r>
      <w:r w:rsidR="00791F66">
        <w:rPr>
          <w:rFonts w:cs="Arial"/>
        </w:rPr>
        <w:t xml:space="preserve"> </w:t>
      </w:r>
      <w:r w:rsidR="008F49A7">
        <w:rPr>
          <w:rFonts w:cs="Arial"/>
        </w:rPr>
        <w:t>References</w:t>
      </w:r>
      <w:r w:rsidR="00791F66">
        <w:rPr>
          <w:rFonts w:cs="Arial"/>
        </w:rPr>
        <w:t xml:space="preserve"> </w:t>
      </w:r>
      <w:r w:rsidR="008F49A7">
        <w:rPr>
          <w:rFonts w:cs="Arial"/>
        </w:rPr>
        <w:t>for</w:t>
      </w:r>
      <w:r w:rsidR="00791F66">
        <w:rPr>
          <w:rFonts w:cs="Arial"/>
        </w:rPr>
        <w:t xml:space="preserve"> </w:t>
      </w:r>
      <w:r w:rsidR="008F49A7">
        <w:rPr>
          <w:rFonts w:cs="Arial"/>
        </w:rPr>
        <w:t>Variable</w:t>
      </w:r>
      <w:r w:rsidR="00791F66">
        <w:rPr>
          <w:rFonts w:cs="Arial"/>
        </w:rPr>
        <w:t xml:space="preserve"> </w:t>
      </w:r>
      <w:r w:rsidR="008F49A7">
        <w:rPr>
          <w:rFonts w:cs="Arial"/>
        </w:rPr>
        <w:t>Speed</w:t>
      </w:r>
      <w:r w:rsidR="00791F66">
        <w:rPr>
          <w:rFonts w:cs="Arial"/>
        </w:rPr>
        <w:t xml:space="preserve"> </w:t>
      </w:r>
      <w:r w:rsidR="008F49A7">
        <w:rPr>
          <w:rFonts w:cs="Arial"/>
        </w:rPr>
        <w:t>Pool</w:t>
      </w:r>
      <w:r w:rsidR="00791F66">
        <w:rPr>
          <w:rFonts w:cs="Arial"/>
        </w:rPr>
        <w:t xml:space="preserve"> </w:t>
      </w:r>
      <w:r w:rsidR="008F49A7">
        <w:rPr>
          <w:rFonts w:cs="Arial"/>
        </w:rPr>
        <w:t>Pumps</w:t>
      </w:r>
      <w:bookmarkEnd w:id="1267"/>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4"/>
        <w:gridCol w:w="1269"/>
        <w:gridCol w:w="1835"/>
        <w:gridCol w:w="1037"/>
      </w:tblGrid>
      <w:tr w:rsidR="00BA48AA" w:rsidRPr="00630263" w14:paraId="21A05E99" w14:textId="77777777" w:rsidTr="00BD00FF">
        <w:trPr>
          <w:trHeight w:val="374"/>
          <w:tblHeader/>
        </w:trPr>
        <w:tc>
          <w:tcPr>
            <w:tcW w:w="2571" w:type="pct"/>
            <w:shd w:val="clear" w:color="auto" w:fill="BFBFBF"/>
            <w:vAlign w:val="bottom"/>
          </w:tcPr>
          <w:p w14:paraId="7520E6B8" w14:textId="54B43EFE" w:rsidR="00BA48AA" w:rsidRPr="00630263" w:rsidRDefault="0062089D" w:rsidP="00BD00FF">
            <w:pPr>
              <w:tabs>
                <w:tab w:val="left" w:pos="720"/>
              </w:tabs>
              <w:spacing w:before="60" w:after="60"/>
              <w:rPr>
                <w:b/>
                <w:sz w:val="18"/>
                <w:szCs w:val="18"/>
              </w:rPr>
            </w:pPr>
            <w:r>
              <w:rPr>
                <w:b/>
                <w:sz w:val="18"/>
                <w:szCs w:val="18"/>
              </w:rPr>
              <w:t>Term</w:t>
            </w:r>
          </w:p>
        </w:tc>
        <w:tc>
          <w:tcPr>
            <w:tcW w:w="744" w:type="pct"/>
            <w:shd w:val="clear" w:color="auto" w:fill="BFBFBF"/>
            <w:vAlign w:val="bottom"/>
          </w:tcPr>
          <w:p w14:paraId="0A402865" w14:textId="77777777" w:rsidR="00BA48AA" w:rsidRPr="00630263" w:rsidRDefault="00BA48AA" w:rsidP="00BD00FF">
            <w:pPr>
              <w:tabs>
                <w:tab w:val="left" w:pos="720"/>
              </w:tabs>
              <w:spacing w:before="60" w:after="60"/>
              <w:jc w:val="center"/>
              <w:rPr>
                <w:b/>
                <w:sz w:val="18"/>
                <w:szCs w:val="18"/>
              </w:rPr>
            </w:pPr>
            <w:r w:rsidRPr="00630263">
              <w:rPr>
                <w:b/>
                <w:sz w:val="18"/>
                <w:szCs w:val="18"/>
              </w:rPr>
              <w:t>Unit</w:t>
            </w:r>
          </w:p>
        </w:tc>
        <w:tc>
          <w:tcPr>
            <w:tcW w:w="1076" w:type="pct"/>
            <w:shd w:val="clear" w:color="auto" w:fill="BFBFBF"/>
            <w:vAlign w:val="bottom"/>
          </w:tcPr>
          <w:p w14:paraId="5A5A4E6E" w14:textId="77777777" w:rsidR="00BA48AA" w:rsidRPr="00630263" w:rsidRDefault="00BA48AA" w:rsidP="00BD00FF">
            <w:pPr>
              <w:tabs>
                <w:tab w:val="left" w:pos="720"/>
              </w:tabs>
              <w:spacing w:before="60" w:after="60"/>
              <w:jc w:val="center"/>
              <w:rPr>
                <w:b/>
                <w:sz w:val="18"/>
                <w:szCs w:val="18"/>
              </w:rPr>
            </w:pPr>
            <w:r w:rsidRPr="00630263">
              <w:rPr>
                <w:b/>
                <w:sz w:val="18"/>
                <w:szCs w:val="18"/>
              </w:rPr>
              <w:t>Values</w:t>
            </w:r>
          </w:p>
        </w:tc>
        <w:tc>
          <w:tcPr>
            <w:tcW w:w="608" w:type="pct"/>
            <w:shd w:val="clear" w:color="auto" w:fill="BFBFBF"/>
            <w:vAlign w:val="bottom"/>
          </w:tcPr>
          <w:p w14:paraId="557FC473" w14:textId="77777777" w:rsidR="00BA48AA" w:rsidRPr="00630263" w:rsidRDefault="00BA48AA" w:rsidP="00BD00FF">
            <w:pPr>
              <w:tabs>
                <w:tab w:val="left" w:pos="720"/>
              </w:tabs>
              <w:spacing w:before="60" w:after="60"/>
              <w:jc w:val="center"/>
              <w:rPr>
                <w:b/>
                <w:sz w:val="18"/>
                <w:szCs w:val="18"/>
              </w:rPr>
            </w:pPr>
            <w:r w:rsidRPr="00630263">
              <w:rPr>
                <w:b/>
                <w:sz w:val="18"/>
                <w:szCs w:val="18"/>
              </w:rPr>
              <w:t>Source</w:t>
            </w:r>
          </w:p>
        </w:tc>
      </w:tr>
      <w:tr w:rsidR="00BA48AA" w:rsidRPr="00630263" w14:paraId="7612C3EC" w14:textId="77777777" w:rsidTr="00BD00FF">
        <w:trPr>
          <w:trHeight w:val="374"/>
        </w:trPr>
        <w:tc>
          <w:tcPr>
            <w:tcW w:w="2571" w:type="pct"/>
          </w:tcPr>
          <w:p w14:paraId="2059DFDC" w14:textId="2DCF3E07" w:rsidR="00BA48AA" w:rsidRPr="00630263" w:rsidRDefault="00BA48AA" w:rsidP="00BD00FF">
            <w:pPr>
              <w:tabs>
                <w:tab w:val="left" w:pos="720"/>
              </w:tabs>
              <w:spacing w:before="60" w:after="60"/>
              <w:jc w:val="left"/>
              <w:rPr>
                <w:sz w:val="18"/>
                <w:szCs w:val="18"/>
              </w:rPr>
            </w:pPr>
            <w:r w:rsidRPr="00630263">
              <w:rPr>
                <w:i/>
                <w:sz w:val="18"/>
                <w:szCs w:val="18"/>
              </w:rPr>
              <w:t>HOU</w:t>
            </w:r>
            <w:r w:rsidRPr="00630263">
              <w:rPr>
                <w:i/>
                <w:sz w:val="18"/>
                <w:szCs w:val="18"/>
                <w:vertAlign w:val="subscript"/>
              </w:rPr>
              <w:t>SS</w:t>
            </w:r>
            <w:r w:rsidR="00791F66">
              <w:rPr>
                <w:sz w:val="18"/>
                <w:szCs w:val="18"/>
                <w:vertAlign w:val="subscript"/>
              </w:rPr>
              <w:t xml:space="preserve"> </w:t>
            </w:r>
            <w:r w:rsidRPr="00630263">
              <w:rPr>
                <w:sz w:val="18"/>
                <w:szCs w:val="18"/>
              </w:rPr>
              <w:t>,</w:t>
            </w:r>
            <w:r w:rsidR="00791F66">
              <w:rPr>
                <w:sz w:val="18"/>
                <w:szCs w:val="18"/>
              </w:rPr>
              <w:t xml:space="preserve"> </w:t>
            </w:r>
            <w:r w:rsidRPr="00630263">
              <w:rPr>
                <w:sz w:val="18"/>
                <w:szCs w:val="18"/>
              </w:rPr>
              <w:t>Hours</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operation</w:t>
            </w:r>
            <w:r w:rsidR="00791F66">
              <w:rPr>
                <w:sz w:val="18"/>
                <w:szCs w:val="18"/>
              </w:rPr>
              <w:t xml:space="preserve"> </w:t>
            </w:r>
            <w:r w:rsidRPr="00630263">
              <w:rPr>
                <w:sz w:val="18"/>
                <w:szCs w:val="18"/>
              </w:rPr>
              <w:t>per</w:t>
            </w:r>
            <w:r w:rsidR="00791F66">
              <w:rPr>
                <w:sz w:val="18"/>
                <w:szCs w:val="18"/>
              </w:rPr>
              <w:t xml:space="preserve"> </w:t>
            </w:r>
            <w:r w:rsidRPr="00630263">
              <w:rPr>
                <w:sz w:val="18"/>
                <w:szCs w:val="18"/>
              </w:rPr>
              <w:t>day</w:t>
            </w:r>
            <w:r w:rsidR="00791F66">
              <w:rPr>
                <w:sz w:val="18"/>
                <w:szCs w:val="18"/>
              </w:rPr>
              <w:t xml:space="preserve"> </w:t>
            </w:r>
            <w:r w:rsidRPr="00630263">
              <w:rPr>
                <w:sz w:val="18"/>
                <w:szCs w:val="18"/>
              </w:rPr>
              <w:t>for</w:t>
            </w:r>
            <w:r w:rsidR="00791F66">
              <w:rPr>
                <w:sz w:val="18"/>
                <w:szCs w:val="18"/>
              </w:rPr>
              <w:t xml:space="preserve"> </w:t>
            </w:r>
            <w:r w:rsidRPr="00630263">
              <w:rPr>
                <w:sz w:val="18"/>
                <w:szCs w:val="18"/>
              </w:rPr>
              <w:t>Single</w:t>
            </w:r>
            <w:r w:rsidR="00791F66">
              <w:rPr>
                <w:sz w:val="18"/>
                <w:szCs w:val="18"/>
              </w:rPr>
              <w:t xml:space="preserve"> </w:t>
            </w:r>
            <w:r w:rsidRPr="00630263">
              <w:rPr>
                <w:sz w:val="18"/>
                <w:szCs w:val="18"/>
              </w:rPr>
              <w:t>Speed</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This</w:t>
            </w:r>
            <w:r w:rsidR="00791F66">
              <w:rPr>
                <w:sz w:val="18"/>
                <w:szCs w:val="18"/>
              </w:rPr>
              <w:t xml:space="preserve"> </w:t>
            </w:r>
            <w:r w:rsidRPr="00630263">
              <w:rPr>
                <w:sz w:val="18"/>
                <w:szCs w:val="18"/>
              </w:rPr>
              <w:t>quantity</w:t>
            </w:r>
            <w:r w:rsidR="00791F66">
              <w:rPr>
                <w:sz w:val="18"/>
                <w:szCs w:val="18"/>
              </w:rPr>
              <w:t xml:space="preserve"> </w:t>
            </w:r>
            <w:r w:rsidRPr="00630263">
              <w:rPr>
                <w:sz w:val="18"/>
                <w:szCs w:val="18"/>
              </w:rPr>
              <w:t>should</w:t>
            </w:r>
            <w:r w:rsidR="00791F66">
              <w:rPr>
                <w:sz w:val="18"/>
                <w:szCs w:val="18"/>
              </w:rPr>
              <w:t xml:space="preserve"> </w:t>
            </w:r>
            <w:r w:rsidRPr="00630263">
              <w:rPr>
                <w:sz w:val="18"/>
                <w:szCs w:val="18"/>
              </w:rPr>
              <w:t>be</w:t>
            </w:r>
            <w:r w:rsidR="00791F66">
              <w:rPr>
                <w:sz w:val="18"/>
                <w:szCs w:val="18"/>
              </w:rPr>
              <w:t xml:space="preserve"> </w:t>
            </w:r>
            <w:r w:rsidRPr="00630263">
              <w:rPr>
                <w:sz w:val="18"/>
                <w:szCs w:val="18"/>
              </w:rPr>
              <w:t>recorded</w:t>
            </w:r>
            <w:r w:rsidR="00791F66">
              <w:rPr>
                <w:sz w:val="18"/>
                <w:szCs w:val="18"/>
              </w:rPr>
              <w:t xml:space="preserve"> </w:t>
            </w:r>
            <w:r w:rsidRPr="00630263">
              <w:rPr>
                <w:sz w:val="18"/>
                <w:szCs w:val="18"/>
              </w:rPr>
              <w:t>by</w:t>
            </w:r>
            <w:r w:rsidR="00791F66">
              <w:rPr>
                <w:sz w:val="18"/>
                <w:szCs w:val="18"/>
              </w:rPr>
              <w:t xml:space="preserve"> </w:t>
            </w:r>
            <w:r w:rsidRPr="00630263">
              <w:rPr>
                <w:sz w:val="18"/>
                <w:szCs w:val="18"/>
              </w:rPr>
              <w:t>the</w:t>
            </w:r>
            <w:r w:rsidR="00791F66">
              <w:rPr>
                <w:sz w:val="18"/>
                <w:szCs w:val="18"/>
              </w:rPr>
              <w:t xml:space="preserve"> </w:t>
            </w:r>
            <w:r w:rsidRPr="00630263">
              <w:rPr>
                <w:sz w:val="18"/>
                <w:szCs w:val="18"/>
              </w:rPr>
              <w:t>applicant.</w:t>
            </w:r>
            <w:r w:rsidR="00791F66">
              <w:rPr>
                <w:sz w:val="18"/>
                <w:szCs w:val="18"/>
              </w:rPr>
              <w:t xml:space="preserve"> </w:t>
            </w:r>
          </w:p>
        </w:tc>
        <w:tc>
          <w:tcPr>
            <w:tcW w:w="744" w:type="pct"/>
          </w:tcPr>
          <w:p w14:paraId="32EDD151" w14:textId="77777777" w:rsidR="00BA48AA" w:rsidRPr="00630263" w:rsidRDefault="009B3C86" w:rsidP="00BD00FF">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6883D475" w14:textId="1E352F73" w:rsidR="00BA48AA" w:rsidRPr="00630263" w:rsidRDefault="00BA48AA" w:rsidP="00BD00FF">
            <w:pPr>
              <w:pStyle w:val="TableCell"/>
              <w:jc w:val="center"/>
              <w:rPr>
                <w:szCs w:val="18"/>
              </w:rPr>
            </w:pPr>
            <w:r w:rsidRPr="00630263">
              <w:rPr>
                <w:szCs w:val="18"/>
              </w:rPr>
              <w:t>EDC</w:t>
            </w:r>
            <w:r w:rsidR="00791F66">
              <w:rPr>
                <w:szCs w:val="18"/>
              </w:rPr>
              <w:t xml:space="preserve"> </w:t>
            </w:r>
            <w:r w:rsidRPr="00630263">
              <w:rPr>
                <w:szCs w:val="18"/>
              </w:rPr>
              <w:t>Data</w:t>
            </w:r>
            <w:r w:rsidR="00791F66">
              <w:rPr>
                <w:szCs w:val="18"/>
              </w:rPr>
              <w:t xml:space="preserve"> </w:t>
            </w:r>
            <w:r w:rsidRPr="00630263">
              <w:rPr>
                <w:szCs w:val="18"/>
              </w:rPr>
              <w:t>Gathering</w:t>
            </w:r>
          </w:p>
          <w:p w14:paraId="247A8A03" w14:textId="76E5FE47" w:rsidR="00BA48AA" w:rsidRPr="00630263" w:rsidRDefault="00BA48AA" w:rsidP="00BD00FF">
            <w:pPr>
              <w:tabs>
                <w:tab w:val="left" w:pos="720"/>
              </w:tabs>
              <w:spacing w:before="60" w:after="60"/>
              <w:jc w:val="center"/>
              <w:rPr>
                <w:sz w:val="18"/>
                <w:szCs w:val="18"/>
              </w:rPr>
            </w:pPr>
            <w:r w:rsidRPr="00630263">
              <w:rPr>
                <w:sz w:val="18"/>
                <w:szCs w:val="18"/>
              </w:rPr>
              <w:t>Default</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11.4</w:t>
            </w:r>
          </w:p>
        </w:tc>
        <w:tc>
          <w:tcPr>
            <w:tcW w:w="608" w:type="pct"/>
          </w:tcPr>
          <w:p w14:paraId="0C0D5216" w14:textId="77777777" w:rsidR="00BA48AA" w:rsidRPr="00630263" w:rsidRDefault="00BA48AA" w:rsidP="00BD00FF">
            <w:pPr>
              <w:tabs>
                <w:tab w:val="left" w:pos="720"/>
              </w:tabs>
              <w:spacing w:before="60" w:after="60"/>
              <w:jc w:val="center"/>
              <w:rPr>
                <w:sz w:val="18"/>
                <w:szCs w:val="18"/>
              </w:rPr>
            </w:pPr>
            <w:r w:rsidRPr="00630263">
              <w:rPr>
                <w:sz w:val="18"/>
                <w:szCs w:val="18"/>
              </w:rPr>
              <w:t>2</w:t>
            </w:r>
          </w:p>
        </w:tc>
      </w:tr>
      <w:tr w:rsidR="00BA48AA" w:rsidRPr="00630263" w14:paraId="2EB2A989" w14:textId="77777777" w:rsidTr="00BD00FF">
        <w:trPr>
          <w:trHeight w:val="374"/>
        </w:trPr>
        <w:tc>
          <w:tcPr>
            <w:tcW w:w="2571" w:type="pct"/>
          </w:tcPr>
          <w:p w14:paraId="48F31BD6" w14:textId="00AC38B4" w:rsidR="00BA48AA" w:rsidRPr="00630263" w:rsidRDefault="00BA48AA" w:rsidP="00BD00FF">
            <w:pPr>
              <w:tabs>
                <w:tab w:val="left" w:pos="720"/>
              </w:tabs>
              <w:spacing w:before="60" w:after="60"/>
              <w:jc w:val="left"/>
              <w:rPr>
                <w:sz w:val="18"/>
                <w:szCs w:val="18"/>
              </w:rPr>
            </w:pPr>
            <w:r w:rsidRPr="00630263">
              <w:rPr>
                <w:i/>
                <w:sz w:val="18"/>
                <w:szCs w:val="18"/>
              </w:rPr>
              <w:t>HOU</w:t>
            </w:r>
            <w:r w:rsidRPr="00630263">
              <w:rPr>
                <w:i/>
                <w:sz w:val="18"/>
                <w:szCs w:val="18"/>
                <w:vertAlign w:val="subscript"/>
              </w:rPr>
              <w:t>VFD,filter</w:t>
            </w:r>
            <w:r w:rsidR="00791F66">
              <w:rPr>
                <w:sz w:val="18"/>
                <w:szCs w:val="18"/>
                <w:vertAlign w:val="subscript"/>
              </w:rPr>
              <w:t xml:space="preserve"> </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Hours</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operation</w:t>
            </w:r>
            <w:r w:rsidR="00791F66">
              <w:rPr>
                <w:sz w:val="18"/>
                <w:szCs w:val="18"/>
              </w:rPr>
              <w:t xml:space="preserve"> </w:t>
            </w:r>
            <w:r w:rsidRPr="00630263">
              <w:rPr>
                <w:sz w:val="18"/>
                <w:szCs w:val="18"/>
              </w:rPr>
              <w:t>per</w:t>
            </w:r>
            <w:r w:rsidR="00791F66">
              <w:rPr>
                <w:sz w:val="18"/>
                <w:szCs w:val="18"/>
              </w:rPr>
              <w:t xml:space="preserve"> </w:t>
            </w:r>
            <w:r w:rsidRPr="00630263">
              <w:rPr>
                <w:sz w:val="18"/>
                <w:szCs w:val="18"/>
              </w:rPr>
              <w:t>day</w:t>
            </w:r>
            <w:r w:rsidR="00791F66">
              <w:rPr>
                <w:sz w:val="18"/>
                <w:szCs w:val="18"/>
              </w:rPr>
              <w:t xml:space="preserve"> </w:t>
            </w:r>
            <w:r w:rsidRPr="00630263">
              <w:rPr>
                <w:sz w:val="18"/>
                <w:szCs w:val="18"/>
              </w:rPr>
              <w:t>for</w:t>
            </w:r>
            <w:r w:rsidR="00791F66">
              <w:rPr>
                <w:sz w:val="18"/>
                <w:szCs w:val="18"/>
              </w:rPr>
              <w:t xml:space="preserve"> </w:t>
            </w:r>
            <w:r w:rsidRPr="00630263">
              <w:rPr>
                <w:sz w:val="18"/>
                <w:szCs w:val="18"/>
              </w:rPr>
              <w:t>Variable</w:t>
            </w:r>
            <w:r w:rsidR="00791F66">
              <w:rPr>
                <w:sz w:val="18"/>
                <w:szCs w:val="18"/>
              </w:rPr>
              <w:t xml:space="preserve"> </w:t>
            </w:r>
            <w:r w:rsidRPr="00630263">
              <w:rPr>
                <w:sz w:val="18"/>
                <w:szCs w:val="18"/>
              </w:rPr>
              <w:t>Frequency</w:t>
            </w:r>
            <w:r w:rsidR="00791F66">
              <w:rPr>
                <w:sz w:val="18"/>
                <w:szCs w:val="18"/>
              </w:rPr>
              <w:t xml:space="preserve"> </w:t>
            </w:r>
            <w:r w:rsidRPr="00630263">
              <w:rPr>
                <w:sz w:val="18"/>
                <w:szCs w:val="18"/>
              </w:rPr>
              <w:t>Drive</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on</w:t>
            </w:r>
            <w:r w:rsidR="00791F66">
              <w:rPr>
                <w:sz w:val="18"/>
                <w:szCs w:val="18"/>
              </w:rPr>
              <w:t xml:space="preserve"> </w:t>
            </w:r>
            <w:r w:rsidRPr="00630263">
              <w:rPr>
                <w:sz w:val="18"/>
                <w:szCs w:val="18"/>
              </w:rPr>
              <w:t>filtration</w:t>
            </w:r>
            <w:r w:rsidR="00791F66">
              <w:rPr>
                <w:sz w:val="18"/>
                <w:szCs w:val="18"/>
              </w:rPr>
              <w:t xml:space="preserve"> </w:t>
            </w:r>
            <w:r w:rsidRPr="00630263">
              <w:rPr>
                <w:sz w:val="18"/>
                <w:szCs w:val="18"/>
              </w:rPr>
              <w:t>mode.</w:t>
            </w:r>
          </w:p>
        </w:tc>
        <w:tc>
          <w:tcPr>
            <w:tcW w:w="744" w:type="pct"/>
          </w:tcPr>
          <w:p w14:paraId="317FB82F" w14:textId="77777777" w:rsidR="00BA48AA" w:rsidRPr="00630263" w:rsidRDefault="009B3C86" w:rsidP="00BD00FF">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0BC9BBF1" w14:textId="419097D8" w:rsidR="00BA48AA" w:rsidRPr="00630263" w:rsidRDefault="00BA48AA" w:rsidP="00BD00FF">
            <w:pPr>
              <w:pStyle w:val="TableCell"/>
              <w:jc w:val="center"/>
              <w:rPr>
                <w:szCs w:val="18"/>
              </w:rPr>
            </w:pPr>
            <w:r w:rsidRPr="00630263">
              <w:rPr>
                <w:szCs w:val="18"/>
              </w:rPr>
              <w:t>EDC</w:t>
            </w:r>
            <w:r w:rsidR="00791F66">
              <w:rPr>
                <w:szCs w:val="18"/>
              </w:rPr>
              <w:t xml:space="preserve"> </w:t>
            </w:r>
            <w:r w:rsidRPr="00630263">
              <w:rPr>
                <w:szCs w:val="18"/>
              </w:rPr>
              <w:t>Data</w:t>
            </w:r>
            <w:r w:rsidR="00791F66">
              <w:rPr>
                <w:szCs w:val="18"/>
              </w:rPr>
              <w:t xml:space="preserve"> </w:t>
            </w:r>
            <w:r w:rsidRPr="00630263">
              <w:rPr>
                <w:szCs w:val="18"/>
              </w:rPr>
              <w:t>Gathering</w:t>
            </w:r>
          </w:p>
          <w:p w14:paraId="553BD05C" w14:textId="68234C11" w:rsidR="00BA48AA" w:rsidRPr="00630263" w:rsidRDefault="00BA48AA" w:rsidP="00BD00FF">
            <w:pPr>
              <w:tabs>
                <w:tab w:val="left" w:pos="720"/>
              </w:tabs>
              <w:spacing w:before="60" w:after="60"/>
              <w:jc w:val="center"/>
              <w:rPr>
                <w:sz w:val="18"/>
                <w:szCs w:val="18"/>
              </w:rPr>
            </w:pPr>
            <w:r w:rsidRPr="00630263">
              <w:rPr>
                <w:sz w:val="18"/>
                <w:szCs w:val="18"/>
              </w:rPr>
              <w:t>Default</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10.0</w:t>
            </w:r>
          </w:p>
        </w:tc>
        <w:tc>
          <w:tcPr>
            <w:tcW w:w="608" w:type="pct"/>
          </w:tcPr>
          <w:p w14:paraId="72B54205" w14:textId="77777777" w:rsidR="00BA48AA" w:rsidRPr="00630263" w:rsidRDefault="00BA48AA" w:rsidP="00BD00FF">
            <w:pPr>
              <w:tabs>
                <w:tab w:val="left" w:pos="720"/>
              </w:tabs>
              <w:spacing w:before="60" w:after="60"/>
              <w:jc w:val="center"/>
              <w:rPr>
                <w:sz w:val="18"/>
                <w:szCs w:val="18"/>
              </w:rPr>
            </w:pPr>
            <w:r w:rsidRPr="00630263">
              <w:rPr>
                <w:sz w:val="18"/>
                <w:szCs w:val="18"/>
              </w:rPr>
              <w:t>2</w:t>
            </w:r>
          </w:p>
        </w:tc>
      </w:tr>
      <w:tr w:rsidR="00BA48AA" w:rsidRPr="00630263" w14:paraId="159563AA" w14:textId="77777777" w:rsidTr="00BD00FF">
        <w:trPr>
          <w:trHeight w:val="374"/>
        </w:trPr>
        <w:tc>
          <w:tcPr>
            <w:tcW w:w="2571" w:type="pct"/>
          </w:tcPr>
          <w:p w14:paraId="171EC005" w14:textId="3822EAB8" w:rsidR="00BA48AA" w:rsidRPr="00630263" w:rsidRDefault="00BA48AA" w:rsidP="00BD00FF">
            <w:pPr>
              <w:tabs>
                <w:tab w:val="left" w:pos="720"/>
              </w:tabs>
              <w:spacing w:before="60" w:after="60"/>
              <w:jc w:val="left"/>
              <w:rPr>
                <w:sz w:val="18"/>
                <w:szCs w:val="18"/>
              </w:rPr>
            </w:pPr>
            <w:r w:rsidRPr="00630263">
              <w:rPr>
                <w:i/>
                <w:sz w:val="18"/>
                <w:szCs w:val="18"/>
              </w:rPr>
              <w:t>HOU</w:t>
            </w:r>
            <w:r w:rsidRPr="00630263">
              <w:rPr>
                <w:i/>
                <w:sz w:val="18"/>
                <w:szCs w:val="18"/>
                <w:vertAlign w:val="subscript"/>
              </w:rPr>
              <w:t>VFD,clean</w:t>
            </w:r>
            <w:r w:rsidR="00791F66">
              <w:rPr>
                <w:sz w:val="18"/>
                <w:szCs w:val="18"/>
                <w:vertAlign w:val="subscript"/>
              </w:rPr>
              <w:t xml:space="preserve"> </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Hours</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operation</w:t>
            </w:r>
            <w:r w:rsidR="00791F66">
              <w:rPr>
                <w:sz w:val="18"/>
                <w:szCs w:val="18"/>
              </w:rPr>
              <w:t xml:space="preserve"> </w:t>
            </w:r>
            <w:r w:rsidRPr="00630263">
              <w:rPr>
                <w:sz w:val="18"/>
                <w:szCs w:val="18"/>
              </w:rPr>
              <w:t>per</w:t>
            </w:r>
            <w:r w:rsidR="00791F66">
              <w:rPr>
                <w:sz w:val="18"/>
                <w:szCs w:val="18"/>
              </w:rPr>
              <w:t xml:space="preserve"> </w:t>
            </w:r>
            <w:r w:rsidRPr="00630263">
              <w:rPr>
                <w:sz w:val="18"/>
                <w:szCs w:val="18"/>
              </w:rPr>
              <w:t>day</w:t>
            </w:r>
            <w:r w:rsidR="00791F66">
              <w:rPr>
                <w:sz w:val="18"/>
                <w:szCs w:val="18"/>
              </w:rPr>
              <w:t xml:space="preserve"> </w:t>
            </w:r>
            <w:r w:rsidRPr="00630263">
              <w:rPr>
                <w:sz w:val="18"/>
                <w:szCs w:val="18"/>
              </w:rPr>
              <w:t>for</w:t>
            </w:r>
            <w:r w:rsidR="00791F66">
              <w:rPr>
                <w:sz w:val="18"/>
                <w:szCs w:val="18"/>
              </w:rPr>
              <w:t xml:space="preserve"> </w:t>
            </w:r>
            <w:r w:rsidRPr="00630263">
              <w:rPr>
                <w:sz w:val="18"/>
                <w:szCs w:val="18"/>
              </w:rPr>
              <w:t>Variable</w:t>
            </w:r>
            <w:r w:rsidR="00791F66">
              <w:rPr>
                <w:sz w:val="18"/>
                <w:szCs w:val="18"/>
              </w:rPr>
              <w:t xml:space="preserve"> </w:t>
            </w:r>
            <w:r w:rsidRPr="00630263">
              <w:rPr>
                <w:sz w:val="18"/>
                <w:szCs w:val="18"/>
              </w:rPr>
              <w:t>Frequency</w:t>
            </w:r>
            <w:r w:rsidR="00791F66">
              <w:rPr>
                <w:sz w:val="18"/>
                <w:szCs w:val="18"/>
              </w:rPr>
              <w:t xml:space="preserve"> </w:t>
            </w:r>
            <w:r w:rsidRPr="00630263">
              <w:rPr>
                <w:sz w:val="18"/>
                <w:szCs w:val="18"/>
              </w:rPr>
              <w:t>Drive</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on</w:t>
            </w:r>
            <w:r w:rsidR="00791F66">
              <w:rPr>
                <w:sz w:val="18"/>
                <w:szCs w:val="18"/>
              </w:rPr>
              <w:t xml:space="preserve"> </w:t>
            </w:r>
            <w:r w:rsidRPr="00630263">
              <w:rPr>
                <w:sz w:val="18"/>
                <w:szCs w:val="18"/>
              </w:rPr>
              <w:t>cleaning</w:t>
            </w:r>
            <w:r w:rsidR="00791F66">
              <w:rPr>
                <w:sz w:val="18"/>
                <w:szCs w:val="18"/>
              </w:rPr>
              <w:t xml:space="preserve"> </w:t>
            </w:r>
            <w:r w:rsidRPr="00630263">
              <w:rPr>
                <w:sz w:val="18"/>
                <w:szCs w:val="18"/>
              </w:rPr>
              <w:t>mode</w:t>
            </w:r>
            <w:r>
              <w:rPr>
                <w:sz w:val="18"/>
                <w:szCs w:val="18"/>
              </w:rPr>
              <w:t>.</w:t>
            </w:r>
          </w:p>
        </w:tc>
        <w:tc>
          <w:tcPr>
            <w:tcW w:w="744" w:type="pct"/>
          </w:tcPr>
          <w:p w14:paraId="11B92BBA" w14:textId="77777777" w:rsidR="00BA48AA" w:rsidRPr="00630263" w:rsidRDefault="009B3C86" w:rsidP="00BD00FF">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076" w:type="pct"/>
          </w:tcPr>
          <w:p w14:paraId="07CF42FC" w14:textId="6BCCAEC9" w:rsidR="00BA48AA" w:rsidRPr="00630263" w:rsidRDefault="00BA48AA" w:rsidP="00BD00FF">
            <w:pPr>
              <w:pStyle w:val="TableCell"/>
              <w:jc w:val="center"/>
              <w:rPr>
                <w:szCs w:val="18"/>
              </w:rPr>
            </w:pPr>
            <w:r w:rsidRPr="00630263">
              <w:rPr>
                <w:szCs w:val="18"/>
              </w:rPr>
              <w:t>EDC</w:t>
            </w:r>
            <w:r w:rsidR="00791F66">
              <w:rPr>
                <w:szCs w:val="18"/>
              </w:rPr>
              <w:t xml:space="preserve"> </w:t>
            </w:r>
            <w:r w:rsidRPr="00630263">
              <w:rPr>
                <w:szCs w:val="18"/>
              </w:rPr>
              <w:t>Data</w:t>
            </w:r>
            <w:r w:rsidR="00791F66">
              <w:rPr>
                <w:szCs w:val="18"/>
              </w:rPr>
              <w:t xml:space="preserve"> </w:t>
            </w:r>
            <w:r w:rsidRPr="00630263">
              <w:rPr>
                <w:szCs w:val="18"/>
              </w:rPr>
              <w:t>Gathering</w:t>
            </w:r>
          </w:p>
          <w:p w14:paraId="35496ACE" w14:textId="1E00AA56" w:rsidR="00BA48AA" w:rsidRPr="00630263" w:rsidRDefault="00BA48AA" w:rsidP="00BD00FF">
            <w:pPr>
              <w:pStyle w:val="TableCell"/>
              <w:jc w:val="center"/>
              <w:rPr>
                <w:szCs w:val="18"/>
              </w:rPr>
            </w:pPr>
            <w:r w:rsidRPr="00630263">
              <w:rPr>
                <w:szCs w:val="18"/>
              </w:rPr>
              <w:t>Default</w:t>
            </w:r>
            <w:r w:rsidR="00791F66">
              <w:rPr>
                <w:szCs w:val="18"/>
              </w:rPr>
              <w:t xml:space="preserve"> </w:t>
            </w:r>
            <w:r w:rsidRPr="00630263">
              <w:rPr>
                <w:szCs w:val="18"/>
              </w:rPr>
              <w:t>=</w:t>
            </w:r>
            <w:r w:rsidR="00791F66">
              <w:rPr>
                <w:szCs w:val="18"/>
              </w:rPr>
              <w:t xml:space="preserve"> </w:t>
            </w:r>
            <w:r w:rsidRPr="00630263">
              <w:rPr>
                <w:szCs w:val="18"/>
              </w:rPr>
              <w:t>2</w:t>
            </w:r>
            <w:r>
              <w:rPr>
                <w:szCs w:val="18"/>
              </w:rPr>
              <w:t>.0</w:t>
            </w:r>
          </w:p>
        </w:tc>
        <w:tc>
          <w:tcPr>
            <w:tcW w:w="608" w:type="pct"/>
          </w:tcPr>
          <w:p w14:paraId="5C932F96" w14:textId="77777777" w:rsidR="00BA48AA" w:rsidRPr="00630263" w:rsidRDefault="00BA48AA" w:rsidP="00BD00FF">
            <w:pPr>
              <w:tabs>
                <w:tab w:val="left" w:pos="720"/>
              </w:tabs>
              <w:spacing w:before="60" w:after="60"/>
              <w:jc w:val="center"/>
              <w:rPr>
                <w:sz w:val="18"/>
                <w:szCs w:val="18"/>
              </w:rPr>
            </w:pPr>
            <w:r w:rsidRPr="00630263">
              <w:rPr>
                <w:sz w:val="18"/>
                <w:szCs w:val="18"/>
              </w:rPr>
              <w:t>2</w:t>
            </w:r>
          </w:p>
        </w:tc>
      </w:tr>
      <w:tr w:rsidR="00BA48AA" w:rsidRPr="00630263" w14:paraId="05C23C49" w14:textId="77777777" w:rsidTr="00BD00FF">
        <w:trPr>
          <w:trHeight w:val="374"/>
        </w:trPr>
        <w:tc>
          <w:tcPr>
            <w:tcW w:w="2571" w:type="pct"/>
          </w:tcPr>
          <w:p w14:paraId="1F1D1FE4" w14:textId="55A74FAD" w:rsidR="00BA48AA" w:rsidRPr="00630263" w:rsidRDefault="00BA48AA" w:rsidP="00BD00FF">
            <w:pPr>
              <w:tabs>
                <w:tab w:val="left" w:pos="720"/>
              </w:tabs>
              <w:spacing w:before="60" w:after="60"/>
              <w:jc w:val="left"/>
              <w:rPr>
                <w:sz w:val="18"/>
                <w:szCs w:val="18"/>
              </w:rPr>
            </w:pPr>
            <w:r w:rsidRPr="00630263">
              <w:rPr>
                <w:i/>
                <w:sz w:val="18"/>
                <w:szCs w:val="18"/>
              </w:rPr>
              <w:t>Days</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Pool</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days</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operation</w:t>
            </w:r>
            <w:r w:rsidR="00791F66">
              <w:rPr>
                <w:sz w:val="18"/>
                <w:szCs w:val="18"/>
              </w:rPr>
              <w:t xml:space="preserve"> </w:t>
            </w:r>
            <w:r w:rsidRPr="00630263">
              <w:rPr>
                <w:sz w:val="18"/>
                <w:szCs w:val="18"/>
              </w:rPr>
              <w:t>per</w:t>
            </w:r>
            <w:r w:rsidR="00791F66">
              <w:rPr>
                <w:sz w:val="18"/>
                <w:szCs w:val="18"/>
              </w:rPr>
              <w:t xml:space="preserve"> </w:t>
            </w:r>
            <w:r w:rsidRPr="00630263">
              <w:rPr>
                <w:sz w:val="18"/>
                <w:szCs w:val="18"/>
              </w:rPr>
              <w:t>year.</w:t>
            </w:r>
            <w:r w:rsidR="00791F66">
              <w:rPr>
                <w:sz w:val="18"/>
                <w:szCs w:val="18"/>
              </w:rPr>
              <w:t xml:space="preserve">  </w:t>
            </w:r>
          </w:p>
        </w:tc>
        <w:tc>
          <w:tcPr>
            <w:tcW w:w="744" w:type="pct"/>
          </w:tcPr>
          <w:p w14:paraId="3B5D2AF8" w14:textId="77777777" w:rsidR="00BA48AA" w:rsidRPr="00630263" w:rsidRDefault="009B3C86" w:rsidP="00BD00FF">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1076" w:type="pct"/>
          </w:tcPr>
          <w:p w14:paraId="00464E54" w14:textId="77777777" w:rsidR="00BA48AA" w:rsidRPr="00630263" w:rsidRDefault="00BA48AA" w:rsidP="00BD00FF">
            <w:pPr>
              <w:tabs>
                <w:tab w:val="left" w:pos="720"/>
              </w:tabs>
              <w:spacing w:before="60" w:after="60"/>
              <w:jc w:val="center"/>
              <w:rPr>
                <w:sz w:val="18"/>
                <w:szCs w:val="18"/>
              </w:rPr>
            </w:pPr>
            <w:r w:rsidRPr="00630263">
              <w:rPr>
                <w:sz w:val="18"/>
                <w:szCs w:val="18"/>
              </w:rPr>
              <w:t>122</w:t>
            </w:r>
          </w:p>
        </w:tc>
        <w:tc>
          <w:tcPr>
            <w:tcW w:w="608" w:type="pct"/>
          </w:tcPr>
          <w:p w14:paraId="2437A503" w14:textId="77777777" w:rsidR="00BA48AA" w:rsidRPr="00630263" w:rsidRDefault="00BA48AA" w:rsidP="00BD00FF">
            <w:pPr>
              <w:tabs>
                <w:tab w:val="left" w:pos="720"/>
              </w:tabs>
              <w:spacing w:before="60" w:after="60"/>
              <w:jc w:val="center"/>
              <w:rPr>
                <w:sz w:val="18"/>
                <w:szCs w:val="18"/>
              </w:rPr>
            </w:pPr>
            <w:r w:rsidRPr="00630263">
              <w:rPr>
                <w:sz w:val="18"/>
                <w:szCs w:val="18"/>
              </w:rPr>
              <w:t>2</w:t>
            </w:r>
          </w:p>
        </w:tc>
      </w:tr>
      <w:tr w:rsidR="00BA48AA" w:rsidRPr="00630263" w14:paraId="1BAC1F21" w14:textId="77777777" w:rsidTr="00BD00FF">
        <w:trPr>
          <w:trHeight w:val="374"/>
        </w:trPr>
        <w:tc>
          <w:tcPr>
            <w:tcW w:w="2571" w:type="pct"/>
          </w:tcPr>
          <w:p w14:paraId="078F765E" w14:textId="141BEF86" w:rsidR="00BA48AA" w:rsidRPr="00630263" w:rsidRDefault="00BA48AA" w:rsidP="00BD00FF">
            <w:pPr>
              <w:tabs>
                <w:tab w:val="left" w:pos="720"/>
              </w:tabs>
              <w:spacing w:before="60" w:after="60"/>
              <w:jc w:val="left"/>
              <w:rPr>
                <w:sz w:val="18"/>
                <w:szCs w:val="18"/>
              </w:rPr>
            </w:pPr>
            <w:r w:rsidRPr="00630263">
              <w:rPr>
                <w:i/>
                <w:sz w:val="18"/>
                <w:szCs w:val="18"/>
              </w:rPr>
              <w:t>kW</w:t>
            </w:r>
            <w:r w:rsidRPr="00630263">
              <w:rPr>
                <w:i/>
                <w:sz w:val="18"/>
                <w:szCs w:val="18"/>
                <w:vertAlign w:val="subscript"/>
              </w:rPr>
              <w:t>SS</w:t>
            </w:r>
            <w:r w:rsidR="00791F66">
              <w:rPr>
                <w:sz w:val="18"/>
                <w:szCs w:val="18"/>
                <w:vertAlign w:val="subscript"/>
              </w:rPr>
              <w:t xml:space="preserve"> </w:t>
            </w:r>
            <w:r w:rsidRPr="00630263">
              <w:rPr>
                <w:sz w:val="18"/>
                <w:szCs w:val="18"/>
              </w:rPr>
              <w:t>,</w:t>
            </w:r>
            <w:r w:rsidR="00791F66">
              <w:rPr>
                <w:sz w:val="18"/>
                <w:szCs w:val="18"/>
              </w:rPr>
              <w:t xml:space="preserve"> </w:t>
            </w:r>
            <w:r w:rsidRPr="00630263">
              <w:rPr>
                <w:sz w:val="18"/>
                <w:szCs w:val="18"/>
              </w:rPr>
              <w:t>Electric</w:t>
            </w:r>
            <w:r w:rsidR="00791F66">
              <w:rPr>
                <w:sz w:val="18"/>
                <w:szCs w:val="18"/>
              </w:rPr>
              <w:t xml:space="preserve"> </w:t>
            </w:r>
            <w:r w:rsidRPr="00630263">
              <w:rPr>
                <w:sz w:val="18"/>
                <w:szCs w:val="18"/>
              </w:rPr>
              <w:t>demand</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single</w:t>
            </w:r>
            <w:r w:rsidR="00791F66">
              <w:rPr>
                <w:sz w:val="18"/>
                <w:szCs w:val="18"/>
              </w:rPr>
              <w:t xml:space="preserve"> </w:t>
            </w:r>
            <w:r w:rsidRPr="00630263">
              <w:rPr>
                <w:sz w:val="18"/>
                <w:szCs w:val="18"/>
              </w:rPr>
              <w:t>speed</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at</w:t>
            </w:r>
            <w:r w:rsidR="00791F66">
              <w:rPr>
                <w:sz w:val="18"/>
                <w:szCs w:val="18"/>
              </w:rPr>
              <w:t xml:space="preserve"> </w:t>
            </w:r>
            <w:r w:rsidRPr="00630263">
              <w:rPr>
                <w:sz w:val="18"/>
                <w:szCs w:val="18"/>
              </w:rPr>
              <w:t>a</w:t>
            </w:r>
            <w:r w:rsidR="00791F66">
              <w:rPr>
                <w:sz w:val="18"/>
                <w:szCs w:val="18"/>
              </w:rPr>
              <w:t xml:space="preserve"> </w:t>
            </w:r>
            <w:r w:rsidRPr="00630263">
              <w:rPr>
                <w:sz w:val="18"/>
                <w:szCs w:val="18"/>
              </w:rPr>
              <w:t>given</w:t>
            </w:r>
            <w:r w:rsidR="00791F66">
              <w:rPr>
                <w:sz w:val="18"/>
                <w:szCs w:val="18"/>
              </w:rPr>
              <w:t xml:space="preserve"> </w:t>
            </w:r>
            <w:r w:rsidRPr="00630263">
              <w:rPr>
                <w:sz w:val="18"/>
                <w:szCs w:val="18"/>
              </w:rPr>
              <w:t>flow</w:t>
            </w:r>
            <w:r w:rsidR="00791F66">
              <w:rPr>
                <w:sz w:val="18"/>
                <w:szCs w:val="18"/>
              </w:rPr>
              <w:t xml:space="preserve"> </w:t>
            </w:r>
            <w:r w:rsidRPr="00630263">
              <w:rPr>
                <w:sz w:val="18"/>
                <w:szCs w:val="18"/>
              </w:rPr>
              <w:t>rate.</w:t>
            </w:r>
            <w:r w:rsidR="00791F66">
              <w:rPr>
                <w:sz w:val="18"/>
                <w:szCs w:val="18"/>
              </w:rPr>
              <w:t xml:space="preserve"> </w:t>
            </w:r>
            <w:r w:rsidRPr="00630263">
              <w:rPr>
                <w:sz w:val="18"/>
                <w:szCs w:val="18"/>
              </w:rPr>
              <w:t>This</w:t>
            </w:r>
            <w:r w:rsidR="00791F66">
              <w:rPr>
                <w:sz w:val="18"/>
                <w:szCs w:val="18"/>
              </w:rPr>
              <w:t xml:space="preserve"> </w:t>
            </w:r>
            <w:r w:rsidRPr="00630263">
              <w:rPr>
                <w:sz w:val="18"/>
                <w:szCs w:val="18"/>
              </w:rPr>
              <w:t>quantity</w:t>
            </w:r>
            <w:r w:rsidR="00791F66">
              <w:rPr>
                <w:sz w:val="18"/>
                <w:szCs w:val="18"/>
              </w:rPr>
              <w:t xml:space="preserve"> </w:t>
            </w:r>
            <w:r w:rsidRPr="00630263">
              <w:rPr>
                <w:sz w:val="18"/>
                <w:szCs w:val="18"/>
              </w:rPr>
              <w:t>should</w:t>
            </w:r>
            <w:r w:rsidR="00791F66">
              <w:rPr>
                <w:sz w:val="18"/>
                <w:szCs w:val="18"/>
              </w:rPr>
              <w:t xml:space="preserve"> </w:t>
            </w:r>
            <w:r w:rsidRPr="00630263">
              <w:rPr>
                <w:sz w:val="18"/>
                <w:szCs w:val="18"/>
              </w:rPr>
              <w:t>be</w:t>
            </w:r>
            <w:r w:rsidR="00791F66">
              <w:rPr>
                <w:sz w:val="18"/>
                <w:szCs w:val="18"/>
              </w:rPr>
              <w:t xml:space="preserve"> </w:t>
            </w:r>
            <w:r w:rsidRPr="00630263">
              <w:rPr>
                <w:sz w:val="18"/>
                <w:szCs w:val="18"/>
              </w:rPr>
              <w:t>recorded</w:t>
            </w:r>
            <w:r w:rsidR="00791F66">
              <w:rPr>
                <w:sz w:val="18"/>
                <w:szCs w:val="18"/>
              </w:rPr>
              <w:t xml:space="preserve"> </w:t>
            </w:r>
            <w:r w:rsidRPr="00630263">
              <w:rPr>
                <w:sz w:val="18"/>
                <w:szCs w:val="18"/>
              </w:rPr>
              <w:t>by</w:t>
            </w:r>
            <w:r w:rsidR="00791F66">
              <w:rPr>
                <w:sz w:val="18"/>
                <w:szCs w:val="18"/>
              </w:rPr>
              <w:t xml:space="preserve"> </w:t>
            </w:r>
            <w:r w:rsidRPr="00630263">
              <w:rPr>
                <w:sz w:val="18"/>
                <w:szCs w:val="18"/>
              </w:rPr>
              <w:t>the</w:t>
            </w:r>
            <w:r w:rsidR="00791F66">
              <w:rPr>
                <w:sz w:val="18"/>
                <w:szCs w:val="18"/>
              </w:rPr>
              <w:t xml:space="preserve"> </w:t>
            </w:r>
            <w:r w:rsidRPr="00630263">
              <w:rPr>
                <w:sz w:val="18"/>
                <w:szCs w:val="18"/>
              </w:rPr>
              <w:t>applicant</w:t>
            </w:r>
            <w:r w:rsidR="00791F66">
              <w:rPr>
                <w:sz w:val="18"/>
                <w:szCs w:val="18"/>
              </w:rPr>
              <w:t xml:space="preserve"> </w:t>
            </w:r>
            <w:r w:rsidRPr="00630263">
              <w:rPr>
                <w:sz w:val="18"/>
                <w:szCs w:val="18"/>
              </w:rPr>
              <w:t>or</w:t>
            </w:r>
            <w:r w:rsidR="00791F66">
              <w:rPr>
                <w:sz w:val="18"/>
                <w:szCs w:val="18"/>
              </w:rPr>
              <w:t xml:space="preserve"> </w:t>
            </w:r>
            <w:r w:rsidRPr="00630263">
              <w:rPr>
                <w:sz w:val="18"/>
                <w:szCs w:val="18"/>
              </w:rPr>
              <w:t>looked</w:t>
            </w:r>
            <w:r w:rsidR="00791F66">
              <w:rPr>
                <w:sz w:val="18"/>
                <w:szCs w:val="18"/>
              </w:rPr>
              <w:t xml:space="preserve"> </w:t>
            </w:r>
            <w:r w:rsidRPr="00630263">
              <w:rPr>
                <w:sz w:val="18"/>
                <w:szCs w:val="18"/>
              </w:rPr>
              <w:t>up</w:t>
            </w:r>
            <w:r w:rsidR="00791F66">
              <w:rPr>
                <w:sz w:val="18"/>
                <w:szCs w:val="18"/>
              </w:rPr>
              <w:t xml:space="preserve"> </w:t>
            </w:r>
            <w:r w:rsidRPr="00630263">
              <w:rPr>
                <w:sz w:val="18"/>
                <w:szCs w:val="18"/>
              </w:rPr>
              <w:t>through</w:t>
            </w:r>
            <w:r w:rsidR="00791F66">
              <w:rPr>
                <w:sz w:val="18"/>
                <w:szCs w:val="18"/>
              </w:rPr>
              <w:t xml:space="preserve"> </w:t>
            </w:r>
            <w:r w:rsidRPr="00630263">
              <w:rPr>
                <w:sz w:val="18"/>
                <w:szCs w:val="18"/>
              </w:rPr>
              <w:t>the</w:t>
            </w:r>
            <w:r w:rsidR="00791F66">
              <w:rPr>
                <w:sz w:val="18"/>
                <w:szCs w:val="18"/>
              </w:rPr>
              <w:t xml:space="preserve"> </w:t>
            </w:r>
            <w:r w:rsidRPr="00630263">
              <w:rPr>
                <w:sz w:val="18"/>
                <w:szCs w:val="18"/>
              </w:rPr>
              <w:t>horsepower</w:t>
            </w:r>
            <w:r w:rsidR="00791F66">
              <w:rPr>
                <w:sz w:val="18"/>
                <w:szCs w:val="18"/>
              </w:rPr>
              <w:t xml:space="preserve"> </w:t>
            </w:r>
            <w:r w:rsidRPr="00630263">
              <w:rPr>
                <w:sz w:val="18"/>
                <w:szCs w:val="18"/>
              </w:rPr>
              <w:t>in</w:t>
            </w:r>
            <w:r w:rsidR="00791F66">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EB6430" w:rsidRPr="00EB6430">
              <w:rPr>
                <w:sz w:val="18"/>
                <w:szCs w:val="18"/>
              </w:rPr>
              <w:t>Table 2</w:t>
            </w:r>
            <w:r w:rsidR="00EB6430" w:rsidRPr="00EB6430">
              <w:rPr>
                <w:sz w:val="18"/>
                <w:szCs w:val="18"/>
              </w:rPr>
              <w:noBreakHyphen/>
              <w:t>145</w:t>
            </w:r>
            <w:r w:rsidRPr="00630263">
              <w:rPr>
                <w:sz w:val="18"/>
                <w:szCs w:val="18"/>
              </w:rPr>
              <w:fldChar w:fldCharType="end"/>
            </w:r>
            <w:r w:rsidRPr="00630263">
              <w:rPr>
                <w:sz w:val="18"/>
                <w:szCs w:val="18"/>
              </w:rPr>
              <w:t>.</w:t>
            </w:r>
            <w:r w:rsidR="00791F66">
              <w:rPr>
                <w:sz w:val="18"/>
                <w:szCs w:val="18"/>
              </w:rPr>
              <w:t xml:space="preserve"> </w:t>
            </w:r>
          </w:p>
        </w:tc>
        <w:tc>
          <w:tcPr>
            <w:tcW w:w="744" w:type="pct"/>
          </w:tcPr>
          <w:p w14:paraId="25BCB051" w14:textId="77777777" w:rsidR="00BA48AA" w:rsidRPr="00630263" w:rsidRDefault="00BA48AA" w:rsidP="00BD00FF">
            <w:pPr>
              <w:tabs>
                <w:tab w:val="left" w:pos="720"/>
              </w:tabs>
              <w:spacing w:before="60" w:after="60"/>
              <w:jc w:val="center"/>
              <w:rPr>
                <w:i/>
                <w:sz w:val="18"/>
                <w:szCs w:val="18"/>
              </w:rPr>
            </w:pPr>
            <w:r w:rsidRPr="00630263">
              <w:rPr>
                <w:i/>
                <w:sz w:val="18"/>
                <w:szCs w:val="18"/>
              </w:rPr>
              <w:t>Kilowatts</w:t>
            </w:r>
          </w:p>
        </w:tc>
        <w:tc>
          <w:tcPr>
            <w:tcW w:w="1076" w:type="pct"/>
          </w:tcPr>
          <w:p w14:paraId="52C4E7CB" w14:textId="5AABAC35" w:rsidR="00BA48AA" w:rsidRPr="00630263" w:rsidRDefault="00BA48AA" w:rsidP="00BD00FF">
            <w:pPr>
              <w:tabs>
                <w:tab w:val="left" w:pos="720"/>
              </w:tabs>
              <w:spacing w:before="60" w:after="60"/>
              <w:jc w:val="center"/>
              <w:rPr>
                <w:rFonts w:cs="Arial"/>
                <w:sz w:val="18"/>
                <w:szCs w:val="18"/>
              </w:rPr>
            </w:pPr>
            <w:r w:rsidRPr="00630263">
              <w:rPr>
                <w:rFonts w:cs="Arial"/>
                <w:sz w:val="18"/>
                <w:szCs w:val="18"/>
              </w:rPr>
              <w:t>EDC</w:t>
            </w:r>
            <w:r w:rsidR="00791F66">
              <w:rPr>
                <w:rFonts w:cs="Arial"/>
                <w:sz w:val="18"/>
                <w:szCs w:val="18"/>
              </w:rPr>
              <w:t xml:space="preserve"> </w:t>
            </w:r>
            <w:r w:rsidRPr="00630263">
              <w:rPr>
                <w:rFonts w:cs="Arial"/>
                <w:sz w:val="18"/>
                <w:szCs w:val="18"/>
              </w:rPr>
              <w:t>Data</w:t>
            </w:r>
            <w:r w:rsidR="00791F66">
              <w:rPr>
                <w:rFonts w:cs="Arial"/>
                <w:sz w:val="18"/>
                <w:szCs w:val="18"/>
              </w:rPr>
              <w:t xml:space="preserve"> </w:t>
            </w:r>
            <w:r w:rsidRPr="00630263">
              <w:rPr>
                <w:rFonts w:cs="Arial"/>
                <w:sz w:val="18"/>
                <w:szCs w:val="18"/>
              </w:rPr>
              <w:t>Gathering</w:t>
            </w:r>
          </w:p>
          <w:p w14:paraId="66FD44D0" w14:textId="6E308539" w:rsidR="00BA48AA" w:rsidRPr="00630263" w:rsidRDefault="00BA48AA" w:rsidP="00BD00FF">
            <w:pPr>
              <w:tabs>
                <w:tab w:val="left" w:pos="720"/>
              </w:tabs>
              <w:spacing w:before="60" w:after="60"/>
              <w:jc w:val="center"/>
              <w:rPr>
                <w:rFonts w:cs="Arial"/>
                <w:sz w:val="18"/>
                <w:szCs w:val="18"/>
              </w:rPr>
            </w:pPr>
            <w:r w:rsidRPr="00630263">
              <w:rPr>
                <w:rFonts w:cs="Arial"/>
                <w:sz w:val="18"/>
                <w:szCs w:val="18"/>
              </w:rPr>
              <w:t>Default</w:t>
            </w:r>
            <w:r w:rsidR="00791F66">
              <w:rPr>
                <w:rFonts w:cs="Arial"/>
                <w:sz w:val="18"/>
                <w:szCs w:val="18"/>
              </w:rPr>
              <w:t xml:space="preserve"> </w:t>
            </w:r>
            <w:r w:rsidRPr="00630263">
              <w:rPr>
                <w:rFonts w:cs="Arial"/>
                <w:sz w:val="18"/>
                <w:szCs w:val="18"/>
              </w:rPr>
              <w:t>=1.364</w:t>
            </w:r>
            <w:r w:rsidR="00791F66">
              <w:rPr>
                <w:rFonts w:cs="Arial"/>
                <w:sz w:val="18"/>
                <w:szCs w:val="18"/>
              </w:rPr>
              <w:t xml:space="preserve"> </w:t>
            </w:r>
            <w:r w:rsidRPr="00630263">
              <w:rPr>
                <w:rFonts w:cs="Arial"/>
                <w:sz w:val="18"/>
                <w:szCs w:val="18"/>
              </w:rPr>
              <w:t>kW</w:t>
            </w:r>
            <w:r w:rsidR="00791F66">
              <w:rPr>
                <w:rFonts w:cs="Arial"/>
                <w:sz w:val="18"/>
                <w:szCs w:val="18"/>
              </w:rPr>
              <w:t xml:space="preserve"> </w:t>
            </w:r>
            <w:r w:rsidRPr="00630263">
              <w:rPr>
                <w:rFonts w:cs="Arial"/>
                <w:sz w:val="18"/>
                <w:szCs w:val="18"/>
              </w:rPr>
              <w:t>or</w:t>
            </w:r>
            <w:r w:rsidR="00791F66">
              <w:rPr>
                <w:rFonts w:cs="Arial"/>
                <w:sz w:val="18"/>
                <w:szCs w:val="18"/>
              </w:rPr>
              <w:t xml:space="preserve"> </w:t>
            </w:r>
            <w:r w:rsidRPr="00630263">
              <w:rPr>
                <w:rFonts w:cs="Arial"/>
                <w:sz w:val="18"/>
                <w:szCs w:val="18"/>
              </w:rPr>
              <w:t>See</w:t>
            </w:r>
            <w:r w:rsidR="00791F66">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EB6430" w:rsidRPr="00EB6430">
              <w:rPr>
                <w:rFonts w:cs="Arial"/>
                <w:noProof/>
                <w:sz w:val="18"/>
                <w:szCs w:val="18"/>
              </w:rPr>
              <w:t>Table 2</w:t>
            </w:r>
            <w:r w:rsidR="00EB6430" w:rsidRPr="00EB6430">
              <w:rPr>
                <w:rFonts w:cs="Arial"/>
                <w:noProof/>
                <w:sz w:val="18"/>
                <w:szCs w:val="18"/>
              </w:rPr>
              <w:noBreakHyphen/>
              <w:t>145</w:t>
            </w:r>
            <w:r w:rsidRPr="00630263">
              <w:rPr>
                <w:sz w:val="18"/>
                <w:szCs w:val="18"/>
              </w:rPr>
              <w:fldChar w:fldCharType="end"/>
            </w:r>
          </w:p>
        </w:tc>
        <w:tc>
          <w:tcPr>
            <w:tcW w:w="608" w:type="pct"/>
          </w:tcPr>
          <w:p w14:paraId="1D45D940" w14:textId="5914979D" w:rsidR="00BA48AA" w:rsidRPr="00630263" w:rsidRDefault="00BA48AA" w:rsidP="00BD00FF">
            <w:pPr>
              <w:tabs>
                <w:tab w:val="left" w:pos="720"/>
              </w:tabs>
              <w:spacing w:before="60" w:after="60"/>
              <w:jc w:val="center"/>
              <w:rPr>
                <w:rFonts w:cs="Arial"/>
                <w:sz w:val="18"/>
                <w:szCs w:val="18"/>
              </w:rPr>
            </w:pPr>
            <w:r w:rsidRPr="00630263">
              <w:rPr>
                <w:rFonts w:cs="Arial"/>
                <w:sz w:val="18"/>
                <w:szCs w:val="18"/>
              </w:rPr>
              <w:t>1</w:t>
            </w:r>
            <w:r w:rsidR="00791F66">
              <w:rPr>
                <w:rFonts w:cs="Arial"/>
                <w:sz w:val="18"/>
                <w:szCs w:val="18"/>
              </w:rPr>
              <w:t xml:space="preserve"> </w:t>
            </w:r>
            <w:r w:rsidRPr="00630263">
              <w:rPr>
                <w:rFonts w:cs="Arial"/>
                <w:sz w:val="18"/>
                <w:szCs w:val="18"/>
              </w:rPr>
              <w:t>or</w:t>
            </w:r>
            <w:r w:rsidR="00791F66">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EB6430" w:rsidRPr="00EB6430">
              <w:rPr>
                <w:rFonts w:cs="Arial"/>
                <w:noProof/>
                <w:sz w:val="18"/>
                <w:szCs w:val="18"/>
              </w:rPr>
              <w:t>Table 2</w:t>
            </w:r>
            <w:r w:rsidR="00EB6430" w:rsidRPr="00EB6430">
              <w:rPr>
                <w:rFonts w:cs="Arial"/>
                <w:noProof/>
                <w:sz w:val="18"/>
                <w:szCs w:val="18"/>
              </w:rPr>
              <w:noBreakHyphen/>
              <w:t>145</w:t>
            </w:r>
            <w:r w:rsidRPr="00630263">
              <w:rPr>
                <w:sz w:val="18"/>
                <w:szCs w:val="18"/>
              </w:rPr>
              <w:fldChar w:fldCharType="end"/>
            </w:r>
          </w:p>
        </w:tc>
      </w:tr>
      <w:tr w:rsidR="00BA48AA" w:rsidRPr="00630263" w14:paraId="1465402D" w14:textId="77777777" w:rsidTr="00BD00FF">
        <w:trPr>
          <w:trHeight w:val="374"/>
        </w:trPr>
        <w:tc>
          <w:tcPr>
            <w:tcW w:w="2571" w:type="pct"/>
          </w:tcPr>
          <w:p w14:paraId="3532F547" w14:textId="7815AA15" w:rsidR="00BA48AA" w:rsidRPr="00630263" w:rsidRDefault="00BA48AA" w:rsidP="00BD00FF">
            <w:pPr>
              <w:tabs>
                <w:tab w:val="left" w:pos="720"/>
              </w:tabs>
              <w:spacing w:before="60" w:after="60"/>
              <w:jc w:val="left"/>
              <w:rPr>
                <w:sz w:val="18"/>
                <w:szCs w:val="18"/>
              </w:rPr>
            </w:pPr>
            <w:r w:rsidRPr="00630263">
              <w:rPr>
                <w:i/>
                <w:sz w:val="18"/>
                <w:szCs w:val="18"/>
              </w:rPr>
              <w:t>kW</w:t>
            </w:r>
            <w:r w:rsidRPr="00630263">
              <w:rPr>
                <w:i/>
                <w:sz w:val="18"/>
                <w:szCs w:val="18"/>
                <w:vertAlign w:val="subscript"/>
              </w:rPr>
              <w:t>VFD,</w:t>
            </w:r>
            <w:r w:rsidR="00791F66">
              <w:rPr>
                <w:i/>
                <w:sz w:val="18"/>
                <w:szCs w:val="18"/>
                <w:vertAlign w:val="subscript"/>
              </w:rPr>
              <w:t xml:space="preserve"> </w:t>
            </w:r>
            <w:r w:rsidRPr="00630263">
              <w:rPr>
                <w:i/>
                <w:sz w:val="18"/>
                <w:szCs w:val="18"/>
                <w:vertAlign w:val="subscript"/>
              </w:rPr>
              <w:t>filter</w:t>
            </w:r>
            <w:r w:rsidR="00791F66">
              <w:rPr>
                <w:sz w:val="18"/>
                <w:szCs w:val="18"/>
                <w:vertAlign w:val="subscript"/>
              </w:rPr>
              <w:t xml:space="preserve"> </w:t>
            </w:r>
            <w:r w:rsidRPr="00630263">
              <w:rPr>
                <w:sz w:val="18"/>
                <w:szCs w:val="18"/>
              </w:rPr>
              <w:t>,</w:t>
            </w:r>
            <w:r w:rsidR="00791F66">
              <w:rPr>
                <w:sz w:val="18"/>
                <w:szCs w:val="18"/>
              </w:rPr>
              <w:t xml:space="preserve"> </w:t>
            </w:r>
            <w:r w:rsidRPr="00630263">
              <w:rPr>
                <w:sz w:val="18"/>
                <w:szCs w:val="18"/>
              </w:rPr>
              <w:t>Electric</w:t>
            </w:r>
            <w:r w:rsidR="00791F66">
              <w:rPr>
                <w:sz w:val="18"/>
                <w:szCs w:val="18"/>
              </w:rPr>
              <w:t xml:space="preserve"> </w:t>
            </w:r>
            <w:r w:rsidRPr="00630263">
              <w:rPr>
                <w:sz w:val="18"/>
                <w:szCs w:val="18"/>
              </w:rPr>
              <w:t>demand</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variable</w:t>
            </w:r>
            <w:r w:rsidR="00791F66">
              <w:rPr>
                <w:sz w:val="18"/>
                <w:szCs w:val="18"/>
              </w:rPr>
              <w:t xml:space="preserve"> </w:t>
            </w:r>
            <w:r w:rsidRPr="00630263">
              <w:rPr>
                <w:sz w:val="18"/>
                <w:szCs w:val="18"/>
              </w:rPr>
              <w:t>frequency</w:t>
            </w:r>
            <w:r w:rsidR="00791F66">
              <w:rPr>
                <w:sz w:val="18"/>
                <w:szCs w:val="18"/>
              </w:rPr>
              <w:t xml:space="preserve"> </w:t>
            </w:r>
            <w:r w:rsidRPr="00630263">
              <w:rPr>
                <w:sz w:val="18"/>
                <w:szCs w:val="18"/>
              </w:rPr>
              <w:t>drive</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during</w:t>
            </w:r>
            <w:r w:rsidR="00791F66">
              <w:rPr>
                <w:sz w:val="18"/>
                <w:szCs w:val="18"/>
              </w:rPr>
              <w:t xml:space="preserve"> </w:t>
            </w:r>
            <w:r w:rsidRPr="00630263">
              <w:rPr>
                <w:sz w:val="18"/>
                <w:szCs w:val="18"/>
              </w:rPr>
              <w:t>filtration</w:t>
            </w:r>
            <w:r w:rsidR="00791F66">
              <w:rPr>
                <w:sz w:val="18"/>
                <w:szCs w:val="18"/>
              </w:rPr>
              <w:t xml:space="preserve"> </w:t>
            </w:r>
            <w:r w:rsidRPr="00630263">
              <w:rPr>
                <w:sz w:val="18"/>
                <w:szCs w:val="18"/>
              </w:rPr>
              <w:t>mode.</w:t>
            </w:r>
          </w:p>
        </w:tc>
        <w:tc>
          <w:tcPr>
            <w:tcW w:w="744" w:type="pct"/>
          </w:tcPr>
          <w:p w14:paraId="7EF878C9" w14:textId="77777777" w:rsidR="00BA48AA" w:rsidRPr="00630263" w:rsidRDefault="00BA48AA" w:rsidP="00BD00FF">
            <w:pPr>
              <w:tabs>
                <w:tab w:val="left" w:pos="720"/>
              </w:tabs>
              <w:spacing w:before="60" w:after="60"/>
              <w:jc w:val="center"/>
              <w:rPr>
                <w:i/>
                <w:sz w:val="18"/>
                <w:szCs w:val="18"/>
              </w:rPr>
            </w:pPr>
            <w:r w:rsidRPr="00630263">
              <w:rPr>
                <w:i/>
                <w:sz w:val="18"/>
                <w:szCs w:val="18"/>
              </w:rPr>
              <w:t>Kilowatts</w:t>
            </w:r>
          </w:p>
        </w:tc>
        <w:tc>
          <w:tcPr>
            <w:tcW w:w="1076" w:type="pct"/>
          </w:tcPr>
          <w:p w14:paraId="1D3EA89D" w14:textId="484F64A4" w:rsidR="00BA48AA" w:rsidRPr="00630263" w:rsidRDefault="00BA48AA" w:rsidP="00BD00FF">
            <w:pPr>
              <w:tabs>
                <w:tab w:val="left" w:pos="720"/>
              </w:tabs>
              <w:spacing w:before="60" w:after="60"/>
              <w:jc w:val="center"/>
              <w:rPr>
                <w:sz w:val="18"/>
                <w:szCs w:val="18"/>
              </w:rPr>
            </w:pPr>
            <w:r w:rsidRPr="00630263">
              <w:rPr>
                <w:sz w:val="18"/>
                <w:szCs w:val="18"/>
              </w:rPr>
              <w:t>EDC</w:t>
            </w:r>
            <w:r w:rsidR="00791F66">
              <w:rPr>
                <w:sz w:val="18"/>
                <w:szCs w:val="18"/>
              </w:rPr>
              <w:t xml:space="preserve"> </w:t>
            </w:r>
            <w:r w:rsidRPr="00630263">
              <w:rPr>
                <w:sz w:val="18"/>
                <w:szCs w:val="18"/>
              </w:rPr>
              <w:t>Data</w:t>
            </w:r>
            <w:r w:rsidR="00791F66">
              <w:rPr>
                <w:sz w:val="18"/>
                <w:szCs w:val="18"/>
              </w:rPr>
              <w:t xml:space="preserve"> </w:t>
            </w:r>
            <w:r w:rsidRPr="00630263">
              <w:rPr>
                <w:sz w:val="18"/>
                <w:szCs w:val="18"/>
              </w:rPr>
              <w:t>Gathering</w:t>
            </w:r>
          </w:p>
          <w:p w14:paraId="07D7509A" w14:textId="29872063" w:rsidR="00BA48AA" w:rsidRPr="00630263" w:rsidRDefault="00BA48AA" w:rsidP="00BD00FF">
            <w:pPr>
              <w:tabs>
                <w:tab w:val="left" w:pos="720"/>
              </w:tabs>
              <w:spacing w:before="60" w:after="60"/>
              <w:jc w:val="center"/>
              <w:rPr>
                <w:sz w:val="18"/>
                <w:szCs w:val="18"/>
              </w:rPr>
            </w:pPr>
            <w:r w:rsidRPr="00630263">
              <w:rPr>
                <w:sz w:val="18"/>
                <w:szCs w:val="18"/>
              </w:rPr>
              <w:t>Default</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0.25</w:t>
            </w:r>
          </w:p>
        </w:tc>
        <w:tc>
          <w:tcPr>
            <w:tcW w:w="608" w:type="pct"/>
          </w:tcPr>
          <w:p w14:paraId="6A3BD4F2" w14:textId="77777777" w:rsidR="00BA48AA" w:rsidRPr="00630263" w:rsidRDefault="00BA48AA" w:rsidP="00BD00FF">
            <w:pPr>
              <w:tabs>
                <w:tab w:val="left" w:pos="720"/>
              </w:tabs>
              <w:spacing w:before="60" w:after="60"/>
              <w:jc w:val="center"/>
              <w:rPr>
                <w:sz w:val="18"/>
                <w:szCs w:val="18"/>
              </w:rPr>
            </w:pPr>
            <w:r w:rsidRPr="00630263">
              <w:rPr>
                <w:sz w:val="18"/>
                <w:szCs w:val="18"/>
              </w:rPr>
              <w:t>2</w:t>
            </w:r>
          </w:p>
        </w:tc>
      </w:tr>
      <w:tr w:rsidR="00BA48AA" w:rsidRPr="00630263" w14:paraId="5D4DE2CD" w14:textId="77777777" w:rsidTr="00BD00FF">
        <w:trPr>
          <w:trHeight w:val="374"/>
        </w:trPr>
        <w:tc>
          <w:tcPr>
            <w:tcW w:w="2571" w:type="pct"/>
          </w:tcPr>
          <w:p w14:paraId="0B5BC648" w14:textId="41EA2EB0" w:rsidR="00BA48AA" w:rsidRPr="00630263" w:rsidRDefault="00BA48AA" w:rsidP="00BD00FF">
            <w:pPr>
              <w:tabs>
                <w:tab w:val="left" w:pos="720"/>
              </w:tabs>
              <w:spacing w:before="60" w:after="60"/>
              <w:jc w:val="left"/>
              <w:rPr>
                <w:sz w:val="18"/>
                <w:szCs w:val="18"/>
              </w:rPr>
            </w:pPr>
            <w:r w:rsidRPr="00630263">
              <w:rPr>
                <w:i/>
                <w:sz w:val="18"/>
                <w:szCs w:val="18"/>
              </w:rPr>
              <w:t>kW</w:t>
            </w:r>
            <w:r w:rsidRPr="00630263">
              <w:rPr>
                <w:i/>
                <w:sz w:val="18"/>
                <w:szCs w:val="18"/>
                <w:vertAlign w:val="subscript"/>
              </w:rPr>
              <w:t>VFD,</w:t>
            </w:r>
            <w:r w:rsidR="00791F66">
              <w:rPr>
                <w:i/>
                <w:sz w:val="18"/>
                <w:szCs w:val="18"/>
                <w:vertAlign w:val="subscript"/>
              </w:rPr>
              <w:t xml:space="preserve"> </w:t>
            </w:r>
            <w:r w:rsidRPr="00630263">
              <w:rPr>
                <w:i/>
                <w:sz w:val="18"/>
                <w:szCs w:val="18"/>
                <w:vertAlign w:val="subscript"/>
              </w:rPr>
              <w:t>clean</w:t>
            </w:r>
            <w:r w:rsidR="00791F66">
              <w:rPr>
                <w:sz w:val="18"/>
                <w:szCs w:val="18"/>
                <w:vertAlign w:val="subscript"/>
              </w:rPr>
              <w:t xml:space="preserve"> </w:t>
            </w:r>
            <w:r w:rsidRPr="00630263">
              <w:rPr>
                <w:sz w:val="18"/>
                <w:szCs w:val="18"/>
              </w:rPr>
              <w:t>,</w:t>
            </w:r>
            <w:r w:rsidR="00791F66">
              <w:rPr>
                <w:sz w:val="18"/>
                <w:szCs w:val="18"/>
              </w:rPr>
              <w:t xml:space="preserve"> </w:t>
            </w:r>
            <w:r w:rsidRPr="00630263">
              <w:rPr>
                <w:sz w:val="18"/>
                <w:szCs w:val="18"/>
              </w:rPr>
              <w:t>Electric</w:t>
            </w:r>
            <w:r w:rsidR="00791F66">
              <w:rPr>
                <w:sz w:val="18"/>
                <w:szCs w:val="18"/>
              </w:rPr>
              <w:t xml:space="preserve"> </w:t>
            </w:r>
            <w:r w:rsidRPr="00630263">
              <w:rPr>
                <w:sz w:val="18"/>
                <w:szCs w:val="18"/>
              </w:rPr>
              <w:t>demand</w:t>
            </w:r>
            <w:r w:rsidR="00791F66">
              <w:rPr>
                <w:sz w:val="18"/>
                <w:szCs w:val="18"/>
              </w:rPr>
              <w:t xml:space="preserve"> </w:t>
            </w:r>
            <w:r w:rsidRPr="00630263">
              <w:rPr>
                <w:sz w:val="18"/>
                <w:szCs w:val="18"/>
              </w:rPr>
              <w:t>of</w:t>
            </w:r>
            <w:r w:rsidR="00791F66">
              <w:rPr>
                <w:sz w:val="18"/>
                <w:szCs w:val="18"/>
              </w:rPr>
              <w:t xml:space="preserve"> </w:t>
            </w:r>
            <w:r w:rsidRPr="00630263">
              <w:rPr>
                <w:sz w:val="18"/>
                <w:szCs w:val="18"/>
              </w:rPr>
              <w:t>variable</w:t>
            </w:r>
            <w:r w:rsidR="00791F66">
              <w:rPr>
                <w:sz w:val="18"/>
                <w:szCs w:val="18"/>
              </w:rPr>
              <w:t xml:space="preserve"> </w:t>
            </w:r>
            <w:r w:rsidRPr="00630263">
              <w:rPr>
                <w:sz w:val="18"/>
                <w:szCs w:val="18"/>
              </w:rPr>
              <w:t>frequency</w:t>
            </w:r>
            <w:r w:rsidR="00791F66">
              <w:rPr>
                <w:sz w:val="18"/>
                <w:szCs w:val="18"/>
              </w:rPr>
              <w:t xml:space="preserve"> </w:t>
            </w:r>
            <w:r w:rsidRPr="00630263">
              <w:rPr>
                <w:sz w:val="18"/>
                <w:szCs w:val="18"/>
              </w:rPr>
              <w:t>drive</w:t>
            </w:r>
            <w:r w:rsidR="00791F66">
              <w:rPr>
                <w:sz w:val="18"/>
                <w:szCs w:val="18"/>
              </w:rPr>
              <w:t xml:space="preserve"> </w:t>
            </w:r>
            <w:r w:rsidRPr="00630263">
              <w:rPr>
                <w:sz w:val="18"/>
                <w:szCs w:val="18"/>
              </w:rPr>
              <w:t>pump</w:t>
            </w:r>
            <w:r w:rsidR="00791F66">
              <w:rPr>
                <w:sz w:val="18"/>
                <w:szCs w:val="18"/>
              </w:rPr>
              <w:t xml:space="preserve"> </w:t>
            </w:r>
            <w:r w:rsidRPr="00630263">
              <w:rPr>
                <w:sz w:val="18"/>
                <w:szCs w:val="18"/>
              </w:rPr>
              <w:t>during</w:t>
            </w:r>
            <w:r w:rsidR="00791F66">
              <w:rPr>
                <w:sz w:val="18"/>
                <w:szCs w:val="18"/>
              </w:rPr>
              <w:t xml:space="preserve"> </w:t>
            </w:r>
            <w:r w:rsidRPr="00630263">
              <w:rPr>
                <w:sz w:val="18"/>
                <w:szCs w:val="18"/>
              </w:rPr>
              <w:t>cleaning</w:t>
            </w:r>
            <w:r w:rsidR="00791F66">
              <w:rPr>
                <w:sz w:val="18"/>
                <w:szCs w:val="18"/>
              </w:rPr>
              <w:t xml:space="preserve"> </w:t>
            </w:r>
            <w:r w:rsidRPr="00630263">
              <w:rPr>
                <w:sz w:val="18"/>
                <w:szCs w:val="18"/>
              </w:rPr>
              <w:t>mode.</w:t>
            </w:r>
          </w:p>
        </w:tc>
        <w:tc>
          <w:tcPr>
            <w:tcW w:w="744" w:type="pct"/>
          </w:tcPr>
          <w:p w14:paraId="5AD27A04" w14:textId="77777777" w:rsidR="00BA48AA" w:rsidRPr="00630263" w:rsidRDefault="00BA48AA" w:rsidP="00BD00FF">
            <w:pPr>
              <w:tabs>
                <w:tab w:val="left" w:pos="720"/>
              </w:tabs>
              <w:spacing w:before="60" w:after="60"/>
              <w:jc w:val="center"/>
              <w:rPr>
                <w:i/>
                <w:sz w:val="18"/>
                <w:szCs w:val="18"/>
              </w:rPr>
            </w:pPr>
            <w:r w:rsidRPr="00630263">
              <w:rPr>
                <w:i/>
                <w:sz w:val="18"/>
                <w:szCs w:val="18"/>
              </w:rPr>
              <w:t>Kilowatts</w:t>
            </w:r>
          </w:p>
        </w:tc>
        <w:tc>
          <w:tcPr>
            <w:tcW w:w="1076" w:type="pct"/>
          </w:tcPr>
          <w:p w14:paraId="579FDEB1" w14:textId="686B054E" w:rsidR="00BA48AA" w:rsidRPr="00630263" w:rsidRDefault="00BA48AA" w:rsidP="00BD00FF">
            <w:pPr>
              <w:tabs>
                <w:tab w:val="left" w:pos="720"/>
              </w:tabs>
              <w:spacing w:before="60" w:after="60"/>
              <w:jc w:val="center"/>
              <w:rPr>
                <w:sz w:val="18"/>
                <w:szCs w:val="18"/>
              </w:rPr>
            </w:pPr>
            <w:r w:rsidRPr="00630263">
              <w:rPr>
                <w:sz w:val="18"/>
                <w:szCs w:val="18"/>
              </w:rPr>
              <w:t>EDC</w:t>
            </w:r>
            <w:r w:rsidR="00791F66">
              <w:rPr>
                <w:sz w:val="18"/>
                <w:szCs w:val="18"/>
              </w:rPr>
              <w:t xml:space="preserve"> </w:t>
            </w:r>
            <w:r w:rsidRPr="00630263">
              <w:rPr>
                <w:sz w:val="18"/>
                <w:szCs w:val="18"/>
              </w:rPr>
              <w:t>Data</w:t>
            </w:r>
            <w:r w:rsidR="00791F66">
              <w:rPr>
                <w:sz w:val="18"/>
                <w:szCs w:val="18"/>
              </w:rPr>
              <w:t xml:space="preserve"> </w:t>
            </w:r>
            <w:r w:rsidRPr="00630263">
              <w:rPr>
                <w:sz w:val="18"/>
                <w:szCs w:val="18"/>
              </w:rPr>
              <w:t>Gathering</w:t>
            </w:r>
          </w:p>
          <w:p w14:paraId="2B2F1414" w14:textId="6B9B3999" w:rsidR="00BA48AA" w:rsidRPr="00630263" w:rsidRDefault="00BA48AA" w:rsidP="00BD00FF">
            <w:pPr>
              <w:tabs>
                <w:tab w:val="left" w:pos="720"/>
              </w:tabs>
              <w:spacing w:before="60" w:after="60"/>
              <w:jc w:val="center"/>
              <w:rPr>
                <w:sz w:val="18"/>
                <w:szCs w:val="18"/>
              </w:rPr>
            </w:pPr>
            <w:r w:rsidRPr="00630263">
              <w:rPr>
                <w:sz w:val="18"/>
                <w:szCs w:val="18"/>
              </w:rPr>
              <w:t>Default</w:t>
            </w:r>
            <w:r w:rsidR="00791F66">
              <w:rPr>
                <w:sz w:val="18"/>
                <w:szCs w:val="18"/>
              </w:rPr>
              <w:t xml:space="preserve"> </w:t>
            </w:r>
            <w:r w:rsidRPr="00630263">
              <w:rPr>
                <w:sz w:val="18"/>
                <w:szCs w:val="18"/>
              </w:rPr>
              <w:t>=</w:t>
            </w:r>
            <w:r w:rsidR="00791F66">
              <w:rPr>
                <w:sz w:val="18"/>
                <w:szCs w:val="18"/>
              </w:rPr>
              <w:t xml:space="preserve"> </w:t>
            </w:r>
            <w:r w:rsidRPr="00630263">
              <w:rPr>
                <w:sz w:val="18"/>
                <w:szCs w:val="18"/>
              </w:rPr>
              <w:t>0.75</w:t>
            </w:r>
          </w:p>
        </w:tc>
        <w:tc>
          <w:tcPr>
            <w:tcW w:w="608" w:type="pct"/>
          </w:tcPr>
          <w:p w14:paraId="48220CB2" w14:textId="77777777" w:rsidR="00BA48AA" w:rsidRPr="00630263" w:rsidRDefault="00BA48AA" w:rsidP="00BD00FF">
            <w:pPr>
              <w:tabs>
                <w:tab w:val="left" w:pos="720"/>
              </w:tabs>
              <w:spacing w:before="60" w:after="60"/>
              <w:jc w:val="center"/>
              <w:rPr>
                <w:sz w:val="18"/>
                <w:szCs w:val="18"/>
              </w:rPr>
            </w:pPr>
            <w:r w:rsidRPr="00630263">
              <w:rPr>
                <w:sz w:val="18"/>
                <w:szCs w:val="18"/>
              </w:rPr>
              <w:t>2</w:t>
            </w:r>
          </w:p>
        </w:tc>
      </w:tr>
      <w:tr w:rsidR="00672604" w:rsidRPr="00630263" w14:paraId="2CDB2083" w14:textId="77777777" w:rsidTr="00BD00FF">
        <w:trPr>
          <w:trHeight w:val="374"/>
        </w:trPr>
        <w:tc>
          <w:tcPr>
            <w:tcW w:w="2571" w:type="pct"/>
          </w:tcPr>
          <w:p w14:paraId="68F1DE90" w14:textId="20742B5B" w:rsidR="00672604" w:rsidRPr="00672604" w:rsidRDefault="00672604" w:rsidP="00BD00FF">
            <w:pPr>
              <w:tabs>
                <w:tab w:val="left" w:pos="720"/>
              </w:tabs>
              <w:spacing w:before="60" w:after="60"/>
              <w:jc w:val="left"/>
              <w:rPr>
                <w:sz w:val="18"/>
                <w:szCs w:val="18"/>
              </w:rPr>
            </w:pPr>
            <w:r>
              <w:rPr>
                <w:i/>
                <w:sz w:val="18"/>
                <w:szCs w:val="18"/>
              </w:rPr>
              <w:t xml:space="preserve">CF, </w:t>
            </w:r>
            <w:r>
              <w:rPr>
                <w:sz w:val="18"/>
                <w:szCs w:val="18"/>
              </w:rPr>
              <w:t>Coincidence factor</w:t>
            </w:r>
          </w:p>
        </w:tc>
        <w:tc>
          <w:tcPr>
            <w:tcW w:w="744" w:type="pct"/>
          </w:tcPr>
          <w:p w14:paraId="21F422FD" w14:textId="408D237C" w:rsidR="00672604" w:rsidRPr="004D488B" w:rsidRDefault="004D488B" w:rsidP="00BD00FF">
            <w:pPr>
              <w:tabs>
                <w:tab w:val="left" w:pos="720"/>
              </w:tabs>
              <w:spacing w:before="60" w:after="60"/>
              <w:jc w:val="center"/>
              <w:rPr>
                <w:sz w:val="18"/>
                <w:szCs w:val="18"/>
              </w:rPr>
            </w:pPr>
            <w:r>
              <w:rPr>
                <w:sz w:val="18"/>
                <w:szCs w:val="18"/>
              </w:rPr>
              <w:t>None</w:t>
            </w:r>
          </w:p>
        </w:tc>
        <w:tc>
          <w:tcPr>
            <w:tcW w:w="1076" w:type="pct"/>
          </w:tcPr>
          <w:p w14:paraId="158673EB" w14:textId="77777777" w:rsidR="00672604" w:rsidRDefault="00E152F9" w:rsidP="00BD00FF">
            <w:pPr>
              <w:tabs>
                <w:tab w:val="left" w:pos="720"/>
              </w:tabs>
              <w:spacing w:before="60" w:after="60"/>
              <w:jc w:val="center"/>
              <w:rPr>
                <w:sz w:val="18"/>
                <w:szCs w:val="18"/>
              </w:rPr>
            </w:pPr>
            <w:r>
              <w:rPr>
                <w:sz w:val="18"/>
                <w:szCs w:val="18"/>
              </w:rPr>
              <w:t>EDC Data Gathering</w:t>
            </w:r>
          </w:p>
          <w:p w14:paraId="2DEF143C" w14:textId="62EA9C8E" w:rsidR="00E152F9" w:rsidRPr="00630263" w:rsidRDefault="00E152F9" w:rsidP="00BD00FF">
            <w:pPr>
              <w:tabs>
                <w:tab w:val="left" w:pos="720"/>
              </w:tabs>
              <w:spacing w:before="60" w:after="60"/>
              <w:jc w:val="center"/>
              <w:rPr>
                <w:sz w:val="18"/>
                <w:szCs w:val="18"/>
              </w:rPr>
            </w:pPr>
            <w:r>
              <w:rPr>
                <w:sz w:val="18"/>
                <w:szCs w:val="18"/>
              </w:rPr>
              <w:t>Default = 0.</w:t>
            </w:r>
            <w:r w:rsidR="00C41D90">
              <w:rPr>
                <w:sz w:val="18"/>
                <w:szCs w:val="18"/>
              </w:rPr>
              <w:t>31</w:t>
            </w:r>
          </w:p>
        </w:tc>
        <w:tc>
          <w:tcPr>
            <w:tcW w:w="608" w:type="pct"/>
          </w:tcPr>
          <w:p w14:paraId="47E810D9" w14:textId="2C0E11E7" w:rsidR="00672604" w:rsidRPr="00630263" w:rsidRDefault="00E152F9" w:rsidP="00BD00FF">
            <w:pPr>
              <w:tabs>
                <w:tab w:val="left" w:pos="720"/>
              </w:tabs>
              <w:spacing w:before="60" w:after="60"/>
              <w:jc w:val="center"/>
              <w:rPr>
                <w:sz w:val="18"/>
                <w:szCs w:val="18"/>
              </w:rPr>
            </w:pPr>
            <w:r>
              <w:rPr>
                <w:sz w:val="18"/>
                <w:szCs w:val="18"/>
              </w:rPr>
              <w:t>4</w:t>
            </w:r>
          </w:p>
        </w:tc>
      </w:tr>
    </w:tbl>
    <w:p w14:paraId="1002C005" w14:textId="77777777" w:rsidR="00BA48AA" w:rsidRPr="00B50A17" w:rsidRDefault="00BA48AA" w:rsidP="00BA48AA"/>
    <w:p w14:paraId="548D48B9" w14:textId="6CE1AEE1" w:rsidR="00BA48AA" w:rsidRPr="009E5CCE" w:rsidRDefault="00BA48AA" w:rsidP="00BA48AA">
      <w:pPr>
        <w:pStyle w:val="3ptheading"/>
      </w:pPr>
      <w:r w:rsidRPr="009E5CCE">
        <w:t>Average</w:t>
      </w:r>
      <w:r w:rsidR="00791F66">
        <w:t xml:space="preserve"> </w:t>
      </w:r>
      <w:r w:rsidRPr="009E5CCE">
        <w:t>Single</w:t>
      </w:r>
      <w:r w:rsidR="00791F66">
        <w:t xml:space="preserve"> </w:t>
      </w:r>
      <w:r w:rsidRPr="009E5CCE">
        <w:t>Speed</w:t>
      </w:r>
      <w:r w:rsidR="00791F66">
        <w:t xml:space="preserve"> </w:t>
      </w:r>
      <w:r w:rsidRPr="009E5CCE">
        <w:t>Pump</w:t>
      </w:r>
      <w:r w:rsidR="00791F66">
        <w:t xml:space="preserve"> </w:t>
      </w:r>
      <w:r w:rsidRPr="009E5CCE">
        <w:t>Electric</w:t>
      </w:r>
      <w:r w:rsidR="00791F66">
        <w:t xml:space="preserve"> </w:t>
      </w:r>
      <w:r w:rsidRPr="009E5CCE">
        <w:t>Demand</w:t>
      </w:r>
    </w:p>
    <w:p w14:paraId="4B2BB0EE" w14:textId="60C9C1F1" w:rsidR="00BA48AA" w:rsidRDefault="00BA48AA" w:rsidP="00BA48AA">
      <w:pPr>
        <w:tabs>
          <w:tab w:val="left" w:pos="720"/>
        </w:tabs>
        <w:rPr>
          <w:rFonts w:cs="Arial"/>
        </w:rPr>
      </w:pPr>
      <w:r w:rsidRPr="001C6EE1">
        <w:rPr>
          <w:szCs w:val="22"/>
        </w:rPr>
        <w:t>Since</w:t>
      </w:r>
      <w:r w:rsidR="00791F66">
        <w:rPr>
          <w:szCs w:val="22"/>
        </w:rPr>
        <w:t xml:space="preserve"> </w:t>
      </w:r>
      <w:r w:rsidRPr="001C6EE1">
        <w:rPr>
          <w:szCs w:val="22"/>
        </w:rPr>
        <w:t>this</w:t>
      </w:r>
      <w:r w:rsidR="00791F66">
        <w:rPr>
          <w:szCs w:val="22"/>
        </w:rPr>
        <w:t xml:space="preserve"> </w:t>
      </w:r>
      <w:r w:rsidRPr="001C6EE1">
        <w:rPr>
          <w:szCs w:val="22"/>
        </w:rPr>
        <w:t>measure</w:t>
      </w:r>
      <w:r w:rsidR="00791F66">
        <w:rPr>
          <w:szCs w:val="22"/>
        </w:rPr>
        <w:t xml:space="preserve"> </w:t>
      </w:r>
      <w:r w:rsidRPr="001C6EE1">
        <w:rPr>
          <w:szCs w:val="22"/>
        </w:rPr>
        <w:t>involves</w:t>
      </w:r>
      <w:r w:rsidR="00791F66">
        <w:rPr>
          <w:szCs w:val="22"/>
        </w:rPr>
        <w:t xml:space="preserve"> </w:t>
      </w:r>
      <w:r w:rsidRPr="001C6EE1">
        <w:rPr>
          <w:szCs w:val="22"/>
        </w:rPr>
        <w:t>functional</w:t>
      </w:r>
      <w:r w:rsidR="00791F66">
        <w:rPr>
          <w:szCs w:val="22"/>
        </w:rPr>
        <w:t xml:space="preserve"> </w:t>
      </w:r>
      <w:r w:rsidRPr="001C6EE1">
        <w:rPr>
          <w:szCs w:val="22"/>
        </w:rPr>
        <w:t>pool</w:t>
      </w:r>
      <w:r w:rsidR="00791F66">
        <w:rPr>
          <w:szCs w:val="22"/>
        </w:rPr>
        <w:t xml:space="preserve"> </w:t>
      </w:r>
      <w:r w:rsidRPr="001C6EE1">
        <w:rPr>
          <w:szCs w:val="22"/>
        </w:rPr>
        <w:t>pumps,</w:t>
      </w:r>
      <w:r w:rsidR="00791F66">
        <w:rPr>
          <w:szCs w:val="22"/>
        </w:rPr>
        <w:t xml:space="preserve"> </w:t>
      </w:r>
      <w:r w:rsidRPr="001C6EE1">
        <w:rPr>
          <w:szCs w:val="22"/>
        </w:rPr>
        <w:t>actual</w:t>
      </w:r>
      <w:r w:rsidR="00791F66">
        <w:rPr>
          <w:szCs w:val="22"/>
        </w:rPr>
        <w:t xml:space="preserve"> </w:t>
      </w:r>
      <w:r w:rsidRPr="001C6EE1">
        <w:rPr>
          <w:szCs w:val="22"/>
        </w:rPr>
        <w:t>measurements</w:t>
      </w:r>
      <w:r w:rsidR="00791F66">
        <w:rPr>
          <w:szCs w:val="22"/>
        </w:rPr>
        <w:t xml:space="preserve"> </w:t>
      </w:r>
      <w:r w:rsidRPr="001C6EE1">
        <w:rPr>
          <w:szCs w:val="22"/>
        </w:rPr>
        <w:t>of</w:t>
      </w:r>
      <w:r w:rsidR="00791F66">
        <w:rPr>
          <w:szCs w:val="22"/>
        </w:rPr>
        <w:t xml:space="preserve"> </w:t>
      </w:r>
      <w:r w:rsidRPr="001C6EE1">
        <w:rPr>
          <w:szCs w:val="22"/>
        </w:rPr>
        <w:t>pump</w:t>
      </w:r>
      <w:r w:rsidR="00791F66">
        <w:rPr>
          <w:szCs w:val="22"/>
        </w:rPr>
        <w:t xml:space="preserve"> </w:t>
      </w:r>
      <w:r w:rsidRPr="001C6EE1">
        <w:rPr>
          <w:szCs w:val="22"/>
        </w:rPr>
        <w:t>demand</w:t>
      </w:r>
      <w:r w:rsidR="00791F66">
        <w:rPr>
          <w:szCs w:val="22"/>
        </w:rPr>
        <w:t xml:space="preserve"> </w:t>
      </w:r>
      <w:r w:rsidRPr="001C6EE1">
        <w:rPr>
          <w:szCs w:val="22"/>
        </w:rPr>
        <w:t>are</w:t>
      </w:r>
      <w:r w:rsidR="00791F66">
        <w:rPr>
          <w:szCs w:val="22"/>
        </w:rPr>
        <w:t xml:space="preserve"> </w:t>
      </w:r>
      <w:r w:rsidRPr="001C6EE1">
        <w:rPr>
          <w:szCs w:val="22"/>
        </w:rPr>
        <w:t>encouraged.</w:t>
      </w:r>
      <w:r w:rsidR="00791F66">
        <w:rPr>
          <w:szCs w:val="22"/>
        </w:rPr>
        <w:t xml:space="preserve">  </w:t>
      </w:r>
      <w:r w:rsidRPr="001C6EE1">
        <w:rPr>
          <w:szCs w:val="22"/>
        </w:rPr>
        <w:t>If</w:t>
      </w:r>
      <w:r w:rsidR="00791F66">
        <w:rPr>
          <w:szCs w:val="22"/>
        </w:rPr>
        <w:t xml:space="preserve"> </w:t>
      </w:r>
      <w:r w:rsidRPr="001C6EE1">
        <w:rPr>
          <w:szCs w:val="22"/>
        </w:rPr>
        <w:t>this</w:t>
      </w:r>
      <w:r w:rsidR="00791F66">
        <w:rPr>
          <w:szCs w:val="22"/>
        </w:rPr>
        <w:t xml:space="preserve"> </w:t>
      </w:r>
      <w:r w:rsidRPr="001C6EE1">
        <w:rPr>
          <w:szCs w:val="22"/>
        </w:rPr>
        <w:t>is</w:t>
      </w:r>
      <w:r w:rsidR="00791F66">
        <w:rPr>
          <w:szCs w:val="22"/>
        </w:rPr>
        <w:t xml:space="preserve"> </w:t>
      </w:r>
      <w:r w:rsidRPr="001C6EE1">
        <w:rPr>
          <w:szCs w:val="22"/>
        </w:rPr>
        <w:t>not</w:t>
      </w:r>
      <w:r w:rsidR="00791F66">
        <w:rPr>
          <w:szCs w:val="22"/>
        </w:rPr>
        <w:t xml:space="preserve"> </w:t>
      </w:r>
      <w:r w:rsidRPr="001C6EE1">
        <w:rPr>
          <w:szCs w:val="22"/>
        </w:rPr>
        <w:t>possible,</w:t>
      </w:r>
      <w:r w:rsidR="00791F66">
        <w:rPr>
          <w:szCs w:val="22"/>
        </w:rPr>
        <w:t xml:space="preserve"> </w:t>
      </w:r>
      <w:r w:rsidRPr="001C6EE1">
        <w:rPr>
          <w:szCs w:val="22"/>
        </w:rPr>
        <w:t>then</w:t>
      </w:r>
      <w:r w:rsidR="00791F66">
        <w:rPr>
          <w:szCs w:val="22"/>
        </w:rPr>
        <w:t xml:space="preserve"> </w:t>
      </w:r>
      <w:r w:rsidRPr="001C6EE1">
        <w:rPr>
          <w:szCs w:val="22"/>
        </w:rPr>
        <w:t>the</w:t>
      </w:r>
      <w:r w:rsidR="00791F66">
        <w:rPr>
          <w:szCs w:val="22"/>
        </w:rPr>
        <w:t xml:space="preserve"> </w:t>
      </w:r>
      <w:r w:rsidRPr="001C6EE1">
        <w:rPr>
          <w:szCs w:val="22"/>
        </w:rPr>
        <w:t>pool</w:t>
      </w:r>
      <w:r w:rsidR="00791F66">
        <w:rPr>
          <w:szCs w:val="22"/>
        </w:rPr>
        <w:t xml:space="preserve"> </w:t>
      </w:r>
      <w:r w:rsidRPr="001C6EE1">
        <w:rPr>
          <w:szCs w:val="22"/>
        </w:rPr>
        <w:t>pump</w:t>
      </w:r>
      <w:r w:rsidR="00791F66">
        <w:rPr>
          <w:szCs w:val="22"/>
        </w:rPr>
        <w:t xml:space="preserve"> </w:t>
      </w:r>
      <w:r w:rsidRPr="001C6EE1">
        <w:rPr>
          <w:szCs w:val="22"/>
        </w:rPr>
        <w:t>power</w:t>
      </w:r>
      <w:r w:rsidR="00791F66">
        <w:rPr>
          <w:szCs w:val="22"/>
        </w:rPr>
        <w:t xml:space="preserve"> </w:t>
      </w:r>
      <w:r w:rsidRPr="001C6EE1">
        <w:rPr>
          <w:szCs w:val="22"/>
        </w:rPr>
        <w:t>can</w:t>
      </w:r>
      <w:r w:rsidR="00791F66">
        <w:rPr>
          <w:szCs w:val="22"/>
        </w:rPr>
        <w:t xml:space="preserve"> </w:t>
      </w:r>
      <w:r w:rsidRPr="001C6EE1">
        <w:rPr>
          <w:szCs w:val="22"/>
        </w:rPr>
        <w:t>be</w:t>
      </w:r>
      <w:r w:rsidR="00791F66">
        <w:rPr>
          <w:szCs w:val="22"/>
        </w:rPr>
        <w:t xml:space="preserve"> </w:t>
      </w:r>
      <w:r w:rsidRPr="001C6EE1">
        <w:rPr>
          <w:szCs w:val="22"/>
        </w:rPr>
        <w:t>inferred</w:t>
      </w:r>
      <w:r w:rsidR="00791F66">
        <w:rPr>
          <w:szCs w:val="22"/>
        </w:rPr>
        <w:t xml:space="preserve"> </w:t>
      </w:r>
      <w:r w:rsidRPr="001C6EE1">
        <w:rPr>
          <w:szCs w:val="22"/>
        </w:rPr>
        <w:t>from</w:t>
      </w:r>
      <w:r w:rsidR="00791F66">
        <w:rPr>
          <w:szCs w:val="22"/>
        </w:rPr>
        <w:t xml:space="preserve"> </w:t>
      </w:r>
      <w:r w:rsidRPr="001C6EE1">
        <w:rPr>
          <w:szCs w:val="22"/>
        </w:rPr>
        <w:t>the</w:t>
      </w:r>
      <w:r w:rsidR="00791F66">
        <w:rPr>
          <w:szCs w:val="22"/>
        </w:rPr>
        <w:t xml:space="preserve"> </w:t>
      </w:r>
      <w:r w:rsidRPr="001C6EE1">
        <w:rPr>
          <w:szCs w:val="22"/>
        </w:rPr>
        <w:t>nameplate</w:t>
      </w:r>
      <w:r w:rsidR="00791F66">
        <w:rPr>
          <w:szCs w:val="22"/>
        </w:rPr>
        <w:t xml:space="preserve"> </w:t>
      </w:r>
      <w:r w:rsidRPr="001C6EE1">
        <w:rPr>
          <w:szCs w:val="22"/>
        </w:rPr>
        <w:t>horsepower.</w:t>
      </w:r>
      <w:r w:rsidR="00791F66">
        <w:rPr>
          <w:szCs w:val="22"/>
        </w:rPr>
        <w:t xml:space="preserve"> </w:t>
      </w:r>
      <w:r>
        <w:fldChar w:fldCharType="begin"/>
      </w:r>
      <w:r>
        <w:rPr>
          <w:szCs w:val="22"/>
        </w:rPr>
        <w:instrText xml:space="preserve"> REF _Ref364174773 \h </w:instrText>
      </w:r>
      <w:r>
        <w:instrText xml:space="preserve"> \* MERGEFORMAT </w:instrText>
      </w:r>
      <w:r>
        <w:fldChar w:fldCharType="separate"/>
      </w:r>
      <w:r w:rsidR="00EB6430" w:rsidRPr="00015BA5">
        <w:rPr>
          <w:noProof/>
        </w:rPr>
        <w:t>Table</w:t>
      </w:r>
      <w:r w:rsidR="00EB6430">
        <w:rPr>
          <w:noProof/>
        </w:rPr>
        <w:t xml:space="preserve"> 2</w:t>
      </w:r>
      <w:r w:rsidR="00EB6430">
        <w:rPr>
          <w:noProof/>
        </w:rPr>
        <w:noBreakHyphen/>
        <w:t>145</w:t>
      </w:r>
      <w:r>
        <w:fldChar w:fldCharType="end"/>
      </w:r>
      <w:r w:rsidR="00791F66">
        <w:rPr>
          <w:rFonts w:cs="Arial"/>
          <w:szCs w:val="22"/>
        </w:rPr>
        <w:t xml:space="preserve"> </w:t>
      </w:r>
      <w:r w:rsidRPr="00CB4DEB">
        <w:rPr>
          <w:rFonts w:cs="Arial"/>
          <w:szCs w:val="22"/>
        </w:rPr>
        <w:t>shows</w:t>
      </w:r>
      <w:r w:rsidR="00791F66">
        <w:rPr>
          <w:szCs w:val="22"/>
        </w:rPr>
        <w:t xml:space="preserve"> </w:t>
      </w:r>
      <w:r w:rsidRPr="001C6EE1">
        <w:rPr>
          <w:szCs w:val="22"/>
        </w:rPr>
        <w:t>the</w:t>
      </w:r>
      <w:r w:rsidR="00791F66">
        <w:rPr>
          <w:szCs w:val="22"/>
        </w:rPr>
        <w:t xml:space="preserve"> </w:t>
      </w:r>
      <w:r w:rsidRPr="001C6EE1">
        <w:rPr>
          <w:szCs w:val="22"/>
        </w:rPr>
        <w:t>average</w:t>
      </w:r>
      <w:r w:rsidR="00791F66">
        <w:rPr>
          <w:szCs w:val="22"/>
        </w:rPr>
        <w:t xml:space="preserve"> </w:t>
      </w:r>
      <w:r>
        <w:rPr>
          <w:szCs w:val="22"/>
        </w:rPr>
        <w:t>service</w:t>
      </w:r>
      <w:r w:rsidR="00791F66">
        <w:rPr>
          <w:szCs w:val="22"/>
        </w:rPr>
        <w:t xml:space="preserve"> </w:t>
      </w:r>
      <w:r>
        <w:rPr>
          <w:szCs w:val="22"/>
        </w:rPr>
        <w:t>factor</w:t>
      </w:r>
      <w:r w:rsidR="00791F66">
        <w:rPr>
          <w:szCs w:val="22"/>
        </w:rPr>
        <w:t xml:space="preserve"> </w:t>
      </w:r>
      <w:r>
        <w:rPr>
          <w:szCs w:val="22"/>
        </w:rPr>
        <w:t>(over-sizing</w:t>
      </w:r>
      <w:r w:rsidR="00791F66">
        <w:rPr>
          <w:szCs w:val="22"/>
        </w:rPr>
        <w:t xml:space="preserve"> </w:t>
      </w:r>
      <w:r>
        <w:rPr>
          <w:szCs w:val="22"/>
        </w:rPr>
        <w:t>factor),</w:t>
      </w:r>
      <w:r w:rsidR="00791F66">
        <w:rPr>
          <w:szCs w:val="22"/>
        </w:rPr>
        <w:t xml:space="preserve"> </w:t>
      </w:r>
      <w:r>
        <w:rPr>
          <w:szCs w:val="22"/>
        </w:rPr>
        <w:t>motor</w:t>
      </w:r>
      <w:r w:rsidR="00791F66">
        <w:rPr>
          <w:szCs w:val="22"/>
        </w:rPr>
        <w:t xml:space="preserve"> </w:t>
      </w:r>
      <w:r>
        <w:rPr>
          <w:szCs w:val="22"/>
        </w:rPr>
        <w:t>efficiency,</w:t>
      </w:r>
      <w:r w:rsidR="00791F66">
        <w:rPr>
          <w:szCs w:val="22"/>
        </w:rPr>
        <w:t xml:space="preserve"> </w:t>
      </w:r>
      <w:r>
        <w:rPr>
          <w:szCs w:val="22"/>
        </w:rPr>
        <w:t>and</w:t>
      </w:r>
      <w:r w:rsidR="00791F66">
        <w:rPr>
          <w:szCs w:val="22"/>
        </w:rPr>
        <w:t xml:space="preserve"> </w:t>
      </w:r>
      <w:r w:rsidRPr="001C6EE1">
        <w:rPr>
          <w:szCs w:val="22"/>
        </w:rPr>
        <w:t>electrical</w:t>
      </w:r>
      <w:r w:rsidR="00791F66">
        <w:rPr>
          <w:szCs w:val="22"/>
        </w:rPr>
        <w:t xml:space="preserve"> </w:t>
      </w:r>
      <w:r w:rsidRPr="001C6EE1">
        <w:rPr>
          <w:szCs w:val="22"/>
        </w:rPr>
        <w:t>power</w:t>
      </w:r>
      <w:r w:rsidR="00791F66">
        <w:rPr>
          <w:szCs w:val="22"/>
        </w:rPr>
        <w:t xml:space="preserve"> </w:t>
      </w:r>
      <w:r w:rsidRPr="001C6EE1">
        <w:rPr>
          <w:szCs w:val="22"/>
        </w:rPr>
        <w:t>demand</w:t>
      </w:r>
      <w:r w:rsidR="00791F66">
        <w:rPr>
          <w:szCs w:val="22"/>
        </w:rPr>
        <w:t xml:space="preserve"> </w:t>
      </w:r>
      <w:r w:rsidRPr="001C6EE1">
        <w:rPr>
          <w:szCs w:val="22"/>
        </w:rPr>
        <w:t>per</w:t>
      </w:r>
      <w:r w:rsidR="00791F66">
        <w:rPr>
          <w:szCs w:val="22"/>
        </w:rPr>
        <w:t xml:space="preserve"> </w:t>
      </w:r>
      <w:r w:rsidRPr="001C6EE1">
        <w:rPr>
          <w:szCs w:val="22"/>
        </w:rPr>
        <w:t>pump</w:t>
      </w:r>
      <w:r w:rsidR="00791F66">
        <w:rPr>
          <w:szCs w:val="22"/>
        </w:rPr>
        <w:t xml:space="preserve"> </w:t>
      </w:r>
      <w:r w:rsidRPr="001C6EE1">
        <w:rPr>
          <w:szCs w:val="22"/>
        </w:rPr>
        <w:t>size</w:t>
      </w:r>
      <w:r w:rsidR="00791F66">
        <w:rPr>
          <w:szCs w:val="22"/>
        </w:rPr>
        <w:t xml:space="preserve"> </w:t>
      </w:r>
      <w:r w:rsidRPr="001C6EE1">
        <w:rPr>
          <w:szCs w:val="22"/>
        </w:rPr>
        <w:t>based</w:t>
      </w:r>
      <w:r w:rsidR="00791F66">
        <w:rPr>
          <w:szCs w:val="22"/>
        </w:rPr>
        <w:t xml:space="preserve"> </w:t>
      </w:r>
      <w:r w:rsidRPr="001C6EE1">
        <w:rPr>
          <w:szCs w:val="22"/>
        </w:rPr>
        <w:t>on</w:t>
      </w:r>
      <w:r w:rsidR="00791F66">
        <w:rPr>
          <w:szCs w:val="22"/>
        </w:rPr>
        <w:t xml:space="preserve"> </w:t>
      </w:r>
      <w:r w:rsidRPr="001C6EE1">
        <w:rPr>
          <w:szCs w:val="22"/>
        </w:rPr>
        <w:t>California</w:t>
      </w:r>
      <w:r w:rsidR="00791F66">
        <w:rPr>
          <w:szCs w:val="22"/>
        </w:rPr>
        <w:t xml:space="preserve"> </w:t>
      </w:r>
      <w:r w:rsidRPr="001C6EE1">
        <w:rPr>
          <w:szCs w:val="22"/>
        </w:rPr>
        <w:t>Energy</w:t>
      </w:r>
      <w:r w:rsidR="00791F66">
        <w:rPr>
          <w:szCs w:val="22"/>
        </w:rPr>
        <w:t xml:space="preserve"> </w:t>
      </w:r>
      <w:r w:rsidRPr="001C6EE1">
        <w:rPr>
          <w:szCs w:val="22"/>
        </w:rPr>
        <w:t>Commission</w:t>
      </w:r>
      <w:r w:rsidR="00791F66">
        <w:rPr>
          <w:szCs w:val="22"/>
        </w:rPr>
        <w:t xml:space="preserve"> </w:t>
      </w:r>
      <w:r w:rsidRPr="001C6EE1">
        <w:rPr>
          <w:szCs w:val="22"/>
        </w:rPr>
        <w:t>(CEC)</w:t>
      </w:r>
      <w:r w:rsidR="00791F66">
        <w:rPr>
          <w:szCs w:val="22"/>
        </w:rPr>
        <w:t xml:space="preserve"> </w:t>
      </w:r>
      <w:r w:rsidRPr="001C6EE1">
        <w:rPr>
          <w:szCs w:val="22"/>
        </w:rPr>
        <w:t>appliance</w:t>
      </w:r>
      <w:r w:rsidR="00791F66">
        <w:rPr>
          <w:szCs w:val="22"/>
        </w:rPr>
        <w:t xml:space="preserve"> </w:t>
      </w:r>
      <w:r w:rsidRPr="001C6EE1">
        <w:rPr>
          <w:szCs w:val="22"/>
        </w:rPr>
        <w:t>database</w:t>
      </w:r>
      <w:r w:rsidR="00791F66">
        <w:rPr>
          <w:szCs w:val="22"/>
        </w:rPr>
        <w:t xml:space="preserve"> </w:t>
      </w:r>
      <w:r w:rsidRPr="001C6EE1">
        <w:rPr>
          <w:szCs w:val="22"/>
        </w:rPr>
        <w:t>for</w:t>
      </w:r>
      <w:r w:rsidR="00791F66">
        <w:rPr>
          <w:szCs w:val="22"/>
        </w:rPr>
        <w:t xml:space="preserve"> </w:t>
      </w:r>
      <w:r w:rsidRPr="001C6EE1">
        <w:rPr>
          <w:szCs w:val="22"/>
        </w:rPr>
        <w:t>single</w:t>
      </w:r>
      <w:r w:rsidR="00791F66">
        <w:rPr>
          <w:szCs w:val="22"/>
        </w:rPr>
        <w:t xml:space="preserve"> </w:t>
      </w:r>
      <w:r w:rsidRPr="001C6EE1">
        <w:rPr>
          <w:szCs w:val="22"/>
        </w:rPr>
        <w:t>speed</w:t>
      </w:r>
      <w:r w:rsidR="00791F66">
        <w:rPr>
          <w:szCs w:val="22"/>
        </w:rPr>
        <w:t xml:space="preserve"> </w:t>
      </w:r>
      <w:r w:rsidRPr="001C6EE1">
        <w:rPr>
          <w:szCs w:val="22"/>
        </w:rPr>
        <w:t>pool</w:t>
      </w:r>
      <w:r w:rsidR="00791F66">
        <w:rPr>
          <w:szCs w:val="22"/>
        </w:rPr>
        <w:t xml:space="preserve"> </w:t>
      </w:r>
      <w:r w:rsidRPr="001C6EE1">
        <w:rPr>
          <w:szCs w:val="22"/>
        </w:rPr>
        <w:t>pump</w:t>
      </w:r>
      <w:r>
        <w:rPr>
          <w:szCs w:val="22"/>
        </w:rPr>
        <w:t>.</w:t>
      </w:r>
      <w:r w:rsidRPr="00B3679D">
        <w:rPr>
          <w:szCs w:val="22"/>
          <w:vertAlign w:val="superscript"/>
        </w:rPr>
        <w:t>Source</w:t>
      </w:r>
      <w:r w:rsidR="00791F66">
        <w:rPr>
          <w:szCs w:val="22"/>
          <w:vertAlign w:val="superscript"/>
        </w:rPr>
        <w:t xml:space="preserve"> </w:t>
      </w:r>
      <w:r w:rsidRPr="00B3679D">
        <w:rPr>
          <w:szCs w:val="22"/>
          <w:vertAlign w:val="superscript"/>
        </w:rPr>
        <w:t>1</w:t>
      </w:r>
      <w:r w:rsidR="00791F66">
        <w:rPr>
          <w:szCs w:val="22"/>
        </w:rPr>
        <w:t xml:space="preserve"> </w:t>
      </w:r>
      <w:r w:rsidRPr="001C6EE1">
        <w:rPr>
          <w:szCs w:val="22"/>
        </w:rPr>
        <w:t>Note</w:t>
      </w:r>
      <w:r w:rsidR="00791F66">
        <w:rPr>
          <w:szCs w:val="22"/>
        </w:rPr>
        <w:t xml:space="preserve"> </w:t>
      </w:r>
      <w:r w:rsidRPr="001C6EE1">
        <w:rPr>
          <w:szCs w:val="22"/>
        </w:rPr>
        <w:t>that</w:t>
      </w:r>
      <w:r w:rsidR="00791F66">
        <w:rPr>
          <w:szCs w:val="22"/>
        </w:rPr>
        <w:t xml:space="preserve"> </w:t>
      </w:r>
      <w:r w:rsidRPr="001C6EE1">
        <w:rPr>
          <w:szCs w:val="22"/>
        </w:rPr>
        <w:t>the</w:t>
      </w:r>
      <w:r w:rsidR="00791F66">
        <w:rPr>
          <w:szCs w:val="22"/>
        </w:rPr>
        <w:t xml:space="preserve"> </w:t>
      </w:r>
      <w:r w:rsidRPr="001C6EE1">
        <w:rPr>
          <w:szCs w:val="22"/>
        </w:rPr>
        <w:t>power</w:t>
      </w:r>
      <w:r w:rsidR="00791F66">
        <w:rPr>
          <w:szCs w:val="22"/>
        </w:rPr>
        <w:t xml:space="preserve"> </w:t>
      </w:r>
      <w:r w:rsidRPr="001C6EE1">
        <w:rPr>
          <w:szCs w:val="22"/>
        </w:rPr>
        <w:t>to</w:t>
      </w:r>
      <w:r w:rsidR="00791F66">
        <w:rPr>
          <w:szCs w:val="22"/>
        </w:rPr>
        <w:t xml:space="preserve"> </w:t>
      </w:r>
      <w:r w:rsidRPr="001C6EE1">
        <w:rPr>
          <w:szCs w:val="22"/>
        </w:rPr>
        <w:t>horsepower</w:t>
      </w:r>
      <w:r w:rsidR="00791F66">
        <w:rPr>
          <w:szCs w:val="22"/>
        </w:rPr>
        <w:t xml:space="preserve"> </w:t>
      </w:r>
      <w:r w:rsidRPr="001C6EE1">
        <w:rPr>
          <w:szCs w:val="22"/>
        </w:rPr>
        <w:t>ratios</w:t>
      </w:r>
      <w:r w:rsidR="00791F66">
        <w:rPr>
          <w:szCs w:val="22"/>
        </w:rPr>
        <w:t xml:space="preserve"> </w:t>
      </w:r>
      <w:r w:rsidRPr="001C6EE1">
        <w:rPr>
          <w:szCs w:val="22"/>
        </w:rPr>
        <w:t>appear</w:t>
      </w:r>
      <w:r w:rsidR="00791F66">
        <w:rPr>
          <w:szCs w:val="22"/>
        </w:rPr>
        <w:t xml:space="preserve"> </w:t>
      </w:r>
      <w:r w:rsidRPr="001C6EE1">
        <w:rPr>
          <w:szCs w:val="22"/>
        </w:rPr>
        <w:t>high</w:t>
      </w:r>
      <w:r w:rsidR="00791F66">
        <w:rPr>
          <w:szCs w:val="22"/>
        </w:rPr>
        <w:t xml:space="preserve"> </w:t>
      </w:r>
      <w:r w:rsidRPr="001C6EE1">
        <w:rPr>
          <w:szCs w:val="22"/>
        </w:rPr>
        <w:t>because</w:t>
      </w:r>
      <w:r w:rsidR="00791F66">
        <w:rPr>
          <w:szCs w:val="22"/>
        </w:rPr>
        <w:t xml:space="preserve"> </w:t>
      </w:r>
      <w:r w:rsidRPr="001C6EE1">
        <w:rPr>
          <w:szCs w:val="22"/>
        </w:rPr>
        <w:t>many</w:t>
      </w:r>
      <w:r w:rsidR="00791F66">
        <w:rPr>
          <w:szCs w:val="22"/>
        </w:rPr>
        <w:t xml:space="preserve"> </w:t>
      </w:r>
      <w:r w:rsidRPr="001C6EE1">
        <w:rPr>
          <w:szCs w:val="22"/>
        </w:rPr>
        <w:t>pumps,</w:t>
      </w:r>
      <w:r w:rsidR="00791F66">
        <w:rPr>
          <w:szCs w:val="22"/>
        </w:rPr>
        <w:t xml:space="preserve"> </w:t>
      </w:r>
      <w:r w:rsidRPr="001C6EE1">
        <w:rPr>
          <w:szCs w:val="22"/>
        </w:rPr>
        <w:t>in</w:t>
      </w:r>
      <w:r w:rsidR="00791F66">
        <w:rPr>
          <w:szCs w:val="22"/>
        </w:rPr>
        <w:t xml:space="preserve"> </w:t>
      </w:r>
      <w:r w:rsidRPr="001C6EE1">
        <w:rPr>
          <w:szCs w:val="22"/>
        </w:rPr>
        <w:t>particular</w:t>
      </w:r>
      <w:r w:rsidR="00791F66">
        <w:rPr>
          <w:szCs w:val="22"/>
        </w:rPr>
        <w:t xml:space="preserve"> </w:t>
      </w:r>
      <w:r w:rsidRPr="001C6EE1">
        <w:rPr>
          <w:szCs w:val="22"/>
        </w:rPr>
        <w:t>those</w:t>
      </w:r>
      <w:r w:rsidR="00791F66">
        <w:rPr>
          <w:szCs w:val="22"/>
        </w:rPr>
        <w:t xml:space="preserve"> </w:t>
      </w:r>
      <w:r w:rsidRPr="001C6EE1">
        <w:rPr>
          <w:szCs w:val="22"/>
        </w:rPr>
        <w:t>under</w:t>
      </w:r>
      <w:r w:rsidR="00791F66">
        <w:rPr>
          <w:szCs w:val="22"/>
        </w:rPr>
        <w:t xml:space="preserve"> </w:t>
      </w:r>
      <w:r w:rsidRPr="001C6EE1">
        <w:rPr>
          <w:szCs w:val="22"/>
        </w:rPr>
        <w:t>2</w:t>
      </w:r>
      <w:r w:rsidR="00791F66">
        <w:rPr>
          <w:szCs w:val="22"/>
        </w:rPr>
        <w:t xml:space="preserve"> </w:t>
      </w:r>
      <w:r w:rsidRPr="001C6EE1">
        <w:rPr>
          <w:szCs w:val="22"/>
        </w:rPr>
        <w:t>H</w:t>
      </w:r>
      <w:r>
        <w:rPr>
          <w:szCs w:val="22"/>
        </w:rPr>
        <w:t>P,</w:t>
      </w:r>
      <w:r w:rsidR="00791F66">
        <w:rPr>
          <w:szCs w:val="22"/>
        </w:rPr>
        <w:t xml:space="preserve"> </w:t>
      </w:r>
      <w:r>
        <w:rPr>
          <w:szCs w:val="22"/>
        </w:rPr>
        <w:t>have</w:t>
      </w:r>
      <w:r w:rsidR="00791F66">
        <w:rPr>
          <w:szCs w:val="22"/>
        </w:rPr>
        <w:t xml:space="preserve"> </w:t>
      </w:r>
      <w:r>
        <w:rPr>
          <w:szCs w:val="22"/>
        </w:rPr>
        <w:t>high</w:t>
      </w:r>
      <w:r w:rsidR="00791F66">
        <w:rPr>
          <w:szCs w:val="22"/>
        </w:rPr>
        <w:t xml:space="preserve"> </w:t>
      </w:r>
      <w:r>
        <w:rPr>
          <w:szCs w:val="22"/>
        </w:rPr>
        <w:t>‘service</w:t>
      </w:r>
      <w:r w:rsidR="00791F66">
        <w:rPr>
          <w:szCs w:val="22"/>
        </w:rPr>
        <w:t xml:space="preserve"> </w:t>
      </w:r>
      <w:r>
        <w:rPr>
          <w:szCs w:val="22"/>
        </w:rPr>
        <w:t>factors’.</w:t>
      </w:r>
      <w:r w:rsidR="00791F66">
        <w:rPr>
          <w:szCs w:val="22"/>
        </w:rPr>
        <w:t xml:space="preserve"> </w:t>
      </w:r>
      <w:r w:rsidRPr="001C6EE1">
        <w:rPr>
          <w:szCs w:val="22"/>
        </w:rPr>
        <w:t>The</w:t>
      </w:r>
      <w:r w:rsidR="00791F66">
        <w:rPr>
          <w:szCs w:val="22"/>
        </w:rPr>
        <w:t xml:space="preserve"> </w:t>
      </w:r>
      <w:r w:rsidRPr="001C6EE1">
        <w:rPr>
          <w:szCs w:val="22"/>
        </w:rPr>
        <w:t>true</w:t>
      </w:r>
      <w:r w:rsidR="00791F66">
        <w:rPr>
          <w:szCs w:val="22"/>
        </w:rPr>
        <w:t xml:space="preserve"> </w:t>
      </w:r>
      <w:r w:rsidRPr="001C6EE1">
        <w:rPr>
          <w:szCs w:val="22"/>
        </w:rPr>
        <w:t>motor</w:t>
      </w:r>
      <w:r w:rsidR="00791F66">
        <w:rPr>
          <w:szCs w:val="22"/>
        </w:rPr>
        <w:t xml:space="preserve"> </w:t>
      </w:r>
      <w:r w:rsidRPr="001C6EE1">
        <w:rPr>
          <w:szCs w:val="22"/>
        </w:rPr>
        <w:t>capacity</w:t>
      </w:r>
      <w:r w:rsidR="00791F66">
        <w:rPr>
          <w:szCs w:val="22"/>
        </w:rPr>
        <w:t xml:space="preserve"> </w:t>
      </w:r>
      <w:r w:rsidRPr="001C6EE1">
        <w:rPr>
          <w:szCs w:val="22"/>
        </w:rPr>
        <w:t>is</w:t>
      </w:r>
      <w:r w:rsidR="00791F66">
        <w:rPr>
          <w:szCs w:val="22"/>
        </w:rPr>
        <w:t xml:space="preserve"> </w:t>
      </w:r>
      <w:r w:rsidRPr="001C6EE1">
        <w:rPr>
          <w:szCs w:val="22"/>
        </w:rPr>
        <w:t>the</w:t>
      </w:r>
      <w:r w:rsidR="00791F66">
        <w:rPr>
          <w:szCs w:val="22"/>
        </w:rPr>
        <w:t xml:space="preserve"> </w:t>
      </w:r>
      <w:r w:rsidRPr="001C6EE1">
        <w:rPr>
          <w:szCs w:val="22"/>
        </w:rPr>
        <w:t>product</w:t>
      </w:r>
      <w:r w:rsidR="00791F66">
        <w:rPr>
          <w:szCs w:val="22"/>
        </w:rPr>
        <w:t xml:space="preserve"> </w:t>
      </w:r>
      <w:r w:rsidRPr="001C6EE1">
        <w:rPr>
          <w:szCs w:val="22"/>
        </w:rPr>
        <w:t>of</w:t>
      </w:r>
      <w:r w:rsidR="00791F66">
        <w:rPr>
          <w:szCs w:val="22"/>
        </w:rPr>
        <w:t xml:space="preserve"> </w:t>
      </w:r>
      <w:r w:rsidRPr="001C6EE1">
        <w:rPr>
          <w:szCs w:val="22"/>
        </w:rPr>
        <w:t>the</w:t>
      </w:r>
      <w:r w:rsidR="00791F66">
        <w:rPr>
          <w:szCs w:val="22"/>
        </w:rPr>
        <w:t xml:space="preserve"> </w:t>
      </w:r>
      <w:r w:rsidRPr="001C6EE1">
        <w:rPr>
          <w:szCs w:val="22"/>
        </w:rPr>
        <w:t>nameplate</w:t>
      </w:r>
      <w:r w:rsidR="00791F66">
        <w:rPr>
          <w:szCs w:val="22"/>
        </w:rPr>
        <w:t xml:space="preserve"> </w:t>
      </w:r>
      <w:r w:rsidRPr="001C6EE1">
        <w:rPr>
          <w:szCs w:val="22"/>
        </w:rPr>
        <w:t>horse</w:t>
      </w:r>
      <w:r>
        <w:rPr>
          <w:szCs w:val="22"/>
        </w:rPr>
        <w:t>power</w:t>
      </w:r>
      <w:r w:rsidR="00791F66">
        <w:rPr>
          <w:szCs w:val="22"/>
        </w:rPr>
        <w:t xml:space="preserve"> </w:t>
      </w:r>
      <w:r>
        <w:rPr>
          <w:szCs w:val="22"/>
        </w:rPr>
        <w:t>and</w:t>
      </w:r>
      <w:r w:rsidR="00791F66">
        <w:rPr>
          <w:szCs w:val="22"/>
        </w:rPr>
        <w:t xml:space="preserve"> </w:t>
      </w:r>
      <w:r>
        <w:rPr>
          <w:szCs w:val="22"/>
        </w:rPr>
        <w:t>the</w:t>
      </w:r>
      <w:r w:rsidR="00791F66">
        <w:rPr>
          <w:szCs w:val="22"/>
        </w:rPr>
        <w:t xml:space="preserve"> </w:t>
      </w:r>
      <w:r>
        <w:rPr>
          <w:szCs w:val="22"/>
        </w:rPr>
        <w:t>service</w:t>
      </w:r>
      <w:r w:rsidR="00791F66">
        <w:rPr>
          <w:szCs w:val="22"/>
        </w:rPr>
        <w:t xml:space="preserve"> </w:t>
      </w:r>
      <w:r>
        <w:rPr>
          <w:szCs w:val="22"/>
        </w:rPr>
        <w:t>factor</w:t>
      </w:r>
      <w:r w:rsidRPr="000A3BE3">
        <w:rPr>
          <w:rFonts w:cs="Arial"/>
        </w:rPr>
        <w:t>.</w:t>
      </w:r>
    </w:p>
    <w:p w14:paraId="662F7E7D" w14:textId="77777777" w:rsidR="00BA48AA" w:rsidRPr="000A3BE3" w:rsidRDefault="00BA48AA" w:rsidP="00BA48AA">
      <w:pPr>
        <w:tabs>
          <w:tab w:val="left" w:pos="720"/>
        </w:tabs>
        <w:rPr>
          <w:rFonts w:cs="Arial"/>
        </w:rPr>
      </w:pPr>
    </w:p>
    <w:p w14:paraId="47146E0E" w14:textId="7374C961" w:rsidR="00BA48AA" w:rsidRDefault="00BA48AA" w:rsidP="00BA48AA">
      <w:pPr>
        <w:pStyle w:val="Caption"/>
        <w:rPr>
          <w:noProof/>
        </w:rPr>
      </w:pPr>
      <w:bookmarkStart w:id="1268" w:name="_Ref373318700"/>
      <w:bookmarkStart w:id="1269" w:name="_Ref364174773"/>
      <w:bookmarkStart w:id="1270" w:name="_Ref364158269"/>
      <w:bookmarkStart w:id="1271" w:name="_Toc373320250"/>
      <w:bookmarkStart w:id="1272" w:name="_Toc364420958"/>
      <w:bookmarkStart w:id="1273" w:name="_Toc364760728"/>
      <w:bookmarkStart w:id="1274" w:name="_Toc377465546"/>
      <w:bookmarkStart w:id="1275" w:name="_Toc423087583"/>
      <w:bookmarkStart w:id="1276" w:name="_Toc535400557"/>
      <w:r w:rsidRPr="00015BA5">
        <w:rPr>
          <w:noProof/>
        </w:rPr>
        <w:t>Table</w:t>
      </w:r>
      <w:r w:rsidR="00791F66">
        <w:rPr>
          <w:noProof/>
        </w:rPr>
        <w:t xml:space="preserve"> </w:t>
      </w:r>
      <w:r w:rsidR="00DB2FC9">
        <w:rPr>
          <w:noProof/>
        </w:rPr>
        <w:fldChar w:fldCharType="begin"/>
      </w:r>
      <w:r w:rsidR="00DB2FC9">
        <w:rPr>
          <w:noProof/>
        </w:rPr>
        <w:instrText xml:space="preserve"> STYLEREF 1 \s </w:instrText>
      </w:r>
      <w:r w:rsidR="00DB2FC9">
        <w:rPr>
          <w:noProof/>
        </w:rPr>
        <w:fldChar w:fldCharType="separate"/>
      </w:r>
      <w:r w:rsidR="00EB6430">
        <w:rPr>
          <w:noProof/>
        </w:rPr>
        <w:t>2</w:t>
      </w:r>
      <w:r w:rsidR="00DB2FC9">
        <w:rPr>
          <w:noProof/>
        </w:rPr>
        <w:fldChar w:fldCharType="end"/>
      </w:r>
      <w:r w:rsidR="00DB2FC9">
        <w:rPr>
          <w:noProof/>
        </w:rPr>
        <w:noBreakHyphen/>
      </w:r>
      <w:r w:rsidR="00DB2FC9">
        <w:rPr>
          <w:noProof/>
        </w:rPr>
        <w:fldChar w:fldCharType="begin"/>
      </w:r>
      <w:r w:rsidR="00DB2FC9">
        <w:rPr>
          <w:noProof/>
        </w:rPr>
        <w:instrText xml:space="preserve"> SEQ Table \* ARABIC \s 1 </w:instrText>
      </w:r>
      <w:r w:rsidR="00DB2FC9">
        <w:rPr>
          <w:noProof/>
        </w:rPr>
        <w:fldChar w:fldCharType="separate"/>
      </w:r>
      <w:r w:rsidR="00EB6430">
        <w:rPr>
          <w:noProof/>
        </w:rPr>
        <w:t>145</w:t>
      </w:r>
      <w:r w:rsidR="00DB2FC9">
        <w:rPr>
          <w:noProof/>
        </w:rPr>
        <w:fldChar w:fldCharType="end"/>
      </w:r>
      <w:bookmarkEnd w:id="1268"/>
      <w:bookmarkEnd w:id="1269"/>
      <w:bookmarkEnd w:id="1270"/>
      <w:r w:rsidRPr="00015BA5">
        <w:rPr>
          <w:noProof/>
        </w:rPr>
        <w:t>:</w:t>
      </w:r>
      <w:r w:rsidR="00791F66">
        <w:rPr>
          <w:noProof/>
        </w:rPr>
        <w:t xml:space="preserve"> </w:t>
      </w:r>
      <w:r w:rsidRPr="00D917D7">
        <w:rPr>
          <w:noProof/>
        </w:rPr>
        <w:t>Single</w:t>
      </w:r>
      <w:r w:rsidR="00791F66">
        <w:rPr>
          <w:noProof/>
        </w:rPr>
        <w:t xml:space="preserve"> </w:t>
      </w:r>
      <w:r w:rsidRPr="00D917D7">
        <w:rPr>
          <w:noProof/>
        </w:rPr>
        <w:t>Speed</w:t>
      </w:r>
      <w:r w:rsidR="00791F66">
        <w:rPr>
          <w:noProof/>
        </w:rPr>
        <w:t xml:space="preserve"> </w:t>
      </w:r>
      <w:r w:rsidRPr="00D917D7">
        <w:rPr>
          <w:noProof/>
        </w:rPr>
        <w:t>Pool</w:t>
      </w:r>
      <w:r w:rsidR="00791F66">
        <w:rPr>
          <w:noProof/>
        </w:rPr>
        <w:t xml:space="preserve"> </w:t>
      </w:r>
      <w:r w:rsidRPr="00D917D7">
        <w:rPr>
          <w:noProof/>
        </w:rPr>
        <w:t>Pump</w:t>
      </w:r>
      <w:r w:rsidR="00791F66">
        <w:rPr>
          <w:noProof/>
        </w:rPr>
        <w:t xml:space="preserve"> </w:t>
      </w:r>
      <w:r w:rsidRPr="00D917D7">
        <w:rPr>
          <w:noProof/>
        </w:rPr>
        <w:t>Specification</w:t>
      </w:r>
      <w:r>
        <w:rPr>
          <w:rStyle w:val="FootnoteReference"/>
          <w:noProof/>
        </w:rPr>
        <w:footnoteReference w:id="85"/>
      </w:r>
      <w:bookmarkEnd w:id="1271"/>
      <w:bookmarkEnd w:id="1272"/>
      <w:bookmarkEnd w:id="1273"/>
      <w:bookmarkEnd w:id="1274"/>
      <w:bookmarkEnd w:id="1275"/>
      <w:bookmarkEnd w:id="127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626"/>
        <w:gridCol w:w="1620"/>
        <w:gridCol w:w="1620"/>
      </w:tblGrid>
      <w:tr w:rsidR="00AF09C8" w:rsidRPr="001C6EE1" w14:paraId="5FFB08C5" w14:textId="0EC4CBA2" w:rsidTr="00464981">
        <w:trPr>
          <w:trHeight w:val="374"/>
        </w:trPr>
        <w:tc>
          <w:tcPr>
            <w:tcW w:w="1321" w:type="dxa"/>
            <w:shd w:val="clear" w:color="auto" w:fill="BFBFBF" w:themeFill="background1" w:themeFillShade="BF"/>
          </w:tcPr>
          <w:p w14:paraId="75CEF775" w14:textId="465BE743" w:rsidR="00AF09C8" w:rsidRPr="001D6512" w:rsidRDefault="00AF09C8" w:rsidP="00BD00FF">
            <w:pPr>
              <w:pStyle w:val="TableCell"/>
              <w:spacing w:before="60" w:after="60"/>
              <w:jc w:val="left"/>
              <w:rPr>
                <w:b/>
              </w:rPr>
            </w:pPr>
            <w:r w:rsidRPr="001D6512">
              <w:rPr>
                <w:rFonts w:cs="Arial"/>
                <w:b/>
                <w:bCs/>
                <w:szCs w:val="18"/>
              </w:rPr>
              <w:t>Pump</w:t>
            </w:r>
            <w:r w:rsidR="00791F66">
              <w:rPr>
                <w:rFonts w:cs="Arial"/>
                <w:b/>
                <w:bCs/>
                <w:szCs w:val="18"/>
              </w:rPr>
              <w:t xml:space="preserve"> </w:t>
            </w:r>
            <w:r w:rsidRPr="001D6512">
              <w:rPr>
                <w:rFonts w:cs="Arial"/>
                <w:b/>
                <w:bCs/>
                <w:szCs w:val="18"/>
              </w:rPr>
              <w:t>Horse</w:t>
            </w:r>
            <w:r w:rsidR="00791F66">
              <w:rPr>
                <w:rFonts w:cs="Arial"/>
                <w:b/>
                <w:bCs/>
                <w:szCs w:val="18"/>
              </w:rPr>
              <w:t xml:space="preserve"> </w:t>
            </w:r>
            <w:r w:rsidRPr="001D6512">
              <w:rPr>
                <w:rFonts w:cs="Arial"/>
                <w:b/>
                <w:bCs/>
                <w:szCs w:val="18"/>
              </w:rPr>
              <w:t>Power</w:t>
            </w:r>
            <w:r w:rsidR="00791F66">
              <w:rPr>
                <w:rFonts w:cs="Arial"/>
                <w:b/>
                <w:bCs/>
                <w:szCs w:val="18"/>
              </w:rPr>
              <w:t xml:space="preserve"> </w:t>
            </w:r>
            <w:r w:rsidRPr="001D6512">
              <w:rPr>
                <w:rFonts w:cs="Arial"/>
                <w:b/>
                <w:bCs/>
                <w:szCs w:val="18"/>
              </w:rPr>
              <w:t>(HP)</w:t>
            </w:r>
          </w:p>
        </w:tc>
        <w:tc>
          <w:tcPr>
            <w:tcW w:w="1626" w:type="dxa"/>
            <w:shd w:val="clear" w:color="auto" w:fill="BFBFBF" w:themeFill="background1" w:themeFillShade="BF"/>
          </w:tcPr>
          <w:p w14:paraId="1FF844AF" w14:textId="4D922D1E" w:rsidR="00AF09C8" w:rsidRPr="001D6512" w:rsidRDefault="00AF09C8" w:rsidP="00BD00FF">
            <w:pPr>
              <w:pStyle w:val="TableCell"/>
              <w:spacing w:before="60" w:after="60"/>
              <w:jc w:val="center"/>
              <w:rPr>
                <w:b/>
              </w:rPr>
            </w:pPr>
            <w:r w:rsidRPr="001D6512">
              <w:rPr>
                <w:rFonts w:cs="Arial"/>
                <w:b/>
                <w:bCs/>
                <w:szCs w:val="18"/>
              </w:rPr>
              <w:t>Average</w:t>
            </w:r>
            <w:r w:rsidR="00791F66">
              <w:rPr>
                <w:rFonts w:cs="Arial"/>
                <w:b/>
                <w:bCs/>
                <w:szCs w:val="18"/>
              </w:rPr>
              <w:t xml:space="preserve"> </w:t>
            </w:r>
            <w:r w:rsidRPr="001D6512">
              <w:rPr>
                <w:rFonts w:cs="Arial"/>
                <w:b/>
                <w:bCs/>
                <w:szCs w:val="18"/>
              </w:rPr>
              <w:t>Pump</w:t>
            </w:r>
            <w:r w:rsidR="00791F66">
              <w:rPr>
                <w:rFonts w:cs="Arial"/>
                <w:b/>
                <w:bCs/>
                <w:szCs w:val="18"/>
              </w:rPr>
              <w:t xml:space="preserve"> </w:t>
            </w:r>
            <w:r w:rsidRPr="001D6512">
              <w:rPr>
                <w:rFonts w:cs="Arial"/>
                <w:b/>
                <w:bCs/>
                <w:szCs w:val="18"/>
              </w:rPr>
              <w:t>Service</w:t>
            </w:r>
            <w:r w:rsidR="00791F66">
              <w:rPr>
                <w:rFonts w:cs="Arial"/>
                <w:b/>
                <w:bCs/>
                <w:szCs w:val="18"/>
              </w:rPr>
              <w:t xml:space="preserve"> </w:t>
            </w:r>
            <w:r w:rsidRPr="001D6512">
              <w:rPr>
                <w:rFonts w:cs="Arial"/>
                <w:b/>
                <w:bCs/>
                <w:szCs w:val="18"/>
              </w:rPr>
              <w:t>Factor</w:t>
            </w:r>
          </w:p>
        </w:tc>
        <w:tc>
          <w:tcPr>
            <w:tcW w:w="1620" w:type="dxa"/>
            <w:shd w:val="clear" w:color="auto" w:fill="BFBFBF" w:themeFill="background1" w:themeFillShade="BF"/>
          </w:tcPr>
          <w:p w14:paraId="126FA6BF" w14:textId="4BD8CC6D" w:rsidR="00AF09C8" w:rsidRPr="001D6512" w:rsidRDefault="00AF09C8" w:rsidP="00BD00FF">
            <w:pPr>
              <w:pStyle w:val="TableCell"/>
              <w:spacing w:before="60" w:after="60"/>
              <w:jc w:val="center"/>
              <w:rPr>
                <w:b/>
              </w:rPr>
            </w:pPr>
            <w:r w:rsidRPr="001D6512">
              <w:rPr>
                <w:rFonts w:cs="Arial"/>
                <w:b/>
                <w:bCs/>
                <w:szCs w:val="18"/>
              </w:rPr>
              <w:t>Average</w:t>
            </w:r>
            <w:r w:rsidR="00791F66">
              <w:rPr>
                <w:rFonts w:cs="Arial"/>
                <w:b/>
                <w:bCs/>
                <w:szCs w:val="18"/>
              </w:rPr>
              <w:t xml:space="preserve"> </w:t>
            </w:r>
            <w:r w:rsidRPr="001D6512">
              <w:rPr>
                <w:rFonts w:cs="Arial"/>
                <w:b/>
                <w:bCs/>
                <w:szCs w:val="18"/>
              </w:rPr>
              <w:t>Pump</w:t>
            </w:r>
            <w:r w:rsidR="00791F66">
              <w:rPr>
                <w:rFonts w:cs="Arial"/>
                <w:b/>
                <w:bCs/>
                <w:szCs w:val="18"/>
              </w:rPr>
              <w:t xml:space="preserve"> </w:t>
            </w:r>
            <w:r w:rsidRPr="001D6512">
              <w:rPr>
                <w:rFonts w:cs="Arial"/>
                <w:b/>
                <w:bCs/>
                <w:szCs w:val="18"/>
              </w:rPr>
              <w:t>Motor</w:t>
            </w:r>
            <w:r w:rsidR="00791F66">
              <w:rPr>
                <w:rFonts w:cs="Arial"/>
                <w:b/>
                <w:bCs/>
                <w:szCs w:val="18"/>
              </w:rPr>
              <w:t xml:space="preserve"> </w:t>
            </w:r>
            <w:r w:rsidRPr="001D6512">
              <w:rPr>
                <w:rFonts w:cs="Arial"/>
                <w:b/>
                <w:bCs/>
                <w:szCs w:val="18"/>
              </w:rPr>
              <w:t>Efficiency</w:t>
            </w:r>
          </w:p>
        </w:tc>
        <w:tc>
          <w:tcPr>
            <w:tcW w:w="1620" w:type="dxa"/>
            <w:shd w:val="clear" w:color="auto" w:fill="BFBFBF" w:themeFill="background1" w:themeFillShade="BF"/>
          </w:tcPr>
          <w:p w14:paraId="605CB790" w14:textId="64910B4C" w:rsidR="00AF09C8" w:rsidRPr="001D6512" w:rsidRDefault="00AF09C8" w:rsidP="00BD00FF">
            <w:pPr>
              <w:pStyle w:val="TableCell"/>
              <w:spacing w:before="60" w:after="60"/>
              <w:jc w:val="center"/>
              <w:rPr>
                <w:b/>
              </w:rPr>
            </w:pPr>
            <w:r w:rsidRPr="001D6512">
              <w:rPr>
                <w:rFonts w:cs="Arial"/>
                <w:b/>
                <w:bCs/>
                <w:szCs w:val="18"/>
              </w:rPr>
              <w:t>Average</w:t>
            </w:r>
            <w:r w:rsidR="00791F66">
              <w:rPr>
                <w:rFonts w:cs="Arial"/>
                <w:b/>
                <w:bCs/>
                <w:szCs w:val="18"/>
              </w:rPr>
              <w:t xml:space="preserve"> </w:t>
            </w:r>
            <w:r w:rsidRPr="001D6512">
              <w:rPr>
                <w:rFonts w:cs="Arial"/>
                <w:b/>
                <w:bCs/>
                <w:szCs w:val="18"/>
              </w:rPr>
              <w:t>Pump</w:t>
            </w:r>
            <w:r w:rsidR="00791F66">
              <w:rPr>
                <w:rFonts w:cs="Arial"/>
                <w:b/>
                <w:bCs/>
                <w:szCs w:val="18"/>
              </w:rPr>
              <w:t xml:space="preserve"> </w:t>
            </w:r>
            <w:r w:rsidRPr="001D6512">
              <w:rPr>
                <w:rFonts w:cs="Arial"/>
                <w:b/>
                <w:bCs/>
                <w:szCs w:val="18"/>
              </w:rPr>
              <w:t>Power</w:t>
            </w:r>
            <w:r w:rsidR="00791F66">
              <w:rPr>
                <w:rFonts w:cs="Arial"/>
                <w:b/>
                <w:bCs/>
                <w:szCs w:val="18"/>
              </w:rPr>
              <w:t xml:space="preserve"> </w:t>
            </w:r>
            <w:r w:rsidRPr="001D6512">
              <w:rPr>
                <w:rFonts w:cs="Arial"/>
                <w:b/>
                <w:bCs/>
                <w:szCs w:val="18"/>
              </w:rPr>
              <w:t>(</w:t>
            </w:r>
            <w:r>
              <w:rPr>
                <w:rFonts w:cs="Arial"/>
                <w:b/>
                <w:bCs/>
                <w:szCs w:val="18"/>
              </w:rPr>
              <w:t>k</w:t>
            </w:r>
            <w:r w:rsidRPr="001D6512">
              <w:rPr>
                <w:rFonts w:cs="Arial"/>
                <w:b/>
                <w:bCs/>
                <w:szCs w:val="18"/>
              </w:rPr>
              <w:t>W)</w:t>
            </w:r>
          </w:p>
        </w:tc>
      </w:tr>
      <w:tr w:rsidR="00AF09C8" w:rsidRPr="001C6EE1" w14:paraId="33F87C5F" w14:textId="1101E87A" w:rsidTr="008032ED">
        <w:trPr>
          <w:trHeight w:val="374"/>
        </w:trPr>
        <w:tc>
          <w:tcPr>
            <w:tcW w:w="1321" w:type="dxa"/>
            <w:vAlign w:val="center"/>
          </w:tcPr>
          <w:p w14:paraId="3C8C5844" w14:textId="77777777" w:rsidR="00AF09C8" w:rsidRPr="001D6512" w:rsidRDefault="00AF09C8" w:rsidP="00C070B5">
            <w:pPr>
              <w:pStyle w:val="TableCell"/>
              <w:spacing w:before="60" w:after="60"/>
              <w:jc w:val="left"/>
            </w:pPr>
            <w:r w:rsidRPr="001D6512">
              <w:rPr>
                <w:rFonts w:cs="Arial"/>
                <w:szCs w:val="18"/>
              </w:rPr>
              <w:t>0.50</w:t>
            </w:r>
          </w:p>
        </w:tc>
        <w:tc>
          <w:tcPr>
            <w:tcW w:w="1626" w:type="dxa"/>
            <w:vAlign w:val="center"/>
          </w:tcPr>
          <w:p w14:paraId="6F22F55A" w14:textId="77777777" w:rsidR="00AF09C8" w:rsidRPr="001D6512" w:rsidRDefault="00AF09C8" w:rsidP="00C070B5">
            <w:pPr>
              <w:pStyle w:val="TableCell"/>
              <w:spacing w:before="60" w:after="60"/>
              <w:jc w:val="center"/>
            </w:pPr>
            <w:r w:rsidRPr="001D6512">
              <w:rPr>
                <w:rFonts w:cs="Arial"/>
                <w:szCs w:val="18"/>
              </w:rPr>
              <w:t>1.62</w:t>
            </w:r>
          </w:p>
        </w:tc>
        <w:tc>
          <w:tcPr>
            <w:tcW w:w="1620" w:type="dxa"/>
            <w:vAlign w:val="center"/>
          </w:tcPr>
          <w:p w14:paraId="2B2B76EE" w14:textId="77777777" w:rsidR="00AF09C8" w:rsidRPr="001D6512" w:rsidRDefault="00AF09C8" w:rsidP="00C070B5">
            <w:pPr>
              <w:pStyle w:val="TableCell"/>
              <w:spacing w:before="60" w:after="60"/>
              <w:jc w:val="center"/>
            </w:pPr>
            <w:r w:rsidRPr="001D6512">
              <w:rPr>
                <w:rFonts w:cs="Arial"/>
                <w:szCs w:val="18"/>
              </w:rPr>
              <w:t>0.66</w:t>
            </w:r>
          </w:p>
        </w:tc>
        <w:tc>
          <w:tcPr>
            <w:tcW w:w="1620" w:type="dxa"/>
            <w:vAlign w:val="center"/>
          </w:tcPr>
          <w:p w14:paraId="3D7E5E67" w14:textId="77777777" w:rsidR="00AF09C8" w:rsidRPr="001D6512" w:rsidRDefault="00AF09C8" w:rsidP="00C070B5">
            <w:pPr>
              <w:pStyle w:val="TableCell"/>
              <w:spacing w:before="60" w:after="60"/>
              <w:jc w:val="center"/>
            </w:pPr>
            <w:r>
              <w:rPr>
                <w:rFonts w:cs="Arial"/>
                <w:szCs w:val="18"/>
              </w:rPr>
              <w:t>0.</w:t>
            </w:r>
            <w:r w:rsidRPr="001D6512">
              <w:rPr>
                <w:rFonts w:cs="Arial"/>
                <w:szCs w:val="18"/>
              </w:rPr>
              <w:t>946</w:t>
            </w:r>
          </w:p>
        </w:tc>
      </w:tr>
      <w:tr w:rsidR="00AF09C8" w:rsidRPr="001C6EE1" w14:paraId="4AD329E2" w14:textId="5D3A4FC3" w:rsidTr="008032ED">
        <w:trPr>
          <w:trHeight w:val="374"/>
        </w:trPr>
        <w:tc>
          <w:tcPr>
            <w:tcW w:w="1321" w:type="dxa"/>
            <w:vAlign w:val="center"/>
          </w:tcPr>
          <w:p w14:paraId="5EC81204" w14:textId="77777777" w:rsidR="00AF09C8" w:rsidRPr="001D6512" w:rsidRDefault="00AF09C8" w:rsidP="00C070B5">
            <w:pPr>
              <w:pStyle w:val="TableCell"/>
              <w:spacing w:before="60" w:after="60"/>
              <w:jc w:val="left"/>
            </w:pPr>
            <w:r w:rsidRPr="001D6512">
              <w:rPr>
                <w:rFonts w:cs="Arial"/>
                <w:szCs w:val="18"/>
              </w:rPr>
              <w:t>0.75</w:t>
            </w:r>
          </w:p>
        </w:tc>
        <w:tc>
          <w:tcPr>
            <w:tcW w:w="1626" w:type="dxa"/>
            <w:vAlign w:val="center"/>
          </w:tcPr>
          <w:p w14:paraId="3C680490" w14:textId="77777777" w:rsidR="00AF09C8" w:rsidRPr="001D6512" w:rsidRDefault="00AF09C8" w:rsidP="00C070B5">
            <w:pPr>
              <w:pStyle w:val="TableCell"/>
              <w:spacing w:before="60" w:after="60"/>
              <w:jc w:val="center"/>
            </w:pPr>
            <w:r w:rsidRPr="001D6512">
              <w:rPr>
                <w:rFonts w:cs="Arial"/>
                <w:szCs w:val="18"/>
              </w:rPr>
              <w:t>1.29</w:t>
            </w:r>
          </w:p>
        </w:tc>
        <w:tc>
          <w:tcPr>
            <w:tcW w:w="1620" w:type="dxa"/>
            <w:vAlign w:val="center"/>
          </w:tcPr>
          <w:p w14:paraId="7D83CB5F" w14:textId="77777777" w:rsidR="00AF09C8" w:rsidRPr="001D6512" w:rsidRDefault="00AF09C8" w:rsidP="00C070B5">
            <w:pPr>
              <w:pStyle w:val="TableCell"/>
              <w:spacing w:before="60" w:after="60"/>
              <w:jc w:val="center"/>
            </w:pPr>
            <w:r w:rsidRPr="001D6512">
              <w:rPr>
                <w:rFonts w:cs="Arial"/>
                <w:szCs w:val="18"/>
              </w:rPr>
              <w:t>0.65</w:t>
            </w:r>
          </w:p>
        </w:tc>
        <w:tc>
          <w:tcPr>
            <w:tcW w:w="1620" w:type="dxa"/>
            <w:vAlign w:val="center"/>
          </w:tcPr>
          <w:p w14:paraId="441DEB28" w14:textId="77777777" w:rsidR="00AF09C8" w:rsidRPr="001D6512" w:rsidRDefault="00AF09C8" w:rsidP="00C070B5">
            <w:pPr>
              <w:pStyle w:val="TableCell"/>
              <w:spacing w:before="60" w:after="60"/>
              <w:jc w:val="center"/>
            </w:pPr>
            <w:r w:rsidRPr="001D6512">
              <w:rPr>
                <w:rFonts w:cs="Arial"/>
                <w:szCs w:val="18"/>
              </w:rPr>
              <w:t>1</w:t>
            </w:r>
            <w:r>
              <w:rPr>
                <w:rFonts w:cs="Arial"/>
                <w:szCs w:val="18"/>
              </w:rPr>
              <w:t>.</w:t>
            </w:r>
            <w:r w:rsidRPr="001D6512">
              <w:rPr>
                <w:rFonts w:cs="Arial"/>
                <w:szCs w:val="18"/>
              </w:rPr>
              <w:t>081</w:t>
            </w:r>
          </w:p>
        </w:tc>
      </w:tr>
      <w:tr w:rsidR="00AF09C8" w:rsidRPr="001C6EE1" w14:paraId="193AF0CC" w14:textId="19D304E8" w:rsidTr="008032ED">
        <w:trPr>
          <w:trHeight w:val="374"/>
        </w:trPr>
        <w:tc>
          <w:tcPr>
            <w:tcW w:w="1321" w:type="dxa"/>
            <w:vAlign w:val="center"/>
          </w:tcPr>
          <w:p w14:paraId="21FAA077" w14:textId="77777777" w:rsidR="00AF09C8" w:rsidRPr="001D6512" w:rsidRDefault="00AF09C8" w:rsidP="00C070B5">
            <w:pPr>
              <w:pStyle w:val="TableCell"/>
              <w:spacing w:before="60" w:after="60"/>
              <w:jc w:val="left"/>
            </w:pPr>
            <w:r w:rsidRPr="001D6512">
              <w:rPr>
                <w:rFonts w:cs="Arial"/>
                <w:szCs w:val="18"/>
              </w:rPr>
              <w:t>1.00</w:t>
            </w:r>
          </w:p>
        </w:tc>
        <w:tc>
          <w:tcPr>
            <w:tcW w:w="1626" w:type="dxa"/>
            <w:vAlign w:val="center"/>
          </w:tcPr>
          <w:p w14:paraId="26EAB525" w14:textId="77777777" w:rsidR="00AF09C8" w:rsidRPr="001D6512" w:rsidRDefault="00AF09C8" w:rsidP="00C070B5">
            <w:pPr>
              <w:pStyle w:val="TableCell"/>
              <w:spacing w:before="60" w:after="60"/>
              <w:jc w:val="center"/>
            </w:pPr>
            <w:r w:rsidRPr="001D6512">
              <w:rPr>
                <w:rFonts w:cs="Arial"/>
                <w:szCs w:val="18"/>
              </w:rPr>
              <w:t>1.28</w:t>
            </w:r>
          </w:p>
        </w:tc>
        <w:tc>
          <w:tcPr>
            <w:tcW w:w="1620" w:type="dxa"/>
            <w:vAlign w:val="center"/>
          </w:tcPr>
          <w:p w14:paraId="153423F6" w14:textId="77777777" w:rsidR="00AF09C8" w:rsidRPr="001D6512" w:rsidRDefault="00AF09C8" w:rsidP="00C070B5">
            <w:pPr>
              <w:pStyle w:val="TableCell"/>
              <w:spacing w:before="60" w:after="60"/>
              <w:jc w:val="center"/>
            </w:pPr>
            <w:r w:rsidRPr="001D6512">
              <w:rPr>
                <w:rFonts w:cs="Arial"/>
                <w:szCs w:val="18"/>
              </w:rPr>
              <w:t>0.70</w:t>
            </w:r>
          </w:p>
        </w:tc>
        <w:tc>
          <w:tcPr>
            <w:tcW w:w="1620" w:type="dxa"/>
            <w:vAlign w:val="center"/>
          </w:tcPr>
          <w:p w14:paraId="0C544DD7" w14:textId="77777777" w:rsidR="00AF09C8" w:rsidRPr="001D6512" w:rsidRDefault="00AF09C8" w:rsidP="00C070B5">
            <w:pPr>
              <w:pStyle w:val="TableCell"/>
              <w:spacing w:before="60" w:after="60"/>
              <w:jc w:val="center"/>
            </w:pPr>
            <w:r w:rsidRPr="001D6512">
              <w:rPr>
                <w:rFonts w:cs="Arial"/>
                <w:szCs w:val="18"/>
              </w:rPr>
              <w:t>1</w:t>
            </w:r>
            <w:r>
              <w:rPr>
                <w:rFonts w:cs="Arial"/>
                <w:szCs w:val="18"/>
              </w:rPr>
              <w:t>.</w:t>
            </w:r>
            <w:r w:rsidRPr="001D6512">
              <w:rPr>
                <w:rFonts w:cs="Arial"/>
                <w:szCs w:val="18"/>
              </w:rPr>
              <w:t>306</w:t>
            </w:r>
          </w:p>
        </w:tc>
      </w:tr>
      <w:tr w:rsidR="00AF09C8" w:rsidRPr="001C6EE1" w14:paraId="442198B2" w14:textId="0D7A92FC" w:rsidTr="008032ED">
        <w:trPr>
          <w:trHeight w:val="374"/>
        </w:trPr>
        <w:tc>
          <w:tcPr>
            <w:tcW w:w="1321" w:type="dxa"/>
            <w:vAlign w:val="center"/>
          </w:tcPr>
          <w:p w14:paraId="053484B9" w14:textId="77777777" w:rsidR="00AF09C8" w:rsidRPr="001D6512" w:rsidRDefault="00AF09C8" w:rsidP="00C070B5">
            <w:pPr>
              <w:pStyle w:val="TableCell"/>
              <w:spacing w:before="60" w:after="60"/>
              <w:jc w:val="left"/>
            </w:pPr>
            <w:r w:rsidRPr="001D6512">
              <w:rPr>
                <w:rFonts w:cs="Arial"/>
                <w:szCs w:val="18"/>
              </w:rPr>
              <w:t>1.50</w:t>
            </w:r>
          </w:p>
        </w:tc>
        <w:tc>
          <w:tcPr>
            <w:tcW w:w="1626" w:type="dxa"/>
            <w:vAlign w:val="center"/>
          </w:tcPr>
          <w:p w14:paraId="4AD4730A" w14:textId="77777777" w:rsidR="00AF09C8" w:rsidRPr="001D6512" w:rsidRDefault="00AF09C8" w:rsidP="00C070B5">
            <w:pPr>
              <w:pStyle w:val="TableCell"/>
              <w:spacing w:before="60" w:after="60"/>
              <w:jc w:val="center"/>
            </w:pPr>
            <w:r w:rsidRPr="001D6512">
              <w:rPr>
                <w:rFonts w:cs="Arial"/>
                <w:szCs w:val="18"/>
              </w:rPr>
              <w:t>1.19</w:t>
            </w:r>
          </w:p>
        </w:tc>
        <w:tc>
          <w:tcPr>
            <w:tcW w:w="1620" w:type="dxa"/>
            <w:vAlign w:val="center"/>
          </w:tcPr>
          <w:p w14:paraId="534E2B8F" w14:textId="77777777" w:rsidR="00AF09C8" w:rsidRPr="001D6512" w:rsidRDefault="00AF09C8" w:rsidP="00C070B5">
            <w:pPr>
              <w:pStyle w:val="TableCell"/>
              <w:spacing w:before="60" w:after="60"/>
              <w:jc w:val="center"/>
            </w:pPr>
            <w:r w:rsidRPr="001D6512">
              <w:rPr>
                <w:rFonts w:cs="Arial"/>
                <w:szCs w:val="18"/>
              </w:rPr>
              <w:t>0.75</w:t>
            </w:r>
          </w:p>
        </w:tc>
        <w:tc>
          <w:tcPr>
            <w:tcW w:w="1620" w:type="dxa"/>
            <w:vAlign w:val="center"/>
          </w:tcPr>
          <w:p w14:paraId="78EA007C" w14:textId="77777777" w:rsidR="00AF09C8" w:rsidRPr="001D6512" w:rsidRDefault="00AF09C8" w:rsidP="00C070B5">
            <w:pPr>
              <w:pStyle w:val="TableCell"/>
              <w:spacing w:before="60" w:after="60"/>
              <w:jc w:val="center"/>
            </w:pPr>
            <w:r w:rsidRPr="001D6512">
              <w:rPr>
                <w:rFonts w:cs="Arial"/>
                <w:szCs w:val="18"/>
              </w:rPr>
              <w:t>1</w:t>
            </w:r>
            <w:r>
              <w:rPr>
                <w:rFonts w:cs="Arial"/>
                <w:szCs w:val="18"/>
              </w:rPr>
              <w:t>.</w:t>
            </w:r>
            <w:r w:rsidRPr="001D6512">
              <w:rPr>
                <w:rFonts w:cs="Arial"/>
                <w:szCs w:val="18"/>
              </w:rPr>
              <w:t>512</w:t>
            </w:r>
          </w:p>
        </w:tc>
      </w:tr>
      <w:tr w:rsidR="00AF09C8" w:rsidRPr="001C6EE1" w14:paraId="548EFE78" w14:textId="3281A0A1" w:rsidTr="008032ED">
        <w:trPr>
          <w:trHeight w:val="374"/>
        </w:trPr>
        <w:tc>
          <w:tcPr>
            <w:tcW w:w="1321" w:type="dxa"/>
            <w:vAlign w:val="center"/>
          </w:tcPr>
          <w:p w14:paraId="57EBC40C" w14:textId="77777777" w:rsidR="00AF09C8" w:rsidRPr="001D6512" w:rsidRDefault="00AF09C8" w:rsidP="00C070B5">
            <w:pPr>
              <w:pStyle w:val="TableCell"/>
              <w:spacing w:before="60" w:after="60"/>
              <w:jc w:val="left"/>
            </w:pPr>
            <w:r w:rsidRPr="001D6512">
              <w:rPr>
                <w:rFonts w:cs="Arial"/>
                <w:szCs w:val="18"/>
              </w:rPr>
              <w:t>2.00</w:t>
            </w:r>
          </w:p>
        </w:tc>
        <w:tc>
          <w:tcPr>
            <w:tcW w:w="1626" w:type="dxa"/>
            <w:vAlign w:val="center"/>
          </w:tcPr>
          <w:p w14:paraId="0ACCE2F8" w14:textId="77777777" w:rsidR="00AF09C8" w:rsidRPr="001D6512" w:rsidRDefault="00AF09C8" w:rsidP="00C070B5">
            <w:pPr>
              <w:pStyle w:val="TableCell"/>
              <w:spacing w:before="60" w:after="60"/>
              <w:jc w:val="center"/>
            </w:pPr>
            <w:r w:rsidRPr="001D6512">
              <w:rPr>
                <w:rFonts w:cs="Arial"/>
                <w:szCs w:val="18"/>
              </w:rPr>
              <w:t>1.20</w:t>
            </w:r>
          </w:p>
        </w:tc>
        <w:tc>
          <w:tcPr>
            <w:tcW w:w="1620" w:type="dxa"/>
            <w:vAlign w:val="center"/>
          </w:tcPr>
          <w:p w14:paraId="712BF911" w14:textId="77777777" w:rsidR="00AF09C8" w:rsidRPr="001D6512" w:rsidRDefault="00AF09C8" w:rsidP="00C070B5">
            <w:pPr>
              <w:pStyle w:val="TableCell"/>
              <w:spacing w:before="60" w:after="60"/>
              <w:jc w:val="center"/>
            </w:pPr>
            <w:r w:rsidRPr="001D6512">
              <w:rPr>
                <w:rFonts w:cs="Arial"/>
                <w:szCs w:val="18"/>
              </w:rPr>
              <w:t>0.78</w:t>
            </w:r>
          </w:p>
        </w:tc>
        <w:tc>
          <w:tcPr>
            <w:tcW w:w="1620" w:type="dxa"/>
            <w:vAlign w:val="center"/>
          </w:tcPr>
          <w:p w14:paraId="3EFEEB20" w14:textId="77777777" w:rsidR="00AF09C8" w:rsidRPr="001D6512" w:rsidRDefault="00AF09C8" w:rsidP="00C070B5">
            <w:pPr>
              <w:pStyle w:val="TableCell"/>
              <w:spacing w:before="60" w:after="60"/>
              <w:jc w:val="center"/>
            </w:pPr>
            <w:r w:rsidRPr="001D6512">
              <w:rPr>
                <w:rFonts w:cs="Arial"/>
                <w:szCs w:val="18"/>
              </w:rPr>
              <w:t>2</w:t>
            </w:r>
            <w:r>
              <w:rPr>
                <w:rFonts w:cs="Arial"/>
                <w:szCs w:val="18"/>
              </w:rPr>
              <w:t>.</w:t>
            </w:r>
            <w:r w:rsidRPr="001D6512">
              <w:rPr>
                <w:rFonts w:cs="Arial"/>
                <w:szCs w:val="18"/>
              </w:rPr>
              <w:t>040</w:t>
            </w:r>
          </w:p>
        </w:tc>
      </w:tr>
      <w:tr w:rsidR="00AF09C8" w:rsidRPr="001C6EE1" w14:paraId="4CF7A9A9" w14:textId="3699E4DD" w:rsidTr="008032ED">
        <w:trPr>
          <w:trHeight w:val="374"/>
        </w:trPr>
        <w:tc>
          <w:tcPr>
            <w:tcW w:w="1321" w:type="dxa"/>
            <w:vAlign w:val="center"/>
          </w:tcPr>
          <w:p w14:paraId="0CC52540" w14:textId="77777777" w:rsidR="00AF09C8" w:rsidRPr="001D6512" w:rsidRDefault="00AF09C8" w:rsidP="00C070B5">
            <w:pPr>
              <w:pStyle w:val="TableCell"/>
              <w:spacing w:before="60" w:after="60"/>
              <w:jc w:val="left"/>
            </w:pPr>
            <w:r w:rsidRPr="001D6512">
              <w:rPr>
                <w:rFonts w:cs="Arial"/>
                <w:szCs w:val="18"/>
              </w:rPr>
              <w:t>2.50</w:t>
            </w:r>
          </w:p>
        </w:tc>
        <w:tc>
          <w:tcPr>
            <w:tcW w:w="1626" w:type="dxa"/>
            <w:vAlign w:val="center"/>
          </w:tcPr>
          <w:p w14:paraId="0232D20F" w14:textId="77777777" w:rsidR="00AF09C8" w:rsidRPr="001D6512" w:rsidRDefault="00AF09C8" w:rsidP="00C070B5">
            <w:pPr>
              <w:pStyle w:val="TableCell"/>
              <w:spacing w:before="60" w:after="60"/>
              <w:jc w:val="center"/>
            </w:pPr>
            <w:r w:rsidRPr="001D6512">
              <w:rPr>
                <w:rFonts w:cs="Arial"/>
                <w:szCs w:val="18"/>
              </w:rPr>
              <w:t>1.11</w:t>
            </w:r>
          </w:p>
        </w:tc>
        <w:tc>
          <w:tcPr>
            <w:tcW w:w="1620" w:type="dxa"/>
            <w:vAlign w:val="center"/>
          </w:tcPr>
          <w:p w14:paraId="72B139B3" w14:textId="77777777" w:rsidR="00AF09C8" w:rsidRPr="001D6512" w:rsidRDefault="00AF09C8" w:rsidP="00C070B5">
            <w:pPr>
              <w:pStyle w:val="TableCell"/>
              <w:spacing w:before="60" w:after="60"/>
              <w:jc w:val="center"/>
            </w:pPr>
            <w:r w:rsidRPr="001D6512">
              <w:rPr>
                <w:rFonts w:cs="Arial"/>
                <w:szCs w:val="18"/>
              </w:rPr>
              <w:t>0.77</w:t>
            </w:r>
          </w:p>
        </w:tc>
        <w:tc>
          <w:tcPr>
            <w:tcW w:w="1620" w:type="dxa"/>
            <w:vAlign w:val="center"/>
          </w:tcPr>
          <w:p w14:paraId="13FF8756" w14:textId="77777777" w:rsidR="00AF09C8" w:rsidRPr="001D6512" w:rsidRDefault="00AF09C8" w:rsidP="00C070B5">
            <w:pPr>
              <w:pStyle w:val="TableCell"/>
              <w:spacing w:before="60" w:after="60"/>
              <w:jc w:val="center"/>
            </w:pPr>
            <w:r w:rsidRPr="001D6512">
              <w:rPr>
                <w:rFonts w:cs="Arial"/>
                <w:szCs w:val="18"/>
              </w:rPr>
              <w:t>2</w:t>
            </w:r>
            <w:r>
              <w:rPr>
                <w:rFonts w:cs="Arial"/>
                <w:szCs w:val="18"/>
              </w:rPr>
              <w:t>.</w:t>
            </w:r>
            <w:r w:rsidRPr="001D6512">
              <w:rPr>
                <w:rFonts w:cs="Arial"/>
                <w:szCs w:val="18"/>
              </w:rPr>
              <w:t>182</w:t>
            </w:r>
          </w:p>
        </w:tc>
      </w:tr>
      <w:tr w:rsidR="00AF09C8" w:rsidRPr="001C6EE1" w14:paraId="16C78E17" w14:textId="193E6593" w:rsidTr="008032ED">
        <w:trPr>
          <w:trHeight w:val="374"/>
        </w:trPr>
        <w:tc>
          <w:tcPr>
            <w:tcW w:w="1321" w:type="dxa"/>
            <w:vAlign w:val="center"/>
          </w:tcPr>
          <w:p w14:paraId="543493CE" w14:textId="77777777" w:rsidR="00AF09C8" w:rsidRPr="001D6512" w:rsidRDefault="00AF09C8" w:rsidP="00C070B5">
            <w:pPr>
              <w:pStyle w:val="TableCell"/>
              <w:spacing w:before="60" w:after="60"/>
              <w:jc w:val="left"/>
            </w:pPr>
            <w:r w:rsidRPr="001D6512">
              <w:rPr>
                <w:rFonts w:cs="Arial"/>
                <w:szCs w:val="18"/>
              </w:rPr>
              <w:t>3.00</w:t>
            </w:r>
          </w:p>
        </w:tc>
        <w:tc>
          <w:tcPr>
            <w:tcW w:w="1626" w:type="dxa"/>
            <w:vAlign w:val="center"/>
          </w:tcPr>
          <w:p w14:paraId="001736C2" w14:textId="77777777" w:rsidR="00AF09C8" w:rsidRPr="001D6512" w:rsidRDefault="00AF09C8" w:rsidP="00C070B5">
            <w:pPr>
              <w:pStyle w:val="TableCell"/>
              <w:spacing w:before="60" w:after="60"/>
              <w:jc w:val="center"/>
            </w:pPr>
            <w:r w:rsidRPr="001D6512">
              <w:rPr>
                <w:rFonts w:cs="Arial"/>
                <w:szCs w:val="18"/>
              </w:rPr>
              <w:t>1.21</w:t>
            </w:r>
          </w:p>
        </w:tc>
        <w:tc>
          <w:tcPr>
            <w:tcW w:w="1620" w:type="dxa"/>
            <w:vAlign w:val="center"/>
          </w:tcPr>
          <w:p w14:paraId="159C59B1" w14:textId="77777777" w:rsidR="00AF09C8" w:rsidRPr="001D6512" w:rsidRDefault="00AF09C8" w:rsidP="00C070B5">
            <w:pPr>
              <w:pStyle w:val="TableCell"/>
              <w:spacing w:before="60" w:after="60"/>
              <w:jc w:val="center"/>
            </w:pPr>
            <w:r w:rsidRPr="001D6512">
              <w:rPr>
                <w:rFonts w:cs="Arial"/>
                <w:szCs w:val="18"/>
              </w:rPr>
              <w:t>0.79</w:t>
            </w:r>
          </w:p>
        </w:tc>
        <w:tc>
          <w:tcPr>
            <w:tcW w:w="1620" w:type="dxa"/>
            <w:vAlign w:val="center"/>
          </w:tcPr>
          <w:p w14:paraId="2A298B08" w14:textId="77777777" w:rsidR="00AF09C8" w:rsidRPr="001D6512" w:rsidRDefault="00AF09C8" w:rsidP="00C070B5">
            <w:pPr>
              <w:pStyle w:val="TableCell"/>
              <w:spacing w:before="60" w:after="60"/>
              <w:jc w:val="center"/>
            </w:pPr>
            <w:r w:rsidRPr="001D6512">
              <w:rPr>
                <w:rFonts w:cs="Arial"/>
                <w:szCs w:val="18"/>
              </w:rPr>
              <w:t>2</w:t>
            </w:r>
            <w:r>
              <w:rPr>
                <w:rFonts w:cs="Arial"/>
                <w:szCs w:val="18"/>
              </w:rPr>
              <w:t>.</w:t>
            </w:r>
            <w:r w:rsidRPr="001D6512">
              <w:rPr>
                <w:rFonts w:cs="Arial"/>
                <w:szCs w:val="18"/>
              </w:rPr>
              <w:t>666</w:t>
            </w:r>
          </w:p>
        </w:tc>
      </w:tr>
    </w:tbl>
    <w:p w14:paraId="00A2C401" w14:textId="77777777" w:rsidR="00BA48AA" w:rsidRPr="00D07AE2" w:rsidRDefault="00BA48AA" w:rsidP="00BA48AA"/>
    <w:p w14:paraId="7F45FDF3" w14:textId="10B63A48" w:rsidR="00BA48AA" w:rsidRPr="00AF45EB" w:rsidRDefault="00BA48AA" w:rsidP="00BA48AA">
      <w:pPr>
        <w:pStyle w:val="3ptheading"/>
      </w:pPr>
      <w:r w:rsidRPr="00AF45EB">
        <w:t>Electric</w:t>
      </w:r>
      <w:r w:rsidR="00791F66">
        <w:t xml:space="preserve"> </w:t>
      </w:r>
      <w:r w:rsidRPr="00AF45EB">
        <w:t>Demand</w:t>
      </w:r>
      <w:r w:rsidR="00791F66">
        <w:t xml:space="preserve"> </w:t>
      </w:r>
      <w:r w:rsidRPr="00AF45EB">
        <w:t>and</w:t>
      </w:r>
      <w:r w:rsidR="00791F66">
        <w:t xml:space="preserve"> </w:t>
      </w:r>
      <w:r w:rsidRPr="00AF45EB">
        <w:t>Pump</w:t>
      </w:r>
      <w:r w:rsidR="00791F66">
        <w:t xml:space="preserve"> </w:t>
      </w:r>
      <w:r w:rsidRPr="00AF45EB">
        <w:t>Flow</w:t>
      </w:r>
      <w:r w:rsidR="00791F66">
        <w:t xml:space="preserve"> </w:t>
      </w:r>
      <w:r w:rsidRPr="00AF45EB">
        <w:t>Rate</w:t>
      </w:r>
    </w:p>
    <w:p w14:paraId="3B2C5E32" w14:textId="0976631D" w:rsidR="00BA48AA" w:rsidRPr="000A3BE3" w:rsidRDefault="00BA48AA" w:rsidP="00BA48AA">
      <w:pPr>
        <w:tabs>
          <w:tab w:val="left" w:pos="720"/>
        </w:tabs>
        <w:spacing w:after="120"/>
        <w:rPr>
          <w:rFonts w:cs="Arial"/>
        </w:rPr>
      </w:pPr>
      <w:r w:rsidRPr="000A3BE3">
        <w:rPr>
          <w:rFonts w:cs="Arial"/>
        </w:rPr>
        <w:t>The</w:t>
      </w:r>
      <w:r w:rsidR="00791F66">
        <w:rPr>
          <w:rFonts w:cs="Arial"/>
        </w:rPr>
        <w:t xml:space="preserve"> </w:t>
      </w:r>
      <w:r w:rsidRPr="000A3BE3">
        <w:rPr>
          <w:rFonts w:cs="Arial"/>
        </w:rPr>
        <w:t>electric</w:t>
      </w:r>
      <w:r w:rsidR="00791F66">
        <w:rPr>
          <w:rFonts w:cs="Arial"/>
        </w:rPr>
        <w:t xml:space="preserve"> </w:t>
      </w:r>
      <w:r w:rsidRPr="000A3BE3">
        <w:rPr>
          <w:rFonts w:cs="Arial"/>
        </w:rPr>
        <w:t>demand</w:t>
      </w:r>
      <w:r w:rsidR="00791F66">
        <w:rPr>
          <w:rFonts w:cs="Arial"/>
        </w:rPr>
        <w:t xml:space="preserve"> </w:t>
      </w:r>
      <w:r w:rsidRPr="000A3BE3">
        <w:rPr>
          <w:rFonts w:cs="Arial"/>
        </w:rPr>
        <w:t>on</w:t>
      </w:r>
      <w:r w:rsidR="00791F66">
        <w:rPr>
          <w:rFonts w:cs="Arial"/>
        </w:rPr>
        <w:t xml:space="preserve"> </w:t>
      </w:r>
      <w:r w:rsidRPr="000A3BE3">
        <w:rPr>
          <w:rFonts w:cs="Arial"/>
        </w:rPr>
        <w:t>a</w:t>
      </w:r>
      <w:r w:rsidR="00791F66">
        <w:rPr>
          <w:rFonts w:cs="Arial"/>
        </w:rPr>
        <w:t xml:space="preserve"> </w:t>
      </w:r>
      <w:r w:rsidRPr="000A3BE3">
        <w:rPr>
          <w:rFonts w:cs="Arial"/>
        </w:rPr>
        <w:t>pump</w:t>
      </w:r>
      <w:r w:rsidR="00791F66">
        <w:rPr>
          <w:rFonts w:cs="Arial"/>
        </w:rPr>
        <w:t xml:space="preserve"> </w:t>
      </w:r>
      <w:r w:rsidRPr="000A3BE3">
        <w:rPr>
          <w:rFonts w:cs="Arial"/>
        </w:rPr>
        <w:t>is</w:t>
      </w:r>
      <w:r w:rsidR="00791F66">
        <w:rPr>
          <w:rFonts w:cs="Arial"/>
        </w:rPr>
        <w:t xml:space="preserve"> </w:t>
      </w:r>
      <w:r w:rsidRPr="000A3BE3">
        <w:rPr>
          <w:rFonts w:cs="Arial"/>
        </w:rPr>
        <w:t>related</w:t>
      </w:r>
      <w:r w:rsidR="00791F66">
        <w:rPr>
          <w:rFonts w:cs="Arial"/>
        </w:rPr>
        <w:t xml:space="preserve"> </w:t>
      </w:r>
      <w:r w:rsidRPr="000A3BE3">
        <w:rPr>
          <w:rFonts w:cs="Arial"/>
        </w:rPr>
        <w:t>to</w:t>
      </w:r>
      <w:r w:rsidR="00791F66">
        <w:rPr>
          <w:rFonts w:cs="Arial"/>
        </w:rPr>
        <w:t xml:space="preserve"> </w:t>
      </w:r>
      <w:r w:rsidRPr="000A3BE3">
        <w:rPr>
          <w:rFonts w:cs="Arial"/>
        </w:rPr>
        <w:t>pump</w:t>
      </w:r>
      <w:r w:rsidR="00791F66">
        <w:rPr>
          <w:rFonts w:cs="Arial"/>
        </w:rPr>
        <w:t xml:space="preserve"> </w:t>
      </w:r>
      <w:r w:rsidRPr="000A3BE3">
        <w:rPr>
          <w:rFonts w:cs="Arial"/>
        </w:rPr>
        <w:t>flow</w:t>
      </w:r>
      <w:r w:rsidR="00791F66">
        <w:rPr>
          <w:rFonts w:cs="Arial"/>
        </w:rPr>
        <w:t xml:space="preserve"> </w:t>
      </w:r>
      <w:r w:rsidRPr="000A3BE3">
        <w:rPr>
          <w:rFonts w:cs="Arial"/>
        </w:rPr>
        <w:t>rate,</w:t>
      </w:r>
      <w:r w:rsidR="00791F66">
        <w:rPr>
          <w:rFonts w:cs="Arial"/>
        </w:rPr>
        <w:t xml:space="preserve"> </w:t>
      </w:r>
      <w:r w:rsidRPr="000A3BE3">
        <w:rPr>
          <w:rFonts w:cs="Arial"/>
        </w:rPr>
        <w:t>pool</w:t>
      </w:r>
      <w:r w:rsidR="00791F66">
        <w:rPr>
          <w:rFonts w:cs="Arial"/>
        </w:rPr>
        <w:t xml:space="preserve"> </w:t>
      </w:r>
      <w:r w:rsidRPr="000A3BE3">
        <w:rPr>
          <w:rFonts w:cs="Arial"/>
        </w:rPr>
        <w:t>hydraulic</w:t>
      </w:r>
      <w:r w:rsidR="00791F66">
        <w:rPr>
          <w:rFonts w:cs="Arial"/>
        </w:rPr>
        <w:t xml:space="preserve"> </w:t>
      </w:r>
      <w:r w:rsidRPr="000A3BE3">
        <w:rPr>
          <w:rFonts w:cs="Arial"/>
        </w:rPr>
        <w:t>properties,</w:t>
      </w:r>
      <w:r w:rsidR="00791F66">
        <w:rPr>
          <w:rFonts w:cs="Arial"/>
        </w:rPr>
        <w:t xml:space="preserve"> </w:t>
      </w:r>
      <w:r w:rsidRPr="000A3BE3">
        <w:rPr>
          <w:rFonts w:cs="Arial"/>
        </w:rPr>
        <w:t>and</w:t>
      </w:r>
      <w:r w:rsidR="00791F66">
        <w:rPr>
          <w:rFonts w:cs="Arial"/>
        </w:rPr>
        <w:t xml:space="preserve"> </w:t>
      </w:r>
      <w:r w:rsidRPr="000A3BE3">
        <w:rPr>
          <w:rFonts w:cs="Arial"/>
        </w:rPr>
        <w:t>the</w:t>
      </w:r>
      <w:r w:rsidR="00791F66">
        <w:rPr>
          <w:rFonts w:cs="Arial"/>
        </w:rPr>
        <w:t xml:space="preserve"> </w:t>
      </w:r>
      <w:r w:rsidRPr="000A3BE3">
        <w:rPr>
          <w:rFonts w:cs="Arial"/>
        </w:rPr>
        <w:t>pump</w:t>
      </w:r>
      <w:r w:rsidR="00791F66">
        <w:rPr>
          <w:rFonts w:cs="Arial"/>
        </w:rPr>
        <w:t xml:space="preserve"> </w:t>
      </w:r>
      <w:r w:rsidRPr="000A3BE3">
        <w:rPr>
          <w:rFonts w:cs="Arial"/>
        </w:rPr>
        <w:t>motor</w:t>
      </w:r>
      <w:r w:rsidR="00791F66">
        <w:rPr>
          <w:rFonts w:cs="Arial"/>
        </w:rPr>
        <w:t xml:space="preserve"> </w:t>
      </w:r>
      <w:r w:rsidRPr="000A3BE3">
        <w:rPr>
          <w:rFonts w:cs="Arial"/>
        </w:rPr>
        <w:t>efficiency.</w:t>
      </w:r>
      <w:r w:rsidR="00791F66">
        <w:rPr>
          <w:rFonts w:cs="Arial"/>
        </w:rPr>
        <w:t xml:space="preserve"> </w:t>
      </w:r>
      <w:r w:rsidRPr="000A3BE3">
        <w:rPr>
          <w:rFonts w:cs="Arial"/>
        </w:rPr>
        <w:t>For</w:t>
      </w:r>
      <w:r w:rsidR="00791F66">
        <w:rPr>
          <w:rFonts w:cs="Arial"/>
        </w:rPr>
        <w:t xml:space="preserve"> </w:t>
      </w:r>
      <w:r w:rsidRPr="000A3BE3">
        <w:rPr>
          <w:rFonts w:cs="Arial"/>
        </w:rPr>
        <w:t>VFD</w:t>
      </w:r>
      <w:r w:rsidR="00791F66">
        <w:rPr>
          <w:rFonts w:cs="Arial"/>
        </w:rPr>
        <w:t xml:space="preserve"> </w:t>
      </w:r>
      <w:r w:rsidRPr="000A3BE3">
        <w:rPr>
          <w:rFonts w:cs="Arial"/>
        </w:rPr>
        <w:t>pumps</w:t>
      </w:r>
      <w:r w:rsidR="00791F66">
        <w:rPr>
          <w:rFonts w:cs="Arial"/>
        </w:rPr>
        <w:t xml:space="preserve"> </w:t>
      </w:r>
      <w:r w:rsidRPr="000A3BE3">
        <w:rPr>
          <w:rFonts w:cs="Arial"/>
        </w:rPr>
        <w:t>that</w:t>
      </w:r>
      <w:r w:rsidR="00791F66">
        <w:rPr>
          <w:rFonts w:cs="Arial"/>
        </w:rPr>
        <w:t xml:space="preserve"> </w:t>
      </w:r>
      <w:r w:rsidRPr="000A3BE3">
        <w:rPr>
          <w:rFonts w:cs="Arial"/>
        </w:rPr>
        <w:t>have</w:t>
      </w:r>
      <w:r w:rsidR="00791F66">
        <w:rPr>
          <w:rFonts w:cs="Arial"/>
        </w:rPr>
        <w:t xml:space="preserve"> </w:t>
      </w:r>
      <w:r w:rsidRPr="000A3BE3">
        <w:rPr>
          <w:rFonts w:cs="Arial"/>
        </w:rPr>
        <w:t>premium</w:t>
      </w:r>
      <w:r w:rsidR="00791F66">
        <w:rPr>
          <w:rFonts w:cs="Arial"/>
        </w:rPr>
        <w:t xml:space="preserve"> </w:t>
      </w:r>
      <w:r w:rsidRPr="000A3BE3">
        <w:rPr>
          <w:rFonts w:cs="Arial"/>
        </w:rPr>
        <w:t>efficiency</w:t>
      </w:r>
      <w:r w:rsidR="00791F66">
        <w:rPr>
          <w:rFonts w:cs="Arial"/>
        </w:rPr>
        <w:t xml:space="preserve"> </w:t>
      </w:r>
      <w:r w:rsidRPr="000A3BE3">
        <w:rPr>
          <w:rFonts w:cs="Arial"/>
        </w:rPr>
        <w:t>(92%)</w:t>
      </w:r>
      <w:r w:rsidR="00791F66">
        <w:rPr>
          <w:rFonts w:cs="Arial"/>
        </w:rPr>
        <w:t xml:space="preserve"> </w:t>
      </w:r>
      <w:r w:rsidRPr="000A3BE3">
        <w:rPr>
          <w:rFonts w:cs="Arial"/>
        </w:rPr>
        <w:t>motors,</w:t>
      </w:r>
      <w:r w:rsidR="00791F66">
        <w:rPr>
          <w:rFonts w:cs="Arial"/>
        </w:rPr>
        <w:t xml:space="preserve"> </w:t>
      </w:r>
      <w:r w:rsidRPr="000A3BE3">
        <w:rPr>
          <w:rFonts w:cs="Arial"/>
        </w:rPr>
        <w:t>a</w:t>
      </w:r>
      <w:r w:rsidR="00791F66">
        <w:rPr>
          <w:rFonts w:cs="Arial"/>
        </w:rPr>
        <w:t xml:space="preserve"> </w:t>
      </w:r>
      <w:r w:rsidRPr="000A3BE3">
        <w:rPr>
          <w:rFonts w:cs="Arial"/>
        </w:rPr>
        <w:t>regression</w:t>
      </w:r>
      <w:r w:rsidR="00791F66">
        <w:rPr>
          <w:rFonts w:cs="Arial"/>
        </w:rPr>
        <w:t xml:space="preserve"> </w:t>
      </w:r>
      <w:r w:rsidRPr="000A3BE3">
        <w:rPr>
          <w:rFonts w:cs="Arial"/>
        </w:rPr>
        <w:t>is</w:t>
      </w:r>
      <w:r w:rsidR="00791F66">
        <w:rPr>
          <w:rFonts w:cs="Arial"/>
        </w:rPr>
        <w:t xml:space="preserve"> </w:t>
      </w:r>
      <w:r w:rsidRPr="000A3BE3">
        <w:rPr>
          <w:rFonts w:cs="Arial"/>
        </w:rPr>
        <w:t>used</w:t>
      </w:r>
      <w:r w:rsidR="00791F66">
        <w:rPr>
          <w:rFonts w:cs="Arial"/>
        </w:rPr>
        <w:t xml:space="preserve"> </w:t>
      </w:r>
      <w:r w:rsidRPr="000A3BE3">
        <w:rPr>
          <w:rFonts w:cs="Arial"/>
        </w:rPr>
        <w:t>to</w:t>
      </w:r>
      <w:r w:rsidR="00791F66">
        <w:rPr>
          <w:rFonts w:cs="Arial"/>
        </w:rPr>
        <w:t xml:space="preserve"> </w:t>
      </w:r>
      <w:r w:rsidRPr="000A3BE3">
        <w:rPr>
          <w:rFonts w:cs="Arial"/>
        </w:rPr>
        <w:t>relate</w:t>
      </w:r>
      <w:r w:rsidR="00791F66">
        <w:rPr>
          <w:rFonts w:cs="Arial"/>
        </w:rPr>
        <w:t xml:space="preserve"> </w:t>
      </w:r>
      <w:r w:rsidRPr="000A3BE3">
        <w:rPr>
          <w:rFonts w:cs="Arial"/>
        </w:rPr>
        <w:t>electric</w:t>
      </w:r>
      <w:r w:rsidR="00791F66">
        <w:rPr>
          <w:rFonts w:cs="Arial"/>
        </w:rPr>
        <w:t xml:space="preserve"> </w:t>
      </w:r>
      <w:r w:rsidRPr="000A3BE3">
        <w:rPr>
          <w:rFonts w:cs="Arial"/>
        </w:rPr>
        <w:t>demand</w:t>
      </w:r>
      <w:r w:rsidR="00791F66">
        <w:rPr>
          <w:rFonts w:cs="Arial"/>
        </w:rPr>
        <w:t xml:space="preserve"> </w:t>
      </w:r>
      <w:r w:rsidRPr="000A3BE3">
        <w:rPr>
          <w:rFonts w:cs="Arial"/>
        </w:rPr>
        <w:t>and</w:t>
      </w:r>
      <w:r w:rsidR="00791F66">
        <w:rPr>
          <w:rFonts w:cs="Arial"/>
        </w:rPr>
        <w:t xml:space="preserve"> </w:t>
      </w:r>
      <w:r w:rsidRPr="000A3BE3">
        <w:rPr>
          <w:rFonts w:cs="Arial"/>
        </w:rPr>
        <w:t>pump</w:t>
      </w:r>
      <w:r w:rsidR="00791F66">
        <w:rPr>
          <w:rFonts w:cs="Arial"/>
        </w:rPr>
        <w:t xml:space="preserve"> </w:t>
      </w:r>
      <w:r w:rsidRPr="000A3BE3">
        <w:rPr>
          <w:rFonts w:cs="Arial"/>
        </w:rPr>
        <w:t>flow</w:t>
      </w:r>
      <w:r w:rsidR="00791F66">
        <w:rPr>
          <w:rFonts w:cs="Arial"/>
        </w:rPr>
        <w:t xml:space="preserve"> </w:t>
      </w:r>
      <w:r w:rsidRPr="000A3BE3">
        <w:rPr>
          <w:rFonts w:cs="Arial"/>
        </w:rPr>
        <w:t>rates</w:t>
      </w:r>
      <w:r w:rsidR="00791F66">
        <w:rPr>
          <w:rFonts w:cs="Arial"/>
        </w:rPr>
        <w:t xml:space="preserve"> </w:t>
      </w:r>
      <w:r w:rsidRPr="000A3BE3">
        <w:rPr>
          <w:rFonts w:cs="Arial"/>
        </w:rPr>
        <w:t>using</w:t>
      </w:r>
      <w:r w:rsidR="00791F66">
        <w:rPr>
          <w:rFonts w:cs="Arial"/>
        </w:rPr>
        <w:t xml:space="preserve"> </w:t>
      </w:r>
      <w:r w:rsidRPr="000A3BE3">
        <w:rPr>
          <w:rFonts w:cs="Arial"/>
        </w:rPr>
        <w:t>the</w:t>
      </w:r>
      <w:r w:rsidR="00791F66">
        <w:rPr>
          <w:rFonts w:cs="Arial"/>
        </w:rPr>
        <w:t xml:space="preserve"> </w:t>
      </w:r>
      <w:r w:rsidRPr="000A3BE3">
        <w:rPr>
          <w:rFonts w:cs="Arial"/>
        </w:rPr>
        <w:t>data</w:t>
      </w:r>
      <w:r w:rsidR="00791F66">
        <w:rPr>
          <w:rFonts w:cs="Arial"/>
        </w:rPr>
        <w:t xml:space="preserve"> </w:t>
      </w:r>
      <w:r w:rsidRPr="000A3BE3">
        <w:rPr>
          <w:rFonts w:cs="Arial"/>
        </w:rPr>
        <w:t>from</w:t>
      </w:r>
      <w:r w:rsidR="00791F66">
        <w:rPr>
          <w:rFonts w:cs="Arial"/>
        </w:rPr>
        <w:t xml:space="preserve"> </w:t>
      </w:r>
      <w:r w:rsidRPr="000A3BE3">
        <w:rPr>
          <w:rFonts w:cs="Arial"/>
        </w:rPr>
        <w:t>Southern</w:t>
      </w:r>
      <w:r w:rsidR="00791F66">
        <w:rPr>
          <w:rFonts w:cs="Arial"/>
        </w:rPr>
        <w:t xml:space="preserve"> </w:t>
      </w:r>
      <w:r w:rsidRPr="000A3BE3">
        <w:rPr>
          <w:rFonts w:cs="Arial"/>
        </w:rPr>
        <w:t>California</w:t>
      </w:r>
      <w:r w:rsidR="00791F66">
        <w:rPr>
          <w:rFonts w:cs="Arial"/>
        </w:rPr>
        <w:t xml:space="preserve"> </w:t>
      </w:r>
      <w:r w:rsidRPr="000A3BE3">
        <w:rPr>
          <w:rFonts w:cs="Arial"/>
        </w:rPr>
        <w:t>Edison’s</w:t>
      </w:r>
      <w:r w:rsidR="00791F66">
        <w:rPr>
          <w:rFonts w:cs="Arial"/>
        </w:rPr>
        <w:t xml:space="preserve"> </w:t>
      </w:r>
      <w:r w:rsidRPr="000A3BE3">
        <w:rPr>
          <w:rFonts w:cs="Arial"/>
        </w:rPr>
        <w:t>Innovative</w:t>
      </w:r>
      <w:r w:rsidR="00791F66">
        <w:rPr>
          <w:rFonts w:cs="Arial"/>
        </w:rPr>
        <w:t xml:space="preserve"> </w:t>
      </w:r>
      <w:r w:rsidRPr="000A3BE3">
        <w:rPr>
          <w:rFonts w:cs="Arial"/>
        </w:rPr>
        <w:t>Designs</w:t>
      </w:r>
      <w:r w:rsidR="00791F66">
        <w:rPr>
          <w:rFonts w:cs="Arial"/>
        </w:rPr>
        <w:t xml:space="preserve"> </w:t>
      </w:r>
      <w:r w:rsidRPr="000A3BE3">
        <w:rPr>
          <w:rFonts w:cs="Arial"/>
        </w:rPr>
        <w:t>for</w:t>
      </w:r>
      <w:r w:rsidR="00791F66">
        <w:rPr>
          <w:rFonts w:cs="Arial"/>
        </w:rPr>
        <w:t xml:space="preserve"> </w:t>
      </w:r>
      <w:r w:rsidRPr="000A3BE3">
        <w:rPr>
          <w:rFonts w:cs="Arial"/>
        </w:rPr>
        <w:t>Energy</w:t>
      </w:r>
      <w:r w:rsidR="00791F66">
        <w:rPr>
          <w:rFonts w:cs="Arial"/>
        </w:rPr>
        <w:t xml:space="preserve"> </w:t>
      </w:r>
      <w:r w:rsidRPr="000A3BE3">
        <w:rPr>
          <w:rFonts w:cs="Arial"/>
        </w:rPr>
        <w:t>Efficiency</w:t>
      </w:r>
      <w:r w:rsidR="00791F66">
        <w:rPr>
          <w:rFonts w:cs="Arial"/>
        </w:rPr>
        <w:t xml:space="preserve"> </w:t>
      </w:r>
      <w:r w:rsidRPr="000A3BE3">
        <w:rPr>
          <w:rFonts w:cs="Arial"/>
        </w:rPr>
        <w:t>(InDEE)</w:t>
      </w:r>
      <w:r w:rsidR="00791F66">
        <w:rPr>
          <w:rFonts w:cs="Arial"/>
        </w:rPr>
        <w:t xml:space="preserve"> </w:t>
      </w:r>
      <w:r w:rsidRPr="000A3BE3">
        <w:rPr>
          <w:rFonts w:cs="Arial"/>
        </w:rPr>
        <w:t>Program.</w:t>
      </w:r>
      <w:r w:rsidR="00791F66">
        <w:rPr>
          <w:rFonts w:cs="Arial"/>
        </w:rPr>
        <w:t xml:space="preserve"> </w:t>
      </w:r>
      <w:r w:rsidRPr="000A3BE3">
        <w:rPr>
          <w:rFonts w:cs="Arial"/>
        </w:rPr>
        <w:t>This</w:t>
      </w:r>
      <w:r w:rsidR="00791F66">
        <w:rPr>
          <w:rFonts w:cs="Arial"/>
        </w:rPr>
        <w:t xml:space="preserve"> </w:t>
      </w:r>
      <w:r w:rsidRPr="000A3BE3">
        <w:rPr>
          <w:rFonts w:cs="Arial"/>
        </w:rPr>
        <w:t>regression</w:t>
      </w:r>
      <w:r w:rsidR="00791F66">
        <w:rPr>
          <w:rFonts w:cs="Arial"/>
        </w:rPr>
        <w:t xml:space="preserve"> </w:t>
      </w:r>
      <w:r w:rsidRPr="000A3BE3">
        <w:rPr>
          <w:rFonts w:cs="Arial"/>
        </w:rPr>
        <w:t>reflects</w:t>
      </w:r>
      <w:r w:rsidR="00791F66">
        <w:rPr>
          <w:rFonts w:cs="Arial"/>
        </w:rPr>
        <w:t xml:space="preserve"> </w:t>
      </w:r>
      <w:r w:rsidRPr="000A3BE3">
        <w:rPr>
          <w:rFonts w:cs="Arial"/>
        </w:rPr>
        <w:t>the</w:t>
      </w:r>
      <w:r w:rsidR="00791F66">
        <w:rPr>
          <w:rFonts w:cs="Arial"/>
        </w:rPr>
        <w:t xml:space="preserve"> </w:t>
      </w:r>
      <w:r w:rsidRPr="000A3BE3">
        <w:rPr>
          <w:rFonts w:cs="Arial"/>
        </w:rPr>
        <w:t>hydraulic</w:t>
      </w:r>
      <w:r w:rsidR="00791F66">
        <w:rPr>
          <w:rFonts w:cs="Arial"/>
        </w:rPr>
        <w:t xml:space="preserve"> </w:t>
      </w:r>
      <w:r w:rsidRPr="000A3BE3">
        <w:rPr>
          <w:rFonts w:cs="Arial"/>
        </w:rPr>
        <w:t>properties</w:t>
      </w:r>
      <w:r w:rsidR="00791F66">
        <w:rPr>
          <w:rFonts w:cs="Arial"/>
        </w:rPr>
        <w:t xml:space="preserve"> </w:t>
      </w:r>
      <w:r w:rsidRPr="000A3BE3">
        <w:rPr>
          <w:rFonts w:cs="Arial"/>
        </w:rPr>
        <w:t>of</w:t>
      </w:r>
      <w:r w:rsidR="00791F66">
        <w:rPr>
          <w:rFonts w:cs="Arial"/>
        </w:rPr>
        <w:t xml:space="preserve"> </w:t>
      </w:r>
      <w:r w:rsidRPr="000A3BE3">
        <w:rPr>
          <w:rFonts w:cs="Arial"/>
        </w:rPr>
        <w:t>pools</w:t>
      </w:r>
      <w:r w:rsidR="00791F66">
        <w:rPr>
          <w:rFonts w:cs="Arial"/>
        </w:rPr>
        <w:t xml:space="preserve"> </w:t>
      </w:r>
      <w:r w:rsidRPr="000A3BE3">
        <w:rPr>
          <w:rFonts w:cs="Arial"/>
        </w:rPr>
        <w:t>that</w:t>
      </w:r>
      <w:r w:rsidR="00791F66">
        <w:rPr>
          <w:rFonts w:cs="Arial"/>
        </w:rPr>
        <w:t xml:space="preserve"> </w:t>
      </w:r>
      <w:r w:rsidRPr="000A3BE3">
        <w:rPr>
          <w:rFonts w:cs="Arial"/>
        </w:rPr>
        <w:t>are</w:t>
      </w:r>
      <w:r w:rsidR="00791F66">
        <w:rPr>
          <w:rFonts w:cs="Arial"/>
        </w:rPr>
        <w:t xml:space="preserve"> </w:t>
      </w:r>
      <w:r w:rsidRPr="000A3BE3">
        <w:rPr>
          <w:rFonts w:cs="Arial"/>
        </w:rPr>
        <w:t>retrofitted</w:t>
      </w:r>
      <w:r w:rsidR="00791F66">
        <w:rPr>
          <w:rFonts w:cs="Arial"/>
        </w:rPr>
        <w:t xml:space="preserve"> </w:t>
      </w:r>
      <w:r w:rsidRPr="000A3BE3">
        <w:rPr>
          <w:rFonts w:cs="Arial"/>
        </w:rPr>
        <w:t>with</w:t>
      </w:r>
      <w:r w:rsidR="00791F66">
        <w:rPr>
          <w:rFonts w:cs="Arial"/>
        </w:rPr>
        <w:t xml:space="preserve"> </w:t>
      </w:r>
      <w:r w:rsidRPr="000A3BE3">
        <w:rPr>
          <w:rFonts w:cs="Arial"/>
        </w:rPr>
        <w:t>VSD</w:t>
      </w:r>
      <w:r w:rsidR="00791F66">
        <w:rPr>
          <w:rFonts w:cs="Arial"/>
        </w:rPr>
        <w:t xml:space="preserve"> </w:t>
      </w:r>
      <w:r w:rsidRPr="000A3BE3">
        <w:rPr>
          <w:rFonts w:cs="Arial"/>
        </w:rPr>
        <w:t>pool</w:t>
      </w:r>
      <w:r w:rsidR="00791F66">
        <w:rPr>
          <w:rFonts w:cs="Arial"/>
        </w:rPr>
        <w:t xml:space="preserve"> </w:t>
      </w:r>
      <w:r w:rsidRPr="000A3BE3">
        <w:rPr>
          <w:rFonts w:cs="Arial"/>
        </w:rPr>
        <w:t>pumps.</w:t>
      </w:r>
      <w:r w:rsidR="00791F66">
        <w:rPr>
          <w:rFonts w:cs="Arial"/>
        </w:rPr>
        <w:t xml:space="preserve"> </w:t>
      </w:r>
      <w:r w:rsidRPr="000A3BE3">
        <w:rPr>
          <w:rFonts w:cs="Arial"/>
        </w:rPr>
        <w:t>The</w:t>
      </w:r>
      <w:r w:rsidR="00791F66">
        <w:rPr>
          <w:rFonts w:cs="Arial"/>
        </w:rPr>
        <w:t xml:space="preserve"> </w:t>
      </w:r>
      <w:r w:rsidRPr="000A3BE3">
        <w:rPr>
          <w:rFonts w:cs="Arial"/>
        </w:rPr>
        <w:t>regression</w:t>
      </w:r>
      <w:r w:rsidR="00791F66">
        <w:rPr>
          <w:rFonts w:cs="Arial"/>
        </w:rPr>
        <w:t xml:space="preserve"> </w:t>
      </w:r>
      <w:r w:rsidRPr="000A3BE3">
        <w:rPr>
          <w:rFonts w:cs="Arial"/>
        </w:rPr>
        <w:t>is:</w:t>
      </w:r>
    </w:p>
    <w:p w14:paraId="30268067" w14:textId="588DDEB7" w:rsidR="00BA48AA" w:rsidRDefault="00BA48AA" w:rsidP="00DC01E2">
      <w:pPr>
        <w:keepNext/>
        <w:tabs>
          <w:tab w:val="left" w:pos="1440"/>
        </w:tabs>
        <w:spacing w:before="120"/>
        <w:rPr>
          <w:rFonts w:cs="Arial"/>
        </w:rPr>
      </w:pPr>
      <w:r w:rsidRPr="000A3BE3">
        <w:rPr>
          <w:rFonts w:cs="Arial"/>
        </w:rPr>
        <w:t>Demand</w:t>
      </w:r>
      <w:r w:rsidR="00791F66">
        <w:rPr>
          <w:rFonts w:cs="Arial"/>
        </w:rPr>
        <w:t xml:space="preserve"> </w:t>
      </w:r>
      <w:r w:rsidRPr="000A3BE3">
        <w:rPr>
          <w:rFonts w:cs="Arial"/>
        </w:rPr>
        <w:t>(W)</w:t>
      </w:r>
      <w:r w:rsidR="00DC01E2">
        <w:rPr>
          <w:rFonts w:cs="Arial"/>
        </w:rPr>
        <w:tab/>
      </w:r>
      <m:oMath>
        <m:r>
          <w:rPr>
            <w:rFonts w:ascii="Cambria Math" w:hAnsi="Cambria Math" w:cs="Arial"/>
          </w:rPr>
          <m:t>= 0.0978</m:t>
        </m:r>
        <m:sSup>
          <m:sSupPr>
            <m:ctrlPr>
              <w:rPr>
                <w:rFonts w:ascii="Cambria Math" w:hAnsi="Cambria Math" w:cs="Arial"/>
                <w:i/>
              </w:rPr>
            </m:ctrlPr>
          </m:sSupPr>
          <m:e>
            <m:r>
              <w:rPr>
                <w:rFonts w:ascii="Cambria Math" w:hAnsi="Cambria Math" w:cs="Arial"/>
              </w:rPr>
              <m:t>f</m:t>
            </m:r>
          </m:e>
          <m:sup>
            <m:r>
              <w:rPr>
                <w:rFonts w:ascii="Cambria Math" w:hAnsi="Cambria Math" w:cs="Arial"/>
              </w:rPr>
              <m:t>2</m:t>
            </m:r>
          </m:sup>
        </m:sSup>
        <m:r>
          <w:rPr>
            <w:rFonts w:ascii="Cambria Math" w:hAnsi="Cambria Math" w:cs="Arial"/>
            <w:vertAlign w:val="superscript"/>
          </w:rPr>
          <m:t xml:space="preserve"> </m:t>
        </m:r>
        <m:r>
          <w:rPr>
            <w:rFonts w:ascii="Cambria Math" w:hAnsi="Cambria Math" w:cs="Arial"/>
          </w:rPr>
          <m:t>+ 10.989f +10.281</m:t>
        </m:r>
      </m:oMath>
    </w:p>
    <w:p w14:paraId="29BB801C" w14:textId="0AE7B4C2" w:rsidR="00BA48AA" w:rsidRDefault="00BA48AA" w:rsidP="006649C8">
      <w:pPr>
        <w:tabs>
          <w:tab w:val="left" w:pos="720"/>
        </w:tabs>
        <w:spacing w:before="120"/>
        <w:rPr>
          <w:rFonts w:cs="Arial"/>
        </w:rPr>
      </w:pPr>
      <w:r>
        <w:rPr>
          <w:rFonts w:cs="Arial"/>
        </w:rPr>
        <w:t>Where</w:t>
      </w:r>
      <w:r w:rsidR="00791F66">
        <w:rPr>
          <w:rFonts w:cs="Arial"/>
        </w:rPr>
        <w:t xml:space="preserve"> </w:t>
      </w:r>
      <w:r w:rsidRPr="004F39C6">
        <w:rPr>
          <w:rFonts w:ascii="Cambria Math" w:hAnsi="Cambria Math" w:cs="Arial"/>
          <w:i/>
          <w:sz w:val="22"/>
        </w:rPr>
        <w:t>f</w:t>
      </w:r>
      <w:r w:rsidR="00791F66">
        <w:rPr>
          <w:rFonts w:cs="Arial"/>
        </w:rPr>
        <w:t xml:space="preserve">  </w:t>
      </w:r>
      <w:r>
        <w:rPr>
          <w:rFonts w:cs="Arial"/>
        </w:rPr>
        <w:t>is</w:t>
      </w:r>
      <w:r w:rsidR="00791F66">
        <w:rPr>
          <w:rFonts w:cs="Arial"/>
        </w:rPr>
        <w:t xml:space="preserve"> </w:t>
      </w:r>
      <w:r>
        <w:rPr>
          <w:rFonts w:cs="Arial"/>
        </w:rPr>
        <w:t>the</w:t>
      </w:r>
      <w:r w:rsidR="00791F66">
        <w:rPr>
          <w:rFonts w:cs="Arial"/>
        </w:rPr>
        <w:t xml:space="preserve"> </w:t>
      </w:r>
      <w:r>
        <w:rPr>
          <w:rFonts w:cs="Arial"/>
        </w:rPr>
        <w:t>pump</w:t>
      </w:r>
      <w:r w:rsidR="00791F66">
        <w:rPr>
          <w:rFonts w:cs="Arial"/>
        </w:rPr>
        <w:t xml:space="preserve"> </w:t>
      </w:r>
      <w:r>
        <w:rPr>
          <w:rFonts w:cs="Arial"/>
        </w:rPr>
        <w:t>flow</w:t>
      </w:r>
      <w:r w:rsidR="00791F66">
        <w:rPr>
          <w:rFonts w:cs="Arial"/>
        </w:rPr>
        <w:t xml:space="preserve"> </w:t>
      </w:r>
      <w:r>
        <w:rPr>
          <w:rFonts w:cs="Arial"/>
        </w:rPr>
        <w:t>rate</w:t>
      </w:r>
      <w:r w:rsidR="00791F66">
        <w:rPr>
          <w:rFonts w:cs="Arial"/>
        </w:rPr>
        <w:t xml:space="preserve"> </w:t>
      </w:r>
      <w:r>
        <w:rPr>
          <w:rFonts w:cs="Arial"/>
        </w:rPr>
        <w:t>in</w:t>
      </w:r>
      <w:r w:rsidR="00791F66">
        <w:rPr>
          <w:rFonts w:cs="Arial"/>
        </w:rPr>
        <w:t xml:space="preserve"> </w:t>
      </w:r>
      <w:r>
        <w:rPr>
          <w:rFonts w:cs="Arial"/>
        </w:rPr>
        <w:t>gallons</w:t>
      </w:r>
      <w:r w:rsidR="00791F66">
        <w:rPr>
          <w:rFonts w:cs="Arial"/>
        </w:rPr>
        <w:t xml:space="preserve"> </w:t>
      </w:r>
      <w:r>
        <w:rPr>
          <w:rFonts w:cs="Arial"/>
        </w:rPr>
        <w:t>per</w:t>
      </w:r>
      <w:r w:rsidR="00791F66">
        <w:rPr>
          <w:rFonts w:cs="Arial"/>
        </w:rPr>
        <w:t xml:space="preserve"> </w:t>
      </w:r>
      <w:r>
        <w:rPr>
          <w:rFonts w:cs="Arial"/>
        </w:rPr>
        <w:t>minute.</w:t>
      </w:r>
      <w:r w:rsidR="006649C8">
        <w:rPr>
          <w:rFonts w:cs="Arial"/>
        </w:rPr>
        <w:t xml:space="preserve"> </w:t>
      </w:r>
      <w:r w:rsidRPr="000A3BE3">
        <w:rPr>
          <w:rFonts w:cs="Arial"/>
        </w:rPr>
        <w:t>This</w:t>
      </w:r>
      <w:r w:rsidR="00791F66">
        <w:rPr>
          <w:rFonts w:cs="Arial"/>
        </w:rPr>
        <w:t xml:space="preserve"> </w:t>
      </w:r>
      <w:r w:rsidRPr="000A3BE3">
        <w:rPr>
          <w:rFonts w:cs="Arial"/>
        </w:rPr>
        <w:t>regression</w:t>
      </w:r>
      <w:r w:rsidR="00791F66">
        <w:rPr>
          <w:rFonts w:cs="Arial"/>
        </w:rPr>
        <w:t xml:space="preserve"> </w:t>
      </w:r>
      <w:r w:rsidRPr="000A3BE3">
        <w:rPr>
          <w:rFonts w:cs="Arial"/>
        </w:rPr>
        <w:t>can</w:t>
      </w:r>
      <w:r w:rsidR="00791F66">
        <w:rPr>
          <w:rFonts w:cs="Arial"/>
        </w:rPr>
        <w:t xml:space="preserve"> </w:t>
      </w:r>
      <w:r w:rsidRPr="000A3BE3">
        <w:rPr>
          <w:rFonts w:cs="Arial"/>
        </w:rPr>
        <w:t>be</w:t>
      </w:r>
      <w:r w:rsidR="00791F66">
        <w:rPr>
          <w:rFonts w:cs="Arial"/>
        </w:rPr>
        <w:t xml:space="preserve"> </w:t>
      </w:r>
      <w:r w:rsidRPr="000A3BE3">
        <w:rPr>
          <w:rFonts w:cs="Arial"/>
        </w:rPr>
        <w:t>used</w:t>
      </w:r>
      <w:r w:rsidR="00791F66">
        <w:rPr>
          <w:rFonts w:cs="Arial"/>
        </w:rPr>
        <w:t xml:space="preserve"> </w:t>
      </w:r>
      <w:r w:rsidRPr="000A3BE3">
        <w:rPr>
          <w:rFonts w:cs="Arial"/>
        </w:rPr>
        <w:t>if</w:t>
      </w:r>
      <w:r w:rsidR="00791F66">
        <w:rPr>
          <w:rFonts w:cs="Arial"/>
        </w:rPr>
        <w:t xml:space="preserve"> </w:t>
      </w:r>
      <w:r w:rsidRPr="000A3BE3">
        <w:rPr>
          <w:rFonts w:cs="Arial"/>
        </w:rPr>
        <w:t>the</w:t>
      </w:r>
      <w:r w:rsidR="00791F66">
        <w:rPr>
          <w:rFonts w:cs="Arial"/>
        </w:rPr>
        <w:t xml:space="preserve"> </w:t>
      </w:r>
      <w:r w:rsidRPr="000A3BE3">
        <w:rPr>
          <w:rFonts w:cs="Arial"/>
        </w:rPr>
        <w:t>flow</w:t>
      </w:r>
      <w:r w:rsidR="00791F66">
        <w:rPr>
          <w:rFonts w:cs="Arial"/>
        </w:rPr>
        <w:t xml:space="preserve"> </w:t>
      </w:r>
      <w:r w:rsidRPr="000A3BE3">
        <w:rPr>
          <w:rFonts w:cs="Arial"/>
        </w:rPr>
        <w:t>rate</w:t>
      </w:r>
      <w:r w:rsidR="00791F66">
        <w:rPr>
          <w:rFonts w:cs="Arial"/>
        </w:rPr>
        <w:t xml:space="preserve"> </w:t>
      </w:r>
      <w:r w:rsidRPr="000A3BE3">
        <w:rPr>
          <w:rFonts w:cs="Arial"/>
        </w:rPr>
        <w:t>is</w:t>
      </w:r>
      <w:r w:rsidR="00791F66">
        <w:rPr>
          <w:rFonts w:cs="Arial"/>
        </w:rPr>
        <w:t xml:space="preserve"> </w:t>
      </w:r>
      <w:r w:rsidRPr="000A3BE3">
        <w:rPr>
          <w:rFonts w:cs="Arial"/>
        </w:rPr>
        <w:t>known</w:t>
      </w:r>
      <w:r w:rsidR="00791F66">
        <w:rPr>
          <w:rFonts w:cs="Arial"/>
        </w:rPr>
        <w:t xml:space="preserve"> </w:t>
      </w:r>
      <w:r w:rsidRPr="000A3BE3">
        <w:rPr>
          <w:rFonts w:cs="Arial"/>
        </w:rPr>
        <w:t>but</w:t>
      </w:r>
      <w:r w:rsidR="00791F66">
        <w:rPr>
          <w:rFonts w:cs="Arial"/>
        </w:rPr>
        <w:t xml:space="preserve"> </w:t>
      </w:r>
      <w:r w:rsidRPr="000A3BE3">
        <w:rPr>
          <w:rFonts w:cs="Arial"/>
        </w:rPr>
        <w:t>the</w:t>
      </w:r>
      <w:r w:rsidR="00791F66">
        <w:rPr>
          <w:rFonts w:cs="Arial"/>
        </w:rPr>
        <w:t xml:space="preserve"> </w:t>
      </w:r>
      <w:r w:rsidRPr="000A3BE3">
        <w:rPr>
          <w:rFonts w:cs="Arial"/>
        </w:rPr>
        <w:t>wattage</w:t>
      </w:r>
      <w:r w:rsidR="00791F66">
        <w:rPr>
          <w:rFonts w:cs="Arial"/>
        </w:rPr>
        <w:t xml:space="preserve"> </w:t>
      </w:r>
      <w:r w:rsidRPr="000A3BE3">
        <w:rPr>
          <w:rFonts w:cs="Arial"/>
        </w:rPr>
        <w:t>is</w:t>
      </w:r>
      <w:r w:rsidR="00791F66">
        <w:rPr>
          <w:rFonts w:cs="Arial"/>
        </w:rPr>
        <w:t xml:space="preserve"> </w:t>
      </w:r>
      <w:r w:rsidRPr="000A3BE3">
        <w:rPr>
          <w:rFonts w:cs="Arial"/>
        </w:rPr>
        <w:t>unknown.</w:t>
      </w:r>
      <w:r w:rsidR="00791F66">
        <w:rPr>
          <w:rFonts w:cs="Arial"/>
        </w:rPr>
        <w:t xml:space="preserve"> </w:t>
      </w:r>
      <w:r w:rsidRPr="000A3BE3">
        <w:rPr>
          <w:rFonts w:cs="Arial"/>
        </w:rPr>
        <w:t>However,</w:t>
      </w:r>
      <w:r w:rsidR="00791F66">
        <w:rPr>
          <w:rFonts w:cs="Arial"/>
        </w:rPr>
        <w:t xml:space="preserve"> </w:t>
      </w:r>
      <w:r w:rsidRPr="000A3BE3">
        <w:rPr>
          <w:rFonts w:cs="Arial"/>
        </w:rPr>
        <w:t>most</w:t>
      </w:r>
      <w:r w:rsidR="00791F66">
        <w:rPr>
          <w:rFonts w:cs="Arial"/>
        </w:rPr>
        <w:t xml:space="preserve"> </w:t>
      </w:r>
      <w:r w:rsidRPr="000A3BE3">
        <w:rPr>
          <w:rFonts w:cs="Arial"/>
        </w:rPr>
        <w:t>VFD</w:t>
      </w:r>
      <w:r w:rsidR="00791F66">
        <w:rPr>
          <w:rFonts w:cs="Arial"/>
        </w:rPr>
        <w:t xml:space="preserve"> </w:t>
      </w:r>
      <w:r w:rsidRPr="000A3BE3">
        <w:rPr>
          <w:rFonts w:cs="Arial"/>
        </w:rPr>
        <w:t>pool</w:t>
      </w:r>
      <w:r w:rsidR="00791F66">
        <w:rPr>
          <w:rFonts w:cs="Arial"/>
        </w:rPr>
        <w:t xml:space="preserve"> </w:t>
      </w:r>
      <w:r w:rsidRPr="000A3BE3">
        <w:rPr>
          <w:rFonts w:cs="Arial"/>
        </w:rPr>
        <w:t>pumps</w:t>
      </w:r>
      <w:r w:rsidR="00791F66">
        <w:rPr>
          <w:rFonts w:cs="Arial"/>
        </w:rPr>
        <w:t xml:space="preserve"> </w:t>
      </w:r>
      <w:r w:rsidRPr="000A3BE3">
        <w:rPr>
          <w:rFonts w:cs="Arial"/>
        </w:rPr>
        <w:t>can</w:t>
      </w:r>
      <w:r w:rsidR="00791F66">
        <w:rPr>
          <w:rFonts w:cs="Arial"/>
        </w:rPr>
        <w:t xml:space="preserve"> </w:t>
      </w:r>
      <w:r w:rsidRPr="000A3BE3">
        <w:rPr>
          <w:rFonts w:cs="Arial"/>
        </w:rPr>
        <w:t>display</w:t>
      </w:r>
      <w:r w:rsidR="00791F66">
        <w:rPr>
          <w:rFonts w:cs="Arial"/>
        </w:rPr>
        <w:t xml:space="preserve"> </w:t>
      </w:r>
      <w:r w:rsidRPr="000A3BE3">
        <w:rPr>
          <w:rFonts w:cs="Arial"/>
        </w:rPr>
        <w:t>instantaneous</w:t>
      </w:r>
      <w:r w:rsidR="00791F66">
        <w:rPr>
          <w:rFonts w:cs="Arial"/>
        </w:rPr>
        <w:t xml:space="preserve"> </w:t>
      </w:r>
      <w:r w:rsidRPr="000A3BE3">
        <w:rPr>
          <w:rFonts w:cs="Arial"/>
        </w:rPr>
        <w:t>flow</w:t>
      </w:r>
      <w:r w:rsidR="00791F66">
        <w:rPr>
          <w:rFonts w:cs="Arial"/>
        </w:rPr>
        <w:t xml:space="preserve"> </w:t>
      </w:r>
      <w:r w:rsidRPr="000A3BE3">
        <w:rPr>
          <w:rFonts w:cs="Arial"/>
        </w:rPr>
        <w:t>and</w:t>
      </w:r>
      <w:r w:rsidR="00791F66">
        <w:rPr>
          <w:rFonts w:cs="Arial"/>
        </w:rPr>
        <w:t xml:space="preserve"> </w:t>
      </w:r>
      <w:r w:rsidRPr="000A3BE3">
        <w:rPr>
          <w:rFonts w:cs="Arial"/>
        </w:rPr>
        <w:t>power.</w:t>
      </w:r>
    </w:p>
    <w:p w14:paraId="27FDB4F0" w14:textId="445046CD" w:rsidR="00BA48AA" w:rsidRPr="00B230B1" w:rsidRDefault="00BA48AA" w:rsidP="00BA48AA">
      <w:pPr>
        <w:tabs>
          <w:tab w:val="left" w:pos="720"/>
        </w:tabs>
        <w:rPr>
          <w:rFonts w:cs="Arial"/>
        </w:rPr>
      </w:pPr>
    </w:p>
    <w:p w14:paraId="4B132B49" w14:textId="0394B1FC" w:rsidR="00BA48AA" w:rsidRDefault="00BA48AA" w:rsidP="00BA48AA">
      <w:pPr>
        <w:pStyle w:val="SubStyle"/>
      </w:pPr>
      <w:r>
        <w:t>Default</w:t>
      </w:r>
      <w:r w:rsidR="00791F66">
        <w:t xml:space="preserve"> </w:t>
      </w:r>
      <w:r>
        <w:t>Savings</w:t>
      </w:r>
    </w:p>
    <w:p w14:paraId="39707007" w14:textId="5E018842" w:rsidR="00BA48AA" w:rsidRDefault="00990FF1" w:rsidP="00BA48AA">
      <w:pPr>
        <w:tabs>
          <w:tab w:val="left" w:pos="720"/>
        </w:tabs>
        <w:spacing w:before="120"/>
        <w:rPr>
          <w:rFonts w:cs="Arial"/>
        </w:rPr>
      </w:pPr>
      <w:r>
        <w:rPr>
          <w:rFonts w:cs="Arial"/>
        </w:rPr>
        <w:t>Default energy and demand savings are as follows:</w:t>
      </w:r>
    </w:p>
    <w:p w14:paraId="7BD521B1" w14:textId="6D897ADA" w:rsidR="00990FF1" w:rsidRDefault="00990FF1" w:rsidP="00BA48AA">
      <w:pPr>
        <w:tabs>
          <w:tab w:val="left" w:pos="720"/>
        </w:tabs>
        <w:spacing w:before="120"/>
        <w:rPr>
          <w:rFonts w:cs="Arial"/>
        </w:rPr>
      </w:pPr>
      <w:r>
        <w:rPr>
          <w:rFonts w:cs="Arial"/>
        </w:rPr>
        <w:t>ΔkWh =</w:t>
      </w:r>
      <w:r w:rsidR="00DD1ADF">
        <w:rPr>
          <w:rFonts w:cs="Arial"/>
        </w:rPr>
        <w:t xml:space="preserve"> 1,409</w:t>
      </w:r>
      <w:r w:rsidR="00543DCF">
        <w:rPr>
          <w:rFonts w:cs="Arial"/>
        </w:rPr>
        <w:t xml:space="preserve"> kWh</w:t>
      </w:r>
    </w:p>
    <w:p w14:paraId="2D06DC62" w14:textId="1F07266A" w:rsidR="00990FF1" w:rsidRPr="00C5682A" w:rsidRDefault="00990FF1" w:rsidP="00BA48AA">
      <w:pPr>
        <w:tabs>
          <w:tab w:val="left" w:pos="720"/>
        </w:tabs>
        <w:spacing w:before="120"/>
        <w:rPr>
          <w:rFonts w:cs="Arial"/>
        </w:rPr>
      </w:pPr>
      <w:r>
        <w:rPr>
          <w:rFonts w:cs="Arial"/>
        </w:rPr>
        <w:t>ΔkW =</w:t>
      </w:r>
      <w:r w:rsidR="00543DCF">
        <w:rPr>
          <w:rFonts w:cs="Arial"/>
        </w:rPr>
        <w:t xml:space="preserve"> </w:t>
      </w:r>
      <w:r w:rsidR="00E96716">
        <w:rPr>
          <w:rFonts w:cs="Arial"/>
        </w:rPr>
        <w:t>0.3195</w:t>
      </w:r>
      <w:r w:rsidR="00543DCF">
        <w:rPr>
          <w:rFonts w:cs="Arial"/>
        </w:rPr>
        <w:t xml:space="preserve"> kW</w:t>
      </w:r>
    </w:p>
    <w:p w14:paraId="29869496" w14:textId="77777777" w:rsidR="00BA48AA" w:rsidRPr="00630263" w:rsidRDefault="00BA48AA" w:rsidP="00BA48AA"/>
    <w:p w14:paraId="2AFF0261" w14:textId="6D65DD48" w:rsidR="00BA48AA" w:rsidRDefault="00BA48AA" w:rsidP="00BA48AA">
      <w:pPr>
        <w:pStyle w:val="SubStyle"/>
      </w:pPr>
      <w:r>
        <w:t>Evaluation</w:t>
      </w:r>
      <w:r w:rsidR="00791F66">
        <w:t xml:space="preserve"> </w:t>
      </w:r>
      <w:r>
        <w:t>Protocol</w:t>
      </w:r>
    </w:p>
    <w:p w14:paraId="140B0C72" w14:textId="5E271F42" w:rsidR="00BA48AA" w:rsidRDefault="00BA48AA" w:rsidP="00BA48AA">
      <w:pPr>
        <w:spacing w:before="120"/>
        <w:rPr>
          <w:rFonts w:cs="Arial"/>
        </w:rPr>
      </w:pPr>
      <w:r w:rsidRPr="000A3BE3">
        <w:rPr>
          <w:rFonts w:cs="Arial"/>
        </w:rPr>
        <w:t>The</w:t>
      </w:r>
      <w:r w:rsidR="00791F66">
        <w:rPr>
          <w:rFonts w:cs="Arial"/>
        </w:rPr>
        <w:t xml:space="preserve"> </w:t>
      </w:r>
      <w:r w:rsidRPr="000A3BE3">
        <w:rPr>
          <w:rFonts w:cs="Arial"/>
        </w:rPr>
        <w:t>most</w:t>
      </w:r>
      <w:r w:rsidR="00791F66">
        <w:rPr>
          <w:rFonts w:cs="Arial"/>
        </w:rPr>
        <w:t xml:space="preserve"> </w:t>
      </w:r>
      <w:r w:rsidRPr="000A3BE3">
        <w:rPr>
          <w:rFonts w:cs="Arial"/>
        </w:rPr>
        <w:t>appropriate</w:t>
      </w:r>
      <w:r w:rsidR="00791F66">
        <w:rPr>
          <w:rFonts w:cs="Arial"/>
        </w:rPr>
        <w:t xml:space="preserve"> </w:t>
      </w:r>
      <w:r w:rsidRPr="000A3BE3">
        <w:rPr>
          <w:rFonts w:cs="Arial"/>
        </w:rPr>
        <w:t>evaluation</w:t>
      </w:r>
      <w:r w:rsidR="00791F66">
        <w:rPr>
          <w:rFonts w:cs="Arial"/>
        </w:rPr>
        <w:t xml:space="preserve"> </w:t>
      </w:r>
      <w:r w:rsidRPr="000A3BE3">
        <w:rPr>
          <w:rFonts w:cs="Arial"/>
        </w:rPr>
        <w:t>protocol</w:t>
      </w:r>
      <w:r w:rsidR="00791F66">
        <w:rPr>
          <w:rFonts w:cs="Arial"/>
        </w:rPr>
        <w:t xml:space="preserve"> </w:t>
      </w:r>
      <w:r w:rsidRPr="000A3BE3">
        <w:rPr>
          <w:rFonts w:cs="Arial"/>
        </w:rPr>
        <w:t>for</w:t>
      </w:r>
      <w:r w:rsidR="00791F66">
        <w:rPr>
          <w:rFonts w:cs="Arial"/>
        </w:rPr>
        <w:t xml:space="preserve"> </w:t>
      </w:r>
      <w:r w:rsidRPr="000A3BE3">
        <w:rPr>
          <w:rFonts w:cs="Arial"/>
        </w:rPr>
        <w:t>this</w:t>
      </w:r>
      <w:r w:rsidR="00791F66">
        <w:rPr>
          <w:rFonts w:cs="Arial"/>
        </w:rPr>
        <w:t xml:space="preserve"> </w:t>
      </w:r>
      <w:r w:rsidRPr="000A3BE3">
        <w:rPr>
          <w:rFonts w:cs="Arial"/>
        </w:rPr>
        <w:t>measure</w:t>
      </w:r>
      <w:r w:rsidR="00791F66">
        <w:rPr>
          <w:rFonts w:cs="Arial"/>
        </w:rPr>
        <w:t xml:space="preserve"> </w:t>
      </w:r>
      <w:r w:rsidRPr="000A3BE3">
        <w:rPr>
          <w:rFonts w:cs="Arial"/>
        </w:rPr>
        <w:t>is</w:t>
      </w:r>
      <w:r w:rsidR="00791F66">
        <w:rPr>
          <w:rFonts w:cs="Arial"/>
        </w:rPr>
        <w:t xml:space="preserve"> </w:t>
      </w:r>
      <w:r w:rsidRPr="000A3BE3">
        <w:rPr>
          <w:rFonts w:cs="Arial"/>
        </w:rPr>
        <w:t>verification</w:t>
      </w:r>
      <w:r w:rsidR="00791F66">
        <w:rPr>
          <w:rFonts w:cs="Arial"/>
        </w:rPr>
        <w:t xml:space="preserve"> </w:t>
      </w:r>
      <w:r w:rsidRPr="000A3BE3">
        <w:rPr>
          <w:rFonts w:cs="Arial"/>
        </w:rPr>
        <w:t>of</w:t>
      </w:r>
      <w:r w:rsidR="00791F66">
        <w:rPr>
          <w:rFonts w:cs="Arial"/>
        </w:rPr>
        <w:t xml:space="preserve"> </w:t>
      </w:r>
      <w:r w:rsidRPr="000A3BE3">
        <w:rPr>
          <w:rFonts w:cs="Arial"/>
        </w:rPr>
        <w:t>installation</w:t>
      </w:r>
      <w:r w:rsidR="00791F66">
        <w:rPr>
          <w:rFonts w:cs="Arial"/>
        </w:rPr>
        <w:t xml:space="preserve"> </w:t>
      </w:r>
      <w:r w:rsidRPr="000A3BE3">
        <w:rPr>
          <w:rFonts w:cs="Arial"/>
        </w:rPr>
        <w:t>coupled</w:t>
      </w:r>
      <w:r w:rsidR="00791F66">
        <w:rPr>
          <w:rFonts w:cs="Arial"/>
        </w:rPr>
        <w:t xml:space="preserve"> </w:t>
      </w:r>
      <w:r w:rsidRPr="000A3BE3">
        <w:rPr>
          <w:rFonts w:cs="Arial"/>
        </w:rPr>
        <w:t>with</w:t>
      </w:r>
      <w:r w:rsidR="00791F66">
        <w:rPr>
          <w:rFonts w:cs="Arial"/>
        </w:rPr>
        <w:t xml:space="preserve"> </w:t>
      </w:r>
      <w:r w:rsidRPr="000A3BE3">
        <w:rPr>
          <w:rFonts w:cs="Arial"/>
        </w:rPr>
        <w:t>survey</w:t>
      </w:r>
      <w:r w:rsidR="00791F66">
        <w:rPr>
          <w:rFonts w:cs="Arial"/>
        </w:rPr>
        <w:t xml:space="preserve"> </w:t>
      </w:r>
      <w:r w:rsidRPr="000A3BE3">
        <w:rPr>
          <w:rFonts w:cs="Arial"/>
        </w:rPr>
        <w:t>on</w:t>
      </w:r>
      <w:r w:rsidR="00791F66">
        <w:rPr>
          <w:rFonts w:cs="Arial"/>
        </w:rPr>
        <w:t xml:space="preserve"> </w:t>
      </w:r>
      <w:r w:rsidRPr="000A3BE3">
        <w:rPr>
          <w:rFonts w:cs="Arial"/>
        </w:rPr>
        <w:t>run</w:t>
      </w:r>
      <w:r w:rsidR="00791F66">
        <w:rPr>
          <w:rFonts w:cs="Arial"/>
        </w:rPr>
        <w:t xml:space="preserve"> </w:t>
      </w:r>
      <w:r w:rsidRPr="000A3BE3">
        <w:rPr>
          <w:rFonts w:cs="Arial"/>
        </w:rPr>
        <w:t>time</w:t>
      </w:r>
      <w:r w:rsidR="00791F66">
        <w:rPr>
          <w:rFonts w:cs="Arial"/>
        </w:rPr>
        <w:t xml:space="preserve"> </w:t>
      </w:r>
      <w:r w:rsidRPr="000A3BE3">
        <w:rPr>
          <w:rFonts w:cs="Arial"/>
        </w:rPr>
        <w:t>and</w:t>
      </w:r>
      <w:r w:rsidR="00791F66">
        <w:rPr>
          <w:rFonts w:cs="Arial"/>
        </w:rPr>
        <w:t xml:space="preserve"> </w:t>
      </w:r>
      <w:r w:rsidRPr="000A3BE3">
        <w:rPr>
          <w:rFonts w:cs="Arial"/>
        </w:rPr>
        <w:t>speed</w:t>
      </w:r>
      <w:r w:rsidR="00791F66">
        <w:rPr>
          <w:rFonts w:cs="Arial"/>
        </w:rPr>
        <w:t xml:space="preserve"> </w:t>
      </w:r>
      <w:r w:rsidRPr="000A3BE3">
        <w:rPr>
          <w:rFonts w:cs="Arial"/>
        </w:rPr>
        <w:t>settings.</w:t>
      </w:r>
      <w:r w:rsidR="00791F66">
        <w:rPr>
          <w:rFonts w:cs="Arial"/>
        </w:rPr>
        <w:t xml:space="preserve"> </w:t>
      </w:r>
      <w:r>
        <w:rPr>
          <w:rFonts w:cs="Arial"/>
        </w:rPr>
        <w:t>It</w:t>
      </w:r>
      <w:r w:rsidR="00791F66">
        <w:rPr>
          <w:rFonts w:cs="Arial"/>
        </w:rPr>
        <w:t xml:space="preserve"> </w:t>
      </w:r>
      <w:r>
        <w:rPr>
          <w:rFonts w:cs="Arial"/>
        </w:rPr>
        <w:t>may</w:t>
      </w:r>
      <w:r w:rsidR="00791F66">
        <w:rPr>
          <w:rFonts w:cs="Arial"/>
        </w:rPr>
        <w:t xml:space="preserve"> </w:t>
      </w:r>
      <w:r>
        <w:rPr>
          <w:rFonts w:cs="Arial"/>
        </w:rPr>
        <w:t>be</w:t>
      </w:r>
      <w:r w:rsidR="00791F66">
        <w:rPr>
          <w:rFonts w:cs="Arial"/>
        </w:rPr>
        <w:t xml:space="preserve"> </w:t>
      </w:r>
      <w:r>
        <w:rPr>
          <w:rFonts w:cs="Arial"/>
        </w:rPr>
        <w:t>helpful</w:t>
      </w:r>
      <w:r w:rsidR="00791F66">
        <w:rPr>
          <w:rFonts w:cs="Arial"/>
        </w:rPr>
        <w:t xml:space="preserve"> </w:t>
      </w:r>
      <w:r>
        <w:rPr>
          <w:rFonts w:cs="Arial"/>
        </w:rPr>
        <w:t>to</w:t>
      </w:r>
      <w:r w:rsidR="00791F66">
        <w:rPr>
          <w:rFonts w:cs="Arial"/>
        </w:rPr>
        <w:t xml:space="preserve"> </w:t>
      </w:r>
      <w:r>
        <w:rPr>
          <w:rFonts w:cs="Arial"/>
        </w:rPr>
        <w:t>work</w:t>
      </w:r>
      <w:r w:rsidR="00791F66">
        <w:rPr>
          <w:rFonts w:cs="Arial"/>
        </w:rPr>
        <w:t xml:space="preserve"> </w:t>
      </w:r>
      <w:r>
        <w:rPr>
          <w:rFonts w:cs="Arial"/>
        </w:rPr>
        <w:t>with</w:t>
      </w:r>
      <w:r w:rsidR="00791F66">
        <w:rPr>
          <w:rFonts w:cs="Arial"/>
        </w:rPr>
        <w:t xml:space="preserve"> </w:t>
      </w:r>
      <w:r>
        <w:rPr>
          <w:rFonts w:cs="Arial"/>
        </w:rPr>
        <w:t>pool</w:t>
      </w:r>
      <w:r w:rsidR="00791F66">
        <w:rPr>
          <w:rFonts w:cs="Arial"/>
        </w:rPr>
        <w:t xml:space="preserve"> </w:t>
      </w:r>
      <w:r>
        <w:rPr>
          <w:rFonts w:cs="Arial"/>
        </w:rPr>
        <w:t>service</w:t>
      </w:r>
      <w:r w:rsidR="00791F66">
        <w:rPr>
          <w:rFonts w:cs="Arial"/>
        </w:rPr>
        <w:t xml:space="preserve"> </w:t>
      </w:r>
      <w:r>
        <w:rPr>
          <w:rFonts w:cs="Arial"/>
        </w:rPr>
        <w:t>professionals</w:t>
      </w:r>
      <w:r w:rsidR="00791F66">
        <w:rPr>
          <w:rFonts w:cs="Arial"/>
        </w:rPr>
        <w:t xml:space="preserve"> </w:t>
      </w:r>
      <w:r>
        <w:rPr>
          <w:rFonts w:cs="Arial"/>
        </w:rPr>
        <w:t>in</w:t>
      </w:r>
      <w:r w:rsidR="00791F66">
        <w:rPr>
          <w:rFonts w:cs="Arial"/>
        </w:rPr>
        <w:t xml:space="preserve"> </w:t>
      </w:r>
      <w:r>
        <w:rPr>
          <w:rFonts w:cs="Arial"/>
        </w:rPr>
        <w:t>addition</w:t>
      </w:r>
      <w:r w:rsidR="00791F66">
        <w:rPr>
          <w:rFonts w:cs="Arial"/>
        </w:rPr>
        <w:t xml:space="preserve"> </w:t>
      </w:r>
      <w:r>
        <w:rPr>
          <w:rFonts w:cs="Arial"/>
        </w:rPr>
        <w:t>to</w:t>
      </w:r>
      <w:r w:rsidR="00791F66">
        <w:rPr>
          <w:rFonts w:cs="Arial"/>
        </w:rPr>
        <w:t xml:space="preserve"> </w:t>
      </w:r>
      <w:r>
        <w:rPr>
          <w:rFonts w:cs="Arial"/>
        </w:rPr>
        <w:t>surveying</w:t>
      </w:r>
      <w:r w:rsidR="00791F66">
        <w:rPr>
          <w:rFonts w:cs="Arial"/>
        </w:rPr>
        <w:t xml:space="preserve"> </w:t>
      </w:r>
      <w:r>
        <w:rPr>
          <w:rFonts w:cs="Arial"/>
        </w:rPr>
        <w:t>customers</w:t>
      </w:r>
      <w:r w:rsidR="00791F66">
        <w:rPr>
          <w:rFonts w:cs="Arial"/>
        </w:rPr>
        <w:t xml:space="preserve"> </w:t>
      </w:r>
      <w:r>
        <w:rPr>
          <w:rFonts w:cs="Arial"/>
        </w:rPr>
        <w:t>to</w:t>
      </w:r>
      <w:r w:rsidR="00791F66">
        <w:rPr>
          <w:rFonts w:cs="Arial"/>
        </w:rPr>
        <w:t xml:space="preserve"> </w:t>
      </w:r>
      <w:r>
        <w:rPr>
          <w:rFonts w:cs="Arial"/>
        </w:rPr>
        <w:t>obtain</w:t>
      </w:r>
      <w:r w:rsidR="00791F66">
        <w:rPr>
          <w:rFonts w:cs="Arial"/>
        </w:rPr>
        <w:t xml:space="preserve"> </w:t>
      </w:r>
      <w:r>
        <w:rPr>
          <w:rFonts w:cs="Arial"/>
        </w:rPr>
        <w:t>pump</w:t>
      </w:r>
      <w:r w:rsidR="00791F66">
        <w:rPr>
          <w:rFonts w:cs="Arial"/>
        </w:rPr>
        <w:t xml:space="preserve"> </w:t>
      </w:r>
      <w:r>
        <w:rPr>
          <w:rFonts w:cs="Arial"/>
        </w:rPr>
        <w:t>settings,</w:t>
      </w:r>
      <w:r w:rsidR="00791F66">
        <w:rPr>
          <w:rFonts w:cs="Arial"/>
        </w:rPr>
        <w:t xml:space="preserve"> </w:t>
      </w:r>
      <w:r>
        <w:rPr>
          <w:rFonts w:cs="Arial"/>
        </w:rPr>
        <w:t>as</w:t>
      </w:r>
      <w:r w:rsidR="00791F66">
        <w:rPr>
          <w:rFonts w:cs="Arial"/>
        </w:rPr>
        <w:t xml:space="preserve"> </w:t>
      </w:r>
      <w:r>
        <w:rPr>
          <w:rFonts w:cs="Arial"/>
        </w:rPr>
        <w:t>some</w:t>
      </w:r>
      <w:r w:rsidR="00791F66">
        <w:rPr>
          <w:rFonts w:cs="Arial"/>
        </w:rPr>
        <w:t xml:space="preserve"> </w:t>
      </w:r>
      <w:r>
        <w:rPr>
          <w:rFonts w:cs="Arial"/>
        </w:rPr>
        <w:t>customers</w:t>
      </w:r>
      <w:r w:rsidR="00791F66">
        <w:rPr>
          <w:rFonts w:cs="Arial"/>
        </w:rPr>
        <w:t xml:space="preserve"> </w:t>
      </w:r>
      <w:r>
        <w:rPr>
          <w:rFonts w:cs="Arial"/>
        </w:rPr>
        <w:t>may</w:t>
      </w:r>
      <w:r w:rsidR="00791F66">
        <w:rPr>
          <w:rFonts w:cs="Arial"/>
        </w:rPr>
        <w:t xml:space="preserve"> </w:t>
      </w:r>
      <w:r>
        <w:rPr>
          <w:rFonts w:cs="Arial"/>
        </w:rPr>
        <w:t>not</w:t>
      </w:r>
      <w:r w:rsidR="00791F66">
        <w:rPr>
          <w:rFonts w:cs="Arial"/>
        </w:rPr>
        <w:t xml:space="preserve"> </w:t>
      </w:r>
      <w:r>
        <w:rPr>
          <w:rFonts w:cs="Arial"/>
        </w:rPr>
        <w:t>be</w:t>
      </w:r>
      <w:r w:rsidR="00791F66">
        <w:rPr>
          <w:rFonts w:cs="Arial"/>
        </w:rPr>
        <w:t xml:space="preserve"> </w:t>
      </w:r>
      <w:r>
        <w:rPr>
          <w:rFonts w:cs="Arial"/>
        </w:rPr>
        <w:t>comfortable</w:t>
      </w:r>
      <w:r w:rsidR="00791F66">
        <w:rPr>
          <w:rFonts w:cs="Arial"/>
        </w:rPr>
        <w:t xml:space="preserve"> </w:t>
      </w:r>
      <w:r>
        <w:rPr>
          <w:rFonts w:cs="Arial"/>
        </w:rPr>
        <w:t>operating</w:t>
      </w:r>
      <w:r w:rsidR="00791F66">
        <w:rPr>
          <w:rFonts w:cs="Arial"/>
        </w:rPr>
        <w:t xml:space="preserve"> </w:t>
      </w:r>
      <w:r>
        <w:rPr>
          <w:rFonts w:cs="Arial"/>
        </w:rPr>
        <w:t>their</w:t>
      </w:r>
      <w:r w:rsidR="00791F66">
        <w:rPr>
          <w:rFonts w:cs="Arial"/>
        </w:rPr>
        <w:t xml:space="preserve"> </w:t>
      </w:r>
      <w:r>
        <w:rPr>
          <w:rFonts w:cs="Arial"/>
        </w:rPr>
        <w:t>pump</w:t>
      </w:r>
      <w:r w:rsidR="00791F66">
        <w:rPr>
          <w:rFonts w:cs="Arial"/>
        </w:rPr>
        <w:t xml:space="preserve"> </w:t>
      </w:r>
      <w:r>
        <w:rPr>
          <w:rFonts w:cs="Arial"/>
        </w:rPr>
        <w:t>controls.</w:t>
      </w:r>
      <w:r w:rsidR="00791F66">
        <w:rPr>
          <w:rFonts w:cs="Arial"/>
        </w:rPr>
        <w:t xml:space="preserve">  </w:t>
      </w:r>
      <w:r>
        <w:rPr>
          <w:rFonts w:cs="Arial"/>
        </w:rPr>
        <w:t>Working</w:t>
      </w:r>
      <w:r w:rsidR="00791F66">
        <w:rPr>
          <w:rFonts w:cs="Arial"/>
        </w:rPr>
        <w:t xml:space="preserve"> </w:t>
      </w:r>
      <w:r>
        <w:rPr>
          <w:rFonts w:cs="Arial"/>
        </w:rPr>
        <w:t>with</w:t>
      </w:r>
      <w:r w:rsidR="00791F66">
        <w:rPr>
          <w:rFonts w:cs="Arial"/>
        </w:rPr>
        <w:t xml:space="preserve"> </w:t>
      </w:r>
      <w:r>
        <w:rPr>
          <w:rFonts w:cs="Arial"/>
        </w:rPr>
        <w:t>a</w:t>
      </w:r>
      <w:r w:rsidR="00791F66">
        <w:rPr>
          <w:rFonts w:cs="Arial"/>
        </w:rPr>
        <w:t xml:space="preserve"> </w:t>
      </w:r>
      <w:r>
        <w:rPr>
          <w:rFonts w:cs="Arial"/>
        </w:rPr>
        <w:t>pool</w:t>
      </w:r>
      <w:r w:rsidR="00791F66">
        <w:rPr>
          <w:rFonts w:cs="Arial"/>
        </w:rPr>
        <w:t xml:space="preserve"> </w:t>
      </w:r>
      <w:r>
        <w:rPr>
          <w:rFonts w:cs="Arial"/>
        </w:rPr>
        <w:t>service</w:t>
      </w:r>
      <w:r w:rsidR="00791F66">
        <w:rPr>
          <w:rFonts w:cs="Arial"/>
        </w:rPr>
        <w:t xml:space="preserve"> </w:t>
      </w:r>
      <w:r>
        <w:rPr>
          <w:rFonts w:cs="Arial"/>
        </w:rPr>
        <w:t>professional</w:t>
      </w:r>
      <w:r w:rsidR="00791F66">
        <w:rPr>
          <w:rFonts w:cs="Arial"/>
        </w:rPr>
        <w:t xml:space="preserve"> </w:t>
      </w:r>
      <w:r>
        <w:rPr>
          <w:rFonts w:cs="Arial"/>
        </w:rPr>
        <w:t>may</w:t>
      </w:r>
      <w:r w:rsidR="00791F66">
        <w:rPr>
          <w:rFonts w:cs="Arial"/>
        </w:rPr>
        <w:t xml:space="preserve"> </w:t>
      </w:r>
      <w:r>
        <w:rPr>
          <w:rFonts w:cs="Arial"/>
        </w:rPr>
        <w:t>enable</w:t>
      </w:r>
      <w:r w:rsidR="00791F66">
        <w:rPr>
          <w:rFonts w:cs="Arial"/>
        </w:rPr>
        <w:t xml:space="preserve"> </w:t>
      </w:r>
      <w:r>
        <w:rPr>
          <w:rFonts w:cs="Arial"/>
        </w:rPr>
        <w:t>the</w:t>
      </w:r>
      <w:r w:rsidR="00791F66">
        <w:rPr>
          <w:rFonts w:cs="Arial"/>
        </w:rPr>
        <w:t xml:space="preserve"> </w:t>
      </w:r>
      <w:r>
        <w:rPr>
          <w:rFonts w:cs="Arial"/>
        </w:rPr>
        <w:t>evaluator</w:t>
      </w:r>
      <w:r w:rsidR="00791F66">
        <w:rPr>
          <w:rFonts w:cs="Arial"/>
        </w:rPr>
        <w:t xml:space="preserve"> </w:t>
      </w:r>
      <w:r>
        <w:rPr>
          <w:rFonts w:cs="Arial"/>
        </w:rPr>
        <w:t>to</w:t>
      </w:r>
      <w:r w:rsidR="00791F66">
        <w:rPr>
          <w:rFonts w:cs="Arial"/>
        </w:rPr>
        <w:t xml:space="preserve"> </w:t>
      </w:r>
      <w:r>
        <w:rPr>
          <w:rFonts w:cs="Arial"/>
        </w:rPr>
        <w:t>obtain</w:t>
      </w:r>
      <w:r w:rsidR="00791F66">
        <w:rPr>
          <w:rFonts w:cs="Arial"/>
        </w:rPr>
        <w:t xml:space="preserve"> </w:t>
      </w:r>
      <w:r>
        <w:rPr>
          <w:rFonts w:cs="Arial"/>
        </w:rPr>
        <w:t>more</w:t>
      </w:r>
      <w:r w:rsidR="00791F66">
        <w:rPr>
          <w:rFonts w:cs="Arial"/>
        </w:rPr>
        <w:t xml:space="preserve"> </w:t>
      </w:r>
      <w:r>
        <w:rPr>
          <w:rFonts w:cs="Arial"/>
        </w:rPr>
        <w:t>data</w:t>
      </w:r>
      <w:r w:rsidR="00791F66">
        <w:rPr>
          <w:rFonts w:cs="Arial"/>
        </w:rPr>
        <w:t xml:space="preserve"> </w:t>
      </w:r>
      <w:r>
        <w:rPr>
          <w:rFonts w:cs="Arial"/>
        </w:rPr>
        <w:t>points</w:t>
      </w:r>
      <w:r w:rsidR="00791F66">
        <w:rPr>
          <w:rFonts w:cs="Arial"/>
        </w:rPr>
        <w:t xml:space="preserve"> </w:t>
      </w:r>
      <w:r>
        <w:rPr>
          <w:rFonts w:cs="Arial"/>
        </w:rPr>
        <w:t>and</w:t>
      </w:r>
      <w:r w:rsidR="00791F66">
        <w:rPr>
          <w:rFonts w:cs="Arial"/>
        </w:rPr>
        <w:t xml:space="preserve"> </w:t>
      </w:r>
      <w:r>
        <w:rPr>
          <w:rFonts w:cs="Arial"/>
        </w:rPr>
        <w:t>more</w:t>
      </w:r>
      <w:r w:rsidR="00791F66">
        <w:rPr>
          <w:rFonts w:cs="Arial"/>
        </w:rPr>
        <w:t xml:space="preserve"> </w:t>
      </w:r>
      <w:r>
        <w:rPr>
          <w:rFonts w:cs="Arial"/>
        </w:rPr>
        <w:t>accurate</w:t>
      </w:r>
      <w:r w:rsidR="00791F66">
        <w:rPr>
          <w:rFonts w:cs="Arial"/>
        </w:rPr>
        <w:t xml:space="preserve"> </w:t>
      </w:r>
      <w:r>
        <w:rPr>
          <w:rFonts w:cs="Arial"/>
        </w:rPr>
        <w:t>data.</w:t>
      </w:r>
    </w:p>
    <w:p w14:paraId="06E936A7" w14:textId="77777777" w:rsidR="00BA48AA" w:rsidRDefault="00BA48AA" w:rsidP="00C5682A"/>
    <w:p w14:paraId="3BE251DA" w14:textId="77777777" w:rsidR="00BA48AA" w:rsidRPr="0049449B" w:rsidRDefault="00BA48AA" w:rsidP="00BA48AA">
      <w:pPr>
        <w:pStyle w:val="SubStyle"/>
      </w:pPr>
      <w:r w:rsidRPr="0049449B">
        <w:t>Sources</w:t>
      </w:r>
    </w:p>
    <w:p w14:paraId="746ADFF9" w14:textId="372226E6" w:rsidR="00BA48AA" w:rsidRDefault="00BA48AA" w:rsidP="00791BDC">
      <w:pPr>
        <w:pStyle w:val="source1"/>
        <w:numPr>
          <w:ilvl w:val="0"/>
          <w:numId w:val="60"/>
        </w:numPr>
        <w:spacing w:after="120"/>
        <w:ind w:left="360"/>
        <w:jc w:val="left"/>
      </w:pPr>
      <w:r w:rsidRPr="00BA1212">
        <w:t>“CEC</w:t>
      </w:r>
      <w:r w:rsidR="00791F66">
        <w:t xml:space="preserve"> </w:t>
      </w:r>
      <w:r w:rsidRPr="00BA1212">
        <w:t>Appliances</w:t>
      </w:r>
      <w:r w:rsidR="00791F66">
        <w:t xml:space="preserve"> </w:t>
      </w:r>
      <w:r w:rsidRPr="00BA1212">
        <w:t>Database</w:t>
      </w:r>
      <w:r w:rsidR="00791F66">
        <w:t xml:space="preserve"> </w:t>
      </w:r>
      <w:r w:rsidRPr="00BA1212">
        <w:t>–</w:t>
      </w:r>
      <w:r w:rsidR="00791F66">
        <w:t xml:space="preserve"> </w:t>
      </w:r>
      <w:r w:rsidRPr="00BA1212">
        <w:t>Pool</w:t>
      </w:r>
      <w:r w:rsidR="00791F66">
        <w:t xml:space="preserve"> </w:t>
      </w:r>
      <w:r w:rsidRPr="00BA1212">
        <w:t>Pumps.”</w:t>
      </w:r>
      <w:r w:rsidR="00791F66">
        <w:t xml:space="preserve">  </w:t>
      </w:r>
      <w:r w:rsidRPr="000862C5">
        <w:rPr>
          <w:i/>
        </w:rPr>
        <w:t>California</w:t>
      </w:r>
      <w:r w:rsidR="00791F66">
        <w:rPr>
          <w:i/>
        </w:rPr>
        <w:t xml:space="preserve"> </w:t>
      </w:r>
      <w:r w:rsidRPr="000862C5">
        <w:rPr>
          <w:i/>
        </w:rPr>
        <w:t>Energy</w:t>
      </w:r>
      <w:r w:rsidR="00791F66">
        <w:rPr>
          <w:i/>
        </w:rPr>
        <w:t xml:space="preserve"> </w:t>
      </w:r>
      <w:r w:rsidRPr="000862C5">
        <w:rPr>
          <w:i/>
        </w:rPr>
        <w:t>Commission.</w:t>
      </w:r>
      <w:r w:rsidR="00791F66">
        <w:t xml:space="preserve">  </w:t>
      </w:r>
      <w:r w:rsidRPr="00BA1212">
        <w:t>Updated</w:t>
      </w:r>
      <w:r w:rsidR="00791F66">
        <w:t xml:space="preserve"> </w:t>
      </w:r>
      <w:r w:rsidRPr="00BA1212">
        <w:t>Feb</w:t>
      </w:r>
      <w:r w:rsidR="00791F66">
        <w:t xml:space="preserve"> </w:t>
      </w:r>
      <w:r w:rsidRPr="00BA1212">
        <w:t>2008.</w:t>
      </w:r>
      <w:r w:rsidR="00791F66">
        <w:t xml:space="preserve"> </w:t>
      </w:r>
      <w:r w:rsidRPr="00BA1212">
        <w:t>Accessed</w:t>
      </w:r>
      <w:r w:rsidR="00791F66">
        <w:t xml:space="preserve"> </w:t>
      </w:r>
      <w:r w:rsidRPr="00BA1212">
        <w:t>March</w:t>
      </w:r>
      <w:r w:rsidR="00791F66">
        <w:t xml:space="preserve"> </w:t>
      </w:r>
      <w:r w:rsidRPr="00BA1212">
        <w:t>2008.</w:t>
      </w:r>
      <w:r w:rsidR="00791F66">
        <w:t xml:space="preserve"> </w:t>
      </w:r>
      <w:hyperlink r:id="rId325" w:history="1">
        <w:r w:rsidRPr="000035FC">
          <w:rPr>
            <w:rStyle w:val="Hyperlink"/>
          </w:rPr>
          <w:t>http://www.energy.ca.gov/appliances/database/historical_excel_files/2009-03-01_excel_based_files/Pool_Products/Pool_Pumps.zip</w:t>
        </w:r>
      </w:hyperlink>
    </w:p>
    <w:p w14:paraId="431F541C" w14:textId="343B120F" w:rsidR="00BA48AA" w:rsidRDefault="00BA48AA" w:rsidP="00791BDC">
      <w:pPr>
        <w:pStyle w:val="source1"/>
        <w:numPr>
          <w:ilvl w:val="0"/>
          <w:numId w:val="60"/>
        </w:numPr>
        <w:spacing w:after="120"/>
        <w:ind w:left="360"/>
        <w:jc w:val="left"/>
      </w:pPr>
      <w:r>
        <w:t>ENERGY</w:t>
      </w:r>
      <w:r w:rsidR="00791F66">
        <w:t xml:space="preserve"> </w:t>
      </w:r>
      <w:r>
        <w:t>STAR</w:t>
      </w:r>
      <w:r w:rsidR="00791F66">
        <w:t xml:space="preserve"> </w:t>
      </w:r>
      <w:r>
        <w:t>Pool</w:t>
      </w:r>
      <w:r w:rsidR="00791F66">
        <w:t xml:space="preserve"> </w:t>
      </w:r>
      <w:r>
        <w:t>Pump</w:t>
      </w:r>
      <w:r w:rsidR="00791F66">
        <w:t xml:space="preserve"> </w:t>
      </w:r>
      <w:r>
        <w:t>Calculator.</w:t>
      </w:r>
      <w:r w:rsidR="00791F66">
        <w:t xml:space="preserve"> </w:t>
      </w:r>
      <w:r>
        <w:t>Updated</w:t>
      </w:r>
      <w:r w:rsidR="00791F66">
        <w:t xml:space="preserve"> </w:t>
      </w:r>
      <w:r>
        <w:t>December</w:t>
      </w:r>
      <w:r w:rsidR="00791F66">
        <w:t xml:space="preserve"> </w:t>
      </w:r>
      <w:r>
        <w:t>2013.</w:t>
      </w:r>
      <w:r w:rsidR="00791F66">
        <w:t xml:space="preserve"> </w:t>
      </w:r>
      <w:r>
        <w:t>kW</w:t>
      </w:r>
      <w:r w:rsidR="00791F66">
        <w:t xml:space="preserve"> </w:t>
      </w:r>
      <w:r>
        <w:t>values</w:t>
      </w:r>
      <w:r w:rsidR="00791F66">
        <w:t xml:space="preserve"> </w:t>
      </w:r>
      <w:r>
        <w:t>are</w:t>
      </w:r>
      <w:r w:rsidR="00791F66">
        <w:t xml:space="preserve"> </w:t>
      </w:r>
      <w:r>
        <w:t>derived</w:t>
      </w:r>
      <w:r w:rsidR="00791F66">
        <w:t xml:space="preserve"> </w:t>
      </w:r>
      <w:r>
        <w:t>from</w:t>
      </w:r>
      <w:r w:rsidR="00791F66">
        <w:t xml:space="preserve"> </w:t>
      </w:r>
      <w:r>
        <w:t>gallons/minute</w:t>
      </w:r>
      <w:r w:rsidR="00791F66">
        <w:t xml:space="preserve"> </w:t>
      </w:r>
      <w:r>
        <w:t>and</w:t>
      </w:r>
      <w:r w:rsidR="00791F66">
        <w:t xml:space="preserve"> </w:t>
      </w:r>
      <w:r>
        <w:t>Energy</w:t>
      </w:r>
      <w:r w:rsidR="00791F66">
        <w:t xml:space="preserve"> </w:t>
      </w:r>
      <w:r>
        <w:t>Factor</w:t>
      </w:r>
      <w:r w:rsidR="00791F66">
        <w:t xml:space="preserve"> </w:t>
      </w:r>
      <w:r>
        <w:t>(gallons/Wh)</w:t>
      </w:r>
      <w:r w:rsidR="00791F66">
        <w:t xml:space="preserve"> </w:t>
      </w:r>
      <w:r>
        <w:t>for</w:t>
      </w:r>
      <w:r w:rsidR="00791F66">
        <w:t xml:space="preserve"> </w:t>
      </w:r>
      <w:r>
        <w:t>each</w:t>
      </w:r>
      <w:r w:rsidR="00791F66">
        <w:t xml:space="preserve"> </w:t>
      </w:r>
      <w:r>
        <w:t>speed.</w:t>
      </w:r>
      <w:r w:rsidR="00791F66">
        <w:t xml:space="preserve"> </w:t>
      </w:r>
      <w:r>
        <w:t>Days</w:t>
      </w:r>
      <w:r w:rsidR="00791F66">
        <w:t xml:space="preserve"> </w:t>
      </w:r>
      <w:r>
        <w:t>of</w:t>
      </w:r>
      <w:r w:rsidR="00791F66">
        <w:t xml:space="preserve"> </w:t>
      </w:r>
      <w:r>
        <w:t>operation</w:t>
      </w:r>
      <w:r w:rsidR="00791F66">
        <w:t xml:space="preserve"> </w:t>
      </w:r>
      <w:r>
        <w:t>are</w:t>
      </w:r>
      <w:r w:rsidR="00791F66">
        <w:t xml:space="preserve"> </w:t>
      </w:r>
      <w:r>
        <w:t>for</w:t>
      </w:r>
      <w:r w:rsidR="00791F66">
        <w:t xml:space="preserve"> </w:t>
      </w:r>
      <w:r>
        <w:t>Pennsylvania</w:t>
      </w:r>
      <w:r w:rsidR="00791F66">
        <w:t xml:space="preserve"> </w:t>
      </w:r>
      <w:r>
        <w:t>(4</w:t>
      </w:r>
      <w:r w:rsidR="00791F66">
        <w:t xml:space="preserve"> </w:t>
      </w:r>
      <w:r>
        <w:t>months/yr).</w:t>
      </w:r>
      <w:r w:rsidR="00791F66">
        <w:t xml:space="preserve"> </w:t>
      </w:r>
      <w:hyperlink r:id="rId326" w:history="1">
        <w:r w:rsidR="0027790F" w:rsidRPr="00814824">
          <w:rPr>
            <w:rStyle w:val="Hyperlink"/>
            <w:rFonts w:cs="Arial"/>
          </w:rPr>
          <w:t>https://www.energystar.gov/sites/default/files/asset/document/Pool%20Pump%20Calculator.xlsx</w:t>
        </w:r>
      </w:hyperlink>
    </w:p>
    <w:p w14:paraId="5A4CAC4F" w14:textId="59308E62" w:rsidR="00AD7974" w:rsidRDefault="00BA48AA" w:rsidP="00791BDC">
      <w:pPr>
        <w:pStyle w:val="source1"/>
        <w:numPr>
          <w:ilvl w:val="0"/>
          <w:numId w:val="60"/>
        </w:numPr>
        <w:spacing w:after="120"/>
        <w:ind w:left="360"/>
        <w:jc w:val="left"/>
      </w:pPr>
      <w:r w:rsidRPr="008F0761">
        <w:t>California</w:t>
      </w:r>
      <w:r w:rsidR="00791F66">
        <w:t xml:space="preserve"> </w:t>
      </w:r>
      <w:r w:rsidRPr="008F0761">
        <w:t>Public</w:t>
      </w:r>
      <w:r w:rsidR="00791F66">
        <w:t xml:space="preserve"> </w:t>
      </w:r>
      <w:r w:rsidRPr="008F0761">
        <w:t>Utilities</w:t>
      </w:r>
      <w:r w:rsidR="00791F66">
        <w:t xml:space="preserve"> </w:t>
      </w:r>
      <w:r w:rsidRPr="008F0761">
        <w:t>Commission</w:t>
      </w:r>
      <w:r w:rsidR="00791F66">
        <w:t xml:space="preserve"> </w:t>
      </w:r>
      <w:r w:rsidRPr="008F0761">
        <w:t>Database</w:t>
      </w:r>
      <w:r w:rsidR="00791F66">
        <w:t xml:space="preserve"> </w:t>
      </w:r>
      <w:r w:rsidRPr="008F0761">
        <w:t>for</w:t>
      </w:r>
      <w:r w:rsidR="00791F66">
        <w:t xml:space="preserve"> </w:t>
      </w:r>
      <w:r w:rsidRPr="008F0761">
        <w:t>Energy</w:t>
      </w:r>
      <w:r w:rsidR="00791F66">
        <w:t xml:space="preserve"> </w:t>
      </w:r>
      <w:r w:rsidRPr="008F0761">
        <w:t>Efficient</w:t>
      </w:r>
      <w:r w:rsidR="00791F66">
        <w:t xml:space="preserve"> </w:t>
      </w:r>
      <w:r w:rsidRPr="008F0761">
        <w:t>Resources</w:t>
      </w:r>
      <w:r w:rsidR="00791F66">
        <w:t xml:space="preserve"> </w:t>
      </w:r>
      <w:r w:rsidRPr="008F0761">
        <w:t>(DEER)</w:t>
      </w:r>
      <w:r w:rsidR="00791F66">
        <w:t xml:space="preserve"> </w:t>
      </w:r>
      <w:r w:rsidRPr="008F0761">
        <w:t>EUL</w:t>
      </w:r>
      <w:r w:rsidR="00791F66">
        <w:t xml:space="preserve"> </w:t>
      </w:r>
      <w:r w:rsidRPr="008F0761">
        <w:t>Support</w:t>
      </w:r>
      <w:r w:rsidR="00791F66">
        <w:t xml:space="preserve"> </w:t>
      </w:r>
      <w:r w:rsidRPr="008F0761">
        <w:t>Table</w:t>
      </w:r>
      <w:r w:rsidR="00791F66">
        <w:t xml:space="preserve"> </w:t>
      </w:r>
      <w:r w:rsidRPr="008F0761">
        <w:t>for</w:t>
      </w:r>
      <w:r w:rsidR="00791F66">
        <w:t xml:space="preserve"> </w:t>
      </w:r>
      <w:r w:rsidRPr="008F0761">
        <w:t>2020,</w:t>
      </w:r>
      <w:r w:rsidR="00791F66">
        <w:t xml:space="preserve"> </w:t>
      </w:r>
      <w:hyperlink r:id="rId327" w:history="1">
        <w:r w:rsidR="00E152F9" w:rsidRPr="00875310">
          <w:rPr>
            <w:rStyle w:val="Hyperlink"/>
            <w:rFonts w:cs="Arial"/>
          </w:rPr>
          <w:t>http://www.deeresources.com/files/DEER2020/download/SupportTable-EUL2020.xlsx . Accessed December 2018</w:t>
        </w:r>
      </w:hyperlink>
      <w:r w:rsidRPr="008F0761">
        <w:t>.</w:t>
      </w:r>
    </w:p>
    <w:p w14:paraId="7A32C5F5" w14:textId="36D323A3" w:rsidR="00D21E16" w:rsidRPr="00D21E16" w:rsidRDefault="00D21E16" w:rsidP="00D21E16">
      <w:pPr>
        <w:pStyle w:val="source1"/>
        <w:numPr>
          <w:ilvl w:val="0"/>
          <w:numId w:val="60"/>
        </w:numPr>
        <w:spacing w:after="120"/>
        <w:ind w:left="360"/>
        <w:jc w:val="left"/>
      </w:pPr>
      <w:bookmarkStart w:id="1277" w:name="_Toc342912580"/>
      <w:r w:rsidRPr="00D21E16">
        <w:t xml:space="preserve">Derived from </w:t>
      </w:r>
      <w:r w:rsidR="0022360B">
        <w:t xml:space="preserve">values for 2pm-6pm </w:t>
      </w:r>
      <w:r w:rsidR="0073224C">
        <w:t xml:space="preserve">for all pool pumps in </w:t>
      </w:r>
      <w:r w:rsidRPr="00D21E16">
        <w:t>Pool Pump and Demand Response Potential, DR 07.01 Report, SCE Design and Engineering, Table 16</w:t>
      </w:r>
      <w:r>
        <w:t xml:space="preserve">. </w:t>
      </w:r>
      <w:hyperlink r:id="rId328" w:history="1">
        <w:r w:rsidR="00990FF1" w:rsidRPr="00875310">
          <w:rPr>
            <w:rStyle w:val="Hyperlink"/>
            <w:rFonts w:cs="Arial"/>
          </w:rPr>
          <w:t>https://www.etcc-ca.com/sites/default/files/reports/dr07_01_pool_pump_demand_response_potential_report.pdf</w:t>
        </w:r>
      </w:hyperlink>
      <w:r w:rsidR="00990FF1">
        <w:t xml:space="preserve"> </w:t>
      </w:r>
    </w:p>
    <w:p w14:paraId="71D4695B" w14:textId="77777777" w:rsidR="007D31DE" w:rsidRDefault="007D31DE">
      <w:pPr>
        <w:overflowPunct/>
        <w:autoSpaceDE/>
        <w:autoSpaceDN/>
        <w:adjustRightInd/>
        <w:jc w:val="left"/>
        <w:textAlignment w:val="auto"/>
      </w:pPr>
    </w:p>
    <w:p w14:paraId="2E804D7D" w14:textId="77777777" w:rsidR="00D95BA4" w:rsidRDefault="00D95BA4">
      <w:pPr>
        <w:overflowPunct/>
        <w:autoSpaceDE/>
        <w:autoSpaceDN/>
        <w:adjustRightInd/>
        <w:jc w:val="left"/>
        <w:textAlignment w:val="auto"/>
      </w:pPr>
    </w:p>
    <w:p w14:paraId="3FBF4BED" w14:textId="43910BD9" w:rsidR="00D95BA4" w:rsidRDefault="00D95BA4" w:rsidP="00D95BA4">
      <w:pPr>
        <w:sectPr w:rsidR="00D95BA4" w:rsidSect="00C27B7D">
          <w:footerReference w:type="default" r:id="rId329"/>
          <w:footerReference w:type="first" r:id="rId330"/>
          <w:pgSz w:w="12240" w:h="15840"/>
          <w:pgMar w:top="1440" w:right="1800" w:bottom="1440" w:left="1800" w:header="720" w:footer="720" w:gutter="0"/>
          <w:cols w:space="720"/>
        </w:sectPr>
      </w:pPr>
    </w:p>
    <w:p w14:paraId="3C93B01D" w14:textId="0E809DD0" w:rsidR="0070726E" w:rsidRDefault="00CF5FAC" w:rsidP="005D4148">
      <w:pPr>
        <w:pStyle w:val="Heading2"/>
      </w:pPr>
      <w:bookmarkStart w:id="1278" w:name="_Ref413835105"/>
      <w:bookmarkStart w:id="1279" w:name="_Toc1050971"/>
      <w:bookmarkStart w:id="1280" w:name="_Toc364760985"/>
      <w:bookmarkEnd w:id="1277"/>
      <w:r>
        <w:t>Demand</w:t>
      </w:r>
      <w:r w:rsidR="00791F66">
        <w:t xml:space="preserve"> </w:t>
      </w:r>
      <w:r>
        <w:t>Response</w:t>
      </w:r>
      <w:bookmarkEnd w:id="1278"/>
      <w:bookmarkEnd w:id="1279"/>
    </w:p>
    <w:p w14:paraId="7B02F538" w14:textId="71AD8BA8" w:rsidR="00F83C2E" w:rsidRPr="000B2061" w:rsidRDefault="00F83C2E" w:rsidP="00F83C2E">
      <w:r w:rsidRPr="000B2061">
        <w:t>The</w:t>
      </w:r>
      <w:r w:rsidR="00791F66">
        <w:t xml:space="preserve"> </w:t>
      </w:r>
      <w:r w:rsidRPr="000B2061">
        <w:t>primary</w:t>
      </w:r>
      <w:r w:rsidR="00791F66">
        <w:t xml:space="preserve"> </w:t>
      </w:r>
      <w:r w:rsidRPr="000B2061">
        <w:t>focus</w:t>
      </w:r>
      <w:r w:rsidR="00791F66">
        <w:t xml:space="preserve"> </w:t>
      </w:r>
      <w:r w:rsidRPr="000B2061">
        <w:t>of</w:t>
      </w:r>
      <w:r w:rsidR="00791F66">
        <w:t xml:space="preserve"> </w:t>
      </w:r>
      <w:r w:rsidRPr="000B2061">
        <w:t>this</w:t>
      </w:r>
      <w:r w:rsidR="00791F66">
        <w:t xml:space="preserve"> </w:t>
      </w:r>
      <w:r>
        <w:t>section</w:t>
      </w:r>
      <w:r w:rsidR="00791F66">
        <w:t xml:space="preserve"> </w:t>
      </w:r>
      <w:r>
        <w:t>of</w:t>
      </w:r>
      <w:r w:rsidR="00791F66">
        <w:t xml:space="preserve"> </w:t>
      </w:r>
      <w:r>
        <w:t>the</w:t>
      </w:r>
      <w:r w:rsidR="00791F66">
        <w:t xml:space="preserve"> </w:t>
      </w:r>
      <w:r>
        <w:t>TRM</w:t>
      </w:r>
      <w:r w:rsidR="00791F66">
        <w:t xml:space="preserve"> </w:t>
      </w:r>
      <w:r w:rsidRPr="000B2061">
        <w:t>is</w:t>
      </w:r>
      <w:r w:rsidR="00791F66">
        <w:t xml:space="preserve"> </w:t>
      </w:r>
      <w:r w:rsidRPr="000B2061">
        <w:t>to</w:t>
      </w:r>
      <w:r w:rsidR="00791F66">
        <w:t xml:space="preserve"> </w:t>
      </w:r>
      <w:r w:rsidRPr="000B2061">
        <w:t>provide</w:t>
      </w:r>
      <w:r w:rsidR="00791F66">
        <w:t xml:space="preserve"> </w:t>
      </w:r>
      <w:r w:rsidRPr="000B2061">
        <w:t>technical</w:t>
      </w:r>
      <w:r w:rsidR="00791F66">
        <w:t xml:space="preserve"> </w:t>
      </w:r>
      <w:r w:rsidRPr="000B2061">
        <w:t>guidance</w:t>
      </w:r>
      <w:r w:rsidR="00791F66">
        <w:t xml:space="preserve"> </w:t>
      </w:r>
      <w:r w:rsidRPr="000B2061">
        <w:t>for</w:t>
      </w:r>
      <w:r w:rsidR="00791F66">
        <w:t xml:space="preserve"> </w:t>
      </w:r>
      <w:r w:rsidRPr="000B2061">
        <w:t>estimating</w:t>
      </w:r>
      <w:r w:rsidR="00791F66">
        <w:t xml:space="preserve"> </w:t>
      </w:r>
      <w:r w:rsidRPr="000B2061">
        <w:t>the</w:t>
      </w:r>
      <w:r w:rsidR="00791F66">
        <w:t xml:space="preserve"> </w:t>
      </w:r>
      <w:r w:rsidRPr="000B2061">
        <w:t>load</w:t>
      </w:r>
      <w:r w:rsidR="00791F66">
        <w:t xml:space="preserve"> </w:t>
      </w:r>
      <w:r w:rsidRPr="000B2061">
        <w:t>impact</w:t>
      </w:r>
      <w:r>
        <w:t>s</w:t>
      </w:r>
      <w:r w:rsidR="00791F66">
        <w:t xml:space="preserve"> </w:t>
      </w:r>
      <w:r>
        <w:t>of</w:t>
      </w:r>
      <w:r w:rsidR="00791F66">
        <w:t xml:space="preserve"> </w:t>
      </w:r>
      <w:r>
        <w:t>demand</w:t>
      </w:r>
      <w:r w:rsidR="00791F66">
        <w:t xml:space="preserve"> </w:t>
      </w:r>
      <w:r>
        <w:t>response</w:t>
      </w:r>
      <w:r w:rsidR="00791F66">
        <w:t xml:space="preserve"> </w:t>
      </w:r>
      <w:r>
        <w:t>programs.</w:t>
      </w:r>
      <w:r w:rsidR="00791F66">
        <w:t xml:space="preserve"> </w:t>
      </w:r>
      <w:r w:rsidRPr="000B2061">
        <w:t>The</w:t>
      </w:r>
      <w:r w:rsidR="00791F66">
        <w:t xml:space="preserve"> </w:t>
      </w:r>
      <w:r w:rsidRPr="000B2061">
        <w:t>methods</w:t>
      </w:r>
      <w:r w:rsidR="00791F66">
        <w:t xml:space="preserve"> </w:t>
      </w:r>
      <w:r w:rsidRPr="000B2061">
        <w:t>discussed</w:t>
      </w:r>
      <w:r w:rsidR="00791F66">
        <w:t xml:space="preserve"> </w:t>
      </w:r>
      <w:r w:rsidRPr="000B2061">
        <w:t>are</w:t>
      </w:r>
      <w:r w:rsidR="00791F66">
        <w:t xml:space="preserve"> </w:t>
      </w:r>
      <w:r w:rsidRPr="000B2061">
        <w:t>aimed</w:t>
      </w:r>
      <w:r w:rsidR="00791F66">
        <w:t xml:space="preserve"> </w:t>
      </w:r>
      <w:r w:rsidRPr="000B2061">
        <w:t>at</w:t>
      </w:r>
      <w:r w:rsidR="00791F66">
        <w:t xml:space="preserve"> </w:t>
      </w:r>
      <w:r w:rsidRPr="000B2061">
        <w:t>providing</w:t>
      </w:r>
      <w:r w:rsidR="00791F66">
        <w:t xml:space="preserve"> </w:t>
      </w:r>
      <w:r w:rsidRPr="000B2061">
        <w:t>accurate</w:t>
      </w:r>
      <w:r w:rsidR="00791F66">
        <w:t xml:space="preserve"> </w:t>
      </w:r>
      <w:r w:rsidRPr="000B2061">
        <w:t>estimates</w:t>
      </w:r>
      <w:r w:rsidR="00791F66">
        <w:t xml:space="preserve"> </w:t>
      </w:r>
      <w:r w:rsidRPr="000B2061">
        <w:t>of</w:t>
      </w:r>
      <w:r w:rsidR="00791F66">
        <w:t xml:space="preserve"> </w:t>
      </w:r>
      <w:r w:rsidRPr="000B2061">
        <w:t>the</w:t>
      </w:r>
      <w:r w:rsidR="00791F66">
        <w:t xml:space="preserve"> </w:t>
      </w:r>
      <w:r w:rsidRPr="000B2061">
        <w:t>true</w:t>
      </w:r>
      <w:r w:rsidR="00791F66">
        <w:t xml:space="preserve"> </w:t>
      </w:r>
      <w:r w:rsidRPr="000B2061">
        <w:t>load</w:t>
      </w:r>
      <w:r w:rsidR="00791F66">
        <w:t xml:space="preserve"> </w:t>
      </w:r>
      <w:r w:rsidRPr="000B2061">
        <w:t>impacts</w:t>
      </w:r>
      <w:r w:rsidR="00791F66">
        <w:t xml:space="preserve"> </w:t>
      </w:r>
      <w:r w:rsidRPr="000B2061">
        <w:t>at</w:t>
      </w:r>
      <w:r w:rsidR="00791F66">
        <w:t xml:space="preserve"> </w:t>
      </w:r>
      <w:r w:rsidRPr="000B2061">
        <w:t>the</w:t>
      </w:r>
      <w:r w:rsidR="00791F66">
        <w:t xml:space="preserve"> </w:t>
      </w:r>
      <w:r w:rsidRPr="000B2061">
        <w:t>program</w:t>
      </w:r>
      <w:r w:rsidR="00791F66">
        <w:t xml:space="preserve"> </w:t>
      </w:r>
      <w:r w:rsidRPr="000B2061">
        <w:t>level.</w:t>
      </w:r>
      <w:r w:rsidR="00791F66">
        <w:t xml:space="preserve"> </w:t>
      </w:r>
      <w:r>
        <w:t>EDCs</w:t>
      </w:r>
      <w:r w:rsidR="00791F66">
        <w:t xml:space="preserve"> </w:t>
      </w:r>
      <w:r>
        <w:t>and</w:t>
      </w:r>
      <w:r w:rsidR="00791F66">
        <w:t xml:space="preserve"> </w:t>
      </w:r>
      <w:r>
        <w:t>CSPs</w:t>
      </w:r>
      <w:r w:rsidR="00791F66">
        <w:t xml:space="preserve"> </w:t>
      </w:r>
      <w:r>
        <w:t>may</w:t>
      </w:r>
      <w:r w:rsidR="00791F66">
        <w:t xml:space="preserve"> </w:t>
      </w:r>
      <w:r>
        <w:t>use</w:t>
      </w:r>
      <w:r w:rsidR="00791F66">
        <w:t xml:space="preserve"> </w:t>
      </w:r>
      <w:r>
        <w:t>alternate</w:t>
      </w:r>
      <w:r w:rsidR="00791F66">
        <w:t xml:space="preserve"> </w:t>
      </w:r>
      <w:r>
        <w:t>methods</w:t>
      </w:r>
      <w:r w:rsidR="00791F66">
        <w:t xml:space="preserve"> </w:t>
      </w:r>
      <w:r>
        <w:t>for</w:t>
      </w:r>
      <w:r w:rsidR="00791F66">
        <w:t xml:space="preserve"> </w:t>
      </w:r>
      <w:r>
        <w:t>quarterly</w:t>
      </w:r>
      <w:r w:rsidR="00791F66">
        <w:t xml:space="preserve"> </w:t>
      </w:r>
      <w:r>
        <w:t>reporting</w:t>
      </w:r>
      <w:r w:rsidR="00791F66">
        <w:t xml:space="preserve"> </w:t>
      </w:r>
      <w:r>
        <w:t>of</w:t>
      </w:r>
      <w:r w:rsidR="00791F66">
        <w:t xml:space="preserve"> </w:t>
      </w:r>
      <w:r>
        <w:t>ex</w:t>
      </w:r>
      <w:r w:rsidR="00791F66">
        <w:t xml:space="preserve"> </w:t>
      </w:r>
      <w:r>
        <w:t>ante</w:t>
      </w:r>
      <w:r w:rsidR="00791F66">
        <w:t xml:space="preserve"> </w:t>
      </w:r>
      <w:r>
        <w:t>impacts</w:t>
      </w:r>
      <w:r w:rsidR="00791F66">
        <w:t xml:space="preserve"> </w:t>
      </w:r>
      <w:r>
        <w:t>or</w:t>
      </w:r>
      <w:r w:rsidR="00791F66">
        <w:t xml:space="preserve"> </w:t>
      </w:r>
      <w:r>
        <w:t>to</w:t>
      </w:r>
      <w:r w:rsidR="00791F66">
        <w:t xml:space="preserve"> </w:t>
      </w:r>
      <w:r>
        <w:t>calculate</w:t>
      </w:r>
      <w:r w:rsidR="00791F66">
        <w:t xml:space="preserve"> </w:t>
      </w:r>
      <w:r>
        <w:t>financial</w:t>
      </w:r>
      <w:r w:rsidR="00791F66">
        <w:t xml:space="preserve"> </w:t>
      </w:r>
      <w:r>
        <w:t>settlements</w:t>
      </w:r>
      <w:r w:rsidR="00791F66">
        <w:t xml:space="preserve"> </w:t>
      </w:r>
      <w:r>
        <w:t>with</w:t>
      </w:r>
      <w:r w:rsidR="00791F66">
        <w:t xml:space="preserve"> </w:t>
      </w:r>
      <w:r>
        <w:t>participating</w:t>
      </w:r>
      <w:r w:rsidR="00791F66">
        <w:t xml:space="preserve"> </w:t>
      </w:r>
      <w:r>
        <w:t>customers,</w:t>
      </w:r>
      <w:r w:rsidR="00791F66">
        <w:t xml:space="preserve"> </w:t>
      </w:r>
      <w:r>
        <w:t>but</w:t>
      </w:r>
      <w:r w:rsidR="00791F66">
        <w:t xml:space="preserve"> </w:t>
      </w:r>
      <w:r>
        <w:t>the</w:t>
      </w:r>
      <w:r w:rsidR="00791F66">
        <w:t xml:space="preserve"> </w:t>
      </w:r>
      <w:r>
        <w:t>methods</w:t>
      </w:r>
      <w:r w:rsidR="00791F66">
        <w:t xml:space="preserve"> </w:t>
      </w:r>
      <w:r>
        <w:t>detailed</w:t>
      </w:r>
      <w:r w:rsidR="00791F66">
        <w:t xml:space="preserve"> </w:t>
      </w:r>
      <w:r>
        <w:t>in</w:t>
      </w:r>
      <w:r w:rsidR="00791F66">
        <w:t xml:space="preserve"> </w:t>
      </w:r>
      <w:r>
        <w:t>the</w:t>
      </w:r>
      <w:r w:rsidR="00791F66">
        <w:t xml:space="preserve"> </w:t>
      </w:r>
      <w:r>
        <w:t>TRM</w:t>
      </w:r>
      <w:r w:rsidR="00791F66">
        <w:t xml:space="preserve"> </w:t>
      </w:r>
      <w:r>
        <w:t>should</w:t>
      </w:r>
      <w:r w:rsidR="00791F66">
        <w:t xml:space="preserve"> </w:t>
      </w:r>
      <w:r>
        <w:t>be</w:t>
      </w:r>
      <w:r w:rsidR="00791F66">
        <w:t xml:space="preserve"> </w:t>
      </w:r>
      <w:r>
        <w:t>used</w:t>
      </w:r>
      <w:r w:rsidR="00791F66">
        <w:t xml:space="preserve"> </w:t>
      </w:r>
      <w:r>
        <w:t>to</w:t>
      </w:r>
      <w:r w:rsidR="00791F66">
        <w:t xml:space="preserve"> </w:t>
      </w:r>
      <w:r w:rsidR="00372608">
        <w:t>verify</w:t>
      </w:r>
      <w:r w:rsidR="00791F66">
        <w:t xml:space="preserve"> </w:t>
      </w:r>
      <w:r>
        <w:t>achievement</w:t>
      </w:r>
      <w:r w:rsidR="00791F66">
        <w:t xml:space="preserve"> </w:t>
      </w:r>
      <w:r>
        <w:t>of</w:t>
      </w:r>
      <w:r w:rsidR="00791F66">
        <w:t xml:space="preserve"> </w:t>
      </w:r>
      <w:r>
        <w:t>Phase</w:t>
      </w:r>
      <w:r w:rsidR="00791F66">
        <w:t xml:space="preserve"> </w:t>
      </w:r>
      <w:r>
        <w:t>I</w:t>
      </w:r>
      <w:r w:rsidR="00DC61B1">
        <w:t>V</w:t>
      </w:r>
      <w:r w:rsidR="00791F66">
        <w:t xml:space="preserve"> </w:t>
      </w:r>
      <w:r>
        <w:t>demand</w:t>
      </w:r>
      <w:r w:rsidR="00791F66">
        <w:t xml:space="preserve"> </w:t>
      </w:r>
      <w:r>
        <w:t>reduction</w:t>
      </w:r>
      <w:r w:rsidR="00791F66">
        <w:t xml:space="preserve"> </w:t>
      </w:r>
      <w:r>
        <w:t>targets.</w:t>
      </w:r>
      <w:r w:rsidR="00791F66">
        <w:t xml:space="preserve"> </w:t>
      </w:r>
      <w:r w:rsidRPr="000B2061">
        <w:t>In</w:t>
      </w:r>
      <w:r w:rsidR="00791F66">
        <w:t xml:space="preserve"> </w:t>
      </w:r>
      <w:r w:rsidRPr="000B2061">
        <w:t>some</w:t>
      </w:r>
      <w:r w:rsidR="00791F66">
        <w:t xml:space="preserve"> </w:t>
      </w:r>
      <w:r w:rsidRPr="000B2061">
        <w:t>instances,</w:t>
      </w:r>
      <w:r w:rsidR="00791F66">
        <w:t xml:space="preserve"> </w:t>
      </w:r>
      <w:r w:rsidRPr="000B2061">
        <w:t>the</w:t>
      </w:r>
      <w:r w:rsidR="00791F66">
        <w:t xml:space="preserve"> </w:t>
      </w:r>
      <w:r w:rsidRPr="000B2061">
        <w:t>analysis</w:t>
      </w:r>
      <w:r w:rsidR="00791F66">
        <w:t xml:space="preserve"> </w:t>
      </w:r>
      <w:r w:rsidRPr="000B2061">
        <w:t>may</w:t>
      </w:r>
      <w:r w:rsidR="00791F66">
        <w:t xml:space="preserve"> </w:t>
      </w:r>
      <w:r w:rsidRPr="000B2061">
        <w:t>be</w:t>
      </w:r>
      <w:r w:rsidR="00791F66">
        <w:t xml:space="preserve"> </w:t>
      </w:r>
      <w:r w:rsidRPr="000B2061">
        <w:t>carried</w:t>
      </w:r>
      <w:r w:rsidR="00791F66">
        <w:t xml:space="preserve"> </w:t>
      </w:r>
      <w:r w:rsidRPr="000B2061">
        <w:t>out</w:t>
      </w:r>
      <w:r w:rsidR="00791F66">
        <w:t xml:space="preserve"> </w:t>
      </w:r>
      <w:r w:rsidRPr="000B2061">
        <w:t>at</w:t>
      </w:r>
      <w:r w:rsidR="00791F66">
        <w:t xml:space="preserve"> </w:t>
      </w:r>
      <w:r w:rsidRPr="000B2061">
        <w:t>the</w:t>
      </w:r>
      <w:r w:rsidR="00791F66">
        <w:t xml:space="preserve"> </w:t>
      </w:r>
      <w:r w:rsidRPr="000B2061">
        <w:t>individual</w:t>
      </w:r>
      <w:r w:rsidR="00791F66">
        <w:t xml:space="preserve"> </w:t>
      </w:r>
      <w:r>
        <w:t>customer</w:t>
      </w:r>
      <w:r w:rsidR="00791F66">
        <w:t xml:space="preserve"> </w:t>
      </w:r>
      <w:r w:rsidRPr="000B2061">
        <w:t>level,</w:t>
      </w:r>
      <w:r w:rsidR="00791F66">
        <w:t xml:space="preserve"> </w:t>
      </w:r>
      <w:r w:rsidRPr="000B2061">
        <w:t>however,</w:t>
      </w:r>
      <w:r w:rsidR="00791F66">
        <w:t xml:space="preserve"> </w:t>
      </w:r>
      <w:r w:rsidRPr="000B2061">
        <w:t>the</w:t>
      </w:r>
      <w:r w:rsidR="00791F66">
        <w:t xml:space="preserve"> </w:t>
      </w:r>
      <w:r w:rsidRPr="000B2061">
        <w:t>outcome</w:t>
      </w:r>
      <w:r w:rsidR="00791F66">
        <w:t xml:space="preserve"> </w:t>
      </w:r>
      <w:r w:rsidRPr="000B2061">
        <w:t>of</w:t>
      </w:r>
      <w:r w:rsidR="00791F66">
        <w:t xml:space="preserve"> </w:t>
      </w:r>
      <w:r w:rsidRPr="000B2061">
        <w:t>interest</w:t>
      </w:r>
      <w:r w:rsidR="00791F66">
        <w:t xml:space="preserve"> </w:t>
      </w:r>
      <w:r w:rsidRPr="000B2061">
        <w:t>is</w:t>
      </w:r>
      <w:r w:rsidR="00791F66">
        <w:t xml:space="preserve"> </w:t>
      </w:r>
      <w:r w:rsidRPr="000B2061">
        <w:t>the</w:t>
      </w:r>
      <w:r w:rsidR="00791F66">
        <w:t xml:space="preserve"> </w:t>
      </w:r>
      <w:r w:rsidRPr="000B2061">
        <w:t>aggregate</w:t>
      </w:r>
      <w:r w:rsidR="00791F66">
        <w:t xml:space="preserve"> </w:t>
      </w:r>
      <w:r w:rsidRPr="000B2061">
        <w:t>load</w:t>
      </w:r>
      <w:r w:rsidR="00791F66">
        <w:t xml:space="preserve"> </w:t>
      </w:r>
      <w:r w:rsidRPr="000B2061">
        <w:t>reduction</w:t>
      </w:r>
      <w:r w:rsidR="00791F66">
        <w:t xml:space="preserve"> </w:t>
      </w:r>
      <w:r w:rsidRPr="000B2061">
        <w:t>(MW)</w:t>
      </w:r>
      <w:r w:rsidR="00791F66">
        <w:t xml:space="preserve"> </w:t>
      </w:r>
      <w:r w:rsidRPr="000B2061">
        <w:t>that</w:t>
      </w:r>
      <w:r w:rsidR="00791F66">
        <w:t xml:space="preserve"> </w:t>
      </w:r>
      <w:r w:rsidRPr="000B2061">
        <w:t>is</w:t>
      </w:r>
      <w:r w:rsidR="00791F66">
        <w:t xml:space="preserve"> </w:t>
      </w:r>
      <w:r w:rsidRPr="000B2061">
        <w:t>caused</w:t>
      </w:r>
      <w:r w:rsidR="00791F66">
        <w:t xml:space="preserve"> </w:t>
      </w:r>
      <w:r w:rsidRPr="000B2061">
        <w:t>by</w:t>
      </w:r>
      <w:r w:rsidR="00791F66">
        <w:t xml:space="preserve"> </w:t>
      </w:r>
      <w:r w:rsidRPr="000B2061">
        <w:t>the</w:t>
      </w:r>
      <w:r w:rsidR="00791F66">
        <w:t xml:space="preserve"> </w:t>
      </w:r>
      <w:r w:rsidRPr="000B2061">
        <w:t>program.</w:t>
      </w:r>
    </w:p>
    <w:p w14:paraId="35A7A21D" w14:textId="77777777" w:rsidR="00F83C2E" w:rsidRPr="00F83C2E" w:rsidRDefault="00F83C2E" w:rsidP="00F83C2E"/>
    <w:p w14:paraId="681F37D6" w14:textId="0BF9A039" w:rsidR="00D20782" w:rsidRPr="00426E78" w:rsidRDefault="005B7D89" w:rsidP="00241FA2">
      <w:pPr>
        <w:pStyle w:val="Heading3"/>
      </w:pPr>
      <w:bookmarkStart w:id="1281" w:name="_Ref414019299"/>
      <w:bookmarkStart w:id="1282" w:name="_Toc1050972"/>
      <w:r w:rsidRPr="00426E78">
        <w:t>Direct</w:t>
      </w:r>
      <w:r w:rsidR="00791F66">
        <w:t xml:space="preserve"> </w:t>
      </w:r>
      <w:r w:rsidRPr="00426E78">
        <w:t>Load</w:t>
      </w:r>
      <w:r w:rsidR="00791F66">
        <w:t xml:space="preserve"> </w:t>
      </w:r>
      <w:r w:rsidRPr="00426E78">
        <w:t>Control</w:t>
      </w:r>
      <w:r w:rsidR="00791F66">
        <w:t xml:space="preserve"> </w:t>
      </w:r>
      <w:r w:rsidRPr="00426E78">
        <w:t>and</w:t>
      </w:r>
      <w:r w:rsidR="00791F66">
        <w:t xml:space="preserve"> </w:t>
      </w:r>
      <w:r w:rsidRPr="00426E78">
        <w:t>Behavior-Based</w:t>
      </w:r>
      <w:r w:rsidR="00791F66">
        <w:t xml:space="preserve"> </w:t>
      </w:r>
      <w:r w:rsidR="00AB7675" w:rsidRPr="00426E78">
        <w:t>Demand</w:t>
      </w:r>
      <w:r w:rsidR="00791F66">
        <w:t xml:space="preserve"> </w:t>
      </w:r>
      <w:r w:rsidR="00AB7675" w:rsidRPr="00426E78">
        <w:t>Response</w:t>
      </w:r>
      <w:r w:rsidR="00791F66">
        <w:t xml:space="preserve"> </w:t>
      </w:r>
      <w:r w:rsidRPr="00426E78">
        <w:t>Programs</w:t>
      </w:r>
      <w:bookmarkEnd w:id="1281"/>
      <w:bookmarkEnd w:id="12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5B7D89" w:rsidRPr="000B2061" w14:paraId="02274CE3" w14:textId="77777777" w:rsidTr="00660254">
        <w:tc>
          <w:tcPr>
            <w:tcW w:w="3552" w:type="dxa"/>
            <w:shd w:val="clear" w:color="auto" w:fill="auto"/>
          </w:tcPr>
          <w:p w14:paraId="372842AE" w14:textId="29A8538F" w:rsidR="005B7D89" w:rsidRPr="000B2061" w:rsidRDefault="005B7D89" w:rsidP="00AB7675">
            <w:pPr>
              <w:keepNext/>
              <w:tabs>
                <w:tab w:val="left" w:pos="720"/>
              </w:tabs>
              <w:spacing w:before="120" w:after="120"/>
              <w:rPr>
                <w:b/>
              </w:rPr>
            </w:pPr>
            <w:r w:rsidRPr="000B2061">
              <w:rPr>
                <w:b/>
                <w:sz w:val="18"/>
              </w:rPr>
              <w:t>Target</w:t>
            </w:r>
            <w:r w:rsidR="00791F66">
              <w:rPr>
                <w:b/>
                <w:sz w:val="18"/>
              </w:rPr>
              <w:t xml:space="preserve"> </w:t>
            </w:r>
            <w:r w:rsidRPr="000B2061">
              <w:rPr>
                <w:b/>
                <w:sz w:val="18"/>
              </w:rPr>
              <w:t>Sector</w:t>
            </w:r>
          </w:p>
        </w:tc>
        <w:tc>
          <w:tcPr>
            <w:tcW w:w="4970" w:type="dxa"/>
            <w:shd w:val="clear" w:color="auto" w:fill="auto"/>
          </w:tcPr>
          <w:p w14:paraId="1E92D5F8" w14:textId="74542729" w:rsidR="005B7D89" w:rsidRPr="000B2061" w:rsidRDefault="005B7D89" w:rsidP="00AB7675">
            <w:pPr>
              <w:keepNext/>
              <w:tabs>
                <w:tab w:val="left" w:pos="720"/>
              </w:tabs>
              <w:spacing w:before="120" w:after="120"/>
              <w:jc w:val="center"/>
              <w:rPr>
                <w:rFonts w:eastAsia="Arial Unicode MS" w:cs="Arial"/>
                <w:i/>
                <w:iCs/>
                <w:szCs w:val="24"/>
                <w:highlight w:val="yellow"/>
              </w:rPr>
            </w:pPr>
            <w:r w:rsidRPr="000B2061">
              <w:rPr>
                <w:sz w:val="18"/>
              </w:rPr>
              <w:t>Residential</w:t>
            </w:r>
            <w:r w:rsidR="00791F66">
              <w:rPr>
                <w:sz w:val="18"/>
              </w:rPr>
              <w:t xml:space="preserve"> </w:t>
            </w:r>
            <w:r w:rsidRPr="000B2061">
              <w:rPr>
                <w:sz w:val="18"/>
              </w:rPr>
              <w:t>Establishments</w:t>
            </w:r>
          </w:p>
        </w:tc>
      </w:tr>
      <w:tr w:rsidR="005B7D89" w:rsidRPr="000B2061" w14:paraId="6A19722E" w14:textId="77777777" w:rsidTr="00660254">
        <w:tc>
          <w:tcPr>
            <w:tcW w:w="3552" w:type="dxa"/>
            <w:shd w:val="clear" w:color="auto" w:fill="auto"/>
          </w:tcPr>
          <w:p w14:paraId="38BD4003" w14:textId="5486AD1D" w:rsidR="005B7D89" w:rsidRPr="000B2061" w:rsidRDefault="005B7D89" w:rsidP="00AB7675">
            <w:pPr>
              <w:keepNext/>
              <w:tabs>
                <w:tab w:val="left" w:pos="720"/>
              </w:tabs>
              <w:spacing w:before="120" w:after="120"/>
              <w:rPr>
                <w:b/>
              </w:rPr>
            </w:pPr>
            <w:r w:rsidRPr="000B2061">
              <w:rPr>
                <w:b/>
                <w:sz w:val="18"/>
              </w:rPr>
              <w:t>Measure</w:t>
            </w:r>
            <w:r w:rsidR="00791F66">
              <w:rPr>
                <w:b/>
                <w:sz w:val="18"/>
              </w:rPr>
              <w:t xml:space="preserve"> </w:t>
            </w:r>
            <w:r w:rsidRPr="000B2061">
              <w:rPr>
                <w:b/>
                <w:sz w:val="18"/>
              </w:rPr>
              <w:t>Unit</w:t>
            </w:r>
          </w:p>
        </w:tc>
        <w:tc>
          <w:tcPr>
            <w:tcW w:w="4970" w:type="dxa"/>
            <w:shd w:val="clear" w:color="auto" w:fill="auto"/>
          </w:tcPr>
          <w:p w14:paraId="4F4D78A0" w14:textId="77777777" w:rsidR="005B7D89" w:rsidRPr="000B2061" w:rsidRDefault="005B7D89" w:rsidP="00AB7675">
            <w:pPr>
              <w:keepNext/>
              <w:tabs>
                <w:tab w:val="left" w:pos="720"/>
              </w:tabs>
              <w:spacing w:before="120" w:after="120"/>
              <w:jc w:val="center"/>
              <w:rPr>
                <w:rFonts w:eastAsia="Arial Unicode MS" w:cs="Arial"/>
                <w:i/>
                <w:iCs/>
                <w:szCs w:val="24"/>
                <w:highlight w:val="yellow"/>
              </w:rPr>
            </w:pPr>
            <w:r w:rsidRPr="000B2061">
              <w:rPr>
                <w:sz w:val="18"/>
              </w:rPr>
              <w:t>N/A</w:t>
            </w:r>
          </w:p>
        </w:tc>
      </w:tr>
      <w:tr w:rsidR="005B7D89" w:rsidRPr="000B2061" w14:paraId="50C316BE" w14:textId="77777777" w:rsidTr="00660254">
        <w:tc>
          <w:tcPr>
            <w:tcW w:w="3552" w:type="dxa"/>
            <w:shd w:val="clear" w:color="auto" w:fill="auto"/>
          </w:tcPr>
          <w:p w14:paraId="46EC5249" w14:textId="5B48DE8A" w:rsidR="005B7D89" w:rsidRPr="000B2061" w:rsidRDefault="005B7D89" w:rsidP="00AB7675">
            <w:pPr>
              <w:keepNext/>
              <w:tabs>
                <w:tab w:val="left" w:pos="720"/>
              </w:tabs>
              <w:spacing w:before="120" w:after="120"/>
              <w:rPr>
                <w:b/>
              </w:rPr>
            </w:pPr>
            <w:r w:rsidRPr="000B2061">
              <w:rPr>
                <w:b/>
                <w:sz w:val="18"/>
              </w:rPr>
              <w:t>Measure</w:t>
            </w:r>
            <w:r w:rsidR="00791F66">
              <w:rPr>
                <w:b/>
                <w:sz w:val="18"/>
              </w:rPr>
              <w:t xml:space="preserve"> </w:t>
            </w:r>
            <w:r w:rsidRPr="000B2061">
              <w:rPr>
                <w:b/>
                <w:sz w:val="18"/>
              </w:rPr>
              <w:t>Life</w:t>
            </w:r>
          </w:p>
        </w:tc>
        <w:tc>
          <w:tcPr>
            <w:tcW w:w="4970" w:type="dxa"/>
            <w:shd w:val="clear" w:color="auto" w:fill="auto"/>
          </w:tcPr>
          <w:p w14:paraId="731D93FC" w14:textId="0B35D33E" w:rsidR="005B7D89" w:rsidRPr="000B2061" w:rsidRDefault="005B7D89" w:rsidP="00AB7675">
            <w:pPr>
              <w:keepNext/>
              <w:tabs>
                <w:tab w:val="left" w:pos="720"/>
              </w:tabs>
              <w:spacing w:before="120" w:after="120"/>
              <w:jc w:val="center"/>
              <w:rPr>
                <w:rFonts w:eastAsia="Arial Unicode MS" w:cs="Arial"/>
                <w:i/>
                <w:iCs/>
                <w:szCs w:val="24"/>
                <w:highlight w:val="yellow"/>
              </w:rPr>
            </w:pPr>
            <w:r w:rsidRPr="000B2061">
              <w:rPr>
                <w:sz w:val="18"/>
              </w:rPr>
              <w:t>10</w:t>
            </w:r>
            <w:r w:rsidR="00791F66">
              <w:rPr>
                <w:sz w:val="18"/>
              </w:rPr>
              <w:t xml:space="preserve"> </w:t>
            </w:r>
            <w:r w:rsidRPr="000B2061">
              <w:rPr>
                <w:sz w:val="18"/>
              </w:rPr>
              <w:t>years</w:t>
            </w:r>
          </w:p>
        </w:tc>
      </w:tr>
      <w:tr w:rsidR="005B7D89" w:rsidRPr="000B2061" w14:paraId="2F0B6B36" w14:textId="77777777" w:rsidTr="00660254">
        <w:trPr>
          <w:trHeight w:val="503"/>
        </w:trPr>
        <w:tc>
          <w:tcPr>
            <w:tcW w:w="3552" w:type="dxa"/>
            <w:shd w:val="clear" w:color="auto" w:fill="auto"/>
          </w:tcPr>
          <w:p w14:paraId="674C5BF3" w14:textId="2F48C5D5" w:rsidR="005B7D89" w:rsidRPr="000B2061" w:rsidRDefault="005B7D89" w:rsidP="00AB7675">
            <w:pPr>
              <w:keepNext/>
              <w:tabs>
                <w:tab w:val="left" w:pos="720"/>
              </w:tabs>
              <w:spacing w:before="120" w:after="120"/>
              <w:rPr>
                <w:b/>
                <w:sz w:val="18"/>
              </w:rPr>
            </w:pPr>
            <w:r w:rsidRPr="000B2061">
              <w:rPr>
                <w:b/>
                <w:sz w:val="18"/>
              </w:rPr>
              <w:t>Measure</w:t>
            </w:r>
            <w:r w:rsidR="00791F66">
              <w:rPr>
                <w:b/>
                <w:sz w:val="18"/>
              </w:rPr>
              <w:t xml:space="preserve"> </w:t>
            </w:r>
            <w:r w:rsidRPr="000B2061">
              <w:rPr>
                <w:b/>
                <w:sz w:val="18"/>
              </w:rPr>
              <w:t>Vintage</w:t>
            </w:r>
          </w:p>
        </w:tc>
        <w:tc>
          <w:tcPr>
            <w:tcW w:w="4970" w:type="dxa"/>
            <w:shd w:val="clear" w:color="auto" w:fill="auto"/>
          </w:tcPr>
          <w:p w14:paraId="77706CD0" w14:textId="20787C59" w:rsidR="005B7D89" w:rsidRPr="000B2061" w:rsidRDefault="004F4EA8" w:rsidP="00AB7675">
            <w:pPr>
              <w:keepNext/>
              <w:tabs>
                <w:tab w:val="left" w:pos="720"/>
              </w:tabs>
              <w:spacing w:before="120" w:after="120"/>
              <w:jc w:val="center"/>
              <w:rPr>
                <w:sz w:val="18"/>
                <w:highlight w:val="yellow"/>
              </w:rPr>
            </w:pPr>
            <w:r>
              <w:rPr>
                <w:sz w:val="18"/>
              </w:rPr>
              <w:t>N/A</w:t>
            </w:r>
          </w:p>
        </w:tc>
      </w:tr>
    </w:tbl>
    <w:p w14:paraId="641CD600" w14:textId="77777777" w:rsidR="005B7D89" w:rsidRPr="000B2061" w:rsidRDefault="005B7D89" w:rsidP="005B7D89"/>
    <w:p w14:paraId="77EF2906" w14:textId="331A4ABA" w:rsidR="00AB7675" w:rsidRDefault="005B7D89" w:rsidP="005B7D89">
      <w:r w:rsidRPr="000B2061">
        <w:t>The</w:t>
      </w:r>
      <w:r w:rsidR="00791F66">
        <w:t xml:space="preserve"> </w:t>
      </w:r>
      <w:r w:rsidRPr="000B2061">
        <w:t>protocols</w:t>
      </w:r>
      <w:r w:rsidR="00791F66">
        <w:t xml:space="preserve"> </w:t>
      </w:r>
      <w:r w:rsidRPr="000B2061">
        <w:t>for</w:t>
      </w:r>
      <w:r w:rsidR="00791F66">
        <w:t xml:space="preserve"> </w:t>
      </w:r>
      <w:r w:rsidRPr="000B2061">
        <w:t>Act</w:t>
      </w:r>
      <w:r w:rsidR="00791F66">
        <w:t xml:space="preserve"> </w:t>
      </w:r>
      <w:r w:rsidRPr="000B2061">
        <w:t>129</w:t>
      </w:r>
      <w:r w:rsidR="00791F66">
        <w:t xml:space="preserve"> </w:t>
      </w:r>
      <w:r w:rsidRPr="000B2061">
        <w:t>covering</w:t>
      </w:r>
      <w:r w:rsidR="00791F66">
        <w:t xml:space="preserve"> </w:t>
      </w:r>
      <w:r w:rsidRPr="000B2061">
        <w:t>Direct</w:t>
      </w:r>
      <w:r w:rsidR="00791F66">
        <w:t xml:space="preserve"> </w:t>
      </w:r>
      <w:r w:rsidRPr="000B2061">
        <w:t>Load</w:t>
      </w:r>
      <w:r w:rsidR="00791F66">
        <w:t xml:space="preserve"> </w:t>
      </w:r>
      <w:r w:rsidRPr="000B2061">
        <w:t>Control</w:t>
      </w:r>
      <w:r w:rsidR="00791F66">
        <w:t xml:space="preserve"> </w:t>
      </w:r>
      <w:r w:rsidRPr="000B2061">
        <w:t>(DLC)</w:t>
      </w:r>
      <w:r w:rsidR="00791F66">
        <w:t xml:space="preserve"> </w:t>
      </w:r>
      <w:r w:rsidRPr="000B2061">
        <w:t>and</w:t>
      </w:r>
      <w:r w:rsidR="00791F66">
        <w:t xml:space="preserve"> </w:t>
      </w:r>
      <w:r w:rsidRPr="000B2061">
        <w:t>Behavior-Based</w:t>
      </w:r>
      <w:r w:rsidR="00791F66">
        <w:t xml:space="preserve"> </w:t>
      </w:r>
      <w:r w:rsidRPr="000B2061">
        <w:t>demand</w:t>
      </w:r>
      <w:r w:rsidR="00791F66">
        <w:t xml:space="preserve"> </w:t>
      </w:r>
      <w:r w:rsidRPr="000B2061">
        <w:t>response</w:t>
      </w:r>
      <w:r w:rsidR="00791F66">
        <w:t xml:space="preserve"> </w:t>
      </w:r>
      <w:r w:rsidRPr="000B2061">
        <w:t>programs</w:t>
      </w:r>
      <w:r w:rsidR="00791F66">
        <w:t xml:space="preserve"> </w:t>
      </w:r>
      <w:r w:rsidRPr="000B2061">
        <w:t>are</w:t>
      </w:r>
      <w:r w:rsidR="00791F66">
        <w:t xml:space="preserve"> </w:t>
      </w:r>
      <w:r w:rsidRPr="000B2061">
        <w:t>intended</w:t>
      </w:r>
      <w:r w:rsidR="00791F66">
        <w:t xml:space="preserve"> </w:t>
      </w:r>
      <w:r w:rsidRPr="000B2061">
        <w:t>to</w:t>
      </w:r>
      <w:r w:rsidR="00791F66">
        <w:t xml:space="preserve"> </w:t>
      </w:r>
      <w:r w:rsidRPr="000B2061">
        <w:t>give</w:t>
      </w:r>
      <w:r w:rsidR="00791F66">
        <w:t xml:space="preserve"> </w:t>
      </w:r>
      <w:r w:rsidRPr="000B2061">
        <w:t>guidance</w:t>
      </w:r>
      <w:r w:rsidR="00791F66">
        <w:t xml:space="preserve"> </w:t>
      </w:r>
      <w:r w:rsidRPr="000B2061">
        <w:t>to</w:t>
      </w:r>
      <w:r w:rsidR="00791F66">
        <w:t xml:space="preserve"> </w:t>
      </w:r>
      <w:r w:rsidRPr="000B2061">
        <w:t>the</w:t>
      </w:r>
      <w:r w:rsidR="00791F66">
        <w:t xml:space="preserve"> </w:t>
      </w:r>
      <w:r w:rsidRPr="000B2061">
        <w:t>EDCs</w:t>
      </w:r>
      <w:r w:rsidR="00791F66">
        <w:t xml:space="preserve"> </w:t>
      </w:r>
      <w:r w:rsidRPr="000B2061">
        <w:t>when</w:t>
      </w:r>
      <w:r w:rsidR="00791F66">
        <w:t xml:space="preserve"> </w:t>
      </w:r>
      <w:r w:rsidRPr="000B2061">
        <w:t>dispatching</w:t>
      </w:r>
      <w:r w:rsidR="00791F66">
        <w:t xml:space="preserve"> </w:t>
      </w:r>
      <w:r w:rsidRPr="000B2061">
        <w:t>and</w:t>
      </w:r>
      <w:r w:rsidR="00791F66">
        <w:t xml:space="preserve"> </w:t>
      </w:r>
      <w:r w:rsidRPr="000B2061">
        <w:t>evaluating</w:t>
      </w:r>
      <w:r w:rsidR="00791F66">
        <w:t xml:space="preserve"> </w:t>
      </w:r>
      <w:r w:rsidRPr="000B2061">
        <w:t>the</w:t>
      </w:r>
      <w:r w:rsidR="00791F66">
        <w:t xml:space="preserve"> </w:t>
      </w:r>
      <w:r w:rsidRPr="000B2061">
        <w:t>load</w:t>
      </w:r>
      <w:r w:rsidR="00791F66">
        <w:t xml:space="preserve"> </w:t>
      </w:r>
      <w:r w:rsidRPr="000B2061">
        <w:t>impacts</w:t>
      </w:r>
      <w:r w:rsidR="00791F66">
        <w:t xml:space="preserve"> </w:t>
      </w:r>
      <w:r w:rsidRPr="000B2061">
        <w:t>of</w:t>
      </w:r>
      <w:r w:rsidR="00791F66">
        <w:t xml:space="preserve"> </w:t>
      </w:r>
      <w:r w:rsidRPr="000B2061">
        <w:t>an</w:t>
      </w:r>
      <w:r w:rsidR="00791F66">
        <w:t xml:space="preserve"> </w:t>
      </w:r>
      <w:r w:rsidRPr="000B2061">
        <w:t>event</w:t>
      </w:r>
      <w:r w:rsidR="00791F66">
        <w:t xml:space="preserve"> </w:t>
      </w:r>
      <w:r w:rsidRPr="000B2061">
        <w:t>over</w:t>
      </w:r>
      <w:r w:rsidR="00791F66">
        <w:t xml:space="preserve"> </w:t>
      </w:r>
      <w:r w:rsidRPr="000B2061">
        <w:t>the</w:t>
      </w:r>
      <w:r w:rsidR="00791F66">
        <w:t xml:space="preserve"> </w:t>
      </w:r>
      <w:r w:rsidRPr="000B2061">
        <w:t>course</w:t>
      </w:r>
      <w:r w:rsidR="00791F66">
        <w:t xml:space="preserve"> </w:t>
      </w:r>
      <w:r w:rsidRPr="000B2061">
        <w:t>of</w:t>
      </w:r>
      <w:r w:rsidR="00791F66">
        <w:t xml:space="preserve"> </w:t>
      </w:r>
      <w:r w:rsidRPr="000B2061">
        <w:t>Phase</w:t>
      </w:r>
      <w:r w:rsidR="00791F66">
        <w:t xml:space="preserve"> </w:t>
      </w:r>
      <w:r w:rsidRPr="000B2061">
        <w:t>I</w:t>
      </w:r>
      <w:r w:rsidR="00DC61B1">
        <w:t>V</w:t>
      </w:r>
      <w:r w:rsidRPr="000B2061">
        <w:t>.</w:t>
      </w:r>
      <w:r w:rsidR="00791F66">
        <w:t xml:space="preserve"> </w:t>
      </w:r>
      <w:r w:rsidRPr="000B2061">
        <w:t>In</w:t>
      </w:r>
      <w:r w:rsidR="00791F66">
        <w:t xml:space="preserve"> </w:t>
      </w:r>
      <w:r w:rsidRPr="000B2061">
        <w:t>these</w:t>
      </w:r>
      <w:r w:rsidR="00791F66">
        <w:t xml:space="preserve"> </w:t>
      </w:r>
      <w:r w:rsidRPr="000B2061">
        <w:t>programs,</w:t>
      </w:r>
      <w:r w:rsidR="00791F66">
        <w:t xml:space="preserve"> </w:t>
      </w:r>
      <w:r w:rsidRPr="000B2061">
        <w:t>residential</w:t>
      </w:r>
      <w:r w:rsidR="00791F66">
        <w:t xml:space="preserve"> </w:t>
      </w:r>
      <w:r w:rsidRPr="000B2061">
        <w:t>and</w:t>
      </w:r>
      <w:r w:rsidR="00791F66">
        <w:t xml:space="preserve"> </w:t>
      </w:r>
      <w:r w:rsidRPr="000B2061">
        <w:t>small</w:t>
      </w:r>
      <w:r w:rsidR="00791F66">
        <w:t xml:space="preserve"> </w:t>
      </w:r>
      <w:r w:rsidRPr="000B2061">
        <w:t>commercial</w:t>
      </w:r>
      <w:r w:rsidR="00791F66">
        <w:t xml:space="preserve"> </w:t>
      </w:r>
      <w:r w:rsidRPr="000B2061">
        <w:t>customers</w:t>
      </w:r>
      <w:r w:rsidR="00791F66">
        <w:t xml:space="preserve"> </w:t>
      </w:r>
      <w:r w:rsidRPr="000B2061">
        <w:t>either</w:t>
      </w:r>
      <w:r w:rsidR="00791F66">
        <w:t xml:space="preserve"> </w:t>
      </w:r>
      <w:r w:rsidRPr="000B2061">
        <w:t>allow</w:t>
      </w:r>
      <w:r w:rsidR="00791F66">
        <w:t xml:space="preserve"> </w:t>
      </w:r>
      <w:r w:rsidRPr="000B2061">
        <w:t>EDCs</w:t>
      </w:r>
      <w:r w:rsidR="00791F66">
        <w:t xml:space="preserve"> </w:t>
      </w:r>
      <w:r w:rsidRPr="000B2061">
        <w:t>to</w:t>
      </w:r>
      <w:r w:rsidR="00791F66">
        <w:t xml:space="preserve"> </w:t>
      </w:r>
      <w:r w:rsidRPr="000B2061">
        <w:t>remotely</w:t>
      </w:r>
      <w:r w:rsidR="00791F66">
        <w:t xml:space="preserve"> </w:t>
      </w:r>
      <w:r w:rsidRPr="000B2061">
        <w:t>reduce</w:t>
      </w:r>
      <w:r w:rsidR="00791F66">
        <w:t xml:space="preserve"> </w:t>
      </w:r>
      <w:r w:rsidRPr="000B2061">
        <w:t>equipment</w:t>
      </w:r>
      <w:r w:rsidR="00791F66">
        <w:t xml:space="preserve"> </w:t>
      </w:r>
      <w:r w:rsidRPr="000B2061">
        <w:t>run</w:t>
      </w:r>
      <w:r w:rsidR="00791F66">
        <w:t xml:space="preserve"> </w:t>
      </w:r>
      <w:r w:rsidRPr="000B2061">
        <w:t>time</w:t>
      </w:r>
      <w:r w:rsidR="00791F66">
        <w:t xml:space="preserve"> </w:t>
      </w:r>
      <w:r w:rsidRPr="000B2061">
        <w:t>during</w:t>
      </w:r>
      <w:r w:rsidR="00791F66">
        <w:t xml:space="preserve"> </w:t>
      </w:r>
      <w:r w:rsidRPr="000B2061">
        <w:t>peak</w:t>
      </w:r>
      <w:r w:rsidR="00791F66">
        <w:t xml:space="preserve"> </w:t>
      </w:r>
      <w:r w:rsidRPr="000B2061">
        <w:t>hours</w:t>
      </w:r>
      <w:r w:rsidR="00791F66">
        <w:t xml:space="preserve"> </w:t>
      </w:r>
      <w:r w:rsidRPr="000B2061">
        <w:t>(DLC</w:t>
      </w:r>
      <w:r w:rsidR="00791F66">
        <w:t xml:space="preserve"> </w:t>
      </w:r>
      <w:r w:rsidRPr="000B2061">
        <w:t>programs)</w:t>
      </w:r>
      <w:r w:rsidR="00791F66">
        <w:t xml:space="preserve"> </w:t>
      </w:r>
      <w:r w:rsidRPr="000B2061">
        <w:t>or</w:t>
      </w:r>
      <w:r w:rsidR="00791F66">
        <w:t xml:space="preserve"> </w:t>
      </w:r>
      <w:r w:rsidRPr="000B2061">
        <w:t>reduce</w:t>
      </w:r>
      <w:r w:rsidR="00791F66">
        <w:t xml:space="preserve"> </w:t>
      </w:r>
      <w:r w:rsidRPr="000B2061">
        <w:t>their</w:t>
      </w:r>
      <w:r w:rsidR="00791F66">
        <w:t xml:space="preserve"> </w:t>
      </w:r>
      <w:r w:rsidRPr="000B2061">
        <w:t>loads</w:t>
      </w:r>
      <w:r w:rsidR="00791F66">
        <w:t xml:space="preserve"> </w:t>
      </w:r>
      <w:r w:rsidRPr="000B2061">
        <w:t>voluntarily</w:t>
      </w:r>
      <w:r w:rsidR="00791F66">
        <w:t xml:space="preserve"> </w:t>
      </w:r>
      <w:r w:rsidRPr="000B2061">
        <w:t>in</w:t>
      </w:r>
      <w:r w:rsidR="00791F66">
        <w:t xml:space="preserve"> </w:t>
      </w:r>
      <w:r w:rsidRPr="000B2061">
        <w:t>response</w:t>
      </w:r>
      <w:r w:rsidR="00791F66">
        <w:t xml:space="preserve"> </w:t>
      </w:r>
      <w:r w:rsidRPr="000B2061">
        <w:t>to</w:t>
      </w:r>
      <w:r w:rsidR="00791F66">
        <w:t xml:space="preserve"> </w:t>
      </w:r>
      <w:r w:rsidRPr="000B2061">
        <w:t>a</w:t>
      </w:r>
      <w:r w:rsidR="00791F66">
        <w:t xml:space="preserve"> </w:t>
      </w:r>
      <w:r w:rsidRPr="000B2061">
        <w:t>combination</w:t>
      </w:r>
      <w:r w:rsidR="00791F66">
        <w:t xml:space="preserve"> </w:t>
      </w:r>
      <w:r w:rsidRPr="000B2061">
        <w:t>of</w:t>
      </w:r>
      <w:r w:rsidR="00791F66">
        <w:t xml:space="preserve"> </w:t>
      </w:r>
      <w:r w:rsidRPr="000B2061">
        <w:t>incentive</w:t>
      </w:r>
      <w:r w:rsidR="00791F66">
        <w:t xml:space="preserve"> </w:t>
      </w:r>
      <w:r w:rsidRPr="000B2061">
        <w:t>payments,</w:t>
      </w:r>
      <w:r w:rsidR="00791F66">
        <w:t xml:space="preserve"> </w:t>
      </w:r>
      <w:r w:rsidRPr="000B2061">
        <w:t>messaging</w:t>
      </w:r>
      <w:r w:rsidR="00791F66">
        <w:t xml:space="preserve"> </w:t>
      </w:r>
      <w:r w:rsidRPr="000B2061">
        <w:t>and/or</w:t>
      </w:r>
      <w:r w:rsidR="00791F66">
        <w:t xml:space="preserve"> </w:t>
      </w:r>
      <w:r w:rsidRPr="000B2061">
        <w:t>other</w:t>
      </w:r>
      <w:r w:rsidR="00791F66">
        <w:t xml:space="preserve"> </w:t>
      </w:r>
      <w:r w:rsidRPr="000B2061">
        <w:t>behavioral</w:t>
      </w:r>
      <w:r w:rsidR="00791F66">
        <w:t xml:space="preserve"> </w:t>
      </w:r>
      <w:r w:rsidRPr="000B2061">
        <w:t>stimuli.</w:t>
      </w:r>
      <w:r w:rsidR="00791F66">
        <w:t xml:space="preserve"> </w:t>
      </w:r>
    </w:p>
    <w:p w14:paraId="6D4D5C5C" w14:textId="77777777" w:rsidR="00AB7675" w:rsidRDefault="00AB7675" w:rsidP="005B7D89"/>
    <w:p w14:paraId="4BDD1781" w14:textId="7E57EE40" w:rsidR="00AB7675" w:rsidRDefault="00AB7675" w:rsidP="005B7D89">
      <w:r>
        <w:t>Behavior-based</w:t>
      </w:r>
      <w:r w:rsidR="00791F66">
        <w:t xml:space="preserve"> </w:t>
      </w:r>
      <w:r>
        <w:t>demand</w:t>
      </w:r>
      <w:r w:rsidR="00791F66">
        <w:t xml:space="preserve"> </w:t>
      </w:r>
      <w:r>
        <w:t>response</w:t>
      </w:r>
      <w:r w:rsidR="00791F66">
        <w:t xml:space="preserve"> </w:t>
      </w:r>
      <w:r>
        <w:t>programs</w:t>
      </w:r>
      <w:r w:rsidR="00791F66">
        <w:t xml:space="preserve"> </w:t>
      </w:r>
      <w:r>
        <w:t>are</w:t>
      </w:r>
      <w:r w:rsidR="00791F66">
        <w:t xml:space="preserve"> </w:t>
      </w:r>
      <w:r>
        <w:t>ones</w:t>
      </w:r>
      <w:r w:rsidR="00791F66">
        <w:t xml:space="preserve"> </w:t>
      </w:r>
      <w:r>
        <w:t>that</w:t>
      </w:r>
      <w:r w:rsidR="00791F66">
        <w:t xml:space="preserve"> </w:t>
      </w:r>
      <w:r>
        <w:t>have</w:t>
      </w:r>
      <w:r w:rsidR="00791F66">
        <w:t xml:space="preserve"> </w:t>
      </w:r>
      <w:r>
        <w:t>a</w:t>
      </w:r>
      <w:r w:rsidR="00791F66">
        <w:t xml:space="preserve"> </w:t>
      </w:r>
      <w:r>
        <w:t>goal</w:t>
      </w:r>
      <w:r w:rsidR="00791F66">
        <w:t xml:space="preserve"> </w:t>
      </w:r>
      <w:r>
        <w:t>of</w:t>
      </w:r>
      <w:r w:rsidR="00791F66">
        <w:t xml:space="preserve"> </w:t>
      </w:r>
      <w:r>
        <w:t>reducing</w:t>
      </w:r>
      <w:r w:rsidR="00791F66">
        <w:t xml:space="preserve"> </w:t>
      </w:r>
      <w:r>
        <w:t>electric</w:t>
      </w:r>
      <w:r w:rsidR="00791F66">
        <w:t xml:space="preserve"> </w:t>
      </w:r>
      <w:r>
        <w:t>load</w:t>
      </w:r>
      <w:r w:rsidR="00791F66">
        <w:t xml:space="preserve"> </w:t>
      </w:r>
      <w:r>
        <w:t>during</w:t>
      </w:r>
      <w:r w:rsidR="00791F66">
        <w:t xml:space="preserve"> </w:t>
      </w:r>
      <w:r>
        <w:t>peak</w:t>
      </w:r>
      <w:r w:rsidR="00791F66">
        <w:t xml:space="preserve"> </w:t>
      </w:r>
      <w:r>
        <w:t>load</w:t>
      </w:r>
      <w:r w:rsidR="00791F66">
        <w:t xml:space="preserve"> </w:t>
      </w:r>
      <w:r>
        <w:t>hours.</w:t>
      </w:r>
      <w:r w:rsidR="00791F66">
        <w:t xml:space="preserve"> </w:t>
      </w:r>
      <w:r>
        <w:t>Examples</w:t>
      </w:r>
      <w:r w:rsidR="00791F66">
        <w:t xml:space="preserve"> </w:t>
      </w:r>
      <w:r>
        <w:t>of</w:t>
      </w:r>
      <w:r w:rsidR="00791F66">
        <w:t xml:space="preserve"> </w:t>
      </w:r>
      <w:r>
        <w:t>behavior-based</w:t>
      </w:r>
      <w:r w:rsidR="00791F66">
        <w:t xml:space="preserve"> </w:t>
      </w:r>
      <w:r>
        <w:t>demand</w:t>
      </w:r>
      <w:r w:rsidR="00791F66">
        <w:t xml:space="preserve"> </w:t>
      </w:r>
      <w:r>
        <w:t>response</w:t>
      </w:r>
      <w:r w:rsidR="00791F66">
        <w:t xml:space="preserve"> </w:t>
      </w:r>
      <w:r>
        <w:t>programs</w:t>
      </w:r>
      <w:r w:rsidR="00791F66">
        <w:t xml:space="preserve"> </w:t>
      </w:r>
      <w:r>
        <w:t>include</w:t>
      </w:r>
      <w:r w:rsidR="00791F66">
        <w:t xml:space="preserve"> </w:t>
      </w:r>
      <w:r>
        <w:t>utility</w:t>
      </w:r>
      <w:r w:rsidR="00791F66">
        <w:t xml:space="preserve"> </w:t>
      </w:r>
      <w:r>
        <w:t>programs</w:t>
      </w:r>
      <w:r w:rsidR="00791F66">
        <w:t xml:space="preserve"> </w:t>
      </w:r>
      <w:r>
        <w:t>that</w:t>
      </w:r>
      <w:r w:rsidR="00791F66">
        <w:t xml:space="preserve"> </w:t>
      </w:r>
      <w:r>
        <w:t>request</w:t>
      </w:r>
      <w:r w:rsidR="00791F66">
        <w:t xml:space="preserve"> </w:t>
      </w:r>
      <w:r>
        <w:t>customers</w:t>
      </w:r>
      <w:r w:rsidR="00791F66">
        <w:t xml:space="preserve"> </w:t>
      </w:r>
      <w:r>
        <w:t>to</w:t>
      </w:r>
      <w:r w:rsidR="00791F66">
        <w:t xml:space="preserve"> </w:t>
      </w:r>
      <w:r>
        <w:t>reduce</w:t>
      </w:r>
      <w:r w:rsidR="00791F66">
        <w:t xml:space="preserve"> </w:t>
      </w:r>
      <w:r>
        <w:t>electric</w:t>
      </w:r>
      <w:r w:rsidR="00791F66">
        <w:t xml:space="preserve"> </w:t>
      </w:r>
      <w:r>
        <w:t>loads</w:t>
      </w:r>
      <w:r w:rsidR="00791F66">
        <w:t xml:space="preserve"> </w:t>
      </w:r>
      <w:r>
        <w:t>during</w:t>
      </w:r>
      <w:r w:rsidR="00791F66">
        <w:t xml:space="preserve"> </w:t>
      </w:r>
      <w:r>
        <w:t>peak</w:t>
      </w:r>
      <w:r w:rsidR="00791F66">
        <w:t xml:space="preserve"> </w:t>
      </w:r>
      <w:r>
        <w:t>load</w:t>
      </w:r>
      <w:r w:rsidR="00791F66">
        <w:t xml:space="preserve"> </w:t>
      </w:r>
      <w:r>
        <w:t>hours</w:t>
      </w:r>
      <w:r w:rsidR="00791F66">
        <w:t xml:space="preserve"> </w:t>
      </w:r>
      <w:r>
        <w:t>voluntarily,</w:t>
      </w:r>
      <w:r w:rsidR="00791F66">
        <w:t xml:space="preserve"> </w:t>
      </w:r>
      <w:r>
        <w:t>programs</w:t>
      </w:r>
      <w:r w:rsidR="00791F66">
        <w:t xml:space="preserve"> </w:t>
      </w:r>
      <w:r>
        <w:t>where</w:t>
      </w:r>
      <w:r w:rsidR="00791F66">
        <w:t xml:space="preserve"> </w:t>
      </w:r>
      <w:r>
        <w:t>customers</w:t>
      </w:r>
      <w:r w:rsidR="00791F66">
        <w:t xml:space="preserve"> </w:t>
      </w:r>
      <w:r>
        <w:t>are</w:t>
      </w:r>
      <w:r w:rsidR="00791F66">
        <w:t xml:space="preserve"> </w:t>
      </w:r>
      <w:r>
        <w:t>provided</w:t>
      </w:r>
      <w:r w:rsidR="00791F66">
        <w:t xml:space="preserve"> </w:t>
      </w:r>
      <w:r>
        <w:t>with</w:t>
      </w:r>
      <w:r w:rsidR="00791F66">
        <w:t xml:space="preserve"> </w:t>
      </w:r>
      <w:r>
        <w:t>real-time</w:t>
      </w:r>
      <w:r w:rsidR="00791F66">
        <w:t xml:space="preserve"> </w:t>
      </w:r>
      <w:r>
        <w:t>information</w:t>
      </w:r>
      <w:r w:rsidR="00791F66">
        <w:t xml:space="preserve"> </w:t>
      </w:r>
      <w:r>
        <w:t>on</w:t>
      </w:r>
      <w:r w:rsidR="00791F66">
        <w:t xml:space="preserve"> </w:t>
      </w:r>
      <w:r>
        <w:t>the</w:t>
      </w:r>
      <w:r w:rsidR="00791F66">
        <w:t xml:space="preserve"> </w:t>
      </w:r>
      <w:r>
        <w:t>cost</w:t>
      </w:r>
      <w:r w:rsidR="00791F66">
        <w:t xml:space="preserve"> </w:t>
      </w:r>
      <w:r>
        <w:t>of</w:t>
      </w:r>
      <w:r w:rsidR="00791F66">
        <w:t xml:space="preserve"> </w:t>
      </w:r>
      <w:r>
        <w:t>electricity</w:t>
      </w:r>
      <w:r w:rsidR="00791F66">
        <w:t xml:space="preserve"> </w:t>
      </w:r>
      <w:r>
        <w:t>and</w:t>
      </w:r>
      <w:r w:rsidR="00791F66">
        <w:t xml:space="preserve"> </w:t>
      </w:r>
      <w:r>
        <w:t>can</w:t>
      </w:r>
      <w:r w:rsidR="00791F66">
        <w:t xml:space="preserve"> </w:t>
      </w:r>
      <w:r>
        <w:t>then</w:t>
      </w:r>
      <w:r w:rsidR="00791F66">
        <w:t xml:space="preserve"> </w:t>
      </w:r>
      <w:r>
        <w:t>take</w:t>
      </w:r>
      <w:r w:rsidR="00791F66">
        <w:t xml:space="preserve"> </w:t>
      </w:r>
      <w:r>
        <w:t>action</w:t>
      </w:r>
      <w:r w:rsidR="00791F66">
        <w:t xml:space="preserve"> </w:t>
      </w:r>
      <w:r>
        <w:t>voluntarily</w:t>
      </w:r>
      <w:r w:rsidR="00791F66">
        <w:t xml:space="preserve"> </w:t>
      </w:r>
      <w:r>
        <w:t>to</w:t>
      </w:r>
      <w:r w:rsidR="00791F66">
        <w:t xml:space="preserve"> </w:t>
      </w:r>
      <w:r>
        <w:t>reduce</w:t>
      </w:r>
      <w:r w:rsidR="00791F66">
        <w:t xml:space="preserve"> </w:t>
      </w:r>
      <w:r>
        <w:t>electric</w:t>
      </w:r>
      <w:r w:rsidR="00791F66">
        <w:t xml:space="preserve"> </w:t>
      </w:r>
      <w:r>
        <w:t>loads</w:t>
      </w:r>
      <w:r w:rsidR="00791F66">
        <w:t xml:space="preserve"> </w:t>
      </w:r>
      <w:r>
        <w:t>during</w:t>
      </w:r>
      <w:r w:rsidR="00791F66">
        <w:t xml:space="preserve"> </w:t>
      </w:r>
      <w:r>
        <w:t>high</w:t>
      </w:r>
      <w:r w:rsidR="00791F66">
        <w:t xml:space="preserve"> </w:t>
      </w:r>
      <w:r>
        <w:t>cost</w:t>
      </w:r>
      <w:r w:rsidR="00791F66">
        <w:t xml:space="preserve"> </w:t>
      </w:r>
      <w:r>
        <w:t>hours</w:t>
      </w:r>
      <w:r w:rsidR="00791F66">
        <w:t xml:space="preserve"> </w:t>
      </w:r>
      <w:r>
        <w:t>and</w:t>
      </w:r>
      <w:r w:rsidR="00791F66">
        <w:t xml:space="preserve"> </w:t>
      </w:r>
      <w:r>
        <w:t>other</w:t>
      </w:r>
      <w:r w:rsidR="00791F66">
        <w:t xml:space="preserve"> </w:t>
      </w:r>
      <w:r>
        <w:t>similar</w:t>
      </w:r>
      <w:r w:rsidR="00791F66">
        <w:t xml:space="preserve"> </w:t>
      </w:r>
      <w:r>
        <w:t>information</w:t>
      </w:r>
      <w:r w:rsidR="00791F66">
        <w:t xml:space="preserve"> </w:t>
      </w:r>
      <w:r>
        <w:t>programs.</w:t>
      </w:r>
      <w:r w:rsidR="00791F66">
        <w:t xml:space="preserve"> </w:t>
      </w:r>
      <w:r>
        <w:t>For</w:t>
      </w:r>
      <w:r w:rsidR="00791F66">
        <w:t xml:space="preserve"> </w:t>
      </w:r>
      <w:r>
        <w:t>purposes</w:t>
      </w:r>
      <w:r w:rsidR="00791F66">
        <w:t xml:space="preserve"> </w:t>
      </w:r>
      <w:r>
        <w:t>of</w:t>
      </w:r>
      <w:r w:rsidR="00791F66">
        <w:t xml:space="preserve"> </w:t>
      </w:r>
      <w:r>
        <w:t>the</w:t>
      </w:r>
      <w:r w:rsidR="00791F66">
        <w:t xml:space="preserve"> </w:t>
      </w:r>
      <w:r>
        <w:t>Pennsylvania</w:t>
      </w:r>
      <w:r w:rsidR="00791F66">
        <w:t xml:space="preserve"> </w:t>
      </w:r>
      <w:r>
        <w:t>TRM,</w:t>
      </w:r>
      <w:r w:rsidR="00791F66">
        <w:t xml:space="preserve"> </w:t>
      </w:r>
      <w:r>
        <w:t>behavior-based</w:t>
      </w:r>
      <w:r w:rsidR="00791F66">
        <w:t xml:space="preserve"> </w:t>
      </w:r>
      <w:r>
        <w:t>demand</w:t>
      </w:r>
      <w:r w:rsidR="00791F66">
        <w:t xml:space="preserve"> </w:t>
      </w:r>
      <w:r>
        <w:t>response</w:t>
      </w:r>
      <w:r w:rsidR="00791F66">
        <w:t xml:space="preserve"> </w:t>
      </w:r>
      <w:r>
        <w:t>programs</w:t>
      </w:r>
      <w:r w:rsidR="00791F66">
        <w:t xml:space="preserve"> </w:t>
      </w:r>
      <w:r>
        <w:t>do</w:t>
      </w:r>
      <w:r w:rsidR="00791F66">
        <w:t xml:space="preserve"> </w:t>
      </w:r>
      <w:r>
        <w:t>not</w:t>
      </w:r>
      <w:r w:rsidR="00791F66">
        <w:t xml:space="preserve"> </w:t>
      </w:r>
      <w:r>
        <w:t>include</w:t>
      </w:r>
      <w:r w:rsidR="00791F66">
        <w:t xml:space="preserve"> </w:t>
      </w:r>
      <w:r>
        <w:t>utility</w:t>
      </w:r>
      <w:r w:rsidR="00791F66">
        <w:t xml:space="preserve"> </w:t>
      </w:r>
      <w:r>
        <w:t>information</w:t>
      </w:r>
      <w:r w:rsidR="00791F66">
        <w:t xml:space="preserve"> </w:t>
      </w:r>
      <w:r>
        <w:t>programs</w:t>
      </w:r>
      <w:r w:rsidR="00791F66">
        <w:t xml:space="preserve"> </w:t>
      </w:r>
      <w:r>
        <w:t>that</w:t>
      </w:r>
      <w:r w:rsidR="00791F66">
        <w:t xml:space="preserve"> </w:t>
      </w:r>
      <w:r w:rsidR="00262DAE">
        <w:t>are</w:t>
      </w:r>
      <w:r w:rsidR="00791F66">
        <w:t xml:space="preserve"> </w:t>
      </w:r>
      <w:r w:rsidR="00262DAE">
        <w:t>based</w:t>
      </w:r>
      <w:r w:rsidR="00791F66">
        <w:t xml:space="preserve"> </w:t>
      </w:r>
      <w:r w:rsidR="00262DAE">
        <w:t>on</w:t>
      </w:r>
      <w:r w:rsidR="00791F66">
        <w:t xml:space="preserve"> </w:t>
      </w:r>
      <w:r w:rsidR="00262DAE">
        <w:t>consumer</w:t>
      </w:r>
      <w:r w:rsidR="00791F66">
        <w:t xml:space="preserve"> </w:t>
      </w:r>
      <w:r w:rsidR="00262DAE">
        <w:t>education</w:t>
      </w:r>
      <w:r w:rsidR="00791F66">
        <w:t xml:space="preserve"> </w:t>
      </w:r>
      <w:r w:rsidR="00262DAE">
        <w:t>or</w:t>
      </w:r>
      <w:r w:rsidR="00791F66">
        <w:t xml:space="preserve"> </w:t>
      </w:r>
      <w:r w:rsidR="00262DAE">
        <w:t>marketing</w:t>
      </w:r>
      <w:r w:rsidR="00791F66">
        <w:t xml:space="preserve"> </w:t>
      </w:r>
      <w:r w:rsidR="00262DAE">
        <w:t>and</w:t>
      </w:r>
      <w:r w:rsidR="00791F66">
        <w:t xml:space="preserve"> </w:t>
      </w:r>
      <w:r>
        <w:t>have</w:t>
      </w:r>
      <w:r w:rsidR="00791F66">
        <w:t xml:space="preserve"> </w:t>
      </w:r>
      <w:r>
        <w:t>a</w:t>
      </w:r>
      <w:r w:rsidR="00791F66">
        <w:t xml:space="preserve"> </w:t>
      </w:r>
      <w:r>
        <w:t>goal</w:t>
      </w:r>
      <w:r w:rsidR="00791F66">
        <w:t xml:space="preserve"> </w:t>
      </w:r>
      <w:r>
        <w:t>of</w:t>
      </w:r>
      <w:r w:rsidR="00791F66">
        <w:t xml:space="preserve"> </w:t>
      </w:r>
      <w:r>
        <w:t>reducing</w:t>
      </w:r>
      <w:r w:rsidR="00791F66">
        <w:t xml:space="preserve"> </w:t>
      </w:r>
      <w:r>
        <w:t>electricity</w:t>
      </w:r>
      <w:r w:rsidR="00791F66">
        <w:t xml:space="preserve"> </w:t>
      </w:r>
      <w:r>
        <w:t>use</w:t>
      </w:r>
      <w:r w:rsidR="00791F66">
        <w:t xml:space="preserve"> </w:t>
      </w:r>
      <w:r>
        <w:t>on</w:t>
      </w:r>
      <w:r w:rsidR="00791F66">
        <w:t xml:space="preserve"> </w:t>
      </w:r>
      <w:r>
        <w:t>a</w:t>
      </w:r>
      <w:r w:rsidR="00791F66">
        <w:t xml:space="preserve"> </w:t>
      </w:r>
      <w:r>
        <w:t>year</w:t>
      </w:r>
      <w:r w:rsidR="00791F66">
        <w:t xml:space="preserve"> </w:t>
      </w:r>
      <w:r>
        <w:t>round</w:t>
      </w:r>
      <w:r w:rsidR="00791F66">
        <w:t xml:space="preserve"> </w:t>
      </w:r>
      <w:r>
        <w:t>basis,</w:t>
      </w:r>
      <w:r w:rsidR="00791F66">
        <w:t xml:space="preserve"> </w:t>
      </w:r>
      <w:r>
        <w:t>including</w:t>
      </w:r>
      <w:r w:rsidR="00791F66">
        <w:t xml:space="preserve"> </w:t>
      </w:r>
      <w:r>
        <w:t>non-peak</w:t>
      </w:r>
      <w:r w:rsidR="00791F66">
        <w:t xml:space="preserve"> </w:t>
      </w:r>
      <w:r>
        <w:t>load</w:t>
      </w:r>
      <w:r w:rsidR="00791F66">
        <w:t xml:space="preserve"> </w:t>
      </w:r>
      <w:r>
        <w:t>hours.</w:t>
      </w:r>
    </w:p>
    <w:p w14:paraId="532FD6B9" w14:textId="77777777" w:rsidR="00AB7675" w:rsidRDefault="00AB7675" w:rsidP="005B7D89"/>
    <w:p w14:paraId="414AA09B" w14:textId="68843366" w:rsidR="005B7D89" w:rsidRPr="000B2061" w:rsidRDefault="005B7D89" w:rsidP="005B7D89">
      <w:r w:rsidRPr="000B2061">
        <w:t>For</w:t>
      </w:r>
      <w:r w:rsidR="00791F66">
        <w:t xml:space="preserve"> </w:t>
      </w:r>
      <w:r w:rsidRPr="000B2061">
        <w:t>DLC</w:t>
      </w:r>
      <w:r w:rsidR="00791F66">
        <w:t xml:space="preserve"> </w:t>
      </w:r>
      <w:r w:rsidRPr="000B2061">
        <w:t>programs,</w:t>
      </w:r>
      <w:r w:rsidR="00791F66">
        <w:t xml:space="preserve"> </w:t>
      </w:r>
      <w:r w:rsidRPr="000B2061">
        <w:t>the</w:t>
      </w:r>
      <w:r w:rsidR="00791F66">
        <w:t xml:space="preserve"> </w:t>
      </w:r>
      <w:r w:rsidRPr="000B2061">
        <w:t>participants</w:t>
      </w:r>
      <w:r w:rsidR="00791F66">
        <w:t xml:space="preserve"> </w:t>
      </w:r>
      <w:r w:rsidRPr="000B2061">
        <w:t>may</w:t>
      </w:r>
      <w:r w:rsidR="00791F66">
        <w:t xml:space="preserve"> </w:t>
      </w:r>
      <w:r w:rsidRPr="000B2061">
        <w:t>elect</w:t>
      </w:r>
      <w:r w:rsidR="00791F66">
        <w:t xml:space="preserve"> </w:t>
      </w:r>
      <w:r w:rsidRPr="000B2061">
        <w:t>to</w:t>
      </w:r>
      <w:r w:rsidR="00791F66">
        <w:t xml:space="preserve"> </w:t>
      </w:r>
      <w:r w:rsidRPr="000B2061">
        <w:t>receive</w:t>
      </w:r>
      <w:r w:rsidR="00791F66">
        <w:t xml:space="preserve"> </w:t>
      </w:r>
      <w:r w:rsidRPr="000B2061">
        <w:t>incentive</w:t>
      </w:r>
      <w:r w:rsidR="00791F66">
        <w:t xml:space="preserve"> </w:t>
      </w:r>
      <w:r w:rsidRPr="000B2061">
        <w:t>payments</w:t>
      </w:r>
      <w:r w:rsidR="00791F66">
        <w:t xml:space="preserve"> </w:t>
      </w:r>
      <w:r w:rsidRPr="000B2061">
        <w:t>for</w:t>
      </w:r>
      <w:r w:rsidR="00791F66">
        <w:t xml:space="preserve"> </w:t>
      </w:r>
      <w:r w:rsidRPr="000B2061">
        <w:t>allowing</w:t>
      </w:r>
      <w:r w:rsidR="00791F66">
        <w:t xml:space="preserve"> </w:t>
      </w:r>
      <w:r w:rsidRPr="000B2061">
        <w:t>a</w:t>
      </w:r>
      <w:r w:rsidR="00791F66">
        <w:t xml:space="preserve"> </w:t>
      </w:r>
      <w:r w:rsidRPr="000B2061">
        <w:t>signaled</w:t>
      </w:r>
      <w:r w:rsidR="00791F66">
        <w:t xml:space="preserve"> </w:t>
      </w:r>
      <w:r w:rsidRPr="000B2061">
        <w:t>device</w:t>
      </w:r>
      <w:r w:rsidR="00791F66">
        <w:t xml:space="preserve"> </w:t>
      </w:r>
      <w:r w:rsidRPr="000B2061">
        <w:t>to</w:t>
      </w:r>
      <w:r w:rsidR="00791F66">
        <w:t xml:space="preserve"> </w:t>
      </w:r>
      <w:r w:rsidRPr="000B2061">
        <w:t>control</w:t>
      </w:r>
      <w:r w:rsidR="00791F66">
        <w:t xml:space="preserve"> </w:t>
      </w:r>
      <w:r w:rsidRPr="000B2061">
        <w:t>or</w:t>
      </w:r>
      <w:r w:rsidR="00791F66">
        <w:t xml:space="preserve"> </w:t>
      </w:r>
      <w:r w:rsidRPr="000B2061">
        <w:t>limit</w:t>
      </w:r>
      <w:r w:rsidR="00791F66">
        <w:t xml:space="preserve"> </w:t>
      </w:r>
      <w:r w:rsidRPr="000B2061">
        <w:t>the</w:t>
      </w:r>
      <w:r w:rsidR="00791F66">
        <w:t xml:space="preserve"> </w:t>
      </w:r>
      <w:r w:rsidRPr="000B2061">
        <w:t>power</w:t>
      </w:r>
      <w:r w:rsidR="00791F66">
        <w:t xml:space="preserve"> </w:t>
      </w:r>
      <w:r w:rsidRPr="000B2061">
        <w:t>draw</w:t>
      </w:r>
      <w:r w:rsidR="00791F66">
        <w:t xml:space="preserve"> </w:t>
      </w:r>
      <w:r w:rsidRPr="000B2061">
        <w:t>of</w:t>
      </w:r>
      <w:r w:rsidR="00791F66">
        <w:t xml:space="preserve"> </w:t>
      </w:r>
      <w:r w:rsidRPr="000B2061">
        <w:t>certain</w:t>
      </w:r>
      <w:r w:rsidR="00791F66">
        <w:t xml:space="preserve"> </w:t>
      </w:r>
      <w:r w:rsidRPr="000B2061">
        <w:t>HVAC,</w:t>
      </w:r>
      <w:r w:rsidR="00791F66">
        <w:t xml:space="preserve"> </w:t>
      </w:r>
      <w:r w:rsidRPr="000B2061">
        <w:t>electric</w:t>
      </w:r>
      <w:r w:rsidR="00791F66">
        <w:t xml:space="preserve"> </w:t>
      </w:r>
      <w:r w:rsidRPr="000B2061">
        <w:t>water</w:t>
      </w:r>
      <w:r w:rsidR="00791F66">
        <w:t xml:space="preserve"> </w:t>
      </w:r>
      <w:r w:rsidRPr="000B2061">
        <w:t>heating,</w:t>
      </w:r>
      <w:r w:rsidR="00791F66">
        <w:t xml:space="preserve"> </w:t>
      </w:r>
      <w:r w:rsidRPr="000B2061">
        <w:t>or</w:t>
      </w:r>
      <w:r w:rsidR="00791F66">
        <w:t xml:space="preserve"> </w:t>
      </w:r>
      <w:r w:rsidRPr="000B2061">
        <w:t>swimming</w:t>
      </w:r>
      <w:r w:rsidR="00791F66">
        <w:t xml:space="preserve"> </w:t>
      </w:r>
      <w:r w:rsidRPr="000B2061">
        <w:t>pool</w:t>
      </w:r>
      <w:r w:rsidR="00791F66">
        <w:t xml:space="preserve"> </w:t>
      </w:r>
      <w:r w:rsidRPr="000B2061">
        <w:t>pump</w:t>
      </w:r>
      <w:r w:rsidR="00791F66">
        <w:t xml:space="preserve"> </w:t>
      </w:r>
      <w:r w:rsidRPr="000B2061">
        <w:t>equipment</w:t>
      </w:r>
      <w:r w:rsidR="00791F66">
        <w:t xml:space="preserve"> </w:t>
      </w:r>
      <w:r w:rsidRPr="000B2061">
        <w:t>at</w:t>
      </w:r>
      <w:r w:rsidR="00791F66">
        <w:t xml:space="preserve"> </w:t>
      </w:r>
      <w:r w:rsidRPr="000B2061">
        <w:t>a</w:t>
      </w:r>
      <w:r w:rsidR="00791F66">
        <w:t xml:space="preserve"> </w:t>
      </w:r>
      <w:r w:rsidRPr="000B2061">
        <w:t>participant’s</w:t>
      </w:r>
      <w:r w:rsidR="00791F66">
        <w:t xml:space="preserve"> </w:t>
      </w:r>
      <w:r w:rsidRPr="000B2061">
        <w:t>home,</w:t>
      </w:r>
      <w:r w:rsidR="00791F66">
        <w:t xml:space="preserve"> </w:t>
      </w:r>
      <w:r w:rsidRPr="000B2061">
        <w:t>contributing</w:t>
      </w:r>
      <w:r w:rsidR="00791F66">
        <w:t xml:space="preserve"> </w:t>
      </w:r>
      <w:r w:rsidRPr="000B2061">
        <w:t>to</w:t>
      </w:r>
      <w:r w:rsidR="00791F66">
        <w:t xml:space="preserve"> </w:t>
      </w:r>
      <w:r w:rsidRPr="000B2061">
        <w:t>the</w:t>
      </w:r>
      <w:r w:rsidR="00791F66">
        <w:t xml:space="preserve"> </w:t>
      </w:r>
      <w:r w:rsidRPr="000B2061">
        <w:t>reduction</w:t>
      </w:r>
      <w:r w:rsidR="00791F66">
        <w:t xml:space="preserve"> </w:t>
      </w:r>
      <w:r w:rsidRPr="000B2061">
        <w:t>of</w:t>
      </w:r>
      <w:r w:rsidR="00791F66">
        <w:t xml:space="preserve"> </w:t>
      </w:r>
      <w:r w:rsidRPr="000B2061">
        <w:t>peak</w:t>
      </w:r>
      <w:r w:rsidR="00791F66">
        <w:t xml:space="preserve"> </w:t>
      </w:r>
      <w:r w:rsidRPr="000B2061">
        <w:t>demand.</w:t>
      </w:r>
      <w:r w:rsidR="00791F66">
        <w:t xml:space="preserve"> </w:t>
      </w:r>
      <w:r w:rsidRPr="000B2061">
        <w:t>For</w:t>
      </w:r>
      <w:r w:rsidR="00791F66">
        <w:t xml:space="preserve"> </w:t>
      </w:r>
      <w:r w:rsidRPr="000B2061">
        <w:t>measurement</w:t>
      </w:r>
      <w:r w:rsidR="00791F66">
        <w:t xml:space="preserve"> </w:t>
      </w:r>
      <w:r w:rsidRPr="000B2061">
        <w:t>purposes,</w:t>
      </w:r>
      <w:r w:rsidR="00791F66">
        <w:t xml:space="preserve"> </w:t>
      </w:r>
      <w:r w:rsidRPr="000B2061">
        <w:t>peak</w:t>
      </w:r>
      <w:r w:rsidR="00791F66">
        <w:t xml:space="preserve"> </w:t>
      </w:r>
      <w:r w:rsidRPr="000B2061">
        <w:t>demand</w:t>
      </w:r>
      <w:r w:rsidR="00791F66">
        <w:t xml:space="preserve"> </w:t>
      </w:r>
      <w:r w:rsidRPr="000B2061">
        <w:t>reductions</w:t>
      </w:r>
      <w:r w:rsidR="00791F66">
        <w:t xml:space="preserve"> </w:t>
      </w:r>
      <w:r w:rsidRPr="000B2061">
        <w:t>are</w:t>
      </w:r>
      <w:r w:rsidR="00791F66">
        <w:t xml:space="preserve"> </w:t>
      </w:r>
      <w:r w:rsidRPr="000B2061">
        <w:t>defined</w:t>
      </w:r>
      <w:r w:rsidR="00791F66">
        <w:t xml:space="preserve"> </w:t>
      </w:r>
      <w:r w:rsidRPr="000B2061">
        <w:t>as</w:t>
      </w:r>
      <w:r w:rsidR="00791F66">
        <w:t xml:space="preserve"> </w:t>
      </w:r>
      <w:r w:rsidRPr="000B2061">
        <w:t>the</w:t>
      </w:r>
      <w:r w:rsidR="00791F66">
        <w:t xml:space="preserve"> </w:t>
      </w:r>
      <w:r w:rsidRPr="000B2061">
        <w:t>difference</w:t>
      </w:r>
      <w:r w:rsidR="00791F66">
        <w:t xml:space="preserve"> </w:t>
      </w:r>
      <w:r w:rsidRPr="000B2061">
        <w:t>between</w:t>
      </w:r>
      <w:r w:rsidR="00791F66">
        <w:t xml:space="preserve"> </w:t>
      </w:r>
      <w:r w:rsidRPr="000B2061">
        <w:t>a</w:t>
      </w:r>
      <w:r w:rsidR="00791F66">
        <w:t xml:space="preserve"> </w:t>
      </w:r>
      <w:r w:rsidRPr="000B2061">
        <w:t>customer’s</w:t>
      </w:r>
      <w:r w:rsidR="00791F66">
        <w:t xml:space="preserve"> </w:t>
      </w:r>
      <w:r w:rsidRPr="000B2061">
        <w:t>actual</w:t>
      </w:r>
      <w:r w:rsidR="00791F66">
        <w:t xml:space="preserve"> </w:t>
      </w:r>
      <w:r w:rsidRPr="000B2061">
        <w:t>(measured)</w:t>
      </w:r>
      <w:r w:rsidR="00791F66">
        <w:t xml:space="preserve"> </w:t>
      </w:r>
      <w:r w:rsidRPr="000B2061">
        <w:t>electricity</w:t>
      </w:r>
      <w:r w:rsidR="00791F66">
        <w:t xml:space="preserve"> </w:t>
      </w:r>
      <w:r w:rsidRPr="000B2061">
        <w:t>demand,</w:t>
      </w:r>
      <w:r w:rsidR="00791F66">
        <w:t xml:space="preserve"> </w:t>
      </w:r>
      <w:r w:rsidRPr="000B2061">
        <w:t>and</w:t>
      </w:r>
      <w:r w:rsidR="00791F66">
        <w:t xml:space="preserve"> </w:t>
      </w:r>
      <w:r w:rsidRPr="000B2061">
        <w:t>an</w:t>
      </w:r>
      <w:r w:rsidR="00791F66">
        <w:t xml:space="preserve"> </w:t>
      </w:r>
      <w:r w:rsidRPr="000B2061">
        <w:t>estimate</w:t>
      </w:r>
      <w:r w:rsidR="00791F66">
        <w:t xml:space="preserve"> </w:t>
      </w:r>
      <w:r w:rsidRPr="000B2061">
        <w:t>of</w:t>
      </w:r>
      <w:r w:rsidR="00791F66">
        <w:t xml:space="preserve"> </w:t>
      </w:r>
      <w:r w:rsidRPr="000B2061">
        <w:t>the</w:t>
      </w:r>
      <w:r w:rsidR="00791F66">
        <w:t xml:space="preserve"> </w:t>
      </w:r>
      <w:r w:rsidRPr="000B2061">
        <w:t>amount</w:t>
      </w:r>
      <w:r w:rsidR="00791F66">
        <w:t xml:space="preserve"> </w:t>
      </w:r>
      <w:r w:rsidRPr="000B2061">
        <w:t>of</w:t>
      </w:r>
      <w:r w:rsidR="00791F66">
        <w:t xml:space="preserve"> </w:t>
      </w:r>
      <w:r w:rsidRPr="000B2061">
        <w:t>electricity</w:t>
      </w:r>
      <w:r w:rsidR="00791F66">
        <w:t xml:space="preserve"> </w:t>
      </w:r>
      <w:r w:rsidRPr="000B2061">
        <w:t>the</w:t>
      </w:r>
      <w:r w:rsidR="00791F66">
        <w:t xml:space="preserve"> </w:t>
      </w:r>
      <w:r w:rsidRPr="000B2061">
        <w:t>customer</w:t>
      </w:r>
      <w:r w:rsidR="00791F66">
        <w:t xml:space="preserve"> </w:t>
      </w:r>
      <w:r w:rsidRPr="000B2061">
        <w:t>would</w:t>
      </w:r>
      <w:r w:rsidR="00791F66">
        <w:t xml:space="preserve"> </w:t>
      </w:r>
      <w:r w:rsidRPr="000B2061">
        <w:t>have</w:t>
      </w:r>
      <w:r w:rsidR="00791F66">
        <w:t xml:space="preserve"> </w:t>
      </w:r>
      <w:r w:rsidRPr="000B2061">
        <w:t>demanded</w:t>
      </w:r>
      <w:r w:rsidR="00791F66">
        <w:t xml:space="preserve"> </w:t>
      </w:r>
      <w:r w:rsidRPr="000B2061">
        <w:t>in</w:t>
      </w:r>
      <w:r w:rsidR="00791F66">
        <w:t xml:space="preserve"> </w:t>
      </w:r>
      <w:r w:rsidRPr="000B2061">
        <w:t>the</w:t>
      </w:r>
      <w:r w:rsidR="00791F66">
        <w:t xml:space="preserve"> </w:t>
      </w:r>
      <w:r w:rsidRPr="000B2061">
        <w:t>absence</w:t>
      </w:r>
      <w:r w:rsidR="00791F66">
        <w:t xml:space="preserve"> </w:t>
      </w:r>
      <w:r w:rsidRPr="000B2061">
        <w:t>of</w:t>
      </w:r>
      <w:r w:rsidR="00791F66">
        <w:t xml:space="preserve"> </w:t>
      </w:r>
      <w:r w:rsidRPr="000B2061">
        <w:t>the</w:t>
      </w:r>
      <w:r w:rsidR="00791F66">
        <w:t xml:space="preserve"> </w:t>
      </w:r>
      <w:r w:rsidRPr="000B2061">
        <w:t>program</w:t>
      </w:r>
      <w:r w:rsidR="00791F66">
        <w:t xml:space="preserve"> </w:t>
      </w:r>
      <w:r w:rsidRPr="000B2061">
        <w:t>incentive.</w:t>
      </w:r>
      <w:r w:rsidR="00791F66">
        <w:t xml:space="preserve"> </w:t>
      </w:r>
      <w:r w:rsidRPr="000B2061">
        <w:t>The</w:t>
      </w:r>
      <w:r w:rsidR="00791F66">
        <w:t xml:space="preserve"> </w:t>
      </w:r>
      <w:r w:rsidRPr="000B2061">
        <w:t>estimate</w:t>
      </w:r>
      <w:r w:rsidR="00791F66">
        <w:t xml:space="preserve"> </w:t>
      </w:r>
      <w:r w:rsidRPr="000B2061">
        <w:t>of</w:t>
      </w:r>
      <w:r w:rsidR="00791F66">
        <w:t xml:space="preserve"> </w:t>
      </w:r>
      <w:r w:rsidRPr="000B2061">
        <w:t>this</w:t>
      </w:r>
      <w:r w:rsidR="00791F66">
        <w:t xml:space="preserve"> </w:t>
      </w:r>
      <w:r w:rsidRPr="000B2061">
        <w:t>counterfactual</w:t>
      </w:r>
      <w:r w:rsidR="00791F66">
        <w:t xml:space="preserve"> </w:t>
      </w:r>
      <w:r w:rsidRPr="000B2061">
        <w:t>outcome</w:t>
      </w:r>
      <w:r w:rsidR="00791F66">
        <w:t xml:space="preserve"> </w:t>
      </w:r>
      <w:r w:rsidRPr="000B2061">
        <w:t>is</w:t>
      </w:r>
      <w:r w:rsidR="00791F66">
        <w:t xml:space="preserve"> </w:t>
      </w:r>
      <w:r w:rsidRPr="000B2061">
        <w:t>referred</w:t>
      </w:r>
      <w:r w:rsidR="00791F66">
        <w:t xml:space="preserve"> </w:t>
      </w:r>
      <w:r w:rsidRPr="000B2061">
        <w:t>to</w:t>
      </w:r>
      <w:r w:rsidR="00791F66">
        <w:t xml:space="preserve"> </w:t>
      </w:r>
      <w:r w:rsidRPr="000B2061">
        <w:t>as</w:t>
      </w:r>
      <w:r w:rsidR="00791F66">
        <w:t xml:space="preserve"> </w:t>
      </w:r>
      <w:r w:rsidRPr="000B2061">
        <w:t>the</w:t>
      </w:r>
      <w:r w:rsidR="00791F66">
        <w:t xml:space="preserve"> </w:t>
      </w:r>
      <w:r w:rsidRPr="000B2061">
        <w:t>reference</w:t>
      </w:r>
      <w:r w:rsidR="00791F66">
        <w:t xml:space="preserve"> </w:t>
      </w:r>
      <w:r w:rsidRPr="000B2061">
        <w:t>load</w:t>
      </w:r>
      <w:r w:rsidR="00791F66">
        <w:t xml:space="preserve"> </w:t>
      </w:r>
      <w:r w:rsidRPr="000B2061">
        <w:t>throughout</w:t>
      </w:r>
      <w:r w:rsidR="00791F66">
        <w:t xml:space="preserve"> </w:t>
      </w:r>
      <w:r w:rsidRPr="000B2061">
        <w:t>this</w:t>
      </w:r>
      <w:r w:rsidR="00791F66">
        <w:t xml:space="preserve"> </w:t>
      </w:r>
      <w:r w:rsidRPr="000B2061">
        <w:t>protocol.</w:t>
      </w:r>
    </w:p>
    <w:p w14:paraId="670035A5" w14:textId="77777777" w:rsidR="005B7D89" w:rsidRPr="000B2061" w:rsidRDefault="005B7D89" w:rsidP="005B7D89"/>
    <w:p w14:paraId="0E16E4E5" w14:textId="4896BDCD" w:rsidR="005B7D89" w:rsidRPr="000B2061" w:rsidRDefault="005B7D89" w:rsidP="005B7D89">
      <w:pPr>
        <w:overflowPunct/>
        <w:autoSpaceDE/>
        <w:autoSpaceDN/>
        <w:adjustRightInd/>
        <w:spacing w:after="120"/>
        <w:textAlignment w:val="auto"/>
        <w:rPr>
          <w:rFonts w:eastAsiaTheme="minorHAnsi" w:cstheme="minorBidi"/>
          <w:szCs w:val="22"/>
        </w:rPr>
      </w:pPr>
      <w:r w:rsidRPr="000B2061">
        <w:rPr>
          <w:rFonts w:eastAsiaTheme="minorHAnsi" w:cstheme="minorBidi"/>
          <w:szCs w:val="22"/>
        </w:rPr>
        <w:t>EDCs</w:t>
      </w:r>
      <w:r w:rsidR="00791F66">
        <w:rPr>
          <w:rFonts w:eastAsiaTheme="minorHAnsi" w:cstheme="minorBidi"/>
          <w:szCs w:val="22"/>
        </w:rPr>
        <w:t xml:space="preserve"> </w:t>
      </w:r>
      <w:r w:rsidRPr="000B2061">
        <w:rPr>
          <w:rFonts w:eastAsiaTheme="minorHAnsi" w:cstheme="minorBidi"/>
          <w:szCs w:val="22"/>
        </w:rPr>
        <w:t>must</w:t>
      </w:r>
      <w:r w:rsidR="00791F66">
        <w:rPr>
          <w:rFonts w:eastAsiaTheme="minorHAnsi" w:cstheme="minorBidi"/>
          <w:szCs w:val="22"/>
        </w:rPr>
        <w:t xml:space="preserve"> </w:t>
      </w:r>
      <w:r w:rsidRPr="000B2061">
        <w:rPr>
          <w:rFonts w:eastAsiaTheme="minorHAnsi" w:cstheme="minorBidi"/>
          <w:szCs w:val="22"/>
        </w:rPr>
        <w:t>use</w:t>
      </w:r>
      <w:r w:rsidR="00791F66">
        <w:rPr>
          <w:rFonts w:eastAsiaTheme="minorHAnsi" w:cstheme="minorBidi"/>
          <w:szCs w:val="22"/>
        </w:rPr>
        <w:t xml:space="preserve"> </w:t>
      </w:r>
      <w:r w:rsidRPr="000B2061">
        <w:rPr>
          <w:rFonts w:eastAsiaTheme="minorHAnsi" w:cstheme="minorBidi"/>
          <w:szCs w:val="22"/>
        </w:rPr>
        <w:t>one</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evaluation</w:t>
      </w:r>
      <w:r w:rsidR="00791F66">
        <w:rPr>
          <w:rFonts w:eastAsiaTheme="minorHAnsi" w:cstheme="minorBidi"/>
          <w:szCs w:val="22"/>
        </w:rPr>
        <w:t xml:space="preserve"> </w:t>
      </w:r>
      <w:r w:rsidRPr="000B2061">
        <w:rPr>
          <w:rFonts w:eastAsiaTheme="minorHAnsi" w:cstheme="minorBidi"/>
          <w:szCs w:val="22"/>
        </w:rPr>
        <w:t>approaches</w:t>
      </w:r>
      <w:r w:rsidR="00791F66">
        <w:rPr>
          <w:rFonts w:eastAsiaTheme="minorHAnsi" w:cstheme="minorBidi"/>
          <w:szCs w:val="22"/>
        </w:rPr>
        <w:t xml:space="preserve"> </w:t>
      </w:r>
      <w:r w:rsidRPr="000B2061">
        <w:rPr>
          <w:rFonts w:eastAsiaTheme="minorHAnsi" w:cstheme="minorBidi"/>
          <w:szCs w:val="22"/>
        </w:rPr>
        <w:t>below</w:t>
      </w:r>
      <w:r w:rsidR="00791F66">
        <w:rPr>
          <w:rFonts w:eastAsiaTheme="minorHAnsi" w:cstheme="minorBidi"/>
          <w:szCs w:val="22"/>
        </w:rPr>
        <w:t xml:space="preserve"> </w:t>
      </w:r>
      <w:r w:rsidRPr="000B2061">
        <w:rPr>
          <w:rFonts w:eastAsiaTheme="minorHAnsi" w:cstheme="minorBidi"/>
          <w:szCs w:val="22"/>
        </w:rPr>
        <w:t>when</w:t>
      </w:r>
      <w:r w:rsidR="00791F66">
        <w:rPr>
          <w:rFonts w:eastAsiaTheme="minorHAnsi" w:cstheme="minorBidi"/>
          <w:szCs w:val="22"/>
        </w:rPr>
        <w:t xml:space="preserve"> </w:t>
      </w:r>
      <w:r w:rsidRPr="000B2061">
        <w:rPr>
          <w:rFonts w:eastAsiaTheme="minorHAnsi" w:cstheme="minorBidi"/>
          <w:szCs w:val="22"/>
        </w:rPr>
        <w:t>estimating</w:t>
      </w:r>
      <w:r w:rsidR="00791F66">
        <w:rPr>
          <w:rFonts w:eastAsiaTheme="minorHAnsi" w:cstheme="minorBidi"/>
          <w:szCs w:val="22"/>
        </w:rPr>
        <w:t xml:space="preserve"> </w:t>
      </w:r>
      <w:r w:rsidRPr="000B2061">
        <w:rPr>
          <w:rFonts w:eastAsiaTheme="minorHAnsi" w:cstheme="minorBidi"/>
          <w:szCs w:val="22"/>
        </w:rPr>
        <w:t>peak</w:t>
      </w:r>
      <w:r w:rsidR="00791F66">
        <w:rPr>
          <w:rFonts w:eastAsiaTheme="minorHAnsi" w:cstheme="minorBidi"/>
          <w:szCs w:val="22"/>
        </w:rPr>
        <w:t xml:space="preserve"> </w:t>
      </w:r>
      <w:r w:rsidRPr="000B2061">
        <w:rPr>
          <w:rFonts w:eastAsiaTheme="minorHAnsi" w:cstheme="minorBidi"/>
          <w:szCs w:val="22"/>
        </w:rPr>
        <w:t>period</w:t>
      </w:r>
      <w:r w:rsidR="00791F66">
        <w:rPr>
          <w:rFonts w:eastAsiaTheme="minorHAnsi" w:cstheme="minorBidi"/>
          <w:szCs w:val="22"/>
        </w:rPr>
        <w:t xml:space="preserve"> </w:t>
      </w:r>
      <w:r w:rsidRPr="000B2061">
        <w:rPr>
          <w:rFonts w:eastAsiaTheme="minorHAnsi" w:cstheme="minorBidi"/>
          <w:szCs w:val="22"/>
        </w:rPr>
        <w:t>load</w:t>
      </w:r>
      <w:r w:rsidR="00791F66">
        <w:rPr>
          <w:rFonts w:eastAsiaTheme="minorHAnsi" w:cstheme="minorBidi"/>
          <w:szCs w:val="22"/>
        </w:rPr>
        <w:t xml:space="preserve"> </w:t>
      </w:r>
      <w:r w:rsidRPr="000B2061">
        <w:rPr>
          <w:rFonts w:eastAsiaTheme="minorHAnsi" w:cstheme="minorBidi"/>
          <w:szCs w:val="22"/>
        </w:rPr>
        <w:t>reductions</w:t>
      </w:r>
      <w:r w:rsidR="00791F66">
        <w:rPr>
          <w:rFonts w:eastAsiaTheme="minorHAnsi" w:cstheme="minorBidi"/>
          <w:szCs w:val="22"/>
        </w:rPr>
        <w:t xml:space="preserve"> </w:t>
      </w:r>
      <w:r w:rsidRPr="000B2061">
        <w:rPr>
          <w:rFonts w:eastAsiaTheme="minorHAnsi" w:cstheme="minorBidi"/>
          <w:szCs w:val="22"/>
        </w:rPr>
        <w:t>that</w:t>
      </w:r>
      <w:r w:rsidR="00791F66">
        <w:rPr>
          <w:rFonts w:eastAsiaTheme="minorHAnsi" w:cstheme="minorBidi"/>
          <w:szCs w:val="22"/>
        </w:rPr>
        <w:t xml:space="preserve"> </w:t>
      </w:r>
      <w:r w:rsidRPr="000B2061">
        <w:rPr>
          <w:rFonts w:eastAsiaTheme="minorHAnsi" w:cstheme="minorBidi"/>
          <w:szCs w:val="22"/>
        </w:rPr>
        <w:t>result</w:t>
      </w:r>
      <w:r w:rsidR="00791F66">
        <w:rPr>
          <w:rFonts w:eastAsiaTheme="minorHAnsi" w:cstheme="minorBidi"/>
          <w:szCs w:val="22"/>
        </w:rPr>
        <w:t xml:space="preserve"> </w:t>
      </w:r>
      <w:r w:rsidRPr="000B2061">
        <w:rPr>
          <w:rFonts w:eastAsiaTheme="minorHAnsi" w:cstheme="minorBidi"/>
          <w:szCs w:val="22"/>
        </w:rPr>
        <w:t>from</w:t>
      </w:r>
      <w:r w:rsidR="00791F66">
        <w:rPr>
          <w:rFonts w:eastAsiaTheme="minorHAnsi" w:cstheme="minorBidi"/>
          <w:szCs w:val="22"/>
        </w:rPr>
        <w:t xml:space="preserve"> </w:t>
      </w:r>
      <w:r w:rsidRPr="000B2061">
        <w:rPr>
          <w:rFonts w:eastAsiaTheme="minorHAnsi" w:cstheme="minorBidi"/>
          <w:szCs w:val="22"/>
        </w:rPr>
        <w:t>DLC</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behavior-based</w:t>
      </w:r>
      <w:r w:rsidR="00791F66">
        <w:rPr>
          <w:rFonts w:eastAsiaTheme="minorHAnsi" w:cstheme="minorBidi"/>
          <w:szCs w:val="22"/>
        </w:rPr>
        <w:t xml:space="preserve"> </w:t>
      </w:r>
      <w:r w:rsidRPr="000B2061">
        <w:rPr>
          <w:rFonts w:eastAsiaTheme="minorHAnsi" w:cstheme="minorBidi"/>
          <w:szCs w:val="22"/>
        </w:rPr>
        <w:t>programs.</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approaches</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not</w:t>
      </w:r>
      <w:r w:rsidR="00791F66">
        <w:rPr>
          <w:rFonts w:eastAsiaTheme="minorHAnsi" w:cstheme="minorBidi"/>
          <w:szCs w:val="22"/>
        </w:rPr>
        <w:t xml:space="preserve"> </w:t>
      </w:r>
      <w:r w:rsidRPr="000B2061">
        <w:rPr>
          <w:rFonts w:eastAsiaTheme="minorHAnsi" w:cstheme="minorBidi"/>
          <w:szCs w:val="22"/>
        </w:rPr>
        <w:t>equivalent</w:t>
      </w:r>
      <w:r w:rsidR="00791F66">
        <w:rPr>
          <w:rFonts w:eastAsiaTheme="minorHAnsi" w:cstheme="minorBidi"/>
          <w:szCs w:val="22"/>
        </w:rPr>
        <w:t xml:space="preserve"> </w:t>
      </w:r>
      <w:r w:rsidRPr="000B2061">
        <w:rPr>
          <w:rFonts w:eastAsiaTheme="minorHAnsi" w:cstheme="minorBidi"/>
          <w:szCs w:val="22"/>
        </w:rPr>
        <w:t>in</w:t>
      </w:r>
      <w:r w:rsidR="00791F66">
        <w:rPr>
          <w:rFonts w:eastAsiaTheme="minorHAnsi" w:cstheme="minorBidi"/>
          <w:szCs w:val="22"/>
        </w:rPr>
        <w:t xml:space="preserve"> </w:t>
      </w:r>
      <w:r w:rsidRPr="000B2061">
        <w:rPr>
          <w:rFonts w:eastAsiaTheme="minorHAnsi" w:cstheme="minorBidi"/>
          <w:szCs w:val="22"/>
        </w:rPr>
        <w:t>terms</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their</w:t>
      </w:r>
      <w:r w:rsidR="00791F66">
        <w:rPr>
          <w:rFonts w:eastAsiaTheme="minorHAnsi" w:cstheme="minorBidi"/>
          <w:szCs w:val="22"/>
        </w:rPr>
        <w:t xml:space="preserve"> </w:t>
      </w:r>
      <w:r w:rsidRPr="000B2061">
        <w:rPr>
          <w:rFonts w:eastAsiaTheme="minorHAnsi" w:cstheme="minorBidi"/>
          <w:szCs w:val="22"/>
        </w:rPr>
        <w:t>ability</w:t>
      </w:r>
      <w:r w:rsidR="00791F66">
        <w:rPr>
          <w:rFonts w:eastAsiaTheme="minorHAnsi" w:cstheme="minorBidi"/>
          <w:szCs w:val="22"/>
        </w:rPr>
        <w:t xml:space="preserve"> </w:t>
      </w:r>
      <w:r w:rsidRPr="000B2061">
        <w:rPr>
          <w:rFonts w:eastAsiaTheme="minorHAnsi" w:cstheme="minorBidi"/>
          <w:szCs w:val="22"/>
        </w:rPr>
        <w:t>to</w:t>
      </w:r>
      <w:r w:rsidR="00791F66">
        <w:rPr>
          <w:rFonts w:eastAsiaTheme="minorHAnsi" w:cstheme="minorBidi"/>
          <w:szCs w:val="22"/>
        </w:rPr>
        <w:t xml:space="preserve"> </w:t>
      </w:r>
      <w:r w:rsidRPr="000B2061">
        <w:rPr>
          <w:rFonts w:eastAsiaTheme="minorHAnsi" w:cstheme="minorBidi"/>
          <w:szCs w:val="22"/>
        </w:rPr>
        <w:t>produce</w:t>
      </w:r>
      <w:r w:rsidR="00791F66">
        <w:rPr>
          <w:rFonts w:eastAsiaTheme="minorHAnsi" w:cstheme="minorBidi"/>
          <w:szCs w:val="22"/>
        </w:rPr>
        <w:t xml:space="preserve"> </w:t>
      </w:r>
      <w:r w:rsidRPr="000B2061">
        <w:rPr>
          <w:rFonts w:eastAsiaTheme="minorHAnsi" w:cstheme="minorBidi"/>
          <w:szCs w:val="22"/>
        </w:rPr>
        <w:t>accurate</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robust</w:t>
      </w:r>
      <w:r w:rsidR="00791F66">
        <w:rPr>
          <w:rFonts w:eastAsiaTheme="minorHAnsi" w:cstheme="minorBidi"/>
          <w:szCs w:val="22"/>
        </w:rPr>
        <w:t xml:space="preserve"> </w:t>
      </w:r>
      <w:r w:rsidRPr="000B2061">
        <w:rPr>
          <w:rFonts w:eastAsiaTheme="minorHAnsi" w:cstheme="minorBidi"/>
          <w:szCs w:val="22"/>
        </w:rPr>
        <w:t>results</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therefore</w:t>
      </w:r>
      <w:r w:rsidR="00791F66">
        <w:rPr>
          <w:rFonts w:eastAsiaTheme="minorHAnsi" w:cstheme="minorBidi"/>
          <w:szCs w:val="22"/>
        </w:rPr>
        <w:t xml:space="preserve"> </w:t>
      </w:r>
      <w:r w:rsidRPr="000B2061">
        <w:rPr>
          <w:rFonts w:eastAsiaTheme="minorHAnsi" w:cstheme="minorBidi"/>
          <w:szCs w:val="22"/>
        </w:rPr>
        <w:t>listed</w:t>
      </w:r>
      <w:r w:rsidR="00791F66">
        <w:rPr>
          <w:rFonts w:eastAsiaTheme="minorHAnsi" w:cstheme="minorBidi"/>
          <w:szCs w:val="22"/>
        </w:rPr>
        <w:t xml:space="preserve"> </w:t>
      </w:r>
      <w:r w:rsidRPr="000B2061">
        <w:rPr>
          <w:rFonts w:eastAsiaTheme="minorHAnsi" w:cstheme="minorBidi"/>
          <w:szCs w:val="22"/>
        </w:rPr>
        <w:t>in</w:t>
      </w:r>
      <w:r w:rsidR="00791F66">
        <w:rPr>
          <w:rFonts w:eastAsiaTheme="minorHAnsi" w:cstheme="minorBidi"/>
          <w:szCs w:val="22"/>
        </w:rPr>
        <w:t xml:space="preserve"> </w:t>
      </w:r>
      <w:r w:rsidRPr="000B2061">
        <w:rPr>
          <w:rFonts w:eastAsiaTheme="minorHAnsi" w:cstheme="minorBidi"/>
          <w:szCs w:val="22"/>
        </w:rPr>
        <w:t>descending</w:t>
      </w:r>
      <w:r w:rsidR="00791F66">
        <w:rPr>
          <w:rFonts w:eastAsiaTheme="minorHAnsi" w:cstheme="minorBidi"/>
          <w:szCs w:val="22"/>
        </w:rPr>
        <w:t xml:space="preserve"> </w:t>
      </w:r>
      <w:r w:rsidRPr="000B2061">
        <w:rPr>
          <w:rFonts w:eastAsiaTheme="minorHAnsi" w:cstheme="minorBidi"/>
          <w:szCs w:val="22"/>
        </w:rPr>
        <w:t>order</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desirability.</w:t>
      </w:r>
      <w:r w:rsidR="00791F66">
        <w:rPr>
          <w:rFonts w:eastAsiaTheme="minorHAnsi" w:cstheme="minorBidi"/>
          <w:szCs w:val="22"/>
        </w:rPr>
        <w:t xml:space="preserve"> </w:t>
      </w:r>
      <w:r w:rsidRPr="000B2061">
        <w:rPr>
          <w:rFonts w:eastAsiaTheme="minorHAnsi" w:cstheme="minorBidi"/>
          <w:szCs w:val="22"/>
        </w:rPr>
        <w:t>Because</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these</w:t>
      </w:r>
      <w:r w:rsidR="00791F66">
        <w:rPr>
          <w:rFonts w:eastAsiaTheme="minorHAnsi" w:cstheme="minorBidi"/>
          <w:szCs w:val="22"/>
        </w:rPr>
        <w:t xml:space="preserve"> </w:t>
      </w:r>
      <w:r w:rsidRPr="000B2061">
        <w:rPr>
          <w:rFonts w:eastAsiaTheme="minorHAnsi" w:cstheme="minorBidi"/>
          <w:szCs w:val="22"/>
        </w:rPr>
        <w:t>differences</w:t>
      </w:r>
      <w:r w:rsidR="00791F66">
        <w:rPr>
          <w:rFonts w:eastAsiaTheme="minorHAnsi" w:cstheme="minorBidi"/>
          <w:szCs w:val="22"/>
        </w:rPr>
        <w:t xml:space="preserve"> </w:t>
      </w:r>
      <w:r w:rsidRPr="000B2061">
        <w:rPr>
          <w:rFonts w:eastAsiaTheme="minorHAnsi" w:cstheme="minorBidi"/>
          <w:szCs w:val="22"/>
        </w:rPr>
        <w:t>in</w:t>
      </w:r>
      <w:r w:rsidR="00791F66">
        <w:rPr>
          <w:rFonts w:eastAsiaTheme="minorHAnsi" w:cstheme="minorBidi"/>
          <w:szCs w:val="22"/>
        </w:rPr>
        <w:t xml:space="preserve"> </w:t>
      </w:r>
      <w:r w:rsidRPr="000B2061">
        <w:rPr>
          <w:rFonts w:eastAsiaTheme="minorHAnsi" w:cstheme="minorBidi"/>
          <w:szCs w:val="22"/>
        </w:rPr>
        <w:t>performance,</w:t>
      </w:r>
      <w:r w:rsidR="00791F66">
        <w:rPr>
          <w:rFonts w:eastAsiaTheme="minorHAnsi" w:cstheme="minorBidi"/>
          <w:szCs w:val="22"/>
        </w:rPr>
        <w:t xml:space="preserve"> </w:t>
      </w:r>
      <w:r w:rsidRPr="000B2061">
        <w:rPr>
          <w:rFonts w:eastAsiaTheme="minorHAnsi" w:cstheme="minorBidi"/>
          <w:szCs w:val="22"/>
        </w:rPr>
        <w:t>EDCs</w:t>
      </w:r>
      <w:r w:rsidR="00791F66">
        <w:rPr>
          <w:rFonts w:eastAsiaTheme="minorHAnsi" w:cstheme="minorBidi"/>
          <w:szCs w:val="22"/>
        </w:rPr>
        <w:t xml:space="preserve"> </w:t>
      </w:r>
      <w:r w:rsidRPr="000B2061">
        <w:rPr>
          <w:rFonts w:eastAsiaTheme="minorHAnsi" w:cstheme="minorBidi"/>
          <w:szCs w:val="22"/>
        </w:rPr>
        <w:t>shall</w:t>
      </w:r>
      <w:r w:rsidR="00791F66">
        <w:rPr>
          <w:rFonts w:eastAsiaTheme="minorHAnsi" w:cstheme="minorBidi"/>
          <w:szCs w:val="22"/>
        </w:rPr>
        <w:t xml:space="preserve"> </w:t>
      </w:r>
      <w:r w:rsidRPr="000B2061">
        <w:rPr>
          <w:rFonts w:eastAsiaTheme="minorHAnsi" w:cstheme="minorBidi"/>
          <w:szCs w:val="22"/>
        </w:rPr>
        <w:t>use</w:t>
      </w:r>
      <w:r w:rsidR="00791F66">
        <w:rPr>
          <w:rFonts w:eastAsiaTheme="minorHAnsi" w:cstheme="minorBidi"/>
          <w:szCs w:val="22"/>
        </w:rPr>
        <w:t xml:space="preserve"> </w:t>
      </w:r>
      <w:r w:rsidRPr="000B2061">
        <w:rPr>
          <w:rFonts w:eastAsiaTheme="minorHAnsi" w:cstheme="minorBidi"/>
          <w:szCs w:val="22"/>
        </w:rPr>
        <w:t>Option</w:t>
      </w:r>
      <w:r w:rsidR="00791F66">
        <w:rPr>
          <w:rFonts w:eastAsiaTheme="minorHAnsi" w:cstheme="minorBidi"/>
          <w:szCs w:val="22"/>
        </w:rPr>
        <w:t xml:space="preserve"> </w:t>
      </w:r>
      <w:r w:rsidRPr="000B2061">
        <w:rPr>
          <w:rFonts w:eastAsiaTheme="minorHAnsi" w:cstheme="minorBidi"/>
          <w:szCs w:val="22"/>
        </w:rPr>
        <w:t>2</w:t>
      </w:r>
      <w:r w:rsidR="00791F66">
        <w:rPr>
          <w:rFonts w:eastAsiaTheme="minorHAnsi" w:cstheme="minorBidi"/>
          <w:szCs w:val="22"/>
        </w:rPr>
        <w:t xml:space="preserve"> </w:t>
      </w:r>
      <w:r w:rsidRPr="000B2061">
        <w:rPr>
          <w:rFonts w:eastAsiaTheme="minorHAnsi" w:cstheme="minorBidi"/>
          <w:szCs w:val="22"/>
        </w:rPr>
        <w:t>only</w:t>
      </w:r>
      <w:r w:rsidR="00791F66">
        <w:rPr>
          <w:rFonts w:eastAsiaTheme="minorHAnsi" w:cstheme="minorBidi"/>
          <w:szCs w:val="22"/>
        </w:rPr>
        <w:t xml:space="preserve"> </w:t>
      </w:r>
      <w:r w:rsidRPr="000B2061">
        <w:rPr>
          <w:rFonts w:eastAsiaTheme="minorHAnsi" w:cstheme="minorBidi"/>
          <w:szCs w:val="22"/>
        </w:rPr>
        <w:t>under</w:t>
      </w:r>
      <w:r w:rsidR="00791F66">
        <w:rPr>
          <w:rFonts w:eastAsiaTheme="minorHAnsi" w:cstheme="minorBidi"/>
          <w:szCs w:val="22"/>
        </w:rPr>
        <w:t xml:space="preserve"> </w:t>
      </w:r>
      <w:r w:rsidRPr="000B2061">
        <w:rPr>
          <w:rFonts w:eastAsiaTheme="minorHAnsi" w:cstheme="minorBidi"/>
          <w:szCs w:val="22"/>
        </w:rPr>
        <w:t>circumstances</w:t>
      </w:r>
      <w:r w:rsidR="00791F66">
        <w:rPr>
          <w:rFonts w:eastAsiaTheme="minorHAnsi" w:cstheme="minorBidi"/>
          <w:szCs w:val="22"/>
        </w:rPr>
        <w:t xml:space="preserve"> </w:t>
      </w:r>
      <w:r w:rsidRPr="000B2061">
        <w:rPr>
          <w:rFonts w:eastAsiaTheme="minorHAnsi" w:cstheme="minorBidi"/>
          <w:szCs w:val="22"/>
        </w:rPr>
        <w:t>when</w:t>
      </w:r>
      <w:r w:rsidR="00791F66">
        <w:rPr>
          <w:rFonts w:eastAsiaTheme="minorHAnsi" w:cstheme="minorBidi"/>
          <w:szCs w:val="22"/>
        </w:rPr>
        <w:t xml:space="preserve"> </w:t>
      </w:r>
      <w:r w:rsidRPr="000B2061">
        <w:rPr>
          <w:rFonts w:eastAsiaTheme="minorHAnsi" w:cstheme="minorBidi"/>
          <w:szCs w:val="22"/>
        </w:rPr>
        <w:t>Option</w:t>
      </w:r>
      <w:r w:rsidR="00791F66">
        <w:rPr>
          <w:rFonts w:eastAsiaTheme="minorHAnsi" w:cstheme="minorBidi"/>
          <w:szCs w:val="22"/>
        </w:rPr>
        <w:t xml:space="preserve"> </w:t>
      </w:r>
      <w:r w:rsidRPr="000B2061">
        <w:rPr>
          <w:rFonts w:eastAsiaTheme="minorHAnsi" w:cstheme="minorBidi"/>
          <w:szCs w:val="22"/>
        </w:rPr>
        <w:t>1</w:t>
      </w:r>
      <w:r w:rsidR="00791F66">
        <w:rPr>
          <w:rFonts w:eastAsiaTheme="minorHAnsi" w:cstheme="minorBidi"/>
          <w:szCs w:val="22"/>
        </w:rPr>
        <w:t xml:space="preserve"> </w:t>
      </w:r>
      <w:r w:rsidRPr="000B2061">
        <w:rPr>
          <w:rFonts w:eastAsiaTheme="minorHAnsi" w:cstheme="minorBidi"/>
          <w:szCs w:val="22"/>
        </w:rPr>
        <w:t>is</w:t>
      </w:r>
      <w:r w:rsidR="00791F66">
        <w:rPr>
          <w:rFonts w:eastAsiaTheme="minorHAnsi" w:cstheme="minorBidi"/>
          <w:szCs w:val="22"/>
        </w:rPr>
        <w:t xml:space="preserve"> </w:t>
      </w:r>
      <w:r w:rsidRPr="000B2061">
        <w:rPr>
          <w:rFonts w:eastAsiaTheme="minorHAnsi" w:cstheme="minorBidi"/>
          <w:szCs w:val="22"/>
        </w:rPr>
        <w:t>infeasible</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shall</w:t>
      </w:r>
      <w:r w:rsidR="00791F66">
        <w:rPr>
          <w:rFonts w:eastAsiaTheme="minorHAnsi" w:cstheme="minorBidi"/>
          <w:szCs w:val="22"/>
        </w:rPr>
        <w:t xml:space="preserve"> </w:t>
      </w:r>
      <w:r w:rsidRPr="000B2061">
        <w:rPr>
          <w:rFonts w:eastAsiaTheme="minorHAnsi" w:cstheme="minorBidi"/>
          <w:szCs w:val="22"/>
        </w:rPr>
        <w:t>similarly</w:t>
      </w:r>
      <w:r w:rsidR="00791F66">
        <w:rPr>
          <w:rFonts w:eastAsiaTheme="minorHAnsi" w:cstheme="minorBidi"/>
          <w:szCs w:val="22"/>
        </w:rPr>
        <w:t xml:space="preserve"> </w:t>
      </w:r>
      <w:r w:rsidRPr="000B2061">
        <w:rPr>
          <w:rFonts w:eastAsiaTheme="minorHAnsi" w:cstheme="minorBidi"/>
          <w:szCs w:val="22"/>
        </w:rPr>
        <w:t>use</w:t>
      </w:r>
      <w:r w:rsidR="00791F66">
        <w:rPr>
          <w:rFonts w:eastAsiaTheme="minorHAnsi" w:cstheme="minorBidi"/>
          <w:szCs w:val="22"/>
        </w:rPr>
        <w:t xml:space="preserve"> </w:t>
      </w:r>
      <w:r w:rsidRPr="000B2061">
        <w:rPr>
          <w:rFonts w:eastAsiaTheme="minorHAnsi" w:cstheme="minorBidi"/>
          <w:szCs w:val="22"/>
        </w:rPr>
        <w:t>Option</w:t>
      </w:r>
      <w:r w:rsidR="00791F66">
        <w:rPr>
          <w:rFonts w:eastAsiaTheme="minorHAnsi" w:cstheme="minorBidi"/>
          <w:szCs w:val="22"/>
        </w:rPr>
        <w:t xml:space="preserve"> </w:t>
      </w:r>
      <w:r w:rsidRPr="000B2061">
        <w:rPr>
          <w:rFonts w:eastAsiaTheme="minorHAnsi" w:cstheme="minorBidi"/>
          <w:szCs w:val="22"/>
        </w:rPr>
        <w:t>3</w:t>
      </w:r>
      <w:r w:rsidR="00791F66">
        <w:rPr>
          <w:rFonts w:eastAsiaTheme="minorHAnsi" w:cstheme="minorBidi"/>
          <w:szCs w:val="22"/>
        </w:rPr>
        <w:t xml:space="preserve"> </w:t>
      </w:r>
      <w:r w:rsidRPr="000B2061">
        <w:rPr>
          <w:rFonts w:eastAsiaTheme="minorHAnsi" w:cstheme="minorBidi"/>
          <w:szCs w:val="22"/>
        </w:rPr>
        <w:t>only</w:t>
      </w:r>
      <w:r w:rsidR="00791F66">
        <w:rPr>
          <w:rFonts w:eastAsiaTheme="minorHAnsi" w:cstheme="minorBidi"/>
          <w:szCs w:val="22"/>
        </w:rPr>
        <w:t xml:space="preserve"> </w:t>
      </w:r>
      <w:r w:rsidRPr="000B2061">
        <w:rPr>
          <w:rFonts w:eastAsiaTheme="minorHAnsi" w:cstheme="minorBidi"/>
          <w:szCs w:val="22"/>
        </w:rPr>
        <w:t>under</w:t>
      </w:r>
      <w:r w:rsidR="00791F66">
        <w:rPr>
          <w:rFonts w:eastAsiaTheme="minorHAnsi" w:cstheme="minorBidi"/>
          <w:szCs w:val="22"/>
        </w:rPr>
        <w:t xml:space="preserve"> </w:t>
      </w:r>
      <w:r w:rsidRPr="000B2061">
        <w:rPr>
          <w:rFonts w:eastAsiaTheme="minorHAnsi" w:cstheme="minorBidi"/>
          <w:szCs w:val="22"/>
        </w:rPr>
        <w:t>circumstances</w:t>
      </w:r>
      <w:r w:rsidR="00791F66">
        <w:rPr>
          <w:rFonts w:eastAsiaTheme="minorHAnsi" w:cstheme="minorBidi"/>
          <w:szCs w:val="22"/>
        </w:rPr>
        <w:t xml:space="preserve"> </w:t>
      </w:r>
      <w:r w:rsidRPr="000B2061">
        <w:rPr>
          <w:rFonts w:eastAsiaTheme="minorHAnsi" w:cstheme="minorBidi"/>
          <w:szCs w:val="22"/>
        </w:rPr>
        <w:t>where</w:t>
      </w:r>
      <w:r w:rsidR="00791F66">
        <w:rPr>
          <w:rFonts w:eastAsiaTheme="minorHAnsi" w:cstheme="minorBidi"/>
          <w:szCs w:val="22"/>
        </w:rPr>
        <w:t xml:space="preserve"> </w:t>
      </w:r>
      <w:r w:rsidRPr="000B2061">
        <w:rPr>
          <w:rFonts w:eastAsiaTheme="minorHAnsi" w:cstheme="minorBidi"/>
          <w:szCs w:val="22"/>
        </w:rPr>
        <w:t>both</w:t>
      </w:r>
      <w:r w:rsidR="00791F66">
        <w:rPr>
          <w:rFonts w:eastAsiaTheme="minorHAnsi" w:cstheme="minorBidi"/>
          <w:szCs w:val="22"/>
        </w:rPr>
        <w:t xml:space="preserve"> </w:t>
      </w:r>
      <w:r w:rsidRPr="000B2061">
        <w:rPr>
          <w:rFonts w:eastAsiaTheme="minorHAnsi" w:cstheme="minorBidi"/>
          <w:szCs w:val="22"/>
        </w:rPr>
        <w:t>Option</w:t>
      </w:r>
      <w:r w:rsidR="00791F66">
        <w:rPr>
          <w:rFonts w:eastAsiaTheme="minorHAnsi" w:cstheme="minorBidi"/>
          <w:szCs w:val="22"/>
        </w:rPr>
        <w:t xml:space="preserve"> </w:t>
      </w:r>
      <w:r w:rsidRPr="000B2061">
        <w:rPr>
          <w:rFonts w:eastAsiaTheme="minorHAnsi" w:cstheme="minorBidi"/>
          <w:szCs w:val="22"/>
        </w:rPr>
        <w:t>1</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Option</w:t>
      </w:r>
      <w:r w:rsidR="00791F66">
        <w:rPr>
          <w:rFonts w:eastAsiaTheme="minorHAnsi" w:cstheme="minorBidi"/>
          <w:szCs w:val="22"/>
        </w:rPr>
        <w:t xml:space="preserve"> </w:t>
      </w:r>
      <w:r w:rsidRPr="000B2061">
        <w:rPr>
          <w:rFonts w:eastAsiaTheme="minorHAnsi" w:cstheme="minorBidi"/>
          <w:szCs w:val="22"/>
        </w:rPr>
        <w:t>2</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infeasible.</w:t>
      </w:r>
      <w:r w:rsidR="00791F66">
        <w:rPr>
          <w:rFonts w:eastAsiaTheme="minorHAnsi" w:cstheme="minorBidi"/>
          <w:szCs w:val="22"/>
        </w:rPr>
        <w:t xml:space="preserve"> </w:t>
      </w:r>
      <w:r w:rsidRPr="000B2061">
        <w:rPr>
          <w:rFonts w:eastAsiaTheme="minorHAnsi" w:cstheme="minorBidi"/>
          <w:szCs w:val="22"/>
        </w:rPr>
        <w:t>In</w:t>
      </w:r>
      <w:r w:rsidR="00791F66">
        <w:rPr>
          <w:rFonts w:eastAsiaTheme="minorHAnsi" w:cstheme="minorBidi"/>
          <w:szCs w:val="22"/>
        </w:rPr>
        <w:t xml:space="preserve"> </w:t>
      </w:r>
      <w:r w:rsidRPr="000B2061">
        <w:rPr>
          <w:rFonts w:eastAsiaTheme="minorHAnsi" w:cstheme="minorBidi"/>
          <w:szCs w:val="22"/>
        </w:rPr>
        <w:t>situations</w:t>
      </w:r>
      <w:r w:rsidR="00791F66">
        <w:rPr>
          <w:rFonts w:eastAsiaTheme="minorHAnsi" w:cstheme="minorBidi"/>
          <w:szCs w:val="22"/>
        </w:rPr>
        <w:t xml:space="preserve"> </w:t>
      </w:r>
      <w:r w:rsidRPr="000B2061">
        <w:rPr>
          <w:rFonts w:eastAsiaTheme="minorHAnsi" w:cstheme="minorBidi"/>
          <w:szCs w:val="22"/>
        </w:rPr>
        <w:t>where</w:t>
      </w:r>
      <w:r w:rsidR="00791F66">
        <w:rPr>
          <w:rFonts w:eastAsiaTheme="minorHAnsi" w:cstheme="minorBidi"/>
          <w:szCs w:val="22"/>
        </w:rPr>
        <w:t xml:space="preserve"> </w:t>
      </w:r>
      <w:r w:rsidRPr="000B2061">
        <w:rPr>
          <w:rFonts w:eastAsiaTheme="minorHAnsi" w:cstheme="minorBidi"/>
          <w:szCs w:val="22"/>
        </w:rPr>
        <w:t>Option</w:t>
      </w:r>
      <w:r w:rsidR="00791F66">
        <w:rPr>
          <w:rFonts w:eastAsiaTheme="minorHAnsi" w:cstheme="minorBidi"/>
          <w:szCs w:val="22"/>
        </w:rPr>
        <w:t xml:space="preserve"> </w:t>
      </w:r>
      <w:r w:rsidRPr="000B2061">
        <w:rPr>
          <w:rFonts w:eastAsiaTheme="minorHAnsi" w:cstheme="minorBidi"/>
          <w:szCs w:val="22"/>
        </w:rPr>
        <w:t>1</w:t>
      </w:r>
      <w:r w:rsidR="00791F66">
        <w:rPr>
          <w:rFonts w:eastAsiaTheme="minorHAnsi" w:cstheme="minorBidi"/>
          <w:szCs w:val="22"/>
        </w:rPr>
        <w:t xml:space="preserve"> </w:t>
      </w:r>
      <w:r w:rsidRPr="000B2061">
        <w:rPr>
          <w:rFonts w:eastAsiaTheme="minorHAnsi" w:cstheme="minorBidi"/>
          <w:szCs w:val="22"/>
        </w:rPr>
        <w:t>and/or</w:t>
      </w:r>
      <w:r w:rsidR="00791F66">
        <w:rPr>
          <w:rFonts w:eastAsiaTheme="minorHAnsi" w:cstheme="minorBidi"/>
          <w:szCs w:val="22"/>
        </w:rPr>
        <w:t xml:space="preserve"> </w:t>
      </w:r>
      <w:r w:rsidRPr="000B2061">
        <w:rPr>
          <w:rFonts w:eastAsiaTheme="minorHAnsi" w:cstheme="minorBidi"/>
          <w:szCs w:val="22"/>
        </w:rPr>
        <w:t>2</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not</w:t>
      </w:r>
      <w:r w:rsidR="00791F66">
        <w:rPr>
          <w:rFonts w:eastAsiaTheme="minorHAnsi" w:cstheme="minorBidi"/>
          <w:szCs w:val="22"/>
        </w:rPr>
        <w:t xml:space="preserve"> </w:t>
      </w:r>
      <w:r w:rsidRPr="000B2061">
        <w:rPr>
          <w:rFonts w:eastAsiaTheme="minorHAnsi" w:cstheme="minorBidi"/>
          <w:szCs w:val="22"/>
        </w:rPr>
        <w:t>utilized,</w:t>
      </w:r>
      <w:r w:rsidR="00791F66">
        <w:rPr>
          <w:rFonts w:eastAsiaTheme="minorHAnsi" w:cstheme="minorBidi"/>
          <w:szCs w:val="22"/>
        </w:rPr>
        <w:t xml:space="preserve"> </w:t>
      </w:r>
      <w:r w:rsidRPr="000B2061">
        <w:rPr>
          <w:rFonts w:eastAsiaTheme="minorHAnsi" w:cstheme="minorBidi"/>
          <w:szCs w:val="22"/>
        </w:rPr>
        <w:t>justification(s)</w:t>
      </w:r>
      <w:r w:rsidR="00791F66">
        <w:rPr>
          <w:rFonts w:eastAsiaTheme="minorHAnsi" w:cstheme="minorBidi"/>
          <w:szCs w:val="22"/>
        </w:rPr>
        <w:t xml:space="preserve"> </w:t>
      </w:r>
      <w:r w:rsidRPr="000B2061">
        <w:rPr>
          <w:rFonts w:eastAsiaTheme="minorHAnsi" w:cstheme="minorBidi"/>
          <w:szCs w:val="22"/>
        </w:rPr>
        <w:t>must</w:t>
      </w:r>
      <w:r w:rsidR="00791F66">
        <w:rPr>
          <w:rFonts w:eastAsiaTheme="minorHAnsi" w:cstheme="minorBidi"/>
          <w:szCs w:val="22"/>
        </w:rPr>
        <w:t xml:space="preserve"> </w:t>
      </w:r>
      <w:r w:rsidRPr="000B2061">
        <w:rPr>
          <w:rFonts w:eastAsiaTheme="minorHAnsi" w:cstheme="minorBidi"/>
          <w:szCs w:val="22"/>
        </w:rPr>
        <w:t>be</w:t>
      </w:r>
      <w:r w:rsidR="00791F66">
        <w:rPr>
          <w:rFonts w:eastAsiaTheme="minorHAnsi" w:cstheme="minorBidi"/>
          <w:szCs w:val="22"/>
        </w:rPr>
        <w:t xml:space="preserve"> </w:t>
      </w:r>
      <w:r w:rsidRPr="000B2061">
        <w:rPr>
          <w:rFonts w:eastAsiaTheme="minorHAnsi" w:cstheme="minorBidi"/>
          <w:szCs w:val="22"/>
        </w:rPr>
        <w:t>provided</w:t>
      </w:r>
      <w:r w:rsidR="00791F66">
        <w:rPr>
          <w:rFonts w:eastAsiaTheme="minorHAnsi" w:cstheme="minorBidi"/>
          <w:szCs w:val="22"/>
        </w:rPr>
        <w:t xml:space="preserve"> </w:t>
      </w:r>
      <w:r w:rsidRPr="000B2061">
        <w:rPr>
          <w:rFonts w:eastAsiaTheme="minorHAnsi" w:cstheme="minorBidi"/>
          <w:szCs w:val="22"/>
        </w:rPr>
        <w:t>by</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EDC.</w:t>
      </w:r>
      <w:r w:rsidR="00791F66">
        <w:rPr>
          <w:rFonts w:eastAsiaTheme="minorHAnsi" w:cstheme="minorBidi"/>
          <w:szCs w:val="22"/>
        </w:rPr>
        <w:t xml:space="preserve"> </w:t>
      </w:r>
      <w:r>
        <w:rPr>
          <w:rFonts w:eastAsiaTheme="minorHAnsi" w:cstheme="minorBidi"/>
          <w:szCs w:val="22"/>
        </w:rPr>
        <w:t>EDCs</w:t>
      </w:r>
      <w:r w:rsidR="00791F66">
        <w:rPr>
          <w:rFonts w:eastAsiaTheme="minorHAnsi" w:cstheme="minorBidi"/>
          <w:szCs w:val="22"/>
        </w:rPr>
        <w:t xml:space="preserve"> </w:t>
      </w:r>
      <w:r>
        <w:rPr>
          <w:rFonts w:eastAsiaTheme="minorHAnsi" w:cstheme="minorBidi"/>
          <w:szCs w:val="22"/>
        </w:rPr>
        <w:t>with</w:t>
      </w:r>
      <w:r w:rsidR="00791F66">
        <w:rPr>
          <w:rFonts w:eastAsiaTheme="minorHAnsi" w:cstheme="minorBidi"/>
          <w:szCs w:val="22"/>
        </w:rPr>
        <w:t xml:space="preserve"> </w:t>
      </w:r>
      <w:r>
        <w:rPr>
          <w:rFonts w:eastAsiaTheme="minorHAnsi" w:cstheme="minorBidi"/>
          <w:szCs w:val="22"/>
        </w:rPr>
        <w:t>interval</w:t>
      </w:r>
      <w:r w:rsidR="00791F66">
        <w:rPr>
          <w:rFonts w:eastAsiaTheme="minorHAnsi" w:cstheme="minorBidi"/>
          <w:szCs w:val="22"/>
        </w:rPr>
        <w:t xml:space="preserve"> </w:t>
      </w:r>
      <w:r>
        <w:rPr>
          <w:rFonts w:eastAsiaTheme="minorHAnsi" w:cstheme="minorBidi"/>
          <w:szCs w:val="22"/>
        </w:rPr>
        <w:t>meter</w:t>
      </w:r>
      <w:r w:rsidR="00791F66">
        <w:rPr>
          <w:rFonts w:eastAsiaTheme="minorHAnsi" w:cstheme="minorBidi"/>
          <w:szCs w:val="22"/>
        </w:rPr>
        <w:t xml:space="preserve"> </w:t>
      </w:r>
      <w:r>
        <w:rPr>
          <w:rFonts w:eastAsiaTheme="minorHAnsi" w:cstheme="minorBidi"/>
          <w:szCs w:val="22"/>
        </w:rPr>
        <w:t>data</w:t>
      </w:r>
      <w:r w:rsidR="00791F66">
        <w:rPr>
          <w:rFonts w:eastAsiaTheme="minorHAnsi" w:cstheme="minorBidi"/>
          <w:szCs w:val="22"/>
        </w:rPr>
        <w:t xml:space="preserve"> </w:t>
      </w:r>
      <w:r>
        <w:rPr>
          <w:rFonts w:eastAsiaTheme="minorHAnsi" w:cstheme="minorBidi"/>
          <w:szCs w:val="22"/>
        </w:rPr>
        <w:t>available</w:t>
      </w:r>
      <w:r w:rsidR="00791F66">
        <w:rPr>
          <w:rFonts w:eastAsiaTheme="minorHAnsi" w:cstheme="minorBidi"/>
          <w:szCs w:val="22"/>
        </w:rPr>
        <w:t xml:space="preserve"> </w:t>
      </w:r>
      <w:r>
        <w:rPr>
          <w:rFonts w:eastAsiaTheme="minorHAnsi" w:cstheme="minorBidi"/>
          <w:szCs w:val="22"/>
        </w:rPr>
        <w:t>should</w:t>
      </w:r>
      <w:r w:rsidR="00791F66">
        <w:rPr>
          <w:rFonts w:eastAsiaTheme="minorHAnsi" w:cstheme="minorBidi"/>
          <w:szCs w:val="22"/>
        </w:rPr>
        <w:t xml:space="preserve"> </w:t>
      </w:r>
      <w:r>
        <w:rPr>
          <w:rFonts w:eastAsiaTheme="minorHAnsi" w:cstheme="minorBidi"/>
          <w:szCs w:val="22"/>
        </w:rPr>
        <w:t>use</w:t>
      </w:r>
      <w:r w:rsidR="00791F66">
        <w:rPr>
          <w:rFonts w:eastAsiaTheme="minorHAnsi" w:cstheme="minorBidi"/>
          <w:szCs w:val="22"/>
        </w:rPr>
        <w:t xml:space="preserve"> </w:t>
      </w:r>
      <w:r>
        <w:rPr>
          <w:rFonts w:eastAsiaTheme="minorHAnsi" w:cstheme="minorBidi"/>
          <w:szCs w:val="22"/>
        </w:rPr>
        <w:t>it</w:t>
      </w:r>
      <w:r w:rsidR="00791F66">
        <w:rPr>
          <w:rFonts w:eastAsiaTheme="minorHAnsi" w:cstheme="minorBidi"/>
          <w:szCs w:val="22"/>
        </w:rPr>
        <w:t xml:space="preserve"> </w:t>
      </w:r>
      <w:r>
        <w:rPr>
          <w:rFonts w:eastAsiaTheme="minorHAnsi" w:cstheme="minorBidi"/>
          <w:szCs w:val="22"/>
        </w:rPr>
        <w:t>to</w:t>
      </w:r>
      <w:r w:rsidR="00791F66">
        <w:rPr>
          <w:rFonts w:eastAsiaTheme="minorHAnsi" w:cstheme="minorBidi"/>
          <w:szCs w:val="22"/>
        </w:rPr>
        <w:t xml:space="preserve"> </w:t>
      </w:r>
      <w:r>
        <w:rPr>
          <w:rFonts w:eastAsiaTheme="minorHAnsi" w:cstheme="minorBidi"/>
          <w:szCs w:val="22"/>
        </w:rPr>
        <w:t>estimate</w:t>
      </w:r>
      <w:r w:rsidR="00791F66">
        <w:rPr>
          <w:rFonts w:eastAsiaTheme="minorHAnsi" w:cstheme="minorBidi"/>
          <w:szCs w:val="22"/>
        </w:rPr>
        <w:t xml:space="preserve"> </w:t>
      </w:r>
      <w:r>
        <w:rPr>
          <w:rFonts w:eastAsiaTheme="minorHAnsi" w:cstheme="minorBidi"/>
          <w:szCs w:val="22"/>
        </w:rPr>
        <w:t>load</w:t>
      </w:r>
      <w:r w:rsidR="00791F66">
        <w:rPr>
          <w:rFonts w:eastAsiaTheme="minorHAnsi" w:cstheme="minorBidi"/>
          <w:szCs w:val="22"/>
        </w:rPr>
        <w:t xml:space="preserve"> </w:t>
      </w:r>
      <w:r>
        <w:rPr>
          <w:rFonts w:eastAsiaTheme="minorHAnsi" w:cstheme="minorBidi"/>
          <w:szCs w:val="22"/>
        </w:rPr>
        <w:t>impacts.</w:t>
      </w:r>
      <w:r w:rsidR="00791F66">
        <w:rPr>
          <w:rFonts w:eastAsiaTheme="minorHAnsi" w:cstheme="minorBidi"/>
          <w:szCs w:val="22"/>
        </w:rPr>
        <w:t xml:space="preserve"> </w:t>
      </w:r>
      <w:r>
        <w:t>For</w:t>
      </w:r>
      <w:r w:rsidR="00791F66">
        <w:t xml:space="preserve"> </w:t>
      </w:r>
      <w:r>
        <w:t>DLC</w:t>
      </w:r>
      <w:r w:rsidR="00791F66">
        <w:t xml:space="preserve"> </w:t>
      </w:r>
      <w:r>
        <w:t>and</w:t>
      </w:r>
      <w:r w:rsidR="00791F66">
        <w:t xml:space="preserve"> </w:t>
      </w:r>
      <w:r>
        <w:t>behavior-based</w:t>
      </w:r>
      <w:r w:rsidR="00791F66">
        <w:t xml:space="preserve"> </w:t>
      </w:r>
      <w:r>
        <w:t>programs</w:t>
      </w:r>
      <w:r w:rsidR="00791F66">
        <w:t xml:space="preserve"> </w:t>
      </w:r>
      <w:r>
        <w:t>where</w:t>
      </w:r>
      <w:r w:rsidR="00791F66">
        <w:t xml:space="preserve"> </w:t>
      </w:r>
      <w:r>
        <w:t>advanced</w:t>
      </w:r>
      <w:r w:rsidR="00791F66">
        <w:t xml:space="preserve"> </w:t>
      </w:r>
      <w:r>
        <w:t>metering</w:t>
      </w:r>
      <w:r w:rsidR="00791F66">
        <w:t xml:space="preserve"> </w:t>
      </w:r>
      <w:r>
        <w:t>infrastructure</w:t>
      </w:r>
      <w:r w:rsidR="00791F66">
        <w:t xml:space="preserve"> </w:t>
      </w:r>
      <w:r>
        <w:t>(AMI)</w:t>
      </w:r>
      <w:r w:rsidR="00791F66">
        <w:t xml:space="preserve"> </w:t>
      </w:r>
      <w:r>
        <w:t>data</w:t>
      </w:r>
      <w:r w:rsidR="00791F66">
        <w:t xml:space="preserve"> </w:t>
      </w:r>
      <w:r>
        <w:t>is</w:t>
      </w:r>
      <w:r w:rsidR="00791F66">
        <w:t xml:space="preserve"> </w:t>
      </w:r>
      <w:r>
        <w:t>not</w:t>
      </w:r>
      <w:r w:rsidR="00791F66">
        <w:t xml:space="preserve"> </w:t>
      </w:r>
      <w:r>
        <w:t>available</w:t>
      </w:r>
      <w:r w:rsidR="00791F66">
        <w:t xml:space="preserve"> </w:t>
      </w:r>
      <w:r>
        <w:t>for</w:t>
      </w:r>
      <w:r w:rsidR="00791F66">
        <w:t xml:space="preserve"> </w:t>
      </w:r>
      <w:r>
        <w:t>all</w:t>
      </w:r>
      <w:r w:rsidR="00791F66">
        <w:t xml:space="preserve"> </w:t>
      </w:r>
      <w:r>
        <w:t>participants,</w:t>
      </w:r>
      <w:r w:rsidR="00791F66">
        <w:t xml:space="preserve"> </w:t>
      </w:r>
      <w:r>
        <w:t>estimates</w:t>
      </w:r>
      <w:r w:rsidR="00791F66">
        <w:t xml:space="preserve"> </w:t>
      </w:r>
      <w:r>
        <w:t>based</w:t>
      </w:r>
      <w:r w:rsidR="00791F66">
        <w:t xml:space="preserve"> </w:t>
      </w:r>
      <w:r>
        <w:t>on</w:t>
      </w:r>
      <w:r w:rsidR="00791F66">
        <w:t xml:space="preserve"> </w:t>
      </w:r>
      <w:r>
        <w:t>a</w:t>
      </w:r>
      <w:r w:rsidR="00791F66">
        <w:t xml:space="preserve"> </w:t>
      </w:r>
      <w:r>
        <w:t>sample</w:t>
      </w:r>
      <w:r w:rsidR="00791F66">
        <w:t xml:space="preserve"> </w:t>
      </w:r>
      <w:r>
        <w:t>of</w:t>
      </w:r>
      <w:r w:rsidR="00791F66">
        <w:t xml:space="preserve"> </w:t>
      </w:r>
      <w:r>
        <w:t>metered</w:t>
      </w:r>
      <w:r w:rsidR="00791F66">
        <w:t xml:space="preserve"> </w:t>
      </w:r>
      <w:r>
        <w:t>homes</w:t>
      </w:r>
      <w:r w:rsidR="00791F66">
        <w:t xml:space="preserve"> </w:t>
      </w:r>
      <w:r>
        <w:t>is</w:t>
      </w:r>
      <w:r w:rsidR="00791F66">
        <w:t xml:space="preserve"> </w:t>
      </w:r>
      <w:r>
        <w:t>permissible</w:t>
      </w:r>
      <w:r w:rsidR="00791F66">
        <w:t xml:space="preserve"> </w:t>
      </w:r>
      <w:r>
        <w:t>at</w:t>
      </w:r>
      <w:r w:rsidR="00791F66">
        <w:t xml:space="preserve"> </w:t>
      </w:r>
      <w:r>
        <w:t>the</w:t>
      </w:r>
      <w:r w:rsidR="00791F66">
        <w:t xml:space="preserve"> </w:t>
      </w:r>
      <w:r>
        <w:t>discretion</w:t>
      </w:r>
      <w:r w:rsidR="00791F66">
        <w:t xml:space="preserve"> </w:t>
      </w:r>
      <w:r>
        <w:t>of</w:t>
      </w:r>
      <w:r w:rsidR="00791F66">
        <w:t xml:space="preserve"> </w:t>
      </w:r>
      <w:r>
        <w:t>the</w:t>
      </w:r>
      <w:r w:rsidR="00791F66">
        <w:t xml:space="preserve"> </w:t>
      </w:r>
      <w:r>
        <w:t>SWE.</w:t>
      </w:r>
    </w:p>
    <w:p w14:paraId="1F57D286" w14:textId="7C99BB2B" w:rsidR="005B7D89" w:rsidRPr="000B2061" w:rsidRDefault="005B7D89" w:rsidP="0043094B">
      <w:pPr>
        <w:numPr>
          <w:ilvl w:val="0"/>
          <w:numId w:val="44"/>
        </w:numPr>
        <w:spacing w:after="120"/>
      </w:pPr>
      <w:r w:rsidRPr="000B2061">
        <w:t>An</w:t>
      </w:r>
      <w:r w:rsidR="00791F66">
        <w:t xml:space="preserve"> </w:t>
      </w:r>
      <w:r w:rsidRPr="000B2061">
        <w:t>analysis</w:t>
      </w:r>
      <w:r w:rsidR="00791F66">
        <w:t xml:space="preserve"> </w:t>
      </w:r>
      <w:r w:rsidRPr="000B2061">
        <w:t>based</w:t>
      </w:r>
      <w:r w:rsidR="00791F66">
        <w:t xml:space="preserve"> </w:t>
      </w:r>
      <w:r w:rsidRPr="000B2061">
        <w:t>on</w:t>
      </w:r>
      <w:r w:rsidR="00791F66">
        <w:t xml:space="preserve"> </w:t>
      </w:r>
      <w:r w:rsidRPr="000B2061">
        <w:t>an</w:t>
      </w:r>
      <w:r w:rsidR="00791F66">
        <w:t xml:space="preserve"> </w:t>
      </w:r>
      <w:r w:rsidRPr="000B2061">
        <w:t>experimental</w:t>
      </w:r>
      <w:r w:rsidR="00791F66">
        <w:t xml:space="preserve"> </w:t>
      </w:r>
      <w:r w:rsidRPr="000B2061">
        <w:t>design</w:t>
      </w:r>
      <w:r w:rsidR="00791F66">
        <w:t xml:space="preserve"> </w:t>
      </w:r>
      <w:r w:rsidRPr="000B2061">
        <w:t>that</w:t>
      </w:r>
      <w:r w:rsidR="00791F66">
        <w:t xml:space="preserve"> </w:t>
      </w:r>
      <w:r w:rsidRPr="000B2061">
        <w:t>makes</w:t>
      </w:r>
      <w:r w:rsidR="00791F66">
        <w:t xml:space="preserve"> </w:t>
      </w:r>
      <w:r w:rsidRPr="000B2061">
        <w:t>appropriate</w:t>
      </w:r>
      <w:r w:rsidR="00791F66">
        <w:t xml:space="preserve"> </w:t>
      </w:r>
      <w:r w:rsidRPr="000B2061">
        <w:t>use</w:t>
      </w:r>
      <w:r w:rsidR="00791F66">
        <w:t xml:space="preserve"> </w:t>
      </w:r>
      <w:r w:rsidRPr="000B2061">
        <w:t>of</w:t>
      </w:r>
      <w:r w:rsidR="00791F66">
        <w:t xml:space="preserve"> </w:t>
      </w:r>
      <w:r w:rsidRPr="000B2061">
        <w:t>random</w:t>
      </w:r>
      <w:r w:rsidR="00791F66">
        <w:t xml:space="preserve"> </w:t>
      </w:r>
      <w:r w:rsidRPr="000B2061">
        <w:t>assignment</w:t>
      </w:r>
      <w:r w:rsidR="00791F66">
        <w:t xml:space="preserve"> </w:t>
      </w:r>
      <w:r w:rsidRPr="000B2061">
        <w:t>so</w:t>
      </w:r>
      <w:r w:rsidR="00791F66">
        <w:t xml:space="preserve"> </w:t>
      </w:r>
      <w:r w:rsidRPr="000B2061">
        <w:t>that</w:t>
      </w:r>
      <w:r w:rsidR="00791F66">
        <w:t xml:space="preserve"> </w:t>
      </w:r>
      <w:r w:rsidRPr="000B2061">
        <w:t>the</w:t>
      </w:r>
      <w:r w:rsidR="00791F66">
        <w:t xml:space="preserve"> </w:t>
      </w:r>
      <w:r w:rsidRPr="000B2061">
        <w:t>reference</w:t>
      </w:r>
      <w:r w:rsidR="00791F66">
        <w:t xml:space="preserve"> </w:t>
      </w:r>
      <w:r w:rsidRPr="000B2061">
        <w:t>load</w:t>
      </w:r>
      <w:r w:rsidR="00791F66">
        <w:t xml:space="preserve"> </w:t>
      </w:r>
      <w:r w:rsidRPr="000B2061">
        <w:t>is</w:t>
      </w:r>
      <w:r w:rsidR="00791F66">
        <w:t xml:space="preserve"> </w:t>
      </w:r>
      <w:r w:rsidRPr="000B2061">
        <w:t>estimated</w:t>
      </w:r>
      <w:r w:rsidR="00791F66">
        <w:t xml:space="preserve"> </w:t>
      </w:r>
      <w:r w:rsidRPr="000B2061">
        <w:t>using</w:t>
      </w:r>
      <w:r w:rsidR="00791F66">
        <w:t xml:space="preserve"> </w:t>
      </w:r>
      <w:r w:rsidRPr="000B2061">
        <w:t>a</w:t>
      </w:r>
      <w:r w:rsidR="00791F66">
        <w:t xml:space="preserve"> </w:t>
      </w:r>
      <w:r w:rsidRPr="000B2061">
        <w:t>representative</w:t>
      </w:r>
      <w:r w:rsidR="00791F66">
        <w:t xml:space="preserve"> </w:t>
      </w:r>
      <w:r w:rsidRPr="000B2061">
        <w:t>control</w:t>
      </w:r>
      <w:r w:rsidR="00791F66">
        <w:t xml:space="preserve"> </w:t>
      </w:r>
      <w:r w:rsidRPr="000B2061">
        <w:t>group</w:t>
      </w:r>
      <w:r w:rsidR="00791F66">
        <w:t xml:space="preserve"> </w:t>
      </w:r>
      <w:r w:rsidRPr="000B2061">
        <w:t>of</w:t>
      </w:r>
      <w:r w:rsidR="00791F66">
        <w:t xml:space="preserve"> </w:t>
      </w:r>
      <w:r w:rsidRPr="000B2061">
        <w:t>program</w:t>
      </w:r>
      <w:r w:rsidR="00791F66">
        <w:t xml:space="preserve"> </w:t>
      </w:r>
      <w:r w:rsidRPr="000B2061">
        <w:t>participants.</w:t>
      </w:r>
      <w:r w:rsidRPr="000B2061">
        <w:rPr>
          <w:vertAlign w:val="superscript"/>
        </w:rPr>
        <w:footnoteReference w:id="86"/>
      </w:r>
      <w:r w:rsidR="00791F66">
        <w:t xml:space="preserve"> </w:t>
      </w:r>
      <w:r w:rsidRPr="000B2061">
        <w:t>The</w:t>
      </w:r>
      <w:r w:rsidR="00791F66">
        <w:t xml:space="preserve"> </w:t>
      </w:r>
      <w:r w:rsidRPr="000B2061">
        <w:t>most</w:t>
      </w:r>
      <w:r w:rsidR="00791F66">
        <w:t xml:space="preserve"> </w:t>
      </w:r>
      <w:r w:rsidRPr="000B2061">
        <w:t>common</w:t>
      </w:r>
      <w:r w:rsidR="00791F66">
        <w:t xml:space="preserve"> </w:t>
      </w:r>
      <w:r w:rsidRPr="000B2061">
        <w:t>type</w:t>
      </w:r>
      <w:r w:rsidR="00791F66">
        <w:t xml:space="preserve"> </w:t>
      </w:r>
      <w:r w:rsidRPr="000B2061">
        <w:t>of</w:t>
      </w:r>
      <w:r w:rsidR="00791F66">
        <w:t xml:space="preserve"> </w:t>
      </w:r>
      <w:r w:rsidRPr="000B2061">
        <w:t>design</w:t>
      </w:r>
      <w:r w:rsidR="00791F66">
        <w:t xml:space="preserve"> </w:t>
      </w:r>
      <w:r w:rsidRPr="000B2061">
        <w:t>satisfying</w:t>
      </w:r>
      <w:r w:rsidR="00791F66">
        <w:t xml:space="preserve"> </w:t>
      </w:r>
      <w:r w:rsidRPr="000B2061">
        <w:t>this</w:t>
      </w:r>
      <w:r w:rsidR="00791F66">
        <w:t xml:space="preserve"> </w:t>
      </w:r>
      <w:r w:rsidRPr="000B2061">
        <w:t>criteria</w:t>
      </w:r>
      <w:r w:rsidR="00791F66">
        <w:t xml:space="preserve"> </w:t>
      </w:r>
      <w:r w:rsidRPr="000B2061">
        <w:t>is</w:t>
      </w:r>
      <w:r w:rsidR="00791F66">
        <w:t xml:space="preserve"> </w:t>
      </w:r>
      <w:r w:rsidRPr="000B2061">
        <w:t>a</w:t>
      </w:r>
      <w:r w:rsidR="00791F66">
        <w:t xml:space="preserve"> </w:t>
      </w:r>
      <w:r w:rsidRPr="000B2061">
        <w:t>randomized</w:t>
      </w:r>
      <w:r w:rsidR="00791F66">
        <w:t xml:space="preserve"> </w:t>
      </w:r>
      <w:r w:rsidRPr="000B2061">
        <w:t>control</w:t>
      </w:r>
      <w:r w:rsidR="00791F66">
        <w:t xml:space="preserve"> </w:t>
      </w:r>
      <w:r w:rsidRPr="000B2061">
        <w:t>trial</w:t>
      </w:r>
      <w:r w:rsidR="00791F66">
        <w:t xml:space="preserve"> </w:t>
      </w:r>
      <w:r w:rsidRPr="000B2061">
        <w:t>(RCT),</w:t>
      </w:r>
      <w:r w:rsidR="00791F66">
        <w:t xml:space="preserve"> </w:t>
      </w:r>
      <w:r w:rsidRPr="000B2061">
        <w:t>but</w:t>
      </w:r>
      <w:r w:rsidR="00791F66">
        <w:t xml:space="preserve"> </w:t>
      </w:r>
      <w:r w:rsidRPr="000B2061">
        <w:t>other</w:t>
      </w:r>
      <w:r w:rsidR="00791F66">
        <w:t xml:space="preserve"> </w:t>
      </w:r>
      <w:r w:rsidRPr="000B2061">
        <w:t>designs</w:t>
      </w:r>
      <w:r w:rsidR="00791F66">
        <w:t xml:space="preserve"> </w:t>
      </w:r>
      <w:r w:rsidRPr="000B2061">
        <w:t>may</w:t>
      </w:r>
      <w:r w:rsidR="00791F66">
        <w:t xml:space="preserve"> </w:t>
      </w:r>
      <w:r w:rsidRPr="000B2061">
        <w:t>also</w:t>
      </w:r>
      <w:r w:rsidR="00791F66">
        <w:t xml:space="preserve"> </w:t>
      </w:r>
      <w:r w:rsidRPr="000B2061">
        <w:t>be</w:t>
      </w:r>
      <w:r w:rsidR="00791F66">
        <w:t xml:space="preserve"> </w:t>
      </w:r>
      <w:r w:rsidRPr="000B2061">
        <w:t>used.</w:t>
      </w:r>
      <w:r w:rsidR="00791F66">
        <w:t xml:space="preserve"> </w:t>
      </w:r>
      <w:r w:rsidRPr="000B2061">
        <w:t>The</w:t>
      </w:r>
      <w:r w:rsidR="00791F66">
        <w:t xml:space="preserve"> </w:t>
      </w:r>
      <w:r w:rsidRPr="000B2061">
        <w:t>specific</w:t>
      </w:r>
      <w:r w:rsidR="00791F66">
        <w:t xml:space="preserve"> </w:t>
      </w:r>
      <w:r w:rsidRPr="000B2061">
        <w:t>design</w:t>
      </w:r>
      <w:r w:rsidR="00791F66">
        <w:t xml:space="preserve"> </w:t>
      </w:r>
      <w:r w:rsidRPr="000B2061">
        <w:t>used</w:t>
      </w:r>
      <w:r w:rsidR="00791F66">
        <w:t xml:space="preserve"> </w:t>
      </w:r>
      <w:r w:rsidRPr="000B2061">
        <w:t>can</w:t>
      </w:r>
      <w:r w:rsidR="00791F66">
        <w:t xml:space="preserve"> </w:t>
      </w:r>
      <w:r w:rsidRPr="000B2061">
        <w:t>be</w:t>
      </w:r>
      <w:r w:rsidR="00791F66">
        <w:t xml:space="preserve"> </w:t>
      </w:r>
      <w:r w:rsidRPr="000B2061">
        <w:t>selected</w:t>
      </w:r>
      <w:r w:rsidR="00791F66">
        <w:t xml:space="preserve"> </w:t>
      </w:r>
      <w:r w:rsidRPr="000B2061">
        <w:t>by</w:t>
      </w:r>
      <w:r w:rsidR="00791F66">
        <w:t xml:space="preserve"> </w:t>
      </w:r>
      <w:r w:rsidRPr="000B2061">
        <w:t>the</w:t>
      </w:r>
      <w:r w:rsidR="00791F66">
        <w:t xml:space="preserve"> </w:t>
      </w:r>
      <w:r w:rsidRPr="000B2061">
        <w:t>EDC</w:t>
      </w:r>
      <w:r w:rsidR="00791F66">
        <w:t xml:space="preserve"> </w:t>
      </w:r>
      <w:r w:rsidRPr="000B2061">
        <w:t>evaluation</w:t>
      </w:r>
      <w:r w:rsidR="00791F66">
        <w:t xml:space="preserve"> </w:t>
      </w:r>
      <w:r w:rsidRPr="000B2061">
        <w:t>contractor</w:t>
      </w:r>
      <w:r w:rsidR="00791F66">
        <w:t xml:space="preserve"> </w:t>
      </w:r>
      <w:r w:rsidRPr="000B2061">
        <w:t>based</w:t>
      </w:r>
      <w:r w:rsidR="00791F66">
        <w:t xml:space="preserve"> </w:t>
      </w:r>
      <w:r w:rsidRPr="000B2061">
        <w:t>on</w:t>
      </w:r>
      <w:r w:rsidR="00791F66">
        <w:t xml:space="preserve"> </w:t>
      </w:r>
      <w:r w:rsidRPr="000B2061">
        <w:t>their</w:t>
      </w:r>
      <w:r w:rsidR="00791F66">
        <w:t xml:space="preserve"> </w:t>
      </w:r>
      <w:r w:rsidRPr="000B2061">
        <w:t>professional</w:t>
      </w:r>
      <w:r w:rsidR="00791F66">
        <w:t xml:space="preserve"> </w:t>
      </w:r>
      <w:r w:rsidRPr="000B2061">
        <w:t>experience.</w:t>
      </w:r>
      <w:r w:rsidR="00791F66">
        <w:t xml:space="preserve"> </w:t>
      </w:r>
      <w:r w:rsidRPr="000B2061">
        <w:t>It</w:t>
      </w:r>
      <w:r w:rsidR="00791F66">
        <w:t xml:space="preserve"> </w:t>
      </w:r>
      <w:r w:rsidRPr="000B2061">
        <w:t>is</w:t>
      </w:r>
      <w:r w:rsidR="00791F66">
        <w:t xml:space="preserve"> </w:t>
      </w:r>
      <w:r w:rsidRPr="000B2061">
        <w:t>important</w:t>
      </w:r>
      <w:r w:rsidR="00791F66">
        <w:t xml:space="preserve"> </w:t>
      </w:r>
      <w:r w:rsidRPr="000B2061">
        <w:t>to</w:t>
      </w:r>
      <w:r w:rsidR="00791F66">
        <w:t xml:space="preserve"> </w:t>
      </w:r>
      <w:r w:rsidRPr="000B2061">
        <w:t>note</w:t>
      </w:r>
      <w:r w:rsidR="00791F66">
        <w:t xml:space="preserve"> </w:t>
      </w:r>
      <w:r w:rsidRPr="000B2061">
        <w:t>that</w:t>
      </w:r>
      <w:r w:rsidR="00791F66">
        <w:t xml:space="preserve"> </w:t>
      </w:r>
      <w:r w:rsidRPr="000B2061">
        <w:t>experimental</w:t>
      </w:r>
      <w:r w:rsidR="00791F66">
        <w:t xml:space="preserve"> </w:t>
      </w:r>
      <w:r w:rsidRPr="000B2061">
        <w:t>approaches</w:t>
      </w:r>
      <w:r w:rsidR="00791F66">
        <w:t xml:space="preserve"> </w:t>
      </w:r>
      <w:r w:rsidRPr="000B2061">
        <w:t>to</w:t>
      </w:r>
      <w:r w:rsidR="00791F66">
        <w:t xml:space="preserve"> </w:t>
      </w:r>
      <w:r w:rsidRPr="000B2061">
        <w:t>evaluation</w:t>
      </w:r>
      <w:r w:rsidR="00791F66">
        <w:t xml:space="preserve"> </w:t>
      </w:r>
      <w:r w:rsidRPr="000B2061">
        <w:t>generally</w:t>
      </w:r>
      <w:r w:rsidR="00791F66">
        <w:t xml:space="preserve"> </w:t>
      </w:r>
      <w:r w:rsidRPr="000B2061">
        <w:t>require</w:t>
      </w:r>
      <w:r w:rsidR="00791F66">
        <w:t xml:space="preserve"> </w:t>
      </w:r>
      <w:r w:rsidRPr="000B2061">
        <w:t>the</w:t>
      </w:r>
      <w:r w:rsidR="00791F66">
        <w:t xml:space="preserve"> </w:t>
      </w:r>
      <w:r w:rsidRPr="000B2061">
        <w:t>ability</w:t>
      </w:r>
      <w:r w:rsidR="00791F66">
        <w:t xml:space="preserve"> </w:t>
      </w:r>
      <w:r w:rsidRPr="000B2061">
        <w:t>to</w:t>
      </w:r>
      <w:r w:rsidR="00791F66">
        <w:t xml:space="preserve"> </w:t>
      </w:r>
      <w:r w:rsidRPr="000B2061">
        <w:t>call</w:t>
      </w:r>
      <w:r w:rsidR="00791F66">
        <w:t xml:space="preserve"> </w:t>
      </w:r>
      <w:r w:rsidRPr="000B2061">
        <w:t>events</w:t>
      </w:r>
      <w:r w:rsidR="00791F66">
        <w:t xml:space="preserve"> </w:t>
      </w:r>
      <w:r w:rsidRPr="000B2061">
        <w:t>at</w:t>
      </w:r>
      <w:r w:rsidR="00791F66">
        <w:t xml:space="preserve"> </w:t>
      </w:r>
      <w:r w:rsidRPr="000B2061">
        <w:t>the</w:t>
      </w:r>
      <w:r w:rsidR="00791F66">
        <w:t xml:space="preserve"> </w:t>
      </w:r>
      <w:r w:rsidRPr="000B2061">
        <w:t>individual</w:t>
      </w:r>
      <w:r w:rsidR="00791F66">
        <w:t xml:space="preserve"> </w:t>
      </w:r>
      <w:r w:rsidRPr="000B2061">
        <w:t>device</w:t>
      </w:r>
      <w:r w:rsidR="00791F66">
        <w:t xml:space="preserve"> </w:t>
      </w:r>
      <w:r w:rsidRPr="000B2061">
        <w:t>level.</w:t>
      </w:r>
      <w:r w:rsidR="00791F66">
        <w:t xml:space="preserve"> </w:t>
      </w:r>
      <w:r w:rsidRPr="000B2061">
        <w:t>An</w:t>
      </w:r>
      <w:r w:rsidR="00791F66">
        <w:t xml:space="preserve"> </w:t>
      </w:r>
      <w:r w:rsidRPr="000B2061">
        <w:t>operations</w:t>
      </w:r>
      <w:r w:rsidR="00791F66">
        <w:t xml:space="preserve"> </w:t>
      </w:r>
      <w:r w:rsidRPr="000B2061">
        <w:t>strategy</w:t>
      </w:r>
      <w:r w:rsidR="00791F66">
        <w:t xml:space="preserve"> </w:t>
      </w:r>
      <w:r w:rsidRPr="000B2061">
        <w:t>must</w:t>
      </w:r>
      <w:r w:rsidR="00791F66">
        <w:t xml:space="preserve"> </w:t>
      </w:r>
      <w:r w:rsidRPr="000B2061">
        <w:t>be</w:t>
      </w:r>
      <w:r w:rsidR="00791F66">
        <w:t xml:space="preserve"> </w:t>
      </w:r>
      <w:r w:rsidRPr="000B2061">
        <w:t>determined</w:t>
      </w:r>
      <w:r w:rsidR="00791F66">
        <w:t xml:space="preserve"> </w:t>
      </w:r>
      <w:r w:rsidRPr="000B2061">
        <w:t>ahead</w:t>
      </w:r>
      <w:r w:rsidR="00791F66">
        <w:t xml:space="preserve"> </w:t>
      </w:r>
      <w:r w:rsidRPr="000B2061">
        <w:t>of</w:t>
      </w:r>
      <w:r w:rsidR="00791F66">
        <w:t xml:space="preserve"> </w:t>
      </w:r>
      <w:r w:rsidRPr="000B2061">
        <w:t>time</w:t>
      </w:r>
      <w:r w:rsidR="00791F66">
        <w:t xml:space="preserve"> </w:t>
      </w:r>
      <w:r w:rsidRPr="000B2061">
        <w:t>in</w:t>
      </w:r>
      <w:r w:rsidR="00791F66">
        <w:t xml:space="preserve"> </w:t>
      </w:r>
      <w:r w:rsidRPr="000B2061">
        <w:t>order</w:t>
      </w:r>
      <w:r w:rsidR="00791F66">
        <w:t xml:space="preserve"> </w:t>
      </w:r>
      <w:r w:rsidRPr="000B2061">
        <w:t>to</w:t>
      </w:r>
      <w:r w:rsidR="00791F66">
        <w:t xml:space="preserve"> </w:t>
      </w:r>
      <w:r w:rsidRPr="000B2061">
        <w:t>ensure</w:t>
      </w:r>
      <w:r w:rsidR="00791F66">
        <w:t xml:space="preserve"> </w:t>
      </w:r>
      <w:r w:rsidRPr="000B2061">
        <w:t>that</w:t>
      </w:r>
      <w:r w:rsidR="00791F66">
        <w:t xml:space="preserve"> </w:t>
      </w:r>
      <w:r w:rsidRPr="000B2061">
        <w:t>an</w:t>
      </w:r>
      <w:r w:rsidR="00791F66">
        <w:t xml:space="preserve"> </w:t>
      </w:r>
      <w:r w:rsidRPr="000B2061">
        <w:t>appropriate</w:t>
      </w:r>
      <w:r w:rsidR="00791F66">
        <w:t xml:space="preserve"> </w:t>
      </w:r>
      <w:r w:rsidRPr="000B2061">
        <w:t>control</w:t>
      </w:r>
      <w:r w:rsidR="00791F66">
        <w:t xml:space="preserve"> </w:t>
      </w:r>
      <w:r w:rsidRPr="000B2061">
        <w:t>group</w:t>
      </w:r>
      <w:r w:rsidR="00791F66">
        <w:t xml:space="preserve"> </w:t>
      </w:r>
      <w:r w:rsidRPr="000B2061">
        <w:t>is</w:t>
      </w:r>
      <w:r w:rsidR="00791F66">
        <w:t xml:space="preserve"> </w:t>
      </w:r>
      <w:r w:rsidRPr="000B2061">
        <w:t>available</w:t>
      </w:r>
      <w:r w:rsidR="00791F66">
        <w:t xml:space="preserve"> </w:t>
      </w:r>
      <w:r w:rsidRPr="000B2061">
        <w:t>for</w:t>
      </w:r>
      <w:r w:rsidR="00791F66">
        <w:t xml:space="preserve"> </w:t>
      </w:r>
      <w:r w:rsidRPr="000B2061">
        <w:t>the</w:t>
      </w:r>
      <w:r w:rsidR="00791F66">
        <w:t xml:space="preserve"> </w:t>
      </w:r>
      <w:r w:rsidRPr="000B2061">
        <w:t>analysis.</w:t>
      </w:r>
      <w:r w:rsidR="00791F66">
        <w:t xml:space="preserve">  </w:t>
      </w:r>
    </w:p>
    <w:p w14:paraId="07343467" w14:textId="78756077" w:rsidR="005B7D89" w:rsidRPr="000B2061" w:rsidRDefault="005B7D89" w:rsidP="0043094B">
      <w:pPr>
        <w:numPr>
          <w:ilvl w:val="0"/>
          <w:numId w:val="44"/>
        </w:numPr>
        <w:spacing w:after="120"/>
      </w:pPr>
      <w:r w:rsidRPr="000B2061">
        <w:t>A</w:t>
      </w:r>
      <w:r w:rsidR="00791F66">
        <w:t xml:space="preserve"> </w:t>
      </w:r>
      <w:r w:rsidRPr="000B2061">
        <w:t>comparison</w:t>
      </w:r>
      <w:r w:rsidR="00791F66">
        <w:t xml:space="preserve"> </w:t>
      </w:r>
      <w:r w:rsidRPr="000B2061">
        <w:t>group</w:t>
      </w:r>
      <w:r w:rsidR="00791F66">
        <w:t xml:space="preserve"> </w:t>
      </w:r>
      <w:r w:rsidRPr="000B2061">
        <w:t>analysis</w:t>
      </w:r>
      <w:r w:rsidR="00791F66">
        <w:t xml:space="preserve"> </w:t>
      </w:r>
      <w:r w:rsidRPr="000B2061">
        <w:t>where</w:t>
      </w:r>
      <w:r w:rsidR="00791F66">
        <w:t xml:space="preserve"> </w:t>
      </w:r>
      <w:r w:rsidRPr="000B2061">
        <w:t>the</w:t>
      </w:r>
      <w:r w:rsidR="00791F66">
        <w:t xml:space="preserve"> </w:t>
      </w:r>
      <w:r w:rsidRPr="000B2061">
        <w:t>loads</w:t>
      </w:r>
      <w:r w:rsidR="00791F66">
        <w:t xml:space="preserve"> </w:t>
      </w:r>
      <w:r w:rsidRPr="000B2061">
        <w:t>of</w:t>
      </w:r>
      <w:r w:rsidR="00791F66">
        <w:t xml:space="preserve"> </w:t>
      </w:r>
      <w:r w:rsidRPr="000B2061">
        <w:t>a</w:t>
      </w:r>
      <w:r w:rsidR="00791F66">
        <w:t xml:space="preserve"> </w:t>
      </w:r>
      <w:r w:rsidRPr="000B2061">
        <w:t>group</w:t>
      </w:r>
      <w:r w:rsidR="00791F66">
        <w:t xml:space="preserve"> </w:t>
      </w:r>
      <w:r w:rsidRPr="000B2061">
        <w:t>of</w:t>
      </w:r>
      <w:r w:rsidR="00791F66">
        <w:t xml:space="preserve"> </w:t>
      </w:r>
      <w:r w:rsidRPr="000B2061">
        <w:t>non-participating</w:t>
      </w:r>
      <w:r w:rsidR="00791F66">
        <w:t xml:space="preserve"> </w:t>
      </w:r>
      <w:r w:rsidRPr="000B2061">
        <w:t>customers</w:t>
      </w:r>
      <w:r w:rsidR="00791F66">
        <w:t xml:space="preserve"> </w:t>
      </w:r>
      <w:r w:rsidRPr="000B2061">
        <w:t>that</w:t>
      </w:r>
      <w:r w:rsidR="00791F66">
        <w:t xml:space="preserve"> </w:t>
      </w:r>
      <w:r w:rsidRPr="000B2061">
        <w:t>are</w:t>
      </w:r>
      <w:r w:rsidR="00791F66">
        <w:t xml:space="preserve"> </w:t>
      </w:r>
      <w:r w:rsidRPr="000B2061">
        <w:t>similar</w:t>
      </w:r>
      <w:r w:rsidR="00791F66">
        <w:t xml:space="preserve"> </w:t>
      </w:r>
      <w:r w:rsidRPr="000B2061">
        <w:t>to</w:t>
      </w:r>
      <w:r w:rsidR="00791F66">
        <w:t xml:space="preserve"> </w:t>
      </w:r>
      <w:r w:rsidRPr="000B2061">
        <w:t>participating</w:t>
      </w:r>
      <w:r w:rsidR="00791F66">
        <w:t xml:space="preserve"> </w:t>
      </w:r>
      <w:r w:rsidRPr="000B2061">
        <w:t>homes</w:t>
      </w:r>
      <w:r w:rsidR="00791F66">
        <w:t xml:space="preserve"> </w:t>
      </w:r>
      <w:r w:rsidRPr="000B2061">
        <w:t>with</w:t>
      </w:r>
      <w:r w:rsidR="00791F66">
        <w:t xml:space="preserve"> </w:t>
      </w:r>
      <w:r w:rsidRPr="000B2061">
        <w:t>respect</w:t>
      </w:r>
      <w:r w:rsidR="00791F66">
        <w:t xml:space="preserve"> </w:t>
      </w:r>
      <w:r w:rsidRPr="000B2061">
        <w:t>to</w:t>
      </w:r>
      <w:r w:rsidR="00791F66">
        <w:t xml:space="preserve"> </w:t>
      </w:r>
      <w:r w:rsidRPr="000B2061">
        <w:t>observable</w:t>
      </w:r>
      <w:r w:rsidR="00791F66">
        <w:t xml:space="preserve"> </w:t>
      </w:r>
      <w:r w:rsidRPr="000B2061">
        <w:t>characteristics</w:t>
      </w:r>
      <w:r w:rsidR="00791F66">
        <w:t xml:space="preserve"> </w:t>
      </w:r>
      <w:r w:rsidRPr="000B2061">
        <w:t>(e.g.</w:t>
      </w:r>
      <w:r w:rsidR="00791F66">
        <w:t xml:space="preserve"> </w:t>
      </w:r>
      <w:r w:rsidRPr="000B2061">
        <w:t>electricity</w:t>
      </w:r>
      <w:r w:rsidR="00791F66">
        <w:t xml:space="preserve"> </w:t>
      </w:r>
      <w:r w:rsidRPr="000B2061">
        <w:t>consumption)</w:t>
      </w:r>
      <w:r w:rsidR="00791F66">
        <w:t xml:space="preserve"> </w:t>
      </w:r>
      <w:r w:rsidRPr="000B2061">
        <w:t>are</w:t>
      </w:r>
      <w:r w:rsidR="00791F66">
        <w:t xml:space="preserve"> </w:t>
      </w:r>
      <w:r w:rsidRPr="000B2061">
        <w:t>used</w:t>
      </w:r>
      <w:r w:rsidR="00791F66">
        <w:t xml:space="preserve"> </w:t>
      </w:r>
      <w:r w:rsidRPr="000B2061">
        <w:t>to</w:t>
      </w:r>
      <w:r w:rsidR="00791F66">
        <w:t xml:space="preserve"> </w:t>
      </w:r>
      <w:r w:rsidRPr="000B2061">
        <w:t>estimate</w:t>
      </w:r>
      <w:r w:rsidR="00791F66">
        <w:t xml:space="preserve"> </w:t>
      </w:r>
      <w:r w:rsidRPr="000B2061">
        <w:t>the</w:t>
      </w:r>
      <w:r w:rsidR="00791F66">
        <w:t xml:space="preserve"> </w:t>
      </w:r>
      <w:r w:rsidRPr="000B2061">
        <w:t>reference</w:t>
      </w:r>
      <w:r w:rsidR="00791F66">
        <w:t xml:space="preserve"> </w:t>
      </w:r>
      <w:r w:rsidRPr="000B2061">
        <w:t>load</w:t>
      </w:r>
      <w:r w:rsidR="00AB7675">
        <w:t>.</w:t>
      </w:r>
      <w:r w:rsidR="00791F66">
        <w:t xml:space="preserve"> </w:t>
      </w:r>
      <w:r w:rsidRPr="000B2061">
        <w:t>A</w:t>
      </w:r>
      <w:r w:rsidR="00791F66">
        <w:t xml:space="preserve"> </w:t>
      </w:r>
      <w:r w:rsidRPr="000B2061">
        <w:t>variety</w:t>
      </w:r>
      <w:r w:rsidR="00791F66">
        <w:t xml:space="preserve"> </w:t>
      </w:r>
      <w:r w:rsidRPr="000B2061">
        <w:t>of</w:t>
      </w:r>
      <w:r w:rsidR="00791F66">
        <w:t xml:space="preserve"> </w:t>
      </w:r>
      <w:r w:rsidRPr="000B2061">
        <w:t>matching</w:t>
      </w:r>
      <w:r w:rsidR="00791F66">
        <w:t xml:space="preserve"> </w:t>
      </w:r>
      <w:r w:rsidRPr="000B2061">
        <w:t>techniques</w:t>
      </w:r>
      <w:r w:rsidR="00791F66">
        <w:t xml:space="preserve"> </w:t>
      </w:r>
      <w:r w:rsidRPr="000B2061">
        <w:t>are</w:t>
      </w:r>
      <w:r w:rsidR="00791F66">
        <w:t xml:space="preserve"> </w:t>
      </w:r>
      <w:r w:rsidRPr="000B2061">
        <w:t>available</w:t>
      </w:r>
      <w:r w:rsidR="00791F66">
        <w:t xml:space="preserve"> </w:t>
      </w:r>
      <w:r w:rsidRPr="000B2061">
        <w:t>and</w:t>
      </w:r>
      <w:r w:rsidR="00791F66">
        <w:t xml:space="preserve"> </w:t>
      </w:r>
      <w:r w:rsidRPr="000B2061">
        <w:t>the</w:t>
      </w:r>
      <w:r w:rsidR="00791F66">
        <w:t xml:space="preserve"> </w:t>
      </w:r>
      <w:r w:rsidRPr="000B2061">
        <w:t>EDC</w:t>
      </w:r>
      <w:r w:rsidR="00791F66">
        <w:t xml:space="preserve"> </w:t>
      </w:r>
      <w:r w:rsidRPr="000B2061">
        <w:t>evaluation</w:t>
      </w:r>
      <w:r w:rsidR="00791F66">
        <w:t xml:space="preserve"> </w:t>
      </w:r>
      <w:r w:rsidRPr="000B2061">
        <w:t>contractor</w:t>
      </w:r>
      <w:r w:rsidR="00791F66">
        <w:t xml:space="preserve"> </w:t>
      </w:r>
      <w:r w:rsidRPr="000B2061">
        <w:t>can</w:t>
      </w:r>
      <w:r w:rsidR="00791F66">
        <w:t xml:space="preserve"> </w:t>
      </w:r>
      <w:r w:rsidRPr="000B2061">
        <w:t>choose</w:t>
      </w:r>
      <w:r w:rsidR="00791F66">
        <w:t xml:space="preserve"> </w:t>
      </w:r>
      <w:r w:rsidRPr="000B2061">
        <w:t>the</w:t>
      </w:r>
      <w:r w:rsidR="00791F66">
        <w:t xml:space="preserve"> </w:t>
      </w:r>
      <w:r w:rsidRPr="000B2061">
        <w:t>technique</w:t>
      </w:r>
      <w:r w:rsidR="00791F66">
        <w:t xml:space="preserve"> </w:t>
      </w:r>
      <w:r w:rsidRPr="000B2061">
        <w:t>used</w:t>
      </w:r>
      <w:r w:rsidR="00791F66">
        <w:t xml:space="preserve"> </w:t>
      </w:r>
      <w:r w:rsidRPr="000B2061">
        <w:t>to</w:t>
      </w:r>
      <w:r w:rsidR="00791F66">
        <w:t xml:space="preserve"> </w:t>
      </w:r>
      <w:r w:rsidRPr="000B2061">
        <w:t>select</w:t>
      </w:r>
      <w:r w:rsidR="00791F66">
        <w:t xml:space="preserve"> </w:t>
      </w:r>
      <w:r w:rsidRPr="000B2061">
        <w:t>the</w:t>
      </w:r>
      <w:r w:rsidR="00791F66">
        <w:t xml:space="preserve"> </w:t>
      </w:r>
      <w:r w:rsidRPr="000B2061">
        <w:t>comparison</w:t>
      </w:r>
      <w:r w:rsidR="00791F66">
        <w:t xml:space="preserve"> </w:t>
      </w:r>
      <w:r w:rsidRPr="000B2061">
        <w:t>group</w:t>
      </w:r>
      <w:r w:rsidR="00791F66">
        <w:t xml:space="preserve"> </w:t>
      </w:r>
      <w:r w:rsidRPr="000B2061">
        <w:t>based</w:t>
      </w:r>
      <w:r w:rsidR="00791F66">
        <w:t xml:space="preserve"> </w:t>
      </w:r>
      <w:r w:rsidRPr="000B2061">
        <w:t>on</w:t>
      </w:r>
      <w:r w:rsidR="00791F66">
        <w:t xml:space="preserve"> </w:t>
      </w:r>
      <w:r w:rsidRPr="000B2061">
        <w:t>their</w:t>
      </w:r>
      <w:r w:rsidR="00791F66">
        <w:t xml:space="preserve"> </w:t>
      </w:r>
      <w:r w:rsidRPr="000B2061">
        <w:t>professional</w:t>
      </w:r>
      <w:r w:rsidR="00791F66">
        <w:t xml:space="preserve"> </w:t>
      </w:r>
      <w:r w:rsidRPr="000B2061">
        <w:t>judgment.</w:t>
      </w:r>
      <w:r w:rsidR="00791F66">
        <w:t xml:space="preserve"> </w:t>
      </w:r>
      <w:r w:rsidRPr="000B2061">
        <w:t>If</w:t>
      </w:r>
      <w:r w:rsidR="00791F66">
        <w:t xml:space="preserve"> </w:t>
      </w:r>
      <w:r w:rsidRPr="000B2061">
        <w:t>events</w:t>
      </w:r>
      <w:r w:rsidR="00791F66">
        <w:t xml:space="preserve"> </w:t>
      </w:r>
      <w:r w:rsidRPr="000B2061">
        <w:t>are</w:t>
      </w:r>
      <w:r w:rsidR="00791F66">
        <w:t xml:space="preserve"> </w:t>
      </w:r>
      <w:r w:rsidRPr="000B2061">
        <w:t>most</w:t>
      </w:r>
      <w:r w:rsidR="00791F66">
        <w:t xml:space="preserve"> </w:t>
      </w:r>
      <w:r w:rsidRPr="000B2061">
        <w:t>likely</w:t>
      </w:r>
      <w:r w:rsidR="00791F66">
        <w:t xml:space="preserve"> </w:t>
      </w:r>
      <w:r w:rsidRPr="000B2061">
        <w:t>to</w:t>
      </w:r>
      <w:r w:rsidR="00791F66">
        <w:t xml:space="preserve"> </w:t>
      </w:r>
      <w:r w:rsidRPr="000B2061">
        <w:t>be</w:t>
      </w:r>
      <w:r w:rsidR="00791F66">
        <w:t xml:space="preserve"> </w:t>
      </w:r>
      <w:r w:rsidRPr="000B2061">
        <w:t>called</w:t>
      </w:r>
      <w:r w:rsidR="00791F66">
        <w:t xml:space="preserve"> </w:t>
      </w:r>
      <w:r w:rsidRPr="000B2061">
        <w:t>on</w:t>
      </w:r>
      <w:r w:rsidR="00791F66">
        <w:t xml:space="preserve"> </w:t>
      </w:r>
      <w:r w:rsidRPr="000B2061">
        <w:t>hot</w:t>
      </w:r>
      <w:r w:rsidR="00791F66">
        <w:t xml:space="preserve"> </w:t>
      </w:r>
      <w:r w:rsidRPr="000B2061">
        <w:t>days,</w:t>
      </w:r>
      <w:r w:rsidR="00791F66">
        <w:t xml:space="preserve"> </w:t>
      </w:r>
      <w:r w:rsidRPr="000B2061">
        <w:t>hot</w:t>
      </w:r>
      <w:r w:rsidR="00791F66">
        <w:t xml:space="preserve"> </w:t>
      </w:r>
      <w:r w:rsidRPr="000B2061">
        <w:t>non-event</w:t>
      </w:r>
      <w:r w:rsidR="00791F66">
        <w:t xml:space="preserve"> </w:t>
      </w:r>
      <w:r w:rsidRPr="000B2061">
        <w:t>days</w:t>
      </w:r>
      <w:r w:rsidR="00791F66">
        <w:t xml:space="preserve"> </w:t>
      </w:r>
      <w:r w:rsidRPr="000B2061">
        <w:t>should</w:t>
      </w:r>
      <w:r w:rsidR="00791F66">
        <w:t xml:space="preserve"> </w:t>
      </w:r>
      <w:r w:rsidRPr="000B2061">
        <w:t>be</w:t>
      </w:r>
      <w:r w:rsidR="00791F66">
        <w:t xml:space="preserve"> </w:t>
      </w:r>
      <w:r w:rsidRPr="000B2061">
        <w:t>used</w:t>
      </w:r>
      <w:r w:rsidR="00791F66">
        <w:t xml:space="preserve"> </w:t>
      </w:r>
      <w:r w:rsidRPr="000B2061">
        <w:t>for</w:t>
      </w:r>
      <w:r w:rsidR="00791F66">
        <w:t xml:space="preserve"> </w:t>
      </w:r>
      <w:r w:rsidRPr="000B2061">
        <w:t>statistical</w:t>
      </w:r>
      <w:r w:rsidR="00791F66">
        <w:t xml:space="preserve"> </w:t>
      </w:r>
      <w:r w:rsidRPr="000B2061">
        <w:t>matching</w:t>
      </w:r>
      <w:r w:rsidR="00791F66">
        <w:t xml:space="preserve"> </w:t>
      </w:r>
      <w:r w:rsidRPr="000B2061">
        <w:t>and</w:t>
      </w:r>
      <w:r w:rsidR="00791F66">
        <w:t xml:space="preserve"> </w:t>
      </w:r>
      <w:r w:rsidRPr="000B2061">
        <w:t>very</w:t>
      </w:r>
      <w:r w:rsidR="00791F66">
        <w:t xml:space="preserve"> </w:t>
      </w:r>
      <w:r w:rsidRPr="000B2061">
        <w:t>cool</w:t>
      </w:r>
      <w:r w:rsidR="00791F66">
        <w:t xml:space="preserve"> </w:t>
      </w:r>
      <w:r w:rsidRPr="000B2061">
        <w:t>days</w:t>
      </w:r>
      <w:r w:rsidR="00791F66">
        <w:t xml:space="preserve"> </w:t>
      </w:r>
      <w:r w:rsidRPr="000B2061">
        <w:t>should</w:t>
      </w:r>
      <w:r w:rsidR="00791F66">
        <w:t xml:space="preserve"> </w:t>
      </w:r>
      <w:r w:rsidRPr="000B2061">
        <w:t>be</w:t>
      </w:r>
      <w:r w:rsidR="00791F66">
        <w:t xml:space="preserve"> </w:t>
      </w:r>
      <w:r w:rsidRPr="000B2061">
        <w:t>excluded.</w:t>
      </w:r>
      <w:r w:rsidRPr="000B2061">
        <w:rPr>
          <w:vertAlign w:val="superscript"/>
        </w:rPr>
        <w:footnoteReference w:id="87"/>
      </w:r>
      <w:r w:rsidR="00791F66">
        <w:t xml:space="preserve"> </w:t>
      </w:r>
      <w:r w:rsidRPr="000B2061">
        <w:t>A</w:t>
      </w:r>
      <w:r w:rsidR="00791F66">
        <w:t xml:space="preserve"> </w:t>
      </w:r>
      <w:r w:rsidRPr="000B2061">
        <w:t>good</w:t>
      </w:r>
      <w:r w:rsidR="00791F66">
        <w:t xml:space="preserve"> </w:t>
      </w:r>
      <w:r w:rsidRPr="000B2061">
        <w:t>match</w:t>
      </w:r>
      <w:r w:rsidR="00791F66">
        <w:t xml:space="preserve"> </w:t>
      </w:r>
      <w:r w:rsidRPr="000B2061">
        <w:t>will</w:t>
      </w:r>
      <w:r w:rsidR="00791F66">
        <w:t xml:space="preserve"> </w:t>
      </w:r>
      <w:r w:rsidRPr="000B2061">
        <w:t>result</w:t>
      </w:r>
      <w:r w:rsidR="00791F66">
        <w:t xml:space="preserve"> </w:t>
      </w:r>
      <w:r w:rsidRPr="000B2061">
        <w:t>in</w:t>
      </w:r>
      <w:r w:rsidR="00791F66">
        <w:t xml:space="preserve"> </w:t>
      </w:r>
      <w:r w:rsidRPr="000B2061">
        <w:t>the</w:t>
      </w:r>
      <w:r w:rsidR="00791F66">
        <w:t xml:space="preserve"> </w:t>
      </w:r>
      <w:r w:rsidRPr="000B2061">
        <w:t>loads</w:t>
      </w:r>
      <w:r w:rsidR="00791F66">
        <w:t xml:space="preserve"> </w:t>
      </w:r>
      <w:r w:rsidRPr="000B2061">
        <w:t>of</w:t>
      </w:r>
      <w:r w:rsidR="00791F66">
        <w:t xml:space="preserve"> </w:t>
      </w:r>
      <w:r w:rsidRPr="000B2061">
        <w:t>treatment</w:t>
      </w:r>
      <w:r w:rsidR="00791F66">
        <w:t xml:space="preserve"> </w:t>
      </w:r>
      <w:r w:rsidRPr="000B2061">
        <w:t>and</w:t>
      </w:r>
      <w:r w:rsidR="00791F66">
        <w:t xml:space="preserve"> </w:t>
      </w:r>
      <w:r w:rsidRPr="000B2061">
        <w:t>comparison</w:t>
      </w:r>
      <w:r w:rsidR="00791F66">
        <w:t xml:space="preserve"> </w:t>
      </w:r>
      <w:r w:rsidRPr="000B2061">
        <w:t>group</w:t>
      </w:r>
      <w:r w:rsidR="00791F66">
        <w:t xml:space="preserve"> </w:t>
      </w:r>
      <w:r w:rsidRPr="000B2061">
        <w:t>being</w:t>
      </w:r>
      <w:r w:rsidR="00791F66">
        <w:t xml:space="preserve"> </w:t>
      </w:r>
      <w:r w:rsidRPr="000B2061">
        <w:t>virtually</w:t>
      </w:r>
      <w:r w:rsidR="00791F66">
        <w:t xml:space="preserve"> </w:t>
      </w:r>
      <w:r w:rsidRPr="000B2061">
        <w:t>identical</w:t>
      </w:r>
      <w:r w:rsidR="00791F66">
        <w:t xml:space="preserve"> </w:t>
      </w:r>
      <w:r w:rsidRPr="000B2061">
        <w:t>on</w:t>
      </w:r>
      <w:r w:rsidR="00791F66">
        <w:t xml:space="preserve"> </w:t>
      </w:r>
      <w:r w:rsidRPr="000B2061">
        <w:t>non-event</w:t>
      </w:r>
      <w:r w:rsidR="00791F66">
        <w:t xml:space="preserve"> </w:t>
      </w:r>
      <w:r w:rsidRPr="000B2061">
        <w:t>days.</w:t>
      </w:r>
      <w:r w:rsidR="00791F66">
        <w:t xml:space="preserve"> </w:t>
      </w:r>
      <w:r w:rsidRPr="000B2061">
        <w:t>Difference-in-differences</w:t>
      </w:r>
      <w:r w:rsidR="00791F66">
        <w:t xml:space="preserve"> </w:t>
      </w:r>
      <w:r w:rsidRPr="000B2061">
        <w:t>estimators</w:t>
      </w:r>
      <w:r w:rsidR="00791F66">
        <w:t xml:space="preserve"> </w:t>
      </w:r>
      <w:r w:rsidRPr="000B2061">
        <w:t>should</w:t>
      </w:r>
      <w:r w:rsidR="00791F66">
        <w:t xml:space="preserve"> </w:t>
      </w:r>
      <w:r w:rsidRPr="000B2061">
        <w:t>be</w:t>
      </w:r>
      <w:r w:rsidR="00791F66">
        <w:t xml:space="preserve"> </w:t>
      </w:r>
      <w:r w:rsidRPr="000B2061">
        <w:t>used</w:t>
      </w:r>
      <w:r w:rsidR="00791F66">
        <w:t xml:space="preserve"> </w:t>
      </w:r>
      <w:r w:rsidRPr="000B2061">
        <w:t>in</w:t>
      </w:r>
      <w:r w:rsidR="00791F66">
        <w:t xml:space="preserve"> </w:t>
      </w:r>
      <w:r w:rsidRPr="000B2061">
        <w:t>the</w:t>
      </w:r>
      <w:r w:rsidR="00791F66">
        <w:t xml:space="preserve"> </w:t>
      </w:r>
      <w:r w:rsidRPr="000B2061">
        <w:t>analysis</w:t>
      </w:r>
      <w:r w:rsidR="00791F66">
        <w:t xml:space="preserve"> </w:t>
      </w:r>
      <w:r w:rsidRPr="000B2061">
        <w:t>to</w:t>
      </w:r>
      <w:r w:rsidR="00791F66">
        <w:t xml:space="preserve"> </w:t>
      </w:r>
      <w:r w:rsidRPr="000B2061">
        <w:t>control</w:t>
      </w:r>
      <w:r w:rsidR="00791F66">
        <w:t xml:space="preserve"> </w:t>
      </w:r>
      <w:r w:rsidRPr="000B2061">
        <w:t>for</w:t>
      </w:r>
      <w:r w:rsidR="00791F66">
        <w:t xml:space="preserve"> </w:t>
      </w:r>
      <w:r w:rsidRPr="000B2061">
        <w:t>any</w:t>
      </w:r>
      <w:r w:rsidR="00791F66">
        <w:t xml:space="preserve"> </w:t>
      </w:r>
      <w:r w:rsidRPr="000B2061">
        <w:t>remaining</w:t>
      </w:r>
      <w:r w:rsidR="00791F66">
        <w:t xml:space="preserve"> </w:t>
      </w:r>
      <w:r w:rsidRPr="000B2061">
        <w:t>non-event</w:t>
      </w:r>
      <w:r w:rsidR="00791F66">
        <w:t xml:space="preserve"> </w:t>
      </w:r>
      <w:r w:rsidRPr="000B2061">
        <w:t>day</w:t>
      </w:r>
      <w:r w:rsidR="00791F66">
        <w:t xml:space="preserve"> </w:t>
      </w:r>
      <w:r w:rsidRPr="000B2061">
        <w:t>differences</w:t>
      </w:r>
      <w:r w:rsidR="00791F66">
        <w:t xml:space="preserve"> </w:t>
      </w:r>
      <w:r w:rsidRPr="000B2061">
        <w:t>after</w:t>
      </w:r>
      <w:r w:rsidR="00791F66">
        <w:t xml:space="preserve"> </w:t>
      </w:r>
      <w:r w:rsidRPr="000B2061">
        <w:t>matching.</w:t>
      </w:r>
    </w:p>
    <w:p w14:paraId="78CAFF19" w14:textId="266941B9" w:rsidR="005B7D89" w:rsidRPr="000B2061" w:rsidRDefault="005B7D89" w:rsidP="0043094B">
      <w:pPr>
        <w:numPr>
          <w:ilvl w:val="0"/>
          <w:numId w:val="44"/>
        </w:numPr>
        <w:spacing w:after="120"/>
      </w:pPr>
      <w:r w:rsidRPr="000B2061">
        <w:t>A</w:t>
      </w:r>
      <w:r w:rsidR="00791F66">
        <w:t xml:space="preserve"> </w:t>
      </w:r>
      <w:r w:rsidRPr="000B2061">
        <w:t>‘within-subjects’</w:t>
      </w:r>
      <w:r w:rsidR="00791F66">
        <w:t xml:space="preserve"> </w:t>
      </w:r>
      <w:r w:rsidRPr="000B2061">
        <w:t>analysis</w:t>
      </w:r>
      <w:r w:rsidR="00791F66">
        <w:t xml:space="preserve"> </w:t>
      </w:r>
      <w:r w:rsidRPr="000B2061">
        <w:t>where</w:t>
      </w:r>
      <w:r w:rsidR="00791F66">
        <w:t xml:space="preserve"> </w:t>
      </w:r>
      <w:r w:rsidRPr="000B2061">
        <w:t>the</w:t>
      </w:r>
      <w:r w:rsidR="00791F66">
        <w:t xml:space="preserve"> </w:t>
      </w:r>
      <w:r w:rsidRPr="000B2061">
        <w:t>loads</w:t>
      </w:r>
      <w:r w:rsidR="00791F66">
        <w:t xml:space="preserve"> </w:t>
      </w:r>
      <w:r w:rsidRPr="000B2061">
        <w:t>of</w:t>
      </w:r>
      <w:r w:rsidR="00791F66">
        <w:t xml:space="preserve"> </w:t>
      </w:r>
      <w:r w:rsidRPr="000B2061">
        <w:t>participating</w:t>
      </w:r>
      <w:r w:rsidR="00791F66">
        <w:t xml:space="preserve"> </w:t>
      </w:r>
      <w:r w:rsidRPr="000B2061">
        <w:t>customers</w:t>
      </w:r>
      <w:r w:rsidR="00791F66">
        <w:t xml:space="preserve"> </w:t>
      </w:r>
      <w:r w:rsidRPr="000B2061">
        <w:t>on</w:t>
      </w:r>
      <w:r w:rsidR="00791F66">
        <w:t xml:space="preserve"> </w:t>
      </w:r>
      <w:r w:rsidRPr="000B2061">
        <w:t>non-event</w:t>
      </w:r>
      <w:r w:rsidR="00791F66">
        <w:t xml:space="preserve"> </w:t>
      </w:r>
      <w:r w:rsidRPr="000B2061">
        <w:t>days</w:t>
      </w:r>
      <w:r w:rsidRPr="000B2061">
        <w:rPr>
          <w:vertAlign w:val="superscript"/>
        </w:rPr>
        <w:footnoteReference w:id="88"/>
      </w:r>
      <w:r w:rsidR="00791F66">
        <w:t xml:space="preserve"> </w:t>
      </w:r>
      <w:r w:rsidRPr="000B2061">
        <w:t>are</w:t>
      </w:r>
      <w:r w:rsidR="00791F66">
        <w:t xml:space="preserve"> </w:t>
      </w:r>
      <w:r w:rsidRPr="000B2061">
        <w:t>used</w:t>
      </w:r>
      <w:r w:rsidR="00791F66">
        <w:t xml:space="preserve"> </w:t>
      </w:r>
      <w:r w:rsidRPr="000B2061">
        <w:t>to</w:t>
      </w:r>
      <w:r w:rsidR="00791F66">
        <w:t xml:space="preserve"> </w:t>
      </w:r>
      <w:r w:rsidRPr="000B2061">
        <w:t>estimate</w:t>
      </w:r>
      <w:r w:rsidR="00791F66">
        <w:t xml:space="preserve"> </w:t>
      </w:r>
      <w:r w:rsidRPr="000B2061">
        <w:t>the</w:t>
      </w:r>
      <w:r w:rsidR="00791F66">
        <w:t xml:space="preserve"> </w:t>
      </w:r>
      <w:r w:rsidRPr="000B2061">
        <w:t>reference</w:t>
      </w:r>
      <w:r w:rsidR="00791F66">
        <w:t xml:space="preserve"> </w:t>
      </w:r>
      <w:r w:rsidRPr="000B2061">
        <w:t>load.</w:t>
      </w:r>
      <w:r w:rsidR="00791F66">
        <w:t xml:space="preserve"> </w:t>
      </w:r>
      <w:r w:rsidRPr="000B2061">
        <w:t>This</w:t>
      </w:r>
      <w:r w:rsidR="00791F66">
        <w:t xml:space="preserve"> </w:t>
      </w:r>
      <w:r w:rsidRPr="000B2061">
        <w:t>can</w:t>
      </w:r>
      <w:r w:rsidR="00791F66">
        <w:t xml:space="preserve"> </w:t>
      </w:r>
      <w:r w:rsidRPr="000B2061">
        <w:t>be</w:t>
      </w:r>
      <w:r w:rsidR="00791F66">
        <w:t xml:space="preserve"> </w:t>
      </w:r>
      <w:r w:rsidRPr="000B2061">
        <w:t>accomplished</w:t>
      </w:r>
      <w:r w:rsidR="00791F66">
        <w:t xml:space="preserve"> </w:t>
      </w:r>
      <w:r w:rsidRPr="000B2061">
        <w:t>via</w:t>
      </w:r>
      <w:r w:rsidR="00791F66">
        <w:t xml:space="preserve"> </w:t>
      </w:r>
      <w:r w:rsidRPr="000B2061">
        <w:t>a</w:t>
      </w:r>
      <w:r w:rsidR="00791F66">
        <w:t xml:space="preserve"> </w:t>
      </w:r>
      <w:r w:rsidRPr="000B2061">
        <w:t>regression</w:t>
      </w:r>
      <w:r w:rsidR="00791F66">
        <w:t xml:space="preserve"> </w:t>
      </w:r>
      <w:r w:rsidRPr="000B2061">
        <w:t>equation</w:t>
      </w:r>
      <w:r w:rsidR="00791F66">
        <w:t xml:space="preserve"> </w:t>
      </w:r>
      <w:r w:rsidRPr="000B2061">
        <w:t>that</w:t>
      </w:r>
      <w:r w:rsidR="00791F66">
        <w:t xml:space="preserve"> </w:t>
      </w:r>
      <w:r w:rsidRPr="000B2061">
        <w:t>relates</w:t>
      </w:r>
      <w:r w:rsidR="00791F66">
        <w:t xml:space="preserve"> </w:t>
      </w:r>
      <w:r w:rsidRPr="000B2061">
        <w:t>loads</w:t>
      </w:r>
      <w:r w:rsidR="00791F66">
        <w:t xml:space="preserve"> </w:t>
      </w:r>
      <w:r w:rsidRPr="000B2061">
        <w:t>to</w:t>
      </w:r>
      <w:r w:rsidR="00791F66">
        <w:t xml:space="preserve"> </w:t>
      </w:r>
      <w:r w:rsidRPr="000B2061">
        <w:t>temperature</w:t>
      </w:r>
      <w:r w:rsidR="00791F66">
        <w:t xml:space="preserve"> </w:t>
      </w:r>
      <w:r w:rsidRPr="000B2061">
        <w:t>and</w:t>
      </w:r>
      <w:r w:rsidR="00791F66">
        <w:t xml:space="preserve"> </w:t>
      </w:r>
      <w:r w:rsidRPr="000B2061">
        <w:t>other</w:t>
      </w:r>
      <w:r w:rsidR="00791F66">
        <w:t xml:space="preserve"> </w:t>
      </w:r>
      <w:r w:rsidRPr="000B2061">
        <w:t>variables</w:t>
      </w:r>
      <w:r w:rsidR="00791F66">
        <w:t xml:space="preserve"> </w:t>
      </w:r>
      <w:r w:rsidRPr="000B2061">
        <w:t>that</w:t>
      </w:r>
      <w:r w:rsidR="00791F66">
        <w:t xml:space="preserve"> </w:t>
      </w:r>
      <w:r w:rsidRPr="000B2061">
        <w:t>influence</w:t>
      </w:r>
      <w:r w:rsidR="00791F66">
        <w:t xml:space="preserve"> </w:t>
      </w:r>
      <w:r w:rsidRPr="000B2061">
        <w:t>usage.</w:t>
      </w:r>
      <w:r w:rsidR="00791F66">
        <w:t xml:space="preserve"> </w:t>
      </w:r>
      <w:r w:rsidRPr="000B2061">
        <w:t>The</w:t>
      </w:r>
      <w:r w:rsidR="00791F66">
        <w:t xml:space="preserve"> </w:t>
      </w:r>
      <w:r w:rsidRPr="000B2061">
        <w:t>regression</w:t>
      </w:r>
      <w:r w:rsidR="00791F66">
        <w:t xml:space="preserve"> </w:t>
      </w:r>
      <w:r w:rsidRPr="000B2061">
        <w:t>model</w:t>
      </w:r>
      <w:r w:rsidR="00791F66">
        <w:t xml:space="preserve"> </w:t>
      </w:r>
      <w:r w:rsidRPr="000B2061">
        <w:t>should</w:t>
      </w:r>
      <w:r w:rsidR="00791F66">
        <w:t xml:space="preserve"> </w:t>
      </w:r>
      <w:r w:rsidRPr="000B2061">
        <w:t>be</w:t>
      </w:r>
      <w:r w:rsidR="00791F66">
        <w:t xml:space="preserve"> </w:t>
      </w:r>
      <w:r w:rsidRPr="000B2061">
        <w:t>estimated</w:t>
      </w:r>
      <w:r w:rsidR="00791F66">
        <w:t xml:space="preserve"> </w:t>
      </w:r>
      <w:r w:rsidRPr="000B2061">
        <w:t>using</w:t>
      </w:r>
      <w:r w:rsidR="00791F66">
        <w:t xml:space="preserve"> </w:t>
      </w:r>
      <w:r w:rsidRPr="000B2061">
        <w:t>hot</w:t>
      </w:r>
      <w:r w:rsidR="00791F66">
        <w:t xml:space="preserve"> </w:t>
      </w:r>
      <w:r w:rsidRPr="000B2061">
        <w:t>days</w:t>
      </w:r>
      <w:r w:rsidR="00791F66">
        <w:t xml:space="preserve"> </w:t>
      </w:r>
      <w:r w:rsidRPr="000B2061">
        <w:t>that</w:t>
      </w:r>
      <w:r w:rsidR="00791F66">
        <w:t xml:space="preserve"> </w:t>
      </w:r>
      <w:r w:rsidRPr="000B2061">
        <w:t>would</w:t>
      </w:r>
      <w:r w:rsidR="00791F66">
        <w:t xml:space="preserve"> </w:t>
      </w:r>
      <w:r w:rsidRPr="000B2061">
        <w:t>be</w:t>
      </w:r>
      <w:r w:rsidR="00791F66">
        <w:t xml:space="preserve"> </w:t>
      </w:r>
      <w:r w:rsidRPr="000B2061">
        <w:t>similar</w:t>
      </w:r>
      <w:r w:rsidR="00791F66">
        <w:t xml:space="preserve"> </w:t>
      </w:r>
      <w:r w:rsidRPr="000B2061">
        <w:t>to</w:t>
      </w:r>
      <w:r w:rsidR="00791F66">
        <w:t xml:space="preserve"> </w:t>
      </w:r>
      <w:r w:rsidRPr="000B2061">
        <w:t>an</w:t>
      </w:r>
      <w:r w:rsidR="00791F66">
        <w:t xml:space="preserve"> </w:t>
      </w:r>
      <w:r w:rsidRPr="000B2061">
        <w:t>event.</w:t>
      </w:r>
      <w:r w:rsidR="00791F66">
        <w:t xml:space="preserve"> </w:t>
      </w:r>
      <w:r w:rsidRPr="000B2061">
        <w:t>Including</w:t>
      </w:r>
      <w:r w:rsidR="00791F66">
        <w:t xml:space="preserve"> </w:t>
      </w:r>
      <w:r w:rsidRPr="000B2061">
        <w:t>cooler</w:t>
      </w:r>
      <w:r w:rsidR="00791F66">
        <w:t xml:space="preserve"> </w:t>
      </w:r>
      <w:r w:rsidRPr="000B2061">
        <w:t>days</w:t>
      </w:r>
      <w:r w:rsidR="00791F66">
        <w:t xml:space="preserve"> </w:t>
      </w:r>
      <w:r w:rsidRPr="000B2061">
        <w:t>in</w:t>
      </w:r>
      <w:r w:rsidR="00791F66">
        <w:t xml:space="preserve"> </w:t>
      </w:r>
      <w:r w:rsidRPr="000B2061">
        <w:t>the</w:t>
      </w:r>
      <w:r w:rsidR="00791F66">
        <w:t xml:space="preserve"> </w:t>
      </w:r>
      <w:r w:rsidRPr="000B2061">
        <w:t>model</w:t>
      </w:r>
      <w:r w:rsidR="00791F66">
        <w:t xml:space="preserve"> </w:t>
      </w:r>
      <w:r w:rsidRPr="000B2061">
        <w:t>can</w:t>
      </w:r>
      <w:r w:rsidR="00791F66">
        <w:t xml:space="preserve"> </w:t>
      </w:r>
      <w:r w:rsidRPr="000B2061">
        <w:t>degrade</w:t>
      </w:r>
      <w:r w:rsidR="00791F66">
        <w:t xml:space="preserve"> </w:t>
      </w:r>
      <w:r w:rsidRPr="000B2061">
        <w:t>accuracy</w:t>
      </w:r>
      <w:r w:rsidR="00791F66">
        <w:t xml:space="preserve"> </w:t>
      </w:r>
      <w:r w:rsidRPr="000B2061">
        <w:t>because</w:t>
      </w:r>
      <w:r w:rsidR="00791F66">
        <w:t xml:space="preserve"> </w:t>
      </w:r>
      <w:r w:rsidRPr="000B2061">
        <w:t>it</w:t>
      </w:r>
      <w:r w:rsidR="00791F66">
        <w:t xml:space="preserve"> </w:t>
      </w:r>
      <w:r w:rsidRPr="000B2061">
        <w:t>puts</w:t>
      </w:r>
      <w:r w:rsidR="00791F66">
        <w:t xml:space="preserve"> </w:t>
      </w:r>
      <w:r w:rsidRPr="000B2061">
        <w:t>more</w:t>
      </w:r>
      <w:r w:rsidR="00791F66">
        <w:t xml:space="preserve"> </w:t>
      </w:r>
      <w:r w:rsidRPr="000B2061">
        <w:t>pressure</w:t>
      </w:r>
      <w:r w:rsidR="00791F66">
        <w:t xml:space="preserve"> </w:t>
      </w:r>
      <w:r w:rsidRPr="000B2061">
        <w:t>on</w:t>
      </w:r>
      <w:r w:rsidR="00791F66">
        <w:t xml:space="preserve"> </w:t>
      </w:r>
      <w:r w:rsidRPr="000B2061">
        <w:t>accurately</w:t>
      </w:r>
      <w:r w:rsidR="00791F66">
        <w:t xml:space="preserve"> </w:t>
      </w:r>
      <w:r w:rsidRPr="000B2061">
        <w:t>modeling</w:t>
      </w:r>
      <w:r w:rsidR="00791F66">
        <w:t xml:space="preserve"> </w:t>
      </w:r>
      <w:r w:rsidRPr="000B2061">
        <w:t>the</w:t>
      </w:r>
      <w:r w:rsidR="00791F66">
        <w:t xml:space="preserve"> </w:t>
      </w:r>
      <w:r w:rsidRPr="000B2061">
        <w:t>relationship</w:t>
      </w:r>
      <w:r w:rsidR="00791F66">
        <w:t xml:space="preserve"> </w:t>
      </w:r>
      <w:r w:rsidRPr="000B2061">
        <w:t>between</w:t>
      </w:r>
      <w:r w:rsidR="00791F66">
        <w:t xml:space="preserve"> </w:t>
      </w:r>
      <w:r w:rsidRPr="000B2061">
        <w:t>weather</w:t>
      </w:r>
      <w:r w:rsidR="00791F66">
        <w:t xml:space="preserve"> </w:t>
      </w:r>
      <w:r w:rsidRPr="000B2061">
        <w:t>and</w:t>
      </w:r>
      <w:r w:rsidR="00791F66">
        <w:t xml:space="preserve"> </w:t>
      </w:r>
      <w:r w:rsidRPr="000B2061">
        <w:t>load</w:t>
      </w:r>
      <w:r w:rsidR="00791F66">
        <w:t xml:space="preserve"> </w:t>
      </w:r>
      <w:r w:rsidRPr="000B2061">
        <w:t>across</w:t>
      </w:r>
      <w:r w:rsidR="00791F66">
        <w:t xml:space="preserve"> </w:t>
      </w:r>
      <w:r w:rsidRPr="000B2061">
        <w:t>a</w:t>
      </w:r>
      <w:r w:rsidR="00791F66">
        <w:t xml:space="preserve"> </w:t>
      </w:r>
      <w:r w:rsidRPr="000B2061">
        <w:t>broad</w:t>
      </w:r>
      <w:r w:rsidR="00791F66">
        <w:t xml:space="preserve"> </w:t>
      </w:r>
      <w:r w:rsidRPr="000B2061">
        <w:t>temperature</w:t>
      </w:r>
      <w:r w:rsidR="00791F66">
        <w:t xml:space="preserve"> </w:t>
      </w:r>
      <w:r w:rsidRPr="000B2061">
        <w:t>spectrum,</w:t>
      </w:r>
      <w:r w:rsidR="00791F66">
        <w:t xml:space="preserve"> </w:t>
      </w:r>
      <w:r w:rsidRPr="000B2061">
        <w:t>which</w:t>
      </w:r>
      <w:r w:rsidR="00791F66">
        <w:t xml:space="preserve"> </w:t>
      </w:r>
      <w:r w:rsidRPr="000B2061">
        <w:t>is</w:t>
      </w:r>
      <w:r w:rsidR="00791F66">
        <w:t xml:space="preserve"> </w:t>
      </w:r>
      <w:r w:rsidRPr="000B2061">
        <w:t>hard</w:t>
      </w:r>
      <w:r w:rsidR="00791F66">
        <w:t xml:space="preserve"> </w:t>
      </w:r>
      <w:r w:rsidRPr="000B2061">
        <w:t>because</w:t>
      </w:r>
      <w:r w:rsidR="00791F66">
        <w:t xml:space="preserve"> </w:t>
      </w:r>
      <w:r w:rsidRPr="000B2061">
        <w:t>the</w:t>
      </w:r>
      <w:r w:rsidR="00791F66">
        <w:t xml:space="preserve"> </w:t>
      </w:r>
      <w:r w:rsidRPr="000B2061">
        <w:t>relationship</w:t>
      </w:r>
      <w:r w:rsidR="00791F66">
        <w:t xml:space="preserve"> </w:t>
      </w:r>
      <w:r w:rsidRPr="000B2061">
        <w:t>is</w:t>
      </w:r>
      <w:r w:rsidR="00791F66">
        <w:t xml:space="preserve"> </w:t>
      </w:r>
      <w:r w:rsidRPr="000B2061">
        <w:t>not</w:t>
      </w:r>
      <w:r w:rsidR="00791F66">
        <w:t xml:space="preserve"> </w:t>
      </w:r>
      <w:r w:rsidRPr="000B2061">
        <w:t>linear.</w:t>
      </w:r>
      <w:r w:rsidR="00791F66">
        <w:t xml:space="preserve"> </w:t>
      </w:r>
      <w:r w:rsidRPr="000B2061">
        <w:t>Reducing</w:t>
      </w:r>
      <w:r w:rsidR="00791F66">
        <w:t xml:space="preserve"> </w:t>
      </w:r>
      <w:r w:rsidRPr="000B2061">
        <w:t>the</w:t>
      </w:r>
      <w:r w:rsidR="00791F66">
        <w:t xml:space="preserve"> </w:t>
      </w:r>
      <w:r w:rsidRPr="000B2061">
        <w:t>estimating</w:t>
      </w:r>
      <w:r w:rsidR="00791F66">
        <w:t xml:space="preserve"> </w:t>
      </w:r>
      <w:r w:rsidRPr="000B2061">
        <w:t>sample</w:t>
      </w:r>
      <w:r w:rsidR="00791F66">
        <w:t xml:space="preserve"> </w:t>
      </w:r>
      <w:r w:rsidRPr="000B2061">
        <w:t>to</w:t>
      </w:r>
      <w:r w:rsidR="00791F66">
        <w:t xml:space="preserve"> </w:t>
      </w:r>
      <w:r w:rsidRPr="000B2061">
        <w:t>relevant</w:t>
      </w:r>
      <w:r w:rsidR="00791F66">
        <w:t xml:space="preserve"> </w:t>
      </w:r>
      <w:r w:rsidRPr="000B2061">
        <w:t>days</w:t>
      </w:r>
      <w:r w:rsidR="00791F66">
        <w:t xml:space="preserve"> </w:t>
      </w:r>
      <w:r w:rsidRPr="000B2061">
        <w:t>reduces</w:t>
      </w:r>
      <w:r w:rsidR="00791F66">
        <w:t xml:space="preserve"> </w:t>
      </w:r>
      <w:r w:rsidRPr="000B2061">
        <w:t>that</w:t>
      </w:r>
      <w:r w:rsidR="00791F66">
        <w:t xml:space="preserve"> </w:t>
      </w:r>
      <w:r w:rsidRPr="000B2061">
        <w:t>modeling</w:t>
      </w:r>
      <w:r w:rsidR="00791F66">
        <w:t xml:space="preserve"> </w:t>
      </w:r>
      <w:r w:rsidRPr="000B2061">
        <w:t>challenge</w:t>
      </w:r>
      <w:r w:rsidR="00AB7675">
        <w:t>,</w:t>
      </w:r>
      <w:r w:rsidR="00791F66">
        <w:t xml:space="preserve"> </w:t>
      </w:r>
      <w:r w:rsidRPr="000B2061">
        <w:t>or</w:t>
      </w:r>
      <w:r w:rsidR="00791F66">
        <w:t xml:space="preserve"> </w:t>
      </w:r>
      <w:r w:rsidRPr="000B2061">
        <w:t>a</w:t>
      </w:r>
      <w:r w:rsidR="00791F66">
        <w:t xml:space="preserve"> </w:t>
      </w:r>
      <w:r w:rsidRPr="000B2061">
        <w:t>‘day-matching’</w:t>
      </w:r>
      <w:r w:rsidR="00791F66">
        <w:t xml:space="preserve"> </w:t>
      </w:r>
      <w:r w:rsidRPr="000B2061">
        <w:t>technique</w:t>
      </w:r>
      <w:r w:rsidR="00791F66">
        <w:t xml:space="preserve"> </w:t>
      </w:r>
      <w:r w:rsidRPr="000B2061">
        <w:t>with</w:t>
      </w:r>
      <w:r w:rsidR="00791F66">
        <w:t xml:space="preserve"> </w:t>
      </w:r>
      <w:r w:rsidRPr="000B2061">
        <w:t>a</w:t>
      </w:r>
      <w:r w:rsidR="00791F66">
        <w:t xml:space="preserve"> </w:t>
      </w:r>
      <w:r w:rsidRPr="000B2061">
        <w:t>day-of</w:t>
      </w:r>
      <w:r w:rsidR="00791F66">
        <w:t xml:space="preserve"> </w:t>
      </w:r>
      <w:r w:rsidRPr="000B2061">
        <w:t>or</w:t>
      </w:r>
      <w:r w:rsidR="00791F66">
        <w:t xml:space="preserve"> </w:t>
      </w:r>
      <w:r w:rsidRPr="000B2061">
        <w:t>weather</w:t>
      </w:r>
      <w:r w:rsidR="00791F66">
        <w:t xml:space="preserve"> </w:t>
      </w:r>
      <w:r w:rsidRPr="000B2061">
        <w:t>adjustment</w:t>
      </w:r>
      <w:r w:rsidR="00791F66">
        <w:t xml:space="preserve"> </w:t>
      </w:r>
      <w:r w:rsidRPr="000B2061">
        <w:t>to</w:t>
      </w:r>
      <w:r w:rsidR="00791F66">
        <w:t xml:space="preserve"> </w:t>
      </w:r>
      <w:r w:rsidRPr="000B2061">
        <w:t>account</w:t>
      </w:r>
      <w:r w:rsidR="00791F66">
        <w:t xml:space="preserve"> </w:t>
      </w:r>
      <w:r w:rsidRPr="000B2061">
        <w:t>for</w:t>
      </w:r>
      <w:r w:rsidR="00791F66">
        <w:t xml:space="preserve"> </w:t>
      </w:r>
      <w:r w:rsidRPr="000B2061">
        <w:t>the</w:t>
      </w:r>
      <w:r w:rsidR="00791F66">
        <w:t xml:space="preserve"> </w:t>
      </w:r>
      <w:r w:rsidRPr="000B2061">
        <w:t>more</w:t>
      </w:r>
      <w:r w:rsidR="00791F66">
        <w:t xml:space="preserve"> </w:t>
      </w:r>
      <w:r w:rsidRPr="000B2061">
        <w:t>extreme</w:t>
      </w:r>
      <w:r w:rsidR="00791F66">
        <w:t xml:space="preserve"> </w:t>
      </w:r>
      <w:r w:rsidRPr="000B2061">
        <w:t>conditions</w:t>
      </w:r>
      <w:r w:rsidR="00791F66">
        <w:t xml:space="preserve"> </w:t>
      </w:r>
      <w:r w:rsidRPr="000B2061">
        <w:t>in</w:t>
      </w:r>
      <w:r w:rsidR="00791F66">
        <w:t xml:space="preserve"> </w:t>
      </w:r>
      <w:r w:rsidRPr="000B2061">
        <w:t>place</w:t>
      </w:r>
      <w:r w:rsidR="00791F66">
        <w:t xml:space="preserve"> </w:t>
      </w:r>
      <w:r w:rsidRPr="000B2061">
        <w:t>on</w:t>
      </w:r>
      <w:r w:rsidR="00791F66">
        <w:t xml:space="preserve"> </w:t>
      </w:r>
      <w:r w:rsidRPr="000B2061">
        <w:t>event</w:t>
      </w:r>
      <w:r w:rsidR="00791F66">
        <w:t xml:space="preserve"> </w:t>
      </w:r>
      <w:r w:rsidRPr="000B2061">
        <w:t>days.</w:t>
      </w:r>
      <w:r w:rsidR="00791F66">
        <w:t xml:space="preserve"> </w:t>
      </w:r>
      <w:r w:rsidRPr="000B2061">
        <w:t>The</w:t>
      </w:r>
      <w:r w:rsidR="00791F66">
        <w:t xml:space="preserve"> </w:t>
      </w:r>
      <w:r w:rsidRPr="000B2061">
        <w:t>weather</w:t>
      </w:r>
      <w:r w:rsidR="00791F66">
        <w:t xml:space="preserve"> </w:t>
      </w:r>
      <w:r w:rsidRPr="000B2061">
        <w:t>conditions</w:t>
      </w:r>
      <w:r w:rsidR="00791F66">
        <w:t xml:space="preserve"> </w:t>
      </w:r>
      <w:r w:rsidRPr="000B2061">
        <w:t>in</w:t>
      </w:r>
      <w:r w:rsidR="00791F66">
        <w:t xml:space="preserve"> </w:t>
      </w:r>
      <w:r w:rsidRPr="000B2061">
        <w:t>place</w:t>
      </w:r>
      <w:r w:rsidR="00791F66">
        <w:t xml:space="preserve"> </w:t>
      </w:r>
      <w:r w:rsidRPr="000B2061">
        <w:t>at</w:t>
      </w:r>
      <w:r w:rsidR="00791F66">
        <w:t xml:space="preserve"> </w:t>
      </w:r>
      <w:r w:rsidRPr="000B2061">
        <w:t>the</w:t>
      </w:r>
      <w:r w:rsidR="00791F66">
        <w:t xml:space="preserve"> </w:t>
      </w:r>
      <w:r w:rsidRPr="000B2061">
        <w:t>time</w:t>
      </w:r>
      <w:r w:rsidR="00791F66">
        <w:t xml:space="preserve"> </w:t>
      </w:r>
      <w:r w:rsidRPr="000B2061">
        <w:t>of</w:t>
      </w:r>
      <w:r w:rsidR="00791F66">
        <w:t xml:space="preserve"> </w:t>
      </w:r>
      <w:r w:rsidRPr="000B2061">
        <w:t>the</w:t>
      </w:r>
      <w:r w:rsidR="00791F66">
        <w:t xml:space="preserve"> </w:t>
      </w:r>
      <w:r w:rsidRPr="000B2061">
        <w:t>event</w:t>
      </w:r>
      <w:r w:rsidR="00791F66">
        <w:t xml:space="preserve"> </w:t>
      </w:r>
      <w:r w:rsidRPr="000B2061">
        <w:t>are</w:t>
      </w:r>
      <w:r w:rsidR="00791F66">
        <w:t xml:space="preserve"> </w:t>
      </w:r>
      <w:r w:rsidRPr="000B2061">
        <w:t>always</w:t>
      </w:r>
      <w:r w:rsidR="00791F66">
        <w:t xml:space="preserve"> </w:t>
      </w:r>
      <w:r w:rsidRPr="000B2061">
        <w:t>used</w:t>
      </w:r>
      <w:r w:rsidR="00791F66">
        <w:t xml:space="preserve"> </w:t>
      </w:r>
      <w:r w:rsidRPr="000B2061">
        <w:t>to</w:t>
      </w:r>
      <w:r w:rsidR="00791F66">
        <w:t xml:space="preserve"> </w:t>
      </w:r>
      <w:r w:rsidRPr="000B2061">
        <w:t>claim</w:t>
      </w:r>
      <w:r w:rsidR="00791F66">
        <w:t xml:space="preserve"> </w:t>
      </w:r>
      <w:r w:rsidRPr="000B2061">
        <w:t>savings.</w:t>
      </w:r>
      <w:r w:rsidR="00791F66">
        <w:t xml:space="preserve"> </w:t>
      </w:r>
      <w:r w:rsidRPr="000B2061">
        <w:t>Weather-normalized</w:t>
      </w:r>
      <w:r w:rsidR="00791F66">
        <w:t xml:space="preserve"> </w:t>
      </w:r>
      <w:r w:rsidRPr="000B2061">
        <w:t>or</w:t>
      </w:r>
      <w:r w:rsidR="00791F66">
        <w:t xml:space="preserve"> </w:t>
      </w:r>
      <w:r w:rsidRPr="000B2061">
        <w:t>extrapolation</w:t>
      </w:r>
      <w:r w:rsidR="00791F66">
        <w:t xml:space="preserve"> </w:t>
      </w:r>
      <w:r w:rsidRPr="000B2061">
        <w:t>of</w:t>
      </w:r>
      <w:r w:rsidR="00791F66">
        <w:t xml:space="preserve"> </w:t>
      </w:r>
      <w:r w:rsidRPr="000B2061">
        <w:t>impacts</w:t>
      </w:r>
      <w:r w:rsidR="00791F66">
        <w:t xml:space="preserve"> </w:t>
      </w:r>
      <w:r w:rsidRPr="000B2061">
        <w:t>to</w:t>
      </w:r>
      <w:r w:rsidR="00791F66">
        <w:t xml:space="preserve"> </w:t>
      </w:r>
      <w:r w:rsidRPr="000B2061">
        <w:t>other</w:t>
      </w:r>
      <w:r w:rsidR="00791F66">
        <w:t xml:space="preserve"> </w:t>
      </w:r>
      <w:r w:rsidRPr="000B2061">
        <w:t>weather</w:t>
      </w:r>
      <w:r w:rsidR="00791F66">
        <w:t xml:space="preserve"> </w:t>
      </w:r>
      <w:r w:rsidRPr="000B2061">
        <w:t>conditions</w:t>
      </w:r>
      <w:r w:rsidR="00791F66">
        <w:t xml:space="preserve"> </w:t>
      </w:r>
      <w:r w:rsidRPr="000B2061">
        <w:t>is</w:t>
      </w:r>
      <w:r w:rsidR="00791F66">
        <w:t xml:space="preserve"> </w:t>
      </w:r>
      <w:r w:rsidRPr="000B2061">
        <w:t>not</w:t>
      </w:r>
      <w:r w:rsidR="00791F66">
        <w:t xml:space="preserve"> </w:t>
      </w:r>
      <w:r w:rsidRPr="000B2061">
        <w:t>permitted.</w:t>
      </w:r>
    </w:p>
    <w:p w14:paraId="1EA95E51"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p>
    <w:p w14:paraId="6294030B"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Eligibility</w:t>
      </w:r>
    </w:p>
    <w:p w14:paraId="6345B0FC" w14:textId="2AA407CD" w:rsidR="005B7D89" w:rsidRPr="000B2061" w:rsidRDefault="005B7D89" w:rsidP="005B7D89">
      <w:r w:rsidRPr="000B2061">
        <w:t>In</w:t>
      </w:r>
      <w:r w:rsidR="00791F66">
        <w:t xml:space="preserve"> </w:t>
      </w:r>
      <w:r w:rsidRPr="000B2061">
        <w:t>order</w:t>
      </w:r>
      <w:r w:rsidR="00791F66">
        <w:t xml:space="preserve"> </w:t>
      </w:r>
      <w:r w:rsidRPr="000B2061">
        <w:t>to</w:t>
      </w:r>
      <w:r w:rsidR="00791F66">
        <w:t xml:space="preserve"> </w:t>
      </w:r>
      <w:r w:rsidRPr="000B2061">
        <w:t>be</w:t>
      </w:r>
      <w:r w:rsidR="00791F66">
        <w:t xml:space="preserve"> </w:t>
      </w:r>
      <w:r w:rsidRPr="000B2061">
        <w:t>eligible</w:t>
      </w:r>
      <w:r w:rsidR="00791F66">
        <w:t xml:space="preserve"> </w:t>
      </w:r>
      <w:r w:rsidRPr="000B2061">
        <w:t>for</w:t>
      </w:r>
      <w:r w:rsidR="00791F66">
        <w:t xml:space="preserve"> </w:t>
      </w:r>
      <w:r w:rsidRPr="000B2061">
        <w:t>the</w:t>
      </w:r>
      <w:r w:rsidR="00791F66">
        <w:t xml:space="preserve"> </w:t>
      </w:r>
      <w:r w:rsidRPr="000B2061">
        <w:t>direct</w:t>
      </w:r>
      <w:r w:rsidR="00791F66">
        <w:t xml:space="preserve"> </w:t>
      </w:r>
      <w:r w:rsidRPr="000B2061">
        <w:t>load</w:t>
      </w:r>
      <w:r w:rsidR="00791F66">
        <w:t xml:space="preserve"> </w:t>
      </w:r>
      <w:r w:rsidRPr="000B2061">
        <w:t>control</w:t>
      </w:r>
      <w:r w:rsidR="00791F66">
        <w:t xml:space="preserve"> </w:t>
      </w:r>
      <w:r w:rsidRPr="000B2061">
        <w:t>program</w:t>
      </w:r>
      <w:r>
        <w:t>,</w:t>
      </w:r>
      <w:r w:rsidR="00791F66">
        <w:t xml:space="preserve"> </w:t>
      </w:r>
      <w:r w:rsidRPr="000B2061">
        <w:t>a</w:t>
      </w:r>
      <w:r w:rsidR="00791F66">
        <w:t xml:space="preserve"> </w:t>
      </w:r>
      <w:r w:rsidRPr="000B2061">
        <w:t>customer</w:t>
      </w:r>
      <w:r w:rsidR="00791F66">
        <w:t xml:space="preserve"> </w:t>
      </w:r>
      <w:r w:rsidRPr="000B2061">
        <w:t>must</w:t>
      </w:r>
      <w:r w:rsidR="00791F66">
        <w:t xml:space="preserve"> </w:t>
      </w:r>
      <w:r w:rsidRPr="000B2061">
        <w:t>have</w:t>
      </w:r>
      <w:r w:rsidR="00791F66">
        <w:t xml:space="preserve"> </w:t>
      </w:r>
      <w:r w:rsidRPr="000B2061">
        <w:t>a</w:t>
      </w:r>
      <w:r w:rsidR="00791F66">
        <w:t xml:space="preserve"> </w:t>
      </w:r>
      <w:r w:rsidRPr="000B2061">
        <w:t>signaled</w:t>
      </w:r>
      <w:r w:rsidR="00791F66">
        <w:t xml:space="preserve"> </w:t>
      </w:r>
      <w:r w:rsidRPr="000B2061">
        <w:t>device</w:t>
      </w:r>
      <w:r w:rsidR="00791F66">
        <w:t xml:space="preserve"> </w:t>
      </w:r>
      <w:r w:rsidRPr="000B2061">
        <w:t>used</w:t>
      </w:r>
      <w:r w:rsidR="00791F66">
        <w:t xml:space="preserve"> </w:t>
      </w:r>
      <w:r w:rsidRPr="000B2061">
        <w:t>to</w:t>
      </w:r>
      <w:r w:rsidR="00791F66">
        <w:t xml:space="preserve"> </w:t>
      </w:r>
      <w:r w:rsidRPr="000B2061">
        <w:t>control</w:t>
      </w:r>
      <w:r w:rsidR="00791F66">
        <w:t xml:space="preserve"> </w:t>
      </w:r>
      <w:r w:rsidRPr="000B2061">
        <w:t>the</w:t>
      </w:r>
      <w:r w:rsidR="00791F66">
        <w:t xml:space="preserve"> </w:t>
      </w:r>
      <w:r w:rsidRPr="000B2061">
        <w:t>operability</w:t>
      </w:r>
      <w:r w:rsidR="00791F66">
        <w:t xml:space="preserve"> </w:t>
      </w:r>
      <w:r w:rsidRPr="000B2061">
        <w:t>of</w:t>
      </w:r>
      <w:r w:rsidR="00791F66">
        <w:t xml:space="preserve"> </w:t>
      </w:r>
      <w:r w:rsidRPr="000B2061">
        <w:t>the</w:t>
      </w:r>
      <w:r w:rsidR="00791F66">
        <w:t xml:space="preserve"> </w:t>
      </w:r>
      <w:r w:rsidRPr="000B2061">
        <w:t>equipment</w:t>
      </w:r>
      <w:r w:rsidR="00791F66">
        <w:t xml:space="preserve"> </w:t>
      </w:r>
      <w:r w:rsidRPr="000B2061">
        <w:t>specified</w:t>
      </w:r>
      <w:r w:rsidR="00791F66">
        <w:t xml:space="preserve"> </w:t>
      </w:r>
      <w:r w:rsidRPr="000B2061">
        <w:t>to</w:t>
      </w:r>
      <w:r w:rsidR="00791F66">
        <w:t xml:space="preserve"> </w:t>
      </w:r>
      <w:r w:rsidRPr="000B2061">
        <w:t>be</w:t>
      </w:r>
      <w:r w:rsidR="00791F66">
        <w:t xml:space="preserve"> </w:t>
      </w:r>
      <w:r w:rsidRPr="000B2061">
        <w:t>called</w:t>
      </w:r>
      <w:r w:rsidR="00791F66">
        <w:t xml:space="preserve"> </w:t>
      </w:r>
      <w:r w:rsidRPr="000B2061">
        <w:t>upon</w:t>
      </w:r>
      <w:r w:rsidR="00791F66">
        <w:t xml:space="preserve"> </w:t>
      </w:r>
      <w:r w:rsidRPr="000B2061">
        <w:t>during</w:t>
      </w:r>
      <w:r w:rsidR="00791F66">
        <w:t xml:space="preserve"> </w:t>
      </w:r>
      <w:r w:rsidRPr="000B2061">
        <w:t>an</w:t>
      </w:r>
      <w:r w:rsidR="00791F66">
        <w:t xml:space="preserve"> </w:t>
      </w:r>
      <w:r w:rsidRPr="000B2061">
        <w:t>event.</w:t>
      </w:r>
      <w:r w:rsidR="00791F66">
        <w:t xml:space="preserve"> </w:t>
      </w:r>
      <w:r w:rsidRPr="000B2061">
        <w:t>All</w:t>
      </w:r>
      <w:r w:rsidR="00791F66">
        <w:t xml:space="preserve"> </w:t>
      </w:r>
      <w:r w:rsidRPr="000B2061">
        <w:t>residential</w:t>
      </w:r>
      <w:r w:rsidR="00791F66">
        <w:t xml:space="preserve"> </w:t>
      </w:r>
      <w:r w:rsidRPr="000B2061">
        <w:t>and</w:t>
      </w:r>
      <w:r w:rsidR="00791F66">
        <w:t xml:space="preserve"> </w:t>
      </w:r>
      <w:r w:rsidRPr="000B2061">
        <w:t>small</w:t>
      </w:r>
      <w:r w:rsidR="00791F66">
        <w:t xml:space="preserve"> </w:t>
      </w:r>
      <w:r w:rsidRPr="000B2061">
        <w:t>commercial</w:t>
      </w:r>
      <w:r w:rsidR="00791F66">
        <w:t xml:space="preserve"> </w:t>
      </w:r>
      <w:r w:rsidRPr="000B2061">
        <w:t>customers</w:t>
      </w:r>
      <w:r w:rsidR="00791F66">
        <w:t xml:space="preserve"> </w:t>
      </w:r>
      <w:r w:rsidRPr="000B2061">
        <w:t>are</w:t>
      </w:r>
      <w:r w:rsidR="00791F66">
        <w:t xml:space="preserve"> </w:t>
      </w:r>
      <w:r w:rsidRPr="000B2061">
        <w:t>eligible</w:t>
      </w:r>
      <w:r w:rsidR="00791F66">
        <w:t xml:space="preserve"> </w:t>
      </w:r>
      <w:r w:rsidRPr="000B2061">
        <w:t>to</w:t>
      </w:r>
      <w:r w:rsidR="00791F66">
        <w:t xml:space="preserve"> </w:t>
      </w:r>
      <w:r w:rsidRPr="000B2061">
        <w:t>participate</w:t>
      </w:r>
      <w:r w:rsidR="00791F66">
        <w:t xml:space="preserve"> </w:t>
      </w:r>
      <w:r w:rsidRPr="000B2061">
        <w:t>in</w:t>
      </w:r>
      <w:r w:rsidR="00791F66">
        <w:t xml:space="preserve"> </w:t>
      </w:r>
      <w:r w:rsidRPr="000B2061">
        <w:t>the</w:t>
      </w:r>
      <w:r w:rsidR="00791F66">
        <w:t xml:space="preserve"> </w:t>
      </w:r>
      <w:r w:rsidRPr="000B2061">
        <w:t>behavior-based</w:t>
      </w:r>
      <w:r w:rsidR="00791F66">
        <w:t xml:space="preserve"> </w:t>
      </w:r>
      <w:r w:rsidRPr="000B2061">
        <w:t>program.</w:t>
      </w:r>
      <w:r w:rsidR="00791F66">
        <w:t xml:space="preserve"> </w:t>
      </w:r>
    </w:p>
    <w:p w14:paraId="03A39449"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p>
    <w:p w14:paraId="357C54BD"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r>
        <w:rPr>
          <w:rFonts w:ascii="Arial Black" w:hAnsi="Arial Black"/>
          <w:b/>
          <w:smallCaps/>
          <w:color w:val="1F497D" w:themeColor="text2"/>
          <w:spacing w:val="40"/>
        </w:rPr>
        <w:t>Algorithms</w:t>
      </w:r>
    </w:p>
    <w:p w14:paraId="7DCBB48B" w14:textId="203799C7" w:rsidR="005B7D89" w:rsidRPr="000B2061" w:rsidRDefault="005B7D89" w:rsidP="005B7D89">
      <w:pPr>
        <w:overflowPunct/>
        <w:autoSpaceDE/>
        <w:autoSpaceDN/>
        <w:adjustRightInd/>
        <w:spacing w:after="120"/>
        <w:textAlignment w:val="auto"/>
        <w:rPr>
          <w:rFonts w:eastAsiaTheme="minorHAnsi" w:cstheme="minorBidi"/>
          <w:szCs w:val="22"/>
        </w:rPr>
      </w:pP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specific</w:t>
      </w:r>
      <w:r w:rsidR="00791F66">
        <w:rPr>
          <w:rFonts w:eastAsiaTheme="minorHAnsi" w:cstheme="minorBidi"/>
          <w:szCs w:val="22"/>
        </w:rPr>
        <w:t xml:space="preserve"> </w:t>
      </w:r>
      <w:r>
        <w:rPr>
          <w:rFonts w:eastAsiaTheme="minorHAnsi" w:cstheme="minorBidi"/>
          <w:szCs w:val="22"/>
        </w:rPr>
        <w:t>algorithms</w:t>
      </w:r>
      <w:r w:rsidRPr="000B2061">
        <w:rPr>
          <w:rFonts w:eastAsiaTheme="minorHAnsi" w:cstheme="minorBidi"/>
          <w:szCs w:val="22"/>
        </w:rPr>
        <w:t>(s)</w:t>
      </w:r>
      <w:r w:rsidR="00791F66">
        <w:rPr>
          <w:rFonts w:eastAsiaTheme="minorHAnsi" w:cstheme="minorBidi"/>
          <w:szCs w:val="22"/>
        </w:rPr>
        <w:t xml:space="preserve"> </w:t>
      </w:r>
      <w:r w:rsidRPr="000B2061">
        <w:rPr>
          <w:rFonts w:eastAsiaTheme="minorHAnsi" w:cstheme="minorBidi"/>
          <w:szCs w:val="22"/>
        </w:rPr>
        <w:t>used</w:t>
      </w:r>
      <w:r w:rsidR="00791F66">
        <w:rPr>
          <w:rFonts w:eastAsiaTheme="minorHAnsi" w:cstheme="minorBidi"/>
          <w:szCs w:val="22"/>
        </w:rPr>
        <w:t xml:space="preserve"> </w:t>
      </w:r>
      <w:r w:rsidRPr="000B2061">
        <w:rPr>
          <w:rFonts w:eastAsiaTheme="minorHAnsi" w:cstheme="minorBidi"/>
          <w:szCs w:val="22"/>
        </w:rPr>
        <w:t>to</w:t>
      </w:r>
      <w:r w:rsidR="00791F66">
        <w:rPr>
          <w:rFonts w:eastAsiaTheme="minorHAnsi" w:cstheme="minorBidi"/>
          <w:szCs w:val="22"/>
        </w:rPr>
        <w:t xml:space="preserve"> </w:t>
      </w:r>
      <w:r w:rsidRPr="000B2061">
        <w:rPr>
          <w:rFonts w:eastAsiaTheme="minorHAnsi" w:cstheme="minorBidi"/>
          <w:szCs w:val="22"/>
        </w:rPr>
        <w:t>estimate</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demand</w:t>
      </w:r>
      <w:r w:rsidR="00791F66">
        <w:rPr>
          <w:rFonts w:eastAsiaTheme="minorHAnsi" w:cstheme="minorBidi"/>
          <w:szCs w:val="22"/>
        </w:rPr>
        <w:t xml:space="preserve"> </w:t>
      </w:r>
      <w:r w:rsidRPr="000B2061">
        <w:rPr>
          <w:rFonts w:eastAsiaTheme="minorHAnsi" w:cstheme="minorBidi"/>
          <w:szCs w:val="22"/>
        </w:rPr>
        <w:t>impacts</w:t>
      </w:r>
      <w:r w:rsidR="00791F66">
        <w:rPr>
          <w:rFonts w:eastAsiaTheme="minorHAnsi" w:cstheme="minorBidi"/>
          <w:szCs w:val="22"/>
        </w:rPr>
        <w:t xml:space="preserve"> </w:t>
      </w:r>
      <w:r w:rsidRPr="000B2061">
        <w:rPr>
          <w:rFonts w:eastAsiaTheme="minorHAnsi" w:cstheme="minorBidi"/>
          <w:szCs w:val="22"/>
        </w:rPr>
        <w:t>caused</w:t>
      </w:r>
      <w:r w:rsidR="00791F66">
        <w:rPr>
          <w:rFonts w:eastAsiaTheme="minorHAnsi" w:cstheme="minorBidi"/>
          <w:szCs w:val="22"/>
        </w:rPr>
        <w:t xml:space="preserve"> </w:t>
      </w:r>
      <w:r w:rsidRPr="000B2061">
        <w:rPr>
          <w:rFonts w:eastAsiaTheme="minorHAnsi" w:cstheme="minorBidi"/>
          <w:szCs w:val="22"/>
        </w:rPr>
        <w:t>by</w:t>
      </w:r>
      <w:r w:rsidR="00791F66">
        <w:rPr>
          <w:rFonts w:eastAsiaTheme="minorHAnsi" w:cstheme="minorBidi"/>
          <w:szCs w:val="22"/>
        </w:rPr>
        <w:t xml:space="preserve"> </w:t>
      </w:r>
      <w:r w:rsidRPr="000B2061">
        <w:rPr>
          <w:rFonts w:eastAsiaTheme="minorHAnsi" w:cstheme="minorBidi"/>
          <w:szCs w:val="22"/>
        </w:rPr>
        <w:t>DLC</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behavior-based</w:t>
      </w:r>
      <w:r w:rsidR="00791F66">
        <w:rPr>
          <w:rFonts w:eastAsiaTheme="minorHAnsi" w:cstheme="minorBidi"/>
          <w:szCs w:val="22"/>
        </w:rPr>
        <w:t xml:space="preserve"> </w:t>
      </w:r>
      <w:r w:rsidRPr="000B2061">
        <w:rPr>
          <w:rFonts w:eastAsiaTheme="minorHAnsi" w:cstheme="minorBidi"/>
          <w:szCs w:val="22"/>
        </w:rPr>
        <w:t>programs</w:t>
      </w:r>
      <w:r w:rsidR="00791F66">
        <w:rPr>
          <w:rFonts w:eastAsiaTheme="minorHAnsi" w:cstheme="minorBidi"/>
          <w:szCs w:val="22"/>
        </w:rPr>
        <w:t xml:space="preserve"> </w:t>
      </w:r>
      <w:r w:rsidRPr="000B2061">
        <w:rPr>
          <w:rFonts w:eastAsiaTheme="minorHAnsi" w:cstheme="minorBidi"/>
          <w:szCs w:val="22"/>
        </w:rPr>
        <w:t>will</w:t>
      </w:r>
      <w:r w:rsidR="00791F66">
        <w:rPr>
          <w:rFonts w:eastAsiaTheme="minorHAnsi" w:cstheme="minorBidi"/>
          <w:szCs w:val="22"/>
        </w:rPr>
        <w:t xml:space="preserve"> </w:t>
      </w:r>
      <w:r w:rsidRPr="000B2061">
        <w:rPr>
          <w:rFonts w:eastAsiaTheme="minorHAnsi" w:cstheme="minorBidi"/>
          <w:szCs w:val="22"/>
        </w:rPr>
        <w:t>depend</w:t>
      </w:r>
      <w:r w:rsidR="00791F66">
        <w:rPr>
          <w:rFonts w:eastAsiaTheme="minorHAnsi" w:cstheme="minorBidi"/>
          <w:szCs w:val="22"/>
        </w:rPr>
        <w:t xml:space="preserve"> </w:t>
      </w:r>
      <w:r w:rsidRPr="000B2061">
        <w:rPr>
          <w:rFonts w:eastAsiaTheme="minorHAnsi" w:cstheme="minorBidi"/>
          <w:szCs w:val="22"/>
        </w:rPr>
        <w:t>on</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specific</w:t>
      </w:r>
      <w:r w:rsidR="00791F66">
        <w:rPr>
          <w:rFonts w:eastAsiaTheme="minorHAnsi" w:cstheme="minorBidi"/>
          <w:szCs w:val="22"/>
        </w:rPr>
        <w:t xml:space="preserve"> </w:t>
      </w:r>
      <w:r w:rsidRPr="000B2061">
        <w:rPr>
          <w:rFonts w:eastAsiaTheme="minorHAnsi" w:cstheme="minorBidi"/>
          <w:szCs w:val="22"/>
        </w:rPr>
        <w:t>method</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evaluation</w:t>
      </w:r>
      <w:r w:rsidR="00791F66">
        <w:rPr>
          <w:rFonts w:eastAsiaTheme="minorHAnsi" w:cstheme="minorBidi"/>
          <w:szCs w:val="22"/>
        </w:rPr>
        <w:t xml:space="preserve"> </w:t>
      </w:r>
      <w:r w:rsidRPr="000B2061">
        <w:rPr>
          <w:rFonts w:eastAsiaTheme="minorHAnsi" w:cstheme="minorBidi"/>
          <w:szCs w:val="22"/>
        </w:rPr>
        <w:t>used.</w:t>
      </w:r>
      <w:r w:rsidR="00791F66">
        <w:rPr>
          <w:rFonts w:eastAsiaTheme="minorHAnsi" w:cstheme="minorBidi"/>
          <w:szCs w:val="22"/>
        </w:rPr>
        <w:t xml:space="preserve"> </w:t>
      </w:r>
      <w:r w:rsidRPr="000B2061">
        <w:rPr>
          <w:rFonts w:eastAsiaTheme="minorHAnsi" w:cstheme="minorBidi"/>
          <w:szCs w:val="22"/>
        </w:rPr>
        <w:t>In</w:t>
      </w:r>
      <w:r w:rsidR="00791F66">
        <w:rPr>
          <w:rFonts w:eastAsiaTheme="minorHAnsi" w:cstheme="minorBidi"/>
          <w:szCs w:val="22"/>
        </w:rPr>
        <w:t xml:space="preserve"> </w:t>
      </w:r>
      <w:r w:rsidRPr="000B2061">
        <w:rPr>
          <w:rFonts w:eastAsiaTheme="minorHAnsi" w:cstheme="minorBidi"/>
          <w:szCs w:val="22"/>
        </w:rPr>
        <w:t>general,</w:t>
      </w:r>
      <w:r w:rsidR="00791F66">
        <w:rPr>
          <w:rFonts w:eastAsiaTheme="minorHAnsi" w:cstheme="minorBidi"/>
          <w:szCs w:val="22"/>
        </w:rPr>
        <w:t xml:space="preserve"> </w:t>
      </w:r>
      <w:r w:rsidRPr="000B2061">
        <w:rPr>
          <w:rFonts w:eastAsiaTheme="minorHAnsi" w:cstheme="minorBidi"/>
          <w:szCs w:val="22"/>
        </w:rPr>
        <w:t>regression-based</w:t>
      </w:r>
      <w:r w:rsidR="00791F66">
        <w:rPr>
          <w:rFonts w:eastAsiaTheme="minorHAnsi" w:cstheme="minorBidi"/>
          <w:szCs w:val="22"/>
        </w:rPr>
        <w:t xml:space="preserve"> </w:t>
      </w:r>
      <w:r w:rsidRPr="000B2061">
        <w:rPr>
          <w:rFonts w:eastAsiaTheme="minorHAnsi" w:cstheme="minorBidi"/>
          <w:szCs w:val="22"/>
        </w:rPr>
        <w:t>estimates</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most</w:t>
      </w:r>
      <w:r w:rsidR="00791F66">
        <w:rPr>
          <w:rFonts w:eastAsiaTheme="minorHAnsi" w:cstheme="minorBidi"/>
          <w:szCs w:val="22"/>
        </w:rPr>
        <w:t xml:space="preserve"> </w:t>
      </w:r>
      <w:r w:rsidRPr="000B2061">
        <w:rPr>
          <w:rFonts w:eastAsiaTheme="minorHAnsi" w:cstheme="minorBidi"/>
          <w:szCs w:val="22"/>
        </w:rPr>
        <w:t>preferred,</w:t>
      </w:r>
      <w:r w:rsidR="00791F66">
        <w:rPr>
          <w:rFonts w:eastAsiaTheme="minorHAnsi" w:cstheme="minorBidi"/>
          <w:szCs w:val="22"/>
        </w:rPr>
        <w:t xml:space="preserve"> </w:t>
      </w:r>
      <w:r w:rsidRPr="000B2061">
        <w:rPr>
          <w:rFonts w:eastAsiaTheme="minorHAnsi" w:cstheme="minorBidi"/>
          <w:szCs w:val="22"/>
        </w:rPr>
        <w:t>due</w:t>
      </w:r>
      <w:r w:rsidR="00791F66">
        <w:rPr>
          <w:rFonts w:eastAsiaTheme="minorHAnsi" w:cstheme="minorBidi"/>
          <w:szCs w:val="22"/>
        </w:rPr>
        <w:t xml:space="preserve"> </w:t>
      </w:r>
      <w:r w:rsidRPr="000B2061">
        <w:rPr>
          <w:rFonts w:eastAsiaTheme="minorHAnsi" w:cstheme="minorBidi"/>
          <w:szCs w:val="22"/>
        </w:rPr>
        <w:t>to</w:t>
      </w:r>
      <w:r w:rsidR="00791F66">
        <w:rPr>
          <w:rFonts w:eastAsiaTheme="minorHAnsi" w:cstheme="minorBidi"/>
          <w:szCs w:val="22"/>
        </w:rPr>
        <w:t xml:space="preserve"> </w:t>
      </w:r>
      <w:r w:rsidRPr="000B2061">
        <w:rPr>
          <w:rFonts w:eastAsiaTheme="minorHAnsi" w:cstheme="minorBidi"/>
          <w:szCs w:val="22"/>
        </w:rPr>
        <w:t>their</w:t>
      </w:r>
      <w:r w:rsidR="00791F66">
        <w:rPr>
          <w:rFonts w:eastAsiaTheme="minorHAnsi" w:cstheme="minorBidi"/>
          <w:szCs w:val="22"/>
        </w:rPr>
        <w:t xml:space="preserve"> </w:t>
      </w:r>
      <w:r w:rsidRPr="000B2061">
        <w:rPr>
          <w:rFonts w:eastAsiaTheme="minorHAnsi" w:cstheme="minorBidi"/>
          <w:szCs w:val="22"/>
        </w:rPr>
        <w:t>ability</w:t>
      </w:r>
      <w:r w:rsidR="00791F66">
        <w:rPr>
          <w:rFonts w:eastAsiaTheme="minorHAnsi" w:cstheme="minorBidi"/>
          <w:szCs w:val="22"/>
        </w:rPr>
        <w:t xml:space="preserve"> </w:t>
      </w:r>
      <w:r w:rsidRPr="000B2061">
        <w:rPr>
          <w:rFonts w:eastAsiaTheme="minorHAnsi" w:cstheme="minorBidi"/>
          <w:szCs w:val="22"/>
        </w:rPr>
        <w:t>to</w:t>
      </w:r>
      <w:r w:rsidR="00791F66">
        <w:rPr>
          <w:rFonts w:eastAsiaTheme="minorHAnsi" w:cstheme="minorBidi"/>
          <w:szCs w:val="22"/>
        </w:rPr>
        <w:t xml:space="preserve"> </w:t>
      </w:r>
      <w:r w:rsidRPr="000B2061">
        <w:rPr>
          <w:rFonts w:eastAsiaTheme="minorHAnsi" w:cstheme="minorBidi"/>
          <w:szCs w:val="22"/>
        </w:rPr>
        <w:t>produce</w:t>
      </w:r>
      <w:r w:rsidR="00791F66">
        <w:rPr>
          <w:rFonts w:eastAsiaTheme="minorHAnsi" w:cstheme="minorBidi"/>
          <w:szCs w:val="22"/>
        </w:rPr>
        <w:t xml:space="preserve"> </w:t>
      </w:r>
      <w:r w:rsidRPr="000B2061">
        <w:rPr>
          <w:rFonts w:eastAsiaTheme="minorHAnsi" w:cstheme="minorBidi"/>
          <w:szCs w:val="22"/>
        </w:rPr>
        <w:t>more</w:t>
      </w:r>
      <w:r w:rsidR="00791F66">
        <w:rPr>
          <w:rFonts w:eastAsiaTheme="minorHAnsi" w:cstheme="minorBidi"/>
          <w:szCs w:val="22"/>
        </w:rPr>
        <w:t xml:space="preserve"> </w:t>
      </w:r>
      <w:r w:rsidRPr="000B2061">
        <w:rPr>
          <w:rFonts w:eastAsiaTheme="minorHAnsi" w:cstheme="minorBidi"/>
          <w:szCs w:val="22"/>
        </w:rPr>
        <w:t>precise</w:t>
      </w:r>
      <w:r w:rsidR="00791F66">
        <w:rPr>
          <w:rFonts w:eastAsiaTheme="minorHAnsi" w:cstheme="minorBidi"/>
          <w:szCs w:val="22"/>
        </w:rPr>
        <w:t xml:space="preserve"> </w:t>
      </w:r>
      <w:r w:rsidRPr="000B2061">
        <w:rPr>
          <w:rFonts w:eastAsiaTheme="minorHAnsi" w:cstheme="minorBidi"/>
          <w:szCs w:val="22"/>
        </w:rPr>
        <w:t>impact</w:t>
      </w:r>
      <w:r w:rsidR="00791F66">
        <w:rPr>
          <w:rFonts w:eastAsiaTheme="minorHAnsi" w:cstheme="minorBidi"/>
          <w:szCs w:val="22"/>
        </w:rPr>
        <w:t xml:space="preserve"> </w:t>
      </w:r>
      <w:r w:rsidRPr="000B2061">
        <w:rPr>
          <w:rFonts w:eastAsiaTheme="minorHAnsi" w:cstheme="minorBidi"/>
          <w:szCs w:val="22"/>
        </w:rPr>
        <w:t>estimates</w:t>
      </w:r>
      <w:r w:rsidR="00791F66">
        <w:rPr>
          <w:rFonts w:eastAsiaTheme="minorHAnsi" w:cstheme="minorBidi"/>
          <w:szCs w:val="22"/>
        </w:rPr>
        <w:t xml:space="preserve"> </w:t>
      </w:r>
      <w:r w:rsidRPr="000B2061">
        <w:rPr>
          <w:rFonts w:eastAsiaTheme="minorHAnsi" w:cstheme="minorBidi"/>
          <w:szCs w:val="22"/>
        </w:rPr>
        <w:t>and</w:t>
      </w:r>
      <w:r w:rsidR="00791F66">
        <w:rPr>
          <w:rFonts w:eastAsiaTheme="minorHAnsi" w:cstheme="minorBidi"/>
          <w:szCs w:val="22"/>
        </w:rPr>
        <w:t xml:space="preserve"> </w:t>
      </w:r>
      <w:r w:rsidRPr="000B2061">
        <w:rPr>
          <w:rFonts w:eastAsiaTheme="minorHAnsi" w:cstheme="minorBidi"/>
          <w:szCs w:val="22"/>
        </w:rPr>
        <w:t>quantitative</w:t>
      </w:r>
      <w:r w:rsidR="00791F66">
        <w:rPr>
          <w:rFonts w:eastAsiaTheme="minorHAnsi" w:cstheme="minorBidi"/>
          <w:szCs w:val="22"/>
        </w:rPr>
        <w:t xml:space="preserve"> </w:t>
      </w:r>
      <w:r w:rsidRPr="000B2061">
        <w:rPr>
          <w:rFonts w:eastAsiaTheme="minorHAnsi" w:cstheme="minorBidi"/>
          <w:szCs w:val="22"/>
        </w:rPr>
        <w:t>measures</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uncertainty.</w:t>
      </w:r>
      <w:r w:rsidR="00791F66">
        <w:rPr>
          <w:rFonts w:eastAsiaTheme="minorHAnsi" w:cstheme="minorBidi"/>
          <w:szCs w:val="22"/>
        </w:rPr>
        <w:t xml:space="preserve"> </w:t>
      </w:r>
      <w:r w:rsidRPr="000B2061">
        <w:rPr>
          <w:rFonts w:eastAsiaTheme="minorHAnsi" w:cstheme="minorBidi"/>
          <w:szCs w:val="22"/>
        </w:rPr>
        <w:t>Details</w:t>
      </w:r>
      <w:r w:rsidR="00791F66">
        <w:rPr>
          <w:rFonts w:eastAsiaTheme="minorHAnsi" w:cstheme="minorBidi"/>
          <w:szCs w:val="22"/>
        </w:rPr>
        <w:t xml:space="preserve"> </w:t>
      </w:r>
      <w:r w:rsidRPr="000B2061">
        <w:rPr>
          <w:rFonts w:eastAsiaTheme="minorHAnsi" w:cstheme="minorBidi"/>
          <w:szCs w:val="22"/>
        </w:rPr>
        <w:t>on</w:t>
      </w:r>
      <w:r w:rsidR="00791F66">
        <w:rPr>
          <w:rFonts w:eastAsiaTheme="minorHAnsi" w:cstheme="minorBidi"/>
          <w:szCs w:val="22"/>
        </w:rPr>
        <w:t xml:space="preserve"> </w:t>
      </w:r>
      <w:r w:rsidRPr="000B2061">
        <w:rPr>
          <w:rFonts w:eastAsiaTheme="minorHAnsi" w:cstheme="minorBidi"/>
          <w:szCs w:val="22"/>
        </w:rPr>
        <w:t>specific</w:t>
      </w:r>
      <w:r w:rsidR="00791F66">
        <w:rPr>
          <w:rFonts w:eastAsiaTheme="minorHAnsi" w:cstheme="minorBidi"/>
          <w:szCs w:val="22"/>
        </w:rPr>
        <w:t xml:space="preserve"> </w:t>
      </w:r>
      <w:r w:rsidRPr="000B2061">
        <w:rPr>
          <w:rFonts w:eastAsiaTheme="minorHAnsi" w:cstheme="minorBidi"/>
          <w:szCs w:val="22"/>
        </w:rPr>
        <w:t>types</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equations</w:t>
      </w:r>
      <w:r w:rsidR="00791F66">
        <w:rPr>
          <w:rFonts w:eastAsiaTheme="minorHAnsi" w:cstheme="minorBidi"/>
          <w:szCs w:val="22"/>
        </w:rPr>
        <w:t xml:space="preserve"> </w:t>
      </w:r>
      <w:r w:rsidRPr="000B2061">
        <w:rPr>
          <w:rFonts w:eastAsiaTheme="minorHAnsi" w:cstheme="minorBidi"/>
          <w:szCs w:val="22"/>
        </w:rPr>
        <w:t>that</w:t>
      </w:r>
      <w:r w:rsidR="00791F66">
        <w:rPr>
          <w:rFonts w:eastAsiaTheme="minorHAnsi" w:cstheme="minorBidi"/>
          <w:szCs w:val="22"/>
        </w:rPr>
        <w:t xml:space="preserve"> </w:t>
      </w:r>
      <w:r w:rsidRPr="000B2061">
        <w:rPr>
          <w:rFonts w:eastAsiaTheme="minorHAnsi" w:cstheme="minorBidi"/>
          <w:szCs w:val="22"/>
        </w:rPr>
        <w:t>can</w:t>
      </w:r>
      <w:r w:rsidR="00791F66">
        <w:rPr>
          <w:rFonts w:eastAsiaTheme="minorHAnsi" w:cstheme="minorBidi"/>
          <w:szCs w:val="22"/>
        </w:rPr>
        <w:t xml:space="preserve"> </w:t>
      </w:r>
      <w:r w:rsidRPr="000B2061">
        <w:rPr>
          <w:rFonts w:eastAsiaTheme="minorHAnsi" w:cstheme="minorBidi"/>
          <w:szCs w:val="22"/>
        </w:rPr>
        <w:t>be</w:t>
      </w:r>
      <w:r w:rsidR="00791F66">
        <w:rPr>
          <w:rFonts w:eastAsiaTheme="minorHAnsi" w:cstheme="minorBidi"/>
          <w:szCs w:val="22"/>
        </w:rPr>
        <w:t xml:space="preserve"> </w:t>
      </w:r>
      <w:r w:rsidRPr="000B2061">
        <w:rPr>
          <w:rFonts w:eastAsiaTheme="minorHAnsi" w:cstheme="minorBidi"/>
          <w:szCs w:val="22"/>
        </w:rPr>
        <w:t>used</w:t>
      </w:r>
      <w:r w:rsidR="00791F66">
        <w:rPr>
          <w:rFonts w:eastAsiaTheme="minorHAnsi" w:cstheme="minorBidi"/>
          <w:szCs w:val="22"/>
        </w:rPr>
        <w:t xml:space="preserve"> </w:t>
      </w:r>
      <w:r w:rsidRPr="000B2061">
        <w:rPr>
          <w:rFonts w:eastAsiaTheme="minorHAnsi" w:cstheme="minorBidi"/>
          <w:szCs w:val="22"/>
        </w:rPr>
        <w:t>for</w:t>
      </w:r>
      <w:r w:rsidR="00791F66">
        <w:rPr>
          <w:rFonts w:eastAsiaTheme="minorHAnsi" w:cstheme="minorBidi"/>
          <w:szCs w:val="22"/>
        </w:rPr>
        <w:t xml:space="preserve"> </w:t>
      </w:r>
      <w:r w:rsidRPr="000B2061">
        <w:rPr>
          <w:rFonts w:eastAsiaTheme="minorHAnsi" w:cstheme="minorBidi"/>
          <w:szCs w:val="22"/>
        </w:rPr>
        <w:t>each</w:t>
      </w:r>
      <w:r w:rsidR="00791F66">
        <w:rPr>
          <w:rFonts w:eastAsiaTheme="minorHAnsi" w:cstheme="minorBidi"/>
          <w:szCs w:val="22"/>
        </w:rPr>
        <w:t xml:space="preserve"> </w:t>
      </w:r>
      <w:r w:rsidRPr="000B2061">
        <w:rPr>
          <w:rFonts w:eastAsiaTheme="minorHAnsi" w:cstheme="minorBidi"/>
          <w:szCs w:val="22"/>
        </w:rPr>
        <w:t>evaluation</w:t>
      </w:r>
      <w:r w:rsidR="00791F66">
        <w:rPr>
          <w:rFonts w:eastAsiaTheme="minorHAnsi" w:cstheme="minorBidi"/>
          <w:szCs w:val="22"/>
        </w:rPr>
        <w:t xml:space="preserve"> </w:t>
      </w:r>
      <w:r w:rsidRPr="000B2061">
        <w:rPr>
          <w:rFonts w:eastAsiaTheme="minorHAnsi" w:cstheme="minorBidi"/>
          <w:szCs w:val="22"/>
        </w:rPr>
        <w:t>approach</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provided</w:t>
      </w:r>
      <w:r w:rsidR="00791F66">
        <w:rPr>
          <w:rFonts w:eastAsiaTheme="minorHAnsi" w:cstheme="minorBidi"/>
          <w:szCs w:val="22"/>
        </w:rPr>
        <w:t xml:space="preserve"> </w:t>
      </w:r>
      <w:r w:rsidRPr="000B2061">
        <w:rPr>
          <w:rFonts w:eastAsiaTheme="minorHAnsi" w:cstheme="minorBidi"/>
          <w:szCs w:val="22"/>
        </w:rPr>
        <w:t>in</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00DC61B1">
        <w:rPr>
          <w:rFonts w:eastAsiaTheme="minorHAnsi" w:cstheme="minorBidi"/>
          <w:szCs w:val="22"/>
        </w:rPr>
        <w:t>Pennsylvania</w:t>
      </w:r>
      <w:r w:rsidR="00791F66">
        <w:rPr>
          <w:rFonts w:eastAsiaTheme="minorHAnsi" w:cstheme="minorBidi"/>
          <w:szCs w:val="22"/>
        </w:rPr>
        <w:t xml:space="preserve"> </w:t>
      </w:r>
      <w:r w:rsidRPr="000B2061">
        <w:rPr>
          <w:rFonts w:eastAsiaTheme="minorHAnsi" w:cstheme="minorBidi"/>
          <w:szCs w:val="22"/>
        </w:rPr>
        <w:t>Evaluation</w:t>
      </w:r>
      <w:r w:rsidR="00791F66">
        <w:rPr>
          <w:rFonts w:eastAsiaTheme="minorHAnsi" w:cstheme="minorBidi"/>
          <w:szCs w:val="22"/>
        </w:rPr>
        <w:t xml:space="preserve"> </w:t>
      </w:r>
      <w:r w:rsidRPr="000B2061">
        <w:rPr>
          <w:rFonts w:eastAsiaTheme="minorHAnsi" w:cstheme="minorBidi"/>
          <w:szCs w:val="22"/>
        </w:rPr>
        <w:t>Framework.</w:t>
      </w:r>
      <w:r w:rsidR="00791F66">
        <w:rPr>
          <w:rFonts w:eastAsiaTheme="minorHAnsi" w:cstheme="minorBidi"/>
          <w:szCs w:val="22"/>
        </w:rPr>
        <w:t xml:space="preserve"> </w:t>
      </w:r>
    </w:p>
    <w:p w14:paraId="0ADA2931" w14:textId="5CD1425B" w:rsidR="005B7D89" w:rsidRPr="000B2061" w:rsidRDefault="005B7D89" w:rsidP="005B7D89">
      <w:pPr>
        <w:overflowPunct/>
        <w:autoSpaceDE/>
        <w:autoSpaceDN/>
        <w:adjustRightInd/>
        <w:spacing w:after="120"/>
        <w:textAlignment w:val="auto"/>
        <w:rPr>
          <w:rFonts w:eastAsiaTheme="minorHAnsi" w:cstheme="minorBidi"/>
          <w:szCs w:val="22"/>
        </w:rPr>
      </w:pPr>
      <w:r w:rsidRPr="000B2061">
        <w:rPr>
          <w:rFonts w:eastAsiaTheme="minorHAnsi" w:cstheme="minorBidi"/>
          <w:szCs w:val="22"/>
        </w:rPr>
        <w:t>Annual</w:t>
      </w:r>
      <w:r w:rsidR="00791F66">
        <w:rPr>
          <w:rFonts w:eastAsiaTheme="minorHAnsi" w:cstheme="minorBidi"/>
          <w:szCs w:val="22"/>
        </w:rPr>
        <w:t xml:space="preserve"> </w:t>
      </w:r>
      <w:r w:rsidRPr="000B2061">
        <w:rPr>
          <w:rFonts w:eastAsiaTheme="minorHAnsi" w:cstheme="minorBidi"/>
          <w:szCs w:val="22"/>
        </w:rPr>
        <w:t>peak</w:t>
      </w:r>
      <w:r w:rsidR="00791F66">
        <w:rPr>
          <w:rFonts w:eastAsiaTheme="minorHAnsi" w:cstheme="minorBidi"/>
          <w:szCs w:val="22"/>
        </w:rPr>
        <w:t xml:space="preserve"> </w:t>
      </w:r>
      <w:r w:rsidRPr="000B2061">
        <w:rPr>
          <w:rFonts w:eastAsiaTheme="minorHAnsi" w:cstheme="minorBidi"/>
          <w:szCs w:val="22"/>
        </w:rPr>
        <w:t>demand</w:t>
      </w:r>
      <w:r w:rsidR="00791F66">
        <w:rPr>
          <w:rFonts w:eastAsiaTheme="minorHAnsi" w:cstheme="minorBidi"/>
          <w:szCs w:val="22"/>
        </w:rPr>
        <w:t xml:space="preserve"> </w:t>
      </w:r>
      <w:r w:rsidRPr="000B2061">
        <w:rPr>
          <w:rFonts w:eastAsiaTheme="minorHAnsi" w:cstheme="minorBidi"/>
          <w:szCs w:val="22"/>
        </w:rPr>
        <w:t>savings</w:t>
      </w:r>
      <w:r w:rsidR="00791F66">
        <w:rPr>
          <w:rFonts w:eastAsiaTheme="minorHAnsi" w:cstheme="minorBidi"/>
          <w:szCs w:val="22"/>
        </w:rPr>
        <w:t xml:space="preserve"> </w:t>
      </w:r>
      <w:r w:rsidRPr="000B2061">
        <w:rPr>
          <w:rFonts w:eastAsiaTheme="minorHAnsi" w:cstheme="minorBidi"/>
          <w:szCs w:val="22"/>
        </w:rPr>
        <w:t>must</w:t>
      </w:r>
      <w:r w:rsidR="00791F66">
        <w:rPr>
          <w:rFonts w:eastAsiaTheme="minorHAnsi" w:cstheme="minorBidi"/>
          <w:szCs w:val="22"/>
        </w:rPr>
        <w:t xml:space="preserve"> </w:t>
      </w:r>
      <w:r w:rsidRPr="000B2061">
        <w:rPr>
          <w:rFonts w:eastAsiaTheme="minorHAnsi" w:cstheme="minorBidi"/>
          <w:szCs w:val="22"/>
        </w:rPr>
        <w:t>be</w:t>
      </w:r>
      <w:r w:rsidR="00791F66">
        <w:rPr>
          <w:rFonts w:eastAsiaTheme="minorHAnsi" w:cstheme="minorBidi"/>
          <w:szCs w:val="22"/>
        </w:rPr>
        <w:t xml:space="preserve"> </w:t>
      </w:r>
      <w:r w:rsidRPr="000B2061">
        <w:rPr>
          <w:rFonts w:eastAsiaTheme="minorHAnsi" w:cstheme="minorBidi"/>
          <w:szCs w:val="22"/>
        </w:rPr>
        <w:t>estimated</w:t>
      </w:r>
      <w:r w:rsidR="00791F66">
        <w:rPr>
          <w:rFonts w:eastAsiaTheme="minorHAnsi" w:cstheme="minorBidi"/>
          <w:szCs w:val="22"/>
        </w:rPr>
        <w:t xml:space="preserve"> </w:t>
      </w:r>
      <w:r w:rsidRPr="000B2061">
        <w:rPr>
          <w:rFonts w:eastAsiaTheme="minorHAnsi" w:cstheme="minorBidi"/>
          <w:szCs w:val="22"/>
        </w:rPr>
        <w:t>using</w:t>
      </w:r>
      <w:r w:rsidR="00791F66">
        <w:rPr>
          <w:rFonts w:eastAsiaTheme="minorHAnsi" w:cstheme="minorBidi"/>
          <w:szCs w:val="22"/>
        </w:rPr>
        <w:t xml:space="preserve"> </w:t>
      </w:r>
      <w:r w:rsidRPr="000B2061">
        <w:rPr>
          <w:rFonts w:eastAsiaTheme="minorHAnsi" w:cstheme="minorBidi"/>
          <w:szCs w:val="22"/>
        </w:rPr>
        <w:t>individual</w:t>
      </w:r>
      <w:r w:rsidR="00791F66">
        <w:rPr>
          <w:rFonts w:eastAsiaTheme="minorHAnsi" w:cstheme="minorBidi"/>
          <w:szCs w:val="22"/>
        </w:rPr>
        <w:t xml:space="preserve"> </w:t>
      </w:r>
      <w:r w:rsidRPr="000B2061">
        <w:rPr>
          <w:rFonts w:eastAsiaTheme="minorHAnsi" w:cstheme="minorBidi"/>
          <w:szCs w:val="22"/>
        </w:rPr>
        <w:t>customer</w:t>
      </w:r>
      <w:r w:rsidR="00791F66">
        <w:rPr>
          <w:rFonts w:eastAsiaTheme="minorHAnsi" w:cstheme="minorBidi"/>
          <w:szCs w:val="22"/>
        </w:rPr>
        <w:t xml:space="preserve"> </w:t>
      </w:r>
      <w:r w:rsidRPr="000B2061">
        <w:rPr>
          <w:rFonts w:eastAsiaTheme="minorHAnsi" w:cstheme="minorBidi"/>
          <w:szCs w:val="22"/>
        </w:rPr>
        <w:t>data</w:t>
      </w:r>
      <w:r w:rsidR="00791F66">
        <w:rPr>
          <w:rFonts w:eastAsiaTheme="minorHAnsi" w:cstheme="minorBidi"/>
          <w:szCs w:val="22"/>
        </w:rPr>
        <w:t xml:space="preserve"> </w:t>
      </w:r>
      <w:r w:rsidRPr="000B2061">
        <w:rPr>
          <w:rFonts w:eastAsiaTheme="minorHAnsi" w:cstheme="minorBidi"/>
          <w:szCs w:val="22"/>
        </w:rPr>
        <w:t>(e.g.</w:t>
      </w:r>
      <w:r w:rsidR="00791F66">
        <w:rPr>
          <w:rFonts w:eastAsiaTheme="minorHAnsi" w:cstheme="minorBidi"/>
          <w:szCs w:val="22"/>
        </w:rPr>
        <w:t xml:space="preserve"> </w:t>
      </w:r>
      <w:r w:rsidRPr="000B2061">
        <w:rPr>
          <w:rFonts w:eastAsiaTheme="minorHAnsi" w:cstheme="minorBidi"/>
          <w:szCs w:val="22"/>
        </w:rPr>
        <w:t>account,</w:t>
      </w:r>
      <w:r w:rsidR="00791F66">
        <w:rPr>
          <w:rFonts w:eastAsiaTheme="minorHAnsi" w:cstheme="minorBidi"/>
          <w:szCs w:val="22"/>
        </w:rPr>
        <w:t xml:space="preserve"> </w:t>
      </w:r>
      <w:r w:rsidRPr="000B2061">
        <w:rPr>
          <w:rFonts w:eastAsiaTheme="minorHAnsi" w:cstheme="minorBidi"/>
          <w:szCs w:val="22"/>
        </w:rPr>
        <w:t>meter,</w:t>
      </w:r>
      <w:r w:rsidR="00791F66">
        <w:rPr>
          <w:rFonts w:eastAsiaTheme="minorHAnsi" w:cstheme="minorBidi"/>
          <w:szCs w:val="22"/>
        </w:rPr>
        <w:t xml:space="preserve"> </w:t>
      </w:r>
      <w:r w:rsidRPr="000B2061">
        <w:rPr>
          <w:rFonts w:eastAsiaTheme="minorHAnsi" w:cstheme="minorBidi"/>
          <w:szCs w:val="22"/>
        </w:rPr>
        <w:t>or</w:t>
      </w:r>
      <w:r w:rsidR="00791F66">
        <w:rPr>
          <w:rFonts w:eastAsiaTheme="minorHAnsi" w:cstheme="minorBidi"/>
          <w:szCs w:val="22"/>
        </w:rPr>
        <w:t xml:space="preserve"> </w:t>
      </w:r>
      <w:r w:rsidRPr="000B2061">
        <w:rPr>
          <w:rFonts w:eastAsiaTheme="minorHAnsi" w:cstheme="minorBidi"/>
          <w:szCs w:val="22"/>
        </w:rPr>
        <w:t>site</w:t>
      </w:r>
      <w:r w:rsidR="00791F66">
        <w:rPr>
          <w:rFonts w:eastAsiaTheme="minorHAnsi" w:cstheme="minorBidi"/>
          <w:szCs w:val="22"/>
        </w:rPr>
        <w:t xml:space="preserve"> </w:t>
      </w:r>
      <w:r w:rsidRPr="000B2061">
        <w:rPr>
          <w:rFonts w:eastAsiaTheme="minorHAnsi" w:cstheme="minorBidi"/>
          <w:szCs w:val="22"/>
        </w:rPr>
        <w:t>as</w:t>
      </w:r>
      <w:r w:rsidR="00791F66">
        <w:rPr>
          <w:rFonts w:eastAsiaTheme="minorHAnsi" w:cstheme="minorBidi"/>
          <w:szCs w:val="22"/>
        </w:rPr>
        <w:t xml:space="preserve"> </w:t>
      </w:r>
      <w:r w:rsidRPr="000B2061">
        <w:rPr>
          <w:rFonts w:eastAsiaTheme="minorHAnsi" w:cstheme="minorBidi"/>
          <w:szCs w:val="22"/>
        </w:rPr>
        <w:t>defined</w:t>
      </w:r>
      <w:r w:rsidR="00791F66">
        <w:rPr>
          <w:rFonts w:eastAsiaTheme="minorHAnsi" w:cstheme="minorBidi"/>
          <w:szCs w:val="22"/>
        </w:rPr>
        <w:t xml:space="preserve"> </w:t>
      </w:r>
      <w:r w:rsidRPr="000B2061">
        <w:rPr>
          <w:rFonts w:eastAsiaTheme="minorHAnsi" w:cstheme="minorBidi"/>
          <w:szCs w:val="22"/>
        </w:rPr>
        <w:t>by</w:t>
      </w:r>
      <w:r w:rsidR="00791F66">
        <w:rPr>
          <w:rFonts w:eastAsiaTheme="minorHAnsi" w:cstheme="minorBidi"/>
          <w:szCs w:val="22"/>
        </w:rPr>
        <w:t xml:space="preserve"> </w:t>
      </w:r>
      <w:r w:rsidRPr="000B2061">
        <w:rPr>
          <w:rFonts w:eastAsiaTheme="minorHAnsi" w:cstheme="minorBidi"/>
          <w:szCs w:val="22"/>
        </w:rPr>
        <w:t>program</w:t>
      </w:r>
      <w:r w:rsidR="00791F66">
        <w:rPr>
          <w:rFonts w:eastAsiaTheme="minorHAnsi" w:cstheme="minorBidi"/>
          <w:szCs w:val="22"/>
        </w:rPr>
        <w:t xml:space="preserve"> </w:t>
      </w:r>
      <w:r w:rsidRPr="000B2061">
        <w:rPr>
          <w:rFonts w:eastAsiaTheme="minorHAnsi" w:cstheme="minorBidi"/>
          <w:szCs w:val="22"/>
        </w:rPr>
        <w:t>rules)</w:t>
      </w:r>
      <w:r w:rsidR="00791F66">
        <w:rPr>
          <w:rFonts w:eastAsiaTheme="minorHAnsi" w:cstheme="minorBidi"/>
          <w:szCs w:val="22"/>
        </w:rPr>
        <w:t xml:space="preserve"> </w:t>
      </w:r>
      <w:r w:rsidRPr="000B2061">
        <w:rPr>
          <w:rFonts w:eastAsiaTheme="minorHAnsi" w:cstheme="minorBidi"/>
          <w:szCs w:val="22"/>
        </w:rPr>
        <w:t>regardless</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which</w:t>
      </w:r>
      <w:r w:rsidR="00791F66">
        <w:rPr>
          <w:rFonts w:eastAsiaTheme="minorHAnsi" w:cstheme="minorBidi"/>
          <w:szCs w:val="22"/>
        </w:rPr>
        <w:t xml:space="preserve"> </w:t>
      </w:r>
      <w:r w:rsidRPr="000B2061">
        <w:rPr>
          <w:rFonts w:eastAsiaTheme="minorHAnsi" w:cstheme="minorBidi"/>
          <w:szCs w:val="22"/>
        </w:rPr>
        <w:t>evaluation</w:t>
      </w:r>
      <w:r w:rsidR="00791F66">
        <w:rPr>
          <w:rFonts w:eastAsiaTheme="minorHAnsi" w:cstheme="minorBidi"/>
          <w:szCs w:val="22"/>
        </w:rPr>
        <w:t xml:space="preserve"> </w:t>
      </w:r>
      <w:r w:rsidRPr="000B2061">
        <w:rPr>
          <w:rFonts w:eastAsiaTheme="minorHAnsi" w:cstheme="minorBidi"/>
          <w:szCs w:val="22"/>
        </w:rPr>
        <w:t>method</w:t>
      </w:r>
      <w:r w:rsidR="00791F66">
        <w:rPr>
          <w:rFonts w:eastAsiaTheme="minorHAnsi" w:cstheme="minorBidi"/>
          <w:szCs w:val="22"/>
        </w:rPr>
        <w:t xml:space="preserve"> </w:t>
      </w:r>
      <w:r w:rsidRPr="000B2061">
        <w:rPr>
          <w:rFonts w:eastAsiaTheme="minorHAnsi" w:cstheme="minorBidi"/>
          <w:szCs w:val="22"/>
        </w:rPr>
        <w:t>is</w:t>
      </w:r>
      <w:r w:rsidR="00791F66">
        <w:rPr>
          <w:rFonts w:eastAsiaTheme="minorHAnsi" w:cstheme="minorBidi"/>
          <w:szCs w:val="22"/>
        </w:rPr>
        <w:t xml:space="preserve"> </w:t>
      </w:r>
      <w:r w:rsidRPr="000B2061">
        <w:rPr>
          <w:rFonts w:eastAsiaTheme="minorHAnsi" w:cstheme="minorBidi"/>
          <w:szCs w:val="22"/>
        </w:rPr>
        <w:t>used.</w:t>
      </w:r>
      <w:r w:rsidR="00791F66">
        <w:rPr>
          <w:rFonts w:eastAsiaTheme="minorHAnsi" w:cstheme="minorBidi"/>
          <w:szCs w:val="22"/>
        </w:rPr>
        <w:t xml:space="preserve"> </w:t>
      </w:r>
      <w:r w:rsidRPr="000B2061">
        <w:rPr>
          <w:rFonts w:eastAsiaTheme="minorHAnsi" w:cstheme="minorBidi"/>
          <w:szCs w:val="22"/>
        </w:rPr>
        <w:t>Program</w:t>
      </w:r>
      <w:r w:rsidR="00791F66">
        <w:rPr>
          <w:rFonts w:eastAsiaTheme="minorHAnsi" w:cstheme="minorBidi"/>
          <w:szCs w:val="22"/>
        </w:rPr>
        <w:t xml:space="preserve"> </w:t>
      </w:r>
      <w:r w:rsidRPr="000B2061">
        <w:rPr>
          <w:rFonts w:eastAsiaTheme="minorHAnsi" w:cstheme="minorBidi"/>
          <w:szCs w:val="22"/>
        </w:rPr>
        <w:t>savings</w:t>
      </w:r>
      <w:r w:rsidR="00791F66">
        <w:rPr>
          <w:rFonts w:eastAsiaTheme="minorHAnsi" w:cstheme="minorBidi"/>
          <w:szCs w:val="22"/>
        </w:rPr>
        <w:t xml:space="preserve"> </w:t>
      </w:r>
      <w:r w:rsidRPr="000B2061">
        <w:rPr>
          <w:rFonts w:eastAsiaTheme="minorHAnsi" w:cstheme="minorBidi"/>
          <w:szCs w:val="22"/>
        </w:rPr>
        <w:t>are</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sum</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load</w:t>
      </w:r>
      <w:r w:rsidR="00791F66">
        <w:rPr>
          <w:rFonts w:eastAsiaTheme="minorHAnsi" w:cstheme="minorBidi"/>
          <w:szCs w:val="22"/>
        </w:rPr>
        <w:t xml:space="preserve"> </w:t>
      </w:r>
      <w:r w:rsidRPr="000B2061">
        <w:rPr>
          <w:rFonts w:eastAsiaTheme="minorHAnsi" w:cstheme="minorBidi"/>
          <w:szCs w:val="22"/>
        </w:rPr>
        <w:t>impacts</w:t>
      </w:r>
      <w:r w:rsidR="00791F66">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ss</w:t>
      </w:r>
      <w:r w:rsidR="00791F66">
        <w:rPr>
          <w:rFonts w:eastAsiaTheme="minorHAnsi" w:cstheme="minorBidi"/>
          <w:szCs w:val="22"/>
        </w:rPr>
        <w:t xml:space="preserve"> </w:t>
      </w:r>
      <w:r>
        <w:rPr>
          <w:rFonts w:eastAsiaTheme="minorHAnsi" w:cstheme="minorBidi"/>
          <w:szCs w:val="22"/>
        </w:rPr>
        <w:t>all</w:t>
      </w:r>
      <w:r w:rsidR="00791F66">
        <w:rPr>
          <w:rFonts w:eastAsiaTheme="minorHAnsi" w:cstheme="minorBidi"/>
          <w:szCs w:val="22"/>
        </w:rPr>
        <w:t xml:space="preserve"> </w:t>
      </w:r>
      <w:r>
        <w:rPr>
          <w:rFonts w:eastAsiaTheme="minorHAnsi" w:cstheme="minorBidi"/>
          <w:szCs w:val="22"/>
        </w:rPr>
        <w:t>participants.</w:t>
      </w:r>
      <w:r w:rsidR="00791F66">
        <w:rPr>
          <w:rFonts w:eastAsiaTheme="minorHAnsi" w:cstheme="minorBidi"/>
          <w:szCs w:val="22"/>
        </w:rPr>
        <w:t xml:space="preserve"> </w:t>
      </w:r>
      <w:r>
        <w:rPr>
          <w:rFonts w:eastAsiaTheme="minorHAnsi" w:cstheme="minorBidi"/>
          <w:szCs w:val="22"/>
        </w:rPr>
        <w:t>Equations</w:t>
      </w:r>
      <w:r w:rsidR="00791F66">
        <w:rPr>
          <w:rFonts w:eastAsiaTheme="minorHAnsi" w:cstheme="minorBidi"/>
          <w:szCs w:val="22"/>
        </w:rPr>
        <w:t xml:space="preserve"> </w:t>
      </w:r>
      <w:r>
        <w:rPr>
          <w:rFonts w:eastAsiaTheme="minorHAnsi" w:cstheme="minorBidi"/>
          <w:szCs w:val="22"/>
        </w:rPr>
        <w:t>1</w:t>
      </w:r>
      <w:r w:rsidR="00791F66">
        <w:rPr>
          <w:rFonts w:eastAsiaTheme="minorHAnsi" w:cstheme="minorBidi"/>
          <w:szCs w:val="22"/>
        </w:rPr>
        <w:t xml:space="preserve"> </w:t>
      </w:r>
      <w:r w:rsidRPr="000B2061">
        <w:rPr>
          <w:rFonts w:eastAsiaTheme="minorHAnsi" w:cstheme="minorBidi"/>
          <w:szCs w:val="22"/>
        </w:rPr>
        <w:t>a</w:t>
      </w:r>
      <w:r>
        <w:rPr>
          <w:rFonts w:eastAsiaTheme="minorHAnsi" w:cstheme="minorBidi"/>
          <w:szCs w:val="22"/>
        </w:rPr>
        <w:t>nd</w:t>
      </w:r>
      <w:r w:rsidR="00791F66">
        <w:rPr>
          <w:rFonts w:eastAsiaTheme="minorHAnsi" w:cstheme="minorBidi"/>
          <w:szCs w:val="22"/>
        </w:rPr>
        <w:t xml:space="preserve"> </w:t>
      </w:r>
      <w:r>
        <w:rPr>
          <w:rFonts w:eastAsiaTheme="minorHAnsi" w:cstheme="minorBidi"/>
          <w:szCs w:val="22"/>
        </w:rPr>
        <w:t>2</w:t>
      </w:r>
      <w:r w:rsidR="00791F66">
        <w:rPr>
          <w:rFonts w:eastAsiaTheme="minorHAnsi" w:cstheme="minorBidi"/>
          <w:szCs w:val="22"/>
        </w:rPr>
        <w:t xml:space="preserve"> </w:t>
      </w:r>
      <w:r w:rsidRPr="000B2061">
        <w:rPr>
          <w:rFonts w:eastAsiaTheme="minorHAnsi" w:cstheme="minorBidi"/>
          <w:szCs w:val="22"/>
        </w:rPr>
        <w:t>provide</w:t>
      </w:r>
      <w:r w:rsidR="00791F66">
        <w:rPr>
          <w:rFonts w:eastAsiaTheme="minorHAnsi" w:cstheme="minorBidi"/>
          <w:szCs w:val="22"/>
        </w:rPr>
        <w:t xml:space="preserve"> </w:t>
      </w:r>
      <w:r w:rsidRPr="000B2061">
        <w:rPr>
          <w:rFonts w:eastAsiaTheme="minorHAnsi" w:cstheme="minorBidi"/>
          <w:szCs w:val="22"/>
        </w:rPr>
        <w:t>mathematical</w:t>
      </w:r>
      <w:r w:rsidR="00791F66">
        <w:rPr>
          <w:rFonts w:eastAsiaTheme="minorHAnsi" w:cstheme="minorBidi"/>
          <w:szCs w:val="22"/>
        </w:rPr>
        <w:t xml:space="preserve"> </w:t>
      </w:r>
      <w:r w:rsidRPr="000B2061">
        <w:rPr>
          <w:rFonts w:eastAsiaTheme="minorHAnsi" w:cstheme="minorBidi"/>
          <w:szCs w:val="22"/>
        </w:rPr>
        <w:t>definitions</w:t>
      </w:r>
      <w:r w:rsidR="00791F66">
        <w:rPr>
          <w:rFonts w:eastAsiaTheme="minorHAnsi" w:cstheme="minorBidi"/>
          <w:szCs w:val="22"/>
        </w:rPr>
        <w:t xml:space="preserve"> </w:t>
      </w:r>
      <w:r w:rsidRPr="000B2061">
        <w:rPr>
          <w:rFonts w:eastAsiaTheme="minorHAnsi" w:cstheme="minorBidi"/>
          <w:szCs w:val="22"/>
        </w:rPr>
        <w:t>of</w:t>
      </w:r>
      <w:r w:rsidR="00791F66">
        <w:rPr>
          <w:rFonts w:eastAsiaTheme="minorHAnsi" w:cstheme="minorBidi"/>
          <w:szCs w:val="22"/>
        </w:rPr>
        <w:t xml:space="preserve"> </w:t>
      </w:r>
      <w:r w:rsidRPr="000B2061">
        <w:rPr>
          <w:rFonts w:eastAsiaTheme="minorHAnsi" w:cstheme="minorBidi"/>
          <w:szCs w:val="22"/>
        </w:rPr>
        <w:t>the</w:t>
      </w:r>
      <w:r w:rsidR="00791F66">
        <w:rPr>
          <w:rFonts w:eastAsiaTheme="minorHAnsi" w:cstheme="minorBidi"/>
          <w:szCs w:val="22"/>
        </w:rPr>
        <w:t xml:space="preserve"> </w:t>
      </w:r>
      <w:r w:rsidRPr="000B2061">
        <w:rPr>
          <w:rFonts w:eastAsiaTheme="minorHAnsi" w:cstheme="minorBidi"/>
          <w:szCs w:val="22"/>
        </w:rPr>
        <w:t>average</w:t>
      </w:r>
      <w:r w:rsidR="00791F66">
        <w:rPr>
          <w:rFonts w:eastAsiaTheme="minorHAnsi" w:cstheme="minorBidi"/>
          <w:szCs w:val="22"/>
        </w:rPr>
        <w:t xml:space="preserve"> </w:t>
      </w:r>
      <w:r w:rsidRPr="000B2061">
        <w:rPr>
          <w:rFonts w:eastAsiaTheme="minorHAnsi" w:cstheme="minorBidi"/>
          <w:szCs w:val="22"/>
        </w:rPr>
        <w:t>peak</w:t>
      </w:r>
      <w:r w:rsidR="00791F66">
        <w:rPr>
          <w:rFonts w:eastAsiaTheme="minorHAnsi" w:cstheme="minorBidi"/>
          <w:szCs w:val="22"/>
        </w:rPr>
        <w:t xml:space="preserve"> </w:t>
      </w:r>
      <w:r w:rsidRPr="000B2061">
        <w:rPr>
          <w:rFonts w:eastAsiaTheme="minorHAnsi" w:cstheme="minorBidi"/>
          <w:szCs w:val="22"/>
        </w:rPr>
        <w:t>period</w:t>
      </w:r>
      <w:r w:rsidR="00791F66">
        <w:rPr>
          <w:rFonts w:eastAsiaTheme="minorHAnsi" w:cstheme="minorBidi"/>
          <w:szCs w:val="22"/>
        </w:rPr>
        <w:t xml:space="preserve"> </w:t>
      </w:r>
      <w:r w:rsidRPr="000B2061">
        <w:rPr>
          <w:rFonts w:eastAsiaTheme="minorHAnsi" w:cstheme="minorBidi"/>
          <w:szCs w:val="22"/>
        </w:rPr>
        <w:t>load</w:t>
      </w:r>
      <w:r w:rsidR="00791F66">
        <w:rPr>
          <w:rFonts w:eastAsiaTheme="minorHAnsi" w:cstheme="minorBidi"/>
          <w:szCs w:val="22"/>
        </w:rPr>
        <w:t xml:space="preserve"> </w:t>
      </w:r>
      <w:r w:rsidRPr="000B2061">
        <w:rPr>
          <w:rFonts w:eastAsiaTheme="minorHAnsi" w:cstheme="minorBidi"/>
          <w:szCs w:val="22"/>
        </w:rPr>
        <w:t>impact</w:t>
      </w:r>
      <w:r w:rsidR="00791F66">
        <w:rPr>
          <w:rFonts w:eastAsiaTheme="minorHAnsi" w:cstheme="minorBidi"/>
          <w:szCs w:val="22"/>
        </w:rPr>
        <w:t xml:space="preserve"> </w:t>
      </w:r>
      <w:r w:rsidRPr="000B2061">
        <w:rPr>
          <w:rFonts w:eastAsiaTheme="minorHAnsi" w:cstheme="minorBidi"/>
          <w:szCs w:val="22"/>
        </w:rPr>
        <w:t>estimate</w:t>
      </w:r>
      <w:r w:rsidR="00791F66">
        <w:rPr>
          <w:rFonts w:eastAsiaTheme="minorHAnsi" w:cstheme="minorBidi"/>
          <w:szCs w:val="22"/>
        </w:rPr>
        <w:t xml:space="preserve"> </w:t>
      </w:r>
      <w:r w:rsidRPr="000B2061">
        <w:rPr>
          <w:rFonts w:eastAsiaTheme="minorHAnsi" w:cstheme="minorBidi"/>
          <w:szCs w:val="22"/>
        </w:rPr>
        <w:t>that</w:t>
      </w:r>
      <w:r w:rsidR="00791F66">
        <w:rPr>
          <w:rFonts w:eastAsiaTheme="minorHAnsi" w:cstheme="minorBidi"/>
          <w:szCs w:val="22"/>
        </w:rPr>
        <w:t xml:space="preserve"> </w:t>
      </w:r>
      <w:r w:rsidRPr="000B2061">
        <w:rPr>
          <w:rFonts w:eastAsiaTheme="minorHAnsi" w:cstheme="minorBidi"/>
          <w:szCs w:val="22"/>
        </w:rPr>
        <w:t>would</w:t>
      </w:r>
      <w:r w:rsidR="00791F66">
        <w:rPr>
          <w:rFonts w:eastAsiaTheme="minorHAnsi" w:cstheme="minorBidi"/>
          <w:szCs w:val="22"/>
        </w:rPr>
        <w:t xml:space="preserve"> </w:t>
      </w:r>
      <w:r w:rsidRPr="000B2061">
        <w:rPr>
          <w:rFonts w:eastAsiaTheme="minorHAnsi" w:cstheme="minorBidi"/>
          <w:szCs w:val="22"/>
        </w:rPr>
        <w:t>be</w:t>
      </w:r>
      <w:r w:rsidR="00791F66">
        <w:rPr>
          <w:rFonts w:eastAsiaTheme="minorHAnsi" w:cstheme="minorBidi"/>
          <w:szCs w:val="22"/>
        </w:rPr>
        <w:t xml:space="preserve"> </w:t>
      </w:r>
      <w:r w:rsidRPr="000B2061">
        <w:rPr>
          <w:rFonts w:eastAsiaTheme="minorHAnsi" w:cstheme="minorBidi"/>
          <w:szCs w:val="22"/>
        </w:rPr>
        <w:t>calculated</w:t>
      </w:r>
      <w:r w:rsidR="00791F66">
        <w:rPr>
          <w:rFonts w:eastAsiaTheme="minorHAnsi" w:cstheme="minorBidi"/>
          <w:szCs w:val="22"/>
        </w:rPr>
        <w:t xml:space="preserve"> </w:t>
      </w:r>
      <w:r w:rsidRPr="000B2061">
        <w:rPr>
          <w:rFonts w:eastAsiaTheme="minorHAnsi" w:cstheme="minorBidi"/>
          <w:szCs w:val="22"/>
        </w:rPr>
        <w:t>using</w:t>
      </w:r>
      <w:r w:rsidR="00791F66">
        <w:rPr>
          <w:rFonts w:eastAsiaTheme="minorHAnsi" w:cstheme="minorBidi"/>
          <w:szCs w:val="22"/>
        </w:rPr>
        <w:t xml:space="preserve"> </w:t>
      </w:r>
      <w:r w:rsidRPr="000B2061">
        <w:rPr>
          <w:rFonts w:eastAsiaTheme="minorHAnsi" w:cstheme="minorBidi"/>
          <w:szCs w:val="22"/>
        </w:rPr>
        <w:t>an</w:t>
      </w:r>
      <w:r w:rsidR="00791F66">
        <w:rPr>
          <w:rFonts w:eastAsiaTheme="minorHAnsi" w:cstheme="minorBidi"/>
          <w:szCs w:val="22"/>
        </w:rPr>
        <w:t xml:space="preserve"> </w:t>
      </w:r>
      <w:r w:rsidRPr="000B2061">
        <w:rPr>
          <w:rFonts w:eastAsiaTheme="minorHAnsi" w:cstheme="minorBidi"/>
          <w:szCs w:val="22"/>
        </w:rPr>
        <w:t>approved</w:t>
      </w:r>
      <w:r w:rsidR="00791F66">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5B7D89" w:rsidRPr="000B2061" w14:paraId="251E7874" w14:textId="77777777" w:rsidTr="00AB7675">
        <w:tc>
          <w:tcPr>
            <w:tcW w:w="1577" w:type="dxa"/>
          </w:tcPr>
          <w:p w14:paraId="6E6AF778" w14:textId="77777777" w:rsidR="005B7D89" w:rsidRPr="000B2061" w:rsidRDefault="005B7D89" w:rsidP="00AB7675">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18A4990D" w14:textId="77777777" w:rsidR="005B7D89" w:rsidRPr="000B2061" w:rsidRDefault="005B7D89" w:rsidP="00AB7675">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r>
                          <w:rPr>
                            <w:rFonts w:ascii="Cambria Math" w:eastAsia="Calibri" w:hAnsi="Cambria Math" w:cs="Arial"/>
                            <w:szCs w:val="16"/>
                          </w:rPr>
                          <m:t>n</m:t>
                        </m:r>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7D90551F" w14:textId="77777777" w:rsidR="005B7D89" w:rsidRPr="000B2061" w:rsidRDefault="005B7D89" w:rsidP="00AB7675">
            <w:pPr>
              <w:framePr w:hSpace="180" w:wrap="around" w:vAnchor="text" w:hAnchor="text" w:xAlign="center" w:y="1"/>
              <w:widowControl w:val="0"/>
              <w:overflowPunct/>
              <w:autoSpaceDE/>
              <w:autoSpaceDN/>
              <w:adjustRightInd/>
              <w:suppressOverlap/>
              <w:jc w:val="center"/>
              <w:textAlignment w:val="auto"/>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5B7D89" w:rsidRPr="000B2061" w14:paraId="113CA4DA" w14:textId="77777777" w:rsidTr="00AB7675">
        <w:trPr>
          <w:trHeight w:val="432"/>
        </w:trPr>
        <w:tc>
          <w:tcPr>
            <w:tcW w:w="1577" w:type="dxa"/>
            <w:vAlign w:val="center"/>
          </w:tcPr>
          <w:p w14:paraId="1CFFCD17" w14:textId="77777777" w:rsidR="005B7D89" w:rsidRPr="000B2061" w:rsidRDefault="009B3C86" w:rsidP="00AB7675">
            <w:pPr>
              <w:tabs>
                <w:tab w:val="left" w:pos="720"/>
                <w:tab w:val="left" w:pos="2880"/>
              </w:tabs>
              <w:jc w:val="left"/>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1C6BA1C2" w14:textId="1D54A2C9" w:rsidR="005B7D89" w:rsidRPr="000B2061" w:rsidRDefault="005B7D89" w:rsidP="00AB7675">
            <w:pPr>
              <w:tabs>
                <w:tab w:val="left" w:pos="720"/>
                <w:tab w:val="left" w:pos="2880"/>
              </w:tabs>
              <w:jc w:val="left"/>
              <w:rPr>
                <w:rFonts w:eastAsia="Calibri" w:cs="Arial"/>
                <w:i/>
                <w:szCs w:val="16"/>
              </w:rPr>
            </w:pPr>
            <w:r w:rsidRPr="000B2061">
              <w:rPr>
                <w:rFonts w:eastAsia="Calibri" w:cs="Arial"/>
                <w:i/>
                <w:szCs w:val="16"/>
              </w:rPr>
              <w:t>=</w:t>
            </w:r>
            <w:r w:rsidR="00791F66">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68293E01" w14:textId="77777777" w:rsidR="005B7D89" w:rsidRPr="000B2061" w:rsidRDefault="005B7D89" w:rsidP="00AB7675">
            <w:pPr>
              <w:framePr w:hSpace="180" w:wrap="around" w:vAnchor="text" w:hAnchor="text" w:xAlign="center" w:y="1"/>
              <w:widowControl w:val="0"/>
              <w:overflowPunct/>
              <w:autoSpaceDE/>
              <w:autoSpaceDN/>
              <w:adjustRightInd/>
              <w:suppressOverlap/>
              <w:jc w:val="center"/>
              <w:textAlignment w:val="auto"/>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5E8CF5AB"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p>
    <w:p w14:paraId="60B97CFB" w14:textId="32C13E51" w:rsidR="005B7D89" w:rsidRPr="000B2061" w:rsidRDefault="005B7D89" w:rsidP="005B7D89">
      <w:pPr>
        <w:keepNext/>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Definition</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of</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Terms</w:t>
      </w:r>
    </w:p>
    <w:p w14:paraId="46FC9D8C" w14:textId="0984D37A" w:rsidR="005B7D89" w:rsidRPr="000B2061" w:rsidRDefault="005B7D89" w:rsidP="005B7D89">
      <w:pPr>
        <w:keepNext/>
        <w:spacing w:after="120"/>
        <w:jc w:val="left"/>
        <w:rPr>
          <w:rFonts w:ascii="Arial Narrow" w:hAnsi="Arial Narrow"/>
          <w:b/>
          <w:bCs/>
        </w:rPr>
      </w:pPr>
      <w:r w:rsidRPr="000B2061">
        <w:rPr>
          <w:rFonts w:ascii="Arial Narrow" w:hAnsi="Arial Narrow"/>
          <w:b/>
          <w:bCs/>
        </w:rPr>
        <w:t>Table</w:t>
      </w:r>
      <w:r w:rsidR="00791F66">
        <w:rPr>
          <w:rFonts w:ascii="Arial Narrow" w:hAnsi="Arial Narrow"/>
          <w:b/>
          <w:bCs/>
        </w:rPr>
        <w:t xml:space="preserve"> </w:t>
      </w:r>
      <w:r w:rsidRPr="000B2061">
        <w:rPr>
          <w:rFonts w:ascii="Arial Narrow" w:hAnsi="Arial Narrow"/>
          <w:b/>
          <w:bCs/>
        </w:rPr>
        <w:fldChar w:fldCharType="begin"/>
      </w:r>
      <w:r w:rsidRPr="000B2061">
        <w:rPr>
          <w:rFonts w:ascii="Arial Narrow" w:hAnsi="Arial Narrow"/>
          <w:b/>
          <w:bCs/>
        </w:rPr>
        <w:instrText xml:space="preserve"> STYLEREF 1 \s </w:instrText>
      </w:r>
      <w:r w:rsidRPr="000B2061">
        <w:rPr>
          <w:rFonts w:ascii="Arial Narrow" w:hAnsi="Arial Narrow"/>
          <w:b/>
          <w:bCs/>
        </w:rPr>
        <w:fldChar w:fldCharType="separate"/>
      </w:r>
      <w:r w:rsidR="00EB6430">
        <w:rPr>
          <w:rFonts w:ascii="Arial Narrow" w:hAnsi="Arial Narrow"/>
          <w:b/>
          <w:bCs/>
          <w:noProof/>
        </w:rPr>
        <w:t>2</w:t>
      </w:r>
      <w:r w:rsidRPr="000B2061">
        <w:rPr>
          <w:rFonts w:ascii="Arial Narrow" w:hAnsi="Arial Narrow"/>
          <w:b/>
          <w:bCs/>
          <w:noProof/>
        </w:rPr>
        <w:fldChar w:fldCharType="end"/>
      </w:r>
      <w:r w:rsidRPr="000B2061">
        <w:rPr>
          <w:rFonts w:ascii="Arial Narrow" w:hAnsi="Arial Narrow"/>
          <w:b/>
          <w:bCs/>
        </w:rPr>
        <w:noBreakHyphen/>
        <w:t>2:</w:t>
      </w:r>
      <w:r w:rsidR="00791F66">
        <w:rPr>
          <w:rFonts w:ascii="Arial Narrow" w:hAnsi="Arial Narrow"/>
          <w:b/>
          <w:bCs/>
        </w:rPr>
        <w:t xml:space="preserve"> </w:t>
      </w:r>
      <w:r w:rsidRPr="000B2061">
        <w:rPr>
          <w:rFonts w:ascii="Arial Narrow" w:hAnsi="Arial Narrow"/>
          <w:b/>
          <w:bCs/>
        </w:rPr>
        <w:t>Definition</w:t>
      </w:r>
      <w:r w:rsidR="00791F66">
        <w:rPr>
          <w:rFonts w:ascii="Arial Narrow" w:hAnsi="Arial Narrow"/>
          <w:b/>
          <w:bCs/>
        </w:rPr>
        <w:t xml:space="preserve"> </w:t>
      </w:r>
      <w:r w:rsidRPr="000B2061">
        <w:rPr>
          <w:rFonts w:ascii="Arial Narrow" w:hAnsi="Arial Narrow"/>
          <w:b/>
          <w:bCs/>
        </w:rPr>
        <w:t>of</w:t>
      </w:r>
      <w:r w:rsidR="00791F66">
        <w:rPr>
          <w:rFonts w:ascii="Arial Narrow" w:hAnsi="Arial Narrow"/>
          <w:b/>
          <w:bCs/>
        </w:rPr>
        <w:t xml:space="preserve"> </w:t>
      </w:r>
      <w:r w:rsidRPr="000B2061">
        <w:rPr>
          <w:rFonts w:ascii="Arial Narrow" w:hAnsi="Arial Narrow"/>
          <w:b/>
          <w:bCs/>
        </w:rPr>
        <w:t>Terms</w:t>
      </w:r>
      <w:r w:rsidR="00791F66">
        <w:rPr>
          <w:rFonts w:ascii="Arial Narrow" w:hAnsi="Arial Narrow"/>
          <w:b/>
          <w:bCs/>
        </w:rPr>
        <w:t xml:space="preserve"> </w:t>
      </w:r>
      <w:r w:rsidRPr="000B2061">
        <w:rPr>
          <w:rFonts w:ascii="Arial Narrow" w:hAnsi="Arial Narrow"/>
          <w:b/>
          <w:bCs/>
        </w:rPr>
        <w:t>for</w:t>
      </w:r>
      <w:r w:rsidR="00791F66">
        <w:rPr>
          <w:rFonts w:ascii="Arial Narrow" w:hAnsi="Arial Narrow"/>
          <w:b/>
          <w:bCs/>
        </w:rPr>
        <w:t xml:space="preserve"> </w:t>
      </w:r>
      <w:r w:rsidRPr="000B2061">
        <w:rPr>
          <w:rFonts w:ascii="Arial Narrow" w:hAnsi="Arial Narrow"/>
          <w:b/>
          <w:bCs/>
        </w:rPr>
        <w:t>Estimating</w:t>
      </w:r>
      <w:r w:rsidR="00791F66">
        <w:rPr>
          <w:rFonts w:ascii="Arial Narrow" w:hAnsi="Arial Narrow"/>
          <w:b/>
          <w:bCs/>
        </w:rPr>
        <w:t xml:space="preserve"> </w:t>
      </w:r>
      <w:r w:rsidRPr="000B2061">
        <w:rPr>
          <w:rFonts w:ascii="Arial Narrow" w:hAnsi="Arial Narrow"/>
          <w:b/>
          <w:bCs/>
        </w:rPr>
        <w:t>DLC</w:t>
      </w:r>
      <w:r w:rsidR="00791F66">
        <w:rPr>
          <w:rFonts w:ascii="Arial Narrow" w:hAnsi="Arial Narrow"/>
          <w:b/>
          <w:bCs/>
        </w:rPr>
        <w:t xml:space="preserve"> </w:t>
      </w:r>
      <w:r w:rsidRPr="000B2061">
        <w:rPr>
          <w:rFonts w:ascii="Arial Narrow" w:hAnsi="Arial Narrow"/>
          <w:b/>
          <w:bCs/>
        </w:rPr>
        <w:t>and</w:t>
      </w:r>
      <w:r w:rsidR="00791F66">
        <w:rPr>
          <w:rFonts w:ascii="Arial Narrow" w:hAnsi="Arial Narrow"/>
          <w:b/>
          <w:bCs/>
        </w:rPr>
        <w:t xml:space="preserve"> </w:t>
      </w:r>
      <w:r w:rsidRPr="000B2061">
        <w:rPr>
          <w:rFonts w:ascii="Arial Narrow" w:hAnsi="Arial Narrow"/>
          <w:b/>
          <w:bCs/>
        </w:rPr>
        <w:t>Behavior-based</w:t>
      </w:r>
      <w:r w:rsidR="00791F66">
        <w:rPr>
          <w:rFonts w:ascii="Arial Narrow" w:hAnsi="Arial Narrow"/>
          <w:b/>
          <w:bCs/>
        </w:rPr>
        <w:t xml:space="preserve"> </w:t>
      </w:r>
      <w:r w:rsidRPr="000B2061">
        <w:rPr>
          <w:rFonts w:ascii="Arial Narrow" w:hAnsi="Arial Narrow"/>
          <w:b/>
          <w:bCs/>
        </w:rPr>
        <w:t>Load</w:t>
      </w:r>
      <w:r w:rsidR="00791F66">
        <w:rPr>
          <w:rFonts w:ascii="Arial Narrow" w:hAnsi="Arial Narrow"/>
          <w:b/>
          <w:bCs/>
        </w:rPr>
        <w:t xml:space="preserve"> </w:t>
      </w:r>
      <w:r w:rsidRPr="000B2061">
        <w:rPr>
          <w:rFonts w:ascii="Arial Narrow" w:hAnsi="Arial Narrow"/>
          <w:b/>
          <w:bCs/>
        </w:rPr>
        <w:t>Impacts</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5B7D89" w:rsidRPr="000B2061" w14:paraId="36D62E71" w14:textId="77777777" w:rsidTr="00AB7675">
        <w:tc>
          <w:tcPr>
            <w:tcW w:w="2865" w:type="pct"/>
            <w:shd w:val="clear" w:color="auto" w:fill="BFBFBF"/>
          </w:tcPr>
          <w:p w14:paraId="6434E111" w14:textId="77777777" w:rsidR="005B7D89" w:rsidRPr="000B2061" w:rsidRDefault="005B7D89" w:rsidP="00AB7675">
            <w:pPr>
              <w:keepNext/>
              <w:tabs>
                <w:tab w:val="left" w:pos="720"/>
              </w:tabs>
              <w:spacing w:before="120" w:after="120"/>
              <w:jc w:val="left"/>
              <w:rPr>
                <w:b/>
                <w:sz w:val="18"/>
              </w:rPr>
            </w:pPr>
            <w:r w:rsidRPr="000B2061">
              <w:rPr>
                <w:b/>
                <w:sz w:val="18"/>
              </w:rPr>
              <w:t>Term</w:t>
            </w:r>
          </w:p>
        </w:tc>
        <w:tc>
          <w:tcPr>
            <w:tcW w:w="417" w:type="pct"/>
            <w:shd w:val="clear" w:color="auto" w:fill="BFBFBF"/>
          </w:tcPr>
          <w:p w14:paraId="5BAB47E1" w14:textId="77777777" w:rsidR="005B7D89" w:rsidRPr="000B2061" w:rsidRDefault="005B7D89" w:rsidP="00AB7675">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54F1627F" w14:textId="77777777" w:rsidR="005B7D89" w:rsidRPr="000B2061" w:rsidRDefault="005B7D89" w:rsidP="00AB7675">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4B5C8138" w14:textId="77777777" w:rsidR="005B7D89" w:rsidRPr="000B2061" w:rsidRDefault="005B7D89" w:rsidP="00AB7675">
            <w:pPr>
              <w:keepNext/>
              <w:tabs>
                <w:tab w:val="left" w:pos="720"/>
              </w:tabs>
              <w:spacing w:before="120" w:after="120"/>
              <w:jc w:val="center"/>
              <w:rPr>
                <w:b/>
                <w:bCs/>
                <w:iCs/>
                <w:sz w:val="18"/>
              </w:rPr>
            </w:pPr>
            <w:r w:rsidRPr="000B2061">
              <w:rPr>
                <w:b/>
                <w:bCs/>
                <w:iCs/>
                <w:sz w:val="18"/>
              </w:rPr>
              <w:t>Source</w:t>
            </w:r>
          </w:p>
        </w:tc>
      </w:tr>
      <w:tr w:rsidR="005B7D89" w:rsidRPr="000B2061" w14:paraId="7524CE78" w14:textId="77777777" w:rsidTr="00AB7675">
        <w:trPr>
          <w:trHeight w:val="494"/>
        </w:trPr>
        <w:tc>
          <w:tcPr>
            <w:tcW w:w="2865" w:type="pct"/>
            <w:shd w:val="clear" w:color="auto" w:fill="auto"/>
            <w:vAlign w:val="center"/>
          </w:tcPr>
          <w:p w14:paraId="51C06A82" w14:textId="7F5E8E7A" w:rsidR="005B7D89" w:rsidRPr="000B2061" w:rsidRDefault="005B7D89" w:rsidP="00AB7675">
            <w:pPr>
              <w:keepNext/>
              <w:tabs>
                <w:tab w:val="left" w:pos="720"/>
              </w:tabs>
              <w:spacing w:before="120" w:after="120"/>
              <w:jc w:val="left"/>
              <w:rPr>
                <w:sz w:val="18"/>
                <w:szCs w:val="18"/>
              </w:rPr>
            </w:pPr>
            <w:r w:rsidRPr="000B2061">
              <w:rPr>
                <w:i/>
                <w:sz w:val="18"/>
                <w:szCs w:val="18"/>
              </w:rPr>
              <w:t>n</w:t>
            </w:r>
            <w:r w:rsidRPr="000B2061">
              <w:rPr>
                <w:sz w:val="18"/>
                <w:szCs w:val="18"/>
              </w:rPr>
              <w:t>,</w:t>
            </w:r>
            <w:r w:rsidR="00791F66">
              <w:rPr>
                <w:sz w:val="18"/>
                <w:szCs w:val="18"/>
              </w:rPr>
              <w:t xml:space="preserve"> </w:t>
            </w:r>
            <w:r w:rsidRPr="000B2061">
              <w:rPr>
                <w:sz w:val="18"/>
                <w:szCs w:val="18"/>
              </w:rPr>
              <w:t>Number</w:t>
            </w:r>
            <w:r w:rsidR="00791F66">
              <w:rPr>
                <w:sz w:val="18"/>
                <w:szCs w:val="18"/>
              </w:rPr>
              <w:t xml:space="preserve"> </w:t>
            </w:r>
            <w:r w:rsidRPr="000B2061">
              <w:rPr>
                <w:sz w:val="18"/>
                <w:szCs w:val="18"/>
              </w:rPr>
              <w:t>of</w:t>
            </w:r>
            <w:r w:rsidR="00791F66">
              <w:rPr>
                <w:sz w:val="18"/>
                <w:szCs w:val="18"/>
              </w:rPr>
              <w:t xml:space="preserve"> </w:t>
            </w:r>
            <w:r w:rsidRPr="000B2061">
              <w:rPr>
                <w:sz w:val="18"/>
                <w:szCs w:val="18"/>
              </w:rPr>
              <w:t>DR</w:t>
            </w:r>
            <w:r w:rsidR="00791F66">
              <w:rPr>
                <w:sz w:val="18"/>
                <w:szCs w:val="18"/>
              </w:rPr>
              <w:t xml:space="preserve"> </w:t>
            </w:r>
            <w:r w:rsidRPr="000B2061">
              <w:rPr>
                <w:sz w:val="18"/>
                <w:szCs w:val="18"/>
              </w:rPr>
              <w:t>hours</w:t>
            </w:r>
            <w:r w:rsidR="00791F66">
              <w:rPr>
                <w:sz w:val="18"/>
                <w:szCs w:val="18"/>
              </w:rPr>
              <w:t xml:space="preserve"> </w:t>
            </w:r>
            <w:r w:rsidRPr="000B2061">
              <w:rPr>
                <w:sz w:val="18"/>
                <w:szCs w:val="18"/>
              </w:rPr>
              <w:t>during</w:t>
            </w:r>
            <w:r w:rsidR="00791F66">
              <w:rPr>
                <w:sz w:val="18"/>
                <w:szCs w:val="18"/>
              </w:rPr>
              <w:t xml:space="preserve"> </w:t>
            </w:r>
            <w:r w:rsidRPr="000B2061">
              <w:rPr>
                <w:sz w:val="18"/>
                <w:szCs w:val="18"/>
              </w:rPr>
              <w:t>a</w:t>
            </w:r>
            <w:r w:rsidR="00791F66">
              <w:rPr>
                <w:sz w:val="18"/>
                <w:szCs w:val="18"/>
              </w:rPr>
              <w:t xml:space="preserve"> </w:t>
            </w:r>
            <w:r w:rsidRPr="000B2061">
              <w:rPr>
                <w:sz w:val="18"/>
                <w:szCs w:val="18"/>
              </w:rPr>
              <w:t>program</w:t>
            </w:r>
            <w:r w:rsidR="00791F66">
              <w:rPr>
                <w:sz w:val="18"/>
                <w:szCs w:val="18"/>
              </w:rPr>
              <w:t xml:space="preserve"> </w:t>
            </w:r>
            <w:r w:rsidRPr="000B2061">
              <w:rPr>
                <w:sz w:val="18"/>
                <w:szCs w:val="18"/>
              </w:rPr>
              <w:t>year</w:t>
            </w:r>
            <w:r w:rsidR="00791F66">
              <w:rPr>
                <w:sz w:val="18"/>
                <w:szCs w:val="18"/>
              </w:rPr>
              <w:t xml:space="preserve"> </w:t>
            </w:r>
            <w:r w:rsidRPr="000B2061">
              <w:rPr>
                <w:sz w:val="18"/>
                <w:szCs w:val="18"/>
              </w:rPr>
              <w:t>for</w:t>
            </w:r>
            <w:r w:rsidR="00791F66">
              <w:rPr>
                <w:sz w:val="18"/>
                <w:szCs w:val="18"/>
              </w:rPr>
              <w:t xml:space="preserve"> </w:t>
            </w:r>
            <w:r w:rsidRPr="000B2061">
              <w:rPr>
                <w:sz w:val="18"/>
                <w:szCs w:val="18"/>
              </w:rPr>
              <w:t>the</w:t>
            </w:r>
            <w:r w:rsidR="00791F66">
              <w:rPr>
                <w:sz w:val="18"/>
                <w:szCs w:val="18"/>
              </w:rPr>
              <w:t xml:space="preserve"> </w:t>
            </w:r>
            <w:r w:rsidRPr="000B2061">
              <w:rPr>
                <w:sz w:val="18"/>
                <w:szCs w:val="18"/>
              </w:rPr>
              <w:t>EDC</w:t>
            </w:r>
          </w:p>
        </w:tc>
        <w:tc>
          <w:tcPr>
            <w:tcW w:w="417" w:type="pct"/>
            <w:vAlign w:val="center"/>
          </w:tcPr>
          <w:p w14:paraId="5DC2E5AD" w14:textId="77777777" w:rsidR="005B7D89" w:rsidRPr="0035015F" w:rsidRDefault="005B7D89" w:rsidP="00AB7675">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18F1FFA2" w14:textId="50B3A2B7" w:rsidR="005B7D89" w:rsidRPr="000B2061" w:rsidRDefault="005B7D89" w:rsidP="00AB7675">
            <w:pPr>
              <w:keepNext/>
              <w:tabs>
                <w:tab w:val="left" w:pos="720"/>
              </w:tabs>
              <w:spacing w:before="120" w:after="120"/>
              <w:jc w:val="center"/>
              <w:rPr>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c>
          <w:tcPr>
            <w:tcW w:w="831" w:type="pct"/>
            <w:vAlign w:val="center"/>
          </w:tcPr>
          <w:p w14:paraId="16E89EE7" w14:textId="7023FB01" w:rsidR="005B7D89" w:rsidRPr="000B2061" w:rsidRDefault="005B7D89" w:rsidP="00AB7675">
            <w:pPr>
              <w:keepNext/>
              <w:tabs>
                <w:tab w:val="left" w:pos="720"/>
              </w:tabs>
              <w:spacing w:before="120" w:after="120"/>
              <w:jc w:val="center"/>
              <w:rPr>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r>
      <w:tr w:rsidR="005B7D89" w:rsidRPr="000B2061" w14:paraId="2DB668B2" w14:textId="77777777" w:rsidTr="00AB7675">
        <w:tc>
          <w:tcPr>
            <w:tcW w:w="2865" w:type="pct"/>
            <w:shd w:val="clear" w:color="auto" w:fill="auto"/>
            <w:vAlign w:val="center"/>
          </w:tcPr>
          <w:p w14:paraId="2011C788" w14:textId="162BE3F5" w:rsidR="005B7D89" w:rsidRPr="000B2061" w:rsidRDefault="009B3C86" w:rsidP="00AB7675">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5B7D89" w:rsidRPr="000B2061">
              <w:rPr>
                <w:i/>
                <w:sz w:val="18"/>
                <w:szCs w:val="18"/>
              </w:rPr>
              <w:t>,</w:t>
            </w:r>
            <w:r w:rsidR="00791F66">
              <w:rPr>
                <w:i/>
                <w:sz w:val="18"/>
                <w:szCs w:val="18"/>
              </w:rPr>
              <w:t xml:space="preserve"> </w:t>
            </w:r>
            <w:r w:rsidR="005B7D89" w:rsidRPr="000B2061">
              <w:rPr>
                <w:sz w:val="18"/>
                <w:szCs w:val="18"/>
              </w:rPr>
              <w:t>Estimated</w:t>
            </w:r>
            <w:r w:rsidR="00791F66">
              <w:rPr>
                <w:sz w:val="18"/>
                <w:szCs w:val="18"/>
              </w:rPr>
              <w:t xml:space="preserve"> </w:t>
            </w:r>
            <w:r w:rsidR="005B7D89" w:rsidRPr="000B2061">
              <w:rPr>
                <w:sz w:val="18"/>
                <w:szCs w:val="18"/>
              </w:rPr>
              <w:t>load</w:t>
            </w:r>
            <w:r w:rsidR="00791F66">
              <w:rPr>
                <w:sz w:val="18"/>
                <w:szCs w:val="18"/>
              </w:rPr>
              <w:t xml:space="preserve"> </w:t>
            </w:r>
            <w:r w:rsidR="005B7D89" w:rsidRPr="000B2061">
              <w:rPr>
                <w:sz w:val="18"/>
                <w:szCs w:val="18"/>
              </w:rPr>
              <w:t>impact</w:t>
            </w:r>
            <w:r w:rsidR="00791F66">
              <w:rPr>
                <w:sz w:val="18"/>
                <w:szCs w:val="18"/>
              </w:rPr>
              <w:t xml:space="preserve"> </w:t>
            </w:r>
            <w:r w:rsidR="005B7D89" w:rsidRPr="000B2061">
              <w:rPr>
                <w:sz w:val="18"/>
                <w:szCs w:val="18"/>
              </w:rPr>
              <w:t>achieved</w:t>
            </w:r>
            <w:r w:rsidR="00791F66">
              <w:rPr>
                <w:sz w:val="18"/>
                <w:szCs w:val="18"/>
              </w:rPr>
              <w:t xml:space="preserve"> </w:t>
            </w:r>
            <w:r w:rsidR="005B7D89" w:rsidRPr="000B2061">
              <w:rPr>
                <w:sz w:val="18"/>
                <w:szCs w:val="18"/>
              </w:rPr>
              <w:t>by</w:t>
            </w:r>
            <w:r w:rsidR="00791F66">
              <w:rPr>
                <w:sz w:val="18"/>
                <w:szCs w:val="18"/>
              </w:rPr>
              <w:t xml:space="preserve"> </w:t>
            </w:r>
            <w:r w:rsidR="005B7D89" w:rsidRPr="000B2061">
              <w:rPr>
                <w:sz w:val="18"/>
                <w:szCs w:val="18"/>
              </w:rPr>
              <w:t>an</w:t>
            </w:r>
            <w:r w:rsidR="00791F66">
              <w:rPr>
                <w:sz w:val="18"/>
                <w:szCs w:val="18"/>
              </w:rPr>
              <w:t xml:space="preserve"> </w:t>
            </w:r>
            <w:r w:rsidR="005B7D89" w:rsidRPr="000B2061">
              <w:rPr>
                <w:sz w:val="18"/>
                <w:szCs w:val="18"/>
              </w:rPr>
              <w:t>LC</w:t>
            </w:r>
            <w:r w:rsidR="00791F66">
              <w:rPr>
                <w:sz w:val="18"/>
                <w:szCs w:val="18"/>
              </w:rPr>
              <w:t xml:space="preserve"> </w:t>
            </w:r>
            <w:r w:rsidR="005B7D89" w:rsidRPr="000B2061">
              <w:rPr>
                <w:sz w:val="18"/>
                <w:szCs w:val="18"/>
              </w:rPr>
              <w:t>participant</w:t>
            </w:r>
            <w:r w:rsidR="00791F66">
              <w:rPr>
                <w:sz w:val="18"/>
                <w:szCs w:val="18"/>
              </w:rPr>
              <w:t xml:space="preserve"> </w:t>
            </w:r>
            <w:r w:rsidR="005B7D89" w:rsidRPr="000B2061">
              <w:rPr>
                <w:sz w:val="18"/>
                <w:szCs w:val="18"/>
              </w:rPr>
              <w:t>in</w:t>
            </w:r>
            <w:r w:rsidR="00791F66">
              <w:rPr>
                <w:sz w:val="18"/>
                <w:szCs w:val="18"/>
              </w:rPr>
              <w:t xml:space="preserve"> </w:t>
            </w:r>
            <w:r w:rsidR="005B7D89" w:rsidRPr="000B2061">
              <w:rPr>
                <w:sz w:val="18"/>
                <w:szCs w:val="18"/>
              </w:rPr>
              <w:t>hour</w:t>
            </w:r>
            <w:r w:rsidR="00791F66">
              <w:rPr>
                <w:sz w:val="18"/>
                <w:szCs w:val="18"/>
              </w:rPr>
              <w:t xml:space="preserve"> </w:t>
            </w:r>
            <w:r w:rsidR="005B7D89" w:rsidRPr="000B2061">
              <w:rPr>
                <w:sz w:val="18"/>
                <w:szCs w:val="18"/>
              </w:rPr>
              <w:t>i.</w:t>
            </w:r>
            <w:r w:rsidR="00791F66">
              <w:rPr>
                <w:sz w:val="18"/>
                <w:szCs w:val="18"/>
              </w:rPr>
              <w:t xml:space="preserve"> </w:t>
            </w:r>
            <w:r w:rsidR="005B7D89" w:rsidRPr="000B2061">
              <w:rPr>
                <w:sz w:val="18"/>
                <w:szCs w:val="18"/>
              </w:rPr>
              <w:t>This</w:t>
            </w:r>
            <w:r w:rsidR="00791F66">
              <w:rPr>
                <w:sz w:val="18"/>
                <w:szCs w:val="18"/>
              </w:rPr>
              <w:t xml:space="preserve"> </w:t>
            </w:r>
            <w:r w:rsidR="005B7D89" w:rsidRPr="000B2061">
              <w:rPr>
                <w:sz w:val="18"/>
                <w:szCs w:val="18"/>
              </w:rPr>
              <w:t>term</w:t>
            </w:r>
            <w:r w:rsidR="00791F66">
              <w:rPr>
                <w:sz w:val="18"/>
                <w:szCs w:val="18"/>
              </w:rPr>
              <w:t xml:space="preserve"> </w:t>
            </w:r>
            <w:r w:rsidR="005B7D89" w:rsidRPr="000B2061">
              <w:rPr>
                <w:sz w:val="18"/>
                <w:szCs w:val="18"/>
              </w:rPr>
              <w:t>can</w:t>
            </w:r>
            <w:r w:rsidR="00791F66">
              <w:rPr>
                <w:sz w:val="18"/>
                <w:szCs w:val="18"/>
              </w:rPr>
              <w:t xml:space="preserve"> </w:t>
            </w:r>
            <w:r w:rsidR="005B7D89" w:rsidRPr="000B2061">
              <w:rPr>
                <w:sz w:val="18"/>
                <w:szCs w:val="18"/>
              </w:rPr>
              <w:t>be</w:t>
            </w:r>
            <w:r w:rsidR="00791F66">
              <w:rPr>
                <w:sz w:val="18"/>
                <w:szCs w:val="18"/>
              </w:rPr>
              <w:t xml:space="preserve"> </w:t>
            </w:r>
            <w:r w:rsidR="005B7D89" w:rsidRPr="000B2061">
              <w:rPr>
                <w:sz w:val="18"/>
                <w:szCs w:val="18"/>
              </w:rPr>
              <w:t>positive</w:t>
            </w:r>
            <w:r w:rsidR="00791F66">
              <w:rPr>
                <w:sz w:val="18"/>
                <w:szCs w:val="18"/>
              </w:rPr>
              <w:t xml:space="preserve"> </w:t>
            </w:r>
            <w:r w:rsidR="005B7D89" w:rsidRPr="000B2061">
              <w:rPr>
                <w:sz w:val="18"/>
                <w:szCs w:val="18"/>
              </w:rPr>
              <w:t>(a</w:t>
            </w:r>
            <w:r w:rsidR="00791F66">
              <w:rPr>
                <w:sz w:val="18"/>
                <w:szCs w:val="18"/>
              </w:rPr>
              <w:t xml:space="preserve"> </w:t>
            </w:r>
            <w:r w:rsidR="005B7D89" w:rsidRPr="000B2061">
              <w:rPr>
                <w:sz w:val="18"/>
                <w:szCs w:val="18"/>
              </w:rPr>
              <w:t>load</w:t>
            </w:r>
            <w:r w:rsidR="00791F66">
              <w:rPr>
                <w:sz w:val="18"/>
                <w:szCs w:val="18"/>
              </w:rPr>
              <w:t xml:space="preserve"> </w:t>
            </w:r>
            <w:r w:rsidR="005B7D89" w:rsidRPr="000B2061">
              <w:rPr>
                <w:sz w:val="18"/>
                <w:szCs w:val="18"/>
              </w:rPr>
              <w:t>reduction)</w:t>
            </w:r>
            <w:r w:rsidR="00791F66">
              <w:rPr>
                <w:sz w:val="18"/>
                <w:szCs w:val="18"/>
              </w:rPr>
              <w:t xml:space="preserve"> </w:t>
            </w:r>
            <w:r w:rsidR="005B7D89" w:rsidRPr="000B2061">
              <w:rPr>
                <w:sz w:val="18"/>
                <w:szCs w:val="18"/>
              </w:rPr>
              <w:t>or</w:t>
            </w:r>
            <w:r w:rsidR="00791F66">
              <w:rPr>
                <w:sz w:val="18"/>
                <w:szCs w:val="18"/>
              </w:rPr>
              <w:t xml:space="preserve"> </w:t>
            </w:r>
            <w:r w:rsidR="005B7D89" w:rsidRPr="000B2061">
              <w:rPr>
                <w:sz w:val="18"/>
                <w:szCs w:val="18"/>
              </w:rPr>
              <w:t>negative</w:t>
            </w:r>
            <w:r w:rsidR="00791F66">
              <w:rPr>
                <w:sz w:val="18"/>
                <w:szCs w:val="18"/>
              </w:rPr>
              <w:t xml:space="preserve"> </w:t>
            </w:r>
            <w:r w:rsidR="005B7D89" w:rsidRPr="000B2061">
              <w:rPr>
                <w:sz w:val="18"/>
                <w:szCs w:val="18"/>
              </w:rPr>
              <w:t>(a</w:t>
            </w:r>
            <w:r w:rsidR="00791F66">
              <w:rPr>
                <w:sz w:val="18"/>
                <w:szCs w:val="18"/>
              </w:rPr>
              <w:t xml:space="preserve"> </w:t>
            </w:r>
            <w:r w:rsidR="005B7D89" w:rsidRPr="000B2061">
              <w:rPr>
                <w:sz w:val="18"/>
                <w:szCs w:val="18"/>
              </w:rPr>
              <w:t>load</w:t>
            </w:r>
            <w:r w:rsidR="00791F66">
              <w:rPr>
                <w:sz w:val="18"/>
                <w:szCs w:val="18"/>
              </w:rPr>
              <w:t xml:space="preserve"> </w:t>
            </w:r>
            <w:r w:rsidR="005B7D89" w:rsidRPr="000B2061">
              <w:rPr>
                <w:sz w:val="18"/>
                <w:szCs w:val="18"/>
              </w:rPr>
              <w:t>increase).</w:t>
            </w:r>
          </w:p>
        </w:tc>
        <w:tc>
          <w:tcPr>
            <w:tcW w:w="417" w:type="pct"/>
            <w:vAlign w:val="center"/>
          </w:tcPr>
          <w:p w14:paraId="6520827F" w14:textId="77777777" w:rsidR="005B7D89" w:rsidRPr="0035015F" w:rsidRDefault="005B7D89" w:rsidP="00AB7675">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2B3B3707" w14:textId="14DC764D" w:rsidR="005B7D89" w:rsidRPr="000B2061" w:rsidRDefault="005B7D89" w:rsidP="00AB7675">
            <w:pPr>
              <w:tabs>
                <w:tab w:val="left" w:pos="720"/>
              </w:tabs>
              <w:spacing w:before="120" w:after="120"/>
              <w:jc w:val="center"/>
              <w:rPr>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c>
          <w:tcPr>
            <w:tcW w:w="831" w:type="pct"/>
            <w:vAlign w:val="center"/>
          </w:tcPr>
          <w:p w14:paraId="19BAC8CF" w14:textId="65710E3F" w:rsidR="005B7D89" w:rsidRPr="000B2061" w:rsidRDefault="005B7D89" w:rsidP="00AB7675">
            <w:pPr>
              <w:keepNext/>
              <w:tabs>
                <w:tab w:val="left" w:pos="720"/>
              </w:tabs>
              <w:spacing w:before="120" w:after="120"/>
              <w:jc w:val="center"/>
              <w:rPr>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r>
      <w:tr w:rsidR="005B7D89" w:rsidRPr="000B2061" w14:paraId="03895807" w14:textId="77777777" w:rsidTr="00AB7675">
        <w:tc>
          <w:tcPr>
            <w:tcW w:w="2865" w:type="pct"/>
            <w:shd w:val="clear" w:color="auto" w:fill="auto"/>
            <w:vAlign w:val="center"/>
          </w:tcPr>
          <w:p w14:paraId="49DB30AE" w14:textId="3336D418" w:rsidR="005B7D89" w:rsidRPr="000B2061" w:rsidRDefault="009B3C86" w:rsidP="00AB7675">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791F66">
              <w:rPr>
                <w:sz w:val="18"/>
                <w:szCs w:val="18"/>
              </w:rPr>
              <w:t xml:space="preserve"> </w:t>
            </w:r>
            <w:r w:rsidR="005B7D89" w:rsidRPr="000B2061">
              <w:rPr>
                <w:sz w:val="18"/>
                <w:szCs w:val="18"/>
              </w:rPr>
              <w:t>,</w:t>
            </w:r>
            <w:r w:rsidR="00791F66">
              <w:rPr>
                <w:sz w:val="18"/>
                <w:szCs w:val="18"/>
              </w:rPr>
              <w:t xml:space="preserve"> </w:t>
            </w:r>
            <w:r w:rsidR="005B7D89" w:rsidRPr="000B2061">
              <w:rPr>
                <w:sz w:val="18"/>
                <w:szCs w:val="18"/>
              </w:rPr>
              <w:t>Estimated</w:t>
            </w:r>
            <w:r w:rsidR="00791F66">
              <w:rPr>
                <w:sz w:val="18"/>
                <w:szCs w:val="18"/>
              </w:rPr>
              <w:t xml:space="preserve"> </w:t>
            </w:r>
            <w:r w:rsidR="005B7D89" w:rsidRPr="000B2061">
              <w:rPr>
                <w:sz w:val="18"/>
                <w:szCs w:val="18"/>
              </w:rPr>
              <w:t>customer</w:t>
            </w:r>
            <w:r w:rsidR="00791F66">
              <w:rPr>
                <w:sz w:val="18"/>
                <w:szCs w:val="18"/>
              </w:rPr>
              <w:t xml:space="preserve"> </w:t>
            </w:r>
            <w:r w:rsidR="005B7D89" w:rsidRPr="000B2061">
              <w:rPr>
                <w:sz w:val="18"/>
                <w:szCs w:val="18"/>
              </w:rPr>
              <w:t>load</w:t>
            </w:r>
            <w:r w:rsidR="00791F66">
              <w:rPr>
                <w:sz w:val="18"/>
                <w:szCs w:val="18"/>
              </w:rPr>
              <w:t xml:space="preserve"> </w:t>
            </w:r>
            <w:r w:rsidR="005B7D89" w:rsidRPr="000B2061">
              <w:rPr>
                <w:sz w:val="18"/>
                <w:szCs w:val="18"/>
              </w:rPr>
              <w:t>absent</w:t>
            </w:r>
            <w:r w:rsidR="00791F66">
              <w:rPr>
                <w:sz w:val="18"/>
                <w:szCs w:val="18"/>
              </w:rPr>
              <w:t xml:space="preserve"> </w:t>
            </w:r>
            <w:r w:rsidR="005B7D89" w:rsidRPr="000B2061">
              <w:rPr>
                <w:sz w:val="18"/>
                <w:szCs w:val="18"/>
              </w:rPr>
              <w:t>DR</w:t>
            </w:r>
            <w:r w:rsidR="00791F66">
              <w:rPr>
                <w:sz w:val="18"/>
                <w:szCs w:val="18"/>
              </w:rPr>
              <w:t xml:space="preserve"> </w:t>
            </w:r>
            <w:r w:rsidR="005B7D89" w:rsidRPr="000B2061">
              <w:rPr>
                <w:sz w:val="18"/>
                <w:szCs w:val="18"/>
              </w:rPr>
              <w:t>during</w:t>
            </w:r>
            <w:r w:rsidR="00791F66">
              <w:rPr>
                <w:sz w:val="18"/>
                <w:szCs w:val="18"/>
              </w:rPr>
              <w:t xml:space="preserve"> </w:t>
            </w:r>
            <w:r w:rsidR="005B7D89" w:rsidRPr="000B2061">
              <w:rPr>
                <w:sz w:val="18"/>
                <w:szCs w:val="18"/>
              </w:rPr>
              <w:t>hour</w:t>
            </w:r>
            <w:r w:rsidR="00791F66">
              <w:rPr>
                <w:sz w:val="18"/>
                <w:szCs w:val="18"/>
              </w:rPr>
              <w:t xml:space="preserve"> </w:t>
            </w:r>
            <w:r w:rsidR="005B7D89" w:rsidRPr="000B2061">
              <w:rPr>
                <w:sz w:val="18"/>
                <w:szCs w:val="18"/>
              </w:rPr>
              <w:t>i</w:t>
            </w:r>
          </w:p>
        </w:tc>
        <w:tc>
          <w:tcPr>
            <w:tcW w:w="417" w:type="pct"/>
            <w:vAlign w:val="center"/>
          </w:tcPr>
          <w:p w14:paraId="78E77001" w14:textId="77777777" w:rsidR="005B7D89" w:rsidRPr="0035015F" w:rsidRDefault="005B7D89" w:rsidP="00AB7675">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61C0CCAC" w14:textId="69D3F5B6" w:rsidR="005B7D89" w:rsidRPr="000B2061" w:rsidRDefault="005B7D89" w:rsidP="00AB7675">
            <w:pPr>
              <w:tabs>
                <w:tab w:val="left" w:pos="720"/>
              </w:tabs>
              <w:spacing w:before="120" w:after="120"/>
              <w:jc w:val="center"/>
              <w:rPr>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c>
          <w:tcPr>
            <w:tcW w:w="831" w:type="pct"/>
            <w:vAlign w:val="center"/>
          </w:tcPr>
          <w:p w14:paraId="3C78DB7E" w14:textId="243F7B8A" w:rsidR="005B7D89" w:rsidRPr="000B2061" w:rsidRDefault="005B7D89" w:rsidP="00AB7675">
            <w:pPr>
              <w:keepNext/>
              <w:tabs>
                <w:tab w:val="left" w:pos="720"/>
              </w:tabs>
              <w:spacing w:before="120" w:after="120"/>
              <w:jc w:val="center"/>
              <w:rPr>
                <w:rFonts w:eastAsia="Arial Unicode MS"/>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r>
      <w:tr w:rsidR="005B7D89" w:rsidRPr="000B2061" w14:paraId="29781C9B" w14:textId="77777777" w:rsidTr="00AB7675">
        <w:tc>
          <w:tcPr>
            <w:tcW w:w="2865" w:type="pct"/>
            <w:shd w:val="clear" w:color="auto" w:fill="auto"/>
            <w:vAlign w:val="center"/>
          </w:tcPr>
          <w:p w14:paraId="4702C38F" w14:textId="40E4FE56" w:rsidR="005B7D89" w:rsidRPr="000B2061" w:rsidRDefault="009B3C86" w:rsidP="00AB7675">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791F66">
              <w:rPr>
                <w:sz w:val="18"/>
                <w:szCs w:val="18"/>
              </w:rPr>
              <w:t xml:space="preserve"> </w:t>
            </w:r>
            <w:r w:rsidR="005B7D89" w:rsidRPr="000B2061">
              <w:rPr>
                <w:sz w:val="18"/>
                <w:szCs w:val="18"/>
              </w:rPr>
              <w:t>,</w:t>
            </w:r>
            <w:r w:rsidR="00791F66">
              <w:rPr>
                <w:sz w:val="18"/>
                <w:szCs w:val="18"/>
              </w:rPr>
              <w:t xml:space="preserve"> </w:t>
            </w:r>
            <w:r w:rsidR="005B7D89" w:rsidRPr="000B2061">
              <w:rPr>
                <w:sz w:val="18"/>
                <w:szCs w:val="18"/>
              </w:rPr>
              <w:t>Measured</w:t>
            </w:r>
            <w:r w:rsidR="00791F66">
              <w:rPr>
                <w:sz w:val="18"/>
                <w:szCs w:val="18"/>
              </w:rPr>
              <w:t xml:space="preserve"> </w:t>
            </w:r>
            <w:r w:rsidR="005B7D89" w:rsidRPr="000B2061">
              <w:rPr>
                <w:sz w:val="18"/>
                <w:szCs w:val="18"/>
              </w:rPr>
              <w:t>customer</w:t>
            </w:r>
            <w:r w:rsidR="00791F66">
              <w:rPr>
                <w:sz w:val="18"/>
                <w:szCs w:val="18"/>
              </w:rPr>
              <w:t xml:space="preserve"> </w:t>
            </w:r>
            <w:r w:rsidR="005B7D89" w:rsidRPr="000B2061">
              <w:rPr>
                <w:sz w:val="18"/>
                <w:szCs w:val="18"/>
              </w:rPr>
              <w:t>load</w:t>
            </w:r>
            <w:r w:rsidR="00791F66">
              <w:rPr>
                <w:sz w:val="18"/>
                <w:szCs w:val="18"/>
              </w:rPr>
              <w:t xml:space="preserve"> </w:t>
            </w:r>
            <w:r w:rsidR="005B7D89" w:rsidRPr="000B2061">
              <w:rPr>
                <w:sz w:val="18"/>
                <w:szCs w:val="18"/>
              </w:rPr>
              <w:t>during</w:t>
            </w:r>
            <w:r w:rsidR="00791F66">
              <w:rPr>
                <w:sz w:val="18"/>
                <w:szCs w:val="18"/>
              </w:rPr>
              <w:t xml:space="preserve"> </w:t>
            </w:r>
            <w:r w:rsidR="005B7D89" w:rsidRPr="000B2061">
              <w:rPr>
                <w:sz w:val="18"/>
                <w:szCs w:val="18"/>
              </w:rPr>
              <w:t>hour</w:t>
            </w:r>
            <w:r w:rsidR="00791F66">
              <w:rPr>
                <w:sz w:val="18"/>
                <w:szCs w:val="18"/>
              </w:rPr>
              <w:t xml:space="preserve"> </w:t>
            </w:r>
            <w:r w:rsidR="005B7D89" w:rsidRPr="000B2061">
              <w:rPr>
                <w:sz w:val="18"/>
                <w:szCs w:val="18"/>
              </w:rPr>
              <w:t>i</w:t>
            </w:r>
          </w:p>
        </w:tc>
        <w:tc>
          <w:tcPr>
            <w:tcW w:w="417" w:type="pct"/>
            <w:vAlign w:val="center"/>
          </w:tcPr>
          <w:p w14:paraId="50151592" w14:textId="77777777" w:rsidR="005B7D89" w:rsidRPr="0035015F" w:rsidRDefault="005B7D89" w:rsidP="00AB7675">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3E96CF6" w14:textId="17D32E69" w:rsidR="005B7D89" w:rsidRPr="000B2061" w:rsidRDefault="005B7D89" w:rsidP="00AB7675">
            <w:pPr>
              <w:tabs>
                <w:tab w:val="left" w:pos="720"/>
              </w:tabs>
              <w:spacing w:before="120" w:after="120"/>
              <w:jc w:val="center"/>
              <w:rPr>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c>
          <w:tcPr>
            <w:tcW w:w="831" w:type="pct"/>
            <w:vAlign w:val="center"/>
          </w:tcPr>
          <w:p w14:paraId="3D05FAED" w14:textId="48F180BD" w:rsidR="005B7D89" w:rsidRPr="000B2061" w:rsidRDefault="005B7D89" w:rsidP="00AB7675">
            <w:pPr>
              <w:keepNext/>
              <w:tabs>
                <w:tab w:val="left" w:pos="720"/>
              </w:tabs>
              <w:spacing w:before="120" w:after="120"/>
              <w:jc w:val="center"/>
              <w:rPr>
                <w:rFonts w:eastAsia="Arial Unicode MS"/>
                <w:sz w:val="18"/>
                <w:szCs w:val="18"/>
              </w:rPr>
            </w:pPr>
            <w:r w:rsidRPr="000B2061">
              <w:rPr>
                <w:sz w:val="18"/>
                <w:szCs w:val="18"/>
              </w:rPr>
              <w:t>EDC</w:t>
            </w:r>
            <w:r w:rsidR="00791F66">
              <w:rPr>
                <w:sz w:val="18"/>
                <w:szCs w:val="18"/>
              </w:rPr>
              <w:t xml:space="preserve"> </w:t>
            </w:r>
            <w:r w:rsidRPr="000B2061">
              <w:rPr>
                <w:sz w:val="18"/>
                <w:szCs w:val="18"/>
              </w:rPr>
              <w:t>Data</w:t>
            </w:r>
            <w:r w:rsidR="00791F66">
              <w:rPr>
                <w:sz w:val="18"/>
                <w:szCs w:val="18"/>
              </w:rPr>
              <w:t xml:space="preserve"> </w:t>
            </w:r>
            <w:r w:rsidRPr="000B2061">
              <w:rPr>
                <w:sz w:val="18"/>
                <w:szCs w:val="18"/>
              </w:rPr>
              <w:t>Gathering</w:t>
            </w:r>
          </w:p>
        </w:tc>
      </w:tr>
    </w:tbl>
    <w:p w14:paraId="7FEE3D39"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p>
    <w:p w14:paraId="71AFA884" w14:textId="26478159" w:rsidR="005B7D89" w:rsidRPr="000B2061" w:rsidRDefault="005B7D89" w:rsidP="005B7D89">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Default</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Savings</w:t>
      </w:r>
    </w:p>
    <w:p w14:paraId="7AE0D70C" w14:textId="5284A6E6" w:rsidR="005B7D89" w:rsidRPr="000B2061" w:rsidRDefault="005B7D89" w:rsidP="005B7D89">
      <w:r w:rsidRPr="000B2061">
        <w:t>Default</w:t>
      </w:r>
      <w:r w:rsidR="00791F66">
        <w:t xml:space="preserve"> </w:t>
      </w:r>
      <w:r w:rsidRPr="000B2061">
        <w:t>savings</w:t>
      </w:r>
      <w:r w:rsidR="00791F66">
        <w:t xml:space="preserve"> </w:t>
      </w:r>
      <w:r w:rsidRPr="000B2061">
        <w:t>are</w:t>
      </w:r>
      <w:r w:rsidR="00791F66">
        <w:t xml:space="preserve"> </w:t>
      </w:r>
      <w:r w:rsidRPr="000B2061">
        <w:t>not</w:t>
      </w:r>
      <w:r w:rsidR="00791F66">
        <w:t xml:space="preserve"> </w:t>
      </w:r>
      <w:r w:rsidRPr="000B2061">
        <w:t>available</w:t>
      </w:r>
      <w:r w:rsidR="00791F66">
        <w:t xml:space="preserve"> </w:t>
      </w:r>
      <w:r w:rsidRPr="000B2061">
        <w:t>for</w:t>
      </w:r>
      <w:r w:rsidR="00791F66">
        <w:t xml:space="preserve"> </w:t>
      </w:r>
      <w:r w:rsidRPr="000B2061">
        <w:t>DLC</w:t>
      </w:r>
      <w:r w:rsidR="00791F66">
        <w:t xml:space="preserve"> </w:t>
      </w:r>
      <w:r w:rsidRPr="000B2061">
        <w:t>or</w:t>
      </w:r>
      <w:r w:rsidR="00791F66">
        <w:t xml:space="preserve"> </w:t>
      </w:r>
      <w:r w:rsidRPr="000B2061">
        <w:t>behavior-based</w:t>
      </w:r>
      <w:r w:rsidR="00791F66">
        <w:t xml:space="preserve"> </w:t>
      </w:r>
      <w:r w:rsidRPr="000B2061">
        <w:t>programs.</w:t>
      </w:r>
    </w:p>
    <w:p w14:paraId="1EA6D462" w14:textId="77777777" w:rsidR="005B7D89" w:rsidRPr="000B2061" w:rsidRDefault="005B7D89" w:rsidP="005B7D89">
      <w:pPr>
        <w:pBdr>
          <w:bottom w:val="single" w:sz="4" w:space="1" w:color="auto"/>
        </w:pBdr>
        <w:spacing w:after="120"/>
        <w:rPr>
          <w:rFonts w:ascii="Arial Black" w:hAnsi="Arial Black"/>
          <w:b/>
          <w:smallCaps/>
          <w:color w:val="1F497D" w:themeColor="text2"/>
          <w:spacing w:val="40"/>
        </w:rPr>
      </w:pPr>
    </w:p>
    <w:p w14:paraId="012E722C" w14:textId="3FDA44C5" w:rsidR="005B7D89" w:rsidRPr="000B2061" w:rsidRDefault="005B7D89" w:rsidP="005B7D89">
      <w:pPr>
        <w:pBdr>
          <w:bottom w:val="single" w:sz="4" w:space="1" w:color="auto"/>
        </w:pBdr>
        <w:spacing w:after="120"/>
        <w:rPr>
          <w:rFonts w:ascii="Arial Black" w:hAnsi="Arial Black"/>
          <w:b/>
          <w:smallCaps/>
          <w:color w:val="1F497D" w:themeColor="text2"/>
          <w:spacing w:val="40"/>
        </w:rPr>
      </w:pPr>
      <w:r w:rsidRPr="000B2061">
        <w:rPr>
          <w:rFonts w:ascii="Arial Black" w:hAnsi="Arial Black"/>
          <w:b/>
          <w:smallCaps/>
          <w:color w:val="1F497D" w:themeColor="text2"/>
          <w:spacing w:val="40"/>
        </w:rPr>
        <w:t>Evaluation</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Protocols</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and</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Required</w:t>
      </w:r>
      <w:r w:rsidR="00791F66">
        <w:rPr>
          <w:rFonts w:ascii="Arial Black" w:hAnsi="Arial Black"/>
          <w:b/>
          <w:smallCaps/>
          <w:color w:val="1F497D" w:themeColor="text2"/>
          <w:spacing w:val="40"/>
        </w:rPr>
        <w:t xml:space="preserve"> </w:t>
      </w:r>
      <w:r w:rsidRPr="000B2061">
        <w:rPr>
          <w:rFonts w:ascii="Arial Black" w:hAnsi="Arial Black"/>
          <w:b/>
          <w:smallCaps/>
          <w:color w:val="1F497D" w:themeColor="text2"/>
          <w:spacing w:val="40"/>
        </w:rPr>
        <w:t>Reporting</w:t>
      </w:r>
    </w:p>
    <w:p w14:paraId="28966BC7" w14:textId="41AB3A08" w:rsidR="003E6698" w:rsidRPr="003E6698" w:rsidRDefault="005B7D89" w:rsidP="003E6698">
      <w:r w:rsidRPr="000B2061">
        <w:t>Technical</w:t>
      </w:r>
      <w:r w:rsidR="00791F66">
        <w:t xml:space="preserve"> </w:t>
      </w:r>
      <w:r w:rsidRPr="000B2061">
        <w:t>details</w:t>
      </w:r>
      <w:r w:rsidR="00791F66">
        <w:t xml:space="preserve"> </w:t>
      </w:r>
      <w:r w:rsidRPr="000B2061">
        <w:t>of</w:t>
      </w:r>
      <w:r w:rsidR="00791F66">
        <w:t xml:space="preserve"> </w:t>
      </w:r>
      <w:r w:rsidRPr="000B2061">
        <w:t>the</w:t>
      </w:r>
      <w:r w:rsidR="00791F66">
        <w:t xml:space="preserve"> </w:t>
      </w:r>
      <w:r w:rsidRPr="000B2061">
        <w:t>evaluation</w:t>
      </w:r>
      <w:r w:rsidR="00791F66">
        <w:t xml:space="preserve"> </w:t>
      </w:r>
      <w:r w:rsidRPr="000B2061">
        <w:t>protocols</w:t>
      </w:r>
      <w:r w:rsidR="00791F66">
        <w:t xml:space="preserve"> </w:t>
      </w:r>
      <w:r w:rsidRPr="000B2061">
        <w:t>for</w:t>
      </w:r>
      <w:r w:rsidR="00791F66">
        <w:t xml:space="preserve"> </w:t>
      </w:r>
      <w:r w:rsidRPr="000B2061">
        <w:t>Direct</w:t>
      </w:r>
      <w:r w:rsidR="00791F66">
        <w:t xml:space="preserve"> </w:t>
      </w:r>
      <w:r w:rsidRPr="000B2061">
        <w:t>Load</w:t>
      </w:r>
      <w:r w:rsidR="00791F66">
        <w:t xml:space="preserve"> </w:t>
      </w:r>
      <w:r w:rsidRPr="000B2061">
        <w:t>Control</w:t>
      </w:r>
      <w:r w:rsidR="00791F66">
        <w:t xml:space="preserve"> </w:t>
      </w:r>
      <w:r w:rsidRPr="000B2061">
        <w:t>measures</w:t>
      </w:r>
      <w:r w:rsidR="00791F66">
        <w:t xml:space="preserve"> </w:t>
      </w:r>
      <w:r w:rsidRPr="000B2061">
        <w:t>and</w:t>
      </w:r>
      <w:r w:rsidR="00791F66">
        <w:t xml:space="preserve"> </w:t>
      </w:r>
      <w:r w:rsidRPr="000B2061">
        <w:t>Behavior-based</w:t>
      </w:r>
      <w:r w:rsidR="00791F66">
        <w:t xml:space="preserve"> </w:t>
      </w:r>
      <w:r w:rsidRPr="000B2061">
        <w:t>DR</w:t>
      </w:r>
      <w:r w:rsidR="00791F66">
        <w:t xml:space="preserve"> </w:t>
      </w:r>
      <w:r w:rsidRPr="000B2061">
        <w:t>programs</w:t>
      </w:r>
      <w:r w:rsidR="00791F66">
        <w:t xml:space="preserve"> </w:t>
      </w:r>
      <w:r w:rsidRPr="000B2061">
        <w:t>are</w:t>
      </w:r>
      <w:r w:rsidR="00791F66">
        <w:t xml:space="preserve"> </w:t>
      </w:r>
      <w:r w:rsidRPr="000B2061">
        <w:t>described</w:t>
      </w:r>
      <w:r w:rsidR="00791F66">
        <w:t xml:space="preserve"> </w:t>
      </w:r>
      <w:r w:rsidRPr="000B2061">
        <w:t>in</w:t>
      </w:r>
      <w:r w:rsidR="00791F66">
        <w:t xml:space="preserve"> </w:t>
      </w:r>
      <w:r w:rsidRPr="000B2061">
        <w:t>the</w:t>
      </w:r>
      <w:r w:rsidR="00791F66">
        <w:t xml:space="preserve"> </w:t>
      </w:r>
      <w:r w:rsidR="00DC61B1">
        <w:rPr>
          <w:rFonts w:eastAsiaTheme="minorHAnsi" w:cstheme="minorBidi"/>
          <w:szCs w:val="22"/>
        </w:rPr>
        <w:t>Pennsylvania</w:t>
      </w:r>
      <w:r w:rsidR="00791F66">
        <w:t xml:space="preserve"> </w:t>
      </w:r>
      <w:r w:rsidRPr="000B2061">
        <w:t>Evaluation</w:t>
      </w:r>
      <w:r w:rsidR="00791F66">
        <w:t xml:space="preserve"> </w:t>
      </w:r>
      <w:r w:rsidRPr="000B2061">
        <w:t>Framework.</w:t>
      </w:r>
      <w:r w:rsidR="00791F66">
        <w:t xml:space="preserve"> </w:t>
      </w:r>
      <w:r w:rsidRPr="000B2061">
        <w:t>The</w:t>
      </w:r>
      <w:r w:rsidR="00791F66">
        <w:t xml:space="preserve"> </w:t>
      </w:r>
      <w:r w:rsidRPr="000B2061">
        <w:t>end</w:t>
      </w:r>
      <w:r w:rsidR="00791F66">
        <w:t xml:space="preserve"> </w:t>
      </w:r>
      <w:r w:rsidRPr="000B2061">
        <w:t>result</w:t>
      </w:r>
      <w:r w:rsidR="00791F66">
        <w:t xml:space="preserve"> </w:t>
      </w:r>
      <w:r w:rsidRPr="000B2061">
        <w:t>of</w:t>
      </w:r>
      <w:r w:rsidR="00791F66">
        <w:t xml:space="preserve"> </w:t>
      </w:r>
      <w:r w:rsidRPr="000B2061">
        <w:t>following</w:t>
      </w:r>
      <w:r w:rsidR="00791F66">
        <w:t xml:space="preserve"> </w:t>
      </w:r>
      <w:r w:rsidRPr="000B2061">
        <w:t>the</w:t>
      </w:r>
      <w:r w:rsidR="00791F66">
        <w:t xml:space="preserve"> </w:t>
      </w:r>
      <w:r w:rsidRPr="000B2061">
        <w:t>protocols</w:t>
      </w:r>
      <w:r w:rsidR="00791F66">
        <w:t xml:space="preserve"> </w:t>
      </w:r>
      <w:r w:rsidRPr="000B2061">
        <w:t>will</w:t>
      </w:r>
      <w:r w:rsidR="00791F66">
        <w:t xml:space="preserve"> </w:t>
      </w:r>
      <w:r w:rsidRPr="000B2061">
        <w:t>be</w:t>
      </w:r>
      <w:r w:rsidR="00791F66">
        <w:t xml:space="preserve"> </w:t>
      </w:r>
      <w:r w:rsidRPr="000B2061">
        <w:t>a</w:t>
      </w:r>
      <w:r w:rsidR="00791F66">
        <w:t xml:space="preserve"> </w:t>
      </w:r>
      <w:r w:rsidRPr="000B2061">
        <w:t>common</w:t>
      </w:r>
      <w:r w:rsidR="00791F66">
        <w:t xml:space="preserve"> </w:t>
      </w:r>
      <w:r w:rsidRPr="000B2061">
        <w:t>set</w:t>
      </w:r>
      <w:r w:rsidR="00791F66">
        <w:t xml:space="preserve"> </w:t>
      </w:r>
      <w:r w:rsidRPr="000B2061">
        <w:t>of</w:t>
      </w:r>
      <w:r w:rsidR="00791F66">
        <w:t xml:space="preserve"> </w:t>
      </w:r>
      <w:r w:rsidRPr="000B2061">
        <w:t>outputs</w:t>
      </w:r>
      <w:r w:rsidR="00791F66">
        <w:t xml:space="preserve"> </w:t>
      </w:r>
      <w:r w:rsidRPr="000B2061">
        <w:t>that</w:t>
      </w:r>
      <w:r w:rsidR="00791F66">
        <w:t xml:space="preserve"> </w:t>
      </w:r>
      <w:r w:rsidRPr="000B2061">
        <w:t>allow</w:t>
      </w:r>
      <w:r w:rsidR="00791F66">
        <w:t xml:space="preserve"> </w:t>
      </w:r>
      <w:r w:rsidRPr="000B2061">
        <w:t>for</w:t>
      </w:r>
      <w:r w:rsidR="00791F66">
        <w:t xml:space="preserve"> </w:t>
      </w:r>
      <w:r w:rsidRPr="000B2061">
        <w:t>an</w:t>
      </w:r>
      <w:r w:rsidR="00791F66">
        <w:t xml:space="preserve"> </w:t>
      </w:r>
      <w:r w:rsidRPr="000B2061">
        <w:t>“apples-to-apples”</w:t>
      </w:r>
      <w:r w:rsidR="00791F66">
        <w:t xml:space="preserve"> </w:t>
      </w:r>
      <w:r w:rsidRPr="000B2061">
        <w:t>comparison</w:t>
      </w:r>
      <w:r w:rsidR="00791F66">
        <w:t xml:space="preserve"> </w:t>
      </w:r>
      <w:r w:rsidRPr="000B2061">
        <w:t>of</w:t>
      </w:r>
      <w:r w:rsidR="00791F66">
        <w:t xml:space="preserve"> </w:t>
      </w:r>
      <w:r w:rsidRPr="000B2061">
        <w:t>load</w:t>
      </w:r>
      <w:r w:rsidR="00791F66">
        <w:t xml:space="preserve"> </w:t>
      </w:r>
      <w:r w:rsidRPr="000B2061">
        <w:t>impacts</w:t>
      </w:r>
      <w:r w:rsidR="00791F66">
        <w:t xml:space="preserve"> </w:t>
      </w:r>
      <w:r w:rsidRPr="000B2061">
        <w:t>across</w:t>
      </w:r>
      <w:r w:rsidR="00791F66">
        <w:t xml:space="preserve"> </w:t>
      </w:r>
      <w:r w:rsidRPr="000B2061">
        <w:t>different</w:t>
      </w:r>
      <w:r w:rsidR="00791F66">
        <w:t xml:space="preserve"> </w:t>
      </w:r>
      <w:r w:rsidRPr="000B2061">
        <w:t>DR</w:t>
      </w:r>
      <w:r w:rsidR="00791F66">
        <w:t xml:space="preserve"> </w:t>
      </w:r>
      <w:r w:rsidRPr="000B2061">
        <w:t>resource</w:t>
      </w:r>
      <w:r w:rsidR="00791F66">
        <w:t xml:space="preserve"> </w:t>
      </w:r>
      <w:r w:rsidRPr="000B2061">
        <w:t>options,</w:t>
      </w:r>
      <w:r w:rsidR="00791F66">
        <w:t xml:space="preserve"> </w:t>
      </w:r>
      <w:r w:rsidRPr="000B2061">
        <w:t>event</w:t>
      </w:r>
      <w:r w:rsidR="00791F66">
        <w:t xml:space="preserve"> </w:t>
      </w:r>
      <w:r w:rsidRPr="000B2061">
        <w:t>conditions</w:t>
      </w:r>
      <w:r w:rsidR="00791F66">
        <w:t xml:space="preserve"> </w:t>
      </w:r>
      <w:r w:rsidRPr="000B2061">
        <w:t>and</w:t>
      </w:r>
      <w:r w:rsidR="00791F66">
        <w:t xml:space="preserve"> </w:t>
      </w:r>
      <w:r w:rsidRPr="000B2061">
        <w:t>time.</w:t>
      </w:r>
      <w:r w:rsidR="00791F66">
        <w:t xml:space="preserve">  </w:t>
      </w:r>
      <w:r w:rsidRPr="000B2061">
        <w:t>These</w:t>
      </w:r>
      <w:r w:rsidR="00791F66">
        <w:t xml:space="preserve"> </w:t>
      </w:r>
      <w:r w:rsidRPr="000B2061">
        <w:t>outputs</w:t>
      </w:r>
      <w:r w:rsidR="00791F66">
        <w:t xml:space="preserve"> </w:t>
      </w:r>
      <w:r w:rsidRPr="000B2061">
        <w:t>are</w:t>
      </w:r>
      <w:r w:rsidR="00791F66">
        <w:t xml:space="preserve"> </w:t>
      </w:r>
      <w:r w:rsidRPr="000B2061">
        <w:t>designed</w:t>
      </w:r>
      <w:r w:rsidR="00791F66">
        <w:t xml:space="preserve"> </w:t>
      </w:r>
      <w:r w:rsidRPr="000B2061">
        <w:t>to</w:t>
      </w:r>
      <w:r w:rsidR="00791F66">
        <w:t xml:space="preserve"> </w:t>
      </w:r>
      <w:r w:rsidRPr="000B2061">
        <w:t>ensure</w:t>
      </w:r>
      <w:r w:rsidR="00791F66">
        <w:t xml:space="preserve"> </w:t>
      </w:r>
      <w:r w:rsidRPr="000B2061">
        <w:t>that</w:t>
      </w:r>
      <w:r w:rsidR="00791F66">
        <w:t xml:space="preserve"> </w:t>
      </w:r>
      <w:r w:rsidRPr="000B2061">
        <w:t>the</w:t>
      </w:r>
      <w:r w:rsidR="00791F66">
        <w:t xml:space="preserve"> </w:t>
      </w:r>
      <w:r w:rsidRPr="000B2061">
        <w:t>documentation</w:t>
      </w:r>
      <w:r w:rsidR="00791F66">
        <w:t xml:space="preserve"> </w:t>
      </w:r>
      <w:r w:rsidRPr="000B2061">
        <w:t>of</w:t>
      </w:r>
      <w:r w:rsidR="00791F66">
        <w:t xml:space="preserve"> </w:t>
      </w:r>
      <w:r w:rsidRPr="000B2061">
        <w:t>methods</w:t>
      </w:r>
      <w:r w:rsidR="00791F66">
        <w:t xml:space="preserve"> </w:t>
      </w:r>
      <w:r w:rsidRPr="000B2061">
        <w:t>and</w:t>
      </w:r>
      <w:r w:rsidR="00791F66">
        <w:t xml:space="preserve"> </w:t>
      </w:r>
      <w:r w:rsidRPr="000B2061">
        <w:t>results</w:t>
      </w:r>
      <w:r w:rsidR="00791F66">
        <w:t xml:space="preserve"> </w:t>
      </w:r>
      <w:r w:rsidRPr="000B2061">
        <w:t>allows</w:t>
      </w:r>
      <w:r w:rsidR="00791F66">
        <w:t xml:space="preserve"> </w:t>
      </w:r>
      <w:r w:rsidRPr="000B2061">
        <w:t>knowledgeable</w:t>
      </w:r>
      <w:r w:rsidR="00791F66">
        <w:t xml:space="preserve"> </w:t>
      </w:r>
      <w:r w:rsidRPr="000B2061">
        <w:t>reviewers</w:t>
      </w:r>
      <w:r w:rsidR="00791F66">
        <w:t xml:space="preserve"> </w:t>
      </w:r>
      <w:r w:rsidRPr="000B2061">
        <w:t>to</w:t>
      </w:r>
      <w:r w:rsidR="00791F66">
        <w:t xml:space="preserve"> </w:t>
      </w:r>
      <w:r w:rsidRPr="000B2061">
        <w:t>judge</w:t>
      </w:r>
      <w:r w:rsidR="00791F66">
        <w:t xml:space="preserve"> </w:t>
      </w:r>
      <w:r w:rsidRPr="000B2061">
        <w:t>the</w:t>
      </w:r>
      <w:r w:rsidR="00791F66">
        <w:t xml:space="preserve"> </w:t>
      </w:r>
      <w:r w:rsidRPr="000B2061">
        <w:t>quality</w:t>
      </w:r>
      <w:r w:rsidR="00791F66">
        <w:t xml:space="preserve"> </w:t>
      </w:r>
      <w:r w:rsidRPr="000B2061">
        <w:t>and</w:t>
      </w:r>
      <w:r w:rsidR="00791F66">
        <w:t xml:space="preserve"> </w:t>
      </w:r>
      <w:r w:rsidRPr="000B2061">
        <w:t>validity</w:t>
      </w:r>
      <w:r w:rsidR="00791F66">
        <w:t xml:space="preserve"> </w:t>
      </w:r>
      <w:r w:rsidRPr="000B2061">
        <w:t>of</w:t>
      </w:r>
      <w:r w:rsidR="00791F66">
        <w:t xml:space="preserve"> </w:t>
      </w:r>
      <w:r w:rsidRPr="000B2061">
        <w:t>the</w:t>
      </w:r>
      <w:r w:rsidR="00791F66">
        <w:t xml:space="preserve"> </w:t>
      </w:r>
      <w:r w:rsidRPr="000B2061">
        <w:t>impact</w:t>
      </w:r>
      <w:r w:rsidR="00791F66">
        <w:t xml:space="preserve"> </w:t>
      </w:r>
      <w:r w:rsidRPr="000B2061">
        <w:t>estimates.</w:t>
      </w:r>
      <w:r w:rsidR="00791F66">
        <w:t xml:space="preserve"> </w:t>
      </w:r>
    </w:p>
    <w:p w14:paraId="532FD02E" w14:textId="77777777" w:rsidR="00D20782" w:rsidRDefault="00D20782" w:rsidP="001B4BC7">
      <w:pPr>
        <w:jc w:val="center"/>
        <w:rPr>
          <w:i/>
        </w:rPr>
      </w:pPr>
    </w:p>
    <w:p w14:paraId="6C524D59" w14:textId="77777777" w:rsidR="00D20782" w:rsidRDefault="00D20782" w:rsidP="001B4BC7">
      <w:pPr>
        <w:jc w:val="center"/>
        <w:rPr>
          <w:i/>
        </w:rPr>
        <w:sectPr w:rsidR="00D20782" w:rsidSect="00C27B7D">
          <w:footerReference w:type="default" r:id="rId331"/>
          <w:pgSz w:w="12240" w:h="15840"/>
          <w:pgMar w:top="1440" w:right="1800" w:bottom="1440" w:left="1800" w:header="720" w:footer="720" w:gutter="0"/>
          <w:cols w:space="720"/>
        </w:sectPr>
      </w:pPr>
    </w:p>
    <w:p w14:paraId="774FE079" w14:textId="78622480" w:rsidR="00AF6F03" w:rsidRPr="001B4BC7" w:rsidRDefault="00AF6F03" w:rsidP="001B4BC7">
      <w:pPr>
        <w:jc w:val="center"/>
        <w:rPr>
          <w:i/>
        </w:rPr>
      </w:pPr>
    </w:p>
    <w:p w14:paraId="4E637D83" w14:textId="77777777" w:rsidR="00AF6F03" w:rsidRPr="001B4BC7" w:rsidRDefault="00AF6F03" w:rsidP="001B4BC7">
      <w:pPr>
        <w:jc w:val="center"/>
        <w:rPr>
          <w:i/>
        </w:rPr>
      </w:pPr>
    </w:p>
    <w:p w14:paraId="59D2F8A9" w14:textId="77777777" w:rsidR="00AF6F03" w:rsidRPr="001B4BC7" w:rsidRDefault="00AF6F03" w:rsidP="001B4BC7">
      <w:pPr>
        <w:jc w:val="center"/>
        <w:rPr>
          <w:i/>
        </w:rPr>
      </w:pPr>
    </w:p>
    <w:p w14:paraId="0D9A3EB8" w14:textId="77777777" w:rsidR="00AF6F03" w:rsidRPr="001B4BC7" w:rsidRDefault="00AF6F03" w:rsidP="001B4BC7">
      <w:pPr>
        <w:jc w:val="center"/>
        <w:rPr>
          <w:i/>
        </w:rPr>
      </w:pPr>
    </w:p>
    <w:p w14:paraId="7164CBB8" w14:textId="77777777" w:rsidR="00AF6F03" w:rsidRPr="001B4BC7" w:rsidRDefault="00AF6F03" w:rsidP="001B4BC7">
      <w:pPr>
        <w:jc w:val="center"/>
        <w:rPr>
          <w:i/>
        </w:rPr>
      </w:pPr>
    </w:p>
    <w:p w14:paraId="42E8387F" w14:textId="77777777" w:rsidR="00AF6F03" w:rsidRPr="001B4BC7" w:rsidRDefault="00AF6F03" w:rsidP="001B4BC7">
      <w:pPr>
        <w:jc w:val="center"/>
        <w:rPr>
          <w:i/>
        </w:rPr>
      </w:pPr>
    </w:p>
    <w:p w14:paraId="61CC3448" w14:textId="77777777" w:rsidR="00AF6F03" w:rsidRPr="001B4BC7" w:rsidRDefault="00AF6F03" w:rsidP="001B4BC7">
      <w:pPr>
        <w:jc w:val="center"/>
        <w:rPr>
          <w:i/>
        </w:rPr>
      </w:pPr>
    </w:p>
    <w:p w14:paraId="71FE8751" w14:textId="77777777" w:rsidR="00AF6F03" w:rsidRPr="001B4BC7" w:rsidRDefault="00AF6F03" w:rsidP="001B4BC7">
      <w:pPr>
        <w:jc w:val="center"/>
        <w:rPr>
          <w:i/>
        </w:rPr>
      </w:pPr>
    </w:p>
    <w:p w14:paraId="4C9A3479" w14:textId="77777777" w:rsidR="00AF6F03" w:rsidRPr="001B4BC7" w:rsidRDefault="00AF6F03" w:rsidP="001B4BC7">
      <w:pPr>
        <w:jc w:val="center"/>
        <w:rPr>
          <w:i/>
        </w:rPr>
      </w:pPr>
    </w:p>
    <w:p w14:paraId="52DBDE26" w14:textId="77777777" w:rsidR="00AF6F03" w:rsidRPr="001B4BC7" w:rsidRDefault="00AF6F03" w:rsidP="001B4BC7">
      <w:pPr>
        <w:jc w:val="center"/>
        <w:rPr>
          <w:i/>
        </w:rPr>
      </w:pPr>
    </w:p>
    <w:p w14:paraId="57E629A0" w14:textId="77777777" w:rsidR="00AF6F03" w:rsidRPr="001B4BC7" w:rsidRDefault="00AF6F03" w:rsidP="001B4BC7">
      <w:pPr>
        <w:jc w:val="center"/>
        <w:rPr>
          <w:i/>
        </w:rPr>
      </w:pPr>
    </w:p>
    <w:p w14:paraId="33D7C674" w14:textId="77777777" w:rsidR="00AF6F03" w:rsidRPr="001B4BC7" w:rsidRDefault="00AF6F03" w:rsidP="001B4BC7">
      <w:pPr>
        <w:jc w:val="center"/>
        <w:rPr>
          <w:i/>
        </w:rPr>
      </w:pPr>
    </w:p>
    <w:p w14:paraId="77E5161F" w14:textId="77777777" w:rsidR="00AF6F03" w:rsidRPr="001B4BC7" w:rsidRDefault="00AF6F03" w:rsidP="001B4BC7">
      <w:pPr>
        <w:jc w:val="center"/>
        <w:rPr>
          <w:i/>
        </w:rPr>
      </w:pPr>
    </w:p>
    <w:p w14:paraId="2A8E9621" w14:textId="77777777" w:rsidR="00AF6F03" w:rsidRPr="001B4BC7" w:rsidRDefault="00AF6F03" w:rsidP="001B4BC7">
      <w:pPr>
        <w:jc w:val="center"/>
        <w:rPr>
          <w:i/>
        </w:rPr>
      </w:pPr>
    </w:p>
    <w:p w14:paraId="3B2234FF" w14:textId="77777777" w:rsidR="00AF6F03" w:rsidRPr="001B4BC7" w:rsidRDefault="00AF6F03" w:rsidP="001B4BC7">
      <w:pPr>
        <w:jc w:val="center"/>
        <w:rPr>
          <w:i/>
        </w:rPr>
      </w:pPr>
    </w:p>
    <w:p w14:paraId="2A57FFA4" w14:textId="77777777" w:rsidR="00AF6F03" w:rsidRPr="001B4BC7" w:rsidRDefault="00AF6F03" w:rsidP="001B4BC7">
      <w:pPr>
        <w:jc w:val="center"/>
        <w:rPr>
          <w:i/>
        </w:rPr>
      </w:pPr>
    </w:p>
    <w:p w14:paraId="0CF70ABA" w14:textId="77777777" w:rsidR="00AF6F03" w:rsidRPr="001B4BC7" w:rsidRDefault="00AF6F03" w:rsidP="001B4BC7">
      <w:pPr>
        <w:jc w:val="center"/>
        <w:rPr>
          <w:i/>
        </w:rPr>
      </w:pPr>
    </w:p>
    <w:p w14:paraId="7C63345E" w14:textId="77777777" w:rsidR="00AF6F03" w:rsidRPr="001B4BC7" w:rsidRDefault="00AF6F03" w:rsidP="001B4BC7">
      <w:pPr>
        <w:jc w:val="center"/>
        <w:rPr>
          <w:i/>
        </w:rPr>
      </w:pPr>
    </w:p>
    <w:p w14:paraId="04DD0033" w14:textId="77777777" w:rsidR="00AF6F03" w:rsidRPr="001B4BC7" w:rsidRDefault="00AF6F03" w:rsidP="001B4BC7">
      <w:pPr>
        <w:jc w:val="center"/>
        <w:rPr>
          <w:i/>
        </w:rPr>
      </w:pPr>
    </w:p>
    <w:p w14:paraId="2D5D565B" w14:textId="77777777" w:rsidR="00AF6F03" w:rsidRPr="001B4BC7" w:rsidRDefault="00AF6F03" w:rsidP="001B4BC7">
      <w:pPr>
        <w:jc w:val="center"/>
        <w:rPr>
          <w:i/>
        </w:rPr>
      </w:pPr>
    </w:p>
    <w:p w14:paraId="70C6B2E1" w14:textId="3858AA1D" w:rsidR="00C70B81" w:rsidRPr="001B4BC7" w:rsidRDefault="006854F6" w:rsidP="001B4BC7">
      <w:pPr>
        <w:jc w:val="center"/>
        <w:rPr>
          <w:i/>
        </w:rPr>
      </w:pPr>
      <w:r w:rsidRPr="001B4BC7">
        <w:rPr>
          <w:i/>
        </w:rPr>
        <w:t>This</w:t>
      </w:r>
      <w:r w:rsidR="00791F66">
        <w:rPr>
          <w:i/>
        </w:rPr>
        <w:t xml:space="preserve"> </w:t>
      </w:r>
      <w:r w:rsidRPr="001B4BC7">
        <w:rPr>
          <w:i/>
        </w:rPr>
        <w:t>Page</w:t>
      </w:r>
      <w:r w:rsidR="00791F66">
        <w:rPr>
          <w:i/>
        </w:rPr>
        <w:t xml:space="preserve"> </w:t>
      </w:r>
      <w:r w:rsidRPr="001B4BC7">
        <w:rPr>
          <w:i/>
        </w:rPr>
        <w:t>Intentionally</w:t>
      </w:r>
      <w:r w:rsidR="00791F66">
        <w:rPr>
          <w:i/>
        </w:rPr>
        <w:t xml:space="preserve"> </w:t>
      </w:r>
      <w:r w:rsidRPr="001B4BC7">
        <w:rPr>
          <w:i/>
        </w:rPr>
        <w:t>Left</w:t>
      </w:r>
      <w:r w:rsidR="00791F66">
        <w:rPr>
          <w:i/>
        </w:rPr>
        <w:t xml:space="preserve"> </w:t>
      </w:r>
      <w:r w:rsidRPr="001B4BC7">
        <w:rPr>
          <w:i/>
        </w:rPr>
        <w:t>Blank</w:t>
      </w:r>
    </w:p>
    <w:p w14:paraId="11C94911" w14:textId="77777777" w:rsidR="001B4BC7" w:rsidRPr="001B4BC7" w:rsidRDefault="001B4BC7" w:rsidP="001B4BC7">
      <w:pPr>
        <w:jc w:val="center"/>
        <w:rPr>
          <w:i/>
        </w:rPr>
      </w:pPr>
    </w:p>
    <w:p w14:paraId="7204D73B" w14:textId="77777777" w:rsidR="001B4BC7" w:rsidRPr="001B4BC7" w:rsidRDefault="001B4BC7" w:rsidP="001B4BC7">
      <w:pPr>
        <w:jc w:val="center"/>
        <w:rPr>
          <w:i/>
        </w:rPr>
      </w:pPr>
    </w:p>
    <w:p w14:paraId="3EC1EC44" w14:textId="77777777" w:rsidR="001B4BC7" w:rsidRPr="001B4BC7" w:rsidRDefault="001B4BC7" w:rsidP="001B4BC7">
      <w:pPr>
        <w:jc w:val="center"/>
        <w:rPr>
          <w:i/>
        </w:rPr>
      </w:pPr>
    </w:p>
    <w:p w14:paraId="3091D408" w14:textId="77777777" w:rsidR="001B4BC7" w:rsidRPr="001B4BC7" w:rsidRDefault="001B4BC7" w:rsidP="001B4BC7">
      <w:pPr>
        <w:jc w:val="center"/>
        <w:rPr>
          <w:i/>
        </w:rPr>
      </w:pPr>
    </w:p>
    <w:bookmarkEnd w:id="1280"/>
    <w:p w14:paraId="657FFCE3" w14:textId="77777777" w:rsidR="001B4BC7" w:rsidRDefault="001B4BC7" w:rsidP="001B4BC7">
      <w:pPr>
        <w:jc w:val="center"/>
        <w:rPr>
          <w:i/>
        </w:rPr>
      </w:pPr>
    </w:p>
    <w:sectPr w:rsidR="001B4BC7" w:rsidSect="00AB603D">
      <w:footerReference w:type="default" r:id="rId332"/>
      <w:footerReference w:type="first" r:id="rId333"/>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55279" w14:textId="77777777" w:rsidR="00EE18A6" w:rsidRDefault="00EE18A6">
      <w:r>
        <w:separator/>
      </w:r>
    </w:p>
  </w:endnote>
  <w:endnote w:type="continuationSeparator" w:id="0">
    <w:p w14:paraId="5AD03F71" w14:textId="77777777" w:rsidR="00EE18A6" w:rsidRDefault="00EE18A6">
      <w:r>
        <w:continuationSeparator/>
      </w:r>
    </w:p>
  </w:endnote>
  <w:endnote w:type="continuationNotice" w:id="1">
    <w:p w14:paraId="6F3C09E9" w14:textId="77777777" w:rsidR="00EE18A6" w:rsidRDefault="00EE1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Calibri">
    <w:altName w:val="Times New Roman"/>
    <w:panose1 w:val="00000500000000020000"/>
    <w:charset w:val="00"/>
    <w:family w:val="auto"/>
    <w:pitch w:val="variable"/>
    <w:sig w:usb0="E00002FF" w:usb1="5000205A" w:usb2="00000000" w:usb3="00000000" w:csb0="0000019F" w:csb1="00000000"/>
  </w:font>
  <w:font w:name="Arial,Calibri">
    <w:altName w:val="Arial"/>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3BF44" w14:textId="77777777" w:rsidR="00BF4444" w:rsidRDefault="00BF44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66AB977A" w14:textId="77777777" w:rsidTr="672593E5">
      <w:trPr>
        <w:trHeight w:val="288"/>
      </w:trPr>
      <w:tc>
        <w:tcPr>
          <w:tcW w:w="4518" w:type="dxa"/>
          <w:tcBorders>
            <w:bottom w:val="single" w:sz="12" w:space="0" w:color="A6A6A6" w:themeColor="background1" w:themeShade="A6"/>
          </w:tcBorders>
          <w:shd w:val="clear" w:color="auto" w:fill="123663"/>
          <w:vAlign w:val="center"/>
        </w:tcPr>
        <w:p w14:paraId="714011FD" w14:textId="020ECD50" w:rsidR="00EE18A6" w:rsidRPr="00F84A22" w:rsidRDefault="00BF4444" w:rsidP="6306E6AA">
          <w:pPr>
            <w:tabs>
              <w:tab w:val="right" w:pos="8640"/>
            </w:tabs>
            <w:rPr>
              <w:rFonts w:ascii="Arial Narrow" w:hAnsi="Arial Narrow"/>
              <w:b/>
              <w:bCs/>
              <w:color w:val="FFFFFF"/>
            </w:rPr>
          </w:pPr>
          <w:r>
            <w:rPr>
              <w:rFonts w:ascii="Arial Narrow" w:eastAsia="Arial Narrow" w:hAnsi="Arial Narrow" w:cs="Arial Narrow"/>
              <w:b/>
              <w:bCs/>
              <w:color w:val="FFFFFF"/>
            </w:rPr>
            <w:t>VOLUME</w:t>
          </w:r>
          <w:r w:rsidR="00EE18A6">
            <w:rPr>
              <w:rFonts w:ascii="Arial Narrow" w:eastAsia="Arial Narrow" w:hAnsi="Arial Narrow" w:cs="Arial Narrow"/>
              <w:b/>
              <w:bCs/>
              <w:color w:val="FFFFFF"/>
            </w:rPr>
            <w:t xml:space="preserve"> </w:t>
          </w:r>
          <w:r w:rsidR="00EE18A6" w:rsidRPr="0ED46586">
            <w:fldChar w:fldCharType="begin"/>
          </w:r>
          <w:r w:rsidR="00EE18A6">
            <w:rPr>
              <w:rFonts w:ascii="Arial Narrow" w:hAnsi="Arial Narrow"/>
              <w:b/>
              <w:noProof/>
              <w:color w:val="FFFFFF"/>
            </w:rPr>
            <w:instrText xml:space="preserve"> STYLEREF  "Heading 1" \n  \* MERGEFORMAT </w:instrText>
          </w:r>
          <w:r w:rsidR="00EE18A6" w:rsidRPr="0ED46586">
            <w:rPr>
              <w:rFonts w:ascii="Arial Narrow" w:hAnsi="Arial Narrow"/>
              <w:b/>
              <w:noProof/>
              <w:color w:val="FFFFFF"/>
            </w:rPr>
            <w:fldChar w:fldCharType="separate"/>
          </w:r>
          <w:r w:rsidR="009B3C86" w:rsidRPr="009B3C86">
            <w:rPr>
              <w:rFonts w:ascii="Arial Narrow" w:eastAsia="Arial Narrow" w:hAnsi="Arial Narrow" w:cs="Arial Narrow"/>
              <w:b/>
              <w:bCs/>
              <w:noProof/>
              <w:color w:val="FFFFFF"/>
            </w:rPr>
            <w:t>2</w:t>
          </w:r>
          <w:r w:rsidR="00EE18A6" w:rsidRPr="0ED46586">
            <w:fldChar w:fldCharType="end"/>
          </w:r>
          <w:r w:rsidR="00EE18A6" w:rsidRPr="0ED46586">
            <w:rPr>
              <w:rFonts w:ascii="Arial Narrow" w:eastAsia="Arial Narrow" w:hAnsi="Arial Narrow" w:cs="Arial Narrow"/>
              <w:b/>
              <w:bCs/>
              <w:color w:val="FFFFFF"/>
            </w:rPr>
            <w:t>:</w:t>
          </w:r>
          <w:r w:rsidR="00EE18A6">
            <w:rPr>
              <w:rFonts w:ascii="Arial Narrow" w:eastAsia="Arial Narrow" w:hAnsi="Arial Narrow" w:cs="Arial Narrow"/>
              <w:b/>
              <w:bCs/>
              <w:color w:val="FFFFFF"/>
            </w:rPr>
            <w:t xml:space="preserve"> </w:t>
          </w:r>
          <w:r w:rsidR="00EE18A6" w:rsidRPr="0ED46586">
            <w:fldChar w:fldCharType="begin"/>
          </w:r>
          <w:r w:rsidR="00EE18A6">
            <w:rPr>
              <w:noProof/>
            </w:rPr>
            <w:instrText xml:space="preserve"> STYLEREF  "Heading 1"  \* MERGEFORMAT </w:instrText>
          </w:r>
          <w:r w:rsidR="00EE18A6" w:rsidRPr="0ED46586">
            <w:rPr>
              <w:noProof/>
            </w:rPr>
            <w:fldChar w:fldCharType="separate"/>
          </w:r>
          <w:r w:rsidR="009B3C86">
            <w:rPr>
              <w:noProof/>
            </w:rPr>
            <w:t>Residential Measures</w:t>
          </w:r>
          <w:r w:rsidR="00EE18A6" w:rsidRPr="0ED46586">
            <w:fldChar w:fldCharType="end"/>
          </w:r>
        </w:p>
      </w:tc>
      <w:tc>
        <w:tcPr>
          <w:tcW w:w="3150" w:type="dxa"/>
          <w:tcBorders>
            <w:bottom w:val="single" w:sz="12" w:space="0" w:color="A6A6A6" w:themeColor="background1" w:themeShade="A6"/>
          </w:tcBorders>
          <w:shd w:val="clear" w:color="auto" w:fill="FFFFFF" w:themeFill="background1"/>
        </w:tcPr>
        <w:p w14:paraId="41FF0C2C"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082D829" w14:textId="77777777" w:rsidR="00EE18A6" w:rsidRPr="00F84A22" w:rsidRDefault="00EE18A6" w:rsidP="00F84A22">
          <w:pPr>
            <w:tabs>
              <w:tab w:val="right" w:pos="8640"/>
            </w:tabs>
            <w:rPr>
              <w:rFonts w:ascii="Arial Narrow" w:hAnsi="Arial Narrow"/>
              <w:u w:val="single"/>
            </w:rPr>
          </w:pPr>
        </w:p>
      </w:tc>
    </w:tr>
    <w:tr w:rsidR="00EE18A6" w:rsidRPr="00C936BE" w14:paraId="1A8255E2"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5FDF0374" w14:textId="77777777" w:rsidR="00EE18A6" w:rsidRPr="00F84A22" w:rsidRDefault="00EE18A6" w:rsidP="00C27B7D">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099454B5" w14:textId="77777777"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4E5AFEA" w14:textId="77777777" w:rsidR="00EE18A6" w:rsidRPr="00AE4498" w:rsidRDefault="00EE18A6"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082A7D70" w14:textId="77777777" w:rsidTr="6306E6AA">
      <w:tc>
        <w:tcPr>
          <w:tcW w:w="2880" w:type="dxa"/>
        </w:tcPr>
        <w:p w14:paraId="4D5DEA0D" w14:textId="2883C341" w:rsidR="00EE18A6" w:rsidRDefault="00EE18A6" w:rsidP="4BAF9882">
          <w:pPr>
            <w:pStyle w:val="Header"/>
            <w:ind w:left="-115"/>
            <w:jc w:val="left"/>
          </w:pPr>
        </w:p>
      </w:tc>
      <w:tc>
        <w:tcPr>
          <w:tcW w:w="2880" w:type="dxa"/>
        </w:tcPr>
        <w:p w14:paraId="281F7160" w14:textId="089B44BC" w:rsidR="00EE18A6" w:rsidRDefault="00EE18A6" w:rsidP="4BAF9882">
          <w:pPr>
            <w:pStyle w:val="Header"/>
          </w:pPr>
        </w:p>
      </w:tc>
      <w:tc>
        <w:tcPr>
          <w:tcW w:w="2880" w:type="dxa"/>
        </w:tcPr>
        <w:p w14:paraId="4457EBDF" w14:textId="0734B414" w:rsidR="00EE18A6" w:rsidRDefault="00EE18A6" w:rsidP="4BAF9882">
          <w:pPr>
            <w:pStyle w:val="Header"/>
            <w:ind w:right="-115"/>
            <w:jc w:val="right"/>
          </w:pPr>
        </w:p>
      </w:tc>
    </w:tr>
  </w:tbl>
  <w:p w14:paraId="49B42A36" w14:textId="7E0CEF31" w:rsidR="00EE18A6" w:rsidRDefault="00EE18A6" w:rsidP="4BAF988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43E58B46" w14:textId="77777777" w:rsidTr="672593E5">
      <w:trPr>
        <w:trHeight w:val="288"/>
      </w:trPr>
      <w:tc>
        <w:tcPr>
          <w:tcW w:w="4518" w:type="dxa"/>
          <w:tcBorders>
            <w:bottom w:val="single" w:sz="12" w:space="0" w:color="A6A6A6" w:themeColor="background1" w:themeShade="A6"/>
          </w:tcBorders>
          <w:shd w:val="clear" w:color="auto" w:fill="123663"/>
          <w:vAlign w:val="center"/>
        </w:tcPr>
        <w:p w14:paraId="431D5CA5" w14:textId="1C130201" w:rsidR="00EE18A6" w:rsidRPr="00F84A22" w:rsidRDefault="00BF4444" w:rsidP="6306E6AA">
          <w:pPr>
            <w:tabs>
              <w:tab w:val="right" w:pos="8640"/>
            </w:tabs>
            <w:rPr>
              <w:rFonts w:ascii="Arial Narrow" w:hAnsi="Arial Narrow"/>
              <w:b/>
              <w:bCs/>
              <w:color w:val="FFFFFF"/>
            </w:rPr>
          </w:pPr>
          <w:r>
            <w:rPr>
              <w:rFonts w:ascii="Arial Narrow" w:eastAsia="Arial Narrow" w:hAnsi="Arial Narrow" w:cs="Arial Narrow"/>
              <w:b/>
              <w:bCs/>
              <w:color w:val="FFFFFF"/>
            </w:rPr>
            <w:t>VOLUME</w:t>
          </w:r>
          <w:r w:rsidR="00EE18A6">
            <w:rPr>
              <w:rFonts w:ascii="Arial Narrow" w:eastAsia="Arial Narrow" w:hAnsi="Arial Narrow" w:cs="Arial Narrow"/>
              <w:b/>
              <w:bCs/>
              <w:color w:val="FFFFFF"/>
            </w:rPr>
            <w:t xml:space="preserve"> </w:t>
          </w:r>
          <w:r w:rsidR="00EE18A6" w:rsidRPr="0ED46586">
            <w:fldChar w:fldCharType="begin"/>
          </w:r>
          <w:r w:rsidR="00EE18A6">
            <w:rPr>
              <w:rFonts w:ascii="Arial Narrow" w:hAnsi="Arial Narrow"/>
              <w:b/>
              <w:noProof/>
              <w:color w:val="FFFFFF"/>
            </w:rPr>
            <w:instrText xml:space="preserve"> STYLEREF  "Heading 1" \n  \* MERGEFORMAT </w:instrText>
          </w:r>
          <w:r w:rsidR="00EE18A6" w:rsidRPr="0ED46586">
            <w:rPr>
              <w:rFonts w:ascii="Arial Narrow" w:hAnsi="Arial Narrow"/>
              <w:b/>
              <w:noProof/>
              <w:color w:val="FFFFFF"/>
            </w:rPr>
            <w:fldChar w:fldCharType="separate"/>
          </w:r>
          <w:r w:rsidRPr="00BF4444">
            <w:rPr>
              <w:rFonts w:ascii="Arial Narrow" w:eastAsia="Arial Narrow" w:hAnsi="Arial Narrow" w:cs="Arial Narrow"/>
              <w:b/>
              <w:bCs/>
              <w:noProof/>
              <w:color w:val="FFFFFF"/>
            </w:rPr>
            <w:t>2</w:t>
          </w:r>
          <w:r w:rsidR="00EE18A6" w:rsidRPr="0ED46586">
            <w:fldChar w:fldCharType="end"/>
          </w:r>
          <w:r w:rsidR="00EE18A6" w:rsidRPr="0ED46586">
            <w:rPr>
              <w:rFonts w:ascii="Arial Narrow" w:eastAsia="Arial Narrow" w:hAnsi="Arial Narrow" w:cs="Arial Narrow"/>
              <w:b/>
              <w:bCs/>
              <w:color w:val="FFFFFF"/>
            </w:rPr>
            <w:t>:</w:t>
          </w:r>
          <w:r w:rsidR="00EE18A6">
            <w:rPr>
              <w:rFonts w:ascii="Arial Narrow" w:eastAsia="Arial Narrow" w:hAnsi="Arial Narrow" w:cs="Arial Narrow"/>
              <w:b/>
              <w:bCs/>
              <w:color w:val="FFFFFF"/>
            </w:rPr>
            <w:t xml:space="preserve"> </w:t>
          </w:r>
          <w:r w:rsidR="00EE18A6" w:rsidRPr="0ED46586">
            <w:fldChar w:fldCharType="begin"/>
          </w:r>
          <w:r w:rsidR="00EE18A6">
            <w:rPr>
              <w:noProof/>
            </w:rPr>
            <w:instrText xml:space="preserve"> STYLEREF  "Heading 1"  \* MERGEFORMAT </w:instrText>
          </w:r>
          <w:r w:rsidR="00EE18A6" w:rsidRPr="0ED46586">
            <w:rPr>
              <w:noProof/>
            </w:rPr>
            <w:fldChar w:fldCharType="separate"/>
          </w:r>
          <w:r>
            <w:rPr>
              <w:noProof/>
            </w:rPr>
            <w:t>Residential Measures</w:t>
          </w:r>
          <w:r w:rsidR="00EE18A6" w:rsidRPr="0ED46586">
            <w:fldChar w:fldCharType="end"/>
          </w:r>
        </w:p>
      </w:tc>
      <w:tc>
        <w:tcPr>
          <w:tcW w:w="3150" w:type="dxa"/>
          <w:tcBorders>
            <w:bottom w:val="single" w:sz="12" w:space="0" w:color="A6A6A6" w:themeColor="background1" w:themeShade="A6"/>
          </w:tcBorders>
          <w:shd w:val="clear" w:color="auto" w:fill="FFFFFF" w:themeFill="background1"/>
        </w:tcPr>
        <w:p w14:paraId="5877F331"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CB9830F" w14:textId="77777777" w:rsidR="00EE18A6" w:rsidRPr="00F84A22" w:rsidRDefault="00EE18A6" w:rsidP="00F84A22">
          <w:pPr>
            <w:tabs>
              <w:tab w:val="right" w:pos="8640"/>
            </w:tabs>
            <w:rPr>
              <w:rFonts w:ascii="Arial Narrow" w:hAnsi="Arial Narrow"/>
              <w:u w:val="single"/>
            </w:rPr>
          </w:pPr>
        </w:p>
      </w:tc>
    </w:tr>
    <w:tr w:rsidR="00EE18A6" w:rsidRPr="00C936BE" w14:paraId="031EB8E2"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581CD871" w14:textId="446B2259" w:rsidR="00EE18A6" w:rsidRPr="00F84A22" w:rsidRDefault="00EE18A6" w:rsidP="00C27B7D">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5A842FC" w14:textId="77777777"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CA768D4" w14:textId="77777777" w:rsidR="00EE18A6" w:rsidRPr="00AE4498" w:rsidRDefault="00EE18A6"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7DA9E56B" w14:textId="77777777" w:rsidTr="672593E5">
      <w:trPr>
        <w:trHeight w:val="288"/>
      </w:trPr>
      <w:tc>
        <w:tcPr>
          <w:tcW w:w="4518" w:type="dxa"/>
          <w:tcBorders>
            <w:bottom w:val="single" w:sz="12" w:space="0" w:color="A6A6A6" w:themeColor="background1" w:themeShade="A6"/>
          </w:tcBorders>
          <w:shd w:val="clear" w:color="auto" w:fill="123663"/>
          <w:vAlign w:val="center"/>
        </w:tcPr>
        <w:p w14:paraId="343E1232" w14:textId="685017DA" w:rsidR="00EE18A6" w:rsidRPr="00F84A22" w:rsidRDefault="00EE18A6" w:rsidP="6306E6AA">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4CD7E3"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3B03037F" w14:textId="77777777" w:rsidR="00EE18A6" w:rsidRPr="00F84A22" w:rsidRDefault="00EE18A6" w:rsidP="00F84A22">
          <w:pPr>
            <w:tabs>
              <w:tab w:val="right" w:pos="8640"/>
            </w:tabs>
            <w:rPr>
              <w:rFonts w:ascii="Arial Narrow" w:hAnsi="Arial Narrow"/>
              <w:u w:val="single"/>
            </w:rPr>
          </w:pPr>
        </w:p>
      </w:tc>
    </w:tr>
    <w:tr w:rsidR="00EE18A6" w:rsidRPr="00C936BE" w14:paraId="26458382"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79D3223E" w14:textId="77777777" w:rsidR="00EE18A6" w:rsidRPr="00F84A22" w:rsidRDefault="00EE18A6" w:rsidP="00C27B7D">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3D5A5C7" w14:textId="77777777"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3D2DF41" w14:textId="77777777" w:rsidR="00EE18A6" w:rsidRPr="00AE4498" w:rsidRDefault="00EE18A6"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0B3CEB00" w14:textId="77777777" w:rsidTr="672593E5">
      <w:trPr>
        <w:trHeight w:val="288"/>
      </w:trPr>
      <w:tc>
        <w:tcPr>
          <w:tcW w:w="4518" w:type="dxa"/>
          <w:tcBorders>
            <w:bottom w:val="single" w:sz="12" w:space="0" w:color="A6A6A6" w:themeColor="background1" w:themeShade="A6"/>
          </w:tcBorders>
          <w:shd w:val="clear" w:color="auto" w:fill="123663"/>
          <w:vAlign w:val="center"/>
        </w:tcPr>
        <w:p w14:paraId="10C1CBC0" w14:textId="016F5461" w:rsidR="00EE18A6" w:rsidRPr="00F84A22" w:rsidRDefault="00EE18A6" w:rsidP="6306E6AA">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5B22E55"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FA86BD0" w14:textId="77777777" w:rsidR="00EE18A6" w:rsidRPr="00F84A22" w:rsidRDefault="00EE18A6" w:rsidP="00F84A22">
          <w:pPr>
            <w:tabs>
              <w:tab w:val="right" w:pos="8640"/>
            </w:tabs>
            <w:rPr>
              <w:rFonts w:ascii="Arial Narrow" w:hAnsi="Arial Narrow"/>
              <w:u w:val="single"/>
            </w:rPr>
          </w:pPr>
        </w:p>
      </w:tc>
    </w:tr>
    <w:tr w:rsidR="00EE18A6" w:rsidRPr="00C936BE" w14:paraId="57EEBB74"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3B1009B6" w14:textId="2CCBBF16" w:rsidR="00EE18A6" w:rsidRPr="00F84A22" w:rsidRDefault="00EE18A6" w:rsidP="00C27B7D">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7151531F" w14:textId="6C311FD2"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29918FE2" w14:textId="77777777" w:rsidR="00EE18A6" w:rsidRDefault="00EE18A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2AB3180D" w14:textId="77777777" w:rsidTr="672593E5">
      <w:trPr>
        <w:trHeight w:val="288"/>
      </w:trPr>
      <w:tc>
        <w:tcPr>
          <w:tcW w:w="4518" w:type="dxa"/>
          <w:tcBorders>
            <w:bottom w:val="single" w:sz="12" w:space="0" w:color="A6A6A6" w:themeColor="background1" w:themeShade="A6"/>
          </w:tcBorders>
          <w:shd w:val="clear" w:color="auto" w:fill="123663"/>
          <w:vAlign w:val="center"/>
        </w:tcPr>
        <w:p w14:paraId="1C5C650F" w14:textId="0273EF69" w:rsidR="00EE18A6" w:rsidRPr="00F84A22" w:rsidRDefault="00BF4444" w:rsidP="6306E6AA">
          <w:pPr>
            <w:tabs>
              <w:tab w:val="right" w:pos="8640"/>
            </w:tabs>
            <w:rPr>
              <w:rFonts w:ascii="Arial Narrow" w:hAnsi="Arial Narrow"/>
              <w:b/>
              <w:bCs/>
              <w:color w:val="FFFFFF"/>
            </w:rPr>
          </w:pPr>
          <w:r>
            <w:rPr>
              <w:rFonts w:ascii="Arial Narrow" w:eastAsia="Arial Narrow" w:hAnsi="Arial Narrow" w:cs="Arial Narrow"/>
              <w:b/>
              <w:bCs/>
              <w:color w:val="FFFFFF"/>
            </w:rPr>
            <w:t>VOLUME</w:t>
          </w:r>
          <w:r w:rsidR="00EE18A6">
            <w:rPr>
              <w:rFonts w:ascii="Arial Narrow" w:eastAsia="Arial Narrow" w:hAnsi="Arial Narrow" w:cs="Arial Narrow"/>
              <w:b/>
              <w:bCs/>
              <w:color w:val="FFFFFF"/>
            </w:rPr>
            <w:t xml:space="preserve"> </w:t>
          </w:r>
          <w:r w:rsidR="00EE18A6" w:rsidRPr="008D3151">
            <w:rPr>
              <w:rFonts w:ascii="Arial Narrow" w:eastAsia="Arial Narrow" w:hAnsi="Arial Narrow" w:cs="Arial Narrow"/>
              <w:b/>
              <w:bCs/>
              <w:noProof/>
              <w:color w:val="FFFFFF"/>
            </w:rPr>
            <w:t>2</w:t>
          </w:r>
          <w:r w:rsidR="00EE18A6" w:rsidRPr="0ED46586">
            <w:rPr>
              <w:rFonts w:ascii="Arial Narrow" w:eastAsia="Arial Narrow" w:hAnsi="Arial Narrow" w:cs="Arial Narrow"/>
              <w:b/>
              <w:bCs/>
              <w:color w:val="FFFFFF"/>
            </w:rPr>
            <w:t>:</w:t>
          </w:r>
          <w:r w:rsidR="00EE18A6">
            <w:rPr>
              <w:rFonts w:ascii="Arial Narrow" w:eastAsia="Arial Narrow" w:hAnsi="Arial Narrow" w:cs="Arial Narrow"/>
              <w:b/>
              <w:bCs/>
              <w:color w:val="FFFFFF"/>
            </w:rPr>
            <w:t xml:space="preserve"> </w:t>
          </w:r>
          <w:r w:rsidR="00EE18A6">
            <w:rPr>
              <w:noProof/>
            </w:rPr>
            <w:t>Residential Measures</w:t>
          </w:r>
        </w:p>
      </w:tc>
      <w:tc>
        <w:tcPr>
          <w:tcW w:w="3150" w:type="dxa"/>
          <w:tcBorders>
            <w:bottom w:val="single" w:sz="12" w:space="0" w:color="A6A6A6" w:themeColor="background1" w:themeShade="A6"/>
          </w:tcBorders>
          <w:shd w:val="clear" w:color="auto" w:fill="FFFFFF" w:themeFill="background1"/>
        </w:tcPr>
        <w:p w14:paraId="1F9DA32E"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D89CE0F" w14:textId="77777777" w:rsidR="00EE18A6" w:rsidRPr="00F84A22" w:rsidRDefault="00EE18A6" w:rsidP="00F84A22">
          <w:pPr>
            <w:tabs>
              <w:tab w:val="right" w:pos="8640"/>
            </w:tabs>
            <w:rPr>
              <w:rFonts w:ascii="Arial Narrow" w:hAnsi="Arial Narrow"/>
              <w:u w:val="single"/>
            </w:rPr>
          </w:pPr>
        </w:p>
      </w:tc>
    </w:tr>
    <w:tr w:rsidR="00EE18A6" w:rsidRPr="00C936BE" w14:paraId="190C903E"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33AE7547" w14:textId="702C36B5" w:rsidR="00EE18A6" w:rsidRPr="00F84A22" w:rsidRDefault="00EE18A6" w:rsidP="00C27B7D">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46D5F45E" w14:textId="77777777"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6306E6AA">
            <w:rPr>
              <w:rFonts w:ascii="Arial Narrow" w:hAnsi="Arial Narrow"/>
              <w:b/>
              <w:bCs/>
              <w:noProof/>
              <w:color w:val="FFFFFF"/>
            </w:rPr>
            <w:t>114</w:t>
          </w:r>
        </w:p>
      </w:tc>
    </w:tr>
  </w:tbl>
  <w:p w14:paraId="1206690D" w14:textId="77777777" w:rsidR="00EE18A6" w:rsidRPr="00AE4498" w:rsidRDefault="00EE18A6"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79EC06FC" w14:textId="77777777" w:rsidTr="6306E6AA">
      <w:tc>
        <w:tcPr>
          <w:tcW w:w="2880" w:type="dxa"/>
        </w:tcPr>
        <w:p w14:paraId="797E91C7" w14:textId="77777777" w:rsidR="00EE18A6" w:rsidRDefault="00EE18A6" w:rsidP="4BAF9882">
          <w:pPr>
            <w:pStyle w:val="Header"/>
            <w:ind w:left="-115"/>
            <w:jc w:val="left"/>
          </w:pPr>
        </w:p>
      </w:tc>
      <w:tc>
        <w:tcPr>
          <w:tcW w:w="2880" w:type="dxa"/>
        </w:tcPr>
        <w:p w14:paraId="07AB79A8" w14:textId="77777777" w:rsidR="00EE18A6" w:rsidRDefault="00EE18A6" w:rsidP="4BAF9882">
          <w:pPr>
            <w:pStyle w:val="Header"/>
          </w:pPr>
        </w:p>
      </w:tc>
      <w:tc>
        <w:tcPr>
          <w:tcW w:w="2880" w:type="dxa"/>
        </w:tcPr>
        <w:p w14:paraId="5866C6F8" w14:textId="77777777" w:rsidR="00EE18A6" w:rsidRDefault="00EE18A6" w:rsidP="4BAF9882">
          <w:pPr>
            <w:pStyle w:val="Header"/>
            <w:ind w:right="-115"/>
            <w:jc w:val="right"/>
          </w:pPr>
        </w:p>
      </w:tc>
    </w:tr>
  </w:tbl>
  <w:p w14:paraId="6ED4EB27" w14:textId="77777777" w:rsidR="00EE18A6" w:rsidRDefault="00EE18A6" w:rsidP="4BAF98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2C325FE3" w14:textId="77777777" w:rsidTr="6306E6AA">
      <w:tc>
        <w:tcPr>
          <w:tcW w:w="2880" w:type="dxa"/>
        </w:tcPr>
        <w:p w14:paraId="4EC84E09" w14:textId="77777777" w:rsidR="00EE18A6" w:rsidRDefault="00EE18A6" w:rsidP="4BAF9882">
          <w:pPr>
            <w:pStyle w:val="Header"/>
            <w:ind w:left="-115"/>
            <w:jc w:val="left"/>
          </w:pPr>
        </w:p>
      </w:tc>
      <w:tc>
        <w:tcPr>
          <w:tcW w:w="2880" w:type="dxa"/>
        </w:tcPr>
        <w:p w14:paraId="756680DD" w14:textId="77777777" w:rsidR="00EE18A6" w:rsidRDefault="00EE18A6" w:rsidP="4BAF9882">
          <w:pPr>
            <w:pStyle w:val="Header"/>
          </w:pPr>
        </w:p>
      </w:tc>
      <w:tc>
        <w:tcPr>
          <w:tcW w:w="2880" w:type="dxa"/>
        </w:tcPr>
        <w:p w14:paraId="786A9711" w14:textId="77777777" w:rsidR="00EE18A6" w:rsidRDefault="00EE18A6" w:rsidP="4BAF9882">
          <w:pPr>
            <w:pStyle w:val="Header"/>
            <w:ind w:right="-115"/>
            <w:jc w:val="right"/>
          </w:pPr>
        </w:p>
      </w:tc>
    </w:tr>
  </w:tbl>
  <w:p w14:paraId="239552EB" w14:textId="77777777" w:rsidR="00EE18A6" w:rsidRDefault="00EE18A6" w:rsidP="4BAF988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065246F3" w14:textId="77777777" w:rsidTr="6306E6AA">
      <w:tc>
        <w:tcPr>
          <w:tcW w:w="2880" w:type="dxa"/>
        </w:tcPr>
        <w:p w14:paraId="117FB595" w14:textId="77777777" w:rsidR="00EE18A6" w:rsidRDefault="00EE18A6" w:rsidP="4BAF9882">
          <w:pPr>
            <w:pStyle w:val="Header"/>
            <w:ind w:left="-115"/>
            <w:jc w:val="left"/>
          </w:pPr>
        </w:p>
      </w:tc>
      <w:tc>
        <w:tcPr>
          <w:tcW w:w="2880" w:type="dxa"/>
        </w:tcPr>
        <w:p w14:paraId="6B65CBD3" w14:textId="77777777" w:rsidR="00EE18A6" w:rsidRDefault="00EE18A6" w:rsidP="4BAF9882">
          <w:pPr>
            <w:pStyle w:val="Header"/>
          </w:pPr>
        </w:p>
      </w:tc>
      <w:tc>
        <w:tcPr>
          <w:tcW w:w="2880" w:type="dxa"/>
        </w:tcPr>
        <w:p w14:paraId="3B494E6C" w14:textId="77777777" w:rsidR="00EE18A6" w:rsidRDefault="00EE18A6" w:rsidP="4BAF9882">
          <w:pPr>
            <w:pStyle w:val="Header"/>
            <w:ind w:right="-115"/>
            <w:jc w:val="right"/>
          </w:pPr>
        </w:p>
      </w:tc>
    </w:tr>
  </w:tbl>
  <w:p w14:paraId="1D789738" w14:textId="77777777" w:rsidR="00EE18A6" w:rsidRDefault="00EE18A6" w:rsidP="4BAF988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5FF0A119" w14:textId="77777777" w:rsidTr="6306E6AA">
      <w:tc>
        <w:tcPr>
          <w:tcW w:w="2880" w:type="dxa"/>
        </w:tcPr>
        <w:p w14:paraId="1FCB4568" w14:textId="77777777" w:rsidR="00EE18A6" w:rsidRDefault="00EE18A6" w:rsidP="4BAF9882">
          <w:pPr>
            <w:pStyle w:val="Header"/>
            <w:ind w:left="-115"/>
            <w:jc w:val="left"/>
          </w:pPr>
        </w:p>
      </w:tc>
      <w:tc>
        <w:tcPr>
          <w:tcW w:w="2880" w:type="dxa"/>
        </w:tcPr>
        <w:p w14:paraId="54327980" w14:textId="77777777" w:rsidR="00EE18A6" w:rsidRDefault="00EE18A6" w:rsidP="4BAF9882">
          <w:pPr>
            <w:pStyle w:val="Header"/>
          </w:pPr>
        </w:p>
      </w:tc>
      <w:tc>
        <w:tcPr>
          <w:tcW w:w="2880" w:type="dxa"/>
        </w:tcPr>
        <w:p w14:paraId="2F6C11B9" w14:textId="77777777" w:rsidR="00EE18A6" w:rsidRDefault="00EE18A6" w:rsidP="4BAF9882">
          <w:pPr>
            <w:pStyle w:val="Header"/>
            <w:ind w:right="-115"/>
            <w:jc w:val="right"/>
          </w:pPr>
        </w:p>
      </w:tc>
    </w:tr>
  </w:tbl>
  <w:p w14:paraId="2D613372" w14:textId="77777777" w:rsidR="00EE18A6" w:rsidRDefault="00EE18A6" w:rsidP="4BAF9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5218" w14:textId="77777777" w:rsidR="00EE18A6" w:rsidRPr="00957B81" w:rsidRDefault="00EE18A6">
    <w:pPr>
      <w:pStyle w:val="Footer"/>
      <w:jc w:val="center"/>
    </w:pPr>
  </w:p>
  <w:p w14:paraId="24CF1B97" w14:textId="77777777" w:rsidR="00EE18A6" w:rsidRDefault="00EE18A6" w:rsidP="00780D2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01AB5622" w14:textId="77777777" w:rsidTr="6306E6AA">
      <w:tc>
        <w:tcPr>
          <w:tcW w:w="2880" w:type="dxa"/>
        </w:tcPr>
        <w:p w14:paraId="3BE79FE1" w14:textId="77777777" w:rsidR="00EE18A6" w:rsidRDefault="00EE18A6" w:rsidP="4BAF9882">
          <w:pPr>
            <w:pStyle w:val="Header"/>
            <w:ind w:left="-115"/>
            <w:jc w:val="left"/>
          </w:pPr>
        </w:p>
      </w:tc>
      <w:tc>
        <w:tcPr>
          <w:tcW w:w="2880" w:type="dxa"/>
        </w:tcPr>
        <w:p w14:paraId="3FED6031" w14:textId="77777777" w:rsidR="00EE18A6" w:rsidRDefault="00EE18A6" w:rsidP="4BAF9882">
          <w:pPr>
            <w:pStyle w:val="Header"/>
          </w:pPr>
        </w:p>
      </w:tc>
      <w:tc>
        <w:tcPr>
          <w:tcW w:w="2880" w:type="dxa"/>
        </w:tcPr>
        <w:p w14:paraId="10900F65" w14:textId="77777777" w:rsidR="00EE18A6" w:rsidRDefault="00EE18A6" w:rsidP="4BAF9882">
          <w:pPr>
            <w:pStyle w:val="Header"/>
            <w:ind w:right="-115"/>
            <w:jc w:val="right"/>
          </w:pPr>
        </w:p>
      </w:tc>
    </w:tr>
  </w:tbl>
  <w:p w14:paraId="251411EC" w14:textId="77777777" w:rsidR="00EE18A6" w:rsidRDefault="00EE18A6" w:rsidP="4BAF988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06445AFC" w14:textId="77777777" w:rsidTr="6306E6AA">
      <w:tc>
        <w:tcPr>
          <w:tcW w:w="2880" w:type="dxa"/>
        </w:tcPr>
        <w:p w14:paraId="1CCC3CB8" w14:textId="77777777" w:rsidR="00EE18A6" w:rsidRDefault="00EE18A6" w:rsidP="4BAF9882">
          <w:pPr>
            <w:pStyle w:val="Header"/>
            <w:ind w:left="-115"/>
            <w:jc w:val="left"/>
          </w:pPr>
        </w:p>
      </w:tc>
      <w:tc>
        <w:tcPr>
          <w:tcW w:w="2880" w:type="dxa"/>
        </w:tcPr>
        <w:p w14:paraId="6242195C" w14:textId="77777777" w:rsidR="00EE18A6" w:rsidRDefault="00EE18A6" w:rsidP="4BAF9882">
          <w:pPr>
            <w:pStyle w:val="Header"/>
          </w:pPr>
        </w:p>
      </w:tc>
      <w:tc>
        <w:tcPr>
          <w:tcW w:w="2880" w:type="dxa"/>
        </w:tcPr>
        <w:p w14:paraId="1CD3D94F" w14:textId="77777777" w:rsidR="00EE18A6" w:rsidRDefault="00EE18A6" w:rsidP="4BAF9882">
          <w:pPr>
            <w:pStyle w:val="Header"/>
            <w:ind w:right="-115"/>
            <w:jc w:val="right"/>
          </w:pPr>
        </w:p>
      </w:tc>
    </w:tr>
  </w:tbl>
  <w:p w14:paraId="07631A44" w14:textId="77777777" w:rsidR="00EE18A6" w:rsidRDefault="00EE18A6" w:rsidP="4BAF988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21A3B49E" w14:textId="77777777" w:rsidTr="6306E6AA">
      <w:tc>
        <w:tcPr>
          <w:tcW w:w="2880" w:type="dxa"/>
        </w:tcPr>
        <w:p w14:paraId="65606D96" w14:textId="77777777" w:rsidR="00EE18A6" w:rsidRDefault="00EE18A6" w:rsidP="4BAF9882">
          <w:pPr>
            <w:pStyle w:val="Header"/>
            <w:ind w:left="-115"/>
            <w:jc w:val="left"/>
          </w:pPr>
        </w:p>
      </w:tc>
      <w:tc>
        <w:tcPr>
          <w:tcW w:w="2880" w:type="dxa"/>
        </w:tcPr>
        <w:p w14:paraId="3F591305" w14:textId="77777777" w:rsidR="00EE18A6" w:rsidRDefault="00EE18A6" w:rsidP="4BAF9882">
          <w:pPr>
            <w:pStyle w:val="Header"/>
          </w:pPr>
        </w:p>
      </w:tc>
      <w:tc>
        <w:tcPr>
          <w:tcW w:w="2880" w:type="dxa"/>
        </w:tcPr>
        <w:p w14:paraId="573B8680" w14:textId="77777777" w:rsidR="00EE18A6" w:rsidRDefault="00EE18A6" w:rsidP="4BAF9882">
          <w:pPr>
            <w:pStyle w:val="Header"/>
            <w:ind w:right="-115"/>
            <w:jc w:val="right"/>
          </w:pPr>
        </w:p>
      </w:tc>
    </w:tr>
  </w:tbl>
  <w:p w14:paraId="2054DC41" w14:textId="77777777" w:rsidR="00EE18A6" w:rsidRDefault="00EE18A6" w:rsidP="4BAF988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5A806FBA" w14:textId="77777777" w:rsidTr="6306E6AA">
      <w:tc>
        <w:tcPr>
          <w:tcW w:w="2880" w:type="dxa"/>
        </w:tcPr>
        <w:p w14:paraId="03BD195A" w14:textId="77777777" w:rsidR="00EE18A6" w:rsidRDefault="00EE18A6" w:rsidP="4BAF9882">
          <w:pPr>
            <w:pStyle w:val="Header"/>
            <w:ind w:left="-115"/>
            <w:jc w:val="left"/>
          </w:pPr>
        </w:p>
      </w:tc>
      <w:tc>
        <w:tcPr>
          <w:tcW w:w="2880" w:type="dxa"/>
        </w:tcPr>
        <w:p w14:paraId="08823AAF" w14:textId="77777777" w:rsidR="00EE18A6" w:rsidRDefault="00EE18A6" w:rsidP="4BAF9882">
          <w:pPr>
            <w:pStyle w:val="Header"/>
          </w:pPr>
        </w:p>
      </w:tc>
      <w:tc>
        <w:tcPr>
          <w:tcW w:w="2880" w:type="dxa"/>
        </w:tcPr>
        <w:p w14:paraId="07120CC4" w14:textId="77777777" w:rsidR="00EE18A6" w:rsidRDefault="00EE18A6" w:rsidP="4BAF9882">
          <w:pPr>
            <w:pStyle w:val="Header"/>
            <w:ind w:right="-115"/>
            <w:jc w:val="right"/>
          </w:pPr>
        </w:p>
      </w:tc>
    </w:tr>
  </w:tbl>
  <w:p w14:paraId="0C4B1913" w14:textId="77777777" w:rsidR="00EE18A6" w:rsidRDefault="00EE18A6" w:rsidP="4BAF988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63B08E74" w14:textId="77777777" w:rsidTr="6306E6AA">
      <w:tc>
        <w:tcPr>
          <w:tcW w:w="2880" w:type="dxa"/>
        </w:tcPr>
        <w:p w14:paraId="15FA8388" w14:textId="77777777" w:rsidR="00EE18A6" w:rsidRDefault="00EE18A6" w:rsidP="4BAF9882">
          <w:pPr>
            <w:pStyle w:val="Header"/>
            <w:ind w:left="-115"/>
            <w:jc w:val="left"/>
          </w:pPr>
        </w:p>
      </w:tc>
      <w:tc>
        <w:tcPr>
          <w:tcW w:w="2880" w:type="dxa"/>
        </w:tcPr>
        <w:p w14:paraId="4694BFAA" w14:textId="77777777" w:rsidR="00EE18A6" w:rsidRDefault="00EE18A6" w:rsidP="4BAF9882">
          <w:pPr>
            <w:pStyle w:val="Header"/>
          </w:pPr>
        </w:p>
      </w:tc>
      <w:tc>
        <w:tcPr>
          <w:tcW w:w="2880" w:type="dxa"/>
        </w:tcPr>
        <w:p w14:paraId="5389ACA1" w14:textId="77777777" w:rsidR="00EE18A6" w:rsidRDefault="00EE18A6" w:rsidP="4BAF9882">
          <w:pPr>
            <w:pStyle w:val="Header"/>
            <w:ind w:right="-115"/>
            <w:jc w:val="right"/>
          </w:pPr>
        </w:p>
      </w:tc>
    </w:tr>
  </w:tbl>
  <w:p w14:paraId="0755DC8C" w14:textId="77777777" w:rsidR="00EE18A6" w:rsidRDefault="00EE18A6" w:rsidP="4BAF988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179E7D47" w14:textId="77777777" w:rsidTr="672593E5">
      <w:trPr>
        <w:trHeight w:val="288"/>
      </w:trPr>
      <w:tc>
        <w:tcPr>
          <w:tcW w:w="4518" w:type="dxa"/>
          <w:tcBorders>
            <w:bottom w:val="single" w:sz="12" w:space="0" w:color="A6A6A6" w:themeColor="background1" w:themeShade="A6"/>
          </w:tcBorders>
          <w:shd w:val="clear" w:color="auto" w:fill="123663"/>
          <w:vAlign w:val="center"/>
        </w:tcPr>
        <w:p w14:paraId="39CB0193" w14:textId="0407A815" w:rsidR="00EE18A6" w:rsidRPr="00F84A22" w:rsidRDefault="00BF4444" w:rsidP="6306E6AA">
          <w:pPr>
            <w:tabs>
              <w:tab w:val="right" w:pos="8640"/>
            </w:tabs>
            <w:rPr>
              <w:rFonts w:ascii="Arial Narrow" w:hAnsi="Arial Narrow"/>
              <w:b/>
              <w:bCs/>
              <w:color w:val="FFFFFF"/>
            </w:rPr>
          </w:pPr>
          <w:r>
            <w:rPr>
              <w:rFonts w:ascii="Arial Narrow" w:eastAsia="Arial Narrow" w:hAnsi="Arial Narrow" w:cs="Arial Narrow"/>
              <w:b/>
              <w:bCs/>
              <w:color w:val="FFFFFF"/>
            </w:rPr>
            <w:t>VOLUME</w:t>
          </w:r>
          <w:r w:rsidR="00EE18A6">
            <w:rPr>
              <w:rFonts w:ascii="Arial Narrow" w:eastAsia="Arial Narrow" w:hAnsi="Arial Narrow" w:cs="Arial Narrow"/>
              <w:b/>
              <w:bCs/>
              <w:color w:val="FFFFFF"/>
            </w:rPr>
            <w:t xml:space="preserve"> </w:t>
          </w:r>
          <w:r w:rsidR="00EE18A6" w:rsidRPr="0ED46586">
            <w:fldChar w:fldCharType="begin"/>
          </w:r>
          <w:r w:rsidR="00EE18A6">
            <w:rPr>
              <w:rFonts w:ascii="Arial Narrow" w:hAnsi="Arial Narrow"/>
              <w:b/>
              <w:noProof/>
              <w:color w:val="FFFFFF"/>
            </w:rPr>
            <w:instrText xml:space="preserve"> STYLEREF  "Heading 1" \n  \* MERGEFORMAT </w:instrText>
          </w:r>
          <w:r w:rsidR="00EE18A6" w:rsidRPr="0ED46586">
            <w:rPr>
              <w:rFonts w:ascii="Arial Narrow" w:hAnsi="Arial Narrow"/>
              <w:b/>
              <w:noProof/>
              <w:color w:val="FFFFFF"/>
            </w:rPr>
            <w:fldChar w:fldCharType="separate"/>
          </w:r>
          <w:r w:rsidRPr="00BF4444">
            <w:rPr>
              <w:rFonts w:ascii="Arial Narrow" w:eastAsia="Arial Narrow" w:hAnsi="Arial Narrow" w:cs="Arial Narrow"/>
              <w:b/>
              <w:bCs/>
              <w:noProof/>
              <w:color w:val="FFFFFF"/>
            </w:rPr>
            <w:t>2</w:t>
          </w:r>
          <w:r w:rsidR="00EE18A6" w:rsidRPr="0ED46586">
            <w:fldChar w:fldCharType="end"/>
          </w:r>
          <w:r w:rsidR="00EE18A6" w:rsidRPr="0ED46586">
            <w:rPr>
              <w:rFonts w:ascii="Arial Narrow" w:eastAsia="Arial Narrow" w:hAnsi="Arial Narrow" w:cs="Arial Narrow"/>
              <w:b/>
              <w:bCs/>
              <w:color w:val="FFFFFF"/>
            </w:rPr>
            <w:t>:</w:t>
          </w:r>
          <w:r w:rsidR="00EE18A6">
            <w:rPr>
              <w:rFonts w:ascii="Arial Narrow" w:eastAsia="Arial Narrow" w:hAnsi="Arial Narrow" w:cs="Arial Narrow"/>
              <w:b/>
              <w:bCs/>
              <w:color w:val="FFFFFF"/>
            </w:rPr>
            <w:t xml:space="preserve"> </w:t>
          </w:r>
          <w:r w:rsidR="00EE18A6" w:rsidRPr="0ED46586">
            <w:fldChar w:fldCharType="begin"/>
          </w:r>
          <w:r w:rsidR="00EE18A6">
            <w:rPr>
              <w:noProof/>
            </w:rPr>
            <w:instrText xml:space="preserve"> STYLEREF  "Heading 1"  \* MERGEFORMAT </w:instrText>
          </w:r>
          <w:r w:rsidR="00EE18A6" w:rsidRPr="0ED46586">
            <w:rPr>
              <w:noProof/>
            </w:rPr>
            <w:fldChar w:fldCharType="separate"/>
          </w:r>
          <w:r>
            <w:rPr>
              <w:noProof/>
            </w:rPr>
            <w:t>Residential Measures</w:t>
          </w:r>
          <w:r w:rsidR="00EE18A6" w:rsidRPr="0ED46586">
            <w:fldChar w:fldCharType="end"/>
          </w:r>
        </w:p>
      </w:tc>
      <w:tc>
        <w:tcPr>
          <w:tcW w:w="3150" w:type="dxa"/>
          <w:tcBorders>
            <w:bottom w:val="single" w:sz="12" w:space="0" w:color="A6A6A6" w:themeColor="background1" w:themeShade="A6"/>
          </w:tcBorders>
          <w:shd w:val="clear" w:color="auto" w:fill="FFFFFF" w:themeFill="background1"/>
        </w:tcPr>
        <w:p w14:paraId="3C082464"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F68EED1" w14:textId="77777777" w:rsidR="00EE18A6" w:rsidRPr="00F84A22" w:rsidRDefault="00EE18A6" w:rsidP="00F84A22">
          <w:pPr>
            <w:tabs>
              <w:tab w:val="right" w:pos="8640"/>
            </w:tabs>
            <w:rPr>
              <w:rFonts w:ascii="Arial Narrow" w:hAnsi="Arial Narrow"/>
              <w:u w:val="single"/>
            </w:rPr>
          </w:pPr>
        </w:p>
      </w:tc>
    </w:tr>
    <w:tr w:rsidR="00EE18A6" w:rsidRPr="00C936BE" w14:paraId="7906F1AE"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3638CCDC" w14:textId="38B5CD6C" w:rsidR="00EE18A6" w:rsidRPr="00F84A22" w:rsidRDefault="00EE18A6" w:rsidP="00C27B7D">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3C17D303" w14:textId="77777777"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1A728704" w14:textId="77777777" w:rsidR="00EE18A6" w:rsidRPr="00AE4498" w:rsidRDefault="00EE18A6" w:rsidP="00AE4498">
    <w:pPr>
      <w:tabs>
        <w:tab w:val="right" w:pos="8640"/>
      </w:tabs>
      <w:spacing w:after="40"/>
      <w:rPr>
        <w:rFonts w:ascii="Arial Narrow" w:hAnsi="Arial Narrow"/>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19EC95BA" w14:textId="77777777" w:rsidTr="6306E6AA">
      <w:tc>
        <w:tcPr>
          <w:tcW w:w="2880" w:type="dxa"/>
        </w:tcPr>
        <w:p w14:paraId="741A892A" w14:textId="77777777" w:rsidR="00EE18A6" w:rsidRDefault="00EE18A6" w:rsidP="4BAF9882">
          <w:pPr>
            <w:pStyle w:val="Header"/>
            <w:ind w:left="-115"/>
            <w:jc w:val="left"/>
          </w:pPr>
        </w:p>
      </w:tc>
      <w:tc>
        <w:tcPr>
          <w:tcW w:w="2880" w:type="dxa"/>
        </w:tcPr>
        <w:p w14:paraId="390CF8EF" w14:textId="77777777" w:rsidR="00EE18A6" w:rsidRDefault="00EE18A6" w:rsidP="4BAF9882">
          <w:pPr>
            <w:pStyle w:val="Header"/>
          </w:pPr>
        </w:p>
      </w:tc>
      <w:tc>
        <w:tcPr>
          <w:tcW w:w="2880" w:type="dxa"/>
        </w:tcPr>
        <w:p w14:paraId="41B6B939" w14:textId="77777777" w:rsidR="00EE18A6" w:rsidRDefault="00EE18A6" w:rsidP="4BAF9882">
          <w:pPr>
            <w:pStyle w:val="Header"/>
            <w:ind w:right="-115"/>
            <w:jc w:val="right"/>
          </w:pPr>
        </w:p>
      </w:tc>
    </w:tr>
  </w:tbl>
  <w:p w14:paraId="2438C821" w14:textId="77777777" w:rsidR="00EE18A6" w:rsidRDefault="00EE18A6" w:rsidP="4BAF988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57E43ECF" w14:textId="77777777" w:rsidTr="672593E5">
      <w:trPr>
        <w:trHeight w:val="288"/>
      </w:trPr>
      <w:tc>
        <w:tcPr>
          <w:tcW w:w="4518" w:type="dxa"/>
          <w:tcBorders>
            <w:bottom w:val="single" w:sz="12" w:space="0" w:color="A6A6A6" w:themeColor="background1" w:themeShade="A6"/>
          </w:tcBorders>
          <w:shd w:val="clear" w:color="auto" w:fill="123663"/>
          <w:vAlign w:val="center"/>
        </w:tcPr>
        <w:p w14:paraId="15D55976" w14:textId="42620975" w:rsidR="00EE18A6" w:rsidRPr="00F84A22" w:rsidRDefault="00BF4444" w:rsidP="6306E6AA">
          <w:pPr>
            <w:tabs>
              <w:tab w:val="right" w:pos="8640"/>
            </w:tabs>
            <w:rPr>
              <w:rFonts w:ascii="Arial Narrow" w:hAnsi="Arial Narrow"/>
              <w:b/>
              <w:bCs/>
              <w:color w:val="FFFFFF"/>
            </w:rPr>
          </w:pPr>
          <w:r>
            <w:rPr>
              <w:rFonts w:ascii="Arial Narrow" w:eastAsia="Arial Narrow" w:hAnsi="Arial Narrow" w:cs="Arial Narrow"/>
              <w:b/>
              <w:bCs/>
              <w:color w:val="FFFFFF"/>
            </w:rPr>
            <w:t>VOLUME</w:t>
          </w:r>
          <w:r w:rsidR="00EE18A6">
            <w:rPr>
              <w:rFonts w:ascii="Arial Narrow" w:eastAsia="Arial Narrow" w:hAnsi="Arial Narrow" w:cs="Arial Narrow"/>
              <w:b/>
              <w:bCs/>
              <w:color w:val="FFFFFF"/>
            </w:rPr>
            <w:t xml:space="preserve"> </w:t>
          </w:r>
          <w:r w:rsidR="00EE18A6" w:rsidRPr="0ED46586">
            <w:fldChar w:fldCharType="begin"/>
          </w:r>
          <w:r w:rsidR="00EE18A6">
            <w:rPr>
              <w:rFonts w:ascii="Arial Narrow" w:hAnsi="Arial Narrow"/>
              <w:b/>
              <w:noProof/>
              <w:color w:val="FFFFFF"/>
            </w:rPr>
            <w:instrText xml:space="preserve"> STYLEREF  "Heading 1" \n  \* MERGEFORMAT </w:instrText>
          </w:r>
          <w:r w:rsidR="00EE18A6" w:rsidRPr="0ED46586">
            <w:rPr>
              <w:rFonts w:ascii="Arial Narrow" w:hAnsi="Arial Narrow"/>
              <w:b/>
              <w:noProof/>
              <w:color w:val="FFFFFF"/>
            </w:rPr>
            <w:fldChar w:fldCharType="separate"/>
          </w:r>
          <w:r w:rsidRPr="00BF4444">
            <w:rPr>
              <w:rFonts w:ascii="Arial Narrow" w:eastAsia="Arial Narrow" w:hAnsi="Arial Narrow" w:cs="Arial Narrow"/>
              <w:b/>
              <w:bCs/>
              <w:noProof/>
              <w:color w:val="FFFFFF"/>
            </w:rPr>
            <w:t>2</w:t>
          </w:r>
          <w:r w:rsidR="00EE18A6" w:rsidRPr="0ED46586">
            <w:fldChar w:fldCharType="end"/>
          </w:r>
          <w:r w:rsidR="00EE18A6" w:rsidRPr="0ED46586">
            <w:rPr>
              <w:rFonts w:ascii="Arial Narrow" w:eastAsia="Arial Narrow" w:hAnsi="Arial Narrow" w:cs="Arial Narrow"/>
              <w:b/>
              <w:bCs/>
              <w:color w:val="FFFFFF"/>
            </w:rPr>
            <w:t>:</w:t>
          </w:r>
          <w:r w:rsidR="00EE18A6">
            <w:rPr>
              <w:rFonts w:ascii="Arial Narrow" w:eastAsia="Arial Narrow" w:hAnsi="Arial Narrow" w:cs="Arial Narrow"/>
              <w:b/>
              <w:bCs/>
              <w:color w:val="FFFFFF"/>
            </w:rPr>
            <w:t xml:space="preserve"> </w:t>
          </w:r>
          <w:r w:rsidR="00EE18A6" w:rsidRPr="0ED46586">
            <w:fldChar w:fldCharType="begin"/>
          </w:r>
          <w:r w:rsidR="00EE18A6">
            <w:rPr>
              <w:noProof/>
            </w:rPr>
            <w:instrText xml:space="preserve"> STYLEREF  "Heading 1"  \* MERGEFORMAT </w:instrText>
          </w:r>
          <w:r w:rsidR="00EE18A6" w:rsidRPr="0ED46586">
            <w:rPr>
              <w:noProof/>
            </w:rPr>
            <w:fldChar w:fldCharType="separate"/>
          </w:r>
          <w:r>
            <w:rPr>
              <w:noProof/>
            </w:rPr>
            <w:t>Residential Measures</w:t>
          </w:r>
          <w:r w:rsidR="00EE18A6" w:rsidRPr="0ED46586">
            <w:fldChar w:fldCharType="end"/>
          </w:r>
        </w:p>
      </w:tc>
      <w:tc>
        <w:tcPr>
          <w:tcW w:w="3150" w:type="dxa"/>
          <w:tcBorders>
            <w:bottom w:val="single" w:sz="12" w:space="0" w:color="A6A6A6" w:themeColor="background1" w:themeShade="A6"/>
          </w:tcBorders>
          <w:shd w:val="clear" w:color="auto" w:fill="FFFFFF" w:themeFill="background1"/>
        </w:tcPr>
        <w:p w14:paraId="34D5B09A"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4E4C849" w14:textId="77777777" w:rsidR="00EE18A6" w:rsidRPr="00F84A22" w:rsidRDefault="00EE18A6" w:rsidP="00F84A22">
          <w:pPr>
            <w:tabs>
              <w:tab w:val="right" w:pos="8640"/>
            </w:tabs>
            <w:rPr>
              <w:rFonts w:ascii="Arial Narrow" w:hAnsi="Arial Narrow"/>
              <w:u w:val="single"/>
            </w:rPr>
          </w:pPr>
        </w:p>
      </w:tc>
    </w:tr>
    <w:tr w:rsidR="00EE18A6" w:rsidRPr="00C936BE" w14:paraId="3BB7CBE5"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6A4A5E11" w14:textId="306BE855" w:rsidR="00EE18A6" w:rsidRPr="00F84A22" w:rsidRDefault="00EE18A6" w:rsidP="00C27B7D">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207AE55" w14:textId="77777777"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1515E1F1" w14:textId="77777777" w:rsidR="00EE18A6" w:rsidRPr="00AE4498" w:rsidRDefault="00EE18A6" w:rsidP="00AE4498">
    <w:pPr>
      <w:tabs>
        <w:tab w:val="right" w:pos="8640"/>
      </w:tabs>
      <w:spacing w:after="40"/>
      <w:rPr>
        <w:rFonts w:ascii="Arial Narrow" w:hAnsi="Arial Narrow"/>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08CF4485" w14:textId="77777777" w:rsidTr="6306E6AA">
      <w:tc>
        <w:tcPr>
          <w:tcW w:w="2880" w:type="dxa"/>
        </w:tcPr>
        <w:p w14:paraId="501488F6" w14:textId="77777777" w:rsidR="00EE18A6" w:rsidRDefault="00EE18A6" w:rsidP="4BAF9882">
          <w:pPr>
            <w:pStyle w:val="Header"/>
            <w:ind w:left="-115"/>
            <w:jc w:val="left"/>
          </w:pPr>
        </w:p>
      </w:tc>
      <w:tc>
        <w:tcPr>
          <w:tcW w:w="2880" w:type="dxa"/>
        </w:tcPr>
        <w:p w14:paraId="3ED737DC" w14:textId="77777777" w:rsidR="00EE18A6" w:rsidRDefault="00EE18A6" w:rsidP="4BAF9882">
          <w:pPr>
            <w:pStyle w:val="Header"/>
          </w:pPr>
        </w:p>
      </w:tc>
      <w:tc>
        <w:tcPr>
          <w:tcW w:w="2880" w:type="dxa"/>
        </w:tcPr>
        <w:p w14:paraId="6186BB60" w14:textId="77777777" w:rsidR="00EE18A6" w:rsidRDefault="00EE18A6" w:rsidP="4BAF9882">
          <w:pPr>
            <w:pStyle w:val="Header"/>
            <w:ind w:right="-115"/>
            <w:jc w:val="right"/>
          </w:pPr>
        </w:p>
      </w:tc>
    </w:tr>
  </w:tbl>
  <w:p w14:paraId="12845259" w14:textId="77777777" w:rsidR="00EE18A6" w:rsidRDefault="00EE18A6" w:rsidP="4BAF988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7E24D3A8" w14:textId="77777777" w:rsidTr="6306E6AA">
      <w:tc>
        <w:tcPr>
          <w:tcW w:w="2880" w:type="dxa"/>
        </w:tcPr>
        <w:p w14:paraId="566612F0" w14:textId="77777777" w:rsidR="00EE18A6" w:rsidRDefault="00EE18A6" w:rsidP="4BAF9882">
          <w:pPr>
            <w:pStyle w:val="Header"/>
            <w:ind w:left="-115"/>
            <w:jc w:val="left"/>
          </w:pPr>
        </w:p>
      </w:tc>
      <w:tc>
        <w:tcPr>
          <w:tcW w:w="2880" w:type="dxa"/>
        </w:tcPr>
        <w:p w14:paraId="24F16D8A" w14:textId="77777777" w:rsidR="00EE18A6" w:rsidRDefault="00EE18A6" w:rsidP="4BAF9882">
          <w:pPr>
            <w:pStyle w:val="Header"/>
          </w:pPr>
        </w:p>
      </w:tc>
      <w:tc>
        <w:tcPr>
          <w:tcW w:w="2880" w:type="dxa"/>
        </w:tcPr>
        <w:p w14:paraId="5D040446" w14:textId="77777777" w:rsidR="00EE18A6" w:rsidRDefault="00EE18A6" w:rsidP="4BAF9882">
          <w:pPr>
            <w:pStyle w:val="Header"/>
            <w:ind w:right="-115"/>
            <w:jc w:val="right"/>
          </w:pPr>
        </w:p>
      </w:tc>
    </w:tr>
  </w:tbl>
  <w:p w14:paraId="65D8D940" w14:textId="77777777" w:rsidR="00EE18A6" w:rsidRDefault="00EE18A6" w:rsidP="4BAF9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6C607D87" w14:textId="77777777" w:rsidTr="6306E6AA">
      <w:tc>
        <w:tcPr>
          <w:tcW w:w="2880" w:type="dxa"/>
        </w:tcPr>
        <w:p w14:paraId="794B18C0" w14:textId="33876FAF" w:rsidR="00EE18A6" w:rsidRDefault="00EE18A6" w:rsidP="4BAF9882">
          <w:pPr>
            <w:pStyle w:val="Header"/>
            <w:ind w:left="-115"/>
            <w:jc w:val="left"/>
          </w:pPr>
        </w:p>
      </w:tc>
      <w:tc>
        <w:tcPr>
          <w:tcW w:w="2880" w:type="dxa"/>
        </w:tcPr>
        <w:p w14:paraId="34D0DFA1" w14:textId="5058854B" w:rsidR="00EE18A6" w:rsidRDefault="00EE18A6" w:rsidP="4BAF9882">
          <w:pPr>
            <w:pStyle w:val="Header"/>
          </w:pPr>
        </w:p>
      </w:tc>
      <w:tc>
        <w:tcPr>
          <w:tcW w:w="2880" w:type="dxa"/>
        </w:tcPr>
        <w:p w14:paraId="393A4F06" w14:textId="49A574C3" w:rsidR="00EE18A6" w:rsidRDefault="00EE18A6" w:rsidP="4BAF9882">
          <w:pPr>
            <w:pStyle w:val="Header"/>
            <w:ind w:right="-115"/>
            <w:jc w:val="right"/>
          </w:pPr>
        </w:p>
      </w:tc>
    </w:tr>
  </w:tbl>
  <w:p w14:paraId="04480DC1" w14:textId="2859A5EC" w:rsidR="00EE18A6" w:rsidRDefault="00EE18A6" w:rsidP="4BAF988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1043B32A" w14:textId="77777777" w:rsidTr="672593E5">
      <w:trPr>
        <w:trHeight w:val="288"/>
      </w:trPr>
      <w:tc>
        <w:tcPr>
          <w:tcW w:w="4518" w:type="dxa"/>
          <w:tcBorders>
            <w:bottom w:val="single" w:sz="12" w:space="0" w:color="A6A6A6" w:themeColor="background1" w:themeShade="A6"/>
          </w:tcBorders>
          <w:shd w:val="clear" w:color="auto" w:fill="123663"/>
          <w:vAlign w:val="center"/>
        </w:tcPr>
        <w:p w14:paraId="147BDBEB" w14:textId="2E674A9C" w:rsidR="00EE18A6" w:rsidRPr="00F84A22" w:rsidRDefault="00EE18A6" w:rsidP="6306E6AA">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EB08BD4"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F12C78" w14:textId="77777777" w:rsidR="00EE18A6" w:rsidRPr="00F84A22" w:rsidRDefault="00EE18A6" w:rsidP="00F84A22">
          <w:pPr>
            <w:tabs>
              <w:tab w:val="right" w:pos="8640"/>
            </w:tabs>
            <w:rPr>
              <w:rFonts w:ascii="Arial Narrow" w:hAnsi="Arial Narrow"/>
              <w:u w:val="single"/>
            </w:rPr>
          </w:pPr>
        </w:p>
      </w:tc>
    </w:tr>
    <w:tr w:rsidR="00EE18A6" w:rsidRPr="00C936BE" w14:paraId="412D78DA"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103D153F" w14:textId="4DB38F69" w:rsidR="00EE18A6" w:rsidRPr="00F84A22" w:rsidRDefault="00EE18A6" w:rsidP="00C27B7D">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1264D434" w14:textId="76B1182C"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8821240" w14:textId="77777777" w:rsidR="00EE18A6" w:rsidRPr="00AE4498" w:rsidRDefault="00EE18A6" w:rsidP="00AE4498">
    <w:pPr>
      <w:tabs>
        <w:tab w:val="right" w:pos="8640"/>
      </w:tabs>
      <w:spacing w:after="40"/>
      <w:rPr>
        <w:rFonts w:ascii="Arial Narrow" w:hAnsi="Arial Narrow"/>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18739C06" w14:textId="77777777" w:rsidTr="6306E6AA">
      <w:tc>
        <w:tcPr>
          <w:tcW w:w="2880" w:type="dxa"/>
        </w:tcPr>
        <w:p w14:paraId="62886DAF" w14:textId="77777777" w:rsidR="00EE18A6" w:rsidRDefault="00EE18A6" w:rsidP="4BAF9882">
          <w:pPr>
            <w:pStyle w:val="Header"/>
            <w:ind w:left="-115"/>
            <w:jc w:val="left"/>
          </w:pPr>
        </w:p>
      </w:tc>
      <w:tc>
        <w:tcPr>
          <w:tcW w:w="2880" w:type="dxa"/>
        </w:tcPr>
        <w:p w14:paraId="26E4B795" w14:textId="77777777" w:rsidR="00EE18A6" w:rsidRDefault="00EE18A6" w:rsidP="4BAF9882">
          <w:pPr>
            <w:pStyle w:val="Header"/>
          </w:pPr>
        </w:p>
      </w:tc>
      <w:tc>
        <w:tcPr>
          <w:tcW w:w="2880" w:type="dxa"/>
        </w:tcPr>
        <w:p w14:paraId="2F638860" w14:textId="77777777" w:rsidR="00EE18A6" w:rsidRDefault="00EE18A6" w:rsidP="4BAF9882">
          <w:pPr>
            <w:pStyle w:val="Header"/>
            <w:ind w:right="-115"/>
            <w:jc w:val="right"/>
          </w:pPr>
        </w:p>
      </w:tc>
    </w:tr>
  </w:tbl>
  <w:p w14:paraId="26356128" w14:textId="77777777" w:rsidR="00EE18A6" w:rsidRDefault="00EE18A6" w:rsidP="4BAF988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269EC7AA" w14:textId="77777777" w:rsidTr="672593E5">
      <w:trPr>
        <w:trHeight w:val="288"/>
      </w:trPr>
      <w:tc>
        <w:tcPr>
          <w:tcW w:w="4518" w:type="dxa"/>
          <w:tcBorders>
            <w:bottom w:val="single" w:sz="12" w:space="0" w:color="A6A6A6" w:themeColor="background1" w:themeShade="A6"/>
          </w:tcBorders>
          <w:shd w:val="clear" w:color="auto" w:fill="123663"/>
          <w:vAlign w:val="center"/>
        </w:tcPr>
        <w:p w14:paraId="015F13A8" w14:textId="6EAE188E" w:rsidR="00EE18A6" w:rsidRDefault="00EE18A6" w:rsidP="6306E6AA">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781D24C"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A6D8548" w14:textId="77777777" w:rsidR="00EE18A6" w:rsidRPr="00F84A22" w:rsidRDefault="00EE18A6" w:rsidP="00F84A22">
          <w:pPr>
            <w:tabs>
              <w:tab w:val="right" w:pos="8640"/>
            </w:tabs>
            <w:rPr>
              <w:rFonts w:ascii="Arial Narrow" w:hAnsi="Arial Narrow"/>
              <w:u w:val="single"/>
            </w:rPr>
          </w:pPr>
        </w:p>
      </w:tc>
    </w:tr>
    <w:tr w:rsidR="00EE18A6" w:rsidRPr="00C936BE" w14:paraId="5D82B1E8"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345E9A8D" w14:textId="55DAB19F" w:rsidR="00EE18A6" w:rsidRPr="00F84A22" w:rsidRDefault="00EE18A6" w:rsidP="00C27B7D">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C5BEC3D" w14:textId="5832D8D6"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79EFF1A3" w14:textId="77777777" w:rsidR="00EE18A6" w:rsidRPr="00AE4498" w:rsidRDefault="00EE18A6" w:rsidP="00AE4498">
    <w:pPr>
      <w:tabs>
        <w:tab w:val="right" w:pos="8640"/>
      </w:tabs>
      <w:spacing w:after="40"/>
      <w:rPr>
        <w:rFonts w:ascii="Arial Narrow" w:hAnsi="Arial Narrow"/>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3B46519E" w14:textId="77777777" w:rsidTr="003927AD">
      <w:trPr>
        <w:trHeight w:val="288"/>
      </w:trPr>
      <w:tc>
        <w:tcPr>
          <w:tcW w:w="4518" w:type="dxa"/>
          <w:tcBorders>
            <w:bottom w:val="single" w:sz="12" w:space="0" w:color="A6A6A6" w:themeColor="background1" w:themeShade="A6"/>
          </w:tcBorders>
          <w:shd w:val="clear" w:color="auto" w:fill="123663"/>
          <w:vAlign w:val="center"/>
        </w:tcPr>
        <w:p w14:paraId="54633FAE" w14:textId="14CB2A49" w:rsidR="00EE18A6" w:rsidRDefault="00EE18A6" w:rsidP="00C50D54">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E8EE507" w14:textId="77777777" w:rsidR="00EE18A6" w:rsidRPr="00F84A22" w:rsidRDefault="00EE18A6" w:rsidP="00C50D54">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AF5302F" w14:textId="77777777" w:rsidR="00EE18A6" w:rsidRPr="00F84A22" w:rsidRDefault="00EE18A6" w:rsidP="00C50D54">
          <w:pPr>
            <w:tabs>
              <w:tab w:val="right" w:pos="8640"/>
            </w:tabs>
            <w:rPr>
              <w:rFonts w:ascii="Arial Narrow" w:hAnsi="Arial Narrow"/>
              <w:u w:val="single"/>
            </w:rPr>
          </w:pPr>
        </w:p>
      </w:tc>
    </w:tr>
    <w:tr w:rsidR="00EE18A6" w:rsidRPr="00C936BE" w14:paraId="54A3EB3F" w14:textId="77777777" w:rsidTr="003927AD">
      <w:trPr>
        <w:trHeight w:val="288"/>
      </w:trPr>
      <w:tc>
        <w:tcPr>
          <w:tcW w:w="7668" w:type="dxa"/>
          <w:gridSpan w:val="2"/>
          <w:tcBorders>
            <w:top w:val="single" w:sz="12" w:space="0" w:color="A6A6A6" w:themeColor="background1" w:themeShade="A6"/>
          </w:tcBorders>
          <w:shd w:val="clear" w:color="auto" w:fill="FFFFFF" w:themeFill="background1"/>
          <w:vAlign w:val="center"/>
        </w:tcPr>
        <w:p w14:paraId="13B5EC5F" w14:textId="6D040587" w:rsidR="00EE18A6" w:rsidRPr="00F84A22" w:rsidRDefault="00EE18A6" w:rsidP="00C50D54">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539C769" w14:textId="77777777" w:rsidR="00EE18A6" w:rsidRPr="00F84A22" w:rsidRDefault="00EE18A6" w:rsidP="00C50D54">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7D8C3E38" w14:textId="77777777" w:rsidR="00EE18A6" w:rsidRPr="00C50D54" w:rsidRDefault="00EE18A6" w:rsidP="00BF444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22F809DA" w14:textId="77777777" w:rsidTr="6306E6AA">
      <w:tc>
        <w:tcPr>
          <w:tcW w:w="2880" w:type="dxa"/>
        </w:tcPr>
        <w:p w14:paraId="79A9DE59" w14:textId="758944C5" w:rsidR="00EE18A6" w:rsidRDefault="00EE18A6" w:rsidP="4BAF9882">
          <w:pPr>
            <w:pStyle w:val="Header"/>
            <w:ind w:left="-115"/>
            <w:jc w:val="left"/>
          </w:pPr>
        </w:p>
      </w:tc>
      <w:tc>
        <w:tcPr>
          <w:tcW w:w="2880" w:type="dxa"/>
        </w:tcPr>
        <w:p w14:paraId="4AD96C54" w14:textId="57632FDA" w:rsidR="00EE18A6" w:rsidRDefault="00EE18A6" w:rsidP="4BAF9882">
          <w:pPr>
            <w:pStyle w:val="Header"/>
          </w:pPr>
        </w:p>
      </w:tc>
      <w:tc>
        <w:tcPr>
          <w:tcW w:w="2880" w:type="dxa"/>
        </w:tcPr>
        <w:p w14:paraId="0DCA8D3F" w14:textId="4F2EDC83" w:rsidR="00EE18A6" w:rsidRDefault="00EE18A6" w:rsidP="4BAF9882">
          <w:pPr>
            <w:pStyle w:val="Header"/>
            <w:ind w:right="-115"/>
            <w:jc w:val="right"/>
          </w:pPr>
        </w:p>
      </w:tc>
    </w:tr>
  </w:tbl>
  <w:p w14:paraId="3AACA074" w14:textId="30996C74" w:rsidR="00EE18A6" w:rsidRDefault="00EE18A6" w:rsidP="4BAF988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368CF6E7" w14:textId="77777777" w:rsidTr="003927AD">
      <w:trPr>
        <w:trHeight w:val="288"/>
      </w:trPr>
      <w:tc>
        <w:tcPr>
          <w:tcW w:w="4518" w:type="dxa"/>
          <w:tcBorders>
            <w:bottom w:val="single" w:sz="12" w:space="0" w:color="A6A6A6" w:themeColor="background1" w:themeShade="A6"/>
          </w:tcBorders>
          <w:shd w:val="clear" w:color="auto" w:fill="123663"/>
          <w:vAlign w:val="center"/>
        </w:tcPr>
        <w:p w14:paraId="48656B6D" w14:textId="2780912D" w:rsidR="00EE18A6" w:rsidRDefault="00EE18A6" w:rsidP="00C50D54">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5D708E4" w14:textId="77777777" w:rsidR="00EE18A6" w:rsidRPr="00F84A22" w:rsidRDefault="00EE18A6" w:rsidP="00C50D54">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7CF9EE" w14:textId="77777777" w:rsidR="00EE18A6" w:rsidRPr="00F84A22" w:rsidRDefault="00EE18A6" w:rsidP="00C50D54">
          <w:pPr>
            <w:tabs>
              <w:tab w:val="right" w:pos="8640"/>
            </w:tabs>
            <w:rPr>
              <w:rFonts w:ascii="Arial Narrow" w:hAnsi="Arial Narrow"/>
              <w:u w:val="single"/>
            </w:rPr>
          </w:pPr>
        </w:p>
      </w:tc>
    </w:tr>
    <w:tr w:rsidR="00EE18A6" w:rsidRPr="00C936BE" w14:paraId="369F3B9E" w14:textId="77777777" w:rsidTr="003927AD">
      <w:trPr>
        <w:trHeight w:val="288"/>
      </w:trPr>
      <w:tc>
        <w:tcPr>
          <w:tcW w:w="7668" w:type="dxa"/>
          <w:gridSpan w:val="2"/>
          <w:tcBorders>
            <w:top w:val="single" w:sz="12" w:space="0" w:color="A6A6A6" w:themeColor="background1" w:themeShade="A6"/>
          </w:tcBorders>
          <w:shd w:val="clear" w:color="auto" w:fill="FFFFFF" w:themeFill="background1"/>
          <w:vAlign w:val="center"/>
        </w:tcPr>
        <w:p w14:paraId="58E8D4C8" w14:textId="7554A82E" w:rsidR="00EE18A6" w:rsidRPr="00F84A22" w:rsidRDefault="00EE18A6" w:rsidP="00C50D54">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7737E6D4" w14:textId="77777777" w:rsidR="00EE18A6" w:rsidRPr="00F84A22" w:rsidRDefault="00EE18A6" w:rsidP="00C50D54">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15BEE5C2" w14:textId="77777777" w:rsidR="00EE18A6" w:rsidRPr="00C50D54" w:rsidRDefault="00EE18A6" w:rsidP="00C50D5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32772D1C" w14:textId="77777777" w:rsidTr="003927AD">
      <w:trPr>
        <w:trHeight w:val="288"/>
      </w:trPr>
      <w:tc>
        <w:tcPr>
          <w:tcW w:w="4518" w:type="dxa"/>
          <w:tcBorders>
            <w:bottom w:val="single" w:sz="12" w:space="0" w:color="A6A6A6" w:themeColor="background1" w:themeShade="A6"/>
          </w:tcBorders>
          <w:shd w:val="clear" w:color="auto" w:fill="123663"/>
          <w:vAlign w:val="center"/>
        </w:tcPr>
        <w:p w14:paraId="6ECF9543" w14:textId="5052CF67" w:rsidR="00EE18A6" w:rsidRDefault="00EE18A6" w:rsidP="00C50D54">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BF4444" w:rsidRPr="00BF4444">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BF4444">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2C9E2B6E" w14:textId="77777777" w:rsidR="00EE18A6" w:rsidRPr="00F84A22" w:rsidRDefault="00EE18A6" w:rsidP="00C50D54">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AF4F566" w14:textId="77777777" w:rsidR="00EE18A6" w:rsidRPr="00F84A22" w:rsidRDefault="00EE18A6" w:rsidP="00C50D54">
          <w:pPr>
            <w:tabs>
              <w:tab w:val="right" w:pos="8640"/>
            </w:tabs>
            <w:rPr>
              <w:rFonts w:ascii="Arial Narrow" w:hAnsi="Arial Narrow"/>
              <w:u w:val="single"/>
            </w:rPr>
          </w:pPr>
        </w:p>
      </w:tc>
    </w:tr>
    <w:tr w:rsidR="00EE18A6" w:rsidRPr="00C936BE" w14:paraId="4DF56003" w14:textId="77777777" w:rsidTr="003927AD">
      <w:trPr>
        <w:trHeight w:val="288"/>
      </w:trPr>
      <w:tc>
        <w:tcPr>
          <w:tcW w:w="7668" w:type="dxa"/>
          <w:gridSpan w:val="2"/>
          <w:tcBorders>
            <w:top w:val="single" w:sz="12" w:space="0" w:color="A6A6A6" w:themeColor="background1" w:themeShade="A6"/>
          </w:tcBorders>
          <w:shd w:val="clear" w:color="auto" w:fill="FFFFFF" w:themeFill="background1"/>
          <w:vAlign w:val="center"/>
        </w:tcPr>
        <w:p w14:paraId="210A69F5" w14:textId="785C0941" w:rsidR="00EE18A6" w:rsidRPr="00F84A22" w:rsidRDefault="00EE18A6" w:rsidP="00C50D54">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78FAD3A" w14:textId="77777777" w:rsidR="00EE18A6" w:rsidRPr="00F84A22" w:rsidRDefault="00EE18A6" w:rsidP="00C50D54">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59713A0A" w14:textId="77777777" w:rsidR="00EE18A6" w:rsidRPr="00C50D54" w:rsidRDefault="00EE18A6" w:rsidP="00C50D5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5CC6EBC8" w14:textId="77777777" w:rsidTr="6306E6AA">
      <w:tc>
        <w:tcPr>
          <w:tcW w:w="2880" w:type="dxa"/>
        </w:tcPr>
        <w:p w14:paraId="70FA0BA9" w14:textId="577D727F" w:rsidR="00EE18A6" w:rsidRDefault="00EE18A6" w:rsidP="4BAF9882">
          <w:pPr>
            <w:pStyle w:val="Header"/>
            <w:ind w:left="-115"/>
            <w:jc w:val="left"/>
          </w:pPr>
        </w:p>
      </w:tc>
      <w:tc>
        <w:tcPr>
          <w:tcW w:w="2880" w:type="dxa"/>
        </w:tcPr>
        <w:p w14:paraId="2A698FC7" w14:textId="1CD33415" w:rsidR="00EE18A6" w:rsidRDefault="00EE18A6" w:rsidP="4BAF9882">
          <w:pPr>
            <w:pStyle w:val="Header"/>
          </w:pPr>
        </w:p>
      </w:tc>
      <w:tc>
        <w:tcPr>
          <w:tcW w:w="2880" w:type="dxa"/>
        </w:tcPr>
        <w:p w14:paraId="3BE66155" w14:textId="086E5406" w:rsidR="00EE18A6" w:rsidRDefault="00EE18A6" w:rsidP="4BAF9882">
          <w:pPr>
            <w:pStyle w:val="Header"/>
            <w:ind w:right="-115"/>
            <w:jc w:val="right"/>
          </w:pPr>
        </w:p>
      </w:tc>
    </w:tr>
  </w:tbl>
  <w:p w14:paraId="64CC284B" w14:textId="6B073F07" w:rsidR="00EE18A6" w:rsidRDefault="00EE18A6" w:rsidP="4BAF98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2088"/>
      <w:gridCol w:w="5850"/>
      <w:gridCol w:w="900"/>
    </w:tblGrid>
    <w:tr w:rsidR="00EE18A6" w14:paraId="7479FDCC" w14:textId="77777777" w:rsidTr="672593E5">
      <w:trPr>
        <w:trHeight w:val="288"/>
      </w:trPr>
      <w:tc>
        <w:tcPr>
          <w:tcW w:w="2088" w:type="dxa"/>
          <w:tcBorders>
            <w:bottom w:val="single" w:sz="12" w:space="0" w:color="A6A6A6" w:themeColor="background1" w:themeShade="A6"/>
          </w:tcBorders>
          <w:shd w:val="clear" w:color="auto" w:fill="123663"/>
          <w:vAlign w:val="center"/>
        </w:tcPr>
        <w:p w14:paraId="03E4DE67" w14:textId="77777777" w:rsidR="00EE18A6" w:rsidRPr="00F84A22" w:rsidRDefault="00EE18A6" w:rsidP="6306E6AA">
          <w:pPr>
            <w:tabs>
              <w:tab w:val="right" w:pos="8640"/>
            </w:tabs>
            <w:rPr>
              <w:rFonts w:ascii="Arial Narrow" w:hAnsi="Arial Narrow"/>
              <w:b/>
              <w:bCs/>
              <w:color w:val="FFFFFF"/>
            </w:rPr>
          </w:pPr>
          <w:r w:rsidRPr="0ED46586">
            <w:rPr>
              <w:rFonts w:ascii="Arial Narrow" w:eastAsia="Arial Narrow" w:hAnsi="Arial Narrow" w:cs="Arial Narrow"/>
              <w:b/>
              <w:bCs/>
              <w:color w:val="FFFFFF"/>
            </w:rPr>
            <w:t>Contents</w:t>
          </w:r>
        </w:p>
      </w:tc>
      <w:tc>
        <w:tcPr>
          <w:tcW w:w="5850" w:type="dxa"/>
          <w:tcBorders>
            <w:bottom w:val="single" w:sz="12" w:space="0" w:color="A6A6A6" w:themeColor="background1" w:themeShade="A6"/>
          </w:tcBorders>
          <w:shd w:val="clear" w:color="auto" w:fill="FFFFFF" w:themeFill="background1"/>
        </w:tcPr>
        <w:p w14:paraId="7E34CFB5" w14:textId="77777777" w:rsidR="00EE18A6" w:rsidRPr="00F84A22" w:rsidRDefault="00EE18A6" w:rsidP="00F84A22">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4B115F18" w14:textId="77777777" w:rsidR="00EE18A6" w:rsidRPr="00F84A22" w:rsidRDefault="00EE18A6" w:rsidP="00F84A22">
          <w:pPr>
            <w:tabs>
              <w:tab w:val="right" w:pos="8640"/>
            </w:tabs>
            <w:rPr>
              <w:rFonts w:ascii="Arial Narrow" w:hAnsi="Arial Narrow"/>
              <w:u w:val="single"/>
            </w:rPr>
          </w:pPr>
        </w:p>
      </w:tc>
    </w:tr>
    <w:tr w:rsidR="00EE18A6" w:rsidRPr="00C936BE" w14:paraId="680E35B2" w14:textId="77777777" w:rsidTr="672593E5">
      <w:trPr>
        <w:trHeight w:val="288"/>
      </w:trPr>
      <w:tc>
        <w:tcPr>
          <w:tcW w:w="7938" w:type="dxa"/>
          <w:gridSpan w:val="2"/>
          <w:tcBorders>
            <w:top w:val="single" w:sz="12" w:space="0" w:color="A6A6A6" w:themeColor="background1" w:themeShade="A6"/>
          </w:tcBorders>
          <w:shd w:val="clear" w:color="auto" w:fill="FFFFFF" w:themeFill="background1"/>
          <w:vAlign w:val="center"/>
        </w:tcPr>
        <w:p w14:paraId="070A7266" w14:textId="77777777" w:rsidR="00EE18A6" w:rsidRPr="00F84A22" w:rsidRDefault="00EE18A6" w:rsidP="00F84A22">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36D36D20" w14:textId="2777772E"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042EDC0A" w14:textId="77777777" w:rsidR="00EE18A6" w:rsidRPr="00D752C2" w:rsidRDefault="00EE18A6" w:rsidP="00D752C2">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4D3C7A1F" w14:textId="77777777" w:rsidTr="6306E6AA">
      <w:tc>
        <w:tcPr>
          <w:tcW w:w="2880" w:type="dxa"/>
        </w:tcPr>
        <w:p w14:paraId="60E00335" w14:textId="4790129A" w:rsidR="00EE18A6" w:rsidRDefault="00EE18A6" w:rsidP="4BAF9882">
          <w:pPr>
            <w:pStyle w:val="Header"/>
            <w:ind w:left="-115"/>
            <w:jc w:val="left"/>
          </w:pPr>
        </w:p>
      </w:tc>
      <w:tc>
        <w:tcPr>
          <w:tcW w:w="2880" w:type="dxa"/>
        </w:tcPr>
        <w:p w14:paraId="5A2B92A7" w14:textId="044875FD" w:rsidR="00EE18A6" w:rsidRDefault="00EE18A6" w:rsidP="4BAF9882">
          <w:pPr>
            <w:pStyle w:val="Header"/>
          </w:pPr>
        </w:p>
      </w:tc>
      <w:tc>
        <w:tcPr>
          <w:tcW w:w="2880" w:type="dxa"/>
        </w:tcPr>
        <w:p w14:paraId="5F2EB1AC" w14:textId="211E7B04" w:rsidR="00EE18A6" w:rsidRDefault="00EE18A6" w:rsidP="4BAF9882">
          <w:pPr>
            <w:pStyle w:val="Header"/>
            <w:ind w:right="-115"/>
            <w:jc w:val="right"/>
          </w:pPr>
        </w:p>
      </w:tc>
    </w:tr>
  </w:tbl>
  <w:p w14:paraId="290109FB" w14:textId="67483A0B" w:rsidR="00EE18A6" w:rsidRDefault="00EE18A6" w:rsidP="4BAF98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EE18A6" w14:paraId="6F4EFFDE" w14:textId="77777777" w:rsidTr="672593E5">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0D75C434" w14:textId="6EC783D9" w:rsidR="00EE18A6" w:rsidRPr="00F84A22" w:rsidRDefault="00EE18A6" w:rsidP="6306E6AA">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79F4C0AD" w14:textId="77777777" w:rsidR="00EE18A6" w:rsidRPr="00F84A22" w:rsidRDefault="00EE18A6" w:rsidP="00F84A22">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D90991F" w14:textId="77777777" w:rsidR="00EE18A6" w:rsidRPr="00F84A22" w:rsidRDefault="00EE18A6" w:rsidP="00F84A22">
          <w:pPr>
            <w:tabs>
              <w:tab w:val="right" w:pos="8640"/>
            </w:tabs>
            <w:rPr>
              <w:rFonts w:ascii="Arial Narrow" w:hAnsi="Arial Narrow"/>
              <w:u w:val="single"/>
            </w:rPr>
          </w:pPr>
        </w:p>
      </w:tc>
    </w:tr>
    <w:tr w:rsidR="00EE18A6" w:rsidRPr="00C936BE" w14:paraId="195E595D"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44BADE09" w14:textId="77777777" w:rsidR="00EE18A6" w:rsidRPr="00F84A22" w:rsidRDefault="00EE18A6" w:rsidP="00F84A22">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4FE4D8CF" w14:textId="3F4DBB78"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397084B" w14:textId="77777777" w:rsidR="00EE18A6" w:rsidRPr="00D752C2" w:rsidRDefault="00EE18A6" w:rsidP="00D752C2">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50A0A7AE" w14:textId="77777777" w:rsidTr="6306E6AA">
      <w:tc>
        <w:tcPr>
          <w:tcW w:w="2880" w:type="dxa"/>
        </w:tcPr>
        <w:p w14:paraId="26624A31" w14:textId="2A2FCCBB" w:rsidR="00EE18A6" w:rsidRDefault="00EE18A6" w:rsidP="4BAF9882">
          <w:pPr>
            <w:pStyle w:val="Header"/>
            <w:ind w:left="-115"/>
            <w:jc w:val="left"/>
          </w:pPr>
        </w:p>
      </w:tc>
      <w:tc>
        <w:tcPr>
          <w:tcW w:w="2880" w:type="dxa"/>
        </w:tcPr>
        <w:p w14:paraId="535773B0" w14:textId="15E5EE57" w:rsidR="00EE18A6" w:rsidRDefault="00EE18A6" w:rsidP="4BAF9882">
          <w:pPr>
            <w:pStyle w:val="Header"/>
          </w:pPr>
        </w:p>
      </w:tc>
      <w:tc>
        <w:tcPr>
          <w:tcW w:w="2880" w:type="dxa"/>
        </w:tcPr>
        <w:p w14:paraId="62D28CE9" w14:textId="2F55887A" w:rsidR="00EE18A6" w:rsidRDefault="00EE18A6" w:rsidP="4BAF9882">
          <w:pPr>
            <w:pStyle w:val="Header"/>
            <w:ind w:right="-115"/>
            <w:jc w:val="right"/>
          </w:pPr>
        </w:p>
      </w:tc>
    </w:tr>
  </w:tbl>
  <w:p w14:paraId="47D2CD5C" w14:textId="3BD4150E" w:rsidR="00EE18A6" w:rsidRDefault="00EE18A6" w:rsidP="4BAF98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EE18A6" w14:paraId="229ABF37" w14:textId="77777777" w:rsidTr="672593E5">
      <w:trPr>
        <w:trHeight w:val="288"/>
      </w:trPr>
      <w:tc>
        <w:tcPr>
          <w:tcW w:w="4518" w:type="dxa"/>
          <w:tcBorders>
            <w:bottom w:val="single" w:sz="12" w:space="0" w:color="A6A6A6" w:themeColor="background1" w:themeShade="A6"/>
          </w:tcBorders>
          <w:shd w:val="clear" w:color="auto" w:fill="123663"/>
          <w:vAlign w:val="center"/>
        </w:tcPr>
        <w:p w14:paraId="0F72F87E" w14:textId="7AD3FC97" w:rsidR="00EE18A6" w:rsidRPr="00F84A22" w:rsidRDefault="00BF4444" w:rsidP="6306E6AA">
          <w:pPr>
            <w:tabs>
              <w:tab w:val="right" w:pos="8640"/>
            </w:tabs>
            <w:rPr>
              <w:rFonts w:ascii="Arial Narrow" w:hAnsi="Arial Narrow"/>
              <w:b/>
              <w:bCs/>
              <w:color w:val="FFFFFF"/>
            </w:rPr>
          </w:pPr>
          <w:r>
            <w:rPr>
              <w:rFonts w:ascii="Arial Narrow" w:eastAsia="Arial Narrow" w:hAnsi="Arial Narrow" w:cs="Arial Narrow"/>
              <w:b/>
              <w:bCs/>
              <w:color w:val="FFFFFF"/>
            </w:rPr>
            <w:t>VOLUME</w:t>
          </w:r>
          <w:r w:rsidR="00EE18A6">
            <w:rPr>
              <w:rFonts w:ascii="Arial Narrow" w:eastAsia="Arial Narrow" w:hAnsi="Arial Narrow" w:cs="Arial Narrow"/>
              <w:b/>
              <w:bCs/>
              <w:color w:val="FFFFFF"/>
            </w:rPr>
            <w:t xml:space="preserve"> </w:t>
          </w:r>
          <w:r w:rsidR="00EE18A6" w:rsidRPr="0ED46586">
            <w:fldChar w:fldCharType="begin"/>
          </w:r>
          <w:r w:rsidR="00EE18A6">
            <w:rPr>
              <w:rFonts w:ascii="Arial Narrow" w:hAnsi="Arial Narrow"/>
              <w:b/>
              <w:noProof/>
              <w:color w:val="FFFFFF"/>
            </w:rPr>
            <w:instrText xml:space="preserve"> STYLEREF  "Heading 1" \n  \* MERGEFORMAT </w:instrText>
          </w:r>
          <w:r w:rsidR="00EE18A6" w:rsidRPr="0ED46586">
            <w:rPr>
              <w:rFonts w:ascii="Arial Narrow" w:hAnsi="Arial Narrow"/>
              <w:b/>
              <w:noProof/>
              <w:color w:val="FFFFFF"/>
            </w:rPr>
            <w:fldChar w:fldCharType="separate"/>
          </w:r>
          <w:r w:rsidR="009B3C86" w:rsidRPr="009B3C86">
            <w:rPr>
              <w:rFonts w:ascii="Arial Narrow" w:eastAsia="Arial Narrow" w:hAnsi="Arial Narrow" w:cs="Arial Narrow"/>
              <w:b/>
              <w:bCs/>
              <w:noProof/>
              <w:color w:val="FFFFFF"/>
            </w:rPr>
            <w:t>2</w:t>
          </w:r>
          <w:r w:rsidR="00EE18A6" w:rsidRPr="0ED46586">
            <w:fldChar w:fldCharType="end"/>
          </w:r>
          <w:r w:rsidR="00EE18A6" w:rsidRPr="0ED46586">
            <w:rPr>
              <w:rFonts w:ascii="Arial Narrow" w:eastAsia="Arial Narrow" w:hAnsi="Arial Narrow" w:cs="Arial Narrow"/>
              <w:b/>
              <w:bCs/>
              <w:color w:val="FFFFFF"/>
            </w:rPr>
            <w:t>:</w:t>
          </w:r>
          <w:r w:rsidR="00EE18A6">
            <w:rPr>
              <w:rFonts w:ascii="Arial Narrow" w:eastAsia="Arial Narrow" w:hAnsi="Arial Narrow" w:cs="Arial Narrow"/>
              <w:b/>
              <w:bCs/>
              <w:color w:val="FFFFFF"/>
            </w:rPr>
            <w:t xml:space="preserve"> </w:t>
          </w:r>
          <w:r w:rsidR="00EE18A6" w:rsidRPr="0ED46586">
            <w:fldChar w:fldCharType="begin"/>
          </w:r>
          <w:r w:rsidR="00EE18A6">
            <w:rPr>
              <w:noProof/>
            </w:rPr>
            <w:instrText xml:space="preserve"> STYLEREF  "Heading 1"  \* MERGEFORMAT </w:instrText>
          </w:r>
          <w:r w:rsidR="00EE18A6" w:rsidRPr="0ED46586">
            <w:rPr>
              <w:noProof/>
            </w:rPr>
            <w:fldChar w:fldCharType="separate"/>
          </w:r>
          <w:r w:rsidR="009B3C86">
            <w:rPr>
              <w:noProof/>
            </w:rPr>
            <w:t>Residential Measures</w:t>
          </w:r>
          <w:r w:rsidR="00EE18A6" w:rsidRPr="0ED46586">
            <w:fldChar w:fldCharType="end"/>
          </w:r>
        </w:p>
      </w:tc>
      <w:tc>
        <w:tcPr>
          <w:tcW w:w="3150" w:type="dxa"/>
          <w:tcBorders>
            <w:bottom w:val="single" w:sz="12" w:space="0" w:color="A6A6A6" w:themeColor="background1" w:themeShade="A6"/>
          </w:tcBorders>
          <w:shd w:val="clear" w:color="auto" w:fill="FFFFFF" w:themeFill="background1"/>
        </w:tcPr>
        <w:p w14:paraId="48B3A2E9" w14:textId="77777777" w:rsidR="00EE18A6" w:rsidRPr="00F84A22" w:rsidRDefault="00EE18A6"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E7D93C5" w14:textId="77777777" w:rsidR="00EE18A6" w:rsidRPr="00F84A22" w:rsidRDefault="00EE18A6" w:rsidP="00F84A22">
          <w:pPr>
            <w:tabs>
              <w:tab w:val="right" w:pos="8640"/>
            </w:tabs>
            <w:rPr>
              <w:rFonts w:ascii="Arial Narrow" w:hAnsi="Arial Narrow"/>
              <w:u w:val="single"/>
            </w:rPr>
          </w:pPr>
        </w:p>
      </w:tc>
    </w:tr>
    <w:tr w:rsidR="00EE18A6" w:rsidRPr="00C936BE" w14:paraId="194E482B" w14:textId="77777777" w:rsidTr="672593E5">
      <w:trPr>
        <w:trHeight w:val="288"/>
      </w:trPr>
      <w:tc>
        <w:tcPr>
          <w:tcW w:w="7668" w:type="dxa"/>
          <w:gridSpan w:val="2"/>
          <w:tcBorders>
            <w:top w:val="single" w:sz="12" w:space="0" w:color="A6A6A6" w:themeColor="background1" w:themeShade="A6"/>
          </w:tcBorders>
          <w:shd w:val="clear" w:color="auto" w:fill="FFFFFF" w:themeFill="background1"/>
          <w:vAlign w:val="center"/>
        </w:tcPr>
        <w:p w14:paraId="25A661DF" w14:textId="1B7A45F0" w:rsidR="00EE18A6" w:rsidRPr="00F84A22" w:rsidRDefault="00EE18A6" w:rsidP="00C27B7D">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7B056706" w14:textId="76AED518" w:rsidR="00EE18A6" w:rsidRPr="00F84A22" w:rsidRDefault="00EE18A6" w:rsidP="6306E6AA">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6B335E2E" w14:textId="77777777" w:rsidR="00EE18A6" w:rsidRPr="00AE4498" w:rsidRDefault="00EE18A6"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EE18A6" w14:paraId="0D121A92" w14:textId="77777777" w:rsidTr="6306E6AA">
      <w:tc>
        <w:tcPr>
          <w:tcW w:w="2880" w:type="dxa"/>
        </w:tcPr>
        <w:p w14:paraId="7AD415FF" w14:textId="44A0A64F" w:rsidR="00EE18A6" w:rsidRDefault="00EE18A6" w:rsidP="4BAF9882">
          <w:pPr>
            <w:pStyle w:val="Header"/>
            <w:ind w:left="-115"/>
            <w:jc w:val="left"/>
          </w:pPr>
        </w:p>
      </w:tc>
      <w:tc>
        <w:tcPr>
          <w:tcW w:w="2880" w:type="dxa"/>
        </w:tcPr>
        <w:p w14:paraId="6DFDB00A" w14:textId="49E6C10F" w:rsidR="00EE18A6" w:rsidRDefault="00EE18A6" w:rsidP="4BAF9882">
          <w:pPr>
            <w:pStyle w:val="Header"/>
          </w:pPr>
        </w:p>
      </w:tc>
      <w:tc>
        <w:tcPr>
          <w:tcW w:w="2880" w:type="dxa"/>
        </w:tcPr>
        <w:p w14:paraId="2400A4C0" w14:textId="6A92D831" w:rsidR="00EE18A6" w:rsidRDefault="00EE18A6" w:rsidP="4BAF9882">
          <w:pPr>
            <w:pStyle w:val="Header"/>
            <w:ind w:right="-115"/>
            <w:jc w:val="right"/>
          </w:pPr>
        </w:p>
      </w:tc>
    </w:tr>
  </w:tbl>
  <w:p w14:paraId="3A5C1F1C" w14:textId="4A16C282" w:rsidR="00EE18A6" w:rsidRDefault="00EE18A6" w:rsidP="4BAF9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9249B" w14:textId="77777777" w:rsidR="00EE18A6" w:rsidRDefault="00EE18A6" w:rsidP="00C9166E">
      <w:r>
        <w:separator/>
      </w:r>
    </w:p>
  </w:footnote>
  <w:footnote w:type="continuationSeparator" w:id="0">
    <w:p w14:paraId="0F388285" w14:textId="77777777" w:rsidR="00EE18A6" w:rsidRDefault="00EE18A6" w:rsidP="00C9166E">
      <w:r>
        <w:continuationSeparator/>
      </w:r>
    </w:p>
  </w:footnote>
  <w:footnote w:type="continuationNotice" w:id="1">
    <w:p w14:paraId="7697542D" w14:textId="77777777" w:rsidR="00EE18A6" w:rsidRDefault="00EE18A6"/>
  </w:footnote>
  <w:footnote w:id="2">
    <w:p w14:paraId="60DC6591" w14:textId="6FF5DE7E" w:rsidR="00EE18A6" w:rsidRPr="007B0BD5" w:rsidRDefault="00EE18A6" w:rsidP="00087B3C">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Pr>
          <w:rFonts w:ascii="Arial Narrow" w:hAnsi="Arial Narrow"/>
          <w:sz w:val="18"/>
          <w:szCs w:val="18"/>
        </w:rPr>
        <w:t xml:space="preserve"> </w:t>
      </w:r>
      <w:r w:rsidRPr="009667EE">
        <w:rPr>
          <w:rFonts w:ascii="Arial Narrow" w:hAnsi="Arial Narrow"/>
          <w:sz w:val="18"/>
          <w:szCs w:val="18"/>
        </w:rPr>
        <w:t>Act</w:t>
      </w:r>
      <w:r>
        <w:rPr>
          <w:rFonts w:ascii="Arial Narrow" w:hAnsi="Arial Narrow"/>
          <w:sz w:val="18"/>
          <w:szCs w:val="18"/>
        </w:rPr>
        <w:t xml:space="preserve"> </w:t>
      </w:r>
      <w:r w:rsidRPr="009667EE">
        <w:rPr>
          <w:rFonts w:ascii="Arial Narrow" w:hAnsi="Arial Narrow"/>
          <w:sz w:val="18"/>
          <w:szCs w:val="18"/>
        </w:rPr>
        <w:t>129</w:t>
      </w:r>
      <w:r>
        <w:rPr>
          <w:rFonts w:ascii="Arial Narrow" w:hAnsi="Arial Narrow"/>
          <w:sz w:val="18"/>
          <w:szCs w:val="18"/>
        </w:rPr>
        <w:t xml:space="preserve"> </w:t>
      </w:r>
      <w:r w:rsidRPr="009667EE">
        <w:rPr>
          <w:rFonts w:ascii="Arial Narrow" w:hAnsi="Arial Narrow"/>
          <w:sz w:val="18"/>
          <w:szCs w:val="18"/>
        </w:rPr>
        <w:t>Legislation</w:t>
      </w:r>
      <w:r>
        <w:rPr>
          <w:rFonts w:ascii="Arial Narrow" w:hAnsi="Arial Narrow"/>
          <w:sz w:val="18"/>
          <w:szCs w:val="18"/>
        </w:rPr>
        <w:t xml:space="preserve"> </w:t>
      </w:r>
      <w:r w:rsidRPr="009667EE">
        <w:rPr>
          <w:rFonts w:ascii="Arial Narrow" w:hAnsi="Arial Narrow"/>
          <w:sz w:val="18"/>
          <w:szCs w:val="18"/>
        </w:rPr>
        <w:t>caps</w:t>
      </w:r>
      <w:r>
        <w:rPr>
          <w:rFonts w:ascii="Arial Narrow" w:hAnsi="Arial Narrow"/>
          <w:sz w:val="18"/>
          <w:szCs w:val="18"/>
        </w:rPr>
        <w:t xml:space="preserve"> </w:t>
      </w:r>
      <w:r w:rsidRPr="009667EE">
        <w:rPr>
          <w:rFonts w:ascii="Arial Narrow" w:hAnsi="Arial Narrow"/>
          <w:sz w:val="18"/>
          <w:szCs w:val="18"/>
        </w:rPr>
        <w:t>measure</w:t>
      </w:r>
      <w:r>
        <w:rPr>
          <w:rFonts w:ascii="Arial Narrow" w:hAnsi="Arial Narrow"/>
          <w:sz w:val="18"/>
          <w:szCs w:val="18"/>
        </w:rPr>
        <w:t xml:space="preserve"> </w:t>
      </w:r>
      <w:r w:rsidRPr="009667EE">
        <w:rPr>
          <w:rFonts w:ascii="Arial Narrow" w:hAnsi="Arial Narrow"/>
          <w:sz w:val="18"/>
          <w:szCs w:val="18"/>
        </w:rPr>
        <w:t>life</w:t>
      </w:r>
      <w:r>
        <w:rPr>
          <w:rFonts w:ascii="Arial Narrow" w:hAnsi="Arial Narrow"/>
          <w:sz w:val="18"/>
          <w:szCs w:val="18"/>
        </w:rPr>
        <w:t xml:space="preserve"> </w:t>
      </w:r>
      <w:r w:rsidRPr="009667EE">
        <w:rPr>
          <w:rFonts w:ascii="Arial Narrow" w:hAnsi="Arial Narrow"/>
          <w:sz w:val="18"/>
          <w:szCs w:val="18"/>
        </w:rPr>
        <w:t>at</w:t>
      </w:r>
      <w:r>
        <w:rPr>
          <w:rFonts w:ascii="Arial Narrow" w:hAnsi="Arial Narrow"/>
          <w:sz w:val="18"/>
          <w:szCs w:val="18"/>
        </w:rPr>
        <w:t xml:space="preserve"> </w:t>
      </w:r>
      <w:r w:rsidRPr="009667EE">
        <w:rPr>
          <w:rFonts w:ascii="Arial Narrow" w:hAnsi="Arial Narrow"/>
          <w:sz w:val="18"/>
          <w:szCs w:val="18"/>
        </w:rPr>
        <w:t>15</w:t>
      </w:r>
      <w:r>
        <w:rPr>
          <w:rFonts w:ascii="Arial Narrow" w:hAnsi="Arial Narrow"/>
          <w:sz w:val="18"/>
          <w:szCs w:val="18"/>
        </w:rPr>
        <w:t xml:space="preserve"> </w:t>
      </w:r>
      <w:r w:rsidRPr="009667EE">
        <w:rPr>
          <w:rFonts w:ascii="Arial Narrow" w:hAnsi="Arial Narrow"/>
          <w:sz w:val="18"/>
          <w:szCs w:val="18"/>
        </w:rPr>
        <w:t>years.</w:t>
      </w:r>
      <w:r>
        <w:rPr>
          <w:rFonts w:ascii="Arial Narrow" w:hAnsi="Arial Narrow"/>
          <w:sz w:val="18"/>
          <w:szCs w:val="18"/>
        </w:rPr>
        <w:t xml:space="preserve"> Assuming 3 hours of use a day, 15 years equals 16,425 hours. As of December 2018,  average rated life hours for ENERGY STAR qualified LEDs was &gt;22,000 hours. See </w:t>
      </w:r>
      <w:hyperlink r:id="rId1" w:history="1">
        <w:r w:rsidRPr="00875310">
          <w:rPr>
            <w:rStyle w:val="Hyperlink"/>
            <w:rFonts w:ascii="Arial Narrow" w:hAnsi="Arial Narrow"/>
            <w:sz w:val="18"/>
            <w:szCs w:val="18"/>
          </w:rPr>
          <w:t>https://www.energystar.gov/products/lighting_fans</w:t>
        </w:r>
      </w:hyperlink>
      <w:r>
        <w:rPr>
          <w:rFonts w:ascii="Arial Narrow" w:hAnsi="Arial Narrow"/>
          <w:sz w:val="18"/>
          <w:szCs w:val="18"/>
        </w:rPr>
        <w:t xml:space="preserve">. </w:t>
      </w:r>
    </w:p>
  </w:footnote>
  <w:footnote w:id="3">
    <w:p w14:paraId="02314957" w14:textId="4015734F" w:rsidR="00EE18A6" w:rsidRPr="00427E17" w:rsidRDefault="00EE18A6" w:rsidP="00087B3C">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protocol</w:t>
      </w:r>
      <w:r>
        <w:rPr>
          <w:rFonts w:ascii="Arial Narrow" w:hAnsi="Arial Narrow"/>
          <w:sz w:val="18"/>
          <w:szCs w:val="18"/>
        </w:rPr>
        <w:t xml:space="preserve"> </w:t>
      </w:r>
      <w:r w:rsidRPr="00427E17">
        <w:rPr>
          <w:rFonts w:ascii="Arial Narrow" w:hAnsi="Arial Narrow"/>
          <w:sz w:val="18"/>
          <w:szCs w:val="18"/>
        </w:rPr>
        <w:t>also</w:t>
      </w:r>
      <w:r>
        <w:rPr>
          <w:rFonts w:ascii="Arial Narrow" w:hAnsi="Arial Narrow"/>
          <w:sz w:val="18"/>
          <w:szCs w:val="18"/>
        </w:rPr>
        <w:t xml:space="preserve"> </w:t>
      </w:r>
      <w:r w:rsidRPr="00427E17">
        <w:rPr>
          <w:rFonts w:ascii="Arial Narrow" w:hAnsi="Arial Narrow"/>
          <w:sz w:val="18"/>
          <w:szCs w:val="18"/>
        </w:rPr>
        <w:t>applies</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products</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are</w:t>
      </w:r>
      <w:r>
        <w:rPr>
          <w:rFonts w:ascii="Arial Narrow" w:hAnsi="Arial Narrow"/>
          <w:sz w:val="18"/>
          <w:szCs w:val="18"/>
        </w:rPr>
        <w:t xml:space="preserve"> </w:t>
      </w:r>
      <w:r w:rsidRPr="00427E17">
        <w:rPr>
          <w:rFonts w:ascii="Arial Narrow" w:hAnsi="Arial Narrow"/>
          <w:sz w:val="18"/>
          <w:szCs w:val="18"/>
        </w:rPr>
        <w:t>pending</w:t>
      </w:r>
      <w:r>
        <w:rPr>
          <w:rFonts w:ascii="Arial Narrow" w:hAnsi="Arial Narrow"/>
          <w:sz w:val="18"/>
          <w:szCs w:val="18"/>
        </w:rPr>
        <w:t xml:space="preserve"> </w:t>
      </w:r>
      <w:r w:rsidRPr="00427E17">
        <w:rPr>
          <w:rFonts w:ascii="Arial Narrow" w:hAnsi="Arial Narrow"/>
          <w:sz w:val="18"/>
          <w:szCs w:val="18"/>
        </w:rPr>
        <w:t>ENERGY</w:t>
      </w:r>
      <w:r>
        <w:rPr>
          <w:rFonts w:ascii="Arial Narrow" w:hAnsi="Arial Narrow"/>
          <w:sz w:val="18"/>
          <w:szCs w:val="18"/>
        </w:rPr>
        <w:t xml:space="preserve"> </w:t>
      </w:r>
      <w:r w:rsidRPr="00427E17">
        <w:rPr>
          <w:rFonts w:ascii="Arial Narrow" w:hAnsi="Arial Narrow"/>
          <w:sz w:val="18"/>
          <w:szCs w:val="18"/>
        </w:rPr>
        <w:t>STAR</w:t>
      </w:r>
      <w:r>
        <w:rPr>
          <w:rFonts w:ascii="Arial Narrow" w:hAnsi="Arial Narrow"/>
          <w:sz w:val="18"/>
          <w:szCs w:val="18"/>
        </w:rPr>
        <w:t xml:space="preserve"> </w:t>
      </w:r>
      <w:r w:rsidRPr="00427E17">
        <w:rPr>
          <w:rFonts w:ascii="Arial Narrow" w:hAnsi="Arial Narrow"/>
          <w:sz w:val="18"/>
          <w:szCs w:val="18"/>
        </w:rPr>
        <w:t>qualification.</w:t>
      </w:r>
    </w:p>
  </w:footnote>
  <w:footnote w:id="4">
    <w:p w14:paraId="37D74408" w14:textId="3367CA3F" w:rsidR="00EE18A6" w:rsidRPr="007B0BD5" w:rsidRDefault="00EE18A6" w:rsidP="000037FE">
      <w:pPr>
        <w:pStyle w:val="FootnoteText"/>
      </w:pPr>
      <w:r w:rsidRPr="007B0BD5">
        <w:rPr>
          <w:rStyle w:val="FootnoteReference"/>
          <w:rFonts w:ascii="Arial Narrow" w:hAnsi="Arial Narrow"/>
          <w:sz w:val="18"/>
          <w:szCs w:val="18"/>
        </w:rPr>
        <w:footnoteRef/>
      </w:r>
      <w:r>
        <w:t xml:space="preserve"> </w:t>
      </w:r>
      <w:r w:rsidRPr="007B0BD5">
        <w:t>EDCs</w:t>
      </w:r>
      <w:r>
        <w:t xml:space="preserve"> </w:t>
      </w:r>
      <w:r w:rsidRPr="007B0BD5">
        <w:t>may</w:t>
      </w:r>
      <w:r>
        <w:t xml:space="preserve"> </w:t>
      </w:r>
      <w:r w:rsidRPr="007B0BD5">
        <w:t>use</w:t>
      </w:r>
      <w:r>
        <w:t xml:space="preserve"> </w:t>
      </w:r>
      <w:r w:rsidRPr="007B0BD5">
        <w:t>the</w:t>
      </w:r>
      <w:r>
        <w:t xml:space="preserve"> </w:t>
      </w:r>
      <w:r w:rsidRPr="007B0BD5">
        <w:t>wattage</w:t>
      </w:r>
      <w:r>
        <w:t xml:space="preserve"> </w:t>
      </w:r>
      <w:r w:rsidRPr="007B0BD5">
        <w:t>of</w:t>
      </w:r>
      <w:r>
        <w:t xml:space="preserve"> </w:t>
      </w:r>
      <w:r w:rsidRPr="007B0BD5">
        <w:t>the</w:t>
      </w:r>
      <w:r>
        <w:t xml:space="preserve"> </w:t>
      </w:r>
      <w:r w:rsidRPr="007B0BD5">
        <w:t>replaced</w:t>
      </w:r>
      <w:r>
        <w:t xml:space="preserve"> </w:t>
      </w:r>
      <w:r w:rsidRPr="007B0BD5">
        <w:t>bulb</w:t>
      </w:r>
      <w:r>
        <w:t xml:space="preserve"> </w:t>
      </w:r>
      <w:r w:rsidRPr="007B0BD5">
        <w:t>for</w:t>
      </w:r>
      <w:r>
        <w:t xml:space="preserve"> </w:t>
      </w:r>
      <w:r w:rsidRPr="007B0BD5">
        <w:t>directly</w:t>
      </w:r>
      <w:r>
        <w:t xml:space="preserve"> </w:t>
      </w:r>
      <w:r w:rsidRPr="007B0BD5">
        <w:t>installed</w:t>
      </w:r>
      <w:r>
        <w:t xml:space="preserve"> </w:t>
      </w:r>
      <w:r w:rsidRPr="007B0BD5">
        <w:t>program</w:t>
      </w:r>
      <w:r>
        <w:t xml:space="preserve"> </w:t>
      </w:r>
      <w:r w:rsidRPr="007B0BD5">
        <w:t>bulbs</w:t>
      </w:r>
    </w:p>
  </w:footnote>
  <w:footnote w:id="5">
    <w:p w14:paraId="5859ADF1" w14:textId="7C14E578" w:rsidR="00EE18A6" w:rsidRPr="007B0BD5" w:rsidRDefault="00EE18A6" w:rsidP="000037FE">
      <w:pPr>
        <w:pStyle w:val="FootnoteText"/>
      </w:pPr>
      <w:r w:rsidRPr="007B0BD5">
        <w:rPr>
          <w:rStyle w:val="FootnoteReference"/>
          <w:rFonts w:ascii="Arial Narrow" w:hAnsi="Arial Narrow"/>
          <w:sz w:val="18"/>
          <w:szCs w:val="18"/>
        </w:rPr>
        <w:footnoteRef/>
      </w:r>
      <w:r>
        <w:t xml:space="preserve"> </w:t>
      </w:r>
      <w:r w:rsidRPr="007B0BD5">
        <w:t>For</w:t>
      </w:r>
      <w:r>
        <w:t xml:space="preserve"> </w:t>
      </w:r>
      <w:r w:rsidRPr="007B0BD5">
        <w:t>EDC</w:t>
      </w:r>
      <w:r>
        <w:t xml:space="preserve"> </w:t>
      </w:r>
      <w:r w:rsidRPr="007B0BD5">
        <w:t>Data</w:t>
      </w:r>
      <w:r>
        <w:t xml:space="preserve"> </w:t>
      </w:r>
      <w:r w:rsidRPr="007B0BD5">
        <w:t>Gathering,</w:t>
      </w:r>
      <w:r>
        <w:t xml:space="preserve"> </w:t>
      </w:r>
      <w:r w:rsidRPr="007B0BD5">
        <w:t>EDCs</w:t>
      </w:r>
      <w:r>
        <w:t xml:space="preserve"> </w:t>
      </w:r>
      <w:r w:rsidRPr="007B0BD5">
        <w:t>must</w:t>
      </w:r>
      <w:r>
        <w:t xml:space="preserve"> </w:t>
      </w:r>
      <w:r w:rsidRPr="007B0BD5">
        <w:t>use</w:t>
      </w:r>
      <w:r>
        <w:t xml:space="preserve"> </w:t>
      </w:r>
      <w:r w:rsidRPr="007B0BD5">
        <w:t>the</w:t>
      </w:r>
      <w:r>
        <w:t xml:space="preserve"> </w:t>
      </w:r>
      <w:r w:rsidRPr="007B0BD5">
        <w:t>method</w:t>
      </w:r>
      <w:r>
        <w:t xml:space="preserve"> </w:t>
      </w:r>
      <w:r w:rsidRPr="007B0BD5">
        <w:t>established</w:t>
      </w:r>
      <w:r>
        <w:t xml:space="preserve"> </w:t>
      </w:r>
      <w:r w:rsidRPr="007B0BD5">
        <w:t>in</w:t>
      </w:r>
      <w:r>
        <w:t xml:space="preserve"> </w:t>
      </w:r>
      <w:r w:rsidRPr="007B0BD5">
        <w:t>the</w:t>
      </w:r>
      <w:r>
        <w:t xml:space="preserve"> </w:t>
      </w:r>
      <w:r w:rsidRPr="007B0BD5">
        <w:t>DOE</w:t>
      </w:r>
      <w:r>
        <w:t xml:space="preserve"> </w:t>
      </w:r>
      <w:r w:rsidRPr="007B0BD5">
        <w:t>Uniform</w:t>
      </w:r>
      <w:r>
        <w:t xml:space="preserve"> </w:t>
      </w:r>
      <w:r w:rsidRPr="007B0BD5">
        <w:t>Methods</w:t>
      </w:r>
      <w:r>
        <w:t xml:space="preserve"> </w:t>
      </w:r>
      <w:r w:rsidRPr="007B0BD5">
        <w:t>Project,</w:t>
      </w:r>
      <w:r>
        <w:t xml:space="preserve"> October 2017</w:t>
      </w:r>
      <w:r w:rsidRPr="007B0BD5">
        <w:t>.</w:t>
      </w:r>
      <w:r>
        <w:t xml:space="preserve"> </w:t>
      </w:r>
      <w:r w:rsidRPr="007B0BD5">
        <w:t>(</w:t>
      </w:r>
      <w:hyperlink r:id="rId2" w:history="1">
        <w:r w:rsidRPr="00516ACA">
          <w:rPr>
            <w:rStyle w:val="Hyperlink"/>
            <w:rFonts w:ascii="Arial Narrow" w:hAnsi="Arial Narrow"/>
            <w:sz w:val="18"/>
            <w:szCs w:val="18"/>
          </w:rPr>
          <w:t>https://www.nrel.gov/docs/fy17osti/68562.pdf</w:t>
        </w:r>
      </w:hyperlink>
      <w:r>
        <w:t xml:space="preserve"> )</w:t>
      </w:r>
    </w:p>
  </w:footnote>
  <w:footnote w:id="6">
    <w:p w14:paraId="0372C887" w14:textId="49A256A4" w:rsidR="00EE18A6" w:rsidRPr="007B0BD5" w:rsidRDefault="00EE18A6" w:rsidP="000037FE">
      <w:pPr>
        <w:pStyle w:val="FootnoteText"/>
      </w:pPr>
      <w:r w:rsidRPr="007B0BD5">
        <w:rPr>
          <w:rStyle w:val="FootnoteReference"/>
          <w:rFonts w:ascii="Arial Narrow" w:hAnsi="Arial Narrow"/>
          <w:sz w:val="18"/>
          <w:szCs w:val="18"/>
        </w:rPr>
        <w:footnoteRef/>
      </w:r>
      <w:r>
        <w:t xml:space="preserve"> </w:t>
      </w:r>
      <w:r w:rsidRPr="007B0BD5">
        <w:t>For</w:t>
      </w:r>
      <w:r>
        <w:t xml:space="preserve"> </w:t>
      </w:r>
      <w:r w:rsidRPr="007B0BD5">
        <w:t>direct</w:t>
      </w:r>
      <w:r>
        <w:t xml:space="preserve"> </w:t>
      </w:r>
      <w:r w:rsidRPr="007B0BD5">
        <w:t>install,</w:t>
      </w:r>
      <w:r>
        <w:t xml:space="preserve"> </w:t>
      </w:r>
      <w:r w:rsidRPr="007B0BD5">
        <w:t>giveaway,</w:t>
      </w:r>
      <w:r>
        <w:t xml:space="preserve"> </w:t>
      </w:r>
      <w:r w:rsidRPr="007B0BD5">
        <w:t>and</w:t>
      </w:r>
      <w:r>
        <w:t xml:space="preserve"> </w:t>
      </w:r>
      <w:r w:rsidRPr="007B0BD5">
        <w:t>energy</w:t>
      </w:r>
      <w:r>
        <w:t xml:space="preserve"> </w:t>
      </w:r>
      <w:r w:rsidRPr="007B0BD5">
        <w:t>kit</w:t>
      </w:r>
      <w:r>
        <w:t xml:space="preserve"> </w:t>
      </w:r>
      <w:r w:rsidRPr="007B0BD5">
        <w:t>program</w:t>
      </w:r>
      <w:r>
        <w:t xml:space="preserve"> </w:t>
      </w:r>
      <w:r w:rsidRPr="007B0BD5">
        <w:t>bulbs,</w:t>
      </w:r>
      <w:r>
        <w:t xml:space="preserve"> </w:t>
      </w:r>
      <w:r w:rsidRPr="007B0BD5">
        <w:t>EDCs</w:t>
      </w:r>
      <w:r>
        <w:t xml:space="preserve"> </w:t>
      </w:r>
      <w:r w:rsidRPr="007B0BD5">
        <w:t>have</w:t>
      </w:r>
      <w:r>
        <w:t xml:space="preserve"> </w:t>
      </w:r>
      <w:r w:rsidRPr="007B0BD5">
        <w:t>the</w:t>
      </w:r>
      <w:r>
        <w:t xml:space="preserve"> </w:t>
      </w:r>
      <w:r w:rsidRPr="007B0BD5">
        <w:t>option</w:t>
      </w:r>
      <w:r>
        <w:t xml:space="preserve"> </w:t>
      </w:r>
      <w:r w:rsidRPr="007B0BD5">
        <w:t>to</w:t>
      </w:r>
      <w:r>
        <w:t xml:space="preserve"> </w:t>
      </w:r>
      <w:r w:rsidRPr="007B0BD5">
        <w:t>use</w:t>
      </w:r>
      <w:r>
        <w:t xml:space="preserve"> </w:t>
      </w:r>
      <w:r w:rsidRPr="007B0BD5">
        <w:t>an</w:t>
      </w:r>
      <w:r>
        <w:t xml:space="preserve"> </w:t>
      </w:r>
      <w:r w:rsidRPr="007B0BD5">
        <w:t>evaluated</w:t>
      </w:r>
      <w:r>
        <w:t xml:space="preserve"> </w:t>
      </w:r>
      <w:r w:rsidRPr="007B0BD5">
        <w:t>ISR</w:t>
      </w:r>
      <w:r>
        <w:t xml:space="preserve"> </w:t>
      </w:r>
      <w:r w:rsidRPr="007B0BD5">
        <w:t>when</w:t>
      </w:r>
      <w:r>
        <w:t xml:space="preserve"> </w:t>
      </w:r>
      <w:r w:rsidRPr="007B0BD5">
        <w:t>verified</w:t>
      </w:r>
      <w:r>
        <w:t xml:space="preserve"> </w:t>
      </w:r>
      <w:r w:rsidRPr="007B0BD5">
        <w:t>through</w:t>
      </w:r>
      <w:r>
        <w:t xml:space="preserve"> </w:t>
      </w:r>
      <w:r w:rsidRPr="007B0BD5">
        <w:t>PA</w:t>
      </w:r>
      <w:r>
        <w:t xml:space="preserve"> </w:t>
      </w:r>
      <w:r w:rsidRPr="007B0BD5">
        <w:t>program</w:t>
      </w:r>
      <w:r>
        <w:t xml:space="preserve"> </w:t>
      </w:r>
      <w:r w:rsidRPr="007B0BD5">
        <w:t>primary</w:t>
      </w:r>
      <w:r>
        <w:t xml:space="preserve"> </w:t>
      </w:r>
      <w:r w:rsidRPr="007B0BD5">
        <w:t>research.</w:t>
      </w:r>
    </w:p>
  </w:footnote>
  <w:footnote w:id="7">
    <w:p w14:paraId="65838B94" w14:textId="595DFED3" w:rsidR="00EE18A6" w:rsidRPr="000037FE" w:rsidRDefault="00EE18A6" w:rsidP="000037FE">
      <w:pPr>
        <w:pStyle w:val="FootnoteText"/>
      </w:pPr>
      <w:r w:rsidRPr="007B0BD5">
        <w:rPr>
          <w:rStyle w:val="FootnoteReference"/>
          <w:rFonts w:cs="Arial"/>
          <w:sz w:val="18"/>
          <w:szCs w:val="18"/>
        </w:rPr>
        <w:footnoteRef/>
      </w:r>
      <w:r>
        <w:t xml:space="preserve"> </w:t>
      </w:r>
      <w:r w:rsidRPr="000037FE">
        <w:t xml:space="preserve">Bulbs that are not installed during the home visit do not qualify for this exemption. </w:t>
      </w:r>
      <w:r w:rsidRPr="00816E21">
        <w:t xml:space="preserve">This </w:t>
      </w:r>
      <w:r w:rsidRPr="00816E21">
        <w:rPr>
          <w:rStyle w:val="FootnoteReference"/>
          <w:vertAlign w:val="baseline"/>
        </w:rPr>
        <w:t>includes</w:t>
      </w:r>
      <w:r w:rsidRPr="00816E21">
        <w:t xml:space="preserve"> bulbs</w:t>
      </w:r>
      <w:r w:rsidRPr="000037FE">
        <w:t xml:space="preserve"> that are left for homeowners to install. In these instances, baseline wattages should be </w:t>
      </w:r>
      <w:r>
        <w:t>calculated using the provided formula</w:t>
      </w:r>
      <w:r w:rsidRPr="000037FE">
        <w:t>.</w:t>
      </w:r>
    </w:p>
  </w:footnote>
  <w:footnote w:id="8">
    <w:p w14:paraId="32588844" w14:textId="25A7FEED" w:rsidR="00EE18A6" w:rsidRPr="00106FCC" w:rsidRDefault="00EE18A6" w:rsidP="00087B3C">
      <w:pPr>
        <w:pStyle w:val="FootnoteText"/>
        <w:jc w:val="left"/>
        <w:rPr>
          <w:rFonts w:ascii="Arial Narrow" w:hAnsi="Arial Narrow"/>
          <w:color w:val="000000"/>
          <w:sz w:val="18"/>
          <w:szCs w:val="18"/>
        </w:rPr>
      </w:pPr>
      <w:r w:rsidRPr="00106FCC">
        <w:rPr>
          <w:rStyle w:val="FootnoteReference"/>
          <w:rFonts w:ascii="Arial Narrow" w:hAnsi="Arial Narrow"/>
          <w:color w:val="000000"/>
          <w:sz w:val="18"/>
          <w:szCs w:val="18"/>
        </w:rPr>
        <w:footnoteRef/>
      </w:r>
      <w:r>
        <w:rPr>
          <w:rFonts w:ascii="Arial Narrow" w:hAnsi="Arial Narrow"/>
          <w:color w:val="000000"/>
          <w:sz w:val="18"/>
          <w:szCs w:val="18"/>
        </w:rPr>
        <w:t xml:space="preserve"> </w:t>
      </w:r>
      <w:r w:rsidRPr="00106FCC">
        <w:rPr>
          <w:rFonts w:ascii="Arial Narrow" w:hAnsi="Arial Narrow"/>
          <w:color w:val="000000"/>
          <w:sz w:val="18"/>
          <w:szCs w:val="18"/>
        </w:rPr>
        <w:t>HVAC</w:t>
      </w:r>
      <w:r>
        <w:rPr>
          <w:rFonts w:ascii="Arial Narrow" w:hAnsi="Arial Narrow"/>
          <w:color w:val="000000"/>
          <w:sz w:val="18"/>
          <w:szCs w:val="18"/>
        </w:rPr>
        <w:t xml:space="preserve"> </w:t>
      </w:r>
      <w:r w:rsidRPr="00106FCC">
        <w:rPr>
          <w:rFonts w:ascii="Arial Narrow" w:hAnsi="Arial Narrow"/>
          <w:color w:val="000000"/>
          <w:sz w:val="18"/>
          <w:szCs w:val="18"/>
        </w:rPr>
        <w:t>Interactive</w:t>
      </w:r>
      <w:r>
        <w:rPr>
          <w:rFonts w:ascii="Arial Narrow" w:hAnsi="Arial Narrow"/>
          <w:color w:val="000000"/>
          <w:sz w:val="18"/>
          <w:szCs w:val="18"/>
        </w:rPr>
        <w:t xml:space="preserve"> </w:t>
      </w:r>
      <w:r w:rsidRPr="00106FCC">
        <w:rPr>
          <w:rFonts w:ascii="Arial Narrow" w:hAnsi="Arial Narrow"/>
          <w:color w:val="000000"/>
          <w:sz w:val="18"/>
          <w:szCs w:val="18"/>
        </w:rPr>
        <w:t>Effects</w:t>
      </w:r>
      <w:r>
        <w:rPr>
          <w:rFonts w:ascii="Arial Narrow" w:hAnsi="Arial Narrow"/>
          <w:color w:val="000000"/>
          <w:sz w:val="18"/>
          <w:szCs w:val="18"/>
        </w:rPr>
        <w:t xml:space="preserve"> </w:t>
      </w:r>
      <w:r w:rsidRPr="00106FCC">
        <w:rPr>
          <w:rFonts w:ascii="Arial Narrow" w:hAnsi="Arial Narrow"/>
          <w:color w:val="000000"/>
          <w:sz w:val="18"/>
          <w:szCs w:val="18"/>
        </w:rPr>
        <w:t>modeled</w:t>
      </w:r>
      <w:r>
        <w:rPr>
          <w:rFonts w:ascii="Arial Narrow" w:hAnsi="Arial Narrow"/>
          <w:color w:val="000000"/>
          <w:sz w:val="18"/>
          <w:szCs w:val="18"/>
        </w:rPr>
        <w:t xml:space="preserve"> </w:t>
      </w:r>
      <w:r w:rsidRPr="00106FCC">
        <w:rPr>
          <w:rFonts w:ascii="Arial Narrow" w:hAnsi="Arial Narrow"/>
          <w:color w:val="000000"/>
          <w:sz w:val="18"/>
          <w:szCs w:val="18"/>
        </w:rPr>
        <w:t>through</w:t>
      </w:r>
      <w:r>
        <w:rPr>
          <w:rFonts w:ascii="Arial Narrow" w:hAnsi="Arial Narrow"/>
          <w:color w:val="000000"/>
          <w:sz w:val="18"/>
          <w:szCs w:val="18"/>
        </w:rPr>
        <w:t xml:space="preserve"> </w:t>
      </w:r>
      <w:r w:rsidRPr="00106FCC">
        <w:rPr>
          <w:rFonts w:ascii="Arial Narrow" w:hAnsi="Arial Narrow"/>
          <w:color w:val="000000"/>
          <w:sz w:val="18"/>
          <w:szCs w:val="18"/>
        </w:rPr>
        <w:t>REM/Rate</w:t>
      </w:r>
      <w:r>
        <w:rPr>
          <w:rFonts w:ascii="Arial Narrow" w:hAnsi="Arial Narrow"/>
          <w:color w:val="000000"/>
          <w:sz w:val="18"/>
          <w:szCs w:val="18"/>
        </w:rPr>
        <w:t xml:space="preserve"> </w:t>
      </w:r>
      <w:r w:rsidRPr="00106FCC">
        <w:rPr>
          <w:rFonts w:ascii="Arial Narrow" w:hAnsi="Arial Narrow"/>
          <w:color w:val="000000"/>
          <w:sz w:val="18"/>
          <w:szCs w:val="18"/>
        </w:rPr>
        <w:t>models,</w:t>
      </w:r>
      <w:r>
        <w:rPr>
          <w:rFonts w:ascii="Arial Narrow" w:hAnsi="Arial Narrow"/>
          <w:color w:val="000000"/>
          <w:sz w:val="18"/>
          <w:szCs w:val="18"/>
        </w:rPr>
        <w:t xml:space="preserve"> </w:t>
      </w:r>
      <w:r w:rsidRPr="00106FCC">
        <w:rPr>
          <w:rFonts w:ascii="Arial Narrow" w:hAnsi="Arial Narrow"/>
          <w:color w:val="000000"/>
          <w:sz w:val="18"/>
          <w:szCs w:val="18"/>
        </w:rPr>
        <w:t>using</w:t>
      </w:r>
      <w:r>
        <w:rPr>
          <w:rFonts w:ascii="Arial Narrow" w:hAnsi="Arial Narrow"/>
          <w:color w:val="000000"/>
          <w:sz w:val="18"/>
          <w:szCs w:val="18"/>
        </w:rPr>
        <w:t xml:space="preserve"> </w:t>
      </w:r>
      <w:r w:rsidRPr="00106FCC">
        <w:rPr>
          <w:rFonts w:ascii="Arial Narrow" w:hAnsi="Arial Narrow"/>
          <w:color w:val="000000"/>
          <w:sz w:val="18"/>
          <w:szCs w:val="18"/>
        </w:rPr>
        <w:t>EDC</w:t>
      </w:r>
      <w:r>
        <w:rPr>
          <w:rFonts w:ascii="Arial Narrow" w:hAnsi="Arial Narrow"/>
          <w:color w:val="000000"/>
          <w:sz w:val="18"/>
          <w:szCs w:val="18"/>
        </w:rPr>
        <w:t xml:space="preserve"> </w:t>
      </w:r>
      <w:r w:rsidRPr="00106FCC">
        <w:rPr>
          <w:rFonts w:ascii="Arial Narrow" w:hAnsi="Arial Narrow"/>
          <w:color w:val="000000"/>
          <w:sz w:val="18"/>
          <w:szCs w:val="18"/>
        </w:rPr>
        <w:t>specific</w:t>
      </w:r>
      <w:r>
        <w:rPr>
          <w:rFonts w:ascii="Arial Narrow" w:hAnsi="Arial Narrow"/>
          <w:color w:val="000000"/>
          <w:sz w:val="18"/>
          <w:szCs w:val="18"/>
        </w:rPr>
        <w:t xml:space="preserve"> </w:t>
      </w:r>
      <w:r w:rsidRPr="00106FCC">
        <w:rPr>
          <w:rFonts w:ascii="Arial Narrow" w:hAnsi="Arial Narrow"/>
          <w:color w:val="000000"/>
          <w:sz w:val="18"/>
          <w:szCs w:val="18"/>
        </w:rPr>
        <w:t>inputs.</w:t>
      </w:r>
      <w:r>
        <w:rPr>
          <w:rFonts w:ascii="Arial Narrow" w:hAnsi="Arial Narrow"/>
          <w:color w:val="000000"/>
          <w:sz w:val="18"/>
          <w:szCs w:val="18"/>
        </w:rPr>
        <w:t xml:space="preserve"> </w:t>
      </w:r>
      <w:r w:rsidRPr="00106FCC">
        <w:rPr>
          <w:rFonts w:ascii="Arial Narrow" w:hAnsi="Arial Narrow"/>
          <w:color w:val="000000"/>
          <w:sz w:val="18"/>
          <w:szCs w:val="18"/>
        </w:rPr>
        <w:t>Values</w:t>
      </w:r>
      <w:r>
        <w:rPr>
          <w:rFonts w:ascii="Arial Narrow" w:hAnsi="Arial Narrow"/>
          <w:color w:val="000000"/>
          <w:sz w:val="18"/>
          <w:szCs w:val="18"/>
        </w:rPr>
        <w:t xml:space="preserve"> </w:t>
      </w:r>
      <w:r w:rsidRPr="00106FCC">
        <w:rPr>
          <w:rFonts w:ascii="Arial Narrow" w:hAnsi="Arial Narrow"/>
          <w:color w:val="000000"/>
          <w:sz w:val="18"/>
          <w:szCs w:val="18"/>
        </w:rPr>
        <w:t>were</w:t>
      </w:r>
      <w:r>
        <w:rPr>
          <w:rFonts w:ascii="Arial Narrow" w:hAnsi="Arial Narrow"/>
          <w:color w:val="000000"/>
          <w:sz w:val="18"/>
          <w:szCs w:val="18"/>
        </w:rPr>
        <w:t xml:space="preserve"> </w:t>
      </w:r>
      <w:r w:rsidRPr="00106FCC">
        <w:rPr>
          <w:rFonts w:ascii="Arial Narrow" w:hAnsi="Arial Narrow"/>
          <w:color w:val="000000"/>
          <w:sz w:val="18"/>
          <w:szCs w:val="18"/>
        </w:rPr>
        <w:t>weighted</w:t>
      </w:r>
      <w:r>
        <w:rPr>
          <w:rFonts w:ascii="Arial Narrow" w:hAnsi="Arial Narrow"/>
          <w:color w:val="000000"/>
          <w:sz w:val="18"/>
          <w:szCs w:val="18"/>
        </w:rPr>
        <w:t xml:space="preserve"> </w:t>
      </w:r>
      <w:r w:rsidRPr="00106FCC">
        <w:rPr>
          <w:rFonts w:ascii="Arial Narrow" w:hAnsi="Arial Narrow"/>
          <w:color w:val="000000"/>
          <w:sz w:val="18"/>
          <w:szCs w:val="18"/>
        </w:rPr>
        <w:t>to</w:t>
      </w:r>
      <w:r>
        <w:rPr>
          <w:rFonts w:ascii="Arial Narrow" w:hAnsi="Arial Narrow"/>
          <w:color w:val="000000"/>
          <w:sz w:val="18"/>
          <w:szCs w:val="18"/>
        </w:rPr>
        <w:t xml:space="preserve"> </w:t>
      </w:r>
      <w:r w:rsidRPr="00106FCC">
        <w:rPr>
          <w:rFonts w:ascii="Arial Narrow" w:hAnsi="Arial Narrow"/>
          <w:color w:val="000000"/>
          <w:sz w:val="18"/>
          <w:szCs w:val="18"/>
        </w:rPr>
        <w:t>the</w:t>
      </w:r>
      <w:r>
        <w:rPr>
          <w:rFonts w:ascii="Arial Narrow" w:hAnsi="Arial Narrow"/>
          <w:color w:val="000000"/>
          <w:sz w:val="18"/>
          <w:szCs w:val="18"/>
        </w:rPr>
        <w:t xml:space="preserve"> </w:t>
      </w:r>
      <w:r w:rsidRPr="00106FCC">
        <w:rPr>
          <w:rFonts w:ascii="Arial Narrow" w:hAnsi="Arial Narrow"/>
          <w:color w:val="000000"/>
          <w:sz w:val="18"/>
          <w:szCs w:val="18"/>
        </w:rPr>
        <w:t>saturation</w:t>
      </w:r>
      <w:r>
        <w:rPr>
          <w:rFonts w:ascii="Arial Narrow" w:hAnsi="Arial Narrow"/>
          <w:color w:val="000000"/>
          <w:sz w:val="18"/>
          <w:szCs w:val="18"/>
        </w:rPr>
        <w:t xml:space="preserve"> </w:t>
      </w:r>
      <w:r w:rsidRPr="00106FCC">
        <w:rPr>
          <w:rFonts w:ascii="Arial Narrow" w:hAnsi="Arial Narrow"/>
          <w:color w:val="000000"/>
          <w:sz w:val="18"/>
          <w:szCs w:val="18"/>
        </w:rPr>
        <w:t>of</w:t>
      </w:r>
      <w:r>
        <w:rPr>
          <w:rFonts w:ascii="Arial Narrow" w:hAnsi="Arial Narrow"/>
          <w:color w:val="000000"/>
          <w:sz w:val="18"/>
          <w:szCs w:val="18"/>
        </w:rPr>
        <w:t xml:space="preserve"> </w:t>
      </w:r>
      <w:r w:rsidRPr="00106FCC">
        <w:rPr>
          <w:rFonts w:ascii="Arial Narrow" w:hAnsi="Arial Narrow"/>
          <w:color w:val="000000"/>
          <w:sz w:val="18"/>
          <w:szCs w:val="18"/>
        </w:rPr>
        <w:t>HVAC</w:t>
      </w:r>
      <w:r>
        <w:rPr>
          <w:rFonts w:ascii="Arial Narrow" w:hAnsi="Arial Narrow"/>
          <w:color w:val="000000"/>
          <w:sz w:val="18"/>
          <w:szCs w:val="18"/>
        </w:rPr>
        <w:t xml:space="preserve"> </w:t>
      </w:r>
      <w:r w:rsidRPr="00106FCC">
        <w:rPr>
          <w:rFonts w:ascii="Arial Narrow" w:hAnsi="Arial Narrow"/>
          <w:color w:val="000000"/>
          <w:sz w:val="18"/>
          <w:szCs w:val="18"/>
        </w:rPr>
        <w:t>equipment</w:t>
      </w:r>
      <w:r>
        <w:rPr>
          <w:rFonts w:ascii="Arial Narrow" w:hAnsi="Arial Narrow"/>
          <w:color w:val="000000"/>
          <w:sz w:val="18"/>
          <w:szCs w:val="18"/>
        </w:rPr>
        <w:t xml:space="preserve"> </w:t>
      </w:r>
      <w:r w:rsidRPr="00106FCC">
        <w:rPr>
          <w:rFonts w:ascii="Arial Narrow" w:hAnsi="Arial Narrow"/>
          <w:color w:val="000000"/>
          <w:sz w:val="18"/>
          <w:szCs w:val="18"/>
        </w:rPr>
        <w:t>and</w:t>
      </w:r>
      <w:r>
        <w:rPr>
          <w:rFonts w:ascii="Arial Narrow" w:hAnsi="Arial Narrow"/>
          <w:color w:val="000000"/>
          <w:sz w:val="18"/>
          <w:szCs w:val="18"/>
        </w:rPr>
        <w:t xml:space="preserve"> </w:t>
      </w:r>
      <w:r w:rsidRPr="00106FCC">
        <w:rPr>
          <w:rFonts w:ascii="Arial Narrow" w:hAnsi="Arial Narrow"/>
          <w:color w:val="000000"/>
          <w:sz w:val="18"/>
          <w:szCs w:val="18"/>
        </w:rPr>
        <w:t>housing</w:t>
      </w:r>
      <w:r>
        <w:rPr>
          <w:rFonts w:ascii="Arial Narrow" w:hAnsi="Arial Narrow"/>
          <w:color w:val="000000"/>
          <w:sz w:val="18"/>
          <w:szCs w:val="18"/>
        </w:rPr>
        <w:t xml:space="preserve"> </w:t>
      </w:r>
      <w:r w:rsidRPr="00106FCC">
        <w:rPr>
          <w:rFonts w:ascii="Arial Narrow" w:hAnsi="Arial Narrow"/>
          <w:color w:val="000000"/>
          <w:sz w:val="18"/>
          <w:szCs w:val="18"/>
        </w:rPr>
        <w:t>types</w:t>
      </w:r>
      <w:r>
        <w:rPr>
          <w:rFonts w:ascii="Arial Narrow" w:hAnsi="Arial Narrow"/>
          <w:color w:val="000000"/>
          <w:sz w:val="18"/>
          <w:szCs w:val="18"/>
        </w:rPr>
        <w:t xml:space="preserve"> </w:t>
      </w:r>
      <w:r w:rsidRPr="00106FCC">
        <w:rPr>
          <w:rFonts w:ascii="Arial Narrow" w:hAnsi="Arial Narrow"/>
          <w:color w:val="000000"/>
          <w:sz w:val="18"/>
          <w:szCs w:val="18"/>
        </w:rPr>
        <w:t>present</w:t>
      </w:r>
      <w:r>
        <w:rPr>
          <w:rFonts w:ascii="Arial Narrow" w:hAnsi="Arial Narrow"/>
          <w:color w:val="000000"/>
          <w:sz w:val="18"/>
          <w:szCs w:val="18"/>
        </w:rPr>
        <w:t xml:space="preserve"> </w:t>
      </w:r>
      <w:r w:rsidRPr="00106FCC">
        <w:rPr>
          <w:rFonts w:ascii="Arial Narrow" w:hAnsi="Arial Narrow"/>
          <w:color w:val="000000"/>
          <w:sz w:val="18"/>
          <w:szCs w:val="18"/>
        </w:rPr>
        <w:t>in</w:t>
      </w:r>
      <w:r>
        <w:rPr>
          <w:rFonts w:ascii="Arial Narrow" w:hAnsi="Arial Narrow"/>
          <w:color w:val="000000"/>
          <w:sz w:val="18"/>
          <w:szCs w:val="18"/>
        </w:rPr>
        <w:t xml:space="preserve"> </w:t>
      </w:r>
      <w:r w:rsidRPr="00106FCC">
        <w:rPr>
          <w:rFonts w:ascii="Arial Narrow" w:hAnsi="Arial Narrow"/>
          <w:color w:val="000000"/>
          <w:sz w:val="18"/>
          <w:szCs w:val="18"/>
        </w:rPr>
        <w:t>each</w:t>
      </w:r>
      <w:r>
        <w:rPr>
          <w:rFonts w:ascii="Arial Narrow" w:hAnsi="Arial Narrow"/>
          <w:color w:val="000000"/>
          <w:sz w:val="18"/>
          <w:szCs w:val="18"/>
        </w:rPr>
        <w:t xml:space="preserve"> </w:t>
      </w:r>
      <w:r w:rsidRPr="00106FCC">
        <w:rPr>
          <w:rFonts w:ascii="Arial Narrow" w:hAnsi="Arial Narrow"/>
          <w:color w:val="000000"/>
          <w:sz w:val="18"/>
          <w:szCs w:val="18"/>
        </w:rPr>
        <w:t>EDC</w:t>
      </w:r>
      <w:r>
        <w:rPr>
          <w:rFonts w:ascii="Arial Narrow" w:hAnsi="Arial Narrow"/>
          <w:color w:val="000000"/>
          <w:sz w:val="18"/>
          <w:szCs w:val="18"/>
        </w:rPr>
        <w:t xml:space="preserve"> </w:t>
      </w:r>
      <w:r w:rsidRPr="00106FCC">
        <w:rPr>
          <w:rFonts w:ascii="Arial Narrow" w:hAnsi="Arial Narrow"/>
          <w:color w:val="000000"/>
          <w:sz w:val="18"/>
          <w:szCs w:val="18"/>
        </w:rPr>
        <w:t>service</w:t>
      </w:r>
      <w:r>
        <w:rPr>
          <w:rFonts w:ascii="Arial Narrow" w:hAnsi="Arial Narrow"/>
          <w:color w:val="000000"/>
          <w:sz w:val="18"/>
          <w:szCs w:val="18"/>
        </w:rPr>
        <w:t xml:space="preserve"> </w:t>
      </w:r>
      <w:r w:rsidRPr="00106FCC">
        <w:rPr>
          <w:rFonts w:ascii="Arial Narrow" w:hAnsi="Arial Narrow"/>
          <w:color w:val="000000"/>
          <w:sz w:val="18"/>
          <w:szCs w:val="18"/>
        </w:rPr>
        <w:t>territory</w:t>
      </w:r>
      <w:r>
        <w:rPr>
          <w:rFonts w:ascii="Arial Narrow" w:hAnsi="Arial Narrow"/>
          <w:color w:val="000000"/>
          <w:sz w:val="18"/>
          <w:szCs w:val="18"/>
        </w:rPr>
        <w:t xml:space="preserve"> </w:t>
      </w:r>
      <w:r w:rsidRPr="00106FCC">
        <w:rPr>
          <w:rFonts w:ascii="Arial Narrow" w:hAnsi="Arial Narrow"/>
          <w:color w:val="000000"/>
          <w:sz w:val="18"/>
          <w:szCs w:val="18"/>
        </w:rPr>
        <w:t>as</w:t>
      </w:r>
      <w:r>
        <w:rPr>
          <w:rFonts w:ascii="Arial Narrow" w:hAnsi="Arial Narrow"/>
          <w:color w:val="000000"/>
          <w:sz w:val="18"/>
          <w:szCs w:val="18"/>
        </w:rPr>
        <w:t xml:space="preserve"> </w:t>
      </w:r>
      <w:r w:rsidRPr="00106FCC">
        <w:rPr>
          <w:rFonts w:ascii="Arial Narrow" w:hAnsi="Arial Narrow"/>
          <w:color w:val="000000"/>
          <w:sz w:val="18"/>
          <w:szCs w:val="18"/>
        </w:rPr>
        <w:t>reported</w:t>
      </w:r>
      <w:r>
        <w:rPr>
          <w:rFonts w:ascii="Arial Narrow" w:hAnsi="Arial Narrow"/>
          <w:color w:val="000000"/>
          <w:sz w:val="18"/>
          <w:szCs w:val="18"/>
        </w:rPr>
        <w:t xml:space="preserve"> </w:t>
      </w:r>
      <w:r w:rsidRPr="00106FCC">
        <w:rPr>
          <w:rFonts w:ascii="Arial Narrow" w:hAnsi="Arial Narrow"/>
          <w:color w:val="000000"/>
          <w:sz w:val="18"/>
          <w:szCs w:val="18"/>
        </w:rPr>
        <w:t>in</w:t>
      </w:r>
      <w:r>
        <w:rPr>
          <w:rFonts w:ascii="Arial Narrow" w:hAnsi="Arial Narrow"/>
          <w:color w:val="000000"/>
          <w:sz w:val="18"/>
          <w:szCs w:val="18"/>
        </w:rPr>
        <w:t xml:space="preserve"> </w:t>
      </w:r>
      <w:r w:rsidRPr="00106FCC">
        <w:rPr>
          <w:rFonts w:ascii="Arial Narrow" w:hAnsi="Arial Narrow"/>
          <w:color w:val="000000"/>
          <w:sz w:val="18"/>
          <w:szCs w:val="18"/>
        </w:rPr>
        <w:t>the</w:t>
      </w:r>
      <w:r>
        <w:rPr>
          <w:rFonts w:ascii="Arial Narrow" w:hAnsi="Arial Narrow"/>
          <w:color w:val="000000"/>
          <w:sz w:val="18"/>
          <w:szCs w:val="18"/>
        </w:rPr>
        <w:t xml:space="preserve"> </w:t>
      </w:r>
      <w:r w:rsidRPr="00106FCC">
        <w:rPr>
          <w:rFonts w:ascii="Arial Narrow" w:hAnsi="Arial Narrow"/>
          <w:color w:val="000000"/>
          <w:sz w:val="18"/>
          <w:szCs w:val="18"/>
        </w:rPr>
        <w:t>Pennsylvania</w:t>
      </w:r>
      <w:r>
        <w:rPr>
          <w:rFonts w:ascii="Arial Narrow" w:hAnsi="Arial Narrow"/>
          <w:color w:val="000000"/>
          <w:sz w:val="18"/>
          <w:szCs w:val="18"/>
        </w:rPr>
        <w:t xml:space="preserve"> </w:t>
      </w:r>
      <w:r w:rsidRPr="00106FCC">
        <w:rPr>
          <w:rFonts w:ascii="Arial Narrow" w:hAnsi="Arial Narrow"/>
          <w:color w:val="000000"/>
          <w:sz w:val="18"/>
          <w:szCs w:val="18"/>
        </w:rPr>
        <w:t>Statewide</w:t>
      </w:r>
      <w:r>
        <w:rPr>
          <w:rFonts w:ascii="Arial Narrow" w:hAnsi="Arial Narrow"/>
          <w:color w:val="000000"/>
          <w:sz w:val="18"/>
          <w:szCs w:val="18"/>
        </w:rPr>
        <w:t xml:space="preserve"> </w:t>
      </w:r>
      <w:r w:rsidRPr="00106FCC">
        <w:rPr>
          <w:rFonts w:ascii="Arial Narrow" w:hAnsi="Arial Narrow"/>
          <w:color w:val="000000"/>
          <w:sz w:val="18"/>
          <w:szCs w:val="18"/>
        </w:rPr>
        <w:t>Residential</w:t>
      </w:r>
      <w:r>
        <w:rPr>
          <w:rFonts w:ascii="Arial Narrow" w:hAnsi="Arial Narrow"/>
          <w:color w:val="000000"/>
          <w:sz w:val="18"/>
          <w:szCs w:val="18"/>
        </w:rPr>
        <w:t xml:space="preserve"> </w:t>
      </w:r>
      <w:r w:rsidRPr="00106FCC">
        <w:rPr>
          <w:rFonts w:ascii="Arial Narrow" w:hAnsi="Arial Narrow"/>
          <w:color w:val="000000"/>
          <w:sz w:val="18"/>
          <w:szCs w:val="18"/>
        </w:rPr>
        <w:t>End-Use</w:t>
      </w:r>
      <w:r>
        <w:rPr>
          <w:rFonts w:ascii="Arial Narrow" w:hAnsi="Arial Narrow"/>
          <w:color w:val="000000"/>
          <w:sz w:val="18"/>
          <w:szCs w:val="18"/>
        </w:rPr>
        <w:t xml:space="preserve"> </w:t>
      </w:r>
      <w:r w:rsidRPr="00106FCC">
        <w:rPr>
          <w:rFonts w:ascii="Arial Narrow" w:hAnsi="Arial Narrow"/>
          <w:color w:val="000000"/>
          <w:sz w:val="18"/>
          <w:szCs w:val="18"/>
        </w:rPr>
        <w:t>and</w:t>
      </w:r>
      <w:r>
        <w:rPr>
          <w:rFonts w:ascii="Arial Narrow" w:hAnsi="Arial Narrow"/>
          <w:color w:val="000000"/>
          <w:sz w:val="18"/>
          <w:szCs w:val="18"/>
        </w:rPr>
        <w:t xml:space="preserve"> </w:t>
      </w:r>
      <w:r w:rsidRPr="00106FCC">
        <w:rPr>
          <w:rFonts w:ascii="Arial Narrow" w:hAnsi="Arial Narrow"/>
          <w:color w:val="000000"/>
          <w:sz w:val="18"/>
          <w:szCs w:val="18"/>
        </w:rPr>
        <w:t>Saturation</w:t>
      </w:r>
      <w:r>
        <w:rPr>
          <w:rFonts w:ascii="Arial Narrow" w:hAnsi="Arial Narrow"/>
          <w:color w:val="000000"/>
          <w:sz w:val="18"/>
          <w:szCs w:val="18"/>
        </w:rPr>
        <w:t xml:space="preserve"> </w:t>
      </w:r>
      <w:r w:rsidRPr="00106FCC">
        <w:rPr>
          <w:rFonts w:ascii="Arial Narrow" w:hAnsi="Arial Narrow"/>
          <w:color w:val="000000"/>
          <w:sz w:val="18"/>
          <w:szCs w:val="18"/>
        </w:rPr>
        <w:t>Study,</w:t>
      </w:r>
      <w:r>
        <w:rPr>
          <w:rFonts w:ascii="Arial Narrow" w:hAnsi="Arial Narrow"/>
          <w:color w:val="000000"/>
          <w:sz w:val="18"/>
          <w:szCs w:val="18"/>
        </w:rPr>
        <w:t xml:space="preserve"> </w:t>
      </w:r>
      <w:r w:rsidRPr="00106FCC">
        <w:rPr>
          <w:rFonts w:ascii="Arial Narrow" w:hAnsi="Arial Narrow"/>
          <w:color w:val="000000"/>
          <w:sz w:val="18"/>
          <w:szCs w:val="18"/>
        </w:rPr>
        <w:t>2012.</w:t>
      </w:r>
      <w:r>
        <w:rPr>
          <w:rFonts w:ascii="Arial Narrow" w:hAnsi="Arial Narrow"/>
          <w:color w:val="000000"/>
          <w:sz w:val="18"/>
          <w:szCs w:val="18"/>
        </w:rPr>
        <w:t xml:space="preserve"> </w:t>
      </w:r>
      <w:r w:rsidRPr="00106FCC">
        <w:rPr>
          <w:rFonts w:ascii="Arial Narrow" w:hAnsi="Arial Narrow"/>
          <w:color w:val="000000"/>
          <w:sz w:val="18"/>
          <w:szCs w:val="18"/>
        </w:rPr>
        <w:t>PECO</w:t>
      </w:r>
      <w:r>
        <w:rPr>
          <w:rFonts w:ascii="Arial Narrow" w:hAnsi="Arial Narrow"/>
          <w:color w:val="000000"/>
          <w:sz w:val="18"/>
          <w:szCs w:val="18"/>
        </w:rPr>
        <w:t xml:space="preserve"> </w:t>
      </w:r>
      <w:r w:rsidRPr="00106FCC">
        <w:rPr>
          <w:rFonts w:ascii="Arial Narrow" w:hAnsi="Arial Narrow"/>
          <w:color w:val="000000"/>
          <w:sz w:val="18"/>
          <w:szCs w:val="18"/>
        </w:rPr>
        <w:t>values</w:t>
      </w:r>
      <w:r>
        <w:rPr>
          <w:rFonts w:ascii="Arial Narrow" w:hAnsi="Arial Narrow"/>
          <w:color w:val="000000"/>
          <w:sz w:val="18"/>
          <w:szCs w:val="18"/>
        </w:rPr>
        <w:t xml:space="preserve"> </w:t>
      </w:r>
      <w:r w:rsidRPr="00106FCC">
        <w:rPr>
          <w:rFonts w:ascii="Arial Narrow" w:hAnsi="Arial Narrow"/>
          <w:color w:val="000000"/>
          <w:sz w:val="18"/>
          <w:szCs w:val="18"/>
        </w:rPr>
        <w:t>are</w:t>
      </w:r>
      <w:r>
        <w:rPr>
          <w:rFonts w:ascii="Arial Narrow" w:hAnsi="Arial Narrow"/>
          <w:color w:val="000000"/>
          <w:sz w:val="18"/>
          <w:szCs w:val="18"/>
        </w:rPr>
        <w:t xml:space="preserve"> </w:t>
      </w:r>
      <w:r w:rsidRPr="00106FCC">
        <w:rPr>
          <w:rFonts w:ascii="Arial Narrow" w:hAnsi="Arial Narrow"/>
          <w:color w:val="000000"/>
          <w:sz w:val="18"/>
          <w:szCs w:val="18"/>
        </w:rPr>
        <w:t>based</w:t>
      </w:r>
      <w:r>
        <w:rPr>
          <w:rFonts w:ascii="Arial Narrow" w:hAnsi="Arial Narrow"/>
          <w:color w:val="000000"/>
          <w:sz w:val="18"/>
          <w:szCs w:val="18"/>
        </w:rPr>
        <w:t xml:space="preserve"> </w:t>
      </w:r>
      <w:r w:rsidRPr="00106FCC">
        <w:rPr>
          <w:rFonts w:ascii="Arial Narrow" w:hAnsi="Arial Narrow"/>
          <w:color w:val="000000"/>
          <w:sz w:val="18"/>
          <w:szCs w:val="18"/>
        </w:rPr>
        <w:t>on</w:t>
      </w:r>
      <w:r>
        <w:rPr>
          <w:rFonts w:ascii="Arial Narrow" w:hAnsi="Arial Narrow"/>
          <w:color w:val="000000"/>
          <w:sz w:val="18"/>
          <w:szCs w:val="18"/>
        </w:rPr>
        <w:t xml:space="preserve"> </w:t>
      </w:r>
      <w:r w:rsidRPr="00106FCC">
        <w:rPr>
          <w:rFonts w:ascii="Arial Narrow" w:hAnsi="Arial Narrow"/>
          <w:color w:val="000000"/>
          <w:sz w:val="18"/>
          <w:szCs w:val="18"/>
        </w:rPr>
        <w:t>an</w:t>
      </w:r>
      <w:r>
        <w:rPr>
          <w:rFonts w:ascii="Arial Narrow" w:hAnsi="Arial Narrow"/>
          <w:color w:val="000000"/>
          <w:sz w:val="18"/>
          <w:szCs w:val="18"/>
        </w:rPr>
        <w:t xml:space="preserve"> </w:t>
      </w:r>
      <w:r w:rsidRPr="00106FCC">
        <w:rPr>
          <w:rFonts w:ascii="Arial Narrow" w:hAnsi="Arial Narrow"/>
          <w:color w:val="000000"/>
          <w:sz w:val="18"/>
          <w:szCs w:val="18"/>
        </w:rPr>
        <w:t>analysis</w:t>
      </w:r>
      <w:r>
        <w:rPr>
          <w:rFonts w:ascii="Arial Narrow" w:hAnsi="Arial Narrow"/>
          <w:color w:val="000000"/>
          <w:sz w:val="18"/>
          <w:szCs w:val="18"/>
        </w:rPr>
        <w:t xml:space="preserve"> </w:t>
      </w:r>
      <w:r w:rsidRPr="00106FCC">
        <w:rPr>
          <w:rFonts w:ascii="Arial Narrow" w:hAnsi="Arial Narrow"/>
          <w:color w:val="000000"/>
          <w:sz w:val="18"/>
          <w:szCs w:val="18"/>
        </w:rPr>
        <w:t>of</w:t>
      </w:r>
      <w:r>
        <w:rPr>
          <w:rFonts w:ascii="Arial Narrow" w:hAnsi="Arial Narrow"/>
          <w:color w:val="000000"/>
          <w:sz w:val="18"/>
          <w:szCs w:val="18"/>
        </w:rPr>
        <w:t xml:space="preserve"> </w:t>
      </w:r>
      <w:r w:rsidRPr="00106FCC">
        <w:rPr>
          <w:rFonts w:ascii="Arial Narrow" w:hAnsi="Arial Narrow"/>
          <w:color w:val="000000"/>
          <w:sz w:val="18"/>
          <w:szCs w:val="18"/>
        </w:rPr>
        <w:t>PY4</w:t>
      </w:r>
      <w:r>
        <w:rPr>
          <w:rFonts w:ascii="Arial Narrow" w:hAnsi="Arial Narrow"/>
          <w:color w:val="000000"/>
          <w:sz w:val="18"/>
          <w:szCs w:val="18"/>
        </w:rPr>
        <w:t xml:space="preserve"> </w:t>
      </w:r>
      <w:r w:rsidRPr="00106FCC">
        <w:rPr>
          <w:rFonts w:ascii="Arial Narrow" w:hAnsi="Arial Narrow"/>
          <w:color w:val="000000"/>
          <w:sz w:val="18"/>
          <w:szCs w:val="18"/>
        </w:rPr>
        <w:t>as</w:t>
      </w:r>
      <w:r>
        <w:rPr>
          <w:rFonts w:ascii="Arial Narrow" w:hAnsi="Arial Narrow"/>
          <w:color w:val="000000"/>
          <w:sz w:val="18"/>
          <w:szCs w:val="18"/>
        </w:rPr>
        <w:t xml:space="preserve"> </w:t>
      </w:r>
      <w:r w:rsidRPr="00106FCC">
        <w:rPr>
          <w:rFonts w:ascii="Arial Narrow" w:hAnsi="Arial Narrow"/>
          <w:color w:val="000000"/>
          <w:sz w:val="18"/>
          <w:szCs w:val="18"/>
        </w:rPr>
        <w:t>performed</w:t>
      </w:r>
      <w:r>
        <w:rPr>
          <w:rFonts w:ascii="Arial Narrow" w:hAnsi="Arial Narrow"/>
          <w:color w:val="000000"/>
          <w:sz w:val="18"/>
          <w:szCs w:val="18"/>
        </w:rPr>
        <w:t xml:space="preserve"> </w:t>
      </w:r>
      <w:r w:rsidRPr="00106FCC">
        <w:rPr>
          <w:rFonts w:ascii="Arial Narrow" w:hAnsi="Arial Narrow"/>
          <w:color w:val="000000"/>
          <w:sz w:val="18"/>
          <w:szCs w:val="18"/>
        </w:rPr>
        <w:t>by</w:t>
      </w:r>
      <w:r>
        <w:rPr>
          <w:rFonts w:ascii="Arial Narrow" w:hAnsi="Arial Narrow"/>
          <w:color w:val="000000"/>
          <w:sz w:val="18"/>
          <w:szCs w:val="18"/>
        </w:rPr>
        <w:t xml:space="preserve"> </w:t>
      </w:r>
      <w:r w:rsidRPr="00106FCC">
        <w:rPr>
          <w:rFonts w:ascii="Arial Narrow" w:hAnsi="Arial Narrow"/>
          <w:color w:val="000000"/>
          <w:sz w:val="18"/>
          <w:szCs w:val="18"/>
        </w:rPr>
        <w:t>Navigant.</w:t>
      </w:r>
    </w:p>
  </w:footnote>
  <w:footnote w:id="9">
    <w:p w14:paraId="0970569A" w14:textId="41481384" w:rsidR="00EE18A6" w:rsidRPr="00106FCC" w:rsidRDefault="00EE18A6" w:rsidP="00087B3C">
      <w:pPr>
        <w:pStyle w:val="FootnoteText"/>
        <w:jc w:val="left"/>
        <w:rPr>
          <w:rFonts w:ascii="Arial Narrow" w:hAnsi="Arial Narrow"/>
          <w:sz w:val="18"/>
          <w:szCs w:val="18"/>
        </w:rPr>
      </w:pPr>
      <w:r w:rsidRPr="00106FCC">
        <w:rPr>
          <w:rStyle w:val="FootnoteReference"/>
          <w:rFonts w:ascii="Arial Narrow" w:hAnsi="Arial Narrow"/>
          <w:sz w:val="18"/>
          <w:szCs w:val="18"/>
        </w:rPr>
        <w:footnoteRef/>
      </w:r>
      <w:r>
        <w:rPr>
          <w:rFonts w:ascii="Arial Narrow" w:hAnsi="Arial Narrow"/>
          <w:sz w:val="18"/>
          <w:szCs w:val="18"/>
        </w:rPr>
        <w:t xml:space="preserve"> </w:t>
      </w:r>
      <w:r w:rsidRPr="00106FCC">
        <w:rPr>
          <w:rFonts w:ascii="Arial Narrow" w:hAnsi="Arial Narrow"/>
          <w:sz w:val="18"/>
          <w:szCs w:val="18"/>
        </w:rPr>
        <w:t>http://www.puc.pa.gov/filing_resources/issues_laws_regulations/act_129_information/act_129_statewide_evaluator_swe_.aspx</w:t>
      </w:r>
    </w:p>
  </w:footnote>
  <w:footnote w:id="10">
    <w:p w14:paraId="2DED9AA9" w14:textId="7EB89B4C" w:rsidR="00EE18A6" w:rsidRDefault="00EE18A6" w:rsidP="00745CB8">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This data is obtained from the </w:t>
      </w:r>
      <w:r w:rsidRPr="004601D2">
        <w:rPr>
          <w:rFonts w:ascii="Arial Narrow" w:hAnsi="Arial Narrow"/>
        </w:rPr>
        <w:t>AEPS</w:t>
      </w:r>
      <w:r>
        <w:rPr>
          <w:rFonts w:ascii="Arial Narrow" w:hAnsi="Arial Narrow"/>
        </w:rPr>
        <w:t xml:space="preserve"> </w:t>
      </w:r>
      <w:r w:rsidRPr="004601D2">
        <w:rPr>
          <w:rFonts w:ascii="Arial Narrow" w:hAnsi="Arial Narrow"/>
        </w:rPr>
        <w:t>Application</w:t>
      </w:r>
      <w:r>
        <w:rPr>
          <w:rFonts w:ascii="Arial Narrow" w:hAnsi="Arial Narrow"/>
        </w:rPr>
        <w:t xml:space="preserve"> </w:t>
      </w:r>
      <w:r w:rsidRPr="004601D2">
        <w:rPr>
          <w:rFonts w:ascii="Arial Narrow" w:hAnsi="Arial Narrow"/>
        </w:rPr>
        <w:t>Form</w:t>
      </w:r>
      <w:r>
        <w:rPr>
          <w:rFonts w:ascii="Arial Narrow" w:hAnsi="Arial Narrow"/>
        </w:rPr>
        <w:t xml:space="preserve"> or EDC’s data gathering based on the model number.</w:t>
      </w:r>
    </w:p>
  </w:footnote>
  <w:footnote w:id="11">
    <w:p w14:paraId="0F531798" w14:textId="5F7BC730" w:rsidR="00EE18A6" w:rsidRDefault="00EE18A6" w:rsidP="00745CB8">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Ibid. This refers to the capacity of the heat pump and not any auxiliary electric resistance heat.</w:t>
      </w:r>
    </w:p>
  </w:footnote>
  <w:footnote w:id="12">
    <w:p w14:paraId="01BCDFAA" w14:textId="3E6F0FB7" w:rsidR="00EE18A6" w:rsidRDefault="00EE18A6" w:rsidP="00745CB8">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Ibid.</w:t>
      </w:r>
    </w:p>
  </w:footnote>
  <w:footnote w:id="13">
    <w:p w14:paraId="45DD2E23" w14:textId="26A978DE" w:rsidR="00EE18A6" w:rsidRDefault="00EE18A6" w:rsidP="00745CB8">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Ibid.</w:t>
      </w:r>
    </w:p>
  </w:footnote>
  <w:footnote w:id="14">
    <w:p w14:paraId="00753B59" w14:textId="514DF44C" w:rsidR="00EE18A6" w:rsidRPr="00332E70" w:rsidRDefault="00EE18A6">
      <w:pPr>
        <w:pStyle w:val="FootnoteText"/>
      </w:pPr>
      <w:r w:rsidRPr="00332E70">
        <w:rPr>
          <w:rStyle w:val="FootnoteReference"/>
          <w:vertAlign w:val="baseline"/>
        </w:rPr>
        <w:footnoteRef/>
      </w:r>
      <w:r w:rsidRPr="00332E70">
        <w:t xml:space="preserve"> Using the relation </w:t>
      </w:r>
      <w:r w:rsidRPr="00F26AAD">
        <w:rPr>
          <w:rFonts w:ascii="Cambria Math" w:hAnsi="Cambria Math"/>
          <w:i/>
        </w:rPr>
        <w:t>HSPF=COP</w:t>
      </w:r>
      <w:r w:rsidRPr="00F26AAD">
        <w:rPr>
          <w:rFonts w:ascii="Cambria Math" w:hAnsi="Cambria Math"/>
        </w:rPr>
        <w:t>×3.412</w:t>
      </w:r>
      <w:r>
        <w:t xml:space="preserve"> where</w:t>
      </w:r>
      <w:r w:rsidRPr="00332E70">
        <w:t xml:space="preserve"> </w:t>
      </w:r>
      <w:r w:rsidRPr="00F26AAD">
        <w:rPr>
          <w:rFonts w:ascii="Cambria Math" w:hAnsi="Cambria Math"/>
          <w:i/>
        </w:rPr>
        <w:t>HSPF</w:t>
      </w:r>
      <w:r w:rsidRPr="00F26AAD">
        <w:rPr>
          <w:rFonts w:ascii="Cambria Math" w:hAnsi="Cambria Math"/>
        </w:rPr>
        <w:t xml:space="preserve"> = 3.412</w:t>
      </w:r>
      <w:r w:rsidRPr="00332E70">
        <w:t xml:space="preserve"> for electric resistance heating. Electric furnace efficiency typically varies from 0.95 to 1.00, </w:t>
      </w:r>
      <w:r>
        <w:t>therefore</w:t>
      </w:r>
      <w:r w:rsidRPr="00332E70">
        <w:t xml:space="preserve"> a </w:t>
      </w:r>
      <w:r w:rsidRPr="00F26AAD">
        <w:rPr>
          <w:rFonts w:ascii="Cambria Math" w:hAnsi="Cambria Math"/>
          <w:i/>
        </w:rPr>
        <w:t>COP</w:t>
      </w:r>
      <w:r w:rsidRPr="00332E70">
        <w:t xml:space="preserve"> of 0.95 eq</w:t>
      </w:r>
      <w:r>
        <w:t xml:space="preserve">uates to an </w:t>
      </w:r>
      <w:r w:rsidRPr="00F26AAD">
        <w:rPr>
          <w:rFonts w:ascii="Cambria Math" w:hAnsi="Cambria Math"/>
          <w:i/>
        </w:rPr>
        <w:t>HSPF</w:t>
      </w:r>
      <w:r>
        <w:t xml:space="preserve"> of 3.241.</w:t>
      </w:r>
    </w:p>
  </w:footnote>
  <w:footnote w:id="15">
    <w:p w14:paraId="162C3A0D" w14:textId="7747DFA9" w:rsidR="00EE18A6" w:rsidRDefault="00EE18A6" w:rsidP="00745CB8">
      <w:pPr>
        <w:pStyle w:val="FootnoteText"/>
      </w:pPr>
      <w:r w:rsidRPr="00CD7B7C">
        <w:rPr>
          <w:rStyle w:val="FootnoteReference"/>
          <w:vertAlign w:val="baseline"/>
        </w:rPr>
        <w:footnoteRef/>
      </w:r>
      <w:r>
        <w:rPr>
          <w:rStyle w:val="FootnoteReference"/>
          <w:vertAlign w:val="baseline"/>
        </w:rPr>
        <w:t xml:space="preserve"> </w:t>
      </w:r>
      <w:r w:rsidRPr="00CD7B7C">
        <w:rPr>
          <w:rStyle w:val="FootnoteReference"/>
          <w:vertAlign w:val="baseline"/>
        </w:rPr>
        <w:t>If</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unit’s</w:t>
      </w:r>
      <w:r>
        <w:rPr>
          <w:rStyle w:val="FootnoteReference"/>
          <w:vertAlign w:val="baseline"/>
        </w:rPr>
        <w:t xml:space="preserve"> </w:t>
      </w:r>
      <w:r w:rsidRPr="00CD7B7C">
        <w:rPr>
          <w:rStyle w:val="FootnoteReference"/>
          <w:vertAlign w:val="baseline"/>
        </w:rPr>
        <w:t>capacity</w:t>
      </w:r>
      <w:r>
        <w:rPr>
          <w:rStyle w:val="FootnoteReference"/>
          <w:vertAlign w:val="baseline"/>
        </w:rPr>
        <w:t xml:space="preserve"> </w:t>
      </w:r>
      <w:r w:rsidRPr="00CD7B7C">
        <w:rPr>
          <w:rStyle w:val="FootnoteReference"/>
          <w:vertAlign w:val="baseline"/>
        </w:rPr>
        <w:t>is</w:t>
      </w:r>
      <w:r>
        <w:rPr>
          <w:rStyle w:val="FootnoteReference"/>
          <w:vertAlign w:val="baseline"/>
        </w:rPr>
        <w:t xml:space="preserve"> </w:t>
      </w:r>
      <w:r w:rsidRPr="00CD7B7C">
        <w:rPr>
          <w:rStyle w:val="FootnoteReference"/>
          <w:vertAlign w:val="baseline"/>
        </w:rPr>
        <w:t>less</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7</w:t>
      </w:r>
      <w:r>
        <w:rPr>
          <w:rStyle w:val="FootnoteReference"/>
          <w:vertAlign w:val="baseline"/>
        </w:rPr>
        <w:t xml:space="preserve"> kBTU</w:t>
      </w:r>
      <w:r w:rsidRPr="00CD7B7C">
        <w:rPr>
          <w:rStyle w:val="FootnoteReference"/>
          <w:vertAlign w:val="baseline"/>
        </w:rPr>
        <w:t>/hr,</w:t>
      </w:r>
      <w:r>
        <w:rPr>
          <w:rStyle w:val="FootnoteReference"/>
          <w:vertAlign w:val="baseline"/>
        </w:rPr>
        <w:t xml:space="preserve"> </w:t>
      </w:r>
      <w:r>
        <w:t xml:space="preserve">use </w:t>
      </w:r>
      <w:r w:rsidRPr="00CD7B7C">
        <w:rPr>
          <w:rStyle w:val="FootnoteReference"/>
          <w:vertAlign w:val="baseline"/>
        </w:rPr>
        <w:t>7</w:t>
      </w:r>
      <w:r>
        <w:rPr>
          <w:rStyle w:val="FootnoteReference"/>
          <w:vertAlign w:val="baseline"/>
        </w:rPr>
        <w:t xml:space="preserve"> </w:t>
      </w:r>
      <w:r>
        <w:t>k</w:t>
      </w:r>
      <w:r>
        <w:rPr>
          <w:rStyle w:val="FootnoteReference"/>
          <w:vertAlign w:val="baseline"/>
        </w:rPr>
        <w:t>BTU</w:t>
      </w:r>
      <w:r w:rsidRPr="00CD7B7C">
        <w:rPr>
          <w:rStyle w:val="FootnoteReference"/>
          <w:vertAlign w:val="baseline"/>
        </w:rPr>
        <w:t>/hr</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calculation.</w:t>
      </w:r>
      <w:r>
        <w:rPr>
          <w:rStyle w:val="FootnoteReference"/>
          <w:vertAlign w:val="baseline"/>
        </w:rPr>
        <w:t xml:space="preserve"> </w:t>
      </w:r>
      <w:r w:rsidRPr="00CD7B7C">
        <w:rPr>
          <w:rStyle w:val="FootnoteReference"/>
          <w:vertAlign w:val="baseline"/>
        </w:rPr>
        <w:t>If</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unit’s</w:t>
      </w:r>
      <w:r>
        <w:rPr>
          <w:rStyle w:val="FootnoteReference"/>
          <w:vertAlign w:val="baseline"/>
        </w:rPr>
        <w:t xml:space="preserve"> </w:t>
      </w:r>
      <w:r w:rsidRPr="00CD7B7C">
        <w:rPr>
          <w:rStyle w:val="FootnoteReference"/>
          <w:vertAlign w:val="baseline"/>
        </w:rPr>
        <w:t>capacity</w:t>
      </w:r>
      <w:r>
        <w:rPr>
          <w:rStyle w:val="FootnoteReference"/>
          <w:vertAlign w:val="baseline"/>
        </w:rPr>
        <w:t xml:space="preserve"> </w:t>
      </w:r>
      <w:r w:rsidRPr="00CD7B7C">
        <w:rPr>
          <w:rStyle w:val="FootnoteReference"/>
          <w:vertAlign w:val="baseline"/>
        </w:rPr>
        <w:t>is</w:t>
      </w:r>
      <w:r>
        <w:rPr>
          <w:rStyle w:val="FootnoteReference"/>
          <w:vertAlign w:val="baseline"/>
        </w:rPr>
        <w:t xml:space="preserve"> </w:t>
      </w:r>
      <w:r w:rsidRPr="00CD7B7C">
        <w:rPr>
          <w:rStyle w:val="FootnoteReference"/>
          <w:vertAlign w:val="baseline"/>
        </w:rPr>
        <w:t>greater</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15</w:t>
      </w:r>
      <w:r>
        <w:rPr>
          <w:rStyle w:val="FootnoteReference"/>
          <w:vertAlign w:val="baseline"/>
        </w:rPr>
        <w:t xml:space="preserve"> kBTU</w:t>
      </w:r>
      <w:r w:rsidRPr="00CD7B7C">
        <w:rPr>
          <w:rStyle w:val="FootnoteReference"/>
          <w:vertAlign w:val="baseline"/>
        </w:rPr>
        <w:t>/h,</w:t>
      </w:r>
      <w:r>
        <w:rPr>
          <w:rStyle w:val="FootnoteReference"/>
          <w:vertAlign w:val="baseline"/>
        </w:rPr>
        <w:t xml:space="preserve"> use </w:t>
      </w:r>
      <w:r w:rsidRPr="00CD7B7C">
        <w:rPr>
          <w:rStyle w:val="FootnoteReference"/>
          <w:vertAlign w:val="baseline"/>
        </w:rPr>
        <w:t>15</w:t>
      </w:r>
      <w:r>
        <w:rPr>
          <w:rStyle w:val="FootnoteReference"/>
          <w:vertAlign w:val="baseline"/>
        </w:rPr>
        <w:t xml:space="preserve"> kBTU</w:t>
      </w:r>
      <w:r w:rsidRPr="00CD7B7C">
        <w:rPr>
          <w:rStyle w:val="FootnoteReference"/>
          <w:vertAlign w:val="baseline"/>
        </w:rPr>
        <w:t>/hr</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calculation.</w:t>
      </w:r>
    </w:p>
  </w:footnote>
  <w:footnote w:id="16">
    <w:p w14:paraId="39BBBF64" w14:textId="2FCA1DFD" w:rsidR="00EE18A6" w:rsidRPr="00CD7B7C" w:rsidRDefault="00EE18A6" w:rsidP="00745CB8">
      <w:pPr>
        <w:pStyle w:val="FootnoteText"/>
        <w:rPr>
          <w:rStyle w:val="FootnoteReference"/>
          <w:vertAlign w:val="baseline"/>
        </w:rPr>
      </w:pPr>
      <w:r w:rsidRPr="00CD7B7C">
        <w:rPr>
          <w:rStyle w:val="FootnoteReference"/>
          <w:vertAlign w:val="baseline"/>
        </w:rPr>
        <w:footnoteRef/>
      </w:r>
      <w:r>
        <w:t xml:space="preserve"> “Early Replacement” is for n</w:t>
      </w:r>
      <w:r w:rsidRPr="00CD7B7C">
        <w:rPr>
          <w:rStyle w:val="FootnoteReference"/>
          <w:vertAlign w:val="baseline"/>
        </w:rPr>
        <w:t>onstandard</w:t>
      </w:r>
      <w:r>
        <w:rPr>
          <w:rStyle w:val="FootnoteReference"/>
          <w:vertAlign w:val="baseline"/>
        </w:rPr>
        <w:t xml:space="preserve"> </w:t>
      </w:r>
      <w:r w:rsidRPr="00CD7B7C">
        <w:rPr>
          <w:rStyle w:val="FootnoteReference"/>
          <w:vertAlign w:val="baseline"/>
        </w:rPr>
        <w:t>size</w:t>
      </w:r>
      <w:r>
        <w:rPr>
          <w:rStyle w:val="FootnoteReference"/>
          <w:vertAlign w:val="baseline"/>
        </w:rPr>
        <w:t xml:space="preserve"> </w:t>
      </w:r>
      <w:r w:rsidRPr="00CD7B7C">
        <w:rPr>
          <w:rStyle w:val="FootnoteReference"/>
          <w:vertAlign w:val="baseline"/>
        </w:rPr>
        <w:t>packaged</w:t>
      </w:r>
      <w:r>
        <w:rPr>
          <w:rStyle w:val="FootnoteReference"/>
          <w:vertAlign w:val="baseline"/>
        </w:rPr>
        <w:t xml:space="preserve"> </w:t>
      </w:r>
      <w:r w:rsidRPr="00CD7B7C">
        <w:rPr>
          <w:rStyle w:val="FootnoteReference"/>
          <w:vertAlign w:val="baseline"/>
        </w:rPr>
        <w:t>terminal</w:t>
      </w:r>
      <w:r>
        <w:rPr>
          <w:rStyle w:val="FootnoteReference"/>
          <w:vertAlign w:val="baseline"/>
        </w:rPr>
        <w:t xml:space="preserve"> </w:t>
      </w:r>
      <w:r w:rsidRPr="00CD7B7C">
        <w:rPr>
          <w:rStyle w:val="FootnoteReference"/>
          <w:vertAlign w:val="baseline"/>
        </w:rPr>
        <w:t>air</w:t>
      </w:r>
      <w:r>
        <w:rPr>
          <w:rStyle w:val="FootnoteReference"/>
          <w:vertAlign w:val="baseline"/>
        </w:rPr>
        <w:t xml:space="preserve"> </w:t>
      </w:r>
      <w:r w:rsidRPr="00CD7B7C">
        <w:rPr>
          <w:rStyle w:val="FootnoteReference"/>
          <w:vertAlign w:val="baseline"/>
        </w:rPr>
        <w:t>conditioners</w:t>
      </w:r>
      <w:r>
        <w:rPr>
          <w:rStyle w:val="FootnoteReference"/>
          <w:vertAlign w:val="baseline"/>
        </w:rPr>
        <w:t xml:space="preserve"> </w:t>
      </w:r>
      <w:r w:rsidRPr="00CD7B7C">
        <w:rPr>
          <w:rStyle w:val="FootnoteReference"/>
          <w:vertAlign w:val="baseline"/>
        </w:rPr>
        <w:t>and</w:t>
      </w:r>
      <w:r>
        <w:rPr>
          <w:rStyle w:val="FootnoteReference"/>
          <w:vertAlign w:val="baseline"/>
        </w:rPr>
        <w:t xml:space="preserve"> </w:t>
      </w:r>
      <w:r w:rsidRPr="00CD7B7C">
        <w:rPr>
          <w:rStyle w:val="FootnoteReference"/>
          <w:vertAlign w:val="baseline"/>
        </w:rPr>
        <w:t>heat</w:t>
      </w:r>
      <w:r>
        <w:rPr>
          <w:rStyle w:val="FootnoteReference"/>
          <w:vertAlign w:val="baseline"/>
        </w:rPr>
        <w:t xml:space="preserve"> </w:t>
      </w:r>
      <w:r w:rsidRPr="00CD7B7C">
        <w:rPr>
          <w:rStyle w:val="FootnoteReference"/>
          <w:vertAlign w:val="baseline"/>
        </w:rPr>
        <w:t>pumps</w:t>
      </w:r>
      <w:r>
        <w:rPr>
          <w:rStyle w:val="FootnoteReference"/>
          <w:vertAlign w:val="baseline"/>
        </w:rPr>
        <w:t xml:space="preserve"> </w:t>
      </w:r>
      <w:r w:rsidRPr="00CD7B7C">
        <w:rPr>
          <w:rStyle w:val="FootnoteReference"/>
          <w:vertAlign w:val="baseline"/>
        </w:rPr>
        <w:t>with</w:t>
      </w:r>
      <w:r>
        <w:rPr>
          <w:rStyle w:val="FootnoteReference"/>
          <w:vertAlign w:val="baseline"/>
        </w:rPr>
        <w:t xml:space="preserve"> </w:t>
      </w:r>
      <w:r w:rsidRPr="00CD7B7C">
        <w:rPr>
          <w:rStyle w:val="FootnoteReference"/>
          <w:vertAlign w:val="baseline"/>
        </w:rPr>
        <w:t>existing</w:t>
      </w:r>
      <w:r>
        <w:rPr>
          <w:rStyle w:val="FootnoteReference"/>
          <w:vertAlign w:val="baseline"/>
        </w:rPr>
        <w:t xml:space="preserve"> </w:t>
      </w:r>
      <w:r w:rsidRPr="00CD7B7C">
        <w:rPr>
          <w:rStyle w:val="FootnoteReference"/>
          <w:vertAlign w:val="baseline"/>
        </w:rPr>
        <w:t>sleeves</w:t>
      </w:r>
      <w:r>
        <w:rPr>
          <w:rStyle w:val="FootnoteReference"/>
          <w:vertAlign w:val="baseline"/>
        </w:rPr>
        <w:t xml:space="preserve"> </w:t>
      </w:r>
      <w:r w:rsidRPr="00CD7B7C">
        <w:rPr>
          <w:rStyle w:val="FootnoteReference"/>
          <w:vertAlign w:val="baseline"/>
        </w:rPr>
        <w:t>having</w:t>
      </w:r>
      <w:r>
        <w:rPr>
          <w:rStyle w:val="FootnoteReference"/>
          <w:vertAlign w:val="baseline"/>
        </w:rPr>
        <w:t xml:space="preserve"> </w:t>
      </w:r>
      <w:r w:rsidRPr="00CD7B7C">
        <w:rPr>
          <w:rStyle w:val="FootnoteReference"/>
          <w:vertAlign w:val="baseline"/>
        </w:rPr>
        <w:t>an</w:t>
      </w:r>
      <w:r>
        <w:rPr>
          <w:rStyle w:val="FootnoteReference"/>
          <w:vertAlign w:val="baseline"/>
        </w:rPr>
        <w:t xml:space="preserve"> </w:t>
      </w:r>
      <w:r w:rsidRPr="00CD7B7C">
        <w:rPr>
          <w:rStyle w:val="FootnoteReference"/>
          <w:vertAlign w:val="baseline"/>
        </w:rPr>
        <w:t>external</w:t>
      </w:r>
      <w:r>
        <w:rPr>
          <w:rStyle w:val="FootnoteReference"/>
          <w:vertAlign w:val="baseline"/>
        </w:rPr>
        <w:t xml:space="preserve"> </w:t>
      </w:r>
      <w:r w:rsidRPr="00CD7B7C">
        <w:rPr>
          <w:rStyle w:val="FootnoteReference"/>
          <w:vertAlign w:val="baseline"/>
        </w:rPr>
        <w:t>wall</w:t>
      </w:r>
      <w:r>
        <w:rPr>
          <w:rStyle w:val="FootnoteReference"/>
          <w:vertAlign w:val="baseline"/>
        </w:rPr>
        <w:t xml:space="preserve"> </w:t>
      </w:r>
      <w:r w:rsidRPr="00CD7B7C">
        <w:rPr>
          <w:rStyle w:val="FootnoteReference"/>
          <w:vertAlign w:val="baseline"/>
        </w:rPr>
        <w:t>opening</w:t>
      </w:r>
      <w:r>
        <w:rPr>
          <w:rStyle w:val="FootnoteReference"/>
          <w:vertAlign w:val="baseline"/>
        </w:rPr>
        <w:t xml:space="preserve"> </w:t>
      </w:r>
      <w:r w:rsidRPr="00CD7B7C">
        <w:rPr>
          <w:rStyle w:val="FootnoteReference"/>
          <w:vertAlign w:val="baseline"/>
        </w:rPr>
        <w:t>of</w:t>
      </w:r>
      <w:r>
        <w:rPr>
          <w:rStyle w:val="FootnoteReference"/>
          <w:vertAlign w:val="baseline"/>
        </w:rPr>
        <w:t xml:space="preserve"> </w:t>
      </w:r>
      <w:r w:rsidRPr="00CD7B7C">
        <w:rPr>
          <w:rStyle w:val="FootnoteReference"/>
          <w:vertAlign w:val="baseline"/>
        </w:rPr>
        <w:t>less</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16</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high</w:t>
      </w:r>
      <w:r>
        <w:rPr>
          <w:rStyle w:val="FootnoteReference"/>
          <w:vertAlign w:val="baseline"/>
        </w:rPr>
        <w:t xml:space="preserve"> </w:t>
      </w:r>
      <w:r w:rsidRPr="00CD7B7C">
        <w:rPr>
          <w:rStyle w:val="FootnoteReference"/>
          <w:vertAlign w:val="baseline"/>
        </w:rPr>
        <w:t>or</w:t>
      </w:r>
      <w:r>
        <w:rPr>
          <w:rStyle w:val="FootnoteReference"/>
          <w:vertAlign w:val="baseline"/>
        </w:rPr>
        <w:t xml:space="preserve"> </w:t>
      </w:r>
      <w:r w:rsidRPr="00CD7B7C">
        <w:rPr>
          <w:rStyle w:val="FootnoteReference"/>
          <w:vertAlign w:val="baseline"/>
        </w:rPr>
        <w:t>less</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42</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wide</w:t>
      </w:r>
      <w:r>
        <w:rPr>
          <w:rStyle w:val="FootnoteReference"/>
          <w:vertAlign w:val="baseline"/>
        </w:rPr>
        <w:t xml:space="preserve"> </w:t>
      </w:r>
      <w:r w:rsidRPr="00CD7B7C">
        <w:rPr>
          <w:rStyle w:val="FootnoteReference"/>
          <w:vertAlign w:val="baseline"/>
        </w:rPr>
        <w:t>and</w:t>
      </w:r>
      <w:r>
        <w:rPr>
          <w:rStyle w:val="FootnoteReference"/>
          <w:vertAlign w:val="baseline"/>
        </w:rPr>
        <w:t xml:space="preserve"> </w:t>
      </w:r>
      <w:r w:rsidRPr="00CD7B7C">
        <w:rPr>
          <w:rStyle w:val="FootnoteReference"/>
          <w:vertAlign w:val="baseline"/>
        </w:rPr>
        <w:t>having</w:t>
      </w:r>
      <w:r>
        <w:rPr>
          <w:rStyle w:val="FootnoteReference"/>
          <w:vertAlign w:val="baseline"/>
        </w:rPr>
        <w:t xml:space="preserve"> </w:t>
      </w:r>
      <w:r w:rsidRPr="00CD7B7C">
        <w:rPr>
          <w:rStyle w:val="FootnoteReference"/>
          <w:vertAlign w:val="baseline"/>
        </w:rPr>
        <w:t>a</w:t>
      </w:r>
      <w:r>
        <w:rPr>
          <w:rStyle w:val="FootnoteReference"/>
          <w:vertAlign w:val="baseline"/>
        </w:rPr>
        <w:t xml:space="preserve"> </w:t>
      </w:r>
      <w:r w:rsidRPr="00CD7B7C">
        <w:rPr>
          <w:rStyle w:val="FootnoteReference"/>
          <w:vertAlign w:val="baseline"/>
        </w:rPr>
        <w:t>cross-sectional</w:t>
      </w:r>
      <w:r>
        <w:rPr>
          <w:rStyle w:val="FootnoteReference"/>
          <w:vertAlign w:val="baseline"/>
        </w:rPr>
        <w:t xml:space="preserve"> </w:t>
      </w:r>
      <w:r w:rsidRPr="00CD7B7C">
        <w:rPr>
          <w:rStyle w:val="FootnoteReference"/>
          <w:vertAlign w:val="baseline"/>
        </w:rPr>
        <w:t>area</w:t>
      </w:r>
      <w:r>
        <w:rPr>
          <w:rStyle w:val="FootnoteReference"/>
          <w:vertAlign w:val="baseline"/>
        </w:rPr>
        <w:t xml:space="preserve"> </w:t>
      </w:r>
      <w:r w:rsidRPr="00CD7B7C">
        <w:rPr>
          <w:rStyle w:val="FootnoteReference"/>
          <w:vertAlign w:val="baseline"/>
        </w:rPr>
        <w:t>less</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670</w:t>
      </w:r>
      <w:r>
        <w:rPr>
          <w:rStyle w:val="FootnoteReference"/>
          <w:vertAlign w:val="baseline"/>
        </w:rPr>
        <w:t xml:space="preserve"> sq.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Shall</w:t>
      </w:r>
      <w:r>
        <w:rPr>
          <w:rStyle w:val="FootnoteReference"/>
          <w:vertAlign w:val="baseline"/>
        </w:rPr>
        <w:t xml:space="preserve"> </w:t>
      </w:r>
      <w:r w:rsidRPr="00CD7B7C">
        <w:rPr>
          <w:rStyle w:val="FootnoteReference"/>
          <w:vertAlign w:val="baseline"/>
        </w:rPr>
        <w:t>be</w:t>
      </w:r>
      <w:r>
        <w:rPr>
          <w:rStyle w:val="FootnoteReference"/>
          <w:vertAlign w:val="baseline"/>
        </w:rPr>
        <w:t xml:space="preserve"> </w:t>
      </w:r>
      <w:r w:rsidRPr="00CD7B7C">
        <w:rPr>
          <w:rStyle w:val="FootnoteReference"/>
          <w:vertAlign w:val="baseline"/>
        </w:rPr>
        <w:t>factory</w:t>
      </w:r>
      <w:r>
        <w:rPr>
          <w:rStyle w:val="FootnoteReference"/>
          <w:vertAlign w:val="baseline"/>
        </w:rPr>
        <w:t xml:space="preserve"> </w:t>
      </w:r>
      <w:r w:rsidRPr="00CD7B7C">
        <w:rPr>
          <w:rStyle w:val="FootnoteReference"/>
          <w:vertAlign w:val="baseline"/>
        </w:rPr>
        <w:t>labeled</w:t>
      </w:r>
      <w:r>
        <w:rPr>
          <w:rStyle w:val="FootnoteReference"/>
          <w:vertAlign w:val="baseline"/>
        </w:rPr>
        <w:t xml:space="preserve"> </w:t>
      </w:r>
      <w:r w:rsidRPr="00CD7B7C">
        <w:rPr>
          <w:rStyle w:val="FootnoteReference"/>
          <w:vertAlign w:val="baseline"/>
        </w:rPr>
        <w:t>as</w:t>
      </w:r>
      <w:r>
        <w:rPr>
          <w:rStyle w:val="FootnoteReference"/>
          <w:vertAlign w:val="baseline"/>
        </w:rPr>
        <w:t xml:space="preserve"> </w:t>
      </w:r>
      <w:r w:rsidRPr="00CD7B7C">
        <w:rPr>
          <w:rStyle w:val="FootnoteReference"/>
          <w:vertAlign w:val="baseline"/>
        </w:rPr>
        <w:t>follows:</w:t>
      </w:r>
      <w:r>
        <w:rPr>
          <w:rStyle w:val="FootnoteReference"/>
          <w:vertAlign w:val="baseline"/>
        </w:rPr>
        <w:t xml:space="preserve"> </w:t>
      </w:r>
      <w:r>
        <w:t>“</w:t>
      </w:r>
      <w:r w:rsidRPr="00CD7B7C">
        <w:rPr>
          <w:rStyle w:val="FootnoteReference"/>
          <w:vertAlign w:val="baseline"/>
        </w:rPr>
        <w:t>Manufactured</w:t>
      </w:r>
      <w:r>
        <w:rPr>
          <w:rStyle w:val="FootnoteReference"/>
          <w:vertAlign w:val="baseline"/>
        </w:rPr>
        <w:t xml:space="preserve"> </w:t>
      </w:r>
      <w:r w:rsidRPr="00CD7B7C">
        <w:rPr>
          <w:rStyle w:val="FootnoteReference"/>
          <w:vertAlign w:val="baseline"/>
        </w:rPr>
        <w:t>for</w:t>
      </w:r>
      <w:r>
        <w:rPr>
          <w:rStyle w:val="FootnoteReference"/>
          <w:vertAlign w:val="baseline"/>
        </w:rPr>
        <w:t xml:space="preserve"> </w:t>
      </w:r>
      <w:r w:rsidRPr="00CD7B7C">
        <w:rPr>
          <w:rStyle w:val="FootnoteReference"/>
          <w:vertAlign w:val="baseline"/>
        </w:rPr>
        <w:t>nonstandard</w:t>
      </w:r>
      <w:r>
        <w:rPr>
          <w:rStyle w:val="FootnoteReference"/>
          <w:vertAlign w:val="baseline"/>
        </w:rPr>
        <w:t xml:space="preserve"> </w:t>
      </w:r>
      <w:r w:rsidRPr="00CD7B7C">
        <w:rPr>
          <w:rStyle w:val="FootnoteReference"/>
          <w:vertAlign w:val="baseline"/>
        </w:rPr>
        <w:t>size</w:t>
      </w:r>
      <w:r>
        <w:rPr>
          <w:rStyle w:val="FootnoteReference"/>
          <w:vertAlign w:val="baseline"/>
        </w:rPr>
        <w:t xml:space="preserve"> </w:t>
      </w:r>
      <w:r w:rsidRPr="00CD7B7C">
        <w:rPr>
          <w:rStyle w:val="FootnoteReference"/>
          <w:vertAlign w:val="baseline"/>
        </w:rPr>
        <w:t>applications</w:t>
      </w:r>
      <w:r>
        <w:rPr>
          <w:rStyle w:val="FootnoteReference"/>
          <w:vertAlign w:val="baseline"/>
        </w:rPr>
        <w:t xml:space="preserve"> </w:t>
      </w:r>
      <w:r w:rsidRPr="00CD7B7C">
        <w:rPr>
          <w:rStyle w:val="FootnoteReference"/>
          <w:vertAlign w:val="baseline"/>
        </w:rPr>
        <w:t>only:</w:t>
      </w:r>
      <w:r>
        <w:rPr>
          <w:rStyle w:val="FootnoteReference"/>
          <w:vertAlign w:val="baseline"/>
        </w:rPr>
        <w:t xml:space="preserve"> </w:t>
      </w:r>
      <w:r w:rsidRPr="00CD7B7C">
        <w:rPr>
          <w:rStyle w:val="FootnoteReference"/>
          <w:vertAlign w:val="baseline"/>
        </w:rPr>
        <w:t>not</w:t>
      </w:r>
      <w:r>
        <w:rPr>
          <w:rStyle w:val="FootnoteReference"/>
          <w:vertAlign w:val="baseline"/>
        </w:rPr>
        <w:t xml:space="preserve"> </w:t>
      </w:r>
      <w:r w:rsidRPr="00CD7B7C">
        <w:rPr>
          <w:rStyle w:val="FootnoteReference"/>
          <w:vertAlign w:val="baseline"/>
        </w:rPr>
        <w:t>to</w:t>
      </w:r>
      <w:r>
        <w:rPr>
          <w:rStyle w:val="FootnoteReference"/>
          <w:vertAlign w:val="baseline"/>
        </w:rPr>
        <w:t xml:space="preserve"> </w:t>
      </w:r>
      <w:r w:rsidRPr="00CD7B7C">
        <w:rPr>
          <w:rStyle w:val="FootnoteReference"/>
          <w:vertAlign w:val="baseline"/>
        </w:rPr>
        <w:t>be</w:t>
      </w:r>
      <w:r>
        <w:rPr>
          <w:rStyle w:val="FootnoteReference"/>
          <w:vertAlign w:val="baseline"/>
        </w:rPr>
        <w:t xml:space="preserve"> </w:t>
      </w:r>
      <w:r w:rsidRPr="00CD7B7C">
        <w:rPr>
          <w:rStyle w:val="FootnoteReference"/>
          <w:vertAlign w:val="baseline"/>
        </w:rPr>
        <w:t>installed</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new</w:t>
      </w:r>
      <w:r>
        <w:rPr>
          <w:rStyle w:val="FootnoteReference"/>
          <w:vertAlign w:val="baseline"/>
        </w:rPr>
        <w:t xml:space="preserve"> </w:t>
      </w:r>
      <w:r w:rsidRPr="00CD7B7C">
        <w:rPr>
          <w:rStyle w:val="FootnoteReference"/>
          <w:vertAlign w:val="baseline"/>
        </w:rPr>
        <w:t>construction</w:t>
      </w:r>
      <w:r>
        <w:rPr>
          <w:rStyle w:val="FootnoteReference"/>
          <w:vertAlign w:val="baseline"/>
        </w:rPr>
        <w:t xml:space="preserve"> </w:t>
      </w:r>
      <w:r w:rsidRPr="00CD7B7C">
        <w:rPr>
          <w:rStyle w:val="FootnoteReference"/>
          <w:vertAlign w:val="baseline"/>
        </w:rPr>
        <w:t>projects.</w:t>
      </w:r>
      <w:r>
        <w:t>”</w:t>
      </w:r>
    </w:p>
  </w:footnote>
  <w:footnote w:id="17">
    <w:p w14:paraId="72AA41C8" w14:textId="7D71A271" w:rsidR="00EE18A6" w:rsidRPr="00CD7B7C" w:rsidRDefault="00EE18A6" w:rsidP="00745CB8">
      <w:pPr>
        <w:pStyle w:val="FootnoteText"/>
        <w:rPr>
          <w:rStyle w:val="FootnoteReference"/>
          <w:vertAlign w:val="baseline"/>
        </w:rPr>
      </w:pPr>
      <w:r w:rsidRPr="00CD7B7C">
        <w:rPr>
          <w:rStyle w:val="FootnoteReference"/>
          <w:vertAlign w:val="baseline"/>
        </w:rPr>
        <w:footnoteRef/>
      </w:r>
      <w:r>
        <w:rPr>
          <w:rStyle w:val="FootnoteReference"/>
          <w:vertAlign w:val="baseline"/>
        </w:rPr>
        <w:t xml:space="preserve"> “Ne</w:t>
      </w:r>
      <w:r>
        <w:t xml:space="preserve">w Construction” </w:t>
      </w:r>
      <w:r w:rsidRPr="00CD7B7C">
        <w:rPr>
          <w:rStyle w:val="FootnoteReference"/>
          <w:vertAlign w:val="baseline"/>
        </w:rPr>
        <w:t>is</w:t>
      </w:r>
      <w:r>
        <w:rPr>
          <w:rStyle w:val="FootnoteReference"/>
          <w:vertAlign w:val="baseline"/>
        </w:rPr>
        <w:t xml:space="preserve"> </w:t>
      </w:r>
      <w:r w:rsidRPr="00CD7B7C">
        <w:rPr>
          <w:rStyle w:val="FootnoteReference"/>
          <w:vertAlign w:val="baseline"/>
        </w:rPr>
        <w:t>intended</w:t>
      </w:r>
      <w:r>
        <w:rPr>
          <w:rStyle w:val="FootnoteReference"/>
          <w:vertAlign w:val="baseline"/>
        </w:rPr>
        <w:t xml:space="preserve"> </w:t>
      </w:r>
      <w:r w:rsidRPr="00CD7B7C">
        <w:rPr>
          <w:rStyle w:val="FootnoteReference"/>
          <w:vertAlign w:val="baseline"/>
        </w:rPr>
        <w:t>for</w:t>
      </w:r>
      <w:r>
        <w:rPr>
          <w:rStyle w:val="FootnoteReference"/>
          <w:vertAlign w:val="baseline"/>
        </w:rPr>
        <w:t xml:space="preserve"> </w:t>
      </w:r>
      <w:r w:rsidRPr="00CD7B7C">
        <w:rPr>
          <w:rStyle w:val="FootnoteReference"/>
          <w:vertAlign w:val="baseline"/>
        </w:rPr>
        <w:t>applications</w:t>
      </w:r>
      <w:r>
        <w:rPr>
          <w:rStyle w:val="FootnoteReference"/>
          <w:vertAlign w:val="baseline"/>
        </w:rPr>
        <w:t xml:space="preserve"> </w:t>
      </w:r>
      <w:r w:rsidRPr="00CD7B7C">
        <w:rPr>
          <w:rStyle w:val="FootnoteReference"/>
          <w:vertAlign w:val="baseline"/>
        </w:rPr>
        <w:t>with</w:t>
      </w:r>
      <w:r>
        <w:rPr>
          <w:rStyle w:val="FootnoteReference"/>
          <w:vertAlign w:val="baseline"/>
        </w:rPr>
        <w:t xml:space="preserve"> </w:t>
      </w:r>
      <w:r>
        <w:t xml:space="preserve">new, </w:t>
      </w:r>
      <w:r w:rsidRPr="00CD7B7C">
        <w:rPr>
          <w:rStyle w:val="FootnoteReference"/>
          <w:vertAlign w:val="baseline"/>
        </w:rPr>
        <w:t>standa</w:t>
      </w:r>
      <w:r>
        <w:rPr>
          <w:rStyle w:val="FootnoteReference"/>
          <w:vertAlign w:val="baseline"/>
        </w:rPr>
        <w:t>rd size exterior wall openings.</w:t>
      </w:r>
    </w:p>
  </w:footnote>
  <w:footnote w:id="18">
    <w:p w14:paraId="08AA896D" w14:textId="6CE3440E" w:rsidR="00EE18A6" w:rsidRPr="00500183" w:rsidRDefault="00EE18A6" w:rsidP="00745CB8">
      <w:pPr>
        <w:pStyle w:val="FootnoteText"/>
        <w:jc w:val="left"/>
        <w:rPr>
          <w:rFonts w:cs="Arial"/>
          <w:szCs w:val="16"/>
        </w:rPr>
      </w:pPr>
      <w:r w:rsidRPr="00500183">
        <w:rPr>
          <w:rStyle w:val="FootnoteReference"/>
          <w:rFonts w:cs="Arial"/>
          <w:szCs w:val="16"/>
        </w:rPr>
        <w:footnoteRef/>
      </w:r>
      <w:r w:rsidRPr="00500183">
        <w:rPr>
          <w:rFonts w:cs="Arial"/>
          <w:szCs w:val="16"/>
        </w:rPr>
        <w:t xml:space="preserve"> Neme, Proctor, Nadal, “National Energy Savings Potential From Addressing Residential HVAC Installation Problems”. ACEEE, February 1, 1999. </w:t>
      </w:r>
      <w:hyperlink r:id="rId3" w:history="1">
        <w:r w:rsidRPr="00500183">
          <w:rPr>
            <w:rStyle w:val="Hyperlink"/>
            <w:rFonts w:cs="Arial"/>
            <w:spacing w:val="-2"/>
            <w:szCs w:val="16"/>
          </w:rPr>
          <w:t>https://www.proctoreng.com/dnld/NationalEnergySavingsPotentialfromAddressingResidentialHVACInstallationProblems.pdf</w:t>
        </w:r>
      </w:hyperlink>
      <w:r>
        <w:rPr>
          <w:rFonts w:cs="Arial"/>
          <w:spacing w:val="-2"/>
          <w:szCs w:val="16"/>
        </w:rPr>
        <w:br/>
      </w:r>
      <w:r w:rsidRPr="00500183">
        <w:rPr>
          <w:rFonts w:cs="Arial"/>
          <w:szCs w:val="16"/>
        </w:rPr>
        <w:t xml:space="preserve">Confirmed also by </w:t>
      </w:r>
      <w:r w:rsidRPr="00500183">
        <w:rPr>
          <w:rFonts w:cs="Arial"/>
          <w:i/>
          <w:szCs w:val="16"/>
        </w:rPr>
        <w:t xml:space="preserve">Central Air Conditioning in Wisconsin, a compilation of recent field research. </w:t>
      </w:r>
      <w:r w:rsidRPr="00500183">
        <w:rPr>
          <w:rFonts w:cs="Arial"/>
          <w:szCs w:val="16"/>
        </w:rPr>
        <w:t>Energy Center of Wisconsin. May 2008, emended December 15, 2010</w:t>
      </w:r>
      <w:r>
        <w:rPr>
          <w:rFonts w:cs="Arial"/>
          <w:szCs w:val="16"/>
        </w:rPr>
        <w:t xml:space="preserve">. </w:t>
      </w:r>
      <w:hyperlink r:id="rId4" w:history="1">
        <w:r w:rsidRPr="002873AA">
          <w:rPr>
            <w:rStyle w:val="Hyperlink"/>
            <w:rFonts w:cs="Arial"/>
            <w:szCs w:val="16"/>
          </w:rPr>
          <w:t>https://www.seventhwave.org/publications/central-air-conditioning-wisconsin-compilation-recent-field-research</w:t>
        </w:r>
      </w:hyperlink>
    </w:p>
  </w:footnote>
  <w:footnote w:id="19">
    <w:p w14:paraId="1166C024" w14:textId="511E6870" w:rsidR="00EE18A6" w:rsidRPr="00427E17" w:rsidRDefault="00EE18A6" w:rsidP="00745CB8">
      <w:pPr>
        <w:pStyle w:val="FootnoteText"/>
        <w:jc w:val="left"/>
        <w:rPr>
          <w:rFonts w:ascii="Arial Narrow" w:hAnsi="Arial Narrow"/>
          <w:sz w:val="18"/>
          <w:szCs w:val="18"/>
        </w:rPr>
      </w:pPr>
      <w:r w:rsidRPr="00500183">
        <w:rPr>
          <w:rStyle w:val="FootnoteReference"/>
          <w:rFonts w:cs="Arial"/>
          <w:szCs w:val="16"/>
        </w:rPr>
        <w:footnoteRef/>
      </w:r>
      <w:r w:rsidRPr="00500183">
        <w:rPr>
          <w:rFonts w:cs="Arial"/>
          <w:szCs w:val="16"/>
        </w:rPr>
        <w:t xml:space="preserve"> ACCA, “Verifying ACCA Manual S Procedures,” </w:t>
      </w:r>
      <w:hyperlink r:id="rId5" w:history="1">
        <w:r w:rsidRPr="00500183">
          <w:rPr>
            <w:rStyle w:val="Hyperlink"/>
            <w:rFonts w:cs="Arial"/>
            <w:szCs w:val="16"/>
          </w:rPr>
          <w:t>http://www.acca.org/wp-content/uploads/2014/01/Manual-S-Brochure-Final.pdf</w:t>
        </w:r>
      </w:hyperlink>
    </w:p>
  </w:footnote>
  <w:footnote w:id="20">
    <w:p w14:paraId="2DE5D8A1" w14:textId="01FEF4D4" w:rsidR="00EE18A6" w:rsidRPr="00B3679F" w:rsidRDefault="00EE18A6" w:rsidP="00745CB8">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65B47120" w14:textId="13A5BE81" w:rsidR="00EE18A6" w:rsidRDefault="00EE18A6" w:rsidP="00745CB8">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This data is obtained from the </w:t>
      </w:r>
      <w:r>
        <w:rPr>
          <w:rFonts w:ascii="Arial Narrow" w:hAnsi="Arial Narrow"/>
          <w:highlight w:val="lightGray"/>
        </w:rPr>
        <w:t>AEPS Application Form</w:t>
      </w:r>
      <w:r>
        <w:rPr>
          <w:rFonts w:ascii="Arial Narrow" w:hAnsi="Arial Narrow"/>
        </w:rPr>
        <w:t xml:space="preserve"> or EDC’s data gathering based on the model number.</w:t>
      </w:r>
    </w:p>
  </w:footnote>
  <w:footnote w:id="22">
    <w:p w14:paraId="5664D441" w14:textId="42C8179D" w:rsidR="00EE18A6" w:rsidRDefault="00EE18A6" w:rsidP="00745CB8">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Ibid.</w:t>
      </w:r>
    </w:p>
  </w:footnote>
  <w:footnote w:id="23">
    <w:p w14:paraId="752FB693" w14:textId="302D215D" w:rsidR="00EE18A6" w:rsidRDefault="00EE18A6" w:rsidP="00F6382B">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Ibid.</w:t>
      </w:r>
    </w:p>
  </w:footnote>
  <w:footnote w:id="24">
    <w:p w14:paraId="427C13FF" w14:textId="32425122" w:rsidR="00EE18A6" w:rsidRDefault="00EE18A6" w:rsidP="00F6382B">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Ibid.</w:t>
      </w:r>
    </w:p>
  </w:footnote>
  <w:footnote w:id="25">
    <w:p w14:paraId="2D17FB60" w14:textId="5933EE4F" w:rsidR="00EE18A6" w:rsidRDefault="00EE18A6" w:rsidP="00F6382B">
      <w:pPr>
        <w:pStyle w:val="FootnoteText"/>
        <w:jc w:val="left"/>
        <w:rPr>
          <w:rFonts w:ascii="Arial Narrow" w:hAnsi="Arial Narrow"/>
        </w:rPr>
      </w:pPr>
      <w:r>
        <w:rPr>
          <w:rStyle w:val="FootnoteReference"/>
          <w:rFonts w:ascii="Arial Narrow" w:hAnsi="Arial Narrow"/>
        </w:rPr>
        <w:footnoteRef/>
      </w:r>
      <w:r>
        <w:rPr>
          <w:rFonts w:ascii="Arial Narrow" w:hAnsi="Arial Narrow"/>
        </w:rPr>
        <w:t xml:space="preserve"> This data is obtained from </w:t>
      </w:r>
      <w:r w:rsidRPr="00C25B88">
        <w:rPr>
          <w:rFonts w:ascii="Arial Narrow" w:hAnsi="Arial Narrow"/>
        </w:rPr>
        <w:t>the AEPS Application Form</w:t>
      </w:r>
      <w:r>
        <w:rPr>
          <w:rFonts w:ascii="Arial Narrow" w:hAnsi="Arial Narrow"/>
        </w:rPr>
        <w:t xml:space="preserve"> or EDC’s data gathering.</w:t>
      </w:r>
    </w:p>
  </w:footnote>
  <w:footnote w:id="26">
    <w:p w14:paraId="676A8D47" w14:textId="77777777" w:rsidR="00EE18A6" w:rsidRPr="00AC3983" w:rsidRDefault="00EE18A6" w:rsidP="00994BC7">
      <w:pPr>
        <w:pStyle w:val="FootnoteText"/>
        <w:rPr>
          <w:rFonts w:ascii="Arial Narrow" w:hAnsi="Arial Narrow"/>
          <w:sz w:val="18"/>
          <w:szCs w:val="18"/>
        </w:rPr>
      </w:pPr>
      <w:r>
        <w:rPr>
          <w:rStyle w:val="FootnoteReference"/>
        </w:rPr>
        <w:footnoteRef/>
      </w:r>
      <w:r>
        <w:t xml:space="preserve"> </w:t>
      </w:r>
      <w:r w:rsidRPr="00AC3983">
        <w:rPr>
          <w:rFonts w:ascii="Arial Narrow" w:hAnsi="Arial Narrow"/>
          <w:sz w:val="18"/>
          <w:szCs w:val="18"/>
        </w:rPr>
        <w:t>The split represents the approximate percent</w:t>
      </w:r>
      <w:r>
        <w:rPr>
          <w:rFonts w:ascii="Arial Narrow" w:hAnsi="Arial Narrow"/>
          <w:sz w:val="18"/>
          <w:szCs w:val="18"/>
        </w:rPr>
        <w:t>age</w:t>
      </w:r>
      <w:r w:rsidRPr="00AC3983">
        <w:rPr>
          <w:rFonts w:ascii="Arial Narrow" w:hAnsi="Arial Narrow"/>
          <w:sz w:val="18"/>
          <w:szCs w:val="18"/>
        </w:rPr>
        <w:t xml:space="preserve"> of </w:t>
      </w:r>
      <w:r>
        <w:rPr>
          <w:rFonts w:ascii="Arial Narrow" w:hAnsi="Arial Narrow"/>
          <w:sz w:val="18"/>
          <w:szCs w:val="18"/>
        </w:rPr>
        <w:t>projects</w:t>
      </w:r>
      <w:r w:rsidRPr="00AC3983">
        <w:rPr>
          <w:rFonts w:ascii="Arial Narrow" w:hAnsi="Arial Narrow"/>
          <w:sz w:val="18"/>
          <w:szCs w:val="18"/>
        </w:rPr>
        <w:t xml:space="preserve"> in the PECO </w:t>
      </w:r>
      <w:r>
        <w:rPr>
          <w:rFonts w:ascii="Arial Narrow" w:hAnsi="Arial Narrow"/>
          <w:sz w:val="18"/>
          <w:szCs w:val="18"/>
        </w:rPr>
        <w:t xml:space="preserve">and PPL </w:t>
      </w:r>
      <w:r w:rsidRPr="00AC3983">
        <w:rPr>
          <w:rFonts w:ascii="Arial Narrow" w:hAnsi="Arial Narrow"/>
          <w:sz w:val="18"/>
          <w:szCs w:val="18"/>
        </w:rPr>
        <w:t xml:space="preserve">territory that have the indicated Cooling Type. The split is calculated by dividing the number of projects with the indicated Cooling Type by the total number of projects in </w:t>
      </w:r>
      <w:r w:rsidRPr="006757D5">
        <w:rPr>
          <w:rFonts w:ascii="Arial Narrow" w:hAnsi="Arial Narrow"/>
          <w:sz w:val="18"/>
          <w:szCs w:val="18"/>
        </w:rPr>
        <w:t xml:space="preserve">PECO PY8 to PY9 and PPL PY8 to PY10Q1 </w:t>
      </w:r>
      <w:r w:rsidRPr="00AC3983">
        <w:rPr>
          <w:rFonts w:ascii="Arial Narrow" w:hAnsi="Arial Narrow"/>
          <w:sz w:val="18"/>
          <w:szCs w:val="18"/>
        </w:rPr>
        <w:t>historical data</w:t>
      </w:r>
      <w:r>
        <w:rPr>
          <w:rFonts w:ascii="Arial Narrow" w:hAnsi="Arial Narrow"/>
          <w:sz w:val="18"/>
          <w:szCs w:val="18"/>
        </w:rPr>
        <w:t xml:space="preserve"> set</w:t>
      </w:r>
      <w:r w:rsidRPr="00AC3983">
        <w:rPr>
          <w:rFonts w:ascii="Arial Narrow" w:hAnsi="Arial Narrow"/>
          <w:sz w:val="18"/>
          <w:szCs w:val="18"/>
        </w:rPr>
        <w:t>.</w:t>
      </w:r>
      <w:r w:rsidRPr="00C15754">
        <w:rPr>
          <w:rFonts w:ascii="Arial Narrow" w:hAnsi="Arial Narrow"/>
          <w:sz w:val="18"/>
          <w:szCs w:val="18"/>
        </w:rPr>
        <w:t xml:space="preserve"> The split is rounded to the nearest percent.</w:t>
      </w:r>
    </w:p>
  </w:footnote>
  <w:footnote w:id="27">
    <w:p w14:paraId="7DBACCF5" w14:textId="77777777" w:rsidR="00EE18A6" w:rsidRDefault="00EE18A6" w:rsidP="00994BC7">
      <w:pPr>
        <w:pStyle w:val="FootnoteText"/>
      </w:pPr>
      <w:r>
        <w:rPr>
          <w:rStyle w:val="FootnoteReference"/>
        </w:rPr>
        <w:footnoteRef/>
      </w:r>
      <w:r>
        <w:t xml:space="preserve"> </w:t>
      </w:r>
      <w:r w:rsidRPr="00AE5E60">
        <w:rPr>
          <w:rFonts w:ascii="Arial Narrow" w:hAnsi="Arial Narrow"/>
          <w:sz w:val="18"/>
          <w:szCs w:val="18"/>
        </w:rPr>
        <w:t>The composite value represents the weighted average of the system type based on the relative system splits.</w:t>
      </w:r>
      <w:r w:rsidRPr="00C15754">
        <w:rPr>
          <w:rFonts w:ascii="Arial Narrow" w:hAnsi="Arial Narrow"/>
          <w:sz w:val="18"/>
          <w:szCs w:val="18"/>
        </w:rPr>
        <w:t xml:space="preserve"> The</w:t>
      </w:r>
      <w:r>
        <w:rPr>
          <w:rFonts w:ascii="Arial Narrow" w:hAnsi="Arial Narrow"/>
          <w:sz w:val="18"/>
          <w:szCs w:val="18"/>
        </w:rPr>
        <w:t xml:space="preserve"> computed</w:t>
      </w:r>
      <w:r w:rsidRPr="00C15754">
        <w:rPr>
          <w:rFonts w:ascii="Arial Narrow" w:hAnsi="Arial Narrow"/>
          <w:sz w:val="18"/>
          <w:szCs w:val="18"/>
        </w:rPr>
        <w:t xml:space="preserve"> average is rounded to the nearest tenth</w:t>
      </w:r>
      <w:r>
        <w:rPr>
          <w:rFonts w:ascii="Arial Narrow" w:hAnsi="Arial Narrow"/>
          <w:sz w:val="18"/>
        </w:rPr>
        <w:t>.</w:t>
      </w:r>
    </w:p>
  </w:footnote>
  <w:footnote w:id="28">
    <w:p w14:paraId="0C134E45" w14:textId="6AFDB4A1" w:rsidR="00EE18A6" w:rsidRPr="00427E17" w:rsidRDefault="00EE18A6" w:rsidP="00745CB8">
      <w:pPr>
        <w:pStyle w:val="FootnoteText"/>
        <w:jc w:val="left"/>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sidRPr="00427E17">
        <w:rPr>
          <w:rFonts w:ascii="Arial Narrow" w:hAnsi="Arial Narrow" w:cs="Arial"/>
          <w:sz w:val="18"/>
          <w:szCs w:val="18"/>
        </w:rPr>
        <w:t>Neme,</w:t>
      </w:r>
      <w:r>
        <w:rPr>
          <w:rFonts w:ascii="Arial Narrow" w:hAnsi="Arial Narrow" w:cs="Arial"/>
          <w:sz w:val="18"/>
          <w:szCs w:val="18"/>
        </w:rPr>
        <w:t xml:space="preserve"> </w:t>
      </w:r>
      <w:r w:rsidRPr="00427E17">
        <w:rPr>
          <w:rFonts w:ascii="Arial Narrow" w:hAnsi="Arial Narrow" w:cs="Arial"/>
          <w:sz w:val="18"/>
          <w:szCs w:val="18"/>
        </w:rPr>
        <w:t>Proctor,</w:t>
      </w:r>
      <w:r>
        <w:rPr>
          <w:rFonts w:ascii="Arial Narrow" w:hAnsi="Arial Narrow" w:cs="Arial"/>
          <w:sz w:val="18"/>
          <w:szCs w:val="18"/>
        </w:rPr>
        <w:t xml:space="preserve"> </w:t>
      </w:r>
      <w:r w:rsidRPr="00427E17">
        <w:rPr>
          <w:rFonts w:ascii="Arial Narrow" w:hAnsi="Arial Narrow" w:cs="Arial"/>
          <w:sz w:val="18"/>
          <w:szCs w:val="18"/>
        </w:rPr>
        <w:t>Nadal,</w:t>
      </w:r>
      <w:r>
        <w:rPr>
          <w:rFonts w:ascii="Arial Narrow" w:hAnsi="Arial Narrow" w:cs="Arial"/>
          <w:sz w:val="18"/>
          <w:szCs w:val="18"/>
        </w:rPr>
        <w:t xml:space="preserve"> </w:t>
      </w:r>
      <w:r w:rsidRPr="00427E17">
        <w:rPr>
          <w:rFonts w:ascii="Arial Narrow" w:hAnsi="Arial Narrow" w:cs="Arial"/>
          <w:sz w:val="18"/>
          <w:szCs w:val="18"/>
        </w:rPr>
        <w:t>“National</w:t>
      </w:r>
      <w:r>
        <w:rPr>
          <w:rFonts w:ascii="Arial Narrow" w:hAnsi="Arial Narrow" w:cs="Arial"/>
          <w:sz w:val="18"/>
          <w:szCs w:val="18"/>
        </w:rPr>
        <w:t xml:space="preserve"> </w:t>
      </w:r>
      <w:r w:rsidRPr="00427E17">
        <w:rPr>
          <w:rFonts w:ascii="Arial Narrow" w:hAnsi="Arial Narrow" w:cs="Arial"/>
          <w:sz w:val="18"/>
          <w:szCs w:val="18"/>
        </w:rPr>
        <w:t>Energy</w:t>
      </w:r>
      <w:r>
        <w:rPr>
          <w:rFonts w:ascii="Arial Narrow" w:hAnsi="Arial Narrow" w:cs="Arial"/>
          <w:sz w:val="18"/>
          <w:szCs w:val="18"/>
        </w:rPr>
        <w:t xml:space="preserve"> </w:t>
      </w:r>
      <w:r w:rsidRPr="00427E17">
        <w:rPr>
          <w:rFonts w:ascii="Arial Narrow" w:hAnsi="Arial Narrow" w:cs="Arial"/>
          <w:sz w:val="18"/>
          <w:szCs w:val="18"/>
        </w:rPr>
        <w:t>Savings</w:t>
      </w:r>
      <w:r>
        <w:rPr>
          <w:rFonts w:ascii="Arial Narrow" w:hAnsi="Arial Narrow" w:cs="Arial"/>
          <w:sz w:val="18"/>
          <w:szCs w:val="18"/>
        </w:rPr>
        <w:t xml:space="preserve"> </w:t>
      </w:r>
      <w:r w:rsidRPr="00427E17">
        <w:rPr>
          <w:rFonts w:ascii="Arial Narrow" w:hAnsi="Arial Narrow" w:cs="Arial"/>
          <w:sz w:val="18"/>
          <w:szCs w:val="18"/>
        </w:rPr>
        <w:t>Potential</w:t>
      </w:r>
      <w:r>
        <w:rPr>
          <w:rFonts w:ascii="Arial Narrow" w:hAnsi="Arial Narrow" w:cs="Arial"/>
          <w:sz w:val="18"/>
          <w:szCs w:val="18"/>
        </w:rPr>
        <w:t xml:space="preserve"> </w:t>
      </w:r>
      <w:r w:rsidRPr="00427E17">
        <w:rPr>
          <w:rFonts w:ascii="Arial Narrow" w:hAnsi="Arial Narrow" w:cs="Arial"/>
          <w:sz w:val="18"/>
          <w:szCs w:val="18"/>
        </w:rPr>
        <w:t>From</w:t>
      </w:r>
      <w:r>
        <w:rPr>
          <w:rFonts w:ascii="Arial Narrow" w:hAnsi="Arial Narrow" w:cs="Arial"/>
          <w:sz w:val="18"/>
          <w:szCs w:val="18"/>
        </w:rPr>
        <w:t xml:space="preserve"> </w:t>
      </w:r>
      <w:r w:rsidRPr="00427E17">
        <w:rPr>
          <w:rFonts w:ascii="Arial Narrow" w:hAnsi="Arial Narrow" w:cs="Arial"/>
          <w:sz w:val="18"/>
          <w:szCs w:val="18"/>
        </w:rPr>
        <w:t>Addressing</w:t>
      </w:r>
      <w:r>
        <w:rPr>
          <w:rFonts w:ascii="Arial Narrow" w:hAnsi="Arial Narrow" w:cs="Arial"/>
          <w:sz w:val="18"/>
          <w:szCs w:val="18"/>
        </w:rPr>
        <w:t xml:space="preserve"> </w:t>
      </w:r>
      <w:r w:rsidRPr="00427E17">
        <w:rPr>
          <w:rFonts w:ascii="Arial Narrow" w:hAnsi="Arial Narrow" w:cs="Arial"/>
          <w:sz w:val="18"/>
          <w:szCs w:val="18"/>
        </w:rPr>
        <w:t>Residential</w:t>
      </w:r>
      <w:r>
        <w:rPr>
          <w:rFonts w:ascii="Arial Narrow" w:hAnsi="Arial Narrow" w:cs="Arial"/>
          <w:sz w:val="18"/>
          <w:szCs w:val="18"/>
        </w:rPr>
        <w:t xml:space="preserve"> </w:t>
      </w:r>
      <w:r w:rsidRPr="00427E17">
        <w:rPr>
          <w:rFonts w:ascii="Arial Narrow" w:hAnsi="Arial Narrow" w:cs="Arial"/>
          <w:sz w:val="18"/>
          <w:szCs w:val="18"/>
        </w:rPr>
        <w:t>HVAC</w:t>
      </w:r>
      <w:r>
        <w:rPr>
          <w:rFonts w:ascii="Arial Narrow" w:hAnsi="Arial Narrow" w:cs="Arial"/>
          <w:sz w:val="18"/>
          <w:szCs w:val="18"/>
        </w:rPr>
        <w:t xml:space="preserve"> </w:t>
      </w:r>
      <w:r w:rsidRPr="00427E17">
        <w:rPr>
          <w:rFonts w:ascii="Arial Narrow" w:hAnsi="Arial Narrow" w:cs="Arial"/>
          <w:sz w:val="18"/>
          <w:szCs w:val="18"/>
        </w:rPr>
        <w:t>Installation</w:t>
      </w:r>
      <w:r>
        <w:rPr>
          <w:rFonts w:ascii="Arial Narrow" w:hAnsi="Arial Narrow" w:cs="Arial"/>
          <w:sz w:val="18"/>
          <w:szCs w:val="18"/>
        </w:rPr>
        <w:t xml:space="preserve"> </w:t>
      </w:r>
      <w:r w:rsidRPr="00427E17">
        <w:rPr>
          <w:rFonts w:ascii="Arial Narrow" w:hAnsi="Arial Narrow" w:cs="Arial"/>
          <w:sz w:val="18"/>
          <w:szCs w:val="18"/>
        </w:rPr>
        <w:t>Problems.</w:t>
      </w:r>
      <w:r>
        <w:rPr>
          <w:rFonts w:ascii="Arial Narrow" w:hAnsi="Arial Narrow" w:cs="Arial"/>
          <w:sz w:val="18"/>
          <w:szCs w:val="18"/>
        </w:rPr>
        <w:t xml:space="preserve"> </w:t>
      </w:r>
      <w:r w:rsidRPr="00427E17">
        <w:rPr>
          <w:rFonts w:ascii="Arial Narrow" w:hAnsi="Arial Narrow" w:cs="Arial"/>
          <w:sz w:val="18"/>
          <w:szCs w:val="18"/>
        </w:rPr>
        <w:t>ACEEE,</w:t>
      </w:r>
      <w:r>
        <w:rPr>
          <w:rFonts w:ascii="Arial Narrow" w:hAnsi="Arial Narrow" w:cs="Arial"/>
          <w:sz w:val="18"/>
          <w:szCs w:val="18"/>
        </w:rPr>
        <w:t xml:space="preserve"> </w:t>
      </w:r>
      <w:r w:rsidRPr="00427E17">
        <w:rPr>
          <w:rFonts w:ascii="Arial Narrow" w:hAnsi="Arial Narrow" w:cs="Arial"/>
          <w:sz w:val="18"/>
          <w:szCs w:val="18"/>
        </w:rPr>
        <w:t>February</w:t>
      </w:r>
      <w:r>
        <w:rPr>
          <w:rFonts w:ascii="Arial Narrow" w:hAnsi="Arial Narrow" w:cs="Arial"/>
          <w:sz w:val="18"/>
          <w:szCs w:val="18"/>
        </w:rPr>
        <w:t xml:space="preserve"> </w:t>
      </w:r>
      <w:r w:rsidRPr="00427E17">
        <w:rPr>
          <w:rFonts w:ascii="Arial Narrow" w:hAnsi="Arial Narrow" w:cs="Arial"/>
          <w:sz w:val="18"/>
          <w:szCs w:val="18"/>
        </w:rPr>
        <w:t>1,</w:t>
      </w:r>
      <w:r>
        <w:rPr>
          <w:rFonts w:ascii="Arial Narrow" w:hAnsi="Arial Narrow" w:cs="Arial"/>
          <w:sz w:val="18"/>
          <w:szCs w:val="18"/>
        </w:rPr>
        <w:t xml:space="preserve"> </w:t>
      </w:r>
      <w:r w:rsidRPr="00427E17">
        <w:rPr>
          <w:rFonts w:ascii="Arial Narrow" w:hAnsi="Arial Narrow" w:cs="Arial"/>
          <w:sz w:val="18"/>
          <w:szCs w:val="18"/>
        </w:rPr>
        <w:t>1999.</w:t>
      </w:r>
      <w:r>
        <w:rPr>
          <w:rFonts w:ascii="Arial Narrow" w:hAnsi="Arial Narrow" w:cs="Arial"/>
          <w:sz w:val="18"/>
          <w:szCs w:val="18"/>
        </w:rPr>
        <w:t xml:space="preserve"> </w:t>
      </w:r>
      <w:r w:rsidRPr="00427E17">
        <w:rPr>
          <w:rFonts w:ascii="Arial Narrow" w:hAnsi="Arial Narrow" w:cs="Arial"/>
          <w:sz w:val="18"/>
          <w:szCs w:val="18"/>
        </w:rPr>
        <w:t>Confirmed</w:t>
      </w:r>
      <w:r>
        <w:rPr>
          <w:rFonts w:ascii="Arial Narrow" w:hAnsi="Arial Narrow" w:cs="Arial"/>
          <w:sz w:val="18"/>
          <w:szCs w:val="18"/>
        </w:rPr>
        <w:t xml:space="preserve"> </w:t>
      </w:r>
      <w:r w:rsidRPr="00427E17">
        <w:rPr>
          <w:rFonts w:ascii="Arial Narrow" w:hAnsi="Arial Narrow" w:cs="Arial"/>
          <w:sz w:val="18"/>
          <w:szCs w:val="18"/>
        </w:rPr>
        <w:t>also</w:t>
      </w:r>
      <w:r>
        <w:rPr>
          <w:rFonts w:ascii="Arial Narrow" w:hAnsi="Arial Narrow" w:cs="Arial"/>
          <w:sz w:val="18"/>
          <w:szCs w:val="18"/>
        </w:rPr>
        <w:t xml:space="preserve"> </w:t>
      </w:r>
      <w:r w:rsidRPr="00427E17">
        <w:rPr>
          <w:rFonts w:ascii="Arial Narrow" w:hAnsi="Arial Narrow" w:cs="Arial"/>
          <w:sz w:val="18"/>
          <w:szCs w:val="18"/>
        </w:rPr>
        <w:t>by</w:t>
      </w:r>
      <w:r>
        <w:rPr>
          <w:rFonts w:ascii="Arial Narrow" w:hAnsi="Arial Narrow" w:cs="Arial"/>
          <w:sz w:val="18"/>
          <w:szCs w:val="18"/>
        </w:rPr>
        <w:t xml:space="preserve"> </w:t>
      </w:r>
      <w:r w:rsidRPr="00427E17">
        <w:rPr>
          <w:rFonts w:ascii="Arial Narrow" w:hAnsi="Arial Narrow" w:cs="Arial"/>
          <w:i/>
          <w:sz w:val="18"/>
          <w:szCs w:val="18"/>
        </w:rPr>
        <w:t>Central</w:t>
      </w:r>
      <w:r>
        <w:rPr>
          <w:rFonts w:ascii="Arial Narrow" w:hAnsi="Arial Narrow" w:cs="Arial"/>
          <w:i/>
          <w:sz w:val="18"/>
          <w:szCs w:val="18"/>
        </w:rPr>
        <w:t xml:space="preserve"> </w:t>
      </w:r>
      <w:r w:rsidRPr="00427E17">
        <w:rPr>
          <w:rFonts w:ascii="Arial Narrow" w:hAnsi="Arial Narrow" w:cs="Arial"/>
          <w:i/>
          <w:sz w:val="18"/>
          <w:szCs w:val="18"/>
        </w:rPr>
        <w:t>Air</w:t>
      </w:r>
      <w:r>
        <w:rPr>
          <w:rFonts w:ascii="Arial Narrow" w:hAnsi="Arial Narrow" w:cs="Arial"/>
          <w:i/>
          <w:sz w:val="18"/>
          <w:szCs w:val="18"/>
        </w:rPr>
        <w:t xml:space="preserve"> </w:t>
      </w:r>
      <w:r w:rsidRPr="00427E17">
        <w:rPr>
          <w:rFonts w:ascii="Arial Narrow" w:hAnsi="Arial Narrow" w:cs="Arial"/>
          <w:i/>
          <w:sz w:val="18"/>
          <w:szCs w:val="18"/>
        </w:rPr>
        <w:t>Conditioning</w:t>
      </w:r>
      <w:r>
        <w:rPr>
          <w:rFonts w:ascii="Arial Narrow" w:hAnsi="Arial Narrow" w:cs="Arial"/>
          <w:i/>
          <w:sz w:val="18"/>
          <w:szCs w:val="18"/>
        </w:rPr>
        <w:t xml:space="preserve"> </w:t>
      </w:r>
      <w:r w:rsidRPr="00427E17">
        <w:rPr>
          <w:rFonts w:ascii="Arial Narrow" w:hAnsi="Arial Narrow" w:cs="Arial"/>
          <w:i/>
          <w:sz w:val="18"/>
          <w:szCs w:val="18"/>
        </w:rPr>
        <w:t>in</w:t>
      </w:r>
      <w:r>
        <w:rPr>
          <w:rFonts w:ascii="Arial Narrow" w:hAnsi="Arial Narrow" w:cs="Arial"/>
          <w:i/>
          <w:sz w:val="18"/>
          <w:szCs w:val="18"/>
        </w:rPr>
        <w:t xml:space="preserve"> </w:t>
      </w:r>
      <w:r w:rsidRPr="00427E17">
        <w:rPr>
          <w:rFonts w:ascii="Arial Narrow" w:hAnsi="Arial Narrow" w:cs="Arial"/>
          <w:i/>
          <w:sz w:val="18"/>
          <w:szCs w:val="18"/>
        </w:rPr>
        <w:t>Wisconsin,</w:t>
      </w:r>
      <w:r>
        <w:rPr>
          <w:rFonts w:ascii="Arial Narrow" w:hAnsi="Arial Narrow" w:cs="Arial"/>
          <w:i/>
          <w:sz w:val="18"/>
          <w:szCs w:val="18"/>
        </w:rPr>
        <w:t xml:space="preserve"> </w:t>
      </w:r>
      <w:r w:rsidRPr="00427E17">
        <w:rPr>
          <w:rFonts w:ascii="Arial Narrow" w:hAnsi="Arial Narrow" w:cs="Arial"/>
          <w:i/>
          <w:sz w:val="18"/>
          <w:szCs w:val="18"/>
        </w:rPr>
        <w:t>a</w:t>
      </w:r>
      <w:r>
        <w:rPr>
          <w:rFonts w:ascii="Arial Narrow" w:hAnsi="Arial Narrow" w:cs="Arial"/>
          <w:i/>
          <w:sz w:val="18"/>
          <w:szCs w:val="18"/>
        </w:rPr>
        <w:t xml:space="preserve"> </w:t>
      </w:r>
      <w:r w:rsidRPr="00427E17">
        <w:rPr>
          <w:rFonts w:ascii="Arial Narrow" w:hAnsi="Arial Narrow" w:cs="Arial"/>
          <w:i/>
          <w:sz w:val="18"/>
          <w:szCs w:val="18"/>
        </w:rPr>
        <w:t>compilation</w:t>
      </w:r>
      <w:r>
        <w:rPr>
          <w:rFonts w:ascii="Arial Narrow" w:hAnsi="Arial Narrow" w:cs="Arial"/>
          <w:i/>
          <w:sz w:val="18"/>
          <w:szCs w:val="18"/>
        </w:rPr>
        <w:t xml:space="preserve"> </w:t>
      </w:r>
      <w:r w:rsidRPr="00427E17">
        <w:rPr>
          <w:rFonts w:ascii="Arial Narrow" w:hAnsi="Arial Narrow" w:cs="Arial"/>
          <w:i/>
          <w:sz w:val="18"/>
          <w:szCs w:val="18"/>
        </w:rPr>
        <w:t>of</w:t>
      </w:r>
      <w:r>
        <w:rPr>
          <w:rFonts w:ascii="Arial Narrow" w:hAnsi="Arial Narrow" w:cs="Arial"/>
          <w:i/>
          <w:sz w:val="18"/>
          <w:szCs w:val="18"/>
        </w:rPr>
        <w:t xml:space="preserve"> </w:t>
      </w:r>
      <w:r w:rsidRPr="00427E17">
        <w:rPr>
          <w:rFonts w:ascii="Arial Narrow" w:hAnsi="Arial Narrow" w:cs="Arial"/>
          <w:i/>
          <w:sz w:val="18"/>
          <w:szCs w:val="18"/>
        </w:rPr>
        <w:t>recent</w:t>
      </w:r>
      <w:r>
        <w:rPr>
          <w:rFonts w:ascii="Arial Narrow" w:hAnsi="Arial Narrow" w:cs="Arial"/>
          <w:i/>
          <w:sz w:val="18"/>
          <w:szCs w:val="18"/>
        </w:rPr>
        <w:t xml:space="preserve"> </w:t>
      </w:r>
      <w:r w:rsidRPr="00427E17">
        <w:rPr>
          <w:rFonts w:ascii="Arial Narrow" w:hAnsi="Arial Narrow" w:cs="Arial"/>
          <w:i/>
          <w:sz w:val="18"/>
          <w:szCs w:val="18"/>
        </w:rPr>
        <w:t>field</w:t>
      </w:r>
      <w:r>
        <w:rPr>
          <w:rFonts w:ascii="Arial Narrow" w:hAnsi="Arial Narrow" w:cs="Arial"/>
          <w:i/>
          <w:sz w:val="18"/>
          <w:szCs w:val="18"/>
        </w:rPr>
        <w:t xml:space="preserve"> </w:t>
      </w:r>
      <w:r w:rsidRPr="00427E17">
        <w:rPr>
          <w:rFonts w:ascii="Arial Narrow" w:hAnsi="Arial Narrow" w:cs="Arial"/>
          <w:i/>
          <w:sz w:val="18"/>
          <w:szCs w:val="18"/>
        </w:rPr>
        <w:t>research.</w:t>
      </w:r>
      <w:r>
        <w:rPr>
          <w:rFonts w:ascii="Arial Narrow" w:hAnsi="Arial Narrow" w:cs="Arial"/>
          <w:i/>
          <w:sz w:val="18"/>
          <w:szCs w:val="18"/>
        </w:rPr>
        <w:t xml:space="preserve"> </w:t>
      </w:r>
      <w:r w:rsidRPr="00427E17">
        <w:rPr>
          <w:rFonts w:ascii="Arial Narrow" w:hAnsi="Arial Narrow" w:cs="Arial"/>
          <w:sz w:val="18"/>
          <w:szCs w:val="18"/>
        </w:rPr>
        <w:t>Energy</w:t>
      </w:r>
      <w:r>
        <w:rPr>
          <w:rFonts w:ascii="Arial Narrow" w:hAnsi="Arial Narrow" w:cs="Arial"/>
          <w:sz w:val="18"/>
          <w:szCs w:val="18"/>
        </w:rPr>
        <w:t xml:space="preserve"> </w:t>
      </w:r>
      <w:r w:rsidRPr="00427E17">
        <w:rPr>
          <w:rFonts w:ascii="Arial Narrow" w:hAnsi="Arial Narrow" w:cs="Arial"/>
          <w:sz w:val="18"/>
          <w:szCs w:val="18"/>
        </w:rPr>
        <w:t>Center</w:t>
      </w:r>
      <w:r>
        <w:rPr>
          <w:rFonts w:ascii="Arial Narrow" w:hAnsi="Arial Narrow" w:cs="Arial"/>
          <w:sz w:val="18"/>
          <w:szCs w:val="18"/>
        </w:rPr>
        <w:t xml:space="preserve"> </w:t>
      </w:r>
      <w:r w:rsidRPr="00427E17">
        <w:rPr>
          <w:rFonts w:ascii="Arial Narrow" w:hAnsi="Arial Narrow" w:cs="Arial"/>
          <w:sz w:val="18"/>
          <w:szCs w:val="18"/>
        </w:rPr>
        <w:t>of</w:t>
      </w:r>
      <w:r>
        <w:rPr>
          <w:rFonts w:ascii="Arial Narrow" w:hAnsi="Arial Narrow" w:cs="Arial"/>
          <w:sz w:val="18"/>
          <w:szCs w:val="18"/>
        </w:rPr>
        <w:t xml:space="preserve"> </w:t>
      </w:r>
      <w:r w:rsidRPr="00427E17">
        <w:rPr>
          <w:rFonts w:ascii="Arial Narrow" w:hAnsi="Arial Narrow" w:cs="Arial"/>
          <w:sz w:val="18"/>
          <w:szCs w:val="18"/>
        </w:rPr>
        <w:t>Wisconsin.</w:t>
      </w:r>
      <w:r>
        <w:rPr>
          <w:rFonts w:ascii="Arial Narrow" w:hAnsi="Arial Narrow" w:cs="Arial"/>
          <w:sz w:val="18"/>
          <w:szCs w:val="18"/>
        </w:rPr>
        <w:t xml:space="preserve"> </w:t>
      </w:r>
      <w:r w:rsidRPr="00427E17">
        <w:rPr>
          <w:rFonts w:ascii="Arial Narrow" w:hAnsi="Arial Narrow" w:cs="Arial"/>
          <w:sz w:val="18"/>
          <w:szCs w:val="18"/>
        </w:rPr>
        <w:t>May</w:t>
      </w:r>
      <w:r>
        <w:rPr>
          <w:rFonts w:ascii="Arial Narrow" w:hAnsi="Arial Narrow" w:cs="Arial"/>
          <w:sz w:val="18"/>
          <w:szCs w:val="18"/>
        </w:rPr>
        <w:t xml:space="preserve"> </w:t>
      </w:r>
      <w:r w:rsidRPr="00427E17">
        <w:rPr>
          <w:rFonts w:ascii="Arial Narrow" w:hAnsi="Arial Narrow" w:cs="Arial"/>
          <w:sz w:val="18"/>
          <w:szCs w:val="18"/>
        </w:rPr>
        <w:t>2008,</w:t>
      </w:r>
      <w:r>
        <w:rPr>
          <w:rFonts w:ascii="Arial Narrow" w:hAnsi="Arial Narrow" w:cs="Arial"/>
          <w:sz w:val="18"/>
          <w:szCs w:val="18"/>
        </w:rPr>
        <w:t xml:space="preserve"> </w:t>
      </w:r>
      <w:r w:rsidRPr="00427E17">
        <w:rPr>
          <w:rFonts w:ascii="Arial Narrow" w:hAnsi="Arial Narrow" w:cs="Arial"/>
          <w:sz w:val="18"/>
          <w:szCs w:val="18"/>
        </w:rPr>
        <w:t>emended</w:t>
      </w:r>
      <w:r>
        <w:rPr>
          <w:rFonts w:ascii="Arial Narrow" w:hAnsi="Arial Narrow" w:cs="Arial"/>
          <w:sz w:val="18"/>
          <w:szCs w:val="18"/>
        </w:rPr>
        <w:t xml:space="preserve"> </w:t>
      </w:r>
      <w:r w:rsidRPr="00427E17">
        <w:rPr>
          <w:rFonts w:ascii="Arial Narrow" w:hAnsi="Arial Narrow" w:cs="Arial"/>
          <w:sz w:val="18"/>
          <w:szCs w:val="18"/>
        </w:rPr>
        <w:t>December</w:t>
      </w:r>
      <w:r>
        <w:rPr>
          <w:rFonts w:ascii="Arial Narrow" w:hAnsi="Arial Narrow" w:cs="Arial"/>
          <w:sz w:val="18"/>
          <w:szCs w:val="18"/>
        </w:rPr>
        <w:t xml:space="preserve"> </w:t>
      </w:r>
      <w:r w:rsidRPr="00427E17">
        <w:rPr>
          <w:rFonts w:ascii="Arial Narrow" w:hAnsi="Arial Narrow" w:cs="Arial"/>
          <w:sz w:val="18"/>
          <w:szCs w:val="18"/>
        </w:rPr>
        <w:t>15,</w:t>
      </w:r>
      <w:r>
        <w:rPr>
          <w:rFonts w:ascii="Arial Narrow" w:hAnsi="Arial Narrow" w:cs="Arial"/>
          <w:sz w:val="18"/>
          <w:szCs w:val="18"/>
        </w:rPr>
        <w:t xml:space="preserve"> </w:t>
      </w:r>
      <w:r w:rsidRPr="00427E17">
        <w:rPr>
          <w:rFonts w:ascii="Arial Narrow" w:hAnsi="Arial Narrow" w:cs="Arial"/>
          <w:sz w:val="18"/>
          <w:szCs w:val="18"/>
        </w:rPr>
        <w:t>2010,</w:t>
      </w:r>
      <w:r>
        <w:rPr>
          <w:rFonts w:ascii="Arial Narrow" w:hAnsi="Arial Narrow" w:cs="Arial"/>
          <w:sz w:val="18"/>
          <w:szCs w:val="18"/>
        </w:rPr>
        <w:t xml:space="preserve"> </w:t>
      </w:r>
      <w:hyperlink r:id="rId6" w:history="1">
        <w:r w:rsidRPr="001B736F">
          <w:rPr>
            <w:rStyle w:val="Hyperlink"/>
            <w:rFonts w:ascii="Arial Narrow" w:hAnsi="Arial Narrow" w:cs="Arial"/>
            <w:sz w:val="18"/>
            <w:szCs w:val="18"/>
          </w:rPr>
          <w:t>http://ecw.org/sites/default/files/241-1_0.pdf</w:t>
        </w:r>
      </w:hyperlink>
      <w:r>
        <w:rPr>
          <w:rFonts w:ascii="Arial Narrow" w:hAnsi="Arial Narrow" w:cs="Arial"/>
          <w:sz w:val="18"/>
          <w:szCs w:val="18"/>
        </w:rPr>
        <w:t xml:space="preserve"> </w:t>
      </w:r>
    </w:p>
  </w:footnote>
  <w:footnote w:id="29">
    <w:p w14:paraId="5BAE6FFA" w14:textId="2C6F9537" w:rsidR="00EE18A6" w:rsidRPr="00427E17" w:rsidRDefault="00EE18A6" w:rsidP="00745CB8">
      <w:pPr>
        <w:pStyle w:val="FootnoteText"/>
        <w:jc w:val="left"/>
        <w:rPr>
          <w:rFonts w:ascii="Arial Narrow" w:hAnsi="Arial Narrow"/>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sidRPr="00427E17">
        <w:rPr>
          <w:rFonts w:ascii="Arial Narrow" w:hAnsi="Arial Narrow" w:cs="Arial"/>
          <w:sz w:val="18"/>
          <w:szCs w:val="18"/>
        </w:rPr>
        <w:t>ACCA,</w:t>
      </w:r>
      <w:r>
        <w:rPr>
          <w:rFonts w:ascii="Arial Narrow" w:hAnsi="Arial Narrow" w:cs="Arial"/>
          <w:sz w:val="18"/>
          <w:szCs w:val="18"/>
        </w:rPr>
        <w:t xml:space="preserve"> </w:t>
      </w:r>
      <w:r w:rsidRPr="00427E17">
        <w:rPr>
          <w:rFonts w:ascii="Arial Narrow" w:hAnsi="Arial Narrow" w:cs="Arial"/>
          <w:sz w:val="18"/>
          <w:szCs w:val="18"/>
        </w:rPr>
        <w:t>“Verifying</w:t>
      </w:r>
      <w:r>
        <w:rPr>
          <w:rFonts w:ascii="Arial Narrow" w:hAnsi="Arial Narrow" w:cs="Arial"/>
          <w:sz w:val="18"/>
          <w:szCs w:val="18"/>
        </w:rPr>
        <w:t xml:space="preserve"> </w:t>
      </w:r>
      <w:r w:rsidRPr="00427E17">
        <w:rPr>
          <w:rFonts w:ascii="Arial Narrow" w:hAnsi="Arial Narrow" w:cs="Arial"/>
          <w:sz w:val="18"/>
          <w:szCs w:val="18"/>
        </w:rPr>
        <w:t>ACCA</w:t>
      </w:r>
      <w:r>
        <w:rPr>
          <w:rFonts w:ascii="Arial Narrow" w:hAnsi="Arial Narrow" w:cs="Arial"/>
          <w:sz w:val="18"/>
          <w:szCs w:val="18"/>
        </w:rPr>
        <w:t xml:space="preserve"> </w:t>
      </w:r>
      <w:r w:rsidRPr="00427E17">
        <w:rPr>
          <w:rFonts w:ascii="Arial Narrow" w:hAnsi="Arial Narrow" w:cs="Arial"/>
          <w:sz w:val="18"/>
          <w:szCs w:val="18"/>
        </w:rPr>
        <w:t>Manual</w:t>
      </w:r>
      <w:r>
        <w:rPr>
          <w:rFonts w:ascii="Arial Narrow" w:hAnsi="Arial Narrow" w:cs="Arial"/>
          <w:sz w:val="18"/>
          <w:szCs w:val="18"/>
        </w:rPr>
        <w:t xml:space="preserve"> </w:t>
      </w:r>
      <w:r w:rsidRPr="00427E17">
        <w:rPr>
          <w:rFonts w:ascii="Arial Narrow" w:hAnsi="Arial Narrow" w:cs="Arial"/>
          <w:sz w:val="18"/>
          <w:szCs w:val="18"/>
        </w:rPr>
        <w:t>S</w:t>
      </w:r>
      <w:r>
        <w:rPr>
          <w:rFonts w:ascii="Arial Narrow" w:hAnsi="Arial Narrow" w:cs="Arial"/>
          <w:sz w:val="18"/>
          <w:szCs w:val="18"/>
        </w:rPr>
        <w:t xml:space="preserve"> </w:t>
      </w:r>
      <w:r w:rsidRPr="00427E17">
        <w:rPr>
          <w:rFonts w:ascii="Arial Narrow" w:hAnsi="Arial Narrow" w:cs="Arial"/>
          <w:sz w:val="18"/>
          <w:szCs w:val="18"/>
        </w:rPr>
        <w:t>Procedures,”</w:t>
      </w:r>
      <w:r>
        <w:t xml:space="preserve"> </w:t>
      </w:r>
      <w:hyperlink r:id="rId7" w:history="1">
        <w:r w:rsidRPr="001B736F">
          <w:rPr>
            <w:rStyle w:val="Hyperlink"/>
            <w:rFonts w:ascii="Arial Narrow" w:hAnsi="Arial Narrow" w:cs="Arial"/>
            <w:sz w:val="18"/>
            <w:szCs w:val="18"/>
          </w:rPr>
          <w:t>http://www.acca.org/wp-content/uploads/2014/01/Manual-S-Brochure-Final.pdf</w:t>
        </w:r>
      </w:hyperlink>
    </w:p>
  </w:footnote>
  <w:footnote w:id="30">
    <w:p w14:paraId="4E0AAB87" w14:textId="1E32121E" w:rsidR="00EE18A6" w:rsidRPr="00427E17" w:rsidRDefault="00EE18A6" w:rsidP="00745CB8">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cs="Arial"/>
          <w:sz w:val="18"/>
          <w:szCs w:val="18"/>
        </w:rPr>
        <w:t>This</w:t>
      </w:r>
      <w:r>
        <w:rPr>
          <w:rFonts w:ascii="Arial Narrow" w:hAnsi="Arial Narrow" w:cs="Arial"/>
          <w:sz w:val="18"/>
          <w:szCs w:val="18"/>
        </w:rPr>
        <w:t xml:space="preserve"> </w:t>
      </w:r>
      <w:r w:rsidRPr="00427E17">
        <w:rPr>
          <w:rFonts w:ascii="Arial Narrow" w:hAnsi="Arial Narrow" w:cs="Arial"/>
          <w:sz w:val="18"/>
          <w:szCs w:val="18"/>
        </w:rPr>
        <w:t>data</w:t>
      </w:r>
      <w:r>
        <w:rPr>
          <w:rFonts w:ascii="Arial Narrow" w:hAnsi="Arial Narrow" w:cs="Arial"/>
          <w:sz w:val="18"/>
          <w:szCs w:val="18"/>
        </w:rPr>
        <w:t xml:space="preserve"> </w:t>
      </w:r>
      <w:r w:rsidRPr="00427E17">
        <w:rPr>
          <w:rFonts w:ascii="Arial Narrow" w:hAnsi="Arial Narrow" w:cs="Arial"/>
          <w:sz w:val="18"/>
          <w:szCs w:val="18"/>
        </w:rPr>
        <w:t>is</w:t>
      </w:r>
      <w:r>
        <w:rPr>
          <w:rFonts w:ascii="Arial Narrow" w:hAnsi="Arial Narrow" w:cs="Arial"/>
          <w:sz w:val="18"/>
          <w:szCs w:val="18"/>
        </w:rPr>
        <w:t xml:space="preserve"> </w:t>
      </w:r>
      <w:r w:rsidRPr="00427E17">
        <w:rPr>
          <w:rFonts w:ascii="Arial Narrow" w:hAnsi="Arial Narrow" w:cs="Arial"/>
          <w:sz w:val="18"/>
          <w:szCs w:val="18"/>
        </w:rPr>
        <w:t>obtained</w:t>
      </w:r>
      <w:r>
        <w:rPr>
          <w:rFonts w:ascii="Arial Narrow" w:hAnsi="Arial Narrow" w:cs="Arial"/>
          <w:sz w:val="18"/>
          <w:szCs w:val="18"/>
        </w:rPr>
        <w:t xml:space="preserve"> </w:t>
      </w:r>
      <w:r w:rsidRPr="00427E17">
        <w:rPr>
          <w:rFonts w:ascii="Arial Narrow" w:hAnsi="Arial Narrow" w:cs="Arial"/>
          <w:sz w:val="18"/>
          <w:szCs w:val="18"/>
        </w:rPr>
        <w:t>from</w:t>
      </w:r>
      <w:r>
        <w:rPr>
          <w:rFonts w:ascii="Arial Narrow" w:hAnsi="Arial Narrow" w:cs="Arial"/>
          <w:sz w:val="18"/>
          <w:szCs w:val="18"/>
        </w:rPr>
        <w:t xml:space="preserve"> </w:t>
      </w:r>
      <w:r w:rsidRPr="00427E17">
        <w:rPr>
          <w:rFonts w:ascii="Arial Narrow" w:hAnsi="Arial Narrow" w:cs="Arial"/>
          <w:sz w:val="18"/>
          <w:szCs w:val="18"/>
        </w:rPr>
        <w:t>the</w:t>
      </w:r>
      <w:r>
        <w:rPr>
          <w:rFonts w:ascii="Arial Narrow" w:hAnsi="Arial Narrow" w:cs="Arial"/>
          <w:sz w:val="18"/>
          <w:szCs w:val="18"/>
        </w:rPr>
        <w:t xml:space="preserve"> </w:t>
      </w:r>
      <w:r w:rsidRPr="00427E17">
        <w:rPr>
          <w:rFonts w:ascii="Arial Narrow" w:hAnsi="Arial Narrow" w:cs="Arial"/>
          <w:sz w:val="18"/>
          <w:szCs w:val="18"/>
          <w:highlight w:val="lightGray"/>
        </w:rPr>
        <w:t>AEPS</w:t>
      </w:r>
      <w:r>
        <w:rPr>
          <w:rFonts w:ascii="Arial Narrow" w:hAnsi="Arial Narrow" w:cs="Arial"/>
          <w:sz w:val="18"/>
          <w:szCs w:val="18"/>
          <w:highlight w:val="lightGray"/>
        </w:rPr>
        <w:t xml:space="preserve"> </w:t>
      </w:r>
      <w:r w:rsidRPr="00427E17">
        <w:rPr>
          <w:rFonts w:ascii="Arial Narrow" w:hAnsi="Arial Narrow" w:cs="Arial"/>
          <w:sz w:val="18"/>
          <w:szCs w:val="18"/>
          <w:highlight w:val="lightGray"/>
        </w:rPr>
        <w:t>Application</w:t>
      </w:r>
      <w:r>
        <w:rPr>
          <w:rFonts w:ascii="Arial Narrow" w:hAnsi="Arial Narrow" w:cs="Arial"/>
          <w:sz w:val="18"/>
          <w:szCs w:val="18"/>
          <w:highlight w:val="lightGray"/>
        </w:rPr>
        <w:t xml:space="preserve"> </w:t>
      </w:r>
      <w:r w:rsidRPr="00427E17">
        <w:rPr>
          <w:rFonts w:ascii="Arial Narrow" w:hAnsi="Arial Narrow" w:cs="Arial"/>
          <w:sz w:val="18"/>
          <w:szCs w:val="18"/>
          <w:highlight w:val="lightGray"/>
        </w:rPr>
        <w:t>Form</w:t>
      </w:r>
      <w:r>
        <w:rPr>
          <w:rFonts w:ascii="Arial Narrow" w:hAnsi="Arial Narrow" w:cs="Arial"/>
          <w:sz w:val="18"/>
          <w:szCs w:val="18"/>
        </w:rPr>
        <w:t xml:space="preserve"> </w:t>
      </w:r>
      <w:r w:rsidRPr="00427E17">
        <w:rPr>
          <w:rFonts w:ascii="Arial Narrow" w:hAnsi="Arial Narrow" w:cs="Arial"/>
          <w:sz w:val="18"/>
          <w:szCs w:val="18"/>
        </w:rPr>
        <w:t>or</w:t>
      </w:r>
      <w:r>
        <w:rPr>
          <w:rFonts w:ascii="Arial Narrow" w:hAnsi="Arial Narrow" w:cs="Arial"/>
          <w:sz w:val="18"/>
          <w:szCs w:val="18"/>
        </w:rPr>
        <w:t xml:space="preserve"> </w:t>
      </w:r>
      <w:r w:rsidRPr="00427E17">
        <w:rPr>
          <w:rFonts w:ascii="Arial Narrow" w:hAnsi="Arial Narrow" w:cs="Arial"/>
          <w:sz w:val="18"/>
          <w:szCs w:val="18"/>
        </w:rPr>
        <w:t>EDC’s</w:t>
      </w:r>
      <w:r>
        <w:rPr>
          <w:rFonts w:ascii="Arial Narrow" w:hAnsi="Arial Narrow" w:cs="Arial"/>
          <w:sz w:val="18"/>
          <w:szCs w:val="18"/>
        </w:rPr>
        <w:t xml:space="preserve"> </w:t>
      </w:r>
      <w:r w:rsidRPr="00427E17">
        <w:rPr>
          <w:rFonts w:ascii="Arial Narrow" w:hAnsi="Arial Narrow" w:cs="Arial"/>
          <w:sz w:val="18"/>
          <w:szCs w:val="18"/>
        </w:rPr>
        <w:t>data</w:t>
      </w:r>
      <w:r>
        <w:rPr>
          <w:rFonts w:ascii="Arial Narrow" w:hAnsi="Arial Narrow" w:cs="Arial"/>
          <w:sz w:val="18"/>
          <w:szCs w:val="18"/>
        </w:rPr>
        <w:t xml:space="preserve"> </w:t>
      </w:r>
      <w:r w:rsidRPr="00427E17">
        <w:rPr>
          <w:rFonts w:ascii="Arial Narrow" w:hAnsi="Arial Narrow" w:cs="Arial"/>
          <w:sz w:val="18"/>
          <w:szCs w:val="18"/>
        </w:rPr>
        <w:t>gathering</w:t>
      </w:r>
      <w:r>
        <w:rPr>
          <w:rFonts w:ascii="Arial Narrow" w:hAnsi="Arial Narrow" w:cs="Arial"/>
          <w:sz w:val="18"/>
          <w:szCs w:val="18"/>
        </w:rPr>
        <w:t xml:space="preserve"> </w:t>
      </w:r>
      <w:r w:rsidRPr="00427E17">
        <w:rPr>
          <w:rFonts w:ascii="Arial Narrow" w:hAnsi="Arial Narrow" w:cs="Arial"/>
          <w:sz w:val="18"/>
          <w:szCs w:val="18"/>
        </w:rPr>
        <w:t>based</w:t>
      </w:r>
      <w:r>
        <w:rPr>
          <w:rFonts w:ascii="Arial Narrow" w:hAnsi="Arial Narrow" w:cs="Arial"/>
          <w:sz w:val="18"/>
          <w:szCs w:val="18"/>
        </w:rPr>
        <w:t xml:space="preserve"> </w:t>
      </w:r>
      <w:r w:rsidRPr="00427E17">
        <w:rPr>
          <w:rFonts w:ascii="Arial Narrow" w:hAnsi="Arial Narrow" w:cs="Arial"/>
          <w:sz w:val="18"/>
          <w:szCs w:val="18"/>
        </w:rPr>
        <w:t>on</w:t>
      </w:r>
      <w:r>
        <w:rPr>
          <w:rFonts w:ascii="Arial Narrow" w:hAnsi="Arial Narrow" w:cs="Arial"/>
          <w:sz w:val="18"/>
          <w:szCs w:val="18"/>
        </w:rPr>
        <w:t xml:space="preserve"> </w:t>
      </w:r>
      <w:r w:rsidRPr="00427E17">
        <w:rPr>
          <w:rFonts w:ascii="Arial Narrow" w:hAnsi="Arial Narrow" w:cs="Arial"/>
          <w:sz w:val="18"/>
          <w:szCs w:val="18"/>
        </w:rPr>
        <w:t>the</w:t>
      </w:r>
      <w:r>
        <w:rPr>
          <w:rFonts w:ascii="Arial Narrow" w:hAnsi="Arial Narrow" w:cs="Arial"/>
          <w:sz w:val="18"/>
          <w:szCs w:val="18"/>
        </w:rPr>
        <w:t xml:space="preserve"> </w:t>
      </w:r>
      <w:r w:rsidRPr="00427E17">
        <w:rPr>
          <w:rFonts w:ascii="Arial Narrow" w:hAnsi="Arial Narrow" w:cs="Arial"/>
          <w:sz w:val="18"/>
          <w:szCs w:val="18"/>
        </w:rPr>
        <w:t>model</w:t>
      </w:r>
      <w:r>
        <w:rPr>
          <w:rFonts w:ascii="Arial Narrow" w:hAnsi="Arial Narrow" w:cs="Arial"/>
          <w:sz w:val="18"/>
          <w:szCs w:val="18"/>
        </w:rPr>
        <w:t xml:space="preserve"> </w:t>
      </w:r>
      <w:r w:rsidRPr="00427E17">
        <w:rPr>
          <w:rFonts w:ascii="Arial Narrow" w:hAnsi="Arial Narrow" w:cs="Arial"/>
          <w:sz w:val="18"/>
          <w:szCs w:val="18"/>
        </w:rPr>
        <w:t>number.</w:t>
      </w:r>
    </w:p>
  </w:footnote>
  <w:footnote w:id="31">
    <w:p w14:paraId="0A632E7E" w14:textId="19ED2EB4" w:rsidR="00EE18A6" w:rsidRPr="00427E17" w:rsidRDefault="00EE18A6" w:rsidP="00F6382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cs="Arial"/>
          <w:sz w:val="18"/>
          <w:szCs w:val="18"/>
        </w:rPr>
        <w:t>Ibid.</w:t>
      </w:r>
    </w:p>
  </w:footnote>
  <w:footnote w:id="32">
    <w:p w14:paraId="19FB4016" w14:textId="25403C76" w:rsidR="00EE18A6" w:rsidRPr="00427E17" w:rsidRDefault="00EE18A6" w:rsidP="00F6382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Ibid.</w:t>
      </w:r>
    </w:p>
  </w:footnote>
  <w:footnote w:id="33">
    <w:p w14:paraId="41515304" w14:textId="6CC87634" w:rsidR="00EE18A6" w:rsidRDefault="00EE18A6">
      <w:pPr>
        <w:pStyle w:val="FootnoteText"/>
      </w:pPr>
      <w:r>
        <w:rPr>
          <w:rStyle w:val="FootnoteReference"/>
        </w:rPr>
        <w:footnoteRef/>
      </w:r>
      <w:r>
        <w:t xml:space="preserve"> Does not apply for CAC or PTAC.</w:t>
      </w:r>
    </w:p>
  </w:footnote>
  <w:footnote w:id="34">
    <w:p w14:paraId="56D65B31" w14:textId="049E6E01" w:rsidR="00EE18A6" w:rsidRDefault="00EE18A6" w:rsidP="00745CB8">
      <w:pPr>
        <w:pStyle w:val="FootnoteText"/>
      </w:pPr>
      <w:r>
        <w:rPr>
          <w:rStyle w:val="FootnoteReference"/>
          <w:rFonts w:ascii="Arial Narrow" w:hAnsi="Arial Narrow"/>
        </w:rPr>
        <w:footnoteRef/>
      </w:r>
      <w:r>
        <w:t xml:space="preserve"> This data is obtained from the </w:t>
      </w:r>
      <w:r w:rsidRPr="008933F9">
        <w:t>AEPS</w:t>
      </w:r>
      <w:r>
        <w:t xml:space="preserve"> </w:t>
      </w:r>
      <w:r w:rsidRPr="008933F9">
        <w:t>Application</w:t>
      </w:r>
      <w:r>
        <w:t xml:space="preserve"> </w:t>
      </w:r>
      <w:r w:rsidRPr="008933F9">
        <w:t>Form</w:t>
      </w:r>
      <w:r>
        <w:t xml:space="preserve"> or EDC’s data gathering based on the model number.</w:t>
      </w:r>
    </w:p>
  </w:footnote>
  <w:footnote w:id="35">
    <w:p w14:paraId="78754069" w14:textId="010FB820" w:rsidR="00EE18A6" w:rsidRDefault="00EE18A6" w:rsidP="00745CB8">
      <w:pPr>
        <w:pStyle w:val="FootnoteText"/>
      </w:pPr>
      <w:r>
        <w:rPr>
          <w:rStyle w:val="FootnoteReference"/>
          <w:rFonts w:ascii="Arial Narrow" w:hAnsi="Arial Narrow"/>
        </w:rPr>
        <w:footnoteRef/>
      </w:r>
      <w:r>
        <w:t xml:space="preserve"> </w:t>
      </w:r>
      <w:r w:rsidRPr="003F434C">
        <w:t>Ibid</w:t>
      </w:r>
      <w:r>
        <w:t>.</w:t>
      </w:r>
    </w:p>
  </w:footnote>
  <w:footnote w:id="36">
    <w:p w14:paraId="33564E34" w14:textId="00D965A1" w:rsidR="00EE18A6" w:rsidRDefault="00EE18A6">
      <w:pPr>
        <w:pStyle w:val="FootnoteText"/>
      </w:pPr>
      <w:r>
        <w:rPr>
          <w:rStyle w:val="FootnoteReference"/>
        </w:rPr>
        <w:footnoteRef/>
      </w:r>
      <w:r>
        <w:t xml:space="preserve"> </w:t>
      </w:r>
      <w:r w:rsidRPr="00CD7B7C">
        <w:rPr>
          <w:rStyle w:val="FootnoteReference"/>
          <w:vertAlign w:val="baseline"/>
        </w:rPr>
        <w:t>If</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unit’s</w:t>
      </w:r>
      <w:r>
        <w:rPr>
          <w:rStyle w:val="FootnoteReference"/>
          <w:vertAlign w:val="baseline"/>
        </w:rPr>
        <w:t xml:space="preserve"> </w:t>
      </w:r>
      <w:r w:rsidRPr="00CD7B7C">
        <w:rPr>
          <w:rStyle w:val="FootnoteReference"/>
          <w:vertAlign w:val="baseline"/>
        </w:rPr>
        <w:t>capacity</w:t>
      </w:r>
      <w:r>
        <w:rPr>
          <w:rStyle w:val="FootnoteReference"/>
          <w:vertAlign w:val="baseline"/>
        </w:rPr>
        <w:t xml:space="preserve"> </w:t>
      </w:r>
      <w:r w:rsidRPr="00CD7B7C">
        <w:rPr>
          <w:rStyle w:val="FootnoteReference"/>
          <w:vertAlign w:val="baseline"/>
        </w:rPr>
        <w:t>is</w:t>
      </w:r>
      <w:r>
        <w:rPr>
          <w:rStyle w:val="FootnoteReference"/>
          <w:vertAlign w:val="baseline"/>
        </w:rPr>
        <w:t xml:space="preserve"> </w:t>
      </w:r>
      <w:r w:rsidRPr="00CD7B7C">
        <w:rPr>
          <w:rStyle w:val="FootnoteReference"/>
          <w:vertAlign w:val="baseline"/>
        </w:rPr>
        <w:t>less</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7</w:t>
      </w:r>
      <w:r>
        <w:rPr>
          <w:rStyle w:val="FootnoteReference"/>
          <w:vertAlign w:val="baseline"/>
        </w:rPr>
        <w:t xml:space="preserve"> kBTU</w:t>
      </w:r>
      <w:r w:rsidRPr="00CD7B7C">
        <w:rPr>
          <w:rStyle w:val="FootnoteReference"/>
          <w:vertAlign w:val="baseline"/>
        </w:rPr>
        <w:t>/hr,</w:t>
      </w:r>
      <w:r>
        <w:rPr>
          <w:rStyle w:val="FootnoteReference"/>
          <w:vertAlign w:val="baseline"/>
        </w:rPr>
        <w:t xml:space="preserve"> </w:t>
      </w:r>
      <w:r>
        <w:t xml:space="preserve">use </w:t>
      </w:r>
      <w:r w:rsidRPr="00CD7B7C">
        <w:rPr>
          <w:rStyle w:val="FootnoteReference"/>
          <w:vertAlign w:val="baseline"/>
        </w:rPr>
        <w:t>7</w:t>
      </w:r>
      <w:r>
        <w:rPr>
          <w:rStyle w:val="FootnoteReference"/>
          <w:vertAlign w:val="baseline"/>
        </w:rPr>
        <w:t xml:space="preserve"> </w:t>
      </w:r>
      <w:r>
        <w:t>k</w:t>
      </w:r>
      <w:r>
        <w:rPr>
          <w:rStyle w:val="FootnoteReference"/>
          <w:vertAlign w:val="baseline"/>
        </w:rPr>
        <w:t>BTU</w:t>
      </w:r>
      <w:r w:rsidRPr="00CD7B7C">
        <w:rPr>
          <w:rStyle w:val="FootnoteReference"/>
          <w:vertAlign w:val="baseline"/>
        </w:rPr>
        <w:t>/hr</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calculation.</w:t>
      </w:r>
      <w:r>
        <w:rPr>
          <w:rStyle w:val="FootnoteReference"/>
          <w:vertAlign w:val="baseline"/>
        </w:rPr>
        <w:t xml:space="preserve"> </w:t>
      </w:r>
      <w:r w:rsidRPr="00CD7B7C">
        <w:rPr>
          <w:rStyle w:val="FootnoteReference"/>
          <w:vertAlign w:val="baseline"/>
        </w:rPr>
        <w:t>If</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unit’s</w:t>
      </w:r>
      <w:r>
        <w:rPr>
          <w:rStyle w:val="FootnoteReference"/>
          <w:vertAlign w:val="baseline"/>
        </w:rPr>
        <w:t xml:space="preserve"> </w:t>
      </w:r>
      <w:r w:rsidRPr="00CD7B7C">
        <w:rPr>
          <w:rStyle w:val="FootnoteReference"/>
          <w:vertAlign w:val="baseline"/>
        </w:rPr>
        <w:t>capacity</w:t>
      </w:r>
      <w:r>
        <w:rPr>
          <w:rStyle w:val="FootnoteReference"/>
          <w:vertAlign w:val="baseline"/>
        </w:rPr>
        <w:t xml:space="preserve"> </w:t>
      </w:r>
      <w:r w:rsidRPr="00CD7B7C">
        <w:rPr>
          <w:rStyle w:val="FootnoteReference"/>
          <w:vertAlign w:val="baseline"/>
        </w:rPr>
        <w:t>is</w:t>
      </w:r>
      <w:r>
        <w:rPr>
          <w:rStyle w:val="FootnoteReference"/>
          <w:vertAlign w:val="baseline"/>
        </w:rPr>
        <w:t xml:space="preserve"> </w:t>
      </w:r>
      <w:r w:rsidRPr="00CD7B7C">
        <w:rPr>
          <w:rStyle w:val="FootnoteReference"/>
          <w:vertAlign w:val="baseline"/>
        </w:rPr>
        <w:t>greater</w:t>
      </w:r>
      <w:r>
        <w:rPr>
          <w:rStyle w:val="FootnoteReference"/>
          <w:vertAlign w:val="baseline"/>
        </w:rPr>
        <w:t xml:space="preserve"> </w:t>
      </w:r>
      <w:r w:rsidRPr="00CD7B7C">
        <w:rPr>
          <w:rStyle w:val="FootnoteReference"/>
          <w:vertAlign w:val="baseline"/>
        </w:rPr>
        <w:t>than</w:t>
      </w:r>
      <w:r>
        <w:rPr>
          <w:rStyle w:val="FootnoteReference"/>
          <w:vertAlign w:val="baseline"/>
        </w:rPr>
        <w:t xml:space="preserve"> </w:t>
      </w:r>
      <w:r w:rsidRPr="00CD7B7C">
        <w:rPr>
          <w:rStyle w:val="FootnoteReference"/>
          <w:vertAlign w:val="baseline"/>
        </w:rPr>
        <w:t>15</w:t>
      </w:r>
      <w:r>
        <w:rPr>
          <w:rStyle w:val="FootnoteReference"/>
          <w:vertAlign w:val="baseline"/>
        </w:rPr>
        <w:t xml:space="preserve"> kBTU</w:t>
      </w:r>
      <w:r w:rsidRPr="00CD7B7C">
        <w:rPr>
          <w:rStyle w:val="FootnoteReference"/>
          <w:vertAlign w:val="baseline"/>
        </w:rPr>
        <w:t>/h,</w:t>
      </w:r>
      <w:r>
        <w:rPr>
          <w:rStyle w:val="FootnoteReference"/>
          <w:vertAlign w:val="baseline"/>
        </w:rPr>
        <w:t xml:space="preserve"> use </w:t>
      </w:r>
      <w:r w:rsidRPr="00CD7B7C">
        <w:rPr>
          <w:rStyle w:val="FootnoteReference"/>
          <w:vertAlign w:val="baseline"/>
        </w:rPr>
        <w:t>15</w:t>
      </w:r>
      <w:r>
        <w:rPr>
          <w:rStyle w:val="FootnoteReference"/>
          <w:vertAlign w:val="baseline"/>
        </w:rPr>
        <w:t xml:space="preserve"> kBTU</w:t>
      </w:r>
      <w:r w:rsidRPr="00CD7B7C">
        <w:rPr>
          <w:rStyle w:val="FootnoteReference"/>
          <w:vertAlign w:val="baseline"/>
        </w:rPr>
        <w:t>/hr</w:t>
      </w:r>
      <w:r>
        <w:rPr>
          <w:rStyle w:val="FootnoteReference"/>
          <w:vertAlign w:val="baseline"/>
        </w:rPr>
        <w:t xml:space="preserve"> </w:t>
      </w:r>
      <w:r w:rsidRPr="00CD7B7C">
        <w:rPr>
          <w:rStyle w:val="FootnoteReference"/>
          <w:vertAlign w:val="baseline"/>
        </w:rPr>
        <w:t>in</w:t>
      </w:r>
      <w:r>
        <w:rPr>
          <w:rStyle w:val="FootnoteReference"/>
          <w:vertAlign w:val="baseline"/>
        </w:rPr>
        <w:t xml:space="preserve"> </w:t>
      </w:r>
      <w:r w:rsidRPr="00CD7B7C">
        <w:rPr>
          <w:rStyle w:val="FootnoteReference"/>
          <w:vertAlign w:val="baseline"/>
        </w:rPr>
        <w:t>the</w:t>
      </w:r>
      <w:r>
        <w:rPr>
          <w:rStyle w:val="FootnoteReference"/>
          <w:vertAlign w:val="baseline"/>
        </w:rPr>
        <w:t xml:space="preserve"> </w:t>
      </w:r>
      <w:r w:rsidRPr="00CD7B7C">
        <w:rPr>
          <w:rStyle w:val="FootnoteReference"/>
          <w:vertAlign w:val="baseline"/>
        </w:rPr>
        <w:t>calculation.</w:t>
      </w:r>
    </w:p>
  </w:footnote>
  <w:footnote w:id="37">
    <w:p w14:paraId="0196F807" w14:textId="617ABD83" w:rsidR="00EE18A6" w:rsidRDefault="00EE18A6">
      <w:pPr>
        <w:pStyle w:val="FootnoteText"/>
      </w:pPr>
      <w:r>
        <w:rPr>
          <w:rStyle w:val="FootnoteReference"/>
        </w:rPr>
        <w:footnoteRef/>
      </w:r>
      <w:r>
        <w:t xml:space="preserve"> </w:t>
      </w:r>
      <w:r w:rsidRPr="00332E70">
        <w:t xml:space="preserve">Using the relation </w:t>
      </w:r>
      <w:r w:rsidRPr="00F26AAD">
        <w:rPr>
          <w:rFonts w:ascii="Cambria Math" w:hAnsi="Cambria Math"/>
          <w:i/>
        </w:rPr>
        <w:t>HSPF=COP</w:t>
      </w:r>
      <w:r w:rsidRPr="00F26AAD">
        <w:rPr>
          <w:rFonts w:ascii="Cambria Math" w:hAnsi="Cambria Math"/>
        </w:rPr>
        <w:t>×3.412</w:t>
      </w:r>
      <w:r>
        <w:t xml:space="preserve"> where</w:t>
      </w:r>
      <w:r w:rsidRPr="00332E70">
        <w:t xml:space="preserve"> </w:t>
      </w:r>
      <w:r w:rsidRPr="00F26AAD">
        <w:rPr>
          <w:rFonts w:ascii="Cambria Math" w:hAnsi="Cambria Math"/>
          <w:i/>
        </w:rPr>
        <w:t>HSPF</w:t>
      </w:r>
      <w:r w:rsidRPr="00F26AAD">
        <w:rPr>
          <w:rFonts w:ascii="Cambria Math" w:hAnsi="Cambria Math"/>
        </w:rPr>
        <w:t xml:space="preserve"> = 3.412</w:t>
      </w:r>
      <w:r w:rsidRPr="00332E70">
        <w:t xml:space="preserve"> for electric resistance heating. Electric furnace efficiency typically varies from 0.95 to 1.00, </w:t>
      </w:r>
      <w:r>
        <w:t>therefore</w:t>
      </w:r>
      <w:r w:rsidRPr="00332E70">
        <w:t xml:space="preserve"> a </w:t>
      </w:r>
      <w:r w:rsidRPr="00F26AAD">
        <w:rPr>
          <w:rFonts w:ascii="Cambria Math" w:hAnsi="Cambria Math"/>
          <w:i/>
        </w:rPr>
        <w:t>COP</w:t>
      </w:r>
      <w:r w:rsidRPr="00332E70">
        <w:t xml:space="preserve"> of 0.95 eq</w:t>
      </w:r>
      <w:r>
        <w:t xml:space="preserve">uates to an </w:t>
      </w:r>
      <w:r w:rsidRPr="00F26AAD">
        <w:rPr>
          <w:rFonts w:ascii="Cambria Math" w:hAnsi="Cambria Math"/>
          <w:i/>
        </w:rPr>
        <w:t>HSPF</w:t>
      </w:r>
      <w:r>
        <w:t xml:space="preserve"> of 3.241.</w:t>
      </w:r>
    </w:p>
  </w:footnote>
  <w:footnote w:id="38">
    <w:p w14:paraId="1E26240B" w14:textId="76B93782" w:rsidR="00EE18A6" w:rsidRPr="00427E17" w:rsidRDefault="00EE18A6" w:rsidP="00745CB8">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Pump</w:t>
      </w:r>
      <w:r>
        <w:rPr>
          <w:rFonts w:ascii="Arial Narrow" w:hAnsi="Arial Narrow"/>
          <w:sz w:val="18"/>
          <w:szCs w:val="18"/>
        </w:rPr>
        <w:t xml:space="preserve"> </w:t>
      </w:r>
      <w:r w:rsidRPr="00427E17">
        <w:rPr>
          <w:rFonts w:ascii="Arial Narrow" w:hAnsi="Arial Narrow"/>
          <w:sz w:val="18"/>
          <w:szCs w:val="18"/>
        </w:rPr>
        <w:t>motors</w:t>
      </w:r>
      <w:r>
        <w:rPr>
          <w:rFonts w:ascii="Arial Narrow" w:hAnsi="Arial Narrow"/>
          <w:sz w:val="18"/>
          <w:szCs w:val="18"/>
        </w:rPr>
        <w:t xml:space="preserve"> </w:t>
      </w:r>
      <w:r w:rsidRPr="00427E17">
        <w:rPr>
          <w:rFonts w:ascii="Arial Narrow" w:hAnsi="Arial Narrow"/>
          <w:sz w:val="18"/>
          <w:szCs w:val="18"/>
        </w:rPr>
        <w:t>are</w:t>
      </w:r>
      <w:r>
        <w:rPr>
          <w:rFonts w:ascii="Arial Narrow" w:hAnsi="Arial Narrow"/>
          <w:sz w:val="18"/>
          <w:szCs w:val="18"/>
        </w:rPr>
        <w:t xml:space="preserve"> </w:t>
      </w:r>
      <w:r w:rsidRPr="00427E17">
        <w:rPr>
          <w:rFonts w:ascii="Arial Narrow" w:hAnsi="Arial Narrow"/>
          <w:sz w:val="18"/>
          <w:szCs w:val="18"/>
        </w:rPr>
        <w:t>typically</w:t>
      </w:r>
      <w:r>
        <w:rPr>
          <w:rFonts w:ascii="Arial Narrow" w:hAnsi="Arial Narrow"/>
          <w:sz w:val="18"/>
          <w:szCs w:val="18"/>
        </w:rPr>
        <w:t xml:space="preserve"> </w:t>
      </w:r>
      <w:r w:rsidRPr="00427E17">
        <w:rPr>
          <w:rFonts w:ascii="Arial Narrow" w:hAnsi="Arial Narrow"/>
          <w:sz w:val="18"/>
          <w:szCs w:val="18"/>
        </w:rPr>
        <w:t>1/25</w:t>
      </w:r>
      <w:r>
        <w:rPr>
          <w:rFonts w:ascii="Arial Narrow" w:hAnsi="Arial Narrow"/>
          <w:sz w:val="18"/>
          <w:szCs w:val="18"/>
        </w:rPr>
        <w:t xml:space="preserve"> </w:t>
      </w:r>
      <w:r w:rsidRPr="00427E17">
        <w:rPr>
          <w:rFonts w:ascii="Arial Narrow" w:hAnsi="Arial Narrow"/>
          <w:sz w:val="18"/>
          <w:szCs w:val="18"/>
        </w:rPr>
        <w:t>HP.</w:t>
      </w:r>
      <w:r>
        <w:rPr>
          <w:rFonts w:ascii="Arial Narrow" w:hAnsi="Arial Narrow"/>
          <w:sz w:val="18"/>
          <w:szCs w:val="18"/>
        </w:rPr>
        <w:t xml:space="preserve"> </w:t>
      </w:r>
      <w:r w:rsidRPr="00427E17">
        <w:rPr>
          <w:rFonts w:ascii="Arial Narrow" w:hAnsi="Arial Narrow"/>
          <w:sz w:val="18"/>
          <w:szCs w:val="18"/>
        </w:rPr>
        <w:t>With</w:t>
      </w:r>
      <w:r>
        <w:rPr>
          <w:rFonts w:ascii="Arial Narrow" w:hAnsi="Arial Narrow"/>
          <w:sz w:val="18"/>
          <w:szCs w:val="18"/>
        </w:rPr>
        <w:t xml:space="preserve"> </w:t>
      </w:r>
      <w:r w:rsidRPr="00427E17">
        <w:rPr>
          <w:rFonts w:ascii="Arial Narrow" w:hAnsi="Arial Narrow"/>
          <w:sz w:val="18"/>
          <w:szCs w:val="18"/>
        </w:rPr>
        <w:t>1,000</w:t>
      </w:r>
      <w:r>
        <w:rPr>
          <w:rFonts w:ascii="Arial Narrow" w:hAnsi="Arial Narrow"/>
          <w:sz w:val="18"/>
          <w:szCs w:val="18"/>
        </w:rPr>
        <w:t xml:space="preserve"> </w:t>
      </w:r>
      <w:r w:rsidRPr="00427E17">
        <w:rPr>
          <w:rFonts w:ascii="Arial Narrow" w:hAnsi="Arial Narrow"/>
          <w:sz w:val="18"/>
          <w:szCs w:val="18"/>
        </w:rPr>
        <w:t>hour</w:t>
      </w:r>
      <w:r>
        <w:rPr>
          <w:rFonts w:ascii="Arial Narrow" w:hAnsi="Arial Narrow"/>
          <w:sz w:val="18"/>
          <w:szCs w:val="18"/>
        </w:rPr>
        <w:t xml:space="preserve"> </w:t>
      </w:r>
      <w:r w:rsidRPr="00427E17">
        <w:rPr>
          <w:rFonts w:ascii="Arial Narrow" w:hAnsi="Arial Narrow"/>
          <w:sz w:val="18"/>
          <w:szCs w:val="18"/>
        </w:rPr>
        <w:t>runtime</w:t>
      </w:r>
      <w:r>
        <w:rPr>
          <w:rFonts w:ascii="Arial Narrow" w:hAnsi="Arial Narrow"/>
          <w:sz w:val="18"/>
          <w:szCs w:val="18"/>
        </w:rPr>
        <w:t xml:space="preserve"> </w:t>
      </w:r>
      <w:r w:rsidRPr="00427E17">
        <w:rPr>
          <w:rFonts w:ascii="Arial Narrow" w:hAnsi="Arial Narrow"/>
          <w:sz w:val="18"/>
          <w:szCs w:val="18"/>
        </w:rPr>
        <w:t>and</w:t>
      </w:r>
      <w:r>
        <w:rPr>
          <w:rFonts w:ascii="Arial Narrow" w:hAnsi="Arial Narrow"/>
          <w:sz w:val="18"/>
          <w:szCs w:val="18"/>
        </w:rPr>
        <w:t xml:space="preserve"> </w:t>
      </w:r>
      <w:r w:rsidRPr="00427E17">
        <w:rPr>
          <w:rFonts w:ascii="Arial Narrow" w:hAnsi="Arial Narrow"/>
          <w:sz w:val="18"/>
          <w:szCs w:val="18"/>
        </w:rPr>
        <w:t>80%</w:t>
      </w:r>
      <w:r>
        <w:rPr>
          <w:rFonts w:ascii="Arial Narrow" w:hAnsi="Arial Narrow"/>
          <w:sz w:val="18"/>
          <w:szCs w:val="18"/>
        </w:rPr>
        <w:t xml:space="preserve"> </w:t>
      </w:r>
      <w:r w:rsidRPr="00427E17">
        <w:rPr>
          <w:rFonts w:ascii="Arial Narrow" w:hAnsi="Arial Narrow"/>
          <w:sz w:val="18"/>
          <w:szCs w:val="18"/>
        </w:rPr>
        <w:t>assumed</w:t>
      </w:r>
      <w:r>
        <w:rPr>
          <w:rFonts w:ascii="Arial Narrow" w:hAnsi="Arial Narrow"/>
          <w:sz w:val="18"/>
          <w:szCs w:val="18"/>
        </w:rPr>
        <w:t xml:space="preserve"> </w:t>
      </w:r>
      <w:r w:rsidRPr="00427E17">
        <w:rPr>
          <w:rFonts w:ascii="Arial Narrow" w:hAnsi="Arial Narrow"/>
          <w:sz w:val="18"/>
          <w:szCs w:val="18"/>
        </w:rPr>
        <w:t>efficiency,</w:t>
      </w:r>
      <w:r>
        <w:rPr>
          <w:rFonts w:ascii="Arial Narrow" w:hAnsi="Arial Narrow"/>
          <w:sz w:val="18"/>
          <w:szCs w:val="18"/>
        </w:rPr>
        <w:t xml:space="preserve"> </w:t>
      </w:r>
      <w:r w:rsidRPr="00427E17">
        <w:rPr>
          <w:rFonts w:ascii="Arial Narrow" w:hAnsi="Arial Narrow"/>
          <w:sz w:val="18"/>
          <w:szCs w:val="18"/>
        </w:rPr>
        <w:t>this</w:t>
      </w:r>
      <w:r>
        <w:rPr>
          <w:rFonts w:ascii="Arial Narrow" w:hAnsi="Arial Narrow"/>
          <w:sz w:val="18"/>
          <w:szCs w:val="18"/>
        </w:rPr>
        <w:t xml:space="preserve"> </w:t>
      </w:r>
      <w:r w:rsidRPr="00427E17">
        <w:rPr>
          <w:rFonts w:ascii="Arial Narrow" w:hAnsi="Arial Narrow"/>
          <w:sz w:val="18"/>
          <w:szCs w:val="18"/>
        </w:rPr>
        <w:t>translates</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37</w:t>
      </w:r>
      <w:r>
        <w:rPr>
          <w:rFonts w:ascii="Arial Narrow" w:hAnsi="Arial Narrow"/>
          <w:sz w:val="18"/>
          <w:szCs w:val="18"/>
        </w:rPr>
        <w:t xml:space="preserve"> </w:t>
      </w:r>
      <w:r w:rsidRPr="00427E17">
        <w:rPr>
          <w:rFonts w:ascii="Arial Narrow" w:hAnsi="Arial Narrow"/>
          <w:sz w:val="18"/>
          <w:szCs w:val="18"/>
        </w:rPr>
        <w:t>kWh.</w:t>
      </w:r>
    </w:p>
  </w:footnote>
  <w:footnote w:id="39">
    <w:p w14:paraId="38418E11" w14:textId="0DD50937" w:rsidR="00EE18A6" w:rsidRDefault="00EE18A6" w:rsidP="00816DC6">
      <w:pPr>
        <w:pStyle w:val="FootnoteText"/>
      </w:pPr>
      <w:r>
        <w:rPr>
          <w:rStyle w:val="FootnoteReference"/>
        </w:rPr>
        <w:footnoteRef/>
      </w:r>
      <w:r>
        <w:t xml:space="preserve"> </w:t>
      </w:r>
      <w:r w:rsidRPr="006740E3">
        <w:t>Note</w:t>
      </w:r>
      <w:r>
        <w:t xml:space="preserve"> </w:t>
      </w:r>
      <w:r w:rsidRPr="006740E3">
        <w:t>that</w:t>
      </w:r>
      <w:r>
        <w:t xml:space="preserve"> </w:t>
      </w:r>
      <w:r w:rsidRPr="006740E3">
        <w:t>this</w:t>
      </w:r>
      <w:r>
        <w:t xml:space="preserve"> </w:t>
      </w:r>
      <w:r w:rsidRPr="006740E3">
        <w:t>value</w:t>
      </w:r>
      <w:r>
        <w:t xml:space="preserve"> </w:t>
      </w:r>
      <w:r w:rsidRPr="006740E3">
        <w:t>is</w:t>
      </w:r>
      <w:r>
        <w:t xml:space="preserve"> </w:t>
      </w:r>
      <w:r w:rsidRPr="006740E3">
        <w:t>the</w:t>
      </w:r>
      <w:r>
        <w:t xml:space="preserve"> </w:t>
      </w:r>
      <w:r w:rsidRPr="006740E3">
        <w:t>EER</w:t>
      </w:r>
      <w:r>
        <w:t xml:space="preserve"> </w:t>
      </w:r>
      <w:r w:rsidRPr="006740E3">
        <w:t>value,</w:t>
      </w:r>
      <w:r>
        <w:t xml:space="preserve"> </w:t>
      </w:r>
      <w:r w:rsidRPr="006740E3">
        <w:t>as</w:t>
      </w:r>
      <w:r>
        <w:t xml:space="preserve"> </w:t>
      </w:r>
      <w:r w:rsidRPr="006740E3">
        <w:t>CEER</w:t>
      </w:r>
      <w:r>
        <w:t xml:space="preserve"> </w:t>
      </w:r>
      <w:r w:rsidRPr="006740E3">
        <w:t>were</w:t>
      </w:r>
      <w:r>
        <w:t xml:space="preserve"> </w:t>
      </w:r>
      <w:r w:rsidRPr="006740E3">
        <w:t>introduced</w:t>
      </w:r>
      <w:r>
        <w:t xml:space="preserve"> </w:t>
      </w:r>
      <w:r w:rsidRPr="006740E3">
        <w:t>later</w:t>
      </w:r>
      <w:r>
        <w:t>.</w:t>
      </w:r>
    </w:p>
  </w:footnote>
  <w:footnote w:id="40">
    <w:p w14:paraId="6BFE088E" w14:textId="312E415C" w:rsidR="00EE18A6" w:rsidRPr="007B0BD5" w:rsidRDefault="00EE18A6" w:rsidP="003F6EDE">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Pr>
          <w:rFonts w:ascii="Arial Narrow" w:hAnsi="Arial Narrow"/>
          <w:sz w:val="18"/>
          <w:szCs w:val="18"/>
        </w:rPr>
        <w:t xml:space="preserve"> </w:t>
      </w:r>
      <w:r w:rsidRPr="007B0BD5">
        <w:rPr>
          <w:rFonts w:ascii="Arial Narrow" w:hAnsi="Arial Narrow"/>
          <w:sz w:val="18"/>
          <w:szCs w:val="18"/>
        </w:rPr>
        <w:t>Based</w:t>
      </w:r>
      <w:r>
        <w:rPr>
          <w:rFonts w:ascii="Arial Narrow" w:hAnsi="Arial Narrow"/>
          <w:sz w:val="18"/>
          <w:szCs w:val="18"/>
        </w:rPr>
        <w:t xml:space="preserve"> </w:t>
      </w:r>
      <w:r w:rsidRPr="007B0BD5">
        <w:rPr>
          <w:rFonts w:ascii="Arial Narrow" w:hAnsi="Arial Narrow"/>
          <w:sz w:val="18"/>
          <w:szCs w:val="18"/>
        </w:rPr>
        <w:t>on</w:t>
      </w:r>
      <w:r>
        <w:rPr>
          <w:rFonts w:ascii="Arial Narrow" w:hAnsi="Arial Narrow"/>
          <w:sz w:val="18"/>
          <w:szCs w:val="18"/>
        </w:rPr>
        <w:t xml:space="preserve"> </w:t>
      </w:r>
      <w:r w:rsidRPr="007B0BD5">
        <w:rPr>
          <w:rFonts w:ascii="Arial Narrow" w:hAnsi="Arial Narrow"/>
          <w:sz w:val="18"/>
          <w:szCs w:val="18"/>
        </w:rPr>
        <w:t>average</w:t>
      </w:r>
      <w:r>
        <w:rPr>
          <w:rFonts w:ascii="Arial Narrow" w:hAnsi="Arial Narrow"/>
          <w:sz w:val="18"/>
          <w:szCs w:val="18"/>
        </w:rPr>
        <w:t xml:space="preserve"> </w:t>
      </w:r>
      <w:r w:rsidRPr="007B0BD5">
        <w:rPr>
          <w:rFonts w:ascii="Arial Narrow" w:hAnsi="Arial Narrow"/>
          <w:sz w:val="18"/>
          <w:szCs w:val="18"/>
        </w:rPr>
        <w:t>weather</w:t>
      </w:r>
      <w:r>
        <w:rPr>
          <w:rFonts w:ascii="Arial Narrow" w:hAnsi="Arial Narrow"/>
          <w:sz w:val="18"/>
          <w:szCs w:val="18"/>
        </w:rPr>
        <w:t xml:space="preserve"> </w:t>
      </w:r>
      <w:r w:rsidRPr="007B0BD5">
        <w:rPr>
          <w:rFonts w:ascii="Arial Narrow" w:hAnsi="Arial Narrow"/>
          <w:sz w:val="18"/>
          <w:szCs w:val="18"/>
        </w:rPr>
        <w:t>data</w:t>
      </w:r>
      <w:r>
        <w:rPr>
          <w:rFonts w:ascii="Arial Narrow" w:hAnsi="Arial Narrow"/>
          <w:sz w:val="18"/>
          <w:szCs w:val="18"/>
        </w:rPr>
        <w:t xml:space="preserve"> </w:t>
      </w:r>
      <w:r w:rsidRPr="007B0BD5">
        <w:rPr>
          <w:rFonts w:ascii="Arial Narrow" w:hAnsi="Arial Narrow"/>
          <w:sz w:val="18"/>
          <w:szCs w:val="18"/>
        </w:rPr>
        <w:t>from</w:t>
      </w:r>
      <w:r>
        <w:rPr>
          <w:rFonts w:ascii="Arial Narrow" w:hAnsi="Arial Narrow"/>
          <w:sz w:val="18"/>
          <w:szCs w:val="18"/>
        </w:rPr>
        <w:t xml:space="preserve"> </w:t>
      </w:r>
      <w:r w:rsidRPr="007B0BD5">
        <w:rPr>
          <w:rFonts w:ascii="Arial Narrow" w:hAnsi="Arial Narrow"/>
          <w:sz w:val="18"/>
          <w:szCs w:val="18"/>
        </w:rPr>
        <w:t>weatherbase.com</w:t>
      </w:r>
      <w:r>
        <w:rPr>
          <w:rFonts w:ascii="Arial Narrow" w:hAnsi="Arial Narrow"/>
          <w:sz w:val="18"/>
          <w:szCs w:val="18"/>
        </w:rPr>
        <w:t xml:space="preserve"> </w:t>
      </w:r>
      <w:r w:rsidRPr="007B0BD5">
        <w:rPr>
          <w:rFonts w:ascii="Arial Narrow" w:hAnsi="Arial Narrow"/>
          <w:sz w:val="18"/>
          <w:szCs w:val="18"/>
        </w:rPr>
        <w:t>for</w:t>
      </w:r>
      <w:r>
        <w:rPr>
          <w:rFonts w:ascii="Arial Narrow" w:hAnsi="Arial Narrow"/>
          <w:sz w:val="18"/>
          <w:szCs w:val="18"/>
        </w:rPr>
        <w:t xml:space="preserve"> </w:t>
      </w:r>
      <w:r w:rsidRPr="007B0BD5">
        <w:rPr>
          <w:rFonts w:ascii="Arial Narrow" w:hAnsi="Arial Narrow"/>
          <w:sz w:val="18"/>
          <w:szCs w:val="18"/>
        </w:rPr>
        <w:t>the</w:t>
      </w:r>
      <w:r>
        <w:rPr>
          <w:rFonts w:ascii="Arial Narrow" w:hAnsi="Arial Narrow"/>
          <w:sz w:val="18"/>
          <w:szCs w:val="18"/>
        </w:rPr>
        <w:t xml:space="preserve"> climate reference </w:t>
      </w:r>
      <w:r w:rsidRPr="007B0BD5">
        <w:rPr>
          <w:rFonts w:ascii="Arial Narrow" w:hAnsi="Arial Narrow"/>
          <w:sz w:val="18"/>
          <w:szCs w:val="18"/>
        </w:rPr>
        <w:t>cities</w:t>
      </w:r>
      <w:r>
        <w:rPr>
          <w:rFonts w:ascii="Arial Narrow" w:hAnsi="Arial Narrow"/>
          <w:sz w:val="18"/>
          <w:szCs w:val="18"/>
        </w:rPr>
        <w:t xml:space="preserve"> </w:t>
      </w:r>
      <w:r w:rsidRPr="007B0BD5">
        <w:rPr>
          <w:rFonts w:ascii="Arial Narrow" w:hAnsi="Arial Narrow"/>
          <w:sz w:val="18"/>
          <w:szCs w:val="18"/>
        </w:rPr>
        <w:t>referenced</w:t>
      </w:r>
      <w:r>
        <w:rPr>
          <w:rFonts w:ascii="Arial Narrow" w:hAnsi="Arial Narrow"/>
          <w:sz w:val="18"/>
          <w:szCs w:val="18"/>
        </w:rPr>
        <w:t xml:space="preserve"> </w:t>
      </w:r>
      <w:r w:rsidRPr="007B0BD5">
        <w:rPr>
          <w:rFonts w:ascii="Arial Narrow" w:hAnsi="Arial Narrow"/>
          <w:sz w:val="18"/>
          <w:szCs w:val="18"/>
        </w:rPr>
        <w:t>elsewhere</w:t>
      </w:r>
      <w:r>
        <w:rPr>
          <w:rFonts w:ascii="Arial Narrow" w:hAnsi="Arial Narrow"/>
          <w:sz w:val="18"/>
          <w:szCs w:val="18"/>
        </w:rPr>
        <w:t xml:space="preserve"> </w:t>
      </w:r>
      <w:r w:rsidRPr="007B0BD5">
        <w:rPr>
          <w:rFonts w:ascii="Arial Narrow" w:hAnsi="Arial Narrow"/>
          <w:sz w:val="18"/>
          <w:szCs w:val="18"/>
        </w:rPr>
        <w:t>in</w:t>
      </w:r>
      <w:r>
        <w:rPr>
          <w:rFonts w:ascii="Arial Narrow" w:hAnsi="Arial Narrow"/>
          <w:sz w:val="18"/>
          <w:szCs w:val="18"/>
        </w:rPr>
        <w:t xml:space="preserve"> </w:t>
      </w:r>
      <w:r w:rsidRPr="007B0BD5">
        <w:rPr>
          <w:rFonts w:ascii="Arial Narrow" w:hAnsi="Arial Narrow"/>
          <w:sz w:val="18"/>
          <w:szCs w:val="18"/>
        </w:rPr>
        <w:t>this</w:t>
      </w:r>
      <w:r>
        <w:rPr>
          <w:rFonts w:ascii="Arial Narrow" w:hAnsi="Arial Narrow"/>
          <w:sz w:val="18"/>
          <w:szCs w:val="18"/>
        </w:rPr>
        <w:t xml:space="preserve"> </w:t>
      </w:r>
      <w:r w:rsidRPr="007B0BD5">
        <w:rPr>
          <w:rFonts w:ascii="Arial Narrow" w:hAnsi="Arial Narrow"/>
          <w:sz w:val="18"/>
          <w:szCs w:val="18"/>
        </w:rPr>
        <w:t>TRM</w:t>
      </w:r>
      <w:r>
        <w:rPr>
          <w:rFonts w:ascii="Arial Narrow" w:hAnsi="Arial Narrow"/>
          <w:sz w:val="18"/>
          <w:szCs w:val="18"/>
        </w:rPr>
        <w:t xml:space="preserve"> </w:t>
      </w:r>
    </w:p>
  </w:footnote>
  <w:footnote w:id="41">
    <w:p w14:paraId="0B9B1C3D" w14:textId="2F4B2962" w:rsidR="00EE18A6" w:rsidRPr="007B0BD5" w:rsidRDefault="00EE18A6" w:rsidP="003F6EDE">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Pr>
          <w:rFonts w:ascii="Arial Narrow" w:hAnsi="Arial Narrow"/>
          <w:sz w:val="18"/>
          <w:szCs w:val="18"/>
        </w:rPr>
        <w:t xml:space="preserve"> </w:t>
      </w:r>
      <w:r w:rsidRPr="007B0BD5">
        <w:rPr>
          <w:rFonts w:ascii="Arial Narrow" w:hAnsi="Arial Narrow"/>
          <w:sz w:val="18"/>
          <w:szCs w:val="18"/>
        </w:rPr>
        <w:t>Ibid</w:t>
      </w:r>
    </w:p>
  </w:footnote>
  <w:footnote w:id="42">
    <w:p w14:paraId="589702E3" w14:textId="29EA1523" w:rsidR="00EE18A6" w:rsidRPr="007B0BD5" w:rsidRDefault="00EE18A6" w:rsidP="003F6EDE">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Pr>
          <w:rFonts w:ascii="Arial Narrow" w:hAnsi="Arial Narrow"/>
          <w:sz w:val="18"/>
          <w:szCs w:val="18"/>
        </w:rPr>
        <w:t xml:space="preserve"> </w:t>
      </w:r>
      <w:r w:rsidRPr="007B0BD5">
        <w:rPr>
          <w:rFonts w:ascii="Arial Narrow" w:hAnsi="Arial Narrow"/>
          <w:sz w:val="18"/>
          <w:szCs w:val="18"/>
        </w:rPr>
        <w:t>Calculated</w:t>
      </w:r>
      <w:r>
        <w:rPr>
          <w:rFonts w:ascii="Arial Narrow" w:hAnsi="Arial Narrow"/>
          <w:sz w:val="18"/>
          <w:szCs w:val="18"/>
        </w:rPr>
        <w:t xml:space="preserve"> </w:t>
      </w:r>
      <w:r w:rsidRPr="007B0BD5">
        <w:rPr>
          <w:rFonts w:ascii="Arial Narrow" w:hAnsi="Arial Narrow"/>
          <w:sz w:val="18"/>
          <w:szCs w:val="18"/>
        </w:rPr>
        <w:t>by</w:t>
      </w:r>
      <w:r>
        <w:rPr>
          <w:rFonts w:ascii="Arial Narrow" w:hAnsi="Arial Narrow"/>
          <w:sz w:val="18"/>
          <w:szCs w:val="18"/>
        </w:rPr>
        <w:t xml:space="preserve"> </w:t>
      </w:r>
      <w:r w:rsidRPr="007B0BD5">
        <w:rPr>
          <w:rFonts w:ascii="Arial Narrow" w:hAnsi="Arial Narrow"/>
          <w:sz w:val="18"/>
          <w:szCs w:val="18"/>
        </w:rPr>
        <w:t>dividing</w:t>
      </w:r>
      <w:r>
        <w:rPr>
          <w:rFonts w:ascii="Arial Narrow" w:hAnsi="Arial Narrow"/>
          <w:sz w:val="18"/>
          <w:szCs w:val="18"/>
        </w:rPr>
        <w:t xml:space="preserve"> </w:t>
      </w:r>
      <w:r w:rsidRPr="007B0BD5">
        <w:rPr>
          <w:rFonts w:ascii="Arial Narrow" w:hAnsi="Arial Narrow"/>
          <w:sz w:val="18"/>
          <w:szCs w:val="18"/>
        </w:rPr>
        <w:t>the</w:t>
      </w:r>
      <w:r>
        <w:rPr>
          <w:rFonts w:ascii="Arial Narrow" w:hAnsi="Arial Narrow"/>
          <w:sz w:val="18"/>
          <w:szCs w:val="18"/>
        </w:rPr>
        <w:t xml:space="preserve"> </w:t>
      </w:r>
      <w:r w:rsidRPr="007B0BD5">
        <w:rPr>
          <w:rFonts w:ascii="Arial Narrow" w:hAnsi="Arial Narrow"/>
          <w:sz w:val="18"/>
          <w:szCs w:val="18"/>
        </w:rPr>
        <w:t>COP</w:t>
      </w:r>
      <w:r>
        <w:rPr>
          <w:rFonts w:ascii="Arial Narrow" w:hAnsi="Arial Narrow"/>
          <w:sz w:val="18"/>
          <w:szCs w:val="18"/>
        </w:rPr>
        <w:t xml:space="preserve"> </w:t>
      </w:r>
      <w:r w:rsidRPr="007B0BD5">
        <w:rPr>
          <w:rFonts w:ascii="Arial Narrow" w:hAnsi="Arial Narrow"/>
          <w:sz w:val="18"/>
          <w:szCs w:val="18"/>
        </w:rPr>
        <w:t>in</w:t>
      </w:r>
      <w:r>
        <w:rPr>
          <w:rFonts w:ascii="Arial Narrow" w:hAnsi="Arial Narrow"/>
          <w:sz w:val="18"/>
          <w:szCs w:val="18"/>
        </w:rPr>
        <w:t xml:space="preserve"> </w:t>
      </w:r>
      <w:r w:rsidRPr="007B0BD5">
        <w:rPr>
          <w:rFonts w:ascii="Arial Narrow" w:hAnsi="Arial Narrow"/>
          <w:sz w:val="18"/>
          <w:szCs w:val="18"/>
        </w:rPr>
        <w:t>each</w:t>
      </w:r>
      <w:r>
        <w:rPr>
          <w:rFonts w:ascii="Arial Narrow" w:hAnsi="Arial Narrow"/>
          <w:sz w:val="18"/>
          <w:szCs w:val="18"/>
        </w:rPr>
        <w:t xml:space="preserve"> </w:t>
      </w:r>
      <w:r w:rsidRPr="007B0BD5">
        <w:rPr>
          <w:rFonts w:ascii="Arial Narrow" w:hAnsi="Arial Narrow"/>
          <w:sz w:val="18"/>
          <w:szCs w:val="18"/>
        </w:rPr>
        <w:t>location</w:t>
      </w:r>
      <w:r>
        <w:rPr>
          <w:rFonts w:ascii="Arial Narrow" w:hAnsi="Arial Narrow"/>
          <w:sz w:val="18"/>
          <w:szCs w:val="18"/>
        </w:rPr>
        <w:t xml:space="preserve"> </w:t>
      </w:r>
      <w:r w:rsidRPr="007B0BD5">
        <w:rPr>
          <w:rFonts w:ascii="Arial Narrow" w:hAnsi="Arial Narrow"/>
          <w:sz w:val="18"/>
          <w:szCs w:val="18"/>
        </w:rPr>
        <w:t>from</w:t>
      </w:r>
      <w:r>
        <w:rPr>
          <w:rFonts w:ascii="Arial Narrow" w:hAnsi="Arial Narrow"/>
          <w:sz w:val="18"/>
          <w:szCs w:val="18"/>
        </w:rPr>
        <w:t xml:space="preserve"> </w:t>
      </w:r>
      <w:r w:rsidRPr="007B0BD5">
        <w:rPr>
          <w:rFonts w:ascii="Arial Narrow" w:hAnsi="Arial Narrow"/>
          <w:sz w:val="18"/>
          <w:szCs w:val="18"/>
        </w:rPr>
        <w:t>Figure</w:t>
      </w:r>
      <w:r>
        <w:rPr>
          <w:rFonts w:ascii="Arial Narrow" w:hAnsi="Arial Narrow"/>
          <w:sz w:val="18"/>
          <w:szCs w:val="18"/>
        </w:rPr>
        <w:t xml:space="preserve"> </w:t>
      </w:r>
      <w:r w:rsidRPr="007B0BD5">
        <w:rPr>
          <w:rFonts w:ascii="Arial Narrow" w:hAnsi="Arial Narrow"/>
          <w:sz w:val="18"/>
          <w:szCs w:val="18"/>
        </w:rPr>
        <w:t>15</w:t>
      </w:r>
      <w:r>
        <w:rPr>
          <w:rFonts w:ascii="Arial Narrow" w:hAnsi="Arial Narrow"/>
          <w:sz w:val="18"/>
          <w:szCs w:val="18"/>
        </w:rPr>
        <w:t xml:space="preserve"> </w:t>
      </w:r>
      <w:r w:rsidRPr="007B0BD5">
        <w:rPr>
          <w:rFonts w:ascii="Arial Narrow" w:hAnsi="Arial Narrow"/>
          <w:sz w:val="18"/>
          <w:szCs w:val="18"/>
        </w:rPr>
        <w:t>by</w:t>
      </w:r>
      <w:r>
        <w:rPr>
          <w:rFonts w:ascii="Arial Narrow" w:hAnsi="Arial Narrow"/>
          <w:sz w:val="18"/>
          <w:szCs w:val="18"/>
        </w:rPr>
        <w:t xml:space="preserve"> </w:t>
      </w:r>
      <w:r w:rsidRPr="007B0BD5">
        <w:rPr>
          <w:rFonts w:ascii="Arial Narrow" w:hAnsi="Arial Narrow"/>
          <w:sz w:val="18"/>
          <w:szCs w:val="18"/>
        </w:rPr>
        <w:t>the</w:t>
      </w:r>
      <w:r>
        <w:rPr>
          <w:rFonts w:ascii="Arial Narrow" w:hAnsi="Arial Narrow"/>
          <w:sz w:val="18"/>
          <w:szCs w:val="18"/>
        </w:rPr>
        <w:t xml:space="preserve"> </w:t>
      </w:r>
      <w:r w:rsidRPr="007B0BD5">
        <w:rPr>
          <w:rFonts w:ascii="Arial Narrow" w:hAnsi="Arial Narrow"/>
          <w:sz w:val="18"/>
          <w:szCs w:val="18"/>
        </w:rPr>
        <w:t>rated</w:t>
      </w:r>
      <w:r>
        <w:rPr>
          <w:rFonts w:ascii="Arial Narrow" w:hAnsi="Arial Narrow"/>
          <w:sz w:val="18"/>
          <w:szCs w:val="18"/>
        </w:rPr>
        <w:t xml:space="preserve"> </w:t>
      </w:r>
      <w:r w:rsidRPr="007B0BD5">
        <w:rPr>
          <w:rFonts w:ascii="Arial Narrow" w:hAnsi="Arial Narrow"/>
          <w:sz w:val="18"/>
          <w:szCs w:val="18"/>
        </w:rPr>
        <w:t>Energy</w:t>
      </w:r>
      <w:r>
        <w:rPr>
          <w:rFonts w:ascii="Arial Narrow" w:hAnsi="Arial Narrow"/>
          <w:sz w:val="18"/>
          <w:szCs w:val="18"/>
        </w:rPr>
        <w:t xml:space="preserve"> </w:t>
      </w:r>
      <w:r w:rsidRPr="007B0BD5">
        <w:rPr>
          <w:rFonts w:ascii="Arial Narrow" w:hAnsi="Arial Narrow"/>
          <w:sz w:val="18"/>
          <w:szCs w:val="18"/>
        </w:rPr>
        <w:t>Factor</w:t>
      </w:r>
      <w:r>
        <w:rPr>
          <w:rFonts w:ascii="Arial Narrow" w:hAnsi="Arial Narrow"/>
          <w:sz w:val="18"/>
          <w:szCs w:val="18"/>
        </w:rPr>
        <w:t xml:space="preserve"> </w:t>
      </w:r>
      <w:r w:rsidRPr="007B0BD5">
        <w:rPr>
          <w:rFonts w:ascii="Arial Narrow" w:hAnsi="Arial Narrow"/>
          <w:sz w:val="18"/>
          <w:szCs w:val="18"/>
        </w:rPr>
        <w:t>(2.35)</w:t>
      </w:r>
      <w:r>
        <w:rPr>
          <w:rFonts w:ascii="Arial Narrow" w:hAnsi="Arial Narrow"/>
          <w:sz w:val="18"/>
          <w:szCs w:val="18"/>
        </w:rPr>
        <w:t xml:space="preserve"> </w:t>
      </w:r>
      <w:r w:rsidRPr="007B0BD5">
        <w:rPr>
          <w:rFonts w:ascii="Arial Narrow" w:hAnsi="Arial Narrow"/>
          <w:sz w:val="18"/>
          <w:szCs w:val="18"/>
        </w:rPr>
        <w:t>of</w:t>
      </w:r>
      <w:r>
        <w:rPr>
          <w:rFonts w:ascii="Arial Narrow" w:hAnsi="Arial Narrow"/>
          <w:sz w:val="18"/>
          <w:szCs w:val="18"/>
        </w:rPr>
        <w:t xml:space="preserve"> </w:t>
      </w:r>
      <w:r w:rsidRPr="007B0BD5">
        <w:rPr>
          <w:rFonts w:ascii="Arial Narrow" w:hAnsi="Arial Narrow"/>
          <w:sz w:val="18"/>
          <w:szCs w:val="18"/>
        </w:rPr>
        <w:t>the</w:t>
      </w:r>
      <w:r>
        <w:rPr>
          <w:rFonts w:ascii="Arial Narrow" w:hAnsi="Arial Narrow"/>
          <w:sz w:val="18"/>
          <w:szCs w:val="18"/>
        </w:rPr>
        <w:t xml:space="preserve"> </w:t>
      </w:r>
      <w:r w:rsidRPr="007B0BD5">
        <w:rPr>
          <w:rFonts w:ascii="Arial Narrow" w:hAnsi="Arial Narrow"/>
          <w:sz w:val="18"/>
          <w:szCs w:val="18"/>
        </w:rPr>
        <w:t>unit</w:t>
      </w:r>
      <w:r>
        <w:rPr>
          <w:rFonts w:ascii="Arial Narrow" w:hAnsi="Arial Narrow"/>
          <w:sz w:val="18"/>
          <w:szCs w:val="18"/>
        </w:rPr>
        <w:t xml:space="preserve"> </w:t>
      </w:r>
      <w:r w:rsidRPr="007B0BD5">
        <w:rPr>
          <w:rFonts w:ascii="Arial Narrow" w:hAnsi="Arial Narrow"/>
          <w:sz w:val="18"/>
          <w:szCs w:val="18"/>
        </w:rPr>
        <w:t>tested</w:t>
      </w:r>
      <w:r>
        <w:rPr>
          <w:rFonts w:ascii="Arial Narrow" w:hAnsi="Arial Narrow"/>
          <w:sz w:val="18"/>
          <w:szCs w:val="18"/>
        </w:rPr>
        <w:t xml:space="preserve"> </w:t>
      </w:r>
      <w:r w:rsidRPr="007B0BD5">
        <w:rPr>
          <w:rFonts w:ascii="Arial Narrow" w:hAnsi="Arial Narrow"/>
          <w:sz w:val="18"/>
          <w:szCs w:val="18"/>
        </w:rPr>
        <w:t>in</w:t>
      </w:r>
      <w:r>
        <w:rPr>
          <w:rFonts w:ascii="Arial Narrow" w:hAnsi="Arial Narrow"/>
          <w:sz w:val="18"/>
          <w:szCs w:val="18"/>
        </w:rPr>
        <w:t xml:space="preserve"> </w:t>
      </w:r>
      <w:r w:rsidRPr="007B0BD5">
        <w:rPr>
          <w:rFonts w:ascii="Arial Narrow" w:hAnsi="Arial Narrow"/>
          <w:sz w:val="18"/>
          <w:szCs w:val="18"/>
        </w:rPr>
        <w:t>the</w:t>
      </w:r>
      <w:r>
        <w:rPr>
          <w:rFonts w:ascii="Arial Narrow" w:hAnsi="Arial Narrow"/>
          <w:sz w:val="18"/>
          <w:szCs w:val="18"/>
        </w:rPr>
        <w:t xml:space="preserve"> </w:t>
      </w:r>
      <w:r w:rsidRPr="007B0BD5">
        <w:rPr>
          <w:rFonts w:ascii="Arial Narrow" w:hAnsi="Arial Narrow"/>
          <w:sz w:val="18"/>
          <w:szCs w:val="18"/>
        </w:rPr>
        <w:t>study</w:t>
      </w:r>
      <w:r>
        <w:rPr>
          <w:rFonts w:ascii="Arial Narrow" w:hAnsi="Arial Narrow"/>
          <w:sz w:val="18"/>
          <w:szCs w:val="18"/>
        </w:rPr>
        <w:t xml:space="preserve"> </w:t>
      </w:r>
      <w:r w:rsidRPr="007B0BD5">
        <w:rPr>
          <w:rFonts w:ascii="Arial Narrow" w:hAnsi="Arial Narrow"/>
          <w:sz w:val="18"/>
          <w:szCs w:val="18"/>
        </w:rPr>
        <w:t>(AirGenerate</w:t>
      </w:r>
      <w:r>
        <w:rPr>
          <w:rFonts w:ascii="Arial Narrow" w:hAnsi="Arial Narrow"/>
          <w:sz w:val="18"/>
          <w:szCs w:val="18"/>
        </w:rPr>
        <w:t xml:space="preserve"> </w:t>
      </w:r>
      <w:r w:rsidRPr="007B0BD5">
        <w:rPr>
          <w:rFonts w:ascii="Arial Narrow" w:hAnsi="Arial Narrow"/>
          <w:sz w:val="18"/>
          <w:szCs w:val="18"/>
        </w:rPr>
        <w:t>ATI66</w:t>
      </w:r>
      <w:r>
        <w:rPr>
          <w:rFonts w:ascii="Arial Narrow" w:hAnsi="Arial Narrow"/>
          <w:sz w:val="18"/>
          <w:szCs w:val="18"/>
        </w:rPr>
        <w:t xml:space="preserve"> </w:t>
      </w:r>
      <w:r w:rsidRPr="007B0BD5">
        <w:rPr>
          <w:rFonts w:ascii="Arial Narrow" w:hAnsi="Arial Narrow"/>
          <w:sz w:val="18"/>
          <w:szCs w:val="18"/>
        </w:rPr>
        <w:t>).</w:t>
      </w:r>
    </w:p>
  </w:footnote>
  <w:footnote w:id="43">
    <w:p w14:paraId="3456972E" w14:textId="130EF525" w:rsidR="00EE18A6" w:rsidRPr="007B0BD5" w:rsidRDefault="00EE18A6" w:rsidP="003F6EDE">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Pr>
          <w:rFonts w:ascii="Arial Narrow" w:hAnsi="Arial Narrow"/>
          <w:sz w:val="18"/>
          <w:szCs w:val="18"/>
        </w:rPr>
        <w:t xml:space="preserve"> </w:t>
      </w:r>
      <w:r w:rsidRPr="007B0BD5">
        <w:rPr>
          <w:rFonts w:ascii="Arial Narrow" w:hAnsi="Arial Narrow"/>
          <w:sz w:val="18"/>
          <w:szCs w:val="18"/>
        </w:rPr>
        <w:t>Weighted</w:t>
      </w:r>
      <w:r>
        <w:rPr>
          <w:rFonts w:ascii="Arial Narrow" w:hAnsi="Arial Narrow"/>
          <w:sz w:val="18"/>
          <w:szCs w:val="18"/>
        </w:rPr>
        <w:t xml:space="preserve"> </w:t>
      </w:r>
      <w:r w:rsidRPr="007B0BD5">
        <w:rPr>
          <w:rFonts w:ascii="Arial Narrow" w:hAnsi="Arial Narrow"/>
          <w:sz w:val="18"/>
          <w:szCs w:val="18"/>
        </w:rPr>
        <w:t>average</w:t>
      </w:r>
      <w:r>
        <w:rPr>
          <w:rFonts w:ascii="Arial Narrow" w:hAnsi="Arial Narrow"/>
          <w:sz w:val="18"/>
          <w:szCs w:val="18"/>
        </w:rPr>
        <w:t xml:space="preserve"> </w:t>
      </w:r>
      <w:r w:rsidRPr="007B0BD5">
        <w:rPr>
          <w:rFonts w:ascii="Arial Narrow" w:hAnsi="Arial Narrow"/>
          <w:sz w:val="18"/>
          <w:szCs w:val="18"/>
        </w:rPr>
        <w:t>of</w:t>
      </w:r>
      <w:r>
        <w:rPr>
          <w:rFonts w:ascii="Arial Narrow" w:hAnsi="Arial Narrow"/>
          <w:sz w:val="18"/>
          <w:szCs w:val="18"/>
        </w:rPr>
        <w:t xml:space="preserve"> </w:t>
      </w:r>
      <w:r w:rsidRPr="007B0BD5">
        <w:rPr>
          <w:rFonts w:ascii="Arial Narrow" w:hAnsi="Arial Narrow"/>
          <w:sz w:val="18"/>
          <w:szCs w:val="18"/>
        </w:rPr>
        <w:t>values</w:t>
      </w:r>
      <w:r>
        <w:rPr>
          <w:rFonts w:ascii="Arial Narrow" w:hAnsi="Arial Narrow"/>
          <w:sz w:val="18"/>
          <w:szCs w:val="18"/>
        </w:rPr>
        <w:t xml:space="preserve"> </w:t>
      </w:r>
      <w:r w:rsidRPr="007B0BD5">
        <w:rPr>
          <w:rFonts w:ascii="Arial Narrow" w:hAnsi="Arial Narrow"/>
          <w:sz w:val="18"/>
          <w:szCs w:val="18"/>
        </w:rPr>
        <w:t>for</w:t>
      </w:r>
      <w:r>
        <w:rPr>
          <w:rFonts w:ascii="Arial Narrow" w:hAnsi="Arial Narrow"/>
          <w:sz w:val="18"/>
          <w:szCs w:val="18"/>
        </w:rPr>
        <w:t xml:space="preserve"> </w:t>
      </w:r>
      <w:r w:rsidRPr="007B0BD5">
        <w:rPr>
          <w:rFonts w:ascii="Arial Narrow" w:hAnsi="Arial Narrow"/>
          <w:sz w:val="18"/>
          <w:szCs w:val="18"/>
        </w:rPr>
        <w:t>water</w:t>
      </w:r>
      <w:r>
        <w:rPr>
          <w:rFonts w:ascii="Arial Narrow" w:hAnsi="Arial Narrow"/>
          <w:sz w:val="18"/>
          <w:szCs w:val="18"/>
        </w:rPr>
        <w:t xml:space="preserve"> </w:t>
      </w:r>
      <w:r w:rsidRPr="007B0BD5">
        <w:rPr>
          <w:rFonts w:ascii="Arial Narrow" w:hAnsi="Arial Narrow"/>
          <w:sz w:val="18"/>
          <w:szCs w:val="18"/>
        </w:rPr>
        <w:t>heater</w:t>
      </w:r>
      <w:r>
        <w:rPr>
          <w:rFonts w:ascii="Arial Narrow" w:hAnsi="Arial Narrow"/>
          <w:sz w:val="18"/>
          <w:szCs w:val="18"/>
        </w:rPr>
        <w:t xml:space="preserve"> </w:t>
      </w:r>
      <w:r w:rsidRPr="007B0BD5">
        <w:rPr>
          <w:rFonts w:ascii="Arial Narrow" w:hAnsi="Arial Narrow"/>
          <w:sz w:val="18"/>
          <w:szCs w:val="18"/>
        </w:rPr>
        <w:t>locations</w:t>
      </w:r>
      <w:r>
        <w:rPr>
          <w:rFonts w:ascii="Arial Narrow" w:hAnsi="Arial Narrow"/>
          <w:sz w:val="18"/>
          <w:szCs w:val="18"/>
        </w:rPr>
        <w:t xml:space="preserve"> </w:t>
      </w:r>
      <w:r w:rsidRPr="007B0BD5">
        <w:rPr>
          <w:rFonts w:ascii="Arial Narrow" w:hAnsi="Arial Narrow"/>
          <w:sz w:val="18"/>
          <w:szCs w:val="18"/>
        </w:rPr>
        <w:t>for</w:t>
      </w:r>
      <w:r>
        <w:rPr>
          <w:rFonts w:ascii="Arial Narrow" w:hAnsi="Arial Narrow"/>
          <w:sz w:val="18"/>
          <w:szCs w:val="18"/>
        </w:rPr>
        <w:t xml:space="preserve"> </w:t>
      </w:r>
      <w:r w:rsidRPr="007B0BD5">
        <w:rPr>
          <w:rFonts w:ascii="Arial Narrow" w:hAnsi="Arial Narrow"/>
          <w:sz w:val="18"/>
          <w:szCs w:val="18"/>
        </w:rPr>
        <w:t>all</w:t>
      </w:r>
      <w:r>
        <w:rPr>
          <w:rFonts w:ascii="Arial Narrow" w:hAnsi="Arial Narrow"/>
          <w:sz w:val="18"/>
          <w:szCs w:val="18"/>
        </w:rPr>
        <w:t xml:space="preserve"> </w:t>
      </w:r>
      <w:r w:rsidRPr="007B0BD5">
        <w:rPr>
          <w:rFonts w:ascii="Arial Narrow" w:hAnsi="Arial Narrow"/>
          <w:sz w:val="18"/>
          <w:szCs w:val="18"/>
        </w:rPr>
        <w:t>space</w:t>
      </w:r>
      <w:r>
        <w:rPr>
          <w:rFonts w:ascii="Arial Narrow" w:hAnsi="Arial Narrow"/>
          <w:sz w:val="18"/>
          <w:szCs w:val="18"/>
        </w:rPr>
        <w:t xml:space="preserve"> </w:t>
      </w:r>
      <w:r w:rsidRPr="007B0BD5">
        <w:rPr>
          <w:rFonts w:ascii="Arial Narrow" w:hAnsi="Arial Narrow"/>
          <w:sz w:val="18"/>
          <w:szCs w:val="18"/>
        </w:rPr>
        <w:t>heating</w:t>
      </w:r>
      <w:r>
        <w:rPr>
          <w:rFonts w:ascii="Arial Narrow" w:hAnsi="Arial Narrow"/>
          <w:sz w:val="18"/>
          <w:szCs w:val="18"/>
        </w:rPr>
        <w:t xml:space="preserve"> </w:t>
      </w:r>
      <w:r w:rsidRPr="007B0BD5">
        <w:rPr>
          <w:rFonts w:ascii="Arial Narrow" w:hAnsi="Arial Narrow"/>
          <w:sz w:val="18"/>
          <w:szCs w:val="18"/>
        </w:rPr>
        <w:t>fuel</w:t>
      </w:r>
      <w:r>
        <w:rPr>
          <w:rFonts w:ascii="Arial Narrow" w:hAnsi="Arial Narrow"/>
          <w:sz w:val="18"/>
          <w:szCs w:val="18"/>
        </w:rPr>
        <w:t xml:space="preserve"> </w:t>
      </w:r>
      <w:r w:rsidRPr="007B0BD5">
        <w:rPr>
          <w:rFonts w:ascii="Arial Narrow" w:hAnsi="Arial Narrow"/>
          <w:sz w:val="18"/>
          <w:szCs w:val="18"/>
        </w:rPr>
        <w:t>types</w:t>
      </w:r>
      <w:r>
        <w:rPr>
          <w:rFonts w:ascii="Arial Narrow" w:hAnsi="Arial Narrow"/>
          <w:sz w:val="18"/>
          <w:szCs w:val="18"/>
        </w:rPr>
        <w:t xml:space="preserve"> in Table 107 of </w:t>
      </w:r>
      <w:r w:rsidRPr="007B0BD5">
        <w:rPr>
          <w:rFonts w:ascii="Arial Narrow" w:hAnsi="Arial Narrow"/>
          <w:sz w:val="18"/>
          <w:szCs w:val="18"/>
        </w:rPr>
        <w:t>Northwest</w:t>
      </w:r>
      <w:r>
        <w:rPr>
          <w:rFonts w:ascii="Arial Narrow" w:hAnsi="Arial Narrow"/>
          <w:sz w:val="18"/>
          <w:szCs w:val="18"/>
        </w:rPr>
        <w:t xml:space="preserve"> </w:t>
      </w:r>
      <w:r w:rsidRPr="007B0BD5">
        <w:rPr>
          <w:rFonts w:ascii="Arial Narrow" w:hAnsi="Arial Narrow"/>
          <w:sz w:val="18"/>
          <w:szCs w:val="18"/>
        </w:rPr>
        <w:t>Energy</w:t>
      </w:r>
      <w:r>
        <w:rPr>
          <w:rFonts w:ascii="Arial Narrow" w:hAnsi="Arial Narrow"/>
          <w:sz w:val="18"/>
          <w:szCs w:val="18"/>
        </w:rPr>
        <w:t xml:space="preserve"> </w:t>
      </w:r>
      <w:r w:rsidRPr="007B0BD5">
        <w:rPr>
          <w:rFonts w:ascii="Arial Narrow" w:hAnsi="Arial Narrow"/>
          <w:sz w:val="18"/>
          <w:szCs w:val="18"/>
        </w:rPr>
        <w:t>Efficiency</w:t>
      </w:r>
      <w:r>
        <w:rPr>
          <w:rFonts w:ascii="Arial Narrow" w:hAnsi="Arial Narrow"/>
          <w:sz w:val="18"/>
          <w:szCs w:val="18"/>
        </w:rPr>
        <w:t xml:space="preserve"> </w:t>
      </w:r>
      <w:r w:rsidRPr="007B0BD5">
        <w:rPr>
          <w:rFonts w:ascii="Arial Narrow" w:hAnsi="Arial Narrow"/>
          <w:sz w:val="18"/>
          <w:szCs w:val="18"/>
        </w:rPr>
        <w:t>Alliance</w:t>
      </w:r>
      <w:r>
        <w:rPr>
          <w:rFonts w:ascii="Arial Narrow" w:hAnsi="Arial Narrow"/>
          <w:sz w:val="18"/>
          <w:szCs w:val="18"/>
        </w:rPr>
        <w:t xml:space="preserve"> </w:t>
      </w:r>
      <w:r w:rsidRPr="007B0BD5">
        <w:rPr>
          <w:rFonts w:ascii="Arial Narrow" w:hAnsi="Arial Narrow"/>
          <w:sz w:val="18"/>
          <w:szCs w:val="18"/>
        </w:rPr>
        <w:t>2011</w:t>
      </w:r>
      <w:r>
        <w:rPr>
          <w:rFonts w:ascii="Arial Narrow" w:hAnsi="Arial Narrow"/>
          <w:sz w:val="18"/>
          <w:szCs w:val="18"/>
        </w:rPr>
        <w:t xml:space="preserve"> </w:t>
      </w:r>
      <w:r w:rsidRPr="007B0BD5">
        <w:rPr>
          <w:rFonts w:ascii="Arial Narrow" w:hAnsi="Arial Narrow"/>
          <w:sz w:val="18"/>
          <w:szCs w:val="18"/>
        </w:rPr>
        <w:t>Residential</w:t>
      </w:r>
      <w:r>
        <w:rPr>
          <w:rFonts w:ascii="Arial Narrow" w:hAnsi="Arial Narrow"/>
          <w:sz w:val="18"/>
          <w:szCs w:val="18"/>
        </w:rPr>
        <w:t xml:space="preserve"> </w:t>
      </w:r>
      <w:r w:rsidRPr="007B0BD5">
        <w:rPr>
          <w:rFonts w:ascii="Arial Narrow" w:hAnsi="Arial Narrow"/>
          <w:sz w:val="18"/>
          <w:szCs w:val="18"/>
        </w:rPr>
        <w:t>Building</w:t>
      </w:r>
      <w:r>
        <w:rPr>
          <w:rFonts w:ascii="Arial Narrow" w:hAnsi="Arial Narrow"/>
          <w:sz w:val="18"/>
          <w:szCs w:val="18"/>
        </w:rPr>
        <w:t xml:space="preserve"> </w:t>
      </w:r>
      <w:r w:rsidRPr="007B0BD5">
        <w:rPr>
          <w:rFonts w:ascii="Arial Narrow" w:hAnsi="Arial Narrow"/>
          <w:sz w:val="18"/>
          <w:szCs w:val="18"/>
        </w:rPr>
        <w:t>Stock</w:t>
      </w:r>
      <w:r>
        <w:rPr>
          <w:rFonts w:ascii="Arial Narrow" w:hAnsi="Arial Narrow"/>
          <w:sz w:val="18"/>
          <w:szCs w:val="18"/>
        </w:rPr>
        <w:t xml:space="preserve"> </w:t>
      </w:r>
      <w:r w:rsidRPr="007B0BD5">
        <w:rPr>
          <w:rFonts w:ascii="Arial Narrow" w:hAnsi="Arial Narrow"/>
          <w:sz w:val="18"/>
          <w:szCs w:val="18"/>
        </w:rPr>
        <w:t>Assessment:</w:t>
      </w:r>
      <w:r>
        <w:rPr>
          <w:rFonts w:ascii="Arial Narrow" w:hAnsi="Arial Narrow"/>
          <w:sz w:val="18"/>
          <w:szCs w:val="18"/>
        </w:rPr>
        <w:t xml:space="preserve"> </w:t>
      </w:r>
      <w:r w:rsidRPr="007B0BD5">
        <w:rPr>
          <w:rFonts w:ascii="Arial Narrow" w:hAnsi="Arial Narrow"/>
          <w:sz w:val="18"/>
          <w:szCs w:val="18"/>
        </w:rPr>
        <w:t>Single-Family</w:t>
      </w:r>
      <w:r>
        <w:rPr>
          <w:rFonts w:ascii="Arial Narrow" w:hAnsi="Arial Narrow"/>
          <w:sz w:val="18"/>
          <w:szCs w:val="18"/>
        </w:rPr>
        <w:t xml:space="preserve"> </w:t>
      </w:r>
      <w:r w:rsidRPr="007B0BD5">
        <w:rPr>
          <w:rFonts w:ascii="Arial Narrow" w:hAnsi="Arial Narrow"/>
          <w:sz w:val="18"/>
          <w:szCs w:val="18"/>
        </w:rPr>
        <w:t>Characteristics</w:t>
      </w:r>
      <w:r>
        <w:rPr>
          <w:rFonts w:ascii="Arial Narrow" w:hAnsi="Arial Narrow"/>
          <w:sz w:val="18"/>
          <w:szCs w:val="18"/>
        </w:rPr>
        <w:t xml:space="preserve"> </w:t>
      </w:r>
      <w:r w:rsidRPr="007B0BD5">
        <w:rPr>
          <w:rFonts w:ascii="Arial Narrow" w:hAnsi="Arial Narrow"/>
          <w:sz w:val="18"/>
          <w:szCs w:val="18"/>
        </w:rPr>
        <w:t>and</w:t>
      </w:r>
      <w:r>
        <w:rPr>
          <w:rFonts w:ascii="Arial Narrow" w:hAnsi="Arial Narrow"/>
          <w:sz w:val="18"/>
          <w:szCs w:val="18"/>
        </w:rPr>
        <w:t xml:space="preserve"> </w:t>
      </w:r>
      <w:r w:rsidRPr="007B0BD5">
        <w:rPr>
          <w:rFonts w:ascii="Arial Narrow" w:hAnsi="Arial Narrow"/>
          <w:sz w:val="18"/>
          <w:szCs w:val="18"/>
        </w:rPr>
        <w:t>Energy</w:t>
      </w:r>
      <w:r>
        <w:rPr>
          <w:rFonts w:ascii="Arial Narrow" w:hAnsi="Arial Narrow"/>
          <w:sz w:val="18"/>
          <w:szCs w:val="18"/>
        </w:rPr>
        <w:t xml:space="preserve"> </w:t>
      </w:r>
      <w:r w:rsidRPr="007B0BD5">
        <w:rPr>
          <w:rFonts w:ascii="Arial Narrow" w:hAnsi="Arial Narrow"/>
          <w:sz w:val="18"/>
          <w:szCs w:val="18"/>
        </w:rPr>
        <w:t>Use.</w:t>
      </w:r>
      <w:r>
        <w:rPr>
          <w:rFonts w:ascii="Arial Narrow" w:hAnsi="Arial Narrow"/>
          <w:sz w:val="18"/>
          <w:szCs w:val="18"/>
        </w:rPr>
        <w:t xml:space="preserve"> </w:t>
      </w:r>
      <w:r w:rsidRPr="007B0BD5">
        <w:rPr>
          <w:rFonts w:ascii="Arial Narrow" w:hAnsi="Arial Narrow"/>
          <w:sz w:val="18"/>
          <w:szCs w:val="18"/>
        </w:rPr>
        <w:t>Published</w:t>
      </w:r>
      <w:r>
        <w:rPr>
          <w:rFonts w:ascii="Arial Narrow" w:hAnsi="Arial Narrow"/>
          <w:sz w:val="18"/>
          <w:szCs w:val="18"/>
        </w:rPr>
        <w:t xml:space="preserve"> </w:t>
      </w:r>
      <w:r w:rsidRPr="007B0BD5">
        <w:rPr>
          <w:rFonts w:ascii="Arial Narrow" w:hAnsi="Arial Narrow"/>
          <w:sz w:val="18"/>
          <w:szCs w:val="18"/>
        </w:rPr>
        <w:t>September</w:t>
      </w:r>
      <w:r>
        <w:rPr>
          <w:rFonts w:ascii="Arial Narrow" w:hAnsi="Arial Narrow"/>
          <w:sz w:val="18"/>
          <w:szCs w:val="18"/>
        </w:rPr>
        <w:t xml:space="preserve"> </w:t>
      </w:r>
      <w:r w:rsidRPr="007B0BD5">
        <w:rPr>
          <w:rFonts w:ascii="Arial Narrow" w:hAnsi="Arial Narrow"/>
          <w:sz w:val="18"/>
          <w:szCs w:val="18"/>
        </w:rPr>
        <w:t>18,</w:t>
      </w:r>
      <w:r>
        <w:rPr>
          <w:rFonts w:ascii="Arial Narrow" w:hAnsi="Arial Narrow"/>
          <w:sz w:val="18"/>
          <w:szCs w:val="18"/>
        </w:rPr>
        <w:t xml:space="preserve"> </w:t>
      </w:r>
      <w:r w:rsidRPr="007B0BD5">
        <w:rPr>
          <w:rFonts w:ascii="Arial Narrow" w:hAnsi="Arial Narrow"/>
          <w:sz w:val="18"/>
          <w:szCs w:val="18"/>
        </w:rPr>
        <w:t>2012.</w:t>
      </w:r>
      <w:r>
        <w:rPr>
          <w:rFonts w:ascii="Arial Narrow" w:hAnsi="Arial Narrow"/>
          <w:sz w:val="18"/>
          <w:szCs w:val="18"/>
        </w:rPr>
        <w:t xml:space="preserve"> </w:t>
      </w:r>
      <w:r w:rsidRPr="007B0BD5">
        <w:rPr>
          <w:rFonts w:ascii="Arial Narrow" w:hAnsi="Arial Narrow"/>
          <w:sz w:val="18"/>
          <w:szCs w:val="18"/>
        </w:rPr>
        <w:t>Online</w:t>
      </w:r>
      <w:r>
        <w:rPr>
          <w:rFonts w:ascii="Arial Narrow" w:hAnsi="Arial Narrow"/>
          <w:sz w:val="18"/>
          <w:szCs w:val="18"/>
        </w:rPr>
        <w:t xml:space="preserve"> </w:t>
      </w:r>
      <w:r w:rsidRPr="007B0BD5">
        <w:rPr>
          <w:rFonts w:ascii="Arial Narrow" w:hAnsi="Arial Narrow"/>
          <w:sz w:val="18"/>
          <w:szCs w:val="18"/>
        </w:rPr>
        <w:t>at</w:t>
      </w:r>
      <w:r>
        <w:rPr>
          <w:rFonts w:ascii="Arial Narrow" w:hAnsi="Arial Narrow"/>
          <w:sz w:val="18"/>
          <w:szCs w:val="18"/>
        </w:rPr>
        <w:t xml:space="preserve"> </w:t>
      </w:r>
      <w:r w:rsidRPr="009851E2">
        <w:rPr>
          <w:rFonts w:ascii="Arial Narrow" w:hAnsi="Arial Narrow"/>
          <w:sz w:val="18"/>
          <w:szCs w:val="18"/>
        </w:rPr>
        <w:t>https://neea.org/resources/2011-rbsa-single-family-characteristics-and-energy-use</w:t>
      </w:r>
    </w:p>
  </w:footnote>
  <w:footnote w:id="44">
    <w:p w14:paraId="00B7C0A9" w14:textId="77777777" w:rsidR="00EE18A6" w:rsidRPr="00427E17" w:rsidRDefault="00EE18A6" w:rsidP="004B170B">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“Energy</w:t>
      </w:r>
      <w:r>
        <w:rPr>
          <w:rFonts w:ascii="Arial Narrow" w:hAnsi="Arial Narrow"/>
          <w:sz w:val="18"/>
          <w:szCs w:val="18"/>
        </w:rPr>
        <w:t xml:space="preserve"> </w:t>
      </w:r>
      <w:r w:rsidRPr="00427E17">
        <w:rPr>
          <w:rFonts w:ascii="Arial Narrow" w:hAnsi="Arial Narrow"/>
          <w:sz w:val="18"/>
          <w:szCs w:val="18"/>
        </w:rPr>
        <w:t>Savers”,</w:t>
      </w:r>
      <w:r>
        <w:rPr>
          <w:rFonts w:ascii="Arial Narrow" w:hAnsi="Arial Narrow"/>
          <w:sz w:val="18"/>
          <w:szCs w:val="18"/>
        </w:rPr>
        <w:t xml:space="preserve"> </w:t>
      </w:r>
      <w:r w:rsidRPr="00427E17">
        <w:rPr>
          <w:rFonts w:ascii="Arial Narrow" w:hAnsi="Arial Narrow"/>
          <w:sz w:val="18"/>
          <w:szCs w:val="18"/>
        </w:rPr>
        <w:t>U.S.</w:t>
      </w:r>
      <w:r>
        <w:rPr>
          <w:rFonts w:ascii="Arial Narrow" w:hAnsi="Arial Narrow"/>
          <w:sz w:val="18"/>
          <w:szCs w:val="18"/>
        </w:rPr>
        <w:t xml:space="preserve"> </w:t>
      </w:r>
      <w:r w:rsidRPr="00427E17">
        <w:rPr>
          <w:rFonts w:ascii="Arial Narrow" w:hAnsi="Arial Narrow"/>
          <w:sz w:val="18"/>
          <w:szCs w:val="18"/>
        </w:rPr>
        <w:t>Department</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Energy,</w:t>
      </w:r>
      <w:r>
        <w:rPr>
          <w:rFonts w:ascii="Arial Narrow" w:hAnsi="Arial Narrow"/>
          <w:sz w:val="18"/>
          <w:szCs w:val="18"/>
        </w:rPr>
        <w:t xml:space="preserve"> </w:t>
      </w:r>
      <w:r w:rsidRPr="00427E17">
        <w:rPr>
          <w:rFonts w:ascii="Arial Narrow" w:hAnsi="Arial Narrow"/>
          <w:sz w:val="18"/>
          <w:szCs w:val="18"/>
        </w:rPr>
        <w:t>accessed</w:t>
      </w:r>
      <w:r>
        <w:rPr>
          <w:rFonts w:ascii="Arial Narrow" w:hAnsi="Arial Narrow"/>
          <w:sz w:val="18"/>
          <w:szCs w:val="18"/>
        </w:rPr>
        <w:t xml:space="preserve"> June</w:t>
      </w:r>
      <w:r w:rsidRPr="00427E17">
        <w:rPr>
          <w:rFonts w:ascii="Arial Narrow" w:hAnsi="Arial Narrow"/>
          <w:sz w:val="18"/>
          <w:szCs w:val="18"/>
        </w:rPr>
        <w:t>,</w:t>
      </w:r>
      <w:r>
        <w:rPr>
          <w:rFonts w:ascii="Arial Narrow" w:hAnsi="Arial Narrow"/>
          <w:sz w:val="18"/>
          <w:szCs w:val="18"/>
        </w:rPr>
        <w:t xml:space="preserve"> </w:t>
      </w:r>
      <w:r w:rsidRPr="00427E17">
        <w:rPr>
          <w:rFonts w:ascii="Arial Narrow" w:hAnsi="Arial Narrow"/>
          <w:sz w:val="18"/>
          <w:szCs w:val="18"/>
        </w:rPr>
        <w:t>201</w:t>
      </w:r>
      <w:r>
        <w:rPr>
          <w:rFonts w:ascii="Arial Narrow" w:hAnsi="Arial Narrow"/>
          <w:sz w:val="18"/>
          <w:szCs w:val="18"/>
        </w:rPr>
        <w:t xml:space="preserve">8 </w:t>
      </w:r>
      <w:r w:rsidRPr="008B5C98">
        <w:rPr>
          <w:rFonts w:ascii="Arial Narrow" w:hAnsi="Arial Narrow"/>
          <w:sz w:val="18"/>
          <w:szCs w:val="18"/>
        </w:rPr>
        <w:t>https://www.energy.gov/energysaver/services/do-it-yourself-energy-savings-projects/savings-project-insulate-your-water</w:t>
      </w:r>
    </w:p>
  </w:footnote>
  <w:footnote w:id="45">
    <w:p w14:paraId="0E5583C2" w14:textId="5F577883" w:rsidR="00EE18A6" w:rsidRPr="00427E17" w:rsidRDefault="00EE18A6" w:rsidP="003F6EDE">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Area</w:t>
      </w:r>
      <w:r>
        <w:rPr>
          <w:rFonts w:ascii="Arial Narrow" w:hAnsi="Arial Narrow"/>
          <w:sz w:val="18"/>
          <w:szCs w:val="18"/>
        </w:rPr>
        <w:t xml:space="preserve"> </w:t>
      </w:r>
      <w:r w:rsidRPr="00427E17">
        <w:rPr>
          <w:rFonts w:ascii="Arial Narrow" w:hAnsi="Arial Narrow"/>
          <w:sz w:val="18"/>
          <w:szCs w:val="18"/>
        </w:rPr>
        <w:t>values</w:t>
      </w:r>
      <w:r>
        <w:rPr>
          <w:rFonts w:ascii="Arial Narrow" w:hAnsi="Arial Narrow"/>
          <w:sz w:val="18"/>
          <w:szCs w:val="18"/>
        </w:rPr>
        <w:t xml:space="preserve"> </w:t>
      </w:r>
      <w:r w:rsidRPr="00427E17">
        <w:rPr>
          <w:rFonts w:ascii="Arial Narrow" w:hAnsi="Arial Narrow"/>
          <w:sz w:val="18"/>
          <w:szCs w:val="18"/>
        </w:rPr>
        <w:t>were</w:t>
      </w:r>
      <w:r>
        <w:rPr>
          <w:rFonts w:ascii="Arial Narrow" w:hAnsi="Arial Narrow"/>
          <w:sz w:val="18"/>
          <w:szCs w:val="18"/>
        </w:rPr>
        <w:t xml:space="preserve"> </w:t>
      </w:r>
      <w:r w:rsidRPr="00427E17">
        <w:rPr>
          <w:rFonts w:ascii="Arial Narrow" w:hAnsi="Arial Narrow"/>
          <w:sz w:val="18"/>
          <w:szCs w:val="18"/>
        </w:rPr>
        <w:t>calculated</w:t>
      </w:r>
      <w:r>
        <w:rPr>
          <w:rFonts w:ascii="Arial Narrow" w:hAnsi="Arial Narrow"/>
          <w:sz w:val="18"/>
          <w:szCs w:val="18"/>
        </w:rPr>
        <w:t xml:space="preserve"> </w:t>
      </w:r>
      <w:r w:rsidRPr="00427E17">
        <w:rPr>
          <w:rFonts w:ascii="Arial Narrow" w:hAnsi="Arial Narrow"/>
          <w:sz w:val="18"/>
          <w:szCs w:val="18"/>
        </w:rPr>
        <w:t>from</w:t>
      </w:r>
      <w:r>
        <w:rPr>
          <w:rFonts w:ascii="Arial Narrow" w:hAnsi="Arial Narrow"/>
          <w:sz w:val="18"/>
          <w:szCs w:val="18"/>
        </w:rPr>
        <w:t xml:space="preserve"> </w:t>
      </w:r>
      <w:r w:rsidRPr="00427E17">
        <w:rPr>
          <w:rFonts w:ascii="Arial Narrow" w:hAnsi="Arial Narrow"/>
          <w:sz w:val="18"/>
          <w:szCs w:val="18"/>
        </w:rPr>
        <w:t>average</w:t>
      </w:r>
      <w:r>
        <w:rPr>
          <w:rFonts w:ascii="Arial Narrow" w:hAnsi="Arial Narrow"/>
          <w:sz w:val="18"/>
          <w:szCs w:val="18"/>
        </w:rPr>
        <w:t xml:space="preserve"> </w:t>
      </w:r>
      <w:r w:rsidRPr="00427E17">
        <w:rPr>
          <w:rFonts w:ascii="Arial Narrow" w:hAnsi="Arial Narrow"/>
          <w:sz w:val="18"/>
          <w:szCs w:val="18"/>
        </w:rPr>
        <w:t>dimensions</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several</w:t>
      </w:r>
      <w:r>
        <w:rPr>
          <w:rFonts w:ascii="Arial Narrow" w:hAnsi="Arial Narrow"/>
          <w:sz w:val="18"/>
          <w:szCs w:val="18"/>
        </w:rPr>
        <w:t xml:space="preserve"> </w:t>
      </w:r>
      <w:r w:rsidRPr="00427E17">
        <w:rPr>
          <w:rFonts w:ascii="Arial Narrow" w:hAnsi="Arial Narrow"/>
          <w:sz w:val="18"/>
          <w:szCs w:val="18"/>
        </w:rPr>
        <w:t>commercially</w:t>
      </w:r>
      <w:r>
        <w:rPr>
          <w:rFonts w:ascii="Arial Narrow" w:hAnsi="Arial Narrow"/>
          <w:sz w:val="18"/>
          <w:szCs w:val="18"/>
        </w:rPr>
        <w:t xml:space="preserve"> </w:t>
      </w:r>
      <w:r w:rsidRPr="00427E17">
        <w:rPr>
          <w:rFonts w:ascii="Arial Narrow" w:hAnsi="Arial Narrow"/>
          <w:sz w:val="18"/>
          <w:szCs w:val="18"/>
        </w:rPr>
        <w:t>available</w:t>
      </w:r>
      <w:r>
        <w:rPr>
          <w:rFonts w:ascii="Arial Narrow" w:hAnsi="Arial Narrow"/>
          <w:sz w:val="18"/>
          <w:szCs w:val="18"/>
        </w:rPr>
        <w:t xml:space="preserve"> </w:t>
      </w:r>
      <w:r w:rsidRPr="00427E17">
        <w:rPr>
          <w:rFonts w:ascii="Arial Narrow" w:hAnsi="Arial Narrow"/>
          <w:sz w:val="18"/>
          <w:szCs w:val="18"/>
        </w:rPr>
        <w:t>units,</w:t>
      </w:r>
      <w:r>
        <w:rPr>
          <w:rFonts w:ascii="Arial Narrow" w:hAnsi="Arial Narrow"/>
          <w:sz w:val="18"/>
          <w:szCs w:val="18"/>
        </w:rPr>
        <w:t xml:space="preserve"> </w:t>
      </w:r>
      <w:r w:rsidRPr="00427E17">
        <w:rPr>
          <w:rFonts w:ascii="Arial Narrow" w:hAnsi="Arial Narrow"/>
          <w:sz w:val="18"/>
          <w:szCs w:val="18"/>
        </w:rPr>
        <w:t>with</w:t>
      </w:r>
      <w:r>
        <w:rPr>
          <w:rFonts w:ascii="Arial Narrow" w:hAnsi="Arial Narrow"/>
          <w:sz w:val="18"/>
          <w:szCs w:val="18"/>
        </w:rPr>
        <w:t xml:space="preserve"> </w:t>
      </w:r>
      <w:r w:rsidRPr="00427E17">
        <w:rPr>
          <w:rFonts w:ascii="Arial Narrow" w:hAnsi="Arial Narrow"/>
          <w:sz w:val="18"/>
          <w:szCs w:val="18"/>
        </w:rPr>
        <w:t>radius</w:t>
      </w:r>
      <w:r>
        <w:rPr>
          <w:rFonts w:ascii="Arial Narrow" w:hAnsi="Arial Narrow"/>
          <w:sz w:val="18"/>
          <w:szCs w:val="18"/>
        </w:rPr>
        <w:t xml:space="preserve"> </w:t>
      </w:r>
      <w:r w:rsidRPr="00427E17">
        <w:rPr>
          <w:rFonts w:ascii="Arial Narrow" w:hAnsi="Arial Narrow"/>
          <w:sz w:val="18"/>
          <w:szCs w:val="18"/>
        </w:rPr>
        <w:t>values</w:t>
      </w:r>
      <w:r>
        <w:rPr>
          <w:rFonts w:ascii="Arial Narrow" w:hAnsi="Arial Narrow"/>
          <w:sz w:val="18"/>
          <w:szCs w:val="18"/>
        </w:rPr>
        <w:t xml:space="preserve"> </w:t>
      </w:r>
      <w:r w:rsidRPr="00427E17">
        <w:rPr>
          <w:rFonts w:ascii="Arial Narrow" w:hAnsi="Arial Narrow"/>
          <w:sz w:val="18"/>
          <w:szCs w:val="18"/>
        </w:rPr>
        <w:t>measured</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center</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insulation.</w:t>
      </w:r>
      <w:r>
        <w:rPr>
          <w:rFonts w:ascii="Arial Narrow" w:hAnsi="Arial Narrow"/>
          <w:sz w:val="18"/>
          <w:szCs w:val="18"/>
        </w:rPr>
        <w:t xml:space="preserve"> </w:t>
      </w:r>
      <w:r w:rsidRPr="00427E17">
        <w:rPr>
          <w:rFonts w:ascii="Arial Narrow" w:hAnsi="Arial Narrow"/>
          <w:sz w:val="18"/>
          <w:szCs w:val="18"/>
        </w:rPr>
        <w:t>Area</w:t>
      </w:r>
      <w:r>
        <w:rPr>
          <w:rFonts w:ascii="Arial Narrow" w:hAnsi="Arial Narrow"/>
          <w:sz w:val="18"/>
          <w:szCs w:val="18"/>
        </w:rPr>
        <w:t xml:space="preserve"> </w:t>
      </w:r>
      <w:r w:rsidRPr="00427E17">
        <w:rPr>
          <w:rFonts w:ascii="Arial Narrow" w:hAnsi="Arial Narrow"/>
          <w:sz w:val="18"/>
          <w:szCs w:val="18"/>
        </w:rPr>
        <w:t>includes</w:t>
      </w:r>
      <w:r>
        <w:rPr>
          <w:rFonts w:ascii="Arial Narrow" w:hAnsi="Arial Narrow"/>
          <w:sz w:val="18"/>
          <w:szCs w:val="18"/>
        </w:rPr>
        <w:t xml:space="preserve"> </w:t>
      </w:r>
      <w:r w:rsidRPr="00427E17">
        <w:rPr>
          <w:rFonts w:ascii="Arial Narrow" w:hAnsi="Arial Narrow"/>
          <w:sz w:val="18"/>
          <w:szCs w:val="18"/>
        </w:rPr>
        <w:t>tank</w:t>
      </w:r>
      <w:r>
        <w:rPr>
          <w:rFonts w:ascii="Arial Narrow" w:hAnsi="Arial Narrow"/>
          <w:sz w:val="18"/>
          <w:szCs w:val="18"/>
        </w:rPr>
        <w:t xml:space="preserve"> </w:t>
      </w:r>
      <w:r w:rsidRPr="00427E17">
        <w:rPr>
          <w:rFonts w:ascii="Arial Narrow" w:hAnsi="Arial Narrow"/>
          <w:sz w:val="18"/>
          <w:szCs w:val="18"/>
        </w:rPr>
        <w:t>sides</w:t>
      </w:r>
      <w:r>
        <w:rPr>
          <w:rFonts w:ascii="Arial Narrow" w:hAnsi="Arial Narrow"/>
          <w:sz w:val="18"/>
          <w:szCs w:val="18"/>
        </w:rPr>
        <w:t xml:space="preserve"> </w:t>
      </w:r>
      <w:r w:rsidRPr="00427E17">
        <w:rPr>
          <w:rFonts w:ascii="Arial Narrow" w:hAnsi="Arial Narrow"/>
          <w:sz w:val="18"/>
          <w:szCs w:val="18"/>
        </w:rPr>
        <w:t>and</w:t>
      </w:r>
      <w:r>
        <w:rPr>
          <w:rFonts w:ascii="Arial Narrow" w:hAnsi="Arial Narrow"/>
          <w:sz w:val="18"/>
          <w:szCs w:val="18"/>
        </w:rPr>
        <w:t xml:space="preserve"> </w:t>
      </w:r>
      <w:r w:rsidRPr="00427E17">
        <w:rPr>
          <w:rFonts w:ascii="Arial Narrow" w:hAnsi="Arial Narrow"/>
          <w:sz w:val="18"/>
          <w:szCs w:val="18"/>
        </w:rPr>
        <w:t>top</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account</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typical</w:t>
      </w:r>
      <w:r>
        <w:rPr>
          <w:rFonts w:ascii="Arial Narrow" w:hAnsi="Arial Narrow"/>
          <w:sz w:val="18"/>
          <w:szCs w:val="18"/>
        </w:rPr>
        <w:t xml:space="preserve"> </w:t>
      </w:r>
      <w:r w:rsidRPr="00427E17">
        <w:rPr>
          <w:rFonts w:ascii="Arial Narrow" w:hAnsi="Arial Narrow"/>
          <w:sz w:val="18"/>
          <w:szCs w:val="18"/>
        </w:rPr>
        <w:t>wrap</w:t>
      </w:r>
      <w:r>
        <w:rPr>
          <w:rFonts w:ascii="Arial Narrow" w:hAnsi="Arial Narrow"/>
          <w:sz w:val="18"/>
          <w:szCs w:val="18"/>
        </w:rPr>
        <w:t xml:space="preserve"> </w:t>
      </w:r>
      <w:r w:rsidRPr="00427E17">
        <w:rPr>
          <w:rFonts w:ascii="Arial Narrow" w:hAnsi="Arial Narrow"/>
          <w:sz w:val="18"/>
          <w:szCs w:val="18"/>
        </w:rPr>
        <w:t>coverage.</w:t>
      </w:r>
    </w:p>
  </w:footnote>
  <w:footnote w:id="46">
    <w:p w14:paraId="01AC723C" w14:textId="5F58504D" w:rsidR="00EE18A6" w:rsidRPr="00427E17" w:rsidRDefault="00EE18A6" w:rsidP="003F6EDE">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A</w:t>
      </w:r>
      <w:r w:rsidRPr="00427E17">
        <w:rPr>
          <w:rFonts w:ascii="Arial Narrow" w:hAnsi="Arial Narrow"/>
          <w:sz w:val="18"/>
          <w:szCs w:val="18"/>
          <w:vertAlign w:val="subscript"/>
        </w:rPr>
        <w:t>insul</w:t>
      </w:r>
      <w:r>
        <w:rPr>
          <w:rFonts w:ascii="Arial Narrow" w:hAnsi="Arial Narrow"/>
          <w:sz w:val="18"/>
          <w:szCs w:val="18"/>
        </w:rPr>
        <w:t xml:space="preserve"> </w:t>
      </w:r>
      <w:r w:rsidRPr="00427E17">
        <w:rPr>
          <w:rFonts w:ascii="Arial Narrow" w:hAnsi="Arial Narrow"/>
          <w:sz w:val="18"/>
          <w:szCs w:val="18"/>
        </w:rPr>
        <w:t>was</w:t>
      </w:r>
      <w:r>
        <w:rPr>
          <w:rFonts w:ascii="Arial Narrow" w:hAnsi="Arial Narrow"/>
          <w:sz w:val="18"/>
          <w:szCs w:val="18"/>
        </w:rPr>
        <w:t xml:space="preserve"> </w:t>
      </w:r>
      <w:r w:rsidRPr="00427E17">
        <w:rPr>
          <w:rFonts w:ascii="Arial Narrow" w:hAnsi="Arial Narrow"/>
          <w:sz w:val="18"/>
          <w:szCs w:val="18"/>
        </w:rPr>
        <w:t>calculated</w:t>
      </w:r>
      <w:r>
        <w:rPr>
          <w:rFonts w:ascii="Arial Narrow" w:hAnsi="Arial Narrow"/>
          <w:sz w:val="18"/>
          <w:szCs w:val="18"/>
        </w:rPr>
        <w:t xml:space="preserve"> </w:t>
      </w:r>
      <w:r w:rsidRPr="00427E17">
        <w:rPr>
          <w:rFonts w:ascii="Arial Narrow" w:hAnsi="Arial Narrow"/>
          <w:sz w:val="18"/>
          <w:szCs w:val="18"/>
        </w:rPr>
        <w:t>by</w:t>
      </w:r>
      <w:r>
        <w:rPr>
          <w:rFonts w:ascii="Arial Narrow" w:hAnsi="Arial Narrow"/>
          <w:sz w:val="18"/>
          <w:szCs w:val="18"/>
        </w:rPr>
        <w:t xml:space="preserve"> </w:t>
      </w:r>
      <w:r w:rsidRPr="00427E17">
        <w:rPr>
          <w:rFonts w:ascii="Arial Narrow" w:hAnsi="Arial Narrow"/>
          <w:sz w:val="18"/>
          <w:szCs w:val="18"/>
        </w:rPr>
        <w:t>assuming</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water</w:t>
      </w:r>
      <w:r>
        <w:rPr>
          <w:rFonts w:ascii="Arial Narrow" w:hAnsi="Arial Narrow"/>
          <w:sz w:val="18"/>
          <w:szCs w:val="18"/>
        </w:rPr>
        <w:t xml:space="preserve"> </w:t>
      </w:r>
      <w:r w:rsidRPr="00427E17">
        <w:rPr>
          <w:rFonts w:ascii="Arial Narrow" w:hAnsi="Arial Narrow"/>
          <w:sz w:val="18"/>
          <w:szCs w:val="18"/>
        </w:rPr>
        <w:t>heater</w:t>
      </w:r>
      <w:r>
        <w:rPr>
          <w:rFonts w:ascii="Arial Narrow" w:hAnsi="Arial Narrow"/>
          <w:sz w:val="18"/>
          <w:szCs w:val="18"/>
        </w:rPr>
        <w:t xml:space="preserve"> </w:t>
      </w:r>
      <w:r w:rsidRPr="00427E17">
        <w:rPr>
          <w:rFonts w:ascii="Arial Narrow" w:hAnsi="Arial Narrow"/>
          <w:sz w:val="18"/>
          <w:szCs w:val="18"/>
        </w:rPr>
        <w:t>wrap</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a</w:t>
      </w:r>
      <w:r>
        <w:rPr>
          <w:rFonts w:ascii="Arial Narrow" w:hAnsi="Arial Narrow"/>
          <w:sz w:val="18"/>
          <w:szCs w:val="18"/>
        </w:rPr>
        <w:t xml:space="preserve"> </w:t>
      </w:r>
      <w:r w:rsidRPr="00427E17">
        <w:rPr>
          <w:rFonts w:ascii="Arial Narrow" w:hAnsi="Arial Narrow"/>
          <w:sz w:val="18"/>
          <w:szCs w:val="18"/>
        </w:rPr>
        <w:t>2”</w:t>
      </w:r>
      <w:r>
        <w:rPr>
          <w:rFonts w:ascii="Arial Narrow" w:hAnsi="Arial Narrow"/>
          <w:sz w:val="18"/>
          <w:szCs w:val="18"/>
        </w:rPr>
        <w:t xml:space="preserve"> </w:t>
      </w:r>
      <w:r w:rsidRPr="00427E17">
        <w:rPr>
          <w:rFonts w:ascii="Arial Narrow" w:hAnsi="Arial Narrow"/>
          <w:sz w:val="18"/>
          <w:szCs w:val="18"/>
        </w:rPr>
        <w:t>thick</w:t>
      </w:r>
      <w:r>
        <w:rPr>
          <w:rFonts w:ascii="Arial Narrow" w:hAnsi="Arial Narrow"/>
          <w:sz w:val="18"/>
          <w:szCs w:val="18"/>
        </w:rPr>
        <w:t xml:space="preserve"> </w:t>
      </w:r>
      <w:r w:rsidRPr="00427E17">
        <w:rPr>
          <w:rFonts w:ascii="Arial Narrow" w:hAnsi="Arial Narrow"/>
          <w:sz w:val="18"/>
          <w:szCs w:val="18"/>
        </w:rPr>
        <w:t>fiberglass</w:t>
      </w:r>
      <w:r>
        <w:rPr>
          <w:rFonts w:ascii="Arial Narrow" w:hAnsi="Arial Narrow"/>
          <w:sz w:val="18"/>
          <w:szCs w:val="18"/>
        </w:rPr>
        <w:t xml:space="preserve"> </w:t>
      </w:r>
      <w:r w:rsidRPr="00427E17">
        <w:rPr>
          <w:rFonts w:ascii="Arial Narrow" w:hAnsi="Arial Narrow"/>
          <w:sz w:val="18"/>
          <w:szCs w:val="18"/>
        </w:rPr>
        <w:t>material.</w:t>
      </w:r>
      <w:r>
        <w:rPr>
          <w:rFonts w:ascii="Arial Narrow" w:hAnsi="Arial Narrow"/>
          <w:sz w:val="18"/>
          <w:szCs w:val="18"/>
        </w:rPr>
        <w:t xml:space="preserve"> </w:t>
      </w:r>
    </w:p>
  </w:footnote>
  <w:footnote w:id="47">
    <w:p w14:paraId="4FA72995" w14:textId="2625A112" w:rsidR="00EE18A6" w:rsidRPr="00FD45F5" w:rsidRDefault="00EE18A6" w:rsidP="003F6EDE">
      <w:pPr>
        <w:pStyle w:val="FootnoteText"/>
        <w:jc w:val="left"/>
        <w:rPr>
          <w:rFonts w:cs="Arial"/>
          <w:sz w:val="18"/>
          <w:szCs w:val="18"/>
        </w:rPr>
      </w:pPr>
      <w:r w:rsidRPr="00FD45F5">
        <w:rPr>
          <w:rStyle w:val="FootnoteReference"/>
          <w:rFonts w:cs="Arial"/>
          <w:sz w:val="18"/>
          <w:szCs w:val="18"/>
        </w:rPr>
        <w:footnoteRef/>
      </w:r>
      <w:r>
        <w:rPr>
          <w:rFonts w:cs="Arial"/>
          <w:sz w:val="18"/>
          <w:szCs w:val="18"/>
        </w:rPr>
        <w:t xml:space="preserve"> </w:t>
      </w:r>
      <w:r w:rsidRPr="00FD45F5">
        <w:t>See</w:t>
      </w:r>
      <w:r>
        <w:t xml:space="preserve"> </w:t>
      </w:r>
      <w:r w:rsidRPr="00FD45F5">
        <w:fldChar w:fldCharType="begin"/>
      </w:r>
      <w:r w:rsidRPr="00FD45F5">
        <w:instrText xml:space="preserve"> REF _Ref533698576 \r \h  \* MERGEFORMAT </w:instrText>
      </w:r>
      <w:r w:rsidRPr="00FD45F5">
        <w:fldChar w:fldCharType="separate"/>
      </w:r>
      <w:r w:rsidRPr="00FD45F5">
        <w:t>2.3.1</w:t>
      </w:r>
      <w:r w:rsidRPr="00FD45F5">
        <w:fldChar w:fldCharType="end"/>
      </w:r>
      <w:r>
        <w:t xml:space="preserve"> </w:t>
      </w:r>
      <w:r w:rsidRPr="00FD45F5">
        <w:fldChar w:fldCharType="begin"/>
      </w:r>
      <w:r w:rsidRPr="00FD45F5">
        <w:instrText xml:space="preserve"> REF _Ref533698580 \h  \* MERGEFORMAT </w:instrText>
      </w:r>
      <w:r w:rsidRPr="00FD45F5">
        <w:fldChar w:fldCharType="separate"/>
      </w:r>
      <w:r w:rsidRPr="00FD45F5">
        <w:t>Heat</w:t>
      </w:r>
      <w:r>
        <w:t xml:space="preserve"> </w:t>
      </w:r>
      <w:r w:rsidRPr="00FD45F5">
        <w:t>Pump</w:t>
      </w:r>
      <w:r>
        <w:t xml:space="preserve"> </w:t>
      </w:r>
      <w:r w:rsidRPr="00FD45F5">
        <w:t>Water</w:t>
      </w:r>
      <w:r>
        <w:t xml:space="preserve"> </w:t>
      </w:r>
      <w:r w:rsidRPr="00FD45F5">
        <w:t>Heaters</w:t>
      </w:r>
      <w:r w:rsidRPr="00FD45F5">
        <w:fldChar w:fldCharType="end"/>
      </w:r>
      <w:r>
        <w:t xml:space="preserve"> </w:t>
      </w:r>
      <w:r w:rsidRPr="00FD45F5">
        <w:t>section</w:t>
      </w:r>
      <w:r>
        <w:t xml:space="preserve"> </w:t>
      </w:r>
      <w:r w:rsidRPr="00FD45F5">
        <w:t>for</w:t>
      </w:r>
      <w:r>
        <w:t xml:space="preserve"> </w:t>
      </w:r>
      <w:r w:rsidRPr="00FD45F5">
        <w:t>baseline</w:t>
      </w:r>
      <w:r>
        <w:t xml:space="preserve"> </w:t>
      </w:r>
      <w:r w:rsidRPr="00FD45F5">
        <w:t>water</w:t>
      </w:r>
      <w:r>
        <w:t xml:space="preserve"> </w:t>
      </w:r>
      <w:r w:rsidRPr="00FD45F5">
        <w:t>heater</w:t>
      </w:r>
      <w:r>
        <w:t xml:space="preserve"> </w:t>
      </w:r>
      <w:r w:rsidRPr="00FD45F5">
        <w:t>consumption</w:t>
      </w:r>
      <w:r>
        <w:t xml:space="preserve"> </w:t>
      </w:r>
      <w:r w:rsidRPr="00FD45F5">
        <w:t>formula</w:t>
      </w:r>
      <w:r>
        <w:t xml:space="preserve"> </w:t>
      </w:r>
      <w:r w:rsidRPr="00FD45F5">
        <w:t>and</w:t>
      </w:r>
      <w:r>
        <w:t xml:space="preserve"> </w:t>
      </w:r>
      <w:r w:rsidRPr="00FD45F5">
        <w:t>assumptions.</w:t>
      </w:r>
    </w:p>
  </w:footnote>
  <w:footnote w:id="48">
    <w:p w14:paraId="01A3DD34" w14:textId="275F6BD9" w:rsidR="00EE18A6" w:rsidRPr="00427E17" w:rsidRDefault="00EE18A6" w:rsidP="00DB7665">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187F7C">
        <w:rPr>
          <w:rFonts w:ascii="Arial Narrow" w:hAnsi="Arial Narrow"/>
          <w:sz w:val="18"/>
          <w:szCs w:val="18"/>
        </w:rPr>
        <w:t>Lettering</w:t>
      </w:r>
      <w:r>
        <w:rPr>
          <w:rFonts w:ascii="Arial Narrow" w:hAnsi="Arial Narrow"/>
          <w:sz w:val="18"/>
          <w:szCs w:val="18"/>
        </w:rPr>
        <w:t xml:space="preserve"> </w:t>
      </w:r>
      <w:r w:rsidRPr="00187F7C">
        <w:rPr>
          <w:rFonts w:ascii="Arial Narrow" w:hAnsi="Arial Narrow"/>
          <w:sz w:val="18"/>
          <w:szCs w:val="18"/>
        </w:rPr>
        <w:t>convention</w:t>
      </w:r>
      <w:r>
        <w:rPr>
          <w:rFonts w:ascii="Arial Narrow" w:hAnsi="Arial Narrow"/>
          <w:sz w:val="18"/>
          <w:szCs w:val="18"/>
        </w:rPr>
        <w:t xml:space="preserve"> </w:t>
      </w:r>
      <w:r w:rsidRPr="00187F7C">
        <w:rPr>
          <w:rFonts w:ascii="Arial Narrow" w:hAnsi="Arial Narrow"/>
          <w:sz w:val="18"/>
          <w:szCs w:val="18"/>
        </w:rPr>
        <w:t>(1,</w:t>
      </w:r>
      <w:r>
        <w:rPr>
          <w:rFonts w:ascii="Arial Narrow" w:hAnsi="Arial Narrow"/>
          <w:sz w:val="18"/>
          <w:szCs w:val="18"/>
        </w:rPr>
        <w:t xml:space="preserve"> </w:t>
      </w:r>
      <w:r w:rsidRPr="00187F7C">
        <w:rPr>
          <w:rFonts w:ascii="Arial Narrow" w:hAnsi="Arial Narrow"/>
          <w:sz w:val="18"/>
          <w:szCs w:val="18"/>
        </w:rPr>
        <w:t>1A,</w:t>
      </w:r>
      <w:r>
        <w:rPr>
          <w:rFonts w:ascii="Arial Narrow" w:hAnsi="Arial Narrow"/>
          <w:sz w:val="18"/>
          <w:szCs w:val="18"/>
        </w:rPr>
        <w:t xml:space="preserve"> </w:t>
      </w:r>
      <w:r w:rsidRPr="00187F7C">
        <w:rPr>
          <w:rFonts w:ascii="Arial Narrow" w:hAnsi="Arial Narrow"/>
          <w:sz w:val="18"/>
          <w:szCs w:val="18"/>
        </w:rPr>
        <w:t>etc)</w:t>
      </w:r>
      <w:r>
        <w:rPr>
          <w:rFonts w:ascii="Arial Narrow" w:hAnsi="Arial Narrow"/>
          <w:sz w:val="18"/>
          <w:szCs w:val="18"/>
        </w:rPr>
        <w:t xml:space="preserve"> </w:t>
      </w:r>
      <w:r w:rsidRPr="00187F7C">
        <w:rPr>
          <w:rFonts w:ascii="Arial Narrow" w:hAnsi="Arial Narrow"/>
          <w:sz w:val="18"/>
          <w:szCs w:val="18"/>
        </w:rPr>
        <w:t>of</w:t>
      </w:r>
      <w:r>
        <w:rPr>
          <w:rFonts w:ascii="Arial Narrow" w:hAnsi="Arial Narrow"/>
          <w:sz w:val="18"/>
          <w:szCs w:val="18"/>
        </w:rPr>
        <w:t xml:space="preserve"> F</w:t>
      </w:r>
      <w:r w:rsidRPr="00187F7C">
        <w:rPr>
          <w:rFonts w:ascii="Arial Narrow" w:hAnsi="Arial Narrow"/>
          <w:sz w:val="18"/>
          <w:szCs w:val="18"/>
        </w:rPr>
        <w:t>ederal</w:t>
      </w:r>
      <w:r>
        <w:rPr>
          <w:rFonts w:ascii="Arial Narrow" w:hAnsi="Arial Narrow"/>
          <w:sz w:val="18"/>
          <w:szCs w:val="18"/>
        </w:rPr>
        <w:t xml:space="preserve"> </w:t>
      </w:r>
      <w:r w:rsidRPr="00187F7C">
        <w:rPr>
          <w:rFonts w:ascii="Arial Narrow" w:hAnsi="Arial Narrow"/>
          <w:sz w:val="18"/>
          <w:szCs w:val="18"/>
        </w:rPr>
        <w:t>standard</w:t>
      </w:r>
      <w:r>
        <w:rPr>
          <w:rFonts w:ascii="Arial Narrow" w:hAnsi="Arial Narrow"/>
          <w:sz w:val="18"/>
          <w:szCs w:val="18"/>
        </w:rPr>
        <w:t xml:space="preserve"> </w:t>
      </w:r>
      <w:r w:rsidRPr="00187F7C">
        <w:rPr>
          <w:rFonts w:ascii="Arial Narrow" w:hAnsi="Arial Narrow"/>
          <w:sz w:val="18"/>
          <w:szCs w:val="18"/>
        </w:rPr>
        <w:t>and</w:t>
      </w:r>
      <w:r>
        <w:rPr>
          <w:rFonts w:ascii="Arial Narrow" w:hAnsi="Arial Narrow"/>
          <w:sz w:val="18"/>
          <w:szCs w:val="18"/>
        </w:rPr>
        <w:t xml:space="preserve"> </w:t>
      </w:r>
      <w:r w:rsidRPr="00187F7C">
        <w:rPr>
          <w:rFonts w:ascii="Arial Narrow" w:hAnsi="Arial Narrow"/>
          <w:sz w:val="18"/>
          <w:szCs w:val="18"/>
        </w:rPr>
        <w:t>ENERGY</w:t>
      </w:r>
      <w:r>
        <w:rPr>
          <w:rFonts w:ascii="Arial Narrow" w:hAnsi="Arial Narrow"/>
          <w:sz w:val="18"/>
          <w:szCs w:val="18"/>
        </w:rPr>
        <w:t xml:space="preserve"> </w:t>
      </w:r>
      <w:r w:rsidRPr="00187F7C">
        <w:rPr>
          <w:rFonts w:ascii="Arial Narrow" w:hAnsi="Arial Narrow"/>
          <w:sz w:val="18"/>
          <w:szCs w:val="18"/>
        </w:rPr>
        <w:t>STAR</w:t>
      </w:r>
      <w:r>
        <w:rPr>
          <w:rFonts w:ascii="Arial Narrow" w:hAnsi="Arial Narrow"/>
          <w:sz w:val="18"/>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0669C3C6" w14:textId="03B65BB3" w:rsidR="00EE18A6" w:rsidRDefault="00EE18A6" w:rsidP="00DB7665">
      <w:pPr>
        <w:pStyle w:val="FootnoteText"/>
      </w:pPr>
      <w:r>
        <w:rPr>
          <w:rStyle w:val="FootnoteReference"/>
        </w:rPr>
        <w:footnoteRef/>
      </w:r>
      <w:r>
        <w:t xml:space="preserve"> </w:t>
      </w:r>
      <w:r>
        <w:rPr>
          <w:rFonts w:ascii="Arial Narrow" w:hAnsi="Arial Narrow"/>
          <w:sz w:val="18"/>
          <w:szCs w:val="18"/>
        </w:rPr>
        <w:t>Lettering convention (</w:t>
      </w:r>
      <w:r w:rsidRPr="00187F7C">
        <w:rPr>
          <w:rFonts w:ascii="Arial Narrow" w:hAnsi="Arial Narrow"/>
          <w:sz w:val="18"/>
          <w:szCs w:val="18"/>
        </w:rPr>
        <w:t>1A,</w:t>
      </w:r>
      <w:r>
        <w:rPr>
          <w:rFonts w:ascii="Arial Narrow" w:hAnsi="Arial Narrow"/>
          <w:sz w:val="18"/>
          <w:szCs w:val="18"/>
        </w:rPr>
        <w:t xml:space="preserve"> 2, </w:t>
      </w:r>
      <w:r w:rsidRPr="00187F7C">
        <w:rPr>
          <w:rFonts w:ascii="Arial Narrow" w:hAnsi="Arial Narrow"/>
          <w:sz w:val="18"/>
          <w:szCs w:val="18"/>
        </w:rPr>
        <w:t>etc)</w:t>
      </w:r>
      <w:r>
        <w:rPr>
          <w:rFonts w:ascii="Arial Narrow" w:hAnsi="Arial Narrow"/>
          <w:sz w:val="18"/>
          <w:szCs w:val="18"/>
        </w:rPr>
        <w:t xml:space="preserve"> </w:t>
      </w:r>
      <w:r w:rsidRPr="00187F7C">
        <w:rPr>
          <w:rFonts w:ascii="Arial Narrow" w:hAnsi="Arial Narrow"/>
          <w:sz w:val="18"/>
          <w:szCs w:val="18"/>
        </w:rPr>
        <w:t>of</w:t>
      </w:r>
      <w:r>
        <w:rPr>
          <w:rFonts w:ascii="Arial Narrow" w:hAnsi="Arial Narrow"/>
          <w:sz w:val="18"/>
          <w:szCs w:val="18"/>
        </w:rPr>
        <w:t xml:space="preserve"> F</w:t>
      </w:r>
      <w:r w:rsidRPr="00187F7C">
        <w:rPr>
          <w:rFonts w:ascii="Arial Narrow" w:hAnsi="Arial Narrow"/>
          <w:sz w:val="18"/>
          <w:szCs w:val="18"/>
        </w:rPr>
        <w:t>ederal</w:t>
      </w:r>
      <w:r>
        <w:rPr>
          <w:rFonts w:ascii="Arial Narrow" w:hAnsi="Arial Narrow"/>
          <w:sz w:val="18"/>
          <w:szCs w:val="18"/>
        </w:rPr>
        <w:t xml:space="preserve"> </w:t>
      </w:r>
      <w:r w:rsidRPr="00187F7C">
        <w:rPr>
          <w:rFonts w:ascii="Arial Narrow" w:hAnsi="Arial Narrow"/>
          <w:sz w:val="18"/>
          <w:szCs w:val="18"/>
        </w:rPr>
        <w:t>standard</w:t>
      </w:r>
      <w:r>
        <w:rPr>
          <w:rFonts w:ascii="Arial Narrow" w:hAnsi="Arial Narrow"/>
          <w:sz w:val="18"/>
          <w:szCs w:val="18"/>
        </w:rPr>
        <w:t xml:space="preserve"> </w:t>
      </w:r>
      <w:r w:rsidRPr="00187F7C">
        <w:rPr>
          <w:rFonts w:ascii="Arial Narrow" w:hAnsi="Arial Narrow"/>
          <w:sz w:val="18"/>
          <w:szCs w:val="18"/>
        </w:rPr>
        <w:t>and</w:t>
      </w:r>
      <w:r>
        <w:rPr>
          <w:rFonts w:ascii="Arial Narrow" w:hAnsi="Arial Narrow"/>
          <w:sz w:val="18"/>
          <w:szCs w:val="18"/>
        </w:rPr>
        <w:t xml:space="preserve"> </w:t>
      </w:r>
      <w:r w:rsidRPr="00187F7C">
        <w:rPr>
          <w:rFonts w:ascii="Arial Narrow" w:hAnsi="Arial Narrow"/>
          <w:sz w:val="18"/>
          <w:szCs w:val="18"/>
        </w:rPr>
        <w:t>ENERGY</w:t>
      </w:r>
      <w:r>
        <w:rPr>
          <w:rFonts w:ascii="Arial Narrow" w:hAnsi="Arial Narrow"/>
          <w:sz w:val="18"/>
          <w:szCs w:val="18"/>
        </w:rPr>
        <w:t xml:space="preserve"> </w:t>
      </w:r>
      <w:r w:rsidRPr="00187F7C">
        <w:rPr>
          <w:rFonts w:ascii="Arial Narrow" w:hAnsi="Arial Narrow"/>
          <w:sz w:val="18"/>
          <w:szCs w:val="18"/>
        </w:rPr>
        <w:t>STAR</w:t>
      </w:r>
      <w:r>
        <w:rPr>
          <w:rFonts w:ascii="Arial Narrow" w:hAnsi="Arial Narrow"/>
          <w:sz w:val="18"/>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2883908" w14:textId="0B64CBAA" w:rsidR="00EE18A6" w:rsidRPr="00427E17" w:rsidRDefault="00EE18A6" w:rsidP="00DB7665">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Baseline consumption of unit based on category and assumed volume.</w:t>
      </w:r>
    </w:p>
  </w:footnote>
  <w:footnote w:id="51">
    <w:p w14:paraId="5F00AC6C" w14:textId="6F4FD384" w:rsidR="00EE18A6" w:rsidRPr="00427E17" w:rsidRDefault="00EE18A6" w:rsidP="00DB7665">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2">
    <w:p w14:paraId="37E394D9" w14:textId="77777777" w:rsidR="00EE18A6" w:rsidRDefault="00EE18A6" w:rsidP="00DB7665"/>
    <w:p w14:paraId="30D21051" w14:textId="77777777" w:rsidR="00EE18A6" w:rsidRPr="00427E17" w:rsidRDefault="00EE18A6" w:rsidP="00DB7665">
      <w:pPr>
        <w:pStyle w:val="NoSpacing"/>
        <w:rPr>
          <w:rFonts w:ascii="Arial Narrow" w:hAnsi="Arial Narrow" w:cs="Arial"/>
          <w:sz w:val="18"/>
          <w:szCs w:val="18"/>
        </w:rPr>
      </w:pPr>
    </w:p>
  </w:footnote>
  <w:footnote w:id="53">
    <w:p w14:paraId="05C8B1D8" w14:textId="77777777" w:rsidR="00EE18A6" w:rsidRDefault="00EE18A6" w:rsidP="00DB7665"/>
    <w:p w14:paraId="7F5B6AB4" w14:textId="77777777" w:rsidR="00EE18A6" w:rsidRPr="00427E17" w:rsidRDefault="00EE18A6" w:rsidP="00DB7665">
      <w:pPr>
        <w:pStyle w:val="NoSpacing"/>
        <w:spacing w:after="0"/>
        <w:rPr>
          <w:rFonts w:ascii="Arial Narrow" w:hAnsi="Arial Narrow" w:cs="Arial"/>
          <w:sz w:val="18"/>
          <w:szCs w:val="18"/>
        </w:rPr>
      </w:pPr>
    </w:p>
  </w:footnote>
  <w:footnote w:id="54">
    <w:p w14:paraId="71198747" w14:textId="56907293" w:rsidR="00EE18A6" w:rsidRPr="00427E17" w:rsidRDefault="00EE18A6" w:rsidP="00DB7665">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example,</w:t>
      </w:r>
      <w:r>
        <w:rPr>
          <w:rFonts w:ascii="Arial Narrow" w:hAnsi="Arial Narrow"/>
          <w:sz w:val="18"/>
          <w:szCs w:val="18"/>
        </w:rPr>
        <w:t xml:space="preserve"> </w:t>
      </w:r>
      <w:r w:rsidRPr="00427E17">
        <w:rPr>
          <w:rFonts w:ascii="Arial Narrow" w:hAnsi="Arial Narrow"/>
          <w:sz w:val="18"/>
          <w:szCs w:val="18"/>
        </w:rPr>
        <w:t>non-residential</w:t>
      </w:r>
      <w:r>
        <w:rPr>
          <w:rFonts w:ascii="Arial Narrow" w:hAnsi="Arial Narrow"/>
          <w:sz w:val="18"/>
          <w:szCs w:val="18"/>
        </w:rPr>
        <w:t xml:space="preserve"> </w:t>
      </w:r>
      <w:r w:rsidRPr="00427E17">
        <w:rPr>
          <w:rFonts w:ascii="Arial Narrow" w:hAnsi="Arial Narrow"/>
          <w:sz w:val="18"/>
          <w:szCs w:val="18"/>
        </w:rPr>
        <w:t>rate</w:t>
      </w:r>
      <w:r>
        <w:rPr>
          <w:rFonts w:ascii="Arial Narrow" w:hAnsi="Arial Narrow"/>
          <w:sz w:val="18"/>
          <w:szCs w:val="18"/>
        </w:rPr>
        <w:t xml:space="preserve"> </w:t>
      </w:r>
      <w:r w:rsidRPr="00427E17">
        <w:rPr>
          <w:rFonts w:ascii="Arial Narrow" w:hAnsi="Arial Narrow"/>
          <w:sz w:val="18"/>
          <w:szCs w:val="18"/>
        </w:rPr>
        <w:t>class</w:t>
      </w:r>
      <w:r>
        <w:rPr>
          <w:rFonts w:ascii="Arial Narrow" w:hAnsi="Arial Narrow"/>
          <w:sz w:val="18"/>
          <w:szCs w:val="18"/>
        </w:rPr>
        <w:t xml:space="preserve"> </w:t>
      </w:r>
      <w:r w:rsidRPr="00427E17">
        <w:rPr>
          <w:rFonts w:ascii="Arial Narrow" w:hAnsi="Arial Narrow"/>
          <w:sz w:val="18"/>
          <w:szCs w:val="18"/>
        </w:rPr>
        <w:t>usage</w:t>
      </w:r>
      <w:r>
        <w:rPr>
          <w:rFonts w:ascii="Arial Narrow" w:hAnsi="Arial Narrow"/>
          <w:sz w:val="18"/>
          <w:szCs w:val="18"/>
        </w:rPr>
        <w:t xml:space="preserve"> </w:t>
      </w:r>
      <w:r w:rsidRPr="00427E17">
        <w:rPr>
          <w:rFonts w:ascii="Arial Narrow" w:hAnsi="Arial Narrow"/>
          <w:sz w:val="18"/>
          <w:szCs w:val="18"/>
        </w:rPr>
        <w:t>cases</w:t>
      </w:r>
      <w:r>
        <w:rPr>
          <w:rFonts w:ascii="Arial Narrow" w:hAnsi="Arial Narrow"/>
          <w:sz w:val="18"/>
          <w:szCs w:val="18"/>
        </w:rPr>
        <w:t xml:space="preserve"> </w:t>
      </w:r>
      <w:r w:rsidRPr="00427E17">
        <w:rPr>
          <w:rFonts w:ascii="Arial Narrow" w:hAnsi="Arial Narrow"/>
          <w:sz w:val="18"/>
          <w:szCs w:val="18"/>
        </w:rPr>
        <w:t>include</w:t>
      </w:r>
      <w:r>
        <w:rPr>
          <w:rFonts w:ascii="Arial Narrow" w:hAnsi="Arial Narrow"/>
          <w:sz w:val="18"/>
          <w:szCs w:val="18"/>
        </w:rPr>
        <w:t xml:space="preserve"> </w:t>
      </w:r>
      <w:r w:rsidRPr="00427E17">
        <w:rPr>
          <w:rFonts w:ascii="Arial Narrow" w:hAnsi="Arial Narrow"/>
          <w:sz w:val="18"/>
          <w:szCs w:val="18"/>
        </w:rPr>
        <w:t>residential</w:t>
      </w:r>
      <w:r>
        <w:rPr>
          <w:rFonts w:ascii="Arial Narrow" w:hAnsi="Arial Narrow"/>
          <w:sz w:val="18"/>
          <w:szCs w:val="18"/>
        </w:rPr>
        <w:t xml:space="preserve"> </w:t>
      </w:r>
      <w:r w:rsidRPr="00427E17">
        <w:rPr>
          <w:rFonts w:ascii="Arial Narrow" w:hAnsi="Arial Narrow"/>
          <w:sz w:val="18"/>
          <w:szCs w:val="18"/>
        </w:rPr>
        <w:t>dwellings</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are</w:t>
      </w:r>
      <w:r>
        <w:rPr>
          <w:rFonts w:ascii="Arial Narrow" w:hAnsi="Arial Narrow"/>
          <w:sz w:val="18"/>
          <w:szCs w:val="18"/>
        </w:rPr>
        <w:t xml:space="preserve"> </w:t>
      </w:r>
      <w:r w:rsidRPr="00427E17">
        <w:rPr>
          <w:rFonts w:ascii="Arial Narrow" w:hAnsi="Arial Narrow"/>
          <w:sz w:val="18"/>
          <w:szCs w:val="18"/>
        </w:rPr>
        <w:t>master-metered,</w:t>
      </w:r>
      <w:r>
        <w:rPr>
          <w:rFonts w:ascii="Arial Narrow" w:hAnsi="Arial Narrow"/>
          <w:sz w:val="18"/>
          <w:szCs w:val="18"/>
        </w:rPr>
        <w:t xml:space="preserve"> </w:t>
      </w:r>
      <w:r w:rsidRPr="00427E17">
        <w:rPr>
          <w:rFonts w:ascii="Arial Narrow" w:hAnsi="Arial Narrow"/>
          <w:sz w:val="18"/>
          <w:szCs w:val="18"/>
        </w:rPr>
        <w:t>usage</w:t>
      </w:r>
      <w:r>
        <w:rPr>
          <w:rFonts w:ascii="Arial Narrow" w:hAnsi="Arial Narrow"/>
          <w:sz w:val="18"/>
          <w:szCs w:val="18"/>
        </w:rPr>
        <w:t xml:space="preserve"> </w:t>
      </w:r>
      <w:r w:rsidRPr="00427E17">
        <w:rPr>
          <w:rFonts w:ascii="Arial Narrow" w:hAnsi="Arial Narrow"/>
          <w:sz w:val="18"/>
          <w:szCs w:val="18"/>
        </w:rPr>
        <w:t>in</w:t>
      </w:r>
      <w:r>
        <w:rPr>
          <w:rFonts w:ascii="Arial Narrow" w:hAnsi="Arial Narrow"/>
          <w:sz w:val="18"/>
          <w:szCs w:val="18"/>
        </w:rPr>
        <w:t xml:space="preserve"> </w:t>
      </w:r>
      <w:r w:rsidRPr="00427E17">
        <w:rPr>
          <w:rFonts w:ascii="Arial Narrow" w:hAnsi="Arial Narrow"/>
          <w:sz w:val="18"/>
          <w:szCs w:val="18"/>
        </w:rPr>
        <w:t>offices</w:t>
      </w:r>
      <w:r>
        <w:rPr>
          <w:rFonts w:ascii="Arial Narrow" w:hAnsi="Arial Narrow"/>
          <w:sz w:val="18"/>
          <w:szCs w:val="18"/>
        </w:rPr>
        <w:t xml:space="preserve"> </w:t>
      </w:r>
      <w:r w:rsidRPr="00427E17">
        <w:rPr>
          <w:rFonts w:ascii="Arial Narrow" w:hAnsi="Arial Narrow"/>
          <w:sz w:val="18"/>
          <w:szCs w:val="18"/>
        </w:rPr>
        <w:t>or</w:t>
      </w:r>
      <w:r>
        <w:rPr>
          <w:rFonts w:ascii="Arial Narrow" w:hAnsi="Arial Narrow"/>
          <w:sz w:val="18"/>
          <w:szCs w:val="18"/>
        </w:rPr>
        <w:t xml:space="preserve"> </w:t>
      </w:r>
      <w:r w:rsidRPr="00427E17">
        <w:rPr>
          <w:rFonts w:ascii="Arial Narrow" w:hAnsi="Arial Narrow"/>
          <w:sz w:val="18"/>
          <w:szCs w:val="18"/>
        </w:rPr>
        <w:t>any</w:t>
      </w:r>
      <w:r>
        <w:rPr>
          <w:rFonts w:ascii="Arial Narrow" w:hAnsi="Arial Narrow"/>
          <w:sz w:val="18"/>
          <w:szCs w:val="18"/>
        </w:rPr>
        <w:t xml:space="preserve"> </w:t>
      </w:r>
      <w:r w:rsidRPr="00427E17">
        <w:rPr>
          <w:rFonts w:ascii="Arial Narrow" w:hAnsi="Arial Narrow"/>
          <w:sz w:val="18"/>
          <w:szCs w:val="18"/>
        </w:rPr>
        <w:t>other</w:t>
      </w:r>
      <w:r>
        <w:rPr>
          <w:rFonts w:ascii="Arial Narrow" w:hAnsi="Arial Narrow"/>
          <w:sz w:val="18"/>
          <w:szCs w:val="18"/>
        </w:rPr>
        <w:t xml:space="preserve"> </w:t>
      </w:r>
      <w:r w:rsidRPr="00427E17">
        <w:rPr>
          <w:rFonts w:ascii="Arial Narrow" w:hAnsi="Arial Narrow"/>
          <w:sz w:val="18"/>
          <w:szCs w:val="18"/>
        </w:rPr>
        <w:t>applications</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involve</w:t>
      </w:r>
      <w:r>
        <w:rPr>
          <w:rFonts w:ascii="Arial Narrow" w:hAnsi="Arial Narrow"/>
          <w:sz w:val="18"/>
          <w:szCs w:val="18"/>
        </w:rPr>
        <w:t xml:space="preserve"> </w:t>
      </w:r>
      <w:r w:rsidRPr="00427E17">
        <w:rPr>
          <w:rFonts w:ascii="Arial Narrow" w:hAnsi="Arial Narrow"/>
          <w:sz w:val="18"/>
          <w:szCs w:val="18"/>
        </w:rPr>
        <w:t>typical</w:t>
      </w:r>
      <w:r>
        <w:rPr>
          <w:rFonts w:ascii="Arial Narrow" w:hAnsi="Arial Narrow"/>
          <w:sz w:val="18"/>
          <w:szCs w:val="18"/>
        </w:rPr>
        <w:t xml:space="preserve"> </w:t>
      </w:r>
      <w:r w:rsidRPr="00427E17">
        <w:rPr>
          <w:rFonts w:ascii="Arial Narrow" w:hAnsi="Arial Narrow"/>
          <w:sz w:val="18"/>
          <w:szCs w:val="18"/>
        </w:rPr>
        <w:t>refrigerator</w:t>
      </w:r>
      <w:r>
        <w:rPr>
          <w:rFonts w:ascii="Arial Narrow" w:hAnsi="Arial Narrow"/>
          <w:sz w:val="18"/>
          <w:szCs w:val="18"/>
        </w:rPr>
        <w:t xml:space="preserve"> </w:t>
      </w:r>
      <w:r w:rsidRPr="00427E17">
        <w:rPr>
          <w:rFonts w:ascii="Arial Narrow" w:hAnsi="Arial Narrow"/>
          <w:sz w:val="18"/>
          <w:szCs w:val="18"/>
        </w:rPr>
        <w:t>usage.</w:t>
      </w:r>
    </w:p>
  </w:footnote>
  <w:footnote w:id="55">
    <w:p w14:paraId="6D7B5DF5" w14:textId="065C1B71" w:rsidR="00EE18A6" w:rsidRDefault="00EE18A6">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6">
    <w:p w14:paraId="634D8F09" w14:textId="6F2125F3" w:rsidR="00EE18A6" w:rsidRDefault="00EE18A6" w:rsidP="00DB7665">
      <w:pPr>
        <w:pStyle w:val="FootnoteText"/>
        <w:jc w:val="left"/>
        <w:rPr>
          <w:rFonts w:ascii="Arial Narrow" w:hAnsi="Arial Narrow"/>
          <w:sz w:val="18"/>
          <w:szCs w:val="18"/>
        </w:rPr>
      </w:pPr>
      <w:r>
        <w:rPr>
          <w:rStyle w:val="FootnoteReference"/>
          <w:rFonts w:ascii="Arial Narrow" w:hAnsi="Arial Narrow"/>
          <w:sz w:val="18"/>
          <w:szCs w:val="18"/>
        </w:rPr>
        <w:footnoteRef/>
      </w:r>
      <w:r>
        <w:rPr>
          <w:rFonts w:ascii="Arial Narrow" w:hAnsi="Arial Narrow"/>
          <w:sz w:val="18"/>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7">
    <w:p w14:paraId="1D4F239F" w14:textId="5B1C6A96" w:rsidR="00EE18A6" w:rsidRDefault="00EE18A6">
      <w:pPr>
        <w:pStyle w:val="FootnoteText"/>
      </w:pPr>
      <w:r>
        <w:rPr>
          <w:rStyle w:val="FootnoteReference"/>
        </w:rPr>
        <w:footnoteRef/>
      </w:r>
      <w:r>
        <w:t xml:space="preserve"> </w:t>
      </w:r>
      <w:r w:rsidRPr="00BA593F">
        <w:t xml:space="preserve">Statewide average of 3.12 EF for electric dryers, comparable to 3.77 CEF; q.v. the federal standard of 3.73 CEF at </w:t>
      </w:r>
      <w:fldSimple w:instr=" REF _Ref534967347 ">
        <w:r w:rsidRPr="00E56C87">
          <w:t>Table</w:t>
        </w:r>
        <w:r>
          <w:t xml:space="preserve"> </w:t>
        </w:r>
        <w:r>
          <w:rPr>
            <w:noProof/>
          </w:rPr>
          <w:t>73</w:t>
        </w:r>
      </w:fldSimple>
      <w:r w:rsidRPr="00BA593F">
        <w:t xml:space="preserve"> in Sec. </w:t>
      </w:r>
      <w:fldSimple w:instr=" REF _Ref534967325 \r ">
        <w:r>
          <w:t>2.4.5</w:t>
        </w:r>
      </w:fldSimple>
    </w:p>
  </w:footnote>
  <w:footnote w:id="58">
    <w:p w14:paraId="3E63EAFA" w14:textId="17BC58C9" w:rsidR="00EE18A6" w:rsidRDefault="00EE18A6">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59">
    <w:p w14:paraId="14AC1CAA" w14:textId="6F3D80B2" w:rsidR="00EE18A6" w:rsidRDefault="00EE18A6" w:rsidP="00DB7665">
      <w:pPr>
        <w:pStyle w:val="FootnoteText"/>
      </w:pPr>
      <w:r>
        <w:t>tandards for portable dehumidiers with capacity of &gt;50 pints/day and for whole home dehumidifiers with product case volume &gt; 8 ft</w:t>
      </w:r>
      <w:r>
        <w:rPr>
          <w:vertAlign w:val="superscript"/>
        </w:rPr>
        <w:t>3</w:t>
      </w:r>
      <w:r>
        <w:t>.</w:t>
      </w:r>
    </w:p>
  </w:footnote>
  <w:footnote w:id="60">
    <w:p w14:paraId="29D4734F" w14:textId="08F01947" w:rsidR="00EE18A6" w:rsidRDefault="00EE18A6" w:rsidP="00DB7665">
      <w:pPr>
        <w:pStyle w:val="FootnoteText"/>
      </w:pPr>
      <w:r>
        <w:rPr>
          <w:rStyle w:val="FootnoteReference"/>
        </w:rPr>
        <w:footnoteRef/>
      </w:r>
      <w:r>
        <w:t xml:space="preserve"> Average of products listed on ENERGY STAR Most Efficient 2018 – Dehumidifiers. </w:t>
      </w:r>
      <w:hyperlink r:id="rId8" w:history="1">
        <w:r w:rsidRPr="00516ACA">
          <w:rPr>
            <w:rStyle w:val="Hyperlink"/>
          </w:rPr>
          <w:t>https://www.energystar.gov/most-efficient/me-certified-dehumidifiers/</w:t>
        </w:r>
      </w:hyperlink>
      <w:r>
        <w:t xml:space="preserve"> Accessed November 16, 2018.</w:t>
      </w:r>
    </w:p>
  </w:footnote>
  <w:footnote w:id="61">
    <w:p w14:paraId="56587776" w14:textId="7C0D2E46" w:rsidR="00EE18A6" w:rsidRPr="00427E17" w:rsidRDefault="00EE18A6" w:rsidP="00DB7665">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CA DEER gives the following rule-of-thumb for remaining useful life: RUL = (1/3) X EUL.  As the Energy Star Dehumidifier [replacement] uses an EUL of 12 years, we have a suggested RUL of (1/3) X 12 years = 4 years.</w:t>
      </w:r>
    </w:p>
  </w:footnote>
  <w:footnote w:id="62">
    <w:p w14:paraId="143B9262" w14:textId="7E62ACA7" w:rsidR="00EE18A6" w:rsidRPr="00427E17" w:rsidRDefault="00EE18A6" w:rsidP="00F66250">
      <w:pPr>
        <w:pStyle w:val="FootnoteText"/>
        <w:jc w:val="left"/>
        <w:rPr>
          <w:rFonts w:ascii="Arial Narrow" w:hAnsi="Arial Narrow"/>
          <w:sz w:val="18"/>
          <w:szCs w:val="18"/>
        </w:rPr>
      </w:pPr>
      <w:r w:rsidRPr="00427E17">
        <w:rPr>
          <w:rStyle w:val="FootnoteReference"/>
          <w:sz w:val="18"/>
          <w:szCs w:val="18"/>
        </w:rPr>
        <w:footnoteRef/>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Pennsylvania</w:t>
      </w:r>
      <w:r>
        <w:rPr>
          <w:rFonts w:ascii="Arial Narrow" w:hAnsi="Arial Narrow"/>
          <w:sz w:val="18"/>
          <w:szCs w:val="18"/>
        </w:rPr>
        <w:t xml:space="preserve"> </w:t>
      </w:r>
      <w:r w:rsidRPr="00427E17">
        <w:rPr>
          <w:rFonts w:ascii="Arial Narrow" w:hAnsi="Arial Narrow"/>
          <w:sz w:val="18"/>
          <w:szCs w:val="18"/>
        </w:rPr>
        <w:t>SWE</w:t>
      </w:r>
      <w:r>
        <w:rPr>
          <w:rFonts w:ascii="Arial Narrow" w:hAnsi="Arial Narrow"/>
          <w:sz w:val="18"/>
          <w:szCs w:val="18"/>
        </w:rPr>
        <w:t xml:space="preserve"> </w:t>
      </w:r>
      <w:r w:rsidRPr="00427E17">
        <w:rPr>
          <w:rFonts w:ascii="Arial Narrow" w:hAnsi="Arial Narrow"/>
          <w:sz w:val="18"/>
          <w:szCs w:val="18"/>
        </w:rPr>
        <w:t>and</w:t>
      </w:r>
      <w:r>
        <w:rPr>
          <w:rFonts w:ascii="Arial Narrow" w:hAnsi="Arial Narrow"/>
          <w:sz w:val="18"/>
          <w:szCs w:val="18"/>
        </w:rPr>
        <w:t xml:space="preserve"> </w:t>
      </w:r>
      <w:r w:rsidRPr="00427E17">
        <w:rPr>
          <w:rFonts w:ascii="Arial Narrow" w:hAnsi="Arial Narrow"/>
          <w:sz w:val="18"/>
          <w:szCs w:val="18"/>
        </w:rPr>
        <w:t>PUC</w:t>
      </w:r>
      <w:r>
        <w:rPr>
          <w:rFonts w:ascii="Arial Narrow" w:hAnsi="Arial Narrow"/>
          <w:sz w:val="18"/>
          <w:szCs w:val="18"/>
        </w:rPr>
        <w:t xml:space="preserve"> </w:t>
      </w:r>
      <w:r w:rsidRPr="00427E17">
        <w:rPr>
          <w:rFonts w:ascii="Arial Narrow" w:hAnsi="Arial Narrow"/>
          <w:sz w:val="18"/>
          <w:szCs w:val="18"/>
        </w:rPr>
        <w:t>TUS</w:t>
      </w:r>
      <w:r>
        <w:rPr>
          <w:rFonts w:ascii="Arial Narrow" w:hAnsi="Arial Narrow"/>
          <w:sz w:val="18"/>
          <w:szCs w:val="18"/>
        </w:rPr>
        <w:t xml:space="preserve"> </w:t>
      </w:r>
      <w:r w:rsidRPr="00427E17">
        <w:rPr>
          <w:rFonts w:ascii="Arial Narrow" w:hAnsi="Arial Narrow"/>
          <w:sz w:val="18"/>
          <w:szCs w:val="18"/>
        </w:rPr>
        <w:t>staff</w:t>
      </w:r>
      <w:r>
        <w:rPr>
          <w:rFonts w:ascii="Arial Narrow" w:hAnsi="Arial Narrow"/>
          <w:sz w:val="18"/>
          <w:szCs w:val="18"/>
        </w:rPr>
        <w:t xml:space="preserve"> </w:t>
      </w:r>
      <w:r w:rsidRPr="00427E17">
        <w:rPr>
          <w:rFonts w:ascii="Arial Narrow" w:hAnsi="Arial Narrow"/>
          <w:sz w:val="18"/>
          <w:szCs w:val="18"/>
        </w:rPr>
        <w:t>added</w:t>
      </w:r>
      <w:r>
        <w:rPr>
          <w:rFonts w:ascii="Arial Narrow" w:hAnsi="Arial Narrow"/>
          <w:sz w:val="18"/>
          <w:szCs w:val="18"/>
        </w:rPr>
        <w:t xml:space="preserve"> </w:t>
      </w:r>
      <w:r w:rsidRPr="00427E17">
        <w:rPr>
          <w:rFonts w:ascii="Arial Narrow" w:hAnsi="Arial Narrow"/>
          <w:sz w:val="18"/>
          <w:szCs w:val="18"/>
        </w:rPr>
        <w:t>this</w:t>
      </w:r>
      <w:r>
        <w:rPr>
          <w:rFonts w:ascii="Arial Narrow" w:hAnsi="Arial Narrow"/>
          <w:sz w:val="18"/>
          <w:szCs w:val="18"/>
        </w:rPr>
        <w:t xml:space="preserve"> </w:t>
      </w:r>
      <w:r w:rsidRPr="00427E17">
        <w:rPr>
          <w:rFonts w:ascii="Arial Narrow" w:hAnsi="Arial Narrow"/>
          <w:sz w:val="18"/>
          <w:szCs w:val="18"/>
        </w:rPr>
        <w:t>condition</w:t>
      </w:r>
      <w:r>
        <w:rPr>
          <w:rFonts w:ascii="Arial Narrow" w:hAnsi="Arial Narrow"/>
          <w:sz w:val="18"/>
          <w:szCs w:val="18"/>
        </w:rPr>
        <w:t xml:space="preserve"> </w:t>
      </w:r>
      <w:r w:rsidRPr="00427E17">
        <w:rPr>
          <w:rFonts w:ascii="Arial Narrow" w:hAnsi="Arial Narrow"/>
          <w:sz w:val="18"/>
          <w:szCs w:val="18"/>
        </w:rPr>
        <w:t>relating</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certification</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has</w:t>
      </w:r>
      <w:r>
        <w:rPr>
          <w:rFonts w:ascii="Arial Narrow" w:hAnsi="Arial Narrow"/>
          <w:sz w:val="18"/>
          <w:szCs w:val="18"/>
        </w:rPr>
        <w:t xml:space="preserve"> </w:t>
      </w:r>
      <w:r w:rsidRPr="00427E17">
        <w:rPr>
          <w:rFonts w:ascii="Arial Narrow" w:hAnsi="Arial Narrow"/>
          <w:sz w:val="18"/>
          <w:szCs w:val="18"/>
        </w:rPr>
        <w:t>been</w:t>
      </w:r>
      <w:r>
        <w:rPr>
          <w:rFonts w:ascii="Arial Narrow" w:hAnsi="Arial Narrow"/>
          <w:sz w:val="18"/>
          <w:szCs w:val="18"/>
        </w:rPr>
        <w:t xml:space="preserve"> </w:t>
      </w:r>
      <w:r w:rsidRPr="00427E17">
        <w:rPr>
          <w:rFonts w:ascii="Arial Narrow" w:hAnsi="Arial Narrow"/>
          <w:sz w:val="18"/>
          <w:szCs w:val="18"/>
        </w:rPr>
        <w:t>applied</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but</w:t>
      </w:r>
      <w:r>
        <w:rPr>
          <w:rFonts w:ascii="Arial Narrow" w:hAnsi="Arial Narrow"/>
          <w:sz w:val="18"/>
          <w:szCs w:val="18"/>
        </w:rPr>
        <w:t xml:space="preserve"> </w:t>
      </w:r>
      <w:r w:rsidRPr="00427E17">
        <w:rPr>
          <w:rFonts w:ascii="Arial Narrow" w:hAnsi="Arial Narrow"/>
          <w:sz w:val="18"/>
          <w:szCs w:val="18"/>
        </w:rPr>
        <w:t>not</w:t>
      </w:r>
      <w:r>
        <w:rPr>
          <w:rFonts w:ascii="Arial Narrow" w:hAnsi="Arial Narrow"/>
          <w:sz w:val="18"/>
          <w:szCs w:val="18"/>
        </w:rPr>
        <w:t xml:space="preserve"> </w:t>
      </w:r>
      <w:r w:rsidRPr="00427E17">
        <w:rPr>
          <w:rFonts w:ascii="Arial Narrow" w:hAnsi="Arial Narrow"/>
          <w:sz w:val="18"/>
          <w:szCs w:val="18"/>
        </w:rPr>
        <w:t>yet</w:t>
      </w:r>
      <w:r>
        <w:rPr>
          <w:rFonts w:ascii="Arial Narrow" w:hAnsi="Arial Narrow"/>
          <w:sz w:val="18"/>
          <w:szCs w:val="18"/>
        </w:rPr>
        <w:t xml:space="preserve"> </w:t>
      </w:r>
      <w:r w:rsidRPr="00427E17">
        <w:rPr>
          <w:rFonts w:ascii="Arial Narrow" w:hAnsi="Arial Narrow"/>
          <w:sz w:val="18"/>
          <w:szCs w:val="18"/>
        </w:rPr>
        <w:t>received</w:t>
      </w:r>
      <w:r>
        <w:rPr>
          <w:rFonts w:ascii="Arial Narrow" w:hAnsi="Arial Narrow"/>
          <w:sz w:val="18"/>
          <w:szCs w:val="18"/>
        </w:rPr>
        <w:t xml:space="preserve"> </w:t>
      </w:r>
      <w:r w:rsidRPr="00427E17">
        <w:rPr>
          <w:rFonts w:ascii="Arial Narrow" w:hAnsi="Arial Narrow"/>
          <w:sz w:val="18"/>
          <w:szCs w:val="18"/>
        </w:rPr>
        <w:t>at</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request</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several</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Pennsylvania</w:t>
      </w:r>
      <w:r>
        <w:rPr>
          <w:rFonts w:ascii="Arial Narrow" w:hAnsi="Arial Narrow"/>
          <w:sz w:val="18"/>
          <w:szCs w:val="18"/>
        </w:rPr>
        <w:t xml:space="preserve"> </w:t>
      </w:r>
      <w:r w:rsidRPr="00427E17">
        <w:rPr>
          <w:rFonts w:ascii="Arial Narrow" w:hAnsi="Arial Narrow"/>
          <w:sz w:val="18"/>
          <w:szCs w:val="18"/>
        </w:rPr>
        <w:t>EDCs.</w:t>
      </w:r>
      <w:r>
        <w:rPr>
          <w:rFonts w:ascii="Arial Narrow" w:hAnsi="Arial Narrow"/>
          <w:sz w:val="18"/>
          <w:szCs w:val="18"/>
        </w:rPr>
        <w:t xml:space="preserve"> </w:t>
      </w:r>
      <w:r w:rsidRPr="00427E17">
        <w:rPr>
          <w:rFonts w:ascii="Arial Narrow" w:hAnsi="Arial Narrow"/>
          <w:sz w:val="18"/>
          <w:szCs w:val="18"/>
        </w:rPr>
        <w:t>EDCs</w:t>
      </w:r>
      <w:r>
        <w:rPr>
          <w:rFonts w:ascii="Arial Narrow" w:hAnsi="Arial Narrow"/>
          <w:sz w:val="18"/>
          <w:szCs w:val="18"/>
        </w:rPr>
        <w:t xml:space="preserve"> </w:t>
      </w:r>
      <w:r w:rsidRPr="00427E17">
        <w:rPr>
          <w:rFonts w:ascii="Arial Narrow" w:hAnsi="Arial Narrow"/>
          <w:sz w:val="18"/>
          <w:szCs w:val="18"/>
        </w:rPr>
        <w:t>will</w:t>
      </w:r>
      <w:r>
        <w:rPr>
          <w:rFonts w:ascii="Arial Narrow" w:hAnsi="Arial Narrow"/>
          <w:sz w:val="18"/>
          <w:szCs w:val="18"/>
        </w:rPr>
        <w:t xml:space="preserve"> </w:t>
      </w:r>
      <w:r w:rsidRPr="00427E17">
        <w:rPr>
          <w:rFonts w:ascii="Arial Narrow" w:hAnsi="Arial Narrow"/>
          <w:sz w:val="18"/>
          <w:szCs w:val="18"/>
        </w:rPr>
        <w:t>be</w:t>
      </w:r>
      <w:r>
        <w:rPr>
          <w:rFonts w:ascii="Arial Narrow" w:hAnsi="Arial Narrow"/>
          <w:sz w:val="18"/>
          <w:szCs w:val="18"/>
        </w:rPr>
        <w:t xml:space="preserve"> </w:t>
      </w:r>
      <w:r w:rsidRPr="00427E17">
        <w:rPr>
          <w:rFonts w:ascii="Arial Narrow" w:hAnsi="Arial Narrow"/>
          <w:sz w:val="18"/>
          <w:szCs w:val="18"/>
        </w:rPr>
        <w:t>responsible</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tracking</w:t>
      </w:r>
      <w:r>
        <w:rPr>
          <w:rFonts w:ascii="Arial Narrow" w:hAnsi="Arial Narrow"/>
          <w:sz w:val="18"/>
          <w:szCs w:val="18"/>
        </w:rPr>
        <w:t xml:space="preserve"> </w:t>
      </w:r>
      <w:r w:rsidRPr="00427E17">
        <w:rPr>
          <w:rFonts w:ascii="Arial Narrow" w:hAnsi="Arial Narrow"/>
          <w:sz w:val="18"/>
          <w:szCs w:val="18"/>
        </w:rPr>
        <w:t>whether</w:t>
      </w:r>
      <w:r>
        <w:rPr>
          <w:rFonts w:ascii="Arial Narrow" w:hAnsi="Arial Narrow"/>
          <w:sz w:val="18"/>
          <w:szCs w:val="18"/>
        </w:rPr>
        <w:t xml:space="preserve"> </w:t>
      </w:r>
      <w:r w:rsidRPr="00427E17">
        <w:rPr>
          <w:rFonts w:ascii="Arial Narrow" w:hAnsi="Arial Narrow"/>
          <w:sz w:val="18"/>
          <w:szCs w:val="18"/>
        </w:rPr>
        <w:t>certification</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granted.</w:t>
      </w:r>
    </w:p>
  </w:footnote>
  <w:footnote w:id="63">
    <w:p w14:paraId="4C6B814F" w14:textId="7D38A419" w:rsidR="00EE18A6" w:rsidRPr="00427E17" w:rsidRDefault="00EE18A6" w:rsidP="00F66250">
      <w:pPr>
        <w:pStyle w:val="FootnoteText"/>
        <w:jc w:val="left"/>
        <w:rPr>
          <w:rFonts w:ascii="Arial Narrow" w:hAnsi="Arial Narrow"/>
          <w:sz w:val="18"/>
          <w:szCs w:val="18"/>
        </w:rPr>
      </w:pPr>
      <w:r w:rsidRPr="00427E17">
        <w:rPr>
          <w:rStyle w:val="FootnoteReference"/>
          <w:sz w:val="18"/>
          <w:szCs w:val="18"/>
        </w:rPr>
        <w:footnoteRef/>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3</w:t>
      </w:r>
      <w:r>
        <w:rPr>
          <w:rFonts w:ascii="Arial Narrow" w:hAnsi="Arial Narrow"/>
          <w:sz w:val="18"/>
          <w:szCs w:val="18"/>
        </w:rPr>
        <w:t xml:space="preserve"> </w:t>
      </w:r>
      <w:r w:rsidRPr="00427E17">
        <w:rPr>
          <w:rFonts w:ascii="Arial Narrow" w:hAnsi="Arial Narrow"/>
          <w:sz w:val="18"/>
          <w:szCs w:val="18"/>
        </w:rPr>
        <w:t>hour/day</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a</w:t>
      </w:r>
      <w:r>
        <w:rPr>
          <w:rFonts w:ascii="Arial Narrow" w:hAnsi="Arial Narrow"/>
          <w:sz w:val="18"/>
          <w:szCs w:val="18"/>
        </w:rPr>
        <w:t xml:space="preserve"> </w:t>
      </w:r>
      <w:r w:rsidRPr="00427E17">
        <w:rPr>
          <w:rFonts w:ascii="Arial Narrow" w:hAnsi="Arial Narrow"/>
          <w:sz w:val="18"/>
          <w:szCs w:val="18"/>
        </w:rPr>
        <w:t>ceiling</w:t>
      </w:r>
      <w:r>
        <w:rPr>
          <w:rFonts w:ascii="Arial Narrow" w:hAnsi="Arial Narrow"/>
          <w:sz w:val="18"/>
          <w:szCs w:val="18"/>
        </w:rPr>
        <w:t xml:space="preserve"> </w:t>
      </w:r>
      <w:r w:rsidRPr="00427E17">
        <w:rPr>
          <w:rFonts w:ascii="Arial Narrow" w:hAnsi="Arial Narrow"/>
          <w:sz w:val="18"/>
          <w:szCs w:val="18"/>
        </w:rPr>
        <w:t>fan</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assumed</w:t>
      </w:r>
      <w:r>
        <w:rPr>
          <w:rFonts w:ascii="Arial Narrow" w:hAnsi="Arial Narrow"/>
          <w:sz w:val="18"/>
          <w:szCs w:val="18"/>
        </w:rPr>
        <w:t xml:space="preserve"> </w:t>
      </w:r>
      <w:r w:rsidRPr="00427E17">
        <w:rPr>
          <w:rFonts w:ascii="Arial Narrow" w:hAnsi="Arial Narrow"/>
          <w:sz w:val="18"/>
          <w:szCs w:val="18"/>
        </w:rPr>
        <w:t>here</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be</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same</w:t>
      </w:r>
      <w:r>
        <w:rPr>
          <w:rFonts w:ascii="Arial Narrow" w:hAnsi="Arial Narrow"/>
          <w:sz w:val="18"/>
          <w:szCs w:val="18"/>
        </w:rPr>
        <w:t xml:space="preserve"> </w:t>
      </w:r>
      <w:r w:rsidRPr="00427E17">
        <w:rPr>
          <w:rFonts w:ascii="Arial Narrow" w:hAnsi="Arial Narrow"/>
          <w:sz w:val="18"/>
          <w:szCs w:val="18"/>
        </w:rPr>
        <w:t>hours</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use</w:t>
      </w:r>
      <w:r>
        <w:rPr>
          <w:rFonts w:ascii="Arial Narrow" w:hAnsi="Arial Narrow"/>
          <w:sz w:val="18"/>
          <w:szCs w:val="18"/>
        </w:rPr>
        <w:t xml:space="preserve"> </w:t>
      </w:r>
      <w:r w:rsidRPr="00427E17">
        <w:rPr>
          <w:rFonts w:ascii="Arial Narrow" w:hAnsi="Arial Narrow"/>
          <w:sz w:val="18"/>
          <w:szCs w:val="18"/>
        </w:rPr>
        <w:t>as</w:t>
      </w:r>
      <w:r>
        <w:rPr>
          <w:rFonts w:ascii="Arial Narrow" w:hAnsi="Arial Narrow"/>
          <w:sz w:val="18"/>
          <w:szCs w:val="18"/>
        </w:rPr>
        <w:t xml:space="preserve"> </w:t>
      </w:r>
      <w:r w:rsidRPr="00427E17">
        <w:rPr>
          <w:rFonts w:ascii="Arial Narrow" w:hAnsi="Arial Narrow"/>
          <w:sz w:val="18"/>
          <w:szCs w:val="18"/>
        </w:rPr>
        <w:t>a</w:t>
      </w:r>
      <w:r>
        <w:rPr>
          <w:rFonts w:ascii="Arial Narrow" w:hAnsi="Arial Narrow"/>
          <w:sz w:val="18"/>
          <w:szCs w:val="18"/>
        </w:rPr>
        <w:t xml:space="preserve"> </w:t>
      </w:r>
      <w:r w:rsidRPr="00427E17">
        <w:rPr>
          <w:rFonts w:ascii="Arial Narrow" w:hAnsi="Arial Narrow"/>
          <w:sz w:val="18"/>
          <w:szCs w:val="18"/>
        </w:rPr>
        <w:t>typical</w:t>
      </w:r>
      <w:r>
        <w:rPr>
          <w:rFonts w:ascii="Arial Narrow" w:hAnsi="Arial Narrow"/>
          <w:sz w:val="18"/>
          <w:szCs w:val="18"/>
        </w:rPr>
        <w:t xml:space="preserve"> </w:t>
      </w:r>
      <w:r w:rsidRPr="00427E17">
        <w:rPr>
          <w:rFonts w:ascii="Arial Narrow" w:hAnsi="Arial Narrow"/>
          <w:sz w:val="18"/>
          <w:szCs w:val="18"/>
        </w:rPr>
        <w:t>residential</w:t>
      </w:r>
      <w:r>
        <w:rPr>
          <w:rFonts w:ascii="Arial Narrow" w:hAnsi="Arial Narrow"/>
          <w:sz w:val="18"/>
          <w:szCs w:val="18"/>
        </w:rPr>
        <w:t xml:space="preserve"> </w:t>
      </w:r>
      <w:r w:rsidRPr="00427E17">
        <w:rPr>
          <w:rFonts w:ascii="Arial Narrow" w:hAnsi="Arial Narrow"/>
          <w:sz w:val="18"/>
          <w:szCs w:val="18"/>
        </w:rPr>
        <w:t>lightbulb,</w:t>
      </w:r>
      <w:r>
        <w:rPr>
          <w:rFonts w:ascii="Arial Narrow" w:hAnsi="Arial Narrow"/>
          <w:sz w:val="18"/>
          <w:szCs w:val="18"/>
        </w:rPr>
        <w:t xml:space="preserve"> </w:t>
      </w:r>
      <w:r w:rsidRPr="00427E17">
        <w:rPr>
          <w:rFonts w:ascii="Arial Narrow" w:hAnsi="Arial Narrow"/>
          <w:sz w:val="18"/>
          <w:szCs w:val="18"/>
        </w:rPr>
        <w:t>in</w:t>
      </w:r>
      <w:r>
        <w:rPr>
          <w:rFonts w:ascii="Arial Narrow" w:hAnsi="Arial Narrow"/>
          <w:sz w:val="18"/>
          <w:szCs w:val="18"/>
        </w:rPr>
        <w:t xml:space="preserve"> </w:t>
      </w:r>
      <w:r w:rsidRPr="00427E17">
        <w:rPr>
          <w:rFonts w:ascii="Arial Narrow" w:hAnsi="Arial Narrow"/>
          <w:sz w:val="18"/>
          <w:szCs w:val="18"/>
        </w:rPr>
        <w:t>absence</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better</w:t>
      </w:r>
      <w:r>
        <w:rPr>
          <w:rFonts w:ascii="Arial Narrow" w:hAnsi="Arial Narrow"/>
          <w:sz w:val="18"/>
          <w:szCs w:val="18"/>
        </w:rPr>
        <w:t xml:space="preserve"> </w:t>
      </w:r>
      <w:r w:rsidRPr="00427E17">
        <w:rPr>
          <w:rFonts w:ascii="Arial Narrow" w:hAnsi="Arial Narrow"/>
          <w:sz w:val="18"/>
          <w:szCs w:val="18"/>
        </w:rPr>
        <w:t>data..</w:t>
      </w:r>
      <w:r>
        <w:rPr>
          <w:rFonts w:ascii="Arial Narrow" w:hAnsi="Arial Narrow"/>
          <w:sz w:val="18"/>
          <w:szCs w:val="18"/>
        </w:rPr>
        <w:t xml:space="preserve"> </w:t>
      </w:r>
      <w:r w:rsidRPr="00427E17">
        <w:rPr>
          <w:rFonts w:ascii="Arial Narrow" w:hAnsi="Arial Narrow"/>
          <w:sz w:val="18"/>
          <w:szCs w:val="18"/>
        </w:rPr>
        <w:t>EDCs</w:t>
      </w:r>
      <w:r>
        <w:rPr>
          <w:rFonts w:ascii="Arial Narrow" w:hAnsi="Arial Narrow"/>
          <w:sz w:val="18"/>
          <w:szCs w:val="18"/>
        </w:rPr>
        <w:t xml:space="preserve"> </w:t>
      </w:r>
      <w:r w:rsidRPr="00427E17">
        <w:rPr>
          <w:rFonts w:ascii="Arial Narrow" w:hAnsi="Arial Narrow"/>
          <w:sz w:val="18"/>
          <w:szCs w:val="18"/>
        </w:rPr>
        <w:t>are</w:t>
      </w:r>
      <w:r>
        <w:rPr>
          <w:rFonts w:ascii="Arial Narrow" w:hAnsi="Arial Narrow"/>
          <w:sz w:val="18"/>
          <w:szCs w:val="18"/>
        </w:rPr>
        <w:t xml:space="preserve"> </w:t>
      </w:r>
      <w:r w:rsidRPr="00427E17">
        <w:rPr>
          <w:rFonts w:ascii="Arial Narrow" w:hAnsi="Arial Narrow"/>
          <w:sz w:val="18"/>
          <w:szCs w:val="18"/>
        </w:rPr>
        <w:t>allowed</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do</w:t>
      </w:r>
      <w:r>
        <w:rPr>
          <w:rFonts w:ascii="Arial Narrow" w:hAnsi="Arial Narrow"/>
          <w:sz w:val="18"/>
          <w:szCs w:val="18"/>
        </w:rPr>
        <w:t xml:space="preserve"> </w:t>
      </w:r>
      <w:r w:rsidRPr="00427E17">
        <w:rPr>
          <w:rFonts w:ascii="Arial Narrow" w:hAnsi="Arial Narrow"/>
          <w:sz w:val="18"/>
          <w:szCs w:val="18"/>
        </w:rPr>
        <w:t>research</w:t>
      </w:r>
      <w:r>
        <w:rPr>
          <w:rFonts w:ascii="Arial Narrow" w:hAnsi="Arial Narrow"/>
          <w:sz w:val="18"/>
          <w:szCs w:val="18"/>
        </w:rPr>
        <w:t xml:space="preserve"> </w:t>
      </w:r>
      <w:r w:rsidRPr="00427E17">
        <w:rPr>
          <w:rFonts w:ascii="Arial Narrow" w:hAnsi="Arial Narrow"/>
          <w:sz w:val="18"/>
          <w:szCs w:val="18"/>
        </w:rPr>
        <w:t>on</w:t>
      </w:r>
      <w:r>
        <w:rPr>
          <w:rFonts w:ascii="Arial Narrow" w:hAnsi="Arial Narrow"/>
          <w:sz w:val="18"/>
          <w:szCs w:val="18"/>
        </w:rPr>
        <w:t xml:space="preserve"> </w:t>
      </w:r>
      <w:r w:rsidRPr="00427E17">
        <w:rPr>
          <w:rFonts w:ascii="Arial Narrow" w:hAnsi="Arial Narrow"/>
          <w:sz w:val="18"/>
          <w:szCs w:val="18"/>
        </w:rPr>
        <w:t>hours</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use</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ceiling</w:t>
      </w:r>
      <w:r>
        <w:rPr>
          <w:rFonts w:ascii="Arial Narrow" w:hAnsi="Arial Narrow"/>
          <w:sz w:val="18"/>
          <w:szCs w:val="18"/>
        </w:rPr>
        <w:t xml:space="preserve"> </w:t>
      </w:r>
      <w:r w:rsidRPr="00427E17">
        <w:rPr>
          <w:rFonts w:ascii="Arial Narrow" w:hAnsi="Arial Narrow"/>
          <w:sz w:val="18"/>
          <w:szCs w:val="18"/>
        </w:rPr>
        <w:t>fans</w:t>
      </w:r>
      <w:r>
        <w:rPr>
          <w:rFonts w:ascii="Arial Narrow" w:hAnsi="Arial Narrow"/>
          <w:sz w:val="18"/>
          <w:szCs w:val="18"/>
        </w:rPr>
        <w:t xml:space="preserve"> </w:t>
      </w:r>
      <w:r w:rsidRPr="00427E17">
        <w:rPr>
          <w:rFonts w:ascii="Arial Narrow" w:hAnsi="Arial Narrow"/>
          <w:sz w:val="18"/>
          <w:szCs w:val="18"/>
        </w:rPr>
        <w:t>in</w:t>
      </w:r>
      <w:r>
        <w:rPr>
          <w:rFonts w:ascii="Arial Narrow" w:hAnsi="Arial Narrow"/>
          <w:sz w:val="18"/>
          <w:szCs w:val="18"/>
        </w:rPr>
        <w:t xml:space="preserve"> </w:t>
      </w:r>
      <w:r w:rsidRPr="00427E17">
        <w:rPr>
          <w:rFonts w:ascii="Arial Narrow" w:hAnsi="Arial Narrow"/>
          <w:sz w:val="18"/>
          <w:szCs w:val="18"/>
        </w:rPr>
        <w:t>lieu</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using</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3</w:t>
      </w:r>
      <w:r>
        <w:rPr>
          <w:rFonts w:ascii="Arial Narrow" w:hAnsi="Arial Narrow"/>
          <w:sz w:val="18"/>
          <w:szCs w:val="18"/>
        </w:rPr>
        <w:t xml:space="preserve"> </w:t>
      </w:r>
      <w:r w:rsidRPr="00427E17">
        <w:rPr>
          <w:rFonts w:ascii="Arial Narrow" w:hAnsi="Arial Narrow"/>
          <w:sz w:val="18"/>
          <w:szCs w:val="18"/>
        </w:rPr>
        <w:t>hours/day</w:t>
      </w:r>
      <w:r>
        <w:rPr>
          <w:rFonts w:ascii="Arial Narrow" w:hAnsi="Arial Narrow"/>
          <w:sz w:val="18"/>
          <w:szCs w:val="18"/>
        </w:rPr>
        <w:t xml:space="preserve"> </w:t>
      </w:r>
      <w:r w:rsidRPr="00427E17">
        <w:rPr>
          <w:rFonts w:ascii="Arial Narrow" w:hAnsi="Arial Narrow"/>
          <w:sz w:val="18"/>
          <w:szCs w:val="18"/>
        </w:rPr>
        <w:t>figure.</w:t>
      </w:r>
      <w:r>
        <w:rPr>
          <w:rFonts w:ascii="Arial Narrow" w:hAnsi="Arial Narrow"/>
          <w:sz w:val="18"/>
          <w:szCs w:val="18"/>
        </w:rPr>
        <w:t xml:space="preserve"> </w:t>
      </w:r>
      <w:r w:rsidRPr="00427E17">
        <w:rPr>
          <w:rFonts w:ascii="Arial Narrow" w:hAnsi="Arial Narrow"/>
          <w:sz w:val="18"/>
          <w:szCs w:val="18"/>
        </w:rPr>
        <w:t>It</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likely</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hours</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use</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ceiling</w:t>
      </w:r>
      <w:r>
        <w:rPr>
          <w:rFonts w:ascii="Arial Narrow" w:hAnsi="Arial Narrow"/>
          <w:sz w:val="18"/>
          <w:szCs w:val="18"/>
        </w:rPr>
        <w:t xml:space="preserve"> </w:t>
      </w:r>
      <w:r w:rsidRPr="00427E17">
        <w:rPr>
          <w:rFonts w:ascii="Arial Narrow" w:hAnsi="Arial Narrow"/>
          <w:sz w:val="18"/>
          <w:szCs w:val="18"/>
        </w:rPr>
        <w:t>fans</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different</w:t>
      </w:r>
      <w:r>
        <w:rPr>
          <w:rFonts w:ascii="Arial Narrow" w:hAnsi="Arial Narrow"/>
          <w:sz w:val="18"/>
          <w:szCs w:val="18"/>
        </w:rPr>
        <w:t xml:space="preserve"> </w:t>
      </w:r>
      <w:r w:rsidRPr="00427E17">
        <w:rPr>
          <w:rFonts w:ascii="Arial Narrow" w:hAnsi="Arial Narrow"/>
          <w:sz w:val="18"/>
          <w:szCs w:val="18"/>
        </w:rPr>
        <w:t>than</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residential</w:t>
      </w:r>
      <w:r>
        <w:rPr>
          <w:rFonts w:ascii="Arial Narrow" w:hAnsi="Arial Narrow"/>
          <w:sz w:val="18"/>
          <w:szCs w:val="18"/>
        </w:rPr>
        <w:t xml:space="preserve"> </w:t>
      </w:r>
      <w:r w:rsidRPr="00427E17">
        <w:rPr>
          <w:rFonts w:ascii="Arial Narrow" w:hAnsi="Arial Narrow"/>
          <w:sz w:val="18"/>
          <w:szCs w:val="18"/>
        </w:rPr>
        <w:t>lighting.</w:t>
      </w:r>
    </w:p>
  </w:footnote>
  <w:footnote w:id="64">
    <w:p w14:paraId="534C8705" w14:textId="1DF54770" w:rsidR="00EE18A6" w:rsidRPr="00427E17" w:rsidRDefault="00EE18A6" w:rsidP="00F66250">
      <w:pPr>
        <w:pStyle w:val="FootnoteText"/>
        <w:jc w:val="left"/>
        <w:rPr>
          <w:rFonts w:ascii="Arial Narrow" w:hAnsi="Arial Narrow"/>
          <w:sz w:val="18"/>
          <w:szCs w:val="18"/>
        </w:rPr>
      </w:pPr>
      <w:r w:rsidRPr="00427E17">
        <w:rPr>
          <w:rStyle w:val="FootnoteReference"/>
          <w:sz w:val="18"/>
          <w:szCs w:val="18"/>
        </w:rPr>
        <w:footnoteRef/>
      </w:r>
      <w:r>
        <w:rPr>
          <w:rFonts w:ascii="Arial Narrow" w:hAnsi="Arial Narrow"/>
          <w:sz w:val="18"/>
          <w:szCs w:val="18"/>
        </w:rPr>
        <w:t xml:space="preserve"> </w:t>
      </w:r>
      <w:r w:rsidRPr="00427E17">
        <w:rPr>
          <w:rFonts w:ascii="Arial Narrow" w:hAnsi="Arial Narrow"/>
          <w:sz w:val="18"/>
          <w:szCs w:val="18"/>
        </w:rPr>
        <w:t>Assumed</w:t>
      </w:r>
      <w:r>
        <w:rPr>
          <w:rFonts w:ascii="Arial Narrow" w:hAnsi="Arial Narrow"/>
          <w:sz w:val="18"/>
          <w:szCs w:val="18"/>
        </w:rPr>
        <w:t xml:space="preserve"> </w:t>
      </w:r>
      <w:r w:rsidRPr="00427E17">
        <w:rPr>
          <w:rFonts w:ascii="Arial Narrow" w:hAnsi="Arial Narrow"/>
          <w:sz w:val="18"/>
          <w:szCs w:val="18"/>
        </w:rPr>
        <w:t>same</w:t>
      </w:r>
      <w:r>
        <w:rPr>
          <w:rFonts w:ascii="Arial Narrow" w:hAnsi="Arial Narrow"/>
          <w:sz w:val="18"/>
          <w:szCs w:val="18"/>
        </w:rPr>
        <w:t xml:space="preserve"> </w:t>
      </w:r>
      <w:r w:rsidRPr="00427E17">
        <w:rPr>
          <w:rFonts w:ascii="Arial Narrow" w:hAnsi="Arial Narrow"/>
          <w:sz w:val="18"/>
          <w:szCs w:val="18"/>
        </w:rPr>
        <w:t>usage</w:t>
      </w:r>
      <w:r>
        <w:rPr>
          <w:rFonts w:ascii="Arial Narrow" w:hAnsi="Arial Narrow"/>
          <w:sz w:val="18"/>
          <w:szCs w:val="18"/>
        </w:rPr>
        <w:t xml:space="preserve"> </w:t>
      </w:r>
      <w:r w:rsidRPr="00427E17">
        <w:rPr>
          <w:rFonts w:ascii="Arial Narrow" w:hAnsi="Arial Narrow"/>
          <w:sz w:val="18"/>
          <w:szCs w:val="18"/>
        </w:rPr>
        <w:t>characteristics</w:t>
      </w:r>
      <w:r>
        <w:rPr>
          <w:rFonts w:ascii="Arial Narrow" w:hAnsi="Arial Narrow"/>
          <w:sz w:val="18"/>
          <w:szCs w:val="18"/>
        </w:rPr>
        <w:t xml:space="preserve"> </w:t>
      </w:r>
      <w:r w:rsidRPr="00427E17">
        <w:rPr>
          <w:rFonts w:ascii="Arial Narrow" w:hAnsi="Arial Narrow"/>
          <w:sz w:val="18"/>
          <w:szCs w:val="18"/>
        </w:rPr>
        <w:t>as</w:t>
      </w:r>
      <w:r>
        <w:rPr>
          <w:rFonts w:ascii="Arial Narrow" w:hAnsi="Arial Narrow"/>
          <w:sz w:val="18"/>
          <w:szCs w:val="18"/>
        </w:rPr>
        <w:t xml:space="preserve"> </w:t>
      </w:r>
      <w:r w:rsidRPr="00427E17">
        <w:rPr>
          <w:rFonts w:ascii="Arial Narrow" w:hAnsi="Arial Narrow"/>
          <w:sz w:val="18"/>
          <w:szCs w:val="18"/>
        </w:rPr>
        <w:t>lighting.</w:t>
      </w:r>
      <w:r>
        <w:rPr>
          <w:rFonts w:ascii="Arial Narrow" w:hAnsi="Arial Narrow"/>
          <w:sz w:val="18"/>
          <w:szCs w:val="18"/>
        </w:rPr>
        <w:t xml:space="preserve"> </w:t>
      </w:r>
      <w:r w:rsidRPr="00427E17">
        <w:rPr>
          <w:rFonts w:ascii="Arial Narrow" w:hAnsi="Arial Narrow"/>
          <w:sz w:val="18"/>
          <w:szCs w:val="18"/>
        </w:rPr>
        <w:t>EDCs</w:t>
      </w:r>
      <w:r>
        <w:rPr>
          <w:rFonts w:ascii="Arial Narrow" w:hAnsi="Arial Narrow"/>
          <w:sz w:val="18"/>
          <w:szCs w:val="18"/>
        </w:rPr>
        <w:t xml:space="preserve"> </w:t>
      </w:r>
      <w:r w:rsidRPr="00427E17">
        <w:rPr>
          <w:rFonts w:ascii="Arial Narrow" w:hAnsi="Arial Narrow"/>
          <w:sz w:val="18"/>
          <w:szCs w:val="18"/>
        </w:rPr>
        <w:t>are</w:t>
      </w:r>
      <w:r>
        <w:rPr>
          <w:rFonts w:ascii="Arial Narrow" w:hAnsi="Arial Narrow"/>
          <w:sz w:val="18"/>
          <w:szCs w:val="18"/>
        </w:rPr>
        <w:t xml:space="preserve"> </w:t>
      </w:r>
      <w:r w:rsidRPr="00427E17">
        <w:rPr>
          <w:rFonts w:ascii="Arial Narrow" w:hAnsi="Arial Narrow"/>
          <w:sz w:val="18"/>
          <w:szCs w:val="18"/>
        </w:rPr>
        <w:t>allowed</w:t>
      </w:r>
      <w:r>
        <w:rPr>
          <w:rFonts w:ascii="Arial Narrow" w:hAnsi="Arial Narrow"/>
          <w:sz w:val="18"/>
          <w:szCs w:val="18"/>
        </w:rPr>
        <w:t xml:space="preserve"> </w:t>
      </w:r>
      <w:r w:rsidRPr="00427E17">
        <w:rPr>
          <w:rFonts w:ascii="Arial Narrow" w:hAnsi="Arial Narrow"/>
          <w:sz w:val="18"/>
          <w:szCs w:val="18"/>
        </w:rPr>
        <w:t>to</w:t>
      </w:r>
      <w:r>
        <w:rPr>
          <w:rFonts w:ascii="Arial Narrow" w:hAnsi="Arial Narrow"/>
          <w:sz w:val="18"/>
          <w:szCs w:val="18"/>
        </w:rPr>
        <w:t xml:space="preserve"> </w:t>
      </w:r>
      <w:r w:rsidRPr="00427E17">
        <w:rPr>
          <w:rFonts w:ascii="Arial Narrow" w:hAnsi="Arial Narrow"/>
          <w:sz w:val="18"/>
          <w:szCs w:val="18"/>
        </w:rPr>
        <w:t>do</w:t>
      </w:r>
      <w:r>
        <w:rPr>
          <w:rFonts w:ascii="Arial Narrow" w:hAnsi="Arial Narrow"/>
          <w:sz w:val="18"/>
          <w:szCs w:val="18"/>
        </w:rPr>
        <w:t xml:space="preserve"> </w:t>
      </w:r>
      <w:r w:rsidRPr="00427E17">
        <w:rPr>
          <w:rFonts w:ascii="Arial Narrow" w:hAnsi="Arial Narrow"/>
          <w:sz w:val="18"/>
          <w:szCs w:val="18"/>
        </w:rPr>
        <w:t>research</w:t>
      </w:r>
      <w:r>
        <w:rPr>
          <w:rFonts w:ascii="Arial Narrow" w:hAnsi="Arial Narrow"/>
          <w:sz w:val="18"/>
          <w:szCs w:val="18"/>
        </w:rPr>
        <w:t xml:space="preserve"> </w:t>
      </w:r>
      <w:r w:rsidRPr="00427E17">
        <w:rPr>
          <w:rFonts w:ascii="Arial Narrow" w:hAnsi="Arial Narrow"/>
          <w:sz w:val="18"/>
          <w:szCs w:val="18"/>
        </w:rPr>
        <w:t>on</w:t>
      </w:r>
      <w:r>
        <w:rPr>
          <w:rFonts w:ascii="Arial Narrow" w:hAnsi="Arial Narrow"/>
          <w:sz w:val="18"/>
          <w:szCs w:val="18"/>
        </w:rPr>
        <w:t xml:space="preserve"> </w:t>
      </w:r>
      <w:r w:rsidRPr="00427E17">
        <w:rPr>
          <w:rFonts w:ascii="Arial Narrow" w:hAnsi="Arial Narrow"/>
          <w:sz w:val="18"/>
          <w:szCs w:val="18"/>
        </w:rPr>
        <w:t>Coincidence</w:t>
      </w:r>
      <w:r>
        <w:rPr>
          <w:rFonts w:ascii="Arial Narrow" w:hAnsi="Arial Narrow"/>
          <w:sz w:val="18"/>
          <w:szCs w:val="18"/>
        </w:rPr>
        <w:t xml:space="preserve"> </w:t>
      </w:r>
      <w:r w:rsidRPr="00427E17">
        <w:rPr>
          <w:rFonts w:ascii="Arial Narrow" w:hAnsi="Arial Narrow"/>
          <w:sz w:val="18"/>
          <w:szCs w:val="18"/>
        </w:rPr>
        <w:t>Factor</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ceiling</w:t>
      </w:r>
      <w:r>
        <w:rPr>
          <w:rFonts w:ascii="Arial Narrow" w:hAnsi="Arial Narrow"/>
          <w:sz w:val="18"/>
          <w:szCs w:val="18"/>
        </w:rPr>
        <w:t xml:space="preserve"> </w:t>
      </w:r>
      <w:r w:rsidRPr="00427E17">
        <w:rPr>
          <w:rFonts w:ascii="Arial Narrow" w:hAnsi="Arial Narrow"/>
          <w:sz w:val="18"/>
          <w:szCs w:val="18"/>
        </w:rPr>
        <w:t>fans</w:t>
      </w:r>
      <w:r>
        <w:rPr>
          <w:rFonts w:ascii="Arial Narrow" w:hAnsi="Arial Narrow"/>
          <w:sz w:val="18"/>
          <w:szCs w:val="18"/>
        </w:rPr>
        <w:t xml:space="preserve"> </w:t>
      </w:r>
      <w:r w:rsidRPr="00427E17">
        <w:rPr>
          <w:rFonts w:ascii="Arial Narrow" w:hAnsi="Arial Narrow"/>
          <w:sz w:val="18"/>
          <w:szCs w:val="18"/>
        </w:rPr>
        <w:t>in</w:t>
      </w:r>
      <w:r>
        <w:rPr>
          <w:rFonts w:ascii="Arial Narrow" w:hAnsi="Arial Narrow"/>
          <w:sz w:val="18"/>
          <w:szCs w:val="18"/>
        </w:rPr>
        <w:t xml:space="preserve"> </w:t>
      </w:r>
      <w:r w:rsidRPr="00427E17">
        <w:rPr>
          <w:rFonts w:ascii="Arial Narrow" w:hAnsi="Arial Narrow"/>
          <w:sz w:val="18"/>
          <w:szCs w:val="18"/>
        </w:rPr>
        <w:t>lieu</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using</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3</w:t>
      </w:r>
      <w:r>
        <w:rPr>
          <w:rFonts w:ascii="Arial Narrow" w:hAnsi="Arial Narrow"/>
          <w:sz w:val="18"/>
          <w:szCs w:val="18"/>
        </w:rPr>
        <w:t xml:space="preserve"> </w:t>
      </w:r>
      <w:r w:rsidRPr="00427E17">
        <w:rPr>
          <w:rFonts w:ascii="Arial Narrow" w:hAnsi="Arial Narrow"/>
          <w:sz w:val="18"/>
          <w:szCs w:val="18"/>
        </w:rPr>
        <w:t>hours/day</w:t>
      </w:r>
      <w:r>
        <w:rPr>
          <w:rFonts w:ascii="Arial Narrow" w:hAnsi="Arial Narrow"/>
          <w:sz w:val="18"/>
          <w:szCs w:val="18"/>
        </w:rPr>
        <w:t xml:space="preserve"> </w:t>
      </w:r>
      <w:r w:rsidRPr="00427E17">
        <w:rPr>
          <w:rFonts w:ascii="Arial Narrow" w:hAnsi="Arial Narrow"/>
          <w:sz w:val="18"/>
          <w:szCs w:val="18"/>
        </w:rPr>
        <w:t>figure.</w:t>
      </w:r>
      <w:r>
        <w:rPr>
          <w:rFonts w:ascii="Arial Narrow" w:hAnsi="Arial Narrow"/>
          <w:sz w:val="18"/>
          <w:szCs w:val="18"/>
        </w:rPr>
        <w:t xml:space="preserve"> </w:t>
      </w:r>
      <w:r w:rsidRPr="00427E17">
        <w:rPr>
          <w:rFonts w:ascii="Arial Narrow" w:hAnsi="Arial Narrow"/>
          <w:sz w:val="18"/>
          <w:szCs w:val="18"/>
        </w:rPr>
        <w:t>It</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likely</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hours</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use</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ceiling</w:t>
      </w:r>
      <w:r>
        <w:rPr>
          <w:rFonts w:ascii="Arial Narrow" w:hAnsi="Arial Narrow"/>
          <w:sz w:val="18"/>
          <w:szCs w:val="18"/>
        </w:rPr>
        <w:t xml:space="preserve"> </w:t>
      </w:r>
      <w:r w:rsidRPr="00427E17">
        <w:rPr>
          <w:rFonts w:ascii="Arial Narrow" w:hAnsi="Arial Narrow"/>
          <w:sz w:val="18"/>
          <w:szCs w:val="18"/>
        </w:rPr>
        <w:t>fans</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different</w:t>
      </w:r>
      <w:r>
        <w:rPr>
          <w:rFonts w:ascii="Arial Narrow" w:hAnsi="Arial Narrow"/>
          <w:sz w:val="18"/>
          <w:szCs w:val="18"/>
        </w:rPr>
        <w:t xml:space="preserve"> </w:t>
      </w:r>
      <w:r w:rsidRPr="00427E17">
        <w:rPr>
          <w:rFonts w:ascii="Arial Narrow" w:hAnsi="Arial Narrow"/>
          <w:sz w:val="18"/>
          <w:szCs w:val="18"/>
        </w:rPr>
        <w:t>than</w:t>
      </w:r>
      <w:r>
        <w:rPr>
          <w:rFonts w:ascii="Arial Narrow" w:hAnsi="Arial Narrow"/>
          <w:sz w:val="18"/>
          <w:szCs w:val="18"/>
        </w:rPr>
        <w:t xml:space="preserve"> </w:t>
      </w:r>
      <w:r w:rsidRPr="00427E17">
        <w:rPr>
          <w:rFonts w:ascii="Arial Narrow" w:hAnsi="Arial Narrow"/>
          <w:sz w:val="18"/>
          <w:szCs w:val="18"/>
        </w:rPr>
        <w:t>that</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residential</w:t>
      </w:r>
      <w:r>
        <w:rPr>
          <w:rFonts w:ascii="Arial Narrow" w:hAnsi="Arial Narrow"/>
          <w:sz w:val="18"/>
          <w:szCs w:val="18"/>
        </w:rPr>
        <w:t xml:space="preserve"> </w:t>
      </w:r>
      <w:r w:rsidRPr="00427E17">
        <w:rPr>
          <w:rFonts w:ascii="Arial Narrow" w:hAnsi="Arial Narrow"/>
          <w:sz w:val="18"/>
          <w:szCs w:val="18"/>
        </w:rPr>
        <w:t>lighting.</w:t>
      </w:r>
    </w:p>
  </w:footnote>
  <w:footnote w:id="65">
    <w:p w14:paraId="39E4A40F" w14:textId="5D7249EA" w:rsidR="00EE18A6" w:rsidRDefault="00EE18A6" w:rsidP="00F66250">
      <w:pPr>
        <w:pStyle w:val="FootnoteText"/>
      </w:pPr>
      <w:r w:rsidRPr="00452977">
        <w:rPr>
          <w:rStyle w:val="FootnoteReference"/>
          <w:sz w:val="18"/>
        </w:rPr>
        <w:footnoteRef/>
      </w:r>
      <w:r>
        <w:t xml:space="preserve"> </w:t>
      </w:r>
      <w:r w:rsidRPr="00452977">
        <w:rPr>
          <w:rFonts w:ascii="Arial Narrow" w:hAnsi="Arial Narrow"/>
          <w:sz w:val="18"/>
          <w:szCs w:val="18"/>
        </w:rPr>
        <w:t>The</w:t>
      </w:r>
      <w:r>
        <w:rPr>
          <w:rFonts w:ascii="Arial Narrow" w:hAnsi="Arial Narrow"/>
          <w:sz w:val="18"/>
          <w:szCs w:val="18"/>
        </w:rPr>
        <w:t xml:space="preserve"> </w:t>
      </w:r>
      <w:r w:rsidRPr="00452977">
        <w:rPr>
          <w:rFonts w:ascii="Arial Narrow" w:hAnsi="Arial Narrow"/>
          <w:sz w:val="18"/>
          <w:szCs w:val="18"/>
        </w:rPr>
        <w:t>ENERGY</w:t>
      </w:r>
      <w:r>
        <w:rPr>
          <w:rFonts w:ascii="Arial Narrow" w:hAnsi="Arial Narrow"/>
          <w:sz w:val="18"/>
          <w:szCs w:val="18"/>
        </w:rPr>
        <w:t xml:space="preserve"> </w:t>
      </w:r>
      <w:r w:rsidRPr="00452977">
        <w:rPr>
          <w:rFonts w:ascii="Arial Narrow" w:hAnsi="Arial Narrow"/>
          <w:sz w:val="18"/>
          <w:szCs w:val="18"/>
        </w:rPr>
        <w:t>STAR</w:t>
      </w:r>
      <w:r>
        <w:rPr>
          <w:rFonts w:ascii="Arial Narrow" w:hAnsi="Arial Narrow"/>
          <w:sz w:val="18"/>
          <w:szCs w:val="18"/>
        </w:rPr>
        <w:t xml:space="preserve"> </w:t>
      </w:r>
      <w:r w:rsidRPr="00452977">
        <w:rPr>
          <w:rFonts w:ascii="Arial Narrow" w:hAnsi="Arial Narrow"/>
          <w:sz w:val="18"/>
          <w:szCs w:val="18"/>
        </w:rPr>
        <w:t>4.0</w:t>
      </w:r>
      <w:r>
        <w:rPr>
          <w:rFonts w:ascii="Arial Narrow" w:hAnsi="Arial Narrow"/>
          <w:sz w:val="18"/>
          <w:szCs w:val="18"/>
        </w:rPr>
        <w:t xml:space="preserve"> </w:t>
      </w:r>
      <w:r w:rsidRPr="00452977">
        <w:rPr>
          <w:rFonts w:ascii="Arial Narrow" w:hAnsi="Arial Narrow"/>
          <w:sz w:val="18"/>
          <w:szCs w:val="18"/>
        </w:rPr>
        <w:t>specifications</w:t>
      </w:r>
      <w:r>
        <w:rPr>
          <w:rFonts w:ascii="Arial Narrow" w:hAnsi="Arial Narrow"/>
          <w:sz w:val="18"/>
          <w:szCs w:val="18"/>
        </w:rPr>
        <w:t xml:space="preserve"> </w:t>
      </w:r>
      <w:r w:rsidRPr="00452977">
        <w:rPr>
          <w:rFonts w:ascii="Arial Narrow" w:hAnsi="Arial Narrow"/>
          <w:sz w:val="18"/>
          <w:szCs w:val="18"/>
        </w:rPr>
        <w:t>allow</w:t>
      </w:r>
      <w:r>
        <w:rPr>
          <w:rFonts w:ascii="Arial Narrow" w:hAnsi="Arial Narrow"/>
          <w:sz w:val="18"/>
          <w:szCs w:val="18"/>
        </w:rPr>
        <w:t xml:space="preserve"> </w:t>
      </w:r>
      <w:r w:rsidRPr="00452977">
        <w:rPr>
          <w:rFonts w:ascii="Arial Narrow" w:hAnsi="Arial Narrow"/>
          <w:sz w:val="18"/>
          <w:szCs w:val="18"/>
        </w:rPr>
        <w:t>for</w:t>
      </w:r>
      <w:r>
        <w:rPr>
          <w:rFonts w:ascii="Arial Narrow" w:hAnsi="Arial Narrow"/>
          <w:sz w:val="18"/>
          <w:szCs w:val="18"/>
        </w:rPr>
        <w:t xml:space="preserve"> </w:t>
      </w:r>
      <w:r w:rsidRPr="00452977">
        <w:rPr>
          <w:rFonts w:ascii="Arial Narrow" w:hAnsi="Arial Narrow"/>
          <w:sz w:val="18"/>
          <w:szCs w:val="18"/>
        </w:rPr>
        <w:t>hugger</w:t>
      </w:r>
      <w:r>
        <w:rPr>
          <w:rFonts w:ascii="Arial Narrow" w:hAnsi="Arial Narrow"/>
          <w:sz w:val="18"/>
          <w:szCs w:val="18"/>
        </w:rPr>
        <w:t xml:space="preserve"> </w:t>
      </w:r>
      <w:r w:rsidRPr="00452977">
        <w:rPr>
          <w:rFonts w:ascii="Arial Narrow" w:hAnsi="Arial Narrow"/>
          <w:sz w:val="18"/>
          <w:szCs w:val="18"/>
        </w:rPr>
        <w:t>ceiling</w:t>
      </w:r>
      <w:r>
        <w:rPr>
          <w:rFonts w:ascii="Arial Narrow" w:hAnsi="Arial Narrow"/>
          <w:sz w:val="18"/>
          <w:szCs w:val="18"/>
        </w:rPr>
        <w:t xml:space="preserve"> </w:t>
      </w:r>
      <w:r w:rsidRPr="00452977">
        <w:rPr>
          <w:rFonts w:ascii="Arial Narrow" w:hAnsi="Arial Narrow"/>
          <w:sz w:val="18"/>
          <w:szCs w:val="18"/>
        </w:rPr>
        <w:t>fans</w:t>
      </w:r>
      <w:r>
        <w:rPr>
          <w:rFonts w:ascii="Arial Narrow" w:hAnsi="Arial Narrow"/>
          <w:sz w:val="18"/>
          <w:szCs w:val="18"/>
        </w:rPr>
        <w:t xml:space="preserve"> </w:t>
      </w:r>
      <w:r w:rsidRPr="00452977">
        <w:rPr>
          <w:rFonts w:ascii="Arial Narrow" w:hAnsi="Arial Narrow"/>
          <w:sz w:val="18"/>
          <w:szCs w:val="18"/>
        </w:rPr>
        <w:t>with</w:t>
      </w:r>
      <w:r>
        <w:rPr>
          <w:rFonts w:ascii="Arial Narrow" w:hAnsi="Arial Narrow"/>
          <w:sz w:val="18"/>
          <w:szCs w:val="18"/>
        </w:rPr>
        <w:t xml:space="preserve"> </w:t>
      </w:r>
      <w:r w:rsidRPr="00452977">
        <w:rPr>
          <w:rFonts w:ascii="Arial Narrow" w:hAnsi="Arial Narrow"/>
          <w:sz w:val="18"/>
          <w:szCs w:val="18"/>
        </w:rPr>
        <w:t>blade</w:t>
      </w:r>
      <w:r>
        <w:rPr>
          <w:rFonts w:ascii="Arial Narrow" w:hAnsi="Arial Narrow"/>
          <w:sz w:val="18"/>
          <w:szCs w:val="18"/>
        </w:rPr>
        <w:t xml:space="preserve"> </w:t>
      </w:r>
      <w:r w:rsidRPr="00452977">
        <w:rPr>
          <w:rFonts w:ascii="Arial Narrow" w:hAnsi="Arial Narrow"/>
          <w:sz w:val="18"/>
          <w:szCs w:val="18"/>
        </w:rPr>
        <w:t>spans</w:t>
      </w:r>
      <w:r>
        <w:rPr>
          <w:rFonts w:ascii="Arial Narrow" w:hAnsi="Arial Narrow"/>
          <w:sz w:val="18"/>
          <w:szCs w:val="18"/>
        </w:rPr>
        <w:t xml:space="preserve"> </w:t>
      </w:r>
      <w:r w:rsidRPr="00452977">
        <w:rPr>
          <w:rFonts w:ascii="Arial Narrow" w:hAnsi="Arial Narrow"/>
          <w:sz w:val="18"/>
          <w:szCs w:val="18"/>
        </w:rPr>
        <w:t>of</w:t>
      </w:r>
      <w:r>
        <w:rPr>
          <w:rFonts w:ascii="Arial Narrow" w:hAnsi="Arial Narrow"/>
          <w:sz w:val="18"/>
          <w:szCs w:val="18"/>
        </w:rPr>
        <w:t xml:space="preserve"> </w:t>
      </w:r>
      <w:r w:rsidRPr="00452977">
        <w:rPr>
          <w:rFonts w:ascii="Arial Narrow" w:hAnsi="Arial Narrow"/>
          <w:sz w:val="18"/>
          <w:szCs w:val="18"/>
        </w:rPr>
        <w:t>≤</w:t>
      </w:r>
      <w:r>
        <w:rPr>
          <w:rFonts w:ascii="Arial Narrow" w:hAnsi="Arial Narrow"/>
          <w:sz w:val="18"/>
          <w:szCs w:val="18"/>
        </w:rPr>
        <w:t xml:space="preserve"> </w:t>
      </w:r>
      <w:r w:rsidRPr="00452977">
        <w:rPr>
          <w:rFonts w:ascii="Arial Narrow" w:hAnsi="Arial Narrow"/>
          <w:sz w:val="18"/>
          <w:szCs w:val="18"/>
        </w:rPr>
        <w:t>36”</w:t>
      </w:r>
      <w:r>
        <w:rPr>
          <w:rFonts w:ascii="Arial Narrow" w:hAnsi="Arial Narrow"/>
          <w:sz w:val="18"/>
          <w:szCs w:val="18"/>
        </w:rPr>
        <w:t xml:space="preserve"> </w:t>
      </w:r>
      <w:r w:rsidRPr="00452977">
        <w:rPr>
          <w:rFonts w:ascii="Arial Narrow" w:hAnsi="Arial Narrow"/>
          <w:sz w:val="18"/>
          <w:szCs w:val="18"/>
        </w:rPr>
        <w:t>and</w:t>
      </w:r>
      <w:r>
        <w:rPr>
          <w:rFonts w:ascii="Arial Narrow" w:hAnsi="Arial Narrow"/>
          <w:sz w:val="18"/>
          <w:szCs w:val="18"/>
        </w:rPr>
        <w:t xml:space="preserve"> </w:t>
      </w:r>
      <w:r w:rsidRPr="00452977">
        <w:rPr>
          <w:rFonts w:ascii="Arial Narrow" w:hAnsi="Arial Narrow"/>
          <w:sz w:val="18"/>
          <w:szCs w:val="18"/>
        </w:rPr>
        <w:t>≥</w:t>
      </w:r>
      <w:r>
        <w:rPr>
          <w:rFonts w:ascii="Arial Narrow" w:hAnsi="Arial Narrow"/>
          <w:sz w:val="18"/>
          <w:szCs w:val="18"/>
        </w:rPr>
        <w:t xml:space="preserve"> </w:t>
      </w:r>
      <w:r w:rsidRPr="00452977">
        <w:rPr>
          <w:rFonts w:ascii="Arial Narrow" w:hAnsi="Arial Narrow"/>
          <w:sz w:val="18"/>
          <w:szCs w:val="18"/>
        </w:rPr>
        <w:t>78”,</w:t>
      </w:r>
      <w:r>
        <w:rPr>
          <w:rFonts w:ascii="Arial Narrow" w:hAnsi="Arial Narrow"/>
          <w:sz w:val="18"/>
          <w:szCs w:val="18"/>
        </w:rPr>
        <w:t xml:space="preserve"> </w:t>
      </w:r>
      <w:r w:rsidRPr="00452977">
        <w:rPr>
          <w:rFonts w:ascii="Arial Narrow" w:hAnsi="Arial Narrow"/>
          <w:sz w:val="18"/>
          <w:szCs w:val="18"/>
        </w:rPr>
        <w:t>however,</w:t>
      </w:r>
      <w:r>
        <w:rPr>
          <w:rFonts w:ascii="Arial Narrow" w:hAnsi="Arial Narrow"/>
          <w:sz w:val="18"/>
          <w:szCs w:val="18"/>
        </w:rPr>
        <w:t xml:space="preserve"> as of December 2018, </w:t>
      </w:r>
      <w:r w:rsidRPr="00452977">
        <w:rPr>
          <w:rFonts w:ascii="Arial Narrow" w:hAnsi="Arial Narrow"/>
          <w:sz w:val="18"/>
          <w:szCs w:val="18"/>
        </w:rPr>
        <w:t>there</w:t>
      </w:r>
      <w:r>
        <w:rPr>
          <w:rFonts w:ascii="Arial Narrow" w:hAnsi="Arial Narrow"/>
          <w:sz w:val="18"/>
          <w:szCs w:val="18"/>
        </w:rPr>
        <w:t xml:space="preserve"> </w:t>
      </w:r>
      <w:r w:rsidRPr="00452977">
        <w:rPr>
          <w:rFonts w:ascii="Arial Narrow" w:hAnsi="Arial Narrow"/>
          <w:sz w:val="18"/>
          <w:szCs w:val="18"/>
        </w:rPr>
        <w:t>are</w:t>
      </w:r>
      <w:r>
        <w:rPr>
          <w:rFonts w:ascii="Arial Narrow" w:hAnsi="Arial Narrow"/>
          <w:sz w:val="18"/>
          <w:szCs w:val="18"/>
        </w:rPr>
        <w:t xml:space="preserve"> </w:t>
      </w:r>
      <w:r w:rsidRPr="00452977">
        <w:rPr>
          <w:rFonts w:ascii="Arial Narrow" w:hAnsi="Arial Narrow"/>
          <w:sz w:val="18"/>
          <w:szCs w:val="18"/>
        </w:rPr>
        <w:t>no</w:t>
      </w:r>
      <w:r>
        <w:rPr>
          <w:rFonts w:ascii="Arial Narrow" w:hAnsi="Arial Narrow"/>
          <w:sz w:val="18"/>
          <w:szCs w:val="18"/>
        </w:rPr>
        <w:t xml:space="preserve"> </w:t>
      </w:r>
      <w:r w:rsidRPr="00452977">
        <w:rPr>
          <w:rFonts w:ascii="Arial Narrow" w:hAnsi="Arial Narrow"/>
          <w:sz w:val="18"/>
          <w:szCs w:val="18"/>
        </w:rPr>
        <w:t>E</w:t>
      </w:r>
      <w:r>
        <w:rPr>
          <w:rFonts w:ascii="Arial Narrow" w:hAnsi="Arial Narrow"/>
          <w:sz w:val="18"/>
          <w:szCs w:val="18"/>
        </w:rPr>
        <w:t xml:space="preserve">NERGY </w:t>
      </w:r>
      <w:r w:rsidRPr="00452977">
        <w:rPr>
          <w:rFonts w:ascii="Arial Narrow" w:hAnsi="Arial Narrow"/>
          <w:sz w:val="18"/>
          <w:szCs w:val="18"/>
        </w:rPr>
        <w:t>S</w:t>
      </w:r>
      <w:r>
        <w:rPr>
          <w:rFonts w:ascii="Arial Narrow" w:hAnsi="Arial Narrow"/>
          <w:sz w:val="18"/>
          <w:szCs w:val="18"/>
        </w:rPr>
        <w:t xml:space="preserve">TAR </w:t>
      </w:r>
      <w:r w:rsidRPr="00452977">
        <w:rPr>
          <w:rFonts w:ascii="Arial Narrow" w:hAnsi="Arial Narrow"/>
          <w:sz w:val="18"/>
          <w:szCs w:val="18"/>
        </w:rPr>
        <w:t>qualified</w:t>
      </w:r>
      <w:r>
        <w:rPr>
          <w:rFonts w:ascii="Arial Narrow" w:hAnsi="Arial Narrow"/>
          <w:sz w:val="18"/>
          <w:szCs w:val="18"/>
        </w:rPr>
        <w:t xml:space="preserve"> </w:t>
      </w:r>
      <w:r w:rsidRPr="00452977">
        <w:rPr>
          <w:rFonts w:ascii="Arial Narrow" w:hAnsi="Arial Narrow"/>
          <w:sz w:val="18"/>
          <w:szCs w:val="18"/>
        </w:rPr>
        <w:t>products</w:t>
      </w:r>
      <w:r>
        <w:rPr>
          <w:rFonts w:ascii="Arial Narrow" w:hAnsi="Arial Narrow"/>
          <w:sz w:val="18"/>
          <w:szCs w:val="18"/>
        </w:rPr>
        <w:t xml:space="preserve"> </w:t>
      </w:r>
      <w:r w:rsidRPr="00452977">
        <w:rPr>
          <w:rFonts w:ascii="Arial Narrow" w:hAnsi="Arial Narrow"/>
          <w:sz w:val="18"/>
          <w:szCs w:val="18"/>
        </w:rPr>
        <w:t>meeting</w:t>
      </w:r>
      <w:r>
        <w:rPr>
          <w:rFonts w:ascii="Arial Narrow" w:hAnsi="Arial Narrow"/>
          <w:sz w:val="18"/>
          <w:szCs w:val="18"/>
        </w:rPr>
        <w:t xml:space="preserve"> </w:t>
      </w:r>
      <w:r w:rsidRPr="00452977">
        <w:rPr>
          <w:rFonts w:ascii="Arial Narrow" w:hAnsi="Arial Narrow"/>
          <w:sz w:val="18"/>
          <w:szCs w:val="18"/>
        </w:rPr>
        <w:t>those</w:t>
      </w:r>
      <w:r>
        <w:rPr>
          <w:rFonts w:ascii="Arial Narrow" w:hAnsi="Arial Narrow"/>
          <w:sz w:val="18"/>
          <w:szCs w:val="18"/>
        </w:rPr>
        <w:t xml:space="preserve"> </w:t>
      </w:r>
      <w:r w:rsidRPr="00452977">
        <w:rPr>
          <w:rFonts w:ascii="Arial Narrow" w:hAnsi="Arial Narrow"/>
          <w:sz w:val="18"/>
          <w:szCs w:val="18"/>
        </w:rPr>
        <w:t>criteria.</w:t>
      </w:r>
      <w:r>
        <w:rPr>
          <w:rFonts w:ascii="Arial Narrow" w:hAnsi="Arial Narrow"/>
          <w:sz w:val="18"/>
          <w:szCs w:val="18"/>
        </w:rPr>
        <w:t xml:space="preserve"> </w:t>
      </w:r>
      <w:r w:rsidRPr="00452977">
        <w:rPr>
          <w:rFonts w:ascii="Arial Narrow" w:hAnsi="Arial Narrow"/>
          <w:sz w:val="18"/>
          <w:szCs w:val="18"/>
        </w:rPr>
        <w:t>They</w:t>
      </w:r>
      <w:r>
        <w:rPr>
          <w:rFonts w:ascii="Arial Narrow" w:hAnsi="Arial Narrow"/>
          <w:sz w:val="18"/>
          <w:szCs w:val="18"/>
        </w:rPr>
        <w:t xml:space="preserve"> </w:t>
      </w:r>
      <w:r w:rsidRPr="00452977">
        <w:rPr>
          <w:rFonts w:ascii="Arial Narrow" w:hAnsi="Arial Narrow"/>
          <w:sz w:val="18"/>
          <w:szCs w:val="18"/>
        </w:rPr>
        <w:t>were</w:t>
      </w:r>
      <w:r>
        <w:rPr>
          <w:rFonts w:ascii="Arial Narrow" w:hAnsi="Arial Narrow"/>
          <w:sz w:val="18"/>
          <w:szCs w:val="18"/>
        </w:rPr>
        <w:t xml:space="preserve"> </w:t>
      </w:r>
      <w:r w:rsidRPr="00452977">
        <w:rPr>
          <w:rFonts w:ascii="Arial Narrow" w:hAnsi="Arial Narrow"/>
          <w:sz w:val="18"/>
          <w:szCs w:val="18"/>
        </w:rPr>
        <w:t>therefor</w:t>
      </w:r>
      <w:r>
        <w:rPr>
          <w:rFonts w:ascii="Arial Narrow" w:hAnsi="Arial Narrow"/>
          <w:sz w:val="18"/>
          <w:szCs w:val="18"/>
        </w:rPr>
        <w:t xml:space="preserve">e </w:t>
      </w:r>
      <w:r w:rsidRPr="00452977">
        <w:rPr>
          <w:rFonts w:ascii="Arial Narrow" w:hAnsi="Arial Narrow"/>
          <w:sz w:val="18"/>
          <w:szCs w:val="18"/>
        </w:rPr>
        <w:t>omitted</w:t>
      </w:r>
      <w:r>
        <w:rPr>
          <w:rFonts w:ascii="Arial Narrow" w:hAnsi="Arial Narrow"/>
          <w:sz w:val="18"/>
          <w:szCs w:val="18"/>
        </w:rPr>
        <w:t xml:space="preserve"> </w:t>
      </w:r>
      <w:r w:rsidRPr="00452977">
        <w:rPr>
          <w:rFonts w:ascii="Arial Narrow" w:hAnsi="Arial Narrow"/>
          <w:sz w:val="18"/>
          <w:szCs w:val="18"/>
        </w:rPr>
        <w:t>from</w:t>
      </w:r>
      <w:r>
        <w:rPr>
          <w:rFonts w:ascii="Arial Narrow" w:hAnsi="Arial Narrow"/>
          <w:sz w:val="18"/>
          <w:szCs w:val="18"/>
        </w:rPr>
        <w:t xml:space="preserve"> </w:t>
      </w:r>
      <w:r w:rsidRPr="00452977">
        <w:rPr>
          <w:rFonts w:ascii="Arial Narrow" w:hAnsi="Arial Narrow"/>
          <w:sz w:val="18"/>
          <w:szCs w:val="18"/>
        </w:rPr>
        <w:t>this</w:t>
      </w:r>
      <w:r>
        <w:rPr>
          <w:rFonts w:ascii="Arial Narrow" w:hAnsi="Arial Narrow"/>
          <w:sz w:val="18"/>
          <w:szCs w:val="18"/>
        </w:rPr>
        <w:t xml:space="preserve"> </w:t>
      </w:r>
      <w:r w:rsidRPr="00452977">
        <w:rPr>
          <w:rFonts w:ascii="Arial Narrow" w:hAnsi="Arial Narrow"/>
          <w:sz w:val="18"/>
          <w:szCs w:val="18"/>
        </w:rPr>
        <w:t>characterization</w:t>
      </w:r>
      <w:r>
        <w:t>.</w:t>
      </w:r>
    </w:p>
  </w:footnote>
  <w:footnote w:id="66">
    <w:p w14:paraId="15DF0D51" w14:textId="32AC88EA" w:rsidR="00EE18A6" w:rsidRDefault="00EE18A6">
      <w:pPr>
        <w:pStyle w:val="FootnoteText"/>
      </w:pPr>
      <w:r>
        <w:rPr>
          <w:rStyle w:val="FootnoteReference"/>
        </w:rPr>
        <w:footnoteRef/>
      </w:r>
      <w:r>
        <w:t xml:space="preserve"> Tier 2 strips are typically installed only in home entertainment center applications.</w:t>
      </w:r>
    </w:p>
  </w:footnote>
  <w:footnote w:id="67">
    <w:p w14:paraId="52208876" w14:textId="56DA432D" w:rsidR="00EE18A6" w:rsidRDefault="00EE18A6" w:rsidP="00EC0555">
      <w:pPr>
        <w:pStyle w:val="FootnoteText"/>
      </w:pPr>
      <w:r>
        <w:rPr>
          <w:rStyle w:val="FootnoteReference"/>
        </w:rPr>
        <w:footnoteRef/>
      </w:r>
      <w:r>
        <w:t xml:space="preserve"> Note that this was based on the MA RPLNC 17-4/5 APS Survey that determined Tier 1 APS to be used in home entertainment settings 60% of the time, and 40% in home office environments.</w:t>
      </w:r>
    </w:p>
  </w:footnote>
  <w:footnote w:id="68">
    <w:p w14:paraId="18CAB912" w14:textId="7C4931D2" w:rsidR="00EE18A6" w:rsidRPr="00645D6E" w:rsidRDefault="00EE18A6" w:rsidP="00BA48AA">
      <w:pPr>
        <w:rPr>
          <w:sz w:val="16"/>
        </w:rPr>
      </w:pPr>
      <w:r>
        <w:rPr>
          <w:rStyle w:val="FootnoteReference"/>
        </w:rPr>
        <w:footnoteRef/>
      </w:r>
      <w:r>
        <w:t xml:space="preserve"> </w:t>
      </w:r>
      <w:r w:rsidRPr="00645D6E">
        <w:rPr>
          <w:sz w:val="16"/>
        </w:rPr>
        <w:t>International</w:t>
      </w:r>
      <w:r>
        <w:rPr>
          <w:sz w:val="16"/>
        </w:rPr>
        <w:t xml:space="preserve"> </w:t>
      </w:r>
      <w:r w:rsidRPr="00645D6E">
        <w:rPr>
          <w:sz w:val="16"/>
        </w:rPr>
        <w:t>Code</w:t>
      </w:r>
      <w:r>
        <w:rPr>
          <w:sz w:val="16"/>
        </w:rPr>
        <w:t xml:space="preserve"> </w:t>
      </w:r>
      <w:r w:rsidRPr="00645D6E">
        <w:rPr>
          <w:sz w:val="16"/>
        </w:rPr>
        <w:t>Council,</w:t>
      </w:r>
      <w:r>
        <w:rPr>
          <w:sz w:val="16"/>
        </w:rPr>
        <w:t xml:space="preserve"> </w:t>
      </w:r>
      <w:r w:rsidRPr="00645D6E">
        <w:rPr>
          <w:sz w:val="16"/>
        </w:rPr>
        <w:t>Inc.</w:t>
      </w:r>
      <w:r>
        <w:rPr>
          <w:sz w:val="16"/>
        </w:rPr>
        <w:t xml:space="preserve"> </w:t>
      </w:r>
      <w:r w:rsidRPr="00645D6E">
        <w:rPr>
          <w:sz w:val="16"/>
        </w:rPr>
        <w:t>(20</w:t>
      </w:r>
      <w:r>
        <w:rPr>
          <w:sz w:val="16"/>
        </w:rPr>
        <w:t>15</w:t>
      </w:r>
      <w:r w:rsidRPr="00645D6E">
        <w:rPr>
          <w:sz w:val="16"/>
        </w:rPr>
        <w:t>).</w:t>
      </w:r>
      <w:r>
        <w:rPr>
          <w:sz w:val="16"/>
        </w:rPr>
        <w:t xml:space="preserve"> </w:t>
      </w:r>
      <w:r w:rsidRPr="00645D6E">
        <w:rPr>
          <w:sz w:val="16"/>
        </w:rPr>
        <w:t>20</w:t>
      </w:r>
      <w:r>
        <w:rPr>
          <w:sz w:val="16"/>
        </w:rPr>
        <w:t xml:space="preserve">15 </w:t>
      </w:r>
      <w:r w:rsidRPr="00645D6E">
        <w:rPr>
          <w:sz w:val="16"/>
        </w:rPr>
        <w:t>International</w:t>
      </w:r>
      <w:r>
        <w:rPr>
          <w:sz w:val="16"/>
        </w:rPr>
        <w:t xml:space="preserve"> </w:t>
      </w:r>
      <w:r w:rsidRPr="00645D6E">
        <w:rPr>
          <w:sz w:val="16"/>
        </w:rPr>
        <w:t>Energy</w:t>
      </w:r>
      <w:r>
        <w:rPr>
          <w:sz w:val="16"/>
        </w:rPr>
        <w:t xml:space="preserve"> </w:t>
      </w:r>
      <w:r w:rsidRPr="00645D6E">
        <w:rPr>
          <w:sz w:val="16"/>
        </w:rPr>
        <w:t>Conservation</w:t>
      </w:r>
      <w:r>
        <w:rPr>
          <w:sz w:val="16"/>
        </w:rPr>
        <w:t xml:space="preserve"> </w:t>
      </w:r>
      <w:r w:rsidRPr="00645D6E">
        <w:rPr>
          <w:sz w:val="16"/>
        </w:rPr>
        <w:t>Code.</w:t>
      </w:r>
      <w:r>
        <w:rPr>
          <w:sz w:val="16"/>
        </w:rPr>
        <w:t xml:space="preserve"> </w:t>
      </w:r>
      <w:r w:rsidRPr="00645D6E">
        <w:rPr>
          <w:sz w:val="16"/>
        </w:rPr>
        <w:t>Retrieved</w:t>
      </w:r>
      <w:r>
        <w:rPr>
          <w:sz w:val="16"/>
        </w:rPr>
        <w:t xml:space="preserve"> </w:t>
      </w:r>
      <w:r w:rsidRPr="00645D6E">
        <w:rPr>
          <w:sz w:val="16"/>
        </w:rPr>
        <w:t>from</w:t>
      </w:r>
      <w:r>
        <w:rPr>
          <w:sz w:val="16"/>
        </w:rPr>
        <w:t xml:space="preserve"> </w:t>
      </w:r>
      <w:r w:rsidRPr="00645D6E">
        <w:rPr>
          <w:sz w:val="16"/>
        </w:rPr>
        <w:t>International</w:t>
      </w:r>
      <w:r>
        <w:rPr>
          <w:sz w:val="16"/>
        </w:rPr>
        <w:t xml:space="preserve"> </w:t>
      </w:r>
      <w:r w:rsidRPr="00645D6E">
        <w:rPr>
          <w:sz w:val="16"/>
        </w:rPr>
        <w:t>Code</w:t>
      </w:r>
      <w:r>
        <w:rPr>
          <w:sz w:val="16"/>
        </w:rPr>
        <w:t xml:space="preserve"> </w:t>
      </w:r>
      <w:r w:rsidRPr="00645D6E">
        <w:rPr>
          <w:sz w:val="16"/>
        </w:rPr>
        <w:t>Council:</w:t>
      </w:r>
      <w:r>
        <w:rPr>
          <w:sz w:val="16"/>
        </w:rPr>
        <w:t xml:space="preserve"> </w:t>
      </w:r>
      <w:hyperlink r:id="rId9" w:history="1">
        <w:r w:rsidRPr="00117ACD">
          <w:rPr>
            <w:rStyle w:val="Hyperlink"/>
            <w:sz w:val="16"/>
          </w:rPr>
          <w:t>https://codes.iccsafe.org/content/IECC2015?site_type=public</w:t>
        </w:r>
      </w:hyperlink>
      <w:r>
        <w:rPr>
          <w:sz w:val="16"/>
        </w:rPr>
        <w:t xml:space="preserve"> </w:t>
      </w:r>
    </w:p>
  </w:footnote>
  <w:footnote w:id="69">
    <w:p w14:paraId="342AA235" w14:textId="733A3419" w:rsidR="00EE18A6" w:rsidRDefault="00EE18A6" w:rsidP="00BA48AA">
      <w:pPr>
        <w:pStyle w:val="FootnoteText"/>
      </w:pPr>
      <w:r>
        <w:rPr>
          <w:rStyle w:val="FootnoteReference"/>
        </w:rPr>
        <w:footnoteRef/>
      </w:r>
      <w:r>
        <w:t xml:space="preserve"> See the RESNET National Registry of Accredited Rating Software Programs for a complete listing: </w:t>
      </w:r>
    </w:p>
    <w:p w14:paraId="629DADB5" w14:textId="77777777" w:rsidR="00EE18A6" w:rsidRDefault="00EE18A6" w:rsidP="00BA48AA">
      <w:pPr>
        <w:pStyle w:val="FootnoteText"/>
      </w:pPr>
      <w:r w:rsidRPr="00084435">
        <w:t>http://www.resnet.us/professional/programs/energy_rating_software</w:t>
      </w:r>
    </w:p>
  </w:footnote>
  <w:footnote w:id="70">
    <w:p w14:paraId="561DEC84" w14:textId="2667DE41" w:rsidR="00EE18A6" w:rsidRDefault="00EE18A6" w:rsidP="00BA48AA">
      <w:pPr>
        <w:pStyle w:val="FootnoteText"/>
      </w:pPr>
      <w:r>
        <w:rPr>
          <w:rStyle w:val="FootnoteReference"/>
        </w:rPr>
        <w:footnoteRef/>
      </w:r>
      <w:r>
        <w:t xml:space="preserve"> </w:t>
      </w:r>
      <w:r w:rsidRPr="00C86AA9">
        <w:t>http://www.passivehouseacademy.com/index.php/shop-us</w:t>
      </w:r>
    </w:p>
  </w:footnote>
  <w:footnote w:id="71">
    <w:p w14:paraId="55077625" w14:textId="449243ED" w:rsidR="00EE18A6" w:rsidRDefault="00EE18A6" w:rsidP="00BA48AA">
      <w:pPr>
        <w:pStyle w:val="FootnoteText"/>
      </w:pPr>
      <w:r>
        <w:rPr>
          <w:rStyle w:val="FootnoteReference"/>
        </w:rPr>
        <w:footnoteRef/>
      </w:r>
      <w:r>
        <w:t xml:space="preserve"> </w:t>
      </w:r>
      <w:r w:rsidRPr="00C86AA9">
        <w:t>http://www.phius.org/software-resources/wufi-passive-and-other-modeling-tools/wufi-passive-3-0</w:t>
      </w:r>
    </w:p>
  </w:footnote>
  <w:footnote w:id="72">
    <w:p w14:paraId="1A4C3C64" w14:textId="244F595F"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HPwES</w:t>
      </w:r>
      <w:r>
        <w:rPr>
          <w:rFonts w:ascii="Arial Narrow" w:hAnsi="Arial Narrow"/>
          <w:sz w:val="18"/>
          <w:szCs w:val="18"/>
        </w:rPr>
        <w:t xml:space="preserve"> </w:t>
      </w:r>
      <w:r w:rsidRPr="00427E17">
        <w:rPr>
          <w:rFonts w:ascii="Arial Narrow" w:hAnsi="Arial Narrow"/>
          <w:sz w:val="18"/>
          <w:szCs w:val="18"/>
        </w:rPr>
        <w:t>Reference</w:t>
      </w:r>
      <w:r>
        <w:rPr>
          <w:rFonts w:ascii="Arial Narrow" w:hAnsi="Arial Narrow"/>
          <w:sz w:val="18"/>
          <w:szCs w:val="18"/>
        </w:rPr>
        <w:t xml:space="preserve"> </w:t>
      </w:r>
      <w:r w:rsidRPr="00427E17">
        <w:rPr>
          <w:rFonts w:ascii="Arial Narrow" w:hAnsi="Arial Narrow"/>
          <w:sz w:val="18"/>
          <w:szCs w:val="18"/>
        </w:rPr>
        <w:t>Manual</w:t>
      </w:r>
      <w:r>
        <w:rPr>
          <w:rFonts w:ascii="Arial Narrow" w:hAnsi="Arial Narrow"/>
          <w:sz w:val="18"/>
          <w:szCs w:val="18"/>
        </w:rPr>
        <w:t xml:space="preserve"> </w:t>
      </w:r>
      <w:r w:rsidRPr="00427E17">
        <w:rPr>
          <w:rFonts w:ascii="Arial Narrow" w:hAnsi="Arial Narrow"/>
          <w:sz w:val="18"/>
          <w:szCs w:val="18"/>
        </w:rPr>
        <w:t>may</w:t>
      </w:r>
      <w:r>
        <w:rPr>
          <w:rFonts w:ascii="Arial Narrow" w:hAnsi="Arial Narrow"/>
          <w:sz w:val="18"/>
          <w:szCs w:val="18"/>
        </w:rPr>
        <w:t xml:space="preserve"> </w:t>
      </w:r>
      <w:r w:rsidRPr="00427E17">
        <w:rPr>
          <w:rFonts w:ascii="Arial Narrow" w:hAnsi="Arial Narrow"/>
          <w:sz w:val="18"/>
          <w:szCs w:val="18"/>
        </w:rPr>
        <w:t>be</w:t>
      </w:r>
      <w:r>
        <w:rPr>
          <w:rFonts w:ascii="Arial Narrow" w:hAnsi="Arial Narrow"/>
          <w:sz w:val="18"/>
          <w:szCs w:val="18"/>
        </w:rPr>
        <w:t xml:space="preserve"> </w:t>
      </w:r>
      <w:r w:rsidRPr="00427E17">
        <w:rPr>
          <w:rFonts w:ascii="Arial Narrow" w:hAnsi="Arial Narrow"/>
          <w:sz w:val="18"/>
          <w:szCs w:val="18"/>
        </w:rPr>
        <w:t>found</w:t>
      </w:r>
      <w:r>
        <w:rPr>
          <w:rFonts w:ascii="Arial Narrow" w:hAnsi="Arial Narrow"/>
          <w:sz w:val="18"/>
          <w:szCs w:val="18"/>
        </w:rPr>
        <w:t xml:space="preserve"> </w:t>
      </w:r>
      <w:r w:rsidRPr="00427E17">
        <w:rPr>
          <w:rFonts w:ascii="Arial Narrow" w:hAnsi="Arial Narrow"/>
          <w:sz w:val="18"/>
          <w:szCs w:val="18"/>
        </w:rPr>
        <w:t>at</w:t>
      </w:r>
      <w:r>
        <w:rPr>
          <w:rFonts w:ascii="Arial Narrow" w:hAnsi="Arial Narrow"/>
          <w:sz w:val="18"/>
          <w:szCs w:val="18"/>
        </w:rPr>
        <w:t xml:space="preserve"> </w:t>
      </w:r>
      <w:hyperlink r:id="rId10" w:history="1">
        <w:r w:rsidRPr="00427E17">
          <w:rPr>
            <w:rStyle w:val="Hyperlink"/>
            <w:rFonts w:ascii="Arial Narrow" w:hAnsi="Arial Narrow"/>
            <w:sz w:val="18"/>
            <w:szCs w:val="18"/>
          </w:rPr>
          <w:t>https://www.energystar.gov/ia/home_improvement/downloads/HPwES_Sponsor_Guide_v1-5.pdf</w:t>
        </w:r>
      </w:hyperlink>
    </w:p>
  </w:footnote>
  <w:footnote w:id="73">
    <w:p w14:paraId="79B57EB9" w14:textId="3AC59566"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A</w:t>
      </w:r>
      <w:r>
        <w:rPr>
          <w:rFonts w:ascii="Arial Narrow" w:hAnsi="Arial Narrow"/>
          <w:sz w:val="18"/>
          <w:szCs w:val="18"/>
        </w:rPr>
        <w:t xml:space="preserve"> </w:t>
      </w:r>
      <w:r w:rsidRPr="00427E17">
        <w:rPr>
          <w:rFonts w:ascii="Arial Narrow" w:hAnsi="Arial Narrow"/>
          <w:sz w:val="18"/>
          <w:szCs w:val="18"/>
        </w:rPr>
        <w:t>new</w:t>
      </w:r>
      <w:r>
        <w:rPr>
          <w:rFonts w:ascii="Arial Narrow" w:hAnsi="Arial Narrow"/>
          <w:sz w:val="18"/>
          <w:szCs w:val="18"/>
        </w:rPr>
        <w:t xml:space="preserve"> </w:t>
      </w:r>
      <w:r w:rsidRPr="00427E17">
        <w:rPr>
          <w:rFonts w:ascii="Arial Narrow" w:hAnsi="Arial Narrow"/>
          <w:sz w:val="18"/>
          <w:szCs w:val="18"/>
        </w:rPr>
        <w:t>standard</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BESTEST-EX</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existing</w:t>
      </w:r>
      <w:r>
        <w:rPr>
          <w:rFonts w:ascii="Arial Narrow" w:hAnsi="Arial Narrow"/>
          <w:sz w:val="18"/>
          <w:szCs w:val="18"/>
        </w:rPr>
        <w:t xml:space="preserve"> </w:t>
      </w:r>
      <w:r w:rsidRPr="00427E17">
        <w:rPr>
          <w:rFonts w:ascii="Arial Narrow" w:hAnsi="Arial Narrow"/>
          <w:sz w:val="18"/>
          <w:szCs w:val="18"/>
        </w:rPr>
        <w:t>homes</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currently</w:t>
      </w:r>
      <w:r>
        <w:rPr>
          <w:rFonts w:ascii="Arial Narrow" w:hAnsi="Arial Narrow"/>
          <w:sz w:val="18"/>
          <w:szCs w:val="18"/>
        </w:rPr>
        <w:t xml:space="preserve"> </w:t>
      </w:r>
      <w:r w:rsidRPr="00427E17">
        <w:rPr>
          <w:rFonts w:ascii="Arial Narrow" w:hAnsi="Arial Narrow"/>
          <w:sz w:val="18"/>
          <w:szCs w:val="18"/>
        </w:rPr>
        <w:t>being</w:t>
      </w:r>
      <w:r>
        <w:rPr>
          <w:rFonts w:ascii="Arial Narrow" w:hAnsi="Arial Narrow"/>
          <w:sz w:val="18"/>
          <w:szCs w:val="18"/>
        </w:rPr>
        <w:t xml:space="preserve"> </w:t>
      </w:r>
      <w:r w:rsidRPr="00427E17">
        <w:rPr>
          <w:rFonts w:ascii="Arial Narrow" w:hAnsi="Arial Narrow"/>
          <w:sz w:val="18"/>
          <w:szCs w:val="18"/>
        </w:rPr>
        <w:t>developed</w:t>
      </w:r>
      <w:r>
        <w:rPr>
          <w:rFonts w:ascii="Arial Narrow" w:hAnsi="Arial Narrow"/>
          <w:sz w:val="18"/>
          <w:szCs w:val="18"/>
        </w:rPr>
        <w:t xml:space="preserve"> </w:t>
      </w:r>
      <w:r w:rsidRPr="00427E17">
        <w:rPr>
          <w:rFonts w:ascii="Arial Narrow" w:hAnsi="Arial Narrow"/>
          <w:sz w:val="18"/>
          <w:szCs w:val="18"/>
        </w:rPr>
        <w:t>-</w:t>
      </w:r>
      <w:r>
        <w:rPr>
          <w:rFonts w:ascii="Arial Narrow" w:hAnsi="Arial Narrow"/>
          <w:sz w:val="18"/>
          <w:szCs w:val="18"/>
        </w:rPr>
        <w:t xml:space="preserve"> </w:t>
      </w:r>
      <w:r w:rsidRPr="00427E17">
        <w:rPr>
          <w:rFonts w:ascii="Arial Narrow" w:hAnsi="Arial Narrow"/>
          <w:sz w:val="18"/>
          <w:szCs w:val="18"/>
        </w:rPr>
        <w:t>status</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found</w:t>
      </w:r>
      <w:r>
        <w:rPr>
          <w:rFonts w:ascii="Arial Narrow" w:hAnsi="Arial Narrow"/>
          <w:sz w:val="18"/>
          <w:szCs w:val="18"/>
        </w:rPr>
        <w:t xml:space="preserve"> </w:t>
      </w:r>
      <w:r w:rsidRPr="00427E17">
        <w:rPr>
          <w:rFonts w:ascii="Arial Narrow" w:hAnsi="Arial Narrow"/>
          <w:sz w:val="18"/>
          <w:szCs w:val="18"/>
        </w:rPr>
        <w:t>at</w:t>
      </w:r>
      <w:r>
        <w:rPr>
          <w:rFonts w:ascii="Arial Narrow" w:hAnsi="Arial Narrow"/>
          <w:sz w:val="18"/>
          <w:szCs w:val="18"/>
        </w:rPr>
        <w:t xml:space="preserve"> </w:t>
      </w:r>
      <w:hyperlink r:id="rId11" w:history="1">
        <w:r w:rsidRPr="00427E17">
          <w:rPr>
            <w:rStyle w:val="Hyperlink"/>
            <w:rFonts w:ascii="Arial Narrow" w:hAnsi="Arial Narrow"/>
            <w:sz w:val="18"/>
            <w:szCs w:val="18"/>
          </w:rPr>
          <w:t>http://www.nrel.gov/buildings/bestest_Ex.html</w:t>
        </w:r>
      </w:hyperlink>
      <w:r w:rsidRPr="00427E17">
        <w:rPr>
          <w:rFonts w:ascii="Arial Narrow" w:hAnsi="Arial Narrow"/>
          <w:sz w:val="18"/>
          <w:szCs w:val="18"/>
        </w:rPr>
        <w:t>.</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existing</w:t>
      </w:r>
      <w:r>
        <w:rPr>
          <w:rFonts w:ascii="Arial Narrow" w:hAnsi="Arial Narrow"/>
          <w:sz w:val="18"/>
          <w:szCs w:val="18"/>
        </w:rPr>
        <w:t xml:space="preserve"> </w:t>
      </w:r>
      <w:r w:rsidRPr="00427E17">
        <w:rPr>
          <w:rFonts w:ascii="Arial Narrow" w:hAnsi="Arial Narrow"/>
          <w:sz w:val="18"/>
          <w:szCs w:val="18"/>
        </w:rPr>
        <w:t>1995</w:t>
      </w:r>
      <w:r>
        <w:rPr>
          <w:rFonts w:ascii="Arial Narrow" w:hAnsi="Arial Narrow"/>
          <w:sz w:val="18"/>
          <w:szCs w:val="18"/>
        </w:rPr>
        <w:t xml:space="preserve"> </w:t>
      </w:r>
      <w:r w:rsidRPr="00427E17">
        <w:rPr>
          <w:rFonts w:ascii="Arial Narrow" w:hAnsi="Arial Narrow"/>
          <w:sz w:val="18"/>
          <w:szCs w:val="18"/>
        </w:rPr>
        <w:t>standard</w:t>
      </w:r>
      <w:r>
        <w:rPr>
          <w:rFonts w:ascii="Arial Narrow" w:hAnsi="Arial Narrow"/>
          <w:sz w:val="18"/>
          <w:szCs w:val="18"/>
        </w:rPr>
        <w:t xml:space="preserve"> </w:t>
      </w:r>
      <w:r w:rsidRPr="00427E17">
        <w:rPr>
          <w:rFonts w:ascii="Arial Narrow" w:hAnsi="Arial Narrow"/>
          <w:sz w:val="18"/>
          <w:szCs w:val="18"/>
        </w:rPr>
        <w:t>can</w:t>
      </w:r>
      <w:r>
        <w:rPr>
          <w:rFonts w:ascii="Arial Narrow" w:hAnsi="Arial Narrow"/>
          <w:sz w:val="18"/>
          <w:szCs w:val="18"/>
        </w:rPr>
        <w:t xml:space="preserve"> </w:t>
      </w:r>
      <w:r w:rsidRPr="00427E17">
        <w:rPr>
          <w:rFonts w:ascii="Arial Narrow" w:hAnsi="Arial Narrow"/>
          <w:sz w:val="18"/>
          <w:szCs w:val="18"/>
        </w:rPr>
        <w:t>be</w:t>
      </w:r>
      <w:r>
        <w:rPr>
          <w:rFonts w:ascii="Arial Narrow" w:hAnsi="Arial Narrow"/>
          <w:sz w:val="18"/>
          <w:szCs w:val="18"/>
        </w:rPr>
        <w:t xml:space="preserve"> </w:t>
      </w:r>
      <w:r w:rsidRPr="00427E17">
        <w:rPr>
          <w:rFonts w:ascii="Arial Narrow" w:hAnsi="Arial Narrow"/>
          <w:sz w:val="18"/>
          <w:szCs w:val="18"/>
        </w:rPr>
        <w:t>found</w:t>
      </w:r>
      <w:r>
        <w:rPr>
          <w:rFonts w:ascii="Arial Narrow" w:hAnsi="Arial Narrow"/>
          <w:sz w:val="18"/>
          <w:szCs w:val="18"/>
        </w:rPr>
        <w:t xml:space="preserve"> </w:t>
      </w:r>
      <w:r w:rsidRPr="00427E17">
        <w:rPr>
          <w:rFonts w:ascii="Arial Narrow" w:hAnsi="Arial Narrow"/>
          <w:sz w:val="18"/>
          <w:szCs w:val="18"/>
        </w:rPr>
        <w:t>at</w:t>
      </w:r>
      <w:r>
        <w:rPr>
          <w:rFonts w:ascii="Arial Narrow" w:hAnsi="Arial Narrow"/>
          <w:sz w:val="18"/>
          <w:szCs w:val="18"/>
        </w:rPr>
        <w:t xml:space="preserve"> </w:t>
      </w:r>
      <w:hyperlink r:id="rId12" w:history="1">
        <w:r w:rsidRPr="00427E17">
          <w:rPr>
            <w:rStyle w:val="Hyperlink"/>
            <w:rFonts w:ascii="Arial Narrow" w:hAnsi="Arial Narrow"/>
            <w:sz w:val="18"/>
            <w:szCs w:val="18"/>
          </w:rPr>
          <w:t>http://www.nrel.gov/docs/legosti/fy96/7332a.pdf</w:t>
        </w:r>
      </w:hyperlink>
    </w:p>
  </w:footnote>
  <w:footnote w:id="74">
    <w:p w14:paraId="42CB7A77" w14:textId="0526A36F"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A</w:t>
      </w:r>
      <w:r>
        <w:rPr>
          <w:rFonts w:ascii="Arial Narrow" w:hAnsi="Arial Narrow"/>
          <w:sz w:val="18"/>
          <w:szCs w:val="18"/>
        </w:rPr>
        <w:t xml:space="preserve"> </w:t>
      </w:r>
      <w:r w:rsidRPr="00427E17">
        <w:rPr>
          <w:rFonts w:ascii="Arial Narrow" w:hAnsi="Arial Narrow"/>
          <w:sz w:val="18"/>
          <w:szCs w:val="18"/>
        </w:rPr>
        <w:t>listing</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approved</w:t>
      </w:r>
      <w:r>
        <w:rPr>
          <w:rFonts w:ascii="Arial Narrow" w:hAnsi="Arial Narrow"/>
          <w:sz w:val="18"/>
          <w:szCs w:val="18"/>
        </w:rPr>
        <w:t xml:space="preserve"> </w:t>
      </w:r>
      <w:r w:rsidRPr="00427E17">
        <w:rPr>
          <w:rFonts w:ascii="Arial Narrow" w:hAnsi="Arial Narrow"/>
          <w:sz w:val="18"/>
          <w:szCs w:val="18"/>
        </w:rPr>
        <w:t>software</w:t>
      </w:r>
      <w:r>
        <w:rPr>
          <w:rFonts w:ascii="Arial Narrow" w:hAnsi="Arial Narrow"/>
          <w:sz w:val="18"/>
          <w:szCs w:val="18"/>
        </w:rPr>
        <w:t xml:space="preserve"> </w:t>
      </w:r>
      <w:r w:rsidRPr="00427E17">
        <w:rPr>
          <w:rFonts w:ascii="Arial Narrow" w:hAnsi="Arial Narrow"/>
          <w:sz w:val="18"/>
          <w:szCs w:val="18"/>
        </w:rPr>
        <w:t>available</w:t>
      </w:r>
      <w:r>
        <w:rPr>
          <w:rFonts w:ascii="Arial Narrow" w:hAnsi="Arial Narrow"/>
          <w:sz w:val="18"/>
          <w:szCs w:val="18"/>
        </w:rPr>
        <w:t xml:space="preserve"> </w:t>
      </w:r>
      <w:r w:rsidRPr="00427E17">
        <w:rPr>
          <w:rFonts w:ascii="Arial Narrow" w:hAnsi="Arial Narrow"/>
          <w:sz w:val="18"/>
          <w:szCs w:val="18"/>
        </w:rPr>
        <w:t>at</w:t>
      </w:r>
      <w:r>
        <w:rPr>
          <w:rFonts w:ascii="Arial Narrow" w:hAnsi="Arial Narrow"/>
          <w:sz w:val="18"/>
          <w:szCs w:val="18"/>
        </w:rPr>
        <w:t xml:space="preserve"> </w:t>
      </w:r>
      <w:hyperlink r:id="rId13" w:history="1">
        <w:r w:rsidRPr="00427E17">
          <w:rPr>
            <w:rStyle w:val="Hyperlink"/>
            <w:rFonts w:ascii="Arial Narrow" w:hAnsi="Arial Narrow"/>
            <w:sz w:val="18"/>
            <w:szCs w:val="18"/>
          </w:rPr>
          <w:t>http://www.waptac.org</w:t>
        </w:r>
      </w:hyperlink>
    </w:p>
  </w:footnote>
  <w:footnote w:id="75">
    <w:p w14:paraId="1325F96E" w14:textId="1A1B96E2"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A</w:t>
      </w:r>
      <w:r>
        <w:rPr>
          <w:rFonts w:ascii="Arial Narrow" w:hAnsi="Arial Narrow"/>
          <w:sz w:val="18"/>
          <w:szCs w:val="18"/>
        </w:rPr>
        <w:t xml:space="preserve"> </w:t>
      </w:r>
      <w:r w:rsidRPr="00427E17">
        <w:rPr>
          <w:rFonts w:ascii="Arial Narrow" w:hAnsi="Arial Narrow"/>
          <w:sz w:val="18"/>
          <w:szCs w:val="18"/>
        </w:rPr>
        <w:t>listing</w:t>
      </w:r>
      <w:r>
        <w:rPr>
          <w:rFonts w:ascii="Arial Narrow" w:hAnsi="Arial Narrow"/>
          <w:sz w:val="18"/>
          <w:szCs w:val="18"/>
        </w:rPr>
        <w:t xml:space="preserve"> </w:t>
      </w:r>
      <w:r w:rsidRPr="00427E17">
        <w:rPr>
          <w:rFonts w:ascii="Arial Narrow" w:hAnsi="Arial Narrow"/>
          <w:sz w:val="18"/>
          <w:szCs w:val="18"/>
        </w:rPr>
        <w:t>of</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approved</w:t>
      </w:r>
      <w:r>
        <w:rPr>
          <w:rFonts w:ascii="Arial Narrow" w:hAnsi="Arial Narrow"/>
          <w:sz w:val="18"/>
          <w:szCs w:val="18"/>
        </w:rPr>
        <w:t xml:space="preserve"> </w:t>
      </w:r>
      <w:r w:rsidRPr="00427E17">
        <w:rPr>
          <w:rFonts w:ascii="Arial Narrow" w:hAnsi="Arial Narrow"/>
          <w:sz w:val="18"/>
          <w:szCs w:val="18"/>
        </w:rPr>
        <w:t>software</w:t>
      </w:r>
      <w:r>
        <w:rPr>
          <w:rFonts w:ascii="Arial Narrow" w:hAnsi="Arial Narrow"/>
          <w:sz w:val="18"/>
          <w:szCs w:val="18"/>
        </w:rPr>
        <w:t xml:space="preserve"> </w:t>
      </w:r>
      <w:r w:rsidRPr="00427E17">
        <w:rPr>
          <w:rFonts w:ascii="Arial Narrow" w:hAnsi="Arial Narrow"/>
          <w:sz w:val="18"/>
          <w:szCs w:val="18"/>
        </w:rPr>
        <w:t>available</w:t>
      </w:r>
      <w:r>
        <w:rPr>
          <w:rFonts w:ascii="Arial Narrow" w:hAnsi="Arial Narrow"/>
          <w:sz w:val="18"/>
          <w:szCs w:val="18"/>
        </w:rPr>
        <w:t xml:space="preserve"> </w:t>
      </w:r>
      <w:r w:rsidRPr="00427E17">
        <w:rPr>
          <w:rFonts w:ascii="Arial Narrow" w:hAnsi="Arial Narrow"/>
          <w:sz w:val="18"/>
          <w:szCs w:val="18"/>
        </w:rPr>
        <w:t>at</w:t>
      </w:r>
      <w:r>
        <w:rPr>
          <w:rFonts w:ascii="Arial Narrow" w:hAnsi="Arial Narrow"/>
          <w:sz w:val="18"/>
          <w:szCs w:val="18"/>
        </w:rPr>
        <w:t xml:space="preserve"> </w:t>
      </w:r>
      <w:hyperlink r:id="rId14" w:history="1">
        <w:r w:rsidRPr="00427E17">
          <w:rPr>
            <w:rStyle w:val="Hyperlink"/>
            <w:rFonts w:ascii="Arial Narrow" w:hAnsi="Arial Narrow"/>
            <w:sz w:val="18"/>
            <w:szCs w:val="18"/>
          </w:rPr>
          <w:t>http://resnet.us</w:t>
        </w:r>
      </w:hyperlink>
    </w:p>
  </w:footnote>
  <w:footnote w:id="76">
    <w:p w14:paraId="32DEAE67" w14:textId="09AFDFD8"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This</w:t>
      </w:r>
      <w:r>
        <w:rPr>
          <w:rFonts w:ascii="Arial Narrow" w:hAnsi="Arial Narrow"/>
          <w:sz w:val="18"/>
          <w:szCs w:val="18"/>
        </w:rPr>
        <w:t xml:space="preserve"> </w:t>
      </w:r>
      <w:r w:rsidRPr="00427E17">
        <w:rPr>
          <w:rFonts w:ascii="Arial Narrow" w:hAnsi="Arial Narrow"/>
          <w:sz w:val="18"/>
          <w:szCs w:val="18"/>
        </w:rPr>
        <w:t>is</w:t>
      </w:r>
      <w:r>
        <w:rPr>
          <w:rFonts w:ascii="Arial Narrow" w:hAnsi="Arial Narrow"/>
          <w:sz w:val="18"/>
          <w:szCs w:val="18"/>
        </w:rPr>
        <w:t xml:space="preserve"> </w:t>
      </w:r>
      <w:r w:rsidRPr="00427E17">
        <w:rPr>
          <w:rFonts w:ascii="Arial Narrow" w:hAnsi="Arial Narrow"/>
          <w:sz w:val="18"/>
          <w:szCs w:val="18"/>
        </w:rPr>
        <w:t>same</w:t>
      </w:r>
      <w:r>
        <w:rPr>
          <w:rFonts w:ascii="Arial Narrow" w:hAnsi="Arial Narrow"/>
          <w:sz w:val="18"/>
          <w:szCs w:val="18"/>
        </w:rPr>
        <w:t xml:space="preserve"> </w:t>
      </w:r>
      <w:r w:rsidRPr="00427E17">
        <w:rPr>
          <w:rFonts w:ascii="Arial Narrow" w:hAnsi="Arial Narrow"/>
          <w:sz w:val="18"/>
          <w:szCs w:val="18"/>
        </w:rPr>
        <w:t>as</w:t>
      </w:r>
      <w:r>
        <w:rPr>
          <w:rFonts w:ascii="Arial Narrow" w:hAnsi="Arial Narrow"/>
          <w:sz w:val="18"/>
          <w:szCs w:val="18"/>
        </w:rPr>
        <w:t xml:space="preserve"> </w:t>
      </w:r>
      <w:r w:rsidRPr="00427E17">
        <w:rPr>
          <w:rFonts w:ascii="Arial Narrow" w:hAnsi="Arial Narrow"/>
          <w:sz w:val="18"/>
          <w:szCs w:val="18"/>
        </w:rPr>
        <w:t>the</w:t>
      </w:r>
      <w:r>
        <w:rPr>
          <w:rFonts w:ascii="Arial Narrow" w:hAnsi="Arial Narrow"/>
          <w:sz w:val="18"/>
          <w:szCs w:val="18"/>
        </w:rPr>
        <w:t xml:space="preserve"> </w:t>
      </w:r>
      <w:r w:rsidRPr="00427E17">
        <w:rPr>
          <w:rFonts w:ascii="Arial Narrow" w:hAnsi="Arial Narrow"/>
          <w:sz w:val="18"/>
          <w:szCs w:val="18"/>
        </w:rPr>
        <w:t>Daylight</w:t>
      </w:r>
      <w:r>
        <w:rPr>
          <w:rFonts w:ascii="Arial Narrow" w:hAnsi="Arial Narrow"/>
          <w:sz w:val="18"/>
          <w:szCs w:val="18"/>
        </w:rPr>
        <w:t xml:space="preserve"> </w:t>
      </w:r>
      <w:r w:rsidRPr="00427E17">
        <w:rPr>
          <w:rFonts w:ascii="Arial Narrow" w:hAnsi="Arial Narrow"/>
          <w:sz w:val="18"/>
          <w:szCs w:val="18"/>
        </w:rPr>
        <w:t>Savings</w:t>
      </w:r>
      <w:r>
        <w:rPr>
          <w:rFonts w:ascii="Arial Narrow" w:hAnsi="Arial Narrow"/>
          <w:sz w:val="18"/>
          <w:szCs w:val="18"/>
        </w:rPr>
        <w:t xml:space="preserve"> </w:t>
      </w:r>
      <w:r w:rsidRPr="00427E17">
        <w:rPr>
          <w:rFonts w:ascii="Arial Narrow" w:hAnsi="Arial Narrow"/>
          <w:sz w:val="18"/>
          <w:szCs w:val="18"/>
        </w:rPr>
        <w:t>Time</w:t>
      </w:r>
      <w:r>
        <w:rPr>
          <w:rFonts w:ascii="Arial Narrow" w:hAnsi="Arial Narrow"/>
          <w:sz w:val="18"/>
          <w:szCs w:val="18"/>
        </w:rPr>
        <w:t xml:space="preserve"> </w:t>
      </w:r>
      <w:r w:rsidRPr="00427E17">
        <w:rPr>
          <w:rFonts w:ascii="Arial Narrow" w:hAnsi="Arial Narrow"/>
          <w:sz w:val="18"/>
          <w:szCs w:val="18"/>
        </w:rPr>
        <w:t>(DST)</w:t>
      </w:r>
      <w:r>
        <w:rPr>
          <w:rFonts w:ascii="Arial Narrow" w:hAnsi="Arial Narrow"/>
          <w:sz w:val="18"/>
          <w:szCs w:val="18"/>
        </w:rPr>
        <w:t xml:space="preserve"> </w:t>
      </w:r>
    </w:p>
  </w:footnote>
  <w:footnote w:id="77">
    <w:p w14:paraId="23D57D29" w14:textId="2F2FFBD3"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PJM</w:t>
      </w:r>
      <w:r>
        <w:rPr>
          <w:rFonts w:ascii="Arial Narrow" w:hAnsi="Arial Narrow"/>
          <w:sz w:val="18"/>
          <w:szCs w:val="18"/>
        </w:rPr>
        <w:t xml:space="preserve"> </w:t>
      </w:r>
      <w:r w:rsidRPr="00427E17">
        <w:rPr>
          <w:rFonts w:ascii="Arial Narrow" w:hAnsi="Arial Narrow"/>
          <w:sz w:val="18"/>
          <w:szCs w:val="18"/>
        </w:rPr>
        <w:t>Manual</w:t>
      </w:r>
      <w:r>
        <w:rPr>
          <w:rFonts w:ascii="Arial Narrow" w:hAnsi="Arial Narrow"/>
          <w:sz w:val="18"/>
          <w:szCs w:val="18"/>
        </w:rPr>
        <w:t xml:space="preserve"> </w:t>
      </w:r>
      <w:r w:rsidRPr="00427E17">
        <w:rPr>
          <w:rFonts w:ascii="Arial Narrow" w:hAnsi="Arial Narrow"/>
          <w:sz w:val="18"/>
          <w:szCs w:val="18"/>
        </w:rPr>
        <w:t>18B</w:t>
      </w:r>
      <w:r>
        <w:rPr>
          <w:rFonts w:ascii="Arial Narrow" w:hAnsi="Arial Narrow"/>
          <w:sz w:val="18"/>
          <w:szCs w:val="18"/>
        </w:rPr>
        <w:t xml:space="preserve"> </w:t>
      </w:r>
      <w:r w:rsidRPr="00427E17">
        <w:rPr>
          <w:rFonts w:ascii="Arial Narrow" w:hAnsi="Arial Narrow"/>
          <w:sz w:val="18"/>
          <w:szCs w:val="18"/>
        </w:rPr>
        <w:t>for</w:t>
      </w:r>
      <w:r>
        <w:rPr>
          <w:rFonts w:ascii="Arial Narrow" w:hAnsi="Arial Narrow"/>
          <w:sz w:val="18"/>
          <w:szCs w:val="18"/>
        </w:rPr>
        <w:t xml:space="preserve"> </w:t>
      </w:r>
      <w:r w:rsidRPr="00427E17">
        <w:rPr>
          <w:rFonts w:ascii="Arial Narrow" w:hAnsi="Arial Narrow"/>
          <w:sz w:val="18"/>
          <w:szCs w:val="18"/>
        </w:rPr>
        <w:t>Energy</w:t>
      </w:r>
      <w:r>
        <w:rPr>
          <w:rFonts w:ascii="Arial Narrow" w:hAnsi="Arial Narrow"/>
          <w:sz w:val="18"/>
          <w:szCs w:val="18"/>
        </w:rPr>
        <w:t xml:space="preserve"> </w:t>
      </w:r>
      <w:r w:rsidRPr="00427E17">
        <w:rPr>
          <w:rFonts w:ascii="Arial Narrow" w:hAnsi="Arial Narrow"/>
          <w:sz w:val="18"/>
          <w:szCs w:val="18"/>
        </w:rPr>
        <w:t>Efficiency</w:t>
      </w:r>
      <w:r>
        <w:rPr>
          <w:rFonts w:ascii="Arial Narrow" w:hAnsi="Arial Narrow"/>
          <w:sz w:val="18"/>
          <w:szCs w:val="18"/>
        </w:rPr>
        <w:t xml:space="preserve"> </w:t>
      </w:r>
      <w:r w:rsidRPr="00427E17">
        <w:rPr>
          <w:rFonts w:ascii="Arial Narrow" w:hAnsi="Arial Narrow"/>
          <w:sz w:val="18"/>
          <w:szCs w:val="18"/>
        </w:rPr>
        <w:t>Measurement</w:t>
      </w:r>
      <w:r>
        <w:rPr>
          <w:rFonts w:ascii="Arial Narrow" w:hAnsi="Arial Narrow"/>
          <w:sz w:val="18"/>
          <w:szCs w:val="18"/>
        </w:rPr>
        <w:t xml:space="preserve"> </w:t>
      </w:r>
      <w:r w:rsidRPr="00427E17">
        <w:rPr>
          <w:rFonts w:ascii="Arial Narrow" w:hAnsi="Arial Narrow"/>
          <w:sz w:val="18"/>
          <w:szCs w:val="18"/>
        </w:rPr>
        <w:t>&amp;</w:t>
      </w:r>
      <w:r>
        <w:rPr>
          <w:rFonts w:ascii="Arial Narrow" w:hAnsi="Arial Narrow"/>
          <w:sz w:val="18"/>
          <w:szCs w:val="18"/>
        </w:rPr>
        <w:t xml:space="preserve"> </w:t>
      </w:r>
      <w:r w:rsidRPr="00427E17">
        <w:rPr>
          <w:rFonts w:ascii="Arial Narrow" w:hAnsi="Arial Narrow"/>
          <w:sz w:val="18"/>
          <w:szCs w:val="18"/>
        </w:rPr>
        <w:t>Verification</w:t>
      </w:r>
    </w:p>
  </w:footnote>
  <w:footnote w:id="78">
    <w:p w14:paraId="502F5C45" w14:textId="1B7E1400" w:rsidR="00EE18A6" w:rsidRPr="00645D6E" w:rsidRDefault="00EE18A6" w:rsidP="00BA48AA">
      <w:pPr>
        <w:rPr>
          <w:sz w:val="16"/>
        </w:rPr>
      </w:pPr>
      <w:r>
        <w:rPr>
          <w:rStyle w:val="FootnoteReference"/>
        </w:rPr>
        <w:footnoteRef/>
      </w:r>
      <w:r>
        <w:t xml:space="preserve"> </w:t>
      </w:r>
      <w:r w:rsidRPr="00645D6E">
        <w:rPr>
          <w:sz w:val="16"/>
        </w:rPr>
        <w:t>International</w:t>
      </w:r>
      <w:r>
        <w:rPr>
          <w:sz w:val="16"/>
        </w:rPr>
        <w:t xml:space="preserve"> </w:t>
      </w:r>
      <w:r w:rsidRPr="00645D6E">
        <w:rPr>
          <w:sz w:val="16"/>
        </w:rPr>
        <w:t>Code</w:t>
      </w:r>
      <w:r>
        <w:rPr>
          <w:sz w:val="16"/>
        </w:rPr>
        <w:t xml:space="preserve"> </w:t>
      </w:r>
      <w:r w:rsidRPr="00645D6E">
        <w:rPr>
          <w:sz w:val="16"/>
        </w:rPr>
        <w:t>Council,</w:t>
      </w:r>
      <w:r>
        <w:rPr>
          <w:sz w:val="16"/>
        </w:rPr>
        <w:t xml:space="preserve"> </w:t>
      </w:r>
      <w:r w:rsidRPr="00645D6E">
        <w:rPr>
          <w:sz w:val="16"/>
        </w:rPr>
        <w:t>Inc.</w:t>
      </w:r>
      <w:r>
        <w:rPr>
          <w:sz w:val="16"/>
        </w:rPr>
        <w:t xml:space="preserve"> </w:t>
      </w:r>
      <w:r w:rsidRPr="00645D6E">
        <w:rPr>
          <w:sz w:val="16"/>
        </w:rPr>
        <w:t>(20</w:t>
      </w:r>
      <w:r>
        <w:rPr>
          <w:sz w:val="16"/>
        </w:rPr>
        <w:t>15</w:t>
      </w:r>
      <w:r w:rsidRPr="00645D6E">
        <w:rPr>
          <w:sz w:val="16"/>
        </w:rPr>
        <w:t>).</w:t>
      </w:r>
      <w:r>
        <w:rPr>
          <w:sz w:val="16"/>
        </w:rPr>
        <w:t xml:space="preserve"> </w:t>
      </w:r>
      <w:r w:rsidRPr="00645D6E">
        <w:rPr>
          <w:sz w:val="16"/>
        </w:rPr>
        <w:t>20</w:t>
      </w:r>
      <w:r>
        <w:rPr>
          <w:sz w:val="16"/>
        </w:rPr>
        <w:t xml:space="preserve">15 </w:t>
      </w:r>
      <w:r w:rsidRPr="00645D6E">
        <w:rPr>
          <w:sz w:val="16"/>
        </w:rPr>
        <w:t>International</w:t>
      </w:r>
      <w:r>
        <w:rPr>
          <w:sz w:val="16"/>
        </w:rPr>
        <w:t xml:space="preserve"> </w:t>
      </w:r>
      <w:r w:rsidRPr="00645D6E">
        <w:rPr>
          <w:sz w:val="16"/>
        </w:rPr>
        <w:t>Energy</w:t>
      </w:r>
      <w:r>
        <w:rPr>
          <w:sz w:val="16"/>
        </w:rPr>
        <w:t xml:space="preserve"> </w:t>
      </w:r>
      <w:r w:rsidRPr="00645D6E">
        <w:rPr>
          <w:sz w:val="16"/>
        </w:rPr>
        <w:t>Conservation</w:t>
      </w:r>
      <w:r>
        <w:rPr>
          <w:sz w:val="16"/>
        </w:rPr>
        <w:t xml:space="preserve"> </w:t>
      </w:r>
      <w:r w:rsidRPr="00645D6E">
        <w:rPr>
          <w:sz w:val="16"/>
        </w:rPr>
        <w:t>Code.</w:t>
      </w:r>
      <w:r>
        <w:rPr>
          <w:sz w:val="16"/>
        </w:rPr>
        <w:t xml:space="preserve"> </w:t>
      </w:r>
      <w:r w:rsidRPr="00645D6E">
        <w:rPr>
          <w:sz w:val="16"/>
        </w:rPr>
        <w:t>Retrieved</w:t>
      </w:r>
      <w:r>
        <w:rPr>
          <w:sz w:val="16"/>
        </w:rPr>
        <w:t xml:space="preserve"> </w:t>
      </w:r>
      <w:r w:rsidRPr="00645D6E">
        <w:rPr>
          <w:sz w:val="16"/>
        </w:rPr>
        <w:t>from</w:t>
      </w:r>
      <w:r>
        <w:rPr>
          <w:sz w:val="16"/>
        </w:rPr>
        <w:t xml:space="preserve"> </w:t>
      </w:r>
      <w:r w:rsidRPr="00645D6E">
        <w:rPr>
          <w:sz w:val="16"/>
        </w:rPr>
        <w:t>International</w:t>
      </w:r>
      <w:r>
        <w:rPr>
          <w:sz w:val="16"/>
        </w:rPr>
        <w:t xml:space="preserve"> </w:t>
      </w:r>
      <w:r w:rsidRPr="00645D6E">
        <w:rPr>
          <w:sz w:val="16"/>
        </w:rPr>
        <w:t>Code</w:t>
      </w:r>
      <w:r>
        <w:rPr>
          <w:sz w:val="16"/>
        </w:rPr>
        <w:t xml:space="preserve"> </w:t>
      </w:r>
      <w:r w:rsidRPr="00645D6E">
        <w:rPr>
          <w:sz w:val="16"/>
        </w:rPr>
        <w:t>Council:</w:t>
      </w:r>
      <w:r>
        <w:rPr>
          <w:sz w:val="16"/>
        </w:rPr>
        <w:t xml:space="preserve"> </w:t>
      </w:r>
      <w:hyperlink r:id="rId15" w:history="1">
        <w:r w:rsidRPr="00117ACD">
          <w:rPr>
            <w:rStyle w:val="Hyperlink"/>
            <w:sz w:val="16"/>
          </w:rPr>
          <w:t>https://codes.iccsafe.org/content/IECC2015?site_type=public</w:t>
        </w:r>
      </w:hyperlink>
      <w:r>
        <w:rPr>
          <w:sz w:val="16"/>
        </w:rPr>
        <w:t xml:space="preserve"> </w:t>
      </w:r>
    </w:p>
  </w:footnote>
  <w:footnote w:id="79">
    <w:p w14:paraId="43F39CC1" w14:textId="18367BAE" w:rsidR="00EE18A6" w:rsidRDefault="00EE18A6" w:rsidP="00BA48AA">
      <w:pPr>
        <w:pStyle w:val="FootnoteText"/>
      </w:pPr>
      <w:r>
        <w:rPr>
          <w:rStyle w:val="FootnoteReference"/>
        </w:rPr>
        <w:footnoteRef/>
      </w:r>
      <w:r>
        <w:t xml:space="preserve"> See the RESNET National Registry of Accredited Rating Software Programs for a complete listing: </w:t>
      </w:r>
    </w:p>
    <w:p w14:paraId="73D18235" w14:textId="77777777" w:rsidR="00EE18A6" w:rsidRDefault="00EE18A6" w:rsidP="00BA48AA">
      <w:pPr>
        <w:pStyle w:val="FootnoteText"/>
      </w:pPr>
      <w:r w:rsidRPr="00084435">
        <w:t>http://www.resnet.us/professional/programs/energy_rating_software</w:t>
      </w:r>
    </w:p>
  </w:footnote>
  <w:footnote w:id="80">
    <w:p w14:paraId="477D3340" w14:textId="3B2547E0" w:rsidR="00EE18A6" w:rsidRDefault="00EE18A6" w:rsidP="00BA48AA">
      <w:pPr>
        <w:pStyle w:val="FootnoteText"/>
      </w:pPr>
      <w:r>
        <w:rPr>
          <w:rStyle w:val="FootnoteReference"/>
        </w:rPr>
        <w:footnoteRef/>
      </w:r>
      <w:r>
        <w:t xml:space="preserve"> </w:t>
      </w:r>
      <w:r w:rsidRPr="00C86AA9">
        <w:t>http://www.passivehouseacademy.com/index.php/shop-us</w:t>
      </w:r>
    </w:p>
  </w:footnote>
  <w:footnote w:id="81">
    <w:p w14:paraId="2923EBCD" w14:textId="4DF0E8BD" w:rsidR="00EE18A6" w:rsidRDefault="00EE18A6" w:rsidP="00BA48AA">
      <w:pPr>
        <w:pStyle w:val="FootnoteText"/>
      </w:pPr>
      <w:r>
        <w:rPr>
          <w:rStyle w:val="FootnoteReference"/>
        </w:rPr>
        <w:footnoteRef/>
      </w:r>
      <w:r>
        <w:t xml:space="preserve"> </w:t>
      </w:r>
      <w:r w:rsidRPr="00C86AA9">
        <w:t>http://www.phius.org/software-resources/wufi-passive-and-other-modeling-tools/wufi-passive-3-0</w:t>
      </w:r>
    </w:p>
  </w:footnote>
  <w:footnote w:id="82">
    <w:p w14:paraId="6219F13C" w14:textId="37ED903A" w:rsidR="00EE18A6" w:rsidRPr="00B50A17" w:rsidRDefault="00EE18A6" w:rsidP="00BA48AA">
      <w:pPr>
        <w:pStyle w:val="FootnoteText"/>
        <w:jc w:val="left"/>
        <w:rPr>
          <w:rFonts w:ascii="Arial Narrow" w:hAnsi="Arial Narrow"/>
          <w:sz w:val="18"/>
          <w:szCs w:val="18"/>
        </w:rPr>
      </w:pPr>
      <w:r w:rsidRPr="00B50A17">
        <w:rPr>
          <w:rStyle w:val="FootnoteReference"/>
          <w:rFonts w:ascii="Arial Narrow" w:hAnsi="Arial Narrow"/>
          <w:sz w:val="18"/>
          <w:szCs w:val="18"/>
        </w:rPr>
        <w:footnoteRef/>
      </w:r>
      <w:r>
        <w:rPr>
          <w:rFonts w:ascii="Arial Narrow" w:hAnsi="Arial Narrow"/>
          <w:sz w:val="18"/>
          <w:szCs w:val="18"/>
        </w:rPr>
        <w:t xml:space="preserve"> See the RESNET’s National Registry of Accredited Rating Software Programs for a complete list: </w:t>
      </w:r>
      <w:hyperlink r:id="rId16" w:history="1">
        <w:r w:rsidRPr="00516ACA">
          <w:rPr>
            <w:rStyle w:val="Hyperlink"/>
            <w:rFonts w:ascii="Arial Narrow" w:hAnsi="Arial Narrow"/>
            <w:sz w:val="18"/>
            <w:szCs w:val="18"/>
          </w:rPr>
          <w:t>http://www.resnet.us/professional/programs/energy_rating_software</w:t>
        </w:r>
      </w:hyperlink>
      <w:r w:rsidRPr="00B50A17">
        <w:rPr>
          <w:rFonts w:ascii="Arial Narrow" w:hAnsi="Arial Narrow"/>
          <w:sz w:val="18"/>
          <w:szCs w:val="18"/>
        </w:rPr>
        <w:t>.</w:t>
      </w:r>
    </w:p>
  </w:footnote>
  <w:footnote w:id="83">
    <w:p w14:paraId="72F8A9A3" w14:textId="3CB37740"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24</w:t>
      </w:r>
      <w:r>
        <w:rPr>
          <w:rFonts w:ascii="Arial Narrow" w:hAnsi="Arial Narrow"/>
          <w:sz w:val="18"/>
          <w:szCs w:val="18"/>
        </w:rPr>
        <w:t xml:space="preserve"> </w:t>
      </w:r>
      <w:r w:rsidRPr="00427E17">
        <w:rPr>
          <w:rFonts w:ascii="Arial Narrow" w:hAnsi="Arial Narrow"/>
          <w:sz w:val="18"/>
          <w:szCs w:val="18"/>
        </w:rPr>
        <w:t>CFR</w:t>
      </w:r>
      <w:r>
        <w:rPr>
          <w:rFonts w:ascii="Arial Narrow" w:hAnsi="Arial Narrow"/>
          <w:sz w:val="18"/>
          <w:szCs w:val="18"/>
        </w:rPr>
        <w:t xml:space="preserve"> </w:t>
      </w:r>
      <w:r w:rsidRPr="00427E17">
        <w:rPr>
          <w:rFonts w:ascii="Arial Narrow" w:hAnsi="Arial Narrow"/>
          <w:sz w:val="18"/>
          <w:szCs w:val="18"/>
        </w:rPr>
        <w:t>Part</w:t>
      </w:r>
      <w:r>
        <w:rPr>
          <w:rFonts w:ascii="Arial Narrow" w:hAnsi="Arial Narrow"/>
          <w:sz w:val="18"/>
          <w:szCs w:val="18"/>
        </w:rPr>
        <w:t xml:space="preserve"> </w:t>
      </w:r>
      <w:r w:rsidRPr="00427E17">
        <w:rPr>
          <w:rFonts w:ascii="Arial Narrow" w:hAnsi="Arial Narrow"/>
          <w:sz w:val="18"/>
          <w:szCs w:val="18"/>
        </w:rPr>
        <w:t>3280-MANUFACTURED</w:t>
      </w:r>
      <w:r>
        <w:rPr>
          <w:rFonts w:ascii="Arial Narrow" w:hAnsi="Arial Narrow"/>
          <w:sz w:val="18"/>
          <w:szCs w:val="18"/>
        </w:rPr>
        <w:t xml:space="preserve"> </w:t>
      </w:r>
      <w:r w:rsidRPr="00427E17">
        <w:rPr>
          <w:rFonts w:ascii="Arial Narrow" w:hAnsi="Arial Narrow"/>
          <w:sz w:val="18"/>
          <w:szCs w:val="18"/>
        </w:rPr>
        <w:t>HOMES</w:t>
      </w:r>
      <w:r>
        <w:rPr>
          <w:rFonts w:ascii="Arial Narrow" w:hAnsi="Arial Narrow"/>
          <w:sz w:val="18"/>
          <w:szCs w:val="18"/>
        </w:rPr>
        <w:t xml:space="preserve"> </w:t>
      </w:r>
      <w:r w:rsidRPr="00427E17">
        <w:rPr>
          <w:rFonts w:ascii="Arial Narrow" w:hAnsi="Arial Narrow"/>
          <w:sz w:val="18"/>
          <w:szCs w:val="18"/>
        </w:rPr>
        <w:t>CONSTRUCTION</w:t>
      </w:r>
      <w:r>
        <w:rPr>
          <w:rFonts w:ascii="Arial Narrow" w:hAnsi="Arial Narrow"/>
          <w:sz w:val="18"/>
          <w:szCs w:val="18"/>
        </w:rPr>
        <w:t xml:space="preserve"> </w:t>
      </w:r>
      <w:r w:rsidRPr="00427E17">
        <w:rPr>
          <w:rFonts w:ascii="Arial Narrow" w:hAnsi="Arial Narrow"/>
          <w:sz w:val="18"/>
          <w:szCs w:val="18"/>
        </w:rPr>
        <w:t>AND</w:t>
      </w:r>
      <w:r>
        <w:rPr>
          <w:rFonts w:ascii="Arial Narrow" w:hAnsi="Arial Narrow"/>
          <w:sz w:val="18"/>
          <w:szCs w:val="18"/>
        </w:rPr>
        <w:t xml:space="preserve"> </w:t>
      </w:r>
      <w:r w:rsidRPr="00427E17">
        <w:rPr>
          <w:rFonts w:ascii="Arial Narrow" w:hAnsi="Arial Narrow"/>
          <w:sz w:val="18"/>
          <w:szCs w:val="18"/>
        </w:rPr>
        <w:t>SAFETY</w:t>
      </w:r>
      <w:r>
        <w:rPr>
          <w:rFonts w:ascii="Arial Narrow" w:hAnsi="Arial Narrow"/>
          <w:sz w:val="18"/>
          <w:szCs w:val="18"/>
        </w:rPr>
        <w:t xml:space="preserve"> </w:t>
      </w:r>
      <w:r w:rsidRPr="00427E17">
        <w:rPr>
          <w:rFonts w:ascii="Arial Narrow" w:hAnsi="Arial Narrow"/>
          <w:sz w:val="18"/>
          <w:szCs w:val="18"/>
        </w:rPr>
        <w:t>STANDARD</w:t>
      </w:r>
      <w:r>
        <w:rPr>
          <w:rFonts w:ascii="Arial Narrow" w:hAnsi="Arial Narrow"/>
          <w:sz w:val="18"/>
          <w:szCs w:val="18"/>
        </w:rPr>
        <w:t xml:space="preserve"> </w:t>
      </w:r>
      <w:r w:rsidRPr="00427E17">
        <w:rPr>
          <w:rFonts w:ascii="Arial Narrow" w:hAnsi="Arial Narrow"/>
          <w:sz w:val="18"/>
          <w:szCs w:val="18"/>
        </w:rPr>
        <w:t>(</w:t>
      </w:r>
      <w:hyperlink r:id="rId17" w:history="1">
        <w:r w:rsidRPr="00327B2B">
          <w:rPr>
            <w:rStyle w:val="Hyperlink"/>
            <w:rFonts w:ascii="Arial Narrow" w:hAnsi="Arial Narrow"/>
            <w:sz w:val="18"/>
            <w:szCs w:val="18"/>
          </w:rPr>
          <w:t>http://www.gpo.gov/fdsys/pkg/CFR-2013-title24-vol5/pdf/CFR-2013-title24-vol5-part3280.pdf</w:t>
        </w:r>
      </w:hyperlink>
      <w:r w:rsidRPr="00427E17">
        <w:rPr>
          <w:rFonts w:ascii="Arial Narrow" w:hAnsi="Arial Narrow"/>
          <w:sz w:val="18"/>
          <w:szCs w:val="18"/>
        </w:rPr>
        <w:t>)</w:t>
      </w:r>
    </w:p>
  </w:footnote>
  <w:footnote w:id="84">
    <w:p w14:paraId="4890D929" w14:textId="0703B514" w:rsidR="00EE18A6" w:rsidRPr="00427E17" w:rsidRDefault="00EE18A6" w:rsidP="00BA48AA">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Pr>
          <w:rFonts w:ascii="Arial Narrow" w:hAnsi="Arial Narrow"/>
          <w:sz w:val="18"/>
          <w:szCs w:val="18"/>
        </w:rPr>
        <w:t xml:space="preserve"> </w:t>
      </w:r>
      <w:r w:rsidRPr="00427E17">
        <w:rPr>
          <w:rFonts w:ascii="Arial Narrow" w:hAnsi="Arial Narrow"/>
          <w:sz w:val="18"/>
          <w:szCs w:val="18"/>
        </w:rPr>
        <w:t>Single</w:t>
      </w:r>
      <w:r>
        <w:rPr>
          <w:rFonts w:ascii="Arial Narrow" w:hAnsi="Arial Narrow"/>
          <w:sz w:val="18"/>
          <w:szCs w:val="18"/>
        </w:rPr>
        <w:t xml:space="preserve"> </w:t>
      </w:r>
      <w:r w:rsidRPr="00427E17">
        <w:rPr>
          <w:rFonts w:ascii="Arial Narrow" w:hAnsi="Arial Narrow"/>
          <w:sz w:val="18"/>
          <w:szCs w:val="18"/>
        </w:rPr>
        <w:t>and</w:t>
      </w:r>
      <w:r>
        <w:rPr>
          <w:rFonts w:ascii="Arial Narrow" w:hAnsi="Arial Narrow"/>
          <w:sz w:val="18"/>
          <w:szCs w:val="18"/>
        </w:rPr>
        <w:t xml:space="preserve"> </w:t>
      </w:r>
      <w:r w:rsidRPr="00427E17">
        <w:rPr>
          <w:rFonts w:ascii="Arial Narrow" w:hAnsi="Arial Narrow"/>
          <w:sz w:val="18"/>
          <w:szCs w:val="18"/>
        </w:rPr>
        <w:t>multiple</w:t>
      </w:r>
      <w:r>
        <w:rPr>
          <w:rFonts w:ascii="Arial Narrow" w:hAnsi="Arial Narrow"/>
          <w:sz w:val="18"/>
          <w:szCs w:val="18"/>
        </w:rPr>
        <w:t xml:space="preserve"> </w:t>
      </w:r>
      <w:r w:rsidRPr="00427E17">
        <w:rPr>
          <w:rFonts w:ascii="Arial Narrow" w:hAnsi="Arial Narrow"/>
          <w:sz w:val="18"/>
          <w:szCs w:val="18"/>
        </w:rPr>
        <w:t>family</w:t>
      </w:r>
      <w:r>
        <w:rPr>
          <w:rFonts w:ascii="Arial Narrow" w:hAnsi="Arial Narrow"/>
          <w:sz w:val="18"/>
          <w:szCs w:val="18"/>
        </w:rPr>
        <w:t xml:space="preserve"> </w:t>
      </w:r>
      <w:r w:rsidRPr="00427E17">
        <w:rPr>
          <w:rFonts w:ascii="Arial Narrow" w:hAnsi="Arial Narrow"/>
          <w:sz w:val="18"/>
          <w:szCs w:val="18"/>
        </w:rPr>
        <w:t>as</w:t>
      </w:r>
      <w:r>
        <w:rPr>
          <w:rFonts w:ascii="Arial Narrow" w:hAnsi="Arial Narrow"/>
          <w:sz w:val="18"/>
          <w:szCs w:val="18"/>
        </w:rPr>
        <w:t xml:space="preserve"> </w:t>
      </w:r>
      <w:r w:rsidRPr="00427E17">
        <w:rPr>
          <w:rFonts w:ascii="Arial Narrow" w:hAnsi="Arial Narrow"/>
          <w:sz w:val="18"/>
          <w:szCs w:val="18"/>
        </w:rPr>
        <w:t>noted.</w:t>
      </w:r>
    </w:p>
  </w:footnote>
  <w:footnote w:id="85">
    <w:p w14:paraId="77E7D8FA" w14:textId="6BBD3D59" w:rsidR="00EE18A6" w:rsidRPr="00B50A17" w:rsidRDefault="00EE18A6" w:rsidP="00BA48AA">
      <w:pPr>
        <w:pStyle w:val="FootnoteText"/>
        <w:jc w:val="left"/>
        <w:rPr>
          <w:rFonts w:ascii="Arial Narrow" w:hAnsi="Arial Narrow"/>
          <w:sz w:val="18"/>
          <w:szCs w:val="18"/>
        </w:rPr>
      </w:pPr>
      <w:r w:rsidRPr="00B50A17">
        <w:rPr>
          <w:rStyle w:val="FootnoteReference"/>
          <w:rFonts w:ascii="Arial Narrow" w:hAnsi="Arial Narrow"/>
          <w:sz w:val="18"/>
          <w:szCs w:val="18"/>
        </w:rPr>
        <w:footnoteRef/>
      </w:r>
      <w:r>
        <w:rPr>
          <w:rFonts w:ascii="Arial Narrow" w:hAnsi="Arial Narrow"/>
          <w:sz w:val="18"/>
          <w:szCs w:val="18"/>
        </w:rPr>
        <w:t xml:space="preserve"> </w:t>
      </w:r>
      <w:r w:rsidRPr="00B50A17">
        <w:rPr>
          <w:rFonts w:ascii="Arial Narrow" w:hAnsi="Arial Narrow" w:cs="Arial"/>
          <w:sz w:val="18"/>
          <w:szCs w:val="18"/>
        </w:rPr>
        <w:t>Averaged</w:t>
      </w:r>
      <w:r>
        <w:rPr>
          <w:rFonts w:ascii="Arial Narrow" w:hAnsi="Arial Narrow" w:cs="Arial"/>
          <w:sz w:val="18"/>
          <w:szCs w:val="18"/>
        </w:rPr>
        <w:t xml:space="preserve"> </w:t>
      </w:r>
      <w:r w:rsidRPr="00B50A17">
        <w:rPr>
          <w:rFonts w:ascii="Arial Narrow" w:hAnsi="Arial Narrow" w:cs="Arial"/>
          <w:sz w:val="18"/>
          <w:szCs w:val="18"/>
        </w:rPr>
        <w:t>for</w:t>
      </w:r>
      <w:r>
        <w:rPr>
          <w:rFonts w:ascii="Arial Narrow" w:hAnsi="Arial Narrow" w:cs="Arial"/>
          <w:sz w:val="18"/>
          <w:szCs w:val="18"/>
        </w:rPr>
        <w:t xml:space="preserve"> </w:t>
      </w:r>
      <w:r w:rsidRPr="00B50A17">
        <w:rPr>
          <w:rFonts w:ascii="Arial Narrow" w:hAnsi="Arial Narrow" w:cs="Arial"/>
          <w:sz w:val="18"/>
          <w:szCs w:val="18"/>
        </w:rPr>
        <w:t>all</w:t>
      </w:r>
      <w:r>
        <w:rPr>
          <w:rFonts w:ascii="Arial Narrow" w:hAnsi="Arial Narrow" w:cs="Arial"/>
          <w:sz w:val="18"/>
          <w:szCs w:val="18"/>
        </w:rPr>
        <w:t xml:space="preserve"> </w:t>
      </w:r>
      <w:r w:rsidRPr="00B50A17">
        <w:rPr>
          <w:rFonts w:ascii="Arial Narrow" w:hAnsi="Arial Narrow" w:cs="Arial"/>
          <w:sz w:val="18"/>
          <w:szCs w:val="18"/>
        </w:rPr>
        <w:t>listed</w:t>
      </w:r>
      <w:r>
        <w:rPr>
          <w:rFonts w:ascii="Arial Narrow" w:hAnsi="Arial Narrow" w:cs="Arial"/>
          <w:sz w:val="18"/>
          <w:szCs w:val="18"/>
        </w:rPr>
        <w:t xml:space="preserve"> </w:t>
      </w:r>
      <w:r w:rsidRPr="00B50A17">
        <w:rPr>
          <w:rFonts w:ascii="Arial Narrow" w:hAnsi="Arial Narrow" w:cs="Arial"/>
          <w:sz w:val="18"/>
          <w:szCs w:val="18"/>
        </w:rPr>
        <w:t>single-speed</w:t>
      </w:r>
      <w:r>
        <w:rPr>
          <w:rFonts w:ascii="Arial Narrow" w:hAnsi="Arial Narrow" w:cs="Arial"/>
          <w:sz w:val="18"/>
          <w:szCs w:val="18"/>
        </w:rPr>
        <w:t xml:space="preserve"> </w:t>
      </w:r>
      <w:r w:rsidRPr="00B50A17">
        <w:rPr>
          <w:rFonts w:ascii="Arial Narrow" w:hAnsi="Arial Narrow" w:cs="Arial"/>
          <w:sz w:val="18"/>
          <w:szCs w:val="18"/>
        </w:rPr>
        <w:t>pumps</w:t>
      </w:r>
      <w:r>
        <w:rPr>
          <w:rFonts w:ascii="Arial Narrow" w:hAnsi="Arial Narrow" w:cs="Arial"/>
          <w:sz w:val="18"/>
          <w:szCs w:val="18"/>
        </w:rPr>
        <w:t xml:space="preserve"> </w:t>
      </w:r>
      <w:r w:rsidRPr="00B50A17">
        <w:rPr>
          <w:rFonts w:ascii="Arial Narrow" w:hAnsi="Arial Narrow" w:cs="Arial"/>
          <w:sz w:val="18"/>
          <w:szCs w:val="18"/>
        </w:rPr>
        <w:t>in</w:t>
      </w:r>
      <w:r>
        <w:rPr>
          <w:rFonts w:ascii="Arial Narrow" w:hAnsi="Arial Narrow" w:cs="Arial"/>
          <w:sz w:val="18"/>
          <w:szCs w:val="18"/>
        </w:rPr>
        <w:t xml:space="preserve"> </w:t>
      </w:r>
      <w:r w:rsidRPr="00B50A17">
        <w:rPr>
          <w:rFonts w:ascii="Arial Narrow" w:hAnsi="Arial Narrow" w:cs="Arial"/>
          <w:sz w:val="18"/>
          <w:szCs w:val="18"/>
        </w:rPr>
        <w:t>the</w:t>
      </w:r>
      <w:r>
        <w:rPr>
          <w:rFonts w:ascii="Arial Narrow" w:hAnsi="Arial Narrow" w:cs="Arial"/>
          <w:sz w:val="18"/>
          <w:szCs w:val="18"/>
        </w:rPr>
        <w:t xml:space="preserve"> </w:t>
      </w:r>
      <w:r w:rsidRPr="00B50A17">
        <w:rPr>
          <w:rFonts w:ascii="Arial Narrow" w:hAnsi="Arial Narrow" w:cs="Arial"/>
          <w:sz w:val="18"/>
          <w:szCs w:val="18"/>
        </w:rPr>
        <w:t>last</w:t>
      </w:r>
      <w:r>
        <w:rPr>
          <w:rFonts w:ascii="Arial Narrow" w:hAnsi="Arial Narrow" w:cs="Arial"/>
          <w:sz w:val="18"/>
          <w:szCs w:val="18"/>
        </w:rPr>
        <w:t xml:space="preserve"> </w:t>
      </w:r>
      <w:r w:rsidRPr="00B50A17">
        <w:rPr>
          <w:rFonts w:ascii="Arial Narrow" w:hAnsi="Arial Narrow" w:cs="Arial"/>
          <w:sz w:val="18"/>
          <w:szCs w:val="18"/>
        </w:rPr>
        <w:t>available</w:t>
      </w:r>
      <w:r>
        <w:rPr>
          <w:rFonts w:ascii="Arial Narrow" w:hAnsi="Arial Narrow" w:cs="Arial"/>
          <w:sz w:val="18"/>
          <w:szCs w:val="18"/>
        </w:rPr>
        <w:t xml:space="preserve"> </w:t>
      </w:r>
      <w:r w:rsidRPr="00B50A17">
        <w:rPr>
          <w:rFonts w:ascii="Arial Narrow" w:hAnsi="Arial Narrow" w:cs="Arial"/>
          <w:sz w:val="18"/>
          <w:szCs w:val="18"/>
        </w:rPr>
        <w:t>version</w:t>
      </w:r>
      <w:r>
        <w:rPr>
          <w:rFonts w:ascii="Arial Narrow" w:hAnsi="Arial Narrow" w:cs="Arial"/>
          <w:sz w:val="18"/>
          <w:szCs w:val="18"/>
        </w:rPr>
        <w:t xml:space="preserve"> </w:t>
      </w:r>
      <w:r w:rsidRPr="00B50A17">
        <w:rPr>
          <w:rFonts w:ascii="Arial Narrow" w:hAnsi="Arial Narrow" w:cs="Arial"/>
          <w:sz w:val="18"/>
          <w:szCs w:val="18"/>
        </w:rPr>
        <w:t>of</w:t>
      </w:r>
      <w:r>
        <w:rPr>
          <w:rFonts w:ascii="Arial Narrow" w:hAnsi="Arial Narrow" w:cs="Arial"/>
          <w:sz w:val="18"/>
          <w:szCs w:val="18"/>
        </w:rPr>
        <w:t xml:space="preserve"> </w:t>
      </w:r>
      <w:r w:rsidRPr="00B50A17">
        <w:rPr>
          <w:rFonts w:ascii="Arial Narrow" w:hAnsi="Arial Narrow" w:cs="Arial"/>
          <w:sz w:val="18"/>
          <w:szCs w:val="18"/>
        </w:rPr>
        <w:t>the</w:t>
      </w:r>
      <w:r>
        <w:rPr>
          <w:rFonts w:ascii="Arial Narrow" w:hAnsi="Arial Narrow" w:cs="Arial"/>
          <w:sz w:val="18"/>
          <w:szCs w:val="18"/>
        </w:rPr>
        <w:t xml:space="preserve"> </w:t>
      </w:r>
      <w:r w:rsidRPr="00B50A17">
        <w:rPr>
          <w:rFonts w:ascii="Arial Narrow" w:hAnsi="Arial Narrow" w:cs="Arial"/>
          <w:sz w:val="18"/>
          <w:szCs w:val="18"/>
        </w:rPr>
        <w:t>CEC</w:t>
      </w:r>
      <w:r>
        <w:rPr>
          <w:rFonts w:ascii="Arial Narrow" w:hAnsi="Arial Narrow" w:cs="Arial"/>
          <w:sz w:val="18"/>
          <w:szCs w:val="18"/>
        </w:rPr>
        <w:t xml:space="preserve"> </w:t>
      </w:r>
      <w:r w:rsidRPr="00B50A17">
        <w:rPr>
          <w:rFonts w:ascii="Arial Narrow" w:hAnsi="Arial Narrow" w:cs="Arial"/>
          <w:sz w:val="18"/>
          <w:szCs w:val="18"/>
        </w:rPr>
        <w:t>appliance</w:t>
      </w:r>
      <w:r>
        <w:rPr>
          <w:rFonts w:ascii="Arial Narrow" w:hAnsi="Arial Narrow" w:cs="Arial"/>
          <w:sz w:val="18"/>
          <w:szCs w:val="18"/>
        </w:rPr>
        <w:t xml:space="preserve"> </w:t>
      </w:r>
      <w:r w:rsidRPr="00B50A17">
        <w:rPr>
          <w:rFonts w:ascii="Arial Narrow" w:hAnsi="Arial Narrow" w:cs="Arial"/>
          <w:sz w:val="18"/>
          <w:szCs w:val="18"/>
        </w:rPr>
        <w:t>efficiency</w:t>
      </w:r>
      <w:r>
        <w:rPr>
          <w:rFonts w:ascii="Arial Narrow" w:hAnsi="Arial Narrow" w:cs="Arial"/>
          <w:sz w:val="18"/>
          <w:szCs w:val="18"/>
        </w:rPr>
        <w:t xml:space="preserve"> </w:t>
      </w:r>
      <w:r w:rsidRPr="00B50A17">
        <w:rPr>
          <w:rFonts w:ascii="Arial Narrow" w:hAnsi="Arial Narrow" w:cs="Arial"/>
          <w:sz w:val="18"/>
          <w:szCs w:val="18"/>
        </w:rPr>
        <w:t>database.</w:t>
      </w:r>
      <w:r>
        <w:rPr>
          <w:rFonts w:ascii="Arial Narrow" w:hAnsi="Arial Narrow" w:cs="Arial"/>
          <w:sz w:val="18"/>
          <w:szCs w:val="18"/>
        </w:rPr>
        <w:t xml:space="preserve">  </w:t>
      </w:r>
      <w:r w:rsidRPr="00B50A17">
        <w:rPr>
          <w:rFonts w:ascii="Arial Narrow" w:hAnsi="Arial Narrow" w:cs="Arial"/>
          <w:sz w:val="18"/>
          <w:szCs w:val="18"/>
        </w:rPr>
        <w:t>The</w:t>
      </w:r>
      <w:r>
        <w:rPr>
          <w:rFonts w:ascii="Arial Narrow" w:hAnsi="Arial Narrow" w:cs="Arial"/>
          <w:sz w:val="18"/>
          <w:szCs w:val="18"/>
        </w:rPr>
        <w:t xml:space="preserve"> </w:t>
      </w:r>
      <w:r w:rsidRPr="00B50A17">
        <w:rPr>
          <w:rFonts w:ascii="Arial Narrow" w:hAnsi="Arial Narrow" w:cs="Arial"/>
          <w:sz w:val="18"/>
          <w:szCs w:val="18"/>
        </w:rPr>
        <w:t>powers</w:t>
      </w:r>
      <w:r>
        <w:rPr>
          <w:rFonts w:ascii="Arial Narrow" w:hAnsi="Arial Narrow" w:cs="Arial"/>
          <w:sz w:val="18"/>
          <w:szCs w:val="18"/>
        </w:rPr>
        <w:t xml:space="preserve"> </w:t>
      </w:r>
      <w:r w:rsidRPr="00B50A17">
        <w:rPr>
          <w:rFonts w:ascii="Arial Narrow" w:hAnsi="Arial Narrow" w:cs="Arial"/>
          <w:sz w:val="18"/>
          <w:szCs w:val="18"/>
        </w:rPr>
        <w:t>are</w:t>
      </w:r>
      <w:r>
        <w:rPr>
          <w:rFonts w:ascii="Arial Narrow" w:hAnsi="Arial Narrow" w:cs="Arial"/>
          <w:sz w:val="18"/>
          <w:szCs w:val="18"/>
        </w:rPr>
        <w:t xml:space="preserve"> </w:t>
      </w:r>
      <w:r w:rsidRPr="00B50A17">
        <w:rPr>
          <w:rFonts w:ascii="Arial Narrow" w:hAnsi="Arial Narrow" w:cs="Arial"/>
          <w:sz w:val="18"/>
          <w:szCs w:val="18"/>
        </w:rPr>
        <w:t>for</w:t>
      </w:r>
      <w:r>
        <w:rPr>
          <w:rFonts w:ascii="Arial Narrow" w:hAnsi="Arial Narrow" w:cs="Arial"/>
          <w:sz w:val="18"/>
          <w:szCs w:val="18"/>
        </w:rPr>
        <w:t xml:space="preserve"> </w:t>
      </w:r>
      <w:r w:rsidRPr="00B50A17">
        <w:rPr>
          <w:rFonts w:ascii="Arial Narrow" w:hAnsi="Arial Narrow" w:cs="Arial"/>
          <w:sz w:val="18"/>
          <w:szCs w:val="18"/>
        </w:rPr>
        <w:t>'CEC</w:t>
      </w:r>
      <w:r>
        <w:rPr>
          <w:rFonts w:ascii="Arial Narrow" w:hAnsi="Arial Narrow" w:cs="Arial"/>
          <w:sz w:val="18"/>
          <w:szCs w:val="18"/>
        </w:rPr>
        <w:t xml:space="preserve"> </w:t>
      </w:r>
      <w:r w:rsidRPr="00B50A17">
        <w:rPr>
          <w:rFonts w:ascii="Arial Narrow" w:hAnsi="Arial Narrow" w:cs="Arial"/>
          <w:sz w:val="18"/>
          <w:szCs w:val="18"/>
        </w:rPr>
        <w:t>Curve</w:t>
      </w:r>
      <w:r>
        <w:rPr>
          <w:rFonts w:ascii="Arial Narrow" w:hAnsi="Arial Narrow" w:cs="Arial"/>
          <w:sz w:val="18"/>
          <w:szCs w:val="18"/>
        </w:rPr>
        <w:t xml:space="preserve"> </w:t>
      </w:r>
      <w:r w:rsidRPr="00B50A17">
        <w:rPr>
          <w:rFonts w:ascii="Arial Narrow" w:hAnsi="Arial Narrow" w:cs="Arial"/>
          <w:sz w:val="18"/>
          <w:szCs w:val="18"/>
        </w:rPr>
        <w:t>A'</w:t>
      </w:r>
      <w:r>
        <w:rPr>
          <w:rFonts w:ascii="Arial Narrow" w:hAnsi="Arial Narrow" w:cs="Arial"/>
          <w:sz w:val="18"/>
          <w:szCs w:val="18"/>
        </w:rPr>
        <w:t xml:space="preserve"> </w:t>
      </w:r>
      <w:r w:rsidRPr="00B50A17">
        <w:rPr>
          <w:rFonts w:ascii="Arial Narrow" w:hAnsi="Arial Narrow" w:cs="Arial"/>
          <w:sz w:val="18"/>
          <w:szCs w:val="18"/>
        </w:rPr>
        <w:t>which</w:t>
      </w:r>
      <w:r>
        <w:rPr>
          <w:rFonts w:ascii="Arial Narrow" w:hAnsi="Arial Narrow" w:cs="Arial"/>
          <w:sz w:val="18"/>
          <w:szCs w:val="18"/>
        </w:rPr>
        <w:t xml:space="preserve"> </w:t>
      </w:r>
      <w:r w:rsidRPr="00B50A17">
        <w:rPr>
          <w:rFonts w:ascii="Arial Narrow" w:hAnsi="Arial Narrow" w:cs="Arial"/>
          <w:sz w:val="18"/>
          <w:szCs w:val="18"/>
        </w:rPr>
        <w:t>represents</w:t>
      </w:r>
      <w:r>
        <w:rPr>
          <w:rFonts w:ascii="Arial Narrow" w:hAnsi="Arial Narrow" w:cs="Arial"/>
          <w:sz w:val="18"/>
          <w:szCs w:val="18"/>
        </w:rPr>
        <w:t xml:space="preserve"> </w:t>
      </w:r>
      <w:r w:rsidRPr="00B50A17">
        <w:rPr>
          <w:rFonts w:ascii="Arial Narrow" w:hAnsi="Arial Narrow" w:cs="Arial"/>
          <w:sz w:val="18"/>
          <w:szCs w:val="18"/>
        </w:rPr>
        <w:t>hydraulic</w:t>
      </w:r>
      <w:r>
        <w:rPr>
          <w:rFonts w:ascii="Arial Narrow" w:hAnsi="Arial Narrow" w:cs="Arial"/>
          <w:sz w:val="18"/>
          <w:szCs w:val="18"/>
        </w:rPr>
        <w:t xml:space="preserve"> </w:t>
      </w:r>
      <w:r w:rsidRPr="00B50A17">
        <w:rPr>
          <w:rFonts w:ascii="Arial Narrow" w:hAnsi="Arial Narrow" w:cs="Arial"/>
          <w:sz w:val="18"/>
          <w:szCs w:val="18"/>
        </w:rPr>
        <w:t>properties</w:t>
      </w:r>
      <w:r>
        <w:rPr>
          <w:rFonts w:ascii="Arial Narrow" w:hAnsi="Arial Narrow" w:cs="Arial"/>
          <w:sz w:val="18"/>
          <w:szCs w:val="18"/>
        </w:rPr>
        <w:t xml:space="preserve"> </w:t>
      </w:r>
      <w:r w:rsidRPr="00B50A17">
        <w:rPr>
          <w:rFonts w:ascii="Arial Narrow" w:hAnsi="Arial Narrow" w:cs="Arial"/>
          <w:sz w:val="18"/>
          <w:szCs w:val="18"/>
        </w:rPr>
        <w:t>of</w:t>
      </w:r>
      <w:r>
        <w:rPr>
          <w:rFonts w:ascii="Arial Narrow" w:hAnsi="Arial Narrow" w:cs="Arial"/>
          <w:sz w:val="18"/>
          <w:szCs w:val="18"/>
        </w:rPr>
        <w:t xml:space="preserve"> </w:t>
      </w:r>
      <w:r w:rsidRPr="00B50A17">
        <w:rPr>
          <w:rFonts w:ascii="Arial Narrow" w:hAnsi="Arial Narrow" w:cs="Arial"/>
          <w:sz w:val="18"/>
          <w:szCs w:val="18"/>
        </w:rPr>
        <w:t>2"</w:t>
      </w:r>
      <w:r>
        <w:rPr>
          <w:rFonts w:ascii="Arial Narrow" w:hAnsi="Arial Narrow" w:cs="Arial"/>
          <w:sz w:val="18"/>
          <w:szCs w:val="18"/>
        </w:rPr>
        <w:t xml:space="preserve"> </w:t>
      </w:r>
      <w:r w:rsidRPr="00B50A17">
        <w:rPr>
          <w:rFonts w:ascii="Arial Narrow" w:hAnsi="Arial Narrow" w:cs="Arial"/>
          <w:sz w:val="18"/>
          <w:szCs w:val="18"/>
        </w:rPr>
        <w:t>PVC</w:t>
      </w:r>
      <w:r>
        <w:rPr>
          <w:rFonts w:ascii="Arial Narrow" w:hAnsi="Arial Narrow" w:cs="Arial"/>
          <w:sz w:val="18"/>
          <w:szCs w:val="18"/>
        </w:rPr>
        <w:t xml:space="preserve"> </w:t>
      </w:r>
      <w:r w:rsidRPr="00B50A17">
        <w:rPr>
          <w:rFonts w:ascii="Arial Narrow" w:hAnsi="Arial Narrow" w:cs="Arial"/>
          <w:sz w:val="18"/>
          <w:szCs w:val="18"/>
        </w:rPr>
        <w:t>pipes</w:t>
      </w:r>
      <w:r>
        <w:rPr>
          <w:rFonts w:ascii="Arial Narrow" w:hAnsi="Arial Narrow" w:cs="Arial"/>
          <w:sz w:val="18"/>
          <w:szCs w:val="18"/>
        </w:rPr>
        <w:t xml:space="preserve"> </w:t>
      </w:r>
      <w:r w:rsidRPr="00B50A17">
        <w:rPr>
          <w:rFonts w:ascii="Arial Narrow" w:hAnsi="Arial Narrow" w:cs="Arial"/>
          <w:sz w:val="18"/>
          <w:szCs w:val="18"/>
        </w:rPr>
        <w:t>rather</w:t>
      </w:r>
      <w:r>
        <w:rPr>
          <w:rFonts w:ascii="Arial Narrow" w:hAnsi="Arial Narrow" w:cs="Arial"/>
          <w:sz w:val="18"/>
          <w:szCs w:val="18"/>
        </w:rPr>
        <w:t xml:space="preserve"> </w:t>
      </w:r>
      <w:r w:rsidRPr="00B50A17">
        <w:rPr>
          <w:rFonts w:ascii="Arial Narrow" w:hAnsi="Arial Narrow" w:cs="Arial"/>
          <w:sz w:val="18"/>
          <w:szCs w:val="18"/>
        </w:rPr>
        <w:t>than</w:t>
      </w:r>
      <w:r>
        <w:rPr>
          <w:rFonts w:ascii="Arial Narrow" w:hAnsi="Arial Narrow" w:cs="Arial"/>
          <w:sz w:val="18"/>
          <w:szCs w:val="18"/>
        </w:rPr>
        <w:t xml:space="preserve"> </w:t>
      </w:r>
      <w:r w:rsidRPr="00B50A17">
        <w:rPr>
          <w:rFonts w:ascii="Arial Narrow" w:hAnsi="Arial Narrow" w:cs="Arial"/>
          <w:sz w:val="18"/>
          <w:szCs w:val="18"/>
        </w:rPr>
        <w:t>older,</w:t>
      </w:r>
      <w:r>
        <w:rPr>
          <w:rFonts w:ascii="Arial Narrow" w:hAnsi="Arial Narrow" w:cs="Arial"/>
          <w:sz w:val="18"/>
          <w:szCs w:val="18"/>
        </w:rPr>
        <w:t xml:space="preserve"> </w:t>
      </w:r>
      <w:r w:rsidRPr="00B50A17">
        <w:rPr>
          <w:rFonts w:ascii="Arial Narrow" w:hAnsi="Arial Narrow" w:cs="Arial"/>
          <w:sz w:val="18"/>
          <w:szCs w:val="18"/>
        </w:rPr>
        <w:t>1.5"</w:t>
      </w:r>
      <w:r>
        <w:rPr>
          <w:rFonts w:ascii="Arial Narrow" w:hAnsi="Arial Narrow" w:cs="Arial"/>
          <w:sz w:val="18"/>
          <w:szCs w:val="18"/>
        </w:rPr>
        <w:t xml:space="preserve"> </w:t>
      </w:r>
      <w:r w:rsidRPr="00B50A17">
        <w:rPr>
          <w:rFonts w:ascii="Arial Narrow" w:hAnsi="Arial Narrow" w:cs="Arial"/>
          <w:sz w:val="18"/>
          <w:szCs w:val="18"/>
        </w:rPr>
        <w:t>copper</w:t>
      </w:r>
      <w:r>
        <w:rPr>
          <w:rFonts w:ascii="Arial Narrow" w:hAnsi="Arial Narrow" w:cs="Arial"/>
          <w:sz w:val="18"/>
          <w:szCs w:val="18"/>
        </w:rPr>
        <w:t xml:space="preserve"> </w:t>
      </w:r>
      <w:r w:rsidRPr="00B50A17">
        <w:rPr>
          <w:rFonts w:ascii="Arial Narrow" w:hAnsi="Arial Narrow" w:cs="Arial"/>
          <w:sz w:val="18"/>
          <w:szCs w:val="18"/>
        </w:rPr>
        <w:t>pipes.</w:t>
      </w:r>
    </w:p>
  </w:footnote>
  <w:footnote w:id="86">
    <w:p w14:paraId="6FF94EC4" w14:textId="21D942D5" w:rsidR="00EE18A6" w:rsidRDefault="00EE18A6" w:rsidP="00FD68CE">
      <w:pPr>
        <w:pStyle w:val="FootnoteText"/>
        <w:jc w:val="left"/>
      </w:pPr>
      <w:r>
        <w:rPr>
          <w:rStyle w:val="FootnoteReference"/>
        </w:rPr>
        <w:footnoteRef/>
      </w:r>
      <w:r>
        <w:t xml:space="preserve"> </w:t>
      </w:r>
      <w:r w:rsidRPr="000D7DAC">
        <w:t>For</w:t>
      </w:r>
      <w:r>
        <w:t xml:space="preserve"> </w:t>
      </w:r>
      <w:r w:rsidRPr="000D7DAC">
        <w:t>discussion</w:t>
      </w:r>
      <w:r>
        <w:t xml:space="preserve"> </w:t>
      </w:r>
      <w:r w:rsidRPr="000D7DAC">
        <w:t>on</w:t>
      </w:r>
      <w:r>
        <w:t xml:space="preserve"> </w:t>
      </w:r>
      <w:r w:rsidRPr="000D7DAC">
        <w:t>the</w:t>
      </w:r>
      <w:r>
        <w:t xml:space="preserve"> </w:t>
      </w:r>
      <w:r w:rsidRPr="000D7DAC">
        <w:t>rationale</w:t>
      </w:r>
      <w:r>
        <w:t xml:space="preserve"> </w:t>
      </w:r>
      <w:r w:rsidRPr="000D7DAC">
        <w:t>of</w:t>
      </w:r>
      <w:r>
        <w:t xml:space="preserve"> </w:t>
      </w:r>
      <w:r w:rsidRPr="000D7DAC">
        <w:t>random</w:t>
      </w:r>
      <w:r>
        <w:t xml:space="preserve"> </w:t>
      </w:r>
      <w:r w:rsidRPr="000D7DAC">
        <w:t>assignment,</w:t>
      </w:r>
      <w:r>
        <w:t xml:space="preserve"> </w:t>
      </w:r>
      <w:r w:rsidRPr="000D7DAC">
        <w:t>see</w:t>
      </w:r>
      <w:r>
        <w:t xml:space="preserve"> </w:t>
      </w:r>
      <w:r w:rsidRPr="000D7DAC">
        <w:t>Shadish,</w:t>
      </w:r>
      <w:r>
        <w:t xml:space="preserve"> </w:t>
      </w:r>
      <w:r w:rsidRPr="000D7DAC">
        <w:t>et</w:t>
      </w:r>
      <w:r>
        <w:t xml:space="preserve"> </w:t>
      </w:r>
      <w:r w:rsidRPr="000D7DAC">
        <w:t>al.</w:t>
      </w:r>
      <w:r>
        <w:t xml:space="preserve"> </w:t>
      </w:r>
      <w:r w:rsidRPr="000D7DAC">
        <w:t>(</w:t>
      </w:r>
      <w:r w:rsidRPr="672593E5">
        <w:rPr>
          <w:i/>
          <w:iCs/>
          <w:shd w:val="clear" w:color="auto" w:fill="FFFFFF"/>
        </w:rPr>
        <w:t>Experimental</w:t>
      </w:r>
      <w:r>
        <w:rPr>
          <w:i/>
          <w:iCs/>
          <w:shd w:val="clear" w:color="auto" w:fill="FFFFFF"/>
        </w:rPr>
        <w:t xml:space="preserve"> </w:t>
      </w:r>
      <w:r w:rsidRPr="672593E5">
        <w:rPr>
          <w:i/>
          <w:iCs/>
          <w:shd w:val="clear" w:color="auto" w:fill="FFFFFF"/>
        </w:rPr>
        <w:t>and</w:t>
      </w:r>
      <w:r>
        <w:rPr>
          <w:i/>
          <w:iCs/>
          <w:shd w:val="clear" w:color="auto" w:fill="FFFFFF"/>
        </w:rPr>
        <w:t xml:space="preserve"> </w:t>
      </w:r>
      <w:r w:rsidRPr="672593E5">
        <w:rPr>
          <w:i/>
          <w:iCs/>
          <w:shd w:val="clear" w:color="auto" w:fill="FFFFFF"/>
        </w:rPr>
        <w:t>quasi-experimental</w:t>
      </w:r>
      <w:r>
        <w:rPr>
          <w:i/>
          <w:iCs/>
          <w:shd w:val="clear" w:color="auto" w:fill="FFFFFF"/>
        </w:rPr>
        <w:t xml:space="preserve"> </w:t>
      </w:r>
      <w:r w:rsidRPr="672593E5">
        <w:rPr>
          <w:i/>
          <w:iCs/>
          <w:shd w:val="clear" w:color="auto" w:fill="FFFFFF"/>
        </w:rPr>
        <w:t>designs</w:t>
      </w:r>
      <w:r>
        <w:rPr>
          <w:i/>
          <w:iCs/>
          <w:shd w:val="clear" w:color="auto" w:fill="FFFFFF"/>
        </w:rPr>
        <w:t xml:space="preserve"> </w:t>
      </w:r>
      <w:r w:rsidRPr="672593E5">
        <w:rPr>
          <w:i/>
          <w:iCs/>
          <w:shd w:val="clear" w:color="auto" w:fill="FFFFFF"/>
        </w:rPr>
        <w:t>for</w:t>
      </w:r>
      <w:r>
        <w:rPr>
          <w:i/>
          <w:iCs/>
          <w:shd w:val="clear" w:color="auto" w:fill="FFFFFF"/>
        </w:rPr>
        <w:t xml:space="preserve"> </w:t>
      </w:r>
      <w:r w:rsidRPr="672593E5">
        <w:rPr>
          <w:i/>
          <w:iCs/>
          <w:shd w:val="clear" w:color="auto" w:fill="FFFFFF"/>
        </w:rPr>
        <w:t>generalized</w:t>
      </w:r>
      <w:r>
        <w:rPr>
          <w:i/>
          <w:iCs/>
          <w:shd w:val="clear" w:color="auto" w:fill="FFFFFF"/>
        </w:rPr>
        <w:t xml:space="preserve"> </w:t>
      </w:r>
      <w:r w:rsidRPr="672593E5">
        <w:rPr>
          <w:i/>
          <w:iCs/>
          <w:shd w:val="clear" w:color="auto" w:fill="FFFFFF"/>
        </w:rPr>
        <w:t>causal</w:t>
      </w:r>
      <w:r>
        <w:rPr>
          <w:i/>
          <w:iCs/>
          <w:shd w:val="clear" w:color="auto" w:fill="FFFFFF"/>
        </w:rPr>
        <w:t xml:space="preserve"> </w:t>
      </w:r>
      <w:r w:rsidRPr="672593E5">
        <w:rPr>
          <w:i/>
          <w:iCs/>
          <w:shd w:val="clear" w:color="auto" w:fill="FFFFFF"/>
        </w:rPr>
        <w:t>inference</w:t>
      </w:r>
      <w:r w:rsidRPr="0ED46586">
        <w:rPr>
          <w:rFonts w:ascii="Arial,Calibri" w:eastAsia="Arial,Calibri" w:hAnsi="Arial,Calibri" w:cs="Arial,Calibri"/>
          <w:shd w:val="clear" w:color="auto" w:fill="FFFFFF"/>
        </w:rPr>
        <w:t>,</w:t>
      </w:r>
      <w:r>
        <w:rPr>
          <w:rFonts w:ascii="Arial,Calibri" w:eastAsia="Arial,Calibri" w:hAnsi="Arial,Calibri" w:cs="Arial,Calibri"/>
          <w:shd w:val="clear" w:color="auto" w:fill="FFFFFF"/>
        </w:rPr>
        <w:t xml:space="preserve"> </w:t>
      </w:r>
      <w:r w:rsidRPr="000D7DAC">
        <w:t>2002),</w:t>
      </w:r>
      <w:r>
        <w:t xml:space="preserve"> </w:t>
      </w:r>
      <w:r w:rsidRPr="000D7DAC">
        <w:t>Khandker,</w:t>
      </w:r>
      <w:r>
        <w:t xml:space="preserve"> </w:t>
      </w:r>
      <w:r w:rsidRPr="000D7DAC">
        <w:t>et</w:t>
      </w:r>
      <w:r>
        <w:t xml:space="preserve"> </w:t>
      </w:r>
      <w:r w:rsidRPr="000D7DAC">
        <w:t>al.</w:t>
      </w:r>
      <w:r>
        <w:t xml:space="preserve"> </w:t>
      </w:r>
      <w:r w:rsidRPr="000D7DAC">
        <w:t>(</w:t>
      </w:r>
      <w:r w:rsidRPr="672593E5">
        <w:rPr>
          <w:i/>
          <w:iCs/>
          <w:shd w:val="clear" w:color="auto" w:fill="FFFFFF"/>
        </w:rPr>
        <w:t>Handbook</w:t>
      </w:r>
      <w:r>
        <w:rPr>
          <w:i/>
          <w:iCs/>
          <w:shd w:val="clear" w:color="auto" w:fill="FFFFFF"/>
        </w:rPr>
        <w:t xml:space="preserve"> </w:t>
      </w:r>
      <w:r w:rsidRPr="672593E5">
        <w:rPr>
          <w:i/>
          <w:iCs/>
          <w:shd w:val="clear" w:color="auto" w:fill="FFFFFF"/>
        </w:rPr>
        <w:t>on</w:t>
      </w:r>
      <w:r>
        <w:rPr>
          <w:i/>
          <w:iCs/>
          <w:shd w:val="clear" w:color="auto" w:fill="FFFFFF"/>
        </w:rPr>
        <w:t xml:space="preserve"> </w:t>
      </w:r>
      <w:r w:rsidRPr="672593E5">
        <w:rPr>
          <w:i/>
          <w:iCs/>
          <w:shd w:val="clear" w:color="auto" w:fill="FFFFFF"/>
        </w:rPr>
        <w:t>impact</w:t>
      </w:r>
      <w:r>
        <w:rPr>
          <w:i/>
          <w:iCs/>
          <w:shd w:val="clear" w:color="auto" w:fill="FFFFFF"/>
        </w:rPr>
        <w:t xml:space="preserve"> </w:t>
      </w:r>
      <w:r w:rsidRPr="672593E5">
        <w:rPr>
          <w:i/>
          <w:iCs/>
          <w:shd w:val="clear" w:color="auto" w:fill="FFFFFF"/>
        </w:rPr>
        <w:t>evaluation:</w:t>
      </w:r>
      <w:r>
        <w:rPr>
          <w:i/>
          <w:iCs/>
          <w:shd w:val="clear" w:color="auto" w:fill="FFFFFF"/>
        </w:rPr>
        <w:t xml:space="preserve"> </w:t>
      </w:r>
      <w:r w:rsidRPr="672593E5">
        <w:rPr>
          <w:i/>
          <w:iCs/>
          <w:shd w:val="clear" w:color="auto" w:fill="FFFFFF"/>
        </w:rPr>
        <w:t>quantitative</w:t>
      </w:r>
      <w:r>
        <w:rPr>
          <w:i/>
          <w:iCs/>
          <w:shd w:val="clear" w:color="auto" w:fill="FFFFFF"/>
        </w:rPr>
        <w:t xml:space="preserve"> </w:t>
      </w:r>
      <w:r w:rsidRPr="672593E5">
        <w:rPr>
          <w:i/>
          <w:iCs/>
          <w:shd w:val="clear" w:color="auto" w:fill="FFFFFF"/>
        </w:rPr>
        <w:t>methods</w:t>
      </w:r>
      <w:r>
        <w:rPr>
          <w:i/>
          <w:iCs/>
          <w:shd w:val="clear" w:color="auto" w:fill="FFFFFF"/>
        </w:rPr>
        <w:t xml:space="preserve"> </w:t>
      </w:r>
      <w:r w:rsidRPr="672593E5">
        <w:rPr>
          <w:i/>
          <w:iCs/>
          <w:shd w:val="clear" w:color="auto" w:fill="FFFFFF"/>
        </w:rPr>
        <w:t>and</w:t>
      </w:r>
      <w:r>
        <w:rPr>
          <w:i/>
          <w:iCs/>
          <w:shd w:val="clear" w:color="auto" w:fill="FFFFFF"/>
        </w:rPr>
        <w:t xml:space="preserve"> </w:t>
      </w:r>
      <w:r w:rsidRPr="672593E5">
        <w:rPr>
          <w:i/>
          <w:iCs/>
          <w:shd w:val="clear" w:color="auto" w:fill="FFFFFF"/>
        </w:rPr>
        <w:t>practices</w:t>
      </w:r>
      <w:r w:rsidRPr="0ED46586">
        <w:rPr>
          <w:shd w:val="clear" w:color="auto" w:fill="FFFFFF"/>
        </w:rPr>
        <w:t>.</w:t>
      </w:r>
      <w:r>
        <w:rPr>
          <w:shd w:val="clear" w:color="auto" w:fill="FFFFFF"/>
        </w:rPr>
        <w:t xml:space="preserve"> </w:t>
      </w:r>
      <w:r w:rsidRPr="0ED46586">
        <w:rPr>
          <w:shd w:val="clear" w:color="auto" w:fill="FFFFFF"/>
        </w:rPr>
        <w:t>World</w:t>
      </w:r>
      <w:r>
        <w:rPr>
          <w:shd w:val="clear" w:color="auto" w:fill="FFFFFF"/>
        </w:rPr>
        <w:t xml:space="preserve"> </w:t>
      </w:r>
      <w:r w:rsidRPr="0ED46586">
        <w:rPr>
          <w:shd w:val="clear" w:color="auto" w:fill="FFFFFF"/>
        </w:rPr>
        <w:t>Bank</w:t>
      </w:r>
      <w:r>
        <w:rPr>
          <w:shd w:val="clear" w:color="auto" w:fill="FFFFFF"/>
        </w:rPr>
        <w:t xml:space="preserve"> </w:t>
      </w:r>
      <w:r w:rsidRPr="0ED46586">
        <w:rPr>
          <w:shd w:val="clear" w:color="auto" w:fill="FFFFFF"/>
        </w:rPr>
        <w:t>Publications,</w:t>
      </w:r>
      <w:r>
        <w:rPr>
          <w:shd w:val="clear" w:color="auto" w:fill="FFFFFF"/>
        </w:rPr>
        <w:t xml:space="preserve"> </w:t>
      </w:r>
      <w:r w:rsidRPr="000D7DAC">
        <w:t>2010)</w:t>
      </w:r>
      <w:r>
        <w:t xml:space="preserve"> </w:t>
      </w:r>
      <w:r w:rsidRPr="000D7DAC">
        <w:t>and</w:t>
      </w:r>
      <w:r>
        <w:t xml:space="preserve"> </w:t>
      </w:r>
      <w:r w:rsidRPr="000D7DAC">
        <w:t>Todd,</w:t>
      </w:r>
      <w:r>
        <w:t xml:space="preserve"> </w:t>
      </w:r>
      <w:r w:rsidRPr="000D7DAC">
        <w:t>et</w:t>
      </w:r>
      <w:r>
        <w:t xml:space="preserve"> </w:t>
      </w:r>
      <w:r w:rsidRPr="000D7DAC">
        <w:t>al.</w:t>
      </w:r>
      <w:r>
        <w:t xml:space="preserve"> </w:t>
      </w:r>
      <w:r w:rsidRPr="000D7DAC">
        <w:t>(</w:t>
      </w:r>
      <w:r w:rsidRPr="0ED46586">
        <w:rPr>
          <w:shd w:val="clear" w:color="auto" w:fill="FFFFFF"/>
        </w:rPr>
        <w:t>Evaluation,</w:t>
      </w:r>
      <w:r>
        <w:rPr>
          <w:shd w:val="clear" w:color="auto" w:fill="FFFFFF"/>
        </w:rPr>
        <w:t xml:space="preserve"> </w:t>
      </w:r>
      <w:r w:rsidRPr="0ED46586">
        <w:rPr>
          <w:shd w:val="clear" w:color="auto" w:fill="FFFFFF"/>
        </w:rPr>
        <w:t>measurement</w:t>
      </w:r>
      <w:r>
        <w:rPr>
          <w:shd w:val="clear" w:color="auto" w:fill="FFFFFF"/>
        </w:rPr>
        <w:t xml:space="preserve"> </w:t>
      </w:r>
      <w:r w:rsidRPr="0ED46586">
        <w:rPr>
          <w:shd w:val="clear" w:color="auto" w:fill="FFFFFF"/>
        </w:rPr>
        <w:t>and</w:t>
      </w:r>
      <w:r>
        <w:rPr>
          <w:shd w:val="clear" w:color="auto" w:fill="FFFFFF"/>
        </w:rPr>
        <w:t xml:space="preserve"> </w:t>
      </w:r>
      <w:r w:rsidRPr="0ED46586">
        <w:rPr>
          <w:shd w:val="clear" w:color="auto" w:fill="FFFFFF"/>
        </w:rPr>
        <w:t>verification</w:t>
      </w:r>
      <w:r>
        <w:rPr>
          <w:shd w:val="clear" w:color="auto" w:fill="FFFFFF"/>
        </w:rPr>
        <w:t xml:space="preserve"> </w:t>
      </w:r>
      <w:r w:rsidRPr="0ED46586">
        <w:rPr>
          <w:shd w:val="clear" w:color="auto" w:fill="FFFFFF"/>
        </w:rPr>
        <w:t>(EM&amp;V)</w:t>
      </w:r>
      <w:r>
        <w:rPr>
          <w:shd w:val="clear" w:color="auto" w:fill="FFFFFF"/>
        </w:rPr>
        <w:t xml:space="preserve"> </w:t>
      </w:r>
      <w:r w:rsidRPr="0ED46586">
        <w:rPr>
          <w:shd w:val="clear" w:color="auto" w:fill="FFFFFF"/>
        </w:rPr>
        <w:t>of</w:t>
      </w:r>
      <w:r>
        <w:rPr>
          <w:shd w:val="clear" w:color="auto" w:fill="FFFFFF"/>
        </w:rPr>
        <w:t xml:space="preserve"> </w:t>
      </w:r>
      <w:r w:rsidRPr="0ED46586">
        <w:rPr>
          <w:shd w:val="clear" w:color="auto" w:fill="FFFFFF"/>
        </w:rPr>
        <w:t>residential</w:t>
      </w:r>
      <w:r>
        <w:rPr>
          <w:shd w:val="clear" w:color="auto" w:fill="FFFFFF"/>
        </w:rPr>
        <w:t xml:space="preserve"> </w:t>
      </w:r>
      <w:r w:rsidRPr="0ED46586">
        <w:rPr>
          <w:shd w:val="clear" w:color="auto" w:fill="FFFFFF"/>
        </w:rPr>
        <w:t>behavior-based</w:t>
      </w:r>
      <w:r>
        <w:rPr>
          <w:shd w:val="clear" w:color="auto" w:fill="FFFFFF"/>
        </w:rPr>
        <w:t xml:space="preserve"> </w:t>
      </w:r>
      <w:r w:rsidRPr="0ED46586">
        <w:rPr>
          <w:shd w:val="clear" w:color="auto" w:fill="FFFFFF"/>
        </w:rPr>
        <w:t>energy</w:t>
      </w:r>
      <w:r>
        <w:rPr>
          <w:shd w:val="clear" w:color="auto" w:fill="FFFFFF"/>
        </w:rPr>
        <w:t xml:space="preserve"> </w:t>
      </w:r>
      <w:r w:rsidRPr="0ED46586">
        <w:rPr>
          <w:shd w:val="clear" w:color="auto" w:fill="FFFFFF"/>
        </w:rPr>
        <w:t>efficiency</w:t>
      </w:r>
      <w:r>
        <w:rPr>
          <w:shd w:val="clear" w:color="auto" w:fill="FFFFFF"/>
        </w:rPr>
        <w:t xml:space="preserve"> </w:t>
      </w:r>
      <w:r w:rsidRPr="0ED46586">
        <w:rPr>
          <w:shd w:val="clear" w:color="auto" w:fill="FFFFFF"/>
        </w:rPr>
        <w:t>programs:</w:t>
      </w:r>
      <w:r>
        <w:rPr>
          <w:shd w:val="clear" w:color="auto" w:fill="FFFFFF"/>
        </w:rPr>
        <w:t xml:space="preserve"> </w:t>
      </w:r>
      <w:r w:rsidRPr="0ED46586">
        <w:rPr>
          <w:shd w:val="clear" w:color="auto" w:fill="FFFFFF"/>
        </w:rPr>
        <w:t>issues</w:t>
      </w:r>
      <w:r>
        <w:rPr>
          <w:shd w:val="clear" w:color="auto" w:fill="FFFFFF"/>
        </w:rPr>
        <w:t xml:space="preserve"> </w:t>
      </w:r>
      <w:r w:rsidRPr="0ED46586">
        <w:rPr>
          <w:shd w:val="clear" w:color="auto" w:fill="FFFFFF"/>
        </w:rPr>
        <w:t>and</w:t>
      </w:r>
      <w:r>
        <w:rPr>
          <w:shd w:val="clear" w:color="auto" w:fill="FFFFFF"/>
        </w:rPr>
        <w:t xml:space="preserve"> </w:t>
      </w:r>
      <w:r w:rsidRPr="0ED46586">
        <w:rPr>
          <w:shd w:val="clear" w:color="auto" w:fill="FFFFFF"/>
        </w:rPr>
        <w:t>recommendations</w:t>
      </w:r>
      <w:r w:rsidRPr="672593E5">
        <w:t>,</w:t>
      </w:r>
      <w:r>
        <w:t xml:space="preserve"> </w:t>
      </w:r>
      <w:r w:rsidRPr="000D7DAC">
        <w:t>2012).</w:t>
      </w:r>
      <w:r>
        <w:t xml:space="preserve"> </w:t>
      </w:r>
      <w:r w:rsidRPr="000D7DAC">
        <w:t>More</w:t>
      </w:r>
      <w:r>
        <w:t xml:space="preserve"> </w:t>
      </w:r>
      <w:r w:rsidRPr="000D7DAC">
        <w:t>detailed</w:t>
      </w:r>
      <w:r>
        <w:t xml:space="preserve"> </w:t>
      </w:r>
      <w:r w:rsidRPr="000D7DAC">
        <w:t>technical</w:t>
      </w:r>
      <w:r>
        <w:t xml:space="preserve"> </w:t>
      </w:r>
      <w:r w:rsidRPr="000D7DAC">
        <w:t>discussions</w:t>
      </w:r>
      <w:r>
        <w:t xml:space="preserve"> </w:t>
      </w:r>
      <w:r w:rsidRPr="000D7DAC">
        <w:t>of</w:t>
      </w:r>
      <w:r>
        <w:t xml:space="preserve"> </w:t>
      </w:r>
      <w:r w:rsidRPr="000D7DAC">
        <w:t>the</w:t>
      </w:r>
      <w:r>
        <w:t xml:space="preserve"> </w:t>
      </w:r>
      <w:r w:rsidRPr="000D7DAC">
        <w:t>core</w:t>
      </w:r>
      <w:r>
        <w:t xml:space="preserve"> </w:t>
      </w:r>
      <w:r w:rsidRPr="000D7DAC">
        <w:t>evaluation</w:t>
      </w:r>
      <w:r>
        <w:t xml:space="preserve"> </w:t>
      </w:r>
      <w:r w:rsidRPr="000D7DAC">
        <w:t>issues</w:t>
      </w:r>
      <w:r>
        <w:t xml:space="preserve"> </w:t>
      </w:r>
      <w:r w:rsidRPr="000D7DAC">
        <w:t>and</w:t>
      </w:r>
      <w:r>
        <w:t xml:space="preserve"> </w:t>
      </w:r>
      <w:r w:rsidRPr="000D7DAC">
        <w:t>Options</w:t>
      </w:r>
      <w:r>
        <w:t xml:space="preserve"> </w:t>
      </w:r>
      <w:r w:rsidRPr="000D7DAC">
        <w:t>1-3</w:t>
      </w:r>
      <w:r>
        <w:t xml:space="preserve"> </w:t>
      </w:r>
      <w:r w:rsidRPr="000D7DAC">
        <w:t>are</w:t>
      </w:r>
      <w:r>
        <w:t xml:space="preserve"> </w:t>
      </w:r>
      <w:r w:rsidRPr="000D7DAC">
        <w:t>provided</w:t>
      </w:r>
      <w:r>
        <w:t xml:space="preserve"> </w:t>
      </w:r>
      <w:r w:rsidRPr="000D7DAC">
        <w:t>in</w:t>
      </w:r>
      <w:r>
        <w:t xml:space="preserve"> the Phase III Evaluation Framework</w:t>
      </w:r>
      <w:r w:rsidRPr="672593E5">
        <w:t>.</w:t>
      </w:r>
    </w:p>
  </w:footnote>
  <w:footnote w:id="87">
    <w:p w14:paraId="4A4F976F" w14:textId="26D65D5D" w:rsidR="00EE18A6" w:rsidRDefault="00EE18A6" w:rsidP="00FD68CE">
      <w:pPr>
        <w:pStyle w:val="FootnoteText"/>
        <w:jc w:val="left"/>
      </w:pPr>
      <w:r>
        <w:rPr>
          <w:rStyle w:val="FootnoteReference"/>
        </w:rPr>
        <w:footnoteRef/>
      </w:r>
      <w:r>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8">
    <w:p w14:paraId="6A715C42" w14:textId="43D3778E" w:rsidR="00EE18A6" w:rsidRPr="00B36385" w:rsidRDefault="00EE18A6" w:rsidP="005B7D89">
      <w:pPr>
        <w:pStyle w:val="FootnoteText"/>
        <w:jc w:val="left"/>
        <w:rPr>
          <w:rFonts w:ascii="Arial Narrow" w:hAnsi="Arial Narrow"/>
          <w:sz w:val="18"/>
        </w:rPr>
      </w:pPr>
      <w:r w:rsidRPr="000D7DAC">
        <w:rPr>
          <w:rStyle w:val="FootnoteReference"/>
        </w:rPr>
        <w:footnoteRef/>
      </w:r>
      <w:r>
        <w:t xml:space="preserve"> </w:t>
      </w:r>
      <w:r w:rsidRPr="000D7DAC">
        <w:t>Either</w:t>
      </w:r>
      <w:r>
        <w:t xml:space="preserve"> </w:t>
      </w:r>
      <w:r w:rsidRPr="000D7DAC">
        <w:t>Act</w:t>
      </w:r>
      <w:r>
        <w:t xml:space="preserve"> </w:t>
      </w:r>
      <w:r w:rsidRPr="000D7DAC">
        <w:t>129</w:t>
      </w:r>
      <w:r>
        <w:t xml:space="preserve"> </w:t>
      </w:r>
      <w:r w:rsidRPr="000D7DAC">
        <w:t>or</w:t>
      </w:r>
      <w:r>
        <w:t xml:space="preserve"> </w:t>
      </w:r>
      <w:r w:rsidRPr="000D7DAC">
        <w:t>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866F" w14:textId="77777777" w:rsidR="00BF4444" w:rsidRDefault="00BF4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5AD7" w14:textId="77777777" w:rsidR="00EE18A6" w:rsidRDefault="00EE18A6"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AC43" w14:textId="77777777" w:rsidR="00EE18A6" w:rsidRDefault="00EE18A6" w:rsidP="003A2C6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1E15" w14:textId="205621A1" w:rsidR="00EE18A6" w:rsidRPr="00F84A22" w:rsidRDefault="00EE18A6" w:rsidP="00EE71BF">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April 2019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287"/>
    <w:multiLevelType w:val="hybridMultilevel"/>
    <w:tmpl w:val="5E485B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0"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F2937A7"/>
    <w:multiLevelType w:val="multilevel"/>
    <w:tmpl w:val="93C0A59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70223"/>
    <w:multiLevelType w:val="hybridMultilevel"/>
    <w:tmpl w:val="318C1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7363200"/>
    <w:multiLevelType w:val="multilevel"/>
    <w:tmpl w:val="C828581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2"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4"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5"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465E66"/>
    <w:multiLevelType w:val="hybridMultilevel"/>
    <w:tmpl w:val="5EAEAC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0" w15:restartNumberingAfterBreak="0">
    <w:nsid w:val="269E31C7"/>
    <w:multiLevelType w:val="multilevel"/>
    <w:tmpl w:val="A09E681A"/>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6"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AF7429"/>
    <w:multiLevelType w:val="hybridMultilevel"/>
    <w:tmpl w:val="E856C4E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824E40"/>
    <w:multiLevelType w:val="multilevel"/>
    <w:tmpl w:val="9D0EB434"/>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F425B8"/>
    <w:multiLevelType w:val="hybridMultilevel"/>
    <w:tmpl w:val="8EF24BFE"/>
    <w:lvl w:ilvl="0" w:tplc="F7340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CF0DC6"/>
    <w:multiLevelType w:val="multilevel"/>
    <w:tmpl w:val="35E05BCC"/>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7" w15:restartNumberingAfterBreak="0">
    <w:nsid w:val="62A47BE2"/>
    <w:multiLevelType w:val="hybridMultilevel"/>
    <w:tmpl w:val="DFDA4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0" w15:restartNumberingAfterBreak="0">
    <w:nsid w:val="68C93E27"/>
    <w:multiLevelType w:val="hybridMultilevel"/>
    <w:tmpl w:val="1F183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3"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2108E5"/>
    <w:multiLevelType w:val="hybridMultilevel"/>
    <w:tmpl w:val="8EF24BFE"/>
    <w:lvl w:ilvl="0" w:tplc="F7340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9"/>
  </w:num>
  <w:num w:numId="3">
    <w:abstractNumId w:val="69"/>
  </w:num>
  <w:num w:numId="4">
    <w:abstractNumId w:val="8"/>
  </w:num>
  <w:num w:numId="5">
    <w:abstractNumId w:val="38"/>
  </w:num>
  <w:num w:numId="6">
    <w:abstractNumId w:val="15"/>
  </w:num>
  <w:num w:numId="7">
    <w:abstractNumId w:val="74"/>
  </w:num>
  <w:num w:numId="8">
    <w:abstractNumId w:val="56"/>
  </w:num>
  <w:num w:numId="9">
    <w:abstractNumId w:val="64"/>
  </w:num>
  <w:num w:numId="10">
    <w:abstractNumId w:val="63"/>
  </w:num>
  <w:num w:numId="11">
    <w:abstractNumId w:val="4"/>
  </w:num>
  <w:num w:numId="12">
    <w:abstractNumId w:val="41"/>
  </w:num>
  <w:num w:numId="13">
    <w:abstractNumId w:val="40"/>
  </w:num>
  <w:num w:numId="14">
    <w:abstractNumId w:val="24"/>
  </w:num>
  <w:num w:numId="15">
    <w:abstractNumId w:val="48"/>
  </w:num>
  <w:num w:numId="16">
    <w:abstractNumId w:val="14"/>
  </w:num>
  <w:num w:numId="17">
    <w:abstractNumId w:val="33"/>
  </w:num>
  <w:num w:numId="18">
    <w:abstractNumId w:val="53"/>
  </w:num>
  <w:num w:numId="19">
    <w:abstractNumId w:val="71"/>
  </w:num>
  <w:num w:numId="20">
    <w:abstractNumId w:val="60"/>
  </w:num>
  <w:num w:numId="21">
    <w:abstractNumId w:val="75"/>
  </w:num>
  <w:num w:numId="22">
    <w:abstractNumId w:val="16"/>
  </w:num>
  <w:num w:numId="23">
    <w:abstractNumId w:val="55"/>
  </w:num>
  <w:num w:numId="24">
    <w:abstractNumId w:val="43"/>
  </w:num>
  <w:num w:numId="25">
    <w:abstractNumId w:val="32"/>
  </w:num>
  <w:num w:numId="26">
    <w:abstractNumId w:val="49"/>
  </w:num>
  <w:num w:numId="27">
    <w:abstractNumId w:val="70"/>
  </w:num>
  <w:num w:numId="28">
    <w:abstractNumId w:val="25"/>
  </w:num>
  <w:num w:numId="29">
    <w:abstractNumId w:val="46"/>
  </w:num>
  <w:num w:numId="30">
    <w:abstractNumId w:val="76"/>
  </w:num>
  <w:num w:numId="31">
    <w:abstractNumId w:val="58"/>
  </w:num>
  <w:num w:numId="32">
    <w:abstractNumId w:val="2"/>
  </w:num>
  <w:num w:numId="33">
    <w:abstractNumId w:val="35"/>
  </w:num>
  <w:num w:numId="34">
    <w:abstractNumId w:val="50"/>
  </w:num>
  <w:num w:numId="35">
    <w:abstractNumId w:val="72"/>
  </w:num>
  <w:num w:numId="36">
    <w:abstractNumId w:val="20"/>
  </w:num>
  <w:num w:numId="37">
    <w:abstractNumId w:val="57"/>
  </w:num>
  <w:num w:numId="38">
    <w:abstractNumId w:val="31"/>
  </w:num>
  <w:num w:numId="39">
    <w:abstractNumId w:val="23"/>
  </w:num>
  <w:num w:numId="40">
    <w:abstractNumId w:val="34"/>
  </w:num>
  <w:num w:numId="41">
    <w:abstractNumId w:val="9"/>
  </w:num>
  <w:num w:numId="42">
    <w:abstractNumId w:val="6"/>
  </w:num>
  <w:num w:numId="43">
    <w:abstractNumId w:val="68"/>
  </w:num>
  <w:num w:numId="44">
    <w:abstractNumId w:val="7"/>
  </w:num>
  <w:num w:numId="45">
    <w:abstractNumId w:val="17"/>
  </w:num>
  <w:num w:numId="46">
    <w:abstractNumId w:val="44"/>
  </w:num>
  <w:num w:numId="47">
    <w:abstractNumId w:val="3"/>
  </w:num>
  <w:num w:numId="48">
    <w:abstractNumId w:val="28"/>
  </w:num>
  <w:num w:numId="49">
    <w:abstractNumId w:val="30"/>
  </w:num>
  <w:num w:numId="50">
    <w:abstractNumId w:val="65"/>
  </w:num>
  <w:num w:numId="51">
    <w:abstractNumId w:val="27"/>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73"/>
  </w:num>
  <w:num w:numId="57">
    <w:abstractNumId w:val="67"/>
  </w:num>
  <w:num w:numId="58">
    <w:abstractNumId w:val="19"/>
  </w:num>
  <w:num w:numId="59">
    <w:abstractNumId w:val="39"/>
  </w:num>
  <w:num w:numId="60">
    <w:abstractNumId w:val="37"/>
  </w:num>
  <w:num w:numId="61">
    <w:abstractNumId w:val="78"/>
  </w:num>
  <w:num w:numId="62">
    <w:abstractNumId w:val="45"/>
  </w:num>
  <w:num w:numId="63">
    <w:abstractNumId w:val="2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num>
  <w:num w:numId="65">
    <w:abstractNumId w:val="10"/>
  </w:num>
  <w:num w:numId="66">
    <w:abstractNumId w:val="18"/>
  </w:num>
  <w:num w:numId="67">
    <w:abstractNumId w:val="62"/>
  </w:num>
  <w:num w:numId="68">
    <w:abstractNumId w:val="22"/>
  </w:num>
  <w:num w:numId="69">
    <w:abstractNumId w:val="52"/>
  </w:num>
  <w:num w:numId="70">
    <w:abstractNumId w:val="77"/>
  </w:num>
  <w:num w:numId="71">
    <w:abstractNumId w:val="66"/>
  </w:num>
  <w:num w:numId="72">
    <w:abstractNumId w:val="42"/>
  </w:num>
  <w:num w:numId="73">
    <w:abstractNumId w:val="36"/>
  </w:num>
  <w:num w:numId="74">
    <w:abstractNumId w:val="54"/>
  </w:num>
  <w:num w:numId="75">
    <w:abstractNumId w:val="11"/>
  </w:num>
  <w:num w:numId="76">
    <w:abstractNumId w:val="59"/>
  </w:num>
  <w:num w:numId="77">
    <w:abstractNumId w:val="61"/>
  </w:num>
  <w:num w:numId="78">
    <w:abstractNumId w:val="26"/>
  </w:num>
  <w:num w:numId="79">
    <w:abstractNumId w:val="13"/>
  </w:num>
  <w:num w:numId="80">
    <w:abstractNumId w:val="0"/>
  </w:num>
  <w:num w:numId="81">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D4"/>
    <w:rsid w:val="0000050B"/>
    <w:rsid w:val="0000053E"/>
    <w:rsid w:val="000007E7"/>
    <w:rsid w:val="0000098F"/>
    <w:rsid w:val="00000A61"/>
    <w:rsid w:val="000014B0"/>
    <w:rsid w:val="000015A4"/>
    <w:rsid w:val="00001636"/>
    <w:rsid w:val="00001866"/>
    <w:rsid w:val="0000186B"/>
    <w:rsid w:val="00001996"/>
    <w:rsid w:val="00001A0F"/>
    <w:rsid w:val="00001B95"/>
    <w:rsid w:val="00001BB4"/>
    <w:rsid w:val="00001CC7"/>
    <w:rsid w:val="0000203F"/>
    <w:rsid w:val="0000299F"/>
    <w:rsid w:val="00002E3B"/>
    <w:rsid w:val="00002F2A"/>
    <w:rsid w:val="0000314C"/>
    <w:rsid w:val="00003585"/>
    <w:rsid w:val="00003677"/>
    <w:rsid w:val="000037FE"/>
    <w:rsid w:val="00003D0C"/>
    <w:rsid w:val="00003E67"/>
    <w:rsid w:val="0000402B"/>
    <w:rsid w:val="000041B6"/>
    <w:rsid w:val="00004394"/>
    <w:rsid w:val="000048A1"/>
    <w:rsid w:val="00004DC0"/>
    <w:rsid w:val="000053AB"/>
    <w:rsid w:val="000055F4"/>
    <w:rsid w:val="0000571F"/>
    <w:rsid w:val="0000582C"/>
    <w:rsid w:val="00005B18"/>
    <w:rsid w:val="00006317"/>
    <w:rsid w:val="00006BDA"/>
    <w:rsid w:val="00006C91"/>
    <w:rsid w:val="000073E6"/>
    <w:rsid w:val="0000756B"/>
    <w:rsid w:val="000077CE"/>
    <w:rsid w:val="000106EE"/>
    <w:rsid w:val="0001116C"/>
    <w:rsid w:val="000111BF"/>
    <w:rsid w:val="00011204"/>
    <w:rsid w:val="0001121F"/>
    <w:rsid w:val="00011361"/>
    <w:rsid w:val="00011576"/>
    <w:rsid w:val="000115A7"/>
    <w:rsid w:val="0001168D"/>
    <w:rsid w:val="000116F7"/>
    <w:rsid w:val="000119A0"/>
    <w:rsid w:val="00011F72"/>
    <w:rsid w:val="00012578"/>
    <w:rsid w:val="00012674"/>
    <w:rsid w:val="00012784"/>
    <w:rsid w:val="000128DC"/>
    <w:rsid w:val="00013095"/>
    <w:rsid w:val="000130BD"/>
    <w:rsid w:val="000134D4"/>
    <w:rsid w:val="00013997"/>
    <w:rsid w:val="00013F13"/>
    <w:rsid w:val="00014183"/>
    <w:rsid w:val="000151F9"/>
    <w:rsid w:val="000153B3"/>
    <w:rsid w:val="00015AC2"/>
    <w:rsid w:val="00015FC6"/>
    <w:rsid w:val="000166C0"/>
    <w:rsid w:val="00016834"/>
    <w:rsid w:val="00016A75"/>
    <w:rsid w:val="00016B2D"/>
    <w:rsid w:val="00017080"/>
    <w:rsid w:val="0001757D"/>
    <w:rsid w:val="00017754"/>
    <w:rsid w:val="000207C0"/>
    <w:rsid w:val="0002142A"/>
    <w:rsid w:val="00021496"/>
    <w:rsid w:val="00021E8B"/>
    <w:rsid w:val="00022693"/>
    <w:rsid w:val="000226F0"/>
    <w:rsid w:val="000227FF"/>
    <w:rsid w:val="000229C6"/>
    <w:rsid w:val="00023033"/>
    <w:rsid w:val="0002403D"/>
    <w:rsid w:val="000246FE"/>
    <w:rsid w:val="000248D6"/>
    <w:rsid w:val="00024A08"/>
    <w:rsid w:val="00025194"/>
    <w:rsid w:val="000252B2"/>
    <w:rsid w:val="00025427"/>
    <w:rsid w:val="000254A2"/>
    <w:rsid w:val="0002550E"/>
    <w:rsid w:val="000259EB"/>
    <w:rsid w:val="00026074"/>
    <w:rsid w:val="00026AFE"/>
    <w:rsid w:val="00026B4E"/>
    <w:rsid w:val="00026C9E"/>
    <w:rsid w:val="00026CF2"/>
    <w:rsid w:val="00026E4B"/>
    <w:rsid w:val="00027664"/>
    <w:rsid w:val="000276CF"/>
    <w:rsid w:val="00027D2F"/>
    <w:rsid w:val="00027E9C"/>
    <w:rsid w:val="000300CC"/>
    <w:rsid w:val="00030BA1"/>
    <w:rsid w:val="00030F53"/>
    <w:rsid w:val="00031987"/>
    <w:rsid w:val="00031D2D"/>
    <w:rsid w:val="00032714"/>
    <w:rsid w:val="00032E1E"/>
    <w:rsid w:val="000330D1"/>
    <w:rsid w:val="000333E3"/>
    <w:rsid w:val="000336E4"/>
    <w:rsid w:val="000337E1"/>
    <w:rsid w:val="00033A14"/>
    <w:rsid w:val="00033B8A"/>
    <w:rsid w:val="00034136"/>
    <w:rsid w:val="00034212"/>
    <w:rsid w:val="0003447F"/>
    <w:rsid w:val="0003527C"/>
    <w:rsid w:val="0003530B"/>
    <w:rsid w:val="000356E7"/>
    <w:rsid w:val="00035842"/>
    <w:rsid w:val="0003597D"/>
    <w:rsid w:val="00035A0C"/>
    <w:rsid w:val="00035A67"/>
    <w:rsid w:val="00035AFD"/>
    <w:rsid w:val="00035B2F"/>
    <w:rsid w:val="00035C95"/>
    <w:rsid w:val="00036122"/>
    <w:rsid w:val="00036171"/>
    <w:rsid w:val="000365FD"/>
    <w:rsid w:val="000367BF"/>
    <w:rsid w:val="00040025"/>
    <w:rsid w:val="0004005E"/>
    <w:rsid w:val="000407AB"/>
    <w:rsid w:val="000409EC"/>
    <w:rsid w:val="00040A5B"/>
    <w:rsid w:val="000418B8"/>
    <w:rsid w:val="00041E5C"/>
    <w:rsid w:val="00041E75"/>
    <w:rsid w:val="00041E86"/>
    <w:rsid w:val="0004209F"/>
    <w:rsid w:val="0004210F"/>
    <w:rsid w:val="00042889"/>
    <w:rsid w:val="0004332F"/>
    <w:rsid w:val="00043A5C"/>
    <w:rsid w:val="00043A72"/>
    <w:rsid w:val="00043CF8"/>
    <w:rsid w:val="00043D3A"/>
    <w:rsid w:val="00043FE8"/>
    <w:rsid w:val="000442DE"/>
    <w:rsid w:val="00044604"/>
    <w:rsid w:val="000446A2"/>
    <w:rsid w:val="00044F26"/>
    <w:rsid w:val="00045033"/>
    <w:rsid w:val="0004509C"/>
    <w:rsid w:val="0004512F"/>
    <w:rsid w:val="00045318"/>
    <w:rsid w:val="00045324"/>
    <w:rsid w:val="00045509"/>
    <w:rsid w:val="00045589"/>
    <w:rsid w:val="00045868"/>
    <w:rsid w:val="00045B96"/>
    <w:rsid w:val="00045C78"/>
    <w:rsid w:val="00045DDC"/>
    <w:rsid w:val="0004685D"/>
    <w:rsid w:val="00046D82"/>
    <w:rsid w:val="000476E3"/>
    <w:rsid w:val="00047706"/>
    <w:rsid w:val="00047D06"/>
    <w:rsid w:val="00047E5A"/>
    <w:rsid w:val="00047F53"/>
    <w:rsid w:val="00050646"/>
    <w:rsid w:val="00050827"/>
    <w:rsid w:val="000508A3"/>
    <w:rsid w:val="00050BA7"/>
    <w:rsid w:val="00050D36"/>
    <w:rsid w:val="00050D41"/>
    <w:rsid w:val="0005152A"/>
    <w:rsid w:val="0005174F"/>
    <w:rsid w:val="00051EBE"/>
    <w:rsid w:val="00051EDA"/>
    <w:rsid w:val="000522E6"/>
    <w:rsid w:val="00052677"/>
    <w:rsid w:val="0005276A"/>
    <w:rsid w:val="00053143"/>
    <w:rsid w:val="0005344D"/>
    <w:rsid w:val="00053556"/>
    <w:rsid w:val="0005387E"/>
    <w:rsid w:val="0005390E"/>
    <w:rsid w:val="00053DE2"/>
    <w:rsid w:val="00053E7B"/>
    <w:rsid w:val="00054034"/>
    <w:rsid w:val="00054680"/>
    <w:rsid w:val="00054813"/>
    <w:rsid w:val="00054E36"/>
    <w:rsid w:val="000554FA"/>
    <w:rsid w:val="0005568F"/>
    <w:rsid w:val="0005574E"/>
    <w:rsid w:val="00055E0B"/>
    <w:rsid w:val="0005632A"/>
    <w:rsid w:val="00056462"/>
    <w:rsid w:val="00056EF8"/>
    <w:rsid w:val="00057BEE"/>
    <w:rsid w:val="00057E03"/>
    <w:rsid w:val="00057EE8"/>
    <w:rsid w:val="00060047"/>
    <w:rsid w:val="000603B6"/>
    <w:rsid w:val="0006072B"/>
    <w:rsid w:val="000608C0"/>
    <w:rsid w:val="00060B6F"/>
    <w:rsid w:val="00061631"/>
    <w:rsid w:val="00061E81"/>
    <w:rsid w:val="00061E9F"/>
    <w:rsid w:val="0006215B"/>
    <w:rsid w:val="000625D4"/>
    <w:rsid w:val="00063082"/>
    <w:rsid w:val="000630E7"/>
    <w:rsid w:val="000632CF"/>
    <w:rsid w:val="0006359F"/>
    <w:rsid w:val="00063688"/>
    <w:rsid w:val="00063B86"/>
    <w:rsid w:val="00063CBC"/>
    <w:rsid w:val="00063F34"/>
    <w:rsid w:val="0006416C"/>
    <w:rsid w:val="00064E44"/>
    <w:rsid w:val="00064E58"/>
    <w:rsid w:val="0006525B"/>
    <w:rsid w:val="00065815"/>
    <w:rsid w:val="000659FF"/>
    <w:rsid w:val="00065A25"/>
    <w:rsid w:val="00065B67"/>
    <w:rsid w:val="00065D01"/>
    <w:rsid w:val="00065D42"/>
    <w:rsid w:val="000663E1"/>
    <w:rsid w:val="000666CE"/>
    <w:rsid w:val="0006689A"/>
    <w:rsid w:val="00066919"/>
    <w:rsid w:val="00066AD8"/>
    <w:rsid w:val="00066C91"/>
    <w:rsid w:val="00066D93"/>
    <w:rsid w:val="00066F7F"/>
    <w:rsid w:val="0006781D"/>
    <w:rsid w:val="000678BB"/>
    <w:rsid w:val="000679A4"/>
    <w:rsid w:val="00067A0A"/>
    <w:rsid w:val="00067D0A"/>
    <w:rsid w:val="00070304"/>
    <w:rsid w:val="00070537"/>
    <w:rsid w:val="00070716"/>
    <w:rsid w:val="00070D23"/>
    <w:rsid w:val="00070E46"/>
    <w:rsid w:val="00071CE2"/>
    <w:rsid w:val="00071FDB"/>
    <w:rsid w:val="00072624"/>
    <w:rsid w:val="00072981"/>
    <w:rsid w:val="00072DB9"/>
    <w:rsid w:val="00072F7A"/>
    <w:rsid w:val="000730DF"/>
    <w:rsid w:val="00073C05"/>
    <w:rsid w:val="00073D72"/>
    <w:rsid w:val="00073FDB"/>
    <w:rsid w:val="000740AD"/>
    <w:rsid w:val="0007450F"/>
    <w:rsid w:val="00074727"/>
    <w:rsid w:val="00074B59"/>
    <w:rsid w:val="0007526B"/>
    <w:rsid w:val="0007528E"/>
    <w:rsid w:val="000754E6"/>
    <w:rsid w:val="000755AE"/>
    <w:rsid w:val="000758D9"/>
    <w:rsid w:val="000760B1"/>
    <w:rsid w:val="000766CD"/>
    <w:rsid w:val="0007670E"/>
    <w:rsid w:val="000771A2"/>
    <w:rsid w:val="0007722F"/>
    <w:rsid w:val="000773FF"/>
    <w:rsid w:val="0007752C"/>
    <w:rsid w:val="000776A2"/>
    <w:rsid w:val="000777F1"/>
    <w:rsid w:val="00077E92"/>
    <w:rsid w:val="00077FAC"/>
    <w:rsid w:val="00080536"/>
    <w:rsid w:val="00080776"/>
    <w:rsid w:val="0008078A"/>
    <w:rsid w:val="00080EA8"/>
    <w:rsid w:val="000811B9"/>
    <w:rsid w:val="00081415"/>
    <w:rsid w:val="00081878"/>
    <w:rsid w:val="00081B9C"/>
    <w:rsid w:val="00081D3A"/>
    <w:rsid w:val="00082217"/>
    <w:rsid w:val="00082858"/>
    <w:rsid w:val="00082AC7"/>
    <w:rsid w:val="00082C13"/>
    <w:rsid w:val="00082DD8"/>
    <w:rsid w:val="00082F0B"/>
    <w:rsid w:val="00083362"/>
    <w:rsid w:val="000840F2"/>
    <w:rsid w:val="0008419C"/>
    <w:rsid w:val="000841BA"/>
    <w:rsid w:val="00084226"/>
    <w:rsid w:val="00084561"/>
    <w:rsid w:val="0008468C"/>
    <w:rsid w:val="000846FC"/>
    <w:rsid w:val="00084937"/>
    <w:rsid w:val="00084A66"/>
    <w:rsid w:val="00084E12"/>
    <w:rsid w:val="000850C2"/>
    <w:rsid w:val="000855F5"/>
    <w:rsid w:val="00085613"/>
    <w:rsid w:val="000856B2"/>
    <w:rsid w:val="00085A5B"/>
    <w:rsid w:val="0008603C"/>
    <w:rsid w:val="0008623D"/>
    <w:rsid w:val="000862C5"/>
    <w:rsid w:val="0008682D"/>
    <w:rsid w:val="0008690E"/>
    <w:rsid w:val="000874FE"/>
    <w:rsid w:val="000876B0"/>
    <w:rsid w:val="000879E3"/>
    <w:rsid w:val="00087B3C"/>
    <w:rsid w:val="00087F19"/>
    <w:rsid w:val="000902C0"/>
    <w:rsid w:val="00090776"/>
    <w:rsid w:val="0009091E"/>
    <w:rsid w:val="00090EEE"/>
    <w:rsid w:val="00091355"/>
    <w:rsid w:val="00091D35"/>
    <w:rsid w:val="00092067"/>
    <w:rsid w:val="00092406"/>
    <w:rsid w:val="00092BAD"/>
    <w:rsid w:val="00092C0A"/>
    <w:rsid w:val="00092C4E"/>
    <w:rsid w:val="00092D14"/>
    <w:rsid w:val="0009302F"/>
    <w:rsid w:val="00093410"/>
    <w:rsid w:val="0009347C"/>
    <w:rsid w:val="0009392F"/>
    <w:rsid w:val="00093D5F"/>
    <w:rsid w:val="0009514A"/>
    <w:rsid w:val="00095748"/>
    <w:rsid w:val="00095799"/>
    <w:rsid w:val="00095ADC"/>
    <w:rsid w:val="00095C9E"/>
    <w:rsid w:val="00095DD3"/>
    <w:rsid w:val="00096233"/>
    <w:rsid w:val="00096270"/>
    <w:rsid w:val="00096281"/>
    <w:rsid w:val="0009636C"/>
    <w:rsid w:val="00096BA3"/>
    <w:rsid w:val="00096E91"/>
    <w:rsid w:val="000977A6"/>
    <w:rsid w:val="00097930"/>
    <w:rsid w:val="000979AC"/>
    <w:rsid w:val="00097A35"/>
    <w:rsid w:val="00097B29"/>
    <w:rsid w:val="00097E68"/>
    <w:rsid w:val="000A0185"/>
    <w:rsid w:val="000A01F2"/>
    <w:rsid w:val="000A0459"/>
    <w:rsid w:val="000A0928"/>
    <w:rsid w:val="000A0995"/>
    <w:rsid w:val="000A09F9"/>
    <w:rsid w:val="000A0E0B"/>
    <w:rsid w:val="000A0E8F"/>
    <w:rsid w:val="000A16DF"/>
    <w:rsid w:val="000A1BDB"/>
    <w:rsid w:val="000A1F5F"/>
    <w:rsid w:val="000A21B6"/>
    <w:rsid w:val="000A262D"/>
    <w:rsid w:val="000A2A29"/>
    <w:rsid w:val="000A2AA1"/>
    <w:rsid w:val="000A2E11"/>
    <w:rsid w:val="000A34BC"/>
    <w:rsid w:val="000A3C5D"/>
    <w:rsid w:val="000A4053"/>
    <w:rsid w:val="000A45D3"/>
    <w:rsid w:val="000A4DD3"/>
    <w:rsid w:val="000A4E13"/>
    <w:rsid w:val="000A51B7"/>
    <w:rsid w:val="000A5407"/>
    <w:rsid w:val="000A55E4"/>
    <w:rsid w:val="000A5991"/>
    <w:rsid w:val="000A5DA5"/>
    <w:rsid w:val="000A618B"/>
    <w:rsid w:val="000A667A"/>
    <w:rsid w:val="000A66A0"/>
    <w:rsid w:val="000A6AC7"/>
    <w:rsid w:val="000A6B62"/>
    <w:rsid w:val="000A6F76"/>
    <w:rsid w:val="000A74D6"/>
    <w:rsid w:val="000A7D08"/>
    <w:rsid w:val="000A7E88"/>
    <w:rsid w:val="000B0143"/>
    <w:rsid w:val="000B01F3"/>
    <w:rsid w:val="000B0345"/>
    <w:rsid w:val="000B0436"/>
    <w:rsid w:val="000B04D0"/>
    <w:rsid w:val="000B0F1F"/>
    <w:rsid w:val="000B122F"/>
    <w:rsid w:val="000B12CF"/>
    <w:rsid w:val="000B13A6"/>
    <w:rsid w:val="000B1410"/>
    <w:rsid w:val="000B16F5"/>
    <w:rsid w:val="000B170C"/>
    <w:rsid w:val="000B2555"/>
    <w:rsid w:val="000B25C7"/>
    <w:rsid w:val="000B26F9"/>
    <w:rsid w:val="000B2A51"/>
    <w:rsid w:val="000B2C19"/>
    <w:rsid w:val="000B395A"/>
    <w:rsid w:val="000B3FE0"/>
    <w:rsid w:val="000B4352"/>
    <w:rsid w:val="000B4434"/>
    <w:rsid w:val="000B49D2"/>
    <w:rsid w:val="000B4A43"/>
    <w:rsid w:val="000B4DDB"/>
    <w:rsid w:val="000B55FD"/>
    <w:rsid w:val="000B576F"/>
    <w:rsid w:val="000B5CAF"/>
    <w:rsid w:val="000B5E0A"/>
    <w:rsid w:val="000B5EE7"/>
    <w:rsid w:val="000B60A6"/>
    <w:rsid w:val="000B6706"/>
    <w:rsid w:val="000B6732"/>
    <w:rsid w:val="000B6E17"/>
    <w:rsid w:val="000B72DE"/>
    <w:rsid w:val="000B755E"/>
    <w:rsid w:val="000B78BB"/>
    <w:rsid w:val="000B79EA"/>
    <w:rsid w:val="000B79EB"/>
    <w:rsid w:val="000C00E0"/>
    <w:rsid w:val="000C0165"/>
    <w:rsid w:val="000C0262"/>
    <w:rsid w:val="000C071D"/>
    <w:rsid w:val="000C089C"/>
    <w:rsid w:val="000C0C6B"/>
    <w:rsid w:val="000C0CD0"/>
    <w:rsid w:val="000C157E"/>
    <w:rsid w:val="000C187F"/>
    <w:rsid w:val="000C1B8B"/>
    <w:rsid w:val="000C1DFF"/>
    <w:rsid w:val="000C2276"/>
    <w:rsid w:val="000C247E"/>
    <w:rsid w:val="000C27C1"/>
    <w:rsid w:val="000C2F21"/>
    <w:rsid w:val="000C3DC2"/>
    <w:rsid w:val="000C3E28"/>
    <w:rsid w:val="000C4094"/>
    <w:rsid w:val="000C42E9"/>
    <w:rsid w:val="000C4D90"/>
    <w:rsid w:val="000C5518"/>
    <w:rsid w:val="000C584C"/>
    <w:rsid w:val="000C5A12"/>
    <w:rsid w:val="000C5B27"/>
    <w:rsid w:val="000C5C88"/>
    <w:rsid w:val="000C61B6"/>
    <w:rsid w:val="000C61BF"/>
    <w:rsid w:val="000C6917"/>
    <w:rsid w:val="000C715F"/>
    <w:rsid w:val="000C7D6D"/>
    <w:rsid w:val="000D0C2F"/>
    <w:rsid w:val="000D0E7A"/>
    <w:rsid w:val="000D151D"/>
    <w:rsid w:val="000D15C1"/>
    <w:rsid w:val="000D19E4"/>
    <w:rsid w:val="000D1B64"/>
    <w:rsid w:val="000D1CE2"/>
    <w:rsid w:val="000D1E45"/>
    <w:rsid w:val="000D1E56"/>
    <w:rsid w:val="000D231F"/>
    <w:rsid w:val="000D3612"/>
    <w:rsid w:val="000D3927"/>
    <w:rsid w:val="000D45AF"/>
    <w:rsid w:val="000D45C6"/>
    <w:rsid w:val="000D47C2"/>
    <w:rsid w:val="000D4971"/>
    <w:rsid w:val="000D4AA9"/>
    <w:rsid w:val="000D4B6C"/>
    <w:rsid w:val="000D4D37"/>
    <w:rsid w:val="000D4FC9"/>
    <w:rsid w:val="000D4FFE"/>
    <w:rsid w:val="000D5141"/>
    <w:rsid w:val="000D54E6"/>
    <w:rsid w:val="000D5523"/>
    <w:rsid w:val="000D5779"/>
    <w:rsid w:val="000D585D"/>
    <w:rsid w:val="000D5C2C"/>
    <w:rsid w:val="000D6221"/>
    <w:rsid w:val="000D7210"/>
    <w:rsid w:val="000D7246"/>
    <w:rsid w:val="000D7D21"/>
    <w:rsid w:val="000D7F58"/>
    <w:rsid w:val="000E07BC"/>
    <w:rsid w:val="000E0A38"/>
    <w:rsid w:val="000E0D6B"/>
    <w:rsid w:val="000E0FA4"/>
    <w:rsid w:val="000E2049"/>
    <w:rsid w:val="000E21B5"/>
    <w:rsid w:val="000E228C"/>
    <w:rsid w:val="000E22AD"/>
    <w:rsid w:val="000E2659"/>
    <w:rsid w:val="000E2727"/>
    <w:rsid w:val="000E281B"/>
    <w:rsid w:val="000E2929"/>
    <w:rsid w:val="000E2974"/>
    <w:rsid w:val="000E2E63"/>
    <w:rsid w:val="000E3367"/>
    <w:rsid w:val="000E3567"/>
    <w:rsid w:val="000E374C"/>
    <w:rsid w:val="000E3BCB"/>
    <w:rsid w:val="000E3C74"/>
    <w:rsid w:val="000E3ECD"/>
    <w:rsid w:val="000E4853"/>
    <w:rsid w:val="000E485C"/>
    <w:rsid w:val="000E4DF0"/>
    <w:rsid w:val="000E54EC"/>
    <w:rsid w:val="000E56AF"/>
    <w:rsid w:val="000E5A34"/>
    <w:rsid w:val="000E610E"/>
    <w:rsid w:val="000E6193"/>
    <w:rsid w:val="000E6307"/>
    <w:rsid w:val="000E6542"/>
    <w:rsid w:val="000E655F"/>
    <w:rsid w:val="000E6BD2"/>
    <w:rsid w:val="000E7005"/>
    <w:rsid w:val="000E7370"/>
    <w:rsid w:val="000E74F0"/>
    <w:rsid w:val="000E7567"/>
    <w:rsid w:val="000E7E33"/>
    <w:rsid w:val="000E7ED3"/>
    <w:rsid w:val="000E7F3E"/>
    <w:rsid w:val="000F0028"/>
    <w:rsid w:val="000F03B4"/>
    <w:rsid w:val="000F0D6C"/>
    <w:rsid w:val="000F1209"/>
    <w:rsid w:val="000F1610"/>
    <w:rsid w:val="000F1A06"/>
    <w:rsid w:val="000F21C8"/>
    <w:rsid w:val="000F2E42"/>
    <w:rsid w:val="000F3941"/>
    <w:rsid w:val="000F3C6B"/>
    <w:rsid w:val="000F3E03"/>
    <w:rsid w:val="000F45CA"/>
    <w:rsid w:val="000F55C4"/>
    <w:rsid w:val="000F5758"/>
    <w:rsid w:val="000F5E49"/>
    <w:rsid w:val="000F66E6"/>
    <w:rsid w:val="000F6D83"/>
    <w:rsid w:val="000F6E91"/>
    <w:rsid w:val="000F71D5"/>
    <w:rsid w:val="000F7602"/>
    <w:rsid w:val="000F7700"/>
    <w:rsid w:val="000F7C1B"/>
    <w:rsid w:val="0010020A"/>
    <w:rsid w:val="00100351"/>
    <w:rsid w:val="001007E8"/>
    <w:rsid w:val="00100BD3"/>
    <w:rsid w:val="00100DE6"/>
    <w:rsid w:val="00100E5E"/>
    <w:rsid w:val="00100EDF"/>
    <w:rsid w:val="001011A1"/>
    <w:rsid w:val="0010140F"/>
    <w:rsid w:val="001019EA"/>
    <w:rsid w:val="00102098"/>
    <w:rsid w:val="001021B9"/>
    <w:rsid w:val="00102380"/>
    <w:rsid w:val="00102532"/>
    <w:rsid w:val="001025DA"/>
    <w:rsid w:val="00102878"/>
    <w:rsid w:val="001030E1"/>
    <w:rsid w:val="001032FE"/>
    <w:rsid w:val="00103303"/>
    <w:rsid w:val="00103357"/>
    <w:rsid w:val="001034A9"/>
    <w:rsid w:val="0010378A"/>
    <w:rsid w:val="00103B59"/>
    <w:rsid w:val="00103B88"/>
    <w:rsid w:val="001040F3"/>
    <w:rsid w:val="001043D6"/>
    <w:rsid w:val="00104614"/>
    <w:rsid w:val="00104661"/>
    <w:rsid w:val="00104A9E"/>
    <w:rsid w:val="001053DF"/>
    <w:rsid w:val="001057A5"/>
    <w:rsid w:val="00106471"/>
    <w:rsid w:val="0010674A"/>
    <w:rsid w:val="00106898"/>
    <w:rsid w:val="00106A01"/>
    <w:rsid w:val="00106FCC"/>
    <w:rsid w:val="00107032"/>
    <w:rsid w:val="00107220"/>
    <w:rsid w:val="0011001C"/>
    <w:rsid w:val="00110326"/>
    <w:rsid w:val="00110581"/>
    <w:rsid w:val="001105F5"/>
    <w:rsid w:val="00110605"/>
    <w:rsid w:val="00110D8F"/>
    <w:rsid w:val="001110DB"/>
    <w:rsid w:val="0011165E"/>
    <w:rsid w:val="00111991"/>
    <w:rsid w:val="001119EF"/>
    <w:rsid w:val="00111A7E"/>
    <w:rsid w:val="0011235A"/>
    <w:rsid w:val="00112654"/>
    <w:rsid w:val="0011297D"/>
    <w:rsid w:val="00112ECB"/>
    <w:rsid w:val="00113657"/>
    <w:rsid w:val="001137F5"/>
    <w:rsid w:val="00113970"/>
    <w:rsid w:val="00113978"/>
    <w:rsid w:val="001139F5"/>
    <w:rsid w:val="00113A40"/>
    <w:rsid w:val="00114260"/>
    <w:rsid w:val="00114967"/>
    <w:rsid w:val="00114EC1"/>
    <w:rsid w:val="00114FD7"/>
    <w:rsid w:val="00115A5A"/>
    <w:rsid w:val="00115F44"/>
    <w:rsid w:val="00115FDC"/>
    <w:rsid w:val="0011607E"/>
    <w:rsid w:val="001162F7"/>
    <w:rsid w:val="00116602"/>
    <w:rsid w:val="00116D57"/>
    <w:rsid w:val="00117235"/>
    <w:rsid w:val="001179DB"/>
    <w:rsid w:val="00120114"/>
    <w:rsid w:val="00120728"/>
    <w:rsid w:val="00120759"/>
    <w:rsid w:val="001209A0"/>
    <w:rsid w:val="00120A4A"/>
    <w:rsid w:val="00120FDC"/>
    <w:rsid w:val="0012105D"/>
    <w:rsid w:val="0012115C"/>
    <w:rsid w:val="0012131E"/>
    <w:rsid w:val="00121655"/>
    <w:rsid w:val="00121F34"/>
    <w:rsid w:val="00121F99"/>
    <w:rsid w:val="0012218D"/>
    <w:rsid w:val="001222CE"/>
    <w:rsid w:val="001224D9"/>
    <w:rsid w:val="00122A8A"/>
    <w:rsid w:val="00122A9E"/>
    <w:rsid w:val="00122ED1"/>
    <w:rsid w:val="0012312C"/>
    <w:rsid w:val="001231E8"/>
    <w:rsid w:val="001232E3"/>
    <w:rsid w:val="001236E7"/>
    <w:rsid w:val="0012376F"/>
    <w:rsid w:val="001239C7"/>
    <w:rsid w:val="00123BD8"/>
    <w:rsid w:val="00123CF5"/>
    <w:rsid w:val="00124747"/>
    <w:rsid w:val="00124977"/>
    <w:rsid w:val="00124984"/>
    <w:rsid w:val="00124AAF"/>
    <w:rsid w:val="00124F4C"/>
    <w:rsid w:val="00125087"/>
    <w:rsid w:val="00125333"/>
    <w:rsid w:val="0012534A"/>
    <w:rsid w:val="001253EF"/>
    <w:rsid w:val="001255D7"/>
    <w:rsid w:val="001260A0"/>
    <w:rsid w:val="00126301"/>
    <w:rsid w:val="00126575"/>
    <w:rsid w:val="00126AA8"/>
    <w:rsid w:val="00126B48"/>
    <w:rsid w:val="00126CB5"/>
    <w:rsid w:val="00126D71"/>
    <w:rsid w:val="0012773A"/>
    <w:rsid w:val="00127933"/>
    <w:rsid w:val="00127C0A"/>
    <w:rsid w:val="00127D38"/>
    <w:rsid w:val="00127DDC"/>
    <w:rsid w:val="0013017A"/>
    <w:rsid w:val="00130970"/>
    <w:rsid w:val="0013098E"/>
    <w:rsid w:val="00131B93"/>
    <w:rsid w:val="00132310"/>
    <w:rsid w:val="001323F8"/>
    <w:rsid w:val="001326FF"/>
    <w:rsid w:val="00132919"/>
    <w:rsid w:val="00132BC8"/>
    <w:rsid w:val="001330A8"/>
    <w:rsid w:val="00133427"/>
    <w:rsid w:val="001341B1"/>
    <w:rsid w:val="001345DA"/>
    <w:rsid w:val="00134D00"/>
    <w:rsid w:val="00134DCC"/>
    <w:rsid w:val="0013510D"/>
    <w:rsid w:val="00135F83"/>
    <w:rsid w:val="00136303"/>
    <w:rsid w:val="001364C8"/>
    <w:rsid w:val="0013698C"/>
    <w:rsid w:val="00136F8D"/>
    <w:rsid w:val="00136FCC"/>
    <w:rsid w:val="0013750D"/>
    <w:rsid w:val="00137C11"/>
    <w:rsid w:val="00137CAD"/>
    <w:rsid w:val="0014058D"/>
    <w:rsid w:val="0014064F"/>
    <w:rsid w:val="00140659"/>
    <w:rsid w:val="00140684"/>
    <w:rsid w:val="00140700"/>
    <w:rsid w:val="00140768"/>
    <w:rsid w:val="00140819"/>
    <w:rsid w:val="00140907"/>
    <w:rsid w:val="00140C1F"/>
    <w:rsid w:val="00140DB1"/>
    <w:rsid w:val="00140F71"/>
    <w:rsid w:val="00141438"/>
    <w:rsid w:val="001419B1"/>
    <w:rsid w:val="00141C09"/>
    <w:rsid w:val="0014214C"/>
    <w:rsid w:val="001423FB"/>
    <w:rsid w:val="001427A2"/>
    <w:rsid w:val="00142828"/>
    <w:rsid w:val="0014306B"/>
    <w:rsid w:val="001431E1"/>
    <w:rsid w:val="0014435C"/>
    <w:rsid w:val="001448B1"/>
    <w:rsid w:val="00144BD3"/>
    <w:rsid w:val="00144EB6"/>
    <w:rsid w:val="00144FB2"/>
    <w:rsid w:val="00145355"/>
    <w:rsid w:val="001455E6"/>
    <w:rsid w:val="00145952"/>
    <w:rsid w:val="00145F72"/>
    <w:rsid w:val="00146D9B"/>
    <w:rsid w:val="0014702D"/>
    <w:rsid w:val="001471FD"/>
    <w:rsid w:val="00147470"/>
    <w:rsid w:val="001476CB"/>
    <w:rsid w:val="0014779E"/>
    <w:rsid w:val="00147BDA"/>
    <w:rsid w:val="00150023"/>
    <w:rsid w:val="00150265"/>
    <w:rsid w:val="00150E64"/>
    <w:rsid w:val="00151B1E"/>
    <w:rsid w:val="00151BBB"/>
    <w:rsid w:val="001520FF"/>
    <w:rsid w:val="001522DF"/>
    <w:rsid w:val="00152538"/>
    <w:rsid w:val="001526C5"/>
    <w:rsid w:val="00152A2A"/>
    <w:rsid w:val="00152D5B"/>
    <w:rsid w:val="00153509"/>
    <w:rsid w:val="00154134"/>
    <w:rsid w:val="0015415D"/>
    <w:rsid w:val="0015424E"/>
    <w:rsid w:val="001543F4"/>
    <w:rsid w:val="00154C11"/>
    <w:rsid w:val="0015500E"/>
    <w:rsid w:val="00155208"/>
    <w:rsid w:val="0015549B"/>
    <w:rsid w:val="001558BB"/>
    <w:rsid w:val="0015597E"/>
    <w:rsid w:val="00155B73"/>
    <w:rsid w:val="001560BF"/>
    <w:rsid w:val="001560C5"/>
    <w:rsid w:val="0015611E"/>
    <w:rsid w:val="0015618F"/>
    <w:rsid w:val="001563A6"/>
    <w:rsid w:val="001565D8"/>
    <w:rsid w:val="001569C2"/>
    <w:rsid w:val="00156CD2"/>
    <w:rsid w:val="0015719C"/>
    <w:rsid w:val="00157324"/>
    <w:rsid w:val="00157418"/>
    <w:rsid w:val="0015756A"/>
    <w:rsid w:val="00157BD9"/>
    <w:rsid w:val="00160720"/>
    <w:rsid w:val="001608A5"/>
    <w:rsid w:val="001611D1"/>
    <w:rsid w:val="0016121E"/>
    <w:rsid w:val="00161724"/>
    <w:rsid w:val="0016210A"/>
    <w:rsid w:val="00162177"/>
    <w:rsid w:val="00162F8B"/>
    <w:rsid w:val="00163115"/>
    <w:rsid w:val="00163377"/>
    <w:rsid w:val="00163549"/>
    <w:rsid w:val="001639AC"/>
    <w:rsid w:val="00163B6B"/>
    <w:rsid w:val="00163CEA"/>
    <w:rsid w:val="00163F9A"/>
    <w:rsid w:val="001641F0"/>
    <w:rsid w:val="001642E3"/>
    <w:rsid w:val="00164BDD"/>
    <w:rsid w:val="00164DBB"/>
    <w:rsid w:val="001652FA"/>
    <w:rsid w:val="00165B34"/>
    <w:rsid w:val="00165C8E"/>
    <w:rsid w:val="00165D83"/>
    <w:rsid w:val="00165DED"/>
    <w:rsid w:val="00165E5C"/>
    <w:rsid w:val="00165EF9"/>
    <w:rsid w:val="00165F49"/>
    <w:rsid w:val="00166204"/>
    <w:rsid w:val="00166418"/>
    <w:rsid w:val="00166453"/>
    <w:rsid w:val="001669F2"/>
    <w:rsid w:val="00166A27"/>
    <w:rsid w:val="00166F83"/>
    <w:rsid w:val="001671A5"/>
    <w:rsid w:val="001671D2"/>
    <w:rsid w:val="00167438"/>
    <w:rsid w:val="00167822"/>
    <w:rsid w:val="00167936"/>
    <w:rsid w:val="00167FAE"/>
    <w:rsid w:val="00170072"/>
    <w:rsid w:val="00170480"/>
    <w:rsid w:val="00170AE9"/>
    <w:rsid w:val="00170F92"/>
    <w:rsid w:val="00170F97"/>
    <w:rsid w:val="001713A1"/>
    <w:rsid w:val="00171AD1"/>
    <w:rsid w:val="00171B37"/>
    <w:rsid w:val="00171B7C"/>
    <w:rsid w:val="00171BC5"/>
    <w:rsid w:val="001721DD"/>
    <w:rsid w:val="00172423"/>
    <w:rsid w:val="001724AB"/>
    <w:rsid w:val="00172515"/>
    <w:rsid w:val="00172944"/>
    <w:rsid w:val="00173859"/>
    <w:rsid w:val="00173C8E"/>
    <w:rsid w:val="00173DE3"/>
    <w:rsid w:val="00173F50"/>
    <w:rsid w:val="0017417F"/>
    <w:rsid w:val="00174BB9"/>
    <w:rsid w:val="00174BC6"/>
    <w:rsid w:val="00174F76"/>
    <w:rsid w:val="00175324"/>
    <w:rsid w:val="00175798"/>
    <w:rsid w:val="0017585F"/>
    <w:rsid w:val="00175B48"/>
    <w:rsid w:val="00175C4A"/>
    <w:rsid w:val="00175E7D"/>
    <w:rsid w:val="0017627D"/>
    <w:rsid w:val="00176516"/>
    <w:rsid w:val="00176673"/>
    <w:rsid w:val="00176744"/>
    <w:rsid w:val="001771FB"/>
    <w:rsid w:val="00177611"/>
    <w:rsid w:val="001777EB"/>
    <w:rsid w:val="001808A7"/>
    <w:rsid w:val="001808F0"/>
    <w:rsid w:val="00180BE0"/>
    <w:rsid w:val="00180CF5"/>
    <w:rsid w:val="001810AB"/>
    <w:rsid w:val="00181868"/>
    <w:rsid w:val="00181A87"/>
    <w:rsid w:val="00181B86"/>
    <w:rsid w:val="0018291C"/>
    <w:rsid w:val="00182A2A"/>
    <w:rsid w:val="00182C6E"/>
    <w:rsid w:val="00182CC0"/>
    <w:rsid w:val="00182CC5"/>
    <w:rsid w:val="00182FF6"/>
    <w:rsid w:val="001834E0"/>
    <w:rsid w:val="00183A9C"/>
    <w:rsid w:val="00183F21"/>
    <w:rsid w:val="001843F0"/>
    <w:rsid w:val="001844D0"/>
    <w:rsid w:val="00184619"/>
    <w:rsid w:val="001846B3"/>
    <w:rsid w:val="00184785"/>
    <w:rsid w:val="00184796"/>
    <w:rsid w:val="00184C55"/>
    <w:rsid w:val="00184C7C"/>
    <w:rsid w:val="00184FC2"/>
    <w:rsid w:val="00185426"/>
    <w:rsid w:val="001858F0"/>
    <w:rsid w:val="00185D56"/>
    <w:rsid w:val="001860C7"/>
    <w:rsid w:val="001861FE"/>
    <w:rsid w:val="00186DAA"/>
    <w:rsid w:val="00186E88"/>
    <w:rsid w:val="00187135"/>
    <w:rsid w:val="00187277"/>
    <w:rsid w:val="00187A34"/>
    <w:rsid w:val="00187EFF"/>
    <w:rsid w:val="00187F7C"/>
    <w:rsid w:val="001900AE"/>
    <w:rsid w:val="00190495"/>
    <w:rsid w:val="00190511"/>
    <w:rsid w:val="00190CB3"/>
    <w:rsid w:val="00190E07"/>
    <w:rsid w:val="001910DB"/>
    <w:rsid w:val="00191190"/>
    <w:rsid w:val="001911F1"/>
    <w:rsid w:val="001913CD"/>
    <w:rsid w:val="00191592"/>
    <w:rsid w:val="00191E71"/>
    <w:rsid w:val="00192290"/>
    <w:rsid w:val="00192544"/>
    <w:rsid w:val="0019259D"/>
    <w:rsid w:val="001925BE"/>
    <w:rsid w:val="001925E7"/>
    <w:rsid w:val="00192600"/>
    <w:rsid w:val="00192617"/>
    <w:rsid w:val="00192902"/>
    <w:rsid w:val="00192BE8"/>
    <w:rsid w:val="00192D0B"/>
    <w:rsid w:val="00192E74"/>
    <w:rsid w:val="001930EC"/>
    <w:rsid w:val="00193160"/>
    <w:rsid w:val="00193238"/>
    <w:rsid w:val="0019345C"/>
    <w:rsid w:val="0019387D"/>
    <w:rsid w:val="00193B44"/>
    <w:rsid w:val="0019409B"/>
    <w:rsid w:val="00194958"/>
    <w:rsid w:val="0019539C"/>
    <w:rsid w:val="001959AB"/>
    <w:rsid w:val="00195AC5"/>
    <w:rsid w:val="00195D25"/>
    <w:rsid w:val="00196423"/>
    <w:rsid w:val="00196547"/>
    <w:rsid w:val="0019656C"/>
    <w:rsid w:val="00196C2D"/>
    <w:rsid w:val="00197020"/>
    <w:rsid w:val="00197374"/>
    <w:rsid w:val="001978E6"/>
    <w:rsid w:val="00197C81"/>
    <w:rsid w:val="001A0586"/>
    <w:rsid w:val="001A102D"/>
    <w:rsid w:val="001A1385"/>
    <w:rsid w:val="001A1DB7"/>
    <w:rsid w:val="001A25E0"/>
    <w:rsid w:val="001A27FC"/>
    <w:rsid w:val="001A2B43"/>
    <w:rsid w:val="001A2B73"/>
    <w:rsid w:val="001A3BEB"/>
    <w:rsid w:val="001A3D0C"/>
    <w:rsid w:val="001A3D91"/>
    <w:rsid w:val="001A40C8"/>
    <w:rsid w:val="001A4AC5"/>
    <w:rsid w:val="001A4B43"/>
    <w:rsid w:val="001A4CAD"/>
    <w:rsid w:val="001A52CE"/>
    <w:rsid w:val="001A5701"/>
    <w:rsid w:val="001A5CCF"/>
    <w:rsid w:val="001A5E45"/>
    <w:rsid w:val="001A6245"/>
    <w:rsid w:val="001A63F0"/>
    <w:rsid w:val="001A6573"/>
    <w:rsid w:val="001A6D03"/>
    <w:rsid w:val="001A6FFA"/>
    <w:rsid w:val="001A73F7"/>
    <w:rsid w:val="001A7455"/>
    <w:rsid w:val="001A775F"/>
    <w:rsid w:val="001A7839"/>
    <w:rsid w:val="001A79B5"/>
    <w:rsid w:val="001A79BB"/>
    <w:rsid w:val="001A7B99"/>
    <w:rsid w:val="001A7D76"/>
    <w:rsid w:val="001B0376"/>
    <w:rsid w:val="001B040C"/>
    <w:rsid w:val="001B0513"/>
    <w:rsid w:val="001B0BC8"/>
    <w:rsid w:val="001B0CA6"/>
    <w:rsid w:val="001B0DF0"/>
    <w:rsid w:val="001B1910"/>
    <w:rsid w:val="001B2449"/>
    <w:rsid w:val="001B2B2A"/>
    <w:rsid w:val="001B31F9"/>
    <w:rsid w:val="001B3278"/>
    <w:rsid w:val="001B36D5"/>
    <w:rsid w:val="001B38EF"/>
    <w:rsid w:val="001B3B16"/>
    <w:rsid w:val="001B3B81"/>
    <w:rsid w:val="001B4008"/>
    <w:rsid w:val="001B4200"/>
    <w:rsid w:val="001B436F"/>
    <w:rsid w:val="001B4A1B"/>
    <w:rsid w:val="001B4BC7"/>
    <w:rsid w:val="001B4C3C"/>
    <w:rsid w:val="001B50E9"/>
    <w:rsid w:val="001B55BE"/>
    <w:rsid w:val="001B5BC7"/>
    <w:rsid w:val="001B5D7B"/>
    <w:rsid w:val="001B61E1"/>
    <w:rsid w:val="001B62F3"/>
    <w:rsid w:val="001B65DA"/>
    <w:rsid w:val="001B69AF"/>
    <w:rsid w:val="001B7059"/>
    <w:rsid w:val="001B74EE"/>
    <w:rsid w:val="001B7588"/>
    <w:rsid w:val="001B7681"/>
    <w:rsid w:val="001B7E80"/>
    <w:rsid w:val="001C00A6"/>
    <w:rsid w:val="001C00A7"/>
    <w:rsid w:val="001C051C"/>
    <w:rsid w:val="001C0C94"/>
    <w:rsid w:val="001C1085"/>
    <w:rsid w:val="001C1A07"/>
    <w:rsid w:val="001C1DCC"/>
    <w:rsid w:val="001C2A0E"/>
    <w:rsid w:val="001C2C3C"/>
    <w:rsid w:val="001C2EC8"/>
    <w:rsid w:val="001C3259"/>
    <w:rsid w:val="001C3A51"/>
    <w:rsid w:val="001C3B2A"/>
    <w:rsid w:val="001C3D27"/>
    <w:rsid w:val="001C3E80"/>
    <w:rsid w:val="001C3E91"/>
    <w:rsid w:val="001C40C9"/>
    <w:rsid w:val="001C4158"/>
    <w:rsid w:val="001C4301"/>
    <w:rsid w:val="001C4469"/>
    <w:rsid w:val="001C497B"/>
    <w:rsid w:val="001C4A02"/>
    <w:rsid w:val="001C4AD5"/>
    <w:rsid w:val="001C4C68"/>
    <w:rsid w:val="001C4CAE"/>
    <w:rsid w:val="001C4F8F"/>
    <w:rsid w:val="001C508D"/>
    <w:rsid w:val="001C5207"/>
    <w:rsid w:val="001C529B"/>
    <w:rsid w:val="001C52FC"/>
    <w:rsid w:val="001C57AB"/>
    <w:rsid w:val="001C584A"/>
    <w:rsid w:val="001C5BDE"/>
    <w:rsid w:val="001C5DF8"/>
    <w:rsid w:val="001C6411"/>
    <w:rsid w:val="001C64E4"/>
    <w:rsid w:val="001C65B0"/>
    <w:rsid w:val="001C686F"/>
    <w:rsid w:val="001C6C9C"/>
    <w:rsid w:val="001C7310"/>
    <w:rsid w:val="001C73F8"/>
    <w:rsid w:val="001C77AD"/>
    <w:rsid w:val="001C7818"/>
    <w:rsid w:val="001C7822"/>
    <w:rsid w:val="001D003D"/>
    <w:rsid w:val="001D03EF"/>
    <w:rsid w:val="001D0A38"/>
    <w:rsid w:val="001D0BD6"/>
    <w:rsid w:val="001D120D"/>
    <w:rsid w:val="001D124D"/>
    <w:rsid w:val="001D2329"/>
    <w:rsid w:val="001D2332"/>
    <w:rsid w:val="001D2496"/>
    <w:rsid w:val="001D2813"/>
    <w:rsid w:val="001D2F26"/>
    <w:rsid w:val="001D336F"/>
    <w:rsid w:val="001D4BDE"/>
    <w:rsid w:val="001D4F31"/>
    <w:rsid w:val="001D529F"/>
    <w:rsid w:val="001D554D"/>
    <w:rsid w:val="001D5DB9"/>
    <w:rsid w:val="001D5E5E"/>
    <w:rsid w:val="001D5F01"/>
    <w:rsid w:val="001D5F44"/>
    <w:rsid w:val="001D5FD0"/>
    <w:rsid w:val="001D635F"/>
    <w:rsid w:val="001D643B"/>
    <w:rsid w:val="001D6512"/>
    <w:rsid w:val="001D6597"/>
    <w:rsid w:val="001D6788"/>
    <w:rsid w:val="001D682D"/>
    <w:rsid w:val="001D6F27"/>
    <w:rsid w:val="001D6F80"/>
    <w:rsid w:val="001D7146"/>
    <w:rsid w:val="001D7420"/>
    <w:rsid w:val="001D74AD"/>
    <w:rsid w:val="001D7972"/>
    <w:rsid w:val="001D7975"/>
    <w:rsid w:val="001D79B4"/>
    <w:rsid w:val="001D7A19"/>
    <w:rsid w:val="001E00C7"/>
    <w:rsid w:val="001E0714"/>
    <w:rsid w:val="001E0A71"/>
    <w:rsid w:val="001E0ACB"/>
    <w:rsid w:val="001E0E9B"/>
    <w:rsid w:val="001E0EDA"/>
    <w:rsid w:val="001E10BB"/>
    <w:rsid w:val="001E1149"/>
    <w:rsid w:val="001E1157"/>
    <w:rsid w:val="001E16A5"/>
    <w:rsid w:val="001E1D67"/>
    <w:rsid w:val="001E25F2"/>
    <w:rsid w:val="001E262A"/>
    <w:rsid w:val="001E297B"/>
    <w:rsid w:val="001E3355"/>
    <w:rsid w:val="001E36F8"/>
    <w:rsid w:val="001E3C65"/>
    <w:rsid w:val="001E481C"/>
    <w:rsid w:val="001E4CAD"/>
    <w:rsid w:val="001E5639"/>
    <w:rsid w:val="001E57CF"/>
    <w:rsid w:val="001E583A"/>
    <w:rsid w:val="001E5B5A"/>
    <w:rsid w:val="001E5DC7"/>
    <w:rsid w:val="001E5E9F"/>
    <w:rsid w:val="001E6208"/>
    <w:rsid w:val="001E6281"/>
    <w:rsid w:val="001E62F4"/>
    <w:rsid w:val="001E63C0"/>
    <w:rsid w:val="001E66AB"/>
    <w:rsid w:val="001E674D"/>
    <w:rsid w:val="001E6D26"/>
    <w:rsid w:val="001E6DBE"/>
    <w:rsid w:val="001E6F43"/>
    <w:rsid w:val="001E797F"/>
    <w:rsid w:val="001E7B37"/>
    <w:rsid w:val="001E7C33"/>
    <w:rsid w:val="001E7EEB"/>
    <w:rsid w:val="001F03B2"/>
    <w:rsid w:val="001F0411"/>
    <w:rsid w:val="001F067E"/>
    <w:rsid w:val="001F080B"/>
    <w:rsid w:val="001F096B"/>
    <w:rsid w:val="001F09F2"/>
    <w:rsid w:val="001F0C07"/>
    <w:rsid w:val="001F0ED4"/>
    <w:rsid w:val="001F1369"/>
    <w:rsid w:val="001F1D9C"/>
    <w:rsid w:val="001F1E20"/>
    <w:rsid w:val="001F23A4"/>
    <w:rsid w:val="001F28E7"/>
    <w:rsid w:val="001F2C06"/>
    <w:rsid w:val="001F3873"/>
    <w:rsid w:val="001F3AAD"/>
    <w:rsid w:val="001F4FA7"/>
    <w:rsid w:val="001F50F7"/>
    <w:rsid w:val="001F5471"/>
    <w:rsid w:val="001F55A9"/>
    <w:rsid w:val="001F58EA"/>
    <w:rsid w:val="001F58F0"/>
    <w:rsid w:val="001F59D8"/>
    <w:rsid w:val="001F5A16"/>
    <w:rsid w:val="001F5AB4"/>
    <w:rsid w:val="001F6667"/>
    <w:rsid w:val="001F6C62"/>
    <w:rsid w:val="001F7074"/>
    <w:rsid w:val="001F728C"/>
    <w:rsid w:val="001F72DD"/>
    <w:rsid w:val="001F7DDB"/>
    <w:rsid w:val="001F7EA1"/>
    <w:rsid w:val="002002B3"/>
    <w:rsid w:val="002004E6"/>
    <w:rsid w:val="0020050D"/>
    <w:rsid w:val="002006AC"/>
    <w:rsid w:val="00200D38"/>
    <w:rsid w:val="0020134C"/>
    <w:rsid w:val="0020146F"/>
    <w:rsid w:val="002017F0"/>
    <w:rsid w:val="002018FF"/>
    <w:rsid w:val="0020210C"/>
    <w:rsid w:val="0020261E"/>
    <w:rsid w:val="00202C5A"/>
    <w:rsid w:val="0020338A"/>
    <w:rsid w:val="00203A27"/>
    <w:rsid w:val="00203B2B"/>
    <w:rsid w:val="00203E97"/>
    <w:rsid w:val="002042D1"/>
    <w:rsid w:val="002043DC"/>
    <w:rsid w:val="00204680"/>
    <w:rsid w:val="002047A9"/>
    <w:rsid w:val="00204A20"/>
    <w:rsid w:val="00204B0D"/>
    <w:rsid w:val="00204F1C"/>
    <w:rsid w:val="00205447"/>
    <w:rsid w:val="0020563C"/>
    <w:rsid w:val="00205789"/>
    <w:rsid w:val="00205A73"/>
    <w:rsid w:val="00205B2E"/>
    <w:rsid w:val="00205E45"/>
    <w:rsid w:val="00205E83"/>
    <w:rsid w:val="00206154"/>
    <w:rsid w:val="00206314"/>
    <w:rsid w:val="00206381"/>
    <w:rsid w:val="0020643A"/>
    <w:rsid w:val="00206805"/>
    <w:rsid w:val="0020680B"/>
    <w:rsid w:val="002072FA"/>
    <w:rsid w:val="00207434"/>
    <w:rsid w:val="002077EC"/>
    <w:rsid w:val="00207BC9"/>
    <w:rsid w:val="0021004F"/>
    <w:rsid w:val="002106BD"/>
    <w:rsid w:val="00210B12"/>
    <w:rsid w:val="00210B50"/>
    <w:rsid w:val="00210C0F"/>
    <w:rsid w:val="0021137D"/>
    <w:rsid w:val="00211483"/>
    <w:rsid w:val="00211842"/>
    <w:rsid w:val="002118FD"/>
    <w:rsid w:val="00211FC2"/>
    <w:rsid w:val="002121AB"/>
    <w:rsid w:val="00212D4A"/>
    <w:rsid w:val="00212DB6"/>
    <w:rsid w:val="00212F03"/>
    <w:rsid w:val="0021327B"/>
    <w:rsid w:val="002132B2"/>
    <w:rsid w:val="00213409"/>
    <w:rsid w:val="00213786"/>
    <w:rsid w:val="00213B3F"/>
    <w:rsid w:val="002146FB"/>
    <w:rsid w:val="00214756"/>
    <w:rsid w:val="00214C36"/>
    <w:rsid w:val="00214DEB"/>
    <w:rsid w:val="002151B4"/>
    <w:rsid w:val="00215581"/>
    <w:rsid w:val="00215796"/>
    <w:rsid w:val="00215B55"/>
    <w:rsid w:val="00215CC3"/>
    <w:rsid w:val="002168BD"/>
    <w:rsid w:val="00216C30"/>
    <w:rsid w:val="00216CD3"/>
    <w:rsid w:val="00216EBF"/>
    <w:rsid w:val="00216EDB"/>
    <w:rsid w:val="0021799B"/>
    <w:rsid w:val="002179C3"/>
    <w:rsid w:val="00217A8B"/>
    <w:rsid w:val="00217AC2"/>
    <w:rsid w:val="00217CE6"/>
    <w:rsid w:val="00217E25"/>
    <w:rsid w:val="00217EBD"/>
    <w:rsid w:val="00217EF7"/>
    <w:rsid w:val="00220384"/>
    <w:rsid w:val="002204F6"/>
    <w:rsid w:val="002206E8"/>
    <w:rsid w:val="00220808"/>
    <w:rsid w:val="00220DD0"/>
    <w:rsid w:val="00220E04"/>
    <w:rsid w:val="00220FD7"/>
    <w:rsid w:val="00220FF3"/>
    <w:rsid w:val="002211CC"/>
    <w:rsid w:val="002222BD"/>
    <w:rsid w:val="00222490"/>
    <w:rsid w:val="00222ADD"/>
    <w:rsid w:val="0022339A"/>
    <w:rsid w:val="0022360B"/>
    <w:rsid w:val="00223D23"/>
    <w:rsid w:val="00223EBE"/>
    <w:rsid w:val="00223F70"/>
    <w:rsid w:val="00224224"/>
    <w:rsid w:val="00224394"/>
    <w:rsid w:val="00224762"/>
    <w:rsid w:val="00224890"/>
    <w:rsid w:val="002249FD"/>
    <w:rsid w:val="00224B74"/>
    <w:rsid w:val="00224B9D"/>
    <w:rsid w:val="00225B1F"/>
    <w:rsid w:val="00225B88"/>
    <w:rsid w:val="00225C22"/>
    <w:rsid w:val="00225C59"/>
    <w:rsid w:val="00226469"/>
    <w:rsid w:val="00226494"/>
    <w:rsid w:val="0022672E"/>
    <w:rsid w:val="00226D81"/>
    <w:rsid w:val="00226DAF"/>
    <w:rsid w:val="00226DE5"/>
    <w:rsid w:val="00226F10"/>
    <w:rsid w:val="00227532"/>
    <w:rsid w:val="00227877"/>
    <w:rsid w:val="00227BE6"/>
    <w:rsid w:val="0023088D"/>
    <w:rsid w:val="00230962"/>
    <w:rsid w:val="00230964"/>
    <w:rsid w:val="00230AE3"/>
    <w:rsid w:val="00230C83"/>
    <w:rsid w:val="00230DB5"/>
    <w:rsid w:val="00230EA9"/>
    <w:rsid w:val="002315BD"/>
    <w:rsid w:val="00231719"/>
    <w:rsid w:val="0023197A"/>
    <w:rsid w:val="00231B00"/>
    <w:rsid w:val="00231E70"/>
    <w:rsid w:val="002321D2"/>
    <w:rsid w:val="002324CB"/>
    <w:rsid w:val="002326B2"/>
    <w:rsid w:val="00232998"/>
    <w:rsid w:val="00232B2F"/>
    <w:rsid w:val="00232FCF"/>
    <w:rsid w:val="0023343F"/>
    <w:rsid w:val="00233DFD"/>
    <w:rsid w:val="0023486E"/>
    <w:rsid w:val="00234AF0"/>
    <w:rsid w:val="00234FDF"/>
    <w:rsid w:val="00235024"/>
    <w:rsid w:val="002358D9"/>
    <w:rsid w:val="00235F24"/>
    <w:rsid w:val="002360F5"/>
    <w:rsid w:val="00236135"/>
    <w:rsid w:val="00236446"/>
    <w:rsid w:val="0023666D"/>
    <w:rsid w:val="002370A2"/>
    <w:rsid w:val="002371D5"/>
    <w:rsid w:val="0023736E"/>
    <w:rsid w:val="002379FB"/>
    <w:rsid w:val="00237D97"/>
    <w:rsid w:val="00240369"/>
    <w:rsid w:val="00240D66"/>
    <w:rsid w:val="00240D7A"/>
    <w:rsid w:val="002415D2"/>
    <w:rsid w:val="0024160D"/>
    <w:rsid w:val="00241817"/>
    <w:rsid w:val="00241FA2"/>
    <w:rsid w:val="002423C5"/>
    <w:rsid w:val="002428A3"/>
    <w:rsid w:val="00242B0F"/>
    <w:rsid w:val="00242B69"/>
    <w:rsid w:val="002431BE"/>
    <w:rsid w:val="002432CA"/>
    <w:rsid w:val="002433DF"/>
    <w:rsid w:val="00243B51"/>
    <w:rsid w:val="00243CD6"/>
    <w:rsid w:val="00243E8E"/>
    <w:rsid w:val="0024414C"/>
    <w:rsid w:val="00244506"/>
    <w:rsid w:val="00244873"/>
    <w:rsid w:val="002448C7"/>
    <w:rsid w:val="00244C55"/>
    <w:rsid w:val="00244D78"/>
    <w:rsid w:val="00244EE3"/>
    <w:rsid w:val="00245574"/>
    <w:rsid w:val="0024574F"/>
    <w:rsid w:val="00245777"/>
    <w:rsid w:val="002458F2"/>
    <w:rsid w:val="0024591C"/>
    <w:rsid w:val="00245C20"/>
    <w:rsid w:val="00246070"/>
    <w:rsid w:val="00246093"/>
    <w:rsid w:val="00246E89"/>
    <w:rsid w:val="00246FAD"/>
    <w:rsid w:val="00247022"/>
    <w:rsid w:val="00247294"/>
    <w:rsid w:val="00250087"/>
    <w:rsid w:val="0025030B"/>
    <w:rsid w:val="002503AA"/>
    <w:rsid w:val="002503D9"/>
    <w:rsid w:val="00250B92"/>
    <w:rsid w:val="002513E3"/>
    <w:rsid w:val="0025149A"/>
    <w:rsid w:val="002518EB"/>
    <w:rsid w:val="00251C6E"/>
    <w:rsid w:val="00251EDF"/>
    <w:rsid w:val="00252330"/>
    <w:rsid w:val="00252812"/>
    <w:rsid w:val="00252869"/>
    <w:rsid w:val="00253290"/>
    <w:rsid w:val="0025333A"/>
    <w:rsid w:val="0025343C"/>
    <w:rsid w:val="00253D26"/>
    <w:rsid w:val="00254006"/>
    <w:rsid w:val="00254132"/>
    <w:rsid w:val="00254301"/>
    <w:rsid w:val="002548FE"/>
    <w:rsid w:val="0025525A"/>
    <w:rsid w:val="0025540A"/>
    <w:rsid w:val="00255AE0"/>
    <w:rsid w:val="00255CED"/>
    <w:rsid w:val="00256257"/>
    <w:rsid w:val="00256846"/>
    <w:rsid w:val="002576E0"/>
    <w:rsid w:val="00257C48"/>
    <w:rsid w:val="00257FCB"/>
    <w:rsid w:val="00260244"/>
    <w:rsid w:val="00260296"/>
    <w:rsid w:val="00261072"/>
    <w:rsid w:val="002619D4"/>
    <w:rsid w:val="00261FC3"/>
    <w:rsid w:val="00262B1B"/>
    <w:rsid w:val="00262DAE"/>
    <w:rsid w:val="00263094"/>
    <w:rsid w:val="00263D3F"/>
    <w:rsid w:val="00263D81"/>
    <w:rsid w:val="0026404C"/>
    <w:rsid w:val="00264267"/>
    <w:rsid w:val="002644ED"/>
    <w:rsid w:val="00264541"/>
    <w:rsid w:val="0026498B"/>
    <w:rsid w:val="00264A39"/>
    <w:rsid w:val="00264A9A"/>
    <w:rsid w:val="0026500A"/>
    <w:rsid w:val="002652CC"/>
    <w:rsid w:val="00265AAE"/>
    <w:rsid w:val="00265DB5"/>
    <w:rsid w:val="00265F13"/>
    <w:rsid w:val="00265F1A"/>
    <w:rsid w:val="0026633A"/>
    <w:rsid w:val="002664D3"/>
    <w:rsid w:val="00266F9E"/>
    <w:rsid w:val="00267239"/>
    <w:rsid w:val="0026770C"/>
    <w:rsid w:val="0026781A"/>
    <w:rsid w:val="00267923"/>
    <w:rsid w:val="0026795F"/>
    <w:rsid w:val="0027003E"/>
    <w:rsid w:val="00270BB4"/>
    <w:rsid w:val="00270C7F"/>
    <w:rsid w:val="0027105F"/>
    <w:rsid w:val="002712FC"/>
    <w:rsid w:val="00271BB3"/>
    <w:rsid w:val="00271E74"/>
    <w:rsid w:val="00272409"/>
    <w:rsid w:val="00272496"/>
    <w:rsid w:val="00272649"/>
    <w:rsid w:val="00272C2D"/>
    <w:rsid w:val="00272ECD"/>
    <w:rsid w:val="00272FB9"/>
    <w:rsid w:val="00273570"/>
    <w:rsid w:val="002737AA"/>
    <w:rsid w:val="00273B13"/>
    <w:rsid w:val="00273C07"/>
    <w:rsid w:val="00274952"/>
    <w:rsid w:val="00274A2A"/>
    <w:rsid w:val="00274AA0"/>
    <w:rsid w:val="00274AB1"/>
    <w:rsid w:val="002751ED"/>
    <w:rsid w:val="002759A0"/>
    <w:rsid w:val="00275A8B"/>
    <w:rsid w:val="00275ECE"/>
    <w:rsid w:val="00275F4C"/>
    <w:rsid w:val="0027649C"/>
    <w:rsid w:val="00276AE4"/>
    <w:rsid w:val="00276C5B"/>
    <w:rsid w:val="00276CE2"/>
    <w:rsid w:val="00276F2C"/>
    <w:rsid w:val="00276FEA"/>
    <w:rsid w:val="0027707E"/>
    <w:rsid w:val="0027763F"/>
    <w:rsid w:val="002776E5"/>
    <w:rsid w:val="00277795"/>
    <w:rsid w:val="0027790F"/>
    <w:rsid w:val="00277A81"/>
    <w:rsid w:val="00277CA5"/>
    <w:rsid w:val="00277FD6"/>
    <w:rsid w:val="00280008"/>
    <w:rsid w:val="002809AF"/>
    <w:rsid w:val="00280B08"/>
    <w:rsid w:val="00280E05"/>
    <w:rsid w:val="00280F03"/>
    <w:rsid w:val="00280F1C"/>
    <w:rsid w:val="002811FD"/>
    <w:rsid w:val="0028130B"/>
    <w:rsid w:val="00281329"/>
    <w:rsid w:val="0028135A"/>
    <w:rsid w:val="00281EC6"/>
    <w:rsid w:val="00281EFE"/>
    <w:rsid w:val="00282B1E"/>
    <w:rsid w:val="00282D3A"/>
    <w:rsid w:val="00282D42"/>
    <w:rsid w:val="002837D2"/>
    <w:rsid w:val="00283AAD"/>
    <w:rsid w:val="002840C6"/>
    <w:rsid w:val="00284F0C"/>
    <w:rsid w:val="00285745"/>
    <w:rsid w:val="002862CC"/>
    <w:rsid w:val="00286659"/>
    <w:rsid w:val="00286928"/>
    <w:rsid w:val="00286F95"/>
    <w:rsid w:val="0028719C"/>
    <w:rsid w:val="00287546"/>
    <w:rsid w:val="002876D3"/>
    <w:rsid w:val="00287894"/>
    <w:rsid w:val="002879C5"/>
    <w:rsid w:val="00287EC2"/>
    <w:rsid w:val="00287EC7"/>
    <w:rsid w:val="00287EC8"/>
    <w:rsid w:val="00287F75"/>
    <w:rsid w:val="00290047"/>
    <w:rsid w:val="002908CF"/>
    <w:rsid w:val="00290938"/>
    <w:rsid w:val="00290A3D"/>
    <w:rsid w:val="00290FB2"/>
    <w:rsid w:val="0029114F"/>
    <w:rsid w:val="00291386"/>
    <w:rsid w:val="00291814"/>
    <w:rsid w:val="00291825"/>
    <w:rsid w:val="00291CFB"/>
    <w:rsid w:val="002921F3"/>
    <w:rsid w:val="002929B0"/>
    <w:rsid w:val="00292A28"/>
    <w:rsid w:val="002933A4"/>
    <w:rsid w:val="00293B0B"/>
    <w:rsid w:val="00293CA2"/>
    <w:rsid w:val="0029422E"/>
    <w:rsid w:val="00294688"/>
    <w:rsid w:val="002946CE"/>
    <w:rsid w:val="00294815"/>
    <w:rsid w:val="00294E9D"/>
    <w:rsid w:val="00294F35"/>
    <w:rsid w:val="002955DB"/>
    <w:rsid w:val="002955EC"/>
    <w:rsid w:val="00295C3B"/>
    <w:rsid w:val="00295D7F"/>
    <w:rsid w:val="0029630E"/>
    <w:rsid w:val="00296B1E"/>
    <w:rsid w:val="00296D29"/>
    <w:rsid w:val="00296DDC"/>
    <w:rsid w:val="00296FF2"/>
    <w:rsid w:val="00297183"/>
    <w:rsid w:val="00297278"/>
    <w:rsid w:val="0029753D"/>
    <w:rsid w:val="002A05FE"/>
    <w:rsid w:val="002A1246"/>
    <w:rsid w:val="002A1280"/>
    <w:rsid w:val="002A203F"/>
    <w:rsid w:val="002A2166"/>
    <w:rsid w:val="002A2221"/>
    <w:rsid w:val="002A23AC"/>
    <w:rsid w:val="002A256E"/>
    <w:rsid w:val="002A2AC7"/>
    <w:rsid w:val="002A3048"/>
    <w:rsid w:val="002A350F"/>
    <w:rsid w:val="002A46D5"/>
    <w:rsid w:val="002A4CD4"/>
    <w:rsid w:val="002A4ED3"/>
    <w:rsid w:val="002A5179"/>
    <w:rsid w:val="002A57D7"/>
    <w:rsid w:val="002A5CCA"/>
    <w:rsid w:val="002A6137"/>
    <w:rsid w:val="002A6323"/>
    <w:rsid w:val="002A64CE"/>
    <w:rsid w:val="002A6C30"/>
    <w:rsid w:val="002A6E45"/>
    <w:rsid w:val="002A6EB6"/>
    <w:rsid w:val="002A7215"/>
    <w:rsid w:val="002B019F"/>
    <w:rsid w:val="002B0587"/>
    <w:rsid w:val="002B0A3D"/>
    <w:rsid w:val="002B0DD9"/>
    <w:rsid w:val="002B0F7D"/>
    <w:rsid w:val="002B10F8"/>
    <w:rsid w:val="002B18E0"/>
    <w:rsid w:val="002B1A7C"/>
    <w:rsid w:val="002B2541"/>
    <w:rsid w:val="002B28BB"/>
    <w:rsid w:val="002B294C"/>
    <w:rsid w:val="002B2C5A"/>
    <w:rsid w:val="002B32C1"/>
    <w:rsid w:val="002B3353"/>
    <w:rsid w:val="002B3398"/>
    <w:rsid w:val="002B34B9"/>
    <w:rsid w:val="002B3B0C"/>
    <w:rsid w:val="002B3DF3"/>
    <w:rsid w:val="002B45E1"/>
    <w:rsid w:val="002B4681"/>
    <w:rsid w:val="002B479B"/>
    <w:rsid w:val="002B49E8"/>
    <w:rsid w:val="002B4A99"/>
    <w:rsid w:val="002B4B7D"/>
    <w:rsid w:val="002B5075"/>
    <w:rsid w:val="002B5170"/>
    <w:rsid w:val="002B5790"/>
    <w:rsid w:val="002B59CC"/>
    <w:rsid w:val="002B5BB3"/>
    <w:rsid w:val="002B5C7F"/>
    <w:rsid w:val="002B68FC"/>
    <w:rsid w:val="002B6B70"/>
    <w:rsid w:val="002B6ED2"/>
    <w:rsid w:val="002B724A"/>
    <w:rsid w:val="002B740A"/>
    <w:rsid w:val="002B7751"/>
    <w:rsid w:val="002B787B"/>
    <w:rsid w:val="002B79AE"/>
    <w:rsid w:val="002B7BAE"/>
    <w:rsid w:val="002B7C3C"/>
    <w:rsid w:val="002B7D6D"/>
    <w:rsid w:val="002C0059"/>
    <w:rsid w:val="002C02EC"/>
    <w:rsid w:val="002C038B"/>
    <w:rsid w:val="002C0394"/>
    <w:rsid w:val="002C042A"/>
    <w:rsid w:val="002C0722"/>
    <w:rsid w:val="002C077D"/>
    <w:rsid w:val="002C078C"/>
    <w:rsid w:val="002C0996"/>
    <w:rsid w:val="002C09BE"/>
    <w:rsid w:val="002C0C10"/>
    <w:rsid w:val="002C0EA6"/>
    <w:rsid w:val="002C0F2F"/>
    <w:rsid w:val="002C13DE"/>
    <w:rsid w:val="002C152C"/>
    <w:rsid w:val="002C18B3"/>
    <w:rsid w:val="002C1A9C"/>
    <w:rsid w:val="002C1B53"/>
    <w:rsid w:val="002C206B"/>
    <w:rsid w:val="002C20DD"/>
    <w:rsid w:val="002C2122"/>
    <w:rsid w:val="002C21B9"/>
    <w:rsid w:val="002C2273"/>
    <w:rsid w:val="002C249F"/>
    <w:rsid w:val="002C27F3"/>
    <w:rsid w:val="002C280F"/>
    <w:rsid w:val="002C30F7"/>
    <w:rsid w:val="002C33C4"/>
    <w:rsid w:val="002C3BC5"/>
    <w:rsid w:val="002C446A"/>
    <w:rsid w:val="002C446F"/>
    <w:rsid w:val="002C4630"/>
    <w:rsid w:val="002C46C9"/>
    <w:rsid w:val="002C4886"/>
    <w:rsid w:val="002C556E"/>
    <w:rsid w:val="002C55F6"/>
    <w:rsid w:val="002C561D"/>
    <w:rsid w:val="002C56D8"/>
    <w:rsid w:val="002C5713"/>
    <w:rsid w:val="002C5770"/>
    <w:rsid w:val="002C5F07"/>
    <w:rsid w:val="002C6311"/>
    <w:rsid w:val="002C6AA9"/>
    <w:rsid w:val="002C752C"/>
    <w:rsid w:val="002C7630"/>
    <w:rsid w:val="002C7774"/>
    <w:rsid w:val="002C7C26"/>
    <w:rsid w:val="002C7DDA"/>
    <w:rsid w:val="002D002E"/>
    <w:rsid w:val="002D02CF"/>
    <w:rsid w:val="002D03D2"/>
    <w:rsid w:val="002D0632"/>
    <w:rsid w:val="002D0B7D"/>
    <w:rsid w:val="002D1312"/>
    <w:rsid w:val="002D1319"/>
    <w:rsid w:val="002D172C"/>
    <w:rsid w:val="002D1C65"/>
    <w:rsid w:val="002D1EE9"/>
    <w:rsid w:val="002D2B89"/>
    <w:rsid w:val="002D2D26"/>
    <w:rsid w:val="002D2FE3"/>
    <w:rsid w:val="002D30C0"/>
    <w:rsid w:val="002D3370"/>
    <w:rsid w:val="002D3AEC"/>
    <w:rsid w:val="002D3CD7"/>
    <w:rsid w:val="002D4149"/>
    <w:rsid w:val="002D507A"/>
    <w:rsid w:val="002D599D"/>
    <w:rsid w:val="002D59F2"/>
    <w:rsid w:val="002D5A78"/>
    <w:rsid w:val="002D5A86"/>
    <w:rsid w:val="002D5C2A"/>
    <w:rsid w:val="002D5CB1"/>
    <w:rsid w:val="002D5FBE"/>
    <w:rsid w:val="002D61CB"/>
    <w:rsid w:val="002D631B"/>
    <w:rsid w:val="002D64C7"/>
    <w:rsid w:val="002D6720"/>
    <w:rsid w:val="002D68D9"/>
    <w:rsid w:val="002D6957"/>
    <w:rsid w:val="002D6D2D"/>
    <w:rsid w:val="002D723A"/>
    <w:rsid w:val="002D7B1E"/>
    <w:rsid w:val="002D7CD6"/>
    <w:rsid w:val="002D7DA3"/>
    <w:rsid w:val="002E003B"/>
    <w:rsid w:val="002E01D0"/>
    <w:rsid w:val="002E066E"/>
    <w:rsid w:val="002E072E"/>
    <w:rsid w:val="002E09C5"/>
    <w:rsid w:val="002E0A82"/>
    <w:rsid w:val="002E1606"/>
    <w:rsid w:val="002E189D"/>
    <w:rsid w:val="002E18F3"/>
    <w:rsid w:val="002E1D01"/>
    <w:rsid w:val="002E1D63"/>
    <w:rsid w:val="002E1F77"/>
    <w:rsid w:val="002E2077"/>
    <w:rsid w:val="002E240D"/>
    <w:rsid w:val="002E2B14"/>
    <w:rsid w:val="002E2D1A"/>
    <w:rsid w:val="002E2F2D"/>
    <w:rsid w:val="002E3160"/>
    <w:rsid w:val="002E3178"/>
    <w:rsid w:val="002E3D18"/>
    <w:rsid w:val="002E4B9D"/>
    <w:rsid w:val="002E561F"/>
    <w:rsid w:val="002E5752"/>
    <w:rsid w:val="002E57EE"/>
    <w:rsid w:val="002E59BA"/>
    <w:rsid w:val="002E5B12"/>
    <w:rsid w:val="002E5C0C"/>
    <w:rsid w:val="002E5FB2"/>
    <w:rsid w:val="002E671D"/>
    <w:rsid w:val="002E72AC"/>
    <w:rsid w:val="002E75BC"/>
    <w:rsid w:val="002E76D1"/>
    <w:rsid w:val="002E79DD"/>
    <w:rsid w:val="002E7AC1"/>
    <w:rsid w:val="002E7C54"/>
    <w:rsid w:val="002F0321"/>
    <w:rsid w:val="002F05F5"/>
    <w:rsid w:val="002F087E"/>
    <w:rsid w:val="002F09C5"/>
    <w:rsid w:val="002F117C"/>
    <w:rsid w:val="002F165D"/>
    <w:rsid w:val="002F1834"/>
    <w:rsid w:val="002F1B67"/>
    <w:rsid w:val="002F2321"/>
    <w:rsid w:val="002F26F8"/>
    <w:rsid w:val="002F2BF0"/>
    <w:rsid w:val="002F31BC"/>
    <w:rsid w:val="002F356E"/>
    <w:rsid w:val="002F3D24"/>
    <w:rsid w:val="002F3F8A"/>
    <w:rsid w:val="002F401F"/>
    <w:rsid w:val="002F44C7"/>
    <w:rsid w:val="002F4A1E"/>
    <w:rsid w:val="002F523E"/>
    <w:rsid w:val="002F5391"/>
    <w:rsid w:val="002F57D7"/>
    <w:rsid w:val="002F5CA5"/>
    <w:rsid w:val="002F5FA5"/>
    <w:rsid w:val="002F757B"/>
    <w:rsid w:val="002F75B9"/>
    <w:rsid w:val="002F7691"/>
    <w:rsid w:val="002F76E5"/>
    <w:rsid w:val="002F7C02"/>
    <w:rsid w:val="0030014E"/>
    <w:rsid w:val="0030039D"/>
    <w:rsid w:val="00300FE0"/>
    <w:rsid w:val="00301763"/>
    <w:rsid w:val="00301E85"/>
    <w:rsid w:val="00301ED8"/>
    <w:rsid w:val="00302192"/>
    <w:rsid w:val="003021FB"/>
    <w:rsid w:val="0030250F"/>
    <w:rsid w:val="00302751"/>
    <w:rsid w:val="003027BD"/>
    <w:rsid w:val="00302A35"/>
    <w:rsid w:val="003033D3"/>
    <w:rsid w:val="00303673"/>
    <w:rsid w:val="0030387D"/>
    <w:rsid w:val="00303D22"/>
    <w:rsid w:val="00303DF3"/>
    <w:rsid w:val="003042CD"/>
    <w:rsid w:val="00304533"/>
    <w:rsid w:val="0030462D"/>
    <w:rsid w:val="003047CF"/>
    <w:rsid w:val="00304A13"/>
    <w:rsid w:val="00304D07"/>
    <w:rsid w:val="00304D99"/>
    <w:rsid w:val="00304F8D"/>
    <w:rsid w:val="00305C8B"/>
    <w:rsid w:val="00305DE6"/>
    <w:rsid w:val="00306A98"/>
    <w:rsid w:val="0030772F"/>
    <w:rsid w:val="00307823"/>
    <w:rsid w:val="00307AD2"/>
    <w:rsid w:val="00307E39"/>
    <w:rsid w:val="00307F9B"/>
    <w:rsid w:val="003101A3"/>
    <w:rsid w:val="00310627"/>
    <w:rsid w:val="00310645"/>
    <w:rsid w:val="00310CAC"/>
    <w:rsid w:val="00310FC4"/>
    <w:rsid w:val="00311103"/>
    <w:rsid w:val="00311107"/>
    <w:rsid w:val="003112F0"/>
    <w:rsid w:val="0031140D"/>
    <w:rsid w:val="00311D75"/>
    <w:rsid w:val="003122F0"/>
    <w:rsid w:val="00312A53"/>
    <w:rsid w:val="00312A5C"/>
    <w:rsid w:val="00312E3C"/>
    <w:rsid w:val="00313418"/>
    <w:rsid w:val="00313654"/>
    <w:rsid w:val="00313777"/>
    <w:rsid w:val="00313856"/>
    <w:rsid w:val="0031386F"/>
    <w:rsid w:val="00313A6A"/>
    <w:rsid w:val="00313C1C"/>
    <w:rsid w:val="00313DCF"/>
    <w:rsid w:val="00313DD2"/>
    <w:rsid w:val="003144BA"/>
    <w:rsid w:val="0031460A"/>
    <w:rsid w:val="00314DA1"/>
    <w:rsid w:val="0031504D"/>
    <w:rsid w:val="003152B6"/>
    <w:rsid w:val="00315632"/>
    <w:rsid w:val="0031567A"/>
    <w:rsid w:val="003157FB"/>
    <w:rsid w:val="00315C51"/>
    <w:rsid w:val="00315D70"/>
    <w:rsid w:val="003161AE"/>
    <w:rsid w:val="00316239"/>
    <w:rsid w:val="003162C3"/>
    <w:rsid w:val="003164CB"/>
    <w:rsid w:val="003167B7"/>
    <w:rsid w:val="00316AE6"/>
    <w:rsid w:val="00316B1B"/>
    <w:rsid w:val="00316E05"/>
    <w:rsid w:val="00317213"/>
    <w:rsid w:val="00317549"/>
    <w:rsid w:val="003176D5"/>
    <w:rsid w:val="00317743"/>
    <w:rsid w:val="00317E59"/>
    <w:rsid w:val="0032000E"/>
    <w:rsid w:val="00320191"/>
    <w:rsid w:val="00320275"/>
    <w:rsid w:val="003203BA"/>
    <w:rsid w:val="00320545"/>
    <w:rsid w:val="003213D4"/>
    <w:rsid w:val="0032183A"/>
    <w:rsid w:val="00321935"/>
    <w:rsid w:val="00321BD4"/>
    <w:rsid w:val="00321DB0"/>
    <w:rsid w:val="00322029"/>
    <w:rsid w:val="00322BAC"/>
    <w:rsid w:val="00322BC8"/>
    <w:rsid w:val="00322E2E"/>
    <w:rsid w:val="00322F02"/>
    <w:rsid w:val="00322F05"/>
    <w:rsid w:val="00322F2B"/>
    <w:rsid w:val="00323011"/>
    <w:rsid w:val="00323242"/>
    <w:rsid w:val="00323452"/>
    <w:rsid w:val="00323A7F"/>
    <w:rsid w:val="0032426D"/>
    <w:rsid w:val="003245EF"/>
    <w:rsid w:val="0032483C"/>
    <w:rsid w:val="0032509C"/>
    <w:rsid w:val="003251CE"/>
    <w:rsid w:val="003257A1"/>
    <w:rsid w:val="0032585F"/>
    <w:rsid w:val="00325EF4"/>
    <w:rsid w:val="003261D1"/>
    <w:rsid w:val="003263D4"/>
    <w:rsid w:val="00326705"/>
    <w:rsid w:val="00326970"/>
    <w:rsid w:val="00326BFF"/>
    <w:rsid w:val="00326D01"/>
    <w:rsid w:val="00326F89"/>
    <w:rsid w:val="00327372"/>
    <w:rsid w:val="00327D33"/>
    <w:rsid w:val="0033017E"/>
    <w:rsid w:val="0033044B"/>
    <w:rsid w:val="00330F9E"/>
    <w:rsid w:val="00331134"/>
    <w:rsid w:val="00331C67"/>
    <w:rsid w:val="00331C69"/>
    <w:rsid w:val="00331C86"/>
    <w:rsid w:val="00331E16"/>
    <w:rsid w:val="00332111"/>
    <w:rsid w:val="00332B89"/>
    <w:rsid w:val="00332E70"/>
    <w:rsid w:val="003337EE"/>
    <w:rsid w:val="00333FC2"/>
    <w:rsid w:val="0033448A"/>
    <w:rsid w:val="00334AAA"/>
    <w:rsid w:val="00334D0A"/>
    <w:rsid w:val="00335084"/>
    <w:rsid w:val="0033551E"/>
    <w:rsid w:val="00335975"/>
    <w:rsid w:val="003369AD"/>
    <w:rsid w:val="00336AEF"/>
    <w:rsid w:val="00336B2E"/>
    <w:rsid w:val="00336ED3"/>
    <w:rsid w:val="00337120"/>
    <w:rsid w:val="00337176"/>
    <w:rsid w:val="00337A60"/>
    <w:rsid w:val="00337AB9"/>
    <w:rsid w:val="00337BC2"/>
    <w:rsid w:val="00337BF8"/>
    <w:rsid w:val="00337BFD"/>
    <w:rsid w:val="00337E58"/>
    <w:rsid w:val="00340171"/>
    <w:rsid w:val="00340256"/>
    <w:rsid w:val="0034031C"/>
    <w:rsid w:val="00340DB4"/>
    <w:rsid w:val="00341694"/>
    <w:rsid w:val="003416E0"/>
    <w:rsid w:val="00341843"/>
    <w:rsid w:val="00341892"/>
    <w:rsid w:val="00341D1A"/>
    <w:rsid w:val="00341ECD"/>
    <w:rsid w:val="00342460"/>
    <w:rsid w:val="00342613"/>
    <w:rsid w:val="003426F7"/>
    <w:rsid w:val="00342D32"/>
    <w:rsid w:val="0034309C"/>
    <w:rsid w:val="0034352A"/>
    <w:rsid w:val="0034354F"/>
    <w:rsid w:val="00343668"/>
    <w:rsid w:val="00343C03"/>
    <w:rsid w:val="00343D44"/>
    <w:rsid w:val="00343F0F"/>
    <w:rsid w:val="00344387"/>
    <w:rsid w:val="003446D3"/>
    <w:rsid w:val="003449A4"/>
    <w:rsid w:val="00345515"/>
    <w:rsid w:val="003456BC"/>
    <w:rsid w:val="003457C5"/>
    <w:rsid w:val="00345939"/>
    <w:rsid w:val="00345AED"/>
    <w:rsid w:val="00345D0E"/>
    <w:rsid w:val="00345FE3"/>
    <w:rsid w:val="00346112"/>
    <w:rsid w:val="00346531"/>
    <w:rsid w:val="00346679"/>
    <w:rsid w:val="003466B6"/>
    <w:rsid w:val="00346C23"/>
    <w:rsid w:val="00346C38"/>
    <w:rsid w:val="00346FF3"/>
    <w:rsid w:val="00347523"/>
    <w:rsid w:val="0034773B"/>
    <w:rsid w:val="00347EBA"/>
    <w:rsid w:val="0035015F"/>
    <w:rsid w:val="003503A1"/>
    <w:rsid w:val="0035040B"/>
    <w:rsid w:val="0035045B"/>
    <w:rsid w:val="00350770"/>
    <w:rsid w:val="00350FAC"/>
    <w:rsid w:val="00350FB7"/>
    <w:rsid w:val="00350FC0"/>
    <w:rsid w:val="003517CB"/>
    <w:rsid w:val="00351905"/>
    <w:rsid w:val="00351E83"/>
    <w:rsid w:val="0035203B"/>
    <w:rsid w:val="003521F1"/>
    <w:rsid w:val="0035234F"/>
    <w:rsid w:val="003523AB"/>
    <w:rsid w:val="00352930"/>
    <w:rsid w:val="00352B77"/>
    <w:rsid w:val="00352D73"/>
    <w:rsid w:val="00352E92"/>
    <w:rsid w:val="00353476"/>
    <w:rsid w:val="00353483"/>
    <w:rsid w:val="00353A13"/>
    <w:rsid w:val="00353ACA"/>
    <w:rsid w:val="00353CCA"/>
    <w:rsid w:val="0035421A"/>
    <w:rsid w:val="0035426C"/>
    <w:rsid w:val="003544A6"/>
    <w:rsid w:val="00354537"/>
    <w:rsid w:val="00354A1F"/>
    <w:rsid w:val="00354EF5"/>
    <w:rsid w:val="003552DA"/>
    <w:rsid w:val="00355467"/>
    <w:rsid w:val="00355B8E"/>
    <w:rsid w:val="00355D59"/>
    <w:rsid w:val="00356C51"/>
    <w:rsid w:val="003572A9"/>
    <w:rsid w:val="003572D1"/>
    <w:rsid w:val="00357304"/>
    <w:rsid w:val="003574D1"/>
    <w:rsid w:val="00357522"/>
    <w:rsid w:val="003577DD"/>
    <w:rsid w:val="00357C3F"/>
    <w:rsid w:val="00357E4D"/>
    <w:rsid w:val="003601F5"/>
    <w:rsid w:val="003602CA"/>
    <w:rsid w:val="0036034C"/>
    <w:rsid w:val="003603F2"/>
    <w:rsid w:val="003616F1"/>
    <w:rsid w:val="00361936"/>
    <w:rsid w:val="003620AF"/>
    <w:rsid w:val="00362E21"/>
    <w:rsid w:val="00363679"/>
    <w:rsid w:val="0036383B"/>
    <w:rsid w:val="00363C05"/>
    <w:rsid w:val="00363E6A"/>
    <w:rsid w:val="003643A1"/>
    <w:rsid w:val="0036448D"/>
    <w:rsid w:val="00364608"/>
    <w:rsid w:val="00364D2B"/>
    <w:rsid w:val="00364FE5"/>
    <w:rsid w:val="0036536C"/>
    <w:rsid w:val="00365445"/>
    <w:rsid w:val="003654C3"/>
    <w:rsid w:val="003659DA"/>
    <w:rsid w:val="003661F1"/>
    <w:rsid w:val="003662DA"/>
    <w:rsid w:val="00366951"/>
    <w:rsid w:val="00366F47"/>
    <w:rsid w:val="003671FF"/>
    <w:rsid w:val="003672B7"/>
    <w:rsid w:val="003672F1"/>
    <w:rsid w:val="0036775F"/>
    <w:rsid w:val="003679E0"/>
    <w:rsid w:val="00367D02"/>
    <w:rsid w:val="00370156"/>
    <w:rsid w:val="0037059C"/>
    <w:rsid w:val="0037068E"/>
    <w:rsid w:val="0037085B"/>
    <w:rsid w:val="00370A36"/>
    <w:rsid w:val="00370DBE"/>
    <w:rsid w:val="00371712"/>
    <w:rsid w:val="0037190C"/>
    <w:rsid w:val="00371D2F"/>
    <w:rsid w:val="00371EF1"/>
    <w:rsid w:val="00372608"/>
    <w:rsid w:val="00372612"/>
    <w:rsid w:val="00372986"/>
    <w:rsid w:val="003736DC"/>
    <w:rsid w:val="00373D22"/>
    <w:rsid w:val="00373D7B"/>
    <w:rsid w:val="00374847"/>
    <w:rsid w:val="00374B3E"/>
    <w:rsid w:val="00374B9A"/>
    <w:rsid w:val="00375533"/>
    <w:rsid w:val="00375BD4"/>
    <w:rsid w:val="0037678C"/>
    <w:rsid w:val="00376A2E"/>
    <w:rsid w:val="00376BD1"/>
    <w:rsid w:val="00376C4D"/>
    <w:rsid w:val="00376D95"/>
    <w:rsid w:val="00376EFE"/>
    <w:rsid w:val="00376F4E"/>
    <w:rsid w:val="00380048"/>
    <w:rsid w:val="00380132"/>
    <w:rsid w:val="003803F4"/>
    <w:rsid w:val="00380974"/>
    <w:rsid w:val="00380EE3"/>
    <w:rsid w:val="00381700"/>
    <w:rsid w:val="0038197D"/>
    <w:rsid w:val="00381C84"/>
    <w:rsid w:val="00381F40"/>
    <w:rsid w:val="00382982"/>
    <w:rsid w:val="00382B45"/>
    <w:rsid w:val="00382D2E"/>
    <w:rsid w:val="00382D4F"/>
    <w:rsid w:val="00382EE6"/>
    <w:rsid w:val="0038364B"/>
    <w:rsid w:val="003837BE"/>
    <w:rsid w:val="00383803"/>
    <w:rsid w:val="003838CC"/>
    <w:rsid w:val="003845E3"/>
    <w:rsid w:val="00384D57"/>
    <w:rsid w:val="00384F72"/>
    <w:rsid w:val="00385A3D"/>
    <w:rsid w:val="0038660B"/>
    <w:rsid w:val="00386E1B"/>
    <w:rsid w:val="00386EDF"/>
    <w:rsid w:val="00387203"/>
    <w:rsid w:val="003873FB"/>
    <w:rsid w:val="0038741D"/>
    <w:rsid w:val="0038747A"/>
    <w:rsid w:val="00387786"/>
    <w:rsid w:val="0038778D"/>
    <w:rsid w:val="0038789E"/>
    <w:rsid w:val="00387D11"/>
    <w:rsid w:val="00387FAE"/>
    <w:rsid w:val="00390300"/>
    <w:rsid w:val="00390A22"/>
    <w:rsid w:val="00390B09"/>
    <w:rsid w:val="00390CF5"/>
    <w:rsid w:val="00390D7B"/>
    <w:rsid w:val="0039108A"/>
    <w:rsid w:val="00391744"/>
    <w:rsid w:val="00391C4D"/>
    <w:rsid w:val="00391FED"/>
    <w:rsid w:val="003920E0"/>
    <w:rsid w:val="0039247B"/>
    <w:rsid w:val="003927AD"/>
    <w:rsid w:val="00392F31"/>
    <w:rsid w:val="003935AE"/>
    <w:rsid w:val="00393B0A"/>
    <w:rsid w:val="00393C07"/>
    <w:rsid w:val="00393C29"/>
    <w:rsid w:val="00394792"/>
    <w:rsid w:val="00394AD2"/>
    <w:rsid w:val="00394B1C"/>
    <w:rsid w:val="00395244"/>
    <w:rsid w:val="003957CD"/>
    <w:rsid w:val="00395859"/>
    <w:rsid w:val="00395864"/>
    <w:rsid w:val="0039643B"/>
    <w:rsid w:val="00396537"/>
    <w:rsid w:val="00396DC1"/>
    <w:rsid w:val="00396F5C"/>
    <w:rsid w:val="00397068"/>
    <w:rsid w:val="003A0048"/>
    <w:rsid w:val="003A04F3"/>
    <w:rsid w:val="003A0777"/>
    <w:rsid w:val="003A0D01"/>
    <w:rsid w:val="003A12E3"/>
    <w:rsid w:val="003A12F5"/>
    <w:rsid w:val="003A14E2"/>
    <w:rsid w:val="003A1787"/>
    <w:rsid w:val="003A1858"/>
    <w:rsid w:val="003A18E7"/>
    <w:rsid w:val="003A18E9"/>
    <w:rsid w:val="003A1988"/>
    <w:rsid w:val="003A1B75"/>
    <w:rsid w:val="003A1B7D"/>
    <w:rsid w:val="003A1C96"/>
    <w:rsid w:val="003A1E0A"/>
    <w:rsid w:val="003A24D5"/>
    <w:rsid w:val="003A26C7"/>
    <w:rsid w:val="003A2C69"/>
    <w:rsid w:val="003A395B"/>
    <w:rsid w:val="003A40A0"/>
    <w:rsid w:val="003A40FA"/>
    <w:rsid w:val="003A435D"/>
    <w:rsid w:val="003A44F1"/>
    <w:rsid w:val="003A4538"/>
    <w:rsid w:val="003A47E2"/>
    <w:rsid w:val="003A4D64"/>
    <w:rsid w:val="003A50E8"/>
    <w:rsid w:val="003A52AB"/>
    <w:rsid w:val="003A57FA"/>
    <w:rsid w:val="003A5B66"/>
    <w:rsid w:val="003A5B7B"/>
    <w:rsid w:val="003A5D4C"/>
    <w:rsid w:val="003A63BD"/>
    <w:rsid w:val="003A6466"/>
    <w:rsid w:val="003A69BA"/>
    <w:rsid w:val="003A6EB1"/>
    <w:rsid w:val="003A6EF1"/>
    <w:rsid w:val="003A7212"/>
    <w:rsid w:val="003A72DE"/>
    <w:rsid w:val="003A74D4"/>
    <w:rsid w:val="003A750F"/>
    <w:rsid w:val="003A7516"/>
    <w:rsid w:val="003A7872"/>
    <w:rsid w:val="003A7B19"/>
    <w:rsid w:val="003A7C1A"/>
    <w:rsid w:val="003B00FD"/>
    <w:rsid w:val="003B02B1"/>
    <w:rsid w:val="003B0308"/>
    <w:rsid w:val="003B0507"/>
    <w:rsid w:val="003B0583"/>
    <w:rsid w:val="003B0A69"/>
    <w:rsid w:val="003B0F15"/>
    <w:rsid w:val="003B20E7"/>
    <w:rsid w:val="003B22BC"/>
    <w:rsid w:val="003B22C1"/>
    <w:rsid w:val="003B2492"/>
    <w:rsid w:val="003B29F7"/>
    <w:rsid w:val="003B2BF0"/>
    <w:rsid w:val="003B2E75"/>
    <w:rsid w:val="003B35BC"/>
    <w:rsid w:val="003B36C1"/>
    <w:rsid w:val="003B3B91"/>
    <w:rsid w:val="003B3C3C"/>
    <w:rsid w:val="003B3C4F"/>
    <w:rsid w:val="003B3CFA"/>
    <w:rsid w:val="003B411E"/>
    <w:rsid w:val="003B45BC"/>
    <w:rsid w:val="003B47F6"/>
    <w:rsid w:val="003B491C"/>
    <w:rsid w:val="003B4B34"/>
    <w:rsid w:val="003B4B52"/>
    <w:rsid w:val="003B4C17"/>
    <w:rsid w:val="003B5131"/>
    <w:rsid w:val="003B552B"/>
    <w:rsid w:val="003B5606"/>
    <w:rsid w:val="003B5D23"/>
    <w:rsid w:val="003B63F8"/>
    <w:rsid w:val="003B65D1"/>
    <w:rsid w:val="003B66B4"/>
    <w:rsid w:val="003B6816"/>
    <w:rsid w:val="003B68B2"/>
    <w:rsid w:val="003B6DD8"/>
    <w:rsid w:val="003B6E00"/>
    <w:rsid w:val="003B70C1"/>
    <w:rsid w:val="003B7119"/>
    <w:rsid w:val="003B7143"/>
    <w:rsid w:val="003B73B9"/>
    <w:rsid w:val="003B7621"/>
    <w:rsid w:val="003C004F"/>
    <w:rsid w:val="003C017F"/>
    <w:rsid w:val="003C0B55"/>
    <w:rsid w:val="003C0B57"/>
    <w:rsid w:val="003C0D66"/>
    <w:rsid w:val="003C109B"/>
    <w:rsid w:val="003C15D9"/>
    <w:rsid w:val="003C1892"/>
    <w:rsid w:val="003C1CE2"/>
    <w:rsid w:val="003C2112"/>
    <w:rsid w:val="003C259E"/>
    <w:rsid w:val="003C2BF4"/>
    <w:rsid w:val="003C34AC"/>
    <w:rsid w:val="003C390D"/>
    <w:rsid w:val="003C39D4"/>
    <w:rsid w:val="003C39DC"/>
    <w:rsid w:val="003C41ED"/>
    <w:rsid w:val="003C4785"/>
    <w:rsid w:val="003C5CD0"/>
    <w:rsid w:val="003C6004"/>
    <w:rsid w:val="003C6550"/>
    <w:rsid w:val="003C698C"/>
    <w:rsid w:val="003C7C58"/>
    <w:rsid w:val="003C7CF1"/>
    <w:rsid w:val="003C7D4D"/>
    <w:rsid w:val="003D039F"/>
    <w:rsid w:val="003D0B20"/>
    <w:rsid w:val="003D103A"/>
    <w:rsid w:val="003D13C0"/>
    <w:rsid w:val="003D1635"/>
    <w:rsid w:val="003D1EBA"/>
    <w:rsid w:val="003D2044"/>
    <w:rsid w:val="003D21DE"/>
    <w:rsid w:val="003D2576"/>
    <w:rsid w:val="003D25C3"/>
    <w:rsid w:val="003D264C"/>
    <w:rsid w:val="003D2A73"/>
    <w:rsid w:val="003D2C45"/>
    <w:rsid w:val="003D2CE3"/>
    <w:rsid w:val="003D3142"/>
    <w:rsid w:val="003D34EF"/>
    <w:rsid w:val="003D3995"/>
    <w:rsid w:val="003D3EC3"/>
    <w:rsid w:val="003D3FA9"/>
    <w:rsid w:val="003D4289"/>
    <w:rsid w:val="003D4892"/>
    <w:rsid w:val="003D4A40"/>
    <w:rsid w:val="003D54FA"/>
    <w:rsid w:val="003D58AD"/>
    <w:rsid w:val="003D5C2C"/>
    <w:rsid w:val="003D61B2"/>
    <w:rsid w:val="003D632F"/>
    <w:rsid w:val="003D63B5"/>
    <w:rsid w:val="003D6618"/>
    <w:rsid w:val="003D6C15"/>
    <w:rsid w:val="003D6DF2"/>
    <w:rsid w:val="003D70C7"/>
    <w:rsid w:val="003D7A32"/>
    <w:rsid w:val="003D7B39"/>
    <w:rsid w:val="003D7D7A"/>
    <w:rsid w:val="003E059F"/>
    <w:rsid w:val="003E0D5E"/>
    <w:rsid w:val="003E0E25"/>
    <w:rsid w:val="003E1400"/>
    <w:rsid w:val="003E17BE"/>
    <w:rsid w:val="003E1A30"/>
    <w:rsid w:val="003E1D84"/>
    <w:rsid w:val="003E1DD7"/>
    <w:rsid w:val="003E243F"/>
    <w:rsid w:val="003E27A8"/>
    <w:rsid w:val="003E3071"/>
    <w:rsid w:val="003E37D3"/>
    <w:rsid w:val="003E3ACA"/>
    <w:rsid w:val="003E431A"/>
    <w:rsid w:val="003E4589"/>
    <w:rsid w:val="003E487F"/>
    <w:rsid w:val="003E4B03"/>
    <w:rsid w:val="003E4F73"/>
    <w:rsid w:val="003E53A0"/>
    <w:rsid w:val="003E54E1"/>
    <w:rsid w:val="003E5A6D"/>
    <w:rsid w:val="003E5B3B"/>
    <w:rsid w:val="003E5CDD"/>
    <w:rsid w:val="003E5E07"/>
    <w:rsid w:val="003E5F5B"/>
    <w:rsid w:val="003E60E5"/>
    <w:rsid w:val="003E61DC"/>
    <w:rsid w:val="003E65A4"/>
    <w:rsid w:val="003E6698"/>
    <w:rsid w:val="003E6FD8"/>
    <w:rsid w:val="003E70D6"/>
    <w:rsid w:val="003E73EF"/>
    <w:rsid w:val="003E7875"/>
    <w:rsid w:val="003F0054"/>
    <w:rsid w:val="003F0074"/>
    <w:rsid w:val="003F06F2"/>
    <w:rsid w:val="003F08A0"/>
    <w:rsid w:val="003F0E67"/>
    <w:rsid w:val="003F1166"/>
    <w:rsid w:val="003F144A"/>
    <w:rsid w:val="003F15E5"/>
    <w:rsid w:val="003F1883"/>
    <w:rsid w:val="003F1B8F"/>
    <w:rsid w:val="003F1C93"/>
    <w:rsid w:val="003F206B"/>
    <w:rsid w:val="003F2533"/>
    <w:rsid w:val="003F2CE4"/>
    <w:rsid w:val="003F2CF8"/>
    <w:rsid w:val="003F2E49"/>
    <w:rsid w:val="003F3621"/>
    <w:rsid w:val="003F3A36"/>
    <w:rsid w:val="003F3BDC"/>
    <w:rsid w:val="003F3D69"/>
    <w:rsid w:val="003F3D6B"/>
    <w:rsid w:val="003F3EB9"/>
    <w:rsid w:val="003F41F4"/>
    <w:rsid w:val="003F46A5"/>
    <w:rsid w:val="003F482C"/>
    <w:rsid w:val="003F4950"/>
    <w:rsid w:val="003F4BEA"/>
    <w:rsid w:val="003F534D"/>
    <w:rsid w:val="003F53D8"/>
    <w:rsid w:val="003F54F7"/>
    <w:rsid w:val="003F57F3"/>
    <w:rsid w:val="003F584A"/>
    <w:rsid w:val="003F5867"/>
    <w:rsid w:val="003F597A"/>
    <w:rsid w:val="003F5B2C"/>
    <w:rsid w:val="003F6069"/>
    <w:rsid w:val="003F621D"/>
    <w:rsid w:val="003F636B"/>
    <w:rsid w:val="003F6475"/>
    <w:rsid w:val="003F64F0"/>
    <w:rsid w:val="003F6896"/>
    <w:rsid w:val="003F69ED"/>
    <w:rsid w:val="003F6EDE"/>
    <w:rsid w:val="003F7617"/>
    <w:rsid w:val="003F7686"/>
    <w:rsid w:val="003F7B16"/>
    <w:rsid w:val="003F7B4E"/>
    <w:rsid w:val="003F7D74"/>
    <w:rsid w:val="0040006F"/>
    <w:rsid w:val="0040019F"/>
    <w:rsid w:val="0040056C"/>
    <w:rsid w:val="004014D5"/>
    <w:rsid w:val="00401931"/>
    <w:rsid w:val="00401FCA"/>
    <w:rsid w:val="004020B3"/>
    <w:rsid w:val="0040225B"/>
    <w:rsid w:val="004024F8"/>
    <w:rsid w:val="004027B0"/>
    <w:rsid w:val="00402842"/>
    <w:rsid w:val="0040294D"/>
    <w:rsid w:val="00402EF1"/>
    <w:rsid w:val="00403124"/>
    <w:rsid w:val="00403241"/>
    <w:rsid w:val="00403A61"/>
    <w:rsid w:val="00403AEB"/>
    <w:rsid w:val="00403C98"/>
    <w:rsid w:val="00403EC3"/>
    <w:rsid w:val="00403FFF"/>
    <w:rsid w:val="00404338"/>
    <w:rsid w:val="004044FF"/>
    <w:rsid w:val="004049B0"/>
    <w:rsid w:val="004053AC"/>
    <w:rsid w:val="00405865"/>
    <w:rsid w:val="0040590B"/>
    <w:rsid w:val="0040596E"/>
    <w:rsid w:val="0040597F"/>
    <w:rsid w:val="00405B10"/>
    <w:rsid w:val="00405D20"/>
    <w:rsid w:val="004063FC"/>
    <w:rsid w:val="004064A8"/>
    <w:rsid w:val="0040681B"/>
    <w:rsid w:val="00406C4C"/>
    <w:rsid w:val="00406D5D"/>
    <w:rsid w:val="0040749C"/>
    <w:rsid w:val="00407918"/>
    <w:rsid w:val="00407B18"/>
    <w:rsid w:val="00407BD0"/>
    <w:rsid w:val="004101D1"/>
    <w:rsid w:val="0041026A"/>
    <w:rsid w:val="004108AD"/>
    <w:rsid w:val="004108FB"/>
    <w:rsid w:val="00410A27"/>
    <w:rsid w:val="00410C85"/>
    <w:rsid w:val="00410E7D"/>
    <w:rsid w:val="00410F92"/>
    <w:rsid w:val="0041129A"/>
    <w:rsid w:val="004113FF"/>
    <w:rsid w:val="0041197B"/>
    <w:rsid w:val="00411F47"/>
    <w:rsid w:val="00412363"/>
    <w:rsid w:val="0041249F"/>
    <w:rsid w:val="0041358E"/>
    <w:rsid w:val="00413D45"/>
    <w:rsid w:val="004141D5"/>
    <w:rsid w:val="004142BE"/>
    <w:rsid w:val="00414327"/>
    <w:rsid w:val="004144CF"/>
    <w:rsid w:val="0041462F"/>
    <w:rsid w:val="00414666"/>
    <w:rsid w:val="004149FF"/>
    <w:rsid w:val="0041504C"/>
    <w:rsid w:val="00415396"/>
    <w:rsid w:val="004156A4"/>
    <w:rsid w:val="00415740"/>
    <w:rsid w:val="00415DCE"/>
    <w:rsid w:val="004163B6"/>
    <w:rsid w:val="00416490"/>
    <w:rsid w:val="004166A0"/>
    <w:rsid w:val="0041697F"/>
    <w:rsid w:val="00416BCD"/>
    <w:rsid w:val="00416CA5"/>
    <w:rsid w:val="004170D0"/>
    <w:rsid w:val="00417421"/>
    <w:rsid w:val="00417729"/>
    <w:rsid w:val="00417A15"/>
    <w:rsid w:val="00417D2B"/>
    <w:rsid w:val="00417DD7"/>
    <w:rsid w:val="00417DE2"/>
    <w:rsid w:val="00417F10"/>
    <w:rsid w:val="0042024C"/>
    <w:rsid w:val="00420471"/>
    <w:rsid w:val="004205DF"/>
    <w:rsid w:val="00420666"/>
    <w:rsid w:val="00420C20"/>
    <w:rsid w:val="00420F5E"/>
    <w:rsid w:val="0042103F"/>
    <w:rsid w:val="00421055"/>
    <w:rsid w:val="004213D5"/>
    <w:rsid w:val="00421531"/>
    <w:rsid w:val="00421A8B"/>
    <w:rsid w:val="00422304"/>
    <w:rsid w:val="00422712"/>
    <w:rsid w:val="00422A4C"/>
    <w:rsid w:val="00422E24"/>
    <w:rsid w:val="00422F65"/>
    <w:rsid w:val="00424C09"/>
    <w:rsid w:val="00424DBD"/>
    <w:rsid w:val="00424E21"/>
    <w:rsid w:val="00424E55"/>
    <w:rsid w:val="00424FA6"/>
    <w:rsid w:val="0042514E"/>
    <w:rsid w:val="00425DA1"/>
    <w:rsid w:val="00426263"/>
    <w:rsid w:val="00426769"/>
    <w:rsid w:val="00426B9F"/>
    <w:rsid w:val="00426E78"/>
    <w:rsid w:val="00426F75"/>
    <w:rsid w:val="004271BA"/>
    <w:rsid w:val="00427324"/>
    <w:rsid w:val="00427816"/>
    <w:rsid w:val="00427B72"/>
    <w:rsid w:val="00427E17"/>
    <w:rsid w:val="0043020E"/>
    <w:rsid w:val="0043094B"/>
    <w:rsid w:val="0043094C"/>
    <w:rsid w:val="00431006"/>
    <w:rsid w:val="00431A0B"/>
    <w:rsid w:val="00431AC8"/>
    <w:rsid w:val="00431E44"/>
    <w:rsid w:val="004325B2"/>
    <w:rsid w:val="00432C7D"/>
    <w:rsid w:val="0043360F"/>
    <w:rsid w:val="00433B03"/>
    <w:rsid w:val="00434967"/>
    <w:rsid w:val="00434B47"/>
    <w:rsid w:val="00434DEC"/>
    <w:rsid w:val="0043594E"/>
    <w:rsid w:val="004359DF"/>
    <w:rsid w:val="00435C64"/>
    <w:rsid w:val="00435CE8"/>
    <w:rsid w:val="00436317"/>
    <w:rsid w:val="0043672E"/>
    <w:rsid w:val="00436B0F"/>
    <w:rsid w:val="00436E4A"/>
    <w:rsid w:val="00436EDF"/>
    <w:rsid w:val="00436F52"/>
    <w:rsid w:val="0043728B"/>
    <w:rsid w:val="004374EE"/>
    <w:rsid w:val="0043758F"/>
    <w:rsid w:val="004376CF"/>
    <w:rsid w:val="004377D9"/>
    <w:rsid w:val="004378C7"/>
    <w:rsid w:val="00437B66"/>
    <w:rsid w:val="00437B74"/>
    <w:rsid w:val="00437B9E"/>
    <w:rsid w:val="00437C20"/>
    <w:rsid w:val="00437FC3"/>
    <w:rsid w:val="0044076F"/>
    <w:rsid w:val="00440CF4"/>
    <w:rsid w:val="004410E2"/>
    <w:rsid w:val="0044132C"/>
    <w:rsid w:val="00441807"/>
    <w:rsid w:val="004425FF"/>
    <w:rsid w:val="00442CBA"/>
    <w:rsid w:val="00442E3E"/>
    <w:rsid w:val="00442E54"/>
    <w:rsid w:val="00443202"/>
    <w:rsid w:val="004433D2"/>
    <w:rsid w:val="00443471"/>
    <w:rsid w:val="004437CA"/>
    <w:rsid w:val="004438B2"/>
    <w:rsid w:val="00444456"/>
    <w:rsid w:val="004445C0"/>
    <w:rsid w:val="0044482E"/>
    <w:rsid w:val="0044496B"/>
    <w:rsid w:val="00444B4D"/>
    <w:rsid w:val="00445581"/>
    <w:rsid w:val="004455DE"/>
    <w:rsid w:val="00445E00"/>
    <w:rsid w:val="0044615D"/>
    <w:rsid w:val="00446B74"/>
    <w:rsid w:val="00446E3F"/>
    <w:rsid w:val="004476B2"/>
    <w:rsid w:val="00447916"/>
    <w:rsid w:val="00447B1C"/>
    <w:rsid w:val="00447B3B"/>
    <w:rsid w:val="00447D27"/>
    <w:rsid w:val="0045052F"/>
    <w:rsid w:val="0045060B"/>
    <w:rsid w:val="004506EF"/>
    <w:rsid w:val="00450A31"/>
    <w:rsid w:val="00450E6A"/>
    <w:rsid w:val="00450F1F"/>
    <w:rsid w:val="00451735"/>
    <w:rsid w:val="00451845"/>
    <w:rsid w:val="00451877"/>
    <w:rsid w:val="00451C69"/>
    <w:rsid w:val="0045220A"/>
    <w:rsid w:val="0045221D"/>
    <w:rsid w:val="0045383F"/>
    <w:rsid w:val="00453A93"/>
    <w:rsid w:val="0045414E"/>
    <w:rsid w:val="004542E0"/>
    <w:rsid w:val="0045440F"/>
    <w:rsid w:val="0045461D"/>
    <w:rsid w:val="00454775"/>
    <w:rsid w:val="00454AAE"/>
    <w:rsid w:val="00454FB1"/>
    <w:rsid w:val="00455B00"/>
    <w:rsid w:val="00455B4F"/>
    <w:rsid w:val="00456932"/>
    <w:rsid w:val="00457161"/>
    <w:rsid w:val="004572CB"/>
    <w:rsid w:val="004572FD"/>
    <w:rsid w:val="00457590"/>
    <w:rsid w:val="00457838"/>
    <w:rsid w:val="004601D2"/>
    <w:rsid w:val="00460E47"/>
    <w:rsid w:val="00460E6A"/>
    <w:rsid w:val="0046142B"/>
    <w:rsid w:val="00461684"/>
    <w:rsid w:val="004616DC"/>
    <w:rsid w:val="00461A8D"/>
    <w:rsid w:val="00461B1C"/>
    <w:rsid w:val="0046211E"/>
    <w:rsid w:val="00462242"/>
    <w:rsid w:val="00462688"/>
    <w:rsid w:val="004627FB"/>
    <w:rsid w:val="00462D18"/>
    <w:rsid w:val="004630BF"/>
    <w:rsid w:val="00463105"/>
    <w:rsid w:val="00463144"/>
    <w:rsid w:val="00463213"/>
    <w:rsid w:val="00463272"/>
    <w:rsid w:val="0046330C"/>
    <w:rsid w:val="004639DF"/>
    <w:rsid w:val="00463DF6"/>
    <w:rsid w:val="00463F40"/>
    <w:rsid w:val="004645EC"/>
    <w:rsid w:val="00464981"/>
    <w:rsid w:val="00464DC7"/>
    <w:rsid w:val="00464FE8"/>
    <w:rsid w:val="0046502B"/>
    <w:rsid w:val="00465342"/>
    <w:rsid w:val="004654AF"/>
    <w:rsid w:val="00465ECA"/>
    <w:rsid w:val="0046612C"/>
    <w:rsid w:val="0046652D"/>
    <w:rsid w:val="00466ACB"/>
    <w:rsid w:val="00467308"/>
    <w:rsid w:val="00467516"/>
    <w:rsid w:val="004675C9"/>
    <w:rsid w:val="00467669"/>
    <w:rsid w:val="00467C84"/>
    <w:rsid w:val="004705ED"/>
    <w:rsid w:val="00470787"/>
    <w:rsid w:val="004709C9"/>
    <w:rsid w:val="004709E5"/>
    <w:rsid w:val="00470AD8"/>
    <w:rsid w:val="00470D11"/>
    <w:rsid w:val="00470E4A"/>
    <w:rsid w:val="00470FDF"/>
    <w:rsid w:val="00471341"/>
    <w:rsid w:val="00471F64"/>
    <w:rsid w:val="004724B4"/>
    <w:rsid w:val="00472EE1"/>
    <w:rsid w:val="00473570"/>
    <w:rsid w:val="00473894"/>
    <w:rsid w:val="00474034"/>
    <w:rsid w:val="00474255"/>
    <w:rsid w:val="004742C1"/>
    <w:rsid w:val="00474AC4"/>
    <w:rsid w:val="00474F42"/>
    <w:rsid w:val="0047510D"/>
    <w:rsid w:val="00475334"/>
    <w:rsid w:val="0047535B"/>
    <w:rsid w:val="00475B73"/>
    <w:rsid w:val="00475C95"/>
    <w:rsid w:val="00475EA3"/>
    <w:rsid w:val="00475EC9"/>
    <w:rsid w:val="00476027"/>
    <w:rsid w:val="004762A3"/>
    <w:rsid w:val="00476368"/>
    <w:rsid w:val="0047649F"/>
    <w:rsid w:val="004765FE"/>
    <w:rsid w:val="00476619"/>
    <w:rsid w:val="00476730"/>
    <w:rsid w:val="004767BE"/>
    <w:rsid w:val="004768B5"/>
    <w:rsid w:val="00476B67"/>
    <w:rsid w:val="00477470"/>
    <w:rsid w:val="00477669"/>
    <w:rsid w:val="00477701"/>
    <w:rsid w:val="004777A8"/>
    <w:rsid w:val="00477C87"/>
    <w:rsid w:val="00477F00"/>
    <w:rsid w:val="00477FDF"/>
    <w:rsid w:val="00477FF7"/>
    <w:rsid w:val="00480659"/>
    <w:rsid w:val="004808AE"/>
    <w:rsid w:val="00480DE8"/>
    <w:rsid w:val="00481BA3"/>
    <w:rsid w:val="00481DE5"/>
    <w:rsid w:val="00482178"/>
    <w:rsid w:val="00482E01"/>
    <w:rsid w:val="0048367C"/>
    <w:rsid w:val="00483C4A"/>
    <w:rsid w:val="00483CF8"/>
    <w:rsid w:val="00483D16"/>
    <w:rsid w:val="00483D56"/>
    <w:rsid w:val="00483DFA"/>
    <w:rsid w:val="00483F70"/>
    <w:rsid w:val="00484005"/>
    <w:rsid w:val="00484232"/>
    <w:rsid w:val="0048490D"/>
    <w:rsid w:val="00484AE9"/>
    <w:rsid w:val="00484BDD"/>
    <w:rsid w:val="0048567B"/>
    <w:rsid w:val="004859F8"/>
    <w:rsid w:val="00486E04"/>
    <w:rsid w:val="00487144"/>
    <w:rsid w:val="004877C6"/>
    <w:rsid w:val="0048780B"/>
    <w:rsid w:val="00487A55"/>
    <w:rsid w:val="00487D79"/>
    <w:rsid w:val="004900EF"/>
    <w:rsid w:val="004904B9"/>
    <w:rsid w:val="004906A5"/>
    <w:rsid w:val="00490896"/>
    <w:rsid w:val="004908AD"/>
    <w:rsid w:val="00490EE1"/>
    <w:rsid w:val="00490EE5"/>
    <w:rsid w:val="004917E9"/>
    <w:rsid w:val="00491BBF"/>
    <w:rsid w:val="00491C72"/>
    <w:rsid w:val="00491D1D"/>
    <w:rsid w:val="0049203A"/>
    <w:rsid w:val="00492742"/>
    <w:rsid w:val="00492A5E"/>
    <w:rsid w:val="00492ED7"/>
    <w:rsid w:val="00492FDD"/>
    <w:rsid w:val="004940F7"/>
    <w:rsid w:val="00494183"/>
    <w:rsid w:val="004941FC"/>
    <w:rsid w:val="004943A2"/>
    <w:rsid w:val="004943AB"/>
    <w:rsid w:val="00494448"/>
    <w:rsid w:val="00494484"/>
    <w:rsid w:val="00494874"/>
    <w:rsid w:val="0049487D"/>
    <w:rsid w:val="00494B27"/>
    <w:rsid w:val="00494BFB"/>
    <w:rsid w:val="00494D60"/>
    <w:rsid w:val="00495A9D"/>
    <w:rsid w:val="00495BB9"/>
    <w:rsid w:val="00495DF8"/>
    <w:rsid w:val="00495E10"/>
    <w:rsid w:val="00495E84"/>
    <w:rsid w:val="00496684"/>
    <w:rsid w:val="00496AFF"/>
    <w:rsid w:val="00496DEF"/>
    <w:rsid w:val="0049701F"/>
    <w:rsid w:val="0049742E"/>
    <w:rsid w:val="00497577"/>
    <w:rsid w:val="004976F0"/>
    <w:rsid w:val="0049798B"/>
    <w:rsid w:val="00497AAF"/>
    <w:rsid w:val="00497B52"/>
    <w:rsid w:val="00497E6E"/>
    <w:rsid w:val="00497FE7"/>
    <w:rsid w:val="004A043C"/>
    <w:rsid w:val="004A080D"/>
    <w:rsid w:val="004A09A9"/>
    <w:rsid w:val="004A114F"/>
    <w:rsid w:val="004A1727"/>
    <w:rsid w:val="004A2317"/>
    <w:rsid w:val="004A2817"/>
    <w:rsid w:val="004A2CB3"/>
    <w:rsid w:val="004A3155"/>
    <w:rsid w:val="004A317F"/>
    <w:rsid w:val="004A3273"/>
    <w:rsid w:val="004A358A"/>
    <w:rsid w:val="004A3985"/>
    <w:rsid w:val="004A3C93"/>
    <w:rsid w:val="004A3D7F"/>
    <w:rsid w:val="004A3DD1"/>
    <w:rsid w:val="004A3F75"/>
    <w:rsid w:val="004A4000"/>
    <w:rsid w:val="004A46D4"/>
    <w:rsid w:val="004A4841"/>
    <w:rsid w:val="004A4DA7"/>
    <w:rsid w:val="004A4DD1"/>
    <w:rsid w:val="004A4DD4"/>
    <w:rsid w:val="004A54DC"/>
    <w:rsid w:val="004A54F3"/>
    <w:rsid w:val="004A5584"/>
    <w:rsid w:val="004A5909"/>
    <w:rsid w:val="004A5AA7"/>
    <w:rsid w:val="004A6667"/>
    <w:rsid w:val="004A6906"/>
    <w:rsid w:val="004A6A93"/>
    <w:rsid w:val="004A7313"/>
    <w:rsid w:val="004A755E"/>
    <w:rsid w:val="004A75DB"/>
    <w:rsid w:val="004A77F3"/>
    <w:rsid w:val="004A7A9B"/>
    <w:rsid w:val="004B0548"/>
    <w:rsid w:val="004B15E1"/>
    <w:rsid w:val="004B170B"/>
    <w:rsid w:val="004B1EDE"/>
    <w:rsid w:val="004B1F98"/>
    <w:rsid w:val="004B282D"/>
    <w:rsid w:val="004B2F0C"/>
    <w:rsid w:val="004B3117"/>
    <w:rsid w:val="004B3500"/>
    <w:rsid w:val="004B36B4"/>
    <w:rsid w:val="004B4094"/>
    <w:rsid w:val="004B4269"/>
    <w:rsid w:val="004B4A7A"/>
    <w:rsid w:val="004B4BD7"/>
    <w:rsid w:val="004B513D"/>
    <w:rsid w:val="004B5335"/>
    <w:rsid w:val="004B53B1"/>
    <w:rsid w:val="004B564B"/>
    <w:rsid w:val="004B5690"/>
    <w:rsid w:val="004B5993"/>
    <w:rsid w:val="004B5B85"/>
    <w:rsid w:val="004B5E78"/>
    <w:rsid w:val="004B5E9E"/>
    <w:rsid w:val="004B5FBD"/>
    <w:rsid w:val="004B6186"/>
    <w:rsid w:val="004B64F4"/>
    <w:rsid w:val="004B6628"/>
    <w:rsid w:val="004B67E8"/>
    <w:rsid w:val="004B68F2"/>
    <w:rsid w:val="004B6B32"/>
    <w:rsid w:val="004B6BA5"/>
    <w:rsid w:val="004B70F7"/>
    <w:rsid w:val="004B74E3"/>
    <w:rsid w:val="004B7CC1"/>
    <w:rsid w:val="004B7D96"/>
    <w:rsid w:val="004B7DCF"/>
    <w:rsid w:val="004B7E79"/>
    <w:rsid w:val="004C062E"/>
    <w:rsid w:val="004C0FA8"/>
    <w:rsid w:val="004C105A"/>
    <w:rsid w:val="004C10C1"/>
    <w:rsid w:val="004C152D"/>
    <w:rsid w:val="004C153B"/>
    <w:rsid w:val="004C1579"/>
    <w:rsid w:val="004C1B61"/>
    <w:rsid w:val="004C1DFF"/>
    <w:rsid w:val="004C2353"/>
    <w:rsid w:val="004C280F"/>
    <w:rsid w:val="004C2F40"/>
    <w:rsid w:val="004C2F63"/>
    <w:rsid w:val="004C38E6"/>
    <w:rsid w:val="004C3D48"/>
    <w:rsid w:val="004C3ED3"/>
    <w:rsid w:val="004C4258"/>
    <w:rsid w:val="004C499A"/>
    <w:rsid w:val="004C4D98"/>
    <w:rsid w:val="004C50E3"/>
    <w:rsid w:val="004C52AF"/>
    <w:rsid w:val="004C5615"/>
    <w:rsid w:val="004C5619"/>
    <w:rsid w:val="004C5A13"/>
    <w:rsid w:val="004C60A0"/>
    <w:rsid w:val="004C6329"/>
    <w:rsid w:val="004C6907"/>
    <w:rsid w:val="004C6AB6"/>
    <w:rsid w:val="004C6C60"/>
    <w:rsid w:val="004C6EF4"/>
    <w:rsid w:val="004C7157"/>
    <w:rsid w:val="004C71E6"/>
    <w:rsid w:val="004C767A"/>
    <w:rsid w:val="004C7A7A"/>
    <w:rsid w:val="004C7AB2"/>
    <w:rsid w:val="004D00E9"/>
    <w:rsid w:val="004D03A2"/>
    <w:rsid w:val="004D128C"/>
    <w:rsid w:val="004D181E"/>
    <w:rsid w:val="004D1BE6"/>
    <w:rsid w:val="004D1D4C"/>
    <w:rsid w:val="004D1E02"/>
    <w:rsid w:val="004D1E13"/>
    <w:rsid w:val="004D2189"/>
    <w:rsid w:val="004D25CF"/>
    <w:rsid w:val="004D2E66"/>
    <w:rsid w:val="004D308B"/>
    <w:rsid w:val="004D3452"/>
    <w:rsid w:val="004D3592"/>
    <w:rsid w:val="004D36AA"/>
    <w:rsid w:val="004D3A1C"/>
    <w:rsid w:val="004D3B67"/>
    <w:rsid w:val="004D3B83"/>
    <w:rsid w:val="004D3D23"/>
    <w:rsid w:val="004D40F7"/>
    <w:rsid w:val="004D452B"/>
    <w:rsid w:val="004D488B"/>
    <w:rsid w:val="004D4F4A"/>
    <w:rsid w:val="004D4F88"/>
    <w:rsid w:val="004D5025"/>
    <w:rsid w:val="004D50D4"/>
    <w:rsid w:val="004D56C9"/>
    <w:rsid w:val="004D5725"/>
    <w:rsid w:val="004D5A26"/>
    <w:rsid w:val="004D5A62"/>
    <w:rsid w:val="004D5A8F"/>
    <w:rsid w:val="004D5AB6"/>
    <w:rsid w:val="004D5BAD"/>
    <w:rsid w:val="004D5C12"/>
    <w:rsid w:val="004D5C49"/>
    <w:rsid w:val="004D5CFB"/>
    <w:rsid w:val="004D5D58"/>
    <w:rsid w:val="004D5E3E"/>
    <w:rsid w:val="004D5EEE"/>
    <w:rsid w:val="004D6A0E"/>
    <w:rsid w:val="004D6F1C"/>
    <w:rsid w:val="004D70BC"/>
    <w:rsid w:val="004D7BFC"/>
    <w:rsid w:val="004E04A1"/>
    <w:rsid w:val="004E04F8"/>
    <w:rsid w:val="004E0D63"/>
    <w:rsid w:val="004E0DDB"/>
    <w:rsid w:val="004E0E86"/>
    <w:rsid w:val="004E149C"/>
    <w:rsid w:val="004E15D6"/>
    <w:rsid w:val="004E1CBA"/>
    <w:rsid w:val="004E1D86"/>
    <w:rsid w:val="004E1E7C"/>
    <w:rsid w:val="004E1E8E"/>
    <w:rsid w:val="004E21E6"/>
    <w:rsid w:val="004E2900"/>
    <w:rsid w:val="004E2924"/>
    <w:rsid w:val="004E2A5A"/>
    <w:rsid w:val="004E2A75"/>
    <w:rsid w:val="004E2DA0"/>
    <w:rsid w:val="004E2DD6"/>
    <w:rsid w:val="004E3471"/>
    <w:rsid w:val="004E3824"/>
    <w:rsid w:val="004E3F2F"/>
    <w:rsid w:val="004E437D"/>
    <w:rsid w:val="004E46C1"/>
    <w:rsid w:val="004E54E8"/>
    <w:rsid w:val="004E566A"/>
    <w:rsid w:val="004E5772"/>
    <w:rsid w:val="004E5848"/>
    <w:rsid w:val="004E5B79"/>
    <w:rsid w:val="004E5FF4"/>
    <w:rsid w:val="004E63BD"/>
    <w:rsid w:val="004E6A48"/>
    <w:rsid w:val="004E6A91"/>
    <w:rsid w:val="004E6B34"/>
    <w:rsid w:val="004E6F75"/>
    <w:rsid w:val="004E7077"/>
    <w:rsid w:val="004E766C"/>
    <w:rsid w:val="004E7A29"/>
    <w:rsid w:val="004E7CF0"/>
    <w:rsid w:val="004E7EA6"/>
    <w:rsid w:val="004E7FDE"/>
    <w:rsid w:val="004F0248"/>
    <w:rsid w:val="004F0559"/>
    <w:rsid w:val="004F05CF"/>
    <w:rsid w:val="004F06D1"/>
    <w:rsid w:val="004F08D2"/>
    <w:rsid w:val="004F0B44"/>
    <w:rsid w:val="004F1655"/>
    <w:rsid w:val="004F16E0"/>
    <w:rsid w:val="004F1E8E"/>
    <w:rsid w:val="004F1EA1"/>
    <w:rsid w:val="004F2078"/>
    <w:rsid w:val="004F23A8"/>
    <w:rsid w:val="004F2490"/>
    <w:rsid w:val="004F2789"/>
    <w:rsid w:val="004F28F0"/>
    <w:rsid w:val="004F2A3F"/>
    <w:rsid w:val="004F2E16"/>
    <w:rsid w:val="004F36FF"/>
    <w:rsid w:val="004F370A"/>
    <w:rsid w:val="004F3873"/>
    <w:rsid w:val="004F39C6"/>
    <w:rsid w:val="004F39D6"/>
    <w:rsid w:val="004F3A72"/>
    <w:rsid w:val="004F42AF"/>
    <w:rsid w:val="004F4651"/>
    <w:rsid w:val="004F48C4"/>
    <w:rsid w:val="004F4EA8"/>
    <w:rsid w:val="004F5165"/>
    <w:rsid w:val="004F5171"/>
    <w:rsid w:val="004F540B"/>
    <w:rsid w:val="004F54BC"/>
    <w:rsid w:val="004F5A74"/>
    <w:rsid w:val="004F6162"/>
    <w:rsid w:val="004F67FF"/>
    <w:rsid w:val="004F698B"/>
    <w:rsid w:val="004F6D1E"/>
    <w:rsid w:val="004F70A1"/>
    <w:rsid w:val="004F7263"/>
    <w:rsid w:val="004F7517"/>
    <w:rsid w:val="004F770D"/>
    <w:rsid w:val="004F7FC9"/>
    <w:rsid w:val="00500183"/>
    <w:rsid w:val="0050047E"/>
    <w:rsid w:val="005008D7"/>
    <w:rsid w:val="005009D4"/>
    <w:rsid w:val="00500CAF"/>
    <w:rsid w:val="0050121E"/>
    <w:rsid w:val="00501B6A"/>
    <w:rsid w:val="00501D3A"/>
    <w:rsid w:val="005021BC"/>
    <w:rsid w:val="005026AF"/>
    <w:rsid w:val="00502A16"/>
    <w:rsid w:val="00503093"/>
    <w:rsid w:val="00503177"/>
    <w:rsid w:val="005036BA"/>
    <w:rsid w:val="00503B5D"/>
    <w:rsid w:val="00504197"/>
    <w:rsid w:val="005041CD"/>
    <w:rsid w:val="00504387"/>
    <w:rsid w:val="00504551"/>
    <w:rsid w:val="005045B0"/>
    <w:rsid w:val="00504BAA"/>
    <w:rsid w:val="00504C16"/>
    <w:rsid w:val="00504D70"/>
    <w:rsid w:val="00504FE6"/>
    <w:rsid w:val="00505520"/>
    <w:rsid w:val="005057CC"/>
    <w:rsid w:val="00505EA2"/>
    <w:rsid w:val="00506004"/>
    <w:rsid w:val="00506436"/>
    <w:rsid w:val="005064EA"/>
    <w:rsid w:val="005069D0"/>
    <w:rsid w:val="00506AF9"/>
    <w:rsid w:val="00506CBD"/>
    <w:rsid w:val="00507240"/>
    <w:rsid w:val="005074B4"/>
    <w:rsid w:val="005077F7"/>
    <w:rsid w:val="005078A1"/>
    <w:rsid w:val="00507A48"/>
    <w:rsid w:val="00507A4B"/>
    <w:rsid w:val="00507D99"/>
    <w:rsid w:val="00510120"/>
    <w:rsid w:val="00510772"/>
    <w:rsid w:val="00510BAF"/>
    <w:rsid w:val="00510F5C"/>
    <w:rsid w:val="00511157"/>
    <w:rsid w:val="00511179"/>
    <w:rsid w:val="00511B03"/>
    <w:rsid w:val="00511CB5"/>
    <w:rsid w:val="00512695"/>
    <w:rsid w:val="00512CCD"/>
    <w:rsid w:val="00513AEF"/>
    <w:rsid w:val="00513C39"/>
    <w:rsid w:val="00513E2F"/>
    <w:rsid w:val="005140D8"/>
    <w:rsid w:val="0051453D"/>
    <w:rsid w:val="005145D7"/>
    <w:rsid w:val="00514849"/>
    <w:rsid w:val="005149AC"/>
    <w:rsid w:val="00514BC0"/>
    <w:rsid w:val="00515322"/>
    <w:rsid w:val="00515C72"/>
    <w:rsid w:val="00515D44"/>
    <w:rsid w:val="00515E52"/>
    <w:rsid w:val="005165BA"/>
    <w:rsid w:val="00516798"/>
    <w:rsid w:val="00516BE2"/>
    <w:rsid w:val="00516E59"/>
    <w:rsid w:val="00517020"/>
    <w:rsid w:val="005178FC"/>
    <w:rsid w:val="00517B6B"/>
    <w:rsid w:val="00520013"/>
    <w:rsid w:val="0052025C"/>
    <w:rsid w:val="00520427"/>
    <w:rsid w:val="005204F6"/>
    <w:rsid w:val="005209E0"/>
    <w:rsid w:val="00521333"/>
    <w:rsid w:val="005214D6"/>
    <w:rsid w:val="005217C5"/>
    <w:rsid w:val="0052183E"/>
    <w:rsid w:val="005218E2"/>
    <w:rsid w:val="00521BB5"/>
    <w:rsid w:val="00521DC3"/>
    <w:rsid w:val="00521E73"/>
    <w:rsid w:val="00522131"/>
    <w:rsid w:val="0052233C"/>
    <w:rsid w:val="00522355"/>
    <w:rsid w:val="00522906"/>
    <w:rsid w:val="00522AA1"/>
    <w:rsid w:val="005232B0"/>
    <w:rsid w:val="005233E7"/>
    <w:rsid w:val="00523451"/>
    <w:rsid w:val="005238F2"/>
    <w:rsid w:val="005239BC"/>
    <w:rsid w:val="00523A8C"/>
    <w:rsid w:val="00523ACA"/>
    <w:rsid w:val="00523DD6"/>
    <w:rsid w:val="00524334"/>
    <w:rsid w:val="00524936"/>
    <w:rsid w:val="00524B6D"/>
    <w:rsid w:val="00525320"/>
    <w:rsid w:val="00525418"/>
    <w:rsid w:val="0052546E"/>
    <w:rsid w:val="005255D3"/>
    <w:rsid w:val="0052589E"/>
    <w:rsid w:val="005259DD"/>
    <w:rsid w:val="00525B88"/>
    <w:rsid w:val="00525C15"/>
    <w:rsid w:val="00525C64"/>
    <w:rsid w:val="00525DA1"/>
    <w:rsid w:val="00525DC2"/>
    <w:rsid w:val="005262C2"/>
    <w:rsid w:val="00526339"/>
    <w:rsid w:val="005266DF"/>
    <w:rsid w:val="005267F0"/>
    <w:rsid w:val="00526B8E"/>
    <w:rsid w:val="00526FC4"/>
    <w:rsid w:val="005273A3"/>
    <w:rsid w:val="00527918"/>
    <w:rsid w:val="00527D02"/>
    <w:rsid w:val="00527D1B"/>
    <w:rsid w:val="00527E00"/>
    <w:rsid w:val="00527FF8"/>
    <w:rsid w:val="00530104"/>
    <w:rsid w:val="00530167"/>
    <w:rsid w:val="005303FA"/>
    <w:rsid w:val="00530828"/>
    <w:rsid w:val="00530A10"/>
    <w:rsid w:val="00530B82"/>
    <w:rsid w:val="005311C8"/>
    <w:rsid w:val="00531207"/>
    <w:rsid w:val="005313F4"/>
    <w:rsid w:val="00531ABC"/>
    <w:rsid w:val="00532124"/>
    <w:rsid w:val="0053215A"/>
    <w:rsid w:val="0053218F"/>
    <w:rsid w:val="005329C3"/>
    <w:rsid w:val="00532A86"/>
    <w:rsid w:val="00532D0C"/>
    <w:rsid w:val="00533D31"/>
    <w:rsid w:val="00533DBD"/>
    <w:rsid w:val="00534043"/>
    <w:rsid w:val="0053432F"/>
    <w:rsid w:val="005344B6"/>
    <w:rsid w:val="005344C3"/>
    <w:rsid w:val="005345C1"/>
    <w:rsid w:val="005345CE"/>
    <w:rsid w:val="00534627"/>
    <w:rsid w:val="00534A65"/>
    <w:rsid w:val="0053511F"/>
    <w:rsid w:val="005354FE"/>
    <w:rsid w:val="005357C8"/>
    <w:rsid w:val="00536609"/>
    <w:rsid w:val="00536AB7"/>
    <w:rsid w:val="00536E1E"/>
    <w:rsid w:val="005370F8"/>
    <w:rsid w:val="0053740A"/>
    <w:rsid w:val="005374F7"/>
    <w:rsid w:val="00537516"/>
    <w:rsid w:val="0053759F"/>
    <w:rsid w:val="00537FFA"/>
    <w:rsid w:val="0054060B"/>
    <w:rsid w:val="005406AE"/>
    <w:rsid w:val="005409C8"/>
    <w:rsid w:val="00540C52"/>
    <w:rsid w:val="005410B3"/>
    <w:rsid w:val="0054151A"/>
    <w:rsid w:val="0054169B"/>
    <w:rsid w:val="005418AE"/>
    <w:rsid w:val="00541CA1"/>
    <w:rsid w:val="00541DF5"/>
    <w:rsid w:val="00541FC7"/>
    <w:rsid w:val="00541FF6"/>
    <w:rsid w:val="0054221A"/>
    <w:rsid w:val="0054232B"/>
    <w:rsid w:val="00542459"/>
    <w:rsid w:val="005424C1"/>
    <w:rsid w:val="00542BC8"/>
    <w:rsid w:val="00542F62"/>
    <w:rsid w:val="005430E0"/>
    <w:rsid w:val="00543407"/>
    <w:rsid w:val="005436E2"/>
    <w:rsid w:val="00543DCF"/>
    <w:rsid w:val="00543ED8"/>
    <w:rsid w:val="00544A15"/>
    <w:rsid w:val="00544A63"/>
    <w:rsid w:val="00544C81"/>
    <w:rsid w:val="00544F6B"/>
    <w:rsid w:val="005451CB"/>
    <w:rsid w:val="00545425"/>
    <w:rsid w:val="005455D6"/>
    <w:rsid w:val="005458A6"/>
    <w:rsid w:val="00545F72"/>
    <w:rsid w:val="00546002"/>
    <w:rsid w:val="00546225"/>
    <w:rsid w:val="00546652"/>
    <w:rsid w:val="00546678"/>
    <w:rsid w:val="00546A0A"/>
    <w:rsid w:val="0054719B"/>
    <w:rsid w:val="005478EE"/>
    <w:rsid w:val="0055017A"/>
    <w:rsid w:val="0055021B"/>
    <w:rsid w:val="00550ADE"/>
    <w:rsid w:val="00550CE6"/>
    <w:rsid w:val="00550D84"/>
    <w:rsid w:val="00551223"/>
    <w:rsid w:val="005514E5"/>
    <w:rsid w:val="00551553"/>
    <w:rsid w:val="005518B3"/>
    <w:rsid w:val="00551A14"/>
    <w:rsid w:val="00551E82"/>
    <w:rsid w:val="00551F29"/>
    <w:rsid w:val="005529E9"/>
    <w:rsid w:val="00552DB8"/>
    <w:rsid w:val="0055330D"/>
    <w:rsid w:val="005533C9"/>
    <w:rsid w:val="0055399D"/>
    <w:rsid w:val="00553E23"/>
    <w:rsid w:val="00554566"/>
    <w:rsid w:val="0055491E"/>
    <w:rsid w:val="00554974"/>
    <w:rsid w:val="00554A99"/>
    <w:rsid w:val="00554D15"/>
    <w:rsid w:val="00554D86"/>
    <w:rsid w:val="00554E23"/>
    <w:rsid w:val="00554FE9"/>
    <w:rsid w:val="0055564E"/>
    <w:rsid w:val="0055574C"/>
    <w:rsid w:val="00555985"/>
    <w:rsid w:val="0055598E"/>
    <w:rsid w:val="00555B18"/>
    <w:rsid w:val="00555FC7"/>
    <w:rsid w:val="0055605D"/>
    <w:rsid w:val="005564AF"/>
    <w:rsid w:val="00556565"/>
    <w:rsid w:val="005567B6"/>
    <w:rsid w:val="00556F93"/>
    <w:rsid w:val="005575A4"/>
    <w:rsid w:val="005576BA"/>
    <w:rsid w:val="0055782F"/>
    <w:rsid w:val="00557871"/>
    <w:rsid w:val="00557AE4"/>
    <w:rsid w:val="00557B79"/>
    <w:rsid w:val="00557CB1"/>
    <w:rsid w:val="00557D42"/>
    <w:rsid w:val="0056085B"/>
    <w:rsid w:val="00560C39"/>
    <w:rsid w:val="00562072"/>
    <w:rsid w:val="0056241B"/>
    <w:rsid w:val="0056266F"/>
    <w:rsid w:val="00562715"/>
    <w:rsid w:val="0056280A"/>
    <w:rsid w:val="005631DB"/>
    <w:rsid w:val="005633AE"/>
    <w:rsid w:val="005635EE"/>
    <w:rsid w:val="00564E70"/>
    <w:rsid w:val="00564FB8"/>
    <w:rsid w:val="0056539A"/>
    <w:rsid w:val="0056548F"/>
    <w:rsid w:val="00565774"/>
    <w:rsid w:val="005658CA"/>
    <w:rsid w:val="005664A0"/>
    <w:rsid w:val="00566B08"/>
    <w:rsid w:val="00566B7C"/>
    <w:rsid w:val="00566F6C"/>
    <w:rsid w:val="005670B4"/>
    <w:rsid w:val="0056748A"/>
    <w:rsid w:val="00567B36"/>
    <w:rsid w:val="0057010A"/>
    <w:rsid w:val="005701E2"/>
    <w:rsid w:val="00570227"/>
    <w:rsid w:val="00570797"/>
    <w:rsid w:val="00570904"/>
    <w:rsid w:val="00570939"/>
    <w:rsid w:val="00570975"/>
    <w:rsid w:val="00571027"/>
    <w:rsid w:val="00571253"/>
    <w:rsid w:val="00572294"/>
    <w:rsid w:val="005728E7"/>
    <w:rsid w:val="00572CCC"/>
    <w:rsid w:val="00573475"/>
    <w:rsid w:val="00573672"/>
    <w:rsid w:val="005737C4"/>
    <w:rsid w:val="00573937"/>
    <w:rsid w:val="00573C51"/>
    <w:rsid w:val="00573F87"/>
    <w:rsid w:val="0057422D"/>
    <w:rsid w:val="0057423F"/>
    <w:rsid w:val="005743C0"/>
    <w:rsid w:val="005747BB"/>
    <w:rsid w:val="00574C03"/>
    <w:rsid w:val="00574DFE"/>
    <w:rsid w:val="00575420"/>
    <w:rsid w:val="00575555"/>
    <w:rsid w:val="005755C8"/>
    <w:rsid w:val="00575665"/>
    <w:rsid w:val="00575938"/>
    <w:rsid w:val="00575E31"/>
    <w:rsid w:val="0057629E"/>
    <w:rsid w:val="00576534"/>
    <w:rsid w:val="00576540"/>
    <w:rsid w:val="00576563"/>
    <w:rsid w:val="005768AF"/>
    <w:rsid w:val="005768B5"/>
    <w:rsid w:val="00576AF9"/>
    <w:rsid w:val="00576BEA"/>
    <w:rsid w:val="00576C04"/>
    <w:rsid w:val="00576C3D"/>
    <w:rsid w:val="00576D2F"/>
    <w:rsid w:val="00577922"/>
    <w:rsid w:val="00577968"/>
    <w:rsid w:val="00577CEE"/>
    <w:rsid w:val="00577DEC"/>
    <w:rsid w:val="005802C4"/>
    <w:rsid w:val="0058032D"/>
    <w:rsid w:val="0058107F"/>
    <w:rsid w:val="005813FA"/>
    <w:rsid w:val="00581765"/>
    <w:rsid w:val="00581CDD"/>
    <w:rsid w:val="00581FB9"/>
    <w:rsid w:val="005820D0"/>
    <w:rsid w:val="005821C3"/>
    <w:rsid w:val="00582214"/>
    <w:rsid w:val="0058270D"/>
    <w:rsid w:val="00582925"/>
    <w:rsid w:val="005831F8"/>
    <w:rsid w:val="00583BA6"/>
    <w:rsid w:val="00583BAD"/>
    <w:rsid w:val="00583E9D"/>
    <w:rsid w:val="00583F94"/>
    <w:rsid w:val="005845EA"/>
    <w:rsid w:val="005848BC"/>
    <w:rsid w:val="00584F9C"/>
    <w:rsid w:val="005850A8"/>
    <w:rsid w:val="005856EF"/>
    <w:rsid w:val="00585C33"/>
    <w:rsid w:val="00585F0E"/>
    <w:rsid w:val="005868F3"/>
    <w:rsid w:val="00586D1D"/>
    <w:rsid w:val="00586DF1"/>
    <w:rsid w:val="005871A9"/>
    <w:rsid w:val="00587249"/>
    <w:rsid w:val="00587826"/>
    <w:rsid w:val="00587A73"/>
    <w:rsid w:val="00587B18"/>
    <w:rsid w:val="00587DBF"/>
    <w:rsid w:val="00587FCD"/>
    <w:rsid w:val="00587FEA"/>
    <w:rsid w:val="00590C4C"/>
    <w:rsid w:val="00590CE3"/>
    <w:rsid w:val="005918E7"/>
    <w:rsid w:val="00592459"/>
    <w:rsid w:val="00592949"/>
    <w:rsid w:val="00592A03"/>
    <w:rsid w:val="00592A26"/>
    <w:rsid w:val="00592B13"/>
    <w:rsid w:val="00592EF7"/>
    <w:rsid w:val="00593152"/>
    <w:rsid w:val="0059359B"/>
    <w:rsid w:val="005937EF"/>
    <w:rsid w:val="005938C2"/>
    <w:rsid w:val="00593A89"/>
    <w:rsid w:val="00593FE2"/>
    <w:rsid w:val="00594050"/>
    <w:rsid w:val="005940F1"/>
    <w:rsid w:val="005941D3"/>
    <w:rsid w:val="0059433A"/>
    <w:rsid w:val="005944EF"/>
    <w:rsid w:val="00594505"/>
    <w:rsid w:val="0059494D"/>
    <w:rsid w:val="00594BAC"/>
    <w:rsid w:val="00594E64"/>
    <w:rsid w:val="005954DA"/>
    <w:rsid w:val="00595590"/>
    <w:rsid w:val="00596047"/>
    <w:rsid w:val="00596400"/>
    <w:rsid w:val="00596811"/>
    <w:rsid w:val="00596B1E"/>
    <w:rsid w:val="00597228"/>
    <w:rsid w:val="0059744A"/>
    <w:rsid w:val="0059752B"/>
    <w:rsid w:val="00597834"/>
    <w:rsid w:val="0059795D"/>
    <w:rsid w:val="005A068F"/>
    <w:rsid w:val="005A0B33"/>
    <w:rsid w:val="005A0F33"/>
    <w:rsid w:val="005A0FB2"/>
    <w:rsid w:val="005A0FEF"/>
    <w:rsid w:val="005A1099"/>
    <w:rsid w:val="005A10D3"/>
    <w:rsid w:val="005A1BE6"/>
    <w:rsid w:val="005A2017"/>
    <w:rsid w:val="005A2089"/>
    <w:rsid w:val="005A230F"/>
    <w:rsid w:val="005A2E7E"/>
    <w:rsid w:val="005A2F7A"/>
    <w:rsid w:val="005A32DD"/>
    <w:rsid w:val="005A33D2"/>
    <w:rsid w:val="005A3B9B"/>
    <w:rsid w:val="005A40C1"/>
    <w:rsid w:val="005A418E"/>
    <w:rsid w:val="005A4676"/>
    <w:rsid w:val="005A4C92"/>
    <w:rsid w:val="005A5693"/>
    <w:rsid w:val="005A5995"/>
    <w:rsid w:val="005A5CBE"/>
    <w:rsid w:val="005A5DAC"/>
    <w:rsid w:val="005A6B86"/>
    <w:rsid w:val="005A6B91"/>
    <w:rsid w:val="005A7162"/>
    <w:rsid w:val="005A7356"/>
    <w:rsid w:val="005A7880"/>
    <w:rsid w:val="005A7C30"/>
    <w:rsid w:val="005A7F21"/>
    <w:rsid w:val="005B0465"/>
    <w:rsid w:val="005B07C4"/>
    <w:rsid w:val="005B0875"/>
    <w:rsid w:val="005B0939"/>
    <w:rsid w:val="005B0A07"/>
    <w:rsid w:val="005B0D8B"/>
    <w:rsid w:val="005B0DDD"/>
    <w:rsid w:val="005B1046"/>
    <w:rsid w:val="005B1260"/>
    <w:rsid w:val="005B277C"/>
    <w:rsid w:val="005B3A21"/>
    <w:rsid w:val="005B42ED"/>
    <w:rsid w:val="005B4322"/>
    <w:rsid w:val="005B4379"/>
    <w:rsid w:val="005B48F0"/>
    <w:rsid w:val="005B4AFB"/>
    <w:rsid w:val="005B4B25"/>
    <w:rsid w:val="005B501A"/>
    <w:rsid w:val="005B534E"/>
    <w:rsid w:val="005B636B"/>
    <w:rsid w:val="005B63E4"/>
    <w:rsid w:val="005B683D"/>
    <w:rsid w:val="005B68A7"/>
    <w:rsid w:val="005B7123"/>
    <w:rsid w:val="005B7768"/>
    <w:rsid w:val="005B7A05"/>
    <w:rsid w:val="005B7A21"/>
    <w:rsid w:val="005B7CBF"/>
    <w:rsid w:val="005B7D89"/>
    <w:rsid w:val="005C0076"/>
    <w:rsid w:val="005C0D57"/>
    <w:rsid w:val="005C0E43"/>
    <w:rsid w:val="005C1397"/>
    <w:rsid w:val="005C15DB"/>
    <w:rsid w:val="005C1AD1"/>
    <w:rsid w:val="005C1CF4"/>
    <w:rsid w:val="005C1EA1"/>
    <w:rsid w:val="005C214D"/>
    <w:rsid w:val="005C25E9"/>
    <w:rsid w:val="005C278F"/>
    <w:rsid w:val="005C28B8"/>
    <w:rsid w:val="005C28DC"/>
    <w:rsid w:val="005C2A31"/>
    <w:rsid w:val="005C2BE1"/>
    <w:rsid w:val="005C2C36"/>
    <w:rsid w:val="005C2E0B"/>
    <w:rsid w:val="005C2EF7"/>
    <w:rsid w:val="005C3036"/>
    <w:rsid w:val="005C3066"/>
    <w:rsid w:val="005C31AE"/>
    <w:rsid w:val="005C349A"/>
    <w:rsid w:val="005C36D1"/>
    <w:rsid w:val="005C398F"/>
    <w:rsid w:val="005C417F"/>
    <w:rsid w:val="005C41C9"/>
    <w:rsid w:val="005C4799"/>
    <w:rsid w:val="005C4A0F"/>
    <w:rsid w:val="005C4C78"/>
    <w:rsid w:val="005C501D"/>
    <w:rsid w:val="005C5332"/>
    <w:rsid w:val="005C53C7"/>
    <w:rsid w:val="005C5D67"/>
    <w:rsid w:val="005C607F"/>
    <w:rsid w:val="005C667F"/>
    <w:rsid w:val="005C6775"/>
    <w:rsid w:val="005C6A1E"/>
    <w:rsid w:val="005C6FF4"/>
    <w:rsid w:val="005C743A"/>
    <w:rsid w:val="005C7A61"/>
    <w:rsid w:val="005C7A9C"/>
    <w:rsid w:val="005C7E83"/>
    <w:rsid w:val="005D02CC"/>
    <w:rsid w:val="005D03E0"/>
    <w:rsid w:val="005D0658"/>
    <w:rsid w:val="005D0D82"/>
    <w:rsid w:val="005D111B"/>
    <w:rsid w:val="005D1358"/>
    <w:rsid w:val="005D1618"/>
    <w:rsid w:val="005D1BBC"/>
    <w:rsid w:val="005D2231"/>
    <w:rsid w:val="005D2330"/>
    <w:rsid w:val="005D23FF"/>
    <w:rsid w:val="005D257D"/>
    <w:rsid w:val="005D26F5"/>
    <w:rsid w:val="005D29A2"/>
    <w:rsid w:val="005D2A45"/>
    <w:rsid w:val="005D2F4D"/>
    <w:rsid w:val="005D30E2"/>
    <w:rsid w:val="005D32F9"/>
    <w:rsid w:val="005D3555"/>
    <w:rsid w:val="005D385A"/>
    <w:rsid w:val="005D3C09"/>
    <w:rsid w:val="005D4148"/>
    <w:rsid w:val="005D42B5"/>
    <w:rsid w:val="005D4356"/>
    <w:rsid w:val="005D46B3"/>
    <w:rsid w:val="005D49BF"/>
    <w:rsid w:val="005D4C17"/>
    <w:rsid w:val="005D50CE"/>
    <w:rsid w:val="005D5370"/>
    <w:rsid w:val="005D653E"/>
    <w:rsid w:val="005D66D8"/>
    <w:rsid w:val="005D6A37"/>
    <w:rsid w:val="005D72E5"/>
    <w:rsid w:val="005D7543"/>
    <w:rsid w:val="005D779E"/>
    <w:rsid w:val="005D7F62"/>
    <w:rsid w:val="005E0A3A"/>
    <w:rsid w:val="005E0DBF"/>
    <w:rsid w:val="005E0DFB"/>
    <w:rsid w:val="005E15F0"/>
    <w:rsid w:val="005E199C"/>
    <w:rsid w:val="005E19D0"/>
    <w:rsid w:val="005E214A"/>
    <w:rsid w:val="005E219C"/>
    <w:rsid w:val="005E21C4"/>
    <w:rsid w:val="005E2C65"/>
    <w:rsid w:val="005E2E52"/>
    <w:rsid w:val="005E378C"/>
    <w:rsid w:val="005E39B7"/>
    <w:rsid w:val="005E3FCD"/>
    <w:rsid w:val="005E43E0"/>
    <w:rsid w:val="005E45A1"/>
    <w:rsid w:val="005E4770"/>
    <w:rsid w:val="005E4851"/>
    <w:rsid w:val="005E4E41"/>
    <w:rsid w:val="005E5555"/>
    <w:rsid w:val="005E5B90"/>
    <w:rsid w:val="005E6332"/>
    <w:rsid w:val="005E655D"/>
    <w:rsid w:val="005E65AB"/>
    <w:rsid w:val="005E6930"/>
    <w:rsid w:val="005E6CD0"/>
    <w:rsid w:val="005E710C"/>
    <w:rsid w:val="005E7775"/>
    <w:rsid w:val="005E7A96"/>
    <w:rsid w:val="005E7DA9"/>
    <w:rsid w:val="005E7E2C"/>
    <w:rsid w:val="005F0BED"/>
    <w:rsid w:val="005F0C8E"/>
    <w:rsid w:val="005F0C96"/>
    <w:rsid w:val="005F0D77"/>
    <w:rsid w:val="005F157B"/>
    <w:rsid w:val="005F19CF"/>
    <w:rsid w:val="005F1C61"/>
    <w:rsid w:val="005F2013"/>
    <w:rsid w:val="005F26AF"/>
    <w:rsid w:val="005F2B29"/>
    <w:rsid w:val="005F2BC1"/>
    <w:rsid w:val="005F2E22"/>
    <w:rsid w:val="005F3181"/>
    <w:rsid w:val="005F3528"/>
    <w:rsid w:val="005F36B7"/>
    <w:rsid w:val="005F3889"/>
    <w:rsid w:val="005F3DEF"/>
    <w:rsid w:val="005F3FA2"/>
    <w:rsid w:val="005F447B"/>
    <w:rsid w:val="005F45A0"/>
    <w:rsid w:val="005F4EE7"/>
    <w:rsid w:val="005F4F8B"/>
    <w:rsid w:val="005F4FDA"/>
    <w:rsid w:val="005F5637"/>
    <w:rsid w:val="005F5775"/>
    <w:rsid w:val="005F5E30"/>
    <w:rsid w:val="005F5E8B"/>
    <w:rsid w:val="005F63C6"/>
    <w:rsid w:val="005F65C1"/>
    <w:rsid w:val="005F6651"/>
    <w:rsid w:val="005F66AA"/>
    <w:rsid w:val="005F6714"/>
    <w:rsid w:val="005F696B"/>
    <w:rsid w:val="005F6AAF"/>
    <w:rsid w:val="005F6D8B"/>
    <w:rsid w:val="005F73CA"/>
    <w:rsid w:val="005F7417"/>
    <w:rsid w:val="005F7DB2"/>
    <w:rsid w:val="00600579"/>
    <w:rsid w:val="00600A17"/>
    <w:rsid w:val="00600B45"/>
    <w:rsid w:val="006010E2"/>
    <w:rsid w:val="006010F2"/>
    <w:rsid w:val="006012C7"/>
    <w:rsid w:val="00601A1D"/>
    <w:rsid w:val="00601DAD"/>
    <w:rsid w:val="0060278D"/>
    <w:rsid w:val="006027A7"/>
    <w:rsid w:val="00602903"/>
    <w:rsid w:val="0060298A"/>
    <w:rsid w:val="00602D65"/>
    <w:rsid w:val="00602DB1"/>
    <w:rsid w:val="00603055"/>
    <w:rsid w:val="006034D9"/>
    <w:rsid w:val="00603575"/>
    <w:rsid w:val="006037A0"/>
    <w:rsid w:val="006038EC"/>
    <w:rsid w:val="00603A7E"/>
    <w:rsid w:val="00603B1A"/>
    <w:rsid w:val="0060415C"/>
    <w:rsid w:val="00604398"/>
    <w:rsid w:val="00605251"/>
    <w:rsid w:val="00605504"/>
    <w:rsid w:val="00605573"/>
    <w:rsid w:val="006055B8"/>
    <w:rsid w:val="0060580C"/>
    <w:rsid w:val="00605F0A"/>
    <w:rsid w:val="00606014"/>
    <w:rsid w:val="006067A5"/>
    <w:rsid w:val="00607590"/>
    <w:rsid w:val="00607901"/>
    <w:rsid w:val="00607F35"/>
    <w:rsid w:val="00607F79"/>
    <w:rsid w:val="00607FF1"/>
    <w:rsid w:val="006105A7"/>
    <w:rsid w:val="006106D8"/>
    <w:rsid w:val="006108B6"/>
    <w:rsid w:val="006108EE"/>
    <w:rsid w:val="00611639"/>
    <w:rsid w:val="00611A01"/>
    <w:rsid w:val="006121C4"/>
    <w:rsid w:val="006130DF"/>
    <w:rsid w:val="0061339E"/>
    <w:rsid w:val="00613730"/>
    <w:rsid w:val="00613DAA"/>
    <w:rsid w:val="00613F34"/>
    <w:rsid w:val="00613F48"/>
    <w:rsid w:val="0061451D"/>
    <w:rsid w:val="00614F0C"/>
    <w:rsid w:val="00615417"/>
    <w:rsid w:val="00615636"/>
    <w:rsid w:val="00615D0D"/>
    <w:rsid w:val="006164CA"/>
    <w:rsid w:val="00616511"/>
    <w:rsid w:val="0061652A"/>
    <w:rsid w:val="006165D9"/>
    <w:rsid w:val="00616793"/>
    <w:rsid w:val="00616E52"/>
    <w:rsid w:val="00617228"/>
    <w:rsid w:val="006175FC"/>
    <w:rsid w:val="00617D88"/>
    <w:rsid w:val="006205B6"/>
    <w:rsid w:val="006205FB"/>
    <w:rsid w:val="0062089D"/>
    <w:rsid w:val="006208D0"/>
    <w:rsid w:val="006211B6"/>
    <w:rsid w:val="006214C0"/>
    <w:rsid w:val="00621580"/>
    <w:rsid w:val="0062183D"/>
    <w:rsid w:val="00621A2C"/>
    <w:rsid w:val="00621DA1"/>
    <w:rsid w:val="00621EEE"/>
    <w:rsid w:val="006220C3"/>
    <w:rsid w:val="00622AFA"/>
    <w:rsid w:val="00622CAA"/>
    <w:rsid w:val="0062394B"/>
    <w:rsid w:val="00623BF3"/>
    <w:rsid w:val="00623F5A"/>
    <w:rsid w:val="00623FDB"/>
    <w:rsid w:val="00624102"/>
    <w:rsid w:val="00624672"/>
    <w:rsid w:val="00624A1C"/>
    <w:rsid w:val="00625296"/>
    <w:rsid w:val="006257F5"/>
    <w:rsid w:val="00625CC2"/>
    <w:rsid w:val="00626481"/>
    <w:rsid w:val="0062654F"/>
    <w:rsid w:val="00626634"/>
    <w:rsid w:val="00626802"/>
    <w:rsid w:val="00626A22"/>
    <w:rsid w:val="006276E9"/>
    <w:rsid w:val="00627744"/>
    <w:rsid w:val="006279BD"/>
    <w:rsid w:val="00627F8F"/>
    <w:rsid w:val="0063004D"/>
    <w:rsid w:val="00630263"/>
    <w:rsid w:val="00630300"/>
    <w:rsid w:val="006306B4"/>
    <w:rsid w:val="006308BA"/>
    <w:rsid w:val="006310F0"/>
    <w:rsid w:val="00631C5A"/>
    <w:rsid w:val="00631E76"/>
    <w:rsid w:val="0063203B"/>
    <w:rsid w:val="0063207A"/>
    <w:rsid w:val="00632DA4"/>
    <w:rsid w:val="0063386A"/>
    <w:rsid w:val="00633981"/>
    <w:rsid w:val="00633E23"/>
    <w:rsid w:val="00633F94"/>
    <w:rsid w:val="00634393"/>
    <w:rsid w:val="006343F5"/>
    <w:rsid w:val="00634474"/>
    <w:rsid w:val="006345B7"/>
    <w:rsid w:val="0063471B"/>
    <w:rsid w:val="00634D7D"/>
    <w:rsid w:val="00634FEA"/>
    <w:rsid w:val="006350AD"/>
    <w:rsid w:val="006355BF"/>
    <w:rsid w:val="006358B5"/>
    <w:rsid w:val="006360FD"/>
    <w:rsid w:val="006362B4"/>
    <w:rsid w:val="006367F1"/>
    <w:rsid w:val="00636955"/>
    <w:rsid w:val="00637216"/>
    <w:rsid w:val="00637351"/>
    <w:rsid w:val="006373DE"/>
    <w:rsid w:val="00637B7F"/>
    <w:rsid w:val="00637D4D"/>
    <w:rsid w:val="00637F02"/>
    <w:rsid w:val="00637F1B"/>
    <w:rsid w:val="00640561"/>
    <w:rsid w:val="0064056A"/>
    <w:rsid w:val="00640AC0"/>
    <w:rsid w:val="00640F1C"/>
    <w:rsid w:val="006414AF"/>
    <w:rsid w:val="00641CDA"/>
    <w:rsid w:val="00642497"/>
    <w:rsid w:val="00642710"/>
    <w:rsid w:val="00642A70"/>
    <w:rsid w:val="00642A79"/>
    <w:rsid w:val="00642B5E"/>
    <w:rsid w:val="00642BE4"/>
    <w:rsid w:val="00642CA9"/>
    <w:rsid w:val="0064313D"/>
    <w:rsid w:val="006435EA"/>
    <w:rsid w:val="0064388D"/>
    <w:rsid w:val="00644152"/>
    <w:rsid w:val="00644220"/>
    <w:rsid w:val="0064438C"/>
    <w:rsid w:val="00644604"/>
    <w:rsid w:val="00644759"/>
    <w:rsid w:val="00644AEB"/>
    <w:rsid w:val="00644B4F"/>
    <w:rsid w:val="00644B72"/>
    <w:rsid w:val="00644B95"/>
    <w:rsid w:val="00645593"/>
    <w:rsid w:val="006456F0"/>
    <w:rsid w:val="00645844"/>
    <w:rsid w:val="006459C0"/>
    <w:rsid w:val="00645AE5"/>
    <w:rsid w:val="00646200"/>
    <w:rsid w:val="00646710"/>
    <w:rsid w:val="00646737"/>
    <w:rsid w:val="006467B4"/>
    <w:rsid w:val="00646DD7"/>
    <w:rsid w:val="0064701A"/>
    <w:rsid w:val="00647222"/>
    <w:rsid w:val="00647863"/>
    <w:rsid w:val="00650263"/>
    <w:rsid w:val="0065042C"/>
    <w:rsid w:val="00650756"/>
    <w:rsid w:val="00650790"/>
    <w:rsid w:val="00650B9A"/>
    <w:rsid w:val="00650BDF"/>
    <w:rsid w:val="006512D0"/>
    <w:rsid w:val="0065147B"/>
    <w:rsid w:val="006515E2"/>
    <w:rsid w:val="00651867"/>
    <w:rsid w:val="0065189D"/>
    <w:rsid w:val="0065192F"/>
    <w:rsid w:val="0065221A"/>
    <w:rsid w:val="006524E0"/>
    <w:rsid w:val="006526BC"/>
    <w:rsid w:val="00652718"/>
    <w:rsid w:val="00652961"/>
    <w:rsid w:val="00652E7E"/>
    <w:rsid w:val="00653150"/>
    <w:rsid w:val="006532A8"/>
    <w:rsid w:val="006533E0"/>
    <w:rsid w:val="00653638"/>
    <w:rsid w:val="00653952"/>
    <w:rsid w:val="006542C2"/>
    <w:rsid w:val="0065436D"/>
    <w:rsid w:val="00654584"/>
    <w:rsid w:val="00654816"/>
    <w:rsid w:val="00654DC0"/>
    <w:rsid w:val="00654DCF"/>
    <w:rsid w:val="00654F5A"/>
    <w:rsid w:val="00655258"/>
    <w:rsid w:val="00655AED"/>
    <w:rsid w:val="00655DE8"/>
    <w:rsid w:val="0065613B"/>
    <w:rsid w:val="00656408"/>
    <w:rsid w:val="0065649C"/>
    <w:rsid w:val="00656510"/>
    <w:rsid w:val="00656596"/>
    <w:rsid w:val="00656AAC"/>
    <w:rsid w:val="00656B0A"/>
    <w:rsid w:val="006577F1"/>
    <w:rsid w:val="00657941"/>
    <w:rsid w:val="00657A86"/>
    <w:rsid w:val="00657BF6"/>
    <w:rsid w:val="00660202"/>
    <w:rsid w:val="00660254"/>
    <w:rsid w:val="0066069B"/>
    <w:rsid w:val="00660823"/>
    <w:rsid w:val="00660C15"/>
    <w:rsid w:val="00660C87"/>
    <w:rsid w:val="00660E88"/>
    <w:rsid w:val="006614FD"/>
    <w:rsid w:val="006616A6"/>
    <w:rsid w:val="00661D09"/>
    <w:rsid w:val="00661D7D"/>
    <w:rsid w:val="00661D83"/>
    <w:rsid w:val="006621B9"/>
    <w:rsid w:val="0066238D"/>
    <w:rsid w:val="00662A30"/>
    <w:rsid w:val="00662FC7"/>
    <w:rsid w:val="0066338D"/>
    <w:rsid w:val="006635DD"/>
    <w:rsid w:val="00663F78"/>
    <w:rsid w:val="006641F6"/>
    <w:rsid w:val="00664271"/>
    <w:rsid w:val="0066454D"/>
    <w:rsid w:val="006649C8"/>
    <w:rsid w:val="00664F98"/>
    <w:rsid w:val="00665072"/>
    <w:rsid w:val="00665C38"/>
    <w:rsid w:val="00665F36"/>
    <w:rsid w:val="006661AC"/>
    <w:rsid w:val="00666418"/>
    <w:rsid w:val="0066665E"/>
    <w:rsid w:val="0066673D"/>
    <w:rsid w:val="00666A64"/>
    <w:rsid w:val="00666F92"/>
    <w:rsid w:val="00667302"/>
    <w:rsid w:val="006674AF"/>
    <w:rsid w:val="006674D8"/>
    <w:rsid w:val="00667577"/>
    <w:rsid w:val="00667F6F"/>
    <w:rsid w:val="00670516"/>
    <w:rsid w:val="00670995"/>
    <w:rsid w:val="00670A2A"/>
    <w:rsid w:val="00670E60"/>
    <w:rsid w:val="00670EFD"/>
    <w:rsid w:val="00671152"/>
    <w:rsid w:val="0067122B"/>
    <w:rsid w:val="00671532"/>
    <w:rsid w:val="00671876"/>
    <w:rsid w:val="0067198E"/>
    <w:rsid w:val="00671BE2"/>
    <w:rsid w:val="00671CFF"/>
    <w:rsid w:val="006720F6"/>
    <w:rsid w:val="00672244"/>
    <w:rsid w:val="006724F9"/>
    <w:rsid w:val="00672604"/>
    <w:rsid w:val="0067314B"/>
    <w:rsid w:val="00673255"/>
    <w:rsid w:val="006745F6"/>
    <w:rsid w:val="006746ED"/>
    <w:rsid w:val="00674ACA"/>
    <w:rsid w:val="00674DD3"/>
    <w:rsid w:val="00674F1F"/>
    <w:rsid w:val="0067561C"/>
    <w:rsid w:val="006756DA"/>
    <w:rsid w:val="00675C56"/>
    <w:rsid w:val="006769AC"/>
    <w:rsid w:val="006769BB"/>
    <w:rsid w:val="00677AA2"/>
    <w:rsid w:val="0068008B"/>
    <w:rsid w:val="00680500"/>
    <w:rsid w:val="00680F4A"/>
    <w:rsid w:val="006814D8"/>
    <w:rsid w:val="0068184E"/>
    <w:rsid w:val="00681990"/>
    <w:rsid w:val="00681F0D"/>
    <w:rsid w:val="00682250"/>
    <w:rsid w:val="006823CC"/>
    <w:rsid w:val="0068264E"/>
    <w:rsid w:val="00682740"/>
    <w:rsid w:val="0068290B"/>
    <w:rsid w:val="00682DAE"/>
    <w:rsid w:val="00682FEB"/>
    <w:rsid w:val="0068353C"/>
    <w:rsid w:val="006835EF"/>
    <w:rsid w:val="006836F4"/>
    <w:rsid w:val="00684B23"/>
    <w:rsid w:val="00684C63"/>
    <w:rsid w:val="00684D8F"/>
    <w:rsid w:val="00684ED8"/>
    <w:rsid w:val="0068523E"/>
    <w:rsid w:val="00685467"/>
    <w:rsid w:val="006854F6"/>
    <w:rsid w:val="006859CB"/>
    <w:rsid w:val="006861DA"/>
    <w:rsid w:val="0068628A"/>
    <w:rsid w:val="0068633D"/>
    <w:rsid w:val="006864A6"/>
    <w:rsid w:val="00686DEB"/>
    <w:rsid w:val="00687020"/>
    <w:rsid w:val="0068706D"/>
    <w:rsid w:val="006870BD"/>
    <w:rsid w:val="0068750F"/>
    <w:rsid w:val="006875FB"/>
    <w:rsid w:val="00687605"/>
    <w:rsid w:val="00687B49"/>
    <w:rsid w:val="00687D88"/>
    <w:rsid w:val="006900E9"/>
    <w:rsid w:val="0069021B"/>
    <w:rsid w:val="0069052A"/>
    <w:rsid w:val="00690AC6"/>
    <w:rsid w:val="00690C64"/>
    <w:rsid w:val="00690E0E"/>
    <w:rsid w:val="0069104C"/>
    <w:rsid w:val="00691700"/>
    <w:rsid w:val="006917C6"/>
    <w:rsid w:val="00691C50"/>
    <w:rsid w:val="0069206D"/>
    <w:rsid w:val="006920A0"/>
    <w:rsid w:val="006922E1"/>
    <w:rsid w:val="006928DE"/>
    <w:rsid w:val="00692B53"/>
    <w:rsid w:val="00692B5C"/>
    <w:rsid w:val="00692C84"/>
    <w:rsid w:val="00692EFB"/>
    <w:rsid w:val="0069345F"/>
    <w:rsid w:val="00693BD2"/>
    <w:rsid w:val="00694110"/>
    <w:rsid w:val="00694131"/>
    <w:rsid w:val="006941F0"/>
    <w:rsid w:val="00694287"/>
    <w:rsid w:val="006942CE"/>
    <w:rsid w:val="00694566"/>
    <w:rsid w:val="006945E2"/>
    <w:rsid w:val="00694BE7"/>
    <w:rsid w:val="00694EA5"/>
    <w:rsid w:val="00695156"/>
    <w:rsid w:val="00695888"/>
    <w:rsid w:val="00695910"/>
    <w:rsid w:val="00695FF3"/>
    <w:rsid w:val="00696424"/>
    <w:rsid w:val="0069699B"/>
    <w:rsid w:val="006969B6"/>
    <w:rsid w:val="00696FC3"/>
    <w:rsid w:val="00696FE3"/>
    <w:rsid w:val="00697249"/>
    <w:rsid w:val="00697266"/>
    <w:rsid w:val="00697435"/>
    <w:rsid w:val="00697E11"/>
    <w:rsid w:val="006A00AC"/>
    <w:rsid w:val="006A01F9"/>
    <w:rsid w:val="006A0215"/>
    <w:rsid w:val="006A0648"/>
    <w:rsid w:val="006A0664"/>
    <w:rsid w:val="006A0B59"/>
    <w:rsid w:val="006A0C0A"/>
    <w:rsid w:val="006A0D54"/>
    <w:rsid w:val="006A1D4E"/>
    <w:rsid w:val="006A1E52"/>
    <w:rsid w:val="006A212B"/>
    <w:rsid w:val="006A2591"/>
    <w:rsid w:val="006A275B"/>
    <w:rsid w:val="006A294C"/>
    <w:rsid w:val="006A2A3B"/>
    <w:rsid w:val="006A2DD7"/>
    <w:rsid w:val="006A2E12"/>
    <w:rsid w:val="006A313C"/>
    <w:rsid w:val="006A3171"/>
    <w:rsid w:val="006A333F"/>
    <w:rsid w:val="006A3965"/>
    <w:rsid w:val="006A3C43"/>
    <w:rsid w:val="006A3D92"/>
    <w:rsid w:val="006A4022"/>
    <w:rsid w:val="006A4035"/>
    <w:rsid w:val="006A4344"/>
    <w:rsid w:val="006A4AFA"/>
    <w:rsid w:val="006A4D5B"/>
    <w:rsid w:val="006A4F98"/>
    <w:rsid w:val="006A5218"/>
    <w:rsid w:val="006A576F"/>
    <w:rsid w:val="006A57C8"/>
    <w:rsid w:val="006A5968"/>
    <w:rsid w:val="006A598F"/>
    <w:rsid w:val="006A609C"/>
    <w:rsid w:val="006A69CB"/>
    <w:rsid w:val="006A739D"/>
    <w:rsid w:val="006A7416"/>
    <w:rsid w:val="006A760B"/>
    <w:rsid w:val="006A7660"/>
    <w:rsid w:val="006A7701"/>
    <w:rsid w:val="006A7886"/>
    <w:rsid w:val="006A78C0"/>
    <w:rsid w:val="006A7967"/>
    <w:rsid w:val="006A7B00"/>
    <w:rsid w:val="006A7C7D"/>
    <w:rsid w:val="006A7C82"/>
    <w:rsid w:val="006A7D9F"/>
    <w:rsid w:val="006A7F90"/>
    <w:rsid w:val="006A7FAE"/>
    <w:rsid w:val="006B01D2"/>
    <w:rsid w:val="006B0BA0"/>
    <w:rsid w:val="006B17B9"/>
    <w:rsid w:val="006B1962"/>
    <w:rsid w:val="006B1CA5"/>
    <w:rsid w:val="006B25EE"/>
    <w:rsid w:val="006B2984"/>
    <w:rsid w:val="006B29B2"/>
    <w:rsid w:val="006B2C4D"/>
    <w:rsid w:val="006B30A8"/>
    <w:rsid w:val="006B35B6"/>
    <w:rsid w:val="006B3C4A"/>
    <w:rsid w:val="006B3ECA"/>
    <w:rsid w:val="006B4B2B"/>
    <w:rsid w:val="006B5046"/>
    <w:rsid w:val="006B515B"/>
    <w:rsid w:val="006B559B"/>
    <w:rsid w:val="006B5917"/>
    <w:rsid w:val="006B5A31"/>
    <w:rsid w:val="006B5B32"/>
    <w:rsid w:val="006B5EE9"/>
    <w:rsid w:val="006B6088"/>
    <w:rsid w:val="006B6222"/>
    <w:rsid w:val="006B677B"/>
    <w:rsid w:val="006B67CC"/>
    <w:rsid w:val="006B6AA8"/>
    <w:rsid w:val="006B6ABF"/>
    <w:rsid w:val="006B700D"/>
    <w:rsid w:val="006B7038"/>
    <w:rsid w:val="006B7060"/>
    <w:rsid w:val="006B713F"/>
    <w:rsid w:val="006B718A"/>
    <w:rsid w:val="006B72D3"/>
    <w:rsid w:val="006B760D"/>
    <w:rsid w:val="006B77BE"/>
    <w:rsid w:val="006C057F"/>
    <w:rsid w:val="006C0595"/>
    <w:rsid w:val="006C15F8"/>
    <w:rsid w:val="006C1668"/>
    <w:rsid w:val="006C1685"/>
    <w:rsid w:val="006C1B72"/>
    <w:rsid w:val="006C1BEB"/>
    <w:rsid w:val="006C1E29"/>
    <w:rsid w:val="006C1F65"/>
    <w:rsid w:val="006C204D"/>
    <w:rsid w:val="006C2470"/>
    <w:rsid w:val="006C24CC"/>
    <w:rsid w:val="006C2646"/>
    <w:rsid w:val="006C265C"/>
    <w:rsid w:val="006C2846"/>
    <w:rsid w:val="006C289D"/>
    <w:rsid w:val="006C35E9"/>
    <w:rsid w:val="006C3B38"/>
    <w:rsid w:val="006C3ECD"/>
    <w:rsid w:val="006C3F2C"/>
    <w:rsid w:val="006C4689"/>
    <w:rsid w:val="006C4D25"/>
    <w:rsid w:val="006C57BD"/>
    <w:rsid w:val="006C59A4"/>
    <w:rsid w:val="006C5C7F"/>
    <w:rsid w:val="006C5C92"/>
    <w:rsid w:val="006C6675"/>
    <w:rsid w:val="006C6899"/>
    <w:rsid w:val="006C690D"/>
    <w:rsid w:val="006C691E"/>
    <w:rsid w:val="006C6B19"/>
    <w:rsid w:val="006C6E8D"/>
    <w:rsid w:val="006C71AF"/>
    <w:rsid w:val="006C71FE"/>
    <w:rsid w:val="006C7239"/>
    <w:rsid w:val="006C73F4"/>
    <w:rsid w:val="006C753B"/>
    <w:rsid w:val="006C7831"/>
    <w:rsid w:val="006C7A28"/>
    <w:rsid w:val="006C7B23"/>
    <w:rsid w:val="006C7B52"/>
    <w:rsid w:val="006C7B6F"/>
    <w:rsid w:val="006C7F59"/>
    <w:rsid w:val="006D0039"/>
    <w:rsid w:val="006D03F4"/>
    <w:rsid w:val="006D044B"/>
    <w:rsid w:val="006D06C6"/>
    <w:rsid w:val="006D0E0B"/>
    <w:rsid w:val="006D0F64"/>
    <w:rsid w:val="006D1055"/>
    <w:rsid w:val="006D1114"/>
    <w:rsid w:val="006D1589"/>
    <w:rsid w:val="006D169D"/>
    <w:rsid w:val="006D16B8"/>
    <w:rsid w:val="006D17F2"/>
    <w:rsid w:val="006D1CA8"/>
    <w:rsid w:val="006D1DCC"/>
    <w:rsid w:val="006D2153"/>
    <w:rsid w:val="006D22D8"/>
    <w:rsid w:val="006D2A12"/>
    <w:rsid w:val="006D2B2D"/>
    <w:rsid w:val="006D2DD1"/>
    <w:rsid w:val="006D2E40"/>
    <w:rsid w:val="006D2E98"/>
    <w:rsid w:val="006D38F4"/>
    <w:rsid w:val="006D3AD0"/>
    <w:rsid w:val="006D3C6A"/>
    <w:rsid w:val="006D3C82"/>
    <w:rsid w:val="006D3F49"/>
    <w:rsid w:val="006D41BF"/>
    <w:rsid w:val="006D456E"/>
    <w:rsid w:val="006D45AA"/>
    <w:rsid w:val="006D4744"/>
    <w:rsid w:val="006D533F"/>
    <w:rsid w:val="006D54D9"/>
    <w:rsid w:val="006D557A"/>
    <w:rsid w:val="006D562C"/>
    <w:rsid w:val="006D5FDF"/>
    <w:rsid w:val="006D6396"/>
    <w:rsid w:val="006D63B5"/>
    <w:rsid w:val="006D65DA"/>
    <w:rsid w:val="006D6B26"/>
    <w:rsid w:val="006D7C97"/>
    <w:rsid w:val="006E00BD"/>
    <w:rsid w:val="006E01C9"/>
    <w:rsid w:val="006E055A"/>
    <w:rsid w:val="006E0899"/>
    <w:rsid w:val="006E0A00"/>
    <w:rsid w:val="006E0DE9"/>
    <w:rsid w:val="006E1121"/>
    <w:rsid w:val="006E138F"/>
    <w:rsid w:val="006E18C0"/>
    <w:rsid w:val="006E18E1"/>
    <w:rsid w:val="006E1A0D"/>
    <w:rsid w:val="006E1B95"/>
    <w:rsid w:val="006E1D63"/>
    <w:rsid w:val="006E22ED"/>
    <w:rsid w:val="006E23DA"/>
    <w:rsid w:val="006E271E"/>
    <w:rsid w:val="006E27CA"/>
    <w:rsid w:val="006E285C"/>
    <w:rsid w:val="006E3000"/>
    <w:rsid w:val="006E32CF"/>
    <w:rsid w:val="006E35B2"/>
    <w:rsid w:val="006E37A3"/>
    <w:rsid w:val="006E3B13"/>
    <w:rsid w:val="006E3BD1"/>
    <w:rsid w:val="006E443C"/>
    <w:rsid w:val="006E4571"/>
    <w:rsid w:val="006E45DF"/>
    <w:rsid w:val="006E4888"/>
    <w:rsid w:val="006E4CC6"/>
    <w:rsid w:val="006E51F1"/>
    <w:rsid w:val="006E5B8A"/>
    <w:rsid w:val="006E62DC"/>
    <w:rsid w:val="006E6608"/>
    <w:rsid w:val="006E68A3"/>
    <w:rsid w:val="006E69FF"/>
    <w:rsid w:val="006E6C64"/>
    <w:rsid w:val="006E6D01"/>
    <w:rsid w:val="006E717D"/>
    <w:rsid w:val="006E74C6"/>
    <w:rsid w:val="006E7D1C"/>
    <w:rsid w:val="006F026C"/>
    <w:rsid w:val="006F0367"/>
    <w:rsid w:val="006F07F4"/>
    <w:rsid w:val="006F0B1D"/>
    <w:rsid w:val="006F10F0"/>
    <w:rsid w:val="006F1518"/>
    <w:rsid w:val="006F1A42"/>
    <w:rsid w:val="006F1AD2"/>
    <w:rsid w:val="006F298C"/>
    <w:rsid w:val="006F3059"/>
    <w:rsid w:val="006F309A"/>
    <w:rsid w:val="006F3EB0"/>
    <w:rsid w:val="006F4123"/>
    <w:rsid w:val="006F4147"/>
    <w:rsid w:val="006F41E5"/>
    <w:rsid w:val="006F44E1"/>
    <w:rsid w:val="006F48B1"/>
    <w:rsid w:val="006F5C7C"/>
    <w:rsid w:val="006F5EEF"/>
    <w:rsid w:val="006F606E"/>
    <w:rsid w:val="006F610E"/>
    <w:rsid w:val="006F62CB"/>
    <w:rsid w:val="006F631F"/>
    <w:rsid w:val="006F647D"/>
    <w:rsid w:val="006F7496"/>
    <w:rsid w:val="006F7643"/>
    <w:rsid w:val="006F76E9"/>
    <w:rsid w:val="006F7962"/>
    <w:rsid w:val="006F79B4"/>
    <w:rsid w:val="00700002"/>
    <w:rsid w:val="0070045F"/>
    <w:rsid w:val="00700543"/>
    <w:rsid w:val="00700891"/>
    <w:rsid w:val="00700FB0"/>
    <w:rsid w:val="00701EC1"/>
    <w:rsid w:val="00701F7F"/>
    <w:rsid w:val="007022CB"/>
    <w:rsid w:val="007023DB"/>
    <w:rsid w:val="00702644"/>
    <w:rsid w:val="00702AF1"/>
    <w:rsid w:val="007033F6"/>
    <w:rsid w:val="00703595"/>
    <w:rsid w:val="007036C3"/>
    <w:rsid w:val="0070389D"/>
    <w:rsid w:val="00703995"/>
    <w:rsid w:val="007039FD"/>
    <w:rsid w:val="00703ADD"/>
    <w:rsid w:val="00703AE9"/>
    <w:rsid w:val="00703B03"/>
    <w:rsid w:val="00703EE1"/>
    <w:rsid w:val="00704277"/>
    <w:rsid w:val="007042FF"/>
    <w:rsid w:val="007043AB"/>
    <w:rsid w:val="00704947"/>
    <w:rsid w:val="00704CDD"/>
    <w:rsid w:val="00706C43"/>
    <w:rsid w:val="00706C58"/>
    <w:rsid w:val="00706CC9"/>
    <w:rsid w:val="007071F9"/>
    <w:rsid w:val="0070726E"/>
    <w:rsid w:val="00707727"/>
    <w:rsid w:val="00707731"/>
    <w:rsid w:val="00707C92"/>
    <w:rsid w:val="00707E2E"/>
    <w:rsid w:val="0071013F"/>
    <w:rsid w:val="0071022C"/>
    <w:rsid w:val="00710241"/>
    <w:rsid w:val="0071031B"/>
    <w:rsid w:val="007103EF"/>
    <w:rsid w:val="0071047B"/>
    <w:rsid w:val="00710534"/>
    <w:rsid w:val="00710CD7"/>
    <w:rsid w:val="00710DE4"/>
    <w:rsid w:val="0071112F"/>
    <w:rsid w:val="0071135C"/>
    <w:rsid w:val="007113D1"/>
    <w:rsid w:val="00711B04"/>
    <w:rsid w:val="007129C1"/>
    <w:rsid w:val="007129C8"/>
    <w:rsid w:val="00712BCB"/>
    <w:rsid w:val="00713014"/>
    <w:rsid w:val="00713335"/>
    <w:rsid w:val="00713401"/>
    <w:rsid w:val="00713C13"/>
    <w:rsid w:val="0071411B"/>
    <w:rsid w:val="0071469C"/>
    <w:rsid w:val="00714958"/>
    <w:rsid w:val="00714E8E"/>
    <w:rsid w:val="00715555"/>
    <w:rsid w:val="007159A0"/>
    <w:rsid w:val="00715A8D"/>
    <w:rsid w:val="007160A6"/>
    <w:rsid w:val="0071613A"/>
    <w:rsid w:val="0071660D"/>
    <w:rsid w:val="00716A4E"/>
    <w:rsid w:val="00716AFC"/>
    <w:rsid w:val="00716DAB"/>
    <w:rsid w:val="00716E38"/>
    <w:rsid w:val="0071761B"/>
    <w:rsid w:val="007177D2"/>
    <w:rsid w:val="00717DA0"/>
    <w:rsid w:val="00717E1C"/>
    <w:rsid w:val="00717EE4"/>
    <w:rsid w:val="00720081"/>
    <w:rsid w:val="00720392"/>
    <w:rsid w:val="00720567"/>
    <w:rsid w:val="00720825"/>
    <w:rsid w:val="007209BD"/>
    <w:rsid w:val="00720A04"/>
    <w:rsid w:val="00720B00"/>
    <w:rsid w:val="007213EC"/>
    <w:rsid w:val="00721DCC"/>
    <w:rsid w:val="00722AA2"/>
    <w:rsid w:val="00722FB7"/>
    <w:rsid w:val="00723AC6"/>
    <w:rsid w:val="007243CE"/>
    <w:rsid w:val="0072480C"/>
    <w:rsid w:val="00724891"/>
    <w:rsid w:val="00724BEF"/>
    <w:rsid w:val="00725538"/>
    <w:rsid w:val="0072596F"/>
    <w:rsid w:val="00725BE6"/>
    <w:rsid w:val="00726152"/>
    <w:rsid w:val="007265B9"/>
    <w:rsid w:val="007269FD"/>
    <w:rsid w:val="00726ACA"/>
    <w:rsid w:val="00726AF3"/>
    <w:rsid w:val="00726DEA"/>
    <w:rsid w:val="00727503"/>
    <w:rsid w:val="0072774D"/>
    <w:rsid w:val="00727C48"/>
    <w:rsid w:val="00727CAC"/>
    <w:rsid w:val="007307B1"/>
    <w:rsid w:val="00730CA2"/>
    <w:rsid w:val="00730D0E"/>
    <w:rsid w:val="007316EA"/>
    <w:rsid w:val="007317FF"/>
    <w:rsid w:val="00731A1E"/>
    <w:rsid w:val="00731FE1"/>
    <w:rsid w:val="00732008"/>
    <w:rsid w:val="0073224C"/>
    <w:rsid w:val="00732264"/>
    <w:rsid w:val="00732563"/>
    <w:rsid w:val="00732974"/>
    <w:rsid w:val="00732A0F"/>
    <w:rsid w:val="00732CCF"/>
    <w:rsid w:val="00732DA5"/>
    <w:rsid w:val="0073300F"/>
    <w:rsid w:val="0073396E"/>
    <w:rsid w:val="00733AD8"/>
    <w:rsid w:val="00733CEF"/>
    <w:rsid w:val="00733EF1"/>
    <w:rsid w:val="00734322"/>
    <w:rsid w:val="00734518"/>
    <w:rsid w:val="00734D27"/>
    <w:rsid w:val="00734E91"/>
    <w:rsid w:val="0073539D"/>
    <w:rsid w:val="007353D9"/>
    <w:rsid w:val="00735EC8"/>
    <w:rsid w:val="00735F85"/>
    <w:rsid w:val="00736435"/>
    <w:rsid w:val="007365E7"/>
    <w:rsid w:val="0073677E"/>
    <w:rsid w:val="00736AB8"/>
    <w:rsid w:val="00736BEE"/>
    <w:rsid w:val="00736D8F"/>
    <w:rsid w:val="00737010"/>
    <w:rsid w:val="0073709E"/>
    <w:rsid w:val="00737304"/>
    <w:rsid w:val="00737410"/>
    <w:rsid w:val="0074010B"/>
    <w:rsid w:val="00740803"/>
    <w:rsid w:val="00740C20"/>
    <w:rsid w:val="00740C31"/>
    <w:rsid w:val="00740F57"/>
    <w:rsid w:val="00740FF4"/>
    <w:rsid w:val="007410A8"/>
    <w:rsid w:val="00741321"/>
    <w:rsid w:val="00741712"/>
    <w:rsid w:val="00741A8A"/>
    <w:rsid w:val="00741B2D"/>
    <w:rsid w:val="00741DC2"/>
    <w:rsid w:val="00741EDF"/>
    <w:rsid w:val="0074203D"/>
    <w:rsid w:val="007420B4"/>
    <w:rsid w:val="0074220E"/>
    <w:rsid w:val="007425B8"/>
    <w:rsid w:val="0074274E"/>
    <w:rsid w:val="00742A19"/>
    <w:rsid w:val="00742B82"/>
    <w:rsid w:val="00742D88"/>
    <w:rsid w:val="0074322A"/>
    <w:rsid w:val="0074343E"/>
    <w:rsid w:val="0074373A"/>
    <w:rsid w:val="00743747"/>
    <w:rsid w:val="00743796"/>
    <w:rsid w:val="00743AB3"/>
    <w:rsid w:val="00743C6A"/>
    <w:rsid w:val="00744118"/>
    <w:rsid w:val="007441E5"/>
    <w:rsid w:val="007447AA"/>
    <w:rsid w:val="00744B5F"/>
    <w:rsid w:val="00744CE0"/>
    <w:rsid w:val="00745CB8"/>
    <w:rsid w:val="007460A4"/>
    <w:rsid w:val="00746412"/>
    <w:rsid w:val="00746843"/>
    <w:rsid w:val="00746A4B"/>
    <w:rsid w:val="00747221"/>
    <w:rsid w:val="00747222"/>
    <w:rsid w:val="00747283"/>
    <w:rsid w:val="00747559"/>
    <w:rsid w:val="0074763B"/>
    <w:rsid w:val="00750082"/>
    <w:rsid w:val="007503C7"/>
    <w:rsid w:val="007506F2"/>
    <w:rsid w:val="00750794"/>
    <w:rsid w:val="00750C85"/>
    <w:rsid w:val="00750D8B"/>
    <w:rsid w:val="00750FCB"/>
    <w:rsid w:val="007510DC"/>
    <w:rsid w:val="007510E6"/>
    <w:rsid w:val="00751861"/>
    <w:rsid w:val="00751BD6"/>
    <w:rsid w:val="00751C57"/>
    <w:rsid w:val="0075210F"/>
    <w:rsid w:val="007521F7"/>
    <w:rsid w:val="007523F6"/>
    <w:rsid w:val="0075281C"/>
    <w:rsid w:val="007528CE"/>
    <w:rsid w:val="007529BE"/>
    <w:rsid w:val="00752DA8"/>
    <w:rsid w:val="00752F22"/>
    <w:rsid w:val="00752F45"/>
    <w:rsid w:val="00752FCA"/>
    <w:rsid w:val="007530D6"/>
    <w:rsid w:val="007530DE"/>
    <w:rsid w:val="00753B18"/>
    <w:rsid w:val="00753F8F"/>
    <w:rsid w:val="0075431A"/>
    <w:rsid w:val="0075519E"/>
    <w:rsid w:val="00755350"/>
    <w:rsid w:val="007554FB"/>
    <w:rsid w:val="00755985"/>
    <w:rsid w:val="00755A0D"/>
    <w:rsid w:val="00755B70"/>
    <w:rsid w:val="00755CC4"/>
    <w:rsid w:val="00755D8F"/>
    <w:rsid w:val="00756047"/>
    <w:rsid w:val="0075623F"/>
    <w:rsid w:val="00756C1D"/>
    <w:rsid w:val="00756E02"/>
    <w:rsid w:val="00756FFE"/>
    <w:rsid w:val="007571EF"/>
    <w:rsid w:val="0075748C"/>
    <w:rsid w:val="0075782B"/>
    <w:rsid w:val="00757937"/>
    <w:rsid w:val="007579DD"/>
    <w:rsid w:val="00757DC4"/>
    <w:rsid w:val="00757E2F"/>
    <w:rsid w:val="007600F9"/>
    <w:rsid w:val="007601E7"/>
    <w:rsid w:val="00760356"/>
    <w:rsid w:val="00760422"/>
    <w:rsid w:val="00760CD8"/>
    <w:rsid w:val="00760F03"/>
    <w:rsid w:val="00760F1D"/>
    <w:rsid w:val="007613F2"/>
    <w:rsid w:val="007615BB"/>
    <w:rsid w:val="007616CA"/>
    <w:rsid w:val="00761754"/>
    <w:rsid w:val="00761948"/>
    <w:rsid w:val="0076197D"/>
    <w:rsid w:val="00761E22"/>
    <w:rsid w:val="00761F5D"/>
    <w:rsid w:val="00761FAB"/>
    <w:rsid w:val="007620F2"/>
    <w:rsid w:val="00762704"/>
    <w:rsid w:val="007627C0"/>
    <w:rsid w:val="007632B0"/>
    <w:rsid w:val="00763570"/>
    <w:rsid w:val="007636A8"/>
    <w:rsid w:val="00763868"/>
    <w:rsid w:val="00763CF9"/>
    <w:rsid w:val="00763D6D"/>
    <w:rsid w:val="007642C5"/>
    <w:rsid w:val="00764B86"/>
    <w:rsid w:val="00764F30"/>
    <w:rsid w:val="007650C3"/>
    <w:rsid w:val="007650E6"/>
    <w:rsid w:val="007651DE"/>
    <w:rsid w:val="00765A15"/>
    <w:rsid w:val="00765BF6"/>
    <w:rsid w:val="00765E7A"/>
    <w:rsid w:val="00765F0C"/>
    <w:rsid w:val="0076617A"/>
    <w:rsid w:val="00766592"/>
    <w:rsid w:val="00766A1F"/>
    <w:rsid w:val="007671F5"/>
    <w:rsid w:val="00767256"/>
    <w:rsid w:val="00767281"/>
    <w:rsid w:val="00767287"/>
    <w:rsid w:val="00767870"/>
    <w:rsid w:val="00767A9A"/>
    <w:rsid w:val="00767D60"/>
    <w:rsid w:val="00770284"/>
    <w:rsid w:val="0077051D"/>
    <w:rsid w:val="00770544"/>
    <w:rsid w:val="0077063D"/>
    <w:rsid w:val="0077076C"/>
    <w:rsid w:val="00770846"/>
    <w:rsid w:val="007708BB"/>
    <w:rsid w:val="00770E5C"/>
    <w:rsid w:val="00770F63"/>
    <w:rsid w:val="00771004"/>
    <w:rsid w:val="00771371"/>
    <w:rsid w:val="00771E14"/>
    <w:rsid w:val="00771EF3"/>
    <w:rsid w:val="0077244A"/>
    <w:rsid w:val="00772713"/>
    <w:rsid w:val="0077292E"/>
    <w:rsid w:val="00772EE7"/>
    <w:rsid w:val="0077335D"/>
    <w:rsid w:val="00773A59"/>
    <w:rsid w:val="00773BE4"/>
    <w:rsid w:val="00774069"/>
    <w:rsid w:val="0077428B"/>
    <w:rsid w:val="00774A09"/>
    <w:rsid w:val="007750CC"/>
    <w:rsid w:val="0077516C"/>
    <w:rsid w:val="007755B2"/>
    <w:rsid w:val="00775626"/>
    <w:rsid w:val="00775814"/>
    <w:rsid w:val="00775998"/>
    <w:rsid w:val="00775FC2"/>
    <w:rsid w:val="007768BA"/>
    <w:rsid w:val="007769DC"/>
    <w:rsid w:val="00776FE8"/>
    <w:rsid w:val="007770FA"/>
    <w:rsid w:val="007777B1"/>
    <w:rsid w:val="00777987"/>
    <w:rsid w:val="00777AF5"/>
    <w:rsid w:val="007802EC"/>
    <w:rsid w:val="007809AC"/>
    <w:rsid w:val="00780BAC"/>
    <w:rsid w:val="00780D2B"/>
    <w:rsid w:val="0078167C"/>
    <w:rsid w:val="007817C4"/>
    <w:rsid w:val="007819BA"/>
    <w:rsid w:val="00781AF9"/>
    <w:rsid w:val="00781BA3"/>
    <w:rsid w:val="00781D50"/>
    <w:rsid w:val="00782923"/>
    <w:rsid w:val="0078296E"/>
    <w:rsid w:val="00783144"/>
    <w:rsid w:val="007837A4"/>
    <w:rsid w:val="00783896"/>
    <w:rsid w:val="0078389D"/>
    <w:rsid w:val="00783E78"/>
    <w:rsid w:val="00784C6B"/>
    <w:rsid w:val="00784EAD"/>
    <w:rsid w:val="00784EEB"/>
    <w:rsid w:val="007850A2"/>
    <w:rsid w:val="00785194"/>
    <w:rsid w:val="00785276"/>
    <w:rsid w:val="00785834"/>
    <w:rsid w:val="00785C23"/>
    <w:rsid w:val="00786569"/>
    <w:rsid w:val="007865DA"/>
    <w:rsid w:val="00786AFE"/>
    <w:rsid w:val="00786B7A"/>
    <w:rsid w:val="00786C53"/>
    <w:rsid w:val="00786D7E"/>
    <w:rsid w:val="00786EEC"/>
    <w:rsid w:val="007900F0"/>
    <w:rsid w:val="00790392"/>
    <w:rsid w:val="00790904"/>
    <w:rsid w:val="00790C3B"/>
    <w:rsid w:val="00790D5A"/>
    <w:rsid w:val="00791069"/>
    <w:rsid w:val="007916A9"/>
    <w:rsid w:val="00791A88"/>
    <w:rsid w:val="00791BDC"/>
    <w:rsid w:val="00791DCA"/>
    <w:rsid w:val="00791F66"/>
    <w:rsid w:val="00792146"/>
    <w:rsid w:val="007926AD"/>
    <w:rsid w:val="00792CC3"/>
    <w:rsid w:val="00792F08"/>
    <w:rsid w:val="00793AC6"/>
    <w:rsid w:val="00793DD6"/>
    <w:rsid w:val="007940D4"/>
    <w:rsid w:val="0079428C"/>
    <w:rsid w:val="007948BF"/>
    <w:rsid w:val="00794AB0"/>
    <w:rsid w:val="00794BC0"/>
    <w:rsid w:val="00794DB4"/>
    <w:rsid w:val="00795AD5"/>
    <w:rsid w:val="00795B9E"/>
    <w:rsid w:val="00795C9E"/>
    <w:rsid w:val="00795CA1"/>
    <w:rsid w:val="00795E8E"/>
    <w:rsid w:val="00796594"/>
    <w:rsid w:val="007965A1"/>
    <w:rsid w:val="0079696E"/>
    <w:rsid w:val="0079697F"/>
    <w:rsid w:val="00796C0A"/>
    <w:rsid w:val="007971FA"/>
    <w:rsid w:val="00797B73"/>
    <w:rsid w:val="00797D8F"/>
    <w:rsid w:val="007A0424"/>
    <w:rsid w:val="007A0809"/>
    <w:rsid w:val="007A0CE4"/>
    <w:rsid w:val="007A15AA"/>
    <w:rsid w:val="007A1D91"/>
    <w:rsid w:val="007A1DD8"/>
    <w:rsid w:val="007A1FB6"/>
    <w:rsid w:val="007A24B6"/>
    <w:rsid w:val="007A2697"/>
    <w:rsid w:val="007A3594"/>
    <w:rsid w:val="007A3892"/>
    <w:rsid w:val="007A4399"/>
    <w:rsid w:val="007A4AD8"/>
    <w:rsid w:val="007A4DDE"/>
    <w:rsid w:val="007A4E12"/>
    <w:rsid w:val="007A57A9"/>
    <w:rsid w:val="007A5C5E"/>
    <w:rsid w:val="007A5DA2"/>
    <w:rsid w:val="007A6332"/>
    <w:rsid w:val="007A6461"/>
    <w:rsid w:val="007A67B0"/>
    <w:rsid w:val="007A685E"/>
    <w:rsid w:val="007A6E7D"/>
    <w:rsid w:val="007A6F29"/>
    <w:rsid w:val="007A73DF"/>
    <w:rsid w:val="007A7628"/>
    <w:rsid w:val="007A7816"/>
    <w:rsid w:val="007A7B9B"/>
    <w:rsid w:val="007B00F8"/>
    <w:rsid w:val="007B0754"/>
    <w:rsid w:val="007B09F8"/>
    <w:rsid w:val="007B0BD5"/>
    <w:rsid w:val="007B0CEE"/>
    <w:rsid w:val="007B11FA"/>
    <w:rsid w:val="007B1605"/>
    <w:rsid w:val="007B1E3F"/>
    <w:rsid w:val="007B22E8"/>
    <w:rsid w:val="007B2325"/>
    <w:rsid w:val="007B273E"/>
    <w:rsid w:val="007B3153"/>
    <w:rsid w:val="007B320B"/>
    <w:rsid w:val="007B3519"/>
    <w:rsid w:val="007B3602"/>
    <w:rsid w:val="007B37C6"/>
    <w:rsid w:val="007B3C4A"/>
    <w:rsid w:val="007B3D48"/>
    <w:rsid w:val="007B3EFC"/>
    <w:rsid w:val="007B4321"/>
    <w:rsid w:val="007B5114"/>
    <w:rsid w:val="007B53B6"/>
    <w:rsid w:val="007B5641"/>
    <w:rsid w:val="007B584C"/>
    <w:rsid w:val="007B5B7F"/>
    <w:rsid w:val="007B5D91"/>
    <w:rsid w:val="007B6030"/>
    <w:rsid w:val="007B643A"/>
    <w:rsid w:val="007B6776"/>
    <w:rsid w:val="007B6AD7"/>
    <w:rsid w:val="007B6B37"/>
    <w:rsid w:val="007B744C"/>
    <w:rsid w:val="007B7D44"/>
    <w:rsid w:val="007C0300"/>
    <w:rsid w:val="007C0759"/>
    <w:rsid w:val="007C07A9"/>
    <w:rsid w:val="007C0A5B"/>
    <w:rsid w:val="007C0DBE"/>
    <w:rsid w:val="007C0F43"/>
    <w:rsid w:val="007C0F72"/>
    <w:rsid w:val="007C14CD"/>
    <w:rsid w:val="007C17BF"/>
    <w:rsid w:val="007C1AC9"/>
    <w:rsid w:val="007C1BBF"/>
    <w:rsid w:val="007C1F55"/>
    <w:rsid w:val="007C2961"/>
    <w:rsid w:val="007C29AE"/>
    <w:rsid w:val="007C3082"/>
    <w:rsid w:val="007C3227"/>
    <w:rsid w:val="007C36A6"/>
    <w:rsid w:val="007C3A08"/>
    <w:rsid w:val="007C3C64"/>
    <w:rsid w:val="007C3F2B"/>
    <w:rsid w:val="007C4254"/>
    <w:rsid w:val="007C44E3"/>
    <w:rsid w:val="007C45DB"/>
    <w:rsid w:val="007C4602"/>
    <w:rsid w:val="007C4867"/>
    <w:rsid w:val="007C4C2C"/>
    <w:rsid w:val="007C4CC8"/>
    <w:rsid w:val="007C4F0A"/>
    <w:rsid w:val="007C5053"/>
    <w:rsid w:val="007C5222"/>
    <w:rsid w:val="007C597F"/>
    <w:rsid w:val="007C5B52"/>
    <w:rsid w:val="007C5CF6"/>
    <w:rsid w:val="007C5D99"/>
    <w:rsid w:val="007C5D9B"/>
    <w:rsid w:val="007C63E0"/>
    <w:rsid w:val="007C6DC5"/>
    <w:rsid w:val="007C738A"/>
    <w:rsid w:val="007C73EA"/>
    <w:rsid w:val="007C781F"/>
    <w:rsid w:val="007C7A84"/>
    <w:rsid w:val="007C7C4B"/>
    <w:rsid w:val="007D07EC"/>
    <w:rsid w:val="007D0DC2"/>
    <w:rsid w:val="007D0F54"/>
    <w:rsid w:val="007D14B1"/>
    <w:rsid w:val="007D1B48"/>
    <w:rsid w:val="007D1FC8"/>
    <w:rsid w:val="007D26E6"/>
    <w:rsid w:val="007D2E6A"/>
    <w:rsid w:val="007D310C"/>
    <w:rsid w:val="007D31DE"/>
    <w:rsid w:val="007D373C"/>
    <w:rsid w:val="007D3DE2"/>
    <w:rsid w:val="007D4730"/>
    <w:rsid w:val="007D47DF"/>
    <w:rsid w:val="007D48E7"/>
    <w:rsid w:val="007D4A88"/>
    <w:rsid w:val="007D5385"/>
    <w:rsid w:val="007D5CC5"/>
    <w:rsid w:val="007D5F84"/>
    <w:rsid w:val="007D6256"/>
    <w:rsid w:val="007D6293"/>
    <w:rsid w:val="007D6422"/>
    <w:rsid w:val="007D650B"/>
    <w:rsid w:val="007D69BD"/>
    <w:rsid w:val="007D69C3"/>
    <w:rsid w:val="007D6EFC"/>
    <w:rsid w:val="007D6F23"/>
    <w:rsid w:val="007D72B9"/>
    <w:rsid w:val="007D7674"/>
    <w:rsid w:val="007D7706"/>
    <w:rsid w:val="007D7AA3"/>
    <w:rsid w:val="007D7C31"/>
    <w:rsid w:val="007D7C36"/>
    <w:rsid w:val="007D7CFD"/>
    <w:rsid w:val="007E0242"/>
    <w:rsid w:val="007E070F"/>
    <w:rsid w:val="007E096E"/>
    <w:rsid w:val="007E0EA6"/>
    <w:rsid w:val="007E1148"/>
    <w:rsid w:val="007E150E"/>
    <w:rsid w:val="007E154D"/>
    <w:rsid w:val="007E16B4"/>
    <w:rsid w:val="007E1A11"/>
    <w:rsid w:val="007E1E86"/>
    <w:rsid w:val="007E213C"/>
    <w:rsid w:val="007E23B8"/>
    <w:rsid w:val="007E2410"/>
    <w:rsid w:val="007E2477"/>
    <w:rsid w:val="007E2644"/>
    <w:rsid w:val="007E393D"/>
    <w:rsid w:val="007E3F9E"/>
    <w:rsid w:val="007E44A5"/>
    <w:rsid w:val="007E44F7"/>
    <w:rsid w:val="007E4BDF"/>
    <w:rsid w:val="007E5075"/>
    <w:rsid w:val="007E52A1"/>
    <w:rsid w:val="007E5358"/>
    <w:rsid w:val="007E547F"/>
    <w:rsid w:val="007E58A2"/>
    <w:rsid w:val="007E5DC9"/>
    <w:rsid w:val="007E6550"/>
    <w:rsid w:val="007E6598"/>
    <w:rsid w:val="007E67D0"/>
    <w:rsid w:val="007E6C6D"/>
    <w:rsid w:val="007E6FF5"/>
    <w:rsid w:val="007E702C"/>
    <w:rsid w:val="007E7505"/>
    <w:rsid w:val="007E7661"/>
    <w:rsid w:val="007E7665"/>
    <w:rsid w:val="007E7BD6"/>
    <w:rsid w:val="007E7EC9"/>
    <w:rsid w:val="007F01EB"/>
    <w:rsid w:val="007F0757"/>
    <w:rsid w:val="007F0761"/>
    <w:rsid w:val="007F0BA6"/>
    <w:rsid w:val="007F0D1E"/>
    <w:rsid w:val="007F0E48"/>
    <w:rsid w:val="007F0FBF"/>
    <w:rsid w:val="007F1201"/>
    <w:rsid w:val="007F12F7"/>
    <w:rsid w:val="007F1669"/>
    <w:rsid w:val="007F1E57"/>
    <w:rsid w:val="007F20F0"/>
    <w:rsid w:val="007F24A5"/>
    <w:rsid w:val="007F24E5"/>
    <w:rsid w:val="007F2CDE"/>
    <w:rsid w:val="007F37C1"/>
    <w:rsid w:val="007F38BF"/>
    <w:rsid w:val="007F3A76"/>
    <w:rsid w:val="007F3D73"/>
    <w:rsid w:val="007F40A5"/>
    <w:rsid w:val="007F4261"/>
    <w:rsid w:val="007F4844"/>
    <w:rsid w:val="007F523F"/>
    <w:rsid w:val="007F53E3"/>
    <w:rsid w:val="007F56FC"/>
    <w:rsid w:val="007F5C21"/>
    <w:rsid w:val="007F5DCF"/>
    <w:rsid w:val="007F5E2A"/>
    <w:rsid w:val="007F5EDE"/>
    <w:rsid w:val="007F5F72"/>
    <w:rsid w:val="007F60F6"/>
    <w:rsid w:val="007F6218"/>
    <w:rsid w:val="007F6ABD"/>
    <w:rsid w:val="007F6CDA"/>
    <w:rsid w:val="007F703E"/>
    <w:rsid w:val="007F7394"/>
    <w:rsid w:val="007F74FC"/>
    <w:rsid w:val="007F76FB"/>
    <w:rsid w:val="007F775D"/>
    <w:rsid w:val="007F795A"/>
    <w:rsid w:val="007F7B42"/>
    <w:rsid w:val="007F7BFE"/>
    <w:rsid w:val="007F7EDA"/>
    <w:rsid w:val="007F7F5A"/>
    <w:rsid w:val="007F7FAC"/>
    <w:rsid w:val="00800126"/>
    <w:rsid w:val="00800182"/>
    <w:rsid w:val="00800462"/>
    <w:rsid w:val="00800868"/>
    <w:rsid w:val="00800B7A"/>
    <w:rsid w:val="0080141A"/>
    <w:rsid w:val="00801507"/>
    <w:rsid w:val="0080153C"/>
    <w:rsid w:val="008017FD"/>
    <w:rsid w:val="00801FFD"/>
    <w:rsid w:val="00802535"/>
    <w:rsid w:val="008025FA"/>
    <w:rsid w:val="00802728"/>
    <w:rsid w:val="00802867"/>
    <w:rsid w:val="00802C43"/>
    <w:rsid w:val="00802DB4"/>
    <w:rsid w:val="0080318B"/>
    <w:rsid w:val="008032ED"/>
    <w:rsid w:val="00803576"/>
    <w:rsid w:val="00803D64"/>
    <w:rsid w:val="008040A4"/>
    <w:rsid w:val="0080424E"/>
    <w:rsid w:val="00804758"/>
    <w:rsid w:val="00805511"/>
    <w:rsid w:val="00805AFD"/>
    <w:rsid w:val="00805D1D"/>
    <w:rsid w:val="00805FBE"/>
    <w:rsid w:val="008062F5"/>
    <w:rsid w:val="0080641F"/>
    <w:rsid w:val="00806588"/>
    <w:rsid w:val="00806C85"/>
    <w:rsid w:val="008073F4"/>
    <w:rsid w:val="008075FC"/>
    <w:rsid w:val="008078BF"/>
    <w:rsid w:val="00807A12"/>
    <w:rsid w:val="00807B63"/>
    <w:rsid w:val="00810133"/>
    <w:rsid w:val="00810554"/>
    <w:rsid w:val="00810652"/>
    <w:rsid w:val="008112D9"/>
    <w:rsid w:val="0081158C"/>
    <w:rsid w:val="00811636"/>
    <w:rsid w:val="00811866"/>
    <w:rsid w:val="00811A47"/>
    <w:rsid w:val="00811BCD"/>
    <w:rsid w:val="00811D0F"/>
    <w:rsid w:val="00811EE5"/>
    <w:rsid w:val="00811F73"/>
    <w:rsid w:val="00811FE6"/>
    <w:rsid w:val="00812A8E"/>
    <w:rsid w:val="00812E6B"/>
    <w:rsid w:val="00812EBC"/>
    <w:rsid w:val="00813015"/>
    <w:rsid w:val="008137A3"/>
    <w:rsid w:val="0081448E"/>
    <w:rsid w:val="00814683"/>
    <w:rsid w:val="00815081"/>
    <w:rsid w:val="0081599F"/>
    <w:rsid w:val="008159BA"/>
    <w:rsid w:val="00815A6D"/>
    <w:rsid w:val="00815AC5"/>
    <w:rsid w:val="00816287"/>
    <w:rsid w:val="00816A9A"/>
    <w:rsid w:val="00816D34"/>
    <w:rsid w:val="00816DC6"/>
    <w:rsid w:val="00816E21"/>
    <w:rsid w:val="008171FD"/>
    <w:rsid w:val="00817230"/>
    <w:rsid w:val="008177C3"/>
    <w:rsid w:val="00817D44"/>
    <w:rsid w:val="0082102E"/>
    <w:rsid w:val="00821503"/>
    <w:rsid w:val="00821B84"/>
    <w:rsid w:val="00821F2D"/>
    <w:rsid w:val="0082250E"/>
    <w:rsid w:val="00822599"/>
    <w:rsid w:val="0082271C"/>
    <w:rsid w:val="00822BDA"/>
    <w:rsid w:val="00823136"/>
    <w:rsid w:val="00823377"/>
    <w:rsid w:val="0082369F"/>
    <w:rsid w:val="00823BA6"/>
    <w:rsid w:val="008242F5"/>
    <w:rsid w:val="00824302"/>
    <w:rsid w:val="00824433"/>
    <w:rsid w:val="00824998"/>
    <w:rsid w:val="00824A99"/>
    <w:rsid w:val="008250C2"/>
    <w:rsid w:val="00825892"/>
    <w:rsid w:val="00825AB0"/>
    <w:rsid w:val="00825BA5"/>
    <w:rsid w:val="00825DB2"/>
    <w:rsid w:val="008260ED"/>
    <w:rsid w:val="008267EF"/>
    <w:rsid w:val="00826D05"/>
    <w:rsid w:val="00826DB6"/>
    <w:rsid w:val="00827C81"/>
    <w:rsid w:val="00827FED"/>
    <w:rsid w:val="00827FF4"/>
    <w:rsid w:val="00831220"/>
    <w:rsid w:val="008316F7"/>
    <w:rsid w:val="00831761"/>
    <w:rsid w:val="0083176F"/>
    <w:rsid w:val="008318B4"/>
    <w:rsid w:val="00831B05"/>
    <w:rsid w:val="00831BD6"/>
    <w:rsid w:val="00831D39"/>
    <w:rsid w:val="00831EBE"/>
    <w:rsid w:val="0083216A"/>
    <w:rsid w:val="008322CA"/>
    <w:rsid w:val="00832339"/>
    <w:rsid w:val="00832706"/>
    <w:rsid w:val="00832D4B"/>
    <w:rsid w:val="008330C8"/>
    <w:rsid w:val="0083319C"/>
    <w:rsid w:val="008331D8"/>
    <w:rsid w:val="008334C2"/>
    <w:rsid w:val="008336AF"/>
    <w:rsid w:val="00833737"/>
    <w:rsid w:val="00833B61"/>
    <w:rsid w:val="008340A8"/>
    <w:rsid w:val="008340DD"/>
    <w:rsid w:val="00834382"/>
    <w:rsid w:val="008346CF"/>
    <w:rsid w:val="008347CF"/>
    <w:rsid w:val="00834B6D"/>
    <w:rsid w:val="00835260"/>
    <w:rsid w:val="00835315"/>
    <w:rsid w:val="00835380"/>
    <w:rsid w:val="00835BE7"/>
    <w:rsid w:val="00835C31"/>
    <w:rsid w:val="008360CD"/>
    <w:rsid w:val="0083614C"/>
    <w:rsid w:val="00836850"/>
    <w:rsid w:val="00836EEF"/>
    <w:rsid w:val="008376E7"/>
    <w:rsid w:val="008379EE"/>
    <w:rsid w:val="00837A5E"/>
    <w:rsid w:val="00840150"/>
    <w:rsid w:val="008403A7"/>
    <w:rsid w:val="008406F5"/>
    <w:rsid w:val="008415DB"/>
    <w:rsid w:val="00841814"/>
    <w:rsid w:val="00841DB6"/>
    <w:rsid w:val="00842228"/>
    <w:rsid w:val="008423DD"/>
    <w:rsid w:val="0084280F"/>
    <w:rsid w:val="008430C5"/>
    <w:rsid w:val="00843757"/>
    <w:rsid w:val="00843D5C"/>
    <w:rsid w:val="00843DA1"/>
    <w:rsid w:val="00843E5D"/>
    <w:rsid w:val="00843FC8"/>
    <w:rsid w:val="008441EA"/>
    <w:rsid w:val="00844322"/>
    <w:rsid w:val="0084437B"/>
    <w:rsid w:val="008443EA"/>
    <w:rsid w:val="00844850"/>
    <w:rsid w:val="00844A16"/>
    <w:rsid w:val="00845636"/>
    <w:rsid w:val="008459D4"/>
    <w:rsid w:val="00845C82"/>
    <w:rsid w:val="00845D12"/>
    <w:rsid w:val="00845D3C"/>
    <w:rsid w:val="00845EE4"/>
    <w:rsid w:val="0084623D"/>
    <w:rsid w:val="0084659D"/>
    <w:rsid w:val="0084693A"/>
    <w:rsid w:val="00846A41"/>
    <w:rsid w:val="00847026"/>
    <w:rsid w:val="008476D3"/>
    <w:rsid w:val="0085020A"/>
    <w:rsid w:val="0085034E"/>
    <w:rsid w:val="0085098A"/>
    <w:rsid w:val="008509C4"/>
    <w:rsid w:val="008509DB"/>
    <w:rsid w:val="00850B95"/>
    <w:rsid w:val="00850D4B"/>
    <w:rsid w:val="00850E5A"/>
    <w:rsid w:val="00851266"/>
    <w:rsid w:val="00851508"/>
    <w:rsid w:val="0085186A"/>
    <w:rsid w:val="00851C9A"/>
    <w:rsid w:val="00852169"/>
    <w:rsid w:val="008522C3"/>
    <w:rsid w:val="008522EF"/>
    <w:rsid w:val="008523F6"/>
    <w:rsid w:val="00852ADF"/>
    <w:rsid w:val="00852AE6"/>
    <w:rsid w:val="00852BFB"/>
    <w:rsid w:val="00852DC3"/>
    <w:rsid w:val="00852EFE"/>
    <w:rsid w:val="008530C3"/>
    <w:rsid w:val="0085319E"/>
    <w:rsid w:val="008533E3"/>
    <w:rsid w:val="0085342E"/>
    <w:rsid w:val="008536DC"/>
    <w:rsid w:val="00853900"/>
    <w:rsid w:val="008541E7"/>
    <w:rsid w:val="0085431E"/>
    <w:rsid w:val="00854A1B"/>
    <w:rsid w:val="00854E02"/>
    <w:rsid w:val="00854E55"/>
    <w:rsid w:val="00855102"/>
    <w:rsid w:val="00855179"/>
    <w:rsid w:val="008552DA"/>
    <w:rsid w:val="008562A6"/>
    <w:rsid w:val="00856CC5"/>
    <w:rsid w:val="00857D5B"/>
    <w:rsid w:val="00857E68"/>
    <w:rsid w:val="00857EAC"/>
    <w:rsid w:val="00857EDE"/>
    <w:rsid w:val="00857EEC"/>
    <w:rsid w:val="008605BD"/>
    <w:rsid w:val="008609DA"/>
    <w:rsid w:val="00860ADD"/>
    <w:rsid w:val="00860D93"/>
    <w:rsid w:val="0086116D"/>
    <w:rsid w:val="00861542"/>
    <w:rsid w:val="0086203D"/>
    <w:rsid w:val="008621E0"/>
    <w:rsid w:val="008622D7"/>
    <w:rsid w:val="0086230B"/>
    <w:rsid w:val="0086232A"/>
    <w:rsid w:val="008623A5"/>
    <w:rsid w:val="00862725"/>
    <w:rsid w:val="0086275C"/>
    <w:rsid w:val="008628C8"/>
    <w:rsid w:val="00862B12"/>
    <w:rsid w:val="00862F44"/>
    <w:rsid w:val="00863025"/>
    <w:rsid w:val="008632C0"/>
    <w:rsid w:val="008642EF"/>
    <w:rsid w:val="0086474D"/>
    <w:rsid w:val="00864AC5"/>
    <w:rsid w:val="00865117"/>
    <w:rsid w:val="008651E7"/>
    <w:rsid w:val="0086523D"/>
    <w:rsid w:val="0086535F"/>
    <w:rsid w:val="00865637"/>
    <w:rsid w:val="00865642"/>
    <w:rsid w:val="0086570F"/>
    <w:rsid w:val="008658C3"/>
    <w:rsid w:val="0086590A"/>
    <w:rsid w:val="00865E13"/>
    <w:rsid w:val="00865FE0"/>
    <w:rsid w:val="00866816"/>
    <w:rsid w:val="00866894"/>
    <w:rsid w:val="00866D19"/>
    <w:rsid w:val="00866E11"/>
    <w:rsid w:val="008676E4"/>
    <w:rsid w:val="008678AB"/>
    <w:rsid w:val="008679BD"/>
    <w:rsid w:val="00867C28"/>
    <w:rsid w:val="00867C5E"/>
    <w:rsid w:val="00870808"/>
    <w:rsid w:val="00870F24"/>
    <w:rsid w:val="008710D9"/>
    <w:rsid w:val="008711C3"/>
    <w:rsid w:val="0087167E"/>
    <w:rsid w:val="008719E2"/>
    <w:rsid w:val="00871BA5"/>
    <w:rsid w:val="00871FA2"/>
    <w:rsid w:val="008721BD"/>
    <w:rsid w:val="008727E4"/>
    <w:rsid w:val="008727E7"/>
    <w:rsid w:val="00872A3F"/>
    <w:rsid w:val="00872FC2"/>
    <w:rsid w:val="00873186"/>
    <w:rsid w:val="0087330D"/>
    <w:rsid w:val="0087388B"/>
    <w:rsid w:val="0087392B"/>
    <w:rsid w:val="00873B39"/>
    <w:rsid w:val="00873C8E"/>
    <w:rsid w:val="00873F9B"/>
    <w:rsid w:val="00873FC6"/>
    <w:rsid w:val="0087445B"/>
    <w:rsid w:val="0087447B"/>
    <w:rsid w:val="00874638"/>
    <w:rsid w:val="0087470D"/>
    <w:rsid w:val="00874C1A"/>
    <w:rsid w:val="00874C4D"/>
    <w:rsid w:val="00874DF5"/>
    <w:rsid w:val="00874FBD"/>
    <w:rsid w:val="008752B3"/>
    <w:rsid w:val="008756BE"/>
    <w:rsid w:val="00875753"/>
    <w:rsid w:val="00875765"/>
    <w:rsid w:val="00875F37"/>
    <w:rsid w:val="008760E9"/>
    <w:rsid w:val="008761A2"/>
    <w:rsid w:val="008762E0"/>
    <w:rsid w:val="00876545"/>
    <w:rsid w:val="0087663D"/>
    <w:rsid w:val="00876AD2"/>
    <w:rsid w:val="00876FC8"/>
    <w:rsid w:val="00877A1E"/>
    <w:rsid w:val="00877D9B"/>
    <w:rsid w:val="0088055D"/>
    <w:rsid w:val="00880AB2"/>
    <w:rsid w:val="00880C75"/>
    <w:rsid w:val="00880D53"/>
    <w:rsid w:val="00880E1E"/>
    <w:rsid w:val="008813F7"/>
    <w:rsid w:val="00881633"/>
    <w:rsid w:val="008818D2"/>
    <w:rsid w:val="00881D27"/>
    <w:rsid w:val="00881DD5"/>
    <w:rsid w:val="008820C7"/>
    <w:rsid w:val="00882795"/>
    <w:rsid w:val="008829F1"/>
    <w:rsid w:val="00882A0B"/>
    <w:rsid w:val="00882A57"/>
    <w:rsid w:val="00882EC6"/>
    <w:rsid w:val="00883099"/>
    <w:rsid w:val="00883385"/>
    <w:rsid w:val="008834E2"/>
    <w:rsid w:val="00883759"/>
    <w:rsid w:val="0088386A"/>
    <w:rsid w:val="00883E40"/>
    <w:rsid w:val="008842EB"/>
    <w:rsid w:val="0088434C"/>
    <w:rsid w:val="00884379"/>
    <w:rsid w:val="00884736"/>
    <w:rsid w:val="00884B55"/>
    <w:rsid w:val="00884BF0"/>
    <w:rsid w:val="008852B5"/>
    <w:rsid w:val="00885851"/>
    <w:rsid w:val="00885B43"/>
    <w:rsid w:val="00885BE6"/>
    <w:rsid w:val="00885C98"/>
    <w:rsid w:val="00885F1A"/>
    <w:rsid w:val="00885FD2"/>
    <w:rsid w:val="00886543"/>
    <w:rsid w:val="00886A0B"/>
    <w:rsid w:val="00886AC3"/>
    <w:rsid w:val="00886C09"/>
    <w:rsid w:val="00886C0C"/>
    <w:rsid w:val="00886C5D"/>
    <w:rsid w:val="00886E83"/>
    <w:rsid w:val="0088741D"/>
    <w:rsid w:val="008875CF"/>
    <w:rsid w:val="00887710"/>
    <w:rsid w:val="0088777E"/>
    <w:rsid w:val="00887880"/>
    <w:rsid w:val="008879F4"/>
    <w:rsid w:val="00887DAC"/>
    <w:rsid w:val="00887EA3"/>
    <w:rsid w:val="0089097B"/>
    <w:rsid w:val="00890C05"/>
    <w:rsid w:val="008919B5"/>
    <w:rsid w:val="00891C24"/>
    <w:rsid w:val="00891EA2"/>
    <w:rsid w:val="00892127"/>
    <w:rsid w:val="0089266A"/>
    <w:rsid w:val="00892D34"/>
    <w:rsid w:val="0089327A"/>
    <w:rsid w:val="0089328C"/>
    <w:rsid w:val="008933F9"/>
    <w:rsid w:val="0089348E"/>
    <w:rsid w:val="008934C1"/>
    <w:rsid w:val="0089384B"/>
    <w:rsid w:val="00893B4A"/>
    <w:rsid w:val="00893DE1"/>
    <w:rsid w:val="008947B2"/>
    <w:rsid w:val="00894C0C"/>
    <w:rsid w:val="00894D02"/>
    <w:rsid w:val="008954C5"/>
    <w:rsid w:val="008954DD"/>
    <w:rsid w:val="008955C9"/>
    <w:rsid w:val="00895BD9"/>
    <w:rsid w:val="00895BEC"/>
    <w:rsid w:val="00896739"/>
    <w:rsid w:val="00896814"/>
    <w:rsid w:val="00896F40"/>
    <w:rsid w:val="0089719F"/>
    <w:rsid w:val="008973C0"/>
    <w:rsid w:val="0089766C"/>
    <w:rsid w:val="00897716"/>
    <w:rsid w:val="008979EF"/>
    <w:rsid w:val="00897BD1"/>
    <w:rsid w:val="00897EDB"/>
    <w:rsid w:val="008A070B"/>
    <w:rsid w:val="008A0977"/>
    <w:rsid w:val="008A0BCD"/>
    <w:rsid w:val="008A0BFE"/>
    <w:rsid w:val="008A148E"/>
    <w:rsid w:val="008A1922"/>
    <w:rsid w:val="008A1E8F"/>
    <w:rsid w:val="008A1EFA"/>
    <w:rsid w:val="008A1F71"/>
    <w:rsid w:val="008A2055"/>
    <w:rsid w:val="008A2558"/>
    <w:rsid w:val="008A2809"/>
    <w:rsid w:val="008A28AE"/>
    <w:rsid w:val="008A291B"/>
    <w:rsid w:val="008A30CD"/>
    <w:rsid w:val="008A3542"/>
    <w:rsid w:val="008A3753"/>
    <w:rsid w:val="008A4348"/>
    <w:rsid w:val="008A447D"/>
    <w:rsid w:val="008A4664"/>
    <w:rsid w:val="008A4CFF"/>
    <w:rsid w:val="008A4E15"/>
    <w:rsid w:val="008A5267"/>
    <w:rsid w:val="008A5AD6"/>
    <w:rsid w:val="008A64EF"/>
    <w:rsid w:val="008A6F3B"/>
    <w:rsid w:val="008A7682"/>
    <w:rsid w:val="008A797C"/>
    <w:rsid w:val="008B01A8"/>
    <w:rsid w:val="008B04AA"/>
    <w:rsid w:val="008B0A44"/>
    <w:rsid w:val="008B0EAD"/>
    <w:rsid w:val="008B139C"/>
    <w:rsid w:val="008B1537"/>
    <w:rsid w:val="008B160F"/>
    <w:rsid w:val="008B16FF"/>
    <w:rsid w:val="008B1B2F"/>
    <w:rsid w:val="008B1D22"/>
    <w:rsid w:val="008B202C"/>
    <w:rsid w:val="008B23B1"/>
    <w:rsid w:val="008B2F36"/>
    <w:rsid w:val="008B32DF"/>
    <w:rsid w:val="008B3718"/>
    <w:rsid w:val="008B3748"/>
    <w:rsid w:val="008B395B"/>
    <w:rsid w:val="008B39EE"/>
    <w:rsid w:val="008B3BCA"/>
    <w:rsid w:val="008B3BF5"/>
    <w:rsid w:val="008B435E"/>
    <w:rsid w:val="008B48E5"/>
    <w:rsid w:val="008B4D6E"/>
    <w:rsid w:val="008B4DA1"/>
    <w:rsid w:val="008B4EE3"/>
    <w:rsid w:val="008B5653"/>
    <w:rsid w:val="008B56D4"/>
    <w:rsid w:val="008B58AF"/>
    <w:rsid w:val="008B6346"/>
    <w:rsid w:val="008B6647"/>
    <w:rsid w:val="008B6720"/>
    <w:rsid w:val="008B68F8"/>
    <w:rsid w:val="008B69D7"/>
    <w:rsid w:val="008B6B47"/>
    <w:rsid w:val="008B6D04"/>
    <w:rsid w:val="008B734B"/>
    <w:rsid w:val="008B7656"/>
    <w:rsid w:val="008B79F0"/>
    <w:rsid w:val="008B7CA7"/>
    <w:rsid w:val="008B7D5A"/>
    <w:rsid w:val="008B7F44"/>
    <w:rsid w:val="008C043B"/>
    <w:rsid w:val="008C097D"/>
    <w:rsid w:val="008C12B4"/>
    <w:rsid w:val="008C1464"/>
    <w:rsid w:val="008C15D9"/>
    <w:rsid w:val="008C1851"/>
    <w:rsid w:val="008C190E"/>
    <w:rsid w:val="008C1C77"/>
    <w:rsid w:val="008C1F4F"/>
    <w:rsid w:val="008C207A"/>
    <w:rsid w:val="008C22B1"/>
    <w:rsid w:val="008C2989"/>
    <w:rsid w:val="008C2A57"/>
    <w:rsid w:val="008C3308"/>
    <w:rsid w:val="008C3C19"/>
    <w:rsid w:val="008C4453"/>
    <w:rsid w:val="008C4A3A"/>
    <w:rsid w:val="008C52F2"/>
    <w:rsid w:val="008C54E2"/>
    <w:rsid w:val="008C56F6"/>
    <w:rsid w:val="008C583E"/>
    <w:rsid w:val="008C59DF"/>
    <w:rsid w:val="008C5BA3"/>
    <w:rsid w:val="008C5C58"/>
    <w:rsid w:val="008C5CBF"/>
    <w:rsid w:val="008C5D10"/>
    <w:rsid w:val="008C6203"/>
    <w:rsid w:val="008C624E"/>
    <w:rsid w:val="008C698C"/>
    <w:rsid w:val="008C6A08"/>
    <w:rsid w:val="008C6FAE"/>
    <w:rsid w:val="008C70F3"/>
    <w:rsid w:val="008C721C"/>
    <w:rsid w:val="008C780E"/>
    <w:rsid w:val="008C790F"/>
    <w:rsid w:val="008C7ABF"/>
    <w:rsid w:val="008C7CF9"/>
    <w:rsid w:val="008C7FDA"/>
    <w:rsid w:val="008D0167"/>
    <w:rsid w:val="008D0425"/>
    <w:rsid w:val="008D06BA"/>
    <w:rsid w:val="008D0936"/>
    <w:rsid w:val="008D0C31"/>
    <w:rsid w:val="008D0C9B"/>
    <w:rsid w:val="008D0E44"/>
    <w:rsid w:val="008D0F18"/>
    <w:rsid w:val="008D0F3E"/>
    <w:rsid w:val="008D10A2"/>
    <w:rsid w:val="008D113D"/>
    <w:rsid w:val="008D1C0A"/>
    <w:rsid w:val="008D287B"/>
    <w:rsid w:val="008D2A50"/>
    <w:rsid w:val="008D3151"/>
    <w:rsid w:val="008D37FA"/>
    <w:rsid w:val="008D38A0"/>
    <w:rsid w:val="008D38C5"/>
    <w:rsid w:val="008D3A8B"/>
    <w:rsid w:val="008D3BD5"/>
    <w:rsid w:val="008D436E"/>
    <w:rsid w:val="008D43D7"/>
    <w:rsid w:val="008D4C91"/>
    <w:rsid w:val="008D4E44"/>
    <w:rsid w:val="008D5067"/>
    <w:rsid w:val="008D52D1"/>
    <w:rsid w:val="008D52F8"/>
    <w:rsid w:val="008D534D"/>
    <w:rsid w:val="008D5439"/>
    <w:rsid w:val="008D56D4"/>
    <w:rsid w:val="008D58C5"/>
    <w:rsid w:val="008D5A67"/>
    <w:rsid w:val="008D5D86"/>
    <w:rsid w:val="008D673D"/>
    <w:rsid w:val="008D68A9"/>
    <w:rsid w:val="008D68DF"/>
    <w:rsid w:val="008D6B37"/>
    <w:rsid w:val="008D6DD0"/>
    <w:rsid w:val="008D6F6F"/>
    <w:rsid w:val="008D6FD5"/>
    <w:rsid w:val="008D72E3"/>
    <w:rsid w:val="008D7A82"/>
    <w:rsid w:val="008D7ABE"/>
    <w:rsid w:val="008D7BB8"/>
    <w:rsid w:val="008D7BCE"/>
    <w:rsid w:val="008E023D"/>
    <w:rsid w:val="008E05DE"/>
    <w:rsid w:val="008E076F"/>
    <w:rsid w:val="008E0981"/>
    <w:rsid w:val="008E0A1B"/>
    <w:rsid w:val="008E0BB5"/>
    <w:rsid w:val="008E0D54"/>
    <w:rsid w:val="008E124E"/>
    <w:rsid w:val="008E1263"/>
    <w:rsid w:val="008E15A4"/>
    <w:rsid w:val="008E1C03"/>
    <w:rsid w:val="008E2103"/>
    <w:rsid w:val="008E2A46"/>
    <w:rsid w:val="008E2A52"/>
    <w:rsid w:val="008E2D53"/>
    <w:rsid w:val="008E310B"/>
    <w:rsid w:val="008E3514"/>
    <w:rsid w:val="008E3578"/>
    <w:rsid w:val="008E3C78"/>
    <w:rsid w:val="008E40EA"/>
    <w:rsid w:val="008E414A"/>
    <w:rsid w:val="008E41FA"/>
    <w:rsid w:val="008E41FE"/>
    <w:rsid w:val="008E448C"/>
    <w:rsid w:val="008E44A4"/>
    <w:rsid w:val="008E5439"/>
    <w:rsid w:val="008E5BAA"/>
    <w:rsid w:val="008E5BD0"/>
    <w:rsid w:val="008E635A"/>
    <w:rsid w:val="008E6EF6"/>
    <w:rsid w:val="008E70C8"/>
    <w:rsid w:val="008E7607"/>
    <w:rsid w:val="008F002F"/>
    <w:rsid w:val="008F0841"/>
    <w:rsid w:val="008F099F"/>
    <w:rsid w:val="008F0E29"/>
    <w:rsid w:val="008F113C"/>
    <w:rsid w:val="008F1617"/>
    <w:rsid w:val="008F17BB"/>
    <w:rsid w:val="008F182B"/>
    <w:rsid w:val="008F18ED"/>
    <w:rsid w:val="008F19A8"/>
    <w:rsid w:val="008F1B5D"/>
    <w:rsid w:val="008F220B"/>
    <w:rsid w:val="008F22C8"/>
    <w:rsid w:val="008F2306"/>
    <w:rsid w:val="008F28E9"/>
    <w:rsid w:val="008F3777"/>
    <w:rsid w:val="008F3FF2"/>
    <w:rsid w:val="008F4180"/>
    <w:rsid w:val="008F4214"/>
    <w:rsid w:val="008F4217"/>
    <w:rsid w:val="008F424A"/>
    <w:rsid w:val="008F43D8"/>
    <w:rsid w:val="008F44E4"/>
    <w:rsid w:val="008F49A7"/>
    <w:rsid w:val="008F4DCD"/>
    <w:rsid w:val="008F52FD"/>
    <w:rsid w:val="008F54E7"/>
    <w:rsid w:val="008F5614"/>
    <w:rsid w:val="008F5A29"/>
    <w:rsid w:val="008F5AEF"/>
    <w:rsid w:val="008F6115"/>
    <w:rsid w:val="008F689B"/>
    <w:rsid w:val="008F6B49"/>
    <w:rsid w:val="008F6D90"/>
    <w:rsid w:val="008F70DA"/>
    <w:rsid w:val="008F78D8"/>
    <w:rsid w:val="008F798A"/>
    <w:rsid w:val="008F7DB5"/>
    <w:rsid w:val="009003FB"/>
    <w:rsid w:val="009004FB"/>
    <w:rsid w:val="00900566"/>
    <w:rsid w:val="00900729"/>
    <w:rsid w:val="0090077F"/>
    <w:rsid w:val="00900AFC"/>
    <w:rsid w:val="00900E8B"/>
    <w:rsid w:val="00900F42"/>
    <w:rsid w:val="00901197"/>
    <w:rsid w:val="009012E6"/>
    <w:rsid w:val="009014AD"/>
    <w:rsid w:val="0090166E"/>
    <w:rsid w:val="009017F3"/>
    <w:rsid w:val="00901A16"/>
    <w:rsid w:val="00901AA4"/>
    <w:rsid w:val="00902370"/>
    <w:rsid w:val="0090258A"/>
    <w:rsid w:val="00902592"/>
    <w:rsid w:val="0090271F"/>
    <w:rsid w:val="009027B8"/>
    <w:rsid w:val="00902B06"/>
    <w:rsid w:val="00903061"/>
    <w:rsid w:val="00903621"/>
    <w:rsid w:val="00903715"/>
    <w:rsid w:val="009037CE"/>
    <w:rsid w:val="00903907"/>
    <w:rsid w:val="00903D73"/>
    <w:rsid w:val="00904055"/>
    <w:rsid w:val="00904152"/>
    <w:rsid w:val="009041A3"/>
    <w:rsid w:val="00904798"/>
    <w:rsid w:val="00904CBC"/>
    <w:rsid w:val="0090517E"/>
    <w:rsid w:val="0090527E"/>
    <w:rsid w:val="009057AB"/>
    <w:rsid w:val="00905CEC"/>
    <w:rsid w:val="00905D8F"/>
    <w:rsid w:val="00905FD8"/>
    <w:rsid w:val="009060EE"/>
    <w:rsid w:val="0090617E"/>
    <w:rsid w:val="00906E5C"/>
    <w:rsid w:val="00906EC7"/>
    <w:rsid w:val="009070DB"/>
    <w:rsid w:val="00907494"/>
    <w:rsid w:val="009075D7"/>
    <w:rsid w:val="009078D6"/>
    <w:rsid w:val="00907AEE"/>
    <w:rsid w:val="00907BD9"/>
    <w:rsid w:val="00907E18"/>
    <w:rsid w:val="009104E1"/>
    <w:rsid w:val="0091076F"/>
    <w:rsid w:val="00910BE7"/>
    <w:rsid w:val="00910F4B"/>
    <w:rsid w:val="00911186"/>
    <w:rsid w:val="00911521"/>
    <w:rsid w:val="009116D1"/>
    <w:rsid w:val="0091220C"/>
    <w:rsid w:val="00912653"/>
    <w:rsid w:val="00912AFE"/>
    <w:rsid w:val="00912DDA"/>
    <w:rsid w:val="00913189"/>
    <w:rsid w:val="009132E4"/>
    <w:rsid w:val="009136A8"/>
    <w:rsid w:val="00913D6D"/>
    <w:rsid w:val="00913F5C"/>
    <w:rsid w:val="0091438B"/>
    <w:rsid w:val="009144B8"/>
    <w:rsid w:val="0091459D"/>
    <w:rsid w:val="00914656"/>
    <w:rsid w:val="009149F2"/>
    <w:rsid w:val="00914B05"/>
    <w:rsid w:val="00914C69"/>
    <w:rsid w:val="0091500A"/>
    <w:rsid w:val="00915113"/>
    <w:rsid w:val="0091515E"/>
    <w:rsid w:val="0091516E"/>
    <w:rsid w:val="009158E6"/>
    <w:rsid w:val="00915A38"/>
    <w:rsid w:val="009164CB"/>
    <w:rsid w:val="00916722"/>
    <w:rsid w:val="00916BC7"/>
    <w:rsid w:val="00916BF5"/>
    <w:rsid w:val="00916DCF"/>
    <w:rsid w:val="0091709A"/>
    <w:rsid w:val="00917228"/>
    <w:rsid w:val="00917267"/>
    <w:rsid w:val="00917E0C"/>
    <w:rsid w:val="00917E5C"/>
    <w:rsid w:val="0092000F"/>
    <w:rsid w:val="009201E8"/>
    <w:rsid w:val="00920313"/>
    <w:rsid w:val="009205C7"/>
    <w:rsid w:val="009206BF"/>
    <w:rsid w:val="009207FE"/>
    <w:rsid w:val="009208AF"/>
    <w:rsid w:val="009209B1"/>
    <w:rsid w:val="00920BF1"/>
    <w:rsid w:val="00921199"/>
    <w:rsid w:val="009212A1"/>
    <w:rsid w:val="00921331"/>
    <w:rsid w:val="00921A88"/>
    <w:rsid w:val="00921BD4"/>
    <w:rsid w:val="00922180"/>
    <w:rsid w:val="0092222B"/>
    <w:rsid w:val="0092272E"/>
    <w:rsid w:val="00922AB6"/>
    <w:rsid w:val="00922D54"/>
    <w:rsid w:val="00923239"/>
    <w:rsid w:val="00923423"/>
    <w:rsid w:val="009234E2"/>
    <w:rsid w:val="009235E8"/>
    <w:rsid w:val="00923794"/>
    <w:rsid w:val="009238A9"/>
    <w:rsid w:val="00923A50"/>
    <w:rsid w:val="00923BA3"/>
    <w:rsid w:val="00923F55"/>
    <w:rsid w:val="00924224"/>
    <w:rsid w:val="00924273"/>
    <w:rsid w:val="00924556"/>
    <w:rsid w:val="009248F5"/>
    <w:rsid w:val="00924BD4"/>
    <w:rsid w:val="00924EE5"/>
    <w:rsid w:val="009250F2"/>
    <w:rsid w:val="0092571D"/>
    <w:rsid w:val="0092586F"/>
    <w:rsid w:val="00925AD9"/>
    <w:rsid w:val="00925C88"/>
    <w:rsid w:val="00925E90"/>
    <w:rsid w:val="00925EF7"/>
    <w:rsid w:val="0092608E"/>
    <w:rsid w:val="00926273"/>
    <w:rsid w:val="00926959"/>
    <w:rsid w:val="00926D8D"/>
    <w:rsid w:val="00926FC9"/>
    <w:rsid w:val="00926FE9"/>
    <w:rsid w:val="00927027"/>
    <w:rsid w:val="0092710A"/>
    <w:rsid w:val="0092733E"/>
    <w:rsid w:val="00927D54"/>
    <w:rsid w:val="00930106"/>
    <w:rsid w:val="00930125"/>
    <w:rsid w:val="009302DD"/>
    <w:rsid w:val="009302EE"/>
    <w:rsid w:val="009303D0"/>
    <w:rsid w:val="00930660"/>
    <w:rsid w:val="00931290"/>
    <w:rsid w:val="009314A8"/>
    <w:rsid w:val="00931807"/>
    <w:rsid w:val="00931C1A"/>
    <w:rsid w:val="00931FB6"/>
    <w:rsid w:val="009321FD"/>
    <w:rsid w:val="00932334"/>
    <w:rsid w:val="00932962"/>
    <w:rsid w:val="00932DB5"/>
    <w:rsid w:val="00932DFE"/>
    <w:rsid w:val="0093303E"/>
    <w:rsid w:val="00933323"/>
    <w:rsid w:val="00933A18"/>
    <w:rsid w:val="00933A32"/>
    <w:rsid w:val="009343D7"/>
    <w:rsid w:val="0093450A"/>
    <w:rsid w:val="009345DD"/>
    <w:rsid w:val="009347BB"/>
    <w:rsid w:val="00934CC5"/>
    <w:rsid w:val="0093513A"/>
    <w:rsid w:val="009353A5"/>
    <w:rsid w:val="009357A6"/>
    <w:rsid w:val="0093627D"/>
    <w:rsid w:val="0093656C"/>
    <w:rsid w:val="009369AA"/>
    <w:rsid w:val="00936A6D"/>
    <w:rsid w:val="00936C76"/>
    <w:rsid w:val="00936EC0"/>
    <w:rsid w:val="00936EFE"/>
    <w:rsid w:val="00937788"/>
    <w:rsid w:val="0093797C"/>
    <w:rsid w:val="00937AD5"/>
    <w:rsid w:val="00937D0E"/>
    <w:rsid w:val="00937EC7"/>
    <w:rsid w:val="009405A6"/>
    <w:rsid w:val="00940A5E"/>
    <w:rsid w:val="00941160"/>
    <w:rsid w:val="00941451"/>
    <w:rsid w:val="00941464"/>
    <w:rsid w:val="009415BF"/>
    <w:rsid w:val="009418B7"/>
    <w:rsid w:val="00941DA3"/>
    <w:rsid w:val="00941F4D"/>
    <w:rsid w:val="00942208"/>
    <w:rsid w:val="00942313"/>
    <w:rsid w:val="009423D6"/>
    <w:rsid w:val="00942C36"/>
    <w:rsid w:val="00942DB9"/>
    <w:rsid w:val="00942EFD"/>
    <w:rsid w:val="00943024"/>
    <w:rsid w:val="0094339B"/>
    <w:rsid w:val="0094354C"/>
    <w:rsid w:val="00943D3F"/>
    <w:rsid w:val="00943F27"/>
    <w:rsid w:val="0094416D"/>
    <w:rsid w:val="009443F5"/>
    <w:rsid w:val="0094448C"/>
    <w:rsid w:val="009447E6"/>
    <w:rsid w:val="009448C6"/>
    <w:rsid w:val="009448F0"/>
    <w:rsid w:val="00944B4C"/>
    <w:rsid w:val="00944B74"/>
    <w:rsid w:val="00944BD8"/>
    <w:rsid w:val="00945444"/>
    <w:rsid w:val="00945697"/>
    <w:rsid w:val="009459CB"/>
    <w:rsid w:val="00945C45"/>
    <w:rsid w:val="00945CFC"/>
    <w:rsid w:val="00946278"/>
    <w:rsid w:val="009463B7"/>
    <w:rsid w:val="00946A81"/>
    <w:rsid w:val="00946B12"/>
    <w:rsid w:val="00947076"/>
    <w:rsid w:val="0094719F"/>
    <w:rsid w:val="00947DFC"/>
    <w:rsid w:val="00947F67"/>
    <w:rsid w:val="009501A5"/>
    <w:rsid w:val="009503DD"/>
    <w:rsid w:val="00950545"/>
    <w:rsid w:val="00950D0C"/>
    <w:rsid w:val="009510A3"/>
    <w:rsid w:val="009516D3"/>
    <w:rsid w:val="00951A16"/>
    <w:rsid w:val="00951B34"/>
    <w:rsid w:val="00951C5F"/>
    <w:rsid w:val="00951E4C"/>
    <w:rsid w:val="00951F5F"/>
    <w:rsid w:val="00952185"/>
    <w:rsid w:val="009521C3"/>
    <w:rsid w:val="0095243B"/>
    <w:rsid w:val="009527CB"/>
    <w:rsid w:val="009528C3"/>
    <w:rsid w:val="00952ED8"/>
    <w:rsid w:val="00952F75"/>
    <w:rsid w:val="0095317F"/>
    <w:rsid w:val="00953199"/>
    <w:rsid w:val="009532AA"/>
    <w:rsid w:val="00953457"/>
    <w:rsid w:val="00953558"/>
    <w:rsid w:val="00953583"/>
    <w:rsid w:val="00953895"/>
    <w:rsid w:val="009538E5"/>
    <w:rsid w:val="00953976"/>
    <w:rsid w:val="00954836"/>
    <w:rsid w:val="00954D9F"/>
    <w:rsid w:val="0095553C"/>
    <w:rsid w:val="009557B5"/>
    <w:rsid w:val="0095622C"/>
    <w:rsid w:val="009563A8"/>
    <w:rsid w:val="009568F0"/>
    <w:rsid w:val="00956FEA"/>
    <w:rsid w:val="009576EA"/>
    <w:rsid w:val="00957825"/>
    <w:rsid w:val="009579A9"/>
    <w:rsid w:val="00957B81"/>
    <w:rsid w:val="00957F0F"/>
    <w:rsid w:val="00960142"/>
    <w:rsid w:val="00960742"/>
    <w:rsid w:val="00960E38"/>
    <w:rsid w:val="009610B9"/>
    <w:rsid w:val="009615B8"/>
    <w:rsid w:val="00961CBF"/>
    <w:rsid w:val="009628E8"/>
    <w:rsid w:val="009629B9"/>
    <w:rsid w:val="00962E99"/>
    <w:rsid w:val="00963081"/>
    <w:rsid w:val="009630F4"/>
    <w:rsid w:val="009634EA"/>
    <w:rsid w:val="009638A1"/>
    <w:rsid w:val="00963940"/>
    <w:rsid w:val="00963A2C"/>
    <w:rsid w:val="0096436F"/>
    <w:rsid w:val="009646F4"/>
    <w:rsid w:val="0096494F"/>
    <w:rsid w:val="00964E55"/>
    <w:rsid w:val="009650F2"/>
    <w:rsid w:val="00965171"/>
    <w:rsid w:val="00965196"/>
    <w:rsid w:val="0096527C"/>
    <w:rsid w:val="00965529"/>
    <w:rsid w:val="009656F4"/>
    <w:rsid w:val="00965EBB"/>
    <w:rsid w:val="0096624F"/>
    <w:rsid w:val="009667EE"/>
    <w:rsid w:val="00966C99"/>
    <w:rsid w:val="00967418"/>
    <w:rsid w:val="0096764D"/>
    <w:rsid w:val="0096767D"/>
    <w:rsid w:val="00967C88"/>
    <w:rsid w:val="009700CB"/>
    <w:rsid w:val="00970220"/>
    <w:rsid w:val="00970251"/>
    <w:rsid w:val="00970AFA"/>
    <w:rsid w:val="00970C33"/>
    <w:rsid w:val="00970D14"/>
    <w:rsid w:val="00970DDD"/>
    <w:rsid w:val="00970F58"/>
    <w:rsid w:val="00971272"/>
    <w:rsid w:val="009714A1"/>
    <w:rsid w:val="009717B9"/>
    <w:rsid w:val="00972648"/>
    <w:rsid w:val="009727D8"/>
    <w:rsid w:val="00972840"/>
    <w:rsid w:val="00972D03"/>
    <w:rsid w:val="00972F3F"/>
    <w:rsid w:val="00973037"/>
    <w:rsid w:val="0097355A"/>
    <w:rsid w:val="009735EA"/>
    <w:rsid w:val="00973674"/>
    <w:rsid w:val="009736F0"/>
    <w:rsid w:val="009739D9"/>
    <w:rsid w:val="00974132"/>
    <w:rsid w:val="00974643"/>
    <w:rsid w:val="00974CE3"/>
    <w:rsid w:val="00974D42"/>
    <w:rsid w:val="00974E76"/>
    <w:rsid w:val="0097513E"/>
    <w:rsid w:val="0097582F"/>
    <w:rsid w:val="00975B09"/>
    <w:rsid w:val="00975E65"/>
    <w:rsid w:val="009761F4"/>
    <w:rsid w:val="009763AC"/>
    <w:rsid w:val="00976647"/>
    <w:rsid w:val="0097668B"/>
    <w:rsid w:val="0097682E"/>
    <w:rsid w:val="009768F5"/>
    <w:rsid w:val="00976979"/>
    <w:rsid w:val="00976F25"/>
    <w:rsid w:val="0097721C"/>
    <w:rsid w:val="00977925"/>
    <w:rsid w:val="00977B08"/>
    <w:rsid w:val="00977D2E"/>
    <w:rsid w:val="00977E27"/>
    <w:rsid w:val="00977E33"/>
    <w:rsid w:val="009801BC"/>
    <w:rsid w:val="00980472"/>
    <w:rsid w:val="009806F8"/>
    <w:rsid w:val="00980999"/>
    <w:rsid w:val="00980AFA"/>
    <w:rsid w:val="00981321"/>
    <w:rsid w:val="0098141B"/>
    <w:rsid w:val="00981556"/>
    <w:rsid w:val="009816FC"/>
    <w:rsid w:val="0098198D"/>
    <w:rsid w:val="00981A3A"/>
    <w:rsid w:val="00981D27"/>
    <w:rsid w:val="00981D38"/>
    <w:rsid w:val="00981EE0"/>
    <w:rsid w:val="00982015"/>
    <w:rsid w:val="00982895"/>
    <w:rsid w:val="00982D6D"/>
    <w:rsid w:val="00982FC7"/>
    <w:rsid w:val="0098320C"/>
    <w:rsid w:val="00983B90"/>
    <w:rsid w:val="00983CEE"/>
    <w:rsid w:val="009841B0"/>
    <w:rsid w:val="009843B2"/>
    <w:rsid w:val="009847B1"/>
    <w:rsid w:val="009847C6"/>
    <w:rsid w:val="00984A4D"/>
    <w:rsid w:val="00984AD0"/>
    <w:rsid w:val="00984EC9"/>
    <w:rsid w:val="009851E2"/>
    <w:rsid w:val="009853E4"/>
    <w:rsid w:val="00985472"/>
    <w:rsid w:val="009859D5"/>
    <w:rsid w:val="00985A12"/>
    <w:rsid w:val="00985BD8"/>
    <w:rsid w:val="00985F41"/>
    <w:rsid w:val="00986893"/>
    <w:rsid w:val="00987908"/>
    <w:rsid w:val="00987D75"/>
    <w:rsid w:val="00987DC5"/>
    <w:rsid w:val="009901A9"/>
    <w:rsid w:val="00990389"/>
    <w:rsid w:val="009903BF"/>
    <w:rsid w:val="0099043E"/>
    <w:rsid w:val="00990667"/>
    <w:rsid w:val="009906CA"/>
    <w:rsid w:val="009909FE"/>
    <w:rsid w:val="00990FF1"/>
    <w:rsid w:val="00991159"/>
    <w:rsid w:val="00991A32"/>
    <w:rsid w:val="00991D76"/>
    <w:rsid w:val="009920F6"/>
    <w:rsid w:val="0099221B"/>
    <w:rsid w:val="009928B4"/>
    <w:rsid w:val="00992999"/>
    <w:rsid w:val="00992A47"/>
    <w:rsid w:val="00992D84"/>
    <w:rsid w:val="00992D95"/>
    <w:rsid w:val="00993001"/>
    <w:rsid w:val="009931F1"/>
    <w:rsid w:val="00993234"/>
    <w:rsid w:val="00993284"/>
    <w:rsid w:val="009934D8"/>
    <w:rsid w:val="00993506"/>
    <w:rsid w:val="00993A9C"/>
    <w:rsid w:val="00993B49"/>
    <w:rsid w:val="00993BB9"/>
    <w:rsid w:val="00993C9A"/>
    <w:rsid w:val="0099428A"/>
    <w:rsid w:val="0099431A"/>
    <w:rsid w:val="00994670"/>
    <w:rsid w:val="00994693"/>
    <w:rsid w:val="00994A1A"/>
    <w:rsid w:val="00994BC7"/>
    <w:rsid w:val="00994EAF"/>
    <w:rsid w:val="00995659"/>
    <w:rsid w:val="00995B26"/>
    <w:rsid w:val="0099616D"/>
    <w:rsid w:val="009964F3"/>
    <w:rsid w:val="00996635"/>
    <w:rsid w:val="009973BD"/>
    <w:rsid w:val="009978C8"/>
    <w:rsid w:val="009A0119"/>
    <w:rsid w:val="009A02BC"/>
    <w:rsid w:val="009A04C5"/>
    <w:rsid w:val="009A0823"/>
    <w:rsid w:val="009A09D8"/>
    <w:rsid w:val="009A10A9"/>
    <w:rsid w:val="009A11E3"/>
    <w:rsid w:val="009A14E9"/>
    <w:rsid w:val="009A17C2"/>
    <w:rsid w:val="009A226E"/>
    <w:rsid w:val="009A27F2"/>
    <w:rsid w:val="009A2A95"/>
    <w:rsid w:val="009A3430"/>
    <w:rsid w:val="009A3D31"/>
    <w:rsid w:val="009A3D8C"/>
    <w:rsid w:val="009A3F3F"/>
    <w:rsid w:val="009A442E"/>
    <w:rsid w:val="009A467B"/>
    <w:rsid w:val="009A47EA"/>
    <w:rsid w:val="009A4B7C"/>
    <w:rsid w:val="009A4C2D"/>
    <w:rsid w:val="009A4D61"/>
    <w:rsid w:val="009A4E06"/>
    <w:rsid w:val="009A4E21"/>
    <w:rsid w:val="009A5124"/>
    <w:rsid w:val="009A51B5"/>
    <w:rsid w:val="009A52F5"/>
    <w:rsid w:val="009A54B7"/>
    <w:rsid w:val="009A6559"/>
    <w:rsid w:val="009A66A0"/>
    <w:rsid w:val="009A6B79"/>
    <w:rsid w:val="009A6CA6"/>
    <w:rsid w:val="009A6EB8"/>
    <w:rsid w:val="009A72AC"/>
    <w:rsid w:val="009A72DD"/>
    <w:rsid w:val="009A7705"/>
    <w:rsid w:val="009A7877"/>
    <w:rsid w:val="009A7E25"/>
    <w:rsid w:val="009B0138"/>
    <w:rsid w:val="009B0C8F"/>
    <w:rsid w:val="009B14E8"/>
    <w:rsid w:val="009B17DA"/>
    <w:rsid w:val="009B2B85"/>
    <w:rsid w:val="009B2D9A"/>
    <w:rsid w:val="009B2F75"/>
    <w:rsid w:val="009B30F4"/>
    <w:rsid w:val="009B3757"/>
    <w:rsid w:val="009B3892"/>
    <w:rsid w:val="009B3C86"/>
    <w:rsid w:val="009B428A"/>
    <w:rsid w:val="009B4A46"/>
    <w:rsid w:val="009B4BD2"/>
    <w:rsid w:val="009B4E6C"/>
    <w:rsid w:val="009B507A"/>
    <w:rsid w:val="009B5239"/>
    <w:rsid w:val="009B598E"/>
    <w:rsid w:val="009B5E68"/>
    <w:rsid w:val="009B63FF"/>
    <w:rsid w:val="009B6541"/>
    <w:rsid w:val="009B661A"/>
    <w:rsid w:val="009B699A"/>
    <w:rsid w:val="009B7EF6"/>
    <w:rsid w:val="009B7FC7"/>
    <w:rsid w:val="009C02D8"/>
    <w:rsid w:val="009C0715"/>
    <w:rsid w:val="009C07DE"/>
    <w:rsid w:val="009C08B1"/>
    <w:rsid w:val="009C0DCD"/>
    <w:rsid w:val="009C0F30"/>
    <w:rsid w:val="009C1053"/>
    <w:rsid w:val="009C10A8"/>
    <w:rsid w:val="009C10D1"/>
    <w:rsid w:val="009C1558"/>
    <w:rsid w:val="009C1BA8"/>
    <w:rsid w:val="009C2078"/>
    <w:rsid w:val="009C246F"/>
    <w:rsid w:val="009C2E9B"/>
    <w:rsid w:val="009C3110"/>
    <w:rsid w:val="009C380A"/>
    <w:rsid w:val="009C3971"/>
    <w:rsid w:val="009C4146"/>
    <w:rsid w:val="009C42E4"/>
    <w:rsid w:val="009C435E"/>
    <w:rsid w:val="009C4904"/>
    <w:rsid w:val="009C4ED6"/>
    <w:rsid w:val="009C550D"/>
    <w:rsid w:val="009C552F"/>
    <w:rsid w:val="009C5C44"/>
    <w:rsid w:val="009C6101"/>
    <w:rsid w:val="009C6288"/>
    <w:rsid w:val="009C651B"/>
    <w:rsid w:val="009C6848"/>
    <w:rsid w:val="009C757F"/>
    <w:rsid w:val="009C773C"/>
    <w:rsid w:val="009C777B"/>
    <w:rsid w:val="009C7ACD"/>
    <w:rsid w:val="009D00EE"/>
    <w:rsid w:val="009D0203"/>
    <w:rsid w:val="009D052D"/>
    <w:rsid w:val="009D08C9"/>
    <w:rsid w:val="009D09CF"/>
    <w:rsid w:val="009D0B60"/>
    <w:rsid w:val="009D0C62"/>
    <w:rsid w:val="009D0E02"/>
    <w:rsid w:val="009D0E15"/>
    <w:rsid w:val="009D10D8"/>
    <w:rsid w:val="009D17E8"/>
    <w:rsid w:val="009D1A57"/>
    <w:rsid w:val="009D1D63"/>
    <w:rsid w:val="009D1D6C"/>
    <w:rsid w:val="009D1DF9"/>
    <w:rsid w:val="009D2494"/>
    <w:rsid w:val="009D297F"/>
    <w:rsid w:val="009D3110"/>
    <w:rsid w:val="009D314F"/>
    <w:rsid w:val="009D3156"/>
    <w:rsid w:val="009D323A"/>
    <w:rsid w:val="009D329A"/>
    <w:rsid w:val="009D3B0F"/>
    <w:rsid w:val="009D42AA"/>
    <w:rsid w:val="009D42B2"/>
    <w:rsid w:val="009D442A"/>
    <w:rsid w:val="009D4848"/>
    <w:rsid w:val="009D4A85"/>
    <w:rsid w:val="009D5426"/>
    <w:rsid w:val="009D572E"/>
    <w:rsid w:val="009D590B"/>
    <w:rsid w:val="009D5E27"/>
    <w:rsid w:val="009D5F04"/>
    <w:rsid w:val="009D68F8"/>
    <w:rsid w:val="009D6F76"/>
    <w:rsid w:val="009D7203"/>
    <w:rsid w:val="009D754C"/>
    <w:rsid w:val="009D781E"/>
    <w:rsid w:val="009D7904"/>
    <w:rsid w:val="009D7B60"/>
    <w:rsid w:val="009D7FBE"/>
    <w:rsid w:val="009E0552"/>
    <w:rsid w:val="009E05BF"/>
    <w:rsid w:val="009E06E7"/>
    <w:rsid w:val="009E16E4"/>
    <w:rsid w:val="009E1934"/>
    <w:rsid w:val="009E1A41"/>
    <w:rsid w:val="009E1F27"/>
    <w:rsid w:val="009E2405"/>
    <w:rsid w:val="009E251E"/>
    <w:rsid w:val="009E2580"/>
    <w:rsid w:val="009E2DCD"/>
    <w:rsid w:val="009E2E27"/>
    <w:rsid w:val="009E3033"/>
    <w:rsid w:val="009E352D"/>
    <w:rsid w:val="009E4429"/>
    <w:rsid w:val="009E49C0"/>
    <w:rsid w:val="009E5171"/>
    <w:rsid w:val="009E5BA2"/>
    <w:rsid w:val="009E5BE2"/>
    <w:rsid w:val="009E5CCE"/>
    <w:rsid w:val="009E5F2D"/>
    <w:rsid w:val="009E6326"/>
    <w:rsid w:val="009E69BE"/>
    <w:rsid w:val="009E6D22"/>
    <w:rsid w:val="009E7A34"/>
    <w:rsid w:val="009E7BF0"/>
    <w:rsid w:val="009E7D00"/>
    <w:rsid w:val="009F0050"/>
    <w:rsid w:val="009F0283"/>
    <w:rsid w:val="009F03CD"/>
    <w:rsid w:val="009F08DB"/>
    <w:rsid w:val="009F102B"/>
    <w:rsid w:val="009F152B"/>
    <w:rsid w:val="009F1AE4"/>
    <w:rsid w:val="009F1CA9"/>
    <w:rsid w:val="009F1D55"/>
    <w:rsid w:val="009F20A5"/>
    <w:rsid w:val="009F25EE"/>
    <w:rsid w:val="009F2AA1"/>
    <w:rsid w:val="009F2E80"/>
    <w:rsid w:val="009F2F71"/>
    <w:rsid w:val="009F3AAE"/>
    <w:rsid w:val="009F4A94"/>
    <w:rsid w:val="009F558E"/>
    <w:rsid w:val="009F560A"/>
    <w:rsid w:val="009F6210"/>
    <w:rsid w:val="009F68AB"/>
    <w:rsid w:val="009F6BA8"/>
    <w:rsid w:val="009F6C39"/>
    <w:rsid w:val="009F6CAF"/>
    <w:rsid w:val="009F6EF9"/>
    <w:rsid w:val="009F6FB4"/>
    <w:rsid w:val="009F72DC"/>
    <w:rsid w:val="009F74CF"/>
    <w:rsid w:val="009F7575"/>
    <w:rsid w:val="009F791F"/>
    <w:rsid w:val="009F79D7"/>
    <w:rsid w:val="009F79F7"/>
    <w:rsid w:val="009F7A4B"/>
    <w:rsid w:val="009F7E25"/>
    <w:rsid w:val="00A00230"/>
    <w:rsid w:val="00A002E2"/>
    <w:rsid w:val="00A0030A"/>
    <w:rsid w:val="00A0045C"/>
    <w:rsid w:val="00A006C4"/>
    <w:rsid w:val="00A007F0"/>
    <w:rsid w:val="00A00DDC"/>
    <w:rsid w:val="00A01380"/>
    <w:rsid w:val="00A017A9"/>
    <w:rsid w:val="00A01AB5"/>
    <w:rsid w:val="00A01E59"/>
    <w:rsid w:val="00A0246B"/>
    <w:rsid w:val="00A024F3"/>
    <w:rsid w:val="00A02624"/>
    <w:rsid w:val="00A02836"/>
    <w:rsid w:val="00A02CB1"/>
    <w:rsid w:val="00A0301D"/>
    <w:rsid w:val="00A0356C"/>
    <w:rsid w:val="00A036BC"/>
    <w:rsid w:val="00A042DF"/>
    <w:rsid w:val="00A04A7E"/>
    <w:rsid w:val="00A04D4F"/>
    <w:rsid w:val="00A04DFD"/>
    <w:rsid w:val="00A05A9C"/>
    <w:rsid w:val="00A05FB2"/>
    <w:rsid w:val="00A06062"/>
    <w:rsid w:val="00A060E9"/>
    <w:rsid w:val="00A06642"/>
    <w:rsid w:val="00A06912"/>
    <w:rsid w:val="00A0693F"/>
    <w:rsid w:val="00A06A04"/>
    <w:rsid w:val="00A06F9E"/>
    <w:rsid w:val="00A0708E"/>
    <w:rsid w:val="00A07177"/>
    <w:rsid w:val="00A071A7"/>
    <w:rsid w:val="00A07382"/>
    <w:rsid w:val="00A0797E"/>
    <w:rsid w:val="00A07F35"/>
    <w:rsid w:val="00A10445"/>
    <w:rsid w:val="00A104D0"/>
    <w:rsid w:val="00A10550"/>
    <w:rsid w:val="00A1079C"/>
    <w:rsid w:val="00A10C46"/>
    <w:rsid w:val="00A114D6"/>
    <w:rsid w:val="00A11CC6"/>
    <w:rsid w:val="00A123EE"/>
    <w:rsid w:val="00A12556"/>
    <w:rsid w:val="00A1259B"/>
    <w:rsid w:val="00A13099"/>
    <w:rsid w:val="00A132A7"/>
    <w:rsid w:val="00A1330A"/>
    <w:rsid w:val="00A135DD"/>
    <w:rsid w:val="00A13936"/>
    <w:rsid w:val="00A13EFB"/>
    <w:rsid w:val="00A144F2"/>
    <w:rsid w:val="00A1467D"/>
    <w:rsid w:val="00A146F8"/>
    <w:rsid w:val="00A148D3"/>
    <w:rsid w:val="00A14C0E"/>
    <w:rsid w:val="00A14DD0"/>
    <w:rsid w:val="00A14E51"/>
    <w:rsid w:val="00A14E65"/>
    <w:rsid w:val="00A14E7F"/>
    <w:rsid w:val="00A1502D"/>
    <w:rsid w:val="00A1511C"/>
    <w:rsid w:val="00A15604"/>
    <w:rsid w:val="00A15609"/>
    <w:rsid w:val="00A15932"/>
    <w:rsid w:val="00A15A70"/>
    <w:rsid w:val="00A15E78"/>
    <w:rsid w:val="00A15EF6"/>
    <w:rsid w:val="00A165DC"/>
    <w:rsid w:val="00A16FFD"/>
    <w:rsid w:val="00A179A9"/>
    <w:rsid w:val="00A2021C"/>
    <w:rsid w:val="00A203E4"/>
    <w:rsid w:val="00A2067D"/>
    <w:rsid w:val="00A20768"/>
    <w:rsid w:val="00A207E9"/>
    <w:rsid w:val="00A20B60"/>
    <w:rsid w:val="00A20BE8"/>
    <w:rsid w:val="00A225F3"/>
    <w:rsid w:val="00A22B19"/>
    <w:rsid w:val="00A22C3E"/>
    <w:rsid w:val="00A22E2A"/>
    <w:rsid w:val="00A22E85"/>
    <w:rsid w:val="00A22FF7"/>
    <w:rsid w:val="00A232E4"/>
    <w:rsid w:val="00A236D2"/>
    <w:rsid w:val="00A23C90"/>
    <w:rsid w:val="00A23D5E"/>
    <w:rsid w:val="00A24318"/>
    <w:rsid w:val="00A2443D"/>
    <w:rsid w:val="00A24C64"/>
    <w:rsid w:val="00A24E67"/>
    <w:rsid w:val="00A24FBF"/>
    <w:rsid w:val="00A25135"/>
    <w:rsid w:val="00A252AA"/>
    <w:rsid w:val="00A25719"/>
    <w:rsid w:val="00A2585A"/>
    <w:rsid w:val="00A258A8"/>
    <w:rsid w:val="00A25B4D"/>
    <w:rsid w:val="00A26698"/>
    <w:rsid w:val="00A26749"/>
    <w:rsid w:val="00A268DB"/>
    <w:rsid w:val="00A26AE9"/>
    <w:rsid w:val="00A27614"/>
    <w:rsid w:val="00A27C94"/>
    <w:rsid w:val="00A27D6F"/>
    <w:rsid w:val="00A304E0"/>
    <w:rsid w:val="00A305D3"/>
    <w:rsid w:val="00A30BDA"/>
    <w:rsid w:val="00A30DBE"/>
    <w:rsid w:val="00A30E0C"/>
    <w:rsid w:val="00A311A0"/>
    <w:rsid w:val="00A31327"/>
    <w:rsid w:val="00A31F02"/>
    <w:rsid w:val="00A31F4B"/>
    <w:rsid w:val="00A31FC7"/>
    <w:rsid w:val="00A31FC9"/>
    <w:rsid w:val="00A3251C"/>
    <w:rsid w:val="00A32578"/>
    <w:rsid w:val="00A3272D"/>
    <w:rsid w:val="00A3275E"/>
    <w:rsid w:val="00A339BE"/>
    <w:rsid w:val="00A33A11"/>
    <w:rsid w:val="00A33C2A"/>
    <w:rsid w:val="00A33DDC"/>
    <w:rsid w:val="00A3442F"/>
    <w:rsid w:val="00A3446E"/>
    <w:rsid w:val="00A3492C"/>
    <w:rsid w:val="00A34E7D"/>
    <w:rsid w:val="00A35F8B"/>
    <w:rsid w:val="00A35FDB"/>
    <w:rsid w:val="00A36046"/>
    <w:rsid w:val="00A3630F"/>
    <w:rsid w:val="00A365A2"/>
    <w:rsid w:val="00A36A7F"/>
    <w:rsid w:val="00A373E5"/>
    <w:rsid w:val="00A374C4"/>
    <w:rsid w:val="00A37931"/>
    <w:rsid w:val="00A37CB0"/>
    <w:rsid w:val="00A37F57"/>
    <w:rsid w:val="00A405DD"/>
    <w:rsid w:val="00A40965"/>
    <w:rsid w:val="00A409F1"/>
    <w:rsid w:val="00A4108D"/>
    <w:rsid w:val="00A41184"/>
    <w:rsid w:val="00A411CA"/>
    <w:rsid w:val="00A41335"/>
    <w:rsid w:val="00A41BC2"/>
    <w:rsid w:val="00A41EF9"/>
    <w:rsid w:val="00A423D3"/>
    <w:rsid w:val="00A42434"/>
    <w:rsid w:val="00A42618"/>
    <w:rsid w:val="00A42A6A"/>
    <w:rsid w:val="00A42BC2"/>
    <w:rsid w:val="00A42CCB"/>
    <w:rsid w:val="00A430AF"/>
    <w:rsid w:val="00A43726"/>
    <w:rsid w:val="00A43B78"/>
    <w:rsid w:val="00A43F40"/>
    <w:rsid w:val="00A4442F"/>
    <w:rsid w:val="00A44436"/>
    <w:rsid w:val="00A446BF"/>
    <w:rsid w:val="00A44BDE"/>
    <w:rsid w:val="00A44F32"/>
    <w:rsid w:val="00A45323"/>
    <w:rsid w:val="00A4547F"/>
    <w:rsid w:val="00A457AB"/>
    <w:rsid w:val="00A45B91"/>
    <w:rsid w:val="00A45DB6"/>
    <w:rsid w:val="00A45DD2"/>
    <w:rsid w:val="00A45E6E"/>
    <w:rsid w:val="00A46042"/>
    <w:rsid w:val="00A460D1"/>
    <w:rsid w:val="00A460EF"/>
    <w:rsid w:val="00A463ED"/>
    <w:rsid w:val="00A46C7E"/>
    <w:rsid w:val="00A47693"/>
    <w:rsid w:val="00A508B3"/>
    <w:rsid w:val="00A50CDC"/>
    <w:rsid w:val="00A50FCC"/>
    <w:rsid w:val="00A512E8"/>
    <w:rsid w:val="00A5134F"/>
    <w:rsid w:val="00A516B8"/>
    <w:rsid w:val="00A51A72"/>
    <w:rsid w:val="00A51C0C"/>
    <w:rsid w:val="00A51D06"/>
    <w:rsid w:val="00A51D19"/>
    <w:rsid w:val="00A51EFB"/>
    <w:rsid w:val="00A52180"/>
    <w:rsid w:val="00A52365"/>
    <w:rsid w:val="00A5293D"/>
    <w:rsid w:val="00A52AD8"/>
    <w:rsid w:val="00A52C77"/>
    <w:rsid w:val="00A52F32"/>
    <w:rsid w:val="00A52F35"/>
    <w:rsid w:val="00A53392"/>
    <w:rsid w:val="00A53499"/>
    <w:rsid w:val="00A535BD"/>
    <w:rsid w:val="00A53951"/>
    <w:rsid w:val="00A545DB"/>
    <w:rsid w:val="00A54603"/>
    <w:rsid w:val="00A54CBA"/>
    <w:rsid w:val="00A54DBF"/>
    <w:rsid w:val="00A54E6F"/>
    <w:rsid w:val="00A54EAF"/>
    <w:rsid w:val="00A54EE5"/>
    <w:rsid w:val="00A560DB"/>
    <w:rsid w:val="00A56592"/>
    <w:rsid w:val="00A566C2"/>
    <w:rsid w:val="00A56DF4"/>
    <w:rsid w:val="00A56EF5"/>
    <w:rsid w:val="00A57016"/>
    <w:rsid w:val="00A57A61"/>
    <w:rsid w:val="00A60994"/>
    <w:rsid w:val="00A611E0"/>
    <w:rsid w:val="00A6123F"/>
    <w:rsid w:val="00A612D2"/>
    <w:rsid w:val="00A61A64"/>
    <w:rsid w:val="00A61C8F"/>
    <w:rsid w:val="00A61D89"/>
    <w:rsid w:val="00A636BD"/>
    <w:rsid w:val="00A636CC"/>
    <w:rsid w:val="00A63DB3"/>
    <w:rsid w:val="00A64150"/>
    <w:rsid w:val="00A649E0"/>
    <w:rsid w:val="00A64A88"/>
    <w:rsid w:val="00A64C45"/>
    <w:rsid w:val="00A64FD5"/>
    <w:rsid w:val="00A6516D"/>
    <w:rsid w:val="00A653EC"/>
    <w:rsid w:val="00A65498"/>
    <w:rsid w:val="00A658FF"/>
    <w:rsid w:val="00A666E3"/>
    <w:rsid w:val="00A66C42"/>
    <w:rsid w:val="00A67118"/>
    <w:rsid w:val="00A6746B"/>
    <w:rsid w:val="00A6763C"/>
    <w:rsid w:val="00A678BA"/>
    <w:rsid w:val="00A67B37"/>
    <w:rsid w:val="00A67CEC"/>
    <w:rsid w:val="00A70429"/>
    <w:rsid w:val="00A712D4"/>
    <w:rsid w:val="00A71976"/>
    <w:rsid w:val="00A7293E"/>
    <w:rsid w:val="00A73130"/>
    <w:rsid w:val="00A73176"/>
    <w:rsid w:val="00A734A4"/>
    <w:rsid w:val="00A74110"/>
    <w:rsid w:val="00A743C5"/>
    <w:rsid w:val="00A7476A"/>
    <w:rsid w:val="00A756DF"/>
    <w:rsid w:val="00A75FBC"/>
    <w:rsid w:val="00A7683C"/>
    <w:rsid w:val="00A76B9F"/>
    <w:rsid w:val="00A76BEC"/>
    <w:rsid w:val="00A76D45"/>
    <w:rsid w:val="00A77672"/>
    <w:rsid w:val="00A776FF"/>
    <w:rsid w:val="00A7798A"/>
    <w:rsid w:val="00A80287"/>
    <w:rsid w:val="00A80499"/>
    <w:rsid w:val="00A80739"/>
    <w:rsid w:val="00A808EA"/>
    <w:rsid w:val="00A80A78"/>
    <w:rsid w:val="00A80C33"/>
    <w:rsid w:val="00A810B2"/>
    <w:rsid w:val="00A81462"/>
    <w:rsid w:val="00A814AA"/>
    <w:rsid w:val="00A81841"/>
    <w:rsid w:val="00A81E06"/>
    <w:rsid w:val="00A82068"/>
    <w:rsid w:val="00A8277A"/>
    <w:rsid w:val="00A82B74"/>
    <w:rsid w:val="00A82E1E"/>
    <w:rsid w:val="00A82FC9"/>
    <w:rsid w:val="00A82FDF"/>
    <w:rsid w:val="00A8310E"/>
    <w:rsid w:val="00A834D6"/>
    <w:rsid w:val="00A84526"/>
    <w:rsid w:val="00A84EA0"/>
    <w:rsid w:val="00A84F91"/>
    <w:rsid w:val="00A85043"/>
    <w:rsid w:val="00A851F1"/>
    <w:rsid w:val="00A85473"/>
    <w:rsid w:val="00A8547B"/>
    <w:rsid w:val="00A8554E"/>
    <w:rsid w:val="00A85623"/>
    <w:rsid w:val="00A85CC2"/>
    <w:rsid w:val="00A860BB"/>
    <w:rsid w:val="00A86168"/>
    <w:rsid w:val="00A86419"/>
    <w:rsid w:val="00A8682B"/>
    <w:rsid w:val="00A86C60"/>
    <w:rsid w:val="00A86EFE"/>
    <w:rsid w:val="00A871B4"/>
    <w:rsid w:val="00A873B1"/>
    <w:rsid w:val="00A8743B"/>
    <w:rsid w:val="00A87A08"/>
    <w:rsid w:val="00A90011"/>
    <w:rsid w:val="00A90217"/>
    <w:rsid w:val="00A9040A"/>
    <w:rsid w:val="00A905FB"/>
    <w:rsid w:val="00A9098F"/>
    <w:rsid w:val="00A90B19"/>
    <w:rsid w:val="00A90E6E"/>
    <w:rsid w:val="00A914C2"/>
    <w:rsid w:val="00A915E3"/>
    <w:rsid w:val="00A9196F"/>
    <w:rsid w:val="00A919FB"/>
    <w:rsid w:val="00A91A8C"/>
    <w:rsid w:val="00A91ACF"/>
    <w:rsid w:val="00A91FFA"/>
    <w:rsid w:val="00A92030"/>
    <w:rsid w:val="00A920DD"/>
    <w:rsid w:val="00A92439"/>
    <w:rsid w:val="00A924E3"/>
    <w:rsid w:val="00A92F11"/>
    <w:rsid w:val="00A9303A"/>
    <w:rsid w:val="00A933B4"/>
    <w:rsid w:val="00A9344C"/>
    <w:rsid w:val="00A939D9"/>
    <w:rsid w:val="00A93E88"/>
    <w:rsid w:val="00A94141"/>
    <w:rsid w:val="00A9452F"/>
    <w:rsid w:val="00A945A2"/>
    <w:rsid w:val="00A94931"/>
    <w:rsid w:val="00A94DA3"/>
    <w:rsid w:val="00A950CC"/>
    <w:rsid w:val="00A955C0"/>
    <w:rsid w:val="00A958E0"/>
    <w:rsid w:val="00A95D48"/>
    <w:rsid w:val="00A95DDE"/>
    <w:rsid w:val="00A96539"/>
    <w:rsid w:val="00A96B9D"/>
    <w:rsid w:val="00A96E8F"/>
    <w:rsid w:val="00A96F0C"/>
    <w:rsid w:val="00A97585"/>
    <w:rsid w:val="00A97A34"/>
    <w:rsid w:val="00A97AA2"/>
    <w:rsid w:val="00A97D77"/>
    <w:rsid w:val="00AA01FE"/>
    <w:rsid w:val="00AA02DD"/>
    <w:rsid w:val="00AA081E"/>
    <w:rsid w:val="00AA0EE6"/>
    <w:rsid w:val="00AA111C"/>
    <w:rsid w:val="00AA1512"/>
    <w:rsid w:val="00AA1969"/>
    <w:rsid w:val="00AA197B"/>
    <w:rsid w:val="00AA1B36"/>
    <w:rsid w:val="00AA1CF1"/>
    <w:rsid w:val="00AA1D35"/>
    <w:rsid w:val="00AA2382"/>
    <w:rsid w:val="00AA2759"/>
    <w:rsid w:val="00AA2C28"/>
    <w:rsid w:val="00AA2C40"/>
    <w:rsid w:val="00AA2E1B"/>
    <w:rsid w:val="00AA2F66"/>
    <w:rsid w:val="00AA3084"/>
    <w:rsid w:val="00AA30AE"/>
    <w:rsid w:val="00AA312D"/>
    <w:rsid w:val="00AA3716"/>
    <w:rsid w:val="00AA3D6E"/>
    <w:rsid w:val="00AA3E47"/>
    <w:rsid w:val="00AA3F4E"/>
    <w:rsid w:val="00AA3FCE"/>
    <w:rsid w:val="00AA44F0"/>
    <w:rsid w:val="00AA470E"/>
    <w:rsid w:val="00AA4960"/>
    <w:rsid w:val="00AA4BB4"/>
    <w:rsid w:val="00AA4C10"/>
    <w:rsid w:val="00AA51A8"/>
    <w:rsid w:val="00AA56AD"/>
    <w:rsid w:val="00AA5704"/>
    <w:rsid w:val="00AA5FD5"/>
    <w:rsid w:val="00AA60A4"/>
    <w:rsid w:val="00AA66AD"/>
    <w:rsid w:val="00AA693E"/>
    <w:rsid w:val="00AA6A53"/>
    <w:rsid w:val="00AA6D8C"/>
    <w:rsid w:val="00AA6FCB"/>
    <w:rsid w:val="00AA70FA"/>
    <w:rsid w:val="00AA722F"/>
    <w:rsid w:val="00AA7563"/>
    <w:rsid w:val="00AA7749"/>
    <w:rsid w:val="00AA77EB"/>
    <w:rsid w:val="00AA799B"/>
    <w:rsid w:val="00AA7A13"/>
    <w:rsid w:val="00AA7A27"/>
    <w:rsid w:val="00AA7CAB"/>
    <w:rsid w:val="00AA7ED0"/>
    <w:rsid w:val="00AB0343"/>
    <w:rsid w:val="00AB061A"/>
    <w:rsid w:val="00AB06F6"/>
    <w:rsid w:val="00AB0B84"/>
    <w:rsid w:val="00AB0B8D"/>
    <w:rsid w:val="00AB0C9C"/>
    <w:rsid w:val="00AB0EE8"/>
    <w:rsid w:val="00AB11E1"/>
    <w:rsid w:val="00AB128D"/>
    <w:rsid w:val="00AB18B7"/>
    <w:rsid w:val="00AB1A84"/>
    <w:rsid w:val="00AB1D50"/>
    <w:rsid w:val="00AB26A3"/>
    <w:rsid w:val="00AB289D"/>
    <w:rsid w:val="00AB2B21"/>
    <w:rsid w:val="00AB3977"/>
    <w:rsid w:val="00AB42A4"/>
    <w:rsid w:val="00AB436A"/>
    <w:rsid w:val="00AB466C"/>
    <w:rsid w:val="00AB4729"/>
    <w:rsid w:val="00AB47A8"/>
    <w:rsid w:val="00AB4900"/>
    <w:rsid w:val="00AB4ABE"/>
    <w:rsid w:val="00AB4F26"/>
    <w:rsid w:val="00AB5A6F"/>
    <w:rsid w:val="00AB5C38"/>
    <w:rsid w:val="00AB5E0A"/>
    <w:rsid w:val="00AB5F8B"/>
    <w:rsid w:val="00AB603D"/>
    <w:rsid w:val="00AB6190"/>
    <w:rsid w:val="00AB6507"/>
    <w:rsid w:val="00AB6C9B"/>
    <w:rsid w:val="00AB6CC5"/>
    <w:rsid w:val="00AB75C1"/>
    <w:rsid w:val="00AB7675"/>
    <w:rsid w:val="00AB7C19"/>
    <w:rsid w:val="00AB7D22"/>
    <w:rsid w:val="00AB7E04"/>
    <w:rsid w:val="00AC005D"/>
    <w:rsid w:val="00AC022C"/>
    <w:rsid w:val="00AC027C"/>
    <w:rsid w:val="00AC05F8"/>
    <w:rsid w:val="00AC0964"/>
    <w:rsid w:val="00AC0E35"/>
    <w:rsid w:val="00AC12C2"/>
    <w:rsid w:val="00AC1C0D"/>
    <w:rsid w:val="00AC21A6"/>
    <w:rsid w:val="00AC226A"/>
    <w:rsid w:val="00AC2319"/>
    <w:rsid w:val="00AC282A"/>
    <w:rsid w:val="00AC2B96"/>
    <w:rsid w:val="00AC2DFE"/>
    <w:rsid w:val="00AC3098"/>
    <w:rsid w:val="00AC30A5"/>
    <w:rsid w:val="00AC3356"/>
    <w:rsid w:val="00AC3382"/>
    <w:rsid w:val="00AC36DD"/>
    <w:rsid w:val="00AC3ABC"/>
    <w:rsid w:val="00AC3F04"/>
    <w:rsid w:val="00AC3F7F"/>
    <w:rsid w:val="00AC4219"/>
    <w:rsid w:val="00AC429F"/>
    <w:rsid w:val="00AC4398"/>
    <w:rsid w:val="00AC4989"/>
    <w:rsid w:val="00AC4A78"/>
    <w:rsid w:val="00AC4B87"/>
    <w:rsid w:val="00AC508F"/>
    <w:rsid w:val="00AC5554"/>
    <w:rsid w:val="00AC5B1E"/>
    <w:rsid w:val="00AC6573"/>
    <w:rsid w:val="00AC6616"/>
    <w:rsid w:val="00AC6768"/>
    <w:rsid w:val="00AC67D9"/>
    <w:rsid w:val="00AC6BA3"/>
    <w:rsid w:val="00AC6D71"/>
    <w:rsid w:val="00AC7E64"/>
    <w:rsid w:val="00AC7EB0"/>
    <w:rsid w:val="00AD07D4"/>
    <w:rsid w:val="00AD1118"/>
    <w:rsid w:val="00AD1AC9"/>
    <w:rsid w:val="00AD1EB8"/>
    <w:rsid w:val="00AD1F60"/>
    <w:rsid w:val="00AD2206"/>
    <w:rsid w:val="00AD268F"/>
    <w:rsid w:val="00AD287F"/>
    <w:rsid w:val="00AD2EC0"/>
    <w:rsid w:val="00AD2F34"/>
    <w:rsid w:val="00AD330C"/>
    <w:rsid w:val="00AD33CD"/>
    <w:rsid w:val="00AD3E45"/>
    <w:rsid w:val="00AD4104"/>
    <w:rsid w:val="00AD4C0E"/>
    <w:rsid w:val="00AD5340"/>
    <w:rsid w:val="00AD5D62"/>
    <w:rsid w:val="00AD5F40"/>
    <w:rsid w:val="00AD6113"/>
    <w:rsid w:val="00AD627A"/>
    <w:rsid w:val="00AD636E"/>
    <w:rsid w:val="00AD647D"/>
    <w:rsid w:val="00AD6753"/>
    <w:rsid w:val="00AD697C"/>
    <w:rsid w:val="00AD6AE5"/>
    <w:rsid w:val="00AD741B"/>
    <w:rsid w:val="00AD75AB"/>
    <w:rsid w:val="00AD7974"/>
    <w:rsid w:val="00AD7A75"/>
    <w:rsid w:val="00AD7E9C"/>
    <w:rsid w:val="00AE004F"/>
    <w:rsid w:val="00AE04D4"/>
    <w:rsid w:val="00AE13E0"/>
    <w:rsid w:val="00AE186C"/>
    <w:rsid w:val="00AE1E43"/>
    <w:rsid w:val="00AE25BF"/>
    <w:rsid w:val="00AE2B0B"/>
    <w:rsid w:val="00AE2B43"/>
    <w:rsid w:val="00AE2CFB"/>
    <w:rsid w:val="00AE2DA7"/>
    <w:rsid w:val="00AE3622"/>
    <w:rsid w:val="00AE3706"/>
    <w:rsid w:val="00AE3E24"/>
    <w:rsid w:val="00AE41CD"/>
    <w:rsid w:val="00AE4498"/>
    <w:rsid w:val="00AE4A9E"/>
    <w:rsid w:val="00AE4CD8"/>
    <w:rsid w:val="00AE517D"/>
    <w:rsid w:val="00AE54A2"/>
    <w:rsid w:val="00AE54B8"/>
    <w:rsid w:val="00AE54E4"/>
    <w:rsid w:val="00AE5834"/>
    <w:rsid w:val="00AE58A7"/>
    <w:rsid w:val="00AE5DD8"/>
    <w:rsid w:val="00AE630F"/>
    <w:rsid w:val="00AE679E"/>
    <w:rsid w:val="00AE67A2"/>
    <w:rsid w:val="00AE6EFB"/>
    <w:rsid w:val="00AE798E"/>
    <w:rsid w:val="00AE7B0F"/>
    <w:rsid w:val="00AE7B92"/>
    <w:rsid w:val="00AE7D7B"/>
    <w:rsid w:val="00AE7DD4"/>
    <w:rsid w:val="00AE7E70"/>
    <w:rsid w:val="00AF03C0"/>
    <w:rsid w:val="00AF09C8"/>
    <w:rsid w:val="00AF0A81"/>
    <w:rsid w:val="00AF0ECD"/>
    <w:rsid w:val="00AF160E"/>
    <w:rsid w:val="00AF1682"/>
    <w:rsid w:val="00AF1CE0"/>
    <w:rsid w:val="00AF1FEC"/>
    <w:rsid w:val="00AF2277"/>
    <w:rsid w:val="00AF2555"/>
    <w:rsid w:val="00AF27FD"/>
    <w:rsid w:val="00AF2A7C"/>
    <w:rsid w:val="00AF2D4C"/>
    <w:rsid w:val="00AF2EAE"/>
    <w:rsid w:val="00AF301D"/>
    <w:rsid w:val="00AF340F"/>
    <w:rsid w:val="00AF355B"/>
    <w:rsid w:val="00AF3714"/>
    <w:rsid w:val="00AF3810"/>
    <w:rsid w:val="00AF3D1D"/>
    <w:rsid w:val="00AF400D"/>
    <w:rsid w:val="00AF40A7"/>
    <w:rsid w:val="00AF42B1"/>
    <w:rsid w:val="00AF4342"/>
    <w:rsid w:val="00AF45EB"/>
    <w:rsid w:val="00AF466D"/>
    <w:rsid w:val="00AF4898"/>
    <w:rsid w:val="00AF4A7A"/>
    <w:rsid w:val="00AF4B5F"/>
    <w:rsid w:val="00AF5047"/>
    <w:rsid w:val="00AF5C36"/>
    <w:rsid w:val="00AF5DF3"/>
    <w:rsid w:val="00AF6240"/>
    <w:rsid w:val="00AF62BA"/>
    <w:rsid w:val="00AF63DF"/>
    <w:rsid w:val="00AF6897"/>
    <w:rsid w:val="00AF693B"/>
    <w:rsid w:val="00AF6C43"/>
    <w:rsid w:val="00AF6C5E"/>
    <w:rsid w:val="00AF6DB2"/>
    <w:rsid w:val="00AF6EFF"/>
    <w:rsid w:val="00AF6F03"/>
    <w:rsid w:val="00AF75F8"/>
    <w:rsid w:val="00AF76FF"/>
    <w:rsid w:val="00AF770F"/>
    <w:rsid w:val="00AF7BDF"/>
    <w:rsid w:val="00AF7C16"/>
    <w:rsid w:val="00AF7C65"/>
    <w:rsid w:val="00AF7F4F"/>
    <w:rsid w:val="00B0005F"/>
    <w:rsid w:val="00B0026C"/>
    <w:rsid w:val="00B00452"/>
    <w:rsid w:val="00B00F54"/>
    <w:rsid w:val="00B00F8C"/>
    <w:rsid w:val="00B0136A"/>
    <w:rsid w:val="00B01F16"/>
    <w:rsid w:val="00B0233A"/>
    <w:rsid w:val="00B02439"/>
    <w:rsid w:val="00B028DE"/>
    <w:rsid w:val="00B029EF"/>
    <w:rsid w:val="00B02BFF"/>
    <w:rsid w:val="00B02E18"/>
    <w:rsid w:val="00B03743"/>
    <w:rsid w:val="00B03C5B"/>
    <w:rsid w:val="00B0437C"/>
    <w:rsid w:val="00B04719"/>
    <w:rsid w:val="00B04A29"/>
    <w:rsid w:val="00B04DEE"/>
    <w:rsid w:val="00B04EB5"/>
    <w:rsid w:val="00B05608"/>
    <w:rsid w:val="00B059E3"/>
    <w:rsid w:val="00B05BB1"/>
    <w:rsid w:val="00B05CB8"/>
    <w:rsid w:val="00B05FF7"/>
    <w:rsid w:val="00B068AD"/>
    <w:rsid w:val="00B07030"/>
    <w:rsid w:val="00B076A9"/>
    <w:rsid w:val="00B07817"/>
    <w:rsid w:val="00B07A70"/>
    <w:rsid w:val="00B07B10"/>
    <w:rsid w:val="00B07BB1"/>
    <w:rsid w:val="00B07C00"/>
    <w:rsid w:val="00B07CFF"/>
    <w:rsid w:val="00B10493"/>
    <w:rsid w:val="00B10505"/>
    <w:rsid w:val="00B10794"/>
    <w:rsid w:val="00B11257"/>
    <w:rsid w:val="00B113D5"/>
    <w:rsid w:val="00B118DE"/>
    <w:rsid w:val="00B123F2"/>
    <w:rsid w:val="00B12875"/>
    <w:rsid w:val="00B12CE8"/>
    <w:rsid w:val="00B12E0B"/>
    <w:rsid w:val="00B12E11"/>
    <w:rsid w:val="00B12EC8"/>
    <w:rsid w:val="00B13007"/>
    <w:rsid w:val="00B133BB"/>
    <w:rsid w:val="00B13510"/>
    <w:rsid w:val="00B137BE"/>
    <w:rsid w:val="00B137EF"/>
    <w:rsid w:val="00B13B32"/>
    <w:rsid w:val="00B14386"/>
    <w:rsid w:val="00B14635"/>
    <w:rsid w:val="00B14843"/>
    <w:rsid w:val="00B14B2E"/>
    <w:rsid w:val="00B14CDC"/>
    <w:rsid w:val="00B14E80"/>
    <w:rsid w:val="00B15808"/>
    <w:rsid w:val="00B16346"/>
    <w:rsid w:val="00B16605"/>
    <w:rsid w:val="00B16658"/>
    <w:rsid w:val="00B168A7"/>
    <w:rsid w:val="00B169ED"/>
    <w:rsid w:val="00B16E2B"/>
    <w:rsid w:val="00B16F50"/>
    <w:rsid w:val="00B16FDD"/>
    <w:rsid w:val="00B170DD"/>
    <w:rsid w:val="00B1776E"/>
    <w:rsid w:val="00B17FA8"/>
    <w:rsid w:val="00B2003E"/>
    <w:rsid w:val="00B20792"/>
    <w:rsid w:val="00B20926"/>
    <w:rsid w:val="00B20E0B"/>
    <w:rsid w:val="00B20F6B"/>
    <w:rsid w:val="00B213AA"/>
    <w:rsid w:val="00B219D1"/>
    <w:rsid w:val="00B21ACF"/>
    <w:rsid w:val="00B21B1E"/>
    <w:rsid w:val="00B21B71"/>
    <w:rsid w:val="00B21C9B"/>
    <w:rsid w:val="00B223E3"/>
    <w:rsid w:val="00B2275B"/>
    <w:rsid w:val="00B22A0B"/>
    <w:rsid w:val="00B22CFC"/>
    <w:rsid w:val="00B22D58"/>
    <w:rsid w:val="00B23BE3"/>
    <w:rsid w:val="00B23D4B"/>
    <w:rsid w:val="00B23E18"/>
    <w:rsid w:val="00B23EDB"/>
    <w:rsid w:val="00B245EA"/>
    <w:rsid w:val="00B24640"/>
    <w:rsid w:val="00B249E2"/>
    <w:rsid w:val="00B24B49"/>
    <w:rsid w:val="00B25771"/>
    <w:rsid w:val="00B257E6"/>
    <w:rsid w:val="00B25A11"/>
    <w:rsid w:val="00B25D59"/>
    <w:rsid w:val="00B260E1"/>
    <w:rsid w:val="00B265C3"/>
    <w:rsid w:val="00B26A1A"/>
    <w:rsid w:val="00B26B8F"/>
    <w:rsid w:val="00B27A5C"/>
    <w:rsid w:val="00B27B48"/>
    <w:rsid w:val="00B30D59"/>
    <w:rsid w:val="00B30E2B"/>
    <w:rsid w:val="00B30E3E"/>
    <w:rsid w:val="00B310B5"/>
    <w:rsid w:val="00B31408"/>
    <w:rsid w:val="00B31C67"/>
    <w:rsid w:val="00B3246D"/>
    <w:rsid w:val="00B32896"/>
    <w:rsid w:val="00B32A52"/>
    <w:rsid w:val="00B32E48"/>
    <w:rsid w:val="00B331E1"/>
    <w:rsid w:val="00B335D0"/>
    <w:rsid w:val="00B336E3"/>
    <w:rsid w:val="00B3372D"/>
    <w:rsid w:val="00B33823"/>
    <w:rsid w:val="00B33A1D"/>
    <w:rsid w:val="00B34338"/>
    <w:rsid w:val="00B34EBB"/>
    <w:rsid w:val="00B350D1"/>
    <w:rsid w:val="00B35205"/>
    <w:rsid w:val="00B353C2"/>
    <w:rsid w:val="00B3540D"/>
    <w:rsid w:val="00B355C3"/>
    <w:rsid w:val="00B35EBC"/>
    <w:rsid w:val="00B35F29"/>
    <w:rsid w:val="00B36373"/>
    <w:rsid w:val="00B36385"/>
    <w:rsid w:val="00B3679F"/>
    <w:rsid w:val="00B3692E"/>
    <w:rsid w:val="00B36FD1"/>
    <w:rsid w:val="00B3700F"/>
    <w:rsid w:val="00B37308"/>
    <w:rsid w:val="00B373B4"/>
    <w:rsid w:val="00B37715"/>
    <w:rsid w:val="00B37C87"/>
    <w:rsid w:val="00B40A01"/>
    <w:rsid w:val="00B40FED"/>
    <w:rsid w:val="00B41163"/>
    <w:rsid w:val="00B413F3"/>
    <w:rsid w:val="00B41A11"/>
    <w:rsid w:val="00B41ABC"/>
    <w:rsid w:val="00B42066"/>
    <w:rsid w:val="00B4210A"/>
    <w:rsid w:val="00B42810"/>
    <w:rsid w:val="00B42CCB"/>
    <w:rsid w:val="00B42E51"/>
    <w:rsid w:val="00B42FE8"/>
    <w:rsid w:val="00B43076"/>
    <w:rsid w:val="00B430BB"/>
    <w:rsid w:val="00B435FB"/>
    <w:rsid w:val="00B43B29"/>
    <w:rsid w:val="00B43D6F"/>
    <w:rsid w:val="00B44090"/>
    <w:rsid w:val="00B4415E"/>
    <w:rsid w:val="00B444CD"/>
    <w:rsid w:val="00B446F3"/>
    <w:rsid w:val="00B447C9"/>
    <w:rsid w:val="00B449CF"/>
    <w:rsid w:val="00B44A95"/>
    <w:rsid w:val="00B44C5A"/>
    <w:rsid w:val="00B44F2C"/>
    <w:rsid w:val="00B44FE9"/>
    <w:rsid w:val="00B4515C"/>
    <w:rsid w:val="00B45441"/>
    <w:rsid w:val="00B45640"/>
    <w:rsid w:val="00B45736"/>
    <w:rsid w:val="00B45C7A"/>
    <w:rsid w:val="00B46133"/>
    <w:rsid w:val="00B46842"/>
    <w:rsid w:val="00B46F59"/>
    <w:rsid w:val="00B473C4"/>
    <w:rsid w:val="00B47670"/>
    <w:rsid w:val="00B476C6"/>
    <w:rsid w:val="00B47819"/>
    <w:rsid w:val="00B47D51"/>
    <w:rsid w:val="00B47F01"/>
    <w:rsid w:val="00B50129"/>
    <w:rsid w:val="00B5054B"/>
    <w:rsid w:val="00B50A17"/>
    <w:rsid w:val="00B50BDB"/>
    <w:rsid w:val="00B50C11"/>
    <w:rsid w:val="00B50E0A"/>
    <w:rsid w:val="00B50EC7"/>
    <w:rsid w:val="00B5130F"/>
    <w:rsid w:val="00B517B7"/>
    <w:rsid w:val="00B51800"/>
    <w:rsid w:val="00B51A05"/>
    <w:rsid w:val="00B51B96"/>
    <w:rsid w:val="00B52B19"/>
    <w:rsid w:val="00B530DD"/>
    <w:rsid w:val="00B532FD"/>
    <w:rsid w:val="00B5330E"/>
    <w:rsid w:val="00B53448"/>
    <w:rsid w:val="00B5391A"/>
    <w:rsid w:val="00B539A2"/>
    <w:rsid w:val="00B53C71"/>
    <w:rsid w:val="00B54168"/>
    <w:rsid w:val="00B54236"/>
    <w:rsid w:val="00B5457F"/>
    <w:rsid w:val="00B54B31"/>
    <w:rsid w:val="00B54B6B"/>
    <w:rsid w:val="00B550AC"/>
    <w:rsid w:val="00B55360"/>
    <w:rsid w:val="00B556AA"/>
    <w:rsid w:val="00B55B11"/>
    <w:rsid w:val="00B56D1E"/>
    <w:rsid w:val="00B57122"/>
    <w:rsid w:val="00B5736F"/>
    <w:rsid w:val="00B5778B"/>
    <w:rsid w:val="00B57A40"/>
    <w:rsid w:val="00B6006F"/>
    <w:rsid w:val="00B60ACD"/>
    <w:rsid w:val="00B60C5E"/>
    <w:rsid w:val="00B60D3C"/>
    <w:rsid w:val="00B60DBB"/>
    <w:rsid w:val="00B60DCD"/>
    <w:rsid w:val="00B610E5"/>
    <w:rsid w:val="00B61B47"/>
    <w:rsid w:val="00B61C58"/>
    <w:rsid w:val="00B61CAB"/>
    <w:rsid w:val="00B61CAF"/>
    <w:rsid w:val="00B62973"/>
    <w:rsid w:val="00B62E17"/>
    <w:rsid w:val="00B63435"/>
    <w:rsid w:val="00B635D0"/>
    <w:rsid w:val="00B63B19"/>
    <w:rsid w:val="00B63C1A"/>
    <w:rsid w:val="00B64343"/>
    <w:rsid w:val="00B64620"/>
    <w:rsid w:val="00B64D7E"/>
    <w:rsid w:val="00B64FBE"/>
    <w:rsid w:val="00B65908"/>
    <w:rsid w:val="00B65B36"/>
    <w:rsid w:val="00B66199"/>
    <w:rsid w:val="00B6657C"/>
    <w:rsid w:val="00B6666A"/>
    <w:rsid w:val="00B6684A"/>
    <w:rsid w:val="00B66EEA"/>
    <w:rsid w:val="00B66F07"/>
    <w:rsid w:val="00B67453"/>
    <w:rsid w:val="00B70760"/>
    <w:rsid w:val="00B7095D"/>
    <w:rsid w:val="00B70C38"/>
    <w:rsid w:val="00B710C2"/>
    <w:rsid w:val="00B712EA"/>
    <w:rsid w:val="00B71C02"/>
    <w:rsid w:val="00B71CD0"/>
    <w:rsid w:val="00B72085"/>
    <w:rsid w:val="00B7216E"/>
    <w:rsid w:val="00B72D6E"/>
    <w:rsid w:val="00B72E70"/>
    <w:rsid w:val="00B73071"/>
    <w:rsid w:val="00B73386"/>
    <w:rsid w:val="00B739C4"/>
    <w:rsid w:val="00B73A39"/>
    <w:rsid w:val="00B73E2A"/>
    <w:rsid w:val="00B74148"/>
    <w:rsid w:val="00B74B5D"/>
    <w:rsid w:val="00B74F91"/>
    <w:rsid w:val="00B7536A"/>
    <w:rsid w:val="00B75B67"/>
    <w:rsid w:val="00B76048"/>
    <w:rsid w:val="00B766CC"/>
    <w:rsid w:val="00B76972"/>
    <w:rsid w:val="00B76F75"/>
    <w:rsid w:val="00B77356"/>
    <w:rsid w:val="00B77397"/>
    <w:rsid w:val="00B77532"/>
    <w:rsid w:val="00B77AC4"/>
    <w:rsid w:val="00B80003"/>
    <w:rsid w:val="00B80808"/>
    <w:rsid w:val="00B8114E"/>
    <w:rsid w:val="00B814F0"/>
    <w:rsid w:val="00B81545"/>
    <w:rsid w:val="00B81965"/>
    <w:rsid w:val="00B81A89"/>
    <w:rsid w:val="00B82300"/>
    <w:rsid w:val="00B82728"/>
    <w:rsid w:val="00B82D93"/>
    <w:rsid w:val="00B82E10"/>
    <w:rsid w:val="00B83430"/>
    <w:rsid w:val="00B83E36"/>
    <w:rsid w:val="00B848C4"/>
    <w:rsid w:val="00B848F2"/>
    <w:rsid w:val="00B8506E"/>
    <w:rsid w:val="00B856DE"/>
    <w:rsid w:val="00B859E7"/>
    <w:rsid w:val="00B85BDF"/>
    <w:rsid w:val="00B85CF3"/>
    <w:rsid w:val="00B85F6F"/>
    <w:rsid w:val="00B869C3"/>
    <w:rsid w:val="00B87060"/>
    <w:rsid w:val="00B870A6"/>
    <w:rsid w:val="00B870C5"/>
    <w:rsid w:val="00B8734E"/>
    <w:rsid w:val="00B8797F"/>
    <w:rsid w:val="00B87D3A"/>
    <w:rsid w:val="00B90228"/>
    <w:rsid w:val="00B904E8"/>
    <w:rsid w:val="00B90705"/>
    <w:rsid w:val="00B90DDB"/>
    <w:rsid w:val="00B90EB5"/>
    <w:rsid w:val="00B91384"/>
    <w:rsid w:val="00B9166E"/>
    <w:rsid w:val="00B918BF"/>
    <w:rsid w:val="00B91A6E"/>
    <w:rsid w:val="00B91DC2"/>
    <w:rsid w:val="00B922BD"/>
    <w:rsid w:val="00B924CF"/>
    <w:rsid w:val="00B92780"/>
    <w:rsid w:val="00B92B7E"/>
    <w:rsid w:val="00B92F90"/>
    <w:rsid w:val="00B92FDB"/>
    <w:rsid w:val="00B936B0"/>
    <w:rsid w:val="00B93B8D"/>
    <w:rsid w:val="00B93DDC"/>
    <w:rsid w:val="00B94AA5"/>
    <w:rsid w:val="00B94B86"/>
    <w:rsid w:val="00B94B94"/>
    <w:rsid w:val="00B94E2F"/>
    <w:rsid w:val="00B94E72"/>
    <w:rsid w:val="00B95034"/>
    <w:rsid w:val="00B953F5"/>
    <w:rsid w:val="00B95478"/>
    <w:rsid w:val="00B954EF"/>
    <w:rsid w:val="00B955F2"/>
    <w:rsid w:val="00B95725"/>
    <w:rsid w:val="00B96271"/>
    <w:rsid w:val="00B9643A"/>
    <w:rsid w:val="00B9646B"/>
    <w:rsid w:val="00B96A95"/>
    <w:rsid w:val="00B96B50"/>
    <w:rsid w:val="00B96F7B"/>
    <w:rsid w:val="00B96FDE"/>
    <w:rsid w:val="00B9704D"/>
    <w:rsid w:val="00B97283"/>
    <w:rsid w:val="00B97579"/>
    <w:rsid w:val="00B97845"/>
    <w:rsid w:val="00B9788C"/>
    <w:rsid w:val="00B979EE"/>
    <w:rsid w:val="00BA039C"/>
    <w:rsid w:val="00BA07C3"/>
    <w:rsid w:val="00BA0C3E"/>
    <w:rsid w:val="00BA0C8A"/>
    <w:rsid w:val="00BA0D50"/>
    <w:rsid w:val="00BA0EE0"/>
    <w:rsid w:val="00BA0FFA"/>
    <w:rsid w:val="00BA1214"/>
    <w:rsid w:val="00BA1397"/>
    <w:rsid w:val="00BA163C"/>
    <w:rsid w:val="00BA1727"/>
    <w:rsid w:val="00BA1F1C"/>
    <w:rsid w:val="00BA274D"/>
    <w:rsid w:val="00BA29AE"/>
    <w:rsid w:val="00BA2B01"/>
    <w:rsid w:val="00BA2EF0"/>
    <w:rsid w:val="00BA2F27"/>
    <w:rsid w:val="00BA3725"/>
    <w:rsid w:val="00BA3C2E"/>
    <w:rsid w:val="00BA3E8C"/>
    <w:rsid w:val="00BA4082"/>
    <w:rsid w:val="00BA42B7"/>
    <w:rsid w:val="00BA4857"/>
    <w:rsid w:val="00BA48AA"/>
    <w:rsid w:val="00BA4A84"/>
    <w:rsid w:val="00BA4C37"/>
    <w:rsid w:val="00BA4D82"/>
    <w:rsid w:val="00BA4E83"/>
    <w:rsid w:val="00BA4F52"/>
    <w:rsid w:val="00BA4FBF"/>
    <w:rsid w:val="00BA4FD0"/>
    <w:rsid w:val="00BA593F"/>
    <w:rsid w:val="00BA5BDE"/>
    <w:rsid w:val="00BA5F72"/>
    <w:rsid w:val="00BA6071"/>
    <w:rsid w:val="00BA65F4"/>
    <w:rsid w:val="00BA6960"/>
    <w:rsid w:val="00BA6B8F"/>
    <w:rsid w:val="00BA6FB1"/>
    <w:rsid w:val="00BA70AE"/>
    <w:rsid w:val="00BA72A1"/>
    <w:rsid w:val="00BA7359"/>
    <w:rsid w:val="00BA7417"/>
    <w:rsid w:val="00BA74A9"/>
    <w:rsid w:val="00BA7605"/>
    <w:rsid w:val="00BA7625"/>
    <w:rsid w:val="00BA767B"/>
    <w:rsid w:val="00BA78FD"/>
    <w:rsid w:val="00BA7B5B"/>
    <w:rsid w:val="00BA7B68"/>
    <w:rsid w:val="00BA7F23"/>
    <w:rsid w:val="00BB0105"/>
    <w:rsid w:val="00BB02BC"/>
    <w:rsid w:val="00BB034A"/>
    <w:rsid w:val="00BB0357"/>
    <w:rsid w:val="00BB0539"/>
    <w:rsid w:val="00BB0614"/>
    <w:rsid w:val="00BB0AA8"/>
    <w:rsid w:val="00BB0F06"/>
    <w:rsid w:val="00BB0FDD"/>
    <w:rsid w:val="00BB186F"/>
    <w:rsid w:val="00BB1A63"/>
    <w:rsid w:val="00BB1AC0"/>
    <w:rsid w:val="00BB1C29"/>
    <w:rsid w:val="00BB273A"/>
    <w:rsid w:val="00BB2D8C"/>
    <w:rsid w:val="00BB2FD5"/>
    <w:rsid w:val="00BB3BE6"/>
    <w:rsid w:val="00BB3D4F"/>
    <w:rsid w:val="00BB43C8"/>
    <w:rsid w:val="00BB48A0"/>
    <w:rsid w:val="00BB4B7B"/>
    <w:rsid w:val="00BB4BA3"/>
    <w:rsid w:val="00BB4DE2"/>
    <w:rsid w:val="00BB4E50"/>
    <w:rsid w:val="00BB4E62"/>
    <w:rsid w:val="00BB5532"/>
    <w:rsid w:val="00BB5962"/>
    <w:rsid w:val="00BB6184"/>
    <w:rsid w:val="00BB6370"/>
    <w:rsid w:val="00BB68E6"/>
    <w:rsid w:val="00BB6993"/>
    <w:rsid w:val="00BB6A43"/>
    <w:rsid w:val="00BB6E3A"/>
    <w:rsid w:val="00BB7821"/>
    <w:rsid w:val="00BC0160"/>
    <w:rsid w:val="00BC0609"/>
    <w:rsid w:val="00BC068C"/>
    <w:rsid w:val="00BC0954"/>
    <w:rsid w:val="00BC0C62"/>
    <w:rsid w:val="00BC0E93"/>
    <w:rsid w:val="00BC14AD"/>
    <w:rsid w:val="00BC14E6"/>
    <w:rsid w:val="00BC15EB"/>
    <w:rsid w:val="00BC17E6"/>
    <w:rsid w:val="00BC2330"/>
    <w:rsid w:val="00BC241D"/>
    <w:rsid w:val="00BC2A49"/>
    <w:rsid w:val="00BC343B"/>
    <w:rsid w:val="00BC34ED"/>
    <w:rsid w:val="00BC36ED"/>
    <w:rsid w:val="00BC3A36"/>
    <w:rsid w:val="00BC3B80"/>
    <w:rsid w:val="00BC3EEB"/>
    <w:rsid w:val="00BC3FC9"/>
    <w:rsid w:val="00BC49F4"/>
    <w:rsid w:val="00BC4D4E"/>
    <w:rsid w:val="00BC4DD3"/>
    <w:rsid w:val="00BC4F26"/>
    <w:rsid w:val="00BC5194"/>
    <w:rsid w:val="00BC571E"/>
    <w:rsid w:val="00BC5927"/>
    <w:rsid w:val="00BC6030"/>
    <w:rsid w:val="00BC6679"/>
    <w:rsid w:val="00BC6B27"/>
    <w:rsid w:val="00BC6CE7"/>
    <w:rsid w:val="00BC6FBB"/>
    <w:rsid w:val="00BC7043"/>
    <w:rsid w:val="00BC71E4"/>
    <w:rsid w:val="00BC7358"/>
    <w:rsid w:val="00BC7A32"/>
    <w:rsid w:val="00BD00FF"/>
    <w:rsid w:val="00BD02B4"/>
    <w:rsid w:val="00BD05C7"/>
    <w:rsid w:val="00BD08FE"/>
    <w:rsid w:val="00BD0A67"/>
    <w:rsid w:val="00BD0D3E"/>
    <w:rsid w:val="00BD0DA3"/>
    <w:rsid w:val="00BD0F55"/>
    <w:rsid w:val="00BD1015"/>
    <w:rsid w:val="00BD11A8"/>
    <w:rsid w:val="00BD1359"/>
    <w:rsid w:val="00BD1537"/>
    <w:rsid w:val="00BD1974"/>
    <w:rsid w:val="00BD1A63"/>
    <w:rsid w:val="00BD1ACD"/>
    <w:rsid w:val="00BD1CC1"/>
    <w:rsid w:val="00BD1DD1"/>
    <w:rsid w:val="00BD1E76"/>
    <w:rsid w:val="00BD217A"/>
    <w:rsid w:val="00BD22D2"/>
    <w:rsid w:val="00BD267F"/>
    <w:rsid w:val="00BD2B35"/>
    <w:rsid w:val="00BD2C0D"/>
    <w:rsid w:val="00BD2DF4"/>
    <w:rsid w:val="00BD3416"/>
    <w:rsid w:val="00BD37C0"/>
    <w:rsid w:val="00BD40EA"/>
    <w:rsid w:val="00BD41D0"/>
    <w:rsid w:val="00BD4892"/>
    <w:rsid w:val="00BD4A3D"/>
    <w:rsid w:val="00BD4CA6"/>
    <w:rsid w:val="00BD4F55"/>
    <w:rsid w:val="00BD53F6"/>
    <w:rsid w:val="00BD53F7"/>
    <w:rsid w:val="00BD55C6"/>
    <w:rsid w:val="00BD55F4"/>
    <w:rsid w:val="00BD5994"/>
    <w:rsid w:val="00BD59D1"/>
    <w:rsid w:val="00BD5A3A"/>
    <w:rsid w:val="00BD5ADE"/>
    <w:rsid w:val="00BD5FCA"/>
    <w:rsid w:val="00BD622E"/>
    <w:rsid w:val="00BD630E"/>
    <w:rsid w:val="00BD68DB"/>
    <w:rsid w:val="00BD6AB7"/>
    <w:rsid w:val="00BD6B93"/>
    <w:rsid w:val="00BD6D97"/>
    <w:rsid w:val="00BD72A3"/>
    <w:rsid w:val="00BD74A5"/>
    <w:rsid w:val="00BD7C30"/>
    <w:rsid w:val="00BD7D53"/>
    <w:rsid w:val="00BD7DD7"/>
    <w:rsid w:val="00BE038C"/>
    <w:rsid w:val="00BE046F"/>
    <w:rsid w:val="00BE084C"/>
    <w:rsid w:val="00BE0D4B"/>
    <w:rsid w:val="00BE10B7"/>
    <w:rsid w:val="00BE1508"/>
    <w:rsid w:val="00BE15EC"/>
    <w:rsid w:val="00BE166B"/>
    <w:rsid w:val="00BE16F7"/>
    <w:rsid w:val="00BE1754"/>
    <w:rsid w:val="00BE1794"/>
    <w:rsid w:val="00BE1832"/>
    <w:rsid w:val="00BE1DE0"/>
    <w:rsid w:val="00BE1EF3"/>
    <w:rsid w:val="00BE2339"/>
    <w:rsid w:val="00BE2F14"/>
    <w:rsid w:val="00BE3E91"/>
    <w:rsid w:val="00BE4536"/>
    <w:rsid w:val="00BE499A"/>
    <w:rsid w:val="00BE4FBB"/>
    <w:rsid w:val="00BE5061"/>
    <w:rsid w:val="00BE5982"/>
    <w:rsid w:val="00BE5B48"/>
    <w:rsid w:val="00BE6B38"/>
    <w:rsid w:val="00BE6B4E"/>
    <w:rsid w:val="00BE7408"/>
    <w:rsid w:val="00BE747E"/>
    <w:rsid w:val="00BE793A"/>
    <w:rsid w:val="00BE7A95"/>
    <w:rsid w:val="00BF02F4"/>
    <w:rsid w:val="00BF0630"/>
    <w:rsid w:val="00BF0CE4"/>
    <w:rsid w:val="00BF1235"/>
    <w:rsid w:val="00BF1372"/>
    <w:rsid w:val="00BF177C"/>
    <w:rsid w:val="00BF18CB"/>
    <w:rsid w:val="00BF1D95"/>
    <w:rsid w:val="00BF216C"/>
    <w:rsid w:val="00BF24D4"/>
    <w:rsid w:val="00BF3295"/>
    <w:rsid w:val="00BF32EA"/>
    <w:rsid w:val="00BF3308"/>
    <w:rsid w:val="00BF3400"/>
    <w:rsid w:val="00BF373D"/>
    <w:rsid w:val="00BF3DCB"/>
    <w:rsid w:val="00BF4092"/>
    <w:rsid w:val="00BF41E3"/>
    <w:rsid w:val="00BF4444"/>
    <w:rsid w:val="00BF446E"/>
    <w:rsid w:val="00BF49C1"/>
    <w:rsid w:val="00BF4A65"/>
    <w:rsid w:val="00BF4B7B"/>
    <w:rsid w:val="00BF4CFF"/>
    <w:rsid w:val="00BF4E99"/>
    <w:rsid w:val="00BF4FFC"/>
    <w:rsid w:val="00BF52A0"/>
    <w:rsid w:val="00BF53E7"/>
    <w:rsid w:val="00BF54BD"/>
    <w:rsid w:val="00BF5542"/>
    <w:rsid w:val="00BF5B7E"/>
    <w:rsid w:val="00BF5C29"/>
    <w:rsid w:val="00BF5E10"/>
    <w:rsid w:val="00BF5E62"/>
    <w:rsid w:val="00BF6285"/>
    <w:rsid w:val="00BF633C"/>
    <w:rsid w:val="00BF67A3"/>
    <w:rsid w:val="00BF6D06"/>
    <w:rsid w:val="00BF6D1C"/>
    <w:rsid w:val="00BF6EF4"/>
    <w:rsid w:val="00BF71FD"/>
    <w:rsid w:val="00BF72BF"/>
    <w:rsid w:val="00BF73A6"/>
    <w:rsid w:val="00BF7AE9"/>
    <w:rsid w:val="00BF7BAF"/>
    <w:rsid w:val="00BF7DC7"/>
    <w:rsid w:val="00C00179"/>
    <w:rsid w:val="00C008F4"/>
    <w:rsid w:val="00C00BCD"/>
    <w:rsid w:val="00C0104F"/>
    <w:rsid w:val="00C011C2"/>
    <w:rsid w:val="00C01521"/>
    <w:rsid w:val="00C01545"/>
    <w:rsid w:val="00C0157B"/>
    <w:rsid w:val="00C0158E"/>
    <w:rsid w:val="00C01B07"/>
    <w:rsid w:val="00C01D96"/>
    <w:rsid w:val="00C020A4"/>
    <w:rsid w:val="00C021A6"/>
    <w:rsid w:val="00C023E8"/>
    <w:rsid w:val="00C027C2"/>
    <w:rsid w:val="00C02813"/>
    <w:rsid w:val="00C02823"/>
    <w:rsid w:val="00C02874"/>
    <w:rsid w:val="00C0292F"/>
    <w:rsid w:val="00C02B32"/>
    <w:rsid w:val="00C02BB5"/>
    <w:rsid w:val="00C02CDF"/>
    <w:rsid w:val="00C02E71"/>
    <w:rsid w:val="00C02F38"/>
    <w:rsid w:val="00C0307A"/>
    <w:rsid w:val="00C03640"/>
    <w:rsid w:val="00C03856"/>
    <w:rsid w:val="00C03DFD"/>
    <w:rsid w:val="00C04786"/>
    <w:rsid w:val="00C04BFF"/>
    <w:rsid w:val="00C04C83"/>
    <w:rsid w:val="00C04CCD"/>
    <w:rsid w:val="00C04F3E"/>
    <w:rsid w:val="00C04FE3"/>
    <w:rsid w:val="00C05483"/>
    <w:rsid w:val="00C05AFD"/>
    <w:rsid w:val="00C05CDE"/>
    <w:rsid w:val="00C068B2"/>
    <w:rsid w:val="00C06A8C"/>
    <w:rsid w:val="00C06B57"/>
    <w:rsid w:val="00C070B5"/>
    <w:rsid w:val="00C073C9"/>
    <w:rsid w:val="00C0760A"/>
    <w:rsid w:val="00C07BE9"/>
    <w:rsid w:val="00C104B4"/>
    <w:rsid w:val="00C10BA5"/>
    <w:rsid w:val="00C10F0D"/>
    <w:rsid w:val="00C1138D"/>
    <w:rsid w:val="00C11560"/>
    <w:rsid w:val="00C11AB3"/>
    <w:rsid w:val="00C11AC5"/>
    <w:rsid w:val="00C11BAB"/>
    <w:rsid w:val="00C11ECB"/>
    <w:rsid w:val="00C11F98"/>
    <w:rsid w:val="00C12C2F"/>
    <w:rsid w:val="00C12F13"/>
    <w:rsid w:val="00C13086"/>
    <w:rsid w:val="00C130A6"/>
    <w:rsid w:val="00C131CF"/>
    <w:rsid w:val="00C131D6"/>
    <w:rsid w:val="00C132F6"/>
    <w:rsid w:val="00C13D6E"/>
    <w:rsid w:val="00C13F2F"/>
    <w:rsid w:val="00C14183"/>
    <w:rsid w:val="00C1442A"/>
    <w:rsid w:val="00C14B6E"/>
    <w:rsid w:val="00C14BA6"/>
    <w:rsid w:val="00C1514B"/>
    <w:rsid w:val="00C15347"/>
    <w:rsid w:val="00C15A69"/>
    <w:rsid w:val="00C161B0"/>
    <w:rsid w:val="00C161F1"/>
    <w:rsid w:val="00C16E5D"/>
    <w:rsid w:val="00C1741D"/>
    <w:rsid w:val="00C17602"/>
    <w:rsid w:val="00C17999"/>
    <w:rsid w:val="00C17AEA"/>
    <w:rsid w:val="00C20062"/>
    <w:rsid w:val="00C2056F"/>
    <w:rsid w:val="00C20653"/>
    <w:rsid w:val="00C20813"/>
    <w:rsid w:val="00C20ADD"/>
    <w:rsid w:val="00C20E02"/>
    <w:rsid w:val="00C20E98"/>
    <w:rsid w:val="00C210E2"/>
    <w:rsid w:val="00C215FF"/>
    <w:rsid w:val="00C2197F"/>
    <w:rsid w:val="00C2206F"/>
    <w:rsid w:val="00C2219F"/>
    <w:rsid w:val="00C222A7"/>
    <w:rsid w:val="00C228F6"/>
    <w:rsid w:val="00C229AF"/>
    <w:rsid w:val="00C22C62"/>
    <w:rsid w:val="00C22F77"/>
    <w:rsid w:val="00C23185"/>
    <w:rsid w:val="00C23214"/>
    <w:rsid w:val="00C23369"/>
    <w:rsid w:val="00C238C3"/>
    <w:rsid w:val="00C246FF"/>
    <w:rsid w:val="00C24A48"/>
    <w:rsid w:val="00C24BD6"/>
    <w:rsid w:val="00C24C9E"/>
    <w:rsid w:val="00C250A0"/>
    <w:rsid w:val="00C250D5"/>
    <w:rsid w:val="00C251CC"/>
    <w:rsid w:val="00C25B88"/>
    <w:rsid w:val="00C26142"/>
    <w:rsid w:val="00C26CD2"/>
    <w:rsid w:val="00C26E48"/>
    <w:rsid w:val="00C27362"/>
    <w:rsid w:val="00C27426"/>
    <w:rsid w:val="00C27AE2"/>
    <w:rsid w:val="00C27B7D"/>
    <w:rsid w:val="00C27D18"/>
    <w:rsid w:val="00C3001F"/>
    <w:rsid w:val="00C30131"/>
    <w:rsid w:val="00C303CE"/>
    <w:rsid w:val="00C304AF"/>
    <w:rsid w:val="00C308EC"/>
    <w:rsid w:val="00C30E09"/>
    <w:rsid w:val="00C30F25"/>
    <w:rsid w:val="00C30FBC"/>
    <w:rsid w:val="00C3144A"/>
    <w:rsid w:val="00C32635"/>
    <w:rsid w:val="00C32749"/>
    <w:rsid w:val="00C32804"/>
    <w:rsid w:val="00C32E56"/>
    <w:rsid w:val="00C33950"/>
    <w:rsid w:val="00C33AAB"/>
    <w:rsid w:val="00C33BBC"/>
    <w:rsid w:val="00C33E67"/>
    <w:rsid w:val="00C33F28"/>
    <w:rsid w:val="00C33FD1"/>
    <w:rsid w:val="00C340A7"/>
    <w:rsid w:val="00C34146"/>
    <w:rsid w:val="00C34721"/>
    <w:rsid w:val="00C3482E"/>
    <w:rsid w:val="00C34D6A"/>
    <w:rsid w:val="00C34FD4"/>
    <w:rsid w:val="00C352AD"/>
    <w:rsid w:val="00C35350"/>
    <w:rsid w:val="00C35915"/>
    <w:rsid w:val="00C35BFA"/>
    <w:rsid w:val="00C35CE3"/>
    <w:rsid w:val="00C3606E"/>
    <w:rsid w:val="00C360B8"/>
    <w:rsid w:val="00C367DB"/>
    <w:rsid w:val="00C36A79"/>
    <w:rsid w:val="00C36B7F"/>
    <w:rsid w:val="00C370EB"/>
    <w:rsid w:val="00C37284"/>
    <w:rsid w:val="00C37444"/>
    <w:rsid w:val="00C3752E"/>
    <w:rsid w:val="00C37660"/>
    <w:rsid w:val="00C37CC4"/>
    <w:rsid w:val="00C40712"/>
    <w:rsid w:val="00C40D62"/>
    <w:rsid w:val="00C410FE"/>
    <w:rsid w:val="00C411A8"/>
    <w:rsid w:val="00C4148E"/>
    <w:rsid w:val="00C41B81"/>
    <w:rsid w:val="00C41D60"/>
    <w:rsid w:val="00C41D90"/>
    <w:rsid w:val="00C420A7"/>
    <w:rsid w:val="00C43352"/>
    <w:rsid w:val="00C43758"/>
    <w:rsid w:val="00C437A1"/>
    <w:rsid w:val="00C43C7E"/>
    <w:rsid w:val="00C43FFA"/>
    <w:rsid w:val="00C445FE"/>
    <w:rsid w:val="00C44BC9"/>
    <w:rsid w:val="00C45132"/>
    <w:rsid w:val="00C45309"/>
    <w:rsid w:val="00C4532F"/>
    <w:rsid w:val="00C454CD"/>
    <w:rsid w:val="00C45B13"/>
    <w:rsid w:val="00C45B92"/>
    <w:rsid w:val="00C46384"/>
    <w:rsid w:val="00C46FD5"/>
    <w:rsid w:val="00C473EA"/>
    <w:rsid w:val="00C4752B"/>
    <w:rsid w:val="00C47BE3"/>
    <w:rsid w:val="00C5025D"/>
    <w:rsid w:val="00C502C1"/>
    <w:rsid w:val="00C50359"/>
    <w:rsid w:val="00C50C18"/>
    <w:rsid w:val="00C50D54"/>
    <w:rsid w:val="00C50F86"/>
    <w:rsid w:val="00C512CC"/>
    <w:rsid w:val="00C51307"/>
    <w:rsid w:val="00C51AED"/>
    <w:rsid w:val="00C521CE"/>
    <w:rsid w:val="00C52543"/>
    <w:rsid w:val="00C526CD"/>
    <w:rsid w:val="00C528FC"/>
    <w:rsid w:val="00C52D07"/>
    <w:rsid w:val="00C5353F"/>
    <w:rsid w:val="00C53738"/>
    <w:rsid w:val="00C53890"/>
    <w:rsid w:val="00C5390A"/>
    <w:rsid w:val="00C53A07"/>
    <w:rsid w:val="00C5406E"/>
    <w:rsid w:val="00C540E0"/>
    <w:rsid w:val="00C54113"/>
    <w:rsid w:val="00C54234"/>
    <w:rsid w:val="00C544FA"/>
    <w:rsid w:val="00C54B21"/>
    <w:rsid w:val="00C54C30"/>
    <w:rsid w:val="00C5515A"/>
    <w:rsid w:val="00C553D4"/>
    <w:rsid w:val="00C559E2"/>
    <w:rsid w:val="00C55CAA"/>
    <w:rsid w:val="00C55FB2"/>
    <w:rsid w:val="00C560F6"/>
    <w:rsid w:val="00C5621E"/>
    <w:rsid w:val="00C5682A"/>
    <w:rsid w:val="00C56859"/>
    <w:rsid w:val="00C56A7B"/>
    <w:rsid w:val="00C56ADB"/>
    <w:rsid w:val="00C56C74"/>
    <w:rsid w:val="00C5785D"/>
    <w:rsid w:val="00C57893"/>
    <w:rsid w:val="00C57895"/>
    <w:rsid w:val="00C5794E"/>
    <w:rsid w:val="00C57D0C"/>
    <w:rsid w:val="00C602A7"/>
    <w:rsid w:val="00C60461"/>
    <w:rsid w:val="00C60BD0"/>
    <w:rsid w:val="00C60C39"/>
    <w:rsid w:val="00C60D3E"/>
    <w:rsid w:val="00C61350"/>
    <w:rsid w:val="00C613A3"/>
    <w:rsid w:val="00C61B60"/>
    <w:rsid w:val="00C61EA6"/>
    <w:rsid w:val="00C62A50"/>
    <w:rsid w:val="00C6302B"/>
    <w:rsid w:val="00C63174"/>
    <w:rsid w:val="00C63669"/>
    <w:rsid w:val="00C63E08"/>
    <w:rsid w:val="00C63EC3"/>
    <w:rsid w:val="00C64AD2"/>
    <w:rsid w:val="00C650D6"/>
    <w:rsid w:val="00C65438"/>
    <w:rsid w:val="00C655E0"/>
    <w:rsid w:val="00C659BC"/>
    <w:rsid w:val="00C65C06"/>
    <w:rsid w:val="00C65FEE"/>
    <w:rsid w:val="00C66114"/>
    <w:rsid w:val="00C66EAA"/>
    <w:rsid w:val="00C6725B"/>
    <w:rsid w:val="00C6742B"/>
    <w:rsid w:val="00C675FD"/>
    <w:rsid w:val="00C67DA4"/>
    <w:rsid w:val="00C67F97"/>
    <w:rsid w:val="00C7052C"/>
    <w:rsid w:val="00C7059C"/>
    <w:rsid w:val="00C70769"/>
    <w:rsid w:val="00C70B81"/>
    <w:rsid w:val="00C71116"/>
    <w:rsid w:val="00C712EC"/>
    <w:rsid w:val="00C7131A"/>
    <w:rsid w:val="00C71877"/>
    <w:rsid w:val="00C71891"/>
    <w:rsid w:val="00C71F80"/>
    <w:rsid w:val="00C7200A"/>
    <w:rsid w:val="00C72271"/>
    <w:rsid w:val="00C72B70"/>
    <w:rsid w:val="00C72E6F"/>
    <w:rsid w:val="00C730F2"/>
    <w:rsid w:val="00C7373E"/>
    <w:rsid w:val="00C7416E"/>
    <w:rsid w:val="00C74700"/>
    <w:rsid w:val="00C74A5F"/>
    <w:rsid w:val="00C74F6B"/>
    <w:rsid w:val="00C750B3"/>
    <w:rsid w:val="00C75363"/>
    <w:rsid w:val="00C75692"/>
    <w:rsid w:val="00C75769"/>
    <w:rsid w:val="00C75A7F"/>
    <w:rsid w:val="00C75DC0"/>
    <w:rsid w:val="00C75F2E"/>
    <w:rsid w:val="00C76394"/>
    <w:rsid w:val="00C76478"/>
    <w:rsid w:val="00C76512"/>
    <w:rsid w:val="00C766BF"/>
    <w:rsid w:val="00C76798"/>
    <w:rsid w:val="00C7689F"/>
    <w:rsid w:val="00C7690F"/>
    <w:rsid w:val="00C7691F"/>
    <w:rsid w:val="00C76BA8"/>
    <w:rsid w:val="00C76BD4"/>
    <w:rsid w:val="00C76C30"/>
    <w:rsid w:val="00C76C78"/>
    <w:rsid w:val="00C76CD5"/>
    <w:rsid w:val="00C76D15"/>
    <w:rsid w:val="00C76F8F"/>
    <w:rsid w:val="00C7717B"/>
    <w:rsid w:val="00C77684"/>
    <w:rsid w:val="00C77A96"/>
    <w:rsid w:val="00C77BAB"/>
    <w:rsid w:val="00C77EBA"/>
    <w:rsid w:val="00C806B3"/>
    <w:rsid w:val="00C809E1"/>
    <w:rsid w:val="00C80CD6"/>
    <w:rsid w:val="00C80EF5"/>
    <w:rsid w:val="00C81068"/>
    <w:rsid w:val="00C81337"/>
    <w:rsid w:val="00C813CA"/>
    <w:rsid w:val="00C81405"/>
    <w:rsid w:val="00C81509"/>
    <w:rsid w:val="00C8152E"/>
    <w:rsid w:val="00C81645"/>
    <w:rsid w:val="00C817BD"/>
    <w:rsid w:val="00C81A4D"/>
    <w:rsid w:val="00C81B9A"/>
    <w:rsid w:val="00C81DAB"/>
    <w:rsid w:val="00C81DDB"/>
    <w:rsid w:val="00C81E35"/>
    <w:rsid w:val="00C81E78"/>
    <w:rsid w:val="00C82143"/>
    <w:rsid w:val="00C822DE"/>
    <w:rsid w:val="00C824E9"/>
    <w:rsid w:val="00C8262B"/>
    <w:rsid w:val="00C82A53"/>
    <w:rsid w:val="00C831FF"/>
    <w:rsid w:val="00C83ED8"/>
    <w:rsid w:val="00C84101"/>
    <w:rsid w:val="00C844DD"/>
    <w:rsid w:val="00C8459F"/>
    <w:rsid w:val="00C84D62"/>
    <w:rsid w:val="00C859A3"/>
    <w:rsid w:val="00C85AEF"/>
    <w:rsid w:val="00C85B11"/>
    <w:rsid w:val="00C86404"/>
    <w:rsid w:val="00C86582"/>
    <w:rsid w:val="00C86790"/>
    <w:rsid w:val="00C867D9"/>
    <w:rsid w:val="00C86A1C"/>
    <w:rsid w:val="00C86A70"/>
    <w:rsid w:val="00C86D77"/>
    <w:rsid w:val="00C87469"/>
    <w:rsid w:val="00C87555"/>
    <w:rsid w:val="00C875F4"/>
    <w:rsid w:val="00C87C4C"/>
    <w:rsid w:val="00C87F0D"/>
    <w:rsid w:val="00C902B3"/>
    <w:rsid w:val="00C909CD"/>
    <w:rsid w:val="00C90F30"/>
    <w:rsid w:val="00C9166E"/>
    <w:rsid w:val="00C91798"/>
    <w:rsid w:val="00C9187A"/>
    <w:rsid w:val="00C9192C"/>
    <w:rsid w:val="00C9209B"/>
    <w:rsid w:val="00C926DE"/>
    <w:rsid w:val="00C9295D"/>
    <w:rsid w:val="00C92BE3"/>
    <w:rsid w:val="00C92C20"/>
    <w:rsid w:val="00C92EC2"/>
    <w:rsid w:val="00C93051"/>
    <w:rsid w:val="00C93263"/>
    <w:rsid w:val="00C936BE"/>
    <w:rsid w:val="00C939D6"/>
    <w:rsid w:val="00C939EB"/>
    <w:rsid w:val="00C93BA9"/>
    <w:rsid w:val="00C93DF2"/>
    <w:rsid w:val="00C940FF"/>
    <w:rsid w:val="00C943F1"/>
    <w:rsid w:val="00C94A6B"/>
    <w:rsid w:val="00C94EF0"/>
    <w:rsid w:val="00C950F2"/>
    <w:rsid w:val="00C9538C"/>
    <w:rsid w:val="00C95D28"/>
    <w:rsid w:val="00C96009"/>
    <w:rsid w:val="00C96286"/>
    <w:rsid w:val="00C96B53"/>
    <w:rsid w:val="00C96D85"/>
    <w:rsid w:val="00C96DE2"/>
    <w:rsid w:val="00C96E70"/>
    <w:rsid w:val="00C974DE"/>
    <w:rsid w:val="00C979F8"/>
    <w:rsid w:val="00C97FE6"/>
    <w:rsid w:val="00CA04B8"/>
    <w:rsid w:val="00CA07CE"/>
    <w:rsid w:val="00CA0820"/>
    <w:rsid w:val="00CA0924"/>
    <w:rsid w:val="00CA1578"/>
    <w:rsid w:val="00CA15B6"/>
    <w:rsid w:val="00CA1CBA"/>
    <w:rsid w:val="00CA1DA6"/>
    <w:rsid w:val="00CA1DB3"/>
    <w:rsid w:val="00CA1E0B"/>
    <w:rsid w:val="00CA2AE9"/>
    <w:rsid w:val="00CA3038"/>
    <w:rsid w:val="00CA309D"/>
    <w:rsid w:val="00CA30E8"/>
    <w:rsid w:val="00CA350C"/>
    <w:rsid w:val="00CA3638"/>
    <w:rsid w:val="00CA3D49"/>
    <w:rsid w:val="00CA40EE"/>
    <w:rsid w:val="00CA430F"/>
    <w:rsid w:val="00CA4450"/>
    <w:rsid w:val="00CA4BE3"/>
    <w:rsid w:val="00CA4F2F"/>
    <w:rsid w:val="00CA4F8A"/>
    <w:rsid w:val="00CA5B7A"/>
    <w:rsid w:val="00CA5DAB"/>
    <w:rsid w:val="00CA64EA"/>
    <w:rsid w:val="00CA67DB"/>
    <w:rsid w:val="00CA6864"/>
    <w:rsid w:val="00CA79C4"/>
    <w:rsid w:val="00CA7E82"/>
    <w:rsid w:val="00CB0641"/>
    <w:rsid w:val="00CB0A48"/>
    <w:rsid w:val="00CB0E2F"/>
    <w:rsid w:val="00CB13D7"/>
    <w:rsid w:val="00CB198C"/>
    <w:rsid w:val="00CB1CAE"/>
    <w:rsid w:val="00CB20D6"/>
    <w:rsid w:val="00CB242B"/>
    <w:rsid w:val="00CB3385"/>
    <w:rsid w:val="00CB42A5"/>
    <w:rsid w:val="00CB462E"/>
    <w:rsid w:val="00CB4764"/>
    <w:rsid w:val="00CB4A19"/>
    <w:rsid w:val="00CB4DBC"/>
    <w:rsid w:val="00CB5344"/>
    <w:rsid w:val="00CB549E"/>
    <w:rsid w:val="00CB5CB7"/>
    <w:rsid w:val="00CB6106"/>
    <w:rsid w:val="00CB665C"/>
    <w:rsid w:val="00CB6A22"/>
    <w:rsid w:val="00CB6B95"/>
    <w:rsid w:val="00CB79AB"/>
    <w:rsid w:val="00CB7E7D"/>
    <w:rsid w:val="00CC01E4"/>
    <w:rsid w:val="00CC031A"/>
    <w:rsid w:val="00CC06D3"/>
    <w:rsid w:val="00CC0707"/>
    <w:rsid w:val="00CC082E"/>
    <w:rsid w:val="00CC0927"/>
    <w:rsid w:val="00CC1068"/>
    <w:rsid w:val="00CC113B"/>
    <w:rsid w:val="00CC127C"/>
    <w:rsid w:val="00CC1650"/>
    <w:rsid w:val="00CC1AF1"/>
    <w:rsid w:val="00CC1BB2"/>
    <w:rsid w:val="00CC2021"/>
    <w:rsid w:val="00CC2636"/>
    <w:rsid w:val="00CC2AFD"/>
    <w:rsid w:val="00CC3126"/>
    <w:rsid w:val="00CC363F"/>
    <w:rsid w:val="00CC3B3B"/>
    <w:rsid w:val="00CC43BC"/>
    <w:rsid w:val="00CC44AB"/>
    <w:rsid w:val="00CC44C7"/>
    <w:rsid w:val="00CC44D2"/>
    <w:rsid w:val="00CC524E"/>
    <w:rsid w:val="00CC5466"/>
    <w:rsid w:val="00CC6157"/>
    <w:rsid w:val="00CC616B"/>
    <w:rsid w:val="00CC68F4"/>
    <w:rsid w:val="00CC6973"/>
    <w:rsid w:val="00CC6BAD"/>
    <w:rsid w:val="00CC6E68"/>
    <w:rsid w:val="00CC72E6"/>
    <w:rsid w:val="00CC745B"/>
    <w:rsid w:val="00CC75D9"/>
    <w:rsid w:val="00CC77AB"/>
    <w:rsid w:val="00CC7BD2"/>
    <w:rsid w:val="00CC7F0F"/>
    <w:rsid w:val="00CD05FA"/>
    <w:rsid w:val="00CD08D7"/>
    <w:rsid w:val="00CD0AE9"/>
    <w:rsid w:val="00CD0E9E"/>
    <w:rsid w:val="00CD12D2"/>
    <w:rsid w:val="00CD1665"/>
    <w:rsid w:val="00CD168A"/>
    <w:rsid w:val="00CD1770"/>
    <w:rsid w:val="00CD184F"/>
    <w:rsid w:val="00CD21B9"/>
    <w:rsid w:val="00CD22C4"/>
    <w:rsid w:val="00CD26C8"/>
    <w:rsid w:val="00CD38B1"/>
    <w:rsid w:val="00CD3B86"/>
    <w:rsid w:val="00CD4191"/>
    <w:rsid w:val="00CD44C4"/>
    <w:rsid w:val="00CD46F9"/>
    <w:rsid w:val="00CD47F5"/>
    <w:rsid w:val="00CD48A3"/>
    <w:rsid w:val="00CD4DE3"/>
    <w:rsid w:val="00CD4F20"/>
    <w:rsid w:val="00CD52FC"/>
    <w:rsid w:val="00CD553C"/>
    <w:rsid w:val="00CD5BEB"/>
    <w:rsid w:val="00CD6182"/>
    <w:rsid w:val="00CD629B"/>
    <w:rsid w:val="00CD6895"/>
    <w:rsid w:val="00CD69DC"/>
    <w:rsid w:val="00CD6BF8"/>
    <w:rsid w:val="00CD6C97"/>
    <w:rsid w:val="00CD700F"/>
    <w:rsid w:val="00CD721B"/>
    <w:rsid w:val="00CD74FE"/>
    <w:rsid w:val="00CD79AC"/>
    <w:rsid w:val="00CD7E72"/>
    <w:rsid w:val="00CE04E0"/>
    <w:rsid w:val="00CE050A"/>
    <w:rsid w:val="00CE1164"/>
    <w:rsid w:val="00CE12E2"/>
    <w:rsid w:val="00CE1663"/>
    <w:rsid w:val="00CE1C94"/>
    <w:rsid w:val="00CE248A"/>
    <w:rsid w:val="00CE24BC"/>
    <w:rsid w:val="00CE296B"/>
    <w:rsid w:val="00CE2C01"/>
    <w:rsid w:val="00CE2C20"/>
    <w:rsid w:val="00CE2C87"/>
    <w:rsid w:val="00CE3C3D"/>
    <w:rsid w:val="00CE3DAD"/>
    <w:rsid w:val="00CE40B9"/>
    <w:rsid w:val="00CE43C5"/>
    <w:rsid w:val="00CE47FA"/>
    <w:rsid w:val="00CE53CB"/>
    <w:rsid w:val="00CE53EE"/>
    <w:rsid w:val="00CE5688"/>
    <w:rsid w:val="00CE6150"/>
    <w:rsid w:val="00CE6445"/>
    <w:rsid w:val="00CE64A1"/>
    <w:rsid w:val="00CE6501"/>
    <w:rsid w:val="00CE680C"/>
    <w:rsid w:val="00CE6B5D"/>
    <w:rsid w:val="00CE70AE"/>
    <w:rsid w:val="00CE712F"/>
    <w:rsid w:val="00CE74E1"/>
    <w:rsid w:val="00CE759A"/>
    <w:rsid w:val="00CE7B1B"/>
    <w:rsid w:val="00CE7C3B"/>
    <w:rsid w:val="00CF01B8"/>
    <w:rsid w:val="00CF02FB"/>
    <w:rsid w:val="00CF0726"/>
    <w:rsid w:val="00CF12A2"/>
    <w:rsid w:val="00CF1335"/>
    <w:rsid w:val="00CF1485"/>
    <w:rsid w:val="00CF1CA4"/>
    <w:rsid w:val="00CF1E0F"/>
    <w:rsid w:val="00CF221E"/>
    <w:rsid w:val="00CF22E4"/>
    <w:rsid w:val="00CF292E"/>
    <w:rsid w:val="00CF2A2A"/>
    <w:rsid w:val="00CF3774"/>
    <w:rsid w:val="00CF37DF"/>
    <w:rsid w:val="00CF3BFA"/>
    <w:rsid w:val="00CF3E49"/>
    <w:rsid w:val="00CF424F"/>
    <w:rsid w:val="00CF42BA"/>
    <w:rsid w:val="00CF440B"/>
    <w:rsid w:val="00CF4518"/>
    <w:rsid w:val="00CF4656"/>
    <w:rsid w:val="00CF4A5A"/>
    <w:rsid w:val="00CF4AA2"/>
    <w:rsid w:val="00CF4F07"/>
    <w:rsid w:val="00CF54C4"/>
    <w:rsid w:val="00CF56BD"/>
    <w:rsid w:val="00CF57E7"/>
    <w:rsid w:val="00CF5B64"/>
    <w:rsid w:val="00CF5D24"/>
    <w:rsid w:val="00CF5FAC"/>
    <w:rsid w:val="00CF6088"/>
    <w:rsid w:val="00CF6137"/>
    <w:rsid w:val="00CF69C0"/>
    <w:rsid w:val="00CF746D"/>
    <w:rsid w:val="00CF76E2"/>
    <w:rsid w:val="00CF779C"/>
    <w:rsid w:val="00CF77ED"/>
    <w:rsid w:val="00CF7A9C"/>
    <w:rsid w:val="00D00E58"/>
    <w:rsid w:val="00D0124D"/>
    <w:rsid w:val="00D013FD"/>
    <w:rsid w:val="00D01D2B"/>
    <w:rsid w:val="00D01FBB"/>
    <w:rsid w:val="00D01FDF"/>
    <w:rsid w:val="00D0276D"/>
    <w:rsid w:val="00D02ADA"/>
    <w:rsid w:val="00D02F86"/>
    <w:rsid w:val="00D03028"/>
    <w:rsid w:val="00D0345D"/>
    <w:rsid w:val="00D03A41"/>
    <w:rsid w:val="00D03D68"/>
    <w:rsid w:val="00D04290"/>
    <w:rsid w:val="00D048E7"/>
    <w:rsid w:val="00D04B66"/>
    <w:rsid w:val="00D04EE8"/>
    <w:rsid w:val="00D054BB"/>
    <w:rsid w:val="00D056C7"/>
    <w:rsid w:val="00D05823"/>
    <w:rsid w:val="00D05CA2"/>
    <w:rsid w:val="00D05F3D"/>
    <w:rsid w:val="00D06331"/>
    <w:rsid w:val="00D06751"/>
    <w:rsid w:val="00D067A1"/>
    <w:rsid w:val="00D06C4E"/>
    <w:rsid w:val="00D0725B"/>
    <w:rsid w:val="00D0748A"/>
    <w:rsid w:val="00D07CD5"/>
    <w:rsid w:val="00D10383"/>
    <w:rsid w:val="00D1050D"/>
    <w:rsid w:val="00D10936"/>
    <w:rsid w:val="00D10F46"/>
    <w:rsid w:val="00D11D38"/>
    <w:rsid w:val="00D11DD1"/>
    <w:rsid w:val="00D121B2"/>
    <w:rsid w:val="00D12DD6"/>
    <w:rsid w:val="00D13B99"/>
    <w:rsid w:val="00D13BAF"/>
    <w:rsid w:val="00D13C6A"/>
    <w:rsid w:val="00D13E71"/>
    <w:rsid w:val="00D13E88"/>
    <w:rsid w:val="00D13F20"/>
    <w:rsid w:val="00D1436A"/>
    <w:rsid w:val="00D143F4"/>
    <w:rsid w:val="00D14A59"/>
    <w:rsid w:val="00D14B63"/>
    <w:rsid w:val="00D14CC3"/>
    <w:rsid w:val="00D15164"/>
    <w:rsid w:val="00D15644"/>
    <w:rsid w:val="00D1623F"/>
    <w:rsid w:val="00D163DE"/>
    <w:rsid w:val="00D1645B"/>
    <w:rsid w:val="00D16746"/>
    <w:rsid w:val="00D16890"/>
    <w:rsid w:val="00D16977"/>
    <w:rsid w:val="00D1720C"/>
    <w:rsid w:val="00D17581"/>
    <w:rsid w:val="00D17C0C"/>
    <w:rsid w:val="00D17D22"/>
    <w:rsid w:val="00D20345"/>
    <w:rsid w:val="00D20498"/>
    <w:rsid w:val="00D2073C"/>
    <w:rsid w:val="00D20782"/>
    <w:rsid w:val="00D2087A"/>
    <w:rsid w:val="00D2092E"/>
    <w:rsid w:val="00D21112"/>
    <w:rsid w:val="00D21284"/>
    <w:rsid w:val="00D2179B"/>
    <w:rsid w:val="00D21B3A"/>
    <w:rsid w:val="00D21D65"/>
    <w:rsid w:val="00D21E16"/>
    <w:rsid w:val="00D21E6D"/>
    <w:rsid w:val="00D2200D"/>
    <w:rsid w:val="00D22319"/>
    <w:rsid w:val="00D23609"/>
    <w:rsid w:val="00D24191"/>
    <w:rsid w:val="00D2483A"/>
    <w:rsid w:val="00D25642"/>
    <w:rsid w:val="00D25868"/>
    <w:rsid w:val="00D259E1"/>
    <w:rsid w:val="00D25AB9"/>
    <w:rsid w:val="00D25DA1"/>
    <w:rsid w:val="00D26228"/>
    <w:rsid w:val="00D26B3B"/>
    <w:rsid w:val="00D27542"/>
    <w:rsid w:val="00D27B7A"/>
    <w:rsid w:val="00D27C32"/>
    <w:rsid w:val="00D3027B"/>
    <w:rsid w:val="00D30345"/>
    <w:rsid w:val="00D30665"/>
    <w:rsid w:val="00D307F9"/>
    <w:rsid w:val="00D30A52"/>
    <w:rsid w:val="00D30AD8"/>
    <w:rsid w:val="00D31529"/>
    <w:rsid w:val="00D31536"/>
    <w:rsid w:val="00D31624"/>
    <w:rsid w:val="00D31B83"/>
    <w:rsid w:val="00D31E04"/>
    <w:rsid w:val="00D31F2C"/>
    <w:rsid w:val="00D31FC2"/>
    <w:rsid w:val="00D323C7"/>
    <w:rsid w:val="00D3258F"/>
    <w:rsid w:val="00D3285C"/>
    <w:rsid w:val="00D32E56"/>
    <w:rsid w:val="00D33044"/>
    <w:rsid w:val="00D3372B"/>
    <w:rsid w:val="00D340B8"/>
    <w:rsid w:val="00D344F6"/>
    <w:rsid w:val="00D3466E"/>
    <w:rsid w:val="00D34E08"/>
    <w:rsid w:val="00D350F2"/>
    <w:rsid w:val="00D35A77"/>
    <w:rsid w:val="00D35EDF"/>
    <w:rsid w:val="00D3608E"/>
    <w:rsid w:val="00D3619A"/>
    <w:rsid w:val="00D368BF"/>
    <w:rsid w:val="00D36A35"/>
    <w:rsid w:val="00D36E94"/>
    <w:rsid w:val="00D373C5"/>
    <w:rsid w:val="00D37642"/>
    <w:rsid w:val="00D37849"/>
    <w:rsid w:val="00D37F79"/>
    <w:rsid w:val="00D4002B"/>
    <w:rsid w:val="00D40AA7"/>
    <w:rsid w:val="00D40BC4"/>
    <w:rsid w:val="00D40F5F"/>
    <w:rsid w:val="00D41040"/>
    <w:rsid w:val="00D41136"/>
    <w:rsid w:val="00D41410"/>
    <w:rsid w:val="00D41856"/>
    <w:rsid w:val="00D41D1B"/>
    <w:rsid w:val="00D41FDF"/>
    <w:rsid w:val="00D43550"/>
    <w:rsid w:val="00D436AE"/>
    <w:rsid w:val="00D43CE5"/>
    <w:rsid w:val="00D43D38"/>
    <w:rsid w:val="00D4400D"/>
    <w:rsid w:val="00D44838"/>
    <w:rsid w:val="00D44928"/>
    <w:rsid w:val="00D44B22"/>
    <w:rsid w:val="00D45300"/>
    <w:rsid w:val="00D45765"/>
    <w:rsid w:val="00D45CB2"/>
    <w:rsid w:val="00D4614E"/>
    <w:rsid w:val="00D4630D"/>
    <w:rsid w:val="00D4650A"/>
    <w:rsid w:val="00D46731"/>
    <w:rsid w:val="00D46B56"/>
    <w:rsid w:val="00D46EA2"/>
    <w:rsid w:val="00D470FE"/>
    <w:rsid w:val="00D50076"/>
    <w:rsid w:val="00D50149"/>
    <w:rsid w:val="00D50993"/>
    <w:rsid w:val="00D50AD2"/>
    <w:rsid w:val="00D51151"/>
    <w:rsid w:val="00D5122F"/>
    <w:rsid w:val="00D5155A"/>
    <w:rsid w:val="00D51825"/>
    <w:rsid w:val="00D519BA"/>
    <w:rsid w:val="00D51CA1"/>
    <w:rsid w:val="00D51D0B"/>
    <w:rsid w:val="00D52373"/>
    <w:rsid w:val="00D524FB"/>
    <w:rsid w:val="00D525D4"/>
    <w:rsid w:val="00D5288E"/>
    <w:rsid w:val="00D52BB6"/>
    <w:rsid w:val="00D52FB6"/>
    <w:rsid w:val="00D53104"/>
    <w:rsid w:val="00D5324E"/>
    <w:rsid w:val="00D53609"/>
    <w:rsid w:val="00D53711"/>
    <w:rsid w:val="00D53749"/>
    <w:rsid w:val="00D53CF7"/>
    <w:rsid w:val="00D53EFE"/>
    <w:rsid w:val="00D54468"/>
    <w:rsid w:val="00D546F9"/>
    <w:rsid w:val="00D547AD"/>
    <w:rsid w:val="00D54B53"/>
    <w:rsid w:val="00D54DF9"/>
    <w:rsid w:val="00D5509F"/>
    <w:rsid w:val="00D5528C"/>
    <w:rsid w:val="00D55A08"/>
    <w:rsid w:val="00D55DE0"/>
    <w:rsid w:val="00D56199"/>
    <w:rsid w:val="00D56349"/>
    <w:rsid w:val="00D56667"/>
    <w:rsid w:val="00D571CE"/>
    <w:rsid w:val="00D57413"/>
    <w:rsid w:val="00D57616"/>
    <w:rsid w:val="00D57B9E"/>
    <w:rsid w:val="00D57E8C"/>
    <w:rsid w:val="00D603CA"/>
    <w:rsid w:val="00D61A5A"/>
    <w:rsid w:val="00D61CE3"/>
    <w:rsid w:val="00D61F9F"/>
    <w:rsid w:val="00D62685"/>
    <w:rsid w:val="00D62830"/>
    <w:rsid w:val="00D62F8F"/>
    <w:rsid w:val="00D63994"/>
    <w:rsid w:val="00D63D02"/>
    <w:rsid w:val="00D64585"/>
    <w:rsid w:val="00D64881"/>
    <w:rsid w:val="00D64BC3"/>
    <w:rsid w:val="00D64BE0"/>
    <w:rsid w:val="00D64C24"/>
    <w:rsid w:val="00D65019"/>
    <w:rsid w:val="00D65973"/>
    <w:rsid w:val="00D65AD3"/>
    <w:rsid w:val="00D661D2"/>
    <w:rsid w:val="00D6632E"/>
    <w:rsid w:val="00D664AC"/>
    <w:rsid w:val="00D66DB7"/>
    <w:rsid w:val="00D670E8"/>
    <w:rsid w:val="00D676B4"/>
    <w:rsid w:val="00D67B97"/>
    <w:rsid w:val="00D67E28"/>
    <w:rsid w:val="00D70428"/>
    <w:rsid w:val="00D70609"/>
    <w:rsid w:val="00D70905"/>
    <w:rsid w:val="00D70BBC"/>
    <w:rsid w:val="00D715E2"/>
    <w:rsid w:val="00D71629"/>
    <w:rsid w:val="00D71729"/>
    <w:rsid w:val="00D717F6"/>
    <w:rsid w:val="00D71B01"/>
    <w:rsid w:val="00D71CDB"/>
    <w:rsid w:val="00D720F6"/>
    <w:rsid w:val="00D720FC"/>
    <w:rsid w:val="00D7274D"/>
    <w:rsid w:val="00D72892"/>
    <w:rsid w:val="00D728D1"/>
    <w:rsid w:val="00D72A7D"/>
    <w:rsid w:val="00D72BE8"/>
    <w:rsid w:val="00D72DDC"/>
    <w:rsid w:val="00D73164"/>
    <w:rsid w:val="00D73B27"/>
    <w:rsid w:val="00D73EAF"/>
    <w:rsid w:val="00D74748"/>
    <w:rsid w:val="00D74AE2"/>
    <w:rsid w:val="00D74FAA"/>
    <w:rsid w:val="00D752C2"/>
    <w:rsid w:val="00D75386"/>
    <w:rsid w:val="00D75A0E"/>
    <w:rsid w:val="00D75AF5"/>
    <w:rsid w:val="00D75B30"/>
    <w:rsid w:val="00D75F66"/>
    <w:rsid w:val="00D76137"/>
    <w:rsid w:val="00D76548"/>
    <w:rsid w:val="00D76640"/>
    <w:rsid w:val="00D76D30"/>
    <w:rsid w:val="00D76D61"/>
    <w:rsid w:val="00D76DC9"/>
    <w:rsid w:val="00D77291"/>
    <w:rsid w:val="00D773EC"/>
    <w:rsid w:val="00D774AB"/>
    <w:rsid w:val="00D77DEA"/>
    <w:rsid w:val="00D806F1"/>
    <w:rsid w:val="00D80926"/>
    <w:rsid w:val="00D809E0"/>
    <w:rsid w:val="00D81216"/>
    <w:rsid w:val="00D81780"/>
    <w:rsid w:val="00D81B79"/>
    <w:rsid w:val="00D81E45"/>
    <w:rsid w:val="00D820B3"/>
    <w:rsid w:val="00D82161"/>
    <w:rsid w:val="00D82DFF"/>
    <w:rsid w:val="00D83182"/>
    <w:rsid w:val="00D83302"/>
    <w:rsid w:val="00D8332B"/>
    <w:rsid w:val="00D8338B"/>
    <w:rsid w:val="00D835A5"/>
    <w:rsid w:val="00D836B0"/>
    <w:rsid w:val="00D836F1"/>
    <w:rsid w:val="00D837F5"/>
    <w:rsid w:val="00D838E9"/>
    <w:rsid w:val="00D83D32"/>
    <w:rsid w:val="00D841E3"/>
    <w:rsid w:val="00D84436"/>
    <w:rsid w:val="00D8466F"/>
    <w:rsid w:val="00D846F1"/>
    <w:rsid w:val="00D847CD"/>
    <w:rsid w:val="00D84887"/>
    <w:rsid w:val="00D8495B"/>
    <w:rsid w:val="00D84B66"/>
    <w:rsid w:val="00D84C54"/>
    <w:rsid w:val="00D850D4"/>
    <w:rsid w:val="00D85405"/>
    <w:rsid w:val="00D85569"/>
    <w:rsid w:val="00D85A73"/>
    <w:rsid w:val="00D85BF0"/>
    <w:rsid w:val="00D85F7D"/>
    <w:rsid w:val="00D86689"/>
    <w:rsid w:val="00D867F2"/>
    <w:rsid w:val="00D86817"/>
    <w:rsid w:val="00D86B6B"/>
    <w:rsid w:val="00D873BC"/>
    <w:rsid w:val="00D901E4"/>
    <w:rsid w:val="00D9028F"/>
    <w:rsid w:val="00D907A5"/>
    <w:rsid w:val="00D90A60"/>
    <w:rsid w:val="00D90FA2"/>
    <w:rsid w:val="00D9115F"/>
    <w:rsid w:val="00D9116A"/>
    <w:rsid w:val="00D912A6"/>
    <w:rsid w:val="00D913E8"/>
    <w:rsid w:val="00D91B8A"/>
    <w:rsid w:val="00D92693"/>
    <w:rsid w:val="00D92768"/>
    <w:rsid w:val="00D9281C"/>
    <w:rsid w:val="00D930FD"/>
    <w:rsid w:val="00D9335E"/>
    <w:rsid w:val="00D9355F"/>
    <w:rsid w:val="00D937E9"/>
    <w:rsid w:val="00D93A75"/>
    <w:rsid w:val="00D93CF7"/>
    <w:rsid w:val="00D94001"/>
    <w:rsid w:val="00D940E7"/>
    <w:rsid w:val="00D94D22"/>
    <w:rsid w:val="00D94D9B"/>
    <w:rsid w:val="00D95A3C"/>
    <w:rsid w:val="00D95BA4"/>
    <w:rsid w:val="00D95CCA"/>
    <w:rsid w:val="00D963D4"/>
    <w:rsid w:val="00D96F8A"/>
    <w:rsid w:val="00D9705E"/>
    <w:rsid w:val="00D970B0"/>
    <w:rsid w:val="00D972A2"/>
    <w:rsid w:val="00D9736F"/>
    <w:rsid w:val="00D9764B"/>
    <w:rsid w:val="00D976CC"/>
    <w:rsid w:val="00D97863"/>
    <w:rsid w:val="00D97E84"/>
    <w:rsid w:val="00DA0368"/>
    <w:rsid w:val="00DA06A7"/>
    <w:rsid w:val="00DA06DB"/>
    <w:rsid w:val="00DA084C"/>
    <w:rsid w:val="00DA0A07"/>
    <w:rsid w:val="00DA1036"/>
    <w:rsid w:val="00DA11FB"/>
    <w:rsid w:val="00DA194B"/>
    <w:rsid w:val="00DA1B7F"/>
    <w:rsid w:val="00DA1C71"/>
    <w:rsid w:val="00DA1D82"/>
    <w:rsid w:val="00DA2370"/>
    <w:rsid w:val="00DA2618"/>
    <w:rsid w:val="00DA30E9"/>
    <w:rsid w:val="00DA34EB"/>
    <w:rsid w:val="00DA357D"/>
    <w:rsid w:val="00DA3B86"/>
    <w:rsid w:val="00DA3CA9"/>
    <w:rsid w:val="00DA42FA"/>
    <w:rsid w:val="00DA480B"/>
    <w:rsid w:val="00DA48E9"/>
    <w:rsid w:val="00DA4AB1"/>
    <w:rsid w:val="00DA4DA5"/>
    <w:rsid w:val="00DA4F76"/>
    <w:rsid w:val="00DA4F7F"/>
    <w:rsid w:val="00DA4FEA"/>
    <w:rsid w:val="00DA620E"/>
    <w:rsid w:val="00DA645E"/>
    <w:rsid w:val="00DA682A"/>
    <w:rsid w:val="00DA6B2E"/>
    <w:rsid w:val="00DA6F5F"/>
    <w:rsid w:val="00DA6F8D"/>
    <w:rsid w:val="00DA7078"/>
    <w:rsid w:val="00DA746D"/>
    <w:rsid w:val="00DA7E5B"/>
    <w:rsid w:val="00DA7EFB"/>
    <w:rsid w:val="00DB0EB4"/>
    <w:rsid w:val="00DB1067"/>
    <w:rsid w:val="00DB122D"/>
    <w:rsid w:val="00DB1447"/>
    <w:rsid w:val="00DB1488"/>
    <w:rsid w:val="00DB14D3"/>
    <w:rsid w:val="00DB1807"/>
    <w:rsid w:val="00DB1B21"/>
    <w:rsid w:val="00DB1BB9"/>
    <w:rsid w:val="00DB1D42"/>
    <w:rsid w:val="00DB2CBC"/>
    <w:rsid w:val="00DB2FC9"/>
    <w:rsid w:val="00DB372D"/>
    <w:rsid w:val="00DB398B"/>
    <w:rsid w:val="00DB3B13"/>
    <w:rsid w:val="00DB3C81"/>
    <w:rsid w:val="00DB417E"/>
    <w:rsid w:val="00DB41C3"/>
    <w:rsid w:val="00DB445A"/>
    <w:rsid w:val="00DB4577"/>
    <w:rsid w:val="00DB48D5"/>
    <w:rsid w:val="00DB4DA7"/>
    <w:rsid w:val="00DB50A3"/>
    <w:rsid w:val="00DB5315"/>
    <w:rsid w:val="00DB54C7"/>
    <w:rsid w:val="00DB5A51"/>
    <w:rsid w:val="00DB5B7C"/>
    <w:rsid w:val="00DB5D86"/>
    <w:rsid w:val="00DB5EED"/>
    <w:rsid w:val="00DB5F30"/>
    <w:rsid w:val="00DB623A"/>
    <w:rsid w:val="00DB630D"/>
    <w:rsid w:val="00DB6C11"/>
    <w:rsid w:val="00DB6E86"/>
    <w:rsid w:val="00DB7665"/>
    <w:rsid w:val="00DB76E7"/>
    <w:rsid w:val="00DB7849"/>
    <w:rsid w:val="00DC00D2"/>
    <w:rsid w:val="00DC01E2"/>
    <w:rsid w:val="00DC0264"/>
    <w:rsid w:val="00DC0817"/>
    <w:rsid w:val="00DC0927"/>
    <w:rsid w:val="00DC0DA7"/>
    <w:rsid w:val="00DC157F"/>
    <w:rsid w:val="00DC15E6"/>
    <w:rsid w:val="00DC167A"/>
    <w:rsid w:val="00DC1E9B"/>
    <w:rsid w:val="00DC2321"/>
    <w:rsid w:val="00DC2544"/>
    <w:rsid w:val="00DC2CAE"/>
    <w:rsid w:val="00DC32C5"/>
    <w:rsid w:val="00DC3330"/>
    <w:rsid w:val="00DC352D"/>
    <w:rsid w:val="00DC35A4"/>
    <w:rsid w:val="00DC35CE"/>
    <w:rsid w:val="00DC385F"/>
    <w:rsid w:val="00DC39FF"/>
    <w:rsid w:val="00DC3BB2"/>
    <w:rsid w:val="00DC4026"/>
    <w:rsid w:val="00DC40CB"/>
    <w:rsid w:val="00DC44E9"/>
    <w:rsid w:val="00DC4739"/>
    <w:rsid w:val="00DC4772"/>
    <w:rsid w:val="00DC494D"/>
    <w:rsid w:val="00DC4D16"/>
    <w:rsid w:val="00DC509B"/>
    <w:rsid w:val="00DC5143"/>
    <w:rsid w:val="00DC5748"/>
    <w:rsid w:val="00DC57D4"/>
    <w:rsid w:val="00DC5963"/>
    <w:rsid w:val="00DC6087"/>
    <w:rsid w:val="00DC61B1"/>
    <w:rsid w:val="00DC63BE"/>
    <w:rsid w:val="00DC6EBE"/>
    <w:rsid w:val="00DC7176"/>
    <w:rsid w:val="00DC7336"/>
    <w:rsid w:val="00DC75AE"/>
    <w:rsid w:val="00DC76A6"/>
    <w:rsid w:val="00DC77BA"/>
    <w:rsid w:val="00DC7C32"/>
    <w:rsid w:val="00DC7D5E"/>
    <w:rsid w:val="00DD07E3"/>
    <w:rsid w:val="00DD0A33"/>
    <w:rsid w:val="00DD0B6F"/>
    <w:rsid w:val="00DD1ADF"/>
    <w:rsid w:val="00DD20D3"/>
    <w:rsid w:val="00DD234B"/>
    <w:rsid w:val="00DD2383"/>
    <w:rsid w:val="00DD261A"/>
    <w:rsid w:val="00DD29B8"/>
    <w:rsid w:val="00DD2C17"/>
    <w:rsid w:val="00DD2C5A"/>
    <w:rsid w:val="00DD2E6F"/>
    <w:rsid w:val="00DD316A"/>
    <w:rsid w:val="00DD329D"/>
    <w:rsid w:val="00DD3556"/>
    <w:rsid w:val="00DD3918"/>
    <w:rsid w:val="00DD39BE"/>
    <w:rsid w:val="00DD3B11"/>
    <w:rsid w:val="00DD3E0E"/>
    <w:rsid w:val="00DD3E2E"/>
    <w:rsid w:val="00DD40F5"/>
    <w:rsid w:val="00DD4C48"/>
    <w:rsid w:val="00DD5108"/>
    <w:rsid w:val="00DD515C"/>
    <w:rsid w:val="00DD5364"/>
    <w:rsid w:val="00DD5455"/>
    <w:rsid w:val="00DD556D"/>
    <w:rsid w:val="00DD5D40"/>
    <w:rsid w:val="00DD5E1A"/>
    <w:rsid w:val="00DD5F90"/>
    <w:rsid w:val="00DD605D"/>
    <w:rsid w:val="00DD60A5"/>
    <w:rsid w:val="00DD60EC"/>
    <w:rsid w:val="00DD66F1"/>
    <w:rsid w:val="00DD69F1"/>
    <w:rsid w:val="00DD6A0A"/>
    <w:rsid w:val="00DD6AD2"/>
    <w:rsid w:val="00DD6B84"/>
    <w:rsid w:val="00DD6C21"/>
    <w:rsid w:val="00DD6C7F"/>
    <w:rsid w:val="00DD70FE"/>
    <w:rsid w:val="00DD71C3"/>
    <w:rsid w:val="00DD72CF"/>
    <w:rsid w:val="00DD7300"/>
    <w:rsid w:val="00DD765F"/>
    <w:rsid w:val="00DD7806"/>
    <w:rsid w:val="00DE01D9"/>
    <w:rsid w:val="00DE07C9"/>
    <w:rsid w:val="00DE0913"/>
    <w:rsid w:val="00DE0B2D"/>
    <w:rsid w:val="00DE0F95"/>
    <w:rsid w:val="00DE12B3"/>
    <w:rsid w:val="00DE12E5"/>
    <w:rsid w:val="00DE12EC"/>
    <w:rsid w:val="00DE14F9"/>
    <w:rsid w:val="00DE180A"/>
    <w:rsid w:val="00DE1991"/>
    <w:rsid w:val="00DE1A30"/>
    <w:rsid w:val="00DE2363"/>
    <w:rsid w:val="00DE25FF"/>
    <w:rsid w:val="00DE3079"/>
    <w:rsid w:val="00DE3102"/>
    <w:rsid w:val="00DE432D"/>
    <w:rsid w:val="00DE4748"/>
    <w:rsid w:val="00DE4850"/>
    <w:rsid w:val="00DE582C"/>
    <w:rsid w:val="00DE595D"/>
    <w:rsid w:val="00DE5C82"/>
    <w:rsid w:val="00DE658C"/>
    <w:rsid w:val="00DE6703"/>
    <w:rsid w:val="00DE6C20"/>
    <w:rsid w:val="00DE705B"/>
    <w:rsid w:val="00DE7310"/>
    <w:rsid w:val="00DE76F6"/>
    <w:rsid w:val="00DE7A6D"/>
    <w:rsid w:val="00DF0470"/>
    <w:rsid w:val="00DF1355"/>
    <w:rsid w:val="00DF15FE"/>
    <w:rsid w:val="00DF1A38"/>
    <w:rsid w:val="00DF1A99"/>
    <w:rsid w:val="00DF1EAE"/>
    <w:rsid w:val="00DF1FD0"/>
    <w:rsid w:val="00DF2319"/>
    <w:rsid w:val="00DF25C7"/>
    <w:rsid w:val="00DF2662"/>
    <w:rsid w:val="00DF2B44"/>
    <w:rsid w:val="00DF2CC8"/>
    <w:rsid w:val="00DF2ECA"/>
    <w:rsid w:val="00DF2F43"/>
    <w:rsid w:val="00DF31DE"/>
    <w:rsid w:val="00DF3B12"/>
    <w:rsid w:val="00DF3B71"/>
    <w:rsid w:val="00DF3EC7"/>
    <w:rsid w:val="00DF3EFF"/>
    <w:rsid w:val="00DF4A04"/>
    <w:rsid w:val="00DF4FC1"/>
    <w:rsid w:val="00DF5002"/>
    <w:rsid w:val="00DF580F"/>
    <w:rsid w:val="00DF5EF8"/>
    <w:rsid w:val="00DF5FFA"/>
    <w:rsid w:val="00DF62BC"/>
    <w:rsid w:val="00DF6353"/>
    <w:rsid w:val="00DF6398"/>
    <w:rsid w:val="00DF6464"/>
    <w:rsid w:val="00DF66EC"/>
    <w:rsid w:val="00DF6754"/>
    <w:rsid w:val="00DF678A"/>
    <w:rsid w:val="00DF6962"/>
    <w:rsid w:val="00DF6995"/>
    <w:rsid w:val="00DF69E4"/>
    <w:rsid w:val="00DF6B90"/>
    <w:rsid w:val="00DF6F19"/>
    <w:rsid w:val="00DF7248"/>
    <w:rsid w:val="00DF7E62"/>
    <w:rsid w:val="00DF7F14"/>
    <w:rsid w:val="00E00491"/>
    <w:rsid w:val="00E00954"/>
    <w:rsid w:val="00E00C85"/>
    <w:rsid w:val="00E01856"/>
    <w:rsid w:val="00E01D8D"/>
    <w:rsid w:val="00E01F86"/>
    <w:rsid w:val="00E0215C"/>
    <w:rsid w:val="00E023A3"/>
    <w:rsid w:val="00E02482"/>
    <w:rsid w:val="00E028EA"/>
    <w:rsid w:val="00E033EB"/>
    <w:rsid w:val="00E034BB"/>
    <w:rsid w:val="00E036F7"/>
    <w:rsid w:val="00E03764"/>
    <w:rsid w:val="00E03857"/>
    <w:rsid w:val="00E03D1E"/>
    <w:rsid w:val="00E03FE3"/>
    <w:rsid w:val="00E04669"/>
    <w:rsid w:val="00E04A20"/>
    <w:rsid w:val="00E04FD6"/>
    <w:rsid w:val="00E050E7"/>
    <w:rsid w:val="00E05577"/>
    <w:rsid w:val="00E055DD"/>
    <w:rsid w:val="00E05CE3"/>
    <w:rsid w:val="00E05D4B"/>
    <w:rsid w:val="00E05E45"/>
    <w:rsid w:val="00E064EC"/>
    <w:rsid w:val="00E06509"/>
    <w:rsid w:val="00E07368"/>
    <w:rsid w:val="00E0751B"/>
    <w:rsid w:val="00E07CB5"/>
    <w:rsid w:val="00E07E3D"/>
    <w:rsid w:val="00E07E8B"/>
    <w:rsid w:val="00E104BA"/>
    <w:rsid w:val="00E105D8"/>
    <w:rsid w:val="00E10BCE"/>
    <w:rsid w:val="00E10DD1"/>
    <w:rsid w:val="00E10F40"/>
    <w:rsid w:val="00E111EF"/>
    <w:rsid w:val="00E116C1"/>
    <w:rsid w:val="00E116D3"/>
    <w:rsid w:val="00E120D3"/>
    <w:rsid w:val="00E122A9"/>
    <w:rsid w:val="00E122C1"/>
    <w:rsid w:val="00E12437"/>
    <w:rsid w:val="00E12772"/>
    <w:rsid w:val="00E12DAD"/>
    <w:rsid w:val="00E137A7"/>
    <w:rsid w:val="00E13B20"/>
    <w:rsid w:val="00E13B29"/>
    <w:rsid w:val="00E13D0F"/>
    <w:rsid w:val="00E13DA2"/>
    <w:rsid w:val="00E1436C"/>
    <w:rsid w:val="00E14591"/>
    <w:rsid w:val="00E150DB"/>
    <w:rsid w:val="00E151CD"/>
    <w:rsid w:val="00E152F9"/>
    <w:rsid w:val="00E153C7"/>
    <w:rsid w:val="00E15EEA"/>
    <w:rsid w:val="00E15FD9"/>
    <w:rsid w:val="00E165C7"/>
    <w:rsid w:val="00E16968"/>
    <w:rsid w:val="00E16C05"/>
    <w:rsid w:val="00E16D90"/>
    <w:rsid w:val="00E1737B"/>
    <w:rsid w:val="00E17416"/>
    <w:rsid w:val="00E17551"/>
    <w:rsid w:val="00E17950"/>
    <w:rsid w:val="00E17B05"/>
    <w:rsid w:val="00E17C8C"/>
    <w:rsid w:val="00E17E48"/>
    <w:rsid w:val="00E20793"/>
    <w:rsid w:val="00E2091F"/>
    <w:rsid w:val="00E2168A"/>
    <w:rsid w:val="00E21D64"/>
    <w:rsid w:val="00E22103"/>
    <w:rsid w:val="00E2217A"/>
    <w:rsid w:val="00E223BA"/>
    <w:rsid w:val="00E229AB"/>
    <w:rsid w:val="00E22A3E"/>
    <w:rsid w:val="00E22F9C"/>
    <w:rsid w:val="00E2307B"/>
    <w:rsid w:val="00E2447B"/>
    <w:rsid w:val="00E2451B"/>
    <w:rsid w:val="00E24708"/>
    <w:rsid w:val="00E24C2A"/>
    <w:rsid w:val="00E24E35"/>
    <w:rsid w:val="00E25801"/>
    <w:rsid w:val="00E25A14"/>
    <w:rsid w:val="00E25A60"/>
    <w:rsid w:val="00E2612F"/>
    <w:rsid w:val="00E263FC"/>
    <w:rsid w:val="00E2666B"/>
    <w:rsid w:val="00E2776D"/>
    <w:rsid w:val="00E30087"/>
    <w:rsid w:val="00E3030F"/>
    <w:rsid w:val="00E303F7"/>
    <w:rsid w:val="00E3058F"/>
    <w:rsid w:val="00E31342"/>
    <w:rsid w:val="00E3146E"/>
    <w:rsid w:val="00E31F07"/>
    <w:rsid w:val="00E3264F"/>
    <w:rsid w:val="00E32726"/>
    <w:rsid w:val="00E32A3C"/>
    <w:rsid w:val="00E32BAF"/>
    <w:rsid w:val="00E330EB"/>
    <w:rsid w:val="00E3314D"/>
    <w:rsid w:val="00E3330A"/>
    <w:rsid w:val="00E33AFF"/>
    <w:rsid w:val="00E33D06"/>
    <w:rsid w:val="00E340B4"/>
    <w:rsid w:val="00E34209"/>
    <w:rsid w:val="00E34394"/>
    <w:rsid w:val="00E34498"/>
    <w:rsid w:val="00E34602"/>
    <w:rsid w:val="00E34863"/>
    <w:rsid w:val="00E34ACB"/>
    <w:rsid w:val="00E34B90"/>
    <w:rsid w:val="00E34D88"/>
    <w:rsid w:val="00E35203"/>
    <w:rsid w:val="00E354E3"/>
    <w:rsid w:val="00E358F6"/>
    <w:rsid w:val="00E35BD3"/>
    <w:rsid w:val="00E35F0D"/>
    <w:rsid w:val="00E36432"/>
    <w:rsid w:val="00E36A04"/>
    <w:rsid w:val="00E36D5A"/>
    <w:rsid w:val="00E37762"/>
    <w:rsid w:val="00E37BC1"/>
    <w:rsid w:val="00E37D8D"/>
    <w:rsid w:val="00E37F54"/>
    <w:rsid w:val="00E37FEC"/>
    <w:rsid w:val="00E4024B"/>
    <w:rsid w:val="00E407F8"/>
    <w:rsid w:val="00E41405"/>
    <w:rsid w:val="00E418F2"/>
    <w:rsid w:val="00E41976"/>
    <w:rsid w:val="00E41B1E"/>
    <w:rsid w:val="00E42067"/>
    <w:rsid w:val="00E4206C"/>
    <w:rsid w:val="00E42090"/>
    <w:rsid w:val="00E42655"/>
    <w:rsid w:val="00E42850"/>
    <w:rsid w:val="00E42873"/>
    <w:rsid w:val="00E42D24"/>
    <w:rsid w:val="00E434C1"/>
    <w:rsid w:val="00E439BC"/>
    <w:rsid w:val="00E4443C"/>
    <w:rsid w:val="00E4464F"/>
    <w:rsid w:val="00E4488E"/>
    <w:rsid w:val="00E44B57"/>
    <w:rsid w:val="00E45198"/>
    <w:rsid w:val="00E45E34"/>
    <w:rsid w:val="00E46066"/>
    <w:rsid w:val="00E467B4"/>
    <w:rsid w:val="00E46F95"/>
    <w:rsid w:val="00E4738A"/>
    <w:rsid w:val="00E4792A"/>
    <w:rsid w:val="00E47CB7"/>
    <w:rsid w:val="00E50557"/>
    <w:rsid w:val="00E506BE"/>
    <w:rsid w:val="00E50738"/>
    <w:rsid w:val="00E50BF4"/>
    <w:rsid w:val="00E513EA"/>
    <w:rsid w:val="00E519F2"/>
    <w:rsid w:val="00E51E6A"/>
    <w:rsid w:val="00E51F6D"/>
    <w:rsid w:val="00E52252"/>
    <w:rsid w:val="00E525BF"/>
    <w:rsid w:val="00E528E6"/>
    <w:rsid w:val="00E52B1C"/>
    <w:rsid w:val="00E52C6F"/>
    <w:rsid w:val="00E52E18"/>
    <w:rsid w:val="00E53447"/>
    <w:rsid w:val="00E53472"/>
    <w:rsid w:val="00E53517"/>
    <w:rsid w:val="00E538EF"/>
    <w:rsid w:val="00E54553"/>
    <w:rsid w:val="00E54710"/>
    <w:rsid w:val="00E54A02"/>
    <w:rsid w:val="00E54A3C"/>
    <w:rsid w:val="00E54A70"/>
    <w:rsid w:val="00E54BA2"/>
    <w:rsid w:val="00E54FCC"/>
    <w:rsid w:val="00E55338"/>
    <w:rsid w:val="00E55436"/>
    <w:rsid w:val="00E554DA"/>
    <w:rsid w:val="00E55758"/>
    <w:rsid w:val="00E558A9"/>
    <w:rsid w:val="00E56385"/>
    <w:rsid w:val="00E563A5"/>
    <w:rsid w:val="00E56674"/>
    <w:rsid w:val="00E568D4"/>
    <w:rsid w:val="00E5693D"/>
    <w:rsid w:val="00E56954"/>
    <w:rsid w:val="00E56B1B"/>
    <w:rsid w:val="00E56BFE"/>
    <w:rsid w:val="00E56C87"/>
    <w:rsid w:val="00E56F01"/>
    <w:rsid w:val="00E57357"/>
    <w:rsid w:val="00E5781A"/>
    <w:rsid w:val="00E57E5C"/>
    <w:rsid w:val="00E60326"/>
    <w:rsid w:val="00E60417"/>
    <w:rsid w:val="00E61119"/>
    <w:rsid w:val="00E61126"/>
    <w:rsid w:val="00E61590"/>
    <w:rsid w:val="00E6189B"/>
    <w:rsid w:val="00E61A97"/>
    <w:rsid w:val="00E61C6B"/>
    <w:rsid w:val="00E623C9"/>
    <w:rsid w:val="00E62B16"/>
    <w:rsid w:val="00E62BAB"/>
    <w:rsid w:val="00E62D93"/>
    <w:rsid w:val="00E62DAB"/>
    <w:rsid w:val="00E62DAF"/>
    <w:rsid w:val="00E62E67"/>
    <w:rsid w:val="00E635D5"/>
    <w:rsid w:val="00E63A7F"/>
    <w:rsid w:val="00E644E4"/>
    <w:rsid w:val="00E647BA"/>
    <w:rsid w:val="00E64FBB"/>
    <w:rsid w:val="00E6527D"/>
    <w:rsid w:val="00E65361"/>
    <w:rsid w:val="00E65ABA"/>
    <w:rsid w:val="00E65BBF"/>
    <w:rsid w:val="00E65EBE"/>
    <w:rsid w:val="00E65F55"/>
    <w:rsid w:val="00E66282"/>
    <w:rsid w:val="00E66C79"/>
    <w:rsid w:val="00E67418"/>
    <w:rsid w:val="00E6744F"/>
    <w:rsid w:val="00E676EA"/>
    <w:rsid w:val="00E6792A"/>
    <w:rsid w:val="00E67B7B"/>
    <w:rsid w:val="00E700C7"/>
    <w:rsid w:val="00E7024B"/>
    <w:rsid w:val="00E70934"/>
    <w:rsid w:val="00E70B1A"/>
    <w:rsid w:val="00E710CA"/>
    <w:rsid w:val="00E71123"/>
    <w:rsid w:val="00E7161A"/>
    <w:rsid w:val="00E718C3"/>
    <w:rsid w:val="00E7197C"/>
    <w:rsid w:val="00E71A26"/>
    <w:rsid w:val="00E71DEC"/>
    <w:rsid w:val="00E720B2"/>
    <w:rsid w:val="00E72C84"/>
    <w:rsid w:val="00E72CC7"/>
    <w:rsid w:val="00E7308D"/>
    <w:rsid w:val="00E735AA"/>
    <w:rsid w:val="00E73E8F"/>
    <w:rsid w:val="00E73F61"/>
    <w:rsid w:val="00E7482C"/>
    <w:rsid w:val="00E749CB"/>
    <w:rsid w:val="00E74E9D"/>
    <w:rsid w:val="00E75089"/>
    <w:rsid w:val="00E754AA"/>
    <w:rsid w:val="00E75754"/>
    <w:rsid w:val="00E757AB"/>
    <w:rsid w:val="00E75911"/>
    <w:rsid w:val="00E75EC4"/>
    <w:rsid w:val="00E76717"/>
    <w:rsid w:val="00E76D72"/>
    <w:rsid w:val="00E770A6"/>
    <w:rsid w:val="00E77112"/>
    <w:rsid w:val="00E773F5"/>
    <w:rsid w:val="00E777CD"/>
    <w:rsid w:val="00E77A04"/>
    <w:rsid w:val="00E77CFA"/>
    <w:rsid w:val="00E80132"/>
    <w:rsid w:val="00E802BC"/>
    <w:rsid w:val="00E804BB"/>
    <w:rsid w:val="00E80BBD"/>
    <w:rsid w:val="00E80DEB"/>
    <w:rsid w:val="00E810F2"/>
    <w:rsid w:val="00E81C6A"/>
    <w:rsid w:val="00E81F02"/>
    <w:rsid w:val="00E82140"/>
    <w:rsid w:val="00E8239F"/>
    <w:rsid w:val="00E823FD"/>
    <w:rsid w:val="00E826A8"/>
    <w:rsid w:val="00E8293F"/>
    <w:rsid w:val="00E82F0F"/>
    <w:rsid w:val="00E83342"/>
    <w:rsid w:val="00E836D4"/>
    <w:rsid w:val="00E83F73"/>
    <w:rsid w:val="00E84679"/>
    <w:rsid w:val="00E84883"/>
    <w:rsid w:val="00E84A9F"/>
    <w:rsid w:val="00E85314"/>
    <w:rsid w:val="00E85746"/>
    <w:rsid w:val="00E85886"/>
    <w:rsid w:val="00E8617D"/>
    <w:rsid w:val="00E863DC"/>
    <w:rsid w:val="00E8678C"/>
    <w:rsid w:val="00E867E6"/>
    <w:rsid w:val="00E86A2E"/>
    <w:rsid w:val="00E86C51"/>
    <w:rsid w:val="00E86F91"/>
    <w:rsid w:val="00E874C3"/>
    <w:rsid w:val="00E875F2"/>
    <w:rsid w:val="00E87D51"/>
    <w:rsid w:val="00E87EA1"/>
    <w:rsid w:val="00E87F02"/>
    <w:rsid w:val="00E902CC"/>
    <w:rsid w:val="00E90A73"/>
    <w:rsid w:val="00E912F1"/>
    <w:rsid w:val="00E914D4"/>
    <w:rsid w:val="00E91767"/>
    <w:rsid w:val="00E91935"/>
    <w:rsid w:val="00E91ADD"/>
    <w:rsid w:val="00E91B14"/>
    <w:rsid w:val="00E91FA1"/>
    <w:rsid w:val="00E923FD"/>
    <w:rsid w:val="00E929C5"/>
    <w:rsid w:val="00E92CC5"/>
    <w:rsid w:val="00E92D1B"/>
    <w:rsid w:val="00E92D78"/>
    <w:rsid w:val="00E935F0"/>
    <w:rsid w:val="00E9423A"/>
    <w:rsid w:val="00E9472A"/>
    <w:rsid w:val="00E94807"/>
    <w:rsid w:val="00E94DE5"/>
    <w:rsid w:val="00E954AB"/>
    <w:rsid w:val="00E954F9"/>
    <w:rsid w:val="00E958F0"/>
    <w:rsid w:val="00E9611D"/>
    <w:rsid w:val="00E9629A"/>
    <w:rsid w:val="00E96680"/>
    <w:rsid w:val="00E96716"/>
    <w:rsid w:val="00E969D1"/>
    <w:rsid w:val="00E96B7B"/>
    <w:rsid w:val="00E96FD2"/>
    <w:rsid w:val="00E9701D"/>
    <w:rsid w:val="00E9703B"/>
    <w:rsid w:val="00E970B5"/>
    <w:rsid w:val="00E97139"/>
    <w:rsid w:val="00E97580"/>
    <w:rsid w:val="00E97813"/>
    <w:rsid w:val="00E97E0A"/>
    <w:rsid w:val="00EA0117"/>
    <w:rsid w:val="00EA03B6"/>
    <w:rsid w:val="00EA0516"/>
    <w:rsid w:val="00EA073E"/>
    <w:rsid w:val="00EA089E"/>
    <w:rsid w:val="00EA0C06"/>
    <w:rsid w:val="00EA1A87"/>
    <w:rsid w:val="00EA2493"/>
    <w:rsid w:val="00EA2755"/>
    <w:rsid w:val="00EA27B2"/>
    <w:rsid w:val="00EA29EE"/>
    <w:rsid w:val="00EA2EA2"/>
    <w:rsid w:val="00EA2F1D"/>
    <w:rsid w:val="00EA306C"/>
    <w:rsid w:val="00EA31E9"/>
    <w:rsid w:val="00EA37D6"/>
    <w:rsid w:val="00EA3A4C"/>
    <w:rsid w:val="00EA3ACE"/>
    <w:rsid w:val="00EA3D68"/>
    <w:rsid w:val="00EA3F31"/>
    <w:rsid w:val="00EA4389"/>
    <w:rsid w:val="00EA43AA"/>
    <w:rsid w:val="00EA442B"/>
    <w:rsid w:val="00EA49AD"/>
    <w:rsid w:val="00EA4E59"/>
    <w:rsid w:val="00EA5353"/>
    <w:rsid w:val="00EA5499"/>
    <w:rsid w:val="00EA556C"/>
    <w:rsid w:val="00EA56CC"/>
    <w:rsid w:val="00EA5993"/>
    <w:rsid w:val="00EA5B68"/>
    <w:rsid w:val="00EA64D7"/>
    <w:rsid w:val="00EA699E"/>
    <w:rsid w:val="00EA6ABD"/>
    <w:rsid w:val="00EA7480"/>
    <w:rsid w:val="00EA7789"/>
    <w:rsid w:val="00EA7834"/>
    <w:rsid w:val="00EA78E6"/>
    <w:rsid w:val="00EA7EAB"/>
    <w:rsid w:val="00EB0901"/>
    <w:rsid w:val="00EB0969"/>
    <w:rsid w:val="00EB0AE9"/>
    <w:rsid w:val="00EB0E37"/>
    <w:rsid w:val="00EB1621"/>
    <w:rsid w:val="00EB1A33"/>
    <w:rsid w:val="00EB1B26"/>
    <w:rsid w:val="00EB1F5B"/>
    <w:rsid w:val="00EB21D7"/>
    <w:rsid w:val="00EB2227"/>
    <w:rsid w:val="00EB2387"/>
    <w:rsid w:val="00EB2885"/>
    <w:rsid w:val="00EB28A8"/>
    <w:rsid w:val="00EB2CEA"/>
    <w:rsid w:val="00EB3389"/>
    <w:rsid w:val="00EB3F8C"/>
    <w:rsid w:val="00EB4406"/>
    <w:rsid w:val="00EB46D4"/>
    <w:rsid w:val="00EB4E1D"/>
    <w:rsid w:val="00EB52A7"/>
    <w:rsid w:val="00EB5527"/>
    <w:rsid w:val="00EB56FA"/>
    <w:rsid w:val="00EB58EB"/>
    <w:rsid w:val="00EB6106"/>
    <w:rsid w:val="00EB623F"/>
    <w:rsid w:val="00EB6430"/>
    <w:rsid w:val="00EB67AB"/>
    <w:rsid w:val="00EB6C4E"/>
    <w:rsid w:val="00EB6E2F"/>
    <w:rsid w:val="00EB700F"/>
    <w:rsid w:val="00EB703C"/>
    <w:rsid w:val="00EB746F"/>
    <w:rsid w:val="00EB7558"/>
    <w:rsid w:val="00EB76DC"/>
    <w:rsid w:val="00EB7711"/>
    <w:rsid w:val="00EB782C"/>
    <w:rsid w:val="00EB7EBE"/>
    <w:rsid w:val="00EC0555"/>
    <w:rsid w:val="00EC07D8"/>
    <w:rsid w:val="00EC116E"/>
    <w:rsid w:val="00EC152D"/>
    <w:rsid w:val="00EC177D"/>
    <w:rsid w:val="00EC17DD"/>
    <w:rsid w:val="00EC193E"/>
    <w:rsid w:val="00EC2748"/>
    <w:rsid w:val="00EC29A9"/>
    <w:rsid w:val="00EC2B7A"/>
    <w:rsid w:val="00EC2C0E"/>
    <w:rsid w:val="00EC2D02"/>
    <w:rsid w:val="00EC302E"/>
    <w:rsid w:val="00EC31BF"/>
    <w:rsid w:val="00EC3413"/>
    <w:rsid w:val="00EC355B"/>
    <w:rsid w:val="00EC3A27"/>
    <w:rsid w:val="00EC3E69"/>
    <w:rsid w:val="00EC3EF5"/>
    <w:rsid w:val="00EC41D8"/>
    <w:rsid w:val="00EC46F4"/>
    <w:rsid w:val="00EC4DD9"/>
    <w:rsid w:val="00EC5944"/>
    <w:rsid w:val="00EC5E21"/>
    <w:rsid w:val="00EC60D8"/>
    <w:rsid w:val="00EC6167"/>
    <w:rsid w:val="00EC6504"/>
    <w:rsid w:val="00EC66F5"/>
    <w:rsid w:val="00EC672D"/>
    <w:rsid w:val="00EC6811"/>
    <w:rsid w:val="00EC6925"/>
    <w:rsid w:val="00EC6AE9"/>
    <w:rsid w:val="00EC6DDB"/>
    <w:rsid w:val="00EC7904"/>
    <w:rsid w:val="00EC7BE6"/>
    <w:rsid w:val="00EC7C97"/>
    <w:rsid w:val="00EC7E5D"/>
    <w:rsid w:val="00EC7F3A"/>
    <w:rsid w:val="00ED0293"/>
    <w:rsid w:val="00ED02C5"/>
    <w:rsid w:val="00ED0324"/>
    <w:rsid w:val="00ED080C"/>
    <w:rsid w:val="00ED0917"/>
    <w:rsid w:val="00ED0C9C"/>
    <w:rsid w:val="00ED0CAE"/>
    <w:rsid w:val="00ED0DE8"/>
    <w:rsid w:val="00ED0E28"/>
    <w:rsid w:val="00ED0E6F"/>
    <w:rsid w:val="00ED118D"/>
    <w:rsid w:val="00ED118F"/>
    <w:rsid w:val="00ED175F"/>
    <w:rsid w:val="00ED1D9A"/>
    <w:rsid w:val="00ED202E"/>
    <w:rsid w:val="00ED28DF"/>
    <w:rsid w:val="00ED3003"/>
    <w:rsid w:val="00ED35AF"/>
    <w:rsid w:val="00ED36A6"/>
    <w:rsid w:val="00ED3986"/>
    <w:rsid w:val="00ED3ABB"/>
    <w:rsid w:val="00ED3B16"/>
    <w:rsid w:val="00ED3B18"/>
    <w:rsid w:val="00ED3DC4"/>
    <w:rsid w:val="00ED3FCC"/>
    <w:rsid w:val="00ED4892"/>
    <w:rsid w:val="00ED4A9F"/>
    <w:rsid w:val="00ED4F2A"/>
    <w:rsid w:val="00ED5493"/>
    <w:rsid w:val="00ED55D3"/>
    <w:rsid w:val="00ED596F"/>
    <w:rsid w:val="00ED5AC4"/>
    <w:rsid w:val="00ED5AFC"/>
    <w:rsid w:val="00ED5B22"/>
    <w:rsid w:val="00ED61A2"/>
    <w:rsid w:val="00ED65F0"/>
    <w:rsid w:val="00ED66D8"/>
    <w:rsid w:val="00ED6975"/>
    <w:rsid w:val="00ED6CC8"/>
    <w:rsid w:val="00ED752C"/>
    <w:rsid w:val="00ED7B3D"/>
    <w:rsid w:val="00ED7B67"/>
    <w:rsid w:val="00ED7E85"/>
    <w:rsid w:val="00EE02FC"/>
    <w:rsid w:val="00EE0AF9"/>
    <w:rsid w:val="00EE11AC"/>
    <w:rsid w:val="00EE130F"/>
    <w:rsid w:val="00EE18A6"/>
    <w:rsid w:val="00EE1ACF"/>
    <w:rsid w:val="00EE1C91"/>
    <w:rsid w:val="00EE226F"/>
    <w:rsid w:val="00EE268F"/>
    <w:rsid w:val="00EE2BCC"/>
    <w:rsid w:val="00EE2CB9"/>
    <w:rsid w:val="00EE2E35"/>
    <w:rsid w:val="00EE2EE4"/>
    <w:rsid w:val="00EE3055"/>
    <w:rsid w:val="00EE307C"/>
    <w:rsid w:val="00EE338B"/>
    <w:rsid w:val="00EE344A"/>
    <w:rsid w:val="00EE3A31"/>
    <w:rsid w:val="00EE3B17"/>
    <w:rsid w:val="00EE3E8E"/>
    <w:rsid w:val="00EE46D9"/>
    <w:rsid w:val="00EE64EF"/>
    <w:rsid w:val="00EE6D33"/>
    <w:rsid w:val="00EE71BF"/>
    <w:rsid w:val="00EE7328"/>
    <w:rsid w:val="00EE7487"/>
    <w:rsid w:val="00EF0123"/>
    <w:rsid w:val="00EF089F"/>
    <w:rsid w:val="00EF110C"/>
    <w:rsid w:val="00EF1154"/>
    <w:rsid w:val="00EF1409"/>
    <w:rsid w:val="00EF140D"/>
    <w:rsid w:val="00EF2681"/>
    <w:rsid w:val="00EF2701"/>
    <w:rsid w:val="00EF27A5"/>
    <w:rsid w:val="00EF2CD0"/>
    <w:rsid w:val="00EF2D18"/>
    <w:rsid w:val="00EF2E60"/>
    <w:rsid w:val="00EF33C4"/>
    <w:rsid w:val="00EF344B"/>
    <w:rsid w:val="00EF3555"/>
    <w:rsid w:val="00EF3C6B"/>
    <w:rsid w:val="00EF4040"/>
    <w:rsid w:val="00EF4101"/>
    <w:rsid w:val="00EF47A3"/>
    <w:rsid w:val="00EF4905"/>
    <w:rsid w:val="00EF532C"/>
    <w:rsid w:val="00EF535D"/>
    <w:rsid w:val="00EF5547"/>
    <w:rsid w:val="00EF582C"/>
    <w:rsid w:val="00EF584B"/>
    <w:rsid w:val="00EF599D"/>
    <w:rsid w:val="00EF5C0D"/>
    <w:rsid w:val="00EF5E9A"/>
    <w:rsid w:val="00EF5EE2"/>
    <w:rsid w:val="00EF6B0C"/>
    <w:rsid w:val="00EF6E46"/>
    <w:rsid w:val="00EF702A"/>
    <w:rsid w:val="00EF743A"/>
    <w:rsid w:val="00EF7BC0"/>
    <w:rsid w:val="00EF7F5B"/>
    <w:rsid w:val="00F0004B"/>
    <w:rsid w:val="00F001A8"/>
    <w:rsid w:val="00F00A89"/>
    <w:rsid w:val="00F00CE9"/>
    <w:rsid w:val="00F00FD9"/>
    <w:rsid w:val="00F01565"/>
    <w:rsid w:val="00F01FA5"/>
    <w:rsid w:val="00F0228C"/>
    <w:rsid w:val="00F02705"/>
    <w:rsid w:val="00F036FD"/>
    <w:rsid w:val="00F03A51"/>
    <w:rsid w:val="00F042B1"/>
    <w:rsid w:val="00F056C1"/>
    <w:rsid w:val="00F05818"/>
    <w:rsid w:val="00F058F8"/>
    <w:rsid w:val="00F05DC2"/>
    <w:rsid w:val="00F06625"/>
    <w:rsid w:val="00F06B22"/>
    <w:rsid w:val="00F06CA4"/>
    <w:rsid w:val="00F06DDD"/>
    <w:rsid w:val="00F07367"/>
    <w:rsid w:val="00F0753C"/>
    <w:rsid w:val="00F078C0"/>
    <w:rsid w:val="00F07F70"/>
    <w:rsid w:val="00F10251"/>
    <w:rsid w:val="00F104AF"/>
    <w:rsid w:val="00F10618"/>
    <w:rsid w:val="00F10698"/>
    <w:rsid w:val="00F10B20"/>
    <w:rsid w:val="00F10C54"/>
    <w:rsid w:val="00F10FAC"/>
    <w:rsid w:val="00F1106A"/>
    <w:rsid w:val="00F11452"/>
    <w:rsid w:val="00F11594"/>
    <w:rsid w:val="00F11760"/>
    <w:rsid w:val="00F11820"/>
    <w:rsid w:val="00F11911"/>
    <w:rsid w:val="00F11D1D"/>
    <w:rsid w:val="00F11D24"/>
    <w:rsid w:val="00F12AF9"/>
    <w:rsid w:val="00F133A6"/>
    <w:rsid w:val="00F134F0"/>
    <w:rsid w:val="00F134FF"/>
    <w:rsid w:val="00F1367F"/>
    <w:rsid w:val="00F13B91"/>
    <w:rsid w:val="00F13E99"/>
    <w:rsid w:val="00F15518"/>
    <w:rsid w:val="00F1569F"/>
    <w:rsid w:val="00F15943"/>
    <w:rsid w:val="00F15A31"/>
    <w:rsid w:val="00F15B32"/>
    <w:rsid w:val="00F162D3"/>
    <w:rsid w:val="00F1687D"/>
    <w:rsid w:val="00F16B12"/>
    <w:rsid w:val="00F16BCB"/>
    <w:rsid w:val="00F16CAC"/>
    <w:rsid w:val="00F16D24"/>
    <w:rsid w:val="00F174CA"/>
    <w:rsid w:val="00F174E4"/>
    <w:rsid w:val="00F17592"/>
    <w:rsid w:val="00F17783"/>
    <w:rsid w:val="00F17957"/>
    <w:rsid w:val="00F17DCC"/>
    <w:rsid w:val="00F20388"/>
    <w:rsid w:val="00F20AE1"/>
    <w:rsid w:val="00F21553"/>
    <w:rsid w:val="00F22934"/>
    <w:rsid w:val="00F2366C"/>
    <w:rsid w:val="00F2374E"/>
    <w:rsid w:val="00F23F5B"/>
    <w:rsid w:val="00F2426C"/>
    <w:rsid w:val="00F247F2"/>
    <w:rsid w:val="00F25618"/>
    <w:rsid w:val="00F25689"/>
    <w:rsid w:val="00F258D7"/>
    <w:rsid w:val="00F26013"/>
    <w:rsid w:val="00F2602C"/>
    <w:rsid w:val="00F2632F"/>
    <w:rsid w:val="00F26727"/>
    <w:rsid w:val="00F269EF"/>
    <w:rsid w:val="00F26AAD"/>
    <w:rsid w:val="00F26D52"/>
    <w:rsid w:val="00F2747B"/>
    <w:rsid w:val="00F276D6"/>
    <w:rsid w:val="00F27CD6"/>
    <w:rsid w:val="00F27F3B"/>
    <w:rsid w:val="00F3021F"/>
    <w:rsid w:val="00F30715"/>
    <w:rsid w:val="00F30891"/>
    <w:rsid w:val="00F30C6E"/>
    <w:rsid w:val="00F31240"/>
    <w:rsid w:val="00F3138B"/>
    <w:rsid w:val="00F315BF"/>
    <w:rsid w:val="00F31E80"/>
    <w:rsid w:val="00F31FD1"/>
    <w:rsid w:val="00F325A3"/>
    <w:rsid w:val="00F329FB"/>
    <w:rsid w:val="00F32A74"/>
    <w:rsid w:val="00F32C46"/>
    <w:rsid w:val="00F32D7A"/>
    <w:rsid w:val="00F33140"/>
    <w:rsid w:val="00F331E9"/>
    <w:rsid w:val="00F33441"/>
    <w:rsid w:val="00F34BCC"/>
    <w:rsid w:val="00F35A5B"/>
    <w:rsid w:val="00F35C78"/>
    <w:rsid w:val="00F3670B"/>
    <w:rsid w:val="00F36A9A"/>
    <w:rsid w:val="00F36B53"/>
    <w:rsid w:val="00F36B68"/>
    <w:rsid w:val="00F37249"/>
    <w:rsid w:val="00F372A2"/>
    <w:rsid w:val="00F3743F"/>
    <w:rsid w:val="00F37564"/>
    <w:rsid w:val="00F3776B"/>
    <w:rsid w:val="00F3796D"/>
    <w:rsid w:val="00F37D59"/>
    <w:rsid w:val="00F4006B"/>
    <w:rsid w:val="00F4008B"/>
    <w:rsid w:val="00F40945"/>
    <w:rsid w:val="00F4094D"/>
    <w:rsid w:val="00F40AE0"/>
    <w:rsid w:val="00F40DC5"/>
    <w:rsid w:val="00F4127C"/>
    <w:rsid w:val="00F41399"/>
    <w:rsid w:val="00F4140D"/>
    <w:rsid w:val="00F41642"/>
    <w:rsid w:val="00F417A0"/>
    <w:rsid w:val="00F418D9"/>
    <w:rsid w:val="00F41C49"/>
    <w:rsid w:val="00F41F5F"/>
    <w:rsid w:val="00F423DD"/>
    <w:rsid w:val="00F4249E"/>
    <w:rsid w:val="00F425A4"/>
    <w:rsid w:val="00F429FC"/>
    <w:rsid w:val="00F430F8"/>
    <w:rsid w:val="00F43597"/>
    <w:rsid w:val="00F443D1"/>
    <w:rsid w:val="00F44546"/>
    <w:rsid w:val="00F44826"/>
    <w:rsid w:val="00F44BB0"/>
    <w:rsid w:val="00F44BF8"/>
    <w:rsid w:val="00F450D2"/>
    <w:rsid w:val="00F4515E"/>
    <w:rsid w:val="00F452A3"/>
    <w:rsid w:val="00F45FB7"/>
    <w:rsid w:val="00F462DD"/>
    <w:rsid w:val="00F46552"/>
    <w:rsid w:val="00F4685D"/>
    <w:rsid w:val="00F468DF"/>
    <w:rsid w:val="00F47045"/>
    <w:rsid w:val="00F4707B"/>
    <w:rsid w:val="00F47206"/>
    <w:rsid w:val="00F47284"/>
    <w:rsid w:val="00F47333"/>
    <w:rsid w:val="00F47336"/>
    <w:rsid w:val="00F474DC"/>
    <w:rsid w:val="00F4754B"/>
    <w:rsid w:val="00F47B52"/>
    <w:rsid w:val="00F47DC4"/>
    <w:rsid w:val="00F504B2"/>
    <w:rsid w:val="00F508A0"/>
    <w:rsid w:val="00F50B16"/>
    <w:rsid w:val="00F50EA4"/>
    <w:rsid w:val="00F514F0"/>
    <w:rsid w:val="00F516D6"/>
    <w:rsid w:val="00F518AB"/>
    <w:rsid w:val="00F518FF"/>
    <w:rsid w:val="00F51D49"/>
    <w:rsid w:val="00F51E56"/>
    <w:rsid w:val="00F5204A"/>
    <w:rsid w:val="00F52DDC"/>
    <w:rsid w:val="00F535D5"/>
    <w:rsid w:val="00F53823"/>
    <w:rsid w:val="00F538E8"/>
    <w:rsid w:val="00F547B9"/>
    <w:rsid w:val="00F5620A"/>
    <w:rsid w:val="00F56553"/>
    <w:rsid w:val="00F5687D"/>
    <w:rsid w:val="00F56916"/>
    <w:rsid w:val="00F5729A"/>
    <w:rsid w:val="00F57318"/>
    <w:rsid w:val="00F574D5"/>
    <w:rsid w:val="00F5753B"/>
    <w:rsid w:val="00F5799D"/>
    <w:rsid w:val="00F57B3E"/>
    <w:rsid w:val="00F57EE0"/>
    <w:rsid w:val="00F60208"/>
    <w:rsid w:val="00F603AF"/>
    <w:rsid w:val="00F603FA"/>
    <w:rsid w:val="00F60907"/>
    <w:rsid w:val="00F6100A"/>
    <w:rsid w:val="00F614F5"/>
    <w:rsid w:val="00F61C33"/>
    <w:rsid w:val="00F61D55"/>
    <w:rsid w:val="00F62490"/>
    <w:rsid w:val="00F62E88"/>
    <w:rsid w:val="00F63283"/>
    <w:rsid w:val="00F6382B"/>
    <w:rsid w:val="00F6388C"/>
    <w:rsid w:val="00F638AD"/>
    <w:rsid w:val="00F63912"/>
    <w:rsid w:val="00F63B61"/>
    <w:rsid w:val="00F63D15"/>
    <w:rsid w:val="00F64554"/>
    <w:rsid w:val="00F647DE"/>
    <w:rsid w:val="00F64800"/>
    <w:rsid w:val="00F6487F"/>
    <w:rsid w:val="00F649E4"/>
    <w:rsid w:val="00F64CEE"/>
    <w:rsid w:val="00F6511F"/>
    <w:rsid w:val="00F655A6"/>
    <w:rsid w:val="00F656F5"/>
    <w:rsid w:val="00F65725"/>
    <w:rsid w:val="00F65863"/>
    <w:rsid w:val="00F65B72"/>
    <w:rsid w:val="00F65BA6"/>
    <w:rsid w:val="00F65C98"/>
    <w:rsid w:val="00F65FCB"/>
    <w:rsid w:val="00F6608A"/>
    <w:rsid w:val="00F66250"/>
    <w:rsid w:val="00F66407"/>
    <w:rsid w:val="00F665F1"/>
    <w:rsid w:val="00F66EAD"/>
    <w:rsid w:val="00F66FCC"/>
    <w:rsid w:val="00F671FC"/>
    <w:rsid w:val="00F67202"/>
    <w:rsid w:val="00F67661"/>
    <w:rsid w:val="00F677E8"/>
    <w:rsid w:val="00F67BAC"/>
    <w:rsid w:val="00F67DC3"/>
    <w:rsid w:val="00F67DE8"/>
    <w:rsid w:val="00F67E79"/>
    <w:rsid w:val="00F700F8"/>
    <w:rsid w:val="00F7013E"/>
    <w:rsid w:val="00F7028D"/>
    <w:rsid w:val="00F7089B"/>
    <w:rsid w:val="00F70C5A"/>
    <w:rsid w:val="00F70F02"/>
    <w:rsid w:val="00F7137A"/>
    <w:rsid w:val="00F721BB"/>
    <w:rsid w:val="00F727DE"/>
    <w:rsid w:val="00F72B40"/>
    <w:rsid w:val="00F72C8D"/>
    <w:rsid w:val="00F73002"/>
    <w:rsid w:val="00F73121"/>
    <w:rsid w:val="00F7332F"/>
    <w:rsid w:val="00F73494"/>
    <w:rsid w:val="00F736A8"/>
    <w:rsid w:val="00F758BD"/>
    <w:rsid w:val="00F75FF1"/>
    <w:rsid w:val="00F76166"/>
    <w:rsid w:val="00F764D6"/>
    <w:rsid w:val="00F76675"/>
    <w:rsid w:val="00F76C6F"/>
    <w:rsid w:val="00F773EA"/>
    <w:rsid w:val="00F77B04"/>
    <w:rsid w:val="00F80429"/>
    <w:rsid w:val="00F805AD"/>
    <w:rsid w:val="00F805B4"/>
    <w:rsid w:val="00F80796"/>
    <w:rsid w:val="00F80AA7"/>
    <w:rsid w:val="00F80C98"/>
    <w:rsid w:val="00F80CDE"/>
    <w:rsid w:val="00F810C6"/>
    <w:rsid w:val="00F812DE"/>
    <w:rsid w:val="00F81368"/>
    <w:rsid w:val="00F813C6"/>
    <w:rsid w:val="00F81C7E"/>
    <w:rsid w:val="00F81FFF"/>
    <w:rsid w:val="00F8201D"/>
    <w:rsid w:val="00F821CA"/>
    <w:rsid w:val="00F82643"/>
    <w:rsid w:val="00F82919"/>
    <w:rsid w:val="00F82928"/>
    <w:rsid w:val="00F82A3B"/>
    <w:rsid w:val="00F833BA"/>
    <w:rsid w:val="00F835B1"/>
    <w:rsid w:val="00F837E0"/>
    <w:rsid w:val="00F83C2E"/>
    <w:rsid w:val="00F84A1B"/>
    <w:rsid w:val="00F84A22"/>
    <w:rsid w:val="00F84C10"/>
    <w:rsid w:val="00F84FBA"/>
    <w:rsid w:val="00F850D2"/>
    <w:rsid w:val="00F8536A"/>
    <w:rsid w:val="00F860C6"/>
    <w:rsid w:val="00F86640"/>
    <w:rsid w:val="00F86822"/>
    <w:rsid w:val="00F86BB0"/>
    <w:rsid w:val="00F905D2"/>
    <w:rsid w:val="00F9066E"/>
    <w:rsid w:val="00F90C3D"/>
    <w:rsid w:val="00F9169C"/>
    <w:rsid w:val="00F91C2D"/>
    <w:rsid w:val="00F91D49"/>
    <w:rsid w:val="00F91E5C"/>
    <w:rsid w:val="00F921AC"/>
    <w:rsid w:val="00F92AD7"/>
    <w:rsid w:val="00F92B7B"/>
    <w:rsid w:val="00F9338E"/>
    <w:rsid w:val="00F938D4"/>
    <w:rsid w:val="00F9392C"/>
    <w:rsid w:val="00F93936"/>
    <w:rsid w:val="00F93988"/>
    <w:rsid w:val="00F93CF3"/>
    <w:rsid w:val="00F94661"/>
    <w:rsid w:val="00F949E0"/>
    <w:rsid w:val="00F9530B"/>
    <w:rsid w:val="00F956A2"/>
    <w:rsid w:val="00F956B7"/>
    <w:rsid w:val="00F95AB6"/>
    <w:rsid w:val="00F95AE3"/>
    <w:rsid w:val="00F961DB"/>
    <w:rsid w:val="00F96CE0"/>
    <w:rsid w:val="00F96D40"/>
    <w:rsid w:val="00F971DA"/>
    <w:rsid w:val="00F9722E"/>
    <w:rsid w:val="00F97390"/>
    <w:rsid w:val="00F97694"/>
    <w:rsid w:val="00F97A46"/>
    <w:rsid w:val="00F97B03"/>
    <w:rsid w:val="00FA0032"/>
    <w:rsid w:val="00FA0664"/>
    <w:rsid w:val="00FA098F"/>
    <w:rsid w:val="00FA0E67"/>
    <w:rsid w:val="00FA174B"/>
    <w:rsid w:val="00FA1A69"/>
    <w:rsid w:val="00FA1B82"/>
    <w:rsid w:val="00FA1CBB"/>
    <w:rsid w:val="00FA1DA1"/>
    <w:rsid w:val="00FA1F48"/>
    <w:rsid w:val="00FA1FA0"/>
    <w:rsid w:val="00FA22BF"/>
    <w:rsid w:val="00FA235C"/>
    <w:rsid w:val="00FA24BA"/>
    <w:rsid w:val="00FA255E"/>
    <w:rsid w:val="00FA29A2"/>
    <w:rsid w:val="00FA2E5D"/>
    <w:rsid w:val="00FA2E94"/>
    <w:rsid w:val="00FA30A4"/>
    <w:rsid w:val="00FA3324"/>
    <w:rsid w:val="00FA3FB8"/>
    <w:rsid w:val="00FA40B8"/>
    <w:rsid w:val="00FA40BB"/>
    <w:rsid w:val="00FA4266"/>
    <w:rsid w:val="00FA4339"/>
    <w:rsid w:val="00FA45B2"/>
    <w:rsid w:val="00FA46D0"/>
    <w:rsid w:val="00FA4C10"/>
    <w:rsid w:val="00FA4D1D"/>
    <w:rsid w:val="00FA52A3"/>
    <w:rsid w:val="00FA5480"/>
    <w:rsid w:val="00FA58EC"/>
    <w:rsid w:val="00FA590A"/>
    <w:rsid w:val="00FA5CF2"/>
    <w:rsid w:val="00FA618B"/>
    <w:rsid w:val="00FA63D8"/>
    <w:rsid w:val="00FA6596"/>
    <w:rsid w:val="00FA66DE"/>
    <w:rsid w:val="00FA68D4"/>
    <w:rsid w:val="00FA6C89"/>
    <w:rsid w:val="00FA715F"/>
    <w:rsid w:val="00FA7311"/>
    <w:rsid w:val="00FA738B"/>
    <w:rsid w:val="00FA7458"/>
    <w:rsid w:val="00FA7F2C"/>
    <w:rsid w:val="00FB0159"/>
    <w:rsid w:val="00FB015A"/>
    <w:rsid w:val="00FB036C"/>
    <w:rsid w:val="00FB0D42"/>
    <w:rsid w:val="00FB0E47"/>
    <w:rsid w:val="00FB0EC8"/>
    <w:rsid w:val="00FB13C0"/>
    <w:rsid w:val="00FB15F6"/>
    <w:rsid w:val="00FB1CAF"/>
    <w:rsid w:val="00FB1D45"/>
    <w:rsid w:val="00FB2178"/>
    <w:rsid w:val="00FB2216"/>
    <w:rsid w:val="00FB22DD"/>
    <w:rsid w:val="00FB268F"/>
    <w:rsid w:val="00FB279A"/>
    <w:rsid w:val="00FB27B1"/>
    <w:rsid w:val="00FB27EF"/>
    <w:rsid w:val="00FB2AA4"/>
    <w:rsid w:val="00FB2F8D"/>
    <w:rsid w:val="00FB3535"/>
    <w:rsid w:val="00FB3A9C"/>
    <w:rsid w:val="00FB4B98"/>
    <w:rsid w:val="00FB4BFC"/>
    <w:rsid w:val="00FB4EB8"/>
    <w:rsid w:val="00FB513B"/>
    <w:rsid w:val="00FB5461"/>
    <w:rsid w:val="00FB5955"/>
    <w:rsid w:val="00FB62A6"/>
    <w:rsid w:val="00FB665A"/>
    <w:rsid w:val="00FB66DA"/>
    <w:rsid w:val="00FB6751"/>
    <w:rsid w:val="00FB688B"/>
    <w:rsid w:val="00FB6EEB"/>
    <w:rsid w:val="00FB6F82"/>
    <w:rsid w:val="00FB6FE9"/>
    <w:rsid w:val="00FB71BB"/>
    <w:rsid w:val="00FB7219"/>
    <w:rsid w:val="00FB77DA"/>
    <w:rsid w:val="00FC090D"/>
    <w:rsid w:val="00FC10EA"/>
    <w:rsid w:val="00FC165F"/>
    <w:rsid w:val="00FC1672"/>
    <w:rsid w:val="00FC1CA6"/>
    <w:rsid w:val="00FC207A"/>
    <w:rsid w:val="00FC2298"/>
    <w:rsid w:val="00FC253F"/>
    <w:rsid w:val="00FC2BBF"/>
    <w:rsid w:val="00FC3416"/>
    <w:rsid w:val="00FC3E50"/>
    <w:rsid w:val="00FC4298"/>
    <w:rsid w:val="00FC4524"/>
    <w:rsid w:val="00FC4914"/>
    <w:rsid w:val="00FC4CD5"/>
    <w:rsid w:val="00FC5149"/>
    <w:rsid w:val="00FC529D"/>
    <w:rsid w:val="00FC57CD"/>
    <w:rsid w:val="00FC5D5C"/>
    <w:rsid w:val="00FC60BA"/>
    <w:rsid w:val="00FC60CE"/>
    <w:rsid w:val="00FC6270"/>
    <w:rsid w:val="00FC631E"/>
    <w:rsid w:val="00FC63CF"/>
    <w:rsid w:val="00FC666E"/>
    <w:rsid w:val="00FC6887"/>
    <w:rsid w:val="00FC6D6B"/>
    <w:rsid w:val="00FC6E48"/>
    <w:rsid w:val="00FC7585"/>
    <w:rsid w:val="00FC7D14"/>
    <w:rsid w:val="00FC7D8E"/>
    <w:rsid w:val="00FD0494"/>
    <w:rsid w:val="00FD059F"/>
    <w:rsid w:val="00FD0807"/>
    <w:rsid w:val="00FD0875"/>
    <w:rsid w:val="00FD0EA7"/>
    <w:rsid w:val="00FD12F1"/>
    <w:rsid w:val="00FD1475"/>
    <w:rsid w:val="00FD168C"/>
    <w:rsid w:val="00FD181B"/>
    <w:rsid w:val="00FD1852"/>
    <w:rsid w:val="00FD1863"/>
    <w:rsid w:val="00FD1E14"/>
    <w:rsid w:val="00FD1F8A"/>
    <w:rsid w:val="00FD240A"/>
    <w:rsid w:val="00FD272D"/>
    <w:rsid w:val="00FD3942"/>
    <w:rsid w:val="00FD45F5"/>
    <w:rsid w:val="00FD4693"/>
    <w:rsid w:val="00FD4B0C"/>
    <w:rsid w:val="00FD5277"/>
    <w:rsid w:val="00FD53A9"/>
    <w:rsid w:val="00FD55B2"/>
    <w:rsid w:val="00FD593F"/>
    <w:rsid w:val="00FD5A67"/>
    <w:rsid w:val="00FD5AC7"/>
    <w:rsid w:val="00FD6030"/>
    <w:rsid w:val="00FD6229"/>
    <w:rsid w:val="00FD668F"/>
    <w:rsid w:val="00FD66A5"/>
    <w:rsid w:val="00FD68CE"/>
    <w:rsid w:val="00FD7032"/>
    <w:rsid w:val="00FD7656"/>
    <w:rsid w:val="00FD7C19"/>
    <w:rsid w:val="00FE0430"/>
    <w:rsid w:val="00FE07BC"/>
    <w:rsid w:val="00FE092D"/>
    <w:rsid w:val="00FE0AE8"/>
    <w:rsid w:val="00FE0D2E"/>
    <w:rsid w:val="00FE0E68"/>
    <w:rsid w:val="00FE0EED"/>
    <w:rsid w:val="00FE10BB"/>
    <w:rsid w:val="00FE10D2"/>
    <w:rsid w:val="00FE10D3"/>
    <w:rsid w:val="00FE1601"/>
    <w:rsid w:val="00FE1A1C"/>
    <w:rsid w:val="00FE1C9E"/>
    <w:rsid w:val="00FE2439"/>
    <w:rsid w:val="00FE24FE"/>
    <w:rsid w:val="00FE25AC"/>
    <w:rsid w:val="00FE289A"/>
    <w:rsid w:val="00FE29FC"/>
    <w:rsid w:val="00FE3073"/>
    <w:rsid w:val="00FE30EC"/>
    <w:rsid w:val="00FE3560"/>
    <w:rsid w:val="00FE35FF"/>
    <w:rsid w:val="00FE3782"/>
    <w:rsid w:val="00FE3826"/>
    <w:rsid w:val="00FE3E78"/>
    <w:rsid w:val="00FE3F2E"/>
    <w:rsid w:val="00FE3F73"/>
    <w:rsid w:val="00FE41F9"/>
    <w:rsid w:val="00FE468B"/>
    <w:rsid w:val="00FE4B48"/>
    <w:rsid w:val="00FE4C83"/>
    <w:rsid w:val="00FE4FB2"/>
    <w:rsid w:val="00FE52BD"/>
    <w:rsid w:val="00FE5446"/>
    <w:rsid w:val="00FE5711"/>
    <w:rsid w:val="00FE5B1E"/>
    <w:rsid w:val="00FE5DE6"/>
    <w:rsid w:val="00FE5E5E"/>
    <w:rsid w:val="00FE5FBA"/>
    <w:rsid w:val="00FE6182"/>
    <w:rsid w:val="00FE6378"/>
    <w:rsid w:val="00FE65BB"/>
    <w:rsid w:val="00FE6641"/>
    <w:rsid w:val="00FE6849"/>
    <w:rsid w:val="00FE6A62"/>
    <w:rsid w:val="00FE6C0D"/>
    <w:rsid w:val="00FE704B"/>
    <w:rsid w:val="00FE70C6"/>
    <w:rsid w:val="00FE7342"/>
    <w:rsid w:val="00FE737A"/>
    <w:rsid w:val="00FE74C7"/>
    <w:rsid w:val="00FE7967"/>
    <w:rsid w:val="00FE7AAD"/>
    <w:rsid w:val="00FE7AFF"/>
    <w:rsid w:val="00FE7BB5"/>
    <w:rsid w:val="00FE7F7F"/>
    <w:rsid w:val="00FF0809"/>
    <w:rsid w:val="00FF0D81"/>
    <w:rsid w:val="00FF1040"/>
    <w:rsid w:val="00FF24C0"/>
    <w:rsid w:val="00FF297E"/>
    <w:rsid w:val="00FF2BDF"/>
    <w:rsid w:val="00FF2CCA"/>
    <w:rsid w:val="00FF3488"/>
    <w:rsid w:val="00FF36EF"/>
    <w:rsid w:val="00FF3878"/>
    <w:rsid w:val="00FF3A9F"/>
    <w:rsid w:val="00FF3AD1"/>
    <w:rsid w:val="00FF3B39"/>
    <w:rsid w:val="00FF3C3C"/>
    <w:rsid w:val="00FF3D03"/>
    <w:rsid w:val="00FF3D08"/>
    <w:rsid w:val="00FF3E9F"/>
    <w:rsid w:val="00FF42DE"/>
    <w:rsid w:val="00FF5250"/>
    <w:rsid w:val="00FF59A7"/>
    <w:rsid w:val="00FF5F24"/>
    <w:rsid w:val="00FF613F"/>
    <w:rsid w:val="00FF61E3"/>
    <w:rsid w:val="00FF6262"/>
    <w:rsid w:val="00FF65F8"/>
    <w:rsid w:val="00FF68BC"/>
    <w:rsid w:val="00FF69CD"/>
    <w:rsid w:val="00FF6ECE"/>
    <w:rsid w:val="00FF6F0B"/>
    <w:rsid w:val="00FF7847"/>
    <w:rsid w:val="00FF7856"/>
    <w:rsid w:val="00FF7A33"/>
    <w:rsid w:val="00FF7F3B"/>
    <w:rsid w:val="0ED46586"/>
    <w:rsid w:val="17590C49"/>
    <w:rsid w:val="2854D6DE"/>
    <w:rsid w:val="347CA86E"/>
    <w:rsid w:val="37A1AE00"/>
    <w:rsid w:val="4BAF9882"/>
    <w:rsid w:val="563C6F9E"/>
    <w:rsid w:val="6002E693"/>
    <w:rsid w:val="6306E6AA"/>
    <w:rsid w:val="672593E5"/>
    <w:rsid w:val="738B4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2CCBF97"/>
  <w15:docId w15:val="{90B0FE88-1569-4CAC-A336-F3796094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77"/>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77"/>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41FA2"/>
    <w:pPr>
      <w:keepNext/>
      <w:numPr>
        <w:ilvl w:val="2"/>
        <w:numId w:val="77"/>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99"/>
    <w:qFormat/>
    <w:rsid w:val="008336AF"/>
    <w:pPr>
      <w:keepNext/>
      <w:numPr>
        <w:ilvl w:val="3"/>
        <w:numId w:val="77"/>
      </w:numPr>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77"/>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77"/>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77"/>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77"/>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77"/>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241FA2"/>
    <w:rPr>
      <w:rFonts w:ascii="Arial" w:hAnsi="Arial"/>
      <w:b/>
      <w:bCs/>
      <w:smallCaps/>
      <w:sz w:val="24"/>
      <w:szCs w:val="26"/>
    </w:rPr>
  </w:style>
  <w:style w:type="character" w:customStyle="1" w:styleId="Heading4Char">
    <w:name w:val="Heading 4 Char"/>
    <w:link w:val="Heading4"/>
    <w:uiPriority w:val="99"/>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BA0C3E"/>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321935"/>
    <w:rPr>
      <w:rFonts w:ascii="Arial" w:hAnsi="Arial"/>
      <w:sz w:val="16"/>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9"/>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9"/>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Times New Roman,Calibri" w:hAnsi="Times New Roman,Calibri"/>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Times New Roman,Calibri" w:hAnsi="Times New Roman,Calibri"/>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Arial,Calibri" w:eastAsia="Times New Roman" w:hAnsi="Arial,Calibri"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Calibri" w:eastAsia="Times New Roman" w:hAnsi="Arial,Calibri"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Calibri" w:eastAsia="Times New Roman" w:hAnsi="Arial,Calibri" w:cs="Times New Roman"/>
        <w:b/>
        <w:bCs/>
      </w:rPr>
    </w:tblStylePr>
    <w:tblStylePr w:type="lastCol">
      <w:rPr>
        <w:rFonts w:ascii="Arial,Calibri" w:eastAsia="Times New Roman" w:hAnsi="Arial,Calibri"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Arial,Calibri" w:eastAsia="Times New Roman" w:hAnsi="Arial,Calibri"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Calibri" w:eastAsia="Times New Roman" w:hAnsi="Arial,Calibri"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Calibri" w:eastAsia="Times New Roman" w:hAnsi="Arial,Calibri" w:cs="Times New Roman"/>
        <w:b/>
        <w:bCs/>
      </w:rPr>
    </w:tblStylePr>
    <w:tblStylePr w:type="lastCol">
      <w:rPr>
        <w:rFonts w:ascii="Arial,Calibri" w:eastAsia="Times New Roman" w:hAnsi="Arial,Calibri"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Arial,Calibri" w:eastAsia="Times New Roman" w:hAnsi="Arial,Calibri"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Calibri" w:eastAsia="Times New Roman" w:hAnsi="Arial,Calibri"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Calibri" w:eastAsia="Times New Roman" w:hAnsi="Arial,Calibri" w:cs="Times New Roman"/>
        <w:b/>
        <w:bCs/>
      </w:rPr>
    </w:tblStylePr>
    <w:tblStylePr w:type="lastCol">
      <w:rPr>
        <w:rFonts w:ascii="Arial,Calibri" w:eastAsia="Times New Roman" w:hAnsi="Arial,Calibri"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Times New Roman,Calibri" w:hAnsi="Times New Roman,Calibri"/>
        <w:b/>
        <w:sz w:val="18"/>
      </w:rPr>
      <w:tblPr/>
      <w:trPr>
        <w:hidden/>
      </w:trPr>
      <w:tcPr>
        <w:shd w:val="clear" w:color="auto" w:fill="BFBFBF"/>
      </w:tcPr>
    </w:tblStylePr>
    <w:tblStylePr w:type="band2Horz">
      <w:rPr>
        <w:rFonts w:ascii="Times New Roman,Calibri" w:hAnsi="Times New Roman,Calibri"/>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uiPriority w:val="99"/>
    <w:rsid w:val="0039108A"/>
    <w:pPr>
      <w:numPr>
        <w:numId w:val="2"/>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4572CB"/>
    <w:pPr>
      <w:widowControl w:val="0"/>
      <w:overflowPunct/>
      <w:autoSpaceDE/>
      <w:autoSpaceDN/>
      <w:adjustRightInd/>
      <w:ind w:left="168"/>
      <w:textAlignment w:val="auto"/>
    </w:pPr>
    <w:rPr>
      <w:rFonts w:asciiTheme="minorHAnsi" w:hAnsiTheme="minorHAnsi" w:cstheme="minorHAnsi"/>
    </w:rPr>
  </w:style>
  <w:style w:type="character" w:customStyle="1" w:styleId="FootnoteChar">
    <w:name w:val="Footnote Char"/>
    <w:basedOn w:val="DefaultParagraphFont"/>
    <w:link w:val="Footnote"/>
    <w:rsid w:val="004572CB"/>
    <w:rPr>
      <w:rFonts w:asciiTheme="minorHAnsi" w:hAnsiTheme="minorHAnsi" w:cstheme="minorHAnsi"/>
    </w:rPr>
  </w:style>
  <w:style w:type="paragraph" w:customStyle="1" w:styleId="NRELHead01Numbered">
    <w:name w:val="NREL_Head_01_Numbered"/>
    <w:next w:val="Normal"/>
    <w:uiPriority w:val="99"/>
    <w:rsid w:val="00D056C7"/>
    <w:pPr>
      <w:keepNext/>
      <w:numPr>
        <w:numId w:val="3"/>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3"/>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3"/>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3"/>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3"/>
      </w:numPr>
    </w:pPr>
    <w:rPr>
      <w:rFonts w:eastAsia="Calibri"/>
      <w:b/>
      <w:sz w:val="24"/>
    </w:rPr>
  </w:style>
  <w:style w:type="paragraph" w:customStyle="1" w:styleId="NRELHead06Numbered">
    <w:name w:val="NREL_Head_06_Numbered"/>
    <w:next w:val="Normal"/>
    <w:uiPriority w:val="99"/>
    <w:rsid w:val="00D056C7"/>
    <w:pPr>
      <w:keepNext/>
      <w:numPr>
        <w:ilvl w:val="5"/>
        <w:numId w:val="3"/>
      </w:numPr>
    </w:pPr>
    <w:rPr>
      <w:rFonts w:eastAsia="Calibri"/>
      <w:b/>
      <w:i/>
      <w:sz w:val="24"/>
    </w:rPr>
  </w:style>
  <w:style w:type="paragraph" w:customStyle="1" w:styleId="NRELHead07Numbered">
    <w:name w:val="NREL_Head_07_Numbered"/>
    <w:next w:val="Normal"/>
    <w:uiPriority w:val="99"/>
    <w:rsid w:val="00D056C7"/>
    <w:pPr>
      <w:keepNext/>
      <w:numPr>
        <w:ilvl w:val="6"/>
        <w:numId w:val="3"/>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character" w:customStyle="1" w:styleId="fontstyle01">
    <w:name w:val="fontstyle01"/>
    <w:basedOn w:val="DefaultParagraphFont"/>
    <w:rsid w:val="007F0757"/>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rPr>
      <w:hidden/>
    </w:trPr>
    <w:tblStylePr w:type="firstRow">
      <w:rPr>
        <w:b/>
        <w:bCs/>
      </w:rPr>
      <w:tblPr/>
      <w:trPr>
        <w:hidden/>
      </w:trPr>
      <w:tcPr>
        <w:tcBorders>
          <w:bottom w:val="single" w:sz="12" w:space="0" w:color="95B3D7" w:themeColor="accent1" w:themeTint="99"/>
        </w:tcBorders>
      </w:tcPr>
    </w:tblStylePr>
    <w:tblStylePr w:type="lastRow">
      <w:rPr>
        <w:b/>
        <w:bCs/>
      </w:rPr>
      <w:tblPr/>
      <w:trPr>
        <w:hidden/>
      </w:tr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B72D3"/>
    <w:rPr>
      <w:color w:val="808080"/>
      <w:shd w:val="clear" w:color="auto" w:fill="E6E6E6"/>
    </w:rPr>
  </w:style>
  <w:style w:type="character" w:customStyle="1" w:styleId="normaltextrun">
    <w:name w:val="normaltextrun"/>
    <w:basedOn w:val="DefaultParagraphFont"/>
    <w:rsid w:val="00320191"/>
  </w:style>
  <w:style w:type="character" w:customStyle="1" w:styleId="eop">
    <w:name w:val="eop"/>
    <w:basedOn w:val="DefaultParagraphFont"/>
    <w:rsid w:val="00320191"/>
  </w:style>
  <w:style w:type="paragraph" w:customStyle="1" w:styleId="Text">
    <w:name w:val="_Text"/>
    <w:qFormat/>
    <w:rsid w:val="005F0C8E"/>
    <w:pPr>
      <w:spacing w:before="120" w:after="240" w:line="288" w:lineRule="auto"/>
    </w:pPr>
    <w:rPr>
      <w:rFonts w:ascii="Corbel" w:hAnsi="Corbel" w:cs="Nirmala UI"/>
      <w:color w:val="000000" w:themeColor="text1" w:themeShade="BF"/>
      <w:sz w:val="24"/>
      <w:szCs w:val="24"/>
    </w:rPr>
  </w:style>
  <w:style w:type="numbering" w:customStyle="1" w:styleId="LFO25">
    <w:name w:val="LFO25"/>
    <w:basedOn w:val="NoList"/>
    <w:rsid w:val="006A4022"/>
    <w:pPr>
      <w:numPr>
        <w:numId w:val="59"/>
      </w:numPr>
    </w:pPr>
  </w:style>
  <w:style w:type="paragraph" w:customStyle="1" w:styleId="tablecell0">
    <w:name w:val="tablecell"/>
    <w:basedOn w:val="Normal"/>
    <w:rsid w:val="006A402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HTMLPreformatted">
    <w:name w:val="HTML Preformatted"/>
    <w:basedOn w:val="Normal"/>
    <w:link w:val="HTMLPreformattedChar"/>
    <w:uiPriority w:val="99"/>
    <w:semiHidden/>
    <w:unhideWhenUsed/>
    <w:rsid w:val="006A4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6A4022"/>
    <w:rPr>
      <w:rFonts w:ascii="Courier New" w:hAnsi="Courier New" w:cs="Courier New"/>
    </w:rPr>
  </w:style>
  <w:style w:type="character" w:customStyle="1" w:styleId="fontstyle21">
    <w:name w:val="fontstyle21"/>
    <w:basedOn w:val="DefaultParagraphFont"/>
    <w:rsid w:val="006A4022"/>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3F6ED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rPr>
      <w:hidden/>
    </w:trPr>
    <w:tblStylePr w:type="firstRow">
      <w:rPr>
        <w:b/>
        <w:bCs/>
      </w:rPr>
      <w:tblPr/>
      <w:trPr>
        <w:hidden/>
      </w:trPr>
      <w:tcPr>
        <w:tcBorders>
          <w:bottom w:val="single" w:sz="12" w:space="0" w:color="95B3D7" w:themeColor="accent1" w:themeTint="99"/>
        </w:tcBorders>
      </w:tcPr>
    </w:tblStylePr>
    <w:tblStylePr w:type="lastRow">
      <w:rPr>
        <w:b/>
        <w:bCs/>
      </w:rPr>
      <w:tblPr/>
      <w:trPr>
        <w:hidden/>
      </w:tr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3F6EDE"/>
    <w:rPr>
      <w:color w:val="808080"/>
      <w:shd w:val="clear" w:color="auto" w:fill="E6E6E6"/>
    </w:rPr>
  </w:style>
  <w:style w:type="character" w:customStyle="1" w:styleId="highlight">
    <w:name w:val="highlight"/>
    <w:basedOn w:val="DefaultParagraphFont"/>
    <w:rsid w:val="003F6EDE"/>
  </w:style>
  <w:style w:type="character" w:customStyle="1" w:styleId="apple-converted-space">
    <w:name w:val="apple-converted-space"/>
    <w:basedOn w:val="DefaultParagraphFont"/>
    <w:rsid w:val="00BC7043"/>
  </w:style>
  <w:style w:type="paragraph" w:customStyle="1" w:styleId="fp-2">
    <w:name w:val="fp-2"/>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ableCell1">
    <w:name w:val="Table Cell"/>
    <w:basedOn w:val="BodyText"/>
    <w:rsid w:val="00DC4739"/>
    <w:pPr>
      <w:tabs>
        <w:tab w:val="left" w:pos="2880"/>
      </w:tabs>
      <w:jc w:val="left"/>
    </w:pPr>
    <w:rPr>
      <w:rFonts w:ascii="Times New Roman" w:hAnsi="Times New Roman" w:cs="Arial"/>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04885248">
      <w:bodyDiv w:val="1"/>
      <w:marLeft w:val="0"/>
      <w:marRight w:val="0"/>
      <w:marTop w:val="0"/>
      <w:marBottom w:val="0"/>
      <w:divBdr>
        <w:top w:val="none" w:sz="0" w:space="0" w:color="auto"/>
        <w:left w:val="none" w:sz="0" w:space="0" w:color="auto"/>
        <w:bottom w:val="none" w:sz="0" w:space="0" w:color="auto"/>
        <w:right w:val="none" w:sz="0" w:space="0" w:color="auto"/>
      </w:divBdr>
    </w:div>
    <w:div w:id="110512377">
      <w:bodyDiv w:val="1"/>
      <w:marLeft w:val="0"/>
      <w:marRight w:val="0"/>
      <w:marTop w:val="0"/>
      <w:marBottom w:val="0"/>
      <w:divBdr>
        <w:top w:val="none" w:sz="0" w:space="0" w:color="auto"/>
        <w:left w:val="none" w:sz="0" w:space="0" w:color="auto"/>
        <w:bottom w:val="none" w:sz="0" w:space="0" w:color="auto"/>
        <w:right w:val="none" w:sz="0" w:space="0" w:color="auto"/>
      </w:divBdr>
      <w:divsChild>
        <w:div w:id="147942851">
          <w:marLeft w:val="0"/>
          <w:marRight w:val="0"/>
          <w:marTop w:val="0"/>
          <w:marBottom w:val="0"/>
          <w:divBdr>
            <w:top w:val="none" w:sz="0" w:space="0" w:color="auto"/>
            <w:left w:val="none" w:sz="0" w:space="0" w:color="auto"/>
            <w:bottom w:val="none" w:sz="0" w:space="0" w:color="auto"/>
            <w:right w:val="none" w:sz="0" w:space="0" w:color="auto"/>
          </w:divBdr>
        </w:div>
        <w:div w:id="849296408">
          <w:marLeft w:val="0"/>
          <w:marRight w:val="0"/>
          <w:marTop w:val="0"/>
          <w:marBottom w:val="0"/>
          <w:divBdr>
            <w:top w:val="none" w:sz="0" w:space="0" w:color="auto"/>
            <w:left w:val="none" w:sz="0" w:space="0" w:color="auto"/>
            <w:bottom w:val="none" w:sz="0" w:space="0" w:color="auto"/>
            <w:right w:val="none" w:sz="0" w:space="0" w:color="auto"/>
          </w:divBdr>
        </w:div>
        <w:div w:id="881404335">
          <w:marLeft w:val="0"/>
          <w:marRight w:val="0"/>
          <w:marTop w:val="0"/>
          <w:marBottom w:val="0"/>
          <w:divBdr>
            <w:top w:val="none" w:sz="0" w:space="0" w:color="auto"/>
            <w:left w:val="none" w:sz="0" w:space="0" w:color="auto"/>
            <w:bottom w:val="none" w:sz="0" w:space="0" w:color="auto"/>
            <w:right w:val="none" w:sz="0" w:space="0" w:color="auto"/>
          </w:divBdr>
        </w:div>
        <w:div w:id="1873154059">
          <w:marLeft w:val="0"/>
          <w:marRight w:val="0"/>
          <w:marTop w:val="0"/>
          <w:marBottom w:val="0"/>
          <w:divBdr>
            <w:top w:val="none" w:sz="0" w:space="0" w:color="auto"/>
            <w:left w:val="none" w:sz="0" w:space="0" w:color="auto"/>
            <w:bottom w:val="none" w:sz="0" w:space="0" w:color="auto"/>
            <w:right w:val="none" w:sz="0" w:space="0" w:color="auto"/>
          </w:divBdr>
        </w:div>
        <w:div w:id="2053537677">
          <w:marLeft w:val="0"/>
          <w:marRight w:val="0"/>
          <w:marTop w:val="0"/>
          <w:marBottom w:val="0"/>
          <w:divBdr>
            <w:top w:val="none" w:sz="0" w:space="0" w:color="auto"/>
            <w:left w:val="none" w:sz="0" w:space="0" w:color="auto"/>
            <w:bottom w:val="none" w:sz="0" w:space="0" w:color="auto"/>
            <w:right w:val="none" w:sz="0" w:space="0" w:color="auto"/>
          </w:divBdr>
        </w:div>
      </w:divsChild>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186018190">
      <w:bodyDiv w:val="1"/>
      <w:marLeft w:val="0"/>
      <w:marRight w:val="0"/>
      <w:marTop w:val="0"/>
      <w:marBottom w:val="0"/>
      <w:divBdr>
        <w:top w:val="none" w:sz="0" w:space="0" w:color="auto"/>
        <w:left w:val="none" w:sz="0" w:space="0" w:color="auto"/>
        <w:bottom w:val="none" w:sz="0" w:space="0" w:color="auto"/>
        <w:right w:val="none" w:sz="0" w:space="0" w:color="auto"/>
      </w:divBdr>
      <w:divsChild>
        <w:div w:id="1006896">
          <w:marLeft w:val="0"/>
          <w:marRight w:val="0"/>
          <w:marTop w:val="0"/>
          <w:marBottom w:val="0"/>
          <w:divBdr>
            <w:top w:val="none" w:sz="0" w:space="0" w:color="auto"/>
            <w:left w:val="none" w:sz="0" w:space="0" w:color="auto"/>
            <w:bottom w:val="none" w:sz="0" w:space="0" w:color="auto"/>
            <w:right w:val="none" w:sz="0" w:space="0" w:color="auto"/>
          </w:divBdr>
        </w:div>
        <w:div w:id="672535090">
          <w:marLeft w:val="0"/>
          <w:marRight w:val="0"/>
          <w:marTop w:val="0"/>
          <w:marBottom w:val="0"/>
          <w:divBdr>
            <w:top w:val="none" w:sz="0" w:space="0" w:color="auto"/>
            <w:left w:val="none" w:sz="0" w:space="0" w:color="auto"/>
            <w:bottom w:val="none" w:sz="0" w:space="0" w:color="auto"/>
            <w:right w:val="none" w:sz="0" w:space="0" w:color="auto"/>
          </w:divBdr>
        </w:div>
        <w:div w:id="720250155">
          <w:marLeft w:val="0"/>
          <w:marRight w:val="0"/>
          <w:marTop w:val="0"/>
          <w:marBottom w:val="0"/>
          <w:divBdr>
            <w:top w:val="none" w:sz="0" w:space="0" w:color="auto"/>
            <w:left w:val="none" w:sz="0" w:space="0" w:color="auto"/>
            <w:bottom w:val="none" w:sz="0" w:space="0" w:color="auto"/>
            <w:right w:val="none" w:sz="0" w:space="0" w:color="auto"/>
          </w:divBdr>
        </w:div>
        <w:div w:id="794370862">
          <w:marLeft w:val="0"/>
          <w:marRight w:val="0"/>
          <w:marTop w:val="0"/>
          <w:marBottom w:val="0"/>
          <w:divBdr>
            <w:top w:val="none" w:sz="0" w:space="0" w:color="auto"/>
            <w:left w:val="none" w:sz="0" w:space="0" w:color="auto"/>
            <w:bottom w:val="none" w:sz="0" w:space="0" w:color="auto"/>
            <w:right w:val="none" w:sz="0" w:space="0" w:color="auto"/>
          </w:divBdr>
        </w:div>
        <w:div w:id="1991517213">
          <w:marLeft w:val="0"/>
          <w:marRight w:val="0"/>
          <w:marTop w:val="0"/>
          <w:marBottom w:val="0"/>
          <w:divBdr>
            <w:top w:val="none" w:sz="0" w:space="0" w:color="auto"/>
            <w:left w:val="none" w:sz="0" w:space="0" w:color="auto"/>
            <w:bottom w:val="none" w:sz="0" w:space="0" w:color="auto"/>
            <w:right w:val="none" w:sz="0" w:space="0" w:color="auto"/>
          </w:divBdr>
        </w:div>
      </w:divsChild>
    </w:div>
    <w:div w:id="194734765">
      <w:bodyDiv w:val="1"/>
      <w:marLeft w:val="0"/>
      <w:marRight w:val="0"/>
      <w:marTop w:val="0"/>
      <w:marBottom w:val="0"/>
      <w:divBdr>
        <w:top w:val="none" w:sz="0" w:space="0" w:color="auto"/>
        <w:left w:val="none" w:sz="0" w:space="0" w:color="auto"/>
        <w:bottom w:val="none" w:sz="0" w:space="0" w:color="auto"/>
        <w:right w:val="none" w:sz="0" w:space="0" w:color="auto"/>
      </w:divBdr>
    </w:div>
    <w:div w:id="243153952">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2974091">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00909037">
      <w:bodyDiv w:val="1"/>
      <w:marLeft w:val="0"/>
      <w:marRight w:val="0"/>
      <w:marTop w:val="0"/>
      <w:marBottom w:val="0"/>
      <w:divBdr>
        <w:top w:val="none" w:sz="0" w:space="0" w:color="auto"/>
        <w:left w:val="none" w:sz="0" w:space="0" w:color="auto"/>
        <w:bottom w:val="none" w:sz="0" w:space="0" w:color="auto"/>
        <w:right w:val="none" w:sz="0" w:space="0" w:color="auto"/>
      </w:divBdr>
    </w:div>
    <w:div w:id="474881701">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06091969">
      <w:bodyDiv w:val="1"/>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57804479">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10611198">
      <w:bodyDiv w:val="1"/>
      <w:marLeft w:val="0"/>
      <w:marRight w:val="0"/>
      <w:marTop w:val="0"/>
      <w:marBottom w:val="0"/>
      <w:divBdr>
        <w:top w:val="none" w:sz="0" w:space="0" w:color="auto"/>
        <w:left w:val="none" w:sz="0" w:space="0" w:color="auto"/>
        <w:bottom w:val="none" w:sz="0" w:space="0" w:color="auto"/>
        <w:right w:val="none" w:sz="0" w:space="0" w:color="auto"/>
      </w:divBdr>
    </w:div>
    <w:div w:id="719985736">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07207596">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79050113">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84941571">
      <w:bodyDiv w:val="1"/>
      <w:marLeft w:val="0"/>
      <w:marRight w:val="0"/>
      <w:marTop w:val="0"/>
      <w:marBottom w:val="0"/>
      <w:divBdr>
        <w:top w:val="none" w:sz="0" w:space="0" w:color="auto"/>
        <w:left w:val="none" w:sz="0" w:space="0" w:color="auto"/>
        <w:bottom w:val="none" w:sz="0" w:space="0" w:color="auto"/>
        <w:right w:val="none" w:sz="0" w:space="0" w:color="auto"/>
      </w:divBdr>
    </w:div>
    <w:div w:id="1044906706">
      <w:bodyDiv w:val="1"/>
      <w:marLeft w:val="0"/>
      <w:marRight w:val="0"/>
      <w:marTop w:val="0"/>
      <w:marBottom w:val="0"/>
      <w:divBdr>
        <w:top w:val="none" w:sz="0" w:space="0" w:color="auto"/>
        <w:left w:val="none" w:sz="0" w:space="0" w:color="auto"/>
        <w:bottom w:val="none" w:sz="0" w:space="0" w:color="auto"/>
        <w:right w:val="none" w:sz="0" w:space="0" w:color="auto"/>
      </w:divBdr>
    </w:div>
    <w:div w:id="1070925890">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141658136">
      <w:bodyDiv w:val="1"/>
      <w:marLeft w:val="0"/>
      <w:marRight w:val="0"/>
      <w:marTop w:val="0"/>
      <w:marBottom w:val="0"/>
      <w:divBdr>
        <w:top w:val="none" w:sz="0" w:space="0" w:color="auto"/>
        <w:left w:val="none" w:sz="0" w:space="0" w:color="auto"/>
        <w:bottom w:val="none" w:sz="0" w:space="0" w:color="auto"/>
        <w:right w:val="none" w:sz="0" w:space="0" w:color="auto"/>
      </w:divBdr>
    </w:div>
    <w:div w:id="1214653293">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38075587">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389915521">
      <w:bodyDiv w:val="1"/>
      <w:marLeft w:val="0"/>
      <w:marRight w:val="0"/>
      <w:marTop w:val="0"/>
      <w:marBottom w:val="0"/>
      <w:divBdr>
        <w:top w:val="none" w:sz="0" w:space="0" w:color="auto"/>
        <w:left w:val="none" w:sz="0" w:space="0" w:color="auto"/>
        <w:bottom w:val="none" w:sz="0" w:space="0" w:color="auto"/>
        <w:right w:val="none" w:sz="0" w:space="0" w:color="auto"/>
      </w:divBdr>
    </w:div>
    <w:div w:id="148042198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10895256">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83569845">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58880814">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26327713">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54038420">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07842188">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eresources.com/files/DEER2020/download/SupportTable-EUL2020.xlsx" TargetMode="External"/><Relationship Id="rId299" Type="http://schemas.openxmlformats.org/officeDocument/2006/relationships/hyperlink" Target="https://www.ecobee.com/donateyourdata/" TargetMode="External"/><Relationship Id="rId21" Type="http://schemas.openxmlformats.org/officeDocument/2006/relationships/customXml" Target="../customXml/item21.xml"/><Relationship Id="rId63" Type="http://schemas.openxmlformats.org/officeDocument/2006/relationships/hyperlink" Target="https://www.ecobee.com/donateyourdata/" TargetMode="External"/><Relationship Id="rId159" Type="http://schemas.openxmlformats.org/officeDocument/2006/relationships/hyperlink" Target="http://www.deeresources.com/files/DEER2013codeUpdate/download/DEER2014-EUL-table-update_2014-02-05.xlsx" TargetMode="External"/><Relationship Id="rId324" Type="http://schemas.openxmlformats.org/officeDocument/2006/relationships/hyperlink" Target="http://www.puc.state.pa.us/Electric/pdf/Act129/SWE_Res_Behavioral_Program-Persistence_Study_Addendum2018.pdf" TargetMode="External"/><Relationship Id="rId170" Type="http://schemas.openxmlformats.org/officeDocument/2006/relationships/hyperlink" Target="http://factfinder.census.gov" TargetMode="External"/><Relationship Id="rId226" Type="http://schemas.openxmlformats.org/officeDocument/2006/relationships/footer" Target="footer19.xml"/><Relationship Id="rId268" Type="http://schemas.openxmlformats.org/officeDocument/2006/relationships/footer" Target="footer29.xml"/><Relationship Id="rId32" Type="http://schemas.openxmlformats.org/officeDocument/2006/relationships/footer" Target="footer1.xml"/><Relationship Id="rId74" Type="http://schemas.openxmlformats.org/officeDocument/2006/relationships/hyperlink" Target="https://www.circleofblue.org/wp-content/uploads/2016/04/WRF_REU2016.pdf" TargetMode="External"/><Relationship Id="rId128" Type="http://schemas.openxmlformats.org/officeDocument/2006/relationships/hyperlink" Target="http://www.energystar.gov/sites/default/files/ENERGY%20STAR%20Water%20Heaters%20Version%203%200%20Program%20Requirements_0.pdf" TargetMode="External"/><Relationship Id="rId335"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hyperlink" Target="http://www.puc.state.pa.us/Electric/pdf/Act129/SWE-Phase3_Res_Baseline_Study_Rpt021219.pdf" TargetMode="External"/><Relationship Id="rId237" Type="http://schemas.openxmlformats.org/officeDocument/2006/relationships/hyperlink" Target="https://www.energystar.gov/sites/default/files/asset/document/appliance_calculator.xlsx" TargetMode="External"/><Relationship Id="rId279" Type="http://schemas.openxmlformats.org/officeDocument/2006/relationships/footer" Target="footer31.xml"/><Relationship Id="rId43" Type="http://schemas.openxmlformats.org/officeDocument/2006/relationships/hyperlink" Target="http://www.puc.pa.gov/" TargetMode="External"/><Relationship Id="rId139" Type="http://schemas.openxmlformats.org/officeDocument/2006/relationships/hyperlink" Target="https://www.energystar.gov/sites/default/files/Water%20Heaters%20Final%20Version%203.2_Program%20Requirements_1.pdf" TargetMode="External"/><Relationship Id="rId290" Type="http://schemas.openxmlformats.org/officeDocument/2006/relationships/hyperlink" Target="http://www.nrel.gov/docs/fy13osti/54859.pdf" TargetMode="External"/><Relationship Id="rId304" Type="http://schemas.openxmlformats.org/officeDocument/2006/relationships/hyperlink" Target="http://ohp.parks.ca.gov/pages/1054/files/testing%20windows%20in%20cold%20climates.pdf" TargetMode="External"/><Relationship Id="rId85" Type="http://schemas.openxmlformats.org/officeDocument/2006/relationships/hyperlink" Target="https://www.ecobee.com/donateyourdata/" TargetMode="External"/><Relationship Id="rId150" Type="http://schemas.openxmlformats.org/officeDocument/2006/relationships/hyperlink" Target="http://neea.org/docs/default-source/reports/heat-pump-water-heater-field-study-report.pdf?sfvrsn=5" TargetMode="External"/><Relationship Id="rId192" Type="http://schemas.openxmlformats.org/officeDocument/2006/relationships/hyperlink" Target="https://www.energystar.gov/sites/default/files/asset/document/appliance_calculator.xlsx" TargetMode="External"/><Relationship Id="rId206" Type="http://schemas.openxmlformats.org/officeDocument/2006/relationships/footer" Target="footer16.xml"/><Relationship Id="rId248" Type="http://schemas.openxmlformats.org/officeDocument/2006/relationships/hyperlink" Target="https://www.energystar.gov/sites/default/files/asset/document/appliance_calculator.xlsx" TargetMode="External"/><Relationship Id="rId12" Type="http://schemas.openxmlformats.org/officeDocument/2006/relationships/customXml" Target="../customXml/item12.xml"/><Relationship Id="rId108" Type="http://schemas.openxmlformats.org/officeDocument/2006/relationships/hyperlink" Target="http://ilsagfiles.org/SAG_files/Technical_Reference_Manual/Version_5/Illinois_Smart_Thermostat_Electric_Impact_Findings_2016-02-26.pdf" TargetMode="External"/><Relationship Id="rId315" Type="http://schemas.openxmlformats.org/officeDocument/2006/relationships/image" Target="media/image5.png"/><Relationship Id="rId54" Type="http://schemas.openxmlformats.org/officeDocument/2006/relationships/hyperlink" Target="http://oaktrust.library.tamu.edu/bitstream/handle/1969.1/152118/ESL-TR-13-04-01.pdf" TargetMode="External"/><Relationship Id="rId96" Type="http://schemas.openxmlformats.org/officeDocument/2006/relationships/hyperlink" Target="https://www.ecobee.com/donateyourdata/" TargetMode="External"/><Relationship Id="rId161" Type="http://schemas.openxmlformats.org/officeDocument/2006/relationships/hyperlink" Target="http://www.puc.state.pa.us/Electric/pdf/Act129/SWE-Phase3_Res_Baseline_Study_Rpt021219.pdf" TargetMode="External"/><Relationship Id="rId217" Type="http://schemas.openxmlformats.org/officeDocument/2006/relationships/hyperlink" Target="https://www.gpo.gov/fdsys/pkg/CFR-2017-title10-vol3/pdf/CFR-2017-title10-vol3-sec430-32.pdf" TargetMode="External"/><Relationship Id="rId259" Type="http://schemas.openxmlformats.org/officeDocument/2006/relationships/hyperlink" Target="https://www.ecobee.com/donateyourdata/" TargetMode="External"/><Relationship Id="rId23" Type="http://schemas.openxmlformats.org/officeDocument/2006/relationships/numbering" Target="numbering.xml"/><Relationship Id="rId119" Type="http://schemas.openxmlformats.org/officeDocument/2006/relationships/hyperlink" Target="http://www1.eere.energy.gov/buildings/appliance_standards/product.aspx/productid/27" TargetMode="External"/><Relationship Id="rId270" Type="http://schemas.openxmlformats.org/officeDocument/2006/relationships/hyperlink" Target="http://mn.gov/commerce/energy/topics/resources/Consumer-Guides/home-envelope/basement.jsp" TargetMode="External"/><Relationship Id="rId326" Type="http://schemas.openxmlformats.org/officeDocument/2006/relationships/hyperlink" Target="https://www.energystar.gov/sites/default/files/asset/document/Pool%20Pump%20Calculator.xlsx" TargetMode="External"/><Relationship Id="rId65" Type="http://schemas.openxmlformats.org/officeDocument/2006/relationships/hyperlink" Target="http://oaktrust.library.tamu.edu/bitstream/handle/1969.1/152118/ESL-TR-13-04-01.pdf" TargetMode="External"/><Relationship Id="rId130" Type="http://schemas.openxmlformats.org/officeDocument/2006/relationships/hyperlink" Target="http://www.energystar.gov/index.cfm?c=solar_wheat.pr_savings_benefits" TargetMode="External"/><Relationship Id="rId172" Type="http://schemas.openxmlformats.org/officeDocument/2006/relationships/hyperlink" Target="https://wcc.sc.egov.usda.gov/nwcc/rgrpt?report=daily_scan_por&amp;state=PA" TargetMode="External"/><Relationship Id="rId228" Type="http://schemas.openxmlformats.org/officeDocument/2006/relationships/hyperlink" Target="https://www.regulations.gov/document?D=EERE-2007-BT-STD-0010-0053" TargetMode="External"/><Relationship Id="rId281" Type="http://schemas.openxmlformats.org/officeDocument/2006/relationships/hyperlink" Target="http://smartenergy.illinois.edu/pdf/Archive/FoundationHandbookforBuilders.pdf" TargetMode="External"/><Relationship Id="rId34" Type="http://schemas.openxmlformats.org/officeDocument/2006/relationships/header" Target="header3.xml"/><Relationship Id="rId76" Type="http://schemas.openxmlformats.org/officeDocument/2006/relationships/hyperlink" Target="https://www.ecobee.com/donateyourdata/" TargetMode="External"/><Relationship Id="rId141" Type="http://schemas.openxmlformats.org/officeDocument/2006/relationships/hyperlink" Target="https://www.circleofblue.org/wp-content/uploads/2016/04/WRF_REU2016.pdf" TargetMode="External"/><Relationship Id="rId7" Type="http://schemas.openxmlformats.org/officeDocument/2006/relationships/customXml" Target="../customXml/item7.xml"/><Relationship Id="rId183" Type="http://schemas.openxmlformats.org/officeDocument/2006/relationships/hyperlink" Target="https://energy.mo.gov/sites/energy/files/MOTRM2017Volume2.pdf" TargetMode="External"/><Relationship Id="rId239" Type="http://schemas.openxmlformats.org/officeDocument/2006/relationships/hyperlink" Target="https://www.energystar.gov/ia/partners/downloads/most_efficient/2018/Dehumidifiers%20ENERGY%20STAR%20Most%20Efficient%202018%20Final%20Criteria.pdf?cddb-3642" TargetMode="External"/><Relationship Id="rId250" Type="http://schemas.openxmlformats.org/officeDocument/2006/relationships/footer" Target="footer25.xml"/><Relationship Id="rId292" Type="http://schemas.openxmlformats.org/officeDocument/2006/relationships/hyperlink" Target="http://cleanefficientenergy.org/resource/central-air-conditioning-wisconsin-compilation-recent-field-research" TargetMode="External"/><Relationship Id="rId306" Type="http://schemas.openxmlformats.org/officeDocument/2006/relationships/hyperlink" Target="http://oaktrust.library.tamu.edu/bitstream/handle/1969.1/152118/ESL-TR-13-04-01.pdf" TargetMode="External"/><Relationship Id="rId24" Type="http://schemas.openxmlformats.org/officeDocument/2006/relationships/styles" Target="styles.xml"/><Relationship Id="rId45" Type="http://schemas.openxmlformats.org/officeDocument/2006/relationships/footer" Target="footer8.xml"/><Relationship Id="rId66" Type="http://schemas.openxmlformats.org/officeDocument/2006/relationships/hyperlink" Target="https://www.ecobee.com/donateyourdata/"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hyperlink" Target="https://www.energystar.gov/sites/default/files/ENERGY%20STAR%20Program%20Requirements%20for%20Connected%20Thermostats%20Version%201.0.pdf" TargetMode="External"/><Relationship Id="rId131" Type="http://schemas.openxmlformats.org/officeDocument/2006/relationships/hyperlink" Target="https://secure.solar-rating.org/Certification/Ratings/RatingsSummaryPage.aspx" TargetMode="External"/><Relationship Id="rId327" Type="http://schemas.openxmlformats.org/officeDocument/2006/relationships/hyperlink" Target="http://www.deeresources.com/files/DEER2020/download/SupportTable-EUL2020.xlsx%20.%20Accessed%20December%202018" TargetMode="External"/><Relationship Id="rId152" Type="http://schemas.openxmlformats.org/officeDocument/2006/relationships/hyperlink" Target="https://www.eia.gov/consumption/residential/data/2015/index.php?view=microdata" TargetMode="External"/><Relationship Id="rId173" Type="http://schemas.openxmlformats.org/officeDocument/2006/relationships/hyperlink" Target="https://energy.mo.gov/sites/energy/files/MOTRM2017Volume2.pdf" TargetMode="External"/><Relationship Id="rId194" Type="http://schemas.openxmlformats.org/officeDocument/2006/relationships/footer" Target="footer15.xml"/><Relationship Id="rId208" Type="http://schemas.openxmlformats.org/officeDocument/2006/relationships/hyperlink" Target="https://www.energystar.gov/sites/default/files/asset/document/appliance_calculator.xlsx" TargetMode="External"/><Relationship Id="rId229" Type="http://schemas.openxmlformats.org/officeDocument/2006/relationships/hyperlink" Target="https://www.eia.gov/consumption/residential/data/2015/index.php?view=microdata" TargetMode="External"/><Relationship Id="rId240" Type="http://schemas.openxmlformats.org/officeDocument/2006/relationships/hyperlink" Target="https://www.energystar.gov/sites/default/files/ENERGY%20STAR%20Most%20Efficient%202019%20Memo_0.pdf" TargetMode="External"/><Relationship Id="rId261" Type="http://schemas.openxmlformats.org/officeDocument/2006/relationships/footer" Target="footer28.xml"/><Relationship Id="rId14" Type="http://schemas.openxmlformats.org/officeDocument/2006/relationships/customXml" Target="../customXml/item14.xml"/><Relationship Id="rId35" Type="http://schemas.openxmlformats.org/officeDocument/2006/relationships/footer" Target="footer3.xml"/><Relationship Id="rId56" Type="http://schemas.openxmlformats.org/officeDocument/2006/relationships/footer" Target="footer10.xml"/><Relationship Id="rId77" Type="http://schemas.openxmlformats.org/officeDocument/2006/relationships/hyperlink" Target="http://www.puc.state.pa.us/Electric/pdf/Act129/SWE-Phase3_Res_Baseline_Study_Rpt021219.pdf" TargetMode="External"/><Relationship Id="rId100" Type="http://schemas.openxmlformats.org/officeDocument/2006/relationships/hyperlink" Target="https://www.ecobee.com/donateyourdata/" TargetMode="External"/><Relationship Id="rId282" Type="http://schemas.openxmlformats.org/officeDocument/2006/relationships/hyperlink" Target="http://www.ilsag.info/technical-reference-manual.html" TargetMode="External"/><Relationship Id="rId317" Type="http://schemas.openxmlformats.org/officeDocument/2006/relationships/hyperlink" Target="https://www.ecfr.gov/cgi-bin/retrieveECFR?&amp;n=pt10.3.430" TargetMode="External"/><Relationship Id="rId8" Type="http://schemas.openxmlformats.org/officeDocument/2006/relationships/customXml" Target="../customXml/item8.xml"/><Relationship Id="rId98" Type="http://schemas.openxmlformats.org/officeDocument/2006/relationships/hyperlink" Target="http://www.puc.state.pa.us/Electric/pdf/Act129/SWE-Phase3_Res_Baseline_Study_Rpt021219.pdf" TargetMode="External"/><Relationship Id="rId121" Type="http://schemas.openxmlformats.org/officeDocument/2006/relationships/hyperlink" Target="http://www.puc.state.pa.us/Electric/pdf/Act129/SWE-Phase3_Res_Baseline_Study_Rpt021219.pdf" TargetMode="External"/><Relationship Id="rId142" Type="http://schemas.openxmlformats.org/officeDocument/2006/relationships/hyperlink" Target="http://www.puc.state.pa.us/Electric/pdf/Act129/SWE-2014_PA_Statewide_Act129_Residential_Baseline_Study.pdf" TargetMode="External"/><Relationship Id="rId163" Type="http://schemas.openxmlformats.org/officeDocument/2006/relationships/hyperlink" Target="https://energy.mo.gov/sites/energy/files/MOTRM2017Volume2.pdf" TargetMode="External"/><Relationship Id="rId184" Type="http://schemas.openxmlformats.org/officeDocument/2006/relationships/hyperlink" Target="https://www.ahridirectory.org/Search/SearchForm?programId=24&amp;searchTypeId=2" TargetMode="External"/><Relationship Id="rId219" Type="http://schemas.openxmlformats.org/officeDocument/2006/relationships/footer" Target="footer18.xml"/><Relationship Id="rId230" Type="http://schemas.openxmlformats.org/officeDocument/2006/relationships/footer" Target="footer20.xml"/><Relationship Id="rId251" Type="http://schemas.openxmlformats.org/officeDocument/2006/relationships/footer" Target="footer26.xml"/><Relationship Id="rId25" Type="http://schemas.openxmlformats.org/officeDocument/2006/relationships/settings" Target="settings.xml"/><Relationship Id="rId46" Type="http://schemas.openxmlformats.org/officeDocument/2006/relationships/footer" Target="footer9.xml"/><Relationship Id="rId67" Type="http://schemas.openxmlformats.org/officeDocument/2006/relationships/hyperlink" Target="https://focusonenergy.com/sites/default/files/FoE_Deemed_WriteUp%20CY14%20Final.pdf" TargetMode="External"/><Relationship Id="rId272" Type="http://schemas.openxmlformats.org/officeDocument/2006/relationships/hyperlink" Target="https://focusonenergy.com/sites/default/files/centralairconditioning_report.pdf" TargetMode="External"/><Relationship Id="rId293" Type="http://schemas.openxmlformats.org/officeDocument/2006/relationships/hyperlink" Target="http://www.puc.state.pa.us/Electric/pdf/Act129/SWE-Phase3_Res_Baseline_Study_Rpt021219.pdf" TargetMode="External"/><Relationship Id="rId307" Type="http://schemas.openxmlformats.org/officeDocument/2006/relationships/hyperlink" Target="https://codes.iccsafe.org/content/IECC2015/chapter-4-re-residential-energy-efficiency" TargetMode="External"/><Relationship Id="rId328" Type="http://schemas.openxmlformats.org/officeDocument/2006/relationships/hyperlink" Target="https://www.etcc-ca.com/sites/default/files/reports/dr07_01_pool_pump_demand_response_potential_report.pdf" TargetMode="External"/><Relationship Id="rId88" Type="http://schemas.openxmlformats.org/officeDocument/2006/relationships/hyperlink" Target="https://www.ecobee.com/donateyourdata/" TargetMode="External"/><Relationship Id="rId111" Type="http://schemas.openxmlformats.org/officeDocument/2006/relationships/hyperlink" Target="https://www.energytrust.org/wp-content/uploads/2016/12/Smart_Thermostat_Pilot_Evaluation-Final_wSR.pdf" TargetMode="External"/><Relationship Id="rId132" Type="http://schemas.openxmlformats.org/officeDocument/2006/relationships/hyperlink" Target="http://www.sciencedirect.com/science/article/pii/S1040619011001941" TargetMode="External"/><Relationship Id="rId153" Type="http://schemas.openxmlformats.org/officeDocument/2006/relationships/hyperlink" Target="http://www.puc.state.pa.us/Electric/pdf/Act129/SWE-2014_PA_Statewide_Act129_Residential_Baseline_Study.pdf" TargetMode="External"/><Relationship Id="rId174" Type="http://schemas.openxmlformats.org/officeDocument/2006/relationships/hyperlink" Target="https://www.ahridirectory.org/Search/SearchForm?programId=24&amp;searchTypeId=2" TargetMode="External"/><Relationship Id="rId195" Type="http://schemas.openxmlformats.org/officeDocument/2006/relationships/hyperlink" Target="http://www1.eere.energy.gov/buildings/appliance_standards/product.aspx/productid/43" TargetMode="External"/><Relationship Id="rId209" Type="http://schemas.openxmlformats.org/officeDocument/2006/relationships/hyperlink" Target="https://www.energystar.gov/products/appliances/clothes_washers/key_product_criteria" TargetMode="External"/><Relationship Id="rId220" Type="http://schemas.openxmlformats.org/officeDocument/2006/relationships/hyperlink" Target="https://www.energystar.gov/sites/default/files/asset/document/ENERGY_STAR_Scoping_Report_Residential_Clothes_Dryers.pdf" TargetMode="External"/><Relationship Id="rId241" Type="http://schemas.openxmlformats.org/officeDocument/2006/relationships/footer" Target="footer22.xml"/><Relationship Id="rId15" Type="http://schemas.openxmlformats.org/officeDocument/2006/relationships/customXml" Target="../customXml/item15.xml"/><Relationship Id="rId36" Type="http://schemas.openxmlformats.org/officeDocument/2006/relationships/header" Target="header4.xml"/><Relationship Id="rId57" Type="http://schemas.openxmlformats.org/officeDocument/2006/relationships/footer" Target="footer11.xml"/><Relationship Id="rId262" Type="http://schemas.openxmlformats.org/officeDocument/2006/relationships/hyperlink" Target="https://www.energystar.gov/ia/home_improvement/home_sealing/ES_HS_Spec_v1_0b.pdf" TargetMode="External"/><Relationship Id="rId283" Type="http://schemas.openxmlformats.org/officeDocument/2006/relationships/hyperlink" Target="http://www.energy.ca.gov/reports/2002-09-06_500-02-002.PDF" TargetMode="External"/><Relationship Id="rId318" Type="http://schemas.openxmlformats.org/officeDocument/2006/relationships/hyperlink" Target="http://www.sciencedirect.com/science/article/pii/S1040619011001941" TargetMode="External"/><Relationship Id="rId78" Type="http://schemas.openxmlformats.org/officeDocument/2006/relationships/hyperlink" Target="https://www.ashrae.org/technical-resources/standards-and-guidelines/read-only-versions-of-ashrae-standards" TargetMode="External"/><Relationship Id="rId99" Type="http://schemas.openxmlformats.org/officeDocument/2006/relationships/hyperlink" Target="http://www.puc.pa.gov/" TargetMode="External"/><Relationship Id="rId101" Type="http://schemas.openxmlformats.org/officeDocument/2006/relationships/hyperlink" Target="http://www.deeresources.com/files/DEER2020/download/SupportTable-EUL2020.xlsx%20.%20Accessed%20December%202018" TargetMode="External"/><Relationship Id="rId122" Type="http://schemas.openxmlformats.org/officeDocument/2006/relationships/hyperlink" Target="https://wcc.sc.egov.usda.gov/nwcc/rgrpt?report=daily_scan_por&amp;state=PA"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s://www.ahridirectory.org/Search/SearchForm?programId=24&amp;searchTypeId=2" TargetMode="External"/><Relationship Id="rId185" Type="http://schemas.openxmlformats.org/officeDocument/2006/relationships/hyperlink" Target="http://s3.amazonaws.com/zanran_storage/www.aquacraft.com/ContentPages/47768067.pdf" TargetMode="External"/><Relationship Id="rId9" Type="http://schemas.openxmlformats.org/officeDocument/2006/relationships/customXml" Target="../customXml/item9.xml"/><Relationship Id="rId210" Type="http://schemas.openxmlformats.org/officeDocument/2006/relationships/hyperlink" Target="http://www.puc.state.pa.us/Electric/pdf/Act129/SWE-Phase3_Res_Baseline_Study_Rpt021219.pdf" TargetMode="External"/><Relationship Id="rId26" Type="http://schemas.openxmlformats.org/officeDocument/2006/relationships/webSettings" Target="webSettings.xml"/><Relationship Id="rId231" Type="http://schemas.openxmlformats.org/officeDocument/2006/relationships/hyperlink" Target="https://www.energystar.gov/sites/default/files/asset/document/appliance_calculator.xlsx" TargetMode="External"/><Relationship Id="rId252" Type="http://schemas.openxmlformats.org/officeDocument/2006/relationships/hyperlink" Target="http://www.puc.pa.gov/" TargetMode="External"/><Relationship Id="rId273" Type="http://schemas.openxmlformats.org/officeDocument/2006/relationships/hyperlink" Target="http://www.puc.state.pa.us/Electric/pdf/Act129/SWE-Phase3_Res_Baseline_Study_Rpt021219.pdf" TargetMode="External"/><Relationship Id="rId294" Type="http://schemas.openxmlformats.org/officeDocument/2006/relationships/hyperlink" Target="http://ma-eeac.org/wordpress/wp-content/uploads/Home-Energy-Services-Impact-Evaluation-Report_Part-of-the-Massachusetts-2011-Residential-Retrofit-and-Low-Income-Program-Area-Evaluation.pdf" TargetMode="External"/><Relationship Id="rId308" Type="http://schemas.openxmlformats.org/officeDocument/2006/relationships/hyperlink" Target="https://www.ecfr.gov/cgi-bin/retrieveECFR?&amp;n=pt10.3.430" TargetMode="External"/><Relationship Id="rId329" Type="http://schemas.openxmlformats.org/officeDocument/2006/relationships/footer" Target="footer33.xml"/><Relationship Id="rId47" Type="http://schemas.openxmlformats.org/officeDocument/2006/relationships/hyperlink" Target="http://www.puc.pa.gov/pcdocs/1345079.pdf" TargetMode="External"/><Relationship Id="rId68" Type="http://schemas.openxmlformats.org/officeDocument/2006/relationships/hyperlink" Target="https://www.ecobee.com/donateyourdata/" TargetMode="External"/><Relationship Id="rId89" Type="http://schemas.openxmlformats.org/officeDocument/2006/relationships/hyperlink" Target="http://www.puc.nh.gov/Electric/Monitoring%20and%20Evaluation%20Reports/" TargetMode="External"/><Relationship Id="rId112" Type="http://schemas.openxmlformats.org/officeDocument/2006/relationships/hyperlink" Target="https://nest.com/-downloads/press/documents/energy-trust-of-oregon-pilot-evaluation-whitepaper.pdf" TargetMode="External"/><Relationship Id="rId133" Type="http://schemas.openxmlformats.org/officeDocument/2006/relationships/hyperlink" Target="http://www.puc.state.pa.us/Electric/pdf/Act129/SWE-Phase3_Res_Baseline_Study_Rpt021219.pdf" TargetMode="External"/><Relationship Id="rId154" Type="http://schemas.openxmlformats.org/officeDocument/2006/relationships/hyperlink" Target="http://www.sciencedirect.com/science/article/pii/S1040619011001941" TargetMode="External"/><Relationship Id="rId175" Type="http://schemas.openxmlformats.org/officeDocument/2006/relationships/hyperlink" Target="http://s3.amazonaws.com/zanran_storage/www.aquacraft.com/ContentPages/47768067.pdf" TargetMode="External"/><Relationship Id="rId196" Type="http://schemas.openxmlformats.org/officeDocument/2006/relationships/hyperlink" Target="http://www.energystar.gov/products/specs/system/files/ENERGY%20STAR%20Final%20Version%205.0%20Residential%20Refrigerators%20and%20Freezers%20Program%20Requirements.pdf" TargetMode="External"/><Relationship Id="rId200" Type="http://schemas.openxmlformats.org/officeDocument/2006/relationships/hyperlink" Target="https://www.nrel.gov/docs/fy17osti/68563.pdf" TargetMode="External"/><Relationship Id="rId16" Type="http://schemas.openxmlformats.org/officeDocument/2006/relationships/customXml" Target="../customXml/item16.xml"/><Relationship Id="rId221" Type="http://schemas.openxmlformats.org/officeDocument/2006/relationships/hyperlink" Target="https://www.eia.gov/consumption/residential/data/2015/index.php?view=microdata" TargetMode="External"/><Relationship Id="rId242" Type="http://schemas.openxmlformats.org/officeDocument/2006/relationships/hyperlink" Target="http://www.puc.state.pa.us/Electric/pdf/Act129/SWE-Phase3_Res_Baseline_Study_Rpt021219.pdf" TargetMode="External"/><Relationship Id="rId263" Type="http://schemas.openxmlformats.org/officeDocument/2006/relationships/hyperlink" Target="https://focusonenergy.com/sites/default/files/centralairconditioning_report.pdf" TargetMode="External"/><Relationship Id="rId284" Type="http://schemas.openxmlformats.org/officeDocument/2006/relationships/hyperlink" Target="https://focusonenergy.com/sites/default/files/centralairconditioning_report.pdf" TargetMode="External"/><Relationship Id="rId319" Type="http://schemas.openxmlformats.org/officeDocument/2006/relationships/hyperlink" Target="http://www.research-alliance.org/pages/es_retail.htm" TargetMode="External"/><Relationship Id="rId37" Type="http://schemas.openxmlformats.org/officeDocument/2006/relationships/footer" Target="footer4.xml"/><Relationship Id="rId58" Type="http://schemas.openxmlformats.org/officeDocument/2006/relationships/hyperlink" Target="http://www.deeresources.com/files/DEER2020/download/SupportTable-EUL2020.xlsx.%20Accessed%20December%202018" TargetMode="External"/><Relationship Id="rId79" Type="http://schemas.openxmlformats.org/officeDocument/2006/relationships/hyperlink" Target="https://www.energystar.gov/sites/default/files/specs//private/Boilers%20Program%20Requirements%20Version%203%200.pdf" TargetMode="External"/><Relationship Id="rId102" Type="http://schemas.openxmlformats.org/officeDocument/2006/relationships/hyperlink" Target="https://yourfilterconnection.com/blogs/help/what-is-a-furnace-filter-whistle" TargetMode="External"/><Relationship Id="rId123" Type="http://schemas.openxmlformats.org/officeDocument/2006/relationships/hyperlink" Target="https://energy.mo.gov/sites/energy/files/MOTRM2017Volume2.pdf" TargetMode="External"/><Relationship Id="rId144" Type="http://schemas.openxmlformats.org/officeDocument/2006/relationships/hyperlink" Target="https://energy.mo.gov/sites/energy/files/MOTRM2017Volume2.pdf" TargetMode="External"/><Relationship Id="rId330" Type="http://schemas.openxmlformats.org/officeDocument/2006/relationships/footer" Target="footer34.xml"/><Relationship Id="rId90" Type="http://schemas.openxmlformats.org/officeDocument/2006/relationships/hyperlink" Target="https://neep.org/sites/default/files/resources/Mid_Atlantic_TRM_V7_FINAL.pdf" TargetMode="External"/><Relationship Id="rId165" Type="http://schemas.openxmlformats.org/officeDocument/2006/relationships/hyperlink" Target="https://neea.org/img/uploads/heat-pump-water-heater-field-study-report.pdf" TargetMode="External"/><Relationship Id="rId186" Type="http://schemas.openxmlformats.org/officeDocument/2006/relationships/hyperlink" Target="https://neea.org/img/uploads/heat-pump-water-heater-field-study-report.pdf" TargetMode="External"/><Relationship Id="rId211" Type="http://schemas.openxmlformats.org/officeDocument/2006/relationships/hyperlink" Target="http://www1.eere.energy.gov/buildings/appliance_standards/residential/clothes_washers_support_stakeholder_negotiations.html" TargetMode="External"/><Relationship Id="rId232" Type="http://schemas.openxmlformats.org/officeDocument/2006/relationships/hyperlink" Target="http://www.puc.state.pa.us/Electric/pdf/Act129/SWE-2014_PA_Statewide_Act129_Residential_Baseline_Study.pdf" TargetMode="External"/><Relationship Id="rId253" Type="http://schemas.openxmlformats.org/officeDocument/2006/relationships/hyperlink" Target="http://ma-eeac.org/wordpress/wp-content/uploads/RLPNC_173_APSMeteringReport_5OCT2018_Finalv2.pdf" TargetMode="External"/><Relationship Id="rId274" Type="http://schemas.openxmlformats.org/officeDocument/2006/relationships/hyperlink" Target="http://www.ilsag.info/technical-reference-manual.html" TargetMode="External"/><Relationship Id="rId295" Type="http://schemas.openxmlformats.org/officeDocument/2006/relationships/hyperlink" Target="https://www.ecobee.com/donateyourdata/" TargetMode="External"/><Relationship Id="rId309" Type="http://schemas.openxmlformats.org/officeDocument/2006/relationships/hyperlink" Target="http://www1.eere.energy.gov/buildings/appliance_standards/product.aspx/productid/27" TargetMode="External"/><Relationship Id="rId27" Type="http://schemas.openxmlformats.org/officeDocument/2006/relationships/footnotes" Target="footnotes.xml"/><Relationship Id="rId48" Type="http://schemas.openxmlformats.org/officeDocument/2006/relationships/hyperlink" Target="http://www.puc.pa.gov/" TargetMode="External"/><Relationship Id="rId69" Type="http://schemas.openxmlformats.org/officeDocument/2006/relationships/hyperlink" Target="http://www.puc.state.pa.us/Electric/pdf/Act129/SWE-2014_PA_Statewide_Act129_Residential_Baseline_Study.pdf" TargetMode="External"/><Relationship Id="rId113" Type="http://schemas.openxmlformats.org/officeDocument/2006/relationships/hyperlink" Target="http://ilsagfiles.org/SAG_files/Meeting_Materials/2015/December_2015_Meetings/Presentations/Smart_Tstat_Preliminary_Gas_Impact_Findings_2015-12-08_to_IL_SAG.pdf" TargetMode="External"/><Relationship Id="rId134" Type="http://schemas.openxmlformats.org/officeDocument/2006/relationships/hyperlink" Target="http://www.puc.state.pa.us/Electric/pdf/Act129/SWE-2014_PA_Statewide_Act129_Residential_Baseline_Study.pdf" TargetMode="External"/><Relationship Id="rId320" Type="http://schemas.openxmlformats.org/officeDocument/2006/relationships/hyperlink" Target="https://www.ecfr.gov/cgi-bin/retrieveECFR?&amp;n=pt24.5.3280" TargetMode="External"/><Relationship Id="rId80" Type="http://schemas.openxmlformats.org/officeDocument/2006/relationships/hyperlink" Target="https://www.energystar.gov/sites/default/files/Furnaces%20Version%204.1_Program%20Requirements_0.pdf" TargetMode="External"/><Relationship Id="rId155" Type="http://schemas.openxmlformats.org/officeDocument/2006/relationships/hyperlink" Target="http://www.ilsag.info/technical-reference-manual.html" TargetMode="External"/><Relationship Id="rId176" Type="http://schemas.openxmlformats.org/officeDocument/2006/relationships/hyperlink" Target="https://neea.org/img/uploads/heat-pump-water-heater-field-study-report.pdf" TargetMode="External"/><Relationship Id="rId197" Type="http://schemas.openxmlformats.org/officeDocument/2006/relationships/hyperlink" Target="http://www.deeresources.com/files/DEER2020/download/SupportTable-EUL2020.xlsx" TargetMode="External"/><Relationship Id="rId201" Type="http://schemas.openxmlformats.org/officeDocument/2006/relationships/hyperlink" Target="https://www.nrel.gov/docs/fy17osti/68563.pdf" TargetMode="External"/><Relationship Id="rId222" Type="http://schemas.openxmlformats.org/officeDocument/2006/relationships/hyperlink" Target="https://www.energystar.gov/products/appliances/clothes_dryers/key_product_criteria" TargetMode="External"/><Relationship Id="rId243" Type="http://schemas.openxmlformats.org/officeDocument/2006/relationships/hyperlink" Target="https://www.pjm.com/~/media/documents/manuals/m19.ashx" TargetMode="External"/><Relationship Id="rId264" Type="http://schemas.openxmlformats.org/officeDocument/2006/relationships/hyperlink" Target="http://energyconservatory.com/wp-content/uploads/2014/07/Blower-Door-model-3-and-4.pdf" TargetMode="External"/><Relationship Id="rId285" Type="http://schemas.openxmlformats.org/officeDocument/2006/relationships/hyperlink" Target="http://www.puc.state.pa.us/Electric/pdf/Act129/SWE-Phase3_Res_Baseline_Study_Rpt021219.pdf" TargetMode="External"/><Relationship Id="rId17" Type="http://schemas.openxmlformats.org/officeDocument/2006/relationships/customXml" Target="../customXml/item17.xml"/><Relationship Id="rId38" Type="http://schemas.openxmlformats.org/officeDocument/2006/relationships/footer" Target="footer5.xml"/><Relationship Id="rId59" Type="http://schemas.openxmlformats.org/officeDocument/2006/relationships/hyperlink" Target="https://www.gpo.gov/fdsys/pkg/CFR-2017-title10-vol3/pdf/CFR-2017-title10-vol3-sec430-32.pdf" TargetMode="External"/><Relationship Id="rId103" Type="http://schemas.openxmlformats.org/officeDocument/2006/relationships/hyperlink" Target="http://www.puc.state.pa.us/Electric/pdf/Act129/SWE-Phase3_Res_Baseline_Study_Rpt021219.pdf" TargetMode="External"/><Relationship Id="rId124" Type="http://schemas.openxmlformats.org/officeDocument/2006/relationships/hyperlink" Target="https://rpsc.energy.gov/tech-solutions/sites/default/files/attachments/NEEA_HPWH_Field-Study-Report_October-2013.pdf" TargetMode="External"/><Relationship Id="rId310" Type="http://schemas.openxmlformats.org/officeDocument/2006/relationships/hyperlink" Target="https://codes.iccsafe.org/content/IECC2015/chapter-4-re-residential-energy-efficiency" TargetMode="External"/><Relationship Id="rId70" Type="http://schemas.openxmlformats.org/officeDocument/2006/relationships/hyperlink" Target="https://wcc.sc.egov.usda.gov/nwcc/rgrpt?report=daily_scan_por&amp;state=PA" TargetMode="External"/><Relationship Id="rId91" Type="http://schemas.openxmlformats.org/officeDocument/2006/relationships/hyperlink" Target="http://www.puc.state.pa.us/Electric/pdf/Act129/SWE-Phase3_Res_Baseline_Study_Rpt021219.pdf" TargetMode="External"/><Relationship Id="rId145" Type="http://schemas.openxmlformats.org/officeDocument/2006/relationships/hyperlink" Target="http://www.sciencedirect.com/science/article/pii/S1040619011001941" TargetMode="External"/><Relationship Id="rId166" Type="http://schemas.openxmlformats.org/officeDocument/2006/relationships/hyperlink" Target="http://factfinder.census.gov" TargetMode="External"/><Relationship Id="rId187" Type="http://schemas.openxmlformats.org/officeDocument/2006/relationships/footer" Target="footer14.xml"/><Relationship Id="rId331" Type="http://schemas.openxmlformats.org/officeDocument/2006/relationships/footer" Target="footer35.xml"/><Relationship Id="rId1" Type="http://schemas.openxmlformats.org/officeDocument/2006/relationships/customXml" Target="../customXml/item1.xml"/><Relationship Id="rId212" Type="http://schemas.openxmlformats.org/officeDocument/2006/relationships/hyperlink" Target="https://www.eia.gov/consumption/residential/data/2015/index.php?view=microdata" TargetMode="External"/><Relationship Id="rId233" Type="http://schemas.openxmlformats.org/officeDocument/2006/relationships/hyperlink" Target="http://www.ilsag.info/technical-reference-manual.html" TargetMode="External"/><Relationship Id="rId254" Type="http://schemas.openxmlformats.org/officeDocument/2006/relationships/hyperlink" Target="http://ma-eeac.org/wordpress/wp-content/uploads/RLPNC_1745_APSProductsSurveys_5Oct2018_Final.pdf" TargetMode="External"/><Relationship Id="rId28" Type="http://schemas.openxmlformats.org/officeDocument/2006/relationships/endnotes" Target="endnotes.xml"/><Relationship Id="rId49" Type="http://schemas.openxmlformats.org/officeDocument/2006/relationships/hyperlink" Target="http://www.energyideas.org/documents/factsheets/HolidayLighting.pdf" TargetMode="External"/><Relationship Id="rId114"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275" Type="http://schemas.openxmlformats.org/officeDocument/2006/relationships/hyperlink" Target="https://codes.iccsafe.org/content/IECC2015/chapter-4-re-residential-energy-efficiency" TargetMode="External"/><Relationship Id="rId296" Type="http://schemas.openxmlformats.org/officeDocument/2006/relationships/hyperlink" Target="http://rredc.nrel.gov/solar/old_data/nsrdb/1991-2005/tmy3/by_state_and_city.html" TargetMode="External"/><Relationship Id="rId300" Type="http://schemas.openxmlformats.org/officeDocument/2006/relationships/hyperlink" Target="http://www.puc.state.pa.us/Electric/pdf/Act129/SWE-Phase3_Res_Baseline_Study_Rpt021219.pdf" TargetMode="External"/><Relationship Id="rId60" Type="http://schemas.openxmlformats.org/officeDocument/2006/relationships/hyperlink" Target="http://oaktrust.library.tamu.edu/bitstream/handle/1969.1/152118/ESL-TR-13-04-01.pdf" TargetMode="External"/><Relationship Id="rId81" Type="http://schemas.openxmlformats.org/officeDocument/2006/relationships/hyperlink" Target="https://www.ecobee.com/donateyourdata/" TargetMode="External"/><Relationship Id="rId135" Type="http://schemas.openxmlformats.org/officeDocument/2006/relationships/hyperlink" Target="https://wcc.sc.egov.usda.gov/nwcc/rgrpt?report=daily_scan_por&amp;state=PA" TargetMode="External"/><Relationship Id="rId156" Type="http://schemas.openxmlformats.org/officeDocument/2006/relationships/hyperlink" Target="http://www.sciencedirect.com/science/article/pii/S1040619011001941" TargetMode="External"/><Relationship Id="rId177" Type="http://schemas.openxmlformats.org/officeDocument/2006/relationships/hyperlink" Target="http://www.puc.pa.gov/" TargetMode="External"/><Relationship Id="rId198" Type="http://schemas.openxmlformats.org/officeDocument/2006/relationships/hyperlink" Target="https://data.energystar.gov/Active-Specifications/ENERGY-STAR-Certified-Residential-Freezers/8t9c-g3tn/data" TargetMode="External"/><Relationship Id="rId321" Type="http://schemas.openxmlformats.org/officeDocument/2006/relationships/hyperlink" Target="http://www1.eere.energy.gov/buildings/appliance_standards/product.aspx/productid/27" TargetMode="External"/><Relationship Id="rId202" Type="http://schemas.openxmlformats.org/officeDocument/2006/relationships/hyperlink" Target="http://plainsjustice.org/files/EEP-08-1/Quantec/QuantecReportVol1.pdf" TargetMode="External"/><Relationship Id="rId223" Type="http://schemas.openxmlformats.org/officeDocument/2006/relationships/hyperlink" Target="http://www.ecfr.gov/cgi-bin/text-idx?rgn=div8&amp;node=10:3.0.1.4.18.3.9.2" TargetMode="External"/><Relationship Id="rId244" Type="http://schemas.openxmlformats.org/officeDocument/2006/relationships/hyperlink" Target="http://rredc.nrel.gov/solar/old_data/nsrdb/1991-2005/tmy3/by_state_and_city.html" TargetMode="External"/><Relationship Id="rId18" Type="http://schemas.openxmlformats.org/officeDocument/2006/relationships/customXml" Target="../customXml/item18.xml"/><Relationship Id="rId39" Type="http://schemas.openxmlformats.org/officeDocument/2006/relationships/footer" Target="footer6.xml"/><Relationship Id="rId265" Type="http://schemas.openxmlformats.org/officeDocument/2006/relationships/hyperlink" Target="http://www.energizect.com/sites/default/files/Final%20WRAP%20%20Helps%20Report.pdf" TargetMode="External"/><Relationship Id="rId286" Type="http://schemas.openxmlformats.org/officeDocument/2006/relationships/hyperlink" Target="https://codes.iccsafe.org/content/IECC2015/chapter-4-re-residential-energy-efficiency" TargetMode="External"/><Relationship Id="rId50" Type="http://schemas.openxmlformats.org/officeDocument/2006/relationships/hyperlink" Target="http://www.deeresources.com/files/DEER2020/download/SupportTable-EUL2020.xlsx" TargetMode="External"/><Relationship Id="rId104" Type="http://schemas.openxmlformats.org/officeDocument/2006/relationships/hyperlink" Target="https://www.xcelenergy.com/staticfiles/xe/Regulatory/Regulatory%20PDFs/CO-DSM/CO-2014-IHSD-Pilot-Evaluation.pdf" TargetMode="External"/><Relationship Id="rId125" Type="http://schemas.openxmlformats.org/officeDocument/2006/relationships/hyperlink" Target="https://www.ecobee.com/donateyourdata/" TargetMode="External"/><Relationship Id="rId146" Type="http://schemas.openxmlformats.org/officeDocument/2006/relationships/hyperlink" Target="https://nextgen.ahridirectory.org/Search/QuickSearch?category=8&amp;searchTypeId=3&amp;producttype=15" TargetMode="External"/><Relationship Id="rId167" Type="http://schemas.openxmlformats.org/officeDocument/2006/relationships/hyperlink" Target="http://www.puc.pa.gov/" TargetMode="External"/><Relationship Id="rId188" Type="http://schemas.openxmlformats.org/officeDocument/2006/relationships/hyperlink" Target="http://www.deeresources.com/files/DEER2020/download/SupportTable-EUL2020.xlsx" TargetMode="External"/><Relationship Id="rId311" Type="http://schemas.openxmlformats.org/officeDocument/2006/relationships/hyperlink" Target="https://codes.iccsafe.org/content/IRC2015/chapter-15-exhaust-systems" TargetMode="External"/><Relationship Id="rId332" Type="http://schemas.openxmlformats.org/officeDocument/2006/relationships/footer" Target="footer36.xml"/><Relationship Id="rId71" Type="http://schemas.openxmlformats.org/officeDocument/2006/relationships/hyperlink" Target="https://energy.mo.gov/sites/energy/files/MOTRM2017Volume2.pdf" TargetMode="External"/><Relationship Id="rId92" Type="http://schemas.openxmlformats.org/officeDocument/2006/relationships/hyperlink" Target="https://www.energystar.gov/sites/default/files/ENERGY%20STAR%20Version%204.1%20Room%20Air%20Conditioners%20Specification_0.pdf" TargetMode="External"/><Relationship Id="rId213" Type="http://schemas.openxmlformats.org/officeDocument/2006/relationships/hyperlink" Target="https://www.ecfr.gov/cgi-bin/text-idx?SID=86e70cbc87e5af18caca2e5c205bd107&amp;mc=true&amp;node=se10.3.430_132&amp;rgn=div8" TargetMode="External"/><Relationship Id="rId234" Type="http://schemas.openxmlformats.org/officeDocument/2006/relationships/hyperlink" Target="https://www.ecfr.gov/cgi-bin/text-idx?SID=86e70cbc87e5af18caca2e5c205bd107&amp;mc=true&amp;node=se10.3.430_132&amp;rgn=div8" TargetMode="External"/><Relationship Id="rId2" Type="http://schemas.openxmlformats.org/officeDocument/2006/relationships/customXml" Target="../customXml/item2.xml"/><Relationship Id="rId29" Type="http://schemas.openxmlformats.org/officeDocument/2006/relationships/image" Target="media/image1.jpeg"/><Relationship Id="rId255" Type="http://schemas.openxmlformats.org/officeDocument/2006/relationships/image" Target="media/image3.emf"/><Relationship Id="rId276" Type="http://schemas.openxmlformats.org/officeDocument/2006/relationships/hyperlink" Target="https://www.ecobee.com/donateyourdata/" TargetMode="External"/><Relationship Id="rId297" Type="http://schemas.openxmlformats.org/officeDocument/2006/relationships/hyperlink" Target="http://www.deeresources.com/files/DEER2020/download/SupportTable-EUL2020.xlsx" TargetMode="External"/><Relationship Id="rId40" Type="http://schemas.openxmlformats.org/officeDocument/2006/relationships/footer" Target="footer7.xml"/><Relationship Id="rId115" Type="http://schemas.openxmlformats.org/officeDocument/2006/relationships/hyperlink" Target="https://www.ecobee.com/donateyourdata/" TargetMode="External"/><Relationship Id="rId136" Type="http://schemas.openxmlformats.org/officeDocument/2006/relationships/hyperlink" Target="https://energy.mo.gov/sites/energy/files/MOTRM2017Volume2.pdf" TargetMode="External"/><Relationship Id="rId157" Type="http://schemas.openxmlformats.org/officeDocument/2006/relationships/hyperlink" Target="http://www.deeresources.com/files/DEER2020/download/SupportTable-EUL2020.xlsx" TargetMode="External"/><Relationship Id="rId178" Type="http://schemas.openxmlformats.org/officeDocument/2006/relationships/footer" Target="footer13.xml"/><Relationship Id="rId301" Type="http://schemas.openxmlformats.org/officeDocument/2006/relationships/hyperlink" Target="http://www.nfrc.org/WindowRatings/The-NFRC-Label.html" TargetMode="External"/><Relationship Id="rId322" Type="http://schemas.openxmlformats.org/officeDocument/2006/relationships/hyperlink" Target="http://www1.eere.energy.gov/buildings/appliance_standards/product.aspx/productid/27" TargetMode="External"/><Relationship Id="rId61" Type="http://schemas.openxmlformats.org/officeDocument/2006/relationships/hyperlink" Target="http://www.energystar.gov/index.cfm?c=home_improvement.hm_improvement_ducts" TargetMode="External"/><Relationship Id="rId82" Type="http://schemas.openxmlformats.org/officeDocument/2006/relationships/hyperlink" Target="http://www.puc.state.pa.us/Electric/pdf/Act129/SWE-Phase3_Res_Baseline_Study_Rpt021219.pdf" TargetMode="External"/><Relationship Id="rId199" Type="http://schemas.openxmlformats.org/officeDocument/2006/relationships/hyperlink" Target="http://www.deeresources.com/files/DEER2020/download/SupportTable-EUL2020.xlsx" TargetMode="External"/><Relationship Id="rId203" Type="http://schemas.openxmlformats.org/officeDocument/2006/relationships/hyperlink" Target="http://www1.eere.energy.gov/buildings/appliance_standards/product.aspx/productid/43" TargetMode="External"/><Relationship Id="rId19" Type="http://schemas.openxmlformats.org/officeDocument/2006/relationships/customXml" Target="../customXml/item19.xml"/><Relationship Id="rId224" Type="http://schemas.openxmlformats.org/officeDocument/2006/relationships/hyperlink" Target="https://www.energystar.gov/productfinder/product/certified-clothes-dryers/results" TargetMode="External"/><Relationship Id="rId245" Type="http://schemas.openxmlformats.org/officeDocument/2006/relationships/footer" Target="footer23.xml"/><Relationship Id="rId266" Type="http://schemas.openxmlformats.org/officeDocument/2006/relationships/hyperlink" Target="http://www.puc.state.pa.us/Electric/pdf/Act129/SWE-Phase3_Res_Baseline_Study_Rpt021219.pdf" TargetMode="External"/><Relationship Id="rId287" Type="http://schemas.openxmlformats.org/officeDocument/2006/relationships/hyperlink" Target="https://www.ecobee.com/donateyourdata/" TargetMode="External"/><Relationship Id="rId30" Type="http://schemas.openxmlformats.org/officeDocument/2006/relationships/header" Target="header1.xml"/><Relationship Id="rId105" Type="http://schemas.openxmlformats.org/officeDocument/2006/relationships/hyperlink" Target="http://www3.dps.ny.gov/W/PSCWeb.nsf/96f0fec0b45a3c6485257688006a701a/766a83dce56eca35852576da006d79a7/$FILE/90_day_CI_manual_final_9-1-09.pdf" TargetMode="External"/><Relationship Id="rId126" Type="http://schemas.openxmlformats.org/officeDocument/2006/relationships/hyperlink" Target="http://www.puc.state.pa.us/Electric/pdf/Act129/SWE-Phase3_Res_Baseline_Study_Rpt021219.pdf" TargetMode="External"/><Relationship Id="rId147" Type="http://schemas.openxmlformats.org/officeDocument/2006/relationships/hyperlink" Target="http://www.puc.state.pa.us/Electric/pdf/Act129/SWE-2014_PA_Statewide_Act129_Residential_Baseline_Study.pdf" TargetMode="External"/><Relationship Id="rId168" Type="http://schemas.openxmlformats.org/officeDocument/2006/relationships/hyperlink" Target="http://www.veic.org/docs/ResourceLibrary/TRM-User-Manual-Excerpts.pdf" TargetMode="External"/><Relationship Id="rId312" Type="http://schemas.openxmlformats.org/officeDocument/2006/relationships/footer" Target="footer32.xml"/><Relationship Id="rId333" Type="http://schemas.openxmlformats.org/officeDocument/2006/relationships/footer" Target="footer37.xml"/><Relationship Id="rId51" Type="http://schemas.openxmlformats.org/officeDocument/2006/relationships/hyperlink" Target="http://www.puc.state.pa.us/Electric/pdf/Act129/SWE-Phase3_Res_Baseline_Study_Rpt021219.pdf" TargetMode="External"/><Relationship Id="rId72" Type="http://schemas.openxmlformats.org/officeDocument/2006/relationships/hyperlink" Target="http://www.puc.state.pa.us/Electric/pdf/Act129/SWE-Phase3_Res_Baseline_Study_Rpt021219.pdf" TargetMode="External"/><Relationship Id="rId93" Type="http://schemas.openxmlformats.org/officeDocument/2006/relationships/hyperlink" Target="http://www.resnet.us/professional/standards" TargetMode="External"/><Relationship Id="rId189" Type="http://schemas.openxmlformats.org/officeDocument/2006/relationships/hyperlink" Target="http://www1.eere.energy.gov/buildings/appliance_standards/product.aspx/productid/43" TargetMode="External"/><Relationship Id="rId3" Type="http://schemas.openxmlformats.org/officeDocument/2006/relationships/customXml" Target="../customXml/item3.xml"/><Relationship Id="rId214" Type="http://schemas.openxmlformats.org/officeDocument/2006/relationships/footer" Target="footer17.xml"/><Relationship Id="rId235" Type="http://schemas.openxmlformats.org/officeDocument/2006/relationships/hyperlink" Target="https://www.energystar.gov/products/appliances/dishwashers/key_product_criteria" TargetMode="External"/><Relationship Id="rId256" Type="http://schemas.openxmlformats.org/officeDocument/2006/relationships/image" Target="media/image4.emf"/><Relationship Id="rId277" Type="http://schemas.openxmlformats.org/officeDocument/2006/relationships/hyperlink" Target="http://rredc.nrel.gov/solar/old_data/nsrdb/1991-2005/tmy3/by_state_and_city.html" TargetMode="External"/><Relationship Id="rId298" Type="http://schemas.openxmlformats.org/officeDocument/2006/relationships/hyperlink" Target="http://www.puc.state.pa.us/Electric/pdf/Act129/SWE-Phase3_Res_Baseline_Study_Rpt021219.pdf" TargetMode="External"/><Relationship Id="rId116" Type="http://schemas.openxmlformats.org/officeDocument/2006/relationships/hyperlink" Target="http://mn.gov/commerce-stat/pdfs/mn-trm-v2.0-041616.pdf" TargetMode="External"/><Relationship Id="rId137" Type="http://schemas.openxmlformats.org/officeDocument/2006/relationships/hyperlink" Target="http://www.deeresources.com/" TargetMode="External"/><Relationship Id="rId158" Type="http://schemas.openxmlformats.org/officeDocument/2006/relationships/image" Target="media/image2.emf"/><Relationship Id="rId302" Type="http://schemas.openxmlformats.org/officeDocument/2006/relationships/hyperlink" Target="http://www.nrel.gov/docs/fy13osti/55219.pdf" TargetMode="External"/><Relationship Id="rId323" Type="http://schemas.openxmlformats.org/officeDocument/2006/relationships/hyperlink" Target="http://www.nrel.gov/docs/fy13osti/56761.pdf" TargetMode="External"/><Relationship Id="rId20" Type="http://schemas.openxmlformats.org/officeDocument/2006/relationships/customXml" Target="../customXml/item20.xml"/><Relationship Id="rId41" Type="http://schemas.openxmlformats.org/officeDocument/2006/relationships/hyperlink" Target="http://www.puc.pa.gov/" TargetMode="External"/><Relationship Id="rId62" Type="http://schemas.openxmlformats.org/officeDocument/2006/relationships/hyperlink" Target="http://epb.lbl.gov/publications/pdf/lbnl-47214.pdf"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s3.amazonaws.com/zanran_storage/www.aquacraft.com/ContentPages/47768067.pdf" TargetMode="External"/><Relationship Id="rId190" Type="http://schemas.openxmlformats.org/officeDocument/2006/relationships/hyperlink" Target="https://www.energystar.gov/ia/partners/product_specs/program_reqs/Refrigerators_and_Freezers_Program_Requirements_V5.0.pdf" TargetMode="External"/><Relationship Id="rId204" Type="http://schemas.openxmlformats.org/officeDocument/2006/relationships/hyperlink" Target="https://www.energystar.gov/ia/partners/product_specs/program_reqs/Refrigerators_and_Freezers_Program_Requirements_V5.0.pdf" TargetMode="External"/><Relationship Id="rId225" Type="http://schemas.openxmlformats.org/officeDocument/2006/relationships/hyperlink" Target="http://www.ecosresearch.com/wp-content/uploads/2015/12/2013_Analysis-of-Potential-Energy-Savings-from-Heat-Pump-Clothes-Dryers-in-North-America.pdf" TargetMode="External"/><Relationship Id="rId246" Type="http://schemas.openxmlformats.org/officeDocument/2006/relationships/hyperlink" Target="https://www.energystar.gov/productfinder/product/certified-ceiling-fans/results" TargetMode="External"/><Relationship Id="rId267" Type="http://schemas.openxmlformats.org/officeDocument/2006/relationships/hyperlink" Target="http://rredc.nrel.gov/solar/old_data/nsrdb/1991-2005/tmy3/by_state_and_city.html" TargetMode="External"/><Relationship Id="rId288" Type="http://schemas.openxmlformats.org/officeDocument/2006/relationships/hyperlink" Target="http://rredc.nrel.gov/solar/old_data/nsrdb/1991-2005/tmy3/by_state_and_city.html" TargetMode="External"/><Relationship Id="rId106" Type="http://schemas.openxmlformats.org/officeDocument/2006/relationships/hyperlink" Target="https://www.ecobee.com/donateyourdata/" TargetMode="External"/><Relationship Id="rId127" Type="http://schemas.openxmlformats.org/officeDocument/2006/relationships/hyperlink" Target="http://www.sciencedirect.com/science/article/pii/S1040619011001941" TargetMode="External"/><Relationship Id="rId313" Type="http://schemas.openxmlformats.org/officeDocument/2006/relationships/hyperlink" Target="http://oaktrust.library.tamu.edu/bitstream/handle/1969.1/152118/ESL-TR-13-04-01.pdf" TargetMode="External"/><Relationship Id="rId10" Type="http://schemas.openxmlformats.org/officeDocument/2006/relationships/customXml" Target="../customXml/item10.xml"/><Relationship Id="rId31" Type="http://schemas.openxmlformats.org/officeDocument/2006/relationships/header" Target="header2.xml"/><Relationship Id="rId52" Type="http://schemas.openxmlformats.org/officeDocument/2006/relationships/hyperlink" Target="https://www.gpo.gov/fdsys/pkg/CFR-2017-title10-vol3/pdf/CFR-2017-title10-vol3-sec430-32.pdf" TargetMode="External"/><Relationship Id="rId73" Type="http://schemas.openxmlformats.org/officeDocument/2006/relationships/hyperlink" Target="http://www.sciencedirect.com/science/article/pii/S1040619011001941" TargetMode="External"/><Relationship Id="rId94" Type="http://schemas.openxmlformats.org/officeDocument/2006/relationships/hyperlink" Target="http://www.deeresources.com/files/DEER2020/download/SupportTable-EUL2020.xlsx" TargetMode="External"/><Relationship Id="rId148" Type="http://schemas.openxmlformats.org/officeDocument/2006/relationships/hyperlink" Target="http://www.deeresources.com/files/DEER2020/download/SupportTable-EUL2020.xlsx" TargetMode="External"/><Relationship Id="rId169" Type="http://schemas.openxmlformats.org/officeDocument/2006/relationships/hyperlink" Target="http://s3.amazonaws.com/zanran_storage/www.aquacraft.com/ContentPages/47768067.pdf" TargetMode="External"/><Relationship Id="rId334"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factfinder.census.gov" TargetMode="External"/><Relationship Id="rId215" Type="http://schemas.openxmlformats.org/officeDocument/2006/relationships/hyperlink" Target="https://www.eia.gov/consumption/residential/data/2015/index.php?view=microdata" TargetMode="External"/><Relationship Id="rId236" Type="http://schemas.openxmlformats.org/officeDocument/2006/relationships/footer" Target="footer21.xml"/><Relationship Id="rId257" Type="http://schemas.openxmlformats.org/officeDocument/2006/relationships/hyperlink" Target="http://www.puc.state.pa.us/Electric/pdf/Act129/SWE-Phase3_Res_Baseline_Study_Rpt021219.pdf" TargetMode="External"/><Relationship Id="rId278" Type="http://schemas.openxmlformats.org/officeDocument/2006/relationships/footer" Target="footer30.xml"/><Relationship Id="rId303" Type="http://schemas.openxmlformats.org/officeDocument/2006/relationships/hyperlink" Target="http://www.wausauwindow.com/index.cfm?pid=51&amp;pageTitle=Air-Infiltration-Energy-Usage" TargetMode="External"/><Relationship Id="rId42" Type="http://schemas.openxmlformats.org/officeDocument/2006/relationships/hyperlink" Target="https://www.energy.gov/sites/prod/files/2017/01/f34/gsl-irl-finalrule_2016-12-29_0.pdf" TargetMode="External"/><Relationship Id="rId84" Type="http://schemas.openxmlformats.org/officeDocument/2006/relationships/hyperlink" Target="http://www1.eere.energy.gov/buildings/appliance_standards/product.aspx/productid/41" TargetMode="External"/><Relationship Id="rId138" Type="http://schemas.openxmlformats.org/officeDocument/2006/relationships/hyperlink" Target="http://www1.eere.energy.gov/buildings/appliance_standards/product.aspx/productid/27" TargetMode="External"/><Relationship Id="rId191" Type="http://schemas.openxmlformats.org/officeDocument/2006/relationships/hyperlink" Target="https://www.energystar.gov/sites/default/files/Refrigerator-Freezers%20ENERGY%20STAR%20Most%20Efficient%202018%20Final%20Criteria.pdf" TargetMode="External"/><Relationship Id="rId205" Type="http://schemas.openxmlformats.org/officeDocument/2006/relationships/hyperlink" Target="http://www.puc.state.pa.us/Electric/pdf/Act129/SWE-Phase3_Res_Baseline_Study_Rpt021219.pdf" TargetMode="External"/><Relationship Id="rId247" Type="http://schemas.openxmlformats.org/officeDocument/2006/relationships/footer" Target="footer24.xml"/><Relationship Id="rId107" Type="http://schemas.openxmlformats.org/officeDocument/2006/relationships/hyperlink" Target="http://www.deeresources.com/files/DEER2020/download/SupportTable-EUL2020.xlsx" TargetMode="External"/><Relationship Id="rId289" Type="http://schemas.openxmlformats.org/officeDocument/2006/relationships/hyperlink" Target="http://library.cee1.org/content/measure-life-report-residential-and-commercialindustrial-lighting-and-hvac-measures" TargetMode="External"/><Relationship Id="rId11" Type="http://schemas.openxmlformats.org/officeDocument/2006/relationships/customXml" Target="../customXml/item11.xml"/><Relationship Id="rId53" Type="http://schemas.openxmlformats.org/officeDocument/2006/relationships/hyperlink" Target="https://www.ashrae.org/technical-resources/standards-and-guidelines/read-only-versions-of-ashrae-standards" TargetMode="External"/><Relationship Id="rId149" Type="http://schemas.openxmlformats.org/officeDocument/2006/relationships/hyperlink" Target="https://www.ahridirectory.org/Search/QuickSearch?category=8&amp;searchTypeId=3&amp;producttype=15" TargetMode="External"/><Relationship Id="rId314" Type="http://schemas.openxmlformats.org/officeDocument/2006/relationships/hyperlink" Target="https://www.ecfr.gov/cgi-bin/retrieveECFR?&amp;n=pt10.3.430" TargetMode="External"/><Relationship Id="rId95" Type="http://schemas.openxmlformats.org/officeDocument/2006/relationships/hyperlink" Target="http://www.bpi.org/sites/default/files/Guidance%20on%20Estimating%20Distribution%20Efficiency.pdf" TargetMode="External"/><Relationship Id="rId160" Type="http://schemas.openxmlformats.org/officeDocument/2006/relationships/hyperlink" Target="http://s3.amazonaws.com/zanran_storage/www.aquacraft.com/ContentPages/47768067.pdf" TargetMode="External"/><Relationship Id="rId216" Type="http://schemas.openxmlformats.org/officeDocument/2006/relationships/hyperlink" Target="https://www.energystar.gov/products/appliances/clothes_dryers/key_product_criteria" TargetMode="External"/><Relationship Id="rId258" Type="http://schemas.openxmlformats.org/officeDocument/2006/relationships/hyperlink" Target="http://www.puc.pa.gov/" TargetMode="External"/><Relationship Id="rId22" Type="http://schemas.openxmlformats.org/officeDocument/2006/relationships/customXml" Target="../customXml/item22.xml"/><Relationship Id="rId64" Type="http://schemas.openxmlformats.org/officeDocument/2006/relationships/hyperlink" Target="http://www.deeresources.com/files/DEER2020/download/SupportTable-EUL2020.xlsx.%20Accessed%20December%202018" TargetMode="External"/><Relationship Id="rId118" Type="http://schemas.openxmlformats.org/officeDocument/2006/relationships/hyperlink" Target="https://www.energystar.gov/sites/default/files/Water%20Heaters%20Final%20Version%203.2_Program%20Requirements.pdf" TargetMode="External"/><Relationship Id="rId325" Type="http://schemas.openxmlformats.org/officeDocument/2006/relationships/hyperlink" Target="http://www.energy.ca.gov/appliances/database/historical_excel_files/2009-03-01_excel_based_files/Pool_Products/Pool_Pumps.zip" TargetMode="External"/><Relationship Id="rId171" Type="http://schemas.openxmlformats.org/officeDocument/2006/relationships/hyperlink" Target="http://www.puc.state.pa.us/Electric/pdf/Act129/SWE-Phase3_Res_Baseline_Study_Rpt021219.pdf" TargetMode="External"/><Relationship Id="rId227" Type="http://schemas.openxmlformats.org/officeDocument/2006/relationships/hyperlink" Target="http://www.puc.state.pa.us/Electric/pdf/Act129/SWE-Phase3_Res_Baseline_Study_Rpt021219.pdf" TargetMode="External"/><Relationship Id="rId269" Type="http://schemas.openxmlformats.org/officeDocument/2006/relationships/hyperlink" Target="https://library.cee1.org/system/files/library/8842/CEE_Eval_MeasureLifeStudyLights%2526HVACGDS_1Jun2007.pdf" TargetMode="External"/><Relationship Id="rId33" Type="http://schemas.openxmlformats.org/officeDocument/2006/relationships/footer" Target="footer2.xml"/><Relationship Id="rId129" Type="http://schemas.openxmlformats.org/officeDocument/2006/relationships/footer" Target="footer12.xml"/><Relationship Id="rId280" Type="http://schemas.openxmlformats.org/officeDocument/2006/relationships/hyperlink" Target="https://library.cee1.org/system/files/library/8842/CEE_Eval_MeasureLifeStudyLights%2526HVACGDS_1Jun2007.pdf" TargetMode="External"/><Relationship Id="rId75" Type="http://schemas.openxmlformats.org/officeDocument/2006/relationships/hyperlink" Target="http://www.deeresources.com/files/DEER2020/download/SupportTable-EUL2020.xlsx" TargetMode="External"/><Relationship Id="rId140" Type="http://schemas.openxmlformats.org/officeDocument/2006/relationships/hyperlink" Target="http://www1.eere.energy.gov/buildings/appliance_standards/product.aspx/productid/27" TargetMode="External"/><Relationship Id="rId182" Type="http://schemas.openxmlformats.org/officeDocument/2006/relationships/hyperlink" Target="https://wcc.sc.egov.usda.gov/nwcc/rgrpt?report=daily_scan_por&amp;state=PA" TargetMode="External"/><Relationship Id="rId6" Type="http://schemas.openxmlformats.org/officeDocument/2006/relationships/customXml" Target="../customXml/item6.xml"/><Relationship Id="rId238" Type="http://schemas.openxmlformats.org/officeDocument/2006/relationships/hyperlink" Target="http://www1.eere.energy.gov/buildings/appliance_standards/product.aspx/productid/55" TargetMode="External"/><Relationship Id="rId291" Type="http://schemas.openxmlformats.org/officeDocument/2006/relationships/hyperlink" Target="https://codes.iccsafe.org/content/IECC2015/chapter-4-re-residential-energy-efficiency" TargetMode="External"/><Relationship Id="rId305" Type="http://schemas.openxmlformats.org/officeDocument/2006/relationships/hyperlink" Target="http://web.mit.edu/parmstr/Public/NRCan/nrcc18030.pdf" TargetMode="External"/><Relationship Id="rId44" Type="http://schemas.openxmlformats.org/officeDocument/2006/relationships/hyperlink" Target="http://www.puc.pa.gov/" TargetMode="External"/><Relationship Id="rId86" Type="http://schemas.openxmlformats.org/officeDocument/2006/relationships/hyperlink" Target="http://www.puc.state.pa.us/Electric/pdf/Act129/SWE-Phase3_Res_Baseline_Study_Rpt021219.pdf" TargetMode="External"/><Relationship Id="rId151" Type="http://schemas.openxmlformats.org/officeDocument/2006/relationships/hyperlink" Target="https://www.energy.gov/node/789966" TargetMode="External"/><Relationship Id="rId193" Type="http://schemas.openxmlformats.org/officeDocument/2006/relationships/hyperlink" Target="https://www.energystar.gov/productfinder/product/certified-residential-refrigerators/results" TargetMode="External"/><Relationship Id="rId207" Type="http://schemas.openxmlformats.org/officeDocument/2006/relationships/hyperlink" Target="http://rredc.nrel.gov/solar/old_data/nsrdb/1991-2005/tmy3/by_state_and_city.html" TargetMode="External"/><Relationship Id="rId249" Type="http://schemas.openxmlformats.org/officeDocument/2006/relationships/hyperlink" Target="http://www.energystar.gov/sites/default/files/asset/document/Office%20Equipment%20Calculator.xlsx" TargetMode="External"/><Relationship Id="rId13" Type="http://schemas.openxmlformats.org/officeDocument/2006/relationships/customXml" Target="../customXml/item13.xml"/><Relationship Id="rId109" Type="http://schemas.openxmlformats.org/officeDocument/2006/relationships/hyperlink" Target="http://www.cadmusgroup.com/wp-content/uploads/2015/06/Cadmus_Vectren_Nest_Report_Jan2015.pdf?submissionGuid=664af99c-7ff7-4afe-a8e6-b6c7acc4d9cb" TargetMode="External"/><Relationship Id="rId260" Type="http://schemas.openxmlformats.org/officeDocument/2006/relationships/footer" Target="footer27.xml"/><Relationship Id="rId316" Type="http://schemas.openxmlformats.org/officeDocument/2006/relationships/hyperlink" Target="http://oaktrust.library.tamu.edu/bitstream/handle/1969.1/152118/ESL-TR-13-04-01.pdf" TargetMode="External"/><Relationship Id="rId55" Type="http://schemas.openxmlformats.org/officeDocument/2006/relationships/hyperlink" Target="https://www.ecobee.com/donateyourdata/" TargetMode="External"/><Relationship Id="rId97" Type="http://schemas.openxmlformats.org/officeDocument/2006/relationships/hyperlink" Target="https://energy.mo.gov/sites/energy/files/61-why-400-cfm-per-ton.pdf" TargetMode="External"/><Relationship Id="rId120" Type="http://schemas.openxmlformats.org/officeDocument/2006/relationships/hyperlink" Target="https://www.circleofblue.org/wp-content/uploads/2016/04/WRF_REU2016.pdf" TargetMode="External"/><Relationship Id="rId162" Type="http://schemas.openxmlformats.org/officeDocument/2006/relationships/hyperlink" Target="https://wcc.sc.egov.usda.gov/nwcc/rgrpt?report=daily_scan_por&amp;state=PA" TargetMode="External"/><Relationship Id="rId218" Type="http://schemas.openxmlformats.org/officeDocument/2006/relationships/hyperlink" Target="http://www.deeresources.com/files/DEER2020/download/SupportTable-EUL2020.xlsx.%20Accessed%20December%202018" TargetMode="External"/><Relationship Id="rId271" Type="http://schemas.openxmlformats.org/officeDocument/2006/relationships/hyperlink" Target="http://www.energy.ca.gov/reports/2002-09-06_500-02-00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ergystar.gov/most-efficient/me-certified-dehumidifiers/" TargetMode="External"/><Relationship Id="rId13" Type="http://schemas.openxmlformats.org/officeDocument/2006/relationships/hyperlink" Target="http://www.waptac.org/si.asp?id=736" TargetMode="External"/><Relationship Id="rId3" Type="http://schemas.openxmlformats.org/officeDocument/2006/relationships/hyperlink" Target="https://www.proctoreng.com/dnld/NationalEnergySavingsPotentialfromAddressingResidentialHVACInstallationProblems.pdf" TargetMode="External"/><Relationship Id="rId7" Type="http://schemas.openxmlformats.org/officeDocument/2006/relationships/hyperlink" Target="http://www.acca.org/wp-content/uploads/2014/01/Manual-S-Brochure-Final.pdf" TargetMode="External"/><Relationship Id="rId12" Type="http://schemas.openxmlformats.org/officeDocument/2006/relationships/hyperlink" Target="http://www.nrel.gov/docs/legosti/fy96/7332a.pdf"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ecw.org/sites/default/files/241-1_0.pdf" TargetMode="External"/><Relationship Id="rId11" Type="http://schemas.openxmlformats.org/officeDocument/2006/relationships/hyperlink" Target="http://www.nrel.gov/buildings/bestest_Ex.html" TargetMode="External"/><Relationship Id="rId5" Type="http://schemas.openxmlformats.org/officeDocument/2006/relationships/hyperlink" Target="http://www.acca.org/wp-content/uploads/2014/01/Manual-S-Brochure-Final.pdf" TargetMode="External"/><Relationship Id="rId15" Type="http://schemas.openxmlformats.org/officeDocument/2006/relationships/hyperlink" Target="https://codes.iccsafe.org/content/IECC2015?site_type=public" TargetMode="External"/><Relationship Id="rId10" Type="http://schemas.openxmlformats.org/officeDocument/2006/relationships/hyperlink" Target="https://www.energystar.gov/ia/home_improvement/downloads/HPwES_Sponsor_Guide_v1-5.pdf?07e7-3320" TargetMode="External"/><Relationship Id="rId4" Type="http://schemas.openxmlformats.org/officeDocument/2006/relationships/hyperlink" Target="https://www.seventhwave.org/publications/central-air-conditioning-wisconsin-compilation-recent-field-research" TargetMode="External"/><Relationship Id="rId9" Type="http://schemas.openxmlformats.org/officeDocument/2006/relationships/hyperlink" Target="https://codes.iccsafe.org/content/IECC2015?site_type=public" TargetMode="External"/><Relationship Id="rId14" Type="http://schemas.openxmlformats.org/officeDocument/2006/relationships/hyperlink" Target="http://resne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0" ma:contentTypeDescription="Create a new document." ma:contentTypeScope="" ma:versionID="9b67a6ec8e21ecb8726ad424642b4c57">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a3684f38dd6c02e696517e96510b74f4"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05A2FE0-B0E2-9A47-87CA-1100EB8AB02E}">
  <ds:schemaRefs>
    <ds:schemaRef ds:uri="http://schemas.openxmlformats.org/officeDocument/2006/bibliography"/>
  </ds:schemaRefs>
</ds:datastoreItem>
</file>

<file path=customXml/itemProps11.xml><?xml version="1.0" encoding="utf-8"?>
<ds:datastoreItem xmlns:ds="http://schemas.openxmlformats.org/officeDocument/2006/customXml" ds:itemID="{7FB8266B-CFA1-7649-B431-2010A63A9821}">
  <ds:schemaRefs>
    <ds:schemaRef ds:uri="http://schemas.openxmlformats.org/officeDocument/2006/bibliography"/>
  </ds:schemaRefs>
</ds:datastoreItem>
</file>

<file path=customXml/itemProps12.xml><?xml version="1.0" encoding="utf-8"?>
<ds:datastoreItem xmlns:ds="http://schemas.openxmlformats.org/officeDocument/2006/customXml" ds:itemID="{4932E874-42FD-EB4D-BA30-AF730DDA7334}">
  <ds:schemaRefs>
    <ds:schemaRef ds:uri="http://schemas.openxmlformats.org/officeDocument/2006/bibliography"/>
  </ds:schemaRefs>
</ds:datastoreItem>
</file>

<file path=customXml/itemProps13.xml><?xml version="1.0" encoding="utf-8"?>
<ds:datastoreItem xmlns:ds="http://schemas.openxmlformats.org/officeDocument/2006/customXml" ds:itemID="{06E76C12-E75D-AF4D-AD23-C1F85E61C7E5}">
  <ds:schemaRefs>
    <ds:schemaRef ds:uri="http://schemas.openxmlformats.org/officeDocument/2006/bibliography"/>
  </ds:schemaRefs>
</ds:datastoreItem>
</file>

<file path=customXml/itemProps14.xml><?xml version="1.0" encoding="utf-8"?>
<ds:datastoreItem xmlns:ds="http://schemas.openxmlformats.org/officeDocument/2006/customXml" ds:itemID="{2041BA65-8A98-CF4B-BC6E-C4F326576B1F}">
  <ds:schemaRefs>
    <ds:schemaRef ds:uri="http://schemas.openxmlformats.org/officeDocument/2006/bibliography"/>
  </ds:schemaRefs>
</ds:datastoreItem>
</file>

<file path=customXml/itemProps15.xml><?xml version="1.0" encoding="utf-8"?>
<ds:datastoreItem xmlns:ds="http://schemas.openxmlformats.org/officeDocument/2006/customXml" ds:itemID="{4E338324-4297-4A2E-BDC9-F59A40E8B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6.xml><?xml version="1.0" encoding="utf-8"?>
<ds:datastoreItem xmlns:ds="http://schemas.openxmlformats.org/officeDocument/2006/customXml" ds:itemID="{6A42FBBB-CA81-8C49-A832-09ADAF8B8161}">
  <ds:schemaRefs>
    <ds:schemaRef ds:uri="http://schemas.openxmlformats.org/officeDocument/2006/bibliography"/>
  </ds:schemaRefs>
</ds:datastoreItem>
</file>

<file path=customXml/itemProps17.xml><?xml version="1.0" encoding="utf-8"?>
<ds:datastoreItem xmlns:ds="http://schemas.openxmlformats.org/officeDocument/2006/customXml" ds:itemID="{5C356563-B078-BE45-BA61-4E658F71DE74}">
  <ds:schemaRefs>
    <ds:schemaRef ds:uri="http://schemas.openxmlformats.org/officeDocument/2006/bibliography"/>
  </ds:schemaRefs>
</ds:datastoreItem>
</file>

<file path=customXml/itemProps18.xml><?xml version="1.0" encoding="utf-8"?>
<ds:datastoreItem xmlns:ds="http://schemas.openxmlformats.org/officeDocument/2006/customXml" ds:itemID="{FE0F73E7-F410-784E-B2ED-82B4AE0A76C2}">
  <ds:schemaRefs>
    <ds:schemaRef ds:uri="http://schemas.openxmlformats.org/officeDocument/2006/bibliography"/>
  </ds:schemaRefs>
</ds:datastoreItem>
</file>

<file path=customXml/itemProps19.xml><?xml version="1.0" encoding="utf-8"?>
<ds:datastoreItem xmlns:ds="http://schemas.openxmlformats.org/officeDocument/2006/customXml" ds:itemID="{DF805987-D069-F24F-9AC3-52C55B3128AB}">
  <ds:schemaRefs>
    <ds:schemaRef ds:uri="http://schemas.openxmlformats.org/officeDocument/2006/bibliography"/>
  </ds:schemaRefs>
</ds:datastoreItem>
</file>

<file path=customXml/itemProps2.xml><?xml version="1.0" encoding="utf-8"?>
<ds:datastoreItem xmlns:ds="http://schemas.openxmlformats.org/officeDocument/2006/customXml" ds:itemID="{5070AC39-9C69-40BC-B27F-4AAEDAB6C565}">
  <ds:schemaRefs>
    <ds:schemaRef ds:uri="http://schemas.microsoft.com/sharepoint/v3/contenttype/forms"/>
  </ds:schemaRefs>
</ds:datastoreItem>
</file>

<file path=customXml/itemProps20.xml><?xml version="1.0" encoding="utf-8"?>
<ds:datastoreItem xmlns:ds="http://schemas.openxmlformats.org/officeDocument/2006/customXml" ds:itemID="{F02F6F6E-ED04-EA44-8709-2AEDB9AC89E4}">
  <ds:schemaRefs>
    <ds:schemaRef ds:uri="http://schemas.openxmlformats.org/officeDocument/2006/bibliography"/>
  </ds:schemaRefs>
</ds:datastoreItem>
</file>

<file path=customXml/itemProps21.xml><?xml version="1.0" encoding="utf-8"?>
<ds:datastoreItem xmlns:ds="http://schemas.openxmlformats.org/officeDocument/2006/customXml" ds:itemID="{409F355B-2FFB-F344-B997-341F17B83D57}">
  <ds:schemaRefs>
    <ds:schemaRef ds:uri="http://schemas.openxmlformats.org/officeDocument/2006/bibliography"/>
  </ds:schemaRefs>
</ds:datastoreItem>
</file>

<file path=customXml/itemProps22.xml><?xml version="1.0" encoding="utf-8"?>
<ds:datastoreItem xmlns:ds="http://schemas.openxmlformats.org/officeDocument/2006/customXml" ds:itemID="{4BFC3EA0-DF08-0B43-BED7-DD1072DC96AB}">
  <ds:schemaRefs>
    <ds:schemaRef ds:uri="http://schemas.openxmlformats.org/officeDocument/2006/bibliography"/>
  </ds:schemaRefs>
</ds:datastoreItem>
</file>

<file path=customXml/itemProps3.xml><?xml version="1.0" encoding="utf-8"?>
<ds:datastoreItem xmlns:ds="http://schemas.openxmlformats.org/officeDocument/2006/customXml" ds:itemID="{36BC1085-7257-894E-A43A-4F1C0D1CA034}">
  <ds:schemaRefs>
    <ds:schemaRef ds:uri="http://schemas.openxmlformats.org/officeDocument/2006/bibliography"/>
  </ds:schemaRefs>
</ds:datastoreItem>
</file>

<file path=customXml/itemProps4.xml><?xml version="1.0" encoding="utf-8"?>
<ds:datastoreItem xmlns:ds="http://schemas.openxmlformats.org/officeDocument/2006/customXml" ds:itemID="{93E24D70-753F-0C45-B240-2291A6D5D2BA}">
  <ds:schemaRefs>
    <ds:schemaRef ds:uri="http://schemas.openxmlformats.org/officeDocument/2006/bibliography"/>
  </ds:schemaRefs>
</ds:datastoreItem>
</file>

<file path=customXml/itemProps5.xml><?xml version="1.0" encoding="utf-8"?>
<ds:datastoreItem xmlns:ds="http://schemas.openxmlformats.org/officeDocument/2006/customXml" ds:itemID="{A5F82A63-C6EE-014D-9B85-E59D2028789C}">
  <ds:schemaRefs>
    <ds:schemaRef ds:uri="http://schemas.openxmlformats.org/officeDocument/2006/bibliography"/>
  </ds:schemaRefs>
</ds:datastoreItem>
</file>

<file path=customXml/itemProps6.xml><?xml version="1.0" encoding="utf-8"?>
<ds:datastoreItem xmlns:ds="http://schemas.openxmlformats.org/officeDocument/2006/customXml" ds:itemID="{A27BACDC-D699-4A46-AA79-FE8DBBA43DC3}">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A579E682-F5E4-B44C-85CD-330F0CAC65BA}">
  <ds:schemaRefs>
    <ds:schemaRef ds:uri="http://schemas.openxmlformats.org/officeDocument/2006/bibliography"/>
  </ds:schemaRefs>
</ds:datastoreItem>
</file>

<file path=customXml/itemProps8.xml><?xml version="1.0" encoding="utf-8"?>
<ds:datastoreItem xmlns:ds="http://schemas.openxmlformats.org/officeDocument/2006/customXml" ds:itemID="{C899C622-46A9-6041-9DF1-69C8DCE0D97D}">
  <ds:schemaRefs>
    <ds:schemaRef ds:uri="http://schemas.openxmlformats.org/officeDocument/2006/bibliography"/>
  </ds:schemaRefs>
</ds:datastoreItem>
</file>

<file path=customXml/itemProps9.xml><?xml version="1.0" encoding="utf-8"?>
<ds:datastoreItem xmlns:ds="http://schemas.openxmlformats.org/officeDocument/2006/customXml" ds:itemID="{92228B87-93A5-FD40-BE21-6D714C0D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23</Pages>
  <Words>65103</Words>
  <Characters>371092</Characters>
  <Application>Microsoft Office Word</Application>
  <DocSecurity>0</DocSecurity>
  <Lines>3092</Lines>
  <Paragraphs>870</Paragraphs>
  <ScaleCrop>false</ScaleCrop>
  <HeadingPairs>
    <vt:vector size="2" baseType="variant">
      <vt:variant>
        <vt:lpstr>Title</vt:lpstr>
      </vt:variant>
      <vt:variant>
        <vt:i4>1</vt:i4>
      </vt:variant>
    </vt:vector>
  </HeadingPairs>
  <TitlesOfParts>
    <vt:vector size="1" baseType="lpstr">
      <vt:lpstr/>
    </vt:vector>
  </TitlesOfParts>
  <Manager/>
  <Company>Pa Public Utility Commission</Company>
  <LinksUpToDate>false</LinksUpToDate>
  <CharactersWithSpaces>435325</CharactersWithSpaces>
  <SharedDoc>false</SharedDoc>
  <HyperlinkBase/>
  <HLinks>
    <vt:vector size="2586" baseType="variant">
      <vt:variant>
        <vt:i4>5898253</vt:i4>
      </vt:variant>
      <vt:variant>
        <vt:i4>2904</vt:i4>
      </vt:variant>
      <vt:variant>
        <vt:i4>0</vt:i4>
      </vt:variant>
      <vt:variant>
        <vt:i4>5</vt:i4>
      </vt:variant>
      <vt:variant>
        <vt:lpwstr>http://www.deeresources.com/files/DEER2020/download/SupportTable-EUL2020.xlsx</vt:lpwstr>
      </vt:variant>
      <vt:variant>
        <vt:lpwstr/>
      </vt:variant>
      <vt:variant>
        <vt:i4>2359330</vt:i4>
      </vt:variant>
      <vt:variant>
        <vt:i4>2901</vt:i4>
      </vt:variant>
      <vt:variant>
        <vt:i4>0</vt:i4>
      </vt:variant>
      <vt:variant>
        <vt:i4>5</vt:i4>
      </vt:variant>
      <vt:variant>
        <vt:lpwstr>https://www.energystar.gov/sites/default/files/asset/document/Pool Pump Calculator.xlsx</vt:lpwstr>
      </vt:variant>
      <vt:variant>
        <vt:lpwstr/>
      </vt:variant>
      <vt:variant>
        <vt:i4>983140</vt:i4>
      </vt:variant>
      <vt:variant>
        <vt:i4>2898</vt:i4>
      </vt:variant>
      <vt:variant>
        <vt:i4>0</vt:i4>
      </vt:variant>
      <vt:variant>
        <vt:i4>5</vt:i4>
      </vt:variant>
      <vt:variant>
        <vt:lpwstr>http://www.energy.ca.gov/appliances/database/historical_excel_files/2009-03-01_excel_based_files/Pool_Products/Pool_Pumps.zip</vt:lpwstr>
      </vt:variant>
      <vt:variant>
        <vt:lpwstr/>
      </vt:variant>
      <vt:variant>
        <vt:i4>7733315</vt:i4>
      </vt:variant>
      <vt:variant>
        <vt:i4>2877</vt:i4>
      </vt:variant>
      <vt:variant>
        <vt:i4>0</vt:i4>
      </vt:variant>
      <vt:variant>
        <vt:i4>5</vt:i4>
      </vt:variant>
      <vt:variant>
        <vt:lpwstr>http://www.puc.state.pa.us/Electric/pdf/Act129/SWE_Res_Behavioral_Program-Persistence_Study_Addendum2018.pdf</vt:lpwstr>
      </vt:variant>
      <vt:variant>
        <vt:lpwstr/>
      </vt:variant>
      <vt:variant>
        <vt:i4>8061028</vt:i4>
      </vt:variant>
      <vt:variant>
        <vt:i4>2853</vt:i4>
      </vt:variant>
      <vt:variant>
        <vt:i4>0</vt:i4>
      </vt:variant>
      <vt:variant>
        <vt:i4>5</vt:i4>
      </vt:variant>
      <vt:variant>
        <vt:lpwstr>http://www.nrel.gov/docs/fy13osti/56761.pdf</vt:lpwstr>
      </vt:variant>
      <vt:variant>
        <vt:lpwstr/>
      </vt:variant>
      <vt:variant>
        <vt:i4>6094951</vt:i4>
      </vt:variant>
      <vt:variant>
        <vt:i4>2850</vt:i4>
      </vt:variant>
      <vt:variant>
        <vt:i4>0</vt:i4>
      </vt:variant>
      <vt:variant>
        <vt:i4>5</vt:i4>
      </vt:variant>
      <vt:variant>
        <vt:lpwstr>http://www1.eere.energy.gov/buildings/appliance_standards/product.aspx/productid/27</vt:lpwstr>
      </vt:variant>
      <vt:variant>
        <vt:lpwstr/>
      </vt:variant>
      <vt:variant>
        <vt:i4>6094951</vt:i4>
      </vt:variant>
      <vt:variant>
        <vt:i4>2847</vt:i4>
      </vt:variant>
      <vt:variant>
        <vt:i4>0</vt:i4>
      </vt:variant>
      <vt:variant>
        <vt:i4>5</vt:i4>
      </vt:variant>
      <vt:variant>
        <vt:lpwstr>http://www1.eere.energy.gov/buildings/appliance_standards/product.aspx/productid/27</vt:lpwstr>
      </vt:variant>
      <vt:variant>
        <vt:lpwstr/>
      </vt:variant>
      <vt:variant>
        <vt:i4>4522050</vt:i4>
      </vt:variant>
      <vt:variant>
        <vt:i4>2844</vt:i4>
      </vt:variant>
      <vt:variant>
        <vt:i4>0</vt:i4>
      </vt:variant>
      <vt:variant>
        <vt:i4>5</vt:i4>
      </vt:variant>
      <vt:variant>
        <vt:lpwstr>https://www.ecfr.gov/cgi-bin/retrieveECFR?&amp;n=pt24.5.3280</vt:lpwstr>
      </vt:variant>
      <vt:variant>
        <vt:lpwstr/>
      </vt:variant>
      <vt:variant>
        <vt:i4>3145819</vt:i4>
      </vt:variant>
      <vt:variant>
        <vt:i4>2841</vt:i4>
      </vt:variant>
      <vt:variant>
        <vt:i4>0</vt:i4>
      </vt:variant>
      <vt:variant>
        <vt:i4>5</vt:i4>
      </vt:variant>
      <vt:variant>
        <vt:lpwstr>http://www.research-alliance.org/pages/es_retail.htm</vt:lpwstr>
      </vt:variant>
      <vt:variant>
        <vt:lpwstr/>
      </vt:variant>
      <vt:variant>
        <vt:i4>3735656</vt:i4>
      </vt:variant>
      <vt:variant>
        <vt:i4>2838</vt:i4>
      </vt:variant>
      <vt:variant>
        <vt:i4>0</vt:i4>
      </vt:variant>
      <vt:variant>
        <vt:i4>5</vt:i4>
      </vt:variant>
      <vt:variant>
        <vt:lpwstr>http://www.regulations.gov/</vt:lpwstr>
      </vt:variant>
      <vt:variant>
        <vt:lpwstr>!documentDetail;D=EERE-2011-BT-STD-0011-0058</vt:lpwstr>
      </vt:variant>
      <vt:variant>
        <vt:i4>4063284</vt:i4>
      </vt:variant>
      <vt:variant>
        <vt:i4>2835</vt:i4>
      </vt:variant>
      <vt:variant>
        <vt:i4>0</vt:i4>
      </vt:variant>
      <vt:variant>
        <vt:i4>5</vt:i4>
      </vt:variant>
      <vt:variant>
        <vt:lpwstr>http://oaktrust.library.tamu.edu/bitstream/handle/1969.1/152118/ESL-TR-13-04-01.pdf</vt:lpwstr>
      </vt:variant>
      <vt:variant>
        <vt:lpwstr/>
      </vt:variant>
      <vt:variant>
        <vt:i4>4063284</vt:i4>
      </vt:variant>
      <vt:variant>
        <vt:i4>2817</vt:i4>
      </vt:variant>
      <vt:variant>
        <vt:i4>0</vt:i4>
      </vt:variant>
      <vt:variant>
        <vt:i4>5</vt:i4>
      </vt:variant>
      <vt:variant>
        <vt:lpwstr>http://oaktrust.library.tamu.edu/bitstream/handle/1969.1/152118/ESL-TR-13-04-01.pdf</vt:lpwstr>
      </vt:variant>
      <vt:variant>
        <vt:lpwstr/>
      </vt:variant>
      <vt:variant>
        <vt:i4>4915230</vt:i4>
      </vt:variant>
      <vt:variant>
        <vt:i4>2808</vt:i4>
      </vt:variant>
      <vt:variant>
        <vt:i4>0</vt:i4>
      </vt:variant>
      <vt:variant>
        <vt:i4>5</vt:i4>
      </vt:variant>
      <vt:variant>
        <vt:lpwstr>https://codes.iccsafe.org/content/IRC2015/chapter-15-exhaust-systems</vt:lpwstr>
      </vt:variant>
      <vt:variant>
        <vt:lpwstr/>
      </vt:variant>
      <vt:variant>
        <vt:i4>5505116</vt:i4>
      </vt:variant>
      <vt:variant>
        <vt:i4>2805</vt:i4>
      </vt:variant>
      <vt:variant>
        <vt:i4>0</vt:i4>
      </vt:variant>
      <vt:variant>
        <vt:i4>5</vt:i4>
      </vt:variant>
      <vt:variant>
        <vt:lpwstr>https://codes.iccsafe.org/content/IECC2015/chapter-4-re-residential-energy-efficiency</vt:lpwstr>
      </vt:variant>
      <vt:variant>
        <vt:lpwstr/>
      </vt:variant>
      <vt:variant>
        <vt:i4>6094951</vt:i4>
      </vt:variant>
      <vt:variant>
        <vt:i4>2802</vt:i4>
      </vt:variant>
      <vt:variant>
        <vt:i4>0</vt:i4>
      </vt:variant>
      <vt:variant>
        <vt:i4>5</vt:i4>
      </vt:variant>
      <vt:variant>
        <vt:lpwstr>http://www1.eere.energy.gov/buildings/appliance_standards/product.aspx/productid/27</vt:lpwstr>
      </vt:variant>
      <vt:variant>
        <vt:lpwstr/>
      </vt:variant>
      <vt:variant>
        <vt:i4>1441890</vt:i4>
      </vt:variant>
      <vt:variant>
        <vt:i4>2799</vt:i4>
      </vt:variant>
      <vt:variant>
        <vt:i4>0</vt:i4>
      </vt:variant>
      <vt:variant>
        <vt:i4>5</vt:i4>
      </vt:variant>
      <vt:variant>
        <vt:lpwstr>https://www.ecfr.gov/cgi-bin/retrieveECFR?&amp;n=pt10.3.430</vt:lpwstr>
      </vt:variant>
      <vt:variant>
        <vt:lpwstr>se10.3.430_132</vt:lpwstr>
      </vt:variant>
      <vt:variant>
        <vt:i4>5505116</vt:i4>
      </vt:variant>
      <vt:variant>
        <vt:i4>2796</vt:i4>
      </vt:variant>
      <vt:variant>
        <vt:i4>0</vt:i4>
      </vt:variant>
      <vt:variant>
        <vt:i4>5</vt:i4>
      </vt:variant>
      <vt:variant>
        <vt:lpwstr>https://codes.iccsafe.org/content/IECC2015/chapter-4-re-residential-energy-efficiency</vt:lpwstr>
      </vt:variant>
      <vt:variant>
        <vt:lpwstr/>
      </vt:variant>
      <vt:variant>
        <vt:i4>4063284</vt:i4>
      </vt:variant>
      <vt:variant>
        <vt:i4>2793</vt:i4>
      </vt:variant>
      <vt:variant>
        <vt:i4>0</vt:i4>
      </vt:variant>
      <vt:variant>
        <vt:i4>5</vt:i4>
      </vt:variant>
      <vt:variant>
        <vt:lpwstr>http://oaktrust.library.tamu.edu/bitstream/handle/1969.1/152118/ESL-TR-13-04-01.pdf</vt:lpwstr>
      </vt:variant>
      <vt:variant>
        <vt:lpwstr/>
      </vt:variant>
      <vt:variant>
        <vt:i4>786508</vt:i4>
      </vt:variant>
      <vt:variant>
        <vt:i4>2781</vt:i4>
      </vt:variant>
      <vt:variant>
        <vt:i4>0</vt:i4>
      </vt:variant>
      <vt:variant>
        <vt:i4>5</vt:i4>
      </vt:variant>
      <vt:variant>
        <vt:lpwstr>http://web.mit.edu/parmstr/Public/NRCan/nrcc18030.pdf</vt:lpwstr>
      </vt:variant>
      <vt:variant>
        <vt:lpwstr/>
      </vt:variant>
      <vt:variant>
        <vt:i4>1310789</vt:i4>
      </vt:variant>
      <vt:variant>
        <vt:i4>2778</vt:i4>
      </vt:variant>
      <vt:variant>
        <vt:i4>0</vt:i4>
      </vt:variant>
      <vt:variant>
        <vt:i4>5</vt:i4>
      </vt:variant>
      <vt:variant>
        <vt:lpwstr>http://ohp.parks.ca.gov/pages/1054/files/testing windows in cold climates.pdf</vt:lpwstr>
      </vt:variant>
      <vt:variant>
        <vt:lpwstr/>
      </vt:variant>
      <vt:variant>
        <vt:i4>1769484</vt:i4>
      </vt:variant>
      <vt:variant>
        <vt:i4>2775</vt:i4>
      </vt:variant>
      <vt:variant>
        <vt:i4>0</vt:i4>
      </vt:variant>
      <vt:variant>
        <vt:i4>5</vt:i4>
      </vt:variant>
      <vt:variant>
        <vt:lpwstr>http://www.wausauwindow.com/index.cfm?pid=51&amp;pageTitle=Air-Infiltration-Energy-Usage</vt:lpwstr>
      </vt:variant>
      <vt:variant>
        <vt:lpwstr/>
      </vt:variant>
      <vt:variant>
        <vt:i4>8323177</vt:i4>
      </vt:variant>
      <vt:variant>
        <vt:i4>2772</vt:i4>
      </vt:variant>
      <vt:variant>
        <vt:i4>0</vt:i4>
      </vt:variant>
      <vt:variant>
        <vt:i4>5</vt:i4>
      </vt:variant>
      <vt:variant>
        <vt:lpwstr>http://www.nrel.gov/docs/fy13osti/55219.pdf</vt:lpwstr>
      </vt:variant>
      <vt:variant>
        <vt:lpwstr/>
      </vt:variant>
      <vt:variant>
        <vt:i4>5832782</vt:i4>
      </vt:variant>
      <vt:variant>
        <vt:i4>2769</vt:i4>
      </vt:variant>
      <vt:variant>
        <vt:i4>0</vt:i4>
      </vt:variant>
      <vt:variant>
        <vt:i4>5</vt:i4>
      </vt:variant>
      <vt:variant>
        <vt:lpwstr>http://www.nfrc.org/WindowRatings/The-NFRC-Label.html</vt:lpwstr>
      </vt:variant>
      <vt:variant>
        <vt:lpwstr/>
      </vt:variant>
      <vt:variant>
        <vt:i4>7274551</vt:i4>
      </vt:variant>
      <vt:variant>
        <vt:i4>2751</vt:i4>
      </vt:variant>
      <vt:variant>
        <vt:i4>0</vt:i4>
      </vt:variant>
      <vt:variant>
        <vt:i4>5</vt:i4>
      </vt:variant>
      <vt:variant>
        <vt:lpwstr>https://www.ecobee.com/donateyourdata/</vt:lpwstr>
      </vt:variant>
      <vt:variant>
        <vt:lpwstr/>
      </vt:variant>
      <vt:variant>
        <vt:i4>5898253</vt:i4>
      </vt:variant>
      <vt:variant>
        <vt:i4>2748</vt:i4>
      </vt:variant>
      <vt:variant>
        <vt:i4>0</vt:i4>
      </vt:variant>
      <vt:variant>
        <vt:i4>5</vt:i4>
      </vt:variant>
      <vt:variant>
        <vt:lpwstr>http://www.deeresources.com/files/DEER2020/download/SupportTable-EUL2020.xlsx</vt:lpwstr>
      </vt:variant>
      <vt:variant>
        <vt:lpwstr/>
      </vt:variant>
      <vt:variant>
        <vt:i4>8257634</vt:i4>
      </vt:variant>
      <vt:variant>
        <vt:i4>2730</vt:i4>
      </vt:variant>
      <vt:variant>
        <vt:i4>0</vt:i4>
      </vt:variant>
      <vt:variant>
        <vt:i4>5</vt:i4>
      </vt:variant>
      <vt:variant>
        <vt:lpwstr>http://rredc.nrel.gov/solar/old_data/nsrdb/1991-2005/tmy3/by_state_and_city.html</vt:lpwstr>
      </vt:variant>
      <vt:variant>
        <vt:lpwstr/>
      </vt:variant>
      <vt:variant>
        <vt:i4>7274551</vt:i4>
      </vt:variant>
      <vt:variant>
        <vt:i4>2727</vt:i4>
      </vt:variant>
      <vt:variant>
        <vt:i4>0</vt:i4>
      </vt:variant>
      <vt:variant>
        <vt:i4>5</vt:i4>
      </vt:variant>
      <vt:variant>
        <vt:lpwstr>https://www.ecobee.com/donateyourdata/</vt:lpwstr>
      </vt:variant>
      <vt:variant>
        <vt:lpwstr/>
      </vt:variant>
      <vt:variant>
        <vt:i4>3866638</vt:i4>
      </vt:variant>
      <vt:variant>
        <vt:i4>2724</vt:i4>
      </vt:variant>
      <vt:variant>
        <vt:i4>0</vt:i4>
      </vt:variant>
      <vt:variant>
        <vt:i4>5</vt:i4>
      </vt:variant>
      <vt:variant>
        <vt:lpwstr>http://ma-eeac.org/wordpress/wp-content/uploads/Home-Energy-Services-Impact-Evaluation-Report_Part-of-the-Massachusetts-2011-Residential-Retrofit-and-Low-Income-Program-Area-Evaluation.pdf</vt:lpwstr>
      </vt:variant>
      <vt:variant>
        <vt:lpwstr/>
      </vt:variant>
      <vt:variant>
        <vt:i4>1507416</vt:i4>
      </vt:variant>
      <vt:variant>
        <vt:i4>2721</vt:i4>
      </vt:variant>
      <vt:variant>
        <vt:i4>0</vt:i4>
      </vt:variant>
      <vt:variant>
        <vt:i4>5</vt:i4>
      </vt:variant>
      <vt:variant>
        <vt:lpwstr>http://cleanefficientenergy.org/resource/central-air-conditioning-wisconsin-compilation-recent-field-research</vt:lpwstr>
      </vt:variant>
      <vt:variant>
        <vt:lpwstr/>
      </vt:variant>
      <vt:variant>
        <vt:i4>5505116</vt:i4>
      </vt:variant>
      <vt:variant>
        <vt:i4>2718</vt:i4>
      </vt:variant>
      <vt:variant>
        <vt:i4>0</vt:i4>
      </vt:variant>
      <vt:variant>
        <vt:i4>5</vt:i4>
      </vt:variant>
      <vt:variant>
        <vt:lpwstr>https://codes.iccsafe.org/content/IECC2015/chapter-4-re-residential-energy-efficiency</vt:lpwstr>
      </vt:variant>
      <vt:variant>
        <vt:lpwstr/>
      </vt:variant>
      <vt:variant>
        <vt:i4>7995491</vt:i4>
      </vt:variant>
      <vt:variant>
        <vt:i4>2715</vt:i4>
      </vt:variant>
      <vt:variant>
        <vt:i4>0</vt:i4>
      </vt:variant>
      <vt:variant>
        <vt:i4>5</vt:i4>
      </vt:variant>
      <vt:variant>
        <vt:lpwstr>http://www.nrel.gov/docs/fy13osti/54859.pdf</vt:lpwstr>
      </vt:variant>
      <vt:variant>
        <vt:lpwstr/>
      </vt:variant>
      <vt:variant>
        <vt:i4>7405603</vt:i4>
      </vt:variant>
      <vt:variant>
        <vt:i4>2712</vt:i4>
      </vt:variant>
      <vt:variant>
        <vt:i4>0</vt:i4>
      </vt:variant>
      <vt:variant>
        <vt:i4>5</vt:i4>
      </vt:variant>
      <vt:variant>
        <vt:lpwstr>http://library.cee1.org/content/measure-life-report-residential-and-commercialindustrial-lighting-and-hvac-measures</vt:lpwstr>
      </vt:variant>
      <vt:variant>
        <vt:lpwstr/>
      </vt:variant>
      <vt:variant>
        <vt:i4>8257634</vt:i4>
      </vt:variant>
      <vt:variant>
        <vt:i4>2685</vt:i4>
      </vt:variant>
      <vt:variant>
        <vt:i4>0</vt:i4>
      </vt:variant>
      <vt:variant>
        <vt:i4>5</vt:i4>
      </vt:variant>
      <vt:variant>
        <vt:lpwstr>http://rredc.nrel.gov/solar/old_data/nsrdb/1991-2005/tmy3/by_state_and_city.html</vt:lpwstr>
      </vt:variant>
      <vt:variant>
        <vt:lpwstr/>
      </vt:variant>
      <vt:variant>
        <vt:i4>7274551</vt:i4>
      </vt:variant>
      <vt:variant>
        <vt:i4>2682</vt:i4>
      </vt:variant>
      <vt:variant>
        <vt:i4>0</vt:i4>
      </vt:variant>
      <vt:variant>
        <vt:i4>5</vt:i4>
      </vt:variant>
      <vt:variant>
        <vt:lpwstr>https://www.ecobee.com/donateyourdata/</vt:lpwstr>
      </vt:variant>
      <vt:variant>
        <vt:lpwstr/>
      </vt:variant>
      <vt:variant>
        <vt:i4>5505116</vt:i4>
      </vt:variant>
      <vt:variant>
        <vt:i4>2679</vt:i4>
      </vt:variant>
      <vt:variant>
        <vt:i4>0</vt:i4>
      </vt:variant>
      <vt:variant>
        <vt:i4>5</vt:i4>
      </vt:variant>
      <vt:variant>
        <vt:lpwstr>https://codes.iccsafe.org/content/IECC2015/chapter-4-re-residential-energy-efficiency</vt:lpwstr>
      </vt:variant>
      <vt:variant>
        <vt:lpwstr/>
      </vt:variant>
      <vt:variant>
        <vt:i4>7143451</vt:i4>
      </vt:variant>
      <vt:variant>
        <vt:i4>2676</vt:i4>
      </vt:variant>
      <vt:variant>
        <vt:i4>0</vt:i4>
      </vt:variant>
      <vt:variant>
        <vt:i4>5</vt:i4>
      </vt:variant>
      <vt:variant>
        <vt:lpwstr>https://focusonenergy.com/sites/default/files/centralairconditioning_report.pdf</vt:lpwstr>
      </vt:variant>
      <vt:variant>
        <vt:lpwstr/>
      </vt:variant>
      <vt:variant>
        <vt:i4>5439522</vt:i4>
      </vt:variant>
      <vt:variant>
        <vt:i4>2673</vt:i4>
      </vt:variant>
      <vt:variant>
        <vt:i4>0</vt:i4>
      </vt:variant>
      <vt:variant>
        <vt:i4>5</vt:i4>
      </vt:variant>
      <vt:variant>
        <vt:lpwstr>http://www.energy.ca.gov/reports/2002-09-06_500-02-002.PDF</vt:lpwstr>
      </vt:variant>
      <vt:variant>
        <vt:lpwstr/>
      </vt:variant>
      <vt:variant>
        <vt:i4>524369</vt:i4>
      </vt:variant>
      <vt:variant>
        <vt:i4>2670</vt:i4>
      </vt:variant>
      <vt:variant>
        <vt:i4>0</vt:i4>
      </vt:variant>
      <vt:variant>
        <vt:i4>5</vt:i4>
      </vt:variant>
      <vt:variant>
        <vt:lpwstr>http://www.ilsag.info/technical-reference-manual.html</vt:lpwstr>
      </vt:variant>
      <vt:variant>
        <vt:lpwstr/>
      </vt:variant>
      <vt:variant>
        <vt:i4>1638466</vt:i4>
      </vt:variant>
      <vt:variant>
        <vt:i4>2667</vt:i4>
      </vt:variant>
      <vt:variant>
        <vt:i4>0</vt:i4>
      </vt:variant>
      <vt:variant>
        <vt:i4>5</vt:i4>
      </vt:variant>
      <vt:variant>
        <vt:lpwstr>http://smartenergy.illinois.edu/pdf/Archive/FoundationHandbookforBuilders.pdf</vt:lpwstr>
      </vt:variant>
      <vt:variant>
        <vt:lpwstr/>
      </vt:variant>
      <vt:variant>
        <vt:i4>43</vt:i4>
      </vt:variant>
      <vt:variant>
        <vt:i4>2664</vt:i4>
      </vt:variant>
      <vt:variant>
        <vt:i4>0</vt:i4>
      </vt:variant>
      <vt:variant>
        <vt:i4>5</vt:i4>
      </vt:variant>
      <vt:variant>
        <vt:lpwstr>https://library.cee1.org/system/files/library/8842/CEE_Eval_MeasureLifeStudyLights%2526HVACGDS_1Jun2007.pdf</vt:lpwstr>
      </vt:variant>
      <vt:variant>
        <vt:lpwstr/>
      </vt:variant>
      <vt:variant>
        <vt:i4>8257634</vt:i4>
      </vt:variant>
      <vt:variant>
        <vt:i4>2643</vt:i4>
      </vt:variant>
      <vt:variant>
        <vt:i4>0</vt:i4>
      </vt:variant>
      <vt:variant>
        <vt:i4>5</vt:i4>
      </vt:variant>
      <vt:variant>
        <vt:lpwstr>http://rredc.nrel.gov/solar/old_data/nsrdb/1991-2005/tmy3/by_state_and_city.html</vt:lpwstr>
      </vt:variant>
      <vt:variant>
        <vt:lpwstr/>
      </vt:variant>
      <vt:variant>
        <vt:i4>7274551</vt:i4>
      </vt:variant>
      <vt:variant>
        <vt:i4>2640</vt:i4>
      </vt:variant>
      <vt:variant>
        <vt:i4>0</vt:i4>
      </vt:variant>
      <vt:variant>
        <vt:i4>5</vt:i4>
      </vt:variant>
      <vt:variant>
        <vt:lpwstr>https://www.ecobee.com/donateyourdata/</vt:lpwstr>
      </vt:variant>
      <vt:variant>
        <vt:lpwstr/>
      </vt:variant>
      <vt:variant>
        <vt:i4>5505116</vt:i4>
      </vt:variant>
      <vt:variant>
        <vt:i4>2637</vt:i4>
      </vt:variant>
      <vt:variant>
        <vt:i4>0</vt:i4>
      </vt:variant>
      <vt:variant>
        <vt:i4>5</vt:i4>
      </vt:variant>
      <vt:variant>
        <vt:lpwstr>https://codes.iccsafe.org/content/IECC2015/chapter-4-re-residential-energy-efficiency</vt:lpwstr>
      </vt:variant>
      <vt:variant>
        <vt:lpwstr/>
      </vt:variant>
      <vt:variant>
        <vt:i4>524369</vt:i4>
      </vt:variant>
      <vt:variant>
        <vt:i4>2634</vt:i4>
      </vt:variant>
      <vt:variant>
        <vt:i4>0</vt:i4>
      </vt:variant>
      <vt:variant>
        <vt:i4>5</vt:i4>
      </vt:variant>
      <vt:variant>
        <vt:lpwstr>http://www.ilsag.info/technical-reference-manual.html</vt:lpwstr>
      </vt:variant>
      <vt:variant>
        <vt:lpwstr/>
      </vt:variant>
      <vt:variant>
        <vt:i4>7143451</vt:i4>
      </vt:variant>
      <vt:variant>
        <vt:i4>2631</vt:i4>
      </vt:variant>
      <vt:variant>
        <vt:i4>0</vt:i4>
      </vt:variant>
      <vt:variant>
        <vt:i4>5</vt:i4>
      </vt:variant>
      <vt:variant>
        <vt:lpwstr>https://focusonenergy.com/sites/default/files/centralairconditioning_report.pdf</vt:lpwstr>
      </vt:variant>
      <vt:variant>
        <vt:lpwstr/>
      </vt:variant>
      <vt:variant>
        <vt:i4>5439522</vt:i4>
      </vt:variant>
      <vt:variant>
        <vt:i4>2628</vt:i4>
      </vt:variant>
      <vt:variant>
        <vt:i4>0</vt:i4>
      </vt:variant>
      <vt:variant>
        <vt:i4>5</vt:i4>
      </vt:variant>
      <vt:variant>
        <vt:lpwstr>http://www.energy.ca.gov/reports/2002-09-06_500-02-002.PDF</vt:lpwstr>
      </vt:variant>
      <vt:variant>
        <vt:lpwstr/>
      </vt:variant>
      <vt:variant>
        <vt:i4>5242972</vt:i4>
      </vt:variant>
      <vt:variant>
        <vt:i4>2625</vt:i4>
      </vt:variant>
      <vt:variant>
        <vt:i4>0</vt:i4>
      </vt:variant>
      <vt:variant>
        <vt:i4>5</vt:i4>
      </vt:variant>
      <vt:variant>
        <vt:lpwstr>http://mn.gov/commerce/energy/topics/resources/Consumer-Guides/home-envelope/basement.jsp</vt:lpwstr>
      </vt:variant>
      <vt:variant>
        <vt:lpwstr/>
      </vt:variant>
      <vt:variant>
        <vt:i4>43</vt:i4>
      </vt:variant>
      <vt:variant>
        <vt:i4>2622</vt:i4>
      </vt:variant>
      <vt:variant>
        <vt:i4>0</vt:i4>
      </vt:variant>
      <vt:variant>
        <vt:i4>5</vt:i4>
      </vt:variant>
      <vt:variant>
        <vt:lpwstr>https://library.cee1.org/system/files/library/8842/CEE_Eval_MeasureLifeStudyLights%2526HVACGDS_1Jun2007.pdf</vt:lpwstr>
      </vt:variant>
      <vt:variant>
        <vt:lpwstr/>
      </vt:variant>
      <vt:variant>
        <vt:i4>8257634</vt:i4>
      </vt:variant>
      <vt:variant>
        <vt:i4>2598</vt:i4>
      </vt:variant>
      <vt:variant>
        <vt:i4>0</vt:i4>
      </vt:variant>
      <vt:variant>
        <vt:i4>5</vt:i4>
      </vt:variant>
      <vt:variant>
        <vt:lpwstr>http://rredc.nrel.gov/solar/old_data/nsrdb/1991-2005/tmy3/by_state_and_city.html</vt:lpwstr>
      </vt:variant>
      <vt:variant>
        <vt:lpwstr/>
      </vt:variant>
      <vt:variant>
        <vt:i4>2818091</vt:i4>
      </vt:variant>
      <vt:variant>
        <vt:i4>2595</vt:i4>
      </vt:variant>
      <vt:variant>
        <vt:i4>0</vt:i4>
      </vt:variant>
      <vt:variant>
        <vt:i4>5</vt:i4>
      </vt:variant>
      <vt:variant>
        <vt:lpwstr>http://www.energizect.com/sites/default/files/Final WRAP  Helps Report.pdf</vt:lpwstr>
      </vt:variant>
      <vt:variant>
        <vt:lpwstr/>
      </vt:variant>
      <vt:variant>
        <vt:i4>7274616</vt:i4>
      </vt:variant>
      <vt:variant>
        <vt:i4>2592</vt:i4>
      </vt:variant>
      <vt:variant>
        <vt:i4>0</vt:i4>
      </vt:variant>
      <vt:variant>
        <vt:i4>5</vt:i4>
      </vt:variant>
      <vt:variant>
        <vt:lpwstr>http://energyconservatory.com/wp-content/uploads/2014/07/Blower-Door-model-3-and-4.pdf</vt:lpwstr>
      </vt:variant>
      <vt:variant>
        <vt:lpwstr/>
      </vt:variant>
      <vt:variant>
        <vt:i4>7143451</vt:i4>
      </vt:variant>
      <vt:variant>
        <vt:i4>2589</vt:i4>
      </vt:variant>
      <vt:variant>
        <vt:i4>0</vt:i4>
      </vt:variant>
      <vt:variant>
        <vt:i4>5</vt:i4>
      </vt:variant>
      <vt:variant>
        <vt:lpwstr>https://focusonenergy.com/sites/default/files/centralairconditioning_report.pdf</vt:lpwstr>
      </vt:variant>
      <vt:variant>
        <vt:lpwstr/>
      </vt:variant>
      <vt:variant>
        <vt:i4>7078008</vt:i4>
      </vt:variant>
      <vt:variant>
        <vt:i4>2586</vt:i4>
      </vt:variant>
      <vt:variant>
        <vt:i4>0</vt:i4>
      </vt:variant>
      <vt:variant>
        <vt:i4>5</vt:i4>
      </vt:variant>
      <vt:variant>
        <vt:lpwstr>https://www.energystar.gov/ia/home_improvement/home_sealing/ES_HS_Spec_v1_0b.pdf</vt:lpwstr>
      </vt:variant>
      <vt:variant>
        <vt:lpwstr/>
      </vt:variant>
      <vt:variant>
        <vt:i4>65581</vt:i4>
      </vt:variant>
      <vt:variant>
        <vt:i4>2544</vt:i4>
      </vt:variant>
      <vt:variant>
        <vt:i4>0</vt:i4>
      </vt:variant>
      <vt:variant>
        <vt:i4>5</vt:i4>
      </vt:variant>
      <vt:variant>
        <vt:lpwstr/>
      </vt:variant>
      <vt:variant>
        <vt:lpwstr>_Residential_Air_Sealing</vt:lpwstr>
      </vt:variant>
      <vt:variant>
        <vt:i4>7274551</vt:i4>
      </vt:variant>
      <vt:variant>
        <vt:i4>2541</vt:i4>
      </vt:variant>
      <vt:variant>
        <vt:i4>0</vt:i4>
      </vt:variant>
      <vt:variant>
        <vt:i4>5</vt:i4>
      </vt:variant>
      <vt:variant>
        <vt:lpwstr>https://www.ecobee.com/donateyourdata/</vt:lpwstr>
      </vt:variant>
      <vt:variant>
        <vt:lpwstr/>
      </vt:variant>
      <vt:variant>
        <vt:i4>6094935</vt:i4>
      </vt:variant>
      <vt:variant>
        <vt:i4>2499</vt:i4>
      </vt:variant>
      <vt:variant>
        <vt:i4>0</vt:i4>
      </vt:variant>
      <vt:variant>
        <vt:i4>5</vt:i4>
      </vt:variant>
      <vt:variant>
        <vt:lpwstr>http://ma-eeac.org/wordpress/wp-content/uploads/RLPNC_1745_APSProductsSurveys_5Oct2018_Final.pdf</vt:lpwstr>
      </vt:variant>
      <vt:variant>
        <vt:lpwstr/>
      </vt:variant>
      <vt:variant>
        <vt:i4>7209058</vt:i4>
      </vt:variant>
      <vt:variant>
        <vt:i4>2496</vt:i4>
      </vt:variant>
      <vt:variant>
        <vt:i4>0</vt:i4>
      </vt:variant>
      <vt:variant>
        <vt:i4>5</vt:i4>
      </vt:variant>
      <vt:variant>
        <vt:lpwstr>http://ma-eeac.org/wordpress/wp-content/uploads/RLPNC_173_APSMeteringReport_5OCT2018_Finalv2.pdf</vt:lpwstr>
      </vt:variant>
      <vt:variant>
        <vt:lpwstr/>
      </vt:variant>
      <vt:variant>
        <vt:i4>5963883</vt:i4>
      </vt:variant>
      <vt:variant>
        <vt:i4>2463</vt:i4>
      </vt:variant>
      <vt:variant>
        <vt:i4>0</vt:i4>
      </vt:variant>
      <vt:variant>
        <vt:i4>5</vt:i4>
      </vt:variant>
      <vt:variant>
        <vt:lpwstr>https://www.energystar.gov/sites/default/files/asset/document/appliance_calculator.xlsx</vt:lpwstr>
      </vt:variant>
      <vt:variant>
        <vt:lpwstr/>
      </vt:variant>
      <vt:variant>
        <vt:i4>7798844</vt:i4>
      </vt:variant>
      <vt:variant>
        <vt:i4>2445</vt:i4>
      </vt:variant>
      <vt:variant>
        <vt:i4>0</vt:i4>
      </vt:variant>
      <vt:variant>
        <vt:i4>5</vt:i4>
      </vt:variant>
      <vt:variant>
        <vt:lpwstr>https://www.energystar.gov/productfinder/product/certified-ceiling-fans/results</vt:lpwstr>
      </vt:variant>
      <vt:variant>
        <vt:lpwstr/>
      </vt:variant>
      <vt:variant>
        <vt:i4>3080223</vt:i4>
      </vt:variant>
      <vt:variant>
        <vt:i4>2424</vt:i4>
      </vt:variant>
      <vt:variant>
        <vt:i4>0</vt:i4>
      </vt:variant>
      <vt:variant>
        <vt:i4>5</vt:i4>
      </vt:variant>
      <vt:variant>
        <vt:lpwstr/>
      </vt:variant>
      <vt:variant>
        <vt:lpwstr>_ENERGY_STAR_Lighting</vt:lpwstr>
      </vt:variant>
      <vt:variant>
        <vt:i4>8257634</vt:i4>
      </vt:variant>
      <vt:variant>
        <vt:i4>2421</vt:i4>
      </vt:variant>
      <vt:variant>
        <vt:i4>0</vt:i4>
      </vt:variant>
      <vt:variant>
        <vt:i4>5</vt:i4>
      </vt:variant>
      <vt:variant>
        <vt:lpwstr>http://rredc.nrel.gov/solar/old_data/nsrdb/1991-2005/tmy3/by_state_and_city.html</vt:lpwstr>
      </vt:variant>
      <vt:variant>
        <vt:lpwstr/>
      </vt:variant>
      <vt:variant>
        <vt:i4>2556030</vt:i4>
      </vt:variant>
      <vt:variant>
        <vt:i4>2418</vt:i4>
      </vt:variant>
      <vt:variant>
        <vt:i4>0</vt:i4>
      </vt:variant>
      <vt:variant>
        <vt:i4>5</vt:i4>
      </vt:variant>
      <vt:variant>
        <vt:lpwstr>https://www.pjm.com/~/media/documents/manuals/m19.ashx</vt:lpwstr>
      </vt:variant>
      <vt:variant>
        <vt:lpwstr/>
      </vt:variant>
      <vt:variant>
        <vt:i4>8323144</vt:i4>
      </vt:variant>
      <vt:variant>
        <vt:i4>2400</vt:i4>
      </vt:variant>
      <vt:variant>
        <vt:i4>0</vt:i4>
      </vt:variant>
      <vt:variant>
        <vt:i4>5</vt:i4>
      </vt:variant>
      <vt:variant>
        <vt:lpwstr>https://www.energystar.gov/sites/default/files/ENERGY STAR Most Efficient 2019 Memo_0.pdf</vt:lpwstr>
      </vt:variant>
      <vt:variant>
        <vt:lpwstr/>
      </vt:variant>
      <vt:variant>
        <vt:i4>4194410</vt:i4>
      </vt:variant>
      <vt:variant>
        <vt:i4>2397</vt:i4>
      </vt:variant>
      <vt:variant>
        <vt:i4>0</vt:i4>
      </vt:variant>
      <vt:variant>
        <vt:i4>5</vt:i4>
      </vt:variant>
      <vt:variant>
        <vt:lpwstr>https://www.energystar.gov/ia/partners/downloads/most_efficient/2018/Dehumidifiers ENERGY STAR Most Efficient 2018 Final Criteria.pdf?cddb-3642</vt:lpwstr>
      </vt:variant>
      <vt:variant>
        <vt:lpwstr/>
      </vt:variant>
      <vt:variant>
        <vt:i4>5898343</vt:i4>
      </vt:variant>
      <vt:variant>
        <vt:i4>2394</vt:i4>
      </vt:variant>
      <vt:variant>
        <vt:i4>0</vt:i4>
      </vt:variant>
      <vt:variant>
        <vt:i4>5</vt:i4>
      </vt:variant>
      <vt:variant>
        <vt:lpwstr>http://www1.eere.energy.gov/buildings/appliance_standards/product.aspx/productid/55</vt:lpwstr>
      </vt:variant>
      <vt:variant>
        <vt:lpwstr/>
      </vt:variant>
      <vt:variant>
        <vt:i4>5963883</vt:i4>
      </vt:variant>
      <vt:variant>
        <vt:i4>2391</vt:i4>
      </vt:variant>
      <vt:variant>
        <vt:i4>0</vt:i4>
      </vt:variant>
      <vt:variant>
        <vt:i4>5</vt:i4>
      </vt:variant>
      <vt:variant>
        <vt:lpwstr>https://www.energystar.gov/sites/default/files/asset/document/appliance_calculator.xlsx</vt:lpwstr>
      </vt:variant>
      <vt:variant>
        <vt:lpwstr/>
      </vt:variant>
      <vt:variant>
        <vt:i4>6881328</vt:i4>
      </vt:variant>
      <vt:variant>
        <vt:i4>2352</vt:i4>
      </vt:variant>
      <vt:variant>
        <vt:i4>0</vt:i4>
      </vt:variant>
      <vt:variant>
        <vt:i4>5</vt:i4>
      </vt:variant>
      <vt:variant>
        <vt:lpwstr>https://www.energystar.gov/products/appliances/dishwashers/key_product_criteria</vt:lpwstr>
      </vt:variant>
      <vt:variant>
        <vt:lpwstr/>
      </vt:variant>
      <vt:variant>
        <vt:i4>7340032</vt:i4>
      </vt:variant>
      <vt:variant>
        <vt:i4>2349</vt:i4>
      </vt:variant>
      <vt:variant>
        <vt:i4>0</vt:i4>
      </vt:variant>
      <vt:variant>
        <vt:i4>5</vt:i4>
      </vt:variant>
      <vt:variant>
        <vt:lpwstr>https://www.ecfr.gov/cgi-bin/text-idx?SID=86e70cbc87e5af18caca2e5c205bd107&amp;mc=true&amp;node=se10.3.430_132&amp;rgn=div8</vt:lpwstr>
      </vt:variant>
      <vt:variant>
        <vt:lpwstr/>
      </vt:variant>
      <vt:variant>
        <vt:i4>524369</vt:i4>
      </vt:variant>
      <vt:variant>
        <vt:i4>2346</vt:i4>
      </vt:variant>
      <vt:variant>
        <vt:i4>0</vt:i4>
      </vt:variant>
      <vt:variant>
        <vt:i4>5</vt:i4>
      </vt:variant>
      <vt:variant>
        <vt:lpwstr>http://www.ilsag.info/technical-reference-manual.html</vt:lpwstr>
      </vt:variant>
      <vt:variant>
        <vt:lpwstr/>
      </vt:variant>
      <vt:variant>
        <vt:i4>5963883</vt:i4>
      </vt:variant>
      <vt:variant>
        <vt:i4>2343</vt:i4>
      </vt:variant>
      <vt:variant>
        <vt:i4>0</vt:i4>
      </vt:variant>
      <vt:variant>
        <vt:i4>5</vt:i4>
      </vt:variant>
      <vt:variant>
        <vt:lpwstr>https://www.energystar.gov/sites/default/files/asset/document/appliance_calculator.xlsx</vt:lpwstr>
      </vt:variant>
      <vt:variant>
        <vt:lpwstr/>
      </vt:variant>
      <vt:variant>
        <vt:i4>7864382</vt:i4>
      </vt:variant>
      <vt:variant>
        <vt:i4>2325</vt:i4>
      </vt:variant>
      <vt:variant>
        <vt:i4>0</vt:i4>
      </vt:variant>
      <vt:variant>
        <vt:i4>5</vt:i4>
      </vt:variant>
      <vt:variant>
        <vt:lpwstr>https://www.eia.gov/consumption/residential/data/2015/index.php?view=microdata</vt:lpwstr>
      </vt:variant>
      <vt:variant>
        <vt:lpwstr/>
      </vt:variant>
      <vt:variant>
        <vt:i4>1114134</vt:i4>
      </vt:variant>
      <vt:variant>
        <vt:i4>2322</vt:i4>
      </vt:variant>
      <vt:variant>
        <vt:i4>0</vt:i4>
      </vt:variant>
      <vt:variant>
        <vt:i4>5</vt:i4>
      </vt:variant>
      <vt:variant>
        <vt:lpwstr>https://www.regulations.gov/document?D=EERE-2007-BT-STD-0010-0053</vt:lpwstr>
      </vt:variant>
      <vt:variant>
        <vt:lpwstr/>
      </vt:variant>
      <vt:variant>
        <vt:i4>1245225</vt:i4>
      </vt:variant>
      <vt:variant>
        <vt:i4>2310</vt:i4>
      </vt:variant>
      <vt:variant>
        <vt:i4>0</vt:i4>
      </vt:variant>
      <vt:variant>
        <vt:i4>5</vt:i4>
      </vt:variant>
      <vt:variant>
        <vt:lpwstr>http://www.ecosresearch.com/wp-content/uploads/2015/12/2013_Analysis-of-Potential-Energy-Savings-from-Heat-Pump-Clothes-Dryers-in-North-America.pdf</vt:lpwstr>
      </vt:variant>
      <vt:variant>
        <vt:lpwstr/>
      </vt:variant>
      <vt:variant>
        <vt:i4>196688</vt:i4>
      </vt:variant>
      <vt:variant>
        <vt:i4>2307</vt:i4>
      </vt:variant>
      <vt:variant>
        <vt:i4>0</vt:i4>
      </vt:variant>
      <vt:variant>
        <vt:i4>5</vt:i4>
      </vt:variant>
      <vt:variant>
        <vt:lpwstr>https://www.energystar.gov/productfinder/product/certified-clothes-dryers/results</vt:lpwstr>
      </vt:variant>
      <vt:variant>
        <vt:lpwstr/>
      </vt:variant>
      <vt:variant>
        <vt:i4>6488121</vt:i4>
      </vt:variant>
      <vt:variant>
        <vt:i4>2304</vt:i4>
      </vt:variant>
      <vt:variant>
        <vt:i4>0</vt:i4>
      </vt:variant>
      <vt:variant>
        <vt:i4>5</vt:i4>
      </vt:variant>
      <vt:variant>
        <vt:lpwstr>http://www.ecfr.gov/cgi-bin/text-idx?rgn=div8&amp;node=10:3.0.1.4.18.3.9.2</vt:lpwstr>
      </vt:variant>
      <vt:variant>
        <vt:lpwstr/>
      </vt:variant>
      <vt:variant>
        <vt:i4>3407949</vt:i4>
      </vt:variant>
      <vt:variant>
        <vt:i4>2301</vt:i4>
      </vt:variant>
      <vt:variant>
        <vt:i4>0</vt:i4>
      </vt:variant>
      <vt:variant>
        <vt:i4>5</vt:i4>
      </vt:variant>
      <vt:variant>
        <vt:lpwstr>https://www.energystar.gov/products/appliances/clothes_dryers/key_product_criteria</vt:lpwstr>
      </vt:variant>
      <vt:variant>
        <vt:lpwstr/>
      </vt:variant>
      <vt:variant>
        <vt:i4>7864382</vt:i4>
      </vt:variant>
      <vt:variant>
        <vt:i4>2298</vt:i4>
      </vt:variant>
      <vt:variant>
        <vt:i4>0</vt:i4>
      </vt:variant>
      <vt:variant>
        <vt:i4>5</vt:i4>
      </vt:variant>
      <vt:variant>
        <vt:lpwstr>https://www.eia.gov/consumption/residential/data/2015/index.php?view=microdata</vt:lpwstr>
      </vt:variant>
      <vt:variant>
        <vt:lpwstr/>
      </vt:variant>
      <vt:variant>
        <vt:i4>5439579</vt:i4>
      </vt:variant>
      <vt:variant>
        <vt:i4>2271</vt:i4>
      </vt:variant>
      <vt:variant>
        <vt:i4>0</vt:i4>
      </vt:variant>
      <vt:variant>
        <vt:i4>5</vt:i4>
      </vt:variant>
      <vt:variant>
        <vt:lpwstr>http://www.deeresources.com/files/DEER2020/download/SupportTable-EUL2020.xlsx. Accessed December 2018</vt:lpwstr>
      </vt:variant>
      <vt:variant>
        <vt:lpwstr/>
      </vt:variant>
      <vt:variant>
        <vt:i4>7405682</vt:i4>
      </vt:variant>
      <vt:variant>
        <vt:i4>2268</vt:i4>
      </vt:variant>
      <vt:variant>
        <vt:i4>0</vt:i4>
      </vt:variant>
      <vt:variant>
        <vt:i4>5</vt:i4>
      </vt:variant>
      <vt:variant>
        <vt:lpwstr>https://www.gpo.gov/fdsys/pkg/CFR-2017-title10-vol3/pdf/CFR-2017-title10-vol3-sec430-32.pdf</vt:lpwstr>
      </vt:variant>
      <vt:variant>
        <vt:lpwstr/>
      </vt:variant>
      <vt:variant>
        <vt:i4>3407949</vt:i4>
      </vt:variant>
      <vt:variant>
        <vt:i4>2265</vt:i4>
      </vt:variant>
      <vt:variant>
        <vt:i4>0</vt:i4>
      </vt:variant>
      <vt:variant>
        <vt:i4>5</vt:i4>
      </vt:variant>
      <vt:variant>
        <vt:lpwstr>https://www.energystar.gov/products/appliances/clothes_dryers/key_product_criteria</vt:lpwstr>
      </vt:variant>
      <vt:variant>
        <vt:lpwstr/>
      </vt:variant>
      <vt:variant>
        <vt:i4>7864382</vt:i4>
      </vt:variant>
      <vt:variant>
        <vt:i4>2262</vt:i4>
      </vt:variant>
      <vt:variant>
        <vt:i4>0</vt:i4>
      </vt:variant>
      <vt:variant>
        <vt:i4>5</vt:i4>
      </vt:variant>
      <vt:variant>
        <vt:lpwstr>https://www.eia.gov/consumption/residential/data/2015/index.php?view=microdata</vt:lpwstr>
      </vt:variant>
      <vt:variant>
        <vt:lpwstr/>
      </vt:variant>
      <vt:variant>
        <vt:i4>7340032</vt:i4>
      </vt:variant>
      <vt:variant>
        <vt:i4>2241</vt:i4>
      </vt:variant>
      <vt:variant>
        <vt:i4>0</vt:i4>
      </vt:variant>
      <vt:variant>
        <vt:i4>5</vt:i4>
      </vt:variant>
      <vt:variant>
        <vt:lpwstr>https://www.ecfr.gov/cgi-bin/text-idx?SID=86e70cbc87e5af18caca2e5c205bd107&amp;mc=true&amp;node=se10.3.430_132&amp;rgn=div8</vt:lpwstr>
      </vt:variant>
      <vt:variant>
        <vt:lpwstr/>
      </vt:variant>
      <vt:variant>
        <vt:i4>7864382</vt:i4>
      </vt:variant>
      <vt:variant>
        <vt:i4>2238</vt:i4>
      </vt:variant>
      <vt:variant>
        <vt:i4>0</vt:i4>
      </vt:variant>
      <vt:variant>
        <vt:i4>5</vt:i4>
      </vt:variant>
      <vt:variant>
        <vt:lpwstr>https://www.eia.gov/consumption/residential/data/2015/index.php?view=microdata</vt:lpwstr>
      </vt:variant>
      <vt:variant>
        <vt:lpwstr/>
      </vt:variant>
      <vt:variant>
        <vt:i4>1507368</vt:i4>
      </vt:variant>
      <vt:variant>
        <vt:i4>2235</vt:i4>
      </vt:variant>
      <vt:variant>
        <vt:i4>0</vt:i4>
      </vt:variant>
      <vt:variant>
        <vt:i4>5</vt:i4>
      </vt:variant>
      <vt:variant>
        <vt:lpwstr>http://www1.eere.energy.gov/buildings/appliance_standards/residential/clothes_washers_support_stakeholder_negotiations.html</vt:lpwstr>
      </vt:variant>
      <vt:variant>
        <vt:lpwstr/>
      </vt:variant>
      <vt:variant>
        <vt:i4>6881299</vt:i4>
      </vt:variant>
      <vt:variant>
        <vt:i4>2232</vt:i4>
      </vt:variant>
      <vt:variant>
        <vt:i4>0</vt:i4>
      </vt:variant>
      <vt:variant>
        <vt:i4>5</vt:i4>
      </vt:variant>
      <vt:variant>
        <vt:lpwstr>https://www.energystar.gov/products/appliances/clothes_washers/key_product_criteria</vt:lpwstr>
      </vt:variant>
      <vt:variant>
        <vt:lpwstr/>
      </vt:variant>
      <vt:variant>
        <vt:i4>5963883</vt:i4>
      </vt:variant>
      <vt:variant>
        <vt:i4>2229</vt:i4>
      </vt:variant>
      <vt:variant>
        <vt:i4>0</vt:i4>
      </vt:variant>
      <vt:variant>
        <vt:i4>5</vt:i4>
      </vt:variant>
      <vt:variant>
        <vt:lpwstr>https://www.energystar.gov/sites/default/files/asset/document/appliance_calculator.xlsx</vt:lpwstr>
      </vt:variant>
      <vt:variant>
        <vt:lpwstr/>
      </vt:variant>
      <vt:variant>
        <vt:i4>8257634</vt:i4>
      </vt:variant>
      <vt:variant>
        <vt:i4>2205</vt:i4>
      </vt:variant>
      <vt:variant>
        <vt:i4>0</vt:i4>
      </vt:variant>
      <vt:variant>
        <vt:i4>5</vt:i4>
      </vt:variant>
      <vt:variant>
        <vt:lpwstr>http://rredc.nrel.gov/solar/old_data/nsrdb/1991-2005/tmy3/by_state_and_city.html</vt:lpwstr>
      </vt:variant>
      <vt:variant>
        <vt:lpwstr/>
      </vt:variant>
      <vt:variant>
        <vt:i4>1114175</vt:i4>
      </vt:variant>
      <vt:variant>
        <vt:i4>2202</vt:i4>
      </vt:variant>
      <vt:variant>
        <vt:i4>0</vt:i4>
      </vt:variant>
      <vt:variant>
        <vt:i4>5</vt:i4>
      </vt:variant>
      <vt:variant>
        <vt:lpwstr>https://www.energystar.gov/ia/partners/product_specs/program_reqs/Refrigerators_and_Freezers_Program_Requirements_V5.0.pdf</vt:lpwstr>
      </vt:variant>
      <vt:variant>
        <vt:lpwstr/>
      </vt:variant>
      <vt:variant>
        <vt:i4>5963879</vt:i4>
      </vt:variant>
      <vt:variant>
        <vt:i4>2199</vt:i4>
      </vt:variant>
      <vt:variant>
        <vt:i4>0</vt:i4>
      </vt:variant>
      <vt:variant>
        <vt:i4>5</vt:i4>
      </vt:variant>
      <vt:variant>
        <vt:lpwstr>http://www1.eere.energy.gov/buildings/appliance_standards/product.aspx/productid/43</vt:lpwstr>
      </vt:variant>
      <vt:variant>
        <vt:lpwstr/>
      </vt:variant>
      <vt:variant>
        <vt:i4>1572956</vt:i4>
      </vt:variant>
      <vt:variant>
        <vt:i4>2196</vt:i4>
      </vt:variant>
      <vt:variant>
        <vt:i4>0</vt:i4>
      </vt:variant>
      <vt:variant>
        <vt:i4>5</vt:i4>
      </vt:variant>
      <vt:variant>
        <vt:lpwstr>http://plainsjustice.org/files/EEP-08-1/Quantec/QuantecReportVol1.pdf</vt:lpwstr>
      </vt:variant>
      <vt:variant>
        <vt:lpwstr/>
      </vt:variant>
      <vt:variant>
        <vt:i4>1900574</vt:i4>
      </vt:variant>
      <vt:variant>
        <vt:i4>2193</vt:i4>
      </vt:variant>
      <vt:variant>
        <vt:i4>0</vt:i4>
      </vt:variant>
      <vt:variant>
        <vt:i4>5</vt:i4>
      </vt:variant>
      <vt:variant>
        <vt:lpwstr>https://www.nrel.gov/docs/fy17osti/68563.pdf</vt:lpwstr>
      </vt:variant>
      <vt:variant>
        <vt:lpwstr/>
      </vt:variant>
      <vt:variant>
        <vt:i4>5898253</vt:i4>
      </vt:variant>
      <vt:variant>
        <vt:i4>2190</vt:i4>
      </vt:variant>
      <vt:variant>
        <vt:i4>0</vt:i4>
      </vt:variant>
      <vt:variant>
        <vt:i4>5</vt:i4>
      </vt:variant>
      <vt:variant>
        <vt:lpwstr>http://www.deeresources.com/files/DEER2020/download/SupportTable-EUL2020.xlsx</vt:lpwstr>
      </vt:variant>
      <vt:variant>
        <vt:lpwstr/>
      </vt:variant>
      <vt:variant>
        <vt:i4>7209061</vt:i4>
      </vt:variant>
      <vt:variant>
        <vt:i4>2109</vt:i4>
      </vt:variant>
      <vt:variant>
        <vt:i4>0</vt:i4>
      </vt:variant>
      <vt:variant>
        <vt:i4>5</vt:i4>
      </vt:variant>
      <vt:variant>
        <vt:lpwstr>https://data.energystar.gov/Active-Specifications/ENERGY-STAR-Certified-Residential-Freezers/8t9c-g3tn/data</vt:lpwstr>
      </vt:variant>
      <vt:variant>
        <vt:lpwstr/>
      </vt:variant>
      <vt:variant>
        <vt:i4>5898253</vt:i4>
      </vt:variant>
      <vt:variant>
        <vt:i4>2106</vt:i4>
      </vt:variant>
      <vt:variant>
        <vt:i4>0</vt:i4>
      </vt:variant>
      <vt:variant>
        <vt:i4>5</vt:i4>
      </vt:variant>
      <vt:variant>
        <vt:lpwstr>http://www.deeresources.com/files/DEER2020/download/SupportTable-EUL2020.xlsx</vt:lpwstr>
      </vt:variant>
      <vt:variant>
        <vt:lpwstr/>
      </vt:variant>
      <vt:variant>
        <vt:i4>7405670</vt:i4>
      </vt:variant>
      <vt:variant>
        <vt:i4>2103</vt:i4>
      </vt:variant>
      <vt:variant>
        <vt:i4>0</vt:i4>
      </vt:variant>
      <vt:variant>
        <vt:i4>5</vt:i4>
      </vt:variant>
      <vt:variant>
        <vt:lpwstr>http://www.energystar.gov/products/specs/system/files/ENERGY STAR Final Version 5.0 Residential Refrigerators and Freezers Program Requirements.pdf</vt:lpwstr>
      </vt:variant>
      <vt:variant>
        <vt:lpwstr/>
      </vt:variant>
      <vt:variant>
        <vt:i4>5963879</vt:i4>
      </vt:variant>
      <vt:variant>
        <vt:i4>2100</vt:i4>
      </vt:variant>
      <vt:variant>
        <vt:i4>0</vt:i4>
      </vt:variant>
      <vt:variant>
        <vt:i4>5</vt:i4>
      </vt:variant>
      <vt:variant>
        <vt:lpwstr>http://www1.eere.energy.gov/buildings/appliance_standards/product.aspx/productid/43</vt:lpwstr>
      </vt:variant>
      <vt:variant>
        <vt:lpwstr/>
      </vt:variant>
      <vt:variant>
        <vt:i4>4522007</vt:i4>
      </vt:variant>
      <vt:variant>
        <vt:i4>2067</vt:i4>
      </vt:variant>
      <vt:variant>
        <vt:i4>0</vt:i4>
      </vt:variant>
      <vt:variant>
        <vt:i4>5</vt:i4>
      </vt:variant>
      <vt:variant>
        <vt:lpwstr>https://www.energystar.gov/productfinder/product/certified-residential-refrigerators/results</vt:lpwstr>
      </vt:variant>
      <vt:variant>
        <vt:lpwstr/>
      </vt:variant>
      <vt:variant>
        <vt:i4>5963883</vt:i4>
      </vt:variant>
      <vt:variant>
        <vt:i4>2064</vt:i4>
      </vt:variant>
      <vt:variant>
        <vt:i4>0</vt:i4>
      </vt:variant>
      <vt:variant>
        <vt:i4>5</vt:i4>
      </vt:variant>
      <vt:variant>
        <vt:lpwstr>https://www.energystar.gov/sites/default/files/asset/document/appliance_calculator.xlsx</vt:lpwstr>
      </vt:variant>
      <vt:variant>
        <vt:lpwstr/>
      </vt:variant>
      <vt:variant>
        <vt:i4>7929952</vt:i4>
      </vt:variant>
      <vt:variant>
        <vt:i4>2061</vt:i4>
      </vt:variant>
      <vt:variant>
        <vt:i4>0</vt:i4>
      </vt:variant>
      <vt:variant>
        <vt:i4>5</vt:i4>
      </vt:variant>
      <vt:variant>
        <vt:lpwstr>https://www.energystar.gov/sites/default/files/Refrigerator-Freezers ENERGY STAR Most Efficient 2018 Final Criteria.pdf</vt:lpwstr>
      </vt:variant>
      <vt:variant>
        <vt:lpwstr/>
      </vt:variant>
      <vt:variant>
        <vt:i4>1114175</vt:i4>
      </vt:variant>
      <vt:variant>
        <vt:i4>2058</vt:i4>
      </vt:variant>
      <vt:variant>
        <vt:i4>0</vt:i4>
      </vt:variant>
      <vt:variant>
        <vt:i4>5</vt:i4>
      </vt:variant>
      <vt:variant>
        <vt:lpwstr>https://www.energystar.gov/ia/partners/product_specs/program_reqs/Refrigerators_and_Freezers_Program_Requirements_V5.0.pdf</vt:lpwstr>
      </vt:variant>
      <vt:variant>
        <vt:lpwstr/>
      </vt:variant>
      <vt:variant>
        <vt:i4>5963879</vt:i4>
      </vt:variant>
      <vt:variant>
        <vt:i4>2055</vt:i4>
      </vt:variant>
      <vt:variant>
        <vt:i4>0</vt:i4>
      </vt:variant>
      <vt:variant>
        <vt:i4>5</vt:i4>
      </vt:variant>
      <vt:variant>
        <vt:lpwstr>http://www1.eere.energy.gov/buildings/appliance_standards/product.aspx/productid/43</vt:lpwstr>
      </vt:variant>
      <vt:variant>
        <vt:lpwstr/>
      </vt:variant>
      <vt:variant>
        <vt:i4>5898253</vt:i4>
      </vt:variant>
      <vt:variant>
        <vt:i4>2052</vt:i4>
      </vt:variant>
      <vt:variant>
        <vt:i4>0</vt:i4>
      </vt:variant>
      <vt:variant>
        <vt:i4>5</vt:i4>
      </vt:variant>
      <vt:variant>
        <vt:lpwstr>http://www.deeresources.com/files/DEER2020/download/SupportTable-EUL2020.xlsx</vt:lpwstr>
      </vt:variant>
      <vt:variant>
        <vt:lpwstr/>
      </vt:variant>
      <vt:variant>
        <vt:i4>7602279</vt:i4>
      </vt:variant>
      <vt:variant>
        <vt:i4>1998</vt:i4>
      </vt:variant>
      <vt:variant>
        <vt:i4>0</vt:i4>
      </vt:variant>
      <vt:variant>
        <vt:i4>5</vt:i4>
      </vt:variant>
      <vt:variant>
        <vt:lpwstr>https://neea.org/img/uploads/heat-pump-water-heater-field-study-report.pdf</vt:lpwstr>
      </vt:variant>
      <vt:variant>
        <vt:lpwstr/>
      </vt:variant>
      <vt:variant>
        <vt:i4>3670088</vt:i4>
      </vt:variant>
      <vt:variant>
        <vt:i4>1995</vt:i4>
      </vt:variant>
      <vt:variant>
        <vt:i4>0</vt:i4>
      </vt:variant>
      <vt:variant>
        <vt:i4>5</vt:i4>
      </vt:variant>
      <vt:variant>
        <vt:lpwstr>http://s3.amazonaws.com/zanran_storage/www.aquacraft.com/ContentPages/47768067.pdf</vt:lpwstr>
      </vt:variant>
      <vt:variant>
        <vt:lpwstr/>
      </vt:variant>
      <vt:variant>
        <vt:i4>2097260</vt:i4>
      </vt:variant>
      <vt:variant>
        <vt:i4>1992</vt:i4>
      </vt:variant>
      <vt:variant>
        <vt:i4>0</vt:i4>
      </vt:variant>
      <vt:variant>
        <vt:i4>5</vt:i4>
      </vt:variant>
      <vt:variant>
        <vt:lpwstr>https://www.ahridirectory.org/Search/SearchForm?programId=24&amp;searchTypeId=2</vt:lpwstr>
      </vt:variant>
      <vt:variant>
        <vt:lpwstr/>
      </vt:variant>
      <vt:variant>
        <vt:i4>1638490</vt:i4>
      </vt:variant>
      <vt:variant>
        <vt:i4>1989</vt:i4>
      </vt:variant>
      <vt:variant>
        <vt:i4>0</vt:i4>
      </vt:variant>
      <vt:variant>
        <vt:i4>5</vt:i4>
      </vt:variant>
      <vt:variant>
        <vt:lpwstr>http://factfinder.census.gov/</vt:lpwstr>
      </vt:variant>
      <vt:variant>
        <vt:lpwstr/>
      </vt:variant>
      <vt:variant>
        <vt:i4>3670088</vt:i4>
      </vt:variant>
      <vt:variant>
        <vt:i4>1986</vt:i4>
      </vt:variant>
      <vt:variant>
        <vt:i4>0</vt:i4>
      </vt:variant>
      <vt:variant>
        <vt:i4>5</vt:i4>
      </vt:variant>
      <vt:variant>
        <vt:lpwstr>http://s3.amazonaws.com/zanran_storage/www.aquacraft.com/ContentPages/47768067.pdf</vt:lpwstr>
      </vt:variant>
      <vt:variant>
        <vt:lpwstr/>
      </vt:variant>
      <vt:variant>
        <vt:i4>7602279</vt:i4>
      </vt:variant>
      <vt:variant>
        <vt:i4>1968</vt:i4>
      </vt:variant>
      <vt:variant>
        <vt:i4>0</vt:i4>
      </vt:variant>
      <vt:variant>
        <vt:i4>5</vt:i4>
      </vt:variant>
      <vt:variant>
        <vt:lpwstr>https://neea.org/img/uploads/heat-pump-water-heater-field-study-report.pdf</vt:lpwstr>
      </vt:variant>
      <vt:variant>
        <vt:lpwstr/>
      </vt:variant>
      <vt:variant>
        <vt:i4>3670088</vt:i4>
      </vt:variant>
      <vt:variant>
        <vt:i4>1965</vt:i4>
      </vt:variant>
      <vt:variant>
        <vt:i4>0</vt:i4>
      </vt:variant>
      <vt:variant>
        <vt:i4>5</vt:i4>
      </vt:variant>
      <vt:variant>
        <vt:lpwstr>http://s3.amazonaws.com/zanran_storage/www.aquacraft.com/ContentPages/47768067.pdf</vt:lpwstr>
      </vt:variant>
      <vt:variant>
        <vt:lpwstr/>
      </vt:variant>
      <vt:variant>
        <vt:i4>2097260</vt:i4>
      </vt:variant>
      <vt:variant>
        <vt:i4>1962</vt:i4>
      </vt:variant>
      <vt:variant>
        <vt:i4>0</vt:i4>
      </vt:variant>
      <vt:variant>
        <vt:i4>5</vt:i4>
      </vt:variant>
      <vt:variant>
        <vt:lpwstr>https://www.ahridirectory.org/Search/SearchForm?programId=24&amp;searchTypeId=2</vt:lpwstr>
      </vt:variant>
      <vt:variant>
        <vt:lpwstr/>
      </vt:variant>
      <vt:variant>
        <vt:i4>1638490</vt:i4>
      </vt:variant>
      <vt:variant>
        <vt:i4>1959</vt:i4>
      </vt:variant>
      <vt:variant>
        <vt:i4>0</vt:i4>
      </vt:variant>
      <vt:variant>
        <vt:i4>5</vt:i4>
      </vt:variant>
      <vt:variant>
        <vt:lpwstr>http://factfinder.census.gov/</vt:lpwstr>
      </vt:variant>
      <vt:variant>
        <vt:lpwstr/>
      </vt:variant>
      <vt:variant>
        <vt:i4>3670088</vt:i4>
      </vt:variant>
      <vt:variant>
        <vt:i4>1956</vt:i4>
      </vt:variant>
      <vt:variant>
        <vt:i4>0</vt:i4>
      </vt:variant>
      <vt:variant>
        <vt:i4>5</vt:i4>
      </vt:variant>
      <vt:variant>
        <vt:lpwstr>http://s3.amazonaws.com/zanran_storage/www.aquacraft.com/ContentPages/47768067.pdf</vt:lpwstr>
      </vt:variant>
      <vt:variant>
        <vt:lpwstr/>
      </vt:variant>
      <vt:variant>
        <vt:i4>4980818</vt:i4>
      </vt:variant>
      <vt:variant>
        <vt:i4>1953</vt:i4>
      </vt:variant>
      <vt:variant>
        <vt:i4>0</vt:i4>
      </vt:variant>
      <vt:variant>
        <vt:i4>5</vt:i4>
      </vt:variant>
      <vt:variant>
        <vt:lpwstr>http://www.veic.org/docs/ResourceLibrary/TRM-User-Manual-Excerpts.pdf</vt:lpwstr>
      </vt:variant>
      <vt:variant>
        <vt:lpwstr/>
      </vt:variant>
      <vt:variant>
        <vt:i4>1638490</vt:i4>
      </vt:variant>
      <vt:variant>
        <vt:i4>1935</vt:i4>
      </vt:variant>
      <vt:variant>
        <vt:i4>0</vt:i4>
      </vt:variant>
      <vt:variant>
        <vt:i4>5</vt:i4>
      </vt:variant>
      <vt:variant>
        <vt:lpwstr>http://factfinder.census.gov/</vt:lpwstr>
      </vt:variant>
      <vt:variant>
        <vt:lpwstr/>
      </vt:variant>
      <vt:variant>
        <vt:i4>7602279</vt:i4>
      </vt:variant>
      <vt:variant>
        <vt:i4>1932</vt:i4>
      </vt:variant>
      <vt:variant>
        <vt:i4>0</vt:i4>
      </vt:variant>
      <vt:variant>
        <vt:i4>5</vt:i4>
      </vt:variant>
      <vt:variant>
        <vt:lpwstr>https://neea.org/img/uploads/heat-pump-water-heater-field-study-report.pdf</vt:lpwstr>
      </vt:variant>
      <vt:variant>
        <vt:lpwstr/>
      </vt:variant>
      <vt:variant>
        <vt:i4>2097260</vt:i4>
      </vt:variant>
      <vt:variant>
        <vt:i4>1929</vt:i4>
      </vt:variant>
      <vt:variant>
        <vt:i4>0</vt:i4>
      </vt:variant>
      <vt:variant>
        <vt:i4>5</vt:i4>
      </vt:variant>
      <vt:variant>
        <vt:lpwstr>https://www.ahridirectory.org/Search/SearchForm?programId=24&amp;searchTypeId=2</vt:lpwstr>
      </vt:variant>
      <vt:variant>
        <vt:lpwstr/>
      </vt:variant>
      <vt:variant>
        <vt:i4>3670088</vt:i4>
      </vt:variant>
      <vt:variant>
        <vt:i4>1926</vt:i4>
      </vt:variant>
      <vt:variant>
        <vt:i4>0</vt:i4>
      </vt:variant>
      <vt:variant>
        <vt:i4>5</vt:i4>
      </vt:variant>
      <vt:variant>
        <vt:lpwstr>http://s3.amazonaws.com/zanran_storage/www.aquacraft.com/ContentPages/47768067.pdf</vt:lpwstr>
      </vt:variant>
      <vt:variant>
        <vt:lpwstr/>
      </vt:variant>
      <vt:variant>
        <vt:i4>5570606</vt:i4>
      </vt:variant>
      <vt:variant>
        <vt:i4>1923</vt:i4>
      </vt:variant>
      <vt:variant>
        <vt:i4>0</vt:i4>
      </vt:variant>
      <vt:variant>
        <vt:i4>5</vt:i4>
      </vt:variant>
      <vt:variant>
        <vt:lpwstr>http://www.deeresources.com/files/DEER2013codeUpdate/download/DEER2014-EUL-table-update_2014-02-05.xlsx</vt:lpwstr>
      </vt:variant>
      <vt:variant>
        <vt:lpwstr/>
      </vt:variant>
      <vt:variant>
        <vt:i4>5898253</vt:i4>
      </vt:variant>
      <vt:variant>
        <vt:i4>1899</vt:i4>
      </vt:variant>
      <vt:variant>
        <vt:i4>0</vt:i4>
      </vt:variant>
      <vt:variant>
        <vt:i4>5</vt:i4>
      </vt:variant>
      <vt:variant>
        <vt:lpwstr>http://www.deeresources.com/files/DEER2020/download/SupportTable-EUL2020.xlsx</vt:lpwstr>
      </vt:variant>
      <vt:variant>
        <vt:lpwstr/>
      </vt:variant>
      <vt:variant>
        <vt:i4>524369</vt:i4>
      </vt:variant>
      <vt:variant>
        <vt:i4>1893</vt:i4>
      </vt:variant>
      <vt:variant>
        <vt:i4>0</vt:i4>
      </vt:variant>
      <vt:variant>
        <vt:i4>5</vt:i4>
      </vt:variant>
      <vt:variant>
        <vt:lpwstr>http://www.ilsag.info/technical-reference-manual.html</vt:lpwstr>
      </vt:variant>
      <vt:variant>
        <vt:lpwstr/>
      </vt:variant>
      <vt:variant>
        <vt:i4>7864382</vt:i4>
      </vt:variant>
      <vt:variant>
        <vt:i4>1890</vt:i4>
      </vt:variant>
      <vt:variant>
        <vt:i4>0</vt:i4>
      </vt:variant>
      <vt:variant>
        <vt:i4>5</vt:i4>
      </vt:variant>
      <vt:variant>
        <vt:lpwstr>https://www.eia.gov/consumption/residential/data/2015/index.php?view=microdata</vt:lpwstr>
      </vt:variant>
      <vt:variant>
        <vt:lpwstr/>
      </vt:variant>
      <vt:variant>
        <vt:i4>3014779</vt:i4>
      </vt:variant>
      <vt:variant>
        <vt:i4>1887</vt:i4>
      </vt:variant>
      <vt:variant>
        <vt:i4>0</vt:i4>
      </vt:variant>
      <vt:variant>
        <vt:i4>5</vt:i4>
      </vt:variant>
      <vt:variant>
        <vt:lpwstr>https://www.energy.gov/node/789966</vt:lpwstr>
      </vt:variant>
      <vt:variant>
        <vt:lpwstr/>
      </vt:variant>
      <vt:variant>
        <vt:i4>7209012</vt:i4>
      </vt:variant>
      <vt:variant>
        <vt:i4>1884</vt:i4>
      </vt:variant>
      <vt:variant>
        <vt:i4>0</vt:i4>
      </vt:variant>
      <vt:variant>
        <vt:i4>5</vt:i4>
      </vt:variant>
      <vt:variant>
        <vt:lpwstr>http://neea.org/docs/default-source/reports/heat-pump-water-heater-field-study-report.pdf?sfvrsn=5</vt:lpwstr>
      </vt:variant>
      <vt:variant>
        <vt:lpwstr/>
      </vt:variant>
      <vt:variant>
        <vt:i4>6094943</vt:i4>
      </vt:variant>
      <vt:variant>
        <vt:i4>1881</vt:i4>
      </vt:variant>
      <vt:variant>
        <vt:i4>0</vt:i4>
      </vt:variant>
      <vt:variant>
        <vt:i4>5</vt:i4>
      </vt:variant>
      <vt:variant>
        <vt:lpwstr>https://www.ahridirectory.org/Search/QuickSearch?category=8&amp;searchTypeId=3&amp;producttype=15</vt:lpwstr>
      </vt:variant>
      <vt:variant>
        <vt:lpwstr/>
      </vt:variant>
      <vt:variant>
        <vt:i4>5898253</vt:i4>
      </vt:variant>
      <vt:variant>
        <vt:i4>1866</vt:i4>
      </vt:variant>
      <vt:variant>
        <vt:i4>0</vt:i4>
      </vt:variant>
      <vt:variant>
        <vt:i4>5</vt:i4>
      </vt:variant>
      <vt:variant>
        <vt:lpwstr>http://www.deeresources.com/files/DEER2020/download/SupportTable-EUL2020.xlsx</vt:lpwstr>
      </vt:variant>
      <vt:variant>
        <vt:lpwstr/>
      </vt:variant>
      <vt:variant>
        <vt:i4>6160448</vt:i4>
      </vt:variant>
      <vt:variant>
        <vt:i4>1863</vt:i4>
      </vt:variant>
      <vt:variant>
        <vt:i4>0</vt:i4>
      </vt:variant>
      <vt:variant>
        <vt:i4>5</vt:i4>
      </vt:variant>
      <vt:variant>
        <vt:lpwstr>https://nextgen.ahridirectory.org/Search/QuickSearch?category=8&amp;searchTypeId=3&amp;producttype=15</vt:lpwstr>
      </vt:variant>
      <vt:variant>
        <vt:lpwstr/>
      </vt:variant>
      <vt:variant>
        <vt:i4>2883700</vt:i4>
      </vt:variant>
      <vt:variant>
        <vt:i4>1848</vt:i4>
      </vt:variant>
      <vt:variant>
        <vt:i4>0</vt:i4>
      </vt:variant>
      <vt:variant>
        <vt:i4>5</vt:i4>
      </vt:variant>
      <vt:variant>
        <vt:lpwstr>http://www.sciencedirect.com/science/article/pii/S1040619011001941</vt:lpwstr>
      </vt:variant>
      <vt:variant>
        <vt:lpwstr/>
      </vt:variant>
      <vt:variant>
        <vt:i4>4194320</vt:i4>
      </vt:variant>
      <vt:variant>
        <vt:i4>1845</vt:i4>
      </vt:variant>
      <vt:variant>
        <vt:i4>0</vt:i4>
      </vt:variant>
      <vt:variant>
        <vt:i4>5</vt:i4>
      </vt:variant>
      <vt:variant>
        <vt:lpwstr>https://wcc.sc.egov.usda.gov/nwcc/rgrpt?report=daily_scan_por&amp;state=PA</vt:lpwstr>
      </vt:variant>
      <vt:variant>
        <vt:lpwstr/>
      </vt:variant>
      <vt:variant>
        <vt:i4>786473</vt:i4>
      </vt:variant>
      <vt:variant>
        <vt:i4>1842</vt:i4>
      </vt:variant>
      <vt:variant>
        <vt:i4>0</vt:i4>
      </vt:variant>
      <vt:variant>
        <vt:i4>5</vt:i4>
      </vt:variant>
      <vt:variant>
        <vt:lpwstr>https://www.circleofblue.org/wp-content/uploads/2016/04/WRF_REU2016.pdf</vt:lpwstr>
      </vt:variant>
      <vt:variant>
        <vt:lpwstr/>
      </vt:variant>
      <vt:variant>
        <vt:i4>6094951</vt:i4>
      </vt:variant>
      <vt:variant>
        <vt:i4>1839</vt:i4>
      </vt:variant>
      <vt:variant>
        <vt:i4>0</vt:i4>
      </vt:variant>
      <vt:variant>
        <vt:i4>5</vt:i4>
      </vt:variant>
      <vt:variant>
        <vt:lpwstr>http://www1.eere.energy.gov/buildings/appliance_standards/product.aspx/productid/27</vt:lpwstr>
      </vt:variant>
      <vt:variant>
        <vt:lpwstr/>
      </vt:variant>
      <vt:variant>
        <vt:i4>3604604</vt:i4>
      </vt:variant>
      <vt:variant>
        <vt:i4>1836</vt:i4>
      </vt:variant>
      <vt:variant>
        <vt:i4>0</vt:i4>
      </vt:variant>
      <vt:variant>
        <vt:i4>5</vt:i4>
      </vt:variant>
      <vt:variant>
        <vt:lpwstr>https://www.energystar.gov/sites/default/files/Water Heaters Final Version 3.2_Program Requirements_1.pdf</vt:lpwstr>
      </vt:variant>
      <vt:variant>
        <vt:lpwstr/>
      </vt:variant>
      <vt:variant>
        <vt:i4>6094951</vt:i4>
      </vt:variant>
      <vt:variant>
        <vt:i4>1833</vt:i4>
      </vt:variant>
      <vt:variant>
        <vt:i4>0</vt:i4>
      </vt:variant>
      <vt:variant>
        <vt:i4>5</vt:i4>
      </vt:variant>
      <vt:variant>
        <vt:lpwstr>http://www1.eere.energy.gov/buildings/appliance_standards/product.aspx/productid/27</vt:lpwstr>
      </vt:variant>
      <vt:variant>
        <vt:lpwstr/>
      </vt:variant>
      <vt:variant>
        <vt:i4>5832799</vt:i4>
      </vt:variant>
      <vt:variant>
        <vt:i4>1830</vt:i4>
      </vt:variant>
      <vt:variant>
        <vt:i4>0</vt:i4>
      </vt:variant>
      <vt:variant>
        <vt:i4>5</vt:i4>
      </vt:variant>
      <vt:variant>
        <vt:lpwstr>http://www.deeresources.com/</vt:lpwstr>
      </vt:variant>
      <vt:variant>
        <vt:lpwstr/>
      </vt:variant>
      <vt:variant>
        <vt:i4>917571</vt:i4>
      </vt:variant>
      <vt:variant>
        <vt:i4>1803</vt:i4>
      </vt:variant>
      <vt:variant>
        <vt:i4>0</vt:i4>
      </vt:variant>
      <vt:variant>
        <vt:i4>5</vt:i4>
      </vt:variant>
      <vt:variant>
        <vt:lpwstr>https://energy.mo.gov/sites/energy/files/MOTRM2017Volume2.pdf</vt:lpwstr>
      </vt:variant>
      <vt:variant>
        <vt:lpwstr/>
      </vt:variant>
      <vt:variant>
        <vt:i4>4194320</vt:i4>
      </vt:variant>
      <vt:variant>
        <vt:i4>1800</vt:i4>
      </vt:variant>
      <vt:variant>
        <vt:i4>0</vt:i4>
      </vt:variant>
      <vt:variant>
        <vt:i4>5</vt:i4>
      </vt:variant>
      <vt:variant>
        <vt:lpwstr>https://wcc.sc.egov.usda.gov/nwcc/rgrpt?report=daily_scan_por&amp;state=PA</vt:lpwstr>
      </vt:variant>
      <vt:variant>
        <vt:lpwstr/>
      </vt:variant>
      <vt:variant>
        <vt:i4>2883700</vt:i4>
      </vt:variant>
      <vt:variant>
        <vt:i4>1797</vt:i4>
      </vt:variant>
      <vt:variant>
        <vt:i4>0</vt:i4>
      </vt:variant>
      <vt:variant>
        <vt:i4>5</vt:i4>
      </vt:variant>
      <vt:variant>
        <vt:lpwstr>http://www.sciencedirect.com/science/article/pii/S1040619011001941</vt:lpwstr>
      </vt:variant>
      <vt:variant>
        <vt:lpwstr/>
      </vt:variant>
      <vt:variant>
        <vt:i4>917535</vt:i4>
      </vt:variant>
      <vt:variant>
        <vt:i4>1794</vt:i4>
      </vt:variant>
      <vt:variant>
        <vt:i4>0</vt:i4>
      </vt:variant>
      <vt:variant>
        <vt:i4>5</vt:i4>
      </vt:variant>
      <vt:variant>
        <vt:lpwstr>https://secure.solar-rating.org/Certification/Ratings/RatingsSummaryPage.aspx</vt:lpwstr>
      </vt:variant>
      <vt:variant>
        <vt:lpwstr/>
      </vt:variant>
      <vt:variant>
        <vt:i4>7536711</vt:i4>
      </vt:variant>
      <vt:variant>
        <vt:i4>1791</vt:i4>
      </vt:variant>
      <vt:variant>
        <vt:i4>0</vt:i4>
      </vt:variant>
      <vt:variant>
        <vt:i4>5</vt:i4>
      </vt:variant>
      <vt:variant>
        <vt:lpwstr>http://www.energystar.gov/index.cfm?c=solar_wheat.pr_savings_benefits</vt:lpwstr>
      </vt:variant>
      <vt:variant>
        <vt:lpwstr/>
      </vt:variant>
      <vt:variant>
        <vt:i4>5373963</vt:i4>
      </vt:variant>
      <vt:variant>
        <vt:i4>1779</vt:i4>
      </vt:variant>
      <vt:variant>
        <vt:i4>0</vt:i4>
      </vt:variant>
      <vt:variant>
        <vt:i4>5</vt:i4>
      </vt:variant>
      <vt:variant>
        <vt:lpwstr>https://neep.org/sites/default/files/resources/Mid_Atlantic_TRM_V7_FINAL.pdf</vt:lpwstr>
      </vt:variant>
      <vt:variant>
        <vt:lpwstr/>
      </vt:variant>
      <vt:variant>
        <vt:i4>8257544</vt:i4>
      </vt:variant>
      <vt:variant>
        <vt:i4>1776</vt:i4>
      </vt:variant>
      <vt:variant>
        <vt:i4>0</vt:i4>
      </vt:variant>
      <vt:variant>
        <vt:i4>5</vt:i4>
      </vt:variant>
      <vt:variant>
        <vt:lpwstr>http://www.energystar.gov/sites/default/files/ENERGY STAR Water Heaters Version 3 0 Program Requirements_0.pdf</vt:lpwstr>
      </vt:variant>
      <vt:variant>
        <vt:lpwstr/>
      </vt:variant>
      <vt:variant>
        <vt:i4>2883700</vt:i4>
      </vt:variant>
      <vt:variant>
        <vt:i4>1773</vt:i4>
      </vt:variant>
      <vt:variant>
        <vt:i4>0</vt:i4>
      </vt:variant>
      <vt:variant>
        <vt:i4>5</vt:i4>
      </vt:variant>
      <vt:variant>
        <vt:lpwstr>http://www.sciencedirect.com/science/article/pii/S1040619011001941</vt:lpwstr>
      </vt:variant>
      <vt:variant>
        <vt:lpwstr/>
      </vt:variant>
      <vt:variant>
        <vt:i4>7274551</vt:i4>
      </vt:variant>
      <vt:variant>
        <vt:i4>1764</vt:i4>
      </vt:variant>
      <vt:variant>
        <vt:i4>0</vt:i4>
      </vt:variant>
      <vt:variant>
        <vt:i4>5</vt:i4>
      </vt:variant>
      <vt:variant>
        <vt:lpwstr>https://www.ecobee.com/donateyourdata/</vt:lpwstr>
      </vt:variant>
      <vt:variant>
        <vt:lpwstr/>
      </vt:variant>
      <vt:variant>
        <vt:i4>5439610</vt:i4>
      </vt:variant>
      <vt:variant>
        <vt:i4>1761</vt:i4>
      </vt:variant>
      <vt:variant>
        <vt:i4>0</vt:i4>
      </vt:variant>
      <vt:variant>
        <vt:i4>5</vt:i4>
      </vt:variant>
      <vt:variant>
        <vt:lpwstr>https://rpsc.energy.gov/tech-solutions/sites/default/files/attachments/NEEA_HPWH_Field-Study-Report_October-2013.pdf</vt:lpwstr>
      </vt:variant>
      <vt:variant>
        <vt:lpwstr/>
      </vt:variant>
      <vt:variant>
        <vt:i4>4194320</vt:i4>
      </vt:variant>
      <vt:variant>
        <vt:i4>1758</vt:i4>
      </vt:variant>
      <vt:variant>
        <vt:i4>0</vt:i4>
      </vt:variant>
      <vt:variant>
        <vt:i4>5</vt:i4>
      </vt:variant>
      <vt:variant>
        <vt:lpwstr>https://wcc.sc.egov.usda.gov/nwcc/rgrpt?report=daily_scan_por&amp;state=PA</vt:lpwstr>
      </vt:variant>
      <vt:variant>
        <vt:lpwstr/>
      </vt:variant>
      <vt:variant>
        <vt:i4>786473</vt:i4>
      </vt:variant>
      <vt:variant>
        <vt:i4>1755</vt:i4>
      </vt:variant>
      <vt:variant>
        <vt:i4>0</vt:i4>
      </vt:variant>
      <vt:variant>
        <vt:i4>5</vt:i4>
      </vt:variant>
      <vt:variant>
        <vt:lpwstr>https://www.circleofblue.org/wp-content/uploads/2016/04/WRF_REU2016.pdf</vt:lpwstr>
      </vt:variant>
      <vt:variant>
        <vt:lpwstr/>
      </vt:variant>
      <vt:variant>
        <vt:i4>6094951</vt:i4>
      </vt:variant>
      <vt:variant>
        <vt:i4>1752</vt:i4>
      </vt:variant>
      <vt:variant>
        <vt:i4>0</vt:i4>
      </vt:variant>
      <vt:variant>
        <vt:i4>5</vt:i4>
      </vt:variant>
      <vt:variant>
        <vt:lpwstr>http://www1.eere.energy.gov/buildings/appliance_standards/product.aspx/productid/27</vt:lpwstr>
      </vt:variant>
      <vt:variant>
        <vt:lpwstr/>
      </vt:variant>
      <vt:variant>
        <vt:i4>6815821</vt:i4>
      </vt:variant>
      <vt:variant>
        <vt:i4>1749</vt:i4>
      </vt:variant>
      <vt:variant>
        <vt:i4>0</vt:i4>
      </vt:variant>
      <vt:variant>
        <vt:i4>5</vt:i4>
      </vt:variant>
      <vt:variant>
        <vt:lpwstr>https://www.energystar.gov/sites/default/files/Water Heaters Final Version 3.2_Program Requirements.pdf</vt:lpwstr>
      </vt:variant>
      <vt:variant>
        <vt:lpwstr/>
      </vt:variant>
      <vt:variant>
        <vt:i4>5898253</vt:i4>
      </vt:variant>
      <vt:variant>
        <vt:i4>1746</vt:i4>
      </vt:variant>
      <vt:variant>
        <vt:i4>0</vt:i4>
      </vt:variant>
      <vt:variant>
        <vt:i4>5</vt:i4>
      </vt:variant>
      <vt:variant>
        <vt:lpwstr>http://www.deeresources.com/files/DEER2020/download/SupportTable-EUL2020.xlsx</vt:lpwstr>
      </vt:variant>
      <vt:variant>
        <vt:lpwstr/>
      </vt:variant>
      <vt:variant>
        <vt:i4>7340076</vt:i4>
      </vt:variant>
      <vt:variant>
        <vt:i4>1722</vt:i4>
      </vt:variant>
      <vt:variant>
        <vt:i4>0</vt:i4>
      </vt:variant>
      <vt:variant>
        <vt:i4>5</vt:i4>
      </vt:variant>
      <vt:variant>
        <vt:lpwstr>http://mn.gov/commerce-stat/pdfs/mn-trm-v2.0-041616.pdf</vt:lpwstr>
      </vt:variant>
      <vt:variant>
        <vt:lpwstr/>
      </vt:variant>
      <vt:variant>
        <vt:i4>7274551</vt:i4>
      </vt:variant>
      <vt:variant>
        <vt:i4>1719</vt:i4>
      </vt:variant>
      <vt:variant>
        <vt:i4>0</vt:i4>
      </vt:variant>
      <vt:variant>
        <vt:i4>5</vt:i4>
      </vt:variant>
      <vt:variant>
        <vt:lpwstr>https://www.ecobee.com/donateyourdata/</vt:lpwstr>
      </vt:variant>
      <vt:variant>
        <vt:lpwstr/>
      </vt:variant>
      <vt:variant>
        <vt:i4>2621513</vt:i4>
      </vt:variant>
      <vt:variant>
        <vt:i4>1710</vt:i4>
      </vt:variant>
      <vt:variant>
        <vt:i4>0</vt:i4>
      </vt:variant>
      <vt:variant>
        <vt:i4>5</vt:i4>
      </vt:variant>
      <vt:variant>
        <vt:lpwstr>http://ma-eeac.org/wordpress/wp-content/uploads/Wi-Fi-Programmable-Controllable-Thermostat-Pilot-Program-Evaluation_Part-of-the-Massachusetts-2011-Residential-Retrofit-Low-Income-Program-Area-Study.pdf</vt:lpwstr>
      </vt:variant>
      <vt:variant>
        <vt:lpwstr/>
      </vt:variant>
      <vt:variant>
        <vt:i4>2293848</vt:i4>
      </vt:variant>
      <vt:variant>
        <vt:i4>1707</vt:i4>
      </vt:variant>
      <vt:variant>
        <vt:i4>0</vt:i4>
      </vt:variant>
      <vt:variant>
        <vt:i4>5</vt:i4>
      </vt:variant>
      <vt:variant>
        <vt:lpwstr>http://ilsagfiles.org/SAG_files/Meeting_Materials/2015/December_2015_Meetings/Presentations/Smart_Tstat_Preliminary_Gas_Impact_Findings_2015-12-08_to_IL_SAG.pdf</vt:lpwstr>
      </vt:variant>
      <vt:variant>
        <vt:lpwstr/>
      </vt:variant>
      <vt:variant>
        <vt:i4>7471205</vt:i4>
      </vt:variant>
      <vt:variant>
        <vt:i4>1704</vt:i4>
      </vt:variant>
      <vt:variant>
        <vt:i4>0</vt:i4>
      </vt:variant>
      <vt:variant>
        <vt:i4>5</vt:i4>
      </vt:variant>
      <vt:variant>
        <vt:lpwstr>https://nest.com/-downloads/press/documents/energy-trust-of-oregon-pilot-evaluation-whitepaper.pdf</vt:lpwstr>
      </vt:variant>
      <vt:variant>
        <vt:lpwstr/>
      </vt:variant>
      <vt:variant>
        <vt:i4>2293858</vt:i4>
      </vt:variant>
      <vt:variant>
        <vt:i4>1701</vt:i4>
      </vt:variant>
      <vt:variant>
        <vt:i4>0</vt:i4>
      </vt:variant>
      <vt:variant>
        <vt:i4>5</vt:i4>
      </vt:variant>
      <vt:variant>
        <vt:lpwstr>https://www.energytrust.org/wp-content/uploads/2016/12/Smart_Thermostat_Pilot_Evaluation-Final_wSR.pdf</vt:lpwstr>
      </vt:variant>
      <vt:variant>
        <vt:lpwstr/>
      </vt:variant>
      <vt:variant>
        <vt:i4>4915214</vt:i4>
      </vt:variant>
      <vt:variant>
        <vt:i4>1698</vt:i4>
      </vt:variant>
      <vt:variant>
        <vt:i4>0</vt:i4>
      </vt:variant>
      <vt:variant>
        <vt:i4>5</vt:i4>
      </vt:variant>
      <vt:variant>
        <vt:lpwstr>https://www.energystar.gov/sites/default/files/ENERGY STAR Program Requirements for Connected Thermostats Version 1.0.pdf</vt:lpwstr>
      </vt:variant>
      <vt:variant>
        <vt:lpwstr/>
      </vt:variant>
      <vt:variant>
        <vt:i4>3801149</vt:i4>
      </vt:variant>
      <vt:variant>
        <vt:i4>1695</vt:i4>
      </vt:variant>
      <vt:variant>
        <vt:i4>0</vt:i4>
      </vt:variant>
      <vt:variant>
        <vt:i4>5</vt:i4>
      </vt:variant>
      <vt:variant>
        <vt:lpwstr>http://www.cadmusgroup.com/wp-content/uploads/2015/06/Cadmus_Vectren_Nest_Report_Jan2015.pdf?submissionGuid=664af99c-7ff7-4afe-a8e6-b6c7acc4d9cb</vt:lpwstr>
      </vt:variant>
      <vt:variant>
        <vt:lpwstr/>
      </vt:variant>
      <vt:variant>
        <vt:i4>4784198</vt:i4>
      </vt:variant>
      <vt:variant>
        <vt:i4>1692</vt:i4>
      </vt:variant>
      <vt:variant>
        <vt:i4>0</vt:i4>
      </vt:variant>
      <vt:variant>
        <vt:i4>5</vt:i4>
      </vt:variant>
      <vt:variant>
        <vt:lpwstr>http://ilsagfiles.org/SAG_files/Technical_Reference_Manual/Version_5/Illinois_Smart_Thermostat_Electric_Impact_Findings_2016-02-26.pdf</vt:lpwstr>
      </vt:variant>
      <vt:variant>
        <vt:lpwstr/>
      </vt:variant>
      <vt:variant>
        <vt:i4>5898253</vt:i4>
      </vt:variant>
      <vt:variant>
        <vt:i4>1689</vt:i4>
      </vt:variant>
      <vt:variant>
        <vt:i4>0</vt:i4>
      </vt:variant>
      <vt:variant>
        <vt:i4>5</vt:i4>
      </vt:variant>
      <vt:variant>
        <vt:lpwstr>http://www.deeresources.com/files/DEER2020/download/SupportTable-EUL2020.xlsx</vt:lpwstr>
      </vt:variant>
      <vt:variant>
        <vt:lpwstr/>
      </vt:variant>
      <vt:variant>
        <vt:i4>7274551</vt:i4>
      </vt:variant>
      <vt:variant>
        <vt:i4>1686</vt:i4>
      </vt:variant>
      <vt:variant>
        <vt:i4>0</vt:i4>
      </vt:variant>
      <vt:variant>
        <vt:i4>5</vt:i4>
      </vt:variant>
      <vt:variant>
        <vt:lpwstr>https://www.ecobee.com/donateyourdata/</vt:lpwstr>
      </vt:variant>
      <vt:variant>
        <vt:lpwstr/>
      </vt:variant>
      <vt:variant>
        <vt:i4>3997709</vt:i4>
      </vt:variant>
      <vt:variant>
        <vt:i4>1683</vt:i4>
      </vt:variant>
      <vt:variant>
        <vt:i4>0</vt:i4>
      </vt:variant>
      <vt:variant>
        <vt:i4>5</vt:i4>
      </vt:variant>
      <vt:variant>
        <vt:lpwstr>http://www3.dps.ny.gov/W/PSCWeb.nsf/96f0fec0b45a3c6485257688006a701a/766a83dce56eca35852576da006d79a7/$FILE/90_day_CI_manual_final_9-1-09.pdf</vt:lpwstr>
      </vt:variant>
      <vt:variant>
        <vt:lpwstr/>
      </vt:variant>
      <vt:variant>
        <vt:i4>4259907</vt:i4>
      </vt:variant>
      <vt:variant>
        <vt:i4>1680</vt:i4>
      </vt:variant>
      <vt:variant>
        <vt:i4>0</vt:i4>
      </vt:variant>
      <vt:variant>
        <vt:i4>5</vt:i4>
      </vt:variant>
      <vt:variant>
        <vt:lpwstr>https://www.xcelenergy.com/staticfiles/xe/Regulatory/Regulatory PDFs/CO-DSM/CO-2014-IHSD-Pilot-Evaluation.pdf</vt:lpwstr>
      </vt:variant>
      <vt:variant>
        <vt:lpwstr/>
      </vt:variant>
      <vt:variant>
        <vt:i4>1900547</vt:i4>
      </vt:variant>
      <vt:variant>
        <vt:i4>1638</vt:i4>
      </vt:variant>
      <vt:variant>
        <vt:i4>0</vt:i4>
      </vt:variant>
      <vt:variant>
        <vt:i4>5</vt:i4>
      </vt:variant>
      <vt:variant>
        <vt:lpwstr>https://yourfilterconnection.com/blogs/help/what-is-a-furnace-filter-whistle</vt:lpwstr>
      </vt:variant>
      <vt:variant>
        <vt:lpwstr/>
      </vt:variant>
      <vt:variant>
        <vt:i4>7078012</vt:i4>
      </vt:variant>
      <vt:variant>
        <vt:i4>1635</vt:i4>
      </vt:variant>
      <vt:variant>
        <vt:i4>0</vt:i4>
      </vt:variant>
      <vt:variant>
        <vt:i4>5</vt:i4>
      </vt:variant>
      <vt:variant>
        <vt:lpwstr>http://www.deeresources.com/files/DEER2020/download/SupportTable-EUL2020.xlsx . Accessed December 2018</vt:lpwstr>
      </vt:variant>
      <vt:variant>
        <vt:lpwstr/>
      </vt:variant>
      <vt:variant>
        <vt:i4>7274551</vt:i4>
      </vt:variant>
      <vt:variant>
        <vt:i4>1632</vt:i4>
      </vt:variant>
      <vt:variant>
        <vt:i4>0</vt:i4>
      </vt:variant>
      <vt:variant>
        <vt:i4>5</vt:i4>
      </vt:variant>
      <vt:variant>
        <vt:lpwstr>https://www.ecobee.com/donateyourdata/</vt:lpwstr>
      </vt:variant>
      <vt:variant>
        <vt:lpwstr/>
      </vt:variant>
      <vt:variant>
        <vt:i4>2949173</vt:i4>
      </vt:variant>
      <vt:variant>
        <vt:i4>1623</vt:i4>
      </vt:variant>
      <vt:variant>
        <vt:i4>0</vt:i4>
      </vt:variant>
      <vt:variant>
        <vt:i4>5</vt:i4>
      </vt:variant>
      <vt:variant>
        <vt:lpwstr>https://energy.mo.gov/sites/energy/files/61-why-400-cfm-per-ton.pdf</vt:lpwstr>
      </vt:variant>
      <vt:variant>
        <vt:lpwstr/>
      </vt:variant>
      <vt:variant>
        <vt:i4>7274551</vt:i4>
      </vt:variant>
      <vt:variant>
        <vt:i4>1620</vt:i4>
      </vt:variant>
      <vt:variant>
        <vt:i4>0</vt:i4>
      </vt:variant>
      <vt:variant>
        <vt:i4>5</vt:i4>
      </vt:variant>
      <vt:variant>
        <vt:lpwstr>https://www.ecobee.com/donateyourdata/</vt:lpwstr>
      </vt:variant>
      <vt:variant>
        <vt:lpwstr/>
      </vt:variant>
      <vt:variant>
        <vt:i4>524297</vt:i4>
      </vt:variant>
      <vt:variant>
        <vt:i4>1617</vt:i4>
      </vt:variant>
      <vt:variant>
        <vt:i4>0</vt:i4>
      </vt:variant>
      <vt:variant>
        <vt:i4>5</vt:i4>
      </vt:variant>
      <vt:variant>
        <vt:lpwstr>http://www.bpi.org/sites/default/files/Guidance on Estimating Distribution Efficiency.pdf</vt:lpwstr>
      </vt:variant>
      <vt:variant>
        <vt:lpwstr/>
      </vt:variant>
      <vt:variant>
        <vt:i4>5898253</vt:i4>
      </vt:variant>
      <vt:variant>
        <vt:i4>1614</vt:i4>
      </vt:variant>
      <vt:variant>
        <vt:i4>0</vt:i4>
      </vt:variant>
      <vt:variant>
        <vt:i4>5</vt:i4>
      </vt:variant>
      <vt:variant>
        <vt:lpwstr>http://www.deeresources.com/files/DEER2020/download/SupportTable-EUL2020.xlsx</vt:lpwstr>
      </vt:variant>
      <vt:variant>
        <vt:lpwstr/>
      </vt:variant>
      <vt:variant>
        <vt:i4>2424957</vt:i4>
      </vt:variant>
      <vt:variant>
        <vt:i4>1575</vt:i4>
      </vt:variant>
      <vt:variant>
        <vt:i4>0</vt:i4>
      </vt:variant>
      <vt:variant>
        <vt:i4>5</vt:i4>
      </vt:variant>
      <vt:variant>
        <vt:lpwstr>http://www.resnet.us/professional/standards</vt:lpwstr>
      </vt:variant>
      <vt:variant>
        <vt:lpwstr/>
      </vt:variant>
      <vt:variant>
        <vt:i4>5963879</vt:i4>
      </vt:variant>
      <vt:variant>
        <vt:i4>1566</vt:i4>
      </vt:variant>
      <vt:variant>
        <vt:i4>0</vt:i4>
      </vt:variant>
      <vt:variant>
        <vt:i4>5</vt:i4>
      </vt:variant>
      <vt:variant>
        <vt:lpwstr>http://www1.eere.energy.gov/buildings/appliance_standards/product.aspx/productid/41</vt:lpwstr>
      </vt:variant>
      <vt:variant>
        <vt:lpwstr/>
      </vt:variant>
      <vt:variant>
        <vt:i4>5701668</vt:i4>
      </vt:variant>
      <vt:variant>
        <vt:i4>1563</vt:i4>
      </vt:variant>
      <vt:variant>
        <vt:i4>0</vt:i4>
      </vt:variant>
      <vt:variant>
        <vt:i4>5</vt:i4>
      </vt:variant>
      <vt:variant>
        <vt:lpwstr>https://www.energystar.gov/sites/default/files/ENERGY STAR Version 4.1 Room Air Conditioners Specification_0.pdf</vt:lpwstr>
      </vt:variant>
      <vt:variant>
        <vt:lpwstr/>
      </vt:variant>
      <vt:variant>
        <vt:i4>7274551</vt:i4>
      </vt:variant>
      <vt:variant>
        <vt:i4>1560</vt:i4>
      </vt:variant>
      <vt:variant>
        <vt:i4>0</vt:i4>
      </vt:variant>
      <vt:variant>
        <vt:i4>5</vt:i4>
      </vt:variant>
      <vt:variant>
        <vt:lpwstr>https://www.ecobee.com/donateyourdata/</vt:lpwstr>
      </vt:variant>
      <vt:variant>
        <vt:lpwstr/>
      </vt:variant>
      <vt:variant>
        <vt:i4>5373963</vt:i4>
      </vt:variant>
      <vt:variant>
        <vt:i4>1557</vt:i4>
      </vt:variant>
      <vt:variant>
        <vt:i4>0</vt:i4>
      </vt:variant>
      <vt:variant>
        <vt:i4>5</vt:i4>
      </vt:variant>
      <vt:variant>
        <vt:lpwstr>https://neep.org/sites/default/files/resources/Mid_Atlantic_TRM_V7_FINAL.pdf</vt:lpwstr>
      </vt:variant>
      <vt:variant>
        <vt:lpwstr/>
      </vt:variant>
      <vt:variant>
        <vt:i4>6029334</vt:i4>
      </vt:variant>
      <vt:variant>
        <vt:i4>1554</vt:i4>
      </vt:variant>
      <vt:variant>
        <vt:i4>0</vt:i4>
      </vt:variant>
      <vt:variant>
        <vt:i4>5</vt:i4>
      </vt:variant>
      <vt:variant>
        <vt:lpwstr>http://www.puc.nh.gov/Electric/Monitoring and Evaluation Reports/</vt:lpwstr>
      </vt:variant>
      <vt:variant>
        <vt:lpwstr/>
      </vt:variant>
      <vt:variant>
        <vt:i4>7274551</vt:i4>
      </vt:variant>
      <vt:variant>
        <vt:i4>1551</vt:i4>
      </vt:variant>
      <vt:variant>
        <vt:i4>0</vt:i4>
      </vt:variant>
      <vt:variant>
        <vt:i4>5</vt:i4>
      </vt:variant>
      <vt:variant>
        <vt:lpwstr>https://www.ecobee.com/donateyourdata/</vt:lpwstr>
      </vt:variant>
      <vt:variant>
        <vt:lpwstr/>
      </vt:variant>
      <vt:variant>
        <vt:i4>5898253</vt:i4>
      </vt:variant>
      <vt:variant>
        <vt:i4>1548</vt:i4>
      </vt:variant>
      <vt:variant>
        <vt:i4>0</vt:i4>
      </vt:variant>
      <vt:variant>
        <vt:i4>5</vt:i4>
      </vt:variant>
      <vt:variant>
        <vt:lpwstr>http://www.deeresources.com/files/DEER2020/download/SupportTable-EUL2020.xlsx</vt:lpwstr>
      </vt:variant>
      <vt:variant>
        <vt:lpwstr/>
      </vt:variant>
      <vt:variant>
        <vt:i4>7274551</vt:i4>
      </vt:variant>
      <vt:variant>
        <vt:i4>1539</vt:i4>
      </vt:variant>
      <vt:variant>
        <vt:i4>0</vt:i4>
      </vt:variant>
      <vt:variant>
        <vt:i4>5</vt:i4>
      </vt:variant>
      <vt:variant>
        <vt:lpwstr>https://www.ecobee.com/donateyourdata/</vt:lpwstr>
      </vt:variant>
      <vt:variant>
        <vt:lpwstr/>
      </vt:variant>
      <vt:variant>
        <vt:i4>5963879</vt:i4>
      </vt:variant>
      <vt:variant>
        <vt:i4>1536</vt:i4>
      </vt:variant>
      <vt:variant>
        <vt:i4>0</vt:i4>
      </vt:variant>
      <vt:variant>
        <vt:i4>5</vt:i4>
      </vt:variant>
      <vt:variant>
        <vt:lpwstr>http://www1.eere.energy.gov/buildings/appliance_standards/product.aspx/productid/41</vt:lpwstr>
      </vt:variant>
      <vt:variant>
        <vt:lpwstr/>
      </vt:variant>
      <vt:variant>
        <vt:i4>5898253</vt:i4>
      </vt:variant>
      <vt:variant>
        <vt:i4>1533</vt:i4>
      </vt:variant>
      <vt:variant>
        <vt:i4>0</vt:i4>
      </vt:variant>
      <vt:variant>
        <vt:i4>5</vt:i4>
      </vt:variant>
      <vt:variant>
        <vt:lpwstr>http://www.deeresources.com/files/DEER2020/download/SupportTable-EUL2020.xlsx</vt:lpwstr>
      </vt:variant>
      <vt:variant>
        <vt:lpwstr/>
      </vt:variant>
      <vt:variant>
        <vt:i4>7274551</vt:i4>
      </vt:variant>
      <vt:variant>
        <vt:i4>1488</vt:i4>
      </vt:variant>
      <vt:variant>
        <vt:i4>0</vt:i4>
      </vt:variant>
      <vt:variant>
        <vt:i4>5</vt:i4>
      </vt:variant>
      <vt:variant>
        <vt:lpwstr>https://www.ecobee.com/donateyourdata/</vt:lpwstr>
      </vt:variant>
      <vt:variant>
        <vt:lpwstr/>
      </vt:variant>
      <vt:variant>
        <vt:i4>4980762</vt:i4>
      </vt:variant>
      <vt:variant>
        <vt:i4>1485</vt:i4>
      </vt:variant>
      <vt:variant>
        <vt:i4>0</vt:i4>
      </vt:variant>
      <vt:variant>
        <vt:i4>5</vt:i4>
      </vt:variant>
      <vt:variant>
        <vt:lpwstr>https://www.energystar.gov/sites/default/files/Furnaces Version 4.1_Program Requirements_0.pdf</vt:lpwstr>
      </vt:variant>
      <vt:variant>
        <vt:lpwstr/>
      </vt:variant>
      <vt:variant>
        <vt:i4>2097197</vt:i4>
      </vt:variant>
      <vt:variant>
        <vt:i4>1482</vt:i4>
      </vt:variant>
      <vt:variant>
        <vt:i4>0</vt:i4>
      </vt:variant>
      <vt:variant>
        <vt:i4>5</vt:i4>
      </vt:variant>
      <vt:variant>
        <vt:lpwstr>https://www.energystar.gov/sites/default/files/specs//private/Boilers Program Requirements Version 3 0.pdf</vt:lpwstr>
      </vt:variant>
      <vt:variant>
        <vt:lpwstr/>
      </vt:variant>
      <vt:variant>
        <vt:i4>5701672</vt:i4>
      </vt:variant>
      <vt:variant>
        <vt:i4>1476</vt:i4>
      </vt:variant>
      <vt:variant>
        <vt:i4>0</vt:i4>
      </vt:variant>
      <vt:variant>
        <vt:i4>5</vt:i4>
      </vt:variant>
      <vt:variant>
        <vt:lpwstr>https://www.ecfr.gov/cgi-bin/retrieveECFR?gp=&amp;SID=8de751f141aaa1c1c9833b36156faf67&amp;mc=true&amp;n=pt10.3.431&amp;r=PART&amp;ty=HTML</vt:lpwstr>
      </vt:variant>
      <vt:variant>
        <vt:lpwstr>se10.3.431_197</vt:lpwstr>
      </vt:variant>
      <vt:variant>
        <vt:i4>7274551</vt:i4>
      </vt:variant>
      <vt:variant>
        <vt:i4>1473</vt:i4>
      </vt:variant>
      <vt:variant>
        <vt:i4>0</vt:i4>
      </vt:variant>
      <vt:variant>
        <vt:i4>5</vt:i4>
      </vt:variant>
      <vt:variant>
        <vt:lpwstr>https://www.ecobee.com/donateyourdata/</vt:lpwstr>
      </vt:variant>
      <vt:variant>
        <vt:lpwstr/>
      </vt:variant>
      <vt:variant>
        <vt:i4>5898253</vt:i4>
      </vt:variant>
      <vt:variant>
        <vt:i4>1470</vt:i4>
      </vt:variant>
      <vt:variant>
        <vt:i4>0</vt:i4>
      </vt:variant>
      <vt:variant>
        <vt:i4>5</vt:i4>
      </vt:variant>
      <vt:variant>
        <vt:lpwstr>http://www.deeresources.com/files/DEER2020/download/SupportTable-EUL2020.xlsx</vt:lpwstr>
      </vt:variant>
      <vt:variant>
        <vt:lpwstr/>
      </vt:variant>
      <vt:variant>
        <vt:i4>2883700</vt:i4>
      </vt:variant>
      <vt:variant>
        <vt:i4>1455</vt:i4>
      </vt:variant>
      <vt:variant>
        <vt:i4>0</vt:i4>
      </vt:variant>
      <vt:variant>
        <vt:i4>5</vt:i4>
      </vt:variant>
      <vt:variant>
        <vt:lpwstr>http://www.sciencedirect.com/science/article/pii/S1040619011001941</vt:lpwstr>
      </vt:variant>
      <vt:variant>
        <vt:lpwstr/>
      </vt:variant>
      <vt:variant>
        <vt:i4>917571</vt:i4>
      </vt:variant>
      <vt:variant>
        <vt:i4>1452</vt:i4>
      </vt:variant>
      <vt:variant>
        <vt:i4>0</vt:i4>
      </vt:variant>
      <vt:variant>
        <vt:i4>5</vt:i4>
      </vt:variant>
      <vt:variant>
        <vt:lpwstr>https://energy.mo.gov/sites/energy/files/MOTRM2017Volume2.pdf</vt:lpwstr>
      </vt:variant>
      <vt:variant>
        <vt:lpwstr/>
      </vt:variant>
      <vt:variant>
        <vt:i4>4194320</vt:i4>
      </vt:variant>
      <vt:variant>
        <vt:i4>1449</vt:i4>
      </vt:variant>
      <vt:variant>
        <vt:i4>0</vt:i4>
      </vt:variant>
      <vt:variant>
        <vt:i4>5</vt:i4>
      </vt:variant>
      <vt:variant>
        <vt:lpwstr>https://wcc.sc.egov.usda.gov/nwcc/rgrpt?report=daily_scan_por&amp;state=PA</vt:lpwstr>
      </vt:variant>
      <vt:variant>
        <vt:lpwstr/>
      </vt:variant>
      <vt:variant>
        <vt:i4>7274551</vt:i4>
      </vt:variant>
      <vt:variant>
        <vt:i4>1443</vt:i4>
      </vt:variant>
      <vt:variant>
        <vt:i4>0</vt:i4>
      </vt:variant>
      <vt:variant>
        <vt:i4>5</vt:i4>
      </vt:variant>
      <vt:variant>
        <vt:lpwstr>https://www.ecobee.com/donateyourdata/</vt:lpwstr>
      </vt:variant>
      <vt:variant>
        <vt:lpwstr/>
      </vt:variant>
      <vt:variant>
        <vt:i4>5046287</vt:i4>
      </vt:variant>
      <vt:variant>
        <vt:i4>1440</vt:i4>
      </vt:variant>
      <vt:variant>
        <vt:i4>0</vt:i4>
      </vt:variant>
      <vt:variant>
        <vt:i4>5</vt:i4>
      </vt:variant>
      <vt:variant>
        <vt:lpwstr>https://focusonenergy.com/sites/default/files/FoE_Deemed_WriteUp CY14 Final.pdf</vt:lpwstr>
      </vt:variant>
      <vt:variant>
        <vt:lpwstr/>
      </vt:variant>
      <vt:variant>
        <vt:i4>7274551</vt:i4>
      </vt:variant>
      <vt:variant>
        <vt:i4>1434</vt:i4>
      </vt:variant>
      <vt:variant>
        <vt:i4>0</vt:i4>
      </vt:variant>
      <vt:variant>
        <vt:i4>5</vt:i4>
      </vt:variant>
      <vt:variant>
        <vt:lpwstr>https://www.ecobee.com/donateyourdata/</vt:lpwstr>
      </vt:variant>
      <vt:variant>
        <vt:lpwstr/>
      </vt:variant>
      <vt:variant>
        <vt:i4>4063284</vt:i4>
      </vt:variant>
      <vt:variant>
        <vt:i4>1431</vt:i4>
      </vt:variant>
      <vt:variant>
        <vt:i4>0</vt:i4>
      </vt:variant>
      <vt:variant>
        <vt:i4>5</vt:i4>
      </vt:variant>
      <vt:variant>
        <vt:lpwstr>http://oaktrust.library.tamu.edu/bitstream/handle/1969.1/152118/ESL-TR-13-04-01.pdf</vt:lpwstr>
      </vt:variant>
      <vt:variant>
        <vt:lpwstr/>
      </vt:variant>
      <vt:variant>
        <vt:i4>5439579</vt:i4>
      </vt:variant>
      <vt:variant>
        <vt:i4>1428</vt:i4>
      </vt:variant>
      <vt:variant>
        <vt:i4>0</vt:i4>
      </vt:variant>
      <vt:variant>
        <vt:i4>5</vt:i4>
      </vt:variant>
      <vt:variant>
        <vt:lpwstr>http://www.deeresources.com/files/DEER2020/download/SupportTable-EUL2020.xlsx. Accessed December 2018</vt:lpwstr>
      </vt:variant>
      <vt:variant>
        <vt:lpwstr/>
      </vt:variant>
      <vt:variant>
        <vt:i4>5243004</vt:i4>
      </vt:variant>
      <vt:variant>
        <vt:i4>1416</vt:i4>
      </vt:variant>
      <vt:variant>
        <vt:i4>0</vt:i4>
      </vt:variant>
      <vt:variant>
        <vt:i4>5</vt:i4>
      </vt:variant>
      <vt:variant>
        <vt:lpwstr/>
      </vt:variant>
      <vt:variant>
        <vt:lpwstr>_High_Efficiency_Equipment:</vt:lpwstr>
      </vt:variant>
      <vt:variant>
        <vt:i4>7274551</vt:i4>
      </vt:variant>
      <vt:variant>
        <vt:i4>1413</vt:i4>
      </vt:variant>
      <vt:variant>
        <vt:i4>0</vt:i4>
      </vt:variant>
      <vt:variant>
        <vt:i4>5</vt:i4>
      </vt:variant>
      <vt:variant>
        <vt:lpwstr>https://www.ecobee.com/donateyourdata/</vt:lpwstr>
      </vt:variant>
      <vt:variant>
        <vt:lpwstr/>
      </vt:variant>
      <vt:variant>
        <vt:i4>7209020</vt:i4>
      </vt:variant>
      <vt:variant>
        <vt:i4>1410</vt:i4>
      </vt:variant>
      <vt:variant>
        <vt:i4>0</vt:i4>
      </vt:variant>
      <vt:variant>
        <vt:i4>5</vt:i4>
      </vt:variant>
      <vt:variant>
        <vt:lpwstr>http://epb.lbl.gov/publications/pdf/lbnl-47214.pdf</vt:lpwstr>
      </vt:variant>
      <vt:variant>
        <vt:lpwstr/>
      </vt:variant>
      <vt:variant>
        <vt:i4>7995468</vt:i4>
      </vt:variant>
      <vt:variant>
        <vt:i4>1407</vt:i4>
      </vt:variant>
      <vt:variant>
        <vt:i4>0</vt:i4>
      </vt:variant>
      <vt:variant>
        <vt:i4>5</vt:i4>
      </vt:variant>
      <vt:variant>
        <vt:lpwstr>http://www.energystar.gov/index.cfm?c=home_improvement.hm_improvement_ducts</vt:lpwstr>
      </vt:variant>
      <vt:variant>
        <vt:lpwstr/>
      </vt:variant>
      <vt:variant>
        <vt:i4>4063284</vt:i4>
      </vt:variant>
      <vt:variant>
        <vt:i4>1404</vt:i4>
      </vt:variant>
      <vt:variant>
        <vt:i4>0</vt:i4>
      </vt:variant>
      <vt:variant>
        <vt:i4>5</vt:i4>
      </vt:variant>
      <vt:variant>
        <vt:lpwstr>http://oaktrust.library.tamu.edu/bitstream/handle/1969.1/152118/ESL-TR-13-04-01.pdf</vt:lpwstr>
      </vt:variant>
      <vt:variant>
        <vt:lpwstr/>
      </vt:variant>
      <vt:variant>
        <vt:i4>7405682</vt:i4>
      </vt:variant>
      <vt:variant>
        <vt:i4>1401</vt:i4>
      </vt:variant>
      <vt:variant>
        <vt:i4>0</vt:i4>
      </vt:variant>
      <vt:variant>
        <vt:i4>5</vt:i4>
      </vt:variant>
      <vt:variant>
        <vt:lpwstr>https://www.gpo.gov/fdsys/pkg/CFR-2017-title10-vol3/pdf/CFR-2017-title10-vol3-sec430-32.pdf</vt:lpwstr>
      </vt:variant>
      <vt:variant>
        <vt:lpwstr/>
      </vt:variant>
      <vt:variant>
        <vt:i4>5439579</vt:i4>
      </vt:variant>
      <vt:variant>
        <vt:i4>1398</vt:i4>
      </vt:variant>
      <vt:variant>
        <vt:i4>0</vt:i4>
      </vt:variant>
      <vt:variant>
        <vt:i4>5</vt:i4>
      </vt:variant>
      <vt:variant>
        <vt:lpwstr>http://www.deeresources.com/files/DEER2020/download/SupportTable-EUL2020.xlsx. Accessed December 2018</vt:lpwstr>
      </vt:variant>
      <vt:variant>
        <vt:lpwstr/>
      </vt:variant>
      <vt:variant>
        <vt:i4>7274551</vt:i4>
      </vt:variant>
      <vt:variant>
        <vt:i4>1341</vt:i4>
      </vt:variant>
      <vt:variant>
        <vt:i4>0</vt:i4>
      </vt:variant>
      <vt:variant>
        <vt:i4>5</vt:i4>
      </vt:variant>
      <vt:variant>
        <vt:lpwstr>https://www.ecobee.com/donateyourdata/</vt:lpwstr>
      </vt:variant>
      <vt:variant>
        <vt:lpwstr/>
      </vt:variant>
      <vt:variant>
        <vt:i4>4063284</vt:i4>
      </vt:variant>
      <vt:variant>
        <vt:i4>1338</vt:i4>
      </vt:variant>
      <vt:variant>
        <vt:i4>0</vt:i4>
      </vt:variant>
      <vt:variant>
        <vt:i4>5</vt:i4>
      </vt:variant>
      <vt:variant>
        <vt:lpwstr>http://oaktrust.library.tamu.edu/bitstream/handle/1969.1/152118/ESL-TR-13-04-01.pdf</vt:lpwstr>
      </vt:variant>
      <vt:variant>
        <vt:lpwstr/>
      </vt:variant>
      <vt:variant>
        <vt:i4>7405682</vt:i4>
      </vt:variant>
      <vt:variant>
        <vt:i4>1335</vt:i4>
      </vt:variant>
      <vt:variant>
        <vt:i4>0</vt:i4>
      </vt:variant>
      <vt:variant>
        <vt:i4>5</vt:i4>
      </vt:variant>
      <vt:variant>
        <vt:lpwstr>https://www.gpo.gov/fdsys/pkg/CFR-2017-title10-vol3/pdf/CFR-2017-title10-vol3-sec430-32.pdf</vt:lpwstr>
      </vt:variant>
      <vt:variant>
        <vt:lpwstr/>
      </vt:variant>
      <vt:variant>
        <vt:i4>5439579</vt:i4>
      </vt:variant>
      <vt:variant>
        <vt:i4>1332</vt:i4>
      </vt:variant>
      <vt:variant>
        <vt:i4>0</vt:i4>
      </vt:variant>
      <vt:variant>
        <vt:i4>5</vt:i4>
      </vt:variant>
      <vt:variant>
        <vt:lpwstr>http://www.deeresources.com/files/DEER2020/download/SupportTable-EUL2020.xlsx. Accessed December 2018</vt:lpwstr>
      </vt:variant>
      <vt:variant>
        <vt:lpwstr/>
      </vt:variant>
      <vt:variant>
        <vt:i4>3670122</vt:i4>
      </vt:variant>
      <vt:variant>
        <vt:i4>1305</vt:i4>
      </vt:variant>
      <vt:variant>
        <vt:i4>0</vt:i4>
      </vt:variant>
      <vt:variant>
        <vt:i4>5</vt:i4>
      </vt:variant>
      <vt:variant>
        <vt:lpwstr>http://www.energyideas.org/documents/factsheets/HolidayLighting.pdf</vt:lpwstr>
      </vt:variant>
      <vt:variant>
        <vt:lpwstr/>
      </vt:variant>
      <vt:variant>
        <vt:i4>4391000</vt:i4>
      </vt:variant>
      <vt:variant>
        <vt:i4>1296</vt:i4>
      </vt:variant>
      <vt:variant>
        <vt:i4>0</vt:i4>
      </vt:variant>
      <vt:variant>
        <vt:i4>5</vt:i4>
      </vt:variant>
      <vt:variant>
        <vt:lpwstr>http://www.puc.pa.gov/pcdocs/1345079.pdf</vt:lpwstr>
      </vt:variant>
      <vt:variant>
        <vt:lpwstr/>
      </vt:variant>
      <vt:variant>
        <vt:i4>1507387</vt:i4>
      </vt:variant>
      <vt:variant>
        <vt:i4>1250</vt:i4>
      </vt:variant>
      <vt:variant>
        <vt:i4>0</vt:i4>
      </vt:variant>
      <vt:variant>
        <vt:i4>5</vt:i4>
      </vt:variant>
      <vt:variant>
        <vt:lpwstr/>
      </vt:variant>
      <vt:variant>
        <vt:lpwstr>_Toc533087548</vt:lpwstr>
      </vt:variant>
      <vt:variant>
        <vt:i4>1507387</vt:i4>
      </vt:variant>
      <vt:variant>
        <vt:i4>1244</vt:i4>
      </vt:variant>
      <vt:variant>
        <vt:i4>0</vt:i4>
      </vt:variant>
      <vt:variant>
        <vt:i4>5</vt:i4>
      </vt:variant>
      <vt:variant>
        <vt:lpwstr/>
      </vt:variant>
      <vt:variant>
        <vt:lpwstr>_Toc533087547</vt:lpwstr>
      </vt:variant>
      <vt:variant>
        <vt:i4>1507387</vt:i4>
      </vt:variant>
      <vt:variant>
        <vt:i4>1238</vt:i4>
      </vt:variant>
      <vt:variant>
        <vt:i4>0</vt:i4>
      </vt:variant>
      <vt:variant>
        <vt:i4>5</vt:i4>
      </vt:variant>
      <vt:variant>
        <vt:lpwstr/>
      </vt:variant>
      <vt:variant>
        <vt:lpwstr>_Toc533087546</vt:lpwstr>
      </vt:variant>
      <vt:variant>
        <vt:i4>1507387</vt:i4>
      </vt:variant>
      <vt:variant>
        <vt:i4>1232</vt:i4>
      </vt:variant>
      <vt:variant>
        <vt:i4>0</vt:i4>
      </vt:variant>
      <vt:variant>
        <vt:i4>5</vt:i4>
      </vt:variant>
      <vt:variant>
        <vt:lpwstr/>
      </vt:variant>
      <vt:variant>
        <vt:lpwstr>_Toc533087545</vt:lpwstr>
      </vt:variant>
      <vt:variant>
        <vt:i4>1507387</vt:i4>
      </vt:variant>
      <vt:variant>
        <vt:i4>1226</vt:i4>
      </vt:variant>
      <vt:variant>
        <vt:i4>0</vt:i4>
      </vt:variant>
      <vt:variant>
        <vt:i4>5</vt:i4>
      </vt:variant>
      <vt:variant>
        <vt:lpwstr/>
      </vt:variant>
      <vt:variant>
        <vt:lpwstr>_Toc533087544</vt:lpwstr>
      </vt:variant>
      <vt:variant>
        <vt:i4>1507387</vt:i4>
      </vt:variant>
      <vt:variant>
        <vt:i4>1220</vt:i4>
      </vt:variant>
      <vt:variant>
        <vt:i4>0</vt:i4>
      </vt:variant>
      <vt:variant>
        <vt:i4>5</vt:i4>
      </vt:variant>
      <vt:variant>
        <vt:lpwstr/>
      </vt:variant>
      <vt:variant>
        <vt:lpwstr>_Toc533087543</vt:lpwstr>
      </vt:variant>
      <vt:variant>
        <vt:i4>1507387</vt:i4>
      </vt:variant>
      <vt:variant>
        <vt:i4>1214</vt:i4>
      </vt:variant>
      <vt:variant>
        <vt:i4>0</vt:i4>
      </vt:variant>
      <vt:variant>
        <vt:i4>5</vt:i4>
      </vt:variant>
      <vt:variant>
        <vt:lpwstr/>
      </vt:variant>
      <vt:variant>
        <vt:lpwstr>_Toc533087542</vt:lpwstr>
      </vt:variant>
      <vt:variant>
        <vt:i4>1507387</vt:i4>
      </vt:variant>
      <vt:variant>
        <vt:i4>1208</vt:i4>
      </vt:variant>
      <vt:variant>
        <vt:i4>0</vt:i4>
      </vt:variant>
      <vt:variant>
        <vt:i4>5</vt:i4>
      </vt:variant>
      <vt:variant>
        <vt:lpwstr/>
      </vt:variant>
      <vt:variant>
        <vt:lpwstr>_Toc533087541</vt:lpwstr>
      </vt:variant>
      <vt:variant>
        <vt:i4>1507387</vt:i4>
      </vt:variant>
      <vt:variant>
        <vt:i4>1202</vt:i4>
      </vt:variant>
      <vt:variant>
        <vt:i4>0</vt:i4>
      </vt:variant>
      <vt:variant>
        <vt:i4>5</vt:i4>
      </vt:variant>
      <vt:variant>
        <vt:lpwstr/>
      </vt:variant>
      <vt:variant>
        <vt:lpwstr>_Toc533087540</vt:lpwstr>
      </vt:variant>
      <vt:variant>
        <vt:i4>1048635</vt:i4>
      </vt:variant>
      <vt:variant>
        <vt:i4>1196</vt:i4>
      </vt:variant>
      <vt:variant>
        <vt:i4>0</vt:i4>
      </vt:variant>
      <vt:variant>
        <vt:i4>5</vt:i4>
      </vt:variant>
      <vt:variant>
        <vt:lpwstr/>
      </vt:variant>
      <vt:variant>
        <vt:lpwstr>_Toc533087539</vt:lpwstr>
      </vt:variant>
      <vt:variant>
        <vt:i4>1048635</vt:i4>
      </vt:variant>
      <vt:variant>
        <vt:i4>1190</vt:i4>
      </vt:variant>
      <vt:variant>
        <vt:i4>0</vt:i4>
      </vt:variant>
      <vt:variant>
        <vt:i4>5</vt:i4>
      </vt:variant>
      <vt:variant>
        <vt:lpwstr/>
      </vt:variant>
      <vt:variant>
        <vt:lpwstr>_Toc533087538</vt:lpwstr>
      </vt:variant>
      <vt:variant>
        <vt:i4>1048635</vt:i4>
      </vt:variant>
      <vt:variant>
        <vt:i4>1184</vt:i4>
      </vt:variant>
      <vt:variant>
        <vt:i4>0</vt:i4>
      </vt:variant>
      <vt:variant>
        <vt:i4>5</vt:i4>
      </vt:variant>
      <vt:variant>
        <vt:lpwstr/>
      </vt:variant>
      <vt:variant>
        <vt:lpwstr>_Toc533087537</vt:lpwstr>
      </vt:variant>
      <vt:variant>
        <vt:i4>1048635</vt:i4>
      </vt:variant>
      <vt:variant>
        <vt:i4>1178</vt:i4>
      </vt:variant>
      <vt:variant>
        <vt:i4>0</vt:i4>
      </vt:variant>
      <vt:variant>
        <vt:i4>5</vt:i4>
      </vt:variant>
      <vt:variant>
        <vt:lpwstr/>
      </vt:variant>
      <vt:variant>
        <vt:lpwstr>_Toc533087536</vt:lpwstr>
      </vt:variant>
      <vt:variant>
        <vt:i4>1048635</vt:i4>
      </vt:variant>
      <vt:variant>
        <vt:i4>1172</vt:i4>
      </vt:variant>
      <vt:variant>
        <vt:i4>0</vt:i4>
      </vt:variant>
      <vt:variant>
        <vt:i4>5</vt:i4>
      </vt:variant>
      <vt:variant>
        <vt:lpwstr/>
      </vt:variant>
      <vt:variant>
        <vt:lpwstr>_Toc533087535</vt:lpwstr>
      </vt:variant>
      <vt:variant>
        <vt:i4>1048635</vt:i4>
      </vt:variant>
      <vt:variant>
        <vt:i4>1166</vt:i4>
      </vt:variant>
      <vt:variant>
        <vt:i4>0</vt:i4>
      </vt:variant>
      <vt:variant>
        <vt:i4>5</vt:i4>
      </vt:variant>
      <vt:variant>
        <vt:lpwstr/>
      </vt:variant>
      <vt:variant>
        <vt:lpwstr>_Toc533087534</vt:lpwstr>
      </vt:variant>
      <vt:variant>
        <vt:i4>1048635</vt:i4>
      </vt:variant>
      <vt:variant>
        <vt:i4>1160</vt:i4>
      </vt:variant>
      <vt:variant>
        <vt:i4>0</vt:i4>
      </vt:variant>
      <vt:variant>
        <vt:i4>5</vt:i4>
      </vt:variant>
      <vt:variant>
        <vt:lpwstr/>
      </vt:variant>
      <vt:variant>
        <vt:lpwstr>_Toc533087533</vt:lpwstr>
      </vt:variant>
      <vt:variant>
        <vt:i4>1048635</vt:i4>
      </vt:variant>
      <vt:variant>
        <vt:i4>1154</vt:i4>
      </vt:variant>
      <vt:variant>
        <vt:i4>0</vt:i4>
      </vt:variant>
      <vt:variant>
        <vt:i4>5</vt:i4>
      </vt:variant>
      <vt:variant>
        <vt:lpwstr/>
      </vt:variant>
      <vt:variant>
        <vt:lpwstr>_Toc533087532</vt:lpwstr>
      </vt:variant>
      <vt:variant>
        <vt:i4>1048635</vt:i4>
      </vt:variant>
      <vt:variant>
        <vt:i4>1148</vt:i4>
      </vt:variant>
      <vt:variant>
        <vt:i4>0</vt:i4>
      </vt:variant>
      <vt:variant>
        <vt:i4>5</vt:i4>
      </vt:variant>
      <vt:variant>
        <vt:lpwstr/>
      </vt:variant>
      <vt:variant>
        <vt:lpwstr>_Toc533087531</vt:lpwstr>
      </vt:variant>
      <vt:variant>
        <vt:i4>1048635</vt:i4>
      </vt:variant>
      <vt:variant>
        <vt:i4>1142</vt:i4>
      </vt:variant>
      <vt:variant>
        <vt:i4>0</vt:i4>
      </vt:variant>
      <vt:variant>
        <vt:i4>5</vt:i4>
      </vt:variant>
      <vt:variant>
        <vt:lpwstr/>
      </vt:variant>
      <vt:variant>
        <vt:lpwstr>_Toc533087530</vt:lpwstr>
      </vt:variant>
      <vt:variant>
        <vt:i4>1114171</vt:i4>
      </vt:variant>
      <vt:variant>
        <vt:i4>1136</vt:i4>
      </vt:variant>
      <vt:variant>
        <vt:i4>0</vt:i4>
      </vt:variant>
      <vt:variant>
        <vt:i4>5</vt:i4>
      </vt:variant>
      <vt:variant>
        <vt:lpwstr/>
      </vt:variant>
      <vt:variant>
        <vt:lpwstr>_Toc533087529</vt:lpwstr>
      </vt:variant>
      <vt:variant>
        <vt:i4>1114171</vt:i4>
      </vt:variant>
      <vt:variant>
        <vt:i4>1130</vt:i4>
      </vt:variant>
      <vt:variant>
        <vt:i4>0</vt:i4>
      </vt:variant>
      <vt:variant>
        <vt:i4>5</vt:i4>
      </vt:variant>
      <vt:variant>
        <vt:lpwstr/>
      </vt:variant>
      <vt:variant>
        <vt:lpwstr>_Toc533087528</vt:lpwstr>
      </vt:variant>
      <vt:variant>
        <vt:i4>1114171</vt:i4>
      </vt:variant>
      <vt:variant>
        <vt:i4>1124</vt:i4>
      </vt:variant>
      <vt:variant>
        <vt:i4>0</vt:i4>
      </vt:variant>
      <vt:variant>
        <vt:i4>5</vt:i4>
      </vt:variant>
      <vt:variant>
        <vt:lpwstr/>
      </vt:variant>
      <vt:variant>
        <vt:lpwstr>_Toc533087527</vt:lpwstr>
      </vt:variant>
      <vt:variant>
        <vt:i4>1114171</vt:i4>
      </vt:variant>
      <vt:variant>
        <vt:i4>1118</vt:i4>
      </vt:variant>
      <vt:variant>
        <vt:i4>0</vt:i4>
      </vt:variant>
      <vt:variant>
        <vt:i4>5</vt:i4>
      </vt:variant>
      <vt:variant>
        <vt:lpwstr/>
      </vt:variant>
      <vt:variant>
        <vt:lpwstr>_Toc533087526</vt:lpwstr>
      </vt:variant>
      <vt:variant>
        <vt:i4>1114171</vt:i4>
      </vt:variant>
      <vt:variant>
        <vt:i4>1112</vt:i4>
      </vt:variant>
      <vt:variant>
        <vt:i4>0</vt:i4>
      </vt:variant>
      <vt:variant>
        <vt:i4>5</vt:i4>
      </vt:variant>
      <vt:variant>
        <vt:lpwstr/>
      </vt:variant>
      <vt:variant>
        <vt:lpwstr>_Toc533087525</vt:lpwstr>
      </vt:variant>
      <vt:variant>
        <vt:i4>1114171</vt:i4>
      </vt:variant>
      <vt:variant>
        <vt:i4>1106</vt:i4>
      </vt:variant>
      <vt:variant>
        <vt:i4>0</vt:i4>
      </vt:variant>
      <vt:variant>
        <vt:i4>5</vt:i4>
      </vt:variant>
      <vt:variant>
        <vt:lpwstr/>
      </vt:variant>
      <vt:variant>
        <vt:lpwstr>_Toc533087524</vt:lpwstr>
      </vt:variant>
      <vt:variant>
        <vt:i4>1114171</vt:i4>
      </vt:variant>
      <vt:variant>
        <vt:i4>1100</vt:i4>
      </vt:variant>
      <vt:variant>
        <vt:i4>0</vt:i4>
      </vt:variant>
      <vt:variant>
        <vt:i4>5</vt:i4>
      </vt:variant>
      <vt:variant>
        <vt:lpwstr/>
      </vt:variant>
      <vt:variant>
        <vt:lpwstr>_Toc533087523</vt:lpwstr>
      </vt:variant>
      <vt:variant>
        <vt:i4>1114171</vt:i4>
      </vt:variant>
      <vt:variant>
        <vt:i4>1094</vt:i4>
      </vt:variant>
      <vt:variant>
        <vt:i4>0</vt:i4>
      </vt:variant>
      <vt:variant>
        <vt:i4>5</vt:i4>
      </vt:variant>
      <vt:variant>
        <vt:lpwstr/>
      </vt:variant>
      <vt:variant>
        <vt:lpwstr>_Toc533087522</vt:lpwstr>
      </vt:variant>
      <vt:variant>
        <vt:i4>1114171</vt:i4>
      </vt:variant>
      <vt:variant>
        <vt:i4>1088</vt:i4>
      </vt:variant>
      <vt:variant>
        <vt:i4>0</vt:i4>
      </vt:variant>
      <vt:variant>
        <vt:i4>5</vt:i4>
      </vt:variant>
      <vt:variant>
        <vt:lpwstr/>
      </vt:variant>
      <vt:variant>
        <vt:lpwstr>_Toc533087521</vt:lpwstr>
      </vt:variant>
      <vt:variant>
        <vt:i4>1114171</vt:i4>
      </vt:variant>
      <vt:variant>
        <vt:i4>1082</vt:i4>
      </vt:variant>
      <vt:variant>
        <vt:i4>0</vt:i4>
      </vt:variant>
      <vt:variant>
        <vt:i4>5</vt:i4>
      </vt:variant>
      <vt:variant>
        <vt:lpwstr/>
      </vt:variant>
      <vt:variant>
        <vt:lpwstr>_Toc533087520</vt:lpwstr>
      </vt:variant>
      <vt:variant>
        <vt:i4>1179707</vt:i4>
      </vt:variant>
      <vt:variant>
        <vt:i4>1076</vt:i4>
      </vt:variant>
      <vt:variant>
        <vt:i4>0</vt:i4>
      </vt:variant>
      <vt:variant>
        <vt:i4>5</vt:i4>
      </vt:variant>
      <vt:variant>
        <vt:lpwstr/>
      </vt:variant>
      <vt:variant>
        <vt:lpwstr>_Toc533087519</vt:lpwstr>
      </vt:variant>
      <vt:variant>
        <vt:i4>1179707</vt:i4>
      </vt:variant>
      <vt:variant>
        <vt:i4>1070</vt:i4>
      </vt:variant>
      <vt:variant>
        <vt:i4>0</vt:i4>
      </vt:variant>
      <vt:variant>
        <vt:i4>5</vt:i4>
      </vt:variant>
      <vt:variant>
        <vt:lpwstr/>
      </vt:variant>
      <vt:variant>
        <vt:lpwstr>_Toc533087518</vt:lpwstr>
      </vt:variant>
      <vt:variant>
        <vt:i4>1179707</vt:i4>
      </vt:variant>
      <vt:variant>
        <vt:i4>1064</vt:i4>
      </vt:variant>
      <vt:variant>
        <vt:i4>0</vt:i4>
      </vt:variant>
      <vt:variant>
        <vt:i4>5</vt:i4>
      </vt:variant>
      <vt:variant>
        <vt:lpwstr/>
      </vt:variant>
      <vt:variant>
        <vt:lpwstr>_Toc533087517</vt:lpwstr>
      </vt:variant>
      <vt:variant>
        <vt:i4>1179707</vt:i4>
      </vt:variant>
      <vt:variant>
        <vt:i4>1058</vt:i4>
      </vt:variant>
      <vt:variant>
        <vt:i4>0</vt:i4>
      </vt:variant>
      <vt:variant>
        <vt:i4>5</vt:i4>
      </vt:variant>
      <vt:variant>
        <vt:lpwstr/>
      </vt:variant>
      <vt:variant>
        <vt:lpwstr>_Toc533087516</vt:lpwstr>
      </vt:variant>
      <vt:variant>
        <vt:i4>1179707</vt:i4>
      </vt:variant>
      <vt:variant>
        <vt:i4>1052</vt:i4>
      </vt:variant>
      <vt:variant>
        <vt:i4>0</vt:i4>
      </vt:variant>
      <vt:variant>
        <vt:i4>5</vt:i4>
      </vt:variant>
      <vt:variant>
        <vt:lpwstr/>
      </vt:variant>
      <vt:variant>
        <vt:lpwstr>_Toc533087515</vt:lpwstr>
      </vt:variant>
      <vt:variant>
        <vt:i4>1179707</vt:i4>
      </vt:variant>
      <vt:variant>
        <vt:i4>1046</vt:i4>
      </vt:variant>
      <vt:variant>
        <vt:i4>0</vt:i4>
      </vt:variant>
      <vt:variant>
        <vt:i4>5</vt:i4>
      </vt:variant>
      <vt:variant>
        <vt:lpwstr/>
      </vt:variant>
      <vt:variant>
        <vt:lpwstr>_Toc533087514</vt:lpwstr>
      </vt:variant>
      <vt:variant>
        <vt:i4>1179707</vt:i4>
      </vt:variant>
      <vt:variant>
        <vt:i4>1040</vt:i4>
      </vt:variant>
      <vt:variant>
        <vt:i4>0</vt:i4>
      </vt:variant>
      <vt:variant>
        <vt:i4>5</vt:i4>
      </vt:variant>
      <vt:variant>
        <vt:lpwstr/>
      </vt:variant>
      <vt:variant>
        <vt:lpwstr>_Toc533087513</vt:lpwstr>
      </vt:variant>
      <vt:variant>
        <vt:i4>1179707</vt:i4>
      </vt:variant>
      <vt:variant>
        <vt:i4>1034</vt:i4>
      </vt:variant>
      <vt:variant>
        <vt:i4>0</vt:i4>
      </vt:variant>
      <vt:variant>
        <vt:i4>5</vt:i4>
      </vt:variant>
      <vt:variant>
        <vt:lpwstr/>
      </vt:variant>
      <vt:variant>
        <vt:lpwstr>_Toc533087512</vt:lpwstr>
      </vt:variant>
      <vt:variant>
        <vt:i4>1179707</vt:i4>
      </vt:variant>
      <vt:variant>
        <vt:i4>1028</vt:i4>
      </vt:variant>
      <vt:variant>
        <vt:i4>0</vt:i4>
      </vt:variant>
      <vt:variant>
        <vt:i4>5</vt:i4>
      </vt:variant>
      <vt:variant>
        <vt:lpwstr/>
      </vt:variant>
      <vt:variant>
        <vt:lpwstr>_Toc533087511</vt:lpwstr>
      </vt:variant>
      <vt:variant>
        <vt:i4>1179707</vt:i4>
      </vt:variant>
      <vt:variant>
        <vt:i4>1022</vt:i4>
      </vt:variant>
      <vt:variant>
        <vt:i4>0</vt:i4>
      </vt:variant>
      <vt:variant>
        <vt:i4>5</vt:i4>
      </vt:variant>
      <vt:variant>
        <vt:lpwstr/>
      </vt:variant>
      <vt:variant>
        <vt:lpwstr>_Toc533087510</vt:lpwstr>
      </vt:variant>
      <vt:variant>
        <vt:i4>1245243</vt:i4>
      </vt:variant>
      <vt:variant>
        <vt:i4>1016</vt:i4>
      </vt:variant>
      <vt:variant>
        <vt:i4>0</vt:i4>
      </vt:variant>
      <vt:variant>
        <vt:i4>5</vt:i4>
      </vt:variant>
      <vt:variant>
        <vt:lpwstr/>
      </vt:variant>
      <vt:variant>
        <vt:lpwstr>_Toc533087509</vt:lpwstr>
      </vt:variant>
      <vt:variant>
        <vt:i4>1245243</vt:i4>
      </vt:variant>
      <vt:variant>
        <vt:i4>1010</vt:i4>
      </vt:variant>
      <vt:variant>
        <vt:i4>0</vt:i4>
      </vt:variant>
      <vt:variant>
        <vt:i4>5</vt:i4>
      </vt:variant>
      <vt:variant>
        <vt:lpwstr/>
      </vt:variant>
      <vt:variant>
        <vt:lpwstr>_Toc533087508</vt:lpwstr>
      </vt:variant>
      <vt:variant>
        <vt:i4>1245243</vt:i4>
      </vt:variant>
      <vt:variant>
        <vt:i4>1004</vt:i4>
      </vt:variant>
      <vt:variant>
        <vt:i4>0</vt:i4>
      </vt:variant>
      <vt:variant>
        <vt:i4>5</vt:i4>
      </vt:variant>
      <vt:variant>
        <vt:lpwstr/>
      </vt:variant>
      <vt:variant>
        <vt:lpwstr>_Toc533087507</vt:lpwstr>
      </vt:variant>
      <vt:variant>
        <vt:i4>1245243</vt:i4>
      </vt:variant>
      <vt:variant>
        <vt:i4>998</vt:i4>
      </vt:variant>
      <vt:variant>
        <vt:i4>0</vt:i4>
      </vt:variant>
      <vt:variant>
        <vt:i4>5</vt:i4>
      </vt:variant>
      <vt:variant>
        <vt:lpwstr/>
      </vt:variant>
      <vt:variant>
        <vt:lpwstr>_Toc533087506</vt:lpwstr>
      </vt:variant>
      <vt:variant>
        <vt:i4>1245243</vt:i4>
      </vt:variant>
      <vt:variant>
        <vt:i4>992</vt:i4>
      </vt:variant>
      <vt:variant>
        <vt:i4>0</vt:i4>
      </vt:variant>
      <vt:variant>
        <vt:i4>5</vt:i4>
      </vt:variant>
      <vt:variant>
        <vt:lpwstr/>
      </vt:variant>
      <vt:variant>
        <vt:lpwstr>_Toc533087505</vt:lpwstr>
      </vt:variant>
      <vt:variant>
        <vt:i4>1245243</vt:i4>
      </vt:variant>
      <vt:variant>
        <vt:i4>986</vt:i4>
      </vt:variant>
      <vt:variant>
        <vt:i4>0</vt:i4>
      </vt:variant>
      <vt:variant>
        <vt:i4>5</vt:i4>
      </vt:variant>
      <vt:variant>
        <vt:lpwstr/>
      </vt:variant>
      <vt:variant>
        <vt:lpwstr>_Toc533087504</vt:lpwstr>
      </vt:variant>
      <vt:variant>
        <vt:i4>1245243</vt:i4>
      </vt:variant>
      <vt:variant>
        <vt:i4>980</vt:i4>
      </vt:variant>
      <vt:variant>
        <vt:i4>0</vt:i4>
      </vt:variant>
      <vt:variant>
        <vt:i4>5</vt:i4>
      </vt:variant>
      <vt:variant>
        <vt:lpwstr/>
      </vt:variant>
      <vt:variant>
        <vt:lpwstr>_Toc533087503</vt:lpwstr>
      </vt:variant>
      <vt:variant>
        <vt:i4>1245243</vt:i4>
      </vt:variant>
      <vt:variant>
        <vt:i4>974</vt:i4>
      </vt:variant>
      <vt:variant>
        <vt:i4>0</vt:i4>
      </vt:variant>
      <vt:variant>
        <vt:i4>5</vt:i4>
      </vt:variant>
      <vt:variant>
        <vt:lpwstr/>
      </vt:variant>
      <vt:variant>
        <vt:lpwstr>_Toc533087502</vt:lpwstr>
      </vt:variant>
      <vt:variant>
        <vt:i4>1245243</vt:i4>
      </vt:variant>
      <vt:variant>
        <vt:i4>968</vt:i4>
      </vt:variant>
      <vt:variant>
        <vt:i4>0</vt:i4>
      </vt:variant>
      <vt:variant>
        <vt:i4>5</vt:i4>
      </vt:variant>
      <vt:variant>
        <vt:lpwstr/>
      </vt:variant>
      <vt:variant>
        <vt:lpwstr>_Toc533087501</vt:lpwstr>
      </vt:variant>
      <vt:variant>
        <vt:i4>1245243</vt:i4>
      </vt:variant>
      <vt:variant>
        <vt:i4>962</vt:i4>
      </vt:variant>
      <vt:variant>
        <vt:i4>0</vt:i4>
      </vt:variant>
      <vt:variant>
        <vt:i4>5</vt:i4>
      </vt:variant>
      <vt:variant>
        <vt:lpwstr/>
      </vt:variant>
      <vt:variant>
        <vt:lpwstr>_Toc533087500</vt:lpwstr>
      </vt:variant>
      <vt:variant>
        <vt:i4>1703994</vt:i4>
      </vt:variant>
      <vt:variant>
        <vt:i4>956</vt:i4>
      </vt:variant>
      <vt:variant>
        <vt:i4>0</vt:i4>
      </vt:variant>
      <vt:variant>
        <vt:i4>5</vt:i4>
      </vt:variant>
      <vt:variant>
        <vt:lpwstr/>
      </vt:variant>
      <vt:variant>
        <vt:lpwstr>_Toc533087499</vt:lpwstr>
      </vt:variant>
      <vt:variant>
        <vt:i4>1703994</vt:i4>
      </vt:variant>
      <vt:variant>
        <vt:i4>950</vt:i4>
      </vt:variant>
      <vt:variant>
        <vt:i4>0</vt:i4>
      </vt:variant>
      <vt:variant>
        <vt:i4>5</vt:i4>
      </vt:variant>
      <vt:variant>
        <vt:lpwstr/>
      </vt:variant>
      <vt:variant>
        <vt:lpwstr>_Toc533087498</vt:lpwstr>
      </vt:variant>
      <vt:variant>
        <vt:i4>1703994</vt:i4>
      </vt:variant>
      <vt:variant>
        <vt:i4>944</vt:i4>
      </vt:variant>
      <vt:variant>
        <vt:i4>0</vt:i4>
      </vt:variant>
      <vt:variant>
        <vt:i4>5</vt:i4>
      </vt:variant>
      <vt:variant>
        <vt:lpwstr/>
      </vt:variant>
      <vt:variant>
        <vt:lpwstr>_Toc533087497</vt:lpwstr>
      </vt:variant>
      <vt:variant>
        <vt:i4>1703994</vt:i4>
      </vt:variant>
      <vt:variant>
        <vt:i4>938</vt:i4>
      </vt:variant>
      <vt:variant>
        <vt:i4>0</vt:i4>
      </vt:variant>
      <vt:variant>
        <vt:i4>5</vt:i4>
      </vt:variant>
      <vt:variant>
        <vt:lpwstr/>
      </vt:variant>
      <vt:variant>
        <vt:lpwstr>_Toc533087496</vt:lpwstr>
      </vt:variant>
      <vt:variant>
        <vt:i4>1703994</vt:i4>
      </vt:variant>
      <vt:variant>
        <vt:i4>932</vt:i4>
      </vt:variant>
      <vt:variant>
        <vt:i4>0</vt:i4>
      </vt:variant>
      <vt:variant>
        <vt:i4>5</vt:i4>
      </vt:variant>
      <vt:variant>
        <vt:lpwstr/>
      </vt:variant>
      <vt:variant>
        <vt:lpwstr>_Toc533087495</vt:lpwstr>
      </vt:variant>
      <vt:variant>
        <vt:i4>1703994</vt:i4>
      </vt:variant>
      <vt:variant>
        <vt:i4>926</vt:i4>
      </vt:variant>
      <vt:variant>
        <vt:i4>0</vt:i4>
      </vt:variant>
      <vt:variant>
        <vt:i4>5</vt:i4>
      </vt:variant>
      <vt:variant>
        <vt:lpwstr/>
      </vt:variant>
      <vt:variant>
        <vt:lpwstr>_Toc533087494</vt:lpwstr>
      </vt:variant>
      <vt:variant>
        <vt:i4>1703994</vt:i4>
      </vt:variant>
      <vt:variant>
        <vt:i4>920</vt:i4>
      </vt:variant>
      <vt:variant>
        <vt:i4>0</vt:i4>
      </vt:variant>
      <vt:variant>
        <vt:i4>5</vt:i4>
      </vt:variant>
      <vt:variant>
        <vt:lpwstr/>
      </vt:variant>
      <vt:variant>
        <vt:lpwstr>_Toc533087493</vt:lpwstr>
      </vt:variant>
      <vt:variant>
        <vt:i4>1703994</vt:i4>
      </vt:variant>
      <vt:variant>
        <vt:i4>914</vt:i4>
      </vt:variant>
      <vt:variant>
        <vt:i4>0</vt:i4>
      </vt:variant>
      <vt:variant>
        <vt:i4>5</vt:i4>
      </vt:variant>
      <vt:variant>
        <vt:lpwstr/>
      </vt:variant>
      <vt:variant>
        <vt:lpwstr>_Toc533087492</vt:lpwstr>
      </vt:variant>
      <vt:variant>
        <vt:i4>1703994</vt:i4>
      </vt:variant>
      <vt:variant>
        <vt:i4>908</vt:i4>
      </vt:variant>
      <vt:variant>
        <vt:i4>0</vt:i4>
      </vt:variant>
      <vt:variant>
        <vt:i4>5</vt:i4>
      </vt:variant>
      <vt:variant>
        <vt:lpwstr/>
      </vt:variant>
      <vt:variant>
        <vt:lpwstr>_Toc533087491</vt:lpwstr>
      </vt:variant>
      <vt:variant>
        <vt:i4>1703994</vt:i4>
      </vt:variant>
      <vt:variant>
        <vt:i4>902</vt:i4>
      </vt:variant>
      <vt:variant>
        <vt:i4>0</vt:i4>
      </vt:variant>
      <vt:variant>
        <vt:i4>5</vt:i4>
      </vt:variant>
      <vt:variant>
        <vt:lpwstr/>
      </vt:variant>
      <vt:variant>
        <vt:lpwstr>_Toc533087490</vt:lpwstr>
      </vt:variant>
      <vt:variant>
        <vt:i4>1769530</vt:i4>
      </vt:variant>
      <vt:variant>
        <vt:i4>896</vt:i4>
      </vt:variant>
      <vt:variant>
        <vt:i4>0</vt:i4>
      </vt:variant>
      <vt:variant>
        <vt:i4>5</vt:i4>
      </vt:variant>
      <vt:variant>
        <vt:lpwstr/>
      </vt:variant>
      <vt:variant>
        <vt:lpwstr>_Toc533087489</vt:lpwstr>
      </vt:variant>
      <vt:variant>
        <vt:i4>1769530</vt:i4>
      </vt:variant>
      <vt:variant>
        <vt:i4>890</vt:i4>
      </vt:variant>
      <vt:variant>
        <vt:i4>0</vt:i4>
      </vt:variant>
      <vt:variant>
        <vt:i4>5</vt:i4>
      </vt:variant>
      <vt:variant>
        <vt:lpwstr/>
      </vt:variant>
      <vt:variant>
        <vt:lpwstr>_Toc533087488</vt:lpwstr>
      </vt:variant>
      <vt:variant>
        <vt:i4>1769530</vt:i4>
      </vt:variant>
      <vt:variant>
        <vt:i4>884</vt:i4>
      </vt:variant>
      <vt:variant>
        <vt:i4>0</vt:i4>
      </vt:variant>
      <vt:variant>
        <vt:i4>5</vt:i4>
      </vt:variant>
      <vt:variant>
        <vt:lpwstr/>
      </vt:variant>
      <vt:variant>
        <vt:lpwstr>_Toc533087487</vt:lpwstr>
      </vt:variant>
      <vt:variant>
        <vt:i4>1769530</vt:i4>
      </vt:variant>
      <vt:variant>
        <vt:i4>878</vt:i4>
      </vt:variant>
      <vt:variant>
        <vt:i4>0</vt:i4>
      </vt:variant>
      <vt:variant>
        <vt:i4>5</vt:i4>
      </vt:variant>
      <vt:variant>
        <vt:lpwstr/>
      </vt:variant>
      <vt:variant>
        <vt:lpwstr>_Toc533087486</vt:lpwstr>
      </vt:variant>
      <vt:variant>
        <vt:i4>1769530</vt:i4>
      </vt:variant>
      <vt:variant>
        <vt:i4>872</vt:i4>
      </vt:variant>
      <vt:variant>
        <vt:i4>0</vt:i4>
      </vt:variant>
      <vt:variant>
        <vt:i4>5</vt:i4>
      </vt:variant>
      <vt:variant>
        <vt:lpwstr/>
      </vt:variant>
      <vt:variant>
        <vt:lpwstr>_Toc533087485</vt:lpwstr>
      </vt:variant>
      <vt:variant>
        <vt:i4>1769530</vt:i4>
      </vt:variant>
      <vt:variant>
        <vt:i4>866</vt:i4>
      </vt:variant>
      <vt:variant>
        <vt:i4>0</vt:i4>
      </vt:variant>
      <vt:variant>
        <vt:i4>5</vt:i4>
      </vt:variant>
      <vt:variant>
        <vt:lpwstr/>
      </vt:variant>
      <vt:variant>
        <vt:lpwstr>_Toc533087484</vt:lpwstr>
      </vt:variant>
      <vt:variant>
        <vt:i4>1769530</vt:i4>
      </vt:variant>
      <vt:variant>
        <vt:i4>860</vt:i4>
      </vt:variant>
      <vt:variant>
        <vt:i4>0</vt:i4>
      </vt:variant>
      <vt:variant>
        <vt:i4>5</vt:i4>
      </vt:variant>
      <vt:variant>
        <vt:lpwstr/>
      </vt:variant>
      <vt:variant>
        <vt:lpwstr>_Toc533087483</vt:lpwstr>
      </vt:variant>
      <vt:variant>
        <vt:i4>1769530</vt:i4>
      </vt:variant>
      <vt:variant>
        <vt:i4>854</vt:i4>
      </vt:variant>
      <vt:variant>
        <vt:i4>0</vt:i4>
      </vt:variant>
      <vt:variant>
        <vt:i4>5</vt:i4>
      </vt:variant>
      <vt:variant>
        <vt:lpwstr/>
      </vt:variant>
      <vt:variant>
        <vt:lpwstr>_Toc533087482</vt:lpwstr>
      </vt:variant>
      <vt:variant>
        <vt:i4>1769530</vt:i4>
      </vt:variant>
      <vt:variant>
        <vt:i4>848</vt:i4>
      </vt:variant>
      <vt:variant>
        <vt:i4>0</vt:i4>
      </vt:variant>
      <vt:variant>
        <vt:i4>5</vt:i4>
      </vt:variant>
      <vt:variant>
        <vt:lpwstr/>
      </vt:variant>
      <vt:variant>
        <vt:lpwstr>_Toc533087481</vt:lpwstr>
      </vt:variant>
      <vt:variant>
        <vt:i4>1769530</vt:i4>
      </vt:variant>
      <vt:variant>
        <vt:i4>842</vt:i4>
      </vt:variant>
      <vt:variant>
        <vt:i4>0</vt:i4>
      </vt:variant>
      <vt:variant>
        <vt:i4>5</vt:i4>
      </vt:variant>
      <vt:variant>
        <vt:lpwstr/>
      </vt:variant>
      <vt:variant>
        <vt:lpwstr>_Toc533087480</vt:lpwstr>
      </vt:variant>
      <vt:variant>
        <vt:i4>1310778</vt:i4>
      </vt:variant>
      <vt:variant>
        <vt:i4>836</vt:i4>
      </vt:variant>
      <vt:variant>
        <vt:i4>0</vt:i4>
      </vt:variant>
      <vt:variant>
        <vt:i4>5</vt:i4>
      </vt:variant>
      <vt:variant>
        <vt:lpwstr/>
      </vt:variant>
      <vt:variant>
        <vt:lpwstr>_Toc533087479</vt:lpwstr>
      </vt:variant>
      <vt:variant>
        <vt:i4>1310778</vt:i4>
      </vt:variant>
      <vt:variant>
        <vt:i4>830</vt:i4>
      </vt:variant>
      <vt:variant>
        <vt:i4>0</vt:i4>
      </vt:variant>
      <vt:variant>
        <vt:i4>5</vt:i4>
      </vt:variant>
      <vt:variant>
        <vt:lpwstr/>
      </vt:variant>
      <vt:variant>
        <vt:lpwstr>_Toc533087478</vt:lpwstr>
      </vt:variant>
      <vt:variant>
        <vt:i4>1310778</vt:i4>
      </vt:variant>
      <vt:variant>
        <vt:i4>824</vt:i4>
      </vt:variant>
      <vt:variant>
        <vt:i4>0</vt:i4>
      </vt:variant>
      <vt:variant>
        <vt:i4>5</vt:i4>
      </vt:variant>
      <vt:variant>
        <vt:lpwstr/>
      </vt:variant>
      <vt:variant>
        <vt:lpwstr>_Toc533087477</vt:lpwstr>
      </vt:variant>
      <vt:variant>
        <vt:i4>1310778</vt:i4>
      </vt:variant>
      <vt:variant>
        <vt:i4>818</vt:i4>
      </vt:variant>
      <vt:variant>
        <vt:i4>0</vt:i4>
      </vt:variant>
      <vt:variant>
        <vt:i4>5</vt:i4>
      </vt:variant>
      <vt:variant>
        <vt:lpwstr/>
      </vt:variant>
      <vt:variant>
        <vt:lpwstr>_Toc533087476</vt:lpwstr>
      </vt:variant>
      <vt:variant>
        <vt:i4>1310778</vt:i4>
      </vt:variant>
      <vt:variant>
        <vt:i4>812</vt:i4>
      </vt:variant>
      <vt:variant>
        <vt:i4>0</vt:i4>
      </vt:variant>
      <vt:variant>
        <vt:i4>5</vt:i4>
      </vt:variant>
      <vt:variant>
        <vt:lpwstr/>
      </vt:variant>
      <vt:variant>
        <vt:lpwstr>_Toc533087475</vt:lpwstr>
      </vt:variant>
      <vt:variant>
        <vt:i4>1310778</vt:i4>
      </vt:variant>
      <vt:variant>
        <vt:i4>806</vt:i4>
      </vt:variant>
      <vt:variant>
        <vt:i4>0</vt:i4>
      </vt:variant>
      <vt:variant>
        <vt:i4>5</vt:i4>
      </vt:variant>
      <vt:variant>
        <vt:lpwstr/>
      </vt:variant>
      <vt:variant>
        <vt:lpwstr>_Toc533087474</vt:lpwstr>
      </vt:variant>
      <vt:variant>
        <vt:i4>1310778</vt:i4>
      </vt:variant>
      <vt:variant>
        <vt:i4>800</vt:i4>
      </vt:variant>
      <vt:variant>
        <vt:i4>0</vt:i4>
      </vt:variant>
      <vt:variant>
        <vt:i4>5</vt:i4>
      </vt:variant>
      <vt:variant>
        <vt:lpwstr/>
      </vt:variant>
      <vt:variant>
        <vt:lpwstr>_Toc533087473</vt:lpwstr>
      </vt:variant>
      <vt:variant>
        <vt:i4>1310778</vt:i4>
      </vt:variant>
      <vt:variant>
        <vt:i4>794</vt:i4>
      </vt:variant>
      <vt:variant>
        <vt:i4>0</vt:i4>
      </vt:variant>
      <vt:variant>
        <vt:i4>5</vt:i4>
      </vt:variant>
      <vt:variant>
        <vt:lpwstr/>
      </vt:variant>
      <vt:variant>
        <vt:lpwstr>_Toc533087472</vt:lpwstr>
      </vt:variant>
      <vt:variant>
        <vt:i4>1310778</vt:i4>
      </vt:variant>
      <vt:variant>
        <vt:i4>788</vt:i4>
      </vt:variant>
      <vt:variant>
        <vt:i4>0</vt:i4>
      </vt:variant>
      <vt:variant>
        <vt:i4>5</vt:i4>
      </vt:variant>
      <vt:variant>
        <vt:lpwstr/>
      </vt:variant>
      <vt:variant>
        <vt:lpwstr>_Toc533087471</vt:lpwstr>
      </vt:variant>
      <vt:variant>
        <vt:i4>1310778</vt:i4>
      </vt:variant>
      <vt:variant>
        <vt:i4>782</vt:i4>
      </vt:variant>
      <vt:variant>
        <vt:i4>0</vt:i4>
      </vt:variant>
      <vt:variant>
        <vt:i4>5</vt:i4>
      </vt:variant>
      <vt:variant>
        <vt:lpwstr/>
      </vt:variant>
      <vt:variant>
        <vt:lpwstr>_Toc533087470</vt:lpwstr>
      </vt:variant>
      <vt:variant>
        <vt:i4>1376314</vt:i4>
      </vt:variant>
      <vt:variant>
        <vt:i4>776</vt:i4>
      </vt:variant>
      <vt:variant>
        <vt:i4>0</vt:i4>
      </vt:variant>
      <vt:variant>
        <vt:i4>5</vt:i4>
      </vt:variant>
      <vt:variant>
        <vt:lpwstr/>
      </vt:variant>
      <vt:variant>
        <vt:lpwstr>_Toc533087469</vt:lpwstr>
      </vt:variant>
      <vt:variant>
        <vt:i4>1376314</vt:i4>
      </vt:variant>
      <vt:variant>
        <vt:i4>770</vt:i4>
      </vt:variant>
      <vt:variant>
        <vt:i4>0</vt:i4>
      </vt:variant>
      <vt:variant>
        <vt:i4>5</vt:i4>
      </vt:variant>
      <vt:variant>
        <vt:lpwstr/>
      </vt:variant>
      <vt:variant>
        <vt:lpwstr>_Toc533087468</vt:lpwstr>
      </vt:variant>
      <vt:variant>
        <vt:i4>1376314</vt:i4>
      </vt:variant>
      <vt:variant>
        <vt:i4>764</vt:i4>
      </vt:variant>
      <vt:variant>
        <vt:i4>0</vt:i4>
      </vt:variant>
      <vt:variant>
        <vt:i4>5</vt:i4>
      </vt:variant>
      <vt:variant>
        <vt:lpwstr/>
      </vt:variant>
      <vt:variant>
        <vt:lpwstr>_Toc533087467</vt:lpwstr>
      </vt:variant>
      <vt:variant>
        <vt:i4>1376314</vt:i4>
      </vt:variant>
      <vt:variant>
        <vt:i4>758</vt:i4>
      </vt:variant>
      <vt:variant>
        <vt:i4>0</vt:i4>
      </vt:variant>
      <vt:variant>
        <vt:i4>5</vt:i4>
      </vt:variant>
      <vt:variant>
        <vt:lpwstr/>
      </vt:variant>
      <vt:variant>
        <vt:lpwstr>_Toc533087466</vt:lpwstr>
      </vt:variant>
      <vt:variant>
        <vt:i4>1376314</vt:i4>
      </vt:variant>
      <vt:variant>
        <vt:i4>752</vt:i4>
      </vt:variant>
      <vt:variant>
        <vt:i4>0</vt:i4>
      </vt:variant>
      <vt:variant>
        <vt:i4>5</vt:i4>
      </vt:variant>
      <vt:variant>
        <vt:lpwstr/>
      </vt:variant>
      <vt:variant>
        <vt:lpwstr>_Toc533087465</vt:lpwstr>
      </vt:variant>
      <vt:variant>
        <vt:i4>1376314</vt:i4>
      </vt:variant>
      <vt:variant>
        <vt:i4>746</vt:i4>
      </vt:variant>
      <vt:variant>
        <vt:i4>0</vt:i4>
      </vt:variant>
      <vt:variant>
        <vt:i4>5</vt:i4>
      </vt:variant>
      <vt:variant>
        <vt:lpwstr/>
      </vt:variant>
      <vt:variant>
        <vt:lpwstr>_Toc533087464</vt:lpwstr>
      </vt:variant>
      <vt:variant>
        <vt:i4>1376314</vt:i4>
      </vt:variant>
      <vt:variant>
        <vt:i4>740</vt:i4>
      </vt:variant>
      <vt:variant>
        <vt:i4>0</vt:i4>
      </vt:variant>
      <vt:variant>
        <vt:i4>5</vt:i4>
      </vt:variant>
      <vt:variant>
        <vt:lpwstr/>
      </vt:variant>
      <vt:variant>
        <vt:lpwstr>_Toc533087463</vt:lpwstr>
      </vt:variant>
      <vt:variant>
        <vt:i4>1376314</vt:i4>
      </vt:variant>
      <vt:variant>
        <vt:i4>734</vt:i4>
      </vt:variant>
      <vt:variant>
        <vt:i4>0</vt:i4>
      </vt:variant>
      <vt:variant>
        <vt:i4>5</vt:i4>
      </vt:variant>
      <vt:variant>
        <vt:lpwstr/>
      </vt:variant>
      <vt:variant>
        <vt:lpwstr>_Toc533087462</vt:lpwstr>
      </vt:variant>
      <vt:variant>
        <vt:i4>1376314</vt:i4>
      </vt:variant>
      <vt:variant>
        <vt:i4>728</vt:i4>
      </vt:variant>
      <vt:variant>
        <vt:i4>0</vt:i4>
      </vt:variant>
      <vt:variant>
        <vt:i4>5</vt:i4>
      </vt:variant>
      <vt:variant>
        <vt:lpwstr/>
      </vt:variant>
      <vt:variant>
        <vt:lpwstr>_Toc533087461</vt:lpwstr>
      </vt:variant>
      <vt:variant>
        <vt:i4>1376314</vt:i4>
      </vt:variant>
      <vt:variant>
        <vt:i4>722</vt:i4>
      </vt:variant>
      <vt:variant>
        <vt:i4>0</vt:i4>
      </vt:variant>
      <vt:variant>
        <vt:i4>5</vt:i4>
      </vt:variant>
      <vt:variant>
        <vt:lpwstr/>
      </vt:variant>
      <vt:variant>
        <vt:lpwstr>_Toc533087460</vt:lpwstr>
      </vt:variant>
      <vt:variant>
        <vt:i4>1441850</vt:i4>
      </vt:variant>
      <vt:variant>
        <vt:i4>716</vt:i4>
      </vt:variant>
      <vt:variant>
        <vt:i4>0</vt:i4>
      </vt:variant>
      <vt:variant>
        <vt:i4>5</vt:i4>
      </vt:variant>
      <vt:variant>
        <vt:lpwstr/>
      </vt:variant>
      <vt:variant>
        <vt:lpwstr>_Toc533087459</vt:lpwstr>
      </vt:variant>
      <vt:variant>
        <vt:i4>1441850</vt:i4>
      </vt:variant>
      <vt:variant>
        <vt:i4>710</vt:i4>
      </vt:variant>
      <vt:variant>
        <vt:i4>0</vt:i4>
      </vt:variant>
      <vt:variant>
        <vt:i4>5</vt:i4>
      </vt:variant>
      <vt:variant>
        <vt:lpwstr/>
      </vt:variant>
      <vt:variant>
        <vt:lpwstr>_Toc533087458</vt:lpwstr>
      </vt:variant>
      <vt:variant>
        <vt:i4>1441850</vt:i4>
      </vt:variant>
      <vt:variant>
        <vt:i4>704</vt:i4>
      </vt:variant>
      <vt:variant>
        <vt:i4>0</vt:i4>
      </vt:variant>
      <vt:variant>
        <vt:i4>5</vt:i4>
      </vt:variant>
      <vt:variant>
        <vt:lpwstr/>
      </vt:variant>
      <vt:variant>
        <vt:lpwstr>_Toc533087457</vt:lpwstr>
      </vt:variant>
      <vt:variant>
        <vt:i4>1441850</vt:i4>
      </vt:variant>
      <vt:variant>
        <vt:i4>698</vt:i4>
      </vt:variant>
      <vt:variant>
        <vt:i4>0</vt:i4>
      </vt:variant>
      <vt:variant>
        <vt:i4>5</vt:i4>
      </vt:variant>
      <vt:variant>
        <vt:lpwstr/>
      </vt:variant>
      <vt:variant>
        <vt:lpwstr>_Toc533087456</vt:lpwstr>
      </vt:variant>
      <vt:variant>
        <vt:i4>1441850</vt:i4>
      </vt:variant>
      <vt:variant>
        <vt:i4>692</vt:i4>
      </vt:variant>
      <vt:variant>
        <vt:i4>0</vt:i4>
      </vt:variant>
      <vt:variant>
        <vt:i4>5</vt:i4>
      </vt:variant>
      <vt:variant>
        <vt:lpwstr/>
      </vt:variant>
      <vt:variant>
        <vt:lpwstr>_Toc533087455</vt:lpwstr>
      </vt:variant>
      <vt:variant>
        <vt:i4>1441850</vt:i4>
      </vt:variant>
      <vt:variant>
        <vt:i4>686</vt:i4>
      </vt:variant>
      <vt:variant>
        <vt:i4>0</vt:i4>
      </vt:variant>
      <vt:variant>
        <vt:i4>5</vt:i4>
      </vt:variant>
      <vt:variant>
        <vt:lpwstr/>
      </vt:variant>
      <vt:variant>
        <vt:lpwstr>_Toc533087454</vt:lpwstr>
      </vt:variant>
      <vt:variant>
        <vt:i4>1441850</vt:i4>
      </vt:variant>
      <vt:variant>
        <vt:i4>680</vt:i4>
      </vt:variant>
      <vt:variant>
        <vt:i4>0</vt:i4>
      </vt:variant>
      <vt:variant>
        <vt:i4>5</vt:i4>
      </vt:variant>
      <vt:variant>
        <vt:lpwstr/>
      </vt:variant>
      <vt:variant>
        <vt:lpwstr>_Toc533087453</vt:lpwstr>
      </vt:variant>
      <vt:variant>
        <vt:i4>1441850</vt:i4>
      </vt:variant>
      <vt:variant>
        <vt:i4>674</vt:i4>
      </vt:variant>
      <vt:variant>
        <vt:i4>0</vt:i4>
      </vt:variant>
      <vt:variant>
        <vt:i4>5</vt:i4>
      </vt:variant>
      <vt:variant>
        <vt:lpwstr/>
      </vt:variant>
      <vt:variant>
        <vt:lpwstr>_Toc533087452</vt:lpwstr>
      </vt:variant>
      <vt:variant>
        <vt:i4>1441850</vt:i4>
      </vt:variant>
      <vt:variant>
        <vt:i4>668</vt:i4>
      </vt:variant>
      <vt:variant>
        <vt:i4>0</vt:i4>
      </vt:variant>
      <vt:variant>
        <vt:i4>5</vt:i4>
      </vt:variant>
      <vt:variant>
        <vt:lpwstr/>
      </vt:variant>
      <vt:variant>
        <vt:lpwstr>_Toc533087451</vt:lpwstr>
      </vt:variant>
      <vt:variant>
        <vt:i4>1441850</vt:i4>
      </vt:variant>
      <vt:variant>
        <vt:i4>662</vt:i4>
      </vt:variant>
      <vt:variant>
        <vt:i4>0</vt:i4>
      </vt:variant>
      <vt:variant>
        <vt:i4>5</vt:i4>
      </vt:variant>
      <vt:variant>
        <vt:lpwstr/>
      </vt:variant>
      <vt:variant>
        <vt:lpwstr>_Toc533087450</vt:lpwstr>
      </vt:variant>
      <vt:variant>
        <vt:i4>1507386</vt:i4>
      </vt:variant>
      <vt:variant>
        <vt:i4>656</vt:i4>
      </vt:variant>
      <vt:variant>
        <vt:i4>0</vt:i4>
      </vt:variant>
      <vt:variant>
        <vt:i4>5</vt:i4>
      </vt:variant>
      <vt:variant>
        <vt:lpwstr/>
      </vt:variant>
      <vt:variant>
        <vt:lpwstr>_Toc533087449</vt:lpwstr>
      </vt:variant>
      <vt:variant>
        <vt:i4>1507386</vt:i4>
      </vt:variant>
      <vt:variant>
        <vt:i4>650</vt:i4>
      </vt:variant>
      <vt:variant>
        <vt:i4>0</vt:i4>
      </vt:variant>
      <vt:variant>
        <vt:i4>5</vt:i4>
      </vt:variant>
      <vt:variant>
        <vt:lpwstr/>
      </vt:variant>
      <vt:variant>
        <vt:lpwstr>_Toc533087448</vt:lpwstr>
      </vt:variant>
      <vt:variant>
        <vt:i4>1507386</vt:i4>
      </vt:variant>
      <vt:variant>
        <vt:i4>644</vt:i4>
      </vt:variant>
      <vt:variant>
        <vt:i4>0</vt:i4>
      </vt:variant>
      <vt:variant>
        <vt:i4>5</vt:i4>
      </vt:variant>
      <vt:variant>
        <vt:lpwstr/>
      </vt:variant>
      <vt:variant>
        <vt:lpwstr>_Toc533087447</vt:lpwstr>
      </vt:variant>
      <vt:variant>
        <vt:i4>1507386</vt:i4>
      </vt:variant>
      <vt:variant>
        <vt:i4>638</vt:i4>
      </vt:variant>
      <vt:variant>
        <vt:i4>0</vt:i4>
      </vt:variant>
      <vt:variant>
        <vt:i4>5</vt:i4>
      </vt:variant>
      <vt:variant>
        <vt:lpwstr/>
      </vt:variant>
      <vt:variant>
        <vt:lpwstr>_Toc533087446</vt:lpwstr>
      </vt:variant>
      <vt:variant>
        <vt:i4>1507386</vt:i4>
      </vt:variant>
      <vt:variant>
        <vt:i4>632</vt:i4>
      </vt:variant>
      <vt:variant>
        <vt:i4>0</vt:i4>
      </vt:variant>
      <vt:variant>
        <vt:i4>5</vt:i4>
      </vt:variant>
      <vt:variant>
        <vt:lpwstr/>
      </vt:variant>
      <vt:variant>
        <vt:lpwstr>_Toc533087445</vt:lpwstr>
      </vt:variant>
      <vt:variant>
        <vt:i4>1507386</vt:i4>
      </vt:variant>
      <vt:variant>
        <vt:i4>626</vt:i4>
      </vt:variant>
      <vt:variant>
        <vt:i4>0</vt:i4>
      </vt:variant>
      <vt:variant>
        <vt:i4>5</vt:i4>
      </vt:variant>
      <vt:variant>
        <vt:lpwstr/>
      </vt:variant>
      <vt:variant>
        <vt:lpwstr>_Toc533087444</vt:lpwstr>
      </vt:variant>
      <vt:variant>
        <vt:i4>1507386</vt:i4>
      </vt:variant>
      <vt:variant>
        <vt:i4>620</vt:i4>
      </vt:variant>
      <vt:variant>
        <vt:i4>0</vt:i4>
      </vt:variant>
      <vt:variant>
        <vt:i4>5</vt:i4>
      </vt:variant>
      <vt:variant>
        <vt:lpwstr/>
      </vt:variant>
      <vt:variant>
        <vt:lpwstr>_Toc533087443</vt:lpwstr>
      </vt:variant>
      <vt:variant>
        <vt:i4>1507386</vt:i4>
      </vt:variant>
      <vt:variant>
        <vt:i4>614</vt:i4>
      </vt:variant>
      <vt:variant>
        <vt:i4>0</vt:i4>
      </vt:variant>
      <vt:variant>
        <vt:i4>5</vt:i4>
      </vt:variant>
      <vt:variant>
        <vt:lpwstr/>
      </vt:variant>
      <vt:variant>
        <vt:lpwstr>_Toc533087442</vt:lpwstr>
      </vt:variant>
      <vt:variant>
        <vt:i4>1507386</vt:i4>
      </vt:variant>
      <vt:variant>
        <vt:i4>608</vt:i4>
      </vt:variant>
      <vt:variant>
        <vt:i4>0</vt:i4>
      </vt:variant>
      <vt:variant>
        <vt:i4>5</vt:i4>
      </vt:variant>
      <vt:variant>
        <vt:lpwstr/>
      </vt:variant>
      <vt:variant>
        <vt:lpwstr>_Toc533087441</vt:lpwstr>
      </vt:variant>
      <vt:variant>
        <vt:i4>1507386</vt:i4>
      </vt:variant>
      <vt:variant>
        <vt:i4>602</vt:i4>
      </vt:variant>
      <vt:variant>
        <vt:i4>0</vt:i4>
      </vt:variant>
      <vt:variant>
        <vt:i4>5</vt:i4>
      </vt:variant>
      <vt:variant>
        <vt:lpwstr/>
      </vt:variant>
      <vt:variant>
        <vt:lpwstr>_Toc533087440</vt:lpwstr>
      </vt:variant>
      <vt:variant>
        <vt:i4>1048634</vt:i4>
      </vt:variant>
      <vt:variant>
        <vt:i4>596</vt:i4>
      </vt:variant>
      <vt:variant>
        <vt:i4>0</vt:i4>
      </vt:variant>
      <vt:variant>
        <vt:i4>5</vt:i4>
      </vt:variant>
      <vt:variant>
        <vt:lpwstr/>
      </vt:variant>
      <vt:variant>
        <vt:lpwstr>_Toc533087439</vt:lpwstr>
      </vt:variant>
      <vt:variant>
        <vt:i4>1048634</vt:i4>
      </vt:variant>
      <vt:variant>
        <vt:i4>590</vt:i4>
      </vt:variant>
      <vt:variant>
        <vt:i4>0</vt:i4>
      </vt:variant>
      <vt:variant>
        <vt:i4>5</vt:i4>
      </vt:variant>
      <vt:variant>
        <vt:lpwstr/>
      </vt:variant>
      <vt:variant>
        <vt:lpwstr>_Toc533087438</vt:lpwstr>
      </vt:variant>
      <vt:variant>
        <vt:i4>1048634</vt:i4>
      </vt:variant>
      <vt:variant>
        <vt:i4>584</vt:i4>
      </vt:variant>
      <vt:variant>
        <vt:i4>0</vt:i4>
      </vt:variant>
      <vt:variant>
        <vt:i4>5</vt:i4>
      </vt:variant>
      <vt:variant>
        <vt:lpwstr/>
      </vt:variant>
      <vt:variant>
        <vt:lpwstr>_Toc533087437</vt:lpwstr>
      </vt:variant>
      <vt:variant>
        <vt:i4>1048634</vt:i4>
      </vt:variant>
      <vt:variant>
        <vt:i4>578</vt:i4>
      </vt:variant>
      <vt:variant>
        <vt:i4>0</vt:i4>
      </vt:variant>
      <vt:variant>
        <vt:i4>5</vt:i4>
      </vt:variant>
      <vt:variant>
        <vt:lpwstr/>
      </vt:variant>
      <vt:variant>
        <vt:lpwstr>_Toc533087436</vt:lpwstr>
      </vt:variant>
      <vt:variant>
        <vt:i4>1048634</vt:i4>
      </vt:variant>
      <vt:variant>
        <vt:i4>572</vt:i4>
      </vt:variant>
      <vt:variant>
        <vt:i4>0</vt:i4>
      </vt:variant>
      <vt:variant>
        <vt:i4>5</vt:i4>
      </vt:variant>
      <vt:variant>
        <vt:lpwstr/>
      </vt:variant>
      <vt:variant>
        <vt:lpwstr>_Toc533087435</vt:lpwstr>
      </vt:variant>
      <vt:variant>
        <vt:i4>1048634</vt:i4>
      </vt:variant>
      <vt:variant>
        <vt:i4>566</vt:i4>
      </vt:variant>
      <vt:variant>
        <vt:i4>0</vt:i4>
      </vt:variant>
      <vt:variant>
        <vt:i4>5</vt:i4>
      </vt:variant>
      <vt:variant>
        <vt:lpwstr/>
      </vt:variant>
      <vt:variant>
        <vt:lpwstr>_Toc533087434</vt:lpwstr>
      </vt:variant>
      <vt:variant>
        <vt:i4>1048634</vt:i4>
      </vt:variant>
      <vt:variant>
        <vt:i4>560</vt:i4>
      </vt:variant>
      <vt:variant>
        <vt:i4>0</vt:i4>
      </vt:variant>
      <vt:variant>
        <vt:i4>5</vt:i4>
      </vt:variant>
      <vt:variant>
        <vt:lpwstr/>
      </vt:variant>
      <vt:variant>
        <vt:lpwstr>_Toc533087433</vt:lpwstr>
      </vt:variant>
      <vt:variant>
        <vt:i4>1048634</vt:i4>
      </vt:variant>
      <vt:variant>
        <vt:i4>554</vt:i4>
      </vt:variant>
      <vt:variant>
        <vt:i4>0</vt:i4>
      </vt:variant>
      <vt:variant>
        <vt:i4>5</vt:i4>
      </vt:variant>
      <vt:variant>
        <vt:lpwstr/>
      </vt:variant>
      <vt:variant>
        <vt:lpwstr>_Toc533087432</vt:lpwstr>
      </vt:variant>
      <vt:variant>
        <vt:i4>1048634</vt:i4>
      </vt:variant>
      <vt:variant>
        <vt:i4>548</vt:i4>
      </vt:variant>
      <vt:variant>
        <vt:i4>0</vt:i4>
      </vt:variant>
      <vt:variant>
        <vt:i4>5</vt:i4>
      </vt:variant>
      <vt:variant>
        <vt:lpwstr/>
      </vt:variant>
      <vt:variant>
        <vt:lpwstr>_Toc533087431</vt:lpwstr>
      </vt:variant>
      <vt:variant>
        <vt:i4>1048634</vt:i4>
      </vt:variant>
      <vt:variant>
        <vt:i4>542</vt:i4>
      </vt:variant>
      <vt:variant>
        <vt:i4>0</vt:i4>
      </vt:variant>
      <vt:variant>
        <vt:i4>5</vt:i4>
      </vt:variant>
      <vt:variant>
        <vt:lpwstr/>
      </vt:variant>
      <vt:variant>
        <vt:lpwstr>_Toc533087430</vt:lpwstr>
      </vt:variant>
      <vt:variant>
        <vt:i4>1114170</vt:i4>
      </vt:variant>
      <vt:variant>
        <vt:i4>536</vt:i4>
      </vt:variant>
      <vt:variant>
        <vt:i4>0</vt:i4>
      </vt:variant>
      <vt:variant>
        <vt:i4>5</vt:i4>
      </vt:variant>
      <vt:variant>
        <vt:lpwstr/>
      </vt:variant>
      <vt:variant>
        <vt:lpwstr>_Toc533087429</vt:lpwstr>
      </vt:variant>
      <vt:variant>
        <vt:i4>1114170</vt:i4>
      </vt:variant>
      <vt:variant>
        <vt:i4>530</vt:i4>
      </vt:variant>
      <vt:variant>
        <vt:i4>0</vt:i4>
      </vt:variant>
      <vt:variant>
        <vt:i4>5</vt:i4>
      </vt:variant>
      <vt:variant>
        <vt:lpwstr/>
      </vt:variant>
      <vt:variant>
        <vt:lpwstr>_Toc533087428</vt:lpwstr>
      </vt:variant>
      <vt:variant>
        <vt:i4>1114170</vt:i4>
      </vt:variant>
      <vt:variant>
        <vt:i4>524</vt:i4>
      </vt:variant>
      <vt:variant>
        <vt:i4>0</vt:i4>
      </vt:variant>
      <vt:variant>
        <vt:i4>5</vt:i4>
      </vt:variant>
      <vt:variant>
        <vt:lpwstr/>
      </vt:variant>
      <vt:variant>
        <vt:lpwstr>_Toc533087427</vt:lpwstr>
      </vt:variant>
      <vt:variant>
        <vt:i4>1114170</vt:i4>
      </vt:variant>
      <vt:variant>
        <vt:i4>518</vt:i4>
      </vt:variant>
      <vt:variant>
        <vt:i4>0</vt:i4>
      </vt:variant>
      <vt:variant>
        <vt:i4>5</vt:i4>
      </vt:variant>
      <vt:variant>
        <vt:lpwstr/>
      </vt:variant>
      <vt:variant>
        <vt:lpwstr>_Toc533087426</vt:lpwstr>
      </vt:variant>
      <vt:variant>
        <vt:i4>1114170</vt:i4>
      </vt:variant>
      <vt:variant>
        <vt:i4>512</vt:i4>
      </vt:variant>
      <vt:variant>
        <vt:i4>0</vt:i4>
      </vt:variant>
      <vt:variant>
        <vt:i4>5</vt:i4>
      </vt:variant>
      <vt:variant>
        <vt:lpwstr/>
      </vt:variant>
      <vt:variant>
        <vt:lpwstr>_Toc533087425</vt:lpwstr>
      </vt:variant>
      <vt:variant>
        <vt:i4>1114170</vt:i4>
      </vt:variant>
      <vt:variant>
        <vt:i4>506</vt:i4>
      </vt:variant>
      <vt:variant>
        <vt:i4>0</vt:i4>
      </vt:variant>
      <vt:variant>
        <vt:i4>5</vt:i4>
      </vt:variant>
      <vt:variant>
        <vt:lpwstr/>
      </vt:variant>
      <vt:variant>
        <vt:lpwstr>_Toc533087424</vt:lpwstr>
      </vt:variant>
      <vt:variant>
        <vt:i4>1114170</vt:i4>
      </vt:variant>
      <vt:variant>
        <vt:i4>500</vt:i4>
      </vt:variant>
      <vt:variant>
        <vt:i4>0</vt:i4>
      </vt:variant>
      <vt:variant>
        <vt:i4>5</vt:i4>
      </vt:variant>
      <vt:variant>
        <vt:lpwstr/>
      </vt:variant>
      <vt:variant>
        <vt:lpwstr>_Toc533087423</vt:lpwstr>
      </vt:variant>
      <vt:variant>
        <vt:i4>1114170</vt:i4>
      </vt:variant>
      <vt:variant>
        <vt:i4>494</vt:i4>
      </vt:variant>
      <vt:variant>
        <vt:i4>0</vt:i4>
      </vt:variant>
      <vt:variant>
        <vt:i4>5</vt:i4>
      </vt:variant>
      <vt:variant>
        <vt:lpwstr/>
      </vt:variant>
      <vt:variant>
        <vt:lpwstr>_Toc533087422</vt:lpwstr>
      </vt:variant>
      <vt:variant>
        <vt:i4>1114170</vt:i4>
      </vt:variant>
      <vt:variant>
        <vt:i4>488</vt:i4>
      </vt:variant>
      <vt:variant>
        <vt:i4>0</vt:i4>
      </vt:variant>
      <vt:variant>
        <vt:i4>5</vt:i4>
      </vt:variant>
      <vt:variant>
        <vt:lpwstr/>
      </vt:variant>
      <vt:variant>
        <vt:lpwstr>_Toc533087421</vt:lpwstr>
      </vt:variant>
      <vt:variant>
        <vt:i4>1114170</vt:i4>
      </vt:variant>
      <vt:variant>
        <vt:i4>482</vt:i4>
      </vt:variant>
      <vt:variant>
        <vt:i4>0</vt:i4>
      </vt:variant>
      <vt:variant>
        <vt:i4>5</vt:i4>
      </vt:variant>
      <vt:variant>
        <vt:lpwstr/>
      </vt:variant>
      <vt:variant>
        <vt:lpwstr>_Toc533087420</vt:lpwstr>
      </vt:variant>
      <vt:variant>
        <vt:i4>1179706</vt:i4>
      </vt:variant>
      <vt:variant>
        <vt:i4>476</vt:i4>
      </vt:variant>
      <vt:variant>
        <vt:i4>0</vt:i4>
      </vt:variant>
      <vt:variant>
        <vt:i4>5</vt:i4>
      </vt:variant>
      <vt:variant>
        <vt:lpwstr/>
      </vt:variant>
      <vt:variant>
        <vt:lpwstr>_Toc533087419</vt:lpwstr>
      </vt:variant>
      <vt:variant>
        <vt:i4>1179706</vt:i4>
      </vt:variant>
      <vt:variant>
        <vt:i4>470</vt:i4>
      </vt:variant>
      <vt:variant>
        <vt:i4>0</vt:i4>
      </vt:variant>
      <vt:variant>
        <vt:i4>5</vt:i4>
      </vt:variant>
      <vt:variant>
        <vt:lpwstr/>
      </vt:variant>
      <vt:variant>
        <vt:lpwstr>_Toc533087418</vt:lpwstr>
      </vt:variant>
      <vt:variant>
        <vt:i4>1179706</vt:i4>
      </vt:variant>
      <vt:variant>
        <vt:i4>464</vt:i4>
      </vt:variant>
      <vt:variant>
        <vt:i4>0</vt:i4>
      </vt:variant>
      <vt:variant>
        <vt:i4>5</vt:i4>
      </vt:variant>
      <vt:variant>
        <vt:lpwstr/>
      </vt:variant>
      <vt:variant>
        <vt:lpwstr>_Toc533087417</vt:lpwstr>
      </vt:variant>
      <vt:variant>
        <vt:i4>1179706</vt:i4>
      </vt:variant>
      <vt:variant>
        <vt:i4>458</vt:i4>
      </vt:variant>
      <vt:variant>
        <vt:i4>0</vt:i4>
      </vt:variant>
      <vt:variant>
        <vt:i4>5</vt:i4>
      </vt:variant>
      <vt:variant>
        <vt:lpwstr/>
      </vt:variant>
      <vt:variant>
        <vt:lpwstr>_Toc533087416</vt:lpwstr>
      </vt:variant>
      <vt:variant>
        <vt:i4>1179706</vt:i4>
      </vt:variant>
      <vt:variant>
        <vt:i4>452</vt:i4>
      </vt:variant>
      <vt:variant>
        <vt:i4>0</vt:i4>
      </vt:variant>
      <vt:variant>
        <vt:i4>5</vt:i4>
      </vt:variant>
      <vt:variant>
        <vt:lpwstr/>
      </vt:variant>
      <vt:variant>
        <vt:lpwstr>_Toc533087415</vt:lpwstr>
      </vt:variant>
      <vt:variant>
        <vt:i4>1900600</vt:i4>
      </vt:variant>
      <vt:variant>
        <vt:i4>443</vt:i4>
      </vt:variant>
      <vt:variant>
        <vt:i4>0</vt:i4>
      </vt:variant>
      <vt:variant>
        <vt:i4>5</vt:i4>
      </vt:variant>
      <vt:variant>
        <vt:lpwstr/>
      </vt:variant>
      <vt:variant>
        <vt:lpwstr>_Toc532399635</vt:lpwstr>
      </vt:variant>
      <vt:variant>
        <vt:i4>1900600</vt:i4>
      </vt:variant>
      <vt:variant>
        <vt:i4>437</vt:i4>
      </vt:variant>
      <vt:variant>
        <vt:i4>0</vt:i4>
      </vt:variant>
      <vt:variant>
        <vt:i4>5</vt:i4>
      </vt:variant>
      <vt:variant>
        <vt:lpwstr/>
      </vt:variant>
      <vt:variant>
        <vt:lpwstr>_Toc532399634</vt:lpwstr>
      </vt:variant>
      <vt:variant>
        <vt:i4>1900600</vt:i4>
      </vt:variant>
      <vt:variant>
        <vt:i4>431</vt:i4>
      </vt:variant>
      <vt:variant>
        <vt:i4>0</vt:i4>
      </vt:variant>
      <vt:variant>
        <vt:i4>5</vt:i4>
      </vt:variant>
      <vt:variant>
        <vt:lpwstr/>
      </vt:variant>
      <vt:variant>
        <vt:lpwstr>_Toc532399633</vt:lpwstr>
      </vt:variant>
      <vt:variant>
        <vt:i4>1900600</vt:i4>
      </vt:variant>
      <vt:variant>
        <vt:i4>425</vt:i4>
      </vt:variant>
      <vt:variant>
        <vt:i4>0</vt:i4>
      </vt:variant>
      <vt:variant>
        <vt:i4>5</vt:i4>
      </vt:variant>
      <vt:variant>
        <vt:lpwstr/>
      </vt:variant>
      <vt:variant>
        <vt:lpwstr>_Toc532399632</vt:lpwstr>
      </vt:variant>
      <vt:variant>
        <vt:i4>1900600</vt:i4>
      </vt:variant>
      <vt:variant>
        <vt:i4>419</vt:i4>
      </vt:variant>
      <vt:variant>
        <vt:i4>0</vt:i4>
      </vt:variant>
      <vt:variant>
        <vt:i4>5</vt:i4>
      </vt:variant>
      <vt:variant>
        <vt:lpwstr/>
      </vt:variant>
      <vt:variant>
        <vt:lpwstr>_Toc532399631</vt:lpwstr>
      </vt:variant>
      <vt:variant>
        <vt:i4>1900600</vt:i4>
      </vt:variant>
      <vt:variant>
        <vt:i4>410</vt:i4>
      </vt:variant>
      <vt:variant>
        <vt:i4>0</vt:i4>
      </vt:variant>
      <vt:variant>
        <vt:i4>5</vt:i4>
      </vt:variant>
      <vt:variant>
        <vt:lpwstr/>
      </vt:variant>
      <vt:variant>
        <vt:lpwstr>_Toc532399630</vt:lpwstr>
      </vt:variant>
      <vt:variant>
        <vt:i4>1835064</vt:i4>
      </vt:variant>
      <vt:variant>
        <vt:i4>404</vt:i4>
      </vt:variant>
      <vt:variant>
        <vt:i4>0</vt:i4>
      </vt:variant>
      <vt:variant>
        <vt:i4>5</vt:i4>
      </vt:variant>
      <vt:variant>
        <vt:lpwstr/>
      </vt:variant>
      <vt:variant>
        <vt:lpwstr>_Toc532399629</vt:lpwstr>
      </vt:variant>
      <vt:variant>
        <vt:i4>1835064</vt:i4>
      </vt:variant>
      <vt:variant>
        <vt:i4>398</vt:i4>
      </vt:variant>
      <vt:variant>
        <vt:i4>0</vt:i4>
      </vt:variant>
      <vt:variant>
        <vt:i4>5</vt:i4>
      </vt:variant>
      <vt:variant>
        <vt:lpwstr/>
      </vt:variant>
      <vt:variant>
        <vt:lpwstr>_Toc532399628</vt:lpwstr>
      </vt:variant>
      <vt:variant>
        <vt:i4>1835064</vt:i4>
      </vt:variant>
      <vt:variant>
        <vt:i4>392</vt:i4>
      </vt:variant>
      <vt:variant>
        <vt:i4>0</vt:i4>
      </vt:variant>
      <vt:variant>
        <vt:i4>5</vt:i4>
      </vt:variant>
      <vt:variant>
        <vt:lpwstr/>
      </vt:variant>
      <vt:variant>
        <vt:lpwstr>_Toc532399627</vt:lpwstr>
      </vt:variant>
      <vt:variant>
        <vt:i4>1835064</vt:i4>
      </vt:variant>
      <vt:variant>
        <vt:i4>386</vt:i4>
      </vt:variant>
      <vt:variant>
        <vt:i4>0</vt:i4>
      </vt:variant>
      <vt:variant>
        <vt:i4>5</vt:i4>
      </vt:variant>
      <vt:variant>
        <vt:lpwstr/>
      </vt:variant>
      <vt:variant>
        <vt:lpwstr>_Toc532399626</vt:lpwstr>
      </vt:variant>
      <vt:variant>
        <vt:i4>1835064</vt:i4>
      </vt:variant>
      <vt:variant>
        <vt:i4>380</vt:i4>
      </vt:variant>
      <vt:variant>
        <vt:i4>0</vt:i4>
      </vt:variant>
      <vt:variant>
        <vt:i4>5</vt:i4>
      </vt:variant>
      <vt:variant>
        <vt:lpwstr/>
      </vt:variant>
      <vt:variant>
        <vt:lpwstr>_Toc532399625</vt:lpwstr>
      </vt:variant>
      <vt:variant>
        <vt:i4>1835064</vt:i4>
      </vt:variant>
      <vt:variant>
        <vt:i4>374</vt:i4>
      </vt:variant>
      <vt:variant>
        <vt:i4>0</vt:i4>
      </vt:variant>
      <vt:variant>
        <vt:i4>5</vt:i4>
      </vt:variant>
      <vt:variant>
        <vt:lpwstr/>
      </vt:variant>
      <vt:variant>
        <vt:lpwstr>_Toc532399624</vt:lpwstr>
      </vt:variant>
      <vt:variant>
        <vt:i4>1835064</vt:i4>
      </vt:variant>
      <vt:variant>
        <vt:i4>368</vt:i4>
      </vt:variant>
      <vt:variant>
        <vt:i4>0</vt:i4>
      </vt:variant>
      <vt:variant>
        <vt:i4>5</vt:i4>
      </vt:variant>
      <vt:variant>
        <vt:lpwstr/>
      </vt:variant>
      <vt:variant>
        <vt:lpwstr>_Toc532399623</vt:lpwstr>
      </vt:variant>
      <vt:variant>
        <vt:i4>1835064</vt:i4>
      </vt:variant>
      <vt:variant>
        <vt:i4>362</vt:i4>
      </vt:variant>
      <vt:variant>
        <vt:i4>0</vt:i4>
      </vt:variant>
      <vt:variant>
        <vt:i4>5</vt:i4>
      </vt:variant>
      <vt:variant>
        <vt:lpwstr/>
      </vt:variant>
      <vt:variant>
        <vt:lpwstr>_Toc532399622</vt:lpwstr>
      </vt:variant>
      <vt:variant>
        <vt:i4>1835064</vt:i4>
      </vt:variant>
      <vt:variant>
        <vt:i4>356</vt:i4>
      </vt:variant>
      <vt:variant>
        <vt:i4>0</vt:i4>
      </vt:variant>
      <vt:variant>
        <vt:i4>5</vt:i4>
      </vt:variant>
      <vt:variant>
        <vt:lpwstr/>
      </vt:variant>
      <vt:variant>
        <vt:lpwstr>_Toc532399621</vt:lpwstr>
      </vt:variant>
      <vt:variant>
        <vt:i4>1835064</vt:i4>
      </vt:variant>
      <vt:variant>
        <vt:i4>350</vt:i4>
      </vt:variant>
      <vt:variant>
        <vt:i4>0</vt:i4>
      </vt:variant>
      <vt:variant>
        <vt:i4>5</vt:i4>
      </vt:variant>
      <vt:variant>
        <vt:lpwstr/>
      </vt:variant>
      <vt:variant>
        <vt:lpwstr>_Toc532399620</vt:lpwstr>
      </vt:variant>
      <vt:variant>
        <vt:i4>2031672</vt:i4>
      </vt:variant>
      <vt:variant>
        <vt:i4>344</vt:i4>
      </vt:variant>
      <vt:variant>
        <vt:i4>0</vt:i4>
      </vt:variant>
      <vt:variant>
        <vt:i4>5</vt:i4>
      </vt:variant>
      <vt:variant>
        <vt:lpwstr/>
      </vt:variant>
      <vt:variant>
        <vt:lpwstr>_Toc532399619</vt:lpwstr>
      </vt:variant>
      <vt:variant>
        <vt:i4>2031672</vt:i4>
      </vt:variant>
      <vt:variant>
        <vt:i4>338</vt:i4>
      </vt:variant>
      <vt:variant>
        <vt:i4>0</vt:i4>
      </vt:variant>
      <vt:variant>
        <vt:i4>5</vt:i4>
      </vt:variant>
      <vt:variant>
        <vt:lpwstr/>
      </vt:variant>
      <vt:variant>
        <vt:lpwstr>_Toc532399618</vt:lpwstr>
      </vt:variant>
      <vt:variant>
        <vt:i4>2031672</vt:i4>
      </vt:variant>
      <vt:variant>
        <vt:i4>332</vt:i4>
      </vt:variant>
      <vt:variant>
        <vt:i4>0</vt:i4>
      </vt:variant>
      <vt:variant>
        <vt:i4>5</vt:i4>
      </vt:variant>
      <vt:variant>
        <vt:lpwstr/>
      </vt:variant>
      <vt:variant>
        <vt:lpwstr>_Toc532399617</vt:lpwstr>
      </vt:variant>
      <vt:variant>
        <vt:i4>2031672</vt:i4>
      </vt:variant>
      <vt:variant>
        <vt:i4>326</vt:i4>
      </vt:variant>
      <vt:variant>
        <vt:i4>0</vt:i4>
      </vt:variant>
      <vt:variant>
        <vt:i4>5</vt:i4>
      </vt:variant>
      <vt:variant>
        <vt:lpwstr/>
      </vt:variant>
      <vt:variant>
        <vt:lpwstr>_Toc532399616</vt:lpwstr>
      </vt:variant>
      <vt:variant>
        <vt:i4>2031672</vt:i4>
      </vt:variant>
      <vt:variant>
        <vt:i4>320</vt:i4>
      </vt:variant>
      <vt:variant>
        <vt:i4>0</vt:i4>
      </vt:variant>
      <vt:variant>
        <vt:i4>5</vt:i4>
      </vt:variant>
      <vt:variant>
        <vt:lpwstr/>
      </vt:variant>
      <vt:variant>
        <vt:lpwstr>_Toc532399615</vt:lpwstr>
      </vt:variant>
      <vt:variant>
        <vt:i4>2031672</vt:i4>
      </vt:variant>
      <vt:variant>
        <vt:i4>314</vt:i4>
      </vt:variant>
      <vt:variant>
        <vt:i4>0</vt:i4>
      </vt:variant>
      <vt:variant>
        <vt:i4>5</vt:i4>
      </vt:variant>
      <vt:variant>
        <vt:lpwstr/>
      </vt:variant>
      <vt:variant>
        <vt:lpwstr>_Toc532399614</vt:lpwstr>
      </vt:variant>
      <vt:variant>
        <vt:i4>2031672</vt:i4>
      </vt:variant>
      <vt:variant>
        <vt:i4>308</vt:i4>
      </vt:variant>
      <vt:variant>
        <vt:i4>0</vt:i4>
      </vt:variant>
      <vt:variant>
        <vt:i4>5</vt:i4>
      </vt:variant>
      <vt:variant>
        <vt:lpwstr/>
      </vt:variant>
      <vt:variant>
        <vt:lpwstr>_Toc532399613</vt:lpwstr>
      </vt:variant>
      <vt:variant>
        <vt:i4>2031672</vt:i4>
      </vt:variant>
      <vt:variant>
        <vt:i4>302</vt:i4>
      </vt:variant>
      <vt:variant>
        <vt:i4>0</vt:i4>
      </vt:variant>
      <vt:variant>
        <vt:i4>5</vt:i4>
      </vt:variant>
      <vt:variant>
        <vt:lpwstr/>
      </vt:variant>
      <vt:variant>
        <vt:lpwstr>_Toc532399612</vt:lpwstr>
      </vt:variant>
      <vt:variant>
        <vt:i4>2031672</vt:i4>
      </vt:variant>
      <vt:variant>
        <vt:i4>296</vt:i4>
      </vt:variant>
      <vt:variant>
        <vt:i4>0</vt:i4>
      </vt:variant>
      <vt:variant>
        <vt:i4>5</vt:i4>
      </vt:variant>
      <vt:variant>
        <vt:lpwstr/>
      </vt:variant>
      <vt:variant>
        <vt:lpwstr>_Toc532399611</vt:lpwstr>
      </vt:variant>
      <vt:variant>
        <vt:i4>2031672</vt:i4>
      </vt:variant>
      <vt:variant>
        <vt:i4>290</vt:i4>
      </vt:variant>
      <vt:variant>
        <vt:i4>0</vt:i4>
      </vt:variant>
      <vt:variant>
        <vt:i4>5</vt:i4>
      </vt:variant>
      <vt:variant>
        <vt:lpwstr/>
      </vt:variant>
      <vt:variant>
        <vt:lpwstr>_Toc532399610</vt:lpwstr>
      </vt:variant>
      <vt:variant>
        <vt:i4>1966136</vt:i4>
      </vt:variant>
      <vt:variant>
        <vt:i4>284</vt:i4>
      </vt:variant>
      <vt:variant>
        <vt:i4>0</vt:i4>
      </vt:variant>
      <vt:variant>
        <vt:i4>5</vt:i4>
      </vt:variant>
      <vt:variant>
        <vt:lpwstr/>
      </vt:variant>
      <vt:variant>
        <vt:lpwstr>_Toc532399609</vt:lpwstr>
      </vt:variant>
      <vt:variant>
        <vt:i4>1966136</vt:i4>
      </vt:variant>
      <vt:variant>
        <vt:i4>278</vt:i4>
      </vt:variant>
      <vt:variant>
        <vt:i4>0</vt:i4>
      </vt:variant>
      <vt:variant>
        <vt:i4>5</vt:i4>
      </vt:variant>
      <vt:variant>
        <vt:lpwstr/>
      </vt:variant>
      <vt:variant>
        <vt:lpwstr>_Toc532399608</vt:lpwstr>
      </vt:variant>
      <vt:variant>
        <vt:i4>1966136</vt:i4>
      </vt:variant>
      <vt:variant>
        <vt:i4>272</vt:i4>
      </vt:variant>
      <vt:variant>
        <vt:i4>0</vt:i4>
      </vt:variant>
      <vt:variant>
        <vt:i4>5</vt:i4>
      </vt:variant>
      <vt:variant>
        <vt:lpwstr/>
      </vt:variant>
      <vt:variant>
        <vt:lpwstr>_Toc532399607</vt:lpwstr>
      </vt:variant>
      <vt:variant>
        <vt:i4>1966136</vt:i4>
      </vt:variant>
      <vt:variant>
        <vt:i4>266</vt:i4>
      </vt:variant>
      <vt:variant>
        <vt:i4>0</vt:i4>
      </vt:variant>
      <vt:variant>
        <vt:i4>5</vt:i4>
      </vt:variant>
      <vt:variant>
        <vt:lpwstr/>
      </vt:variant>
      <vt:variant>
        <vt:lpwstr>_Toc532399606</vt:lpwstr>
      </vt:variant>
      <vt:variant>
        <vt:i4>1966136</vt:i4>
      </vt:variant>
      <vt:variant>
        <vt:i4>260</vt:i4>
      </vt:variant>
      <vt:variant>
        <vt:i4>0</vt:i4>
      </vt:variant>
      <vt:variant>
        <vt:i4>5</vt:i4>
      </vt:variant>
      <vt:variant>
        <vt:lpwstr/>
      </vt:variant>
      <vt:variant>
        <vt:lpwstr>_Toc532399605</vt:lpwstr>
      </vt:variant>
      <vt:variant>
        <vt:i4>1966136</vt:i4>
      </vt:variant>
      <vt:variant>
        <vt:i4>254</vt:i4>
      </vt:variant>
      <vt:variant>
        <vt:i4>0</vt:i4>
      </vt:variant>
      <vt:variant>
        <vt:i4>5</vt:i4>
      </vt:variant>
      <vt:variant>
        <vt:lpwstr/>
      </vt:variant>
      <vt:variant>
        <vt:lpwstr>_Toc532399604</vt:lpwstr>
      </vt:variant>
      <vt:variant>
        <vt:i4>1966136</vt:i4>
      </vt:variant>
      <vt:variant>
        <vt:i4>248</vt:i4>
      </vt:variant>
      <vt:variant>
        <vt:i4>0</vt:i4>
      </vt:variant>
      <vt:variant>
        <vt:i4>5</vt:i4>
      </vt:variant>
      <vt:variant>
        <vt:lpwstr/>
      </vt:variant>
      <vt:variant>
        <vt:lpwstr>_Toc532399603</vt:lpwstr>
      </vt:variant>
      <vt:variant>
        <vt:i4>1966136</vt:i4>
      </vt:variant>
      <vt:variant>
        <vt:i4>242</vt:i4>
      </vt:variant>
      <vt:variant>
        <vt:i4>0</vt:i4>
      </vt:variant>
      <vt:variant>
        <vt:i4>5</vt:i4>
      </vt:variant>
      <vt:variant>
        <vt:lpwstr/>
      </vt:variant>
      <vt:variant>
        <vt:lpwstr>_Toc532399602</vt:lpwstr>
      </vt:variant>
      <vt:variant>
        <vt:i4>1966136</vt:i4>
      </vt:variant>
      <vt:variant>
        <vt:i4>236</vt:i4>
      </vt:variant>
      <vt:variant>
        <vt:i4>0</vt:i4>
      </vt:variant>
      <vt:variant>
        <vt:i4>5</vt:i4>
      </vt:variant>
      <vt:variant>
        <vt:lpwstr/>
      </vt:variant>
      <vt:variant>
        <vt:lpwstr>_Toc532399601</vt:lpwstr>
      </vt:variant>
      <vt:variant>
        <vt:i4>1966136</vt:i4>
      </vt:variant>
      <vt:variant>
        <vt:i4>230</vt:i4>
      </vt:variant>
      <vt:variant>
        <vt:i4>0</vt:i4>
      </vt:variant>
      <vt:variant>
        <vt:i4>5</vt:i4>
      </vt:variant>
      <vt:variant>
        <vt:lpwstr/>
      </vt:variant>
      <vt:variant>
        <vt:lpwstr>_Toc532399600</vt:lpwstr>
      </vt:variant>
      <vt:variant>
        <vt:i4>1507387</vt:i4>
      </vt:variant>
      <vt:variant>
        <vt:i4>224</vt:i4>
      </vt:variant>
      <vt:variant>
        <vt:i4>0</vt:i4>
      </vt:variant>
      <vt:variant>
        <vt:i4>5</vt:i4>
      </vt:variant>
      <vt:variant>
        <vt:lpwstr/>
      </vt:variant>
      <vt:variant>
        <vt:lpwstr>_Toc532399599</vt:lpwstr>
      </vt:variant>
      <vt:variant>
        <vt:i4>1507387</vt:i4>
      </vt:variant>
      <vt:variant>
        <vt:i4>218</vt:i4>
      </vt:variant>
      <vt:variant>
        <vt:i4>0</vt:i4>
      </vt:variant>
      <vt:variant>
        <vt:i4>5</vt:i4>
      </vt:variant>
      <vt:variant>
        <vt:lpwstr/>
      </vt:variant>
      <vt:variant>
        <vt:lpwstr>_Toc532399598</vt:lpwstr>
      </vt:variant>
      <vt:variant>
        <vt:i4>1507387</vt:i4>
      </vt:variant>
      <vt:variant>
        <vt:i4>212</vt:i4>
      </vt:variant>
      <vt:variant>
        <vt:i4>0</vt:i4>
      </vt:variant>
      <vt:variant>
        <vt:i4>5</vt:i4>
      </vt:variant>
      <vt:variant>
        <vt:lpwstr/>
      </vt:variant>
      <vt:variant>
        <vt:lpwstr>_Toc532399597</vt:lpwstr>
      </vt:variant>
      <vt:variant>
        <vt:i4>1507387</vt:i4>
      </vt:variant>
      <vt:variant>
        <vt:i4>206</vt:i4>
      </vt:variant>
      <vt:variant>
        <vt:i4>0</vt:i4>
      </vt:variant>
      <vt:variant>
        <vt:i4>5</vt:i4>
      </vt:variant>
      <vt:variant>
        <vt:lpwstr/>
      </vt:variant>
      <vt:variant>
        <vt:lpwstr>_Toc532399596</vt:lpwstr>
      </vt:variant>
      <vt:variant>
        <vt:i4>1507387</vt:i4>
      </vt:variant>
      <vt:variant>
        <vt:i4>200</vt:i4>
      </vt:variant>
      <vt:variant>
        <vt:i4>0</vt:i4>
      </vt:variant>
      <vt:variant>
        <vt:i4>5</vt:i4>
      </vt:variant>
      <vt:variant>
        <vt:lpwstr/>
      </vt:variant>
      <vt:variant>
        <vt:lpwstr>_Toc532399595</vt:lpwstr>
      </vt:variant>
      <vt:variant>
        <vt:i4>1507387</vt:i4>
      </vt:variant>
      <vt:variant>
        <vt:i4>194</vt:i4>
      </vt:variant>
      <vt:variant>
        <vt:i4>0</vt:i4>
      </vt:variant>
      <vt:variant>
        <vt:i4>5</vt:i4>
      </vt:variant>
      <vt:variant>
        <vt:lpwstr/>
      </vt:variant>
      <vt:variant>
        <vt:lpwstr>_Toc532399594</vt:lpwstr>
      </vt:variant>
      <vt:variant>
        <vt:i4>1507387</vt:i4>
      </vt:variant>
      <vt:variant>
        <vt:i4>188</vt:i4>
      </vt:variant>
      <vt:variant>
        <vt:i4>0</vt:i4>
      </vt:variant>
      <vt:variant>
        <vt:i4>5</vt:i4>
      </vt:variant>
      <vt:variant>
        <vt:lpwstr/>
      </vt:variant>
      <vt:variant>
        <vt:lpwstr>_Toc532399593</vt:lpwstr>
      </vt:variant>
      <vt:variant>
        <vt:i4>1507387</vt:i4>
      </vt:variant>
      <vt:variant>
        <vt:i4>182</vt:i4>
      </vt:variant>
      <vt:variant>
        <vt:i4>0</vt:i4>
      </vt:variant>
      <vt:variant>
        <vt:i4>5</vt:i4>
      </vt:variant>
      <vt:variant>
        <vt:lpwstr/>
      </vt:variant>
      <vt:variant>
        <vt:lpwstr>_Toc532399592</vt:lpwstr>
      </vt:variant>
      <vt:variant>
        <vt:i4>1507387</vt:i4>
      </vt:variant>
      <vt:variant>
        <vt:i4>176</vt:i4>
      </vt:variant>
      <vt:variant>
        <vt:i4>0</vt:i4>
      </vt:variant>
      <vt:variant>
        <vt:i4>5</vt:i4>
      </vt:variant>
      <vt:variant>
        <vt:lpwstr/>
      </vt:variant>
      <vt:variant>
        <vt:lpwstr>_Toc532399591</vt:lpwstr>
      </vt:variant>
      <vt:variant>
        <vt:i4>1507387</vt:i4>
      </vt:variant>
      <vt:variant>
        <vt:i4>170</vt:i4>
      </vt:variant>
      <vt:variant>
        <vt:i4>0</vt:i4>
      </vt:variant>
      <vt:variant>
        <vt:i4>5</vt:i4>
      </vt:variant>
      <vt:variant>
        <vt:lpwstr/>
      </vt:variant>
      <vt:variant>
        <vt:lpwstr>_Toc532399590</vt:lpwstr>
      </vt:variant>
      <vt:variant>
        <vt:i4>1441851</vt:i4>
      </vt:variant>
      <vt:variant>
        <vt:i4>164</vt:i4>
      </vt:variant>
      <vt:variant>
        <vt:i4>0</vt:i4>
      </vt:variant>
      <vt:variant>
        <vt:i4>5</vt:i4>
      </vt:variant>
      <vt:variant>
        <vt:lpwstr/>
      </vt:variant>
      <vt:variant>
        <vt:lpwstr>_Toc532399589</vt:lpwstr>
      </vt:variant>
      <vt:variant>
        <vt:i4>1441851</vt:i4>
      </vt:variant>
      <vt:variant>
        <vt:i4>158</vt:i4>
      </vt:variant>
      <vt:variant>
        <vt:i4>0</vt:i4>
      </vt:variant>
      <vt:variant>
        <vt:i4>5</vt:i4>
      </vt:variant>
      <vt:variant>
        <vt:lpwstr/>
      </vt:variant>
      <vt:variant>
        <vt:lpwstr>_Toc532399588</vt:lpwstr>
      </vt:variant>
      <vt:variant>
        <vt:i4>1441851</vt:i4>
      </vt:variant>
      <vt:variant>
        <vt:i4>152</vt:i4>
      </vt:variant>
      <vt:variant>
        <vt:i4>0</vt:i4>
      </vt:variant>
      <vt:variant>
        <vt:i4>5</vt:i4>
      </vt:variant>
      <vt:variant>
        <vt:lpwstr/>
      </vt:variant>
      <vt:variant>
        <vt:lpwstr>_Toc532399587</vt:lpwstr>
      </vt:variant>
      <vt:variant>
        <vt:i4>1441851</vt:i4>
      </vt:variant>
      <vt:variant>
        <vt:i4>146</vt:i4>
      </vt:variant>
      <vt:variant>
        <vt:i4>0</vt:i4>
      </vt:variant>
      <vt:variant>
        <vt:i4>5</vt:i4>
      </vt:variant>
      <vt:variant>
        <vt:lpwstr/>
      </vt:variant>
      <vt:variant>
        <vt:lpwstr>_Toc532399586</vt:lpwstr>
      </vt:variant>
      <vt:variant>
        <vt:i4>1441851</vt:i4>
      </vt:variant>
      <vt:variant>
        <vt:i4>140</vt:i4>
      </vt:variant>
      <vt:variant>
        <vt:i4>0</vt:i4>
      </vt:variant>
      <vt:variant>
        <vt:i4>5</vt:i4>
      </vt:variant>
      <vt:variant>
        <vt:lpwstr/>
      </vt:variant>
      <vt:variant>
        <vt:lpwstr>_Toc532399585</vt:lpwstr>
      </vt:variant>
      <vt:variant>
        <vt:i4>1441851</vt:i4>
      </vt:variant>
      <vt:variant>
        <vt:i4>134</vt:i4>
      </vt:variant>
      <vt:variant>
        <vt:i4>0</vt:i4>
      </vt:variant>
      <vt:variant>
        <vt:i4>5</vt:i4>
      </vt:variant>
      <vt:variant>
        <vt:lpwstr/>
      </vt:variant>
      <vt:variant>
        <vt:lpwstr>_Toc532399584</vt:lpwstr>
      </vt:variant>
      <vt:variant>
        <vt:i4>1441851</vt:i4>
      </vt:variant>
      <vt:variant>
        <vt:i4>128</vt:i4>
      </vt:variant>
      <vt:variant>
        <vt:i4>0</vt:i4>
      </vt:variant>
      <vt:variant>
        <vt:i4>5</vt:i4>
      </vt:variant>
      <vt:variant>
        <vt:lpwstr/>
      </vt:variant>
      <vt:variant>
        <vt:lpwstr>_Toc532399583</vt:lpwstr>
      </vt:variant>
      <vt:variant>
        <vt:i4>1441851</vt:i4>
      </vt:variant>
      <vt:variant>
        <vt:i4>122</vt:i4>
      </vt:variant>
      <vt:variant>
        <vt:i4>0</vt:i4>
      </vt:variant>
      <vt:variant>
        <vt:i4>5</vt:i4>
      </vt:variant>
      <vt:variant>
        <vt:lpwstr/>
      </vt:variant>
      <vt:variant>
        <vt:lpwstr>_Toc532399582</vt:lpwstr>
      </vt:variant>
      <vt:variant>
        <vt:i4>1441851</vt:i4>
      </vt:variant>
      <vt:variant>
        <vt:i4>116</vt:i4>
      </vt:variant>
      <vt:variant>
        <vt:i4>0</vt:i4>
      </vt:variant>
      <vt:variant>
        <vt:i4>5</vt:i4>
      </vt:variant>
      <vt:variant>
        <vt:lpwstr/>
      </vt:variant>
      <vt:variant>
        <vt:lpwstr>_Toc532399581</vt:lpwstr>
      </vt:variant>
      <vt:variant>
        <vt:i4>1441851</vt:i4>
      </vt:variant>
      <vt:variant>
        <vt:i4>110</vt:i4>
      </vt:variant>
      <vt:variant>
        <vt:i4>0</vt:i4>
      </vt:variant>
      <vt:variant>
        <vt:i4>5</vt:i4>
      </vt:variant>
      <vt:variant>
        <vt:lpwstr/>
      </vt:variant>
      <vt:variant>
        <vt:lpwstr>_Toc532399580</vt:lpwstr>
      </vt:variant>
      <vt:variant>
        <vt:i4>1638459</vt:i4>
      </vt:variant>
      <vt:variant>
        <vt:i4>104</vt:i4>
      </vt:variant>
      <vt:variant>
        <vt:i4>0</vt:i4>
      </vt:variant>
      <vt:variant>
        <vt:i4>5</vt:i4>
      </vt:variant>
      <vt:variant>
        <vt:lpwstr/>
      </vt:variant>
      <vt:variant>
        <vt:lpwstr>_Toc532399579</vt:lpwstr>
      </vt:variant>
      <vt:variant>
        <vt:i4>1638459</vt:i4>
      </vt:variant>
      <vt:variant>
        <vt:i4>98</vt:i4>
      </vt:variant>
      <vt:variant>
        <vt:i4>0</vt:i4>
      </vt:variant>
      <vt:variant>
        <vt:i4>5</vt:i4>
      </vt:variant>
      <vt:variant>
        <vt:lpwstr/>
      </vt:variant>
      <vt:variant>
        <vt:lpwstr>_Toc532399578</vt:lpwstr>
      </vt:variant>
      <vt:variant>
        <vt:i4>1638459</vt:i4>
      </vt:variant>
      <vt:variant>
        <vt:i4>92</vt:i4>
      </vt:variant>
      <vt:variant>
        <vt:i4>0</vt:i4>
      </vt:variant>
      <vt:variant>
        <vt:i4>5</vt:i4>
      </vt:variant>
      <vt:variant>
        <vt:lpwstr/>
      </vt:variant>
      <vt:variant>
        <vt:lpwstr>_Toc532399577</vt:lpwstr>
      </vt:variant>
      <vt:variant>
        <vt:i4>1638459</vt:i4>
      </vt:variant>
      <vt:variant>
        <vt:i4>86</vt:i4>
      </vt:variant>
      <vt:variant>
        <vt:i4>0</vt:i4>
      </vt:variant>
      <vt:variant>
        <vt:i4>5</vt:i4>
      </vt:variant>
      <vt:variant>
        <vt:lpwstr/>
      </vt:variant>
      <vt:variant>
        <vt:lpwstr>_Toc532399576</vt:lpwstr>
      </vt:variant>
      <vt:variant>
        <vt:i4>1638459</vt:i4>
      </vt:variant>
      <vt:variant>
        <vt:i4>80</vt:i4>
      </vt:variant>
      <vt:variant>
        <vt:i4>0</vt:i4>
      </vt:variant>
      <vt:variant>
        <vt:i4>5</vt:i4>
      </vt:variant>
      <vt:variant>
        <vt:lpwstr/>
      </vt:variant>
      <vt:variant>
        <vt:lpwstr>_Toc532399575</vt:lpwstr>
      </vt:variant>
      <vt:variant>
        <vt:i4>1638459</vt:i4>
      </vt:variant>
      <vt:variant>
        <vt:i4>74</vt:i4>
      </vt:variant>
      <vt:variant>
        <vt:i4>0</vt:i4>
      </vt:variant>
      <vt:variant>
        <vt:i4>5</vt:i4>
      </vt:variant>
      <vt:variant>
        <vt:lpwstr/>
      </vt:variant>
      <vt:variant>
        <vt:lpwstr>_Toc532399574</vt:lpwstr>
      </vt:variant>
      <vt:variant>
        <vt:i4>1638459</vt:i4>
      </vt:variant>
      <vt:variant>
        <vt:i4>68</vt:i4>
      </vt:variant>
      <vt:variant>
        <vt:i4>0</vt:i4>
      </vt:variant>
      <vt:variant>
        <vt:i4>5</vt:i4>
      </vt:variant>
      <vt:variant>
        <vt:lpwstr/>
      </vt:variant>
      <vt:variant>
        <vt:lpwstr>_Toc532399573</vt:lpwstr>
      </vt:variant>
      <vt:variant>
        <vt:i4>1638459</vt:i4>
      </vt:variant>
      <vt:variant>
        <vt:i4>62</vt:i4>
      </vt:variant>
      <vt:variant>
        <vt:i4>0</vt:i4>
      </vt:variant>
      <vt:variant>
        <vt:i4>5</vt:i4>
      </vt:variant>
      <vt:variant>
        <vt:lpwstr/>
      </vt:variant>
      <vt:variant>
        <vt:lpwstr>_Toc532399572</vt:lpwstr>
      </vt:variant>
      <vt:variant>
        <vt:i4>1638459</vt:i4>
      </vt:variant>
      <vt:variant>
        <vt:i4>56</vt:i4>
      </vt:variant>
      <vt:variant>
        <vt:i4>0</vt:i4>
      </vt:variant>
      <vt:variant>
        <vt:i4>5</vt:i4>
      </vt:variant>
      <vt:variant>
        <vt:lpwstr/>
      </vt:variant>
      <vt:variant>
        <vt:lpwstr>_Toc532399571</vt:lpwstr>
      </vt:variant>
      <vt:variant>
        <vt:i4>1638459</vt:i4>
      </vt:variant>
      <vt:variant>
        <vt:i4>50</vt:i4>
      </vt:variant>
      <vt:variant>
        <vt:i4>0</vt:i4>
      </vt:variant>
      <vt:variant>
        <vt:i4>5</vt:i4>
      </vt:variant>
      <vt:variant>
        <vt:lpwstr/>
      </vt:variant>
      <vt:variant>
        <vt:lpwstr>_Toc532399570</vt:lpwstr>
      </vt:variant>
      <vt:variant>
        <vt:i4>1572923</vt:i4>
      </vt:variant>
      <vt:variant>
        <vt:i4>44</vt:i4>
      </vt:variant>
      <vt:variant>
        <vt:i4>0</vt:i4>
      </vt:variant>
      <vt:variant>
        <vt:i4>5</vt:i4>
      </vt:variant>
      <vt:variant>
        <vt:lpwstr/>
      </vt:variant>
      <vt:variant>
        <vt:lpwstr>_Toc532399569</vt:lpwstr>
      </vt:variant>
      <vt:variant>
        <vt:i4>1572923</vt:i4>
      </vt:variant>
      <vt:variant>
        <vt:i4>38</vt:i4>
      </vt:variant>
      <vt:variant>
        <vt:i4>0</vt:i4>
      </vt:variant>
      <vt:variant>
        <vt:i4>5</vt:i4>
      </vt:variant>
      <vt:variant>
        <vt:lpwstr/>
      </vt:variant>
      <vt:variant>
        <vt:lpwstr>_Toc532399568</vt:lpwstr>
      </vt:variant>
      <vt:variant>
        <vt:i4>1572923</vt:i4>
      </vt:variant>
      <vt:variant>
        <vt:i4>32</vt:i4>
      </vt:variant>
      <vt:variant>
        <vt:i4>0</vt:i4>
      </vt:variant>
      <vt:variant>
        <vt:i4>5</vt:i4>
      </vt:variant>
      <vt:variant>
        <vt:lpwstr/>
      </vt:variant>
      <vt:variant>
        <vt:lpwstr>_Toc532399567</vt:lpwstr>
      </vt:variant>
      <vt:variant>
        <vt:i4>1572923</vt:i4>
      </vt:variant>
      <vt:variant>
        <vt:i4>26</vt:i4>
      </vt:variant>
      <vt:variant>
        <vt:i4>0</vt:i4>
      </vt:variant>
      <vt:variant>
        <vt:i4>5</vt:i4>
      </vt:variant>
      <vt:variant>
        <vt:lpwstr/>
      </vt:variant>
      <vt:variant>
        <vt:lpwstr>_Toc532399566</vt:lpwstr>
      </vt:variant>
      <vt:variant>
        <vt:i4>1572923</vt:i4>
      </vt:variant>
      <vt:variant>
        <vt:i4>20</vt:i4>
      </vt:variant>
      <vt:variant>
        <vt:i4>0</vt:i4>
      </vt:variant>
      <vt:variant>
        <vt:i4>5</vt:i4>
      </vt:variant>
      <vt:variant>
        <vt:lpwstr/>
      </vt:variant>
      <vt:variant>
        <vt:lpwstr>_Toc532399565</vt:lpwstr>
      </vt:variant>
      <vt:variant>
        <vt:i4>1572923</vt:i4>
      </vt:variant>
      <vt:variant>
        <vt:i4>14</vt:i4>
      </vt:variant>
      <vt:variant>
        <vt:i4>0</vt:i4>
      </vt:variant>
      <vt:variant>
        <vt:i4>5</vt:i4>
      </vt:variant>
      <vt:variant>
        <vt:lpwstr/>
      </vt:variant>
      <vt:variant>
        <vt:lpwstr>_Toc532399564</vt:lpwstr>
      </vt:variant>
      <vt:variant>
        <vt:i4>1572923</vt:i4>
      </vt:variant>
      <vt:variant>
        <vt:i4>8</vt:i4>
      </vt:variant>
      <vt:variant>
        <vt:i4>0</vt:i4>
      </vt:variant>
      <vt:variant>
        <vt:i4>5</vt:i4>
      </vt:variant>
      <vt:variant>
        <vt:lpwstr/>
      </vt:variant>
      <vt:variant>
        <vt:lpwstr>_Toc532399563</vt:lpwstr>
      </vt:variant>
      <vt:variant>
        <vt:i4>1572923</vt:i4>
      </vt:variant>
      <vt:variant>
        <vt:i4>2</vt:i4>
      </vt:variant>
      <vt:variant>
        <vt:i4>0</vt:i4>
      </vt:variant>
      <vt:variant>
        <vt:i4>5</vt:i4>
      </vt:variant>
      <vt:variant>
        <vt:lpwstr/>
      </vt:variant>
      <vt:variant>
        <vt:lpwstr>_Toc532399562</vt:lpwstr>
      </vt:variant>
      <vt:variant>
        <vt:i4>1441814</vt:i4>
      </vt:variant>
      <vt:variant>
        <vt:i4>51</vt:i4>
      </vt:variant>
      <vt:variant>
        <vt:i4>0</vt:i4>
      </vt:variant>
      <vt:variant>
        <vt:i4>5</vt:i4>
      </vt:variant>
      <vt:variant>
        <vt:lpwstr>http://www.gpo.gov/fdsys/pkg/CFR-2013-title24-vol5/pdf/CFR-2013-title24-vol5-part3280.pdf</vt:lpwstr>
      </vt:variant>
      <vt:variant>
        <vt:lpwstr/>
      </vt:variant>
      <vt:variant>
        <vt:i4>7995518</vt:i4>
      </vt:variant>
      <vt:variant>
        <vt:i4>48</vt:i4>
      </vt:variant>
      <vt:variant>
        <vt:i4>0</vt:i4>
      </vt:variant>
      <vt:variant>
        <vt:i4>5</vt:i4>
      </vt:variant>
      <vt:variant>
        <vt:lpwstr>http://www.resnet.us/professional/programs/energy_rating_software</vt:lpwstr>
      </vt:variant>
      <vt:variant>
        <vt:lpwstr/>
      </vt:variant>
      <vt:variant>
        <vt:i4>5636148</vt:i4>
      </vt:variant>
      <vt:variant>
        <vt:i4>45</vt:i4>
      </vt:variant>
      <vt:variant>
        <vt:i4>0</vt:i4>
      </vt:variant>
      <vt:variant>
        <vt:i4>5</vt:i4>
      </vt:variant>
      <vt:variant>
        <vt:lpwstr>https://codes.iccsafe.org/content/IECC2015?site_type=public</vt:lpwstr>
      </vt:variant>
      <vt:variant>
        <vt:lpwstr/>
      </vt:variant>
      <vt:variant>
        <vt:i4>1179651</vt:i4>
      </vt:variant>
      <vt:variant>
        <vt:i4>42</vt:i4>
      </vt:variant>
      <vt:variant>
        <vt:i4>0</vt:i4>
      </vt:variant>
      <vt:variant>
        <vt:i4>5</vt:i4>
      </vt:variant>
      <vt:variant>
        <vt:lpwstr>http://resnet.us/</vt:lpwstr>
      </vt:variant>
      <vt:variant>
        <vt:lpwstr/>
      </vt:variant>
      <vt:variant>
        <vt:i4>2162796</vt:i4>
      </vt:variant>
      <vt:variant>
        <vt:i4>39</vt:i4>
      </vt:variant>
      <vt:variant>
        <vt:i4>0</vt:i4>
      </vt:variant>
      <vt:variant>
        <vt:i4>5</vt:i4>
      </vt:variant>
      <vt:variant>
        <vt:lpwstr>http://www.waptac.org/si.asp?id=736</vt:lpwstr>
      </vt:variant>
      <vt:variant>
        <vt:lpwstr/>
      </vt:variant>
      <vt:variant>
        <vt:i4>7864444</vt:i4>
      </vt:variant>
      <vt:variant>
        <vt:i4>36</vt:i4>
      </vt:variant>
      <vt:variant>
        <vt:i4>0</vt:i4>
      </vt:variant>
      <vt:variant>
        <vt:i4>5</vt:i4>
      </vt:variant>
      <vt:variant>
        <vt:lpwstr>http://www.nrel.gov/docs/legosti/fy96/7332a.pdf</vt:lpwstr>
      </vt:variant>
      <vt:variant>
        <vt:lpwstr/>
      </vt:variant>
      <vt:variant>
        <vt:i4>3538962</vt:i4>
      </vt:variant>
      <vt:variant>
        <vt:i4>33</vt:i4>
      </vt:variant>
      <vt:variant>
        <vt:i4>0</vt:i4>
      </vt:variant>
      <vt:variant>
        <vt:i4>5</vt:i4>
      </vt:variant>
      <vt:variant>
        <vt:lpwstr>http://www.nrel.gov/buildings/bestest_Ex.html</vt:lpwstr>
      </vt:variant>
      <vt:variant>
        <vt:lpwstr/>
      </vt:variant>
      <vt:variant>
        <vt:i4>2883699</vt:i4>
      </vt:variant>
      <vt:variant>
        <vt:i4>30</vt:i4>
      </vt:variant>
      <vt:variant>
        <vt:i4>0</vt:i4>
      </vt:variant>
      <vt:variant>
        <vt:i4>5</vt:i4>
      </vt:variant>
      <vt:variant>
        <vt:lpwstr>https://www.energystar.gov/ia/home_improvement/downloads/HPwES_Sponsor_Guide_v1-5.pdf?07e7-3320</vt:lpwstr>
      </vt:variant>
      <vt:variant>
        <vt:lpwstr/>
      </vt:variant>
      <vt:variant>
        <vt:i4>5636148</vt:i4>
      </vt:variant>
      <vt:variant>
        <vt:i4>27</vt:i4>
      </vt:variant>
      <vt:variant>
        <vt:i4>0</vt:i4>
      </vt:variant>
      <vt:variant>
        <vt:i4>5</vt:i4>
      </vt:variant>
      <vt:variant>
        <vt:lpwstr>https://codes.iccsafe.org/content/IECC2015?site_type=public</vt:lpwstr>
      </vt:variant>
      <vt:variant>
        <vt:lpwstr/>
      </vt:variant>
      <vt:variant>
        <vt:i4>4915269</vt:i4>
      </vt:variant>
      <vt:variant>
        <vt:i4>24</vt:i4>
      </vt:variant>
      <vt:variant>
        <vt:i4>0</vt:i4>
      </vt:variant>
      <vt:variant>
        <vt:i4>5</vt:i4>
      </vt:variant>
      <vt:variant>
        <vt:lpwstr>https://www.energystar.gov/most-efficient/me-certified-dehumidifiers/</vt:lpwstr>
      </vt:variant>
      <vt:variant>
        <vt:lpwstr/>
      </vt:variant>
      <vt:variant>
        <vt:i4>3211366</vt:i4>
      </vt:variant>
      <vt:variant>
        <vt:i4>15</vt:i4>
      </vt:variant>
      <vt:variant>
        <vt:i4>0</vt:i4>
      </vt:variant>
      <vt:variant>
        <vt:i4>5</vt:i4>
      </vt:variant>
      <vt:variant>
        <vt:lpwstr>http://www.acca.org/wp-content/uploads/2014/01/Manual-S-Brochure-Final.pdf</vt:lpwstr>
      </vt:variant>
      <vt:variant>
        <vt:lpwstr/>
      </vt:variant>
      <vt:variant>
        <vt:i4>2818130</vt:i4>
      </vt:variant>
      <vt:variant>
        <vt:i4>12</vt:i4>
      </vt:variant>
      <vt:variant>
        <vt:i4>0</vt:i4>
      </vt:variant>
      <vt:variant>
        <vt:i4>5</vt:i4>
      </vt:variant>
      <vt:variant>
        <vt:lpwstr>http://ecw.org/sites/default/files/241-1_0.pdf</vt:lpwstr>
      </vt:variant>
      <vt:variant>
        <vt:lpwstr/>
      </vt:variant>
      <vt:variant>
        <vt:i4>3211366</vt:i4>
      </vt:variant>
      <vt:variant>
        <vt:i4>9</vt:i4>
      </vt:variant>
      <vt:variant>
        <vt:i4>0</vt:i4>
      </vt:variant>
      <vt:variant>
        <vt:i4>5</vt:i4>
      </vt:variant>
      <vt:variant>
        <vt:lpwstr>http://www.acca.org/wp-content/uploads/2014/01/Manual-S-Brochure-Final.pdf</vt:lpwstr>
      </vt:variant>
      <vt:variant>
        <vt:lpwstr/>
      </vt:variant>
      <vt:variant>
        <vt:i4>2818130</vt:i4>
      </vt:variant>
      <vt:variant>
        <vt:i4>6</vt:i4>
      </vt:variant>
      <vt:variant>
        <vt:i4>0</vt:i4>
      </vt:variant>
      <vt:variant>
        <vt:i4>5</vt:i4>
      </vt:variant>
      <vt:variant>
        <vt:lpwstr>http://ecw.org/sites/default/files/241-1_0.pdf</vt:lpwstr>
      </vt:variant>
      <vt:variant>
        <vt:lpwstr/>
      </vt:variant>
      <vt:variant>
        <vt:i4>1835038</vt:i4>
      </vt:variant>
      <vt:variant>
        <vt:i4>0</vt:i4>
      </vt:variant>
      <vt:variant>
        <vt:i4>0</vt:i4>
      </vt:variant>
      <vt:variant>
        <vt:i4>5</vt:i4>
      </vt:variant>
      <vt:variant>
        <vt:lpwstr>https://www.nrel.gov/docs/fy17osti/68562.pdf</vt:lpwstr>
      </vt:variant>
      <vt:variant>
        <vt:lpwstr/>
      </vt:variant>
      <vt:variant>
        <vt:i4>3342443</vt:i4>
      </vt:variant>
      <vt:variant>
        <vt:i4>3</vt:i4>
      </vt:variant>
      <vt:variant>
        <vt:i4>0</vt:i4>
      </vt:variant>
      <vt:variant>
        <vt:i4>5</vt:i4>
      </vt:variant>
      <vt:variant>
        <vt:lpwstr>https://www.osti.gov/biblio/1022740</vt:lpwstr>
      </vt:variant>
      <vt:variant>
        <vt:lpwstr/>
      </vt:variant>
      <vt:variant>
        <vt:i4>851998</vt:i4>
      </vt:variant>
      <vt:variant>
        <vt:i4>0</vt:i4>
      </vt:variant>
      <vt:variant>
        <vt:i4>0</vt:i4>
      </vt:variant>
      <vt:variant>
        <vt:i4>5</vt:i4>
      </vt:variant>
      <vt:variant>
        <vt:lpwstr>https://www.govinfo.gov/content/pkg/CFR-2011-title10-vol3/xml/CFR-2011-title10-vol3-sec431-66.xml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dc:description/>
  <cp:lastModifiedBy>Scott Walker</cp:lastModifiedBy>
  <cp:revision>26</cp:revision>
  <cp:lastPrinted>2017-02-06T09:54:00Z</cp:lastPrinted>
  <dcterms:created xsi:type="dcterms:W3CDTF">2019-04-01T19:29:00Z</dcterms:created>
  <dcterms:modified xsi:type="dcterms:W3CDTF">2019-04-02T20:20:00Z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ies>
</file>